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7.xml" ContentType="application/vnd.openxmlformats-officedocument.wordprocessingml.header+xml"/>
  <Override PartName="/word/footer50.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0.xml" ContentType="application/vnd.openxmlformats-officedocument.wordprocessingml.header+xml"/>
  <Override PartName="/word/footer53.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drawing>
          <wp:anchor distT="0" distB="0" distL="0" distR="0" allowOverlap="1" layoutInCell="1" locked="0" behindDoc="1" simplePos="0" relativeHeight="482996224">
            <wp:simplePos x="0" y="0"/>
            <wp:positionH relativeFrom="page">
              <wp:posOffset>0</wp:posOffset>
            </wp:positionH>
            <wp:positionV relativeFrom="page">
              <wp:posOffset>0</wp:posOffset>
            </wp:positionV>
            <wp:extent cx="6120003" cy="7919999"/>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120003" cy="7919999"/>
                    </a:xfrm>
                    <a:prstGeom prst="rect">
                      <a:avLst/>
                    </a:prstGeom>
                  </pic:spPr>
                </pic:pic>
              </a:graphicData>
            </a:graphic>
          </wp:anchor>
        </w:drawing>
      </w:r>
    </w:p>
    <w:p>
      <w:pPr>
        <w:spacing w:after="0"/>
        <w:rPr>
          <w:rFonts w:ascii="Times New Roman"/>
          <w:sz w:val="17"/>
        </w:rPr>
        <w:sectPr>
          <w:type w:val="continuous"/>
          <w:pgSz w:w="9640" w:h="12480"/>
          <w:pgMar w:top="1160" w:bottom="280" w:left="600" w:right="500"/>
        </w:sectPr>
      </w:pPr>
    </w:p>
    <w:p>
      <w:pPr>
        <w:pStyle w:val="BodyText"/>
        <w:rPr>
          <w:rFonts w:ascii="Times New Roman"/>
          <w:sz w:val="20"/>
        </w:rPr>
      </w:pPr>
      <w:r>
        <w:rPr/>
        <w:drawing>
          <wp:anchor distT="0" distB="0" distL="0" distR="0" allowOverlap="1" layoutInCell="1" locked="0" behindDoc="0" simplePos="0" relativeHeight="15729152">
            <wp:simplePos x="0" y="0"/>
            <wp:positionH relativeFrom="page">
              <wp:posOffset>5993993</wp:posOffset>
            </wp:positionH>
            <wp:positionV relativeFrom="page">
              <wp:posOffset>0</wp:posOffset>
            </wp:positionV>
            <wp:extent cx="126009" cy="7919999"/>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26009" cy="7919999"/>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5"/>
        </w:rPr>
      </w:pPr>
    </w:p>
    <w:p>
      <w:pPr>
        <w:spacing w:before="100"/>
        <w:ind w:left="1226" w:right="1607" w:firstLine="0"/>
        <w:jc w:val="center"/>
        <w:rPr>
          <w:b/>
          <w:sz w:val="20"/>
        </w:rPr>
      </w:pPr>
      <w:r>
        <w:rPr>
          <w:b/>
          <w:color w:val="231F20"/>
          <w:spacing w:val="1"/>
          <w:sz w:val="20"/>
        </w:rPr>
        <w:t>I</w:t>
      </w:r>
      <w:r>
        <w:rPr>
          <w:b/>
          <w:smallCaps/>
          <w:color w:val="231F20"/>
          <w:spacing w:val="1"/>
          <w:w w:val="113"/>
          <w:sz w:val="20"/>
        </w:rPr>
        <w:t>n</w:t>
      </w:r>
      <w:r>
        <w:rPr>
          <w:b/>
          <w:smallCaps/>
          <w:color w:val="231F20"/>
          <w:spacing w:val="-2"/>
          <w:w w:val="113"/>
          <w:sz w:val="20"/>
        </w:rPr>
        <w:t>s</w:t>
      </w:r>
      <w:r>
        <w:rPr>
          <w:b/>
          <w:smallCaps/>
          <w:color w:val="231F20"/>
          <w:spacing w:val="1"/>
          <w:w w:val="111"/>
          <w:sz w:val="20"/>
        </w:rPr>
        <w:t>titu</w:t>
      </w:r>
      <w:r>
        <w:rPr>
          <w:b/>
          <w:smallCaps/>
          <w:color w:val="231F20"/>
          <w:spacing w:val="-5"/>
          <w:w w:val="111"/>
          <w:sz w:val="20"/>
        </w:rPr>
        <w:t>t</w:t>
      </w:r>
      <w:r>
        <w:rPr>
          <w:b/>
          <w:smallCaps/>
          <w:color w:val="231F20"/>
          <w:w w:val="112"/>
          <w:sz w:val="20"/>
        </w:rPr>
        <w:t>o</w:t>
      </w:r>
      <w:r>
        <w:rPr>
          <w:b/>
          <w:smallCaps w:val="0"/>
          <w:color w:val="231F20"/>
          <w:spacing w:val="2"/>
          <w:sz w:val="20"/>
        </w:rPr>
        <w:t> </w:t>
      </w:r>
      <w:r>
        <w:rPr>
          <w:b/>
          <w:smallCaps w:val="0"/>
          <w:color w:val="231F20"/>
          <w:spacing w:val="1"/>
          <w:sz w:val="20"/>
        </w:rPr>
        <w:t>N</w:t>
      </w:r>
      <w:r>
        <w:rPr>
          <w:b/>
          <w:smallCaps/>
          <w:color w:val="231F20"/>
          <w:spacing w:val="-2"/>
          <w:w w:val="110"/>
          <w:sz w:val="20"/>
        </w:rPr>
        <w:t>a</w:t>
      </w:r>
      <w:r>
        <w:rPr>
          <w:b/>
          <w:smallCaps/>
          <w:color w:val="231F20"/>
          <w:spacing w:val="1"/>
          <w:w w:val="112"/>
          <w:sz w:val="20"/>
        </w:rPr>
        <w:t>ciona</w:t>
      </w:r>
      <w:r>
        <w:rPr>
          <w:b/>
          <w:smallCaps/>
          <w:color w:val="231F20"/>
          <w:w w:val="110"/>
          <w:sz w:val="20"/>
        </w:rPr>
        <w:t>l</w:t>
      </w:r>
      <w:r>
        <w:rPr>
          <w:b/>
          <w:smallCaps w:val="0"/>
          <w:color w:val="231F20"/>
          <w:spacing w:val="2"/>
          <w:sz w:val="20"/>
        </w:rPr>
        <w:t> </w:t>
      </w:r>
      <w:r>
        <w:rPr>
          <w:b/>
          <w:smallCaps w:val="0"/>
          <w:color w:val="231F20"/>
          <w:spacing w:val="1"/>
          <w:sz w:val="20"/>
        </w:rPr>
        <w:t>E</w:t>
      </w:r>
      <w:r>
        <w:rPr>
          <w:b/>
          <w:smallCaps/>
          <w:color w:val="231F20"/>
          <w:spacing w:val="1"/>
          <w:w w:val="112"/>
          <w:sz w:val="20"/>
        </w:rPr>
        <w:t>l</w:t>
      </w:r>
      <w:r>
        <w:rPr>
          <w:b/>
          <w:smallCaps/>
          <w:color w:val="231F20"/>
          <w:spacing w:val="-2"/>
          <w:w w:val="112"/>
          <w:sz w:val="20"/>
        </w:rPr>
        <w:t>e</w:t>
      </w:r>
      <w:r>
        <w:rPr>
          <w:b/>
          <w:smallCaps/>
          <w:color w:val="231F20"/>
          <w:spacing w:val="2"/>
          <w:w w:val="111"/>
          <w:sz w:val="20"/>
        </w:rPr>
        <w:t>c</w:t>
      </w:r>
      <w:r>
        <w:rPr>
          <w:b/>
          <w:smallCaps/>
          <w:color w:val="231F20"/>
          <w:spacing w:val="-5"/>
          <w:w w:val="109"/>
          <w:sz w:val="20"/>
        </w:rPr>
        <w:t>t</w:t>
      </w:r>
      <w:r>
        <w:rPr>
          <w:b/>
          <w:smallCaps/>
          <w:color w:val="231F20"/>
          <w:spacing w:val="1"/>
          <w:w w:val="113"/>
          <w:sz w:val="20"/>
        </w:rPr>
        <w:t>o</w:t>
      </w:r>
      <w:r>
        <w:rPr>
          <w:b/>
          <w:smallCaps/>
          <w:color w:val="231F20"/>
          <w:spacing w:val="-1"/>
          <w:w w:val="113"/>
          <w:sz w:val="20"/>
        </w:rPr>
        <w:t>r</w:t>
      </w:r>
      <w:r>
        <w:rPr>
          <w:b/>
          <w:smallCaps/>
          <w:color w:val="231F20"/>
          <w:spacing w:val="1"/>
          <w:w w:val="110"/>
          <w:sz w:val="20"/>
        </w:rPr>
        <w:t>a</w:t>
      </w:r>
      <w:r>
        <w:rPr>
          <w:b/>
          <w:smallCaps/>
          <w:color w:val="231F20"/>
          <w:w w:val="110"/>
          <w:sz w:val="20"/>
        </w:rPr>
        <w:t>l</w:t>
      </w:r>
    </w:p>
    <w:p>
      <w:pPr>
        <w:spacing w:line="254" w:lineRule="auto" w:before="16"/>
        <w:ind w:left="3004" w:right="3385" w:firstLine="0"/>
        <w:jc w:val="center"/>
        <w:rPr>
          <w:sz w:val="20"/>
        </w:rPr>
      </w:pPr>
      <w:r>
        <w:rPr>
          <w:color w:val="231F20"/>
          <w:sz w:val="20"/>
        </w:rPr>
        <w:t>Viaducto Tlalpan No. 100, Col. Arenal Tepepan</w:t>
      </w:r>
    </w:p>
    <w:p>
      <w:pPr>
        <w:spacing w:before="3"/>
        <w:ind w:left="2869" w:right="0" w:firstLine="0"/>
        <w:jc w:val="left"/>
        <w:rPr>
          <w:sz w:val="20"/>
        </w:rPr>
      </w:pPr>
      <w:r>
        <w:rPr>
          <w:color w:val="231F20"/>
          <w:sz w:val="20"/>
        </w:rPr>
        <w:t>C.P. 14610, Ciudad de México</w:t>
      </w:r>
    </w:p>
    <w:p>
      <w:pPr>
        <w:pStyle w:val="BodyText"/>
        <w:rPr>
          <w:sz w:val="24"/>
        </w:rPr>
      </w:pPr>
    </w:p>
    <w:p>
      <w:pPr>
        <w:pStyle w:val="BodyText"/>
        <w:spacing w:before="8"/>
        <w:rPr>
          <w:sz w:val="20"/>
        </w:rPr>
      </w:pPr>
    </w:p>
    <w:p>
      <w:pPr>
        <w:spacing w:before="0"/>
        <w:ind w:left="1227" w:right="1607" w:firstLine="0"/>
        <w:jc w:val="center"/>
        <w:rPr>
          <w:sz w:val="19"/>
        </w:rPr>
      </w:pPr>
      <w:r>
        <w:rPr>
          <w:color w:val="231F20"/>
          <w:sz w:val="19"/>
        </w:rPr>
        <w:t>Septiembre, 2022</w:t>
      </w:r>
    </w:p>
    <w:p>
      <w:pPr>
        <w:spacing w:after="0"/>
        <w:jc w:val="center"/>
        <w:rPr>
          <w:sz w:val="19"/>
        </w:rPr>
        <w:sectPr>
          <w:pgSz w:w="9640" w:h="12480"/>
          <w:pgMar w:top="0" w:bottom="0" w:left="600" w:right="500"/>
        </w:sectPr>
      </w:pPr>
    </w:p>
    <w:p>
      <w:pPr>
        <w:pStyle w:val="BodyText"/>
        <w:rPr>
          <w:sz w:val="20"/>
        </w:rPr>
      </w:pPr>
      <w:r>
        <w:rPr/>
        <w:drawing>
          <wp:anchor distT="0" distB="0" distL="0" distR="0" allowOverlap="1" layoutInCell="1" locked="0" behindDoc="1" simplePos="0" relativeHeight="482997248">
            <wp:simplePos x="0" y="0"/>
            <wp:positionH relativeFrom="page">
              <wp:posOffset>0</wp:posOffset>
            </wp:positionH>
            <wp:positionV relativeFrom="page">
              <wp:posOffset>0</wp:posOffset>
            </wp:positionV>
            <wp:extent cx="6120003" cy="7919999"/>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6120003" cy="7919999"/>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47"/>
        <w:ind w:left="1505"/>
      </w:pPr>
      <w:r>
        <w:rPr>
          <w:color w:val="B6006A"/>
        </w:rPr>
        <w:t>Reglamento de Elecciones</w:t>
      </w:r>
    </w:p>
    <w:p>
      <w:pPr>
        <w:pStyle w:val="BodyText"/>
        <w:spacing w:before="11"/>
        <w:rPr>
          <w:b/>
          <w:sz w:val="45"/>
        </w:rPr>
      </w:pPr>
    </w:p>
    <w:p>
      <w:pPr>
        <w:pStyle w:val="Heading2"/>
        <w:ind w:left="1505" w:right="1602"/>
        <w:jc w:val="center"/>
      </w:pPr>
      <w:r>
        <w:rPr>
          <w:color w:val="231F20"/>
          <w:spacing w:val="-7"/>
        </w:rPr>
        <w:t>T</w:t>
      </w:r>
      <w:r>
        <w:rPr>
          <w:smallCaps/>
          <w:color w:val="231F20"/>
          <w:spacing w:val="-2"/>
          <w:w w:val="115"/>
        </w:rPr>
        <w:t>e</w:t>
      </w:r>
      <w:r>
        <w:rPr>
          <w:smallCaps/>
          <w:color w:val="231F20"/>
          <w:w w:val="113"/>
        </w:rPr>
        <w:t>x</w:t>
      </w:r>
      <w:r>
        <w:rPr>
          <w:smallCaps/>
          <w:color w:val="231F20"/>
          <w:spacing w:val="-7"/>
          <w:w w:val="113"/>
        </w:rPr>
        <w:t>t</w:t>
      </w:r>
      <w:r>
        <w:rPr>
          <w:smallCaps/>
          <w:color w:val="231F20"/>
          <w:w w:val="113"/>
        </w:rPr>
        <w:t>o</w:t>
      </w:r>
      <w:r>
        <w:rPr>
          <w:smallCaps w:val="0"/>
          <w:color w:val="231F20"/>
          <w:spacing w:val="-1"/>
        </w:rPr>
        <w:t> </w:t>
      </w:r>
      <w:r>
        <w:rPr>
          <w:smallCaps w:val="0"/>
          <w:color w:val="231F20"/>
          <w:spacing w:val="-2"/>
        </w:rPr>
        <w:t>V</w:t>
      </w:r>
      <w:r>
        <w:rPr>
          <w:smallCaps/>
          <w:color w:val="231F20"/>
          <w:w w:val="114"/>
        </w:rPr>
        <w:t>igente</w:t>
      </w:r>
    </w:p>
    <w:p>
      <w:pPr>
        <w:pStyle w:val="BodyText"/>
        <w:spacing w:before="10"/>
        <w:rPr>
          <w:b/>
          <w:sz w:val="20"/>
        </w:rPr>
      </w:pPr>
    </w:p>
    <w:p>
      <w:pPr>
        <w:spacing w:line="266" w:lineRule="exact" w:before="0"/>
        <w:ind w:left="1505" w:right="1598" w:firstLine="0"/>
        <w:jc w:val="center"/>
        <w:rPr>
          <w:b/>
          <w:sz w:val="22"/>
        </w:rPr>
      </w:pPr>
      <w:r>
        <w:rPr>
          <w:b/>
          <w:color w:val="231F20"/>
          <w:sz w:val="22"/>
        </w:rPr>
        <w:t>ACUERDO INE/CG661/2016</w:t>
      </w:r>
    </w:p>
    <w:p>
      <w:pPr>
        <w:pStyle w:val="BodyText"/>
        <w:spacing w:line="235" w:lineRule="auto" w:before="2"/>
        <w:ind w:left="1505" w:right="1605"/>
        <w:jc w:val="center"/>
      </w:pPr>
      <w:r>
        <w:rPr>
          <w:color w:val="231F20"/>
        </w:rPr>
        <w:t>Aprobado en Sesión Extraordinaria del Consejo General, celebrada el 07 de septiembre de 2016.</w:t>
      </w:r>
    </w:p>
    <w:p>
      <w:pPr>
        <w:pStyle w:val="BodyText"/>
        <w:spacing w:before="4"/>
        <w:rPr>
          <w:sz w:val="24"/>
        </w:rPr>
      </w:pPr>
    </w:p>
    <w:p>
      <w:pPr>
        <w:pStyle w:val="Heading2"/>
        <w:spacing w:line="235" w:lineRule="auto"/>
        <w:ind w:left="1055" w:right="1150" w:hanging="4"/>
        <w:jc w:val="center"/>
      </w:pPr>
      <w:r>
        <w:rPr>
          <w:color w:val="58595B"/>
        </w:rPr>
        <w:t>Se adicionan las modificaciones en cumplimiento a la sentencia de la Sala Superior del Tribunal Electoral del Poder Judicial de</w:t>
      </w:r>
      <w:r>
        <w:rPr>
          <w:color w:val="58595B"/>
          <w:spacing w:val="-39"/>
        </w:rPr>
        <w:t> </w:t>
      </w:r>
      <w:r>
        <w:rPr>
          <w:color w:val="58595B"/>
        </w:rPr>
        <w:t>la Federación, SUP-RAP-460/2016 y acumulados, dictada</w:t>
      </w:r>
      <w:r>
        <w:rPr>
          <w:color w:val="58595B"/>
          <w:spacing w:val="-15"/>
        </w:rPr>
        <w:t> </w:t>
      </w:r>
      <w:r>
        <w:rPr>
          <w:color w:val="58595B"/>
        </w:rPr>
        <w:t>el</w:t>
      </w:r>
    </w:p>
    <w:p>
      <w:pPr>
        <w:spacing w:line="235" w:lineRule="auto" w:before="2"/>
        <w:ind w:left="1152" w:right="1249" w:firstLine="0"/>
        <w:jc w:val="center"/>
        <w:rPr>
          <w:b/>
          <w:sz w:val="24"/>
        </w:rPr>
      </w:pPr>
      <w:r>
        <w:rPr>
          <w:b/>
          <w:color w:val="58595B"/>
          <w:sz w:val="24"/>
        </w:rPr>
        <w:t>02 de noviembre de 2016 y lo aprobado mediante acuerdos del Consejo General INE/CG391/2017, INE/CG565/2017, INE/CG111/2018, INE/CG32/2019, INE/CG164/2020, INE/CG253/2020, INE/CG254/2020,</w:t>
      </w:r>
    </w:p>
    <w:p>
      <w:pPr>
        <w:pStyle w:val="Heading2"/>
        <w:spacing w:line="235" w:lineRule="auto" w:before="4"/>
        <w:ind w:left="1505" w:right="1604"/>
        <w:jc w:val="center"/>
      </w:pPr>
      <w:r>
        <w:rPr>
          <w:color w:val="58595B"/>
        </w:rPr>
        <w:t>INE/CG561/2020, INE/CG1690/2021, INE/CG346/2022 e INE/CG616/2022.</w:t>
      </w:r>
    </w:p>
    <w:p>
      <w:pPr>
        <w:spacing w:after="0" w:line="235" w:lineRule="auto"/>
        <w:jc w:val="center"/>
        <w:sectPr>
          <w:pgSz w:w="9640" w:h="12480"/>
          <w:pgMar w:top="1160" w:bottom="280" w:left="600" w:right="500"/>
        </w:sectPr>
      </w:pPr>
    </w:p>
    <w:p>
      <w:pPr>
        <w:pStyle w:val="BodyText"/>
        <w:spacing w:before="4"/>
        <w:rPr>
          <w:b/>
          <w:sz w:val="16"/>
        </w:rPr>
      </w:pPr>
    </w:p>
    <w:p>
      <w:pPr>
        <w:spacing w:after="0"/>
        <w:rPr>
          <w:sz w:val="16"/>
        </w:rPr>
        <w:sectPr>
          <w:pgSz w:w="9640" w:h="12480"/>
          <w:pgMar w:top="1160" w:bottom="280" w:left="600" w:right="500"/>
        </w:sectPr>
      </w:pPr>
    </w:p>
    <w:p>
      <w:pPr>
        <w:spacing w:line="235" w:lineRule="auto" w:before="92"/>
        <w:ind w:left="3159" w:right="2975" w:firstLine="1"/>
        <w:jc w:val="center"/>
        <w:rPr>
          <w:b/>
          <w:sz w:val="21"/>
        </w:rPr>
      </w:pPr>
      <w:r>
        <w:rPr/>
        <w:pict>
          <v:shape style="position:absolute;margin-left:457.512085pt;margin-top:51.023609pt;width:24.4pt;height:89.3pt;mso-position-horizontal-relative:page;mso-position-vertical-relative:page;z-index:15730176" coordorigin="9150,1020" coordsize="488,1786" path="m9638,1020l9264,1020,9219,1029,9183,1054,9159,1090,9150,1134,9150,2693,9159,2737,9183,2773,9219,2797,9264,2806,9638,2806,9638,1020xe" filled="true" fillcolor="#939598" stroked="false">
            <v:path arrowok="t"/>
            <v:fill type="solid"/>
            <w10:wrap type="none"/>
          </v:shape>
        </w:pict>
      </w:r>
      <w:r>
        <w:rPr/>
        <w:pict>
          <v:shape style="position:absolute;margin-left:460.240967pt;margin-top:80.654999pt;width:15.45pt;height:29.65pt;mso-position-horizontal-relative:page;mso-position-vertical-relative:page;z-index:15730688" type="#_x0000_t202" filled="false" stroked="false">
            <v:textbox inset="0,0,0,0" style="layout-flow:vertical;mso-layout-flow-alt:bottom-to-top">
              <w:txbxContent>
                <w:p>
                  <w:pPr>
                    <w:pStyle w:val="BodyText"/>
                    <w:spacing w:before="20"/>
                    <w:ind w:left="20"/>
                  </w:pPr>
                  <w:r>
                    <w:rPr>
                      <w:color w:val="FFFFFF"/>
                      <w:spacing w:val="-1"/>
                      <w:w w:val="104"/>
                    </w:rPr>
                    <w:t>í</w:t>
                  </w:r>
                  <w:r>
                    <w:rPr>
                      <w:smallCaps/>
                      <w:color w:val="FFFFFF"/>
                      <w:spacing w:val="-1"/>
                      <w:w w:val="109"/>
                    </w:rPr>
                    <w:t>ndice</w:t>
                  </w:r>
                </w:p>
              </w:txbxContent>
            </v:textbox>
            <w10:wrap type="none"/>
          </v:shape>
        </w:pict>
      </w:r>
      <w:r>
        <w:rPr>
          <w:b/>
          <w:color w:val="231F20"/>
          <w:sz w:val="21"/>
        </w:rPr>
        <w:t>LIBRO PRIMERO DISPOSICIONES</w:t>
      </w:r>
      <w:r>
        <w:rPr>
          <w:b/>
          <w:color w:val="231F20"/>
          <w:spacing w:val="-16"/>
          <w:sz w:val="21"/>
        </w:rPr>
        <w:t> </w:t>
      </w:r>
      <w:r>
        <w:rPr>
          <w:b/>
          <w:color w:val="231F20"/>
          <w:sz w:val="21"/>
        </w:rPr>
        <w:t>GENERALES</w:t>
      </w:r>
    </w:p>
    <w:p>
      <w:pPr>
        <w:pStyle w:val="BodyText"/>
        <w:spacing w:before="6"/>
        <w:rPr>
          <w:b/>
          <w:sz w:val="20"/>
        </w:rPr>
      </w:pPr>
    </w:p>
    <w:p>
      <w:pPr>
        <w:spacing w:line="254" w:lineRule="exact" w:before="0"/>
        <w:ind w:left="1505" w:right="1322" w:firstLine="0"/>
        <w:jc w:val="center"/>
        <w:rPr>
          <w:b/>
          <w:sz w:val="21"/>
        </w:rPr>
      </w:pPr>
      <w:r>
        <w:rPr>
          <w:b/>
          <w:color w:val="231F20"/>
          <w:sz w:val="21"/>
        </w:rPr>
        <w:t>TÍTULO ÚNICO</w:t>
      </w:r>
    </w:p>
    <w:p>
      <w:pPr>
        <w:spacing w:line="254" w:lineRule="exact" w:before="0"/>
        <w:ind w:left="1465" w:right="1282" w:firstLine="0"/>
        <w:jc w:val="center"/>
        <w:rPr>
          <w:b/>
          <w:sz w:val="21"/>
        </w:rPr>
      </w:pPr>
      <w:r>
        <w:rPr>
          <w:b/>
          <w:color w:val="231F20"/>
          <w:spacing w:val="-1"/>
          <w:w w:val="99"/>
          <w:sz w:val="21"/>
        </w:rPr>
        <w:t>Ob</w:t>
      </w:r>
      <w:r>
        <w:rPr>
          <w:b/>
          <w:smallCaps/>
          <w:color w:val="231F20"/>
          <w:spacing w:val="-1"/>
          <w:w w:val="111"/>
          <w:sz w:val="21"/>
        </w:rPr>
        <w:t>je</w:t>
      </w:r>
      <w:r>
        <w:rPr>
          <w:b/>
          <w:smallCaps/>
          <w:color w:val="231F20"/>
          <w:spacing w:val="-6"/>
          <w:w w:val="111"/>
          <w:sz w:val="21"/>
        </w:rPr>
        <w:t>t</w:t>
      </w:r>
      <w:r>
        <w:rPr>
          <w:b/>
          <w:smallCaps/>
          <w:color w:val="231F20"/>
          <w:spacing w:val="-5"/>
          <w:w w:val="110"/>
          <w:sz w:val="21"/>
        </w:rPr>
        <w:t>o</w:t>
      </w:r>
      <w:r>
        <w:rPr>
          <w:b/>
          <w:smallCaps w:val="0"/>
          <w:color w:val="231F20"/>
          <w:sz w:val="21"/>
        </w:rPr>
        <w:t>, </w:t>
      </w:r>
      <w:r>
        <w:rPr>
          <w:b/>
          <w:smallCaps/>
          <w:color w:val="231F20"/>
          <w:w w:val="111"/>
          <w:sz w:val="21"/>
        </w:rPr>
        <w:t>ámbi</w:t>
      </w:r>
      <w:r>
        <w:rPr>
          <w:b/>
          <w:smallCaps/>
          <w:color w:val="231F20"/>
          <w:spacing w:val="-6"/>
          <w:w w:val="111"/>
          <w:sz w:val="21"/>
        </w:rPr>
        <w:t>t</w:t>
      </w:r>
      <w:r>
        <w:rPr>
          <w:b/>
          <w:smallCaps/>
          <w:color w:val="231F20"/>
          <w:w w:val="110"/>
          <w:sz w:val="21"/>
        </w:rPr>
        <w:t>o</w:t>
      </w:r>
      <w:r>
        <w:rPr>
          <w:b/>
          <w:smallCaps w:val="0"/>
          <w:color w:val="231F20"/>
          <w:spacing w:val="-1"/>
          <w:sz w:val="21"/>
        </w:rPr>
        <w:t> </w:t>
      </w:r>
      <w:r>
        <w:rPr>
          <w:b/>
          <w:smallCaps/>
          <w:color w:val="231F20"/>
          <w:w w:val="112"/>
          <w:sz w:val="21"/>
        </w:rPr>
        <w:t>de</w:t>
      </w:r>
      <w:r>
        <w:rPr>
          <w:b/>
          <w:smallCaps w:val="0"/>
          <w:color w:val="231F20"/>
          <w:spacing w:val="-1"/>
          <w:sz w:val="21"/>
        </w:rPr>
        <w:t> </w:t>
      </w:r>
      <w:r>
        <w:rPr>
          <w:b/>
          <w:smallCaps/>
          <w:color w:val="231F20"/>
          <w:w w:val="111"/>
          <w:sz w:val="21"/>
        </w:rPr>
        <w:t>aplic</w:t>
      </w:r>
      <w:r>
        <w:rPr>
          <w:b/>
          <w:smallCaps/>
          <w:color w:val="231F20"/>
          <w:spacing w:val="-4"/>
          <w:w w:val="111"/>
          <w:sz w:val="21"/>
        </w:rPr>
        <w:t>a</w:t>
      </w:r>
      <w:r>
        <w:rPr>
          <w:b/>
          <w:smallCaps/>
          <w:color w:val="231F20"/>
          <w:spacing w:val="-1"/>
          <w:w w:val="112"/>
          <w:sz w:val="21"/>
        </w:rPr>
        <w:t>ció</w:t>
      </w:r>
      <w:r>
        <w:rPr>
          <w:b/>
          <w:smallCaps/>
          <w:color w:val="231F20"/>
          <w:w w:val="112"/>
          <w:sz w:val="21"/>
        </w:rPr>
        <w:t>n</w:t>
      </w:r>
      <w:r>
        <w:rPr>
          <w:b/>
          <w:smallCaps w:val="0"/>
          <w:color w:val="231F20"/>
          <w:spacing w:val="-1"/>
          <w:sz w:val="21"/>
        </w:rPr>
        <w:t> </w:t>
      </w:r>
      <w:r>
        <w:rPr>
          <w:b/>
          <w:smallCaps/>
          <w:color w:val="231F20"/>
          <w:w w:val="112"/>
          <w:sz w:val="21"/>
        </w:rPr>
        <w:t>y</w:t>
      </w:r>
      <w:r>
        <w:rPr>
          <w:b/>
          <w:smallCaps w:val="0"/>
          <w:color w:val="231F20"/>
          <w:spacing w:val="-1"/>
          <w:sz w:val="21"/>
        </w:rPr>
        <w:t> </w:t>
      </w:r>
      <w:r>
        <w:rPr>
          <w:b/>
          <w:smallCaps/>
          <w:color w:val="231F20"/>
          <w:spacing w:val="-1"/>
          <w:w w:val="112"/>
          <w:sz w:val="21"/>
        </w:rPr>
        <w:t>criterio</w:t>
      </w:r>
      <w:r>
        <w:rPr>
          <w:b/>
          <w:smallCaps/>
          <w:color w:val="231F20"/>
          <w:w w:val="112"/>
          <w:sz w:val="21"/>
        </w:rPr>
        <w:t>s</w:t>
      </w:r>
      <w:r>
        <w:rPr>
          <w:b/>
          <w:smallCaps w:val="0"/>
          <w:color w:val="231F20"/>
          <w:spacing w:val="-1"/>
          <w:sz w:val="21"/>
        </w:rPr>
        <w:t> </w:t>
      </w:r>
      <w:r>
        <w:rPr>
          <w:b/>
          <w:smallCaps/>
          <w:color w:val="231F20"/>
          <w:w w:val="112"/>
          <w:sz w:val="21"/>
        </w:rPr>
        <w:t>de</w:t>
      </w:r>
      <w:r>
        <w:rPr>
          <w:b/>
          <w:smallCaps w:val="0"/>
          <w:color w:val="231F20"/>
          <w:spacing w:val="-1"/>
          <w:sz w:val="21"/>
        </w:rPr>
        <w:t> </w:t>
      </w:r>
      <w:r>
        <w:rPr>
          <w:b/>
          <w:smallCaps/>
          <w:color w:val="231F20"/>
          <w:w w:val="112"/>
          <w:sz w:val="21"/>
        </w:rPr>
        <w:t>interpre</w:t>
      </w:r>
      <w:r>
        <w:rPr>
          <w:b/>
          <w:smallCaps/>
          <w:color w:val="231F20"/>
          <w:spacing w:val="-13"/>
          <w:w w:val="112"/>
          <w:sz w:val="21"/>
        </w:rPr>
        <w:t>t</w:t>
      </w:r>
      <w:r>
        <w:rPr>
          <w:b/>
          <w:smallCaps/>
          <w:color w:val="231F20"/>
          <w:spacing w:val="-4"/>
          <w:w w:val="108"/>
          <w:sz w:val="21"/>
        </w:rPr>
        <w:t>a</w:t>
      </w:r>
      <w:r>
        <w:rPr>
          <w:b/>
          <w:smallCaps/>
          <w:color w:val="231F20"/>
          <w:spacing w:val="-1"/>
          <w:w w:val="112"/>
          <w:sz w:val="21"/>
        </w:rPr>
        <w:t>ción</w:t>
      </w:r>
    </w:p>
    <w:p>
      <w:pPr>
        <w:tabs>
          <w:tab w:pos="6986" w:val="right" w:leader="dot"/>
        </w:tabs>
        <w:spacing w:before="323"/>
        <w:ind w:left="1433" w:right="0" w:firstLine="0"/>
        <w:jc w:val="left"/>
        <w:rPr>
          <w:sz w:val="21"/>
        </w:rPr>
      </w:pPr>
      <w:r>
        <w:rPr>
          <w:color w:val="231F20"/>
          <w:sz w:val="21"/>
        </w:rPr>
        <w:t>Artículo</w:t>
      </w:r>
      <w:r>
        <w:rPr>
          <w:color w:val="231F20"/>
          <w:spacing w:val="-1"/>
          <w:sz w:val="21"/>
        </w:rPr>
        <w:t> </w:t>
      </w:r>
      <w:r>
        <w:rPr>
          <w:color w:val="231F20"/>
          <w:sz w:val="21"/>
        </w:rPr>
        <w:t>1</w:t>
      </w:r>
      <w:r>
        <w:rPr>
          <w:rFonts w:ascii="Times New Roman" w:hAnsi="Times New Roman"/>
          <w:color w:val="231F20"/>
          <w:sz w:val="21"/>
        </w:rPr>
        <w:tab/>
      </w:r>
      <w:r>
        <w:rPr>
          <w:color w:val="231F20"/>
          <w:sz w:val="21"/>
        </w:rPr>
        <w:t>37</w:t>
      </w:r>
    </w:p>
    <w:p>
      <w:pPr>
        <w:tabs>
          <w:tab w:pos="6986"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2</w:t>
      </w:r>
      <w:r>
        <w:rPr>
          <w:rFonts w:ascii="Times New Roman" w:hAnsi="Times New Roman"/>
          <w:color w:val="231F20"/>
          <w:sz w:val="21"/>
        </w:rPr>
        <w:tab/>
      </w:r>
      <w:r>
        <w:rPr>
          <w:color w:val="231F20"/>
          <w:sz w:val="21"/>
        </w:rPr>
        <w:t>38</w:t>
      </w:r>
    </w:p>
    <w:p>
      <w:pPr>
        <w:tabs>
          <w:tab w:pos="6986"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3</w:t>
      </w:r>
      <w:r>
        <w:rPr>
          <w:rFonts w:ascii="Times New Roman" w:hAnsi="Times New Roman"/>
          <w:color w:val="231F20"/>
          <w:sz w:val="21"/>
        </w:rPr>
        <w:tab/>
      </w:r>
      <w:r>
        <w:rPr>
          <w:color w:val="231F20"/>
          <w:sz w:val="21"/>
        </w:rPr>
        <w:t>39</w:t>
      </w:r>
    </w:p>
    <w:p>
      <w:pPr>
        <w:tabs>
          <w:tab w:pos="6986" w:val="righ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4</w:t>
      </w:r>
      <w:r>
        <w:rPr>
          <w:rFonts w:ascii="Times New Roman" w:hAnsi="Times New Roman"/>
          <w:color w:val="231F20"/>
          <w:sz w:val="21"/>
        </w:rPr>
        <w:tab/>
      </w:r>
      <w:r>
        <w:rPr>
          <w:color w:val="231F20"/>
          <w:sz w:val="21"/>
        </w:rPr>
        <w:t>39</w:t>
      </w:r>
    </w:p>
    <w:p>
      <w:pPr>
        <w:tabs>
          <w:tab w:pos="6986"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5</w:t>
      </w:r>
      <w:r>
        <w:rPr>
          <w:rFonts w:ascii="Times New Roman" w:hAnsi="Times New Roman"/>
          <w:color w:val="231F20"/>
          <w:sz w:val="21"/>
        </w:rPr>
        <w:tab/>
      </w:r>
      <w:r>
        <w:rPr>
          <w:color w:val="231F20"/>
          <w:sz w:val="21"/>
        </w:rPr>
        <w:t>39</w:t>
      </w:r>
    </w:p>
    <w:p>
      <w:pPr>
        <w:pStyle w:val="BodyText"/>
        <w:spacing w:before="7"/>
        <w:rPr>
          <w:sz w:val="20"/>
        </w:rPr>
      </w:pPr>
    </w:p>
    <w:p>
      <w:pPr>
        <w:spacing w:line="235" w:lineRule="auto" w:before="1"/>
        <w:ind w:left="3117" w:right="2932" w:hanging="1"/>
        <w:jc w:val="center"/>
        <w:rPr>
          <w:b/>
          <w:sz w:val="21"/>
        </w:rPr>
      </w:pPr>
      <w:r>
        <w:rPr>
          <w:b/>
          <w:color w:val="231F20"/>
          <w:sz w:val="21"/>
        </w:rPr>
        <w:t>LIBRO SEGUNDO AUTORIDADES</w:t>
      </w:r>
      <w:r>
        <w:rPr>
          <w:b/>
          <w:color w:val="231F20"/>
          <w:spacing w:val="-28"/>
          <w:sz w:val="21"/>
        </w:rPr>
        <w:t> </w:t>
      </w:r>
      <w:r>
        <w:rPr>
          <w:b/>
          <w:color w:val="231F20"/>
          <w:sz w:val="21"/>
        </w:rPr>
        <w:t>ELECTORALES</w:t>
      </w:r>
    </w:p>
    <w:p>
      <w:pPr>
        <w:pStyle w:val="BodyText"/>
        <w:spacing w:before="5"/>
        <w:rPr>
          <w:b/>
          <w:sz w:val="20"/>
        </w:rPr>
      </w:pPr>
    </w:p>
    <w:p>
      <w:pPr>
        <w:spacing w:line="254" w:lineRule="exact" w:before="0"/>
        <w:ind w:left="1505" w:right="1322" w:firstLine="0"/>
        <w:jc w:val="center"/>
        <w:rPr>
          <w:b/>
          <w:sz w:val="21"/>
        </w:rPr>
      </w:pPr>
      <w:r>
        <w:rPr>
          <w:b/>
          <w:color w:val="231F20"/>
          <w:sz w:val="21"/>
        </w:rPr>
        <w:t>TÍTULO I.</w:t>
      </w:r>
    </w:p>
    <w:p>
      <w:pPr>
        <w:spacing w:line="254" w:lineRule="exact" w:before="0"/>
        <w:ind w:left="1505" w:right="1322" w:firstLine="0"/>
        <w:jc w:val="center"/>
        <w:rPr>
          <w:b/>
          <w:sz w:val="21"/>
        </w:rPr>
      </w:pPr>
      <w:r>
        <w:rPr>
          <w:b/>
          <w:color w:val="231F20"/>
          <w:spacing w:val="-1"/>
          <w:sz w:val="21"/>
        </w:rPr>
        <w:t>Ó</w:t>
      </w:r>
      <w:r>
        <w:rPr>
          <w:b/>
          <w:smallCaps/>
          <w:color w:val="231F20"/>
          <w:spacing w:val="-3"/>
          <w:w w:val="113"/>
          <w:sz w:val="21"/>
        </w:rPr>
        <w:t>r</w:t>
      </w:r>
      <w:r>
        <w:rPr>
          <w:b/>
          <w:smallCaps/>
          <w:color w:val="231F20"/>
          <w:spacing w:val="-1"/>
          <w:w w:val="110"/>
          <w:sz w:val="21"/>
        </w:rPr>
        <w:t>gano</w:t>
      </w:r>
      <w:r>
        <w:rPr>
          <w:b/>
          <w:smallCaps/>
          <w:color w:val="231F20"/>
          <w:w w:val="112"/>
          <w:sz w:val="21"/>
        </w:rPr>
        <w:t>s</w:t>
      </w:r>
      <w:r>
        <w:rPr>
          <w:b/>
          <w:smallCaps w:val="0"/>
          <w:color w:val="231F20"/>
          <w:spacing w:val="-1"/>
          <w:sz w:val="21"/>
        </w:rPr>
        <w:t> </w:t>
      </w:r>
      <w:r>
        <w:rPr>
          <w:b/>
          <w:smallCaps w:val="0"/>
          <w:color w:val="231F20"/>
          <w:sz w:val="21"/>
        </w:rPr>
        <w:t>E</w:t>
      </w:r>
      <w:r>
        <w:rPr>
          <w:b/>
          <w:smallCaps/>
          <w:color w:val="231F20"/>
          <w:w w:val="110"/>
          <w:sz w:val="21"/>
        </w:rPr>
        <w:t>l</w:t>
      </w:r>
      <w:r>
        <w:rPr>
          <w:b/>
          <w:smallCaps/>
          <w:color w:val="231F20"/>
          <w:spacing w:val="-4"/>
          <w:w w:val="110"/>
          <w:sz w:val="21"/>
        </w:rPr>
        <w:t>e</w:t>
      </w:r>
      <w:r>
        <w:rPr>
          <w:b/>
          <w:smallCaps/>
          <w:color w:val="231F20"/>
          <w:spacing w:val="1"/>
          <w:w w:val="110"/>
          <w:sz w:val="21"/>
        </w:rPr>
        <w:t>c</w:t>
      </w:r>
      <w:r>
        <w:rPr>
          <w:b/>
          <w:smallCaps/>
          <w:color w:val="231F20"/>
          <w:spacing w:val="-6"/>
          <w:w w:val="108"/>
          <w:sz w:val="21"/>
        </w:rPr>
        <w:t>t</w:t>
      </w:r>
      <w:r>
        <w:rPr>
          <w:b/>
          <w:smallCaps/>
          <w:color w:val="231F20"/>
          <w:spacing w:val="-1"/>
          <w:w w:val="112"/>
          <w:sz w:val="21"/>
        </w:rPr>
        <w:t>o</w:t>
      </w:r>
      <w:r>
        <w:rPr>
          <w:b/>
          <w:smallCaps/>
          <w:color w:val="231F20"/>
          <w:spacing w:val="-3"/>
          <w:w w:val="112"/>
          <w:sz w:val="21"/>
        </w:rPr>
        <w:t>r</w:t>
      </w:r>
      <w:r>
        <w:rPr>
          <w:b/>
          <w:smallCaps/>
          <w:color w:val="231F20"/>
          <w:w w:val="110"/>
          <w:sz w:val="21"/>
        </w:rPr>
        <w:t>al</w:t>
      </w:r>
      <w:r>
        <w:rPr>
          <w:b/>
          <w:smallCaps/>
          <w:color w:val="231F20"/>
          <w:spacing w:val="-3"/>
          <w:w w:val="110"/>
          <w:sz w:val="21"/>
        </w:rPr>
        <w:t>e</w:t>
      </w:r>
      <w:r>
        <w:rPr>
          <w:b/>
          <w:smallCaps/>
          <w:color w:val="231F20"/>
          <w:w w:val="112"/>
          <w:sz w:val="21"/>
        </w:rPr>
        <w:t>s</w:t>
      </w:r>
    </w:p>
    <w:p>
      <w:pPr>
        <w:pStyle w:val="BodyText"/>
        <w:spacing w:before="3"/>
        <w:rPr>
          <w:b/>
          <w:sz w:val="20"/>
        </w:rPr>
      </w:pPr>
    </w:p>
    <w:p>
      <w:pPr>
        <w:spacing w:line="248" w:lineRule="exact" w:before="1"/>
        <w:ind w:left="1505" w:right="1322" w:firstLine="0"/>
        <w:jc w:val="center"/>
        <w:rPr>
          <w:b/>
          <w:sz w:val="21"/>
        </w:rPr>
      </w:pPr>
      <w:r>
        <w:rPr>
          <w:b/>
          <w:color w:val="231F20"/>
          <w:spacing w:val="-1"/>
          <w:sz w:val="21"/>
        </w:rPr>
        <w:t>C</w:t>
      </w:r>
      <w:r>
        <w:rPr>
          <w:b/>
          <w:smallCaps/>
          <w:color w:val="231F20"/>
          <w:spacing w:val="-1"/>
          <w:w w:val="112"/>
          <w:sz w:val="21"/>
        </w:rPr>
        <w:t>ap</w:t>
      </w:r>
      <w:r>
        <w:rPr>
          <w:b/>
          <w:smallCaps w:val="0"/>
          <w:color w:val="231F20"/>
          <w:spacing w:val="-1"/>
          <w:w w:val="104"/>
          <w:sz w:val="21"/>
        </w:rPr>
        <w:t>í</w:t>
      </w:r>
      <w:r>
        <w:rPr>
          <w:b/>
          <w:smallCaps/>
          <w:color w:val="231F20"/>
          <w:spacing w:val="-1"/>
          <w:w w:val="109"/>
          <w:sz w:val="21"/>
        </w:rPr>
        <w:t>tu</w:t>
      </w:r>
      <w:r>
        <w:rPr>
          <w:b/>
          <w:smallCaps/>
          <w:color w:val="231F20"/>
          <w:spacing w:val="-4"/>
          <w:w w:val="109"/>
          <w:sz w:val="21"/>
        </w:rPr>
        <w:t>l</w:t>
      </w:r>
      <w:r>
        <w:rPr>
          <w:b/>
          <w:smallCaps/>
          <w:color w:val="231F20"/>
          <w:w w:val="110"/>
          <w:sz w:val="21"/>
        </w:rPr>
        <w:t>o</w:t>
      </w:r>
      <w:r>
        <w:rPr>
          <w:b/>
          <w:smallCaps w:val="0"/>
          <w:color w:val="231F20"/>
          <w:sz w:val="21"/>
        </w:rPr>
        <w:t> I.</w:t>
      </w:r>
    </w:p>
    <w:p>
      <w:pPr>
        <w:spacing w:line="248" w:lineRule="exact" w:before="0"/>
        <w:ind w:left="1505" w:right="1324" w:firstLine="0"/>
        <w:jc w:val="center"/>
        <w:rPr>
          <w:b/>
          <w:sz w:val="21"/>
        </w:rPr>
      </w:pPr>
      <w:r>
        <w:rPr>
          <w:b/>
          <w:color w:val="6D6E71"/>
          <w:spacing w:val="-4"/>
          <w:sz w:val="21"/>
        </w:rPr>
        <w:t>C</w:t>
      </w:r>
      <w:r>
        <w:rPr>
          <w:b/>
          <w:smallCaps/>
          <w:color w:val="6D6E71"/>
          <w:spacing w:val="-1"/>
          <w:w w:val="112"/>
          <w:sz w:val="21"/>
        </w:rPr>
        <w:t>omisió</w:t>
      </w:r>
      <w:r>
        <w:rPr>
          <w:b/>
          <w:smallCaps/>
          <w:color w:val="6D6E71"/>
          <w:w w:val="112"/>
          <w:sz w:val="21"/>
        </w:rPr>
        <w:t>n</w:t>
      </w:r>
      <w:r>
        <w:rPr>
          <w:b/>
          <w:smallCaps w:val="0"/>
          <w:color w:val="6D6E71"/>
          <w:spacing w:val="-1"/>
          <w:sz w:val="21"/>
        </w:rPr>
        <w:t> </w:t>
      </w:r>
      <w:r>
        <w:rPr>
          <w:b/>
          <w:smallCaps/>
          <w:color w:val="6D6E71"/>
          <w:w w:val="112"/>
          <w:sz w:val="21"/>
        </w:rPr>
        <w:t>de</w:t>
      </w:r>
      <w:r>
        <w:rPr>
          <w:b/>
          <w:smallCaps w:val="0"/>
          <w:color w:val="6D6E71"/>
          <w:spacing w:val="-1"/>
          <w:sz w:val="21"/>
        </w:rPr>
        <w:t> C</w:t>
      </w:r>
      <w:r>
        <w:rPr>
          <w:b/>
          <w:smallCaps/>
          <w:color w:val="6D6E71"/>
          <w:spacing w:val="-1"/>
          <w:w w:val="112"/>
          <w:sz w:val="21"/>
        </w:rPr>
        <w:t>a</w:t>
      </w:r>
      <w:r>
        <w:rPr>
          <w:b/>
          <w:smallCaps/>
          <w:color w:val="6D6E71"/>
          <w:spacing w:val="-12"/>
          <w:w w:val="112"/>
          <w:sz w:val="21"/>
        </w:rPr>
        <w:t>p</w:t>
      </w:r>
      <w:r>
        <w:rPr>
          <w:b/>
          <w:smallCaps/>
          <w:color w:val="6D6E71"/>
          <w:spacing w:val="-4"/>
          <w:w w:val="108"/>
          <w:sz w:val="21"/>
        </w:rPr>
        <w:t>a</w:t>
      </w:r>
      <w:r>
        <w:rPr>
          <w:b/>
          <w:smallCaps/>
          <w:color w:val="6D6E71"/>
          <w:spacing w:val="-1"/>
          <w:w w:val="111"/>
          <w:sz w:val="21"/>
        </w:rPr>
        <w:t>ci</w:t>
      </w:r>
      <w:r>
        <w:rPr>
          <w:b/>
          <w:smallCaps/>
          <w:color w:val="6D6E71"/>
          <w:spacing w:val="-13"/>
          <w:w w:val="111"/>
          <w:sz w:val="21"/>
        </w:rPr>
        <w:t>t</w:t>
      </w:r>
      <w:r>
        <w:rPr>
          <w:b/>
          <w:smallCaps/>
          <w:color w:val="6D6E71"/>
          <w:spacing w:val="-4"/>
          <w:w w:val="108"/>
          <w:sz w:val="21"/>
        </w:rPr>
        <w:t>a</w:t>
      </w:r>
      <w:r>
        <w:rPr>
          <w:b/>
          <w:smallCaps/>
          <w:color w:val="6D6E71"/>
          <w:spacing w:val="-1"/>
          <w:w w:val="112"/>
          <w:sz w:val="21"/>
        </w:rPr>
        <w:t>ció</w:t>
      </w:r>
      <w:r>
        <w:rPr>
          <w:b/>
          <w:smallCaps/>
          <w:color w:val="6D6E71"/>
          <w:w w:val="112"/>
          <w:sz w:val="21"/>
        </w:rPr>
        <w:t>n</w:t>
      </w:r>
      <w:r>
        <w:rPr>
          <w:b/>
          <w:smallCaps w:val="0"/>
          <w:color w:val="6D6E71"/>
          <w:spacing w:val="-1"/>
          <w:sz w:val="21"/>
        </w:rPr>
        <w:t> </w:t>
      </w:r>
      <w:r>
        <w:rPr>
          <w:b/>
          <w:smallCaps/>
          <w:color w:val="6D6E71"/>
          <w:w w:val="112"/>
          <w:sz w:val="21"/>
        </w:rPr>
        <w:t>y</w:t>
      </w:r>
      <w:r>
        <w:rPr>
          <w:b/>
          <w:smallCaps w:val="0"/>
          <w:color w:val="6D6E71"/>
          <w:spacing w:val="-1"/>
          <w:sz w:val="21"/>
        </w:rPr>
        <w:t> O</w:t>
      </w:r>
      <w:r>
        <w:rPr>
          <w:b/>
          <w:smallCaps/>
          <w:color w:val="6D6E71"/>
          <w:spacing w:val="-3"/>
          <w:w w:val="113"/>
          <w:sz w:val="21"/>
        </w:rPr>
        <w:t>r</w:t>
      </w:r>
      <w:r>
        <w:rPr>
          <w:b/>
          <w:smallCaps/>
          <w:color w:val="6D6E71"/>
          <w:spacing w:val="-1"/>
          <w:w w:val="112"/>
          <w:sz w:val="21"/>
        </w:rPr>
        <w:t>gani</w:t>
      </w:r>
      <w:r>
        <w:rPr>
          <w:b/>
          <w:smallCaps/>
          <w:color w:val="6D6E71"/>
          <w:spacing w:val="-3"/>
          <w:w w:val="112"/>
          <w:sz w:val="21"/>
        </w:rPr>
        <w:t>z</w:t>
      </w:r>
      <w:r>
        <w:rPr>
          <w:b/>
          <w:smallCaps/>
          <w:color w:val="6D6E71"/>
          <w:spacing w:val="-4"/>
          <w:w w:val="108"/>
          <w:sz w:val="21"/>
        </w:rPr>
        <w:t>a</w:t>
      </w:r>
      <w:r>
        <w:rPr>
          <w:b/>
          <w:smallCaps/>
          <w:color w:val="6D6E71"/>
          <w:spacing w:val="-1"/>
          <w:w w:val="112"/>
          <w:sz w:val="21"/>
        </w:rPr>
        <w:t>ció</w:t>
      </w:r>
      <w:r>
        <w:rPr>
          <w:b/>
          <w:smallCaps/>
          <w:color w:val="6D6E71"/>
          <w:w w:val="112"/>
          <w:sz w:val="21"/>
        </w:rPr>
        <w:t>n</w:t>
      </w:r>
      <w:r>
        <w:rPr>
          <w:b/>
          <w:smallCaps w:val="0"/>
          <w:color w:val="6D6E71"/>
          <w:spacing w:val="-1"/>
          <w:sz w:val="21"/>
        </w:rPr>
        <w:t> </w:t>
      </w:r>
      <w:r>
        <w:rPr>
          <w:b/>
          <w:smallCaps w:val="0"/>
          <w:color w:val="6D6E71"/>
          <w:sz w:val="21"/>
        </w:rPr>
        <w:t>E</w:t>
      </w:r>
      <w:r>
        <w:rPr>
          <w:b/>
          <w:smallCaps/>
          <w:color w:val="6D6E71"/>
          <w:w w:val="110"/>
          <w:sz w:val="21"/>
        </w:rPr>
        <w:t>l</w:t>
      </w:r>
      <w:r>
        <w:rPr>
          <w:b/>
          <w:smallCaps/>
          <w:color w:val="6D6E71"/>
          <w:spacing w:val="-3"/>
          <w:w w:val="110"/>
          <w:sz w:val="21"/>
        </w:rPr>
        <w:t>e</w:t>
      </w:r>
      <w:r>
        <w:rPr>
          <w:b/>
          <w:smallCaps/>
          <w:color w:val="6D6E71"/>
          <w:spacing w:val="1"/>
          <w:w w:val="110"/>
          <w:sz w:val="21"/>
        </w:rPr>
        <w:t>c</w:t>
      </w:r>
      <w:r>
        <w:rPr>
          <w:b/>
          <w:smallCaps/>
          <w:color w:val="6D6E71"/>
          <w:spacing w:val="-6"/>
          <w:w w:val="108"/>
          <w:sz w:val="21"/>
        </w:rPr>
        <w:t>t</w:t>
      </w:r>
      <w:r>
        <w:rPr>
          <w:b/>
          <w:smallCaps/>
          <w:color w:val="6D6E71"/>
          <w:spacing w:val="-1"/>
          <w:w w:val="112"/>
          <w:sz w:val="21"/>
        </w:rPr>
        <w:t>o</w:t>
      </w:r>
      <w:r>
        <w:rPr>
          <w:b/>
          <w:smallCaps/>
          <w:color w:val="6D6E71"/>
          <w:spacing w:val="-3"/>
          <w:w w:val="112"/>
          <w:sz w:val="21"/>
        </w:rPr>
        <w:t>r</w:t>
      </w:r>
      <w:r>
        <w:rPr>
          <w:b/>
          <w:smallCaps/>
          <w:color w:val="6D6E71"/>
          <w:w w:val="108"/>
          <w:sz w:val="21"/>
        </w:rPr>
        <w:t>al</w:t>
      </w:r>
    </w:p>
    <w:p>
      <w:pPr>
        <w:pStyle w:val="BodyText"/>
        <w:spacing w:before="6"/>
        <w:rPr>
          <w:b/>
          <w:sz w:val="26"/>
        </w:rPr>
      </w:pPr>
    </w:p>
    <w:p>
      <w:pPr>
        <w:tabs>
          <w:tab w:pos="6773" w:val="left" w:leader="dot"/>
        </w:tabs>
        <w:spacing w:before="0"/>
        <w:ind w:left="1433" w:right="0" w:firstLine="0"/>
        <w:jc w:val="left"/>
        <w:rPr>
          <w:sz w:val="21"/>
        </w:rPr>
      </w:pPr>
      <w:r>
        <w:rPr>
          <w:color w:val="231F20"/>
          <w:sz w:val="21"/>
        </w:rPr>
        <w:t>Artículo</w:t>
      </w:r>
      <w:r>
        <w:rPr>
          <w:color w:val="231F20"/>
          <w:spacing w:val="-1"/>
          <w:sz w:val="21"/>
        </w:rPr>
        <w:t> </w:t>
      </w:r>
      <w:r>
        <w:rPr>
          <w:color w:val="231F20"/>
          <w:sz w:val="21"/>
        </w:rPr>
        <w:t>6</w:t>
      </w:r>
      <w:r>
        <w:rPr>
          <w:rFonts w:ascii="Times New Roman" w:hAnsi="Times New Roman"/>
          <w:color w:val="231F20"/>
          <w:sz w:val="21"/>
        </w:rPr>
        <w:tab/>
      </w:r>
      <w:r>
        <w:rPr>
          <w:color w:val="231F20"/>
          <w:sz w:val="21"/>
        </w:rPr>
        <w:t>41</w:t>
      </w:r>
    </w:p>
    <w:p>
      <w:pPr>
        <w:pStyle w:val="BodyText"/>
        <w:spacing w:before="3"/>
        <w:rPr>
          <w:sz w:val="20"/>
        </w:rPr>
      </w:pPr>
    </w:p>
    <w:p>
      <w:pPr>
        <w:spacing w:line="254" w:lineRule="exact" w:before="0"/>
        <w:ind w:left="1505" w:right="1322" w:firstLine="0"/>
        <w:jc w:val="center"/>
        <w:rPr>
          <w:b/>
          <w:sz w:val="21"/>
        </w:rPr>
      </w:pPr>
      <w:r>
        <w:rPr>
          <w:b/>
          <w:color w:val="231F20"/>
          <w:spacing w:val="-1"/>
          <w:sz w:val="21"/>
        </w:rPr>
        <w:t>C</w:t>
      </w:r>
      <w:r>
        <w:rPr>
          <w:b/>
          <w:smallCaps/>
          <w:color w:val="231F20"/>
          <w:spacing w:val="-1"/>
          <w:w w:val="112"/>
          <w:sz w:val="21"/>
        </w:rPr>
        <w:t>ap</w:t>
      </w:r>
      <w:r>
        <w:rPr>
          <w:b/>
          <w:smallCaps w:val="0"/>
          <w:color w:val="231F20"/>
          <w:spacing w:val="-1"/>
          <w:w w:val="104"/>
          <w:sz w:val="21"/>
        </w:rPr>
        <w:t>í</w:t>
      </w:r>
      <w:r>
        <w:rPr>
          <w:b/>
          <w:smallCaps/>
          <w:color w:val="231F20"/>
          <w:spacing w:val="-1"/>
          <w:w w:val="109"/>
          <w:sz w:val="21"/>
        </w:rPr>
        <w:t>tu</w:t>
      </w:r>
      <w:r>
        <w:rPr>
          <w:b/>
          <w:smallCaps/>
          <w:color w:val="231F20"/>
          <w:spacing w:val="-4"/>
          <w:w w:val="109"/>
          <w:sz w:val="21"/>
        </w:rPr>
        <w:t>l</w:t>
      </w:r>
      <w:r>
        <w:rPr>
          <w:b/>
          <w:smallCaps/>
          <w:color w:val="231F20"/>
          <w:w w:val="110"/>
          <w:sz w:val="21"/>
        </w:rPr>
        <w:t>o</w:t>
      </w:r>
      <w:r>
        <w:rPr>
          <w:b/>
          <w:smallCaps w:val="0"/>
          <w:color w:val="231F20"/>
          <w:sz w:val="21"/>
        </w:rPr>
        <w:t> II.</w:t>
      </w:r>
    </w:p>
    <w:p>
      <w:pPr>
        <w:spacing w:line="254" w:lineRule="exact" w:before="0"/>
        <w:ind w:left="1505" w:right="1322" w:firstLine="0"/>
        <w:jc w:val="center"/>
        <w:rPr>
          <w:b/>
          <w:sz w:val="21"/>
        </w:rPr>
      </w:pPr>
      <w:r>
        <w:rPr>
          <w:b/>
          <w:color w:val="6D6E71"/>
          <w:spacing w:val="-4"/>
          <w:sz w:val="21"/>
        </w:rPr>
        <w:t>C</w:t>
      </w:r>
      <w:r>
        <w:rPr>
          <w:b/>
          <w:smallCaps/>
          <w:color w:val="6D6E71"/>
          <w:w w:val="110"/>
          <w:sz w:val="21"/>
        </w:rPr>
        <w:t>o</w:t>
      </w:r>
      <w:r>
        <w:rPr>
          <w:b/>
          <w:smallCaps/>
          <w:color w:val="6D6E71"/>
          <w:w w:val="111"/>
          <w:sz w:val="21"/>
        </w:rPr>
        <w:t>n</w:t>
      </w:r>
      <w:r>
        <w:rPr>
          <w:b/>
          <w:smallCaps/>
          <w:color w:val="6D6E71"/>
          <w:spacing w:val="-1"/>
          <w:w w:val="111"/>
          <w:sz w:val="21"/>
        </w:rPr>
        <w:t>sejo</w:t>
      </w:r>
      <w:r>
        <w:rPr>
          <w:b/>
          <w:smallCaps/>
          <w:color w:val="6D6E71"/>
          <w:w w:val="112"/>
          <w:sz w:val="21"/>
        </w:rPr>
        <w:t>s</w:t>
      </w:r>
      <w:r>
        <w:rPr>
          <w:b/>
          <w:smallCaps w:val="0"/>
          <w:color w:val="6D6E71"/>
          <w:spacing w:val="-1"/>
          <w:sz w:val="21"/>
        </w:rPr>
        <w:t> </w:t>
      </w:r>
      <w:r>
        <w:rPr>
          <w:b/>
          <w:smallCaps w:val="0"/>
          <w:color w:val="6D6E71"/>
          <w:spacing w:val="-5"/>
          <w:sz w:val="21"/>
        </w:rPr>
        <w:t>L</w:t>
      </w:r>
      <w:r>
        <w:rPr>
          <w:b/>
          <w:smallCaps/>
          <w:color w:val="6D6E71"/>
          <w:spacing w:val="-1"/>
          <w:w w:val="110"/>
          <w:sz w:val="21"/>
        </w:rPr>
        <w:t>ocal</w:t>
      </w:r>
      <w:r>
        <w:rPr>
          <w:b/>
          <w:smallCaps/>
          <w:color w:val="6D6E71"/>
          <w:spacing w:val="-3"/>
          <w:w w:val="110"/>
          <w:sz w:val="21"/>
        </w:rPr>
        <w:t>e</w:t>
      </w:r>
      <w:r>
        <w:rPr>
          <w:b/>
          <w:smallCaps/>
          <w:color w:val="6D6E71"/>
          <w:w w:val="112"/>
          <w:sz w:val="21"/>
        </w:rPr>
        <w:t>s</w:t>
      </w:r>
      <w:r>
        <w:rPr>
          <w:b/>
          <w:smallCaps w:val="0"/>
          <w:color w:val="6D6E71"/>
          <w:spacing w:val="-1"/>
          <w:sz w:val="21"/>
        </w:rPr>
        <w:t> </w:t>
      </w:r>
      <w:r>
        <w:rPr>
          <w:b/>
          <w:smallCaps/>
          <w:color w:val="6D6E71"/>
          <w:w w:val="112"/>
          <w:sz w:val="21"/>
        </w:rPr>
        <w:t>y</w:t>
      </w:r>
      <w:r>
        <w:rPr>
          <w:b/>
          <w:smallCaps w:val="0"/>
          <w:color w:val="6D6E71"/>
          <w:spacing w:val="-1"/>
          <w:sz w:val="21"/>
        </w:rPr>
        <w:t> D</w:t>
      </w:r>
      <w:r>
        <w:rPr>
          <w:b/>
          <w:smallCaps/>
          <w:color w:val="6D6E71"/>
          <w:spacing w:val="-1"/>
          <w:w w:val="114"/>
          <w:sz w:val="21"/>
        </w:rPr>
        <w:t>i</w:t>
      </w:r>
      <w:r>
        <w:rPr>
          <w:b/>
          <w:smallCaps/>
          <w:color w:val="6D6E71"/>
          <w:spacing w:val="-4"/>
          <w:w w:val="114"/>
          <w:sz w:val="21"/>
        </w:rPr>
        <w:t>s</w:t>
      </w:r>
      <w:r>
        <w:rPr>
          <w:b/>
          <w:smallCaps/>
          <w:color w:val="6D6E71"/>
          <w:spacing w:val="-1"/>
          <w:w w:val="111"/>
          <w:sz w:val="21"/>
        </w:rPr>
        <w:t>tri</w:t>
      </w:r>
      <w:r>
        <w:rPr>
          <w:b/>
          <w:smallCaps/>
          <w:color w:val="6D6E71"/>
          <w:spacing w:val="-13"/>
          <w:w w:val="111"/>
          <w:sz w:val="21"/>
        </w:rPr>
        <w:t>t</w:t>
      </w:r>
      <w:r>
        <w:rPr>
          <w:b/>
          <w:smallCaps/>
          <w:color w:val="6D6E71"/>
          <w:w w:val="110"/>
          <w:sz w:val="21"/>
        </w:rPr>
        <w:t>al</w:t>
      </w:r>
      <w:r>
        <w:rPr>
          <w:b/>
          <w:smallCaps/>
          <w:color w:val="6D6E71"/>
          <w:spacing w:val="-3"/>
          <w:w w:val="110"/>
          <w:sz w:val="21"/>
        </w:rPr>
        <w:t>e</w:t>
      </w:r>
      <w:r>
        <w:rPr>
          <w:b/>
          <w:smallCaps/>
          <w:color w:val="6D6E71"/>
          <w:w w:val="112"/>
          <w:sz w:val="21"/>
        </w:rPr>
        <w:t>s</w:t>
      </w:r>
      <w:r>
        <w:rPr>
          <w:b/>
          <w:smallCaps w:val="0"/>
          <w:color w:val="6D6E71"/>
          <w:spacing w:val="-1"/>
          <w:sz w:val="21"/>
        </w:rPr>
        <w:t> </w:t>
      </w:r>
      <w:r>
        <w:rPr>
          <w:b/>
          <w:smallCaps/>
          <w:color w:val="6D6E71"/>
          <w:w w:val="111"/>
          <w:sz w:val="21"/>
        </w:rPr>
        <w:t>del</w:t>
      </w:r>
      <w:r>
        <w:rPr>
          <w:b/>
          <w:smallCaps w:val="0"/>
          <w:color w:val="6D6E71"/>
          <w:spacing w:val="-1"/>
          <w:sz w:val="21"/>
        </w:rPr>
        <w:t> </w:t>
      </w:r>
      <w:r>
        <w:rPr>
          <w:b/>
          <w:smallCaps w:val="0"/>
          <w:color w:val="6D6E71"/>
          <w:sz w:val="21"/>
        </w:rPr>
        <w:t>I</w:t>
      </w:r>
      <w:r>
        <w:rPr>
          <w:b/>
          <w:smallCaps/>
          <w:color w:val="6D6E71"/>
          <w:w w:val="112"/>
          <w:sz w:val="21"/>
        </w:rPr>
        <w:t>n</w:t>
      </w:r>
      <w:r>
        <w:rPr>
          <w:b/>
          <w:smallCaps/>
          <w:color w:val="6D6E71"/>
          <w:spacing w:val="-4"/>
          <w:w w:val="112"/>
          <w:sz w:val="21"/>
        </w:rPr>
        <w:t>s</w:t>
      </w:r>
      <w:r>
        <w:rPr>
          <w:b/>
          <w:smallCaps/>
          <w:color w:val="6D6E71"/>
          <w:spacing w:val="-1"/>
          <w:w w:val="110"/>
          <w:sz w:val="21"/>
        </w:rPr>
        <w:t>titu</w:t>
      </w:r>
      <w:r>
        <w:rPr>
          <w:b/>
          <w:smallCaps/>
          <w:color w:val="6D6E71"/>
          <w:spacing w:val="-6"/>
          <w:w w:val="110"/>
          <w:sz w:val="21"/>
        </w:rPr>
        <w:t>t</w:t>
      </w:r>
      <w:r>
        <w:rPr>
          <w:b/>
          <w:smallCaps/>
          <w:color w:val="6D6E71"/>
          <w:w w:val="110"/>
          <w:sz w:val="21"/>
        </w:rPr>
        <w:t>o</w:t>
      </w:r>
    </w:p>
    <w:p>
      <w:pPr>
        <w:pStyle w:val="BodyText"/>
        <w:spacing w:before="6"/>
        <w:rPr>
          <w:b/>
          <w:sz w:val="26"/>
        </w:rPr>
      </w:pPr>
    </w:p>
    <w:p>
      <w:pPr>
        <w:tabs>
          <w:tab w:pos="6773" w:val="left" w:leader="dot"/>
        </w:tabs>
        <w:spacing w:before="1"/>
        <w:ind w:left="1433" w:right="0" w:firstLine="0"/>
        <w:jc w:val="left"/>
        <w:rPr>
          <w:sz w:val="21"/>
        </w:rPr>
      </w:pPr>
      <w:r>
        <w:rPr>
          <w:color w:val="231F20"/>
          <w:sz w:val="21"/>
        </w:rPr>
        <w:t>Artículo</w:t>
      </w:r>
      <w:r>
        <w:rPr>
          <w:color w:val="231F20"/>
          <w:spacing w:val="-1"/>
          <w:sz w:val="21"/>
        </w:rPr>
        <w:t> </w:t>
      </w:r>
      <w:r>
        <w:rPr>
          <w:color w:val="231F20"/>
          <w:sz w:val="21"/>
        </w:rPr>
        <w:t>7</w:t>
      </w:r>
      <w:r>
        <w:rPr>
          <w:rFonts w:ascii="Times New Roman" w:hAnsi="Times New Roman"/>
          <w:color w:val="231F20"/>
          <w:sz w:val="21"/>
        </w:rPr>
        <w:tab/>
      </w:r>
      <w:r>
        <w:rPr>
          <w:color w:val="231F20"/>
          <w:sz w:val="21"/>
        </w:rPr>
        <w:t>41</w:t>
      </w:r>
    </w:p>
    <w:p>
      <w:pPr>
        <w:tabs>
          <w:tab w:pos="6773" w:val="lef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8</w:t>
      </w:r>
      <w:r>
        <w:rPr>
          <w:rFonts w:ascii="Times New Roman" w:hAnsi="Times New Roman"/>
          <w:color w:val="231F20"/>
          <w:sz w:val="21"/>
        </w:rPr>
        <w:tab/>
      </w:r>
      <w:r>
        <w:rPr>
          <w:color w:val="231F20"/>
          <w:sz w:val="21"/>
        </w:rPr>
        <w:t>42</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9</w:t>
      </w:r>
      <w:r>
        <w:rPr>
          <w:rFonts w:ascii="Times New Roman" w:hAnsi="Times New Roman"/>
          <w:color w:val="231F20"/>
          <w:sz w:val="21"/>
        </w:rPr>
        <w:tab/>
      </w:r>
      <w:r>
        <w:rPr>
          <w:color w:val="231F20"/>
          <w:sz w:val="21"/>
        </w:rPr>
        <w:t>42</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10</w:t>
      </w:r>
      <w:r>
        <w:rPr>
          <w:rFonts w:ascii="Times New Roman" w:hAnsi="Times New Roman"/>
          <w:color w:val="231F20"/>
          <w:sz w:val="21"/>
        </w:rPr>
        <w:tab/>
      </w:r>
      <w:r>
        <w:rPr>
          <w:color w:val="231F20"/>
          <w:sz w:val="21"/>
        </w:rPr>
        <w:t>44</w:t>
      </w:r>
    </w:p>
    <w:p>
      <w:pPr>
        <w:pStyle w:val="BodyText"/>
        <w:spacing w:before="3"/>
        <w:rPr>
          <w:sz w:val="20"/>
        </w:rPr>
      </w:pPr>
    </w:p>
    <w:p>
      <w:pPr>
        <w:spacing w:line="254" w:lineRule="exact" w:before="0"/>
        <w:ind w:left="1505" w:right="1322" w:firstLine="0"/>
        <w:jc w:val="center"/>
        <w:rPr>
          <w:b/>
          <w:sz w:val="21"/>
        </w:rPr>
      </w:pPr>
      <w:r>
        <w:rPr>
          <w:b/>
          <w:color w:val="231F20"/>
          <w:spacing w:val="-1"/>
          <w:sz w:val="21"/>
        </w:rPr>
        <w:t>C</w:t>
      </w:r>
      <w:r>
        <w:rPr>
          <w:b/>
          <w:smallCaps/>
          <w:color w:val="231F20"/>
          <w:spacing w:val="-1"/>
          <w:w w:val="112"/>
          <w:sz w:val="21"/>
        </w:rPr>
        <w:t>ap</w:t>
      </w:r>
      <w:r>
        <w:rPr>
          <w:b/>
          <w:smallCaps w:val="0"/>
          <w:color w:val="231F20"/>
          <w:spacing w:val="-1"/>
          <w:w w:val="104"/>
          <w:sz w:val="21"/>
        </w:rPr>
        <w:t>í</w:t>
      </w:r>
      <w:r>
        <w:rPr>
          <w:b/>
          <w:smallCaps/>
          <w:color w:val="231F20"/>
          <w:spacing w:val="-1"/>
          <w:w w:val="109"/>
          <w:sz w:val="21"/>
        </w:rPr>
        <w:t>tu</w:t>
      </w:r>
      <w:r>
        <w:rPr>
          <w:b/>
          <w:smallCaps/>
          <w:color w:val="231F20"/>
          <w:spacing w:val="-4"/>
          <w:w w:val="109"/>
          <w:sz w:val="21"/>
        </w:rPr>
        <w:t>l</w:t>
      </w:r>
      <w:r>
        <w:rPr>
          <w:b/>
          <w:smallCaps/>
          <w:color w:val="231F20"/>
          <w:w w:val="110"/>
          <w:sz w:val="21"/>
        </w:rPr>
        <w:t>o</w:t>
      </w:r>
      <w:r>
        <w:rPr>
          <w:b/>
          <w:smallCaps w:val="0"/>
          <w:color w:val="231F20"/>
          <w:sz w:val="21"/>
        </w:rPr>
        <w:t> III.</w:t>
      </w:r>
    </w:p>
    <w:p>
      <w:pPr>
        <w:spacing w:line="254" w:lineRule="exact" w:before="0"/>
        <w:ind w:left="1505" w:right="1322" w:firstLine="0"/>
        <w:jc w:val="center"/>
        <w:rPr>
          <w:b/>
          <w:sz w:val="21"/>
        </w:rPr>
      </w:pPr>
      <w:r>
        <w:rPr>
          <w:b/>
          <w:color w:val="58595B"/>
          <w:spacing w:val="-1"/>
          <w:sz w:val="21"/>
        </w:rPr>
        <w:t>O</w:t>
      </w:r>
      <w:r>
        <w:rPr>
          <w:b/>
          <w:smallCaps/>
          <w:color w:val="58595B"/>
          <w:spacing w:val="-1"/>
          <w:w w:val="112"/>
          <w:sz w:val="21"/>
        </w:rPr>
        <w:t>ficina</w:t>
      </w:r>
      <w:r>
        <w:rPr>
          <w:b/>
          <w:smallCaps/>
          <w:color w:val="58595B"/>
          <w:w w:val="112"/>
          <w:sz w:val="21"/>
        </w:rPr>
        <w:t>s</w:t>
      </w:r>
      <w:r>
        <w:rPr>
          <w:b/>
          <w:smallCaps w:val="0"/>
          <w:color w:val="58595B"/>
          <w:spacing w:val="-1"/>
          <w:sz w:val="21"/>
        </w:rPr>
        <w:t> </w:t>
      </w:r>
      <w:r>
        <w:rPr>
          <w:b/>
          <w:smallCaps w:val="0"/>
          <w:color w:val="58595B"/>
          <w:sz w:val="21"/>
        </w:rPr>
        <w:t>M</w:t>
      </w:r>
      <w:r>
        <w:rPr>
          <w:b/>
          <w:smallCaps/>
          <w:color w:val="58595B"/>
          <w:w w:val="113"/>
          <w:sz w:val="21"/>
        </w:rPr>
        <w:t>unici</w:t>
      </w:r>
      <w:r>
        <w:rPr>
          <w:b/>
          <w:smallCaps/>
          <w:color w:val="58595B"/>
          <w:spacing w:val="-12"/>
          <w:w w:val="113"/>
          <w:sz w:val="21"/>
        </w:rPr>
        <w:t>p</w:t>
      </w:r>
      <w:r>
        <w:rPr>
          <w:b/>
          <w:smallCaps/>
          <w:color w:val="58595B"/>
          <w:w w:val="110"/>
          <w:sz w:val="21"/>
        </w:rPr>
        <w:t>al</w:t>
      </w:r>
      <w:r>
        <w:rPr>
          <w:b/>
          <w:smallCaps/>
          <w:color w:val="58595B"/>
          <w:spacing w:val="-3"/>
          <w:w w:val="110"/>
          <w:sz w:val="21"/>
        </w:rPr>
        <w:t>e</w:t>
      </w:r>
      <w:r>
        <w:rPr>
          <w:b/>
          <w:smallCaps/>
          <w:color w:val="58595B"/>
          <w:w w:val="112"/>
          <w:sz w:val="21"/>
        </w:rPr>
        <w:t>s</w:t>
      </w:r>
      <w:r>
        <w:rPr>
          <w:b/>
          <w:smallCaps w:val="0"/>
          <w:color w:val="58595B"/>
          <w:spacing w:val="-1"/>
          <w:sz w:val="21"/>
        </w:rPr>
        <w:t> </w:t>
      </w:r>
      <w:r>
        <w:rPr>
          <w:b/>
          <w:smallCaps/>
          <w:color w:val="58595B"/>
          <w:w w:val="111"/>
          <w:sz w:val="21"/>
        </w:rPr>
        <w:t>del</w:t>
      </w:r>
      <w:r>
        <w:rPr>
          <w:b/>
          <w:smallCaps w:val="0"/>
          <w:color w:val="58595B"/>
          <w:spacing w:val="-1"/>
          <w:sz w:val="21"/>
        </w:rPr>
        <w:t> </w:t>
      </w:r>
      <w:r>
        <w:rPr>
          <w:b/>
          <w:smallCaps w:val="0"/>
          <w:color w:val="58595B"/>
          <w:sz w:val="21"/>
        </w:rPr>
        <w:t>I</w:t>
      </w:r>
      <w:r>
        <w:rPr>
          <w:b/>
          <w:smallCaps/>
          <w:color w:val="58595B"/>
          <w:w w:val="112"/>
          <w:sz w:val="21"/>
        </w:rPr>
        <w:t>n</w:t>
      </w:r>
      <w:r>
        <w:rPr>
          <w:b/>
          <w:smallCaps/>
          <w:color w:val="58595B"/>
          <w:spacing w:val="-4"/>
          <w:w w:val="112"/>
          <w:sz w:val="21"/>
        </w:rPr>
        <w:t>s</w:t>
      </w:r>
      <w:r>
        <w:rPr>
          <w:b/>
          <w:smallCaps/>
          <w:color w:val="58595B"/>
          <w:spacing w:val="-1"/>
          <w:w w:val="110"/>
          <w:sz w:val="21"/>
        </w:rPr>
        <w:t>titu</w:t>
      </w:r>
      <w:r>
        <w:rPr>
          <w:b/>
          <w:smallCaps/>
          <w:color w:val="58595B"/>
          <w:spacing w:val="-6"/>
          <w:w w:val="110"/>
          <w:sz w:val="21"/>
        </w:rPr>
        <w:t>t</w:t>
      </w:r>
      <w:r>
        <w:rPr>
          <w:b/>
          <w:smallCaps/>
          <w:color w:val="58595B"/>
          <w:w w:val="110"/>
          <w:sz w:val="21"/>
        </w:rPr>
        <w:t>o</w:t>
      </w:r>
    </w:p>
    <w:p>
      <w:pPr>
        <w:pStyle w:val="BodyText"/>
        <w:spacing w:before="7"/>
        <w:rPr>
          <w:b/>
          <w:sz w:val="20"/>
        </w:rPr>
      </w:pPr>
    </w:p>
    <w:p>
      <w:pPr>
        <w:spacing w:line="235" w:lineRule="auto" w:before="1"/>
        <w:ind w:left="3308" w:right="3121" w:hanging="3"/>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P</w:t>
      </w:r>
      <w:r>
        <w:rPr>
          <w:b/>
          <w:smallCaps/>
          <w:color w:val="58595B"/>
          <w:spacing w:val="-1"/>
          <w:w w:val="113"/>
          <w:sz w:val="21"/>
        </w:rPr>
        <w:t>rime</w:t>
      </w:r>
      <w:r>
        <w:rPr>
          <w:b/>
          <w:smallCaps/>
          <w:color w:val="58595B"/>
          <w:spacing w:val="-2"/>
          <w:w w:val="113"/>
          <w:sz w:val="21"/>
        </w:rPr>
        <w:t>r</w:t>
      </w:r>
      <w:r>
        <w:rPr>
          <w:b/>
          <w:smallCaps/>
          <w:color w:val="58595B"/>
          <w:w w:val="108"/>
          <w:sz w:val="21"/>
        </w:rPr>
        <w:t>a</w:t>
      </w:r>
      <w:r>
        <w:rPr>
          <w:b/>
          <w:smallCaps w:val="0"/>
          <w:color w:val="58595B"/>
          <w:w w:val="108"/>
          <w:sz w:val="21"/>
        </w:rPr>
        <w:t> </w:t>
      </w:r>
      <w:r>
        <w:rPr>
          <w:b/>
          <w:smallCaps w:val="0"/>
          <w:color w:val="58595B"/>
          <w:sz w:val="21"/>
        </w:rPr>
        <w:t>Disposiciones </w:t>
      </w:r>
      <w:r>
        <w:rPr>
          <w:b/>
          <w:smallCaps w:val="0"/>
          <w:color w:val="58595B"/>
          <w:spacing w:val="-3"/>
          <w:sz w:val="21"/>
        </w:rPr>
        <w:t>Gene</w:t>
      </w:r>
      <w:r>
        <w:rPr>
          <w:b/>
          <w:smallCaps w:val="0"/>
          <w:color w:val="58595B"/>
          <w:spacing w:val="-7"/>
          <w:sz w:val="21"/>
        </w:rPr>
        <w:t>r</w:t>
      </w:r>
      <w:r>
        <w:rPr>
          <w:b/>
          <w:smallCaps w:val="0"/>
          <w:color w:val="58595B"/>
          <w:spacing w:val="-2"/>
          <w:sz w:val="21"/>
        </w:rPr>
        <w:t>ales</w:t>
      </w:r>
    </w:p>
    <w:p>
      <w:pPr>
        <w:pStyle w:val="BodyText"/>
        <w:spacing w:before="8"/>
        <w:rPr>
          <w:b/>
          <w:sz w:val="26"/>
        </w:rPr>
      </w:pPr>
    </w:p>
    <w:p>
      <w:pPr>
        <w:tabs>
          <w:tab w:pos="6773" w:val="left" w:leader="dot"/>
        </w:tabs>
        <w:spacing w:before="0"/>
        <w:ind w:left="1433" w:right="0" w:firstLine="0"/>
        <w:jc w:val="left"/>
        <w:rPr>
          <w:sz w:val="21"/>
        </w:rPr>
      </w:pPr>
      <w:r>
        <w:rPr>
          <w:color w:val="231F20"/>
          <w:sz w:val="21"/>
        </w:rPr>
        <w:t>Artículo</w:t>
      </w:r>
      <w:r>
        <w:rPr>
          <w:color w:val="231F20"/>
          <w:spacing w:val="-1"/>
          <w:sz w:val="21"/>
        </w:rPr>
        <w:t> </w:t>
      </w:r>
      <w:r>
        <w:rPr>
          <w:color w:val="231F20"/>
          <w:sz w:val="21"/>
        </w:rPr>
        <w:t>11</w:t>
      </w:r>
      <w:r>
        <w:rPr>
          <w:rFonts w:ascii="Times New Roman" w:hAnsi="Times New Roman"/>
          <w:color w:val="231F20"/>
          <w:sz w:val="21"/>
        </w:rPr>
        <w:tab/>
      </w:r>
      <w:r>
        <w:rPr>
          <w:color w:val="231F20"/>
          <w:sz w:val="21"/>
        </w:rPr>
        <w:t>44</w:t>
      </w:r>
    </w:p>
    <w:p>
      <w:pPr>
        <w:tabs>
          <w:tab w:pos="6773" w:val="lef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12</w:t>
      </w:r>
      <w:r>
        <w:rPr>
          <w:rFonts w:ascii="Times New Roman" w:hAnsi="Times New Roman"/>
          <w:color w:val="231F20"/>
          <w:sz w:val="21"/>
        </w:rPr>
        <w:tab/>
      </w:r>
      <w:r>
        <w:rPr>
          <w:color w:val="231F20"/>
          <w:sz w:val="21"/>
        </w:rPr>
        <w:t>45</w:t>
      </w:r>
    </w:p>
    <w:p>
      <w:pPr>
        <w:spacing w:after="0"/>
        <w:jc w:val="left"/>
        <w:rPr>
          <w:sz w:val="21"/>
        </w:rPr>
        <w:sectPr>
          <w:footerReference w:type="default" r:id="rId8"/>
          <w:footerReference w:type="even" r:id="rId9"/>
          <w:pgSz w:w="9640" w:h="12480"/>
          <w:pgMar w:footer="543" w:header="0" w:top="480" w:bottom="740" w:left="600" w:right="500"/>
          <w:pgNumType w:start="5"/>
        </w:sectPr>
      </w:pPr>
    </w:p>
    <w:p>
      <w:pPr>
        <w:pStyle w:val="BodyText"/>
        <w:spacing w:before="2"/>
        <w:rPr>
          <w:sz w:val="19"/>
        </w:rPr>
      </w:pPr>
    </w:p>
    <w:p>
      <w:pPr>
        <w:spacing w:line="235" w:lineRule="auto" w:before="104"/>
        <w:ind w:left="2535" w:right="2914" w:firstLine="778"/>
        <w:jc w:val="left"/>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spacing w:val="-3"/>
          <w:w w:val="112"/>
          <w:sz w:val="21"/>
        </w:rPr>
        <w:t>e</w:t>
      </w:r>
      <w:r>
        <w:rPr>
          <w:b/>
          <w:smallCaps/>
          <w:color w:val="58595B"/>
          <w:spacing w:val="-1"/>
          <w:w w:val="111"/>
          <w:sz w:val="21"/>
        </w:rPr>
        <w:t>gun</w:t>
      </w:r>
      <w:r>
        <w:rPr>
          <w:b/>
          <w:smallCaps/>
          <w:color w:val="58595B"/>
          <w:spacing w:val="-4"/>
          <w:w w:val="111"/>
          <w:sz w:val="21"/>
        </w:rPr>
        <w:t>d</w:t>
      </w:r>
      <w:r>
        <w:rPr>
          <w:b/>
          <w:smallCaps/>
          <w:color w:val="58595B"/>
          <w:w w:val="108"/>
          <w:sz w:val="21"/>
        </w:rPr>
        <w:t>a</w:t>
      </w:r>
      <w:r>
        <w:rPr>
          <w:b/>
          <w:smallCaps w:val="0"/>
          <w:color w:val="58595B"/>
          <w:w w:val="108"/>
          <w:sz w:val="21"/>
        </w:rPr>
        <w:t> </w:t>
      </w:r>
      <w:r>
        <w:rPr>
          <w:b/>
          <w:smallCaps w:val="0"/>
          <w:color w:val="58595B"/>
          <w:spacing w:val="-1"/>
          <w:sz w:val="21"/>
        </w:rPr>
        <w:t>P</w:t>
      </w:r>
      <w:r>
        <w:rPr>
          <w:b/>
          <w:smallCaps w:val="0"/>
          <w:color w:val="58595B"/>
          <w:spacing w:val="-3"/>
          <w:sz w:val="21"/>
        </w:rPr>
        <w:t>r</w:t>
      </w:r>
      <w:r>
        <w:rPr>
          <w:b/>
          <w:smallCaps w:val="0"/>
          <w:color w:val="58595B"/>
          <w:sz w:val="21"/>
        </w:rPr>
        <w:t>op</w:t>
      </w:r>
      <w:r>
        <w:rPr>
          <w:b/>
          <w:smallCaps w:val="0"/>
          <w:color w:val="58595B"/>
          <w:spacing w:val="-1"/>
          <w:sz w:val="21"/>
        </w:rPr>
        <w:t>ue</w:t>
      </w:r>
      <w:r>
        <w:rPr>
          <w:b/>
          <w:smallCaps w:val="0"/>
          <w:color w:val="58595B"/>
          <w:spacing w:val="-3"/>
          <w:sz w:val="21"/>
        </w:rPr>
        <w:t>st</w:t>
      </w:r>
      <w:r>
        <w:rPr>
          <w:b/>
          <w:smallCaps w:val="0"/>
          <w:color w:val="58595B"/>
          <w:sz w:val="21"/>
        </w:rPr>
        <w:t>as de </w:t>
      </w:r>
      <w:r>
        <w:rPr>
          <w:b/>
          <w:smallCaps w:val="0"/>
          <w:color w:val="58595B"/>
          <w:spacing w:val="-1"/>
          <w:w w:val="99"/>
          <w:sz w:val="21"/>
        </w:rPr>
        <w:t>Oficina</w:t>
      </w:r>
      <w:r>
        <w:rPr>
          <w:b/>
          <w:smallCaps w:val="0"/>
          <w:color w:val="58595B"/>
          <w:w w:val="99"/>
          <w:sz w:val="21"/>
        </w:rPr>
        <w:t>s</w:t>
      </w:r>
      <w:r>
        <w:rPr>
          <w:b/>
          <w:smallCaps w:val="0"/>
          <w:color w:val="58595B"/>
          <w:spacing w:val="-1"/>
          <w:sz w:val="21"/>
        </w:rPr>
        <w:t> </w:t>
      </w:r>
      <w:r>
        <w:rPr>
          <w:b/>
          <w:smallCaps w:val="0"/>
          <w:color w:val="58595B"/>
          <w:sz w:val="21"/>
        </w:rPr>
        <w:t>Municipales</w:t>
      </w:r>
    </w:p>
    <w:p>
      <w:pPr>
        <w:tabs>
          <w:tab w:pos="6703" w:val="right" w:leader="dot"/>
        </w:tabs>
        <w:spacing w:before="326"/>
        <w:ind w:left="1150" w:right="0" w:firstLine="0"/>
        <w:jc w:val="left"/>
        <w:rPr>
          <w:sz w:val="21"/>
        </w:rPr>
      </w:pPr>
      <w:r>
        <w:rPr>
          <w:color w:val="231F20"/>
          <w:sz w:val="21"/>
        </w:rPr>
        <w:t>Artículo</w:t>
      </w:r>
      <w:r>
        <w:rPr>
          <w:color w:val="231F20"/>
          <w:spacing w:val="-1"/>
          <w:sz w:val="21"/>
        </w:rPr>
        <w:t> </w:t>
      </w:r>
      <w:r>
        <w:rPr>
          <w:color w:val="231F20"/>
          <w:sz w:val="21"/>
        </w:rPr>
        <w:t>13</w:t>
      </w:r>
      <w:r>
        <w:rPr>
          <w:rFonts w:ascii="Times New Roman" w:hAnsi="Times New Roman"/>
          <w:color w:val="231F20"/>
          <w:sz w:val="21"/>
        </w:rPr>
        <w:tab/>
      </w:r>
      <w:r>
        <w:rPr>
          <w:color w:val="231F20"/>
          <w:sz w:val="21"/>
        </w:rPr>
        <w:t>45</w:t>
      </w:r>
    </w:p>
    <w:p>
      <w:pPr>
        <w:tabs>
          <w:tab w:pos="6703"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14</w:t>
      </w:r>
      <w:r>
        <w:rPr>
          <w:rFonts w:ascii="Times New Roman" w:hAnsi="Times New Roman"/>
          <w:color w:val="231F20"/>
          <w:sz w:val="21"/>
        </w:rPr>
        <w:tab/>
      </w:r>
      <w:r>
        <w:rPr>
          <w:color w:val="231F20"/>
          <w:sz w:val="21"/>
        </w:rPr>
        <w:t>45</w:t>
      </w:r>
    </w:p>
    <w:p>
      <w:pPr>
        <w:tabs>
          <w:tab w:pos="6703"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15</w:t>
      </w:r>
      <w:r>
        <w:rPr>
          <w:rFonts w:ascii="Times New Roman" w:hAnsi="Times New Roman"/>
          <w:color w:val="231F20"/>
          <w:sz w:val="21"/>
        </w:rPr>
        <w:tab/>
      </w:r>
      <w:r>
        <w:rPr>
          <w:color w:val="231F20"/>
          <w:sz w:val="21"/>
        </w:rPr>
        <w:t>46</w:t>
      </w:r>
    </w:p>
    <w:p>
      <w:pPr>
        <w:spacing w:line="254" w:lineRule="exact" w:before="248"/>
        <w:ind w:left="1226" w:right="1607"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pacing w:val="-6"/>
          <w:sz w:val="21"/>
        </w:rPr>
        <w:t>T</w:t>
      </w:r>
      <w:r>
        <w:rPr>
          <w:b/>
          <w:smallCaps/>
          <w:color w:val="58595B"/>
          <w:w w:val="113"/>
          <w:sz w:val="21"/>
        </w:rPr>
        <w:t>e</w:t>
      </w:r>
      <w:r>
        <w:rPr>
          <w:b/>
          <w:smallCaps/>
          <w:color w:val="58595B"/>
          <w:spacing w:val="-3"/>
          <w:w w:val="113"/>
          <w:sz w:val="21"/>
        </w:rPr>
        <w:t>r</w:t>
      </w:r>
      <w:r>
        <w:rPr>
          <w:b/>
          <w:smallCaps/>
          <w:color w:val="58595B"/>
          <w:spacing w:val="-1"/>
          <w:w w:val="112"/>
          <w:sz w:val="21"/>
        </w:rPr>
        <w:t>ce</w:t>
      </w:r>
      <w:r>
        <w:rPr>
          <w:b/>
          <w:smallCaps/>
          <w:color w:val="58595B"/>
          <w:spacing w:val="-3"/>
          <w:w w:val="112"/>
          <w:sz w:val="21"/>
        </w:rPr>
        <w:t>r</w:t>
      </w:r>
      <w:r>
        <w:rPr>
          <w:b/>
          <w:smallCaps/>
          <w:color w:val="58595B"/>
          <w:w w:val="108"/>
          <w:sz w:val="21"/>
        </w:rPr>
        <w:t>a</w:t>
      </w:r>
    </w:p>
    <w:p>
      <w:pPr>
        <w:spacing w:line="254" w:lineRule="exact" w:before="0"/>
        <w:ind w:left="1152" w:right="1535" w:firstLine="0"/>
        <w:jc w:val="center"/>
        <w:rPr>
          <w:b/>
          <w:sz w:val="21"/>
        </w:rPr>
      </w:pPr>
      <w:r>
        <w:rPr>
          <w:b/>
          <w:color w:val="58595B"/>
          <w:sz w:val="21"/>
        </w:rPr>
        <w:t>Funcionamiento de las Oficinas Municipales y su</w:t>
      </w:r>
      <w:r>
        <w:rPr>
          <w:b/>
          <w:color w:val="58595B"/>
          <w:spacing w:val="-31"/>
          <w:sz w:val="21"/>
        </w:rPr>
        <w:t> </w:t>
      </w:r>
      <w:r>
        <w:rPr>
          <w:b/>
          <w:color w:val="58595B"/>
          <w:sz w:val="21"/>
        </w:rPr>
        <w:t>responsable</w:t>
      </w:r>
    </w:p>
    <w:p>
      <w:pPr>
        <w:tabs>
          <w:tab w:pos="6703" w:val="right" w:leader="dot"/>
        </w:tabs>
        <w:spacing w:before="336"/>
        <w:ind w:left="1150" w:right="0" w:firstLine="0"/>
        <w:jc w:val="left"/>
        <w:rPr>
          <w:sz w:val="21"/>
        </w:rPr>
      </w:pPr>
      <w:r>
        <w:rPr>
          <w:color w:val="231F20"/>
          <w:sz w:val="21"/>
        </w:rPr>
        <w:t>Artículo</w:t>
      </w:r>
      <w:r>
        <w:rPr>
          <w:color w:val="231F20"/>
          <w:spacing w:val="-1"/>
          <w:sz w:val="21"/>
        </w:rPr>
        <w:t> </w:t>
      </w:r>
      <w:r>
        <w:rPr>
          <w:color w:val="231F20"/>
          <w:sz w:val="21"/>
        </w:rPr>
        <w:t>16</w:t>
      </w:r>
      <w:r>
        <w:rPr>
          <w:rFonts w:ascii="Times New Roman" w:hAnsi="Times New Roman"/>
          <w:color w:val="231F20"/>
          <w:sz w:val="21"/>
        </w:rPr>
        <w:tab/>
      </w:r>
      <w:r>
        <w:rPr>
          <w:color w:val="231F20"/>
          <w:sz w:val="21"/>
        </w:rPr>
        <w:t>46</w:t>
      </w:r>
    </w:p>
    <w:p>
      <w:pPr>
        <w:tabs>
          <w:tab w:pos="6703"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17</w:t>
      </w:r>
      <w:r>
        <w:rPr>
          <w:rFonts w:ascii="Times New Roman" w:hAnsi="Times New Roman"/>
          <w:color w:val="231F20"/>
          <w:sz w:val="21"/>
        </w:rPr>
        <w:tab/>
      </w:r>
      <w:r>
        <w:rPr>
          <w:color w:val="231F20"/>
          <w:sz w:val="21"/>
        </w:rPr>
        <w:t>48</w:t>
      </w:r>
    </w:p>
    <w:p>
      <w:pPr>
        <w:tabs>
          <w:tab w:pos="6703"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18</w:t>
      </w:r>
      <w:r>
        <w:rPr>
          <w:rFonts w:ascii="Times New Roman" w:hAnsi="Times New Roman"/>
          <w:color w:val="231F20"/>
          <w:sz w:val="21"/>
        </w:rPr>
        <w:tab/>
      </w:r>
      <w:r>
        <w:rPr>
          <w:color w:val="231F20"/>
          <w:sz w:val="21"/>
        </w:rPr>
        <w:t>48</w:t>
      </w:r>
    </w:p>
    <w:p>
      <w:pPr>
        <w:pStyle w:val="BodyText"/>
        <w:spacing w:before="3"/>
        <w:rPr>
          <w:sz w:val="20"/>
        </w:rPr>
      </w:pPr>
    </w:p>
    <w:p>
      <w:pPr>
        <w:spacing w:line="254" w:lineRule="exact" w:before="0"/>
        <w:ind w:left="1226" w:right="1607" w:firstLine="0"/>
        <w:jc w:val="center"/>
        <w:rPr>
          <w:b/>
          <w:sz w:val="21"/>
        </w:rPr>
      </w:pPr>
      <w:r>
        <w:rPr>
          <w:b/>
          <w:color w:val="231F20"/>
          <w:spacing w:val="-1"/>
          <w:sz w:val="21"/>
        </w:rPr>
        <w:t>C</w:t>
      </w:r>
      <w:r>
        <w:rPr>
          <w:b/>
          <w:smallCaps/>
          <w:color w:val="231F20"/>
          <w:spacing w:val="-1"/>
          <w:w w:val="112"/>
          <w:sz w:val="21"/>
        </w:rPr>
        <w:t>ap</w:t>
      </w:r>
      <w:r>
        <w:rPr>
          <w:b/>
          <w:smallCaps w:val="0"/>
          <w:color w:val="231F20"/>
          <w:spacing w:val="-1"/>
          <w:w w:val="104"/>
          <w:sz w:val="21"/>
        </w:rPr>
        <w:t>í</w:t>
      </w:r>
      <w:r>
        <w:rPr>
          <w:b/>
          <w:smallCaps/>
          <w:color w:val="231F20"/>
          <w:spacing w:val="-1"/>
          <w:w w:val="109"/>
          <w:sz w:val="21"/>
        </w:rPr>
        <w:t>tu</w:t>
      </w:r>
      <w:r>
        <w:rPr>
          <w:b/>
          <w:smallCaps/>
          <w:color w:val="231F20"/>
          <w:spacing w:val="-4"/>
          <w:w w:val="109"/>
          <w:sz w:val="21"/>
        </w:rPr>
        <w:t>l</w:t>
      </w:r>
      <w:r>
        <w:rPr>
          <w:b/>
          <w:smallCaps/>
          <w:color w:val="231F20"/>
          <w:w w:val="110"/>
          <w:sz w:val="21"/>
        </w:rPr>
        <w:t>o</w:t>
      </w:r>
      <w:r>
        <w:rPr>
          <w:b/>
          <w:smallCaps w:val="0"/>
          <w:color w:val="231F20"/>
          <w:sz w:val="21"/>
        </w:rPr>
        <w:t> I</w:t>
      </w:r>
      <w:r>
        <w:rPr>
          <w:b/>
          <w:smallCaps w:val="0"/>
          <w:color w:val="231F20"/>
          <w:spacing w:val="-20"/>
          <w:sz w:val="21"/>
        </w:rPr>
        <w:t>V</w:t>
      </w:r>
      <w:r>
        <w:rPr>
          <w:b/>
          <w:smallCaps w:val="0"/>
          <w:color w:val="231F20"/>
          <w:sz w:val="21"/>
        </w:rPr>
        <w:t>.</w:t>
      </w:r>
    </w:p>
    <w:p>
      <w:pPr>
        <w:spacing w:line="254" w:lineRule="exact" w:before="0"/>
        <w:ind w:left="1226" w:right="1607" w:firstLine="0"/>
        <w:jc w:val="center"/>
        <w:rPr>
          <w:b/>
          <w:sz w:val="21"/>
        </w:rPr>
      </w:pPr>
      <w:r>
        <w:rPr>
          <w:b/>
          <w:color w:val="58595B"/>
          <w:spacing w:val="-1"/>
          <w:sz w:val="21"/>
        </w:rPr>
        <w:t>D</w:t>
      </w:r>
      <w:r>
        <w:rPr>
          <w:b/>
          <w:smallCaps/>
          <w:color w:val="58595B"/>
          <w:spacing w:val="-3"/>
          <w:w w:val="112"/>
          <w:sz w:val="21"/>
        </w:rPr>
        <w:t>e</w:t>
      </w:r>
      <w:r>
        <w:rPr>
          <w:b/>
          <w:smallCaps/>
          <w:color w:val="58595B"/>
          <w:spacing w:val="-1"/>
          <w:w w:val="112"/>
          <w:sz w:val="21"/>
        </w:rPr>
        <w:t>sign</w:t>
      </w:r>
      <w:r>
        <w:rPr>
          <w:b/>
          <w:smallCaps/>
          <w:color w:val="58595B"/>
          <w:spacing w:val="-4"/>
          <w:w w:val="112"/>
          <w:sz w:val="21"/>
        </w:rPr>
        <w:t>a</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color w:val="58595B"/>
          <w:w w:val="112"/>
          <w:sz w:val="21"/>
        </w:rPr>
        <w:t>de</w:t>
      </w:r>
      <w:r>
        <w:rPr>
          <w:b/>
          <w:smallCaps w:val="0"/>
          <w:color w:val="58595B"/>
          <w:spacing w:val="-1"/>
          <w:sz w:val="21"/>
        </w:rPr>
        <w:t> </w:t>
      </w:r>
      <w:r>
        <w:rPr>
          <w:b/>
          <w:smallCaps/>
          <w:color w:val="58595B"/>
          <w:w w:val="111"/>
          <w:sz w:val="21"/>
        </w:rPr>
        <w:t>funcionari</w:t>
      </w:r>
      <w:r>
        <w:rPr>
          <w:b/>
          <w:smallCaps/>
          <w:color w:val="58595B"/>
          <w:spacing w:val="-1"/>
          <w:w w:val="111"/>
          <w:sz w:val="21"/>
        </w:rPr>
        <w:t>o</w:t>
      </w:r>
      <w:r>
        <w:rPr>
          <w:b/>
          <w:smallCaps/>
          <w:color w:val="58595B"/>
          <w:w w:val="112"/>
          <w:sz w:val="21"/>
        </w:rPr>
        <w:t>s</w:t>
      </w:r>
      <w:r>
        <w:rPr>
          <w:b/>
          <w:smallCaps w:val="0"/>
          <w:color w:val="58595B"/>
          <w:spacing w:val="-1"/>
          <w:sz w:val="21"/>
        </w:rPr>
        <w:t> </w:t>
      </w:r>
      <w:r>
        <w:rPr>
          <w:b/>
          <w:smallCaps/>
          <w:color w:val="58595B"/>
          <w:w w:val="112"/>
          <w:sz w:val="21"/>
        </w:rPr>
        <w:t>de</w:t>
      </w:r>
      <w:r>
        <w:rPr>
          <w:b/>
          <w:smallCaps w:val="0"/>
          <w:color w:val="58595B"/>
          <w:spacing w:val="-1"/>
          <w:sz w:val="21"/>
        </w:rPr>
        <w:t> </w:t>
      </w:r>
      <w:r>
        <w:rPr>
          <w:b/>
          <w:smallCaps/>
          <w:color w:val="58595B"/>
          <w:spacing w:val="-4"/>
          <w:w w:val="108"/>
          <w:sz w:val="21"/>
        </w:rPr>
        <w:t>l</w:t>
      </w:r>
      <w:r>
        <w:rPr>
          <w:b/>
          <w:smallCaps/>
          <w:color w:val="58595B"/>
          <w:spacing w:val="-1"/>
          <w:w w:val="110"/>
          <w:sz w:val="21"/>
        </w:rPr>
        <w:t>o</w:t>
      </w:r>
      <w:r>
        <w:rPr>
          <w:b/>
          <w:smallCaps/>
          <w:color w:val="58595B"/>
          <w:w w:val="112"/>
          <w:sz w:val="21"/>
        </w:rPr>
        <w:t>s</w:t>
      </w:r>
      <w:r>
        <w:rPr>
          <w:b/>
          <w:smallCaps w:val="0"/>
          <w:color w:val="58595B"/>
          <w:spacing w:val="-1"/>
          <w:sz w:val="21"/>
        </w:rPr>
        <w:t> </w:t>
      </w:r>
      <w:r>
        <w:rPr>
          <w:b/>
          <w:smallCaps/>
          <w:color w:val="58595B"/>
          <w:spacing w:val="-1"/>
          <w:w w:val="111"/>
          <w:sz w:val="21"/>
        </w:rPr>
        <w:t>opl</w:t>
      </w:r>
    </w:p>
    <w:p>
      <w:pPr>
        <w:pStyle w:val="BodyText"/>
        <w:spacing w:before="8"/>
        <w:rPr>
          <w:b/>
          <w:sz w:val="20"/>
        </w:rPr>
      </w:pPr>
    </w:p>
    <w:p>
      <w:pPr>
        <w:spacing w:line="235" w:lineRule="auto" w:before="0"/>
        <w:ind w:left="3025" w:right="3409" w:firstLine="1"/>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P</w:t>
      </w:r>
      <w:r>
        <w:rPr>
          <w:b/>
          <w:smallCaps/>
          <w:color w:val="58595B"/>
          <w:spacing w:val="-1"/>
          <w:w w:val="113"/>
          <w:sz w:val="21"/>
        </w:rPr>
        <w:t>rime</w:t>
      </w:r>
      <w:r>
        <w:rPr>
          <w:b/>
          <w:smallCaps/>
          <w:color w:val="58595B"/>
          <w:spacing w:val="-2"/>
          <w:w w:val="113"/>
          <w:sz w:val="21"/>
        </w:rPr>
        <w:t>r</w:t>
      </w:r>
      <w:r>
        <w:rPr>
          <w:b/>
          <w:smallCaps/>
          <w:color w:val="58595B"/>
          <w:w w:val="108"/>
          <w:sz w:val="21"/>
        </w:rPr>
        <w:t>a</w:t>
      </w:r>
      <w:r>
        <w:rPr>
          <w:b/>
          <w:smallCaps w:val="0"/>
          <w:color w:val="58595B"/>
          <w:w w:val="108"/>
          <w:sz w:val="21"/>
        </w:rPr>
        <w:t> </w:t>
      </w:r>
      <w:r>
        <w:rPr>
          <w:b/>
          <w:smallCaps w:val="0"/>
          <w:color w:val="58595B"/>
          <w:spacing w:val="-1"/>
          <w:sz w:val="21"/>
        </w:rPr>
        <w:t>Disposicione</w:t>
      </w:r>
      <w:r>
        <w:rPr>
          <w:b/>
          <w:smallCaps w:val="0"/>
          <w:color w:val="58595B"/>
          <w:sz w:val="21"/>
        </w:rPr>
        <w:t>s</w:t>
      </w:r>
      <w:r>
        <w:rPr>
          <w:b/>
          <w:smallCaps w:val="0"/>
          <w:color w:val="58595B"/>
          <w:spacing w:val="-1"/>
          <w:sz w:val="21"/>
        </w:rPr>
        <w:t> Gene</w:t>
      </w:r>
      <w:r>
        <w:rPr>
          <w:b/>
          <w:smallCaps w:val="0"/>
          <w:color w:val="58595B"/>
          <w:spacing w:val="-5"/>
          <w:sz w:val="21"/>
        </w:rPr>
        <w:t>r</w:t>
      </w:r>
      <w:r>
        <w:rPr>
          <w:b/>
          <w:smallCaps w:val="0"/>
          <w:color w:val="58595B"/>
          <w:sz w:val="21"/>
        </w:rPr>
        <w:t>ales</w:t>
      </w:r>
    </w:p>
    <w:p>
      <w:pPr>
        <w:pStyle w:val="BodyText"/>
        <w:spacing w:before="10"/>
        <w:rPr>
          <w:b/>
          <w:sz w:val="34"/>
        </w:rPr>
      </w:pPr>
    </w:p>
    <w:p>
      <w:pPr>
        <w:tabs>
          <w:tab w:pos="6490" w:val="left" w:leader="dot"/>
        </w:tabs>
        <w:spacing w:before="0"/>
        <w:ind w:left="1150" w:right="0" w:firstLine="0"/>
        <w:jc w:val="left"/>
        <w:rPr>
          <w:sz w:val="21"/>
        </w:rPr>
      </w:pPr>
      <w:r>
        <w:rPr>
          <w:color w:val="231F20"/>
          <w:sz w:val="21"/>
        </w:rPr>
        <w:t>Artículo</w:t>
      </w:r>
      <w:r>
        <w:rPr>
          <w:color w:val="231F20"/>
          <w:spacing w:val="-1"/>
          <w:sz w:val="21"/>
        </w:rPr>
        <w:t> </w:t>
      </w:r>
      <w:r>
        <w:rPr>
          <w:color w:val="231F20"/>
          <w:sz w:val="21"/>
        </w:rPr>
        <w:t>19</w:t>
      </w:r>
      <w:r>
        <w:rPr>
          <w:rFonts w:ascii="Times New Roman" w:hAnsi="Times New Roman"/>
          <w:color w:val="231F20"/>
          <w:sz w:val="21"/>
        </w:rPr>
        <w:tab/>
      </w:r>
      <w:r>
        <w:rPr>
          <w:color w:val="231F20"/>
          <w:sz w:val="21"/>
        </w:rPr>
        <w:t>49</w:t>
      </w:r>
    </w:p>
    <w:p>
      <w:pPr>
        <w:pStyle w:val="BodyText"/>
        <w:spacing w:before="4"/>
        <w:rPr>
          <w:sz w:val="20"/>
        </w:rPr>
      </w:pPr>
    </w:p>
    <w:p>
      <w:pPr>
        <w:spacing w:line="254" w:lineRule="exact" w:before="0"/>
        <w:ind w:left="1226" w:right="1607"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spacing w:val="-3"/>
          <w:w w:val="112"/>
          <w:sz w:val="21"/>
        </w:rPr>
        <w:t>e</w:t>
      </w:r>
      <w:r>
        <w:rPr>
          <w:b/>
          <w:smallCaps/>
          <w:color w:val="58595B"/>
          <w:spacing w:val="-1"/>
          <w:w w:val="111"/>
          <w:sz w:val="21"/>
        </w:rPr>
        <w:t>gun</w:t>
      </w:r>
      <w:r>
        <w:rPr>
          <w:b/>
          <w:smallCaps/>
          <w:color w:val="58595B"/>
          <w:spacing w:val="-4"/>
          <w:w w:val="111"/>
          <w:sz w:val="21"/>
        </w:rPr>
        <w:t>d</w:t>
      </w:r>
      <w:r>
        <w:rPr>
          <w:b/>
          <w:smallCaps/>
          <w:color w:val="58595B"/>
          <w:w w:val="108"/>
          <w:sz w:val="21"/>
        </w:rPr>
        <w:t>a</w:t>
      </w:r>
    </w:p>
    <w:p>
      <w:pPr>
        <w:spacing w:line="235" w:lineRule="auto" w:before="2"/>
        <w:ind w:left="1226" w:right="1607" w:firstLine="0"/>
        <w:jc w:val="center"/>
        <w:rPr>
          <w:b/>
          <w:sz w:val="21"/>
        </w:rPr>
      </w:pPr>
      <w:r>
        <w:rPr>
          <w:b/>
          <w:color w:val="58595B"/>
          <w:spacing w:val="-1"/>
          <w:sz w:val="21"/>
        </w:rPr>
        <w:t>P</w:t>
      </w:r>
      <w:r>
        <w:rPr>
          <w:b/>
          <w:color w:val="58595B"/>
          <w:spacing w:val="-3"/>
          <w:sz w:val="21"/>
        </w:rPr>
        <w:t>r</w:t>
      </w:r>
      <w:r>
        <w:rPr>
          <w:b/>
          <w:color w:val="58595B"/>
          <w:sz w:val="21"/>
        </w:rPr>
        <w:t>ocedimie</w:t>
      </w:r>
      <w:r>
        <w:rPr>
          <w:b/>
          <w:color w:val="58595B"/>
          <w:spacing w:val="-2"/>
          <w:sz w:val="21"/>
        </w:rPr>
        <w:t>n</w:t>
      </w:r>
      <w:r>
        <w:rPr>
          <w:b/>
          <w:color w:val="58595B"/>
          <w:spacing w:val="-3"/>
          <w:sz w:val="21"/>
        </w:rPr>
        <w:t>t</w:t>
      </w:r>
      <w:r>
        <w:rPr>
          <w:b/>
          <w:color w:val="58595B"/>
          <w:sz w:val="21"/>
        </w:rPr>
        <w:t>o de </w:t>
      </w:r>
      <w:r>
        <w:rPr>
          <w:b/>
          <w:color w:val="58595B"/>
          <w:spacing w:val="-1"/>
          <w:sz w:val="21"/>
        </w:rPr>
        <w:t>Designació</w:t>
      </w:r>
      <w:r>
        <w:rPr>
          <w:b/>
          <w:color w:val="58595B"/>
          <w:sz w:val="21"/>
        </w:rPr>
        <w:t>n</w:t>
      </w:r>
      <w:r>
        <w:rPr>
          <w:b/>
          <w:color w:val="58595B"/>
          <w:spacing w:val="-1"/>
          <w:sz w:val="21"/>
        </w:rPr>
        <w:t> </w:t>
      </w:r>
      <w:r>
        <w:rPr>
          <w:b/>
          <w:color w:val="58595B"/>
          <w:sz w:val="21"/>
        </w:rPr>
        <w:t>de </w:t>
      </w:r>
      <w:r>
        <w:rPr>
          <w:b/>
          <w:color w:val="58595B"/>
          <w:spacing w:val="-1"/>
          <w:sz w:val="21"/>
        </w:rPr>
        <w:t>Conseje</w:t>
      </w:r>
      <w:r>
        <w:rPr>
          <w:b/>
          <w:color w:val="58595B"/>
          <w:spacing w:val="-3"/>
          <w:sz w:val="21"/>
        </w:rPr>
        <w:t>r</w:t>
      </w:r>
      <w:r>
        <w:rPr>
          <w:b/>
          <w:color w:val="58595B"/>
          <w:sz w:val="21"/>
        </w:rPr>
        <w:t>os Elec</w:t>
      </w:r>
      <w:r>
        <w:rPr>
          <w:b/>
          <w:color w:val="58595B"/>
          <w:spacing w:val="-3"/>
          <w:sz w:val="21"/>
        </w:rPr>
        <w:t>t</w:t>
      </w:r>
      <w:r>
        <w:rPr>
          <w:b/>
          <w:color w:val="58595B"/>
          <w:sz w:val="21"/>
        </w:rPr>
        <w:t>o</w:t>
      </w:r>
      <w:r>
        <w:rPr>
          <w:b/>
          <w:color w:val="58595B"/>
          <w:spacing w:val="-5"/>
          <w:sz w:val="21"/>
        </w:rPr>
        <w:t>r</w:t>
      </w:r>
      <w:r>
        <w:rPr>
          <w:b/>
          <w:color w:val="58595B"/>
          <w:sz w:val="21"/>
        </w:rPr>
        <w:t>ales </w:t>
      </w:r>
      <w:r>
        <w:rPr>
          <w:b/>
          <w:color w:val="58595B"/>
          <w:spacing w:val="-1"/>
          <w:sz w:val="21"/>
        </w:rPr>
        <w:t>Di</w:t>
      </w:r>
      <w:r>
        <w:rPr>
          <w:b/>
          <w:color w:val="58595B"/>
          <w:spacing w:val="-3"/>
          <w:sz w:val="21"/>
        </w:rPr>
        <w:t>s</w:t>
      </w:r>
      <w:r>
        <w:rPr>
          <w:b/>
          <w:color w:val="58595B"/>
          <w:sz w:val="21"/>
        </w:rPr>
        <w:t>tri</w:t>
      </w:r>
      <w:r>
        <w:rPr>
          <w:b/>
          <w:color w:val="58595B"/>
          <w:spacing w:val="-3"/>
          <w:sz w:val="21"/>
        </w:rPr>
        <w:t>t</w:t>
      </w:r>
      <w:r>
        <w:rPr>
          <w:b/>
          <w:color w:val="58595B"/>
          <w:sz w:val="21"/>
        </w:rPr>
        <w:t>ales y Municipales</w:t>
      </w:r>
      <w:r>
        <w:rPr>
          <w:b/>
          <w:color w:val="58595B"/>
          <w:spacing w:val="-1"/>
          <w:sz w:val="21"/>
        </w:rPr>
        <w:t> </w:t>
      </w:r>
      <w:r>
        <w:rPr>
          <w:b/>
          <w:color w:val="58595B"/>
          <w:sz w:val="21"/>
        </w:rPr>
        <w:t>de los</w:t>
      </w:r>
      <w:r>
        <w:rPr>
          <w:b/>
          <w:color w:val="58595B"/>
          <w:spacing w:val="-2"/>
          <w:sz w:val="21"/>
        </w:rPr>
        <w:t> </w:t>
      </w:r>
      <w:r>
        <w:rPr>
          <w:b/>
          <w:smallCaps/>
          <w:color w:val="58595B"/>
          <w:spacing w:val="-1"/>
          <w:w w:val="111"/>
          <w:sz w:val="21"/>
        </w:rPr>
        <w:t>opl</w:t>
      </w:r>
    </w:p>
    <w:p>
      <w:pPr>
        <w:pStyle w:val="BodyText"/>
        <w:spacing w:before="10"/>
        <w:rPr>
          <w:b/>
          <w:sz w:val="34"/>
        </w:rPr>
      </w:pPr>
    </w:p>
    <w:p>
      <w:pPr>
        <w:tabs>
          <w:tab w:pos="6490" w:val="left" w:leader="dot"/>
        </w:tabs>
        <w:spacing w:before="0"/>
        <w:ind w:left="1150" w:right="0" w:firstLine="0"/>
        <w:jc w:val="left"/>
        <w:rPr>
          <w:sz w:val="21"/>
        </w:rPr>
      </w:pPr>
      <w:r>
        <w:rPr>
          <w:color w:val="231F20"/>
          <w:sz w:val="21"/>
        </w:rPr>
        <w:t>Artículo</w:t>
      </w:r>
      <w:r>
        <w:rPr>
          <w:color w:val="231F20"/>
          <w:spacing w:val="-1"/>
          <w:sz w:val="21"/>
        </w:rPr>
        <w:t> </w:t>
      </w:r>
      <w:r>
        <w:rPr>
          <w:color w:val="231F20"/>
          <w:sz w:val="21"/>
        </w:rPr>
        <w:t>20</w:t>
      </w:r>
      <w:r>
        <w:rPr>
          <w:rFonts w:ascii="Times New Roman" w:hAnsi="Times New Roman"/>
          <w:color w:val="231F20"/>
          <w:sz w:val="21"/>
        </w:rPr>
        <w:tab/>
      </w:r>
      <w:r>
        <w:rPr>
          <w:color w:val="231F20"/>
          <w:sz w:val="21"/>
        </w:rPr>
        <w:t>50</w:t>
      </w:r>
    </w:p>
    <w:p>
      <w:pPr>
        <w:tabs>
          <w:tab w:pos="6490" w:val="lef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21</w:t>
      </w:r>
      <w:r>
        <w:rPr>
          <w:rFonts w:ascii="Times New Roman" w:hAnsi="Times New Roman"/>
          <w:color w:val="231F20"/>
          <w:sz w:val="21"/>
        </w:rPr>
        <w:tab/>
      </w:r>
      <w:r>
        <w:rPr>
          <w:color w:val="231F20"/>
          <w:sz w:val="21"/>
        </w:rPr>
        <w:t>51</w:t>
      </w:r>
    </w:p>
    <w:p>
      <w:pPr>
        <w:tabs>
          <w:tab w:pos="6490" w:val="lef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22</w:t>
      </w:r>
      <w:r>
        <w:rPr>
          <w:rFonts w:ascii="Times New Roman" w:hAnsi="Times New Roman"/>
          <w:color w:val="231F20"/>
          <w:sz w:val="21"/>
        </w:rPr>
        <w:tab/>
      </w:r>
      <w:r>
        <w:rPr>
          <w:color w:val="231F20"/>
          <w:sz w:val="21"/>
        </w:rPr>
        <w:t>52</w:t>
      </w:r>
    </w:p>
    <w:p>
      <w:pPr>
        <w:tabs>
          <w:tab w:pos="6490" w:val="lef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23</w:t>
      </w:r>
      <w:r>
        <w:rPr>
          <w:rFonts w:ascii="Times New Roman" w:hAnsi="Times New Roman"/>
          <w:color w:val="231F20"/>
          <w:sz w:val="21"/>
        </w:rPr>
        <w:tab/>
      </w:r>
      <w:r>
        <w:rPr>
          <w:color w:val="231F20"/>
          <w:sz w:val="21"/>
        </w:rPr>
        <w:t>53</w:t>
      </w:r>
    </w:p>
    <w:p>
      <w:pPr>
        <w:pStyle w:val="BodyText"/>
        <w:spacing w:before="4"/>
        <w:rPr>
          <w:sz w:val="20"/>
        </w:rPr>
      </w:pPr>
    </w:p>
    <w:p>
      <w:pPr>
        <w:spacing w:line="254" w:lineRule="exact" w:before="0"/>
        <w:ind w:left="3352" w:right="0" w:firstLine="0"/>
        <w:jc w:val="left"/>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pacing w:val="-6"/>
          <w:sz w:val="21"/>
        </w:rPr>
        <w:t>T</w:t>
      </w:r>
      <w:r>
        <w:rPr>
          <w:b/>
          <w:smallCaps/>
          <w:color w:val="58595B"/>
          <w:w w:val="113"/>
          <w:sz w:val="21"/>
        </w:rPr>
        <w:t>e</w:t>
      </w:r>
      <w:r>
        <w:rPr>
          <w:b/>
          <w:smallCaps/>
          <w:color w:val="58595B"/>
          <w:spacing w:val="-3"/>
          <w:w w:val="113"/>
          <w:sz w:val="21"/>
        </w:rPr>
        <w:t>r</w:t>
      </w:r>
      <w:r>
        <w:rPr>
          <w:b/>
          <w:smallCaps/>
          <w:color w:val="58595B"/>
          <w:spacing w:val="-1"/>
          <w:w w:val="112"/>
          <w:sz w:val="21"/>
        </w:rPr>
        <w:t>ce</w:t>
      </w:r>
      <w:r>
        <w:rPr>
          <w:b/>
          <w:smallCaps/>
          <w:color w:val="58595B"/>
          <w:spacing w:val="-3"/>
          <w:w w:val="112"/>
          <w:sz w:val="21"/>
        </w:rPr>
        <w:t>r</w:t>
      </w:r>
      <w:r>
        <w:rPr>
          <w:b/>
          <w:smallCaps/>
          <w:color w:val="58595B"/>
          <w:w w:val="108"/>
          <w:sz w:val="21"/>
        </w:rPr>
        <w:t>a</w:t>
      </w:r>
    </w:p>
    <w:p>
      <w:pPr>
        <w:spacing w:line="235" w:lineRule="auto" w:before="2"/>
        <w:ind w:left="2206" w:right="2090" w:hanging="488"/>
        <w:jc w:val="left"/>
        <w:rPr>
          <w:b/>
          <w:sz w:val="21"/>
        </w:rPr>
      </w:pPr>
      <w:r>
        <w:rPr>
          <w:b/>
          <w:color w:val="58595B"/>
          <w:spacing w:val="-1"/>
          <w:sz w:val="21"/>
        </w:rPr>
        <w:t>P</w:t>
      </w:r>
      <w:r>
        <w:rPr>
          <w:b/>
          <w:color w:val="58595B"/>
          <w:spacing w:val="-3"/>
          <w:sz w:val="21"/>
        </w:rPr>
        <w:t>r</w:t>
      </w:r>
      <w:r>
        <w:rPr>
          <w:b/>
          <w:color w:val="58595B"/>
          <w:sz w:val="21"/>
        </w:rPr>
        <w:t>ocedimie</w:t>
      </w:r>
      <w:r>
        <w:rPr>
          <w:b/>
          <w:color w:val="58595B"/>
          <w:spacing w:val="-2"/>
          <w:sz w:val="21"/>
        </w:rPr>
        <w:t>n</w:t>
      </w:r>
      <w:r>
        <w:rPr>
          <w:b/>
          <w:color w:val="58595B"/>
          <w:spacing w:val="-3"/>
          <w:sz w:val="21"/>
        </w:rPr>
        <w:t>t</w:t>
      </w:r>
      <w:r>
        <w:rPr>
          <w:b/>
          <w:color w:val="58595B"/>
          <w:sz w:val="21"/>
        </w:rPr>
        <w:t>o de designación del Sec</w:t>
      </w:r>
      <w:r>
        <w:rPr>
          <w:b/>
          <w:color w:val="58595B"/>
          <w:spacing w:val="-3"/>
          <w:sz w:val="21"/>
        </w:rPr>
        <w:t>r</w:t>
      </w:r>
      <w:r>
        <w:rPr>
          <w:b/>
          <w:color w:val="58595B"/>
          <w:spacing w:val="-2"/>
          <w:sz w:val="21"/>
        </w:rPr>
        <w:t>e</w:t>
      </w:r>
      <w:r>
        <w:rPr>
          <w:b/>
          <w:color w:val="58595B"/>
          <w:spacing w:val="-3"/>
          <w:sz w:val="21"/>
        </w:rPr>
        <w:t>t</w:t>
      </w:r>
      <w:r>
        <w:rPr>
          <w:b/>
          <w:color w:val="58595B"/>
          <w:sz w:val="21"/>
        </w:rPr>
        <w:t>ario </w:t>
      </w:r>
      <w:r>
        <w:rPr>
          <w:b/>
          <w:color w:val="58595B"/>
          <w:w w:val="99"/>
          <w:sz w:val="21"/>
        </w:rPr>
        <w:t>Ejecuti</w:t>
      </w:r>
      <w:r>
        <w:rPr>
          <w:b/>
          <w:color w:val="58595B"/>
          <w:spacing w:val="-2"/>
          <w:w w:val="99"/>
          <w:sz w:val="21"/>
        </w:rPr>
        <w:t>v</w:t>
      </w:r>
      <w:r>
        <w:rPr>
          <w:b/>
          <w:color w:val="58595B"/>
          <w:sz w:val="21"/>
        </w:rPr>
        <w:t>o y de los </w:t>
      </w:r>
      <w:r>
        <w:rPr>
          <w:b/>
          <w:color w:val="58595B"/>
          <w:spacing w:val="-1"/>
          <w:sz w:val="21"/>
        </w:rPr>
        <w:t>Titula</w:t>
      </w:r>
      <w:r>
        <w:rPr>
          <w:b/>
          <w:color w:val="58595B"/>
          <w:spacing w:val="-3"/>
          <w:sz w:val="21"/>
        </w:rPr>
        <w:t>r</w:t>
      </w:r>
      <w:r>
        <w:rPr>
          <w:b/>
          <w:color w:val="58595B"/>
          <w:spacing w:val="-1"/>
          <w:sz w:val="21"/>
        </w:rPr>
        <w:t>e</w:t>
      </w:r>
      <w:r>
        <w:rPr>
          <w:b/>
          <w:color w:val="58595B"/>
          <w:sz w:val="21"/>
        </w:rPr>
        <w:t>s</w:t>
      </w:r>
      <w:r>
        <w:rPr>
          <w:b/>
          <w:color w:val="58595B"/>
          <w:spacing w:val="-1"/>
          <w:sz w:val="21"/>
        </w:rPr>
        <w:t> </w:t>
      </w:r>
      <w:r>
        <w:rPr>
          <w:b/>
          <w:color w:val="58595B"/>
          <w:sz w:val="21"/>
        </w:rPr>
        <w:t>de las Á</w:t>
      </w:r>
      <w:r>
        <w:rPr>
          <w:b/>
          <w:color w:val="58595B"/>
          <w:spacing w:val="-3"/>
          <w:sz w:val="21"/>
        </w:rPr>
        <w:t>r</w:t>
      </w:r>
      <w:r>
        <w:rPr>
          <w:b/>
          <w:color w:val="58595B"/>
          <w:spacing w:val="-1"/>
          <w:sz w:val="21"/>
        </w:rPr>
        <w:t>ea</w:t>
      </w:r>
      <w:r>
        <w:rPr>
          <w:b/>
          <w:color w:val="58595B"/>
          <w:sz w:val="21"/>
        </w:rPr>
        <w:t>s</w:t>
      </w:r>
      <w:r>
        <w:rPr>
          <w:b/>
          <w:color w:val="58595B"/>
          <w:spacing w:val="-1"/>
          <w:sz w:val="21"/>
        </w:rPr>
        <w:t> </w:t>
      </w:r>
      <w:r>
        <w:rPr>
          <w:b/>
          <w:color w:val="58595B"/>
          <w:w w:val="99"/>
          <w:sz w:val="21"/>
        </w:rPr>
        <w:t>Ejecuti</w:t>
      </w:r>
      <w:r>
        <w:rPr>
          <w:b/>
          <w:color w:val="58595B"/>
          <w:spacing w:val="-3"/>
          <w:w w:val="99"/>
          <w:sz w:val="21"/>
        </w:rPr>
        <w:t>v</w:t>
      </w:r>
      <w:r>
        <w:rPr>
          <w:b/>
          <w:color w:val="58595B"/>
          <w:sz w:val="21"/>
        </w:rPr>
        <w:t>as de </w:t>
      </w:r>
      <w:r>
        <w:rPr>
          <w:b/>
          <w:color w:val="58595B"/>
          <w:spacing w:val="-1"/>
          <w:sz w:val="21"/>
        </w:rPr>
        <w:t>Di</w:t>
      </w:r>
      <w:r>
        <w:rPr>
          <w:b/>
          <w:color w:val="58595B"/>
          <w:spacing w:val="-3"/>
          <w:sz w:val="21"/>
        </w:rPr>
        <w:t>r</w:t>
      </w:r>
      <w:r>
        <w:rPr>
          <w:b/>
          <w:color w:val="58595B"/>
          <w:spacing w:val="-1"/>
          <w:sz w:val="21"/>
        </w:rPr>
        <w:t>ecció</w:t>
      </w:r>
      <w:r>
        <w:rPr>
          <w:b/>
          <w:color w:val="58595B"/>
          <w:sz w:val="21"/>
        </w:rPr>
        <w:t>n</w:t>
      </w:r>
      <w:r>
        <w:rPr>
          <w:b/>
          <w:color w:val="58595B"/>
          <w:spacing w:val="-1"/>
          <w:sz w:val="21"/>
        </w:rPr>
        <w:t> </w:t>
      </w:r>
      <w:r>
        <w:rPr>
          <w:b/>
          <w:color w:val="58595B"/>
          <w:sz w:val="21"/>
        </w:rPr>
        <w:t>y Unidades </w:t>
      </w:r>
      <w:r>
        <w:rPr>
          <w:b/>
          <w:color w:val="58595B"/>
          <w:spacing w:val="-19"/>
          <w:sz w:val="21"/>
        </w:rPr>
        <w:t>T</w:t>
      </w:r>
      <w:r>
        <w:rPr>
          <w:b/>
          <w:color w:val="58595B"/>
          <w:spacing w:val="-1"/>
          <w:sz w:val="21"/>
        </w:rPr>
        <w:t>écni</w:t>
      </w:r>
      <w:r>
        <w:rPr>
          <w:b/>
          <w:color w:val="58595B"/>
          <w:spacing w:val="-2"/>
          <w:sz w:val="21"/>
        </w:rPr>
        <w:t>c</w:t>
      </w:r>
      <w:r>
        <w:rPr>
          <w:b/>
          <w:color w:val="58595B"/>
          <w:sz w:val="21"/>
        </w:rPr>
        <w:t>as de los </w:t>
      </w:r>
      <w:r>
        <w:rPr>
          <w:b/>
          <w:smallCaps/>
          <w:color w:val="58595B"/>
          <w:spacing w:val="-1"/>
          <w:w w:val="111"/>
          <w:sz w:val="21"/>
        </w:rPr>
        <w:t>opl</w:t>
      </w:r>
    </w:p>
    <w:p>
      <w:pPr>
        <w:pStyle w:val="BodyText"/>
        <w:spacing w:before="8"/>
        <w:rPr>
          <w:b/>
          <w:sz w:val="27"/>
        </w:rPr>
      </w:pPr>
    </w:p>
    <w:p>
      <w:pPr>
        <w:tabs>
          <w:tab w:pos="6490" w:val="left" w:leader="dot"/>
        </w:tabs>
        <w:spacing w:before="0"/>
        <w:ind w:left="1150" w:right="0" w:firstLine="0"/>
        <w:jc w:val="left"/>
        <w:rPr>
          <w:sz w:val="21"/>
        </w:rPr>
      </w:pPr>
      <w:r>
        <w:rPr>
          <w:color w:val="231F20"/>
          <w:sz w:val="21"/>
        </w:rPr>
        <w:t>Artículo</w:t>
      </w:r>
      <w:r>
        <w:rPr>
          <w:color w:val="231F20"/>
          <w:spacing w:val="-1"/>
          <w:sz w:val="21"/>
        </w:rPr>
        <w:t> </w:t>
      </w:r>
      <w:r>
        <w:rPr>
          <w:color w:val="231F20"/>
          <w:sz w:val="21"/>
        </w:rPr>
        <w:t>24</w:t>
      </w:r>
      <w:r>
        <w:rPr>
          <w:rFonts w:ascii="Times New Roman" w:hAnsi="Times New Roman"/>
          <w:color w:val="231F20"/>
          <w:sz w:val="21"/>
        </w:rPr>
        <w:tab/>
      </w:r>
      <w:r>
        <w:rPr>
          <w:color w:val="231F20"/>
          <w:sz w:val="21"/>
        </w:rPr>
        <w:t>53</w:t>
      </w:r>
    </w:p>
    <w:p>
      <w:pPr>
        <w:spacing w:after="0"/>
        <w:jc w:val="left"/>
        <w:rPr>
          <w:sz w:val="21"/>
        </w:rPr>
        <w:sectPr>
          <w:headerReference w:type="even" r:id="rId10"/>
          <w:headerReference w:type="default" r:id="rId11"/>
          <w:pgSz w:w="9640" w:h="12480"/>
          <w:pgMar w:header="399" w:footer="543" w:top="640" w:bottom="740" w:left="600" w:right="500"/>
        </w:sectPr>
      </w:pPr>
    </w:p>
    <w:p>
      <w:pPr>
        <w:pStyle w:val="BodyText"/>
        <w:spacing w:before="8"/>
        <w:rPr>
          <w:sz w:val="19"/>
        </w:rPr>
      </w:pPr>
      <w:r>
        <w:rPr/>
        <w:pict>
          <v:shape style="position:absolute;margin-left:457.512085pt;margin-top:51.023609pt;width:24.4pt;height:89.3pt;mso-position-horizontal-relative:page;mso-position-vertical-relative:page;z-index:15731200" coordorigin="9150,1020" coordsize="488,1786" path="m9638,1020l9264,1020,9219,1029,9183,1054,9159,1090,9150,1134,9150,2693,9159,2737,9183,2773,9219,2797,9264,2806,9638,2806,9638,1020xe" filled="true" fillcolor="#b6006a" stroked="false">
            <v:path arrowok="t"/>
            <v:fill type="solid"/>
            <w10:wrap type="none"/>
          </v:shape>
        </w:pict>
      </w:r>
      <w:r>
        <w:rPr/>
        <w:pict>
          <v:shape style="position:absolute;margin-left:460.240967pt;margin-top:80.654999pt;width:15.45pt;height:29.65pt;mso-position-horizontal-relative:page;mso-position-vertical-relative:page;z-index:15731712" type="#_x0000_t202" filled="false" stroked="false">
            <v:textbox inset="0,0,0,0" style="layout-flow:vertical;mso-layout-flow-alt:bottom-to-top">
              <w:txbxContent>
                <w:p>
                  <w:pPr>
                    <w:pStyle w:val="BodyText"/>
                    <w:spacing w:before="20"/>
                    <w:ind w:left="20"/>
                  </w:pPr>
                  <w:r>
                    <w:rPr>
                      <w:color w:val="FFFFFF"/>
                      <w:spacing w:val="-1"/>
                      <w:w w:val="104"/>
                    </w:rPr>
                    <w:t>í</w:t>
                  </w:r>
                  <w:r>
                    <w:rPr>
                      <w:smallCaps/>
                      <w:color w:val="FFFFFF"/>
                      <w:spacing w:val="-1"/>
                      <w:w w:val="109"/>
                    </w:rPr>
                    <w:t>ndice</w:t>
                  </w:r>
                </w:p>
              </w:txbxContent>
            </v:textbox>
            <w10:wrap type="none"/>
          </v:shape>
        </w:pict>
      </w:r>
    </w:p>
    <w:p>
      <w:pPr>
        <w:spacing w:line="235" w:lineRule="auto" w:before="104"/>
        <w:ind w:left="2566" w:right="2378" w:firstLine="1105"/>
        <w:jc w:val="left"/>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C</w:t>
      </w:r>
      <w:r>
        <w:rPr>
          <w:b/>
          <w:smallCaps/>
          <w:color w:val="58595B"/>
          <w:spacing w:val="-5"/>
          <w:w w:val="110"/>
          <w:sz w:val="21"/>
        </w:rPr>
        <w:t>u</w:t>
      </w:r>
      <w:r>
        <w:rPr>
          <w:b/>
          <w:smallCaps/>
          <w:color w:val="58595B"/>
          <w:w w:val="111"/>
          <w:sz w:val="21"/>
        </w:rPr>
        <w:t>a</w:t>
      </w:r>
      <w:r>
        <w:rPr>
          <w:b/>
          <w:smallCaps/>
          <w:color w:val="58595B"/>
          <w:spacing w:val="-2"/>
          <w:w w:val="111"/>
          <w:sz w:val="21"/>
        </w:rPr>
        <w:t>r</w:t>
      </w:r>
      <w:r>
        <w:rPr>
          <w:b/>
          <w:smallCaps/>
          <w:color w:val="58595B"/>
          <w:spacing w:val="-13"/>
          <w:w w:val="108"/>
          <w:sz w:val="21"/>
        </w:rPr>
        <w:t>t</w:t>
      </w:r>
      <w:r>
        <w:rPr>
          <w:b/>
          <w:smallCaps/>
          <w:color w:val="58595B"/>
          <w:w w:val="108"/>
          <w:sz w:val="21"/>
        </w:rPr>
        <w:t>a</w:t>
      </w:r>
      <w:r>
        <w:rPr>
          <w:b/>
          <w:smallCaps w:val="0"/>
          <w:color w:val="58595B"/>
          <w:w w:val="108"/>
          <w:sz w:val="21"/>
        </w:rPr>
        <w:t> </w:t>
      </w:r>
      <w:r>
        <w:rPr>
          <w:b/>
          <w:smallCaps w:val="0"/>
          <w:color w:val="58595B"/>
          <w:sz w:val="21"/>
        </w:rPr>
        <w:t>Seguimie</w:t>
      </w:r>
      <w:r>
        <w:rPr>
          <w:b/>
          <w:smallCaps w:val="0"/>
          <w:color w:val="58595B"/>
          <w:spacing w:val="-2"/>
          <w:sz w:val="21"/>
        </w:rPr>
        <w:t>n</w:t>
      </w:r>
      <w:r>
        <w:rPr>
          <w:b/>
          <w:smallCaps w:val="0"/>
          <w:color w:val="58595B"/>
          <w:spacing w:val="-3"/>
          <w:sz w:val="21"/>
        </w:rPr>
        <w:t>t</w:t>
      </w:r>
      <w:r>
        <w:rPr>
          <w:b/>
          <w:smallCaps w:val="0"/>
          <w:color w:val="58595B"/>
          <w:sz w:val="21"/>
        </w:rPr>
        <w:t>o a los p</w:t>
      </w:r>
      <w:r>
        <w:rPr>
          <w:b/>
          <w:smallCaps w:val="0"/>
          <w:color w:val="58595B"/>
          <w:spacing w:val="-3"/>
          <w:sz w:val="21"/>
        </w:rPr>
        <w:t>r</w:t>
      </w:r>
      <w:r>
        <w:rPr>
          <w:b/>
          <w:smallCaps w:val="0"/>
          <w:color w:val="58595B"/>
          <w:sz w:val="21"/>
        </w:rPr>
        <w:t>ocedimie</w:t>
      </w:r>
      <w:r>
        <w:rPr>
          <w:b/>
          <w:smallCaps w:val="0"/>
          <w:color w:val="58595B"/>
          <w:spacing w:val="-2"/>
          <w:sz w:val="21"/>
        </w:rPr>
        <w:t>n</w:t>
      </w:r>
      <w:r>
        <w:rPr>
          <w:b/>
          <w:smallCaps w:val="0"/>
          <w:color w:val="58595B"/>
          <w:spacing w:val="-3"/>
          <w:sz w:val="21"/>
        </w:rPr>
        <w:t>t</w:t>
      </w:r>
      <w:r>
        <w:rPr>
          <w:b/>
          <w:smallCaps w:val="0"/>
          <w:color w:val="58595B"/>
          <w:sz w:val="21"/>
        </w:rPr>
        <w:t>os pa</w:t>
      </w:r>
      <w:r>
        <w:rPr>
          <w:b/>
          <w:smallCaps w:val="0"/>
          <w:color w:val="58595B"/>
          <w:spacing w:val="-5"/>
          <w:sz w:val="21"/>
        </w:rPr>
        <w:t>r</w:t>
      </w:r>
      <w:r>
        <w:rPr>
          <w:b/>
          <w:smallCaps w:val="0"/>
          <w:color w:val="58595B"/>
          <w:sz w:val="21"/>
        </w:rPr>
        <w:t>a </w:t>
      </w:r>
      <w:r>
        <w:rPr>
          <w:b/>
          <w:smallCaps w:val="0"/>
          <w:color w:val="58595B"/>
          <w:spacing w:val="-6"/>
          <w:sz w:val="21"/>
        </w:rPr>
        <w:t>la</w:t>
      </w:r>
      <w:r>
        <w:rPr>
          <w:b/>
          <w:smallCaps w:val="0"/>
          <w:color w:val="58595B"/>
          <w:sz w:val="21"/>
        </w:rPr>
        <w:t> designación de Funcionarios de los</w:t>
      </w:r>
      <w:r>
        <w:rPr>
          <w:b/>
          <w:smallCaps w:val="0"/>
          <w:color w:val="58595B"/>
          <w:spacing w:val="-3"/>
          <w:sz w:val="21"/>
        </w:rPr>
        <w:t> </w:t>
      </w:r>
      <w:r>
        <w:rPr>
          <w:b/>
          <w:smallCaps/>
          <w:color w:val="58595B"/>
          <w:spacing w:val="-1"/>
          <w:w w:val="111"/>
          <w:sz w:val="21"/>
        </w:rPr>
        <w:t>opl</w:t>
      </w:r>
    </w:p>
    <w:p>
      <w:pPr>
        <w:tabs>
          <w:tab w:pos="6986" w:val="right" w:leader="dot"/>
        </w:tabs>
        <w:spacing w:before="338"/>
        <w:ind w:left="1433" w:right="0" w:firstLine="0"/>
        <w:jc w:val="left"/>
        <w:rPr>
          <w:sz w:val="21"/>
        </w:rPr>
      </w:pPr>
      <w:r>
        <w:rPr>
          <w:color w:val="231F20"/>
          <w:sz w:val="21"/>
        </w:rPr>
        <w:t>Artículo</w:t>
      </w:r>
      <w:r>
        <w:rPr>
          <w:color w:val="231F20"/>
          <w:spacing w:val="-1"/>
          <w:sz w:val="21"/>
        </w:rPr>
        <w:t> </w:t>
      </w:r>
      <w:r>
        <w:rPr>
          <w:color w:val="231F20"/>
          <w:sz w:val="21"/>
        </w:rPr>
        <w:t>25</w:t>
      </w:r>
      <w:r>
        <w:rPr>
          <w:rFonts w:ascii="Times New Roman" w:hAnsi="Times New Roman"/>
          <w:color w:val="231F20"/>
          <w:sz w:val="21"/>
        </w:rPr>
        <w:tab/>
      </w:r>
      <w:r>
        <w:rPr>
          <w:color w:val="231F20"/>
          <w:sz w:val="21"/>
        </w:rPr>
        <w:t>55</w:t>
      </w:r>
    </w:p>
    <w:p>
      <w:pPr>
        <w:pStyle w:val="BodyText"/>
        <w:spacing w:before="4"/>
        <w:rPr>
          <w:sz w:val="20"/>
        </w:rPr>
      </w:pPr>
    </w:p>
    <w:p>
      <w:pPr>
        <w:spacing w:line="254" w:lineRule="exact" w:before="0"/>
        <w:ind w:left="1505" w:right="1342" w:firstLine="0"/>
        <w:jc w:val="center"/>
        <w:rPr>
          <w:b/>
          <w:sz w:val="21"/>
        </w:rPr>
      </w:pPr>
      <w:r>
        <w:rPr>
          <w:b/>
          <w:color w:val="231F20"/>
          <w:spacing w:val="-1"/>
          <w:sz w:val="21"/>
        </w:rPr>
        <w:t>C</w:t>
      </w:r>
      <w:r>
        <w:rPr>
          <w:b/>
          <w:smallCaps/>
          <w:color w:val="231F20"/>
          <w:spacing w:val="-1"/>
          <w:w w:val="112"/>
          <w:sz w:val="21"/>
        </w:rPr>
        <w:t>ap</w:t>
      </w:r>
      <w:r>
        <w:rPr>
          <w:b/>
          <w:smallCaps w:val="0"/>
          <w:color w:val="231F20"/>
          <w:spacing w:val="-1"/>
          <w:w w:val="104"/>
          <w:sz w:val="21"/>
        </w:rPr>
        <w:t>í</w:t>
      </w:r>
      <w:r>
        <w:rPr>
          <w:b/>
          <w:smallCaps/>
          <w:color w:val="231F20"/>
          <w:spacing w:val="-1"/>
          <w:w w:val="109"/>
          <w:sz w:val="21"/>
        </w:rPr>
        <w:t>tu</w:t>
      </w:r>
      <w:r>
        <w:rPr>
          <w:b/>
          <w:smallCaps/>
          <w:color w:val="231F20"/>
          <w:spacing w:val="-4"/>
          <w:w w:val="109"/>
          <w:sz w:val="21"/>
        </w:rPr>
        <w:t>l</w:t>
      </w:r>
      <w:r>
        <w:rPr>
          <w:b/>
          <w:smallCaps/>
          <w:color w:val="231F20"/>
          <w:w w:val="110"/>
          <w:sz w:val="21"/>
        </w:rPr>
        <w:t>o</w:t>
      </w:r>
      <w:r>
        <w:rPr>
          <w:b/>
          <w:smallCaps w:val="0"/>
          <w:color w:val="231F20"/>
          <w:sz w:val="21"/>
        </w:rPr>
        <w:t> </w:t>
      </w:r>
      <w:r>
        <w:rPr>
          <w:b/>
          <w:smallCaps w:val="0"/>
          <w:color w:val="231F20"/>
          <w:spacing w:val="-21"/>
          <w:sz w:val="21"/>
        </w:rPr>
        <w:t>V.</w:t>
      </w:r>
    </w:p>
    <w:p>
      <w:pPr>
        <w:spacing w:line="254" w:lineRule="exact" w:before="0"/>
        <w:ind w:left="1505" w:right="1323" w:firstLine="0"/>
        <w:jc w:val="center"/>
        <w:rPr>
          <w:b/>
          <w:sz w:val="21"/>
        </w:rPr>
      </w:pPr>
      <w:r>
        <w:rPr>
          <w:b/>
          <w:color w:val="58595B"/>
          <w:spacing w:val="-4"/>
          <w:sz w:val="21"/>
        </w:rPr>
        <w:t>C</w:t>
      </w:r>
      <w:r>
        <w:rPr>
          <w:b/>
          <w:smallCaps/>
          <w:color w:val="58595B"/>
          <w:spacing w:val="-1"/>
          <w:w w:val="111"/>
          <w:sz w:val="21"/>
        </w:rPr>
        <w:t>oordin</w:t>
      </w:r>
      <w:r>
        <w:rPr>
          <w:b/>
          <w:smallCaps/>
          <w:color w:val="58595B"/>
          <w:spacing w:val="-4"/>
          <w:w w:val="111"/>
          <w:sz w:val="21"/>
        </w:rPr>
        <w:t>a</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color w:val="58595B"/>
          <w:w w:val="111"/>
          <w:sz w:val="21"/>
        </w:rPr>
        <w:t>entre</w:t>
      </w:r>
      <w:r>
        <w:rPr>
          <w:b/>
          <w:smallCaps w:val="0"/>
          <w:color w:val="58595B"/>
          <w:spacing w:val="-1"/>
          <w:sz w:val="21"/>
        </w:rPr>
        <w:t> </w:t>
      </w:r>
      <w:r>
        <w:rPr>
          <w:b/>
          <w:smallCaps/>
          <w:color w:val="58595B"/>
          <w:w w:val="110"/>
          <w:sz w:val="21"/>
        </w:rPr>
        <w:t>el</w:t>
      </w:r>
      <w:r>
        <w:rPr>
          <w:b/>
          <w:smallCaps w:val="0"/>
          <w:color w:val="58595B"/>
          <w:spacing w:val="-1"/>
          <w:sz w:val="21"/>
        </w:rPr>
        <w:t> </w:t>
      </w:r>
      <w:r>
        <w:rPr>
          <w:b/>
          <w:smallCaps w:val="0"/>
          <w:color w:val="58595B"/>
          <w:sz w:val="21"/>
        </w:rPr>
        <w:t>I</w:t>
      </w:r>
      <w:r>
        <w:rPr>
          <w:b/>
          <w:smallCaps/>
          <w:color w:val="58595B"/>
          <w:w w:val="112"/>
          <w:sz w:val="21"/>
        </w:rPr>
        <w:t>n</w:t>
      </w:r>
      <w:r>
        <w:rPr>
          <w:b/>
          <w:smallCaps/>
          <w:color w:val="58595B"/>
          <w:spacing w:val="-4"/>
          <w:w w:val="112"/>
          <w:sz w:val="21"/>
        </w:rPr>
        <w:t>s</w:t>
      </w:r>
      <w:r>
        <w:rPr>
          <w:b/>
          <w:smallCaps/>
          <w:color w:val="58595B"/>
          <w:spacing w:val="-1"/>
          <w:w w:val="110"/>
          <w:sz w:val="21"/>
        </w:rPr>
        <w:t>titu</w:t>
      </w:r>
      <w:r>
        <w:rPr>
          <w:b/>
          <w:smallCaps/>
          <w:color w:val="58595B"/>
          <w:spacing w:val="-6"/>
          <w:w w:val="110"/>
          <w:sz w:val="21"/>
        </w:rPr>
        <w:t>t</w:t>
      </w:r>
      <w:r>
        <w:rPr>
          <w:b/>
          <w:smallCaps/>
          <w:color w:val="58595B"/>
          <w:w w:val="110"/>
          <w:sz w:val="21"/>
        </w:rPr>
        <w:t>o</w:t>
      </w:r>
      <w:r>
        <w:rPr>
          <w:b/>
          <w:smallCaps w:val="0"/>
          <w:color w:val="58595B"/>
          <w:spacing w:val="-1"/>
          <w:sz w:val="21"/>
        </w:rPr>
        <w:t> </w:t>
      </w:r>
      <w:r>
        <w:rPr>
          <w:b/>
          <w:smallCaps/>
          <w:color w:val="58595B"/>
          <w:w w:val="112"/>
          <w:sz w:val="21"/>
        </w:rPr>
        <w:t>y</w:t>
      </w:r>
      <w:r>
        <w:rPr>
          <w:b/>
          <w:smallCaps w:val="0"/>
          <w:color w:val="58595B"/>
          <w:spacing w:val="-1"/>
          <w:sz w:val="21"/>
        </w:rPr>
        <w:t> </w:t>
      </w:r>
      <w:r>
        <w:rPr>
          <w:b/>
          <w:smallCaps/>
          <w:color w:val="58595B"/>
          <w:spacing w:val="-4"/>
          <w:w w:val="108"/>
          <w:sz w:val="21"/>
        </w:rPr>
        <w:t>l</w:t>
      </w:r>
      <w:r>
        <w:rPr>
          <w:b/>
          <w:smallCaps/>
          <w:color w:val="58595B"/>
          <w:spacing w:val="-1"/>
          <w:w w:val="110"/>
          <w:sz w:val="21"/>
        </w:rPr>
        <w:t>o</w:t>
      </w:r>
      <w:r>
        <w:rPr>
          <w:b/>
          <w:smallCaps/>
          <w:color w:val="58595B"/>
          <w:w w:val="112"/>
          <w:sz w:val="21"/>
        </w:rPr>
        <w:t>s</w:t>
      </w:r>
      <w:r>
        <w:rPr>
          <w:b/>
          <w:smallCaps w:val="0"/>
          <w:color w:val="58595B"/>
          <w:spacing w:val="-1"/>
          <w:sz w:val="21"/>
        </w:rPr>
        <w:t> </w:t>
      </w:r>
      <w:r>
        <w:rPr>
          <w:b/>
          <w:smallCaps/>
          <w:color w:val="58595B"/>
          <w:spacing w:val="-1"/>
          <w:w w:val="111"/>
          <w:sz w:val="21"/>
        </w:rPr>
        <w:t>opl</w:t>
      </w:r>
    </w:p>
    <w:p>
      <w:pPr>
        <w:pStyle w:val="BodyText"/>
        <w:spacing w:before="7"/>
        <w:rPr>
          <w:b/>
          <w:sz w:val="20"/>
        </w:rPr>
      </w:pPr>
    </w:p>
    <w:p>
      <w:pPr>
        <w:spacing w:line="235" w:lineRule="auto" w:before="0"/>
        <w:ind w:left="3308" w:right="3125" w:firstLine="1"/>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P</w:t>
      </w:r>
      <w:r>
        <w:rPr>
          <w:b/>
          <w:smallCaps/>
          <w:color w:val="58595B"/>
          <w:spacing w:val="-1"/>
          <w:w w:val="113"/>
          <w:sz w:val="21"/>
        </w:rPr>
        <w:t>rime</w:t>
      </w:r>
      <w:r>
        <w:rPr>
          <w:b/>
          <w:smallCaps/>
          <w:color w:val="58595B"/>
          <w:spacing w:val="-2"/>
          <w:w w:val="113"/>
          <w:sz w:val="21"/>
        </w:rPr>
        <w:t>r</w:t>
      </w:r>
      <w:r>
        <w:rPr>
          <w:b/>
          <w:smallCaps/>
          <w:color w:val="58595B"/>
          <w:w w:val="108"/>
          <w:sz w:val="21"/>
        </w:rPr>
        <w:t>a</w:t>
      </w:r>
      <w:r>
        <w:rPr>
          <w:b/>
          <w:smallCaps w:val="0"/>
          <w:color w:val="58595B"/>
          <w:w w:val="108"/>
          <w:sz w:val="21"/>
        </w:rPr>
        <w:t> </w:t>
      </w:r>
      <w:r>
        <w:rPr>
          <w:b/>
          <w:smallCaps w:val="0"/>
          <w:color w:val="58595B"/>
          <w:spacing w:val="-1"/>
          <w:sz w:val="21"/>
        </w:rPr>
        <w:t>Disposicione</w:t>
      </w:r>
      <w:r>
        <w:rPr>
          <w:b/>
          <w:smallCaps w:val="0"/>
          <w:color w:val="58595B"/>
          <w:sz w:val="21"/>
        </w:rPr>
        <w:t>s</w:t>
      </w:r>
      <w:r>
        <w:rPr>
          <w:b/>
          <w:smallCaps w:val="0"/>
          <w:color w:val="58595B"/>
          <w:spacing w:val="-1"/>
          <w:sz w:val="21"/>
        </w:rPr>
        <w:t> Gene</w:t>
      </w:r>
      <w:r>
        <w:rPr>
          <w:b/>
          <w:smallCaps w:val="0"/>
          <w:color w:val="58595B"/>
          <w:spacing w:val="-5"/>
          <w:sz w:val="21"/>
        </w:rPr>
        <w:t>r</w:t>
      </w:r>
      <w:r>
        <w:rPr>
          <w:b/>
          <w:smallCaps w:val="0"/>
          <w:color w:val="58595B"/>
          <w:sz w:val="21"/>
        </w:rPr>
        <w:t>ales</w:t>
      </w:r>
    </w:p>
    <w:p>
      <w:pPr>
        <w:pStyle w:val="BodyText"/>
        <w:spacing w:before="8"/>
        <w:rPr>
          <w:b/>
          <w:sz w:val="27"/>
        </w:rPr>
      </w:pPr>
    </w:p>
    <w:p>
      <w:pPr>
        <w:tabs>
          <w:tab w:pos="6773" w:val="left" w:leader="dot"/>
        </w:tabs>
        <w:spacing w:before="0"/>
        <w:ind w:left="1433" w:right="0" w:firstLine="0"/>
        <w:jc w:val="left"/>
        <w:rPr>
          <w:sz w:val="21"/>
        </w:rPr>
      </w:pPr>
      <w:r>
        <w:rPr>
          <w:color w:val="231F20"/>
          <w:sz w:val="21"/>
        </w:rPr>
        <w:t>Artículo</w:t>
      </w:r>
      <w:r>
        <w:rPr>
          <w:color w:val="231F20"/>
          <w:spacing w:val="-1"/>
          <w:sz w:val="21"/>
        </w:rPr>
        <w:t> </w:t>
      </w:r>
      <w:r>
        <w:rPr>
          <w:color w:val="231F20"/>
          <w:sz w:val="21"/>
        </w:rPr>
        <w:t>26</w:t>
      </w:r>
      <w:r>
        <w:rPr>
          <w:rFonts w:ascii="Times New Roman" w:hAnsi="Times New Roman"/>
          <w:color w:val="231F20"/>
          <w:sz w:val="21"/>
        </w:rPr>
        <w:tab/>
      </w:r>
      <w:r>
        <w:rPr>
          <w:color w:val="231F20"/>
          <w:sz w:val="21"/>
        </w:rPr>
        <w:t>55</w:t>
      </w:r>
    </w:p>
    <w:p>
      <w:pPr>
        <w:pStyle w:val="BodyText"/>
        <w:spacing w:before="8"/>
        <w:rPr>
          <w:sz w:val="20"/>
        </w:rPr>
      </w:pPr>
    </w:p>
    <w:p>
      <w:pPr>
        <w:spacing w:line="235" w:lineRule="auto" w:before="0"/>
        <w:ind w:left="3056" w:right="2868" w:hanging="3"/>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spacing w:val="-3"/>
          <w:w w:val="112"/>
          <w:sz w:val="21"/>
        </w:rPr>
        <w:t>e</w:t>
      </w:r>
      <w:r>
        <w:rPr>
          <w:b/>
          <w:smallCaps/>
          <w:color w:val="58595B"/>
          <w:spacing w:val="-1"/>
          <w:w w:val="111"/>
          <w:sz w:val="21"/>
        </w:rPr>
        <w:t>gun</w:t>
      </w:r>
      <w:r>
        <w:rPr>
          <w:b/>
          <w:smallCaps/>
          <w:color w:val="58595B"/>
          <w:spacing w:val="-4"/>
          <w:w w:val="111"/>
          <w:sz w:val="21"/>
        </w:rPr>
        <w:t>d</w:t>
      </w:r>
      <w:r>
        <w:rPr>
          <w:b/>
          <w:smallCaps/>
          <w:color w:val="58595B"/>
          <w:w w:val="108"/>
          <w:sz w:val="21"/>
        </w:rPr>
        <w:t>a</w:t>
      </w:r>
      <w:r>
        <w:rPr>
          <w:b/>
          <w:smallCaps w:val="0"/>
          <w:color w:val="58595B"/>
          <w:w w:val="108"/>
          <w:sz w:val="21"/>
        </w:rPr>
        <w:t> </w:t>
      </w:r>
      <w:r>
        <w:rPr>
          <w:b/>
          <w:smallCaps w:val="0"/>
          <w:color w:val="58595B"/>
          <w:sz w:val="21"/>
        </w:rPr>
        <w:t>In</w:t>
      </w:r>
      <w:r>
        <w:rPr>
          <w:b/>
          <w:smallCaps w:val="0"/>
          <w:color w:val="58595B"/>
          <w:spacing w:val="-3"/>
          <w:sz w:val="21"/>
        </w:rPr>
        <w:t>s</w:t>
      </w:r>
      <w:r>
        <w:rPr>
          <w:b/>
          <w:smallCaps w:val="0"/>
          <w:color w:val="58595B"/>
          <w:sz w:val="21"/>
        </w:rPr>
        <w:t>trume</w:t>
      </w:r>
      <w:r>
        <w:rPr>
          <w:b/>
          <w:smallCaps w:val="0"/>
          <w:color w:val="58595B"/>
          <w:spacing w:val="-2"/>
          <w:sz w:val="21"/>
        </w:rPr>
        <w:t>n</w:t>
      </w:r>
      <w:r>
        <w:rPr>
          <w:b/>
          <w:smallCaps w:val="0"/>
          <w:color w:val="58595B"/>
          <w:spacing w:val="-3"/>
          <w:sz w:val="21"/>
        </w:rPr>
        <w:t>t</w:t>
      </w:r>
      <w:r>
        <w:rPr>
          <w:b/>
          <w:smallCaps w:val="0"/>
          <w:color w:val="58595B"/>
          <w:sz w:val="21"/>
        </w:rPr>
        <w:t>os de </w:t>
      </w:r>
      <w:r>
        <w:rPr>
          <w:b/>
          <w:smallCaps w:val="0"/>
          <w:color w:val="58595B"/>
          <w:spacing w:val="-3"/>
          <w:sz w:val="21"/>
        </w:rPr>
        <w:t>c</w:t>
      </w:r>
      <w:r>
        <w:rPr>
          <w:b/>
          <w:smallCaps w:val="0"/>
          <w:color w:val="58595B"/>
          <w:spacing w:val="-1"/>
          <w:sz w:val="21"/>
        </w:rPr>
        <w:t>oo</w:t>
      </w:r>
      <w:r>
        <w:rPr>
          <w:b/>
          <w:smallCaps w:val="0"/>
          <w:color w:val="58595B"/>
          <w:spacing w:val="-4"/>
          <w:sz w:val="21"/>
        </w:rPr>
        <w:t>r</w:t>
      </w:r>
      <w:r>
        <w:rPr>
          <w:b/>
          <w:smallCaps w:val="0"/>
          <w:color w:val="58595B"/>
          <w:spacing w:val="-1"/>
          <w:sz w:val="21"/>
        </w:rPr>
        <w:t>dinación</w:t>
      </w:r>
    </w:p>
    <w:p>
      <w:pPr>
        <w:pStyle w:val="BodyText"/>
        <w:spacing w:before="8"/>
        <w:rPr>
          <w:b/>
          <w:sz w:val="27"/>
        </w:rPr>
      </w:pPr>
    </w:p>
    <w:p>
      <w:pPr>
        <w:tabs>
          <w:tab w:pos="6773" w:val="left" w:leader="dot"/>
        </w:tabs>
        <w:spacing w:before="0"/>
        <w:ind w:left="1433" w:right="0" w:firstLine="0"/>
        <w:jc w:val="left"/>
        <w:rPr>
          <w:sz w:val="21"/>
        </w:rPr>
      </w:pPr>
      <w:r>
        <w:rPr>
          <w:color w:val="231F20"/>
          <w:sz w:val="21"/>
        </w:rPr>
        <w:t>Artículo</w:t>
      </w:r>
      <w:r>
        <w:rPr>
          <w:color w:val="231F20"/>
          <w:spacing w:val="-1"/>
          <w:sz w:val="21"/>
        </w:rPr>
        <w:t> </w:t>
      </w:r>
      <w:r>
        <w:rPr>
          <w:color w:val="231F20"/>
          <w:sz w:val="21"/>
        </w:rPr>
        <w:t>27</w:t>
      </w:r>
      <w:r>
        <w:rPr>
          <w:rFonts w:ascii="Times New Roman" w:hAnsi="Times New Roman"/>
          <w:color w:val="231F20"/>
          <w:sz w:val="21"/>
        </w:rPr>
        <w:tab/>
      </w:r>
      <w:r>
        <w:rPr>
          <w:color w:val="231F20"/>
          <w:sz w:val="21"/>
        </w:rPr>
        <w:t>56</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28</w:t>
      </w:r>
      <w:r>
        <w:rPr>
          <w:rFonts w:ascii="Times New Roman" w:hAnsi="Times New Roman"/>
          <w:color w:val="231F20"/>
          <w:sz w:val="21"/>
        </w:rPr>
        <w:tab/>
      </w:r>
      <w:r>
        <w:rPr>
          <w:color w:val="231F20"/>
          <w:sz w:val="21"/>
        </w:rPr>
        <w:t>56</w:t>
      </w:r>
    </w:p>
    <w:p>
      <w:pPr>
        <w:tabs>
          <w:tab w:pos="6773" w:val="lef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29</w:t>
      </w:r>
      <w:r>
        <w:rPr>
          <w:rFonts w:ascii="Times New Roman" w:hAnsi="Times New Roman"/>
          <w:color w:val="231F20"/>
          <w:sz w:val="21"/>
        </w:rPr>
        <w:tab/>
      </w:r>
      <w:r>
        <w:rPr>
          <w:color w:val="231F20"/>
          <w:sz w:val="21"/>
        </w:rPr>
        <w:t>57</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30</w:t>
      </w:r>
      <w:r>
        <w:rPr>
          <w:rFonts w:ascii="Times New Roman" w:hAnsi="Times New Roman"/>
          <w:color w:val="231F20"/>
          <w:sz w:val="21"/>
        </w:rPr>
        <w:tab/>
      </w:r>
      <w:r>
        <w:rPr>
          <w:color w:val="231F20"/>
          <w:sz w:val="21"/>
        </w:rPr>
        <w:t>58</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31</w:t>
      </w:r>
      <w:r>
        <w:rPr>
          <w:rFonts w:ascii="Times New Roman" w:hAnsi="Times New Roman"/>
          <w:color w:val="231F20"/>
          <w:sz w:val="21"/>
        </w:rPr>
        <w:tab/>
      </w:r>
      <w:r>
        <w:rPr>
          <w:color w:val="231F20"/>
          <w:sz w:val="21"/>
        </w:rPr>
        <w:t>59</w:t>
      </w:r>
    </w:p>
    <w:p>
      <w:pPr>
        <w:tabs>
          <w:tab w:pos="6773" w:val="lef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32</w:t>
      </w:r>
      <w:r>
        <w:rPr>
          <w:rFonts w:ascii="Times New Roman" w:hAnsi="Times New Roman"/>
          <w:color w:val="231F20"/>
          <w:sz w:val="21"/>
        </w:rPr>
        <w:tab/>
      </w:r>
      <w:r>
        <w:rPr>
          <w:color w:val="231F20"/>
          <w:sz w:val="21"/>
        </w:rPr>
        <w:t>59</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33</w:t>
      </w:r>
      <w:r>
        <w:rPr>
          <w:rFonts w:ascii="Times New Roman" w:hAnsi="Times New Roman"/>
          <w:color w:val="231F20"/>
          <w:sz w:val="21"/>
        </w:rPr>
        <w:tab/>
      </w:r>
      <w:r>
        <w:rPr>
          <w:color w:val="231F20"/>
          <w:sz w:val="21"/>
        </w:rPr>
        <w:t>59</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34</w:t>
      </w:r>
      <w:r>
        <w:rPr>
          <w:rFonts w:ascii="Times New Roman" w:hAnsi="Times New Roman"/>
          <w:color w:val="231F20"/>
          <w:sz w:val="21"/>
        </w:rPr>
        <w:tab/>
      </w:r>
      <w:r>
        <w:rPr>
          <w:color w:val="231F20"/>
          <w:sz w:val="21"/>
        </w:rPr>
        <w:t>60</w:t>
      </w:r>
    </w:p>
    <w:p>
      <w:pPr>
        <w:pStyle w:val="BodyText"/>
        <w:spacing w:before="7"/>
        <w:rPr>
          <w:sz w:val="20"/>
        </w:rPr>
      </w:pPr>
    </w:p>
    <w:p>
      <w:pPr>
        <w:spacing w:line="235" w:lineRule="auto" w:before="0"/>
        <w:ind w:left="2596" w:right="2403" w:firstLine="1039"/>
        <w:jc w:val="left"/>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pacing w:val="-6"/>
          <w:sz w:val="21"/>
        </w:rPr>
        <w:t>T</w:t>
      </w:r>
      <w:r>
        <w:rPr>
          <w:b/>
          <w:smallCaps/>
          <w:color w:val="58595B"/>
          <w:w w:val="113"/>
          <w:sz w:val="21"/>
        </w:rPr>
        <w:t>e</w:t>
      </w:r>
      <w:r>
        <w:rPr>
          <w:b/>
          <w:smallCaps/>
          <w:color w:val="58595B"/>
          <w:spacing w:val="-3"/>
          <w:w w:val="113"/>
          <w:sz w:val="21"/>
        </w:rPr>
        <w:t>r</w:t>
      </w:r>
      <w:r>
        <w:rPr>
          <w:b/>
          <w:smallCaps/>
          <w:color w:val="58595B"/>
          <w:spacing w:val="-1"/>
          <w:w w:val="112"/>
          <w:sz w:val="21"/>
        </w:rPr>
        <w:t>ce</w:t>
      </w:r>
      <w:r>
        <w:rPr>
          <w:b/>
          <w:smallCaps/>
          <w:color w:val="58595B"/>
          <w:spacing w:val="-3"/>
          <w:w w:val="112"/>
          <w:sz w:val="21"/>
        </w:rPr>
        <w:t>r</w:t>
      </w:r>
      <w:r>
        <w:rPr>
          <w:b/>
          <w:smallCaps/>
          <w:color w:val="58595B"/>
          <w:w w:val="108"/>
          <w:sz w:val="21"/>
        </w:rPr>
        <w:t>a</w:t>
      </w:r>
      <w:r>
        <w:rPr>
          <w:b/>
          <w:smallCaps w:val="0"/>
          <w:color w:val="58595B"/>
          <w:w w:val="108"/>
          <w:sz w:val="21"/>
        </w:rPr>
        <w:t> </w:t>
      </w:r>
      <w:r>
        <w:rPr>
          <w:b/>
          <w:smallCaps w:val="0"/>
          <w:color w:val="58595B"/>
          <w:spacing w:val="-1"/>
          <w:sz w:val="21"/>
        </w:rPr>
        <w:t>P</w:t>
      </w:r>
      <w:r>
        <w:rPr>
          <w:b/>
          <w:smallCaps w:val="0"/>
          <w:color w:val="58595B"/>
          <w:spacing w:val="-3"/>
          <w:sz w:val="21"/>
        </w:rPr>
        <w:t>r</w:t>
      </w:r>
      <w:r>
        <w:rPr>
          <w:b/>
          <w:smallCaps w:val="0"/>
          <w:color w:val="58595B"/>
          <w:sz w:val="21"/>
        </w:rPr>
        <w:t>ocedimie</w:t>
      </w:r>
      <w:r>
        <w:rPr>
          <w:b/>
          <w:smallCaps w:val="0"/>
          <w:color w:val="58595B"/>
          <w:spacing w:val="-2"/>
          <w:sz w:val="21"/>
        </w:rPr>
        <w:t>n</w:t>
      </w:r>
      <w:r>
        <w:rPr>
          <w:b/>
          <w:smallCaps w:val="0"/>
          <w:color w:val="58595B"/>
          <w:spacing w:val="-3"/>
          <w:sz w:val="21"/>
        </w:rPr>
        <w:t>t</w:t>
      </w:r>
      <w:r>
        <w:rPr>
          <w:b/>
          <w:smallCaps w:val="0"/>
          <w:color w:val="58595B"/>
          <w:sz w:val="21"/>
        </w:rPr>
        <w:t>o pa</w:t>
      </w:r>
      <w:r>
        <w:rPr>
          <w:b/>
          <w:smallCaps w:val="0"/>
          <w:color w:val="58595B"/>
          <w:spacing w:val="-5"/>
          <w:sz w:val="21"/>
        </w:rPr>
        <w:t>r</w:t>
      </w:r>
      <w:r>
        <w:rPr>
          <w:b/>
          <w:smallCaps w:val="0"/>
          <w:color w:val="58595B"/>
          <w:sz w:val="21"/>
        </w:rPr>
        <w:t>a la </w:t>
      </w:r>
      <w:r>
        <w:rPr>
          <w:b/>
          <w:smallCaps w:val="0"/>
          <w:color w:val="58595B"/>
          <w:spacing w:val="-1"/>
          <w:sz w:val="21"/>
        </w:rPr>
        <w:t>celeb</w:t>
      </w:r>
      <w:r>
        <w:rPr>
          <w:b/>
          <w:smallCaps w:val="0"/>
          <w:color w:val="58595B"/>
          <w:spacing w:val="-5"/>
          <w:sz w:val="21"/>
        </w:rPr>
        <w:t>r</w:t>
      </w:r>
      <w:r>
        <w:rPr>
          <w:b/>
          <w:smallCaps w:val="0"/>
          <w:color w:val="58595B"/>
          <w:sz w:val="21"/>
        </w:rPr>
        <w:t>ación de los</w:t>
      </w:r>
    </w:p>
    <w:p>
      <w:pPr>
        <w:spacing w:line="254" w:lineRule="exact" w:before="0"/>
        <w:ind w:left="3058" w:right="0" w:firstLine="0"/>
        <w:jc w:val="left"/>
        <w:rPr>
          <w:b/>
          <w:sz w:val="21"/>
        </w:rPr>
      </w:pPr>
      <w:r>
        <w:rPr>
          <w:b/>
          <w:color w:val="58595B"/>
          <w:sz w:val="21"/>
        </w:rPr>
        <w:t>instrumentos de coordinación</w:t>
      </w:r>
    </w:p>
    <w:p>
      <w:pPr>
        <w:pStyle w:val="BodyText"/>
        <w:spacing w:before="6"/>
        <w:rPr>
          <w:b/>
          <w:sz w:val="27"/>
        </w:rPr>
      </w:pPr>
    </w:p>
    <w:p>
      <w:pPr>
        <w:tabs>
          <w:tab w:pos="6773" w:val="left" w:leader="dot"/>
        </w:tabs>
        <w:spacing w:before="0"/>
        <w:ind w:left="1433" w:right="0" w:firstLine="0"/>
        <w:jc w:val="left"/>
        <w:rPr>
          <w:sz w:val="21"/>
        </w:rPr>
      </w:pPr>
      <w:r>
        <w:rPr>
          <w:color w:val="231F20"/>
          <w:sz w:val="21"/>
        </w:rPr>
        <w:t>Artículo</w:t>
      </w:r>
      <w:r>
        <w:rPr>
          <w:color w:val="231F20"/>
          <w:spacing w:val="-1"/>
          <w:sz w:val="21"/>
        </w:rPr>
        <w:t> </w:t>
      </w:r>
      <w:r>
        <w:rPr>
          <w:color w:val="231F20"/>
          <w:sz w:val="21"/>
        </w:rPr>
        <w:t>35</w:t>
      </w:r>
      <w:r>
        <w:rPr>
          <w:rFonts w:ascii="Times New Roman" w:hAnsi="Times New Roman"/>
          <w:color w:val="231F20"/>
          <w:sz w:val="21"/>
        </w:rPr>
        <w:tab/>
      </w:r>
      <w:r>
        <w:rPr>
          <w:color w:val="231F20"/>
          <w:sz w:val="21"/>
        </w:rPr>
        <w:t>60</w:t>
      </w:r>
    </w:p>
    <w:p>
      <w:pPr>
        <w:pStyle w:val="BodyText"/>
        <w:spacing w:before="3"/>
        <w:rPr>
          <w:sz w:val="20"/>
        </w:rPr>
      </w:pPr>
    </w:p>
    <w:p>
      <w:pPr>
        <w:spacing w:line="254" w:lineRule="exact" w:before="1"/>
        <w:ind w:left="1505" w:right="1322"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C</w:t>
      </w:r>
      <w:r>
        <w:rPr>
          <w:b/>
          <w:smallCaps/>
          <w:color w:val="58595B"/>
          <w:spacing w:val="-5"/>
          <w:w w:val="110"/>
          <w:sz w:val="21"/>
        </w:rPr>
        <w:t>u</w:t>
      </w:r>
      <w:r>
        <w:rPr>
          <w:b/>
          <w:smallCaps/>
          <w:color w:val="58595B"/>
          <w:w w:val="111"/>
          <w:sz w:val="21"/>
        </w:rPr>
        <w:t>a</w:t>
      </w:r>
      <w:r>
        <w:rPr>
          <w:b/>
          <w:smallCaps/>
          <w:color w:val="58595B"/>
          <w:spacing w:val="-2"/>
          <w:w w:val="111"/>
          <w:sz w:val="21"/>
        </w:rPr>
        <w:t>r</w:t>
      </w:r>
      <w:r>
        <w:rPr>
          <w:b/>
          <w:smallCaps/>
          <w:color w:val="58595B"/>
          <w:spacing w:val="-13"/>
          <w:w w:val="108"/>
          <w:sz w:val="21"/>
        </w:rPr>
        <w:t>t</w:t>
      </w:r>
      <w:r>
        <w:rPr>
          <w:b/>
          <w:smallCaps/>
          <w:color w:val="58595B"/>
          <w:w w:val="108"/>
          <w:sz w:val="21"/>
        </w:rPr>
        <w:t>a</w:t>
      </w:r>
    </w:p>
    <w:p>
      <w:pPr>
        <w:spacing w:line="235" w:lineRule="auto" w:before="1"/>
        <w:ind w:left="2195" w:right="2009" w:firstLine="2"/>
        <w:jc w:val="center"/>
        <w:rPr>
          <w:b/>
          <w:sz w:val="21"/>
        </w:rPr>
      </w:pPr>
      <w:r>
        <w:rPr>
          <w:b/>
          <w:color w:val="58595B"/>
          <w:sz w:val="21"/>
        </w:rPr>
        <w:t>Seguimiento a los compromisos asumidos en los convenios</w:t>
      </w:r>
      <w:r>
        <w:rPr>
          <w:b/>
          <w:color w:val="58595B"/>
          <w:spacing w:val="-7"/>
          <w:sz w:val="21"/>
        </w:rPr>
        <w:t> </w:t>
      </w:r>
      <w:r>
        <w:rPr>
          <w:b/>
          <w:color w:val="58595B"/>
          <w:sz w:val="21"/>
        </w:rPr>
        <w:t>generales</w:t>
      </w:r>
      <w:r>
        <w:rPr>
          <w:b/>
          <w:color w:val="58595B"/>
          <w:spacing w:val="-6"/>
          <w:sz w:val="21"/>
        </w:rPr>
        <w:t> </w:t>
      </w:r>
      <w:r>
        <w:rPr>
          <w:b/>
          <w:color w:val="58595B"/>
          <w:sz w:val="21"/>
        </w:rPr>
        <w:t>de</w:t>
      </w:r>
      <w:r>
        <w:rPr>
          <w:b/>
          <w:color w:val="58595B"/>
          <w:spacing w:val="-6"/>
          <w:sz w:val="21"/>
        </w:rPr>
        <w:t> </w:t>
      </w:r>
      <w:r>
        <w:rPr>
          <w:b/>
          <w:color w:val="58595B"/>
          <w:sz w:val="21"/>
        </w:rPr>
        <w:t>coordinación</w:t>
      </w:r>
      <w:r>
        <w:rPr>
          <w:b/>
          <w:color w:val="58595B"/>
          <w:spacing w:val="-6"/>
          <w:sz w:val="21"/>
        </w:rPr>
        <w:t> </w:t>
      </w:r>
      <w:r>
        <w:rPr>
          <w:b/>
          <w:color w:val="58595B"/>
          <w:sz w:val="21"/>
        </w:rPr>
        <w:t>y</w:t>
      </w:r>
      <w:r>
        <w:rPr>
          <w:b/>
          <w:color w:val="58595B"/>
          <w:spacing w:val="-5"/>
          <w:sz w:val="21"/>
        </w:rPr>
        <w:t> </w:t>
      </w:r>
      <w:r>
        <w:rPr>
          <w:b/>
          <w:color w:val="58595B"/>
          <w:sz w:val="21"/>
        </w:rPr>
        <w:t>sus</w:t>
      </w:r>
      <w:r>
        <w:rPr>
          <w:b/>
          <w:color w:val="58595B"/>
          <w:spacing w:val="-6"/>
          <w:sz w:val="21"/>
        </w:rPr>
        <w:t> </w:t>
      </w:r>
      <w:r>
        <w:rPr>
          <w:b/>
          <w:color w:val="58595B"/>
          <w:sz w:val="21"/>
        </w:rPr>
        <w:t>anexos</w:t>
      </w:r>
    </w:p>
    <w:p>
      <w:pPr>
        <w:pStyle w:val="BodyText"/>
        <w:spacing w:before="8"/>
        <w:rPr>
          <w:b/>
          <w:sz w:val="27"/>
        </w:rPr>
      </w:pPr>
    </w:p>
    <w:p>
      <w:pPr>
        <w:tabs>
          <w:tab w:pos="6773" w:val="left" w:leader="dot"/>
        </w:tabs>
        <w:spacing w:before="0"/>
        <w:ind w:left="1433" w:right="0" w:firstLine="0"/>
        <w:jc w:val="left"/>
        <w:rPr>
          <w:sz w:val="21"/>
        </w:rPr>
      </w:pPr>
      <w:r>
        <w:rPr>
          <w:color w:val="231F20"/>
          <w:sz w:val="21"/>
        </w:rPr>
        <w:t>Artículo</w:t>
      </w:r>
      <w:r>
        <w:rPr>
          <w:color w:val="231F20"/>
          <w:spacing w:val="-1"/>
          <w:sz w:val="21"/>
        </w:rPr>
        <w:t> </w:t>
      </w:r>
      <w:r>
        <w:rPr>
          <w:color w:val="231F20"/>
          <w:sz w:val="21"/>
        </w:rPr>
        <w:t>36</w:t>
      </w:r>
      <w:r>
        <w:rPr>
          <w:rFonts w:ascii="Times New Roman" w:hAnsi="Times New Roman"/>
          <w:color w:val="231F20"/>
          <w:sz w:val="21"/>
        </w:rPr>
        <w:tab/>
      </w:r>
      <w:r>
        <w:rPr>
          <w:color w:val="231F20"/>
          <w:sz w:val="21"/>
        </w:rPr>
        <w:t>62</w:t>
      </w:r>
    </w:p>
    <w:p>
      <w:pPr>
        <w:spacing w:after="0"/>
        <w:jc w:val="left"/>
        <w:rPr>
          <w:sz w:val="21"/>
        </w:rPr>
        <w:sectPr>
          <w:footerReference w:type="default" r:id="rId12"/>
          <w:footerReference w:type="even" r:id="rId13"/>
          <w:pgSz w:w="9640" w:h="12480"/>
          <w:pgMar w:footer="543" w:header="399" w:top="640" w:bottom="740" w:left="600" w:right="500"/>
          <w:pgNumType w:start="7"/>
        </w:sectPr>
      </w:pPr>
    </w:p>
    <w:p>
      <w:pPr>
        <w:pStyle w:val="BodyText"/>
        <w:spacing w:before="8"/>
        <w:rPr>
          <w:sz w:val="19"/>
        </w:rPr>
      </w:pPr>
    </w:p>
    <w:p>
      <w:pPr>
        <w:spacing w:line="254" w:lineRule="exact" w:before="100"/>
        <w:ind w:left="3536" w:right="0" w:firstLine="0"/>
        <w:jc w:val="left"/>
        <w:rPr>
          <w:b/>
          <w:sz w:val="21"/>
        </w:rPr>
      </w:pPr>
      <w:r>
        <w:rPr>
          <w:b/>
          <w:color w:val="231F20"/>
          <w:spacing w:val="-1"/>
          <w:sz w:val="21"/>
        </w:rPr>
        <w:t>C</w:t>
      </w:r>
      <w:r>
        <w:rPr>
          <w:b/>
          <w:smallCaps/>
          <w:color w:val="231F20"/>
          <w:spacing w:val="-1"/>
          <w:w w:val="112"/>
          <w:sz w:val="21"/>
        </w:rPr>
        <w:t>ap</w:t>
      </w:r>
      <w:r>
        <w:rPr>
          <w:b/>
          <w:smallCaps w:val="0"/>
          <w:color w:val="231F20"/>
          <w:spacing w:val="-1"/>
          <w:w w:val="104"/>
          <w:sz w:val="21"/>
        </w:rPr>
        <w:t>í</w:t>
      </w:r>
      <w:r>
        <w:rPr>
          <w:b/>
          <w:smallCaps/>
          <w:color w:val="231F20"/>
          <w:spacing w:val="-1"/>
          <w:w w:val="109"/>
          <w:sz w:val="21"/>
        </w:rPr>
        <w:t>tu</w:t>
      </w:r>
      <w:r>
        <w:rPr>
          <w:b/>
          <w:smallCaps/>
          <w:color w:val="231F20"/>
          <w:spacing w:val="-4"/>
          <w:w w:val="109"/>
          <w:sz w:val="21"/>
        </w:rPr>
        <w:t>l</w:t>
      </w:r>
      <w:r>
        <w:rPr>
          <w:b/>
          <w:smallCaps/>
          <w:color w:val="231F20"/>
          <w:w w:val="110"/>
          <w:sz w:val="21"/>
        </w:rPr>
        <w:t>o</w:t>
      </w:r>
      <w:r>
        <w:rPr>
          <w:b/>
          <w:smallCaps w:val="0"/>
          <w:color w:val="231F20"/>
          <w:sz w:val="21"/>
        </w:rPr>
        <w:t> </w:t>
      </w:r>
      <w:r>
        <w:rPr>
          <w:b/>
          <w:smallCaps w:val="0"/>
          <w:color w:val="231F20"/>
          <w:spacing w:val="-1"/>
          <w:sz w:val="21"/>
        </w:rPr>
        <w:t>VI.</w:t>
      </w:r>
    </w:p>
    <w:p>
      <w:pPr>
        <w:spacing w:line="235" w:lineRule="auto" w:before="2"/>
        <w:ind w:left="1913" w:right="2090" w:firstLine="344"/>
        <w:jc w:val="left"/>
        <w:rPr>
          <w:b/>
          <w:sz w:val="21"/>
        </w:rPr>
      </w:pPr>
      <w:r>
        <w:rPr>
          <w:b/>
          <w:color w:val="58595B"/>
          <w:spacing w:val="-1"/>
          <w:sz w:val="21"/>
        </w:rPr>
        <w:t>P</w:t>
      </w:r>
      <w:r>
        <w:rPr>
          <w:b/>
          <w:smallCaps/>
          <w:color w:val="58595B"/>
          <w:spacing w:val="-3"/>
          <w:w w:val="113"/>
          <w:sz w:val="21"/>
        </w:rPr>
        <w:t>r</w:t>
      </w:r>
      <w:r>
        <w:rPr>
          <w:b/>
          <w:smallCaps/>
          <w:color w:val="58595B"/>
          <w:spacing w:val="-1"/>
          <w:w w:val="112"/>
          <w:sz w:val="21"/>
        </w:rPr>
        <w:t>ocedimien</w:t>
      </w:r>
      <w:r>
        <w:rPr>
          <w:b/>
          <w:smallCaps/>
          <w:color w:val="58595B"/>
          <w:spacing w:val="-6"/>
          <w:w w:val="112"/>
          <w:sz w:val="21"/>
        </w:rPr>
        <w:t>t</w:t>
      </w:r>
      <w:r>
        <w:rPr>
          <w:b/>
          <w:smallCaps/>
          <w:color w:val="58595B"/>
          <w:w w:val="110"/>
          <w:sz w:val="21"/>
        </w:rPr>
        <w:t>o</w:t>
      </w:r>
      <w:r>
        <w:rPr>
          <w:b/>
          <w:smallCaps w:val="0"/>
          <w:color w:val="58595B"/>
          <w:spacing w:val="-1"/>
          <w:sz w:val="21"/>
        </w:rPr>
        <w:t> </w:t>
      </w:r>
      <w:r>
        <w:rPr>
          <w:b/>
          <w:smallCaps/>
          <w:color w:val="58595B"/>
          <w:spacing w:val="-12"/>
          <w:w w:val="115"/>
          <w:sz w:val="21"/>
        </w:rPr>
        <w:t>p</w:t>
      </w:r>
      <w:r>
        <w:rPr>
          <w:b/>
          <w:smallCaps/>
          <w:color w:val="58595B"/>
          <w:w w:val="111"/>
          <w:sz w:val="21"/>
        </w:rPr>
        <w:t>a</w:t>
      </w:r>
      <w:r>
        <w:rPr>
          <w:b/>
          <w:smallCaps/>
          <w:color w:val="58595B"/>
          <w:spacing w:val="-3"/>
          <w:w w:val="111"/>
          <w:sz w:val="21"/>
        </w:rPr>
        <w:t>r</w:t>
      </w:r>
      <w:r>
        <w:rPr>
          <w:b/>
          <w:smallCaps/>
          <w:color w:val="58595B"/>
          <w:w w:val="108"/>
          <w:sz w:val="21"/>
        </w:rPr>
        <w:t>a</w:t>
      </w:r>
      <w:r>
        <w:rPr>
          <w:b/>
          <w:smallCaps w:val="0"/>
          <w:color w:val="58595B"/>
          <w:sz w:val="21"/>
        </w:rPr>
        <w:t> </w:t>
      </w:r>
      <w:r>
        <w:rPr>
          <w:b/>
          <w:smallCaps/>
          <w:color w:val="58595B"/>
          <w:spacing w:val="-4"/>
          <w:w w:val="111"/>
          <w:sz w:val="21"/>
        </w:rPr>
        <w:t>d</w:t>
      </w:r>
      <w:r>
        <w:rPr>
          <w:b/>
          <w:smallCaps/>
          <w:color w:val="58595B"/>
          <w:w w:val="111"/>
          <w:sz w:val="21"/>
        </w:rPr>
        <w:t>ar</w:t>
      </w:r>
      <w:r>
        <w:rPr>
          <w:b/>
          <w:smallCaps w:val="0"/>
          <w:color w:val="58595B"/>
          <w:spacing w:val="-1"/>
          <w:sz w:val="21"/>
        </w:rPr>
        <w:t> </w:t>
      </w:r>
      <w:r>
        <w:rPr>
          <w:b/>
          <w:smallCaps/>
          <w:color w:val="58595B"/>
          <w:spacing w:val="-3"/>
          <w:w w:val="110"/>
          <w:sz w:val="21"/>
        </w:rPr>
        <w:t>c</w:t>
      </w:r>
      <w:r>
        <w:rPr>
          <w:b/>
          <w:smallCaps/>
          <w:color w:val="58595B"/>
          <w:spacing w:val="-1"/>
          <w:w w:val="111"/>
          <w:sz w:val="21"/>
        </w:rPr>
        <w:t>ont</w:t>
      </w:r>
      <w:r>
        <w:rPr>
          <w:b/>
          <w:smallCaps/>
          <w:color w:val="58595B"/>
          <w:spacing w:val="-3"/>
          <w:w w:val="111"/>
          <w:sz w:val="21"/>
        </w:rPr>
        <w:t>e</w:t>
      </w:r>
      <w:r>
        <w:rPr>
          <w:b/>
          <w:smallCaps/>
          <w:color w:val="58595B"/>
          <w:spacing w:val="-4"/>
          <w:w w:val="112"/>
          <w:sz w:val="21"/>
        </w:rPr>
        <w:t>s</w:t>
      </w:r>
      <w:r>
        <w:rPr>
          <w:b/>
          <w:smallCaps/>
          <w:color w:val="58595B"/>
          <w:spacing w:val="-13"/>
          <w:w w:val="108"/>
          <w:sz w:val="21"/>
        </w:rPr>
        <w:t>t</w:t>
      </w:r>
      <w:r>
        <w:rPr>
          <w:b/>
          <w:smallCaps/>
          <w:color w:val="58595B"/>
          <w:spacing w:val="-4"/>
          <w:w w:val="108"/>
          <w:sz w:val="21"/>
        </w:rPr>
        <w:t>a</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color w:val="58595B"/>
          <w:w w:val="108"/>
          <w:sz w:val="21"/>
        </w:rPr>
        <w:t>a</w:t>
      </w:r>
      <w:r>
        <w:rPr>
          <w:b/>
          <w:smallCaps w:val="0"/>
          <w:color w:val="58595B"/>
          <w:w w:val="108"/>
          <w:sz w:val="21"/>
        </w:rPr>
        <w:t> </w:t>
      </w:r>
      <w:r>
        <w:rPr>
          <w:b/>
          <w:smallCaps/>
          <w:color w:val="58595B"/>
          <w:spacing w:val="-3"/>
          <w:w w:val="110"/>
          <w:sz w:val="21"/>
        </w:rPr>
        <w:t>c</w:t>
      </w:r>
      <w:r>
        <w:rPr>
          <w:b/>
          <w:smallCaps/>
          <w:color w:val="58595B"/>
          <w:spacing w:val="-1"/>
          <w:w w:val="110"/>
          <w:sz w:val="21"/>
        </w:rPr>
        <w:t>onsu</w:t>
      </w:r>
      <w:r>
        <w:rPr>
          <w:b/>
          <w:smallCaps/>
          <w:color w:val="58595B"/>
          <w:spacing w:val="-10"/>
          <w:w w:val="110"/>
          <w:sz w:val="21"/>
        </w:rPr>
        <w:t>l</w:t>
      </w:r>
      <w:r>
        <w:rPr>
          <w:b/>
          <w:smallCaps/>
          <w:color w:val="58595B"/>
          <w:spacing w:val="-13"/>
          <w:w w:val="108"/>
          <w:sz w:val="21"/>
        </w:rPr>
        <w:t>t</w:t>
      </w:r>
      <w:r>
        <w:rPr>
          <w:b/>
          <w:smallCaps/>
          <w:color w:val="58595B"/>
          <w:spacing w:val="-1"/>
          <w:w w:val="108"/>
          <w:sz w:val="21"/>
        </w:rPr>
        <w:t>a</w:t>
      </w:r>
      <w:r>
        <w:rPr>
          <w:b/>
          <w:smallCaps/>
          <w:color w:val="58595B"/>
          <w:w w:val="112"/>
          <w:sz w:val="21"/>
        </w:rPr>
        <w:t>s</w:t>
      </w:r>
      <w:r>
        <w:rPr>
          <w:b/>
          <w:smallCaps w:val="0"/>
          <w:color w:val="58595B"/>
          <w:spacing w:val="-1"/>
          <w:sz w:val="21"/>
        </w:rPr>
        <w:t> </w:t>
      </w:r>
      <w:r>
        <w:rPr>
          <w:b/>
          <w:smallCaps/>
          <w:color w:val="58595B"/>
          <w:w w:val="112"/>
          <w:sz w:val="21"/>
        </w:rPr>
        <w:t>y</w:t>
      </w:r>
      <w:r>
        <w:rPr>
          <w:b/>
          <w:smallCaps w:val="0"/>
          <w:color w:val="58595B"/>
          <w:spacing w:val="-1"/>
          <w:sz w:val="21"/>
        </w:rPr>
        <w:t> </w:t>
      </w:r>
      <w:r>
        <w:rPr>
          <w:b/>
          <w:smallCaps/>
          <w:color w:val="58595B"/>
          <w:spacing w:val="-2"/>
          <w:w w:val="112"/>
          <w:sz w:val="21"/>
        </w:rPr>
        <w:t>s</w:t>
      </w:r>
      <w:r>
        <w:rPr>
          <w:b/>
          <w:smallCaps/>
          <w:color w:val="58595B"/>
          <w:spacing w:val="-1"/>
          <w:w w:val="111"/>
          <w:sz w:val="21"/>
        </w:rPr>
        <w:t>olicitud</w:t>
      </w:r>
      <w:r>
        <w:rPr>
          <w:b/>
          <w:smallCaps/>
          <w:color w:val="58595B"/>
          <w:spacing w:val="-3"/>
          <w:w w:val="111"/>
          <w:sz w:val="21"/>
        </w:rPr>
        <w:t>e</w:t>
      </w:r>
      <w:r>
        <w:rPr>
          <w:b/>
          <w:smallCaps/>
          <w:color w:val="58595B"/>
          <w:w w:val="112"/>
          <w:sz w:val="21"/>
        </w:rPr>
        <w:t>s</w:t>
      </w:r>
      <w:r>
        <w:rPr>
          <w:b/>
          <w:smallCaps w:val="0"/>
          <w:color w:val="58595B"/>
          <w:spacing w:val="-1"/>
          <w:sz w:val="21"/>
        </w:rPr>
        <w:t> </w:t>
      </w:r>
      <w:r>
        <w:rPr>
          <w:b/>
          <w:smallCaps/>
          <w:color w:val="58595B"/>
          <w:spacing w:val="-3"/>
          <w:w w:val="112"/>
          <w:sz w:val="21"/>
        </w:rPr>
        <w:t>f</w:t>
      </w:r>
      <w:r>
        <w:rPr>
          <w:b/>
          <w:smallCaps/>
          <w:color w:val="58595B"/>
          <w:spacing w:val="-1"/>
          <w:w w:val="111"/>
          <w:sz w:val="21"/>
        </w:rPr>
        <w:t>ormu</w:t>
      </w:r>
      <w:r>
        <w:rPr>
          <w:b/>
          <w:smallCaps/>
          <w:color w:val="58595B"/>
          <w:spacing w:val="2"/>
          <w:w w:val="111"/>
          <w:sz w:val="21"/>
        </w:rPr>
        <w:t>l</w:t>
      </w:r>
      <w:r>
        <w:rPr>
          <w:b/>
          <w:smallCaps/>
          <w:color w:val="58595B"/>
          <w:w w:val="110"/>
          <w:sz w:val="21"/>
        </w:rPr>
        <w:t>a</w:t>
      </w:r>
      <w:r>
        <w:rPr>
          <w:b/>
          <w:smallCaps/>
          <w:color w:val="58595B"/>
          <w:spacing w:val="-4"/>
          <w:w w:val="110"/>
          <w:sz w:val="21"/>
        </w:rPr>
        <w:t>d</w:t>
      </w:r>
      <w:r>
        <w:rPr>
          <w:b/>
          <w:smallCaps/>
          <w:color w:val="58595B"/>
          <w:spacing w:val="-1"/>
          <w:w w:val="108"/>
          <w:sz w:val="21"/>
        </w:rPr>
        <w:t>a</w:t>
      </w:r>
      <w:r>
        <w:rPr>
          <w:b/>
          <w:smallCaps/>
          <w:color w:val="58595B"/>
          <w:w w:val="112"/>
          <w:sz w:val="21"/>
        </w:rPr>
        <w:t>s</w:t>
      </w:r>
      <w:r>
        <w:rPr>
          <w:b/>
          <w:smallCaps w:val="0"/>
          <w:color w:val="58595B"/>
          <w:spacing w:val="-1"/>
          <w:sz w:val="21"/>
        </w:rPr>
        <w:t> </w:t>
      </w:r>
      <w:r>
        <w:rPr>
          <w:b/>
          <w:smallCaps/>
          <w:color w:val="58595B"/>
          <w:spacing w:val="-1"/>
          <w:w w:val="115"/>
          <w:sz w:val="21"/>
        </w:rPr>
        <w:t>p</w:t>
      </w:r>
      <w:r>
        <w:rPr>
          <w:b/>
          <w:smallCaps/>
          <w:color w:val="58595B"/>
          <w:spacing w:val="-1"/>
          <w:w w:val="112"/>
          <w:sz w:val="21"/>
        </w:rPr>
        <w:t>o</w:t>
      </w:r>
      <w:r>
        <w:rPr>
          <w:b/>
          <w:smallCaps/>
          <w:color w:val="58595B"/>
          <w:w w:val="112"/>
          <w:sz w:val="21"/>
        </w:rPr>
        <w:t>r</w:t>
      </w:r>
      <w:r>
        <w:rPr>
          <w:b/>
          <w:smallCaps w:val="0"/>
          <w:color w:val="58595B"/>
          <w:spacing w:val="-1"/>
          <w:sz w:val="21"/>
        </w:rPr>
        <w:t> </w:t>
      </w:r>
      <w:r>
        <w:rPr>
          <w:b/>
          <w:smallCaps/>
          <w:color w:val="58595B"/>
          <w:spacing w:val="-4"/>
          <w:w w:val="108"/>
          <w:sz w:val="21"/>
        </w:rPr>
        <w:t>l</w:t>
      </w:r>
      <w:r>
        <w:rPr>
          <w:b/>
          <w:smallCaps/>
          <w:color w:val="58595B"/>
          <w:spacing w:val="-1"/>
          <w:w w:val="110"/>
          <w:sz w:val="21"/>
        </w:rPr>
        <w:t>o</w:t>
      </w:r>
      <w:r>
        <w:rPr>
          <w:b/>
          <w:smallCaps/>
          <w:color w:val="58595B"/>
          <w:w w:val="112"/>
          <w:sz w:val="21"/>
        </w:rPr>
        <w:t>s</w:t>
      </w:r>
      <w:r>
        <w:rPr>
          <w:b/>
          <w:smallCaps w:val="0"/>
          <w:color w:val="58595B"/>
          <w:spacing w:val="-1"/>
          <w:sz w:val="21"/>
        </w:rPr>
        <w:t> </w:t>
      </w:r>
      <w:r>
        <w:rPr>
          <w:b/>
          <w:smallCaps/>
          <w:color w:val="58595B"/>
          <w:spacing w:val="-1"/>
          <w:w w:val="111"/>
          <w:sz w:val="21"/>
        </w:rPr>
        <w:t>opl</w:t>
      </w:r>
    </w:p>
    <w:p>
      <w:pPr>
        <w:tabs>
          <w:tab w:pos="6703" w:val="right" w:leader="dot"/>
        </w:tabs>
        <w:spacing w:before="426"/>
        <w:ind w:left="1150" w:right="0" w:firstLine="0"/>
        <w:jc w:val="left"/>
        <w:rPr>
          <w:sz w:val="21"/>
        </w:rPr>
      </w:pPr>
      <w:r>
        <w:rPr>
          <w:color w:val="231F20"/>
          <w:sz w:val="21"/>
        </w:rPr>
        <w:t>Artículo</w:t>
      </w:r>
      <w:r>
        <w:rPr>
          <w:color w:val="231F20"/>
          <w:spacing w:val="-1"/>
          <w:sz w:val="21"/>
        </w:rPr>
        <w:t> </w:t>
      </w:r>
      <w:r>
        <w:rPr>
          <w:color w:val="231F20"/>
          <w:sz w:val="21"/>
        </w:rPr>
        <w:t>37</w:t>
      </w:r>
      <w:r>
        <w:rPr>
          <w:rFonts w:ascii="Times New Roman" w:hAnsi="Times New Roman"/>
          <w:color w:val="231F20"/>
          <w:sz w:val="21"/>
        </w:rPr>
        <w:tab/>
      </w:r>
      <w:r>
        <w:rPr>
          <w:color w:val="231F20"/>
          <w:sz w:val="21"/>
        </w:rPr>
        <w:t>63</w:t>
      </w:r>
    </w:p>
    <w:p>
      <w:pPr>
        <w:pStyle w:val="BodyText"/>
        <w:spacing w:before="3"/>
        <w:rPr>
          <w:sz w:val="20"/>
        </w:rPr>
      </w:pPr>
    </w:p>
    <w:p>
      <w:pPr>
        <w:spacing w:line="254" w:lineRule="exact" w:before="0"/>
        <w:ind w:left="3655" w:right="0" w:firstLine="0"/>
        <w:jc w:val="left"/>
        <w:rPr>
          <w:b/>
          <w:sz w:val="21"/>
        </w:rPr>
      </w:pPr>
      <w:r>
        <w:rPr>
          <w:b/>
          <w:color w:val="231F20"/>
          <w:sz w:val="21"/>
        </w:rPr>
        <w:t>TÍTULO II.</w:t>
      </w:r>
    </w:p>
    <w:p>
      <w:pPr>
        <w:spacing w:line="254" w:lineRule="exact" w:before="0"/>
        <w:ind w:left="1226" w:right="1607" w:firstLine="0"/>
        <w:jc w:val="center"/>
        <w:rPr>
          <w:b/>
          <w:sz w:val="21"/>
        </w:rPr>
      </w:pPr>
      <w:r>
        <w:rPr>
          <w:b/>
          <w:color w:val="231F20"/>
          <w:spacing w:val="-14"/>
          <w:sz w:val="21"/>
        </w:rPr>
        <w:t>A</w:t>
      </w:r>
      <w:r>
        <w:rPr>
          <w:b/>
          <w:smallCaps/>
          <w:color w:val="231F20"/>
          <w:spacing w:val="-1"/>
          <w:w w:val="112"/>
          <w:sz w:val="21"/>
        </w:rPr>
        <w:t>tribucion</w:t>
      </w:r>
      <w:r>
        <w:rPr>
          <w:b/>
          <w:smallCaps/>
          <w:color w:val="231F20"/>
          <w:spacing w:val="-3"/>
          <w:w w:val="112"/>
          <w:sz w:val="21"/>
        </w:rPr>
        <w:t>e</w:t>
      </w:r>
      <w:r>
        <w:rPr>
          <w:b/>
          <w:smallCaps/>
          <w:color w:val="231F20"/>
          <w:w w:val="112"/>
          <w:sz w:val="21"/>
        </w:rPr>
        <w:t>s</w:t>
      </w:r>
      <w:r>
        <w:rPr>
          <w:b/>
          <w:smallCaps w:val="0"/>
          <w:color w:val="231F20"/>
          <w:spacing w:val="-1"/>
          <w:sz w:val="21"/>
        </w:rPr>
        <w:t> E</w:t>
      </w:r>
      <w:r>
        <w:rPr>
          <w:b/>
          <w:smallCaps/>
          <w:color w:val="231F20"/>
          <w:spacing w:val="-1"/>
          <w:w w:val="113"/>
          <w:sz w:val="21"/>
        </w:rPr>
        <w:t>sp</w:t>
      </w:r>
      <w:r>
        <w:rPr>
          <w:b/>
          <w:smallCaps/>
          <w:color w:val="231F20"/>
          <w:spacing w:val="-4"/>
          <w:w w:val="113"/>
          <w:sz w:val="21"/>
        </w:rPr>
        <w:t>e</w:t>
      </w:r>
      <w:r>
        <w:rPr>
          <w:b/>
          <w:smallCaps/>
          <w:color w:val="231F20"/>
          <w:spacing w:val="-1"/>
          <w:w w:val="111"/>
          <w:sz w:val="21"/>
        </w:rPr>
        <w:t>cial</w:t>
      </w:r>
      <w:r>
        <w:rPr>
          <w:b/>
          <w:smallCaps/>
          <w:color w:val="231F20"/>
          <w:spacing w:val="-3"/>
          <w:w w:val="111"/>
          <w:sz w:val="21"/>
        </w:rPr>
        <w:t>e</w:t>
      </w:r>
      <w:r>
        <w:rPr>
          <w:b/>
          <w:smallCaps/>
          <w:color w:val="231F20"/>
          <w:w w:val="112"/>
          <w:sz w:val="21"/>
        </w:rPr>
        <w:t>s</w:t>
      </w:r>
      <w:r>
        <w:rPr>
          <w:b/>
          <w:smallCaps w:val="0"/>
          <w:color w:val="231F20"/>
          <w:spacing w:val="-1"/>
          <w:sz w:val="21"/>
        </w:rPr>
        <w:t> </w:t>
      </w:r>
      <w:r>
        <w:rPr>
          <w:b/>
          <w:smallCaps/>
          <w:color w:val="231F20"/>
          <w:w w:val="111"/>
          <w:sz w:val="21"/>
        </w:rPr>
        <w:t>del</w:t>
      </w:r>
      <w:r>
        <w:rPr>
          <w:b/>
          <w:smallCaps w:val="0"/>
          <w:color w:val="231F20"/>
          <w:spacing w:val="-1"/>
          <w:sz w:val="21"/>
        </w:rPr>
        <w:t> </w:t>
      </w:r>
      <w:r>
        <w:rPr>
          <w:b/>
          <w:smallCaps w:val="0"/>
          <w:color w:val="231F20"/>
          <w:sz w:val="21"/>
        </w:rPr>
        <w:t>I</w:t>
      </w:r>
      <w:r>
        <w:rPr>
          <w:b/>
          <w:smallCaps/>
          <w:color w:val="231F20"/>
          <w:w w:val="112"/>
          <w:sz w:val="21"/>
        </w:rPr>
        <w:t>n</w:t>
      </w:r>
      <w:r>
        <w:rPr>
          <w:b/>
          <w:smallCaps/>
          <w:color w:val="231F20"/>
          <w:spacing w:val="-4"/>
          <w:w w:val="112"/>
          <w:sz w:val="21"/>
        </w:rPr>
        <w:t>s</w:t>
      </w:r>
      <w:r>
        <w:rPr>
          <w:b/>
          <w:smallCaps/>
          <w:color w:val="231F20"/>
          <w:spacing w:val="-1"/>
          <w:w w:val="110"/>
          <w:sz w:val="21"/>
        </w:rPr>
        <w:t>titu</w:t>
      </w:r>
      <w:r>
        <w:rPr>
          <w:b/>
          <w:smallCaps/>
          <w:color w:val="231F20"/>
          <w:spacing w:val="-6"/>
          <w:w w:val="110"/>
          <w:sz w:val="21"/>
        </w:rPr>
        <w:t>t</w:t>
      </w:r>
      <w:r>
        <w:rPr>
          <w:b/>
          <w:smallCaps/>
          <w:color w:val="231F20"/>
          <w:w w:val="110"/>
          <w:sz w:val="21"/>
        </w:rPr>
        <w:t>o</w:t>
      </w:r>
    </w:p>
    <w:p>
      <w:pPr>
        <w:pStyle w:val="BodyText"/>
        <w:spacing w:before="7"/>
        <w:rPr>
          <w:b/>
          <w:sz w:val="20"/>
        </w:rPr>
      </w:pPr>
    </w:p>
    <w:p>
      <w:pPr>
        <w:spacing w:line="235" w:lineRule="auto" w:before="1"/>
        <w:ind w:left="2971" w:right="3353" w:firstLine="1"/>
        <w:jc w:val="center"/>
        <w:rPr>
          <w:b/>
          <w:sz w:val="21"/>
        </w:rPr>
      </w:pPr>
      <w:r>
        <w:rPr>
          <w:b/>
          <w:color w:val="231F20"/>
          <w:spacing w:val="-1"/>
          <w:sz w:val="21"/>
        </w:rPr>
        <w:t>C</w:t>
      </w:r>
      <w:r>
        <w:rPr>
          <w:b/>
          <w:smallCaps/>
          <w:color w:val="231F20"/>
          <w:spacing w:val="-1"/>
          <w:w w:val="112"/>
          <w:sz w:val="21"/>
        </w:rPr>
        <w:t>ap</w:t>
      </w:r>
      <w:r>
        <w:rPr>
          <w:b/>
          <w:smallCaps w:val="0"/>
          <w:color w:val="231F20"/>
          <w:spacing w:val="-1"/>
          <w:w w:val="104"/>
          <w:sz w:val="21"/>
        </w:rPr>
        <w:t>í</w:t>
      </w:r>
      <w:r>
        <w:rPr>
          <w:b/>
          <w:smallCaps/>
          <w:color w:val="231F20"/>
          <w:spacing w:val="-1"/>
          <w:w w:val="109"/>
          <w:sz w:val="21"/>
        </w:rPr>
        <w:t>tu</w:t>
      </w:r>
      <w:r>
        <w:rPr>
          <w:b/>
          <w:smallCaps/>
          <w:color w:val="231F20"/>
          <w:spacing w:val="-4"/>
          <w:w w:val="109"/>
          <w:sz w:val="21"/>
        </w:rPr>
        <w:t>l</w:t>
      </w:r>
      <w:r>
        <w:rPr>
          <w:b/>
          <w:smallCaps/>
          <w:color w:val="231F20"/>
          <w:w w:val="110"/>
          <w:sz w:val="21"/>
        </w:rPr>
        <w:t>o</w:t>
      </w:r>
      <w:r>
        <w:rPr>
          <w:b/>
          <w:smallCaps w:val="0"/>
          <w:color w:val="231F20"/>
          <w:sz w:val="21"/>
        </w:rPr>
        <w:t> I. </w:t>
      </w:r>
      <w:r>
        <w:rPr>
          <w:b/>
          <w:smallCaps w:val="0"/>
          <w:color w:val="58595B"/>
          <w:spacing w:val="-1"/>
          <w:sz w:val="21"/>
        </w:rPr>
        <w:t>D</w:t>
      </w:r>
      <w:r>
        <w:rPr>
          <w:b/>
          <w:smallCaps/>
          <w:color w:val="58595B"/>
          <w:spacing w:val="-1"/>
          <w:w w:val="115"/>
          <w:sz w:val="21"/>
        </w:rPr>
        <w:t>is</w:t>
      </w:r>
      <w:r>
        <w:rPr>
          <w:b/>
          <w:smallCaps/>
          <w:color w:val="58595B"/>
          <w:spacing w:val="-2"/>
          <w:w w:val="115"/>
          <w:sz w:val="21"/>
        </w:rPr>
        <w:t>p</w:t>
      </w:r>
      <w:r>
        <w:rPr>
          <w:b/>
          <w:smallCaps/>
          <w:color w:val="58595B"/>
          <w:spacing w:val="-1"/>
          <w:w w:val="110"/>
          <w:sz w:val="21"/>
        </w:rPr>
        <w:t>o</w:t>
      </w:r>
      <w:r>
        <w:rPr>
          <w:b/>
          <w:smallCaps/>
          <w:color w:val="58595B"/>
          <w:spacing w:val="-1"/>
          <w:w w:val="112"/>
          <w:sz w:val="21"/>
        </w:rPr>
        <w:t>sicion</w:t>
      </w:r>
      <w:r>
        <w:rPr>
          <w:b/>
          <w:smallCaps/>
          <w:color w:val="58595B"/>
          <w:spacing w:val="-3"/>
          <w:w w:val="112"/>
          <w:sz w:val="21"/>
        </w:rPr>
        <w:t>e</w:t>
      </w:r>
      <w:r>
        <w:rPr>
          <w:b/>
          <w:smallCaps/>
          <w:color w:val="58595B"/>
          <w:w w:val="112"/>
          <w:sz w:val="21"/>
        </w:rPr>
        <w:t>s</w:t>
      </w:r>
      <w:r>
        <w:rPr>
          <w:b/>
          <w:smallCaps w:val="0"/>
          <w:color w:val="58595B"/>
          <w:spacing w:val="-1"/>
          <w:sz w:val="21"/>
        </w:rPr>
        <w:t> G</w:t>
      </w:r>
      <w:r>
        <w:rPr>
          <w:b/>
          <w:smallCaps/>
          <w:color w:val="58595B"/>
          <w:spacing w:val="-1"/>
          <w:w w:val="112"/>
          <w:sz w:val="21"/>
        </w:rPr>
        <w:t>ene</w:t>
      </w:r>
      <w:r>
        <w:rPr>
          <w:b/>
          <w:smallCaps/>
          <w:color w:val="58595B"/>
          <w:spacing w:val="-3"/>
          <w:w w:val="112"/>
          <w:sz w:val="21"/>
        </w:rPr>
        <w:t>r</w:t>
      </w:r>
      <w:r>
        <w:rPr>
          <w:b/>
          <w:smallCaps/>
          <w:color w:val="58595B"/>
          <w:w w:val="110"/>
          <w:sz w:val="21"/>
        </w:rPr>
        <w:t>al</w:t>
      </w:r>
      <w:r>
        <w:rPr>
          <w:b/>
          <w:smallCaps/>
          <w:color w:val="58595B"/>
          <w:spacing w:val="-3"/>
          <w:w w:val="110"/>
          <w:sz w:val="21"/>
        </w:rPr>
        <w:t>e</w:t>
      </w:r>
      <w:r>
        <w:rPr>
          <w:b/>
          <w:smallCaps/>
          <w:color w:val="58595B"/>
          <w:w w:val="112"/>
          <w:sz w:val="21"/>
        </w:rPr>
        <w:t>s</w:t>
      </w:r>
    </w:p>
    <w:p>
      <w:pPr>
        <w:spacing w:after="0" w:line="235" w:lineRule="auto"/>
        <w:jc w:val="center"/>
        <w:rPr>
          <w:sz w:val="21"/>
        </w:rPr>
        <w:sectPr>
          <w:pgSz w:w="9640" w:h="12480"/>
          <w:pgMar w:header="399" w:footer="543" w:top="640" w:bottom="1412" w:left="600" w:right="500"/>
        </w:sectPr>
      </w:pPr>
    </w:p>
    <w:sdt>
      <w:sdtPr>
        <w:docPartObj>
          <w:docPartGallery w:val="Table of Contents"/>
          <w:docPartUnique/>
        </w:docPartObj>
      </w:sdtPr>
      <w:sdtEndPr/>
      <w:sdtContent>
        <w:p>
          <w:pPr>
            <w:pStyle w:val="TOC2"/>
            <w:tabs>
              <w:tab w:pos="6703" w:val="right" w:leader="dot"/>
            </w:tabs>
            <w:spacing w:before="425"/>
          </w:pPr>
          <w:hyperlink w:history="true" w:anchor="_TOC_250034">
            <w:r>
              <w:rPr>
                <w:color w:val="231F20"/>
              </w:rPr>
              <w:t>Artículo</w:t>
            </w:r>
            <w:r>
              <w:rPr>
                <w:color w:val="231F20"/>
                <w:spacing w:val="-1"/>
              </w:rPr>
              <w:t> </w:t>
            </w:r>
            <w:r>
              <w:rPr>
                <w:color w:val="231F20"/>
              </w:rPr>
              <w:t>38</w:t>
            </w:r>
            <w:r>
              <w:rPr>
                <w:rFonts w:ascii="Times New Roman" w:hAnsi="Times New Roman"/>
                <w:color w:val="231F20"/>
              </w:rPr>
              <w:tab/>
            </w:r>
            <w:r>
              <w:rPr>
                <w:color w:val="231F20"/>
              </w:rPr>
              <w:t>65</w:t>
            </w:r>
          </w:hyperlink>
        </w:p>
        <w:p>
          <w:pPr>
            <w:pStyle w:val="TOC2"/>
            <w:tabs>
              <w:tab w:pos="6703" w:val="right" w:leader="dot"/>
            </w:tabs>
          </w:pPr>
          <w:hyperlink w:history="true" w:anchor="_TOC_250033">
            <w:r>
              <w:rPr>
                <w:color w:val="231F20"/>
              </w:rPr>
              <w:t>Artículo</w:t>
            </w:r>
            <w:r>
              <w:rPr>
                <w:color w:val="231F20"/>
                <w:spacing w:val="-1"/>
              </w:rPr>
              <w:t> </w:t>
            </w:r>
            <w:r>
              <w:rPr>
                <w:color w:val="231F20"/>
              </w:rPr>
              <w:t>39</w:t>
            </w:r>
            <w:r>
              <w:rPr>
                <w:rFonts w:ascii="Times New Roman" w:hAnsi="Times New Roman"/>
                <w:color w:val="231F20"/>
              </w:rPr>
              <w:tab/>
            </w:r>
            <w:r>
              <w:rPr>
                <w:color w:val="231F20"/>
              </w:rPr>
              <w:t>65</w:t>
            </w:r>
          </w:hyperlink>
        </w:p>
        <w:p>
          <w:pPr>
            <w:pStyle w:val="TOC3"/>
          </w:pPr>
          <w:hyperlink w:history="true" w:anchor="_TOC_250032">
            <w:r>
              <w:rPr>
                <w:color w:val="231F20"/>
                <w:spacing w:val="-1"/>
              </w:rPr>
              <w:t>C</w:t>
            </w:r>
            <w:r>
              <w:rPr>
                <w:smallCaps/>
                <w:color w:val="231F20"/>
                <w:spacing w:val="-1"/>
                <w:w w:val="112"/>
              </w:rPr>
              <w:t>ap</w:t>
            </w:r>
            <w:r>
              <w:rPr>
                <w:smallCaps w:val="0"/>
                <w:color w:val="231F20"/>
                <w:spacing w:val="-1"/>
                <w:w w:val="104"/>
              </w:rPr>
              <w:t>í</w:t>
            </w:r>
            <w:r>
              <w:rPr>
                <w:smallCaps/>
                <w:color w:val="231F20"/>
                <w:spacing w:val="-1"/>
                <w:w w:val="109"/>
              </w:rPr>
              <w:t>tu</w:t>
            </w:r>
            <w:r>
              <w:rPr>
                <w:smallCaps/>
                <w:color w:val="231F20"/>
                <w:spacing w:val="-4"/>
                <w:w w:val="109"/>
              </w:rPr>
              <w:t>l</w:t>
            </w:r>
            <w:r>
              <w:rPr>
                <w:smallCaps/>
                <w:color w:val="231F20"/>
                <w:w w:val="110"/>
              </w:rPr>
              <w:t>o</w:t>
            </w:r>
            <w:r>
              <w:rPr>
                <w:smallCaps w:val="0"/>
                <w:color w:val="231F20"/>
              </w:rPr>
              <w:t> II.</w:t>
            </w:r>
          </w:hyperlink>
        </w:p>
        <w:p>
          <w:pPr>
            <w:pStyle w:val="TOC1"/>
            <w:spacing w:line="235" w:lineRule="auto"/>
          </w:pPr>
          <w:hyperlink w:history="true" w:anchor="_TOC_250031">
            <w:r>
              <w:rPr>
                <w:color w:val="58595B"/>
              </w:rPr>
              <w:t>R</w:t>
            </w:r>
            <w:r>
              <w:rPr>
                <w:smallCaps/>
                <w:color w:val="58595B"/>
                <w:spacing w:val="-3"/>
                <w:w w:val="112"/>
              </w:rPr>
              <w:t>e</w:t>
            </w:r>
            <w:r>
              <w:rPr>
                <w:smallCaps/>
                <w:color w:val="58595B"/>
                <w:spacing w:val="-1"/>
                <w:w w:val="110"/>
              </w:rPr>
              <w:t>g</w:t>
            </w:r>
            <w:r>
              <w:rPr>
                <w:smallCaps/>
                <w:color w:val="58595B"/>
                <w:spacing w:val="2"/>
                <w:w w:val="110"/>
              </w:rPr>
              <w:t>l</w:t>
            </w:r>
            <w:r>
              <w:rPr>
                <w:smallCaps/>
                <w:color w:val="58595B"/>
                <w:spacing w:val="-1"/>
                <w:w w:val="108"/>
              </w:rPr>
              <w:t>a</w:t>
            </w:r>
            <w:r>
              <w:rPr>
                <w:smallCaps/>
                <w:color w:val="58595B"/>
                <w:w w:val="112"/>
              </w:rPr>
              <w:t>s</w:t>
            </w:r>
            <w:r>
              <w:rPr>
                <w:smallCaps w:val="0"/>
                <w:color w:val="58595B"/>
                <w:spacing w:val="-1"/>
              </w:rPr>
              <w:t> </w:t>
            </w:r>
            <w:r>
              <w:rPr>
                <w:smallCaps/>
                <w:color w:val="58595B"/>
                <w:spacing w:val="-12"/>
                <w:w w:val="115"/>
              </w:rPr>
              <w:t>p</w:t>
            </w:r>
            <w:r>
              <w:rPr>
                <w:smallCaps/>
                <w:color w:val="58595B"/>
                <w:w w:val="111"/>
              </w:rPr>
              <w:t>a</w:t>
            </w:r>
            <w:r>
              <w:rPr>
                <w:smallCaps/>
                <w:color w:val="58595B"/>
                <w:spacing w:val="-3"/>
                <w:w w:val="111"/>
              </w:rPr>
              <w:t>r</w:t>
            </w:r>
            <w:r>
              <w:rPr>
                <w:smallCaps/>
                <w:color w:val="58595B"/>
                <w:w w:val="108"/>
              </w:rPr>
              <w:t>a</w:t>
            </w:r>
            <w:r>
              <w:rPr>
                <w:smallCaps w:val="0"/>
                <w:color w:val="58595B"/>
              </w:rPr>
              <w:t> </w:t>
            </w:r>
            <w:r>
              <w:rPr>
                <w:smallCaps/>
                <w:color w:val="58595B"/>
                <w:w w:val="110"/>
              </w:rPr>
              <w:t>el</w:t>
            </w:r>
            <w:r>
              <w:rPr>
                <w:smallCaps w:val="0"/>
                <w:color w:val="58595B"/>
                <w:spacing w:val="-1"/>
              </w:rPr>
              <w:t> </w:t>
            </w:r>
            <w:r>
              <w:rPr>
                <w:smallCaps/>
                <w:color w:val="58595B"/>
                <w:spacing w:val="-1"/>
                <w:w w:val="111"/>
              </w:rPr>
              <w:t>t</w:t>
            </w:r>
            <w:r>
              <w:rPr>
                <w:smallCaps/>
                <w:color w:val="58595B"/>
                <w:spacing w:val="-3"/>
                <w:w w:val="111"/>
              </w:rPr>
              <w:t>r</w:t>
            </w:r>
            <w:r>
              <w:rPr>
                <w:smallCaps/>
                <w:color w:val="58595B"/>
                <w:w w:val="111"/>
              </w:rPr>
              <w:t>ámite</w:t>
            </w:r>
            <w:r>
              <w:rPr>
                <w:smallCaps w:val="0"/>
                <w:color w:val="58595B"/>
                <w:spacing w:val="-1"/>
              </w:rPr>
              <w:t> </w:t>
            </w:r>
            <w:r>
              <w:rPr>
                <w:smallCaps/>
                <w:color w:val="58595B"/>
                <w:w w:val="112"/>
              </w:rPr>
              <w:t>y</w:t>
            </w:r>
            <w:r>
              <w:rPr>
                <w:smallCaps w:val="0"/>
                <w:color w:val="58595B"/>
                <w:spacing w:val="-1"/>
              </w:rPr>
              <w:t> </w:t>
            </w:r>
            <w:r>
              <w:rPr>
                <w:smallCaps/>
                <w:color w:val="58595B"/>
                <w:spacing w:val="-1"/>
                <w:w w:val="113"/>
              </w:rPr>
              <w:t>r</w:t>
            </w:r>
            <w:r>
              <w:rPr>
                <w:smallCaps/>
                <w:color w:val="58595B"/>
                <w:spacing w:val="-3"/>
                <w:w w:val="113"/>
              </w:rPr>
              <w:t>e</w:t>
            </w:r>
            <w:r>
              <w:rPr>
                <w:smallCaps/>
                <w:color w:val="58595B"/>
                <w:spacing w:val="-2"/>
                <w:w w:val="112"/>
              </w:rPr>
              <w:t>s</w:t>
            </w:r>
            <w:r>
              <w:rPr>
                <w:smallCaps/>
                <w:color w:val="58595B"/>
                <w:spacing w:val="-1"/>
                <w:w w:val="110"/>
              </w:rPr>
              <w:t>o</w:t>
            </w:r>
            <w:r>
              <w:rPr>
                <w:smallCaps/>
                <w:color w:val="58595B"/>
                <w:spacing w:val="-5"/>
                <w:w w:val="110"/>
              </w:rPr>
              <w:t>l</w:t>
            </w:r>
            <w:r>
              <w:rPr>
                <w:smallCaps/>
                <w:color w:val="58595B"/>
                <w:w w:val="111"/>
              </w:rPr>
              <w:t>ución</w:t>
            </w:r>
            <w:r>
              <w:rPr>
                <w:smallCaps w:val="0"/>
                <w:color w:val="58595B"/>
                <w:spacing w:val="-1"/>
              </w:rPr>
              <w:t> </w:t>
            </w:r>
            <w:r>
              <w:rPr>
                <w:smallCaps/>
                <w:color w:val="58595B"/>
                <w:w w:val="112"/>
              </w:rPr>
              <w:t>de</w:t>
            </w:r>
            <w:r>
              <w:rPr>
                <w:smallCaps w:val="0"/>
                <w:color w:val="58595B"/>
                <w:spacing w:val="-1"/>
              </w:rPr>
              <w:t> </w:t>
            </w:r>
            <w:r>
              <w:rPr>
                <w:smallCaps/>
                <w:color w:val="58595B"/>
                <w:spacing w:val="-4"/>
                <w:w w:val="108"/>
              </w:rPr>
              <w:t>l</w:t>
            </w:r>
            <w:r>
              <w:rPr>
                <w:smallCaps/>
                <w:color w:val="58595B"/>
                <w:spacing w:val="-1"/>
                <w:w w:val="110"/>
              </w:rPr>
              <w:t>o</w:t>
            </w:r>
            <w:r>
              <w:rPr>
                <w:smallCaps/>
                <w:color w:val="58595B"/>
                <w:w w:val="112"/>
              </w:rPr>
              <w:t>s</w:t>
            </w:r>
            <w:r>
              <w:rPr>
                <w:smallCaps w:val="0"/>
                <w:color w:val="58595B"/>
                <w:spacing w:val="-1"/>
              </w:rPr>
              <w:t> </w:t>
            </w:r>
            <w:r>
              <w:rPr>
                <w:smallCaps/>
                <w:color w:val="58595B"/>
                <w:w w:val="114"/>
              </w:rPr>
              <w:t>p</w:t>
            </w:r>
            <w:r>
              <w:rPr>
                <w:smallCaps/>
                <w:color w:val="58595B"/>
                <w:spacing w:val="-3"/>
                <w:w w:val="114"/>
              </w:rPr>
              <w:t>r</w:t>
            </w:r>
            <w:r>
              <w:rPr>
                <w:smallCaps/>
                <w:color w:val="58595B"/>
                <w:spacing w:val="-1"/>
                <w:w w:val="112"/>
              </w:rPr>
              <w:t>ocedimien</w:t>
            </w:r>
            <w:r>
              <w:rPr>
                <w:smallCaps/>
                <w:color w:val="58595B"/>
                <w:spacing w:val="-6"/>
                <w:w w:val="112"/>
              </w:rPr>
              <w:t>t</w:t>
            </w:r>
            <w:r>
              <w:rPr>
                <w:smallCaps/>
                <w:color w:val="58595B"/>
                <w:spacing w:val="-1"/>
                <w:w w:val="110"/>
              </w:rPr>
              <w:t>o</w:t>
            </w:r>
            <w:r>
              <w:rPr>
                <w:smallCaps/>
                <w:color w:val="58595B"/>
                <w:w w:val="112"/>
              </w:rPr>
              <w:t>s</w:t>
            </w:r>
            <w:r>
              <w:rPr>
                <w:smallCaps w:val="0"/>
                <w:color w:val="58595B"/>
                <w:w w:val="112"/>
              </w:rPr>
              <w:t> </w:t>
            </w:r>
            <w:r>
              <w:rPr>
                <w:smallCaps/>
                <w:color w:val="58595B"/>
                <w:spacing w:val="-3"/>
                <w:w w:val="112"/>
              </w:rPr>
              <w:t>e</w:t>
            </w:r>
            <w:r>
              <w:rPr>
                <w:smallCaps/>
                <w:color w:val="58595B"/>
                <w:spacing w:val="-1"/>
                <w:w w:val="113"/>
              </w:rPr>
              <w:t>sp</w:t>
            </w:r>
            <w:r>
              <w:rPr>
                <w:smallCaps/>
                <w:color w:val="58595B"/>
                <w:spacing w:val="-4"/>
                <w:w w:val="113"/>
              </w:rPr>
              <w:t>e</w:t>
            </w:r>
            <w:r>
              <w:rPr>
                <w:smallCaps/>
                <w:color w:val="58595B"/>
                <w:spacing w:val="-1"/>
                <w:w w:val="111"/>
              </w:rPr>
              <w:t>cial</w:t>
            </w:r>
            <w:r>
              <w:rPr>
                <w:smallCaps/>
                <w:color w:val="58595B"/>
                <w:spacing w:val="-3"/>
                <w:w w:val="111"/>
              </w:rPr>
              <w:t>e</w:t>
            </w:r>
            <w:r>
              <w:rPr>
                <w:smallCaps/>
                <w:color w:val="58595B"/>
                <w:w w:val="112"/>
              </w:rPr>
              <w:t>s</w:t>
            </w:r>
            <w:r>
              <w:rPr>
                <w:smallCaps w:val="0"/>
                <w:color w:val="58595B"/>
                <w:spacing w:val="-1"/>
              </w:rPr>
              <w:t> </w:t>
            </w:r>
            <w:r>
              <w:rPr>
                <w:smallCaps/>
                <w:color w:val="58595B"/>
                <w:w w:val="112"/>
              </w:rPr>
              <w:t>de</w:t>
            </w:r>
            <w:r>
              <w:rPr>
                <w:smallCaps w:val="0"/>
                <w:color w:val="58595B"/>
                <w:spacing w:val="-1"/>
              </w:rPr>
              <w:t> </w:t>
            </w:r>
            <w:r>
              <w:rPr>
                <w:smallCaps/>
                <w:color w:val="58595B"/>
                <w:spacing w:val="-1"/>
                <w:w w:val="108"/>
              </w:rPr>
              <w:t>a</w:t>
            </w:r>
            <w:r>
              <w:rPr>
                <w:smallCaps/>
                <w:color w:val="58595B"/>
                <w:spacing w:val="-1"/>
                <w:w w:val="111"/>
              </w:rPr>
              <w:t>sunción</w:t>
            </w:r>
            <w:r>
              <w:rPr>
                <w:smallCaps w:val="0"/>
                <w:color w:val="58595B"/>
              </w:rPr>
              <w:t>,</w:t>
            </w:r>
            <w:r>
              <w:rPr>
                <w:smallCaps w:val="0"/>
                <w:color w:val="58595B"/>
                <w:spacing w:val="-1"/>
              </w:rPr>
              <w:t> </w:t>
            </w:r>
            <w:r>
              <w:rPr>
                <w:smallCaps/>
                <w:color w:val="58595B"/>
                <w:spacing w:val="-12"/>
                <w:w w:val="108"/>
              </w:rPr>
              <w:t>a</w:t>
            </w:r>
            <w:r>
              <w:rPr>
                <w:smallCaps/>
                <w:color w:val="58595B"/>
                <w:spacing w:val="-1"/>
                <w:w w:val="111"/>
              </w:rPr>
              <w:t>t</w:t>
            </w:r>
            <w:r>
              <w:rPr>
                <w:smallCaps/>
                <w:color w:val="58595B"/>
                <w:spacing w:val="-3"/>
                <w:w w:val="111"/>
              </w:rPr>
              <w:t>r</w:t>
            </w:r>
            <w:r>
              <w:rPr>
                <w:smallCaps/>
                <w:color w:val="58595B"/>
                <w:spacing w:val="-4"/>
                <w:w w:val="108"/>
              </w:rPr>
              <w:t>a</w:t>
            </w:r>
            <w:r>
              <w:rPr>
                <w:smallCaps/>
                <w:color w:val="58595B"/>
                <w:spacing w:val="-5"/>
                <w:w w:val="110"/>
              </w:rPr>
              <w:t>c</w:t>
            </w:r>
            <w:r>
              <w:rPr>
                <w:smallCaps/>
                <w:color w:val="58595B"/>
                <w:spacing w:val="-1"/>
                <w:w w:val="112"/>
              </w:rPr>
              <w:t>ció</w:t>
            </w:r>
            <w:r>
              <w:rPr>
                <w:smallCaps/>
                <w:color w:val="58595B"/>
                <w:w w:val="112"/>
              </w:rPr>
              <w:t>n</w:t>
            </w:r>
            <w:r>
              <w:rPr>
                <w:smallCaps w:val="0"/>
                <w:color w:val="58595B"/>
                <w:spacing w:val="-1"/>
              </w:rPr>
              <w:t> </w:t>
            </w:r>
            <w:r>
              <w:rPr>
                <w:smallCaps/>
                <w:color w:val="58595B"/>
                <w:w w:val="112"/>
              </w:rPr>
              <w:t>y</w:t>
            </w:r>
            <w:r>
              <w:rPr>
                <w:smallCaps w:val="0"/>
                <w:color w:val="58595B"/>
                <w:spacing w:val="-1"/>
              </w:rPr>
              <w:t> </w:t>
            </w:r>
            <w:r>
              <w:rPr>
                <w:smallCaps/>
                <w:color w:val="58595B"/>
                <w:w w:val="111"/>
              </w:rPr>
              <w:t>del</w:t>
            </w:r>
            <w:r>
              <w:rPr>
                <w:smallCaps/>
                <w:color w:val="58595B"/>
                <w:spacing w:val="-3"/>
                <w:w w:val="111"/>
              </w:rPr>
              <w:t>e</w:t>
            </w:r>
            <w:r>
              <w:rPr>
                <w:smallCaps/>
                <w:color w:val="58595B"/>
                <w:spacing w:val="-1"/>
                <w:w w:val="110"/>
              </w:rPr>
              <w:t>g</w:t>
            </w:r>
            <w:r>
              <w:rPr>
                <w:smallCaps/>
                <w:color w:val="58595B"/>
                <w:spacing w:val="-4"/>
                <w:w w:val="110"/>
              </w:rPr>
              <w:t>a</w:t>
            </w:r>
            <w:r>
              <w:rPr>
                <w:smallCaps/>
                <w:color w:val="58595B"/>
                <w:spacing w:val="-1"/>
                <w:w w:val="112"/>
              </w:rPr>
              <w:t>ción</w:t>
            </w:r>
          </w:hyperlink>
        </w:p>
        <w:p>
          <w:pPr>
            <w:pStyle w:val="TOC2"/>
            <w:tabs>
              <w:tab w:pos="6490" w:val="left" w:leader="dot"/>
            </w:tabs>
            <w:spacing w:before="338"/>
          </w:pPr>
          <w:hyperlink w:history="true" w:anchor="_TOC_250030">
            <w:r>
              <w:rPr>
                <w:color w:val="231F20"/>
              </w:rPr>
              <w:t>Artículo</w:t>
            </w:r>
            <w:r>
              <w:rPr>
                <w:color w:val="231F20"/>
                <w:spacing w:val="-1"/>
              </w:rPr>
              <w:t> </w:t>
            </w:r>
            <w:r>
              <w:rPr>
                <w:color w:val="231F20"/>
              </w:rPr>
              <w:t>40</w:t>
            </w:r>
            <w:r>
              <w:rPr>
                <w:rFonts w:ascii="Times New Roman" w:hAnsi="Times New Roman"/>
                <w:color w:val="231F20"/>
              </w:rPr>
              <w:tab/>
            </w:r>
            <w:r>
              <w:rPr>
                <w:color w:val="231F20"/>
              </w:rPr>
              <w:t>66</w:t>
            </w:r>
          </w:hyperlink>
        </w:p>
        <w:p>
          <w:pPr>
            <w:pStyle w:val="TOC2"/>
            <w:tabs>
              <w:tab w:pos="6490" w:val="left" w:leader="dot"/>
            </w:tabs>
            <w:spacing w:before="83"/>
          </w:pPr>
          <w:hyperlink w:history="true" w:anchor="_TOC_250029">
            <w:r>
              <w:rPr>
                <w:color w:val="231F20"/>
              </w:rPr>
              <w:t>Artículo</w:t>
            </w:r>
            <w:r>
              <w:rPr>
                <w:color w:val="231F20"/>
                <w:spacing w:val="-3"/>
              </w:rPr>
              <w:t> </w:t>
            </w:r>
            <w:r>
              <w:rPr>
                <w:color w:val="231F20"/>
              </w:rPr>
              <w:t>41</w:t>
            </w:r>
            <w:r>
              <w:rPr>
                <w:color w:val="231F20"/>
                <w:spacing w:val="-3"/>
              </w:rPr>
              <w:t> </w:t>
            </w:r>
            <w:r>
              <w:rPr>
                <w:color w:val="231F20"/>
              </w:rPr>
              <w:t>(Derogado)</w:t>
            </w:r>
            <w:r>
              <w:rPr>
                <w:rFonts w:ascii="Times New Roman" w:hAnsi="Times New Roman"/>
                <w:color w:val="231F20"/>
              </w:rPr>
              <w:tab/>
            </w:r>
            <w:r>
              <w:rPr>
                <w:color w:val="231F20"/>
              </w:rPr>
              <w:t>66</w:t>
            </w:r>
          </w:hyperlink>
        </w:p>
        <w:p>
          <w:pPr>
            <w:pStyle w:val="TOC2"/>
            <w:tabs>
              <w:tab w:pos="6490" w:val="left" w:leader="dot"/>
            </w:tabs>
          </w:pPr>
          <w:hyperlink w:history="true" w:anchor="_TOC_250028">
            <w:r>
              <w:rPr>
                <w:color w:val="231F20"/>
              </w:rPr>
              <w:t>Artículo</w:t>
            </w:r>
            <w:r>
              <w:rPr>
                <w:color w:val="231F20"/>
                <w:spacing w:val="-1"/>
              </w:rPr>
              <w:t> </w:t>
            </w:r>
            <w:r>
              <w:rPr>
                <w:color w:val="231F20"/>
              </w:rPr>
              <w:t>42</w:t>
            </w:r>
            <w:r>
              <w:rPr>
                <w:rFonts w:ascii="Times New Roman" w:hAnsi="Times New Roman"/>
                <w:color w:val="231F20"/>
              </w:rPr>
              <w:tab/>
            </w:r>
            <w:r>
              <w:rPr>
                <w:color w:val="231F20"/>
              </w:rPr>
              <w:t>67</w:t>
            </w:r>
          </w:hyperlink>
        </w:p>
        <w:p>
          <w:pPr>
            <w:pStyle w:val="TOC2"/>
            <w:tabs>
              <w:tab w:pos="6490" w:val="left" w:leader="dot"/>
            </w:tabs>
          </w:pPr>
          <w:hyperlink w:history="true" w:anchor="_TOC_250027">
            <w:r>
              <w:rPr>
                <w:color w:val="231F20"/>
              </w:rPr>
              <w:t>Artículo</w:t>
            </w:r>
            <w:r>
              <w:rPr>
                <w:color w:val="231F20"/>
                <w:spacing w:val="-1"/>
              </w:rPr>
              <w:t> </w:t>
            </w:r>
            <w:r>
              <w:rPr>
                <w:color w:val="231F20"/>
              </w:rPr>
              <w:t>43</w:t>
            </w:r>
            <w:r>
              <w:rPr>
                <w:rFonts w:ascii="Times New Roman" w:hAnsi="Times New Roman"/>
                <w:color w:val="231F20"/>
              </w:rPr>
              <w:tab/>
            </w:r>
            <w:r>
              <w:rPr>
                <w:color w:val="231F20"/>
              </w:rPr>
              <w:t>67</w:t>
            </w:r>
          </w:hyperlink>
        </w:p>
        <w:p>
          <w:pPr>
            <w:pStyle w:val="TOC2"/>
            <w:tabs>
              <w:tab w:pos="6490" w:val="left" w:leader="dot"/>
            </w:tabs>
            <w:spacing w:before="83"/>
          </w:pPr>
          <w:hyperlink w:history="true" w:anchor="_TOC_250026">
            <w:r>
              <w:rPr>
                <w:color w:val="231F20"/>
              </w:rPr>
              <w:t>Artículo</w:t>
            </w:r>
            <w:r>
              <w:rPr>
                <w:color w:val="231F20"/>
                <w:spacing w:val="-1"/>
              </w:rPr>
              <w:t> </w:t>
            </w:r>
            <w:r>
              <w:rPr>
                <w:color w:val="231F20"/>
              </w:rPr>
              <w:t>44</w:t>
            </w:r>
            <w:r>
              <w:rPr>
                <w:rFonts w:ascii="Times New Roman" w:hAnsi="Times New Roman"/>
                <w:color w:val="231F20"/>
              </w:rPr>
              <w:tab/>
            </w:r>
            <w:r>
              <w:rPr>
                <w:color w:val="231F20"/>
              </w:rPr>
              <w:t>67</w:t>
            </w:r>
          </w:hyperlink>
        </w:p>
        <w:p>
          <w:pPr>
            <w:pStyle w:val="TOC2"/>
            <w:tabs>
              <w:tab w:pos="6490" w:val="left" w:leader="dot"/>
            </w:tabs>
          </w:pPr>
          <w:hyperlink w:history="true" w:anchor="_TOC_250025">
            <w:r>
              <w:rPr>
                <w:color w:val="231F20"/>
              </w:rPr>
              <w:t>Artículo</w:t>
            </w:r>
            <w:r>
              <w:rPr>
                <w:color w:val="231F20"/>
                <w:spacing w:val="-1"/>
              </w:rPr>
              <w:t> </w:t>
            </w:r>
            <w:r>
              <w:rPr>
                <w:color w:val="231F20"/>
              </w:rPr>
              <w:t>45</w:t>
            </w:r>
            <w:r>
              <w:rPr>
                <w:rFonts w:ascii="Times New Roman" w:hAnsi="Times New Roman"/>
                <w:color w:val="231F20"/>
              </w:rPr>
              <w:tab/>
            </w:r>
            <w:r>
              <w:rPr>
                <w:color w:val="231F20"/>
              </w:rPr>
              <w:t>68</w:t>
            </w:r>
          </w:hyperlink>
        </w:p>
        <w:p>
          <w:pPr>
            <w:pStyle w:val="TOC2"/>
            <w:tabs>
              <w:tab w:pos="6490" w:val="left" w:leader="dot"/>
            </w:tabs>
          </w:pPr>
          <w:hyperlink w:history="true" w:anchor="_TOC_250024">
            <w:r>
              <w:rPr>
                <w:color w:val="231F20"/>
              </w:rPr>
              <w:t>Artículo</w:t>
            </w:r>
            <w:r>
              <w:rPr>
                <w:color w:val="231F20"/>
                <w:spacing w:val="-1"/>
              </w:rPr>
              <w:t> </w:t>
            </w:r>
            <w:r>
              <w:rPr>
                <w:color w:val="231F20"/>
              </w:rPr>
              <w:t>46</w:t>
            </w:r>
            <w:r>
              <w:rPr>
                <w:rFonts w:ascii="Times New Roman" w:hAnsi="Times New Roman"/>
                <w:color w:val="231F20"/>
              </w:rPr>
              <w:tab/>
            </w:r>
            <w:r>
              <w:rPr>
                <w:color w:val="231F20"/>
              </w:rPr>
              <w:t>68</w:t>
            </w:r>
          </w:hyperlink>
        </w:p>
        <w:p>
          <w:pPr>
            <w:pStyle w:val="TOC2"/>
            <w:tabs>
              <w:tab w:pos="6490" w:val="left" w:leader="dot"/>
            </w:tabs>
            <w:spacing w:before="83"/>
          </w:pPr>
          <w:hyperlink w:history="true" w:anchor="_TOC_250023">
            <w:r>
              <w:rPr>
                <w:color w:val="231F20"/>
              </w:rPr>
              <w:t>Artículo</w:t>
            </w:r>
            <w:r>
              <w:rPr>
                <w:color w:val="231F20"/>
                <w:spacing w:val="-1"/>
              </w:rPr>
              <w:t> </w:t>
            </w:r>
            <w:r>
              <w:rPr>
                <w:color w:val="231F20"/>
              </w:rPr>
              <w:t>47</w:t>
            </w:r>
            <w:r>
              <w:rPr>
                <w:rFonts w:ascii="Times New Roman" w:hAnsi="Times New Roman"/>
                <w:color w:val="231F20"/>
              </w:rPr>
              <w:tab/>
            </w:r>
            <w:r>
              <w:rPr>
                <w:color w:val="231F20"/>
              </w:rPr>
              <w:t>68</w:t>
            </w:r>
          </w:hyperlink>
        </w:p>
        <w:p>
          <w:pPr>
            <w:pStyle w:val="TOC2"/>
            <w:tabs>
              <w:tab w:pos="6490" w:val="left" w:leader="dot"/>
            </w:tabs>
          </w:pPr>
          <w:hyperlink w:history="true" w:anchor="_TOC_250022">
            <w:r>
              <w:rPr>
                <w:color w:val="231F20"/>
              </w:rPr>
              <w:t>Artículo</w:t>
            </w:r>
            <w:r>
              <w:rPr>
                <w:color w:val="231F20"/>
                <w:spacing w:val="-1"/>
              </w:rPr>
              <w:t> </w:t>
            </w:r>
            <w:r>
              <w:rPr>
                <w:color w:val="231F20"/>
              </w:rPr>
              <w:t>48</w:t>
            </w:r>
            <w:r>
              <w:rPr>
                <w:rFonts w:ascii="Times New Roman" w:hAnsi="Times New Roman"/>
                <w:color w:val="231F20"/>
              </w:rPr>
              <w:tab/>
            </w:r>
            <w:r>
              <w:rPr>
                <w:color w:val="231F20"/>
              </w:rPr>
              <w:t>69</w:t>
            </w:r>
          </w:hyperlink>
        </w:p>
        <w:p>
          <w:pPr>
            <w:pStyle w:val="TOC5"/>
            <w:spacing w:line="235" w:lineRule="auto"/>
          </w:pPr>
          <w:hyperlink w:history="true" w:anchor="_TOC_250021">
            <w:r>
              <w:rPr>
                <w:color w:val="231F20"/>
                <w:spacing w:val="-1"/>
              </w:rPr>
              <w:t>C</w:t>
            </w:r>
            <w:r>
              <w:rPr>
                <w:smallCaps/>
                <w:color w:val="231F20"/>
                <w:spacing w:val="-1"/>
                <w:w w:val="112"/>
              </w:rPr>
              <w:t>ap</w:t>
            </w:r>
            <w:r>
              <w:rPr>
                <w:smallCaps w:val="0"/>
                <w:color w:val="231F20"/>
                <w:spacing w:val="-1"/>
                <w:w w:val="104"/>
              </w:rPr>
              <w:t>í</w:t>
            </w:r>
            <w:r>
              <w:rPr>
                <w:smallCaps/>
                <w:color w:val="231F20"/>
                <w:spacing w:val="-1"/>
                <w:w w:val="109"/>
              </w:rPr>
              <w:t>tu</w:t>
            </w:r>
            <w:r>
              <w:rPr>
                <w:smallCaps/>
                <w:color w:val="231F20"/>
                <w:spacing w:val="-4"/>
                <w:w w:val="109"/>
              </w:rPr>
              <w:t>l</w:t>
            </w:r>
            <w:r>
              <w:rPr>
                <w:smallCaps/>
                <w:color w:val="231F20"/>
                <w:w w:val="110"/>
              </w:rPr>
              <w:t>o</w:t>
            </w:r>
            <w:r>
              <w:rPr>
                <w:smallCaps w:val="0"/>
                <w:color w:val="231F20"/>
              </w:rPr>
              <w:t> III. </w:t>
            </w:r>
            <w:r>
              <w:rPr>
                <w:smallCaps w:val="0"/>
                <w:color w:val="58595B"/>
                <w:spacing w:val="-1"/>
              </w:rPr>
              <w:t>P</w:t>
            </w:r>
            <w:r>
              <w:rPr>
                <w:smallCaps/>
                <w:color w:val="58595B"/>
                <w:spacing w:val="-3"/>
                <w:w w:val="113"/>
              </w:rPr>
              <w:t>r</w:t>
            </w:r>
            <w:r>
              <w:rPr>
                <w:smallCaps/>
                <w:color w:val="58595B"/>
                <w:spacing w:val="-1"/>
                <w:w w:val="112"/>
              </w:rPr>
              <w:t>ocedimien</w:t>
            </w:r>
            <w:r>
              <w:rPr>
                <w:smallCaps/>
                <w:color w:val="58595B"/>
                <w:spacing w:val="-6"/>
                <w:w w:val="112"/>
              </w:rPr>
              <w:t>t</w:t>
            </w:r>
            <w:r>
              <w:rPr>
                <w:smallCaps/>
                <w:color w:val="58595B"/>
                <w:w w:val="110"/>
              </w:rPr>
              <w:t>o</w:t>
            </w:r>
            <w:r>
              <w:rPr>
                <w:smallCaps w:val="0"/>
                <w:color w:val="58595B"/>
                <w:spacing w:val="-1"/>
              </w:rPr>
              <w:t> </w:t>
            </w:r>
            <w:r>
              <w:rPr>
                <w:smallCaps/>
                <w:color w:val="58595B"/>
                <w:w w:val="112"/>
              </w:rPr>
              <w:t>de</w:t>
            </w:r>
            <w:r>
              <w:rPr>
                <w:smallCaps w:val="0"/>
                <w:color w:val="58595B"/>
                <w:spacing w:val="-1"/>
              </w:rPr>
              <w:t> </w:t>
            </w:r>
            <w:r>
              <w:rPr>
                <w:smallCaps/>
                <w:color w:val="58595B"/>
                <w:spacing w:val="-1"/>
                <w:w w:val="108"/>
              </w:rPr>
              <w:t>a</w:t>
            </w:r>
            <w:r>
              <w:rPr>
                <w:smallCaps/>
                <w:color w:val="58595B"/>
                <w:spacing w:val="-1"/>
                <w:w w:val="111"/>
              </w:rPr>
              <w:t>sunció</w:t>
            </w:r>
            <w:r>
              <w:rPr>
                <w:smallCaps/>
                <w:color w:val="58595B"/>
                <w:w w:val="111"/>
              </w:rPr>
              <w:t>n</w:t>
            </w:r>
            <w:r>
              <w:rPr>
                <w:smallCaps w:val="0"/>
                <w:color w:val="58595B"/>
                <w:spacing w:val="-1"/>
              </w:rPr>
              <w:t> </w:t>
            </w:r>
            <w:r>
              <w:rPr>
                <w:smallCaps/>
                <w:color w:val="58595B"/>
                <w:spacing w:val="-6"/>
                <w:w w:val="108"/>
              </w:rPr>
              <w:t>t</w:t>
            </w:r>
            <w:r>
              <w:rPr>
                <w:smallCaps/>
                <w:color w:val="58595B"/>
                <w:spacing w:val="-6"/>
                <w:w w:val="110"/>
              </w:rPr>
              <w:t>o</w:t>
            </w:r>
            <w:r>
              <w:rPr>
                <w:smallCaps/>
                <w:color w:val="58595B"/>
                <w:spacing w:val="-13"/>
                <w:w w:val="108"/>
              </w:rPr>
              <w:t>t</w:t>
            </w:r>
            <w:r>
              <w:rPr>
                <w:smallCaps/>
                <w:color w:val="58595B"/>
                <w:w w:val="108"/>
              </w:rPr>
              <w:t>al</w:t>
            </w:r>
          </w:hyperlink>
        </w:p>
        <w:p>
          <w:pPr>
            <w:pStyle w:val="TOC2"/>
            <w:tabs>
              <w:tab w:pos="6490" w:val="left" w:leader="dot"/>
            </w:tabs>
            <w:spacing w:before="325"/>
          </w:pPr>
          <w:hyperlink w:history="true" w:anchor="_TOC_250020">
            <w:r>
              <w:rPr>
                <w:color w:val="231F20"/>
              </w:rPr>
              <w:t>Artículo</w:t>
            </w:r>
            <w:r>
              <w:rPr>
                <w:color w:val="231F20"/>
                <w:spacing w:val="-1"/>
              </w:rPr>
              <w:t> </w:t>
            </w:r>
            <w:r>
              <w:rPr>
                <w:color w:val="231F20"/>
              </w:rPr>
              <w:t>49</w:t>
            </w:r>
            <w:r>
              <w:rPr>
                <w:rFonts w:ascii="Times New Roman" w:hAnsi="Times New Roman"/>
                <w:color w:val="231F20"/>
              </w:rPr>
              <w:tab/>
            </w:r>
            <w:r>
              <w:rPr>
                <w:color w:val="231F20"/>
              </w:rPr>
              <w:t>69</w:t>
            </w:r>
          </w:hyperlink>
        </w:p>
        <w:p>
          <w:pPr>
            <w:pStyle w:val="TOC2"/>
            <w:tabs>
              <w:tab w:pos="6490" w:val="left" w:leader="dot"/>
            </w:tabs>
            <w:spacing w:after="20"/>
          </w:pPr>
          <w:hyperlink w:history="true" w:anchor="_TOC_250019">
            <w:r>
              <w:rPr>
                <w:color w:val="231F20"/>
              </w:rPr>
              <w:t>Artículo</w:t>
            </w:r>
            <w:r>
              <w:rPr>
                <w:color w:val="231F20"/>
                <w:spacing w:val="-1"/>
              </w:rPr>
              <w:t> </w:t>
            </w:r>
            <w:r>
              <w:rPr>
                <w:color w:val="231F20"/>
              </w:rPr>
              <w:t>50</w:t>
            </w:r>
            <w:r>
              <w:rPr>
                <w:rFonts w:ascii="Times New Roman" w:hAnsi="Times New Roman"/>
                <w:color w:val="231F20"/>
              </w:rPr>
              <w:tab/>
            </w:r>
            <w:r>
              <w:rPr>
                <w:color w:val="231F20"/>
              </w:rPr>
              <w:t>69</w:t>
            </w:r>
          </w:hyperlink>
        </w:p>
        <w:p>
          <w:pPr>
            <w:pStyle w:val="TOC4"/>
            <w:tabs>
              <w:tab w:pos="6986" w:val="right" w:leader="dot"/>
            </w:tabs>
            <w:spacing w:before="334"/>
          </w:pPr>
          <w:r>
            <w:rPr/>
            <w:pict>
              <v:shape style="position:absolute;margin-left:457.512085pt;margin-top:51.023609pt;width:24.4pt;height:89.3pt;mso-position-horizontal-relative:page;mso-position-vertical-relative:page;z-index:15732224" coordorigin="9150,1020" coordsize="488,1786" path="m9638,1020l9264,1020,9219,1029,9183,1054,9159,1090,9150,1134,9150,2693,9159,2737,9183,2773,9219,2797,9264,2806,9638,2806,9638,1020xe" filled="true" fillcolor="#b6006a" stroked="false">
                <v:path arrowok="t"/>
                <v:fill type="solid"/>
                <w10:wrap type="none"/>
              </v:shape>
            </w:pict>
          </w:r>
          <w:r>
            <w:rPr/>
            <w:pict>
              <v:shape style="position:absolute;margin-left:460.240967pt;margin-top:80.654999pt;width:15.45pt;height:29.65pt;mso-position-horizontal-relative:page;mso-position-vertical-relative:page;z-index:15732736" type="#_x0000_t202" filled="false" stroked="false">
                <v:textbox inset="0,0,0,0" style="layout-flow:vertical;mso-layout-flow-alt:bottom-to-top">
                  <w:txbxContent>
                    <w:p>
                      <w:pPr>
                        <w:pStyle w:val="BodyText"/>
                        <w:spacing w:before="20"/>
                        <w:ind w:left="20"/>
                      </w:pPr>
                      <w:r>
                        <w:rPr>
                          <w:color w:val="FFFFFF"/>
                          <w:spacing w:val="-1"/>
                          <w:w w:val="104"/>
                        </w:rPr>
                        <w:t>í</w:t>
                      </w:r>
                      <w:r>
                        <w:rPr>
                          <w:smallCaps/>
                          <w:color w:val="FFFFFF"/>
                          <w:spacing w:val="-1"/>
                          <w:w w:val="109"/>
                        </w:rPr>
                        <w:t>ndice</w:t>
                      </w:r>
                    </w:p>
                  </w:txbxContent>
                </v:textbox>
                <w10:wrap type="none"/>
              </v:shape>
            </w:pict>
          </w:r>
          <w:hyperlink w:history="true" w:anchor="_TOC_250018">
            <w:r>
              <w:rPr>
                <w:color w:val="231F20"/>
              </w:rPr>
              <w:t>Artículo</w:t>
            </w:r>
            <w:r>
              <w:rPr>
                <w:color w:val="231F20"/>
                <w:spacing w:val="-1"/>
              </w:rPr>
              <w:t> </w:t>
            </w:r>
            <w:r>
              <w:rPr>
                <w:color w:val="231F20"/>
              </w:rPr>
              <w:t>51</w:t>
            </w:r>
            <w:r>
              <w:rPr>
                <w:rFonts w:ascii="Times New Roman" w:hAnsi="Times New Roman"/>
                <w:color w:val="231F20"/>
              </w:rPr>
              <w:tab/>
            </w:r>
            <w:r>
              <w:rPr>
                <w:color w:val="231F20"/>
              </w:rPr>
              <w:t>70</w:t>
            </w:r>
          </w:hyperlink>
        </w:p>
        <w:p>
          <w:pPr>
            <w:pStyle w:val="TOC4"/>
            <w:tabs>
              <w:tab w:pos="6986" w:val="right" w:leader="dot"/>
            </w:tabs>
          </w:pPr>
          <w:hyperlink w:history="true" w:anchor="_TOC_250017">
            <w:r>
              <w:rPr>
                <w:color w:val="231F20"/>
              </w:rPr>
              <w:t>Artículo</w:t>
            </w:r>
            <w:r>
              <w:rPr>
                <w:color w:val="231F20"/>
                <w:spacing w:val="-1"/>
              </w:rPr>
              <w:t> </w:t>
            </w:r>
            <w:r>
              <w:rPr>
                <w:color w:val="231F20"/>
              </w:rPr>
              <w:t>52</w:t>
            </w:r>
            <w:r>
              <w:rPr>
                <w:rFonts w:ascii="Times New Roman" w:hAnsi="Times New Roman"/>
                <w:color w:val="231F20"/>
              </w:rPr>
              <w:tab/>
            </w:r>
            <w:r>
              <w:rPr>
                <w:color w:val="231F20"/>
              </w:rPr>
              <w:t>70</w:t>
            </w:r>
          </w:hyperlink>
        </w:p>
        <w:p>
          <w:pPr>
            <w:pStyle w:val="TOC4"/>
            <w:tabs>
              <w:tab w:pos="6986" w:val="right" w:leader="dot"/>
            </w:tabs>
          </w:pPr>
          <w:hyperlink w:history="true" w:anchor="_TOC_250016">
            <w:r>
              <w:rPr>
                <w:color w:val="231F20"/>
              </w:rPr>
              <w:t>Artículo</w:t>
            </w:r>
            <w:r>
              <w:rPr>
                <w:color w:val="231F20"/>
                <w:spacing w:val="-1"/>
              </w:rPr>
              <w:t> </w:t>
            </w:r>
            <w:r>
              <w:rPr>
                <w:color w:val="231F20"/>
              </w:rPr>
              <w:t>53</w:t>
            </w:r>
            <w:r>
              <w:rPr>
                <w:rFonts w:ascii="Times New Roman" w:hAnsi="Times New Roman"/>
                <w:color w:val="231F20"/>
              </w:rPr>
              <w:tab/>
            </w:r>
            <w:r>
              <w:rPr>
                <w:color w:val="231F20"/>
              </w:rPr>
              <w:t>71</w:t>
            </w:r>
          </w:hyperlink>
        </w:p>
        <w:p>
          <w:pPr>
            <w:pStyle w:val="TOC4"/>
            <w:tabs>
              <w:tab w:pos="6986" w:val="right" w:leader="dot"/>
            </w:tabs>
            <w:spacing w:before="83"/>
          </w:pPr>
          <w:hyperlink w:history="true" w:anchor="_TOC_250015">
            <w:r>
              <w:rPr>
                <w:color w:val="231F20"/>
              </w:rPr>
              <w:t>Artículo</w:t>
            </w:r>
            <w:r>
              <w:rPr>
                <w:color w:val="231F20"/>
                <w:spacing w:val="-1"/>
              </w:rPr>
              <w:t> </w:t>
            </w:r>
            <w:r>
              <w:rPr>
                <w:color w:val="231F20"/>
              </w:rPr>
              <w:t>54</w:t>
            </w:r>
            <w:r>
              <w:rPr>
                <w:rFonts w:ascii="Times New Roman" w:hAnsi="Times New Roman"/>
                <w:color w:val="231F20"/>
              </w:rPr>
              <w:tab/>
            </w:r>
            <w:r>
              <w:rPr>
                <w:color w:val="231F20"/>
              </w:rPr>
              <w:t>71</w:t>
            </w:r>
          </w:hyperlink>
        </w:p>
        <w:p>
          <w:pPr>
            <w:pStyle w:val="TOC7"/>
            <w:spacing w:line="235" w:lineRule="auto"/>
            <w:ind w:firstLine="1084"/>
          </w:pPr>
          <w:hyperlink w:history="true" w:anchor="_TOC_250014">
            <w:r>
              <w:rPr>
                <w:color w:val="231F20"/>
                <w:spacing w:val="-1"/>
              </w:rPr>
              <w:t>C</w:t>
            </w:r>
            <w:r>
              <w:rPr>
                <w:smallCaps/>
                <w:color w:val="231F20"/>
                <w:spacing w:val="-1"/>
                <w:w w:val="112"/>
              </w:rPr>
              <w:t>ap</w:t>
            </w:r>
            <w:r>
              <w:rPr>
                <w:smallCaps w:val="0"/>
                <w:color w:val="231F20"/>
                <w:spacing w:val="-1"/>
                <w:w w:val="104"/>
              </w:rPr>
              <w:t>í</w:t>
            </w:r>
            <w:r>
              <w:rPr>
                <w:smallCaps/>
                <w:color w:val="231F20"/>
                <w:spacing w:val="-1"/>
                <w:w w:val="109"/>
              </w:rPr>
              <w:t>tu</w:t>
            </w:r>
            <w:r>
              <w:rPr>
                <w:smallCaps/>
                <w:color w:val="231F20"/>
                <w:spacing w:val="-4"/>
                <w:w w:val="109"/>
              </w:rPr>
              <w:t>l</w:t>
            </w:r>
            <w:r>
              <w:rPr>
                <w:smallCaps/>
                <w:color w:val="231F20"/>
                <w:w w:val="110"/>
              </w:rPr>
              <w:t>o</w:t>
            </w:r>
            <w:r>
              <w:rPr>
                <w:smallCaps w:val="0"/>
                <w:color w:val="231F20"/>
              </w:rPr>
              <w:t> I</w:t>
            </w:r>
            <w:r>
              <w:rPr>
                <w:smallCaps w:val="0"/>
                <w:color w:val="231F20"/>
                <w:spacing w:val="-20"/>
              </w:rPr>
              <w:t>V</w:t>
            </w:r>
            <w:r>
              <w:rPr>
                <w:smallCaps w:val="0"/>
                <w:color w:val="231F20"/>
              </w:rPr>
              <w:t>. </w:t>
            </w:r>
            <w:r>
              <w:rPr>
                <w:smallCaps w:val="0"/>
                <w:color w:val="58595B"/>
                <w:spacing w:val="-1"/>
              </w:rPr>
              <w:t>P</w:t>
            </w:r>
            <w:r>
              <w:rPr>
                <w:smallCaps/>
                <w:color w:val="58595B"/>
                <w:spacing w:val="-3"/>
                <w:w w:val="113"/>
              </w:rPr>
              <w:t>r</w:t>
            </w:r>
            <w:r>
              <w:rPr>
                <w:smallCaps/>
                <w:color w:val="58595B"/>
                <w:spacing w:val="-1"/>
                <w:w w:val="111"/>
              </w:rPr>
              <w:t>oc</w:t>
            </w:r>
            <w:r>
              <w:rPr>
                <w:smallCaps/>
                <w:color w:val="58595B"/>
                <w:w w:val="111"/>
              </w:rPr>
              <w:t>e</w:t>
            </w:r>
            <w:r>
              <w:rPr>
                <w:smallCaps/>
                <w:color w:val="58595B"/>
                <w:w w:val="112"/>
              </w:rPr>
              <w:t>dimien</w:t>
            </w:r>
            <w:r>
              <w:rPr>
                <w:smallCaps/>
                <w:color w:val="58595B"/>
                <w:spacing w:val="-6"/>
                <w:w w:val="112"/>
              </w:rPr>
              <w:t>t</w:t>
            </w:r>
            <w:r>
              <w:rPr>
                <w:smallCaps/>
                <w:color w:val="58595B"/>
                <w:w w:val="110"/>
              </w:rPr>
              <w:t>o</w:t>
            </w:r>
            <w:r>
              <w:rPr>
                <w:smallCaps w:val="0"/>
                <w:color w:val="58595B"/>
                <w:spacing w:val="-1"/>
              </w:rPr>
              <w:t> </w:t>
            </w:r>
            <w:r>
              <w:rPr>
                <w:smallCaps/>
                <w:color w:val="58595B"/>
                <w:w w:val="112"/>
              </w:rPr>
              <w:t>de</w:t>
            </w:r>
            <w:r>
              <w:rPr>
                <w:smallCaps w:val="0"/>
                <w:color w:val="58595B"/>
                <w:spacing w:val="-1"/>
              </w:rPr>
              <w:t> </w:t>
            </w:r>
            <w:r>
              <w:rPr>
                <w:smallCaps/>
                <w:color w:val="58595B"/>
                <w:spacing w:val="-1"/>
                <w:w w:val="108"/>
              </w:rPr>
              <w:t>a</w:t>
            </w:r>
            <w:r>
              <w:rPr>
                <w:smallCaps/>
                <w:color w:val="58595B"/>
                <w:spacing w:val="-1"/>
                <w:w w:val="111"/>
              </w:rPr>
              <w:t>sunció</w:t>
            </w:r>
            <w:r>
              <w:rPr>
                <w:smallCaps/>
                <w:color w:val="58595B"/>
                <w:w w:val="111"/>
              </w:rPr>
              <w:t>n</w:t>
            </w:r>
            <w:r>
              <w:rPr>
                <w:smallCaps w:val="0"/>
                <w:color w:val="58595B"/>
                <w:spacing w:val="-1"/>
              </w:rPr>
              <w:t> </w:t>
            </w:r>
            <w:r>
              <w:rPr>
                <w:smallCaps/>
                <w:color w:val="58595B"/>
                <w:spacing w:val="-12"/>
                <w:w w:val="115"/>
              </w:rPr>
              <w:t>p</w:t>
            </w:r>
            <w:r>
              <w:rPr>
                <w:smallCaps/>
                <w:color w:val="58595B"/>
                <w:w w:val="111"/>
              </w:rPr>
              <w:t>a</w:t>
            </w:r>
            <w:r>
              <w:rPr>
                <w:smallCaps/>
                <w:color w:val="58595B"/>
                <w:spacing w:val="-3"/>
                <w:w w:val="111"/>
              </w:rPr>
              <w:t>r</w:t>
            </w:r>
            <w:r>
              <w:rPr>
                <w:smallCaps/>
                <w:color w:val="58595B"/>
                <w:spacing w:val="-1"/>
                <w:w w:val="111"/>
              </w:rPr>
              <w:t>cial</w:t>
            </w:r>
          </w:hyperlink>
        </w:p>
        <w:p>
          <w:pPr>
            <w:pStyle w:val="TOC4"/>
            <w:tabs>
              <w:tab w:pos="6986" w:val="right" w:leader="dot"/>
            </w:tabs>
            <w:spacing w:before="326"/>
          </w:pPr>
          <w:hyperlink w:history="true" w:anchor="_TOC_250013">
            <w:r>
              <w:rPr>
                <w:color w:val="231F20"/>
              </w:rPr>
              <w:t>Artículo</w:t>
            </w:r>
            <w:r>
              <w:rPr>
                <w:color w:val="231F20"/>
                <w:spacing w:val="-1"/>
              </w:rPr>
              <w:t> </w:t>
            </w:r>
            <w:r>
              <w:rPr>
                <w:color w:val="231F20"/>
              </w:rPr>
              <w:t>55</w:t>
            </w:r>
            <w:r>
              <w:rPr>
                <w:rFonts w:ascii="Times New Roman" w:hAnsi="Times New Roman"/>
                <w:color w:val="231F20"/>
              </w:rPr>
              <w:tab/>
            </w:r>
            <w:r>
              <w:rPr>
                <w:color w:val="231F20"/>
              </w:rPr>
              <w:t>71</w:t>
            </w:r>
          </w:hyperlink>
        </w:p>
        <w:p>
          <w:pPr>
            <w:pStyle w:val="TOC4"/>
            <w:tabs>
              <w:tab w:pos="6986" w:val="right" w:leader="dot"/>
            </w:tabs>
            <w:spacing w:before="83"/>
          </w:pPr>
          <w:hyperlink w:history="true" w:anchor="_TOC_250012">
            <w:r>
              <w:rPr>
                <w:color w:val="231F20"/>
              </w:rPr>
              <w:t>Artículo</w:t>
            </w:r>
            <w:r>
              <w:rPr>
                <w:color w:val="231F20"/>
                <w:spacing w:val="-1"/>
              </w:rPr>
              <w:t> </w:t>
            </w:r>
            <w:r>
              <w:rPr>
                <w:color w:val="231F20"/>
              </w:rPr>
              <w:t>56</w:t>
            </w:r>
            <w:r>
              <w:rPr>
                <w:rFonts w:ascii="Times New Roman" w:hAnsi="Times New Roman"/>
                <w:color w:val="231F20"/>
              </w:rPr>
              <w:tab/>
            </w:r>
            <w:r>
              <w:rPr>
                <w:color w:val="231F20"/>
              </w:rPr>
              <w:t>71</w:t>
            </w:r>
          </w:hyperlink>
        </w:p>
        <w:p>
          <w:pPr>
            <w:pStyle w:val="TOC4"/>
            <w:tabs>
              <w:tab w:pos="6986" w:val="right" w:leader="dot"/>
            </w:tabs>
          </w:pPr>
          <w:hyperlink w:history="true" w:anchor="_TOC_250011">
            <w:r>
              <w:rPr>
                <w:color w:val="231F20"/>
              </w:rPr>
              <w:t>Artículo</w:t>
            </w:r>
            <w:r>
              <w:rPr>
                <w:color w:val="231F20"/>
                <w:spacing w:val="-1"/>
              </w:rPr>
              <w:t> </w:t>
            </w:r>
            <w:r>
              <w:rPr>
                <w:color w:val="231F20"/>
              </w:rPr>
              <w:t>57</w:t>
            </w:r>
            <w:r>
              <w:rPr>
                <w:rFonts w:ascii="Times New Roman" w:hAnsi="Times New Roman"/>
                <w:color w:val="231F20"/>
              </w:rPr>
              <w:tab/>
            </w:r>
            <w:r>
              <w:rPr>
                <w:color w:val="231F20"/>
              </w:rPr>
              <w:t>72</w:t>
            </w:r>
          </w:hyperlink>
        </w:p>
        <w:p>
          <w:pPr>
            <w:pStyle w:val="TOC4"/>
            <w:tabs>
              <w:tab w:pos="6986" w:val="right" w:leader="dot"/>
            </w:tabs>
          </w:pPr>
          <w:hyperlink w:history="true" w:anchor="_TOC_250010">
            <w:r>
              <w:rPr>
                <w:color w:val="231F20"/>
              </w:rPr>
              <w:t>Artículo</w:t>
            </w:r>
            <w:r>
              <w:rPr>
                <w:color w:val="231F20"/>
                <w:spacing w:val="-1"/>
              </w:rPr>
              <w:t> </w:t>
            </w:r>
            <w:r>
              <w:rPr>
                <w:color w:val="231F20"/>
              </w:rPr>
              <w:t>58</w:t>
            </w:r>
            <w:r>
              <w:rPr>
                <w:rFonts w:ascii="Times New Roman" w:hAnsi="Times New Roman"/>
                <w:color w:val="231F20"/>
              </w:rPr>
              <w:tab/>
            </w:r>
            <w:r>
              <w:rPr>
                <w:color w:val="231F20"/>
              </w:rPr>
              <w:t>72</w:t>
            </w:r>
          </w:hyperlink>
        </w:p>
        <w:p>
          <w:pPr>
            <w:pStyle w:val="TOC4"/>
            <w:tabs>
              <w:tab w:pos="6986" w:val="right" w:leader="dot"/>
            </w:tabs>
            <w:spacing w:before="83"/>
          </w:pPr>
          <w:hyperlink w:history="true" w:anchor="_TOC_250009">
            <w:r>
              <w:rPr>
                <w:color w:val="231F20"/>
              </w:rPr>
              <w:t>Artículo</w:t>
            </w:r>
            <w:r>
              <w:rPr>
                <w:color w:val="231F20"/>
                <w:spacing w:val="-1"/>
              </w:rPr>
              <w:t> </w:t>
            </w:r>
            <w:r>
              <w:rPr>
                <w:color w:val="231F20"/>
              </w:rPr>
              <w:t>59 (Derogado)</w:t>
            </w:r>
            <w:r>
              <w:rPr>
                <w:rFonts w:ascii="Times New Roman" w:hAnsi="Times New Roman"/>
                <w:color w:val="231F20"/>
              </w:rPr>
              <w:tab/>
            </w:r>
            <w:r>
              <w:rPr>
                <w:color w:val="231F20"/>
              </w:rPr>
              <w:t>72</w:t>
            </w:r>
          </w:hyperlink>
        </w:p>
        <w:p>
          <w:pPr>
            <w:pStyle w:val="TOC7"/>
            <w:spacing w:line="235" w:lineRule="auto"/>
            <w:ind w:left="3070"/>
          </w:pPr>
          <w:hyperlink w:history="true" w:anchor="_TOC_250008">
            <w:r>
              <w:rPr>
                <w:color w:val="231F20"/>
                <w:spacing w:val="-1"/>
              </w:rPr>
              <w:t>C</w:t>
            </w:r>
            <w:r>
              <w:rPr>
                <w:smallCaps/>
                <w:color w:val="231F20"/>
                <w:spacing w:val="-1"/>
                <w:w w:val="112"/>
              </w:rPr>
              <w:t>ap</w:t>
            </w:r>
            <w:r>
              <w:rPr>
                <w:smallCaps w:val="0"/>
                <w:color w:val="231F20"/>
                <w:spacing w:val="-1"/>
                <w:w w:val="104"/>
              </w:rPr>
              <w:t>í</w:t>
            </w:r>
            <w:r>
              <w:rPr>
                <w:smallCaps/>
                <w:color w:val="231F20"/>
                <w:spacing w:val="-1"/>
                <w:w w:val="109"/>
              </w:rPr>
              <w:t>tu</w:t>
            </w:r>
            <w:r>
              <w:rPr>
                <w:smallCaps/>
                <w:color w:val="231F20"/>
                <w:spacing w:val="-4"/>
                <w:w w:val="109"/>
              </w:rPr>
              <w:t>l</w:t>
            </w:r>
            <w:r>
              <w:rPr>
                <w:smallCaps/>
                <w:color w:val="231F20"/>
                <w:w w:val="110"/>
              </w:rPr>
              <w:t>o</w:t>
            </w:r>
            <w:r>
              <w:rPr>
                <w:smallCaps w:val="0"/>
                <w:color w:val="231F20"/>
              </w:rPr>
              <w:t> </w:t>
            </w:r>
            <w:r>
              <w:rPr>
                <w:smallCaps w:val="0"/>
                <w:color w:val="231F20"/>
                <w:spacing w:val="-21"/>
              </w:rPr>
              <w:t>V. </w:t>
            </w:r>
            <w:r>
              <w:rPr>
                <w:smallCaps w:val="0"/>
                <w:color w:val="58595B"/>
                <w:spacing w:val="-1"/>
              </w:rPr>
              <w:t>P</w:t>
            </w:r>
            <w:r>
              <w:rPr>
                <w:smallCaps/>
                <w:color w:val="58595B"/>
                <w:spacing w:val="-3"/>
                <w:w w:val="113"/>
              </w:rPr>
              <w:t>r</w:t>
            </w:r>
            <w:r>
              <w:rPr>
                <w:smallCaps/>
                <w:color w:val="58595B"/>
                <w:spacing w:val="-1"/>
                <w:w w:val="112"/>
              </w:rPr>
              <w:t>ocedimien</w:t>
            </w:r>
            <w:r>
              <w:rPr>
                <w:smallCaps/>
                <w:color w:val="58595B"/>
                <w:spacing w:val="-5"/>
                <w:w w:val="112"/>
              </w:rPr>
              <w:t>t</w:t>
            </w:r>
            <w:r>
              <w:rPr>
                <w:smallCaps/>
                <w:color w:val="58595B"/>
                <w:w w:val="110"/>
              </w:rPr>
              <w:t>o</w:t>
            </w:r>
            <w:r>
              <w:rPr>
                <w:smallCaps w:val="0"/>
                <w:color w:val="58595B"/>
                <w:spacing w:val="-1"/>
              </w:rPr>
              <w:t> </w:t>
            </w:r>
            <w:r>
              <w:rPr>
                <w:smallCaps/>
                <w:color w:val="58595B"/>
                <w:w w:val="112"/>
              </w:rPr>
              <w:t>de</w:t>
            </w:r>
            <w:r>
              <w:rPr>
                <w:smallCaps w:val="0"/>
                <w:color w:val="58595B"/>
                <w:spacing w:val="-1"/>
              </w:rPr>
              <w:t> </w:t>
            </w:r>
            <w:r>
              <w:rPr>
                <w:smallCaps/>
                <w:color w:val="58595B"/>
                <w:spacing w:val="-12"/>
                <w:w w:val="108"/>
              </w:rPr>
              <w:t>a</w:t>
            </w:r>
            <w:r>
              <w:rPr>
                <w:smallCaps/>
                <w:color w:val="58595B"/>
                <w:spacing w:val="-1"/>
                <w:w w:val="111"/>
              </w:rPr>
              <w:t>t</w:t>
            </w:r>
            <w:r>
              <w:rPr>
                <w:smallCaps/>
                <w:color w:val="58595B"/>
                <w:spacing w:val="-3"/>
                <w:w w:val="111"/>
              </w:rPr>
              <w:t>r</w:t>
            </w:r>
            <w:r>
              <w:rPr>
                <w:smallCaps/>
                <w:color w:val="58595B"/>
                <w:spacing w:val="-4"/>
                <w:w w:val="108"/>
              </w:rPr>
              <w:t>a</w:t>
            </w:r>
            <w:r>
              <w:rPr>
                <w:smallCaps/>
                <w:color w:val="58595B"/>
                <w:spacing w:val="-5"/>
                <w:w w:val="110"/>
              </w:rPr>
              <w:t>c</w:t>
            </w:r>
            <w:r>
              <w:rPr>
                <w:smallCaps/>
                <w:color w:val="58595B"/>
                <w:spacing w:val="-1"/>
                <w:w w:val="112"/>
              </w:rPr>
              <w:t>ción</w:t>
            </w:r>
          </w:hyperlink>
        </w:p>
        <w:p>
          <w:pPr>
            <w:pStyle w:val="TOC4"/>
            <w:tabs>
              <w:tab w:pos="6986" w:val="right" w:leader="dot"/>
            </w:tabs>
            <w:spacing w:before="325"/>
          </w:pPr>
          <w:r>
            <w:rPr>
              <w:color w:val="231F20"/>
            </w:rPr>
            <w:t>Artículo</w:t>
          </w:r>
          <w:r>
            <w:rPr>
              <w:color w:val="231F20"/>
              <w:spacing w:val="-1"/>
            </w:rPr>
            <w:t> </w:t>
          </w:r>
          <w:r>
            <w:rPr>
              <w:color w:val="231F20"/>
            </w:rPr>
            <w:t>60</w:t>
          </w:r>
          <w:r>
            <w:rPr>
              <w:rFonts w:ascii="Times New Roman" w:hAnsi="Times New Roman"/>
              <w:color w:val="231F20"/>
            </w:rPr>
            <w:tab/>
          </w:r>
          <w:r>
            <w:rPr>
              <w:color w:val="231F20"/>
            </w:rPr>
            <w:t>73</w:t>
          </w:r>
        </w:p>
        <w:p>
          <w:pPr>
            <w:pStyle w:val="TOC4"/>
            <w:tabs>
              <w:tab w:pos="6986" w:val="right" w:leader="dot"/>
            </w:tabs>
          </w:pPr>
          <w:hyperlink w:history="true" w:anchor="_TOC_250007">
            <w:r>
              <w:rPr>
                <w:color w:val="231F20"/>
              </w:rPr>
              <w:t>Artículo</w:t>
            </w:r>
            <w:r>
              <w:rPr>
                <w:color w:val="231F20"/>
                <w:spacing w:val="-1"/>
              </w:rPr>
              <w:t> </w:t>
            </w:r>
            <w:r>
              <w:rPr>
                <w:color w:val="231F20"/>
              </w:rPr>
              <w:t>61</w:t>
            </w:r>
            <w:r>
              <w:rPr>
                <w:rFonts w:ascii="Times New Roman" w:hAnsi="Times New Roman"/>
                <w:color w:val="231F20"/>
              </w:rPr>
              <w:tab/>
            </w:r>
            <w:r>
              <w:rPr>
                <w:color w:val="231F20"/>
              </w:rPr>
              <w:t>73</w:t>
            </w:r>
          </w:hyperlink>
        </w:p>
        <w:p>
          <w:pPr>
            <w:pStyle w:val="TOC4"/>
            <w:tabs>
              <w:tab w:pos="6986" w:val="right" w:leader="dot"/>
            </w:tabs>
          </w:pPr>
          <w:hyperlink w:history="true" w:anchor="_TOC_250006">
            <w:r>
              <w:rPr>
                <w:color w:val="231F20"/>
              </w:rPr>
              <w:t>Artículo</w:t>
            </w:r>
            <w:r>
              <w:rPr>
                <w:color w:val="231F20"/>
                <w:spacing w:val="-1"/>
              </w:rPr>
              <w:t> </w:t>
            </w:r>
            <w:r>
              <w:rPr>
                <w:color w:val="231F20"/>
              </w:rPr>
              <w:t>62</w:t>
            </w:r>
            <w:r>
              <w:rPr>
                <w:rFonts w:ascii="Times New Roman" w:hAnsi="Times New Roman"/>
                <w:color w:val="231F20"/>
              </w:rPr>
              <w:tab/>
            </w:r>
            <w:r>
              <w:rPr>
                <w:color w:val="231F20"/>
              </w:rPr>
              <w:t>73</w:t>
            </w:r>
          </w:hyperlink>
        </w:p>
        <w:p>
          <w:pPr>
            <w:pStyle w:val="TOC4"/>
            <w:tabs>
              <w:tab w:pos="6986" w:val="right" w:leader="dot"/>
            </w:tabs>
            <w:spacing w:before="83"/>
          </w:pPr>
          <w:hyperlink w:history="true" w:anchor="_TOC_250005">
            <w:r>
              <w:rPr>
                <w:color w:val="231F20"/>
              </w:rPr>
              <w:t>Artículo</w:t>
            </w:r>
            <w:r>
              <w:rPr>
                <w:color w:val="231F20"/>
                <w:spacing w:val="-1"/>
              </w:rPr>
              <w:t> </w:t>
            </w:r>
            <w:r>
              <w:rPr>
                <w:color w:val="231F20"/>
              </w:rPr>
              <w:t>63</w:t>
            </w:r>
            <w:r>
              <w:rPr>
                <w:rFonts w:ascii="Times New Roman" w:hAnsi="Times New Roman"/>
                <w:color w:val="231F20"/>
              </w:rPr>
              <w:tab/>
            </w:r>
            <w:r>
              <w:rPr>
                <w:color w:val="231F20"/>
              </w:rPr>
              <w:t>74</w:t>
            </w:r>
          </w:hyperlink>
        </w:p>
        <w:p>
          <w:pPr>
            <w:pStyle w:val="TOC4"/>
            <w:tabs>
              <w:tab w:pos="6986" w:val="right" w:leader="dot"/>
            </w:tabs>
          </w:pPr>
          <w:hyperlink w:history="true" w:anchor="_TOC_250004">
            <w:r>
              <w:rPr>
                <w:color w:val="231F20"/>
              </w:rPr>
              <w:t>Artículo</w:t>
            </w:r>
            <w:r>
              <w:rPr>
                <w:color w:val="231F20"/>
                <w:spacing w:val="-1"/>
              </w:rPr>
              <w:t> </w:t>
            </w:r>
            <w:r>
              <w:rPr>
                <w:color w:val="231F20"/>
              </w:rPr>
              <w:t>64</w:t>
            </w:r>
            <w:r>
              <w:rPr>
                <w:rFonts w:ascii="Times New Roman" w:hAnsi="Times New Roman"/>
                <w:color w:val="231F20"/>
              </w:rPr>
              <w:tab/>
            </w:r>
            <w:r>
              <w:rPr>
                <w:color w:val="231F20"/>
              </w:rPr>
              <w:t>74</w:t>
            </w:r>
          </w:hyperlink>
        </w:p>
        <w:p>
          <w:pPr>
            <w:pStyle w:val="TOC6"/>
            <w:spacing w:line="235" w:lineRule="auto"/>
          </w:pPr>
          <w:hyperlink w:history="true" w:anchor="_TOC_250003">
            <w:r>
              <w:rPr>
                <w:color w:val="231F20"/>
                <w:spacing w:val="-1"/>
              </w:rPr>
              <w:t>C</w:t>
            </w:r>
            <w:r>
              <w:rPr>
                <w:smallCaps/>
                <w:color w:val="231F20"/>
                <w:spacing w:val="-1"/>
                <w:w w:val="112"/>
              </w:rPr>
              <w:t>ap</w:t>
            </w:r>
            <w:r>
              <w:rPr>
                <w:smallCaps w:val="0"/>
                <w:color w:val="231F20"/>
                <w:spacing w:val="-1"/>
                <w:w w:val="104"/>
              </w:rPr>
              <w:t>í</w:t>
            </w:r>
            <w:r>
              <w:rPr>
                <w:smallCaps/>
                <w:color w:val="231F20"/>
                <w:spacing w:val="-1"/>
                <w:w w:val="109"/>
              </w:rPr>
              <w:t>tu</w:t>
            </w:r>
            <w:r>
              <w:rPr>
                <w:smallCaps/>
                <w:color w:val="231F20"/>
                <w:spacing w:val="-4"/>
                <w:w w:val="109"/>
              </w:rPr>
              <w:t>l</w:t>
            </w:r>
            <w:r>
              <w:rPr>
                <w:smallCaps/>
                <w:color w:val="231F20"/>
                <w:w w:val="110"/>
              </w:rPr>
              <w:t>o</w:t>
            </w:r>
            <w:r>
              <w:rPr>
                <w:smallCaps w:val="0"/>
                <w:color w:val="231F20"/>
              </w:rPr>
              <w:t> </w:t>
            </w:r>
            <w:r>
              <w:rPr>
                <w:smallCaps w:val="0"/>
                <w:color w:val="231F20"/>
                <w:spacing w:val="-1"/>
              </w:rPr>
              <w:t>VI. </w:t>
            </w:r>
            <w:r>
              <w:rPr>
                <w:smallCaps w:val="0"/>
                <w:color w:val="58595B"/>
                <w:spacing w:val="-1"/>
              </w:rPr>
              <w:t>P</w:t>
            </w:r>
            <w:r>
              <w:rPr>
                <w:smallCaps/>
                <w:color w:val="58595B"/>
                <w:spacing w:val="-3"/>
                <w:w w:val="113"/>
              </w:rPr>
              <w:t>r</w:t>
            </w:r>
            <w:r>
              <w:rPr>
                <w:smallCaps/>
                <w:color w:val="58595B"/>
                <w:spacing w:val="-1"/>
                <w:w w:val="112"/>
              </w:rPr>
              <w:t>ocedimien</w:t>
            </w:r>
            <w:r>
              <w:rPr>
                <w:smallCaps/>
                <w:color w:val="58595B"/>
                <w:spacing w:val="-6"/>
                <w:w w:val="112"/>
              </w:rPr>
              <w:t>t</w:t>
            </w:r>
            <w:r>
              <w:rPr>
                <w:smallCaps/>
                <w:color w:val="58595B"/>
                <w:w w:val="110"/>
              </w:rPr>
              <w:t>o</w:t>
            </w:r>
            <w:r>
              <w:rPr>
                <w:smallCaps w:val="0"/>
                <w:color w:val="58595B"/>
                <w:spacing w:val="-1"/>
              </w:rPr>
              <w:t> </w:t>
            </w:r>
            <w:r>
              <w:rPr>
                <w:smallCaps/>
                <w:color w:val="58595B"/>
                <w:w w:val="112"/>
              </w:rPr>
              <w:t>de</w:t>
            </w:r>
            <w:r>
              <w:rPr>
                <w:smallCaps w:val="0"/>
                <w:color w:val="58595B"/>
                <w:spacing w:val="-1"/>
              </w:rPr>
              <w:t> D</w:t>
            </w:r>
            <w:r>
              <w:rPr>
                <w:smallCaps/>
                <w:color w:val="58595B"/>
                <w:spacing w:val="-1"/>
                <w:w w:val="111"/>
              </w:rPr>
              <w:t>el</w:t>
            </w:r>
            <w:r>
              <w:rPr>
                <w:smallCaps/>
                <w:color w:val="58595B"/>
                <w:spacing w:val="-3"/>
                <w:w w:val="111"/>
              </w:rPr>
              <w:t>e</w:t>
            </w:r>
            <w:r>
              <w:rPr>
                <w:smallCaps/>
                <w:color w:val="58595B"/>
                <w:spacing w:val="-1"/>
                <w:w w:val="110"/>
              </w:rPr>
              <w:t>g</w:t>
            </w:r>
            <w:r>
              <w:rPr>
                <w:smallCaps/>
                <w:color w:val="58595B"/>
                <w:spacing w:val="-4"/>
                <w:w w:val="110"/>
              </w:rPr>
              <w:t>a</w:t>
            </w:r>
            <w:r>
              <w:rPr>
                <w:smallCaps/>
                <w:color w:val="58595B"/>
                <w:spacing w:val="-1"/>
                <w:w w:val="112"/>
              </w:rPr>
              <w:t>ción</w:t>
            </w:r>
          </w:hyperlink>
        </w:p>
        <w:p>
          <w:pPr>
            <w:pStyle w:val="TOC4"/>
            <w:tabs>
              <w:tab w:pos="6986" w:val="right" w:leader="dot"/>
            </w:tabs>
            <w:spacing w:before="325"/>
          </w:pPr>
          <w:r>
            <w:rPr>
              <w:color w:val="231F20"/>
            </w:rPr>
            <w:t>Artículo</w:t>
          </w:r>
          <w:r>
            <w:rPr>
              <w:color w:val="231F20"/>
              <w:spacing w:val="-1"/>
            </w:rPr>
            <w:t> </w:t>
          </w:r>
          <w:r>
            <w:rPr>
              <w:color w:val="231F20"/>
            </w:rPr>
            <w:t>65</w:t>
          </w:r>
          <w:r>
            <w:rPr>
              <w:rFonts w:ascii="Times New Roman" w:hAnsi="Times New Roman"/>
              <w:color w:val="231F20"/>
            </w:rPr>
            <w:tab/>
          </w:r>
          <w:r>
            <w:rPr>
              <w:color w:val="231F20"/>
            </w:rPr>
            <w:t>74</w:t>
          </w:r>
        </w:p>
        <w:p>
          <w:pPr>
            <w:pStyle w:val="TOC4"/>
            <w:tabs>
              <w:tab w:pos="6986" w:val="right" w:leader="dot"/>
            </w:tabs>
          </w:pPr>
          <w:hyperlink w:history="true" w:anchor="_TOC_250002">
            <w:r>
              <w:rPr>
                <w:color w:val="231F20"/>
              </w:rPr>
              <w:t>Artículo</w:t>
            </w:r>
            <w:r>
              <w:rPr>
                <w:color w:val="231F20"/>
                <w:spacing w:val="-1"/>
              </w:rPr>
              <w:t> </w:t>
            </w:r>
            <w:r>
              <w:rPr>
                <w:color w:val="231F20"/>
              </w:rPr>
              <w:t>66</w:t>
            </w:r>
            <w:r>
              <w:rPr>
                <w:rFonts w:ascii="Times New Roman" w:hAnsi="Times New Roman"/>
                <w:color w:val="231F20"/>
              </w:rPr>
              <w:tab/>
            </w:r>
            <w:r>
              <w:rPr>
                <w:color w:val="231F20"/>
              </w:rPr>
              <w:t>74</w:t>
            </w:r>
          </w:hyperlink>
        </w:p>
        <w:p>
          <w:pPr>
            <w:pStyle w:val="TOC4"/>
            <w:tabs>
              <w:tab w:pos="6986" w:val="right" w:leader="dot"/>
            </w:tabs>
          </w:pPr>
          <w:hyperlink w:history="true" w:anchor="_TOC_250001">
            <w:r>
              <w:rPr>
                <w:color w:val="231F20"/>
              </w:rPr>
              <w:t>Artículo</w:t>
            </w:r>
            <w:r>
              <w:rPr>
                <w:color w:val="231F20"/>
                <w:spacing w:val="-1"/>
              </w:rPr>
              <w:t> </w:t>
            </w:r>
            <w:r>
              <w:rPr>
                <w:color w:val="231F20"/>
              </w:rPr>
              <w:t>67</w:t>
            </w:r>
            <w:r>
              <w:rPr>
                <w:rFonts w:ascii="Times New Roman" w:hAnsi="Times New Roman"/>
                <w:color w:val="231F20"/>
              </w:rPr>
              <w:tab/>
            </w:r>
            <w:r>
              <w:rPr>
                <w:color w:val="231F20"/>
              </w:rPr>
              <w:t>75</w:t>
            </w:r>
          </w:hyperlink>
        </w:p>
        <w:p>
          <w:pPr>
            <w:pStyle w:val="TOC4"/>
            <w:tabs>
              <w:tab w:pos="6986" w:val="right" w:leader="dot"/>
            </w:tabs>
            <w:spacing w:before="83"/>
          </w:pPr>
          <w:hyperlink w:history="true" w:anchor="_TOC_250000">
            <w:r>
              <w:rPr>
                <w:color w:val="231F20"/>
              </w:rPr>
              <w:t>Artículo</w:t>
            </w:r>
            <w:r>
              <w:rPr>
                <w:color w:val="231F20"/>
                <w:spacing w:val="-1"/>
              </w:rPr>
              <w:t> </w:t>
            </w:r>
            <w:r>
              <w:rPr>
                <w:color w:val="231F20"/>
              </w:rPr>
              <w:t>68</w:t>
            </w:r>
            <w:r>
              <w:rPr>
                <w:rFonts w:ascii="Times New Roman" w:hAnsi="Times New Roman"/>
                <w:color w:val="231F20"/>
              </w:rPr>
              <w:tab/>
            </w:r>
            <w:r>
              <w:rPr>
                <w:color w:val="231F20"/>
              </w:rPr>
              <w:t>75</w:t>
            </w:r>
          </w:hyperlink>
        </w:p>
      </w:sdtContent>
    </w:sdt>
    <w:p>
      <w:pPr>
        <w:spacing w:after="0"/>
        <w:sectPr>
          <w:type w:val="continuous"/>
          <w:pgSz w:w="9640" w:h="12480"/>
          <w:pgMar w:top="651" w:bottom="1412" w:left="600" w:right="500"/>
        </w:sectPr>
      </w:pPr>
    </w:p>
    <w:p>
      <w:pPr>
        <w:pStyle w:val="BodyText"/>
        <w:spacing w:before="2"/>
        <w:rPr>
          <w:sz w:val="19"/>
        </w:rPr>
      </w:pPr>
    </w:p>
    <w:p>
      <w:pPr>
        <w:spacing w:line="235" w:lineRule="auto" w:before="104"/>
        <w:ind w:left="3153" w:right="3534" w:hanging="1"/>
        <w:jc w:val="center"/>
        <w:rPr>
          <w:b/>
          <w:sz w:val="21"/>
        </w:rPr>
      </w:pPr>
      <w:r>
        <w:rPr>
          <w:b/>
          <w:color w:val="231F20"/>
          <w:sz w:val="21"/>
        </w:rPr>
        <w:t>LIBRO TERCERO PROCESO</w:t>
      </w:r>
      <w:r>
        <w:rPr>
          <w:b/>
          <w:color w:val="231F20"/>
          <w:spacing w:val="-17"/>
          <w:sz w:val="21"/>
        </w:rPr>
        <w:t> </w:t>
      </w:r>
      <w:r>
        <w:rPr>
          <w:b/>
          <w:color w:val="231F20"/>
          <w:sz w:val="21"/>
        </w:rPr>
        <w:t>ELECTORAL</w:t>
      </w:r>
    </w:p>
    <w:p>
      <w:pPr>
        <w:pStyle w:val="BodyText"/>
        <w:spacing w:before="6"/>
        <w:rPr>
          <w:b/>
          <w:sz w:val="20"/>
        </w:rPr>
      </w:pPr>
    </w:p>
    <w:p>
      <w:pPr>
        <w:spacing w:line="254" w:lineRule="exact" w:before="0"/>
        <w:ind w:left="1226" w:right="1607" w:firstLine="0"/>
        <w:jc w:val="center"/>
        <w:rPr>
          <w:b/>
          <w:sz w:val="21"/>
        </w:rPr>
      </w:pPr>
      <w:r>
        <w:rPr>
          <w:b/>
          <w:color w:val="231F20"/>
          <w:sz w:val="21"/>
        </w:rPr>
        <w:t>TÍTULO I.</w:t>
      </w:r>
    </w:p>
    <w:p>
      <w:pPr>
        <w:spacing w:line="254" w:lineRule="exact" w:before="0"/>
        <w:ind w:left="1226" w:right="1607" w:firstLine="0"/>
        <w:jc w:val="center"/>
        <w:rPr>
          <w:b/>
          <w:sz w:val="21"/>
        </w:rPr>
      </w:pPr>
      <w:r>
        <w:rPr>
          <w:b/>
          <w:color w:val="231F20"/>
          <w:spacing w:val="-5"/>
          <w:sz w:val="21"/>
        </w:rPr>
        <w:t>A</w:t>
      </w:r>
      <w:r>
        <w:rPr>
          <w:b/>
          <w:smallCaps/>
          <w:color w:val="231F20"/>
          <w:spacing w:val="1"/>
          <w:w w:val="110"/>
          <w:sz w:val="21"/>
        </w:rPr>
        <w:t>c</w:t>
      </w:r>
      <w:r>
        <w:rPr>
          <w:b/>
          <w:smallCaps/>
          <w:color w:val="231F20"/>
          <w:spacing w:val="-6"/>
          <w:w w:val="108"/>
          <w:sz w:val="21"/>
        </w:rPr>
        <w:t>t</w:t>
      </w:r>
      <w:r>
        <w:rPr>
          <w:b/>
          <w:smallCaps/>
          <w:color w:val="231F20"/>
          <w:spacing w:val="-1"/>
          <w:w w:val="110"/>
          <w:sz w:val="21"/>
        </w:rPr>
        <w:t>o</w:t>
      </w:r>
      <w:r>
        <w:rPr>
          <w:b/>
          <w:smallCaps/>
          <w:color w:val="231F20"/>
          <w:w w:val="112"/>
          <w:sz w:val="21"/>
        </w:rPr>
        <w:t>s</w:t>
      </w:r>
      <w:r>
        <w:rPr>
          <w:b/>
          <w:smallCaps w:val="0"/>
          <w:color w:val="231F20"/>
          <w:spacing w:val="-1"/>
          <w:sz w:val="21"/>
        </w:rPr>
        <w:t> P</w:t>
      </w:r>
      <w:r>
        <w:rPr>
          <w:b/>
          <w:smallCaps/>
          <w:color w:val="231F20"/>
          <w:spacing w:val="-1"/>
          <w:w w:val="114"/>
          <w:sz w:val="21"/>
        </w:rPr>
        <w:t>re</w:t>
      </w:r>
      <w:r>
        <w:rPr>
          <w:b/>
          <w:smallCaps/>
          <w:color w:val="231F20"/>
          <w:spacing w:val="-12"/>
          <w:w w:val="114"/>
          <w:sz w:val="21"/>
        </w:rPr>
        <w:t>p</w:t>
      </w:r>
      <w:r>
        <w:rPr>
          <w:b/>
          <w:smallCaps/>
          <w:color w:val="231F20"/>
          <w:w w:val="111"/>
          <w:sz w:val="21"/>
        </w:rPr>
        <w:t>a</w:t>
      </w:r>
      <w:r>
        <w:rPr>
          <w:b/>
          <w:smallCaps/>
          <w:color w:val="231F20"/>
          <w:spacing w:val="-3"/>
          <w:w w:val="111"/>
          <w:sz w:val="21"/>
        </w:rPr>
        <w:t>r</w:t>
      </w:r>
      <w:r>
        <w:rPr>
          <w:b/>
          <w:smallCaps/>
          <w:color w:val="231F20"/>
          <w:spacing w:val="-12"/>
          <w:w w:val="108"/>
          <w:sz w:val="21"/>
        </w:rPr>
        <w:t>a</w:t>
      </w:r>
      <w:r>
        <w:rPr>
          <w:b/>
          <w:smallCaps/>
          <w:color w:val="231F20"/>
          <w:spacing w:val="-6"/>
          <w:w w:val="108"/>
          <w:sz w:val="21"/>
        </w:rPr>
        <w:t>t</w:t>
      </w:r>
      <w:r>
        <w:rPr>
          <w:b/>
          <w:smallCaps/>
          <w:color w:val="231F20"/>
          <w:spacing w:val="-1"/>
          <w:w w:val="112"/>
          <w:sz w:val="21"/>
        </w:rPr>
        <w:t>orio</w:t>
      </w:r>
      <w:r>
        <w:rPr>
          <w:b/>
          <w:smallCaps/>
          <w:color w:val="231F20"/>
          <w:w w:val="112"/>
          <w:sz w:val="21"/>
        </w:rPr>
        <w:t>s</w:t>
      </w:r>
      <w:r>
        <w:rPr>
          <w:b/>
          <w:smallCaps w:val="0"/>
          <w:color w:val="231F20"/>
          <w:spacing w:val="-1"/>
          <w:sz w:val="21"/>
        </w:rPr>
        <w:t> </w:t>
      </w:r>
      <w:r>
        <w:rPr>
          <w:b/>
          <w:smallCaps/>
          <w:color w:val="231F20"/>
          <w:w w:val="112"/>
          <w:sz w:val="21"/>
        </w:rPr>
        <w:t>de</w:t>
      </w:r>
      <w:r>
        <w:rPr>
          <w:b/>
          <w:smallCaps w:val="0"/>
          <w:color w:val="231F20"/>
          <w:spacing w:val="-1"/>
          <w:sz w:val="21"/>
        </w:rPr>
        <w:t> </w:t>
      </w:r>
      <w:r>
        <w:rPr>
          <w:b/>
          <w:smallCaps/>
          <w:color w:val="231F20"/>
          <w:spacing w:val="2"/>
          <w:w w:val="108"/>
          <w:sz w:val="21"/>
        </w:rPr>
        <w:t>l</w:t>
      </w:r>
      <w:r>
        <w:rPr>
          <w:b/>
          <w:smallCaps/>
          <w:color w:val="231F20"/>
          <w:w w:val="108"/>
          <w:sz w:val="21"/>
        </w:rPr>
        <w:t>a</w:t>
      </w:r>
      <w:r>
        <w:rPr>
          <w:b/>
          <w:smallCaps w:val="0"/>
          <w:color w:val="231F20"/>
          <w:sz w:val="21"/>
        </w:rPr>
        <w:t> </w:t>
      </w:r>
      <w:r>
        <w:rPr>
          <w:b/>
          <w:smallCaps/>
          <w:color w:val="231F20"/>
          <w:w w:val="111"/>
          <w:sz w:val="21"/>
        </w:rPr>
        <w:t>el</w:t>
      </w:r>
      <w:r>
        <w:rPr>
          <w:b/>
          <w:smallCaps/>
          <w:color w:val="231F20"/>
          <w:spacing w:val="-4"/>
          <w:w w:val="111"/>
          <w:sz w:val="21"/>
        </w:rPr>
        <w:t>e</w:t>
      </w:r>
      <w:r>
        <w:rPr>
          <w:b/>
          <w:smallCaps/>
          <w:color w:val="231F20"/>
          <w:spacing w:val="-5"/>
          <w:w w:val="110"/>
          <w:sz w:val="21"/>
        </w:rPr>
        <w:t>c</w:t>
      </w:r>
      <w:r>
        <w:rPr>
          <w:b/>
          <w:smallCaps/>
          <w:color w:val="231F20"/>
          <w:spacing w:val="-1"/>
          <w:w w:val="112"/>
          <w:sz w:val="21"/>
        </w:rPr>
        <w:t>ción</w:t>
      </w:r>
    </w:p>
    <w:p>
      <w:pPr>
        <w:pStyle w:val="BodyText"/>
        <w:spacing w:before="3"/>
        <w:rPr>
          <w:b/>
          <w:sz w:val="20"/>
        </w:rPr>
      </w:pPr>
    </w:p>
    <w:p>
      <w:pPr>
        <w:spacing w:line="254" w:lineRule="exact" w:before="0"/>
        <w:ind w:left="1226" w:right="1607" w:firstLine="0"/>
        <w:jc w:val="center"/>
        <w:rPr>
          <w:b/>
          <w:sz w:val="21"/>
        </w:rPr>
      </w:pPr>
      <w:r>
        <w:rPr>
          <w:b/>
          <w:color w:val="231F20"/>
          <w:spacing w:val="-1"/>
          <w:sz w:val="21"/>
        </w:rPr>
        <w:t>C</w:t>
      </w:r>
      <w:r>
        <w:rPr>
          <w:b/>
          <w:smallCaps/>
          <w:color w:val="231F20"/>
          <w:spacing w:val="-1"/>
          <w:w w:val="112"/>
          <w:sz w:val="21"/>
        </w:rPr>
        <w:t>ap</w:t>
      </w:r>
      <w:r>
        <w:rPr>
          <w:b/>
          <w:smallCaps w:val="0"/>
          <w:color w:val="231F20"/>
          <w:spacing w:val="-1"/>
          <w:w w:val="104"/>
          <w:sz w:val="21"/>
        </w:rPr>
        <w:t>í</w:t>
      </w:r>
      <w:r>
        <w:rPr>
          <w:b/>
          <w:smallCaps/>
          <w:color w:val="231F20"/>
          <w:spacing w:val="-1"/>
          <w:w w:val="109"/>
          <w:sz w:val="21"/>
        </w:rPr>
        <w:t>tu</w:t>
      </w:r>
      <w:r>
        <w:rPr>
          <w:b/>
          <w:smallCaps/>
          <w:color w:val="231F20"/>
          <w:spacing w:val="-4"/>
          <w:w w:val="109"/>
          <w:sz w:val="21"/>
        </w:rPr>
        <w:t>l</w:t>
      </w:r>
      <w:r>
        <w:rPr>
          <w:b/>
          <w:smallCaps/>
          <w:color w:val="231F20"/>
          <w:w w:val="110"/>
          <w:sz w:val="21"/>
        </w:rPr>
        <w:t>o</w:t>
      </w:r>
      <w:r>
        <w:rPr>
          <w:b/>
          <w:smallCaps w:val="0"/>
          <w:color w:val="231F20"/>
          <w:sz w:val="21"/>
        </w:rPr>
        <w:t> I.</w:t>
      </w:r>
    </w:p>
    <w:p>
      <w:pPr>
        <w:spacing w:line="254" w:lineRule="exact" w:before="0"/>
        <w:ind w:left="1225" w:right="1607" w:firstLine="0"/>
        <w:jc w:val="center"/>
        <w:rPr>
          <w:b/>
          <w:sz w:val="21"/>
        </w:rPr>
      </w:pPr>
      <w:r>
        <w:rPr>
          <w:b/>
          <w:color w:val="58595B"/>
          <w:spacing w:val="-1"/>
          <w:sz w:val="21"/>
        </w:rPr>
        <w:t>P</w:t>
      </w:r>
      <w:r>
        <w:rPr>
          <w:b/>
          <w:smallCaps/>
          <w:color w:val="58595B"/>
          <w:spacing w:val="2"/>
          <w:w w:val="108"/>
          <w:sz w:val="21"/>
        </w:rPr>
        <w:t>l</w:t>
      </w:r>
      <w:r>
        <w:rPr>
          <w:b/>
          <w:smallCaps/>
          <w:color w:val="58595B"/>
          <w:w w:val="111"/>
          <w:sz w:val="21"/>
        </w:rPr>
        <w:t>an</w:t>
      </w:r>
      <w:r>
        <w:rPr>
          <w:b/>
          <w:smallCaps/>
          <w:color w:val="58595B"/>
          <w:spacing w:val="-4"/>
          <w:w w:val="111"/>
          <w:sz w:val="21"/>
        </w:rPr>
        <w:t>e</w:t>
      </w:r>
      <w:r>
        <w:rPr>
          <w:b/>
          <w:smallCaps/>
          <w:color w:val="58595B"/>
          <w:spacing w:val="-4"/>
          <w:w w:val="108"/>
          <w:sz w:val="21"/>
        </w:rPr>
        <w:t>a</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color w:val="58595B"/>
          <w:w w:val="112"/>
          <w:sz w:val="21"/>
        </w:rPr>
        <w:t>y</w:t>
      </w:r>
      <w:r>
        <w:rPr>
          <w:b/>
          <w:smallCaps w:val="0"/>
          <w:color w:val="58595B"/>
          <w:spacing w:val="-1"/>
          <w:sz w:val="21"/>
        </w:rPr>
        <w:t> </w:t>
      </w:r>
      <w:r>
        <w:rPr>
          <w:b/>
          <w:smallCaps/>
          <w:color w:val="58595B"/>
          <w:spacing w:val="-1"/>
          <w:w w:val="112"/>
          <w:sz w:val="21"/>
        </w:rPr>
        <w:t>s</w:t>
      </w:r>
      <w:r>
        <w:rPr>
          <w:b/>
          <w:smallCaps/>
          <w:color w:val="58595B"/>
          <w:spacing w:val="-3"/>
          <w:w w:val="112"/>
          <w:sz w:val="21"/>
        </w:rPr>
        <w:t>e</w:t>
      </w:r>
      <w:r>
        <w:rPr>
          <w:b/>
          <w:smallCaps/>
          <w:color w:val="58595B"/>
          <w:spacing w:val="-1"/>
          <w:w w:val="112"/>
          <w:sz w:val="21"/>
        </w:rPr>
        <w:t>guimien</w:t>
      </w:r>
      <w:r>
        <w:rPr>
          <w:b/>
          <w:smallCaps/>
          <w:color w:val="58595B"/>
          <w:spacing w:val="-6"/>
          <w:w w:val="112"/>
          <w:sz w:val="21"/>
        </w:rPr>
        <w:t>t</w:t>
      </w:r>
      <w:r>
        <w:rPr>
          <w:b/>
          <w:smallCaps/>
          <w:color w:val="58595B"/>
          <w:w w:val="110"/>
          <w:sz w:val="21"/>
        </w:rPr>
        <w:t>o</w:t>
      </w:r>
      <w:r>
        <w:rPr>
          <w:b/>
          <w:smallCaps w:val="0"/>
          <w:color w:val="58595B"/>
          <w:spacing w:val="-1"/>
          <w:sz w:val="21"/>
        </w:rPr>
        <w:t> </w:t>
      </w:r>
      <w:r>
        <w:rPr>
          <w:b/>
          <w:smallCaps/>
          <w:color w:val="58595B"/>
          <w:w w:val="112"/>
          <w:sz w:val="21"/>
        </w:rPr>
        <w:t>de</w:t>
      </w:r>
      <w:r>
        <w:rPr>
          <w:b/>
          <w:smallCaps w:val="0"/>
          <w:color w:val="58595B"/>
          <w:spacing w:val="-1"/>
          <w:sz w:val="21"/>
        </w:rPr>
        <w:t> </w:t>
      </w:r>
      <w:r>
        <w:rPr>
          <w:b/>
          <w:smallCaps/>
          <w:color w:val="58595B"/>
          <w:spacing w:val="-4"/>
          <w:w w:val="108"/>
          <w:sz w:val="21"/>
        </w:rPr>
        <w:t>l</w:t>
      </w:r>
      <w:r>
        <w:rPr>
          <w:b/>
          <w:smallCaps/>
          <w:color w:val="58595B"/>
          <w:spacing w:val="-1"/>
          <w:w w:val="110"/>
          <w:sz w:val="21"/>
        </w:rPr>
        <w:t>o</w:t>
      </w:r>
      <w:r>
        <w:rPr>
          <w:b/>
          <w:smallCaps/>
          <w:color w:val="58595B"/>
          <w:w w:val="112"/>
          <w:sz w:val="21"/>
        </w:rPr>
        <w:t>s</w:t>
      </w:r>
      <w:r>
        <w:rPr>
          <w:b/>
          <w:smallCaps w:val="0"/>
          <w:color w:val="58595B"/>
          <w:spacing w:val="-1"/>
          <w:sz w:val="21"/>
        </w:rPr>
        <w:t> P</w:t>
      </w:r>
      <w:r>
        <w:rPr>
          <w:b/>
          <w:smallCaps/>
          <w:color w:val="58595B"/>
          <w:spacing w:val="-3"/>
          <w:w w:val="113"/>
          <w:sz w:val="21"/>
        </w:rPr>
        <w:t>r</w:t>
      </w:r>
      <w:r>
        <w:rPr>
          <w:b/>
          <w:smallCaps/>
          <w:color w:val="58595B"/>
          <w:spacing w:val="-1"/>
          <w:w w:val="111"/>
          <w:sz w:val="21"/>
        </w:rPr>
        <w:t>oc</w:t>
      </w:r>
      <w:r>
        <w:rPr>
          <w:b/>
          <w:smallCaps/>
          <w:color w:val="58595B"/>
          <w:spacing w:val="-3"/>
          <w:w w:val="111"/>
          <w:sz w:val="21"/>
        </w:rPr>
        <w:t>e</w:t>
      </w:r>
      <w:r>
        <w:rPr>
          <w:b/>
          <w:smallCaps/>
          <w:color w:val="58595B"/>
          <w:spacing w:val="-2"/>
          <w:w w:val="112"/>
          <w:sz w:val="21"/>
        </w:rPr>
        <w:t>s</w:t>
      </w:r>
      <w:r>
        <w:rPr>
          <w:b/>
          <w:smallCaps/>
          <w:color w:val="58595B"/>
          <w:spacing w:val="-1"/>
          <w:w w:val="110"/>
          <w:sz w:val="21"/>
        </w:rPr>
        <w:t>o</w:t>
      </w:r>
      <w:r>
        <w:rPr>
          <w:b/>
          <w:smallCaps/>
          <w:color w:val="58595B"/>
          <w:w w:val="112"/>
          <w:sz w:val="21"/>
        </w:rPr>
        <w:t>s</w:t>
      </w:r>
      <w:r>
        <w:rPr>
          <w:b/>
          <w:smallCaps w:val="0"/>
          <w:color w:val="58595B"/>
          <w:spacing w:val="-1"/>
          <w:sz w:val="21"/>
        </w:rPr>
        <w:t> </w:t>
      </w:r>
      <w:r>
        <w:rPr>
          <w:b/>
          <w:smallCaps w:val="0"/>
          <w:color w:val="58595B"/>
          <w:sz w:val="21"/>
        </w:rPr>
        <w:t>E</w:t>
      </w:r>
      <w:r>
        <w:rPr>
          <w:b/>
          <w:smallCaps/>
          <w:color w:val="58595B"/>
          <w:w w:val="110"/>
          <w:sz w:val="21"/>
        </w:rPr>
        <w:t>l</w:t>
      </w:r>
      <w:r>
        <w:rPr>
          <w:b/>
          <w:smallCaps/>
          <w:color w:val="58595B"/>
          <w:spacing w:val="-4"/>
          <w:w w:val="110"/>
          <w:sz w:val="21"/>
        </w:rPr>
        <w:t>e</w:t>
      </w:r>
      <w:r>
        <w:rPr>
          <w:b/>
          <w:smallCaps/>
          <w:color w:val="58595B"/>
          <w:spacing w:val="1"/>
          <w:w w:val="110"/>
          <w:sz w:val="21"/>
        </w:rPr>
        <w:t>c</w:t>
      </w:r>
      <w:r>
        <w:rPr>
          <w:b/>
          <w:smallCaps/>
          <w:color w:val="58595B"/>
          <w:spacing w:val="-6"/>
          <w:w w:val="108"/>
          <w:sz w:val="21"/>
        </w:rPr>
        <w:t>t</w:t>
      </w:r>
      <w:r>
        <w:rPr>
          <w:b/>
          <w:smallCaps/>
          <w:color w:val="58595B"/>
          <w:spacing w:val="-1"/>
          <w:w w:val="112"/>
          <w:sz w:val="21"/>
        </w:rPr>
        <w:t>o</w:t>
      </w:r>
      <w:r>
        <w:rPr>
          <w:b/>
          <w:smallCaps/>
          <w:color w:val="58595B"/>
          <w:spacing w:val="-3"/>
          <w:w w:val="112"/>
          <w:sz w:val="21"/>
        </w:rPr>
        <w:t>r</w:t>
      </w:r>
      <w:r>
        <w:rPr>
          <w:b/>
          <w:smallCaps/>
          <w:color w:val="58595B"/>
          <w:w w:val="110"/>
          <w:sz w:val="21"/>
        </w:rPr>
        <w:t>al</w:t>
      </w:r>
      <w:r>
        <w:rPr>
          <w:b/>
          <w:smallCaps/>
          <w:color w:val="58595B"/>
          <w:spacing w:val="-3"/>
          <w:w w:val="110"/>
          <w:sz w:val="21"/>
        </w:rPr>
        <w:t>e</w:t>
      </w:r>
      <w:r>
        <w:rPr>
          <w:b/>
          <w:smallCaps/>
          <w:color w:val="58595B"/>
          <w:w w:val="112"/>
          <w:sz w:val="21"/>
        </w:rPr>
        <w:t>s</w:t>
      </w:r>
    </w:p>
    <w:p>
      <w:pPr>
        <w:tabs>
          <w:tab w:pos="6703" w:val="right" w:leader="dot"/>
        </w:tabs>
        <w:spacing w:before="324"/>
        <w:ind w:left="1150" w:right="0" w:firstLine="0"/>
        <w:jc w:val="left"/>
        <w:rPr>
          <w:sz w:val="21"/>
        </w:rPr>
      </w:pPr>
      <w:r>
        <w:rPr>
          <w:color w:val="231F20"/>
          <w:sz w:val="21"/>
        </w:rPr>
        <w:t>Artículo</w:t>
      </w:r>
      <w:r>
        <w:rPr>
          <w:color w:val="231F20"/>
          <w:spacing w:val="-1"/>
          <w:sz w:val="21"/>
        </w:rPr>
        <w:t> </w:t>
      </w:r>
      <w:r>
        <w:rPr>
          <w:color w:val="231F20"/>
          <w:sz w:val="21"/>
        </w:rPr>
        <w:t>69</w:t>
      </w:r>
      <w:r>
        <w:rPr>
          <w:rFonts w:ascii="Times New Roman" w:hAnsi="Times New Roman"/>
          <w:color w:val="231F20"/>
          <w:sz w:val="21"/>
        </w:rPr>
        <w:tab/>
      </w:r>
      <w:r>
        <w:rPr>
          <w:color w:val="231F20"/>
          <w:sz w:val="21"/>
        </w:rPr>
        <w:t>76</w:t>
      </w:r>
    </w:p>
    <w:p>
      <w:pPr>
        <w:tabs>
          <w:tab w:pos="6703"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70</w:t>
      </w:r>
      <w:r>
        <w:rPr>
          <w:rFonts w:ascii="Times New Roman" w:hAnsi="Times New Roman"/>
          <w:color w:val="231F20"/>
          <w:sz w:val="21"/>
        </w:rPr>
        <w:tab/>
      </w:r>
      <w:r>
        <w:rPr>
          <w:color w:val="231F20"/>
          <w:sz w:val="21"/>
        </w:rPr>
        <w:t>76</w:t>
      </w:r>
    </w:p>
    <w:p>
      <w:pPr>
        <w:tabs>
          <w:tab w:pos="6703"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71</w:t>
      </w:r>
      <w:r>
        <w:rPr>
          <w:rFonts w:ascii="Times New Roman" w:hAnsi="Times New Roman"/>
          <w:color w:val="231F20"/>
          <w:sz w:val="21"/>
        </w:rPr>
        <w:tab/>
      </w:r>
      <w:r>
        <w:rPr>
          <w:color w:val="231F20"/>
          <w:sz w:val="21"/>
        </w:rPr>
        <w:t>76</w:t>
      </w:r>
    </w:p>
    <w:p>
      <w:pPr>
        <w:tabs>
          <w:tab w:pos="6703"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72</w:t>
      </w:r>
      <w:r>
        <w:rPr>
          <w:rFonts w:ascii="Times New Roman" w:hAnsi="Times New Roman"/>
          <w:color w:val="231F20"/>
          <w:sz w:val="21"/>
        </w:rPr>
        <w:tab/>
      </w:r>
      <w:r>
        <w:rPr>
          <w:color w:val="231F20"/>
          <w:sz w:val="21"/>
        </w:rPr>
        <w:t>77</w:t>
      </w:r>
    </w:p>
    <w:p>
      <w:pPr>
        <w:tabs>
          <w:tab w:pos="6703"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73</w:t>
      </w:r>
      <w:r>
        <w:rPr>
          <w:rFonts w:ascii="Times New Roman" w:hAnsi="Times New Roman"/>
          <w:color w:val="231F20"/>
          <w:sz w:val="21"/>
        </w:rPr>
        <w:tab/>
      </w:r>
      <w:r>
        <w:rPr>
          <w:color w:val="231F20"/>
          <w:sz w:val="21"/>
        </w:rPr>
        <w:t>77</w:t>
      </w:r>
    </w:p>
    <w:p>
      <w:pPr>
        <w:tabs>
          <w:tab w:pos="6703"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74</w:t>
      </w:r>
      <w:r>
        <w:rPr>
          <w:rFonts w:ascii="Times New Roman" w:hAnsi="Times New Roman"/>
          <w:color w:val="231F20"/>
          <w:sz w:val="21"/>
        </w:rPr>
        <w:tab/>
      </w:r>
      <w:r>
        <w:rPr>
          <w:color w:val="231F20"/>
          <w:sz w:val="21"/>
        </w:rPr>
        <w:t>77</w:t>
      </w:r>
    </w:p>
    <w:p>
      <w:pPr>
        <w:tabs>
          <w:tab w:pos="6703"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75</w:t>
      </w:r>
      <w:r>
        <w:rPr>
          <w:rFonts w:ascii="Times New Roman" w:hAnsi="Times New Roman"/>
          <w:color w:val="231F20"/>
          <w:sz w:val="21"/>
        </w:rPr>
        <w:tab/>
      </w:r>
      <w:r>
        <w:rPr>
          <w:color w:val="231F20"/>
          <w:sz w:val="21"/>
        </w:rPr>
        <w:t>78</w:t>
      </w:r>
    </w:p>
    <w:p>
      <w:pPr>
        <w:tabs>
          <w:tab w:pos="6703"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76</w:t>
      </w:r>
      <w:r>
        <w:rPr>
          <w:rFonts w:ascii="Times New Roman" w:hAnsi="Times New Roman"/>
          <w:color w:val="231F20"/>
          <w:sz w:val="21"/>
        </w:rPr>
        <w:tab/>
      </w:r>
      <w:r>
        <w:rPr>
          <w:color w:val="231F20"/>
          <w:sz w:val="21"/>
        </w:rPr>
        <w:t>78</w:t>
      </w:r>
    </w:p>
    <w:p>
      <w:pPr>
        <w:tabs>
          <w:tab w:pos="6703"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77</w:t>
      </w:r>
      <w:r>
        <w:rPr>
          <w:rFonts w:ascii="Times New Roman" w:hAnsi="Times New Roman"/>
          <w:color w:val="231F20"/>
          <w:sz w:val="21"/>
        </w:rPr>
        <w:tab/>
      </w:r>
      <w:r>
        <w:rPr>
          <w:color w:val="231F20"/>
          <w:sz w:val="21"/>
        </w:rPr>
        <w:t>78</w:t>
      </w:r>
    </w:p>
    <w:p>
      <w:pPr>
        <w:tabs>
          <w:tab w:pos="6703"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78</w:t>
      </w:r>
      <w:r>
        <w:rPr>
          <w:rFonts w:ascii="Times New Roman" w:hAnsi="Times New Roman"/>
          <w:color w:val="231F20"/>
          <w:sz w:val="21"/>
        </w:rPr>
        <w:tab/>
      </w:r>
      <w:r>
        <w:rPr>
          <w:color w:val="231F20"/>
          <w:sz w:val="21"/>
        </w:rPr>
        <w:t>79</w:t>
      </w:r>
    </w:p>
    <w:p>
      <w:pPr>
        <w:tabs>
          <w:tab w:pos="6703"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79</w:t>
      </w:r>
      <w:r>
        <w:rPr>
          <w:rFonts w:ascii="Times New Roman" w:hAnsi="Times New Roman"/>
          <w:color w:val="231F20"/>
          <w:sz w:val="21"/>
        </w:rPr>
        <w:tab/>
      </w:r>
      <w:r>
        <w:rPr>
          <w:color w:val="231F20"/>
          <w:sz w:val="21"/>
        </w:rPr>
        <w:t>79</w:t>
      </w:r>
    </w:p>
    <w:p>
      <w:pPr>
        <w:tabs>
          <w:tab w:pos="6703"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80</w:t>
      </w:r>
      <w:r>
        <w:rPr>
          <w:rFonts w:ascii="Times New Roman" w:hAnsi="Times New Roman"/>
          <w:color w:val="231F20"/>
          <w:sz w:val="21"/>
        </w:rPr>
        <w:tab/>
      </w:r>
      <w:r>
        <w:rPr>
          <w:color w:val="231F20"/>
          <w:sz w:val="21"/>
        </w:rPr>
        <w:t>79</w:t>
      </w:r>
    </w:p>
    <w:p>
      <w:pPr>
        <w:tabs>
          <w:tab w:pos="6703"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81</w:t>
      </w:r>
      <w:r>
        <w:rPr>
          <w:rFonts w:ascii="Times New Roman" w:hAnsi="Times New Roman"/>
          <w:color w:val="231F20"/>
          <w:sz w:val="21"/>
        </w:rPr>
        <w:tab/>
      </w:r>
      <w:r>
        <w:rPr>
          <w:color w:val="231F20"/>
          <w:sz w:val="21"/>
        </w:rPr>
        <w:t>80</w:t>
      </w:r>
    </w:p>
    <w:p>
      <w:pPr>
        <w:pStyle w:val="BodyText"/>
        <w:spacing w:before="3"/>
        <w:rPr>
          <w:sz w:val="20"/>
        </w:rPr>
      </w:pPr>
    </w:p>
    <w:p>
      <w:pPr>
        <w:spacing w:line="254" w:lineRule="exact" w:before="0"/>
        <w:ind w:left="1226" w:right="1607" w:firstLine="0"/>
        <w:jc w:val="center"/>
        <w:rPr>
          <w:b/>
          <w:sz w:val="21"/>
        </w:rPr>
      </w:pPr>
      <w:r>
        <w:rPr>
          <w:b/>
          <w:color w:val="231F20"/>
          <w:spacing w:val="-1"/>
          <w:sz w:val="21"/>
        </w:rPr>
        <w:t>C</w:t>
      </w:r>
      <w:r>
        <w:rPr>
          <w:b/>
          <w:smallCaps/>
          <w:color w:val="231F20"/>
          <w:spacing w:val="-1"/>
          <w:w w:val="112"/>
          <w:sz w:val="21"/>
        </w:rPr>
        <w:t>ap</w:t>
      </w:r>
      <w:r>
        <w:rPr>
          <w:b/>
          <w:smallCaps w:val="0"/>
          <w:color w:val="231F20"/>
          <w:spacing w:val="-1"/>
          <w:w w:val="104"/>
          <w:sz w:val="21"/>
        </w:rPr>
        <w:t>í</w:t>
      </w:r>
      <w:r>
        <w:rPr>
          <w:b/>
          <w:smallCaps/>
          <w:color w:val="231F20"/>
          <w:spacing w:val="-1"/>
          <w:w w:val="109"/>
          <w:sz w:val="21"/>
        </w:rPr>
        <w:t>tu</w:t>
      </w:r>
      <w:r>
        <w:rPr>
          <w:b/>
          <w:smallCaps/>
          <w:color w:val="231F20"/>
          <w:spacing w:val="-4"/>
          <w:w w:val="109"/>
          <w:sz w:val="21"/>
        </w:rPr>
        <w:t>l</w:t>
      </w:r>
      <w:r>
        <w:rPr>
          <w:b/>
          <w:smallCaps/>
          <w:color w:val="231F20"/>
          <w:w w:val="110"/>
          <w:sz w:val="21"/>
        </w:rPr>
        <w:t>o</w:t>
      </w:r>
      <w:r>
        <w:rPr>
          <w:b/>
          <w:smallCaps w:val="0"/>
          <w:color w:val="231F20"/>
          <w:sz w:val="21"/>
        </w:rPr>
        <w:t> II.</w:t>
      </w:r>
    </w:p>
    <w:p>
      <w:pPr>
        <w:spacing w:line="235" w:lineRule="auto" w:before="2"/>
        <w:ind w:left="1989" w:right="2370" w:firstLine="0"/>
        <w:jc w:val="center"/>
        <w:rPr>
          <w:b/>
          <w:sz w:val="21"/>
        </w:rPr>
      </w:pPr>
      <w:r>
        <w:rPr>
          <w:b/>
          <w:color w:val="58595B"/>
          <w:spacing w:val="-12"/>
          <w:sz w:val="21"/>
        </w:rPr>
        <w:t>P</w:t>
      </w:r>
      <w:r>
        <w:rPr>
          <w:b/>
          <w:smallCaps/>
          <w:color w:val="58595B"/>
          <w:w w:val="111"/>
          <w:sz w:val="21"/>
        </w:rPr>
        <w:t>ad</w:t>
      </w:r>
      <w:r>
        <w:rPr>
          <w:b/>
          <w:smallCaps/>
          <w:color w:val="58595B"/>
          <w:spacing w:val="-3"/>
          <w:w w:val="111"/>
          <w:sz w:val="21"/>
        </w:rPr>
        <w:t>r</w:t>
      </w:r>
      <w:r>
        <w:rPr>
          <w:b/>
          <w:smallCaps/>
          <w:color w:val="58595B"/>
          <w:spacing w:val="-1"/>
          <w:w w:val="111"/>
          <w:sz w:val="21"/>
        </w:rPr>
        <w:t>ó</w:t>
      </w:r>
      <w:r>
        <w:rPr>
          <w:b/>
          <w:smallCaps/>
          <w:color w:val="58595B"/>
          <w:w w:val="111"/>
          <w:sz w:val="21"/>
        </w:rPr>
        <w:t>n</w:t>
      </w:r>
      <w:r>
        <w:rPr>
          <w:b/>
          <w:smallCaps w:val="0"/>
          <w:color w:val="58595B"/>
          <w:spacing w:val="-1"/>
          <w:sz w:val="21"/>
        </w:rPr>
        <w:t> </w:t>
      </w:r>
      <w:r>
        <w:rPr>
          <w:b/>
          <w:smallCaps w:val="0"/>
          <w:color w:val="58595B"/>
          <w:sz w:val="21"/>
        </w:rPr>
        <w:t>E</w:t>
      </w:r>
      <w:r>
        <w:rPr>
          <w:b/>
          <w:smallCaps/>
          <w:color w:val="58595B"/>
          <w:w w:val="110"/>
          <w:sz w:val="21"/>
        </w:rPr>
        <w:t>l</w:t>
      </w:r>
      <w:r>
        <w:rPr>
          <w:b/>
          <w:smallCaps/>
          <w:color w:val="58595B"/>
          <w:spacing w:val="-3"/>
          <w:w w:val="110"/>
          <w:sz w:val="21"/>
        </w:rPr>
        <w:t>e</w:t>
      </w:r>
      <w:r>
        <w:rPr>
          <w:b/>
          <w:smallCaps/>
          <w:color w:val="58595B"/>
          <w:spacing w:val="1"/>
          <w:w w:val="110"/>
          <w:sz w:val="21"/>
        </w:rPr>
        <w:t>c</w:t>
      </w:r>
      <w:r>
        <w:rPr>
          <w:b/>
          <w:smallCaps/>
          <w:color w:val="58595B"/>
          <w:spacing w:val="-6"/>
          <w:w w:val="108"/>
          <w:sz w:val="21"/>
        </w:rPr>
        <w:t>t</w:t>
      </w:r>
      <w:r>
        <w:rPr>
          <w:b/>
          <w:smallCaps/>
          <w:color w:val="58595B"/>
          <w:spacing w:val="-1"/>
          <w:w w:val="112"/>
          <w:sz w:val="21"/>
        </w:rPr>
        <w:t>o</w:t>
      </w:r>
      <w:r>
        <w:rPr>
          <w:b/>
          <w:smallCaps/>
          <w:color w:val="58595B"/>
          <w:spacing w:val="-3"/>
          <w:w w:val="112"/>
          <w:sz w:val="21"/>
        </w:rPr>
        <w:t>r</w:t>
      </w:r>
      <w:r>
        <w:rPr>
          <w:b/>
          <w:smallCaps/>
          <w:color w:val="58595B"/>
          <w:w w:val="108"/>
          <w:sz w:val="21"/>
        </w:rPr>
        <w:t>al</w:t>
      </w:r>
      <w:r>
        <w:rPr>
          <w:b/>
          <w:smallCaps w:val="0"/>
          <w:color w:val="58595B"/>
          <w:sz w:val="21"/>
        </w:rPr>
        <w:t>, L</w:t>
      </w:r>
      <w:r>
        <w:rPr>
          <w:b/>
          <w:smallCaps/>
          <w:color w:val="58595B"/>
          <w:w w:val="114"/>
          <w:sz w:val="21"/>
        </w:rPr>
        <w:t>i</w:t>
      </w:r>
      <w:r>
        <w:rPr>
          <w:b/>
          <w:smallCaps/>
          <w:color w:val="58595B"/>
          <w:spacing w:val="-4"/>
          <w:w w:val="114"/>
          <w:sz w:val="21"/>
        </w:rPr>
        <w:t>s</w:t>
      </w:r>
      <w:r>
        <w:rPr>
          <w:b/>
          <w:smallCaps/>
          <w:color w:val="58595B"/>
          <w:spacing w:val="-13"/>
          <w:w w:val="108"/>
          <w:sz w:val="21"/>
        </w:rPr>
        <w:t>t</w:t>
      </w:r>
      <w:r>
        <w:rPr>
          <w:b/>
          <w:smallCaps/>
          <w:color w:val="58595B"/>
          <w:w w:val="108"/>
          <w:sz w:val="21"/>
        </w:rPr>
        <w:t>a</w:t>
      </w:r>
      <w:r>
        <w:rPr>
          <w:b/>
          <w:smallCaps w:val="0"/>
          <w:color w:val="58595B"/>
          <w:sz w:val="21"/>
        </w:rPr>
        <w:t> N</w:t>
      </w:r>
      <w:r>
        <w:rPr>
          <w:b/>
          <w:smallCaps/>
          <w:color w:val="58595B"/>
          <w:w w:val="111"/>
          <w:sz w:val="21"/>
        </w:rPr>
        <w:t>ominal</w:t>
      </w:r>
      <w:r>
        <w:rPr>
          <w:b/>
          <w:smallCaps w:val="0"/>
          <w:color w:val="58595B"/>
          <w:spacing w:val="-1"/>
          <w:sz w:val="21"/>
        </w:rPr>
        <w:t> </w:t>
      </w:r>
      <w:r>
        <w:rPr>
          <w:b/>
          <w:smallCaps/>
          <w:color w:val="58595B"/>
          <w:w w:val="112"/>
          <w:sz w:val="21"/>
        </w:rPr>
        <w:t>de</w:t>
      </w:r>
      <w:r>
        <w:rPr>
          <w:b/>
          <w:smallCaps w:val="0"/>
          <w:color w:val="58595B"/>
          <w:spacing w:val="-1"/>
          <w:sz w:val="21"/>
        </w:rPr>
        <w:t> </w:t>
      </w:r>
      <w:r>
        <w:rPr>
          <w:b/>
          <w:smallCaps w:val="0"/>
          <w:color w:val="58595B"/>
          <w:sz w:val="21"/>
        </w:rPr>
        <w:t>E</w:t>
      </w:r>
      <w:r>
        <w:rPr>
          <w:b/>
          <w:smallCaps/>
          <w:color w:val="58595B"/>
          <w:w w:val="110"/>
          <w:sz w:val="21"/>
        </w:rPr>
        <w:t>l</w:t>
      </w:r>
      <w:r>
        <w:rPr>
          <w:b/>
          <w:smallCaps/>
          <w:color w:val="58595B"/>
          <w:spacing w:val="-4"/>
          <w:w w:val="110"/>
          <w:sz w:val="21"/>
        </w:rPr>
        <w:t>e</w:t>
      </w:r>
      <w:r>
        <w:rPr>
          <w:b/>
          <w:smallCaps/>
          <w:color w:val="58595B"/>
          <w:spacing w:val="1"/>
          <w:w w:val="110"/>
          <w:sz w:val="21"/>
        </w:rPr>
        <w:t>c</w:t>
      </w:r>
      <w:r>
        <w:rPr>
          <w:b/>
          <w:smallCaps/>
          <w:color w:val="58595B"/>
          <w:spacing w:val="-6"/>
          <w:w w:val="108"/>
          <w:sz w:val="21"/>
        </w:rPr>
        <w:t>t</w:t>
      </w:r>
      <w:r>
        <w:rPr>
          <w:b/>
          <w:smallCaps/>
          <w:color w:val="58595B"/>
          <w:spacing w:val="-1"/>
          <w:w w:val="112"/>
          <w:sz w:val="21"/>
        </w:rPr>
        <w:t>or</w:t>
      </w:r>
      <w:r>
        <w:rPr>
          <w:b/>
          <w:smallCaps/>
          <w:color w:val="58595B"/>
          <w:spacing w:val="-3"/>
          <w:w w:val="112"/>
          <w:sz w:val="21"/>
        </w:rPr>
        <w:t>e</w:t>
      </w:r>
      <w:r>
        <w:rPr>
          <w:b/>
          <w:smallCaps/>
          <w:color w:val="58595B"/>
          <w:w w:val="112"/>
          <w:sz w:val="21"/>
        </w:rPr>
        <w:t>s</w:t>
      </w:r>
      <w:r>
        <w:rPr>
          <w:b/>
          <w:smallCaps w:val="0"/>
          <w:color w:val="58595B"/>
          <w:w w:val="112"/>
          <w:sz w:val="21"/>
        </w:rPr>
        <w:t> </w:t>
      </w:r>
      <w:r>
        <w:rPr>
          <w:b/>
          <w:smallCaps/>
          <w:color w:val="58595B"/>
          <w:w w:val="112"/>
          <w:sz w:val="21"/>
        </w:rPr>
        <w:t>y</w:t>
      </w:r>
      <w:r>
        <w:rPr>
          <w:b/>
          <w:smallCaps w:val="0"/>
          <w:color w:val="58595B"/>
          <w:spacing w:val="-1"/>
          <w:sz w:val="21"/>
        </w:rPr>
        <w:t> C</w:t>
      </w:r>
      <w:r>
        <w:rPr>
          <w:b/>
          <w:smallCaps/>
          <w:color w:val="58595B"/>
          <w:spacing w:val="-1"/>
          <w:w w:val="111"/>
          <w:sz w:val="21"/>
        </w:rPr>
        <w:t>redencia</w:t>
      </w:r>
      <w:r>
        <w:rPr>
          <w:b/>
          <w:smallCaps/>
          <w:color w:val="58595B"/>
          <w:w w:val="111"/>
          <w:sz w:val="21"/>
        </w:rPr>
        <w:t>l</w:t>
      </w:r>
      <w:r>
        <w:rPr>
          <w:b/>
          <w:smallCaps w:val="0"/>
          <w:color w:val="58595B"/>
          <w:spacing w:val="-1"/>
          <w:sz w:val="21"/>
        </w:rPr>
        <w:t> </w:t>
      </w:r>
      <w:r>
        <w:rPr>
          <w:b/>
          <w:smallCaps/>
          <w:color w:val="58595B"/>
          <w:spacing w:val="-12"/>
          <w:w w:val="115"/>
          <w:sz w:val="21"/>
        </w:rPr>
        <w:t>p</w:t>
      </w:r>
      <w:r>
        <w:rPr>
          <w:b/>
          <w:smallCaps/>
          <w:color w:val="58595B"/>
          <w:w w:val="111"/>
          <w:sz w:val="21"/>
        </w:rPr>
        <w:t>a</w:t>
      </w:r>
      <w:r>
        <w:rPr>
          <w:b/>
          <w:smallCaps/>
          <w:color w:val="58595B"/>
          <w:spacing w:val="-3"/>
          <w:w w:val="111"/>
          <w:sz w:val="21"/>
        </w:rPr>
        <w:t>r</w:t>
      </w:r>
      <w:r>
        <w:rPr>
          <w:b/>
          <w:smallCaps/>
          <w:color w:val="58595B"/>
          <w:w w:val="108"/>
          <w:sz w:val="21"/>
        </w:rPr>
        <w:t>a</w:t>
      </w:r>
      <w:r>
        <w:rPr>
          <w:b/>
          <w:smallCaps w:val="0"/>
          <w:color w:val="58595B"/>
          <w:sz w:val="21"/>
        </w:rPr>
        <w:t> </w:t>
      </w:r>
      <w:r>
        <w:rPr>
          <w:b/>
          <w:smallCaps w:val="0"/>
          <w:color w:val="58595B"/>
          <w:spacing w:val="-9"/>
          <w:sz w:val="21"/>
        </w:rPr>
        <w:t>V</w:t>
      </w:r>
      <w:r>
        <w:rPr>
          <w:b/>
          <w:smallCaps/>
          <w:color w:val="58595B"/>
          <w:spacing w:val="-6"/>
          <w:w w:val="110"/>
          <w:sz w:val="21"/>
        </w:rPr>
        <w:t>o</w:t>
      </w:r>
      <w:r>
        <w:rPr>
          <w:b/>
          <w:smallCaps/>
          <w:color w:val="58595B"/>
          <w:spacing w:val="-13"/>
          <w:w w:val="108"/>
          <w:sz w:val="21"/>
        </w:rPr>
        <w:t>t</w:t>
      </w:r>
      <w:r>
        <w:rPr>
          <w:b/>
          <w:smallCaps/>
          <w:color w:val="58595B"/>
          <w:w w:val="111"/>
          <w:sz w:val="21"/>
        </w:rPr>
        <w:t>ar</w:t>
      </w:r>
    </w:p>
    <w:p>
      <w:pPr>
        <w:pStyle w:val="BodyText"/>
        <w:spacing w:before="5"/>
        <w:rPr>
          <w:b/>
          <w:sz w:val="20"/>
        </w:rPr>
      </w:pPr>
    </w:p>
    <w:p>
      <w:pPr>
        <w:spacing w:line="254" w:lineRule="exact" w:before="1"/>
        <w:ind w:left="1226" w:right="1607"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P</w:t>
      </w:r>
      <w:r>
        <w:rPr>
          <w:b/>
          <w:smallCaps/>
          <w:color w:val="58595B"/>
          <w:spacing w:val="-1"/>
          <w:w w:val="113"/>
          <w:sz w:val="21"/>
        </w:rPr>
        <w:t>rime</w:t>
      </w:r>
      <w:r>
        <w:rPr>
          <w:b/>
          <w:smallCaps/>
          <w:color w:val="58595B"/>
          <w:spacing w:val="-2"/>
          <w:w w:val="113"/>
          <w:sz w:val="21"/>
        </w:rPr>
        <w:t>r</w:t>
      </w:r>
      <w:r>
        <w:rPr>
          <w:b/>
          <w:smallCaps/>
          <w:color w:val="58595B"/>
          <w:w w:val="108"/>
          <w:sz w:val="21"/>
        </w:rPr>
        <w:t>a</w:t>
      </w:r>
    </w:p>
    <w:p>
      <w:pPr>
        <w:spacing w:line="235" w:lineRule="auto" w:before="1"/>
        <w:ind w:left="1152" w:right="1531" w:firstLine="0"/>
        <w:jc w:val="center"/>
        <w:rPr>
          <w:b/>
          <w:sz w:val="21"/>
        </w:rPr>
      </w:pPr>
      <w:r>
        <w:rPr>
          <w:b/>
          <w:color w:val="58595B"/>
          <w:sz w:val="21"/>
        </w:rPr>
        <w:t>Ajuste a los plazos para la actualización del Padrón Electoral y generación de listas nominales de electores</w:t>
      </w:r>
    </w:p>
    <w:p>
      <w:pPr>
        <w:pStyle w:val="BodyText"/>
        <w:spacing w:before="8"/>
        <w:rPr>
          <w:b/>
          <w:sz w:val="27"/>
        </w:rPr>
      </w:pPr>
    </w:p>
    <w:p>
      <w:pPr>
        <w:tabs>
          <w:tab w:pos="6490" w:val="left" w:leader="dot"/>
        </w:tabs>
        <w:spacing w:before="0"/>
        <w:ind w:left="1150" w:right="0" w:firstLine="0"/>
        <w:jc w:val="left"/>
        <w:rPr>
          <w:sz w:val="21"/>
        </w:rPr>
      </w:pPr>
      <w:r>
        <w:rPr>
          <w:color w:val="231F20"/>
          <w:sz w:val="21"/>
        </w:rPr>
        <w:t>Artículo</w:t>
      </w:r>
      <w:r>
        <w:rPr>
          <w:color w:val="231F20"/>
          <w:spacing w:val="-1"/>
          <w:sz w:val="21"/>
        </w:rPr>
        <w:t> </w:t>
      </w:r>
      <w:r>
        <w:rPr>
          <w:color w:val="231F20"/>
          <w:sz w:val="21"/>
        </w:rPr>
        <w:t>82</w:t>
      </w:r>
      <w:r>
        <w:rPr>
          <w:rFonts w:ascii="Times New Roman" w:hAnsi="Times New Roman"/>
          <w:color w:val="231F20"/>
          <w:sz w:val="21"/>
        </w:rPr>
        <w:tab/>
      </w:r>
      <w:r>
        <w:rPr>
          <w:color w:val="231F20"/>
          <w:sz w:val="21"/>
        </w:rPr>
        <w:t>80</w:t>
      </w:r>
    </w:p>
    <w:p>
      <w:pPr>
        <w:pStyle w:val="BodyText"/>
        <w:spacing w:before="4"/>
        <w:rPr>
          <w:sz w:val="21"/>
        </w:rPr>
      </w:pPr>
    </w:p>
    <w:p>
      <w:pPr>
        <w:spacing w:line="225" w:lineRule="auto" w:before="0"/>
        <w:ind w:left="2749" w:right="3122" w:firstLine="564"/>
        <w:jc w:val="left"/>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spacing w:val="-3"/>
          <w:w w:val="112"/>
          <w:sz w:val="21"/>
        </w:rPr>
        <w:t>e</w:t>
      </w:r>
      <w:r>
        <w:rPr>
          <w:b/>
          <w:smallCaps/>
          <w:color w:val="58595B"/>
          <w:spacing w:val="-1"/>
          <w:w w:val="111"/>
          <w:sz w:val="21"/>
        </w:rPr>
        <w:t>gun</w:t>
      </w:r>
      <w:r>
        <w:rPr>
          <w:b/>
          <w:smallCaps/>
          <w:color w:val="58595B"/>
          <w:spacing w:val="-4"/>
          <w:w w:val="111"/>
          <w:sz w:val="21"/>
        </w:rPr>
        <w:t>d</w:t>
      </w:r>
      <w:r>
        <w:rPr>
          <w:b/>
          <w:smallCaps/>
          <w:color w:val="58595B"/>
          <w:w w:val="108"/>
          <w:sz w:val="21"/>
        </w:rPr>
        <w:t>a</w:t>
      </w:r>
      <w:r>
        <w:rPr>
          <w:b/>
          <w:smallCaps w:val="0"/>
          <w:color w:val="58595B"/>
          <w:w w:val="108"/>
          <w:sz w:val="21"/>
        </w:rPr>
        <w:t> </w:t>
      </w:r>
      <w:r>
        <w:rPr>
          <w:b/>
          <w:smallCaps w:val="0"/>
          <w:color w:val="58595B"/>
          <w:spacing w:val="-11"/>
          <w:sz w:val="21"/>
        </w:rPr>
        <w:t>V</w:t>
      </w:r>
      <w:r>
        <w:rPr>
          <w:b/>
          <w:smallCaps w:val="0"/>
          <w:color w:val="58595B"/>
          <w:spacing w:val="-1"/>
          <w:w w:val="99"/>
          <w:sz w:val="21"/>
        </w:rPr>
        <w:t>erifi</w:t>
      </w:r>
      <w:r>
        <w:rPr>
          <w:b/>
          <w:smallCaps w:val="0"/>
          <w:color w:val="58595B"/>
          <w:spacing w:val="-2"/>
          <w:w w:val="99"/>
          <w:sz w:val="21"/>
        </w:rPr>
        <w:t>c</w:t>
      </w:r>
      <w:r>
        <w:rPr>
          <w:b/>
          <w:smallCaps w:val="0"/>
          <w:color w:val="58595B"/>
          <w:sz w:val="21"/>
        </w:rPr>
        <w:t>ación Nacional Mue</w:t>
      </w:r>
      <w:r>
        <w:rPr>
          <w:b/>
          <w:smallCaps w:val="0"/>
          <w:color w:val="58595B"/>
          <w:spacing w:val="-3"/>
          <w:sz w:val="21"/>
        </w:rPr>
        <w:t>s</w:t>
      </w:r>
      <w:r>
        <w:rPr>
          <w:b/>
          <w:smallCaps w:val="0"/>
          <w:color w:val="58595B"/>
          <w:sz w:val="21"/>
        </w:rPr>
        <w:t>t</w:t>
      </w:r>
      <w:r>
        <w:rPr>
          <w:b/>
          <w:smallCaps w:val="0"/>
          <w:color w:val="58595B"/>
          <w:spacing w:val="-5"/>
          <w:sz w:val="21"/>
        </w:rPr>
        <w:t>r</w:t>
      </w:r>
      <w:r>
        <w:rPr>
          <w:b/>
          <w:smallCaps w:val="0"/>
          <w:color w:val="58595B"/>
          <w:sz w:val="21"/>
        </w:rPr>
        <w:t>al</w:t>
      </w:r>
    </w:p>
    <w:p>
      <w:pPr>
        <w:pStyle w:val="BodyText"/>
        <w:spacing w:before="8"/>
        <w:rPr>
          <w:b/>
          <w:sz w:val="26"/>
        </w:rPr>
      </w:pPr>
    </w:p>
    <w:p>
      <w:pPr>
        <w:tabs>
          <w:tab w:pos="6490" w:val="left" w:leader="dot"/>
        </w:tabs>
        <w:spacing w:before="0"/>
        <w:ind w:left="1150" w:right="0" w:firstLine="0"/>
        <w:jc w:val="left"/>
        <w:rPr>
          <w:sz w:val="21"/>
        </w:rPr>
      </w:pPr>
      <w:r>
        <w:rPr>
          <w:color w:val="231F20"/>
          <w:sz w:val="21"/>
        </w:rPr>
        <w:t>Artículo</w:t>
      </w:r>
      <w:r>
        <w:rPr>
          <w:color w:val="231F20"/>
          <w:spacing w:val="-1"/>
          <w:sz w:val="21"/>
        </w:rPr>
        <w:t> </w:t>
      </w:r>
      <w:r>
        <w:rPr>
          <w:color w:val="231F20"/>
          <w:sz w:val="21"/>
        </w:rPr>
        <w:t>83</w:t>
      </w:r>
      <w:r>
        <w:rPr>
          <w:rFonts w:ascii="Times New Roman" w:hAnsi="Times New Roman"/>
          <w:color w:val="231F20"/>
          <w:sz w:val="21"/>
        </w:rPr>
        <w:tab/>
      </w:r>
      <w:r>
        <w:rPr>
          <w:color w:val="231F20"/>
          <w:sz w:val="21"/>
        </w:rPr>
        <w:t>81</w:t>
      </w:r>
    </w:p>
    <w:p>
      <w:pPr>
        <w:spacing w:after="0"/>
        <w:jc w:val="left"/>
        <w:rPr>
          <w:sz w:val="21"/>
        </w:rPr>
        <w:sectPr>
          <w:pgSz w:w="9640" w:h="12480"/>
          <w:pgMar w:header="399" w:footer="543" w:top="640" w:bottom="740" w:left="600" w:right="500"/>
        </w:sectPr>
      </w:pPr>
    </w:p>
    <w:p>
      <w:pPr>
        <w:pStyle w:val="BodyText"/>
        <w:spacing w:before="2"/>
        <w:rPr>
          <w:sz w:val="19"/>
        </w:rPr>
      </w:pPr>
      <w:r>
        <w:rPr/>
        <w:pict>
          <v:shape style="position:absolute;margin-left:457.512085pt;margin-top:51.023609pt;width:24.4pt;height:89.3pt;mso-position-horizontal-relative:page;mso-position-vertical-relative:page;z-index:15733248" coordorigin="9150,1020" coordsize="488,1786" path="m9638,1020l9264,1020,9219,1029,9183,1054,9159,1090,9150,1134,9150,2693,9159,2737,9183,2773,9219,2797,9264,2806,9638,2806,9638,1020xe" filled="true" fillcolor="#b6006a" stroked="false">
            <v:path arrowok="t"/>
            <v:fill type="solid"/>
            <w10:wrap type="none"/>
          </v:shape>
        </w:pict>
      </w:r>
      <w:r>
        <w:rPr/>
        <w:pict>
          <v:shape style="position:absolute;margin-left:460.240967pt;margin-top:80.654999pt;width:15.45pt;height:29.65pt;mso-position-horizontal-relative:page;mso-position-vertical-relative:page;z-index:15733760" type="#_x0000_t202" filled="false" stroked="false">
            <v:textbox inset="0,0,0,0" style="layout-flow:vertical;mso-layout-flow-alt:bottom-to-top">
              <w:txbxContent>
                <w:p>
                  <w:pPr>
                    <w:pStyle w:val="BodyText"/>
                    <w:spacing w:before="20"/>
                    <w:ind w:left="20"/>
                  </w:pPr>
                  <w:r>
                    <w:rPr>
                      <w:color w:val="FFFFFF"/>
                      <w:spacing w:val="-1"/>
                      <w:w w:val="104"/>
                    </w:rPr>
                    <w:t>í</w:t>
                  </w:r>
                  <w:r>
                    <w:rPr>
                      <w:smallCaps/>
                      <w:color w:val="FFFFFF"/>
                      <w:spacing w:val="-1"/>
                      <w:w w:val="109"/>
                    </w:rPr>
                    <w:t>ndice</w:t>
                  </w:r>
                </w:p>
              </w:txbxContent>
            </v:textbox>
            <w10:wrap type="none"/>
          </v:shape>
        </w:pict>
      </w:r>
    </w:p>
    <w:p>
      <w:pPr>
        <w:spacing w:line="254" w:lineRule="exact" w:before="100"/>
        <w:ind w:left="1505" w:right="1322"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pacing w:val="-6"/>
          <w:sz w:val="21"/>
        </w:rPr>
        <w:t>T</w:t>
      </w:r>
      <w:r>
        <w:rPr>
          <w:b/>
          <w:smallCaps/>
          <w:color w:val="58595B"/>
          <w:w w:val="113"/>
          <w:sz w:val="21"/>
        </w:rPr>
        <w:t>e</w:t>
      </w:r>
      <w:r>
        <w:rPr>
          <w:b/>
          <w:smallCaps/>
          <w:color w:val="58595B"/>
          <w:spacing w:val="-3"/>
          <w:w w:val="113"/>
          <w:sz w:val="21"/>
        </w:rPr>
        <w:t>r</w:t>
      </w:r>
      <w:r>
        <w:rPr>
          <w:b/>
          <w:smallCaps/>
          <w:color w:val="58595B"/>
          <w:spacing w:val="-1"/>
          <w:w w:val="112"/>
          <w:sz w:val="21"/>
        </w:rPr>
        <w:t>ce</w:t>
      </w:r>
      <w:r>
        <w:rPr>
          <w:b/>
          <w:smallCaps/>
          <w:color w:val="58595B"/>
          <w:spacing w:val="-3"/>
          <w:w w:val="112"/>
          <w:sz w:val="21"/>
        </w:rPr>
        <w:t>r</w:t>
      </w:r>
      <w:r>
        <w:rPr>
          <w:b/>
          <w:smallCaps/>
          <w:color w:val="58595B"/>
          <w:w w:val="108"/>
          <w:sz w:val="21"/>
        </w:rPr>
        <w:t>a</w:t>
      </w:r>
    </w:p>
    <w:p>
      <w:pPr>
        <w:spacing w:line="254" w:lineRule="exact" w:before="0"/>
        <w:ind w:left="1505" w:right="1320" w:firstLine="0"/>
        <w:jc w:val="center"/>
        <w:rPr>
          <w:b/>
          <w:sz w:val="21"/>
        </w:rPr>
      </w:pPr>
      <w:r>
        <w:rPr>
          <w:b/>
          <w:color w:val="58595B"/>
          <w:sz w:val="21"/>
        </w:rPr>
        <w:t>Comité Técnico de Evaluación del Padrón Electoral</w:t>
      </w:r>
    </w:p>
    <w:p>
      <w:pPr>
        <w:tabs>
          <w:tab w:pos="6986" w:val="right" w:leader="dot"/>
        </w:tabs>
        <w:spacing w:before="324"/>
        <w:ind w:left="1433" w:right="0" w:firstLine="0"/>
        <w:jc w:val="left"/>
        <w:rPr>
          <w:sz w:val="21"/>
        </w:rPr>
      </w:pPr>
      <w:r>
        <w:rPr>
          <w:color w:val="231F20"/>
          <w:sz w:val="21"/>
        </w:rPr>
        <w:t>Artículo</w:t>
      </w:r>
      <w:r>
        <w:rPr>
          <w:color w:val="231F20"/>
          <w:spacing w:val="-1"/>
          <w:sz w:val="21"/>
        </w:rPr>
        <w:t> </w:t>
      </w:r>
      <w:r>
        <w:rPr>
          <w:color w:val="231F20"/>
          <w:sz w:val="21"/>
        </w:rPr>
        <w:t>84</w:t>
      </w:r>
      <w:r>
        <w:rPr>
          <w:rFonts w:ascii="Times New Roman" w:hAnsi="Times New Roman"/>
          <w:color w:val="231F20"/>
          <w:sz w:val="21"/>
        </w:rPr>
        <w:tab/>
      </w:r>
      <w:r>
        <w:rPr>
          <w:color w:val="231F20"/>
          <w:sz w:val="21"/>
        </w:rPr>
        <w:t>82</w:t>
      </w:r>
    </w:p>
    <w:p>
      <w:pPr>
        <w:tabs>
          <w:tab w:pos="6986"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85</w:t>
      </w:r>
      <w:r>
        <w:rPr>
          <w:rFonts w:ascii="Times New Roman" w:hAnsi="Times New Roman"/>
          <w:color w:val="231F20"/>
          <w:sz w:val="21"/>
        </w:rPr>
        <w:tab/>
      </w:r>
      <w:r>
        <w:rPr>
          <w:color w:val="231F20"/>
          <w:sz w:val="21"/>
        </w:rPr>
        <w:t>83</w:t>
      </w:r>
    </w:p>
    <w:p>
      <w:pPr>
        <w:tabs>
          <w:tab w:pos="6986" w:val="righ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86</w:t>
      </w:r>
      <w:r>
        <w:rPr>
          <w:rFonts w:ascii="Times New Roman" w:hAnsi="Times New Roman"/>
          <w:color w:val="231F20"/>
          <w:sz w:val="21"/>
        </w:rPr>
        <w:tab/>
      </w:r>
      <w:r>
        <w:rPr>
          <w:color w:val="231F20"/>
          <w:sz w:val="21"/>
        </w:rPr>
        <w:t>83</w:t>
      </w:r>
    </w:p>
    <w:p>
      <w:pPr>
        <w:tabs>
          <w:tab w:pos="6986"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87</w:t>
      </w:r>
      <w:r>
        <w:rPr>
          <w:rFonts w:ascii="Times New Roman" w:hAnsi="Times New Roman"/>
          <w:color w:val="231F20"/>
          <w:sz w:val="21"/>
        </w:rPr>
        <w:tab/>
      </w:r>
      <w:r>
        <w:rPr>
          <w:color w:val="231F20"/>
          <w:sz w:val="21"/>
        </w:rPr>
        <w:t>84</w:t>
      </w:r>
    </w:p>
    <w:p>
      <w:pPr>
        <w:tabs>
          <w:tab w:pos="6986"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88</w:t>
      </w:r>
      <w:r>
        <w:rPr>
          <w:rFonts w:ascii="Times New Roman" w:hAnsi="Times New Roman"/>
          <w:color w:val="231F20"/>
          <w:sz w:val="21"/>
        </w:rPr>
        <w:tab/>
      </w:r>
      <w:r>
        <w:rPr>
          <w:color w:val="231F20"/>
          <w:sz w:val="21"/>
        </w:rPr>
        <w:t>84</w:t>
      </w:r>
    </w:p>
    <w:p>
      <w:pPr>
        <w:pStyle w:val="BodyText"/>
        <w:spacing w:before="3"/>
        <w:rPr>
          <w:sz w:val="20"/>
        </w:rPr>
      </w:pPr>
    </w:p>
    <w:p>
      <w:pPr>
        <w:spacing w:line="254" w:lineRule="exact" w:before="0"/>
        <w:ind w:left="3672" w:right="0" w:firstLine="0"/>
        <w:jc w:val="left"/>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C</w:t>
      </w:r>
      <w:r>
        <w:rPr>
          <w:b/>
          <w:smallCaps/>
          <w:color w:val="58595B"/>
          <w:spacing w:val="-5"/>
          <w:w w:val="110"/>
          <w:sz w:val="21"/>
        </w:rPr>
        <w:t>u</w:t>
      </w:r>
      <w:r>
        <w:rPr>
          <w:b/>
          <w:smallCaps/>
          <w:color w:val="58595B"/>
          <w:w w:val="111"/>
          <w:sz w:val="21"/>
        </w:rPr>
        <w:t>a</w:t>
      </w:r>
      <w:r>
        <w:rPr>
          <w:b/>
          <w:smallCaps/>
          <w:color w:val="58595B"/>
          <w:spacing w:val="-2"/>
          <w:w w:val="111"/>
          <w:sz w:val="21"/>
        </w:rPr>
        <w:t>r</w:t>
      </w:r>
      <w:r>
        <w:rPr>
          <w:b/>
          <w:smallCaps/>
          <w:color w:val="58595B"/>
          <w:spacing w:val="-13"/>
          <w:w w:val="108"/>
          <w:sz w:val="21"/>
        </w:rPr>
        <w:t>t</w:t>
      </w:r>
      <w:r>
        <w:rPr>
          <w:b/>
          <w:smallCaps/>
          <w:color w:val="58595B"/>
          <w:w w:val="108"/>
          <w:sz w:val="21"/>
        </w:rPr>
        <w:t>a</w:t>
      </w:r>
    </w:p>
    <w:p>
      <w:pPr>
        <w:spacing w:line="235" w:lineRule="auto" w:before="2"/>
        <w:ind w:left="1609" w:right="1093" w:firstLine="396"/>
        <w:jc w:val="left"/>
        <w:rPr>
          <w:b/>
          <w:sz w:val="21"/>
        </w:rPr>
      </w:pPr>
      <w:r>
        <w:rPr>
          <w:b/>
          <w:color w:val="58595B"/>
          <w:sz w:val="21"/>
        </w:rPr>
        <w:t>Acceso y verificación del Padrón Electoral, generación, entrega, revisión, uso, resguardo, reintegro y destrucción de las</w:t>
      </w:r>
    </w:p>
    <w:p>
      <w:pPr>
        <w:spacing w:line="242" w:lineRule="exact" w:before="0"/>
        <w:ind w:left="3107" w:right="0" w:firstLine="0"/>
        <w:jc w:val="left"/>
        <w:rPr>
          <w:b/>
          <w:sz w:val="21"/>
        </w:rPr>
      </w:pPr>
      <w:r>
        <w:rPr>
          <w:b/>
          <w:color w:val="58595B"/>
          <w:sz w:val="21"/>
        </w:rPr>
        <w:t>listas nominales de electores</w:t>
      </w:r>
    </w:p>
    <w:p>
      <w:pPr>
        <w:tabs>
          <w:tab w:pos="6986" w:val="right" w:leader="dot"/>
        </w:tabs>
        <w:spacing w:before="324"/>
        <w:ind w:left="1433" w:right="0" w:firstLine="0"/>
        <w:jc w:val="left"/>
        <w:rPr>
          <w:sz w:val="21"/>
        </w:rPr>
      </w:pPr>
      <w:r>
        <w:rPr>
          <w:color w:val="231F20"/>
          <w:sz w:val="21"/>
        </w:rPr>
        <w:t>Artículo</w:t>
      </w:r>
      <w:r>
        <w:rPr>
          <w:color w:val="231F20"/>
          <w:spacing w:val="-1"/>
          <w:sz w:val="21"/>
        </w:rPr>
        <w:t> </w:t>
      </w:r>
      <w:r>
        <w:rPr>
          <w:color w:val="231F20"/>
          <w:sz w:val="21"/>
        </w:rPr>
        <w:t>89</w:t>
      </w:r>
      <w:r>
        <w:rPr>
          <w:rFonts w:ascii="Times New Roman" w:hAnsi="Times New Roman"/>
          <w:color w:val="231F20"/>
          <w:sz w:val="21"/>
        </w:rPr>
        <w:tab/>
      </w:r>
      <w:r>
        <w:rPr>
          <w:color w:val="231F20"/>
          <w:sz w:val="21"/>
        </w:rPr>
        <w:t>85</w:t>
      </w:r>
    </w:p>
    <w:p>
      <w:pPr>
        <w:tabs>
          <w:tab w:pos="6986" w:val="righ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90</w:t>
      </w:r>
      <w:r>
        <w:rPr>
          <w:rFonts w:ascii="Times New Roman" w:hAnsi="Times New Roman"/>
          <w:color w:val="231F20"/>
          <w:sz w:val="21"/>
        </w:rPr>
        <w:tab/>
      </w:r>
      <w:r>
        <w:rPr>
          <w:color w:val="231F20"/>
          <w:sz w:val="21"/>
        </w:rPr>
        <w:t>85</w:t>
      </w:r>
    </w:p>
    <w:p>
      <w:pPr>
        <w:tabs>
          <w:tab w:pos="6986"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91</w:t>
      </w:r>
      <w:r>
        <w:rPr>
          <w:rFonts w:ascii="Times New Roman" w:hAnsi="Times New Roman"/>
          <w:color w:val="231F20"/>
          <w:sz w:val="21"/>
        </w:rPr>
        <w:tab/>
      </w:r>
      <w:r>
        <w:rPr>
          <w:color w:val="231F20"/>
          <w:sz w:val="21"/>
        </w:rPr>
        <w:t>85</w:t>
      </w:r>
    </w:p>
    <w:p>
      <w:pPr>
        <w:tabs>
          <w:tab w:pos="6986"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92</w:t>
      </w:r>
      <w:r>
        <w:rPr>
          <w:rFonts w:ascii="Times New Roman" w:hAnsi="Times New Roman"/>
          <w:color w:val="231F20"/>
          <w:sz w:val="21"/>
        </w:rPr>
        <w:tab/>
      </w:r>
      <w:r>
        <w:rPr>
          <w:color w:val="231F20"/>
          <w:sz w:val="21"/>
        </w:rPr>
        <w:t>85</w:t>
      </w:r>
    </w:p>
    <w:p>
      <w:pPr>
        <w:tabs>
          <w:tab w:pos="6986" w:val="righ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93</w:t>
      </w:r>
      <w:r>
        <w:rPr>
          <w:rFonts w:ascii="Times New Roman" w:hAnsi="Times New Roman"/>
          <w:color w:val="231F20"/>
          <w:sz w:val="21"/>
        </w:rPr>
        <w:tab/>
      </w:r>
      <w:r>
        <w:rPr>
          <w:color w:val="231F20"/>
          <w:sz w:val="21"/>
        </w:rPr>
        <w:t>87</w:t>
      </w:r>
    </w:p>
    <w:p>
      <w:pPr>
        <w:tabs>
          <w:tab w:pos="6986"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94</w:t>
      </w:r>
      <w:r>
        <w:rPr>
          <w:rFonts w:ascii="Times New Roman" w:hAnsi="Times New Roman"/>
          <w:color w:val="231F20"/>
          <w:sz w:val="21"/>
        </w:rPr>
        <w:tab/>
      </w:r>
      <w:r>
        <w:rPr>
          <w:color w:val="231F20"/>
          <w:sz w:val="21"/>
        </w:rPr>
        <w:t>87</w:t>
      </w:r>
    </w:p>
    <w:p>
      <w:pPr>
        <w:spacing w:line="254" w:lineRule="exact" w:before="248"/>
        <w:ind w:left="1505" w:right="1322"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color w:val="58595B"/>
          <w:w w:val="114"/>
          <w:sz w:val="21"/>
        </w:rPr>
        <w:t>quin</w:t>
      </w:r>
      <w:r>
        <w:rPr>
          <w:b/>
          <w:smallCaps/>
          <w:color w:val="58595B"/>
          <w:spacing w:val="-13"/>
          <w:w w:val="114"/>
          <w:sz w:val="21"/>
        </w:rPr>
        <w:t>t</w:t>
      </w:r>
      <w:r>
        <w:rPr>
          <w:b/>
          <w:smallCaps/>
          <w:color w:val="58595B"/>
          <w:w w:val="108"/>
          <w:sz w:val="21"/>
        </w:rPr>
        <w:t>a</w:t>
      </w:r>
    </w:p>
    <w:p>
      <w:pPr>
        <w:spacing w:line="235" w:lineRule="auto" w:before="1"/>
        <w:ind w:left="1794" w:right="1607" w:firstLine="0"/>
        <w:jc w:val="center"/>
        <w:rPr>
          <w:b/>
          <w:sz w:val="21"/>
        </w:rPr>
      </w:pPr>
      <w:r>
        <w:rPr>
          <w:b/>
          <w:color w:val="58595B"/>
          <w:sz w:val="21"/>
        </w:rPr>
        <w:t>Declaratoria de validez y definitividad del Padrón Electoral y listas nominales de electores</w:t>
      </w:r>
    </w:p>
    <w:p>
      <w:pPr>
        <w:tabs>
          <w:tab w:pos="6986" w:val="right" w:leader="dot"/>
        </w:tabs>
        <w:spacing w:before="338"/>
        <w:ind w:left="1433" w:right="0" w:firstLine="0"/>
        <w:jc w:val="left"/>
        <w:rPr>
          <w:sz w:val="21"/>
        </w:rPr>
      </w:pPr>
      <w:r>
        <w:rPr>
          <w:color w:val="231F20"/>
          <w:sz w:val="21"/>
        </w:rPr>
        <w:t>Artículo</w:t>
      </w:r>
      <w:r>
        <w:rPr>
          <w:color w:val="231F20"/>
          <w:spacing w:val="-1"/>
          <w:sz w:val="21"/>
        </w:rPr>
        <w:t> </w:t>
      </w:r>
      <w:r>
        <w:rPr>
          <w:color w:val="231F20"/>
          <w:sz w:val="21"/>
        </w:rPr>
        <w:t>95</w:t>
      </w:r>
      <w:r>
        <w:rPr>
          <w:rFonts w:ascii="Times New Roman" w:hAnsi="Times New Roman"/>
          <w:color w:val="231F20"/>
          <w:sz w:val="21"/>
        </w:rPr>
        <w:tab/>
      </w:r>
      <w:r>
        <w:rPr>
          <w:color w:val="231F20"/>
          <w:sz w:val="21"/>
        </w:rPr>
        <w:t>88</w:t>
      </w:r>
    </w:p>
    <w:p>
      <w:pPr>
        <w:spacing w:line="254" w:lineRule="exact" w:before="248"/>
        <w:ind w:left="1505" w:right="1322"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spacing w:val="-2"/>
          <w:w w:val="112"/>
          <w:sz w:val="21"/>
        </w:rPr>
        <w:t>e</w:t>
      </w:r>
      <w:r>
        <w:rPr>
          <w:b/>
          <w:smallCaps/>
          <w:color w:val="58595B"/>
          <w:w w:val="110"/>
          <w:sz w:val="21"/>
        </w:rPr>
        <w:t>x</w:t>
      </w:r>
      <w:r>
        <w:rPr>
          <w:b/>
          <w:smallCaps/>
          <w:color w:val="58595B"/>
          <w:spacing w:val="-13"/>
          <w:w w:val="110"/>
          <w:sz w:val="21"/>
        </w:rPr>
        <w:t>t</w:t>
      </w:r>
      <w:r>
        <w:rPr>
          <w:b/>
          <w:smallCaps/>
          <w:color w:val="58595B"/>
          <w:w w:val="108"/>
          <w:sz w:val="21"/>
        </w:rPr>
        <w:t>a</w:t>
      </w:r>
    </w:p>
    <w:p>
      <w:pPr>
        <w:spacing w:line="254" w:lineRule="exact" w:before="0"/>
        <w:ind w:left="1505" w:right="1322" w:firstLine="0"/>
        <w:jc w:val="center"/>
        <w:rPr>
          <w:b/>
          <w:sz w:val="21"/>
        </w:rPr>
      </w:pPr>
      <w:r>
        <w:rPr>
          <w:b/>
          <w:color w:val="58595B"/>
          <w:sz w:val="21"/>
        </w:rPr>
        <w:t>Resguardo de los formatos de Credencial para Votar</w:t>
      </w:r>
    </w:p>
    <w:p>
      <w:pPr>
        <w:tabs>
          <w:tab w:pos="6986" w:val="right" w:leader="dot"/>
        </w:tabs>
        <w:spacing w:before="335"/>
        <w:ind w:left="1433" w:right="0" w:firstLine="0"/>
        <w:jc w:val="left"/>
        <w:rPr>
          <w:sz w:val="21"/>
        </w:rPr>
      </w:pPr>
      <w:r>
        <w:rPr>
          <w:color w:val="231F20"/>
          <w:sz w:val="21"/>
        </w:rPr>
        <w:t>Artículo</w:t>
      </w:r>
      <w:r>
        <w:rPr>
          <w:color w:val="231F20"/>
          <w:spacing w:val="-1"/>
          <w:sz w:val="21"/>
        </w:rPr>
        <w:t> </w:t>
      </w:r>
      <w:r>
        <w:rPr>
          <w:color w:val="231F20"/>
          <w:sz w:val="21"/>
        </w:rPr>
        <w:t>96</w:t>
      </w:r>
      <w:r>
        <w:rPr>
          <w:rFonts w:ascii="Times New Roman" w:hAnsi="Times New Roman"/>
          <w:color w:val="231F20"/>
          <w:sz w:val="21"/>
        </w:rPr>
        <w:tab/>
      </w:r>
      <w:r>
        <w:rPr>
          <w:color w:val="231F20"/>
          <w:sz w:val="21"/>
        </w:rPr>
        <w:t>88</w:t>
      </w:r>
    </w:p>
    <w:p>
      <w:pPr>
        <w:spacing w:line="254" w:lineRule="exact" w:before="248"/>
        <w:ind w:left="1505" w:right="1322"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w w:val="114"/>
          <w:sz w:val="21"/>
        </w:rPr>
        <w:t>é</w:t>
      </w:r>
      <w:r>
        <w:rPr>
          <w:b/>
          <w:smallCaps/>
          <w:color w:val="58595B"/>
          <w:spacing w:val="-2"/>
          <w:w w:val="114"/>
          <w:sz w:val="21"/>
        </w:rPr>
        <w:t>p</w:t>
      </w:r>
      <w:r>
        <w:rPr>
          <w:b/>
          <w:smallCaps/>
          <w:color w:val="58595B"/>
          <w:spacing w:val="-1"/>
          <w:w w:val="110"/>
          <w:sz w:val="21"/>
        </w:rPr>
        <w:t>tima</w:t>
      </w:r>
    </w:p>
    <w:p>
      <w:pPr>
        <w:spacing w:line="254" w:lineRule="exact" w:before="0"/>
        <w:ind w:left="1505" w:right="1322" w:firstLine="0"/>
        <w:jc w:val="center"/>
        <w:rPr>
          <w:b/>
          <w:sz w:val="21"/>
        </w:rPr>
      </w:pPr>
      <w:r>
        <w:rPr>
          <w:b/>
          <w:color w:val="58595B"/>
          <w:sz w:val="21"/>
        </w:rPr>
        <w:t>Marcaje de la Credencial para Votar</w:t>
      </w:r>
    </w:p>
    <w:p>
      <w:pPr>
        <w:tabs>
          <w:tab w:pos="6986" w:val="right" w:leader="dot"/>
        </w:tabs>
        <w:spacing w:before="336"/>
        <w:ind w:left="1433" w:right="0" w:firstLine="0"/>
        <w:jc w:val="left"/>
        <w:rPr>
          <w:sz w:val="21"/>
        </w:rPr>
      </w:pPr>
      <w:r>
        <w:rPr>
          <w:color w:val="231F20"/>
          <w:sz w:val="21"/>
        </w:rPr>
        <w:t>Artículo</w:t>
      </w:r>
      <w:r>
        <w:rPr>
          <w:color w:val="231F20"/>
          <w:spacing w:val="-1"/>
          <w:sz w:val="21"/>
        </w:rPr>
        <w:t> </w:t>
      </w:r>
      <w:r>
        <w:rPr>
          <w:color w:val="231F20"/>
          <w:sz w:val="21"/>
        </w:rPr>
        <w:t>97</w:t>
      </w:r>
      <w:r>
        <w:rPr>
          <w:rFonts w:ascii="Times New Roman" w:hAnsi="Times New Roman"/>
          <w:color w:val="231F20"/>
          <w:sz w:val="21"/>
        </w:rPr>
        <w:tab/>
      </w:r>
      <w:r>
        <w:rPr>
          <w:color w:val="231F20"/>
          <w:sz w:val="21"/>
        </w:rPr>
        <w:t>89</w:t>
      </w:r>
    </w:p>
    <w:p>
      <w:pPr>
        <w:spacing w:after="0"/>
        <w:jc w:val="left"/>
        <w:rPr>
          <w:sz w:val="21"/>
        </w:rPr>
        <w:sectPr>
          <w:pgSz w:w="9640" w:h="12480"/>
          <w:pgMar w:header="399" w:footer="543" w:top="640" w:bottom="740" w:left="600" w:right="500"/>
        </w:sectPr>
      </w:pPr>
    </w:p>
    <w:p>
      <w:pPr>
        <w:pStyle w:val="BodyText"/>
        <w:spacing w:before="2"/>
        <w:rPr>
          <w:sz w:val="19"/>
        </w:rPr>
      </w:pPr>
    </w:p>
    <w:p>
      <w:pPr>
        <w:spacing w:line="254" w:lineRule="exact" w:before="100"/>
        <w:ind w:left="1198" w:right="1607" w:firstLine="0"/>
        <w:jc w:val="center"/>
        <w:rPr>
          <w:b/>
          <w:sz w:val="21"/>
        </w:rPr>
      </w:pPr>
      <w:r>
        <w:rPr>
          <w:b/>
          <w:color w:val="231F20"/>
          <w:spacing w:val="-1"/>
          <w:sz w:val="21"/>
        </w:rPr>
        <w:t>C</w:t>
      </w:r>
      <w:r>
        <w:rPr>
          <w:b/>
          <w:smallCaps/>
          <w:color w:val="231F20"/>
          <w:spacing w:val="-1"/>
          <w:w w:val="112"/>
          <w:sz w:val="21"/>
        </w:rPr>
        <w:t>ap</w:t>
      </w:r>
      <w:r>
        <w:rPr>
          <w:b/>
          <w:smallCaps w:val="0"/>
          <w:color w:val="231F20"/>
          <w:spacing w:val="-1"/>
          <w:w w:val="104"/>
          <w:sz w:val="21"/>
        </w:rPr>
        <w:t>í</w:t>
      </w:r>
      <w:r>
        <w:rPr>
          <w:b/>
          <w:smallCaps/>
          <w:color w:val="231F20"/>
          <w:spacing w:val="-1"/>
          <w:w w:val="109"/>
          <w:sz w:val="21"/>
        </w:rPr>
        <w:t>tu</w:t>
      </w:r>
      <w:r>
        <w:rPr>
          <w:b/>
          <w:smallCaps/>
          <w:color w:val="231F20"/>
          <w:spacing w:val="-4"/>
          <w:w w:val="109"/>
          <w:sz w:val="21"/>
        </w:rPr>
        <w:t>l</w:t>
      </w:r>
      <w:r>
        <w:rPr>
          <w:b/>
          <w:smallCaps/>
          <w:color w:val="231F20"/>
          <w:w w:val="110"/>
          <w:sz w:val="21"/>
        </w:rPr>
        <w:t>o</w:t>
      </w:r>
      <w:r>
        <w:rPr>
          <w:b/>
          <w:smallCaps w:val="0"/>
          <w:color w:val="231F20"/>
          <w:sz w:val="21"/>
        </w:rPr>
        <w:t> III.</w:t>
      </w:r>
    </w:p>
    <w:p>
      <w:pPr>
        <w:spacing w:line="254" w:lineRule="exact" w:before="0"/>
        <w:ind w:left="1198" w:right="1607" w:firstLine="0"/>
        <w:jc w:val="center"/>
        <w:rPr>
          <w:b/>
          <w:sz w:val="21"/>
        </w:rPr>
      </w:pPr>
      <w:r>
        <w:rPr>
          <w:b/>
          <w:color w:val="58595B"/>
          <w:sz w:val="21"/>
        </w:rPr>
        <w:t>M</w:t>
      </w:r>
      <w:r>
        <w:rPr>
          <w:b/>
          <w:smallCaps/>
          <w:color w:val="58595B"/>
          <w:w w:val="111"/>
          <w:sz w:val="21"/>
        </w:rPr>
        <w:t>a</w:t>
      </w:r>
      <w:r>
        <w:rPr>
          <w:b/>
          <w:smallCaps/>
          <w:color w:val="58595B"/>
          <w:spacing w:val="-3"/>
          <w:w w:val="111"/>
          <w:sz w:val="21"/>
        </w:rPr>
        <w:t>r</w:t>
      </w:r>
      <w:r>
        <w:rPr>
          <w:b/>
          <w:smallCaps/>
          <w:color w:val="58595B"/>
          <w:spacing w:val="-3"/>
          <w:w w:val="110"/>
          <w:sz w:val="21"/>
        </w:rPr>
        <w:t>c</w:t>
      </w:r>
      <w:r>
        <w:rPr>
          <w:b/>
          <w:smallCaps/>
          <w:color w:val="58595B"/>
          <w:w w:val="110"/>
          <w:sz w:val="21"/>
        </w:rPr>
        <w:t>o</w:t>
      </w:r>
      <w:r>
        <w:rPr>
          <w:b/>
          <w:smallCaps w:val="0"/>
          <w:color w:val="58595B"/>
          <w:spacing w:val="-1"/>
          <w:sz w:val="21"/>
        </w:rPr>
        <w:t> G</w:t>
      </w:r>
      <w:r>
        <w:rPr>
          <w:b/>
          <w:smallCaps/>
          <w:color w:val="58595B"/>
          <w:spacing w:val="-4"/>
          <w:w w:val="112"/>
          <w:sz w:val="21"/>
        </w:rPr>
        <w:t>e</w:t>
      </w:r>
      <w:r>
        <w:rPr>
          <w:b/>
          <w:smallCaps/>
          <w:color w:val="58595B"/>
          <w:spacing w:val="-1"/>
          <w:w w:val="111"/>
          <w:sz w:val="21"/>
        </w:rPr>
        <w:t>og</w:t>
      </w:r>
      <w:r>
        <w:rPr>
          <w:b/>
          <w:smallCaps/>
          <w:color w:val="58595B"/>
          <w:spacing w:val="-2"/>
          <w:w w:val="111"/>
          <w:sz w:val="21"/>
        </w:rPr>
        <w:t>r</w:t>
      </w:r>
      <w:r>
        <w:rPr>
          <w:b/>
          <w:smallCaps/>
          <w:color w:val="58595B"/>
          <w:w w:val="111"/>
          <w:sz w:val="21"/>
        </w:rPr>
        <w:t>áfi</w:t>
      </w:r>
      <w:r>
        <w:rPr>
          <w:b/>
          <w:smallCaps/>
          <w:color w:val="58595B"/>
          <w:spacing w:val="-3"/>
          <w:w w:val="111"/>
          <w:sz w:val="21"/>
        </w:rPr>
        <w:t>c</w:t>
      </w:r>
      <w:r>
        <w:rPr>
          <w:b/>
          <w:smallCaps/>
          <w:color w:val="58595B"/>
          <w:w w:val="110"/>
          <w:sz w:val="21"/>
        </w:rPr>
        <w:t>o</w:t>
      </w:r>
      <w:r>
        <w:rPr>
          <w:b/>
          <w:smallCaps w:val="0"/>
          <w:color w:val="58595B"/>
          <w:spacing w:val="-1"/>
          <w:sz w:val="21"/>
        </w:rPr>
        <w:t> </w:t>
      </w:r>
      <w:r>
        <w:rPr>
          <w:b/>
          <w:smallCaps w:val="0"/>
          <w:color w:val="58595B"/>
          <w:sz w:val="21"/>
        </w:rPr>
        <w:t>E</w:t>
      </w:r>
      <w:r>
        <w:rPr>
          <w:b/>
          <w:smallCaps/>
          <w:color w:val="58595B"/>
          <w:w w:val="110"/>
          <w:sz w:val="21"/>
        </w:rPr>
        <w:t>l</w:t>
      </w:r>
      <w:r>
        <w:rPr>
          <w:b/>
          <w:smallCaps/>
          <w:color w:val="58595B"/>
          <w:spacing w:val="-3"/>
          <w:w w:val="110"/>
          <w:sz w:val="21"/>
        </w:rPr>
        <w:t>e</w:t>
      </w:r>
      <w:r>
        <w:rPr>
          <w:b/>
          <w:smallCaps/>
          <w:color w:val="58595B"/>
          <w:spacing w:val="1"/>
          <w:w w:val="110"/>
          <w:sz w:val="21"/>
        </w:rPr>
        <w:t>c</w:t>
      </w:r>
      <w:r>
        <w:rPr>
          <w:b/>
          <w:smallCaps/>
          <w:color w:val="58595B"/>
          <w:spacing w:val="-6"/>
          <w:w w:val="108"/>
          <w:sz w:val="21"/>
        </w:rPr>
        <w:t>t</w:t>
      </w:r>
      <w:r>
        <w:rPr>
          <w:b/>
          <w:smallCaps/>
          <w:color w:val="58595B"/>
          <w:spacing w:val="-1"/>
          <w:w w:val="112"/>
          <w:sz w:val="21"/>
        </w:rPr>
        <w:t>o</w:t>
      </w:r>
      <w:r>
        <w:rPr>
          <w:b/>
          <w:smallCaps/>
          <w:color w:val="58595B"/>
          <w:spacing w:val="-3"/>
          <w:w w:val="112"/>
          <w:sz w:val="21"/>
        </w:rPr>
        <w:t>r</w:t>
      </w:r>
      <w:r>
        <w:rPr>
          <w:b/>
          <w:smallCaps/>
          <w:color w:val="58595B"/>
          <w:w w:val="108"/>
          <w:sz w:val="21"/>
        </w:rPr>
        <w:t>al</w:t>
      </w:r>
    </w:p>
    <w:p>
      <w:pPr>
        <w:tabs>
          <w:tab w:pos="6689" w:val="right" w:leader="dot"/>
        </w:tabs>
        <w:spacing w:before="336"/>
        <w:ind w:left="1136" w:right="0" w:firstLine="0"/>
        <w:jc w:val="left"/>
        <w:rPr>
          <w:sz w:val="21"/>
        </w:rPr>
      </w:pPr>
      <w:r>
        <w:rPr>
          <w:color w:val="231F20"/>
          <w:sz w:val="21"/>
        </w:rPr>
        <w:t>Artículo</w:t>
      </w:r>
      <w:r>
        <w:rPr>
          <w:color w:val="231F20"/>
          <w:spacing w:val="-1"/>
          <w:sz w:val="21"/>
        </w:rPr>
        <w:t> </w:t>
      </w:r>
      <w:r>
        <w:rPr>
          <w:color w:val="231F20"/>
          <w:sz w:val="21"/>
        </w:rPr>
        <w:t>98 (Derogado)</w:t>
      </w:r>
      <w:r>
        <w:rPr>
          <w:rFonts w:ascii="Times New Roman" w:hAnsi="Times New Roman"/>
          <w:color w:val="231F20"/>
          <w:sz w:val="21"/>
        </w:rPr>
        <w:tab/>
      </w:r>
      <w:r>
        <w:rPr>
          <w:color w:val="231F20"/>
          <w:sz w:val="21"/>
        </w:rPr>
        <w:t>89</w:t>
      </w:r>
    </w:p>
    <w:p>
      <w:pPr>
        <w:tabs>
          <w:tab w:pos="6689" w:val="right" w:leader="dot"/>
        </w:tabs>
        <w:spacing w:before="84"/>
        <w:ind w:left="1136" w:right="0" w:firstLine="0"/>
        <w:jc w:val="left"/>
        <w:rPr>
          <w:sz w:val="21"/>
        </w:rPr>
      </w:pPr>
      <w:r>
        <w:rPr>
          <w:color w:val="231F20"/>
          <w:sz w:val="21"/>
        </w:rPr>
        <w:t>Artículo</w:t>
      </w:r>
      <w:r>
        <w:rPr>
          <w:color w:val="231F20"/>
          <w:spacing w:val="-1"/>
          <w:sz w:val="21"/>
        </w:rPr>
        <w:t> </w:t>
      </w:r>
      <w:r>
        <w:rPr>
          <w:color w:val="231F20"/>
          <w:sz w:val="21"/>
        </w:rPr>
        <w:t>99</w:t>
      </w:r>
      <w:r>
        <w:rPr>
          <w:rFonts w:ascii="Times New Roman" w:hAnsi="Times New Roman"/>
          <w:color w:val="231F20"/>
          <w:sz w:val="21"/>
        </w:rPr>
        <w:tab/>
      </w:r>
      <w:r>
        <w:rPr>
          <w:color w:val="231F20"/>
          <w:sz w:val="21"/>
        </w:rPr>
        <w:t>90</w:t>
      </w:r>
    </w:p>
    <w:p>
      <w:pPr>
        <w:spacing w:line="254" w:lineRule="exact" w:before="247"/>
        <w:ind w:left="1198" w:right="1607" w:firstLine="0"/>
        <w:jc w:val="center"/>
        <w:rPr>
          <w:b/>
          <w:sz w:val="21"/>
        </w:rPr>
      </w:pPr>
      <w:r>
        <w:rPr>
          <w:b/>
          <w:color w:val="231F20"/>
          <w:spacing w:val="-1"/>
          <w:sz w:val="21"/>
        </w:rPr>
        <w:t>C</w:t>
      </w:r>
      <w:r>
        <w:rPr>
          <w:b/>
          <w:smallCaps/>
          <w:color w:val="231F20"/>
          <w:spacing w:val="-1"/>
          <w:w w:val="112"/>
          <w:sz w:val="21"/>
        </w:rPr>
        <w:t>ap</w:t>
      </w:r>
      <w:r>
        <w:rPr>
          <w:b/>
          <w:smallCaps w:val="0"/>
          <w:color w:val="231F20"/>
          <w:spacing w:val="-1"/>
          <w:w w:val="104"/>
          <w:sz w:val="21"/>
        </w:rPr>
        <w:t>í</w:t>
      </w:r>
      <w:r>
        <w:rPr>
          <w:b/>
          <w:smallCaps/>
          <w:color w:val="231F20"/>
          <w:spacing w:val="-1"/>
          <w:w w:val="109"/>
          <w:sz w:val="21"/>
        </w:rPr>
        <w:t>tu</w:t>
      </w:r>
      <w:r>
        <w:rPr>
          <w:b/>
          <w:smallCaps/>
          <w:color w:val="231F20"/>
          <w:spacing w:val="-4"/>
          <w:w w:val="109"/>
          <w:sz w:val="21"/>
        </w:rPr>
        <w:t>l</w:t>
      </w:r>
      <w:r>
        <w:rPr>
          <w:b/>
          <w:smallCaps/>
          <w:color w:val="231F20"/>
          <w:w w:val="110"/>
          <w:sz w:val="21"/>
        </w:rPr>
        <w:t>o</w:t>
      </w:r>
      <w:r>
        <w:rPr>
          <w:b/>
          <w:smallCaps w:val="0"/>
          <w:color w:val="231F20"/>
          <w:sz w:val="21"/>
        </w:rPr>
        <w:t> I</w:t>
      </w:r>
      <w:r>
        <w:rPr>
          <w:b/>
          <w:smallCaps w:val="0"/>
          <w:color w:val="231F20"/>
          <w:spacing w:val="-20"/>
          <w:sz w:val="21"/>
        </w:rPr>
        <w:t>V</w:t>
      </w:r>
      <w:r>
        <w:rPr>
          <w:b/>
          <w:smallCaps w:val="0"/>
          <w:color w:val="231F20"/>
          <w:sz w:val="21"/>
        </w:rPr>
        <w:t>.</w:t>
      </w:r>
    </w:p>
    <w:p>
      <w:pPr>
        <w:spacing w:line="254" w:lineRule="exact" w:before="0"/>
        <w:ind w:left="1198" w:right="1607" w:firstLine="0"/>
        <w:jc w:val="center"/>
        <w:rPr>
          <w:b/>
          <w:sz w:val="21"/>
        </w:rPr>
      </w:pPr>
      <w:r>
        <w:rPr>
          <w:b/>
          <w:color w:val="58595B"/>
          <w:spacing w:val="-9"/>
          <w:sz w:val="21"/>
        </w:rPr>
        <w:t>V</w:t>
      </w:r>
      <w:r>
        <w:rPr>
          <w:b/>
          <w:smallCaps/>
          <w:color w:val="58595B"/>
          <w:spacing w:val="-6"/>
          <w:w w:val="110"/>
          <w:sz w:val="21"/>
        </w:rPr>
        <w:t>o</w:t>
      </w:r>
      <w:r>
        <w:rPr>
          <w:b/>
          <w:smallCaps/>
          <w:color w:val="58595B"/>
          <w:spacing w:val="-6"/>
          <w:w w:val="108"/>
          <w:sz w:val="21"/>
        </w:rPr>
        <w:t>t</w:t>
      </w:r>
      <w:r>
        <w:rPr>
          <w:b/>
          <w:smallCaps/>
          <w:color w:val="58595B"/>
          <w:w w:val="110"/>
          <w:sz w:val="21"/>
        </w:rPr>
        <w:t>o</w:t>
      </w:r>
      <w:r>
        <w:rPr>
          <w:b/>
          <w:smallCaps w:val="0"/>
          <w:color w:val="58595B"/>
          <w:spacing w:val="-1"/>
          <w:sz w:val="21"/>
        </w:rPr>
        <w:t> </w:t>
      </w:r>
      <w:r>
        <w:rPr>
          <w:b/>
          <w:smallCaps/>
          <w:color w:val="58595B"/>
          <w:w w:val="112"/>
          <w:sz w:val="21"/>
        </w:rPr>
        <w:t>de</w:t>
      </w:r>
      <w:r>
        <w:rPr>
          <w:b/>
          <w:smallCaps w:val="0"/>
          <w:color w:val="58595B"/>
          <w:spacing w:val="-1"/>
          <w:sz w:val="21"/>
        </w:rPr>
        <w:t> </w:t>
      </w:r>
      <w:r>
        <w:rPr>
          <w:b/>
          <w:smallCaps/>
          <w:color w:val="58595B"/>
          <w:spacing w:val="-4"/>
          <w:w w:val="108"/>
          <w:sz w:val="21"/>
        </w:rPr>
        <w:t>l</w:t>
      </w:r>
      <w:r>
        <w:rPr>
          <w:b/>
          <w:smallCaps/>
          <w:color w:val="58595B"/>
          <w:spacing w:val="-1"/>
          <w:w w:val="110"/>
          <w:sz w:val="21"/>
        </w:rPr>
        <w:t>o</w:t>
      </w:r>
      <w:r>
        <w:rPr>
          <w:b/>
          <w:smallCaps/>
          <w:color w:val="58595B"/>
          <w:w w:val="112"/>
          <w:sz w:val="21"/>
        </w:rPr>
        <w:t>s</w:t>
      </w:r>
      <w:r>
        <w:rPr>
          <w:b/>
          <w:smallCaps w:val="0"/>
          <w:color w:val="58595B"/>
          <w:spacing w:val="-1"/>
          <w:sz w:val="21"/>
        </w:rPr>
        <w:t> </w:t>
      </w:r>
      <w:r>
        <w:rPr>
          <w:b/>
          <w:smallCaps w:val="0"/>
          <w:color w:val="58595B"/>
          <w:sz w:val="21"/>
        </w:rPr>
        <w:t>M</w:t>
      </w:r>
      <w:r>
        <w:rPr>
          <w:b/>
          <w:smallCaps/>
          <w:color w:val="58595B"/>
          <w:spacing w:val="-2"/>
          <w:w w:val="112"/>
          <w:sz w:val="21"/>
        </w:rPr>
        <w:t>e</w:t>
      </w:r>
      <w:r>
        <w:rPr>
          <w:b/>
          <w:smallCaps/>
          <w:color w:val="58595B"/>
          <w:w w:val="111"/>
          <w:sz w:val="21"/>
        </w:rPr>
        <w:t>xican</w:t>
      </w:r>
      <w:r>
        <w:rPr>
          <w:b/>
          <w:smallCaps/>
          <w:color w:val="58595B"/>
          <w:spacing w:val="-1"/>
          <w:w w:val="111"/>
          <w:sz w:val="21"/>
        </w:rPr>
        <w:t>o</w:t>
      </w:r>
      <w:r>
        <w:rPr>
          <w:b/>
          <w:smallCaps/>
          <w:color w:val="58595B"/>
          <w:w w:val="112"/>
          <w:sz w:val="21"/>
        </w:rPr>
        <w:t>s</w:t>
      </w:r>
      <w:r>
        <w:rPr>
          <w:b/>
          <w:smallCaps w:val="0"/>
          <w:color w:val="58595B"/>
          <w:spacing w:val="-1"/>
          <w:sz w:val="21"/>
        </w:rPr>
        <w:t> </w:t>
      </w:r>
      <w:r>
        <w:rPr>
          <w:b/>
          <w:smallCaps/>
          <w:color w:val="58595B"/>
          <w:w w:val="112"/>
          <w:sz w:val="21"/>
        </w:rPr>
        <w:t>en</w:t>
      </w:r>
      <w:r>
        <w:rPr>
          <w:b/>
          <w:smallCaps w:val="0"/>
          <w:color w:val="58595B"/>
          <w:spacing w:val="-1"/>
          <w:sz w:val="21"/>
        </w:rPr>
        <w:t> </w:t>
      </w:r>
      <w:r>
        <w:rPr>
          <w:b/>
          <w:smallCaps/>
          <w:color w:val="58595B"/>
          <w:w w:val="110"/>
          <w:sz w:val="21"/>
        </w:rPr>
        <w:t>el</w:t>
      </w:r>
      <w:r>
        <w:rPr>
          <w:b/>
          <w:smallCaps w:val="0"/>
          <w:color w:val="58595B"/>
          <w:spacing w:val="-1"/>
          <w:sz w:val="21"/>
        </w:rPr>
        <w:t> </w:t>
      </w:r>
      <w:r>
        <w:rPr>
          <w:b/>
          <w:smallCaps w:val="0"/>
          <w:color w:val="58595B"/>
          <w:spacing w:val="-2"/>
          <w:sz w:val="21"/>
        </w:rPr>
        <w:t>E</w:t>
      </w:r>
      <w:r>
        <w:rPr>
          <w:b/>
          <w:smallCaps/>
          <w:color w:val="58595B"/>
          <w:w w:val="111"/>
          <w:sz w:val="21"/>
        </w:rPr>
        <w:t>xt</w:t>
      </w:r>
      <w:r>
        <w:rPr>
          <w:b/>
          <w:smallCaps/>
          <w:color w:val="58595B"/>
          <w:spacing w:val="-2"/>
          <w:w w:val="111"/>
          <w:sz w:val="21"/>
        </w:rPr>
        <w:t>r</w:t>
      </w:r>
      <w:r>
        <w:rPr>
          <w:b/>
          <w:smallCaps/>
          <w:color w:val="58595B"/>
          <w:w w:val="111"/>
          <w:sz w:val="21"/>
        </w:rPr>
        <w:t>anje</w:t>
      </w:r>
      <w:r>
        <w:rPr>
          <w:b/>
          <w:smallCaps/>
          <w:color w:val="58595B"/>
          <w:spacing w:val="-3"/>
          <w:w w:val="111"/>
          <w:sz w:val="21"/>
        </w:rPr>
        <w:t>r</w:t>
      </w:r>
      <w:r>
        <w:rPr>
          <w:b/>
          <w:smallCaps/>
          <w:color w:val="58595B"/>
          <w:w w:val="110"/>
          <w:sz w:val="21"/>
        </w:rPr>
        <w:t>o</w:t>
      </w:r>
    </w:p>
    <w:p>
      <w:pPr>
        <w:tabs>
          <w:tab w:pos="6689" w:val="right" w:leader="dot"/>
        </w:tabs>
        <w:spacing w:before="336"/>
        <w:ind w:left="1136" w:right="0" w:firstLine="0"/>
        <w:jc w:val="left"/>
        <w:rPr>
          <w:sz w:val="21"/>
        </w:rPr>
      </w:pPr>
      <w:r>
        <w:rPr>
          <w:color w:val="231F20"/>
          <w:sz w:val="21"/>
        </w:rPr>
        <w:t>Artículo</w:t>
      </w:r>
      <w:r>
        <w:rPr>
          <w:color w:val="231F20"/>
          <w:spacing w:val="-1"/>
          <w:sz w:val="21"/>
        </w:rPr>
        <w:t> </w:t>
      </w:r>
      <w:r>
        <w:rPr>
          <w:color w:val="231F20"/>
          <w:sz w:val="21"/>
        </w:rPr>
        <w:t>100</w:t>
      </w:r>
      <w:r>
        <w:rPr>
          <w:rFonts w:ascii="Times New Roman" w:hAnsi="Times New Roman"/>
          <w:color w:val="231F20"/>
          <w:sz w:val="21"/>
        </w:rPr>
        <w:tab/>
      </w:r>
      <w:r>
        <w:rPr>
          <w:color w:val="231F20"/>
          <w:sz w:val="21"/>
        </w:rPr>
        <w:t>90</w:t>
      </w:r>
    </w:p>
    <w:p>
      <w:pPr>
        <w:tabs>
          <w:tab w:pos="6689" w:val="right" w:leader="dot"/>
        </w:tabs>
        <w:spacing w:before="84"/>
        <w:ind w:left="1136" w:right="0" w:firstLine="0"/>
        <w:jc w:val="left"/>
        <w:rPr>
          <w:sz w:val="21"/>
        </w:rPr>
      </w:pPr>
      <w:r>
        <w:rPr>
          <w:color w:val="231F20"/>
          <w:sz w:val="21"/>
        </w:rPr>
        <w:t>Artículo</w:t>
      </w:r>
      <w:r>
        <w:rPr>
          <w:color w:val="231F20"/>
          <w:spacing w:val="-1"/>
          <w:sz w:val="21"/>
        </w:rPr>
        <w:t> </w:t>
      </w:r>
      <w:r>
        <w:rPr>
          <w:color w:val="231F20"/>
          <w:sz w:val="21"/>
        </w:rPr>
        <w:t>101</w:t>
      </w:r>
      <w:r>
        <w:rPr>
          <w:rFonts w:ascii="Times New Roman" w:hAnsi="Times New Roman"/>
          <w:color w:val="231F20"/>
          <w:sz w:val="21"/>
        </w:rPr>
        <w:tab/>
      </w:r>
      <w:r>
        <w:rPr>
          <w:color w:val="231F20"/>
          <w:sz w:val="21"/>
        </w:rPr>
        <w:t>90</w:t>
      </w:r>
    </w:p>
    <w:p>
      <w:pPr>
        <w:tabs>
          <w:tab w:pos="6689" w:val="right" w:leader="dot"/>
        </w:tabs>
        <w:spacing w:before="83"/>
        <w:ind w:left="1136" w:right="0" w:firstLine="0"/>
        <w:jc w:val="left"/>
        <w:rPr>
          <w:sz w:val="21"/>
        </w:rPr>
      </w:pPr>
      <w:r>
        <w:rPr>
          <w:color w:val="231F20"/>
          <w:sz w:val="21"/>
        </w:rPr>
        <w:t>Artículo</w:t>
      </w:r>
      <w:r>
        <w:rPr>
          <w:color w:val="231F20"/>
          <w:spacing w:val="-1"/>
          <w:sz w:val="21"/>
        </w:rPr>
        <w:t> </w:t>
      </w:r>
      <w:r>
        <w:rPr>
          <w:color w:val="231F20"/>
          <w:sz w:val="21"/>
        </w:rPr>
        <w:t>102</w:t>
      </w:r>
      <w:r>
        <w:rPr>
          <w:rFonts w:ascii="Times New Roman" w:hAnsi="Times New Roman"/>
          <w:color w:val="231F20"/>
          <w:sz w:val="21"/>
        </w:rPr>
        <w:tab/>
      </w:r>
      <w:r>
        <w:rPr>
          <w:color w:val="231F20"/>
          <w:sz w:val="21"/>
        </w:rPr>
        <w:t>91</w:t>
      </w:r>
    </w:p>
    <w:p>
      <w:pPr>
        <w:tabs>
          <w:tab w:pos="6689" w:val="right" w:leader="dot"/>
        </w:tabs>
        <w:spacing w:before="84"/>
        <w:ind w:left="1136" w:right="0" w:firstLine="0"/>
        <w:jc w:val="left"/>
        <w:rPr>
          <w:sz w:val="21"/>
        </w:rPr>
      </w:pPr>
      <w:r>
        <w:rPr>
          <w:color w:val="231F20"/>
          <w:sz w:val="21"/>
        </w:rPr>
        <w:t>Artículo</w:t>
      </w:r>
      <w:r>
        <w:rPr>
          <w:color w:val="231F20"/>
          <w:spacing w:val="-1"/>
          <w:sz w:val="21"/>
        </w:rPr>
        <w:t> </w:t>
      </w:r>
      <w:r>
        <w:rPr>
          <w:color w:val="231F20"/>
          <w:sz w:val="21"/>
        </w:rPr>
        <w:t>103</w:t>
      </w:r>
      <w:r>
        <w:rPr>
          <w:rFonts w:ascii="Times New Roman" w:hAnsi="Times New Roman"/>
          <w:color w:val="231F20"/>
          <w:sz w:val="21"/>
        </w:rPr>
        <w:tab/>
      </w:r>
      <w:r>
        <w:rPr>
          <w:color w:val="231F20"/>
          <w:sz w:val="21"/>
        </w:rPr>
        <w:t>92</w:t>
      </w:r>
    </w:p>
    <w:p>
      <w:pPr>
        <w:tabs>
          <w:tab w:pos="6689" w:val="right" w:leader="dot"/>
        </w:tabs>
        <w:spacing w:before="84"/>
        <w:ind w:left="1136" w:right="0" w:firstLine="0"/>
        <w:jc w:val="left"/>
        <w:rPr>
          <w:sz w:val="21"/>
        </w:rPr>
      </w:pPr>
      <w:r>
        <w:rPr>
          <w:color w:val="231F20"/>
          <w:sz w:val="21"/>
        </w:rPr>
        <w:t>Artículo</w:t>
      </w:r>
      <w:r>
        <w:rPr>
          <w:color w:val="231F20"/>
          <w:spacing w:val="-1"/>
          <w:sz w:val="21"/>
        </w:rPr>
        <w:t> </w:t>
      </w:r>
      <w:r>
        <w:rPr>
          <w:color w:val="231F20"/>
          <w:sz w:val="21"/>
        </w:rPr>
        <w:t>104</w:t>
      </w:r>
      <w:r>
        <w:rPr>
          <w:rFonts w:ascii="Times New Roman" w:hAnsi="Times New Roman"/>
          <w:color w:val="231F20"/>
          <w:sz w:val="21"/>
        </w:rPr>
        <w:tab/>
      </w:r>
      <w:r>
        <w:rPr>
          <w:color w:val="231F20"/>
          <w:sz w:val="21"/>
        </w:rPr>
        <w:t>93</w:t>
      </w:r>
    </w:p>
    <w:p>
      <w:pPr>
        <w:tabs>
          <w:tab w:pos="6689" w:val="right" w:leader="dot"/>
        </w:tabs>
        <w:spacing w:before="83"/>
        <w:ind w:left="1136" w:right="0" w:firstLine="0"/>
        <w:jc w:val="left"/>
        <w:rPr>
          <w:sz w:val="21"/>
        </w:rPr>
      </w:pPr>
      <w:r>
        <w:rPr>
          <w:color w:val="231F20"/>
          <w:sz w:val="21"/>
        </w:rPr>
        <w:t>Artículo</w:t>
      </w:r>
      <w:r>
        <w:rPr>
          <w:color w:val="231F20"/>
          <w:spacing w:val="-1"/>
          <w:sz w:val="21"/>
        </w:rPr>
        <w:t> </w:t>
      </w:r>
      <w:r>
        <w:rPr>
          <w:color w:val="231F20"/>
          <w:sz w:val="21"/>
        </w:rPr>
        <w:t>105</w:t>
      </w:r>
      <w:r>
        <w:rPr>
          <w:rFonts w:ascii="Times New Roman" w:hAnsi="Times New Roman"/>
          <w:color w:val="231F20"/>
          <w:sz w:val="21"/>
        </w:rPr>
        <w:tab/>
      </w:r>
      <w:r>
        <w:rPr>
          <w:color w:val="231F20"/>
          <w:sz w:val="21"/>
        </w:rPr>
        <w:t>93</w:t>
      </w:r>
    </w:p>
    <w:p>
      <w:pPr>
        <w:tabs>
          <w:tab w:pos="6689" w:val="right" w:leader="dot"/>
        </w:tabs>
        <w:spacing w:before="84"/>
        <w:ind w:left="1136" w:right="0" w:firstLine="0"/>
        <w:jc w:val="left"/>
        <w:rPr>
          <w:sz w:val="21"/>
        </w:rPr>
      </w:pPr>
      <w:r>
        <w:rPr>
          <w:color w:val="231F20"/>
          <w:sz w:val="21"/>
        </w:rPr>
        <w:t>Artículo</w:t>
      </w:r>
      <w:r>
        <w:rPr>
          <w:color w:val="231F20"/>
          <w:spacing w:val="-1"/>
          <w:sz w:val="21"/>
        </w:rPr>
        <w:t> </w:t>
      </w:r>
      <w:r>
        <w:rPr>
          <w:color w:val="231F20"/>
          <w:sz w:val="21"/>
        </w:rPr>
        <w:t>106</w:t>
      </w:r>
      <w:r>
        <w:rPr>
          <w:rFonts w:ascii="Times New Roman" w:hAnsi="Times New Roman"/>
          <w:color w:val="231F20"/>
          <w:sz w:val="21"/>
        </w:rPr>
        <w:tab/>
      </w:r>
      <w:r>
        <w:rPr>
          <w:color w:val="231F20"/>
          <w:sz w:val="21"/>
        </w:rPr>
        <w:t>94</w:t>
      </w:r>
    </w:p>
    <w:p>
      <w:pPr>
        <w:tabs>
          <w:tab w:pos="6689" w:val="right" w:leader="dot"/>
        </w:tabs>
        <w:spacing w:before="84"/>
        <w:ind w:left="1136" w:right="0" w:firstLine="0"/>
        <w:jc w:val="left"/>
        <w:rPr>
          <w:sz w:val="21"/>
        </w:rPr>
      </w:pPr>
      <w:r>
        <w:rPr>
          <w:color w:val="231F20"/>
          <w:sz w:val="21"/>
        </w:rPr>
        <w:t>Artículo</w:t>
      </w:r>
      <w:r>
        <w:rPr>
          <w:color w:val="231F20"/>
          <w:spacing w:val="-1"/>
          <w:sz w:val="21"/>
        </w:rPr>
        <w:t> </w:t>
      </w:r>
      <w:r>
        <w:rPr>
          <w:color w:val="231F20"/>
          <w:sz w:val="21"/>
        </w:rPr>
        <w:t>107</w:t>
      </w:r>
      <w:r>
        <w:rPr>
          <w:rFonts w:ascii="Times New Roman" w:hAnsi="Times New Roman"/>
          <w:color w:val="231F20"/>
          <w:sz w:val="21"/>
        </w:rPr>
        <w:tab/>
      </w:r>
      <w:r>
        <w:rPr>
          <w:color w:val="231F20"/>
          <w:sz w:val="21"/>
        </w:rPr>
        <w:t>94</w:t>
      </w:r>
    </w:p>
    <w:p>
      <w:pPr>
        <w:tabs>
          <w:tab w:pos="6689" w:val="right" w:leader="dot"/>
        </w:tabs>
        <w:spacing w:before="83"/>
        <w:ind w:left="1136" w:right="0" w:firstLine="0"/>
        <w:jc w:val="left"/>
        <w:rPr>
          <w:sz w:val="21"/>
        </w:rPr>
      </w:pPr>
      <w:r>
        <w:rPr>
          <w:color w:val="231F20"/>
          <w:sz w:val="21"/>
        </w:rPr>
        <w:t>Artículo</w:t>
      </w:r>
      <w:r>
        <w:rPr>
          <w:color w:val="231F20"/>
          <w:spacing w:val="-1"/>
          <w:sz w:val="21"/>
        </w:rPr>
        <w:t> </w:t>
      </w:r>
      <w:r>
        <w:rPr>
          <w:color w:val="231F20"/>
          <w:sz w:val="21"/>
        </w:rPr>
        <w:t>108</w:t>
      </w:r>
      <w:r>
        <w:rPr>
          <w:rFonts w:ascii="Times New Roman" w:hAnsi="Times New Roman"/>
          <w:color w:val="231F20"/>
          <w:sz w:val="21"/>
        </w:rPr>
        <w:tab/>
      </w:r>
      <w:r>
        <w:rPr>
          <w:color w:val="231F20"/>
          <w:sz w:val="21"/>
        </w:rPr>
        <w:t>94</w:t>
      </w:r>
    </w:p>
    <w:p>
      <w:pPr>
        <w:tabs>
          <w:tab w:pos="6689" w:val="right" w:leader="dot"/>
        </w:tabs>
        <w:spacing w:before="84"/>
        <w:ind w:left="1136" w:right="0" w:firstLine="0"/>
        <w:jc w:val="left"/>
        <w:rPr>
          <w:sz w:val="21"/>
        </w:rPr>
      </w:pPr>
      <w:r>
        <w:rPr>
          <w:color w:val="231F20"/>
          <w:sz w:val="21"/>
        </w:rPr>
        <w:t>Artículo</w:t>
      </w:r>
      <w:r>
        <w:rPr>
          <w:color w:val="231F20"/>
          <w:spacing w:val="-1"/>
          <w:sz w:val="21"/>
        </w:rPr>
        <w:t> </w:t>
      </w:r>
      <w:r>
        <w:rPr>
          <w:color w:val="231F20"/>
          <w:sz w:val="21"/>
        </w:rPr>
        <w:t>109</w:t>
      </w:r>
      <w:r>
        <w:rPr>
          <w:rFonts w:ascii="Times New Roman" w:hAnsi="Times New Roman"/>
          <w:color w:val="231F20"/>
          <w:sz w:val="21"/>
        </w:rPr>
        <w:tab/>
      </w:r>
      <w:r>
        <w:rPr>
          <w:color w:val="231F20"/>
          <w:sz w:val="21"/>
        </w:rPr>
        <w:t>95</w:t>
      </w:r>
    </w:p>
    <w:p>
      <w:pPr>
        <w:pStyle w:val="BodyText"/>
        <w:spacing w:before="7"/>
        <w:rPr>
          <w:sz w:val="20"/>
        </w:rPr>
      </w:pPr>
    </w:p>
    <w:p>
      <w:pPr>
        <w:spacing w:line="235" w:lineRule="auto" w:before="0"/>
        <w:ind w:left="3011" w:right="3421" w:hanging="20"/>
        <w:jc w:val="center"/>
        <w:rPr>
          <w:b/>
          <w:sz w:val="21"/>
        </w:rPr>
      </w:pPr>
      <w:r>
        <w:rPr>
          <w:b/>
          <w:color w:val="231F20"/>
          <w:spacing w:val="-1"/>
          <w:sz w:val="21"/>
        </w:rPr>
        <w:t>C</w:t>
      </w:r>
      <w:r>
        <w:rPr>
          <w:b/>
          <w:smallCaps/>
          <w:color w:val="231F20"/>
          <w:spacing w:val="-1"/>
          <w:w w:val="112"/>
          <w:sz w:val="21"/>
        </w:rPr>
        <w:t>ap</w:t>
      </w:r>
      <w:r>
        <w:rPr>
          <w:b/>
          <w:smallCaps w:val="0"/>
          <w:color w:val="231F20"/>
          <w:spacing w:val="-1"/>
          <w:w w:val="104"/>
          <w:sz w:val="21"/>
        </w:rPr>
        <w:t>í</w:t>
      </w:r>
      <w:r>
        <w:rPr>
          <w:b/>
          <w:smallCaps/>
          <w:color w:val="231F20"/>
          <w:spacing w:val="-1"/>
          <w:w w:val="109"/>
          <w:sz w:val="21"/>
        </w:rPr>
        <w:t>tu</w:t>
      </w:r>
      <w:r>
        <w:rPr>
          <w:b/>
          <w:smallCaps/>
          <w:color w:val="231F20"/>
          <w:spacing w:val="-4"/>
          <w:w w:val="109"/>
          <w:sz w:val="21"/>
        </w:rPr>
        <w:t>l</w:t>
      </w:r>
      <w:r>
        <w:rPr>
          <w:b/>
          <w:smallCaps/>
          <w:color w:val="231F20"/>
          <w:w w:val="110"/>
          <w:sz w:val="21"/>
        </w:rPr>
        <w:t>o</w:t>
      </w:r>
      <w:r>
        <w:rPr>
          <w:b/>
          <w:smallCaps w:val="0"/>
          <w:color w:val="231F20"/>
          <w:sz w:val="21"/>
        </w:rPr>
        <w:t> </w:t>
      </w:r>
      <w:r>
        <w:rPr>
          <w:b/>
          <w:smallCaps w:val="0"/>
          <w:color w:val="231F20"/>
          <w:spacing w:val="-21"/>
          <w:sz w:val="21"/>
        </w:rPr>
        <w:t>V. </w:t>
      </w:r>
      <w:r>
        <w:rPr>
          <w:b/>
          <w:smallCaps w:val="0"/>
          <w:color w:val="58595B"/>
          <w:spacing w:val="-1"/>
          <w:sz w:val="21"/>
        </w:rPr>
        <w:t>C</w:t>
      </w:r>
      <w:r>
        <w:rPr>
          <w:b/>
          <w:smallCaps/>
          <w:color w:val="58595B"/>
          <w:spacing w:val="-1"/>
          <w:w w:val="112"/>
          <w:sz w:val="21"/>
        </w:rPr>
        <w:t>a</w:t>
      </w:r>
      <w:r>
        <w:rPr>
          <w:b/>
          <w:smallCaps/>
          <w:color w:val="58595B"/>
          <w:spacing w:val="-12"/>
          <w:w w:val="112"/>
          <w:sz w:val="21"/>
        </w:rPr>
        <w:t>p</w:t>
      </w:r>
      <w:r>
        <w:rPr>
          <w:b/>
          <w:smallCaps/>
          <w:color w:val="58595B"/>
          <w:spacing w:val="-4"/>
          <w:w w:val="108"/>
          <w:sz w:val="21"/>
        </w:rPr>
        <w:t>a</w:t>
      </w:r>
      <w:r>
        <w:rPr>
          <w:b/>
          <w:smallCaps/>
          <w:color w:val="58595B"/>
          <w:spacing w:val="-1"/>
          <w:w w:val="111"/>
          <w:sz w:val="21"/>
        </w:rPr>
        <w:t>ci</w:t>
      </w:r>
      <w:r>
        <w:rPr>
          <w:b/>
          <w:smallCaps/>
          <w:color w:val="58595B"/>
          <w:spacing w:val="-13"/>
          <w:w w:val="111"/>
          <w:sz w:val="21"/>
        </w:rPr>
        <w:t>t</w:t>
      </w:r>
      <w:r>
        <w:rPr>
          <w:b/>
          <w:smallCaps/>
          <w:color w:val="58595B"/>
          <w:spacing w:val="-4"/>
          <w:w w:val="108"/>
          <w:sz w:val="21"/>
        </w:rPr>
        <w:t>a</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E</w:t>
      </w:r>
      <w:r>
        <w:rPr>
          <w:b/>
          <w:smallCaps/>
          <w:color w:val="58595B"/>
          <w:w w:val="110"/>
          <w:sz w:val="21"/>
        </w:rPr>
        <w:t>l</w:t>
      </w:r>
      <w:r>
        <w:rPr>
          <w:b/>
          <w:smallCaps/>
          <w:color w:val="58595B"/>
          <w:spacing w:val="-3"/>
          <w:w w:val="110"/>
          <w:sz w:val="21"/>
        </w:rPr>
        <w:t>e</w:t>
      </w:r>
      <w:r>
        <w:rPr>
          <w:b/>
          <w:smallCaps/>
          <w:color w:val="58595B"/>
          <w:spacing w:val="1"/>
          <w:w w:val="110"/>
          <w:sz w:val="21"/>
        </w:rPr>
        <w:t>c</w:t>
      </w:r>
      <w:r>
        <w:rPr>
          <w:b/>
          <w:smallCaps/>
          <w:color w:val="58595B"/>
          <w:spacing w:val="-6"/>
          <w:w w:val="108"/>
          <w:sz w:val="21"/>
        </w:rPr>
        <w:t>t</w:t>
      </w:r>
      <w:r>
        <w:rPr>
          <w:b/>
          <w:smallCaps/>
          <w:color w:val="58595B"/>
          <w:spacing w:val="-1"/>
          <w:w w:val="112"/>
          <w:sz w:val="21"/>
        </w:rPr>
        <w:t>o</w:t>
      </w:r>
      <w:r>
        <w:rPr>
          <w:b/>
          <w:smallCaps/>
          <w:color w:val="58595B"/>
          <w:spacing w:val="-3"/>
          <w:w w:val="112"/>
          <w:sz w:val="21"/>
        </w:rPr>
        <w:t>r</w:t>
      </w:r>
      <w:r>
        <w:rPr>
          <w:b/>
          <w:smallCaps/>
          <w:color w:val="58595B"/>
          <w:w w:val="108"/>
          <w:sz w:val="21"/>
        </w:rPr>
        <w:t>al</w:t>
      </w:r>
    </w:p>
    <w:p>
      <w:pPr>
        <w:pStyle w:val="BodyText"/>
        <w:spacing w:before="6"/>
        <w:rPr>
          <w:b/>
          <w:sz w:val="20"/>
        </w:rPr>
      </w:pPr>
    </w:p>
    <w:p>
      <w:pPr>
        <w:spacing w:line="254" w:lineRule="exact" w:before="0"/>
        <w:ind w:left="1197" w:right="1607"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P</w:t>
      </w:r>
      <w:r>
        <w:rPr>
          <w:b/>
          <w:smallCaps/>
          <w:color w:val="58595B"/>
          <w:spacing w:val="-1"/>
          <w:w w:val="113"/>
          <w:sz w:val="21"/>
        </w:rPr>
        <w:t>rime</w:t>
      </w:r>
      <w:r>
        <w:rPr>
          <w:b/>
          <w:smallCaps/>
          <w:color w:val="58595B"/>
          <w:spacing w:val="-2"/>
          <w:w w:val="113"/>
          <w:sz w:val="21"/>
        </w:rPr>
        <w:t>r</w:t>
      </w:r>
      <w:r>
        <w:rPr>
          <w:b/>
          <w:smallCaps/>
          <w:color w:val="58595B"/>
          <w:w w:val="108"/>
          <w:sz w:val="21"/>
        </w:rPr>
        <w:t>a</w:t>
      </w:r>
    </w:p>
    <w:p>
      <w:pPr>
        <w:spacing w:line="254" w:lineRule="exact" w:before="0"/>
        <w:ind w:left="1197" w:right="1607" w:firstLine="0"/>
        <w:jc w:val="center"/>
        <w:rPr>
          <w:b/>
          <w:sz w:val="21"/>
        </w:rPr>
      </w:pPr>
      <w:r>
        <w:rPr>
          <w:b/>
          <w:color w:val="58595B"/>
          <w:sz w:val="21"/>
        </w:rPr>
        <w:t>Estrategia de Capacitación y Asistencia Electoral</w:t>
      </w:r>
    </w:p>
    <w:p>
      <w:pPr>
        <w:tabs>
          <w:tab w:pos="6689" w:val="right" w:leader="dot"/>
        </w:tabs>
        <w:spacing w:before="336"/>
        <w:ind w:left="1136" w:right="0" w:firstLine="0"/>
        <w:jc w:val="left"/>
        <w:rPr>
          <w:sz w:val="21"/>
        </w:rPr>
      </w:pPr>
      <w:r>
        <w:rPr>
          <w:color w:val="231F20"/>
          <w:sz w:val="21"/>
        </w:rPr>
        <w:t>Artículo</w:t>
      </w:r>
      <w:r>
        <w:rPr>
          <w:color w:val="231F20"/>
          <w:spacing w:val="-1"/>
          <w:sz w:val="21"/>
        </w:rPr>
        <w:t> </w:t>
      </w:r>
      <w:r>
        <w:rPr>
          <w:color w:val="231F20"/>
          <w:sz w:val="21"/>
        </w:rPr>
        <w:t>110</w:t>
      </w:r>
      <w:r>
        <w:rPr>
          <w:rFonts w:ascii="Times New Roman" w:hAnsi="Times New Roman"/>
          <w:color w:val="231F20"/>
          <w:sz w:val="21"/>
        </w:rPr>
        <w:tab/>
      </w:r>
      <w:r>
        <w:rPr>
          <w:color w:val="231F20"/>
          <w:sz w:val="21"/>
        </w:rPr>
        <w:t>96</w:t>
      </w:r>
    </w:p>
    <w:p>
      <w:pPr>
        <w:tabs>
          <w:tab w:pos="6689" w:val="right" w:leader="dot"/>
        </w:tabs>
        <w:spacing w:before="83"/>
        <w:ind w:left="1136" w:right="0" w:firstLine="0"/>
        <w:jc w:val="left"/>
        <w:rPr>
          <w:sz w:val="21"/>
        </w:rPr>
      </w:pPr>
      <w:r>
        <w:rPr>
          <w:color w:val="231F20"/>
          <w:sz w:val="21"/>
        </w:rPr>
        <w:t>Artículo</w:t>
      </w:r>
      <w:r>
        <w:rPr>
          <w:color w:val="231F20"/>
          <w:spacing w:val="-1"/>
          <w:sz w:val="21"/>
        </w:rPr>
        <w:t> </w:t>
      </w:r>
      <w:r>
        <w:rPr>
          <w:color w:val="231F20"/>
          <w:sz w:val="21"/>
        </w:rPr>
        <w:t>111</w:t>
      </w:r>
      <w:r>
        <w:rPr>
          <w:rFonts w:ascii="Times New Roman" w:hAnsi="Times New Roman"/>
          <w:color w:val="231F20"/>
          <w:sz w:val="21"/>
        </w:rPr>
        <w:tab/>
      </w:r>
      <w:r>
        <w:rPr>
          <w:color w:val="231F20"/>
          <w:sz w:val="21"/>
        </w:rPr>
        <w:t>96</w:t>
      </w:r>
    </w:p>
    <w:p>
      <w:pPr>
        <w:tabs>
          <w:tab w:pos="6689" w:val="right" w:leader="dot"/>
        </w:tabs>
        <w:spacing w:before="84"/>
        <w:ind w:left="1136" w:right="0" w:firstLine="0"/>
        <w:jc w:val="left"/>
        <w:rPr>
          <w:sz w:val="21"/>
        </w:rPr>
      </w:pPr>
      <w:r>
        <w:rPr>
          <w:color w:val="231F20"/>
          <w:sz w:val="21"/>
        </w:rPr>
        <w:t>Artículo</w:t>
      </w:r>
      <w:r>
        <w:rPr>
          <w:color w:val="231F20"/>
          <w:spacing w:val="-1"/>
          <w:sz w:val="21"/>
        </w:rPr>
        <w:t> </w:t>
      </w:r>
      <w:r>
        <w:rPr>
          <w:color w:val="231F20"/>
          <w:sz w:val="21"/>
        </w:rPr>
        <w:t>112</w:t>
      </w:r>
      <w:r>
        <w:rPr>
          <w:rFonts w:ascii="Times New Roman" w:hAnsi="Times New Roman"/>
          <w:color w:val="231F20"/>
          <w:sz w:val="21"/>
        </w:rPr>
        <w:tab/>
      </w:r>
      <w:r>
        <w:rPr>
          <w:color w:val="231F20"/>
          <w:sz w:val="21"/>
        </w:rPr>
        <w:t>97</w:t>
      </w:r>
    </w:p>
    <w:p>
      <w:pPr>
        <w:tabs>
          <w:tab w:pos="6689" w:val="right" w:leader="dot"/>
        </w:tabs>
        <w:spacing w:before="83"/>
        <w:ind w:left="1136" w:right="0" w:firstLine="0"/>
        <w:jc w:val="left"/>
        <w:rPr>
          <w:sz w:val="21"/>
        </w:rPr>
      </w:pPr>
      <w:r>
        <w:rPr>
          <w:color w:val="231F20"/>
          <w:sz w:val="21"/>
        </w:rPr>
        <w:t>Artículo</w:t>
      </w:r>
      <w:r>
        <w:rPr>
          <w:color w:val="231F20"/>
          <w:spacing w:val="-1"/>
          <w:sz w:val="21"/>
        </w:rPr>
        <w:t> </w:t>
      </w:r>
      <w:r>
        <w:rPr>
          <w:color w:val="231F20"/>
          <w:sz w:val="21"/>
        </w:rPr>
        <w:t>113</w:t>
      </w:r>
      <w:r>
        <w:rPr>
          <w:rFonts w:ascii="Times New Roman" w:hAnsi="Times New Roman"/>
          <w:color w:val="231F20"/>
          <w:sz w:val="21"/>
        </w:rPr>
        <w:tab/>
      </w:r>
      <w:r>
        <w:rPr>
          <w:color w:val="231F20"/>
          <w:sz w:val="21"/>
        </w:rPr>
        <w:t>97</w:t>
      </w:r>
    </w:p>
    <w:p>
      <w:pPr>
        <w:tabs>
          <w:tab w:pos="6689" w:val="right" w:leader="dot"/>
        </w:tabs>
        <w:spacing w:before="84"/>
        <w:ind w:left="1136" w:right="0" w:firstLine="0"/>
        <w:jc w:val="left"/>
        <w:rPr>
          <w:sz w:val="21"/>
        </w:rPr>
      </w:pPr>
      <w:r>
        <w:rPr>
          <w:color w:val="231F20"/>
          <w:sz w:val="21"/>
        </w:rPr>
        <w:t>Artículo</w:t>
      </w:r>
      <w:r>
        <w:rPr>
          <w:color w:val="231F20"/>
          <w:spacing w:val="-1"/>
          <w:sz w:val="21"/>
        </w:rPr>
        <w:t> </w:t>
      </w:r>
      <w:r>
        <w:rPr>
          <w:color w:val="231F20"/>
          <w:sz w:val="21"/>
        </w:rPr>
        <w:t>114</w:t>
      </w:r>
      <w:r>
        <w:rPr>
          <w:rFonts w:ascii="Times New Roman" w:hAnsi="Times New Roman"/>
          <w:color w:val="231F20"/>
          <w:sz w:val="21"/>
        </w:rPr>
        <w:tab/>
      </w:r>
      <w:r>
        <w:rPr>
          <w:color w:val="231F20"/>
          <w:sz w:val="21"/>
        </w:rPr>
        <w:t>98</w:t>
      </w:r>
    </w:p>
    <w:p>
      <w:pPr>
        <w:tabs>
          <w:tab w:pos="6689" w:val="right" w:leader="dot"/>
        </w:tabs>
        <w:spacing w:before="84"/>
        <w:ind w:left="1136" w:right="0" w:firstLine="0"/>
        <w:jc w:val="left"/>
        <w:rPr>
          <w:sz w:val="21"/>
        </w:rPr>
      </w:pPr>
      <w:r>
        <w:rPr>
          <w:color w:val="231F20"/>
          <w:sz w:val="21"/>
        </w:rPr>
        <w:t>Artículo</w:t>
      </w:r>
      <w:r>
        <w:rPr>
          <w:color w:val="231F20"/>
          <w:spacing w:val="-1"/>
          <w:sz w:val="21"/>
        </w:rPr>
        <w:t> </w:t>
      </w:r>
      <w:r>
        <w:rPr>
          <w:color w:val="231F20"/>
          <w:sz w:val="21"/>
        </w:rPr>
        <w:t>115</w:t>
      </w:r>
      <w:r>
        <w:rPr>
          <w:rFonts w:ascii="Times New Roman" w:hAnsi="Times New Roman"/>
          <w:color w:val="231F20"/>
          <w:sz w:val="21"/>
        </w:rPr>
        <w:tab/>
      </w:r>
      <w:r>
        <w:rPr>
          <w:color w:val="231F20"/>
          <w:sz w:val="21"/>
        </w:rPr>
        <w:t>98</w:t>
      </w:r>
    </w:p>
    <w:p>
      <w:pPr>
        <w:tabs>
          <w:tab w:pos="6689" w:val="right" w:leader="dot"/>
        </w:tabs>
        <w:spacing w:before="83"/>
        <w:ind w:left="1136" w:right="0" w:firstLine="0"/>
        <w:jc w:val="left"/>
        <w:rPr>
          <w:sz w:val="21"/>
        </w:rPr>
      </w:pPr>
      <w:r>
        <w:rPr>
          <w:color w:val="231F20"/>
          <w:sz w:val="21"/>
        </w:rPr>
        <w:t>Artículo</w:t>
      </w:r>
      <w:r>
        <w:rPr>
          <w:color w:val="231F20"/>
          <w:spacing w:val="-1"/>
          <w:sz w:val="21"/>
        </w:rPr>
        <w:t> </w:t>
      </w:r>
      <w:r>
        <w:rPr>
          <w:color w:val="231F20"/>
          <w:sz w:val="21"/>
        </w:rPr>
        <w:t>116</w:t>
      </w:r>
      <w:r>
        <w:rPr>
          <w:rFonts w:ascii="Times New Roman" w:hAnsi="Times New Roman"/>
          <w:color w:val="231F20"/>
          <w:sz w:val="21"/>
        </w:rPr>
        <w:tab/>
      </w:r>
      <w:r>
        <w:rPr>
          <w:color w:val="231F20"/>
          <w:sz w:val="21"/>
        </w:rPr>
        <w:t>99</w:t>
      </w:r>
    </w:p>
    <w:p>
      <w:pPr>
        <w:tabs>
          <w:tab w:pos="6795" w:val="right" w:leader="dot"/>
        </w:tabs>
        <w:spacing w:before="84"/>
        <w:ind w:left="1136" w:right="0" w:firstLine="0"/>
        <w:jc w:val="left"/>
        <w:rPr>
          <w:sz w:val="21"/>
        </w:rPr>
      </w:pPr>
      <w:r>
        <w:rPr>
          <w:color w:val="231F20"/>
          <w:sz w:val="21"/>
        </w:rPr>
        <w:t>Artículo</w:t>
      </w:r>
      <w:r>
        <w:rPr>
          <w:color w:val="231F20"/>
          <w:spacing w:val="-1"/>
          <w:sz w:val="21"/>
        </w:rPr>
        <w:t> </w:t>
      </w:r>
      <w:r>
        <w:rPr>
          <w:color w:val="231F20"/>
          <w:sz w:val="21"/>
        </w:rPr>
        <w:t>117</w:t>
      </w:r>
      <w:r>
        <w:rPr>
          <w:rFonts w:ascii="Times New Roman" w:hAnsi="Times New Roman"/>
          <w:color w:val="231F20"/>
          <w:sz w:val="21"/>
        </w:rPr>
        <w:tab/>
      </w:r>
      <w:r>
        <w:rPr>
          <w:color w:val="231F20"/>
          <w:sz w:val="21"/>
        </w:rPr>
        <w:t>100</w:t>
      </w:r>
    </w:p>
    <w:p>
      <w:pPr>
        <w:spacing w:after="0"/>
        <w:jc w:val="left"/>
        <w:rPr>
          <w:sz w:val="21"/>
        </w:rPr>
        <w:sectPr>
          <w:pgSz w:w="9640" w:h="12480"/>
          <w:pgMar w:header="399" w:footer="543" w:top="640" w:bottom="740" w:left="600" w:right="500"/>
        </w:sectPr>
      </w:pPr>
    </w:p>
    <w:p>
      <w:pPr>
        <w:tabs>
          <w:tab w:pos="7093" w:val="right" w:leader="dot"/>
        </w:tabs>
        <w:spacing w:before="334"/>
        <w:ind w:left="1433" w:right="0" w:firstLine="0"/>
        <w:jc w:val="left"/>
        <w:rPr>
          <w:sz w:val="21"/>
        </w:rPr>
      </w:pPr>
      <w:r>
        <w:rPr/>
        <w:pict>
          <v:shape style="position:absolute;margin-left:457.512085pt;margin-top:51.023609pt;width:24.4pt;height:89.3pt;mso-position-horizontal-relative:page;mso-position-vertical-relative:page;z-index:15734272" coordorigin="9150,1020" coordsize="488,1786" path="m9638,1020l9264,1020,9219,1029,9183,1054,9159,1090,9150,1134,9150,2693,9159,2737,9183,2773,9219,2797,9264,2806,9638,2806,9638,1020xe" filled="true" fillcolor="#b6006a" stroked="false">
            <v:path arrowok="t"/>
            <v:fill type="solid"/>
            <w10:wrap type="none"/>
          </v:shape>
        </w:pict>
      </w:r>
      <w:r>
        <w:rPr/>
        <w:pict>
          <v:shape style="position:absolute;margin-left:460.240967pt;margin-top:80.654999pt;width:15.45pt;height:29.65pt;mso-position-horizontal-relative:page;mso-position-vertical-relative:page;z-index:15734784" type="#_x0000_t202" filled="false" stroked="false">
            <v:textbox inset="0,0,0,0" style="layout-flow:vertical;mso-layout-flow-alt:bottom-to-top">
              <w:txbxContent>
                <w:p>
                  <w:pPr>
                    <w:pStyle w:val="BodyText"/>
                    <w:spacing w:before="20"/>
                    <w:ind w:left="20"/>
                  </w:pPr>
                  <w:r>
                    <w:rPr>
                      <w:color w:val="FFFFFF"/>
                      <w:spacing w:val="-1"/>
                      <w:w w:val="104"/>
                    </w:rPr>
                    <w:t>í</w:t>
                  </w:r>
                  <w:r>
                    <w:rPr>
                      <w:smallCaps/>
                      <w:color w:val="FFFFFF"/>
                      <w:spacing w:val="-1"/>
                      <w:w w:val="109"/>
                    </w:rPr>
                    <w:t>ndice</w:t>
                  </w:r>
                </w:p>
              </w:txbxContent>
            </v:textbox>
            <w10:wrap type="none"/>
          </v:shape>
        </w:pict>
      </w:r>
      <w:r>
        <w:rPr>
          <w:color w:val="231F20"/>
          <w:sz w:val="21"/>
        </w:rPr>
        <w:t>Artículo</w:t>
      </w:r>
      <w:r>
        <w:rPr>
          <w:color w:val="231F20"/>
          <w:spacing w:val="-1"/>
          <w:sz w:val="21"/>
        </w:rPr>
        <w:t> </w:t>
      </w:r>
      <w:r>
        <w:rPr>
          <w:color w:val="231F20"/>
          <w:sz w:val="21"/>
        </w:rPr>
        <w:t>118</w:t>
      </w:r>
      <w:r>
        <w:rPr>
          <w:rFonts w:ascii="Times New Roman" w:hAnsi="Times New Roman"/>
          <w:color w:val="231F20"/>
          <w:sz w:val="21"/>
        </w:rPr>
        <w:tab/>
      </w:r>
      <w:r>
        <w:rPr>
          <w:color w:val="231F20"/>
          <w:sz w:val="21"/>
        </w:rPr>
        <w:t>100</w:t>
      </w:r>
    </w:p>
    <w:p>
      <w:pPr>
        <w:spacing w:line="254" w:lineRule="exact" w:before="248"/>
        <w:ind w:left="1505" w:right="1322"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spacing w:val="-3"/>
          <w:w w:val="112"/>
          <w:sz w:val="21"/>
        </w:rPr>
        <w:t>e</w:t>
      </w:r>
      <w:r>
        <w:rPr>
          <w:b/>
          <w:smallCaps/>
          <w:color w:val="58595B"/>
          <w:spacing w:val="-1"/>
          <w:w w:val="111"/>
          <w:sz w:val="21"/>
        </w:rPr>
        <w:t>gun</w:t>
      </w:r>
      <w:r>
        <w:rPr>
          <w:b/>
          <w:smallCaps/>
          <w:color w:val="58595B"/>
          <w:spacing w:val="-4"/>
          <w:w w:val="111"/>
          <w:sz w:val="21"/>
        </w:rPr>
        <w:t>d</w:t>
      </w:r>
      <w:r>
        <w:rPr>
          <w:b/>
          <w:smallCaps/>
          <w:color w:val="58595B"/>
          <w:w w:val="108"/>
          <w:sz w:val="21"/>
        </w:rPr>
        <w:t>a</w:t>
      </w:r>
    </w:p>
    <w:p>
      <w:pPr>
        <w:spacing w:line="235" w:lineRule="auto" w:before="2"/>
        <w:ind w:left="2282" w:right="2097" w:firstLine="1"/>
        <w:jc w:val="center"/>
        <w:rPr>
          <w:b/>
          <w:sz w:val="21"/>
        </w:rPr>
      </w:pPr>
      <w:r>
        <w:rPr>
          <w:b/>
          <w:color w:val="58595B"/>
          <w:sz w:val="21"/>
        </w:rPr>
        <w:t>Mecanismos de vigilancia y seguimiento a la Estrategia</w:t>
      </w:r>
      <w:r>
        <w:rPr>
          <w:b/>
          <w:color w:val="58595B"/>
          <w:spacing w:val="-9"/>
          <w:sz w:val="21"/>
        </w:rPr>
        <w:t> </w:t>
      </w:r>
      <w:r>
        <w:rPr>
          <w:b/>
          <w:color w:val="58595B"/>
          <w:sz w:val="21"/>
        </w:rPr>
        <w:t>de</w:t>
      </w:r>
      <w:r>
        <w:rPr>
          <w:b/>
          <w:color w:val="58595B"/>
          <w:spacing w:val="-8"/>
          <w:sz w:val="21"/>
        </w:rPr>
        <w:t> </w:t>
      </w:r>
      <w:r>
        <w:rPr>
          <w:b/>
          <w:color w:val="58595B"/>
          <w:sz w:val="21"/>
        </w:rPr>
        <w:t>Capacitación</w:t>
      </w:r>
      <w:r>
        <w:rPr>
          <w:b/>
          <w:color w:val="58595B"/>
          <w:spacing w:val="-8"/>
          <w:sz w:val="21"/>
        </w:rPr>
        <w:t> </w:t>
      </w:r>
      <w:r>
        <w:rPr>
          <w:b/>
          <w:color w:val="58595B"/>
          <w:sz w:val="21"/>
        </w:rPr>
        <w:t>y</w:t>
      </w:r>
      <w:r>
        <w:rPr>
          <w:b/>
          <w:color w:val="58595B"/>
          <w:spacing w:val="-8"/>
          <w:sz w:val="21"/>
        </w:rPr>
        <w:t> </w:t>
      </w:r>
      <w:r>
        <w:rPr>
          <w:b/>
          <w:color w:val="58595B"/>
          <w:sz w:val="21"/>
        </w:rPr>
        <w:t>Asistencia</w:t>
      </w:r>
      <w:r>
        <w:rPr>
          <w:b/>
          <w:color w:val="58595B"/>
          <w:spacing w:val="-9"/>
          <w:sz w:val="21"/>
        </w:rPr>
        <w:t> </w:t>
      </w:r>
      <w:r>
        <w:rPr>
          <w:b/>
          <w:color w:val="58595B"/>
          <w:sz w:val="21"/>
        </w:rPr>
        <w:t>Electoral</w:t>
      </w:r>
    </w:p>
    <w:p>
      <w:pPr>
        <w:tabs>
          <w:tab w:pos="7093" w:val="right" w:leader="dot"/>
        </w:tabs>
        <w:spacing w:before="337"/>
        <w:ind w:left="1433" w:right="0" w:firstLine="0"/>
        <w:jc w:val="left"/>
        <w:rPr>
          <w:sz w:val="21"/>
        </w:rPr>
      </w:pPr>
      <w:r>
        <w:rPr>
          <w:color w:val="231F20"/>
          <w:sz w:val="21"/>
        </w:rPr>
        <w:t>Artículo</w:t>
      </w:r>
      <w:r>
        <w:rPr>
          <w:color w:val="231F20"/>
          <w:spacing w:val="-1"/>
          <w:sz w:val="21"/>
        </w:rPr>
        <w:t> </w:t>
      </w:r>
      <w:r>
        <w:rPr>
          <w:color w:val="231F20"/>
          <w:sz w:val="21"/>
        </w:rPr>
        <w:t>119</w:t>
      </w:r>
      <w:r>
        <w:rPr>
          <w:rFonts w:ascii="Times New Roman" w:hAnsi="Times New Roman"/>
          <w:color w:val="231F20"/>
          <w:sz w:val="21"/>
        </w:rPr>
        <w:tab/>
      </w:r>
      <w:r>
        <w:rPr>
          <w:color w:val="231F20"/>
          <w:sz w:val="21"/>
        </w:rPr>
        <w:t>101</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120</w:t>
      </w:r>
      <w:r>
        <w:rPr>
          <w:rFonts w:ascii="Times New Roman" w:hAnsi="Times New Roman"/>
          <w:color w:val="231F20"/>
          <w:sz w:val="21"/>
        </w:rPr>
        <w:tab/>
      </w:r>
      <w:r>
        <w:rPr>
          <w:color w:val="231F20"/>
          <w:sz w:val="21"/>
        </w:rPr>
        <w:t>102</w:t>
      </w:r>
    </w:p>
    <w:p>
      <w:pPr>
        <w:spacing w:line="235" w:lineRule="auto" w:before="252"/>
        <w:ind w:left="3205" w:right="3020" w:hanging="1"/>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pacing w:val="-6"/>
          <w:sz w:val="21"/>
        </w:rPr>
        <w:t>T</w:t>
      </w:r>
      <w:r>
        <w:rPr>
          <w:b/>
          <w:smallCaps/>
          <w:color w:val="58595B"/>
          <w:w w:val="113"/>
          <w:sz w:val="21"/>
        </w:rPr>
        <w:t>e</w:t>
      </w:r>
      <w:r>
        <w:rPr>
          <w:b/>
          <w:smallCaps/>
          <w:color w:val="58595B"/>
          <w:spacing w:val="-3"/>
          <w:w w:val="113"/>
          <w:sz w:val="21"/>
        </w:rPr>
        <w:t>r</w:t>
      </w:r>
      <w:r>
        <w:rPr>
          <w:b/>
          <w:smallCaps/>
          <w:color w:val="58595B"/>
          <w:spacing w:val="-1"/>
          <w:w w:val="112"/>
          <w:sz w:val="21"/>
        </w:rPr>
        <w:t>ce</w:t>
      </w:r>
      <w:r>
        <w:rPr>
          <w:b/>
          <w:smallCaps/>
          <w:color w:val="58595B"/>
          <w:spacing w:val="-3"/>
          <w:w w:val="112"/>
          <w:sz w:val="21"/>
        </w:rPr>
        <w:t>r</w:t>
      </w:r>
      <w:r>
        <w:rPr>
          <w:b/>
          <w:smallCaps/>
          <w:color w:val="58595B"/>
          <w:w w:val="108"/>
          <w:sz w:val="21"/>
        </w:rPr>
        <w:t>a</w:t>
      </w:r>
      <w:r>
        <w:rPr>
          <w:b/>
          <w:smallCaps w:val="0"/>
          <w:color w:val="58595B"/>
          <w:w w:val="108"/>
          <w:sz w:val="21"/>
        </w:rPr>
        <w:t> </w:t>
      </w:r>
      <w:r>
        <w:rPr>
          <w:b/>
          <w:smallCaps w:val="0"/>
          <w:color w:val="58595B"/>
          <w:sz w:val="21"/>
        </w:rPr>
        <w:t>Ide</w:t>
      </w:r>
      <w:r>
        <w:rPr>
          <w:b/>
          <w:smallCaps w:val="0"/>
          <w:color w:val="58595B"/>
          <w:spacing w:val="-3"/>
          <w:sz w:val="21"/>
        </w:rPr>
        <w:t>n</w:t>
      </w:r>
      <w:r>
        <w:rPr>
          <w:b/>
          <w:smallCaps w:val="0"/>
          <w:color w:val="58595B"/>
          <w:spacing w:val="-1"/>
          <w:w w:val="99"/>
          <w:sz w:val="21"/>
        </w:rPr>
        <w:t>tifi</w:t>
      </w:r>
      <w:r>
        <w:rPr>
          <w:b/>
          <w:smallCaps w:val="0"/>
          <w:color w:val="58595B"/>
          <w:spacing w:val="-2"/>
          <w:w w:val="99"/>
          <w:sz w:val="21"/>
        </w:rPr>
        <w:t>c</w:t>
      </w:r>
      <w:r>
        <w:rPr>
          <w:b/>
          <w:smallCaps w:val="0"/>
          <w:color w:val="58595B"/>
          <w:sz w:val="21"/>
        </w:rPr>
        <w:t>ación de </w:t>
      </w:r>
      <w:r>
        <w:rPr>
          <w:b/>
          <w:smallCaps w:val="0"/>
          <w:color w:val="58595B"/>
          <w:spacing w:val="-3"/>
          <w:sz w:val="21"/>
        </w:rPr>
        <w:t>v</w:t>
      </w:r>
      <w:r>
        <w:rPr>
          <w:b/>
          <w:smallCaps w:val="0"/>
          <w:color w:val="58595B"/>
          <w:spacing w:val="-1"/>
          <w:sz w:val="21"/>
        </w:rPr>
        <w:t>ehículos</w:t>
      </w:r>
    </w:p>
    <w:p>
      <w:pPr>
        <w:tabs>
          <w:tab w:pos="7093" w:val="right" w:leader="dot"/>
        </w:tabs>
        <w:spacing w:before="337"/>
        <w:ind w:left="1433" w:right="0" w:firstLine="0"/>
        <w:jc w:val="left"/>
        <w:rPr>
          <w:sz w:val="21"/>
        </w:rPr>
      </w:pPr>
      <w:r>
        <w:rPr>
          <w:color w:val="231F20"/>
          <w:sz w:val="21"/>
        </w:rPr>
        <w:t>Artículo</w:t>
      </w:r>
      <w:r>
        <w:rPr>
          <w:color w:val="231F20"/>
          <w:spacing w:val="-1"/>
          <w:sz w:val="21"/>
        </w:rPr>
        <w:t> </w:t>
      </w:r>
      <w:r>
        <w:rPr>
          <w:color w:val="231F20"/>
          <w:sz w:val="21"/>
        </w:rPr>
        <w:t>121</w:t>
      </w:r>
      <w:r>
        <w:rPr>
          <w:rFonts w:ascii="Times New Roman" w:hAnsi="Times New Roman"/>
          <w:color w:val="231F20"/>
          <w:sz w:val="21"/>
        </w:rPr>
        <w:tab/>
      </w:r>
      <w:r>
        <w:rPr>
          <w:color w:val="231F20"/>
          <w:sz w:val="21"/>
        </w:rPr>
        <w:t>102</w:t>
      </w:r>
    </w:p>
    <w:p>
      <w:pPr>
        <w:spacing w:line="254" w:lineRule="exact" w:before="248"/>
        <w:ind w:left="1505" w:right="1322" w:firstLine="0"/>
        <w:jc w:val="center"/>
        <w:rPr>
          <w:b/>
          <w:sz w:val="21"/>
        </w:rPr>
      </w:pPr>
      <w:r>
        <w:rPr>
          <w:b/>
          <w:color w:val="231F20"/>
          <w:spacing w:val="-1"/>
          <w:sz w:val="21"/>
        </w:rPr>
        <w:t>C</w:t>
      </w:r>
      <w:r>
        <w:rPr>
          <w:b/>
          <w:smallCaps/>
          <w:color w:val="231F20"/>
          <w:spacing w:val="-1"/>
          <w:w w:val="112"/>
          <w:sz w:val="21"/>
        </w:rPr>
        <w:t>ap</w:t>
      </w:r>
      <w:r>
        <w:rPr>
          <w:b/>
          <w:smallCaps w:val="0"/>
          <w:color w:val="231F20"/>
          <w:spacing w:val="-1"/>
          <w:w w:val="104"/>
          <w:sz w:val="21"/>
        </w:rPr>
        <w:t>í</w:t>
      </w:r>
      <w:r>
        <w:rPr>
          <w:b/>
          <w:smallCaps/>
          <w:color w:val="231F20"/>
          <w:spacing w:val="-1"/>
          <w:w w:val="109"/>
          <w:sz w:val="21"/>
        </w:rPr>
        <w:t>tu</w:t>
      </w:r>
      <w:r>
        <w:rPr>
          <w:b/>
          <w:smallCaps/>
          <w:color w:val="231F20"/>
          <w:spacing w:val="-4"/>
          <w:w w:val="109"/>
          <w:sz w:val="21"/>
        </w:rPr>
        <w:t>l</w:t>
      </w:r>
      <w:r>
        <w:rPr>
          <w:b/>
          <w:smallCaps/>
          <w:color w:val="231F20"/>
          <w:w w:val="110"/>
          <w:sz w:val="21"/>
        </w:rPr>
        <w:t>o</w:t>
      </w:r>
      <w:r>
        <w:rPr>
          <w:b/>
          <w:smallCaps w:val="0"/>
          <w:color w:val="231F20"/>
          <w:sz w:val="21"/>
        </w:rPr>
        <w:t> </w:t>
      </w:r>
      <w:r>
        <w:rPr>
          <w:b/>
          <w:smallCaps w:val="0"/>
          <w:color w:val="231F20"/>
          <w:spacing w:val="-1"/>
          <w:sz w:val="21"/>
        </w:rPr>
        <w:t>VI.</w:t>
      </w:r>
    </w:p>
    <w:p>
      <w:pPr>
        <w:spacing w:line="235" w:lineRule="auto" w:before="2"/>
        <w:ind w:left="1791" w:right="1607" w:firstLine="0"/>
        <w:jc w:val="center"/>
        <w:rPr>
          <w:b/>
          <w:sz w:val="21"/>
        </w:rPr>
      </w:pPr>
      <w:r>
        <w:rPr>
          <w:b/>
          <w:color w:val="58595B"/>
          <w:spacing w:val="-1"/>
          <w:sz w:val="21"/>
        </w:rPr>
        <w:t>P</w:t>
      </w:r>
      <w:r>
        <w:rPr>
          <w:b/>
          <w:smallCaps/>
          <w:color w:val="58595B"/>
          <w:spacing w:val="-3"/>
          <w:w w:val="113"/>
          <w:sz w:val="21"/>
        </w:rPr>
        <w:t>r</w:t>
      </w:r>
      <w:r>
        <w:rPr>
          <w:b/>
          <w:smallCaps/>
          <w:color w:val="58595B"/>
          <w:spacing w:val="-1"/>
          <w:w w:val="111"/>
          <w:sz w:val="21"/>
        </w:rPr>
        <w:t>omoció</w:t>
      </w:r>
      <w:r>
        <w:rPr>
          <w:b/>
          <w:smallCaps/>
          <w:color w:val="58595B"/>
          <w:w w:val="111"/>
          <w:sz w:val="21"/>
        </w:rPr>
        <w:t>n</w:t>
      </w:r>
      <w:r>
        <w:rPr>
          <w:b/>
          <w:smallCaps w:val="0"/>
          <w:color w:val="58595B"/>
          <w:spacing w:val="-1"/>
          <w:sz w:val="21"/>
        </w:rPr>
        <w:t> </w:t>
      </w:r>
      <w:r>
        <w:rPr>
          <w:b/>
          <w:smallCaps/>
          <w:color w:val="58595B"/>
          <w:w w:val="111"/>
          <w:sz w:val="21"/>
        </w:rPr>
        <w:t>del</w:t>
      </w:r>
      <w:r>
        <w:rPr>
          <w:b/>
          <w:smallCaps w:val="0"/>
          <w:color w:val="58595B"/>
          <w:spacing w:val="-1"/>
          <w:sz w:val="21"/>
        </w:rPr>
        <w:t> </w:t>
      </w:r>
      <w:r>
        <w:rPr>
          <w:b/>
          <w:smallCaps w:val="0"/>
          <w:color w:val="58595B"/>
          <w:spacing w:val="-9"/>
          <w:sz w:val="21"/>
        </w:rPr>
        <w:t>V</w:t>
      </w:r>
      <w:r>
        <w:rPr>
          <w:b/>
          <w:smallCaps/>
          <w:color w:val="58595B"/>
          <w:spacing w:val="-6"/>
          <w:w w:val="110"/>
          <w:sz w:val="21"/>
        </w:rPr>
        <w:t>o</w:t>
      </w:r>
      <w:r>
        <w:rPr>
          <w:b/>
          <w:smallCaps/>
          <w:color w:val="58595B"/>
          <w:spacing w:val="-6"/>
          <w:w w:val="108"/>
          <w:sz w:val="21"/>
        </w:rPr>
        <w:t>t</w:t>
      </w:r>
      <w:r>
        <w:rPr>
          <w:b/>
          <w:smallCaps/>
          <w:color w:val="58595B"/>
          <w:w w:val="110"/>
          <w:sz w:val="21"/>
        </w:rPr>
        <w:t>o</w:t>
      </w:r>
      <w:r>
        <w:rPr>
          <w:b/>
          <w:smallCaps w:val="0"/>
          <w:color w:val="58595B"/>
          <w:spacing w:val="-1"/>
          <w:sz w:val="21"/>
        </w:rPr>
        <w:t> </w:t>
      </w:r>
      <w:r>
        <w:rPr>
          <w:b/>
          <w:smallCaps/>
          <w:color w:val="58595B"/>
          <w:w w:val="112"/>
          <w:sz w:val="21"/>
        </w:rPr>
        <w:t>y</w:t>
      </w:r>
      <w:r>
        <w:rPr>
          <w:b/>
          <w:smallCaps w:val="0"/>
          <w:color w:val="58595B"/>
          <w:spacing w:val="-1"/>
          <w:sz w:val="21"/>
        </w:rPr>
        <w:t> </w:t>
      </w:r>
      <w:r>
        <w:rPr>
          <w:b/>
          <w:smallCaps w:val="0"/>
          <w:color w:val="58595B"/>
          <w:spacing w:val="-12"/>
          <w:sz w:val="21"/>
        </w:rPr>
        <w:t>P</w:t>
      </w:r>
      <w:r>
        <w:rPr>
          <w:b/>
          <w:smallCaps/>
          <w:color w:val="58595B"/>
          <w:w w:val="111"/>
          <w:sz w:val="21"/>
        </w:rPr>
        <w:t>a</w:t>
      </w:r>
      <w:r>
        <w:rPr>
          <w:b/>
          <w:smallCaps/>
          <w:color w:val="58595B"/>
          <w:spacing w:val="-2"/>
          <w:w w:val="111"/>
          <w:sz w:val="21"/>
        </w:rPr>
        <w:t>r</w:t>
      </w:r>
      <w:r>
        <w:rPr>
          <w:b/>
          <w:smallCaps/>
          <w:color w:val="58595B"/>
          <w:spacing w:val="-1"/>
          <w:w w:val="113"/>
          <w:sz w:val="21"/>
        </w:rPr>
        <w:t>tici</w:t>
      </w:r>
      <w:r>
        <w:rPr>
          <w:b/>
          <w:smallCaps/>
          <w:color w:val="58595B"/>
          <w:spacing w:val="-12"/>
          <w:w w:val="113"/>
          <w:sz w:val="21"/>
        </w:rPr>
        <w:t>p</w:t>
      </w:r>
      <w:r>
        <w:rPr>
          <w:b/>
          <w:smallCaps/>
          <w:color w:val="58595B"/>
          <w:spacing w:val="-4"/>
          <w:w w:val="108"/>
          <w:sz w:val="21"/>
        </w:rPr>
        <w:t>a</w:t>
      </w:r>
      <w:r>
        <w:rPr>
          <w:b/>
          <w:smallCaps/>
          <w:color w:val="58595B"/>
          <w:spacing w:val="-1"/>
          <w:w w:val="112"/>
          <w:sz w:val="21"/>
        </w:rPr>
        <w:t>ció</w:t>
      </w:r>
      <w:r>
        <w:rPr>
          <w:b/>
          <w:smallCaps/>
          <w:color w:val="58595B"/>
          <w:w w:val="112"/>
          <w:sz w:val="21"/>
        </w:rPr>
        <w:t>n</w:t>
      </w:r>
      <w:r>
        <w:rPr>
          <w:b/>
          <w:smallCaps w:val="0"/>
          <w:color w:val="58595B"/>
          <w:spacing w:val="-1"/>
          <w:sz w:val="21"/>
        </w:rPr>
        <w:t> C</w:t>
      </w:r>
      <w:r>
        <w:rPr>
          <w:b/>
          <w:smallCaps/>
          <w:color w:val="58595B"/>
          <w:spacing w:val="-1"/>
          <w:w w:val="112"/>
          <w:sz w:val="21"/>
        </w:rPr>
        <w:t>iu</w:t>
      </w:r>
      <w:r>
        <w:rPr>
          <w:b/>
          <w:smallCaps/>
          <w:color w:val="58595B"/>
          <w:spacing w:val="-4"/>
          <w:w w:val="112"/>
          <w:sz w:val="21"/>
        </w:rPr>
        <w:t>d</w:t>
      </w:r>
      <w:r>
        <w:rPr>
          <w:b/>
          <w:smallCaps/>
          <w:color w:val="58595B"/>
          <w:w w:val="110"/>
          <w:sz w:val="21"/>
        </w:rPr>
        <w:t>a</w:t>
      </w:r>
      <w:r>
        <w:rPr>
          <w:b/>
          <w:smallCaps/>
          <w:color w:val="58595B"/>
          <w:spacing w:val="-4"/>
          <w:w w:val="110"/>
          <w:sz w:val="21"/>
        </w:rPr>
        <w:t>d</w:t>
      </w:r>
      <w:r>
        <w:rPr>
          <w:b/>
          <w:smallCaps/>
          <w:color w:val="58595B"/>
          <w:w w:val="110"/>
          <w:sz w:val="21"/>
        </w:rPr>
        <w:t>ana</w:t>
      </w:r>
      <w:r>
        <w:rPr>
          <w:b/>
          <w:smallCaps w:val="0"/>
          <w:color w:val="58595B"/>
          <w:spacing w:val="-1"/>
          <w:sz w:val="21"/>
        </w:rPr>
        <w:t> </w:t>
      </w:r>
      <w:r>
        <w:rPr>
          <w:b/>
          <w:smallCaps/>
          <w:color w:val="58595B"/>
          <w:spacing w:val="-2"/>
          <w:w w:val="115"/>
          <w:sz w:val="21"/>
        </w:rPr>
        <w:t>p</w:t>
      </w:r>
      <w:r>
        <w:rPr>
          <w:b/>
          <w:smallCaps/>
          <w:color w:val="58595B"/>
          <w:spacing w:val="-1"/>
          <w:w w:val="112"/>
          <w:sz w:val="21"/>
        </w:rPr>
        <w:t>or</w:t>
      </w:r>
      <w:r>
        <w:rPr>
          <w:b/>
          <w:smallCaps w:val="0"/>
          <w:color w:val="58595B"/>
          <w:spacing w:val="-1"/>
          <w:w w:val="112"/>
          <w:sz w:val="21"/>
        </w:rPr>
        <w:t> </w:t>
      </w:r>
      <w:r>
        <w:rPr>
          <w:b/>
          <w:smallCaps/>
          <w:color w:val="58595B"/>
          <w:spacing w:val="-12"/>
          <w:w w:val="115"/>
          <w:sz w:val="21"/>
        </w:rPr>
        <w:t>p</w:t>
      </w:r>
      <w:r>
        <w:rPr>
          <w:b/>
          <w:smallCaps/>
          <w:color w:val="58595B"/>
          <w:w w:val="111"/>
          <w:sz w:val="21"/>
        </w:rPr>
        <w:t>a</w:t>
      </w:r>
      <w:r>
        <w:rPr>
          <w:b/>
          <w:smallCaps/>
          <w:color w:val="58595B"/>
          <w:spacing w:val="-2"/>
          <w:w w:val="111"/>
          <w:sz w:val="21"/>
        </w:rPr>
        <w:t>r</w:t>
      </w:r>
      <w:r>
        <w:rPr>
          <w:b/>
          <w:smallCaps/>
          <w:color w:val="58595B"/>
          <w:spacing w:val="-1"/>
          <w:w w:val="110"/>
          <w:sz w:val="21"/>
        </w:rPr>
        <w:t>t</w:t>
      </w:r>
      <w:r>
        <w:rPr>
          <w:b/>
          <w:smallCaps/>
          <w:color w:val="58595B"/>
          <w:w w:val="110"/>
          <w:sz w:val="21"/>
        </w:rPr>
        <w:t>e</w:t>
      </w:r>
      <w:r>
        <w:rPr>
          <w:b/>
          <w:smallCaps w:val="0"/>
          <w:color w:val="58595B"/>
          <w:spacing w:val="-1"/>
          <w:sz w:val="21"/>
        </w:rPr>
        <w:t> </w:t>
      </w:r>
      <w:r>
        <w:rPr>
          <w:b/>
          <w:smallCaps/>
          <w:color w:val="58595B"/>
          <w:w w:val="112"/>
          <w:sz w:val="21"/>
        </w:rPr>
        <w:t>de</w:t>
      </w:r>
      <w:r>
        <w:rPr>
          <w:b/>
          <w:smallCaps w:val="0"/>
          <w:color w:val="58595B"/>
          <w:spacing w:val="-1"/>
          <w:sz w:val="21"/>
        </w:rPr>
        <w:t> O</w:t>
      </w:r>
      <w:r>
        <w:rPr>
          <w:b/>
          <w:smallCaps/>
          <w:color w:val="58595B"/>
          <w:spacing w:val="-3"/>
          <w:w w:val="113"/>
          <w:sz w:val="21"/>
        </w:rPr>
        <w:t>r</w:t>
      </w:r>
      <w:r>
        <w:rPr>
          <w:b/>
          <w:smallCaps/>
          <w:color w:val="58595B"/>
          <w:spacing w:val="-1"/>
          <w:w w:val="112"/>
          <w:sz w:val="21"/>
        </w:rPr>
        <w:t>gani</w:t>
      </w:r>
      <w:r>
        <w:rPr>
          <w:b/>
          <w:smallCaps/>
          <w:color w:val="58595B"/>
          <w:spacing w:val="-3"/>
          <w:w w:val="112"/>
          <w:sz w:val="21"/>
        </w:rPr>
        <w:t>z</w:t>
      </w:r>
      <w:r>
        <w:rPr>
          <w:b/>
          <w:smallCaps/>
          <w:color w:val="58595B"/>
          <w:spacing w:val="-4"/>
          <w:w w:val="108"/>
          <w:sz w:val="21"/>
        </w:rPr>
        <w:t>a</w:t>
      </w:r>
      <w:r>
        <w:rPr>
          <w:b/>
          <w:smallCaps/>
          <w:color w:val="58595B"/>
          <w:spacing w:val="-1"/>
          <w:w w:val="112"/>
          <w:sz w:val="21"/>
        </w:rPr>
        <w:t>cion</w:t>
      </w:r>
      <w:r>
        <w:rPr>
          <w:b/>
          <w:smallCaps/>
          <w:color w:val="58595B"/>
          <w:spacing w:val="-3"/>
          <w:w w:val="112"/>
          <w:sz w:val="21"/>
        </w:rPr>
        <w:t>e</w:t>
      </w:r>
      <w:r>
        <w:rPr>
          <w:b/>
          <w:smallCaps/>
          <w:color w:val="58595B"/>
          <w:w w:val="112"/>
          <w:sz w:val="21"/>
        </w:rPr>
        <w:t>s</w:t>
      </w:r>
      <w:r>
        <w:rPr>
          <w:b/>
          <w:smallCaps w:val="0"/>
          <w:color w:val="58595B"/>
          <w:spacing w:val="-1"/>
          <w:sz w:val="21"/>
        </w:rPr>
        <w:t> C</w:t>
      </w:r>
      <w:r>
        <w:rPr>
          <w:b/>
          <w:smallCaps/>
          <w:color w:val="58595B"/>
          <w:spacing w:val="-1"/>
          <w:w w:val="112"/>
          <w:sz w:val="21"/>
        </w:rPr>
        <w:t>iu</w:t>
      </w:r>
      <w:r>
        <w:rPr>
          <w:b/>
          <w:smallCaps/>
          <w:color w:val="58595B"/>
          <w:spacing w:val="-4"/>
          <w:w w:val="112"/>
          <w:sz w:val="21"/>
        </w:rPr>
        <w:t>d</w:t>
      </w:r>
      <w:r>
        <w:rPr>
          <w:b/>
          <w:smallCaps/>
          <w:color w:val="58595B"/>
          <w:w w:val="110"/>
          <w:sz w:val="21"/>
        </w:rPr>
        <w:t>a</w:t>
      </w:r>
      <w:r>
        <w:rPr>
          <w:b/>
          <w:smallCaps/>
          <w:color w:val="58595B"/>
          <w:spacing w:val="-4"/>
          <w:w w:val="110"/>
          <w:sz w:val="21"/>
        </w:rPr>
        <w:t>d</w:t>
      </w:r>
      <w:r>
        <w:rPr>
          <w:b/>
          <w:smallCaps/>
          <w:color w:val="58595B"/>
          <w:w w:val="110"/>
          <w:sz w:val="21"/>
        </w:rPr>
        <w:t>an</w:t>
      </w:r>
      <w:r>
        <w:rPr>
          <w:b/>
          <w:smallCaps/>
          <w:color w:val="58595B"/>
          <w:spacing w:val="-1"/>
          <w:w w:val="110"/>
          <w:sz w:val="21"/>
        </w:rPr>
        <w:t>a</w:t>
      </w:r>
      <w:r>
        <w:rPr>
          <w:b/>
          <w:smallCaps/>
          <w:color w:val="58595B"/>
          <w:w w:val="112"/>
          <w:sz w:val="21"/>
        </w:rPr>
        <w:t>s</w:t>
      </w:r>
    </w:p>
    <w:p>
      <w:pPr>
        <w:tabs>
          <w:tab w:pos="7093" w:val="right" w:leader="dot"/>
        </w:tabs>
        <w:spacing w:before="337"/>
        <w:ind w:left="1433" w:right="0" w:firstLine="0"/>
        <w:jc w:val="left"/>
        <w:rPr>
          <w:sz w:val="21"/>
        </w:rPr>
      </w:pPr>
      <w:r>
        <w:rPr>
          <w:color w:val="231F20"/>
          <w:sz w:val="21"/>
        </w:rPr>
        <w:t>Artículo</w:t>
      </w:r>
      <w:r>
        <w:rPr>
          <w:color w:val="231F20"/>
          <w:spacing w:val="-1"/>
          <w:sz w:val="21"/>
        </w:rPr>
        <w:t> </w:t>
      </w:r>
      <w:r>
        <w:rPr>
          <w:color w:val="231F20"/>
          <w:sz w:val="21"/>
        </w:rPr>
        <w:t>122</w:t>
      </w:r>
      <w:r>
        <w:rPr>
          <w:rFonts w:ascii="Times New Roman" w:hAnsi="Times New Roman"/>
          <w:color w:val="231F20"/>
          <w:sz w:val="21"/>
        </w:rPr>
        <w:tab/>
      </w:r>
      <w:r>
        <w:rPr>
          <w:color w:val="231F20"/>
          <w:sz w:val="21"/>
        </w:rPr>
        <w:t>104</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123</w:t>
      </w:r>
      <w:r>
        <w:rPr>
          <w:rFonts w:ascii="Times New Roman" w:hAnsi="Times New Roman"/>
          <w:color w:val="231F20"/>
          <w:sz w:val="21"/>
        </w:rPr>
        <w:tab/>
      </w:r>
      <w:r>
        <w:rPr>
          <w:color w:val="231F20"/>
          <w:sz w:val="21"/>
        </w:rPr>
        <w:t>104</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124</w:t>
      </w:r>
      <w:r>
        <w:rPr>
          <w:rFonts w:ascii="Times New Roman" w:hAnsi="Times New Roman"/>
          <w:color w:val="231F20"/>
          <w:sz w:val="21"/>
        </w:rPr>
        <w:tab/>
      </w:r>
      <w:r>
        <w:rPr>
          <w:color w:val="231F20"/>
          <w:sz w:val="21"/>
        </w:rPr>
        <w:t>104</w:t>
      </w:r>
    </w:p>
    <w:p>
      <w:pPr>
        <w:tabs>
          <w:tab w:pos="7093" w:val="righ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125</w:t>
      </w:r>
      <w:r>
        <w:rPr>
          <w:rFonts w:ascii="Times New Roman" w:hAnsi="Times New Roman"/>
          <w:color w:val="231F20"/>
          <w:sz w:val="21"/>
        </w:rPr>
        <w:tab/>
      </w:r>
      <w:r>
        <w:rPr>
          <w:color w:val="231F20"/>
          <w:sz w:val="21"/>
        </w:rPr>
        <w:t>105</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126</w:t>
      </w:r>
      <w:r>
        <w:rPr>
          <w:rFonts w:ascii="Times New Roman" w:hAnsi="Times New Roman"/>
          <w:color w:val="231F20"/>
          <w:sz w:val="21"/>
        </w:rPr>
        <w:tab/>
      </w:r>
      <w:r>
        <w:rPr>
          <w:color w:val="231F20"/>
          <w:sz w:val="21"/>
        </w:rPr>
        <w:t>106</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127</w:t>
      </w:r>
      <w:r>
        <w:rPr>
          <w:rFonts w:ascii="Times New Roman" w:hAnsi="Times New Roman"/>
          <w:color w:val="231F20"/>
          <w:sz w:val="21"/>
        </w:rPr>
        <w:tab/>
      </w:r>
      <w:r>
        <w:rPr>
          <w:color w:val="231F20"/>
          <w:sz w:val="21"/>
        </w:rPr>
        <w:t>106</w:t>
      </w:r>
    </w:p>
    <w:p>
      <w:pPr>
        <w:tabs>
          <w:tab w:pos="7093" w:val="righ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128</w:t>
      </w:r>
      <w:r>
        <w:rPr>
          <w:rFonts w:ascii="Times New Roman" w:hAnsi="Times New Roman"/>
          <w:color w:val="231F20"/>
          <w:sz w:val="21"/>
        </w:rPr>
        <w:tab/>
      </w:r>
      <w:r>
        <w:rPr>
          <w:color w:val="231F20"/>
          <w:sz w:val="21"/>
        </w:rPr>
        <w:t>106</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129</w:t>
      </w:r>
      <w:r>
        <w:rPr>
          <w:rFonts w:ascii="Times New Roman" w:hAnsi="Times New Roman"/>
          <w:color w:val="231F20"/>
          <w:sz w:val="21"/>
        </w:rPr>
        <w:tab/>
      </w:r>
      <w:r>
        <w:rPr>
          <w:color w:val="231F20"/>
          <w:sz w:val="21"/>
        </w:rPr>
        <w:t>107</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130</w:t>
      </w:r>
      <w:r>
        <w:rPr>
          <w:rFonts w:ascii="Times New Roman" w:hAnsi="Times New Roman"/>
          <w:color w:val="231F20"/>
          <w:sz w:val="21"/>
        </w:rPr>
        <w:tab/>
      </w:r>
      <w:r>
        <w:rPr>
          <w:color w:val="231F20"/>
          <w:sz w:val="21"/>
        </w:rPr>
        <w:t>107</w:t>
      </w:r>
    </w:p>
    <w:p>
      <w:pPr>
        <w:tabs>
          <w:tab w:pos="7093" w:val="righ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131</w:t>
      </w:r>
      <w:r>
        <w:rPr>
          <w:rFonts w:ascii="Times New Roman" w:hAnsi="Times New Roman"/>
          <w:color w:val="231F20"/>
          <w:sz w:val="21"/>
        </w:rPr>
        <w:tab/>
      </w:r>
      <w:r>
        <w:rPr>
          <w:color w:val="231F20"/>
          <w:sz w:val="21"/>
        </w:rPr>
        <w:t>107</w:t>
      </w:r>
    </w:p>
    <w:p>
      <w:pPr>
        <w:pStyle w:val="BodyText"/>
        <w:spacing w:before="4"/>
        <w:rPr>
          <w:sz w:val="20"/>
        </w:rPr>
      </w:pPr>
    </w:p>
    <w:p>
      <w:pPr>
        <w:spacing w:line="254" w:lineRule="exact" w:before="0"/>
        <w:ind w:left="1505" w:right="1322" w:firstLine="0"/>
        <w:jc w:val="center"/>
        <w:rPr>
          <w:b/>
          <w:sz w:val="21"/>
        </w:rPr>
      </w:pPr>
      <w:r>
        <w:rPr>
          <w:b/>
          <w:color w:val="231F20"/>
          <w:spacing w:val="-1"/>
          <w:sz w:val="21"/>
        </w:rPr>
        <w:t>C</w:t>
      </w:r>
      <w:r>
        <w:rPr>
          <w:b/>
          <w:smallCaps/>
          <w:color w:val="231F20"/>
          <w:spacing w:val="-1"/>
          <w:w w:val="112"/>
          <w:sz w:val="21"/>
        </w:rPr>
        <w:t>ap</w:t>
      </w:r>
      <w:r>
        <w:rPr>
          <w:b/>
          <w:smallCaps w:val="0"/>
          <w:color w:val="231F20"/>
          <w:spacing w:val="-1"/>
          <w:w w:val="104"/>
          <w:sz w:val="21"/>
        </w:rPr>
        <w:t>í</w:t>
      </w:r>
      <w:r>
        <w:rPr>
          <w:b/>
          <w:smallCaps/>
          <w:color w:val="231F20"/>
          <w:spacing w:val="-1"/>
          <w:w w:val="109"/>
          <w:sz w:val="21"/>
        </w:rPr>
        <w:t>tu</w:t>
      </w:r>
      <w:r>
        <w:rPr>
          <w:b/>
          <w:smallCaps/>
          <w:color w:val="231F20"/>
          <w:spacing w:val="-4"/>
          <w:w w:val="109"/>
          <w:sz w:val="21"/>
        </w:rPr>
        <w:t>l</w:t>
      </w:r>
      <w:r>
        <w:rPr>
          <w:b/>
          <w:smallCaps/>
          <w:color w:val="231F20"/>
          <w:w w:val="110"/>
          <w:sz w:val="21"/>
        </w:rPr>
        <w:t>o</w:t>
      </w:r>
      <w:r>
        <w:rPr>
          <w:b/>
          <w:smallCaps w:val="0"/>
          <w:color w:val="231F20"/>
          <w:sz w:val="21"/>
        </w:rPr>
        <w:t> </w:t>
      </w:r>
      <w:r>
        <w:rPr>
          <w:b/>
          <w:smallCaps w:val="0"/>
          <w:color w:val="231F20"/>
          <w:spacing w:val="-1"/>
          <w:sz w:val="21"/>
        </w:rPr>
        <w:t>VII.</w:t>
      </w:r>
    </w:p>
    <w:p>
      <w:pPr>
        <w:spacing w:line="235" w:lineRule="auto" w:before="2"/>
        <w:ind w:left="1334" w:right="1149" w:firstLine="0"/>
        <w:jc w:val="center"/>
        <w:rPr>
          <w:b/>
          <w:sz w:val="21"/>
        </w:rPr>
      </w:pPr>
      <w:r>
        <w:rPr>
          <w:b/>
          <w:color w:val="58595B"/>
          <w:sz w:val="21"/>
        </w:rPr>
        <w:t>E</w:t>
      </w:r>
      <w:r>
        <w:rPr>
          <w:b/>
          <w:smallCaps/>
          <w:color w:val="58595B"/>
          <w:w w:val="111"/>
          <w:sz w:val="21"/>
        </w:rPr>
        <w:t>ncu</w:t>
      </w:r>
      <w:r>
        <w:rPr>
          <w:b/>
          <w:smallCaps/>
          <w:color w:val="58595B"/>
          <w:spacing w:val="-3"/>
          <w:w w:val="111"/>
          <w:sz w:val="21"/>
        </w:rPr>
        <w:t>e</w:t>
      </w:r>
      <w:r>
        <w:rPr>
          <w:b/>
          <w:smallCaps/>
          <w:color w:val="58595B"/>
          <w:spacing w:val="-4"/>
          <w:w w:val="112"/>
          <w:sz w:val="21"/>
        </w:rPr>
        <w:t>s</w:t>
      </w:r>
      <w:r>
        <w:rPr>
          <w:b/>
          <w:smallCaps/>
          <w:color w:val="58595B"/>
          <w:spacing w:val="-13"/>
          <w:w w:val="108"/>
          <w:sz w:val="21"/>
        </w:rPr>
        <w:t>t</w:t>
      </w:r>
      <w:r>
        <w:rPr>
          <w:b/>
          <w:smallCaps/>
          <w:color w:val="58595B"/>
          <w:spacing w:val="-1"/>
          <w:w w:val="108"/>
          <w:sz w:val="21"/>
        </w:rPr>
        <w:t>a</w:t>
      </w:r>
      <w:r>
        <w:rPr>
          <w:b/>
          <w:smallCaps/>
          <w:color w:val="58595B"/>
          <w:w w:val="112"/>
          <w:sz w:val="21"/>
        </w:rPr>
        <w:t>s</w:t>
      </w:r>
      <w:r>
        <w:rPr>
          <w:b/>
          <w:smallCaps w:val="0"/>
          <w:color w:val="58595B"/>
          <w:spacing w:val="-1"/>
          <w:sz w:val="21"/>
        </w:rPr>
        <w:t> </w:t>
      </w:r>
      <w:r>
        <w:rPr>
          <w:b/>
          <w:smallCaps/>
          <w:color w:val="58595B"/>
          <w:spacing w:val="-1"/>
          <w:w w:val="115"/>
          <w:sz w:val="21"/>
        </w:rPr>
        <w:t>p</w:t>
      </w:r>
      <w:r>
        <w:rPr>
          <w:b/>
          <w:smallCaps/>
          <w:color w:val="58595B"/>
          <w:spacing w:val="-1"/>
          <w:w w:val="112"/>
          <w:sz w:val="21"/>
        </w:rPr>
        <w:t>o</w:t>
      </w:r>
      <w:r>
        <w:rPr>
          <w:b/>
          <w:smallCaps/>
          <w:color w:val="58595B"/>
          <w:w w:val="112"/>
          <w:sz w:val="21"/>
        </w:rPr>
        <w:t>r</w:t>
      </w:r>
      <w:r>
        <w:rPr>
          <w:b/>
          <w:smallCaps w:val="0"/>
          <w:color w:val="58595B"/>
          <w:spacing w:val="-1"/>
          <w:sz w:val="21"/>
        </w:rPr>
        <w:t> </w:t>
      </w:r>
      <w:r>
        <w:rPr>
          <w:b/>
          <w:smallCaps w:val="0"/>
          <w:color w:val="58595B"/>
          <w:sz w:val="21"/>
        </w:rPr>
        <w:t>M</w:t>
      </w:r>
      <w:r>
        <w:rPr>
          <w:b/>
          <w:smallCaps/>
          <w:color w:val="58595B"/>
          <w:w w:val="111"/>
          <w:sz w:val="21"/>
        </w:rPr>
        <w:t>u</w:t>
      </w:r>
      <w:r>
        <w:rPr>
          <w:b/>
          <w:smallCaps/>
          <w:color w:val="58595B"/>
          <w:spacing w:val="-3"/>
          <w:w w:val="111"/>
          <w:sz w:val="21"/>
        </w:rPr>
        <w:t>e</w:t>
      </w:r>
      <w:r>
        <w:rPr>
          <w:b/>
          <w:smallCaps/>
          <w:color w:val="58595B"/>
          <w:spacing w:val="-4"/>
          <w:w w:val="112"/>
          <w:sz w:val="21"/>
        </w:rPr>
        <w:t>s</w:t>
      </w:r>
      <w:r>
        <w:rPr>
          <w:b/>
          <w:smallCaps/>
          <w:color w:val="58595B"/>
          <w:spacing w:val="-1"/>
          <w:w w:val="111"/>
          <w:sz w:val="21"/>
        </w:rPr>
        <w:t>tr</w:t>
      </w:r>
      <w:r>
        <w:rPr>
          <w:b/>
          <w:smallCaps/>
          <w:color w:val="58595B"/>
          <w:spacing w:val="-4"/>
          <w:w w:val="111"/>
          <w:sz w:val="21"/>
        </w:rPr>
        <w:t>e</w:t>
      </w:r>
      <w:r>
        <w:rPr>
          <w:b/>
          <w:smallCaps/>
          <w:color w:val="58595B"/>
          <w:spacing w:val="-5"/>
          <w:w w:val="110"/>
          <w:sz w:val="21"/>
        </w:rPr>
        <w:t>o</w:t>
      </w:r>
      <w:r>
        <w:rPr>
          <w:b/>
          <w:smallCaps w:val="0"/>
          <w:color w:val="58595B"/>
          <w:sz w:val="21"/>
        </w:rPr>
        <w:t>, S</w:t>
      </w:r>
      <w:r>
        <w:rPr>
          <w:b/>
          <w:smallCaps/>
          <w:color w:val="58595B"/>
          <w:w w:val="111"/>
          <w:sz w:val="21"/>
        </w:rPr>
        <w:t>ond</w:t>
      </w:r>
      <w:r>
        <w:rPr>
          <w:b/>
          <w:smallCaps/>
          <w:color w:val="58595B"/>
          <w:spacing w:val="-4"/>
          <w:w w:val="111"/>
          <w:sz w:val="21"/>
        </w:rPr>
        <w:t>e</w:t>
      </w:r>
      <w:r>
        <w:rPr>
          <w:b/>
          <w:smallCaps/>
          <w:color w:val="58595B"/>
          <w:spacing w:val="-1"/>
          <w:w w:val="110"/>
          <w:sz w:val="21"/>
        </w:rPr>
        <w:t>o</w:t>
      </w:r>
      <w:r>
        <w:rPr>
          <w:b/>
          <w:smallCaps/>
          <w:color w:val="58595B"/>
          <w:w w:val="112"/>
          <w:sz w:val="21"/>
        </w:rPr>
        <w:t>s</w:t>
      </w:r>
      <w:r>
        <w:rPr>
          <w:b/>
          <w:smallCaps w:val="0"/>
          <w:color w:val="58595B"/>
          <w:spacing w:val="-1"/>
          <w:sz w:val="21"/>
        </w:rPr>
        <w:t> </w:t>
      </w:r>
      <w:r>
        <w:rPr>
          <w:b/>
          <w:smallCaps/>
          <w:color w:val="58595B"/>
          <w:w w:val="112"/>
          <w:sz w:val="21"/>
        </w:rPr>
        <w:t>de</w:t>
      </w:r>
      <w:r>
        <w:rPr>
          <w:b/>
          <w:smallCaps w:val="0"/>
          <w:color w:val="58595B"/>
          <w:spacing w:val="-1"/>
          <w:sz w:val="21"/>
        </w:rPr>
        <w:t> O</w:t>
      </w:r>
      <w:r>
        <w:rPr>
          <w:b/>
          <w:smallCaps/>
          <w:color w:val="58595B"/>
          <w:spacing w:val="-1"/>
          <w:w w:val="113"/>
          <w:sz w:val="21"/>
        </w:rPr>
        <w:t>pinión</w:t>
      </w:r>
      <w:r>
        <w:rPr>
          <w:b/>
          <w:smallCaps w:val="0"/>
          <w:color w:val="58595B"/>
          <w:sz w:val="21"/>
        </w:rPr>
        <w:t>,</w:t>
      </w:r>
      <w:r>
        <w:rPr>
          <w:b/>
          <w:smallCaps w:val="0"/>
          <w:color w:val="58595B"/>
          <w:spacing w:val="-1"/>
          <w:sz w:val="21"/>
        </w:rPr>
        <w:t> </w:t>
      </w:r>
      <w:r>
        <w:rPr>
          <w:b/>
          <w:smallCaps w:val="0"/>
          <w:color w:val="58595B"/>
          <w:sz w:val="21"/>
        </w:rPr>
        <w:t>E</w:t>
      </w:r>
      <w:r>
        <w:rPr>
          <w:b/>
          <w:smallCaps/>
          <w:color w:val="58595B"/>
          <w:w w:val="111"/>
          <w:sz w:val="21"/>
        </w:rPr>
        <w:t>ncu</w:t>
      </w:r>
      <w:r>
        <w:rPr>
          <w:b/>
          <w:smallCaps/>
          <w:color w:val="58595B"/>
          <w:spacing w:val="-3"/>
          <w:w w:val="111"/>
          <w:sz w:val="21"/>
        </w:rPr>
        <w:t>e</w:t>
      </w:r>
      <w:r>
        <w:rPr>
          <w:b/>
          <w:smallCaps/>
          <w:color w:val="58595B"/>
          <w:spacing w:val="-4"/>
          <w:w w:val="112"/>
          <w:sz w:val="21"/>
        </w:rPr>
        <w:t>s</w:t>
      </w:r>
      <w:r>
        <w:rPr>
          <w:b/>
          <w:smallCaps/>
          <w:color w:val="58595B"/>
          <w:spacing w:val="-13"/>
          <w:w w:val="108"/>
          <w:sz w:val="21"/>
        </w:rPr>
        <w:t>t</w:t>
      </w:r>
      <w:r>
        <w:rPr>
          <w:b/>
          <w:smallCaps/>
          <w:color w:val="58595B"/>
          <w:spacing w:val="-1"/>
          <w:w w:val="108"/>
          <w:sz w:val="21"/>
        </w:rPr>
        <w:t>a</w:t>
      </w:r>
      <w:r>
        <w:rPr>
          <w:b/>
          <w:smallCaps/>
          <w:color w:val="58595B"/>
          <w:w w:val="112"/>
          <w:sz w:val="21"/>
        </w:rPr>
        <w:t>s</w:t>
      </w:r>
      <w:r>
        <w:rPr>
          <w:b/>
          <w:smallCaps w:val="0"/>
          <w:color w:val="58595B"/>
          <w:spacing w:val="-1"/>
          <w:sz w:val="21"/>
        </w:rPr>
        <w:t> </w:t>
      </w:r>
      <w:r>
        <w:rPr>
          <w:b/>
          <w:smallCaps/>
          <w:color w:val="58595B"/>
          <w:w w:val="112"/>
          <w:sz w:val="21"/>
        </w:rPr>
        <w:t>de</w:t>
      </w:r>
      <w:r>
        <w:rPr>
          <w:b/>
          <w:smallCaps w:val="0"/>
          <w:color w:val="58595B"/>
          <w:spacing w:val="-1"/>
          <w:sz w:val="21"/>
        </w:rPr>
        <w:t> S</w:t>
      </w:r>
      <w:r>
        <w:rPr>
          <w:b/>
          <w:smallCaps/>
          <w:color w:val="58595B"/>
          <w:w w:val="111"/>
          <w:sz w:val="21"/>
        </w:rPr>
        <w:t>ali</w:t>
      </w:r>
      <w:r>
        <w:rPr>
          <w:b/>
          <w:smallCaps/>
          <w:color w:val="58595B"/>
          <w:spacing w:val="-4"/>
          <w:w w:val="111"/>
          <w:sz w:val="21"/>
        </w:rPr>
        <w:t>d</w:t>
      </w:r>
      <w:r>
        <w:rPr>
          <w:b/>
          <w:smallCaps/>
          <w:color w:val="58595B"/>
          <w:w w:val="108"/>
          <w:sz w:val="21"/>
        </w:rPr>
        <w:t>a</w:t>
      </w:r>
      <w:r>
        <w:rPr>
          <w:b/>
          <w:smallCaps w:val="0"/>
          <w:color w:val="58595B"/>
          <w:w w:val="108"/>
          <w:sz w:val="21"/>
        </w:rPr>
        <w:t> </w:t>
      </w:r>
      <w:r>
        <w:rPr>
          <w:b/>
          <w:smallCaps/>
          <w:color w:val="58595B"/>
          <w:w w:val="112"/>
          <w:sz w:val="21"/>
        </w:rPr>
        <w:t>y</w:t>
      </w:r>
      <w:r>
        <w:rPr>
          <w:b/>
          <w:smallCaps w:val="0"/>
          <w:color w:val="58595B"/>
          <w:spacing w:val="-1"/>
          <w:sz w:val="21"/>
        </w:rPr>
        <w:t> </w:t>
      </w:r>
      <w:r>
        <w:rPr>
          <w:b/>
          <w:smallCaps w:val="0"/>
          <w:color w:val="58595B"/>
          <w:spacing w:val="-4"/>
          <w:sz w:val="21"/>
        </w:rPr>
        <w:t>C</w:t>
      </w:r>
      <w:r>
        <w:rPr>
          <w:b/>
          <w:smallCaps/>
          <w:color w:val="58595B"/>
          <w:spacing w:val="-1"/>
          <w:w w:val="111"/>
          <w:sz w:val="21"/>
        </w:rPr>
        <w:t>ont</w:t>
      </w:r>
      <w:r>
        <w:rPr>
          <w:b/>
          <w:smallCaps/>
          <w:color w:val="58595B"/>
          <w:spacing w:val="-4"/>
          <w:w w:val="111"/>
          <w:sz w:val="21"/>
        </w:rPr>
        <w:t>e</w:t>
      </w:r>
      <w:r>
        <w:rPr>
          <w:b/>
          <w:smallCaps/>
          <w:color w:val="58595B"/>
          <w:spacing w:val="-1"/>
          <w:w w:val="110"/>
          <w:sz w:val="21"/>
        </w:rPr>
        <w:t>o</w:t>
      </w:r>
      <w:r>
        <w:rPr>
          <w:b/>
          <w:smallCaps/>
          <w:color w:val="58595B"/>
          <w:w w:val="112"/>
          <w:sz w:val="21"/>
        </w:rPr>
        <w:t>s</w:t>
      </w:r>
      <w:r>
        <w:rPr>
          <w:b/>
          <w:smallCaps w:val="0"/>
          <w:color w:val="58595B"/>
          <w:spacing w:val="-1"/>
          <w:sz w:val="21"/>
        </w:rPr>
        <w:t> </w:t>
      </w:r>
      <w:r>
        <w:rPr>
          <w:b/>
          <w:smallCaps w:val="0"/>
          <w:color w:val="58595B"/>
          <w:sz w:val="21"/>
        </w:rPr>
        <w:t>R</w:t>
      </w:r>
      <w:r>
        <w:rPr>
          <w:b/>
          <w:smallCaps/>
          <w:color w:val="58595B"/>
          <w:w w:val="112"/>
          <w:sz w:val="21"/>
        </w:rPr>
        <w:t>ápid</w:t>
      </w:r>
      <w:r>
        <w:rPr>
          <w:b/>
          <w:smallCaps/>
          <w:color w:val="58595B"/>
          <w:spacing w:val="-1"/>
          <w:w w:val="112"/>
          <w:sz w:val="21"/>
        </w:rPr>
        <w:t>o</w:t>
      </w:r>
      <w:r>
        <w:rPr>
          <w:b/>
          <w:smallCaps/>
          <w:color w:val="58595B"/>
          <w:w w:val="112"/>
          <w:sz w:val="21"/>
        </w:rPr>
        <w:t>s</w:t>
      </w:r>
      <w:r>
        <w:rPr>
          <w:b/>
          <w:smallCaps w:val="0"/>
          <w:color w:val="58595B"/>
          <w:spacing w:val="-1"/>
          <w:sz w:val="21"/>
        </w:rPr>
        <w:t> </w:t>
      </w:r>
      <w:r>
        <w:rPr>
          <w:b/>
          <w:smallCaps/>
          <w:color w:val="58595B"/>
          <w:spacing w:val="-1"/>
          <w:w w:val="111"/>
          <w:sz w:val="21"/>
        </w:rPr>
        <w:t>n</w:t>
      </w:r>
      <w:r>
        <w:rPr>
          <w:b/>
          <w:smallCaps/>
          <w:color w:val="58595B"/>
          <w:w w:val="111"/>
          <w:sz w:val="21"/>
        </w:rPr>
        <w:t>o</w:t>
      </w:r>
      <w:r>
        <w:rPr>
          <w:b/>
          <w:smallCaps w:val="0"/>
          <w:color w:val="58595B"/>
          <w:spacing w:val="-1"/>
          <w:sz w:val="21"/>
        </w:rPr>
        <w:t> </w:t>
      </w:r>
      <w:r>
        <w:rPr>
          <w:b/>
          <w:smallCaps w:val="0"/>
          <w:color w:val="58595B"/>
          <w:sz w:val="21"/>
        </w:rPr>
        <w:t>I</w:t>
      </w:r>
      <w:r>
        <w:rPr>
          <w:b/>
          <w:smallCaps/>
          <w:color w:val="58595B"/>
          <w:w w:val="112"/>
          <w:sz w:val="21"/>
        </w:rPr>
        <w:t>n</w:t>
      </w:r>
      <w:r>
        <w:rPr>
          <w:b/>
          <w:smallCaps/>
          <w:color w:val="58595B"/>
          <w:spacing w:val="-4"/>
          <w:w w:val="112"/>
          <w:sz w:val="21"/>
        </w:rPr>
        <w:t>s</w:t>
      </w:r>
      <w:r>
        <w:rPr>
          <w:b/>
          <w:smallCaps/>
          <w:color w:val="58595B"/>
          <w:spacing w:val="-1"/>
          <w:w w:val="111"/>
          <w:sz w:val="21"/>
        </w:rPr>
        <w:t>titucional</w:t>
      </w:r>
      <w:r>
        <w:rPr>
          <w:b/>
          <w:smallCaps/>
          <w:color w:val="58595B"/>
          <w:spacing w:val="-3"/>
          <w:w w:val="111"/>
          <w:sz w:val="21"/>
        </w:rPr>
        <w:t>e</w:t>
      </w:r>
      <w:r>
        <w:rPr>
          <w:b/>
          <w:smallCaps/>
          <w:color w:val="58595B"/>
          <w:w w:val="112"/>
          <w:sz w:val="21"/>
        </w:rPr>
        <w:t>s</w:t>
      </w:r>
    </w:p>
    <w:p>
      <w:pPr>
        <w:pStyle w:val="BodyText"/>
        <w:spacing w:before="9"/>
        <w:rPr>
          <w:b/>
          <w:sz w:val="20"/>
        </w:rPr>
      </w:pPr>
    </w:p>
    <w:p>
      <w:pPr>
        <w:spacing w:line="235" w:lineRule="auto" w:before="0"/>
        <w:ind w:left="3308" w:right="3125" w:firstLine="1"/>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P</w:t>
      </w:r>
      <w:r>
        <w:rPr>
          <w:b/>
          <w:smallCaps/>
          <w:color w:val="58595B"/>
          <w:spacing w:val="-1"/>
          <w:w w:val="113"/>
          <w:sz w:val="21"/>
        </w:rPr>
        <w:t>rime</w:t>
      </w:r>
      <w:r>
        <w:rPr>
          <w:b/>
          <w:smallCaps/>
          <w:color w:val="58595B"/>
          <w:spacing w:val="-2"/>
          <w:w w:val="113"/>
          <w:sz w:val="21"/>
        </w:rPr>
        <w:t>r</w:t>
      </w:r>
      <w:r>
        <w:rPr>
          <w:b/>
          <w:smallCaps/>
          <w:color w:val="58595B"/>
          <w:w w:val="108"/>
          <w:sz w:val="21"/>
        </w:rPr>
        <w:t>a</w:t>
      </w:r>
      <w:r>
        <w:rPr>
          <w:b/>
          <w:smallCaps w:val="0"/>
          <w:color w:val="58595B"/>
          <w:w w:val="108"/>
          <w:sz w:val="21"/>
        </w:rPr>
        <w:t> </w:t>
      </w:r>
      <w:r>
        <w:rPr>
          <w:b/>
          <w:smallCaps w:val="0"/>
          <w:color w:val="58595B"/>
          <w:spacing w:val="-1"/>
          <w:sz w:val="21"/>
        </w:rPr>
        <w:t>Disposicione</w:t>
      </w:r>
      <w:r>
        <w:rPr>
          <w:b/>
          <w:smallCaps w:val="0"/>
          <w:color w:val="58595B"/>
          <w:sz w:val="21"/>
        </w:rPr>
        <w:t>s</w:t>
      </w:r>
      <w:r>
        <w:rPr>
          <w:b/>
          <w:smallCaps w:val="0"/>
          <w:color w:val="58595B"/>
          <w:spacing w:val="-1"/>
          <w:sz w:val="21"/>
        </w:rPr>
        <w:t> Gene</w:t>
      </w:r>
      <w:r>
        <w:rPr>
          <w:b/>
          <w:smallCaps w:val="0"/>
          <w:color w:val="58595B"/>
          <w:spacing w:val="-5"/>
          <w:sz w:val="21"/>
        </w:rPr>
        <w:t>r</w:t>
      </w:r>
      <w:r>
        <w:rPr>
          <w:b/>
          <w:smallCaps w:val="0"/>
          <w:color w:val="58595B"/>
          <w:sz w:val="21"/>
        </w:rPr>
        <w:t>ales</w:t>
      </w:r>
    </w:p>
    <w:p>
      <w:pPr>
        <w:tabs>
          <w:tab w:pos="7093" w:val="right" w:leader="dot"/>
        </w:tabs>
        <w:spacing w:before="338"/>
        <w:ind w:left="1433" w:right="0" w:firstLine="0"/>
        <w:jc w:val="left"/>
        <w:rPr>
          <w:sz w:val="21"/>
        </w:rPr>
      </w:pPr>
      <w:r>
        <w:rPr>
          <w:color w:val="231F20"/>
          <w:sz w:val="21"/>
        </w:rPr>
        <w:t>Artículo</w:t>
      </w:r>
      <w:r>
        <w:rPr>
          <w:color w:val="231F20"/>
          <w:spacing w:val="-1"/>
          <w:sz w:val="21"/>
        </w:rPr>
        <w:t> </w:t>
      </w:r>
      <w:r>
        <w:rPr>
          <w:color w:val="231F20"/>
          <w:sz w:val="21"/>
        </w:rPr>
        <w:t>132</w:t>
      </w:r>
      <w:r>
        <w:rPr>
          <w:rFonts w:ascii="Times New Roman" w:hAnsi="Times New Roman"/>
          <w:color w:val="231F20"/>
          <w:sz w:val="21"/>
        </w:rPr>
        <w:tab/>
      </w:r>
      <w:r>
        <w:rPr>
          <w:color w:val="231F20"/>
          <w:sz w:val="21"/>
        </w:rPr>
        <w:t>108</w:t>
      </w:r>
    </w:p>
    <w:p>
      <w:pPr>
        <w:spacing w:after="0"/>
        <w:jc w:val="left"/>
        <w:rPr>
          <w:sz w:val="21"/>
        </w:rPr>
        <w:sectPr>
          <w:pgSz w:w="9640" w:h="12480"/>
          <w:pgMar w:header="399" w:footer="543" w:top="640" w:bottom="740" w:left="600" w:right="500"/>
        </w:sectPr>
      </w:pPr>
    </w:p>
    <w:p>
      <w:pPr>
        <w:pStyle w:val="BodyText"/>
        <w:spacing w:before="2"/>
        <w:rPr>
          <w:sz w:val="19"/>
        </w:rPr>
      </w:pPr>
    </w:p>
    <w:p>
      <w:pPr>
        <w:tabs>
          <w:tab w:pos="6823" w:val="right" w:leader="dot"/>
        </w:tabs>
        <w:spacing w:before="100"/>
        <w:ind w:left="1164" w:right="0" w:firstLine="0"/>
        <w:jc w:val="left"/>
        <w:rPr>
          <w:sz w:val="21"/>
        </w:rPr>
      </w:pPr>
      <w:r>
        <w:rPr>
          <w:color w:val="231F20"/>
          <w:sz w:val="21"/>
        </w:rPr>
        <w:t>Artículo</w:t>
      </w:r>
      <w:r>
        <w:rPr>
          <w:color w:val="231F20"/>
          <w:spacing w:val="-1"/>
          <w:sz w:val="21"/>
        </w:rPr>
        <w:t> </w:t>
      </w:r>
      <w:r>
        <w:rPr>
          <w:color w:val="231F20"/>
          <w:sz w:val="21"/>
        </w:rPr>
        <w:t>133</w:t>
      </w:r>
      <w:r>
        <w:rPr>
          <w:rFonts w:ascii="Times New Roman" w:hAnsi="Times New Roman"/>
          <w:color w:val="231F20"/>
          <w:sz w:val="21"/>
        </w:rPr>
        <w:tab/>
      </w:r>
      <w:r>
        <w:rPr>
          <w:color w:val="231F20"/>
          <w:sz w:val="21"/>
        </w:rPr>
        <w:t>108</w:t>
      </w:r>
    </w:p>
    <w:p>
      <w:pPr>
        <w:tabs>
          <w:tab w:pos="6823" w:val="right" w:leader="dot"/>
        </w:tabs>
        <w:spacing w:before="84"/>
        <w:ind w:left="1164" w:right="0" w:firstLine="0"/>
        <w:jc w:val="left"/>
        <w:rPr>
          <w:sz w:val="21"/>
        </w:rPr>
      </w:pPr>
      <w:r>
        <w:rPr>
          <w:color w:val="231F20"/>
          <w:sz w:val="21"/>
        </w:rPr>
        <w:t>Artículo</w:t>
      </w:r>
      <w:r>
        <w:rPr>
          <w:color w:val="231F20"/>
          <w:spacing w:val="-1"/>
          <w:sz w:val="21"/>
        </w:rPr>
        <w:t> </w:t>
      </w:r>
      <w:r>
        <w:rPr>
          <w:color w:val="231F20"/>
          <w:sz w:val="21"/>
        </w:rPr>
        <w:t>134</w:t>
      </w:r>
      <w:r>
        <w:rPr>
          <w:rFonts w:ascii="Times New Roman" w:hAnsi="Times New Roman"/>
          <w:color w:val="231F20"/>
          <w:sz w:val="21"/>
        </w:rPr>
        <w:tab/>
      </w:r>
      <w:r>
        <w:rPr>
          <w:color w:val="231F20"/>
          <w:sz w:val="21"/>
        </w:rPr>
        <w:t>109</w:t>
      </w:r>
    </w:p>
    <w:p>
      <w:pPr>
        <w:tabs>
          <w:tab w:pos="6823" w:val="right" w:leader="dot"/>
        </w:tabs>
        <w:spacing w:before="84"/>
        <w:ind w:left="1164" w:right="0" w:firstLine="0"/>
        <w:jc w:val="left"/>
        <w:rPr>
          <w:sz w:val="21"/>
        </w:rPr>
      </w:pPr>
      <w:r>
        <w:rPr>
          <w:color w:val="231F20"/>
          <w:sz w:val="21"/>
        </w:rPr>
        <w:t>Artículo</w:t>
      </w:r>
      <w:r>
        <w:rPr>
          <w:color w:val="231F20"/>
          <w:spacing w:val="-1"/>
          <w:sz w:val="21"/>
        </w:rPr>
        <w:t> </w:t>
      </w:r>
      <w:r>
        <w:rPr>
          <w:color w:val="231F20"/>
          <w:sz w:val="21"/>
        </w:rPr>
        <w:t>135</w:t>
      </w:r>
      <w:r>
        <w:rPr>
          <w:rFonts w:ascii="Times New Roman" w:hAnsi="Times New Roman"/>
          <w:color w:val="231F20"/>
          <w:sz w:val="21"/>
        </w:rPr>
        <w:tab/>
      </w:r>
      <w:r>
        <w:rPr>
          <w:color w:val="231F20"/>
          <w:sz w:val="21"/>
        </w:rPr>
        <w:t>109</w:t>
      </w:r>
    </w:p>
    <w:p>
      <w:pPr>
        <w:spacing w:line="254" w:lineRule="exact" w:before="247"/>
        <w:ind w:left="1254" w:right="1607"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spacing w:val="-3"/>
          <w:w w:val="112"/>
          <w:sz w:val="21"/>
        </w:rPr>
        <w:t>e</w:t>
      </w:r>
      <w:r>
        <w:rPr>
          <w:b/>
          <w:smallCaps/>
          <w:color w:val="58595B"/>
          <w:spacing w:val="-1"/>
          <w:w w:val="111"/>
          <w:sz w:val="21"/>
        </w:rPr>
        <w:t>gun</w:t>
      </w:r>
      <w:r>
        <w:rPr>
          <w:b/>
          <w:smallCaps/>
          <w:color w:val="58595B"/>
          <w:spacing w:val="-4"/>
          <w:w w:val="111"/>
          <w:sz w:val="21"/>
        </w:rPr>
        <w:t>d</w:t>
      </w:r>
      <w:r>
        <w:rPr>
          <w:b/>
          <w:smallCaps/>
          <w:color w:val="58595B"/>
          <w:w w:val="108"/>
          <w:sz w:val="21"/>
        </w:rPr>
        <w:t>a</w:t>
      </w:r>
    </w:p>
    <w:p>
      <w:pPr>
        <w:spacing w:line="235" w:lineRule="auto" w:before="2"/>
        <w:ind w:left="1799" w:right="2153" w:firstLine="0"/>
        <w:jc w:val="center"/>
        <w:rPr>
          <w:b/>
          <w:sz w:val="21"/>
        </w:rPr>
      </w:pPr>
      <w:r>
        <w:rPr>
          <w:b/>
          <w:color w:val="58595B"/>
          <w:sz w:val="21"/>
        </w:rPr>
        <w:t>Obligaciones en materia de encuestas por muestreo o sondeos de opinión</w:t>
      </w:r>
    </w:p>
    <w:p>
      <w:pPr>
        <w:tabs>
          <w:tab w:pos="6823" w:val="right" w:leader="dot"/>
        </w:tabs>
        <w:spacing w:before="338"/>
        <w:ind w:left="1164" w:right="0" w:firstLine="0"/>
        <w:jc w:val="left"/>
        <w:rPr>
          <w:sz w:val="21"/>
        </w:rPr>
      </w:pPr>
      <w:r>
        <w:rPr>
          <w:color w:val="231F20"/>
          <w:sz w:val="21"/>
        </w:rPr>
        <w:t>Artículo</w:t>
      </w:r>
      <w:r>
        <w:rPr>
          <w:color w:val="231F20"/>
          <w:spacing w:val="-1"/>
          <w:sz w:val="21"/>
        </w:rPr>
        <w:t> </w:t>
      </w:r>
      <w:r>
        <w:rPr>
          <w:color w:val="231F20"/>
          <w:sz w:val="21"/>
        </w:rPr>
        <w:t>136</w:t>
      </w:r>
      <w:r>
        <w:rPr>
          <w:rFonts w:ascii="Times New Roman" w:hAnsi="Times New Roman"/>
          <w:color w:val="231F20"/>
          <w:sz w:val="21"/>
        </w:rPr>
        <w:tab/>
      </w:r>
      <w:r>
        <w:rPr>
          <w:color w:val="231F20"/>
          <w:sz w:val="21"/>
        </w:rPr>
        <w:t>110</w:t>
      </w:r>
    </w:p>
    <w:p>
      <w:pPr>
        <w:spacing w:line="254" w:lineRule="exact" w:before="247"/>
        <w:ind w:left="1254" w:right="1607"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pacing w:val="-6"/>
          <w:sz w:val="21"/>
        </w:rPr>
        <w:t>T</w:t>
      </w:r>
      <w:r>
        <w:rPr>
          <w:b/>
          <w:smallCaps/>
          <w:color w:val="58595B"/>
          <w:w w:val="113"/>
          <w:sz w:val="21"/>
        </w:rPr>
        <w:t>e</w:t>
      </w:r>
      <w:r>
        <w:rPr>
          <w:b/>
          <w:smallCaps/>
          <w:color w:val="58595B"/>
          <w:spacing w:val="-3"/>
          <w:w w:val="113"/>
          <w:sz w:val="21"/>
        </w:rPr>
        <w:t>r</w:t>
      </w:r>
      <w:r>
        <w:rPr>
          <w:b/>
          <w:smallCaps/>
          <w:color w:val="58595B"/>
          <w:spacing w:val="-1"/>
          <w:w w:val="112"/>
          <w:sz w:val="21"/>
        </w:rPr>
        <w:t>ce</w:t>
      </w:r>
      <w:r>
        <w:rPr>
          <w:b/>
          <w:smallCaps/>
          <w:color w:val="58595B"/>
          <w:spacing w:val="-3"/>
          <w:w w:val="112"/>
          <w:sz w:val="21"/>
        </w:rPr>
        <w:t>r</w:t>
      </w:r>
      <w:r>
        <w:rPr>
          <w:b/>
          <w:smallCaps/>
          <w:color w:val="58595B"/>
          <w:w w:val="108"/>
          <w:sz w:val="21"/>
        </w:rPr>
        <w:t>a</w:t>
      </w:r>
    </w:p>
    <w:p>
      <w:pPr>
        <w:spacing w:line="235" w:lineRule="auto" w:before="2"/>
        <w:ind w:left="1799" w:right="2152" w:firstLine="0"/>
        <w:jc w:val="center"/>
        <w:rPr>
          <w:b/>
          <w:sz w:val="21"/>
        </w:rPr>
      </w:pPr>
      <w:r>
        <w:rPr>
          <w:b/>
          <w:color w:val="58595B"/>
          <w:sz w:val="21"/>
        </w:rPr>
        <w:t>Obligaciones en materia de encuestas de salida o conteos rápidos no institucionales</w:t>
      </w:r>
    </w:p>
    <w:p>
      <w:pPr>
        <w:tabs>
          <w:tab w:pos="6823" w:val="right" w:leader="dot"/>
        </w:tabs>
        <w:spacing w:before="338"/>
        <w:ind w:left="1164" w:right="0" w:firstLine="0"/>
        <w:jc w:val="left"/>
        <w:rPr>
          <w:sz w:val="21"/>
        </w:rPr>
      </w:pPr>
      <w:r>
        <w:rPr>
          <w:color w:val="231F20"/>
          <w:sz w:val="21"/>
        </w:rPr>
        <w:t>Artículo</w:t>
      </w:r>
      <w:r>
        <w:rPr>
          <w:color w:val="231F20"/>
          <w:spacing w:val="-1"/>
          <w:sz w:val="21"/>
        </w:rPr>
        <w:t> </w:t>
      </w:r>
      <w:r>
        <w:rPr>
          <w:color w:val="231F20"/>
          <w:sz w:val="21"/>
        </w:rPr>
        <w:t>137</w:t>
      </w:r>
      <w:r>
        <w:rPr>
          <w:rFonts w:ascii="Times New Roman" w:hAnsi="Times New Roman"/>
          <w:color w:val="231F20"/>
          <w:sz w:val="21"/>
        </w:rPr>
        <w:tab/>
      </w:r>
      <w:r>
        <w:rPr>
          <w:color w:val="231F20"/>
          <w:sz w:val="21"/>
        </w:rPr>
        <w:t>112</w:t>
      </w:r>
    </w:p>
    <w:p>
      <w:pPr>
        <w:tabs>
          <w:tab w:pos="6823" w:val="right" w:leader="dot"/>
        </w:tabs>
        <w:spacing w:before="84"/>
        <w:ind w:left="1164" w:right="0" w:firstLine="0"/>
        <w:jc w:val="left"/>
        <w:rPr>
          <w:sz w:val="21"/>
        </w:rPr>
      </w:pPr>
      <w:r>
        <w:rPr>
          <w:color w:val="231F20"/>
          <w:sz w:val="21"/>
        </w:rPr>
        <w:t>Artículo</w:t>
      </w:r>
      <w:r>
        <w:rPr>
          <w:color w:val="231F20"/>
          <w:spacing w:val="-1"/>
          <w:sz w:val="21"/>
        </w:rPr>
        <w:t> </w:t>
      </w:r>
      <w:r>
        <w:rPr>
          <w:color w:val="231F20"/>
          <w:sz w:val="21"/>
        </w:rPr>
        <w:t>138</w:t>
      </w:r>
      <w:r>
        <w:rPr>
          <w:rFonts w:ascii="Times New Roman" w:hAnsi="Times New Roman"/>
          <w:color w:val="231F20"/>
          <w:sz w:val="21"/>
        </w:rPr>
        <w:tab/>
      </w:r>
      <w:r>
        <w:rPr>
          <w:color w:val="231F20"/>
          <w:sz w:val="21"/>
        </w:rPr>
        <w:t>112</w:t>
      </w:r>
    </w:p>
    <w:p>
      <w:pPr>
        <w:tabs>
          <w:tab w:pos="6823" w:val="right" w:leader="dot"/>
        </w:tabs>
        <w:spacing w:before="83"/>
        <w:ind w:left="1164" w:right="0" w:firstLine="0"/>
        <w:jc w:val="left"/>
        <w:rPr>
          <w:sz w:val="21"/>
        </w:rPr>
      </w:pPr>
      <w:r>
        <w:rPr>
          <w:color w:val="231F20"/>
          <w:sz w:val="21"/>
        </w:rPr>
        <w:t>Artículo</w:t>
      </w:r>
      <w:r>
        <w:rPr>
          <w:color w:val="231F20"/>
          <w:spacing w:val="-1"/>
          <w:sz w:val="21"/>
        </w:rPr>
        <w:t> </w:t>
      </w:r>
      <w:r>
        <w:rPr>
          <w:color w:val="231F20"/>
          <w:sz w:val="21"/>
        </w:rPr>
        <w:t>139</w:t>
      </w:r>
      <w:r>
        <w:rPr>
          <w:rFonts w:ascii="Times New Roman" w:hAnsi="Times New Roman"/>
          <w:color w:val="231F20"/>
          <w:sz w:val="21"/>
        </w:rPr>
        <w:tab/>
      </w:r>
      <w:r>
        <w:rPr>
          <w:color w:val="231F20"/>
          <w:sz w:val="21"/>
        </w:rPr>
        <w:t>113</w:t>
      </w:r>
    </w:p>
    <w:p>
      <w:pPr>
        <w:tabs>
          <w:tab w:pos="6823" w:val="right" w:leader="dot"/>
        </w:tabs>
        <w:spacing w:before="84"/>
        <w:ind w:left="1164" w:right="0" w:firstLine="0"/>
        <w:jc w:val="left"/>
        <w:rPr>
          <w:sz w:val="21"/>
        </w:rPr>
      </w:pPr>
      <w:r>
        <w:rPr>
          <w:color w:val="231F20"/>
          <w:sz w:val="21"/>
        </w:rPr>
        <w:t>Artículo</w:t>
      </w:r>
      <w:r>
        <w:rPr>
          <w:color w:val="231F20"/>
          <w:spacing w:val="-1"/>
          <w:sz w:val="21"/>
        </w:rPr>
        <w:t> </w:t>
      </w:r>
      <w:r>
        <w:rPr>
          <w:color w:val="231F20"/>
          <w:sz w:val="21"/>
        </w:rPr>
        <w:t>140</w:t>
      </w:r>
      <w:r>
        <w:rPr>
          <w:rFonts w:ascii="Times New Roman" w:hAnsi="Times New Roman"/>
          <w:color w:val="231F20"/>
          <w:sz w:val="21"/>
        </w:rPr>
        <w:tab/>
      </w:r>
      <w:r>
        <w:rPr>
          <w:color w:val="231F20"/>
          <w:sz w:val="21"/>
        </w:rPr>
        <w:t>113</w:t>
      </w:r>
    </w:p>
    <w:p>
      <w:pPr>
        <w:tabs>
          <w:tab w:pos="6823" w:val="right" w:leader="dot"/>
        </w:tabs>
        <w:spacing w:before="83"/>
        <w:ind w:left="1164" w:right="0" w:firstLine="0"/>
        <w:jc w:val="left"/>
        <w:rPr>
          <w:sz w:val="21"/>
        </w:rPr>
      </w:pPr>
      <w:r>
        <w:rPr>
          <w:color w:val="231F20"/>
          <w:sz w:val="21"/>
        </w:rPr>
        <w:t>Artículo</w:t>
      </w:r>
      <w:r>
        <w:rPr>
          <w:color w:val="231F20"/>
          <w:spacing w:val="-1"/>
          <w:sz w:val="21"/>
        </w:rPr>
        <w:t> </w:t>
      </w:r>
      <w:r>
        <w:rPr>
          <w:color w:val="231F20"/>
          <w:sz w:val="21"/>
        </w:rPr>
        <w:t>141</w:t>
      </w:r>
      <w:r>
        <w:rPr>
          <w:rFonts w:ascii="Times New Roman" w:hAnsi="Times New Roman"/>
          <w:color w:val="231F20"/>
          <w:sz w:val="21"/>
        </w:rPr>
        <w:tab/>
      </w:r>
      <w:r>
        <w:rPr>
          <w:color w:val="231F20"/>
          <w:sz w:val="21"/>
        </w:rPr>
        <w:t>114</w:t>
      </w:r>
    </w:p>
    <w:p>
      <w:pPr>
        <w:spacing w:line="254" w:lineRule="exact" w:before="248"/>
        <w:ind w:left="1254" w:right="1607"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C</w:t>
      </w:r>
      <w:r>
        <w:rPr>
          <w:b/>
          <w:smallCaps/>
          <w:color w:val="58595B"/>
          <w:spacing w:val="-5"/>
          <w:w w:val="110"/>
          <w:sz w:val="21"/>
        </w:rPr>
        <w:t>u</w:t>
      </w:r>
      <w:r>
        <w:rPr>
          <w:b/>
          <w:smallCaps/>
          <w:color w:val="58595B"/>
          <w:w w:val="111"/>
          <w:sz w:val="21"/>
        </w:rPr>
        <w:t>a</w:t>
      </w:r>
      <w:r>
        <w:rPr>
          <w:b/>
          <w:smallCaps/>
          <w:color w:val="58595B"/>
          <w:spacing w:val="-2"/>
          <w:w w:val="111"/>
          <w:sz w:val="21"/>
        </w:rPr>
        <w:t>r</w:t>
      </w:r>
      <w:r>
        <w:rPr>
          <w:b/>
          <w:smallCaps/>
          <w:color w:val="58595B"/>
          <w:spacing w:val="-13"/>
          <w:w w:val="108"/>
          <w:sz w:val="21"/>
        </w:rPr>
        <w:t>t</w:t>
      </w:r>
      <w:r>
        <w:rPr>
          <w:b/>
          <w:smallCaps/>
          <w:color w:val="58595B"/>
          <w:w w:val="108"/>
          <w:sz w:val="21"/>
        </w:rPr>
        <w:t>a</w:t>
      </w:r>
    </w:p>
    <w:p>
      <w:pPr>
        <w:spacing w:line="235" w:lineRule="auto" w:before="2"/>
        <w:ind w:left="1852" w:right="2205" w:firstLine="0"/>
        <w:jc w:val="center"/>
        <w:rPr>
          <w:b/>
          <w:sz w:val="21"/>
        </w:rPr>
      </w:pPr>
      <w:r>
        <w:rPr>
          <w:b/>
          <w:color w:val="58595B"/>
          <w:sz w:val="21"/>
        </w:rPr>
        <w:t>Ap</w:t>
      </w:r>
      <w:r>
        <w:rPr>
          <w:b/>
          <w:color w:val="58595B"/>
          <w:spacing w:val="-2"/>
          <w:sz w:val="21"/>
        </w:rPr>
        <w:t>o</w:t>
      </w:r>
      <w:r>
        <w:rPr>
          <w:b/>
          <w:color w:val="58595B"/>
          <w:spacing w:val="-3"/>
          <w:sz w:val="21"/>
        </w:rPr>
        <w:t>y</w:t>
      </w:r>
      <w:r>
        <w:rPr>
          <w:b/>
          <w:color w:val="58595B"/>
          <w:sz w:val="21"/>
        </w:rPr>
        <w:t>o del In</w:t>
      </w:r>
      <w:r>
        <w:rPr>
          <w:b/>
          <w:color w:val="58595B"/>
          <w:spacing w:val="-3"/>
          <w:sz w:val="21"/>
        </w:rPr>
        <w:t>s</w:t>
      </w:r>
      <w:r>
        <w:rPr>
          <w:b/>
          <w:color w:val="58595B"/>
          <w:spacing w:val="-1"/>
          <w:w w:val="99"/>
          <w:sz w:val="21"/>
        </w:rPr>
        <w:t>titu</w:t>
      </w:r>
      <w:r>
        <w:rPr>
          <w:b/>
          <w:color w:val="58595B"/>
          <w:spacing w:val="-3"/>
          <w:w w:val="99"/>
          <w:sz w:val="21"/>
        </w:rPr>
        <w:t>t</w:t>
      </w:r>
      <w:r>
        <w:rPr>
          <w:b/>
          <w:color w:val="58595B"/>
          <w:sz w:val="21"/>
        </w:rPr>
        <w:t>o y de los</w:t>
      </w:r>
      <w:r>
        <w:rPr>
          <w:b/>
          <w:color w:val="58595B"/>
          <w:spacing w:val="-1"/>
          <w:sz w:val="21"/>
        </w:rPr>
        <w:t> </w:t>
      </w:r>
      <w:r>
        <w:rPr>
          <w:b/>
          <w:smallCaps/>
          <w:color w:val="58595B"/>
          <w:spacing w:val="-1"/>
          <w:w w:val="111"/>
          <w:sz w:val="21"/>
        </w:rPr>
        <w:t>op</w:t>
      </w:r>
      <w:r>
        <w:rPr>
          <w:b/>
          <w:smallCaps/>
          <w:color w:val="58595B"/>
          <w:w w:val="111"/>
          <w:sz w:val="21"/>
        </w:rPr>
        <w:t>l</w:t>
      </w:r>
      <w:r>
        <w:rPr>
          <w:b/>
          <w:smallCaps w:val="0"/>
          <w:color w:val="58595B"/>
          <w:sz w:val="21"/>
        </w:rPr>
        <w:t> pa</w:t>
      </w:r>
      <w:r>
        <w:rPr>
          <w:b/>
          <w:smallCaps w:val="0"/>
          <w:color w:val="58595B"/>
          <w:spacing w:val="-5"/>
          <w:sz w:val="21"/>
        </w:rPr>
        <w:t>r</w:t>
      </w:r>
      <w:r>
        <w:rPr>
          <w:b/>
          <w:smallCaps w:val="0"/>
          <w:color w:val="58595B"/>
          <w:sz w:val="21"/>
        </w:rPr>
        <w:t>a la </w:t>
      </w:r>
      <w:r>
        <w:rPr>
          <w:b/>
          <w:smallCaps w:val="0"/>
          <w:color w:val="58595B"/>
          <w:spacing w:val="-3"/>
          <w:sz w:val="21"/>
        </w:rPr>
        <w:t>r</w:t>
      </w:r>
      <w:r>
        <w:rPr>
          <w:b/>
          <w:smallCaps w:val="0"/>
          <w:color w:val="58595B"/>
          <w:spacing w:val="-1"/>
          <w:sz w:val="21"/>
        </w:rPr>
        <w:t>eali</w:t>
      </w:r>
      <w:r>
        <w:rPr>
          <w:b/>
          <w:smallCaps w:val="0"/>
          <w:color w:val="58595B"/>
          <w:spacing w:val="-3"/>
          <w:sz w:val="21"/>
        </w:rPr>
        <w:t>z</w:t>
      </w:r>
      <w:r>
        <w:rPr>
          <w:b/>
          <w:smallCaps w:val="0"/>
          <w:color w:val="58595B"/>
          <w:sz w:val="21"/>
        </w:rPr>
        <w:t>ación de los </w:t>
      </w:r>
      <w:r>
        <w:rPr>
          <w:b/>
          <w:smallCaps w:val="0"/>
          <w:color w:val="58595B"/>
          <w:spacing w:val="-1"/>
          <w:sz w:val="21"/>
        </w:rPr>
        <w:t>e</w:t>
      </w:r>
      <w:r>
        <w:rPr>
          <w:b/>
          <w:smallCaps w:val="0"/>
          <w:color w:val="58595B"/>
          <w:spacing w:val="-3"/>
          <w:sz w:val="21"/>
        </w:rPr>
        <w:t>s</w:t>
      </w:r>
      <w:r>
        <w:rPr>
          <w:b/>
          <w:smallCaps w:val="0"/>
          <w:color w:val="58595B"/>
          <w:sz w:val="21"/>
        </w:rPr>
        <w:t>tudios de opinión</w:t>
      </w:r>
    </w:p>
    <w:p>
      <w:pPr>
        <w:tabs>
          <w:tab w:pos="6823" w:val="right" w:leader="dot"/>
        </w:tabs>
        <w:spacing w:before="338"/>
        <w:ind w:left="1164" w:right="0" w:firstLine="0"/>
        <w:jc w:val="left"/>
        <w:rPr>
          <w:sz w:val="21"/>
        </w:rPr>
      </w:pPr>
      <w:r>
        <w:rPr>
          <w:color w:val="231F20"/>
          <w:sz w:val="21"/>
        </w:rPr>
        <w:t>Artículo</w:t>
      </w:r>
      <w:r>
        <w:rPr>
          <w:color w:val="231F20"/>
          <w:spacing w:val="-1"/>
          <w:sz w:val="21"/>
        </w:rPr>
        <w:t> </w:t>
      </w:r>
      <w:r>
        <w:rPr>
          <w:color w:val="231F20"/>
          <w:sz w:val="21"/>
        </w:rPr>
        <w:t>142</w:t>
      </w:r>
      <w:r>
        <w:rPr>
          <w:rFonts w:ascii="Times New Roman" w:hAnsi="Times New Roman"/>
          <w:color w:val="231F20"/>
          <w:sz w:val="21"/>
        </w:rPr>
        <w:tab/>
      </w:r>
      <w:r>
        <w:rPr>
          <w:color w:val="231F20"/>
          <w:sz w:val="21"/>
        </w:rPr>
        <w:t>114</w:t>
      </w:r>
    </w:p>
    <w:p>
      <w:pPr>
        <w:spacing w:line="235" w:lineRule="auto" w:before="503"/>
        <w:ind w:left="2458" w:right="2810" w:firstLine="945"/>
        <w:jc w:val="left"/>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color w:val="58595B"/>
          <w:w w:val="114"/>
          <w:sz w:val="21"/>
        </w:rPr>
        <w:t>quin</w:t>
      </w:r>
      <w:r>
        <w:rPr>
          <w:b/>
          <w:smallCaps/>
          <w:color w:val="58595B"/>
          <w:spacing w:val="-13"/>
          <w:w w:val="114"/>
          <w:sz w:val="21"/>
        </w:rPr>
        <w:t>t</w:t>
      </w:r>
      <w:r>
        <w:rPr>
          <w:b/>
          <w:smallCaps/>
          <w:color w:val="58595B"/>
          <w:w w:val="108"/>
          <w:sz w:val="21"/>
        </w:rPr>
        <w:t>a</w:t>
      </w:r>
      <w:r>
        <w:rPr>
          <w:b/>
          <w:smallCaps w:val="0"/>
          <w:color w:val="58595B"/>
          <w:w w:val="108"/>
          <w:sz w:val="21"/>
        </w:rPr>
        <w:t> </w:t>
      </w:r>
      <w:r>
        <w:rPr>
          <w:b/>
          <w:smallCaps w:val="0"/>
          <w:color w:val="58595B"/>
          <w:sz w:val="21"/>
        </w:rPr>
        <w:t>Moni</w:t>
      </w:r>
      <w:r>
        <w:rPr>
          <w:b/>
          <w:smallCaps w:val="0"/>
          <w:color w:val="58595B"/>
          <w:spacing w:val="-3"/>
          <w:sz w:val="21"/>
        </w:rPr>
        <w:t>t</w:t>
      </w:r>
      <w:r>
        <w:rPr>
          <w:b/>
          <w:smallCaps w:val="0"/>
          <w:color w:val="58595B"/>
          <w:sz w:val="21"/>
        </w:rPr>
        <w:t>o</w:t>
      </w:r>
      <w:r>
        <w:rPr>
          <w:b/>
          <w:smallCaps w:val="0"/>
          <w:color w:val="58595B"/>
          <w:spacing w:val="-3"/>
          <w:sz w:val="21"/>
        </w:rPr>
        <w:t>r</w:t>
      </w:r>
      <w:r>
        <w:rPr>
          <w:b/>
          <w:smallCaps w:val="0"/>
          <w:color w:val="58595B"/>
          <w:spacing w:val="-1"/>
          <w:sz w:val="21"/>
        </w:rPr>
        <w:t>e</w:t>
      </w:r>
      <w:r>
        <w:rPr>
          <w:b/>
          <w:smallCaps w:val="0"/>
          <w:color w:val="58595B"/>
          <w:sz w:val="21"/>
        </w:rPr>
        <w:t>o</w:t>
      </w:r>
      <w:r>
        <w:rPr>
          <w:b/>
          <w:smallCaps w:val="0"/>
          <w:color w:val="58595B"/>
          <w:spacing w:val="-1"/>
          <w:sz w:val="21"/>
        </w:rPr>
        <w:t> </w:t>
      </w:r>
      <w:r>
        <w:rPr>
          <w:b/>
          <w:smallCaps w:val="0"/>
          <w:color w:val="58595B"/>
          <w:sz w:val="21"/>
        </w:rPr>
        <w:t>de publi</w:t>
      </w:r>
      <w:r>
        <w:rPr>
          <w:b/>
          <w:smallCaps w:val="0"/>
          <w:color w:val="58595B"/>
          <w:spacing w:val="-2"/>
          <w:sz w:val="21"/>
        </w:rPr>
        <w:t>c</w:t>
      </w:r>
      <w:r>
        <w:rPr>
          <w:b/>
          <w:smallCaps w:val="0"/>
          <w:color w:val="58595B"/>
          <w:sz w:val="21"/>
        </w:rPr>
        <w:t>aciones imp</w:t>
      </w:r>
      <w:r>
        <w:rPr>
          <w:b/>
          <w:smallCaps w:val="0"/>
          <w:color w:val="58595B"/>
          <w:spacing w:val="-3"/>
          <w:sz w:val="21"/>
        </w:rPr>
        <w:t>r</w:t>
      </w:r>
      <w:r>
        <w:rPr>
          <w:b/>
          <w:smallCaps w:val="0"/>
          <w:color w:val="58595B"/>
          <w:spacing w:val="-1"/>
          <w:sz w:val="21"/>
        </w:rPr>
        <w:t>esas</w:t>
      </w:r>
    </w:p>
    <w:p>
      <w:pPr>
        <w:tabs>
          <w:tab w:pos="6504" w:val="left" w:leader="dot"/>
        </w:tabs>
        <w:spacing w:before="326"/>
        <w:ind w:left="1164" w:right="0" w:firstLine="0"/>
        <w:jc w:val="left"/>
        <w:rPr>
          <w:sz w:val="21"/>
        </w:rPr>
      </w:pPr>
      <w:r>
        <w:rPr>
          <w:color w:val="231F20"/>
          <w:sz w:val="21"/>
        </w:rPr>
        <w:t>Artículo</w:t>
      </w:r>
      <w:r>
        <w:rPr>
          <w:color w:val="231F20"/>
          <w:spacing w:val="-1"/>
          <w:sz w:val="21"/>
        </w:rPr>
        <w:t> </w:t>
      </w:r>
      <w:r>
        <w:rPr>
          <w:color w:val="231F20"/>
          <w:sz w:val="21"/>
        </w:rPr>
        <w:t>143</w:t>
      </w:r>
      <w:r>
        <w:rPr>
          <w:rFonts w:ascii="Times New Roman" w:hAnsi="Times New Roman"/>
          <w:color w:val="231F20"/>
          <w:sz w:val="21"/>
        </w:rPr>
        <w:tab/>
      </w:r>
      <w:r>
        <w:rPr>
          <w:color w:val="231F20"/>
          <w:sz w:val="21"/>
        </w:rPr>
        <w:t>115</w:t>
      </w:r>
    </w:p>
    <w:p>
      <w:pPr>
        <w:spacing w:line="254" w:lineRule="exact" w:before="247"/>
        <w:ind w:left="1254" w:right="1607"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spacing w:val="-2"/>
          <w:w w:val="112"/>
          <w:sz w:val="21"/>
        </w:rPr>
        <w:t>e</w:t>
      </w:r>
      <w:r>
        <w:rPr>
          <w:b/>
          <w:smallCaps/>
          <w:color w:val="58595B"/>
          <w:w w:val="110"/>
          <w:sz w:val="21"/>
        </w:rPr>
        <w:t>x</w:t>
      </w:r>
      <w:r>
        <w:rPr>
          <w:b/>
          <w:smallCaps/>
          <w:color w:val="58595B"/>
          <w:spacing w:val="-13"/>
          <w:w w:val="110"/>
          <w:sz w:val="21"/>
        </w:rPr>
        <w:t>t</w:t>
      </w:r>
      <w:r>
        <w:rPr>
          <w:b/>
          <w:smallCaps/>
          <w:color w:val="58595B"/>
          <w:w w:val="108"/>
          <w:sz w:val="21"/>
        </w:rPr>
        <w:t>a</w:t>
      </w:r>
    </w:p>
    <w:p>
      <w:pPr>
        <w:spacing w:line="254" w:lineRule="exact" w:before="0"/>
        <w:ind w:left="1254" w:right="1607" w:firstLine="0"/>
        <w:jc w:val="center"/>
        <w:rPr>
          <w:b/>
          <w:sz w:val="21"/>
        </w:rPr>
      </w:pPr>
      <w:r>
        <w:rPr>
          <w:b/>
          <w:color w:val="58595B"/>
          <w:sz w:val="21"/>
        </w:rPr>
        <w:t>I</w:t>
      </w:r>
      <w:r>
        <w:rPr>
          <w:b/>
          <w:color w:val="58595B"/>
          <w:spacing w:val="-2"/>
          <w:sz w:val="21"/>
        </w:rPr>
        <w:t>n</w:t>
      </w:r>
      <w:r>
        <w:rPr>
          <w:b/>
          <w:color w:val="58595B"/>
          <w:spacing w:val="-4"/>
          <w:sz w:val="21"/>
        </w:rPr>
        <w:t>f</w:t>
      </w:r>
      <w:r>
        <w:rPr>
          <w:b/>
          <w:color w:val="58595B"/>
          <w:sz w:val="21"/>
        </w:rPr>
        <w:t>ormes</w:t>
      </w:r>
      <w:r>
        <w:rPr>
          <w:b/>
          <w:color w:val="58595B"/>
          <w:spacing w:val="-1"/>
          <w:sz w:val="21"/>
        </w:rPr>
        <w:t> </w:t>
      </w:r>
      <w:r>
        <w:rPr>
          <w:b/>
          <w:color w:val="58595B"/>
          <w:sz w:val="21"/>
        </w:rPr>
        <w:t>de </w:t>
      </w:r>
      <w:r>
        <w:rPr>
          <w:b/>
          <w:color w:val="58595B"/>
          <w:spacing w:val="-1"/>
          <w:sz w:val="21"/>
        </w:rPr>
        <w:t>cumplimie</w:t>
      </w:r>
      <w:r>
        <w:rPr>
          <w:b/>
          <w:color w:val="58595B"/>
          <w:spacing w:val="-3"/>
          <w:sz w:val="21"/>
        </w:rPr>
        <w:t>nt</w:t>
      </w:r>
      <w:r>
        <w:rPr>
          <w:b/>
          <w:color w:val="58595B"/>
          <w:sz w:val="21"/>
        </w:rPr>
        <w:t>o del In</w:t>
      </w:r>
      <w:r>
        <w:rPr>
          <w:b/>
          <w:color w:val="58595B"/>
          <w:spacing w:val="-3"/>
          <w:sz w:val="21"/>
        </w:rPr>
        <w:t>s</w:t>
      </w:r>
      <w:r>
        <w:rPr>
          <w:b/>
          <w:color w:val="58595B"/>
          <w:spacing w:val="-1"/>
          <w:w w:val="99"/>
          <w:sz w:val="21"/>
        </w:rPr>
        <w:t>titu</w:t>
      </w:r>
      <w:r>
        <w:rPr>
          <w:b/>
          <w:color w:val="58595B"/>
          <w:spacing w:val="-3"/>
          <w:w w:val="99"/>
          <w:sz w:val="21"/>
        </w:rPr>
        <w:t>t</w:t>
      </w:r>
      <w:r>
        <w:rPr>
          <w:b/>
          <w:color w:val="58595B"/>
          <w:sz w:val="21"/>
        </w:rPr>
        <w:t>o y de los</w:t>
      </w:r>
      <w:r>
        <w:rPr>
          <w:b/>
          <w:color w:val="58595B"/>
          <w:spacing w:val="-1"/>
          <w:sz w:val="21"/>
        </w:rPr>
        <w:t> </w:t>
      </w:r>
      <w:r>
        <w:rPr>
          <w:b/>
          <w:smallCaps/>
          <w:color w:val="58595B"/>
          <w:spacing w:val="-1"/>
          <w:w w:val="111"/>
          <w:sz w:val="21"/>
        </w:rPr>
        <w:t>opl</w:t>
      </w:r>
    </w:p>
    <w:p>
      <w:pPr>
        <w:tabs>
          <w:tab w:pos="6504" w:val="left" w:leader="dot"/>
        </w:tabs>
        <w:spacing w:before="324"/>
        <w:ind w:left="1164" w:right="0" w:firstLine="0"/>
        <w:jc w:val="left"/>
        <w:rPr>
          <w:sz w:val="21"/>
        </w:rPr>
      </w:pPr>
      <w:r>
        <w:rPr>
          <w:color w:val="231F20"/>
          <w:sz w:val="21"/>
        </w:rPr>
        <w:t>Artículo</w:t>
      </w:r>
      <w:r>
        <w:rPr>
          <w:color w:val="231F20"/>
          <w:spacing w:val="-1"/>
          <w:sz w:val="21"/>
        </w:rPr>
        <w:t> </w:t>
      </w:r>
      <w:r>
        <w:rPr>
          <w:color w:val="231F20"/>
          <w:sz w:val="21"/>
        </w:rPr>
        <w:t>144</w:t>
      </w:r>
      <w:r>
        <w:rPr>
          <w:rFonts w:ascii="Times New Roman" w:hAnsi="Times New Roman"/>
          <w:color w:val="231F20"/>
          <w:sz w:val="21"/>
        </w:rPr>
        <w:tab/>
      </w:r>
      <w:r>
        <w:rPr>
          <w:color w:val="231F20"/>
          <w:sz w:val="21"/>
        </w:rPr>
        <w:t>115</w:t>
      </w:r>
    </w:p>
    <w:p>
      <w:pPr>
        <w:tabs>
          <w:tab w:pos="6504" w:val="left" w:leader="dot"/>
        </w:tabs>
        <w:spacing w:before="84"/>
        <w:ind w:left="1164" w:right="0" w:firstLine="0"/>
        <w:jc w:val="left"/>
        <w:rPr>
          <w:sz w:val="21"/>
        </w:rPr>
      </w:pPr>
      <w:r>
        <w:rPr>
          <w:color w:val="231F20"/>
          <w:sz w:val="21"/>
        </w:rPr>
        <w:t>Artículo</w:t>
      </w:r>
      <w:r>
        <w:rPr>
          <w:color w:val="231F20"/>
          <w:spacing w:val="-1"/>
          <w:sz w:val="21"/>
        </w:rPr>
        <w:t> </w:t>
      </w:r>
      <w:r>
        <w:rPr>
          <w:color w:val="231F20"/>
          <w:sz w:val="21"/>
        </w:rPr>
        <w:t>145</w:t>
      </w:r>
      <w:r>
        <w:rPr>
          <w:rFonts w:ascii="Times New Roman" w:hAnsi="Times New Roman"/>
          <w:color w:val="231F20"/>
          <w:sz w:val="21"/>
        </w:rPr>
        <w:tab/>
      </w:r>
      <w:r>
        <w:rPr>
          <w:color w:val="231F20"/>
          <w:sz w:val="21"/>
        </w:rPr>
        <w:t>116</w:t>
      </w:r>
    </w:p>
    <w:p>
      <w:pPr>
        <w:spacing w:after="0"/>
        <w:jc w:val="left"/>
        <w:rPr>
          <w:sz w:val="21"/>
        </w:rPr>
        <w:sectPr>
          <w:pgSz w:w="9640" w:h="12480"/>
          <w:pgMar w:header="399" w:footer="543" w:top="640" w:bottom="740" w:left="600" w:right="500"/>
        </w:sectPr>
      </w:pPr>
    </w:p>
    <w:p>
      <w:pPr>
        <w:tabs>
          <w:tab w:pos="7107" w:val="right" w:leader="dot"/>
        </w:tabs>
        <w:spacing w:before="334"/>
        <w:ind w:left="1448" w:right="0" w:firstLine="0"/>
        <w:jc w:val="left"/>
        <w:rPr>
          <w:sz w:val="21"/>
        </w:rPr>
      </w:pPr>
      <w:r>
        <w:rPr/>
        <w:pict>
          <v:shape style="position:absolute;margin-left:457.512085pt;margin-top:51.023609pt;width:24.4pt;height:89.3pt;mso-position-horizontal-relative:page;mso-position-vertical-relative:page;z-index:15735296" coordorigin="9150,1020" coordsize="488,1786" path="m9638,1020l9264,1020,9219,1029,9183,1054,9159,1090,9150,1134,9150,2693,9159,2737,9183,2773,9219,2797,9264,2806,9638,2806,9638,1020xe" filled="true" fillcolor="#b6006a" stroked="false">
            <v:path arrowok="t"/>
            <v:fill type="solid"/>
            <w10:wrap type="none"/>
          </v:shape>
        </w:pict>
      </w:r>
      <w:r>
        <w:rPr/>
        <w:pict>
          <v:shape style="position:absolute;margin-left:460.240967pt;margin-top:80.654999pt;width:15.45pt;height:29.65pt;mso-position-horizontal-relative:page;mso-position-vertical-relative:page;z-index:15735808" type="#_x0000_t202" filled="false" stroked="false">
            <v:textbox inset="0,0,0,0" style="layout-flow:vertical;mso-layout-flow-alt:bottom-to-top">
              <w:txbxContent>
                <w:p>
                  <w:pPr>
                    <w:pStyle w:val="BodyText"/>
                    <w:spacing w:before="20"/>
                    <w:ind w:left="20"/>
                  </w:pPr>
                  <w:r>
                    <w:rPr>
                      <w:color w:val="FFFFFF"/>
                      <w:spacing w:val="-1"/>
                      <w:w w:val="104"/>
                    </w:rPr>
                    <w:t>í</w:t>
                  </w:r>
                  <w:r>
                    <w:rPr>
                      <w:smallCaps/>
                      <w:color w:val="FFFFFF"/>
                      <w:spacing w:val="-1"/>
                      <w:w w:val="109"/>
                    </w:rPr>
                    <w:t>ndice</w:t>
                  </w:r>
                </w:p>
              </w:txbxContent>
            </v:textbox>
            <w10:wrap type="none"/>
          </v:shape>
        </w:pict>
      </w:r>
      <w:r>
        <w:rPr>
          <w:color w:val="231F20"/>
          <w:sz w:val="21"/>
        </w:rPr>
        <w:t>Artículo</w:t>
      </w:r>
      <w:r>
        <w:rPr>
          <w:color w:val="231F20"/>
          <w:spacing w:val="-1"/>
          <w:sz w:val="21"/>
        </w:rPr>
        <w:t> </w:t>
      </w:r>
      <w:r>
        <w:rPr>
          <w:color w:val="231F20"/>
          <w:sz w:val="21"/>
        </w:rPr>
        <w:t>146</w:t>
      </w:r>
      <w:r>
        <w:rPr>
          <w:rFonts w:ascii="Times New Roman" w:hAnsi="Times New Roman"/>
          <w:color w:val="231F20"/>
          <w:sz w:val="21"/>
        </w:rPr>
        <w:tab/>
      </w:r>
      <w:r>
        <w:rPr>
          <w:color w:val="231F20"/>
          <w:sz w:val="21"/>
        </w:rPr>
        <w:t>117</w:t>
      </w:r>
    </w:p>
    <w:p>
      <w:pPr>
        <w:tabs>
          <w:tab w:pos="7107" w:val="right" w:leader="dot"/>
        </w:tabs>
        <w:spacing w:before="84"/>
        <w:ind w:left="1448" w:right="0" w:firstLine="0"/>
        <w:jc w:val="left"/>
        <w:rPr>
          <w:sz w:val="21"/>
        </w:rPr>
      </w:pPr>
      <w:r>
        <w:rPr>
          <w:color w:val="231F20"/>
          <w:sz w:val="21"/>
        </w:rPr>
        <w:t>Artículo</w:t>
      </w:r>
      <w:r>
        <w:rPr>
          <w:color w:val="231F20"/>
          <w:spacing w:val="-1"/>
          <w:sz w:val="21"/>
        </w:rPr>
        <w:t> </w:t>
      </w:r>
      <w:r>
        <w:rPr>
          <w:color w:val="231F20"/>
          <w:sz w:val="21"/>
        </w:rPr>
        <w:t>147</w:t>
      </w:r>
      <w:r>
        <w:rPr>
          <w:rFonts w:ascii="Times New Roman" w:hAnsi="Times New Roman"/>
          <w:color w:val="231F20"/>
          <w:sz w:val="21"/>
        </w:rPr>
        <w:tab/>
      </w:r>
      <w:r>
        <w:rPr>
          <w:color w:val="231F20"/>
          <w:sz w:val="21"/>
        </w:rPr>
        <w:t>118</w:t>
      </w:r>
    </w:p>
    <w:p>
      <w:pPr>
        <w:tabs>
          <w:tab w:pos="7107" w:val="right" w:leader="dot"/>
        </w:tabs>
        <w:spacing w:before="84"/>
        <w:ind w:left="1448" w:right="0" w:firstLine="0"/>
        <w:jc w:val="left"/>
        <w:rPr>
          <w:sz w:val="21"/>
        </w:rPr>
      </w:pPr>
      <w:r>
        <w:rPr>
          <w:color w:val="231F20"/>
          <w:sz w:val="21"/>
        </w:rPr>
        <w:t>Artículo</w:t>
      </w:r>
      <w:r>
        <w:rPr>
          <w:color w:val="231F20"/>
          <w:spacing w:val="-1"/>
          <w:sz w:val="21"/>
        </w:rPr>
        <w:t> </w:t>
      </w:r>
      <w:r>
        <w:rPr>
          <w:color w:val="231F20"/>
          <w:sz w:val="21"/>
        </w:rPr>
        <w:t>148</w:t>
      </w:r>
      <w:r>
        <w:rPr>
          <w:rFonts w:ascii="Times New Roman" w:hAnsi="Times New Roman"/>
          <w:color w:val="231F20"/>
          <w:sz w:val="21"/>
        </w:rPr>
        <w:tab/>
      </w:r>
      <w:r>
        <w:rPr>
          <w:color w:val="231F20"/>
          <w:sz w:val="21"/>
        </w:rPr>
        <w:t>118</w:t>
      </w:r>
    </w:p>
    <w:p>
      <w:pPr>
        <w:spacing w:line="235" w:lineRule="auto" w:before="251"/>
        <w:ind w:left="2490" w:right="2214" w:firstLine="1286"/>
        <w:jc w:val="left"/>
        <w:rPr>
          <w:b/>
          <w:sz w:val="21"/>
        </w:rPr>
      </w:pPr>
      <w:r>
        <w:rPr>
          <w:b/>
          <w:color w:val="231F20"/>
          <w:spacing w:val="-1"/>
          <w:sz w:val="21"/>
        </w:rPr>
        <w:t>C</w:t>
      </w:r>
      <w:r>
        <w:rPr>
          <w:b/>
          <w:smallCaps/>
          <w:color w:val="231F20"/>
          <w:spacing w:val="-1"/>
          <w:w w:val="112"/>
          <w:sz w:val="21"/>
        </w:rPr>
        <w:t>ap</w:t>
      </w:r>
      <w:r>
        <w:rPr>
          <w:b/>
          <w:smallCaps w:val="0"/>
          <w:color w:val="231F20"/>
          <w:spacing w:val="-1"/>
          <w:w w:val="104"/>
          <w:sz w:val="21"/>
        </w:rPr>
        <w:t>í</w:t>
      </w:r>
      <w:r>
        <w:rPr>
          <w:b/>
          <w:smallCaps/>
          <w:color w:val="231F20"/>
          <w:spacing w:val="-1"/>
          <w:w w:val="109"/>
          <w:sz w:val="21"/>
        </w:rPr>
        <w:t>tu</w:t>
      </w:r>
      <w:r>
        <w:rPr>
          <w:b/>
          <w:smallCaps/>
          <w:color w:val="231F20"/>
          <w:spacing w:val="-4"/>
          <w:w w:val="109"/>
          <w:sz w:val="21"/>
        </w:rPr>
        <w:t>l</w:t>
      </w:r>
      <w:r>
        <w:rPr>
          <w:b/>
          <w:smallCaps/>
          <w:color w:val="231F20"/>
          <w:w w:val="110"/>
          <w:sz w:val="21"/>
        </w:rPr>
        <w:t>o</w:t>
      </w:r>
      <w:r>
        <w:rPr>
          <w:b/>
          <w:smallCaps w:val="0"/>
          <w:color w:val="231F20"/>
          <w:sz w:val="21"/>
        </w:rPr>
        <w:t> </w:t>
      </w:r>
      <w:r>
        <w:rPr>
          <w:b/>
          <w:smallCaps w:val="0"/>
          <w:color w:val="231F20"/>
          <w:spacing w:val="-1"/>
          <w:sz w:val="21"/>
        </w:rPr>
        <w:t>VIII. </w:t>
      </w:r>
      <w:r>
        <w:rPr>
          <w:b/>
          <w:smallCaps w:val="0"/>
          <w:color w:val="58595B"/>
          <w:spacing w:val="-1"/>
          <w:sz w:val="21"/>
        </w:rPr>
        <w:t>D</w:t>
      </w:r>
      <w:r>
        <w:rPr>
          <w:b/>
          <w:smallCaps/>
          <w:color w:val="58595B"/>
          <w:spacing w:val="-1"/>
          <w:w w:val="110"/>
          <w:sz w:val="21"/>
        </w:rPr>
        <w:t>ocumen</w:t>
      </w:r>
      <w:r>
        <w:rPr>
          <w:b/>
          <w:smallCaps/>
          <w:color w:val="58595B"/>
          <w:spacing w:val="-13"/>
          <w:w w:val="110"/>
          <w:sz w:val="21"/>
        </w:rPr>
        <w:t>t</w:t>
      </w:r>
      <w:r>
        <w:rPr>
          <w:b/>
          <w:smallCaps/>
          <w:color w:val="58595B"/>
          <w:spacing w:val="-4"/>
          <w:w w:val="108"/>
          <w:sz w:val="21"/>
        </w:rPr>
        <w:t>a</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color w:val="58595B"/>
          <w:w w:val="112"/>
          <w:sz w:val="21"/>
        </w:rPr>
        <w:t>y</w:t>
      </w:r>
      <w:r>
        <w:rPr>
          <w:b/>
          <w:smallCaps w:val="0"/>
          <w:color w:val="58595B"/>
          <w:spacing w:val="-1"/>
          <w:sz w:val="21"/>
        </w:rPr>
        <w:t> </w:t>
      </w:r>
      <w:r>
        <w:rPr>
          <w:b/>
          <w:smallCaps w:val="0"/>
          <w:color w:val="58595B"/>
          <w:sz w:val="21"/>
        </w:rPr>
        <w:t>M</w:t>
      </w:r>
      <w:r>
        <w:rPr>
          <w:b/>
          <w:smallCaps/>
          <w:color w:val="58595B"/>
          <w:spacing w:val="-12"/>
          <w:w w:val="108"/>
          <w:sz w:val="21"/>
        </w:rPr>
        <w:t>a</w:t>
      </w:r>
      <w:r>
        <w:rPr>
          <w:b/>
          <w:smallCaps/>
          <w:color w:val="58595B"/>
          <w:spacing w:val="-1"/>
          <w:w w:val="111"/>
          <w:sz w:val="21"/>
        </w:rPr>
        <w:t>terial</w:t>
      </w:r>
      <w:r>
        <w:rPr>
          <w:b/>
          <w:smallCaps/>
          <w:color w:val="58595B"/>
          <w:spacing w:val="-3"/>
          <w:w w:val="111"/>
          <w:sz w:val="21"/>
        </w:rPr>
        <w:t>e</w:t>
      </w:r>
      <w:r>
        <w:rPr>
          <w:b/>
          <w:smallCaps/>
          <w:color w:val="58595B"/>
          <w:w w:val="112"/>
          <w:sz w:val="21"/>
        </w:rPr>
        <w:t>s</w:t>
      </w:r>
      <w:r>
        <w:rPr>
          <w:b/>
          <w:smallCaps w:val="0"/>
          <w:color w:val="58595B"/>
          <w:spacing w:val="-1"/>
          <w:sz w:val="21"/>
        </w:rPr>
        <w:t> </w:t>
      </w:r>
      <w:r>
        <w:rPr>
          <w:b/>
          <w:smallCaps w:val="0"/>
          <w:color w:val="58595B"/>
          <w:sz w:val="21"/>
        </w:rPr>
        <w:t>E</w:t>
      </w:r>
      <w:r>
        <w:rPr>
          <w:b/>
          <w:smallCaps/>
          <w:color w:val="58595B"/>
          <w:w w:val="110"/>
          <w:sz w:val="21"/>
        </w:rPr>
        <w:t>l</w:t>
      </w:r>
      <w:r>
        <w:rPr>
          <w:b/>
          <w:smallCaps/>
          <w:color w:val="58595B"/>
          <w:spacing w:val="-4"/>
          <w:w w:val="110"/>
          <w:sz w:val="21"/>
        </w:rPr>
        <w:t>e</w:t>
      </w:r>
      <w:r>
        <w:rPr>
          <w:b/>
          <w:smallCaps/>
          <w:color w:val="58595B"/>
          <w:spacing w:val="1"/>
          <w:w w:val="110"/>
          <w:sz w:val="21"/>
        </w:rPr>
        <w:t>c</w:t>
      </w:r>
      <w:r>
        <w:rPr>
          <w:b/>
          <w:smallCaps/>
          <w:color w:val="58595B"/>
          <w:spacing w:val="-6"/>
          <w:w w:val="108"/>
          <w:sz w:val="21"/>
        </w:rPr>
        <w:t>t</w:t>
      </w:r>
      <w:r>
        <w:rPr>
          <w:b/>
          <w:smallCaps/>
          <w:color w:val="58595B"/>
          <w:spacing w:val="-1"/>
          <w:w w:val="112"/>
          <w:sz w:val="21"/>
        </w:rPr>
        <w:t>o</w:t>
      </w:r>
      <w:r>
        <w:rPr>
          <w:b/>
          <w:smallCaps/>
          <w:color w:val="58595B"/>
          <w:spacing w:val="-3"/>
          <w:w w:val="112"/>
          <w:sz w:val="21"/>
        </w:rPr>
        <w:t>r</w:t>
      </w:r>
      <w:r>
        <w:rPr>
          <w:b/>
          <w:smallCaps/>
          <w:color w:val="58595B"/>
          <w:w w:val="110"/>
          <w:sz w:val="21"/>
        </w:rPr>
        <w:t>al</w:t>
      </w:r>
      <w:r>
        <w:rPr>
          <w:b/>
          <w:smallCaps/>
          <w:color w:val="58595B"/>
          <w:spacing w:val="-3"/>
          <w:w w:val="110"/>
          <w:sz w:val="21"/>
        </w:rPr>
        <w:t>e</w:t>
      </w:r>
      <w:r>
        <w:rPr>
          <w:b/>
          <w:smallCaps/>
          <w:color w:val="58595B"/>
          <w:w w:val="112"/>
          <w:sz w:val="21"/>
        </w:rPr>
        <w:t>s</w:t>
      </w:r>
    </w:p>
    <w:p>
      <w:pPr>
        <w:spacing w:line="225" w:lineRule="auto" w:before="262"/>
        <w:ind w:left="3323" w:right="3111" w:firstLine="1"/>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P</w:t>
      </w:r>
      <w:r>
        <w:rPr>
          <w:b/>
          <w:smallCaps/>
          <w:color w:val="58595B"/>
          <w:spacing w:val="-1"/>
          <w:w w:val="113"/>
          <w:sz w:val="21"/>
        </w:rPr>
        <w:t>rime</w:t>
      </w:r>
      <w:r>
        <w:rPr>
          <w:b/>
          <w:smallCaps/>
          <w:color w:val="58595B"/>
          <w:spacing w:val="-2"/>
          <w:w w:val="113"/>
          <w:sz w:val="21"/>
        </w:rPr>
        <w:t>r</w:t>
      </w:r>
      <w:r>
        <w:rPr>
          <w:b/>
          <w:smallCaps/>
          <w:color w:val="58595B"/>
          <w:w w:val="108"/>
          <w:sz w:val="21"/>
        </w:rPr>
        <w:t>a</w:t>
      </w:r>
      <w:r>
        <w:rPr>
          <w:b/>
          <w:smallCaps w:val="0"/>
          <w:color w:val="58595B"/>
          <w:w w:val="108"/>
          <w:sz w:val="21"/>
        </w:rPr>
        <w:t> </w:t>
      </w:r>
      <w:r>
        <w:rPr>
          <w:b/>
          <w:smallCaps w:val="0"/>
          <w:color w:val="58595B"/>
          <w:spacing w:val="-1"/>
          <w:sz w:val="21"/>
        </w:rPr>
        <w:t>Disposicione</w:t>
      </w:r>
      <w:r>
        <w:rPr>
          <w:b/>
          <w:smallCaps w:val="0"/>
          <w:color w:val="58595B"/>
          <w:sz w:val="21"/>
        </w:rPr>
        <w:t>s</w:t>
      </w:r>
      <w:r>
        <w:rPr>
          <w:b/>
          <w:smallCaps w:val="0"/>
          <w:color w:val="58595B"/>
          <w:spacing w:val="-1"/>
          <w:sz w:val="21"/>
        </w:rPr>
        <w:t> Gene</w:t>
      </w:r>
      <w:r>
        <w:rPr>
          <w:b/>
          <w:smallCaps w:val="0"/>
          <w:color w:val="58595B"/>
          <w:spacing w:val="-5"/>
          <w:sz w:val="21"/>
        </w:rPr>
        <w:t>r</w:t>
      </w:r>
      <w:r>
        <w:rPr>
          <w:b/>
          <w:smallCaps w:val="0"/>
          <w:color w:val="58595B"/>
          <w:sz w:val="21"/>
        </w:rPr>
        <w:t>ales</w:t>
      </w:r>
    </w:p>
    <w:p>
      <w:pPr>
        <w:tabs>
          <w:tab w:pos="7107" w:val="right" w:leader="dot"/>
        </w:tabs>
        <w:spacing w:before="326"/>
        <w:ind w:left="1448" w:right="0" w:firstLine="0"/>
        <w:jc w:val="left"/>
        <w:rPr>
          <w:sz w:val="21"/>
        </w:rPr>
      </w:pPr>
      <w:r>
        <w:rPr>
          <w:color w:val="231F20"/>
          <w:sz w:val="21"/>
        </w:rPr>
        <w:t>Artículo</w:t>
      </w:r>
      <w:r>
        <w:rPr>
          <w:color w:val="231F20"/>
          <w:spacing w:val="-1"/>
          <w:sz w:val="21"/>
        </w:rPr>
        <w:t> </w:t>
      </w:r>
      <w:r>
        <w:rPr>
          <w:color w:val="231F20"/>
          <w:sz w:val="21"/>
        </w:rPr>
        <w:t>149</w:t>
      </w:r>
      <w:r>
        <w:rPr>
          <w:rFonts w:ascii="Times New Roman" w:hAnsi="Times New Roman"/>
          <w:color w:val="231F20"/>
          <w:sz w:val="21"/>
        </w:rPr>
        <w:tab/>
      </w:r>
      <w:r>
        <w:rPr>
          <w:color w:val="231F20"/>
          <w:sz w:val="21"/>
        </w:rPr>
        <w:t>118</w:t>
      </w:r>
    </w:p>
    <w:p>
      <w:pPr>
        <w:spacing w:line="225" w:lineRule="auto" w:before="260"/>
        <w:ind w:left="3286" w:right="3072" w:hanging="1"/>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spacing w:val="-3"/>
          <w:w w:val="112"/>
          <w:sz w:val="21"/>
        </w:rPr>
        <w:t>e</w:t>
      </w:r>
      <w:r>
        <w:rPr>
          <w:b/>
          <w:smallCaps/>
          <w:color w:val="58595B"/>
          <w:spacing w:val="-1"/>
          <w:w w:val="111"/>
          <w:sz w:val="21"/>
        </w:rPr>
        <w:t>gun</w:t>
      </w:r>
      <w:r>
        <w:rPr>
          <w:b/>
          <w:smallCaps/>
          <w:color w:val="58595B"/>
          <w:spacing w:val="-4"/>
          <w:w w:val="111"/>
          <w:sz w:val="21"/>
        </w:rPr>
        <w:t>d</w:t>
      </w:r>
      <w:r>
        <w:rPr>
          <w:b/>
          <w:smallCaps/>
          <w:color w:val="58595B"/>
          <w:w w:val="108"/>
          <w:sz w:val="21"/>
        </w:rPr>
        <w:t>a</w:t>
      </w:r>
      <w:r>
        <w:rPr>
          <w:b/>
          <w:smallCaps w:val="0"/>
          <w:color w:val="58595B"/>
          <w:w w:val="108"/>
          <w:sz w:val="21"/>
        </w:rPr>
        <w:t> </w:t>
      </w:r>
      <w:r>
        <w:rPr>
          <w:b/>
          <w:smallCaps w:val="0"/>
          <w:color w:val="58595B"/>
          <w:spacing w:val="-1"/>
          <w:sz w:val="21"/>
        </w:rPr>
        <w:t>Docume</w:t>
      </w:r>
      <w:r>
        <w:rPr>
          <w:b/>
          <w:smallCaps w:val="0"/>
          <w:color w:val="58595B"/>
          <w:spacing w:val="-2"/>
          <w:sz w:val="21"/>
        </w:rPr>
        <w:t>n</w:t>
      </w:r>
      <w:r>
        <w:rPr>
          <w:b/>
          <w:smallCaps w:val="0"/>
          <w:color w:val="58595B"/>
          <w:spacing w:val="-3"/>
          <w:sz w:val="21"/>
        </w:rPr>
        <w:t>t</w:t>
      </w:r>
      <w:r>
        <w:rPr>
          <w:b/>
          <w:smallCaps w:val="0"/>
          <w:color w:val="58595B"/>
          <w:sz w:val="21"/>
        </w:rPr>
        <w:t>ación Elec</w:t>
      </w:r>
      <w:r>
        <w:rPr>
          <w:b/>
          <w:smallCaps w:val="0"/>
          <w:color w:val="58595B"/>
          <w:spacing w:val="-3"/>
          <w:sz w:val="21"/>
        </w:rPr>
        <w:t>t</w:t>
      </w:r>
      <w:r>
        <w:rPr>
          <w:b/>
          <w:smallCaps w:val="0"/>
          <w:color w:val="58595B"/>
          <w:sz w:val="21"/>
        </w:rPr>
        <w:t>o</w:t>
      </w:r>
      <w:r>
        <w:rPr>
          <w:b/>
          <w:smallCaps w:val="0"/>
          <w:color w:val="58595B"/>
          <w:spacing w:val="-5"/>
          <w:sz w:val="21"/>
        </w:rPr>
        <w:t>r</w:t>
      </w:r>
      <w:r>
        <w:rPr>
          <w:b/>
          <w:smallCaps w:val="0"/>
          <w:color w:val="58595B"/>
          <w:sz w:val="21"/>
        </w:rPr>
        <w:t>al</w:t>
      </w:r>
    </w:p>
    <w:p>
      <w:pPr>
        <w:tabs>
          <w:tab w:pos="7107" w:val="right" w:leader="dot"/>
        </w:tabs>
        <w:spacing w:before="326"/>
        <w:ind w:left="1448" w:right="0" w:firstLine="0"/>
        <w:jc w:val="left"/>
        <w:rPr>
          <w:sz w:val="21"/>
        </w:rPr>
      </w:pPr>
      <w:r>
        <w:rPr>
          <w:color w:val="231F20"/>
          <w:sz w:val="21"/>
        </w:rPr>
        <w:t>Artículo</w:t>
      </w:r>
      <w:r>
        <w:rPr>
          <w:color w:val="231F20"/>
          <w:spacing w:val="-1"/>
          <w:sz w:val="21"/>
        </w:rPr>
        <w:t> </w:t>
      </w:r>
      <w:r>
        <w:rPr>
          <w:color w:val="231F20"/>
          <w:sz w:val="21"/>
        </w:rPr>
        <w:t>150</w:t>
      </w:r>
      <w:r>
        <w:rPr>
          <w:rFonts w:ascii="Times New Roman" w:hAnsi="Times New Roman"/>
          <w:color w:val="231F20"/>
          <w:sz w:val="21"/>
        </w:rPr>
        <w:tab/>
      </w:r>
      <w:r>
        <w:rPr>
          <w:color w:val="231F20"/>
          <w:sz w:val="21"/>
        </w:rPr>
        <w:t>120</w:t>
      </w:r>
    </w:p>
    <w:p>
      <w:pPr>
        <w:tabs>
          <w:tab w:pos="7107" w:val="right" w:leader="dot"/>
        </w:tabs>
        <w:spacing w:before="83"/>
        <w:ind w:left="1448" w:right="0" w:firstLine="0"/>
        <w:jc w:val="left"/>
        <w:rPr>
          <w:sz w:val="21"/>
        </w:rPr>
      </w:pPr>
      <w:r>
        <w:rPr>
          <w:color w:val="231F20"/>
          <w:sz w:val="21"/>
        </w:rPr>
        <w:t>Artículo</w:t>
      </w:r>
      <w:r>
        <w:rPr>
          <w:color w:val="231F20"/>
          <w:spacing w:val="-1"/>
          <w:sz w:val="21"/>
        </w:rPr>
        <w:t> </w:t>
      </w:r>
      <w:r>
        <w:rPr>
          <w:color w:val="231F20"/>
          <w:sz w:val="21"/>
        </w:rPr>
        <w:t>151</w:t>
      </w:r>
      <w:r>
        <w:rPr>
          <w:rFonts w:ascii="Times New Roman" w:hAnsi="Times New Roman"/>
          <w:color w:val="231F20"/>
          <w:sz w:val="21"/>
        </w:rPr>
        <w:tab/>
      </w:r>
      <w:r>
        <w:rPr>
          <w:color w:val="231F20"/>
          <w:sz w:val="21"/>
        </w:rPr>
        <w:t>122</w:t>
      </w:r>
    </w:p>
    <w:p>
      <w:pPr>
        <w:tabs>
          <w:tab w:pos="7107" w:val="right" w:leader="dot"/>
        </w:tabs>
        <w:spacing w:before="84"/>
        <w:ind w:left="1448" w:right="0" w:firstLine="0"/>
        <w:jc w:val="left"/>
        <w:rPr>
          <w:sz w:val="21"/>
        </w:rPr>
      </w:pPr>
      <w:r>
        <w:rPr>
          <w:color w:val="231F20"/>
          <w:sz w:val="21"/>
        </w:rPr>
        <w:t>Artículo</w:t>
      </w:r>
      <w:r>
        <w:rPr>
          <w:color w:val="231F20"/>
          <w:spacing w:val="-1"/>
          <w:sz w:val="21"/>
        </w:rPr>
        <w:t> </w:t>
      </w:r>
      <w:r>
        <w:rPr>
          <w:color w:val="231F20"/>
          <w:sz w:val="21"/>
        </w:rPr>
        <w:t>152</w:t>
      </w:r>
      <w:r>
        <w:rPr>
          <w:rFonts w:ascii="Times New Roman" w:hAnsi="Times New Roman"/>
          <w:color w:val="231F20"/>
          <w:sz w:val="21"/>
        </w:rPr>
        <w:tab/>
      </w:r>
      <w:r>
        <w:rPr>
          <w:color w:val="231F20"/>
          <w:sz w:val="21"/>
        </w:rPr>
        <w:t>123</w:t>
      </w:r>
    </w:p>
    <w:p>
      <w:pPr>
        <w:spacing w:line="225" w:lineRule="auto" w:before="228"/>
        <w:ind w:left="3354" w:right="3141"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pacing w:val="-6"/>
          <w:sz w:val="21"/>
        </w:rPr>
        <w:t>T</w:t>
      </w:r>
      <w:r>
        <w:rPr>
          <w:b/>
          <w:smallCaps/>
          <w:color w:val="58595B"/>
          <w:w w:val="113"/>
          <w:sz w:val="21"/>
        </w:rPr>
        <w:t>e</w:t>
      </w:r>
      <w:r>
        <w:rPr>
          <w:b/>
          <w:smallCaps/>
          <w:color w:val="58595B"/>
          <w:spacing w:val="-3"/>
          <w:w w:val="113"/>
          <w:sz w:val="21"/>
        </w:rPr>
        <w:t>r</w:t>
      </w:r>
      <w:r>
        <w:rPr>
          <w:b/>
          <w:smallCaps/>
          <w:color w:val="58595B"/>
          <w:spacing w:val="-1"/>
          <w:w w:val="112"/>
          <w:sz w:val="21"/>
        </w:rPr>
        <w:t>ce</w:t>
      </w:r>
      <w:r>
        <w:rPr>
          <w:b/>
          <w:smallCaps/>
          <w:color w:val="58595B"/>
          <w:spacing w:val="-3"/>
          <w:w w:val="112"/>
          <w:sz w:val="21"/>
        </w:rPr>
        <w:t>r</w:t>
      </w:r>
      <w:r>
        <w:rPr>
          <w:b/>
          <w:smallCaps/>
          <w:color w:val="58595B"/>
          <w:w w:val="108"/>
          <w:sz w:val="21"/>
        </w:rPr>
        <w:t>a</w:t>
      </w:r>
      <w:r>
        <w:rPr>
          <w:b/>
          <w:smallCaps w:val="0"/>
          <w:color w:val="58595B"/>
          <w:w w:val="108"/>
          <w:sz w:val="21"/>
        </w:rPr>
        <w:t> </w:t>
      </w:r>
      <w:r>
        <w:rPr>
          <w:b/>
          <w:smallCaps w:val="0"/>
          <w:color w:val="58595B"/>
          <w:sz w:val="21"/>
        </w:rPr>
        <w:t>M</w:t>
      </w:r>
      <w:r>
        <w:rPr>
          <w:b/>
          <w:smallCaps w:val="0"/>
          <w:color w:val="58595B"/>
          <w:spacing w:val="-3"/>
          <w:sz w:val="21"/>
        </w:rPr>
        <w:t>at</w:t>
      </w:r>
      <w:r>
        <w:rPr>
          <w:b/>
          <w:smallCaps w:val="0"/>
          <w:color w:val="58595B"/>
          <w:spacing w:val="-1"/>
          <w:sz w:val="21"/>
        </w:rPr>
        <w:t>eriale</w:t>
      </w:r>
      <w:r>
        <w:rPr>
          <w:b/>
          <w:smallCaps w:val="0"/>
          <w:color w:val="58595B"/>
          <w:sz w:val="21"/>
        </w:rPr>
        <w:t>s</w:t>
      </w:r>
      <w:r>
        <w:rPr>
          <w:b/>
          <w:smallCaps w:val="0"/>
          <w:color w:val="58595B"/>
          <w:spacing w:val="-1"/>
          <w:sz w:val="21"/>
        </w:rPr>
        <w:t> </w:t>
      </w:r>
      <w:r>
        <w:rPr>
          <w:b/>
          <w:smallCaps w:val="0"/>
          <w:color w:val="58595B"/>
          <w:sz w:val="21"/>
        </w:rPr>
        <w:t>Elec</w:t>
      </w:r>
      <w:r>
        <w:rPr>
          <w:b/>
          <w:smallCaps w:val="0"/>
          <w:color w:val="58595B"/>
          <w:spacing w:val="-2"/>
          <w:sz w:val="21"/>
        </w:rPr>
        <w:t>t</w:t>
      </w:r>
      <w:r>
        <w:rPr>
          <w:b/>
          <w:smallCaps w:val="0"/>
          <w:color w:val="58595B"/>
          <w:sz w:val="21"/>
        </w:rPr>
        <w:t>o</w:t>
      </w:r>
      <w:r>
        <w:rPr>
          <w:b/>
          <w:smallCaps w:val="0"/>
          <w:color w:val="58595B"/>
          <w:spacing w:val="-5"/>
          <w:sz w:val="21"/>
        </w:rPr>
        <w:t>r</w:t>
      </w:r>
      <w:r>
        <w:rPr>
          <w:b/>
          <w:smallCaps w:val="0"/>
          <w:color w:val="58595B"/>
          <w:sz w:val="21"/>
        </w:rPr>
        <w:t>ales</w:t>
      </w:r>
    </w:p>
    <w:p>
      <w:pPr>
        <w:tabs>
          <w:tab w:pos="7107" w:val="right" w:leader="dot"/>
        </w:tabs>
        <w:spacing w:before="326"/>
        <w:ind w:left="1448" w:right="0" w:firstLine="0"/>
        <w:jc w:val="left"/>
        <w:rPr>
          <w:sz w:val="21"/>
        </w:rPr>
      </w:pPr>
      <w:r>
        <w:rPr>
          <w:color w:val="231F20"/>
          <w:sz w:val="21"/>
        </w:rPr>
        <w:t>Artículo</w:t>
      </w:r>
      <w:r>
        <w:rPr>
          <w:color w:val="231F20"/>
          <w:spacing w:val="-1"/>
          <w:sz w:val="21"/>
        </w:rPr>
        <w:t> </w:t>
      </w:r>
      <w:r>
        <w:rPr>
          <w:color w:val="231F20"/>
          <w:sz w:val="21"/>
        </w:rPr>
        <w:t>153</w:t>
      </w:r>
      <w:r>
        <w:rPr>
          <w:rFonts w:ascii="Times New Roman" w:hAnsi="Times New Roman"/>
          <w:color w:val="231F20"/>
          <w:sz w:val="21"/>
        </w:rPr>
        <w:tab/>
      </w:r>
      <w:r>
        <w:rPr>
          <w:color w:val="231F20"/>
          <w:sz w:val="21"/>
        </w:rPr>
        <w:t>124</w:t>
      </w:r>
    </w:p>
    <w:p>
      <w:pPr>
        <w:tabs>
          <w:tab w:pos="7107" w:val="right" w:leader="dot"/>
        </w:tabs>
        <w:spacing w:before="83"/>
        <w:ind w:left="1448" w:right="0" w:firstLine="0"/>
        <w:jc w:val="left"/>
        <w:rPr>
          <w:sz w:val="21"/>
        </w:rPr>
      </w:pPr>
      <w:r>
        <w:rPr>
          <w:color w:val="231F20"/>
          <w:sz w:val="21"/>
        </w:rPr>
        <w:t>Artículo</w:t>
      </w:r>
      <w:r>
        <w:rPr>
          <w:color w:val="231F20"/>
          <w:spacing w:val="-1"/>
          <w:sz w:val="21"/>
        </w:rPr>
        <w:t> </w:t>
      </w:r>
      <w:r>
        <w:rPr>
          <w:color w:val="231F20"/>
          <w:sz w:val="21"/>
        </w:rPr>
        <w:t>154</w:t>
      </w:r>
      <w:r>
        <w:rPr>
          <w:rFonts w:ascii="Times New Roman" w:hAnsi="Times New Roman"/>
          <w:color w:val="231F20"/>
          <w:sz w:val="21"/>
        </w:rPr>
        <w:tab/>
      </w:r>
      <w:r>
        <w:rPr>
          <w:color w:val="231F20"/>
          <w:sz w:val="21"/>
        </w:rPr>
        <w:t>124</w:t>
      </w:r>
    </w:p>
    <w:p>
      <w:pPr>
        <w:tabs>
          <w:tab w:pos="7107" w:val="right" w:leader="dot"/>
        </w:tabs>
        <w:spacing w:before="84"/>
        <w:ind w:left="1448" w:right="0" w:firstLine="0"/>
        <w:jc w:val="left"/>
        <w:rPr>
          <w:sz w:val="21"/>
        </w:rPr>
      </w:pPr>
      <w:r>
        <w:rPr>
          <w:color w:val="231F20"/>
          <w:sz w:val="21"/>
        </w:rPr>
        <w:t>Artículo</w:t>
      </w:r>
      <w:r>
        <w:rPr>
          <w:color w:val="231F20"/>
          <w:spacing w:val="-1"/>
          <w:sz w:val="21"/>
        </w:rPr>
        <w:t> </w:t>
      </w:r>
      <w:r>
        <w:rPr>
          <w:color w:val="231F20"/>
          <w:sz w:val="21"/>
        </w:rPr>
        <w:t>155</w:t>
      </w:r>
      <w:r>
        <w:rPr>
          <w:rFonts w:ascii="Times New Roman" w:hAnsi="Times New Roman"/>
          <w:color w:val="231F20"/>
          <w:sz w:val="21"/>
        </w:rPr>
        <w:tab/>
      </w:r>
      <w:r>
        <w:rPr>
          <w:color w:val="231F20"/>
          <w:sz w:val="21"/>
        </w:rPr>
        <w:t>124</w:t>
      </w:r>
    </w:p>
    <w:p>
      <w:pPr>
        <w:spacing w:line="254" w:lineRule="exact" w:before="248"/>
        <w:ind w:left="1505" w:right="1294"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C</w:t>
      </w:r>
      <w:r>
        <w:rPr>
          <w:b/>
          <w:smallCaps/>
          <w:color w:val="58595B"/>
          <w:spacing w:val="-5"/>
          <w:w w:val="110"/>
          <w:sz w:val="21"/>
        </w:rPr>
        <w:t>u</w:t>
      </w:r>
      <w:r>
        <w:rPr>
          <w:b/>
          <w:smallCaps/>
          <w:color w:val="58595B"/>
          <w:w w:val="111"/>
          <w:sz w:val="21"/>
        </w:rPr>
        <w:t>a</w:t>
      </w:r>
      <w:r>
        <w:rPr>
          <w:b/>
          <w:smallCaps/>
          <w:color w:val="58595B"/>
          <w:spacing w:val="-2"/>
          <w:w w:val="111"/>
          <w:sz w:val="21"/>
        </w:rPr>
        <w:t>r</w:t>
      </w:r>
      <w:r>
        <w:rPr>
          <w:b/>
          <w:smallCaps/>
          <w:color w:val="58595B"/>
          <w:spacing w:val="-13"/>
          <w:w w:val="108"/>
          <w:sz w:val="21"/>
        </w:rPr>
        <w:t>t</w:t>
      </w:r>
      <w:r>
        <w:rPr>
          <w:b/>
          <w:smallCaps/>
          <w:color w:val="58595B"/>
          <w:w w:val="108"/>
          <w:sz w:val="21"/>
        </w:rPr>
        <w:t>a</w:t>
      </w:r>
    </w:p>
    <w:p>
      <w:pPr>
        <w:spacing w:line="235" w:lineRule="auto" w:before="2"/>
        <w:ind w:left="1824" w:right="1607" w:firstLine="0"/>
        <w:jc w:val="center"/>
        <w:rPr>
          <w:b/>
          <w:sz w:val="21"/>
        </w:rPr>
      </w:pPr>
      <w:r>
        <w:rPr>
          <w:b/>
          <w:color w:val="58595B"/>
          <w:sz w:val="21"/>
        </w:rPr>
        <w:t>Procedimiento para la elaboración del diseño de documentos y materiales electorales</w:t>
      </w:r>
    </w:p>
    <w:p>
      <w:pPr>
        <w:tabs>
          <w:tab w:pos="7107" w:val="right" w:leader="dot"/>
        </w:tabs>
        <w:spacing w:before="325"/>
        <w:ind w:left="1448" w:right="0" w:firstLine="0"/>
        <w:jc w:val="left"/>
        <w:rPr>
          <w:sz w:val="21"/>
        </w:rPr>
      </w:pPr>
      <w:r>
        <w:rPr>
          <w:color w:val="231F20"/>
          <w:sz w:val="21"/>
        </w:rPr>
        <w:t>Artículo</w:t>
      </w:r>
      <w:r>
        <w:rPr>
          <w:color w:val="231F20"/>
          <w:spacing w:val="-1"/>
          <w:sz w:val="21"/>
        </w:rPr>
        <w:t> </w:t>
      </w:r>
      <w:r>
        <w:rPr>
          <w:color w:val="231F20"/>
          <w:sz w:val="21"/>
        </w:rPr>
        <w:t>156</w:t>
      </w:r>
      <w:r>
        <w:rPr>
          <w:rFonts w:ascii="Times New Roman" w:hAnsi="Times New Roman"/>
          <w:color w:val="231F20"/>
          <w:sz w:val="21"/>
        </w:rPr>
        <w:tab/>
      </w:r>
      <w:r>
        <w:rPr>
          <w:color w:val="231F20"/>
          <w:sz w:val="21"/>
        </w:rPr>
        <w:t>125</w:t>
      </w:r>
    </w:p>
    <w:p>
      <w:pPr>
        <w:tabs>
          <w:tab w:pos="7107" w:val="right" w:leader="dot"/>
        </w:tabs>
        <w:spacing w:before="84"/>
        <w:ind w:left="1448" w:right="0" w:firstLine="0"/>
        <w:jc w:val="left"/>
        <w:rPr>
          <w:sz w:val="21"/>
        </w:rPr>
      </w:pPr>
      <w:r>
        <w:rPr>
          <w:color w:val="231F20"/>
          <w:sz w:val="21"/>
        </w:rPr>
        <w:t>Artículo</w:t>
      </w:r>
      <w:r>
        <w:rPr>
          <w:color w:val="231F20"/>
          <w:spacing w:val="-1"/>
          <w:sz w:val="21"/>
        </w:rPr>
        <w:t> </w:t>
      </w:r>
      <w:r>
        <w:rPr>
          <w:color w:val="231F20"/>
          <w:sz w:val="21"/>
        </w:rPr>
        <w:t>157</w:t>
      </w:r>
      <w:r>
        <w:rPr>
          <w:rFonts w:ascii="Times New Roman" w:hAnsi="Times New Roman"/>
          <w:color w:val="231F20"/>
          <w:sz w:val="21"/>
        </w:rPr>
        <w:tab/>
      </w:r>
      <w:r>
        <w:rPr>
          <w:color w:val="231F20"/>
          <w:sz w:val="21"/>
        </w:rPr>
        <w:t>126</w:t>
      </w:r>
    </w:p>
    <w:p>
      <w:pPr>
        <w:spacing w:line="254" w:lineRule="exact" w:before="335"/>
        <w:ind w:left="1505" w:right="1294"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color w:val="58595B"/>
          <w:w w:val="114"/>
          <w:sz w:val="21"/>
        </w:rPr>
        <w:t>quin</w:t>
      </w:r>
      <w:r>
        <w:rPr>
          <w:b/>
          <w:smallCaps/>
          <w:color w:val="58595B"/>
          <w:spacing w:val="-13"/>
          <w:w w:val="114"/>
          <w:sz w:val="21"/>
        </w:rPr>
        <w:t>t</w:t>
      </w:r>
      <w:r>
        <w:rPr>
          <w:b/>
          <w:smallCaps/>
          <w:color w:val="58595B"/>
          <w:w w:val="108"/>
          <w:sz w:val="21"/>
        </w:rPr>
        <w:t>a</w:t>
      </w:r>
    </w:p>
    <w:p>
      <w:pPr>
        <w:spacing w:line="235" w:lineRule="auto" w:before="2"/>
        <w:ind w:left="1709" w:right="1491" w:firstLine="0"/>
        <w:jc w:val="center"/>
        <w:rPr>
          <w:b/>
          <w:sz w:val="21"/>
        </w:rPr>
      </w:pPr>
      <w:r>
        <w:rPr>
          <w:b/>
          <w:color w:val="58595B"/>
          <w:sz w:val="21"/>
        </w:rPr>
        <w:t>Procedimiento para la aprobación del diseño de documentos y materiales electorales en elecciones federales</w:t>
      </w:r>
    </w:p>
    <w:p>
      <w:pPr>
        <w:tabs>
          <w:tab w:pos="6787" w:val="left" w:leader="dot"/>
        </w:tabs>
        <w:spacing w:before="326"/>
        <w:ind w:left="1448" w:right="0" w:firstLine="0"/>
        <w:jc w:val="left"/>
        <w:rPr>
          <w:sz w:val="21"/>
        </w:rPr>
      </w:pPr>
      <w:r>
        <w:rPr>
          <w:color w:val="231F20"/>
          <w:sz w:val="21"/>
        </w:rPr>
        <w:t>Artículo</w:t>
      </w:r>
      <w:r>
        <w:rPr>
          <w:color w:val="231F20"/>
          <w:spacing w:val="-1"/>
          <w:sz w:val="21"/>
        </w:rPr>
        <w:t> </w:t>
      </w:r>
      <w:r>
        <w:rPr>
          <w:color w:val="231F20"/>
          <w:sz w:val="21"/>
        </w:rPr>
        <w:t>158</w:t>
      </w:r>
      <w:r>
        <w:rPr>
          <w:rFonts w:ascii="Times New Roman" w:hAnsi="Times New Roman"/>
          <w:color w:val="231F20"/>
          <w:sz w:val="21"/>
        </w:rPr>
        <w:tab/>
      </w:r>
      <w:r>
        <w:rPr>
          <w:color w:val="231F20"/>
          <w:sz w:val="21"/>
        </w:rPr>
        <w:t>127</w:t>
      </w:r>
    </w:p>
    <w:p>
      <w:pPr>
        <w:spacing w:after="0"/>
        <w:jc w:val="left"/>
        <w:rPr>
          <w:sz w:val="21"/>
        </w:rPr>
        <w:sectPr>
          <w:pgSz w:w="9640" w:h="12480"/>
          <w:pgMar w:header="399" w:footer="543" w:top="640" w:bottom="740" w:left="600" w:right="500"/>
        </w:sectPr>
      </w:pPr>
    </w:p>
    <w:p>
      <w:pPr>
        <w:pStyle w:val="BodyText"/>
        <w:spacing w:before="2"/>
        <w:rPr>
          <w:sz w:val="19"/>
        </w:rPr>
      </w:pPr>
    </w:p>
    <w:p>
      <w:pPr>
        <w:spacing w:line="254" w:lineRule="exact" w:before="100"/>
        <w:ind w:left="1226" w:right="1607"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spacing w:val="-2"/>
          <w:w w:val="112"/>
          <w:sz w:val="21"/>
        </w:rPr>
        <w:t>e</w:t>
      </w:r>
      <w:r>
        <w:rPr>
          <w:b/>
          <w:smallCaps/>
          <w:color w:val="58595B"/>
          <w:w w:val="110"/>
          <w:sz w:val="21"/>
        </w:rPr>
        <w:t>x</w:t>
      </w:r>
      <w:r>
        <w:rPr>
          <w:b/>
          <w:smallCaps/>
          <w:color w:val="58595B"/>
          <w:spacing w:val="-13"/>
          <w:w w:val="110"/>
          <w:sz w:val="21"/>
        </w:rPr>
        <w:t>t</w:t>
      </w:r>
      <w:r>
        <w:rPr>
          <w:b/>
          <w:smallCaps/>
          <w:color w:val="58595B"/>
          <w:w w:val="108"/>
          <w:sz w:val="21"/>
        </w:rPr>
        <w:t>a</w:t>
      </w:r>
    </w:p>
    <w:p>
      <w:pPr>
        <w:spacing w:line="235" w:lineRule="auto" w:before="2"/>
        <w:ind w:left="1111" w:right="1491" w:firstLine="0"/>
        <w:jc w:val="center"/>
        <w:rPr>
          <w:b/>
          <w:sz w:val="21"/>
        </w:rPr>
      </w:pPr>
      <w:r>
        <w:rPr>
          <w:b/>
          <w:color w:val="58595B"/>
          <w:sz w:val="21"/>
        </w:rPr>
        <w:t>Plazos para la aprobación de documentos y materiales electorales, así como para su impresión y producción</w:t>
      </w:r>
    </w:p>
    <w:p>
      <w:pPr>
        <w:spacing w:line="242" w:lineRule="exact" w:before="0"/>
        <w:ind w:left="1224" w:right="1607" w:firstLine="0"/>
        <w:jc w:val="center"/>
        <w:rPr>
          <w:b/>
          <w:sz w:val="21"/>
        </w:rPr>
      </w:pPr>
      <w:r>
        <w:rPr>
          <w:b/>
          <w:color w:val="58595B"/>
          <w:sz w:val="21"/>
        </w:rPr>
        <w:t>en elecciones federales</w:t>
      </w:r>
    </w:p>
    <w:p>
      <w:pPr>
        <w:tabs>
          <w:tab w:pos="6809" w:val="right" w:leader="dot"/>
        </w:tabs>
        <w:spacing w:before="324"/>
        <w:ind w:left="1150" w:right="0" w:firstLine="0"/>
        <w:jc w:val="left"/>
        <w:rPr>
          <w:sz w:val="21"/>
        </w:rPr>
      </w:pPr>
      <w:r>
        <w:rPr>
          <w:color w:val="231F20"/>
          <w:sz w:val="21"/>
        </w:rPr>
        <w:t>Artículo</w:t>
      </w:r>
      <w:r>
        <w:rPr>
          <w:color w:val="231F20"/>
          <w:spacing w:val="-1"/>
          <w:sz w:val="21"/>
        </w:rPr>
        <w:t> </w:t>
      </w:r>
      <w:r>
        <w:rPr>
          <w:color w:val="231F20"/>
          <w:sz w:val="21"/>
        </w:rPr>
        <w:t>159</w:t>
      </w:r>
      <w:r>
        <w:rPr>
          <w:rFonts w:ascii="Times New Roman" w:hAnsi="Times New Roman"/>
          <w:color w:val="231F20"/>
          <w:sz w:val="21"/>
        </w:rPr>
        <w:tab/>
      </w:r>
      <w:r>
        <w:rPr>
          <w:color w:val="231F20"/>
          <w:sz w:val="21"/>
        </w:rPr>
        <w:t>127</w:t>
      </w:r>
    </w:p>
    <w:p>
      <w:pPr>
        <w:spacing w:line="254" w:lineRule="exact" w:before="248"/>
        <w:ind w:left="1226" w:right="1607"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w w:val="114"/>
          <w:sz w:val="21"/>
        </w:rPr>
        <w:t>é</w:t>
      </w:r>
      <w:r>
        <w:rPr>
          <w:b/>
          <w:smallCaps/>
          <w:color w:val="58595B"/>
          <w:spacing w:val="-2"/>
          <w:w w:val="114"/>
          <w:sz w:val="21"/>
        </w:rPr>
        <w:t>p</w:t>
      </w:r>
      <w:r>
        <w:rPr>
          <w:b/>
          <w:smallCaps/>
          <w:color w:val="58595B"/>
          <w:spacing w:val="-1"/>
          <w:w w:val="110"/>
          <w:sz w:val="21"/>
        </w:rPr>
        <w:t>tima</w:t>
      </w:r>
    </w:p>
    <w:p>
      <w:pPr>
        <w:spacing w:line="235" w:lineRule="auto" w:before="1"/>
        <w:ind w:left="1505" w:right="1884" w:firstLine="0"/>
        <w:jc w:val="center"/>
        <w:rPr>
          <w:b/>
          <w:sz w:val="21"/>
        </w:rPr>
      </w:pPr>
      <w:r>
        <w:rPr>
          <w:b/>
          <w:color w:val="58595B"/>
          <w:sz w:val="21"/>
        </w:rPr>
        <w:t>Ap</w:t>
      </w:r>
      <w:r>
        <w:rPr>
          <w:b/>
          <w:color w:val="58595B"/>
          <w:spacing w:val="-3"/>
          <w:sz w:val="21"/>
        </w:rPr>
        <w:t>r</w:t>
      </w:r>
      <w:r>
        <w:rPr>
          <w:b/>
          <w:color w:val="58595B"/>
          <w:sz w:val="21"/>
        </w:rPr>
        <w:t>obación, imp</w:t>
      </w:r>
      <w:r>
        <w:rPr>
          <w:b/>
          <w:color w:val="58595B"/>
          <w:spacing w:val="-3"/>
          <w:sz w:val="21"/>
        </w:rPr>
        <w:t>r</w:t>
      </w:r>
      <w:r>
        <w:rPr>
          <w:b/>
          <w:color w:val="58595B"/>
          <w:spacing w:val="-1"/>
          <w:sz w:val="21"/>
        </w:rPr>
        <w:t>esió</w:t>
      </w:r>
      <w:r>
        <w:rPr>
          <w:b/>
          <w:color w:val="58595B"/>
          <w:sz w:val="21"/>
        </w:rPr>
        <w:t>n</w:t>
      </w:r>
      <w:r>
        <w:rPr>
          <w:b/>
          <w:color w:val="58595B"/>
          <w:spacing w:val="-1"/>
          <w:sz w:val="21"/>
        </w:rPr>
        <w:t> </w:t>
      </w:r>
      <w:r>
        <w:rPr>
          <w:b/>
          <w:color w:val="58595B"/>
          <w:sz w:val="21"/>
        </w:rPr>
        <w:t>y p</w:t>
      </w:r>
      <w:r>
        <w:rPr>
          <w:b/>
          <w:color w:val="58595B"/>
          <w:spacing w:val="-3"/>
          <w:sz w:val="21"/>
        </w:rPr>
        <w:t>r</w:t>
      </w:r>
      <w:r>
        <w:rPr>
          <w:b/>
          <w:color w:val="58595B"/>
          <w:sz w:val="21"/>
        </w:rPr>
        <w:t>oducción de docume</w:t>
      </w:r>
      <w:r>
        <w:rPr>
          <w:b/>
          <w:color w:val="58595B"/>
          <w:spacing w:val="-3"/>
          <w:sz w:val="21"/>
        </w:rPr>
        <w:t>nt</w:t>
      </w:r>
      <w:r>
        <w:rPr>
          <w:b/>
          <w:color w:val="58595B"/>
          <w:sz w:val="21"/>
        </w:rPr>
        <w:t>os y </w:t>
      </w:r>
      <w:r>
        <w:rPr>
          <w:b/>
          <w:color w:val="58595B"/>
          <w:spacing w:val="-1"/>
          <w:sz w:val="21"/>
        </w:rPr>
        <w:t>m</w:t>
      </w:r>
      <w:r>
        <w:rPr>
          <w:b/>
          <w:color w:val="58595B"/>
          <w:spacing w:val="-3"/>
          <w:sz w:val="21"/>
        </w:rPr>
        <w:t>at</w:t>
      </w:r>
      <w:r>
        <w:rPr>
          <w:b/>
          <w:color w:val="58595B"/>
          <w:sz w:val="21"/>
        </w:rPr>
        <w:t>e</w:t>
      </w:r>
      <w:r>
        <w:rPr>
          <w:b/>
          <w:color w:val="58595B"/>
          <w:spacing w:val="-1"/>
          <w:sz w:val="21"/>
        </w:rPr>
        <w:t>riale</w:t>
      </w:r>
      <w:r>
        <w:rPr>
          <w:b/>
          <w:color w:val="58595B"/>
          <w:sz w:val="21"/>
        </w:rPr>
        <w:t>s</w:t>
      </w:r>
      <w:r>
        <w:rPr>
          <w:b/>
          <w:color w:val="58595B"/>
          <w:spacing w:val="-1"/>
          <w:sz w:val="21"/>
        </w:rPr>
        <w:t> elec</w:t>
      </w:r>
      <w:r>
        <w:rPr>
          <w:b/>
          <w:color w:val="58595B"/>
          <w:spacing w:val="-3"/>
          <w:sz w:val="21"/>
        </w:rPr>
        <w:t>t</w:t>
      </w:r>
      <w:r>
        <w:rPr>
          <w:b/>
          <w:color w:val="58595B"/>
          <w:sz w:val="21"/>
        </w:rPr>
        <w:t>o</w:t>
      </w:r>
      <w:r>
        <w:rPr>
          <w:b/>
          <w:color w:val="58595B"/>
          <w:spacing w:val="-5"/>
          <w:sz w:val="21"/>
        </w:rPr>
        <w:t>r</w:t>
      </w:r>
      <w:r>
        <w:rPr>
          <w:b/>
          <w:color w:val="58595B"/>
          <w:sz w:val="21"/>
        </w:rPr>
        <w:t>ales por los </w:t>
      </w:r>
      <w:r>
        <w:rPr>
          <w:b/>
          <w:smallCaps/>
          <w:color w:val="58595B"/>
          <w:spacing w:val="-1"/>
          <w:w w:val="111"/>
          <w:sz w:val="21"/>
        </w:rPr>
        <w:t>opl</w:t>
      </w:r>
    </w:p>
    <w:p>
      <w:pPr>
        <w:tabs>
          <w:tab w:pos="6809" w:val="right" w:leader="dot"/>
        </w:tabs>
        <w:spacing w:before="326"/>
        <w:ind w:left="1150" w:right="0" w:firstLine="0"/>
        <w:jc w:val="left"/>
        <w:rPr>
          <w:sz w:val="21"/>
        </w:rPr>
      </w:pPr>
      <w:r>
        <w:rPr>
          <w:color w:val="231F20"/>
          <w:sz w:val="21"/>
        </w:rPr>
        <w:t>Artículo</w:t>
      </w:r>
      <w:r>
        <w:rPr>
          <w:color w:val="231F20"/>
          <w:spacing w:val="-1"/>
          <w:sz w:val="21"/>
        </w:rPr>
        <w:t> </w:t>
      </w:r>
      <w:r>
        <w:rPr>
          <w:color w:val="231F20"/>
          <w:sz w:val="21"/>
        </w:rPr>
        <w:t>160</w:t>
      </w:r>
      <w:r>
        <w:rPr>
          <w:rFonts w:ascii="Times New Roman" w:hAnsi="Times New Roman"/>
          <w:color w:val="231F20"/>
          <w:sz w:val="21"/>
        </w:rPr>
        <w:tab/>
      </w:r>
      <w:r>
        <w:rPr>
          <w:color w:val="231F20"/>
          <w:sz w:val="21"/>
        </w:rPr>
        <w:t>128</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161</w:t>
      </w:r>
      <w:r>
        <w:rPr>
          <w:rFonts w:ascii="Times New Roman" w:hAnsi="Times New Roman"/>
          <w:color w:val="231F20"/>
          <w:sz w:val="21"/>
        </w:rPr>
        <w:tab/>
      </w:r>
      <w:r>
        <w:rPr>
          <w:color w:val="231F20"/>
          <w:sz w:val="21"/>
        </w:rPr>
        <w:t>130</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162</w:t>
      </w:r>
      <w:r>
        <w:rPr>
          <w:rFonts w:ascii="Times New Roman" w:hAnsi="Times New Roman"/>
          <w:color w:val="231F20"/>
          <w:sz w:val="21"/>
        </w:rPr>
        <w:tab/>
      </w:r>
      <w:r>
        <w:rPr>
          <w:color w:val="231F20"/>
          <w:sz w:val="21"/>
        </w:rPr>
        <w:t>130</w:t>
      </w:r>
    </w:p>
    <w:p>
      <w:pPr>
        <w:spacing w:line="254" w:lineRule="exact" w:before="248"/>
        <w:ind w:left="1226" w:right="1607"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O</w:t>
      </w:r>
      <w:r>
        <w:rPr>
          <w:b/>
          <w:smallCaps/>
          <w:color w:val="58595B"/>
          <w:spacing w:val="1"/>
          <w:w w:val="110"/>
          <w:sz w:val="21"/>
        </w:rPr>
        <w:t>c</w:t>
      </w:r>
      <w:r>
        <w:rPr>
          <w:b/>
          <w:smallCaps/>
          <w:color w:val="58595B"/>
          <w:spacing w:val="-13"/>
          <w:w w:val="108"/>
          <w:sz w:val="21"/>
        </w:rPr>
        <w:t>t</w:t>
      </w:r>
      <w:r>
        <w:rPr>
          <w:b/>
          <w:smallCaps/>
          <w:color w:val="58595B"/>
          <w:spacing w:val="-9"/>
          <w:w w:val="108"/>
          <w:sz w:val="21"/>
        </w:rPr>
        <w:t>a</w:t>
      </w:r>
      <w:r>
        <w:rPr>
          <w:b/>
          <w:smallCaps/>
          <w:color w:val="58595B"/>
          <w:spacing w:val="-9"/>
          <w:w w:val="109"/>
          <w:sz w:val="21"/>
        </w:rPr>
        <w:t>v</w:t>
      </w:r>
      <w:r>
        <w:rPr>
          <w:b/>
          <w:smallCaps/>
          <w:color w:val="58595B"/>
          <w:w w:val="108"/>
          <w:sz w:val="21"/>
        </w:rPr>
        <w:t>a</w:t>
      </w:r>
    </w:p>
    <w:p>
      <w:pPr>
        <w:spacing w:line="254" w:lineRule="exact" w:before="0"/>
        <w:ind w:left="1152" w:right="1533" w:firstLine="0"/>
        <w:jc w:val="center"/>
        <w:rPr>
          <w:b/>
          <w:sz w:val="21"/>
        </w:rPr>
      </w:pPr>
      <w:r>
        <w:rPr>
          <w:b/>
          <w:color w:val="58595B"/>
          <w:sz w:val="21"/>
        </w:rPr>
        <w:t>Medidas de seguridad de documentos y materiales</w:t>
      </w:r>
      <w:r>
        <w:rPr>
          <w:b/>
          <w:color w:val="58595B"/>
          <w:spacing w:val="-32"/>
          <w:sz w:val="21"/>
        </w:rPr>
        <w:t> </w:t>
      </w:r>
      <w:r>
        <w:rPr>
          <w:b/>
          <w:color w:val="58595B"/>
          <w:sz w:val="21"/>
        </w:rPr>
        <w:t>electorales</w:t>
      </w:r>
    </w:p>
    <w:p>
      <w:pPr>
        <w:tabs>
          <w:tab w:pos="6809" w:val="right" w:leader="dot"/>
        </w:tabs>
        <w:spacing w:before="336"/>
        <w:ind w:left="1150" w:right="0" w:firstLine="0"/>
        <w:jc w:val="left"/>
        <w:rPr>
          <w:sz w:val="21"/>
        </w:rPr>
      </w:pPr>
      <w:r>
        <w:rPr>
          <w:color w:val="231F20"/>
          <w:sz w:val="21"/>
        </w:rPr>
        <w:t>Artículo</w:t>
      </w:r>
      <w:r>
        <w:rPr>
          <w:color w:val="231F20"/>
          <w:spacing w:val="-1"/>
          <w:sz w:val="21"/>
        </w:rPr>
        <w:t> </w:t>
      </w:r>
      <w:r>
        <w:rPr>
          <w:color w:val="231F20"/>
          <w:sz w:val="21"/>
        </w:rPr>
        <w:t>163</w:t>
      </w:r>
      <w:r>
        <w:rPr>
          <w:rFonts w:ascii="Times New Roman" w:hAnsi="Times New Roman"/>
          <w:color w:val="231F20"/>
          <w:sz w:val="21"/>
        </w:rPr>
        <w:tab/>
      </w:r>
      <w:r>
        <w:rPr>
          <w:color w:val="231F20"/>
          <w:sz w:val="21"/>
        </w:rPr>
        <w:t>131</w:t>
      </w:r>
    </w:p>
    <w:p>
      <w:pPr>
        <w:spacing w:line="235" w:lineRule="auto" w:before="251"/>
        <w:ind w:left="2691" w:right="2914" w:firstLine="664"/>
        <w:jc w:val="left"/>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N</w:t>
      </w:r>
      <w:r>
        <w:rPr>
          <w:b/>
          <w:smallCaps/>
          <w:color w:val="58595B"/>
          <w:spacing w:val="-4"/>
          <w:w w:val="110"/>
          <w:sz w:val="21"/>
        </w:rPr>
        <w:t>o</w:t>
      </w:r>
      <w:r>
        <w:rPr>
          <w:b/>
          <w:smallCaps/>
          <w:color w:val="58595B"/>
          <w:w w:val="110"/>
          <w:sz w:val="21"/>
        </w:rPr>
        <w:t>vena</w:t>
      </w:r>
      <w:r>
        <w:rPr>
          <w:b/>
          <w:smallCaps w:val="0"/>
          <w:color w:val="58595B"/>
          <w:w w:val="110"/>
          <w:sz w:val="21"/>
        </w:rPr>
        <w:t> </w:t>
      </w:r>
      <w:r>
        <w:rPr>
          <w:b/>
          <w:smallCaps w:val="0"/>
          <w:color w:val="58595B"/>
          <w:spacing w:val="-1"/>
          <w:sz w:val="21"/>
        </w:rPr>
        <w:t>Dispos</w:t>
      </w:r>
      <w:r>
        <w:rPr>
          <w:b/>
          <w:smallCaps w:val="0"/>
          <w:color w:val="58595B"/>
          <w:sz w:val="21"/>
        </w:rPr>
        <w:t>i</w:t>
      </w:r>
      <w:r>
        <w:rPr>
          <w:b/>
          <w:smallCaps w:val="0"/>
          <w:color w:val="58595B"/>
          <w:spacing w:val="-1"/>
          <w:sz w:val="21"/>
        </w:rPr>
        <w:t>cione</w:t>
      </w:r>
      <w:r>
        <w:rPr>
          <w:b/>
          <w:smallCaps w:val="0"/>
          <w:color w:val="58595B"/>
          <w:sz w:val="21"/>
        </w:rPr>
        <w:t>s</w:t>
      </w:r>
      <w:r>
        <w:rPr>
          <w:b/>
          <w:smallCaps w:val="0"/>
          <w:color w:val="58595B"/>
          <w:spacing w:val="-1"/>
          <w:sz w:val="21"/>
        </w:rPr>
        <w:t> Compleme</w:t>
      </w:r>
      <w:r>
        <w:rPr>
          <w:b/>
          <w:smallCaps w:val="0"/>
          <w:color w:val="58595B"/>
          <w:spacing w:val="-2"/>
          <w:sz w:val="21"/>
        </w:rPr>
        <w:t>n</w:t>
      </w:r>
      <w:r>
        <w:rPr>
          <w:b/>
          <w:smallCaps w:val="0"/>
          <w:color w:val="58595B"/>
          <w:spacing w:val="-3"/>
          <w:sz w:val="21"/>
        </w:rPr>
        <w:t>t</w:t>
      </w:r>
      <w:r>
        <w:rPr>
          <w:b/>
          <w:smallCaps w:val="0"/>
          <w:color w:val="58595B"/>
          <w:sz w:val="21"/>
        </w:rPr>
        <w:t>arias</w:t>
      </w:r>
    </w:p>
    <w:p>
      <w:pPr>
        <w:tabs>
          <w:tab w:pos="6809" w:val="right" w:leader="dot"/>
        </w:tabs>
        <w:spacing w:before="326"/>
        <w:ind w:left="1150" w:right="0" w:firstLine="0"/>
        <w:jc w:val="left"/>
        <w:rPr>
          <w:sz w:val="21"/>
        </w:rPr>
      </w:pPr>
      <w:r>
        <w:rPr>
          <w:color w:val="231F20"/>
          <w:sz w:val="21"/>
        </w:rPr>
        <w:t>Artículo</w:t>
      </w:r>
      <w:r>
        <w:rPr>
          <w:color w:val="231F20"/>
          <w:spacing w:val="-1"/>
          <w:sz w:val="21"/>
        </w:rPr>
        <w:t> </w:t>
      </w:r>
      <w:r>
        <w:rPr>
          <w:color w:val="231F20"/>
          <w:sz w:val="21"/>
        </w:rPr>
        <w:t>164</w:t>
      </w:r>
      <w:r>
        <w:rPr>
          <w:rFonts w:ascii="Times New Roman" w:hAnsi="Times New Roman"/>
          <w:color w:val="231F20"/>
          <w:sz w:val="21"/>
        </w:rPr>
        <w:tab/>
      </w:r>
      <w:r>
        <w:rPr>
          <w:color w:val="231F20"/>
          <w:sz w:val="21"/>
        </w:rPr>
        <w:t>132</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165</w:t>
      </w:r>
      <w:r>
        <w:rPr>
          <w:rFonts w:ascii="Times New Roman" w:hAnsi="Times New Roman"/>
          <w:color w:val="231F20"/>
          <w:sz w:val="21"/>
        </w:rPr>
        <w:tab/>
      </w:r>
      <w:r>
        <w:rPr>
          <w:color w:val="231F20"/>
          <w:sz w:val="21"/>
        </w:rPr>
        <w:t>132</w:t>
      </w:r>
    </w:p>
    <w:p>
      <w:pPr>
        <w:pStyle w:val="BodyText"/>
        <w:spacing w:before="4"/>
        <w:rPr>
          <w:sz w:val="20"/>
        </w:rPr>
      </w:pPr>
    </w:p>
    <w:p>
      <w:pPr>
        <w:spacing w:line="254" w:lineRule="exact" w:before="0"/>
        <w:ind w:left="1226" w:right="1607" w:firstLine="0"/>
        <w:jc w:val="center"/>
        <w:rPr>
          <w:b/>
          <w:sz w:val="21"/>
        </w:rPr>
      </w:pPr>
      <w:r>
        <w:rPr>
          <w:b/>
          <w:color w:val="231F20"/>
          <w:spacing w:val="-1"/>
          <w:sz w:val="21"/>
        </w:rPr>
        <w:t>C</w:t>
      </w:r>
      <w:r>
        <w:rPr>
          <w:b/>
          <w:smallCaps/>
          <w:color w:val="231F20"/>
          <w:spacing w:val="-1"/>
          <w:w w:val="112"/>
          <w:sz w:val="21"/>
        </w:rPr>
        <w:t>ap</w:t>
      </w:r>
      <w:r>
        <w:rPr>
          <w:b/>
          <w:smallCaps w:val="0"/>
          <w:color w:val="231F20"/>
          <w:spacing w:val="-1"/>
          <w:w w:val="104"/>
          <w:sz w:val="21"/>
        </w:rPr>
        <w:t>í</w:t>
      </w:r>
      <w:r>
        <w:rPr>
          <w:b/>
          <w:smallCaps/>
          <w:color w:val="231F20"/>
          <w:spacing w:val="-1"/>
          <w:w w:val="109"/>
          <w:sz w:val="21"/>
        </w:rPr>
        <w:t>tu</w:t>
      </w:r>
      <w:r>
        <w:rPr>
          <w:b/>
          <w:smallCaps/>
          <w:color w:val="231F20"/>
          <w:spacing w:val="-4"/>
          <w:w w:val="109"/>
          <w:sz w:val="21"/>
        </w:rPr>
        <w:t>l</w:t>
      </w:r>
      <w:r>
        <w:rPr>
          <w:b/>
          <w:smallCaps/>
          <w:color w:val="231F20"/>
          <w:w w:val="110"/>
          <w:sz w:val="21"/>
        </w:rPr>
        <w:t>o</w:t>
      </w:r>
      <w:r>
        <w:rPr>
          <w:b/>
          <w:smallCaps w:val="0"/>
          <w:color w:val="231F20"/>
          <w:sz w:val="21"/>
        </w:rPr>
        <w:t> IX.</w:t>
      </w:r>
    </w:p>
    <w:p>
      <w:pPr>
        <w:spacing w:line="235" w:lineRule="auto" w:before="2"/>
        <w:ind w:left="1587" w:right="1967" w:firstLine="0"/>
        <w:jc w:val="center"/>
        <w:rPr>
          <w:b/>
          <w:sz w:val="21"/>
        </w:rPr>
      </w:pPr>
      <w:r>
        <w:rPr>
          <w:b/>
          <w:color w:val="58595B"/>
          <w:sz w:val="21"/>
        </w:rPr>
        <w:t>I</w:t>
      </w:r>
      <w:r>
        <w:rPr>
          <w:b/>
          <w:smallCaps/>
          <w:color w:val="58595B"/>
          <w:w w:val="112"/>
          <w:sz w:val="21"/>
        </w:rPr>
        <w:t>n</w:t>
      </w:r>
      <w:r>
        <w:rPr>
          <w:b/>
          <w:smallCaps/>
          <w:color w:val="58595B"/>
          <w:spacing w:val="-4"/>
          <w:w w:val="112"/>
          <w:sz w:val="21"/>
        </w:rPr>
        <w:t>s</w:t>
      </w:r>
      <w:r>
        <w:rPr>
          <w:b/>
          <w:smallCaps/>
          <w:color w:val="58595B"/>
          <w:spacing w:val="-13"/>
          <w:w w:val="108"/>
          <w:sz w:val="21"/>
        </w:rPr>
        <w:t>t</w:t>
      </w:r>
      <w:r>
        <w:rPr>
          <w:b/>
          <w:smallCaps/>
          <w:color w:val="58595B"/>
          <w:w w:val="108"/>
          <w:sz w:val="21"/>
        </w:rPr>
        <w:t>a</w:t>
      </w:r>
      <w:r>
        <w:rPr>
          <w:b/>
          <w:smallCaps/>
          <w:color w:val="58595B"/>
          <w:spacing w:val="2"/>
          <w:w w:val="108"/>
          <w:sz w:val="21"/>
        </w:rPr>
        <w:t>l</w:t>
      </w:r>
      <w:r>
        <w:rPr>
          <w:b/>
          <w:smallCaps/>
          <w:color w:val="58595B"/>
          <w:spacing w:val="-4"/>
          <w:w w:val="108"/>
          <w:sz w:val="21"/>
        </w:rPr>
        <w:t>a</w:t>
      </w:r>
      <w:r>
        <w:rPr>
          <w:b/>
          <w:smallCaps/>
          <w:color w:val="58595B"/>
          <w:spacing w:val="-1"/>
          <w:w w:val="112"/>
          <w:sz w:val="21"/>
        </w:rPr>
        <w:t>cion</w:t>
      </w:r>
      <w:r>
        <w:rPr>
          <w:b/>
          <w:smallCaps/>
          <w:color w:val="58595B"/>
          <w:spacing w:val="-3"/>
          <w:w w:val="112"/>
          <w:sz w:val="21"/>
        </w:rPr>
        <w:t>e</w:t>
      </w:r>
      <w:r>
        <w:rPr>
          <w:b/>
          <w:smallCaps/>
          <w:color w:val="58595B"/>
          <w:w w:val="112"/>
          <w:sz w:val="21"/>
        </w:rPr>
        <w:t>s</w:t>
      </w:r>
      <w:r>
        <w:rPr>
          <w:b/>
          <w:smallCaps w:val="0"/>
          <w:color w:val="58595B"/>
          <w:spacing w:val="-1"/>
          <w:sz w:val="21"/>
        </w:rPr>
        <w:t> </w:t>
      </w:r>
      <w:r>
        <w:rPr>
          <w:b/>
          <w:smallCaps/>
          <w:color w:val="58595B"/>
          <w:spacing w:val="-12"/>
          <w:w w:val="115"/>
          <w:sz w:val="21"/>
        </w:rPr>
        <w:t>p</w:t>
      </w:r>
      <w:r>
        <w:rPr>
          <w:b/>
          <w:smallCaps/>
          <w:color w:val="58595B"/>
          <w:w w:val="111"/>
          <w:sz w:val="21"/>
        </w:rPr>
        <w:t>a</w:t>
      </w:r>
      <w:r>
        <w:rPr>
          <w:b/>
          <w:smallCaps/>
          <w:color w:val="58595B"/>
          <w:spacing w:val="-3"/>
          <w:w w:val="111"/>
          <w:sz w:val="21"/>
        </w:rPr>
        <w:t>r</w:t>
      </w:r>
      <w:r>
        <w:rPr>
          <w:b/>
          <w:smallCaps/>
          <w:color w:val="58595B"/>
          <w:w w:val="108"/>
          <w:sz w:val="21"/>
        </w:rPr>
        <w:t>a</w:t>
      </w:r>
      <w:r>
        <w:rPr>
          <w:b/>
          <w:smallCaps w:val="0"/>
          <w:color w:val="58595B"/>
          <w:sz w:val="21"/>
        </w:rPr>
        <w:t> </w:t>
      </w:r>
      <w:r>
        <w:rPr>
          <w:b/>
          <w:smallCaps/>
          <w:color w:val="58595B"/>
          <w:w w:val="110"/>
          <w:sz w:val="21"/>
        </w:rPr>
        <w:t>el</w:t>
      </w:r>
      <w:r>
        <w:rPr>
          <w:b/>
          <w:smallCaps w:val="0"/>
          <w:color w:val="58595B"/>
          <w:spacing w:val="-1"/>
          <w:sz w:val="21"/>
        </w:rPr>
        <w:t> </w:t>
      </w:r>
      <w:r>
        <w:rPr>
          <w:b/>
          <w:smallCaps/>
          <w:color w:val="58595B"/>
          <w:spacing w:val="-1"/>
          <w:w w:val="113"/>
          <w:sz w:val="21"/>
        </w:rPr>
        <w:t>r</w:t>
      </w:r>
      <w:r>
        <w:rPr>
          <w:b/>
          <w:smallCaps/>
          <w:color w:val="58595B"/>
          <w:spacing w:val="-3"/>
          <w:w w:val="113"/>
          <w:sz w:val="21"/>
        </w:rPr>
        <w:t>e</w:t>
      </w:r>
      <w:r>
        <w:rPr>
          <w:b/>
          <w:smallCaps/>
          <w:color w:val="58595B"/>
          <w:spacing w:val="-2"/>
          <w:w w:val="112"/>
          <w:sz w:val="21"/>
        </w:rPr>
        <w:t>s</w:t>
      </w:r>
      <w:r>
        <w:rPr>
          <w:b/>
          <w:smallCaps/>
          <w:color w:val="58595B"/>
          <w:spacing w:val="-1"/>
          <w:w w:val="111"/>
          <w:sz w:val="21"/>
        </w:rPr>
        <w:t>g</w:t>
      </w:r>
      <w:r>
        <w:rPr>
          <w:b/>
          <w:smallCaps/>
          <w:color w:val="58595B"/>
          <w:spacing w:val="-5"/>
          <w:w w:val="111"/>
          <w:sz w:val="21"/>
        </w:rPr>
        <w:t>u</w:t>
      </w:r>
      <w:r>
        <w:rPr>
          <w:b/>
          <w:smallCaps/>
          <w:color w:val="58595B"/>
          <w:w w:val="111"/>
          <w:sz w:val="21"/>
        </w:rPr>
        <w:t>ardo</w:t>
      </w:r>
      <w:r>
        <w:rPr>
          <w:b/>
          <w:smallCaps w:val="0"/>
          <w:color w:val="58595B"/>
          <w:spacing w:val="-1"/>
          <w:sz w:val="21"/>
        </w:rPr>
        <w:t> </w:t>
      </w:r>
      <w:r>
        <w:rPr>
          <w:b/>
          <w:smallCaps/>
          <w:color w:val="58595B"/>
          <w:w w:val="112"/>
          <w:sz w:val="21"/>
        </w:rPr>
        <w:t>de</w:t>
      </w:r>
      <w:r>
        <w:rPr>
          <w:b/>
          <w:smallCaps w:val="0"/>
          <w:color w:val="58595B"/>
          <w:spacing w:val="-1"/>
          <w:sz w:val="21"/>
        </w:rPr>
        <w:t> </w:t>
      </w:r>
      <w:r>
        <w:rPr>
          <w:b/>
          <w:smallCaps/>
          <w:color w:val="58595B"/>
          <w:spacing w:val="2"/>
          <w:w w:val="108"/>
          <w:sz w:val="21"/>
        </w:rPr>
        <w:t>l</w:t>
      </w:r>
      <w:r>
        <w:rPr>
          <w:b/>
          <w:smallCaps/>
          <w:color w:val="58595B"/>
          <w:w w:val="108"/>
          <w:sz w:val="21"/>
        </w:rPr>
        <w:t>a</w:t>
      </w:r>
      <w:r>
        <w:rPr>
          <w:b/>
          <w:smallCaps w:val="0"/>
          <w:color w:val="58595B"/>
          <w:sz w:val="21"/>
        </w:rPr>
        <w:t> </w:t>
      </w:r>
      <w:r>
        <w:rPr>
          <w:b/>
          <w:smallCaps/>
          <w:color w:val="58595B"/>
          <w:w w:val="111"/>
          <w:sz w:val="21"/>
        </w:rPr>
        <w:t>documen</w:t>
      </w:r>
      <w:r>
        <w:rPr>
          <w:b/>
          <w:smallCaps/>
          <w:color w:val="58595B"/>
          <w:spacing w:val="-13"/>
          <w:w w:val="111"/>
          <w:sz w:val="21"/>
        </w:rPr>
        <w:t>t</w:t>
      </w:r>
      <w:r>
        <w:rPr>
          <w:b/>
          <w:smallCaps/>
          <w:color w:val="58595B"/>
          <w:spacing w:val="-4"/>
          <w:w w:val="108"/>
          <w:sz w:val="21"/>
        </w:rPr>
        <w:t>a</w:t>
      </w:r>
      <w:r>
        <w:rPr>
          <w:b/>
          <w:smallCaps/>
          <w:color w:val="58595B"/>
          <w:spacing w:val="-1"/>
          <w:w w:val="112"/>
          <w:sz w:val="21"/>
        </w:rPr>
        <w:t>ción</w:t>
      </w:r>
      <w:r>
        <w:rPr>
          <w:b/>
          <w:smallCaps w:val="0"/>
          <w:color w:val="58595B"/>
          <w:spacing w:val="-1"/>
          <w:w w:val="112"/>
          <w:sz w:val="21"/>
        </w:rPr>
        <w:t> </w:t>
      </w:r>
      <w:r>
        <w:rPr>
          <w:b/>
          <w:smallCaps/>
          <w:color w:val="58595B"/>
          <w:w w:val="112"/>
          <w:sz w:val="21"/>
        </w:rPr>
        <w:t>y</w:t>
      </w:r>
      <w:r>
        <w:rPr>
          <w:b/>
          <w:smallCaps w:val="0"/>
          <w:color w:val="58595B"/>
          <w:spacing w:val="-1"/>
          <w:sz w:val="21"/>
        </w:rPr>
        <w:t> </w:t>
      </w:r>
      <w:r>
        <w:rPr>
          <w:b/>
          <w:smallCaps/>
          <w:color w:val="58595B"/>
          <w:spacing w:val="-1"/>
          <w:w w:val="110"/>
          <w:sz w:val="21"/>
        </w:rPr>
        <w:t>m</w:t>
      </w:r>
      <w:r>
        <w:rPr>
          <w:b/>
          <w:smallCaps/>
          <w:color w:val="58595B"/>
          <w:spacing w:val="-12"/>
          <w:w w:val="110"/>
          <w:sz w:val="21"/>
        </w:rPr>
        <w:t>a</w:t>
      </w:r>
      <w:r>
        <w:rPr>
          <w:b/>
          <w:smallCaps/>
          <w:color w:val="58595B"/>
          <w:spacing w:val="-1"/>
          <w:w w:val="111"/>
          <w:sz w:val="21"/>
        </w:rPr>
        <w:t>terial</w:t>
      </w:r>
      <w:r>
        <w:rPr>
          <w:b/>
          <w:smallCaps/>
          <w:color w:val="58595B"/>
          <w:spacing w:val="-3"/>
          <w:w w:val="111"/>
          <w:sz w:val="21"/>
        </w:rPr>
        <w:t>e</w:t>
      </w:r>
      <w:r>
        <w:rPr>
          <w:b/>
          <w:smallCaps/>
          <w:color w:val="58595B"/>
          <w:w w:val="112"/>
          <w:sz w:val="21"/>
        </w:rPr>
        <w:t>s</w:t>
      </w:r>
      <w:r>
        <w:rPr>
          <w:b/>
          <w:smallCaps w:val="0"/>
          <w:color w:val="58595B"/>
          <w:spacing w:val="-1"/>
          <w:sz w:val="21"/>
        </w:rPr>
        <w:t> </w:t>
      </w:r>
      <w:r>
        <w:rPr>
          <w:b/>
          <w:smallCaps/>
          <w:color w:val="58595B"/>
          <w:w w:val="111"/>
          <w:sz w:val="21"/>
        </w:rPr>
        <w:t>el</w:t>
      </w:r>
      <w:r>
        <w:rPr>
          <w:b/>
          <w:smallCaps/>
          <w:color w:val="58595B"/>
          <w:spacing w:val="-4"/>
          <w:w w:val="111"/>
          <w:sz w:val="21"/>
        </w:rPr>
        <w:t>e</w:t>
      </w:r>
      <w:r>
        <w:rPr>
          <w:b/>
          <w:smallCaps/>
          <w:color w:val="58595B"/>
          <w:spacing w:val="1"/>
          <w:w w:val="110"/>
          <w:sz w:val="21"/>
        </w:rPr>
        <w:t>c</w:t>
      </w:r>
      <w:r>
        <w:rPr>
          <w:b/>
          <w:smallCaps/>
          <w:color w:val="58595B"/>
          <w:spacing w:val="-6"/>
          <w:w w:val="108"/>
          <w:sz w:val="21"/>
        </w:rPr>
        <w:t>t</w:t>
      </w:r>
      <w:r>
        <w:rPr>
          <w:b/>
          <w:smallCaps/>
          <w:color w:val="58595B"/>
          <w:spacing w:val="-1"/>
          <w:w w:val="112"/>
          <w:sz w:val="21"/>
        </w:rPr>
        <w:t>o</w:t>
      </w:r>
      <w:r>
        <w:rPr>
          <w:b/>
          <w:smallCaps/>
          <w:color w:val="58595B"/>
          <w:spacing w:val="-3"/>
          <w:w w:val="112"/>
          <w:sz w:val="21"/>
        </w:rPr>
        <w:t>r</w:t>
      </w:r>
      <w:r>
        <w:rPr>
          <w:b/>
          <w:smallCaps/>
          <w:color w:val="58595B"/>
          <w:w w:val="110"/>
          <w:sz w:val="21"/>
        </w:rPr>
        <w:t>al</w:t>
      </w:r>
      <w:r>
        <w:rPr>
          <w:b/>
          <w:smallCaps/>
          <w:color w:val="58595B"/>
          <w:spacing w:val="-3"/>
          <w:w w:val="110"/>
          <w:sz w:val="21"/>
        </w:rPr>
        <w:t>e</w:t>
      </w:r>
      <w:r>
        <w:rPr>
          <w:b/>
          <w:smallCaps/>
          <w:color w:val="58595B"/>
          <w:w w:val="112"/>
          <w:sz w:val="21"/>
        </w:rPr>
        <w:t>s</w:t>
      </w:r>
    </w:p>
    <w:p>
      <w:pPr>
        <w:pStyle w:val="BodyText"/>
        <w:spacing w:before="9"/>
        <w:rPr>
          <w:b/>
          <w:sz w:val="20"/>
        </w:rPr>
      </w:pPr>
    </w:p>
    <w:p>
      <w:pPr>
        <w:spacing w:line="235" w:lineRule="auto" w:before="0"/>
        <w:ind w:left="2385" w:right="2766" w:firstLine="946"/>
        <w:jc w:val="left"/>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P</w:t>
      </w:r>
      <w:r>
        <w:rPr>
          <w:b/>
          <w:smallCaps/>
          <w:color w:val="58595B"/>
          <w:spacing w:val="-1"/>
          <w:w w:val="113"/>
          <w:sz w:val="21"/>
        </w:rPr>
        <w:t>rime</w:t>
      </w:r>
      <w:r>
        <w:rPr>
          <w:b/>
          <w:smallCaps/>
          <w:color w:val="58595B"/>
          <w:spacing w:val="-2"/>
          <w:w w:val="113"/>
          <w:sz w:val="21"/>
        </w:rPr>
        <w:t>r</w:t>
      </w:r>
      <w:r>
        <w:rPr>
          <w:b/>
          <w:smallCaps/>
          <w:color w:val="58595B"/>
          <w:w w:val="108"/>
          <w:sz w:val="21"/>
        </w:rPr>
        <w:t>a</w:t>
      </w:r>
      <w:r>
        <w:rPr>
          <w:b/>
          <w:smallCaps w:val="0"/>
          <w:color w:val="58595B"/>
          <w:w w:val="108"/>
          <w:sz w:val="21"/>
        </w:rPr>
        <w:t> </w:t>
      </w:r>
      <w:r>
        <w:rPr>
          <w:b/>
          <w:smallCaps w:val="0"/>
          <w:color w:val="58595B"/>
          <w:sz w:val="21"/>
        </w:rPr>
        <w:t>In</w:t>
      </w:r>
      <w:r>
        <w:rPr>
          <w:b/>
          <w:smallCaps w:val="0"/>
          <w:color w:val="58595B"/>
          <w:spacing w:val="-3"/>
          <w:sz w:val="21"/>
        </w:rPr>
        <w:t>st</w:t>
      </w:r>
      <w:r>
        <w:rPr>
          <w:b/>
          <w:smallCaps w:val="0"/>
          <w:color w:val="58595B"/>
          <w:sz w:val="21"/>
        </w:rPr>
        <w:t>alación y </w:t>
      </w:r>
      <w:r>
        <w:rPr>
          <w:b/>
          <w:smallCaps w:val="0"/>
          <w:color w:val="58595B"/>
          <w:spacing w:val="-1"/>
          <w:sz w:val="21"/>
        </w:rPr>
        <w:t>eq</w:t>
      </w:r>
      <w:r>
        <w:rPr>
          <w:b/>
          <w:smallCaps w:val="0"/>
          <w:color w:val="58595B"/>
          <w:spacing w:val="-2"/>
          <w:sz w:val="21"/>
        </w:rPr>
        <w:t>u</w:t>
      </w:r>
      <w:r>
        <w:rPr>
          <w:b/>
          <w:smallCaps w:val="0"/>
          <w:color w:val="58595B"/>
          <w:sz w:val="21"/>
        </w:rPr>
        <w:t>ipamie</w:t>
      </w:r>
      <w:r>
        <w:rPr>
          <w:b/>
          <w:smallCaps w:val="0"/>
          <w:color w:val="58595B"/>
          <w:spacing w:val="-3"/>
          <w:sz w:val="21"/>
        </w:rPr>
        <w:t>nt</w:t>
      </w:r>
      <w:r>
        <w:rPr>
          <w:b/>
          <w:smallCaps w:val="0"/>
          <w:color w:val="58595B"/>
          <w:sz w:val="21"/>
        </w:rPr>
        <w:t>o del </w:t>
      </w:r>
      <w:r>
        <w:rPr>
          <w:b/>
          <w:smallCaps w:val="0"/>
          <w:color w:val="58595B"/>
          <w:spacing w:val="-1"/>
          <w:sz w:val="21"/>
        </w:rPr>
        <w:t>espacio</w:t>
      </w:r>
    </w:p>
    <w:p>
      <w:pPr>
        <w:spacing w:line="242" w:lineRule="exact" w:before="0"/>
        <w:ind w:left="2862" w:right="0" w:firstLine="0"/>
        <w:jc w:val="left"/>
        <w:rPr>
          <w:b/>
          <w:sz w:val="21"/>
        </w:rPr>
      </w:pPr>
      <w:r>
        <w:rPr>
          <w:b/>
          <w:color w:val="58595B"/>
          <w:sz w:val="21"/>
        </w:rPr>
        <w:t>destinado para el resguardo</w:t>
      </w:r>
    </w:p>
    <w:p>
      <w:pPr>
        <w:tabs>
          <w:tab w:pos="6809" w:val="right" w:leader="dot"/>
        </w:tabs>
        <w:spacing w:before="324"/>
        <w:ind w:left="1150" w:right="0" w:firstLine="0"/>
        <w:jc w:val="left"/>
        <w:rPr>
          <w:sz w:val="21"/>
        </w:rPr>
      </w:pPr>
      <w:r>
        <w:rPr>
          <w:color w:val="231F20"/>
          <w:sz w:val="21"/>
        </w:rPr>
        <w:t>Artículo</w:t>
      </w:r>
      <w:r>
        <w:rPr>
          <w:color w:val="231F20"/>
          <w:spacing w:val="-1"/>
          <w:sz w:val="21"/>
        </w:rPr>
        <w:t> </w:t>
      </w:r>
      <w:r>
        <w:rPr>
          <w:color w:val="231F20"/>
          <w:sz w:val="21"/>
        </w:rPr>
        <w:t>166</w:t>
      </w:r>
      <w:r>
        <w:rPr>
          <w:rFonts w:ascii="Times New Roman" w:hAnsi="Times New Roman"/>
          <w:color w:val="231F20"/>
          <w:sz w:val="21"/>
        </w:rPr>
        <w:tab/>
      </w:r>
      <w:r>
        <w:rPr>
          <w:color w:val="231F20"/>
          <w:sz w:val="21"/>
        </w:rPr>
        <w:t>132</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167</w:t>
      </w:r>
      <w:r>
        <w:rPr>
          <w:rFonts w:ascii="Times New Roman" w:hAnsi="Times New Roman"/>
          <w:color w:val="231F20"/>
          <w:sz w:val="21"/>
        </w:rPr>
        <w:tab/>
      </w:r>
      <w:r>
        <w:rPr>
          <w:color w:val="231F20"/>
          <w:sz w:val="21"/>
        </w:rPr>
        <w:t>133</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168</w:t>
      </w:r>
      <w:r>
        <w:rPr>
          <w:rFonts w:ascii="Times New Roman" w:hAnsi="Times New Roman"/>
          <w:color w:val="231F20"/>
          <w:sz w:val="21"/>
        </w:rPr>
        <w:tab/>
      </w:r>
      <w:r>
        <w:rPr>
          <w:color w:val="231F20"/>
          <w:sz w:val="21"/>
        </w:rPr>
        <w:t>134</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169</w:t>
      </w:r>
      <w:r>
        <w:rPr>
          <w:rFonts w:ascii="Times New Roman" w:hAnsi="Times New Roman"/>
          <w:color w:val="231F20"/>
          <w:sz w:val="21"/>
        </w:rPr>
        <w:tab/>
      </w:r>
      <w:r>
        <w:rPr>
          <w:color w:val="231F20"/>
          <w:sz w:val="21"/>
        </w:rPr>
        <w:t>134</w:t>
      </w:r>
    </w:p>
    <w:p>
      <w:pPr>
        <w:spacing w:after="0"/>
        <w:jc w:val="left"/>
        <w:rPr>
          <w:sz w:val="21"/>
        </w:rPr>
        <w:sectPr>
          <w:pgSz w:w="9640" w:h="12480"/>
          <w:pgMar w:header="399" w:footer="543" w:top="640" w:bottom="740" w:left="600" w:right="500"/>
        </w:sectPr>
      </w:pPr>
    </w:p>
    <w:p>
      <w:pPr>
        <w:spacing w:line="254" w:lineRule="exact" w:before="334"/>
        <w:ind w:left="1505" w:right="1322" w:firstLine="0"/>
        <w:jc w:val="center"/>
        <w:rPr>
          <w:b/>
          <w:sz w:val="21"/>
        </w:rPr>
      </w:pPr>
      <w:r>
        <w:rPr/>
        <w:pict>
          <v:shape style="position:absolute;margin-left:457.512085pt;margin-top:51.023609pt;width:24.4pt;height:89.3pt;mso-position-horizontal-relative:page;mso-position-vertical-relative:page;z-index:15736320" coordorigin="9150,1020" coordsize="488,1786" path="m9638,1020l9264,1020,9219,1029,9183,1054,9159,1090,9150,1134,9150,2693,9159,2737,9183,2773,9219,2797,9264,2806,9638,2806,9638,1020xe" filled="true" fillcolor="#b6006a" stroked="false">
            <v:path arrowok="t"/>
            <v:fill type="solid"/>
            <w10:wrap type="none"/>
          </v:shape>
        </w:pict>
      </w:r>
      <w:r>
        <w:rPr/>
        <w:pict>
          <v:shape style="position:absolute;margin-left:460.240967pt;margin-top:80.654999pt;width:15.45pt;height:29.65pt;mso-position-horizontal-relative:page;mso-position-vertical-relative:page;z-index:15736832" type="#_x0000_t202" filled="false" stroked="false">
            <v:textbox inset="0,0,0,0" style="layout-flow:vertical;mso-layout-flow-alt:bottom-to-top">
              <w:txbxContent>
                <w:p>
                  <w:pPr>
                    <w:pStyle w:val="BodyText"/>
                    <w:spacing w:before="20"/>
                    <w:ind w:left="20"/>
                  </w:pPr>
                  <w:r>
                    <w:rPr>
                      <w:color w:val="FFFFFF"/>
                      <w:spacing w:val="-1"/>
                      <w:w w:val="104"/>
                    </w:rPr>
                    <w:t>í</w:t>
                  </w:r>
                  <w:r>
                    <w:rPr>
                      <w:smallCaps/>
                      <w:color w:val="FFFFFF"/>
                      <w:spacing w:val="-1"/>
                      <w:w w:val="109"/>
                    </w:rPr>
                    <w:t>ndice</w:t>
                  </w:r>
                </w:p>
              </w:txbxContent>
            </v:textbox>
            <w10:wrap type="none"/>
          </v:shape>
        </w:pict>
      </w: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spacing w:val="-3"/>
          <w:w w:val="112"/>
          <w:sz w:val="21"/>
        </w:rPr>
        <w:t>e</w:t>
      </w:r>
      <w:r>
        <w:rPr>
          <w:b/>
          <w:smallCaps/>
          <w:color w:val="58595B"/>
          <w:spacing w:val="-1"/>
          <w:w w:val="111"/>
          <w:sz w:val="21"/>
        </w:rPr>
        <w:t>gun</w:t>
      </w:r>
      <w:r>
        <w:rPr>
          <w:b/>
          <w:smallCaps/>
          <w:color w:val="58595B"/>
          <w:spacing w:val="-4"/>
          <w:w w:val="111"/>
          <w:sz w:val="21"/>
        </w:rPr>
        <w:t>d</w:t>
      </w:r>
      <w:r>
        <w:rPr>
          <w:b/>
          <w:smallCaps/>
          <w:color w:val="58595B"/>
          <w:w w:val="108"/>
          <w:sz w:val="21"/>
        </w:rPr>
        <w:t>a</w:t>
      </w:r>
    </w:p>
    <w:p>
      <w:pPr>
        <w:spacing w:line="225" w:lineRule="auto" w:before="10"/>
        <w:ind w:left="2129" w:right="1943" w:firstLine="0"/>
        <w:jc w:val="center"/>
        <w:rPr>
          <w:b/>
          <w:sz w:val="21"/>
        </w:rPr>
      </w:pPr>
      <w:r>
        <w:rPr>
          <w:b/>
          <w:color w:val="58595B"/>
          <w:sz w:val="21"/>
        </w:rPr>
        <w:t>Recepción y almacenamiento de la documentación y materiales electorales</w:t>
      </w:r>
    </w:p>
    <w:p>
      <w:pPr>
        <w:tabs>
          <w:tab w:pos="6773" w:val="left" w:leader="dot"/>
        </w:tabs>
        <w:spacing w:before="326"/>
        <w:ind w:left="1433" w:right="0" w:firstLine="0"/>
        <w:jc w:val="left"/>
        <w:rPr>
          <w:sz w:val="21"/>
        </w:rPr>
      </w:pPr>
      <w:r>
        <w:rPr>
          <w:color w:val="231F20"/>
          <w:sz w:val="21"/>
        </w:rPr>
        <w:t>Artículo</w:t>
      </w:r>
      <w:r>
        <w:rPr>
          <w:color w:val="231F20"/>
          <w:spacing w:val="-1"/>
          <w:sz w:val="21"/>
        </w:rPr>
        <w:t> </w:t>
      </w:r>
      <w:r>
        <w:rPr>
          <w:color w:val="231F20"/>
          <w:sz w:val="21"/>
        </w:rPr>
        <w:t>170</w:t>
      </w:r>
      <w:r>
        <w:rPr>
          <w:rFonts w:ascii="Times New Roman" w:hAnsi="Times New Roman"/>
          <w:color w:val="231F20"/>
          <w:sz w:val="21"/>
        </w:rPr>
        <w:tab/>
      </w:r>
      <w:r>
        <w:rPr>
          <w:color w:val="231F20"/>
          <w:sz w:val="21"/>
        </w:rPr>
        <w:t>134</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171</w:t>
      </w:r>
      <w:r>
        <w:rPr>
          <w:rFonts w:ascii="Times New Roman" w:hAnsi="Times New Roman"/>
          <w:color w:val="231F20"/>
          <w:sz w:val="21"/>
        </w:rPr>
        <w:tab/>
      </w:r>
      <w:r>
        <w:rPr>
          <w:color w:val="231F20"/>
          <w:sz w:val="21"/>
        </w:rPr>
        <w:t>135</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172</w:t>
      </w:r>
      <w:r>
        <w:rPr>
          <w:rFonts w:ascii="Times New Roman" w:hAnsi="Times New Roman"/>
          <w:color w:val="231F20"/>
          <w:sz w:val="21"/>
        </w:rPr>
        <w:tab/>
      </w:r>
      <w:r>
        <w:rPr>
          <w:color w:val="231F20"/>
          <w:sz w:val="21"/>
        </w:rPr>
        <w:t>135</w:t>
      </w:r>
    </w:p>
    <w:p>
      <w:pPr>
        <w:tabs>
          <w:tab w:pos="6773" w:val="lef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173</w:t>
      </w:r>
      <w:r>
        <w:rPr>
          <w:rFonts w:ascii="Times New Roman" w:hAnsi="Times New Roman"/>
          <w:color w:val="231F20"/>
          <w:sz w:val="21"/>
        </w:rPr>
        <w:tab/>
      </w:r>
      <w:r>
        <w:rPr>
          <w:color w:val="231F20"/>
          <w:sz w:val="21"/>
        </w:rPr>
        <w:t>136</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174</w:t>
      </w:r>
      <w:r>
        <w:rPr>
          <w:rFonts w:ascii="Times New Roman" w:hAnsi="Times New Roman"/>
          <w:color w:val="231F20"/>
          <w:sz w:val="21"/>
        </w:rPr>
        <w:tab/>
      </w:r>
      <w:r>
        <w:rPr>
          <w:color w:val="231F20"/>
          <w:sz w:val="21"/>
        </w:rPr>
        <w:t>136</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175</w:t>
      </w:r>
      <w:r>
        <w:rPr>
          <w:rFonts w:ascii="Times New Roman" w:hAnsi="Times New Roman"/>
          <w:color w:val="231F20"/>
          <w:sz w:val="21"/>
        </w:rPr>
        <w:tab/>
      </w:r>
      <w:r>
        <w:rPr>
          <w:color w:val="231F20"/>
          <w:sz w:val="21"/>
        </w:rPr>
        <w:t>137</w:t>
      </w:r>
    </w:p>
    <w:p>
      <w:pPr>
        <w:spacing w:line="254" w:lineRule="exact" w:before="247"/>
        <w:ind w:left="1505" w:right="1322"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pacing w:val="-6"/>
          <w:sz w:val="21"/>
        </w:rPr>
        <w:t>T</w:t>
      </w:r>
      <w:r>
        <w:rPr>
          <w:b/>
          <w:smallCaps/>
          <w:color w:val="58595B"/>
          <w:w w:val="113"/>
          <w:sz w:val="21"/>
        </w:rPr>
        <w:t>e</w:t>
      </w:r>
      <w:r>
        <w:rPr>
          <w:b/>
          <w:smallCaps/>
          <w:color w:val="58595B"/>
          <w:spacing w:val="-3"/>
          <w:w w:val="113"/>
          <w:sz w:val="21"/>
        </w:rPr>
        <w:t>r</w:t>
      </w:r>
      <w:r>
        <w:rPr>
          <w:b/>
          <w:smallCaps/>
          <w:color w:val="58595B"/>
          <w:spacing w:val="-1"/>
          <w:w w:val="112"/>
          <w:sz w:val="21"/>
        </w:rPr>
        <w:t>ce</w:t>
      </w:r>
      <w:r>
        <w:rPr>
          <w:b/>
          <w:smallCaps/>
          <w:color w:val="58595B"/>
          <w:spacing w:val="-3"/>
          <w:w w:val="112"/>
          <w:sz w:val="21"/>
        </w:rPr>
        <w:t>r</w:t>
      </w:r>
      <w:r>
        <w:rPr>
          <w:b/>
          <w:smallCaps/>
          <w:color w:val="58595B"/>
          <w:w w:val="108"/>
          <w:sz w:val="21"/>
        </w:rPr>
        <w:t>a</w:t>
      </w:r>
    </w:p>
    <w:p>
      <w:pPr>
        <w:spacing w:line="254" w:lineRule="exact" w:before="0"/>
        <w:ind w:left="1505" w:right="1321" w:firstLine="0"/>
        <w:jc w:val="center"/>
        <w:rPr>
          <w:b/>
          <w:sz w:val="21"/>
        </w:rPr>
      </w:pPr>
      <w:r>
        <w:rPr>
          <w:b/>
          <w:color w:val="58595B"/>
          <w:sz w:val="21"/>
        </w:rPr>
        <w:t>Conteo, sellado y agrupamiento de boletas electorales</w:t>
      </w:r>
    </w:p>
    <w:p>
      <w:pPr>
        <w:tabs>
          <w:tab w:pos="6773" w:val="left" w:leader="dot"/>
        </w:tabs>
        <w:spacing w:before="324"/>
        <w:ind w:left="1433" w:right="0" w:firstLine="0"/>
        <w:jc w:val="left"/>
        <w:rPr>
          <w:sz w:val="21"/>
        </w:rPr>
      </w:pPr>
      <w:r>
        <w:rPr>
          <w:color w:val="231F20"/>
          <w:sz w:val="21"/>
        </w:rPr>
        <w:t>Artículo</w:t>
      </w:r>
      <w:r>
        <w:rPr>
          <w:color w:val="231F20"/>
          <w:spacing w:val="-1"/>
          <w:sz w:val="21"/>
        </w:rPr>
        <w:t> </w:t>
      </w:r>
      <w:r>
        <w:rPr>
          <w:color w:val="231F20"/>
          <w:sz w:val="21"/>
        </w:rPr>
        <w:t>176</w:t>
      </w:r>
      <w:r>
        <w:rPr>
          <w:rFonts w:ascii="Times New Roman" w:hAnsi="Times New Roman"/>
          <w:color w:val="231F20"/>
          <w:sz w:val="21"/>
        </w:rPr>
        <w:tab/>
      </w:r>
      <w:r>
        <w:rPr>
          <w:color w:val="231F20"/>
          <w:sz w:val="21"/>
        </w:rPr>
        <w:t>137</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177</w:t>
      </w:r>
      <w:r>
        <w:rPr>
          <w:rFonts w:ascii="Times New Roman" w:hAnsi="Times New Roman"/>
          <w:color w:val="231F20"/>
          <w:sz w:val="21"/>
        </w:rPr>
        <w:tab/>
      </w:r>
      <w:r>
        <w:rPr>
          <w:color w:val="231F20"/>
          <w:sz w:val="21"/>
        </w:rPr>
        <w:t>137</w:t>
      </w:r>
    </w:p>
    <w:p>
      <w:pPr>
        <w:tabs>
          <w:tab w:pos="6773" w:val="lef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178</w:t>
      </w:r>
      <w:r>
        <w:rPr>
          <w:rFonts w:ascii="Times New Roman" w:hAnsi="Times New Roman"/>
          <w:color w:val="231F20"/>
          <w:sz w:val="21"/>
        </w:rPr>
        <w:tab/>
      </w:r>
      <w:r>
        <w:rPr>
          <w:color w:val="231F20"/>
          <w:sz w:val="21"/>
        </w:rPr>
        <w:t>137</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179</w:t>
      </w:r>
      <w:r>
        <w:rPr>
          <w:rFonts w:ascii="Times New Roman" w:hAnsi="Times New Roman"/>
          <w:color w:val="231F20"/>
          <w:sz w:val="21"/>
        </w:rPr>
        <w:tab/>
      </w:r>
      <w:r>
        <w:rPr>
          <w:color w:val="231F20"/>
          <w:sz w:val="21"/>
        </w:rPr>
        <w:t>138</w:t>
      </w:r>
    </w:p>
    <w:p>
      <w:pPr>
        <w:tabs>
          <w:tab w:pos="6773" w:val="lef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180</w:t>
      </w:r>
      <w:r>
        <w:rPr>
          <w:rFonts w:ascii="Times New Roman" w:hAnsi="Times New Roman"/>
          <w:color w:val="231F20"/>
          <w:sz w:val="21"/>
        </w:rPr>
        <w:tab/>
      </w:r>
      <w:r>
        <w:rPr>
          <w:color w:val="231F20"/>
          <w:sz w:val="21"/>
        </w:rPr>
        <w:t>138</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181</w:t>
      </w:r>
      <w:r>
        <w:rPr>
          <w:rFonts w:ascii="Times New Roman" w:hAnsi="Times New Roman"/>
          <w:color w:val="231F20"/>
          <w:sz w:val="21"/>
        </w:rPr>
        <w:tab/>
      </w:r>
      <w:r>
        <w:rPr>
          <w:color w:val="231F20"/>
          <w:sz w:val="21"/>
        </w:rPr>
        <w:t>139</w:t>
      </w:r>
    </w:p>
    <w:p>
      <w:pPr>
        <w:spacing w:line="254" w:lineRule="exact" w:before="248"/>
        <w:ind w:left="1505" w:right="1322"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C</w:t>
      </w:r>
      <w:r>
        <w:rPr>
          <w:b/>
          <w:smallCaps/>
          <w:color w:val="58595B"/>
          <w:spacing w:val="-5"/>
          <w:w w:val="110"/>
          <w:sz w:val="21"/>
        </w:rPr>
        <w:t>u</w:t>
      </w:r>
      <w:r>
        <w:rPr>
          <w:b/>
          <w:smallCaps/>
          <w:color w:val="58595B"/>
          <w:w w:val="111"/>
          <w:sz w:val="21"/>
        </w:rPr>
        <w:t>a</w:t>
      </w:r>
      <w:r>
        <w:rPr>
          <w:b/>
          <w:smallCaps/>
          <w:color w:val="58595B"/>
          <w:spacing w:val="-2"/>
          <w:w w:val="111"/>
          <w:sz w:val="21"/>
        </w:rPr>
        <w:t>r</w:t>
      </w:r>
      <w:r>
        <w:rPr>
          <w:b/>
          <w:smallCaps/>
          <w:color w:val="58595B"/>
          <w:spacing w:val="-13"/>
          <w:w w:val="108"/>
          <w:sz w:val="21"/>
        </w:rPr>
        <w:t>t</w:t>
      </w:r>
      <w:r>
        <w:rPr>
          <w:b/>
          <w:smallCaps/>
          <w:color w:val="58595B"/>
          <w:w w:val="108"/>
          <w:sz w:val="21"/>
        </w:rPr>
        <w:t>a</w:t>
      </w:r>
    </w:p>
    <w:p>
      <w:pPr>
        <w:spacing w:line="235" w:lineRule="auto" w:before="2"/>
        <w:ind w:left="1820" w:right="1633" w:firstLine="0"/>
        <w:jc w:val="center"/>
        <w:rPr>
          <w:b/>
          <w:sz w:val="21"/>
        </w:rPr>
      </w:pPr>
      <w:r>
        <w:rPr>
          <w:b/>
          <w:color w:val="58595B"/>
          <w:sz w:val="21"/>
        </w:rPr>
        <w:t>Distribución de la documentación y materiales electorales a la Presidencia de las Mesas Directivas de Casilla</w:t>
      </w:r>
    </w:p>
    <w:p>
      <w:pPr>
        <w:tabs>
          <w:tab w:pos="6773" w:val="left" w:leader="dot"/>
        </w:tabs>
        <w:spacing w:before="325"/>
        <w:ind w:left="1433" w:right="0" w:firstLine="0"/>
        <w:jc w:val="left"/>
        <w:rPr>
          <w:sz w:val="21"/>
        </w:rPr>
      </w:pPr>
      <w:r>
        <w:rPr>
          <w:color w:val="231F20"/>
          <w:sz w:val="21"/>
        </w:rPr>
        <w:t>Artículo</w:t>
      </w:r>
      <w:r>
        <w:rPr>
          <w:color w:val="231F20"/>
          <w:spacing w:val="-1"/>
          <w:sz w:val="21"/>
        </w:rPr>
        <w:t> </w:t>
      </w:r>
      <w:r>
        <w:rPr>
          <w:color w:val="231F20"/>
          <w:sz w:val="21"/>
        </w:rPr>
        <w:t>182</w:t>
      </w:r>
      <w:r>
        <w:rPr>
          <w:rFonts w:ascii="Times New Roman" w:hAnsi="Times New Roman"/>
          <w:color w:val="231F20"/>
          <w:sz w:val="21"/>
        </w:rPr>
        <w:tab/>
      </w:r>
      <w:r>
        <w:rPr>
          <w:color w:val="231F20"/>
          <w:sz w:val="21"/>
        </w:rPr>
        <w:t>139</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183</w:t>
      </w:r>
      <w:r>
        <w:rPr>
          <w:rFonts w:ascii="Times New Roman" w:hAnsi="Times New Roman"/>
          <w:color w:val="231F20"/>
          <w:sz w:val="21"/>
        </w:rPr>
        <w:tab/>
      </w:r>
      <w:r>
        <w:rPr>
          <w:color w:val="231F20"/>
          <w:sz w:val="21"/>
        </w:rPr>
        <w:t>140</w:t>
      </w:r>
    </w:p>
    <w:p>
      <w:pPr>
        <w:spacing w:line="235" w:lineRule="auto" w:before="251"/>
        <w:ind w:left="3287" w:right="3099" w:firstLine="385"/>
        <w:jc w:val="left"/>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color w:val="58595B"/>
          <w:w w:val="114"/>
          <w:sz w:val="21"/>
        </w:rPr>
        <w:t>quin</w:t>
      </w:r>
      <w:r>
        <w:rPr>
          <w:b/>
          <w:smallCaps/>
          <w:color w:val="58595B"/>
          <w:spacing w:val="-13"/>
          <w:w w:val="114"/>
          <w:sz w:val="21"/>
        </w:rPr>
        <w:t>t</w:t>
      </w:r>
      <w:r>
        <w:rPr>
          <w:b/>
          <w:smallCaps/>
          <w:color w:val="58595B"/>
          <w:w w:val="108"/>
          <w:sz w:val="21"/>
        </w:rPr>
        <w:t>a</w:t>
      </w:r>
      <w:r>
        <w:rPr>
          <w:b/>
          <w:smallCaps w:val="0"/>
          <w:color w:val="58595B"/>
          <w:w w:val="108"/>
          <w:sz w:val="21"/>
        </w:rPr>
        <w:t> </w:t>
      </w:r>
      <w:r>
        <w:rPr>
          <w:b/>
          <w:smallCaps w:val="0"/>
          <w:color w:val="58595B"/>
          <w:spacing w:val="-4"/>
          <w:sz w:val="21"/>
        </w:rPr>
        <w:t>R</w:t>
      </w:r>
      <w:r>
        <w:rPr>
          <w:b/>
          <w:smallCaps w:val="0"/>
          <w:color w:val="58595B"/>
          <w:spacing w:val="-1"/>
          <w:sz w:val="21"/>
        </w:rPr>
        <w:t>egla</w:t>
      </w:r>
      <w:r>
        <w:rPr>
          <w:b/>
          <w:smallCaps w:val="0"/>
          <w:color w:val="58595B"/>
          <w:sz w:val="21"/>
        </w:rPr>
        <w:t>s</w:t>
      </w:r>
      <w:r>
        <w:rPr>
          <w:b/>
          <w:smallCaps w:val="0"/>
          <w:color w:val="58595B"/>
          <w:spacing w:val="-1"/>
          <w:sz w:val="21"/>
        </w:rPr>
        <w:t> C</w:t>
      </w:r>
      <w:r>
        <w:rPr>
          <w:b/>
          <w:smallCaps w:val="0"/>
          <w:color w:val="58595B"/>
          <w:sz w:val="21"/>
        </w:rPr>
        <w:t>o</w:t>
      </w:r>
      <w:r>
        <w:rPr>
          <w:b/>
          <w:smallCaps w:val="0"/>
          <w:color w:val="58595B"/>
          <w:spacing w:val="-1"/>
          <w:sz w:val="21"/>
        </w:rPr>
        <w:t>mpleme</w:t>
      </w:r>
      <w:r>
        <w:rPr>
          <w:b/>
          <w:smallCaps w:val="0"/>
          <w:color w:val="58595B"/>
          <w:spacing w:val="-2"/>
          <w:sz w:val="21"/>
        </w:rPr>
        <w:t>n</w:t>
      </w:r>
      <w:r>
        <w:rPr>
          <w:b/>
          <w:smallCaps w:val="0"/>
          <w:color w:val="58595B"/>
          <w:spacing w:val="-3"/>
          <w:sz w:val="21"/>
        </w:rPr>
        <w:t>t</w:t>
      </w:r>
      <w:r>
        <w:rPr>
          <w:b/>
          <w:smallCaps w:val="0"/>
          <w:color w:val="58595B"/>
          <w:sz w:val="21"/>
        </w:rPr>
        <w:t>arias</w:t>
      </w:r>
    </w:p>
    <w:p>
      <w:pPr>
        <w:tabs>
          <w:tab w:pos="6773" w:val="left" w:leader="dot"/>
        </w:tabs>
        <w:spacing w:before="326"/>
        <w:ind w:left="1433" w:right="0" w:firstLine="0"/>
        <w:jc w:val="left"/>
        <w:rPr>
          <w:sz w:val="21"/>
        </w:rPr>
      </w:pPr>
      <w:r>
        <w:rPr>
          <w:color w:val="231F20"/>
          <w:sz w:val="21"/>
        </w:rPr>
        <w:t>Artículo</w:t>
      </w:r>
      <w:r>
        <w:rPr>
          <w:color w:val="231F20"/>
          <w:spacing w:val="-1"/>
          <w:sz w:val="21"/>
        </w:rPr>
        <w:t> </w:t>
      </w:r>
      <w:r>
        <w:rPr>
          <w:color w:val="231F20"/>
          <w:sz w:val="21"/>
        </w:rPr>
        <w:t>184</w:t>
      </w:r>
      <w:r>
        <w:rPr>
          <w:rFonts w:ascii="Times New Roman" w:hAnsi="Times New Roman"/>
          <w:color w:val="231F20"/>
          <w:sz w:val="21"/>
        </w:rPr>
        <w:tab/>
      </w:r>
      <w:r>
        <w:rPr>
          <w:color w:val="231F20"/>
          <w:sz w:val="21"/>
        </w:rPr>
        <w:t>141</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185</w:t>
      </w:r>
      <w:r>
        <w:rPr>
          <w:rFonts w:ascii="Times New Roman" w:hAnsi="Times New Roman"/>
          <w:color w:val="231F20"/>
          <w:sz w:val="21"/>
        </w:rPr>
        <w:tab/>
      </w:r>
      <w:r>
        <w:rPr>
          <w:color w:val="231F20"/>
          <w:sz w:val="21"/>
        </w:rPr>
        <w:t>141</w:t>
      </w:r>
    </w:p>
    <w:p>
      <w:pPr>
        <w:spacing w:after="0"/>
        <w:jc w:val="left"/>
        <w:rPr>
          <w:sz w:val="21"/>
        </w:rPr>
        <w:sectPr>
          <w:pgSz w:w="9640" w:h="12480"/>
          <w:pgMar w:header="399" w:footer="543" w:top="640" w:bottom="740" w:left="600" w:right="500"/>
        </w:sectPr>
      </w:pPr>
    </w:p>
    <w:p>
      <w:pPr>
        <w:pStyle w:val="BodyText"/>
        <w:spacing w:before="2"/>
        <w:rPr>
          <w:sz w:val="19"/>
        </w:rPr>
      </w:pPr>
    </w:p>
    <w:p>
      <w:pPr>
        <w:spacing w:line="235" w:lineRule="auto" w:before="104"/>
        <w:ind w:left="2875" w:right="3250" w:firstLine="692"/>
        <w:jc w:val="left"/>
        <w:rPr>
          <w:b/>
          <w:sz w:val="21"/>
        </w:rPr>
      </w:pPr>
      <w:r>
        <w:rPr>
          <w:b/>
          <w:color w:val="231F20"/>
          <w:spacing w:val="-1"/>
          <w:sz w:val="21"/>
        </w:rPr>
        <w:t>C</w:t>
      </w:r>
      <w:r>
        <w:rPr>
          <w:b/>
          <w:smallCaps/>
          <w:color w:val="231F20"/>
          <w:spacing w:val="-1"/>
          <w:w w:val="112"/>
          <w:sz w:val="21"/>
        </w:rPr>
        <w:t>ap</w:t>
      </w:r>
      <w:r>
        <w:rPr>
          <w:b/>
          <w:smallCaps w:val="0"/>
          <w:color w:val="231F20"/>
          <w:spacing w:val="-1"/>
          <w:w w:val="104"/>
          <w:sz w:val="21"/>
        </w:rPr>
        <w:t>í</w:t>
      </w:r>
      <w:r>
        <w:rPr>
          <w:b/>
          <w:smallCaps/>
          <w:color w:val="231F20"/>
          <w:spacing w:val="-1"/>
          <w:w w:val="109"/>
          <w:sz w:val="21"/>
        </w:rPr>
        <w:t>tu</w:t>
      </w:r>
      <w:r>
        <w:rPr>
          <w:b/>
          <w:smallCaps/>
          <w:color w:val="231F20"/>
          <w:spacing w:val="-4"/>
          <w:w w:val="109"/>
          <w:sz w:val="21"/>
        </w:rPr>
        <w:t>l</w:t>
      </w:r>
      <w:r>
        <w:rPr>
          <w:b/>
          <w:smallCaps/>
          <w:color w:val="231F20"/>
          <w:w w:val="110"/>
          <w:sz w:val="21"/>
        </w:rPr>
        <w:t>o</w:t>
      </w:r>
      <w:r>
        <w:rPr>
          <w:b/>
          <w:smallCaps w:val="0"/>
          <w:color w:val="231F20"/>
          <w:sz w:val="21"/>
        </w:rPr>
        <w:t> X. </w:t>
      </w:r>
      <w:r>
        <w:rPr>
          <w:b/>
          <w:smallCaps w:val="0"/>
          <w:color w:val="58595B"/>
          <w:spacing w:val="-1"/>
          <w:w w:val="99"/>
          <w:sz w:val="21"/>
        </w:rPr>
        <w:t>Ob</w:t>
      </w:r>
      <w:r>
        <w:rPr>
          <w:b/>
          <w:smallCaps/>
          <w:color w:val="58595B"/>
          <w:spacing w:val="-1"/>
          <w:w w:val="112"/>
          <w:sz w:val="21"/>
        </w:rPr>
        <w:t>se</w:t>
      </w:r>
      <w:r>
        <w:rPr>
          <w:b/>
          <w:smallCaps/>
          <w:color w:val="58595B"/>
          <w:spacing w:val="-3"/>
          <w:w w:val="112"/>
          <w:sz w:val="21"/>
        </w:rPr>
        <w:t>r</w:t>
      </w:r>
      <w:r>
        <w:rPr>
          <w:b/>
          <w:smallCaps/>
          <w:color w:val="58595B"/>
          <w:spacing w:val="-9"/>
          <w:w w:val="109"/>
          <w:sz w:val="21"/>
        </w:rPr>
        <w:t>v</w:t>
      </w:r>
      <w:r>
        <w:rPr>
          <w:b/>
          <w:smallCaps/>
          <w:color w:val="58595B"/>
          <w:w w:val="111"/>
          <w:sz w:val="21"/>
        </w:rPr>
        <w:t>ador</w:t>
      </w:r>
      <w:r>
        <w:rPr>
          <w:b/>
          <w:smallCaps/>
          <w:color w:val="58595B"/>
          <w:spacing w:val="-3"/>
          <w:w w:val="111"/>
          <w:sz w:val="21"/>
        </w:rPr>
        <w:t>e</w:t>
      </w:r>
      <w:r>
        <w:rPr>
          <w:b/>
          <w:smallCaps/>
          <w:color w:val="58595B"/>
          <w:w w:val="112"/>
          <w:sz w:val="21"/>
        </w:rPr>
        <w:t>s</w:t>
      </w:r>
      <w:r>
        <w:rPr>
          <w:b/>
          <w:smallCaps w:val="0"/>
          <w:color w:val="58595B"/>
          <w:spacing w:val="-1"/>
          <w:sz w:val="21"/>
        </w:rPr>
        <w:t> </w:t>
      </w:r>
      <w:r>
        <w:rPr>
          <w:b/>
          <w:smallCaps w:val="0"/>
          <w:color w:val="58595B"/>
          <w:sz w:val="21"/>
        </w:rPr>
        <w:t>E</w:t>
      </w:r>
      <w:r>
        <w:rPr>
          <w:b/>
          <w:smallCaps/>
          <w:color w:val="58595B"/>
          <w:w w:val="110"/>
          <w:sz w:val="21"/>
        </w:rPr>
        <w:t>l</w:t>
      </w:r>
      <w:r>
        <w:rPr>
          <w:b/>
          <w:smallCaps/>
          <w:color w:val="58595B"/>
          <w:spacing w:val="-4"/>
          <w:w w:val="110"/>
          <w:sz w:val="21"/>
        </w:rPr>
        <w:t>e</w:t>
      </w:r>
      <w:r>
        <w:rPr>
          <w:b/>
          <w:smallCaps/>
          <w:color w:val="58595B"/>
          <w:spacing w:val="1"/>
          <w:w w:val="110"/>
          <w:sz w:val="21"/>
        </w:rPr>
        <w:t>c</w:t>
      </w:r>
      <w:r>
        <w:rPr>
          <w:b/>
          <w:smallCaps/>
          <w:color w:val="58595B"/>
          <w:spacing w:val="-6"/>
          <w:w w:val="108"/>
          <w:sz w:val="21"/>
        </w:rPr>
        <w:t>t</w:t>
      </w:r>
      <w:r>
        <w:rPr>
          <w:b/>
          <w:smallCaps/>
          <w:color w:val="58595B"/>
          <w:spacing w:val="-1"/>
          <w:w w:val="112"/>
          <w:sz w:val="21"/>
        </w:rPr>
        <w:t>o</w:t>
      </w:r>
      <w:r>
        <w:rPr>
          <w:b/>
          <w:smallCaps/>
          <w:color w:val="58595B"/>
          <w:spacing w:val="-3"/>
          <w:w w:val="112"/>
          <w:sz w:val="21"/>
        </w:rPr>
        <w:t>r</w:t>
      </w:r>
      <w:r>
        <w:rPr>
          <w:b/>
          <w:smallCaps/>
          <w:color w:val="58595B"/>
          <w:w w:val="110"/>
          <w:sz w:val="21"/>
        </w:rPr>
        <w:t>al</w:t>
      </w:r>
      <w:r>
        <w:rPr>
          <w:b/>
          <w:smallCaps/>
          <w:color w:val="58595B"/>
          <w:spacing w:val="-3"/>
          <w:w w:val="110"/>
          <w:sz w:val="21"/>
        </w:rPr>
        <w:t>e</w:t>
      </w:r>
      <w:r>
        <w:rPr>
          <w:b/>
          <w:smallCaps/>
          <w:color w:val="58595B"/>
          <w:w w:val="112"/>
          <w:sz w:val="21"/>
        </w:rPr>
        <w:t>s</w:t>
      </w:r>
    </w:p>
    <w:p>
      <w:pPr>
        <w:pStyle w:val="BodyText"/>
        <w:spacing w:before="6"/>
        <w:rPr>
          <w:b/>
          <w:sz w:val="20"/>
        </w:rPr>
      </w:pPr>
    </w:p>
    <w:p>
      <w:pPr>
        <w:spacing w:line="254" w:lineRule="exact" w:before="0"/>
        <w:ind w:left="1226" w:right="1607"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P</w:t>
      </w:r>
      <w:r>
        <w:rPr>
          <w:b/>
          <w:smallCaps/>
          <w:color w:val="58595B"/>
          <w:spacing w:val="-1"/>
          <w:w w:val="113"/>
          <w:sz w:val="21"/>
        </w:rPr>
        <w:t>rime</w:t>
      </w:r>
      <w:r>
        <w:rPr>
          <w:b/>
          <w:smallCaps/>
          <w:color w:val="58595B"/>
          <w:spacing w:val="-2"/>
          <w:w w:val="113"/>
          <w:sz w:val="21"/>
        </w:rPr>
        <w:t>r</w:t>
      </w:r>
      <w:r>
        <w:rPr>
          <w:b/>
          <w:smallCaps/>
          <w:color w:val="58595B"/>
          <w:w w:val="108"/>
          <w:sz w:val="21"/>
        </w:rPr>
        <w:t>a</w:t>
      </w:r>
    </w:p>
    <w:p>
      <w:pPr>
        <w:spacing w:line="254" w:lineRule="exact" w:before="0"/>
        <w:ind w:left="1227" w:right="1607" w:firstLine="0"/>
        <w:jc w:val="center"/>
        <w:rPr>
          <w:b/>
          <w:sz w:val="21"/>
        </w:rPr>
      </w:pPr>
      <w:r>
        <w:rPr>
          <w:b/>
          <w:color w:val="58595B"/>
          <w:sz w:val="21"/>
        </w:rPr>
        <w:t>Presentación y trámite de la solicitud de acreditación</w:t>
      </w:r>
    </w:p>
    <w:p>
      <w:pPr>
        <w:tabs>
          <w:tab w:pos="6809" w:val="right" w:leader="dot"/>
        </w:tabs>
        <w:spacing w:before="324"/>
        <w:ind w:left="1150" w:right="0" w:firstLine="0"/>
        <w:jc w:val="left"/>
        <w:rPr>
          <w:sz w:val="21"/>
        </w:rPr>
      </w:pPr>
      <w:r>
        <w:rPr>
          <w:color w:val="231F20"/>
          <w:sz w:val="21"/>
        </w:rPr>
        <w:t>Artículo</w:t>
      </w:r>
      <w:r>
        <w:rPr>
          <w:color w:val="231F20"/>
          <w:spacing w:val="-1"/>
          <w:sz w:val="21"/>
        </w:rPr>
        <w:t> </w:t>
      </w:r>
      <w:r>
        <w:rPr>
          <w:color w:val="231F20"/>
          <w:sz w:val="21"/>
        </w:rPr>
        <w:t>186</w:t>
      </w:r>
      <w:r>
        <w:rPr>
          <w:rFonts w:ascii="Times New Roman" w:hAnsi="Times New Roman"/>
          <w:color w:val="231F20"/>
          <w:sz w:val="21"/>
        </w:rPr>
        <w:tab/>
      </w:r>
      <w:r>
        <w:rPr>
          <w:color w:val="231F20"/>
          <w:sz w:val="21"/>
        </w:rPr>
        <w:t>142</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187</w:t>
      </w:r>
      <w:r>
        <w:rPr>
          <w:rFonts w:ascii="Times New Roman" w:hAnsi="Times New Roman"/>
          <w:color w:val="231F20"/>
          <w:sz w:val="21"/>
        </w:rPr>
        <w:tab/>
      </w:r>
      <w:r>
        <w:rPr>
          <w:color w:val="231F20"/>
          <w:sz w:val="21"/>
        </w:rPr>
        <w:t>143</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188</w:t>
      </w:r>
      <w:r>
        <w:rPr>
          <w:rFonts w:ascii="Times New Roman" w:hAnsi="Times New Roman"/>
          <w:color w:val="231F20"/>
          <w:sz w:val="21"/>
        </w:rPr>
        <w:tab/>
      </w:r>
      <w:r>
        <w:rPr>
          <w:color w:val="231F20"/>
          <w:sz w:val="21"/>
        </w:rPr>
        <w:t>143</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189</w:t>
      </w:r>
      <w:r>
        <w:rPr>
          <w:rFonts w:ascii="Times New Roman" w:hAnsi="Times New Roman"/>
          <w:color w:val="231F20"/>
          <w:sz w:val="21"/>
        </w:rPr>
        <w:tab/>
      </w:r>
      <w:r>
        <w:rPr>
          <w:color w:val="231F20"/>
          <w:sz w:val="21"/>
        </w:rPr>
        <w:t>144</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190</w:t>
      </w:r>
      <w:r>
        <w:rPr>
          <w:rFonts w:ascii="Times New Roman" w:hAnsi="Times New Roman"/>
          <w:color w:val="231F20"/>
          <w:sz w:val="21"/>
        </w:rPr>
        <w:tab/>
      </w:r>
      <w:r>
        <w:rPr>
          <w:color w:val="231F20"/>
          <w:sz w:val="21"/>
        </w:rPr>
        <w:t>145</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191</w:t>
      </w:r>
      <w:r>
        <w:rPr>
          <w:rFonts w:ascii="Times New Roman" w:hAnsi="Times New Roman"/>
          <w:color w:val="231F20"/>
          <w:sz w:val="21"/>
        </w:rPr>
        <w:tab/>
      </w:r>
      <w:r>
        <w:rPr>
          <w:color w:val="231F20"/>
          <w:sz w:val="21"/>
        </w:rPr>
        <w:t>145</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192</w:t>
      </w:r>
      <w:r>
        <w:rPr>
          <w:rFonts w:ascii="Times New Roman" w:hAnsi="Times New Roman"/>
          <w:color w:val="231F20"/>
          <w:sz w:val="21"/>
        </w:rPr>
        <w:tab/>
      </w:r>
      <w:r>
        <w:rPr>
          <w:color w:val="231F20"/>
          <w:sz w:val="21"/>
        </w:rPr>
        <w:t>145</w:t>
      </w:r>
    </w:p>
    <w:p>
      <w:pPr>
        <w:spacing w:line="235" w:lineRule="auto" w:before="252"/>
        <w:ind w:left="3089" w:right="3470" w:hanging="1"/>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spacing w:val="-3"/>
          <w:w w:val="112"/>
          <w:sz w:val="21"/>
        </w:rPr>
        <w:t>e</w:t>
      </w:r>
      <w:r>
        <w:rPr>
          <w:b/>
          <w:smallCaps/>
          <w:color w:val="58595B"/>
          <w:spacing w:val="-1"/>
          <w:w w:val="111"/>
          <w:sz w:val="21"/>
        </w:rPr>
        <w:t>gun</w:t>
      </w:r>
      <w:r>
        <w:rPr>
          <w:b/>
          <w:smallCaps/>
          <w:color w:val="58595B"/>
          <w:spacing w:val="-4"/>
          <w:w w:val="111"/>
          <w:sz w:val="21"/>
        </w:rPr>
        <w:t>d</w:t>
      </w:r>
      <w:r>
        <w:rPr>
          <w:b/>
          <w:smallCaps/>
          <w:color w:val="58595B"/>
          <w:w w:val="108"/>
          <w:sz w:val="21"/>
        </w:rPr>
        <w:t>a</w:t>
      </w:r>
      <w:r>
        <w:rPr>
          <w:b/>
          <w:smallCaps w:val="0"/>
          <w:color w:val="58595B"/>
          <w:w w:val="108"/>
          <w:sz w:val="21"/>
        </w:rPr>
        <w:t> </w:t>
      </w:r>
      <w:r>
        <w:rPr>
          <w:b/>
          <w:smallCaps w:val="0"/>
          <w:color w:val="58595B"/>
          <w:spacing w:val="-1"/>
          <w:sz w:val="21"/>
        </w:rPr>
        <w:t>Cu</w:t>
      </w:r>
      <w:r>
        <w:rPr>
          <w:b/>
          <w:smallCaps w:val="0"/>
          <w:color w:val="58595B"/>
          <w:spacing w:val="-3"/>
          <w:sz w:val="21"/>
        </w:rPr>
        <w:t>r</w:t>
      </w:r>
      <w:r>
        <w:rPr>
          <w:b/>
          <w:smallCaps w:val="0"/>
          <w:color w:val="58595B"/>
          <w:sz w:val="21"/>
        </w:rPr>
        <w:t>sos de </w:t>
      </w:r>
      <w:r>
        <w:rPr>
          <w:b/>
          <w:smallCaps w:val="0"/>
          <w:color w:val="58595B"/>
          <w:spacing w:val="-4"/>
          <w:sz w:val="21"/>
        </w:rPr>
        <w:t>c</w:t>
      </w:r>
      <w:r>
        <w:rPr>
          <w:b/>
          <w:smallCaps w:val="0"/>
          <w:color w:val="58595B"/>
          <w:spacing w:val="-2"/>
          <w:sz w:val="21"/>
        </w:rPr>
        <w:t>apaci</w:t>
      </w:r>
      <w:r>
        <w:rPr>
          <w:b/>
          <w:smallCaps w:val="0"/>
          <w:color w:val="58595B"/>
          <w:spacing w:val="-5"/>
          <w:sz w:val="21"/>
        </w:rPr>
        <w:t>t</w:t>
      </w:r>
      <w:r>
        <w:rPr>
          <w:b/>
          <w:smallCaps w:val="0"/>
          <w:color w:val="58595B"/>
          <w:spacing w:val="-2"/>
          <w:sz w:val="21"/>
        </w:rPr>
        <w:t>ación</w:t>
      </w:r>
    </w:p>
    <w:p>
      <w:pPr>
        <w:tabs>
          <w:tab w:pos="6809" w:val="right" w:leader="dot"/>
        </w:tabs>
        <w:spacing w:before="326"/>
        <w:ind w:left="1150" w:right="0" w:firstLine="0"/>
        <w:jc w:val="left"/>
        <w:rPr>
          <w:sz w:val="21"/>
        </w:rPr>
      </w:pPr>
      <w:r>
        <w:rPr>
          <w:color w:val="231F20"/>
          <w:sz w:val="21"/>
        </w:rPr>
        <w:t>Artículo</w:t>
      </w:r>
      <w:r>
        <w:rPr>
          <w:color w:val="231F20"/>
          <w:spacing w:val="-1"/>
          <w:sz w:val="21"/>
        </w:rPr>
        <w:t> </w:t>
      </w:r>
      <w:r>
        <w:rPr>
          <w:color w:val="231F20"/>
          <w:sz w:val="21"/>
        </w:rPr>
        <w:t>193</w:t>
      </w:r>
      <w:r>
        <w:rPr>
          <w:rFonts w:ascii="Times New Roman" w:hAnsi="Times New Roman"/>
          <w:color w:val="231F20"/>
          <w:sz w:val="21"/>
        </w:rPr>
        <w:tab/>
      </w:r>
      <w:r>
        <w:rPr>
          <w:color w:val="231F20"/>
          <w:sz w:val="21"/>
        </w:rPr>
        <w:t>146</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194</w:t>
      </w:r>
      <w:r>
        <w:rPr>
          <w:rFonts w:ascii="Times New Roman" w:hAnsi="Times New Roman"/>
          <w:color w:val="231F20"/>
          <w:sz w:val="21"/>
        </w:rPr>
        <w:tab/>
      </w:r>
      <w:r>
        <w:rPr>
          <w:color w:val="231F20"/>
          <w:sz w:val="21"/>
        </w:rPr>
        <w:t>146</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195</w:t>
      </w:r>
      <w:r>
        <w:rPr>
          <w:rFonts w:ascii="Times New Roman" w:hAnsi="Times New Roman"/>
          <w:color w:val="231F20"/>
          <w:sz w:val="21"/>
        </w:rPr>
        <w:tab/>
      </w:r>
      <w:r>
        <w:rPr>
          <w:color w:val="231F20"/>
          <w:sz w:val="21"/>
        </w:rPr>
        <w:t>147</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196</w:t>
      </w:r>
      <w:r>
        <w:rPr>
          <w:rFonts w:ascii="Times New Roman" w:hAnsi="Times New Roman"/>
          <w:color w:val="231F20"/>
          <w:sz w:val="21"/>
        </w:rPr>
        <w:tab/>
      </w:r>
      <w:r>
        <w:rPr>
          <w:color w:val="231F20"/>
          <w:sz w:val="21"/>
        </w:rPr>
        <w:t>147</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197</w:t>
      </w:r>
      <w:r>
        <w:rPr>
          <w:rFonts w:ascii="Times New Roman" w:hAnsi="Times New Roman"/>
          <w:color w:val="231F20"/>
          <w:sz w:val="21"/>
        </w:rPr>
        <w:tab/>
      </w:r>
      <w:r>
        <w:rPr>
          <w:color w:val="231F20"/>
          <w:sz w:val="21"/>
        </w:rPr>
        <w:t>148</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198</w:t>
      </w:r>
      <w:r>
        <w:rPr>
          <w:rFonts w:ascii="Times New Roman" w:hAnsi="Times New Roman"/>
          <w:color w:val="231F20"/>
          <w:sz w:val="21"/>
        </w:rPr>
        <w:tab/>
      </w:r>
      <w:r>
        <w:rPr>
          <w:color w:val="231F20"/>
          <w:sz w:val="21"/>
        </w:rPr>
        <w:t>148</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199</w:t>
      </w:r>
      <w:r>
        <w:rPr>
          <w:rFonts w:ascii="Times New Roman" w:hAnsi="Times New Roman"/>
          <w:color w:val="231F20"/>
          <w:sz w:val="21"/>
        </w:rPr>
        <w:tab/>
      </w:r>
      <w:r>
        <w:rPr>
          <w:color w:val="231F20"/>
          <w:sz w:val="21"/>
        </w:rPr>
        <w:t>148</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200</w:t>
      </w:r>
      <w:r>
        <w:rPr>
          <w:rFonts w:ascii="Times New Roman" w:hAnsi="Times New Roman"/>
          <w:color w:val="231F20"/>
          <w:sz w:val="21"/>
        </w:rPr>
        <w:tab/>
      </w:r>
      <w:r>
        <w:rPr>
          <w:color w:val="231F20"/>
          <w:sz w:val="21"/>
        </w:rPr>
        <w:t>149</w:t>
      </w:r>
    </w:p>
    <w:p>
      <w:pPr>
        <w:spacing w:line="254" w:lineRule="exact" w:before="248"/>
        <w:ind w:left="1226" w:right="1607"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pacing w:val="-6"/>
          <w:sz w:val="21"/>
        </w:rPr>
        <w:t>T</w:t>
      </w:r>
      <w:r>
        <w:rPr>
          <w:b/>
          <w:smallCaps/>
          <w:color w:val="58595B"/>
          <w:w w:val="113"/>
          <w:sz w:val="21"/>
        </w:rPr>
        <w:t>e</w:t>
      </w:r>
      <w:r>
        <w:rPr>
          <w:b/>
          <w:smallCaps/>
          <w:color w:val="58595B"/>
          <w:spacing w:val="-3"/>
          <w:w w:val="113"/>
          <w:sz w:val="21"/>
        </w:rPr>
        <w:t>r</w:t>
      </w:r>
      <w:r>
        <w:rPr>
          <w:b/>
          <w:smallCaps/>
          <w:color w:val="58595B"/>
          <w:spacing w:val="-1"/>
          <w:w w:val="112"/>
          <w:sz w:val="21"/>
        </w:rPr>
        <w:t>ce</w:t>
      </w:r>
      <w:r>
        <w:rPr>
          <w:b/>
          <w:smallCaps/>
          <w:color w:val="58595B"/>
          <w:spacing w:val="-3"/>
          <w:w w:val="112"/>
          <w:sz w:val="21"/>
        </w:rPr>
        <w:t>r</w:t>
      </w:r>
      <w:r>
        <w:rPr>
          <w:b/>
          <w:smallCaps/>
          <w:color w:val="58595B"/>
          <w:w w:val="108"/>
          <w:sz w:val="21"/>
        </w:rPr>
        <w:t>a</w:t>
      </w:r>
    </w:p>
    <w:p>
      <w:pPr>
        <w:spacing w:line="254" w:lineRule="exact" w:before="0"/>
        <w:ind w:left="1226" w:right="1607" w:firstLine="0"/>
        <w:jc w:val="center"/>
        <w:rPr>
          <w:b/>
          <w:sz w:val="21"/>
        </w:rPr>
      </w:pPr>
      <w:r>
        <w:rPr>
          <w:b/>
          <w:color w:val="58595B"/>
          <w:sz w:val="21"/>
        </w:rPr>
        <w:t>Aprobación y expedición de acreditaciones o ratificaciones</w:t>
      </w:r>
    </w:p>
    <w:p>
      <w:pPr>
        <w:tabs>
          <w:tab w:pos="6809" w:val="right" w:leader="dot"/>
        </w:tabs>
        <w:spacing w:before="324"/>
        <w:ind w:left="1150" w:right="0" w:firstLine="0"/>
        <w:jc w:val="left"/>
        <w:rPr>
          <w:sz w:val="21"/>
        </w:rPr>
      </w:pPr>
      <w:r>
        <w:rPr>
          <w:color w:val="231F20"/>
          <w:sz w:val="21"/>
        </w:rPr>
        <w:t>Artículo</w:t>
      </w:r>
      <w:r>
        <w:rPr>
          <w:color w:val="231F20"/>
          <w:spacing w:val="-1"/>
          <w:sz w:val="21"/>
        </w:rPr>
        <w:t> </w:t>
      </w:r>
      <w:r>
        <w:rPr>
          <w:color w:val="231F20"/>
          <w:sz w:val="21"/>
        </w:rPr>
        <w:t>201</w:t>
      </w:r>
      <w:r>
        <w:rPr>
          <w:rFonts w:ascii="Times New Roman" w:hAnsi="Times New Roman"/>
          <w:color w:val="231F20"/>
          <w:sz w:val="21"/>
        </w:rPr>
        <w:tab/>
      </w:r>
      <w:r>
        <w:rPr>
          <w:color w:val="231F20"/>
          <w:sz w:val="21"/>
        </w:rPr>
        <w:t>149</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202</w:t>
      </w:r>
      <w:r>
        <w:rPr>
          <w:rFonts w:ascii="Times New Roman" w:hAnsi="Times New Roman"/>
          <w:color w:val="231F20"/>
          <w:sz w:val="21"/>
        </w:rPr>
        <w:tab/>
      </w:r>
      <w:r>
        <w:rPr>
          <w:color w:val="231F20"/>
          <w:sz w:val="21"/>
        </w:rPr>
        <w:t>150</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203</w:t>
      </w:r>
      <w:r>
        <w:rPr>
          <w:rFonts w:ascii="Times New Roman" w:hAnsi="Times New Roman"/>
          <w:color w:val="231F20"/>
          <w:sz w:val="21"/>
        </w:rPr>
        <w:tab/>
      </w:r>
      <w:r>
        <w:rPr>
          <w:color w:val="231F20"/>
          <w:sz w:val="21"/>
        </w:rPr>
        <w:t>151</w:t>
      </w:r>
    </w:p>
    <w:p>
      <w:pPr>
        <w:spacing w:after="0"/>
        <w:jc w:val="left"/>
        <w:rPr>
          <w:sz w:val="21"/>
        </w:rPr>
        <w:sectPr>
          <w:pgSz w:w="9640" w:h="12480"/>
          <w:pgMar w:header="399" w:footer="543" w:top="640" w:bottom="740" w:left="600" w:right="500"/>
        </w:sectPr>
      </w:pPr>
    </w:p>
    <w:p>
      <w:pPr>
        <w:spacing w:line="254" w:lineRule="exact" w:before="334"/>
        <w:ind w:left="1505" w:right="1322" w:firstLine="0"/>
        <w:jc w:val="center"/>
        <w:rPr>
          <w:b/>
          <w:sz w:val="21"/>
        </w:rPr>
      </w:pPr>
      <w:r>
        <w:rPr/>
        <w:pict>
          <v:shape style="position:absolute;margin-left:457.512085pt;margin-top:51.023609pt;width:24.4pt;height:89.3pt;mso-position-horizontal-relative:page;mso-position-vertical-relative:page;z-index:15737344" coordorigin="9150,1020" coordsize="488,1786" path="m9638,1020l9264,1020,9219,1029,9183,1054,9159,1090,9150,1134,9150,2693,9159,2737,9183,2773,9219,2797,9264,2806,9638,2806,9638,1020xe" filled="true" fillcolor="#b6006a" stroked="false">
            <v:path arrowok="t"/>
            <v:fill type="solid"/>
            <w10:wrap type="none"/>
          </v:shape>
        </w:pict>
      </w:r>
      <w:r>
        <w:rPr/>
        <w:pict>
          <v:shape style="position:absolute;margin-left:460.240967pt;margin-top:80.654999pt;width:15.45pt;height:29.65pt;mso-position-horizontal-relative:page;mso-position-vertical-relative:page;z-index:15737856" type="#_x0000_t202" filled="false" stroked="false">
            <v:textbox inset="0,0,0,0" style="layout-flow:vertical;mso-layout-flow-alt:bottom-to-top">
              <w:txbxContent>
                <w:p>
                  <w:pPr>
                    <w:pStyle w:val="BodyText"/>
                    <w:spacing w:before="20"/>
                    <w:ind w:left="20"/>
                  </w:pPr>
                  <w:r>
                    <w:rPr>
                      <w:color w:val="FFFFFF"/>
                      <w:spacing w:val="-1"/>
                      <w:w w:val="104"/>
                    </w:rPr>
                    <w:t>í</w:t>
                  </w:r>
                  <w:r>
                    <w:rPr>
                      <w:smallCaps/>
                      <w:color w:val="FFFFFF"/>
                      <w:spacing w:val="-1"/>
                      <w:w w:val="109"/>
                    </w:rPr>
                    <w:t>ndice</w:t>
                  </w:r>
                </w:p>
              </w:txbxContent>
            </v:textbox>
            <w10:wrap type="none"/>
          </v:shape>
        </w:pict>
      </w: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C</w:t>
      </w:r>
      <w:r>
        <w:rPr>
          <w:b/>
          <w:smallCaps/>
          <w:color w:val="58595B"/>
          <w:spacing w:val="-5"/>
          <w:w w:val="110"/>
          <w:sz w:val="21"/>
        </w:rPr>
        <w:t>u</w:t>
      </w:r>
      <w:r>
        <w:rPr>
          <w:b/>
          <w:smallCaps/>
          <w:color w:val="58595B"/>
          <w:w w:val="111"/>
          <w:sz w:val="21"/>
        </w:rPr>
        <w:t>a</w:t>
      </w:r>
      <w:r>
        <w:rPr>
          <w:b/>
          <w:smallCaps/>
          <w:color w:val="58595B"/>
          <w:spacing w:val="-2"/>
          <w:w w:val="111"/>
          <w:sz w:val="21"/>
        </w:rPr>
        <w:t>r</w:t>
      </w:r>
      <w:r>
        <w:rPr>
          <w:b/>
          <w:smallCaps/>
          <w:color w:val="58595B"/>
          <w:spacing w:val="-13"/>
          <w:w w:val="108"/>
          <w:sz w:val="21"/>
        </w:rPr>
        <w:t>t</w:t>
      </w:r>
      <w:r>
        <w:rPr>
          <w:b/>
          <w:smallCaps/>
          <w:color w:val="58595B"/>
          <w:w w:val="108"/>
          <w:sz w:val="21"/>
        </w:rPr>
        <w:t>a</w:t>
      </w:r>
    </w:p>
    <w:p>
      <w:pPr>
        <w:spacing w:line="254" w:lineRule="exact" w:before="0"/>
        <w:ind w:left="1505" w:right="1322" w:firstLine="0"/>
        <w:jc w:val="center"/>
        <w:rPr>
          <w:b/>
          <w:sz w:val="21"/>
        </w:rPr>
      </w:pPr>
      <w:r>
        <w:rPr>
          <w:b/>
          <w:color w:val="58595B"/>
          <w:sz w:val="21"/>
        </w:rPr>
        <w:t>Restricciones para los Observadores Electorales</w:t>
      </w:r>
    </w:p>
    <w:p>
      <w:pPr>
        <w:tabs>
          <w:tab w:pos="6773" w:val="left" w:leader="dot"/>
        </w:tabs>
        <w:spacing w:before="324"/>
        <w:ind w:left="1433" w:right="0" w:firstLine="0"/>
        <w:jc w:val="left"/>
        <w:rPr>
          <w:sz w:val="21"/>
        </w:rPr>
      </w:pPr>
      <w:r>
        <w:rPr>
          <w:color w:val="231F20"/>
          <w:sz w:val="21"/>
        </w:rPr>
        <w:t>Artículo</w:t>
      </w:r>
      <w:r>
        <w:rPr>
          <w:color w:val="231F20"/>
          <w:spacing w:val="-1"/>
          <w:sz w:val="21"/>
        </w:rPr>
        <w:t> </w:t>
      </w:r>
      <w:r>
        <w:rPr>
          <w:color w:val="231F20"/>
          <w:sz w:val="21"/>
        </w:rPr>
        <w:t>204</w:t>
      </w:r>
      <w:r>
        <w:rPr>
          <w:rFonts w:ascii="Times New Roman" w:hAnsi="Times New Roman"/>
          <w:color w:val="231F20"/>
          <w:sz w:val="21"/>
        </w:rPr>
        <w:tab/>
      </w:r>
      <w:r>
        <w:rPr>
          <w:color w:val="231F20"/>
          <w:sz w:val="21"/>
        </w:rPr>
        <w:t>151</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205</w:t>
      </w:r>
      <w:r>
        <w:rPr>
          <w:rFonts w:ascii="Times New Roman" w:hAnsi="Times New Roman"/>
          <w:color w:val="231F20"/>
          <w:sz w:val="21"/>
        </w:rPr>
        <w:tab/>
      </w:r>
      <w:r>
        <w:rPr>
          <w:color w:val="231F20"/>
          <w:sz w:val="21"/>
        </w:rPr>
        <w:t>151</w:t>
      </w:r>
    </w:p>
    <w:p>
      <w:pPr>
        <w:tabs>
          <w:tab w:pos="6773" w:val="lef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206</w:t>
      </w:r>
      <w:r>
        <w:rPr>
          <w:rFonts w:ascii="Times New Roman" w:hAnsi="Times New Roman"/>
          <w:color w:val="231F20"/>
          <w:sz w:val="21"/>
        </w:rPr>
        <w:tab/>
      </w:r>
      <w:r>
        <w:rPr>
          <w:color w:val="231F20"/>
          <w:sz w:val="21"/>
        </w:rPr>
        <w:t>152</w:t>
      </w:r>
    </w:p>
    <w:p>
      <w:pPr>
        <w:spacing w:line="235" w:lineRule="auto" w:before="252"/>
        <w:ind w:left="3346" w:right="3159" w:hanging="2"/>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color w:val="58595B"/>
          <w:w w:val="114"/>
          <w:sz w:val="21"/>
        </w:rPr>
        <w:t>quin</w:t>
      </w:r>
      <w:r>
        <w:rPr>
          <w:b/>
          <w:smallCaps/>
          <w:color w:val="58595B"/>
          <w:spacing w:val="-13"/>
          <w:w w:val="114"/>
          <w:sz w:val="21"/>
        </w:rPr>
        <w:t>t</w:t>
      </w:r>
      <w:r>
        <w:rPr>
          <w:b/>
          <w:smallCaps/>
          <w:color w:val="58595B"/>
          <w:w w:val="108"/>
          <w:sz w:val="21"/>
        </w:rPr>
        <w:t>a</w:t>
      </w:r>
      <w:r>
        <w:rPr>
          <w:b/>
          <w:smallCaps w:val="0"/>
          <w:color w:val="58595B"/>
          <w:w w:val="108"/>
          <w:sz w:val="21"/>
        </w:rPr>
        <w:t> </w:t>
      </w:r>
      <w:r>
        <w:rPr>
          <w:b/>
          <w:smallCaps w:val="0"/>
          <w:color w:val="58595B"/>
          <w:sz w:val="21"/>
        </w:rPr>
        <w:t>Me</w:t>
      </w:r>
      <w:r>
        <w:rPr>
          <w:b/>
          <w:smallCaps w:val="0"/>
          <w:color w:val="58595B"/>
          <w:spacing w:val="-2"/>
          <w:sz w:val="21"/>
        </w:rPr>
        <w:t>c</w:t>
      </w:r>
      <w:r>
        <w:rPr>
          <w:b/>
          <w:smallCaps w:val="0"/>
          <w:color w:val="58595B"/>
          <w:sz w:val="21"/>
        </w:rPr>
        <w:t>anismos de </w:t>
      </w:r>
      <w:r>
        <w:rPr>
          <w:b/>
          <w:smallCaps w:val="0"/>
          <w:color w:val="58595B"/>
          <w:spacing w:val="-4"/>
          <w:sz w:val="21"/>
        </w:rPr>
        <w:t>c</w:t>
      </w:r>
      <w:r>
        <w:rPr>
          <w:b/>
          <w:smallCaps w:val="0"/>
          <w:color w:val="58595B"/>
          <w:spacing w:val="-2"/>
          <w:sz w:val="21"/>
        </w:rPr>
        <w:t>o</w:t>
      </w:r>
      <w:r>
        <w:rPr>
          <w:b/>
          <w:smallCaps w:val="0"/>
          <w:color w:val="58595B"/>
          <w:spacing w:val="-5"/>
          <w:sz w:val="21"/>
        </w:rPr>
        <w:t>n</w:t>
      </w:r>
      <w:r>
        <w:rPr>
          <w:b/>
          <w:smallCaps w:val="0"/>
          <w:color w:val="58595B"/>
          <w:spacing w:val="-2"/>
          <w:sz w:val="21"/>
        </w:rPr>
        <w:t>t</w:t>
      </w:r>
      <w:r>
        <w:rPr>
          <w:b/>
          <w:smallCaps w:val="0"/>
          <w:color w:val="58595B"/>
          <w:spacing w:val="-5"/>
          <w:sz w:val="21"/>
        </w:rPr>
        <w:t>r</w:t>
      </w:r>
      <w:r>
        <w:rPr>
          <w:b/>
          <w:smallCaps w:val="0"/>
          <w:color w:val="58595B"/>
          <w:spacing w:val="-2"/>
          <w:sz w:val="21"/>
        </w:rPr>
        <w:t>ol</w:t>
      </w:r>
    </w:p>
    <w:p>
      <w:pPr>
        <w:tabs>
          <w:tab w:pos="6773" w:val="left" w:leader="dot"/>
        </w:tabs>
        <w:spacing w:before="326"/>
        <w:ind w:left="1433" w:right="0" w:firstLine="0"/>
        <w:jc w:val="left"/>
        <w:rPr>
          <w:sz w:val="21"/>
        </w:rPr>
      </w:pPr>
      <w:r>
        <w:rPr>
          <w:color w:val="231F20"/>
          <w:sz w:val="21"/>
        </w:rPr>
        <w:t>Artículo</w:t>
      </w:r>
      <w:r>
        <w:rPr>
          <w:color w:val="231F20"/>
          <w:spacing w:val="-2"/>
          <w:sz w:val="21"/>
        </w:rPr>
        <w:t> </w:t>
      </w:r>
      <w:r>
        <w:rPr>
          <w:color w:val="231F20"/>
          <w:sz w:val="21"/>
        </w:rPr>
        <w:t>207</w:t>
      </w:r>
      <w:r>
        <w:rPr>
          <w:rFonts w:ascii="Times New Roman" w:hAnsi="Times New Roman"/>
          <w:color w:val="231F20"/>
          <w:sz w:val="21"/>
        </w:rPr>
        <w:tab/>
      </w:r>
      <w:r>
        <w:rPr>
          <w:color w:val="231F20"/>
          <w:sz w:val="21"/>
        </w:rPr>
        <w:t>153</w:t>
      </w:r>
    </w:p>
    <w:p>
      <w:pPr>
        <w:tabs>
          <w:tab w:pos="6773" w:val="lef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208</w:t>
      </w:r>
      <w:r>
        <w:rPr>
          <w:rFonts w:ascii="Times New Roman" w:hAnsi="Times New Roman"/>
          <w:color w:val="231F20"/>
          <w:sz w:val="21"/>
        </w:rPr>
        <w:tab/>
      </w:r>
      <w:r>
        <w:rPr>
          <w:color w:val="231F20"/>
          <w:sz w:val="21"/>
        </w:rPr>
        <w:t>153</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209</w:t>
      </w:r>
      <w:r>
        <w:rPr>
          <w:rFonts w:ascii="Times New Roman" w:hAnsi="Times New Roman"/>
          <w:color w:val="231F20"/>
          <w:sz w:val="21"/>
        </w:rPr>
        <w:tab/>
      </w:r>
      <w:r>
        <w:rPr>
          <w:color w:val="231F20"/>
          <w:sz w:val="21"/>
        </w:rPr>
        <w:t>153</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210</w:t>
      </w:r>
      <w:r>
        <w:rPr>
          <w:rFonts w:ascii="Times New Roman" w:hAnsi="Times New Roman"/>
          <w:color w:val="231F20"/>
          <w:sz w:val="21"/>
        </w:rPr>
        <w:tab/>
      </w:r>
      <w:r>
        <w:rPr>
          <w:color w:val="231F20"/>
          <w:sz w:val="21"/>
        </w:rPr>
        <w:t>154</w:t>
      </w:r>
    </w:p>
    <w:p>
      <w:pPr>
        <w:spacing w:line="225" w:lineRule="auto" w:before="259"/>
        <w:ind w:left="3252" w:right="3065" w:hanging="2"/>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spacing w:val="-2"/>
          <w:w w:val="112"/>
          <w:sz w:val="21"/>
        </w:rPr>
        <w:t>e</w:t>
      </w:r>
      <w:r>
        <w:rPr>
          <w:b/>
          <w:smallCaps/>
          <w:color w:val="58595B"/>
          <w:w w:val="110"/>
          <w:sz w:val="21"/>
        </w:rPr>
        <w:t>x</w:t>
      </w:r>
      <w:r>
        <w:rPr>
          <w:b/>
          <w:smallCaps/>
          <w:color w:val="58595B"/>
          <w:spacing w:val="-13"/>
          <w:w w:val="110"/>
          <w:sz w:val="21"/>
        </w:rPr>
        <w:t>t</w:t>
      </w:r>
      <w:r>
        <w:rPr>
          <w:b/>
          <w:smallCaps/>
          <w:color w:val="58595B"/>
          <w:w w:val="108"/>
          <w:sz w:val="21"/>
        </w:rPr>
        <w:t>a</w:t>
      </w:r>
      <w:r>
        <w:rPr>
          <w:b/>
          <w:smallCaps w:val="0"/>
          <w:color w:val="58595B"/>
          <w:w w:val="108"/>
          <w:sz w:val="21"/>
        </w:rPr>
        <w:t> </w:t>
      </w:r>
      <w:r>
        <w:rPr>
          <w:b/>
          <w:smallCaps w:val="0"/>
          <w:color w:val="58595B"/>
          <w:spacing w:val="-1"/>
          <w:sz w:val="21"/>
        </w:rPr>
        <w:t>P</w:t>
      </w:r>
      <w:r>
        <w:rPr>
          <w:b/>
          <w:smallCaps w:val="0"/>
          <w:color w:val="58595B"/>
          <w:spacing w:val="-3"/>
          <w:sz w:val="21"/>
        </w:rPr>
        <w:t>r</w:t>
      </w:r>
      <w:r>
        <w:rPr>
          <w:b/>
          <w:smallCaps w:val="0"/>
          <w:color w:val="58595B"/>
          <w:spacing w:val="-1"/>
          <w:sz w:val="21"/>
        </w:rPr>
        <w:t>ese</w:t>
      </w:r>
      <w:r>
        <w:rPr>
          <w:b/>
          <w:smallCaps w:val="0"/>
          <w:color w:val="58595B"/>
          <w:spacing w:val="-2"/>
          <w:sz w:val="21"/>
        </w:rPr>
        <w:t>n</w:t>
      </w:r>
      <w:r>
        <w:rPr>
          <w:b/>
          <w:smallCaps w:val="0"/>
          <w:color w:val="58595B"/>
          <w:spacing w:val="-3"/>
          <w:sz w:val="21"/>
        </w:rPr>
        <w:t>t</w:t>
      </w:r>
      <w:r>
        <w:rPr>
          <w:b/>
          <w:smallCaps w:val="0"/>
          <w:color w:val="58595B"/>
          <w:sz w:val="21"/>
        </w:rPr>
        <w:t>ación de i</w:t>
      </w:r>
      <w:r>
        <w:rPr>
          <w:b/>
          <w:smallCaps w:val="0"/>
          <w:color w:val="58595B"/>
          <w:spacing w:val="-2"/>
          <w:sz w:val="21"/>
        </w:rPr>
        <w:t>n</w:t>
      </w:r>
      <w:r>
        <w:rPr>
          <w:b/>
          <w:smallCaps w:val="0"/>
          <w:color w:val="58595B"/>
          <w:spacing w:val="-4"/>
          <w:sz w:val="21"/>
        </w:rPr>
        <w:t>f</w:t>
      </w:r>
      <w:r>
        <w:rPr>
          <w:b/>
          <w:smallCaps w:val="0"/>
          <w:color w:val="58595B"/>
          <w:sz w:val="21"/>
        </w:rPr>
        <w:t>ormes</w:t>
      </w:r>
    </w:p>
    <w:p>
      <w:pPr>
        <w:tabs>
          <w:tab w:pos="6773" w:val="left" w:leader="dot"/>
        </w:tabs>
        <w:spacing w:before="326"/>
        <w:ind w:left="1433" w:right="0" w:firstLine="0"/>
        <w:jc w:val="left"/>
        <w:rPr>
          <w:sz w:val="21"/>
        </w:rPr>
      </w:pPr>
      <w:r>
        <w:rPr>
          <w:color w:val="231F20"/>
          <w:sz w:val="21"/>
        </w:rPr>
        <w:t>Artículo</w:t>
      </w:r>
      <w:r>
        <w:rPr>
          <w:color w:val="231F20"/>
          <w:spacing w:val="-1"/>
          <w:sz w:val="21"/>
        </w:rPr>
        <w:t> </w:t>
      </w:r>
      <w:r>
        <w:rPr>
          <w:color w:val="231F20"/>
          <w:sz w:val="21"/>
        </w:rPr>
        <w:t>211</w:t>
      </w:r>
      <w:r>
        <w:rPr>
          <w:rFonts w:ascii="Times New Roman" w:hAnsi="Times New Roman"/>
          <w:color w:val="231F20"/>
          <w:sz w:val="21"/>
        </w:rPr>
        <w:tab/>
      </w:r>
      <w:r>
        <w:rPr>
          <w:color w:val="231F20"/>
          <w:sz w:val="21"/>
        </w:rPr>
        <w:t>154</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212</w:t>
      </w:r>
      <w:r>
        <w:rPr>
          <w:rFonts w:ascii="Times New Roman" w:hAnsi="Times New Roman"/>
          <w:color w:val="231F20"/>
          <w:sz w:val="21"/>
        </w:rPr>
        <w:tab/>
      </w:r>
      <w:r>
        <w:rPr>
          <w:color w:val="231F20"/>
          <w:sz w:val="21"/>
        </w:rPr>
        <w:t>155</w:t>
      </w:r>
    </w:p>
    <w:p>
      <w:pPr>
        <w:spacing w:line="235" w:lineRule="auto" w:before="252"/>
        <w:ind w:left="2975" w:right="2378" w:firstLine="656"/>
        <w:jc w:val="left"/>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w w:val="114"/>
          <w:sz w:val="21"/>
        </w:rPr>
        <w:t>é</w:t>
      </w:r>
      <w:r>
        <w:rPr>
          <w:b/>
          <w:smallCaps/>
          <w:color w:val="58595B"/>
          <w:spacing w:val="-2"/>
          <w:w w:val="114"/>
          <w:sz w:val="21"/>
        </w:rPr>
        <w:t>p</w:t>
      </w:r>
      <w:r>
        <w:rPr>
          <w:b/>
          <w:smallCaps/>
          <w:color w:val="58595B"/>
          <w:spacing w:val="-1"/>
          <w:w w:val="110"/>
          <w:sz w:val="21"/>
        </w:rPr>
        <w:t>tima</w:t>
      </w:r>
      <w:r>
        <w:rPr>
          <w:b/>
          <w:smallCaps w:val="0"/>
          <w:color w:val="58595B"/>
          <w:spacing w:val="-1"/>
          <w:w w:val="110"/>
          <w:sz w:val="21"/>
        </w:rPr>
        <w:t> </w:t>
      </w:r>
      <w:r>
        <w:rPr>
          <w:b/>
          <w:smallCaps w:val="0"/>
          <w:color w:val="58595B"/>
          <w:spacing w:val="-1"/>
          <w:sz w:val="21"/>
        </w:rPr>
        <w:t>Disposicione</w:t>
      </w:r>
      <w:r>
        <w:rPr>
          <w:b/>
          <w:smallCaps w:val="0"/>
          <w:color w:val="58595B"/>
          <w:sz w:val="21"/>
        </w:rPr>
        <w:t>s</w:t>
      </w:r>
      <w:r>
        <w:rPr>
          <w:b/>
          <w:smallCaps w:val="0"/>
          <w:color w:val="58595B"/>
          <w:spacing w:val="1"/>
          <w:sz w:val="21"/>
        </w:rPr>
        <w:t> </w:t>
      </w:r>
      <w:r>
        <w:rPr>
          <w:b/>
          <w:smallCaps w:val="0"/>
          <w:color w:val="58595B"/>
          <w:spacing w:val="-1"/>
          <w:sz w:val="21"/>
        </w:rPr>
        <w:t>Compleme</w:t>
      </w:r>
      <w:r>
        <w:rPr>
          <w:b/>
          <w:smallCaps w:val="0"/>
          <w:color w:val="58595B"/>
          <w:spacing w:val="-2"/>
          <w:sz w:val="21"/>
        </w:rPr>
        <w:t>n</w:t>
      </w:r>
      <w:r>
        <w:rPr>
          <w:b/>
          <w:smallCaps w:val="0"/>
          <w:color w:val="58595B"/>
          <w:spacing w:val="-3"/>
          <w:sz w:val="21"/>
        </w:rPr>
        <w:t>t</w:t>
      </w:r>
      <w:r>
        <w:rPr>
          <w:b/>
          <w:smallCaps w:val="0"/>
          <w:color w:val="58595B"/>
          <w:sz w:val="21"/>
        </w:rPr>
        <w:t>arias</w:t>
      </w:r>
    </w:p>
    <w:p>
      <w:pPr>
        <w:tabs>
          <w:tab w:pos="6773" w:val="left" w:leader="dot"/>
        </w:tabs>
        <w:spacing w:before="325"/>
        <w:ind w:left="1433" w:right="0" w:firstLine="0"/>
        <w:jc w:val="left"/>
        <w:rPr>
          <w:sz w:val="21"/>
        </w:rPr>
      </w:pPr>
      <w:r>
        <w:rPr>
          <w:color w:val="231F20"/>
          <w:sz w:val="21"/>
        </w:rPr>
        <w:t>Artículo</w:t>
      </w:r>
      <w:r>
        <w:rPr>
          <w:color w:val="231F20"/>
          <w:spacing w:val="-1"/>
          <w:sz w:val="21"/>
        </w:rPr>
        <w:t> </w:t>
      </w:r>
      <w:r>
        <w:rPr>
          <w:color w:val="231F20"/>
          <w:sz w:val="21"/>
        </w:rPr>
        <w:t>213</w:t>
      </w:r>
      <w:r>
        <w:rPr>
          <w:rFonts w:ascii="Times New Roman" w:hAnsi="Times New Roman"/>
          <w:color w:val="231F20"/>
          <w:sz w:val="21"/>
        </w:rPr>
        <w:tab/>
      </w:r>
      <w:r>
        <w:rPr>
          <w:color w:val="231F20"/>
          <w:sz w:val="21"/>
        </w:rPr>
        <w:t>156</w:t>
      </w:r>
    </w:p>
    <w:p>
      <w:pPr>
        <w:spacing w:line="235" w:lineRule="auto" w:before="252"/>
        <w:ind w:left="3320" w:right="2914" w:firstLine="503"/>
        <w:jc w:val="left"/>
        <w:rPr>
          <w:b/>
          <w:sz w:val="21"/>
        </w:rPr>
      </w:pPr>
      <w:r>
        <w:rPr>
          <w:b/>
          <w:color w:val="231F20"/>
          <w:spacing w:val="-1"/>
          <w:sz w:val="21"/>
        </w:rPr>
        <w:t>C</w:t>
      </w:r>
      <w:r>
        <w:rPr>
          <w:b/>
          <w:smallCaps/>
          <w:color w:val="231F20"/>
          <w:spacing w:val="-1"/>
          <w:w w:val="112"/>
          <w:sz w:val="21"/>
        </w:rPr>
        <w:t>ap</w:t>
      </w:r>
      <w:r>
        <w:rPr>
          <w:b/>
          <w:smallCaps w:val="0"/>
          <w:color w:val="231F20"/>
          <w:spacing w:val="-1"/>
          <w:w w:val="104"/>
          <w:sz w:val="21"/>
        </w:rPr>
        <w:t>í</w:t>
      </w:r>
      <w:r>
        <w:rPr>
          <w:b/>
          <w:smallCaps/>
          <w:color w:val="231F20"/>
          <w:spacing w:val="-1"/>
          <w:w w:val="109"/>
          <w:sz w:val="21"/>
        </w:rPr>
        <w:t>tu</w:t>
      </w:r>
      <w:r>
        <w:rPr>
          <w:b/>
          <w:smallCaps/>
          <w:color w:val="231F20"/>
          <w:spacing w:val="-4"/>
          <w:w w:val="109"/>
          <w:sz w:val="21"/>
        </w:rPr>
        <w:t>l</w:t>
      </w:r>
      <w:r>
        <w:rPr>
          <w:b/>
          <w:smallCaps/>
          <w:color w:val="231F20"/>
          <w:w w:val="110"/>
          <w:sz w:val="21"/>
        </w:rPr>
        <w:t>o</w:t>
      </w:r>
      <w:r>
        <w:rPr>
          <w:b/>
          <w:smallCaps w:val="0"/>
          <w:color w:val="231F20"/>
          <w:sz w:val="21"/>
        </w:rPr>
        <w:t> XI. </w:t>
      </w:r>
      <w:r>
        <w:rPr>
          <w:b/>
          <w:smallCaps w:val="0"/>
          <w:color w:val="58595B"/>
          <w:spacing w:val="-2"/>
          <w:sz w:val="21"/>
        </w:rPr>
        <w:t>V</w:t>
      </w:r>
      <w:r>
        <w:rPr>
          <w:b/>
          <w:smallCaps/>
          <w:color w:val="58595B"/>
          <w:w w:val="113"/>
          <w:sz w:val="21"/>
        </w:rPr>
        <w:t>isi</w:t>
      </w:r>
      <w:r>
        <w:rPr>
          <w:b/>
          <w:smallCaps/>
          <w:color w:val="58595B"/>
          <w:spacing w:val="-13"/>
          <w:w w:val="113"/>
          <w:sz w:val="21"/>
        </w:rPr>
        <w:t>t</w:t>
      </w:r>
      <w:r>
        <w:rPr>
          <w:b/>
          <w:smallCaps/>
          <w:color w:val="58595B"/>
          <w:w w:val="110"/>
          <w:sz w:val="21"/>
        </w:rPr>
        <w:t>ant</w:t>
      </w:r>
      <w:r>
        <w:rPr>
          <w:b/>
          <w:smallCaps/>
          <w:color w:val="58595B"/>
          <w:spacing w:val="-3"/>
          <w:w w:val="110"/>
          <w:sz w:val="21"/>
        </w:rPr>
        <w:t>e</w:t>
      </w:r>
      <w:r>
        <w:rPr>
          <w:b/>
          <w:smallCaps/>
          <w:color w:val="58595B"/>
          <w:w w:val="112"/>
          <w:sz w:val="21"/>
        </w:rPr>
        <w:t>s</w:t>
      </w:r>
      <w:r>
        <w:rPr>
          <w:b/>
          <w:smallCaps w:val="0"/>
          <w:color w:val="58595B"/>
          <w:spacing w:val="-1"/>
          <w:sz w:val="21"/>
        </w:rPr>
        <w:t> </w:t>
      </w:r>
      <w:r>
        <w:rPr>
          <w:b/>
          <w:smallCaps w:val="0"/>
          <w:color w:val="58595B"/>
          <w:spacing w:val="-3"/>
          <w:sz w:val="21"/>
        </w:rPr>
        <w:t>E</w:t>
      </w:r>
      <w:r>
        <w:rPr>
          <w:b/>
          <w:smallCaps/>
          <w:color w:val="58595B"/>
          <w:spacing w:val="-1"/>
          <w:w w:val="111"/>
          <w:sz w:val="21"/>
        </w:rPr>
        <w:t>xt</w:t>
      </w:r>
      <w:r>
        <w:rPr>
          <w:b/>
          <w:smallCaps/>
          <w:color w:val="58595B"/>
          <w:spacing w:val="-4"/>
          <w:w w:val="111"/>
          <w:sz w:val="21"/>
        </w:rPr>
        <w:t>r</w:t>
      </w:r>
      <w:r>
        <w:rPr>
          <w:b/>
          <w:smallCaps/>
          <w:color w:val="58595B"/>
          <w:spacing w:val="-1"/>
          <w:w w:val="111"/>
          <w:sz w:val="21"/>
        </w:rPr>
        <w:t>anje</w:t>
      </w:r>
      <w:r>
        <w:rPr>
          <w:b/>
          <w:smallCaps/>
          <w:color w:val="58595B"/>
          <w:spacing w:val="-4"/>
          <w:w w:val="111"/>
          <w:sz w:val="21"/>
        </w:rPr>
        <w:t>r</w:t>
      </w:r>
      <w:r>
        <w:rPr>
          <w:b/>
          <w:smallCaps/>
          <w:color w:val="58595B"/>
          <w:spacing w:val="-2"/>
          <w:w w:val="110"/>
          <w:sz w:val="21"/>
        </w:rPr>
        <w:t>o</w:t>
      </w:r>
      <w:r>
        <w:rPr>
          <w:b/>
          <w:smallCaps/>
          <w:color w:val="58595B"/>
          <w:spacing w:val="-1"/>
          <w:w w:val="112"/>
          <w:sz w:val="21"/>
        </w:rPr>
        <w:t>s</w:t>
      </w:r>
    </w:p>
    <w:p>
      <w:pPr>
        <w:tabs>
          <w:tab w:pos="6773" w:val="left" w:leader="dot"/>
        </w:tabs>
        <w:spacing w:before="337"/>
        <w:ind w:left="1433" w:right="0" w:firstLine="0"/>
        <w:jc w:val="left"/>
        <w:rPr>
          <w:sz w:val="21"/>
        </w:rPr>
      </w:pPr>
      <w:r>
        <w:rPr>
          <w:color w:val="231F20"/>
          <w:sz w:val="21"/>
        </w:rPr>
        <w:t>Artículo</w:t>
      </w:r>
      <w:r>
        <w:rPr>
          <w:color w:val="231F20"/>
          <w:spacing w:val="-1"/>
          <w:sz w:val="21"/>
        </w:rPr>
        <w:t> </w:t>
      </w:r>
      <w:r>
        <w:rPr>
          <w:color w:val="231F20"/>
          <w:sz w:val="21"/>
        </w:rPr>
        <w:t>214</w:t>
      </w:r>
      <w:r>
        <w:rPr>
          <w:rFonts w:ascii="Times New Roman" w:hAnsi="Times New Roman"/>
          <w:color w:val="231F20"/>
          <w:sz w:val="21"/>
        </w:rPr>
        <w:tab/>
      </w:r>
      <w:r>
        <w:rPr>
          <w:color w:val="231F20"/>
          <w:sz w:val="21"/>
        </w:rPr>
        <w:t>156</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215</w:t>
      </w:r>
      <w:r>
        <w:rPr>
          <w:rFonts w:ascii="Times New Roman" w:hAnsi="Times New Roman"/>
          <w:color w:val="231F20"/>
          <w:sz w:val="21"/>
        </w:rPr>
        <w:tab/>
      </w:r>
      <w:r>
        <w:rPr>
          <w:color w:val="231F20"/>
          <w:sz w:val="21"/>
        </w:rPr>
        <w:t>157</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216</w:t>
      </w:r>
      <w:r>
        <w:rPr>
          <w:rFonts w:ascii="Times New Roman" w:hAnsi="Times New Roman"/>
          <w:color w:val="231F20"/>
          <w:sz w:val="21"/>
        </w:rPr>
        <w:tab/>
      </w:r>
      <w:r>
        <w:rPr>
          <w:color w:val="231F20"/>
          <w:sz w:val="21"/>
        </w:rPr>
        <w:t>157</w:t>
      </w:r>
    </w:p>
    <w:p>
      <w:pPr>
        <w:tabs>
          <w:tab w:pos="6773" w:val="lef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217</w:t>
      </w:r>
      <w:r>
        <w:rPr>
          <w:rFonts w:ascii="Times New Roman" w:hAnsi="Times New Roman"/>
          <w:color w:val="231F20"/>
          <w:sz w:val="21"/>
        </w:rPr>
        <w:tab/>
      </w:r>
      <w:r>
        <w:rPr>
          <w:color w:val="231F20"/>
          <w:sz w:val="21"/>
        </w:rPr>
        <w:t>157</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218</w:t>
      </w:r>
      <w:r>
        <w:rPr>
          <w:rFonts w:ascii="Times New Roman" w:hAnsi="Times New Roman"/>
          <w:color w:val="231F20"/>
          <w:sz w:val="21"/>
        </w:rPr>
        <w:tab/>
      </w:r>
      <w:r>
        <w:rPr>
          <w:color w:val="231F20"/>
          <w:sz w:val="21"/>
        </w:rPr>
        <w:t>158</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219</w:t>
      </w:r>
      <w:r>
        <w:rPr>
          <w:rFonts w:ascii="Times New Roman" w:hAnsi="Times New Roman"/>
          <w:color w:val="231F20"/>
          <w:sz w:val="21"/>
        </w:rPr>
        <w:tab/>
      </w:r>
      <w:r>
        <w:rPr>
          <w:color w:val="231F20"/>
          <w:sz w:val="21"/>
        </w:rPr>
        <w:t>158</w:t>
      </w:r>
    </w:p>
    <w:p>
      <w:pPr>
        <w:tabs>
          <w:tab w:pos="6773" w:val="lef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220</w:t>
      </w:r>
      <w:r>
        <w:rPr>
          <w:rFonts w:ascii="Times New Roman" w:hAnsi="Times New Roman"/>
          <w:color w:val="231F20"/>
          <w:sz w:val="21"/>
        </w:rPr>
        <w:tab/>
      </w:r>
      <w:r>
        <w:rPr>
          <w:color w:val="231F20"/>
          <w:sz w:val="21"/>
        </w:rPr>
        <w:t>159</w:t>
      </w:r>
    </w:p>
    <w:p>
      <w:pPr>
        <w:spacing w:after="0"/>
        <w:jc w:val="left"/>
        <w:rPr>
          <w:sz w:val="21"/>
        </w:rPr>
        <w:sectPr>
          <w:pgSz w:w="9640" w:h="12480"/>
          <w:pgMar w:header="399" w:footer="543" w:top="640" w:bottom="740" w:left="600" w:right="500"/>
        </w:sectPr>
      </w:pPr>
    </w:p>
    <w:p>
      <w:pPr>
        <w:pStyle w:val="BodyText"/>
        <w:spacing w:before="2"/>
        <w:rPr>
          <w:sz w:val="19"/>
        </w:rPr>
      </w:pPr>
    </w:p>
    <w:p>
      <w:pPr>
        <w:tabs>
          <w:tab w:pos="6809" w:val="right" w:leader="dot"/>
        </w:tabs>
        <w:spacing w:before="100"/>
        <w:ind w:left="1150" w:right="0" w:firstLine="0"/>
        <w:jc w:val="left"/>
        <w:rPr>
          <w:sz w:val="21"/>
        </w:rPr>
      </w:pPr>
      <w:r>
        <w:rPr>
          <w:color w:val="231F20"/>
          <w:sz w:val="21"/>
        </w:rPr>
        <w:t>Artículo</w:t>
      </w:r>
      <w:r>
        <w:rPr>
          <w:color w:val="231F20"/>
          <w:spacing w:val="-1"/>
          <w:sz w:val="21"/>
        </w:rPr>
        <w:t> </w:t>
      </w:r>
      <w:r>
        <w:rPr>
          <w:color w:val="231F20"/>
          <w:sz w:val="21"/>
        </w:rPr>
        <w:t>221</w:t>
      </w:r>
      <w:r>
        <w:rPr>
          <w:rFonts w:ascii="Times New Roman" w:hAnsi="Times New Roman"/>
          <w:color w:val="231F20"/>
          <w:sz w:val="21"/>
        </w:rPr>
        <w:tab/>
      </w:r>
      <w:r>
        <w:rPr>
          <w:color w:val="231F20"/>
          <w:sz w:val="21"/>
        </w:rPr>
        <w:t>159</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222</w:t>
      </w:r>
      <w:r>
        <w:rPr>
          <w:rFonts w:ascii="Times New Roman" w:hAnsi="Times New Roman"/>
          <w:color w:val="231F20"/>
          <w:sz w:val="21"/>
        </w:rPr>
        <w:tab/>
      </w:r>
      <w:r>
        <w:rPr>
          <w:color w:val="231F20"/>
          <w:sz w:val="21"/>
        </w:rPr>
        <w:t>160</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223</w:t>
      </w:r>
      <w:r>
        <w:rPr>
          <w:rFonts w:ascii="Times New Roman" w:hAnsi="Times New Roman"/>
          <w:color w:val="231F20"/>
          <w:sz w:val="21"/>
        </w:rPr>
        <w:tab/>
      </w:r>
      <w:r>
        <w:rPr>
          <w:color w:val="231F20"/>
          <w:sz w:val="21"/>
        </w:rPr>
        <w:t>160</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224</w:t>
      </w:r>
      <w:r>
        <w:rPr>
          <w:rFonts w:ascii="Times New Roman" w:hAnsi="Times New Roman"/>
          <w:color w:val="231F20"/>
          <w:sz w:val="21"/>
        </w:rPr>
        <w:tab/>
      </w:r>
      <w:r>
        <w:rPr>
          <w:color w:val="231F20"/>
          <w:sz w:val="21"/>
        </w:rPr>
        <w:t>160</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225</w:t>
      </w:r>
      <w:r>
        <w:rPr>
          <w:rFonts w:ascii="Times New Roman" w:hAnsi="Times New Roman"/>
          <w:color w:val="231F20"/>
          <w:sz w:val="21"/>
        </w:rPr>
        <w:tab/>
      </w:r>
      <w:r>
        <w:rPr>
          <w:color w:val="231F20"/>
          <w:sz w:val="21"/>
        </w:rPr>
        <w:t>161</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226</w:t>
      </w:r>
      <w:r>
        <w:rPr>
          <w:rFonts w:ascii="Times New Roman" w:hAnsi="Times New Roman"/>
          <w:color w:val="231F20"/>
          <w:sz w:val="21"/>
        </w:rPr>
        <w:tab/>
      </w:r>
      <w:r>
        <w:rPr>
          <w:color w:val="231F20"/>
          <w:sz w:val="21"/>
        </w:rPr>
        <w:t>161</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227</w:t>
      </w:r>
      <w:r>
        <w:rPr>
          <w:rFonts w:ascii="Times New Roman" w:hAnsi="Times New Roman"/>
          <w:color w:val="231F20"/>
          <w:sz w:val="21"/>
        </w:rPr>
        <w:tab/>
      </w:r>
      <w:r>
        <w:rPr>
          <w:color w:val="231F20"/>
          <w:sz w:val="21"/>
        </w:rPr>
        <w:t>162</w:t>
      </w:r>
    </w:p>
    <w:p>
      <w:pPr>
        <w:pStyle w:val="BodyText"/>
        <w:spacing w:before="4"/>
        <w:rPr>
          <w:sz w:val="20"/>
        </w:rPr>
      </w:pPr>
    </w:p>
    <w:p>
      <w:pPr>
        <w:spacing w:line="254" w:lineRule="exact" w:before="0"/>
        <w:ind w:left="1226" w:right="1607" w:firstLine="0"/>
        <w:jc w:val="center"/>
        <w:rPr>
          <w:b/>
          <w:sz w:val="21"/>
        </w:rPr>
      </w:pPr>
      <w:r>
        <w:rPr>
          <w:b/>
          <w:color w:val="231F20"/>
          <w:spacing w:val="-1"/>
          <w:sz w:val="21"/>
        </w:rPr>
        <w:t>C</w:t>
      </w:r>
      <w:r>
        <w:rPr>
          <w:b/>
          <w:smallCaps/>
          <w:color w:val="231F20"/>
          <w:spacing w:val="-1"/>
          <w:w w:val="112"/>
          <w:sz w:val="21"/>
        </w:rPr>
        <w:t>ap</w:t>
      </w:r>
      <w:r>
        <w:rPr>
          <w:b/>
          <w:smallCaps w:val="0"/>
          <w:color w:val="231F20"/>
          <w:spacing w:val="-1"/>
          <w:w w:val="104"/>
          <w:sz w:val="21"/>
        </w:rPr>
        <w:t>í</w:t>
      </w:r>
      <w:r>
        <w:rPr>
          <w:b/>
          <w:smallCaps/>
          <w:color w:val="231F20"/>
          <w:spacing w:val="-1"/>
          <w:w w:val="109"/>
          <w:sz w:val="21"/>
        </w:rPr>
        <w:t>tu</w:t>
      </w:r>
      <w:r>
        <w:rPr>
          <w:b/>
          <w:smallCaps/>
          <w:color w:val="231F20"/>
          <w:spacing w:val="-4"/>
          <w:w w:val="109"/>
          <w:sz w:val="21"/>
        </w:rPr>
        <w:t>l</w:t>
      </w:r>
      <w:r>
        <w:rPr>
          <w:b/>
          <w:smallCaps/>
          <w:color w:val="231F20"/>
          <w:w w:val="110"/>
          <w:sz w:val="21"/>
        </w:rPr>
        <w:t>o</w:t>
      </w:r>
      <w:r>
        <w:rPr>
          <w:b/>
          <w:smallCaps w:val="0"/>
          <w:color w:val="231F20"/>
          <w:sz w:val="21"/>
        </w:rPr>
        <w:t> XII.</w:t>
      </w:r>
    </w:p>
    <w:p>
      <w:pPr>
        <w:spacing w:line="254" w:lineRule="exact" w:before="0"/>
        <w:ind w:left="1226" w:right="1607" w:firstLine="0"/>
        <w:jc w:val="center"/>
        <w:rPr>
          <w:b/>
          <w:sz w:val="21"/>
        </w:rPr>
      </w:pPr>
      <w:r>
        <w:rPr>
          <w:b/>
          <w:color w:val="58595B"/>
          <w:w w:val="99"/>
          <w:sz w:val="21"/>
        </w:rPr>
        <w:t>Ub</w:t>
      </w:r>
      <w:r>
        <w:rPr>
          <w:b/>
          <w:smallCaps/>
          <w:color w:val="58595B"/>
          <w:w w:val="111"/>
          <w:sz w:val="21"/>
        </w:rPr>
        <w:t>ic</w:t>
      </w:r>
      <w:r>
        <w:rPr>
          <w:b/>
          <w:smallCaps/>
          <w:color w:val="58595B"/>
          <w:spacing w:val="-4"/>
          <w:w w:val="111"/>
          <w:sz w:val="21"/>
        </w:rPr>
        <w:t>a</w:t>
      </w:r>
      <w:r>
        <w:rPr>
          <w:b/>
          <w:smallCaps/>
          <w:color w:val="58595B"/>
          <w:spacing w:val="-1"/>
          <w:w w:val="112"/>
          <w:sz w:val="21"/>
        </w:rPr>
        <w:t>ción</w:t>
      </w:r>
      <w:r>
        <w:rPr>
          <w:b/>
          <w:smallCaps w:val="0"/>
          <w:color w:val="58595B"/>
          <w:sz w:val="21"/>
        </w:rPr>
        <w:t>,</w:t>
      </w:r>
      <w:r>
        <w:rPr>
          <w:b/>
          <w:smallCaps w:val="0"/>
          <w:color w:val="58595B"/>
          <w:spacing w:val="-1"/>
          <w:sz w:val="21"/>
        </w:rPr>
        <w:t> </w:t>
      </w:r>
      <w:r>
        <w:rPr>
          <w:b/>
          <w:smallCaps w:val="0"/>
          <w:color w:val="58595B"/>
          <w:sz w:val="21"/>
        </w:rPr>
        <w:t>I</w:t>
      </w:r>
      <w:r>
        <w:rPr>
          <w:b/>
          <w:smallCaps/>
          <w:color w:val="58595B"/>
          <w:w w:val="112"/>
          <w:sz w:val="21"/>
        </w:rPr>
        <w:t>n</w:t>
      </w:r>
      <w:r>
        <w:rPr>
          <w:b/>
          <w:smallCaps/>
          <w:color w:val="58595B"/>
          <w:spacing w:val="-4"/>
          <w:w w:val="112"/>
          <w:sz w:val="21"/>
        </w:rPr>
        <w:t>s</w:t>
      </w:r>
      <w:r>
        <w:rPr>
          <w:b/>
          <w:smallCaps/>
          <w:color w:val="58595B"/>
          <w:spacing w:val="-13"/>
          <w:w w:val="108"/>
          <w:sz w:val="21"/>
        </w:rPr>
        <w:t>t</w:t>
      </w:r>
      <w:r>
        <w:rPr>
          <w:b/>
          <w:smallCaps/>
          <w:color w:val="58595B"/>
          <w:w w:val="108"/>
          <w:sz w:val="21"/>
        </w:rPr>
        <w:t>a</w:t>
      </w:r>
      <w:r>
        <w:rPr>
          <w:b/>
          <w:smallCaps/>
          <w:color w:val="58595B"/>
          <w:spacing w:val="2"/>
          <w:w w:val="108"/>
          <w:sz w:val="21"/>
        </w:rPr>
        <w:t>l</w:t>
      </w:r>
      <w:r>
        <w:rPr>
          <w:b/>
          <w:smallCaps/>
          <w:color w:val="58595B"/>
          <w:spacing w:val="-4"/>
          <w:w w:val="108"/>
          <w:sz w:val="21"/>
        </w:rPr>
        <w:t>a</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color w:val="58595B"/>
          <w:w w:val="112"/>
          <w:sz w:val="21"/>
        </w:rPr>
        <w:t>y</w:t>
      </w:r>
      <w:r>
        <w:rPr>
          <w:b/>
          <w:smallCaps w:val="0"/>
          <w:color w:val="58595B"/>
          <w:spacing w:val="-1"/>
          <w:sz w:val="21"/>
        </w:rPr>
        <w:t> </w:t>
      </w:r>
      <w:r>
        <w:rPr>
          <w:b/>
          <w:smallCaps w:val="0"/>
          <w:color w:val="58595B"/>
          <w:spacing w:val="-2"/>
          <w:sz w:val="21"/>
        </w:rPr>
        <w:t>F</w:t>
      </w:r>
      <w:r>
        <w:rPr>
          <w:b/>
          <w:smallCaps/>
          <w:color w:val="58595B"/>
          <w:w w:val="111"/>
          <w:sz w:val="21"/>
        </w:rPr>
        <w:t>uncionamien</w:t>
      </w:r>
      <w:r>
        <w:rPr>
          <w:b/>
          <w:smallCaps/>
          <w:color w:val="58595B"/>
          <w:spacing w:val="-6"/>
          <w:w w:val="111"/>
          <w:sz w:val="21"/>
        </w:rPr>
        <w:t>t</w:t>
      </w:r>
      <w:r>
        <w:rPr>
          <w:b/>
          <w:smallCaps/>
          <w:color w:val="58595B"/>
          <w:w w:val="110"/>
          <w:sz w:val="21"/>
        </w:rPr>
        <w:t>o</w:t>
      </w:r>
      <w:r>
        <w:rPr>
          <w:b/>
          <w:smallCaps w:val="0"/>
          <w:color w:val="58595B"/>
          <w:spacing w:val="-1"/>
          <w:sz w:val="21"/>
        </w:rPr>
        <w:t> </w:t>
      </w:r>
      <w:r>
        <w:rPr>
          <w:b/>
          <w:smallCaps/>
          <w:color w:val="58595B"/>
          <w:w w:val="112"/>
          <w:sz w:val="21"/>
        </w:rPr>
        <w:t>de</w:t>
      </w:r>
      <w:r>
        <w:rPr>
          <w:b/>
          <w:smallCaps w:val="0"/>
          <w:color w:val="58595B"/>
          <w:spacing w:val="-1"/>
          <w:sz w:val="21"/>
        </w:rPr>
        <w:t> C</w:t>
      </w:r>
      <w:r>
        <w:rPr>
          <w:b/>
          <w:smallCaps/>
          <w:color w:val="58595B"/>
          <w:spacing w:val="-1"/>
          <w:w w:val="108"/>
          <w:sz w:val="21"/>
        </w:rPr>
        <w:t>a</w:t>
      </w:r>
      <w:r>
        <w:rPr>
          <w:b/>
          <w:smallCaps/>
          <w:color w:val="58595B"/>
          <w:spacing w:val="-1"/>
          <w:w w:val="111"/>
          <w:sz w:val="21"/>
        </w:rPr>
        <w:t>sil</w:t>
      </w:r>
      <w:r>
        <w:rPr>
          <w:b/>
          <w:smallCaps/>
          <w:color w:val="58595B"/>
          <w:spacing w:val="2"/>
          <w:w w:val="111"/>
          <w:sz w:val="21"/>
        </w:rPr>
        <w:t>l</w:t>
      </w:r>
      <w:r>
        <w:rPr>
          <w:b/>
          <w:smallCaps/>
          <w:color w:val="58595B"/>
          <w:spacing w:val="-1"/>
          <w:w w:val="108"/>
          <w:sz w:val="21"/>
        </w:rPr>
        <w:t>a</w:t>
      </w:r>
      <w:r>
        <w:rPr>
          <w:b/>
          <w:smallCaps/>
          <w:color w:val="58595B"/>
          <w:w w:val="112"/>
          <w:sz w:val="21"/>
        </w:rPr>
        <w:t>s</w:t>
      </w:r>
    </w:p>
    <w:p>
      <w:pPr>
        <w:pStyle w:val="BodyText"/>
        <w:spacing w:before="7"/>
        <w:rPr>
          <w:b/>
          <w:sz w:val="20"/>
        </w:rPr>
      </w:pPr>
    </w:p>
    <w:p>
      <w:pPr>
        <w:spacing w:line="235" w:lineRule="auto" w:before="0"/>
        <w:ind w:left="3025" w:right="3405" w:hanging="2"/>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P</w:t>
      </w:r>
      <w:r>
        <w:rPr>
          <w:b/>
          <w:smallCaps/>
          <w:color w:val="58595B"/>
          <w:spacing w:val="-1"/>
          <w:w w:val="113"/>
          <w:sz w:val="21"/>
        </w:rPr>
        <w:t>rime</w:t>
      </w:r>
      <w:r>
        <w:rPr>
          <w:b/>
          <w:smallCaps/>
          <w:color w:val="58595B"/>
          <w:spacing w:val="-2"/>
          <w:w w:val="113"/>
          <w:sz w:val="21"/>
        </w:rPr>
        <w:t>r</w:t>
      </w:r>
      <w:r>
        <w:rPr>
          <w:b/>
          <w:smallCaps/>
          <w:color w:val="58595B"/>
          <w:w w:val="108"/>
          <w:sz w:val="21"/>
        </w:rPr>
        <w:t>a</w:t>
      </w:r>
      <w:r>
        <w:rPr>
          <w:b/>
          <w:smallCaps w:val="0"/>
          <w:color w:val="58595B"/>
          <w:w w:val="108"/>
          <w:sz w:val="21"/>
        </w:rPr>
        <w:t> </w:t>
      </w:r>
      <w:r>
        <w:rPr>
          <w:b/>
          <w:smallCaps w:val="0"/>
          <w:color w:val="58595B"/>
          <w:spacing w:val="-1"/>
          <w:sz w:val="21"/>
        </w:rPr>
        <w:t>Di</w:t>
      </w:r>
      <w:r>
        <w:rPr>
          <w:b/>
          <w:smallCaps w:val="0"/>
          <w:color w:val="58595B"/>
          <w:sz w:val="21"/>
        </w:rPr>
        <w:t>sposiciones </w:t>
      </w:r>
      <w:r>
        <w:rPr>
          <w:b/>
          <w:smallCaps w:val="0"/>
          <w:color w:val="58595B"/>
          <w:spacing w:val="-1"/>
          <w:sz w:val="21"/>
        </w:rPr>
        <w:t>Gene</w:t>
      </w:r>
      <w:r>
        <w:rPr>
          <w:b/>
          <w:smallCaps w:val="0"/>
          <w:color w:val="58595B"/>
          <w:spacing w:val="-5"/>
          <w:sz w:val="21"/>
        </w:rPr>
        <w:t>r</w:t>
      </w:r>
      <w:r>
        <w:rPr>
          <w:b/>
          <w:smallCaps w:val="0"/>
          <w:color w:val="58595B"/>
          <w:sz w:val="21"/>
        </w:rPr>
        <w:t>ales</w:t>
      </w:r>
    </w:p>
    <w:p>
      <w:pPr>
        <w:pStyle w:val="BodyText"/>
        <w:spacing w:before="8"/>
        <w:rPr>
          <w:b/>
          <w:sz w:val="26"/>
        </w:rPr>
      </w:pPr>
    </w:p>
    <w:p>
      <w:pPr>
        <w:tabs>
          <w:tab w:pos="6490" w:val="left" w:leader="dot"/>
        </w:tabs>
        <w:spacing w:before="1"/>
        <w:ind w:left="1150" w:right="0" w:firstLine="0"/>
        <w:jc w:val="left"/>
        <w:rPr>
          <w:sz w:val="21"/>
        </w:rPr>
      </w:pPr>
      <w:r>
        <w:rPr>
          <w:color w:val="231F20"/>
          <w:sz w:val="21"/>
        </w:rPr>
        <w:t>Artículo</w:t>
      </w:r>
      <w:r>
        <w:rPr>
          <w:color w:val="231F20"/>
          <w:spacing w:val="-1"/>
          <w:sz w:val="21"/>
        </w:rPr>
        <w:t> </w:t>
      </w:r>
      <w:r>
        <w:rPr>
          <w:color w:val="231F20"/>
          <w:sz w:val="21"/>
        </w:rPr>
        <w:t>228</w:t>
      </w:r>
      <w:r>
        <w:rPr>
          <w:rFonts w:ascii="Times New Roman" w:hAnsi="Times New Roman"/>
          <w:color w:val="231F20"/>
          <w:sz w:val="21"/>
        </w:rPr>
        <w:tab/>
      </w:r>
      <w:r>
        <w:rPr>
          <w:color w:val="231F20"/>
          <w:sz w:val="21"/>
        </w:rPr>
        <w:t>162</w:t>
      </w:r>
    </w:p>
    <w:p>
      <w:pPr>
        <w:pStyle w:val="BodyText"/>
        <w:spacing w:before="3"/>
        <w:rPr>
          <w:sz w:val="20"/>
        </w:rPr>
      </w:pPr>
    </w:p>
    <w:p>
      <w:pPr>
        <w:spacing w:line="254" w:lineRule="exact" w:before="0"/>
        <w:ind w:left="1226" w:right="1607"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spacing w:val="-3"/>
          <w:w w:val="112"/>
          <w:sz w:val="21"/>
        </w:rPr>
        <w:t>e</w:t>
      </w:r>
      <w:r>
        <w:rPr>
          <w:b/>
          <w:smallCaps/>
          <w:color w:val="58595B"/>
          <w:spacing w:val="-1"/>
          <w:w w:val="111"/>
          <w:sz w:val="21"/>
        </w:rPr>
        <w:t>gun</w:t>
      </w:r>
      <w:r>
        <w:rPr>
          <w:b/>
          <w:smallCaps/>
          <w:color w:val="58595B"/>
          <w:spacing w:val="-4"/>
          <w:w w:val="111"/>
          <w:sz w:val="21"/>
        </w:rPr>
        <w:t>d</w:t>
      </w:r>
      <w:r>
        <w:rPr>
          <w:b/>
          <w:smallCaps/>
          <w:color w:val="58595B"/>
          <w:w w:val="108"/>
          <w:sz w:val="21"/>
        </w:rPr>
        <w:t>a</w:t>
      </w:r>
    </w:p>
    <w:p>
      <w:pPr>
        <w:spacing w:line="254" w:lineRule="exact" w:before="0"/>
        <w:ind w:left="1229" w:right="1607" w:firstLine="0"/>
        <w:jc w:val="center"/>
        <w:rPr>
          <w:b/>
          <w:sz w:val="21"/>
        </w:rPr>
      </w:pPr>
      <w:r>
        <w:rPr>
          <w:b/>
          <w:color w:val="58595B"/>
          <w:sz w:val="21"/>
        </w:rPr>
        <w:t>Reglas comunes para la ubicación e instalación de casillas</w:t>
      </w:r>
    </w:p>
    <w:p>
      <w:pPr>
        <w:pStyle w:val="BodyText"/>
        <w:spacing w:before="6"/>
        <w:rPr>
          <w:b/>
          <w:sz w:val="27"/>
        </w:rPr>
      </w:pPr>
    </w:p>
    <w:p>
      <w:pPr>
        <w:tabs>
          <w:tab w:pos="6490" w:val="left" w:leader="dot"/>
        </w:tabs>
        <w:spacing w:before="0"/>
        <w:ind w:left="1150" w:right="0" w:firstLine="0"/>
        <w:jc w:val="left"/>
        <w:rPr>
          <w:sz w:val="21"/>
        </w:rPr>
      </w:pPr>
      <w:r>
        <w:rPr>
          <w:color w:val="231F20"/>
          <w:sz w:val="21"/>
        </w:rPr>
        <w:t>Artículo</w:t>
      </w:r>
      <w:r>
        <w:rPr>
          <w:color w:val="231F20"/>
          <w:spacing w:val="-1"/>
          <w:sz w:val="21"/>
        </w:rPr>
        <w:t> </w:t>
      </w:r>
      <w:r>
        <w:rPr>
          <w:color w:val="231F20"/>
          <w:sz w:val="21"/>
        </w:rPr>
        <w:t>229</w:t>
      </w:r>
      <w:r>
        <w:rPr>
          <w:rFonts w:ascii="Times New Roman" w:hAnsi="Times New Roman"/>
          <w:color w:val="231F20"/>
          <w:sz w:val="21"/>
        </w:rPr>
        <w:tab/>
      </w:r>
      <w:r>
        <w:rPr>
          <w:color w:val="231F20"/>
          <w:sz w:val="21"/>
        </w:rPr>
        <w:t>162</w:t>
      </w:r>
    </w:p>
    <w:p>
      <w:pPr>
        <w:tabs>
          <w:tab w:pos="6490" w:val="lef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230</w:t>
      </w:r>
      <w:r>
        <w:rPr>
          <w:rFonts w:ascii="Times New Roman" w:hAnsi="Times New Roman"/>
          <w:color w:val="231F20"/>
          <w:sz w:val="21"/>
        </w:rPr>
        <w:tab/>
      </w:r>
      <w:r>
        <w:rPr>
          <w:color w:val="231F20"/>
          <w:sz w:val="21"/>
        </w:rPr>
        <w:t>163</w:t>
      </w:r>
    </w:p>
    <w:p>
      <w:pPr>
        <w:tabs>
          <w:tab w:pos="6490" w:val="lef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231</w:t>
      </w:r>
      <w:r>
        <w:rPr>
          <w:rFonts w:ascii="Times New Roman" w:hAnsi="Times New Roman"/>
          <w:color w:val="231F20"/>
          <w:sz w:val="21"/>
        </w:rPr>
        <w:tab/>
      </w:r>
      <w:r>
        <w:rPr>
          <w:color w:val="231F20"/>
          <w:sz w:val="21"/>
        </w:rPr>
        <w:t>164</w:t>
      </w:r>
    </w:p>
    <w:p>
      <w:pPr>
        <w:tabs>
          <w:tab w:pos="6490" w:val="lef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232</w:t>
      </w:r>
      <w:r>
        <w:rPr>
          <w:rFonts w:ascii="Times New Roman" w:hAnsi="Times New Roman"/>
          <w:color w:val="231F20"/>
          <w:sz w:val="21"/>
        </w:rPr>
        <w:tab/>
      </w:r>
      <w:r>
        <w:rPr>
          <w:color w:val="231F20"/>
          <w:sz w:val="21"/>
        </w:rPr>
        <w:t>164</w:t>
      </w:r>
    </w:p>
    <w:p>
      <w:pPr>
        <w:tabs>
          <w:tab w:pos="6490" w:val="lef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233</w:t>
      </w:r>
      <w:r>
        <w:rPr>
          <w:rFonts w:ascii="Times New Roman" w:hAnsi="Times New Roman"/>
          <w:color w:val="231F20"/>
          <w:sz w:val="21"/>
        </w:rPr>
        <w:tab/>
      </w:r>
      <w:r>
        <w:rPr>
          <w:color w:val="231F20"/>
          <w:sz w:val="21"/>
        </w:rPr>
        <w:t>164</w:t>
      </w:r>
    </w:p>
    <w:p>
      <w:pPr>
        <w:tabs>
          <w:tab w:pos="6490" w:val="lef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234</w:t>
      </w:r>
      <w:r>
        <w:rPr>
          <w:rFonts w:ascii="Times New Roman" w:hAnsi="Times New Roman"/>
          <w:color w:val="231F20"/>
          <w:sz w:val="21"/>
        </w:rPr>
        <w:tab/>
      </w:r>
      <w:r>
        <w:rPr>
          <w:color w:val="231F20"/>
          <w:sz w:val="21"/>
        </w:rPr>
        <w:t>164</w:t>
      </w:r>
    </w:p>
    <w:p>
      <w:pPr>
        <w:tabs>
          <w:tab w:pos="6490" w:val="lef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235</w:t>
      </w:r>
      <w:r>
        <w:rPr>
          <w:rFonts w:ascii="Times New Roman" w:hAnsi="Times New Roman"/>
          <w:color w:val="231F20"/>
          <w:sz w:val="21"/>
        </w:rPr>
        <w:tab/>
      </w:r>
      <w:r>
        <w:rPr>
          <w:color w:val="231F20"/>
          <w:sz w:val="21"/>
        </w:rPr>
        <w:t>165</w:t>
      </w:r>
    </w:p>
    <w:p>
      <w:pPr>
        <w:pStyle w:val="BodyText"/>
        <w:spacing w:before="4"/>
        <w:rPr>
          <w:sz w:val="19"/>
        </w:rPr>
      </w:pPr>
    </w:p>
    <w:p>
      <w:pPr>
        <w:spacing w:line="254" w:lineRule="exact" w:before="100"/>
        <w:ind w:left="1226" w:right="1607"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pacing w:val="-6"/>
          <w:sz w:val="21"/>
        </w:rPr>
        <w:t>T</w:t>
      </w:r>
      <w:r>
        <w:rPr>
          <w:b/>
          <w:smallCaps/>
          <w:color w:val="58595B"/>
          <w:w w:val="113"/>
          <w:sz w:val="21"/>
        </w:rPr>
        <w:t>e</w:t>
      </w:r>
      <w:r>
        <w:rPr>
          <w:b/>
          <w:smallCaps/>
          <w:color w:val="58595B"/>
          <w:spacing w:val="-3"/>
          <w:w w:val="113"/>
          <w:sz w:val="21"/>
        </w:rPr>
        <w:t>r</w:t>
      </w:r>
      <w:r>
        <w:rPr>
          <w:b/>
          <w:smallCaps/>
          <w:color w:val="58595B"/>
          <w:spacing w:val="-1"/>
          <w:w w:val="112"/>
          <w:sz w:val="21"/>
        </w:rPr>
        <w:t>ce</w:t>
      </w:r>
      <w:r>
        <w:rPr>
          <w:b/>
          <w:smallCaps/>
          <w:color w:val="58595B"/>
          <w:spacing w:val="-3"/>
          <w:w w:val="112"/>
          <w:sz w:val="21"/>
        </w:rPr>
        <w:t>r</w:t>
      </w:r>
      <w:r>
        <w:rPr>
          <w:b/>
          <w:smallCaps/>
          <w:color w:val="58595B"/>
          <w:w w:val="108"/>
          <w:sz w:val="21"/>
        </w:rPr>
        <w:t>a</w:t>
      </w:r>
    </w:p>
    <w:p>
      <w:pPr>
        <w:spacing w:line="254" w:lineRule="exact" w:before="0"/>
        <w:ind w:left="1227" w:right="1607" w:firstLine="0"/>
        <w:jc w:val="center"/>
        <w:rPr>
          <w:b/>
          <w:sz w:val="21"/>
        </w:rPr>
      </w:pPr>
      <w:r>
        <w:rPr>
          <w:b/>
          <w:color w:val="58595B"/>
          <w:sz w:val="21"/>
        </w:rPr>
        <w:t>Procedimiento para determinar la ubicación de casillas</w:t>
      </w:r>
    </w:p>
    <w:p>
      <w:pPr>
        <w:tabs>
          <w:tab w:pos="6809" w:val="right" w:leader="dot"/>
        </w:tabs>
        <w:spacing w:before="323"/>
        <w:ind w:left="1150" w:right="0" w:firstLine="0"/>
        <w:jc w:val="left"/>
        <w:rPr>
          <w:sz w:val="21"/>
        </w:rPr>
      </w:pPr>
      <w:r>
        <w:rPr>
          <w:color w:val="231F20"/>
          <w:sz w:val="21"/>
        </w:rPr>
        <w:t>Artículo</w:t>
      </w:r>
      <w:r>
        <w:rPr>
          <w:color w:val="231F20"/>
          <w:spacing w:val="-1"/>
          <w:sz w:val="21"/>
        </w:rPr>
        <w:t> </w:t>
      </w:r>
      <w:r>
        <w:rPr>
          <w:color w:val="231F20"/>
          <w:sz w:val="21"/>
        </w:rPr>
        <w:t>236</w:t>
      </w:r>
      <w:r>
        <w:rPr>
          <w:rFonts w:ascii="Times New Roman" w:hAnsi="Times New Roman"/>
          <w:color w:val="231F20"/>
          <w:sz w:val="21"/>
        </w:rPr>
        <w:tab/>
      </w:r>
      <w:r>
        <w:rPr>
          <w:color w:val="231F20"/>
          <w:sz w:val="21"/>
        </w:rPr>
        <w:t>166</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237</w:t>
      </w:r>
      <w:r>
        <w:rPr>
          <w:rFonts w:ascii="Times New Roman" w:hAnsi="Times New Roman"/>
          <w:color w:val="231F20"/>
          <w:sz w:val="21"/>
        </w:rPr>
        <w:tab/>
      </w:r>
      <w:r>
        <w:rPr>
          <w:color w:val="231F20"/>
          <w:sz w:val="21"/>
        </w:rPr>
        <w:t>166</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238</w:t>
      </w:r>
      <w:r>
        <w:rPr>
          <w:rFonts w:ascii="Times New Roman" w:hAnsi="Times New Roman"/>
          <w:color w:val="231F20"/>
          <w:sz w:val="21"/>
        </w:rPr>
        <w:tab/>
      </w:r>
      <w:r>
        <w:rPr>
          <w:color w:val="231F20"/>
          <w:sz w:val="21"/>
        </w:rPr>
        <w:t>167</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239</w:t>
      </w:r>
      <w:r>
        <w:rPr>
          <w:rFonts w:ascii="Times New Roman" w:hAnsi="Times New Roman"/>
          <w:color w:val="231F20"/>
          <w:sz w:val="21"/>
        </w:rPr>
        <w:tab/>
      </w:r>
      <w:r>
        <w:rPr>
          <w:color w:val="231F20"/>
          <w:sz w:val="21"/>
        </w:rPr>
        <w:t>167</w:t>
      </w:r>
    </w:p>
    <w:p>
      <w:pPr>
        <w:spacing w:after="0"/>
        <w:jc w:val="left"/>
        <w:rPr>
          <w:sz w:val="21"/>
        </w:rPr>
        <w:sectPr>
          <w:pgSz w:w="9640" w:h="12480"/>
          <w:pgMar w:header="399" w:footer="543" w:top="640" w:bottom="740" w:left="600" w:right="500"/>
        </w:sectPr>
      </w:pPr>
    </w:p>
    <w:p>
      <w:pPr>
        <w:tabs>
          <w:tab w:pos="7093" w:val="right" w:leader="dot"/>
        </w:tabs>
        <w:spacing w:before="334"/>
        <w:ind w:left="1433" w:right="0" w:firstLine="0"/>
        <w:jc w:val="left"/>
        <w:rPr>
          <w:sz w:val="21"/>
        </w:rPr>
      </w:pPr>
      <w:r>
        <w:rPr/>
        <w:pict>
          <v:shape style="position:absolute;margin-left:457.512085pt;margin-top:51.023609pt;width:24.4pt;height:89.3pt;mso-position-horizontal-relative:page;mso-position-vertical-relative:page;z-index:15738368" coordorigin="9150,1020" coordsize="488,1786" path="m9638,1020l9264,1020,9219,1029,9183,1054,9159,1090,9150,1134,9150,2693,9159,2737,9183,2773,9219,2797,9264,2806,9638,2806,9638,1020xe" filled="true" fillcolor="#b6006a" stroked="false">
            <v:path arrowok="t"/>
            <v:fill type="solid"/>
            <w10:wrap type="none"/>
          </v:shape>
        </w:pict>
      </w:r>
      <w:r>
        <w:rPr/>
        <w:pict>
          <v:shape style="position:absolute;margin-left:460.240967pt;margin-top:80.654999pt;width:15.45pt;height:29.65pt;mso-position-horizontal-relative:page;mso-position-vertical-relative:page;z-index:15738880" type="#_x0000_t202" filled="false" stroked="false">
            <v:textbox inset="0,0,0,0" style="layout-flow:vertical;mso-layout-flow-alt:bottom-to-top">
              <w:txbxContent>
                <w:p>
                  <w:pPr>
                    <w:pStyle w:val="BodyText"/>
                    <w:spacing w:before="20"/>
                    <w:ind w:left="20"/>
                  </w:pPr>
                  <w:r>
                    <w:rPr>
                      <w:color w:val="FFFFFF"/>
                      <w:spacing w:val="-1"/>
                      <w:w w:val="104"/>
                    </w:rPr>
                    <w:t>í</w:t>
                  </w:r>
                  <w:r>
                    <w:rPr>
                      <w:smallCaps/>
                      <w:color w:val="FFFFFF"/>
                      <w:spacing w:val="-1"/>
                      <w:w w:val="109"/>
                    </w:rPr>
                    <w:t>ndice</w:t>
                  </w:r>
                </w:p>
              </w:txbxContent>
            </v:textbox>
            <w10:wrap type="none"/>
          </v:shape>
        </w:pict>
      </w:r>
      <w:r>
        <w:rPr>
          <w:color w:val="231F20"/>
          <w:sz w:val="21"/>
        </w:rPr>
        <w:t>Artículo</w:t>
      </w:r>
      <w:r>
        <w:rPr>
          <w:color w:val="231F20"/>
          <w:spacing w:val="-1"/>
          <w:sz w:val="21"/>
        </w:rPr>
        <w:t> </w:t>
      </w:r>
      <w:r>
        <w:rPr>
          <w:color w:val="231F20"/>
          <w:sz w:val="21"/>
        </w:rPr>
        <w:t>240</w:t>
      </w:r>
      <w:r>
        <w:rPr>
          <w:rFonts w:ascii="Times New Roman" w:hAnsi="Times New Roman"/>
          <w:color w:val="231F20"/>
          <w:sz w:val="21"/>
        </w:rPr>
        <w:tab/>
      </w:r>
      <w:r>
        <w:rPr>
          <w:color w:val="231F20"/>
          <w:sz w:val="21"/>
        </w:rPr>
        <w:t>168</w:t>
      </w:r>
    </w:p>
    <w:p>
      <w:pPr>
        <w:spacing w:line="254" w:lineRule="exact" w:before="248"/>
        <w:ind w:left="1505" w:right="1322"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C</w:t>
      </w:r>
      <w:r>
        <w:rPr>
          <w:b/>
          <w:smallCaps/>
          <w:color w:val="58595B"/>
          <w:spacing w:val="-5"/>
          <w:w w:val="110"/>
          <w:sz w:val="21"/>
        </w:rPr>
        <w:t>u</w:t>
      </w:r>
      <w:r>
        <w:rPr>
          <w:b/>
          <w:smallCaps/>
          <w:color w:val="58595B"/>
          <w:w w:val="111"/>
          <w:sz w:val="21"/>
        </w:rPr>
        <w:t>a</w:t>
      </w:r>
      <w:r>
        <w:rPr>
          <w:b/>
          <w:smallCaps/>
          <w:color w:val="58595B"/>
          <w:spacing w:val="-2"/>
          <w:w w:val="111"/>
          <w:sz w:val="21"/>
        </w:rPr>
        <w:t>r</w:t>
      </w:r>
      <w:r>
        <w:rPr>
          <w:b/>
          <w:smallCaps/>
          <w:color w:val="58595B"/>
          <w:spacing w:val="-13"/>
          <w:w w:val="108"/>
          <w:sz w:val="21"/>
        </w:rPr>
        <w:t>t</w:t>
      </w:r>
      <w:r>
        <w:rPr>
          <w:b/>
          <w:smallCaps/>
          <w:color w:val="58595B"/>
          <w:w w:val="108"/>
          <w:sz w:val="21"/>
        </w:rPr>
        <w:t>a</w:t>
      </w:r>
    </w:p>
    <w:p>
      <w:pPr>
        <w:spacing w:line="254" w:lineRule="exact" w:before="0"/>
        <w:ind w:left="1505" w:right="1320" w:firstLine="0"/>
        <w:jc w:val="center"/>
        <w:rPr>
          <w:b/>
          <w:sz w:val="21"/>
        </w:rPr>
      </w:pPr>
      <w:r>
        <w:rPr>
          <w:b/>
          <w:color w:val="58595B"/>
          <w:sz w:val="21"/>
        </w:rPr>
        <w:t>Seguimiento al procedimiento de ubicación de casillas</w:t>
      </w:r>
    </w:p>
    <w:p>
      <w:pPr>
        <w:tabs>
          <w:tab w:pos="7093" w:val="right" w:leader="dot"/>
        </w:tabs>
        <w:spacing w:before="324"/>
        <w:ind w:left="1433" w:right="0" w:firstLine="0"/>
        <w:jc w:val="left"/>
        <w:rPr>
          <w:sz w:val="21"/>
        </w:rPr>
      </w:pPr>
      <w:r>
        <w:rPr>
          <w:color w:val="231F20"/>
          <w:sz w:val="21"/>
        </w:rPr>
        <w:t>Artículo</w:t>
      </w:r>
      <w:r>
        <w:rPr>
          <w:color w:val="231F20"/>
          <w:spacing w:val="-1"/>
          <w:sz w:val="21"/>
        </w:rPr>
        <w:t> </w:t>
      </w:r>
      <w:r>
        <w:rPr>
          <w:color w:val="231F20"/>
          <w:sz w:val="21"/>
        </w:rPr>
        <w:t>241</w:t>
      </w:r>
      <w:r>
        <w:rPr>
          <w:rFonts w:ascii="Times New Roman" w:hAnsi="Times New Roman"/>
          <w:color w:val="231F20"/>
          <w:sz w:val="21"/>
        </w:rPr>
        <w:tab/>
      </w:r>
      <w:r>
        <w:rPr>
          <w:color w:val="231F20"/>
          <w:sz w:val="21"/>
        </w:rPr>
        <w:t>168</w:t>
      </w:r>
    </w:p>
    <w:p>
      <w:pPr>
        <w:tabs>
          <w:tab w:pos="7093" w:val="righ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242</w:t>
      </w:r>
      <w:r>
        <w:rPr>
          <w:rFonts w:ascii="Times New Roman" w:hAnsi="Times New Roman"/>
          <w:color w:val="231F20"/>
          <w:sz w:val="21"/>
        </w:rPr>
        <w:tab/>
      </w:r>
      <w:r>
        <w:rPr>
          <w:color w:val="231F20"/>
          <w:sz w:val="21"/>
        </w:rPr>
        <w:t>168</w:t>
      </w:r>
    </w:p>
    <w:p>
      <w:pPr>
        <w:spacing w:line="254" w:lineRule="exact" w:before="248"/>
        <w:ind w:left="1505" w:right="1322"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color w:val="58595B"/>
          <w:w w:val="114"/>
          <w:sz w:val="21"/>
        </w:rPr>
        <w:t>quin</w:t>
      </w:r>
      <w:r>
        <w:rPr>
          <w:b/>
          <w:smallCaps/>
          <w:color w:val="58595B"/>
          <w:spacing w:val="-13"/>
          <w:w w:val="114"/>
          <w:sz w:val="21"/>
        </w:rPr>
        <w:t>t</w:t>
      </w:r>
      <w:r>
        <w:rPr>
          <w:b/>
          <w:smallCaps/>
          <w:color w:val="58595B"/>
          <w:w w:val="108"/>
          <w:sz w:val="21"/>
        </w:rPr>
        <w:t>a</w:t>
      </w:r>
    </w:p>
    <w:p>
      <w:pPr>
        <w:spacing w:line="254" w:lineRule="exact" w:before="0"/>
        <w:ind w:left="1505" w:right="1320" w:firstLine="0"/>
        <w:jc w:val="center"/>
        <w:rPr>
          <w:b/>
          <w:sz w:val="21"/>
        </w:rPr>
      </w:pPr>
      <w:r>
        <w:rPr>
          <w:b/>
          <w:color w:val="58595B"/>
          <w:sz w:val="21"/>
        </w:rPr>
        <w:t>Ubicación e instalación de casilla única</w:t>
      </w:r>
    </w:p>
    <w:p>
      <w:pPr>
        <w:tabs>
          <w:tab w:pos="7093" w:val="right" w:leader="dot"/>
        </w:tabs>
        <w:spacing w:before="324"/>
        <w:ind w:left="1433" w:right="0" w:firstLine="0"/>
        <w:jc w:val="left"/>
        <w:rPr>
          <w:sz w:val="21"/>
        </w:rPr>
      </w:pPr>
      <w:r>
        <w:rPr>
          <w:color w:val="231F20"/>
          <w:sz w:val="21"/>
        </w:rPr>
        <w:t>Artículo</w:t>
      </w:r>
      <w:r>
        <w:rPr>
          <w:color w:val="231F20"/>
          <w:spacing w:val="-1"/>
          <w:sz w:val="21"/>
        </w:rPr>
        <w:t> </w:t>
      </w:r>
      <w:r>
        <w:rPr>
          <w:color w:val="231F20"/>
          <w:sz w:val="21"/>
        </w:rPr>
        <w:t>243</w:t>
      </w:r>
      <w:r>
        <w:rPr>
          <w:rFonts w:ascii="Times New Roman" w:hAnsi="Times New Roman"/>
          <w:color w:val="231F20"/>
          <w:sz w:val="21"/>
        </w:rPr>
        <w:tab/>
      </w:r>
      <w:r>
        <w:rPr>
          <w:color w:val="231F20"/>
          <w:sz w:val="21"/>
        </w:rPr>
        <w:t>169</w:t>
      </w:r>
    </w:p>
    <w:p>
      <w:pPr>
        <w:tabs>
          <w:tab w:pos="7093" w:val="righ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244</w:t>
      </w:r>
      <w:r>
        <w:rPr>
          <w:rFonts w:ascii="Times New Roman" w:hAnsi="Times New Roman"/>
          <w:color w:val="231F20"/>
          <w:sz w:val="21"/>
        </w:rPr>
        <w:tab/>
      </w:r>
      <w:r>
        <w:rPr>
          <w:color w:val="231F20"/>
          <w:sz w:val="21"/>
        </w:rPr>
        <w:t>169</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245</w:t>
      </w:r>
      <w:r>
        <w:rPr>
          <w:rFonts w:ascii="Times New Roman" w:hAnsi="Times New Roman"/>
          <w:color w:val="231F20"/>
          <w:sz w:val="21"/>
        </w:rPr>
        <w:tab/>
      </w:r>
      <w:r>
        <w:rPr>
          <w:color w:val="231F20"/>
          <w:sz w:val="21"/>
        </w:rPr>
        <w:t>170</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246</w:t>
      </w:r>
      <w:r>
        <w:rPr>
          <w:rFonts w:ascii="Times New Roman" w:hAnsi="Times New Roman"/>
          <w:color w:val="231F20"/>
          <w:sz w:val="21"/>
        </w:rPr>
        <w:tab/>
      </w:r>
      <w:r>
        <w:rPr>
          <w:color w:val="231F20"/>
          <w:sz w:val="21"/>
        </w:rPr>
        <w:t>170</w:t>
      </w:r>
    </w:p>
    <w:p>
      <w:pPr>
        <w:spacing w:line="235" w:lineRule="auto" w:before="251"/>
        <w:ind w:left="3570" w:right="3385"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spacing w:val="-2"/>
          <w:w w:val="112"/>
          <w:sz w:val="21"/>
        </w:rPr>
        <w:t>e</w:t>
      </w:r>
      <w:r>
        <w:rPr>
          <w:b/>
          <w:smallCaps/>
          <w:color w:val="58595B"/>
          <w:w w:val="110"/>
          <w:sz w:val="21"/>
        </w:rPr>
        <w:t>x</w:t>
      </w:r>
      <w:r>
        <w:rPr>
          <w:b/>
          <w:smallCaps/>
          <w:color w:val="58595B"/>
          <w:spacing w:val="-13"/>
          <w:w w:val="110"/>
          <w:sz w:val="21"/>
        </w:rPr>
        <w:t>t</w:t>
      </w:r>
      <w:r>
        <w:rPr>
          <w:b/>
          <w:smallCaps/>
          <w:color w:val="58595B"/>
          <w:w w:val="108"/>
          <w:sz w:val="21"/>
        </w:rPr>
        <w:t>a</w:t>
      </w:r>
      <w:r>
        <w:rPr>
          <w:b/>
          <w:smallCaps w:val="0"/>
          <w:color w:val="58595B"/>
          <w:w w:val="108"/>
          <w:sz w:val="21"/>
        </w:rPr>
        <w:t> </w:t>
      </w:r>
      <w:r>
        <w:rPr>
          <w:b/>
          <w:smallCaps w:val="0"/>
          <w:color w:val="58595B"/>
          <w:spacing w:val="-1"/>
          <w:sz w:val="21"/>
        </w:rPr>
        <w:t>Casilla</w:t>
      </w:r>
      <w:r>
        <w:rPr>
          <w:b/>
          <w:smallCaps w:val="0"/>
          <w:color w:val="58595B"/>
          <w:sz w:val="21"/>
        </w:rPr>
        <w:t>s </w:t>
      </w:r>
      <w:r>
        <w:rPr>
          <w:b/>
          <w:smallCaps w:val="0"/>
          <w:color w:val="58595B"/>
          <w:spacing w:val="-1"/>
          <w:sz w:val="21"/>
        </w:rPr>
        <w:t>especiales</w:t>
      </w:r>
    </w:p>
    <w:p>
      <w:pPr>
        <w:tabs>
          <w:tab w:pos="7093" w:val="right" w:leader="dot"/>
        </w:tabs>
        <w:spacing w:before="326"/>
        <w:ind w:left="1433" w:right="0" w:firstLine="0"/>
        <w:jc w:val="left"/>
        <w:rPr>
          <w:sz w:val="21"/>
        </w:rPr>
      </w:pPr>
      <w:r>
        <w:rPr>
          <w:color w:val="231F20"/>
          <w:sz w:val="21"/>
        </w:rPr>
        <w:t>Artículo</w:t>
      </w:r>
      <w:r>
        <w:rPr>
          <w:color w:val="231F20"/>
          <w:spacing w:val="-1"/>
          <w:sz w:val="21"/>
        </w:rPr>
        <w:t> </w:t>
      </w:r>
      <w:r>
        <w:rPr>
          <w:color w:val="231F20"/>
          <w:sz w:val="21"/>
        </w:rPr>
        <w:t>247</w:t>
      </w:r>
      <w:r>
        <w:rPr>
          <w:rFonts w:ascii="Times New Roman" w:hAnsi="Times New Roman"/>
          <w:color w:val="231F20"/>
          <w:sz w:val="21"/>
        </w:rPr>
        <w:tab/>
      </w:r>
      <w:r>
        <w:rPr>
          <w:color w:val="231F20"/>
          <w:sz w:val="21"/>
        </w:rPr>
        <w:t>171</w:t>
      </w:r>
    </w:p>
    <w:p>
      <w:pPr>
        <w:tabs>
          <w:tab w:pos="7093" w:val="righ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248</w:t>
      </w:r>
      <w:r>
        <w:rPr>
          <w:rFonts w:ascii="Times New Roman" w:hAnsi="Times New Roman"/>
          <w:color w:val="231F20"/>
          <w:sz w:val="21"/>
        </w:rPr>
        <w:tab/>
      </w:r>
      <w:r>
        <w:rPr>
          <w:color w:val="231F20"/>
          <w:sz w:val="21"/>
        </w:rPr>
        <w:t>171</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249</w:t>
      </w:r>
      <w:r>
        <w:rPr>
          <w:rFonts w:ascii="Times New Roman" w:hAnsi="Times New Roman"/>
          <w:color w:val="231F20"/>
          <w:sz w:val="21"/>
        </w:rPr>
        <w:tab/>
      </w:r>
      <w:r>
        <w:rPr>
          <w:color w:val="231F20"/>
          <w:sz w:val="21"/>
        </w:rPr>
        <w:t>172</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250</w:t>
      </w:r>
      <w:r>
        <w:rPr>
          <w:rFonts w:ascii="Times New Roman" w:hAnsi="Times New Roman"/>
          <w:color w:val="231F20"/>
          <w:sz w:val="21"/>
        </w:rPr>
        <w:tab/>
      </w:r>
      <w:r>
        <w:rPr>
          <w:color w:val="231F20"/>
          <w:sz w:val="21"/>
        </w:rPr>
        <w:t>172</w:t>
      </w:r>
    </w:p>
    <w:p>
      <w:pPr>
        <w:pStyle w:val="BodyText"/>
        <w:spacing w:before="3"/>
        <w:rPr>
          <w:sz w:val="20"/>
        </w:rPr>
      </w:pPr>
    </w:p>
    <w:p>
      <w:pPr>
        <w:spacing w:line="254" w:lineRule="exact" w:before="0"/>
        <w:ind w:left="1505" w:right="1322"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w w:val="114"/>
          <w:sz w:val="21"/>
        </w:rPr>
        <w:t>é</w:t>
      </w:r>
      <w:r>
        <w:rPr>
          <w:b/>
          <w:smallCaps/>
          <w:color w:val="58595B"/>
          <w:spacing w:val="-2"/>
          <w:w w:val="114"/>
          <w:sz w:val="21"/>
        </w:rPr>
        <w:t>p</w:t>
      </w:r>
      <w:r>
        <w:rPr>
          <w:b/>
          <w:smallCaps/>
          <w:color w:val="58595B"/>
          <w:spacing w:val="-1"/>
          <w:w w:val="110"/>
          <w:sz w:val="21"/>
        </w:rPr>
        <w:t>tima</w:t>
      </w:r>
    </w:p>
    <w:p>
      <w:pPr>
        <w:spacing w:line="246" w:lineRule="exact" w:before="0"/>
        <w:ind w:left="1505" w:right="1323" w:firstLine="0"/>
        <w:jc w:val="center"/>
        <w:rPr>
          <w:b/>
          <w:sz w:val="21"/>
        </w:rPr>
      </w:pPr>
      <w:r>
        <w:rPr>
          <w:b/>
          <w:color w:val="58595B"/>
          <w:sz w:val="21"/>
        </w:rPr>
        <w:t>Sistema de Consulta de Casillas Especiales</w:t>
      </w:r>
    </w:p>
    <w:p>
      <w:pPr>
        <w:spacing w:line="248" w:lineRule="exact" w:before="0"/>
        <w:ind w:left="1505" w:right="1322" w:firstLine="0"/>
        <w:jc w:val="center"/>
        <w:rPr>
          <w:b/>
          <w:sz w:val="21"/>
        </w:rPr>
      </w:pPr>
      <w:r>
        <w:rPr>
          <w:b/>
          <w:color w:val="58595B"/>
          <w:sz w:val="21"/>
        </w:rPr>
        <w:t>(</w:t>
      </w:r>
      <w:r>
        <w:rPr>
          <w:b/>
          <w:smallCaps/>
          <w:color w:val="58595B"/>
          <w:spacing w:val="-1"/>
          <w:w w:val="113"/>
          <w:sz w:val="21"/>
        </w:rPr>
        <w:t>si</w:t>
      </w:r>
      <w:r>
        <w:rPr>
          <w:b/>
          <w:smallCaps/>
          <w:color w:val="58595B"/>
          <w:spacing w:val="-5"/>
          <w:w w:val="113"/>
          <w:sz w:val="21"/>
        </w:rPr>
        <w:t>c</w:t>
      </w:r>
      <w:r>
        <w:rPr>
          <w:b/>
          <w:smallCaps/>
          <w:color w:val="58595B"/>
          <w:spacing w:val="-1"/>
          <w:w w:val="111"/>
          <w:sz w:val="21"/>
        </w:rPr>
        <w:t>c</w:t>
      </w:r>
      <w:r>
        <w:rPr>
          <w:b/>
          <w:smallCaps/>
          <w:color w:val="58595B"/>
          <w:w w:val="111"/>
          <w:sz w:val="21"/>
        </w:rPr>
        <w:t>e</w:t>
      </w:r>
      <w:r>
        <w:rPr>
          <w:b/>
          <w:smallCaps w:val="0"/>
          <w:color w:val="58595B"/>
          <w:sz w:val="21"/>
        </w:rPr>
        <w:t>)</w:t>
      </w:r>
    </w:p>
    <w:p>
      <w:pPr>
        <w:pStyle w:val="BodyText"/>
        <w:spacing w:before="6"/>
        <w:rPr>
          <w:b/>
          <w:sz w:val="26"/>
        </w:rPr>
      </w:pPr>
    </w:p>
    <w:p>
      <w:pPr>
        <w:tabs>
          <w:tab w:pos="6773" w:val="left" w:leader="dot"/>
        </w:tabs>
        <w:spacing w:before="1"/>
        <w:ind w:left="1433" w:right="0" w:firstLine="0"/>
        <w:jc w:val="left"/>
        <w:rPr>
          <w:sz w:val="21"/>
        </w:rPr>
      </w:pPr>
      <w:r>
        <w:rPr>
          <w:color w:val="231F20"/>
          <w:sz w:val="21"/>
        </w:rPr>
        <w:t>Artículo</w:t>
      </w:r>
      <w:r>
        <w:rPr>
          <w:color w:val="231F20"/>
          <w:spacing w:val="-1"/>
          <w:sz w:val="21"/>
        </w:rPr>
        <w:t> </w:t>
      </w:r>
      <w:r>
        <w:rPr>
          <w:color w:val="231F20"/>
          <w:sz w:val="21"/>
        </w:rPr>
        <w:t>251</w:t>
      </w:r>
      <w:r>
        <w:rPr>
          <w:rFonts w:ascii="Times New Roman" w:hAnsi="Times New Roman"/>
          <w:color w:val="231F20"/>
          <w:sz w:val="21"/>
        </w:rPr>
        <w:tab/>
      </w:r>
      <w:r>
        <w:rPr>
          <w:color w:val="231F20"/>
          <w:sz w:val="21"/>
        </w:rPr>
        <w:t>174</w:t>
      </w:r>
    </w:p>
    <w:p>
      <w:pPr>
        <w:pStyle w:val="BodyText"/>
        <w:spacing w:before="7"/>
        <w:rPr>
          <w:sz w:val="20"/>
        </w:rPr>
      </w:pPr>
    </w:p>
    <w:p>
      <w:pPr>
        <w:spacing w:line="235" w:lineRule="auto" w:before="0"/>
        <w:ind w:left="2975" w:right="2786" w:firstLine="696"/>
        <w:jc w:val="left"/>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O</w:t>
      </w:r>
      <w:r>
        <w:rPr>
          <w:b/>
          <w:smallCaps/>
          <w:color w:val="58595B"/>
          <w:spacing w:val="1"/>
          <w:w w:val="110"/>
          <w:sz w:val="21"/>
        </w:rPr>
        <w:t>c</w:t>
      </w:r>
      <w:r>
        <w:rPr>
          <w:b/>
          <w:smallCaps/>
          <w:color w:val="58595B"/>
          <w:spacing w:val="-13"/>
          <w:w w:val="108"/>
          <w:sz w:val="21"/>
        </w:rPr>
        <w:t>t</w:t>
      </w:r>
      <w:r>
        <w:rPr>
          <w:b/>
          <w:smallCaps/>
          <w:color w:val="58595B"/>
          <w:spacing w:val="-9"/>
          <w:w w:val="108"/>
          <w:sz w:val="21"/>
        </w:rPr>
        <w:t>a</w:t>
      </w:r>
      <w:r>
        <w:rPr>
          <w:b/>
          <w:smallCaps/>
          <w:color w:val="58595B"/>
          <w:spacing w:val="-9"/>
          <w:w w:val="109"/>
          <w:sz w:val="21"/>
        </w:rPr>
        <w:t>v</w:t>
      </w:r>
      <w:r>
        <w:rPr>
          <w:b/>
          <w:smallCaps/>
          <w:color w:val="58595B"/>
          <w:w w:val="108"/>
          <w:sz w:val="21"/>
        </w:rPr>
        <w:t>a</w:t>
      </w:r>
      <w:r>
        <w:rPr>
          <w:b/>
          <w:smallCaps w:val="0"/>
          <w:color w:val="58595B"/>
          <w:w w:val="108"/>
          <w:sz w:val="21"/>
        </w:rPr>
        <w:t> </w:t>
      </w:r>
      <w:r>
        <w:rPr>
          <w:b/>
          <w:smallCaps w:val="0"/>
          <w:color w:val="58595B"/>
          <w:spacing w:val="-1"/>
          <w:sz w:val="21"/>
        </w:rPr>
        <w:t>Di</w:t>
      </w:r>
      <w:r>
        <w:rPr>
          <w:b/>
          <w:smallCaps w:val="0"/>
          <w:color w:val="58595B"/>
          <w:sz w:val="21"/>
        </w:rPr>
        <w:t>sposiciones </w:t>
      </w:r>
      <w:r>
        <w:rPr>
          <w:b/>
          <w:smallCaps w:val="0"/>
          <w:color w:val="58595B"/>
          <w:spacing w:val="-1"/>
          <w:sz w:val="21"/>
        </w:rPr>
        <w:t>Compleme</w:t>
      </w:r>
      <w:r>
        <w:rPr>
          <w:b/>
          <w:smallCaps w:val="0"/>
          <w:color w:val="58595B"/>
          <w:spacing w:val="-3"/>
          <w:sz w:val="21"/>
        </w:rPr>
        <w:t>nt</w:t>
      </w:r>
      <w:r>
        <w:rPr>
          <w:b/>
          <w:smallCaps w:val="0"/>
          <w:color w:val="58595B"/>
          <w:sz w:val="21"/>
        </w:rPr>
        <w:t>arias</w:t>
      </w:r>
    </w:p>
    <w:p>
      <w:pPr>
        <w:pStyle w:val="BodyText"/>
        <w:spacing w:before="8"/>
        <w:rPr>
          <w:b/>
          <w:sz w:val="26"/>
        </w:rPr>
      </w:pPr>
    </w:p>
    <w:p>
      <w:pPr>
        <w:tabs>
          <w:tab w:pos="6773" w:val="left" w:leader="dot"/>
        </w:tabs>
        <w:spacing w:before="0"/>
        <w:ind w:left="1433" w:right="0" w:firstLine="0"/>
        <w:jc w:val="left"/>
        <w:rPr>
          <w:sz w:val="21"/>
        </w:rPr>
      </w:pPr>
      <w:r>
        <w:rPr>
          <w:color w:val="231F20"/>
          <w:sz w:val="21"/>
        </w:rPr>
        <w:t>Artículo</w:t>
      </w:r>
      <w:r>
        <w:rPr>
          <w:color w:val="231F20"/>
          <w:spacing w:val="-1"/>
          <w:sz w:val="21"/>
        </w:rPr>
        <w:t> </w:t>
      </w:r>
      <w:r>
        <w:rPr>
          <w:color w:val="231F20"/>
          <w:sz w:val="21"/>
        </w:rPr>
        <w:t>252</w:t>
      </w:r>
      <w:r>
        <w:rPr>
          <w:rFonts w:ascii="Times New Roman" w:hAnsi="Times New Roman"/>
          <w:color w:val="231F20"/>
          <w:sz w:val="21"/>
        </w:rPr>
        <w:tab/>
      </w:r>
      <w:r>
        <w:rPr>
          <w:color w:val="231F20"/>
          <w:sz w:val="21"/>
        </w:rPr>
        <w:t>175</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253</w:t>
      </w:r>
      <w:r>
        <w:rPr>
          <w:rFonts w:ascii="Times New Roman" w:hAnsi="Times New Roman"/>
          <w:color w:val="231F20"/>
          <w:sz w:val="21"/>
        </w:rPr>
        <w:tab/>
      </w:r>
      <w:r>
        <w:rPr>
          <w:color w:val="231F20"/>
          <w:sz w:val="21"/>
        </w:rPr>
        <w:t>175</w:t>
      </w:r>
    </w:p>
    <w:p>
      <w:pPr>
        <w:spacing w:after="0"/>
        <w:jc w:val="left"/>
        <w:rPr>
          <w:sz w:val="21"/>
        </w:rPr>
        <w:sectPr>
          <w:pgSz w:w="9640" w:h="12480"/>
          <w:pgMar w:header="399" w:footer="543" w:top="640" w:bottom="740" w:left="600" w:right="500"/>
        </w:sectPr>
      </w:pPr>
    </w:p>
    <w:p>
      <w:pPr>
        <w:spacing w:line="235" w:lineRule="auto" w:before="4"/>
        <w:ind w:left="1820" w:right="2202" w:firstLine="0"/>
        <w:jc w:val="center"/>
        <w:rPr>
          <w:b/>
          <w:sz w:val="21"/>
        </w:rPr>
      </w:pPr>
      <w:r>
        <w:rPr>
          <w:b/>
          <w:color w:val="58595B"/>
          <w:sz w:val="21"/>
        </w:rPr>
        <w:t>R</w:t>
      </w:r>
      <w:r>
        <w:rPr>
          <w:b/>
          <w:smallCaps/>
          <w:color w:val="58595B"/>
          <w:spacing w:val="-3"/>
          <w:w w:val="112"/>
          <w:sz w:val="21"/>
        </w:rPr>
        <w:t>e</w:t>
      </w:r>
      <w:r>
        <w:rPr>
          <w:b/>
          <w:smallCaps/>
          <w:color w:val="58595B"/>
          <w:spacing w:val="-1"/>
          <w:w w:val="113"/>
          <w:sz w:val="21"/>
        </w:rPr>
        <w:t>gi</w:t>
      </w:r>
      <w:r>
        <w:rPr>
          <w:b/>
          <w:smallCaps/>
          <w:color w:val="58595B"/>
          <w:spacing w:val="-4"/>
          <w:w w:val="113"/>
          <w:sz w:val="21"/>
        </w:rPr>
        <w:t>s</w:t>
      </w:r>
      <w:r>
        <w:rPr>
          <w:b/>
          <w:smallCaps/>
          <w:color w:val="58595B"/>
          <w:spacing w:val="-1"/>
          <w:w w:val="111"/>
          <w:sz w:val="21"/>
        </w:rPr>
        <w:t>t</w:t>
      </w:r>
      <w:r>
        <w:rPr>
          <w:b/>
          <w:smallCaps/>
          <w:color w:val="58595B"/>
          <w:spacing w:val="-3"/>
          <w:w w:val="111"/>
          <w:sz w:val="21"/>
        </w:rPr>
        <w:t>r</w:t>
      </w:r>
      <w:r>
        <w:rPr>
          <w:b/>
          <w:smallCaps/>
          <w:color w:val="58595B"/>
          <w:w w:val="110"/>
          <w:sz w:val="21"/>
        </w:rPr>
        <w:t>o</w:t>
      </w:r>
      <w:r>
        <w:rPr>
          <w:b/>
          <w:smallCaps w:val="0"/>
          <w:color w:val="58595B"/>
          <w:spacing w:val="-1"/>
          <w:sz w:val="21"/>
        </w:rPr>
        <w:t> </w:t>
      </w:r>
      <w:r>
        <w:rPr>
          <w:b/>
          <w:smallCaps/>
          <w:color w:val="58595B"/>
          <w:w w:val="112"/>
          <w:sz w:val="21"/>
        </w:rPr>
        <w:t>de</w:t>
      </w:r>
      <w:r>
        <w:rPr>
          <w:b/>
          <w:smallCaps w:val="0"/>
          <w:color w:val="58595B"/>
          <w:spacing w:val="-1"/>
          <w:sz w:val="21"/>
        </w:rPr>
        <w:t> </w:t>
      </w:r>
      <w:r>
        <w:rPr>
          <w:b/>
          <w:smallCaps w:val="0"/>
          <w:color w:val="58595B"/>
          <w:sz w:val="21"/>
        </w:rPr>
        <w:t>R</w:t>
      </w:r>
      <w:r>
        <w:rPr>
          <w:b/>
          <w:smallCaps/>
          <w:color w:val="58595B"/>
          <w:w w:val="113"/>
          <w:sz w:val="21"/>
        </w:rPr>
        <w:t>epr</w:t>
      </w:r>
      <w:r>
        <w:rPr>
          <w:b/>
          <w:smallCaps/>
          <w:color w:val="58595B"/>
          <w:spacing w:val="-3"/>
          <w:w w:val="113"/>
          <w:sz w:val="21"/>
        </w:rPr>
        <w:t>e</w:t>
      </w:r>
      <w:r>
        <w:rPr>
          <w:b/>
          <w:smallCaps/>
          <w:color w:val="58595B"/>
          <w:spacing w:val="-1"/>
          <w:w w:val="111"/>
          <w:sz w:val="21"/>
        </w:rPr>
        <w:t>sen</w:t>
      </w:r>
      <w:r>
        <w:rPr>
          <w:b/>
          <w:smallCaps/>
          <w:color w:val="58595B"/>
          <w:spacing w:val="-13"/>
          <w:w w:val="111"/>
          <w:sz w:val="21"/>
        </w:rPr>
        <w:t>t</w:t>
      </w:r>
      <w:r>
        <w:rPr>
          <w:b/>
          <w:smallCaps/>
          <w:color w:val="58595B"/>
          <w:w w:val="110"/>
          <w:sz w:val="21"/>
        </w:rPr>
        <w:t>ant</w:t>
      </w:r>
      <w:r>
        <w:rPr>
          <w:b/>
          <w:smallCaps/>
          <w:color w:val="58595B"/>
          <w:spacing w:val="-3"/>
          <w:w w:val="110"/>
          <w:sz w:val="21"/>
        </w:rPr>
        <w:t>e</w:t>
      </w:r>
      <w:r>
        <w:rPr>
          <w:b/>
          <w:smallCaps/>
          <w:color w:val="58595B"/>
          <w:w w:val="112"/>
          <w:sz w:val="21"/>
        </w:rPr>
        <w:t>s</w:t>
      </w:r>
      <w:r>
        <w:rPr>
          <w:b/>
          <w:smallCaps w:val="0"/>
          <w:color w:val="58595B"/>
          <w:spacing w:val="-1"/>
          <w:sz w:val="21"/>
        </w:rPr>
        <w:t> </w:t>
      </w:r>
      <w:r>
        <w:rPr>
          <w:b/>
          <w:smallCaps/>
          <w:color w:val="58595B"/>
          <w:w w:val="112"/>
          <w:sz w:val="21"/>
        </w:rPr>
        <w:t>de</w:t>
      </w:r>
      <w:r>
        <w:rPr>
          <w:b/>
          <w:smallCaps w:val="0"/>
          <w:color w:val="58595B"/>
          <w:spacing w:val="-1"/>
          <w:sz w:val="21"/>
        </w:rPr>
        <w:t> </w:t>
      </w:r>
      <w:r>
        <w:rPr>
          <w:b/>
          <w:smallCaps w:val="0"/>
          <w:color w:val="58595B"/>
          <w:spacing w:val="-12"/>
          <w:sz w:val="21"/>
        </w:rPr>
        <w:t>P</w:t>
      </w:r>
      <w:r>
        <w:rPr>
          <w:b/>
          <w:smallCaps/>
          <w:color w:val="58595B"/>
          <w:w w:val="111"/>
          <w:sz w:val="21"/>
        </w:rPr>
        <w:t>a</w:t>
      </w:r>
      <w:r>
        <w:rPr>
          <w:b/>
          <w:smallCaps/>
          <w:color w:val="58595B"/>
          <w:spacing w:val="-2"/>
          <w:w w:val="111"/>
          <w:sz w:val="21"/>
        </w:rPr>
        <w:t>r</w:t>
      </w:r>
      <w:r>
        <w:rPr>
          <w:b/>
          <w:smallCaps/>
          <w:color w:val="58595B"/>
          <w:spacing w:val="-1"/>
          <w:w w:val="111"/>
          <w:sz w:val="21"/>
        </w:rPr>
        <w:t>tido</w:t>
      </w:r>
      <w:r>
        <w:rPr>
          <w:b/>
          <w:smallCaps/>
          <w:color w:val="58595B"/>
          <w:w w:val="112"/>
          <w:sz w:val="21"/>
        </w:rPr>
        <w:t>s</w:t>
      </w:r>
      <w:r>
        <w:rPr>
          <w:b/>
          <w:smallCaps w:val="0"/>
          <w:color w:val="58595B"/>
          <w:spacing w:val="-1"/>
          <w:sz w:val="21"/>
        </w:rPr>
        <w:t> P</w:t>
      </w:r>
      <w:r>
        <w:rPr>
          <w:b/>
          <w:smallCaps/>
          <w:color w:val="58595B"/>
          <w:spacing w:val="-1"/>
          <w:w w:val="110"/>
          <w:sz w:val="21"/>
        </w:rPr>
        <w:t>ol</w:t>
      </w:r>
      <w:r>
        <w:rPr>
          <w:b/>
          <w:smallCaps w:val="0"/>
          <w:color w:val="58595B"/>
          <w:spacing w:val="-1"/>
          <w:w w:val="104"/>
          <w:sz w:val="21"/>
        </w:rPr>
        <w:t>í</w:t>
      </w:r>
      <w:r>
        <w:rPr>
          <w:b/>
          <w:smallCaps/>
          <w:color w:val="58595B"/>
          <w:spacing w:val="-1"/>
          <w:w w:val="111"/>
          <w:sz w:val="21"/>
        </w:rPr>
        <w:t>ti</w:t>
      </w:r>
      <w:r>
        <w:rPr>
          <w:b/>
          <w:smallCaps/>
          <w:color w:val="58595B"/>
          <w:spacing w:val="-3"/>
          <w:w w:val="111"/>
          <w:sz w:val="21"/>
        </w:rPr>
        <w:t>c</w:t>
      </w:r>
      <w:r>
        <w:rPr>
          <w:b/>
          <w:smallCaps/>
          <w:color w:val="58595B"/>
          <w:spacing w:val="-1"/>
          <w:w w:val="110"/>
          <w:sz w:val="21"/>
        </w:rPr>
        <w:t>o</w:t>
      </w:r>
      <w:r>
        <w:rPr>
          <w:b/>
          <w:smallCaps/>
          <w:color w:val="58595B"/>
          <w:w w:val="112"/>
          <w:sz w:val="21"/>
        </w:rPr>
        <w:t>s</w:t>
      </w:r>
      <w:r>
        <w:rPr>
          <w:b/>
          <w:smallCaps w:val="0"/>
          <w:color w:val="58595B"/>
          <w:w w:val="112"/>
          <w:sz w:val="21"/>
        </w:rPr>
        <w:t> </w:t>
      </w:r>
      <w:r>
        <w:rPr>
          <w:b/>
          <w:smallCaps/>
          <w:color w:val="58595B"/>
          <w:w w:val="112"/>
          <w:sz w:val="21"/>
        </w:rPr>
        <w:t>y</w:t>
      </w:r>
      <w:r>
        <w:rPr>
          <w:b/>
          <w:smallCaps w:val="0"/>
          <w:color w:val="58595B"/>
          <w:spacing w:val="-1"/>
          <w:sz w:val="21"/>
        </w:rPr>
        <w:t> C</w:t>
      </w:r>
      <w:r>
        <w:rPr>
          <w:b/>
          <w:smallCaps/>
          <w:color w:val="58595B"/>
          <w:spacing w:val="-1"/>
          <w:w w:val="111"/>
          <w:sz w:val="21"/>
        </w:rPr>
        <w:t>andi</w:t>
      </w:r>
      <w:r>
        <w:rPr>
          <w:b/>
          <w:smallCaps/>
          <w:color w:val="58595B"/>
          <w:spacing w:val="-4"/>
          <w:w w:val="111"/>
          <w:sz w:val="21"/>
        </w:rPr>
        <w:t>d</w:t>
      </w:r>
      <w:r>
        <w:rPr>
          <w:b/>
          <w:smallCaps/>
          <w:color w:val="58595B"/>
          <w:spacing w:val="-12"/>
          <w:w w:val="108"/>
          <w:sz w:val="21"/>
        </w:rPr>
        <w:t>a</w:t>
      </w:r>
      <w:r>
        <w:rPr>
          <w:b/>
          <w:smallCaps/>
          <w:color w:val="58595B"/>
          <w:spacing w:val="-1"/>
          <w:w w:val="109"/>
          <w:sz w:val="21"/>
        </w:rPr>
        <w:t>t</w:t>
      </w:r>
      <w:r>
        <w:rPr>
          <w:b/>
          <w:smallCaps/>
          <w:color w:val="58595B"/>
          <w:w w:val="109"/>
          <w:sz w:val="21"/>
        </w:rPr>
        <w:t>u</w:t>
      </w:r>
      <w:r>
        <w:rPr>
          <w:b/>
          <w:smallCaps/>
          <w:color w:val="58595B"/>
          <w:spacing w:val="-3"/>
          <w:w w:val="113"/>
          <w:sz w:val="21"/>
        </w:rPr>
        <w:t>r</w:t>
      </w:r>
      <w:r>
        <w:rPr>
          <w:b/>
          <w:smallCaps/>
          <w:color w:val="58595B"/>
          <w:spacing w:val="-1"/>
          <w:w w:val="108"/>
          <w:sz w:val="21"/>
        </w:rPr>
        <w:t>a</w:t>
      </w:r>
      <w:r>
        <w:rPr>
          <w:b/>
          <w:smallCaps/>
          <w:color w:val="58595B"/>
          <w:w w:val="112"/>
          <w:sz w:val="21"/>
        </w:rPr>
        <w:t>s</w:t>
      </w:r>
      <w:r>
        <w:rPr>
          <w:b/>
          <w:smallCaps w:val="0"/>
          <w:color w:val="58595B"/>
          <w:spacing w:val="-1"/>
          <w:sz w:val="21"/>
        </w:rPr>
        <w:t> </w:t>
      </w:r>
      <w:r>
        <w:rPr>
          <w:b/>
          <w:smallCaps w:val="0"/>
          <w:color w:val="58595B"/>
          <w:sz w:val="21"/>
        </w:rPr>
        <w:t>I</w:t>
      </w:r>
      <w:r>
        <w:rPr>
          <w:b/>
          <w:smallCaps/>
          <w:color w:val="58595B"/>
          <w:w w:val="112"/>
          <w:sz w:val="21"/>
        </w:rPr>
        <w:t>ndependient</w:t>
      </w:r>
      <w:r>
        <w:rPr>
          <w:b/>
          <w:smallCaps/>
          <w:color w:val="58595B"/>
          <w:spacing w:val="-3"/>
          <w:w w:val="112"/>
          <w:sz w:val="21"/>
        </w:rPr>
        <w:t>e</w:t>
      </w:r>
      <w:r>
        <w:rPr>
          <w:b/>
          <w:smallCaps/>
          <w:color w:val="58595B"/>
          <w:w w:val="112"/>
          <w:sz w:val="21"/>
        </w:rPr>
        <w:t>s</w:t>
      </w:r>
    </w:p>
    <w:p>
      <w:pPr>
        <w:tabs>
          <w:tab w:pos="6809" w:val="right" w:leader="dot"/>
        </w:tabs>
        <w:spacing w:before="325"/>
        <w:ind w:left="1150" w:right="0" w:firstLine="0"/>
        <w:jc w:val="left"/>
        <w:rPr>
          <w:sz w:val="21"/>
        </w:rPr>
      </w:pPr>
      <w:r>
        <w:rPr>
          <w:color w:val="231F20"/>
          <w:sz w:val="21"/>
        </w:rPr>
        <w:t>Artículo</w:t>
      </w:r>
      <w:r>
        <w:rPr>
          <w:color w:val="231F20"/>
          <w:spacing w:val="-1"/>
          <w:sz w:val="21"/>
        </w:rPr>
        <w:t> </w:t>
      </w:r>
      <w:r>
        <w:rPr>
          <w:color w:val="231F20"/>
          <w:sz w:val="21"/>
        </w:rPr>
        <w:t>254</w:t>
      </w:r>
      <w:r>
        <w:rPr>
          <w:rFonts w:ascii="Times New Roman" w:hAnsi="Times New Roman"/>
          <w:color w:val="231F20"/>
          <w:sz w:val="21"/>
        </w:rPr>
        <w:tab/>
      </w:r>
      <w:r>
        <w:rPr>
          <w:color w:val="231F20"/>
          <w:sz w:val="21"/>
        </w:rPr>
        <w:t>175</w:t>
      </w:r>
    </w:p>
    <w:p>
      <w:pPr>
        <w:spacing w:line="254" w:lineRule="exact" w:before="248"/>
        <w:ind w:left="1226" w:right="1607"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P</w:t>
      </w:r>
      <w:r>
        <w:rPr>
          <w:b/>
          <w:smallCaps/>
          <w:color w:val="58595B"/>
          <w:spacing w:val="-1"/>
          <w:w w:val="113"/>
          <w:sz w:val="21"/>
        </w:rPr>
        <w:t>rime</w:t>
      </w:r>
      <w:r>
        <w:rPr>
          <w:b/>
          <w:smallCaps/>
          <w:color w:val="58595B"/>
          <w:spacing w:val="-2"/>
          <w:w w:val="113"/>
          <w:sz w:val="21"/>
        </w:rPr>
        <w:t>r</w:t>
      </w:r>
      <w:r>
        <w:rPr>
          <w:b/>
          <w:smallCaps/>
          <w:color w:val="58595B"/>
          <w:w w:val="108"/>
          <w:sz w:val="21"/>
        </w:rPr>
        <w:t>a</w:t>
      </w:r>
    </w:p>
    <w:p>
      <w:pPr>
        <w:spacing w:line="254" w:lineRule="exact" w:before="0"/>
        <w:ind w:left="1225" w:right="1607" w:firstLine="0"/>
        <w:jc w:val="center"/>
        <w:rPr>
          <w:b/>
          <w:sz w:val="21"/>
        </w:rPr>
      </w:pPr>
      <w:r>
        <w:rPr>
          <w:b/>
          <w:color w:val="58595B"/>
          <w:sz w:val="21"/>
        </w:rPr>
        <w:t>Número de representantes a acreditar</w:t>
      </w:r>
    </w:p>
    <w:p>
      <w:pPr>
        <w:tabs>
          <w:tab w:pos="6809" w:val="right" w:leader="dot"/>
        </w:tabs>
        <w:spacing w:before="324"/>
        <w:ind w:left="1150" w:right="0" w:firstLine="0"/>
        <w:jc w:val="left"/>
        <w:rPr>
          <w:sz w:val="21"/>
        </w:rPr>
      </w:pPr>
      <w:r>
        <w:rPr>
          <w:color w:val="231F20"/>
          <w:sz w:val="21"/>
        </w:rPr>
        <w:t>Artículo</w:t>
      </w:r>
      <w:r>
        <w:rPr>
          <w:color w:val="231F20"/>
          <w:spacing w:val="-1"/>
          <w:sz w:val="21"/>
        </w:rPr>
        <w:t> </w:t>
      </w:r>
      <w:r>
        <w:rPr>
          <w:color w:val="231F20"/>
          <w:sz w:val="21"/>
        </w:rPr>
        <w:t>255</w:t>
      </w:r>
      <w:r>
        <w:rPr>
          <w:rFonts w:ascii="Times New Roman" w:hAnsi="Times New Roman"/>
          <w:color w:val="231F20"/>
          <w:sz w:val="21"/>
        </w:rPr>
        <w:tab/>
      </w:r>
      <w:r>
        <w:rPr>
          <w:color w:val="231F20"/>
          <w:sz w:val="21"/>
        </w:rPr>
        <w:t>176</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256</w:t>
      </w:r>
      <w:r>
        <w:rPr>
          <w:rFonts w:ascii="Times New Roman" w:hAnsi="Times New Roman"/>
          <w:color w:val="231F20"/>
          <w:sz w:val="21"/>
        </w:rPr>
        <w:tab/>
      </w:r>
      <w:r>
        <w:rPr>
          <w:color w:val="231F20"/>
          <w:sz w:val="21"/>
        </w:rPr>
        <w:t>177</w:t>
      </w:r>
    </w:p>
    <w:p>
      <w:pPr>
        <w:spacing w:line="235" w:lineRule="auto" w:before="252"/>
        <w:ind w:left="2394" w:right="2772" w:firstLine="919"/>
        <w:jc w:val="left"/>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spacing w:val="-3"/>
          <w:w w:val="112"/>
          <w:sz w:val="21"/>
        </w:rPr>
        <w:t>e</w:t>
      </w:r>
      <w:r>
        <w:rPr>
          <w:b/>
          <w:smallCaps/>
          <w:color w:val="58595B"/>
          <w:spacing w:val="-1"/>
          <w:w w:val="111"/>
          <w:sz w:val="21"/>
        </w:rPr>
        <w:t>gun</w:t>
      </w:r>
      <w:r>
        <w:rPr>
          <w:b/>
          <w:smallCaps/>
          <w:color w:val="58595B"/>
          <w:spacing w:val="-4"/>
          <w:w w:val="111"/>
          <w:sz w:val="21"/>
        </w:rPr>
        <w:t>d</w:t>
      </w:r>
      <w:r>
        <w:rPr>
          <w:b/>
          <w:smallCaps/>
          <w:color w:val="58595B"/>
          <w:w w:val="108"/>
          <w:sz w:val="21"/>
        </w:rPr>
        <w:t>a</w:t>
      </w:r>
      <w:r>
        <w:rPr>
          <w:b/>
          <w:smallCaps w:val="0"/>
          <w:color w:val="58595B"/>
          <w:w w:val="108"/>
          <w:sz w:val="21"/>
        </w:rPr>
        <w:t> </w:t>
      </w:r>
      <w:r>
        <w:rPr>
          <w:b/>
          <w:smallCaps w:val="0"/>
          <w:color w:val="58595B"/>
          <w:spacing w:val="-1"/>
          <w:sz w:val="21"/>
        </w:rPr>
        <w:t>P</w:t>
      </w:r>
      <w:r>
        <w:rPr>
          <w:b/>
          <w:smallCaps w:val="0"/>
          <w:color w:val="58595B"/>
          <w:spacing w:val="-3"/>
          <w:sz w:val="21"/>
        </w:rPr>
        <w:t>r</w:t>
      </w:r>
      <w:r>
        <w:rPr>
          <w:b/>
          <w:smallCaps w:val="0"/>
          <w:color w:val="58595B"/>
          <w:spacing w:val="-1"/>
          <w:sz w:val="21"/>
        </w:rPr>
        <w:t>e</w:t>
      </w:r>
      <w:r>
        <w:rPr>
          <w:b/>
          <w:smallCaps w:val="0"/>
          <w:color w:val="58595B"/>
          <w:sz w:val="21"/>
        </w:rPr>
        <w:t>s</w:t>
      </w:r>
      <w:r>
        <w:rPr>
          <w:b/>
          <w:smallCaps w:val="0"/>
          <w:color w:val="58595B"/>
          <w:spacing w:val="-1"/>
          <w:sz w:val="21"/>
        </w:rPr>
        <w:t>e</w:t>
      </w:r>
      <w:r>
        <w:rPr>
          <w:b/>
          <w:smallCaps w:val="0"/>
          <w:color w:val="58595B"/>
          <w:spacing w:val="-3"/>
          <w:sz w:val="21"/>
        </w:rPr>
        <w:t>nt</w:t>
      </w:r>
      <w:r>
        <w:rPr>
          <w:b/>
          <w:smallCaps w:val="0"/>
          <w:color w:val="58595B"/>
          <w:sz w:val="21"/>
        </w:rPr>
        <w:t>ación de la solicitud de </w:t>
      </w:r>
      <w:r>
        <w:rPr>
          <w:b/>
          <w:smallCaps w:val="0"/>
          <w:color w:val="58595B"/>
          <w:spacing w:val="-4"/>
          <w:sz w:val="21"/>
        </w:rPr>
        <w:t>r</w:t>
      </w:r>
      <w:r>
        <w:rPr>
          <w:b/>
          <w:smallCaps w:val="0"/>
          <w:color w:val="58595B"/>
          <w:spacing w:val="-1"/>
          <w:sz w:val="21"/>
        </w:rPr>
        <w:t>egi</w:t>
      </w:r>
      <w:r>
        <w:rPr>
          <w:b/>
          <w:smallCaps w:val="0"/>
          <w:color w:val="58595B"/>
          <w:spacing w:val="-3"/>
          <w:sz w:val="21"/>
        </w:rPr>
        <w:t>s</w:t>
      </w:r>
      <w:r>
        <w:rPr>
          <w:b/>
          <w:smallCaps w:val="0"/>
          <w:color w:val="58595B"/>
          <w:sz w:val="21"/>
        </w:rPr>
        <w:t>t</w:t>
      </w:r>
      <w:r>
        <w:rPr>
          <w:b/>
          <w:smallCaps w:val="0"/>
          <w:color w:val="58595B"/>
          <w:spacing w:val="-3"/>
          <w:sz w:val="21"/>
        </w:rPr>
        <w:t>r</w:t>
      </w:r>
      <w:r>
        <w:rPr>
          <w:b/>
          <w:smallCaps w:val="0"/>
          <w:color w:val="58595B"/>
          <w:sz w:val="21"/>
        </w:rPr>
        <w:t>o</w:t>
      </w:r>
    </w:p>
    <w:p>
      <w:pPr>
        <w:tabs>
          <w:tab w:pos="6809" w:val="right" w:leader="dot"/>
        </w:tabs>
        <w:spacing w:before="325"/>
        <w:ind w:left="1150" w:right="0" w:firstLine="0"/>
        <w:jc w:val="left"/>
        <w:rPr>
          <w:sz w:val="21"/>
        </w:rPr>
      </w:pPr>
      <w:r>
        <w:rPr>
          <w:color w:val="231F20"/>
          <w:sz w:val="21"/>
        </w:rPr>
        <w:t>Artículo</w:t>
      </w:r>
      <w:r>
        <w:rPr>
          <w:color w:val="231F20"/>
          <w:spacing w:val="-1"/>
          <w:sz w:val="21"/>
        </w:rPr>
        <w:t> </w:t>
      </w:r>
      <w:r>
        <w:rPr>
          <w:color w:val="231F20"/>
          <w:sz w:val="21"/>
        </w:rPr>
        <w:t>257</w:t>
      </w:r>
      <w:r>
        <w:rPr>
          <w:rFonts w:ascii="Times New Roman" w:hAnsi="Times New Roman"/>
          <w:color w:val="231F20"/>
          <w:sz w:val="21"/>
        </w:rPr>
        <w:tab/>
      </w:r>
      <w:r>
        <w:rPr>
          <w:color w:val="231F20"/>
          <w:sz w:val="21"/>
        </w:rPr>
        <w:t>177</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258</w:t>
      </w:r>
      <w:r>
        <w:rPr>
          <w:rFonts w:ascii="Times New Roman" w:hAnsi="Times New Roman"/>
          <w:color w:val="231F20"/>
          <w:sz w:val="21"/>
        </w:rPr>
        <w:tab/>
      </w:r>
      <w:r>
        <w:rPr>
          <w:color w:val="231F20"/>
          <w:sz w:val="21"/>
        </w:rPr>
        <w:t>178</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259</w:t>
      </w:r>
      <w:r>
        <w:rPr>
          <w:rFonts w:ascii="Times New Roman" w:hAnsi="Times New Roman"/>
          <w:color w:val="231F20"/>
          <w:sz w:val="21"/>
        </w:rPr>
        <w:tab/>
      </w:r>
      <w:r>
        <w:rPr>
          <w:color w:val="231F20"/>
          <w:sz w:val="21"/>
        </w:rPr>
        <w:t>178</w:t>
      </w:r>
    </w:p>
    <w:p>
      <w:pPr>
        <w:spacing w:line="235" w:lineRule="auto" w:before="251"/>
        <w:ind w:left="2759" w:right="3141"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pacing w:val="-6"/>
          <w:sz w:val="21"/>
        </w:rPr>
        <w:t>T</w:t>
      </w:r>
      <w:r>
        <w:rPr>
          <w:b/>
          <w:smallCaps/>
          <w:color w:val="58595B"/>
          <w:w w:val="113"/>
          <w:sz w:val="21"/>
        </w:rPr>
        <w:t>e</w:t>
      </w:r>
      <w:r>
        <w:rPr>
          <w:b/>
          <w:smallCaps/>
          <w:color w:val="58595B"/>
          <w:spacing w:val="-3"/>
          <w:w w:val="113"/>
          <w:sz w:val="21"/>
        </w:rPr>
        <w:t>r</w:t>
      </w:r>
      <w:r>
        <w:rPr>
          <w:b/>
          <w:smallCaps/>
          <w:color w:val="58595B"/>
          <w:spacing w:val="-1"/>
          <w:w w:val="112"/>
          <w:sz w:val="21"/>
        </w:rPr>
        <w:t>ce</w:t>
      </w:r>
      <w:r>
        <w:rPr>
          <w:b/>
          <w:smallCaps/>
          <w:color w:val="58595B"/>
          <w:spacing w:val="-3"/>
          <w:w w:val="112"/>
          <w:sz w:val="21"/>
        </w:rPr>
        <w:t>r</w:t>
      </w:r>
      <w:r>
        <w:rPr>
          <w:b/>
          <w:smallCaps/>
          <w:color w:val="58595B"/>
          <w:w w:val="108"/>
          <w:sz w:val="21"/>
        </w:rPr>
        <w:t>a</w:t>
      </w:r>
      <w:r>
        <w:rPr>
          <w:b/>
          <w:smallCaps w:val="0"/>
          <w:color w:val="58595B"/>
          <w:w w:val="108"/>
          <w:sz w:val="21"/>
        </w:rPr>
        <w:t> </w:t>
      </w:r>
      <w:r>
        <w:rPr>
          <w:b/>
          <w:smallCaps w:val="0"/>
          <w:color w:val="58595B"/>
          <w:spacing w:val="-1"/>
          <w:sz w:val="21"/>
        </w:rPr>
        <w:t>P</w:t>
      </w:r>
      <w:r>
        <w:rPr>
          <w:b/>
          <w:smallCaps w:val="0"/>
          <w:color w:val="58595B"/>
          <w:spacing w:val="-3"/>
          <w:sz w:val="21"/>
        </w:rPr>
        <w:t>r</w:t>
      </w:r>
      <w:r>
        <w:rPr>
          <w:b/>
          <w:smallCaps w:val="0"/>
          <w:color w:val="58595B"/>
          <w:sz w:val="21"/>
        </w:rPr>
        <w:t>ocedimie</w:t>
      </w:r>
      <w:r>
        <w:rPr>
          <w:b/>
          <w:smallCaps w:val="0"/>
          <w:color w:val="58595B"/>
          <w:spacing w:val="-2"/>
          <w:sz w:val="21"/>
        </w:rPr>
        <w:t>n</w:t>
      </w:r>
      <w:r>
        <w:rPr>
          <w:b/>
          <w:smallCaps w:val="0"/>
          <w:color w:val="58595B"/>
          <w:spacing w:val="-3"/>
          <w:sz w:val="21"/>
        </w:rPr>
        <w:t>t</w:t>
      </w:r>
      <w:r>
        <w:rPr>
          <w:b/>
          <w:smallCaps w:val="0"/>
          <w:color w:val="58595B"/>
          <w:sz w:val="21"/>
        </w:rPr>
        <w:t>o </w:t>
      </w:r>
      <w:r>
        <w:rPr>
          <w:b/>
          <w:smallCaps w:val="0"/>
          <w:color w:val="58595B"/>
          <w:spacing w:val="-1"/>
          <w:sz w:val="21"/>
        </w:rPr>
        <w:t>p</w:t>
      </w:r>
      <w:r>
        <w:rPr>
          <w:b/>
          <w:smallCaps w:val="0"/>
          <w:color w:val="58595B"/>
          <w:sz w:val="21"/>
        </w:rPr>
        <w:t>a</w:t>
      </w:r>
      <w:r>
        <w:rPr>
          <w:b/>
          <w:smallCaps w:val="0"/>
          <w:color w:val="58595B"/>
          <w:spacing w:val="-5"/>
          <w:sz w:val="21"/>
        </w:rPr>
        <w:t>r</w:t>
      </w:r>
      <w:r>
        <w:rPr>
          <w:b/>
          <w:smallCaps w:val="0"/>
          <w:color w:val="58595B"/>
          <w:sz w:val="21"/>
        </w:rPr>
        <w:t>a </w:t>
      </w:r>
      <w:r>
        <w:rPr>
          <w:b/>
          <w:smallCaps w:val="0"/>
          <w:color w:val="58595B"/>
          <w:spacing w:val="-1"/>
          <w:sz w:val="21"/>
        </w:rPr>
        <w:t>e</w:t>
      </w:r>
      <w:r>
        <w:rPr>
          <w:b/>
          <w:smallCaps w:val="0"/>
          <w:color w:val="58595B"/>
          <w:sz w:val="21"/>
        </w:rPr>
        <w:t>l</w:t>
      </w:r>
      <w:r>
        <w:rPr>
          <w:b/>
          <w:smallCaps w:val="0"/>
          <w:color w:val="58595B"/>
          <w:spacing w:val="-1"/>
          <w:sz w:val="21"/>
        </w:rPr>
        <w:t> </w:t>
      </w:r>
      <w:r>
        <w:rPr>
          <w:b/>
          <w:smallCaps w:val="0"/>
          <w:color w:val="58595B"/>
          <w:spacing w:val="-3"/>
          <w:sz w:val="21"/>
        </w:rPr>
        <w:t>r</w:t>
      </w:r>
      <w:r>
        <w:rPr>
          <w:b/>
          <w:smallCaps w:val="0"/>
          <w:color w:val="58595B"/>
          <w:spacing w:val="-1"/>
          <w:sz w:val="21"/>
        </w:rPr>
        <w:t>egi</w:t>
      </w:r>
      <w:r>
        <w:rPr>
          <w:b/>
          <w:smallCaps w:val="0"/>
          <w:color w:val="58595B"/>
          <w:spacing w:val="-3"/>
          <w:sz w:val="21"/>
        </w:rPr>
        <w:t>s</w:t>
      </w:r>
      <w:r>
        <w:rPr>
          <w:b/>
          <w:smallCaps w:val="0"/>
          <w:color w:val="58595B"/>
          <w:sz w:val="21"/>
        </w:rPr>
        <w:t>t</w:t>
      </w:r>
      <w:r>
        <w:rPr>
          <w:b/>
          <w:smallCaps w:val="0"/>
          <w:color w:val="58595B"/>
          <w:spacing w:val="-3"/>
          <w:sz w:val="21"/>
        </w:rPr>
        <w:t>r</w:t>
      </w:r>
      <w:r>
        <w:rPr>
          <w:b/>
          <w:smallCaps w:val="0"/>
          <w:color w:val="58595B"/>
          <w:sz w:val="21"/>
        </w:rPr>
        <w:t>o</w:t>
      </w:r>
    </w:p>
    <w:p>
      <w:pPr>
        <w:tabs>
          <w:tab w:pos="6809" w:val="right" w:leader="dot"/>
        </w:tabs>
        <w:spacing w:before="326"/>
        <w:ind w:left="1150" w:right="0" w:firstLine="0"/>
        <w:jc w:val="left"/>
        <w:rPr>
          <w:sz w:val="21"/>
        </w:rPr>
      </w:pPr>
      <w:r>
        <w:rPr>
          <w:color w:val="231F20"/>
          <w:sz w:val="21"/>
        </w:rPr>
        <w:t>Artículo</w:t>
      </w:r>
      <w:r>
        <w:rPr>
          <w:color w:val="231F20"/>
          <w:spacing w:val="-1"/>
          <w:sz w:val="21"/>
        </w:rPr>
        <w:t> </w:t>
      </w:r>
      <w:r>
        <w:rPr>
          <w:color w:val="231F20"/>
          <w:sz w:val="21"/>
        </w:rPr>
        <w:t>260</w:t>
      </w:r>
      <w:r>
        <w:rPr>
          <w:rFonts w:ascii="Times New Roman" w:hAnsi="Times New Roman"/>
          <w:color w:val="231F20"/>
          <w:sz w:val="21"/>
        </w:rPr>
        <w:tab/>
      </w:r>
      <w:r>
        <w:rPr>
          <w:color w:val="231F20"/>
          <w:sz w:val="21"/>
        </w:rPr>
        <w:t>179</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261</w:t>
      </w:r>
      <w:r>
        <w:rPr>
          <w:rFonts w:ascii="Times New Roman" w:hAnsi="Times New Roman"/>
          <w:color w:val="231F20"/>
          <w:sz w:val="21"/>
        </w:rPr>
        <w:tab/>
      </w:r>
      <w:r>
        <w:rPr>
          <w:color w:val="231F20"/>
          <w:sz w:val="21"/>
        </w:rPr>
        <w:t>179</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262</w:t>
      </w:r>
      <w:r>
        <w:rPr>
          <w:rFonts w:ascii="Times New Roman" w:hAnsi="Times New Roman"/>
          <w:color w:val="231F20"/>
          <w:sz w:val="21"/>
        </w:rPr>
        <w:tab/>
      </w:r>
      <w:r>
        <w:rPr>
          <w:color w:val="231F20"/>
          <w:sz w:val="21"/>
        </w:rPr>
        <w:t>181</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263</w:t>
      </w:r>
      <w:r>
        <w:rPr>
          <w:rFonts w:ascii="Times New Roman" w:hAnsi="Times New Roman"/>
          <w:color w:val="231F20"/>
          <w:sz w:val="21"/>
        </w:rPr>
        <w:tab/>
      </w:r>
      <w:r>
        <w:rPr>
          <w:color w:val="231F20"/>
          <w:sz w:val="21"/>
        </w:rPr>
        <w:t>181</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264</w:t>
      </w:r>
      <w:r>
        <w:rPr>
          <w:rFonts w:ascii="Times New Roman" w:hAnsi="Times New Roman"/>
          <w:color w:val="231F20"/>
          <w:sz w:val="21"/>
        </w:rPr>
        <w:tab/>
      </w:r>
      <w:r>
        <w:rPr>
          <w:color w:val="231F20"/>
          <w:sz w:val="21"/>
        </w:rPr>
        <w:t>182</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265</w:t>
      </w:r>
      <w:r>
        <w:rPr>
          <w:rFonts w:ascii="Times New Roman" w:hAnsi="Times New Roman"/>
          <w:color w:val="231F20"/>
          <w:sz w:val="21"/>
        </w:rPr>
        <w:tab/>
      </w:r>
      <w:r>
        <w:rPr>
          <w:color w:val="231F20"/>
          <w:sz w:val="21"/>
        </w:rPr>
        <w:t>182</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266</w:t>
      </w:r>
      <w:r>
        <w:rPr>
          <w:rFonts w:ascii="Times New Roman" w:hAnsi="Times New Roman"/>
          <w:color w:val="231F20"/>
          <w:sz w:val="21"/>
        </w:rPr>
        <w:tab/>
      </w:r>
      <w:r>
        <w:rPr>
          <w:color w:val="231F20"/>
          <w:sz w:val="21"/>
        </w:rPr>
        <w:t>182</w:t>
      </w:r>
    </w:p>
    <w:p>
      <w:pPr>
        <w:spacing w:line="248" w:lineRule="exact" w:before="336"/>
        <w:ind w:left="1226" w:right="1607" w:firstLine="0"/>
        <w:jc w:val="center"/>
        <w:rPr>
          <w:b/>
          <w:sz w:val="21"/>
        </w:rPr>
      </w:pPr>
      <w:r>
        <w:rPr>
          <w:b/>
          <w:color w:val="231F20"/>
          <w:spacing w:val="-1"/>
          <w:sz w:val="21"/>
        </w:rPr>
        <w:t>C</w:t>
      </w:r>
      <w:r>
        <w:rPr>
          <w:b/>
          <w:smallCaps/>
          <w:color w:val="231F20"/>
          <w:spacing w:val="-1"/>
          <w:w w:val="112"/>
          <w:sz w:val="21"/>
        </w:rPr>
        <w:t>ap</w:t>
      </w:r>
      <w:r>
        <w:rPr>
          <w:b/>
          <w:smallCaps w:val="0"/>
          <w:color w:val="231F20"/>
          <w:spacing w:val="-1"/>
          <w:w w:val="104"/>
          <w:sz w:val="21"/>
        </w:rPr>
        <w:t>í</w:t>
      </w:r>
      <w:r>
        <w:rPr>
          <w:b/>
          <w:smallCaps/>
          <w:color w:val="231F20"/>
          <w:spacing w:val="-1"/>
          <w:w w:val="109"/>
          <w:sz w:val="21"/>
        </w:rPr>
        <w:t>tu</w:t>
      </w:r>
      <w:r>
        <w:rPr>
          <w:b/>
          <w:smallCaps/>
          <w:color w:val="231F20"/>
          <w:spacing w:val="-4"/>
          <w:w w:val="109"/>
          <w:sz w:val="21"/>
        </w:rPr>
        <w:t>l</w:t>
      </w:r>
      <w:r>
        <w:rPr>
          <w:b/>
          <w:smallCaps/>
          <w:color w:val="231F20"/>
          <w:w w:val="110"/>
          <w:sz w:val="21"/>
        </w:rPr>
        <w:t>o</w:t>
      </w:r>
      <w:r>
        <w:rPr>
          <w:b/>
          <w:smallCaps w:val="0"/>
          <w:color w:val="231F20"/>
          <w:sz w:val="21"/>
        </w:rPr>
        <w:t> XI</w:t>
      </w:r>
      <w:r>
        <w:rPr>
          <w:b/>
          <w:smallCaps w:val="0"/>
          <w:color w:val="231F20"/>
          <w:spacing w:val="-20"/>
          <w:sz w:val="21"/>
        </w:rPr>
        <w:t>V</w:t>
      </w:r>
      <w:r>
        <w:rPr>
          <w:b/>
          <w:smallCaps w:val="0"/>
          <w:color w:val="231F20"/>
          <w:sz w:val="21"/>
        </w:rPr>
        <w:t>.</w:t>
      </w:r>
    </w:p>
    <w:p>
      <w:pPr>
        <w:spacing w:line="248" w:lineRule="exact" w:before="0"/>
        <w:ind w:left="1226" w:right="1607" w:firstLine="0"/>
        <w:jc w:val="center"/>
        <w:rPr>
          <w:b/>
          <w:sz w:val="21"/>
        </w:rPr>
      </w:pPr>
      <w:r>
        <w:rPr>
          <w:b/>
          <w:color w:val="58595B"/>
          <w:spacing w:val="-2"/>
          <w:sz w:val="21"/>
        </w:rPr>
        <w:t>V</w:t>
      </w:r>
      <w:r>
        <w:rPr>
          <w:b/>
          <w:smallCaps/>
          <w:color w:val="58595B"/>
          <w:w w:val="112"/>
          <w:sz w:val="21"/>
        </w:rPr>
        <w:t>erific</w:t>
      </w:r>
      <w:r>
        <w:rPr>
          <w:b/>
          <w:smallCaps/>
          <w:color w:val="58595B"/>
          <w:spacing w:val="-4"/>
          <w:w w:val="112"/>
          <w:sz w:val="21"/>
        </w:rPr>
        <w:t>a</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color w:val="58595B"/>
          <w:spacing w:val="-12"/>
          <w:w w:val="115"/>
          <w:sz w:val="21"/>
        </w:rPr>
        <w:t>p</w:t>
      </w:r>
      <w:r>
        <w:rPr>
          <w:b/>
          <w:smallCaps/>
          <w:color w:val="58595B"/>
          <w:w w:val="111"/>
          <w:sz w:val="21"/>
        </w:rPr>
        <w:t>a</w:t>
      </w:r>
      <w:r>
        <w:rPr>
          <w:b/>
          <w:smallCaps/>
          <w:color w:val="58595B"/>
          <w:spacing w:val="-3"/>
          <w:w w:val="111"/>
          <w:sz w:val="21"/>
        </w:rPr>
        <w:t>r</w:t>
      </w:r>
      <w:r>
        <w:rPr>
          <w:b/>
          <w:smallCaps/>
          <w:color w:val="58595B"/>
          <w:w w:val="108"/>
          <w:sz w:val="21"/>
        </w:rPr>
        <w:t>a</w:t>
      </w:r>
      <w:r>
        <w:rPr>
          <w:b/>
          <w:smallCaps w:val="0"/>
          <w:color w:val="58595B"/>
          <w:sz w:val="21"/>
        </w:rPr>
        <w:t> </w:t>
      </w:r>
      <w:r>
        <w:rPr>
          <w:b/>
          <w:smallCaps/>
          <w:color w:val="58595B"/>
          <w:w w:val="110"/>
          <w:sz w:val="21"/>
        </w:rPr>
        <w:t>el</w:t>
      </w:r>
      <w:r>
        <w:rPr>
          <w:b/>
          <w:smallCaps w:val="0"/>
          <w:color w:val="58595B"/>
          <w:spacing w:val="-1"/>
          <w:sz w:val="21"/>
        </w:rPr>
        <w:t> </w:t>
      </w:r>
      <w:r>
        <w:rPr>
          <w:b/>
          <w:smallCaps w:val="0"/>
          <w:color w:val="58595B"/>
          <w:sz w:val="21"/>
        </w:rPr>
        <w:t>R</w:t>
      </w:r>
      <w:r>
        <w:rPr>
          <w:b/>
          <w:smallCaps/>
          <w:color w:val="58595B"/>
          <w:spacing w:val="-3"/>
          <w:w w:val="112"/>
          <w:sz w:val="21"/>
        </w:rPr>
        <w:t>e</w:t>
      </w:r>
      <w:r>
        <w:rPr>
          <w:b/>
          <w:smallCaps/>
          <w:color w:val="58595B"/>
          <w:spacing w:val="-1"/>
          <w:w w:val="113"/>
          <w:sz w:val="21"/>
        </w:rPr>
        <w:t>gi</w:t>
      </w:r>
      <w:r>
        <w:rPr>
          <w:b/>
          <w:smallCaps/>
          <w:color w:val="58595B"/>
          <w:spacing w:val="-4"/>
          <w:w w:val="113"/>
          <w:sz w:val="21"/>
        </w:rPr>
        <w:t>s</w:t>
      </w:r>
      <w:r>
        <w:rPr>
          <w:b/>
          <w:smallCaps/>
          <w:color w:val="58595B"/>
          <w:spacing w:val="-1"/>
          <w:w w:val="111"/>
          <w:sz w:val="21"/>
        </w:rPr>
        <w:t>t</w:t>
      </w:r>
      <w:r>
        <w:rPr>
          <w:b/>
          <w:smallCaps/>
          <w:color w:val="58595B"/>
          <w:spacing w:val="-3"/>
          <w:w w:val="111"/>
          <w:sz w:val="21"/>
        </w:rPr>
        <w:t>r</w:t>
      </w:r>
      <w:r>
        <w:rPr>
          <w:b/>
          <w:smallCaps/>
          <w:color w:val="58595B"/>
          <w:w w:val="110"/>
          <w:sz w:val="21"/>
        </w:rPr>
        <w:t>o</w:t>
      </w:r>
      <w:r>
        <w:rPr>
          <w:b/>
          <w:smallCaps w:val="0"/>
          <w:color w:val="58595B"/>
          <w:spacing w:val="-1"/>
          <w:sz w:val="21"/>
        </w:rPr>
        <w:t> </w:t>
      </w:r>
      <w:r>
        <w:rPr>
          <w:b/>
          <w:smallCaps/>
          <w:color w:val="58595B"/>
          <w:w w:val="112"/>
          <w:sz w:val="21"/>
        </w:rPr>
        <w:t>de</w:t>
      </w:r>
      <w:r>
        <w:rPr>
          <w:b/>
          <w:smallCaps w:val="0"/>
          <w:color w:val="58595B"/>
          <w:spacing w:val="-1"/>
          <w:sz w:val="21"/>
        </w:rPr>
        <w:t> C</w:t>
      </w:r>
      <w:r>
        <w:rPr>
          <w:b/>
          <w:smallCaps/>
          <w:color w:val="58595B"/>
          <w:spacing w:val="-1"/>
          <w:w w:val="111"/>
          <w:sz w:val="21"/>
        </w:rPr>
        <w:t>andi</w:t>
      </w:r>
      <w:r>
        <w:rPr>
          <w:b/>
          <w:smallCaps/>
          <w:color w:val="58595B"/>
          <w:spacing w:val="-4"/>
          <w:w w:val="111"/>
          <w:sz w:val="21"/>
        </w:rPr>
        <w:t>d</w:t>
      </w:r>
      <w:r>
        <w:rPr>
          <w:b/>
          <w:smallCaps/>
          <w:color w:val="58595B"/>
          <w:spacing w:val="-12"/>
          <w:w w:val="108"/>
          <w:sz w:val="21"/>
        </w:rPr>
        <w:t>a</w:t>
      </w:r>
      <w:r>
        <w:rPr>
          <w:b/>
          <w:smallCaps/>
          <w:color w:val="58595B"/>
          <w:spacing w:val="-1"/>
          <w:w w:val="110"/>
          <w:sz w:val="21"/>
        </w:rPr>
        <w:t>tu</w:t>
      </w:r>
      <w:r>
        <w:rPr>
          <w:b/>
          <w:smallCaps/>
          <w:color w:val="58595B"/>
          <w:spacing w:val="-3"/>
          <w:w w:val="110"/>
          <w:sz w:val="21"/>
        </w:rPr>
        <w:t>r</w:t>
      </w:r>
      <w:r>
        <w:rPr>
          <w:b/>
          <w:smallCaps/>
          <w:color w:val="58595B"/>
          <w:spacing w:val="-1"/>
          <w:w w:val="108"/>
          <w:sz w:val="21"/>
        </w:rPr>
        <w:t>a</w:t>
      </w:r>
      <w:r>
        <w:rPr>
          <w:b/>
          <w:smallCaps/>
          <w:color w:val="58595B"/>
          <w:w w:val="112"/>
          <w:sz w:val="21"/>
        </w:rPr>
        <w:t>s</w:t>
      </w:r>
    </w:p>
    <w:p>
      <w:pPr>
        <w:tabs>
          <w:tab w:pos="6490" w:val="left" w:leader="dot"/>
        </w:tabs>
        <w:spacing w:before="323"/>
        <w:ind w:left="1150" w:right="0" w:firstLine="0"/>
        <w:jc w:val="left"/>
        <w:rPr>
          <w:sz w:val="21"/>
        </w:rPr>
      </w:pPr>
      <w:r>
        <w:rPr>
          <w:color w:val="231F20"/>
          <w:sz w:val="21"/>
        </w:rPr>
        <w:t>Artículo</w:t>
      </w:r>
      <w:r>
        <w:rPr>
          <w:color w:val="231F20"/>
          <w:spacing w:val="-1"/>
          <w:sz w:val="21"/>
        </w:rPr>
        <w:t> </w:t>
      </w:r>
      <w:r>
        <w:rPr>
          <w:color w:val="231F20"/>
          <w:sz w:val="21"/>
        </w:rPr>
        <w:t>267</w:t>
      </w:r>
      <w:r>
        <w:rPr>
          <w:rFonts w:ascii="Times New Roman" w:hAnsi="Times New Roman"/>
          <w:color w:val="231F20"/>
          <w:sz w:val="21"/>
        </w:rPr>
        <w:tab/>
      </w:r>
      <w:r>
        <w:rPr>
          <w:color w:val="231F20"/>
          <w:sz w:val="21"/>
        </w:rPr>
        <w:t>183</w:t>
      </w:r>
    </w:p>
    <w:p>
      <w:pPr>
        <w:tabs>
          <w:tab w:pos="6490" w:val="lef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268</w:t>
      </w:r>
      <w:r>
        <w:rPr>
          <w:rFonts w:ascii="Times New Roman" w:hAnsi="Times New Roman"/>
          <w:color w:val="231F20"/>
          <w:sz w:val="21"/>
        </w:rPr>
        <w:tab/>
      </w:r>
      <w:r>
        <w:rPr>
          <w:color w:val="231F20"/>
          <w:sz w:val="21"/>
        </w:rPr>
        <w:t>183</w:t>
      </w:r>
    </w:p>
    <w:p>
      <w:pPr>
        <w:spacing w:after="0"/>
        <w:jc w:val="left"/>
        <w:rPr>
          <w:sz w:val="21"/>
        </w:rPr>
        <w:sectPr>
          <w:headerReference w:type="even" r:id="rId14"/>
          <w:headerReference w:type="default" r:id="rId15"/>
          <w:footerReference w:type="even" r:id="rId16"/>
          <w:footerReference w:type="default" r:id="rId17"/>
          <w:pgSz w:w="9640" w:h="12480"/>
          <w:pgMar w:header="399" w:footer="543" w:top="1220" w:bottom="740" w:left="600" w:right="500"/>
          <w:pgNumType w:start="22"/>
        </w:sectPr>
      </w:pPr>
    </w:p>
    <w:p>
      <w:pPr>
        <w:tabs>
          <w:tab w:pos="7093" w:val="right" w:leader="dot"/>
        </w:tabs>
        <w:spacing w:before="334"/>
        <w:ind w:left="1433" w:right="0" w:firstLine="0"/>
        <w:jc w:val="left"/>
        <w:rPr>
          <w:sz w:val="21"/>
        </w:rPr>
      </w:pPr>
      <w:r>
        <w:rPr/>
        <w:pict>
          <v:shape style="position:absolute;margin-left:457.512085pt;margin-top:51.023609pt;width:24.4pt;height:89.3pt;mso-position-horizontal-relative:page;mso-position-vertical-relative:page;z-index:15739392" coordorigin="9150,1020" coordsize="488,1786" path="m9638,1020l9264,1020,9219,1029,9183,1054,9159,1090,9150,1134,9150,2693,9159,2737,9183,2773,9219,2797,9264,2806,9638,2806,9638,1020xe" filled="true" fillcolor="#b6006a" stroked="false">
            <v:path arrowok="t"/>
            <v:fill type="solid"/>
            <w10:wrap type="none"/>
          </v:shape>
        </w:pict>
      </w:r>
      <w:r>
        <w:rPr/>
        <w:pict>
          <v:shape style="position:absolute;margin-left:460.240967pt;margin-top:80.654999pt;width:15.45pt;height:29.65pt;mso-position-horizontal-relative:page;mso-position-vertical-relative:page;z-index:15739904" type="#_x0000_t202" filled="false" stroked="false">
            <v:textbox inset="0,0,0,0" style="layout-flow:vertical;mso-layout-flow-alt:bottom-to-top">
              <w:txbxContent>
                <w:p>
                  <w:pPr>
                    <w:pStyle w:val="BodyText"/>
                    <w:spacing w:before="20"/>
                    <w:ind w:left="20"/>
                  </w:pPr>
                  <w:r>
                    <w:rPr>
                      <w:color w:val="FFFFFF"/>
                      <w:spacing w:val="-1"/>
                      <w:w w:val="104"/>
                    </w:rPr>
                    <w:t>í</w:t>
                  </w:r>
                  <w:r>
                    <w:rPr>
                      <w:smallCaps/>
                      <w:color w:val="FFFFFF"/>
                      <w:spacing w:val="-1"/>
                      <w:w w:val="109"/>
                    </w:rPr>
                    <w:t>ndice</w:t>
                  </w:r>
                </w:p>
              </w:txbxContent>
            </v:textbox>
            <w10:wrap type="none"/>
          </v:shape>
        </w:pict>
      </w:r>
      <w:r>
        <w:rPr>
          <w:color w:val="231F20"/>
          <w:sz w:val="21"/>
        </w:rPr>
        <w:t>Artículo</w:t>
      </w:r>
      <w:r>
        <w:rPr>
          <w:color w:val="231F20"/>
          <w:spacing w:val="-1"/>
          <w:sz w:val="21"/>
        </w:rPr>
        <w:t> </w:t>
      </w:r>
      <w:r>
        <w:rPr>
          <w:color w:val="231F20"/>
          <w:sz w:val="21"/>
        </w:rPr>
        <w:t>269</w:t>
      </w:r>
      <w:r>
        <w:rPr>
          <w:rFonts w:ascii="Times New Roman" w:hAnsi="Times New Roman"/>
          <w:color w:val="231F20"/>
          <w:sz w:val="21"/>
        </w:rPr>
        <w:tab/>
      </w:r>
      <w:r>
        <w:rPr>
          <w:color w:val="231F20"/>
          <w:sz w:val="21"/>
        </w:rPr>
        <w:t>184</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270</w:t>
      </w:r>
      <w:r>
        <w:rPr>
          <w:rFonts w:ascii="Times New Roman" w:hAnsi="Times New Roman"/>
          <w:color w:val="231F20"/>
          <w:sz w:val="21"/>
        </w:rPr>
        <w:tab/>
      </w:r>
      <w:r>
        <w:rPr>
          <w:color w:val="231F20"/>
          <w:sz w:val="21"/>
        </w:rPr>
        <w:t>185</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271</w:t>
      </w:r>
      <w:r>
        <w:rPr>
          <w:rFonts w:ascii="Times New Roman" w:hAnsi="Times New Roman"/>
          <w:color w:val="231F20"/>
          <w:sz w:val="21"/>
        </w:rPr>
        <w:tab/>
      </w:r>
      <w:r>
        <w:rPr>
          <w:color w:val="231F20"/>
          <w:sz w:val="21"/>
        </w:rPr>
        <w:t>187</w:t>
      </w:r>
    </w:p>
    <w:p>
      <w:pPr>
        <w:tabs>
          <w:tab w:pos="7093" w:val="righ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272</w:t>
      </w:r>
      <w:r>
        <w:rPr>
          <w:rFonts w:ascii="Times New Roman" w:hAnsi="Times New Roman"/>
          <w:color w:val="231F20"/>
          <w:sz w:val="21"/>
        </w:rPr>
        <w:tab/>
      </w:r>
      <w:r>
        <w:rPr>
          <w:color w:val="231F20"/>
          <w:sz w:val="21"/>
        </w:rPr>
        <w:t>187</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273</w:t>
      </w:r>
      <w:r>
        <w:rPr>
          <w:rFonts w:ascii="Times New Roman" w:hAnsi="Times New Roman"/>
          <w:color w:val="231F20"/>
          <w:sz w:val="21"/>
        </w:rPr>
        <w:tab/>
      </w:r>
      <w:r>
        <w:rPr>
          <w:color w:val="231F20"/>
          <w:sz w:val="21"/>
        </w:rPr>
        <w:t>188</w:t>
      </w:r>
    </w:p>
    <w:p>
      <w:pPr>
        <w:pStyle w:val="BodyText"/>
        <w:spacing w:before="3"/>
        <w:rPr>
          <w:sz w:val="20"/>
        </w:rPr>
      </w:pPr>
    </w:p>
    <w:p>
      <w:pPr>
        <w:spacing w:line="254" w:lineRule="exact" w:before="1"/>
        <w:ind w:left="1505" w:right="1322" w:firstLine="0"/>
        <w:jc w:val="center"/>
        <w:rPr>
          <w:b/>
          <w:sz w:val="21"/>
        </w:rPr>
      </w:pPr>
      <w:r>
        <w:rPr>
          <w:b/>
          <w:color w:val="231F20"/>
          <w:spacing w:val="-1"/>
          <w:sz w:val="21"/>
        </w:rPr>
        <w:t>C</w:t>
      </w:r>
      <w:r>
        <w:rPr>
          <w:b/>
          <w:smallCaps/>
          <w:color w:val="231F20"/>
          <w:spacing w:val="-1"/>
          <w:w w:val="112"/>
          <w:sz w:val="21"/>
        </w:rPr>
        <w:t>ap</w:t>
      </w:r>
      <w:r>
        <w:rPr>
          <w:b/>
          <w:smallCaps w:val="0"/>
          <w:color w:val="231F20"/>
          <w:spacing w:val="-1"/>
          <w:w w:val="104"/>
          <w:sz w:val="21"/>
        </w:rPr>
        <w:t>í</w:t>
      </w:r>
      <w:r>
        <w:rPr>
          <w:b/>
          <w:smallCaps/>
          <w:color w:val="231F20"/>
          <w:spacing w:val="-1"/>
          <w:w w:val="109"/>
          <w:sz w:val="21"/>
        </w:rPr>
        <w:t>tu</w:t>
      </w:r>
      <w:r>
        <w:rPr>
          <w:b/>
          <w:smallCaps/>
          <w:color w:val="231F20"/>
          <w:spacing w:val="-4"/>
          <w:w w:val="109"/>
          <w:sz w:val="21"/>
        </w:rPr>
        <w:t>l</w:t>
      </w:r>
      <w:r>
        <w:rPr>
          <w:b/>
          <w:smallCaps/>
          <w:color w:val="231F20"/>
          <w:w w:val="110"/>
          <w:sz w:val="21"/>
        </w:rPr>
        <w:t>o</w:t>
      </w:r>
      <w:r>
        <w:rPr>
          <w:b/>
          <w:smallCaps w:val="0"/>
          <w:color w:val="231F20"/>
          <w:sz w:val="21"/>
        </w:rPr>
        <w:t> X</w:t>
      </w:r>
      <w:r>
        <w:rPr>
          <w:b/>
          <w:smallCaps w:val="0"/>
          <w:color w:val="231F20"/>
          <w:spacing w:val="-20"/>
          <w:sz w:val="21"/>
        </w:rPr>
        <w:t>V</w:t>
      </w:r>
      <w:r>
        <w:rPr>
          <w:b/>
          <w:smallCaps w:val="0"/>
          <w:color w:val="231F20"/>
          <w:sz w:val="21"/>
        </w:rPr>
        <w:t>.</w:t>
      </w:r>
    </w:p>
    <w:p>
      <w:pPr>
        <w:spacing w:line="254" w:lineRule="exact" w:before="0"/>
        <w:ind w:left="1465" w:right="1282" w:firstLine="0"/>
        <w:jc w:val="center"/>
        <w:rPr>
          <w:b/>
          <w:sz w:val="21"/>
        </w:rPr>
      </w:pPr>
      <w:r>
        <w:rPr>
          <w:b/>
          <w:color w:val="58595B"/>
          <w:sz w:val="21"/>
        </w:rPr>
        <w:t>R</w:t>
      </w:r>
      <w:r>
        <w:rPr>
          <w:b/>
          <w:smallCaps/>
          <w:color w:val="58595B"/>
          <w:spacing w:val="-3"/>
          <w:w w:val="112"/>
          <w:sz w:val="21"/>
        </w:rPr>
        <w:t>e</w:t>
      </w:r>
      <w:r>
        <w:rPr>
          <w:b/>
          <w:smallCaps/>
          <w:color w:val="58595B"/>
          <w:spacing w:val="-1"/>
          <w:w w:val="113"/>
          <w:sz w:val="21"/>
        </w:rPr>
        <w:t>gi</w:t>
      </w:r>
      <w:r>
        <w:rPr>
          <w:b/>
          <w:smallCaps/>
          <w:color w:val="58595B"/>
          <w:spacing w:val="-4"/>
          <w:w w:val="113"/>
          <w:sz w:val="21"/>
        </w:rPr>
        <w:t>s</w:t>
      </w:r>
      <w:r>
        <w:rPr>
          <w:b/>
          <w:smallCaps/>
          <w:color w:val="58595B"/>
          <w:spacing w:val="-1"/>
          <w:w w:val="111"/>
          <w:sz w:val="21"/>
        </w:rPr>
        <w:t>t</w:t>
      </w:r>
      <w:r>
        <w:rPr>
          <w:b/>
          <w:smallCaps/>
          <w:color w:val="58595B"/>
          <w:spacing w:val="-3"/>
          <w:w w:val="111"/>
          <w:sz w:val="21"/>
        </w:rPr>
        <w:t>r</w:t>
      </w:r>
      <w:r>
        <w:rPr>
          <w:b/>
          <w:smallCaps/>
          <w:color w:val="58595B"/>
          <w:w w:val="110"/>
          <w:sz w:val="21"/>
        </w:rPr>
        <w:t>o</w:t>
      </w:r>
      <w:r>
        <w:rPr>
          <w:b/>
          <w:smallCaps w:val="0"/>
          <w:color w:val="58595B"/>
          <w:spacing w:val="-1"/>
          <w:sz w:val="21"/>
        </w:rPr>
        <w:t> </w:t>
      </w:r>
      <w:r>
        <w:rPr>
          <w:b/>
          <w:smallCaps/>
          <w:color w:val="58595B"/>
          <w:w w:val="112"/>
          <w:sz w:val="21"/>
        </w:rPr>
        <w:t>de</w:t>
      </w:r>
      <w:r>
        <w:rPr>
          <w:b/>
          <w:smallCaps w:val="0"/>
          <w:color w:val="58595B"/>
          <w:spacing w:val="-1"/>
          <w:sz w:val="21"/>
        </w:rPr>
        <w:t> C</w:t>
      </w:r>
      <w:r>
        <w:rPr>
          <w:b/>
          <w:smallCaps/>
          <w:color w:val="58595B"/>
          <w:spacing w:val="-1"/>
          <w:w w:val="111"/>
          <w:sz w:val="21"/>
        </w:rPr>
        <w:t>andi</w:t>
      </w:r>
      <w:r>
        <w:rPr>
          <w:b/>
          <w:smallCaps/>
          <w:color w:val="58595B"/>
          <w:spacing w:val="-4"/>
          <w:w w:val="111"/>
          <w:sz w:val="21"/>
        </w:rPr>
        <w:t>d</w:t>
      </w:r>
      <w:r>
        <w:rPr>
          <w:b/>
          <w:smallCaps/>
          <w:color w:val="58595B"/>
          <w:spacing w:val="-12"/>
          <w:w w:val="108"/>
          <w:sz w:val="21"/>
        </w:rPr>
        <w:t>a</w:t>
      </w:r>
      <w:r>
        <w:rPr>
          <w:b/>
          <w:smallCaps/>
          <w:color w:val="58595B"/>
          <w:spacing w:val="-1"/>
          <w:w w:val="110"/>
          <w:sz w:val="21"/>
        </w:rPr>
        <w:t>tu</w:t>
      </w:r>
      <w:r>
        <w:rPr>
          <w:b/>
          <w:smallCaps/>
          <w:color w:val="58595B"/>
          <w:spacing w:val="-3"/>
          <w:w w:val="110"/>
          <w:sz w:val="21"/>
        </w:rPr>
        <w:t>r</w:t>
      </w:r>
      <w:r>
        <w:rPr>
          <w:b/>
          <w:smallCaps/>
          <w:color w:val="58595B"/>
          <w:spacing w:val="-1"/>
          <w:w w:val="108"/>
          <w:sz w:val="21"/>
        </w:rPr>
        <w:t>a</w:t>
      </w:r>
      <w:r>
        <w:rPr>
          <w:b/>
          <w:smallCaps/>
          <w:color w:val="58595B"/>
          <w:w w:val="112"/>
          <w:sz w:val="21"/>
        </w:rPr>
        <w:t>s</w:t>
      </w:r>
      <w:r>
        <w:rPr>
          <w:b/>
          <w:smallCaps w:val="0"/>
          <w:color w:val="58595B"/>
          <w:spacing w:val="-1"/>
          <w:sz w:val="21"/>
        </w:rPr>
        <w:t> </w:t>
      </w:r>
      <w:r>
        <w:rPr>
          <w:b/>
          <w:smallCaps/>
          <w:color w:val="58595B"/>
          <w:w w:val="112"/>
          <w:sz w:val="21"/>
        </w:rPr>
        <w:t>de</w:t>
      </w:r>
      <w:r>
        <w:rPr>
          <w:b/>
          <w:smallCaps w:val="0"/>
          <w:color w:val="58595B"/>
          <w:spacing w:val="-1"/>
          <w:sz w:val="21"/>
        </w:rPr>
        <w:t> </w:t>
      </w:r>
      <w:r>
        <w:rPr>
          <w:b/>
          <w:smallCaps w:val="0"/>
          <w:color w:val="58595B"/>
          <w:spacing w:val="-12"/>
          <w:sz w:val="21"/>
        </w:rPr>
        <w:t>P</w:t>
      </w:r>
      <w:r>
        <w:rPr>
          <w:b/>
          <w:smallCaps/>
          <w:color w:val="58595B"/>
          <w:w w:val="111"/>
          <w:sz w:val="21"/>
        </w:rPr>
        <w:t>a</w:t>
      </w:r>
      <w:r>
        <w:rPr>
          <w:b/>
          <w:smallCaps/>
          <w:color w:val="58595B"/>
          <w:spacing w:val="-2"/>
          <w:w w:val="111"/>
          <w:sz w:val="21"/>
        </w:rPr>
        <w:t>r</w:t>
      </w:r>
      <w:r>
        <w:rPr>
          <w:b/>
          <w:smallCaps/>
          <w:color w:val="58595B"/>
          <w:spacing w:val="-1"/>
          <w:w w:val="111"/>
          <w:sz w:val="21"/>
        </w:rPr>
        <w:t>tido</w:t>
      </w:r>
      <w:r>
        <w:rPr>
          <w:b/>
          <w:smallCaps/>
          <w:color w:val="58595B"/>
          <w:w w:val="112"/>
          <w:sz w:val="21"/>
        </w:rPr>
        <w:t>s</w:t>
      </w:r>
      <w:r>
        <w:rPr>
          <w:b/>
          <w:smallCaps w:val="0"/>
          <w:color w:val="58595B"/>
          <w:spacing w:val="-1"/>
          <w:sz w:val="21"/>
        </w:rPr>
        <w:t> P</w:t>
      </w:r>
      <w:r>
        <w:rPr>
          <w:b/>
          <w:smallCaps/>
          <w:color w:val="58595B"/>
          <w:spacing w:val="-1"/>
          <w:w w:val="110"/>
          <w:sz w:val="21"/>
        </w:rPr>
        <w:t>ol</w:t>
      </w:r>
      <w:r>
        <w:rPr>
          <w:b/>
          <w:smallCaps w:val="0"/>
          <w:color w:val="58595B"/>
          <w:spacing w:val="-1"/>
          <w:w w:val="104"/>
          <w:sz w:val="21"/>
        </w:rPr>
        <w:t>í</w:t>
      </w:r>
      <w:r>
        <w:rPr>
          <w:b/>
          <w:smallCaps/>
          <w:color w:val="58595B"/>
          <w:spacing w:val="-1"/>
          <w:w w:val="111"/>
          <w:sz w:val="21"/>
        </w:rPr>
        <w:t>ti</w:t>
      </w:r>
      <w:r>
        <w:rPr>
          <w:b/>
          <w:smallCaps/>
          <w:color w:val="58595B"/>
          <w:spacing w:val="-3"/>
          <w:w w:val="111"/>
          <w:sz w:val="21"/>
        </w:rPr>
        <w:t>c</w:t>
      </w:r>
      <w:r>
        <w:rPr>
          <w:b/>
          <w:smallCaps/>
          <w:color w:val="58595B"/>
          <w:spacing w:val="-1"/>
          <w:w w:val="110"/>
          <w:sz w:val="21"/>
        </w:rPr>
        <w:t>o</w:t>
      </w:r>
      <w:r>
        <w:rPr>
          <w:b/>
          <w:smallCaps/>
          <w:color w:val="58595B"/>
          <w:w w:val="112"/>
          <w:sz w:val="21"/>
        </w:rPr>
        <w:t>s</w:t>
      </w:r>
      <w:r>
        <w:rPr>
          <w:b/>
          <w:smallCaps w:val="0"/>
          <w:color w:val="58595B"/>
          <w:spacing w:val="-1"/>
          <w:sz w:val="21"/>
        </w:rPr>
        <w:t> </w:t>
      </w:r>
      <w:r>
        <w:rPr>
          <w:b/>
          <w:smallCaps/>
          <w:color w:val="58595B"/>
          <w:w w:val="112"/>
          <w:sz w:val="21"/>
        </w:rPr>
        <w:t>y</w:t>
      </w:r>
      <w:r>
        <w:rPr>
          <w:b/>
          <w:smallCaps w:val="0"/>
          <w:color w:val="58595B"/>
          <w:spacing w:val="-1"/>
          <w:sz w:val="21"/>
        </w:rPr>
        <w:t> </w:t>
      </w:r>
      <w:r>
        <w:rPr>
          <w:b/>
          <w:smallCaps w:val="0"/>
          <w:color w:val="58595B"/>
          <w:spacing w:val="-4"/>
          <w:sz w:val="21"/>
        </w:rPr>
        <w:t>C</w:t>
      </w:r>
      <w:r>
        <w:rPr>
          <w:b/>
          <w:smallCaps/>
          <w:color w:val="58595B"/>
          <w:spacing w:val="-4"/>
          <w:w w:val="110"/>
          <w:sz w:val="21"/>
        </w:rPr>
        <w:t>o</w:t>
      </w:r>
      <w:r>
        <w:rPr>
          <w:b/>
          <w:smallCaps/>
          <w:color w:val="58595B"/>
          <w:w w:val="111"/>
          <w:sz w:val="21"/>
        </w:rPr>
        <w:t>alicion</w:t>
      </w:r>
      <w:r>
        <w:rPr>
          <w:b/>
          <w:smallCaps/>
          <w:color w:val="58595B"/>
          <w:spacing w:val="-3"/>
          <w:w w:val="111"/>
          <w:sz w:val="21"/>
        </w:rPr>
        <w:t>e</w:t>
      </w:r>
      <w:r>
        <w:rPr>
          <w:b/>
          <w:smallCaps/>
          <w:color w:val="58595B"/>
          <w:w w:val="112"/>
          <w:sz w:val="21"/>
        </w:rPr>
        <w:t>s</w:t>
      </w:r>
    </w:p>
    <w:p>
      <w:pPr>
        <w:pStyle w:val="BodyText"/>
        <w:spacing w:before="3"/>
        <w:rPr>
          <w:b/>
          <w:sz w:val="21"/>
        </w:rPr>
      </w:pPr>
    </w:p>
    <w:p>
      <w:pPr>
        <w:spacing w:line="225" w:lineRule="auto" w:before="0"/>
        <w:ind w:left="3340" w:right="2914" w:firstLine="274"/>
        <w:jc w:val="left"/>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P</w:t>
      </w:r>
      <w:r>
        <w:rPr>
          <w:b/>
          <w:smallCaps/>
          <w:color w:val="58595B"/>
          <w:spacing w:val="-1"/>
          <w:w w:val="113"/>
          <w:sz w:val="21"/>
        </w:rPr>
        <w:t>rime</w:t>
      </w:r>
      <w:r>
        <w:rPr>
          <w:b/>
          <w:smallCaps/>
          <w:color w:val="58595B"/>
          <w:spacing w:val="-2"/>
          <w:w w:val="113"/>
          <w:sz w:val="21"/>
        </w:rPr>
        <w:t>r</w:t>
      </w:r>
      <w:r>
        <w:rPr>
          <w:b/>
          <w:smallCaps/>
          <w:color w:val="58595B"/>
          <w:w w:val="108"/>
          <w:sz w:val="21"/>
        </w:rPr>
        <w:t>a</w:t>
      </w:r>
      <w:r>
        <w:rPr>
          <w:b/>
          <w:smallCaps w:val="0"/>
          <w:color w:val="58595B"/>
          <w:w w:val="108"/>
          <w:sz w:val="21"/>
        </w:rPr>
        <w:t> </w:t>
      </w:r>
      <w:r>
        <w:rPr>
          <w:b/>
          <w:smallCaps w:val="0"/>
          <w:color w:val="58595B"/>
          <w:spacing w:val="-1"/>
          <w:sz w:val="21"/>
        </w:rPr>
        <w:t>Pl</w:t>
      </w:r>
      <w:r>
        <w:rPr>
          <w:b/>
          <w:smallCaps w:val="0"/>
          <w:color w:val="58595B"/>
          <w:spacing w:val="-3"/>
          <w:sz w:val="21"/>
        </w:rPr>
        <w:t>at</w:t>
      </w:r>
      <w:r>
        <w:rPr>
          <w:b/>
          <w:smallCaps w:val="0"/>
          <w:color w:val="58595B"/>
          <w:spacing w:val="-2"/>
          <w:sz w:val="21"/>
        </w:rPr>
        <w:t>a</w:t>
      </w:r>
      <w:r>
        <w:rPr>
          <w:b/>
          <w:smallCaps w:val="0"/>
          <w:color w:val="58595B"/>
          <w:spacing w:val="-4"/>
          <w:sz w:val="21"/>
        </w:rPr>
        <w:t>f</w:t>
      </w:r>
      <w:r>
        <w:rPr>
          <w:b/>
          <w:smallCaps w:val="0"/>
          <w:color w:val="58595B"/>
          <w:sz w:val="21"/>
        </w:rPr>
        <w:t>ormas </w:t>
      </w:r>
      <w:r>
        <w:rPr>
          <w:b/>
          <w:smallCaps w:val="0"/>
          <w:color w:val="58595B"/>
          <w:spacing w:val="-1"/>
          <w:sz w:val="21"/>
        </w:rPr>
        <w:t>Elec</w:t>
      </w:r>
      <w:r>
        <w:rPr>
          <w:b/>
          <w:smallCaps w:val="0"/>
          <w:color w:val="58595B"/>
          <w:spacing w:val="-3"/>
          <w:sz w:val="21"/>
        </w:rPr>
        <w:t>t</w:t>
      </w:r>
      <w:r>
        <w:rPr>
          <w:b/>
          <w:smallCaps w:val="0"/>
          <w:color w:val="58595B"/>
          <w:spacing w:val="-1"/>
          <w:sz w:val="21"/>
        </w:rPr>
        <w:t>o</w:t>
      </w:r>
      <w:r>
        <w:rPr>
          <w:b/>
          <w:smallCaps w:val="0"/>
          <w:color w:val="58595B"/>
          <w:spacing w:val="-6"/>
          <w:sz w:val="21"/>
        </w:rPr>
        <w:t>r</w:t>
      </w:r>
      <w:r>
        <w:rPr>
          <w:b/>
          <w:smallCaps w:val="0"/>
          <w:color w:val="58595B"/>
          <w:spacing w:val="-1"/>
          <w:sz w:val="21"/>
        </w:rPr>
        <w:t>ales</w:t>
      </w:r>
    </w:p>
    <w:p>
      <w:pPr>
        <w:pStyle w:val="BodyText"/>
        <w:spacing w:before="8"/>
        <w:rPr>
          <w:b/>
          <w:sz w:val="26"/>
        </w:rPr>
      </w:pPr>
    </w:p>
    <w:p>
      <w:pPr>
        <w:tabs>
          <w:tab w:pos="6773" w:val="left" w:leader="dot"/>
        </w:tabs>
        <w:spacing w:before="1"/>
        <w:ind w:left="1433" w:right="0" w:firstLine="0"/>
        <w:jc w:val="left"/>
        <w:rPr>
          <w:sz w:val="21"/>
        </w:rPr>
      </w:pPr>
      <w:r>
        <w:rPr>
          <w:color w:val="231F20"/>
          <w:sz w:val="21"/>
        </w:rPr>
        <w:t>Artículo</w:t>
      </w:r>
      <w:r>
        <w:rPr>
          <w:color w:val="231F20"/>
          <w:spacing w:val="-1"/>
          <w:sz w:val="21"/>
        </w:rPr>
        <w:t> </w:t>
      </w:r>
      <w:r>
        <w:rPr>
          <w:color w:val="231F20"/>
          <w:sz w:val="21"/>
        </w:rPr>
        <w:t>274</w:t>
      </w:r>
      <w:r>
        <w:rPr>
          <w:rFonts w:ascii="Times New Roman" w:hAnsi="Times New Roman"/>
          <w:color w:val="231F20"/>
          <w:sz w:val="21"/>
        </w:rPr>
        <w:tab/>
      </w:r>
      <w:r>
        <w:rPr>
          <w:color w:val="231F20"/>
          <w:sz w:val="21"/>
        </w:rPr>
        <w:t>188</w:t>
      </w:r>
    </w:p>
    <w:p>
      <w:pPr>
        <w:pStyle w:val="BodyText"/>
        <w:spacing w:before="3"/>
        <w:rPr>
          <w:sz w:val="20"/>
        </w:rPr>
      </w:pPr>
    </w:p>
    <w:p>
      <w:pPr>
        <w:spacing w:line="254" w:lineRule="exact" w:before="0"/>
        <w:ind w:left="1505" w:right="1322"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spacing w:val="-3"/>
          <w:w w:val="112"/>
          <w:sz w:val="21"/>
        </w:rPr>
        <w:t>e</w:t>
      </w:r>
      <w:r>
        <w:rPr>
          <w:b/>
          <w:smallCaps/>
          <w:color w:val="58595B"/>
          <w:spacing w:val="-1"/>
          <w:w w:val="111"/>
          <w:sz w:val="21"/>
        </w:rPr>
        <w:t>gun</w:t>
      </w:r>
      <w:r>
        <w:rPr>
          <w:b/>
          <w:smallCaps/>
          <w:color w:val="58595B"/>
          <w:spacing w:val="-4"/>
          <w:w w:val="111"/>
          <w:sz w:val="21"/>
        </w:rPr>
        <w:t>d</w:t>
      </w:r>
      <w:r>
        <w:rPr>
          <w:b/>
          <w:smallCaps/>
          <w:color w:val="58595B"/>
          <w:w w:val="108"/>
          <w:sz w:val="21"/>
        </w:rPr>
        <w:t>a</w:t>
      </w:r>
    </w:p>
    <w:p>
      <w:pPr>
        <w:spacing w:line="254" w:lineRule="exact" w:before="0"/>
        <w:ind w:left="1505" w:right="1321" w:firstLine="0"/>
        <w:jc w:val="center"/>
        <w:rPr>
          <w:b/>
          <w:sz w:val="21"/>
        </w:rPr>
      </w:pPr>
      <w:r>
        <w:rPr>
          <w:b/>
          <w:color w:val="58595B"/>
          <w:sz w:val="21"/>
        </w:rPr>
        <w:t>Coaliciones</w:t>
      </w:r>
    </w:p>
    <w:p>
      <w:pPr>
        <w:pStyle w:val="BodyText"/>
        <w:spacing w:before="6"/>
        <w:rPr>
          <w:b/>
          <w:sz w:val="26"/>
        </w:rPr>
      </w:pPr>
    </w:p>
    <w:p>
      <w:pPr>
        <w:tabs>
          <w:tab w:pos="6773" w:val="left" w:leader="dot"/>
        </w:tabs>
        <w:spacing w:before="0"/>
        <w:ind w:left="1433" w:right="0" w:firstLine="0"/>
        <w:jc w:val="left"/>
        <w:rPr>
          <w:sz w:val="21"/>
        </w:rPr>
      </w:pPr>
      <w:r>
        <w:rPr>
          <w:color w:val="231F20"/>
          <w:sz w:val="21"/>
        </w:rPr>
        <w:t>Artículo</w:t>
      </w:r>
      <w:r>
        <w:rPr>
          <w:color w:val="231F20"/>
          <w:spacing w:val="-1"/>
          <w:sz w:val="21"/>
        </w:rPr>
        <w:t> </w:t>
      </w:r>
      <w:r>
        <w:rPr>
          <w:color w:val="231F20"/>
          <w:sz w:val="21"/>
        </w:rPr>
        <w:t>275</w:t>
      </w:r>
      <w:r>
        <w:rPr>
          <w:rFonts w:ascii="Times New Roman" w:hAnsi="Times New Roman"/>
          <w:color w:val="231F20"/>
          <w:sz w:val="21"/>
        </w:rPr>
        <w:tab/>
      </w:r>
      <w:r>
        <w:rPr>
          <w:color w:val="231F20"/>
          <w:sz w:val="21"/>
        </w:rPr>
        <w:t>190</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276</w:t>
      </w:r>
      <w:r>
        <w:rPr>
          <w:rFonts w:ascii="Times New Roman" w:hAnsi="Times New Roman"/>
          <w:color w:val="231F20"/>
          <w:sz w:val="21"/>
        </w:rPr>
        <w:tab/>
      </w:r>
      <w:r>
        <w:rPr>
          <w:color w:val="231F20"/>
          <w:sz w:val="21"/>
        </w:rPr>
        <w:t>191</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277</w:t>
      </w:r>
      <w:r>
        <w:rPr>
          <w:rFonts w:ascii="Times New Roman" w:hAnsi="Times New Roman"/>
          <w:color w:val="231F20"/>
          <w:sz w:val="21"/>
        </w:rPr>
        <w:tab/>
      </w:r>
      <w:r>
        <w:rPr>
          <w:color w:val="231F20"/>
          <w:sz w:val="21"/>
        </w:rPr>
        <w:t>194</w:t>
      </w:r>
    </w:p>
    <w:p>
      <w:pPr>
        <w:tabs>
          <w:tab w:pos="6773" w:val="lef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278</w:t>
      </w:r>
      <w:r>
        <w:rPr>
          <w:rFonts w:ascii="Times New Roman" w:hAnsi="Times New Roman"/>
          <w:color w:val="231F20"/>
          <w:sz w:val="21"/>
        </w:rPr>
        <w:tab/>
      </w:r>
      <w:r>
        <w:rPr>
          <w:color w:val="231F20"/>
          <w:sz w:val="21"/>
        </w:rPr>
        <w:t>194</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279</w:t>
      </w:r>
      <w:r>
        <w:rPr>
          <w:rFonts w:ascii="Times New Roman" w:hAnsi="Times New Roman"/>
          <w:color w:val="231F20"/>
          <w:sz w:val="21"/>
        </w:rPr>
        <w:tab/>
      </w:r>
      <w:r>
        <w:rPr>
          <w:color w:val="231F20"/>
          <w:sz w:val="21"/>
        </w:rPr>
        <w:t>194</w:t>
      </w:r>
    </w:p>
    <w:p>
      <w:pPr>
        <w:pStyle w:val="BodyText"/>
        <w:spacing w:before="7"/>
        <w:rPr>
          <w:sz w:val="20"/>
        </w:rPr>
      </w:pPr>
    </w:p>
    <w:p>
      <w:pPr>
        <w:spacing w:line="235" w:lineRule="auto" w:before="0"/>
        <w:ind w:left="2919" w:right="2700" w:firstLine="716"/>
        <w:jc w:val="left"/>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pacing w:val="-6"/>
          <w:sz w:val="21"/>
        </w:rPr>
        <w:t>T</w:t>
      </w:r>
      <w:r>
        <w:rPr>
          <w:b/>
          <w:smallCaps/>
          <w:color w:val="58595B"/>
          <w:w w:val="113"/>
          <w:sz w:val="21"/>
        </w:rPr>
        <w:t>e</w:t>
      </w:r>
      <w:r>
        <w:rPr>
          <w:b/>
          <w:smallCaps/>
          <w:color w:val="58595B"/>
          <w:spacing w:val="-3"/>
          <w:w w:val="113"/>
          <w:sz w:val="21"/>
        </w:rPr>
        <w:t>r</w:t>
      </w:r>
      <w:r>
        <w:rPr>
          <w:b/>
          <w:smallCaps/>
          <w:color w:val="58595B"/>
          <w:spacing w:val="-1"/>
          <w:w w:val="112"/>
          <w:sz w:val="21"/>
        </w:rPr>
        <w:t>ce</w:t>
      </w:r>
      <w:r>
        <w:rPr>
          <w:b/>
          <w:smallCaps/>
          <w:color w:val="58595B"/>
          <w:spacing w:val="-3"/>
          <w:w w:val="112"/>
          <w:sz w:val="21"/>
        </w:rPr>
        <w:t>r</w:t>
      </w:r>
      <w:r>
        <w:rPr>
          <w:b/>
          <w:smallCaps/>
          <w:color w:val="58595B"/>
          <w:w w:val="108"/>
          <w:sz w:val="21"/>
        </w:rPr>
        <w:t>a</w:t>
      </w:r>
      <w:r>
        <w:rPr>
          <w:b/>
          <w:smallCaps w:val="0"/>
          <w:color w:val="58595B"/>
          <w:w w:val="108"/>
          <w:sz w:val="21"/>
        </w:rPr>
        <w:t> </w:t>
      </w:r>
      <w:r>
        <w:rPr>
          <w:b/>
          <w:smallCaps w:val="0"/>
          <w:color w:val="58595B"/>
          <w:spacing w:val="-1"/>
          <w:sz w:val="21"/>
        </w:rPr>
        <w:t>Coalicione</w:t>
      </w:r>
      <w:r>
        <w:rPr>
          <w:b/>
          <w:smallCaps w:val="0"/>
          <w:color w:val="58595B"/>
          <w:sz w:val="21"/>
        </w:rPr>
        <w:t>s</w:t>
      </w:r>
      <w:r>
        <w:rPr>
          <w:b/>
          <w:smallCaps w:val="0"/>
          <w:color w:val="58595B"/>
          <w:spacing w:val="-1"/>
          <w:sz w:val="21"/>
        </w:rPr>
        <w:t> e</w:t>
      </w:r>
      <w:r>
        <w:rPr>
          <w:b/>
          <w:smallCaps w:val="0"/>
          <w:color w:val="58595B"/>
          <w:sz w:val="21"/>
        </w:rPr>
        <w:t>n</w:t>
      </w:r>
      <w:r>
        <w:rPr>
          <w:b/>
          <w:smallCaps w:val="0"/>
          <w:color w:val="58595B"/>
          <w:spacing w:val="-1"/>
          <w:sz w:val="21"/>
        </w:rPr>
        <w:t> </w:t>
      </w:r>
      <w:r>
        <w:rPr>
          <w:b/>
          <w:smallCaps w:val="0"/>
          <w:color w:val="58595B"/>
          <w:sz w:val="21"/>
        </w:rPr>
        <w:t>Eleccio</w:t>
      </w:r>
      <w:r>
        <w:rPr>
          <w:b/>
          <w:smallCaps w:val="0"/>
          <w:color w:val="58595B"/>
          <w:spacing w:val="1"/>
          <w:sz w:val="21"/>
        </w:rPr>
        <w:t>n</w:t>
      </w:r>
      <w:r>
        <w:rPr>
          <w:b/>
          <w:smallCaps w:val="0"/>
          <w:color w:val="58595B"/>
          <w:spacing w:val="-1"/>
          <w:sz w:val="21"/>
        </w:rPr>
        <w:t>e</w:t>
      </w:r>
      <w:r>
        <w:rPr>
          <w:b/>
          <w:smallCaps w:val="0"/>
          <w:color w:val="58595B"/>
          <w:sz w:val="21"/>
        </w:rPr>
        <w:t>s</w:t>
      </w:r>
      <w:r>
        <w:rPr>
          <w:b/>
          <w:smallCaps w:val="0"/>
          <w:color w:val="58595B"/>
          <w:spacing w:val="-1"/>
          <w:sz w:val="21"/>
        </w:rPr>
        <w:t> </w:t>
      </w:r>
      <w:r>
        <w:rPr>
          <w:b/>
          <w:smallCaps w:val="0"/>
          <w:color w:val="58595B"/>
          <w:sz w:val="21"/>
        </w:rPr>
        <w:t>Lo</w:t>
      </w:r>
      <w:r>
        <w:rPr>
          <w:b/>
          <w:smallCaps w:val="0"/>
          <w:color w:val="58595B"/>
          <w:spacing w:val="-2"/>
          <w:sz w:val="21"/>
        </w:rPr>
        <w:t>c</w:t>
      </w:r>
      <w:r>
        <w:rPr>
          <w:b/>
          <w:smallCaps w:val="0"/>
          <w:color w:val="58595B"/>
          <w:sz w:val="21"/>
        </w:rPr>
        <w:t>ales</w:t>
      </w:r>
    </w:p>
    <w:p>
      <w:pPr>
        <w:pStyle w:val="BodyText"/>
        <w:spacing w:before="8"/>
        <w:rPr>
          <w:b/>
          <w:sz w:val="26"/>
        </w:rPr>
      </w:pPr>
    </w:p>
    <w:p>
      <w:pPr>
        <w:tabs>
          <w:tab w:pos="6773" w:val="left" w:leader="dot"/>
        </w:tabs>
        <w:spacing w:before="1"/>
        <w:ind w:left="1433" w:right="0" w:firstLine="0"/>
        <w:jc w:val="left"/>
        <w:rPr>
          <w:sz w:val="21"/>
        </w:rPr>
      </w:pPr>
      <w:r>
        <w:rPr>
          <w:color w:val="231F20"/>
          <w:sz w:val="21"/>
        </w:rPr>
        <w:t>Artículo</w:t>
      </w:r>
      <w:r>
        <w:rPr>
          <w:color w:val="231F20"/>
          <w:spacing w:val="-1"/>
          <w:sz w:val="21"/>
        </w:rPr>
        <w:t> </w:t>
      </w:r>
      <w:r>
        <w:rPr>
          <w:color w:val="231F20"/>
          <w:sz w:val="21"/>
        </w:rPr>
        <w:t>280</w:t>
      </w:r>
      <w:r>
        <w:rPr>
          <w:rFonts w:ascii="Times New Roman" w:hAnsi="Times New Roman"/>
          <w:color w:val="231F20"/>
          <w:sz w:val="21"/>
        </w:rPr>
        <w:tab/>
      </w:r>
      <w:r>
        <w:rPr>
          <w:color w:val="231F20"/>
          <w:sz w:val="21"/>
        </w:rPr>
        <w:t>195</w:t>
      </w:r>
    </w:p>
    <w:p>
      <w:pPr>
        <w:pStyle w:val="BodyText"/>
        <w:spacing w:before="3"/>
        <w:rPr>
          <w:sz w:val="21"/>
        </w:rPr>
      </w:pPr>
    </w:p>
    <w:p>
      <w:pPr>
        <w:spacing w:line="225" w:lineRule="auto" w:before="0"/>
        <w:ind w:left="3286" w:right="2914" w:firstLine="386"/>
        <w:jc w:val="left"/>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C</w:t>
      </w:r>
      <w:r>
        <w:rPr>
          <w:b/>
          <w:smallCaps/>
          <w:color w:val="58595B"/>
          <w:spacing w:val="-5"/>
          <w:w w:val="110"/>
          <w:sz w:val="21"/>
        </w:rPr>
        <w:t>u</w:t>
      </w:r>
      <w:r>
        <w:rPr>
          <w:b/>
          <w:smallCaps/>
          <w:color w:val="58595B"/>
          <w:w w:val="111"/>
          <w:sz w:val="21"/>
        </w:rPr>
        <w:t>a</w:t>
      </w:r>
      <w:r>
        <w:rPr>
          <w:b/>
          <w:smallCaps/>
          <w:color w:val="58595B"/>
          <w:spacing w:val="-2"/>
          <w:w w:val="111"/>
          <w:sz w:val="21"/>
        </w:rPr>
        <w:t>r</w:t>
      </w:r>
      <w:r>
        <w:rPr>
          <w:b/>
          <w:smallCaps/>
          <w:color w:val="58595B"/>
          <w:spacing w:val="-13"/>
          <w:w w:val="108"/>
          <w:sz w:val="21"/>
        </w:rPr>
        <w:t>t</w:t>
      </w:r>
      <w:r>
        <w:rPr>
          <w:b/>
          <w:smallCaps/>
          <w:color w:val="58595B"/>
          <w:w w:val="108"/>
          <w:sz w:val="21"/>
        </w:rPr>
        <w:t>a</w:t>
      </w:r>
      <w:r>
        <w:rPr>
          <w:b/>
          <w:smallCaps w:val="0"/>
          <w:color w:val="58595B"/>
          <w:w w:val="108"/>
          <w:sz w:val="21"/>
        </w:rPr>
        <w:t> </w:t>
      </w:r>
      <w:r>
        <w:rPr>
          <w:b/>
          <w:smallCaps w:val="0"/>
          <w:color w:val="58595B"/>
          <w:spacing w:val="-4"/>
          <w:sz w:val="21"/>
        </w:rPr>
        <w:t>R</w:t>
      </w:r>
      <w:r>
        <w:rPr>
          <w:b/>
          <w:smallCaps w:val="0"/>
          <w:color w:val="58595B"/>
          <w:spacing w:val="-1"/>
          <w:sz w:val="21"/>
        </w:rPr>
        <w:t>egi</w:t>
      </w:r>
      <w:r>
        <w:rPr>
          <w:b/>
          <w:smallCaps w:val="0"/>
          <w:color w:val="58595B"/>
          <w:spacing w:val="-3"/>
          <w:sz w:val="21"/>
        </w:rPr>
        <w:t>s</w:t>
      </w:r>
      <w:r>
        <w:rPr>
          <w:b/>
          <w:smallCaps w:val="0"/>
          <w:color w:val="58595B"/>
          <w:sz w:val="21"/>
        </w:rPr>
        <w:t>t</w:t>
      </w:r>
      <w:r>
        <w:rPr>
          <w:b/>
          <w:smallCaps w:val="0"/>
          <w:color w:val="58595B"/>
          <w:spacing w:val="-3"/>
          <w:sz w:val="21"/>
        </w:rPr>
        <w:t>r</w:t>
      </w:r>
      <w:r>
        <w:rPr>
          <w:b/>
          <w:smallCaps w:val="0"/>
          <w:color w:val="58595B"/>
          <w:sz w:val="21"/>
        </w:rPr>
        <w:t>o de </w:t>
      </w:r>
      <w:r>
        <w:rPr>
          <w:b/>
          <w:smallCaps w:val="0"/>
          <w:color w:val="58595B"/>
          <w:spacing w:val="-3"/>
          <w:sz w:val="21"/>
        </w:rPr>
        <w:t>c</w:t>
      </w:r>
      <w:r>
        <w:rPr>
          <w:b/>
          <w:smallCaps w:val="0"/>
          <w:color w:val="58595B"/>
          <w:spacing w:val="-1"/>
          <w:sz w:val="21"/>
        </w:rPr>
        <w:t>andid</w:t>
      </w:r>
      <w:r>
        <w:rPr>
          <w:b/>
          <w:smallCaps w:val="0"/>
          <w:color w:val="58595B"/>
          <w:spacing w:val="-4"/>
          <w:sz w:val="21"/>
        </w:rPr>
        <w:t>a</w:t>
      </w:r>
      <w:r>
        <w:rPr>
          <w:b/>
          <w:smallCaps w:val="0"/>
          <w:color w:val="58595B"/>
          <w:spacing w:val="-1"/>
          <w:sz w:val="21"/>
        </w:rPr>
        <w:t>tu</w:t>
      </w:r>
      <w:r>
        <w:rPr>
          <w:b/>
          <w:smallCaps w:val="0"/>
          <w:color w:val="58595B"/>
          <w:spacing w:val="-6"/>
          <w:sz w:val="21"/>
        </w:rPr>
        <w:t>r</w:t>
      </w:r>
      <w:r>
        <w:rPr>
          <w:b/>
          <w:smallCaps w:val="0"/>
          <w:color w:val="58595B"/>
          <w:spacing w:val="-1"/>
          <w:sz w:val="21"/>
        </w:rPr>
        <w:t>as</w:t>
      </w:r>
    </w:p>
    <w:p>
      <w:pPr>
        <w:pStyle w:val="BodyText"/>
        <w:spacing w:before="8"/>
        <w:rPr>
          <w:b/>
          <w:sz w:val="26"/>
        </w:rPr>
      </w:pPr>
    </w:p>
    <w:p>
      <w:pPr>
        <w:tabs>
          <w:tab w:pos="6773" w:val="left" w:leader="dot"/>
        </w:tabs>
        <w:spacing w:before="1"/>
        <w:ind w:left="1433" w:right="0" w:firstLine="0"/>
        <w:jc w:val="left"/>
        <w:rPr>
          <w:sz w:val="21"/>
        </w:rPr>
      </w:pPr>
      <w:r>
        <w:rPr>
          <w:color w:val="231F20"/>
          <w:sz w:val="21"/>
        </w:rPr>
        <w:t>Artículo</w:t>
      </w:r>
      <w:r>
        <w:rPr>
          <w:color w:val="231F20"/>
          <w:spacing w:val="-1"/>
          <w:sz w:val="21"/>
        </w:rPr>
        <w:t> </w:t>
      </w:r>
      <w:r>
        <w:rPr>
          <w:color w:val="231F20"/>
          <w:sz w:val="21"/>
        </w:rPr>
        <w:t>281</w:t>
      </w:r>
      <w:r>
        <w:rPr>
          <w:rFonts w:ascii="Times New Roman" w:hAnsi="Times New Roman"/>
          <w:color w:val="231F20"/>
          <w:sz w:val="21"/>
        </w:rPr>
        <w:tab/>
      </w:r>
      <w:r>
        <w:rPr>
          <w:color w:val="231F20"/>
          <w:sz w:val="21"/>
        </w:rPr>
        <w:t>196</w:t>
      </w:r>
    </w:p>
    <w:p>
      <w:pPr>
        <w:tabs>
          <w:tab w:pos="6773" w:val="lef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282</w:t>
      </w:r>
      <w:r>
        <w:rPr>
          <w:rFonts w:ascii="Times New Roman" w:hAnsi="Times New Roman"/>
          <w:color w:val="231F20"/>
          <w:sz w:val="21"/>
        </w:rPr>
        <w:tab/>
      </w:r>
      <w:r>
        <w:rPr>
          <w:color w:val="231F20"/>
          <w:sz w:val="21"/>
        </w:rPr>
        <w:t>198</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283</w:t>
      </w:r>
      <w:r>
        <w:rPr>
          <w:rFonts w:ascii="Times New Roman" w:hAnsi="Times New Roman"/>
          <w:color w:val="231F20"/>
          <w:sz w:val="21"/>
        </w:rPr>
        <w:tab/>
      </w:r>
      <w:r>
        <w:rPr>
          <w:color w:val="231F20"/>
          <w:sz w:val="21"/>
        </w:rPr>
        <w:t>201</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284</w:t>
      </w:r>
      <w:r>
        <w:rPr>
          <w:rFonts w:ascii="Times New Roman" w:hAnsi="Times New Roman"/>
          <w:color w:val="231F20"/>
          <w:sz w:val="21"/>
        </w:rPr>
        <w:tab/>
      </w:r>
      <w:r>
        <w:rPr>
          <w:color w:val="231F20"/>
          <w:sz w:val="21"/>
        </w:rPr>
        <w:t>202</w:t>
      </w:r>
    </w:p>
    <w:p>
      <w:pPr>
        <w:spacing w:after="0"/>
        <w:jc w:val="left"/>
        <w:rPr>
          <w:sz w:val="21"/>
        </w:rPr>
        <w:sectPr>
          <w:pgSz w:w="9640" w:h="12480"/>
          <w:pgMar w:header="399" w:footer="543" w:top="640" w:bottom="740" w:left="600" w:right="500"/>
        </w:sectPr>
      </w:pPr>
    </w:p>
    <w:p>
      <w:pPr>
        <w:pStyle w:val="BodyText"/>
        <w:spacing w:before="2"/>
        <w:rPr>
          <w:sz w:val="19"/>
        </w:rPr>
      </w:pPr>
    </w:p>
    <w:p>
      <w:pPr>
        <w:spacing w:line="254" w:lineRule="exact" w:before="100"/>
        <w:ind w:left="1226" w:right="1607" w:firstLine="0"/>
        <w:jc w:val="center"/>
        <w:rPr>
          <w:b/>
          <w:sz w:val="21"/>
        </w:rPr>
      </w:pPr>
      <w:r>
        <w:rPr>
          <w:b/>
          <w:color w:val="231F20"/>
          <w:spacing w:val="-1"/>
          <w:sz w:val="21"/>
        </w:rPr>
        <w:t>C</w:t>
      </w:r>
      <w:r>
        <w:rPr>
          <w:b/>
          <w:smallCaps/>
          <w:color w:val="231F20"/>
          <w:spacing w:val="-1"/>
          <w:w w:val="112"/>
          <w:sz w:val="21"/>
        </w:rPr>
        <w:t>ap</w:t>
      </w:r>
      <w:r>
        <w:rPr>
          <w:b/>
          <w:smallCaps w:val="0"/>
          <w:color w:val="231F20"/>
          <w:spacing w:val="-1"/>
          <w:w w:val="104"/>
          <w:sz w:val="21"/>
        </w:rPr>
        <w:t>í</w:t>
      </w:r>
      <w:r>
        <w:rPr>
          <w:b/>
          <w:smallCaps/>
          <w:color w:val="231F20"/>
          <w:spacing w:val="-1"/>
          <w:w w:val="109"/>
          <w:sz w:val="21"/>
        </w:rPr>
        <w:t>tu</w:t>
      </w:r>
      <w:r>
        <w:rPr>
          <w:b/>
          <w:smallCaps/>
          <w:color w:val="231F20"/>
          <w:spacing w:val="-4"/>
          <w:w w:val="109"/>
          <w:sz w:val="21"/>
        </w:rPr>
        <w:t>l</w:t>
      </w:r>
      <w:r>
        <w:rPr>
          <w:b/>
          <w:smallCaps/>
          <w:color w:val="231F20"/>
          <w:w w:val="110"/>
          <w:sz w:val="21"/>
        </w:rPr>
        <w:t>o</w:t>
      </w:r>
      <w:r>
        <w:rPr>
          <w:b/>
          <w:smallCaps w:val="0"/>
          <w:color w:val="231F20"/>
          <w:sz w:val="21"/>
        </w:rPr>
        <w:t> XVI.</w:t>
      </w:r>
    </w:p>
    <w:p>
      <w:pPr>
        <w:spacing w:line="225" w:lineRule="auto" w:before="10"/>
        <w:ind w:left="2129" w:right="2510" w:firstLine="0"/>
        <w:jc w:val="center"/>
        <w:rPr>
          <w:b/>
          <w:sz w:val="21"/>
        </w:rPr>
      </w:pPr>
      <w:r>
        <w:rPr>
          <w:b/>
          <w:color w:val="58595B"/>
          <w:sz w:val="21"/>
        </w:rPr>
        <w:t>R</w:t>
      </w:r>
      <w:r>
        <w:rPr>
          <w:b/>
          <w:smallCaps/>
          <w:color w:val="58595B"/>
          <w:spacing w:val="-3"/>
          <w:w w:val="112"/>
          <w:sz w:val="21"/>
        </w:rPr>
        <w:t>e</w:t>
      </w:r>
      <w:r>
        <w:rPr>
          <w:b/>
          <w:smallCaps/>
          <w:color w:val="58595B"/>
          <w:spacing w:val="-1"/>
          <w:w w:val="113"/>
          <w:sz w:val="21"/>
        </w:rPr>
        <w:t>gi</w:t>
      </w:r>
      <w:r>
        <w:rPr>
          <w:b/>
          <w:smallCaps/>
          <w:color w:val="58595B"/>
          <w:spacing w:val="-4"/>
          <w:w w:val="113"/>
          <w:sz w:val="21"/>
        </w:rPr>
        <w:t>s</w:t>
      </w:r>
      <w:r>
        <w:rPr>
          <w:b/>
          <w:smallCaps/>
          <w:color w:val="58595B"/>
          <w:w w:val="108"/>
          <w:sz w:val="21"/>
        </w:rPr>
        <w:t>t</w:t>
      </w:r>
      <w:r>
        <w:rPr>
          <w:b/>
          <w:smallCaps/>
          <w:color w:val="58595B"/>
          <w:spacing w:val="-3"/>
          <w:w w:val="113"/>
          <w:sz w:val="21"/>
        </w:rPr>
        <w:t>r</w:t>
      </w:r>
      <w:r>
        <w:rPr>
          <w:b/>
          <w:smallCaps/>
          <w:color w:val="58595B"/>
          <w:w w:val="110"/>
          <w:sz w:val="21"/>
        </w:rPr>
        <w:t>o</w:t>
      </w:r>
      <w:r>
        <w:rPr>
          <w:b/>
          <w:smallCaps w:val="0"/>
          <w:color w:val="58595B"/>
          <w:spacing w:val="-1"/>
          <w:sz w:val="21"/>
        </w:rPr>
        <w:t> </w:t>
      </w:r>
      <w:r>
        <w:rPr>
          <w:b/>
          <w:smallCaps/>
          <w:color w:val="58595B"/>
          <w:w w:val="112"/>
          <w:sz w:val="21"/>
        </w:rPr>
        <w:t>de</w:t>
      </w:r>
      <w:r>
        <w:rPr>
          <w:b/>
          <w:smallCaps w:val="0"/>
          <w:color w:val="58595B"/>
          <w:spacing w:val="-1"/>
          <w:sz w:val="21"/>
        </w:rPr>
        <w:t> C</w:t>
      </w:r>
      <w:r>
        <w:rPr>
          <w:b/>
          <w:smallCaps/>
          <w:color w:val="58595B"/>
          <w:spacing w:val="-1"/>
          <w:w w:val="111"/>
          <w:sz w:val="21"/>
        </w:rPr>
        <w:t>andi</w:t>
      </w:r>
      <w:r>
        <w:rPr>
          <w:b/>
          <w:smallCaps/>
          <w:color w:val="58595B"/>
          <w:spacing w:val="-4"/>
          <w:w w:val="111"/>
          <w:sz w:val="21"/>
        </w:rPr>
        <w:t>d</w:t>
      </w:r>
      <w:r>
        <w:rPr>
          <w:b/>
          <w:smallCaps/>
          <w:color w:val="58595B"/>
          <w:spacing w:val="-12"/>
          <w:w w:val="108"/>
          <w:sz w:val="21"/>
        </w:rPr>
        <w:t>a</w:t>
      </w:r>
      <w:r>
        <w:rPr>
          <w:b/>
          <w:smallCaps/>
          <w:color w:val="58595B"/>
          <w:spacing w:val="-1"/>
          <w:w w:val="110"/>
          <w:sz w:val="21"/>
        </w:rPr>
        <w:t>tu</w:t>
      </w:r>
      <w:r>
        <w:rPr>
          <w:b/>
          <w:smallCaps/>
          <w:color w:val="58595B"/>
          <w:spacing w:val="-3"/>
          <w:w w:val="110"/>
          <w:sz w:val="21"/>
        </w:rPr>
        <w:t>r</w:t>
      </w:r>
      <w:r>
        <w:rPr>
          <w:b/>
          <w:smallCaps/>
          <w:color w:val="58595B"/>
          <w:spacing w:val="-1"/>
          <w:w w:val="108"/>
          <w:sz w:val="21"/>
        </w:rPr>
        <w:t>a</w:t>
      </w:r>
      <w:r>
        <w:rPr>
          <w:b/>
          <w:smallCaps/>
          <w:color w:val="58595B"/>
          <w:w w:val="112"/>
          <w:sz w:val="21"/>
        </w:rPr>
        <w:t>s</w:t>
      </w:r>
      <w:r>
        <w:rPr>
          <w:b/>
          <w:smallCaps w:val="0"/>
          <w:color w:val="58595B"/>
          <w:spacing w:val="-1"/>
          <w:sz w:val="21"/>
        </w:rPr>
        <w:t> </w:t>
      </w:r>
      <w:r>
        <w:rPr>
          <w:b/>
          <w:smallCaps w:val="0"/>
          <w:color w:val="58595B"/>
          <w:sz w:val="21"/>
        </w:rPr>
        <w:t>I</w:t>
      </w:r>
      <w:r>
        <w:rPr>
          <w:b/>
          <w:smallCaps/>
          <w:color w:val="58595B"/>
          <w:w w:val="112"/>
          <w:sz w:val="21"/>
        </w:rPr>
        <w:t>ndependient</w:t>
      </w:r>
      <w:r>
        <w:rPr>
          <w:b/>
          <w:smallCaps/>
          <w:color w:val="58595B"/>
          <w:spacing w:val="-3"/>
          <w:w w:val="112"/>
          <w:sz w:val="21"/>
        </w:rPr>
        <w:t>e</w:t>
      </w:r>
      <w:r>
        <w:rPr>
          <w:b/>
          <w:smallCaps/>
          <w:color w:val="58595B"/>
          <w:w w:val="112"/>
          <w:sz w:val="21"/>
        </w:rPr>
        <w:t>s</w:t>
      </w:r>
      <w:r>
        <w:rPr>
          <w:b/>
          <w:smallCaps w:val="0"/>
          <w:color w:val="58595B"/>
          <w:w w:val="112"/>
          <w:sz w:val="21"/>
        </w:rPr>
        <w:t> </w:t>
      </w:r>
      <w:r>
        <w:rPr>
          <w:b/>
          <w:smallCaps/>
          <w:color w:val="58595B"/>
          <w:w w:val="112"/>
          <w:sz w:val="21"/>
        </w:rPr>
        <w:t>en</w:t>
      </w:r>
      <w:r>
        <w:rPr>
          <w:b/>
          <w:smallCaps w:val="0"/>
          <w:color w:val="58595B"/>
          <w:spacing w:val="-1"/>
          <w:sz w:val="21"/>
        </w:rPr>
        <w:t> </w:t>
      </w:r>
      <w:r>
        <w:rPr>
          <w:b/>
          <w:smallCaps/>
          <w:color w:val="58595B"/>
          <w:w w:val="110"/>
          <w:sz w:val="21"/>
        </w:rPr>
        <w:t>el</w:t>
      </w:r>
      <w:r>
        <w:rPr>
          <w:b/>
          <w:smallCaps w:val="0"/>
          <w:color w:val="58595B"/>
          <w:spacing w:val="-1"/>
          <w:sz w:val="21"/>
        </w:rPr>
        <w:t> </w:t>
      </w:r>
      <w:r>
        <w:rPr>
          <w:b/>
          <w:smallCaps w:val="0"/>
          <w:color w:val="58595B"/>
          <w:sz w:val="21"/>
        </w:rPr>
        <w:t>Á</w:t>
      </w:r>
      <w:r>
        <w:rPr>
          <w:b/>
          <w:smallCaps/>
          <w:color w:val="58595B"/>
          <w:w w:val="112"/>
          <w:sz w:val="21"/>
        </w:rPr>
        <w:t>mbi</w:t>
      </w:r>
      <w:r>
        <w:rPr>
          <w:b/>
          <w:smallCaps/>
          <w:color w:val="58595B"/>
          <w:spacing w:val="-6"/>
          <w:w w:val="112"/>
          <w:sz w:val="21"/>
        </w:rPr>
        <w:t>t</w:t>
      </w:r>
      <w:r>
        <w:rPr>
          <w:b/>
          <w:smallCaps/>
          <w:color w:val="58595B"/>
          <w:w w:val="110"/>
          <w:sz w:val="21"/>
        </w:rPr>
        <w:t>o</w:t>
      </w:r>
      <w:r>
        <w:rPr>
          <w:b/>
          <w:smallCaps w:val="0"/>
          <w:color w:val="58595B"/>
          <w:spacing w:val="-1"/>
          <w:sz w:val="21"/>
        </w:rPr>
        <w:t> F</w:t>
      </w:r>
      <w:r>
        <w:rPr>
          <w:b/>
          <w:smallCaps/>
          <w:color w:val="58595B"/>
          <w:w w:val="112"/>
          <w:sz w:val="21"/>
        </w:rPr>
        <w:t>ede</w:t>
      </w:r>
      <w:r>
        <w:rPr>
          <w:b/>
          <w:smallCaps/>
          <w:color w:val="58595B"/>
          <w:spacing w:val="-3"/>
          <w:w w:val="112"/>
          <w:sz w:val="21"/>
        </w:rPr>
        <w:t>r</w:t>
      </w:r>
      <w:r>
        <w:rPr>
          <w:b/>
          <w:smallCaps/>
          <w:color w:val="58595B"/>
          <w:w w:val="108"/>
          <w:sz w:val="21"/>
        </w:rPr>
        <w:t>al</w:t>
      </w:r>
    </w:p>
    <w:p>
      <w:pPr>
        <w:tabs>
          <w:tab w:pos="6809" w:val="right" w:leader="dot"/>
        </w:tabs>
        <w:spacing w:before="326"/>
        <w:ind w:left="1150" w:right="0" w:firstLine="0"/>
        <w:jc w:val="left"/>
        <w:rPr>
          <w:sz w:val="21"/>
        </w:rPr>
      </w:pPr>
      <w:r>
        <w:rPr>
          <w:color w:val="231F20"/>
          <w:sz w:val="21"/>
        </w:rPr>
        <w:t>Artículo</w:t>
      </w:r>
      <w:r>
        <w:rPr>
          <w:color w:val="231F20"/>
          <w:spacing w:val="-1"/>
          <w:sz w:val="21"/>
        </w:rPr>
        <w:t> </w:t>
      </w:r>
      <w:r>
        <w:rPr>
          <w:color w:val="231F20"/>
          <w:sz w:val="21"/>
        </w:rPr>
        <w:t>285</w:t>
      </w:r>
      <w:r>
        <w:rPr>
          <w:rFonts w:ascii="Times New Roman" w:hAnsi="Times New Roman"/>
          <w:color w:val="231F20"/>
          <w:sz w:val="21"/>
        </w:rPr>
        <w:tab/>
      </w:r>
      <w:r>
        <w:rPr>
          <w:color w:val="231F20"/>
          <w:sz w:val="21"/>
        </w:rPr>
        <w:t>202</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286</w:t>
      </w:r>
      <w:r>
        <w:rPr>
          <w:rFonts w:ascii="Times New Roman" w:hAnsi="Times New Roman"/>
          <w:color w:val="231F20"/>
          <w:sz w:val="21"/>
        </w:rPr>
        <w:tab/>
      </w:r>
      <w:r>
        <w:rPr>
          <w:color w:val="231F20"/>
          <w:sz w:val="21"/>
        </w:rPr>
        <w:t>202</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287</w:t>
      </w:r>
      <w:r>
        <w:rPr>
          <w:rFonts w:ascii="Times New Roman" w:hAnsi="Times New Roman"/>
          <w:color w:val="231F20"/>
          <w:sz w:val="21"/>
        </w:rPr>
        <w:tab/>
      </w:r>
      <w:r>
        <w:rPr>
          <w:color w:val="231F20"/>
          <w:sz w:val="21"/>
        </w:rPr>
        <w:t>202</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288</w:t>
      </w:r>
      <w:r>
        <w:rPr>
          <w:rFonts w:ascii="Times New Roman" w:hAnsi="Times New Roman"/>
          <w:color w:val="231F20"/>
          <w:sz w:val="21"/>
        </w:rPr>
        <w:tab/>
      </w:r>
      <w:r>
        <w:rPr>
          <w:color w:val="231F20"/>
          <w:sz w:val="21"/>
        </w:rPr>
        <w:t>203</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289</w:t>
      </w:r>
      <w:r>
        <w:rPr>
          <w:rFonts w:ascii="Times New Roman" w:hAnsi="Times New Roman"/>
          <w:color w:val="231F20"/>
          <w:sz w:val="21"/>
        </w:rPr>
        <w:tab/>
      </w:r>
      <w:r>
        <w:rPr>
          <w:color w:val="231F20"/>
          <w:sz w:val="21"/>
        </w:rPr>
        <w:t>204</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290</w:t>
      </w:r>
      <w:r>
        <w:rPr>
          <w:rFonts w:ascii="Times New Roman" w:hAnsi="Times New Roman"/>
          <w:color w:val="231F20"/>
          <w:sz w:val="21"/>
        </w:rPr>
        <w:tab/>
      </w:r>
      <w:r>
        <w:rPr>
          <w:color w:val="231F20"/>
          <w:sz w:val="21"/>
        </w:rPr>
        <w:t>206</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291</w:t>
      </w:r>
      <w:r>
        <w:rPr>
          <w:rFonts w:ascii="Times New Roman" w:hAnsi="Times New Roman"/>
          <w:color w:val="231F20"/>
          <w:sz w:val="21"/>
        </w:rPr>
        <w:tab/>
      </w:r>
      <w:r>
        <w:rPr>
          <w:color w:val="231F20"/>
          <w:sz w:val="21"/>
        </w:rPr>
        <w:t>206</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292</w:t>
      </w:r>
      <w:r>
        <w:rPr>
          <w:rFonts w:ascii="Times New Roman" w:hAnsi="Times New Roman"/>
          <w:color w:val="231F20"/>
          <w:sz w:val="21"/>
        </w:rPr>
        <w:tab/>
      </w:r>
      <w:r>
        <w:rPr>
          <w:color w:val="231F20"/>
          <w:sz w:val="21"/>
        </w:rPr>
        <w:t>207</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293</w:t>
      </w:r>
      <w:r>
        <w:rPr>
          <w:rFonts w:ascii="Times New Roman" w:hAnsi="Times New Roman"/>
          <w:color w:val="231F20"/>
          <w:sz w:val="21"/>
        </w:rPr>
        <w:tab/>
      </w:r>
      <w:r>
        <w:rPr>
          <w:color w:val="231F20"/>
          <w:sz w:val="21"/>
        </w:rPr>
        <w:t>208</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294</w:t>
      </w:r>
      <w:r>
        <w:rPr>
          <w:rFonts w:ascii="Times New Roman" w:hAnsi="Times New Roman"/>
          <w:color w:val="231F20"/>
          <w:sz w:val="21"/>
        </w:rPr>
        <w:tab/>
      </w:r>
      <w:r>
        <w:rPr>
          <w:color w:val="231F20"/>
          <w:sz w:val="21"/>
        </w:rPr>
        <w:t>208</w:t>
      </w:r>
    </w:p>
    <w:p>
      <w:pPr>
        <w:spacing w:line="248" w:lineRule="exact" w:before="248"/>
        <w:ind w:left="1226" w:right="1607" w:firstLine="0"/>
        <w:jc w:val="center"/>
        <w:rPr>
          <w:b/>
          <w:sz w:val="21"/>
        </w:rPr>
      </w:pPr>
      <w:r>
        <w:rPr>
          <w:b/>
          <w:color w:val="231F20"/>
          <w:spacing w:val="-1"/>
          <w:sz w:val="21"/>
        </w:rPr>
        <w:t>C</w:t>
      </w:r>
      <w:r>
        <w:rPr>
          <w:b/>
          <w:smallCaps/>
          <w:color w:val="231F20"/>
          <w:spacing w:val="-1"/>
          <w:w w:val="112"/>
          <w:sz w:val="21"/>
        </w:rPr>
        <w:t>ap</w:t>
      </w:r>
      <w:r>
        <w:rPr>
          <w:b/>
          <w:smallCaps w:val="0"/>
          <w:color w:val="231F20"/>
          <w:spacing w:val="-1"/>
          <w:w w:val="104"/>
          <w:sz w:val="21"/>
        </w:rPr>
        <w:t>í</w:t>
      </w:r>
      <w:r>
        <w:rPr>
          <w:b/>
          <w:smallCaps/>
          <w:color w:val="231F20"/>
          <w:spacing w:val="-1"/>
          <w:w w:val="109"/>
          <w:sz w:val="21"/>
        </w:rPr>
        <w:t>tu</w:t>
      </w:r>
      <w:r>
        <w:rPr>
          <w:b/>
          <w:smallCaps/>
          <w:color w:val="231F20"/>
          <w:spacing w:val="-4"/>
          <w:w w:val="109"/>
          <w:sz w:val="21"/>
        </w:rPr>
        <w:t>l</w:t>
      </w:r>
      <w:r>
        <w:rPr>
          <w:b/>
          <w:smallCaps/>
          <w:color w:val="231F20"/>
          <w:w w:val="110"/>
          <w:sz w:val="21"/>
        </w:rPr>
        <w:t>o</w:t>
      </w:r>
      <w:r>
        <w:rPr>
          <w:b/>
          <w:smallCaps w:val="0"/>
          <w:color w:val="231F20"/>
          <w:sz w:val="21"/>
        </w:rPr>
        <w:t> XVII.</w:t>
      </w:r>
    </w:p>
    <w:p>
      <w:pPr>
        <w:spacing w:line="248" w:lineRule="exact" w:before="0"/>
        <w:ind w:left="1226" w:right="1607" w:firstLine="0"/>
        <w:jc w:val="center"/>
        <w:rPr>
          <w:b/>
          <w:sz w:val="21"/>
        </w:rPr>
      </w:pPr>
      <w:r>
        <w:rPr>
          <w:b/>
          <w:color w:val="58595B"/>
          <w:sz w:val="21"/>
        </w:rPr>
        <w:t>M</w:t>
      </w:r>
      <w:r>
        <w:rPr>
          <w:b/>
          <w:smallCaps/>
          <w:color w:val="58595B"/>
          <w:spacing w:val="-12"/>
          <w:w w:val="108"/>
          <w:sz w:val="21"/>
        </w:rPr>
        <w:t>a</w:t>
      </w:r>
      <w:r>
        <w:rPr>
          <w:b/>
          <w:smallCaps/>
          <w:color w:val="58595B"/>
          <w:spacing w:val="-1"/>
          <w:w w:val="111"/>
          <w:sz w:val="21"/>
        </w:rPr>
        <w:t>teria</w:t>
      </w:r>
      <w:r>
        <w:rPr>
          <w:b/>
          <w:smallCaps/>
          <w:color w:val="58595B"/>
          <w:w w:val="111"/>
          <w:sz w:val="21"/>
        </w:rPr>
        <w:t>l</w:t>
      </w:r>
      <w:r>
        <w:rPr>
          <w:b/>
          <w:smallCaps w:val="0"/>
          <w:color w:val="58595B"/>
          <w:spacing w:val="-1"/>
          <w:sz w:val="21"/>
        </w:rPr>
        <w:t> </w:t>
      </w:r>
      <w:r>
        <w:rPr>
          <w:b/>
          <w:smallCaps/>
          <w:color w:val="58595B"/>
          <w:w w:val="112"/>
          <w:sz w:val="21"/>
        </w:rPr>
        <w:t>de</w:t>
      </w:r>
      <w:r>
        <w:rPr>
          <w:b/>
          <w:smallCaps w:val="0"/>
          <w:color w:val="58595B"/>
          <w:spacing w:val="-1"/>
          <w:sz w:val="21"/>
        </w:rPr>
        <w:t> P</w:t>
      </w:r>
      <w:r>
        <w:rPr>
          <w:b/>
          <w:smallCaps/>
          <w:color w:val="58595B"/>
          <w:spacing w:val="-3"/>
          <w:w w:val="113"/>
          <w:sz w:val="21"/>
        </w:rPr>
        <w:t>r</w:t>
      </w:r>
      <w:r>
        <w:rPr>
          <w:b/>
          <w:smallCaps/>
          <w:color w:val="58595B"/>
          <w:spacing w:val="-1"/>
          <w:w w:val="112"/>
          <w:sz w:val="21"/>
        </w:rPr>
        <w:t>o</w:t>
      </w:r>
      <w:r>
        <w:rPr>
          <w:b/>
          <w:smallCaps/>
          <w:color w:val="58595B"/>
          <w:spacing w:val="-12"/>
          <w:w w:val="112"/>
          <w:sz w:val="21"/>
        </w:rPr>
        <w:t>p</w:t>
      </w:r>
      <w:r>
        <w:rPr>
          <w:b/>
          <w:smallCaps/>
          <w:color w:val="58595B"/>
          <w:spacing w:val="-4"/>
          <w:w w:val="108"/>
          <w:sz w:val="21"/>
        </w:rPr>
        <w:t>a</w:t>
      </w:r>
      <w:r>
        <w:rPr>
          <w:b/>
          <w:smallCaps/>
          <w:color w:val="58595B"/>
          <w:spacing w:val="-1"/>
          <w:w w:val="111"/>
          <w:sz w:val="21"/>
        </w:rPr>
        <w:t>gan</w:t>
      </w:r>
      <w:r>
        <w:rPr>
          <w:b/>
          <w:smallCaps/>
          <w:color w:val="58595B"/>
          <w:spacing w:val="-4"/>
          <w:w w:val="111"/>
          <w:sz w:val="21"/>
        </w:rPr>
        <w:t>d</w:t>
      </w:r>
      <w:r>
        <w:rPr>
          <w:b/>
          <w:smallCaps/>
          <w:color w:val="58595B"/>
          <w:w w:val="108"/>
          <w:sz w:val="21"/>
        </w:rPr>
        <w:t>a</w:t>
      </w:r>
      <w:r>
        <w:rPr>
          <w:b/>
          <w:smallCaps w:val="0"/>
          <w:color w:val="58595B"/>
          <w:sz w:val="21"/>
        </w:rPr>
        <w:t> E</w:t>
      </w:r>
      <w:r>
        <w:rPr>
          <w:b/>
          <w:smallCaps/>
          <w:color w:val="58595B"/>
          <w:w w:val="110"/>
          <w:sz w:val="21"/>
        </w:rPr>
        <w:t>l</w:t>
      </w:r>
      <w:r>
        <w:rPr>
          <w:b/>
          <w:smallCaps/>
          <w:color w:val="58595B"/>
          <w:spacing w:val="-4"/>
          <w:w w:val="110"/>
          <w:sz w:val="21"/>
        </w:rPr>
        <w:t>e</w:t>
      </w:r>
      <w:r>
        <w:rPr>
          <w:b/>
          <w:smallCaps/>
          <w:color w:val="58595B"/>
          <w:spacing w:val="1"/>
          <w:w w:val="110"/>
          <w:sz w:val="21"/>
        </w:rPr>
        <w:t>c</w:t>
      </w:r>
      <w:r>
        <w:rPr>
          <w:b/>
          <w:smallCaps/>
          <w:color w:val="58595B"/>
          <w:spacing w:val="-6"/>
          <w:w w:val="108"/>
          <w:sz w:val="21"/>
        </w:rPr>
        <w:t>t</w:t>
      </w:r>
      <w:r>
        <w:rPr>
          <w:b/>
          <w:smallCaps/>
          <w:color w:val="58595B"/>
          <w:spacing w:val="-1"/>
          <w:w w:val="112"/>
          <w:sz w:val="21"/>
        </w:rPr>
        <w:t>o</w:t>
      </w:r>
      <w:r>
        <w:rPr>
          <w:b/>
          <w:smallCaps/>
          <w:color w:val="58595B"/>
          <w:spacing w:val="-3"/>
          <w:w w:val="112"/>
          <w:sz w:val="21"/>
        </w:rPr>
        <w:t>r</w:t>
      </w:r>
      <w:r>
        <w:rPr>
          <w:b/>
          <w:smallCaps/>
          <w:color w:val="58595B"/>
          <w:w w:val="108"/>
          <w:sz w:val="21"/>
        </w:rPr>
        <w:t>al</w:t>
      </w:r>
      <w:r>
        <w:rPr>
          <w:b/>
          <w:smallCaps w:val="0"/>
          <w:color w:val="58595B"/>
          <w:spacing w:val="-1"/>
          <w:sz w:val="21"/>
        </w:rPr>
        <w:t> </w:t>
      </w:r>
      <w:r>
        <w:rPr>
          <w:b/>
          <w:smallCaps w:val="0"/>
          <w:color w:val="58595B"/>
          <w:sz w:val="21"/>
        </w:rPr>
        <w:t>I</w:t>
      </w:r>
      <w:r>
        <w:rPr>
          <w:b/>
          <w:smallCaps/>
          <w:color w:val="58595B"/>
          <w:w w:val="112"/>
          <w:sz w:val="21"/>
        </w:rPr>
        <w:t>mpr</w:t>
      </w:r>
      <w:r>
        <w:rPr>
          <w:b/>
          <w:smallCaps/>
          <w:color w:val="58595B"/>
          <w:spacing w:val="-3"/>
          <w:w w:val="112"/>
          <w:sz w:val="21"/>
        </w:rPr>
        <w:t>e</w:t>
      </w:r>
      <w:r>
        <w:rPr>
          <w:b/>
          <w:smallCaps/>
          <w:color w:val="58595B"/>
          <w:spacing w:val="-3"/>
          <w:w w:val="112"/>
          <w:sz w:val="21"/>
        </w:rPr>
        <w:t>s</w:t>
      </w:r>
      <w:r>
        <w:rPr>
          <w:b/>
          <w:smallCaps/>
          <w:color w:val="58595B"/>
          <w:w w:val="108"/>
          <w:sz w:val="21"/>
        </w:rPr>
        <w:t>a</w:t>
      </w:r>
    </w:p>
    <w:p>
      <w:pPr>
        <w:tabs>
          <w:tab w:pos="6809" w:val="right" w:leader="dot"/>
        </w:tabs>
        <w:spacing w:before="324"/>
        <w:ind w:left="1150" w:right="0" w:firstLine="0"/>
        <w:jc w:val="left"/>
        <w:rPr>
          <w:sz w:val="21"/>
        </w:rPr>
      </w:pPr>
      <w:r>
        <w:rPr>
          <w:color w:val="231F20"/>
          <w:sz w:val="21"/>
        </w:rPr>
        <w:t>Artículo</w:t>
      </w:r>
      <w:r>
        <w:rPr>
          <w:color w:val="231F20"/>
          <w:spacing w:val="-1"/>
          <w:sz w:val="21"/>
        </w:rPr>
        <w:t> </w:t>
      </w:r>
      <w:r>
        <w:rPr>
          <w:color w:val="231F20"/>
          <w:sz w:val="21"/>
        </w:rPr>
        <w:t>295</w:t>
      </w:r>
      <w:r>
        <w:rPr>
          <w:rFonts w:ascii="Times New Roman" w:hAnsi="Times New Roman"/>
          <w:color w:val="231F20"/>
          <w:sz w:val="21"/>
        </w:rPr>
        <w:tab/>
      </w:r>
      <w:r>
        <w:rPr>
          <w:color w:val="231F20"/>
          <w:sz w:val="21"/>
        </w:rPr>
        <w:t>209</w:t>
      </w:r>
    </w:p>
    <w:p>
      <w:pPr>
        <w:pStyle w:val="BodyText"/>
        <w:spacing w:before="7"/>
        <w:rPr>
          <w:sz w:val="20"/>
        </w:rPr>
      </w:pPr>
    </w:p>
    <w:p>
      <w:pPr>
        <w:spacing w:line="235" w:lineRule="auto" w:before="0"/>
        <w:ind w:left="2388" w:right="2769" w:firstLine="1033"/>
        <w:jc w:val="left"/>
        <w:rPr>
          <w:b/>
          <w:sz w:val="21"/>
        </w:rPr>
      </w:pPr>
      <w:r>
        <w:rPr>
          <w:b/>
          <w:color w:val="231F20"/>
          <w:spacing w:val="-1"/>
          <w:sz w:val="21"/>
        </w:rPr>
        <w:t>C</w:t>
      </w:r>
      <w:r>
        <w:rPr>
          <w:b/>
          <w:smallCaps/>
          <w:color w:val="231F20"/>
          <w:spacing w:val="-1"/>
          <w:w w:val="112"/>
          <w:sz w:val="21"/>
        </w:rPr>
        <w:t>ap</w:t>
      </w:r>
      <w:r>
        <w:rPr>
          <w:b/>
          <w:smallCaps w:val="0"/>
          <w:color w:val="231F20"/>
          <w:spacing w:val="-1"/>
          <w:w w:val="104"/>
          <w:sz w:val="21"/>
        </w:rPr>
        <w:t>í</w:t>
      </w:r>
      <w:r>
        <w:rPr>
          <w:b/>
          <w:smallCaps/>
          <w:color w:val="231F20"/>
          <w:spacing w:val="-1"/>
          <w:w w:val="109"/>
          <w:sz w:val="21"/>
        </w:rPr>
        <w:t>tu</w:t>
      </w:r>
      <w:r>
        <w:rPr>
          <w:b/>
          <w:smallCaps/>
          <w:color w:val="231F20"/>
          <w:spacing w:val="-4"/>
          <w:w w:val="109"/>
          <w:sz w:val="21"/>
        </w:rPr>
        <w:t>l</w:t>
      </w:r>
      <w:r>
        <w:rPr>
          <w:b/>
          <w:smallCaps/>
          <w:color w:val="231F20"/>
          <w:w w:val="110"/>
          <w:sz w:val="21"/>
        </w:rPr>
        <w:t>o</w:t>
      </w:r>
      <w:r>
        <w:rPr>
          <w:b/>
          <w:smallCaps w:val="0"/>
          <w:color w:val="231F20"/>
          <w:sz w:val="21"/>
        </w:rPr>
        <w:t> XVIII. </w:t>
      </w:r>
      <w:r>
        <w:rPr>
          <w:b/>
          <w:smallCaps w:val="0"/>
          <w:color w:val="58595B"/>
          <w:sz w:val="21"/>
        </w:rPr>
        <w:t>M</w:t>
      </w:r>
      <w:r>
        <w:rPr>
          <w:b/>
          <w:smallCaps/>
          <w:color w:val="58595B"/>
          <w:w w:val="111"/>
          <w:sz w:val="21"/>
        </w:rPr>
        <w:t>oni</w:t>
      </w:r>
      <w:r>
        <w:rPr>
          <w:b/>
          <w:smallCaps/>
          <w:color w:val="58595B"/>
          <w:spacing w:val="-6"/>
          <w:w w:val="111"/>
          <w:sz w:val="21"/>
        </w:rPr>
        <w:t>t</w:t>
      </w:r>
      <w:r>
        <w:rPr>
          <w:b/>
          <w:smallCaps/>
          <w:color w:val="58595B"/>
          <w:spacing w:val="-1"/>
          <w:w w:val="112"/>
          <w:sz w:val="21"/>
        </w:rPr>
        <w:t>or</w:t>
      </w:r>
      <w:r>
        <w:rPr>
          <w:b/>
          <w:smallCaps/>
          <w:color w:val="58595B"/>
          <w:spacing w:val="-4"/>
          <w:w w:val="112"/>
          <w:sz w:val="21"/>
        </w:rPr>
        <w:t>e</w:t>
      </w:r>
      <w:r>
        <w:rPr>
          <w:b/>
          <w:smallCaps/>
          <w:color w:val="58595B"/>
          <w:w w:val="110"/>
          <w:sz w:val="21"/>
        </w:rPr>
        <w:t>o</w:t>
      </w:r>
      <w:r>
        <w:rPr>
          <w:b/>
          <w:smallCaps w:val="0"/>
          <w:color w:val="58595B"/>
          <w:spacing w:val="-1"/>
          <w:sz w:val="21"/>
        </w:rPr>
        <w:t> </w:t>
      </w:r>
      <w:r>
        <w:rPr>
          <w:b/>
          <w:smallCaps/>
          <w:color w:val="58595B"/>
          <w:w w:val="112"/>
          <w:sz w:val="21"/>
        </w:rPr>
        <w:t>de</w:t>
      </w:r>
      <w:r>
        <w:rPr>
          <w:b/>
          <w:smallCaps w:val="0"/>
          <w:color w:val="58595B"/>
          <w:spacing w:val="-1"/>
          <w:sz w:val="21"/>
        </w:rPr>
        <w:t> P</w:t>
      </w:r>
      <w:r>
        <w:rPr>
          <w:b/>
          <w:smallCaps/>
          <w:color w:val="58595B"/>
          <w:spacing w:val="-3"/>
          <w:w w:val="113"/>
          <w:sz w:val="21"/>
        </w:rPr>
        <w:t>r</w:t>
      </w:r>
      <w:r>
        <w:rPr>
          <w:b/>
          <w:smallCaps/>
          <w:color w:val="58595B"/>
          <w:spacing w:val="-1"/>
          <w:w w:val="111"/>
          <w:sz w:val="21"/>
        </w:rPr>
        <w:t>og</w:t>
      </w:r>
      <w:r>
        <w:rPr>
          <w:b/>
          <w:smallCaps/>
          <w:color w:val="58595B"/>
          <w:spacing w:val="-2"/>
          <w:w w:val="111"/>
          <w:sz w:val="21"/>
        </w:rPr>
        <w:t>r</w:t>
      </w:r>
      <w:r>
        <w:rPr>
          <w:b/>
          <w:smallCaps/>
          <w:color w:val="58595B"/>
          <w:w w:val="109"/>
          <w:sz w:val="21"/>
        </w:rPr>
        <w:t>am</w:t>
      </w:r>
      <w:r>
        <w:rPr>
          <w:b/>
          <w:smallCaps/>
          <w:color w:val="58595B"/>
          <w:spacing w:val="-1"/>
          <w:w w:val="109"/>
          <w:sz w:val="21"/>
        </w:rPr>
        <w:t>a</w:t>
      </w:r>
      <w:r>
        <w:rPr>
          <w:b/>
          <w:smallCaps/>
          <w:color w:val="58595B"/>
          <w:w w:val="112"/>
          <w:sz w:val="21"/>
        </w:rPr>
        <w:t>s</w:t>
      </w:r>
      <w:r>
        <w:rPr>
          <w:b/>
          <w:smallCaps w:val="0"/>
          <w:color w:val="58595B"/>
          <w:spacing w:val="-1"/>
          <w:sz w:val="21"/>
        </w:rPr>
        <w:t> </w:t>
      </w:r>
      <w:r>
        <w:rPr>
          <w:b/>
          <w:smallCaps/>
          <w:color w:val="58595B"/>
          <w:w w:val="112"/>
          <w:sz w:val="21"/>
        </w:rPr>
        <w:t>de</w:t>
      </w:r>
      <w:r>
        <w:rPr>
          <w:b/>
          <w:smallCaps w:val="0"/>
          <w:color w:val="58595B"/>
          <w:spacing w:val="-1"/>
          <w:sz w:val="21"/>
        </w:rPr>
        <w:t> </w:t>
      </w:r>
      <w:r>
        <w:rPr>
          <w:b/>
          <w:smallCaps w:val="0"/>
          <w:color w:val="58595B"/>
          <w:sz w:val="21"/>
        </w:rPr>
        <w:t>R</w:t>
      </w:r>
      <w:r>
        <w:rPr>
          <w:b/>
          <w:smallCaps/>
          <w:color w:val="58595B"/>
          <w:w w:val="111"/>
          <w:sz w:val="21"/>
        </w:rPr>
        <w:t>adio</w:t>
      </w:r>
      <w:r>
        <w:rPr>
          <w:b/>
          <w:smallCaps w:val="0"/>
          <w:color w:val="58595B"/>
          <w:spacing w:val="-1"/>
          <w:sz w:val="21"/>
        </w:rPr>
        <w:t> </w:t>
      </w:r>
      <w:r>
        <w:rPr>
          <w:b/>
          <w:smallCaps/>
          <w:color w:val="58595B"/>
          <w:w w:val="112"/>
          <w:sz w:val="21"/>
        </w:rPr>
        <w:t>y</w:t>
      </w:r>
    </w:p>
    <w:p>
      <w:pPr>
        <w:spacing w:line="254" w:lineRule="exact" w:before="0"/>
        <w:ind w:left="2566" w:right="0" w:firstLine="0"/>
        <w:jc w:val="left"/>
        <w:rPr>
          <w:b/>
          <w:sz w:val="21"/>
        </w:rPr>
      </w:pPr>
      <w:r>
        <w:rPr>
          <w:b/>
          <w:color w:val="58595B"/>
          <w:spacing w:val="-6"/>
          <w:sz w:val="21"/>
        </w:rPr>
        <w:t>T</w:t>
      </w:r>
      <w:r>
        <w:rPr>
          <w:b/>
          <w:smallCaps/>
          <w:color w:val="58595B"/>
          <w:w w:val="111"/>
          <w:sz w:val="21"/>
        </w:rPr>
        <w:t>el</w:t>
      </w:r>
      <w:r>
        <w:rPr>
          <w:b/>
          <w:smallCaps/>
          <w:color w:val="58595B"/>
          <w:spacing w:val="-3"/>
          <w:w w:val="111"/>
          <w:sz w:val="21"/>
        </w:rPr>
        <w:t>e</w:t>
      </w:r>
      <w:r>
        <w:rPr>
          <w:b/>
          <w:smallCaps/>
          <w:color w:val="58595B"/>
          <w:w w:val="112"/>
          <w:sz w:val="21"/>
        </w:rPr>
        <w:t>visión</w:t>
      </w:r>
      <w:r>
        <w:rPr>
          <w:b/>
          <w:smallCaps w:val="0"/>
          <w:color w:val="58595B"/>
          <w:spacing w:val="-1"/>
          <w:sz w:val="21"/>
        </w:rPr>
        <w:t> </w:t>
      </w:r>
      <w:r>
        <w:rPr>
          <w:b/>
          <w:smallCaps w:val="0"/>
          <w:color w:val="58595B"/>
          <w:spacing w:val="-1"/>
          <w:w w:val="113"/>
          <w:sz w:val="21"/>
        </w:rPr>
        <w:t>q</w:t>
      </w:r>
      <w:r>
        <w:rPr>
          <w:b/>
          <w:smallCaps/>
          <w:color w:val="58595B"/>
          <w:spacing w:val="-1"/>
          <w:w w:val="111"/>
          <w:sz w:val="21"/>
        </w:rPr>
        <w:t>u</w:t>
      </w:r>
      <w:r>
        <w:rPr>
          <w:b/>
          <w:smallCaps/>
          <w:color w:val="58595B"/>
          <w:w w:val="111"/>
          <w:sz w:val="21"/>
        </w:rPr>
        <w:t>e</w:t>
      </w:r>
      <w:r>
        <w:rPr>
          <w:b/>
          <w:smallCaps w:val="0"/>
          <w:color w:val="58595B"/>
          <w:spacing w:val="-1"/>
          <w:sz w:val="21"/>
        </w:rPr>
        <w:t> </w:t>
      </w:r>
      <w:r>
        <w:rPr>
          <w:b/>
          <w:smallCaps/>
          <w:color w:val="58595B"/>
          <w:w w:val="112"/>
          <w:sz w:val="21"/>
        </w:rPr>
        <w:t>difun</w:t>
      </w:r>
      <w:r>
        <w:rPr>
          <w:b/>
          <w:smallCaps/>
          <w:color w:val="58595B"/>
          <w:spacing w:val="-4"/>
          <w:w w:val="112"/>
          <w:sz w:val="21"/>
        </w:rPr>
        <w:t>d</w:t>
      </w:r>
      <w:r>
        <w:rPr>
          <w:b/>
          <w:smallCaps/>
          <w:color w:val="58595B"/>
          <w:w w:val="110"/>
          <w:sz w:val="21"/>
        </w:rPr>
        <w:t>an</w:t>
      </w:r>
      <w:r>
        <w:rPr>
          <w:b/>
          <w:smallCaps w:val="0"/>
          <w:color w:val="58595B"/>
          <w:spacing w:val="-1"/>
          <w:sz w:val="21"/>
        </w:rPr>
        <w:t> </w:t>
      </w:r>
      <w:r>
        <w:rPr>
          <w:b/>
          <w:smallCaps/>
          <w:color w:val="58595B"/>
          <w:spacing w:val="-1"/>
          <w:w w:val="111"/>
          <w:sz w:val="21"/>
        </w:rPr>
        <w:t>n</w:t>
      </w:r>
      <w:r>
        <w:rPr>
          <w:b/>
          <w:smallCaps/>
          <w:color w:val="58595B"/>
          <w:spacing w:val="-6"/>
          <w:w w:val="111"/>
          <w:sz w:val="21"/>
        </w:rPr>
        <w:t>o</w:t>
      </w:r>
      <w:r>
        <w:rPr>
          <w:b/>
          <w:smallCaps/>
          <w:color w:val="58595B"/>
          <w:spacing w:val="-1"/>
          <w:w w:val="111"/>
          <w:sz w:val="21"/>
        </w:rPr>
        <w:t>ticia</w:t>
      </w:r>
      <w:r>
        <w:rPr>
          <w:b/>
          <w:smallCaps/>
          <w:color w:val="58595B"/>
          <w:w w:val="112"/>
          <w:sz w:val="21"/>
        </w:rPr>
        <w:t>s</w:t>
      </w:r>
    </w:p>
    <w:p>
      <w:pPr>
        <w:pStyle w:val="BodyText"/>
        <w:spacing w:before="7"/>
        <w:rPr>
          <w:b/>
          <w:sz w:val="20"/>
        </w:rPr>
      </w:pPr>
    </w:p>
    <w:p>
      <w:pPr>
        <w:spacing w:line="235" w:lineRule="auto" w:before="1"/>
        <w:ind w:left="3105" w:right="3485" w:hanging="2"/>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P</w:t>
      </w:r>
      <w:r>
        <w:rPr>
          <w:b/>
          <w:smallCaps/>
          <w:color w:val="58595B"/>
          <w:spacing w:val="-1"/>
          <w:w w:val="113"/>
          <w:sz w:val="21"/>
        </w:rPr>
        <w:t>rime</w:t>
      </w:r>
      <w:r>
        <w:rPr>
          <w:b/>
          <w:smallCaps/>
          <w:color w:val="58595B"/>
          <w:spacing w:val="-2"/>
          <w:w w:val="113"/>
          <w:sz w:val="21"/>
        </w:rPr>
        <w:t>r</w:t>
      </w:r>
      <w:r>
        <w:rPr>
          <w:b/>
          <w:smallCaps/>
          <w:color w:val="58595B"/>
          <w:w w:val="108"/>
          <w:sz w:val="21"/>
        </w:rPr>
        <w:t>a</w:t>
      </w:r>
      <w:r>
        <w:rPr>
          <w:b/>
          <w:smallCaps w:val="0"/>
          <w:color w:val="58595B"/>
          <w:w w:val="108"/>
          <w:sz w:val="21"/>
        </w:rPr>
        <w:t> </w:t>
      </w:r>
      <w:r>
        <w:rPr>
          <w:b/>
          <w:smallCaps w:val="0"/>
          <w:color w:val="58595B"/>
          <w:sz w:val="21"/>
        </w:rPr>
        <w:t>M</w:t>
      </w:r>
      <w:r>
        <w:rPr>
          <w:b/>
          <w:smallCaps w:val="0"/>
          <w:color w:val="58595B"/>
          <w:spacing w:val="-2"/>
          <w:sz w:val="21"/>
        </w:rPr>
        <w:t>e</w:t>
      </w:r>
      <w:r>
        <w:rPr>
          <w:b/>
          <w:smallCaps w:val="0"/>
          <w:color w:val="58595B"/>
          <w:spacing w:val="-3"/>
          <w:sz w:val="21"/>
        </w:rPr>
        <w:t>t</w:t>
      </w:r>
      <w:r>
        <w:rPr>
          <w:b/>
          <w:smallCaps w:val="0"/>
          <w:color w:val="58595B"/>
          <w:spacing w:val="-1"/>
          <w:sz w:val="21"/>
        </w:rPr>
        <w:t>o</w:t>
      </w:r>
      <w:r>
        <w:rPr>
          <w:b/>
          <w:smallCaps w:val="0"/>
          <w:color w:val="58595B"/>
          <w:sz w:val="21"/>
        </w:rPr>
        <w:t>dología </w:t>
      </w:r>
      <w:r>
        <w:rPr>
          <w:b/>
          <w:smallCaps w:val="0"/>
          <w:color w:val="58595B"/>
          <w:spacing w:val="-2"/>
          <w:sz w:val="21"/>
        </w:rPr>
        <w:t>apli</w:t>
      </w:r>
      <w:r>
        <w:rPr>
          <w:b/>
          <w:smallCaps w:val="0"/>
          <w:color w:val="58595B"/>
          <w:spacing w:val="-4"/>
          <w:sz w:val="21"/>
        </w:rPr>
        <w:t>c</w:t>
      </w:r>
      <w:r>
        <w:rPr>
          <w:b/>
          <w:smallCaps w:val="0"/>
          <w:color w:val="58595B"/>
          <w:spacing w:val="-2"/>
          <w:sz w:val="21"/>
        </w:rPr>
        <w:t>able</w:t>
      </w:r>
    </w:p>
    <w:p>
      <w:pPr>
        <w:tabs>
          <w:tab w:pos="6809" w:val="right" w:leader="dot"/>
        </w:tabs>
        <w:spacing w:before="325"/>
        <w:ind w:left="1150" w:right="0" w:firstLine="0"/>
        <w:jc w:val="left"/>
        <w:rPr>
          <w:sz w:val="21"/>
        </w:rPr>
      </w:pPr>
      <w:r>
        <w:rPr>
          <w:color w:val="231F20"/>
          <w:sz w:val="21"/>
        </w:rPr>
        <w:t>Artículo</w:t>
      </w:r>
      <w:r>
        <w:rPr>
          <w:color w:val="231F20"/>
          <w:spacing w:val="-1"/>
          <w:sz w:val="21"/>
        </w:rPr>
        <w:t> </w:t>
      </w:r>
      <w:r>
        <w:rPr>
          <w:color w:val="231F20"/>
          <w:sz w:val="21"/>
        </w:rPr>
        <w:t>296</w:t>
      </w:r>
      <w:r>
        <w:rPr>
          <w:rFonts w:ascii="Times New Roman" w:hAnsi="Times New Roman"/>
          <w:color w:val="231F20"/>
          <w:sz w:val="21"/>
        </w:rPr>
        <w:tab/>
      </w:r>
      <w:r>
        <w:rPr>
          <w:color w:val="231F20"/>
          <w:sz w:val="21"/>
        </w:rPr>
        <w:t>210</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297</w:t>
      </w:r>
      <w:r>
        <w:rPr>
          <w:rFonts w:ascii="Times New Roman" w:hAnsi="Times New Roman"/>
          <w:color w:val="231F20"/>
          <w:sz w:val="21"/>
        </w:rPr>
        <w:tab/>
      </w:r>
      <w:r>
        <w:rPr>
          <w:color w:val="231F20"/>
          <w:sz w:val="21"/>
        </w:rPr>
        <w:t>210</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298</w:t>
      </w:r>
      <w:r>
        <w:rPr>
          <w:rFonts w:ascii="Times New Roman" w:hAnsi="Times New Roman"/>
          <w:color w:val="231F20"/>
          <w:sz w:val="21"/>
        </w:rPr>
        <w:tab/>
      </w:r>
      <w:r>
        <w:rPr>
          <w:color w:val="231F20"/>
          <w:sz w:val="21"/>
        </w:rPr>
        <w:t>210</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299</w:t>
      </w:r>
      <w:r>
        <w:rPr>
          <w:rFonts w:ascii="Times New Roman" w:hAnsi="Times New Roman"/>
          <w:color w:val="231F20"/>
          <w:sz w:val="21"/>
        </w:rPr>
        <w:tab/>
      </w:r>
      <w:r>
        <w:rPr>
          <w:color w:val="231F20"/>
          <w:sz w:val="21"/>
        </w:rPr>
        <w:t>211</w:t>
      </w:r>
    </w:p>
    <w:p>
      <w:pPr>
        <w:spacing w:after="0"/>
        <w:jc w:val="left"/>
        <w:rPr>
          <w:sz w:val="21"/>
        </w:rPr>
        <w:sectPr>
          <w:headerReference w:type="even" r:id="rId18"/>
          <w:headerReference w:type="default" r:id="rId19"/>
          <w:footerReference w:type="even" r:id="rId20"/>
          <w:footerReference w:type="default" r:id="rId21"/>
          <w:pgSz w:w="9640" w:h="12480"/>
          <w:pgMar w:header="399" w:footer="543" w:top="640" w:bottom="740" w:left="600" w:right="500"/>
          <w:pgNumType w:start="24"/>
        </w:sectPr>
      </w:pPr>
    </w:p>
    <w:p>
      <w:pPr>
        <w:spacing w:line="254" w:lineRule="exact" w:before="334"/>
        <w:ind w:left="1505" w:right="1322" w:firstLine="0"/>
        <w:jc w:val="center"/>
        <w:rPr>
          <w:b/>
          <w:sz w:val="21"/>
        </w:rPr>
      </w:pPr>
      <w:r>
        <w:rPr/>
        <w:pict>
          <v:shape style="position:absolute;margin-left:457.512085pt;margin-top:51.023609pt;width:24.4pt;height:89.3pt;mso-position-horizontal-relative:page;mso-position-vertical-relative:page;z-index:15740416" coordorigin="9150,1020" coordsize="488,1786" path="m9638,1020l9264,1020,9219,1029,9183,1054,9159,1090,9150,1134,9150,2693,9159,2737,9183,2773,9219,2797,9264,2806,9638,2806,9638,1020xe" filled="true" fillcolor="#b6006a" stroked="false">
            <v:path arrowok="t"/>
            <v:fill type="solid"/>
            <w10:wrap type="none"/>
          </v:shape>
        </w:pict>
      </w:r>
      <w:r>
        <w:rPr/>
        <w:pict>
          <v:shape style="position:absolute;margin-left:460.240967pt;margin-top:80.654999pt;width:15.45pt;height:29.65pt;mso-position-horizontal-relative:page;mso-position-vertical-relative:page;z-index:15740928" type="#_x0000_t202" filled="false" stroked="false">
            <v:textbox inset="0,0,0,0" style="layout-flow:vertical;mso-layout-flow-alt:bottom-to-top">
              <w:txbxContent>
                <w:p>
                  <w:pPr>
                    <w:pStyle w:val="BodyText"/>
                    <w:spacing w:before="20"/>
                    <w:ind w:left="20"/>
                  </w:pPr>
                  <w:r>
                    <w:rPr>
                      <w:color w:val="FFFFFF"/>
                      <w:spacing w:val="-1"/>
                      <w:w w:val="104"/>
                    </w:rPr>
                    <w:t>í</w:t>
                  </w:r>
                  <w:r>
                    <w:rPr>
                      <w:smallCaps/>
                      <w:color w:val="FFFFFF"/>
                      <w:spacing w:val="-1"/>
                      <w:w w:val="109"/>
                    </w:rPr>
                    <w:t>ndice</w:t>
                  </w:r>
                </w:p>
              </w:txbxContent>
            </v:textbox>
            <w10:wrap type="none"/>
          </v:shape>
        </w:pict>
      </w: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spacing w:val="-3"/>
          <w:w w:val="112"/>
          <w:sz w:val="21"/>
        </w:rPr>
        <w:t>e</w:t>
      </w:r>
      <w:r>
        <w:rPr>
          <w:b/>
          <w:smallCaps/>
          <w:color w:val="58595B"/>
          <w:spacing w:val="-1"/>
          <w:w w:val="111"/>
          <w:sz w:val="21"/>
        </w:rPr>
        <w:t>gun</w:t>
      </w:r>
      <w:r>
        <w:rPr>
          <w:b/>
          <w:smallCaps/>
          <w:color w:val="58595B"/>
          <w:spacing w:val="-4"/>
          <w:w w:val="111"/>
          <w:sz w:val="21"/>
        </w:rPr>
        <w:t>d</w:t>
      </w:r>
      <w:r>
        <w:rPr>
          <w:b/>
          <w:smallCaps/>
          <w:color w:val="58595B"/>
          <w:w w:val="108"/>
          <w:sz w:val="21"/>
        </w:rPr>
        <w:t>a</w:t>
      </w:r>
    </w:p>
    <w:p>
      <w:pPr>
        <w:spacing w:line="235" w:lineRule="auto" w:before="2"/>
        <w:ind w:left="1796" w:right="1607" w:firstLine="0"/>
        <w:jc w:val="center"/>
        <w:rPr>
          <w:b/>
          <w:sz w:val="21"/>
        </w:rPr>
      </w:pPr>
      <w:r>
        <w:rPr>
          <w:b/>
          <w:color w:val="58595B"/>
          <w:sz w:val="21"/>
        </w:rPr>
        <w:t>Conformación del catálogo de programas de radio y televisión que difundan noticias</w:t>
      </w:r>
    </w:p>
    <w:p>
      <w:pPr>
        <w:tabs>
          <w:tab w:pos="6773" w:val="left" w:leader="dot"/>
        </w:tabs>
        <w:spacing w:before="338"/>
        <w:ind w:left="1433" w:right="0" w:firstLine="0"/>
        <w:jc w:val="left"/>
        <w:rPr>
          <w:sz w:val="21"/>
        </w:rPr>
      </w:pPr>
      <w:r>
        <w:rPr>
          <w:color w:val="231F20"/>
          <w:sz w:val="21"/>
        </w:rPr>
        <w:t>Artículo</w:t>
      </w:r>
      <w:r>
        <w:rPr>
          <w:color w:val="231F20"/>
          <w:spacing w:val="-1"/>
          <w:sz w:val="21"/>
        </w:rPr>
        <w:t> </w:t>
      </w:r>
      <w:r>
        <w:rPr>
          <w:color w:val="231F20"/>
          <w:sz w:val="21"/>
        </w:rPr>
        <w:t>300</w:t>
      </w:r>
      <w:r>
        <w:rPr>
          <w:rFonts w:ascii="Times New Roman" w:hAnsi="Times New Roman"/>
          <w:color w:val="231F20"/>
          <w:sz w:val="21"/>
        </w:rPr>
        <w:tab/>
      </w:r>
      <w:r>
        <w:rPr>
          <w:color w:val="231F20"/>
          <w:sz w:val="21"/>
        </w:rPr>
        <w:t>212</w:t>
      </w:r>
    </w:p>
    <w:p>
      <w:pPr>
        <w:tabs>
          <w:tab w:pos="6773" w:val="lef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301</w:t>
      </w:r>
      <w:r>
        <w:rPr>
          <w:rFonts w:ascii="Times New Roman" w:hAnsi="Times New Roman"/>
          <w:color w:val="231F20"/>
          <w:sz w:val="21"/>
        </w:rPr>
        <w:tab/>
      </w:r>
      <w:r>
        <w:rPr>
          <w:color w:val="231F20"/>
          <w:sz w:val="21"/>
        </w:rPr>
        <w:t>213</w:t>
      </w:r>
    </w:p>
    <w:p>
      <w:pPr>
        <w:spacing w:line="254" w:lineRule="exact" w:before="248"/>
        <w:ind w:left="1505" w:right="1322"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pacing w:val="-6"/>
          <w:sz w:val="21"/>
        </w:rPr>
        <w:t>T</w:t>
      </w:r>
      <w:r>
        <w:rPr>
          <w:b/>
          <w:smallCaps/>
          <w:color w:val="58595B"/>
          <w:w w:val="113"/>
          <w:sz w:val="21"/>
        </w:rPr>
        <w:t>e</w:t>
      </w:r>
      <w:r>
        <w:rPr>
          <w:b/>
          <w:smallCaps/>
          <w:color w:val="58595B"/>
          <w:spacing w:val="-3"/>
          <w:w w:val="113"/>
          <w:sz w:val="21"/>
        </w:rPr>
        <w:t>r</w:t>
      </w:r>
      <w:r>
        <w:rPr>
          <w:b/>
          <w:smallCaps/>
          <w:color w:val="58595B"/>
          <w:spacing w:val="-1"/>
          <w:w w:val="112"/>
          <w:sz w:val="21"/>
        </w:rPr>
        <w:t>ce</w:t>
      </w:r>
      <w:r>
        <w:rPr>
          <w:b/>
          <w:smallCaps/>
          <w:color w:val="58595B"/>
          <w:spacing w:val="-3"/>
          <w:w w:val="112"/>
          <w:sz w:val="21"/>
        </w:rPr>
        <w:t>r</w:t>
      </w:r>
      <w:r>
        <w:rPr>
          <w:b/>
          <w:smallCaps/>
          <w:color w:val="58595B"/>
          <w:w w:val="108"/>
          <w:sz w:val="21"/>
        </w:rPr>
        <w:t>a</w:t>
      </w:r>
    </w:p>
    <w:p>
      <w:pPr>
        <w:spacing w:line="235" w:lineRule="auto" w:before="2"/>
        <w:ind w:left="1594" w:right="1408" w:firstLine="0"/>
        <w:jc w:val="center"/>
        <w:rPr>
          <w:b/>
          <w:sz w:val="21"/>
        </w:rPr>
      </w:pPr>
      <w:r>
        <w:rPr>
          <w:b/>
          <w:color w:val="58595B"/>
          <w:sz w:val="21"/>
        </w:rPr>
        <w:t>Aspectos a observar en la emisión de lineamientos generales que se recomiendan a los noticieros</w:t>
      </w:r>
    </w:p>
    <w:p>
      <w:pPr>
        <w:tabs>
          <w:tab w:pos="6773" w:val="left" w:leader="dot"/>
        </w:tabs>
        <w:spacing w:before="325"/>
        <w:ind w:left="1433" w:right="0" w:firstLine="0"/>
        <w:jc w:val="left"/>
        <w:rPr>
          <w:sz w:val="21"/>
        </w:rPr>
      </w:pPr>
      <w:r>
        <w:rPr>
          <w:color w:val="231F20"/>
          <w:sz w:val="21"/>
        </w:rPr>
        <w:t>Artículo</w:t>
      </w:r>
      <w:r>
        <w:rPr>
          <w:color w:val="231F20"/>
          <w:spacing w:val="-1"/>
          <w:sz w:val="21"/>
        </w:rPr>
        <w:t> </w:t>
      </w:r>
      <w:r>
        <w:rPr>
          <w:color w:val="231F20"/>
          <w:sz w:val="21"/>
        </w:rPr>
        <w:t>302</w:t>
      </w:r>
      <w:r>
        <w:rPr>
          <w:rFonts w:ascii="Times New Roman" w:hAnsi="Times New Roman"/>
          <w:color w:val="231F20"/>
          <w:sz w:val="21"/>
        </w:rPr>
        <w:tab/>
      </w:r>
      <w:r>
        <w:rPr>
          <w:color w:val="231F20"/>
          <w:sz w:val="21"/>
        </w:rPr>
        <w:t>214</w:t>
      </w:r>
    </w:p>
    <w:p>
      <w:pPr>
        <w:spacing w:line="235" w:lineRule="auto" w:before="252"/>
        <w:ind w:left="3570" w:right="3385" w:firstLine="0"/>
        <w:jc w:val="center"/>
        <w:rPr>
          <w:b/>
          <w:sz w:val="21"/>
        </w:rPr>
      </w:pPr>
      <w:r>
        <w:rPr>
          <w:b/>
          <w:color w:val="231F20"/>
          <w:spacing w:val="-1"/>
          <w:sz w:val="21"/>
        </w:rPr>
        <w:t>C</w:t>
      </w:r>
      <w:r>
        <w:rPr>
          <w:b/>
          <w:smallCaps/>
          <w:color w:val="231F20"/>
          <w:spacing w:val="-1"/>
          <w:w w:val="112"/>
          <w:sz w:val="21"/>
        </w:rPr>
        <w:t>ap</w:t>
      </w:r>
      <w:r>
        <w:rPr>
          <w:b/>
          <w:smallCaps w:val="0"/>
          <w:color w:val="231F20"/>
          <w:spacing w:val="-1"/>
          <w:w w:val="104"/>
          <w:sz w:val="21"/>
        </w:rPr>
        <w:t>í</w:t>
      </w:r>
      <w:r>
        <w:rPr>
          <w:b/>
          <w:smallCaps/>
          <w:color w:val="231F20"/>
          <w:spacing w:val="-1"/>
          <w:w w:val="109"/>
          <w:sz w:val="21"/>
        </w:rPr>
        <w:t>tu</w:t>
      </w:r>
      <w:r>
        <w:rPr>
          <w:b/>
          <w:smallCaps/>
          <w:color w:val="231F20"/>
          <w:spacing w:val="-4"/>
          <w:w w:val="109"/>
          <w:sz w:val="21"/>
        </w:rPr>
        <w:t>l</w:t>
      </w:r>
      <w:r>
        <w:rPr>
          <w:b/>
          <w:smallCaps/>
          <w:color w:val="231F20"/>
          <w:w w:val="110"/>
          <w:sz w:val="21"/>
        </w:rPr>
        <w:t>o</w:t>
      </w:r>
      <w:r>
        <w:rPr>
          <w:b/>
          <w:smallCaps w:val="0"/>
          <w:color w:val="231F20"/>
          <w:sz w:val="21"/>
        </w:rPr>
        <w:t> </w:t>
      </w:r>
      <w:r>
        <w:rPr>
          <w:b/>
          <w:smallCaps w:val="0"/>
          <w:color w:val="231F20"/>
          <w:spacing w:val="-3"/>
          <w:sz w:val="21"/>
        </w:rPr>
        <w:t>XIX.</w:t>
      </w:r>
      <w:r>
        <w:rPr>
          <w:b/>
          <w:smallCaps w:val="0"/>
          <w:color w:val="231F20"/>
          <w:sz w:val="21"/>
        </w:rPr>
        <w:t> </w:t>
      </w:r>
      <w:r>
        <w:rPr>
          <w:b/>
          <w:smallCaps w:val="0"/>
          <w:color w:val="58595B"/>
          <w:spacing w:val="-1"/>
          <w:sz w:val="21"/>
        </w:rPr>
        <w:t>D</w:t>
      </w:r>
      <w:r>
        <w:rPr>
          <w:b/>
          <w:smallCaps/>
          <w:color w:val="58595B"/>
          <w:spacing w:val="-1"/>
          <w:w w:val="114"/>
          <w:sz w:val="21"/>
        </w:rPr>
        <w:t>e</w:t>
      </w:r>
      <w:r>
        <w:rPr>
          <w:b/>
          <w:smallCaps/>
          <w:color w:val="58595B"/>
          <w:spacing w:val="-2"/>
          <w:w w:val="114"/>
          <w:sz w:val="21"/>
        </w:rPr>
        <w:t>b</w:t>
      </w:r>
      <w:r>
        <w:rPr>
          <w:b/>
          <w:smallCaps/>
          <w:color w:val="58595B"/>
          <w:spacing w:val="-12"/>
          <w:w w:val="108"/>
          <w:sz w:val="21"/>
        </w:rPr>
        <w:t>a</w:t>
      </w:r>
      <w:r>
        <w:rPr>
          <w:b/>
          <w:smallCaps/>
          <w:color w:val="58595B"/>
          <w:spacing w:val="-1"/>
          <w:w w:val="110"/>
          <w:sz w:val="21"/>
        </w:rPr>
        <w:t>t</w:t>
      </w:r>
      <w:r>
        <w:rPr>
          <w:b/>
          <w:smallCaps/>
          <w:color w:val="58595B"/>
          <w:spacing w:val="-3"/>
          <w:w w:val="110"/>
          <w:sz w:val="21"/>
        </w:rPr>
        <w:t>e</w:t>
      </w:r>
      <w:r>
        <w:rPr>
          <w:b/>
          <w:smallCaps/>
          <w:color w:val="58595B"/>
          <w:w w:val="112"/>
          <w:sz w:val="21"/>
        </w:rPr>
        <w:t>s</w:t>
      </w:r>
    </w:p>
    <w:p>
      <w:pPr>
        <w:spacing w:line="235" w:lineRule="auto" w:before="254"/>
        <w:ind w:left="3308" w:right="3123" w:hanging="1"/>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P</w:t>
      </w:r>
      <w:r>
        <w:rPr>
          <w:b/>
          <w:smallCaps/>
          <w:color w:val="58595B"/>
          <w:spacing w:val="-1"/>
          <w:w w:val="113"/>
          <w:sz w:val="21"/>
        </w:rPr>
        <w:t>rime</w:t>
      </w:r>
      <w:r>
        <w:rPr>
          <w:b/>
          <w:smallCaps/>
          <w:color w:val="58595B"/>
          <w:spacing w:val="-2"/>
          <w:w w:val="113"/>
          <w:sz w:val="21"/>
        </w:rPr>
        <w:t>r</w:t>
      </w:r>
      <w:r>
        <w:rPr>
          <w:b/>
          <w:smallCaps/>
          <w:color w:val="58595B"/>
          <w:w w:val="108"/>
          <w:sz w:val="21"/>
        </w:rPr>
        <w:t>a</w:t>
      </w:r>
      <w:r>
        <w:rPr>
          <w:b/>
          <w:smallCaps w:val="0"/>
          <w:color w:val="58595B"/>
          <w:w w:val="108"/>
          <w:sz w:val="21"/>
        </w:rPr>
        <w:t> </w:t>
      </w:r>
      <w:r>
        <w:rPr>
          <w:b/>
          <w:smallCaps w:val="0"/>
          <w:color w:val="58595B"/>
          <w:spacing w:val="-1"/>
          <w:sz w:val="21"/>
        </w:rPr>
        <w:t>Disposicione</w:t>
      </w:r>
      <w:r>
        <w:rPr>
          <w:b/>
          <w:smallCaps w:val="0"/>
          <w:color w:val="58595B"/>
          <w:sz w:val="21"/>
        </w:rPr>
        <w:t>s </w:t>
      </w:r>
      <w:r>
        <w:rPr>
          <w:b/>
          <w:smallCaps w:val="0"/>
          <w:color w:val="58595B"/>
          <w:spacing w:val="-1"/>
          <w:sz w:val="21"/>
        </w:rPr>
        <w:t>Gene</w:t>
      </w:r>
      <w:r>
        <w:rPr>
          <w:b/>
          <w:smallCaps w:val="0"/>
          <w:color w:val="58595B"/>
          <w:spacing w:val="-5"/>
          <w:sz w:val="21"/>
        </w:rPr>
        <w:t>r</w:t>
      </w:r>
      <w:r>
        <w:rPr>
          <w:b/>
          <w:smallCaps w:val="0"/>
          <w:color w:val="58595B"/>
          <w:sz w:val="21"/>
        </w:rPr>
        <w:t>ales</w:t>
      </w:r>
    </w:p>
    <w:p>
      <w:pPr>
        <w:tabs>
          <w:tab w:pos="6773" w:val="left" w:leader="dot"/>
        </w:tabs>
        <w:spacing w:before="325"/>
        <w:ind w:left="1433" w:right="0" w:firstLine="0"/>
        <w:jc w:val="left"/>
        <w:rPr>
          <w:sz w:val="21"/>
        </w:rPr>
      </w:pPr>
      <w:r>
        <w:rPr>
          <w:color w:val="231F20"/>
          <w:sz w:val="21"/>
        </w:rPr>
        <w:t>Artículo</w:t>
      </w:r>
      <w:r>
        <w:rPr>
          <w:color w:val="231F20"/>
          <w:spacing w:val="-1"/>
          <w:sz w:val="21"/>
        </w:rPr>
        <w:t> </w:t>
      </w:r>
      <w:r>
        <w:rPr>
          <w:color w:val="231F20"/>
          <w:sz w:val="21"/>
        </w:rPr>
        <w:t>303</w:t>
      </w:r>
      <w:r>
        <w:rPr>
          <w:rFonts w:ascii="Times New Roman" w:hAnsi="Times New Roman"/>
          <w:color w:val="231F20"/>
          <w:sz w:val="21"/>
        </w:rPr>
        <w:tab/>
      </w:r>
      <w:r>
        <w:rPr>
          <w:color w:val="231F20"/>
          <w:sz w:val="21"/>
        </w:rPr>
        <w:t>214</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304</w:t>
      </w:r>
      <w:r>
        <w:rPr>
          <w:rFonts w:ascii="Times New Roman" w:hAnsi="Times New Roman"/>
          <w:color w:val="231F20"/>
          <w:sz w:val="21"/>
        </w:rPr>
        <w:tab/>
      </w:r>
      <w:r>
        <w:rPr>
          <w:color w:val="231F20"/>
          <w:sz w:val="21"/>
        </w:rPr>
        <w:t>215</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305</w:t>
      </w:r>
      <w:r>
        <w:rPr>
          <w:rFonts w:ascii="Times New Roman" w:hAnsi="Times New Roman"/>
          <w:color w:val="231F20"/>
          <w:sz w:val="21"/>
        </w:rPr>
        <w:tab/>
      </w:r>
      <w:r>
        <w:rPr>
          <w:color w:val="231F20"/>
          <w:sz w:val="21"/>
        </w:rPr>
        <w:t>216</w:t>
      </w:r>
    </w:p>
    <w:p>
      <w:pPr>
        <w:spacing w:line="254" w:lineRule="exact" w:before="247"/>
        <w:ind w:left="1505" w:right="1322"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spacing w:val="-3"/>
          <w:w w:val="112"/>
          <w:sz w:val="21"/>
        </w:rPr>
        <w:t>e</w:t>
      </w:r>
      <w:r>
        <w:rPr>
          <w:b/>
          <w:smallCaps/>
          <w:color w:val="58595B"/>
          <w:spacing w:val="-1"/>
          <w:w w:val="111"/>
          <w:sz w:val="21"/>
        </w:rPr>
        <w:t>gun</w:t>
      </w:r>
      <w:r>
        <w:rPr>
          <w:b/>
          <w:smallCaps/>
          <w:color w:val="58595B"/>
          <w:spacing w:val="-4"/>
          <w:w w:val="111"/>
          <w:sz w:val="21"/>
        </w:rPr>
        <w:t>d</w:t>
      </w:r>
      <w:r>
        <w:rPr>
          <w:b/>
          <w:smallCaps/>
          <w:color w:val="58595B"/>
          <w:w w:val="108"/>
          <w:sz w:val="21"/>
        </w:rPr>
        <w:t>a</w:t>
      </w:r>
    </w:p>
    <w:p>
      <w:pPr>
        <w:spacing w:line="235" w:lineRule="auto" w:before="2"/>
        <w:ind w:left="2129" w:right="1943" w:firstLine="0"/>
        <w:jc w:val="center"/>
        <w:rPr>
          <w:b/>
          <w:sz w:val="21"/>
        </w:rPr>
      </w:pPr>
      <w:r>
        <w:rPr>
          <w:b/>
          <w:color w:val="58595B"/>
          <w:sz w:val="21"/>
        </w:rPr>
        <w:t>Reglas para la celebración de los debates organizados por el Instituto</w:t>
      </w:r>
    </w:p>
    <w:p>
      <w:pPr>
        <w:tabs>
          <w:tab w:pos="6773" w:val="left" w:leader="dot"/>
        </w:tabs>
        <w:spacing w:before="338"/>
        <w:ind w:left="1433" w:right="0" w:firstLine="0"/>
        <w:jc w:val="left"/>
        <w:rPr>
          <w:sz w:val="21"/>
        </w:rPr>
      </w:pPr>
      <w:r>
        <w:rPr>
          <w:color w:val="231F20"/>
          <w:sz w:val="21"/>
        </w:rPr>
        <w:t>Artículo</w:t>
      </w:r>
      <w:r>
        <w:rPr>
          <w:color w:val="231F20"/>
          <w:spacing w:val="-1"/>
          <w:sz w:val="21"/>
        </w:rPr>
        <w:t> </w:t>
      </w:r>
      <w:r>
        <w:rPr>
          <w:color w:val="231F20"/>
          <w:sz w:val="21"/>
        </w:rPr>
        <w:t>306</w:t>
      </w:r>
      <w:r>
        <w:rPr>
          <w:rFonts w:ascii="Times New Roman" w:hAnsi="Times New Roman"/>
          <w:color w:val="231F20"/>
          <w:sz w:val="21"/>
        </w:rPr>
        <w:tab/>
      </w:r>
      <w:r>
        <w:rPr>
          <w:color w:val="231F20"/>
          <w:sz w:val="21"/>
        </w:rPr>
        <w:t>216</w:t>
      </w:r>
    </w:p>
    <w:p>
      <w:pPr>
        <w:spacing w:line="254" w:lineRule="exact" w:before="247"/>
        <w:ind w:left="1505" w:right="1322"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pacing w:val="-6"/>
          <w:sz w:val="21"/>
        </w:rPr>
        <w:t>T</w:t>
      </w:r>
      <w:r>
        <w:rPr>
          <w:b/>
          <w:smallCaps/>
          <w:color w:val="58595B"/>
          <w:w w:val="113"/>
          <w:sz w:val="21"/>
        </w:rPr>
        <w:t>e</w:t>
      </w:r>
      <w:r>
        <w:rPr>
          <w:b/>
          <w:smallCaps/>
          <w:color w:val="58595B"/>
          <w:spacing w:val="-3"/>
          <w:w w:val="113"/>
          <w:sz w:val="21"/>
        </w:rPr>
        <w:t>r</w:t>
      </w:r>
      <w:r>
        <w:rPr>
          <w:b/>
          <w:smallCaps/>
          <w:color w:val="58595B"/>
          <w:spacing w:val="-1"/>
          <w:w w:val="112"/>
          <w:sz w:val="21"/>
        </w:rPr>
        <w:t>ce</w:t>
      </w:r>
      <w:r>
        <w:rPr>
          <w:b/>
          <w:smallCaps/>
          <w:color w:val="58595B"/>
          <w:spacing w:val="-3"/>
          <w:w w:val="112"/>
          <w:sz w:val="21"/>
        </w:rPr>
        <w:t>r</w:t>
      </w:r>
      <w:r>
        <w:rPr>
          <w:b/>
          <w:smallCaps/>
          <w:color w:val="58595B"/>
          <w:w w:val="108"/>
          <w:sz w:val="21"/>
        </w:rPr>
        <w:t>a</w:t>
      </w:r>
    </w:p>
    <w:p>
      <w:pPr>
        <w:spacing w:line="235" w:lineRule="auto" w:before="2"/>
        <w:ind w:left="2153" w:right="1967" w:firstLine="0"/>
        <w:jc w:val="center"/>
        <w:rPr>
          <w:b/>
          <w:sz w:val="21"/>
        </w:rPr>
      </w:pPr>
      <w:r>
        <w:rPr>
          <w:b/>
          <w:color w:val="58595B"/>
          <w:sz w:val="21"/>
        </w:rPr>
        <w:t>Reglas generales para la celebración de debates con intervención del Instituto</w:t>
      </w:r>
    </w:p>
    <w:p>
      <w:pPr>
        <w:tabs>
          <w:tab w:pos="6773" w:val="left" w:leader="dot"/>
        </w:tabs>
        <w:spacing w:before="326"/>
        <w:ind w:left="1433" w:right="0" w:firstLine="0"/>
        <w:jc w:val="left"/>
        <w:rPr>
          <w:sz w:val="21"/>
        </w:rPr>
      </w:pPr>
      <w:r>
        <w:rPr>
          <w:color w:val="231F20"/>
          <w:sz w:val="21"/>
        </w:rPr>
        <w:t>Artículo</w:t>
      </w:r>
      <w:r>
        <w:rPr>
          <w:color w:val="231F20"/>
          <w:spacing w:val="-1"/>
          <w:sz w:val="21"/>
        </w:rPr>
        <w:t> </w:t>
      </w:r>
      <w:r>
        <w:rPr>
          <w:color w:val="231F20"/>
          <w:sz w:val="21"/>
        </w:rPr>
        <w:t>307</w:t>
      </w:r>
      <w:r>
        <w:rPr>
          <w:rFonts w:ascii="Times New Roman" w:hAnsi="Times New Roman"/>
          <w:color w:val="231F20"/>
          <w:sz w:val="21"/>
        </w:rPr>
        <w:tab/>
      </w:r>
      <w:r>
        <w:rPr>
          <w:color w:val="231F20"/>
          <w:sz w:val="21"/>
        </w:rPr>
        <w:t>216</w:t>
      </w:r>
    </w:p>
    <w:p>
      <w:pPr>
        <w:tabs>
          <w:tab w:pos="6773" w:val="lef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308</w:t>
      </w:r>
      <w:r>
        <w:rPr>
          <w:rFonts w:ascii="Times New Roman" w:hAnsi="Times New Roman"/>
          <w:color w:val="231F20"/>
          <w:sz w:val="21"/>
        </w:rPr>
        <w:tab/>
      </w:r>
      <w:r>
        <w:rPr>
          <w:color w:val="231F20"/>
          <w:sz w:val="21"/>
        </w:rPr>
        <w:t>218</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309</w:t>
      </w:r>
      <w:r>
        <w:rPr>
          <w:rFonts w:ascii="Times New Roman" w:hAnsi="Times New Roman"/>
          <w:color w:val="231F20"/>
          <w:sz w:val="21"/>
        </w:rPr>
        <w:tab/>
      </w:r>
      <w:r>
        <w:rPr>
          <w:color w:val="231F20"/>
          <w:sz w:val="21"/>
        </w:rPr>
        <w:t>218</w:t>
      </w:r>
    </w:p>
    <w:p>
      <w:pPr>
        <w:spacing w:after="0"/>
        <w:jc w:val="left"/>
        <w:rPr>
          <w:sz w:val="21"/>
        </w:rPr>
        <w:sectPr>
          <w:pgSz w:w="9640" w:h="12480"/>
          <w:pgMar w:header="399" w:footer="543" w:top="640" w:bottom="740" w:left="600" w:right="500"/>
        </w:sectPr>
      </w:pPr>
    </w:p>
    <w:p>
      <w:pPr>
        <w:pStyle w:val="BodyText"/>
        <w:spacing w:before="2"/>
        <w:rPr>
          <w:sz w:val="19"/>
        </w:rPr>
      </w:pPr>
    </w:p>
    <w:p>
      <w:pPr>
        <w:spacing w:line="254" w:lineRule="exact" w:before="100"/>
        <w:ind w:left="1226" w:right="1607"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C</w:t>
      </w:r>
      <w:r>
        <w:rPr>
          <w:b/>
          <w:smallCaps/>
          <w:color w:val="58595B"/>
          <w:spacing w:val="-5"/>
          <w:w w:val="110"/>
          <w:sz w:val="21"/>
        </w:rPr>
        <w:t>u</w:t>
      </w:r>
      <w:r>
        <w:rPr>
          <w:b/>
          <w:smallCaps/>
          <w:color w:val="58595B"/>
          <w:w w:val="111"/>
          <w:sz w:val="21"/>
        </w:rPr>
        <w:t>a</w:t>
      </w:r>
      <w:r>
        <w:rPr>
          <w:b/>
          <w:smallCaps/>
          <w:color w:val="58595B"/>
          <w:spacing w:val="-2"/>
          <w:w w:val="111"/>
          <w:sz w:val="21"/>
        </w:rPr>
        <w:t>r</w:t>
      </w:r>
      <w:r>
        <w:rPr>
          <w:b/>
          <w:smallCaps/>
          <w:color w:val="58595B"/>
          <w:spacing w:val="-13"/>
          <w:w w:val="108"/>
          <w:sz w:val="21"/>
        </w:rPr>
        <w:t>t</w:t>
      </w:r>
      <w:r>
        <w:rPr>
          <w:b/>
          <w:smallCaps/>
          <w:color w:val="58595B"/>
          <w:w w:val="108"/>
          <w:sz w:val="21"/>
        </w:rPr>
        <w:t>a</w:t>
      </w:r>
    </w:p>
    <w:p>
      <w:pPr>
        <w:spacing w:line="235" w:lineRule="auto" w:before="2"/>
        <w:ind w:left="1911" w:right="2293" w:firstLine="0"/>
        <w:jc w:val="center"/>
        <w:rPr>
          <w:b/>
          <w:sz w:val="21"/>
        </w:rPr>
      </w:pPr>
      <w:r>
        <w:rPr>
          <w:b/>
          <w:color w:val="58595B"/>
          <w:sz w:val="21"/>
        </w:rPr>
        <w:t>Reglas adicionales para los debates en elecciones de Diputados Federales y Senadores,</w:t>
      </w:r>
    </w:p>
    <w:p>
      <w:pPr>
        <w:spacing w:line="254" w:lineRule="exact" w:before="0"/>
        <w:ind w:left="1225" w:right="1607" w:firstLine="0"/>
        <w:jc w:val="center"/>
        <w:rPr>
          <w:b/>
          <w:sz w:val="21"/>
        </w:rPr>
      </w:pPr>
      <w:r>
        <w:rPr>
          <w:b/>
          <w:color w:val="58595B"/>
          <w:sz w:val="21"/>
        </w:rPr>
        <w:t>con intervención del Instituto</w:t>
      </w:r>
    </w:p>
    <w:p>
      <w:pPr>
        <w:tabs>
          <w:tab w:pos="6809" w:val="right" w:leader="dot"/>
        </w:tabs>
        <w:spacing w:before="336"/>
        <w:ind w:left="1150" w:right="0" w:firstLine="0"/>
        <w:jc w:val="left"/>
        <w:rPr>
          <w:sz w:val="21"/>
        </w:rPr>
      </w:pPr>
      <w:r>
        <w:rPr>
          <w:color w:val="231F20"/>
          <w:sz w:val="21"/>
        </w:rPr>
        <w:t>Artículo</w:t>
      </w:r>
      <w:r>
        <w:rPr>
          <w:color w:val="231F20"/>
          <w:spacing w:val="-1"/>
          <w:sz w:val="21"/>
        </w:rPr>
        <w:t> </w:t>
      </w:r>
      <w:r>
        <w:rPr>
          <w:color w:val="231F20"/>
          <w:sz w:val="21"/>
        </w:rPr>
        <w:t>310</w:t>
      </w:r>
      <w:r>
        <w:rPr>
          <w:rFonts w:ascii="Times New Roman" w:hAnsi="Times New Roman"/>
          <w:color w:val="231F20"/>
          <w:sz w:val="21"/>
        </w:rPr>
        <w:tab/>
      </w:r>
      <w:r>
        <w:rPr>
          <w:color w:val="231F20"/>
          <w:sz w:val="21"/>
        </w:rPr>
        <w:t>219</w:t>
      </w:r>
    </w:p>
    <w:p>
      <w:pPr>
        <w:spacing w:line="235" w:lineRule="auto" w:before="252"/>
        <w:ind w:left="2923" w:right="3301" w:firstLine="465"/>
        <w:jc w:val="left"/>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color w:val="58595B"/>
          <w:w w:val="114"/>
          <w:sz w:val="21"/>
        </w:rPr>
        <w:t>quin</w:t>
      </w:r>
      <w:r>
        <w:rPr>
          <w:b/>
          <w:smallCaps/>
          <w:color w:val="58595B"/>
          <w:spacing w:val="-13"/>
          <w:w w:val="114"/>
          <w:sz w:val="21"/>
        </w:rPr>
        <w:t>t</w:t>
      </w:r>
      <w:r>
        <w:rPr>
          <w:b/>
          <w:smallCaps/>
          <w:color w:val="58595B"/>
          <w:w w:val="108"/>
          <w:sz w:val="21"/>
        </w:rPr>
        <w:t>a</w:t>
      </w:r>
      <w:r>
        <w:rPr>
          <w:b/>
          <w:smallCaps w:val="0"/>
          <w:color w:val="58595B"/>
          <w:w w:val="108"/>
          <w:sz w:val="21"/>
        </w:rPr>
        <w:t> </w:t>
      </w:r>
      <w:r>
        <w:rPr>
          <w:b/>
          <w:smallCaps w:val="0"/>
          <w:color w:val="58595B"/>
          <w:spacing w:val="-1"/>
          <w:sz w:val="21"/>
        </w:rPr>
        <w:t>Deb</w:t>
      </w:r>
      <w:r>
        <w:rPr>
          <w:b/>
          <w:smallCaps w:val="0"/>
          <w:color w:val="58595B"/>
          <w:spacing w:val="-2"/>
          <w:sz w:val="21"/>
        </w:rPr>
        <w:t>a</w:t>
      </w:r>
      <w:r>
        <w:rPr>
          <w:b/>
          <w:smallCaps w:val="0"/>
          <w:color w:val="58595B"/>
          <w:spacing w:val="-3"/>
          <w:sz w:val="21"/>
        </w:rPr>
        <w:t>t</w:t>
      </w:r>
      <w:r>
        <w:rPr>
          <w:b/>
          <w:smallCaps w:val="0"/>
          <w:color w:val="58595B"/>
          <w:spacing w:val="-1"/>
          <w:sz w:val="21"/>
        </w:rPr>
        <w:t>e</w:t>
      </w:r>
      <w:r>
        <w:rPr>
          <w:b/>
          <w:smallCaps w:val="0"/>
          <w:color w:val="58595B"/>
          <w:sz w:val="21"/>
        </w:rPr>
        <w:t>s</w:t>
      </w:r>
      <w:r>
        <w:rPr>
          <w:b/>
          <w:smallCaps w:val="0"/>
          <w:color w:val="58595B"/>
          <w:spacing w:val="-1"/>
          <w:sz w:val="21"/>
        </w:rPr>
        <w:t> e</w:t>
      </w:r>
      <w:r>
        <w:rPr>
          <w:b/>
          <w:smallCaps w:val="0"/>
          <w:color w:val="58595B"/>
          <w:sz w:val="21"/>
        </w:rPr>
        <w:t>n</w:t>
      </w:r>
      <w:r>
        <w:rPr>
          <w:b/>
          <w:smallCaps w:val="0"/>
          <w:color w:val="58595B"/>
          <w:spacing w:val="-1"/>
          <w:sz w:val="21"/>
        </w:rPr>
        <w:t> e</w:t>
      </w:r>
      <w:r>
        <w:rPr>
          <w:b/>
          <w:smallCaps w:val="0"/>
          <w:color w:val="58595B"/>
          <w:sz w:val="21"/>
        </w:rPr>
        <w:t>l</w:t>
      </w:r>
      <w:r>
        <w:rPr>
          <w:b/>
          <w:smallCaps w:val="0"/>
          <w:color w:val="58595B"/>
          <w:spacing w:val="-1"/>
          <w:sz w:val="21"/>
        </w:rPr>
        <w:t> </w:t>
      </w:r>
      <w:r>
        <w:rPr>
          <w:b/>
          <w:smallCaps w:val="0"/>
          <w:color w:val="58595B"/>
          <w:sz w:val="21"/>
        </w:rPr>
        <w:t>ámbi</w:t>
      </w:r>
      <w:r>
        <w:rPr>
          <w:b/>
          <w:smallCaps w:val="0"/>
          <w:color w:val="58595B"/>
          <w:spacing w:val="-3"/>
          <w:sz w:val="21"/>
        </w:rPr>
        <w:t>t</w:t>
      </w:r>
      <w:r>
        <w:rPr>
          <w:b/>
          <w:smallCaps w:val="0"/>
          <w:color w:val="58595B"/>
          <w:sz w:val="21"/>
        </w:rPr>
        <w:t>o lo</w:t>
      </w:r>
      <w:r>
        <w:rPr>
          <w:b/>
          <w:smallCaps w:val="0"/>
          <w:color w:val="58595B"/>
          <w:spacing w:val="-2"/>
          <w:sz w:val="21"/>
        </w:rPr>
        <w:t>c</w:t>
      </w:r>
      <w:r>
        <w:rPr>
          <w:b/>
          <w:smallCaps w:val="0"/>
          <w:color w:val="58595B"/>
          <w:sz w:val="21"/>
        </w:rPr>
        <w:t>al</w:t>
      </w:r>
    </w:p>
    <w:p>
      <w:pPr>
        <w:tabs>
          <w:tab w:pos="6809" w:val="right" w:leader="dot"/>
        </w:tabs>
        <w:spacing w:before="337"/>
        <w:ind w:left="1150" w:right="0" w:firstLine="0"/>
        <w:jc w:val="left"/>
        <w:rPr>
          <w:sz w:val="21"/>
        </w:rPr>
      </w:pPr>
      <w:r>
        <w:rPr>
          <w:color w:val="231F20"/>
          <w:sz w:val="21"/>
        </w:rPr>
        <w:t>Artículo</w:t>
      </w:r>
      <w:r>
        <w:rPr>
          <w:color w:val="231F20"/>
          <w:spacing w:val="-1"/>
          <w:sz w:val="21"/>
        </w:rPr>
        <w:t> </w:t>
      </w:r>
      <w:r>
        <w:rPr>
          <w:color w:val="231F20"/>
          <w:sz w:val="21"/>
        </w:rPr>
        <w:t>311</w:t>
      </w:r>
      <w:r>
        <w:rPr>
          <w:rFonts w:ascii="Times New Roman" w:hAnsi="Times New Roman"/>
          <w:color w:val="231F20"/>
          <w:sz w:val="21"/>
        </w:rPr>
        <w:tab/>
      </w:r>
      <w:r>
        <w:rPr>
          <w:color w:val="231F20"/>
          <w:sz w:val="21"/>
        </w:rPr>
        <w:t>220</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312</w:t>
      </w:r>
      <w:r>
        <w:rPr>
          <w:rFonts w:ascii="Times New Roman" w:hAnsi="Times New Roman"/>
          <w:color w:val="231F20"/>
          <w:sz w:val="21"/>
        </w:rPr>
        <w:tab/>
      </w:r>
      <w:r>
        <w:rPr>
          <w:color w:val="231F20"/>
          <w:sz w:val="21"/>
        </w:rPr>
        <w:t>221</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313</w:t>
      </w:r>
      <w:r>
        <w:rPr>
          <w:rFonts w:ascii="Times New Roman" w:hAnsi="Times New Roman"/>
          <w:color w:val="231F20"/>
          <w:sz w:val="21"/>
        </w:rPr>
        <w:tab/>
      </w:r>
      <w:r>
        <w:rPr>
          <w:color w:val="231F20"/>
          <w:sz w:val="21"/>
        </w:rPr>
        <w:t>221</w:t>
      </w:r>
    </w:p>
    <w:p>
      <w:pPr>
        <w:spacing w:line="254" w:lineRule="exact" w:before="248"/>
        <w:ind w:left="1226" w:right="1607"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spacing w:val="-2"/>
          <w:w w:val="112"/>
          <w:sz w:val="21"/>
        </w:rPr>
        <w:t>e</w:t>
      </w:r>
      <w:r>
        <w:rPr>
          <w:b/>
          <w:smallCaps/>
          <w:color w:val="58595B"/>
          <w:w w:val="110"/>
          <w:sz w:val="21"/>
        </w:rPr>
        <w:t>x</w:t>
      </w:r>
      <w:r>
        <w:rPr>
          <w:b/>
          <w:smallCaps/>
          <w:color w:val="58595B"/>
          <w:spacing w:val="-13"/>
          <w:w w:val="110"/>
          <w:sz w:val="21"/>
        </w:rPr>
        <w:t>t</w:t>
      </w:r>
      <w:r>
        <w:rPr>
          <w:b/>
          <w:smallCaps/>
          <w:color w:val="58595B"/>
          <w:w w:val="108"/>
          <w:sz w:val="21"/>
        </w:rPr>
        <w:t>a</w:t>
      </w:r>
    </w:p>
    <w:p>
      <w:pPr>
        <w:spacing w:line="235" w:lineRule="auto" w:before="2"/>
        <w:ind w:left="1989" w:right="2369" w:firstLine="0"/>
        <w:jc w:val="center"/>
        <w:rPr>
          <w:b/>
          <w:sz w:val="21"/>
        </w:rPr>
      </w:pPr>
      <w:r>
        <w:rPr>
          <w:b/>
          <w:color w:val="58595B"/>
          <w:sz w:val="21"/>
        </w:rPr>
        <w:t>Debates no organizados por Autoridades Administrativas Electorales</w:t>
      </w:r>
    </w:p>
    <w:p>
      <w:pPr>
        <w:tabs>
          <w:tab w:pos="6809" w:val="right" w:leader="dot"/>
        </w:tabs>
        <w:spacing w:before="338"/>
        <w:ind w:left="1150" w:right="0" w:firstLine="0"/>
        <w:jc w:val="left"/>
        <w:rPr>
          <w:sz w:val="21"/>
        </w:rPr>
      </w:pPr>
      <w:r>
        <w:rPr>
          <w:color w:val="231F20"/>
          <w:sz w:val="21"/>
        </w:rPr>
        <w:t>Artículo</w:t>
      </w:r>
      <w:r>
        <w:rPr>
          <w:color w:val="231F20"/>
          <w:spacing w:val="-1"/>
          <w:sz w:val="21"/>
        </w:rPr>
        <w:t> </w:t>
      </w:r>
      <w:r>
        <w:rPr>
          <w:color w:val="231F20"/>
          <w:sz w:val="21"/>
        </w:rPr>
        <w:t>314</w:t>
      </w:r>
      <w:r>
        <w:rPr>
          <w:rFonts w:ascii="Times New Roman" w:hAnsi="Times New Roman"/>
          <w:color w:val="231F20"/>
          <w:sz w:val="21"/>
        </w:rPr>
        <w:tab/>
      </w:r>
      <w:r>
        <w:rPr>
          <w:color w:val="231F20"/>
          <w:sz w:val="21"/>
        </w:rPr>
        <w:t>222</w:t>
      </w:r>
    </w:p>
    <w:p>
      <w:pPr>
        <w:pStyle w:val="BodyText"/>
        <w:spacing w:before="3"/>
        <w:rPr>
          <w:sz w:val="20"/>
        </w:rPr>
      </w:pPr>
    </w:p>
    <w:p>
      <w:pPr>
        <w:spacing w:line="254" w:lineRule="exact" w:before="0"/>
        <w:ind w:left="1226" w:right="1607" w:firstLine="0"/>
        <w:jc w:val="center"/>
        <w:rPr>
          <w:b/>
          <w:sz w:val="21"/>
        </w:rPr>
      </w:pPr>
      <w:r>
        <w:rPr>
          <w:b/>
          <w:color w:val="231F20"/>
          <w:sz w:val="21"/>
        </w:rPr>
        <w:t>TÍTULO II.</w:t>
      </w:r>
    </w:p>
    <w:p>
      <w:pPr>
        <w:spacing w:line="254" w:lineRule="exact" w:before="0"/>
        <w:ind w:left="1226" w:right="1607" w:firstLine="0"/>
        <w:jc w:val="center"/>
        <w:rPr>
          <w:b/>
          <w:sz w:val="21"/>
        </w:rPr>
      </w:pPr>
      <w:r>
        <w:rPr>
          <w:b/>
          <w:color w:val="231F20"/>
          <w:sz w:val="21"/>
        </w:rPr>
        <w:t>S</w:t>
      </w:r>
      <w:r>
        <w:rPr>
          <w:b/>
          <w:smallCaps/>
          <w:color w:val="231F20"/>
          <w:spacing w:val="-3"/>
          <w:w w:val="112"/>
          <w:sz w:val="21"/>
        </w:rPr>
        <w:t>e</w:t>
      </w:r>
      <w:r>
        <w:rPr>
          <w:b/>
          <w:smallCaps/>
          <w:color w:val="231F20"/>
          <w:spacing w:val="-1"/>
          <w:w w:val="112"/>
          <w:sz w:val="21"/>
        </w:rPr>
        <w:t>guimien</w:t>
      </w:r>
      <w:r>
        <w:rPr>
          <w:b/>
          <w:smallCaps/>
          <w:color w:val="231F20"/>
          <w:spacing w:val="-6"/>
          <w:w w:val="112"/>
          <w:sz w:val="21"/>
        </w:rPr>
        <w:t>t</w:t>
      </w:r>
      <w:r>
        <w:rPr>
          <w:b/>
          <w:smallCaps/>
          <w:color w:val="231F20"/>
          <w:w w:val="110"/>
          <w:sz w:val="21"/>
        </w:rPr>
        <w:t>o</w:t>
      </w:r>
      <w:r>
        <w:rPr>
          <w:b/>
          <w:smallCaps w:val="0"/>
          <w:color w:val="231F20"/>
          <w:spacing w:val="-1"/>
          <w:sz w:val="21"/>
        </w:rPr>
        <w:t> </w:t>
      </w:r>
      <w:r>
        <w:rPr>
          <w:b/>
          <w:smallCaps/>
          <w:color w:val="231F20"/>
          <w:w w:val="108"/>
          <w:sz w:val="21"/>
        </w:rPr>
        <w:t>a</w:t>
      </w:r>
      <w:r>
        <w:rPr>
          <w:b/>
          <w:smallCaps w:val="0"/>
          <w:color w:val="231F20"/>
          <w:sz w:val="21"/>
        </w:rPr>
        <w:t> </w:t>
      </w:r>
      <w:r>
        <w:rPr>
          <w:b/>
          <w:smallCaps/>
          <w:color w:val="231F20"/>
          <w:spacing w:val="2"/>
          <w:w w:val="108"/>
          <w:sz w:val="21"/>
        </w:rPr>
        <w:t>l</w:t>
      </w:r>
      <w:r>
        <w:rPr>
          <w:b/>
          <w:smallCaps/>
          <w:color w:val="231F20"/>
          <w:w w:val="108"/>
          <w:sz w:val="21"/>
        </w:rPr>
        <w:t>a</w:t>
      </w:r>
      <w:r>
        <w:rPr>
          <w:b/>
          <w:smallCaps w:val="0"/>
          <w:color w:val="231F20"/>
          <w:sz w:val="21"/>
        </w:rPr>
        <w:t> </w:t>
      </w:r>
      <w:r>
        <w:rPr>
          <w:b/>
          <w:smallCaps w:val="0"/>
          <w:color w:val="231F20"/>
          <w:spacing w:val="-1"/>
          <w:sz w:val="21"/>
        </w:rPr>
        <w:t>J</w:t>
      </w:r>
      <w:r>
        <w:rPr>
          <w:b/>
          <w:smallCaps/>
          <w:color w:val="231F20"/>
          <w:spacing w:val="-1"/>
          <w:w w:val="111"/>
          <w:sz w:val="21"/>
        </w:rPr>
        <w:t>orna</w:t>
      </w:r>
      <w:r>
        <w:rPr>
          <w:b/>
          <w:smallCaps/>
          <w:color w:val="231F20"/>
          <w:spacing w:val="-4"/>
          <w:w w:val="111"/>
          <w:sz w:val="21"/>
        </w:rPr>
        <w:t>d</w:t>
      </w:r>
      <w:r>
        <w:rPr>
          <w:b/>
          <w:smallCaps/>
          <w:color w:val="231F20"/>
          <w:w w:val="108"/>
          <w:sz w:val="21"/>
        </w:rPr>
        <w:t>a</w:t>
      </w:r>
      <w:r>
        <w:rPr>
          <w:b/>
          <w:smallCaps w:val="0"/>
          <w:color w:val="231F20"/>
          <w:sz w:val="21"/>
        </w:rPr>
        <w:t> E</w:t>
      </w:r>
      <w:r>
        <w:rPr>
          <w:b/>
          <w:smallCaps/>
          <w:color w:val="231F20"/>
          <w:w w:val="110"/>
          <w:sz w:val="21"/>
        </w:rPr>
        <w:t>l</w:t>
      </w:r>
      <w:r>
        <w:rPr>
          <w:b/>
          <w:smallCaps/>
          <w:color w:val="231F20"/>
          <w:spacing w:val="-4"/>
          <w:w w:val="110"/>
          <w:sz w:val="21"/>
        </w:rPr>
        <w:t>e</w:t>
      </w:r>
      <w:r>
        <w:rPr>
          <w:b/>
          <w:smallCaps/>
          <w:color w:val="231F20"/>
          <w:spacing w:val="1"/>
          <w:w w:val="110"/>
          <w:sz w:val="21"/>
        </w:rPr>
        <w:t>c</w:t>
      </w:r>
      <w:r>
        <w:rPr>
          <w:b/>
          <w:smallCaps/>
          <w:color w:val="231F20"/>
          <w:spacing w:val="-6"/>
          <w:w w:val="108"/>
          <w:sz w:val="21"/>
        </w:rPr>
        <w:t>t</w:t>
      </w:r>
      <w:r>
        <w:rPr>
          <w:b/>
          <w:smallCaps/>
          <w:color w:val="231F20"/>
          <w:spacing w:val="-1"/>
          <w:w w:val="112"/>
          <w:sz w:val="21"/>
        </w:rPr>
        <w:t>o</w:t>
      </w:r>
      <w:r>
        <w:rPr>
          <w:b/>
          <w:smallCaps/>
          <w:color w:val="231F20"/>
          <w:spacing w:val="-3"/>
          <w:w w:val="112"/>
          <w:sz w:val="21"/>
        </w:rPr>
        <w:t>r</w:t>
      </w:r>
      <w:r>
        <w:rPr>
          <w:b/>
          <w:smallCaps/>
          <w:color w:val="231F20"/>
          <w:w w:val="108"/>
          <w:sz w:val="21"/>
        </w:rPr>
        <w:t>al</w:t>
      </w:r>
    </w:p>
    <w:p>
      <w:pPr>
        <w:pStyle w:val="BodyText"/>
        <w:spacing w:before="3"/>
        <w:rPr>
          <w:b/>
          <w:sz w:val="20"/>
        </w:rPr>
      </w:pPr>
    </w:p>
    <w:p>
      <w:pPr>
        <w:spacing w:line="254" w:lineRule="exact" w:before="1"/>
        <w:ind w:left="1225" w:right="1607" w:firstLine="0"/>
        <w:jc w:val="center"/>
        <w:rPr>
          <w:b/>
          <w:sz w:val="21"/>
        </w:rPr>
      </w:pPr>
      <w:r>
        <w:rPr>
          <w:b/>
          <w:color w:val="231F20"/>
          <w:spacing w:val="-1"/>
          <w:sz w:val="21"/>
        </w:rPr>
        <w:t>C</w:t>
      </w:r>
      <w:r>
        <w:rPr>
          <w:b/>
          <w:smallCaps/>
          <w:color w:val="231F20"/>
          <w:spacing w:val="-1"/>
          <w:w w:val="112"/>
          <w:sz w:val="21"/>
        </w:rPr>
        <w:t>ap</w:t>
      </w:r>
      <w:r>
        <w:rPr>
          <w:b/>
          <w:smallCaps w:val="0"/>
          <w:color w:val="231F20"/>
          <w:spacing w:val="-1"/>
          <w:w w:val="104"/>
          <w:sz w:val="21"/>
        </w:rPr>
        <w:t>í</w:t>
      </w:r>
      <w:r>
        <w:rPr>
          <w:b/>
          <w:smallCaps/>
          <w:color w:val="231F20"/>
          <w:spacing w:val="-1"/>
          <w:w w:val="109"/>
          <w:sz w:val="21"/>
        </w:rPr>
        <w:t>tu</w:t>
      </w:r>
      <w:r>
        <w:rPr>
          <w:b/>
          <w:smallCaps/>
          <w:color w:val="231F20"/>
          <w:spacing w:val="-4"/>
          <w:w w:val="109"/>
          <w:sz w:val="21"/>
        </w:rPr>
        <w:t>l</w:t>
      </w:r>
      <w:r>
        <w:rPr>
          <w:b/>
          <w:smallCaps/>
          <w:color w:val="231F20"/>
          <w:w w:val="110"/>
          <w:sz w:val="21"/>
        </w:rPr>
        <w:t>o</w:t>
      </w:r>
      <w:r>
        <w:rPr>
          <w:b/>
          <w:smallCaps w:val="0"/>
          <w:color w:val="231F20"/>
          <w:spacing w:val="-1"/>
          <w:sz w:val="21"/>
        </w:rPr>
        <w:t> </w:t>
      </w:r>
      <w:r>
        <w:rPr>
          <w:b/>
          <w:smallCaps w:val="0"/>
          <w:color w:val="231F20"/>
          <w:sz w:val="21"/>
        </w:rPr>
        <w:t>Ú</w:t>
      </w:r>
      <w:r>
        <w:rPr>
          <w:b/>
          <w:smallCaps/>
          <w:color w:val="231F20"/>
          <w:w w:val="112"/>
          <w:sz w:val="21"/>
        </w:rPr>
        <w:t>ni</w:t>
      </w:r>
      <w:r>
        <w:rPr>
          <w:b/>
          <w:smallCaps/>
          <w:color w:val="231F20"/>
          <w:spacing w:val="-3"/>
          <w:w w:val="112"/>
          <w:sz w:val="21"/>
        </w:rPr>
        <w:t>c</w:t>
      </w:r>
      <w:r>
        <w:rPr>
          <w:b/>
          <w:smallCaps/>
          <w:color w:val="231F20"/>
          <w:w w:val="110"/>
          <w:sz w:val="21"/>
        </w:rPr>
        <w:t>o</w:t>
      </w:r>
    </w:p>
    <w:p>
      <w:pPr>
        <w:spacing w:line="235" w:lineRule="auto" w:before="1"/>
        <w:ind w:left="1911" w:right="2293" w:firstLine="0"/>
        <w:jc w:val="center"/>
        <w:rPr>
          <w:b/>
          <w:sz w:val="21"/>
        </w:rPr>
      </w:pPr>
      <w:r>
        <w:rPr>
          <w:b/>
          <w:color w:val="58595B"/>
          <w:sz w:val="21"/>
        </w:rPr>
        <w:t>S</w:t>
      </w:r>
      <w:r>
        <w:rPr>
          <w:b/>
          <w:smallCaps/>
          <w:color w:val="58595B"/>
          <w:w w:val="114"/>
          <w:sz w:val="21"/>
        </w:rPr>
        <w:t>i</w:t>
      </w:r>
      <w:r>
        <w:rPr>
          <w:b/>
          <w:smallCaps/>
          <w:color w:val="58595B"/>
          <w:spacing w:val="-4"/>
          <w:w w:val="114"/>
          <w:sz w:val="21"/>
        </w:rPr>
        <w:t>s</w:t>
      </w:r>
      <w:r>
        <w:rPr>
          <w:b/>
          <w:smallCaps/>
          <w:color w:val="58595B"/>
          <w:spacing w:val="-1"/>
          <w:w w:val="110"/>
          <w:sz w:val="21"/>
        </w:rPr>
        <w:t>tem</w:t>
      </w:r>
      <w:r>
        <w:rPr>
          <w:b/>
          <w:smallCaps/>
          <w:color w:val="58595B"/>
          <w:w w:val="110"/>
          <w:sz w:val="21"/>
        </w:rPr>
        <w:t>a</w:t>
      </w:r>
      <w:r>
        <w:rPr>
          <w:b/>
          <w:smallCaps w:val="0"/>
          <w:color w:val="58595B"/>
          <w:spacing w:val="-1"/>
          <w:sz w:val="21"/>
        </w:rPr>
        <w:t> </w:t>
      </w:r>
      <w:r>
        <w:rPr>
          <w:b/>
          <w:smallCaps/>
          <w:color w:val="58595B"/>
          <w:w w:val="112"/>
          <w:sz w:val="21"/>
        </w:rPr>
        <w:t>de</w:t>
      </w:r>
      <w:r>
        <w:rPr>
          <w:b/>
          <w:smallCaps w:val="0"/>
          <w:color w:val="58595B"/>
          <w:spacing w:val="-1"/>
          <w:sz w:val="21"/>
        </w:rPr>
        <w:t> </w:t>
      </w:r>
      <w:r>
        <w:rPr>
          <w:b/>
          <w:smallCaps w:val="0"/>
          <w:color w:val="58595B"/>
          <w:sz w:val="21"/>
        </w:rPr>
        <w:t>I</w:t>
      </w:r>
      <w:r>
        <w:rPr>
          <w:b/>
          <w:smallCaps/>
          <w:color w:val="58595B"/>
          <w:w w:val="112"/>
          <w:sz w:val="21"/>
        </w:rPr>
        <w:t>n</w:t>
      </w:r>
      <w:r>
        <w:rPr>
          <w:b/>
          <w:smallCaps/>
          <w:color w:val="58595B"/>
          <w:spacing w:val="-3"/>
          <w:w w:val="112"/>
          <w:sz w:val="21"/>
        </w:rPr>
        <w:t>f</w:t>
      </w:r>
      <w:r>
        <w:rPr>
          <w:b/>
          <w:smallCaps/>
          <w:color w:val="58595B"/>
          <w:spacing w:val="-1"/>
          <w:w w:val="111"/>
          <w:sz w:val="21"/>
        </w:rPr>
        <w:t>orm</w:t>
      </w:r>
      <w:r>
        <w:rPr>
          <w:b/>
          <w:smallCaps/>
          <w:color w:val="58595B"/>
          <w:spacing w:val="-4"/>
          <w:w w:val="111"/>
          <w:sz w:val="21"/>
        </w:rPr>
        <w:t>a</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color w:val="58595B"/>
          <w:spacing w:val="-2"/>
          <w:w w:val="112"/>
          <w:sz w:val="21"/>
        </w:rPr>
        <w:t>s</w:t>
      </w:r>
      <w:r>
        <w:rPr>
          <w:b/>
          <w:smallCaps/>
          <w:color w:val="58595B"/>
          <w:spacing w:val="-1"/>
          <w:w w:val="113"/>
          <w:sz w:val="21"/>
        </w:rPr>
        <w:t>obr</w:t>
      </w:r>
      <w:r>
        <w:rPr>
          <w:b/>
          <w:smallCaps/>
          <w:color w:val="58595B"/>
          <w:w w:val="113"/>
          <w:sz w:val="21"/>
        </w:rPr>
        <w:t>e</w:t>
      </w:r>
      <w:r>
        <w:rPr>
          <w:b/>
          <w:smallCaps w:val="0"/>
          <w:color w:val="58595B"/>
          <w:spacing w:val="-1"/>
          <w:sz w:val="21"/>
        </w:rPr>
        <w:t> </w:t>
      </w:r>
      <w:r>
        <w:rPr>
          <w:b/>
          <w:smallCaps/>
          <w:color w:val="58595B"/>
          <w:w w:val="110"/>
          <w:sz w:val="21"/>
        </w:rPr>
        <w:t>el</w:t>
      </w:r>
      <w:r>
        <w:rPr>
          <w:b/>
          <w:smallCaps w:val="0"/>
          <w:color w:val="58595B"/>
          <w:spacing w:val="-1"/>
          <w:sz w:val="21"/>
        </w:rPr>
        <w:t> </w:t>
      </w:r>
      <w:r>
        <w:rPr>
          <w:b/>
          <w:smallCaps/>
          <w:color w:val="58595B"/>
          <w:w w:val="112"/>
          <w:sz w:val="21"/>
        </w:rPr>
        <w:t>d</w:t>
      </w:r>
      <w:r>
        <w:rPr>
          <w:b/>
          <w:smallCaps/>
          <w:color w:val="58595B"/>
          <w:spacing w:val="-3"/>
          <w:w w:val="112"/>
          <w:sz w:val="21"/>
        </w:rPr>
        <w:t>e</w:t>
      </w:r>
      <w:r>
        <w:rPr>
          <w:b/>
          <w:smallCaps/>
          <w:color w:val="58595B"/>
          <w:spacing w:val="-3"/>
          <w:w w:val="112"/>
          <w:sz w:val="21"/>
        </w:rPr>
        <w:t>s</w:t>
      </w:r>
      <w:r>
        <w:rPr>
          <w:b/>
          <w:smallCaps/>
          <w:color w:val="58595B"/>
          <w:w w:val="112"/>
          <w:sz w:val="21"/>
        </w:rPr>
        <w:t>ar</w:t>
      </w:r>
      <w:r>
        <w:rPr>
          <w:b/>
          <w:smallCaps/>
          <w:color w:val="58595B"/>
          <w:spacing w:val="-3"/>
          <w:w w:val="112"/>
          <w:sz w:val="21"/>
        </w:rPr>
        <w:t>r</w:t>
      </w:r>
      <w:r>
        <w:rPr>
          <w:b/>
          <w:smallCaps/>
          <w:color w:val="58595B"/>
          <w:spacing w:val="-1"/>
          <w:w w:val="109"/>
          <w:sz w:val="21"/>
        </w:rPr>
        <w:t>ol</w:t>
      </w:r>
      <w:r>
        <w:rPr>
          <w:b/>
          <w:smallCaps/>
          <w:color w:val="58595B"/>
          <w:spacing w:val="-4"/>
          <w:w w:val="109"/>
          <w:sz w:val="21"/>
        </w:rPr>
        <w:t>l</w:t>
      </w:r>
      <w:r>
        <w:rPr>
          <w:b/>
          <w:smallCaps/>
          <w:color w:val="58595B"/>
          <w:w w:val="110"/>
          <w:sz w:val="21"/>
        </w:rPr>
        <w:t>o</w:t>
      </w:r>
      <w:r>
        <w:rPr>
          <w:b/>
          <w:smallCaps w:val="0"/>
          <w:color w:val="58595B"/>
          <w:spacing w:val="-1"/>
          <w:sz w:val="21"/>
        </w:rPr>
        <w:t> </w:t>
      </w:r>
      <w:r>
        <w:rPr>
          <w:b/>
          <w:smallCaps/>
          <w:color w:val="58595B"/>
          <w:w w:val="112"/>
          <w:sz w:val="21"/>
        </w:rPr>
        <w:t>de</w:t>
      </w:r>
      <w:r>
        <w:rPr>
          <w:b/>
          <w:smallCaps w:val="0"/>
          <w:color w:val="58595B"/>
          <w:w w:val="112"/>
          <w:sz w:val="21"/>
        </w:rPr>
        <w:t> </w:t>
      </w:r>
      <w:r>
        <w:rPr>
          <w:b/>
          <w:smallCaps/>
          <w:color w:val="58595B"/>
          <w:spacing w:val="2"/>
          <w:w w:val="108"/>
          <w:sz w:val="21"/>
        </w:rPr>
        <w:t>l</w:t>
      </w:r>
      <w:r>
        <w:rPr>
          <w:b/>
          <w:smallCaps/>
          <w:color w:val="58595B"/>
          <w:w w:val="108"/>
          <w:sz w:val="21"/>
        </w:rPr>
        <w:t>a</w:t>
      </w:r>
      <w:r>
        <w:rPr>
          <w:b/>
          <w:smallCaps w:val="0"/>
          <w:color w:val="58595B"/>
          <w:sz w:val="21"/>
        </w:rPr>
        <w:t> </w:t>
      </w:r>
      <w:r>
        <w:rPr>
          <w:b/>
          <w:smallCaps w:val="0"/>
          <w:color w:val="58595B"/>
          <w:spacing w:val="-1"/>
          <w:sz w:val="21"/>
        </w:rPr>
        <w:t>J</w:t>
      </w:r>
      <w:r>
        <w:rPr>
          <w:b/>
          <w:smallCaps/>
          <w:color w:val="58595B"/>
          <w:spacing w:val="-1"/>
          <w:w w:val="111"/>
          <w:sz w:val="21"/>
        </w:rPr>
        <w:t>orna</w:t>
      </w:r>
      <w:r>
        <w:rPr>
          <w:b/>
          <w:smallCaps/>
          <w:color w:val="58595B"/>
          <w:spacing w:val="-4"/>
          <w:w w:val="111"/>
          <w:sz w:val="21"/>
        </w:rPr>
        <w:t>d</w:t>
      </w:r>
      <w:r>
        <w:rPr>
          <w:b/>
          <w:smallCaps/>
          <w:color w:val="58595B"/>
          <w:w w:val="108"/>
          <w:sz w:val="21"/>
        </w:rPr>
        <w:t>a</w:t>
      </w:r>
      <w:r>
        <w:rPr>
          <w:b/>
          <w:smallCaps w:val="0"/>
          <w:color w:val="58595B"/>
          <w:sz w:val="21"/>
        </w:rPr>
        <w:t> E</w:t>
      </w:r>
      <w:r>
        <w:rPr>
          <w:b/>
          <w:smallCaps/>
          <w:color w:val="58595B"/>
          <w:w w:val="110"/>
          <w:sz w:val="21"/>
        </w:rPr>
        <w:t>l</w:t>
      </w:r>
      <w:r>
        <w:rPr>
          <w:b/>
          <w:smallCaps/>
          <w:color w:val="58595B"/>
          <w:spacing w:val="-4"/>
          <w:w w:val="110"/>
          <w:sz w:val="21"/>
        </w:rPr>
        <w:t>e</w:t>
      </w:r>
      <w:r>
        <w:rPr>
          <w:b/>
          <w:smallCaps/>
          <w:color w:val="58595B"/>
          <w:spacing w:val="1"/>
          <w:w w:val="110"/>
          <w:sz w:val="21"/>
        </w:rPr>
        <w:t>c</w:t>
      </w:r>
      <w:r>
        <w:rPr>
          <w:b/>
          <w:smallCaps/>
          <w:color w:val="58595B"/>
          <w:spacing w:val="-6"/>
          <w:w w:val="108"/>
          <w:sz w:val="21"/>
        </w:rPr>
        <w:t>t</w:t>
      </w:r>
      <w:r>
        <w:rPr>
          <w:b/>
          <w:smallCaps/>
          <w:color w:val="58595B"/>
          <w:spacing w:val="-1"/>
          <w:w w:val="112"/>
          <w:sz w:val="21"/>
        </w:rPr>
        <w:t>o</w:t>
      </w:r>
      <w:r>
        <w:rPr>
          <w:b/>
          <w:smallCaps/>
          <w:color w:val="58595B"/>
          <w:spacing w:val="-3"/>
          <w:w w:val="112"/>
          <w:sz w:val="21"/>
        </w:rPr>
        <w:t>r</w:t>
      </w:r>
      <w:r>
        <w:rPr>
          <w:b/>
          <w:smallCaps/>
          <w:color w:val="58595B"/>
          <w:w w:val="108"/>
          <w:sz w:val="21"/>
        </w:rPr>
        <w:t>al</w:t>
      </w:r>
      <w:r>
        <w:rPr>
          <w:b/>
          <w:smallCaps w:val="0"/>
          <w:color w:val="58595B"/>
          <w:spacing w:val="-1"/>
          <w:sz w:val="21"/>
        </w:rPr>
        <w:t> </w:t>
      </w:r>
      <w:r>
        <w:rPr>
          <w:b/>
          <w:smallCaps w:val="0"/>
          <w:color w:val="58595B"/>
          <w:sz w:val="21"/>
        </w:rPr>
        <w:t>(</w:t>
      </w:r>
      <w:r>
        <w:rPr>
          <w:b/>
          <w:smallCaps/>
          <w:color w:val="58595B"/>
          <w:spacing w:val="-1"/>
          <w:w w:val="113"/>
          <w:sz w:val="21"/>
        </w:rPr>
        <w:t>sij</w:t>
      </w:r>
      <w:r>
        <w:rPr>
          <w:b/>
          <w:smallCaps/>
          <w:color w:val="58595B"/>
          <w:w w:val="113"/>
          <w:sz w:val="21"/>
        </w:rPr>
        <w:t>e</w:t>
      </w:r>
      <w:r>
        <w:rPr>
          <w:b/>
          <w:smallCaps w:val="0"/>
          <w:color w:val="58595B"/>
          <w:sz w:val="21"/>
        </w:rPr>
        <w:t>)</w:t>
      </w:r>
    </w:p>
    <w:p>
      <w:pPr>
        <w:pStyle w:val="BodyText"/>
        <w:spacing w:before="10"/>
        <w:rPr>
          <w:b/>
          <w:sz w:val="20"/>
        </w:rPr>
      </w:pPr>
    </w:p>
    <w:p>
      <w:pPr>
        <w:spacing w:line="235" w:lineRule="auto" w:before="0"/>
        <w:ind w:left="3025" w:right="3399" w:firstLine="306"/>
        <w:jc w:val="left"/>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P</w:t>
      </w:r>
      <w:r>
        <w:rPr>
          <w:b/>
          <w:smallCaps/>
          <w:color w:val="58595B"/>
          <w:spacing w:val="-1"/>
          <w:w w:val="113"/>
          <w:sz w:val="21"/>
        </w:rPr>
        <w:t>rime</w:t>
      </w:r>
      <w:r>
        <w:rPr>
          <w:b/>
          <w:smallCaps/>
          <w:color w:val="58595B"/>
          <w:spacing w:val="-2"/>
          <w:w w:val="113"/>
          <w:sz w:val="21"/>
        </w:rPr>
        <w:t>r</w:t>
      </w:r>
      <w:r>
        <w:rPr>
          <w:b/>
          <w:smallCaps/>
          <w:color w:val="58595B"/>
          <w:w w:val="108"/>
          <w:sz w:val="21"/>
        </w:rPr>
        <w:t>a</w:t>
      </w:r>
      <w:r>
        <w:rPr>
          <w:b/>
          <w:smallCaps w:val="0"/>
          <w:color w:val="58595B"/>
          <w:w w:val="108"/>
          <w:sz w:val="21"/>
        </w:rPr>
        <w:t> </w:t>
      </w:r>
      <w:r>
        <w:rPr>
          <w:b/>
          <w:smallCaps w:val="0"/>
          <w:color w:val="58595B"/>
          <w:spacing w:val="-1"/>
          <w:sz w:val="21"/>
        </w:rPr>
        <w:t>Dis</w:t>
      </w:r>
      <w:r>
        <w:rPr>
          <w:b/>
          <w:smallCaps w:val="0"/>
          <w:color w:val="58595B"/>
          <w:sz w:val="21"/>
        </w:rPr>
        <w:t>posiciones </w:t>
      </w:r>
      <w:r>
        <w:rPr>
          <w:b/>
          <w:smallCaps w:val="0"/>
          <w:color w:val="58595B"/>
          <w:spacing w:val="-1"/>
          <w:sz w:val="21"/>
        </w:rPr>
        <w:t>Gene</w:t>
      </w:r>
      <w:r>
        <w:rPr>
          <w:b/>
          <w:smallCaps w:val="0"/>
          <w:color w:val="58595B"/>
          <w:spacing w:val="-5"/>
          <w:sz w:val="21"/>
        </w:rPr>
        <w:t>r</w:t>
      </w:r>
      <w:r>
        <w:rPr>
          <w:b/>
          <w:smallCaps w:val="0"/>
          <w:color w:val="58595B"/>
          <w:sz w:val="21"/>
        </w:rPr>
        <w:t>ales</w:t>
      </w:r>
    </w:p>
    <w:p>
      <w:pPr>
        <w:tabs>
          <w:tab w:pos="6809" w:val="right" w:leader="dot"/>
        </w:tabs>
        <w:spacing w:before="325"/>
        <w:ind w:left="1150" w:right="0" w:firstLine="0"/>
        <w:jc w:val="left"/>
        <w:rPr>
          <w:sz w:val="21"/>
        </w:rPr>
      </w:pPr>
      <w:r>
        <w:rPr>
          <w:color w:val="231F20"/>
          <w:sz w:val="21"/>
        </w:rPr>
        <w:t>Artículo</w:t>
      </w:r>
      <w:r>
        <w:rPr>
          <w:color w:val="231F20"/>
          <w:spacing w:val="-1"/>
          <w:sz w:val="21"/>
        </w:rPr>
        <w:t> </w:t>
      </w:r>
      <w:r>
        <w:rPr>
          <w:color w:val="231F20"/>
          <w:sz w:val="21"/>
        </w:rPr>
        <w:t>315</w:t>
      </w:r>
      <w:r>
        <w:rPr>
          <w:rFonts w:ascii="Times New Roman" w:hAnsi="Times New Roman"/>
          <w:color w:val="231F20"/>
          <w:sz w:val="21"/>
        </w:rPr>
        <w:tab/>
      </w:r>
      <w:r>
        <w:rPr>
          <w:color w:val="231F20"/>
          <w:sz w:val="21"/>
        </w:rPr>
        <w:t>223</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316</w:t>
      </w:r>
      <w:r>
        <w:rPr>
          <w:rFonts w:ascii="Times New Roman" w:hAnsi="Times New Roman"/>
          <w:color w:val="231F20"/>
          <w:sz w:val="21"/>
        </w:rPr>
        <w:tab/>
      </w:r>
      <w:r>
        <w:rPr>
          <w:color w:val="231F20"/>
          <w:sz w:val="21"/>
        </w:rPr>
        <w:t>224</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317</w:t>
      </w:r>
      <w:r>
        <w:rPr>
          <w:rFonts w:ascii="Times New Roman" w:hAnsi="Times New Roman"/>
          <w:color w:val="231F20"/>
          <w:sz w:val="21"/>
        </w:rPr>
        <w:tab/>
      </w:r>
      <w:r>
        <w:rPr>
          <w:color w:val="231F20"/>
          <w:sz w:val="21"/>
        </w:rPr>
        <w:t>224</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318</w:t>
      </w:r>
      <w:r>
        <w:rPr>
          <w:rFonts w:ascii="Times New Roman" w:hAnsi="Times New Roman"/>
          <w:color w:val="231F20"/>
          <w:sz w:val="21"/>
        </w:rPr>
        <w:tab/>
      </w:r>
      <w:r>
        <w:rPr>
          <w:color w:val="231F20"/>
          <w:sz w:val="21"/>
        </w:rPr>
        <w:t>225</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319</w:t>
      </w:r>
      <w:r>
        <w:rPr>
          <w:rFonts w:ascii="Times New Roman" w:hAnsi="Times New Roman"/>
          <w:color w:val="231F20"/>
          <w:sz w:val="21"/>
        </w:rPr>
        <w:tab/>
      </w:r>
      <w:r>
        <w:rPr>
          <w:color w:val="231F20"/>
          <w:sz w:val="21"/>
        </w:rPr>
        <w:t>225</w:t>
      </w:r>
    </w:p>
    <w:p>
      <w:pPr>
        <w:spacing w:after="0"/>
        <w:jc w:val="left"/>
        <w:rPr>
          <w:sz w:val="21"/>
        </w:rPr>
        <w:sectPr>
          <w:pgSz w:w="9640" w:h="12480"/>
          <w:pgMar w:header="399" w:footer="543" w:top="640" w:bottom="740" w:left="600" w:right="500"/>
        </w:sectPr>
      </w:pPr>
    </w:p>
    <w:p>
      <w:pPr>
        <w:spacing w:line="254" w:lineRule="exact" w:before="334"/>
        <w:ind w:left="1505" w:right="1322" w:firstLine="0"/>
        <w:jc w:val="center"/>
        <w:rPr>
          <w:b/>
          <w:sz w:val="21"/>
        </w:rPr>
      </w:pPr>
      <w:r>
        <w:rPr/>
        <w:pict>
          <v:shape style="position:absolute;margin-left:457.512085pt;margin-top:51.023609pt;width:24.4pt;height:89.3pt;mso-position-horizontal-relative:page;mso-position-vertical-relative:page;z-index:15741440" coordorigin="9150,1020" coordsize="488,1786" path="m9638,1020l9264,1020,9219,1029,9183,1054,9159,1090,9150,1134,9150,2693,9159,2737,9183,2773,9219,2797,9264,2806,9638,2806,9638,1020xe" filled="true" fillcolor="#b6006a" stroked="false">
            <v:path arrowok="t"/>
            <v:fill type="solid"/>
            <w10:wrap type="none"/>
          </v:shape>
        </w:pict>
      </w:r>
      <w:r>
        <w:rPr/>
        <w:pict>
          <v:shape style="position:absolute;margin-left:460.240967pt;margin-top:80.654999pt;width:15.45pt;height:29.65pt;mso-position-horizontal-relative:page;mso-position-vertical-relative:page;z-index:15741952" type="#_x0000_t202" filled="false" stroked="false">
            <v:textbox inset="0,0,0,0" style="layout-flow:vertical;mso-layout-flow-alt:bottom-to-top">
              <w:txbxContent>
                <w:p>
                  <w:pPr>
                    <w:pStyle w:val="BodyText"/>
                    <w:spacing w:before="20"/>
                    <w:ind w:left="20"/>
                  </w:pPr>
                  <w:r>
                    <w:rPr>
                      <w:color w:val="FFFFFF"/>
                      <w:spacing w:val="-1"/>
                      <w:w w:val="104"/>
                    </w:rPr>
                    <w:t>í</w:t>
                  </w:r>
                  <w:r>
                    <w:rPr>
                      <w:smallCaps/>
                      <w:color w:val="FFFFFF"/>
                      <w:spacing w:val="-1"/>
                      <w:w w:val="109"/>
                    </w:rPr>
                    <w:t>ndice</w:t>
                  </w:r>
                </w:p>
              </w:txbxContent>
            </v:textbox>
            <w10:wrap type="none"/>
          </v:shape>
        </w:pict>
      </w: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spacing w:val="-3"/>
          <w:w w:val="112"/>
          <w:sz w:val="21"/>
        </w:rPr>
        <w:t>e</w:t>
      </w:r>
      <w:r>
        <w:rPr>
          <w:b/>
          <w:smallCaps/>
          <w:color w:val="58595B"/>
          <w:spacing w:val="-1"/>
          <w:w w:val="111"/>
          <w:sz w:val="21"/>
        </w:rPr>
        <w:t>gun</w:t>
      </w:r>
      <w:r>
        <w:rPr>
          <w:b/>
          <w:smallCaps/>
          <w:color w:val="58595B"/>
          <w:spacing w:val="-4"/>
          <w:w w:val="111"/>
          <w:sz w:val="21"/>
        </w:rPr>
        <w:t>d</w:t>
      </w:r>
      <w:r>
        <w:rPr>
          <w:b/>
          <w:smallCaps/>
          <w:color w:val="58595B"/>
          <w:w w:val="108"/>
          <w:sz w:val="21"/>
        </w:rPr>
        <w:t>a</w:t>
      </w:r>
    </w:p>
    <w:p>
      <w:pPr>
        <w:spacing w:line="254" w:lineRule="exact" w:before="0"/>
        <w:ind w:left="1505" w:right="1322" w:firstLine="0"/>
        <w:jc w:val="center"/>
        <w:rPr>
          <w:b/>
          <w:sz w:val="21"/>
        </w:rPr>
      </w:pPr>
      <w:r>
        <w:rPr>
          <w:b/>
          <w:color w:val="58595B"/>
          <w:spacing w:val="-4"/>
          <w:sz w:val="21"/>
        </w:rPr>
        <w:t>R</w:t>
      </w:r>
      <w:r>
        <w:rPr>
          <w:b/>
          <w:color w:val="58595B"/>
          <w:spacing w:val="-1"/>
          <w:sz w:val="21"/>
        </w:rPr>
        <w:t>egl</w:t>
      </w:r>
      <w:r>
        <w:rPr>
          <w:b/>
          <w:color w:val="58595B"/>
          <w:sz w:val="21"/>
        </w:rPr>
        <w:t>as que deben o</w:t>
      </w:r>
      <w:r>
        <w:rPr>
          <w:b/>
          <w:color w:val="58595B"/>
          <w:spacing w:val="-2"/>
          <w:sz w:val="21"/>
        </w:rPr>
        <w:t>b</w:t>
      </w:r>
      <w:r>
        <w:rPr>
          <w:b/>
          <w:color w:val="58595B"/>
          <w:sz w:val="21"/>
        </w:rPr>
        <w:t>se</w:t>
      </w:r>
      <w:r>
        <w:rPr>
          <w:b/>
          <w:color w:val="58595B"/>
          <w:spacing w:val="2"/>
          <w:sz w:val="21"/>
        </w:rPr>
        <w:t>r</w:t>
      </w:r>
      <w:r>
        <w:rPr>
          <w:b/>
          <w:color w:val="58595B"/>
          <w:spacing w:val="-4"/>
          <w:sz w:val="21"/>
        </w:rPr>
        <w:t>v</w:t>
      </w:r>
      <w:r>
        <w:rPr>
          <w:b/>
          <w:color w:val="58595B"/>
          <w:sz w:val="21"/>
        </w:rPr>
        <w:t>ar los</w:t>
      </w:r>
      <w:r>
        <w:rPr>
          <w:b/>
          <w:color w:val="58595B"/>
          <w:spacing w:val="-2"/>
          <w:sz w:val="21"/>
        </w:rPr>
        <w:t> </w:t>
      </w:r>
      <w:r>
        <w:rPr>
          <w:b/>
          <w:smallCaps/>
          <w:color w:val="58595B"/>
          <w:spacing w:val="-1"/>
          <w:w w:val="111"/>
          <w:sz w:val="21"/>
        </w:rPr>
        <w:t>opl</w:t>
      </w:r>
    </w:p>
    <w:p>
      <w:pPr>
        <w:tabs>
          <w:tab w:pos="6773" w:val="left" w:leader="dot"/>
        </w:tabs>
        <w:spacing w:before="324"/>
        <w:ind w:left="1433" w:right="0" w:firstLine="0"/>
        <w:jc w:val="left"/>
        <w:rPr>
          <w:sz w:val="21"/>
        </w:rPr>
      </w:pPr>
      <w:r>
        <w:rPr>
          <w:color w:val="231F20"/>
          <w:sz w:val="21"/>
        </w:rPr>
        <w:t>Artículo</w:t>
      </w:r>
      <w:r>
        <w:rPr>
          <w:color w:val="231F20"/>
          <w:spacing w:val="-1"/>
          <w:sz w:val="21"/>
        </w:rPr>
        <w:t> </w:t>
      </w:r>
      <w:r>
        <w:rPr>
          <w:color w:val="231F20"/>
          <w:sz w:val="21"/>
        </w:rPr>
        <w:t>320</w:t>
      </w:r>
      <w:r>
        <w:rPr>
          <w:rFonts w:ascii="Times New Roman" w:hAnsi="Times New Roman"/>
          <w:color w:val="231F20"/>
          <w:sz w:val="21"/>
        </w:rPr>
        <w:tab/>
      </w:r>
      <w:r>
        <w:rPr>
          <w:color w:val="231F20"/>
          <w:sz w:val="21"/>
        </w:rPr>
        <w:t>226</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321</w:t>
      </w:r>
      <w:r>
        <w:rPr>
          <w:rFonts w:ascii="Times New Roman" w:hAnsi="Times New Roman"/>
          <w:color w:val="231F20"/>
          <w:sz w:val="21"/>
        </w:rPr>
        <w:tab/>
      </w:r>
      <w:r>
        <w:rPr>
          <w:color w:val="231F20"/>
          <w:sz w:val="21"/>
        </w:rPr>
        <w:t>226</w:t>
      </w:r>
    </w:p>
    <w:p>
      <w:pPr>
        <w:tabs>
          <w:tab w:pos="6773" w:val="lef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322</w:t>
      </w:r>
      <w:r>
        <w:rPr>
          <w:rFonts w:ascii="Times New Roman" w:hAnsi="Times New Roman"/>
          <w:color w:val="231F20"/>
          <w:sz w:val="21"/>
        </w:rPr>
        <w:tab/>
      </w:r>
      <w:r>
        <w:rPr>
          <w:color w:val="231F20"/>
          <w:sz w:val="21"/>
        </w:rPr>
        <w:t>227</w:t>
      </w:r>
    </w:p>
    <w:p>
      <w:pPr>
        <w:spacing w:line="235" w:lineRule="auto" w:before="340"/>
        <w:ind w:left="2975" w:right="2378" w:firstLine="660"/>
        <w:jc w:val="left"/>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pacing w:val="-6"/>
          <w:sz w:val="21"/>
        </w:rPr>
        <w:t>T</w:t>
      </w:r>
      <w:r>
        <w:rPr>
          <w:b/>
          <w:smallCaps/>
          <w:color w:val="58595B"/>
          <w:w w:val="113"/>
          <w:sz w:val="21"/>
        </w:rPr>
        <w:t>e</w:t>
      </w:r>
      <w:r>
        <w:rPr>
          <w:b/>
          <w:smallCaps/>
          <w:color w:val="58595B"/>
          <w:spacing w:val="-3"/>
          <w:w w:val="113"/>
          <w:sz w:val="21"/>
        </w:rPr>
        <w:t>r</w:t>
      </w:r>
      <w:r>
        <w:rPr>
          <w:b/>
          <w:smallCaps/>
          <w:color w:val="58595B"/>
          <w:spacing w:val="-1"/>
          <w:w w:val="112"/>
          <w:sz w:val="21"/>
        </w:rPr>
        <w:t>ce</w:t>
      </w:r>
      <w:r>
        <w:rPr>
          <w:b/>
          <w:smallCaps/>
          <w:color w:val="58595B"/>
          <w:spacing w:val="-3"/>
          <w:w w:val="112"/>
          <w:sz w:val="21"/>
        </w:rPr>
        <w:t>r</w:t>
      </w:r>
      <w:r>
        <w:rPr>
          <w:b/>
          <w:smallCaps/>
          <w:color w:val="58595B"/>
          <w:w w:val="108"/>
          <w:sz w:val="21"/>
        </w:rPr>
        <w:t>a</w:t>
      </w:r>
      <w:r>
        <w:rPr>
          <w:b/>
          <w:smallCaps w:val="0"/>
          <w:color w:val="58595B"/>
          <w:w w:val="108"/>
          <w:sz w:val="21"/>
        </w:rPr>
        <w:t> </w:t>
      </w:r>
      <w:r>
        <w:rPr>
          <w:b/>
          <w:smallCaps w:val="0"/>
          <w:color w:val="58595B"/>
          <w:spacing w:val="-1"/>
          <w:sz w:val="21"/>
        </w:rPr>
        <w:t>Disposicion</w:t>
      </w:r>
      <w:r>
        <w:rPr>
          <w:b/>
          <w:smallCaps w:val="0"/>
          <w:color w:val="58595B"/>
          <w:sz w:val="21"/>
        </w:rPr>
        <w:t>es </w:t>
      </w:r>
      <w:r>
        <w:rPr>
          <w:b/>
          <w:smallCaps w:val="0"/>
          <w:color w:val="58595B"/>
          <w:spacing w:val="-1"/>
          <w:sz w:val="21"/>
        </w:rPr>
        <w:t>Compleme</w:t>
      </w:r>
      <w:r>
        <w:rPr>
          <w:b/>
          <w:smallCaps w:val="0"/>
          <w:color w:val="58595B"/>
          <w:spacing w:val="-2"/>
          <w:sz w:val="21"/>
        </w:rPr>
        <w:t>n</w:t>
      </w:r>
      <w:r>
        <w:rPr>
          <w:b/>
          <w:smallCaps w:val="0"/>
          <w:color w:val="58595B"/>
          <w:spacing w:val="-3"/>
          <w:sz w:val="21"/>
        </w:rPr>
        <w:t>t</w:t>
      </w:r>
      <w:r>
        <w:rPr>
          <w:b/>
          <w:smallCaps w:val="0"/>
          <w:color w:val="58595B"/>
          <w:sz w:val="21"/>
        </w:rPr>
        <w:t>arias</w:t>
      </w:r>
    </w:p>
    <w:p>
      <w:pPr>
        <w:tabs>
          <w:tab w:pos="6773" w:val="left" w:leader="dot"/>
        </w:tabs>
        <w:spacing w:before="326"/>
        <w:ind w:left="1433" w:right="0" w:firstLine="0"/>
        <w:jc w:val="left"/>
        <w:rPr>
          <w:sz w:val="21"/>
        </w:rPr>
      </w:pPr>
      <w:r>
        <w:rPr>
          <w:color w:val="231F20"/>
          <w:sz w:val="21"/>
        </w:rPr>
        <w:t>Artículo</w:t>
      </w:r>
      <w:r>
        <w:rPr>
          <w:color w:val="231F20"/>
          <w:spacing w:val="-1"/>
          <w:sz w:val="21"/>
        </w:rPr>
        <w:t> </w:t>
      </w:r>
      <w:r>
        <w:rPr>
          <w:color w:val="231F20"/>
          <w:sz w:val="21"/>
        </w:rPr>
        <w:t>323</w:t>
      </w:r>
      <w:r>
        <w:rPr>
          <w:rFonts w:ascii="Times New Roman" w:hAnsi="Times New Roman"/>
          <w:color w:val="231F20"/>
          <w:sz w:val="21"/>
        </w:rPr>
        <w:tab/>
      </w:r>
      <w:r>
        <w:rPr>
          <w:color w:val="231F20"/>
          <w:sz w:val="21"/>
        </w:rPr>
        <w:t>227</w:t>
      </w:r>
    </w:p>
    <w:p>
      <w:pPr>
        <w:tabs>
          <w:tab w:pos="6773" w:val="lef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324</w:t>
      </w:r>
      <w:r>
        <w:rPr>
          <w:rFonts w:ascii="Times New Roman" w:hAnsi="Times New Roman"/>
          <w:color w:val="231F20"/>
          <w:sz w:val="21"/>
        </w:rPr>
        <w:tab/>
      </w:r>
      <w:r>
        <w:rPr>
          <w:color w:val="231F20"/>
          <w:sz w:val="21"/>
        </w:rPr>
        <w:t>227</w:t>
      </w:r>
    </w:p>
    <w:p>
      <w:pPr>
        <w:tabs>
          <w:tab w:pos="6773" w:val="lef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325</w:t>
      </w:r>
      <w:r>
        <w:rPr>
          <w:rFonts w:ascii="Times New Roman" w:hAnsi="Times New Roman"/>
          <w:color w:val="231F20"/>
          <w:sz w:val="21"/>
        </w:rPr>
        <w:tab/>
      </w:r>
      <w:r>
        <w:rPr>
          <w:color w:val="231F20"/>
          <w:sz w:val="21"/>
        </w:rPr>
        <w:t>227</w:t>
      </w:r>
    </w:p>
    <w:p>
      <w:pPr>
        <w:pStyle w:val="BodyText"/>
        <w:spacing w:before="3"/>
        <w:rPr>
          <w:sz w:val="20"/>
        </w:rPr>
      </w:pPr>
    </w:p>
    <w:p>
      <w:pPr>
        <w:spacing w:line="254" w:lineRule="exact" w:before="0"/>
        <w:ind w:left="1505" w:right="1322" w:firstLine="0"/>
        <w:jc w:val="center"/>
        <w:rPr>
          <w:b/>
          <w:sz w:val="21"/>
        </w:rPr>
      </w:pPr>
      <w:r>
        <w:rPr>
          <w:b/>
          <w:color w:val="231F20"/>
          <w:sz w:val="21"/>
        </w:rPr>
        <w:t>TÍTULO III.</w:t>
      </w:r>
    </w:p>
    <w:p>
      <w:pPr>
        <w:spacing w:line="254" w:lineRule="exact" w:before="0"/>
        <w:ind w:left="1505" w:right="1322" w:firstLine="0"/>
        <w:jc w:val="center"/>
        <w:rPr>
          <w:b/>
          <w:sz w:val="21"/>
        </w:rPr>
      </w:pPr>
      <w:r>
        <w:rPr>
          <w:b/>
          <w:color w:val="231F20"/>
          <w:spacing w:val="-5"/>
          <w:sz w:val="21"/>
        </w:rPr>
        <w:t>A</w:t>
      </w:r>
      <w:r>
        <w:rPr>
          <w:b/>
          <w:smallCaps/>
          <w:color w:val="231F20"/>
          <w:spacing w:val="1"/>
          <w:w w:val="110"/>
          <w:sz w:val="21"/>
        </w:rPr>
        <w:t>c</w:t>
      </w:r>
      <w:r>
        <w:rPr>
          <w:b/>
          <w:smallCaps/>
          <w:color w:val="231F20"/>
          <w:spacing w:val="-6"/>
          <w:w w:val="108"/>
          <w:sz w:val="21"/>
        </w:rPr>
        <w:t>t</w:t>
      </w:r>
      <w:r>
        <w:rPr>
          <w:b/>
          <w:smallCaps/>
          <w:color w:val="231F20"/>
          <w:spacing w:val="-1"/>
          <w:w w:val="110"/>
          <w:sz w:val="21"/>
        </w:rPr>
        <w:t>o</w:t>
      </w:r>
      <w:r>
        <w:rPr>
          <w:b/>
          <w:smallCaps/>
          <w:color w:val="231F20"/>
          <w:w w:val="112"/>
          <w:sz w:val="21"/>
        </w:rPr>
        <w:t>s</w:t>
      </w:r>
      <w:r>
        <w:rPr>
          <w:b/>
          <w:smallCaps w:val="0"/>
          <w:color w:val="231F20"/>
          <w:spacing w:val="-1"/>
          <w:sz w:val="21"/>
        </w:rPr>
        <w:t> </w:t>
      </w:r>
      <w:r>
        <w:rPr>
          <w:b/>
          <w:smallCaps/>
          <w:color w:val="231F20"/>
          <w:spacing w:val="-1"/>
          <w:w w:val="115"/>
          <w:sz w:val="21"/>
        </w:rPr>
        <w:t>p</w:t>
      </w:r>
      <w:r>
        <w:rPr>
          <w:b/>
          <w:smallCaps/>
          <w:color w:val="231F20"/>
          <w:spacing w:val="-1"/>
          <w:w w:val="110"/>
          <w:sz w:val="21"/>
        </w:rPr>
        <w:t>o</w:t>
      </w:r>
      <w:r>
        <w:rPr>
          <w:b/>
          <w:smallCaps/>
          <w:color w:val="231F20"/>
          <w:spacing w:val="-4"/>
          <w:w w:val="112"/>
          <w:sz w:val="21"/>
        </w:rPr>
        <w:t>s</w:t>
      </w:r>
      <w:r>
        <w:rPr>
          <w:b/>
          <w:smallCaps/>
          <w:color w:val="231F20"/>
          <w:spacing w:val="-1"/>
          <w:w w:val="112"/>
          <w:sz w:val="21"/>
        </w:rPr>
        <w:t>terior</w:t>
      </w:r>
      <w:r>
        <w:rPr>
          <w:b/>
          <w:smallCaps/>
          <w:color w:val="231F20"/>
          <w:spacing w:val="-3"/>
          <w:w w:val="112"/>
          <w:sz w:val="21"/>
        </w:rPr>
        <w:t>e</w:t>
      </w:r>
      <w:r>
        <w:rPr>
          <w:b/>
          <w:smallCaps/>
          <w:color w:val="231F20"/>
          <w:w w:val="112"/>
          <w:sz w:val="21"/>
        </w:rPr>
        <w:t>s</w:t>
      </w:r>
      <w:r>
        <w:rPr>
          <w:b/>
          <w:smallCaps w:val="0"/>
          <w:color w:val="231F20"/>
          <w:spacing w:val="-1"/>
          <w:sz w:val="21"/>
        </w:rPr>
        <w:t> </w:t>
      </w:r>
      <w:r>
        <w:rPr>
          <w:b/>
          <w:smallCaps/>
          <w:color w:val="231F20"/>
          <w:w w:val="108"/>
          <w:sz w:val="21"/>
        </w:rPr>
        <w:t>a</w:t>
      </w:r>
      <w:r>
        <w:rPr>
          <w:b/>
          <w:smallCaps w:val="0"/>
          <w:color w:val="231F20"/>
          <w:sz w:val="21"/>
        </w:rPr>
        <w:t> </w:t>
      </w:r>
      <w:r>
        <w:rPr>
          <w:b/>
          <w:smallCaps/>
          <w:color w:val="231F20"/>
          <w:spacing w:val="2"/>
          <w:w w:val="108"/>
          <w:sz w:val="21"/>
        </w:rPr>
        <w:t>l</w:t>
      </w:r>
      <w:r>
        <w:rPr>
          <w:b/>
          <w:smallCaps/>
          <w:color w:val="231F20"/>
          <w:w w:val="108"/>
          <w:sz w:val="21"/>
        </w:rPr>
        <w:t>a</w:t>
      </w:r>
      <w:r>
        <w:rPr>
          <w:b/>
          <w:smallCaps w:val="0"/>
          <w:color w:val="231F20"/>
          <w:sz w:val="21"/>
        </w:rPr>
        <w:t> E</w:t>
      </w:r>
      <w:r>
        <w:rPr>
          <w:b/>
          <w:smallCaps/>
          <w:color w:val="231F20"/>
          <w:w w:val="110"/>
          <w:sz w:val="21"/>
        </w:rPr>
        <w:t>l</w:t>
      </w:r>
      <w:r>
        <w:rPr>
          <w:b/>
          <w:smallCaps/>
          <w:color w:val="231F20"/>
          <w:spacing w:val="-4"/>
          <w:w w:val="110"/>
          <w:sz w:val="21"/>
        </w:rPr>
        <w:t>e</w:t>
      </w:r>
      <w:r>
        <w:rPr>
          <w:b/>
          <w:smallCaps/>
          <w:color w:val="231F20"/>
          <w:spacing w:val="-5"/>
          <w:w w:val="110"/>
          <w:sz w:val="21"/>
        </w:rPr>
        <w:t>c</w:t>
      </w:r>
      <w:r>
        <w:rPr>
          <w:b/>
          <w:smallCaps/>
          <w:color w:val="231F20"/>
          <w:spacing w:val="-1"/>
          <w:w w:val="112"/>
          <w:sz w:val="21"/>
        </w:rPr>
        <w:t>ción</w:t>
      </w:r>
    </w:p>
    <w:p>
      <w:pPr>
        <w:pStyle w:val="BodyText"/>
        <w:spacing w:before="4"/>
        <w:rPr>
          <w:b/>
          <w:sz w:val="20"/>
        </w:rPr>
      </w:pPr>
    </w:p>
    <w:p>
      <w:pPr>
        <w:spacing w:line="254" w:lineRule="exact" w:before="0"/>
        <w:ind w:left="1505" w:right="1322" w:firstLine="0"/>
        <w:jc w:val="center"/>
        <w:rPr>
          <w:b/>
          <w:sz w:val="21"/>
        </w:rPr>
      </w:pPr>
      <w:r>
        <w:rPr>
          <w:b/>
          <w:color w:val="231F20"/>
          <w:spacing w:val="-1"/>
          <w:sz w:val="21"/>
        </w:rPr>
        <w:t>C</w:t>
      </w:r>
      <w:r>
        <w:rPr>
          <w:b/>
          <w:smallCaps/>
          <w:color w:val="231F20"/>
          <w:spacing w:val="-1"/>
          <w:w w:val="112"/>
          <w:sz w:val="21"/>
        </w:rPr>
        <w:t>ap</w:t>
      </w:r>
      <w:r>
        <w:rPr>
          <w:b/>
          <w:smallCaps w:val="0"/>
          <w:color w:val="231F20"/>
          <w:spacing w:val="-1"/>
          <w:w w:val="104"/>
          <w:sz w:val="21"/>
        </w:rPr>
        <w:t>í</w:t>
      </w:r>
      <w:r>
        <w:rPr>
          <w:b/>
          <w:smallCaps/>
          <w:color w:val="231F20"/>
          <w:spacing w:val="-1"/>
          <w:w w:val="109"/>
          <w:sz w:val="21"/>
        </w:rPr>
        <w:t>tu</w:t>
      </w:r>
      <w:r>
        <w:rPr>
          <w:b/>
          <w:smallCaps/>
          <w:color w:val="231F20"/>
          <w:spacing w:val="-4"/>
          <w:w w:val="109"/>
          <w:sz w:val="21"/>
        </w:rPr>
        <w:t>l</w:t>
      </w:r>
      <w:r>
        <w:rPr>
          <w:b/>
          <w:smallCaps/>
          <w:color w:val="231F20"/>
          <w:w w:val="110"/>
          <w:sz w:val="21"/>
        </w:rPr>
        <w:t>o</w:t>
      </w:r>
      <w:r>
        <w:rPr>
          <w:b/>
          <w:smallCaps w:val="0"/>
          <w:color w:val="231F20"/>
          <w:sz w:val="21"/>
        </w:rPr>
        <w:t> I.</w:t>
      </w:r>
    </w:p>
    <w:p>
      <w:pPr>
        <w:spacing w:line="235" w:lineRule="auto" w:before="2"/>
        <w:ind w:left="1594" w:right="1409" w:firstLine="0"/>
        <w:jc w:val="center"/>
        <w:rPr>
          <w:b/>
          <w:sz w:val="21"/>
        </w:rPr>
      </w:pPr>
      <w:r>
        <w:rPr>
          <w:b/>
          <w:color w:val="58595B"/>
          <w:sz w:val="21"/>
        </w:rPr>
        <w:t>M</w:t>
      </w:r>
      <w:r>
        <w:rPr>
          <w:b/>
          <w:smallCaps/>
          <w:color w:val="58595B"/>
          <w:spacing w:val="-4"/>
          <w:w w:val="112"/>
          <w:sz w:val="21"/>
        </w:rPr>
        <w:t>e</w:t>
      </w:r>
      <w:r>
        <w:rPr>
          <w:b/>
          <w:smallCaps/>
          <w:color w:val="58595B"/>
          <w:spacing w:val="-1"/>
          <w:w w:val="111"/>
          <w:sz w:val="21"/>
        </w:rPr>
        <w:t>canismo</w:t>
      </w:r>
      <w:r>
        <w:rPr>
          <w:b/>
          <w:smallCaps/>
          <w:color w:val="58595B"/>
          <w:w w:val="112"/>
          <w:sz w:val="21"/>
        </w:rPr>
        <w:t>s</w:t>
      </w:r>
      <w:r>
        <w:rPr>
          <w:b/>
          <w:smallCaps w:val="0"/>
          <w:color w:val="58595B"/>
          <w:spacing w:val="-1"/>
          <w:sz w:val="21"/>
        </w:rPr>
        <w:t> </w:t>
      </w:r>
      <w:r>
        <w:rPr>
          <w:b/>
          <w:smallCaps/>
          <w:color w:val="58595B"/>
          <w:w w:val="112"/>
          <w:sz w:val="21"/>
        </w:rPr>
        <w:t>de</w:t>
      </w:r>
      <w:r>
        <w:rPr>
          <w:b/>
          <w:smallCaps w:val="0"/>
          <w:color w:val="58595B"/>
          <w:spacing w:val="-1"/>
          <w:sz w:val="21"/>
        </w:rPr>
        <w:t> </w:t>
      </w:r>
      <w:r>
        <w:rPr>
          <w:b/>
          <w:smallCaps w:val="0"/>
          <w:color w:val="58595B"/>
          <w:sz w:val="21"/>
        </w:rPr>
        <w:t>R</w:t>
      </w:r>
      <w:r>
        <w:rPr>
          <w:b/>
          <w:smallCaps/>
          <w:color w:val="58595B"/>
          <w:spacing w:val="-4"/>
          <w:w w:val="112"/>
          <w:sz w:val="21"/>
        </w:rPr>
        <w:t>e</w:t>
      </w:r>
      <w:r>
        <w:rPr>
          <w:b/>
          <w:smallCaps/>
          <w:color w:val="58595B"/>
          <w:spacing w:val="-3"/>
          <w:w w:val="110"/>
          <w:sz w:val="21"/>
        </w:rPr>
        <w:t>c</w:t>
      </w:r>
      <w:r>
        <w:rPr>
          <w:b/>
          <w:smallCaps/>
          <w:color w:val="58595B"/>
          <w:spacing w:val="-1"/>
          <w:w w:val="110"/>
          <w:sz w:val="21"/>
        </w:rPr>
        <w:t>ol</w:t>
      </w:r>
      <w:r>
        <w:rPr>
          <w:b/>
          <w:smallCaps/>
          <w:color w:val="58595B"/>
          <w:spacing w:val="-4"/>
          <w:w w:val="110"/>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color w:val="58595B"/>
          <w:w w:val="112"/>
          <w:sz w:val="21"/>
        </w:rPr>
        <w:t>de</w:t>
      </w:r>
      <w:r>
        <w:rPr>
          <w:b/>
          <w:smallCaps w:val="0"/>
          <w:color w:val="58595B"/>
          <w:spacing w:val="-1"/>
          <w:sz w:val="21"/>
        </w:rPr>
        <w:t> </w:t>
      </w:r>
      <w:r>
        <w:rPr>
          <w:b/>
          <w:smallCaps/>
          <w:color w:val="58595B"/>
          <w:spacing w:val="2"/>
          <w:w w:val="108"/>
          <w:sz w:val="21"/>
        </w:rPr>
        <w:t>l</w:t>
      </w:r>
      <w:r>
        <w:rPr>
          <w:b/>
          <w:smallCaps/>
          <w:color w:val="58595B"/>
          <w:w w:val="108"/>
          <w:sz w:val="21"/>
        </w:rPr>
        <w:t>a</w:t>
      </w:r>
      <w:r>
        <w:rPr>
          <w:b/>
          <w:smallCaps w:val="0"/>
          <w:color w:val="58595B"/>
          <w:sz w:val="21"/>
        </w:rPr>
        <w:t> </w:t>
      </w:r>
      <w:r>
        <w:rPr>
          <w:b/>
          <w:smallCaps w:val="0"/>
          <w:color w:val="58595B"/>
          <w:spacing w:val="-1"/>
          <w:sz w:val="21"/>
        </w:rPr>
        <w:t>D</w:t>
      </w:r>
      <w:r>
        <w:rPr>
          <w:b/>
          <w:smallCaps/>
          <w:color w:val="58595B"/>
          <w:spacing w:val="-1"/>
          <w:w w:val="110"/>
          <w:sz w:val="21"/>
        </w:rPr>
        <w:t>ocumen</w:t>
      </w:r>
      <w:r>
        <w:rPr>
          <w:b/>
          <w:smallCaps/>
          <w:color w:val="58595B"/>
          <w:spacing w:val="-13"/>
          <w:w w:val="110"/>
          <w:sz w:val="21"/>
        </w:rPr>
        <w:t>t</w:t>
      </w:r>
      <w:r>
        <w:rPr>
          <w:b/>
          <w:smallCaps/>
          <w:color w:val="58595B"/>
          <w:spacing w:val="-4"/>
          <w:w w:val="108"/>
          <w:sz w:val="21"/>
        </w:rPr>
        <w:t>a</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E</w:t>
      </w:r>
      <w:r>
        <w:rPr>
          <w:b/>
          <w:smallCaps/>
          <w:color w:val="58595B"/>
          <w:w w:val="110"/>
          <w:sz w:val="21"/>
        </w:rPr>
        <w:t>l</w:t>
      </w:r>
      <w:r>
        <w:rPr>
          <w:b/>
          <w:smallCaps/>
          <w:color w:val="58595B"/>
          <w:spacing w:val="-3"/>
          <w:w w:val="110"/>
          <w:sz w:val="21"/>
        </w:rPr>
        <w:t>e</w:t>
      </w:r>
      <w:r>
        <w:rPr>
          <w:b/>
          <w:smallCaps/>
          <w:color w:val="58595B"/>
          <w:spacing w:val="1"/>
          <w:w w:val="110"/>
          <w:sz w:val="21"/>
        </w:rPr>
        <w:t>c</w:t>
      </w:r>
      <w:r>
        <w:rPr>
          <w:b/>
          <w:smallCaps/>
          <w:color w:val="58595B"/>
          <w:spacing w:val="-6"/>
          <w:w w:val="108"/>
          <w:sz w:val="21"/>
        </w:rPr>
        <w:t>t</w:t>
      </w:r>
      <w:r>
        <w:rPr>
          <w:b/>
          <w:smallCaps/>
          <w:color w:val="58595B"/>
          <w:spacing w:val="-1"/>
          <w:w w:val="112"/>
          <w:sz w:val="21"/>
        </w:rPr>
        <w:t>o</w:t>
      </w:r>
      <w:r>
        <w:rPr>
          <w:b/>
          <w:smallCaps/>
          <w:color w:val="58595B"/>
          <w:spacing w:val="-3"/>
          <w:w w:val="112"/>
          <w:sz w:val="21"/>
        </w:rPr>
        <w:t>r</w:t>
      </w:r>
      <w:r>
        <w:rPr>
          <w:b/>
          <w:smallCaps/>
          <w:color w:val="58595B"/>
          <w:w w:val="108"/>
          <w:sz w:val="21"/>
        </w:rPr>
        <w:t>al</w:t>
      </w:r>
      <w:r>
        <w:rPr>
          <w:b/>
          <w:smallCaps w:val="0"/>
          <w:color w:val="58595B"/>
          <w:w w:val="108"/>
          <w:sz w:val="21"/>
        </w:rPr>
        <w:t> </w:t>
      </w:r>
      <w:r>
        <w:rPr>
          <w:b/>
          <w:smallCaps/>
          <w:color w:val="58595B"/>
          <w:w w:val="108"/>
          <w:sz w:val="21"/>
        </w:rPr>
        <w:t>al</w:t>
      </w:r>
      <w:r>
        <w:rPr>
          <w:b/>
          <w:smallCaps w:val="0"/>
          <w:color w:val="58595B"/>
          <w:spacing w:val="-1"/>
          <w:sz w:val="21"/>
        </w:rPr>
        <w:t> </w:t>
      </w:r>
      <w:r>
        <w:rPr>
          <w:b/>
          <w:smallCaps/>
          <w:color w:val="58595B"/>
          <w:spacing w:val="-1"/>
          <w:w w:val="111"/>
          <w:sz w:val="21"/>
        </w:rPr>
        <w:t>términ</w:t>
      </w:r>
      <w:r>
        <w:rPr>
          <w:b/>
          <w:smallCaps/>
          <w:color w:val="58595B"/>
          <w:w w:val="111"/>
          <w:sz w:val="21"/>
        </w:rPr>
        <w:t>o</w:t>
      </w:r>
      <w:r>
        <w:rPr>
          <w:b/>
          <w:smallCaps w:val="0"/>
          <w:color w:val="58595B"/>
          <w:spacing w:val="-1"/>
          <w:sz w:val="21"/>
        </w:rPr>
        <w:t> </w:t>
      </w:r>
      <w:r>
        <w:rPr>
          <w:b/>
          <w:smallCaps/>
          <w:color w:val="58595B"/>
          <w:w w:val="112"/>
          <w:sz w:val="21"/>
        </w:rPr>
        <w:t>de</w:t>
      </w:r>
      <w:r>
        <w:rPr>
          <w:b/>
          <w:smallCaps w:val="0"/>
          <w:color w:val="58595B"/>
          <w:spacing w:val="-1"/>
          <w:sz w:val="21"/>
        </w:rPr>
        <w:t> </w:t>
      </w:r>
      <w:r>
        <w:rPr>
          <w:b/>
          <w:smallCaps/>
          <w:color w:val="58595B"/>
          <w:spacing w:val="2"/>
          <w:w w:val="108"/>
          <w:sz w:val="21"/>
        </w:rPr>
        <w:t>l</w:t>
      </w:r>
      <w:r>
        <w:rPr>
          <w:b/>
          <w:smallCaps/>
          <w:color w:val="58595B"/>
          <w:w w:val="108"/>
          <w:sz w:val="21"/>
        </w:rPr>
        <w:t>a</w:t>
      </w:r>
      <w:r>
        <w:rPr>
          <w:b/>
          <w:smallCaps w:val="0"/>
          <w:color w:val="58595B"/>
          <w:sz w:val="21"/>
        </w:rPr>
        <w:t> </w:t>
      </w:r>
      <w:r>
        <w:rPr>
          <w:b/>
          <w:smallCaps w:val="0"/>
          <w:color w:val="58595B"/>
          <w:spacing w:val="-1"/>
          <w:sz w:val="21"/>
        </w:rPr>
        <w:t>J</w:t>
      </w:r>
      <w:r>
        <w:rPr>
          <w:b/>
          <w:smallCaps/>
          <w:color w:val="58595B"/>
          <w:spacing w:val="-1"/>
          <w:w w:val="111"/>
          <w:sz w:val="21"/>
        </w:rPr>
        <w:t>orna</w:t>
      </w:r>
      <w:r>
        <w:rPr>
          <w:b/>
          <w:smallCaps/>
          <w:color w:val="58595B"/>
          <w:spacing w:val="-4"/>
          <w:w w:val="111"/>
          <w:sz w:val="21"/>
        </w:rPr>
        <w:t>d</w:t>
      </w:r>
      <w:r>
        <w:rPr>
          <w:b/>
          <w:smallCaps/>
          <w:color w:val="58595B"/>
          <w:w w:val="108"/>
          <w:sz w:val="21"/>
        </w:rPr>
        <w:t>a</w:t>
      </w:r>
      <w:r>
        <w:rPr>
          <w:b/>
          <w:smallCaps w:val="0"/>
          <w:color w:val="58595B"/>
          <w:sz w:val="21"/>
        </w:rPr>
        <w:t> E</w:t>
      </w:r>
      <w:r>
        <w:rPr>
          <w:b/>
          <w:smallCaps/>
          <w:color w:val="58595B"/>
          <w:w w:val="110"/>
          <w:sz w:val="21"/>
        </w:rPr>
        <w:t>l</w:t>
      </w:r>
      <w:r>
        <w:rPr>
          <w:b/>
          <w:smallCaps/>
          <w:color w:val="58595B"/>
          <w:spacing w:val="-4"/>
          <w:w w:val="110"/>
          <w:sz w:val="21"/>
        </w:rPr>
        <w:t>e</w:t>
      </w:r>
      <w:r>
        <w:rPr>
          <w:b/>
          <w:smallCaps/>
          <w:color w:val="58595B"/>
          <w:spacing w:val="1"/>
          <w:w w:val="110"/>
          <w:sz w:val="21"/>
        </w:rPr>
        <w:t>c</w:t>
      </w:r>
      <w:r>
        <w:rPr>
          <w:b/>
          <w:smallCaps/>
          <w:color w:val="58595B"/>
          <w:spacing w:val="-6"/>
          <w:w w:val="108"/>
          <w:sz w:val="21"/>
        </w:rPr>
        <w:t>t</w:t>
      </w:r>
      <w:r>
        <w:rPr>
          <w:b/>
          <w:smallCaps/>
          <w:color w:val="58595B"/>
          <w:spacing w:val="-1"/>
          <w:w w:val="112"/>
          <w:sz w:val="21"/>
        </w:rPr>
        <w:t>o</w:t>
      </w:r>
      <w:r>
        <w:rPr>
          <w:b/>
          <w:smallCaps/>
          <w:color w:val="58595B"/>
          <w:spacing w:val="-3"/>
          <w:w w:val="112"/>
          <w:sz w:val="21"/>
        </w:rPr>
        <w:t>r</w:t>
      </w:r>
      <w:r>
        <w:rPr>
          <w:b/>
          <w:smallCaps/>
          <w:color w:val="58595B"/>
          <w:w w:val="108"/>
          <w:sz w:val="21"/>
        </w:rPr>
        <w:t>al</w:t>
      </w:r>
    </w:p>
    <w:p>
      <w:pPr>
        <w:tabs>
          <w:tab w:pos="7093" w:val="right" w:leader="dot"/>
        </w:tabs>
        <w:spacing w:before="337"/>
        <w:ind w:left="1433" w:right="0" w:firstLine="0"/>
        <w:jc w:val="left"/>
        <w:rPr>
          <w:sz w:val="21"/>
        </w:rPr>
      </w:pPr>
      <w:r>
        <w:rPr>
          <w:color w:val="231F20"/>
          <w:sz w:val="21"/>
        </w:rPr>
        <w:t>Artículo</w:t>
      </w:r>
      <w:r>
        <w:rPr>
          <w:color w:val="231F20"/>
          <w:spacing w:val="-1"/>
          <w:sz w:val="21"/>
        </w:rPr>
        <w:t> </w:t>
      </w:r>
      <w:r>
        <w:rPr>
          <w:color w:val="231F20"/>
          <w:sz w:val="21"/>
        </w:rPr>
        <w:t>326</w:t>
      </w:r>
      <w:r>
        <w:rPr>
          <w:rFonts w:ascii="Times New Roman" w:hAnsi="Times New Roman"/>
          <w:color w:val="231F20"/>
          <w:sz w:val="21"/>
        </w:rPr>
        <w:tab/>
      </w:r>
      <w:r>
        <w:rPr>
          <w:color w:val="231F20"/>
          <w:sz w:val="21"/>
        </w:rPr>
        <w:t>228</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327</w:t>
      </w:r>
      <w:r>
        <w:rPr>
          <w:rFonts w:ascii="Times New Roman" w:hAnsi="Times New Roman"/>
          <w:color w:val="231F20"/>
          <w:sz w:val="21"/>
        </w:rPr>
        <w:tab/>
      </w:r>
      <w:r>
        <w:rPr>
          <w:color w:val="231F20"/>
          <w:sz w:val="21"/>
        </w:rPr>
        <w:t>228</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328</w:t>
      </w:r>
      <w:r>
        <w:rPr>
          <w:rFonts w:ascii="Times New Roman" w:hAnsi="Times New Roman"/>
          <w:color w:val="231F20"/>
          <w:sz w:val="21"/>
        </w:rPr>
        <w:tab/>
      </w:r>
      <w:r>
        <w:rPr>
          <w:color w:val="231F20"/>
          <w:sz w:val="21"/>
        </w:rPr>
        <w:t>228</w:t>
      </w:r>
    </w:p>
    <w:p>
      <w:pPr>
        <w:tabs>
          <w:tab w:pos="7093" w:val="righ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329</w:t>
      </w:r>
      <w:r>
        <w:rPr>
          <w:rFonts w:ascii="Times New Roman" w:hAnsi="Times New Roman"/>
          <w:color w:val="231F20"/>
          <w:sz w:val="21"/>
        </w:rPr>
        <w:tab/>
      </w:r>
      <w:r>
        <w:rPr>
          <w:color w:val="231F20"/>
          <w:sz w:val="21"/>
        </w:rPr>
        <w:t>229</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330</w:t>
      </w:r>
      <w:r>
        <w:rPr>
          <w:rFonts w:ascii="Times New Roman" w:hAnsi="Times New Roman"/>
          <w:color w:val="231F20"/>
          <w:sz w:val="21"/>
        </w:rPr>
        <w:tab/>
      </w:r>
      <w:r>
        <w:rPr>
          <w:color w:val="231F20"/>
          <w:sz w:val="21"/>
        </w:rPr>
        <w:t>229</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331</w:t>
      </w:r>
      <w:r>
        <w:rPr>
          <w:rFonts w:ascii="Times New Roman" w:hAnsi="Times New Roman"/>
          <w:color w:val="231F20"/>
          <w:sz w:val="21"/>
        </w:rPr>
        <w:tab/>
      </w:r>
      <w:r>
        <w:rPr>
          <w:color w:val="231F20"/>
          <w:sz w:val="21"/>
        </w:rPr>
        <w:t>231</w:t>
      </w:r>
    </w:p>
    <w:p>
      <w:pPr>
        <w:tabs>
          <w:tab w:pos="7093" w:val="righ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332</w:t>
      </w:r>
      <w:r>
        <w:rPr>
          <w:rFonts w:ascii="Times New Roman" w:hAnsi="Times New Roman"/>
          <w:color w:val="231F20"/>
          <w:sz w:val="21"/>
        </w:rPr>
        <w:tab/>
      </w:r>
      <w:r>
        <w:rPr>
          <w:color w:val="231F20"/>
          <w:sz w:val="21"/>
        </w:rPr>
        <w:t>231</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333</w:t>
      </w:r>
      <w:r>
        <w:rPr>
          <w:rFonts w:ascii="Times New Roman" w:hAnsi="Times New Roman"/>
          <w:color w:val="231F20"/>
          <w:sz w:val="21"/>
        </w:rPr>
        <w:tab/>
      </w:r>
      <w:r>
        <w:rPr>
          <w:color w:val="231F20"/>
          <w:sz w:val="21"/>
        </w:rPr>
        <w:t>233</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334</w:t>
      </w:r>
      <w:r>
        <w:rPr>
          <w:rFonts w:ascii="Times New Roman" w:hAnsi="Times New Roman"/>
          <w:color w:val="231F20"/>
          <w:sz w:val="21"/>
        </w:rPr>
        <w:tab/>
      </w:r>
      <w:r>
        <w:rPr>
          <w:color w:val="231F20"/>
          <w:sz w:val="21"/>
        </w:rPr>
        <w:t>234</w:t>
      </w:r>
    </w:p>
    <w:p>
      <w:pPr>
        <w:tabs>
          <w:tab w:pos="7093" w:val="righ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335</w:t>
      </w:r>
      <w:r>
        <w:rPr>
          <w:rFonts w:ascii="Times New Roman" w:hAnsi="Times New Roman"/>
          <w:color w:val="231F20"/>
          <w:sz w:val="21"/>
        </w:rPr>
        <w:tab/>
      </w:r>
      <w:r>
        <w:rPr>
          <w:color w:val="231F20"/>
          <w:sz w:val="21"/>
        </w:rPr>
        <w:t>234</w:t>
      </w:r>
    </w:p>
    <w:p>
      <w:pPr>
        <w:spacing w:after="0"/>
        <w:jc w:val="left"/>
        <w:rPr>
          <w:sz w:val="21"/>
        </w:rPr>
        <w:sectPr>
          <w:pgSz w:w="9640" w:h="12480"/>
          <w:pgMar w:header="399" w:footer="543" w:top="640" w:bottom="740" w:left="600" w:right="500"/>
        </w:sectPr>
      </w:pPr>
    </w:p>
    <w:p>
      <w:pPr>
        <w:pStyle w:val="BodyText"/>
        <w:spacing w:before="2"/>
        <w:rPr>
          <w:sz w:val="19"/>
        </w:rPr>
      </w:pPr>
    </w:p>
    <w:p>
      <w:pPr>
        <w:spacing w:line="254" w:lineRule="exact" w:before="100"/>
        <w:ind w:left="1226" w:right="1607" w:firstLine="0"/>
        <w:jc w:val="center"/>
        <w:rPr>
          <w:b/>
          <w:sz w:val="21"/>
        </w:rPr>
      </w:pPr>
      <w:r>
        <w:rPr>
          <w:b/>
          <w:color w:val="231F20"/>
          <w:sz w:val="21"/>
        </w:rPr>
        <w:t>C</w:t>
      </w:r>
      <w:r>
        <w:rPr>
          <w:b/>
          <w:smallCaps/>
          <w:color w:val="231F20"/>
          <w:w w:val="112"/>
          <w:sz w:val="21"/>
        </w:rPr>
        <w:t>ap</w:t>
      </w:r>
      <w:r>
        <w:rPr>
          <w:b/>
          <w:smallCaps w:val="0"/>
          <w:color w:val="231F20"/>
          <w:w w:val="104"/>
          <w:sz w:val="21"/>
        </w:rPr>
        <w:t>í</w:t>
      </w:r>
      <w:r>
        <w:rPr>
          <w:b/>
          <w:smallCaps/>
          <w:color w:val="231F20"/>
          <w:w w:val="109"/>
          <w:sz w:val="21"/>
        </w:rPr>
        <w:t>tu</w:t>
      </w:r>
      <w:r>
        <w:rPr>
          <w:b/>
          <w:smallCaps/>
          <w:color w:val="231F20"/>
          <w:spacing w:val="-4"/>
          <w:w w:val="109"/>
          <w:sz w:val="21"/>
        </w:rPr>
        <w:t>l</w:t>
      </w:r>
      <w:r>
        <w:rPr>
          <w:b/>
          <w:smallCaps/>
          <w:color w:val="231F20"/>
          <w:w w:val="110"/>
          <w:sz w:val="21"/>
        </w:rPr>
        <w:t>o</w:t>
      </w:r>
      <w:r>
        <w:rPr>
          <w:b/>
          <w:smallCaps w:val="0"/>
          <w:color w:val="231F20"/>
          <w:spacing w:val="-1"/>
          <w:sz w:val="21"/>
        </w:rPr>
        <w:t> </w:t>
      </w:r>
      <w:r>
        <w:rPr>
          <w:b/>
          <w:smallCaps w:val="0"/>
          <w:color w:val="231F20"/>
          <w:sz w:val="21"/>
        </w:rPr>
        <w:t>II.</w:t>
      </w:r>
    </w:p>
    <w:p>
      <w:pPr>
        <w:spacing w:line="235" w:lineRule="auto" w:before="2"/>
        <w:ind w:left="1989" w:right="2370" w:firstLine="0"/>
        <w:jc w:val="center"/>
        <w:rPr>
          <w:b/>
          <w:sz w:val="21"/>
        </w:rPr>
      </w:pPr>
      <w:r>
        <w:rPr>
          <w:b/>
          <w:color w:val="58595B"/>
          <w:spacing w:val="-1"/>
          <w:sz w:val="21"/>
        </w:rPr>
        <w:t>P</w:t>
      </w:r>
      <w:r>
        <w:rPr>
          <w:b/>
          <w:smallCaps/>
          <w:color w:val="58595B"/>
          <w:spacing w:val="-3"/>
          <w:w w:val="113"/>
          <w:sz w:val="21"/>
        </w:rPr>
        <w:t>r</w:t>
      </w:r>
      <w:r>
        <w:rPr>
          <w:b/>
          <w:smallCaps/>
          <w:color w:val="58595B"/>
          <w:spacing w:val="-1"/>
          <w:w w:val="111"/>
          <w:sz w:val="21"/>
        </w:rPr>
        <w:t>og</w:t>
      </w:r>
      <w:r>
        <w:rPr>
          <w:b/>
          <w:smallCaps/>
          <w:color w:val="58595B"/>
          <w:spacing w:val="-2"/>
          <w:w w:val="111"/>
          <w:sz w:val="21"/>
        </w:rPr>
        <w:t>r</w:t>
      </w:r>
      <w:r>
        <w:rPr>
          <w:b/>
          <w:smallCaps/>
          <w:color w:val="58595B"/>
          <w:w w:val="109"/>
          <w:sz w:val="21"/>
        </w:rPr>
        <w:t>ama</w:t>
      </w:r>
      <w:r>
        <w:rPr>
          <w:b/>
          <w:smallCaps w:val="0"/>
          <w:color w:val="58595B"/>
          <w:spacing w:val="-1"/>
          <w:sz w:val="21"/>
        </w:rPr>
        <w:t> </w:t>
      </w:r>
      <w:r>
        <w:rPr>
          <w:b/>
          <w:smallCaps/>
          <w:color w:val="58595B"/>
          <w:w w:val="112"/>
          <w:sz w:val="21"/>
        </w:rPr>
        <w:t>de</w:t>
      </w:r>
      <w:r>
        <w:rPr>
          <w:b/>
          <w:smallCaps w:val="0"/>
          <w:color w:val="58595B"/>
          <w:spacing w:val="-1"/>
          <w:sz w:val="21"/>
        </w:rPr>
        <w:t> </w:t>
      </w:r>
      <w:r>
        <w:rPr>
          <w:b/>
          <w:smallCaps w:val="0"/>
          <w:color w:val="58595B"/>
          <w:sz w:val="21"/>
        </w:rPr>
        <w:t>R</w:t>
      </w:r>
      <w:r>
        <w:rPr>
          <w:b/>
          <w:smallCaps/>
          <w:color w:val="58595B"/>
          <w:spacing w:val="-3"/>
          <w:w w:val="112"/>
          <w:sz w:val="21"/>
        </w:rPr>
        <w:t>e</w:t>
      </w:r>
      <w:r>
        <w:rPr>
          <w:b/>
          <w:smallCaps/>
          <w:color w:val="58595B"/>
          <w:spacing w:val="-1"/>
          <w:w w:val="110"/>
          <w:sz w:val="21"/>
        </w:rPr>
        <w:t>su</w:t>
      </w:r>
      <w:r>
        <w:rPr>
          <w:b/>
          <w:smallCaps/>
          <w:color w:val="58595B"/>
          <w:spacing w:val="-11"/>
          <w:w w:val="110"/>
          <w:sz w:val="21"/>
        </w:rPr>
        <w:t>l</w:t>
      </w:r>
      <w:r>
        <w:rPr>
          <w:b/>
          <w:smallCaps/>
          <w:color w:val="58595B"/>
          <w:spacing w:val="-13"/>
          <w:w w:val="108"/>
          <w:sz w:val="21"/>
        </w:rPr>
        <w:t>t</w:t>
      </w:r>
      <w:r>
        <w:rPr>
          <w:b/>
          <w:smallCaps/>
          <w:color w:val="58595B"/>
          <w:w w:val="110"/>
          <w:sz w:val="21"/>
        </w:rPr>
        <w:t>ad</w:t>
      </w:r>
      <w:r>
        <w:rPr>
          <w:b/>
          <w:smallCaps/>
          <w:color w:val="58595B"/>
          <w:spacing w:val="-1"/>
          <w:w w:val="110"/>
          <w:sz w:val="21"/>
        </w:rPr>
        <w:t>o</w:t>
      </w:r>
      <w:r>
        <w:rPr>
          <w:b/>
          <w:smallCaps/>
          <w:color w:val="58595B"/>
          <w:w w:val="112"/>
          <w:sz w:val="21"/>
        </w:rPr>
        <w:t>s</w:t>
      </w:r>
      <w:r>
        <w:rPr>
          <w:b/>
          <w:smallCaps w:val="0"/>
          <w:color w:val="58595B"/>
          <w:spacing w:val="-1"/>
          <w:sz w:val="21"/>
        </w:rPr>
        <w:t> </w:t>
      </w:r>
      <w:r>
        <w:rPr>
          <w:b/>
          <w:smallCaps w:val="0"/>
          <w:color w:val="58595B"/>
          <w:sz w:val="21"/>
        </w:rPr>
        <w:t>E</w:t>
      </w:r>
      <w:r>
        <w:rPr>
          <w:b/>
          <w:smallCaps/>
          <w:color w:val="58595B"/>
          <w:w w:val="110"/>
          <w:sz w:val="21"/>
        </w:rPr>
        <w:t>l</w:t>
      </w:r>
      <w:r>
        <w:rPr>
          <w:b/>
          <w:smallCaps/>
          <w:color w:val="58595B"/>
          <w:spacing w:val="-4"/>
          <w:w w:val="110"/>
          <w:sz w:val="21"/>
        </w:rPr>
        <w:t>e</w:t>
      </w:r>
      <w:r>
        <w:rPr>
          <w:b/>
          <w:smallCaps/>
          <w:color w:val="58595B"/>
          <w:spacing w:val="1"/>
          <w:w w:val="110"/>
          <w:sz w:val="21"/>
        </w:rPr>
        <w:t>c</w:t>
      </w:r>
      <w:r>
        <w:rPr>
          <w:b/>
          <w:smallCaps/>
          <w:color w:val="58595B"/>
          <w:spacing w:val="-6"/>
          <w:w w:val="108"/>
          <w:sz w:val="21"/>
        </w:rPr>
        <w:t>t</w:t>
      </w:r>
      <w:r>
        <w:rPr>
          <w:b/>
          <w:smallCaps/>
          <w:color w:val="58595B"/>
          <w:spacing w:val="-1"/>
          <w:w w:val="112"/>
          <w:sz w:val="21"/>
        </w:rPr>
        <w:t>o</w:t>
      </w:r>
      <w:r>
        <w:rPr>
          <w:b/>
          <w:smallCaps/>
          <w:color w:val="58595B"/>
          <w:spacing w:val="-3"/>
          <w:w w:val="112"/>
          <w:sz w:val="21"/>
        </w:rPr>
        <w:t>r</w:t>
      </w:r>
      <w:r>
        <w:rPr>
          <w:b/>
          <w:smallCaps/>
          <w:color w:val="58595B"/>
          <w:w w:val="110"/>
          <w:sz w:val="21"/>
        </w:rPr>
        <w:t>al</w:t>
      </w:r>
      <w:r>
        <w:rPr>
          <w:b/>
          <w:smallCaps/>
          <w:color w:val="58595B"/>
          <w:spacing w:val="-3"/>
          <w:w w:val="110"/>
          <w:sz w:val="21"/>
        </w:rPr>
        <w:t>e</w:t>
      </w:r>
      <w:r>
        <w:rPr>
          <w:b/>
          <w:smallCaps/>
          <w:color w:val="58595B"/>
          <w:w w:val="112"/>
          <w:sz w:val="21"/>
        </w:rPr>
        <w:t>s</w:t>
      </w:r>
      <w:r>
        <w:rPr>
          <w:b/>
          <w:smallCaps w:val="0"/>
          <w:color w:val="58595B"/>
          <w:w w:val="112"/>
          <w:sz w:val="21"/>
        </w:rPr>
        <w:t> </w:t>
      </w:r>
      <w:r>
        <w:rPr>
          <w:b/>
          <w:smallCaps w:val="0"/>
          <w:color w:val="58595B"/>
          <w:spacing w:val="-1"/>
          <w:sz w:val="21"/>
        </w:rPr>
        <w:t>P</w:t>
      </w:r>
      <w:r>
        <w:rPr>
          <w:b/>
          <w:smallCaps/>
          <w:color w:val="58595B"/>
          <w:spacing w:val="-1"/>
          <w:w w:val="112"/>
          <w:sz w:val="21"/>
        </w:rPr>
        <w:t>reliminar</w:t>
      </w:r>
      <w:r>
        <w:rPr>
          <w:b/>
          <w:smallCaps/>
          <w:color w:val="58595B"/>
          <w:spacing w:val="-3"/>
          <w:w w:val="112"/>
          <w:sz w:val="21"/>
        </w:rPr>
        <w:t>e</w:t>
      </w:r>
      <w:r>
        <w:rPr>
          <w:b/>
          <w:smallCaps/>
          <w:color w:val="58595B"/>
          <w:w w:val="112"/>
          <w:sz w:val="21"/>
        </w:rPr>
        <w:t>s</w:t>
      </w:r>
      <w:r>
        <w:rPr>
          <w:b/>
          <w:smallCaps w:val="0"/>
          <w:color w:val="58595B"/>
          <w:sz w:val="21"/>
        </w:rPr>
        <w:t> (</w:t>
      </w:r>
      <w:r>
        <w:rPr>
          <w:b/>
          <w:smallCaps/>
          <w:color w:val="58595B"/>
          <w:w w:val="114"/>
          <w:sz w:val="21"/>
        </w:rPr>
        <w:t>pre</w:t>
      </w:r>
      <w:r>
        <w:rPr>
          <w:b/>
          <w:smallCaps/>
          <w:color w:val="58595B"/>
          <w:spacing w:val="-1"/>
          <w:w w:val="114"/>
          <w:sz w:val="21"/>
        </w:rPr>
        <w:t>p</w:t>
      </w:r>
      <w:r>
        <w:rPr>
          <w:b/>
          <w:smallCaps w:val="0"/>
          <w:color w:val="58595B"/>
          <w:sz w:val="21"/>
        </w:rPr>
        <w:t>)</w:t>
      </w:r>
    </w:p>
    <w:p>
      <w:pPr>
        <w:pStyle w:val="BodyText"/>
        <w:spacing w:before="10"/>
        <w:rPr>
          <w:b/>
          <w:sz w:val="20"/>
        </w:rPr>
      </w:pPr>
    </w:p>
    <w:p>
      <w:pPr>
        <w:spacing w:line="235" w:lineRule="auto" w:before="0"/>
        <w:ind w:left="3025" w:right="3405" w:hanging="2"/>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P</w:t>
      </w:r>
      <w:r>
        <w:rPr>
          <w:b/>
          <w:smallCaps/>
          <w:color w:val="58595B"/>
          <w:spacing w:val="-1"/>
          <w:w w:val="113"/>
          <w:sz w:val="21"/>
        </w:rPr>
        <w:t>rime</w:t>
      </w:r>
      <w:r>
        <w:rPr>
          <w:b/>
          <w:smallCaps/>
          <w:color w:val="58595B"/>
          <w:spacing w:val="-2"/>
          <w:w w:val="113"/>
          <w:sz w:val="21"/>
        </w:rPr>
        <w:t>r</w:t>
      </w:r>
      <w:r>
        <w:rPr>
          <w:b/>
          <w:smallCaps/>
          <w:color w:val="58595B"/>
          <w:w w:val="108"/>
          <w:sz w:val="21"/>
        </w:rPr>
        <w:t>a</w:t>
      </w:r>
      <w:r>
        <w:rPr>
          <w:b/>
          <w:smallCaps w:val="0"/>
          <w:color w:val="58595B"/>
          <w:w w:val="108"/>
          <w:sz w:val="21"/>
        </w:rPr>
        <w:t> </w:t>
      </w:r>
      <w:r>
        <w:rPr>
          <w:b/>
          <w:smallCaps w:val="0"/>
          <w:color w:val="58595B"/>
          <w:spacing w:val="-1"/>
          <w:sz w:val="21"/>
        </w:rPr>
        <w:t>Di</w:t>
      </w:r>
      <w:r>
        <w:rPr>
          <w:b/>
          <w:smallCaps w:val="0"/>
          <w:color w:val="58595B"/>
          <w:sz w:val="21"/>
        </w:rPr>
        <w:t>sposiciones </w:t>
      </w:r>
      <w:r>
        <w:rPr>
          <w:b/>
          <w:smallCaps w:val="0"/>
          <w:color w:val="58595B"/>
          <w:spacing w:val="-1"/>
          <w:sz w:val="21"/>
        </w:rPr>
        <w:t>Gene</w:t>
      </w:r>
      <w:r>
        <w:rPr>
          <w:b/>
          <w:smallCaps w:val="0"/>
          <w:color w:val="58595B"/>
          <w:spacing w:val="-5"/>
          <w:sz w:val="21"/>
        </w:rPr>
        <w:t>r</w:t>
      </w:r>
      <w:r>
        <w:rPr>
          <w:b/>
          <w:smallCaps w:val="0"/>
          <w:color w:val="58595B"/>
          <w:sz w:val="21"/>
        </w:rPr>
        <w:t>ales</w:t>
      </w:r>
    </w:p>
    <w:p>
      <w:pPr>
        <w:tabs>
          <w:tab w:pos="6809" w:val="right" w:leader="dot"/>
        </w:tabs>
        <w:spacing w:before="325"/>
        <w:ind w:left="1150" w:right="0" w:firstLine="0"/>
        <w:jc w:val="left"/>
        <w:rPr>
          <w:sz w:val="21"/>
        </w:rPr>
      </w:pPr>
      <w:r>
        <w:rPr>
          <w:color w:val="231F20"/>
          <w:sz w:val="21"/>
        </w:rPr>
        <w:t>Artículo</w:t>
      </w:r>
      <w:r>
        <w:rPr>
          <w:color w:val="231F20"/>
          <w:spacing w:val="-1"/>
          <w:sz w:val="21"/>
        </w:rPr>
        <w:t> </w:t>
      </w:r>
      <w:r>
        <w:rPr>
          <w:color w:val="231F20"/>
          <w:sz w:val="21"/>
        </w:rPr>
        <w:t>336</w:t>
      </w:r>
      <w:r>
        <w:rPr>
          <w:rFonts w:ascii="Times New Roman" w:hAnsi="Times New Roman"/>
          <w:color w:val="231F20"/>
          <w:sz w:val="21"/>
        </w:rPr>
        <w:tab/>
      </w:r>
      <w:r>
        <w:rPr>
          <w:color w:val="231F20"/>
          <w:sz w:val="21"/>
        </w:rPr>
        <w:t>235</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337</w:t>
      </w:r>
      <w:r>
        <w:rPr>
          <w:rFonts w:ascii="Times New Roman" w:hAnsi="Times New Roman"/>
          <w:color w:val="231F20"/>
          <w:sz w:val="21"/>
        </w:rPr>
        <w:tab/>
      </w:r>
      <w:r>
        <w:rPr>
          <w:color w:val="231F20"/>
          <w:sz w:val="21"/>
        </w:rPr>
        <w:t>236</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338</w:t>
      </w:r>
      <w:r>
        <w:rPr>
          <w:rFonts w:ascii="Times New Roman" w:hAnsi="Times New Roman"/>
          <w:color w:val="231F20"/>
          <w:sz w:val="21"/>
        </w:rPr>
        <w:tab/>
      </w:r>
      <w:r>
        <w:rPr>
          <w:color w:val="231F20"/>
          <w:sz w:val="21"/>
        </w:rPr>
        <w:t>236</w:t>
      </w:r>
    </w:p>
    <w:p>
      <w:pPr>
        <w:spacing w:line="235" w:lineRule="auto" w:before="251"/>
        <w:ind w:left="3003" w:right="3385"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spacing w:val="-3"/>
          <w:w w:val="112"/>
          <w:sz w:val="21"/>
        </w:rPr>
        <w:t>e</w:t>
      </w:r>
      <w:r>
        <w:rPr>
          <w:b/>
          <w:smallCaps/>
          <w:color w:val="58595B"/>
          <w:spacing w:val="-1"/>
          <w:w w:val="111"/>
          <w:sz w:val="21"/>
        </w:rPr>
        <w:t>gun</w:t>
      </w:r>
      <w:r>
        <w:rPr>
          <w:b/>
          <w:smallCaps/>
          <w:color w:val="58595B"/>
          <w:spacing w:val="-4"/>
          <w:w w:val="111"/>
          <w:sz w:val="21"/>
        </w:rPr>
        <w:t>d</w:t>
      </w:r>
      <w:r>
        <w:rPr>
          <w:b/>
          <w:smallCaps/>
          <w:color w:val="58595B"/>
          <w:w w:val="108"/>
          <w:sz w:val="21"/>
        </w:rPr>
        <w:t>a</w:t>
      </w:r>
      <w:r>
        <w:rPr>
          <w:b/>
          <w:smallCaps w:val="0"/>
          <w:color w:val="58595B"/>
          <w:w w:val="108"/>
          <w:sz w:val="21"/>
        </w:rPr>
        <w:t> </w:t>
      </w:r>
      <w:r>
        <w:rPr>
          <w:b/>
          <w:smallCaps w:val="0"/>
          <w:color w:val="58595B"/>
          <w:sz w:val="21"/>
        </w:rPr>
        <w:t>Acue</w:t>
      </w:r>
      <w:r>
        <w:rPr>
          <w:b/>
          <w:smallCaps w:val="0"/>
          <w:color w:val="58595B"/>
          <w:spacing w:val="-3"/>
          <w:sz w:val="21"/>
        </w:rPr>
        <w:t>r</w:t>
      </w:r>
      <w:r>
        <w:rPr>
          <w:b/>
          <w:smallCaps w:val="0"/>
          <w:color w:val="58595B"/>
          <w:sz w:val="21"/>
        </w:rPr>
        <w:t>dos a </w:t>
      </w:r>
      <w:r>
        <w:rPr>
          <w:b/>
          <w:smallCaps w:val="0"/>
          <w:color w:val="58595B"/>
          <w:spacing w:val="-3"/>
          <w:sz w:val="21"/>
        </w:rPr>
        <w:t>e</w:t>
      </w:r>
      <w:r>
        <w:rPr>
          <w:b/>
          <w:smallCaps w:val="0"/>
          <w:color w:val="58595B"/>
          <w:spacing w:val="-3"/>
          <w:w w:val="99"/>
          <w:sz w:val="21"/>
        </w:rPr>
        <w:t>mitir</w:t>
      </w:r>
    </w:p>
    <w:p>
      <w:pPr>
        <w:tabs>
          <w:tab w:pos="6809" w:val="right" w:leader="dot"/>
        </w:tabs>
        <w:spacing w:before="326"/>
        <w:ind w:left="1150" w:right="0" w:firstLine="0"/>
        <w:jc w:val="left"/>
        <w:rPr>
          <w:sz w:val="21"/>
        </w:rPr>
      </w:pPr>
      <w:r>
        <w:rPr>
          <w:color w:val="231F20"/>
          <w:sz w:val="21"/>
        </w:rPr>
        <w:t>Artículo</w:t>
      </w:r>
      <w:r>
        <w:rPr>
          <w:color w:val="231F20"/>
          <w:spacing w:val="-1"/>
          <w:sz w:val="21"/>
        </w:rPr>
        <w:t> </w:t>
      </w:r>
      <w:r>
        <w:rPr>
          <w:color w:val="231F20"/>
          <w:sz w:val="21"/>
        </w:rPr>
        <w:t>339</w:t>
      </w:r>
      <w:r>
        <w:rPr>
          <w:rFonts w:ascii="Times New Roman" w:hAnsi="Times New Roman"/>
          <w:color w:val="231F20"/>
          <w:sz w:val="21"/>
        </w:rPr>
        <w:tab/>
      </w:r>
      <w:r>
        <w:rPr>
          <w:color w:val="231F20"/>
          <w:sz w:val="21"/>
        </w:rPr>
        <w:t>238</w:t>
      </w:r>
    </w:p>
    <w:p>
      <w:pPr>
        <w:spacing w:line="254" w:lineRule="exact" w:before="247"/>
        <w:ind w:left="1226" w:right="1607"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pacing w:val="-6"/>
          <w:sz w:val="21"/>
        </w:rPr>
        <w:t>T</w:t>
      </w:r>
      <w:r>
        <w:rPr>
          <w:b/>
          <w:smallCaps/>
          <w:color w:val="58595B"/>
          <w:w w:val="113"/>
          <w:sz w:val="21"/>
        </w:rPr>
        <w:t>e</w:t>
      </w:r>
      <w:r>
        <w:rPr>
          <w:b/>
          <w:smallCaps/>
          <w:color w:val="58595B"/>
          <w:spacing w:val="-3"/>
          <w:w w:val="113"/>
          <w:sz w:val="21"/>
        </w:rPr>
        <w:t>r</w:t>
      </w:r>
      <w:r>
        <w:rPr>
          <w:b/>
          <w:smallCaps/>
          <w:color w:val="58595B"/>
          <w:spacing w:val="-1"/>
          <w:w w:val="112"/>
          <w:sz w:val="21"/>
        </w:rPr>
        <w:t>ce</w:t>
      </w:r>
      <w:r>
        <w:rPr>
          <w:b/>
          <w:smallCaps/>
          <w:color w:val="58595B"/>
          <w:spacing w:val="-3"/>
          <w:w w:val="112"/>
          <w:sz w:val="21"/>
        </w:rPr>
        <w:t>r</w:t>
      </w:r>
      <w:r>
        <w:rPr>
          <w:b/>
          <w:smallCaps/>
          <w:color w:val="58595B"/>
          <w:w w:val="108"/>
          <w:sz w:val="21"/>
        </w:rPr>
        <w:t>a</w:t>
      </w:r>
    </w:p>
    <w:p>
      <w:pPr>
        <w:spacing w:line="254" w:lineRule="exact" w:before="0"/>
        <w:ind w:left="1226" w:right="1607" w:firstLine="0"/>
        <w:jc w:val="center"/>
        <w:rPr>
          <w:b/>
          <w:sz w:val="21"/>
        </w:rPr>
      </w:pPr>
      <w:r>
        <w:rPr>
          <w:b/>
          <w:color w:val="58595B"/>
          <w:spacing w:val="-1"/>
          <w:sz w:val="21"/>
        </w:rPr>
        <w:t>Comi</w:t>
      </w:r>
      <w:r>
        <w:rPr>
          <w:b/>
          <w:color w:val="58595B"/>
          <w:spacing w:val="-3"/>
          <w:sz w:val="21"/>
        </w:rPr>
        <w:t>t</w:t>
      </w:r>
      <w:r>
        <w:rPr>
          <w:b/>
          <w:color w:val="58595B"/>
          <w:sz w:val="21"/>
        </w:rPr>
        <w:t>é</w:t>
      </w:r>
      <w:r>
        <w:rPr>
          <w:b/>
          <w:color w:val="58595B"/>
          <w:spacing w:val="-1"/>
          <w:sz w:val="21"/>
        </w:rPr>
        <w:t> </w:t>
      </w:r>
      <w:r>
        <w:rPr>
          <w:b/>
          <w:color w:val="58595B"/>
          <w:spacing w:val="-19"/>
          <w:sz w:val="21"/>
        </w:rPr>
        <w:t>T</w:t>
      </w:r>
      <w:r>
        <w:rPr>
          <w:b/>
          <w:color w:val="58595B"/>
          <w:spacing w:val="-1"/>
          <w:sz w:val="21"/>
        </w:rPr>
        <w:t>écnic</w:t>
      </w:r>
      <w:r>
        <w:rPr>
          <w:b/>
          <w:color w:val="58595B"/>
          <w:sz w:val="21"/>
        </w:rPr>
        <w:t>o Asesor del </w:t>
      </w:r>
      <w:r>
        <w:rPr>
          <w:b/>
          <w:smallCaps/>
          <w:color w:val="58595B"/>
          <w:w w:val="114"/>
          <w:sz w:val="21"/>
        </w:rPr>
        <w:t>prep</w:t>
      </w:r>
      <w:r>
        <w:rPr>
          <w:b/>
          <w:smallCaps w:val="0"/>
          <w:color w:val="58595B"/>
          <w:spacing w:val="-1"/>
          <w:sz w:val="21"/>
        </w:rPr>
        <w:t> </w:t>
      </w:r>
      <w:r>
        <w:rPr>
          <w:b/>
          <w:smallCaps w:val="0"/>
          <w:color w:val="58595B"/>
          <w:sz w:val="21"/>
        </w:rPr>
        <w:t>(</w:t>
      </w:r>
      <w:r>
        <w:rPr>
          <w:b/>
          <w:smallCaps/>
          <w:color w:val="58595B"/>
          <w:spacing w:val="-3"/>
          <w:w w:val="110"/>
          <w:sz w:val="21"/>
        </w:rPr>
        <w:t>c</w:t>
      </w:r>
      <w:r>
        <w:rPr>
          <w:b/>
          <w:smallCaps/>
          <w:color w:val="58595B"/>
          <w:spacing w:val="-6"/>
          <w:w w:val="110"/>
          <w:sz w:val="21"/>
        </w:rPr>
        <w:t>o</w:t>
      </w:r>
      <w:r>
        <w:rPr>
          <w:b/>
          <w:smallCaps/>
          <w:color w:val="58595B"/>
          <w:spacing w:val="-13"/>
          <w:w w:val="108"/>
          <w:sz w:val="21"/>
        </w:rPr>
        <w:t>t</w:t>
      </w:r>
      <w:r>
        <w:rPr>
          <w:b/>
          <w:smallCaps/>
          <w:color w:val="58595B"/>
          <w:w w:val="113"/>
          <w:sz w:val="21"/>
        </w:rPr>
        <w:t>apre</w:t>
      </w:r>
      <w:r>
        <w:rPr>
          <w:b/>
          <w:smallCaps/>
          <w:color w:val="58595B"/>
          <w:spacing w:val="-1"/>
          <w:w w:val="113"/>
          <w:sz w:val="21"/>
        </w:rPr>
        <w:t>p</w:t>
      </w:r>
      <w:r>
        <w:rPr>
          <w:b/>
          <w:smallCaps w:val="0"/>
          <w:color w:val="58595B"/>
          <w:sz w:val="21"/>
        </w:rPr>
        <w:t>)</w:t>
      </w:r>
    </w:p>
    <w:p>
      <w:pPr>
        <w:tabs>
          <w:tab w:pos="6809" w:val="right" w:leader="dot"/>
        </w:tabs>
        <w:spacing w:before="336"/>
        <w:ind w:left="1150" w:right="0" w:firstLine="0"/>
        <w:jc w:val="left"/>
        <w:rPr>
          <w:sz w:val="21"/>
        </w:rPr>
      </w:pPr>
      <w:r>
        <w:rPr>
          <w:color w:val="231F20"/>
          <w:sz w:val="21"/>
        </w:rPr>
        <w:t>Artículo</w:t>
      </w:r>
      <w:r>
        <w:rPr>
          <w:color w:val="231F20"/>
          <w:spacing w:val="-1"/>
          <w:sz w:val="21"/>
        </w:rPr>
        <w:t> </w:t>
      </w:r>
      <w:r>
        <w:rPr>
          <w:color w:val="231F20"/>
          <w:sz w:val="21"/>
        </w:rPr>
        <w:t>340</w:t>
      </w:r>
      <w:r>
        <w:rPr>
          <w:rFonts w:ascii="Times New Roman" w:hAnsi="Times New Roman"/>
          <w:color w:val="231F20"/>
          <w:sz w:val="21"/>
        </w:rPr>
        <w:tab/>
      </w:r>
      <w:r>
        <w:rPr>
          <w:color w:val="231F20"/>
          <w:sz w:val="21"/>
        </w:rPr>
        <w:t>239</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341</w:t>
      </w:r>
      <w:r>
        <w:rPr>
          <w:rFonts w:ascii="Times New Roman" w:hAnsi="Times New Roman"/>
          <w:color w:val="231F20"/>
          <w:sz w:val="21"/>
        </w:rPr>
        <w:tab/>
      </w:r>
      <w:r>
        <w:rPr>
          <w:color w:val="231F20"/>
          <w:sz w:val="21"/>
        </w:rPr>
        <w:t>239</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342</w:t>
      </w:r>
      <w:r>
        <w:rPr>
          <w:rFonts w:ascii="Times New Roman" w:hAnsi="Times New Roman"/>
          <w:color w:val="231F20"/>
          <w:sz w:val="21"/>
        </w:rPr>
        <w:tab/>
      </w:r>
      <w:r>
        <w:rPr>
          <w:color w:val="231F20"/>
          <w:sz w:val="21"/>
        </w:rPr>
        <w:t>241</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343</w:t>
      </w:r>
      <w:r>
        <w:rPr>
          <w:rFonts w:ascii="Times New Roman" w:hAnsi="Times New Roman"/>
          <w:color w:val="231F20"/>
          <w:sz w:val="21"/>
        </w:rPr>
        <w:tab/>
      </w:r>
      <w:r>
        <w:rPr>
          <w:color w:val="231F20"/>
          <w:sz w:val="21"/>
        </w:rPr>
        <w:t>242</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344</w:t>
      </w:r>
      <w:r>
        <w:rPr>
          <w:rFonts w:ascii="Times New Roman" w:hAnsi="Times New Roman"/>
          <w:color w:val="231F20"/>
          <w:sz w:val="21"/>
        </w:rPr>
        <w:tab/>
      </w:r>
      <w:r>
        <w:rPr>
          <w:color w:val="231F20"/>
          <w:sz w:val="21"/>
        </w:rPr>
        <w:t>243</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345</w:t>
      </w:r>
      <w:r>
        <w:rPr>
          <w:rFonts w:ascii="Times New Roman" w:hAnsi="Times New Roman"/>
          <w:color w:val="231F20"/>
          <w:sz w:val="21"/>
        </w:rPr>
        <w:tab/>
      </w:r>
      <w:r>
        <w:rPr>
          <w:color w:val="231F20"/>
          <w:sz w:val="21"/>
        </w:rPr>
        <w:t>243</w:t>
      </w:r>
    </w:p>
    <w:p>
      <w:pPr>
        <w:spacing w:line="254" w:lineRule="exact" w:before="248"/>
        <w:ind w:left="1226" w:right="1607"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C</w:t>
      </w:r>
      <w:r>
        <w:rPr>
          <w:b/>
          <w:smallCaps/>
          <w:color w:val="58595B"/>
          <w:spacing w:val="-5"/>
          <w:w w:val="110"/>
          <w:sz w:val="21"/>
        </w:rPr>
        <w:t>u</w:t>
      </w:r>
      <w:r>
        <w:rPr>
          <w:b/>
          <w:smallCaps/>
          <w:color w:val="58595B"/>
          <w:w w:val="111"/>
          <w:sz w:val="21"/>
        </w:rPr>
        <w:t>a</w:t>
      </w:r>
      <w:r>
        <w:rPr>
          <w:b/>
          <w:smallCaps/>
          <w:color w:val="58595B"/>
          <w:spacing w:val="-2"/>
          <w:w w:val="111"/>
          <w:sz w:val="21"/>
        </w:rPr>
        <w:t>r</w:t>
      </w:r>
      <w:r>
        <w:rPr>
          <w:b/>
          <w:smallCaps/>
          <w:color w:val="58595B"/>
          <w:spacing w:val="-13"/>
          <w:w w:val="108"/>
          <w:sz w:val="21"/>
        </w:rPr>
        <w:t>t</w:t>
      </w:r>
      <w:r>
        <w:rPr>
          <w:b/>
          <w:smallCaps/>
          <w:color w:val="58595B"/>
          <w:w w:val="108"/>
          <w:sz w:val="21"/>
        </w:rPr>
        <w:t>a</w:t>
      </w:r>
    </w:p>
    <w:p>
      <w:pPr>
        <w:spacing w:line="254" w:lineRule="exact" w:before="0"/>
        <w:ind w:left="1227" w:right="1607" w:firstLine="0"/>
        <w:jc w:val="center"/>
        <w:rPr>
          <w:b/>
          <w:sz w:val="21"/>
        </w:rPr>
      </w:pPr>
      <w:r>
        <w:rPr>
          <w:b/>
          <w:color w:val="58595B"/>
          <w:sz w:val="21"/>
        </w:rPr>
        <w:t>Sistema informático y su auditoría</w:t>
      </w:r>
    </w:p>
    <w:p>
      <w:pPr>
        <w:tabs>
          <w:tab w:pos="6809" w:val="right" w:leader="dot"/>
        </w:tabs>
        <w:spacing w:before="324"/>
        <w:ind w:left="1150" w:right="0" w:firstLine="0"/>
        <w:jc w:val="left"/>
        <w:rPr>
          <w:sz w:val="21"/>
        </w:rPr>
      </w:pPr>
      <w:r>
        <w:rPr>
          <w:color w:val="231F20"/>
          <w:sz w:val="21"/>
        </w:rPr>
        <w:t>Artículo</w:t>
      </w:r>
      <w:r>
        <w:rPr>
          <w:color w:val="231F20"/>
          <w:spacing w:val="-1"/>
          <w:sz w:val="21"/>
        </w:rPr>
        <w:t> </w:t>
      </w:r>
      <w:r>
        <w:rPr>
          <w:color w:val="231F20"/>
          <w:sz w:val="21"/>
        </w:rPr>
        <w:t>346</w:t>
      </w:r>
      <w:r>
        <w:rPr>
          <w:rFonts w:ascii="Times New Roman" w:hAnsi="Times New Roman"/>
          <w:color w:val="231F20"/>
          <w:sz w:val="21"/>
        </w:rPr>
        <w:tab/>
      </w:r>
      <w:r>
        <w:rPr>
          <w:color w:val="231F20"/>
          <w:sz w:val="21"/>
        </w:rPr>
        <w:t>244</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347</w:t>
      </w:r>
      <w:r>
        <w:rPr>
          <w:rFonts w:ascii="Times New Roman" w:hAnsi="Times New Roman"/>
          <w:color w:val="231F20"/>
          <w:sz w:val="21"/>
        </w:rPr>
        <w:tab/>
      </w:r>
      <w:r>
        <w:rPr>
          <w:color w:val="231F20"/>
          <w:sz w:val="21"/>
        </w:rPr>
        <w:t>244</w:t>
      </w:r>
    </w:p>
    <w:p>
      <w:pPr>
        <w:spacing w:line="235" w:lineRule="auto" w:before="252"/>
        <w:ind w:left="3204" w:right="3585" w:hanging="1"/>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color w:val="58595B"/>
          <w:w w:val="114"/>
          <w:sz w:val="21"/>
        </w:rPr>
        <w:t>quin</w:t>
      </w:r>
      <w:r>
        <w:rPr>
          <w:b/>
          <w:smallCaps/>
          <w:color w:val="58595B"/>
          <w:spacing w:val="-13"/>
          <w:w w:val="114"/>
          <w:sz w:val="21"/>
        </w:rPr>
        <w:t>t</w:t>
      </w:r>
      <w:r>
        <w:rPr>
          <w:b/>
          <w:smallCaps/>
          <w:color w:val="58595B"/>
          <w:w w:val="108"/>
          <w:sz w:val="21"/>
        </w:rPr>
        <w:t>a</w:t>
      </w:r>
      <w:r>
        <w:rPr>
          <w:b/>
          <w:smallCaps w:val="0"/>
          <w:color w:val="58595B"/>
          <w:w w:val="108"/>
          <w:sz w:val="21"/>
        </w:rPr>
        <w:t> </w:t>
      </w:r>
      <w:r>
        <w:rPr>
          <w:b/>
          <w:smallCaps w:val="0"/>
          <w:color w:val="58595B"/>
          <w:sz w:val="21"/>
        </w:rPr>
        <w:t>Segur</w:t>
      </w:r>
      <w:r>
        <w:rPr>
          <w:b/>
          <w:smallCaps w:val="0"/>
          <w:color w:val="58595B"/>
          <w:spacing w:val="-1"/>
          <w:sz w:val="21"/>
        </w:rPr>
        <w:t>i</w:t>
      </w:r>
      <w:r>
        <w:rPr>
          <w:b/>
          <w:smallCaps w:val="0"/>
          <w:color w:val="58595B"/>
          <w:sz w:val="21"/>
        </w:rPr>
        <w:t>dad </w:t>
      </w:r>
      <w:r>
        <w:rPr>
          <w:b/>
          <w:smallCaps w:val="0"/>
          <w:color w:val="58595B"/>
          <w:spacing w:val="-2"/>
          <w:sz w:val="21"/>
        </w:rPr>
        <w:t>ope</w:t>
      </w:r>
      <w:r>
        <w:rPr>
          <w:b/>
          <w:smallCaps w:val="0"/>
          <w:color w:val="58595B"/>
          <w:spacing w:val="-7"/>
          <w:sz w:val="21"/>
        </w:rPr>
        <w:t>r</w:t>
      </w:r>
      <w:r>
        <w:rPr>
          <w:b/>
          <w:smallCaps w:val="0"/>
          <w:color w:val="58595B"/>
          <w:spacing w:val="-4"/>
          <w:sz w:val="21"/>
        </w:rPr>
        <w:t>a</w:t>
      </w:r>
      <w:r>
        <w:rPr>
          <w:b/>
          <w:smallCaps w:val="0"/>
          <w:color w:val="58595B"/>
          <w:spacing w:val="-3"/>
          <w:w w:val="99"/>
          <w:sz w:val="21"/>
        </w:rPr>
        <w:t>ti</w:t>
      </w:r>
      <w:r>
        <w:rPr>
          <w:b/>
          <w:smallCaps w:val="0"/>
          <w:color w:val="58595B"/>
          <w:spacing w:val="-6"/>
          <w:w w:val="99"/>
          <w:sz w:val="21"/>
        </w:rPr>
        <w:t>v</w:t>
      </w:r>
      <w:r>
        <w:rPr>
          <w:b/>
          <w:smallCaps w:val="0"/>
          <w:color w:val="58595B"/>
          <w:spacing w:val="-2"/>
          <w:sz w:val="21"/>
        </w:rPr>
        <w:t>a</w:t>
      </w:r>
    </w:p>
    <w:p>
      <w:pPr>
        <w:tabs>
          <w:tab w:pos="6809" w:val="right" w:leader="dot"/>
        </w:tabs>
        <w:spacing w:before="326"/>
        <w:ind w:left="1150" w:right="0" w:firstLine="0"/>
        <w:jc w:val="left"/>
        <w:rPr>
          <w:sz w:val="21"/>
        </w:rPr>
      </w:pPr>
      <w:r>
        <w:rPr>
          <w:color w:val="231F20"/>
          <w:sz w:val="21"/>
        </w:rPr>
        <w:t>Artículo</w:t>
      </w:r>
      <w:r>
        <w:rPr>
          <w:color w:val="231F20"/>
          <w:spacing w:val="-1"/>
          <w:sz w:val="21"/>
        </w:rPr>
        <w:t> </w:t>
      </w:r>
      <w:r>
        <w:rPr>
          <w:color w:val="231F20"/>
          <w:sz w:val="21"/>
        </w:rPr>
        <w:t>348</w:t>
      </w:r>
      <w:r>
        <w:rPr>
          <w:rFonts w:ascii="Times New Roman" w:hAnsi="Times New Roman"/>
          <w:color w:val="231F20"/>
          <w:sz w:val="21"/>
        </w:rPr>
        <w:tab/>
      </w:r>
      <w:r>
        <w:rPr>
          <w:color w:val="231F20"/>
          <w:sz w:val="21"/>
        </w:rPr>
        <w:t>245</w:t>
      </w:r>
    </w:p>
    <w:p>
      <w:pPr>
        <w:spacing w:after="0"/>
        <w:jc w:val="left"/>
        <w:rPr>
          <w:sz w:val="21"/>
        </w:rPr>
        <w:sectPr>
          <w:pgSz w:w="9640" w:h="12480"/>
          <w:pgMar w:header="399" w:footer="543" w:top="640" w:bottom="740" w:left="600" w:right="500"/>
        </w:sectPr>
      </w:pPr>
    </w:p>
    <w:p>
      <w:pPr>
        <w:spacing w:line="235" w:lineRule="auto" w:before="590"/>
        <w:ind w:left="3393" w:right="3208" w:firstLine="0"/>
        <w:jc w:val="center"/>
        <w:rPr>
          <w:b/>
          <w:sz w:val="21"/>
        </w:rPr>
      </w:pPr>
      <w:r>
        <w:rPr/>
        <w:pict>
          <v:shape style="position:absolute;margin-left:457.512085pt;margin-top:51.023609pt;width:24.4pt;height:89.3pt;mso-position-horizontal-relative:page;mso-position-vertical-relative:page;z-index:15742464" coordorigin="9150,1020" coordsize="488,1786" path="m9638,1020l9264,1020,9219,1029,9183,1054,9159,1090,9150,1134,9150,2693,9159,2737,9183,2773,9219,2797,9264,2806,9638,2806,9638,1020xe" filled="true" fillcolor="#b6006a" stroked="false">
            <v:path arrowok="t"/>
            <v:fill type="solid"/>
            <w10:wrap type="none"/>
          </v:shape>
        </w:pict>
      </w:r>
      <w:r>
        <w:rPr/>
        <w:pict>
          <v:shape style="position:absolute;margin-left:460.240967pt;margin-top:80.654999pt;width:15.45pt;height:29.65pt;mso-position-horizontal-relative:page;mso-position-vertical-relative:page;z-index:15742976" type="#_x0000_t202" filled="false" stroked="false">
            <v:textbox inset="0,0,0,0" style="layout-flow:vertical;mso-layout-flow-alt:bottom-to-top">
              <w:txbxContent>
                <w:p>
                  <w:pPr>
                    <w:pStyle w:val="BodyText"/>
                    <w:spacing w:before="20"/>
                    <w:ind w:left="20"/>
                  </w:pPr>
                  <w:r>
                    <w:rPr>
                      <w:color w:val="FFFFFF"/>
                      <w:spacing w:val="-1"/>
                      <w:w w:val="104"/>
                    </w:rPr>
                    <w:t>í</w:t>
                  </w:r>
                  <w:r>
                    <w:rPr>
                      <w:smallCaps/>
                      <w:color w:val="FFFFFF"/>
                      <w:spacing w:val="-1"/>
                      <w:w w:val="109"/>
                    </w:rPr>
                    <w:t>ndice</w:t>
                  </w:r>
                </w:p>
              </w:txbxContent>
            </v:textbox>
            <w10:wrap type="none"/>
          </v:shape>
        </w:pict>
      </w: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spacing w:val="-2"/>
          <w:w w:val="112"/>
          <w:sz w:val="21"/>
        </w:rPr>
        <w:t>e</w:t>
      </w:r>
      <w:r>
        <w:rPr>
          <w:b/>
          <w:smallCaps/>
          <w:color w:val="58595B"/>
          <w:w w:val="110"/>
          <w:sz w:val="21"/>
        </w:rPr>
        <w:t>x</w:t>
      </w:r>
      <w:r>
        <w:rPr>
          <w:b/>
          <w:smallCaps/>
          <w:color w:val="58595B"/>
          <w:spacing w:val="-13"/>
          <w:w w:val="110"/>
          <w:sz w:val="21"/>
        </w:rPr>
        <w:t>t</w:t>
      </w:r>
      <w:r>
        <w:rPr>
          <w:b/>
          <w:smallCaps/>
          <w:color w:val="58595B"/>
          <w:w w:val="108"/>
          <w:sz w:val="21"/>
        </w:rPr>
        <w:t>a</w:t>
      </w:r>
      <w:r>
        <w:rPr>
          <w:b/>
          <w:smallCaps w:val="0"/>
          <w:color w:val="58595B"/>
          <w:w w:val="108"/>
          <w:sz w:val="21"/>
        </w:rPr>
        <w:t> </w:t>
      </w:r>
      <w:r>
        <w:rPr>
          <w:b/>
          <w:smallCaps w:val="0"/>
          <w:color w:val="58595B"/>
          <w:sz w:val="21"/>
        </w:rPr>
        <w:t>Eje</w:t>
      </w:r>
      <w:r>
        <w:rPr>
          <w:b/>
          <w:smallCaps w:val="0"/>
          <w:color w:val="58595B"/>
          <w:spacing w:val="-3"/>
          <w:sz w:val="21"/>
        </w:rPr>
        <w:t>r</w:t>
      </w:r>
      <w:r>
        <w:rPr>
          <w:b/>
          <w:smallCaps w:val="0"/>
          <w:color w:val="58595B"/>
          <w:spacing w:val="-1"/>
          <w:sz w:val="21"/>
        </w:rPr>
        <w:t>cicio</w:t>
      </w:r>
      <w:r>
        <w:rPr>
          <w:b/>
          <w:smallCaps w:val="0"/>
          <w:color w:val="58595B"/>
          <w:sz w:val="21"/>
        </w:rPr>
        <w:t>s</w:t>
      </w:r>
      <w:r>
        <w:rPr>
          <w:b/>
          <w:smallCaps w:val="0"/>
          <w:color w:val="58595B"/>
          <w:spacing w:val="-1"/>
          <w:sz w:val="21"/>
        </w:rPr>
        <w:t> </w:t>
      </w:r>
      <w:r>
        <w:rPr>
          <w:b/>
          <w:smallCaps w:val="0"/>
          <w:color w:val="58595B"/>
          <w:sz w:val="21"/>
        </w:rPr>
        <w:t>y si</w:t>
      </w:r>
      <w:r>
        <w:rPr>
          <w:b/>
          <w:smallCaps w:val="0"/>
          <w:color w:val="58595B"/>
          <w:spacing w:val="-1"/>
          <w:sz w:val="21"/>
        </w:rPr>
        <w:t>mulac</w:t>
      </w:r>
      <w:r>
        <w:rPr>
          <w:b/>
          <w:smallCaps w:val="0"/>
          <w:color w:val="58595B"/>
          <w:spacing w:val="-3"/>
          <w:sz w:val="21"/>
        </w:rPr>
        <w:t>r</w:t>
      </w:r>
      <w:r>
        <w:rPr>
          <w:b/>
          <w:smallCaps w:val="0"/>
          <w:color w:val="58595B"/>
          <w:sz w:val="21"/>
        </w:rPr>
        <w:t>os</w:t>
      </w:r>
    </w:p>
    <w:p>
      <w:pPr>
        <w:tabs>
          <w:tab w:pos="6773" w:val="left" w:leader="dot"/>
        </w:tabs>
        <w:spacing w:before="326"/>
        <w:ind w:left="1433" w:right="0" w:firstLine="0"/>
        <w:jc w:val="left"/>
        <w:rPr>
          <w:sz w:val="21"/>
        </w:rPr>
      </w:pPr>
      <w:r>
        <w:rPr>
          <w:color w:val="231F20"/>
          <w:sz w:val="21"/>
        </w:rPr>
        <w:t>Artículo</w:t>
      </w:r>
      <w:r>
        <w:rPr>
          <w:color w:val="231F20"/>
          <w:spacing w:val="-1"/>
          <w:sz w:val="21"/>
        </w:rPr>
        <w:t> </w:t>
      </w:r>
      <w:r>
        <w:rPr>
          <w:color w:val="231F20"/>
          <w:sz w:val="21"/>
        </w:rPr>
        <w:t>349</w:t>
      </w:r>
      <w:r>
        <w:rPr>
          <w:rFonts w:ascii="Times New Roman" w:hAnsi="Times New Roman"/>
          <w:color w:val="231F20"/>
          <w:sz w:val="21"/>
        </w:rPr>
        <w:tab/>
      </w:r>
      <w:r>
        <w:rPr>
          <w:color w:val="231F20"/>
          <w:sz w:val="21"/>
        </w:rPr>
        <w:t>245</w:t>
      </w:r>
    </w:p>
    <w:p>
      <w:pPr>
        <w:spacing w:line="254" w:lineRule="exact" w:before="248"/>
        <w:ind w:left="1505" w:right="1322"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w w:val="114"/>
          <w:sz w:val="21"/>
        </w:rPr>
        <w:t>é</w:t>
      </w:r>
      <w:r>
        <w:rPr>
          <w:b/>
          <w:smallCaps/>
          <w:color w:val="58595B"/>
          <w:spacing w:val="-2"/>
          <w:w w:val="114"/>
          <w:sz w:val="21"/>
        </w:rPr>
        <w:t>p</w:t>
      </w:r>
      <w:r>
        <w:rPr>
          <w:b/>
          <w:smallCaps/>
          <w:color w:val="58595B"/>
          <w:spacing w:val="-1"/>
          <w:w w:val="110"/>
          <w:sz w:val="21"/>
        </w:rPr>
        <w:t>tima</w:t>
      </w:r>
    </w:p>
    <w:p>
      <w:pPr>
        <w:spacing w:line="225" w:lineRule="auto" w:before="9"/>
        <w:ind w:left="2226" w:right="2040" w:firstLine="0"/>
        <w:jc w:val="center"/>
        <w:rPr>
          <w:b/>
          <w:sz w:val="21"/>
        </w:rPr>
      </w:pPr>
      <w:r>
        <w:rPr>
          <w:b/>
          <w:color w:val="58595B"/>
          <w:spacing w:val="-1"/>
          <w:sz w:val="21"/>
        </w:rPr>
        <w:t>Ce</w:t>
      </w:r>
      <w:r>
        <w:rPr>
          <w:b/>
          <w:color w:val="58595B"/>
          <w:spacing w:val="-2"/>
          <w:sz w:val="21"/>
        </w:rPr>
        <w:t>n</w:t>
      </w:r>
      <w:r>
        <w:rPr>
          <w:b/>
          <w:color w:val="58595B"/>
          <w:sz w:val="21"/>
        </w:rPr>
        <w:t>t</w:t>
      </w:r>
      <w:r>
        <w:rPr>
          <w:b/>
          <w:color w:val="58595B"/>
          <w:spacing w:val="-3"/>
          <w:sz w:val="21"/>
        </w:rPr>
        <w:t>r</w:t>
      </w:r>
      <w:r>
        <w:rPr>
          <w:b/>
          <w:color w:val="58595B"/>
          <w:sz w:val="21"/>
        </w:rPr>
        <w:t>os de A</w:t>
      </w:r>
      <w:r>
        <w:rPr>
          <w:b/>
          <w:color w:val="58595B"/>
          <w:spacing w:val="-1"/>
          <w:sz w:val="21"/>
        </w:rPr>
        <w:t>c</w:t>
      </w:r>
      <w:r>
        <w:rPr>
          <w:b/>
          <w:color w:val="58595B"/>
          <w:sz w:val="21"/>
        </w:rPr>
        <w:t>opio y </w:t>
      </w:r>
      <w:r>
        <w:rPr>
          <w:b/>
          <w:color w:val="58595B"/>
          <w:spacing w:val="-12"/>
          <w:sz w:val="21"/>
        </w:rPr>
        <w:t>T</w:t>
      </w:r>
      <w:r>
        <w:rPr>
          <w:b/>
          <w:color w:val="58595B"/>
          <w:spacing w:val="-5"/>
          <w:sz w:val="21"/>
        </w:rPr>
        <w:t>r</w:t>
      </w:r>
      <w:r>
        <w:rPr>
          <w:b/>
          <w:color w:val="58595B"/>
          <w:sz w:val="21"/>
        </w:rPr>
        <w:t>ansmisión </w:t>
      </w:r>
      <w:r>
        <w:rPr>
          <w:b/>
          <w:color w:val="58595B"/>
          <w:spacing w:val="-3"/>
          <w:sz w:val="21"/>
        </w:rPr>
        <w:t>d</w:t>
      </w:r>
      <w:r>
        <w:rPr>
          <w:b/>
          <w:color w:val="58595B"/>
          <w:sz w:val="21"/>
        </w:rPr>
        <w:t>e</w:t>
      </w:r>
      <w:r>
        <w:rPr>
          <w:b/>
          <w:color w:val="58595B"/>
          <w:spacing w:val="-1"/>
          <w:sz w:val="21"/>
        </w:rPr>
        <w:t> D</w:t>
      </w:r>
      <w:r>
        <w:rPr>
          <w:b/>
          <w:color w:val="58595B"/>
          <w:spacing w:val="-2"/>
          <w:sz w:val="21"/>
        </w:rPr>
        <w:t>a</w:t>
      </w:r>
      <w:r>
        <w:rPr>
          <w:b/>
          <w:color w:val="58595B"/>
          <w:spacing w:val="-3"/>
          <w:sz w:val="21"/>
        </w:rPr>
        <w:t>t</w:t>
      </w:r>
      <w:r>
        <w:rPr>
          <w:b/>
          <w:color w:val="58595B"/>
          <w:sz w:val="21"/>
        </w:rPr>
        <w:t>os </w:t>
      </w:r>
      <w:r>
        <w:rPr>
          <w:b/>
          <w:color w:val="58595B"/>
          <w:spacing w:val="-1"/>
          <w:sz w:val="21"/>
        </w:rPr>
        <w:t>(</w:t>
      </w:r>
      <w:r>
        <w:rPr>
          <w:b/>
          <w:smallCaps/>
          <w:color w:val="58595B"/>
          <w:spacing w:val="-1"/>
          <w:w w:val="109"/>
          <w:sz w:val="21"/>
        </w:rPr>
        <w:t>c</w:t>
      </w:r>
      <w:r>
        <w:rPr>
          <w:b/>
          <w:smallCaps/>
          <w:color w:val="58595B"/>
          <w:spacing w:val="-12"/>
          <w:w w:val="109"/>
          <w:sz w:val="21"/>
        </w:rPr>
        <w:t>a</w:t>
      </w:r>
      <w:r>
        <w:rPr>
          <w:b/>
          <w:smallCaps/>
          <w:color w:val="58595B"/>
          <w:spacing w:val="-1"/>
          <w:w w:val="110"/>
          <w:sz w:val="21"/>
        </w:rPr>
        <w:t>t</w:t>
      </w:r>
      <w:r>
        <w:rPr>
          <w:b/>
          <w:smallCaps/>
          <w:color w:val="58595B"/>
          <w:w w:val="110"/>
          <w:sz w:val="21"/>
        </w:rPr>
        <w:t>d</w:t>
      </w:r>
      <w:r>
        <w:rPr>
          <w:b/>
          <w:smallCaps w:val="0"/>
          <w:color w:val="58595B"/>
          <w:sz w:val="21"/>
        </w:rPr>
        <w:t>) y </w:t>
      </w:r>
      <w:r>
        <w:rPr>
          <w:b/>
          <w:smallCaps w:val="0"/>
          <w:color w:val="58595B"/>
          <w:spacing w:val="-1"/>
          <w:sz w:val="21"/>
        </w:rPr>
        <w:t>Ce</w:t>
      </w:r>
      <w:r>
        <w:rPr>
          <w:b/>
          <w:smallCaps w:val="0"/>
          <w:color w:val="58595B"/>
          <w:spacing w:val="-2"/>
          <w:sz w:val="21"/>
        </w:rPr>
        <w:t>n</w:t>
      </w:r>
      <w:r>
        <w:rPr>
          <w:b/>
          <w:smallCaps w:val="0"/>
          <w:color w:val="58595B"/>
          <w:sz w:val="21"/>
        </w:rPr>
        <w:t>t</w:t>
      </w:r>
      <w:r>
        <w:rPr>
          <w:b/>
          <w:smallCaps w:val="0"/>
          <w:color w:val="58595B"/>
          <w:spacing w:val="-3"/>
          <w:sz w:val="21"/>
        </w:rPr>
        <w:t>r</w:t>
      </w:r>
      <w:r>
        <w:rPr>
          <w:b/>
          <w:smallCaps w:val="0"/>
          <w:color w:val="58595B"/>
          <w:sz w:val="21"/>
        </w:rPr>
        <w:t>os de </w:t>
      </w:r>
      <w:r>
        <w:rPr>
          <w:b/>
          <w:smallCaps w:val="0"/>
          <w:color w:val="58595B"/>
          <w:spacing w:val="-1"/>
          <w:sz w:val="21"/>
        </w:rPr>
        <w:t>Ca</w:t>
      </w:r>
      <w:r>
        <w:rPr>
          <w:b/>
          <w:smallCaps w:val="0"/>
          <w:color w:val="58595B"/>
          <w:spacing w:val="-2"/>
          <w:sz w:val="21"/>
        </w:rPr>
        <w:t>p</w:t>
      </w:r>
      <w:r>
        <w:rPr>
          <w:b/>
          <w:smallCaps w:val="0"/>
          <w:color w:val="58595B"/>
          <w:sz w:val="21"/>
        </w:rPr>
        <w:t>tu</w:t>
      </w:r>
      <w:r>
        <w:rPr>
          <w:b/>
          <w:smallCaps w:val="0"/>
          <w:color w:val="58595B"/>
          <w:spacing w:val="-5"/>
          <w:sz w:val="21"/>
        </w:rPr>
        <w:t>r</w:t>
      </w:r>
      <w:r>
        <w:rPr>
          <w:b/>
          <w:smallCaps w:val="0"/>
          <w:color w:val="58595B"/>
          <w:sz w:val="21"/>
        </w:rPr>
        <w:t>a y </w:t>
      </w:r>
      <w:r>
        <w:rPr>
          <w:b/>
          <w:smallCaps w:val="0"/>
          <w:color w:val="58595B"/>
          <w:spacing w:val="-11"/>
          <w:sz w:val="21"/>
        </w:rPr>
        <w:t>V</w:t>
      </w:r>
      <w:r>
        <w:rPr>
          <w:b/>
          <w:smallCaps w:val="0"/>
          <w:color w:val="58595B"/>
          <w:spacing w:val="-1"/>
          <w:w w:val="99"/>
          <w:sz w:val="21"/>
        </w:rPr>
        <w:t>erifi</w:t>
      </w:r>
      <w:r>
        <w:rPr>
          <w:b/>
          <w:smallCaps w:val="0"/>
          <w:color w:val="58595B"/>
          <w:spacing w:val="-2"/>
          <w:w w:val="99"/>
          <w:sz w:val="21"/>
        </w:rPr>
        <w:t>c</w:t>
      </w:r>
      <w:r>
        <w:rPr>
          <w:b/>
          <w:smallCaps w:val="0"/>
          <w:color w:val="58595B"/>
          <w:sz w:val="21"/>
        </w:rPr>
        <w:t>ación (ccv)</w:t>
      </w:r>
    </w:p>
    <w:p>
      <w:pPr>
        <w:tabs>
          <w:tab w:pos="6773" w:val="left" w:leader="dot"/>
        </w:tabs>
        <w:spacing w:before="327"/>
        <w:ind w:left="1433" w:right="0" w:firstLine="0"/>
        <w:jc w:val="left"/>
        <w:rPr>
          <w:sz w:val="21"/>
        </w:rPr>
      </w:pPr>
      <w:r>
        <w:rPr>
          <w:color w:val="231F20"/>
          <w:sz w:val="21"/>
        </w:rPr>
        <w:t>Artículo</w:t>
      </w:r>
      <w:r>
        <w:rPr>
          <w:color w:val="231F20"/>
          <w:spacing w:val="-1"/>
          <w:sz w:val="21"/>
        </w:rPr>
        <w:t> </w:t>
      </w:r>
      <w:r>
        <w:rPr>
          <w:color w:val="231F20"/>
          <w:sz w:val="21"/>
        </w:rPr>
        <w:t>350</w:t>
      </w:r>
      <w:r>
        <w:rPr>
          <w:rFonts w:ascii="Times New Roman" w:hAnsi="Times New Roman"/>
          <w:color w:val="231F20"/>
          <w:sz w:val="21"/>
        </w:rPr>
        <w:tab/>
      </w:r>
      <w:r>
        <w:rPr>
          <w:color w:val="231F20"/>
          <w:sz w:val="21"/>
        </w:rPr>
        <w:t>246</w:t>
      </w:r>
    </w:p>
    <w:p>
      <w:pPr>
        <w:spacing w:line="235" w:lineRule="auto" w:before="251"/>
        <w:ind w:left="2905" w:right="2719" w:firstLine="766"/>
        <w:jc w:val="left"/>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O</w:t>
      </w:r>
      <w:r>
        <w:rPr>
          <w:b/>
          <w:smallCaps/>
          <w:color w:val="58595B"/>
          <w:spacing w:val="1"/>
          <w:w w:val="110"/>
          <w:sz w:val="21"/>
        </w:rPr>
        <w:t>c</w:t>
      </w:r>
      <w:r>
        <w:rPr>
          <w:b/>
          <w:smallCaps/>
          <w:color w:val="58595B"/>
          <w:spacing w:val="-13"/>
          <w:w w:val="108"/>
          <w:sz w:val="21"/>
        </w:rPr>
        <w:t>t</w:t>
      </w:r>
      <w:r>
        <w:rPr>
          <w:b/>
          <w:smallCaps/>
          <w:color w:val="58595B"/>
          <w:spacing w:val="-9"/>
          <w:w w:val="108"/>
          <w:sz w:val="21"/>
        </w:rPr>
        <w:t>a</w:t>
      </w:r>
      <w:r>
        <w:rPr>
          <w:b/>
          <w:smallCaps/>
          <w:color w:val="58595B"/>
          <w:spacing w:val="-9"/>
          <w:w w:val="109"/>
          <w:sz w:val="21"/>
        </w:rPr>
        <w:t>v</w:t>
      </w:r>
      <w:r>
        <w:rPr>
          <w:b/>
          <w:smallCaps/>
          <w:color w:val="58595B"/>
          <w:w w:val="108"/>
          <w:sz w:val="21"/>
        </w:rPr>
        <w:t>a</w:t>
      </w:r>
      <w:r>
        <w:rPr>
          <w:b/>
          <w:smallCaps w:val="0"/>
          <w:color w:val="58595B"/>
          <w:w w:val="108"/>
          <w:sz w:val="21"/>
        </w:rPr>
        <w:t> </w:t>
      </w:r>
      <w:r>
        <w:rPr>
          <w:b/>
          <w:smallCaps w:val="0"/>
          <w:color w:val="58595B"/>
          <w:spacing w:val="-4"/>
          <w:sz w:val="21"/>
        </w:rPr>
        <w:t>R</w:t>
      </w:r>
      <w:r>
        <w:rPr>
          <w:b/>
          <w:smallCaps w:val="0"/>
          <w:color w:val="58595B"/>
          <w:spacing w:val="-1"/>
          <w:sz w:val="21"/>
        </w:rPr>
        <w:t>ecu</w:t>
      </w:r>
      <w:r>
        <w:rPr>
          <w:b/>
          <w:smallCaps w:val="0"/>
          <w:color w:val="58595B"/>
          <w:spacing w:val="-3"/>
          <w:sz w:val="21"/>
        </w:rPr>
        <w:t>r</w:t>
      </w:r>
      <w:r>
        <w:rPr>
          <w:b/>
          <w:smallCaps w:val="0"/>
          <w:color w:val="58595B"/>
          <w:sz w:val="21"/>
        </w:rPr>
        <w:t>sos humanos y </w:t>
      </w:r>
      <w:r>
        <w:rPr>
          <w:b/>
          <w:smallCaps w:val="0"/>
          <w:color w:val="58595B"/>
          <w:spacing w:val="-2"/>
          <w:sz w:val="21"/>
        </w:rPr>
        <w:t>c</w:t>
      </w:r>
      <w:r>
        <w:rPr>
          <w:b/>
          <w:smallCaps w:val="0"/>
          <w:color w:val="58595B"/>
          <w:sz w:val="21"/>
        </w:rPr>
        <w:t>ap</w:t>
      </w:r>
      <w:r>
        <w:rPr>
          <w:b/>
          <w:smallCaps w:val="0"/>
          <w:color w:val="58595B"/>
          <w:spacing w:val="-1"/>
          <w:sz w:val="21"/>
        </w:rPr>
        <w:t>aci</w:t>
      </w:r>
      <w:r>
        <w:rPr>
          <w:b/>
          <w:smallCaps w:val="0"/>
          <w:color w:val="58595B"/>
          <w:spacing w:val="-3"/>
          <w:sz w:val="21"/>
        </w:rPr>
        <w:t>t</w:t>
      </w:r>
      <w:r>
        <w:rPr>
          <w:b/>
          <w:smallCaps w:val="0"/>
          <w:color w:val="58595B"/>
          <w:sz w:val="21"/>
        </w:rPr>
        <w:t>ación</w:t>
      </w:r>
    </w:p>
    <w:p>
      <w:pPr>
        <w:tabs>
          <w:tab w:pos="6773" w:val="left" w:leader="dot"/>
        </w:tabs>
        <w:spacing w:before="326"/>
        <w:ind w:left="1433" w:right="0" w:firstLine="0"/>
        <w:jc w:val="left"/>
        <w:rPr>
          <w:sz w:val="21"/>
        </w:rPr>
      </w:pPr>
      <w:r>
        <w:rPr>
          <w:color w:val="231F20"/>
          <w:sz w:val="21"/>
        </w:rPr>
        <w:t>Artículo</w:t>
      </w:r>
      <w:r>
        <w:rPr>
          <w:color w:val="231F20"/>
          <w:spacing w:val="-1"/>
          <w:sz w:val="21"/>
        </w:rPr>
        <w:t> </w:t>
      </w:r>
      <w:r>
        <w:rPr>
          <w:color w:val="231F20"/>
          <w:sz w:val="21"/>
        </w:rPr>
        <w:t>351</w:t>
      </w:r>
      <w:r>
        <w:rPr>
          <w:rFonts w:ascii="Times New Roman" w:hAnsi="Times New Roman"/>
          <w:color w:val="231F20"/>
          <w:sz w:val="21"/>
        </w:rPr>
        <w:tab/>
      </w:r>
      <w:r>
        <w:rPr>
          <w:color w:val="231F20"/>
          <w:sz w:val="21"/>
        </w:rPr>
        <w:t>247</w:t>
      </w:r>
    </w:p>
    <w:p>
      <w:pPr>
        <w:tabs>
          <w:tab w:pos="6773" w:val="lef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352</w:t>
      </w:r>
      <w:r>
        <w:rPr>
          <w:rFonts w:ascii="Times New Roman" w:hAnsi="Times New Roman"/>
          <w:color w:val="231F20"/>
          <w:sz w:val="21"/>
        </w:rPr>
        <w:tab/>
      </w:r>
      <w:r>
        <w:rPr>
          <w:color w:val="231F20"/>
          <w:sz w:val="21"/>
        </w:rPr>
        <w:t>247</w:t>
      </w:r>
    </w:p>
    <w:p>
      <w:pPr>
        <w:spacing w:line="254" w:lineRule="exact" w:before="248"/>
        <w:ind w:left="1505" w:right="1322"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N</w:t>
      </w:r>
      <w:r>
        <w:rPr>
          <w:b/>
          <w:smallCaps/>
          <w:color w:val="58595B"/>
          <w:spacing w:val="-4"/>
          <w:w w:val="110"/>
          <w:sz w:val="21"/>
        </w:rPr>
        <w:t>o</w:t>
      </w:r>
      <w:r>
        <w:rPr>
          <w:b/>
          <w:smallCaps/>
          <w:color w:val="58595B"/>
          <w:w w:val="110"/>
          <w:sz w:val="21"/>
        </w:rPr>
        <w:t>vena</w:t>
      </w:r>
    </w:p>
    <w:p>
      <w:pPr>
        <w:spacing w:line="254" w:lineRule="exact" w:before="0"/>
        <w:ind w:left="1505" w:right="1322" w:firstLine="0"/>
        <w:jc w:val="center"/>
        <w:rPr>
          <w:b/>
          <w:sz w:val="21"/>
        </w:rPr>
      </w:pPr>
      <w:r>
        <w:rPr>
          <w:b/>
          <w:color w:val="58595B"/>
          <w:sz w:val="21"/>
        </w:rPr>
        <w:t>Publicación de Resultados Electorales Preliminares</w:t>
      </w:r>
    </w:p>
    <w:p>
      <w:pPr>
        <w:tabs>
          <w:tab w:pos="6773" w:val="left" w:leader="dot"/>
        </w:tabs>
        <w:spacing w:before="336"/>
        <w:ind w:left="1433" w:right="0" w:firstLine="0"/>
        <w:jc w:val="left"/>
        <w:rPr>
          <w:sz w:val="21"/>
        </w:rPr>
      </w:pPr>
      <w:r>
        <w:rPr>
          <w:color w:val="231F20"/>
          <w:sz w:val="21"/>
        </w:rPr>
        <w:t>Artículo</w:t>
      </w:r>
      <w:r>
        <w:rPr>
          <w:color w:val="231F20"/>
          <w:spacing w:val="-1"/>
          <w:sz w:val="21"/>
        </w:rPr>
        <w:t> </w:t>
      </w:r>
      <w:r>
        <w:rPr>
          <w:color w:val="231F20"/>
          <w:sz w:val="21"/>
        </w:rPr>
        <w:t>353</w:t>
      </w:r>
      <w:r>
        <w:rPr>
          <w:rFonts w:ascii="Times New Roman" w:hAnsi="Times New Roman"/>
          <w:color w:val="231F20"/>
          <w:sz w:val="21"/>
        </w:rPr>
        <w:tab/>
      </w:r>
      <w:r>
        <w:rPr>
          <w:color w:val="231F20"/>
          <w:sz w:val="21"/>
        </w:rPr>
        <w:t>248</w:t>
      </w:r>
    </w:p>
    <w:p>
      <w:pPr>
        <w:spacing w:line="254" w:lineRule="exact" w:before="247"/>
        <w:ind w:left="1505" w:right="1322"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D</w:t>
      </w:r>
      <w:r>
        <w:rPr>
          <w:b/>
          <w:smallCaps/>
          <w:color w:val="58595B"/>
          <w:spacing w:val="-3"/>
          <w:w w:val="112"/>
          <w:sz w:val="21"/>
        </w:rPr>
        <w:t>é</w:t>
      </w:r>
      <w:r>
        <w:rPr>
          <w:b/>
          <w:smallCaps/>
          <w:color w:val="58595B"/>
          <w:spacing w:val="-1"/>
          <w:w w:val="111"/>
          <w:sz w:val="21"/>
        </w:rPr>
        <w:t>cima</w:t>
      </w:r>
    </w:p>
    <w:p>
      <w:pPr>
        <w:spacing w:line="235" w:lineRule="auto" w:before="2"/>
        <w:ind w:left="1797" w:right="1607" w:firstLine="0"/>
        <w:jc w:val="center"/>
        <w:rPr>
          <w:b/>
          <w:sz w:val="21"/>
        </w:rPr>
      </w:pPr>
      <w:r>
        <w:rPr>
          <w:b/>
          <w:color w:val="58595B"/>
          <w:sz w:val="21"/>
        </w:rPr>
        <w:t>Seguimie</w:t>
      </w:r>
      <w:r>
        <w:rPr>
          <w:b/>
          <w:color w:val="58595B"/>
          <w:spacing w:val="-2"/>
          <w:sz w:val="21"/>
        </w:rPr>
        <w:t>n</w:t>
      </w:r>
      <w:r>
        <w:rPr>
          <w:b/>
          <w:color w:val="58595B"/>
          <w:spacing w:val="-3"/>
          <w:sz w:val="21"/>
        </w:rPr>
        <w:t>t</w:t>
      </w:r>
      <w:r>
        <w:rPr>
          <w:b/>
          <w:color w:val="58595B"/>
          <w:sz w:val="21"/>
        </w:rPr>
        <w:t>o y asesoría </w:t>
      </w:r>
      <w:r>
        <w:rPr>
          <w:b/>
          <w:color w:val="58595B"/>
          <w:spacing w:val="-1"/>
          <w:sz w:val="21"/>
        </w:rPr>
        <w:t>e</w:t>
      </w:r>
      <w:r>
        <w:rPr>
          <w:b/>
          <w:color w:val="58595B"/>
          <w:sz w:val="21"/>
        </w:rPr>
        <w:t>n</w:t>
      </w:r>
      <w:r>
        <w:rPr>
          <w:b/>
          <w:color w:val="58595B"/>
          <w:spacing w:val="-1"/>
          <w:sz w:val="21"/>
        </w:rPr>
        <w:t> </w:t>
      </w:r>
      <w:r>
        <w:rPr>
          <w:b/>
          <w:color w:val="58595B"/>
          <w:sz w:val="21"/>
        </w:rPr>
        <w:t>la impleme</w:t>
      </w:r>
      <w:r>
        <w:rPr>
          <w:b/>
          <w:color w:val="58595B"/>
          <w:spacing w:val="-3"/>
          <w:sz w:val="21"/>
        </w:rPr>
        <w:t>nt</w:t>
      </w:r>
      <w:r>
        <w:rPr>
          <w:b/>
          <w:color w:val="58595B"/>
          <w:sz w:val="21"/>
        </w:rPr>
        <w:t>ación y ope</w:t>
      </w:r>
      <w:r>
        <w:rPr>
          <w:b/>
          <w:color w:val="58595B"/>
          <w:spacing w:val="-5"/>
          <w:sz w:val="21"/>
        </w:rPr>
        <w:t>r</w:t>
      </w:r>
      <w:r>
        <w:rPr>
          <w:b/>
          <w:color w:val="58595B"/>
          <w:sz w:val="21"/>
        </w:rPr>
        <w:t>ación del</w:t>
      </w:r>
      <w:r>
        <w:rPr>
          <w:b/>
          <w:color w:val="58595B"/>
          <w:spacing w:val="-1"/>
          <w:sz w:val="21"/>
        </w:rPr>
        <w:t> </w:t>
      </w:r>
      <w:r>
        <w:rPr>
          <w:b/>
          <w:smallCaps/>
          <w:color w:val="58595B"/>
          <w:w w:val="114"/>
          <w:sz w:val="21"/>
        </w:rPr>
        <w:t>prep</w:t>
      </w:r>
      <w:r>
        <w:rPr>
          <w:b/>
          <w:smallCaps w:val="0"/>
          <w:color w:val="58595B"/>
          <w:spacing w:val="-1"/>
          <w:sz w:val="21"/>
        </w:rPr>
        <w:t> e</w:t>
      </w:r>
      <w:r>
        <w:rPr>
          <w:b/>
          <w:smallCaps w:val="0"/>
          <w:color w:val="58595B"/>
          <w:sz w:val="21"/>
        </w:rPr>
        <w:t>n</w:t>
      </w:r>
      <w:r>
        <w:rPr>
          <w:b/>
          <w:smallCaps w:val="0"/>
          <w:color w:val="58595B"/>
          <w:spacing w:val="-1"/>
          <w:sz w:val="21"/>
        </w:rPr>
        <w:t> eleccione</w:t>
      </w:r>
      <w:r>
        <w:rPr>
          <w:b/>
          <w:smallCaps w:val="0"/>
          <w:color w:val="58595B"/>
          <w:sz w:val="21"/>
        </w:rPr>
        <w:t>s</w:t>
      </w:r>
      <w:r>
        <w:rPr>
          <w:b/>
          <w:smallCaps w:val="0"/>
          <w:color w:val="58595B"/>
          <w:spacing w:val="-1"/>
          <w:sz w:val="21"/>
        </w:rPr>
        <w:t> </w:t>
      </w:r>
      <w:r>
        <w:rPr>
          <w:b/>
          <w:smallCaps w:val="0"/>
          <w:color w:val="58595B"/>
          <w:sz w:val="21"/>
        </w:rPr>
        <w:t>lo</w:t>
      </w:r>
      <w:r>
        <w:rPr>
          <w:b/>
          <w:smallCaps w:val="0"/>
          <w:color w:val="58595B"/>
          <w:spacing w:val="-2"/>
          <w:sz w:val="21"/>
        </w:rPr>
        <w:t>c</w:t>
      </w:r>
      <w:r>
        <w:rPr>
          <w:b/>
          <w:smallCaps w:val="0"/>
          <w:color w:val="58595B"/>
          <w:sz w:val="21"/>
        </w:rPr>
        <w:t>ales</w:t>
      </w:r>
    </w:p>
    <w:p>
      <w:pPr>
        <w:tabs>
          <w:tab w:pos="6773" w:val="left" w:leader="dot"/>
        </w:tabs>
        <w:spacing w:before="338"/>
        <w:ind w:left="1433" w:right="0" w:firstLine="0"/>
        <w:jc w:val="left"/>
        <w:rPr>
          <w:sz w:val="21"/>
        </w:rPr>
      </w:pPr>
      <w:r>
        <w:rPr>
          <w:color w:val="231F20"/>
          <w:sz w:val="21"/>
        </w:rPr>
        <w:t>Artículo</w:t>
      </w:r>
      <w:r>
        <w:rPr>
          <w:color w:val="231F20"/>
          <w:spacing w:val="-1"/>
          <w:sz w:val="21"/>
        </w:rPr>
        <w:t> </w:t>
      </w:r>
      <w:r>
        <w:rPr>
          <w:color w:val="231F20"/>
          <w:sz w:val="21"/>
        </w:rPr>
        <w:t>354</w:t>
      </w:r>
      <w:r>
        <w:rPr>
          <w:rFonts w:ascii="Times New Roman" w:hAnsi="Times New Roman"/>
          <w:color w:val="231F20"/>
          <w:sz w:val="21"/>
        </w:rPr>
        <w:tab/>
      </w:r>
      <w:r>
        <w:rPr>
          <w:color w:val="231F20"/>
          <w:sz w:val="21"/>
        </w:rPr>
        <w:t>250</w:t>
      </w:r>
    </w:p>
    <w:p>
      <w:pPr>
        <w:pStyle w:val="BodyText"/>
        <w:spacing w:before="6"/>
        <w:rPr>
          <w:sz w:val="27"/>
        </w:rPr>
      </w:pPr>
    </w:p>
    <w:p>
      <w:pPr>
        <w:spacing w:line="254" w:lineRule="exact" w:before="0"/>
        <w:ind w:left="1505" w:right="1322" w:firstLine="0"/>
        <w:jc w:val="center"/>
        <w:rPr>
          <w:b/>
          <w:sz w:val="21"/>
        </w:rPr>
      </w:pPr>
      <w:r>
        <w:rPr>
          <w:b/>
          <w:color w:val="231F20"/>
          <w:sz w:val="21"/>
        </w:rPr>
        <w:t>C</w:t>
      </w:r>
      <w:r>
        <w:rPr>
          <w:b/>
          <w:smallCaps/>
          <w:color w:val="231F20"/>
          <w:w w:val="112"/>
          <w:sz w:val="21"/>
        </w:rPr>
        <w:t>ap</w:t>
      </w:r>
      <w:r>
        <w:rPr>
          <w:b/>
          <w:smallCaps w:val="0"/>
          <w:color w:val="231F20"/>
          <w:w w:val="104"/>
          <w:sz w:val="21"/>
        </w:rPr>
        <w:t>í</w:t>
      </w:r>
      <w:r>
        <w:rPr>
          <w:b/>
          <w:smallCaps/>
          <w:color w:val="231F20"/>
          <w:w w:val="109"/>
          <w:sz w:val="21"/>
        </w:rPr>
        <w:t>tu</w:t>
      </w:r>
      <w:r>
        <w:rPr>
          <w:b/>
          <w:smallCaps/>
          <w:color w:val="231F20"/>
          <w:spacing w:val="-4"/>
          <w:w w:val="109"/>
          <w:sz w:val="21"/>
        </w:rPr>
        <w:t>l</w:t>
      </w:r>
      <w:r>
        <w:rPr>
          <w:b/>
          <w:smallCaps/>
          <w:color w:val="231F20"/>
          <w:w w:val="110"/>
          <w:sz w:val="21"/>
        </w:rPr>
        <w:t>o</w:t>
      </w:r>
      <w:r>
        <w:rPr>
          <w:b/>
          <w:smallCaps w:val="0"/>
          <w:color w:val="231F20"/>
          <w:spacing w:val="-1"/>
          <w:sz w:val="21"/>
        </w:rPr>
        <w:t> </w:t>
      </w:r>
      <w:r>
        <w:rPr>
          <w:b/>
          <w:smallCaps w:val="0"/>
          <w:color w:val="231F20"/>
          <w:sz w:val="21"/>
        </w:rPr>
        <w:t>III.</w:t>
      </w:r>
    </w:p>
    <w:p>
      <w:pPr>
        <w:spacing w:line="254" w:lineRule="exact" w:before="0"/>
        <w:ind w:left="1505" w:right="1322" w:firstLine="0"/>
        <w:jc w:val="center"/>
        <w:rPr>
          <w:b/>
          <w:sz w:val="21"/>
        </w:rPr>
      </w:pPr>
      <w:r>
        <w:rPr>
          <w:b/>
          <w:color w:val="58595B"/>
          <w:spacing w:val="-4"/>
          <w:sz w:val="21"/>
        </w:rPr>
        <w:t>C</w:t>
      </w:r>
      <w:r>
        <w:rPr>
          <w:b/>
          <w:smallCaps/>
          <w:color w:val="58595B"/>
          <w:spacing w:val="-1"/>
          <w:w w:val="111"/>
          <w:sz w:val="21"/>
        </w:rPr>
        <w:t>ont</w:t>
      </w:r>
      <w:r>
        <w:rPr>
          <w:b/>
          <w:smallCaps/>
          <w:color w:val="58595B"/>
          <w:spacing w:val="-4"/>
          <w:w w:val="111"/>
          <w:sz w:val="21"/>
        </w:rPr>
        <w:t>e</w:t>
      </w:r>
      <w:r>
        <w:rPr>
          <w:b/>
          <w:smallCaps/>
          <w:color w:val="58595B"/>
          <w:spacing w:val="-1"/>
          <w:w w:val="110"/>
          <w:sz w:val="21"/>
        </w:rPr>
        <w:t>o</w:t>
      </w:r>
      <w:r>
        <w:rPr>
          <w:b/>
          <w:smallCaps/>
          <w:color w:val="58595B"/>
          <w:w w:val="112"/>
          <w:sz w:val="21"/>
        </w:rPr>
        <w:t>s</w:t>
      </w:r>
      <w:r>
        <w:rPr>
          <w:b/>
          <w:smallCaps w:val="0"/>
          <w:color w:val="58595B"/>
          <w:spacing w:val="-1"/>
          <w:sz w:val="21"/>
        </w:rPr>
        <w:t> </w:t>
      </w:r>
      <w:r>
        <w:rPr>
          <w:b/>
          <w:smallCaps w:val="0"/>
          <w:color w:val="58595B"/>
          <w:sz w:val="21"/>
        </w:rPr>
        <w:t>R</w:t>
      </w:r>
      <w:r>
        <w:rPr>
          <w:b/>
          <w:smallCaps/>
          <w:color w:val="58595B"/>
          <w:w w:val="112"/>
          <w:sz w:val="21"/>
        </w:rPr>
        <w:t>ápid</w:t>
      </w:r>
      <w:r>
        <w:rPr>
          <w:b/>
          <w:smallCaps/>
          <w:color w:val="58595B"/>
          <w:spacing w:val="-1"/>
          <w:w w:val="112"/>
          <w:sz w:val="21"/>
        </w:rPr>
        <w:t>o</w:t>
      </w:r>
      <w:r>
        <w:rPr>
          <w:b/>
          <w:smallCaps/>
          <w:color w:val="58595B"/>
          <w:w w:val="112"/>
          <w:sz w:val="21"/>
        </w:rPr>
        <w:t>s</w:t>
      </w:r>
      <w:r>
        <w:rPr>
          <w:b/>
          <w:smallCaps w:val="0"/>
          <w:color w:val="58595B"/>
          <w:spacing w:val="-1"/>
          <w:sz w:val="21"/>
        </w:rPr>
        <w:t> </w:t>
      </w:r>
      <w:r>
        <w:rPr>
          <w:b/>
          <w:smallCaps w:val="0"/>
          <w:color w:val="58595B"/>
          <w:sz w:val="21"/>
        </w:rPr>
        <w:t>I</w:t>
      </w:r>
      <w:r>
        <w:rPr>
          <w:b/>
          <w:smallCaps/>
          <w:color w:val="58595B"/>
          <w:w w:val="112"/>
          <w:sz w:val="21"/>
        </w:rPr>
        <w:t>n</w:t>
      </w:r>
      <w:r>
        <w:rPr>
          <w:b/>
          <w:smallCaps/>
          <w:color w:val="58595B"/>
          <w:spacing w:val="-4"/>
          <w:w w:val="112"/>
          <w:sz w:val="21"/>
        </w:rPr>
        <w:t>s</w:t>
      </w:r>
      <w:r>
        <w:rPr>
          <w:b/>
          <w:smallCaps/>
          <w:color w:val="58595B"/>
          <w:spacing w:val="-1"/>
          <w:w w:val="111"/>
          <w:sz w:val="21"/>
        </w:rPr>
        <w:t>titucional</w:t>
      </w:r>
      <w:r>
        <w:rPr>
          <w:b/>
          <w:smallCaps/>
          <w:color w:val="58595B"/>
          <w:spacing w:val="-3"/>
          <w:w w:val="111"/>
          <w:sz w:val="21"/>
        </w:rPr>
        <w:t>e</w:t>
      </w:r>
      <w:r>
        <w:rPr>
          <w:b/>
          <w:smallCaps/>
          <w:color w:val="58595B"/>
          <w:w w:val="112"/>
          <w:sz w:val="21"/>
        </w:rPr>
        <w:t>s</w:t>
      </w:r>
    </w:p>
    <w:p>
      <w:pPr>
        <w:pStyle w:val="BodyText"/>
        <w:spacing w:before="7"/>
        <w:rPr>
          <w:b/>
          <w:sz w:val="20"/>
        </w:rPr>
      </w:pPr>
    </w:p>
    <w:p>
      <w:pPr>
        <w:spacing w:line="235" w:lineRule="auto" w:before="0"/>
        <w:ind w:left="3308" w:right="3125" w:firstLine="1"/>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P</w:t>
      </w:r>
      <w:r>
        <w:rPr>
          <w:b/>
          <w:smallCaps/>
          <w:color w:val="58595B"/>
          <w:spacing w:val="-1"/>
          <w:w w:val="113"/>
          <w:sz w:val="21"/>
        </w:rPr>
        <w:t>rime</w:t>
      </w:r>
      <w:r>
        <w:rPr>
          <w:b/>
          <w:smallCaps/>
          <w:color w:val="58595B"/>
          <w:spacing w:val="-2"/>
          <w:w w:val="113"/>
          <w:sz w:val="21"/>
        </w:rPr>
        <w:t>r</w:t>
      </w:r>
      <w:r>
        <w:rPr>
          <w:b/>
          <w:smallCaps/>
          <w:color w:val="58595B"/>
          <w:w w:val="108"/>
          <w:sz w:val="21"/>
        </w:rPr>
        <w:t>a</w:t>
      </w:r>
      <w:r>
        <w:rPr>
          <w:b/>
          <w:smallCaps w:val="0"/>
          <w:color w:val="58595B"/>
          <w:w w:val="108"/>
          <w:sz w:val="21"/>
        </w:rPr>
        <w:t> </w:t>
      </w:r>
      <w:r>
        <w:rPr>
          <w:b/>
          <w:smallCaps w:val="0"/>
          <w:color w:val="58595B"/>
          <w:spacing w:val="-1"/>
          <w:sz w:val="21"/>
        </w:rPr>
        <w:t>Disposicione</w:t>
      </w:r>
      <w:r>
        <w:rPr>
          <w:b/>
          <w:smallCaps w:val="0"/>
          <w:color w:val="58595B"/>
          <w:sz w:val="21"/>
        </w:rPr>
        <w:t>s</w:t>
      </w:r>
      <w:r>
        <w:rPr>
          <w:b/>
          <w:smallCaps w:val="0"/>
          <w:color w:val="58595B"/>
          <w:spacing w:val="-1"/>
          <w:sz w:val="21"/>
        </w:rPr>
        <w:t> Gene</w:t>
      </w:r>
      <w:r>
        <w:rPr>
          <w:b/>
          <w:smallCaps w:val="0"/>
          <w:color w:val="58595B"/>
          <w:spacing w:val="-5"/>
          <w:sz w:val="21"/>
        </w:rPr>
        <w:t>r</w:t>
      </w:r>
      <w:r>
        <w:rPr>
          <w:b/>
          <w:smallCaps w:val="0"/>
          <w:color w:val="58595B"/>
          <w:sz w:val="21"/>
        </w:rPr>
        <w:t>ales</w:t>
      </w:r>
    </w:p>
    <w:p>
      <w:pPr>
        <w:tabs>
          <w:tab w:pos="7093" w:val="right" w:leader="dot"/>
        </w:tabs>
        <w:spacing w:before="338"/>
        <w:ind w:left="1433" w:right="0" w:firstLine="0"/>
        <w:jc w:val="left"/>
        <w:rPr>
          <w:sz w:val="21"/>
        </w:rPr>
      </w:pPr>
      <w:r>
        <w:rPr>
          <w:color w:val="231F20"/>
          <w:sz w:val="21"/>
        </w:rPr>
        <w:t>Artículo</w:t>
      </w:r>
      <w:r>
        <w:rPr>
          <w:color w:val="231F20"/>
          <w:spacing w:val="-1"/>
          <w:sz w:val="21"/>
        </w:rPr>
        <w:t> </w:t>
      </w:r>
      <w:r>
        <w:rPr>
          <w:color w:val="231F20"/>
          <w:sz w:val="21"/>
        </w:rPr>
        <w:t>355</w:t>
      </w:r>
      <w:r>
        <w:rPr>
          <w:rFonts w:ascii="Times New Roman" w:hAnsi="Times New Roman"/>
          <w:color w:val="231F20"/>
          <w:sz w:val="21"/>
        </w:rPr>
        <w:tab/>
      </w:r>
      <w:r>
        <w:rPr>
          <w:color w:val="231F20"/>
          <w:sz w:val="21"/>
        </w:rPr>
        <w:t>251</w:t>
      </w:r>
    </w:p>
    <w:p>
      <w:pPr>
        <w:tabs>
          <w:tab w:pos="7093" w:val="righ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356</w:t>
      </w:r>
      <w:r>
        <w:rPr>
          <w:rFonts w:ascii="Times New Roman" w:hAnsi="Times New Roman"/>
          <w:color w:val="231F20"/>
          <w:sz w:val="21"/>
        </w:rPr>
        <w:tab/>
      </w:r>
      <w:r>
        <w:rPr>
          <w:color w:val="231F20"/>
          <w:sz w:val="21"/>
        </w:rPr>
        <w:t>251</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357</w:t>
      </w:r>
      <w:r>
        <w:rPr>
          <w:rFonts w:ascii="Times New Roman" w:hAnsi="Times New Roman"/>
          <w:color w:val="231F20"/>
          <w:sz w:val="21"/>
        </w:rPr>
        <w:tab/>
      </w:r>
      <w:r>
        <w:rPr>
          <w:color w:val="231F20"/>
          <w:sz w:val="21"/>
        </w:rPr>
        <w:t>252</w:t>
      </w:r>
    </w:p>
    <w:p>
      <w:pPr>
        <w:spacing w:after="0"/>
        <w:jc w:val="left"/>
        <w:rPr>
          <w:sz w:val="21"/>
        </w:rPr>
        <w:sectPr>
          <w:pgSz w:w="9640" w:h="12480"/>
          <w:pgMar w:header="399" w:footer="543" w:top="640" w:bottom="740" w:left="600" w:right="500"/>
        </w:sectPr>
      </w:pP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359</w:t>
      </w:r>
      <w:r>
        <w:rPr>
          <w:rFonts w:ascii="Times New Roman" w:hAnsi="Times New Roman"/>
          <w:color w:val="231F20"/>
          <w:sz w:val="21"/>
        </w:rPr>
        <w:tab/>
      </w:r>
      <w:r>
        <w:rPr>
          <w:color w:val="231F20"/>
          <w:sz w:val="21"/>
        </w:rPr>
        <w:t>253</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360</w:t>
      </w:r>
      <w:r>
        <w:rPr>
          <w:rFonts w:ascii="Times New Roman" w:hAnsi="Times New Roman"/>
          <w:color w:val="231F20"/>
          <w:sz w:val="21"/>
        </w:rPr>
        <w:tab/>
      </w:r>
      <w:r>
        <w:rPr>
          <w:color w:val="231F20"/>
          <w:sz w:val="21"/>
        </w:rPr>
        <w:t>253</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361</w:t>
      </w:r>
      <w:r>
        <w:rPr>
          <w:rFonts w:ascii="Times New Roman" w:hAnsi="Times New Roman"/>
          <w:color w:val="231F20"/>
          <w:sz w:val="21"/>
        </w:rPr>
        <w:tab/>
      </w:r>
      <w:r>
        <w:rPr>
          <w:color w:val="231F20"/>
          <w:sz w:val="21"/>
        </w:rPr>
        <w:t>253</w:t>
      </w:r>
    </w:p>
    <w:p>
      <w:pPr>
        <w:spacing w:line="254" w:lineRule="exact" w:before="247"/>
        <w:ind w:left="1226" w:right="1607"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spacing w:val="-3"/>
          <w:w w:val="112"/>
          <w:sz w:val="21"/>
        </w:rPr>
        <w:t>e</w:t>
      </w:r>
      <w:r>
        <w:rPr>
          <w:b/>
          <w:smallCaps/>
          <w:color w:val="58595B"/>
          <w:spacing w:val="-1"/>
          <w:w w:val="111"/>
          <w:sz w:val="21"/>
        </w:rPr>
        <w:t>gun</w:t>
      </w:r>
      <w:r>
        <w:rPr>
          <w:b/>
          <w:smallCaps/>
          <w:color w:val="58595B"/>
          <w:spacing w:val="-4"/>
          <w:w w:val="111"/>
          <w:sz w:val="21"/>
        </w:rPr>
        <w:t>d</w:t>
      </w:r>
      <w:r>
        <w:rPr>
          <w:b/>
          <w:smallCaps/>
          <w:color w:val="58595B"/>
          <w:w w:val="108"/>
          <w:sz w:val="21"/>
        </w:rPr>
        <w:t>a</w:t>
      </w:r>
    </w:p>
    <w:p>
      <w:pPr>
        <w:spacing w:line="254" w:lineRule="exact" w:before="0"/>
        <w:ind w:left="1226" w:right="1607" w:firstLine="0"/>
        <w:jc w:val="center"/>
        <w:rPr>
          <w:b/>
          <w:sz w:val="21"/>
        </w:rPr>
      </w:pPr>
      <w:r>
        <w:rPr>
          <w:b/>
          <w:color w:val="58595B"/>
          <w:spacing w:val="-1"/>
          <w:sz w:val="21"/>
        </w:rPr>
        <w:t>Comi</w:t>
      </w:r>
      <w:r>
        <w:rPr>
          <w:b/>
          <w:color w:val="58595B"/>
          <w:spacing w:val="-3"/>
          <w:sz w:val="21"/>
        </w:rPr>
        <w:t>t</w:t>
      </w:r>
      <w:r>
        <w:rPr>
          <w:b/>
          <w:color w:val="58595B"/>
          <w:sz w:val="21"/>
        </w:rPr>
        <w:t>é</w:t>
      </w:r>
      <w:r>
        <w:rPr>
          <w:b/>
          <w:color w:val="58595B"/>
          <w:spacing w:val="-1"/>
          <w:sz w:val="21"/>
        </w:rPr>
        <w:t> </w:t>
      </w:r>
      <w:r>
        <w:rPr>
          <w:b/>
          <w:color w:val="58595B"/>
          <w:spacing w:val="-19"/>
          <w:sz w:val="21"/>
        </w:rPr>
        <w:t>T</w:t>
      </w:r>
      <w:r>
        <w:rPr>
          <w:b/>
          <w:color w:val="58595B"/>
          <w:spacing w:val="-1"/>
          <w:sz w:val="21"/>
        </w:rPr>
        <w:t>écnic</w:t>
      </w:r>
      <w:r>
        <w:rPr>
          <w:b/>
          <w:color w:val="58595B"/>
          <w:sz w:val="21"/>
        </w:rPr>
        <w:t>o Asesor de los </w:t>
      </w:r>
      <w:r>
        <w:rPr>
          <w:b/>
          <w:color w:val="58595B"/>
          <w:spacing w:val="-1"/>
          <w:sz w:val="21"/>
        </w:rPr>
        <w:t>Co</w:t>
      </w:r>
      <w:r>
        <w:rPr>
          <w:b/>
          <w:color w:val="58595B"/>
          <w:spacing w:val="-3"/>
          <w:sz w:val="21"/>
        </w:rPr>
        <w:t>nt</w:t>
      </w:r>
      <w:r>
        <w:rPr>
          <w:b/>
          <w:color w:val="58595B"/>
          <w:spacing w:val="-1"/>
          <w:sz w:val="21"/>
        </w:rPr>
        <w:t>eo</w:t>
      </w:r>
      <w:r>
        <w:rPr>
          <w:b/>
          <w:color w:val="58595B"/>
          <w:sz w:val="21"/>
        </w:rPr>
        <w:t>s</w:t>
      </w:r>
      <w:r>
        <w:rPr>
          <w:b/>
          <w:color w:val="58595B"/>
          <w:spacing w:val="-1"/>
          <w:sz w:val="21"/>
        </w:rPr>
        <w:t> </w:t>
      </w:r>
      <w:r>
        <w:rPr>
          <w:b/>
          <w:color w:val="58595B"/>
          <w:sz w:val="21"/>
        </w:rPr>
        <w:t>Rápidos</w:t>
      </w:r>
      <w:r>
        <w:rPr>
          <w:b/>
          <w:color w:val="58595B"/>
          <w:spacing w:val="-1"/>
          <w:sz w:val="21"/>
        </w:rPr>
        <w:t> </w:t>
      </w:r>
      <w:r>
        <w:rPr>
          <w:b/>
          <w:color w:val="58595B"/>
          <w:sz w:val="21"/>
        </w:rPr>
        <w:t>(</w:t>
      </w:r>
      <w:r>
        <w:rPr>
          <w:b/>
          <w:smallCaps/>
          <w:color w:val="58595B"/>
          <w:spacing w:val="-3"/>
          <w:w w:val="110"/>
          <w:sz w:val="21"/>
        </w:rPr>
        <w:t>c</w:t>
      </w:r>
      <w:r>
        <w:rPr>
          <w:b/>
          <w:smallCaps/>
          <w:color w:val="58595B"/>
          <w:spacing w:val="-6"/>
          <w:w w:val="110"/>
          <w:sz w:val="21"/>
        </w:rPr>
        <w:t>o</w:t>
      </w:r>
      <w:r>
        <w:rPr>
          <w:b/>
          <w:smallCaps/>
          <w:color w:val="58595B"/>
          <w:spacing w:val="-1"/>
          <w:w w:val="108"/>
          <w:sz w:val="21"/>
        </w:rPr>
        <w:t>t</w:t>
      </w:r>
      <w:r>
        <w:rPr>
          <w:b/>
          <w:smallCaps/>
          <w:color w:val="58595B"/>
          <w:spacing w:val="-4"/>
          <w:w w:val="112"/>
          <w:sz w:val="21"/>
        </w:rPr>
        <w:t>e</w:t>
      </w:r>
      <w:r>
        <w:rPr>
          <w:b/>
          <w:smallCaps/>
          <w:color w:val="58595B"/>
          <w:spacing w:val="-3"/>
          <w:w w:val="110"/>
          <w:sz w:val="21"/>
        </w:rPr>
        <w:t>c</w:t>
      </w:r>
      <w:r>
        <w:rPr>
          <w:b/>
          <w:smallCaps/>
          <w:color w:val="58595B"/>
          <w:w w:val="110"/>
          <w:sz w:val="21"/>
        </w:rPr>
        <w:t>o</w:t>
      </w:r>
      <w:r>
        <w:rPr>
          <w:b/>
          <w:smallCaps/>
          <w:color w:val="58595B"/>
          <w:spacing w:val="-3"/>
          <w:w w:val="113"/>
          <w:sz w:val="21"/>
        </w:rPr>
        <w:t>r</w:t>
      </w:r>
      <w:r>
        <w:rPr>
          <w:b/>
          <w:smallCaps/>
          <w:color w:val="58595B"/>
          <w:spacing w:val="-1"/>
          <w:w w:val="108"/>
          <w:sz w:val="21"/>
        </w:rPr>
        <w:t>a</w:t>
      </w:r>
      <w:r>
        <w:rPr>
          <w:b/>
          <w:smallCaps w:val="0"/>
          <w:color w:val="58595B"/>
          <w:sz w:val="21"/>
        </w:rPr>
        <w:t>)</w:t>
      </w:r>
    </w:p>
    <w:p>
      <w:pPr>
        <w:tabs>
          <w:tab w:pos="6809" w:val="right" w:leader="dot"/>
        </w:tabs>
        <w:spacing w:before="336"/>
        <w:ind w:left="1150" w:right="0" w:firstLine="0"/>
        <w:jc w:val="left"/>
        <w:rPr>
          <w:sz w:val="21"/>
        </w:rPr>
      </w:pPr>
      <w:r>
        <w:rPr>
          <w:color w:val="231F20"/>
          <w:sz w:val="21"/>
        </w:rPr>
        <w:t>Artículo</w:t>
      </w:r>
      <w:r>
        <w:rPr>
          <w:color w:val="231F20"/>
          <w:spacing w:val="-1"/>
          <w:sz w:val="21"/>
        </w:rPr>
        <w:t> </w:t>
      </w:r>
      <w:r>
        <w:rPr>
          <w:color w:val="231F20"/>
          <w:sz w:val="21"/>
        </w:rPr>
        <w:t>362</w:t>
      </w:r>
      <w:r>
        <w:rPr>
          <w:rFonts w:ascii="Times New Roman" w:hAnsi="Times New Roman"/>
          <w:color w:val="231F20"/>
          <w:sz w:val="21"/>
        </w:rPr>
        <w:tab/>
      </w:r>
      <w:r>
        <w:rPr>
          <w:color w:val="231F20"/>
          <w:sz w:val="21"/>
        </w:rPr>
        <w:t>253</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363</w:t>
      </w:r>
      <w:r>
        <w:rPr>
          <w:rFonts w:ascii="Times New Roman" w:hAnsi="Times New Roman"/>
          <w:color w:val="231F20"/>
          <w:sz w:val="21"/>
        </w:rPr>
        <w:tab/>
      </w:r>
      <w:r>
        <w:rPr>
          <w:color w:val="231F20"/>
          <w:sz w:val="21"/>
        </w:rPr>
        <w:t>254</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364</w:t>
      </w:r>
      <w:r>
        <w:rPr>
          <w:rFonts w:ascii="Times New Roman" w:hAnsi="Times New Roman"/>
          <w:color w:val="231F20"/>
          <w:sz w:val="21"/>
        </w:rPr>
        <w:tab/>
      </w:r>
      <w:r>
        <w:rPr>
          <w:color w:val="231F20"/>
          <w:sz w:val="21"/>
        </w:rPr>
        <w:t>254</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365</w:t>
      </w:r>
      <w:r>
        <w:rPr>
          <w:rFonts w:ascii="Times New Roman" w:hAnsi="Times New Roman"/>
          <w:color w:val="231F20"/>
          <w:sz w:val="21"/>
        </w:rPr>
        <w:tab/>
      </w:r>
      <w:r>
        <w:rPr>
          <w:color w:val="231F20"/>
          <w:sz w:val="21"/>
        </w:rPr>
        <w:t>255</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366</w:t>
      </w:r>
      <w:r>
        <w:rPr>
          <w:rFonts w:ascii="Times New Roman" w:hAnsi="Times New Roman"/>
          <w:color w:val="231F20"/>
          <w:sz w:val="21"/>
        </w:rPr>
        <w:tab/>
      </w:r>
      <w:r>
        <w:rPr>
          <w:color w:val="231F20"/>
          <w:sz w:val="21"/>
        </w:rPr>
        <w:t>255</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367</w:t>
      </w:r>
      <w:r>
        <w:rPr>
          <w:rFonts w:ascii="Times New Roman" w:hAnsi="Times New Roman"/>
          <w:color w:val="231F20"/>
          <w:sz w:val="21"/>
        </w:rPr>
        <w:tab/>
      </w:r>
      <w:r>
        <w:rPr>
          <w:color w:val="231F20"/>
          <w:sz w:val="21"/>
        </w:rPr>
        <w:t>255</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368</w:t>
      </w:r>
      <w:r>
        <w:rPr>
          <w:rFonts w:ascii="Times New Roman" w:hAnsi="Times New Roman"/>
          <w:color w:val="231F20"/>
          <w:sz w:val="21"/>
        </w:rPr>
        <w:tab/>
      </w:r>
      <w:r>
        <w:rPr>
          <w:color w:val="231F20"/>
          <w:sz w:val="21"/>
        </w:rPr>
        <w:t>256</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369</w:t>
      </w:r>
      <w:r>
        <w:rPr>
          <w:rFonts w:ascii="Times New Roman" w:hAnsi="Times New Roman"/>
          <w:color w:val="231F20"/>
          <w:sz w:val="21"/>
        </w:rPr>
        <w:tab/>
      </w:r>
      <w:r>
        <w:rPr>
          <w:color w:val="231F20"/>
          <w:sz w:val="21"/>
        </w:rPr>
        <w:t>257</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370</w:t>
      </w:r>
      <w:r>
        <w:rPr>
          <w:rFonts w:ascii="Times New Roman" w:hAnsi="Times New Roman"/>
          <w:color w:val="231F20"/>
          <w:sz w:val="21"/>
        </w:rPr>
        <w:tab/>
      </w:r>
      <w:r>
        <w:rPr>
          <w:color w:val="231F20"/>
          <w:sz w:val="21"/>
        </w:rPr>
        <w:t>257</w:t>
      </w:r>
    </w:p>
    <w:p>
      <w:pPr>
        <w:spacing w:line="254" w:lineRule="exact" w:before="248"/>
        <w:ind w:left="1226" w:right="1607"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pacing w:val="-6"/>
          <w:sz w:val="21"/>
        </w:rPr>
        <w:t>T</w:t>
      </w:r>
      <w:r>
        <w:rPr>
          <w:b/>
          <w:smallCaps/>
          <w:color w:val="58595B"/>
          <w:w w:val="113"/>
          <w:sz w:val="21"/>
        </w:rPr>
        <w:t>e</w:t>
      </w:r>
      <w:r>
        <w:rPr>
          <w:b/>
          <w:smallCaps/>
          <w:color w:val="58595B"/>
          <w:spacing w:val="-3"/>
          <w:w w:val="113"/>
          <w:sz w:val="21"/>
        </w:rPr>
        <w:t>r</w:t>
      </w:r>
      <w:r>
        <w:rPr>
          <w:b/>
          <w:smallCaps/>
          <w:color w:val="58595B"/>
          <w:spacing w:val="-1"/>
          <w:w w:val="112"/>
          <w:sz w:val="21"/>
        </w:rPr>
        <w:t>ce</w:t>
      </w:r>
      <w:r>
        <w:rPr>
          <w:b/>
          <w:smallCaps/>
          <w:color w:val="58595B"/>
          <w:spacing w:val="-3"/>
          <w:w w:val="112"/>
          <w:sz w:val="21"/>
        </w:rPr>
        <w:t>r</w:t>
      </w:r>
      <w:r>
        <w:rPr>
          <w:b/>
          <w:smallCaps/>
          <w:color w:val="58595B"/>
          <w:w w:val="108"/>
          <w:sz w:val="21"/>
        </w:rPr>
        <w:t>a</w:t>
      </w:r>
    </w:p>
    <w:p>
      <w:pPr>
        <w:spacing w:line="254" w:lineRule="exact" w:before="0"/>
        <w:ind w:left="1152" w:right="1531" w:firstLine="0"/>
        <w:jc w:val="center"/>
        <w:rPr>
          <w:b/>
          <w:sz w:val="21"/>
        </w:rPr>
      </w:pPr>
      <w:r>
        <w:rPr>
          <w:b/>
          <w:color w:val="58595B"/>
          <w:sz w:val="21"/>
        </w:rPr>
        <w:t>Diseño, implementación y operación de los conteos rápidos</w:t>
      </w:r>
    </w:p>
    <w:p>
      <w:pPr>
        <w:tabs>
          <w:tab w:pos="6809" w:val="right" w:leader="dot"/>
        </w:tabs>
        <w:spacing w:before="335"/>
        <w:ind w:left="1150" w:right="0" w:firstLine="0"/>
        <w:jc w:val="left"/>
        <w:rPr>
          <w:sz w:val="21"/>
        </w:rPr>
      </w:pPr>
      <w:r>
        <w:rPr>
          <w:color w:val="231F20"/>
          <w:sz w:val="21"/>
        </w:rPr>
        <w:t>Artículo</w:t>
      </w:r>
      <w:r>
        <w:rPr>
          <w:color w:val="231F20"/>
          <w:spacing w:val="-1"/>
          <w:sz w:val="21"/>
        </w:rPr>
        <w:t> </w:t>
      </w:r>
      <w:r>
        <w:rPr>
          <w:color w:val="231F20"/>
          <w:sz w:val="21"/>
        </w:rPr>
        <w:t>371</w:t>
      </w:r>
      <w:r>
        <w:rPr>
          <w:rFonts w:ascii="Times New Roman" w:hAnsi="Times New Roman"/>
          <w:color w:val="231F20"/>
          <w:sz w:val="21"/>
        </w:rPr>
        <w:tab/>
      </w:r>
      <w:r>
        <w:rPr>
          <w:color w:val="231F20"/>
          <w:sz w:val="21"/>
        </w:rPr>
        <w:t>258</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372</w:t>
      </w:r>
      <w:r>
        <w:rPr>
          <w:rFonts w:ascii="Times New Roman" w:hAnsi="Times New Roman"/>
          <w:color w:val="231F20"/>
          <w:sz w:val="21"/>
        </w:rPr>
        <w:tab/>
      </w:r>
      <w:r>
        <w:rPr>
          <w:color w:val="231F20"/>
          <w:sz w:val="21"/>
        </w:rPr>
        <w:t>258</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373</w:t>
      </w:r>
      <w:r>
        <w:rPr>
          <w:rFonts w:ascii="Times New Roman" w:hAnsi="Times New Roman"/>
          <w:color w:val="231F20"/>
          <w:sz w:val="21"/>
        </w:rPr>
        <w:tab/>
      </w:r>
      <w:r>
        <w:rPr>
          <w:color w:val="231F20"/>
          <w:sz w:val="21"/>
        </w:rPr>
        <w:t>258</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374</w:t>
      </w:r>
      <w:r>
        <w:rPr>
          <w:rFonts w:ascii="Times New Roman" w:hAnsi="Times New Roman"/>
          <w:color w:val="231F20"/>
          <w:sz w:val="21"/>
        </w:rPr>
        <w:tab/>
      </w:r>
      <w:r>
        <w:rPr>
          <w:color w:val="231F20"/>
          <w:sz w:val="21"/>
        </w:rPr>
        <w:t>259</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375</w:t>
      </w:r>
      <w:r>
        <w:rPr>
          <w:rFonts w:ascii="Times New Roman" w:hAnsi="Times New Roman"/>
          <w:color w:val="231F20"/>
          <w:sz w:val="21"/>
        </w:rPr>
        <w:tab/>
      </w:r>
      <w:r>
        <w:rPr>
          <w:color w:val="231F20"/>
          <w:sz w:val="21"/>
        </w:rPr>
        <w:t>259</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376</w:t>
      </w:r>
      <w:r>
        <w:rPr>
          <w:rFonts w:ascii="Times New Roman" w:hAnsi="Times New Roman"/>
          <w:color w:val="231F20"/>
          <w:sz w:val="21"/>
        </w:rPr>
        <w:tab/>
      </w:r>
      <w:r>
        <w:rPr>
          <w:color w:val="231F20"/>
          <w:sz w:val="21"/>
        </w:rPr>
        <w:t>259</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377</w:t>
      </w:r>
      <w:r>
        <w:rPr>
          <w:rFonts w:ascii="Times New Roman" w:hAnsi="Times New Roman"/>
          <w:color w:val="231F20"/>
          <w:sz w:val="21"/>
        </w:rPr>
        <w:tab/>
      </w:r>
      <w:r>
        <w:rPr>
          <w:color w:val="231F20"/>
          <w:sz w:val="21"/>
        </w:rPr>
        <w:t>259</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378</w:t>
      </w:r>
      <w:r>
        <w:rPr>
          <w:rFonts w:ascii="Times New Roman" w:hAnsi="Times New Roman"/>
          <w:color w:val="231F20"/>
          <w:sz w:val="21"/>
        </w:rPr>
        <w:tab/>
      </w:r>
      <w:r>
        <w:rPr>
          <w:color w:val="231F20"/>
          <w:sz w:val="21"/>
        </w:rPr>
        <w:t>260</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379</w:t>
      </w:r>
      <w:r>
        <w:rPr>
          <w:rFonts w:ascii="Times New Roman" w:hAnsi="Times New Roman"/>
          <w:color w:val="231F20"/>
          <w:sz w:val="21"/>
        </w:rPr>
        <w:tab/>
      </w:r>
      <w:r>
        <w:rPr>
          <w:color w:val="231F20"/>
          <w:sz w:val="21"/>
        </w:rPr>
        <w:t>260</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380</w:t>
      </w:r>
      <w:r>
        <w:rPr>
          <w:rFonts w:ascii="Times New Roman" w:hAnsi="Times New Roman"/>
          <w:color w:val="231F20"/>
          <w:sz w:val="21"/>
        </w:rPr>
        <w:tab/>
      </w:r>
      <w:r>
        <w:rPr>
          <w:color w:val="231F20"/>
          <w:sz w:val="21"/>
        </w:rPr>
        <w:t>262</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381 (Derogado)</w:t>
      </w:r>
      <w:r>
        <w:rPr>
          <w:rFonts w:ascii="Times New Roman" w:hAnsi="Times New Roman"/>
          <w:color w:val="231F20"/>
          <w:sz w:val="21"/>
        </w:rPr>
        <w:tab/>
      </w:r>
      <w:r>
        <w:rPr>
          <w:color w:val="231F20"/>
          <w:sz w:val="21"/>
        </w:rPr>
        <w:t>262</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382</w:t>
      </w:r>
      <w:r>
        <w:rPr>
          <w:rFonts w:ascii="Times New Roman" w:hAnsi="Times New Roman"/>
          <w:color w:val="231F20"/>
          <w:sz w:val="21"/>
        </w:rPr>
        <w:tab/>
      </w:r>
      <w:r>
        <w:rPr>
          <w:color w:val="231F20"/>
          <w:sz w:val="21"/>
        </w:rPr>
        <w:t>262</w:t>
      </w:r>
    </w:p>
    <w:p>
      <w:pPr>
        <w:spacing w:after="0"/>
        <w:jc w:val="left"/>
        <w:rPr>
          <w:sz w:val="21"/>
        </w:rPr>
        <w:sectPr>
          <w:headerReference w:type="even" r:id="rId22"/>
          <w:headerReference w:type="default" r:id="rId23"/>
          <w:footerReference w:type="even" r:id="rId24"/>
          <w:footerReference w:type="default" r:id="rId25"/>
          <w:pgSz w:w="9640" w:h="12480"/>
          <w:pgMar w:header="399" w:footer="543" w:top="1220" w:bottom="740" w:left="600" w:right="500"/>
          <w:pgNumType w:start="30"/>
        </w:sectPr>
      </w:pPr>
    </w:p>
    <w:p>
      <w:pPr>
        <w:spacing w:line="254" w:lineRule="exact" w:before="334"/>
        <w:ind w:left="1505" w:right="1322" w:firstLine="0"/>
        <w:jc w:val="center"/>
        <w:rPr>
          <w:b/>
          <w:sz w:val="21"/>
        </w:rPr>
      </w:pPr>
      <w:r>
        <w:rPr/>
        <w:pict>
          <v:shape style="position:absolute;margin-left:457.512085pt;margin-top:51.023609pt;width:24.4pt;height:89.3pt;mso-position-horizontal-relative:page;mso-position-vertical-relative:page;z-index:15743488" coordorigin="9150,1020" coordsize="488,1786" path="m9638,1020l9264,1020,9219,1029,9183,1054,9159,1090,9150,1134,9150,2693,9159,2737,9183,2773,9219,2797,9264,2806,9638,2806,9638,1020xe" filled="true" fillcolor="#b6006a" stroked="false">
            <v:path arrowok="t"/>
            <v:fill type="solid"/>
            <w10:wrap type="none"/>
          </v:shape>
        </w:pict>
      </w:r>
      <w:r>
        <w:rPr/>
        <w:pict>
          <v:shape style="position:absolute;margin-left:460.240967pt;margin-top:80.654999pt;width:15.45pt;height:29.65pt;mso-position-horizontal-relative:page;mso-position-vertical-relative:page;z-index:15744000" type="#_x0000_t202" filled="false" stroked="false">
            <v:textbox inset="0,0,0,0" style="layout-flow:vertical;mso-layout-flow-alt:bottom-to-top">
              <w:txbxContent>
                <w:p>
                  <w:pPr>
                    <w:pStyle w:val="BodyText"/>
                    <w:spacing w:before="20"/>
                    <w:ind w:left="20"/>
                  </w:pPr>
                  <w:r>
                    <w:rPr>
                      <w:color w:val="FFFFFF"/>
                      <w:spacing w:val="-1"/>
                      <w:w w:val="104"/>
                    </w:rPr>
                    <w:t>í</w:t>
                  </w:r>
                  <w:r>
                    <w:rPr>
                      <w:smallCaps/>
                      <w:color w:val="FFFFFF"/>
                      <w:spacing w:val="-1"/>
                      <w:w w:val="109"/>
                    </w:rPr>
                    <w:t>ndice</w:t>
                  </w:r>
                </w:p>
              </w:txbxContent>
            </v:textbox>
            <w10:wrap type="none"/>
          </v:shape>
        </w:pict>
      </w:r>
      <w:r>
        <w:rPr>
          <w:b/>
          <w:color w:val="231F20"/>
          <w:sz w:val="21"/>
        </w:rPr>
        <w:t>C</w:t>
      </w:r>
      <w:r>
        <w:rPr>
          <w:b/>
          <w:smallCaps/>
          <w:color w:val="231F20"/>
          <w:w w:val="112"/>
          <w:sz w:val="21"/>
        </w:rPr>
        <w:t>ap</w:t>
      </w:r>
      <w:r>
        <w:rPr>
          <w:b/>
          <w:smallCaps w:val="0"/>
          <w:color w:val="231F20"/>
          <w:w w:val="104"/>
          <w:sz w:val="21"/>
        </w:rPr>
        <w:t>í</w:t>
      </w:r>
      <w:r>
        <w:rPr>
          <w:b/>
          <w:smallCaps/>
          <w:color w:val="231F20"/>
          <w:w w:val="109"/>
          <w:sz w:val="21"/>
        </w:rPr>
        <w:t>tu</w:t>
      </w:r>
      <w:r>
        <w:rPr>
          <w:b/>
          <w:smallCaps/>
          <w:color w:val="231F20"/>
          <w:spacing w:val="-4"/>
          <w:w w:val="109"/>
          <w:sz w:val="21"/>
        </w:rPr>
        <w:t>l</w:t>
      </w:r>
      <w:r>
        <w:rPr>
          <w:b/>
          <w:smallCaps/>
          <w:color w:val="231F20"/>
          <w:w w:val="110"/>
          <w:sz w:val="21"/>
        </w:rPr>
        <w:t>o</w:t>
      </w:r>
      <w:r>
        <w:rPr>
          <w:b/>
          <w:smallCaps w:val="0"/>
          <w:color w:val="231F20"/>
          <w:spacing w:val="-1"/>
          <w:sz w:val="21"/>
        </w:rPr>
        <w:t> </w:t>
      </w:r>
      <w:r>
        <w:rPr>
          <w:b/>
          <w:smallCaps w:val="0"/>
          <w:color w:val="231F20"/>
          <w:sz w:val="21"/>
        </w:rPr>
        <w:t>I</w:t>
      </w:r>
      <w:r>
        <w:rPr>
          <w:b/>
          <w:smallCaps w:val="0"/>
          <w:color w:val="231F20"/>
          <w:spacing w:val="-20"/>
          <w:sz w:val="21"/>
        </w:rPr>
        <w:t>V</w:t>
      </w:r>
      <w:r>
        <w:rPr>
          <w:b/>
          <w:smallCaps w:val="0"/>
          <w:color w:val="231F20"/>
          <w:sz w:val="21"/>
        </w:rPr>
        <w:t>.</w:t>
      </w:r>
    </w:p>
    <w:p>
      <w:pPr>
        <w:spacing w:line="235" w:lineRule="auto" w:before="2"/>
        <w:ind w:left="2225" w:right="2040" w:firstLine="0"/>
        <w:jc w:val="center"/>
        <w:rPr>
          <w:b/>
          <w:sz w:val="21"/>
        </w:rPr>
      </w:pPr>
      <w:r>
        <w:rPr>
          <w:b/>
          <w:color w:val="58595B"/>
          <w:sz w:val="21"/>
        </w:rPr>
        <w:t>R</w:t>
      </w:r>
      <w:r>
        <w:rPr>
          <w:b/>
          <w:smallCaps/>
          <w:color w:val="58595B"/>
          <w:spacing w:val="-4"/>
          <w:w w:val="112"/>
          <w:sz w:val="21"/>
        </w:rPr>
        <w:t>e</w:t>
      </w:r>
      <w:r>
        <w:rPr>
          <w:b/>
          <w:smallCaps/>
          <w:color w:val="58595B"/>
          <w:spacing w:val="-1"/>
          <w:w w:val="113"/>
          <w:sz w:val="21"/>
        </w:rPr>
        <w:t>ce</w:t>
      </w:r>
      <w:r>
        <w:rPr>
          <w:b/>
          <w:smallCaps/>
          <w:color w:val="58595B"/>
          <w:spacing w:val="-2"/>
          <w:w w:val="113"/>
          <w:sz w:val="21"/>
        </w:rPr>
        <w:t>p</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color w:val="58595B"/>
          <w:w w:val="112"/>
          <w:sz w:val="21"/>
        </w:rPr>
        <w:t>de</w:t>
      </w:r>
      <w:r>
        <w:rPr>
          <w:b/>
          <w:smallCaps w:val="0"/>
          <w:color w:val="58595B"/>
          <w:spacing w:val="-1"/>
          <w:sz w:val="21"/>
        </w:rPr>
        <w:t> </w:t>
      </w:r>
      <w:r>
        <w:rPr>
          <w:b/>
          <w:smallCaps w:val="0"/>
          <w:color w:val="58595B"/>
          <w:spacing w:val="-12"/>
          <w:sz w:val="21"/>
        </w:rPr>
        <w:t>P</w:t>
      </w:r>
      <w:r>
        <w:rPr>
          <w:b/>
          <w:smallCaps/>
          <w:color w:val="58595B"/>
          <w:spacing w:val="-4"/>
          <w:w w:val="108"/>
          <w:sz w:val="21"/>
        </w:rPr>
        <w:t>a</w:t>
      </w:r>
      <w:r>
        <w:rPr>
          <w:b/>
          <w:smallCaps w:val="0"/>
          <w:color w:val="58595B"/>
          <w:spacing w:val="-1"/>
          <w:w w:val="113"/>
          <w:sz w:val="21"/>
        </w:rPr>
        <w:t>q</w:t>
      </w:r>
      <w:r>
        <w:rPr>
          <w:b/>
          <w:smallCaps/>
          <w:color w:val="58595B"/>
          <w:spacing w:val="-1"/>
          <w:w w:val="111"/>
          <w:sz w:val="21"/>
        </w:rPr>
        <w:t>uet</w:t>
      </w:r>
      <w:r>
        <w:rPr>
          <w:b/>
          <w:smallCaps/>
          <w:color w:val="58595B"/>
          <w:spacing w:val="-3"/>
          <w:w w:val="111"/>
          <w:sz w:val="21"/>
        </w:rPr>
        <w:t>e</w:t>
      </w:r>
      <w:r>
        <w:rPr>
          <w:b/>
          <w:smallCaps/>
          <w:color w:val="58595B"/>
          <w:w w:val="112"/>
          <w:sz w:val="21"/>
        </w:rPr>
        <w:t>s</w:t>
      </w:r>
      <w:r>
        <w:rPr>
          <w:b/>
          <w:smallCaps w:val="0"/>
          <w:color w:val="58595B"/>
          <w:spacing w:val="-1"/>
          <w:sz w:val="21"/>
        </w:rPr>
        <w:t> </w:t>
      </w:r>
      <w:r>
        <w:rPr>
          <w:b/>
          <w:smallCaps w:val="0"/>
          <w:color w:val="58595B"/>
          <w:sz w:val="21"/>
        </w:rPr>
        <w:t>E</w:t>
      </w:r>
      <w:r>
        <w:rPr>
          <w:b/>
          <w:smallCaps/>
          <w:color w:val="58595B"/>
          <w:w w:val="110"/>
          <w:sz w:val="21"/>
        </w:rPr>
        <w:t>l</w:t>
      </w:r>
      <w:r>
        <w:rPr>
          <w:b/>
          <w:smallCaps/>
          <w:color w:val="58595B"/>
          <w:spacing w:val="-4"/>
          <w:w w:val="110"/>
          <w:sz w:val="21"/>
        </w:rPr>
        <w:t>e</w:t>
      </w:r>
      <w:r>
        <w:rPr>
          <w:b/>
          <w:smallCaps/>
          <w:color w:val="58595B"/>
          <w:spacing w:val="1"/>
          <w:w w:val="110"/>
          <w:sz w:val="21"/>
        </w:rPr>
        <w:t>c</w:t>
      </w:r>
      <w:r>
        <w:rPr>
          <w:b/>
          <w:smallCaps/>
          <w:color w:val="58595B"/>
          <w:spacing w:val="-6"/>
          <w:w w:val="108"/>
          <w:sz w:val="21"/>
        </w:rPr>
        <w:t>t</w:t>
      </w:r>
      <w:r>
        <w:rPr>
          <w:b/>
          <w:smallCaps/>
          <w:color w:val="58595B"/>
          <w:spacing w:val="-1"/>
          <w:w w:val="112"/>
          <w:sz w:val="21"/>
        </w:rPr>
        <w:t>o</w:t>
      </w:r>
      <w:r>
        <w:rPr>
          <w:b/>
          <w:smallCaps/>
          <w:color w:val="58595B"/>
          <w:spacing w:val="-3"/>
          <w:w w:val="112"/>
          <w:sz w:val="21"/>
        </w:rPr>
        <w:t>r</w:t>
      </w:r>
      <w:r>
        <w:rPr>
          <w:b/>
          <w:smallCaps/>
          <w:color w:val="58595B"/>
          <w:w w:val="110"/>
          <w:sz w:val="21"/>
        </w:rPr>
        <w:t>al</w:t>
      </w:r>
      <w:r>
        <w:rPr>
          <w:b/>
          <w:smallCaps/>
          <w:color w:val="58595B"/>
          <w:spacing w:val="-3"/>
          <w:w w:val="110"/>
          <w:sz w:val="21"/>
        </w:rPr>
        <w:t>e</w:t>
      </w:r>
      <w:r>
        <w:rPr>
          <w:b/>
          <w:smallCaps/>
          <w:color w:val="58595B"/>
          <w:w w:val="112"/>
          <w:sz w:val="21"/>
        </w:rPr>
        <w:t>s</w:t>
      </w:r>
      <w:r>
        <w:rPr>
          <w:b/>
          <w:smallCaps w:val="0"/>
          <w:color w:val="58595B"/>
          <w:spacing w:val="-1"/>
          <w:sz w:val="21"/>
        </w:rPr>
        <w:t> </w:t>
      </w:r>
      <w:r>
        <w:rPr>
          <w:b/>
          <w:smallCaps/>
          <w:color w:val="58595B"/>
          <w:w w:val="108"/>
          <w:sz w:val="21"/>
        </w:rPr>
        <w:t>al</w:t>
      </w:r>
      <w:r>
        <w:rPr>
          <w:b/>
          <w:smallCaps w:val="0"/>
          <w:color w:val="58595B"/>
          <w:spacing w:val="-1"/>
          <w:sz w:val="21"/>
        </w:rPr>
        <w:t> </w:t>
      </w:r>
      <w:r>
        <w:rPr>
          <w:b/>
          <w:smallCaps/>
          <w:color w:val="58595B"/>
          <w:spacing w:val="-1"/>
          <w:w w:val="111"/>
          <w:sz w:val="21"/>
        </w:rPr>
        <w:t>término</w:t>
      </w:r>
      <w:r>
        <w:rPr>
          <w:b/>
          <w:smallCaps w:val="0"/>
          <w:color w:val="58595B"/>
          <w:spacing w:val="-1"/>
          <w:w w:val="111"/>
          <w:sz w:val="21"/>
        </w:rPr>
        <w:t> </w:t>
      </w:r>
      <w:r>
        <w:rPr>
          <w:b/>
          <w:smallCaps/>
          <w:color w:val="58595B"/>
          <w:w w:val="112"/>
          <w:sz w:val="21"/>
        </w:rPr>
        <w:t>de</w:t>
      </w:r>
      <w:r>
        <w:rPr>
          <w:b/>
          <w:smallCaps w:val="0"/>
          <w:color w:val="58595B"/>
          <w:spacing w:val="-1"/>
          <w:sz w:val="21"/>
        </w:rPr>
        <w:t> </w:t>
      </w:r>
      <w:r>
        <w:rPr>
          <w:b/>
          <w:smallCaps/>
          <w:color w:val="58595B"/>
          <w:spacing w:val="2"/>
          <w:w w:val="108"/>
          <w:sz w:val="21"/>
        </w:rPr>
        <w:t>l</w:t>
      </w:r>
      <w:r>
        <w:rPr>
          <w:b/>
          <w:smallCaps/>
          <w:color w:val="58595B"/>
          <w:w w:val="108"/>
          <w:sz w:val="21"/>
        </w:rPr>
        <w:t>a</w:t>
      </w:r>
      <w:r>
        <w:rPr>
          <w:b/>
          <w:smallCaps w:val="0"/>
          <w:color w:val="58595B"/>
          <w:sz w:val="21"/>
        </w:rPr>
        <w:t> </w:t>
      </w:r>
      <w:r>
        <w:rPr>
          <w:b/>
          <w:smallCaps w:val="0"/>
          <w:color w:val="58595B"/>
          <w:spacing w:val="-1"/>
          <w:sz w:val="21"/>
        </w:rPr>
        <w:t>J</w:t>
      </w:r>
      <w:r>
        <w:rPr>
          <w:b/>
          <w:smallCaps/>
          <w:color w:val="58595B"/>
          <w:spacing w:val="-1"/>
          <w:w w:val="111"/>
          <w:sz w:val="21"/>
        </w:rPr>
        <w:t>orna</w:t>
      </w:r>
      <w:r>
        <w:rPr>
          <w:b/>
          <w:smallCaps/>
          <w:color w:val="58595B"/>
          <w:spacing w:val="-4"/>
          <w:w w:val="111"/>
          <w:sz w:val="21"/>
        </w:rPr>
        <w:t>d</w:t>
      </w:r>
      <w:r>
        <w:rPr>
          <w:b/>
          <w:smallCaps/>
          <w:color w:val="58595B"/>
          <w:w w:val="108"/>
          <w:sz w:val="21"/>
        </w:rPr>
        <w:t>a</w:t>
      </w:r>
      <w:r>
        <w:rPr>
          <w:b/>
          <w:smallCaps w:val="0"/>
          <w:color w:val="58595B"/>
          <w:sz w:val="21"/>
        </w:rPr>
        <w:t> E</w:t>
      </w:r>
      <w:r>
        <w:rPr>
          <w:b/>
          <w:smallCaps/>
          <w:color w:val="58595B"/>
          <w:w w:val="110"/>
          <w:sz w:val="21"/>
        </w:rPr>
        <w:t>l</w:t>
      </w:r>
      <w:r>
        <w:rPr>
          <w:b/>
          <w:smallCaps/>
          <w:color w:val="58595B"/>
          <w:spacing w:val="-4"/>
          <w:w w:val="110"/>
          <w:sz w:val="21"/>
        </w:rPr>
        <w:t>e</w:t>
      </w:r>
      <w:r>
        <w:rPr>
          <w:b/>
          <w:smallCaps/>
          <w:color w:val="58595B"/>
          <w:spacing w:val="1"/>
          <w:w w:val="110"/>
          <w:sz w:val="21"/>
        </w:rPr>
        <w:t>c</w:t>
      </w:r>
      <w:r>
        <w:rPr>
          <w:b/>
          <w:smallCaps/>
          <w:color w:val="58595B"/>
          <w:spacing w:val="-6"/>
          <w:w w:val="108"/>
          <w:sz w:val="21"/>
        </w:rPr>
        <w:t>t</w:t>
      </w:r>
      <w:r>
        <w:rPr>
          <w:b/>
          <w:smallCaps/>
          <w:color w:val="58595B"/>
          <w:spacing w:val="-1"/>
          <w:w w:val="112"/>
          <w:sz w:val="21"/>
        </w:rPr>
        <w:t>o</w:t>
      </w:r>
      <w:r>
        <w:rPr>
          <w:b/>
          <w:smallCaps/>
          <w:color w:val="58595B"/>
          <w:spacing w:val="-3"/>
          <w:w w:val="112"/>
          <w:sz w:val="21"/>
        </w:rPr>
        <w:t>r</w:t>
      </w:r>
      <w:r>
        <w:rPr>
          <w:b/>
          <w:smallCaps/>
          <w:color w:val="58595B"/>
          <w:w w:val="108"/>
          <w:sz w:val="21"/>
        </w:rPr>
        <w:t>al</w:t>
      </w:r>
    </w:p>
    <w:p>
      <w:pPr>
        <w:tabs>
          <w:tab w:pos="6773" w:val="left" w:leader="dot"/>
        </w:tabs>
        <w:spacing w:before="338"/>
        <w:ind w:left="1433" w:right="0" w:firstLine="0"/>
        <w:jc w:val="left"/>
        <w:rPr>
          <w:sz w:val="21"/>
        </w:rPr>
      </w:pPr>
      <w:r>
        <w:rPr>
          <w:color w:val="231F20"/>
          <w:sz w:val="21"/>
        </w:rPr>
        <w:t>Artículo</w:t>
      </w:r>
      <w:r>
        <w:rPr>
          <w:color w:val="231F20"/>
          <w:spacing w:val="-1"/>
          <w:sz w:val="21"/>
        </w:rPr>
        <w:t> </w:t>
      </w:r>
      <w:r>
        <w:rPr>
          <w:color w:val="231F20"/>
          <w:sz w:val="21"/>
        </w:rPr>
        <w:t>383</w:t>
      </w:r>
      <w:r>
        <w:rPr>
          <w:rFonts w:ascii="Times New Roman" w:hAnsi="Times New Roman"/>
          <w:color w:val="231F20"/>
          <w:sz w:val="21"/>
        </w:rPr>
        <w:tab/>
      </w:r>
      <w:r>
        <w:rPr>
          <w:color w:val="231F20"/>
          <w:sz w:val="21"/>
        </w:rPr>
        <w:t>263</w:t>
      </w:r>
    </w:p>
    <w:p>
      <w:pPr>
        <w:pStyle w:val="BodyText"/>
        <w:spacing w:before="3"/>
        <w:rPr>
          <w:sz w:val="20"/>
        </w:rPr>
      </w:pPr>
    </w:p>
    <w:p>
      <w:pPr>
        <w:spacing w:line="254" w:lineRule="exact" w:before="0"/>
        <w:ind w:left="1505" w:right="1342" w:firstLine="0"/>
        <w:jc w:val="center"/>
        <w:rPr>
          <w:b/>
          <w:sz w:val="21"/>
        </w:rPr>
      </w:pPr>
      <w:r>
        <w:rPr>
          <w:b/>
          <w:color w:val="231F20"/>
          <w:sz w:val="21"/>
        </w:rPr>
        <w:t>C</w:t>
      </w:r>
      <w:r>
        <w:rPr>
          <w:b/>
          <w:smallCaps/>
          <w:color w:val="231F20"/>
          <w:w w:val="112"/>
          <w:sz w:val="21"/>
        </w:rPr>
        <w:t>ap</w:t>
      </w:r>
      <w:r>
        <w:rPr>
          <w:b/>
          <w:smallCaps w:val="0"/>
          <w:color w:val="231F20"/>
          <w:w w:val="104"/>
          <w:sz w:val="21"/>
        </w:rPr>
        <w:t>í</w:t>
      </w:r>
      <w:r>
        <w:rPr>
          <w:b/>
          <w:smallCaps/>
          <w:color w:val="231F20"/>
          <w:w w:val="109"/>
          <w:sz w:val="21"/>
        </w:rPr>
        <w:t>tu</w:t>
      </w:r>
      <w:r>
        <w:rPr>
          <w:b/>
          <w:smallCaps/>
          <w:color w:val="231F20"/>
          <w:spacing w:val="-4"/>
          <w:w w:val="109"/>
          <w:sz w:val="21"/>
        </w:rPr>
        <w:t>l</w:t>
      </w:r>
      <w:r>
        <w:rPr>
          <w:b/>
          <w:smallCaps/>
          <w:color w:val="231F20"/>
          <w:w w:val="110"/>
          <w:sz w:val="21"/>
        </w:rPr>
        <w:t>o</w:t>
      </w:r>
      <w:r>
        <w:rPr>
          <w:b/>
          <w:smallCaps w:val="0"/>
          <w:color w:val="231F20"/>
          <w:spacing w:val="-1"/>
          <w:sz w:val="21"/>
        </w:rPr>
        <w:t> </w:t>
      </w:r>
      <w:r>
        <w:rPr>
          <w:b/>
          <w:smallCaps w:val="0"/>
          <w:color w:val="231F20"/>
          <w:spacing w:val="-21"/>
          <w:sz w:val="21"/>
        </w:rPr>
        <w:t>V.</w:t>
      </w:r>
    </w:p>
    <w:p>
      <w:pPr>
        <w:spacing w:line="254" w:lineRule="exact" w:before="0"/>
        <w:ind w:left="1505" w:right="1322" w:firstLine="0"/>
        <w:jc w:val="center"/>
        <w:rPr>
          <w:b/>
          <w:sz w:val="21"/>
        </w:rPr>
      </w:pPr>
      <w:r>
        <w:rPr>
          <w:b/>
          <w:color w:val="58595B"/>
          <w:spacing w:val="-4"/>
          <w:sz w:val="21"/>
        </w:rPr>
        <w:t>C</w:t>
      </w:r>
      <w:r>
        <w:rPr>
          <w:b/>
          <w:smallCaps/>
          <w:color w:val="58595B"/>
          <w:spacing w:val="-1"/>
          <w:w w:val="111"/>
          <w:sz w:val="21"/>
        </w:rPr>
        <w:t>ómpu</w:t>
      </w:r>
      <w:r>
        <w:rPr>
          <w:b/>
          <w:smallCaps/>
          <w:color w:val="58595B"/>
          <w:spacing w:val="-6"/>
          <w:w w:val="111"/>
          <w:sz w:val="21"/>
        </w:rPr>
        <w:t>t</w:t>
      </w:r>
      <w:r>
        <w:rPr>
          <w:b/>
          <w:smallCaps/>
          <w:color w:val="58595B"/>
          <w:spacing w:val="-1"/>
          <w:w w:val="110"/>
          <w:sz w:val="21"/>
        </w:rPr>
        <w:t>o</w:t>
      </w:r>
      <w:r>
        <w:rPr>
          <w:b/>
          <w:smallCaps/>
          <w:color w:val="58595B"/>
          <w:w w:val="112"/>
          <w:sz w:val="21"/>
        </w:rPr>
        <w:t>s</w:t>
      </w:r>
      <w:r>
        <w:rPr>
          <w:b/>
          <w:smallCaps w:val="0"/>
          <w:color w:val="58595B"/>
          <w:spacing w:val="-1"/>
          <w:sz w:val="21"/>
        </w:rPr>
        <w:t> </w:t>
      </w:r>
      <w:r>
        <w:rPr>
          <w:b/>
          <w:smallCaps/>
          <w:color w:val="58595B"/>
          <w:w w:val="112"/>
          <w:sz w:val="21"/>
        </w:rPr>
        <w:t>de</w:t>
      </w:r>
      <w:r>
        <w:rPr>
          <w:b/>
          <w:smallCaps w:val="0"/>
          <w:color w:val="58595B"/>
          <w:spacing w:val="-1"/>
          <w:sz w:val="21"/>
        </w:rPr>
        <w:t> </w:t>
      </w:r>
      <w:r>
        <w:rPr>
          <w:b/>
          <w:smallCaps w:val="0"/>
          <w:color w:val="58595B"/>
          <w:sz w:val="21"/>
        </w:rPr>
        <w:t>E</w:t>
      </w:r>
      <w:r>
        <w:rPr>
          <w:b/>
          <w:smallCaps/>
          <w:color w:val="58595B"/>
          <w:w w:val="110"/>
          <w:sz w:val="21"/>
        </w:rPr>
        <w:t>l</w:t>
      </w:r>
      <w:r>
        <w:rPr>
          <w:b/>
          <w:smallCaps/>
          <w:color w:val="58595B"/>
          <w:spacing w:val="-4"/>
          <w:w w:val="110"/>
          <w:sz w:val="21"/>
        </w:rPr>
        <w:t>e</w:t>
      </w:r>
      <w:r>
        <w:rPr>
          <w:b/>
          <w:smallCaps/>
          <w:color w:val="58595B"/>
          <w:spacing w:val="-5"/>
          <w:w w:val="110"/>
          <w:sz w:val="21"/>
        </w:rPr>
        <w:t>c</w:t>
      </w:r>
      <w:r>
        <w:rPr>
          <w:b/>
          <w:smallCaps/>
          <w:color w:val="58595B"/>
          <w:spacing w:val="-1"/>
          <w:w w:val="112"/>
          <w:sz w:val="21"/>
        </w:rPr>
        <w:t>cion</w:t>
      </w:r>
      <w:r>
        <w:rPr>
          <w:b/>
          <w:smallCaps/>
          <w:color w:val="58595B"/>
          <w:spacing w:val="-3"/>
          <w:w w:val="112"/>
          <w:sz w:val="21"/>
        </w:rPr>
        <w:t>e</w:t>
      </w:r>
      <w:r>
        <w:rPr>
          <w:b/>
          <w:smallCaps/>
          <w:color w:val="58595B"/>
          <w:w w:val="112"/>
          <w:sz w:val="21"/>
        </w:rPr>
        <w:t>s</w:t>
      </w:r>
      <w:r>
        <w:rPr>
          <w:b/>
          <w:smallCaps w:val="0"/>
          <w:color w:val="58595B"/>
          <w:spacing w:val="-1"/>
          <w:sz w:val="21"/>
        </w:rPr>
        <w:t> F</w:t>
      </w:r>
      <w:r>
        <w:rPr>
          <w:b/>
          <w:smallCaps/>
          <w:color w:val="58595B"/>
          <w:w w:val="112"/>
          <w:sz w:val="21"/>
        </w:rPr>
        <w:t>ede</w:t>
      </w:r>
      <w:r>
        <w:rPr>
          <w:b/>
          <w:smallCaps/>
          <w:color w:val="58595B"/>
          <w:spacing w:val="-3"/>
          <w:w w:val="112"/>
          <w:sz w:val="21"/>
        </w:rPr>
        <w:t>r</w:t>
      </w:r>
      <w:r>
        <w:rPr>
          <w:b/>
          <w:smallCaps/>
          <w:color w:val="58595B"/>
          <w:w w:val="110"/>
          <w:sz w:val="21"/>
        </w:rPr>
        <w:t>al</w:t>
      </w:r>
      <w:r>
        <w:rPr>
          <w:b/>
          <w:smallCaps/>
          <w:color w:val="58595B"/>
          <w:spacing w:val="-3"/>
          <w:w w:val="110"/>
          <w:sz w:val="21"/>
        </w:rPr>
        <w:t>e</w:t>
      </w:r>
      <w:r>
        <w:rPr>
          <w:b/>
          <w:smallCaps/>
          <w:color w:val="58595B"/>
          <w:w w:val="112"/>
          <w:sz w:val="21"/>
        </w:rPr>
        <w:t>s</w:t>
      </w:r>
    </w:p>
    <w:p>
      <w:pPr>
        <w:pStyle w:val="BodyText"/>
        <w:spacing w:before="4"/>
        <w:rPr>
          <w:b/>
          <w:sz w:val="20"/>
        </w:rPr>
      </w:pPr>
    </w:p>
    <w:p>
      <w:pPr>
        <w:spacing w:line="254" w:lineRule="exact" w:before="0"/>
        <w:ind w:left="1505" w:right="1322"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P</w:t>
      </w:r>
      <w:r>
        <w:rPr>
          <w:b/>
          <w:smallCaps/>
          <w:color w:val="58595B"/>
          <w:spacing w:val="-1"/>
          <w:w w:val="113"/>
          <w:sz w:val="21"/>
        </w:rPr>
        <w:t>rime</w:t>
      </w:r>
      <w:r>
        <w:rPr>
          <w:b/>
          <w:smallCaps/>
          <w:color w:val="58595B"/>
          <w:spacing w:val="-2"/>
          <w:w w:val="113"/>
          <w:sz w:val="21"/>
        </w:rPr>
        <w:t>r</w:t>
      </w:r>
      <w:r>
        <w:rPr>
          <w:b/>
          <w:smallCaps/>
          <w:color w:val="58595B"/>
          <w:w w:val="108"/>
          <w:sz w:val="21"/>
        </w:rPr>
        <w:t>a</w:t>
      </w:r>
    </w:p>
    <w:p>
      <w:pPr>
        <w:spacing w:line="254" w:lineRule="exact" w:before="0"/>
        <w:ind w:left="1505" w:right="1323" w:firstLine="0"/>
        <w:jc w:val="center"/>
        <w:rPr>
          <w:b/>
          <w:sz w:val="21"/>
        </w:rPr>
      </w:pPr>
      <w:r>
        <w:rPr>
          <w:b/>
          <w:color w:val="58595B"/>
          <w:sz w:val="21"/>
        </w:rPr>
        <w:t>Actos previos a la sesión especial de cómputo</w:t>
      </w:r>
    </w:p>
    <w:p>
      <w:pPr>
        <w:tabs>
          <w:tab w:pos="7093" w:val="right" w:leader="dot"/>
        </w:tabs>
        <w:spacing w:before="335"/>
        <w:ind w:left="1433" w:right="0" w:firstLine="0"/>
        <w:jc w:val="left"/>
        <w:rPr>
          <w:sz w:val="21"/>
        </w:rPr>
      </w:pPr>
      <w:r>
        <w:rPr>
          <w:color w:val="231F20"/>
          <w:sz w:val="21"/>
        </w:rPr>
        <w:t>Artículo</w:t>
      </w:r>
      <w:r>
        <w:rPr>
          <w:color w:val="231F20"/>
          <w:spacing w:val="-1"/>
          <w:sz w:val="21"/>
        </w:rPr>
        <w:t> </w:t>
      </w:r>
      <w:r>
        <w:rPr>
          <w:color w:val="231F20"/>
          <w:sz w:val="21"/>
        </w:rPr>
        <w:t>384</w:t>
      </w:r>
      <w:r>
        <w:rPr>
          <w:rFonts w:ascii="Times New Roman" w:hAnsi="Times New Roman"/>
          <w:color w:val="231F20"/>
          <w:sz w:val="21"/>
        </w:rPr>
        <w:tab/>
      </w:r>
      <w:r>
        <w:rPr>
          <w:color w:val="231F20"/>
          <w:sz w:val="21"/>
        </w:rPr>
        <w:t>263</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385</w:t>
      </w:r>
      <w:r>
        <w:rPr>
          <w:rFonts w:ascii="Times New Roman" w:hAnsi="Times New Roman"/>
          <w:color w:val="231F20"/>
          <w:sz w:val="21"/>
        </w:rPr>
        <w:tab/>
      </w:r>
      <w:r>
        <w:rPr>
          <w:color w:val="231F20"/>
          <w:sz w:val="21"/>
        </w:rPr>
        <w:t>264</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386</w:t>
      </w:r>
      <w:r>
        <w:rPr>
          <w:rFonts w:ascii="Times New Roman" w:hAnsi="Times New Roman"/>
          <w:color w:val="231F20"/>
          <w:sz w:val="21"/>
        </w:rPr>
        <w:tab/>
      </w:r>
      <w:r>
        <w:rPr>
          <w:color w:val="231F20"/>
          <w:sz w:val="21"/>
        </w:rPr>
        <w:t>264</w:t>
      </w:r>
    </w:p>
    <w:p>
      <w:pPr>
        <w:tabs>
          <w:tab w:pos="7093" w:val="righ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387</w:t>
      </w:r>
      <w:r>
        <w:rPr>
          <w:rFonts w:ascii="Times New Roman" w:hAnsi="Times New Roman"/>
          <w:color w:val="231F20"/>
          <w:sz w:val="21"/>
        </w:rPr>
        <w:tab/>
      </w:r>
      <w:r>
        <w:rPr>
          <w:color w:val="231F20"/>
          <w:sz w:val="21"/>
        </w:rPr>
        <w:t>265</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388</w:t>
      </w:r>
      <w:r>
        <w:rPr>
          <w:rFonts w:ascii="Times New Roman" w:hAnsi="Times New Roman"/>
          <w:color w:val="231F20"/>
          <w:sz w:val="21"/>
        </w:rPr>
        <w:tab/>
      </w:r>
      <w:r>
        <w:rPr>
          <w:color w:val="231F20"/>
          <w:sz w:val="21"/>
        </w:rPr>
        <w:t>267</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389</w:t>
      </w:r>
      <w:r>
        <w:rPr>
          <w:rFonts w:ascii="Times New Roman" w:hAnsi="Times New Roman"/>
          <w:color w:val="231F20"/>
          <w:sz w:val="21"/>
        </w:rPr>
        <w:tab/>
      </w:r>
      <w:r>
        <w:rPr>
          <w:color w:val="231F20"/>
          <w:sz w:val="21"/>
        </w:rPr>
        <w:t>268</w:t>
      </w:r>
    </w:p>
    <w:p>
      <w:pPr>
        <w:spacing w:line="254" w:lineRule="exact" w:before="247"/>
        <w:ind w:left="1505" w:right="1322"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spacing w:val="-3"/>
          <w:w w:val="112"/>
          <w:sz w:val="21"/>
        </w:rPr>
        <w:t>e</w:t>
      </w:r>
      <w:r>
        <w:rPr>
          <w:b/>
          <w:smallCaps/>
          <w:color w:val="58595B"/>
          <w:spacing w:val="-1"/>
          <w:w w:val="111"/>
          <w:sz w:val="21"/>
        </w:rPr>
        <w:t>gun</w:t>
      </w:r>
      <w:r>
        <w:rPr>
          <w:b/>
          <w:smallCaps/>
          <w:color w:val="58595B"/>
          <w:spacing w:val="-4"/>
          <w:w w:val="111"/>
          <w:sz w:val="21"/>
        </w:rPr>
        <w:t>d</w:t>
      </w:r>
      <w:r>
        <w:rPr>
          <w:b/>
          <w:smallCaps/>
          <w:color w:val="58595B"/>
          <w:w w:val="108"/>
          <w:sz w:val="21"/>
        </w:rPr>
        <w:t>a</w:t>
      </w:r>
    </w:p>
    <w:p>
      <w:pPr>
        <w:spacing w:line="254" w:lineRule="exact" w:before="0"/>
        <w:ind w:left="1505" w:right="1322" w:firstLine="0"/>
        <w:jc w:val="center"/>
        <w:rPr>
          <w:b/>
          <w:sz w:val="21"/>
        </w:rPr>
      </w:pPr>
      <w:r>
        <w:rPr>
          <w:b/>
          <w:color w:val="58595B"/>
          <w:sz w:val="21"/>
        </w:rPr>
        <w:t>Cotejo de actas y grupos de trabajo</w:t>
      </w:r>
    </w:p>
    <w:p>
      <w:pPr>
        <w:tabs>
          <w:tab w:pos="7093" w:val="right" w:leader="dot"/>
        </w:tabs>
        <w:spacing w:before="336"/>
        <w:ind w:left="1433" w:right="0" w:firstLine="0"/>
        <w:jc w:val="left"/>
        <w:rPr>
          <w:sz w:val="21"/>
        </w:rPr>
      </w:pPr>
      <w:r>
        <w:rPr>
          <w:color w:val="231F20"/>
          <w:sz w:val="21"/>
        </w:rPr>
        <w:t>Artículo</w:t>
      </w:r>
      <w:r>
        <w:rPr>
          <w:color w:val="231F20"/>
          <w:spacing w:val="-1"/>
          <w:sz w:val="21"/>
        </w:rPr>
        <w:t> </w:t>
      </w:r>
      <w:r>
        <w:rPr>
          <w:color w:val="231F20"/>
          <w:sz w:val="21"/>
        </w:rPr>
        <w:t>390</w:t>
      </w:r>
      <w:r>
        <w:rPr>
          <w:rFonts w:ascii="Times New Roman" w:hAnsi="Times New Roman"/>
          <w:color w:val="231F20"/>
          <w:sz w:val="21"/>
        </w:rPr>
        <w:tab/>
      </w:r>
      <w:r>
        <w:rPr>
          <w:color w:val="231F20"/>
          <w:sz w:val="21"/>
        </w:rPr>
        <w:t>268</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391</w:t>
      </w:r>
      <w:r>
        <w:rPr>
          <w:rFonts w:ascii="Times New Roman" w:hAnsi="Times New Roman"/>
          <w:color w:val="231F20"/>
          <w:sz w:val="21"/>
        </w:rPr>
        <w:tab/>
      </w:r>
      <w:r>
        <w:rPr>
          <w:color w:val="231F20"/>
          <w:sz w:val="21"/>
        </w:rPr>
        <w:t>269</w:t>
      </w:r>
    </w:p>
    <w:p>
      <w:pPr>
        <w:tabs>
          <w:tab w:pos="7093" w:val="righ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392</w:t>
      </w:r>
      <w:r>
        <w:rPr>
          <w:rFonts w:ascii="Times New Roman" w:hAnsi="Times New Roman"/>
          <w:color w:val="231F20"/>
          <w:sz w:val="21"/>
        </w:rPr>
        <w:tab/>
      </w:r>
      <w:r>
        <w:rPr>
          <w:color w:val="231F20"/>
          <w:sz w:val="21"/>
        </w:rPr>
        <w:t>269</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393</w:t>
      </w:r>
      <w:r>
        <w:rPr>
          <w:rFonts w:ascii="Times New Roman" w:hAnsi="Times New Roman"/>
          <w:color w:val="231F20"/>
          <w:sz w:val="21"/>
        </w:rPr>
        <w:tab/>
      </w:r>
      <w:r>
        <w:rPr>
          <w:color w:val="231F20"/>
          <w:sz w:val="21"/>
        </w:rPr>
        <w:t>270</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394</w:t>
      </w:r>
      <w:r>
        <w:rPr>
          <w:rFonts w:ascii="Times New Roman" w:hAnsi="Times New Roman"/>
          <w:color w:val="231F20"/>
          <w:sz w:val="21"/>
        </w:rPr>
        <w:tab/>
      </w:r>
      <w:r>
        <w:rPr>
          <w:color w:val="231F20"/>
          <w:sz w:val="21"/>
        </w:rPr>
        <w:t>271</w:t>
      </w:r>
    </w:p>
    <w:p>
      <w:pPr>
        <w:spacing w:line="235" w:lineRule="auto" w:before="251"/>
        <w:ind w:left="2890" w:right="2700" w:firstLine="745"/>
        <w:jc w:val="left"/>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pacing w:val="-6"/>
          <w:sz w:val="21"/>
        </w:rPr>
        <w:t>T</w:t>
      </w:r>
      <w:r>
        <w:rPr>
          <w:b/>
          <w:smallCaps/>
          <w:color w:val="58595B"/>
          <w:w w:val="113"/>
          <w:sz w:val="21"/>
        </w:rPr>
        <w:t>e</w:t>
      </w:r>
      <w:r>
        <w:rPr>
          <w:b/>
          <w:smallCaps/>
          <w:color w:val="58595B"/>
          <w:spacing w:val="-3"/>
          <w:w w:val="113"/>
          <w:sz w:val="21"/>
        </w:rPr>
        <w:t>r</w:t>
      </w:r>
      <w:r>
        <w:rPr>
          <w:b/>
          <w:smallCaps/>
          <w:color w:val="58595B"/>
          <w:spacing w:val="-1"/>
          <w:w w:val="112"/>
          <w:sz w:val="21"/>
        </w:rPr>
        <w:t>ce</w:t>
      </w:r>
      <w:r>
        <w:rPr>
          <w:b/>
          <w:smallCaps/>
          <w:color w:val="58595B"/>
          <w:spacing w:val="-3"/>
          <w:w w:val="112"/>
          <w:sz w:val="21"/>
        </w:rPr>
        <w:t>r</w:t>
      </w:r>
      <w:r>
        <w:rPr>
          <w:b/>
          <w:smallCaps/>
          <w:color w:val="58595B"/>
          <w:w w:val="108"/>
          <w:sz w:val="21"/>
        </w:rPr>
        <w:t>a</w:t>
      </w:r>
      <w:r>
        <w:rPr>
          <w:b/>
          <w:smallCaps w:val="0"/>
          <w:color w:val="58595B"/>
          <w:w w:val="108"/>
          <w:sz w:val="21"/>
        </w:rPr>
        <w:t> </w:t>
      </w:r>
      <w:r>
        <w:rPr>
          <w:b/>
          <w:smallCaps w:val="0"/>
          <w:color w:val="58595B"/>
          <w:sz w:val="21"/>
        </w:rPr>
        <w:t>In</w:t>
      </w:r>
      <w:r>
        <w:rPr>
          <w:b/>
          <w:smallCaps w:val="0"/>
          <w:color w:val="58595B"/>
          <w:spacing w:val="-3"/>
          <w:sz w:val="21"/>
        </w:rPr>
        <w:t>st</w:t>
      </w:r>
      <w:r>
        <w:rPr>
          <w:b/>
          <w:smallCaps w:val="0"/>
          <w:color w:val="58595B"/>
          <w:sz w:val="21"/>
        </w:rPr>
        <w:t>alación </w:t>
      </w:r>
      <w:r>
        <w:rPr>
          <w:b/>
          <w:smallCaps w:val="0"/>
          <w:color w:val="58595B"/>
          <w:spacing w:val="-1"/>
          <w:sz w:val="21"/>
        </w:rPr>
        <w:t>e</w:t>
      </w:r>
      <w:r>
        <w:rPr>
          <w:b/>
          <w:smallCaps w:val="0"/>
          <w:color w:val="58595B"/>
          <w:sz w:val="21"/>
        </w:rPr>
        <w:t>n</w:t>
      </w:r>
      <w:r>
        <w:rPr>
          <w:b/>
          <w:smallCaps w:val="0"/>
          <w:color w:val="58595B"/>
          <w:spacing w:val="-1"/>
          <w:sz w:val="21"/>
        </w:rPr>
        <w:t> </w:t>
      </w:r>
      <w:r>
        <w:rPr>
          <w:b/>
          <w:smallCaps w:val="0"/>
          <w:color w:val="58595B"/>
          <w:sz w:val="21"/>
        </w:rPr>
        <w:t>Sesión </w:t>
      </w:r>
      <w:r>
        <w:rPr>
          <w:b/>
          <w:smallCaps w:val="0"/>
          <w:color w:val="58595B"/>
          <w:spacing w:val="-4"/>
          <w:sz w:val="21"/>
        </w:rPr>
        <w:t>P</w:t>
      </w:r>
      <w:r>
        <w:rPr>
          <w:b/>
          <w:smallCaps w:val="0"/>
          <w:color w:val="58595B"/>
          <w:spacing w:val="-1"/>
          <w:sz w:val="21"/>
        </w:rPr>
        <w:t>ermane</w:t>
      </w:r>
      <w:r>
        <w:rPr>
          <w:b/>
          <w:smallCaps w:val="0"/>
          <w:color w:val="58595B"/>
          <w:spacing w:val="-2"/>
          <w:sz w:val="21"/>
        </w:rPr>
        <w:t>n</w:t>
      </w:r>
      <w:r>
        <w:rPr>
          <w:b/>
          <w:smallCaps w:val="0"/>
          <w:color w:val="58595B"/>
          <w:spacing w:val="-3"/>
          <w:sz w:val="21"/>
        </w:rPr>
        <w:t>t</w:t>
      </w:r>
      <w:r>
        <w:rPr>
          <w:b/>
          <w:smallCaps w:val="0"/>
          <w:color w:val="58595B"/>
          <w:sz w:val="21"/>
        </w:rPr>
        <w:t>e</w:t>
      </w:r>
    </w:p>
    <w:p>
      <w:pPr>
        <w:tabs>
          <w:tab w:pos="7093" w:val="right" w:leader="dot"/>
        </w:tabs>
        <w:spacing w:before="338"/>
        <w:ind w:left="1433" w:right="0" w:firstLine="0"/>
        <w:jc w:val="left"/>
        <w:rPr>
          <w:sz w:val="21"/>
        </w:rPr>
      </w:pPr>
      <w:r>
        <w:rPr>
          <w:color w:val="231F20"/>
          <w:sz w:val="21"/>
        </w:rPr>
        <w:t>Artículo</w:t>
      </w:r>
      <w:r>
        <w:rPr>
          <w:color w:val="231F20"/>
          <w:spacing w:val="-1"/>
          <w:sz w:val="21"/>
        </w:rPr>
        <w:t> </w:t>
      </w:r>
      <w:r>
        <w:rPr>
          <w:color w:val="231F20"/>
          <w:sz w:val="21"/>
        </w:rPr>
        <w:t>395</w:t>
      </w:r>
      <w:r>
        <w:rPr>
          <w:rFonts w:ascii="Times New Roman" w:hAnsi="Times New Roman"/>
          <w:color w:val="231F20"/>
          <w:sz w:val="21"/>
        </w:rPr>
        <w:tab/>
      </w:r>
      <w:r>
        <w:rPr>
          <w:color w:val="231F20"/>
          <w:sz w:val="21"/>
        </w:rPr>
        <w:t>272</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396</w:t>
      </w:r>
      <w:r>
        <w:rPr>
          <w:rFonts w:ascii="Times New Roman" w:hAnsi="Times New Roman"/>
          <w:color w:val="231F20"/>
          <w:sz w:val="21"/>
        </w:rPr>
        <w:tab/>
      </w:r>
      <w:r>
        <w:rPr>
          <w:color w:val="231F20"/>
          <w:sz w:val="21"/>
        </w:rPr>
        <w:t>272</w:t>
      </w:r>
    </w:p>
    <w:p>
      <w:pPr>
        <w:tabs>
          <w:tab w:pos="7093" w:val="righ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397</w:t>
      </w:r>
      <w:r>
        <w:rPr>
          <w:rFonts w:ascii="Times New Roman" w:hAnsi="Times New Roman"/>
          <w:color w:val="231F20"/>
          <w:sz w:val="21"/>
        </w:rPr>
        <w:tab/>
      </w:r>
      <w:r>
        <w:rPr>
          <w:color w:val="231F20"/>
          <w:sz w:val="21"/>
        </w:rPr>
        <w:t>273</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398</w:t>
      </w:r>
      <w:r>
        <w:rPr>
          <w:rFonts w:ascii="Times New Roman" w:hAnsi="Times New Roman"/>
          <w:color w:val="231F20"/>
          <w:sz w:val="21"/>
        </w:rPr>
        <w:tab/>
      </w:r>
      <w:r>
        <w:rPr>
          <w:color w:val="231F20"/>
          <w:sz w:val="21"/>
        </w:rPr>
        <w:t>274</w:t>
      </w:r>
    </w:p>
    <w:p>
      <w:pPr>
        <w:spacing w:after="0"/>
        <w:jc w:val="left"/>
        <w:rPr>
          <w:sz w:val="21"/>
        </w:rPr>
        <w:sectPr>
          <w:pgSz w:w="9640" w:h="12480"/>
          <w:pgMar w:header="399" w:footer="543" w:top="640" w:bottom="740" w:left="600" w:right="500"/>
        </w:sectPr>
      </w:pPr>
    </w:p>
    <w:p>
      <w:pPr>
        <w:pStyle w:val="BodyText"/>
        <w:spacing w:before="2"/>
        <w:rPr>
          <w:sz w:val="19"/>
        </w:rPr>
      </w:pPr>
    </w:p>
    <w:p>
      <w:pPr>
        <w:tabs>
          <w:tab w:pos="6809" w:val="right" w:leader="dot"/>
        </w:tabs>
        <w:spacing w:before="100"/>
        <w:ind w:left="1150" w:right="0" w:firstLine="0"/>
        <w:jc w:val="left"/>
        <w:rPr>
          <w:sz w:val="21"/>
        </w:rPr>
      </w:pPr>
      <w:r>
        <w:rPr>
          <w:color w:val="231F20"/>
          <w:sz w:val="21"/>
        </w:rPr>
        <w:t>Artículo</w:t>
      </w:r>
      <w:r>
        <w:rPr>
          <w:color w:val="231F20"/>
          <w:spacing w:val="-1"/>
          <w:sz w:val="21"/>
        </w:rPr>
        <w:t> </w:t>
      </w:r>
      <w:r>
        <w:rPr>
          <w:color w:val="231F20"/>
          <w:sz w:val="21"/>
        </w:rPr>
        <w:t>399</w:t>
      </w:r>
      <w:r>
        <w:rPr>
          <w:rFonts w:ascii="Times New Roman" w:hAnsi="Times New Roman"/>
          <w:color w:val="231F20"/>
          <w:sz w:val="21"/>
        </w:rPr>
        <w:tab/>
      </w:r>
      <w:r>
        <w:rPr>
          <w:color w:val="231F20"/>
          <w:sz w:val="21"/>
        </w:rPr>
        <w:t>275</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400</w:t>
      </w:r>
      <w:r>
        <w:rPr>
          <w:rFonts w:ascii="Times New Roman" w:hAnsi="Times New Roman"/>
          <w:color w:val="231F20"/>
          <w:sz w:val="21"/>
        </w:rPr>
        <w:tab/>
      </w:r>
      <w:r>
        <w:rPr>
          <w:color w:val="231F20"/>
          <w:sz w:val="21"/>
        </w:rPr>
        <w:t>276</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401</w:t>
      </w:r>
      <w:r>
        <w:rPr>
          <w:rFonts w:ascii="Times New Roman" w:hAnsi="Times New Roman"/>
          <w:color w:val="231F20"/>
          <w:sz w:val="21"/>
        </w:rPr>
        <w:tab/>
      </w:r>
      <w:r>
        <w:rPr>
          <w:color w:val="231F20"/>
          <w:sz w:val="21"/>
        </w:rPr>
        <w:t>277</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402</w:t>
      </w:r>
      <w:r>
        <w:rPr>
          <w:rFonts w:ascii="Times New Roman" w:hAnsi="Times New Roman"/>
          <w:color w:val="231F20"/>
          <w:sz w:val="21"/>
        </w:rPr>
        <w:tab/>
      </w:r>
      <w:r>
        <w:rPr>
          <w:color w:val="231F20"/>
          <w:sz w:val="21"/>
        </w:rPr>
        <w:t>277</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403</w:t>
      </w:r>
      <w:r>
        <w:rPr>
          <w:rFonts w:ascii="Times New Roman" w:hAnsi="Times New Roman"/>
          <w:color w:val="231F20"/>
          <w:sz w:val="21"/>
        </w:rPr>
        <w:tab/>
      </w:r>
      <w:r>
        <w:rPr>
          <w:color w:val="231F20"/>
          <w:sz w:val="21"/>
        </w:rPr>
        <w:t>278</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404</w:t>
      </w:r>
      <w:r>
        <w:rPr>
          <w:rFonts w:ascii="Times New Roman" w:hAnsi="Times New Roman"/>
          <w:color w:val="231F20"/>
          <w:sz w:val="21"/>
        </w:rPr>
        <w:tab/>
      </w:r>
      <w:r>
        <w:rPr>
          <w:color w:val="231F20"/>
          <w:sz w:val="21"/>
        </w:rPr>
        <w:t>279</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405</w:t>
      </w:r>
      <w:r>
        <w:rPr>
          <w:rFonts w:ascii="Times New Roman" w:hAnsi="Times New Roman"/>
          <w:color w:val="231F20"/>
          <w:sz w:val="21"/>
        </w:rPr>
        <w:tab/>
      </w:r>
      <w:r>
        <w:rPr>
          <w:color w:val="231F20"/>
          <w:sz w:val="21"/>
        </w:rPr>
        <w:t>279</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406</w:t>
      </w:r>
      <w:r>
        <w:rPr>
          <w:rFonts w:ascii="Times New Roman" w:hAnsi="Times New Roman"/>
          <w:color w:val="231F20"/>
          <w:sz w:val="21"/>
        </w:rPr>
        <w:tab/>
      </w:r>
      <w:r>
        <w:rPr>
          <w:color w:val="231F20"/>
          <w:sz w:val="21"/>
        </w:rPr>
        <w:t>279</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407</w:t>
      </w:r>
      <w:r>
        <w:rPr>
          <w:rFonts w:ascii="Times New Roman" w:hAnsi="Times New Roman"/>
          <w:color w:val="231F20"/>
          <w:sz w:val="21"/>
        </w:rPr>
        <w:tab/>
      </w:r>
      <w:r>
        <w:rPr>
          <w:color w:val="231F20"/>
          <w:sz w:val="21"/>
        </w:rPr>
        <w:t>280</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408</w:t>
      </w:r>
      <w:r>
        <w:rPr>
          <w:rFonts w:ascii="Times New Roman" w:hAnsi="Times New Roman"/>
          <w:color w:val="231F20"/>
          <w:sz w:val="21"/>
        </w:rPr>
        <w:tab/>
      </w:r>
      <w:r>
        <w:rPr>
          <w:color w:val="231F20"/>
          <w:sz w:val="21"/>
        </w:rPr>
        <w:t>281</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409</w:t>
      </w:r>
      <w:r>
        <w:rPr>
          <w:rFonts w:ascii="Times New Roman" w:hAnsi="Times New Roman"/>
          <w:color w:val="231F20"/>
          <w:sz w:val="21"/>
        </w:rPr>
        <w:tab/>
      </w:r>
      <w:r>
        <w:rPr>
          <w:color w:val="231F20"/>
          <w:sz w:val="21"/>
        </w:rPr>
        <w:t>281</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410</w:t>
      </w:r>
      <w:r>
        <w:rPr>
          <w:rFonts w:ascii="Times New Roman" w:hAnsi="Times New Roman"/>
          <w:color w:val="231F20"/>
          <w:sz w:val="21"/>
        </w:rPr>
        <w:tab/>
      </w:r>
      <w:r>
        <w:rPr>
          <w:color w:val="231F20"/>
          <w:sz w:val="21"/>
        </w:rPr>
        <w:t>282</w:t>
      </w:r>
    </w:p>
    <w:p>
      <w:pPr>
        <w:spacing w:line="254" w:lineRule="exact" w:before="247"/>
        <w:ind w:left="1226" w:right="1607"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C</w:t>
      </w:r>
      <w:r>
        <w:rPr>
          <w:b/>
          <w:smallCaps/>
          <w:color w:val="58595B"/>
          <w:spacing w:val="-5"/>
          <w:w w:val="110"/>
          <w:sz w:val="21"/>
        </w:rPr>
        <w:t>u</w:t>
      </w:r>
      <w:r>
        <w:rPr>
          <w:b/>
          <w:smallCaps/>
          <w:color w:val="58595B"/>
          <w:w w:val="111"/>
          <w:sz w:val="21"/>
        </w:rPr>
        <w:t>a</w:t>
      </w:r>
      <w:r>
        <w:rPr>
          <w:b/>
          <w:smallCaps/>
          <w:color w:val="58595B"/>
          <w:spacing w:val="-2"/>
          <w:w w:val="111"/>
          <w:sz w:val="21"/>
        </w:rPr>
        <w:t>r</w:t>
      </w:r>
      <w:r>
        <w:rPr>
          <w:b/>
          <w:smallCaps/>
          <w:color w:val="58595B"/>
          <w:spacing w:val="-13"/>
          <w:w w:val="108"/>
          <w:sz w:val="21"/>
        </w:rPr>
        <w:t>t</w:t>
      </w:r>
      <w:r>
        <w:rPr>
          <w:b/>
          <w:smallCaps/>
          <w:color w:val="58595B"/>
          <w:w w:val="108"/>
          <w:sz w:val="21"/>
        </w:rPr>
        <w:t>a</w:t>
      </w:r>
    </w:p>
    <w:p>
      <w:pPr>
        <w:spacing w:line="235" w:lineRule="auto" w:before="2"/>
        <w:ind w:left="1987" w:right="2370" w:firstLine="0"/>
        <w:jc w:val="center"/>
        <w:rPr>
          <w:b/>
          <w:sz w:val="21"/>
        </w:rPr>
      </w:pPr>
      <w:r>
        <w:rPr>
          <w:b/>
          <w:color w:val="58595B"/>
          <w:sz w:val="21"/>
        </w:rPr>
        <w:t>Cómputo de la elección para Presidente de los Estados Unidos Mexicanos</w:t>
      </w:r>
    </w:p>
    <w:p>
      <w:pPr>
        <w:tabs>
          <w:tab w:pos="6809" w:val="right" w:leader="dot"/>
        </w:tabs>
        <w:spacing w:before="338"/>
        <w:ind w:left="1150" w:right="0" w:firstLine="0"/>
        <w:jc w:val="left"/>
        <w:rPr>
          <w:sz w:val="21"/>
        </w:rPr>
      </w:pPr>
      <w:r>
        <w:rPr>
          <w:color w:val="231F20"/>
          <w:sz w:val="21"/>
        </w:rPr>
        <w:t>Artículo</w:t>
      </w:r>
      <w:r>
        <w:rPr>
          <w:color w:val="231F20"/>
          <w:spacing w:val="-1"/>
          <w:sz w:val="21"/>
        </w:rPr>
        <w:t> </w:t>
      </w:r>
      <w:r>
        <w:rPr>
          <w:color w:val="231F20"/>
          <w:sz w:val="21"/>
        </w:rPr>
        <w:t>411</w:t>
      </w:r>
      <w:r>
        <w:rPr>
          <w:rFonts w:ascii="Times New Roman" w:hAnsi="Times New Roman"/>
          <w:color w:val="231F20"/>
          <w:sz w:val="21"/>
        </w:rPr>
        <w:tab/>
      </w:r>
      <w:r>
        <w:rPr>
          <w:color w:val="231F20"/>
          <w:sz w:val="21"/>
        </w:rPr>
        <w:t>282</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412</w:t>
      </w:r>
      <w:r>
        <w:rPr>
          <w:rFonts w:ascii="Times New Roman" w:hAnsi="Times New Roman"/>
          <w:color w:val="231F20"/>
          <w:sz w:val="21"/>
        </w:rPr>
        <w:tab/>
      </w:r>
      <w:r>
        <w:rPr>
          <w:color w:val="231F20"/>
          <w:sz w:val="21"/>
        </w:rPr>
        <w:t>282</w:t>
      </w:r>
    </w:p>
    <w:p>
      <w:pPr>
        <w:spacing w:line="254" w:lineRule="exact" w:before="248"/>
        <w:ind w:left="1226" w:right="1607"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color w:val="58595B"/>
          <w:w w:val="114"/>
          <w:sz w:val="21"/>
        </w:rPr>
        <w:t>quin</w:t>
      </w:r>
      <w:r>
        <w:rPr>
          <w:b/>
          <w:smallCaps/>
          <w:color w:val="58595B"/>
          <w:spacing w:val="-13"/>
          <w:w w:val="114"/>
          <w:sz w:val="21"/>
        </w:rPr>
        <w:t>t</w:t>
      </w:r>
      <w:r>
        <w:rPr>
          <w:b/>
          <w:smallCaps/>
          <w:color w:val="58595B"/>
          <w:w w:val="108"/>
          <w:sz w:val="21"/>
        </w:rPr>
        <w:t>a</w:t>
      </w:r>
    </w:p>
    <w:p>
      <w:pPr>
        <w:spacing w:line="235" w:lineRule="auto" w:before="2"/>
        <w:ind w:left="1987" w:right="2370" w:firstLine="0"/>
        <w:jc w:val="center"/>
        <w:rPr>
          <w:b/>
          <w:sz w:val="21"/>
        </w:rPr>
      </w:pPr>
      <w:r>
        <w:rPr>
          <w:b/>
          <w:color w:val="58595B"/>
          <w:sz w:val="21"/>
        </w:rPr>
        <w:t>Cómputo de la elección para Diputados por el Principio de Mayoría Relativa</w:t>
      </w:r>
    </w:p>
    <w:p>
      <w:pPr>
        <w:tabs>
          <w:tab w:pos="6809" w:val="right" w:leader="dot"/>
        </w:tabs>
        <w:spacing w:before="337"/>
        <w:ind w:left="1150" w:right="0" w:firstLine="0"/>
        <w:jc w:val="left"/>
        <w:rPr>
          <w:sz w:val="21"/>
        </w:rPr>
      </w:pPr>
      <w:r>
        <w:rPr>
          <w:color w:val="231F20"/>
          <w:sz w:val="21"/>
        </w:rPr>
        <w:t>Artículo</w:t>
      </w:r>
      <w:r>
        <w:rPr>
          <w:color w:val="231F20"/>
          <w:spacing w:val="-1"/>
          <w:sz w:val="21"/>
        </w:rPr>
        <w:t> </w:t>
      </w:r>
      <w:r>
        <w:rPr>
          <w:color w:val="231F20"/>
          <w:sz w:val="21"/>
        </w:rPr>
        <w:t>413</w:t>
      </w:r>
      <w:r>
        <w:rPr>
          <w:rFonts w:ascii="Times New Roman" w:hAnsi="Times New Roman"/>
          <w:color w:val="231F20"/>
          <w:sz w:val="21"/>
        </w:rPr>
        <w:tab/>
      </w:r>
      <w:r>
        <w:rPr>
          <w:color w:val="231F20"/>
          <w:sz w:val="21"/>
        </w:rPr>
        <w:t>283</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414</w:t>
      </w:r>
      <w:r>
        <w:rPr>
          <w:rFonts w:ascii="Times New Roman" w:hAnsi="Times New Roman"/>
          <w:color w:val="231F20"/>
          <w:sz w:val="21"/>
        </w:rPr>
        <w:tab/>
      </w:r>
      <w:r>
        <w:rPr>
          <w:color w:val="231F20"/>
          <w:sz w:val="21"/>
        </w:rPr>
        <w:t>283</w:t>
      </w:r>
    </w:p>
    <w:p>
      <w:pPr>
        <w:spacing w:line="254" w:lineRule="exact" w:before="248"/>
        <w:ind w:left="1226" w:right="1607"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spacing w:val="-2"/>
          <w:w w:val="112"/>
          <w:sz w:val="21"/>
        </w:rPr>
        <w:t>e</w:t>
      </w:r>
      <w:r>
        <w:rPr>
          <w:b/>
          <w:smallCaps/>
          <w:color w:val="58595B"/>
          <w:w w:val="110"/>
          <w:sz w:val="21"/>
        </w:rPr>
        <w:t>x</w:t>
      </w:r>
      <w:r>
        <w:rPr>
          <w:b/>
          <w:smallCaps/>
          <w:color w:val="58595B"/>
          <w:spacing w:val="-13"/>
          <w:w w:val="110"/>
          <w:sz w:val="21"/>
        </w:rPr>
        <w:t>t</w:t>
      </w:r>
      <w:r>
        <w:rPr>
          <w:b/>
          <w:smallCaps/>
          <w:color w:val="58595B"/>
          <w:w w:val="108"/>
          <w:sz w:val="21"/>
        </w:rPr>
        <w:t>a</w:t>
      </w:r>
    </w:p>
    <w:p>
      <w:pPr>
        <w:spacing w:line="235" w:lineRule="auto" w:before="2"/>
        <w:ind w:left="1224" w:right="1607" w:firstLine="0"/>
        <w:jc w:val="center"/>
        <w:rPr>
          <w:b/>
          <w:sz w:val="21"/>
        </w:rPr>
      </w:pPr>
      <w:r>
        <w:rPr>
          <w:b/>
          <w:color w:val="58595B"/>
          <w:sz w:val="21"/>
        </w:rPr>
        <w:t>Cómputo de la elección para Diputados por el Principio de Representación Proporcional</w:t>
      </w:r>
    </w:p>
    <w:p>
      <w:pPr>
        <w:tabs>
          <w:tab w:pos="6809" w:val="right" w:leader="dot"/>
        </w:tabs>
        <w:spacing w:before="337"/>
        <w:ind w:left="1150" w:right="0" w:firstLine="0"/>
        <w:jc w:val="left"/>
        <w:rPr>
          <w:sz w:val="21"/>
        </w:rPr>
      </w:pPr>
      <w:r>
        <w:rPr>
          <w:color w:val="231F20"/>
          <w:sz w:val="21"/>
        </w:rPr>
        <w:t>Artículo</w:t>
      </w:r>
      <w:r>
        <w:rPr>
          <w:color w:val="231F20"/>
          <w:spacing w:val="-1"/>
          <w:sz w:val="21"/>
        </w:rPr>
        <w:t> </w:t>
      </w:r>
      <w:r>
        <w:rPr>
          <w:color w:val="231F20"/>
          <w:sz w:val="21"/>
        </w:rPr>
        <w:t>415</w:t>
      </w:r>
      <w:r>
        <w:rPr>
          <w:rFonts w:ascii="Times New Roman" w:hAnsi="Times New Roman"/>
          <w:color w:val="231F20"/>
          <w:sz w:val="21"/>
        </w:rPr>
        <w:tab/>
      </w:r>
      <w:r>
        <w:rPr>
          <w:color w:val="231F20"/>
          <w:sz w:val="21"/>
        </w:rPr>
        <w:t>284</w:t>
      </w:r>
    </w:p>
    <w:p>
      <w:pPr>
        <w:spacing w:after="0"/>
        <w:jc w:val="left"/>
        <w:rPr>
          <w:sz w:val="21"/>
        </w:rPr>
        <w:sectPr>
          <w:headerReference w:type="even" r:id="rId26"/>
          <w:headerReference w:type="default" r:id="rId27"/>
          <w:footerReference w:type="even" r:id="rId28"/>
          <w:footerReference w:type="default" r:id="rId29"/>
          <w:pgSz w:w="9640" w:h="12480"/>
          <w:pgMar w:header="399" w:footer="543" w:top="640" w:bottom="740" w:left="600" w:right="500"/>
          <w:pgNumType w:start="32"/>
        </w:sectPr>
      </w:pPr>
    </w:p>
    <w:p>
      <w:pPr>
        <w:spacing w:line="254" w:lineRule="exact" w:before="334"/>
        <w:ind w:left="1505" w:right="1322" w:firstLine="0"/>
        <w:jc w:val="center"/>
        <w:rPr>
          <w:b/>
          <w:sz w:val="21"/>
        </w:rPr>
      </w:pPr>
      <w:r>
        <w:rPr/>
        <w:pict>
          <v:shape style="position:absolute;margin-left:457.512085pt;margin-top:51.023609pt;width:24.4pt;height:89.3pt;mso-position-horizontal-relative:page;mso-position-vertical-relative:page;z-index:15744512" coordorigin="9150,1020" coordsize="488,1786" path="m9638,1020l9264,1020,9219,1029,9183,1054,9159,1090,9150,1134,9150,2693,9159,2737,9183,2773,9219,2797,9264,2806,9638,2806,9638,1020xe" filled="true" fillcolor="#b6006a" stroked="false">
            <v:path arrowok="t"/>
            <v:fill type="solid"/>
            <w10:wrap type="none"/>
          </v:shape>
        </w:pict>
      </w:r>
      <w:r>
        <w:rPr/>
        <w:pict>
          <v:shape style="position:absolute;margin-left:460.240967pt;margin-top:80.654999pt;width:15.45pt;height:29.65pt;mso-position-horizontal-relative:page;mso-position-vertical-relative:page;z-index:15745024" type="#_x0000_t202" filled="false" stroked="false">
            <v:textbox inset="0,0,0,0" style="layout-flow:vertical;mso-layout-flow-alt:bottom-to-top">
              <w:txbxContent>
                <w:p>
                  <w:pPr>
                    <w:pStyle w:val="BodyText"/>
                    <w:spacing w:before="20"/>
                    <w:ind w:left="20"/>
                  </w:pPr>
                  <w:r>
                    <w:rPr>
                      <w:color w:val="FFFFFF"/>
                      <w:spacing w:val="-1"/>
                      <w:w w:val="104"/>
                    </w:rPr>
                    <w:t>í</w:t>
                  </w:r>
                  <w:r>
                    <w:rPr>
                      <w:smallCaps/>
                      <w:color w:val="FFFFFF"/>
                      <w:spacing w:val="-1"/>
                      <w:w w:val="109"/>
                    </w:rPr>
                    <w:t>ndice</w:t>
                  </w:r>
                </w:p>
              </w:txbxContent>
            </v:textbox>
            <w10:wrap type="none"/>
          </v:shape>
        </w:pict>
      </w: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w w:val="114"/>
          <w:sz w:val="21"/>
        </w:rPr>
        <w:t>é</w:t>
      </w:r>
      <w:r>
        <w:rPr>
          <w:b/>
          <w:smallCaps/>
          <w:color w:val="58595B"/>
          <w:spacing w:val="-2"/>
          <w:w w:val="114"/>
          <w:sz w:val="21"/>
        </w:rPr>
        <w:t>p</w:t>
      </w:r>
      <w:r>
        <w:rPr>
          <w:b/>
          <w:smallCaps/>
          <w:color w:val="58595B"/>
          <w:spacing w:val="-1"/>
          <w:w w:val="110"/>
          <w:sz w:val="21"/>
        </w:rPr>
        <w:t>tima</w:t>
      </w:r>
    </w:p>
    <w:p>
      <w:pPr>
        <w:spacing w:line="235" w:lineRule="auto" w:before="2"/>
        <w:ind w:left="2554" w:right="2370" w:firstLine="0"/>
        <w:jc w:val="center"/>
        <w:rPr>
          <w:b/>
          <w:sz w:val="21"/>
        </w:rPr>
      </w:pPr>
      <w:r>
        <w:rPr>
          <w:b/>
          <w:color w:val="58595B"/>
          <w:sz w:val="21"/>
        </w:rPr>
        <w:t>Cómputo de la elección para Senadores por ambos principios</w:t>
      </w:r>
    </w:p>
    <w:p>
      <w:pPr>
        <w:tabs>
          <w:tab w:pos="6773" w:val="left" w:leader="dot"/>
        </w:tabs>
        <w:spacing w:before="338"/>
        <w:ind w:left="1433" w:right="0" w:firstLine="0"/>
        <w:jc w:val="left"/>
        <w:rPr>
          <w:sz w:val="21"/>
        </w:rPr>
      </w:pPr>
      <w:r>
        <w:rPr>
          <w:color w:val="231F20"/>
          <w:sz w:val="21"/>
        </w:rPr>
        <w:t>Artículo</w:t>
      </w:r>
      <w:r>
        <w:rPr>
          <w:color w:val="231F20"/>
          <w:spacing w:val="-1"/>
          <w:sz w:val="21"/>
        </w:rPr>
        <w:t> </w:t>
      </w:r>
      <w:r>
        <w:rPr>
          <w:color w:val="231F20"/>
          <w:sz w:val="21"/>
        </w:rPr>
        <w:t>416</w:t>
      </w:r>
      <w:r>
        <w:rPr>
          <w:rFonts w:ascii="Times New Roman" w:hAnsi="Times New Roman"/>
          <w:color w:val="231F20"/>
          <w:sz w:val="21"/>
        </w:rPr>
        <w:tab/>
      </w:r>
      <w:r>
        <w:rPr>
          <w:color w:val="231F20"/>
          <w:sz w:val="21"/>
        </w:rPr>
        <w:t>285</w:t>
      </w:r>
    </w:p>
    <w:p>
      <w:pPr>
        <w:spacing w:line="254" w:lineRule="exact" w:before="247"/>
        <w:ind w:left="1505" w:right="1322" w:firstLine="0"/>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O</w:t>
      </w:r>
      <w:r>
        <w:rPr>
          <w:b/>
          <w:smallCaps/>
          <w:color w:val="58595B"/>
          <w:spacing w:val="1"/>
          <w:w w:val="110"/>
          <w:sz w:val="21"/>
        </w:rPr>
        <w:t>c</w:t>
      </w:r>
      <w:r>
        <w:rPr>
          <w:b/>
          <w:smallCaps/>
          <w:color w:val="58595B"/>
          <w:spacing w:val="-13"/>
          <w:w w:val="108"/>
          <w:sz w:val="21"/>
        </w:rPr>
        <w:t>t</w:t>
      </w:r>
      <w:r>
        <w:rPr>
          <w:b/>
          <w:smallCaps/>
          <w:color w:val="58595B"/>
          <w:spacing w:val="-9"/>
          <w:w w:val="108"/>
          <w:sz w:val="21"/>
        </w:rPr>
        <w:t>a</w:t>
      </w:r>
      <w:r>
        <w:rPr>
          <w:b/>
          <w:smallCaps/>
          <w:color w:val="58595B"/>
          <w:spacing w:val="-9"/>
          <w:w w:val="109"/>
          <w:sz w:val="21"/>
        </w:rPr>
        <w:t>v</w:t>
      </w:r>
      <w:r>
        <w:rPr>
          <w:b/>
          <w:smallCaps/>
          <w:color w:val="58595B"/>
          <w:w w:val="108"/>
          <w:sz w:val="21"/>
        </w:rPr>
        <w:t>a</w:t>
      </w:r>
    </w:p>
    <w:p>
      <w:pPr>
        <w:spacing w:line="235" w:lineRule="auto" w:before="2"/>
        <w:ind w:left="1791" w:right="1607" w:firstLine="0"/>
        <w:jc w:val="center"/>
        <w:rPr>
          <w:b/>
          <w:sz w:val="21"/>
        </w:rPr>
      </w:pPr>
      <w:r>
        <w:rPr>
          <w:b/>
          <w:color w:val="58595B"/>
          <w:sz w:val="21"/>
        </w:rPr>
        <w:t>Cómputos de entidad federativa de la elección de Senadores por ambos principios</w:t>
      </w:r>
    </w:p>
    <w:p>
      <w:pPr>
        <w:tabs>
          <w:tab w:pos="6773" w:val="left" w:leader="dot"/>
        </w:tabs>
        <w:spacing w:before="338"/>
        <w:ind w:left="1433" w:right="0" w:firstLine="0"/>
        <w:jc w:val="left"/>
        <w:rPr>
          <w:sz w:val="21"/>
        </w:rPr>
      </w:pPr>
      <w:r>
        <w:rPr>
          <w:color w:val="231F20"/>
          <w:sz w:val="21"/>
        </w:rPr>
        <w:t>Artículo</w:t>
      </w:r>
      <w:r>
        <w:rPr>
          <w:color w:val="231F20"/>
          <w:spacing w:val="-1"/>
          <w:sz w:val="21"/>
        </w:rPr>
        <w:t> </w:t>
      </w:r>
      <w:r>
        <w:rPr>
          <w:color w:val="231F20"/>
          <w:sz w:val="21"/>
        </w:rPr>
        <w:t>417</w:t>
      </w:r>
      <w:r>
        <w:rPr>
          <w:rFonts w:ascii="Times New Roman" w:hAnsi="Times New Roman"/>
          <w:color w:val="231F20"/>
          <w:sz w:val="21"/>
        </w:rPr>
        <w:tab/>
      </w:r>
      <w:r>
        <w:rPr>
          <w:color w:val="231F20"/>
          <w:sz w:val="21"/>
        </w:rPr>
        <w:t>286</w:t>
      </w:r>
    </w:p>
    <w:p>
      <w:pPr>
        <w:tabs>
          <w:tab w:pos="6773" w:val="lef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418</w:t>
      </w:r>
      <w:r>
        <w:rPr>
          <w:rFonts w:ascii="Times New Roman" w:hAnsi="Times New Roman"/>
          <w:color w:val="231F20"/>
          <w:sz w:val="21"/>
        </w:rPr>
        <w:tab/>
      </w:r>
      <w:r>
        <w:rPr>
          <w:color w:val="231F20"/>
          <w:sz w:val="21"/>
        </w:rPr>
        <w:t>287</w:t>
      </w:r>
    </w:p>
    <w:p>
      <w:pPr>
        <w:spacing w:line="235" w:lineRule="auto" w:before="340"/>
        <w:ind w:left="3110" w:right="2914" w:firstLine="529"/>
        <w:jc w:val="left"/>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N</w:t>
      </w:r>
      <w:r>
        <w:rPr>
          <w:b/>
          <w:smallCaps/>
          <w:color w:val="58595B"/>
          <w:spacing w:val="-4"/>
          <w:w w:val="110"/>
          <w:sz w:val="21"/>
        </w:rPr>
        <w:t>o</w:t>
      </w:r>
      <w:r>
        <w:rPr>
          <w:b/>
          <w:smallCaps/>
          <w:color w:val="58595B"/>
          <w:w w:val="110"/>
          <w:sz w:val="21"/>
        </w:rPr>
        <w:t>vena</w:t>
      </w:r>
      <w:r>
        <w:rPr>
          <w:b/>
          <w:smallCaps w:val="0"/>
          <w:color w:val="58595B"/>
          <w:w w:val="110"/>
          <w:sz w:val="21"/>
        </w:rPr>
        <w:t> </w:t>
      </w:r>
      <w:r>
        <w:rPr>
          <w:b/>
          <w:smallCaps w:val="0"/>
          <w:color w:val="58595B"/>
          <w:spacing w:val="-1"/>
          <w:sz w:val="21"/>
        </w:rPr>
        <w:t>Cómpu</w:t>
      </w:r>
      <w:r>
        <w:rPr>
          <w:b/>
          <w:smallCaps w:val="0"/>
          <w:color w:val="58595B"/>
          <w:spacing w:val="-3"/>
          <w:sz w:val="21"/>
        </w:rPr>
        <w:t>t</w:t>
      </w:r>
      <w:r>
        <w:rPr>
          <w:b/>
          <w:smallCaps w:val="0"/>
          <w:color w:val="58595B"/>
          <w:sz w:val="21"/>
        </w:rPr>
        <w:t>os de </w:t>
      </w:r>
      <w:r>
        <w:rPr>
          <w:b/>
          <w:smallCaps w:val="0"/>
          <w:color w:val="58595B"/>
          <w:spacing w:val="-1"/>
          <w:sz w:val="21"/>
        </w:rPr>
        <w:t>ci</w:t>
      </w:r>
      <w:r>
        <w:rPr>
          <w:b/>
          <w:smallCaps w:val="0"/>
          <w:color w:val="58595B"/>
          <w:spacing w:val="-4"/>
          <w:sz w:val="21"/>
        </w:rPr>
        <w:t>r</w:t>
      </w:r>
      <w:r>
        <w:rPr>
          <w:b/>
          <w:smallCaps w:val="0"/>
          <w:color w:val="58595B"/>
          <w:spacing w:val="-1"/>
          <w:sz w:val="21"/>
        </w:rPr>
        <w:t>cunscripción</w:t>
      </w:r>
    </w:p>
    <w:p>
      <w:pPr>
        <w:tabs>
          <w:tab w:pos="6773" w:val="left" w:leader="dot"/>
        </w:tabs>
        <w:spacing w:before="338"/>
        <w:ind w:left="1433" w:right="0" w:firstLine="0"/>
        <w:jc w:val="left"/>
        <w:rPr>
          <w:sz w:val="21"/>
        </w:rPr>
      </w:pPr>
      <w:r>
        <w:rPr>
          <w:color w:val="231F20"/>
          <w:sz w:val="21"/>
        </w:rPr>
        <w:t>Artículo</w:t>
      </w:r>
      <w:r>
        <w:rPr>
          <w:color w:val="231F20"/>
          <w:spacing w:val="-1"/>
          <w:sz w:val="21"/>
        </w:rPr>
        <w:t> </w:t>
      </w:r>
      <w:r>
        <w:rPr>
          <w:color w:val="231F20"/>
          <w:sz w:val="21"/>
        </w:rPr>
        <w:t>419</w:t>
      </w:r>
      <w:r>
        <w:rPr>
          <w:rFonts w:ascii="Times New Roman" w:hAnsi="Times New Roman"/>
          <w:color w:val="231F20"/>
          <w:sz w:val="21"/>
        </w:rPr>
        <w:tab/>
      </w:r>
      <w:r>
        <w:rPr>
          <w:color w:val="231F20"/>
          <w:sz w:val="21"/>
        </w:rPr>
        <w:t>288</w:t>
      </w:r>
    </w:p>
    <w:p>
      <w:pPr>
        <w:pStyle w:val="BodyText"/>
        <w:spacing w:before="3"/>
        <w:rPr>
          <w:sz w:val="20"/>
        </w:rPr>
      </w:pPr>
    </w:p>
    <w:p>
      <w:pPr>
        <w:spacing w:line="254" w:lineRule="exact" w:before="0"/>
        <w:ind w:left="1505" w:right="1322" w:firstLine="0"/>
        <w:jc w:val="center"/>
        <w:rPr>
          <w:b/>
          <w:sz w:val="21"/>
        </w:rPr>
      </w:pPr>
      <w:r>
        <w:rPr>
          <w:b/>
          <w:color w:val="231F20"/>
          <w:sz w:val="21"/>
        </w:rPr>
        <w:t>C</w:t>
      </w:r>
      <w:r>
        <w:rPr>
          <w:b/>
          <w:smallCaps/>
          <w:color w:val="231F20"/>
          <w:w w:val="112"/>
          <w:sz w:val="21"/>
        </w:rPr>
        <w:t>ap</w:t>
      </w:r>
      <w:r>
        <w:rPr>
          <w:b/>
          <w:smallCaps w:val="0"/>
          <w:color w:val="231F20"/>
          <w:w w:val="104"/>
          <w:sz w:val="21"/>
        </w:rPr>
        <w:t>í</w:t>
      </w:r>
      <w:r>
        <w:rPr>
          <w:b/>
          <w:smallCaps/>
          <w:color w:val="231F20"/>
          <w:w w:val="109"/>
          <w:sz w:val="21"/>
        </w:rPr>
        <w:t>tu</w:t>
      </w:r>
      <w:r>
        <w:rPr>
          <w:b/>
          <w:smallCaps/>
          <w:color w:val="231F20"/>
          <w:spacing w:val="-4"/>
          <w:w w:val="109"/>
          <w:sz w:val="21"/>
        </w:rPr>
        <w:t>l</w:t>
      </w:r>
      <w:r>
        <w:rPr>
          <w:b/>
          <w:smallCaps/>
          <w:color w:val="231F20"/>
          <w:w w:val="110"/>
          <w:sz w:val="21"/>
        </w:rPr>
        <w:t>o</w:t>
      </w:r>
      <w:r>
        <w:rPr>
          <w:b/>
          <w:smallCaps w:val="0"/>
          <w:color w:val="231F20"/>
          <w:spacing w:val="-1"/>
          <w:sz w:val="21"/>
        </w:rPr>
        <w:t> VI.</w:t>
      </w:r>
    </w:p>
    <w:p>
      <w:pPr>
        <w:spacing w:line="235" w:lineRule="auto" w:before="2"/>
        <w:ind w:left="1792" w:right="1607" w:firstLine="0"/>
        <w:jc w:val="center"/>
        <w:rPr>
          <w:b/>
          <w:sz w:val="21"/>
        </w:rPr>
      </w:pPr>
      <w:r>
        <w:rPr>
          <w:b/>
          <w:color w:val="58595B"/>
          <w:sz w:val="21"/>
        </w:rPr>
        <w:t>M</w:t>
      </w:r>
      <w:r>
        <w:rPr>
          <w:b/>
          <w:smallCaps/>
          <w:color w:val="58595B"/>
          <w:spacing w:val="-4"/>
          <w:w w:val="112"/>
          <w:sz w:val="21"/>
        </w:rPr>
        <w:t>e</w:t>
      </w:r>
      <w:r>
        <w:rPr>
          <w:b/>
          <w:smallCaps/>
          <w:color w:val="58595B"/>
          <w:spacing w:val="-1"/>
          <w:w w:val="111"/>
          <w:sz w:val="21"/>
        </w:rPr>
        <w:t>canism</w:t>
      </w:r>
      <w:r>
        <w:rPr>
          <w:b/>
          <w:smallCaps/>
          <w:color w:val="58595B"/>
          <w:w w:val="111"/>
          <w:sz w:val="21"/>
        </w:rPr>
        <w:t>o</w:t>
      </w:r>
      <w:r>
        <w:rPr>
          <w:b/>
          <w:smallCaps w:val="0"/>
          <w:color w:val="58595B"/>
          <w:spacing w:val="-1"/>
          <w:sz w:val="21"/>
        </w:rPr>
        <w:t> </w:t>
      </w:r>
      <w:r>
        <w:rPr>
          <w:b/>
          <w:smallCaps/>
          <w:color w:val="58595B"/>
          <w:w w:val="112"/>
          <w:sz w:val="21"/>
        </w:rPr>
        <w:t>de</w:t>
      </w:r>
      <w:r>
        <w:rPr>
          <w:b/>
          <w:smallCaps w:val="0"/>
          <w:color w:val="58595B"/>
          <w:spacing w:val="-1"/>
          <w:sz w:val="21"/>
        </w:rPr>
        <w:t> </w:t>
      </w:r>
      <w:r>
        <w:rPr>
          <w:b/>
          <w:smallCaps/>
          <w:color w:val="58595B"/>
          <w:w w:val="111"/>
          <w:sz w:val="21"/>
        </w:rPr>
        <w:t>aplic</w:t>
      </w:r>
      <w:r>
        <w:rPr>
          <w:b/>
          <w:smallCaps/>
          <w:color w:val="58595B"/>
          <w:spacing w:val="-4"/>
          <w:w w:val="111"/>
          <w:sz w:val="21"/>
        </w:rPr>
        <w:t>a</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color w:val="58595B"/>
          <w:w w:val="112"/>
          <w:sz w:val="21"/>
        </w:rPr>
        <w:t>de</w:t>
      </w:r>
      <w:r>
        <w:rPr>
          <w:b/>
          <w:smallCaps w:val="0"/>
          <w:color w:val="58595B"/>
          <w:spacing w:val="-1"/>
          <w:sz w:val="21"/>
        </w:rPr>
        <w:t> </w:t>
      </w:r>
      <w:r>
        <w:rPr>
          <w:b/>
          <w:smallCaps/>
          <w:color w:val="58595B"/>
          <w:spacing w:val="2"/>
          <w:w w:val="108"/>
          <w:sz w:val="21"/>
        </w:rPr>
        <w:t>l</w:t>
      </w:r>
      <w:r>
        <w:rPr>
          <w:b/>
          <w:smallCaps/>
          <w:color w:val="58595B"/>
          <w:w w:val="108"/>
          <w:sz w:val="21"/>
        </w:rPr>
        <w:t>a</w:t>
      </w:r>
      <w:r>
        <w:rPr>
          <w:b/>
          <w:smallCaps w:val="0"/>
          <w:color w:val="58595B"/>
          <w:sz w:val="21"/>
        </w:rPr>
        <w:t> </w:t>
      </w:r>
      <w:r>
        <w:rPr>
          <w:b/>
          <w:smallCaps w:val="0"/>
          <w:color w:val="58595B"/>
          <w:spacing w:val="-5"/>
          <w:sz w:val="21"/>
        </w:rPr>
        <w:t>F</w:t>
      </w:r>
      <w:r>
        <w:rPr>
          <w:b/>
          <w:smallCaps/>
          <w:color w:val="58595B"/>
          <w:spacing w:val="-1"/>
          <w:w w:val="111"/>
          <w:sz w:val="21"/>
        </w:rPr>
        <w:t>órmu</w:t>
      </w:r>
      <w:r>
        <w:rPr>
          <w:b/>
          <w:smallCaps/>
          <w:color w:val="58595B"/>
          <w:spacing w:val="2"/>
          <w:w w:val="111"/>
          <w:sz w:val="21"/>
        </w:rPr>
        <w:t>l</w:t>
      </w:r>
      <w:r>
        <w:rPr>
          <w:b/>
          <w:smallCaps/>
          <w:color w:val="58595B"/>
          <w:w w:val="108"/>
          <w:sz w:val="21"/>
        </w:rPr>
        <w:t>a</w:t>
      </w:r>
      <w:r>
        <w:rPr>
          <w:b/>
          <w:smallCaps w:val="0"/>
          <w:color w:val="58595B"/>
          <w:sz w:val="21"/>
        </w:rPr>
        <w:t> </w:t>
      </w:r>
      <w:r>
        <w:rPr>
          <w:b/>
          <w:smallCaps/>
          <w:color w:val="58595B"/>
          <w:w w:val="112"/>
          <w:sz w:val="21"/>
        </w:rPr>
        <w:t>de</w:t>
      </w:r>
      <w:r>
        <w:rPr>
          <w:b/>
          <w:smallCaps w:val="0"/>
          <w:color w:val="58595B"/>
          <w:spacing w:val="-1"/>
          <w:sz w:val="21"/>
        </w:rPr>
        <w:t> </w:t>
      </w:r>
      <w:r>
        <w:rPr>
          <w:b/>
          <w:smallCaps w:val="0"/>
          <w:color w:val="58595B"/>
          <w:sz w:val="21"/>
        </w:rPr>
        <w:t>A</w:t>
      </w:r>
      <w:r>
        <w:rPr>
          <w:b/>
          <w:smallCaps/>
          <w:color w:val="58595B"/>
          <w:w w:val="112"/>
          <w:sz w:val="21"/>
        </w:rPr>
        <w:t>sign</w:t>
      </w:r>
      <w:r>
        <w:rPr>
          <w:b/>
          <w:smallCaps/>
          <w:color w:val="58595B"/>
          <w:spacing w:val="-4"/>
          <w:w w:val="112"/>
          <w:sz w:val="21"/>
        </w:rPr>
        <w:t>a</w:t>
      </w:r>
      <w:r>
        <w:rPr>
          <w:b/>
          <w:smallCaps/>
          <w:color w:val="58595B"/>
          <w:spacing w:val="-1"/>
          <w:w w:val="112"/>
          <w:sz w:val="21"/>
        </w:rPr>
        <w:t>ción</w:t>
      </w:r>
      <w:r>
        <w:rPr>
          <w:b/>
          <w:smallCaps w:val="0"/>
          <w:color w:val="58595B"/>
          <w:spacing w:val="-1"/>
          <w:w w:val="112"/>
          <w:sz w:val="21"/>
        </w:rPr>
        <w:t> </w:t>
      </w:r>
      <w:r>
        <w:rPr>
          <w:b/>
          <w:smallCaps/>
          <w:color w:val="58595B"/>
          <w:spacing w:val="-2"/>
          <w:w w:val="115"/>
          <w:sz w:val="21"/>
        </w:rPr>
        <w:t>p</w:t>
      </w:r>
      <w:r>
        <w:rPr>
          <w:b/>
          <w:smallCaps/>
          <w:color w:val="58595B"/>
          <w:spacing w:val="-1"/>
          <w:w w:val="112"/>
          <w:sz w:val="21"/>
        </w:rPr>
        <w:t>o</w:t>
      </w:r>
      <w:r>
        <w:rPr>
          <w:b/>
          <w:smallCaps/>
          <w:color w:val="58595B"/>
          <w:w w:val="112"/>
          <w:sz w:val="21"/>
        </w:rPr>
        <w:t>r</w:t>
      </w:r>
      <w:r>
        <w:rPr>
          <w:b/>
          <w:smallCaps w:val="0"/>
          <w:color w:val="58595B"/>
          <w:spacing w:val="-1"/>
          <w:sz w:val="21"/>
        </w:rPr>
        <w:t> </w:t>
      </w:r>
      <w:r>
        <w:rPr>
          <w:b/>
          <w:smallCaps/>
          <w:color w:val="58595B"/>
          <w:w w:val="110"/>
          <w:sz w:val="21"/>
        </w:rPr>
        <w:t>el</w:t>
      </w:r>
      <w:r>
        <w:rPr>
          <w:b/>
          <w:smallCaps w:val="0"/>
          <w:color w:val="58595B"/>
          <w:spacing w:val="-1"/>
          <w:sz w:val="21"/>
        </w:rPr>
        <w:t> P</w:t>
      </w:r>
      <w:r>
        <w:rPr>
          <w:b/>
          <w:smallCaps/>
          <w:color w:val="58595B"/>
          <w:spacing w:val="-1"/>
          <w:w w:val="113"/>
          <w:sz w:val="21"/>
        </w:rPr>
        <w:t>rincipi</w:t>
      </w:r>
      <w:r>
        <w:rPr>
          <w:b/>
          <w:smallCaps/>
          <w:color w:val="58595B"/>
          <w:w w:val="113"/>
          <w:sz w:val="21"/>
        </w:rPr>
        <w:t>o</w:t>
      </w:r>
      <w:r>
        <w:rPr>
          <w:b/>
          <w:smallCaps w:val="0"/>
          <w:color w:val="58595B"/>
          <w:spacing w:val="-1"/>
          <w:sz w:val="21"/>
        </w:rPr>
        <w:t> </w:t>
      </w:r>
      <w:r>
        <w:rPr>
          <w:b/>
          <w:smallCaps/>
          <w:color w:val="58595B"/>
          <w:w w:val="112"/>
          <w:sz w:val="21"/>
        </w:rPr>
        <w:t>de</w:t>
      </w:r>
      <w:r>
        <w:rPr>
          <w:b/>
          <w:smallCaps w:val="0"/>
          <w:color w:val="58595B"/>
          <w:spacing w:val="-1"/>
          <w:sz w:val="21"/>
        </w:rPr>
        <w:t> </w:t>
      </w:r>
      <w:r>
        <w:rPr>
          <w:b/>
          <w:smallCaps w:val="0"/>
          <w:color w:val="58595B"/>
          <w:sz w:val="21"/>
        </w:rPr>
        <w:t>R</w:t>
      </w:r>
      <w:r>
        <w:rPr>
          <w:b/>
          <w:smallCaps/>
          <w:color w:val="58595B"/>
          <w:w w:val="113"/>
          <w:sz w:val="21"/>
        </w:rPr>
        <w:t>epr</w:t>
      </w:r>
      <w:r>
        <w:rPr>
          <w:b/>
          <w:smallCaps/>
          <w:color w:val="58595B"/>
          <w:spacing w:val="-3"/>
          <w:w w:val="113"/>
          <w:sz w:val="21"/>
        </w:rPr>
        <w:t>e</w:t>
      </w:r>
      <w:r>
        <w:rPr>
          <w:b/>
          <w:smallCaps/>
          <w:color w:val="58595B"/>
          <w:spacing w:val="-1"/>
          <w:w w:val="111"/>
          <w:sz w:val="21"/>
        </w:rPr>
        <w:t>sen</w:t>
      </w:r>
      <w:r>
        <w:rPr>
          <w:b/>
          <w:smallCaps/>
          <w:color w:val="58595B"/>
          <w:spacing w:val="-13"/>
          <w:w w:val="111"/>
          <w:sz w:val="21"/>
        </w:rPr>
        <w:t>t</w:t>
      </w:r>
      <w:r>
        <w:rPr>
          <w:b/>
          <w:smallCaps/>
          <w:color w:val="58595B"/>
          <w:spacing w:val="-4"/>
          <w:w w:val="108"/>
          <w:sz w:val="21"/>
        </w:rPr>
        <w:t>a</w:t>
      </w:r>
      <w:r>
        <w:rPr>
          <w:b/>
          <w:smallCaps/>
          <w:color w:val="58595B"/>
          <w:spacing w:val="-1"/>
          <w:w w:val="112"/>
          <w:sz w:val="21"/>
        </w:rPr>
        <w:t>ció</w:t>
      </w:r>
      <w:r>
        <w:rPr>
          <w:b/>
          <w:smallCaps/>
          <w:color w:val="58595B"/>
          <w:w w:val="112"/>
          <w:sz w:val="21"/>
        </w:rPr>
        <w:t>n</w:t>
      </w:r>
      <w:r>
        <w:rPr>
          <w:b/>
          <w:smallCaps w:val="0"/>
          <w:color w:val="58595B"/>
          <w:spacing w:val="-1"/>
          <w:sz w:val="21"/>
        </w:rPr>
        <w:t> P</w:t>
      </w:r>
      <w:r>
        <w:rPr>
          <w:b/>
          <w:smallCaps/>
          <w:color w:val="58595B"/>
          <w:spacing w:val="-3"/>
          <w:w w:val="113"/>
          <w:sz w:val="21"/>
        </w:rPr>
        <w:t>r</w:t>
      </w:r>
      <w:r>
        <w:rPr>
          <w:b/>
          <w:smallCaps/>
          <w:color w:val="58595B"/>
          <w:spacing w:val="-1"/>
          <w:w w:val="112"/>
          <w:sz w:val="21"/>
        </w:rPr>
        <w:t>o</w:t>
      </w:r>
      <w:r>
        <w:rPr>
          <w:b/>
          <w:smallCaps/>
          <w:color w:val="58595B"/>
          <w:spacing w:val="-2"/>
          <w:w w:val="112"/>
          <w:sz w:val="21"/>
        </w:rPr>
        <w:t>p</w:t>
      </w:r>
      <w:r>
        <w:rPr>
          <w:b/>
          <w:smallCaps/>
          <w:color w:val="58595B"/>
          <w:spacing w:val="-1"/>
          <w:w w:val="112"/>
          <w:sz w:val="21"/>
        </w:rPr>
        <w:t>o</w:t>
      </w:r>
      <w:r>
        <w:rPr>
          <w:b/>
          <w:smallCaps/>
          <w:color w:val="58595B"/>
          <w:spacing w:val="-3"/>
          <w:w w:val="112"/>
          <w:sz w:val="21"/>
        </w:rPr>
        <w:t>r</w:t>
      </w:r>
      <w:r>
        <w:rPr>
          <w:b/>
          <w:smallCaps/>
          <w:color w:val="58595B"/>
          <w:spacing w:val="-1"/>
          <w:w w:val="111"/>
          <w:sz w:val="21"/>
        </w:rPr>
        <w:t>cional</w:t>
      </w:r>
    </w:p>
    <w:p>
      <w:pPr>
        <w:pStyle w:val="BodyText"/>
        <w:spacing w:before="9"/>
        <w:rPr>
          <w:b/>
          <w:sz w:val="20"/>
        </w:rPr>
      </w:pPr>
    </w:p>
    <w:p>
      <w:pPr>
        <w:spacing w:line="235" w:lineRule="auto" w:before="0"/>
        <w:ind w:left="2845" w:right="2659" w:firstLine="769"/>
        <w:jc w:val="left"/>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P</w:t>
      </w:r>
      <w:r>
        <w:rPr>
          <w:b/>
          <w:smallCaps/>
          <w:color w:val="58595B"/>
          <w:spacing w:val="-1"/>
          <w:w w:val="113"/>
          <w:sz w:val="21"/>
        </w:rPr>
        <w:t>rime</w:t>
      </w:r>
      <w:r>
        <w:rPr>
          <w:b/>
          <w:smallCaps/>
          <w:color w:val="58595B"/>
          <w:spacing w:val="-2"/>
          <w:w w:val="113"/>
          <w:sz w:val="21"/>
        </w:rPr>
        <w:t>r</w:t>
      </w:r>
      <w:r>
        <w:rPr>
          <w:b/>
          <w:smallCaps/>
          <w:color w:val="58595B"/>
          <w:w w:val="108"/>
          <w:sz w:val="21"/>
        </w:rPr>
        <w:t>a</w:t>
      </w:r>
      <w:r>
        <w:rPr>
          <w:b/>
          <w:smallCaps w:val="0"/>
          <w:color w:val="58595B"/>
          <w:w w:val="108"/>
          <w:sz w:val="21"/>
        </w:rPr>
        <w:t> </w:t>
      </w:r>
      <w:r>
        <w:rPr>
          <w:b/>
          <w:smallCaps w:val="0"/>
          <w:color w:val="58595B"/>
          <w:sz w:val="21"/>
        </w:rPr>
        <w:t>Asign</w:t>
      </w:r>
      <w:r>
        <w:rPr>
          <w:b/>
          <w:smallCaps w:val="0"/>
          <w:color w:val="58595B"/>
          <w:spacing w:val="-1"/>
          <w:sz w:val="21"/>
        </w:rPr>
        <w:t>ació</w:t>
      </w:r>
      <w:r>
        <w:rPr>
          <w:b/>
          <w:smallCaps w:val="0"/>
          <w:color w:val="58595B"/>
          <w:sz w:val="21"/>
        </w:rPr>
        <w:t>n</w:t>
      </w:r>
      <w:r>
        <w:rPr>
          <w:b/>
          <w:smallCaps w:val="0"/>
          <w:color w:val="58595B"/>
          <w:spacing w:val="-1"/>
          <w:sz w:val="21"/>
        </w:rPr>
        <w:t> </w:t>
      </w:r>
      <w:r>
        <w:rPr>
          <w:b/>
          <w:smallCaps w:val="0"/>
          <w:color w:val="58595B"/>
          <w:sz w:val="21"/>
        </w:rPr>
        <w:t>de </w:t>
      </w:r>
      <w:r>
        <w:rPr>
          <w:b/>
          <w:smallCaps w:val="0"/>
          <w:color w:val="58595B"/>
          <w:spacing w:val="-1"/>
          <w:sz w:val="21"/>
        </w:rPr>
        <w:t>Dipu</w:t>
      </w:r>
      <w:r>
        <w:rPr>
          <w:b/>
          <w:smallCaps w:val="0"/>
          <w:color w:val="58595B"/>
          <w:spacing w:val="-3"/>
          <w:sz w:val="21"/>
        </w:rPr>
        <w:t>t</w:t>
      </w:r>
      <w:r>
        <w:rPr>
          <w:b/>
          <w:smallCaps w:val="0"/>
          <w:color w:val="58595B"/>
          <w:sz w:val="21"/>
        </w:rPr>
        <w:t>ados </w:t>
      </w:r>
      <w:r>
        <w:rPr>
          <w:b/>
          <w:smallCaps w:val="0"/>
          <w:color w:val="58595B"/>
          <w:spacing w:val="-4"/>
          <w:sz w:val="21"/>
        </w:rPr>
        <w:t>F</w:t>
      </w:r>
      <w:r>
        <w:rPr>
          <w:b/>
          <w:smallCaps w:val="0"/>
          <w:color w:val="58595B"/>
          <w:spacing w:val="-1"/>
          <w:sz w:val="21"/>
        </w:rPr>
        <w:t>ede</w:t>
      </w:r>
      <w:r>
        <w:rPr>
          <w:b/>
          <w:smallCaps w:val="0"/>
          <w:color w:val="58595B"/>
          <w:spacing w:val="-5"/>
          <w:sz w:val="21"/>
        </w:rPr>
        <w:t>r</w:t>
      </w:r>
      <w:r>
        <w:rPr>
          <w:b/>
          <w:smallCaps w:val="0"/>
          <w:color w:val="58595B"/>
          <w:sz w:val="21"/>
        </w:rPr>
        <w:t>ales</w:t>
      </w:r>
    </w:p>
    <w:p>
      <w:pPr>
        <w:tabs>
          <w:tab w:pos="7093" w:val="right" w:leader="dot"/>
        </w:tabs>
        <w:spacing w:before="326"/>
        <w:ind w:left="1433" w:right="0" w:firstLine="0"/>
        <w:jc w:val="left"/>
        <w:rPr>
          <w:sz w:val="21"/>
        </w:rPr>
      </w:pPr>
      <w:r>
        <w:rPr>
          <w:color w:val="231F20"/>
          <w:sz w:val="21"/>
        </w:rPr>
        <w:t>Artículo</w:t>
      </w:r>
      <w:r>
        <w:rPr>
          <w:color w:val="231F20"/>
          <w:spacing w:val="-1"/>
          <w:sz w:val="21"/>
        </w:rPr>
        <w:t> </w:t>
      </w:r>
      <w:r>
        <w:rPr>
          <w:color w:val="231F20"/>
          <w:sz w:val="21"/>
        </w:rPr>
        <w:t>420</w:t>
      </w:r>
      <w:r>
        <w:rPr>
          <w:rFonts w:ascii="Times New Roman" w:hAnsi="Times New Roman"/>
          <w:color w:val="231F20"/>
          <w:sz w:val="21"/>
        </w:rPr>
        <w:tab/>
      </w:r>
      <w:r>
        <w:rPr>
          <w:color w:val="231F20"/>
          <w:sz w:val="21"/>
        </w:rPr>
        <w:t>288</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421</w:t>
      </w:r>
      <w:r>
        <w:rPr>
          <w:rFonts w:ascii="Times New Roman" w:hAnsi="Times New Roman"/>
          <w:color w:val="231F20"/>
          <w:sz w:val="21"/>
        </w:rPr>
        <w:tab/>
      </w:r>
      <w:r>
        <w:rPr>
          <w:color w:val="231F20"/>
          <w:sz w:val="21"/>
        </w:rPr>
        <w:t>289</w:t>
      </w:r>
    </w:p>
    <w:p>
      <w:pPr>
        <w:tabs>
          <w:tab w:pos="7093" w:val="righ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422</w:t>
      </w:r>
      <w:r>
        <w:rPr>
          <w:rFonts w:ascii="Times New Roman" w:hAnsi="Times New Roman"/>
          <w:color w:val="231F20"/>
          <w:sz w:val="21"/>
        </w:rPr>
        <w:tab/>
      </w:r>
      <w:r>
        <w:rPr>
          <w:color w:val="231F20"/>
          <w:sz w:val="21"/>
        </w:rPr>
        <w:t>289</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423</w:t>
      </w:r>
      <w:r>
        <w:rPr>
          <w:rFonts w:ascii="Times New Roman" w:hAnsi="Times New Roman"/>
          <w:color w:val="231F20"/>
          <w:sz w:val="21"/>
        </w:rPr>
        <w:tab/>
      </w:r>
      <w:r>
        <w:rPr>
          <w:color w:val="231F20"/>
          <w:sz w:val="21"/>
        </w:rPr>
        <w:t>290</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424</w:t>
      </w:r>
      <w:r>
        <w:rPr>
          <w:rFonts w:ascii="Times New Roman" w:hAnsi="Times New Roman"/>
          <w:color w:val="231F20"/>
          <w:sz w:val="21"/>
        </w:rPr>
        <w:tab/>
      </w:r>
      <w:r>
        <w:rPr>
          <w:color w:val="231F20"/>
          <w:sz w:val="21"/>
        </w:rPr>
        <w:t>291</w:t>
      </w:r>
    </w:p>
    <w:p>
      <w:pPr>
        <w:spacing w:line="235" w:lineRule="auto" w:before="251"/>
        <w:ind w:left="3277" w:right="3092" w:hanging="1"/>
        <w:jc w:val="center"/>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spacing w:val="-3"/>
          <w:w w:val="112"/>
          <w:sz w:val="21"/>
        </w:rPr>
        <w:t>e</w:t>
      </w:r>
      <w:r>
        <w:rPr>
          <w:b/>
          <w:smallCaps/>
          <w:color w:val="58595B"/>
          <w:spacing w:val="-1"/>
          <w:w w:val="111"/>
          <w:sz w:val="21"/>
        </w:rPr>
        <w:t>gun</w:t>
      </w:r>
      <w:r>
        <w:rPr>
          <w:b/>
          <w:smallCaps/>
          <w:color w:val="58595B"/>
          <w:spacing w:val="-4"/>
          <w:w w:val="111"/>
          <w:sz w:val="21"/>
        </w:rPr>
        <w:t>d</w:t>
      </w:r>
      <w:r>
        <w:rPr>
          <w:b/>
          <w:smallCaps/>
          <w:color w:val="58595B"/>
          <w:w w:val="108"/>
          <w:sz w:val="21"/>
        </w:rPr>
        <w:t>a</w:t>
      </w:r>
      <w:r>
        <w:rPr>
          <w:b/>
          <w:smallCaps w:val="0"/>
          <w:color w:val="58595B"/>
          <w:w w:val="108"/>
          <w:sz w:val="21"/>
        </w:rPr>
        <w:t> </w:t>
      </w:r>
      <w:r>
        <w:rPr>
          <w:b/>
          <w:smallCaps w:val="0"/>
          <w:color w:val="58595B"/>
          <w:sz w:val="21"/>
        </w:rPr>
        <w:t>Asignación </w:t>
      </w:r>
      <w:r>
        <w:rPr>
          <w:b/>
          <w:smallCaps w:val="0"/>
          <w:color w:val="58595B"/>
          <w:spacing w:val="-1"/>
          <w:sz w:val="21"/>
        </w:rPr>
        <w:t>d</w:t>
      </w:r>
      <w:r>
        <w:rPr>
          <w:b/>
          <w:smallCaps w:val="0"/>
          <w:color w:val="58595B"/>
          <w:sz w:val="21"/>
        </w:rPr>
        <w:t>e</w:t>
      </w:r>
      <w:r>
        <w:rPr>
          <w:b/>
          <w:smallCaps w:val="0"/>
          <w:color w:val="58595B"/>
          <w:spacing w:val="-1"/>
          <w:sz w:val="21"/>
        </w:rPr>
        <w:t> </w:t>
      </w:r>
      <w:r>
        <w:rPr>
          <w:b/>
          <w:smallCaps w:val="0"/>
          <w:color w:val="58595B"/>
          <w:spacing w:val="-2"/>
          <w:sz w:val="21"/>
        </w:rPr>
        <w:t>Senado</w:t>
      </w:r>
      <w:r>
        <w:rPr>
          <w:b/>
          <w:smallCaps w:val="0"/>
          <w:color w:val="58595B"/>
          <w:spacing w:val="-5"/>
          <w:sz w:val="21"/>
        </w:rPr>
        <w:t>r</w:t>
      </w:r>
      <w:r>
        <w:rPr>
          <w:b/>
          <w:smallCaps w:val="0"/>
          <w:color w:val="58595B"/>
          <w:spacing w:val="-3"/>
          <w:sz w:val="21"/>
        </w:rPr>
        <w:t>es</w:t>
      </w:r>
    </w:p>
    <w:p>
      <w:pPr>
        <w:tabs>
          <w:tab w:pos="7093" w:val="right" w:leader="dot"/>
        </w:tabs>
        <w:spacing w:before="326"/>
        <w:ind w:left="1433" w:right="0" w:firstLine="0"/>
        <w:jc w:val="left"/>
        <w:rPr>
          <w:sz w:val="21"/>
        </w:rPr>
      </w:pPr>
      <w:r>
        <w:rPr>
          <w:color w:val="231F20"/>
          <w:sz w:val="21"/>
        </w:rPr>
        <w:t>Artículo</w:t>
      </w:r>
      <w:r>
        <w:rPr>
          <w:color w:val="231F20"/>
          <w:spacing w:val="-1"/>
          <w:sz w:val="21"/>
        </w:rPr>
        <w:t> </w:t>
      </w:r>
      <w:r>
        <w:rPr>
          <w:color w:val="231F20"/>
          <w:sz w:val="21"/>
        </w:rPr>
        <w:t>425</w:t>
      </w:r>
      <w:r>
        <w:rPr>
          <w:rFonts w:ascii="Times New Roman" w:hAnsi="Times New Roman"/>
          <w:color w:val="231F20"/>
          <w:sz w:val="21"/>
        </w:rPr>
        <w:tab/>
      </w:r>
      <w:r>
        <w:rPr>
          <w:color w:val="231F20"/>
          <w:sz w:val="21"/>
        </w:rPr>
        <w:t>291</w:t>
      </w:r>
    </w:p>
    <w:p>
      <w:pPr>
        <w:spacing w:after="0"/>
        <w:jc w:val="left"/>
        <w:rPr>
          <w:sz w:val="21"/>
        </w:rPr>
        <w:sectPr>
          <w:pgSz w:w="9640" w:h="12480"/>
          <w:pgMar w:header="399" w:footer="543" w:top="640" w:bottom="740" w:left="600" w:right="500"/>
        </w:sectPr>
      </w:pPr>
    </w:p>
    <w:p>
      <w:pPr>
        <w:pStyle w:val="BodyText"/>
        <w:spacing w:before="2"/>
        <w:rPr>
          <w:sz w:val="19"/>
        </w:rPr>
      </w:pPr>
    </w:p>
    <w:p>
      <w:pPr>
        <w:spacing w:line="235" w:lineRule="auto" w:before="104"/>
        <w:ind w:left="2615" w:right="2995" w:firstLine="892"/>
        <w:jc w:val="left"/>
        <w:rPr>
          <w:b/>
          <w:sz w:val="21"/>
        </w:rPr>
      </w:pPr>
      <w:r>
        <w:rPr>
          <w:b/>
          <w:color w:val="231F20"/>
          <w:sz w:val="21"/>
        </w:rPr>
        <w:t>C</w:t>
      </w:r>
      <w:r>
        <w:rPr>
          <w:b/>
          <w:smallCaps/>
          <w:color w:val="231F20"/>
          <w:w w:val="112"/>
          <w:sz w:val="21"/>
        </w:rPr>
        <w:t>ap</w:t>
      </w:r>
      <w:r>
        <w:rPr>
          <w:b/>
          <w:smallCaps w:val="0"/>
          <w:color w:val="231F20"/>
          <w:w w:val="104"/>
          <w:sz w:val="21"/>
        </w:rPr>
        <w:t>í</w:t>
      </w:r>
      <w:r>
        <w:rPr>
          <w:b/>
          <w:smallCaps/>
          <w:color w:val="231F20"/>
          <w:w w:val="109"/>
          <w:sz w:val="21"/>
        </w:rPr>
        <w:t>tu</w:t>
      </w:r>
      <w:r>
        <w:rPr>
          <w:b/>
          <w:smallCaps/>
          <w:color w:val="231F20"/>
          <w:spacing w:val="-4"/>
          <w:w w:val="109"/>
          <w:sz w:val="21"/>
        </w:rPr>
        <w:t>l</w:t>
      </w:r>
      <w:r>
        <w:rPr>
          <w:b/>
          <w:smallCaps/>
          <w:color w:val="231F20"/>
          <w:w w:val="110"/>
          <w:sz w:val="21"/>
        </w:rPr>
        <w:t>o</w:t>
      </w:r>
      <w:r>
        <w:rPr>
          <w:b/>
          <w:smallCaps w:val="0"/>
          <w:color w:val="231F20"/>
          <w:spacing w:val="-1"/>
          <w:sz w:val="21"/>
        </w:rPr>
        <w:t> VII. </w:t>
      </w:r>
      <w:r>
        <w:rPr>
          <w:b/>
          <w:smallCaps w:val="0"/>
          <w:color w:val="58595B"/>
          <w:spacing w:val="-4"/>
          <w:sz w:val="21"/>
        </w:rPr>
        <w:t>C</w:t>
      </w:r>
      <w:r>
        <w:rPr>
          <w:b/>
          <w:smallCaps/>
          <w:color w:val="58595B"/>
          <w:spacing w:val="-1"/>
          <w:w w:val="111"/>
          <w:sz w:val="21"/>
        </w:rPr>
        <w:t>ómpu</w:t>
      </w:r>
      <w:r>
        <w:rPr>
          <w:b/>
          <w:smallCaps/>
          <w:color w:val="58595B"/>
          <w:spacing w:val="-6"/>
          <w:w w:val="111"/>
          <w:sz w:val="21"/>
        </w:rPr>
        <w:t>t</w:t>
      </w:r>
      <w:r>
        <w:rPr>
          <w:b/>
          <w:smallCaps/>
          <w:color w:val="58595B"/>
          <w:spacing w:val="-1"/>
          <w:w w:val="110"/>
          <w:sz w:val="21"/>
        </w:rPr>
        <w:t>o</w:t>
      </w:r>
      <w:r>
        <w:rPr>
          <w:b/>
          <w:smallCaps/>
          <w:color w:val="58595B"/>
          <w:w w:val="112"/>
          <w:sz w:val="21"/>
        </w:rPr>
        <w:t>s</w:t>
      </w:r>
      <w:r>
        <w:rPr>
          <w:b/>
          <w:smallCaps w:val="0"/>
          <w:color w:val="58595B"/>
          <w:spacing w:val="-1"/>
          <w:sz w:val="21"/>
        </w:rPr>
        <w:t> </w:t>
      </w:r>
      <w:r>
        <w:rPr>
          <w:b/>
          <w:smallCaps/>
          <w:color w:val="58595B"/>
          <w:w w:val="112"/>
          <w:sz w:val="21"/>
        </w:rPr>
        <w:t>de</w:t>
      </w:r>
      <w:r>
        <w:rPr>
          <w:b/>
          <w:smallCaps w:val="0"/>
          <w:color w:val="58595B"/>
          <w:spacing w:val="-1"/>
          <w:sz w:val="21"/>
        </w:rPr>
        <w:t> </w:t>
      </w:r>
      <w:r>
        <w:rPr>
          <w:b/>
          <w:smallCaps w:val="0"/>
          <w:color w:val="58595B"/>
          <w:sz w:val="21"/>
        </w:rPr>
        <w:t>E</w:t>
      </w:r>
      <w:r>
        <w:rPr>
          <w:b/>
          <w:smallCaps/>
          <w:color w:val="58595B"/>
          <w:w w:val="110"/>
          <w:sz w:val="21"/>
        </w:rPr>
        <w:t>l</w:t>
      </w:r>
      <w:r>
        <w:rPr>
          <w:b/>
          <w:smallCaps/>
          <w:color w:val="58595B"/>
          <w:spacing w:val="-4"/>
          <w:w w:val="110"/>
          <w:sz w:val="21"/>
        </w:rPr>
        <w:t>e</w:t>
      </w:r>
      <w:r>
        <w:rPr>
          <w:b/>
          <w:smallCaps/>
          <w:color w:val="58595B"/>
          <w:spacing w:val="-5"/>
          <w:w w:val="110"/>
          <w:sz w:val="21"/>
        </w:rPr>
        <w:t>c</w:t>
      </w:r>
      <w:r>
        <w:rPr>
          <w:b/>
          <w:smallCaps/>
          <w:color w:val="58595B"/>
          <w:spacing w:val="-1"/>
          <w:w w:val="112"/>
          <w:sz w:val="21"/>
        </w:rPr>
        <w:t>cion</w:t>
      </w:r>
      <w:r>
        <w:rPr>
          <w:b/>
          <w:smallCaps/>
          <w:color w:val="58595B"/>
          <w:spacing w:val="-3"/>
          <w:w w:val="112"/>
          <w:sz w:val="21"/>
        </w:rPr>
        <w:t>e</w:t>
      </w:r>
      <w:r>
        <w:rPr>
          <w:b/>
          <w:smallCaps/>
          <w:color w:val="58595B"/>
          <w:w w:val="112"/>
          <w:sz w:val="21"/>
        </w:rPr>
        <w:t>s</w:t>
      </w:r>
      <w:r>
        <w:rPr>
          <w:b/>
          <w:smallCaps w:val="0"/>
          <w:color w:val="58595B"/>
          <w:spacing w:val="-1"/>
          <w:sz w:val="21"/>
        </w:rPr>
        <w:t> </w:t>
      </w:r>
      <w:r>
        <w:rPr>
          <w:b/>
          <w:smallCaps w:val="0"/>
          <w:color w:val="58595B"/>
          <w:spacing w:val="-5"/>
          <w:sz w:val="21"/>
        </w:rPr>
        <w:t>L</w:t>
      </w:r>
      <w:r>
        <w:rPr>
          <w:b/>
          <w:smallCaps/>
          <w:color w:val="58595B"/>
          <w:spacing w:val="-1"/>
          <w:w w:val="110"/>
          <w:sz w:val="21"/>
        </w:rPr>
        <w:t>ocal</w:t>
      </w:r>
      <w:r>
        <w:rPr>
          <w:b/>
          <w:smallCaps/>
          <w:color w:val="58595B"/>
          <w:spacing w:val="-3"/>
          <w:w w:val="110"/>
          <w:sz w:val="21"/>
        </w:rPr>
        <w:t>e</w:t>
      </w:r>
      <w:r>
        <w:rPr>
          <w:b/>
          <w:smallCaps/>
          <w:color w:val="58595B"/>
          <w:w w:val="112"/>
          <w:sz w:val="21"/>
        </w:rPr>
        <w:t>s</w:t>
      </w:r>
    </w:p>
    <w:p>
      <w:pPr>
        <w:pStyle w:val="BodyText"/>
        <w:spacing w:before="10"/>
        <w:rPr>
          <w:b/>
          <w:sz w:val="20"/>
        </w:rPr>
      </w:pPr>
    </w:p>
    <w:p>
      <w:pPr>
        <w:spacing w:line="235" w:lineRule="auto" w:before="0"/>
        <w:ind w:left="2736" w:right="2914" w:firstLine="595"/>
        <w:jc w:val="left"/>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P</w:t>
      </w:r>
      <w:r>
        <w:rPr>
          <w:b/>
          <w:smallCaps/>
          <w:color w:val="58595B"/>
          <w:spacing w:val="-1"/>
          <w:w w:val="113"/>
          <w:sz w:val="21"/>
        </w:rPr>
        <w:t>rime</w:t>
      </w:r>
      <w:r>
        <w:rPr>
          <w:b/>
          <w:smallCaps/>
          <w:color w:val="58595B"/>
          <w:spacing w:val="-2"/>
          <w:w w:val="113"/>
          <w:sz w:val="21"/>
        </w:rPr>
        <w:t>r</w:t>
      </w:r>
      <w:r>
        <w:rPr>
          <w:b/>
          <w:smallCaps/>
          <w:color w:val="58595B"/>
          <w:w w:val="108"/>
          <w:sz w:val="21"/>
        </w:rPr>
        <w:t>a</w:t>
      </w:r>
      <w:r>
        <w:rPr>
          <w:b/>
          <w:smallCaps w:val="0"/>
          <w:color w:val="58595B"/>
          <w:w w:val="108"/>
          <w:sz w:val="21"/>
        </w:rPr>
        <w:t> </w:t>
      </w:r>
      <w:r>
        <w:rPr>
          <w:b/>
          <w:smallCaps w:val="0"/>
          <w:color w:val="58595B"/>
          <w:w w:val="99"/>
          <w:sz w:val="21"/>
        </w:rPr>
        <w:t>Escrutinio</w:t>
      </w:r>
      <w:r>
        <w:rPr>
          <w:b/>
          <w:smallCaps w:val="0"/>
          <w:color w:val="58595B"/>
          <w:sz w:val="21"/>
        </w:rPr>
        <w:t> y </w:t>
      </w:r>
      <w:r>
        <w:rPr>
          <w:b/>
          <w:smallCaps w:val="0"/>
          <w:color w:val="58595B"/>
          <w:spacing w:val="-2"/>
          <w:sz w:val="21"/>
        </w:rPr>
        <w:t>c</w:t>
      </w:r>
      <w:r>
        <w:rPr>
          <w:b/>
          <w:smallCaps w:val="0"/>
          <w:color w:val="58595B"/>
          <w:sz w:val="21"/>
        </w:rPr>
        <w:t>ómpu</w:t>
      </w:r>
      <w:r>
        <w:rPr>
          <w:b/>
          <w:smallCaps w:val="0"/>
          <w:color w:val="58595B"/>
          <w:spacing w:val="-4"/>
          <w:sz w:val="21"/>
        </w:rPr>
        <w:t>t</w:t>
      </w:r>
      <w:r>
        <w:rPr>
          <w:b/>
          <w:smallCaps w:val="0"/>
          <w:color w:val="58595B"/>
          <w:sz w:val="21"/>
        </w:rPr>
        <w:t>o </w:t>
      </w:r>
      <w:r>
        <w:rPr>
          <w:b/>
          <w:smallCaps w:val="0"/>
          <w:color w:val="58595B"/>
          <w:spacing w:val="-1"/>
          <w:sz w:val="21"/>
        </w:rPr>
        <w:t>e</w:t>
      </w:r>
      <w:r>
        <w:rPr>
          <w:b/>
          <w:smallCaps w:val="0"/>
          <w:color w:val="58595B"/>
          <w:sz w:val="21"/>
        </w:rPr>
        <w:t>n</w:t>
      </w:r>
      <w:r>
        <w:rPr>
          <w:b/>
          <w:smallCaps w:val="0"/>
          <w:color w:val="58595B"/>
          <w:spacing w:val="-1"/>
          <w:sz w:val="21"/>
        </w:rPr>
        <w:t> </w:t>
      </w:r>
      <w:r>
        <w:rPr>
          <w:b/>
          <w:smallCaps w:val="0"/>
          <w:color w:val="58595B"/>
          <w:spacing w:val="-4"/>
          <w:sz w:val="21"/>
        </w:rPr>
        <w:t>c</w:t>
      </w:r>
      <w:r>
        <w:rPr>
          <w:b/>
          <w:smallCaps w:val="0"/>
          <w:color w:val="58595B"/>
          <w:spacing w:val="-2"/>
          <w:sz w:val="21"/>
        </w:rPr>
        <w:t>asilla</w:t>
      </w:r>
    </w:p>
    <w:p>
      <w:pPr>
        <w:tabs>
          <w:tab w:pos="6809" w:val="right" w:leader="dot"/>
        </w:tabs>
        <w:spacing w:before="325"/>
        <w:ind w:left="1150" w:right="0" w:firstLine="0"/>
        <w:jc w:val="left"/>
        <w:rPr>
          <w:sz w:val="21"/>
        </w:rPr>
      </w:pPr>
      <w:r>
        <w:rPr>
          <w:color w:val="231F20"/>
          <w:sz w:val="21"/>
        </w:rPr>
        <w:t>Artículo</w:t>
      </w:r>
      <w:r>
        <w:rPr>
          <w:color w:val="231F20"/>
          <w:spacing w:val="-1"/>
          <w:sz w:val="21"/>
        </w:rPr>
        <w:t> </w:t>
      </w:r>
      <w:r>
        <w:rPr>
          <w:color w:val="231F20"/>
          <w:sz w:val="21"/>
        </w:rPr>
        <w:t>426</w:t>
      </w:r>
      <w:r>
        <w:rPr>
          <w:rFonts w:ascii="Times New Roman" w:hAnsi="Times New Roman"/>
          <w:color w:val="231F20"/>
          <w:sz w:val="21"/>
        </w:rPr>
        <w:tab/>
      </w:r>
      <w:r>
        <w:rPr>
          <w:color w:val="231F20"/>
          <w:sz w:val="21"/>
        </w:rPr>
        <w:t>292</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427</w:t>
      </w:r>
      <w:r>
        <w:rPr>
          <w:rFonts w:ascii="Times New Roman" w:hAnsi="Times New Roman"/>
          <w:color w:val="231F20"/>
          <w:sz w:val="21"/>
        </w:rPr>
        <w:tab/>
      </w:r>
      <w:r>
        <w:rPr>
          <w:color w:val="231F20"/>
          <w:sz w:val="21"/>
        </w:rPr>
        <w:t>296</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428</w:t>
      </w:r>
      <w:r>
        <w:rPr>
          <w:rFonts w:ascii="Times New Roman" w:hAnsi="Times New Roman"/>
          <w:color w:val="231F20"/>
          <w:sz w:val="21"/>
        </w:rPr>
        <w:tab/>
      </w:r>
      <w:r>
        <w:rPr>
          <w:color w:val="231F20"/>
          <w:sz w:val="21"/>
        </w:rPr>
        <w:t>296</w:t>
      </w:r>
    </w:p>
    <w:p>
      <w:pPr>
        <w:spacing w:line="235" w:lineRule="auto" w:before="251"/>
        <w:ind w:left="2820" w:right="3182" w:firstLine="493"/>
        <w:jc w:val="left"/>
        <w:rPr>
          <w:b/>
          <w:sz w:val="21"/>
        </w:rPr>
      </w:pPr>
      <w:r>
        <w:rPr>
          <w:b/>
          <w:color w:val="58595B"/>
          <w:sz w:val="21"/>
        </w:rPr>
        <w:t>S</w:t>
      </w:r>
      <w:r>
        <w:rPr>
          <w:b/>
          <w:smallCaps/>
          <w:color w:val="58595B"/>
          <w:spacing w:val="-4"/>
          <w:w w:val="112"/>
          <w:sz w:val="21"/>
        </w:rPr>
        <w:t>e</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val="0"/>
          <w:color w:val="58595B"/>
          <w:sz w:val="21"/>
        </w:rPr>
        <w:t>S</w:t>
      </w:r>
      <w:r>
        <w:rPr>
          <w:b/>
          <w:smallCaps/>
          <w:color w:val="58595B"/>
          <w:spacing w:val="-3"/>
          <w:w w:val="112"/>
          <w:sz w:val="21"/>
        </w:rPr>
        <w:t>e</w:t>
      </w:r>
      <w:r>
        <w:rPr>
          <w:b/>
          <w:smallCaps/>
          <w:color w:val="58595B"/>
          <w:spacing w:val="-1"/>
          <w:w w:val="111"/>
          <w:sz w:val="21"/>
        </w:rPr>
        <w:t>gun</w:t>
      </w:r>
      <w:r>
        <w:rPr>
          <w:b/>
          <w:smallCaps/>
          <w:color w:val="58595B"/>
          <w:spacing w:val="-4"/>
          <w:w w:val="111"/>
          <w:sz w:val="21"/>
        </w:rPr>
        <w:t>d</w:t>
      </w:r>
      <w:r>
        <w:rPr>
          <w:b/>
          <w:smallCaps/>
          <w:color w:val="58595B"/>
          <w:w w:val="108"/>
          <w:sz w:val="21"/>
        </w:rPr>
        <w:t>a</w:t>
      </w:r>
      <w:r>
        <w:rPr>
          <w:b/>
          <w:smallCaps w:val="0"/>
          <w:color w:val="58595B"/>
          <w:w w:val="108"/>
          <w:sz w:val="21"/>
        </w:rPr>
        <w:t> </w:t>
      </w:r>
      <w:r>
        <w:rPr>
          <w:b/>
          <w:smallCaps w:val="0"/>
          <w:color w:val="58595B"/>
          <w:sz w:val="21"/>
        </w:rPr>
        <w:t>Sesión Especial de </w:t>
      </w:r>
      <w:r>
        <w:rPr>
          <w:b/>
          <w:smallCaps w:val="0"/>
          <w:color w:val="58595B"/>
          <w:spacing w:val="-3"/>
          <w:sz w:val="21"/>
        </w:rPr>
        <w:t>Có</w:t>
      </w:r>
      <w:r>
        <w:rPr>
          <w:b/>
          <w:smallCaps w:val="0"/>
          <w:color w:val="58595B"/>
          <w:spacing w:val="-4"/>
          <w:sz w:val="21"/>
        </w:rPr>
        <w:t>m</w:t>
      </w:r>
      <w:r>
        <w:rPr>
          <w:b/>
          <w:smallCaps w:val="0"/>
          <w:color w:val="58595B"/>
          <w:spacing w:val="-2"/>
          <w:sz w:val="21"/>
        </w:rPr>
        <w:t>pu</w:t>
      </w:r>
      <w:r>
        <w:rPr>
          <w:b/>
          <w:smallCaps w:val="0"/>
          <w:color w:val="58595B"/>
          <w:spacing w:val="-5"/>
          <w:sz w:val="21"/>
        </w:rPr>
        <w:t>t</w:t>
      </w:r>
      <w:r>
        <w:rPr>
          <w:b/>
          <w:smallCaps w:val="0"/>
          <w:color w:val="58595B"/>
          <w:spacing w:val="-2"/>
          <w:sz w:val="21"/>
        </w:rPr>
        <w:t>os</w:t>
      </w:r>
    </w:p>
    <w:p>
      <w:pPr>
        <w:tabs>
          <w:tab w:pos="6809" w:val="right" w:leader="dot"/>
        </w:tabs>
        <w:spacing w:before="326"/>
        <w:ind w:left="1150" w:right="0" w:firstLine="0"/>
        <w:jc w:val="left"/>
        <w:rPr>
          <w:sz w:val="21"/>
        </w:rPr>
      </w:pPr>
      <w:r>
        <w:rPr>
          <w:color w:val="231F20"/>
          <w:sz w:val="21"/>
        </w:rPr>
        <w:t>Artículo</w:t>
      </w:r>
      <w:r>
        <w:rPr>
          <w:color w:val="231F20"/>
          <w:spacing w:val="-1"/>
          <w:sz w:val="21"/>
        </w:rPr>
        <w:t> </w:t>
      </w:r>
      <w:r>
        <w:rPr>
          <w:color w:val="231F20"/>
          <w:sz w:val="21"/>
        </w:rPr>
        <w:t>429</w:t>
      </w:r>
      <w:r>
        <w:rPr>
          <w:rFonts w:ascii="Times New Roman" w:hAnsi="Times New Roman"/>
          <w:color w:val="231F20"/>
          <w:sz w:val="21"/>
        </w:rPr>
        <w:tab/>
      </w:r>
      <w:r>
        <w:rPr>
          <w:color w:val="231F20"/>
          <w:sz w:val="21"/>
        </w:rPr>
        <w:t>296</w:t>
      </w:r>
    </w:p>
    <w:p>
      <w:pPr>
        <w:spacing w:line="254" w:lineRule="exact" w:before="248"/>
        <w:ind w:left="1226" w:right="1607" w:firstLine="0"/>
        <w:jc w:val="center"/>
        <w:rPr>
          <w:b/>
          <w:sz w:val="21"/>
        </w:rPr>
      </w:pPr>
      <w:r>
        <w:rPr>
          <w:b/>
          <w:color w:val="231F20"/>
          <w:sz w:val="21"/>
        </w:rPr>
        <w:t>C</w:t>
      </w:r>
      <w:r>
        <w:rPr>
          <w:b/>
          <w:smallCaps/>
          <w:color w:val="231F20"/>
          <w:w w:val="112"/>
          <w:sz w:val="21"/>
        </w:rPr>
        <w:t>ap</w:t>
      </w:r>
      <w:r>
        <w:rPr>
          <w:b/>
          <w:smallCaps w:val="0"/>
          <w:color w:val="231F20"/>
          <w:w w:val="104"/>
          <w:sz w:val="21"/>
        </w:rPr>
        <w:t>í</w:t>
      </w:r>
      <w:r>
        <w:rPr>
          <w:b/>
          <w:smallCaps/>
          <w:color w:val="231F20"/>
          <w:w w:val="109"/>
          <w:sz w:val="21"/>
        </w:rPr>
        <w:t>tu</w:t>
      </w:r>
      <w:r>
        <w:rPr>
          <w:b/>
          <w:smallCaps/>
          <w:color w:val="231F20"/>
          <w:spacing w:val="-4"/>
          <w:w w:val="109"/>
          <w:sz w:val="21"/>
        </w:rPr>
        <w:t>l</w:t>
      </w:r>
      <w:r>
        <w:rPr>
          <w:b/>
          <w:smallCaps/>
          <w:color w:val="231F20"/>
          <w:w w:val="110"/>
          <w:sz w:val="21"/>
        </w:rPr>
        <w:t>o</w:t>
      </w:r>
      <w:r>
        <w:rPr>
          <w:b/>
          <w:smallCaps w:val="0"/>
          <w:color w:val="231F20"/>
          <w:spacing w:val="-1"/>
          <w:sz w:val="21"/>
        </w:rPr>
        <w:t> VIII.</w:t>
      </w:r>
    </w:p>
    <w:p>
      <w:pPr>
        <w:spacing w:line="254" w:lineRule="exact" w:before="0"/>
        <w:ind w:left="1226" w:right="1607" w:firstLine="0"/>
        <w:jc w:val="center"/>
        <w:rPr>
          <w:b/>
          <w:sz w:val="21"/>
        </w:rPr>
      </w:pPr>
      <w:r>
        <w:rPr>
          <w:b/>
          <w:color w:val="58595B"/>
          <w:spacing w:val="-20"/>
          <w:sz w:val="21"/>
        </w:rPr>
        <w:t>T</w:t>
      </w:r>
      <w:r>
        <w:rPr>
          <w:b/>
          <w:smallCaps/>
          <w:color w:val="58595B"/>
          <w:w w:val="111"/>
          <w:sz w:val="21"/>
        </w:rPr>
        <w:t>ab</w:t>
      </w:r>
      <w:r>
        <w:rPr>
          <w:b/>
          <w:smallCaps/>
          <w:color w:val="58595B"/>
          <w:spacing w:val="2"/>
          <w:w w:val="111"/>
          <w:sz w:val="21"/>
        </w:rPr>
        <w:t>l</w:t>
      </w:r>
      <w:r>
        <w:rPr>
          <w:b/>
          <w:smallCaps/>
          <w:color w:val="58595B"/>
          <w:spacing w:val="-1"/>
          <w:w w:val="108"/>
          <w:sz w:val="21"/>
        </w:rPr>
        <w:t>a</w:t>
      </w:r>
      <w:r>
        <w:rPr>
          <w:b/>
          <w:smallCaps/>
          <w:color w:val="58595B"/>
          <w:w w:val="112"/>
          <w:sz w:val="21"/>
        </w:rPr>
        <w:t>s</w:t>
      </w:r>
      <w:r>
        <w:rPr>
          <w:b/>
          <w:smallCaps w:val="0"/>
          <w:color w:val="58595B"/>
          <w:spacing w:val="-1"/>
          <w:sz w:val="21"/>
        </w:rPr>
        <w:t> </w:t>
      </w:r>
      <w:r>
        <w:rPr>
          <w:b/>
          <w:smallCaps/>
          <w:color w:val="58595B"/>
          <w:w w:val="112"/>
          <w:sz w:val="21"/>
        </w:rPr>
        <w:t>de</w:t>
      </w:r>
      <w:r>
        <w:rPr>
          <w:b/>
          <w:smallCaps w:val="0"/>
          <w:color w:val="58595B"/>
          <w:spacing w:val="-1"/>
          <w:sz w:val="21"/>
        </w:rPr>
        <w:t> </w:t>
      </w:r>
      <w:r>
        <w:rPr>
          <w:b/>
          <w:smallCaps w:val="0"/>
          <w:color w:val="58595B"/>
          <w:sz w:val="21"/>
        </w:rPr>
        <w:t>R</w:t>
      </w:r>
      <w:r>
        <w:rPr>
          <w:b/>
          <w:smallCaps/>
          <w:color w:val="58595B"/>
          <w:spacing w:val="-3"/>
          <w:w w:val="112"/>
          <w:sz w:val="21"/>
        </w:rPr>
        <w:t>e</w:t>
      </w:r>
      <w:r>
        <w:rPr>
          <w:b/>
          <w:smallCaps/>
          <w:color w:val="58595B"/>
          <w:spacing w:val="-1"/>
          <w:w w:val="112"/>
          <w:sz w:val="21"/>
        </w:rPr>
        <w:t>s</w:t>
      </w:r>
      <w:r>
        <w:rPr>
          <w:b/>
          <w:smallCaps/>
          <w:color w:val="58595B"/>
          <w:w w:val="109"/>
          <w:sz w:val="21"/>
        </w:rPr>
        <w:t>u</w:t>
      </w:r>
      <w:r>
        <w:rPr>
          <w:b/>
          <w:smallCaps/>
          <w:color w:val="58595B"/>
          <w:spacing w:val="-11"/>
          <w:w w:val="109"/>
          <w:sz w:val="21"/>
        </w:rPr>
        <w:t>l</w:t>
      </w:r>
      <w:r>
        <w:rPr>
          <w:b/>
          <w:smallCaps/>
          <w:color w:val="58595B"/>
          <w:spacing w:val="-13"/>
          <w:w w:val="108"/>
          <w:sz w:val="21"/>
        </w:rPr>
        <w:t>t</w:t>
      </w:r>
      <w:r>
        <w:rPr>
          <w:b/>
          <w:smallCaps/>
          <w:color w:val="58595B"/>
          <w:w w:val="110"/>
          <w:sz w:val="21"/>
        </w:rPr>
        <w:t>ad</w:t>
      </w:r>
      <w:r>
        <w:rPr>
          <w:b/>
          <w:smallCaps/>
          <w:color w:val="58595B"/>
          <w:spacing w:val="-1"/>
          <w:w w:val="110"/>
          <w:sz w:val="21"/>
        </w:rPr>
        <w:t>o</w:t>
      </w:r>
      <w:r>
        <w:rPr>
          <w:b/>
          <w:smallCaps/>
          <w:color w:val="58595B"/>
          <w:w w:val="112"/>
          <w:sz w:val="21"/>
        </w:rPr>
        <w:t>s</w:t>
      </w:r>
      <w:r>
        <w:rPr>
          <w:b/>
          <w:smallCaps w:val="0"/>
          <w:color w:val="58595B"/>
          <w:spacing w:val="-1"/>
          <w:sz w:val="21"/>
        </w:rPr>
        <w:t> </w:t>
      </w:r>
      <w:r>
        <w:rPr>
          <w:b/>
          <w:smallCaps w:val="0"/>
          <w:color w:val="58595B"/>
          <w:sz w:val="21"/>
        </w:rPr>
        <w:t>E</w:t>
      </w:r>
      <w:r>
        <w:rPr>
          <w:b/>
          <w:smallCaps/>
          <w:color w:val="58595B"/>
          <w:w w:val="110"/>
          <w:sz w:val="21"/>
        </w:rPr>
        <w:t>l</w:t>
      </w:r>
      <w:r>
        <w:rPr>
          <w:b/>
          <w:smallCaps/>
          <w:color w:val="58595B"/>
          <w:spacing w:val="-4"/>
          <w:w w:val="110"/>
          <w:sz w:val="21"/>
        </w:rPr>
        <w:t>e</w:t>
      </w:r>
      <w:r>
        <w:rPr>
          <w:b/>
          <w:smallCaps/>
          <w:color w:val="58595B"/>
          <w:spacing w:val="1"/>
          <w:w w:val="110"/>
          <w:sz w:val="21"/>
        </w:rPr>
        <w:t>c</w:t>
      </w:r>
      <w:r>
        <w:rPr>
          <w:b/>
          <w:smallCaps/>
          <w:color w:val="58595B"/>
          <w:spacing w:val="-6"/>
          <w:w w:val="108"/>
          <w:sz w:val="21"/>
        </w:rPr>
        <w:t>t</w:t>
      </w:r>
      <w:r>
        <w:rPr>
          <w:b/>
          <w:smallCaps/>
          <w:color w:val="58595B"/>
          <w:spacing w:val="-1"/>
          <w:w w:val="112"/>
          <w:sz w:val="21"/>
        </w:rPr>
        <w:t>o</w:t>
      </w:r>
      <w:r>
        <w:rPr>
          <w:b/>
          <w:smallCaps/>
          <w:color w:val="58595B"/>
          <w:spacing w:val="-3"/>
          <w:w w:val="112"/>
          <w:sz w:val="21"/>
        </w:rPr>
        <w:t>r</w:t>
      </w:r>
      <w:r>
        <w:rPr>
          <w:b/>
          <w:smallCaps/>
          <w:color w:val="58595B"/>
          <w:w w:val="110"/>
          <w:sz w:val="21"/>
        </w:rPr>
        <w:t>al</w:t>
      </w:r>
      <w:r>
        <w:rPr>
          <w:b/>
          <w:smallCaps/>
          <w:color w:val="58595B"/>
          <w:spacing w:val="-3"/>
          <w:w w:val="110"/>
          <w:sz w:val="21"/>
        </w:rPr>
        <w:t>e</w:t>
      </w:r>
      <w:r>
        <w:rPr>
          <w:b/>
          <w:smallCaps/>
          <w:color w:val="58595B"/>
          <w:w w:val="112"/>
          <w:sz w:val="21"/>
        </w:rPr>
        <w:t>s</w:t>
      </w:r>
    </w:p>
    <w:p>
      <w:pPr>
        <w:tabs>
          <w:tab w:pos="6809" w:val="right" w:leader="dot"/>
        </w:tabs>
        <w:spacing w:before="323"/>
        <w:ind w:left="1150" w:right="0" w:firstLine="0"/>
        <w:jc w:val="left"/>
        <w:rPr>
          <w:sz w:val="21"/>
        </w:rPr>
      </w:pPr>
      <w:r>
        <w:rPr>
          <w:color w:val="231F20"/>
          <w:sz w:val="21"/>
        </w:rPr>
        <w:t>Artículo</w:t>
      </w:r>
      <w:r>
        <w:rPr>
          <w:color w:val="231F20"/>
          <w:spacing w:val="-1"/>
          <w:sz w:val="21"/>
        </w:rPr>
        <w:t> </w:t>
      </w:r>
      <w:r>
        <w:rPr>
          <w:color w:val="231F20"/>
          <w:sz w:val="21"/>
        </w:rPr>
        <w:t>430</w:t>
      </w:r>
      <w:r>
        <w:rPr>
          <w:rFonts w:ascii="Times New Roman" w:hAnsi="Times New Roman"/>
          <w:color w:val="231F20"/>
          <w:sz w:val="21"/>
        </w:rPr>
        <w:tab/>
      </w:r>
      <w:r>
        <w:rPr>
          <w:color w:val="231F20"/>
          <w:sz w:val="21"/>
        </w:rPr>
        <w:t>297</w:t>
      </w:r>
    </w:p>
    <w:p>
      <w:pPr>
        <w:spacing w:line="254" w:lineRule="exact" w:before="248"/>
        <w:ind w:left="1226" w:right="1607" w:firstLine="0"/>
        <w:jc w:val="center"/>
        <w:rPr>
          <w:b/>
          <w:sz w:val="21"/>
        </w:rPr>
      </w:pPr>
      <w:r>
        <w:rPr>
          <w:b/>
          <w:color w:val="231F20"/>
          <w:sz w:val="21"/>
        </w:rPr>
        <w:t>C</w:t>
      </w:r>
      <w:r>
        <w:rPr>
          <w:b/>
          <w:smallCaps/>
          <w:color w:val="231F20"/>
          <w:w w:val="112"/>
          <w:sz w:val="21"/>
        </w:rPr>
        <w:t>ap</w:t>
      </w:r>
      <w:r>
        <w:rPr>
          <w:b/>
          <w:smallCaps w:val="0"/>
          <w:color w:val="231F20"/>
          <w:w w:val="104"/>
          <w:sz w:val="21"/>
        </w:rPr>
        <w:t>í</w:t>
      </w:r>
      <w:r>
        <w:rPr>
          <w:b/>
          <w:smallCaps/>
          <w:color w:val="231F20"/>
          <w:w w:val="109"/>
          <w:sz w:val="21"/>
        </w:rPr>
        <w:t>tu</w:t>
      </w:r>
      <w:r>
        <w:rPr>
          <w:b/>
          <w:smallCaps/>
          <w:color w:val="231F20"/>
          <w:spacing w:val="-4"/>
          <w:w w:val="109"/>
          <w:sz w:val="21"/>
        </w:rPr>
        <w:t>l</w:t>
      </w:r>
      <w:r>
        <w:rPr>
          <w:b/>
          <w:smallCaps/>
          <w:color w:val="231F20"/>
          <w:w w:val="110"/>
          <w:sz w:val="21"/>
        </w:rPr>
        <w:t>o</w:t>
      </w:r>
      <w:r>
        <w:rPr>
          <w:b/>
          <w:smallCaps w:val="0"/>
          <w:color w:val="231F20"/>
          <w:spacing w:val="-1"/>
          <w:sz w:val="21"/>
        </w:rPr>
        <w:t> </w:t>
      </w:r>
      <w:r>
        <w:rPr>
          <w:b/>
          <w:smallCaps w:val="0"/>
          <w:color w:val="231F20"/>
          <w:sz w:val="21"/>
        </w:rPr>
        <w:t>IX.</w:t>
      </w:r>
    </w:p>
    <w:p>
      <w:pPr>
        <w:spacing w:line="254" w:lineRule="exact" w:before="0"/>
        <w:ind w:left="1226" w:right="1607" w:firstLine="0"/>
        <w:jc w:val="center"/>
        <w:rPr>
          <w:b/>
          <w:sz w:val="21"/>
        </w:rPr>
      </w:pPr>
      <w:r>
        <w:rPr>
          <w:b/>
          <w:color w:val="58595B"/>
          <w:sz w:val="21"/>
        </w:rPr>
        <w:t>I</w:t>
      </w:r>
      <w:r>
        <w:rPr>
          <w:b/>
          <w:smallCaps/>
          <w:color w:val="58595B"/>
          <w:w w:val="112"/>
          <w:sz w:val="21"/>
        </w:rPr>
        <w:t>n</w:t>
      </w:r>
      <w:r>
        <w:rPr>
          <w:b/>
          <w:smallCaps/>
          <w:color w:val="58595B"/>
          <w:spacing w:val="-3"/>
          <w:w w:val="112"/>
          <w:sz w:val="21"/>
        </w:rPr>
        <w:t>f</w:t>
      </w:r>
      <w:r>
        <w:rPr>
          <w:b/>
          <w:smallCaps/>
          <w:color w:val="58595B"/>
          <w:spacing w:val="-1"/>
          <w:w w:val="111"/>
          <w:sz w:val="21"/>
        </w:rPr>
        <w:t>orm</w:t>
      </w:r>
      <w:r>
        <w:rPr>
          <w:b/>
          <w:smallCaps/>
          <w:color w:val="58595B"/>
          <w:spacing w:val="-3"/>
          <w:w w:val="111"/>
          <w:sz w:val="21"/>
        </w:rPr>
        <w:t>e</w:t>
      </w:r>
      <w:r>
        <w:rPr>
          <w:b/>
          <w:smallCaps/>
          <w:color w:val="58595B"/>
          <w:w w:val="112"/>
          <w:sz w:val="21"/>
        </w:rPr>
        <w:t>s</w:t>
      </w:r>
      <w:r>
        <w:rPr>
          <w:b/>
          <w:smallCaps w:val="0"/>
          <w:color w:val="58595B"/>
          <w:sz w:val="21"/>
        </w:rPr>
        <w:t> </w:t>
      </w:r>
      <w:r>
        <w:rPr>
          <w:b/>
          <w:smallCaps/>
          <w:color w:val="58595B"/>
          <w:w w:val="112"/>
          <w:sz w:val="21"/>
        </w:rPr>
        <w:t>de</w:t>
      </w:r>
      <w:r>
        <w:rPr>
          <w:b/>
          <w:smallCaps w:val="0"/>
          <w:color w:val="58595B"/>
          <w:spacing w:val="-1"/>
          <w:sz w:val="21"/>
        </w:rPr>
        <w:t> D</w:t>
      </w:r>
      <w:r>
        <w:rPr>
          <w:b/>
          <w:smallCaps/>
          <w:color w:val="58595B"/>
          <w:spacing w:val="-1"/>
          <w:w w:val="113"/>
          <w:sz w:val="21"/>
        </w:rPr>
        <w:t>efinitivi</w:t>
      </w:r>
      <w:r>
        <w:rPr>
          <w:b/>
          <w:smallCaps/>
          <w:color w:val="58595B"/>
          <w:spacing w:val="-4"/>
          <w:w w:val="113"/>
          <w:sz w:val="21"/>
        </w:rPr>
        <w:t>d</w:t>
      </w:r>
      <w:r>
        <w:rPr>
          <w:b/>
          <w:smallCaps/>
          <w:color w:val="58595B"/>
          <w:w w:val="110"/>
          <w:sz w:val="21"/>
        </w:rPr>
        <w:t>ad</w:t>
      </w:r>
      <w:r>
        <w:rPr>
          <w:b/>
          <w:smallCaps w:val="0"/>
          <w:color w:val="58595B"/>
          <w:spacing w:val="-1"/>
          <w:sz w:val="21"/>
        </w:rPr>
        <w:t> </w:t>
      </w:r>
      <w:r>
        <w:rPr>
          <w:b/>
          <w:smallCaps/>
          <w:color w:val="58595B"/>
          <w:w w:val="111"/>
          <w:sz w:val="21"/>
        </w:rPr>
        <w:t>del</w:t>
      </w:r>
      <w:r>
        <w:rPr>
          <w:b/>
          <w:smallCaps w:val="0"/>
          <w:color w:val="58595B"/>
          <w:spacing w:val="-1"/>
          <w:sz w:val="21"/>
        </w:rPr>
        <w:t> </w:t>
      </w:r>
      <w:r>
        <w:rPr>
          <w:b/>
          <w:smallCaps w:val="0"/>
          <w:color w:val="58595B"/>
          <w:sz w:val="21"/>
        </w:rPr>
        <w:t>I</w:t>
      </w:r>
      <w:r>
        <w:rPr>
          <w:b/>
          <w:smallCaps/>
          <w:color w:val="58595B"/>
          <w:w w:val="112"/>
          <w:sz w:val="21"/>
        </w:rPr>
        <w:t>n</w:t>
      </w:r>
      <w:r>
        <w:rPr>
          <w:b/>
          <w:smallCaps/>
          <w:color w:val="58595B"/>
          <w:spacing w:val="-4"/>
          <w:w w:val="112"/>
          <w:sz w:val="21"/>
        </w:rPr>
        <w:t>s</w:t>
      </w:r>
      <w:r>
        <w:rPr>
          <w:b/>
          <w:smallCaps/>
          <w:color w:val="58595B"/>
          <w:spacing w:val="-1"/>
          <w:w w:val="110"/>
          <w:sz w:val="21"/>
        </w:rPr>
        <w:t>titu</w:t>
      </w:r>
      <w:r>
        <w:rPr>
          <w:b/>
          <w:smallCaps/>
          <w:color w:val="58595B"/>
          <w:spacing w:val="-6"/>
          <w:w w:val="110"/>
          <w:sz w:val="21"/>
        </w:rPr>
        <w:t>t</w:t>
      </w:r>
      <w:r>
        <w:rPr>
          <w:b/>
          <w:smallCaps/>
          <w:color w:val="58595B"/>
          <w:w w:val="110"/>
          <w:sz w:val="21"/>
        </w:rPr>
        <w:t>o</w:t>
      </w:r>
    </w:p>
    <w:p>
      <w:pPr>
        <w:tabs>
          <w:tab w:pos="6809" w:val="right" w:leader="dot"/>
        </w:tabs>
        <w:spacing w:before="324"/>
        <w:ind w:left="1150" w:right="0" w:firstLine="0"/>
        <w:jc w:val="left"/>
        <w:rPr>
          <w:sz w:val="21"/>
        </w:rPr>
      </w:pPr>
      <w:r>
        <w:rPr>
          <w:color w:val="231F20"/>
          <w:sz w:val="21"/>
        </w:rPr>
        <w:t>Artículo</w:t>
      </w:r>
      <w:r>
        <w:rPr>
          <w:color w:val="231F20"/>
          <w:spacing w:val="-1"/>
          <w:sz w:val="21"/>
        </w:rPr>
        <w:t> </w:t>
      </w:r>
      <w:r>
        <w:rPr>
          <w:color w:val="231F20"/>
          <w:sz w:val="21"/>
        </w:rPr>
        <w:t>431</w:t>
      </w:r>
      <w:r>
        <w:rPr>
          <w:rFonts w:ascii="Times New Roman" w:hAnsi="Times New Roman"/>
          <w:color w:val="231F20"/>
          <w:sz w:val="21"/>
        </w:rPr>
        <w:tab/>
      </w:r>
      <w:r>
        <w:rPr>
          <w:color w:val="231F20"/>
          <w:sz w:val="21"/>
        </w:rPr>
        <w:t>298</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432</w:t>
      </w:r>
      <w:r>
        <w:rPr>
          <w:rFonts w:ascii="Times New Roman" w:hAnsi="Times New Roman"/>
          <w:color w:val="231F20"/>
          <w:sz w:val="21"/>
        </w:rPr>
        <w:tab/>
      </w:r>
      <w:r>
        <w:rPr>
          <w:color w:val="231F20"/>
          <w:sz w:val="21"/>
        </w:rPr>
        <w:t>298</w:t>
      </w:r>
    </w:p>
    <w:p>
      <w:pPr>
        <w:spacing w:line="254" w:lineRule="exact" w:before="248"/>
        <w:ind w:left="1226" w:right="1607" w:firstLine="0"/>
        <w:jc w:val="center"/>
        <w:rPr>
          <w:b/>
          <w:sz w:val="21"/>
        </w:rPr>
      </w:pPr>
      <w:r>
        <w:rPr>
          <w:b/>
          <w:color w:val="231F20"/>
          <w:sz w:val="21"/>
        </w:rPr>
        <w:t>C</w:t>
      </w:r>
      <w:r>
        <w:rPr>
          <w:b/>
          <w:smallCaps/>
          <w:color w:val="231F20"/>
          <w:w w:val="112"/>
          <w:sz w:val="21"/>
        </w:rPr>
        <w:t>ap</w:t>
      </w:r>
      <w:r>
        <w:rPr>
          <w:b/>
          <w:smallCaps w:val="0"/>
          <w:color w:val="231F20"/>
          <w:w w:val="104"/>
          <w:sz w:val="21"/>
        </w:rPr>
        <w:t>í</w:t>
      </w:r>
      <w:r>
        <w:rPr>
          <w:b/>
          <w:smallCaps/>
          <w:color w:val="231F20"/>
          <w:w w:val="109"/>
          <w:sz w:val="21"/>
        </w:rPr>
        <w:t>tu</w:t>
      </w:r>
      <w:r>
        <w:rPr>
          <w:b/>
          <w:smallCaps/>
          <w:color w:val="231F20"/>
          <w:spacing w:val="-4"/>
          <w:w w:val="109"/>
          <w:sz w:val="21"/>
        </w:rPr>
        <w:t>l</w:t>
      </w:r>
      <w:r>
        <w:rPr>
          <w:b/>
          <w:smallCaps/>
          <w:color w:val="231F20"/>
          <w:w w:val="110"/>
          <w:sz w:val="21"/>
        </w:rPr>
        <w:t>o</w:t>
      </w:r>
      <w:r>
        <w:rPr>
          <w:b/>
          <w:smallCaps w:val="0"/>
          <w:color w:val="231F20"/>
          <w:spacing w:val="-1"/>
          <w:sz w:val="21"/>
        </w:rPr>
        <w:t> </w:t>
      </w:r>
      <w:r>
        <w:rPr>
          <w:b/>
          <w:smallCaps w:val="0"/>
          <w:color w:val="231F20"/>
          <w:sz w:val="21"/>
        </w:rPr>
        <w:t>X.</w:t>
      </w:r>
    </w:p>
    <w:p>
      <w:pPr>
        <w:spacing w:line="254" w:lineRule="exact" w:before="0"/>
        <w:ind w:left="1226" w:right="1607" w:firstLine="0"/>
        <w:jc w:val="center"/>
        <w:rPr>
          <w:b/>
          <w:sz w:val="21"/>
        </w:rPr>
      </w:pPr>
      <w:r>
        <w:rPr>
          <w:b/>
          <w:color w:val="58595B"/>
          <w:spacing w:val="-1"/>
          <w:sz w:val="21"/>
        </w:rPr>
        <w:t>E</w:t>
      </w:r>
      <w:r>
        <w:rPr>
          <w:b/>
          <w:smallCaps/>
          <w:color w:val="58595B"/>
          <w:spacing w:val="-4"/>
          <w:w w:val="112"/>
          <w:sz w:val="21"/>
        </w:rPr>
        <w:t>s</w:t>
      </w:r>
      <w:r>
        <w:rPr>
          <w:b/>
          <w:smallCaps/>
          <w:color w:val="58595B"/>
          <w:spacing w:val="-1"/>
          <w:w w:val="111"/>
          <w:sz w:val="21"/>
        </w:rPr>
        <w:t>tudio</w:t>
      </w:r>
      <w:r>
        <w:rPr>
          <w:b/>
          <w:smallCaps/>
          <w:color w:val="58595B"/>
          <w:w w:val="112"/>
          <w:sz w:val="21"/>
        </w:rPr>
        <w:t>s</w:t>
      </w:r>
      <w:r>
        <w:rPr>
          <w:b/>
          <w:smallCaps w:val="0"/>
          <w:color w:val="58595B"/>
          <w:spacing w:val="-1"/>
          <w:sz w:val="21"/>
        </w:rPr>
        <w:t> </w:t>
      </w:r>
      <w:r>
        <w:rPr>
          <w:b/>
          <w:smallCaps/>
          <w:color w:val="58595B"/>
          <w:spacing w:val="-2"/>
          <w:w w:val="112"/>
          <w:sz w:val="21"/>
        </w:rPr>
        <w:t>s</w:t>
      </w:r>
      <w:r>
        <w:rPr>
          <w:b/>
          <w:smallCaps/>
          <w:color w:val="58595B"/>
          <w:w w:val="110"/>
          <w:sz w:val="21"/>
        </w:rPr>
        <w:t>o</w:t>
      </w:r>
      <w:r>
        <w:rPr>
          <w:b/>
          <w:smallCaps/>
          <w:color w:val="58595B"/>
          <w:spacing w:val="-1"/>
          <w:w w:val="114"/>
          <w:sz w:val="21"/>
        </w:rPr>
        <w:t>br</w:t>
      </w:r>
      <w:r>
        <w:rPr>
          <w:b/>
          <w:smallCaps/>
          <w:color w:val="58595B"/>
          <w:w w:val="114"/>
          <w:sz w:val="21"/>
        </w:rPr>
        <w:t>e</w:t>
      </w:r>
      <w:r>
        <w:rPr>
          <w:b/>
          <w:smallCaps w:val="0"/>
          <w:color w:val="58595B"/>
          <w:spacing w:val="-1"/>
          <w:sz w:val="21"/>
        </w:rPr>
        <w:t> </w:t>
      </w:r>
      <w:r>
        <w:rPr>
          <w:b/>
          <w:smallCaps/>
          <w:color w:val="58595B"/>
          <w:spacing w:val="2"/>
          <w:w w:val="108"/>
          <w:sz w:val="21"/>
        </w:rPr>
        <w:t>l</w:t>
      </w:r>
      <w:r>
        <w:rPr>
          <w:b/>
          <w:smallCaps/>
          <w:color w:val="58595B"/>
          <w:w w:val="108"/>
          <w:sz w:val="21"/>
        </w:rPr>
        <w:t>a</w:t>
      </w:r>
      <w:r>
        <w:rPr>
          <w:b/>
          <w:smallCaps w:val="0"/>
          <w:color w:val="58595B"/>
          <w:sz w:val="21"/>
        </w:rPr>
        <w:t> </w:t>
      </w:r>
      <w:r>
        <w:rPr>
          <w:b/>
          <w:smallCaps/>
          <w:color w:val="58595B"/>
          <w:w w:val="111"/>
          <w:sz w:val="21"/>
        </w:rPr>
        <w:t>documen</w:t>
      </w:r>
      <w:r>
        <w:rPr>
          <w:b/>
          <w:smallCaps/>
          <w:color w:val="58595B"/>
          <w:spacing w:val="-13"/>
          <w:w w:val="111"/>
          <w:sz w:val="21"/>
        </w:rPr>
        <w:t>t</w:t>
      </w:r>
      <w:r>
        <w:rPr>
          <w:b/>
          <w:smallCaps/>
          <w:color w:val="58595B"/>
          <w:spacing w:val="-4"/>
          <w:w w:val="108"/>
          <w:sz w:val="21"/>
        </w:rPr>
        <w:t>a</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color w:val="58595B"/>
          <w:w w:val="111"/>
          <w:sz w:val="21"/>
        </w:rPr>
        <w:t>el</w:t>
      </w:r>
      <w:r>
        <w:rPr>
          <w:b/>
          <w:smallCaps/>
          <w:color w:val="58595B"/>
          <w:spacing w:val="-3"/>
          <w:w w:val="111"/>
          <w:sz w:val="21"/>
        </w:rPr>
        <w:t>e</w:t>
      </w:r>
      <w:r>
        <w:rPr>
          <w:b/>
          <w:smallCaps/>
          <w:color w:val="58595B"/>
          <w:spacing w:val="1"/>
          <w:w w:val="110"/>
          <w:sz w:val="21"/>
        </w:rPr>
        <w:t>c</w:t>
      </w:r>
      <w:r>
        <w:rPr>
          <w:b/>
          <w:smallCaps/>
          <w:color w:val="58595B"/>
          <w:spacing w:val="-6"/>
          <w:w w:val="108"/>
          <w:sz w:val="21"/>
        </w:rPr>
        <w:t>t</w:t>
      </w:r>
      <w:r>
        <w:rPr>
          <w:b/>
          <w:smallCaps/>
          <w:color w:val="58595B"/>
          <w:spacing w:val="-1"/>
          <w:w w:val="112"/>
          <w:sz w:val="21"/>
        </w:rPr>
        <w:t>o</w:t>
      </w:r>
      <w:r>
        <w:rPr>
          <w:b/>
          <w:smallCaps/>
          <w:color w:val="58595B"/>
          <w:spacing w:val="-3"/>
          <w:w w:val="112"/>
          <w:sz w:val="21"/>
        </w:rPr>
        <w:t>r</w:t>
      </w:r>
      <w:r>
        <w:rPr>
          <w:b/>
          <w:smallCaps/>
          <w:color w:val="58595B"/>
          <w:w w:val="108"/>
          <w:sz w:val="21"/>
        </w:rPr>
        <w:t>al</w:t>
      </w:r>
    </w:p>
    <w:p>
      <w:pPr>
        <w:tabs>
          <w:tab w:pos="6809" w:val="right" w:leader="dot"/>
        </w:tabs>
        <w:spacing w:before="324"/>
        <w:ind w:left="1150" w:right="0" w:firstLine="0"/>
        <w:jc w:val="left"/>
        <w:rPr>
          <w:sz w:val="21"/>
        </w:rPr>
      </w:pPr>
      <w:r>
        <w:rPr>
          <w:color w:val="231F20"/>
          <w:sz w:val="21"/>
        </w:rPr>
        <w:t>Artículo</w:t>
      </w:r>
      <w:r>
        <w:rPr>
          <w:color w:val="231F20"/>
          <w:spacing w:val="-1"/>
          <w:sz w:val="21"/>
        </w:rPr>
        <w:t> </w:t>
      </w:r>
      <w:r>
        <w:rPr>
          <w:color w:val="231F20"/>
          <w:sz w:val="21"/>
        </w:rPr>
        <w:t>433</w:t>
      </w:r>
      <w:r>
        <w:rPr>
          <w:rFonts w:ascii="Times New Roman" w:hAnsi="Times New Roman"/>
          <w:color w:val="231F20"/>
          <w:sz w:val="21"/>
        </w:rPr>
        <w:tab/>
      </w:r>
      <w:r>
        <w:rPr>
          <w:color w:val="231F20"/>
          <w:sz w:val="21"/>
        </w:rPr>
        <w:t>298</w:t>
      </w:r>
    </w:p>
    <w:p>
      <w:pPr>
        <w:spacing w:line="254" w:lineRule="exact" w:before="247"/>
        <w:ind w:left="1226" w:right="1607" w:firstLine="0"/>
        <w:jc w:val="center"/>
        <w:rPr>
          <w:b/>
          <w:sz w:val="21"/>
        </w:rPr>
      </w:pPr>
      <w:r>
        <w:rPr>
          <w:b/>
          <w:color w:val="231F20"/>
          <w:sz w:val="21"/>
        </w:rPr>
        <w:t>C</w:t>
      </w:r>
      <w:r>
        <w:rPr>
          <w:b/>
          <w:smallCaps/>
          <w:color w:val="231F20"/>
          <w:w w:val="112"/>
          <w:sz w:val="21"/>
        </w:rPr>
        <w:t>ap</w:t>
      </w:r>
      <w:r>
        <w:rPr>
          <w:b/>
          <w:smallCaps w:val="0"/>
          <w:color w:val="231F20"/>
          <w:w w:val="104"/>
          <w:sz w:val="21"/>
        </w:rPr>
        <w:t>í</w:t>
      </w:r>
      <w:r>
        <w:rPr>
          <w:b/>
          <w:smallCaps/>
          <w:color w:val="231F20"/>
          <w:w w:val="109"/>
          <w:sz w:val="21"/>
        </w:rPr>
        <w:t>tu</w:t>
      </w:r>
      <w:r>
        <w:rPr>
          <w:b/>
          <w:smallCaps/>
          <w:color w:val="231F20"/>
          <w:spacing w:val="-4"/>
          <w:w w:val="109"/>
          <w:sz w:val="21"/>
        </w:rPr>
        <w:t>l</w:t>
      </w:r>
      <w:r>
        <w:rPr>
          <w:b/>
          <w:smallCaps/>
          <w:color w:val="231F20"/>
          <w:w w:val="110"/>
          <w:sz w:val="21"/>
        </w:rPr>
        <w:t>o</w:t>
      </w:r>
      <w:r>
        <w:rPr>
          <w:b/>
          <w:smallCaps w:val="0"/>
          <w:color w:val="231F20"/>
          <w:spacing w:val="-1"/>
          <w:sz w:val="21"/>
        </w:rPr>
        <w:t> </w:t>
      </w:r>
      <w:r>
        <w:rPr>
          <w:b/>
          <w:smallCaps w:val="0"/>
          <w:color w:val="231F20"/>
          <w:sz w:val="21"/>
        </w:rPr>
        <w:t>XI.</w:t>
      </w:r>
    </w:p>
    <w:p>
      <w:pPr>
        <w:spacing w:line="254" w:lineRule="exact" w:before="0"/>
        <w:ind w:left="1226" w:right="1607" w:firstLine="0"/>
        <w:jc w:val="center"/>
        <w:rPr>
          <w:b/>
          <w:sz w:val="21"/>
        </w:rPr>
      </w:pPr>
      <w:r>
        <w:rPr>
          <w:b/>
          <w:color w:val="58595B"/>
          <w:spacing w:val="-1"/>
          <w:sz w:val="21"/>
        </w:rPr>
        <w:t>D</w:t>
      </w:r>
      <w:r>
        <w:rPr>
          <w:b/>
          <w:smallCaps/>
          <w:color w:val="58595B"/>
          <w:spacing w:val="-3"/>
          <w:w w:val="112"/>
          <w:sz w:val="21"/>
        </w:rPr>
        <w:t>e</w:t>
      </w:r>
      <w:r>
        <w:rPr>
          <w:b/>
          <w:smallCaps/>
          <w:color w:val="58595B"/>
          <w:spacing w:val="-4"/>
          <w:w w:val="112"/>
          <w:sz w:val="21"/>
        </w:rPr>
        <w:t>s</w:t>
      </w:r>
      <w:r>
        <w:rPr>
          <w:b/>
          <w:smallCaps/>
          <w:color w:val="58595B"/>
          <w:spacing w:val="-1"/>
          <w:w w:val="110"/>
          <w:sz w:val="21"/>
        </w:rPr>
        <w:t>tru</w:t>
      </w:r>
      <w:r>
        <w:rPr>
          <w:b/>
          <w:smallCaps/>
          <w:color w:val="58595B"/>
          <w:spacing w:val="-5"/>
          <w:w w:val="110"/>
          <w:sz w:val="21"/>
        </w:rPr>
        <w:t>c</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color w:val="58595B"/>
          <w:w w:val="112"/>
          <w:sz w:val="21"/>
        </w:rPr>
        <w:t>de</w:t>
      </w:r>
      <w:r>
        <w:rPr>
          <w:b/>
          <w:smallCaps w:val="0"/>
          <w:color w:val="58595B"/>
          <w:spacing w:val="-1"/>
          <w:sz w:val="21"/>
        </w:rPr>
        <w:t> </w:t>
      </w:r>
      <w:r>
        <w:rPr>
          <w:b/>
          <w:smallCaps/>
          <w:color w:val="58595B"/>
          <w:w w:val="111"/>
          <w:sz w:val="21"/>
        </w:rPr>
        <w:t>documen</w:t>
      </w:r>
      <w:r>
        <w:rPr>
          <w:b/>
          <w:smallCaps/>
          <w:color w:val="58595B"/>
          <w:spacing w:val="-13"/>
          <w:w w:val="111"/>
          <w:sz w:val="21"/>
        </w:rPr>
        <w:t>t</w:t>
      </w:r>
      <w:r>
        <w:rPr>
          <w:b/>
          <w:smallCaps/>
          <w:color w:val="58595B"/>
          <w:spacing w:val="-4"/>
          <w:w w:val="108"/>
          <w:sz w:val="21"/>
        </w:rPr>
        <w:t>a</w:t>
      </w:r>
      <w:r>
        <w:rPr>
          <w:b/>
          <w:smallCaps/>
          <w:color w:val="58595B"/>
          <w:spacing w:val="-1"/>
          <w:w w:val="112"/>
          <w:sz w:val="21"/>
        </w:rPr>
        <w:t>ció</w:t>
      </w:r>
      <w:r>
        <w:rPr>
          <w:b/>
          <w:smallCaps/>
          <w:color w:val="58595B"/>
          <w:w w:val="112"/>
          <w:sz w:val="21"/>
        </w:rPr>
        <w:t>n</w:t>
      </w:r>
      <w:r>
        <w:rPr>
          <w:b/>
          <w:smallCaps w:val="0"/>
          <w:color w:val="58595B"/>
          <w:spacing w:val="-1"/>
          <w:sz w:val="21"/>
        </w:rPr>
        <w:t> </w:t>
      </w:r>
      <w:r>
        <w:rPr>
          <w:b/>
          <w:smallCaps/>
          <w:color w:val="58595B"/>
          <w:w w:val="111"/>
          <w:sz w:val="21"/>
        </w:rPr>
        <w:t>el</w:t>
      </w:r>
      <w:r>
        <w:rPr>
          <w:b/>
          <w:smallCaps/>
          <w:color w:val="58595B"/>
          <w:spacing w:val="-3"/>
          <w:w w:val="111"/>
          <w:sz w:val="21"/>
        </w:rPr>
        <w:t>e</w:t>
      </w:r>
      <w:r>
        <w:rPr>
          <w:b/>
          <w:smallCaps/>
          <w:color w:val="58595B"/>
          <w:spacing w:val="1"/>
          <w:w w:val="110"/>
          <w:sz w:val="21"/>
        </w:rPr>
        <w:t>c</w:t>
      </w:r>
      <w:r>
        <w:rPr>
          <w:b/>
          <w:smallCaps/>
          <w:color w:val="58595B"/>
          <w:spacing w:val="-6"/>
          <w:w w:val="108"/>
          <w:sz w:val="21"/>
        </w:rPr>
        <w:t>t</w:t>
      </w:r>
      <w:r>
        <w:rPr>
          <w:b/>
          <w:smallCaps/>
          <w:color w:val="58595B"/>
          <w:spacing w:val="-1"/>
          <w:w w:val="112"/>
          <w:sz w:val="21"/>
        </w:rPr>
        <w:t>o</w:t>
      </w:r>
      <w:r>
        <w:rPr>
          <w:b/>
          <w:smallCaps/>
          <w:color w:val="58595B"/>
          <w:spacing w:val="-3"/>
          <w:w w:val="112"/>
          <w:sz w:val="21"/>
        </w:rPr>
        <w:t>r</w:t>
      </w:r>
      <w:r>
        <w:rPr>
          <w:b/>
          <w:smallCaps/>
          <w:color w:val="58595B"/>
          <w:w w:val="108"/>
          <w:sz w:val="21"/>
        </w:rPr>
        <w:t>al</w:t>
      </w:r>
    </w:p>
    <w:p>
      <w:pPr>
        <w:tabs>
          <w:tab w:pos="6809" w:val="right" w:leader="dot"/>
        </w:tabs>
        <w:spacing w:before="324"/>
        <w:ind w:left="1150" w:right="0" w:firstLine="0"/>
        <w:jc w:val="left"/>
        <w:rPr>
          <w:sz w:val="21"/>
        </w:rPr>
      </w:pPr>
      <w:r>
        <w:rPr>
          <w:color w:val="231F20"/>
          <w:sz w:val="21"/>
        </w:rPr>
        <w:t>Artículo</w:t>
      </w:r>
      <w:r>
        <w:rPr>
          <w:color w:val="231F20"/>
          <w:spacing w:val="-1"/>
          <w:sz w:val="21"/>
        </w:rPr>
        <w:t> </w:t>
      </w:r>
      <w:r>
        <w:rPr>
          <w:color w:val="231F20"/>
          <w:sz w:val="21"/>
        </w:rPr>
        <w:t>434</w:t>
      </w:r>
      <w:r>
        <w:rPr>
          <w:rFonts w:ascii="Times New Roman" w:hAnsi="Times New Roman"/>
          <w:color w:val="231F20"/>
          <w:sz w:val="21"/>
        </w:rPr>
        <w:tab/>
      </w:r>
      <w:r>
        <w:rPr>
          <w:color w:val="231F20"/>
          <w:sz w:val="21"/>
        </w:rPr>
        <w:t>299</w:t>
      </w:r>
    </w:p>
    <w:p>
      <w:pPr>
        <w:tabs>
          <w:tab w:pos="6809" w:val="right" w:leader="dot"/>
        </w:tabs>
        <w:spacing w:before="83"/>
        <w:ind w:left="1150" w:right="0" w:firstLine="0"/>
        <w:jc w:val="left"/>
        <w:rPr>
          <w:sz w:val="21"/>
        </w:rPr>
      </w:pPr>
      <w:r>
        <w:rPr>
          <w:color w:val="231F20"/>
          <w:sz w:val="21"/>
        </w:rPr>
        <w:t>Artículo</w:t>
      </w:r>
      <w:r>
        <w:rPr>
          <w:color w:val="231F20"/>
          <w:spacing w:val="-1"/>
          <w:sz w:val="21"/>
        </w:rPr>
        <w:t> </w:t>
      </w:r>
      <w:r>
        <w:rPr>
          <w:color w:val="231F20"/>
          <w:sz w:val="21"/>
        </w:rPr>
        <w:t>435</w:t>
      </w:r>
      <w:r>
        <w:rPr>
          <w:rFonts w:ascii="Times New Roman" w:hAnsi="Times New Roman"/>
          <w:color w:val="231F20"/>
          <w:sz w:val="21"/>
        </w:rPr>
        <w:tab/>
      </w:r>
      <w:r>
        <w:rPr>
          <w:color w:val="231F20"/>
          <w:sz w:val="21"/>
        </w:rPr>
        <w:t>299</w:t>
      </w:r>
    </w:p>
    <w:p>
      <w:pPr>
        <w:tabs>
          <w:tab w:pos="6809" w:val="right" w:leader="dot"/>
        </w:tabs>
        <w:spacing w:before="84"/>
        <w:ind w:left="1150" w:right="0" w:firstLine="0"/>
        <w:jc w:val="left"/>
        <w:rPr>
          <w:sz w:val="21"/>
        </w:rPr>
      </w:pPr>
      <w:r>
        <w:rPr>
          <w:color w:val="231F20"/>
          <w:sz w:val="21"/>
        </w:rPr>
        <w:t>Artículo</w:t>
      </w:r>
      <w:r>
        <w:rPr>
          <w:color w:val="231F20"/>
          <w:spacing w:val="-1"/>
          <w:sz w:val="21"/>
        </w:rPr>
        <w:t> </w:t>
      </w:r>
      <w:r>
        <w:rPr>
          <w:color w:val="231F20"/>
          <w:sz w:val="21"/>
        </w:rPr>
        <w:t>436</w:t>
      </w:r>
      <w:r>
        <w:rPr>
          <w:rFonts w:ascii="Times New Roman" w:hAnsi="Times New Roman"/>
          <w:color w:val="231F20"/>
          <w:sz w:val="21"/>
        </w:rPr>
        <w:tab/>
      </w:r>
      <w:r>
        <w:rPr>
          <w:color w:val="231F20"/>
          <w:sz w:val="21"/>
        </w:rPr>
        <w:t>300</w:t>
      </w:r>
    </w:p>
    <w:p>
      <w:pPr>
        <w:spacing w:after="0"/>
        <w:jc w:val="left"/>
        <w:rPr>
          <w:sz w:val="21"/>
        </w:rPr>
        <w:sectPr>
          <w:pgSz w:w="9640" w:h="12480"/>
          <w:pgMar w:header="399" w:footer="543" w:top="640" w:bottom="740" w:left="600" w:right="500"/>
        </w:sectPr>
      </w:pPr>
    </w:p>
    <w:p>
      <w:pPr>
        <w:tabs>
          <w:tab w:pos="7093" w:val="right" w:leader="dot"/>
        </w:tabs>
        <w:spacing w:before="334"/>
        <w:ind w:left="1433" w:right="0" w:firstLine="0"/>
        <w:jc w:val="left"/>
        <w:rPr>
          <w:sz w:val="21"/>
        </w:rPr>
      </w:pPr>
      <w:r>
        <w:rPr/>
        <w:pict>
          <v:shape style="position:absolute;margin-left:457.512085pt;margin-top:51.023609pt;width:24.4pt;height:89.3pt;mso-position-horizontal-relative:page;mso-position-vertical-relative:page;z-index:15745536" coordorigin="9150,1020" coordsize="488,1786" path="m9638,1020l9264,1020,9219,1029,9183,1054,9159,1090,9150,1134,9150,2693,9159,2737,9183,2773,9219,2797,9264,2806,9638,2806,9638,1020xe" filled="true" fillcolor="#b6006a" stroked="false">
            <v:path arrowok="t"/>
            <v:fill type="solid"/>
            <w10:wrap type="none"/>
          </v:shape>
        </w:pict>
      </w:r>
      <w:r>
        <w:rPr/>
        <w:pict>
          <v:shape style="position:absolute;margin-left:460.240967pt;margin-top:80.654999pt;width:15.45pt;height:29.65pt;mso-position-horizontal-relative:page;mso-position-vertical-relative:page;z-index:15746048" type="#_x0000_t202" filled="false" stroked="false">
            <v:textbox inset="0,0,0,0" style="layout-flow:vertical;mso-layout-flow-alt:bottom-to-top">
              <w:txbxContent>
                <w:p>
                  <w:pPr>
                    <w:pStyle w:val="BodyText"/>
                    <w:spacing w:before="20"/>
                    <w:ind w:left="20"/>
                  </w:pPr>
                  <w:r>
                    <w:rPr>
                      <w:color w:val="FFFFFF"/>
                      <w:spacing w:val="-1"/>
                      <w:w w:val="104"/>
                    </w:rPr>
                    <w:t>í</w:t>
                  </w:r>
                  <w:r>
                    <w:rPr>
                      <w:smallCaps/>
                      <w:color w:val="FFFFFF"/>
                      <w:spacing w:val="-1"/>
                      <w:w w:val="109"/>
                    </w:rPr>
                    <w:t>ndice</w:t>
                  </w:r>
                </w:p>
              </w:txbxContent>
            </v:textbox>
            <w10:wrap type="none"/>
          </v:shape>
        </w:pict>
      </w:r>
      <w:r>
        <w:rPr>
          <w:color w:val="231F20"/>
          <w:sz w:val="21"/>
        </w:rPr>
        <w:t>Artículo</w:t>
      </w:r>
      <w:r>
        <w:rPr>
          <w:color w:val="231F20"/>
          <w:spacing w:val="-1"/>
          <w:sz w:val="21"/>
        </w:rPr>
        <w:t> </w:t>
      </w:r>
      <w:r>
        <w:rPr>
          <w:color w:val="231F20"/>
          <w:sz w:val="21"/>
        </w:rPr>
        <w:t>437</w:t>
      </w:r>
      <w:r>
        <w:rPr>
          <w:rFonts w:ascii="Times New Roman" w:hAnsi="Times New Roman"/>
          <w:color w:val="231F20"/>
          <w:sz w:val="21"/>
        </w:rPr>
        <w:tab/>
      </w:r>
      <w:r>
        <w:rPr>
          <w:color w:val="231F20"/>
          <w:sz w:val="21"/>
        </w:rPr>
        <w:t>300</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438</w:t>
      </w:r>
      <w:r>
        <w:rPr>
          <w:rFonts w:ascii="Times New Roman" w:hAnsi="Times New Roman"/>
          <w:color w:val="231F20"/>
          <w:sz w:val="21"/>
        </w:rPr>
        <w:tab/>
      </w:r>
      <w:r>
        <w:rPr>
          <w:color w:val="231F20"/>
          <w:sz w:val="21"/>
        </w:rPr>
        <w:t>301</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439</w:t>
      </w:r>
      <w:r>
        <w:rPr>
          <w:rFonts w:ascii="Times New Roman" w:hAnsi="Times New Roman"/>
          <w:color w:val="231F20"/>
          <w:sz w:val="21"/>
        </w:rPr>
        <w:tab/>
      </w:r>
      <w:r>
        <w:rPr>
          <w:color w:val="231F20"/>
          <w:sz w:val="21"/>
        </w:rPr>
        <w:t>301</w:t>
      </w:r>
    </w:p>
    <w:p>
      <w:pPr>
        <w:tabs>
          <w:tab w:pos="7093" w:val="righ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440</w:t>
      </w:r>
      <w:r>
        <w:rPr>
          <w:rFonts w:ascii="Times New Roman" w:hAnsi="Times New Roman"/>
          <w:color w:val="231F20"/>
          <w:sz w:val="21"/>
        </w:rPr>
        <w:tab/>
      </w:r>
      <w:r>
        <w:rPr>
          <w:color w:val="231F20"/>
          <w:sz w:val="21"/>
        </w:rPr>
        <w:t>301</w:t>
      </w:r>
    </w:p>
    <w:p>
      <w:pPr>
        <w:pStyle w:val="BodyText"/>
        <w:spacing w:before="8"/>
        <w:rPr>
          <w:sz w:val="20"/>
        </w:rPr>
      </w:pPr>
    </w:p>
    <w:p>
      <w:pPr>
        <w:spacing w:line="235" w:lineRule="auto" w:before="0"/>
        <w:ind w:left="2776" w:right="2378" w:firstLine="937"/>
        <w:jc w:val="left"/>
        <w:rPr>
          <w:b/>
          <w:sz w:val="21"/>
        </w:rPr>
      </w:pPr>
      <w:r>
        <w:rPr>
          <w:b/>
          <w:color w:val="231F20"/>
          <w:sz w:val="21"/>
        </w:rPr>
        <w:t>LIBRO CUARTO DISPOSICIONES COMPLEMENTARIAS</w:t>
      </w:r>
    </w:p>
    <w:p>
      <w:pPr>
        <w:pStyle w:val="BodyText"/>
        <w:spacing w:before="5"/>
        <w:rPr>
          <w:b/>
          <w:sz w:val="20"/>
        </w:rPr>
      </w:pPr>
    </w:p>
    <w:p>
      <w:pPr>
        <w:spacing w:line="254" w:lineRule="exact" w:before="0"/>
        <w:ind w:left="1505" w:right="1322" w:firstLine="0"/>
        <w:jc w:val="center"/>
        <w:rPr>
          <w:b/>
          <w:sz w:val="21"/>
        </w:rPr>
      </w:pPr>
      <w:r>
        <w:rPr>
          <w:b/>
          <w:color w:val="231F20"/>
          <w:sz w:val="21"/>
        </w:rPr>
        <w:t>TÍTULO ÚNICO</w:t>
      </w:r>
    </w:p>
    <w:p>
      <w:pPr>
        <w:spacing w:line="254" w:lineRule="exact" w:before="0"/>
        <w:ind w:left="1505" w:right="1322" w:firstLine="0"/>
        <w:jc w:val="center"/>
        <w:rPr>
          <w:b/>
          <w:sz w:val="21"/>
        </w:rPr>
      </w:pPr>
      <w:r>
        <w:rPr>
          <w:b/>
          <w:color w:val="231F20"/>
          <w:sz w:val="21"/>
        </w:rPr>
        <w:t>M</w:t>
      </w:r>
      <w:r>
        <w:rPr>
          <w:b/>
          <w:smallCaps/>
          <w:color w:val="231F20"/>
          <w:w w:val="112"/>
          <w:sz w:val="21"/>
        </w:rPr>
        <w:t>odific</w:t>
      </w:r>
      <w:r>
        <w:rPr>
          <w:b/>
          <w:smallCaps/>
          <w:color w:val="231F20"/>
          <w:spacing w:val="-4"/>
          <w:w w:val="112"/>
          <w:sz w:val="21"/>
        </w:rPr>
        <w:t>a</w:t>
      </w:r>
      <w:r>
        <w:rPr>
          <w:b/>
          <w:smallCaps/>
          <w:color w:val="231F20"/>
          <w:spacing w:val="-1"/>
          <w:w w:val="112"/>
          <w:sz w:val="21"/>
        </w:rPr>
        <w:t>cion</w:t>
      </w:r>
      <w:r>
        <w:rPr>
          <w:b/>
          <w:smallCaps/>
          <w:color w:val="231F20"/>
          <w:spacing w:val="-3"/>
          <w:w w:val="112"/>
          <w:sz w:val="21"/>
        </w:rPr>
        <w:t>e</w:t>
      </w:r>
      <w:r>
        <w:rPr>
          <w:b/>
          <w:smallCaps/>
          <w:color w:val="231F20"/>
          <w:w w:val="112"/>
          <w:sz w:val="21"/>
        </w:rPr>
        <w:t>s</w:t>
      </w:r>
      <w:r>
        <w:rPr>
          <w:b/>
          <w:smallCaps w:val="0"/>
          <w:color w:val="231F20"/>
          <w:sz w:val="21"/>
        </w:rPr>
        <w:t> </w:t>
      </w:r>
      <w:r>
        <w:rPr>
          <w:b/>
          <w:smallCaps/>
          <w:color w:val="231F20"/>
          <w:w w:val="108"/>
          <w:sz w:val="21"/>
        </w:rPr>
        <w:t>al</w:t>
      </w:r>
      <w:r>
        <w:rPr>
          <w:b/>
          <w:smallCaps w:val="0"/>
          <w:color w:val="231F20"/>
          <w:spacing w:val="-1"/>
          <w:sz w:val="21"/>
        </w:rPr>
        <w:t> </w:t>
      </w:r>
      <w:r>
        <w:rPr>
          <w:b/>
          <w:smallCaps w:val="0"/>
          <w:color w:val="231F20"/>
          <w:sz w:val="21"/>
        </w:rPr>
        <w:t>R</w:t>
      </w:r>
      <w:r>
        <w:rPr>
          <w:b/>
          <w:smallCaps/>
          <w:color w:val="231F20"/>
          <w:spacing w:val="-3"/>
          <w:w w:val="112"/>
          <w:sz w:val="21"/>
        </w:rPr>
        <w:t>e</w:t>
      </w:r>
      <w:r>
        <w:rPr>
          <w:b/>
          <w:smallCaps/>
          <w:color w:val="231F20"/>
          <w:spacing w:val="-1"/>
          <w:w w:val="110"/>
          <w:sz w:val="21"/>
        </w:rPr>
        <w:t>g</w:t>
      </w:r>
      <w:r>
        <w:rPr>
          <w:b/>
          <w:smallCaps/>
          <w:color w:val="231F20"/>
          <w:spacing w:val="2"/>
          <w:w w:val="110"/>
          <w:sz w:val="21"/>
        </w:rPr>
        <w:t>l</w:t>
      </w:r>
      <w:r>
        <w:rPr>
          <w:b/>
          <w:smallCaps/>
          <w:color w:val="231F20"/>
          <w:w w:val="110"/>
          <w:sz w:val="21"/>
        </w:rPr>
        <w:t>amen</w:t>
      </w:r>
      <w:r>
        <w:rPr>
          <w:b/>
          <w:smallCaps/>
          <w:color w:val="231F20"/>
          <w:spacing w:val="-6"/>
          <w:w w:val="110"/>
          <w:sz w:val="21"/>
        </w:rPr>
        <w:t>t</w:t>
      </w:r>
      <w:r>
        <w:rPr>
          <w:b/>
          <w:smallCaps/>
          <w:color w:val="231F20"/>
          <w:w w:val="110"/>
          <w:sz w:val="21"/>
        </w:rPr>
        <w:t>o</w:t>
      </w:r>
    </w:p>
    <w:p>
      <w:pPr>
        <w:tabs>
          <w:tab w:pos="7093" w:val="right" w:leader="dot"/>
        </w:tabs>
        <w:spacing w:before="324"/>
        <w:ind w:left="1433" w:right="0" w:firstLine="0"/>
        <w:jc w:val="left"/>
        <w:rPr>
          <w:sz w:val="21"/>
        </w:rPr>
      </w:pPr>
      <w:r>
        <w:rPr>
          <w:color w:val="231F20"/>
          <w:sz w:val="21"/>
        </w:rPr>
        <w:t>Artículo</w:t>
      </w:r>
      <w:r>
        <w:rPr>
          <w:color w:val="231F20"/>
          <w:spacing w:val="-1"/>
          <w:sz w:val="21"/>
        </w:rPr>
        <w:t> </w:t>
      </w:r>
      <w:r>
        <w:rPr>
          <w:color w:val="231F20"/>
          <w:sz w:val="21"/>
        </w:rPr>
        <w:t>441</w:t>
      </w:r>
      <w:r>
        <w:rPr>
          <w:rFonts w:ascii="Times New Roman" w:hAnsi="Times New Roman"/>
          <w:color w:val="231F20"/>
          <w:sz w:val="21"/>
        </w:rPr>
        <w:tab/>
      </w:r>
      <w:r>
        <w:rPr>
          <w:color w:val="231F20"/>
          <w:sz w:val="21"/>
        </w:rPr>
        <w:t>302</w:t>
      </w:r>
    </w:p>
    <w:p>
      <w:pPr>
        <w:tabs>
          <w:tab w:pos="7093" w:val="right" w:leader="dot"/>
        </w:tabs>
        <w:spacing w:before="84"/>
        <w:ind w:left="1433" w:right="0" w:firstLine="0"/>
        <w:jc w:val="left"/>
        <w:rPr>
          <w:sz w:val="21"/>
        </w:rPr>
      </w:pPr>
      <w:r>
        <w:rPr>
          <w:color w:val="231F20"/>
          <w:sz w:val="21"/>
        </w:rPr>
        <w:t>Artículo</w:t>
      </w:r>
      <w:r>
        <w:rPr>
          <w:color w:val="231F20"/>
          <w:spacing w:val="-1"/>
          <w:sz w:val="21"/>
        </w:rPr>
        <w:t> </w:t>
      </w:r>
      <w:r>
        <w:rPr>
          <w:color w:val="231F20"/>
          <w:sz w:val="21"/>
        </w:rPr>
        <w:t>442</w:t>
      </w:r>
      <w:r>
        <w:rPr>
          <w:rFonts w:ascii="Times New Roman" w:hAnsi="Times New Roman"/>
          <w:color w:val="231F20"/>
          <w:sz w:val="21"/>
        </w:rPr>
        <w:tab/>
      </w:r>
      <w:r>
        <w:rPr>
          <w:color w:val="231F20"/>
          <w:sz w:val="21"/>
        </w:rPr>
        <w:t>302</w:t>
      </w:r>
    </w:p>
    <w:p>
      <w:pPr>
        <w:tabs>
          <w:tab w:pos="7093" w:val="right" w:leader="dot"/>
        </w:tabs>
        <w:spacing w:before="83"/>
        <w:ind w:left="1433" w:right="0" w:firstLine="0"/>
        <w:jc w:val="left"/>
        <w:rPr>
          <w:sz w:val="21"/>
        </w:rPr>
      </w:pPr>
      <w:r>
        <w:rPr>
          <w:color w:val="231F20"/>
          <w:sz w:val="21"/>
        </w:rPr>
        <w:t>Artículo</w:t>
      </w:r>
      <w:r>
        <w:rPr>
          <w:color w:val="231F20"/>
          <w:spacing w:val="-1"/>
          <w:sz w:val="21"/>
        </w:rPr>
        <w:t> </w:t>
      </w:r>
      <w:r>
        <w:rPr>
          <w:color w:val="231F20"/>
          <w:sz w:val="21"/>
        </w:rPr>
        <w:t>443</w:t>
      </w:r>
      <w:r>
        <w:rPr>
          <w:rFonts w:ascii="Times New Roman" w:hAnsi="Times New Roman"/>
          <w:color w:val="231F20"/>
          <w:sz w:val="21"/>
        </w:rPr>
        <w:tab/>
      </w:r>
      <w:r>
        <w:rPr>
          <w:color w:val="231F20"/>
          <w:sz w:val="21"/>
        </w:rPr>
        <w:t>302</w:t>
      </w:r>
    </w:p>
    <w:p>
      <w:pPr>
        <w:tabs>
          <w:tab w:pos="7093" w:val="right" w:leader="dot"/>
        </w:tabs>
        <w:spacing w:before="424"/>
        <w:ind w:left="1433" w:right="0" w:firstLine="0"/>
        <w:jc w:val="left"/>
        <w:rPr>
          <w:sz w:val="21"/>
        </w:rPr>
      </w:pPr>
      <w:r>
        <w:rPr>
          <w:b/>
          <w:color w:val="231F20"/>
          <w:sz w:val="21"/>
        </w:rPr>
        <w:t>Artículos</w:t>
      </w:r>
      <w:r>
        <w:rPr>
          <w:b/>
          <w:color w:val="231F20"/>
          <w:spacing w:val="-1"/>
          <w:sz w:val="21"/>
        </w:rPr>
        <w:t> </w:t>
      </w:r>
      <w:r>
        <w:rPr>
          <w:b/>
          <w:color w:val="231F20"/>
          <w:sz w:val="21"/>
        </w:rPr>
        <w:t>Transitorios</w:t>
      </w:r>
      <w:r>
        <w:rPr>
          <w:rFonts w:ascii="Times New Roman" w:hAnsi="Times New Roman"/>
          <w:b/>
          <w:color w:val="231F20"/>
          <w:sz w:val="21"/>
        </w:rPr>
        <w:tab/>
      </w:r>
      <w:r>
        <w:rPr>
          <w:color w:val="231F20"/>
          <w:sz w:val="21"/>
        </w:rPr>
        <w:t>304</w:t>
      </w:r>
    </w:p>
    <w:p>
      <w:pPr>
        <w:tabs>
          <w:tab w:pos="7093" w:val="right" w:leader="dot"/>
        </w:tabs>
        <w:spacing w:before="84"/>
        <w:ind w:left="1433" w:right="0" w:firstLine="0"/>
        <w:jc w:val="left"/>
        <w:rPr>
          <w:sz w:val="21"/>
        </w:rPr>
      </w:pPr>
      <w:r>
        <w:rPr>
          <w:b/>
          <w:color w:val="231F20"/>
          <w:sz w:val="21"/>
        </w:rPr>
        <w:t>Listado</w:t>
      </w:r>
      <w:r>
        <w:rPr>
          <w:b/>
          <w:color w:val="231F20"/>
          <w:spacing w:val="-1"/>
          <w:sz w:val="21"/>
        </w:rPr>
        <w:t> </w:t>
      </w:r>
      <w:r>
        <w:rPr>
          <w:b/>
          <w:color w:val="231F20"/>
          <w:sz w:val="21"/>
        </w:rPr>
        <w:t>de Anexos</w:t>
      </w:r>
      <w:r>
        <w:rPr>
          <w:rFonts w:ascii="Times New Roman"/>
          <w:b/>
          <w:color w:val="231F20"/>
          <w:sz w:val="21"/>
        </w:rPr>
        <w:tab/>
      </w:r>
      <w:r>
        <w:rPr>
          <w:color w:val="231F20"/>
          <w:sz w:val="21"/>
        </w:rPr>
        <w:t>307</w:t>
      </w:r>
    </w:p>
    <w:p>
      <w:pPr>
        <w:spacing w:after="0"/>
        <w:jc w:val="left"/>
        <w:rPr>
          <w:sz w:val="21"/>
        </w:rPr>
        <w:sectPr>
          <w:pgSz w:w="9640" w:h="12480"/>
          <w:pgMar w:header="399" w:footer="543" w:top="640" w:bottom="740" w:left="600" w:right="500"/>
        </w:sectPr>
      </w:pPr>
    </w:p>
    <w:p>
      <w:pPr>
        <w:pStyle w:val="BodyText"/>
        <w:spacing w:before="4"/>
        <w:rPr>
          <w:sz w:val="16"/>
        </w:rPr>
      </w:pPr>
    </w:p>
    <w:p>
      <w:pPr>
        <w:spacing w:after="0"/>
        <w:rPr>
          <w:sz w:val="16"/>
        </w:rPr>
        <w:sectPr>
          <w:headerReference w:type="even" r:id="rId30"/>
          <w:footerReference w:type="even" r:id="rId31"/>
          <w:pgSz w:w="9640" w:h="12480"/>
          <w:pgMar w:header="0" w:footer="0" w:top="1160" w:bottom="280" w:left="600" w:right="50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Heading2"/>
        <w:spacing w:before="190"/>
        <w:ind w:left="533"/>
      </w:pPr>
      <w:r>
        <w:rPr>
          <w:color w:val="231F20"/>
        </w:rPr>
        <w:t>Artículo 1.</w:t>
      </w:r>
    </w:p>
    <w:p>
      <w:pPr>
        <w:spacing w:line="213" w:lineRule="auto" w:before="104"/>
        <w:ind w:left="774" w:right="2804" w:firstLine="1"/>
        <w:jc w:val="center"/>
        <w:rPr>
          <w:b/>
          <w:sz w:val="24"/>
        </w:rPr>
      </w:pPr>
      <w:r>
        <w:rPr/>
        <w:br w:type="column"/>
      </w:r>
      <w:r>
        <w:rPr>
          <w:b/>
          <w:color w:val="231F20"/>
          <w:sz w:val="24"/>
        </w:rPr>
        <w:t>LIBRO PRIMERO DISPOSICIONES</w:t>
      </w:r>
      <w:r>
        <w:rPr>
          <w:b/>
          <w:color w:val="231F20"/>
          <w:spacing w:val="-17"/>
          <w:sz w:val="24"/>
        </w:rPr>
        <w:t> </w:t>
      </w:r>
      <w:r>
        <w:rPr>
          <w:b/>
          <w:color w:val="231F20"/>
          <w:sz w:val="24"/>
        </w:rPr>
        <w:t>GENERALES</w:t>
      </w:r>
    </w:p>
    <w:p>
      <w:pPr>
        <w:pStyle w:val="Heading2"/>
        <w:spacing w:line="276" w:lineRule="exact" w:before="234"/>
        <w:ind w:left="1407" w:right="3434"/>
        <w:jc w:val="center"/>
      </w:pPr>
      <w:r>
        <w:rPr>
          <w:color w:val="231F20"/>
        </w:rPr>
        <w:t>TÍTULO ÚNICO</w:t>
      </w:r>
    </w:p>
    <w:p>
      <w:pPr>
        <w:spacing w:line="213" w:lineRule="auto" w:before="8"/>
        <w:ind w:left="533" w:right="2561" w:firstLine="0"/>
        <w:jc w:val="center"/>
        <w:rPr>
          <w:b/>
          <w:sz w:val="24"/>
        </w:rPr>
      </w:pPr>
      <w:r>
        <w:rPr>
          <w:b/>
          <w:color w:val="231F20"/>
          <w:spacing w:val="-1"/>
          <w:sz w:val="24"/>
        </w:rPr>
        <w:t>O</w:t>
      </w:r>
      <w:r>
        <w:rPr>
          <w:b/>
          <w:smallCaps/>
          <w:color w:val="231F20"/>
          <w:spacing w:val="-1"/>
          <w:w w:val="115"/>
          <w:sz w:val="24"/>
        </w:rPr>
        <w:t>bje</w:t>
      </w:r>
      <w:r>
        <w:rPr>
          <w:b/>
          <w:smallCaps/>
          <w:color w:val="231F20"/>
          <w:spacing w:val="-7"/>
          <w:w w:val="115"/>
          <w:sz w:val="24"/>
        </w:rPr>
        <w:t>t</w:t>
      </w:r>
      <w:r>
        <w:rPr>
          <w:b/>
          <w:smallCaps/>
          <w:color w:val="231F20"/>
          <w:spacing w:val="-6"/>
          <w:w w:val="113"/>
          <w:sz w:val="24"/>
        </w:rPr>
        <w:t>o</w:t>
      </w:r>
      <w:r>
        <w:rPr>
          <w:b/>
          <w:smallCaps w:val="0"/>
          <w:color w:val="231F20"/>
          <w:sz w:val="24"/>
        </w:rPr>
        <w:t>, Á</w:t>
      </w:r>
      <w:r>
        <w:rPr>
          <w:b/>
          <w:smallCaps/>
          <w:color w:val="231F20"/>
          <w:w w:val="115"/>
          <w:sz w:val="24"/>
        </w:rPr>
        <w:t>mbi</w:t>
      </w:r>
      <w:r>
        <w:rPr>
          <w:b/>
          <w:smallCaps/>
          <w:color w:val="231F20"/>
          <w:spacing w:val="-7"/>
          <w:w w:val="115"/>
          <w:sz w:val="24"/>
        </w:rPr>
        <w:t>t</w:t>
      </w:r>
      <w:r>
        <w:rPr>
          <w:b/>
          <w:smallCaps/>
          <w:color w:val="231F20"/>
          <w:w w:val="113"/>
          <w:sz w:val="24"/>
        </w:rPr>
        <w:t>o</w:t>
      </w:r>
      <w:r>
        <w:rPr>
          <w:b/>
          <w:smallCaps w:val="0"/>
          <w:color w:val="231F20"/>
          <w:spacing w:val="-1"/>
          <w:sz w:val="24"/>
        </w:rPr>
        <w:t> </w:t>
      </w:r>
      <w:r>
        <w:rPr>
          <w:b/>
          <w:smallCaps/>
          <w:color w:val="231F20"/>
          <w:w w:val="114"/>
          <w:sz w:val="24"/>
        </w:rPr>
        <w:t>de</w:t>
      </w:r>
      <w:r>
        <w:rPr>
          <w:b/>
          <w:smallCaps w:val="0"/>
          <w:color w:val="231F20"/>
          <w:spacing w:val="-1"/>
          <w:sz w:val="24"/>
        </w:rPr>
        <w:t> </w:t>
      </w:r>
      <w:r>
        <w:rPr>
          <w:b/>
          <w:smallCaps w:val="0"/>
          <w:color w:val="231F20"/>
          <w:sz w:val="24"/>
        </w:rPr>
        <w:t>A</w:t>
      </w:r>
      <w:r>
        <w:rPr>
          <w:b/>
          <w:smallCaps/>
          <w:color w:val="231F20"/>
          <w:w w:val="114"/>
          <w:sz w:val="24"/>
        </w:rPr>
        <w:t>plic</w:t>
      </w:r>
      <w:r>
        <w:rPr>
          <w:b/>
          <w:smallCaps/>
          <w:color w:val="231F20"/>
          <w:spacing w:val="-5"/>
          <w:w w:val="114"/>
          <w:sz w:val="24"/>
        </w:rPr>
        <w:t>a</w:t>
      </w:r>
      <w:r>
        <w:rPr>
          <w:b/>
          <w:smallCaps/>
          <w:color w:val="231F20"/>
          <w:spacing w:val="-1"/>
          <w:w w:val="114"/>
          <w:sz w:val="24"/>
        </w:rPr>
        <w:t>ció</w:t>
      </w:r>
      <w:r>
        <w:rPr>
          <w:b/>
          <w:smallCaps/>
          <w:color w:val="231F20"/>
          <w:w w:val="114"/>
          <w:sz w:val="24"/>
        </w:rPr>
        <w:t>n</w:t>
      </w:r>
      <w:r>
        <w:rPr>
          <w:b/>
          <w:smallCaps w:val="0"/>
          <w:color w:val="231F20"/>
          <w:spacing w:val="-1"/>
          <w:sz w:val="24"/>
        </w:rPr>
        <w:t> </w:t>
      </w:r>
      <w:r>
        <w:rPr>
          <w:b/>
          <w:smallCaps/>
          <w:color w:val="231F20"/>
          <w:w w:val="115"/>
          <w:sz w:val="24"/>
        </w:rPr>
        <w:t>y</w:t>
      </w:r>
      <w:r>
        <w:rPr>
          <w:b/>
          <w:smallCaps w:val="0"/>
          <w:color w:val="231F20"/>
          <w:w w:val="115"/>
          <w:sz w:val="24"/>
        </w:rPr>
        <w:t> </w:t>
      </w:r>
      <w:r>
        <w:rPr>
          <w:b/>
          <w:smallCaps w:val="0"/>
          <w:color w:val="231F20"/>
          <w:spacing w:val="-1"/>
          <w:sz w:val="24"/>
        </w:rPr>
        <w:t>C</w:t>
      </w:r>
      <w:r>
        <w:rPr>
          <w:b/>
          <w:smallCaps/>
          <w:color w:val="231F20"/>
          <w:spacing w:val="-1"/>
          <w:w w:val="115"/>
          <w:sz w:val="24"/>
        </w:rPr>
        <w:t>riterio</w:t>
      </w:r>
      <w:r>
        <w:rPr>
          <w:b/>
          <w:smallCaps/>
          <w:color w:val="231F20"/>
          <w:w w:val="114"/>
          <w:sz w:val="24"/>
        </w:rPr>
        <w:t>s</w:t>
      </w:r>
      <w:r>
        <w:rPr>
          <w:b/>
          <w:smallCaps w:val="0"/>
          <w:color w:val="231F20"/>
          <w:spacing w:val="-1"/>
          <w:sz w:val="24"/>
        </w:rPr>
        <w:t> </w:t>
      </w:r>
      <w:r>
        <w:rPr>
          <w:b/>
          <w:smallCaps/>
          <w:color w:val="231F20"/>
          <w:w w:val="114"/>
          <w:sz w:val="24"/>
        </w:rPr>
        <w:t>de</w:t>
      </w:r>
      <w:r>
        <w:rPr>
          <w:b/>
          <w:smallCaps w:val="0"/>
          <w:color w:val="231F20"/>
          <w:spacing w:val="-1"/>
          <w:sz w:val="24"/>
        </w:rPr>
        <w:t> </w:t>
      </w:r>
      <w:r>
        <w:rPr>
          <w:b/>
          <w:smallCaps w:val="0"/>
          <w:color w:val="231F20"/>
          <w:sz w:val="24"/>
        </w:rPr>
        <w:t>I</w:t>
      </w:r>
      <w:r>
        <w:rPr>
          <w:b/>
          <w:smallCaps/>
          <w:color w:val="231F20"/>
          <w:w w:val="114"/>
          <w:sz w:val="24"/>
        </w:rPr>
        <w:t>nterpre</w:t>
      </w:r>
      <w:r>
        <w:rPr>
          <w:b/>
          <w:smallCaps/>
          <w:color w:val="231F20"/>
          <w:spacing w:val="-15"/>
          <w:w w:val="114"/>
          <w:sz w:val="24"/>
        </w:rPr>
        <w:t>t</w:t>
      </w:r>
      <w:r>
        <w:rPr>
          <w:b/>
          <w:smallCaps/>
          <w:color w:val="231F20"/>
          <w:spacing w:val="-4"/>
          <w:w w:val="111"/>
          <w:sz w:val="24"/>
        </w:rPr>
        <w:t>a</w:t>
      </w:r>
      <w:r>
        <w:rPr>
          <w:b/>
          <w:smallCaps/>
          <w:color w:val="231F20"/>
          <w:spacing w:val="-1"/>
          <w:w w:val="114"/>
          <w:sz w:val="24"/>
        </w:rPr>
        <w:t>ción</w:t>
      </w:r>
    </w:p>
    <w:p>
      <w:pPr>
        <w:spacing w:after="0" w:line="213" w:lineRule="auto"/>
        <w:jc w:val="center"/>
        <w:rPr>
          <w:sz w:val="24"/>
        </w:rPr>
        <w:sectPr>
          <w:headerReference w:type="default" r:id="rId32"/>
          <w:footerReference w:type="default" r:id="rId33"/>
          <w:footerReference w:type="even" r:id="rId34"/>
          <w:pgSz w:w="9640" w:h="12480"/>
          <w:pgMar w:header="0" w:footer="543" w:top="880" w:bottom="740" w:left="600" w:right="500"/>
          <w:pgNumType w:start="37"/>
          <w:cols w:num="2" w:equalWidth="0">
            <w:col w:w="1603" w:space="610"/>
            <w:col w:w="6327"/>
          </w:cols>
        </w:sectPr>
      </w:pPr>
    </w:p>
    <w:p>
      <w:pPr>
        <w:pStyle w:val="BodyText"/>
        <w:rPr>
          <w:b/>
          <w:sz w:val="12"/>
        </w:rPr>
      </w:pPr>
    </w:p>
    <w:p>
      <w:pPr>
        <w:pStyle w:val="ListParagraph"/>
        <w:numPr>
          <w:ilvl w:val="0"/>
          <w:numId w:val="1"/>
        </w:numPr>
        <w:tabs>
          <w:tab w:pos="1214" w:val="left" w:leader="none"/>
        </w:tabs>
        <w:spacing w:line="232" w:lineRule="auto" w:before="106" w:after="0"/>
        <w:ind w:left="1213" w:right="348" w:hanging="260"/>
        <w:jc w:val="both"/>
        <w:rPr>
          <w:sz w:val="22"/>
        </w:rPr>
      </w:pPr>
      <w:r>
        <w:rPr>
          <w:color w:val="231F20"/>
          <w:sz w:val="22"/>
        </w:rPr>
        <w:t>El</w:t>
      </w:r>
      <w:r>
        <w:rPr>
          <w:color w:val="231F20"/>
          <w:spacing w:val="-12"/>
          <w:sz w:val="22"/>
        </w:rPr>
        <w:t> </w:t>
      </w:r>
      <w:r>
        <w:rPr>
          <w:color w:val="231F20"/>
          <w:sz w:val="22"/>
        </w:rPr>
        <w:t>presente</w:t>
      </w:r>
      <w:r>
        <w:rPr>
          <w:color w:val="231F20"/>
          <w:spacing w:val="-11"/>
          <w:sz w:val="22"/>
        </w:rPr>
        <w:t> </w:t>
      </w:r>
      <w:r>
        <w:rPr>
          <w:color w:val="231F20"/>
          <w:sz w:val="22"/>
        </w:rPr>
        <w:t>Reglamento</w:t>
      </w:r>
      <w:r>
        <w:rPr>
          <w:color w:val="231F20"/>
          <w:spacing w:val="-12"/>
          <w:sz w:val="22"/>
        </w:rPr>
        <w:t> </w:t>
      </w:r>
      <w:r>
        <w:rPr>
          <w:color w:val="231F20"/>
          <w:sz w:val="22"/>
        </w:rPr>
        <w:t>tiene</w:t>
      </w:r>
      <w:r>
        <w:rPr>
          <w:color w:val="231F20"/>
          <w:spacing w:val="-12"/>
          <w:sz w:val="22"/>
        </w:rPr>
        <w:t> </w:t>
      </w:r>
      <w:r>
        <w:rPr>
          <w:color w:val="231F20"/>
          <w:sz w:val="22"/>
        </w:rPr>
        <w:t>por</w:t>
      </w:r>
      <w:r>
        <w:rPr>
          <w:color w:val="231F20"/>
          <w:spacing w:val="-12"/>
          <w:sz w:val="22"/>
        </w:rPr>
        <w:t> </w:t>
      </w:r>
      <w:r>
        <w:rPr>
          <w:color w:val="231F20"/>
          <w:sz w:val="22"/>
        </w:rPr>
        <w:t>objeto</w:t>
      </w:r>
      <w:r>
        <w:rPr>
          <w:color w:val="231F20"/>
          <w:spacing w:val="-12"/>
          <w:sz w:val="22"/>
        </w:rPr>
        <w:t> </w:t>
      </w:r>
      <w:r>
        <w:rPr>
          <w:color w:val="231F20"/>
          <w:sz w:val="22"/>
        </w:rPr>
        <w:t>regular</w:t>
      </w:r>
      <w:r>
        <w:rPr>
          <w:color w:val="231F20"/>
          <w:spacing w:val="-11"/>
          <w:sz w:val="22"/>
        </w:rPr>
        <w:t> </w:t>
      </w:r>
      <w:r>
        <w:rPr>
          <w:color w:val="231F20"/>
          <w:sz w:val="22"/>
        </w:rPr>
        <w:t>las</w:t>
      </w:r>
      <w:r>
        <w:rPr>
          <w:color w:val="231F20"/>
          <w:spacing w:val="-12"/>
          <w:sz w:val="22"/>
        </w:rPr>
        <w:t> </w:t>
      </w:r>
      <w:r>
        <w:rPr>
          <w:color w:val="231F20"/>
          <w:sz w:val="22"/>
        </w:rPr>
        <w:t>disposiciones</w:t>
      </w:r>
      <w:r>
        <w:rPr>
          <w:color w:val="231F20"/>
          <w:spacing w:val="-11"/>
          <w:sz w:val="22"/>
        </w:rPr>
        <w:t> </w:t>
      </w:r>
      <w:r>
        <w:rPr>
          <w:color w:val="231F20"/>
          <w:sz w:val="22"/>
        </w:rPr>
        <w:t>aplicables</w:t>
      </w:r>
      <w:r>
        <w:rPr>
          <w:color w:val="231F20"/>
          <w:spacing w:val="-11"/>
          <w:sz w:val="22"/>
        </w:rPr>
        <w:t> </w:t>
      </w:r>
      <w:r>
        <w:rPr>
          <w:color w:val="231F20"/>
          <w:sz w:val="22"/>
        </w:rPr>
        <w:t>en materia de instituciones y procedimientos electorales, así como la operación de los actos y actividades vinculados al desarrollo de los procesos electorales que</w:t>
      </w:r>
      <w:r>
        <w:rPr>
          <w:color w:val="231F20"/>
          <w:spacing w:val="-8"/>
          <w:sz w:val="22"/>
        </w:rPr>
        <w:t> </w:t>
      </w:r>
      <w:r>
        <w:rPr>
          <w:color w:val="231F20"/>
          <w:sz w:val="22"/>
        </w:rPr>
        <w:t>corresponde</w:t>
      </w:r>
      <w:r>
        <w:rPr>
          <w:color w:val="231F20"/>
          <w:spacing w:val="-7"/>
          <w:sz w:val="22"/>
        </w:rPr>
        <w:t> </w:t>
      </w:r>
      <w:r>
        <w:rPr>
          <w:color w:val="231F20"/>
          <w:spacing w:val="-3"/>
          <w:sz w:val="22"/>
        </w:rPr>
        <w:t>realizar,</w:t>
      </w:r>
      <w:r>
        <w:rPr>
          <w:color w:val="231F20"/>
          <w:spacing w:val="-6"/>
          <w:sz w:val="22"/>
        </w:rPr>
        <w:t> </w:t>
      </w:r>
      <w:r>
        <w:rPr>
          <w:color w:val="231F20"/>
          <w:sz w:val="22"/>
        </w:rPr>
        <w:t>en</w:t>
      </w:r>
      <w:r>
        <w:rPr>
          <w:color w:val="231F20"/>
          <w:spacing w:val="-6"/>
          <w:sz w:val="22"/>
        </w:rPr>
        <w:t> </w:t>
      </w:r>
      <w:r>
        <w:rPr>
          <w:color w:val="231F20"/>
          <w:sz w:val="22"/>
        </w:rPr>
        <w:t>el</w:t>
      </w:r>
      <w:r>
        <w:rPr>
          <w:color w:val="231F20"/>
          <w:spacing w:val="-6"/>
          <w:sz w:val="22"/>
        </w:rPr>
        <w:t> </w:t>
      </w:r>
      <w:r>
        <w:rPr>
          <w:color w:val="231F20"/>
          <w:sz w:val="22"/>
        </w:rPr>
        <w:t>ámbito</w:t>
      </w:r>
      <w:r>
        <w:rPr>
          <w:color w:val="231F20"/>
          <w:spacing w:val="-7"/>
          <w:sz w:val="22"/>
        </w:rPr>
        <w:t> </w:t>
      </w:r>
      <w:r>
        <w:rPr>
          <w:color w:val="231F20"/>
          <w:sz w:val="22"/>
        </w:rPr>
        <w:t>de</w:t>
      </w:r>
      <w:r>
        <w:rPr>
          <w:color w:val="231F20"/>
          <w:spacing w:val="-8"/>
          <w:sz w:val="22"/>
        </w:rPr>
        <w:t> </w:t>
      </w:r>
      <w:r>
        <w:rPr>
          <w:color w:val="231F20"/>
          <w:sz w:val="22"/>
        </w:rPr>
        <w:t>sus</w:t>
      </w:r>
      <w:r>
        <w:rPr>
          <w:color w:val="231F20"/>
          <w:spacing w:val="-6"/>
          <w:sz w:val="22"/>
        </w:rPr>
        <w:t> </w:t>
      </w:r>
      <w:r>
        <w:rPr>
          <w:color w:val="231F20"/>
          <w:sz w:val="22"/>
        </w:rPr>
        <w:t>respectivas</w:t>
      </w:r>
      <w:r>
        <w:rPr>
          <w:color w:val="231F20"/>
          <w:spacing w:val="-7"/>
          <w:sz w:val="22"/>
        </w:rPr>
        <w:t> </w:t>
      </w:r>
      <w:r>
        <w:rPr>
          <w:color w:val="231F20"/>
          <w:sz w:val="22"/>
        </w:rPr>
        <w:t>competencias,</w:t>
      </w:r>
      <w:r>
        <w:rPr>
          <w:color w:val="231F20"/>
          <w:spacing w:val="-6"/>
          <w:sz w:val="22"/>
        </w:rPr>
        <w:t> </w:t>
      </w:r>
      <w:r>
        <w:rPr>
          <w:color w:val="231F20"/>
          <w:sz w:val="22"/>
        </w:rPr>
        <w:t>al</w:t>
      </w:r>
      <w:r>
        <w:rPr>
          <w:color w:val="231F20"/>
          <w:spacing w:val="-6"/>
          <w:sz w:val="22"/>
        </w:rPr>
        <w:t> </w:t>
      </w:r>
      <w:r>
        <w:rPr>
          <w:color w:val="231F20"/>
          <w:sz w:val="22"/>
        </w:rPr>
        <w:t>Ins- tituto Nacional Electoral y a los Organismos Públicos Locales de las entidades federativas.</w:t>
      </w:r>
    </w:p>
    <w:p>
      <w:pPr>
        <w:pStyle w:val="BodyText"/>
        <w:spacing w:before="1"/>
        <w:rPr>
          <w:sz w:val="21"/>
        </w:rPr>
      </w:pPr>
    </w:p>
    <w:p>
      <w:pPr>
        <w:pStyle w:val="ListParagraph"/>
        <w:numPr>
          <w:ilvl w:val="0"/>
          <w:numId w:val="1"/>
        </w:numPr>
        <w:tabs>
          <w:tab w:pos="1214" w:val="left" w:leader="none"/>
        </w:tabs>
        <w:spacing w:line="232" w:lineRule="auto" w:before="0" w:after="0"/>
        <w:ind w:left="1213" w:right="348" w:hanging="260"/>
        <w:jc w:val="both"/>
        <w:rPr>
          <w:sz w:val="22"/>
        </w:rPr>
      </w:pPr>
      <w:r>
        <w:rPr>
          <w:color w:val="231F20"/>
          <w:sz w:val="22"/>
        </w:rPr>
        <w:t>Su </w:t>
      </w:r>
      <w:r>
        <w:rPr>
          <w:color w:val="231F20"/>
          <w:spacing w:val="-3"/>
          <w:sz w:val="22"/>
        </w:rPr>
        <w:t>observancia </w:t>
      </w:r>
      <w:r>
        <w:rPr>
          <w:color w:val="231F20"/>
          <w:sz w:val="22"/>
        </w:rPr>
        <w:t>es </w:t>
      </w:r>
      <w:r>
        <w:rPr>
          <w:color w:val="231F20"/>
          <w:spacing w:val="-4"/>
          <w:sz w:val="22"/>
        </w:rPr>
        <w:t>general </w:t>
      </w:r>
      <w:r>
        <w:rPr>
          <w:color w:val="231F20"/>
          <w:sz w:val="22"/>
        </w:rPr>
        <w:t>y  </w:t>
      </w:r>
      <w:r>
        <w:rPr>
          <w:color w:val="231F20"/>
          <w:spacing w:val="-4"/>
          <w:sz w:val="22"/>
        </w:rPr>
        <w:t>obligatoria  para  </w:t>
      </w:r>
      <w:r>
        <w:rPr>
          <w:color w:val="231F20"/>
          <w:sz w:val="22"/>
        </w:rPr>
        <w:t>el  </w:t>
      </w:r>
      <w:r>
        <w:rPr>
          <w:color w:val="231F20"/>
          <w:spacing w:val="-3"/>
          <w:sz w:val="22"/>
        </w:rPr>
        <w:t>Instituto  Nacional  </w:t>
      </w:r>
      <w:r>
        <w:rPr>
          <w:color w:val="231F20"/>
          <w:spacing w:val="-4"/>
          <w:sz w:val="22"/>
        </w:rPr>
        <w:t>Electoral, </w:t>
      </w:r>
      <w:r>
        <w:rPr>
          <w:color w:val="231F20"/>
          <w:sz w:val="22"/>
        </w:rPr>
        <w:t>los </w:t>
      </w:r>
      <w:r>
        <w:rPr>
          <w:color w:val="231F20"/>
          <w:spacing w:val="-4"/>
          <w:sz w:val="22"/>
        </w:rPr>
        <w:t>Organismos </w:t>
      </w:r>
      <w:r>
        <w:rPr>
          <w:color w:val="231F20"/>
          <w:spacing w:val="-3"/>
          <w:sz w:val="22"/>
        </w:rPr>
        <w:t>Públicos Locales </w:t>
      </w:r>
      <w:r>
        <w:rPr>
          <w:color w:val="231F20"/>
          <w:sz w:val="22"/>
        </w:rPr>
        <w:t>de las </w:t>
      </w:r>
      <w:r>
        <w:rPr>
          <w:color w:val="231F20"/>
          <w:spacing w:val="-3"/>
          <w:sz w:val="22"/>
        </w:rPr>
        <w:t>entidades </w:t>
      </w:r>
      <w:r>
        <w:rPr>
          <w:color w:val="231F20"/>
          <w:spacing w:val="-4"/>
          <w:sz w:val="22"/>
        </w:rPr>
        <w:t>federativas, </w:t>
      </w:r>
      <w:r>
        <w:rPr>
          <w:color w:val="231F20"/>
          <w:sz w:val="22"/>
        </w:rPr>
        <w:t>en lo que </w:t>
      </w:r>
      <w:r>
        <w:rPr>
          <w:color w:val="231F20"/>
          <w:spacing w:val="-4"/>
          <w:sz w:val="22"/>
        </w:rPr>
        <w:t>corres- </w:t>
      </w:r>
      <w:r>
        <w:rPr>
          <w:color w:val="231F20"/>
          <w:spacing w:val="-3"/>
          <w:sz w:val="22"/>
        </w:rPr>
        <w:t>ponda; </w:t>
      </w:r>
      <w:r>
        <w:rPr>
          <w:color w:val="231F20"/>
          <w:sz w:val="22"/>
        </w:rPr>
        <w:t>los </w:t>
      </w:r>
      <w:r>
        <w:rPr>
          <w:color w:val="231F20"/>
          <w:spacing w:val="-3"/>
          <w:sz w:val="22"/>
        </w:rPr>
        <w:t>partidos políticos, </w:t>
      </w:r>
      <w:r>
        <w:rPr>
          <w:color w:val="231F20"/>
          <w:spacing w:val="-4"/>
          <w:sz w:val="22"/>
        </w:rPr>
        <w:t>precandidatos, aspirantes </w:t>
      </w:r>
      <w:r>
        <w:rPr>
          <w:color w:val="231F20"/>
          <w:sz w:val="22"/>
        </w:rPr>
        <w:t>a </w:t>
      </w:r>
      <w:r>
        <w:rPr>
          <w:color w:val="231F20"/>
          <w:spacing w:val="-4"/>
          <w:sz w:val="22"/>
        </w:rPr>
        <w:t>candidatos </w:t>
      </w:r>
      <w:r>
        <w:rPr>
          <w:color w:val="231F20"/>
          <w:sz w:val="22"/>
        </w:rPr>
        <w:t>indepen- </w:t>
      </w:r>
      <w:r>
        <w:rPr>
          <w:color w:val="231F20"/>
          <w:spacing w:val="-4"/>
          <w:sz w:val="22"/>
        </w:rPr>
        <w:t>dientes, candidatos, </w:t>
      </w:r>
      <w:r>
        <w:rPr>
          <w:color w:val="231F20"/>
          <w:sz w:val="22"/>
        </w:rPr>
        <w:t>así </w:t>
      </w:r>
      <w:r>
        <w:rPr>
          <w:color w:val="231F20"/>
          <w:spacing w:val="-3"/>
          <w:sz w:val="22"/>
        </w:rPr>
        <w:t>como </w:t>
      </w:r>
      <w:r>
        <w:rPr>
          <w:color w:val="231F20"/>
          <w:spacing w:val="-4"/>
          <w:sz w:val="22"/>
        </w:rPr>
        <w:t>para </w:t>
      </w:r>
      <w:r>
        <w:rPr>
          <w:color w:val="231F20"/>
          <w:sz w:val="22"/>
        </w:rPr>
        <w:t>las </w:t>
      </w:r>
      <w:r>
        <w:rPr>
          <w:color w:val="231F20"/>
          <w:spacing w:val="-3"/>
          <w:sz w:val="22"/>
        </w:rPr>
        <w:t>personas físicas </w:t>
      </w:r>
      <w:r>
        <w:rPr>
          <w:color w:val="231F20"/>
          <w:sz w:val="22"/>
        </w:rPr>
        <w:t>y </w:t>
      </w:r>
      <w:r>
        <w:rPr>
          <w:color w:val="231F20"/>
          <w:spacing w:val="-4"/>
          <w:sz w:val="22"/>
        </w:rPr>
        <w:t>morales </w:t>
      </w:r>
      <w:r>
        <w:rPr>
          <w:color w:val="231F20"/>
          <w:spacing w:val="-3"/>
          <w:sz w:val="22"/>
        </w:rPr>
        <w:t>vinculadas </w:t>
      </w:r>
      <w:r>
        <w:rPr>
          <w:color w:val="231F20"/>
          <w:sz w:val="22"/>
        </w:rPr>
        <w:t>a </w:t>
      </w:r>
      <w:r>
        <w:rPr>
          <w:color w:val="231F20"/>
          <w:spacing w:val="-3"/>
          <w:sz w:val="22"/>
        </w:rPr>
        <w:t>alguna etapa </w:t>
      </w:r>
      <w:r>
        <w:rPr>
          <w:color w:val="231F20"/>
          <w:sz w:val="22"/>
        </w:rPr>
        <w:t>o </w:t>
      </w:r>
      <w:r>
        <w:rPr>
          <w:color w:val="231F20"/>
          <w:spacing w:val="-4"/>
          <w:sz w:val="22"/>
        </w:rPr>
        <w:t>procedimiento </w:t>
      </w:r>
      <w:r>
        <w:rPr>
          <w:color w:val="231F20"/>
          <w:spacing w:val="-3"/>
          <w:sz w:val="22"/>
        </w:rPr>
        <w:t>regulado </w:t>
      </w:r>
      <w:r>
        <w:rPr>
          <w:color w:val="231F20"/>
          <w:sz w:val="22"/>
        </w:rPr>
        <w:t>en </w:t>
      </w:r>
      <w:r>
        <w:rPr>
          <w:color w:val="231F20"/>
          <w:spacing w:val="-4"/>
          <w:sz w:val="22"/>
        </w:rPr>
        <w:t>este</w:t>
      </w:r>
      <w:r>
        <w:rPr>
          <w:color w:val="231F20"/>
          <w:spacing w:val="-18"/>
          <w:sz w:val="22"/>
        </w:rPr>
        <w:t> </w:t>
      </w:r>
      <w:r>
        <w:rPr>
          <w:color w:val="231F20"/>
          <w:spacing w:val="-4"/>
          <w:sz w:val="22"/>
        </w:rPr>
        <w:t>ordenamiento.</w:t>
      </w:r>
    </w:p>
    <w:p>
      <w:pPr>
        <w:pStyle w:val="BodyText"/>
        <w:spacing w:before="1"/>
        <w:rPr>
          <w:sz w:val="21"/>
        </w:rPr>
      </w:pPr>
    </w:p>
    <w:p>
      <w:pPr>
        <w:pStyle w:val="ListParagraph"/>
        <w:numPr>
          <w:ilvl w:val="0"/>
          <w:numId w:val="1"/>
        </w:numPr>
        <w:tabs>
          <w:tab w:pos="1214" w:val="left" w:leader="none"/>
        </w:tabs>
        <w:spacing w:line="232" w:lineRule="auto" w:before="0" w:after="0"/>
        <w:ind w:left="1213" w:right="347" w:hanging="260"/>
        <w:jc w:val="both"/>
        <w:rPr>
          <w:sz w:val="22"/>
        </w:rPr>
      </w:pPr>
      <w:r>
        <w:rPr>
          <w:color w:val="231F20"/>
          <w:sz w:val="22"/>
        </w:rPr>
        <w:t>Los</w:t>
      </w:r>
      <w:r>
        <w:rPr>
          <w:color w:val="231F20"/>
          <w:spacing w:val="-6"/>
          <w:sz w:val="22"/>
        </w:rPr>
        <w:t> </w:t>
      </w:r>
      <w:r>
        <w:rPr>
          <w:color w:val="231F20"/>
          <w:sz w:val="22"/>
        </w:rPr>
        <w:t>consejeros</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4"/>
          <w:sz w:val="22"/>
        </w:rPr>
        <w:t> </w:t>
      </w:r>
      <w:r>
        <w:rPr>
          <w:color w:val="231F20"/>
          <w:sz w:val="22"/>
        </w:rPr>
        <w:t>o</w:t>
      </w:r>
      <w:r>
        <w:rPr>
          <w:smallCaps/>
          <w:color w:val="231F20"/>
          <w:sz w:val="22"/>
        </w:rPr>
        <w:t>pl</w:t>
      </w:r>
      <w:r>
        <w:rPr>
          <w:smallCaps w:val="0"/>
          <w:color w:val="231F20"/>
          <w:sz w:val="22"/>
        </w:rPr>
        <w:t>,</w:t>
      </w:r>
      <w:r>
        <w:rPr>
          <w:smallCaps w:val="0"/>
          <w:color w:val="231F20"/>
          <w:spacing w:val="-5"/>
          <w:sz w:val="22"/>
        </w:rPr>
        <w:t> </w:t>
      </w:r>
      <w:r>
        <w:rPr>
          <w:smallCaps w:val="0"/>
          <w:color w:val="231F20"/>
          <w:sz w:val="22"/>
        </w:rPr>
        <w:t>dentro</w:t>
      </w:r>
      <w:r>
        <w:rPr>
          <w:smallCaps w:val="0"/>
          <w:color w:val="231F20"/>
          <w:spacing w:val="-6"/>
          <w:sz w:val="22"/>
        </w:rPr>
        <w:t> </w:t>
      </w:r>
      <w:r>
        <w:rPr>
          <w:smallCaps w:val="0"/>
          <w:color w:val="231F20"/>
          <w:sz w:val="22"/>
        </w:rPr>
        <w:t>del</w:t>
      </w:r>
      <w:r>
        <w:rPr>
          <w:smallCaps w:val="0"/>
          <w:color w:val="231F20"/>
          <w:spacing w:val="-7"/>
          <w:sz w:val="22"/>
        </w:rPr>
        <w:t> </w:t>
      </w:r>
      <w:r>
        <w:rPr>
          <w:smallCaps w:val="0"/>
          <w:color w:val="231F20"/>
          <w:sz w:val="22"/>
        </w:rPr>
        <w:t>ámbito</w:t>
      </w:r>
      <w:r>
        <w:rPr>
          <w:smallCaps w:val="0"/>
          <w:color w:val="231F20"/>
          <w:spacing w:val="-6"/>
          <w:sz w:val="22"/>
        </w:rPr>
        <w:t> </w:t>
      </w:r>
      <w:r>
        <w:rPr>
          <w:smallCaps w:val="0"/>
          <w:color w:val="231F20"/>
          <w:sz w:val="22"/>
        </w:rPr>
        <w:t>de</w:t>
      </w:r>
      <w:r>
        <w:rPr>
          <w:smallCaps w:val="0"/>
          <w:color w:val="231F20"/>
          <w:spacing w:val="-6"/>
          <w:sz w:val="22"/>
        </w:rPr>
        <w:t> </w:t>
      </w:r>
      <w:r>
        <w:rPr>
          <w:smallCaps w:val="0"/>
          <w:color w:val="231F20"/>
          <w:sz w:val="22"/>
        </w:rPr>
        <w:t>su</w:t>
      </w:r>
      <w:r>
        <w:rPr>
          <w:smallCaps w:val="0"/>
          <w:color w:val="231F20"/>
          <w:spacing w:val="-5"/>
          <w:sz w:val="22"/>
        </w:rPr>
        <w:t> </w:t>
      </w:r>
      <w:r>
        <w:rPr>
          <w:smallCaps w:val="0"/>
          <w:color w:val="231F20"/>
          <w:sz w:val="22"/>
        </w:rPr>
        <w:t>competencia,</w:t>
      </w:r>
      <w:r>
        <w:rPr>
          <w:smallCaps w:val="0"/>
          <w:color w:val="231F20"/>
          <w:spacing w:val="-5"/>
          <w:sz w:val="22"/>
        </w:rPr>
        <w:t> </w:t>
      </w:r>
      <w:r>
        <w:rPr>
          <w:smallCaps w:val="0"/>
          <w:color w:val="231F20"/>
          <w:sz w:val="22"/>
        </w:rPr>
        <w:t>serán</w:t>
      </w:r>
      <w:r>
        <w:rPr>
          <w:smallCaps w:val="0"/>
          <w:color w:val="231F20"/>
          <w:spacing w:val="-5"/>
          <w:sz w:val="22"/>
        </w:rPr>
        <w:t> </w:t>
      </w:r>
      <w:r>
        <w:rPr>
          <w:smallCaps w:val="0"/>
          <w:color w:val="231F20"/>
          <w:sz w:val="22"/>
        </w:rPr>
        <w:t>respon- sables</w:t>
      </w:r>
      <w:r>
        <w:rPr>
          <w:smallCaps w:val="0"/>
          <w:color w:val="231F20"/>
          <w:spacing w:val="-12"/>
          <w:sz w:val="22"/>
        </w:rPr>
        <w:t> </w:t>
      </w:r>
      <w:r>
        <w:rPr>
          <w:smallCaps w:val="0"/>
          <w:color w:val="231F20"/>
          <w:sz w:val="22"/>
        </w:rPr>
        <w:t>de</w:t>
      </w:r>
      <w:r>
        <w:rPr>
          <w:smallCaps w:val="0"/>
          <w:color w:val="231F20"/>
          <w:spacing w:val="-13"/>
          <w:sz w:val="22"/>
        </w:rPr>
        <w:t> </w:t>
      </w:r>
      <w:r>
        <w:rPr>
          <w:smallCaps w:val="0"/>
          <w:color w:val="231F20"/>
          <w:sz w:val="22"/>
        </w:rPr>
        <w:t>garantizar</w:t>
      </w:r>
      <w:r>
        <w:rPr>
          <w:smallCaps w:val="0"/>
          <w:color w:val="231F20"/>
          <w:spacing w:val="-12"/>
          <w:sz w:val="22"/>
        </w:rPr>
        <w:t> </w:t>
      </w:r>
      <w:r>
        <w:rPr>
          <w:smallCaps w:val="0"/>
          <w:color w:val="231F20"/>
          <w:sz w:val="22"/>
        </w:rPr>
        <w:t>el</w:t>
      </w:r>
      <w:r>
        <w:rPr>
          <w:smallCaps w:val="0"/>
          <w:color w:val="231F20"/>
          <w:spacing w:val="-11"/>
          <w:sz w:val="22"/>
        </w:rPr>
        <w:t> </w:t>
      </w:r>
      <w:r>
        <w:rPr>
          <w:smallCaps w:val="0"/>
          <w:color w:val="231F20"/>
          <w:sz w:val="22"/>
        </w:rPr>
        <w:t>cumplimiento</w:t>
      </w:r>
      <w:r>
        <w:rPr>
          <w:smallCaps w:val="0"/>
          <w:color w:val="231F20"/>
          <w:spacing w:val="-12"/>
          <w:sz w:val="22"/>
        </w:rPr>
        <w:t> </w:t>
      </w:r>
      <w:r>
        <w:rPr>
          <w:smallCaps w:val="0"/>
          <w:color w:val="231F20"/>
          <w:sz w:val="22"/>
        </w:rPr>
        <w:t>a</w:t>
      </w:r>
      <w:r>
        <w:rPr>
          <w:smallCaps w:val="0"/>
          <w:color w:val="231F20"/>
          <w:spacing w:val="-12"/>
          <w:sz w:val="22"/>
        </w:rPr>
        <w:t> </w:t>
      </w:r>
      <w:r>
        <w:rPr>
          <w:smallCaps w:val="0"/>
          <w:color w:val="231F20"/>
          <w:sz w:val="22"/>
        </w:rPr>
        <w:t>lo</w:t>
      </w:r>
      <w:r>
        <w:rPr>
          <w:smallCaps w:val="0"/>
          <w:color w:val="231F20"/>
          <w:spacing w:val="-12"/>
          <w:sz w:val="22"/>
        </w:rPr>
        <w:t> </w:t>
      </w:r>
      <w:r>
        <w:rPr>
          <w:smallCaps w:val="0"/>
          <w:color w:val="231F20"/>
          <w:sz w:val="22"/>
        </w:rPr>
        <w:t>dispuesto</w:t>
      </w:r>
      <w:r>
        <w:rPr>
          <w:smallCaps w:val="0"/>
          <w:color w:val="231F20"/>
          <w:spacing w:val="-11"/>
          <w:sz w:val="22"/>
        </w:rPr>
        <w:t> </w:t>
      </w:r>
      <w:r>
        <w:rPr>
          <w:smallCaps w:val="0"/>
          <w:color w:val="231F20"/>
          <w:sz w:val="22"/>
        </w:rPr>
        <w:t>en</w:t>
      </w:r>
      <w:r>
        <w:rPr>
          <w:smallCaps w:val="0"/>
          <w:color w:val="231F20"/>
          <w:spacing w:val="-12"/>
          <w:sz w:val="22"/>
        </w:rPr>
        <w:t> </w:t>
      </w:r>
      <w:r>
        <w:rPr>
          <w:smallCaps w:val="0"/>
          <w:color w:val="231F20"/>
          <w:sz w:val="22"/>
        </w:rPr>
        <w:t>el</w:t>
      </w:r>
      <w:r>
        <w:rPr>
          <w:smallCaps w:val="0"/>
          <w:color w:val="231F20"/>
          <w:spacing w:val="-12"/>
          <w:sz w:val="22"/>
        </w:rPr>
        <w:t> </w:t>
      </w:r>
      <w:r>
        <w:rPr>
          <w:smallCaps w:val="0"/>
          <w:color w:val="231F20"/>
          <w:sz w:val="22"/>
        </w:rPr>
        <w:t>presente</w:t>
      </w:r>
      <w:r>
        <w:rPr>
          <w:smallCaps w:val="0"/>
          <w:color w:val="231F20"/>
          <w:spacing w:val="-12"/>
          <w:sz w:val="22"/>
        </w:rPr>
        <w:t> </w:t>
      </w:r>
      <w:r>
        <w:rPr>
          <w:smallCaps w:val="0"/>
          <w:color w:val="231F20"/>
          <w:sz w:val="22"/>
        </w:rPr>
        <w:t>Reglamento, en lo que resulte aplicable, y de vigilar su observancia por parte del personal adscrito a sus</w:t>
      </w:r>
      <w:r>
        <w:rPr>
          <w:smallCaps w:val="0"/>
          <w:color w:val="231F20"/>
          <w:spacing w:val="-4"/>
          <w:sz w:val="22"/>
        </w:rPr>
        <w:t> </w:t>
      </w:r>
      <w:r>
        <w:rPr>
          <w:smallCaps w:val="0"/>
          <w:color w:val="231F20"/>
          <w:sz w:val="22"/>
        </w:rPr>
        <w:t>órganos.</w:t>
      </w:r>
    </w:p>
    <w:p>
      <w:pPr>
        <w:pStyle w:val="BodyText"/>
        <w:spacing w:before="1"/>
        <w:rPr>
          <w:sz w:val="21"/>
        </w:rPr>
      </w:pPr>
    </w:p>
    <w:p>
      <w:pPr>
        <w:pStyle w:val="ListParagraph"/>
        <w:numPr>
          <w:ilvl w:val="0"/>
          <w:numId w:val="1"/>
        </w:numPr>
        <w:tabs>
          <w:tab w:pos="1214" w:val="left" w:leader="none"/>
        </w:tabs>
        <w:spacing w:line="232" w:lineRule="auto" w:before="1" w:after="0"/>
        <w:ind w:left="1213" w:right="348" w:hanging="260"/>
        <w:jc w:val="both"/>
        <w:rPr>
          <w:sz w:val="22"/>
        </w:rPr>
      </w:pPr>
      <w:r>
        <w:rPr>
          <w:color w:val="231F20"/>
          <w:sz w:val="22"/>
        </w:rPr>
        <w:t>Sus disposiciones son aplicables en territorio nacional, incluso, respecto de las actividades</w:t>
      </w:r>
      <w:r>
        <w:rPr>
          <w:color w:val="231F20"/>
          <w:spacing w:val="-5"/>
          <w:sz w:val="22"/>
        </w:rPr>
        <w:t> </w:t>
      </w:r>
      <w:r>
        <w:rPr>
          <w:color w:val="231F20"/>
          <w:sz w:val="22"/>
        </w:rPr>
        <w:t>que</w:t>
      </w:r>
      <w:r>
        <w:rPr>
          <w:color w:val="231F20"/>
          <w:spacing w:val="-4"/>
          <w:sz w:val="22"/>
        </w:rPr>
        <w:t> </w:t>
      </w:r>
      <w:r>
        <w:rPr>
          <w:color w:val="231F20"/>
          <w:sz w:val="22"/>
        </w:rPr>
        <w:t>se</w:t>
      </w:r>
      <w:r>
        <w:rPr>
          <w:color w:val="231F20"/>
          <w:spacing w:val="-4"/>
          <w:sz w:val="22"/>
        </w:rPr>
        <w:t> </w:t>
      </w:r>
      <w:r>
        <w:rPr>
          <w:color w:val="231F20"/>
          <w:sz w:val="22"/>
        </w:rPr>
        <w:t>deban</w:t>
      </w:r>
      <w:r>
        <w:rPr>
          <w:color w:val="231F20"/>
          <w:spacing w:val="-4"/>
          <w:sz w:val="22"/>
        </w:rPr>
        <w:t> </w:t>
      </w:r>
      <w:r>
        <w:rPr>
          <w:color w:val="231F20"/>
          <w:sz w:val="22"/>
        </w:rPr>
        <w:t>llevar</w:t>
      </w:r>
      <w:r>
        <w:rPr>
          <w:color w:val="231F20"/>
          <w:spacing w:val="-4"/>
          <w:sz w:val="22"/>
        </w:rPr>
        <w:t> </w:t>
      </w:r>
      <w:r>
        <w:rPr>
          <w:color w:val="231F20"/>
          <w:sz w:val="22"/>
        </w:rPr>
        <w:t>a</w:t>
      </w:r>
      <w:r>
        <w:rPr>
          <w:color w:val="231F20"/>
          <w:spacing w:val="-4"/>
          <w:sz w:val="22"/>
        </w:rPr>
        <w:t> </w:t>
      </w:r>
      <w:r>
        <w:rPr>
          <w:color w:val="231F20"/>
          <w:sz w:val="22"/>
        </w:rPr>
        <w:t>cabo</w:t>
      </w:r>
      <w:r>
        <w:rPr>
          <w:color w:val="231F20"/>
          <w:spacing w:val="-4"/>
          <w:sz w:val="22"/>
        </w:rPr>
        <w:t> </w:t>
      </w:r>
      <w:r>
        <w:rPr>
          <w:color w:val="231F20"/>
          <w:sz w:val="22"/>
        </w:rPr>
        <w:t>para</w:t>
      </w:r>
      <w:r>
        <w:rPr>
          <w:color w:val="231F20"/>
          <w:spacing w:val="-4"/>
          <w:sz w:val="22"/>
        </w:rPr>
        <w:t> </w:t>
      </w:r>
      <w:r>
        <w:rPr>
          <w:color w:val="231F20"/>
          <w:sz w:val="22"/>
        </w:rPr>
        <w:t>garantizar</w:t>
      </w:r>
      <w:r>
        <w:rPr>
          <w:color w:val="231F20"/>
          <w:spacing w:val="-5"/>
          <w:sz w:val="22"/>
        </w:rPr>
        <w:t> </w:t>
      </w:r>
      <w:r>
        <w:rPr>
          <w:color w:val="231F20"/>
          <w:sz w:val="22"/>
        </w:rPr>
        <w:t>que</w:t>
      </w:r>
      <w:r>
        <w:rPr>
          <w:color w:val="231F20"/>
          <w:spacing w:val="-4"/>
          <w:sz w:val="22"/>
        </w:rPr>
        <w:t> </w:t>
      </w:r>
      <w:r>
        <w:rPr>
          <w:color w:val="231F20"/>
          <w:sz w:val="22"/>
        </w:rPr>
        <w:t>la</w:t>
      </w:r>
      <w:r>
        <w:rPr>
          <w:color w:val="231F20"/>
          <w:spacing w:val="-4"/>
          <w:sz w:val="22"/>
        </w:rPr>
        <w:t> </w:t>
      </w:r>
      <w:r>
        <w:rPr>
          <w:color w:val="231F20"/>
          <w:sz w:val="22"/>
        </w:rPr>
        <w:t>ciudadanía</w:t>
      </w:r>
      <w:r>
        <w:rPr>
          <w:color w:val="231F20"/>
          <w:spacing w:val="-3"/>
          <w:sz w:val="22"/>
        </w:rPr>
        <w:t> </w:t>
      </w:r>
      <w:r>
        <w:rPr>
          <w:color w:val="231F20"/>
          <w:sz w:val="22"/>
        </w:rPr>
        <w:t>mexi- cana residente en el extranjero ejerza su derecho a votar en las elecciones </w:t>
      </w:r>
      <w:r>
        <w:rPr>
          <w:color w:val="231F20"/>
          <w:spacing w:val="-4"/>
          <w:sz w:val="22"/>
        </w:rPr>
        <w:t>fe- </w:t>
      </w:r>
      <w:r>
        <w:rPr>
          <w:color w:val="231F20"/>
          <w:sz w:val="22"/>
        </w:rPr>
        <w:t>derales y las locales que</w:t>
      </w:r>
      <w:r>
        <w:rPr>
          <w:color w:val="231F20"/>
          <w:spacing w:val="-6"/>
          <w:sz w:val="22"/>
        </w:rPr>
        <w:t> </w:t>
      </w:r>
      <w:r>
        <w:rPr>
          <w:color w:val="231F20"/>
          <w:sz w:val="22"/>
        </w:rPr>
        <w:t>corresponda.</w:t>
      </w:r>
    </w:p>
    <w:p>
      <w:pPr>
        <w:pStyle w:val="BodyText"/>
        <w:spacing w:before="1"/>
        <w:rPr>
          <w:sz w:val="21"/>
        </w:rPr>
      </w:pPr>
    </w:p>
    <w:p>
      <w:pPr>
        <w:pStyle w:val="ListParagraph"/>
        <w:numPr>
          <w:ilvl w:val="0"/>
          <w:numId w:val="1"/>
        </w:numPr>
        <w:tabs>
          <w:tab w:pos="1214" w:val="left" w:leader="none"/>
        </w:tabs>
        <w:spacing w:line="232" w:lineRule="auto" w:before="0" w:after="0"/>
        <w:ind w:left="1213" w:right="346" w:hanging="260"/>
        <w:jc w:val="both"/>
        <w:rPr>
          <w:sz w:val="22"/>
        </w:rPr>
      </w:pPr>
      <w:r>
        <w:rPr>
          <w:color w:val="231F20"/>
          <w:sz w:val="22"/>
        </w:rPr>
        <w:t>Las disposiciones de este Reglamento se sustentan en la Constitución Política de los Estados Unidos Mexicanos, y son aplicables en armonía con lo previsto en</w:t>
      </w:r>
      <w:r>
        <w:rPr>
          <w:color w:val="231F20"/>
          <w:spacing w:val="-6"/>
          <w:sz w:val="22"/>
        </w:rPr>
        <w:t> </w:t>
      </w:r>
      <w:r>
        <w:rPr>
          <w:color w:val="231F20"/>
          <w:sz w:val="22"/>
        </w:rPr>
        <w:t>la</w:t>
      </w:r>
      <w:r>
        <w:rPr>
          <w:color w:val="231F20"/>
          <w:spacing w:val="-5"/>
          <w:sz w:val="22"/>
        </w:rPr>
        <w:t> </w:t>
      </w:r>
      <w:r>
        <w:rPr>
          <w:color w:val="231F20"/>
          <w:sz w:val="22"/>
        </w:rPr>
        <w:t>Ley</w:t>
      </w:r>
      <w:r>
        <w:rPr>
          <w:color w:val="231F20"/>
          <w:spacing w:val="-6"/>
          <w:sz w:val="22"/>
        </w:rPr>
        <w:t> </w:t>
      </w:r>
      <w:r>
        <w:rPr>
          <w:color w:val="231F20"/>
          <w:sz w:val="22"/>
        </w:rPr>
        <w:t>General</w:t>
      </w:r>
      <w:r>
        <w:rPr>
          <w:color w:val="231F20"/>
          <w:spacing w:val="-5"/>
          <w:sz w:val="22"/>
        </w:rPr>
        <w:t> </w:t>
      </w:r>
      <w:r>
        <w:rPr>
          <w:color w:val="231F20"/>
          <w:sz w:val="22"/>
        </w:rPr>
        <w:t>de</w:t>
      </w:r>
      <w:r>
        <w:rPr>
          <w:color w:val="231F20"/>
          <w:spacing w:val="-5"/>
          <w:sz w:val="22"/>
        </w:rPr>
        <w:t> </w:t>
      </w:r>
      <w:r>
        <w:rPr>
          <w:color w:val="231F20"/>
          <w:sz w:val="22"/>
        </w:rPr>
        <w:t>Instituciones</w:t>
      </w:r>
      <w:r>
        <w:rPr>
          <w:color w:val="231F20"/>
          <w:spacing w:val="-6"/>
          <w:sz w:val="22"/>
        </w:rPr>
        <w:t> </w:t>
      </w:r>
      <w:r>
        <w:rPr>
          <w:color w:val="231F20"/>
          <w:sz w:val="22"/>
        </w:rPr>
        <w:t>y</w:t>
      </w:r>
      <w:r>
        <w:rPr>
          <w:color w:val="231F20"/>
          <w:spacing w:val="-5"/>
          <w:sz w:val="22"/>
        </w:rPr>
        <w:t> </w:t>
      </w:r>
      <w:r>
        <w:rPr>
          <w:color w:val="231F20"/>
          <w:sz w:val="22"/>
        </w:rPr>
        <w:t>Procedimientos</w:t>
      </w:r>
      <w:r>
        <w:rPr>
          <w:color w:val="231F20"/>
          <w:spacing w:val="-5"/>
          <w:sz w:val="22"/>
        </w:rPr>
        <w:t> </w:t>
      </w:r>
      <w:r>
        <w:rPr>
          <w:color w:val="231F20"/>
          <w:sz w:val="22"/>
        </w:rPr>
        <w:t>Electorales,</w:t>
      </w:r>
      <w:r>
        <w:rPr>
          <w:color w:val="231F20"/>
          <w:spacing w:val="-6"/>
          <w:sz w:val="22"/>
        </w:rPr>
        <w:t> </w:t>
      </w:r>
      <w:r>
        <w:rPr>
          <w:color w:val="231F20"/>
          <w:sz w:val="22"/>
        </w:rPr>
        <w:t>la</w:t>
      </w:r>
      <w:r>
        <w:rPr>
          <w:color w:val="231F20"/>
          <w:spacing w:val="-5"/>
          <w:sz w:val="22"/>
        </w:rPr>
        <w:t> </w:t>
      </w:r>
      <w:r>
        <w:rPr>
          <w:color w:val="231F20"/>
          <w:sz w:val="22"/>
        </w:rPr>
        <w:t>Ley</w:t>
      </w:r>
      <w:r>
        <w:rPr>
          <w:color w:val="231F20"/>
          <w:spacing w:val="-5"/>
          <w:sz w:val="22"/>
        </w:rPr>
        <w:t> </w:t>
      </w:r>
      <w:r>
        <w:rPr>
          <w:color w:val="231F20"/>
          <w:sz w:val="22"/>
        </w:rPr>
        <w:t>General de</w:t>
      </w:r>
      <w:r>
        <w:rPr>
          <w:color w:val="231F20"/>
          <w:spacing w:val="-6"/>
          <w:sz w:val="22"/>
        </w:rPr>
        <w:t> </w:t>
      </w:r>
      <w:r>
        <w:rPr>
          <w:color w:val="231F20"/>
          <w:sz w:val="22"/>
        </w:rPr>
        <w:t>Partidos</w:t>
      </w:r>
      <w:r>
        <w:rPr>
          <w:color w:val="231F20"/>
          <w:spacing w:val="-5"/>
          <w:sz w:val="22"/>
        </w:rPr>
        <w:t> </w:t>
      </w:r>
      <w:r>
        <w:rPr>
          <w:color w:val="231F20"/>
          <w:sz w:val="22"/>
        </w:rPr>
        <w:t>Políticos,</w:t>
      </w:r>
      <w:r>
        <w:rPr>
          <w:color w:val="231F20"/>
          <w:spacing w:val="-5"/>
          <w:sz w:val="22"/>
        </w:rPr>
        <w:t> </w:t>
      </w:r>
      <w:r>
        <w:rPr>
          <w:color w:val="231F20"/>
          <w:sz w:val="22"/>
        </w:rPr>
        <w:t>la</w:t>
      </w:r>
      <w:r>
        <w:rPr>
          <w:color w:val="231F20"/>
          <w:spacing w:val="-5"/>
          <w:sz w:val="22"/>
        </w:rPr>
        <w:t> </w:t>
      </w:r>
      <w:r>
        <w:rPr>
          <w:color w:val="231F20"/>
          <w:sz w:val="22"/>
        </w:rPr>
        <w:t>Ley</w:t>
      </w:r>
      <w:r>
        <w:rPr>
          <w:color w:val="231F20"/>
          <w:spacing w:val="-5"/>
          <w:sz w:val="22"/>
        </w:rPr>
        <w:t> </w:t>
      </w:r>
      <w:r>
        <w:rPr>
          <w:color w:val="231F20"/>
          <w:sz w:val="22"/>
        </w:rPr>
        <w:t>Federal</w:t>
      </w:r>
      <w:r>
        <w:rPr>
          <w:color w:val="231F20"/>
          <w:spacing w:val="-5"/>
          <w:sz w:val="22"/>
        </w:rPr>
        <w:t> </w:t>
      </w:r>
      <w:r>
        <w:rPr>
          <w:color w:val="231F20"/>
          <w:sz w:val="22"/>
        </w:rPr>
        <w:t>de</w:t>
      </w:r>
      <w:r>
        <w:rPr>
          <w:color w:val="231F20"/>
          <w:spacing w:val="-5"/>
          <w:sz w:val="22"/>
        </w:rPr>
        <w:t> </w:t>
      </w:r>
      <w:r>
        <w:rPr>
          <w:color w:val="231F20"/>
          <w:sz w:val="22"/>
        </w:rPr>
        <w:t>Consulta</w:t>
      </w:r>
      <w:r>
        <w:rPr>
          <w:color w:val="231F20"/>
          <w:spacing w:val="-5"/>
          <w:sz w:val="22"/>
        </w:rPr>
        <w:t> </w:t>
      </w:r>
      <w:r>
        <w:rPr>
          <w:color w:val="231F20"/>
          <w:spacing w:val="-4"/>
          <w:sz w:val="22"/>
        </w:rPr>
        <w:t>Popular,</w:t>
      </w:r>
      <w:r>
        <w:rPr>
          <w:color w:val="231F20"/>
          <w:spacing w:val="-5"/>
          <w:sz w:val="22"/>
        </w:rPr>
        <w:t> </w:t>
      </w:r>
      <w:r>
        <w:rPr>
          <w:color w:val="231F20"/>
          <w:sz w:val="22"/>
        </w:rPr>
        <w:t>la</w:t>
      </w:r>
      <w:r>
        <w:rPr>
          <w:color w:val="231F20"/>
          <w:spacing w:val="-5"/>
          <w:sz w:val="22"/>
        </w:rPr>
        <w:t> </w:t>
      </w:r>
      <w:r>
        <w:rPr>
          <w:color w:val="231F20"/>
          <w:sz w:val="22"/>
        </w:rPr>
        <w:t>Ley</w:t>
      </w:r>
      <w:r>
        <w:rPr>
          <w:color w:val="231F20"/>
          <w:spacing w:val="-5"/>
          <w:sz w:val="22"/>
        </w:rPr>
        <w:t> </w:t>
      </w:r>
      <w:r>
        <w:rPr>
          <w:color w:val="231F20"/>
          <w:sz w:val="22"/>
        </w:rPr>
        <w:t>General</w:t>
      </w:r>
      <w:r>
        <w:rPr>
          <w:color w:val="231F20"/>
          <w:spacing w:val="-5"/>
          <w:sz w:val="22"/>
        </w:rPr>
        <w:t> </w:t>
      </w:r>
      <w:r>
        <w:rPr>
          <w:color w:val="231F20"/>
          <w:sz w:val="22"/>
        </w:rPr>
        <w:t>del</w:t>
      </w:r>
      <w:r>
        <w:rPr>
          <w:color w:val="231F20"/>
          <w:spacing w:val="-5"/>
          <w:sz w:val="22"/>
        </w:rPr>
        <w:t> </w:t>
      </w:r>
      <w:r>
        <w:rPr>
          <w:color w:val="231F20"/>
          <w:sz w:val="22"/>
        </w:rPr>
        <w:t>Sis- tema</w:t>
      </w:r>
      <w:r>
        <w:rPr>
          <w:color w:val="231F20"/>
          <w:spacing w:val="-5"/>
          <w:sz w:val="22"/>
        </w:rPr>
        <w:t> </w:t>
      </w:r>
      <w:r>
        <w:rPr>
          <w:color w:val="231F20"/>
          <w:sz w:val="22"/>
        </w:rPr>
        <w:t>de</w:t>
      </w:r>
      <w:r>
        <w:rPr>
          <w:color w:val="231F20"/>
          <w:spacing w:val="-5"/>
          <w:sz w:val="22"/>
        </w:rPr>
        <w:t> </w:t>
      </w:r>
      <w:r>
        <w:rPr>
          <w:color w:val="231F20"/>
          <w:sz w:val="22"/>
        </w:rPr>
        <w:t>Medios</w:t>
      </w:r>
      <w:r>
        <w:rPr>
          <w:color w:val="231F20"/>
          <w:spacing w:val="-5"/>
          <w:sz w:val="22"/>
        </w:rPr>
        <w:t> </w:t>
      </w:r>
      <w:r>
        <w:rPr>
          <w:color w:val="231F20"/>
          <w:sz w:val="22"/>
        </w:rPr>
        <w:t>de</w:t>
      </w:r>
      <w:r>
        <w:rPr>
          <w:color w:val="231F20"/>
          <w:spacing w:val="-5"/>
          <w:sz w:val="22"/>
        </w:rPr>
        <w:t> </w:t>
      </w:r>
      <w:r>
        <w:rPr>
          <w:color w:val="231F20"/>
          <w:sz w:val="22"/>
        </w:rPr>
        <w:t>Impugnación</w:t>
      </w:r>
      <w:r>
        <w:rPr>
          <w:color w:val="231F20"/>
          <w:spacing w:val="-4"/>
          <w:sz w:val="22"/>
        </w:rPr>
        <w:t> </w:t>
      </w:r>
      <w:r>
        <w:rPr>
          <w:color w:val="231F20"/>
          <w:sz w:val="22"/>
        </w:rPr>
        <w:t>en</w:t>
      </w:r>
      <w:r>
        <w:rPr>
          <w:color w:val="231F20"/>
          <w:spacing w:val="-4"/>
          <w:sz w:val="22"/>
        </w:rPr>
        <w:t> </w:t>
      </w:r>
      <w:r>
        <w:rPr>
          <w:color w:val="231F20"/>
          <w:sz w:val="22"/>
        </w:rPr>
        <w:t>Materia</w:t>
      </w:r>
      <w:r>
        <w:rPr>
          <w:color w:val="231F20"/>
          <w:spacing w:val="-5"/>
          <w:sz w:val="22"/>
        </w:rPr>
        <w:t> </w:t>
      </w:r>
      <w:r>
        <w:rPr>
          <w:color w:val="231F20"/>
          <w:sz w:val="22"/>
        </w:rPr>
        <w:t>Electoral,</w:t>
      </w:r>
      <w:r>
        <w:rPr>
          <w:color w:val="231F20"/>
          <w:spacing w:val="-5"/>
          <w:sz w:val="22"/>
        </w:rPr>
        <w:t> </w:t>
      </w:r>
      <w:r>
        <w:rPr>
          <w:color w:val="231F20"/>
          <w:sz w:val="22"/>
        </w:rPr>
        <w:t>las</w:t>
      </w:r>
      <w:r>
        <w:rPr>
          <w:color w:val="231F20"/>
          <w:spacing w:val="-4"/>
          <w:sz w:val="22"/>
        </w:rPr>
        <w:t> </w:t>
      </w:r>
      <w:r>
        <w:rPr>
          <w:color w:val="231F20"/>
          <w:sz w:val="22"/>
        </w:rPr>
        <w:t>legislaciones</w:t>
      </w:r>
      <w:r>
        <w:rPr>
          <w:color w:val="231F20"/>
          <w:spacing w:val="-5"/>
          <w:sz w:val="22"/>
        </w:rPr>
        <w:t> </w:t>
      </w:r>
      <w:r>
        <w:rPr>
          <w:color w:val="231F20"/>
          <w:sz w:val="22"/>
        </w:rPr>
        <w:t>locales electorales y demás reglamentos y acuerdos que emita el Instituto Nacional Electoral.</w:t>
      </w:r>
    </w:p>
    <w:p>
      <w:pPr>
        <w:spacing w:after="0" w:line="232" w:lineRule="auto"/>
        <w:jc w:val="both"/>
        <w:rPr>
          <w:sz w:val="22"/>
        </w:rPr>
        <w:sectPr>
          <w:type w:val="continuous"/>
          <w:pgSz w:w="9640" w:h="12480"/>
          <w:pgMar w:top="1160" w:bottom="280" w:left="600" w:right="500"/>
        </w:sectPr>
      </w:pPr>
    </w:p>
    <w:p>
      <w:pPr>
        <w:pStyle w:val="BodyText"/>
        <w:rPr>
          <w:sz w:val="19"/>
        </w:rPr>
      </w:pPr>
    </w:p>
    <w:p>
      <w:pPr>
        <w:pStyle w:val="ListParagraph"/>
        <w:numPr>
          <w:ilvl w:val="0"/>
          <w:numId w:val="1"/>
        </w:numPr>
        <w:tabs>
          <w:tab w:pos="931" w:val="left" w:leader="none"/>
        </w:tabs>
        <w:spacing w:line="232" w:lineRule="auto" w:before="107" w:after="0"/>
        <w:ind w:left="930" w:right="630" w:hanging="260"/>
        <w:jc w:val="both"/>
        <w:rPr>
          <w:sz w:val="22"/>
        </w:rPr>
      </w:pPr>
      <w:r>
        <w:rPr>
          <w:color w:val="231F20"/>
          <w:sz w:val="22"/>
        </w:rPr>
        <w:t>Corresponde</w:t>
      </w:r>
      <w:r>
        <w:rPr>
          <w:color w:val="231F20"/>
          <w:spacing w:val="-15"/>
          <w:sz w:val="22"/>
        </w:rPr>
        <w:t> </w:t>
      </w:r>
      <w:r>
        <w:rPr>
          <w:color w:val="231F20"/>
          <w:sz w:val="22"/>
        </w:rPr>
        <w:t>al</w:t>
      </w:r>
      <w:r>
        <w:rPr>
          <w:color w:val="231F20"/>
          <w:spacing w:val="-15"/>
          <w:sz w:val="22"/>
        </w:rPr>
        <w:t> </w:t>
      </w:r>
      <w:r>
        <w:rPr>
          <w:color w:val="231F20"/>
          <w:sz w:val="22"/>
        </w:rPr>
        <w:t>Instituto</w:t>
      </w:r>
      <w:r>
        <w:rPr>
          <w:color w:val="231F20"/>
          <w:spacing w:val="-14"/>
          <w:sz w:val="22"/>
        </w:rPr>
        <w:t> </w:t>
      </w:r>
      <w:r>
        <w:rPr>
          <w:color w:val="231F20"/>
          <w:sz w:val="22"/>
        </w:rPr>
        <w:t>Nacional</w:t>
      </w:r>
      <w:r>
        <w:rPr>
          <w:color w:val="231F20"/>
          <w:spacing w:val="-15"/>
          <w:sz w:val="22"/>
        </w:rPr>
        <w:t> </w:t>
      </w:r>
      <w:r>
        <w:rPr>
          <w:color w:val="231F20"/>
          <w:sz w:val="22"/>
        </w:rPr>
        <w:t>Electoral</w:t>
      </w:r>
      <w:r>
        <w:rPr>
          <w:color w:val="231F20"/>
          <w:spacing w:val="-14"/>
          <w:sz w:val="22"/>
        </w:rPr>
        <w:t> </w:t>
      </w:r>
      <w:r>
        <w:rPr>
          <w:color w:val="231F20"/>
          <w:sz w:val="22"/>
        </w:rPr>
        <w:t>y</w:t>
      </w:r>
      <w:r>
        <w:rPr>
          <w:color w:val="231F20"/>
          <w:spacing w:val="-15"/>
          <w:sz w:val="22"/>
        </w:rPr>
        <w:t> </w:t>
      </w:r>
      <w:r>
        <w:rPr>
          <w:color w:val="231F20"/>
          <w:sz w:val="22"/>
        </w:rPr>
        <w:t>a</w:t>
      </w:r>
      <w:r>
        <w:rPr>
          <w:color w:val="231F20"/>
          <w:spacing w:val="-15"/>
          <w:sz w:val="22"/>
        </w:rPr>
        <w:t> </w:t>
      </w:r>
      <w:r>
        <w:rPr>
          <w:color w:val="231F20"/>
          <w:sz w:val="22"/>
        </w:rPr>
        <w:t>los</w:t>
      </w:r>
      <w:r>
        <w:rPr>
          <w:color w:val="231F20"/>
          <w:spacing w:val="-14"/>
          <w:sz w:val="22"/>
        </w:rPr>
        <w:t> </w:t>
      </w:r>
      <w:r>
        <w:rPr>
          <w:color w:val="231F20"/>
          <w:sz w:val="22"/>
        </w:rPr>
        <w:t>Organismos</w:t>
      </w:r>
      <w:r>
        <w:rPr>
          <w:color w:val="231F20"/>
          <w:spacing w:val="-15"/>
          <w:sz w:val="22"/>
        </w:rPr>
        <w:t> </w:t>
      </w:r>
      <w:r>
        <w:rPr>
          <w:color w:val="231F20"/>
          <w:sz w:val="22"/>
        </w:rPr>
        <w:t>Públicos</w:t>
      </w:r>
      <w:r>
        <w:rPr>
          <w:color w:val="231F20"/>
          <w:spacing w:val="-14"/>
          <w:sz w:val="22"/>
        </w:rPr>
        <w:t> </w:t>
      </w:r>
      <w:r>
        <w:rPr>
          <w:color w:val="231F20"/>
          <w:sz w:val="22"/>
        </w:rPr>
        <w:t>Locales, en</w:t>
      </w:r>
      <w:r>
        <w:rPr>
          <w:color w:val="231F20"/>
          <w:spacing w:val="-5"/>
          <w:sz w:val="22"/>
        </w:rPr>
        <w:t> </w:t>
      </w:r>
      <w:r>
        <w:rPr>
          <w:color w:val="231F20"/>
          <w:sz w:val="22"/>
        </w:rPr>
        <w:t>el</w:t>
      </w:r>
      <w:r>
        <w:rPr>
          <w:color w:val="231F20"/>
          <w:spacing w:val="-4"/>
          <w:sz w:val="22"/>
        </w:rPr>
        <w:t> </w:t>
      </w:r>
      <w:r>
        <w:rPr>
          <w:color w:val="231F20"/>
          <w:sz w:val="22"/>
        </w:rPr>
        <w:t>ámbito</w:t>
      </w:r>
      <w:r>
        <w:rPr>
          <w:color w:val="231F20"/>
          <w:spacing w:val="-6"/>
          <w:sz w:val="22"/>
        </w:rPr>
        <w:t> </w:t>
      </w:r>
      <w:r>
        <w:rPr>
          <w:color w:val="231F20"/>
          <w:sz w:val="22"/>
        </w:rPr>
        <w:t>de</w:t>
      </w:r>
      <w:r>
        <w:rPr>
          <w:color w:val="231F20"/>
          <w:spacing w:val="-5"/>
          <w:sz w:val="22"/>
        </w:rPr>
        <w:t> </w:t>
      </w:r>
      <w:r>
        <w:rPr>
          <w:color w:val="231F20"/>
          <w:sz w:val="22"/>
        </w:rPr>
        <w:t>sus</w:t>
      </w:r>
      <w:r>
        <w:rPr>
          <w:color w:val="231F20"/>
          <w:spacing w:val="-5"/>
          <w:sz w:val="22"/>
        </w:rPr>
        <w:t> </w:t>
      </w:r>
      <w:r>
        <w:rPr>
          <w:color w:val="231F20"/>
          <w:sz w:val="22"/>
        </w:rPr>
        <w:t>competencias,</w:t>
      </w:r>
      <w:r>
        <w:rPr>
          <w:color w:val="231F20"/>
          <w:spacing w:val="-5"/>
          <w:sz w:val="22"/>
        </w:rPr>
        <w:t> </w:t>
      </w:r>
      <w:r>
        <w:rPr>
          <w:color w:val="231F20"/>
          <w:sz w:val="22"/>
        </w:rPr>
        <w:t>la</w:t>
      </w:r>
      <w:r>
        <w:rPr>
          <w:color w:val="231F20"/>
          <w:spacing w:val="-5"/>
          <w:sz w:val="22"/>
        </w:rPr>
        <w:t> </w:t>
      </w:r>
      <w:r>
        <w:rPr>
          <w:color w:val="231F20"/>
          <w:sz w:val="22"/>
        </w:rPr>
        <w:t>organización</w:t>
      </w:r>
      <w:r>
        <w:rPr>
          <w:color w:val="231F20"/>
          <w:spacing w:val="-4"/>
          <w:sz w:val="22"/>
        </w:rPr>
        <w:t> </w:t>
      </w:r>
      <w:r>
        <w:rPr>
          <w:color w:val="231F20"/>
          <w:sz w:val="22"/>
        </w:rPr>
        <w:t>y</w:t>
      </w:r>
      <w:r>
        <w:rPr>
          <w:color w:val="231F20"/>
          <w:spacing w:val="-6"/>
          <w:sz w:val="22"/>
        </w:rPr>
        <w:t> </w:t>
      </w:r>
      <w:r>
        <w:rPr>
          <w:color w:val="231F20"/>
          <w:sz w:val="22"/>
        </w:rPr>
        <w:t>desarrollo</w:t>
      </w:r>
      <w:r>
        <w:rPr>
          <w:color w:val="231F20"/>
          <w:spacing w:val="-4"/>
          <w:sz w:val="22"/>
        </w:rPr>
        <w:t> </w:t>
      </w:r>
      <w:r>
        <w:rPr>
          <w:color w:val="231F20"/>
          <w:sz w:val="22"/>
        </w:rPr>
        <w:t>de</w:t>
      </w:r>
      <w:r>
        <w:rPr>
          <w:color w:val="231F20"/>
          <w:spacing w:val="-5"/>
          <w:sz w:val="22"/>
        </w:rPr>
        <w:t> </w:t>
      </w:r>
      <w:r>
        <w:rPr>
          <w:color w:val="231F20"/>
          <w:sz w:val="22"/>
        </w:rPr>
        <w:t>los</w:t>
      </w:r>
      <w:r>
        <w:rPr>
          <w:color w:val="231F20"/>
          <w:spacing w:val="-6"/>
          <w:sz w:val="22"/>
        </w:rPr>
        <w:t> </w:t>
      </w:r>
      <w:r>
        <w:rPr>
          <w:color w:val="231F20"/>
          <w:sz w:val="22"/>
        </w:rPr>
        <w:t>procesos electorales</w:t>
      </w:r>
      <w:r>
        <w:rPr>
          <w:color w:val="231F20"/>
          <w:spacing w:val="-5"/>
          <w:sz w:val="22"/>
        </w:rPr>
        <w:t> </w:t>
      </w:r>
      <w:r>
        <w:rPr>
          <w:color w:val="231F20"/>
          <w:sz w:val="22"/>
        </w:rPr>
        <w:t>en</w:t>
      </w:r>
      <w:r>
        <w:rPr>
          <w:color w:val="231F20"/>
          <w:spacing w:val="-4"/>
          <w:sz w:val="22"/>
        </w:rPr>
        <w:t> </w:t>
      </w:r>
      <w:r>
        <w:rPr>
          <w:color w:val="231F20"/>
          <w:sz w:val="22"/>
        </w:rPr>
        <w:t>términos</w:t>
      </w:r>
      <w:r>
        <w:rPr>
          <w:color w:val="231F20"/>
          <w:spacing w:val="-4"/>
          <w:sz w:val="22"/>
        </w:rPr>
        <w:t> </w:t>
      </w:r>
      <w:r>
        <w:rPr>
          <w:color w:val="231F20"/>
          <w:sz w:val="22"/>
        </w:rPr>
        <w:t>de</w:t>
      </w:r>
      <w:r>
        <w:rPr>
          <w:color w:val="231F20"/>
          <w:spacing w:val="-4"/>
          <w:sz w:val="22"/>
        </w:rPr>
        <w:t> </w:t>
      </w:r>
      <w:r>
        <w:rPr>
          <w:color w:val="231F20"/>
          <w:sz w:val="22"/>
        </w:rPr>
        <w:t>lo</w:t>
      </w:r>
      <w:r>
        <w:rPr>
          <w:color w:val="231F20"/>
          <w:spacing w:val="-4"/>
          <w:sz w:val="22"/>
        </w:rPr>
        <w:t> </w:t>
      </w:r>
      <w:r>
        <w:rPr>
          <w:color w:val="231F20"/>
          <w:sz w:val="22"/>
        </w:rPr>
        <w:t>dispuesto</w:t>
      </w:r>
      <w:r>
        <w:rPr>
          <w:color w:val="231F20"/>
          <w:spacing w:val="-4"/>
          <w:sz w:val="22"/>
        </w:rPr>
        <w:t> </w:t>
      </w:r>
      <w:r>
        <w:rPr>
          <w:color w:val="231F20"/>
          <w:sz w:val="22"/>
        </w:rPr>
        <w:t>en</w:t>
      </w:r>
      <w:r>
        <w:rPr>
          <w:color w:val="231F20"/>
          <w:spacing w:val="-4"/>
          <w:sz w:val="22"/>
        </w:rPr>
        <w:t> </w:t>
      </w:r>
      <w:r>
        <w:rPr>
          <w:color w:val="231F20"/>
          <w:sz w:val="22"/>
        </w:rPr>
        <w:t>el</w:t>
      </w:r>
      <w:r>
        <w:rPr>
          <w:color w:val="231F20"/>
          <w:spacing w:val="-4"/>
          <w:sz w:val="22"/>
        </w:rPr>
        <w:t> </w:t>
      </w:r>
      <w:r>
        <w:rPr>
          <w:color w:val="231F20"/>
          <w:sz w:val="22"/>
        </w:rPr>
        <w:t>artículo</w:t>
      </w:r>
      <w:r>
        <w:rPr>
          <w:color w:val="231F20"/>
          <w:spacing w:val="-4"/>
          <w:sz w:val="22"/>
        </w:rPr>
        <w:t> </w:t>
      </w:r>
      <w:r>
        <w:rPr>
          <w:color w:val="231F20"/>
          <w:sz w:val="22"/>
        </w:rPr>
        <w:t>41</w:t>
      </w:r>
      <w:r>
        <w:rPr>
          <w:color w:val="231F20"/>
          <w:spacing w:val="-4"/>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Constitución</w:t>
      </w:r>
      <w:r>
        <w:rPr>
          <w:color w:val="231F20"/>
          <w:spacing w:val="-4"/>
          <w:sz w:val="22"/>
        </w:rPr>
        <w:t> </w:t>
      </w:r>
      <w:r>
        <w:rPr>
          <w:color w:val="231F20"/>
          <w:spacing w:val="-3"/>
          <w:sz w:val="22"/>
        </w:rPr>
        <w:t>Po- </w:t>
      </w:r>
      <w:r>
        <w:rPr>
          <w:color w:val="231F20"/>
          <w:sz w:val="22"/>
        </w:rPr>
        <w:t>lítica de los Estados Unidos</w:t>
      </w:r>
      <w:r>
        <w:rPr>
          <w:color w:val="231F20"/>
          <w:spacing w:val="-6"/>
          <w:sz w:val="22"/>
        </w:rPr>
        <w:t> </w:t>
      </w:r>
      <w:r>
        <w:rPr>
          <w:color w:val="231F20"/>
          <w:sz w:val="22"/>
        </w:rPr>
        <w:t>Mexicanos.</w:t>
      </w:r>
    </w:p>
    <w:p>
      <w:pPr>
        <w:pStyle w:val="BodyText"/>
        <w:spacing w:before="1"/>
        <w:rPr>
          <w:sz w:val="21"/>
        </w:rPr>
      </w:pPr>
    </w:p>
    <w:p>
      <w:pPr>
        <w:pStyle w:val="ListParagraph"/>
        <w:numPr>
          <w:ilvl w:val="0"/>
          <w:numId w:val="1"/>
        </w:numPr>
        <w:tabs>
          <w:tab w:pos="931" w:val="left" w:leader="none"/>
        </w:tabs>
        <w:spacing w:line="232" w:lineRule="auto" w:before="0" w:after="0"/>
        <w:ind w:left="930" w:right="632" w:hanging="260"/>
        <w:jc w:val="both"/>
        <w:rPr>
          <w:sz w:val="22"/>
        </w:rPr>
      </w:pPr>
      <w:r>
        <w:rPr>
          <w:color w:val="231F20"/>
          <w:sz w:val="22"/>
        </w:rPr>
        <w:t>Las disposiciones contenidas en los Anexos de este Reglamento, forman parte integral del mismo </w:t>
      </w:r>
      <w:r>
        <w:rPr>
          <w:color w:val="231F20"/>
          <w:spacing w:val="-8"/>
          <w:sz w:val="22"/>
        </w:rPr>
        <w:t>y, </w:t>
      </w:r>
      <w:r>
        <w:rPr>
          <w:color w:val="231F20"/>
          <w:sz w:val="22"/>
        </w:rPr>
        <w:t>en su conjunto, son complementarias de lo dispuesto en la</w:t>
      </w:r>
      <w:r>
        <w:rPr>
          <w:color w:val="231F20"/>
          <w:spacing w:val="-13"/>
          <w:sz w:val="22"/>
        </w:rPr>
        <w:t> </w:t>
      </w:r>
      <w:r>
        <w:rPr>
          <w:color w:val="231F20"/>
          <w:sz w:val="22"/>
        </w:rPr>
        <w:t>Ley</w:t>
      </w:r>
      <w:r>
        <w:rPr>
          <w:color w:val="231F20"/>
          <w:spacing w:val="-13"/>
          <w:sz w:val="22"/>
        </w:rPr>
        <w:t> </w:t>
      </w:r>
      <w:r>
        <w:rPr>
          <w:color w:val="231F20"/>
          <w:sz w:val="22"/>
        </w:rPr>
        <w:t>General</w:t>
      </w:r>
      <w:r>
        <w:rPr>
          <w:color w:val="231F20"/>
          <w:spacing w:val="-13"/>
          <w:sz w:val="22"/>
        </w:rPr>
        <w:t> </w:t>
      </w:r>
      <w:r>
        <w:rPr>
          <w:color w:val="231F20"/>
          <w:sz w:val="22"/>
        </w:rPr>
        <w:t>de</w:t>
      </w:r>
      <w:r>
        <w:rPr>
          <w:color w:val="231F20"/>
          <w:spacing w:val="-13"/>
          <w:sz w:val="22"/>
        </w:rPr>
        <w:t> </w:t>
      </w:r>
      <w:r>
        <w:rPr>
          <w:color w:val="231F20"/>
          <w:sz w:val="22"/>
        </w:rPr>
        <w:t>Instituciones</w:t>
      </w:r>
      <w:r>
        <w:rPr>
          <w:color w:val="231F20"/>
          <w:spacing w:val="-13"/>
          <w:sz w:val="22"/>
        </w:rPr>
        <w:t> </w:t>
      </w:r>
      <w:r>
        <w:rPr>
          <w:color w:val="231F20"/>
          <w:sz w:val="22"/>
        </w:rPr>
        <w:t>y</w:t>
      </w:r>
      <w:r>
        <w:rPr>
          <w:color w:val="231F20"/>
          <w:spacing w:val="-13"/>
          <w:sz w:val="22"/>
        </w:rPr>
        <w:t> </w:t>
      </w:r>
      <w:r>
        <w:rPr>
          <w:color w:val="231F20"/>
          <w:sz w:val="22"/>
        </w:rPr>
        <w:t>Procedimientos</w:t>
      </w:r>
      <w:r>
        <w:rPr>
          <w:color w:val="231F20"/>
          <w:spacing w:val="-13"/>
          <w:sz w:val="22"/>
        </w:rPr>
        <w:t> </w:t>
      </w:r>
      <w:r>
        <w:rPr>
          <w:color w:val="231F20"/>
          <w:sz w:val="22"/>
        </w:rPr>
        <w:t>Electorales</w:t>
      </w:r>
      <w:r>
        <w:rPr>
          <w:color w:val="231F20"/>
          <w:spacing w:val="-12"/>
          <w:sz w:val="22"/>
        </w:rPr>
        <w:t> </w:t>
      </w:r>
      <w:r>
        <w:rPr>
          <w:color w:val="231F20"/>
          <w:sz w:val="22"/>
        </w:rPr>
        <w:t>y</w:t>
      </w:r>
      <w:r>
        <w:rPr>
          <w:color w:val="231F20"/>
          <w:spacing w:val="-13"/>
          <w:sz w:val="22"/>
        </w:rPr>
        <w:t> </w:t>
      </w:r>
      <w:r>
        <w:rPr>
          <w:color w:val="231F20"/>
          <w:sz w:val="22"/>
        </w:rPr>
        <w:t>en</w:t>
      </w:r>
      <w:r>
        <w:rPr>
          <w:color w:val="231F20"/>
          <w:spacing w:val="-13"/>
          <w:sz w:val="22"/>
        </w:rPr>
        <w:t> </w:t>
      </w:r>
      <w:r>
        <w:rPr>
          <w:color w:val="231F20"/>
          <w:sz w:val="22"/>
        </w:rPr>
        <w:t>la</w:t>
      </w:r>
      <w:r>
        <w:rPr>
          <w:color w:val="231F20"/>
          <w:spacing w:val="-13"/>
          <w:sz w:val="22"/>
        </w:rPr>
        <w:t> </w:t>
      </w:r>
      <w:r>
        <w:rPr>
          <w:color w:val="231F20"/>
          <w:sz w:val="22"/>
        </w:rPr>
        <w:t>Ley</w:t>
      </w:r>
      <w:r>
        <w:rPr>
          <w:color w:val="231F20"/>
          <w:spacing w:val="-13"/>
          <w:sz w:val="22"/>
        </w:rPr>
        <w:t> </w:t>
      </w:r>
      <w:r>
        <w:rPr>
          <w:color w:val="231F20"/>
          <w:sz w:val="22"/>
        </w:rPr>
        <w:t>General de Partidos</w:t>
      </w:r>
      <w:r>
        <w:rPr>
          <w:color w:val="231F20"/>
          <w:spacing w:val="-3"/>
          <w:sz w:val="22"/>
        </w:rPr>
        <w:t> </w:t>
      </w:r>
      <w:r>
        <w:rPr>
          <w:color w:val="231F20"/>
          <w:sz w:val="22"/>
        </w:rPr>
        <w:t>Políticos.</w:t>
      </w:r>
    </w:p>
    <w:p>
      <w:pPr>
        <w:pStyle w:val="Heading2"/>
        <w:spacing w:before="233"/>
      </w:pPr>
      <w:r>
        <w:rPr>
          <w:color w:val="231F20"/>
        </w:rPr>
        <w:t>Artículo 2.</w:t>
      </w:r>
    </w:p>
    <w:p>
      <w:pPr>
        <w:pStyle w:val="BodyText"/>
        <w:spacing w:before="8"/>
        <w:rPr>
          <w:b/>
          <w:sz w:val="20"/>
        </w:rPr>
      </w:pPr>
    </w:p>
    <w:p>
      <w:pPr>
        <w:pStyle w:val="ListParagraph"/>
        <w:numPr>
          <w:ilvl w:val="0"/>
          <w:numId w:val="2"/>
        </w:numPr>
        <w:tabs>
          <w:tab w:pos="931" w:val="left" w:leader="none"/>
        </w:tabs>
        <w:spacing w:line="232" w:lineRule="auto" w:before="0" w:after="0"/>
        <w:ind w:left="930" w:right="630" w:hanging="260"/>
        <w:jc w:val="both"/>
        <w:rPr>
          <w:sz w:val="22"/>
        </w:rPr>
      </w:pPr>
      <w:r>
        <w:rPr>
          <w:color w:val="231F20"/>
          <w:sz w:val="22"/>
        </w:rPr>
        <w:t>La interpretación de las disposiciones de este Reglamento se hará conforme a los</w:t>
      </w:r>
      <w:r>
        <w:rPr>
          <w:color w:val="231F20"/>
          <w:spacing w:val="-14"/>
          <w:sz w:val="22"/>
        </w:rPr>
        <w:t> </w:t>
      </w:r>
      <w:r>
        <w:rPr>
          <w:color w:val="231F20"/>
          <w:sz w:val="22"/>
        </w:rPr>
        <w:t>criterios</w:t>
      </w:r>
      <w:r>
        <w:rPr>
          <w:color w:val="231F20"/>
          <w:spacing w:val="-12"/>
          <w:sz w:val="22"/>
        </w:rPr>
        <w:t> </w:t>
      </w:r>
      <w:r>
        <w:rPr>
          <w:color w:val="231F20"/>
          <w:sz w:val="22"/>
        </w:rPr>
        <w:t>gramatical,</w:t>
      </w:r>
      <w:r>
        <w:rPr>
          <w:color w:val="231F20"/>
          <w:spacing w:val="-13"/>
          <w:sz w:val="22"/>
        </w:rPr>
        <w:t> </w:t>
      </w:r>
      <w:r>
        <w:rPr>
          <w:color w:val="231F20"/>
          <w:sz w:val="22"/>
        </w:rPr>
        <w:t>sistemático</w:t>
      </w:r>
      <w:r>
        <w:rPr>
          <w:color w:val="231F20"/>
          <w:spacing w:val="-14"/>
          <w:sz w:val="22"/>
        </w:rPr>
        <w:t> </w:t>
      </w:r>
      <w:r>
        <w:rPr>
          <w:color w:val="231F20"/>
          <w:sz w:val="22"/>
        </w:rPr>
        <w:t>y</w:t>
      </w:r>
      <w:r>
        <w:rPr>
          <w:color w:val="231F20"/>
          <w:spacing w:val="-12"/>
          <w:sz w:val="22"/>
        </w:rPr>
        <w:t> </w:t>
      </w:r>
      <w:r>
        <w:rPr>
          <w:color w:val="231F20"/>
          <w:sz w:val="22"/>
        </w:rPr>
        <w:t>funcional,</w:t>
      </w:r>
      <w:r>
        <w:rPr>
          <w:color w:val="231F20"/>
          <w:spacing w:val="-13"/>
          <w:sz w:val="22"/>
        </w:rPr>
        <w:t> </w:t>
      </w:r>
      <w:r>
        <w:rPr>
          <w:color w:val="231F20"/>
          <w:sz w:val="22"/>
        </w:rPr>
        <w:t>atendiendo</w:t>
      </w:r>
      <w:r>
        <w:rPr>
          <w:color w:val="231F20"/>
          <w:spacing w:val="-13"/>
          <w:sz w:val="22"/>
        </w:rPr>
        <w:t> </w:t>
      </w:r>
      <w:r>
        <w:rPr>
          <w:color w:val="231F20"/>
          <w:sz w:val="22"/>
        </w:rPr>
        <w:t>a</w:t>
      </w:r>
      <w:r>
        <w:rPr>
          <w:color w:val="231F20"/>
          <w:spacing w:val="-13"/>
          <w:sz w:val="22"/>
        </w:rPr>
        <w:t> </w:t>
      </w:r>
      <w:r>
        <w:rPr>
          <w:color w:val="231F20"/>
          <w:sz w:val="22"/>
        </w:rPr>
        <w:t>lo</w:t>
      </w:r>
      <w:r>
        <w:rPr>
          <w:color w:val="231F20"/>
          <w:spacing w:val="-13"/>
          <w:sz w:val="22"/>
        </w:rPr>
        <w:t> </w:t>
      </w:r>
      <w:r>
        <w:rPr>
          <w:color w:val="231F20"/>
          <w:sz w:val="22"/>
        </w:rPr>
        <w:t>dispuesto</w:t>
      </w:r>
      <w:r>
        <w:rPr>
          <w:color w:val="231F20"/>
          <w:spacing w:val="-14"/>
          <w:sz w:val="22"/>
        </w:rPr>
        <w:t> </w:t>
      </w:r>
      <w:r>
        <w:rPr>
          <w:color w:val="231F20"/>
          <w:sz w:val="22"/>
        </w:rPr>
        <w:t>en</w:t>
      </w:r>
      <w:r>
        <w:rPr>
          <w:color w:val="231F20"/>
          <w:spacing w:val="-12"/>
          <w:sz w:val="22"/>
        </w:rPr>
        <w:t> </w:t>
      </w:r>
      <w:r>
        <w:rPr>
          <w:color w:val="231F20"/>
          <w:sz w:val="22"/>
        </w:rPr>
        <w:t>el último </w:t>
      </w:r>
      <w:r>
        <w:rPr>
          <w:color w:val="231F20"/>
          <w:spacing w:val="-3"/>
          <w:sz w:val="22"/>
        </w:rPr>
        <w:t>párrafo </w:t>
      </w:r>
      <w:r>
        <w:rPr>
          <w:color w:val="231F20"/>
          <w:sz w:val="22"/>
        </w:rPr>
        <w:t>del artículo 14 de la Constitución</w:t>
      </w:r>
      <w:r>
        <w:rPr>
          <w:color w:val="231F20"/>
          <w:spacing w:val="-9"/>
          <w:sz w:val="22"/>
        </w:rPr>
        <w:t> </w:t>
      </w:r>
      <w:r>
        <w:rPr>
          <w:color w:val="231F20"/>
          <w:sz w:val="22"/>
        </w:rPr>
        <w:t>Federal.</w:t>
      </w:r>
    </w:p>
    <w:p>
      <w:pPr>
        <w:pStyle w:val="BodyText"/>
        <w:spacing w:before="2"/>
        <w:rPr>
          <w:sz w:val="21"/>
        </w:rPr>
      </w:pPr>
    </w:p>
    <w:p>
      <w:pPr>
        <w:pStyle w:val="ListParagraph"/>
        <w:numPr>
          <w:ilvl w:val="0"/>
          <w:numId w:val="2"/>
        </w:numPr>
        <w:tabs>
          <w:tab w:pos="931" w:val="left" w:leader="none"/>
        </w:tabs>
        <w:spacing w:line="232" w:lineRule="auto" w:before="0" w:after="0"/>
        <w:ind w:left="930" w:right="628" w:hanging="260"/>
        <w:jc w:val="both"/>
        <w:rPr>
          <w:sz w:val="22"/>
        </w:rPr>
      </w:pPr>
      <w:r>
        <w:rPr>
          <w:color w:val="231F20"/>
          <w:sz w:val="22"/>
        </w:rPr>
        <w:t>Las</w:t>
      </w:r>
      <w:r>
        <w:rPr>
          <w:color w:val="231F20"/>
          <w:spacing w:val="-8"/>
          <w:sz w:val="22"/>
        </w:rPr>
        <w:t> </w:t>
      </w:r>
      <w:r>
        <w:rPr>
          <w:color w:val="231F20"/>
          <w:sz w:val="22"/>
        </w:rPr>
        <w:t>consultas</w:t>
      </w:r>
      <w:r>
        <w:rPr>
          <w:color w:val="231F20"/>
          <w:spacing w:val="-7"/>
          <w:sz w:val="22"/>
        </w:rPr>
        <w:t> </w:t>
      </w:r>
      <w:r>
        <w:rPr>
          <w:color w:val="231F20"/>
          <w:sz w:val="22"/>
        </w:rPr>
        <w:t>que</w:t>
      </w:r>
      <w:r>
        <w:rPr>
          <w:color w:val="231F20"/>
          <w:spacing w:val="-7"/>
          <w:sz w:val="22"/>
        </w:rPr>
        <w:t> </w:t>
      </w:r>
      <w:r>
        <w:rPr>
          <w:color w:val="231F20"/>
          <w:sz w:val="22"/>
        </w:rPr>
        <w:t>se</w:t>
      </w:r>
      <w:r>
        <w:rPr>
          <w:color w:val="231F20"/>
          <w:spacing w:val="-7"/>
          <w:sz w:val="22"/>
        </w:rPr>
        <w:t> </w:t>
      </w:r>
      <w:r>
        <w:rPr>
          <w:color w:val="231F20"/>
          <w:sz w:val="22"/>
        </w:rPr>
        <w:t>formulen</w:t>
      </w:r>
      <w:r>
        <w:rPr>
          <w:color w:val="231F20"/>
          <w:spacing w:val="-8"/>
          <w:sz w:val="22"/>
        </w:rPr>
        <w:t> </w:t>
      </w:r>
      <w:r>
        <w:rPr>
          <w:color w:val="231F20"/>
          <w:sz w:val="22"/>
        </w:rPr>
        <w:t>respecto</w:t>
      </w:r>
      <w:r>
        <w:rPr>
          <w:color w:val="231F20"/>
          <w:spacing w:val="-7"/>
          <w:sz w:val="22"/>
        </w:rPr>
        <w:t> </w:t>
      </w:r>
      <w:r>
        <w:rPr>
          <w:color w:val="231F20"/>
          <w:sz w:val="22"/>
        </w:rPr>
        <w:t>a</w:t>
      </w:r>
      <w:r>
        <w:rPr>
          <w:color w:val="231F20"/>
          <w:spacing w:val="-7"/>
          <w:sz w:val="22"/>
        </w:rPr>
        <w:t> </w:t>
      </w:r>
      <w:r>
        <w:rPr>
          <w:color w:val="231F20"/>
          <w:sz w:val="22"/>
        </w:rPr>
        <w:t>la</w:t>
      </w:r>
      <w:r>
        <w:rPr>
          <w:color w:val="231F20"/>
          <w:spacing w:val="-7"/>
          <w:sz w:val="22"/>
        </w:rPr>
        <w:t> </w:t>
      </w:r>
      <w:r>
        <w:rPr>
          <w:color w:val="231F20"/>
          <w:sz w:val="22"/>
        </w:rPr>
        <w:t>interpretación</w:t>
      </w:r>
      <w:r>
        <w:rPr>
          <w:color w:val="231F20"/>
          <w:spacing w:val="-8"/>
          <w:sz w:val="22"/>
        </w:rPr>
        <w:t> </w:t>
      </w:r>
      <w:r>
        <w:rPr>
          <w:color w:val="231F20"/>
          <w:sz w:val="22"/>
        </w:rPr>
        <w:t>de</w:t>
      </w:r>
      <w:r>
        <w:rPr>
          <w:color w:val="231F20"/>
          <w:spacing w:val="-7"/>
          <w:sz w:val="22"/>
        </w:rPr>
        <w:t> </w:t>
      </w:r>
      <w:r>
        <w:rPr>
          <w:color w:val="231F20"/>
          <w:sz w:val="22"/>
        </w:rPr>
        <w:t>las</w:t>
      </w:r>
      <w:r>
        <w:rPr>
          <w:color w:val="231F20"/>
          <w:spacing w:val="-7"/>
          <w:sz w:val="22"/>
        </w:rPr>
        <w:t> </w:t>
      </w:r>
      <w:r>
        <w:rPr>
          <w:color w:val="231F20"/>
          <w:sz w:val="22"/>
        </w:rPr>
        <w:t>disposiciones de este Reglamento, serán desahogadas por la instancia encargada en térmi- nos</w:t>
      </w:r>
      <w:r>
        <w:rPr>
          <w:color w:val="231F20"/>
          <w:spacing w:val="-6"/>
          <w:sz w:val="22"/>
        </w:rPr>
        <w:t> </w:t>
      </w:r>
      <w:r>
        <w:rPr>
          <w:color w:val="231F20"/>
          <w:sz w:val="22"/>
        </w:rPr>
        <w:t>de</w:t>
      </w:r>
      <w:r>
        <w:rPr>
          <w:color w:val="231F20"/>
          <w:spacing w:val="-6"/>
          <w:sz w:val="22"/>
        </w:rPr>
        <w:t> </w:t>
      </w:r>
      <w:r>
        <w:rPr>
          <w:color w:val="231F20"/>
          <w:sz w:val="22"/>
        </w:rPr>
        <w:t>lo</w:t>
      </w:r>
      <w:r>
        <w:rPr>
          <w:color w:val="231F20"/>
          <w:spacing w:val="-5"/>
          <w:sz w:val="22"/>
        </w:rPr>
        <w:t> </w:t>
      </w:r>
      <w:r>
        <w:rPr>
          <w:color w:val="231F20"/>
          <w:sz w:val="22"/>
        </w:rPr>
        <w:t>previsto</w:t>
      </w:r>
      <w:r>
        <w:rPr>
          <w:color w:val="231F20"/>
          <w:spacing w:val="-6"/>
          <w:sz w:val="22"/>
        </w:rPr>
        <w:t> </w:t>
      </w:r>
      <w:r>
        <w:rPr>
          <w:color w:val="231F20"/>
          <w:sz w:val="22"/>
        </w:rPr>
        <w:t>en</w:t>
      </w:r>
      <w:r>
        <w:rPr>
          <w:color w:val="231F20"/>
          <w:spacing w:val="-6"/>
          <w:sz w:val="22"/>
        </w:rPr>
        <w:t> </w:t>
      </w:r>
      <w:r>
        <w:rPr>
          <w:color w:val="231F20"/>
          <w:sz w:val="22"/>
        </w:rPr>
        <w:t>el</w:t>
      </w:r>
      <w:r>
        <w:rPr>
          <w:color w:val="231F20"/>
          <w:spacing w:val="-5"/>
          <w:sz w:val="22"/>
        </w:rPr>
        <w:t> </w:t>
      </w:r>
      <w:r>
        <w:rPr>
          <w:color w:val="231F20"/>
          <w:sz w:val="22"/>
        </w:rPr>
        <w:t>Reglamento</w:t>
      </w:r>
      <w:r>
        <w:rPr>
          <w:color w:val="231F20"/>
          <w:spacing w:val="-6"/>
          <w:sz w:val="22"/>
        </w:rPr>
        <w:t> </w:t>
      </w:r>
      <w:r>
        <w:rPr>
          <w:color w:val="231F20"/>
          <w:sz w:val="22"/>
        </w:rPr>
        <w:t>Interior</w:t>
      </w:r>
      <w:r>
        <w:rPr>
          <w:color w:val="231F20"/>
          <w:spacing w:val="-6"/>
          <w:sz w:val="22"/>
        </w:rPr>
        <w:t> </w:t>
      </w:r>
      <w:r>
        <w:rPr>
          <w:color w:val="231F20"/>
          <w:sz w:val="22"/>
        </w:rPr>
        <w:t>del</w:t>
      </w:r>
      <w:r>
        <w:rPr>
          <w:color w:val="231F20"/>
          <w:spacing w:val="-5"/>
          <w:sz w:val="22"/>
        </w:rPr>
        <w:t> </w:t>
      </w:r>
      <w:r>
        <w:rPr>
          <w:color w:val="231F20"/>
          <w:sz w:val="22"/>
        </w:rPr>
        <w:t>Instituto.</w:t>
      </w:r>
      <w:r>
        <w:rPr>
          <w:color w:val="231F20"/>
          <w:spacing w:val="-6"/>
          <w:sz w:val="22"/>
        </w:rPr>
        <w:t> </w:t>
      </w:r>
      <w:r>
        <w:rPr>
          <w:color w:val="231F20"/>
          <w:sz w:val="22"/>
        </w:rPr>
        <w:t>Si</w:t>
      </w:r>
      <w:r>
        <w:rPr>
          <w:color w:val="231F20"/>
          <w:spacing w:val="-6"/>
          <w:sz w:val="22"/>
        </w:rPr>
        <w:t> </w:t>
      </w:r>
      <w:r>
        <w:rPr>
          <w:color w:val="231F20"/>
          <w:sz w:val="22"/>
        </w:rPr>
        <w:t>la</w:t>
      </w:r>
      <w:r>
        <w:rPr>
          <w:color w:val="231F20"/>
          <w:spacing w:val="-5"/>
          <w:sz w:val="22"/>
        </w:rPr>
        <w:t> </w:t>
      </w:r>
      <w:r>
        <w:rPr>
          <w:color w:val="231F20"/>
          <w:sz w:val="22"/>
        </w:rPr>
        <w:t>consulta</w:t>
      </w:r>
      <w:r>
        <w:rPr>
          <w:color w:val="231F20"/>
          <w:spacing w:val="-6"/>
          <w:sz w:val="22"/>
        </w:rPr>
        <w:t> </w:t>
      </w:r>
      <w:r>
        <w:rPr>
          <w:color w:val="231F20"/>
          <w:sz w:val="22"/>
        </w:rPr>
        <w:t>implica la emisión de un criterio general o de una norma, será remitida a la instancia que determine el Secretario Ejecutivo en términos de lo referido en el citado Reglamento,</w:t>
      </w:r>
      <w:r>
        <w:rPr>
          <w:color w:val="231F20"/>
          <w:spacing w:val="-14"/>
          <w:sz w:val="22"/>
        </w:rPr>
        <w:t> </w:t>
      </w:r>
      <w:r>
        <w:rPr>
          <w:color w:val="231F20"/>
          <w:sz w:val="22"/>
        </w:rPr>
        <w:t>la</w:t>
      </w:r>
      <w:r>
        <w:rPr>
          <w:color w:val="231F20"/>
          <w:spacing w:val="-13"/>
          <w:sz w:val="22"/>
        </w:rPr>
        <w:t> </w:t>
      </w:r>
      <w:r>
        <w:rPr>
          <w:color w:val="231F20"/>
          <w:sz w:val="22"/>
        </w:rPr>
        <w:t>que</w:t>
      </w:r>
      <w:r>
        <w:rPr>
          <w:color w:val="231F20"/>
          <w:spacing w:val="-13"/>
          <w:sz w:val="22"/>
        </w:rPr>
        <w:t> </w:t>
      </w:r>
      <w:r>
        <w:rPr>
          <w:color w:val="231F20"/>
          <w:sz w:val="22"/>
        </w:rPr>
        <w:t>deberá</w:t>
      </w:r>
      <w:r>
        <w:rPr>
          <w:color w:val="231F20"/>
          <w:spacing w:val="-13"/>
          <w:sz w:val="22"/>
        </w:rPr>
        <w:t> </w:t>
      </w:r>
      <w:r>
        <w:rPr>
          <w:color w:val="231F20"/>
          <w:sz w:val="22"/>
        </w:rPr>
        <w:t>someter</w:t>
      </w:r>
      <w:r>
        <w:rPr>
          <w:color w:val="231F20"/>
          <w:spacing w:val="-13"/>
          <w:sz w:val="22"/>
        </w:rPr>
        <w:t> </w:t>
      </w:r>
      <w:r>
        <w:rPr>
          <w:color w:val="231F20"/>
          <w:sz w:val="22"/>
        </w:rPr>
        <w:t>el</w:t>
      </w:r>
      <w:r>
        <w:rPr>
          <w:color w:val="231F20"/>
          <w:spacing w:val="-14"/>
          <w:sz w:val="22"/>
        </w:rPr>
        <w:t> </w:t>
      </w:r>
      <w:r>
        <w:rPr>
          <w:color w:val="231F20"/>
          <w:sz w:val="22"/>
        </w:rPr>
        <w:t>proyecto</w:t>
      </w:r>
      <w:r>
        <w:rPr>
          <w:color w:val="231F20"/>
          <w:spacing w:val="-13"/>
          <w:sz w:val="22"/>
        </w:rPr>
        <w:t> </w:t>
      </w:r>
      <w:r>
        <w:rPr>
          <w:color w:val="231F20"/>
          <w:sz w:val="22"/>
        </w:rPr>
        <w:t>de</w:t>
      </w:r>
      <w:r>
        <w:rPr>
          <w:color w:val="231F20"/>
          <w:spacing w:val="-13"/>
          <w:sz w:val="22"/>
        </w:rPr>
        <w:t> </w:t>
      </w:r>
      <w:r>
        <w:rPr>
          <w:color w:val="231F20"/>
          <w:sz w:val="22"/>
        </w:rPr>
        <w:t>respuesta</w:t>
      </w:r>
      <w:r>
        <w:rPr>
          <w:color w:val="231F20"/>
          <w:spacing w:val="-13"/>
          <w:sz w:val="22"/>
        </w:rPr>
        <w:t> </w:t>
      </w:r>
      <w:r>
        <w:rPr>
          <w:color w:val="231F20"/>
          <w:sz w:val="22"/>
        </w:rPr>
        <w:t>a</w:t>
      </w:r>
      <w:r>
        <w:rPr>
          <w:color w:val="231F20"/>
          <w:spacing w:val="-13"/>
          <w:sz w:val="22"/>
        </w:rPr>
        <w:t> </w:t>
      </w:r>
      <w:r>
        <w:rPr>
          <w:color w:val="231F20"/>
          <w:sz w:val="22"/>
        </w:rPr>
        <w:t>la</w:t>
      </w:r>
      <w:r>
        <w:rPr>
          <w:color w:val="231F20"/>
          <w:spacing w:val="-13"/>
          <w:sz w:val="22"/>
        </w:rPr>
        <w:t> </w:t>
      </w:r>
      <w:r>
        <w:rPr>
          <w:color w:val="231F20"/>
          <w:sz w:val="22"/>
        </w:rPr>
        <w:t>Comisión</w:t>
      </w:r>
      <w:r>
        <w:rPr>
          <w:color w:val="231F20"/>
          <w:spacing w:val="-13"/>
          <w:sz w:val="22"/>
        </w:rPr>
        <w:t> </w:t>
      </w:r>
      <w:r>
        <w:rPr>
          <w:color w:val="231F20"/>
          <w:sz w:val="22"/>
        </w:rPr>
        <w:t>que corresponda para su análisis </w:t>
      </w:r>
      <w:r>
        <w:rPr>
          <w:color w:val="231F20"/>
          <w:spacing w:val="-8"/>
          <w:sz w:val="22"/>
        </w:rPr>
        <w:t>y, </w:t>
      </w:r>
      <w:r>
        <w:rPr>
          <w:color w:val="231F20"/>
          <w:sz w:val="22"/>
        </w:rPr>
        <w:t>en su caso, aprobación. La Comisión respectiva deberá</w:t>
      </w:r>
      <w:r>
        <w:rPr>
          <w:color w:val="231F20"/>
          <w:spacing w:val="-7"/>
          <w:sz w:val="22"/>
        </w:rPr>
        <w:t> </w:t>
      </w:r>
      <w:r>
        <w:rPr>
          <w:color w:val="231F20"/>
          <w:sz w:val="22"/>
        </w:rPr>
        <w:t>someter</w:t>
      </w:r>
      <w:r>
        <w:rPr>
          <w:color w:val="231F20"/>
          <w:spacing w:val="-5"/>
          <w:sz w:val="22"/>
        </w:rPr>
        <w:t> </w:t>
      </w:r>
      <w:r>
        <w:rPr>
          <w:color w:val="231F20"/>
          <w:sz w:val="22"/>
        </w:rPr>
        <w:t>el</w:t>
      </w:r>
      <w:r>
        <w:rPr>
          <w:color w:val="231F20"/>
          <w:spacing w:val="-6"/>
          <w:sz w:val="22"/>
        </w:rPr>
        <w:t> </w:t>
      </w:r>
      <w:r>
        <w:rPr>
          <w:color w:val="231F20"/>
          <w:sz w:val="22"/>
        </w:rPr>
        <w:t>proyecto</w:t>
      </w:r>
      <w:r>
        <w:rPr>
          <w:color w:val="231F20"/>
          <w:spacing w:val="-6"/>
          <w:sz w:val="22"/>
        </w:rPr>
        <w:t> </w:t>
      </w:r>
      <w:r>
        <w:rPr>
          <w:color w:val="231F20"/>
          <w:sz w:val="22"/>
        </w:rPr>
        <w:t>aprobado</w:t>
      </w:r>
      <w:r>
        <w:rPr>
          <w:color w:val="231F20"/>
          <w:spacing w:val="-7"/>
          <w:sz w:val="22"/>
        </w:rPr>
        <w:t> </w:t>
      </w:r>
      <w:r>
        <w:rPr>
          <w:color w:val="231F20"/>
          <w:sz w:val="22"/>
        </w:rPr>
        <w:t>a</w:t>
      </w:r>
      <w:r>
        <w:rPr>
          <w:color w:val="231F20"/>
          <w:spacing w:val="-6"/>
          <w:sz w:val="22"/>
        </w:rPr>
        <w:t> </w:t>
      </w:r>
      <w:r>
        <w:rPr>
          <w:color w:val="231F20"/>
          <w:sz w:val="22"/>
        </w:rPr>
        <w:t>la</w:t>
      </w:r>
      <w:r>
        <w:rPr>
          <w:color w:val="231F20"/>
          <w:spacing w:val="-7"/>
          <w:sz w:val="22"/>
        </w:rPr>
        <w:t> </w:t>
      </w:r>
      <w:r>
        <w:rPr>
          <w:color w:val="231F20"/>
          <w:sz w:val="22"/>
        </w:rPr>
        <w:t>consideración</w:t>
      </w:r>
      <w:r>
        <w:rPr>
          <w:color w:val="231F20"/>
          <w:spacing w:val="-6"/>
          <w:sz w:val="22"/>
        </w:rPr>
        <w:t> </w:t>
      </w:r>
      <w:r>
        <w:rPr>
          <w:color w:val="231F20"/>
          <w:sz w:val="22"/>
        </w:rPr>
        <w:t>del</w:t>
      </w:r>
      <w:r>
        <w:rPr>
          <w:color w:val="231F20"/>
          <w:spacing w:val="-6"/>
          <w:sz w:val="22"/>
        </w:rPr>
        <w:t> </w:t>
      </w:r>
      <w:r>
        <w:rPr>
          <w:color w:val="231F20"/>
          <w:sz w:val="22"/>
        </w:rPr>
        <w:t>Consejo</w:t>
      </w:r>
      <w:r>
        <w:rPr>
          <w:color w:val="231F20"/>
          <w:spacing w:val="-7"/>
          <w:sz w:val="22"/>
        </w:rPr>
        <w:t> </w:t>
      </w:r>
      <w:r>
        <w:rPr>
          <w:color w:val="231F20"/>
          <w:sz w:val="22"/>
        </w:rPr>
        <w:t>General.</w:t>
      </w:r>
    </w:p>
    <w:p>
      <w:pPr>
        <w:pStyle w:val="BodyText"/>
        <w:rPr>
          <w:sz w:val="21"/>
        </w:rPr>
      </w:pPr>
    </w:p>
    <w:p>
      <w:pPr>
        <w:pStyle w:val="ListParagraph"/>
        <w:numPr>
          <w:ilvl w:val="0"/>
          <w:numId w:val="2"/>
        </w:numPr>
        <w:tabs>
          <w:tab w:pos="931" w:val="left" w:leader="none"/>
        </w:tabs>
        <w:spacing w:line="232" w:lineRule="auto" w:before="0" w:after="0"/>
        <w:ind w:left="930" w:right="631" w:hanging="260"/>
        <w:jc w:val="both"/>
        <w:rPr>
          <w:sz w:val="22"/>
        </w:rPr>
      </w:pPr>
      <w:r>
        <w:rPr>
          <w:color w:val="231F20"/>
          <w:sz w:val="22"/>
        </w:rPr>
        <w:t>Los</w:t>
      </w:r>
      <w:r>
        <w:rPr>
          <w:color w:val="231F20"/>
          <w:spacing w:val="-10"/>
          <w:sz w:val="22"/>
        </w:rPr>
        <w:t> </w:t>
      </w:r>
      <w:r>
        <w:rPr>
          <w:color w:val="231F20"/>
          <w:sz w:val="22"/>
        </w:rPr>
        <w:t>procesos</w:t>
      </w:r>
      <w:r>
        <w:rPr>
          <w:color w:val="231F20"/>
          <w:spacing w:val="-9"/>
          <w:sz w:val="22"/>
        </w:rPr>
        <w:t> </w:t>
      </w:r>
      <w:r>
        <w:rPr>
          <w:color w:val="231F20"/>
          <w:sz w:val="22"/>
        </w:rPr>
        <w:t>regulados</w:t>
      </w:r>
      <w:r>
        <w:rPr>
          <w:color w:val="231F20"/>
          <w:spacing w:val="-10"/>
          <w:sz w:val="22"/>
        </w:rPr>
        <w:t> </w:t>
      </w:r>
      <w:r>
        <w:rPr>
          <w:color w:val="231F20"/>
          <w:sz w:val="22"/>
        </w:rPr>
        <w:t>en</w:t>
      </w:r>
      <w:r>
        <w:rPr>
          <w:color w:val="231F20"/>
          <w:spacing w:val="-9"/>
          <w:sz w:val="22"/>
        </w:rPr>
        <w:t> </w:t>
      </w:r>
      <w:r>
        <w:rPr>
          <w:color w:val="231F20"/>
          <w:sz w:val="22"/>
        </w:rPr>
        <w:t>el</w:t>
      </w:r>
      <w:r>
        <w:rPr>
          <w:color w:val="231F20"/>
          <w:spacing w:val="-10"/>
          <w:sz w:val="22"/>
        </w:rPr>
        <w:t> </w:t>
      </w:r>
      <w:r>
        <w:rPr>
          <w:color w:val="231F20"/>
          <w:sz w:val="22"/>
        </w:rPr>
        <w:t>presente</w:t>
      </w:r>
      <w:r>
        <w:rPr>
          <w:color w:val="231F20"/>
          <w:spacing w:val="-9"/>
          <w:sz w:val="22"/>
        </w:rPr>
        <w:t> </w:t>
      </w:r>
      <w:r>
        <w:rPr>
          <w:color w:val="231F20"/>
          <w:sz w:val="22"/>
        </w:rPr>
        <w:t>reglamento,</w:t>
      </w:r>
      <w:r>
        <w:rPr>
          <w:color w:val="231F20"/>
          <w:spacing w:val="-10"/>
          <w:sz w:val="22"/>
        </w:rPr>
        <w:t> </w:t>
      </w:r>
      <w:r>
        <w:rPr>
          <w:color w:val="231F20"/>
          <w:sz w:val="22"/>
        </w:rPr>
        <w:t>se</w:t>
      </w:r>
      <w:r>
        <w:rPr>
          <w:color w:val="231F20"/>
          <w:spacing w:val="-9"/>
          <w:sz w:val="22"/>
        </w:rPr>
        <w:t> </w:t>
      </w:r>
      <w:r>
        <w:rPr>
          <w:color w:val="231F20"/>
          <w:sz w:val="22"/>
        </w:rPr>
        <w:t>realizarán</w:t>
      </w:r>
      <w:r>
        <w:rPr>
          <w:color w:val="231F20"/>
          <w:spacing w:val="-10"/>
          <w:sz w:val="22"/>
        </w:rPr>
        <w:t> </w:t>
      </w:r>
      <w:r>
        <w:rPr>
          <w:color w:val="231F20"/>
          <w:sz w:val="22"/>
        </w:rPr>
        <w:t>con</w:t>
      </w:r>
      <w:r>
        <w:rPr>
          <w:color w:val="231F20"/>
          <w:spacing w:val="-9"/>
          <w:sz w:val="22"/>
        </w:rPr>
        <w:t> </w:t>
      </w:r>
      <w:r>
        <w:rPr>
          <w:color w:val="231F20"/>
          <w:sz w:val="22"/>
        </w:rPr>
        <w:t>perspecti- va de</w:t>
      </w:r>
      <w:r>
        <w:rPr>
          <w:color w:val="231F20"/>
          <w:spacing w:val="-3"/>
          <w:sz w:val="22"/>
        </w:rPr>
        <w:t> </w:t>
      </w:r>
      <w:r>
        <w:rPr>
          <w:color w:val="231F20"/>
          <w:sz w:val="22"/>
        </w:rPr>
        <w:t>género.</w:t>
      </w:r>
    </w:p>
    <w:p>
      <w:pPr>
        <w:pStyle w:val="BodyText"/>
        <w:spacing w:before="3"/>
        <w:rPr>
          <w:sz w:val="21"/>
        </w:rPr>
      </w:pPr>
    </w:p>
    <w:p>
      <w:pPr>
        <w:pStyle w:val="ListParagraph"/>
        <w:numPr>
          <w:ilvl w:val="0"/>
          <w:numId w:val="2"/>
        </w:numPr>
        <w:tabs>
          <w:tab w:pos="931" w:val="left" w:leader="none"/>
        </w:tabs>
        <w:spacing w:line="232" w:lineRule="auto" w:before="0" w:after="0"/>
        <w:ind w:left="930" w:right="632" w:hanging="260"/>
        <w:jc w:val="both"/>
        <w:rPr>
          <w:sz w:val="22"/>
        </w:rPr>
      </w:pPr>
      <w:r>
        <w:rPr>
          <w:color w:val="231F20"/>
          <w:sz w:val="22"/>
        </w:rPr>
        <w:t>Las</w:t>
      </w:r>
      <w:r>
        <w:rPr>
          <w:color w:val="231F20"/>
          <w:spacing w:val="-5"/>
          <w:sz w:val="22"/>
        </w:rPr>
        <w:t> </w:t>
      </w:r>
      <w:r>
        <w:rPr>
          <w:color w:val="231F20"/>
          <w:sz w:val="22"/>
        </w:rPr>
        <w:t>autoridades</w:t>
      </w:r>
      <w:r>
        <w:rPr>
          <w:color w:val="231F20"/>
          <w:spacing w:val="-4"/>
          <w:sz w:val="22"/>
        </w:rPr>
        <w:t> </w:t>
      </w:r>
      <w:r>
        <w:rPr>
          <w:color w:val="231F20"/>
          <w:sz w:val="22"/>
        </w:rPr>
        <w:t>del</w:t>
      </w:r>
      <w:r>
        <w:rPr>
          <w:color w:val="231F20"/>
          <w:spacing w:val="-2"/>
          <w:sz w:val="22"/>
        </w:rPr>
        <w:t> </w:t>
      </w:r>
      <w:r>
        <w:rPr>
          <w:color w:val="231F20"/>
          <w:sz w:val="22"/>
        </w:rPr>
        <w:t>i</w:t>
      </w:r>
      <w:r>
        <w:rPr>
          <w:smallCaps/>
          <w:color w:val="231F20"/>
          <w:sz w:val="22"/>
        </w:rPr>
        <w:t>ne</w:t>
      </w:r>
      <w:r>
        <w:rPr>
          <w:smallCaps w:val="0"/>
          <w:color w:val="231F20"/>
          <w:spacing w:val="-4"/>
          <w:sz w:val="22"/>
        </w:rPr>
        <w:t> </w:t>
      </w:r>
      <w:r>
        <w:rPr>
          <w:smallCaps w:val="0"/>
          <w:color w:val="231F20"/>
          <w:sz w:val="22"/>
        </w:rPr>
        <w:t>y</w:t>
      </w:r>
      <w:r>
        <w:rPr>
          <w:smallCaps w:val="0"/>
          <w:color w:val="231F20"/>
          <w:spacing w:val="-4"/>
          <w:sz w:val="22"/>
        </w:rPr>
        <w:t> </w:t>
      </w:r>
      <w:r>
        <w:rPr>
          <w:smallCaps w:val="0"/>
          <w:color w:val="231F20"/>
          <w:sz w:val="22"/>
        </w:rPr>
        <w:t>de</w:t>
      </w:r>
      <w:r>
        <w:rPr>
          <w:smallCaps w:val="0"/>
          <w:color w:val="231F20"/>
          <w:spacing w:val="-4"/>
          <w:sz w:val="22"/>
        </w:rPr>
        <w:t> </w:t>
      </w:r>
      <w:r>
        <w:rPr>
          <w:smallCaps w:val="0"/>
          <w:color w:val="231F20"/>
          <w:sz w:val="22"/>
        </w:rPr>
        <w:t>los</w:t>
      </w:r>
      <w:r>
        <w:rPr>
          <w:smallCaps w:val="0"/>
          <w:color w:val="231F20"/>
          <w:spacing w:val="-3"/>
          <w:sz w:val="22"/>
        </w:rPr>
        <w:t> </w:t>
      </w:r>
      <w:r>
        <w:rPr>
          <w:smallCaps w:val="0"/>
          <w:color w:val="231F20"/>
          <w:sz w:val="22"/>
        </w:rPr>
        <w:t>o</w:t>
      </w:r>
      <w:r>
        <w:rPr>
          <w:smallCaps/>
          <w:color w:val="231F20"/>
          <w:sz w:val="22"/>
        </w:rPr>
        <w:t>pl</w:t>
      </w:r>
      <w:r>
        <w:rPr>
          <w:smallCaps w:val="0"/>
          <w:color w:val="231F20"/>
          <w:sz w:val="22"/>
        </w:rPr>
        <w:t>,</w:t>
      </w:r>
      <w:r>
        <w:rPr>
          <w:smallCaps w:val="0"/>
          <w:color w:val="231F20"/>
          <w:spacing w:val="-4"/>
          <w:sz w:val="22"/>
        </w:rPr>
        <w:t> </w:t>
      </w:r>
      <w:r>
        <w:rPr>
          <w:smallCaps w:val="0"/>
          <w:color w:val="231F20"/>
          <w:sz w:val="22"/>
        </w:rPr>
        <w:t>garantizarán</w:t>
      </w:r>
      <w:r>
        <w:rPr>
          <w:smallCaps w:val="0"/>
          <w:color w:val="231F20"/>
          <w:spacing w:val="-4"/>
          <w:sz w:val="22"/>
        </w:rPr>
        <w:t> </w:t>
      </w:r>
      <w:r>
        <w:rPr>
          <w:smallCaps w:val="0"/>
          <w:color w:val="231F20"/>
          <w:sz w:val="22"/>
        </w:rPr>
        <w:t>el</w:t>
      </w:r>
      <w:r>
        <w:rPr>
          <w:smallCaps w:val="0"/>
          <w:color w:val="231F20"/>
          <w:spacing w:val="-4"/>
          <w:sz w:val="22"/>
        </w:rPr>
        <w:t> </w:t>
      </w:r>
      <w:r>
        <w:rPr>
          <w:smallCaps w:val="0"/>
          <w:color w:val="231F20"/>
          <w:sz w:val="22"/>
        </w:rPr>
        <w:t>cumplimiento</w:t>
      </w:r>
      <w:r>
        <w:rPr>
          <w:smallCaps w:val="0"/>
          <w:color w:val="231F20"/>
          <w:spacing w:val="-4"/>
          <w:sz w:val="22"/>
        </w:rPr>
        <w:t> </w:t>
      </w:r>
      <w:r>
        <w:rPr>
          <w:smallCaps w:val="0"/>
          <w:color w:val="231F20"/>
          <w:sz w:val="22"/>
        </w:rPr>
        <w:t>del</w:t>
      </w:r>
      <w:r>
        <w:rPr>
          <w:smallCaps w:val="0"/>
          <w:color w:val="231F20"/>
          <w:spacing w:val="-4"/>
          <w:sz w:val="22"/>
        </w:rPr>
        <w:t> </w:t>
      </w:r>
      <w:r>
        <w:rPr>
          <w:smallCaps w:val="0"/>
          <w:color w:val="231F20"/>
          <w:sz w:val="22"/>
        </w:rPr>
        <w:t>principio de</w:t>
      </w:r>
      <w:r>
        <w:rPr>
          <w:smallCaps w:val="0"/>
          <w:color w:val="231F20"/>
          <w:spacing w:val="-11"/>
          <w:sz w:val="22"/>
        </w:rPr>
        <w:t> </w:t>
      </w:r>
      <w:r>
        <w:rPr>
          <w:smallCaps w:val="0"/>
          <w:color w:val="231F20"/>
          <w:sz w:val="22"/>
        </w:rPr>
        <w:t>paridad</w:t>
      </w:r>
      <w:r>
        <w:rPr>
          <w:smallCaps w:val="0"/>
          <w:color w:val="231F20"/>
          <w:spacing w:val="-9"/>
          <w:sz w:val="22"/>
        </w:rPr>
        <w:t> </w:t>
      </w:r>
      <w:r>
        <w:rPr>
          <w:smallCaps w:val="0"/>
          <w:color w:val="231F20"/>
          <w:sz w:val="22"/>
        </w:rPr>
        <w:t>de</w:t>
      </w:r>
      <w:r>
        <w:rPr>
          <w:smallCaps w:val="0"/>
          <w:color w:val="231F20"/>
          <w:spacing w:val="-10"/>
          <w:sz w:val="22"/>
        </w:rPr>
        <w:t> </w:t>
      </w:r>
      <w:r>
        <w:rPr>
          <w:smallCaps w:val="0"/>
          <w:color w:val="231F20"/>
          <w:sz w:val="22"/>
        </w:rPr>
        <w:t>género,</w:t>
      </w:r>
      <w:r>
        <w:rPr>
          <w:smallCaps w:val="0"/>
          <w:color w:val="231F20"/>
          <w:spacing w:val="-9"/>
          <w:sz w:val="22"/>
        </w:rPr>
        <w:t> </w:t>
      </w:r>
      <w:r>
        <w:rPr>
          <w:smallCaps w:val="0"/>
          <w:color w:val="231F20"/>
          <w:sz w:val="22"/>
        </w:rPr>
        <w:t>así</w:t>
      </w:r>
      <w:r>
        <w:rPr>
          <w:smallCaps w:val="0"/>
          <w:color w:val="231F20"/>
          <w:spacing w:val="-9"/>
          <w:sz w:val="22"/>
        </w:rPr>
        <w:t> </w:t>
      </w:r>
      <w:r>
        <w:rPr>
          <w:smallCaps w:val="0"/>
          <w:color w:val="231F20"/>
          <w:sz w:val="22"/>
        </w:rPr>
        <w:t>como</w:t>
      </w:r>
      <w:r>
        <w:rPr>
          <w:smallCaps w:val="0"/>
          <w:color w:val="231F20"/>
          <w:spacing w:val="-9"/>
          <w:sz w:val="22"/>
        </w:rPr>
        <w:t> </w:t>
      </w:r>
      <w:r>
        <w:rPr>
          <w:smallCaps w:val="0"/>
          <w:color w:val="231F20"/>
          <w:sz w:val="22"/>
        </w:rPr>
        <w:t>el</w:t>
      </w:r>
      <w:r>
        <w:rPr>
          <w:smallCaps w:val="0"/>
          <w:color w:val="231F20"/>
          <w:spacing w:val="-10"/>
          <w:sz w:val="22"/>
        </w:rPr>
        <w:t> </w:t>
      </w:r>
      <w:r>
        <w:rPr>
          <w:smallCaps w:val="0"/>
          <w:color w:val="231F20"/>
          <w:sz w:val="22"/>
        </w:rPr>
        <w:t>respeto</w:t>
      </w:r>
      <w:r>
        <w:rPr>
          <w:smallCaps w:val="0"/>
          <w:color w:val="231F20"/>
          <w:spacing w:val="-9"/>
          <w:sz w:val="22"/>
        </w:rPr>
        <w:t> </w:t>
      </w:r>
      <w:r>
        <w:rPr>
          <w:smallCaps w:val="0"/>
          <w:color w:val="231F20"/>
          <w:sz w:val="22"/>
        </w:rPr>
        <w:t>a</w:t>
      </w:r>
      <w:r>
        <w:rPr>
          <w:smallCaps w:val="0"/>
          <w:color w:val="231F20"/>
          <w:spacing w:val="-9"/>
          <w:sz w:val="22"/>
        </w:rPr>
        <w:t> </w:t>
      </w:r>
      <w:r>
        <w:rPr>
          <w:smallCaps w:val="0"/>
          <w:color w:val="231F20"/>
          <w:sz w:val="22"/>
        </w:rPr>
        <w:t>los</w:t>
      </w:r>
      <w:r>
        <w:rPr>
          <w:smallCaps w:val="0"/>
          <w:color w:val="231F20"/>
          <w:spacing w:val="-9"/>
          <w:sz w:val="22"/>
        </w:rPr>
        <w:t> </w:t>
      </w:r>
      <w:r>
        <w:rPr>
          <w:smallCaps w:val="0"/>
          <w:color w:val="231F20"/>
          <w:sz w:val="22"/>
        </w:rPr>
        <w:t>derechos</w:t>
      </w:r>
      <w:r>
        <w:rPr>
          <w:smallCaps w:val="0"/>
          <w:color w:val="231F20"/>
          <w:spacing w:val="-9"/>
          <w:sz w:val="22"/>
        </w:rPr>
        <w:t> </w:t>
      </w:r>
      <w:r>
        <w:rPr>
          <w:smallCaps w:val="0"/>
          <w:color w:val="231F20"/>
          <w:sz w:val="22"/>
        </w:rPr>
        <w:t>políticos</w:t>
      </w:r>
      <w:r>
        <w:rPr>
          <w:smallCaps w:val="0"/>
          <w:color w:val="231F20"/>
          <w:spacing w:val="-10"/>
          <w:sz w:val="22"/>
        </w:rPr>
        <w:t> </w:t>
      </w:r>
      <w:r>
        <w:rPr>
          <w:smallCaps w:val="0"/>
          <w:color w:val="231F20"/>
          <w:sz w:val="22"/>
        </w:rPr>
        <w:t>y</w:t>
      </w:r>
      <w:r>
        <w:rPr>
          <w:smallCaps w:val="0"/>
          <w:color w:val="231F20"/>
          <w:spacing w:val="-9"/>
          <w:sz w:val="22"/>
        </w:rPr>
        <w:t> </w:t>
      </w:r>
      <w:r>
        <w:rPr>
          <w:smallCaps w:val="0"/>
          <w:color w:val="231F20"/>
          <w:sz w:val="22"/>
        </w:rPr>
        <w:t>electorales de las</w:t>
      </w:r>
      <w:r>
        <w:rPr>
          <w:smallCaps w:val="0"/>
          <w:color w:val="231F20"/>
          <w:spacing w:val="-3"/>
          <w:sz w:val="22"/>
        </w:rPr>
        <w:t> </w:t>
      </w:r>
      <w:r>
        <w:rPr>
          <w:smallCaps w:val="0"/>
          <w:color w:val="231F20"/>
          <w:sz w:val="22"/>
        </w:rPr>
        <w:t>mujeres.</w:t>
      </w:r>
    </w:p>
    <w:p>
      <w:pPr>
        <w:pStyle w:val="BodyText"/>
        <w:spacing w:before="2"/>
        <w:rPr>
          <w:sz w:val="21"/>
        </w:rPr>
      </w:pPr>
    </w:p>
    <w:p>
      <w:pPr>
        <w:pStyle w:val="ListParagraph"/>
        <w:numPr>
          <w:ilvl w:val="0"/>
          <w:numId w:val="2"/>
        </w:numPr>
        <w:tabs>
          <w:tab w:pos="931" w:val="left" w:leader="none"/>
        </w:tabs>
        <w:spacing w:line="232" w:lineRule="auto" w:before="0" w:after="0"/>
        <w:ind w:left="930" w:right="630" w:hanging="260"/>
        <w:jc w:val="both"/>
        <w:rPr>
          <w:sz w:val="22"/>
        </w:rPr>
      </w:pPr>
      <w:r>
        <w:rPr>
          <w:color w:val="231F20"/>
          <w:sz w:val="22"/>
        </w:rPr>
        <w:t>En caso de que alguna de las autoridades mencionadas se </w:t>
      </w:r>
      <w:r>
        <w:rPr>
          <w:color w:val="231F20"/>
          <w:spacing w:val="-3"/>
          <w:sz w:val="22"/>
        </w:rPr>
        <w:t>percatara </w:t>
      </w:r>
      <w:r>
        <w:rPr>
          <w:color w:val="231F20"/>
          <w:sz w:val="22"/>
        </w:rPr>
        <w:t>de con- ductas</w:t>
      </w:r>
      <w:r>
        <w:rPr>
          <w:color w:val="231F20"/>
          <w:spacing w:val="-5"/>
          <w:sz w:val="22"/>
        </w:rPr>
        <w:t> </w:t>
      </w:r>
      <w:r>
        <w:rPr>
          <w:color w:val="231F20"/>
          <w:sz w:val="22"/>
        </w:rPr>
        <w:t>que</w:t>
      </w:r>
      <w:r>
        <w:rPr>
          <w:color w:val="231F20"/>
          <w:spacing w:val="-4"/>
          <w:sz w:val="22"/>
        </w:rPr>
        <w:t> </w:t>
      </w:r>
      <w:r>
        <w:rPr>
          <w:color w:val="231F20"/>
          <w:sz w:val="22"/>
        </w:rPr>
        <w:t>pudieran</w:t>
      </w:r>
      <w:r>
        <w:rPr>
          <w:color w:val="231F20"/>
          <w:spacing w:val="-5"/>
          <w:sz w:val="22"/>
        </w:rPr>
        <w:t> </w:t>
      </w:r>
      <w:r>
        <w:rPr>
          <w:color w:val="231F20"/>
          <w:sz w:val="22"/>
        </w:rPr>
        <w:t>actualizar</w:t>
      </w:r>
      <w:r>
        <w:rPr>
          <w:color w:val="231F20"/>
          <w:spacing w:val="-4"/>
          <w:sz w:val="22"/>
        </w:rPr>
        <w:t> </w:t>
      </w:r>
      <w:r>
        <w:rPr>
          <w:color w:val="231F20"/>
          <w:sz w:val="22"/>
        </w:rPr>
        <w:t>infracciones</w:t>
      </w:r>
      <w:r>
        <w:rPr>
          <w:color w:val="231F20"/>
          <w:spacing w:val="-4"/>
          <w:sz w:val="22"/>
        </w:rPr>
        <w:t> </w:t>
      </w:r>
      <w:r>
        <w:rPr>
          <w:color w:val="231F20"/>
          <w:sz w:val="22"/>
        </w:rPr>
        <w:t>en</w:t>
      </w:r>
      <w:r>
        <w:rPr>
          <w:color w:val="231F20"/>
          <w:spacing w:val="-5"/>
          <w:sz w:val="22"/>
        </w:rPr>
        <w:t> </w:t>
      </w:r>
      <w:r>
        <w:rPr>
          <w:color w:val="231F20"/>
          <w:sz w:val="22"/>
        </w:rPr>
        <w:t>materia</w:t>
      </w:r>
      <w:r>
        <w:rPr>
          <w:color w:val="231F20"/>
          <w:spacing w:val="-4"/>
          <w:sz w:val="22"/>
        </w:rPr>
        <w:t> </w:t>
      </w:r>
      <w:r>
        <w:rPr>
          <w:color w:val="231F20"/>
          <w:sz w:val="22"/>
        </w:rPr>
        <w:t>de</w:t>
      </w:r>
      <w:r>
        <w:rPr>
          <w:color w:val="231F20"/>
          <w:spacing w:val="-4"/>
          <w:sz w:val="22"/>
        </w:rPr>
        <w:t> </w:t>
      </w:r>
      <w:r>
        <w:rPr>
          <w:color w:val="231F20"/>
          <w:sz w:val="22"/>
        </w:rPr>
        <w:t>violencia</w:t>
      </w:r>
      <w:r>
        <w:rPr>
          <w:color w:val="231F20"/>
          <w:spacing w:val="-4"/>
          <w:sz w:val="22"/>
        </w:rPr>
        <w:t> </w:t>
      </w:r>
      <w:r>
        <w:rPr>
          <w:color w:val="231F20"/>
          <w:sz w:val="22"/>
        </w:rPr>
        <w:t>política</w:t>
      </w:r>
      <w:r>
        <w:rPr>
          <w:color w:val="231F20"/>
          <w:spacing w:val="-4"/>
          <w:sz w:val="22"/>
        </w:rPr>
        <w:t> </w:t>
      </w:r>
      <w:r>
        <w:rPr>
          <w:color w:val="231F20"/>
          <w:sz w:val="22"/>
        </w:rPr>
        <w:t>en contra</w:t>
      </w:r>
      <w:r>
        <w:rPr>
          <w:color w:val="231F20"/>
          <w:spacing w:val="-13"/>
          <w:sz w:val="22"/>
        </w:rPr>
        <w:t> </w:t>
      </w:r>
      <w:r>
        <w:rPr>
          <w:color w:val="231F20"/>
          <w:sz w:val="22"/>
        </w:rPr>
        <w:t>de</w:t>
      </w:r>
      <w:r>
        <w:rPr>
          <w:color w:val="231F20"/>
          <w:spacing w:val="-12"/>
          <w:sz w:val="22"/>
        </w:rPr>
        <w:t> </w:t>
      </w:r>
      <w:r>
        <w:rPr>
          <w:color w:val="231F20"/>
          <w:sz w:val="22"/>
        </w:rPr>
        <w:t>las</w:t>
      </w:r>
      <w:r>
        <w:rPr>
          <w:color w:val="231F20"/>
          <w:spacing w:val="-12"/>
          <w:sz w:val="22"/>
        </w:rPr>
        <w:t> </w:t>
      </w:r>
      <w:r>
        <w:rPr>
          <w:color w:val="231F20"/>
          <w:sz w:val="22"/>
        </w:rPr>
        <w:t>mujeres</w:t>
      </w:r>
      <w:r>
        <w:rPr>
          <w:color w:val="231F20"/>
          <w:spacing w:val="-12"/>
          <w:sz w:val="22"/>
        </w:rPr>
        <w:t> </w:t>
      </w:r>
      <w:r>
        <w:rPr>
          <w:color w:val="231F20"/>
          <w:sz w:val="22"/>
        </w:rPr>
        <w:t>en</w:t>
      </w:r>
      <w:r>
        <w:rPr>
          <w:color w:val="231F20"/>
          <w:spacing w:val="-12"/>
          <w:sz w:val="22"/>
        </w:rPr>
        <w:t> </w:t>
      </w:r>
      <w:r>
        <w:rPr>
          <w:color w:val="231F20"/>
          <w:spacing w:val="-3"/>
          <w:sz w:val="22"/>
        </w:rPr>
        <w:t>razón</w:t>
      </w:r>
      <w:r>
        <w:rPr>
          <w:color w:val="231F20"/>
          <w:spacing w:val="-12"/>
          <w:sz w:val="22"/>
        </w:rPr>
        <w:t> </w:t>
      </w:r>
      <w:r>
        <w:rPr>
          <w:color w:val="231F20"/>
          <w:sz w:val="22"/>
        </w:rPr>
        <w:t>de</w:t>
      </w:r>
      <w:r>
        <w:rPr>
          <w:color w:val="231F20"/>
          <w:spacing w:val="-13"/>
          <w:sz w:val="22"/>
        </w:rPr>
        <w:t> </w:t>
      </w:r>
      <w:r>
        <w:rPr>
          <w:color w:val="231F20"/>
          <w:sz w:val="22"/>
        </w:rPr>
        <w:t>género,</w:t>
      </w:r>
      <w:r>
        <w:rPr>
          <w:color w:val="231F20"/>
          <w:spacing w:val="-12"/>
          <w:sz w:val="22"/>
        </w:rPr>
        <w:t> </w:t>
      </w:r>
      <w:r>
        <w:rPr>
          <w:color w:val="231F20"/>
          <w:sz w:val="22"/>
        </w:rPr>
        <w:t>pondrán</w:t>
      </w:r>
      <w:r>
        <w:rPr>
          <w:color w:val="231F20"/>
          <w:spacing w:val="-12"/>
          <w:sz w:val="22"/>
        </w:rPr>
        <w:t> </w:t>
      </w:r>
      <w:r>
        <w:rPr>
          <w:color w:val="231F20"/>
          <w:sz w:val="22"/>
        </w:rPr>
        <w:t>los</w:t>
      </w:r>
      <w:r>
        <w:rPr>
          <w:color w:val="231F20"/>
          <w:spacing w:val="-12"/>
          <w:sz w:val="22"/>
        </w:rPr>
        <w:t> </w:t>
      </w:r>
      <w:r>
        <w:rPr>
          <w:color w:val="231F20"/>
          <w:sz w:val="22"/>
        </w:rPr>
        <w:t>hechos</w:t>
      </w:r>
      <w:r>
        <w:rPr>
          <w:color w:val="231F20"/>
          <w:spacing w:val="-12"/>
          <w:sz w:val="22"/>
        </w:rPr>
        <w:t> </w:t>
      </w:r>
      <w:r>
        <w:rPr>
          <w:color w:val="231F20"/>
          <w:sz w:val="22"/>
        </w:rPr>
        <w:t>en</w:t>
      </w:r>
      <w:r>
        <w:rPr>
          <w:color w:val="231F20"/>
          <w:spacing w:val="-13"/>
          <w:sz w:val="22"/>
        </w:rPr>
        <w:t> </w:t>
      </w:r>
      <w:r>
        <w:rPr>
          <w:color w:val="231F20"/>
          <w:sz w:val="22"/>
        </w:rPr>
        <w:t>conocimiento de la autoridad</w:t>
      </w:r>
      <w:r>
        <w:rPr>
          <w:color w:val="231F20"/>
          <w:spacing w:val="-4"/>
          <w:sz w:val="22"/>
        </w:rPr>
        <w:t> </w:t>
      </w:r>
      <w:r>
        <w:rPr>
          <w:color w:val="231F20"/>
          <w:sz w:val="22"/>
        </w:rPr>
        <w:t>competente.</w:t>
      </w:r>
    </w:p>
    <w:p>
      <w:pPr>
        <w:spacing w:after="0" w:line="232" w:lineRule="auto"/>
        <w:jc w:val="both"/>
        <w:rPr>
          <w:sz w:val="22"/>
        </w:rPr>
        <w:sectPr>
          <w:headerReference w:type="even" r:id="rId35"/>
          <w:headerReference w:type="default" r:id="rId36"/>
          <w:pgSz w:w="9640" w:h="12480"/>
          <w:pgMar w:header="399" w:footer="543" w:top="640" w:bottom="740" w:left="600" w:right="500"/>
        </w:sectPr>
      </w:pPr>
    </w:p>
    <w:p>
      <w:pPr>
        <w:pStyle w:val="BodyText"/>
        <w:spacing w:before="8"/>
        <w:rPr>
          <w:sz w:val="18"/>
        </w:rPr>
      </w:pPr>
    </w:p>
    <w:p>
      <w:pPr>
        <w:pStyle w:val="Heading2"/>
        <w:spacing w:before="101"/>
        <w:ind w:left="533"/>
      </w:pPr>
      <w:r>
        <w:rPr>
          <w:color w:val="231F20"/>
        </w:rPr>
        <w:t>Artículo 3.</w:t>
      </w:r>
    </w:p>
    <w:p>
      <w:pPr>
        <w:pStyle w:val="BodyText"/>
        <w:spacing w:before="8"/>
        <w:rPr>
          <w:b/>
          <w:sz w:val="20"/>
        </w:rPr>
      </w:pPr>
    </w:p>
    <w:p>
      <w:pPr>
        <w:pStyle w:val="ListParagraph"/>
        <w:numPr>
          <w:ilvl w:val="1"/>
          <w:numId w:val="2"/>
        </w:numPr>
        <w:tabs>
          <w:tab w:pos="1214" w:val="left" w:leader="none"/>
        </w:tabs>
        <w:spacing w:line="232" w:lineRule="auto" w:before="0" w:after="0"/>
        <w:ind w:left="1213" w:right="348" w:hanging="260"/>
        <w:jc w:val="both"/>
        <w:rPr>
          <w:sz w:val="22"/>
        </w:rPr>
      </w:pPr>
      <w:r>
        <w:rPr>
          <w:color w:val="231F20"/>
          <w:spacing w:val="-3"/>
          <w:sz w:val="22"/>
        </w:rPr>
        <w:t>Para </w:t>
      </w:r>
      <w:r>
        <w:rPr>
          <w:color w:val="231F20"/>
          <w:sz w:val="22"/>
        </w:rPr>
        <w:t>efectos de este Reglamento, se entenderá que todos los plazos fijados deben</w:t>
      </w:r>
      <w:r>
        <w:rPr>
          <w:color w:val="231F20"/>
          <w:spacing w:val="-14"/>
          <w:sz w:val="22"/>
        </w:rPr>
        <w:t> </w:t>
      </w:r>
      <w:r>
        <w:rPr>
          <w:color w:val="231F20"/>
          <w:sz w:val="22"/>
        </w:rPr>
        <w:t>computarse</w:t>
      </w:r>
      <w:r>
        <w:rPr>
          <w:color w:val="231F20"/>
          <w:spacing w:val="-14"/>
          <w:sz w:val="22"/>
        </w:rPr>
        <w:t> </w:t>
      </w:r>
      <w:r>
        <w:rPr>
          <w:color w:val="231F20"/>
          <w:sz w:val="22"/>
        </w:rPr>
        <w:t>en</w:t>
      </w:r>
      <w:r>
        <w:rPr>
          <w:color w:val="231F20"/>
          <w:spacing w:val="-14"/>
          <w:sz w:val="22"/>
        </w:rPr>
        <w:t> </w:t>
      </w:r>
      <w:r>
        <w:rPr>
          <w:color w:val="231F20"/>
          <w:sz w:val="22"/>
        </w:rPr>
        <w:t>días</w:t>
      </w:r>
      <w:r>
        <w:rPr>
          <w:color w:val="231F20"/>
          <w:spacing w:val="-14"/>
          <w:sz w:val="22"/>
        </w:rPr>
        <w:t> </w:t>
      </w:r>
      <w:r>
        <w:rPr>
          <w:color w:val="231F20"/>
          <w:sz w:val="22"/>
        </w:rPr>
        <w:t>naturales,</w:t>
      </w:r>
      <w:r>
        <w:rPr>
          <w:color w:val="231F20"/>
          <w:spacing w:val="-14"/>
          <w:sz w:val="22"/>
        </w:rPr>
        <w:t> </w:t>
      </w:r>
      <w:r>
        <w:rPr>
          <w:color w:val="231F20"/>
          <w:sz w:val="22"/>
        </w:rPr>
        <w:t>salvo</w:t>
      </w:r>
      <w:r>
        <w:rPr>
          <w:color w:val="231F20"/>
          <w:spacing w:val="-14"/>
          <w:sz w:val="22"/>
        </w:rPr>
        <w:t> </w:t>
      </w:r>
      <w:r>
        <w:rPr>
          <w:color w:val="231F20"/>
          <w:sz w:val="22"/>
        </w:rPr>
        <w:t>que</w:t>
      </w:r>
      <w:r>
        <w:rPr>
          <w:color w:val="231F20"/>
          <w:spacing w:val="-14"/>
          <w:sz w:val="22"/>
        </w:rPr>
        <w:t> </w:t>
      </w:r>
      <w:r>
        <w:rPr>
          <w:color w:val="231F20"/>
          <w:sz w:val="22"/>
        </w:rPr>
        <w:t>por</w:t>
      </w:r>
      <w:r>
        <w:rPr>
          <w:color w:val="231F20"/>
          <w:spacing w:val="-14"/>
          <w:sz w:val="22"/>
        </w:rPr>
        <w:t> </w:t>
      </w:r>
      <w:r>
        <w:rPr>
          <w:color w:val="231F20"/>
          <w:sz w:val="22"/>
        </w:rPr>
        <w:t>disposición</w:t>
      </w:r>
      <w:r>
        <w:rPr>
          <w:color w:val="231F20"/>
          <w:spacing w:val="-13"/>
          <w:sz w:val="22"/>
        </w:rPr>
        <w:t> </w:t>
      </w:r>
      <w:r>
        <w:rPr>
          <w:color w:val="231F20"/>
          <w:sz w:val="22"/>
        </w:rPr>
        <w:t>expresa</w:t>
      </w:r>
      <w:r>
        <w:rPr>
          <w:color w:val="231F20"/>
          <w:spacing w:val="-14"/>
          <w:sz w:val="22"/>
        </w:rPr>
        <w:t> </w:t>
      </w:r>
      <w:r>
        <w:rPr>
          <w:color w:val="231F20"/>
          <w:sz w:val="22"/>
        </w:rPr>
        <w:t>se</w:t>
      </w:r>
      <w:r>
        <w:rPr>
          <w:color w:val="231F20"/>
          <w:spacing w:val="-14"/>
          <w:sz w:val="22"/>
        </w:rPr>
        <w:t> </w:t>
      </w:r>
      <w:r>
        <w:rPr>
          <w:color w:val="231F20"/>
          <w:sz w:val="22"/>
        </w:rPr>
        <w:t>esta- blezcan</w:t>
      </w:r>
      <w:r>
        <w:rPr>
          <w:color w:val="231F20"/>
          <w:spacing w:val="-13"/>
          <w:sz w:val="22"/>
        </w:rPr>
        <w:t> </w:t>
      </w:r>
      <w:r>
        <w:rPr>
          <w:color w:val="231F20"/>
          <w:sz w:val="22"/>
        </w:rPr>
        <w:t>en</w:t>
      </w:r>
      <w:r>
        <w:rPr>
          <w:color w:val="231F20"/>
          <w:spacing w:val="-11"/>
          <w:sz w:val="22"/>
        </w:rPr>
        <w:t> </w:t>
      </w:r>
      <w:r>
        <w:rPr>
          <w:color w:val="231F20"/>
          <w:sz w:val="22"/>
        </w:rPr>
        <w:t>días</w:t>
      </w:r>
      <w:r>
        <w:rPr>
          <w:color w:val="231F20"/>
          <w:spacing w:val="-12"/>
          <w:sz w:val="22"/>
        </w:rPr>
        <w:t> </w:t>
      </w:r>
      <w:r>
        <w:rPr>
          <w:color w:val="231F20"/>
          <w:sz w:val="22"/>
        </w:rPr>
        <w:t>hábiles,</w:t>
      </w:r>
      <w:r>
        <w:rPr>
          <w:color w:val="231F20"/>
          <w:spacing w:val="-12"/>
          <w:sz w:val="22"/>
        </w:rPr>
        <w:t> </w:t>
      </w:r>
      <w:r>
        <w:rPr>
          <w:color w:val="231F20"/>
          <w:sz w:val="22"/>
        </w:rPr>
        <w:t>entendiéndose</w:t>
      </w:r>
      <w:r>
        <w:rPr>
          <w:color w:val="231F20"/>
          <w:spacing w:val="-12"/>
          <w:sz w:val="22"/>
        </w:rPr>
        <w:t> </w:t>
      </w:r>
      <w:r>
        <w:rPr>
          <w:color w:val="231F20"/>
          <w:sz w:val="22"/>
        </w:rPr>
        <w:t>por</w:t>
      </w:r>
      <w:r>
        <w:rPr>
          <w:color w:val="231F20"/>
          <w:spacing w:val="-12"/>
          <w:sz w:val="22"/>
        </w:rPr>
        <w:t> </w:t>
      </w:r>
      <w:r>
        <w:rPr>
          <w:color w:val="231F20"/>
          <w:sz w:val="22"/>
        </w:rPr>
        <w:t>éstos</w:t>
      </w:r>
      <w:r>
        <w:rPr>
          <w:color w:val="231F20"/>
          <w:spacing w:val="-12"/>
          <w:sz w:val="22"/>
        </w:rPr>
        <w:t> </w:t>
      </w:r>
      <w:r>
        <w:rPr>
          <w:color w:val="231F20"/>
          <w:sz w:val="22"/>
        </w:rPr>
        <w:t>los</w:t>
      </w:r>
      <w:r>
        <w:rPr>
          <w:color w:val="231F20"/>
          <w:spacing w:val="-12"/>
          <w:sz w:val="22"/>
        </w:rPr>
        <w:t> </w:t>
      </w:r>
      <w:r>
        <w:rPr>
          <w:color w:val="231F20"/>
          <w:sz w:val="22"/>
        </w:rPr>
        <w:t>laborables</w:t>
      </w:r>
      <w:r>
        <w:rPr>
          <w:color w:val="231F20"/>
          <w:spacing w:val="-12"/>
          <w:sz w:val="22"/>
        </w:rPr>
        <w:t> </w:t>
      </w:r>
      <w:r>
        <w:rPr>
          <w:color w:val="231F20"/>
          <w:sz w:val="22"/>
        </w:rPr>
        <w:t>que</w:t>
      </w:r>
      <w:r>
        <w:rPr>
          <w:color w:val="231F20"/>
          <w:spacing w:val="-12"/>
          <w:sz w:val="22"/>
        </w:rPr>
        <w:t> </w:t>
      </w:r>
      <w:r>
        <w:rPr>
          <w:color w:val="231F20"/>
          <w:sz w:val="22"/>
        </w:rPr>
        <w:t>correspon- den</w:t>
      </w:r>
      <w:r>
        <w:rPr>
          <w:color w:val="231F20"/>
          <w:spacing w:val="-5"/>
          <w:sz w:val="22"/>
        </w:rPr>
        <w:t> </w:t>
      </w:r>
      <w:r>
        <w:rPr>
          <w:color w:val="231F20"/>
          <w:sz w:val="22"/>
        </w:rPr>
        <w:t>a</w:t>
      </w:r>
      <w:r>
        <w:rPr>
          <w:color w:val="231F20"/>
          <w:spacing w:val="-5"/>
          <w:sz w:val="22"/>
        </w:rPr>
        <w:t> </w:t>
      </w:r>
      <w:r>
        <w:rPr>
          <w:color w:val="231F20"/>
          <w:sz w:val="22"/>
        </w:rPr>
        <w:t>todos</w:t>
      </w:r>
      <w:r>
        <w:rPr>
          <w:color w:val="231F20"/>
          <w:spacing w:val="-5"/>
          <w:sz w:val="22"/>
        </w:rPr>
        <w:t> </w:t>
      </w:r>
      <w:r>
        <w:rPr>
          <w:color w:val="231F20"/>
          <w:sz w:val="22"/>
        </w:rPr>
        <w:t>los</w:t>
      </w:r>
      <w:r>
        <w:rPr>
          <w:color w:val="231F20"/>
          <w:spacing w:val="-5"/>
          <w:sz w:val="22"/>
        </w:rPr>
        <w:t> </w:t>
      </w:r>
      <w:r>
        <w:rPr>
          <w:color w:val="231F20"/>
          <w:sz w:val="22"/>
        </w:rPr>
        <w:t>días,</w:t>
      </w:r>
      <w:r>
        <w:rPr>
          <w:color w:val="231F20"/>
          <w:spacing w:val="-5"/>
          <w:sz w:val="22"/>
        </w:rPr>
        <w:t> </w:t>
      </w:r>
      <w:r>
        <w:rPr>
          <w:color w:val="231F20"/>
          <w:sz w:val="22"/>
        </w:rPr>
        <w:t>a</w:t>
      </w:r>
      <w:r>
        <w:rPr>
          <w:color w:val="231F20"/>
          <w:spacing w:val="-5"/>
          <w:sz w:val="22"/>
        </w:rPr>
        <w:t> </w:t>
      </w:r>
      <w:r>
        <w:rPr>
          <w:color w:val="231F20"/>
          <w:sz w:val="22"/>
        </w:rPr>
        <w:t>excepción</w:t>
      </w:r>
      <w:r>
        <w:rPr>
          <w:color w:val="231F20"/>
          <w:spacing w:val="-4"/>
          <w:sz w:val="22"/>
        </w:rPr>
        <w:t> </w:t>
      </w:r>
      <w:r>
        <w:rPr>
          <w:color w:val="231F20"/>
          <w:sz w:val="22"/>
        </w:rPr>
        <w:t>de</w:t>
      </w:r>
      <w:r>
        <w:rPr>
          <w:color w:val="231F20"/>
          <w:spacing w:val="-5"/>
          <w:sz w:val="22"/>
        </w:rPr>
        <w:t> </w:t>
      </w:r>
      <w:r>
        <w:rPr>
          <w:color w:val="231F20"/>
          <w:sz w:val="22"/>
        </w:rPr>
        <w:t>sábados,</w:t>
      </w:r>
      <w:r>
        <w:rPr>
          <w:color w:val="231F20"/>
          <w:spacing w:val="-5"/>
          <w:sz w:val="22"/>
        </w:rPr>
        <w:t> </w:t>
      </w:r>
      <w:r>
        <w:rPr>
          <w:color w:val="231F20"/>
          <w:sz w:val="22"/>
        </w:rPr>
        <w:t>domingos,</w:t>
      </w:r>
      <w:r>
        <w:rPr>
          <w:color w:val="231F20"/>
          <w:spacing w:val="-5"/>
          <w:sz w:val="22"/>
        </w:rPr>
        <w:t> </w:t>
      </w:r>
      <w:r>
        <w:rPr>
          <w:color w:val="231F20"/>
          <w:sz w:val="22"/>
        </w:rPr>
        <w:t>inhábiles</w:t>
      </w:r>
      <w:r>
        <w:rPr>
          <w:color w:val="231F20"/>
          <w:spacing w:val="-4"/>
          <w:sz w:val="22"/>
        </w:rPr>
        <w:t> </w:t>
      </w:r>
      <w:r>
        <w:rPr>
          <w:color w:val="231F20"/>
          <w:sz w:val="22"/>
        </w:rPr>
        <w:t>en</w:t>
      </w:r>
      <w:r>
        <w:rPr>
          <w:color w:val="231F20"/>
          <w:spacing w:val="-5"/>
          <w:sz w:val="22"/>
        </w:rPr>
        <w:t> </w:t>
      </w:r>
      <w:r>
        <w:rPr>
          <w:color w:val="231F20"/>
          <w:sz w:val="22"/>
        </w:rPr>
        <w:t>términos de ley y aquellos en los que el Instituto suspenda</w:t>
      </w:r>
      <w:r>
        <w:rPr>
          <w:color w:val="231F20"/>
          <w:spacing w:val="-13"/>
          <w:sz w:val="22"/>
        </w:rPr>
        <w:t> </w:t>
      </w:r>
      <w:r>
        <w:rPr>
          <w:color w:val="231F20"/>
          <w:sz w:val="22"/>
        </w:rPr>
        <w:t>actividades.</w:t>
      </w:r>
    </w:p>
    <w:p>
      <w:pPr>
        <w:pStyle w:val="Heading2"/>
        <w:spacing w:before="232"/>
        <w:ind w:left="533"/>
      </w:pPr>
      <w:r>
        <w:rPr>
          <w:color w:val="231F20"/>
        </w:rPr>
        <w:t>Artículo 4.</w:t>
      </w:r>
    </w:p>
    <w:p>
      <w:pPr>
        <w:pStyle w:val="BodyText"/>
        <w:spacing w:before="8"/>
        <w:rPr>
          <w:b/>
          <w:sz w:val="20"/>
        </w:rPr>
      </w:pPr>
    </w:p>
    <w:p>
      <w:pPr>
        <w:pStyle w:val="ListParagraph"/>
        <w:numPr>
          <w:ilvl w:val="0"/>
          <w:numId w:val="3"/>
        </w:numPr>
        <w:tabs>
          <w:tab w:pos="1214" w:val="left" w:leader="none"/>
        </w:tabs>
        <w:spacing w:line="232" w:lineRule="auto" w:before="0" w:after="0"/>
        <w:ind w:left="1213" w:right="348" w:hanging="260"/>
        <w:jc w:val="both"/>
        <w:rPr>
          <w:sz w:val="22"/>
        </w:rPr>
      </w:pPr>
      <w:r>
        <w:rPr>
          <w:color w:val="231F20"/>
          <w:spacing w:val="-5"/>
          <w:sz w:val="22"/>
        </w:rPr>
        <w:t>Todas</w:t>
      </w:r>
      <w:r>
        <w:rPr>
          <w:color w:val="231F20"/>
          <w:spacing w:val="-10"/>
          <w:sz w:val="22"/>
        </w:rPr>
        <w:t> </w:t>
      </w:r>
      <w:r>
        <w:rPr>
          <w:color w:val="231F20"/>
          <w:sz w:val="22"/>
        </w:rPr>
        <w:t>las</w:t>
      </w:r>
      <w:r>
        <w:rPr>
          <w:color w:val="231F20"/>
          <w:spacing w:val="-9"/>
          <w:sz w:val="22"/>
        </w:rPr>
        <w:t> </w:t>
      </w:r>
      <w:r>
        <w:rPr>
          <w:color w:val="231F20"/>
          <w:sz w:val="22"/>
        </w:rPr>
        <w:t>disposiciones</w:t>
      </w:r>
      <w:r>
        <w:rPr>
          <w:color w:val="231F20"/>
          <w:spacing w:val="-9"/>
          <w:sz w:val="22"/>
        </w:rPr>
        <w:t> </w:t>
      </w:r>
      <w:r>
        <w:rPr>
          <w:color w:val="231F20"/>
          <w:sz w:val="22"/>
        </w:rPr>
        <w:t>de</w:t>
      </w:r>
      <w:r>
        <w:rPr>
          <w:color w:val="231F20"/>
          <w:spacing w:val="-9"/>
          <w:sz w:val="22"/>
        </w:rPr>
        <w:t> </w:t>
      </w:r>
      <w:r>
        <w:rPr>
          <w:color w:val="231F20"/>
          <w:sz w:val="22"/>
        </w:rPr>
        <w:t>este</w:t>
      </w:r>
      <w:r>
        <w:rPr>
          <w:color w:val="231F20"/>
          <w:spacing w:val="-9"/>
          <w:sz w:val="22"/>
        </w:rPr>
        <w:t> </w:t>
      </w:r>
      <w:r>
        <w:rPr>
          <w:color w:val="231F20"/>
          <w:sz w:val="22"/>
        </w:rPr>
        <w:t>Reglamento</w:t>
      </w:r>
      <w:r>
        <w:rPr>
          <w:color w:val="231F20"/>
          <w:spacing w:val="-9"/>
          <w:sz w:val="22"/>
        </w:rPr>
        <w:t> </w:t>
      </w:r>
      <w:r>
        <w:rPr>
          <w:color w:val="231F20"/>
          <w:sz w:val="22"/>
        </w:rPr>
        <w:t>que</w:t>
      </w:r>
      <w:r>
        <w:rPr>
          <w:color w:val="231F20"/>
          <w:spacing w:val="-9"/>
          <w:sz w:val="22"/>
        </w:rPr>
        <w:t> </w:t>
      </w:r>
      <w:r>
        <w:rPr>
          <w:color w:val="231F20"/>
          <w:sz w:val="22"/>
        </w:rPr>
        <w:t>regulan</w:t>
      </w:r>
      <w:r>
        <w:rPr>
          <w:color w:val="231F20"/>
          <w:spacing w:val="-9"/>
          <w:sz w:val="22"/>
        </w:rPr>
        <w:t> </w:t>
      </w:r>
      <w:r>
        <w:rPr>
          <w:color w:val="231F20"/>
          <w:sz w:val="22"/>
        </w:rPr>
        <w:t>los</w:t>
      </w:r>
      <w:r>
        <w:rPr>
          <w:color w:val="231F20"/>
          <w:spacing w:val="-10"/>
          <w:sz w:val="22"/>
        </w:rPr>
        <w:t> </w:t>
      </w:r>
      <w:r>
        <w:rPr>
          <w:color w:val="231F20"/>
          <w:sz w:val="22"/>
        </w:rPr>
        <w:t>siguientes</w:t>
      </w:r>
      <w:r>
        <w:rPr>
          <w:color w:val="231F20"/>
          <w:spacing w:val="-9"/>
          <w:sz w:val="22"/>
        </w:rPr>
        <w:t> </w:t>
      </w:r>
      <w:r>
        <w:rPr>
          <w:color w:val="231F20"/>
          <w:sz w:val="22"/>
        </w:rPr>
        <w:t>temas,</w:t>
      </w:r>
      <w:r>
        <w:rPr>
          <w:color w:val="231F20"/>
          <w:spacing w:val="-9"/>
          <w:sz w:val="22"/>
        </w:rPr>
        <w:t> </w:t>
      </w:r>
      <w:r>
        <w:rPr>
          <w:color w:val="231F20"/>
          <w:sz w:val="22"/>
        </w:rPr>
        <w:t>y que</w:t>
      </w:r>
      <w:r>
        <w:rPr>
          <w:color w:val="231F20"/>
          <w:spacing w:val="-6"/>
          <w:sz w:val="22"/>
        </w:rPr>
        <w:t> </w:t>
      </w:r>
      <w:r>
        <w:rPr>
          <w:color w:val="231F20"/>
          <w:sz w:val="22"/>
        </w:rPr>
        <w:t>fueron</w:t>
      </w:r>
      <w:r>
        <w:rPr>
          <w:color w:val="231F20"/>
          <w:spacing w:val="-5"/>
          <w:sz w:val="22"/>
        </w:rPr>
        <w:t> </w:t>
      </w:r>
      <w:r>
        <w:rPr>
          <w:color w:val="231F20"/>
          <w:sz w:val="22"/>
        </w:rPr>
        <w:t>emitidas</w:t>
      </w:r>
      <w:r>
        <w:rPr>
          <w:color w:val="231F20"/>
          <w:spacing w:val="-6"/>
          <w:sz w:val="22"/>
        </w:rPr>
        <w:t> </w:t>
      </w:r>
      <w:r>
        <w:rPr>
          <w:color w:val="231F20"/>
          <w:sz w:val="22"/>
        </w:rPr>
        <w:t>en</w:t>
      </w:r>
      <w:r>
        <w:rPr>
          <w:color w:val="231F20"/>
          <w:spacing w:val="-5"/>
          <w:sz w:val="22"/>
        </w:rPr>
        <w:t> </w:t>
      </w:r>
      <w:r>
        <w:rPr>
          <w:color w:val="231F20"/>
          <w:sz w:val="22"/>
        </w:rPr>
        <w:t>ejercicio</w:t>
      </w:r>
      <w:r>
        <w:rPr>
          <w:color w:val="231F20"/>
          <w:spacing w:val="-4"/>
          <w:sz w:val="22"/>
        </w:rPr>
        <w:t> </w:t>
      </w:r>
      <w:r>
        <w:rPr>
          <w:color w:val="231F20"/>
          <w:sz w:val="22"/>
        </w:rPr>
        <w:t>de</w:t>
      </w:r>
      <w:r>
        <w:rPr>
          <w:color w:val="231F20"/>
          <w:spacing w:val="-6"/>
          <w:sz w:val="22"/>
        </w:rPr>
        <w:t> </w:t>
      </w:r>
      <w:r>
        <w:rPr>
          <w:color w:val="231F20"/>
          <w:sz w:val="22"/>
        </w:rPr>
        <w:t>la</w:t>
      </w:r>
      <w:r>
        <w:rPr>
          <w:color w:val="231F20"/>
          <w:spacing w:val="-5"/>
          <w:sz w:val="22"/>
        </w:rPr>
        <w:t> </w:t>
      </w:r>
      <w:r>
        <w:rPr>
          <w:color w:val="231F20"/>
          <w:sz w:val="22"/>
        </w:rPr>
        <w:t>facultad</w:t>
      </w:r>
      <w:r>
        <w:rPr>
          <w:color w:val="231F20"/>
          <w:spacing w:val="-6"/>
          <w:sz w:val="22"/>
        </w:rPr>
        <w:t> </w:t>
      </w:r>
      <w:r>
        <w:rPr>
          <w:color w:val="231F20"/>
          <w:sz w:val="22"/>
        </w:rPr>
        <w:t>de</w:t>
      </w:r>
      <w:r>
        <w:rPr>
          <w:color w:val="231F20"/>
          <w:spacing w:val="-5"/>
          <w:sz w:val="22"/>
        </w:rPr>
        <w:t> </w:t>
      </w:r>
      <w:r>
        <w:rPr>
          <w:color w:val="231F20"/>
          <w:sz w:val="22"/>
        </w:rPr>
        <w:t>atracción</w:t>
      </w:r>
      <w:r>
        <w:rPr>
          <w:color w:val="231F20"/>
          <w:spacing w:val="-6"/>
          <w:sz w:val="22"/>
        </w:rPr>
        <w:t> </w:t>
      </w:r>
      <w:r>
        <w:rPr>
          <w:color w:val="231F20"/>
          <w:sz w:val="22"/>
        </w:rPr>
        <w:t>del</w:t>
      </w:r>
      <w:r>
        <w:rPr>
          <w:color w:val="231F20"/>
          <w:spacing w:val="-5"/>
          <w:sz w:val="22"/>
        </w:rPr>
        <w:t> </w:t>
      </w:r>
      <w:r>
        <w:rPr>
          <w:color w:val="231F20"/>
          <w:sz w:val="22"/>
        </w:rPr>
        <w:t>Instituto,</w:t>
      </w:r>
      <w:r>
        <w:rPr>
          <w:color w:val="231F20"/>
          <w:spacing w:val="-5"/>
          <w:sz w:val="22"/>
        </w:rPr>
        <w:t> </w:t>
      </w:r>
      <w:r>
        <w:rPr>
          <w:color w:val="231F20"/>
          <w:sz w:val="22"/>
        </w:rPr>
        <w:t>a</w:t>
      </w:r>
      <w:r>
        <w:rPr>
          <w:color w:val="231F20"/>
          <w:spacing w:val="-5"/>
          <w:sz w:val="22"/>
        </w:rPr>
        <w:t> </w:t>
      </w:r>
      <w:r>
        <w:rPr>
          <w:color w:val="231F20"/>
          <w:sz w:val="22"/>
        </w:rPr>
        <w:t>tra- vés de las cuales se fijaron criterios de interpretación en asuntos de la compe- tencia</w:t>
      </w:r>
      <w:r>
        <w:rPr>
          <w:color w:val="231F20"/>
          <w:spacing w:val="-7"/>
          <w:sz w:val="22"/>
        </w:rPr>
        <w:t> </w:t>
      </w:r>
      <w:r>
        <w:rPr>
          <w:color w:val="231F20"/>
          <w:sz w:val="22"/>
        </w:rPr>
        <w:t>original</w:t>
      </w:r>
      <w:r>
        <w:rPr>
          <w:color w:val="231F20"/>
          <w:spacing w:val="-7"/>
          <w:sz w:val="22"/>
        </w:rPr>
        <w:t> </w:t>
      </w:r>
      <w:r>
        <w:rPr>
          <w:color w:val="231F20"/>
          <w:sz w:val="22"/>
        </w:rPr>
        <w:t>de</w:t>
      </w:r>
      <w:r>
        <w:rPr>
          <w:color w:val="231F20"/>
          <w:spacing w:val="-7"/>
          <w:sz w:val="22"/>
        </w:rPr>
        <w:t> </w:t>
      </w:r>
      <w:r>
        <w:rPr>
          <w:color w:val="231F20"/>
          <w:sz w:val="22"/>
        </w:rPr>
        <w:t>los</w:t>
      </w:r>
      <w:r>
        <w:rPr>
          <w:color w:val="231F20"/>
          <w:spacing w:val="-7"/>
          <w:sz w:val="22"/>
        </w:rPr>
        <w:t> </w:t>
      </w:r>
      <w:r>
        <w:rPr>
          <w:color w:val="231F20"/>
          <w:sz w:val="22"/>
        </w:rPr>
        <w:t>Organismos</w:t>
      </w:r>
      <w:r>
        <w:rPr>
          <w:color w:val="231F20"/>
          <w:spacing w:val="-8"/>
          <w:sz w:val="22"/>
        </w:rPr>
        <w:t> </w:t>
      </w:r>
      <w:r>
        <w:rPr>
          <w:color w:val="231F20"/>
          <w:sz w:val="22"/>
        </w:rPr>
        <w:t>Públicos</w:t>
      </w:r>
      <w:r>
        <w:rPr>
          <w:color w:val="231F20"/>
          <w:spacing w:val="-7"/>
          <w:sz w:val="22"/>
        </w:rPr>
        <w:t> </w:t>
      </w:r>
      <w:r>
        <w:rPr>
          <w:color w:val="231F20"/>
          <w:sz w:val="22"/>
        </w:rPr>
        <w:t>Locales,</w:t>
      </w:r>
      <w:r>
        <w:rPr>
          <w:color w:val="231F20"/>
          <w:spacing w:val="-7"/>
          <w:sz w:val="22"/>
        </w:rPr>
        <w:t> </w:t>
      </w:r>
      <w:r>
        <w:rPr>
          <w:color w:val="231F20"/>
          <w:sz w:val="22"/>
        </w:rPr>
        <w:t>tienen</w:t>
      </w:r>
      <w:r>
        <w:rPr>
          <w:color w:val="231F20"/>
          <w:spacing w:val="-7"/>
          <w:sz w:val="22"/>
        </w:rPr>
        <w:t> </w:t>
      </w:r>
      <w:r>
        <w:rPr>
          <w:color w:val="231F20"/>
          <w:sz w:val="22"/>
        </w:rPr>
        <w:t>carácter</w:t>
      </w:r>
      <w:r>
        <w:rPr>
          <w:color w:val="231F20"/>
          <w:spacing w:val="-6"/>
          <w:sz w:val="22"/>
        </w:rPr>
        <w:t> </w:t>
      </w:r>
      <w:r>
        <w:rPr>
          <w:color w:val="231F20"/>
          <w:sz w:val="22"/>
        </w:rPr>
        <w:t>obligatorio.</w:t>
      </w:r>
    </w:p>
    <w:p>
      <w:pPr>
        <w:pStyle w:val="BodyText"/>
        <w:spacing w:before="10"/>
        <w:rPr>
          <w:sz w:val="20"/>
        </w:rPr>
      </w:pPr>
    </w:p>
    <w:p>
      <w:pPr>
        <w:pStyle w:val="ListParagraph"/>
        <w:numPr>
          <w:ilvl w:val="1"/>
          <w:numId w:val="3"/>
        </w:numPr>
        <w:tabs>
          <w:tab w:pos="1514" w:val="left" w:leader="none"/>
        </w:tabs>
        <w:spacing w:line="235" w:lineRule="auto" w:before="1" w:after="0"/>
        <w:ind w:left="1513" w:right="351" w:hanging="220"/>
        <w:jc w:val="both"/>
        <w:rPr>
          <w:sz w:val="20"/>
        </w:rPr>
      </w:pPr>
      <w:r>
        <w:rPr>
          <w:color w:val="231F20"/>
          <w:sz w:val="20"/>
        </w:rPr>
        <w:t>Elaboración, desarrollo y publicidad del sistema de seguimiento al desarrollo de la jornada</w:t>
      </w:r>
      <w:r>
        <w:rPr>
          <w:color w:val="231F20"/>
          <w:spacing w:val="-2"/>
          <w:sz w:val="20"/>
        </w:rPr>
        <w:t> </w:t>
      </w:r>
      <w:r>
        <w:rPr>
          <w:color w:val="231F20"/>
          <w:sz w:val="20"/>
        </w:rPr>
        <w:t>electoral;</w:t>
      </w:r>
    </w:p>
    <w:p>
      <w:pPr>
        <w:pStyle w:val="ListParagraph"/>
        <w:numPr>
          <w:ilvl w:val="1"/>
          <w:numId w:val="3"/>
        </w:numPr>
        <w:tabs>
          <w:tab w:pos="1514" w:val="left" w:leader="none"/>
        </w:tabs>
        <w:spacing w:line="235" w:lineRule="auto" w:before="1" w:after="0"/>
        <w:ind w:left="1513" w:right="349" w:hanging="220"/>
        <w:jc w:val="both"/>
        <w:rPr>
          <w:sz w:val="20"/>
        </w:rPr>
      </w:pPr>
      <w:r>
        <w:rPr>
          <w:color w:val="231F20"/>
          <w:sz w:val="20"/>
        </w:rPr>
        <w:t>Registro</w:t>
      </w:r>
      <w:r>
        <w:rPr>
          <w:color w:val="231F20"/>
          <w:spacing w:val="-6"/>
          <w:sz w:val="20"/>
        </w:rPr>
        <w:t> </w:t>
      </w:r>
      <w:r>
        <w:rPr>
          <w:color w:val="231F20"/>
          <w:sz w:val="20"/>
        </w:rPr>
        <w:t>de</w:t>
      </w:r>
      <w:r>
        <w:rPr>
          <w:color w:val="231F20"/>
          <w:spacing w:val="-6"/>
          <w:sz w:val="20"/>
        </w:rPr>
        <w:t> </w:t>
      </w:r>
      <w:r>
        <w:rPr>
          <w:color w:val="231F20"/>
          <w:sz w:val="20"/>
        </w:rPr>
        <w:t>representantes</w:t>
      </w:r>
      <w:r>
        <w:rPr>
          <w:color w:val="231F20"/>
          <w:spacing w:val="-5"/>
          <w:sz w:val="20"/>
        </w:rPr>
        <w:t> </w:t>
      </w:r>
      <w:r>
        <w:rPr>
          <w:color w:val="231F20"/>
          <w:sz w:val="20"/>
        </w:rPr>
        <w:t>de</w:t>
      </w:r>
      <w:r>
        <w:rPr>
          <w:color w:val="231F20"/>
          <w:spacing w:val="-6"/>
          <w:sz w:val="20"/>
        </w:rPr>
        <w:t> </w:t>
      </w:r>
      <w:r>
        <w:rPr>
          <w:color w:val="231F20"/>
          <w:sz w:val="20"/>
        </w:rPr>
        <w:t>partidos</w:t>
      </w:r>
      <w:r>
        <w:rPr>
          <w:color w:val="231F20"/>
          <w:spacing w:val="-5"/>
          <w:sz w:val="20"/>
        </w:rPr>
        <w:t> </w:t>
      </w:r>
      <w:r>
        <w:rPr>
          <w:color w:val="231F20"/>
          <w:sz w:val="20"/>
        </w:rPr>
        <w:t>políticos</w:t>
      </w:r>
      <w:r>
        <w:rPr>
          <w:color w:val="231F20"/>
          <w:spacing w:val="-6"/>
          <w:sz w:val="20"/>
        </w:rPr>
        <w:t> </w:t>
      </w:r>
      <w:r>
        <w:rPr>
          <w:color w:val="231F20"/>
          <w:sz w:val="20"/>
        </w:rPr>
        <w:t>y</w:t>
      </w:r>
      <w:r>
        <w:rPr>
          <w:color w:val="231F20"/>
          <w:spacing w:val="-5"/>
          <w:sz w:val="20"/>
        </w:rPr>
        <w:t> </w:t>
      </w:r>
      <w:r>
        <w:rPr>
          <w:color w:val="231F20"/>
          <w:sz w:val="20"/>
        </w:rPr>
        <w:t>candidatos</w:t>
      </w:r>
      <w:r>
        <w:rPr>
          <w:color w:val="231F20"/>
          <w:spacing w:val="-6"/>
          <w:sz w:val="20"/>
        </w:rPr>
        <w:t> </w:t>
      </w:r>
      <w:r>
        <w:rPr>
          <w:color w:val="231F20"/>
          <w:sz w:val="20"/>
        </w:rPr>
        <w:t>independientes</w:t>
      </w:r>
      <w:r>
        <w:rPr>
          <w:color w:val="231F20"/>
          <w:spacing w:val="-5"/>
          <w:sz w:val="20"/>
        </w:rPr>
        <w:t> </w:t>
      </w:r>
      <w:r>
        <w:rPr>
          <w:color w:val="231F20"/>
          <w:sz w:val="20"/>
        </w:rPr>
        <w:t>ante las mesas directivas de casilla y</w:t>
      </w:r>
      <w:r>
        <w:rPr>
          <w:color w:val="231F20"/>
          <w:spacing w:val="-6"/>
          <w:sz w:val="20"/>
        </w:rPr>
        <w:t> </w:t>
      </w:r>
      <w:r>
        <w:rPr>
          <w:color w:val="231F20"/>
          <w:sz w:val="20"/>
        </w:rPr>
        <w:t>generales;</w:t>
      </w:r>
    </w:p>
    <w:p>
      <w:pPr>
        <w:pStyle w:val="ListParagraph"/>
        <w:numPr>
          <w:ilvl w:val="1"/>
          <w:numId w:val="3"/>
        </w:numPr>
        <w:tabs>
          <w:tab w:pos="1514" w:val="left" w:leader="none"/>
        </w:tabs>
        <w:spacing w:line="235" w:lineRule="auto" w:before="2" w:after="0"/>
        <w:ind w:left="1513" w:right="348" w:hanging="200"/>
        <w:jc w:val="both"/>
        <w:rPr>
          <w:sz w:val="20"/>
        </w:rPr>
      </w:pPr>
      <w:r>
        <w:rPr>
          <w:color w:val="231F20"/>
          <w:sz w:val="20"/>
        </w:rPr>
        <w:t>Mecanismos</w:t>
      </w:r>
      <w:r>
        <w:rPr>
          <w:color w:val="231F20"/>
          <w:spacing w:val="-11"/>
          <w:sz w:val="20"/>
        </w:rPr>
        <w:t> </w:t>
      </w:r>
      <w:r>
        <w:rPr>
          <w:color w:val="231F20"/>
          <w:sz w:val="20"/>
        </w:rPr>
        <w:t>de</w:t>
      </w:r>
      <w:r>
        <w:rPr>
          <w:color w:val="231F20"/>
          <w:spacing w:val="-10"/>
          <w:sz w:val="20"/>
        </w:rPr>
        <w:t> </w:t>
      </w:r>
      <w:r>
        <w:rPr>
          <w:color w:val="231F20"/>
          <w:sz w:val="20"/>
        </w:rPr>
        <w:t>recolección</w:t>
      </w:r>
      <w:r>
        <w:rPr>
          <w:color w:val="231F20"/>
          <w:spacing w:val="-10"/>
          <w:sz w:val="20"/>
        </w:rPr>
        <w:t> </w:t>
      </w:r>
      <w:r>
        <w:rPr>
          <w:color w:val="231F20"/>
          <w:sz w:val="20"/>
        </w:rPr>
        <w:t>de</w:t>
      </w:r>
      <w:r>
        <w:rPr>
          <w:color w:val="231F20"/>
          <w:spacing w:val="-10"/>
          <w:sz w:val="20"/>
        </w:rPr>
        <w:t> </w:t>
      </w:r>
      <w:r>
        <w:rPr>
          <w:color w:val="231F20"/>
          <w:sz w:val="20"/>
        </w:rPr>
        <w:t>documentación</w:t>
      </w:r>
      <w:r>
        <w:rPr>
          <w:color w:val="231F20"/>
          <w:spacing w:val="-10"/>
          <w:sz w:val="20"/>
        </w:rPr>
        <w:t> </w:t>
      </w:r>
      <w:r>
        <w:rPr>
          <w:color w:val="231F20"/>
          <w:sz w:val="20"/>
        </w:rPr>
        <w:t>de</w:t>
      </w:r>
      <w:r>
        <w:rPr>
          <w:color w:val="231F20"/>
          <w:spacing w:val="-10"/>
          <w:sz w:val="20"/>
        </w:rPr>
        <w:t> </w:t>
      </w:r>
      <w:r>
        <w:rPr>
          <w:color w:val="231F20"/>
          <w:sz w:val="20"/>
        </w:rPr>
        <w:t>casillas</w:t>
      </w:r>
      <w:r>
        <w:rPr>
          <w:color w:val="231F20"/>
          <w:spacing w:val="-10"/>
          <w:sz w:val="20"/>
        </w:rPr>
        <w:t> </w:t>
      </w:r>
      <w:r>
        <w:rPr>
          <w:color w:val="231F20"/>
          <w:sz w:val="20"/>
        </w:rPr>
        <w:t>electorales</w:t>
      </w:r>
      <w:r>
        <w:rPr>
          <w:color w:val="231F20"/>
          <w:spacing w:val="-10"/>
          <w:sz w:val="20"/>
        </w:rPr>
        <w:t> </w:t>
      </w:r>
      <w:r>
        <w:rPr>
          <w:color w:val="231F20"/>
          <w:sz w:val="20"/>
        </w:rPr>
        <w:t>al</w:t>
      </w:r>
      <w:r>
        <w:rPr>
          <w:color w:val="231F20"/>
          <w:spacing w:val="-10"/>
          <w:sz w:val="20"/>
        </w:rPr>
        <w:t> </w:t>
      </w:r>
      <w:r>
        <w:rPr>
          <w:color w:val="231F20"/>
          <w:sz w:val="20"/>
        </w:rPr>
        <w:t>término</w:t>
      </w:r>
      <w:r>
        <w:rPr>
          <w:color w:val="231F20"/>
          <w:spacing w:val="-10"/>
          <w:sz w:val="20"/>
        </w:rPr>
        <w:t> </w:t>
      </w:r>
      <w:r>
        <w:rPr>
          <w:color w:val="231F20"/>
          <w:sz w:val="20"/>
        </w:rPr>
        <w:t>de la jornada</w:t>
      </w:r>
      <w:r>
        <w:rPr>
          <w:color w:val="231F20"/>
          <w:spacing w:val="-3"/>
          <w:sz w:val="20"/>
        </w:rPr>
        <w:t> </w:t>
      </w:r>
      <w:r>
        <w:rPr>
          <w:color w:val="231F20"/>
          <w:sz w:val="20"/>
        </w:rPr>
        <w:t>electoral;</w:t>
      </w:r>
    </w:p>
    <w:p>
      <w:pPr>
        <w:pStyle w:val="ListParagraph"/>
        <w:numPr>
          <w:ilvl w:val="1"/>
          <w:numId w:val="3"/>
        </w:numPr>
        <w:tabs>
          <w:tab w:pos="1514" w:val="left" w:leader="none"/>
        </w:tabs>
        <w:spacing w:line="235" w:lineRule="auto" w:before="1" w:after="0"/>
        <w:ind w:left="1513" w:right="348" w:hanging="220"/>
        <w:jc w:val="both"/>
        <w:rPr>
          <w:sz w:val="20"/>
        </w:rPr>
      </w:pPr>
      <w:r>
        <w:rPr>
          <w:color w:val="231F20"/>
          <w:sz w:val="20"/>
        </w:rPr>
        <w:t>Conteo,</w:t>
      </w:r>
      <w:r>
        <w:rPr>
          <w:color w:val="231F20"/>
          <w:spacing w:val="-14"/>
          <w:sz w:val="20"/>
        </w:rPr>
        <w:t> </w:t>
      </w:r>
      <w:r>
        <w:rPr>
          <w:color w:val="231F20"/>
          <w:sz w:val="20"/>
        </w:rPr>
        <w:t>sellado</w:t>
      </w:r>
      <w:r>
        <w:rPr>
          <w:color w:val="231F20"/>
          <w:spacing w:val="-14"/>
          <w:sz w:val="20"/>
        </w:rPr>
        <w:t> </w:t>
      </w:r>
      <w:r>
        <w:rPr>
          <w:color w:val="231F20"/>
          <w:sz w:val="20"/>
        </w:rPr>
        <w:t>y</w:t>
      </w:r>
      <w:r>
        <w:rPr>
          <w:color w:val="231F20"/>
          <w:spacing w:val="-14"/>
          <w:sz w:val="20"/>
        </w:rPr>
        <w:t> </w:t>
      </w:r>
      <w:r>
        <w:rPr>
          <w:color w:val="231F20"/>
          <w:sz w:val="20"/>
        </w:rPr>
        <w:t>agrupamiento</w:t>
      </w:r>
      <w:r>
        <w:rPr>
          <w:color w:val="231F20"/>
          <w:spacing w:val="-14"/>
          <w:sz w:val="20"/>
        </w:rPr>
        <w:t> </w:t>
      </w:r>
      <w:r>
        <w:rPr>
          <w:color w:val="231F20"/>
          <w:sz w:val="20"/>
        </w:rPr>
        <w:t>de</w:t>
      </w:r>
      <w:r>
        <w:rPr>
          <w:color w:val="231F20"/>
          <w:spacing w:val="-15"/>
          <w:sz w:val="20"/>
        </w:rPr>
        <w:t> </w:t>
      </w:r>
      <w:r>
        <w:rPr>
          <w:color w:val="231F20"/>
          <w:sz w:val="20"/>
        </w:rPr>
        <w:t>boletas</w:t>
      </w:r>
      <w:r>
        <w:rPr>
          <w:color w:val="231F20"/>
          <w:spacing w:val="-14"/>
          <w:sz w:val="20"/>
        </w:rPr>
        <w:t> </w:t>
      </w:r>
      <w:r>
        <w:rPr>
          <w:color w:val="231F20"/>
          <w:sz w:val="20"/>
        </w:rPr>
        <w:t>electorales;</w:t>
      </w:r>
      <w:r>
        <w:rPr>
          <w:color w:val="231F20"/>
          <w:spacing w:val="-14"/>
          <w:sz w:val="20"/>
        </w:rPr>
        <w:t> </w:t>
      </w:r>
      <w:r>
        <w:rPr>
          <w:color w:val="231F20"/>
          <w:sz w:val="20"/>
        </w:rPr>
        <w:t>distribución</w:t>
      </w:r>
      <w:r>
        <w:rPr>
          <w:color w:val="231F20"/>
          <w:spacing w:val="-14"/>
          <w:sz w:val="20"/>
        </w:rPr>
        <w:t> </w:t>
      </w:r>
      <w:r>
        <w:rPr>
          <w:color w:val="231F20"/>
          <w:sz w:val="20"/>
        </w:rPr>
        <w:t>de</w:t>
      </w:r>
      <w:r>
        <w:rPr>
          <w:color w:val="231F20"/>
          <w:spacing w:val="-14"/>
          <w:sz w:val="20"/>
        </w:rPr>
        <w:t> </w:t>
      </w:r>
      <w:r>
        <w:rPr>
          <w:color w:val="231F20"/>
          <w:sz w:val="20"/>
        </w:rPr>
        <w:t>la</w:t>
      </w:r>
      <w:r>
        <w:rPr>
          <w:color w:val="231F20"/>
          <w:spacing w:val="-15"/>
          <w:sz w:val="20"/>
        </w:rPr>
        <w:t> </w:t>
      </w:r>
      <w:r>
        <w:rPr>
          <w:color w:val="231F20"/>
          <w:sz w:val="20"/>
        </w:rPr>
        <w:t>documen- tación</w:t>
      </w:r>
      <w:r>
        <w:rPr>
          <w:color w:val="231F20"/>
          <w:spacing w:val="-7"/>
          <w:sz w:val="20"/>
        </w:rPr>
        <w:t> </w:t>
      </w:r>
      <w:r>
        <w:rPr>
          <w:color w:val="231F20"/>
          <w:sz w:val="20"/>
        </w:rPr>
        <w:t>y</w:t>
      </w:r>
      <w:r>
        <w:rPr>
          <w:color w:val="231F20"/>
          <w:spacing w:val="-7"/>
          <w:sz w:val="20"/>
        </w:rPr>
        <w:t> </w:t>
      </w:r>
      <w:r>
        <w:rPr>
          <w:color w:val="231F20"/>
          <w:sz w:val="20"/>
        </w:rPr>
        <w:t>materiales</w:t>
      </w:r>
      <w:r>
        <w:rPr>
          <w:color w:val="231F20"/>
          <w:spacing w:val="-6"/>
          <w:sz w:val="20"/>
        </w:rPr>
        <w:t> </w:t>
      </w:r>
      <w:r>
        <w:rPr>
          <w:color w:val="231F20"/>
          <w:sz w:val="20"/>
        </w:rPr>
        <w:t>electorales</w:t>
      </w:r>
      <w:r>
        <w:rPr>
          <w:color w:val="231F20"/>
          <w:spacing w:val="-7"/>
          <w:sz w:val="20"/>
        </w:rPr>
        <w:t> </w:t>
      </w:r>
      <w:r>
        <w:rPr>
          <w:color w:val="231F20"/>
          <w:sz w:val="20"/>
        </w:rPr>
        <w:t>a</w:t>
      </w:r>
      <w:r>
        <w:rPr>
          <w:color w:val="231F20"/>
          <w:spacing w:val="-7"/>
          <w:sz w:val="20"/>
        </w:rPr>
        <w:t> </w:t>
      </w:r>
      <w:r>
        <w:rPr>
          <w:color w:val="231F20"/>
          <w:sz w:val="20"/>
        </w:rPr>
        <w:t>presidentes</w:t>
      </w:r>
      <w:r>
        <w:rPr>
          <w:color w:val="231F20"/>
          <w:spacing w:val="-6"/>
          <w:sz w:val="20"/>
        </w:rPr>
        <w:t> </w:t>
      </w:r>
      <w:r>
        <w:rPr>
          <w:color w:val="231F20"/>
          <w:sz w:val="20"/>
        </w:rPr>
        <w:t>de</w:t>
      </w:r>
      <w:r>
        <w:rPr>
          <w:color w:val="231F20"/>
          <w:spacing w:val="-8"/>
          <w:sz w:val="20"/>
        </w:rPr>
        <w:t> </w:t>
      </w:r>
      <w:r>
        <w:rPr>
          <w:color w:val="231F20"/>
          <w:sz w:val="20"/>
        </w:rPr>
        <w:t>mesas</w:t>
      </w:r>
      <w:r>
        <w:rPr>
          <w:color w:val="231F20"/>
          <w:spacing w:val="-6"/>
          <w:sz w:val="20"/>
        </w:rPr>
        <w:t> </w:t>
      </w:r>
      <w:r>
        <w:rPr>
          <w:color w:val="231F20"/>
          <w:sz w:val="20"/>
        </w:rPr>
        <w:t>directivas</w:t>
      </w:r>
      <w:r>
        <w:rPr>
          <w:color w:val="231F20"/>
          <w:spacing w:val="-7"/>
          <w:sz w:val="20"/>
        </w:rPr>
        <w:t> </w:t>
      </w:r>
      <w:r>
        <w:rPr>
          <w:color w:val="231F20"/>
          <w:sz w:val="20"/>
        </w:rPr>
        <w:t>de</w:t>
      </w:r>
      <w:r>
        <w:rPr>
          <w:color w:val="231F20"/>
          <w:spacing w:val="-8"/>
          <w:sz w:val="20"/>
        </w:rPr>
        <w:t> </w:t>
      </w:r>
      <w:r>
        <w:rPr>
          <w:color w:val="231F20"/>
          <w:sz w:val="20"/>
        </w:rPr>
        <w:t>casilla</w:t>
      </w:r>
      <w:r>
        <w:rPr>
          <w:color w:val="231F20"/>
          <w:spacing w:val="-6"/>
          <w:sz w:val="20"/>
        </w:rPr>
        <w:t> </w:t>
      </w:r>
      <w:r>
        <w:rPr>
          <w:color w:val="231F20"/>
          <w:sz w:val="20"/>
        </w:rPr>
        <w:t>y</w:t>
      </w:r>
      <w:r>
        <w:rPr>
          <w:color w:val="231F20"/>
          <w:spacing w:val="-7"/>
          <w:sz w:val="20"/>
        </w:rPr>
        <w:t> </w:t>
      </w:r>
      <w:r>
        <w:rPr>
          <w:color w:val="231F20"/>
          <w:sz w:val="20"/>
        </w:rPr>
        <w:t>recep- ción de paquetes electorales en la sede de los consejos, al término de la jornada electoral;</w:t>
      </w:r>
    </w:p>
    <w:p>
      <w:pPr>
        <w:pStyle w:val="ListParagraph"/>
        <w:numPr>
          <w:ilvl w:val="1"/>
          <w:numId w:val="3"/>
        </w:numPr>
        <w:tabs>
          <w:tab w:pos="1514" w:val="left" w:leader="none"/>
        </w:tabs>
        <w:spacing w:line="241" w:lineRule="exact" w:before="0" w:after="0"/>
        <w:ind w:left="1513" w:right="0" w:hanging="221"/>
        <w:jc w:val="left"/>
        <w:rPr>
          <w:sz w:val="20"/>
        </w:rPr>
      </w:pPr>
      <w:r>
        <w:rPr>
          <w:color w:val="231F20"/>
          <w:sz w:val="20"/>
        </w:rPr>
        <w:t>Realización del escrutinio y cómputo de los votos en las</w:t>
      </w:r>
      <w:r>
        <w:rPr>
          <w:color w:val="231F20"/>
          <w:spacing w:val="-14"/>
          <w:sz w:val="20"/>
        </w:rPr>
        <w:t> </w:t>
      </w:r>
      <w:r>
        <w:rPr>
          <w:color w:val="231F20"/>
          <w:sz w:val="20"/>
        </w:rPr>
        <w:t>casillas;</w:t>
      </w:r>
    </w:p>
    <w:p>
      <w:pPr>
        <w:pStyle w:val="ListParagraph"/>
        <w:numPr>
          <w:ilvl w:val="1"/>
          <w:numId w:val="3"/>
        </w:numPr>
        <w:tabs>
          <w:tab w:pos="1514" w:val="left" w:leader="none"/>
        </w:tabs>
        <w:spacing w:line="240" w:lineRule="exact" w:before="0" w:after="0"/>
        <w:ind w:left="1513" w:right="0" w:hanging="181"/>
        <w:jc w:val="left"/>
        <w:rPr>
          <w:sz w:val="20"/>
        </w:rPr>
      </w:pPr>
      <w:r>
        <w:rPr>
          <w:color w:val="231F20"/>
          <w:sz w:val="20"/>
        </w:rPr>
        <w:t>Realización de los cómputos municipales, distritales y de entidad</w:t>
      </w:r>
      <w:r>
        <w:rPr>
          <w:color w:val="231F20"/>
          <w:spacing w:val="-24"/>
          <w:sz w:val="20"/>
        </w:rPr>
        <w:t> </w:t>
      </w:r>
      <w:r>
        <w:rPr>
          <w:color w:val="231F20"/>
          <w:sz w:val="20"/>
        </w:rPr>
        <w:t>federativa;</w:t>
      </w:r>
    </w:p>
    <w:p>
      <w:pPr>
        <w:pStyle w:val="ListParagraph"/>
        <w:numPr>
          <w:ilvl w:val="1"/>
          <w:numId w:val="3"/>
        </w:numPr>
        <w:tabs>
          <w:tab w:pos="1514" w:val="left" w:leader="none"/>
        </w:tabs>
        <w:spacing w:line="240" w:lineRule="exact" w:before="0" w:after="0"/>
        <w:ind w:left="1513" w:right="0" w:hanging="201"/>
        <w:jc w:val="left"/>
        <w:rPr>
          <w:sz w:val="20"/>
        </w:rPr>
      </w:pPr>
      <w:r>
        <w:rPr>
          <w:color w:val="231F20"/>
          <w:sz w:val="20"/>
        </w:rPr>
        <w:t>Registro de coaliciones,</w:t>
      </w:r>
      <w:r>
        <w:rPr>
          <w:color w:val="231F20"/>
          <w:spacing w:val="-4"/>
          <w:sz w:val="20"/>
        </w:rPr>
        <w:t> </w:t>
      </w:r>
      <w:r>
        <w:rPr>
          <w:color w:val="231F20"/>
          <w:sz w:val="20"/>
        </w:rPr>
        <w:t>y</w:t>
      </w:r>
    </w:p>
    <w:p>
      <w:pPr>
        <w:pStyle w:val="ListParagraph"/>
        <w:numPr>
          <w:ilvl w:val="1"/>
          <w:numId w:val="3"/>
        </w:numPr>
        <w:tabs>
          <w:tab w:pos="1514" w:val="left" w:leader="none"/>
        </w:tabs>
        <w:spacing w:line="235" w:lineRule="auto" w:before="2" w:after="0"/>
        <w:ind w:left="1513" w:right="351" w:hanging="220"/>
        <w:jc w:val="left"/>
        <w:rPr>
          <w:sz w:val="20"/>
        </w:rPr>
      </w:pPr>
      <w:r>
        <w:rPr>
          <w:color w:val="231F20"/>
          <w:sz w:val="20"/>
        </w:rPr>
        <w:t>Designación</w:t>
      </w:r>
      <w:r>
        <w:rPr>
          <w:color w:val="231F20"/>
          <w:spacing w:val="-6"/>
          <w:sz w:val="20"/>
        </w:rPr>
        <w:t> </w:t>
      </w:r>
      <w:r>
        <w:rPr>
          <w:color w:val="231F20"/>
          <w:sz w:val="20"/>
        </w:rPr>
        <w:t>de</w:t>
      </w:r>
      <w:r>
        <w:rPr>
          <w:color w:val="231F20"/>
          <w:spacing w:val="-6"/>
          <w:sz w:val="20"/>
        </w:rPr>
        <w:t> </w:t>
      </w:r>
      <w:r>
        <w:rPr>
          <w:color w:val="231F20"/>
          <w:sz w:val="20"/>
        </w:rPr>
        <w:t>los</w:t>
      </w:r>
      <w:r>
        <w:rPr>
          <w:color w:val="231F20"/>
          <w:spacing w:val="-5"/>
          <w:sz w:val="20"/>
        </w:rPr>
        <w:t> </w:t>
      </w:r>
      <w:r>
        <w:rPr>
          <w:color w:val="231F20"/>
          <w:sz w:val="20"/>
        </w:rPr>
        <w:t>consejeros</w:t>
      </w:r>
      <w:r>
        <w:rPr>
          <w:color w:val="231F20"/>
          <w:spacing w:val="-6"/>
          <w:sz w:val="20"/>
        </w:rPr>
        <w:t> </w:t>
      </w:r>
      <w:r>
        <w:rPr>
          <w:color w:val="231F20"/>
          <w:sz w:val="20"/>
        </w:rPr>
        <w:t>electorales</w:t>
      </w:r>
      <w:r>
        <w:rPr>
          <w:color w:val="231F20"/>
          <w:spacing w:val="-5"/>
          <w:sz w:val="20"/>
        </w:rPr>
        <w:t> </w:t>
      </w:r>
      <w:r>
        <w:rPr>
          <w:color w:val="231F20"/>
          <w:sz w:val="20"/>
        </w:rPr>
        <w:t>distritales</w:t>
      </w:r>
      <w:r>
        <w:rPr>
          <w:color w:val="231F20"/>
          <w:spacing w:val="-6"/>
          <w:sz w:val="20"/>
        </w:rPr>
        <w:t> </w:t>
      </w:r>
      <w:r>
        <w:rPr>
          <w:color w:val="231F20"/>
          <w:sz w:val="20"/>
        </w:rPr>
        <w:t>y</w:t>
      </w:r>
      <w:r>
        <w:rPr>
          <w:color w:val="231F20"/>
          <w:spacing w:val="-6"/>
          <w:sz w:val="20"/>
        </w:rPr>
        <w:t> </w:t>
      </w:r>
      <w:r>
        <w:rPr>
          <w:color w:val="231F20"/>
          <w:sz w:val="20"/>
        </w:rPr>
        <w:t>municipales,</w:t>
      </w:r>
      <w:r>
        <w:rPr>
          <w:color w:val="231F20"/>
          <w:spacing w:val="-5"/>
          <w:sz w:val="20"/>
        </w:rPr>
        <w:t> </w:t>
      </w:r>
      <w:r>
        <w:rPr>
          <w:color w:val="231F20"/>
          <w:sz w:val="20"/>
        </w:rPr>
        <w:t>así</w:t>
      </w:r>
      <w:r>
        <w:rPr>
          <w:color w:val="231F20"/>
          <w:spacing w:val="-6"/>
          <w:sz w:val="20"/>
        </w:rPr>
        <w:t> </w:t>
      </w:r>
      <w:r>
        <w:rPr>
          <w:color w:val="231F20"/>
          <w:sz w:val="20"/>
        </w:rPr>
        <w:t>como</w:t>
      </w:r>
      <w:r>
        <w:rPr>
          <w:color w:val="231F20"/>
          <w:spacing w:val="-5"/>
          <w:sz w:val="20"/>
        </w:rPr>
        <w:t> </w:t>
      </w:r>
      <w:r>
        <w:rPr>
          <w:color w:val="231F20"/>
          <w:sz w:val="20"/>
        </w:rPr>
        <w:t>de</w:t>
      </w:r>
      <w:r>
        <w:rPr>
          <w:color w:val="231F20"/>
          <w:spacing w:val="-6"/>
          <w:sz w:val="20"/>
        </w:rPr>
        <w:t> </w:t>
      </w:r>
      <w:r>
        <w:rPr>
          <w:color w:val="231F20"/>
          <w:sz w:val="20"/>
        </w:rPr>
        <w:t>los servidores públicos titulares de las áreas ejecutivas de dirección de los o</w:t>
      </w:r>
      <w:r>
        <w:rPr>
          <w:smallCaps/>
          <w:color w:val="231F20"/>
          <w:sz w:val="20"/>
        </w:rPr>
        <w:t>pl</w:t>
      </w:r>
      <w:r>
        <w:rPr>
          <w:smallCaps w:val="0"/>
          <w:color w:val="231F20"/>
          <w:sz w:val="20"/>
        </w:rPr>
        <w:t>,</w:t>
      </w:r>
      <w:r>
        <w:rPr>
          <w:smallCaps w:val="0"/>
          <w:color w:val="231F20"/>
          <w:spacing w:val="-16"/>
          <w:sz w:val="20"/>
        </w:rPr>
        <w:t> </w:t>
      </w:r>
      <w:r>
        <w:rPr>
          <w:smallCaps w:val="0"/>
          <w:color w:val="231F20"/>
          <w:sz w:val="20"/>
        </w:rPr>
        <w:t>e</w:t>
      </w:r>
    </w:p>
    <w:p>
      <w:pPr>
        <w:pStyle w:val="ListParagraph"/>
        <w:numPr>
          <w:ilvl w:val="1"/>
          <w:numId w:val="3"/>
        </w:numPr>
        <w:tabs>
          <w:tab w:pos="1514" w:val="left" w:leader="none"/>
        </w:tabs>
        <w:spacing w:line="242" w:lineRule="exact" w:before="0" w:after="0"/>
        <w:ind w:left="1513" w:right="0" w:hanging="161"/>
        <w:jc w:val="left"/>
        <w:rPr>
          <w:sz w:val="20"/>
        </w:rPr>
      </w:pPr>
      <w:r>
        <w:rPr>
          <w:color w:val="231F20"/>
          <w:sz w:val="20"/>
        </w:rPr>
        <w:t>Desarrollo e implementación del sistema “Candidatas y Candidatos,</w:t>
      </w:r>
      <w:r>
        <w:rPr>
          <w:color w:val="231F20"/>
          <w:spacing w:val="-25"/>
          <w:sz w:val="20"/>
        </w:rPr>
        <w:t> </w:t>
      </w:r>
      <w:r>
        <w:rPr>
          <w:color w:val="231F20"/>
          <w:spacing w:val="-3"/>
          <w:sz w:val="20"/>
        </w:rPr>
        <w:t>Conóceles”.</w:t>
      </w:r>
    </w:p>
    <w:p>
      <w:pPr>
        <w:pStyle w:val="BodyText"/>
        <w:spacing w:before="6"/>
        <w:rPr>
          <w:sz w:val="19"/>
        </w:rPr>
      </w:pPr>
    </w:p>
    <w:p>
      <w:pPr>
        <w:pStyle w:val="Heading2"/>
        <w:ind w:left="533"/>
      </w:pPr>
      <w:r>
        <w:rPr>
          <w:color w:val="231F20"/>
        </w:rPr>
        <w:t>Artículo 5.</w:t>
      </w:r>
    </w:p>
    <w:p>
      <w:pPr>
        <w:pStyle w:val="ListParagraph"/>
        <w:numPr>
          <w:ilvl w:val="0"/>
          <w:numId w:val="4"/>
        </w:numPr>
        <w:tabs>
          <w:tab w:pos="1214" w:val="left" w:leader="none"/>
        </w:tabs>
        <w:spacing w:line="240" w:lineRule="auto" w:before="246" w:after="0"/>
        <w:ind w:left="1213" w:right="0" w:hanging="261"/>
        <w:jc w:val="left"/>
        <w:rPr>
          <w:sz w:val="22"/>
        </w:rPr>
      </w:pPr>
      <w:r>
        <w:rPr>
          <w:color w:val="231F20"/>
          <w:spacing w:val="-3"/>
          <w:sz w:val="22"/>
        </w:rPr>
        <w:t>Para </w:t>
      </w:r>
      <w:r>
        <w:rPr>
          <w:color w:val="231F20"/>
          <w:sz w:val="22"/>
        </w:rPr>
        <w:t>efectos del presente Reglamento, se entenderá</w:t>
      </w:r>
      <w:r>
        <w:rPr>
          <w:color w:val="231F20"/>
          <w:spacing w:val="-9"/>
          <w:sz w:val="22"/>
        </w:rPr>
        <w:t> </w:t>
      </w:r>
      <w:r>
        <w:rPr>
          <w:color w:val="231F20"/>
          <w:sz w:val="22"/>
        </w:rPr>
        <w:t>por:</w:t>
      </w:r>
    </w:p>
    <w:p>
      <w:pPr>
        <w:pStyle w:val="BodyText"/>
        <w:spacing w:before="6"/>
        <w:rPr>
          <w:sz w:val="20"/>
        </w:rPr>
      </w:pPr>
    </w:p>
    <w:p>
      <w:pPr>
        <w:pStyle w:val="ListParagraph"/>
        <w:numPr>
          <w:ilvl w:val="1"/>
          <w:numId w:val="4"/>
        </w:numPr>
        <w:tabs>
          <w:tab w:pos="1534" w:val="left" w:leader="none"/>
        </w:tabs>
        <w:spacing w:line="242" w:lineRule="exact" w:before="0" w:after="0"/>
        <w:ind w:left="1533" w:right="0" w:hanging="221"/>
        <w:jc w:val="both"/>
        <w:rPr>
          <w:sz w:val="20"/>
        </w:rPr>
      </w:pPr>
      <w:r>
        <w:rPr>
          <w:b/>
          <w:smallCaps/>
          <w:color w:val="231F20"/>
          <w:sz w:val="20"/>
        </w:rPr>
        <w:t>cae</w:t>
      </w:r>
      <w:r>
        <w:rPr>
          <w:b/>
          <w:smallCaps w:val="0"/>
          <w:color w:val="231F20"/>
          <w:sz w:val="20"/>
        </w:rPr>
        <w:t>: </w:t>
      </w:r>
      <w:r>
        <w:rPr>
          <w:smallCaps w:val="0"/>
          <w:color w:val="231F20"/>
          <w:sz w:val="20"/>
        </w:rPr>
        <w:t>Capacitadores-Asistentes</w:t>
      </w:r>
      <w:r>
        <w:rPr>
          <w:smallCaps w:val="0"/>
          <w:color w:val="231F20"/>
          <w:spacing w:val="-2"/>
          <w:sz w:val="20"/>
        </w:rPr>
        <w:t> </w:t>
      </w:r>
      <w:r>
        <w:rPr>
          <w:smallCaps w:val="0"/>
          <w:color w:val="231F20"/>
          <w:sz w:val="20"/>
        </w:rPr>
        <w:t>Electorales;</w:t>
      </w:r>
    </w:p>
    <w:p>
      <w:pPr>
        <w:pStyle w:val="ListParagraph"/>
        <w:numPr>
          <w:ilvl w:val="1"/>
          <w:numId w:val="4"/>
        </w:numPr>
        <w:tabs>
          <w:tab w:pos="1544" w:val="left" w:leader="none"/>
        </w:tabs>
        <w:spacing w:line="235" w:lineRule="auto" w:before="2" w:after="0"/>
        <w:ind w:left="1533" w:right="346" w:hanging="220"/>
        <w:jc w:val="both"/>
        <w:rPr>
          <w:sz w:val="20"/>
        </w:rPr>
      </w:pPr>
      <w:r>
        <w:rPr>
          <w:b/>
          <w:smallCaps/>
          <w:color w:val="231F20"/>
          <w:sz w:val="20"/>
        </w:rPr>
        <w:t>cae</w:t>
      </w:r>
      <w:r>
        <w:rPr>
          <w:b/>
          <w:smallCaps w:val="0"/>
          <w:color w:val="231F20"/>
          <w:sz w:val="20"/>
        </w:rPr>
        <w:t> local: </w:t>
      </w:r>
      <w:r>
        <w:rPr>
          <w:smallCaps w:val="0"/>
          <w:color w:val="231F20"/>
          <w:sz w:val="20"/>
        </w:rPr>
        <w:t>Personal temporal contratado para las elecciones concurrentes, con el objeto de realizar actividades de asistencia electoral propias del ámbito local y ac- tividades</w:t>
      </w:r>
      <w:r>
        <w:rPr>
          <w:smallCaps w:val="0"/>
          <w:color w:val="231F20"/>
          <w:spacing w:val="-6"/>
          <w:sz w:val="20"/>
        </w:rPr>
        <w:t> </w:t>
      </w:r>
      <w:r>
        <w:rPr>
          <w:smallCaps w:val="0"/>
          <w:color w:val="231F20"/>
          <w:sz w:val="20"/>
        </w:rPr>
        <w:t>de</w:t>
      </w:r>
      <w:r>
        <w:rPr>
          <w:smallCaps w:val="0"/>
          <w:color w:val="231F20"/>
          <w:spacing w:val="-5"/>
          <w:sz w:val="20"/>
        </w:rPr>
        <w:t> </w:t>
      </w:r>
      <w:r>
        <w:rPr>
          <w:smallCaps w:val="0"/>
          <w:color w:val="231F20"/>
          <w:sz w:val="20"/>
        </w:rPr>
        <w:t>apoyo</w:t>
      </w:r>
      <w:r>
        <w:rPr>
          <w:smallCaps w:val="0"/>
          <w:color w:val="231F20"/>
          <w:spacing w:val="-5"/>
          <w:sz w:val="20"/>
        </w:rPr>
        <w:t> </w:t>
      </w:r>
      <w:r>
        <w:rPr>
          <w:smallCaps w:val="0"/>
          <w:color w:val="231F20"/>
          <w:sz w:val="20"/>
        </w:rPr>
        <w:t>al</w:t>
      </w:r>
      <w:r>
        <w:rPr>
          <w:smallCaps w:val="0"/>
          <w:color w:val="231F20"/>
          <w:spacing w:val="-4"/>
          <w:sz w:val="20"/>
        </w:rPr>
        <w:t> </w:t>
      </w:r>
      <w:r>
        <w:rPr>
          <w:smallCaps w:val="0"/>
          <w:color w:val="231F20"/>
          <w:sz w:val="20"/>
        </w:rPr>
        <w:t>c</w:t>
      </w:r>
      <w:r>
        <w:rPr>
          <w:smallCaps/>
          <w:color w:val="231F20"/>
          <w:sz w:val="20"/>
        </w:rPr>
        <w:t>ae</w:t>
      </w:r>
      <w:r>
        <w:rPr>
          <w:smallCaps w:val="0"/>
          <w:color w:val="231F20"/>
          <w:sz w:val="20"/>
        </w:rPr>
        <w:t>.</w:t>
      </w:r>
      <w:r>
        <w:rPr>
          <w:smallCaps w:val="0"/>
          <w:color w:val="231F20"/>
          <w:spacing w:val="-5"/>
          <w:sz w:val="20"/>
        </w:rPr>
        <w:t> </w:t>
      </w:r>
      <w:r>
        <w:rPr>
          <w:smallCaps w:val="0"/>
          <w:color w:val="231F20"/>
          <w:sz w:val="20"/>
        </w:rPr>
        <w:t>Sus</w:t>
      </w:r>
      <w:r>
        <w:rPr>
          <w:smallCaps w:val="0"/>
          <w:color w:val="231F20"/>
          <w:spacing w:val="-5"/>
          <w:sz w:val="20"/>
        </w:rPr>
        <w:t> </w:t>
      </w:r>
      <w:r>
        <w:rPr>
          <w:smallCaps w:val="0"/>
          <w:color w:val="231F20"/>
          <w:sz w:val="20"/>
        </w:rPr>
        <w:t>funciones</w:t>
      </w:r>
      <w:r>
        <w:rPr>
          <w:smallCaps w:val="0"/>
          <w:color w:val="231F20"/>
          <w:spacing w:val="-5"/>
          <w:sz w:val="20"/>
        </w:rPr>
        <w:t> </w:t>
      </w:r>
      <w:r>
        <w:rPr>
          <w:smallCaps w:val="0"/>
          <w:color w:val="231F20"/>
          <w:sz w:val="20"/>
        </w:rPr>
        <w:t>se</w:t>
      </w:r>
      <w:r>
        <w:rPr>
          <w:smallCaps w:val="0"/>
          <w:color w:val="231F20"/>
          <w:spacing w:val="-5"/>
          <w:sz w:val="20"/>
        </w:rPr>
        <w:t> </w:t>
      </w:r>
      <w:r>
        <w:rPr>
          <w:smallCaps w:val="0"/>
          <w:color w:val="231F20"/>
          <w:sz w:val="20"/>
        </w:rPr>
        <w:t>adecuarán</w:t>
      </w:r>
      <w:r>
        <w:rPr>
          <w:smallCaps w:val="0"/>
          <w:color w:val="231F20"/>
          <w:spacing w:val="-5"/>
          <w:sz w:val="20"/>
        </w:rPr>
        <w:t> </w:t>
      </w:r>
      <w:r>
        <w:rPr>
          <w:smallCaps w:val="0"/>
          <w:color w:val="231F20"/>
          <w:sz w:val="20"/>
        </w:rPr>
        <w:t>a</w:t>
      </w:r>
      <w:r>
        <w:rPr>
          <w:smallCaps w:val="0"/>
          <w:color w:val="231F20"/>
          <w:spacing w:val="-5"/>
          <w:sz w:val="20"/>
        </w:rPr>
        <w:t> </w:t>
      </w:r>
      <w:r>
        <w:rPr>
          <w:smallCaps w:val="0"/>
          <w:color w:val="231F20"/>
          <w:sz w:val="20"/>
        </w:rPr>
        <w:t>lo</w:t>
      </w:r>
      <w:r>
        <w:rPr>
          <w:smallCaps w:val="0"/>
          <w:color w:val="231F20"/>
          <w:spacing w:val="-5"/>
          <w:sz w:val="20"/>
        </w:rPr>
        <w:t> </w:t>
      </w:r>
      <w:r>
        <w:rPr>
          <w:smallCaps w:val="0"/>
          <w:color w:val="231F20"/>
          <w:sz w:val="20"/>
        </w:rPr>
        <w:t>previsto</w:t>
      </w:r>
      <w:r>
        <w:rPr>
          <w:smallCaps w:val="0"/>
          <w:color w:val="231F20"/>
          <w:spacing w:val="-6"/>
          <w:sz w:val="20"/>
        </w:rPr>
        <w:t> </w:t>
      </w:r>
      <w:r>
        <w:rPr>
          <w:smallCaps w:val="0"/>
          <w:color w:val="231F20"/>
          <w:sz w:val="20"/>
        </w:rPr>
        <w:t>en</w:t>
      </w:r>
      <w:r>
        <w:rPr>
          <w:smallCaps w:val="0"/>
          <w:color w:val="231F20"/>
          <w:spacing w:val="-4"/>
          <w:sz w:val="20"/>
        </w:rPr>
        <w:t> </w:t>
      </w:r>
      <w:r>
        <w:rPr>
          <w:smallCaps w:val="0"/>
          <w:color w:val="231F20"/>
          <w:sz w:val="20"/>
        </w:rPr>
        <w:t>la</w:t>
      </w:r>
      <w:r>
        <w:rPr>
          <w:smallCaps w:val="0"/>
          <w:color w:val="231F20"/>
          <w:spacing w:val="-5"/>
          <w:sz w:val="20"/>
        </w:rPr>
        <w:t> </w:t>
      </w:r>
      <w:r>
        <w:rPr>
          <w:smallCaps w:val="0"/>
          <w:color w:val="231F20"/>
          <w:sz w:val="20"/>
        </w:rPr>
        <w:t>Estrategia de Capacitación y Asistencia Electoral</w:t>
      </w:r>
      <w:r>
        <w:rPr>
          <w:smallCaps w:val="0"/>
          <w:color w:val="231F20"/>
          <w:spacing w:val="-7"/>
          <w:sz w:val="20"/>
        </w:rPr>
        <w:t> </w:t>
      </w:r>
      <w:r>
        <w:rPr>
          <w:smallCaps w:val="0"/>
          <w:color w:val="231F20"/>
          <w:sz w:val="20"/>
        </w:rPr>
        <w:t>correspondiente;</w:t>
      </w:r>
    </w:p>
    <w:p>
      <w:pPr>
        <w:spacing w:after="0" w:line="235" w:lineRule="auto"/>
        <w:jc w:val="both"/>
        <w:rPr>
          <w:sz w:val="20"/>
        </w:rPr>
        <w:sectPr>
          <w:footerReference w:type="default" r:id="rId37"/>
          <w:footerReference w:type="even" r:id="rId38"/>
          <w:pgSz w:w="9640" w:h="12480"/>
          <w:pgMar w:footer="543" w:header="399" w:top="640" w:bottom="740" w:left="600" w:right="500"/>
          <w:pgNumType w:start="39"/>
        </w:sectPr>
      </w:pPr>
    </w:p>
    <w:p>
      <w:pPr>
        <w:pStyle w:val="BodyText"/>
        <w:spacing w:before="4"/>
        <w:rPr>
          <w:sz w:val="19"/>
        </w:rPr>
      </w:pPr>
    </w:p>
    <w:p>
      <w:pPr>
        <w:pStyle w:val="ListParagraph"/>
        <w:numPr>
          <w:ilvl w:val="1"/>
          <w:numId w:val="4"/>
        </w:numPr>
        <w:tabs>
          <w:tab w:pos="1251" w:val="left" w:leader="none"/>
        </w:tabs>
        <w:spacing w:line="242" w:lineRule="exact" w:before="100" w:after="0"/>
        <w:ind w:left="1250" w:right="0" w:hanging="201"/>
        <w:jc w:val="left"/>
        <w:rPr>
          <w:sz w:val="20"/>
        </w:rPr>
      </w:pPr>
      <w:r>
        <w:rPr>
          <w:b/>
          <w:smallCaps/>
          <w:color w:val="231F20"/>
          <w:sz w:val="20"/>
        </w:rPr>
        <w:t>cai</w:t>
      </w:r>
      <w:r>
        <w:rPr>
          <w:b/>
          <w:smallCaps w:val="0"/>
          <w:color w:val="231F20"/>
          <w:sz w:val="20"/>
        </w:rPr>
        <w:t>: </w:t>
      </w:r>
      <w:r>
        <w:rPr>
          <w:smallCaps w:val="0"/>
          <w:color w:val="231F20"/>
          <w:sz w:val="20"/>
        </w:rPr>
        <w:t>Coordinación de Asuntos</w:t>
      </w:r>
      <w:r>
        <w:rPr>
          <w:smallCaps w:val="0"/>
          <w:color w:val="231F20"/>
          <w:spacing w:val="-4"/>
          <w:sz w:val="20"/>
        </w:rPr>
        <w:t> </w:t>
      </w:r>
      <w:r>
        <w:rPr>
          <w:smallCaps w:val="0"/>
          <w:color w:val="231F20"/>
          <w:sz w:val="20"/>
        </w:rPr>
        <w:t>Internacionales;</w:t>
      </w:r>
    </w:p>
    <w:p>
      <w:pPr>
        <w:pStyle w:val="ListParagraph"/>
        <w:numPr>
          <w:ilvl w:val="1"/>
          <w:numId w:val="4"/>
        </w:numPr>
        <w:tabs>
          <w:tab w:pos="1251" w:val="left" w:leader="none"/>
        </w:tabs>
        <w:spacing w:line="240" w:lineRule="exact" w:before="0" w:after="0"/>
        <w:ind w:left="1250" w:right="0" w:hanging="221"/>
        <w:jc w:val="left"/>
        <w:rPr>
          <w:sz w:val="20"/>
        </w:rPr>
      </w:pPr>
      <w:r>
        <w:rPr>
          <w:b/>
          <w:smallCaps/>
          <w:color w:val="231F20"/>
          <w:spacing w:val="-3"/>
          <w:sz w:val="20"/>
        </w:rPr>
        <w:t>catd</w:t>
      </w:r>
      <w:r>
        <w:rPr>
          <w:b/>
          <w:smallCaps w:val="0"/>
          <w:color w:val="231F20"/>
          <w:spacing w:val="-3"/>
          <w:sz w:val="20"/>
        </w:rPr>
        <w:t>: </w:t>
      </w:r>
      <w:r>
        <w:rPr>
          <w:smallCaps w:val="0"/>
          <w:color w:val="231F20"/>
          <w:sz w:val="20"/>
        </w:rPr>
        <w:t>Centro de Acopio y Transmisión de</w:t>
      </w:r>
      <w:r>
        <w:rPr>
          <w:smallCaps w:val="0"/>
          <w:color w:val="231F20"/>
          <w:spacing w:val="-3"/>
          <w:sz w:val="20"/>
        </w:rPr>
        <w:t> </w:t>
      </w:r>
      <w:r>
        <w:rPr>
          <w:smallCaps w:val="0"/>
          <w:color w:val="231F20"/>
          <w:sz w:val="20"/>
        </w:rPr>
        <w:t>Datos;</w:t>
      </w:r>
    </w:p>
    <w:p>
      <w:pPr>
        <w:pStyle w:val="ListParagraph"/>
        <w:numPr>
          <w:ilvl w:val="1"/>
          <w:numId w:val="4"/>
        </w:numPr>
        <w:tabs>
          <w:tab w:pos="1251" w:val="left" w:leader="none"/>
        </w:tabs>
        <w:spacing w:line="240" w:lineRule="exact" w:before="0" w:after="0"/>
        <w:ind w:left="1250" w:right="0" w:hanging="221"/>
        <w:jc w:val="left"/>
        <w:rPr>
          <w:sz w:val="20"/>
        </w:rPr>
      </w:pPr>
      <w:r>
        <w:rPr>
          <w:b/>
          <w:smallCaps/>
          <w:color w:val="231F20"/>
          <w:spacing w:val="-3"/>
          <w:sz w:val="20"/>
        </w:rPr>
        <w:t>ccv</w:t>
      </w:r>
      <w:r>
        <w:rPr>
          <w:b/>
          <w:smallCaps w:val="0"/>
          <w:color w:val="231F20"/>
          <w:spacing w:val="-3"/>
          <w:sz w:val="20"/>
        </w:rPr>
        <w:t>: </w:t>
      </w:r>
      <w:r>
        <w:rPr>
          <w:smallCaps w:val="0"/>
          <w:color w:val="231F20"/>
          <w:sz w:val="20"/>
        </w:rPr>
        <w:t>Centro de Captura y</w:t>
      </w:r>
      <w:r>
        <w:rPr>
          <w:smallCaps w:val="0"/>
          <w:color w:val="231F20"/>
          <w:spacing w:val="-1"/>
          <w:sz w:val="20"/>
        </w:rPr>
        <w:t> </w:t>
      </w:r>
      <w:r>
        <w:rPr>
          <w:smallCaps w:val="0"/>
          <w:color w:val="231F20"/>
          <w:sz w:val="20"/>
        </w:rPr>
        <w:t>Verificación;</w:t>
      </w:r>
    </w:p>
    <w:p>
      <w:pPr>
        <w:pStyle w:val="ListParagraph"/>
        <w:numPr>
          <w:ilvl w:val="1"/>
          <w:numId w:val="4"/>
        </w:numPr>
        <w:tabs>
          <w:tab w:pos="1251" w:val="left" w:leader="none"/>
        </w:tabs>
        <w:spacing w:line="240" w:lineRule="exact" w:before="0" w:after="0"/>
        <w:ind w:left="1250" w:right="0" w:hanging="181"/>
        <w:jc w:val="left"/>
        <w:rPr>
          <w:sz w:val="20"/>
        </w:rPr>
      </w:pPr>
      <w:r>
        <w:rPr>
          <w:b/>
          <w:i/>
          <w:color w:val="231F20"/>
          <w:sz w:val="20"/>
        </w:rPr>
        <w:t>Consejo General: </w:t>
      </w:r>
      <w:r>
        <w:rPr>
          <w:color w:val="231F20"/>
          <w:sz w:val="20"/>
        </w:rPr>
        <w:t>Consejo General del Instituto Nacional</w:t>
      </w:r>
      <w:r>
        <w:rPr>
          <w:color w:val="231F20"/>
          <w:spacing w:val="-11"/>
          <w:sz w:val="20"/>
        </w:rPr>
        <w:t> </w:t>
      </w:r>
      <w:r>
        <w:rPr>
          <w:color w:val="231F20"/>
          <w:sz w:val="20"/>
        </w:rPr>
        <w:t>Electoral;</w:t>
      </w:r>
    </w:p>
    <w:p>
      <w:pPr>
        <w:pStyle w:val="ListParagraph"/>
        <w:numPr>
          <w:ilvl w:val="1"/>
          <w:numId w:val="4"/>
        </w:numPr>
        <w:tabs>
          <w:tab w:pos="1251" w:val="left" w:leader="none"/>
        </w:tabs>
        <w:spacing w:line="240" w:lineRule="exact" w:before="0" w:after="0"/>
        <w:ind w:left="1250" w:right="0" w:hanging="201"/>
        <w:jc w:val="left"/>
        <w:rPr>
          <w:sz w:val="20"/>
        </w:rPr>
      </w:pPr>
      <w:r>
        <w:rPr>
          <w:b/>
          <w:i/>
          <w:color w:val="231F20"/>
          <w:spacing w:val="-2"/>
          <w:sz w:val="20"/>
        </w:rPr>
        <w:t>Constitución </w:t>
      </w:r>
      <w:r>
        <w:rPr>
          <w:b/>
          <w:i/>
          <w:color w:val="231F20"/>
          <w:spacing w:val="-3"/>
          <w:sz w:val="20"/>
        </w:rPr>
        <w:t>Federal: </w:t>
      </w:r>
      <w:r>
        <w:rPr>
          <w:color w:val="231F20"/>
          <w:spacing w:val="-2"/>
          <w:sz w:val="20"/>
        </w:rPr>
        <w:t>Constitución </w:t>
      </w:r>
      <w:r>
        <w:rPr>
          <w:color w:val="231F20"/>
          <w:spacing w:val="-3"/>
          <w:sz w:val="20"/>
        </w:rPr>
        <w:t>Política </w:t>
      </w:r>
      <w:r>
        <w:rPr>
          <w:color w:val="231F20"/>
          <w:sz w:val="20"/>
        </w:rPr>
        <w:t>de los Estados Unidos</w:t>
      </w:r>
      <w:r>
        <w:rPr>
          <w:color w:val="231F20"/>
          <w:spacing w:val="-19"/>
          <w:sz w:val="20"/>
        </w:rPr>
        <w:t> </w:t>
      </w:r>
      <w:r>
        <w:rPr>
          <w:color w:val="231F20"/>
          <w:sz w:val="20"/>
        </w:rPr>
        <w:t>Mexicanos;</w:t>
      </w:r>
    </w:p>
    <w:p>
      <w:pPr>
        <w:pStyle w:val="ListParagraph"/>
        <w:numPr>
          <w:ilvl w:val="1"/>
          <w:numId w:val="4"/>
        </w:numPr>
        <w:tabs>
          <w:tab w:pos="1251" w:val="left" w:leader="none"/>
        </w:tabs>
        <w:spacing w:line="240" w:lineRule="exact" w:before="0" w:after="0"/>
        <w:ind w:left="1250" w:right="0" w:hanging="221"/>
        <w:jc w:val="left"/>
        <w:rPr>
          <w:sz w:val="20"/>
        </w:rPr>
      </w:pPr>
      <w:r>
        <w:rPr>
          <w:b/>
          <w:smallCaps/>
          <w:color w:val="231F20"/>
          <w:sz w:val="20"/>
        </w:rPr>
        <w:t>corfe</w:t>
      </w:r>
      <w:r>
        <w:rPr>
          <w:smallCaps w:val="0"/>
          <w:color w:val="231F20"/>
          <w:sz w:val="20"/>
        </w:rPr>
        <w:t>: Comisión del Registro Federal de</w:t>
      </w:r>
      <w:r>
        <w:rPr>
          <w:smallCaps w:val="0"/>
          <w:color w:val="231F20"/>
          <w:spacing w:val="-5"/>
          <w:sz w:val="20"/>
        </w:rPr>
        <w:t> </w:t>
      </w:r>
      <w:r>
        <w:rPr>
          <w:smallCaps w:val="0"/>
          <w:color w:val="231F20"/>
          <w:sz w:val="20"/>
        </w:rPr>
        <w:t>Electores;</w:t>
      </w:r>
    </w:p>
    <w:p>
      <w:pPr>
        <w:pStyle w:val="ListParagraph"/>
        <w:numPr>
          <w:ilvl w:val="1"/>
          <w:numId w:val="4"/>
        </w:numPr>
        <w:tabs>
          <w:tab w:pos="1251" w:val="left" w:leader="none"/>
        </w:tabs>
        <w:spacing w:line="235" w:lineRule="auto" w:before="2" w:after="0"/>
        <w:ind w:left="1250" w:right="631" w:hanging="160"/>
        <w:jc w:val="left"/>
        <w:rPr>
          <w:sz w:val="20"/>
        </w:rPr>
      </w:pPr>
      <w:r>
        <w:rPr>
          <w:b/>
          <w:smallCaps/>
          <w:color w:val="231F20"/>
          <w:spacing w:val="-3"/>
          <w:sz w:val="20"/>
        </w:rPr>
        <w:t>cotaprep</w:t>
      </w:r>
      <w:r>
        <w:rPr>
          <w:b/>
          <w:smallCaps w:val="0"/>
          <w:color w:val="231F20"/>
          <w:spacing w:val="-3"/>
          <w:sz w:val="20"/>
        </w:rPr>
        <w:t>: </w:t>
      </w:r>
      <w:r>
        <w:rPr>
          <w:smallCaps w:val="0"/>
          <w:color w:val="231F20"/>
          <w:sz w:val="20"/>
        </w:rPr>
        <w:t>Comité </w:t>
      </w:r>
      <w:r>
        <w:rPr>
          <w:smallCaps w:val="0"/>
          <w:color w:val="231F20"/>
          <w:spacing w:val="-3"/>
          <w:sz w:val="20"/>
        </w:rPr>
        <w:t>Técnico </w:t>
      </w:r>
      <w:r>
        <w:rPr>
          <w:smallCaps w:val="0"/>
          <w:color w:val="231F20"/>
          <w:sz w:val="20"/>
        </w:rPr>
        <w:t>Asesor del Programa de Resultados Electorales Prelimi- nares;</w:t>
      </w:r>
    </w:p>
    <w:p>
      <w:pPr>
        <w:pStyle w:val="ListParagraph"/>
        <w:numPr>
          <w:ilvl w:val="1"/>
          <w:numId w:val="4"/>
        </w:numPr>
        <w:tabs>
          <w:tab w:pos="1251" w:val="left" w:leader="none"/>
        </w:tabs>
        <w:spacing w:line="240" w:lineRule="exact" w:before="0" w:after="0"/>
        <w:ind w:left="1250" w:right="0" w:hanging="161"/>
        <w:jc w:val="left"/>
        <w:rPr>
          <w:sz w:val="20"/>
        </w:rPr>
      </w:pPr>
      <w:r>
        <w:rPr>
          <w:b/>
          <w:smallCaps/>
          <w:color w:val="231F20"/>
          <w:spacing w:val="-3"/>
          <w:sz w:val="20"/>
        </w:rPr>
        <w:t>cotecora</w:t>
      </w:r>
      <w:r>
        <w:rPr>
          <w:b/>
          <w:smallCaps w:val="0"/>
          <w:color w:val="231F20"/>
          <w:spacing w:val="-3"/>
          <w:sz w:val="20"/>
        </w:rPr>
        <w:t>: </w:t>
      </w:r>
      <w:r>
        <w:rPr>
          <w:smallCaps w:val="0"/>
          <w:color w:val="231F20"/>
          <w:sz w:val="20"/>
        </w:rPr>
        <w:t>Comité </w:t>
      </w:r>
      <w:r>
        <w:rPr>
          <w:smallCaps w:val="0"/>
          <w:color w:val="231F20"/>
          <w:spacing w:val="-3"/>
          <w:sz w:val="20"/>
        </w:rPr>
        <w:t>Técnico </w:t>
      </w:r>
      <w:r>
        <w:rPr>
          <w:smallCaps w:val="0"/>
          <w:color w:val="231F20"/>
          <w:sz w:val="20"/>
        </w:rPr>
        <w:t>Asesor de Conteos</w:t>
      </w:r>
      <w:r>
        <w:rPr>
          <w:smallCaps w:val="0"/>
          <w:color w:val="231F20"/>
          <w:spacing w:val="10"/>
          <w:sz w:val="20"/>
        </w:rPr>
        <w:t> </w:t>
      </w:r>
      <w:r>
        <w:rPr>
          <w:smallCaps w:val="0"/>
          <w:color w:val="231F20"/>
          <w:sz w:val="20"/>
        </w:rPr>
        <w:t>Rápidos;</w:t>
      </w:r>
    </w:p>
    <w:p>
      <w:pPr>
        <w:pStyle w:val="ListParagraph"/>
        <w:numPr>
          <w:ilvl w:val="1"/>
          <w:numId w:val="4"/>
        </w:numPr>
        <w:tabs>
          <w:tab w:pos="1251" w:val="left" w:leader="none"/>
        </w:tabs>
        <w:spacing w:line="240" w:lineRule="exact" w:before="0" w:after="0"/>
        <w:ind w:left="1250" w:right="0" w:hanging="201"/>
        <w:jc w:val="left"/>
        <w:rPr>
          <w:sz w:val="20"/>
        </w:rPr>
      </w:pPr>
      <w:r>
        <w:rPr>
          <w:b/>
          <w:smallCaps/>
          <w:color w:val="231F20"/>
          <w:sz w:val="20"/>
        </w:rPr>
        <w:t>cnv</w:t>
      </w:r>
      <w:r>
        <w:rPr>
          <w:b/>
          <w:smallCaps w:val="0"/>
          <w:color w:val="231F20"/>
          <w:sz w:val="20"/>
        </w:rPr>
        <w:t>: </w:t>
      </w:r>
      <w:r>
        <w:rPr>
          <w:smallCaps w:val="0"/>
          <w:color w:val="231F20"/>
          <w:sz w:val="20"/>
        </w:rPr>
        <w:t>Comisión Nacional de</w:t>
      </w:r>
      <w:r>
        <w:rPr>
          <w:smallCaps w:val="0"/>
          <w:color w:val="231F20"/>
          <w:spacing w:val="-3"/>
          <w:sz w:val="20"/>
        </w:rPr>
        <w:t> </w:t>
      </w:r>
      <w:r>
        <w:rPr>
          <w:smallCaps w:val="0"/>
          <w:color w:val="231F20"/>
          <w:sz w:val="20"/>
        </w:rPr>
        <w:t>Vigilancia;</w:t>
      </w:r>
    </w:p>
    <w:p>
      <w:pPr>
        <w:pStyle w:val="ListParagraph"/>
        <w:numPr>
          <w:ilvl w:val="1"/>
          <w:numId w:val="4"/>
        </w:numPr>
        <w:tabs>
          <w:tab w:pos="1251" w:val="left" w:leader="none"/>
        </w:tabs>
        <w:spacing w:line="240" w:lineRule="exact" w:before="0" w:after="0"/>
        <w:ind w:left="1250" w:right="0" w:hanging="161"/>
        <w:jc w:val="left"/>
        <w:rPr>
          <w:sz w:val="20"/>
        </w:rPr>
      </w:pPr>
      <w:r>
        <w:rPr>
          <w:b/>
          <w:smallCaps/>
          <w:color w:val="231F20"/>
          <w:sz w:val="20"/>
        </w:rPr>
        <w:t>cvopl</w:t>
      </w:r>
      <w:r>
        <w:rPr>
          <w:b/>
          <w:smallCaps w:val="0"/>
          <w:color w:val="231F20"/>
          <w:sz w:val="20"/>
        </w:rPr>
        <w:t>: </w:t>
      </w:r>
      <w:r>
        <w:rPr>
          <w:smallCaps w:val="0"/>
          <w:color w:val="231F20"/>
          <w:sz w:val="20"/>
        </w:rPr>
        <w:t>Comisión de Vinculación con Organismos Públicos</w:t>
      </w:r>
      <w:r>
        <w:rPr>
          <w:smallCaps w:val="0"/>
          <w:color w:val="231F20"/>
          <w:spacing w:val="-6"/>
          <w:sz w:val="20"/>
        </w:rPr>
        <w:t> </w:t>
      </w:r>
      <w:r>
        <w:rPr>
          <w:smallCaps w:val="0"/>
          <w:color w:val="231F20"/>
          <w:sz w:val="20"/>
        </w:rPr>
        <w:t>Locales;</w:t>
      </w:r>
    </w:p>
    <w:p>
      <w:pPr>
        <w:spacing w:line="240" w:lineRule="exact" w:before="0"/>
        <w:ind w:left="1030" w:right="0" w:firstLine="0"/>
        <w:jc w:val="left"/>
        <w:rPr>
          <w:sz w:val="20"/>
        </w:rPr>
      </w:pPr>
      <w:r>
        <w:rPr>
          <w:b/>
          <w:color w:val="231F20"/>
          <w:sz w:val="20"/>
        </w:rPr>
        <w:t>ll)</w:t>
      </w:r>
      <w:r>
        <w:rPr>
          <w:b/>
          <w:color w:val="231F20"/>
          <w:spacing w:val="14"/>
          <w:sz w:val="20"/>
        </w:rPr>
        <w:t> </w:t>
      </w:r>
      <w:r>
        <w:rPr>
          <w:b/>
          <w:smallCaps/>
          <w:color w:val="231F20"/>
          <w:w w:val="113"/>
          <w:sz w:val="20"/>
        </w:rPr>
        <w:t>d</w:t>
      </w:r>
      <w:r>
        <w:rPr>
          <w:b/>
          <w:smallCaps/>
          <w:color w:val="231F20"/>
          <w:spacing w:val="-3"/>
          <w:w w:val="111"/>
          <w:sz w:val="20"/>
        </w:rPr>
        <w:t>e</w:t>
      </w:r>
      <w:r>
        <w:rPr>
          <w:b/>
          <w:smallCaps/>
          <w:color w:val="231F20"/>
          <w:w w:val="111"/>
          <w:sz w:val="20"/>
        </w:rPr>
        <w:t>a</w:t>
      </w:r>
      <w:r>
        <w:rPr>
          <w:b/>
          <w:smallCaps w:val="0"/>
          <w:color w:val="231F20"/>
          <w:sz w:val="20"/>
        </w:rPr>
        <w:t>:</w:t>
      </w:r>
      <w:r>
        <w:rPr>
          <w:b/>
          <w:smallCaps w:val="0"/>
          <w:color w:val="231F20"/>
          <w:spacing w:val="-1"/>
          <w:sz w:val="20"/>
        </w:rPr>
        <w:t> </w:t>
      </w:r>
      <w:r>
        <w:rPr>
          <w:smallCaps w:val="0"/>
          <w:color w:val="231F20"/>
          <w:spacing w:val="-1"/>
          <w:sz w:val="20"/>
        </w:rPr>
        <w:t>Di</w:t>
      </w:r>
      <w:r>
        <w:rPr>
          <w:smallCaps w:val="0"/>
          <w:color w:val="231F20"/>
          <w:spacing w:val="-3"/>
          <w:sz w:val="20"/>
        </w:rPr>
        <w:t>r</w:t>
      </w:r>
      <w:r>
        <w:rPr>
          <w:smallCaps w:val="0"/>
          <w:color w:val="231F20"/>
          <w:sz w:val="20"/>
        </w:rPr>
        <w:t>ección </w:t>
      </w:r>
      <w:r>
        <w:rPr>
          <w:smallCaps w:val="0"/>
          <w:color w:val="231F20"/>
          <w:spacing w:val="-1"/>
          <w:w w:val="99"/>
          <w:sz w:val="20"/>
        </w:rPr>
        <w:t>Ejecuti</w:t>
      </w:r>
      <w:r>
        <w:rPr>
          <w:smallCaps w:val="0"/>
          <w:color w:val="231F20"/>
          <w:spacing w:val="-3"/>
          <w:w w:val="99"/>
          <w:sz w:val="20"/>
        </w:rPr>
        <w:t>v</w:t>
      </w:r>
      <w:r>
        <w:rPr>
          <w:smallCaps w:val="0"/>
          <w:color w:val="231F20"/>
          <w:sz w:val="20"/>
        </w:rPr>
        <w:t>a</w:t>
      </w:r>
      <w:r>
        <w:rPr>
          <w:smallCaps w:val="0"/>
          <w:color w:val="231F20"/>
          <w:spacing w:val="-1"/>
          <w:sz w:val="20"/>
        </w:rPr>
        <w:t> d</w:t>
      </w:r>
      <w:r>
        <w:rPr>
          <w:smallCaps w:val="0"/>
          <w:color w:val="231F20"/>
          <w:sz w:val="20"/>
        </w:rPr>
        <w:t>e</w:t>
      </w:r>
      <w:r>
        <w:rPr>
          <w:smallCaps w:val="0"/>
          <w:color w:val="231F20"/>
          <w:spacing w:val="-1"/>
          <w:sz w:val="20"/>
        </w:rPr>
        <w:t> </w:t>
      </w:r>
      <w:r>
        <w:rPr>
          <w:smallCaps w:val="0"/>
          <w:color w:val="231F20"/>
          <w:sz w:val="20"/>
        </w:rPr>
        <w:t>Admini</w:t>
      </w:r>
      <w:r>
        <w:rPr>
          <w:smallCaps w:val="0"/>
          <w:color w:val="231F20"/>
          <w:spacing w:val="-2"/>
          <w:sz w:val="20"/>
        </w:rPr>
        <w:t>s</w:t>
      </w:r>
      <w:r>
        <w:rPr>
          <w:smallCaps w:val="0"/>
          <w:color w:val="231F20"/>
          <w:sz w:val="20"/>
        </w:rPr>
        <w:t>t</w:t>
      </w:r>
      <w:r>
        <w:rPr>
          <w:smallCaps w:val="0"/>
          <w:color w:val="231F20"/>
          <w:spacing w:val="-5"/>
          <w:sz w:val="20"/>
        </w:rPr>
        <w:t>r</w:t>
      </w:r>
      <w:r>
        <w:rPr>
          <w:smallCaps w:val="0"/>
          <w:color w:val="231F20"/>
          <w:sz w:val="20"/>
        </w:rPr>
        <w:t>ación;</w:t>
      </w:r>
    </w:p>
    <w:p>
      <w:pPr>
        <w:pStyle w:val="ListParagraph"/>
        <w:numPr>
          <w:ilvl w:val="1"/>
          <w:numId w:val="4"/>
        </w:numPr>
        <w:tabs>
          <w:tab w:pos="1251" w:val="left" w:leader="none"/>
        </w:tabs>
        <w:spacing w:line="240" w:lineRule="exact" w:before="0" w:after="0"/>
        <w:ind w:left="1250" w:right="0" w:hanging="281"/>
        <w:jc w:val="left"/>
        <w:rPr>
          <w:sz w:val="20"/>
        </w:rPr>
      </w:pPr>
      <w:r>
        <w:rPr>
          <w:b/>
          <w:smallCaps/>
          <w:color w:val="231F20"/>
          <w:sz w:val="20"/>
        </w:rPr>
        <w:t>deceyec</w:t>
      </w:r>
      <w:r>
        <w:rPr>
          <w:smallCaps w:val="0"/>
          <w:color w:val="231F20"/>
          <w:sz w:val="20"/>
        </w:rPr>
        <w:t>: Dirección Ejecutiva de Capacitación Electoral y Educación</w:t>
      </w:r>
      <w:r>
        <w:rPr>
          <w:smallCaps w:val="0"/>
          <w:color w:val="231F20"/>
          <w:spacing w:val="-2"/>
          <w:sz w:val="20"/>
        </w:rPr>
        <w:t> </w:t>
      </w:r>
      <w:r>
        <w:rPr>
          <w:smallCaps w:val="0"/>
          <w:color w:val="231F20"/>
          <w:sz w:val="20"/>
        </w:rPr>
        <w:t>Cívica;</w:t>
      </w:r>
    </w:p>
    <w:p>
      <w:pPr>
        <w:pStyle w:val="ListParagraph"/>
        <w:numPr>
          <w:ilvl w:val="1"/>
          <w:numId w:val="4"/>
        </w:numPr>
        <w:tabs>
          <w:tab w:pos="1251" w:val="left" w:leader="none"/>
        </w:tabs>
        <w:spacing w:line="240" w:lineRule="exact" w:before="0" w:after="0"/>
        <w:ind w:left="1250" w:right="0" w:hanging="221"/>
        <w:jc w:val="left"/>
        <w:rPr>
          <w:sz w:val="20"/>
        </w:rPr>
      </w:pPr>
      <w:r>
        <w:rPr>
          <w:b/>
          <w:smallCaps/>
          <w:color w:val="231F20"/>
          <w:sz w:val="20"/>
        </w:rPr>
        <w:t>deoe</w:t>
      </w:r>
      <w:r>
        <w:rPr>
          <w:b/>
          <w:smallCaps w:val="0"/>
          <w:color w:val="231F20"/>
          <w:sz w:val="20"/>
        </w:rPr>
        <w:t>: </w:t>
      </w:r>
      <w:r>
        <w:rPr>
          <w:smallCaps w:val="0"/>
          <w:color w:val="231F20"/>
          <w:sz w:val="20"/>
        </w:rPr>
        <w:t>Dirección Ejecutiva de Organización</w:t>
      </w:r>
      <w:r>
        <w:rPr>
          <w:smallCaps w:val="0"/>
          <w:color w:val="231F20"/>
          <w:spacing w:val="-4"/>
          <w:sz w:val="20"/>
        </w:rPr>
        <w:t> </w:t>
      </w:r>
      <w:r>
        <w:rPr>
          <w:smallCaps w:val="0"/>
          <w:color w:val="231F20"/>
          <w:sz w:val="20"/>
        </w:rPr>
        <w:t>Electoral;</w:t>
      </w:r>
    </w:p>
    <w:p>
      <w:pPr>
        <w:spacing w:line="240" w:lineRule="exact" w:before="0"/>
        <w:ind w:left="1030" w:right="0" w:firstLine="0"/>
        <w:jc w:val="left"/>
        <w:rPr>
          <w:sz w:val="20"/>
        </w:rPr>
      </w:pPr>
      <w:r>
        <w:rPr>
          <w:b/>
          <w:color w:val="231F20"/>
          <w:sz w:val="20"/>
        </w:rPr>
        <w:t>ñ)</w:t>
      </w:r>
      <w:r>
        <w:rPr>
          <w:b/>
          <w:color w:val="231F20"/>
          <w:spacing w:val="5"/>
          <w:sz w:val="20"/>
        </w:rPr>
        <w:t> </w:t>
      </w:r>
      <w:r>
        <w:rPr>
          <w:b/>
          <w:smallCaps/>
          <w:color w:val="231F20"/>
          <w:w w:val="115"/>
          <w:sz w:val="20"/>
        </w:rPr>
        <w:t>depp</w:t>
      </w:r>
      <w:r>
        <w:rPr>
          <w:b/>
          <w:smallCaps/>
          <w:color w:val="231F20"/>
          <w:spacing w:val="-1"/>
          <w:w w:val="115"/>
          <w:sz w:val="20"/>
        </w:rPr>
        <w:t>p</w:t>
      </w:r>
      <w:r>
        <w:rPr>
          <w:b/>
          <w:smallCaps w:val="0"/>
          <w:color w:val="231F20"/>
          <w:sz w:val="20"/>
        </w:rPr>
        <w:t>:</w:t>
      </w:r>
      <w:r>
        <w:rPr>
          <w:b/>
          <w:smallCaps w:val="0"/>
          <w:color w:val="231F20"/>
          <w:spacing w:val="-1"/>
          <w:sz w:val="20"/>
        </w:rPr>
        <w:t> </w:t>
      </w:r>
      <w:r>
        <w:rPr>
          <w:smallCaps w:val="0"/>
          <w:color w:val="231F20"/>
          <w:spacing w:val="-1"/>
          <w:sz w:val="20"/>
        </w:rPr>
        <w:t>Di</w:t>
      </w:r>
      <w:r>
        <w:rPr>
          <w:smallCaps w:val="0"/>
          <w:color w:val="231F20"/>
          <w:spacing w:val="-3"/>
          <w:sz w:val="20"/>
        </w:rPr>
        <w:t>r</w:t>
      </w:r>
      <w:r>
        <w:rPr>
          <w:smallCaps w:val="0"/>
          <w:color w:val="231F20"/>
          <w:sz w:val="20"/>
        </w:rPr>
        <w:t>ección </w:t>
      </w:r>
      <w:r>
        <w:rPr>
          <w:smallCaps w:val="0"/>
          <w:color w:val="231F20"/>
          <w:spacing w:val="-1"/>
          <w:w w:val="99"/>
          <w:sz w:val="20"/>
        </w:rPr>
        <w:t>Ejecuti</w:t>
      </w:r>
      <w:r>
        <w:rPr>
          <w:smallCaps w:val="0"/>
          <w:color w:val="231F20"/>
          <w:spacing w:val="-3"/>
          <w:w w:val="99"/>
          <w:sz w:val="20"/>
        </w:rPr>
        <w:t>v</w:t>
      </w:r>
      <w:r>
        <w:rPr>
          <w:smallCaps w:val="0"/>
          <w:color w:val="231F20"/>
          <w:sz w:val="20"/>
        </w:rPr>
        <w:t>a</w:t>
      </w:r>
      <w:r>
        <w:rPr>
          <w:smallCaps w:val="0"/>
          <w:color w:val="231F20"/>
          <w:spacing w:val="-1"/>
          <w:sz w:val="20"/>
        </w:rPr>
        <w:t> d</w:t>
      </w:r>
      <w:r>
        <w:rPr>
          <w:smallCaps w:val="0"/>
          <w:color w:val="231F20"/>
          <w:sz w:val="20"/>
        </w:rPr>
        <w:t>e</w:t>
      </w:r>
      <w:r>
        <w:rPr>
          <w:smallCaps w:val="0"/>
          <w:color w:val="231F20"/>
          <w:spacing w:val="-1"/>
          <w:sz w:val="20"/>
        </w:rPr>
        <w:t> </w:t>
      </w:r>
      <w:r>
        <w:rPr>
          <w:smallCaps w:val="0"/>
          <w:color w:val="231F20"/>
          <w:sz w:val="20"/>
        </w:rPr>
        <w:t>P</w:t>
      </w:r>
      <w:r>
        <w:rPr>
          <w:smallCaps w:val="0"/>
          <w:color w:val="231F20"/>
          <w:spacing w:val="-3"/>
          <w:sz w:val="20"/>
        </w:rPr>
        <w:t>r</w:t>
      </w:r>
      <w:r>
        <w:rPr>
          <w:smallCaps w:val="0"/>
          <w:color w:val="231F20"/>
          <w:sz w:val="20"/>
        </w:rPr>
        <w:t>er</w:t>
      </w:r>
      <w:r>
        <w:rPr>
          <w:smallCaps w:val="0"/>
          <w:color w:val="231F20"/>
          <w:spacing w:val="-4"/>
          <w:sz w:val="20"/>
        </w:rPr>
        <w:t>r</w:t>
      </w:r>
      <w:r>
        <w:rPr>
          <w:smallCaps w:val="0"/>
          <w:color w:val="231F20"/>
          <w:spacing w:val="-1"/>
          <w:sz w:val="20"/>
        </w:rPr>
        <w:t>o</w:t>
      </w:r>
      <w:r>
        <w:rPr>
          <w:smallCaps w:val="0"/>
          <w:color w:val="231F20"/>
          <w:spacing w:val="-4"/>
          <w:sz w:val="20"/>
        </w:rPr>
        <w:t>g</w:t>
      </w:r>
      <w:r>
        <w:rPr>
          <w:smallCaps w:val="0"/>
          <w:color w:val="231F20"/>
          <w:spacing w:val="-2"/>
          <w:sz w:val="20"/>
        </w:rPr>
        <w:t>a</w:t>
      </w:r>
      <w:r>
        <w:rPr>
          <w:smallCaps w:val="0"/>
          <w:color w:val="231F20"/>
          <w:spacing w:val="-1"/>
          <w:w w:val="99"/>
          <w:sz w:val="20"/>
        </w:rPr>
        <w:t>ti</w:t>
      </w:r>
      <w:r>
        <w:rPr>
          <w:smallCaps w:val="0"/>
          <w:color w:val="231F20"/>
          <w:spacing w:val="-3"/>
          <w:w w:val="99"/>
          <w:sz w:val="20"/>
        </w:rPr>
        <w:t>v</w:t>
      </w:r>
      <w:r>
        <w:rPr>
          <w:smallCaps w:val="0"/>
          <w:color w:val="231F20"/>
          <w:sz w:val="20"/>
        </w:rPr>
        <w:t>as</w:t>
      </w:r>
      <w:r>
        <w:rPr>
          <w:smallCaps w:val="0"/>
          <w:color w:val="231F20"/>
          <w:spacing w:val="-1"/>
          <w:sz w:val="20"/>
        </w:rPr>
        <w:t> </w:t>
      </w:r>
      <w:r>
        <w:rPr>
          <w:smallCaps w:val="0"/>
          <w:color w:val="231F20"/>
          <w:sz w:val="20"/>
        </w:rPr>
        <w:t>y </w:t>
      </w:r>
      <w:r>
        <w:rPr>
          <w:smallCaps w:val="0"/>
          <w:color w:val="231F20"/>
          <w:spacing w:val="-5"/>
          <w:sz w:val="20"/>
        </w:rPr>
        <w:t>P</w:t>
      </w:r>
      <w:r>
        <w:rPr>
          <w:smallCaps w:val="0"/>
          <w:color w:val="231F20"/>
          <w:w w:val="99"/>
          <w:sz w:val="20"/>
        </w:rPr>
        <w:t>artidos</w:t>
      </w:r>
      <w:r>
        <w:rPr>
          <w:smallCaps w:val="0"/>
          <w:color w:val="231F20"/>
          <w:spacing w:val="-1"/>
          <w:sz w:val="20"/>
        </w:rPr>
        <w:t> </w:t>
      </w:r>
      <w:r>
        <w:rPr>
          <w:smallCaps w:val="0"/>
          <w:color w:val="231F20"/>
          <w:spacing w:val="-4"/>
          <w:sz w:val="20"/>
        </w:rPr>
        <w:t>P</w:t>
      </w:r>
      <w:r>
        <w:rPr>
          <w:smallCaps w:val="0"/>
          <w:color w:val="231F20"/>
          <w:spacing w:val="-1"/>
          <w:w w:val="99"/>
          <w:sz w:val="20"/>
        </w:rPr>
        <w:t>olíti</w:t>
      </w:r>
      <w:r>
        <w:rPr>
          <w:smallCaps w:val="0"/>
          <w:color w:val="231F20"/>
          <w:spacing w:val="-2"/>
          <w:w w:val="99"/>
          <w:sz w:val="20"/>
        </w:rPr>
        <w:t>c</w:t>
      </w:r>
      <w:r>
        <w:rPr>
          <w:smallCaps w:val="0"/>
          <w:color w:val="231F20"/>
          <w:spacing w:val="-1"/>
          <w:sz w:val="20"/>
        </w:rPr>
        <w:t>os;</w:t>
      </w:r>
    </w:p>
    <w:p>
      <w:pPr>
        <w:pStyle w:val="ListParagraph"/>
        <w:numPr>
          <w:ilvl w:val="1"/>
          <w:numId w:val="4"/>
        </w:numPr>
        <w:tabs>
          <w:tab w:pos="1251" w:val="left" w:leader="none"/>
        </w:tabs>
        <w:spacing w:line="240" w:lineRule="exact" w:before="0" w:after="0"/>
        <w:ind w:left="1250" w:right="0" w:hanging="221"/>
        <w:jc w:val="left"/>
        <w:rPr>
          <w:sz w:val="20"/>
        </w:rPr>
      </w:pPr>
      <w:r>
        <w:rPr>
          <w:b/>
          <w:smallCaps/>
          <w:color w:val="231F20"/>
          <w:sz w:val="20"/>
        </w:rPr>
        <w:t>derfe</w:t>
      </w:r>
      <w:r>
        <w:rPr>
          <w:b/>
          <w:smallCaps w:val="0"/>
          <w:color w:val="231F20"/>
          <w:sz w:val="20"/>
        </w:rPr>
        <w:t>: </w:t>
      </w:r>
      <w:r>
        <w:rPr>
          <w:smallCaps w:val="0"/>
          <w:color w:val="231F20"/>
          <w:sz w:val="20"/>
        </w:rPr>
        <w:t>Dirección Ejecutiva del Registro Federal de</w:t>
      </w:r>
      <w:r>
        <w:rPr>
          <w:smallCaps w:val="0"/>
          <w:color w:val="231F20"/>
          <w:spacing w:val="-5"/>
          <w:sz w:val="20"/>
        </w:rPr>
        <w:t> </w:t>
      </w:r>
      <w:r>
        <w:rPr>
          <w:smallCaps w:val="0"/>
          <w:color w:val="231F20"/>
          <w:sz w:val="20"/>
        </w:rPr>
        <w:t>Electores;</w:t>
      </w:r>
    </w:p>
    <w:p>
      <w:pPr>
        <w:pStyle w:val="ListParagraph"/>
        <w:numPr>
          <w:ilvl w:val="1"/>
          <w:numId w:val="4"/>
        </w:numPr>
        <w:tabs>
          <w:tab w:pos="1251" w:val="left" w:leader="none"/>
        </w:tabs>
        <w:spacing w:line="235" w:lineRule="auto" w:before="2" w:after="0"/>
        <w:ind w:left="1250" w:right="629" w:hanging="220"/>
        <w:jc w:val="left"/>
        <w:rPr>
          <w:sz w:val="20"/>
        </w:rPr>
      </w:pPr>
      <w:r>
        <w:rPr>
          <w:b/>
          <w:i/>
          <w:color w:val="231F20"/>
          <w:sz w:val="20"/>
        </w:rPr>
        <w:t>Elecciones concurrentes: </w:t>
      </w:r>
      <w:r>
        <w:rPr>
          <w:color w:val="231F20"/>
          <w:sz w:val="20"/>
        </w:rPr>
        <w:t>Aquellas elecciones federales y locales, cuya jornada electoral se realice en la misma</w:t>
      </w:r>
      <w:r>
        <w:rPr>
          <w:color w:val="231F20"/>
          <w:spacing w:val="-5"/>
          <w:sz w:val="20"/>
        </w:rPr>
        <w:t> </w:t>
      </w:r>
      <w:r>
        <w:rPr>
          <w:color w:val="231F20"/>
          <w:sz w:val="20"/>
        </w:rPr>
        <w:t>fecha;</w:t>
      </w:r>
    </w:p>
    <w:p>
      <w:pPr>
        <w:pStyle w:val="ListParagraph"/>
        <w:numPr>
          <w:ilvl w:val="1"/>
          <w:numId w:val="4"/>
        </w:numPr>
        <w:tabs>
          <w:tab w:pos="1251" w:val="left" w:leader="none"/>
        </w:tabs>
        <w:spacing w:line="235" w:lineRule="auto" w:before="1" w:after="0"/>
        <w:ind w:left="1250" w:right="629" w:hanging="220"/>
        <w:jc w:val="left"/>
        <w:rPr>
          <w:sz w:val="20"/>
        </w:rPr>
      </w:pPr>
      <w:r>
        <w:rPr>
          <w:b/>
          <w:i/>
          <w:color w:val="231F20"/>
          <w:sz w:val="20"/>
        </w:rPr>
        <w:t>Estatuto: </w:t>
      </w:r>
      <w:r>
        <w:rPr>
          <w:color w:val="231F20"/>
          <w:sz w:val="20"/>
        </w:rPr>
        <w:t>Estatuto del Servicio Profesional Electoral Nacional y del Personal de la Rama</w:t>
      </w:r>
      <w:r>
        <w:rPr>
          <w:color w:val="231F20"/>
          <w:spacing w:val="-1"/>
          <w:sz w:val="20"/>
        </w:rPr>
        <w:t> </w:t>
      </w:r>
      <w:r>
        <w:rPr>
          <w:color w:val="231F20"/>
          <w:sz w:val="20"/>
        </w:rPr>
        <w:t>Administrativa;</w:t>
      </w:r>
    </w:p>
    <w:p>
      <w:pPr>
        <w:pStyle w:val="ListParagraph"/>
        <w:numPr>
          <w:ilvl w:val="1"/>
          <w:numId w:val="4"/>
        </w:numPr>
        <w:tabs>
          <w:tab w:pos="1251" w:val="left" w:leader="none"/>
        </w:tabs>
        <w:spacing w:line="240" w:lineRule="exact" w:before="0" w:after="0"/>
        <w:ind w:left="1250" w:right="0" w:hanging="201"/>
        <w:jc w:val="left"/>
        <w:rPr>
          <w:sz w:val="20"/>
        </w:rPr>
      </w:pPr>
      <w:r>
        <w:rPr>
          <w:b/>
          <w:i/>
          <w:color w:val="231F20"/>
          <w:sz w:val="20"/>
        </w:rPr>
        <w:t>Instituto: </w:t>
      </w:r>
      <w:r>
        <w:rPr>
          <w:color w:val="231F20"/>
          <w:sz w:val="20"/>
        </w:rPr>
        <w:t>Instituto Nacional</w:t>
      </w:r>
      <w:r>
        <w:rPr>
          <w:color w:val="231F20"/>
          <w:spacing w:val="-3"/>
          <w:sz w:val="20"/>
        </w:rPr>
        <w:t> </w:t>
      </w:r>
      <w:r>
        <w:rPr>
          <w:color w:val="231F20"/>
          <w:sz w:val="20"/>
        </w:rPr>
        <w:t>Electoral;</w:t>
      </w:r>
    </w:p>
    <w:p>
      <w:pPr>
        <w:pStyle w:val="ListParagraph"/>
        <w:numPr>
          <w:ilvl w:val="1"/>
          <w:numId w:val="4"/>
        </w:numPr>
        <w:tabs>
          <w:tab w:pos="1251" w:val="left" w:leader="none"/>
        </w:tabs>
        <w:spacing w:line="240" w:lineRule="exact" w:before="0" w:after="0"/>
        <w:ind w:left="1250" w:right="0" w:hanging="201"/>
        <w:jc w:val="left"/>
        <w:rPr>
          <w:sz w:val="20"/>
        </w:rPr>
      </w:pPr>
      <w:r>
        <w:rPr>
          <w:b/>
          <w:smallCaps/>
          <w:color w:val="231F20"/>
          <w:sz w:val="20"/>
        </w:rPr>
        <w:t>jge</w:t>
      </w:r>
      <w:r>
        <w:rPr>
          <w:b/>
          <w:smallCaps w:val="0"/>
          <w:color w:val="231F20"/>
          <w:sz w:val="20"/>
        </w:rPr>
        <w:t>: </w:t>
      </w:r>
      <w:r>
        <w:rPr>
          <w:smallCaps w:val="0"/>
          <w:color w:val="231F20"/>
          <w:sz w:val="20"/>
        </w:rPr>
        <w:t>Junta General</w:t>
      </w:r>
      <w:r>
        <w:rPr>
          <w:smallCaps w:val="0"/>
          <w:color w:val="231F20"/>
          <w:spacing w:val="-3"/>
          <w:sz w:val="20"/>
        </w:rPr>
        <w:t> </w:t>
      </w:r>
      <w:r>
        <w:rPr>
          <w:smallCaps w:val="0"/>
          <w:color w:val="231F20"/>
          <w:sz w:val="20"/>
        </w:rPr>
        <w:t>Ejecutiva;</w:t>
      </w:r>
    </w:p>
    <w:p>
      <w:pPr>
        <w:pStyle w:val="ListParagraph"/>
        <w:numPr>
          <w:ilvl w:val="1"/>
          <w:numId w:val="4"/>
        </w:numPr>
        <w:tabs>
          <w:tab w:pos="1251" w:val="left" w:leader="none"/>
        </w:tabs>
        <w:spacing w:line="240" w:lineRule="exact" w:before="0" w:after="0"/>
        <w:ind w:left="1250" w:right="0" w:hanging="201"/>
        <w:jc w:val="left"/>
        <w:rPr>
          <w:sz w:val="20"/>
        </w:rPr>
      </w:pPr>
      <w:r>
        <w:rPr>
          <w:b/>
          <w:smallCaps/>
          <w:color w:val="231F20"/>
          <w:sz w:val="20"/>
        </w:rPr>
        <w:t>lgipe</w:t>
      </w:r>
      <w:r>
        <w:rPr>
          <w:b/>
          <w:smallCaps w:val="0"/>
          <w:color w:val="231F20"/>
          <w:sz w:val="20"/>
        </w:rPr>
        <w:t>: </w:t>
      </w:r>
      <w:r>
        <w:rPr>
          <w:smallCaps w:val="0"/>
          <w:color w:val="231F20"/>
          <w:sz w:val="20"/>
        </w:rPr>
        <w:t>Ley General de Instituciones y Procedimientos</w:t>
      </w:r>
      <w:r>
        <w:rPr>
          <w:smallCaps w:val="0"/>
          <w:color w:val="231F20"/>
          <w:spacing w:val="-6"/>
          <w:sz w:val="20"/>
        </w:rPr>
        <w:t> </w:t>
      </w:r>
      <w:r>
        <w:rPr>
          <w:smallCaps w:val="0"/>
          <w:color w:val="231F20"/>
          <w:sz w:val="20"/>
        </w:rPr>
        <w:t>Electorales;</w:t>
      </w:r>
    </w:p>
    <w:p>
      <w:pPr>
        <w:pStyle w:val="ListParagraph"/>
        <w:numPr>
          <w:ilvl w:val="1"/>
          <w:numId w:val="4"/>
        </w:numPr>
        <w:tabs>
          <w:tab w:pos="1251" w:val="left" w:leader="none"/>
        </w:tabs>
        <w:spacing w:line="240" w:lineRule="exact" w:before="0" w:after="0"/>
        <w:ind w:left="1250" w:right="0" w:hanging="221"/>
        <w:jc w:val="left"/>
        <w:rPr>
          <w:sz w:val="20"/>
        </w:rPr>
      </w:pPr>
      <w:r>
        <w:rPr>
          <w:b/>
          <w:smallCaps/>
          <w:color w:val="231F20"/>
          <w:sz w:val="20"/>
        </w:rPr>
        <w:t>lgpp</w:t>
      </w:r>
      <w:r>
        <w:rPr>
          <w:b/>
          <w:smallCaps w:val="0"/>
          <w:color w:val="231F20"/>
          <w:sz w:val="20"/>
        </w:rPr>
        <w:t>: </w:t>
      </w:r>
      <w:r>
        <w:rPr>
          <w:smallCaps w:val="0"/>
          <w:color w:val="231F20"/>
          <w:sz w:val="20"/>
        </w:rPr>
        <w:t>Ley General de Partidos</w:t>
      </w:r>
      <w:r>
        <w:rPr>
          <w:smallCaps w:val="0"/>
          <w:color w:val="231F20"/>
          <w:spacing w:val="-4"/>
          <w:sz w:val="20"/>
        </w:rPr>
        <w:t> </w:t>
      </w:r>
      <w:r>
        <w:rPr>
          <w:smallCaps w:val="0"/>
          <w:color w:val="231F20"/>
          <w:sz w:val="20"/>
        </w:rPr>
        <w:t>Políticos;</w:t>
      </w:r>
    </w:p>
    <w:p>
      <w:pPr>
        <w:pStyle w:val="ListParagraph"/>
        <w:numPr>
          <w:ilvl w:val="1"/>
          <w:numId w:val="4"/>
        </w:numPr>
        <w:tabs>
          <w:tab w:pos="1251" w:val="left" w:leader="none"/>
        </w:tabs>
        <w:spacing w:line="240" w:lineRule="exact" w:before="0" w:after="0"/>
        <w:ind w:left="1250" w:right="0" w:hanging="221"/>
        <w:jc w:val="left"/>
        <w:rPr>
          <w:sz w:val="20"/>
        </w:rPr>
      </w:pPr>
      <w:r>
        <w:rPr>
          <w:b/>
          <w:smallCaps/>
          <w:color w:val="231F20"/>
          <w:sz w:val="20"/>
        </w:rPr>
        <w:t>opl</w:t>
      </w:r>
      <w:r>
        <w:rPr>
          <w:b/>
          <w:smallCaps w:val="0"/>
          <w:color w:val="231F20"/>
          <w:sz w:val="20"/>
        </w:rPr>
        <w:t>: </w:t>
      </w:r>
      <w:r>
        <w:rPr>
          <w:smallCaps w:val="0"/>
          <w:color w:val="231F20"/>
          <w:sz w:val="20"/>
        </w:rPr>
        <w:t>Organismos Públicos Locales de las entidades</w:t>
      </w:r>
      <w:r>
        <w:rPr>
          <w:smallCaps w:val="0"/>
          <w:color w:val="231F20"/>
          <w:spacing w:val="-9"/>
          <w:sz w:val="20"/>
        </w:rPr>
        <w:t> </w:t>
      </w:r>
      <w:r>
        <w:rPr>
          <w:smallCaps w:val="0"/>
          <w:color w:val="231F20"/>
          <w:sz w:val="20"/>
        </w:rPr>
        <w:t>federativas;</w:t>
      </w:r>
    </w:p>
    <w:p>
      <w:pPr>
        <w:pStyle w:val="ListParagraph"/>
        <w:numPr>
          <w:ilvl w:val="1"/>
          <w:numId w:val="4"/>
        </w:numPr>
        <w:tabs>
          <w:tab w:pos="1251" w:val="left" w:leader="none"/>
        </w:tabs>
        <w:spacing w:line="240" w:lineRule="exact" w:before="0" w:after="0"/>
        <w:ind w:left="1250" w:right="0" w:hanging="261"/>
        <w:jc w:val="left"/>
        <w:rPr>
          <w:sz w:val="20"/>
        </w:rPr>
      </w:pPr>
      <w:r>
        <w:rPr>
          <w:b/>
          <w:i/>
          <w:color w:val="231F20"/>
          <w:sz w:val="20"/>
        </w:rPr>
        <w:t>Órgano</w:t>
      </w:r>
      <w:r>
        <w:rPr>
          <w:b/>
          <w:i/>
          <w:color w:val="231F20"/>
          <w:spacing w:val="-6"/>
          <w:sz w:val="20"/>
        </w:rPr>
        <w:t> </w:t>
      </w:r>
      <w:r>
        <w:rPr>
          <w:b/>
          <w:i/>
          <w:color w:val="231F20"/>
          <w:sz w:val="20"/>
        </w:rPr>
        <w:t>Superior</w:t>
      </w:r>
      <w:r>
        <w:rPr>
          <w:b/>
          <w:i/>
          <w:color w:val="231F20"/>
          <w:spacing w:val="-6"/>
          <w:sz w:val="20"/>
        </w:rPr>
        <w:t> </w:t>
      </w:r>
      <w:r>
        <w:rPr>
          <w:b/>
          <w:i/>
          <w:color w:val="231F20"/>
          <w:sz w:val="20"/>
        </w:rPr>
        <w:t>de</w:t>
      </w:r>
      <w:r>
        <w:rPr>
          <w:b/>
          <w:i/>
          <w:color w:val="231F20"/>
          <w:spacing w:val="-5"/>
          <w:sz w:val="20"/>
        </w:rPr>
        <w:t> </w:t>
      </w:r>
      <w:r>
        <w:rPr>
          <w:b/>
          <w:i/>
          <w:color w:val="231F20"/>
          <w:sz w:val="20"/>
        </w:rPr>
        <w:t>Dirección:</w:t>
      </w:r>
      <w:r>
        <w:rPr>
          <w:b/>
          <w:i/>
          <w:color w:val="231F20"/>
          <w:spacing w:val="-3"/>
          <w:sz w:val="20"/>
        </w:rPr>
        <w:t> </w:t>
      </w:r>
      <w:r>
        <w:rPr>
          <w:color w:val="231F20"/>
          <w:sz w:val="20"/>
        </w:rPr>
        <w:t>Consejo</w:t>
      </w:r>
      <w:r>
        <w:rPr>
          <w:color w:val="231F20"/>
          <w:spacing w:val="-6"/>
          <w:sz w:val="20"/>
        </w:rPr>
        <w:t> </w:t>
      </w:r>
      <w:r>
        <w:rPr>
          <w:color w:val="231F20"/>
          <w:sz w:val="20"/>
        </w:rPr>
        <w:t>General</w:t>
      </w:r>
      <w:r>
        <w:rPr>
          <w:color w:val="231F20"/>
          <w:spacing w:val="-6"/>
          <w:sz w:val="20"/>
        </w:rPr>
        <w:t> </w:t>
      </w:r>
      <w:r>
        <w:rPr>
          <w:color w:val="231F20"/>
          <w:sz w:val="20"/>
        </w:rPr>
        <w:t>del</w:t>
      </w:r>
      <w:r>
        <w:rPr>
          <w:color w:val="231F20"/>
          <w:spacing w:val="-6"/>
          <w:sz w:val="20"/>
        </w:rPr>
        <w:t> </w:t>
      </w:r>
      <w:r>
        <w:rPr>
          <w:color w:val="231F20"/>
          <w:sz w:val="20"/>
        </w:rPr>
        <w:t>Organismo</w:t>
      </w:r>
      <w:r>
        <w:rPr>
          <w:color w:val="231F20"/>
          <w:spacing w:val="-6"/>
          <w:sz w:val="20"/>
        </w:rPr>
        <w:t> </w:t>
      </w:r>
      <w:r>
        <w:rPr>
          <w:color w:val="231F20"/>
          <w:sz w:val="20"/>
        </w:rPr>
        <w:t>Público</w:t>
      </w:r>
      <w:r>
        <w:rPr>
          <w:color w:val="231F20"/>
          <w:spacing w:val="-5"/>
          <w:sz w:val="20"/>
        </w:rPr>
        <w:t> </w:t>
      </w:r>
      <w:r>
        <w:rPr>
          <w:color w:val="231F20"/>
          <w:sz w:val="20"/>
        </w:rPr>
        <w:t>Local;</w:t>
      </w:r>
    </w:p>
    <w:p>
      <w:pPr>
        <w:pStyle w:val="ListParagraph"/>
        <w:numPr>
          <w:ilvl w:val="1"/>
          <w:numId w:val="4"/>
        </w:numPr>
        <w:tabs>
          <w:tab w:pos="1251" w:val="left" w:leader="none"/>
        </w:tabs>
        <w:spacing w:line="240" w:lineRule="exact" w:before="0" w:after="0"/>
        <w:ind w:left="1250" w:right="0" w:hanging="221"/>
        <w:jc w:val="left"/>
        <w:rPr>
          <w:sz w:val="20"/>
        </w:rPr>
      </w:pPr>
      <w:r>
        <w:rPr>
          <w:b/>
          <w:i/>
          <w:color w:val="231F20"/>
          <w:sz w:val="20"/>
        </w:rPr>
        <w:t>Partido</w:t>
      </w:r>
      <w:r>
        <w:rPr>
          <w:b/>
          <w:i/>
          <w:color w:val="231F20"/>
          <w:spacing w:val="-9"/>
          <w:sz w:val="20"/>
        </w:rPr>
        <w:t> </w:t>
      </w:r>
      <w:r>
        <w:rPr>
          <w:b/>
          <w:i/>
          <w:color w:val="231F20"/>
          <w:sz w:val="20"/>
        </w:rPr>
        <w:t>político</w:t>
      </w:r>
      <w:r>
        <w:rPr>
          <w:b/>
          <w:i/>
          <w:color w:val="231F20"/>
          <w:spacing w:val="-8"/>
          <w:sz w:val="20"/>
        </w:rPr>
        <w:t> </w:t>
      </w:r>
      <w:r>
        <w:rPr>
          <w:b/>
          <w:i/>
          <w:color w:val="231F20"/>
          <w:sz w:val="20"/>
        </w:rPr>
        <w:t>local:</w:t>
      </w:r>
      <w:r>
        <w:rPr>
          <w:b/>
          <w:i/>
          <w:color w:val="231F20"/>
          <w:spacing w:val="-9"/>
          <w:sz w:val="20"/>
        </w:rPr>
        <w:t> </w:t>
      </w:r>
      <w:r>
        <w:rPr>
          <w:color w:val="231F20"/>
          <w:sz w:val="20"/>
        </w:rPr>
        <w:t>Partido</w:t>
      </w:r>
      <w:r>
        <w:rPr>
          <w:color w:val="231F20"/>
          <w:spacing w:val="-8"/>
          <w:sz w:val="20"/>
        </w:rPr>
        <w:t> </w:t>
      </w:r>
      <w:r>
        <w:rPr>
          <w:color w:val="231F20"/>
          <w:sz w:val="20"/>
        </w:rPr>
        <w:t>político</w:t>
      </w:r>
      <w:r>
        <w:rPr>
          <w:color w:val="231F20"/>
          <w:spacing w:val="-8"/>
          <w:sz w:val="20"/>
        </w:rPr>
        <w:t> </w:t>
      </w:r>
      <w:r>
        <w:rPr>
          <w:color w:val="231F20"/>
          <w:sz w:val="20"/>
        </w:rPr>
        <w:t>con</w:t>
      </w:r>
      <w:r>
        <w:rPr>
          <w:color w:val="231F20"/>
          <w:spacing w:val="-8"/>
          <w:sz w:val="20"/>
        </w:rPr>
        <w:t> </w:t>
      </w:r>
      <w:r>
        <w:rPr>
          <w:color w:val="231F20"/>
          <w:sz w:val="20"/>
        </w:rPr>
        <w:t>registro</w:t>
      </w:r>
      <w:r>
        <w:rPr>
          <w:color w:val="231F20"/>
          <w:spacing w:val="-8"/>
          <w:sz w:val="20"/>
        </w:rPr>
        <w:t> </w:t>
      </w:r>
      <w:r>
        <w:rPr>
          <w:color w:val="231F20"/>
          <w:sz w:val="20"/>
        </w:rPr>
        <w:t>ante</w:t>
      </w:r>
      <w:r>
        <w:rPr>
          <w:color w:val="231F20"/>
          <w:spacing w:val="-8"/>
          <w:sz w:val="20"/>
        </w:rPr>
        <w:t> </w:t>
      </w:r>
      <w:r>
        <w:rPr>
          <w:color w:val="231F20"/>
          <w:sz w:val="20"/>
        </w:rPr>
        <w:t>el</w:t>
      </w:r>
      <w:r>
        <w:rPr>
          <w:color w:val="231F20"/>
          <w:spacing w:val="-8"/>
          <w:sz w:val="20"/>
        </w:rPr>
        <w:t> </w:t>
      </w:r>
      <w:r>
        <w:rPr>
          <w:color w:val="231F20"/>
          <w:sz w:val="20"/>
        </w:rPr>
        <w:t>Organismo</w:t>
      </w:r>
      <w:r>
        <w:rPr>
          <w:color w:val="231F20"/>
          <w:spacing w:val="-8"/>
          <w:sz w:val="20"/>
        </w:rPr>
        <w:t> </w:t>
      </w:r>
      <w:r>
        <w:rPr>
          <w:color w:val="231F20"/>
          <w:sz w:val="20"/>
        </w:rPr>
        <w:t>Público</w:t>
      </w:r>
      <w:r>
        <w:rPr>
          <w:color w:val="231F20"/>
          <w:spacing w:val="-8"/>
          <w:sz w:val="20"/>
        </w:rPr>
        <w:t> </w:t>
      </w:r>
      <w:r>
        <w:rPr>
          <w:color w:val="231F20"/>
          <w:sz w:val="20"/>
        </w:rPr>
        <w:t>Local;</w:t>
      </w:r>
    </w:p>
    <w:p>
      <w:pPr>
        <w:pStyle w:val="ListParagraph"/>
        <w:numPr>
          <w:ilvl w:val="1"/>
          <w:numId w:val="4"/>
        </w:numPr>
        <w:tabs>
          <w:tab w:pos="1251" w:val="left" w:leader="none"/>
        </w:tabs>
        <w:spacing w:line="240" w:lineRule="exact" w:before="0" w:after="0"/>
        <w:ind w:left="1250" w:right="0" w:hanging="221"/>
        <w:jc w:val="left"/>
        <w:rPr>
          <w:sz w:val="20"/>
        </w:rPr>
      </w:pPr>
      <w:r>
        <w:rPr>
          <w:b/>
          <w:smallCaps/>
          <w:color w:val="231F20"/>
          <w:sz w:val="20"/>
        </w:rPr>
        <w:t>prep</w:t>
      </w:r>
      <w:r>
        <w:rPr>
          <w:b/>
          <w:smallCaps w:val="0"/>
          <w:color w:val="231F20"/>
          <w:sz w:val="20"/>
        </w:rPr>
        <w:t>: </w:t>
      </w:r>
      <w:r>
        <w:rPr>
          <w:smallCaps w:val="0"/>
          <w:color w:val="231F20"/>
          <w:sz w:val="20"/>
        </w:rPr>
        <w:t>Programa de Resultados Electorales</w:t>
      </w:r>
      <w:r>
        <w:rPr>
          <w:smallCaps w:val="0"/>
          <w:color w:val="231F20"/>
          <w:spacing w:val="-4"/>
          <w:sz w:val="20"/>
        </w:rPr>
        <w:t> </w:t>
      </w:r>
      <w:r>
        <w:rPr>
          <w:smallCaps w:val="0"/>
          <w:color w:val="231F20"/>
          <w:sz w:val="20"/>
        </w:rPr>
        <w:t>Preliminares;</w:t>
      </w:r>
    </w:p>
    <w:p>
      <w:pPr>
        <w:pStyle w:val="ListParagraph"/>
        <w:numPr>
          <w:ilvl w:val="1"/>
          <w:numId w:val="4"/>
        </w:numPr>
        <w:tabs>
          <w:tab w:pos="1251" w:val="left" w:leader="none"/>
        </w:tabs>
        <w:spacing w:line="240" w:lineRule="exact" w:before="0" w:after="0"/>
        <w:ind w:left="1250" w:right="0" w:hanging="201"/>
        <w:jc w:val="left"/>
        <w:rPr>
          <w:sz w:val="20"/>
        </w:rPr>
      </w:pPr>
      <w:r>
        <w:rPr>
          <w:b/>
          <w:smallCaps/>
          <w:color w:val="231F20"/>
          <w:sz w:val="20"/>
        </w:rPr>
        <w:t>redine</w:t>
      </w:r>
      <w:r>
        <w:rPr>
          <w:b/>
          <w:smallCaps w:val="0"/>
          <w:color w:val="231F20"/>
          <w:sz w:val="20"/>
        </w:rPr>
        <w:t>: </w:t>
      </w:r>
      <w:r>
        <w:rPr>
          <w:smallCaps w:val="0"/>
          <w:color w:val="231F20"/>
          <w:sz w:val="20"/>
        </w:rPr>
        <w:t>Red Nacional de Informática del Instituto Nacional</w:t>
      </w:r>
      <w:r>
        <w:rPr>
          <w:smallCaps w:val="0"/>
          <w:color w:val="231F20"/>
          <w:spacing w:val="-2"/>
          <w:sz w:val="20"/>
        </w:rPr>
        <w:t> </w:t>
      </w:r>
      <w:r>
        <w:rPr>
          <w:smallCaps w:val="0"/>
          <w:color w:val="231F20"/>
          <w:sz w:val="20"/>
        </w:rPr>
        <w:t>Electoral;</w:t>
      </w:r>
    </w:p>
    <w:p>
      <w:pPr>
        <w:spacing w:line="240" w:lineRule="exact" w:before="0"/>
        <w:ind w:left="930" w:right="0" w:firstLine="0"/>
        <w:jc w:val="left"/>
        <w:rPr>
          <w:sz w:val="20"/>
        </w:rPr>
      </w:pPr>
      <w:r>
        <w:rPr>
          <w:b/>
          <w:color w:val="231F20"/>
          <w:sz w:val="20"/>
        </w:rPr>
        <w:t>aa) </w:t>
      </w:r>
      <w:r>
        <w:rPr>
          <w:b/>
          <w:i/>
          <w:color w:val="231F20"/>
          <w:sz w:val="20"/>
        </w:rPr>
        <w:t>Reglamento: </w:t>
      </w:r>
      <w:r>
        <w:rPr>
          <w:color w:val="231F20"/>
          <w:sz w:val="20"/>
        </w:rPr>
        <w:t>Reglamento de Elecciones;</w:t>
      </w:r>
    </w:p>
    <w:p>
      <w:pPr>
        <w:spacing w:line="240" w:lineRule="exact" w:before="0"/>
        <w:ind w:left="910" w:right="0" w:firstLine="0"/>
        <w:jc w:val="left"/>
        <w:rPr>
          <w:sz w:val="20"/>
        </w:rPr>
      </w:pPr>
      <w:r>
        <w:rPr>
          <w:b/>
          <w:color w:val="231F20"/>
          <w:sz w:val="20"/>
        </w:rPr>
        <w:t>bb)</w:t>
      </w:r>
      <w:r>
        <w:rPr>
          <w:b/>
          <w:color w:val="231F20"/>
          <w:spacing w:val="17"/>
          <w:sz w:val="20"/>
        </w:rPr>
        <w:t> </w:t>
      </w:r>
      <w:r>
        <w:rPr>
          <w:b/>
          <w:smallCaps/>
          <w:color w:val="231F20"/>
          <w:spacing w:val="-1"/>
          <w:w w:val="114"/>
          <w:sz w:val="20"/>
        </w:rPr>
        <w:t>si</w:t>
      </w:r>
      <w:r>
        <w:rPr>
          <w:b/>
          <w:smallCaps/>
          <w:color w:val="231F20"/>
          <w:spacing w:val="-4"/>
          <w:w w:val="114"/>
          <w:sz w:val="20"/>
        </w:rPr>
        <w:t>c</w:t>
      </w:r>
      <w:r>
        <w:rPr>
          <w:b/>
          <w:smallCaps/>
          <w:color w:val="231F20"/>
          <w:spacing w:val="-1"/>
          <w:w w:val="112"/>
          <w:sz w:val="20"/>
        </w:rPr>
        <w:t>c</w:t>
      </w:r>
      <w:r>
        <w:rPr>
          <w:b/>
          <w:smallCaps/>
          <w:color w:val="231F20"/>
          <w:w w:val="112"/>
          <w:sz w:val="20"/>
        </w:rPr>
        <w:t>e</w:t>
      </w:r>
      <w:r>
        <w:rPr>
          <w:b/>
          <w:smallCaps w:val="0"/>
          <w:color w:val="231F20"/>
          <w:sz w:val="20"/>
        </w:rPr>
        <w:t>:</w:t>
      </w:r>
      <w:r>
        <w:rPr>
          <w:b/>
          <w:smallCaps w:val="0"/>
          <w:color w:val="231F20"/>
          <w:spacing w:val="-1"/>
          <w:sz w:val="20"/>
        </w:rPr>
        <w:t> </w:t>
      </w:r>
      <w:r>
        <w:rPr>
          <w:smallCaps w:val="0"/>
          <w:color w:val="231F20"/>
          <w:spacing w:val="-1"/>
          <w:sz w:val="20"/>
        </w:rPr>
        <w:t>Si</w:t>
      </w:r>
      <w:r>
        <w:rPr>
          <w:smallCaps w:val="0"/>
          <w:color w:val="231F20"/>
          <w:spacing w:val="-3"/>
          <w:sz w:val="20"/>
        </w:rPr>
        <w:t>st</w:t>
      </w:r>
      <w:r>
        <w:rPr>
          <w:smallCaps w:val="0"/>
          <w:color w:val="231F20"/>
          <w:sz w:val="20"/>
        </w:rPr>
        <w:t>ema </w:t>
      </w:r>
      <w:r>
        <w:rPr>
          <w:smallCaps w:val="0"/>
          <w:color w:val="231F20"/>
          <w:spacing w:val="-1"/>
          <w:sz w:val="20"/>
        </w:rPr>
        <w:t>d</w:t>
      </w:r>
      <w:r>
        <w:rPr>
          <w:smallCaps w:val="0"/>
          <w:color w:val="231F20"/>
          <w:sz w:val="20"/>
        </w:rPr>
        <w:t>e</w:t>
      </w:r>
      <w:r>
        <w:rPr>
          <w:smallCaps w:val="0"/>
          <w:color w:val="231F20"/>
          <w:spacing w:val="-1"/>
          <w:sz w:val="20"/>
        </w:rPr>
        <w:t> Consul</w:t>
      </w:r>
      <w:r>
        <w:rPr>
          <w:smallCaps w:val="0"/>
          <w:color w:val="231F20"/>
          <w:spacing w:val="-3"/>
          <w:sz w:val="20"/>
        </w:rPr>
        <w:t>t</w:t>
      </w:r>
      <w:r>
        <w:rPr>
          <w:smallCaps w:val="0"/>
          <w:color w:val="231F20"/>
          <w:sz w:val="20"/>
        </w:rPr>
        <w:t>a</w:t>
      </w:r>
      <w:r>
        <w:rPr>
          <w:smallCaps w:val="0"/>
          <w:color w:val="231F20"/>
          <w:spacing w:val="-1"/>
          <w:sz w:val="20"/>
        </w:rPr>
        <w:t> </w:t>
      </w:r>
      <w:r>
        <w:rPr>
          <w:smallCaps w:val="0"/>
          <w:color w:val="231F20"/>
          <w:sz w:val="20"/>
        </w:rPr>
        <w:t>en </w:t>
      </w:r>
      <w:r>
        <w:rPr>
          <w:smallCaps w:val="0"/>
          <w:color w:val="231F20"/>
          <w:spacing w:val="-1"/>
          <w:sz w:val="20"/>
        </w:rPr>
        <w:t>Casilla</w:t>
      </w:r>
      <w:r>
        <w:rPr>
          <w:smallCaps w:val="0"/>
          <w:color w:val="231F20"/>
          <w:sz w:val="20"/>
        </w:rPr>
        <w:t>s</w:t>
      </w:r>
      <w:r>
        <w:rPr>
          <w:smallCaps w:val="0"/>
          <w:color w:val="231F20"/>
          <w:spacing w:val="-1"/>
          <w:sz w:val="20"/>
        </w:rPr>
        <w:t> Especiales;</w:t>
      </w:r>
    </w:p>
    <w:p>
      <w:pPr>
        <w:spacing w:line="240" w:lineRule="exact" w:before="0"/>
        <w:ind w:left="950" w:right="0" w:firstLine="0"/>
        <w:jc w:val="left"/>
        <w:rPr>
          <w:sz w:val="20"/>
        </w:rPr>
      </w:pPr>
      <w:r>
        <w:rPr>
          <w:b/>
          <w:color w:val="231F20"/>
          <w:spacing w:val="-1"/>
          <w:sz w:val="20"/>
        </w:rPr>
        <w:t>cc</w:t>
      </w:r>
      <w:r>
        <w:rPr>
          <w:b/>
          <w:color w:val="231F20"/>
          <w:sz w:val="20"/>
        </w:rPr>
        <w:t>) </w:t>
      </w:r>
      <w:r>
        <w:rPr>
          <w:b/>
          <w:color w:val="231F20"/>
          <w:spacing w:val="-20"/>
          <w:sz w:val="20"/>
        </w:rPr>
        <w:t> </w:t>
      </w:r>
      <w:r>
        <w:rPr>
          <w:b/>
          <w:smallCaps/>
          <w:color w:val="231F20"/>
          <w:spacing w:val="-1"/>
          <w:w w:val="114"/>
          <w:sz w:val="20"/>
        </w:rPr>
        <w:t>sij</w:t>
      </w:r>
      <w:r>
        <w:rPr>
          <w:b/>
          <w:smallCaps/>
          <w:color w:val="231F20"/>
          <w:w w:val="114"/>
          <w:sz w:val="20"/>
        </w:rPr>
        <w:t>e</w:t>
      </w:r>
      <w:r>
        <w:rPr>
          <w:b/>
          <w:smallCaps w:val="0"/>
          <w:color w:val="231F20"/>
          <w:sz w:val="20"/>
        </w:rPr>
        <w:t>:</w:t>
      </w:r>
      <w:r>
        <w:rPr>
          <w:b/>
          <w:smallCaps w:val="0"/>
          <w:color w:val="231F20"/>
          <w:spacing w:val="-1"/>
          <w:sz w:val="20"/>
        </w:rPr>
        <w:t> </w:t>
      </w:r>
      <w:r>
        <w:rPr>
          <w:smallCaps w:val="0"/>
          <w:color w:val="231F20"/>
          <w:spacing w:val="-1"/>
          <w:sz w:val="20"/>
        </w:rPr>
        <w:t>Si</w:t>
      </w:r>
      <w:r>
        <w:rPr>
          <w:smallCaps w:val="0"/>
          <w:color w:val="231F20"/>
          <w:spacing w:val="-3"/>
          <w:sz w:val="20"/>
        </w:rPr>
        <w:t>st</w:t>
      </w:r>
      <w:r>
        <w:rPr>
          <w:smallCaps w:val="0"/>
          <w:color w:val="231F20"/>
          <w:sz w:val="20"/>
        </w:rPr>
        <w:t>ema </w:t>
      </w:r>
      <w:r>
        <w:rPr>
          <w:smallCaps w:val="0"/>
          <w:color w:val="231F20"/>
          <w:spacing w:val="-1"/>
          <w:sz w:val="20"/>
        </w:rPr>
        <w:t>d</w:t>
      </w:r>
      <w:r>
        <w:rPr>
          <w:smallCaps w:val="0"/>
          <w:color w:val="231F20"/>
          <w:sz w:val="20"/>
        </w:rPr>
        <w:t>e</w:t>
      </w:r>
      <w:r>
        <w:rPr>
          <w:smallCaps w:val="0"/>
          <w:color w:val="231F20"/>
          <w:spacing w:val="-1"/>
          <w:sz w:val="20"/>
        </w:rPr>
        <w:t> </w:t>
      </w:r>
      <w:r>
        <w:rPr>
          <w:smallCaps w:val="0"/>
          <w:color w:val="231F20"/>
          <w:sz w:val="20"/>
        </w:rPr>
        <w:t>I</w:t>
      </w:r>
      <w:r>
        <w:rPr>
          <w:smallCaps w:val="0"/>
          <w:color w:val="231F20"/>
          <w:spacing w:val="-2"/>
          <w:sz w:val="20"/>
        </w:rPr>
        <w:t>n</w:t>
      </w:r>
      <w:r>
        <w:rPr>
          <w:smallCaps w:val="0"/>
          <w:color w:val="231F20"/>
          <w:spacing w:val="-5"/>
          <w:sz w:val="20"/>
        </w:rPr>
        <w:t>f</w:t>
      </w:r>
      <w:r>
        <w:rPr>
          <w:smallCaps w:val="0"/>
          <w:color w:val="231F20"/>
          <w:spacing w:val="-1"/>
          <w:sz w:val="20"/>
        </w:rPr>
        <w:t>ormació</w:t>
      </w:r>
      <w:r>
        <w:rPr>
          <w:smallCaps w:val="0"/>
          <w:color w:val="231F20"/>
          <w:sz w:val="20"/>
        </w:rPr>
        <w:t>n</w:t>
      </w:r>
      <w:r>
        <w:rPr>
          <w:smallCaps w:val="0"/>
          <w:color w:val="231F20"/>
          <w:spacing w:val="-1"/>
          <w:sz w:val="20"/>
        </w:rPr>
        <w:t> sob</w:t>
      </w:r>
      <w:r>
        <w:rPr>
          <w:smallCaps w:val="0"/>
          <w:color w:val="231F20"/>
          <w:spacing w:val="-3"/>
          <w:sz w:val="20"/>
        </w:rPr>
        <w:t>r</w:t>
      </w:r>
      <w:r>
        <w:rPr>
          <w:smallCaps w:val="0"/>
          <w:color w:val="231F20"/>
          <w:sz w:val="20"/>
        </w:rPr>
        <w:t>e el </w:t>
      </w:r>
      <w:r>
        <w:rPr>
          <w:smallCaps w:val="0"/>
          <w:color w:val="231F20"/>
          <w:spacing w:val="-1"/>
          <w:sz w:val="20"/>
        </w:rPr>
        <w:t>desar</w:t>
      </w:r>
      <w:r>
        <w:rPr>
          <w:smallCaps w:val="0"/>
          <w:color w:val="231F20"/>
          <w:spacing w:val="-4"/>
          <w:sz w:val="20"/>
        </w:rPr>
        <w:t>r</w:t>
      </w:r>
      <w:r>
        <w:rPr>
          <w:smallCaps w:val="0"/>
          <w:color w:val="231F20"/>
          <w:spacing w:val="-1"/>
          <w:sz w:val="20"/>
        </w:rPr>
        <w:t>oll</w:t>
      </w:r>
      <w:r>
        <w:rPr>
          <w:smallCaps w:val="0"/>
          <w:color w:val="231F20"/>
          <w:sz w:val="20"/>
        </w:rPr>
        <w:t>o</w:t>
      </w:r>
      <w:r>
        <w:rPr>
          <w:smallCaps w:val="0"/>
          <w:color w:val="231F20"/>
          <w:spacing w:val="-1"/>
          <w:sz w:val="20"/>
        </w:rPr>
        <w:t> d</w:t>
      </w:r>
      <w:r>
        <w:rPr>
          <w:smallCaps w:val="0"/>
          <w:color w:val="231F20"/>
          <w:sz w:val="20"/>
        </w:rPr>
        <w:t>e</w:t>
      </w:r>
      <w:r>
        <w:rPr>
          <w:smallCaps w:val="0"/>
          <w:color w:val="231F20"/>
          <w:spacing w:val="-1"/>
          <w:sz w:val="20"/>
        </w:rPr>
        <w:t> l</w:t>
      </w:r>
      <w:r>
        <w:rPr>
          <w:smallCaps w:val="0"/>
          <w:color w:val="231F20"/>
          <w:sz w:val="20"/>
        </w:rPr>
        <w:t>a</w:t>
      </w:r>
      <w:r>
        <w:rPr>
          <w:smallCaps w:val="0"/>
          <w:color w:val="231F20"/>
          <w:spacing w:val="-1"/>
          <w:sz w:val="20"/>
        </w:rPr>
        <w:t> </w:t>
      </w:r>
      <w:r>
        <w:rPr>
          <w:smallCaps w:val="0"/>
          <w:color w:val="231F20"/>
          <w:sz w:val="20"/>
        </w:rPr>
        <w:t>Jornada </w:t>
      </w:r>
      <w:r>
        <w:rPr>
          <w:smallCaps w:val="0"/>
          <w:color w:val="231F20"/>
          <w:spacing w:val="-1"/>
          <w:sz w:val="20"/>
        </w:rPr>
        <w:t>Elec</w:t>
      </w:r>
      <w:r>
        <w:rPr>
          <w:smallCaps w:val="0"/>
          <w:color w:val="231F20"/>
          <w:spacing w:val="-2"/>
          <w:sz w:val="20"/>
        </w:rPr>
        <w:t>t</w:t>
      </w:r>
      <w:r>
        <w:rPr>
          <w:smallCaps w:val="0"/>
          <w:color w:val="231F20"/>
          <w:spacing w:val="-1"/>
          <w:sz w:val="20"/>
        </w:rPr>
        <w:t>o</w:t>
      </w:r>
      <w:r>
        <w:rPr>
          <w:smallCaps w:val="0"/>
          <w:color w:val="231F20"/>
          <w:spacing w:val="-5"/>
          <w:sz w:val="20"/>
        </w:rPr>
        <w:t>r</w:t>
      </w:r>
      <w:r>
        <w:rPr>
          <w:smallCaps w:val="0"/>
          <w:color w:val="231F20"/>
          <w:sz w:val="20"/>
        </w:rPr>
        <w:t>al;</w:t>
      </w:r>
    </w:p>
    <w:p>
      <w:pPr>
        <w:spacing w:line="240" w:lineRule="exact" w:before="0"/>
        <w:ind w:left="910" w:right="0" w:firstLine="0"/>
        <w:jc w:val="left"/>
        <w:rPr>
          <w:sz w:val="20"/>
        </w:rPr>
      </w:pPr>
      <w:r>
        <w:rPr>
          <w:b/>
          <w:color w:val="231F20"/>
          <w:sz w:val="20"/>
        </w:rPr>
        <w:t>dd)</w:t>
      </w:r>
      <w:r>
        <w:rPr>
          <w:b/>
          <w:color w:val="231F20"/>
          <w:spacing w:val="17"/>
          <w:sz w:val="20"/>
        </w:rPr>
        <w:t> </w:t>
      </w:r>
      <w:r>
        <w:rPr>
          <w:b/>
          <w:smallCaps/>
          <w:color w:val="231F20"/>
          <w:spacing w:val="-1"/>
          <w:w w:val="113"/>
          <w:sz w:val="20"/>
        </w:rPr>
        <w:t>s</w:t>
      </w:r>
      <w:r>
        <w:rPr>
          <w:b/>
          <w:smallCaps/>
          <w:color w:val="231F20"/>
          <w:w w:val="113"/>
          <w:sz w:val="20"/>
        </w:rPr>
        <w:t>e</w:t>
      </w:r>
      <w:r>
        <w:rPr>
          <w:smallCaps w:val="0"/>
          <w:color w:val="231F20"/>
          <w:sz w:val="20"/>
        </w:rPr>
        <w:t>: </w:t>
      </w:r>
      <w:r>
        <w:rPr>
          <w:smallCaps w:val="0"/>
          <w:color w:val="231F20"/>
          <w:spacing w:val="-1"/>
          <w:sz w:val="20"/>
        </w:rPr>
        <w:t>Supe</w:t>
      </w:r>
      <w:r>
        <w:rPr>
          <w:smallCaps w:val="0"/>
          <w:color w:val="231F20"/>
          <w:spacing w:val="1"/>
          <w:sz w:val="20"/>
        </w:rPr>
        <w:t>r</w:t>
      </w:r>
      <w:r>
        <w:rPr>
          <w:smallCaps w:val="0"/>
          <w:color w:val="231F20"/>
          <w:sz w:val="20"/>
        </w:rPr>
        <w:t>visor o</w:t>
      </w:r>
      <w:r>
        <w:rPr>
          <w:smallCaps w:val="0"/>
          <w:color w:val="231F20"/>
          <w:spacing w:val="-1"/>
          <w:sz w:val="20"/>
        </w:rPr>
        <w:t> Supe</w:t>
      </w:r>
      <w:r>
        <w:rPr>
          <w:smallCaps w:val="0"/>
          <w:color w:val="231F20"/>
          <w:spacing w:val="1"/>
          <w:sz w:val="20"/>
        </w:rPr>
        <w:t>r</w:t>
      </w:r>
      <w:r>
        <w:rPr>
          <w:smallCaps w:val="0"/>
          <w:color w:val="231F20"/>
          <w:sz w:val="20"/>
        </w:rPr>
        <w:t>viso</w:t>
      </w:r>
      <w:r>
        <w:rPr>
          <w:smallCaps w:val="0"/>
          <w:color w:val="231F20"/>
          <w:spacing w:val="-4"/>
          <w:sz w:val="20"/>
        </w:rPr>
        <w:t>r</w:t>
      </w:r>
      <w:r>
        <w:rPr>
          <w:smallCaps w:val="0"/>
          <w:color w:val="231F20"/>
          <w:sz w:val="20"/>
        </w:rPr>
        <w:t>a</w:t>
      </w:r>
      <w:r>
        <w:rPr>
          <w:smallCaps w:val="0"/>
          <w:color w:val="231F20"/>
          <w:spacing w:val="-1"/>
          <w:sz w:val="20"/>
        </w:rPr>
        <w:t> Elec</w:t>
      </w:r>
      <w:r>
        <w:rPr>
          <w:smallCaps w:val="0"/>
          <w:color w:val="231F20"/>
          <w:spacing w:val="-2"/>
          <w:sz w:val="20"/>
        </w:rPr>
        <w:t>t</w:t>
      </w:r>
      <w:r>
        <w:rPr>
          <w:smallCaps w:val="0"/>
          <w:color w:val="231F20"/>
          <w:spacing w:val="-1"/>
          <w:sz w:val="20"/>
        </w:rPr>
        <w:t>o</w:t>
      </w:r>
      <w:r>
        <w:rPr>
          <w:smallCaps w:val="0"/>
          <w:color w:val="231F20"/>
          <w:spacing w:val="-5"/>
          <w:sz w:val="20"/>
        </w:rPr>
        <w:t>r</w:t>
      </w:r>
      <w:r>
        <w:rPr>
          <w:smallCaps w:val="0"/>
          <w:color w:val="231F20"/>
          <w:sz w:val="20"/>
        </w:rPr>
        <w:t>al;</w:t>
      </w:r>
    </w:p>
    <w:p>
      <w:pPr>
        <w:spacing w:line="235" w:lineRule="auto" w:before="2"/>
        <w:ind w:left="1250" w:right="630" w:hanging="320"/>
        <w:jc w:val="both"/>
        <w:rPr>
          <w:sz w:val="20"/>
        </w:rPr>
      </w:pPr>
      <w:r>
        <w:rPr>
          <w:b/>
          <w:color w:val="231F20"/>
          <w:spacing w:val="-1"/>
          <w:sz w:val="20"/>
        </w:rPr>
        <w:t>ee</w:t>
      </w:r>
      <w:r>
        <w:rPr>
          <w:b/>
          <w:color w:val="231F20"/>
          <w:sz w:val="20"/>
        </w:rPr>
        <w:t>) </w:t>
      </w:r>
      <w:r>
        <w:rPr>
          <w:b/>
          <w:color w:val="231F20"/>
          <w:spacing w:val="-20"/>
          <w:sz w:val="20"/>
        </w:rPr>
        <w:t> </w:t>
      </w:r>
      <w:r>
        <w:rPr>
          <w:b/>
          <w:smallCaps/>
          <w:color w:val="231F20"/>
          <w:spacing w:val="-1"/>
          <w:w w:val="113"/>
          <w:sz w:val="20"/>
        </w:rPr>
        <w:t>s</w:t>
      </w:r>
      <w:r>
        <w:rPr>
          <w:b/>
          <w:smallCaps/>
          <w:color w:val="231F20"/>
          <w:w w:val="113"/>
          <w:sz w:val="20"/>
        </w:rPr>
        <w:t>e</w:t>
      </w:r>
      <w:r>
        <w:rPr>
          <w:b/>
          <w:smallCaps w:val="0"/>
          <w:color w:val="231F20"/>
          <w:sz w:val="20"/>
        </w:rPr>
        <w:t> </w:t>
      </w:r>
      <w:r>
        <w:rPr>
          <w:b/>
          <w:smallCaps w:val="0"/>
          <w:color w:val="231F20"/>
          <w:spacing w:val="-20"/>
          <w:sz w:val="20"/>
        </w:rPr>
        <w:t> </w:t>
      </w:r>
      <w:r>
        <w:rPr>
          <w:b/>
          <w:smallCaps w:val="0"/>
          <w:color w:val="231F20"/>
          <w:sz w:val="20"/>
        </w:rPr>
        <w:t>l</w:t>
      </w:r>
      <w:r>
        <w:rPr>
          <w:b/>
          <w:smallCaps w:val="0"/>
          <w:color w:val="231F20"/>
          <w:spacing w:val="-1"/>
          <w:sz w:val="20"/>
        </w:rPr>
        <w:t>o</w:t>
      </w:r>
      <w:r>
        <w:rPr>
          <w:b/>
          <w:smallCaps w:val="0"/>
          <w:color w:val="231F20"/>
          <w:spacing w:val="-2"/>
          <w:sz w:val="20"/>
        </w:rPr>
        <w:t>c</w:t>
      </w:r>
      <w:r>
        <w:rPr>
          <w:b/>
          <w:smallCaps w:val="0"/>
          <w:color w:val="231F20"/>
          <w:sz w:val="20"/>
        </w:rPr>
        <w:t>al: </w:t>
      </w:r>
      <w:r>
        <w:rPr>
          <w:b/>
          <w:smallCaps w:val="0"/>
          <w:color w:val="231F20"/>
          <w:spacing w:val="-20"/>
          <w:sz w:val="20"/>
        </w:rPr>
        <w:t> </w:t>
      </w:r>
      <w:r>
        <w:rPr>
          <w:smallCaps w:val="0"/>
          <w:color w:val="231F20"/>
          <w:spacing w:val="-1"/>
          <w:sz w:val="20"/>
        </w:rPr>
        <w:t>Supe</w:t>
      </w:r>
      <w:r>
        <w:rPr>
          <w:smallCaps w:val="0"/>
          <w:color w:val="231F20"/>
          <w:spacing w:val="1"/>
          <w:sz w:val="20"/>
        </w:rPr>
        <w:t>r</w:t>
      </w:r>
      <w:r>
        <w:rPr>
          <w:smallCaps w:val="0"/>
          <w:color w:val="231F20"/>
          <w:sz w:val="20"/>
        </w:rPr>
        <w:t>visor </w:t>
      </w:r>
      <w:r>
        <w:rPr>
          <w:smallCaps w:val="0"/>
          <w:color w:val="231F20"/>
          <w:spacing w:val="-20"/>
          <w:sz w:val="20"/>
        </w:rPr>
        <w:t> </w:t>
      </w:r>
      <w:r>
        <w:rPr>
          <w:smallCaps w:val="0"/>
          <w:color w:val="231F20"/>
          <w:sz w:val="20"/>
        </w:rPr>
        <w:t>o </w:t>
      </w:r>
      <w:r>
        <w:rPr>
          <w:smallCaps w:val="0"/>
          <w:color w:val="231F20"/>
          <w:spacing w:val="-20"/>
          <w:sz w:val="20"/>
        </w:rPr>
        <w:t> </w:t>
      </w:r>
      <w:r>
        <w:rPr>
          <w:smallCaps w:val="0"/>
          <w:color w:val="231F20"/>
          <w:spacing w:val="-1"/>
          <w:sz w:val="20"/>
        </w:rPr>
        <w:t>S</w:t>
      </w:r>
      <w:r>
        <w:rPr>
          <w:smallCaps w:val="0"/>
          <w:color w:val="231F20"/>
          <w:sz w:val="20"/>
        </w:rPr>
        <w:t>u</w:t>
      </w:r>
      <w:r>
        <w:rPr>
          <w:smallCaps w:val="0"/>
          <w:color w:val="231F20"/>
          <w:spacing w:val="-1"/>
          <w:sz w:val="20"/>
        </w:rPr>
        <w:t>pe</w:t>
      </w:r>
      <w:r>
        <w:rPr>
          <w:smallCaps w:val="0"/>
          <w:color w:val="231F20"/>
          <w:spacing w:val="1"/>
          <w:sz w:val="20"/>
        </w:rPr>
        <w:t>r</w:t>
      </w:r>
      <w:r>
        <w:rPr>
          <w:smallCaps w:val="0"/>
          <w:color w:val="231F20"/>
          <w:sz w:val="20"/>
        </w:rPr>
        <w:t>viso</w:t>
      </w:r>
      <w:r>
        <w:rPr>
          <w:smallCaps w:val="0"/>
          <w:color w:val="231F20"/>
          <w:spacing w:val="-4"/>
          <w:sz w:val="20"/>
        </w:rPr>
        <w:t>r</w:t>
      </w:r>
      <w:r>
        <w:rPr>
          <w:smallCaps w:val="0"/>
          <w:color w:val="231F20"/>
          <w:sz w:val="20"/>
        </w:rPr>
        <w:t>a </w:t>
      </w:r>
      <w:r>
        <w:rPr>
          <w:smallCaps w:val="0"/>
          <w:color w:val="231F20"/>
          <w:spacing w:val="-20"/>
          <w:sz w:val="20"/>
        </w:rPr>
        <w:t> </w:t>
      </w:r>
      <w:r>
        <w:rPr>
          <w:smallCaps w:val="0"/>
          <w:color w:val="231F20"/>
          <w:spacing w:val="-1"/>
          <w:sz w:val="20"/>
        </w:rPr>
        <w:t>Elec</w:t>
      </w:r>
      <w:r>
        <w:rPr>
          <w:smallCaps w:val="0"/>
          <w:color w:val="231F20"/>
          <w:spacing w:val="-2"/>
          <w:sz w:val="20"/>
        </w:rPr>
        <w:t>t</w:t>
      </w:r>
      <w:r>
        <w:rPr>
          <w:smallCaps w:val="0"/>
          <w:color w:val="231F20"/>
          <w:spacing w:val="-1"/>
          <w:sz w:val="20"/>
        </w:rPr>
        <w:t>o</w:t>
      </w:r>
      <w:r>
        <w:rPr>
          <w:smallCaps w:val="0"/>
          <w:color w:val="231F20"/>
          <w:spacing w:val="-5"/>
          <w:sz w:val="20"/>
        </w:rPr>
        <w:t>r</w:t>
      </w:r>
      <w:r>
        <w:rPr>
          <w:smallCaps w:val="0"/>
          <w:color w:val="231F20"/>
          <w:sz w:val="20"/>
        </w:rPr>
        <w:t>al </w:t>
      </w:r>
      <w:r>
        <w:rPr>
          <w:smallCaps w:val="0"/>
          <w:color w:val="231F20"/>
          <w:spacing w:val="-20"/>
          <w:sz w:val="20"/>
        </w:rPr>
        <w:t> </w:t>
      </w:r>
      <w:r>
        <w:rPr>
          <w:smallCaps w:val="0"/>
          <w:color w:val="231F20"/>
          <w:spacing w:val="-1"/>
          <w:sz w:val="20"/>
        </w:rPr>
        <w:t>lo</w:t>
      </w:r>
      <w:r>
        <w:rPr>
          <w:smallCaps w:val="0"/>
          <w:color w:val="231F20"/>
          <w:spacing w:val="-2"/>
          <w:sz w:val="20"/>
        </w:rPr>
        <w:t>c</w:t>
      </w:r>
      <w:r>
        <w:rPr>
          <w:smallCaps w:val="0"/>
          <w:color w:val="231F20"/>
          <w:sz w:val="20"/>
        </w:rPr>
        <w:t>al. </w:t>
      </w:r>
      <w:r>
        <w:rPr>
          <w:smallCaps w:val="0"/>
          <w:color w:val="231F20"/>
          <w:spacing w:val="-20"/>
          <w:sz w:val="20"/>
        </w:rPr>
        <w:t> </w:t>
      </w:r>
      <w:r>
        <w:rPr>
          <w:smallCaps w:val="0"/>
          <w:color w:val="231F20"/>
          <w:spacing w:val="-4"/>
          <w:sz w:val="20"/>
        </w:rPr>
        <w:t>P</w:t>
      </w:r>
      <w:r>
        <w:rPr>
          <w:smallCaps w:val="0"/>
          <w:color w:val="231F20"/>
          <w:sz w:val="20"/>
        </w:rPr>
        <w:t>e</w:t>
      </w:r>
      <w:r>
        <w:rPr>
          <w:smallCaps w:val="0"/>
          <w:color w:val="231F20"/>
          <w:spacing w:val="-4"/>
          <w:sz w:val="20"/>
        </w:rPr>
        <w:t>r</w:t>
      </w:r>
      <w:r>
        <w:rPr>
          <w:smallCaps w:val="0"/>
          <w:color w:val="231F20"/>
          <w:spacing w:val="-1"/>
          <w:sz w:val="20"/>
        </w:rPr>
        <w:t>son</w:t>
      </w:r>
      <w:r>
        <w:rPr>
          <w:smallCaps w:val="0"/>
          <w:color w:val="231F20"/>
          <w:sz w:val="20"/>
        </w:rPr>
        <w:t>al </w:t>
      </w:r>
      <w:r>
        <w:rPr>
          <w:smallCaps w:val="0"/>
          <w:color w:val="231F20"/>
          <w:spacing w:val="-20"/>
          <w:sz w:val="20"/>
        </w:rPr>
        <w:t> </w:t>
      </w:r>
      <w:r>
        <w:rPr>
          <w:smallCaps w:val="0"/>
          <w:color w:val="231F20"/>
          <w:spacing w:val="-3"/>
          <w:sz w:val="20"/>
        </w:rPr>
        <w:t>t</w:t>
      </w:r>
      <w:r>
        <w:rPr>
          <w:smallCaps w:val="0"/>
          <w:color w:val="231F20"/>
          <w:sz w:val="20"/>
        </w:rPr>
        <w:t>empo</w:t>
      </w:r>
      <w:r>
        <w:rPr>
          <w:smallCaps w:val="0"/>
          <w:color w:val="231F20"/>
          <w:spacing w:val="-5"/>
          <w:sz w:val="20"/>
        </w:rPr>
        <w:t>r</w:t>
      </w:r>
      <w:r>
        <w:rPr>
          <w:smallCaps w:val="0"/>
          <w:color w:val="231F20"/>
          <w:sz w:val="20"/>
        </w:rPr>
        <w:t>al </w:t>
      </w:r>
      <w:r>
        <w:rPr>
          <w:smallCaps w:val="0"/>
          <w:color w:val="231F20"/>
          <w:spacing w:val="-20"/>
          <w:sz w:val="20"/>
        </w:rPr>
        <w:t> </w:t>
      </w:r>
      <w:r>
        <w:rPr>
          <w:smallCaps w:val="0"/>
          <w:color w:val="231F20"/>
          <w:spacing w:val="-2"/>
          <w:sz w:val="20"/>
        </w:rPr>
        <w:t>c</w:t>
      </w:r>
      <w:r>
        <w:rPr>
          <w:smallCaps w:val="0"/>
          <w:color w:val="231F20"/>
          <w:spacing w:val="-1"/>
          <w:sz w:val="20"/>
        </w:rPr>
        <w:t>o</w:t>
      </w:r>
      <w:r>
        <w:rPr>
          <w:smallCaps w:val="0"/>
          <w:color w:val="231F20"/>
          <w:spacing w:val="-2"/>
          <w:sz w:val="20"/>
        </w:rPr>
        <w:t>n</w:t>
      </w:r>
      <w:r>
        <w:rPr>
          <w:smallCaps w:val="0"/>
          <w:color w:val="231F20"/>
          <w:sz w:val="20"/>
        </w:rPr>
        <w:t>t</w:t>
      </w:r>
      <w:r>
        <w:rPr>
          <w:smallCaps w:val="0"/>
          <w:color w:val="231F20"/>
          <w:spacing w:val="-5"/>
          <w:sz w:val="20"/>
        </w:rPr>
        <w:t>r</w:t>
      </w:r>
      <w:r>
        <w:rPr>
          <w:smallCaps w:val="0"/>
          <w:color w:val="231F20"/>
          <w:spacing w:val="-2"/>
          <w:sz w:val="20"/>
        </w:rPr>
        <w:t>a</w:t>
      </w:r>
      <w:r>
        <w:rPr>
          <w:smallCaps w:val="0"/>
          <w:color w:val="231F20"/>
          <w:spacing w:val="-3"/>
          <w:sz w:val="20"/>
        </w:rPr>
        <w:t>t</w:t>
      </w:r>
      <w:r>
        <w:rPr>
          <w:smallCaps w:val="0"/>
          <w:color w:val="231F20"/>
          <w:sz w:val="20"/>
        </w:rPr>
        <w:t>ado </w:t>
      </w:r>
      <w:r>
        <w:rPr>
          <w:smallCaps w:val="0"/>
          <w:color w:val="231F20"/>
          <w:spacing w:val="-1"/>
          <w:sz w:val="20"/>
        </w:rPr>
        <w:t>pa</w:t>
      </w:r>
      <w:r>
        <w:rPr>
          <w:smallCaps w:val="0"/>
          <w:color w:val="231F20"/>
          <w:spacing w:val="-5"/>
          <w:sz w:val="20"/>
        </w:rPr>
        <w:t>r</w:t>
      </w:r>
      <w:r>
        <w:rPr>
          <w:smallCaps w:val="0"/>
          <w:color w:val="231F20"/>
          <w:sz w:val="20"/>
        </w:rPr>
        <w:t>a</w:t>
      </w:r>
      <w:r>
        <w:rPr>
          <w:smallCaps w:val="0"/>
          <w:color w:val="231F20"/>
          <w:spacing w:val="-6"/>
          <w:sz w:val="20"/>
        </w:rPr>
        <w:t> </w:t>
      </w:r>
      <w:r>
        <w:rPr>
          <w:smallCaps w:val="0"/>
          <w:color w:val="231F20"/>
          <w:spacing w:val="-1"/>
          <w:sz w:val="20"/>
        </w:rPr>
        <w:t>la</w:t>
      </w:r>
      <w:r>
        <w:rPr>
          <w:smallCaps w:val="0"/>
          <w:color w:val="231F20"/>
          <w:sz w:val="20"/>
        </w:rPr>
        <w:t>s</w:t>
      </w:r>
      <w:r>
        <w:rPr>
          <w:smallCaps w:val="0"/>
          <w:color w:val="231F20"/>
          <w:spacing w:val="-6"/>
          <w:sz w:val="20"/>
        </w:rPr>
        <w:t> </w:t>
      </w:r>
      <w:r>
        <w:rPr>
          <w:smallCaps w:val="0"/>
          <w:color w:val="231F20"/>
          <w:sz w:val="20"/>
        </w:rPr>
        <w:t>elecciones</w:t>
      </w:r>
      <w:r>
        <w:rPr>
          <w:smallCaps w:val="0"/>
          <w:color w:val="231F20"/>
          <w:spacing w:val="-6"/>
          <w:sz w:val="20"/>
        </w:rPr>
        <w:t> </w:t>
      </w:r>
      <w:r>
        <w:rPr>
          <w:smallCaps w:val="0"/>
          <w:color w:val="231F20"/>
          <w:spacing w:val="-2"/>
          <w:sz w:val="20"/>
        </w:rPr>
        <w:t>c</w:t>
      </w:r>
      <w:r>
        <w:rPr>
          <w:smallCaps w:val="0"/>
          <w:color w:val="231F20"/>
          <w:spacing w:val="-1"/>
          <w:sz w:val="20"/>
        </w:rPr>
        <w:t>oncur</w:t>
      </w:r>
      <w:r>
        <w:rPr>
          <w:smallCaps w:val="0"/>
          <w:color w:val="231F20"/>
          <w:spacing w:val="-3"/>
          <w:sz w:val="20"/>
        </w:rPr>
        <w:t>r</w:t>
      </w:r>
      <w:r>
        <w:rPr>
          <w:smallCaps w:val="0"/>
          <w:color w:val="231F20"/>
          <w:sz w:val="20"/>
        </w:rPr>
        <w:t>e</w:t>
      </w:r>
      <w:r>
        <w:rPr>
          <w:smallCaps w:val="0"/>
          <w:color w:val="231F20"/>
          <w:spacing w:val="-2"/>
          <w:sz w:val="20"/>
        </w:rPr>
        <w:t>n</w:t>
      </w:r>
      <w:r>
        <w:rPr>
          <w:smallCaps w:val="0"/>
          <w:color w:val="231F20"/>
          <w:spacing w:val="-3"/>
          <w:sz w:val="20"/>
        </w:rPr>
        <w:t>t</w:t>
      </w:r>
      <w:r>
        <w:rPr>
          <w:smallCaps w:val="0"/>
          <w:color w:val="231F20"/>
          <w:sz w:val="20"/>
        </w:rPr>
        <w:t>es,</w:t>
      </w:r>
      <w:r>
        <w:rPr>
          <w:smallCaps w:val="0"/>
          <w:color w:val="231F20"/>
          <w:spacing w:val="-6"/>
          <w:sz w:val="20"/>
        </w:rPr>
        <w:t> </w:t>
      </w:r>
      <w:r>
        <w:rPr>
          <w:smallCaps w:val="0"/>
          <w:color w:val="231F20"/>
          <w:spacing w:val="-2"/>
          <w:sz w:val="20"/>
        </w:rPr>
        <w:t>c</w:t>
      </w:r>
      <w:r>
        <w:rPr>
          <w:smallCaps w:val="0"/>
          <w:color w:val="231F20"/>
          <w:spacing w:val="-1"/>
          <w:sz w:val="20"/>
        </w:rPr>
        <w:t>o</w:t>
      </w:r>
      <w:r>
        <w:rPr>
          <w:smallCaps w:val="0"/>
          <w:color w:val="231F20"/>
          <w:sz w:val="20"/>
        </w:rPr>
        <w:t>n</w:t>
      </w:r>
      <w:r>
        <w:rPr>
          <w:smallCaps w:val="0"/>
          <w:color w:val="231F20"/>
          <w:spacing w:val="-6"/>
          <w:sz w:val="20"/>
        </w:rPr>
        <w:t> </w:t>
      </w:r>
      <w:r>
        <w:rPr>
          <w:smallCaps w:val="0"/>
          <w:color w:val="231F20"/>
          <w:sz w:val="20"/>
        </w:rPr>
        <w:t>el</w:t>
      </w:r>
      <w:r>
        <w:rPr>
          <w:smallCaps w:val="0"/>
          <w:color w:val="231F20"/>
          <w:spacing w:val="-6"/>
          <w:sz w:val="20"/>
        </w:rPr>
        <w:t> </w:t>
      </w:r>
      <w:r>
        <w:rPr>
          <w:smallCaps w:val="0"/>
          <w:color w:val="231F20"/>
          <w:spacing w:val="-1"/>
          <w:sz w:val="20"/>
        </w:rPr>
        <w:t>obj</w:t>
      </w:r>
      <w:r>
        <w:rPr>
          <w:smallCaps w:val="0"/>
          <w:color w:val="231F20"/>
          <w:spacing w:val="-2"/>
          <w:sz w:val="20"/>
        </w:rPr>
        <w:t>et</w:t>
      </w:r>
      <w:r>
        <w:rPr>
          <w:smallCaps w:val="0"/>
          <w:color w:val="231F20"/>
          <w:sz w:val="20"/>
        </w:rPr>
        <w:t>o</w:t>
      </w:r>
      <w:r>
        <w:rPr>
          <w:smallCaps w:val="0"/>
          <w:color w:val="231F20"/>
          <w:spacing w:val="-6"/>
          <w:sz w:val="20"/>
        </w:rPr>
        <w:t> </w:t>
      </w:r>
      <w:r>
        <w:rPr>
          <w:smallCaps w:val="0"/>
          <w:color w:val="231F20"/>
          <w:spacing w:val="-1"/>
          <w:sz w:val="20"/>
        </w:rPr>
        <w:t>d</w:t>
      </w:r>
      <w:r>
        <w:rPr>
          <w:smallCaps w:val="0"/>
          <w:color w:val="231F20"/>
          <w:sz w:val="20"/>
        </w:rPr>
        <w:t>e</w:t>
      </w:r>
      <w:r>
        <w:rPr>
          <w:smallCaps w:val="0"/>
          <w:color w:val="231F20"/>
          <w:spacing w:val="-6"/>
          <w:sz w:val="20"/>
        </w:rPr>
        <w:t> </w:t>
      </w:r>
      <w:r>
        <w:rPr>
          <w:smallCaps w:val="0"/>
          <w:color w:val="231F20"/>
          <w:spacing w:val="-3"/>
          <w:sz w:val="20"/>
        </w:rPr>
        <w:t>r</w:t>
      </w:r>
      <w:r>
        <w:rPr>
          <w:smallCaps w:val="0"/>
          <w:color w:val="231F20"/>
          <w:sz w:val="20"/>
        </w:rPr>
        <w:t>eali</w:t>
      </w:r>
      <w:r>
        <w:rPr>
          <w:smallCaps w:val="0"/>
          <w:color w:val="231F20"/>
          <w:spacing w:val="-4"/>
          <w:sz w:val="20"/>
        </w:rPr>
        <w:t>z</w:t>
      </w:r>
      <w:r>
        <w:rPr>
          <w:smallCaps w:val="0"/>
          <w:color w:val="231F20"/>
          <w:sz w:val="20"/>
        </w:rPr>
        <w:t>ar</w:t>
      </w:r>
      <w:r>
        <w:rPr>
          <w:smallCaps w:val="0"/>
          <w:color w:val="231F20"/>
          <w:spacing w:val="-6"/>
          <w:sz w:val="20"/>
        </w:rPr>
        <w:t> </w:t>
      </w:r>
      <w:r>
        <w:rPr>
          <w:smallCaps w:val="0"/>
          <w:color w:val="231F20"/>
          <w:w w:val="99"/>
          <w:sz w:val="20"/>
        </w:rPr>
        <w:t>actividades</w:t>
      </w:r>
      <w:r>
        <w:rPr>
          <w:smallCaps w:val="0"/>
          <w:color w:val="231F20"/>
          <w:spacing w:val="-6"/>
          <w:sz w:val="20"/>
        </w:rPr>
        <w:t> </w:t>
      </w:r>
      <w:r>
        <w:rPr>
          <w:smallCaps w:val="0"/>
          <w:color w:val="231F20"/>
          <w:spacing w:val="-1"/>
          <w:sz w:val="20"/>
        </w:rPr>
        <w:t>d</w:t>
      </w:r>
      <w:r>
        <w:rPr>
          <w:smallCaps w:val="0"/>
          <w:color w:val="231F20"/>
          <w:sz w:val="20"/>
        </w:rPr>
        <w:t>e</w:t>
      </w:r>
      <w:r>
        <w:rPr>
          <w:smallCaps w:val="0"/>
          <w:color w:val="231F20"/>
          <w:spacing w:val="-6"/>
          <w:sz w:val="20"/>
        </w:rPr>
        <w:t> </w:t>
      </w:r>
      <w:r>
        <w:rPr>
          <w:smallCaps w:val="0"/>
          <w:color w:val="231F20"/>
          <w:sz w:val="20"/>
        </w:rPr>
        <w:t>asi</w:t>
      </w:r>
      <w:r>
        <w:rPr>
          <w:smallCaps w:val="0"/>
          <w:color w:val="231F20"/>
          <w:spacing w:val="-3"/>
          <w:sz w:val="20"/>
        </w:rPr>
        <w:t>st</w:t>
      </w:r>
      <w:r>
        <w:rPr>
          <w:smallCaps w:val="0"/>
          <w:color w:val="231F20"/>
          <w:sz w:val="20"/>
        </w:rPr>
        <w:t>encia elec</w:t>
      </w:r>
      <w:r>
        <w:rPr>
          <w:smallCaps w:val="0"/>
          <w:color w:val="231F20"/>
          <w:spacing w:val="-2"/>
          <w:sz w:val="20"/>
        </w:rPr>
        <w:t>t</w:t>
      </w:r>
      <w:r>
        <w:rPr>
          <w:smallCaps w:val="0"/>
          <w:color w:val="231F20"/>
          <w:spacing w:val="-1"/>
          <w:sz w:val="20"/>
        </w:rPr>
        <w:t>o</w:t>
      </w:r>
      <w:r>
        <w:rPr>
          <w:smallCaps w:val="0"/>
          <w:color w:val="231F20"/>
          <w:spacing w:val="-5"/>
          <w:sz w:val="20"/>
        </w:rPr>
        <w:t>r</w:t>
      </w:r>
      <w:r>
        <w:rPr>
          <w:smallCaps w:val="0"/>
          <w:color w:val="231F20"/>
          <w:sz w:val="20"/>
        </w:rPr>
        <w:t>al</w:t>
      </w:r>
      <w:r>
        <w:rPr>
          <w:smallCaps w:val="0"/>
          <w:color w:val="231F20"/>
          <w:spacing w:val="3"/>
          <w:sz w:val="20"/>
        </w:rPr>
        <w:t> </w:t>
      </w:r>
      <w:r>
        <w:rPr>
          <w:smallCaps w:val="0"/>
          <w:color w:val="231F20"/>
          <w:spacing w:val="-1"/>
          <w:sz w:val="20"/>
        </w:rPr>
        <w:t>p</w:t>
      </w:r>
      <w:r>
        <w:rPr>
          <w:smallCaps w:val="0"/>
          <w:color w:val="231F20"/>
          <w:spacing w:val="-4"/>
          <w:sz w:val="20"/>
        </w:rPr>
        <w:t>r</w:t>
      </w:r>
      <w:r>
        <w:rPr>
          <w:smallCaps w:val="0"/>
          <w:color w:val="231F20"/>
          <w:spacing w:val="-1"/>
          <w:sz w:val="20"/>
        </w:rPr>
        <w:t>opia</w:t>
      </w:r>
      <w:r>
        <w:rPr>
          <w:smallCaps w:val="0"/>
          <w:color w:val="231F20"/>
          <w:sz w:val="20"/>
        </w:rPr>
        <w:t>s</w:t>
      </w:r>
      <w:r>
        <w:rPr>
          <w:smallCaps w:val="0"/>
          <w:color w:val="231F20"/>
          <w:spacing w:val="3"/>
          <w:sz w:val="20"/>
        </w:rPr>
        <w:t> </w:t>
      </w:r>
      <w:r>
        <w:rPr>
          <w:smallCaps w:val="0"/>
          <w:color w:val="231F20"/>
          <w:spacing w:val="-1"/>
          <w:sz w:val="20"/>
        </w:rPr>
        <w:t>de</w:t>
      </w:r>
      <w:r>
        <w:rPr>
          <w:smallCaps w:val="0"/>
          <w:color w:val="231F20"/>
          <w:sz w:val="20"/>
        </w:rPr>
        <w:t>l</w:t>
      </w:r>
      <w:r>
        <w:rPr>
          <w:smallCaps w:val="0"/>
          <w:color w:val="231F20"/>
          <w:spacing w:val="3"/>
          <w:sz w:val="20"/>
        </w:rPr>
        <w:t> </w:t>
      </w:r>
      <w:r>
        <w:rPr>
          <w:smallCaps w:val="0"/>
          <w:color w:val="231F20"/>
          <w:sz w:val="20"/>
        </w:rPr>
        <w:t>ámbi</w:t>
      </w:r>
      <w:r>
        <w:rPr>
          <w:smallCaps w:val="0"/>
          <w:color w:val="231F20"/>
          <w:spacing w:val="-2"/>
          <w:sz w:val="20"/>
        </w:rPr>
        <w:t>t</w:t>
      </w:r>
      <w:r>
        <w:rPr>
          <w:smallCaps w:val="0"/>
          <w:color w:val="231F20"/>
          <w:sz w:val="20"/>
        </w:rPr>
        <w:t>o</w:t>
      </w:r>
      <w:r>
        <w:rPr>
          <w:smallCaps w:val="0"/>
          <w:color w:val="231F20"/>
          <w:spacing w:val="3"/>
          <w:sz w:val="20"/>
        </w:rPr>
        <w:t> </w:t>
      </w:r>
      <w:r>
        <w:rPr>
          <w:smallCaps w:val="0"/>
          <w:color w:val="231F20"/>
          <w:spacing w:val="-1"/>
          <w:sz w:val="20"/>
        </w:rPr>
        <w:t>lo</w:t>
      </w:r>
      <w:r>
        <w:rPr>
          <w:smallCaps w:val="0"/>
          <w:color w:val="231F20"/>
          <w:spacing w:val="-2"/>
          <w:sz w:val="20"/>
        </w:rPr>
        <w:t>c</w:t>
      </w:r>
      <w:r>
        <w:rPr>
          <w:smallCaps w:val="0"/>
          <w:color w:val="231F20"/>
          <w:sz w:val="20"/>
        </w:rPr>
        <w:t>al</w:t>
      </w:r>
      <w:r>
        <w:rPr>
          <w:smallCaps w:val="0"/>
          <w:color w:val="231F20"/>
          <w:spacing w:val="3"/>
          <w:sz w:val="20"/>
        </w:rPr>
        <w:t> </w:t>
      </w:r>
      <w:r>
        <w:rPr>
          <w:smallCaps w:val="0"/>
          <w:color w:val="231F20"/>
          <w:sz w:val="20"/>
        </w:rPr>
        <w:t>y</w:t>
      </w:r>
      <w:r>
        <w:rPr>
          <w:smallCaps w:val="0"/>
          <w:color w:val="231F20"/>
          <w:spacing w:val="3"/>
          <w:sz w:val="20"/>
        </w:rPr>
        <w:t> </w:t>
      </w:r>
      <w:r>
        <w:rPr>
          <w:smallCaps w:val="0"/>
          <w:color w:val="231F20"/>
          <w:w w:val="99"/>
          <w:sz w:val="20"/>
        </w:rPr>
        <w:t>actividades</w:t>
      </w:r>
      <w:r>
        <w:rPr>
          <w:smallCaps w:val="0"/>
          <w:color w:val="231F20"/>
          <w:spacing w:val="3"/>
          <w:sz w:val="20"/>
        </w:rPr>
        <w:t> </w:t>
      </w:r>
      <w:r>
        <w:rPr>
          <w:smallCaps w:val="0"/>
          <w:color w:val="231F20"/>
          <w:spacing w:val="-1"/>
          <w:sz w:val="20"/>
        </w:rPr>
        <w:t>d</w:t>
      </w:r>
      <w:r>
        <w:rPr>
          <w:smallCaps w:val="0"/>
          <w:color w:val="231F20"/>
          <w:sz w:val="20"/>
        </w:rPr>
        <w:t>e</w:t>
      </w:r>
      <w:r>
        <w:rPr>
          <w:smallCaps w:val="0"/>
          <w:color w:val="231F20"/>
          <w:spacing w:val="3"/>
          <w:sz w:val="20"/>
        </w:rPr>
        <w:t> </w:t>
      </w:r>
      <w:r>
        <w:rPr>
          <w:smallCaps w:val="0"/>
          <w:color w:val="231F20"/>
          <w:spacing w:val="-1"/>
          <w:sz w:val="20"/>
        </w:rPr>
        <w:t>supe</w:t>
      </w:r>
      <w:r>
        <w:rPr>
          <w:smallCaps w:val="0"/>
          <w:color w:val="231F20"/>
          <w:spacing w:val="1"/>
          <w:sz w:val="20"/>
        </w:rPr>
        <w:t>r</w:t>
      </w:r>
      <w:r>
        <w:rPr>
          <w:smallCaps w:val="0"/>
          <w:color w:val="231F20"/>
          <w:sz w:val="20"/>
        </w:rPr>
        <w:t>visión</w:t>
      </w:r>
      <w:r>
        <w:rPr>
          <w:smallCaps w:val="0"/>
          <w:color w:val="231F20"/>
          <w:spacing w:val="3"/>
          <w:sz w:val="20"/>
        </w:rPr>
        <w:t> </w:t>
      </w:r>
      <w:r>
        <w:rPr>
          <w:smallCaps w:val="0"/>
          <w:color w:val="231F20"/>
          <w:sz w:val="20"/>
        </w:rPr>
        <w:t>a</w:t>
      </w:r>
      <w:r>
        <w:rPr>
          <w:smallCaps w:val="0"/>
          <w:color w:val="231F20"/>
          <w:spacing w:val="3"/>
          <w:sz w:val="20"/>
        </w:rPr>
        <w:t> </w:t>
      </w:r>
      <w:r>
        <w:rPr>
          <w:smallCaps w:val="0"/>
          <w:color w:val="231F20"/>
          <w:spacing w:val="-1"/>
          <w:sz w:val="20"/>
        </w:rPr>
        <w:t>l</w:t>
      </w:r>
      <w:r>
        <w:rPr>
          <w:smallCaps w:val="0"/>
          <w:color w:val="231F20"/>
          <w:sz w:val="20"/>
        </w:rPr>
        <w:t>a</w:t>
      </w:r>
      <w:r>
        <w:rPr>
          <w:smallCaps w:val="0"/>
          <w:color w:val="231F20"/>
          <w:spacing w:val="3"/>
          <w:sz w:val="20"/>
        </w:rPr>
        <w:t> </w:t>
      </w:r>
      <w:r>
        <w:rPr>
          <w:smallCaps w:val="0"/>
          <w:color w:val="231F20"/>
          <w:sz w:val="20"/>
        </w:rPr>
        <w:t>asi</w:t>
      </w:r>
      <w:r>
        <w:rPr>
          <w:smallCaps w:val="0"/>
          <w:color w:val="231F20"/>
          <w:spacing w:val="-3"/>
          <w:sz w:val="20"/>
        </w:rPr>
        <w:t>st</w:t>
      </w:r>
      <w:r>
        <w:rPr>
          <w:smallCaps w:val="0"/>
          <w:color w:val="231F20"/>
          <w:sz w:val="20"/>
        </w:rPr>
        <w:t>encia</w:t>
      </w:r>
      <w:r>
        <w:rPr>
          <w:smallCaps w:val="0"/>
          <w:color w:val="231F20"/>
          <w:spacing w:val="3"/>
          <w:sz w:val="20"/>
        </w:rPr>
        <w:t> </w:t>
      </w:r>
      <w:r>
        <w:rPr>
          <w:smallCaps w:val="0"/>
          <w:color w:val="231F20"/>
          <w:sz w:val="20"/>
        </w:rPr>
        <w:t>ele</w:t>
      </w:r>
      <w:r>
        <w:rPr>
          <w:smallCaps w:val="0"/>
          <w:color w:val="231F20"/>
          <w:spacing w:val="-2"/>
          <w:sz w:val="20"/>
        </w:rPr>
        <w:t>c</w:t>
      </w:r>
      <w:r>
        <w:rPr>
          <w:smallCaps w:val="0"/>
          <w:color w:val="231F20"/>
          <w:sz w:val="20"/>
        </w:rPr>
        <w:t>- </w:t>
      </w:r>
      <w:r>
        <w:rPr>
          <w:smallCaps w:val="0"/>
          <w:color w:val="231F20"/>
          <w:spacing w:val="-2"/>
          <w:sz w:val="20"/>
        </w:rPr>
        <w:t>t</w:t>
      </w:r>
      <w:r>
        <w:rPr>
          <w:smallCaps w:val="0"/>
          <w:color w:val="231F20"/>
          <w:spacing w:val="-1"/>
          <w:sz w:val="20"/>
        </w:rPr>
        <w:t>o</w:t>
      </w:r>
      <w:r>
        <w:rPr>
          <w:smallCaps w:val="0"/>
          <w:color w:val="231F20"/>
          <w:spacing w:val="-5"/>
          <w:sz w:val="20"/>
        </w:rPr>
        <w:t>r</w:t>
      </w:r>
      <w:r>
        <w:rPr>
          <w:smallCaps w:val="0"/>
          <w:color w:val="231F20"/>
          <w:sz w:val="20"/>
        </w:rPr>
        <w:t>al</w:t>
      </w:r>
      <w:r>
        <w:rPr>
          <w:smallCaps w:val="0"/>
          <w:color w:val="231F20"/>
          <w:spacing w:val="4"/>
          <w:sz w:val="20"/>
        </w:rPr>
        <w:t> </w:t>
      </w:r>
      <w:r>
        <w:rPr>
          <w:smallCaps w:val="0"/>
          <w:color w:val="231F20"/>
          <w:sz w:val="20"/>
        </w:rPr>
        <w:t>y</w:t>
      </w:r>
      <w:r>
        <w:rPr>
          <w:smallCaps w:val="0"/>
          <w:color w:val="231F20"/>
          <w:spacing w:val="4"/>
          <w:sz w:val="20"/>
        </w:rPr>
        <w:t> </w:t>
      </w:r>
      <w:r>
        <w:rPr>
          <w:smallCaps w:val="0"/>
          <w:color w:val="231F20"/>
          <w:sz w:val="20"/>
        </w:rPr>
        <w:t>a</w:t>
      </w:r>
      <w:r>
        <w:rPr>
          <w:smallCaps w:val="0"/>
          <w:color w:val="231F20"/>
          <w:spacing w:val="4"/>
          <w:sz w:val="20"/>
        </w:rPr>
        <w:t> </w:t>
      </w:r>
      <w:r>
        <w:rPr>
          <w:smallCaps w:val="0"/>
          <w:color w:val="231F20"/>
          <w:spacing w:val="-1"/>
          <w:sz w:val="20"/>
        </w:rPr>
        <w:t>la</w:t>
      </w:r>
      <w:r>
        <w:rPr>
          <w:smallCaps w:val="0"/>
          <w:color w:val="231F20"/>
          <w:sz w:val="20"/>
        </w:rPr>
        <w:t>s</w:t>
      </w:r>
      <w:r>
        <w:rPr>
          <w:smallCaps w:val="0"/>
          <w:color w:val="231F20"/>
          <w:spacing w:val="4"/>
          <w:sz w:val="20"/>
        </w:rPr>
        <w:t> </w:t>
      </w:r>
      <w:r>
        <w:rPr>
          <w:smallCaps w:val="0"/>
          <w:color w:val="231F20"/>
          <w:w w:val="99"/>
          <w:sz w:val="20"/>
        </w:rPr>
        <w:t>actividades</w:t>
      </w:r>
      <w:r>
        <w:rPr>
          <w:smallCaps w:val="0"/>
          <w:color w:val="231F20"/>
          <w:spacing w:val="4"/>
          <w:sz w:val="20"/>
        </w:rPr>
        <w:t> </w:t>
      </w:r>
      <w:r>
        <w:rPr>
          <w:smallCaps w:val="0"/>
          <w:color w:val="231F20"/>
          <w:spacing w:val="-1"/>
          <w:sz w:val="20"/>
        </w:rPr>
        <w:t>d</w:t>
      </w:r>
      <w:r>
        <w:rPr>
          <w:smallCaps w:val="0"/>
          <w:color w:val="231F20"/>
          <w:sz w:val="20"/>
        </w:rPr>
        <w:t>e</w:t>
      </w:r>
      <w:r>
        <w:rPr>
          <w:smallCaps w:val="0"/>
          <w:color w:val="231F20"/>
          <w:spacing w:val="4"/>
          <w:sz w:val="20"/>
        </w:rPr>
        <w:t> </w:t>
      </w:r>
      <w:r>
        <w:rPr>
          <w:smallCaps w:val="0"/>
          <w:color w:val="231F20"/>
          <w:sz w:val="20"/>
        </w:rPr>
        <w:t>ap</w:t>
      </w:r>
      <w:r>
        <w:rPr>
          <w:smallCaps w:val="0"/>
          <w:color w:val="231F20"/>
          <w:spacing w:val="-1"/>
          <w:sz w:val="20"/>
        </w:rPr>
        <w:t>o</w:t>
      </w:r>
      <w:r>
        <w:rPr>
          <w:smallCaps w:val="0"/>
          <w:color w:val="231F20"/>
          <w:spacing w:val="-3"/>
          <w:sz w:val="20"/>
        </w:rPr>
        <w:t>y</w:t>
      </w:r>
      <w:r>
        <w:rPr>
          <w:smallCaps w:val="0"/>
          <w:color w:val="231F20"/>
          <w:sz w:val="20"/>
        </w:rPr>
        <w:t>o</w:t>
      </w:r>
      <w:r>
        <w:rPr>
          <w:smallCaps w:val="0"/>
          <w:color w:val="231F20"/>
          <w:spacing w:val="4"/>
          <w:sz w:val="20"/>
        </w:rPr>
        <w:t> </w:t>
      </w:r>
      <w:r>
        <w:rPr>
          <w:smallCaps w:val="0"/>
          <w:color w:val="231F20"/>
          <w:sz w:val="20"/>
        </w:rPr>
        <w:t>al</w:t>
      </w:r>
      <w:r>
        <w:rPr>
          <w:smallCaps w:val="0"/>
          <w:color w:val="231F20"/>
          <w:spacing w:val="4"/>
          <w:sz w:val="20"/>
        </w:rPr>
        <w:t> </w:t>
      </w:r>
      <w:r>
        <w:rPr>
          <w:smallCaps w:val="0"/>
          <w:color w:val="231F20"/>
          <w:spacing w:val="-1"/>
          <w:sz w:val="20"/>
        </w:rPr>
        <w:t>CAE</w:t>
      </w:r>
      <w:r>
        <w:rPr>
          <w:smallCaps w:val="0"/>
          <w:color w:val="231F20"/>
          <w:sz w:val="20"/>
        </w:rPr>
        <w:t>.</w:t>
      </w:r>
      <w:r>
        <w:rPr>
          <w:smallCaps w:val="0"/>
          <w:color w:val="231F20"/>
          <w:spacing w:val="4"/>
          <w:sz w:val="20"/>
        </w:rPr>
        <w:t> </w:t>
      </w:r>
      <w:r>
        <w:rPr>
          <w:smallCaps w:val="0"/>
          <w:color w:val="231F20"/>
          <w:spacing w:val="-1"/>
          <w:sz w:val="20"/>
        </w:rPr>
        <w:t>Su</w:t>
      </w:r>
      <w:r>
        <w:rPr>
          <w:smallCaps w:val="0"/>
          <w:color w:val="231F20"/>
          <w:sz w:val="20"/>
        </w:rPr>
        <w:t>s</w:t>
      </w:r>
      <w:r>
        <w:rPr>
          <w:smallCaps w:val="0"/>
          <w:color w:val="231F20"/>
          <w:spacing w:val="4"/>
          <w:sz w:val="20"/>
        </w:rPr>
        <w:t> </w:t>
      </w:r>
      <w:r>
        <w:rPr>
          <w:smallCaps w:val="0"/>
          <w:color w:val="231F20"/>
          <w:spacing w:val="-1"/>
          <w:sz w:val="20"/>
        </w:rPr>
        <w:t>funcione</w:t>
      </w:r>
      <w:r>
        <w:rPr>
          <w:smallCaps w:val="0"/>
          <w:color w:val="231F20"/>
          <w:sz w:val="20"/>
        </w:rPr>
        <w:t>s</w:t>
      </w:r>
      <w:r>
        <w:rPr>
          <w:smallCaps w:val="0"/>
          <w:color w:val="231F20"/>
          <w:spacing w:val="4"/>
          <w:sz w:val="20"/>
        </w:rPr>
        <w:t> </w:t>
      </w:r>
      <w:r>
        <w:rPr>
          <w:smallCaps w:val="0"/>
          <w:color w:val="231F20"/>
          <w:spacing w:val="-1"/>
          <w:sz w:val="20"/>
        </w:rPr>
        <w:t>s</w:t>
      </w:r>
      <w:r>
        <w:rPr>
          <w:smallCaps w:val="0"/>
          <w:color w:val="231F20"/>
          <w:sz w:val="20"/>
        </w:rPr>
        <w:t>e</w:t>
      </w:r>
      <w:r>
        <w:rPr>
          <w:smallCaps w:val="0"/>
          <w:color w:val="231F20"/>
          <w:spacing w:val="4"/>
          <w:sz w:val="20"/>
        </w:rPr>
        <w:t> </w:t>
      </w:r>
      <w:r>
        <w:rPr>
          <w:smallCaps w:val="0"/>
          <w:color w:val="231F20"/>
          <w:sz w:val="20"/>
        </w:rPr>
        <w:t>adecua</w:t>
      </w:r>
      <w:r>
        <w:rPr>
          <w:smallCaps w:val="0"/>
          <w:color w:val="231F20"/>
          <w:spacing w:val="-5"/>
          <w:sz w:val="20"/>
        </w:rPr>
        <w:t>r</w:t>
      </w:r>
      <w:r>
        <w:rPr>
          <w:smallCaps w:val="0"/>
          <w:color w:val="231F20"/>
          <w:sz w:val="20"/>
        </w:rPr>
        <w:t>án</w:t>
      </w:r>
      <w:r>
        <w:rPr>
          <w:smallCaps w:val="0"/>
          <w:color w:val="231F20"/>
          <w:spacing w:val="4"/>
          <w:sz w:val="20"/>
        </w:rPr>
        <w:t> </w:t>
      </w:r>
      <w:r>
        <w:rPr>
          <w:smallCaps w:val="0"/>
          <w:color w:val="231F20"/>
          <w:sz w:val="20"/>
        </w:rPr>
        <w:t>a</w:t>
      </w:r>
      <w:r>
        <w:rPr>
          <w:smallCaps w:val="0"/>
          <w:color w:val="231F20"/>
          <w:spacing w:val="4"/>
          <w:sz w:val="20"/>
        </w:rPr>
        <w:t> </w:t>
      </w:r>
      <w:r>
        <w:rPr>
          <w:smallCaps w:val="0"/>
          <w:color w:val="231F20"/>
          <w:spacing w:val="-1"/>
          <w:sz w:val="20"/>
        </w:rPr>
        <w:t>l</w:t>
      </w:r>
      <w:r>
        <w:rPr>
          <w:smallCaps w:val="0"/>
          <w:color w:val="231F20"/>
          <w:sz w:val="20"/>
        </w:rPr>
        <w:t>o</w:t>
      </w:r>
      <w:r>
        <w:rPr>
          <w:smallCaps w:val="0"/>
          <w:color w:val="231F20"/>
          <w:spacing w:val="4"/>
          <w:sz w:val="20"/>
        </w:rPr>
        <w:t> </w:t>
      </w:r>
      <w:r>
        <w:rPr>
          <w:smallCaps w:val="0"/>
          <w:color w:val="231F20"/>
          <w:spacing w:val="-1"/>
          <w:sz w:val="20"/>
        </w:rPr>
        <w:t>p</w:t>
      </w:r>
      <w:r>
        <w:rPr>
          <w:smallCaps w:val="0"/>
          <w:color w:val="231F20"/>
          <w:spacing w:val="-3"/>
          <w:sz w:val="20"/>
        </w:rPr>
        <w:t>r</w:t>
      </w:r>
      <w:r>
        <w:rPr>
          <w:smallCaps w:val="0"/>
          <w:color w:val="231F20"/>
          <w:spacing w:val="-1"/>
          <w:sz w:val="20"/>
        </w:rPr>
        <w:t>e</w:t>
      </w:r>
      <w:r>
        <w:rPr>
          <w:smallCaps w:val="0"/>
          <w:color w:val="231F20"/>
          <w:sz w:val="20"/>
        </w:rPr>
        <w:t>vi</w:t>
      </w:r>
      <w:r>
        <w:rPr>
          <w:smallCaps w:val="0"/>
          <w:color w:val="231F20"/>
          <w:spacing w:val="-3"/>
          <w:sz w:val="20"/>
        </w:rPr>
        <w:t>s</w:t>
      </w:r>
      <w:r>
        <w:rPr>
          <w:smallCaps w:val="0"/>
          <w:color w:val="231F20"/>
          <w:spacing w:val="-2"/>
          <w:sz w:val="20"/>
        </w:rPr>
        <w:t>t</w:t>
      </w:r>
      <w:r>
        <w:rPr>
          <w:smallCaps w:val="0"/>
          <w:color w:val="231F20"/>
          <w:sz w:val="20"/>
        </w:rPr>
        <w:t>o en </w:t>
      </w:r>
      <w:r>
        <w:rPr>
          <w:smallCaps w:val="0"/>
          <w:color w:val="231F20"/>
          <w:spacing w:val="-1"/>
          <w:sz w:val="20"/>
        </w:rPr>
        <w:t>l</w:t>
      </w:r>
      <w:r>
        <w:rPr>
          <w:smallCaps w:val="0"/>
          <w:color w:val="231F20"/>
          <w:sz w:val="20"/>
        </w:rPr>
        <w:t>a</w:t>
      </w:r>
      <w:r>
        <w:rPr>
          <w:smallCaps w:val="0"/>
          <w:color w:val="231F20"/>
          <w:spacing w:val="-1"/>
          <w:sz w:val="20"/>
        </w:rPr>
        <w:t> E</w:t>
      </w:r>
      <w:r>
        <w:rPr>
          <w:smallCaps w:val="0"/>
          <w:color w:val="231F20"/>
          <w:spacing w:val="-3"/>
          <w:sz w:val="20"/>
        </w:rPr>
        <w:t>s</w:t>
      </w:r>
      <w:r>
        <w:rPr>
          <w:smallCaps w:val="0"/>
          <w:color w:val="231F20"/>
          <w:sz w:val="20"/>
        </w:rPr>
        <w:t>t</w:t>
      </w:r>
      <w:r>
        <w:rPr>
          <w:smallCaps w:val="0"/>
          <w:color w:val="231F20"/>
          <w:spacing w:val="-5"/>
          <w:sz w:val="20"/>
        </w:rPr>
        <w:t>r</w:t>
      </w:r>
      <w:r>
        <w:rPr>
          <w:smallCaps w:val="0"/>
          <w:color w:val="231F20"/>
          <w:spacing w:val="-2"/>
          <w:sz w:val="20"/>
        </w:rPr>
        <w:t>a</w:t>
      </w:r>
      <w:r>
        <w:rPr>
          <w:smallCaps w:val="0"/>
          <w:color w:val="231F20"/>
          <w:spacing w:val="-3"/>
          <w:sz w:val="20"/>
        </w:rPr>
        <w:t>t</w:t>
      </w:r>
      <w:r>
        <w:rPr>
          <w:smallCaps w:val="0"/>
          <w:color w:val="231F20"/>
          <w:sz w:val="20"/>
        </w:rPr>
        <w:t>egia </w:t>
      </w:r>
      <w:r>
        <w:rPr>
          <w:smallCaps w:val="0"/>
          <w:color w:val="231F20"/>
          <w:spacing w:val="-1"/>
          <w:sz w:val="20"/>
        </w:rPr>
        <w:t>d</w:t>
      </w:r>
      <w:r>
        <w:rPr>
          <w:smallCaps w:val="0"/>
          <w:color w:val="231F20"/>
          <w:sz w:val="20"/>
        </w:rPr>
        <w:t>e</w:t>
      </w:r>
      <w:r>
        <w:rPr>
          <w:smallCaps w:val="0"/>
          <w:color w:val="231F20"/>
          <w:spacing w:val="-1"/>
          <w:sz w:val="20"/>
        </w:rPr>
        <w:t> Capaci</w:t>
      </w:r>
      <w:r>
        <w:rPr>
          <w:smallCaps w:val="0"/>
          <w:color w:val="231F20"/>
          <w:spacing w:val="-3"/>
          <w:sz w:val="20"/>
        </w:rPr>
        <w:t>t</w:t>
      </w:r>
      <w:r>
        <w:rPr>
          <w:smallCaps w:val="0"/>
          <w:color w:val="231F20"/>
          <w:sz w:val="20"/>
        </w:rPr>
        <w:t>ación</w:t>
      </w:r>
      <w:r>
        <w:rPr>
          <w:smallCaps w:val="0"/>
          <w:color w:val="231F20"/>
          <w:spacing w:val="-1"/>
          <w:sz w:val="20"/>
        </w:rPr>
        <w:t> </w:t>
      </w:r>
      <w:r>
        <w:rPr>
          <w:smallCaps w:val="0"/>
          <w:color w:val="231F20"/>
          <w:sz w:val="20"/>
        </w:rPr>
        <w:t>y Asi</w:t>
      </w:r>
      <w:r>
        <w:rPr>
          <w:smallCaps w:val="0"/>
          <w:color w:val="231F20"/>
          <w:spacing w:val="-2"/>
          <w:sz w:val="20"/>
        </w:rPr>
        <w:t>s</w:t>
      </w:r>
      <w:r>
        <w:rPr>
          <w:smallCaps w:val="0"/>
          <w:color w:val="231F20"/>
          <w:spacing w:val="-3"/>
          <w:sz w:val="20"/>
        </w:rPr>
        <w:t>t</w:t>
      </w:r>
      <w:r>
        <w:rPr>
          <w:smallCaps w:val="0"/>
          <w:color w:val="231F20"/>
          <w:sz w:val="20"/>
        </w:rPr>
        <w:t>encia </w:t>
      </w:r>
      <w:r>
        <w:rPr>
          <w:smallCaps w:val="0"/>
          <w:color w:val="231F20"/>
          <w:spacing w:val="-1"/>
          <w:sz w:val="20"/>
        </w:rPr>
        <w:t>Elec</w:t>
      </w:r>
      <w:r>
        <w:rPr>
          <w:smallCaps w:val="0"/>
          <w:color w:val="231F20"/>
          <w:spacing w:val="-2"/>
          <w:sz w:val="20"/>
        </w:rPr>
        <w:t>t</w:t>
      </w:r>
      <w:r>
        <w:rPr>
          <w:smallCaps w:val="0"/>
          <w:color w:val="231F20"/>
          <w:spacing w:val="-1"/>
          <w:sz w:val="20"/>
        </w:rPr>
        <w:t>o</w:t>
      </w:r>
      <w:r>
        <w:rPr>
          <w:smallCaps w:val="0"/>
          <w:color w:val="231F20"/>
          <w:spacing w:val="-5"/>
          <w:sz w:val="20"/>
        </w:rPr>
        <w:t>r</w:t>
      </w:r>
      <w:r>
        <w:rPr>
          <w:smallCaps w:val="0"/>
          <w:color w:val="231F20"/>
          <w:sz w:val="20"/>
        </w:rPr>
        <w:t>al</w:t>
      </w:r>
      <w:r>
        <w:rPr>
          <w:smallCaps w:val="0"/>
          <w:color w:val="231F20"/>
          <w:spacing w:val="-1"/>
          <w:sz w:val="20"/>
        </w:rPr>
        <w:t> </w:t>
      </w:r>
      <w:r>
        <w:rPr>
          <w:smallCaps w:val="0"/>
          <w:color w:val="231F20"/>
          <w:spacing w:val="-2"/>
          <w:sz w:val="20"/>
        </w:rPr>
        <w:t>c</w:t>
      </w:r>
      <w:r>
        <w:rPr>
          <w:smallCaps w:val="0"/>
          <w:color w:val="231F20"/>
          <w:spacing w:val="-1"/>
          <w:sz w:val="20"/>
        </w:rPr>
        <w:t>or</w:t>
      </w:r>
      <w:r>
        <w:rPr>
          <w:smallCaps w:val="0"/>
          <w:color w:val="231F20"/>
          <w:spacing w:val="-3"/>
          <w:sz w:val="20"/>
        </w:rPr>
        <w:t>r</w:t>
      </w:r>
      <w:r>
        <w:rPr>
          <w:smallCaps w:val="0"/>
          <w:color w:val="231F20"/>
          <w:sz w:val="20"/>
        </w:rPr>
        <w:t>espondie</w:t>
      </w:r>
      <w:r>
        <w:rPr>
          <w:smallCaps w:val="0"/>
          <w:color w:val="231F20"/>
          <w:spacing w:val="-2"/>
          <w:sz w:val="20"/>
        </w:rPr>
        <w:t>n</w:t>
      </w:r>
      <w:r>
        <w:rPr>
          <w:smallCaps w:val="0"/>
          <w:color w:val="231F20"/>
          <w:spacing w:val="-3"/>
          <w:sz w:val="20"/>
        </w:rPr>
        <w:t>t</w:t>
      </w:r>
      <w:r>
        <w:rPr>
          <w:smallCaps w:val="0"/>
          <w:color w:val="231F20"/>
          <w:sz w:val="20"/>
        </w:rPr>
        <w:t>e;</w:t>
      </w:r>
    </w:p>
    <w:p>
      <w:pPr>
        <w:spacing w:line="235" w:lineRule="auto" w:before="4"/>
        <w:ind w:left="1250" w:right="631" w:hanging="240"/>
        <w:jc w:val="both"/>
        <w:rPr>
          <w:sz w:val="20"/>
        </w:rPr>
      </w:pPr>
      <w:r>
        <w:rPr>
          <w:b/>
          <w:color w:val="231F20"/>
          <w:w w:val="94"/>
          <w:sz w:val="20"/>
        </w:rPr>
        <w:t>f</w:t>
      </w:r>
      <w:r>
        <w:rPr>
          <w:b/>
          <w:color w:val="231F20"/>
          <w:spacing w:val="2"/>
          <w:w w:val="94"/>
          <w:sz w:val="20"/>
        </w:rPr>
        <w:t>f</w:t>
      </w:r>
      <w:r>
        <w:rPr>
          <w:b/>
          <w:color w:val="231F20"/>
          <w:sz w:val="20"/>
        </w:rPr>
        <w:t>)</w:t>
      </w:r>
      <w:r>
        <w:rPr>
          <w:b/>
          <w:color w:val="231F20"/>
          <w:spacing w:val="9"/>
          <w:sz w:val="20"/>
        </w:rPr>
        <w:t> </w:t>
      </w:r>
      <w:r>
        <w:rPr>
          <w:b/>
          <w:smallCaps/>
          <w:color w:val="231F20"/>
          <w:spacing w:val="-1"/>
          <w:w w:val="113"/>
          <w:sz w:val="20"/>
        </w:rPr>
        <w:t>sn</w:t>
      </w:r>
      <w:r>
        <w:rPr>
          <w:b/>
          <w:smallCaps/>
          <w:color w:val="231F20"/>
          <w:w w:val="113"/>
          <w:sz w:val="20"/>
        </w:rPr>
        <w:t>r</w:t>
      </w:r>
      <w:r>
        <w:rPr>
          <w:b/>
          <w:smallCaps w:val="0"/>
          <w:color w:val="231F20"/>
          <w:sz w:val="20"/>
        </w:rPr>
        <w:t>:</w:t>
      </w:r>
      <w:r>
        <w:rPr>
          <w:b/>
          <w:smallCaps w:val="0"/>
          <w:color w:val="231F20"/>
          <w:spacing w:val="2"/>
          <w:sz w:val="20"/>
        </w:rPr>
        <w:t> </w:t>
      </w:r>
      <w:r>
        <w:rPr>
          <w:smallCaps w:val="0"/>
          <w:color w:val="231F20"/>
          <w:spacing w:val="-1"/>
          <w:sz w:val="20"/>
        </w:rPr>
        <w:t>Si</w:t>
      </w:r>
      <w:r>
        <w:rPr>
          <w:smallCaps w:val="0"/>
          <w:color w:val="231F20"/>
          <w:spacing w:val="-3"/>
          <w:sz w:val="20"/>
        </w:rPr>
        <w:t>st</w:t>
      </w:r>
      <w:r>
        <w:rPr>
          <w:smallCaps w:val="0"/>
          <w:color w:val="231F20"/>
          <w:sz w:val="20"/>
        </w:rPr>
        <w:t>ema</w:t>
      </w:r>
      <w:r>
        <w:rPr>
          <w:smallCaps w:val="0"/>
          <w:color w:val="231F20"/>
          <w:spacing w:val="2"/>
          <w:sz w:val="20"/>
        </w:rPr>
        <w:t> </w:t>
      </w:r>
      <w:r>
        <w:rPr>
          <w:smallCaps w:val="0"/>
          <w:color w:val="231F20"/>
          <w:sz w:val="20"/>
        </w:rPr>
        <w:t>Nacional</w:t>
      </w:r>
      <w:r>
        <w:rPr>
          <w:smallCaps w:val="0"/>
          <w:color w:val="231F20"/>
          <w:spacing w:val="2"/>
          <w:sz w:val="20"/>
        </w:rPr>
        <w:t> </w:t>
      </w:r>
      <w:r>
        <w:rPr>
          <w:smallCaps w:val="0"/>
          <w:color w:val="231F20"/>
          <w:spacing w:val="-1"/>
          <w:sz w:val="20"/>
        </w:rPr>
        <w:t>d</w:t>
      </w:r>
      <w:r>
        <w:rPr>
          <w:smallCaps w:val="0"/>
          <w:color w:val="231F20"/>
          <w:sz w:val="20"/>
        </w:rPr>
        <w:t>e</w:t>
      </w:r>
      <w:r>
        <w:rPr>
          <w:smallCaps w:val="0"/>
          <w:color w:val="231F20"/>
          <w:spacing w:val="2"/>
          <w:sz w:val="20"/>
        </w:rPr>
        <w:t> </w:t>
      </w:r>
      <w:r>
        <w:rPr>
          <w:smallCaps w:val="0"/>
          <w:color w:val="231F20"/>
          <w:spacing w:val="-4"/>
          <w:sz w:val="20"/>
        </w:rPr>
        <w:t>R</w:t>
      </w:r>
      <w:r>
        <w:rPr>
          <w:smallCaps w:val="0"/>
          <w:color w:val="231F20"/>
          <w:sz w:val="20"/>
        </w:rPr>
        <w:t>egi</w:t>
      </w:r>
      <w:r>
        <w:rPr>
          <w:smallCaps w:val="0"/>
          <w:color w:val="231F20"/>
          <w:spacing w:val="-3"/>
          <w:sz w:val="20"/>
        </w:rPr>
        <w:t>s</w:t>
      </w:r>
      <w:r>
        <w:rPr>
          <w:smallCaps w:val="0"/>
          <w:color w:val="231F20"/>
          <w:sz w:val="20"/>
        </w:rPr>
        <w:t>t</w:t>
      </w:r>
      <w:r>
        <w:rPr>
          <w:smallCaps w:val="0"/>
          <w:color w:val="231F20"/>
          <w:spacing w:val="-4"/>
          <w:sz w:val="20"/>
        </w:rPr>
        <w:t>r</w:t>
      </w:r>
      <w:r>
        <w:rPr>
          <w:smallCaps w:val="0"/>
          <w:color w:val="231F20"/>
          <w:sz w:val="20"/>
        </w:rPr>
        <w:t>o</w:t>
      </w:r>
      <w:r>
        <w:rPr>
          <w:smallCaps w:val="0"/>
          <w:color w:val="231F20"/>
          <w:spacing w:val="2"/>
          <w:sz w:val="20"/>
        </w:rPr>
        <w:t> </w:t>
      </w:r>
      <w:r>
        <w:rPr>
          <w:smallCaps w:val="0"/>
          <w:color w:val="231F20"/>
          <w:spacing w:val="-1"/>
          <w:sz w:val="20"/>
        </w:rPr>
        <w:t>d</w:t>
      </w:r>
      <w:r>
        <w:rPr>
          <w:smallCaps w:val="0"/>
          <w:color w:val="231F20"/>
          <w:sz w:val="20"/>
        </w:rPr>
        <w:t>e</w:t>
      </w:r>
      <w:r>
        <w:rPr>
          <w:smallCaps w:val="0"/>
          <w:color w:val="231F20"/>
          <w:spacing w:val="2"/>
          <w:sz w:val="20"/>
        </w:rPr>
        <w:t> </w:t>
      </w:r>
      <w:r>
        <w:rPr>
          <w:smallCaps w:val="0"/>
          <w:color w:val="231F20"/>
          <w:sz w:val="20"/>
        </w:rPr>
        <w:t>P</w:t>
      </w:r>
      <w:r>
        <w:rPr>
          <w:smallCaps w:val="0"/>
          <w:color w:val="231F20"/>
          <w:spacing w:val="-3"/>
          <w:sz w:val="20"/>
        </w:rPr>
        <w:t>r</w:t>
      </w:r>
      <w:r>
        <w:rPr>
          <w:smallCaps w:val="0"/>
          <w:color w:val="231F20"/>
          <w:sz w:val="20"/>
        </w:rPr>
        <w:t>e</w:t>
      </w:r>
      <w:r>
        <w:rPr>
          <w:smallCaps w:val="0"/>
          <w:color w:val="231F20"/>
          <w:spacing w:val="-2"/>
          <w:sz w:val="20"/>
        </w:rPr>
        <w:t>c</w:t>
      </w:r>
      <w:r>
        <w:rPr>
          <w:smallCaps w:val="0"/>
          <w:color w:val="231F20"/>
          <w:sz w:val="20"/>
        </w:rPr>
        <w:t>andid</w:t>
      </w:r>
      <w:r>
        <w:rPr>
          <w:smallCaps w:val="0"/>
          <w:color w:val="231F20"/>
          <w:spacing w:val="-2"/>
          <w:sz w:val="20"/>
        </w:rPr>
        <w:t>at</w:t>
      </w:r>
      <w:r>
        <w:rPr>
          <w:smallCaps w:val="0"/>
          <w:color w:val="231F20"/>
          <w:spacing w:val="-1"/>
          <w:sz w:val="20"/>
        </w:rPr>
        <w:t>o</w:t>
      </w:r>
      <w:r>
        <w:rPr>
          <w:smallCaps w:val="0"/>
          <w:color w:val="231F20"/>
          <w:sz w:val="20"/>
        </w:rPr>
        <w:t>s</w:t>
      </w:r>
      <w:r>
        <w:rPr>
          <w:smallCaps w:val="0"/>
          <w:color w:val="231F20"/>
          <w:spacing w:val="2"/>
          <w:sz w:val="20"/>
        </w:rPr>
        <w:t> </w:t>
      </w:r>
      <w:r>
        <w:rPr>
          <w:smallCaps w:val="0"/>
          <w:color w:val="231F20"/>
          <w:sz w:val="20"/>
        </w:rPr>
        <w:t>y</w:t>
      </w:r>
      <w:r>
        <w:rPr>
          <w:smallCaps w:val="0"/>
          <w:color w:val="231F20"/>
          <w:spacing w:val="2"/>
          <w:sz w:val="20"/>
        </w:rPr>
        <w:t> </w:t>
      </w:r>
      <w:r>
        <w:rPr>
          <w:smallCaps w:val="0"/>
          <w:color w:val="231F20"/>
          <w:spacing w:val="-1"/>
          <w:sz w:val="20"/>
        </w:rPr>
        <w:t>Candid</w:t>
      </w:r>
      <w:r>
        <w:rPr>
          <w:smallCaps w:val="0"/>
          <w:color w:val="231F20"/>
          <w:spacing w:val="-2"/>
          <w:sz w:val="20"/>
        </w:rPr>
        <w:t>at</w:t>
      </w:r>
      <w:r>
        <w:rPr>
          <w:smallCaps w:val="0"/>
          <w:color w:val="231F20"/>
          <w:spacing w:val="-1"/>
          <w:sz w:val="20"/>
        </w:rPr>
        <w:t>os</w:t>
      </w:r>
      <w:r>
        <w:rPr>
          <w:smallCaps w:val="0"/>
          <w:color w:val="231F20"/>
          <w:sz w:val="20"/>
        </w:rPr>
        <w:t>,</w:t>
      </w:r>
      <w:r>
        <w:rPr>
          <w:smallCaps w:val="0"/>
          <w:color w:val="231F20"/>
          <w:spacing w:val="2"/>
          <w:sz w:val="20"/>
        </w:rPr>
        <w:t> </w:t>
      </w:r>
      <w:r>
        <w:rPr>
          <w:smallCaps w:val="0"/>
          <w:color w:val="231F20"/>
          <w:sz w:val="20"/>
        </w:rPr>
        <w:t>así</w:t>
      </w:r>
      <w:r>
        <w:rPr>
          <w:smallCaps w:val="0"/>
          <w:color w:val="231F20"/>
          <w:spacing w:val="2"/>
          <w:sz w:val="20"/>
        </w:rPr>
        <w:t> </w:t>
      </w:r>
      <w:r>
        <w:rPr>
          <w:smallCaps w:val="0"/>
          <w:color w:val="231F20"/>
          <w:spacing w:val="-2"/>
          <w:sz w:val="20"/>
        </w:rPr>
        <w:t>c</w:t>
      </w:r>
      <w:r>
        <w:rPr>
          <w:smallCaps w:val="0"/>
          <w:color w:val="231F20"/>
          <w:spacing w:val="-1"/>
          <w:sz w:val="20"/>
        </w:rPr>
        <w:t>om</w:t>
      </w:r>
      <w:r>
        <w:rPr>
          <w:smallCaps w:val="0"/>
          <w:color w:val="231F20"/>
          <w:sz w:val="20"/>
        </w:rPr>
        <w:t>o</w:t>
      </w:r>
      <w:r>
        <w:rPr>
          <w:smallCaps w:val="0"/>
          <w:color w:val="231F20"/>
          <w:spacing w:val="2"/>
          <w:sz w:val="20"/>
        </w:rPr>
        <w:t> </w:t>
      </w:r>
      <w:r>
        <w:rPr>
          <w:smallCaps w:val="0"/>
          <w:color w:val="231F20"/>
          <w:spacing w:val="-1"/>
          <w:sz w:val="20"/>
        </w:rPr>
        <w:t>d</w:t>
      </w:r>
      <w:r>
        <w:rPr>
          <w:smallCaps w:val="0"/>
          <w:color w:val="231F20"/>
          <w:sz w:val="20"/>
        </w:rPr>
        <w:t>e</w:t>
      </w:r>
      <w:r>
        <w:rPr>
          <w:smallCaps w:val="0"/>
          <w:color w:val="231F20"/>
          <w:spacing w:val="2"/>
          <w:sz w:val="20"/>
        </w:rPr>
        <w:t> </w:t>
      </w:r>
      <w:r>
        <w:rPr>
          <w:smallCaps w:val="0"/>
          <w:color w:val="231F20"/>
          <w:spacing w:val="-1"/>
          <w:sz w:val="20"/>
        </w:rPr>
        <w:t>los </w:t>
      </w:r>
      <w:r>
        <w:rPr>
          <w:smallCaps w:val="0"/>
          <w:color w:val="231F20"/>
          <w:sz w:val="20"/>
        </w:rPr>
        <w:t>Aspi</w:t>
      </w:r>
      <w:r>
        <w:rPr>
          <w:smallCaps w:val="0"/>
          <w:color w:val="231F20"/>
          <w:spacing w:val="-4"/>
          <w:sz w:val="20"/>
        </w:rPr>
        <w:t>r</w:t>
      </w:r>
      <w:r>
        <w:rPr>
          <w:smallCaps w:val="0"/>
          <w:color w:val="231F20"/>
          <w:sz w:val="20"/>
        </w:rPr>
        <w:t>a</w:t>
      </w:r>
      <w:r>
        <w:rPr>
          <w:smallCaps w:val="0"/>
          <w:color w:val="231F20"/>
          <w:spacing w:val="-2"/>
          <w:sz w:val="20"/>
        </w:rPr>
        <w:t>n</w:t>
      </w:r>
      <w:r>
        <w:rPr>
          <w:smallCaps w:val="0"/>
          <w:color w:val="231F20"/>
          <w:spacing w:val="-3"/>
          <w:sz w:val="20"/>
        </w:rPr>
        <w:t>t</w:t>
      </w:r>
      <w:r>
        <w:rPr>
          <w:smallCaps w:val="0"/>
          <w:color w:val="231F20"/>
          <w:sz w:val="20"/>
        </w:rPr>
        <w:t>es y </w:t>
      </w:r>
      <w:r>
        <w:rPr>
          <w:smallCaps w:val="0"/>
          <w:color w:val="231F20"/>
          <w:spacing w:val="-1"/>
          <w:sz w:val="20"/>
        </w:rPr>
        <w:t>Candid</w:t>
      </w:r>
      <w:r>
        <w:rPr>
          <w:smallCaps w:val="0"/>
          <w:color w:val="231F20"/>
          <w:spacing w:val="-2"/>
          <w:sz w:val="20"/>
        </w:rPr>
        <w:t>at</w:t>
      </w:r>
      <w:r>
        <w:rPr>
          <w:smallCaps w:val="0"/>
          <w:color w:val="231F20"/>
          <w:spacing w:val="-1"/>
          <w:sz w:val="20"/>
        </w:rPr>
        <w:t>o</w:t>
      </w:r>
      <w:r>
        <w:rPr>
          <w:smallCaps w:val="0"/>
          <w:color w:val="231F20"/>
          <w:sz w:val="20"/>
        </w:rPr>
        <w:t>s</w:t>
      </w:r>
      <w:r>
        <w:rPr>
          <w:smallCaps w:val="0"/>
          <w:color w:val="231F20"/>
          <w:spacing w:val="-1"/>
          <w:sz w:val="20"/>
        </w:rPr>
        <w:t> </w:t>
      </w:r>
      <w:r>
        <w:rPr>
          <w:smallCaps w:val="0"/>
          <w:color w:val="231F20"/>
          <w:sz w:val="20"/>
        </w:rPr>
        <w:t>Independie</w:t>
      </w:r>
      <w:r>
        <w:rPr>
          <w:smallCaps w:val="0"/>
          <w:color w:val="231F20"/>
          <w:spacing w:val="-2"/>
          <w:sz w:val="20"/>
        </w:rPr>
        <w:t>n</w:t>
      </w:r>
      <w:r>
        <w:rPr>
          <w:smallCaps w:val="0"/>
          <w:color w:val="231F20"/>
          <w:spacing w:val="-3"/>
          <w:sz w:val="20"/>
        </w:rPr>
        <w:t>t</w:t>
      </w:r>
      <w:r>
        <w:rPr>
          <w:smallCaps w:val="0"/>
          <w:color w:val="231F20"/>
          <w:sz w:val="20"/>
        </w:rPr>
        <w:t>es;</w:t>
      </w:r>
    </w:p>
    <w:p>
      <w:pPr>
        <w:spacing w:line="240" w:lineRule="exact" w:before="0"/>
        <w:ind w:left="930" w:right="0" w:firstLine="0"/>
        <w:jc w:val="both"/>
        <w:rPr>
          <w:sz w:val="20"/>
        </w:rPr>
      </w:pPr>
      <w:r>
        <w:rPr>
          <w:b/>
          <w:color w:val="231F20"/>
          <w:sz w:val="20"/>
        </w:rPr>
        <w:t>gg) </w:t>
      </w:r>
      <w:r>
        <w:rPr>
          <w:b/>
          <w:i/>
          <w:color w:val="231F20"/>
          <w:sz w:val="20"/>
        </w:rPr>
        <w:t>Tribunal Electoral: </w:t>
      </w:r>
      <w:r>
        <w:rPr>
          <w:color w:val="231F20"/>
          <w:sz w:val="20"/>
        </w:rPr>
        <w:t>Tribunal Electoral del Poder Judicial de la Federación;</w:t>
      </w:r>
    </w:p>
    <w:p>
      <w:pPr>
        <w:spacing w:line="240" w:lineRule="exact" w:before="0"/>
        <w:ind w:left="910" w:right="0" w:firstLine="0"/>
        <w:jc w:val="both"/>
        <w:rPr>
          <w:sz w:val="20"/>
        </w:rPr>
      </w:pPr>
      <w:r>
        <w:rPr>
          <w:b/>
          <w:color w:val="231F20"/>
          <w:sz w:val="20"/>
        </w:rPr>
        <w:t>hh)</w:t>
      </w:r>
      <w:r>
        <w:rPr>
          <w:b/>
          <w:color w:val="231F20"/>
          <w:spacing w:val="17"/>
          <w:sz w:val="20"/>
        </w:rPr>
        <w:t> </w:t>
      </w:r>
      <w:r>
        <w:rPr>
          <w:b/>
          <w:smallCaps/>
          <w:color w:val="231F20"/>
          <w:w w:val="110"/>
          <w:sz w:val="20"/>
        </w:rPr>
        <w:t>u</w:t>
      </w:r>
      <w:r>
        <w:rPr>
          <w:b/>
          <w:smallCaps/>
          <w:color w:val="231F20"/>
          <w:spacing w:val="-1"/>
          <w:w w:val="110"/>
          <w:sz w:val="20"/>
        </w:rPr>
        <w:t>t</w:t>
      </w:r>
      <w:r>
        <w:rPr>
          <w:b/>
          <w:smallCaps/>
          <w:color w:val="231F20"/>
          <w:spacing w:val="-1"/>
          <w:w w:val="116"/>
          <w:sz w:val="20"/>
        </w:rPr>
        <w:t>si</w:t>
      </w:r>
      <w:r>
        <w:rPr>
          <w:b/>
          <w:smallCaps w:val="0"/>
          <w:color w:val="231F20"/>
          <w:sz w:val="20"/>
        </w:rPr>
        <w:t>/</w:t>
      </w:r>
      <w:r>
        <w:rPr>
          <w:b/>
          <w:smallCaps/>
          <w:color w:val="231F20"/>
          <w:w w:val="113"/>
          <w:sz w:val="20"/>
        </w:rPr>
        <w:t>uni</w:t>
      </w:r>
      <w:r>
        <w:rPr>
          <w:b/>
          <w:smallCaps/>
          <w:color w:val="231F20"/>
          <w:spacing w:val="-3"/>
          <w:w w:val="113"/>
          <w:sz w:val="20"/>
        </w:rPr>
        <w:t>c</w:t>
      </w:r>
      <w:r>
        <w:rPr>
          <w:b/>
          <w:smallCaps/>
          <w:color w:val="231F20"/>
          <w:spacing w:val="-1"/>
          <w:w w:val="112"/>
          <w:sz w:val="20"/>
        </w:rPr>
        <w:t>o</w:t>
      </w:r>
      <w:r>
        <w:rPr>
          <w:b/>
          <w:smallCaps/>
          <w:color w:val="231F20"/>
          <w:w w:val="112"/>
          <w:sz w:val="20"/>
        </w:rPr>
        <w:t>m</w:t>
      </w:r>
      <w:r>
        <w:rPr>
          <w:b/>
          <w:smallCaps w:val="0"/>
          <w:color w:val="231F20"/>
          <w:sz w:val="20"/>
        </w:rPr>
        <w:t>:</w:t>
      </w:r>
      <w:r>
        <w:rPr>
          <w:b/>
          <w:smallCaps w:val="0"/>
          <w:color w:val="231F20"/>
          <w:spacing w:val="-1"/>
          <w:sz w:val="20"/>
        </w:rPr>
        <w:t> </w:t>
      </w:r>
      <w:r>
        <w:rPr>
          <w:smallCaps w:val="0"/>
          <w:color w:val="231F20"/>
          <w:sz w:val="20"/>
        </w:rPr>
        <w:t>Unidad </w:t>
      </w:r>
      <w:r>
        <w:rPr>
          <w:smallCaps w:val="0"/>
          <w:color w:val="231F20"/>
          <w:spacing w:val="-18"/>
          <w:sz w:val="20"/>
        </w:rPr>
        <w:t>T</w:t>
      </w:r>
      <w:r>
        <w:rPr>
          <w:smallCaps w:val="0"/>
          <w:color w:val="231F20"/>
          <w:sz w:val="20"/>
        </w:rPr>
        <w:t>écni</w:t>
      </w:r>
      <w:r>
        <w:rPr>
          <w:smallCaps w:val="0"/>
          <w:color w:val="231F20"/>
          <w:spacing w:val="-2"/>
          <w:sz w:val="20"/>
        </w:rPr>
        <w:t>c</w:t>
      </w:r>
      <w:r>
        <w:rPr>
          <w:smallCaps w:val="0"/>
          <w:color w:val="231F20"/>
          <w:sz w:val="20"/>
        </w:rPr>
        <w:t>a</w:t>
      </w:r>
      <w:r>
        <w:rPr>
          <w:smallCaps w:val="0"/>
          <w:color w:val="231F20"/>
          <w:spacing w:val="-1"/>
          <w:sz w:val="20"/>
        </w:rPr>
        <w:t> d</w:t>
      </w:r>
      <w:r>
        <w:rPr>
          <w:smallCaps w:val="0"/>
          <w:color w:val="231F20"/>
          <w:sz w:val="20"/>
        </w:rPr>
        <w:t>e</w:t>
      </w:r>
      <w:r>
        <w:rPr>
          <w:smallCaps w:val="0"/>
          <w:color w:val="231F20"/>
          <w:spacing w:val="-1"/>
          <w:sz w:val="20"/>
        </w:rPr>
        <w:t> Se</w:t>
      </w:r>
      <w:r>
        <w:rPr>
          <w:smallCaps w:val="0"/>
          <w:color w:val="231F20"/>
          <w:spacing w:val="1"/>
          <w:sz w:val="20"/>
        </w:rPr>
        <w:t>r</w:t>
      </w:r>
      <w:r>
        <w:rPr>
          <w:smallCaps w:val="0"/>
          <w:color w:val="231F20"/>
          <w:sz w:val="20"/>
        </w:rPr>
        <w:t>vicios </w:t>
      </w:r>
      <w:r>
        <w:rPr>
          <w:smallCaps w:val="0"/>
          <w:color w:val="231F20"/>
          <w:spacing w:val="-1"/>
          <w:sz w:val="20"/>
        </w:rPr>
        <w:t>d</w:t>
      </w:r>
      <w:r>
        <w:rPr>
          <w:smallCaps w:val="0"/>
          <w:color w:val="231F20"/>
          <w:sz w:val="20"/>
        </w:rPr>
        <w:t>e</w:t>
      </w:r>
      <w:r>
        <w:rPr>
          <w:smallCaps w:val="0"/>
          <w:color w:val="231F20"/>
          <w:spacing w:val="-1"/>
          <w:sz w:val="20"/>
        </w:rPr>
        <w:t> </w:t>
      </w:r>
      <w:r>
        <w:rPr>
          <w:smallCaps w:val="0"/>
          <w:color w:val="231F20"/>
          <w:sz w:val="20"/>
        </w:rPr>
        <w:t>I</w:t>
      </w:r>
      <w:r>
        <w:rPr>
          <w:smallCaps w:val="0"/>
          <w:color w:val="231F20"/>
          <w:spacing w:val="-1"/>
          <w:sz w:val="20"/>
        </w:rPr>
        <w:t>n</w:t>
      </w:r>
      <w:r>
        <w:rPr>
          <w:smallCaps w:val="0"/>
          <w:color w:val="231F20"/>
          <w:spacing w:val="-5"/>
          <w:sz w:val="20"/>
        </w:rPr>
        <w:t>f</w:t>
      </w:r>
      <w:r>
        <w:rPr>
          <w:smallCaps w:val="0"/>
          <w:color w:val="231F20"/>
          <w:spacing w:val="-1"/>
          <w:sz w:val="20"/>
        </w:rPr>
        <w:t>orm</w:t>
      </w:r>
      <w:r>
        <w:rPr>
          <w:smallCaps w:val="0"/>
          <w:color w:val="231F20"/>
          <w:spacing w:val="-2"/>
          <w:sz w:val="20"/>
        </w:rPr>
        <w:t>á</w:t>
      </w:r>
      <w:r>
        <w:rPr>
          <w:smallCaps w:val="0"/>
          <w:color w:val="231F20"/>
          <w:spacing w:val="-1"/>
          <w:w w:val="99"/>
          <w:sz w:val="20"/>
        </w:rPr>
        <w:t>ti</w:t>
      </w:r>
      <w:r>
        <w:rPr>
          <w:smallCaps w:val="0"/>
          <w:color w:val="231F20"/>
          <w:spacing w:val="-2"/>
          <w:w w:val="99"/>
          <w:sz w:val="20"/>
        </w:rPr>
        <w:t>c</w:t>
      </w:r>
      <w:r>
        <w:rPr>
          <w:smallCaps w:val="0"/>
          <w:color w:val="231F20"/>
          <w:sz w:val="20"/>
        </w:rPr>
        <w:t>a;</w:t>
      </w:r>
    </w:p>
    <w:p>
      <w:pPr>
        <w:spacing w:line="242" w:lineRule="exact" w:before="0"/>
        <w:ind w:left="1030" w:right="0" w:firstLine="0"/>
        <w:jc w:val="both"/>
        <w:rPr>
          <w:sz w:val="20"/>
        </w:rPr>
      </w:pPr>
      <w:r>
        <w:rPr>
          <w:b/>
          <w:color w:val="231F20"/>
          <w:sz w:val="20"/>
        </w:rPr>
        <w:t>ii)</w:t>
      </w:r>
      <w:r>
        <w:rPr>
          <w:b/>
          <w:color w:val="231F20"/>
          <w:spacing w:val="14"/>
          <w:sz w:val="20"/>
        </w:rPr>
        <w:t> </w:t>
      </w:r>
      <w:r>
        <w:rPr>
          <w:b/>
          <w:smallCaps/>
          <w:color w:val="231F20"/>
          <w:w w:val="111"/>
          <w:sz w:val="20"/>
        </w:rPr>
        <w:t>utf</w:t>
      </w:r>
      <w:r>
        <w:rPr>
          <w:b/>
          <w:smallCaps w:val="0"/>
          <w:color w:val="231F20"/>
          <w:sz w:val="20"/>
        </w:rPr>
        <w:t>:</w:t>
      </w:r>
      <w:r>
        <w:rPr>
          <w:b/>
          <w:smallCaps w:val="0"/>
          <w:color w:val="231F20"/>
          <w:spacing w:val="-1"/>
          <w:sz w:val="20"/>
        </w:rPr>
        <w:t> </w:t>
      </w:r>
      <w:r>
        <w:rPr>
          <w:smallCaps w:val="0"/>
          <w:color w:val="231F20"/>
          <w:sz w:val="20"/>
        </w:rPr>
        <w:t>Unidad </w:t>
      </w:r>
      <w:r>
        <w:rPr>
          <w:smallCaps w:val="0"/>
          <w:color w:val="231F20"/>
          <w:spacing w:val="-18"/>
          <w:sz w:val="20"/>
        </w:rPr>
        <w:t>T</w:t>
      </w:r>
      <w:r>
        <w:rPr>
          <w:smallCaps w:val="0"/>
          <w:color w:val="231F20"/>
          <w:sz w:val="20"/>
        </w:rPr>
        <w:t>écni</w:t>
      </w:r>
      <w:r>
        <w:rPr>
          <w:smallCaps w:val="0"/>
          <w:color w:val="231F20"/>
          <w:spacing w:val="-2"/>
          <w:sz w:val="20"/>
        </w:rPr>
        <w:t>c</w:t>
      </w:r>
      <w:r>
        <w:rPr>
          <w:smallCaps w:val="0"/>
          <w:color w:val="231F20"/>
          <w:sz w:val="20"/>
        </w:rPr>
        <w:t>a</w:t>
      </w:r>
      <w:r>
        <w:rPr>
          <w:smallCaps w:val="0"/>
          <w:color w:val="231F20"/>
          <w:spacing w:val="-1"/>
          <w:sz w:val="20"/>
        </w:rPr>
        <w:t> d</w:t>
      </w:r>
      <w:r>
        <w:rPr>
          <w:smallCaps w:val="0"/>
          <w:color w:val="231F20"/>
          <w:sz w:val="20"/>
        </w:rPr>
        <w:t>e</w:t>
      </w:r>
      <w:r>
        <w:rPr>
          <w:smallCaps w:val="0"/>
          <w:color w:val="231F20"/>
          <w:spacing w:val="-1"/>
          <w:sz w:val="20"/>
        </w:rPr>
        <w:t> Fis</w:t>
      </w:r>
      <w:r>
        <w:rPr>
          <w:smallCaps w:val="0"/>
          <w:color w:val="231F20"/>
          <w:spacing w:val="-2"/>
          <w:sz w:val="20"/>
        </w:rPr>
        <w:t>c</w:t>
      </w:r>
      <w:r>
        <w:rPr>
          <w:smallCaps w:val="0"/>
          <w:color w:val="231F20"/>
          <w:sz w:val="20"/>
        </w:rPr>
        <w:t>ali</w:t>
      </w:r>
      <w:r>
        <w:rPr>
          <w:smallCaps w:val="0"/>
          <w:color w:val="231F20"/>
          <w:spacing w:val="-4"/>
          <w:sz w:val="20"/>
        </w:rPr>
        <w:t>z</w:t>
      </w:r>
      <w:r>
        <w:rPr>
          <w:smallCaps w:val="0"/>
          <w:color w:val="231F20"/>
          <w:sz w:val="20"/>
        </w:rPr>
        <w:t>ación;</w:t>
      </w:r>
    </w:p>
    <w:p>
      <w:pPr>
        <w:spacing w:after="0" w:line="242" w:lineRule="exact"/>
        <w:jc w:val="both"/>
        <w:rPr>
          <w:sz w:val="20"/>
        </w:rPr>
        <w:sectPr>
          <w:pgSz w:w="9640" w:h="12480"/>
          <w:pgMar w:header="399" w:footer="543" w:top="640" w:bottom="740" w:left="600" w:right="500"/>
        </w:sectPr>
      </w:pPr>
    </w:p>
    <w:p>
      <w:pPr>
        <w:pStyle w:val="BodyText"/>
        <w:spacing w:before="4"/>
        <w:rPr>
          <w:sz w:val="19"/>
        </w:rPr>
      </w:pPr>
    </w:p>
    <w:p>
      <w:pPr>
        <w:spacing w:line="242" w:lineRule="exact" w:before="100"/>
        <w:ind w:left="1313" w:right="0" w:firstLine="0"/>
        <w:jc w:val="left"/>
        <w:rPr>
          <w:sz w:val="20"/>
        </w:rPr>
      </w:pPr>
      <w:r>
        <w:rPr>
          <w:b/>
          <w:color w:val="231F20"/>
          <w:sz w:val="20"/>
        </w:rPr>
        <w:t>jj) </w:t>
      </w:r>
      <w:r>
        <w:rPr>
          <w:color w:val="231F20"/>
          <w:sz w:val="20"/>
        </w:rPr>
        <w:t>Derogado;</w:t>
      </w:r>
    </w:p>
    <w:p>
      <w:pPr>
        <w:spacing w:line="242" w:lineRule="exact" w:before="0"/>
        <w:ind w:left="1213" w:right="0" w:firstLine="0"/>
        <w:jc w:val="left"/>
        <w:rPr>
          <w:sz w:val="20"/>
        </w:rPr>
      </w:pPr>
      <w:r>
        <w:rPr>
          <w:b/>
          <w:color w:val="231F20"/>
          <w:sz w:val="20"/>
        </w:rPr>
        <w:t>kk)</w:t>
      </w:r>
      <w:r>
        <w:rPr>
          <w:b/>
          <w:color w:val="231F20"/>
          <w:spacing w:val="20"/>
          <w:sz w:val="20"/>
        </w:rPr>
        <w:t> </w:t>
      </w:r>
      <w:r>
        <w:rPr>
          <w:b/>
          <w:smallCaps/>
          <w:color w:val="231F20"/>
          <w:w w:val="111"/>
          <w:sz w:val="20"/>
        </w:rPr>
        <w:t>ut</w:t>
      </w:r>
      <w:r>
        <w:rPr>
          <w:b/>
          <w:smallCaps/>
          <w:color w:val="231F20"/>
          <w:spacing w:val="-4"/>
          <w:w w:val="111"/>
          <w:sz w:val="20"/>
        </w:rPr>
        <w:t>v</w:t>
      </w:r>
      <w:r>
        <w:rPr>
          <w:b/>
          <w:smallCaps/>
          <w:color w:val="231F20"/>
          <w:spacing w:val="-1"/>
          <w:w w:val="113"/>
          <w:sz w:val="20"/>
        </w:rPr>
        <w:t>op</w:t>
      </w:r>
      <w:r>
        <w:rPr>
          <w:b/>
          <w:smallCaps/>
          <w:color w:val="231F20"/>
          <w:w w:val="113"/>
          <w:sz w:val="20"/>
        </w:rPr>
        <w:t>l</w:t>
      </w:r>
      <w:r>
        <w:rPr>
          <w:b/>
          <w:smallCaps w:val="0"/>
          <w:color w:val="231F20"/>
          <w:sz w:val="20"/>
        </w:rPr>
        <w:t>:</w:t>
      </w:r>
      <w:r>
        <w:rPr>
          <w:b/>
          <w:smallCaps w:val="0"/>
          <w:color w:val="231F20"/>
          <w:spacing w:val="-1"/>
          <w:sz w:val="20"/>
        </w:rPr>
        <w:t> </w:t>
      </w:r>
      <w:r>
        <w:rPr>
          <w:smallCaps w:val="0"/>
          <w:color w:val="231F20"/>
          <w:sz w:val="20"/>
        </w:rPr>
        <w:t>Unidad </w:t>
      </w:r>
      <w:r>
        <w:rPr>
          <w:smallCaps w:val="0"/>
          <w:color w:val="231F20"/>
          <w:spacing w:val="-18"/>
          <w:sz w:val="20"/>
        </w:rPr>
        <w:t>T</w:t>
      </w:r>
      <w:r>
        <w:rPr>
          <w:smallCaps w:val="0"/>
          <w:color w:val="231F20"/>
          <w:sz w:val="20"/>
        </w:rPr>
        <w:t>écni</w:t>
      </w:r>
      <w:r>
        <w:rPr>
          <w:smallCaps w:val="0"/>
          <w:color w:val="231F20"/>
          <w:spacing w:val="-2"/>
          <w:sz w:val="20"/>
        </w:rPr>
        <w:t>c</w:t>
      </w:r>
      <w:r>
        <w:rPr>
          <w:smallCaps w:val="0"/>
          <w:color w:val="231F20"/>
          <w:sz w:val="20"/>
        </w:rPr>
        <w:t>a</w:t>
      </w:r>
      <w:r>
        <w:rPr>
          <w:smallCaps w:val="0"/>
          <w:color w:val="231F20"/>
          <w:spacing w:val="-1"/>
          <w:sz w:val="20"/>
        </w:rPr>
        <w:t> d</w:t>
      </w:r>
      <w:r>
        <w:rPr>
          <w:smallCaps w:val="0"/>
          <w:color w:val="231F20"/>
          <w:sz w:val="20"/>
        </w:rPr>
        <w:t>e</w:t>
      </w:r>
      <w:r>
        <w:rPr>
          <w:smallCaps w:val="0"/>
          <w:color w:val="231F20"/>
          <w:spacing w:val="-1"/>
          <w:sz w:val="20"/>
        </w:rPr>
        <w:t> Vinculació</w:t>
      </w:r>
      <w:r>
        <w:rPr>
          <w:smallCaps w:val="0"/>
          <w:color w:val="231F20"/>
          <w:sz w:val="20"/>
        </w:rPr>
        <w:t>n</w:t>
      </w:r>
      <w:r>
        <w:rPr>
          <w:smallCaps w:val="0"/>
          <w:color w:val="231F20"/>
          <w:spacing w:val="-1"/>
          <w:sz w:val="20"/>
        </w:rPr>
        <w:t> </w:t>
      </w:r>
      <w:r>
        <w:rPr>
          <w:smallCaps w:val="0"/>
          <w:color w:val="231F20"/>
          <w:spacing w:val="-2"/>
          <w:sz w:val="20"/>
        </w:rPr>
        <w:t>c</w:t>
      </w:r>
      <w:r>
        <w:rPr>
          <w:smallCaps w:val="0"/>
          <w:color w:val="231F20"/>
          <w:spacing w:val="-1"/>
          <w:sz w:val="20"/>
        </w:rPr>
        <w:t>o</w:t>
      </w:r>
      <w:r>
        <w:rPr>
          <w:smallCaps w:val="0"/>
          <w:color w:val="231F20"/>
          <w:sz w:val="20"/>
        </w:rPr>
        <w:t>n</w:t>
      </w:r>
      <w:r>
        <w:rPr>
          <w:smallCaps w:val="0"/>
          <w:color w:val="231F20"/>
          <w:spacing w:val="-1"/>
          <w:sz w:val="20"/>
        </w:rPr>
        <w:t> O</w:t>
      </w:r>
      <w:r>
        <w:rPr>
          <w:smallCaps w:val="0"/>
          <w:color w:val="231F20"/>
          <w:spacing w:val="-3"/>
          <w:sz w:val="20"/>
        </w:rPr>
        <w:t>r</w:t>
      </w:r>
      <w:r>
        <w:rPr>
          <w:smallCaps w:val="0"/>
          <w:color w:val="231F20"/>
          <w:spacing w:val="-4"/>
          <w:sz w:val="20"/>
        </w:rPr>
        <w:t>g</w:t>
      </w:r>
      <w:r>
        <w:rPr>
          <w:smallCaps w:val="0"/>
          <w:color w:val="231F20"/>
          <w:sz w:val="20"/>
        </w:rPr>
        <w:t>anismos</w:t>
      </w:r>
      <w:r>
        <w:rPr>
          <w:smallCaps w:val="0"/>
          <w:color w:val="231F20"/>
          <w:spacing w:val="-1"/>
          <w:sz w:val="20"/>
        </w:rPr>
        <w:t> </w:t>
      </w:r>
      <w:r>
        <w:rPr>
          <w:smallCaps w:val="0"/>
          <w:color w:val="231F20"/>
          <w:sz w:val="20"/>
        </w:rPr>
        <w:t>Públi</w:t>
      </w:r>
      <w:r>
        <w:rPr>
          <w:smallCaps w:val="0"/>
          <w:color w:val="231F20"/>
          <w:spacing w:val="-2"/>
          <w:sz w:val="20"/>
        </w:rPr>
        <w:t>c</w:t>
      </w:r>
      <w:r>
        <w:rPr>
          <w:smallCaps w:val="0"/>
          <w:color w:val="231F20"/>
          <w:spacing w:val="-1"/>
          <w:sz w:val="20"/>
        </w:rPr>
        <w:t>o</w:t>
      </w:r>
      <w:r>
        <w:rPr>
          <w:smallCaps w:val="0"/>
          <w:color w:val="231F20"/>
          <w:sz w:val="20"/>
        </w:rPr>
        <w:t>s</w:t>
      </w:r>
      <w:r>
        <w:rPr>
          <w:smallCaps w:val="0"/>
          <w:color w:val="231F20"/>
          <w:spacing w:val="-1"/>
          <w:sz w:val="20"/>
        </w:rPr>
        <w:t> Lo</w:t>
      </w:r>
      <w:r>
        <w:rPr>
          <w:smallCaps w:val="0"/>
          <w:color w:val="231F20"/>
          <w:spacing w:val="-2"/>
          <w:sz w:val="20"/>
        </w:rPr>
        <w:t>c</w:t>
      </w:r>
      <w:r>
        <w:rPr>
          <w:smallCaps w:val="0"/>
          <w:color w:val="231F20"/>
          <w:sz w:val="20"/>
        </w:rPr>
        <w:t>ales.</w:t>
      </w:r>
    </w:p>
    <w:p>
      <w:pPr>
        <w:pStyle w:val="BodyText"/>
        <w:rPr>
          <w:sz w:val="20"/>
        </w:rPr>
      </w:pPr>
    </w:p>
    <w:p>
      <w:pPr>
        <w:spacing w:after="0"/>
        <w:rPr>
          <w:sz w:val="20"/>
        </w:rPr>
        <w:sectPr>
          <w:pgSz w:w="9640" w:h="12480"/>
          <w:pgMar w:header="399" w:footer="543" w:top="640" w:bottom="740" w:left="600" w:right="50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Heading2"/>
        <w:spacing w:before="182"/>
        <w:ind w:left="533"/>
      </w:pPr>
      <w:r>
        <w:rPr>
          <w:color w:val="231F20"/>
        </w:rPr>
        <w:t>Artículo </w:t>
      </w:r>
      <w:r>
        <w:rPr>
          <w:color w:val="231F20"/>
          <w:spacing w:val="-10"/>
        </w:rPr>
        <w:t>6.</w:t>
      </w:r>
    </w:p>
    <w:p>
      <w:pPr>
        <w:pStyle w:val="BodyText"/>
        <w:spacing w:before="3"/>
        <w:rPr>
          <w:b/>
          <w:sz w:val="21"/>
        </w:rPr>
      </w:pPr>
      <w:r>
        <w:rPr/>
        <w:br w:type="column"/>
      </w:r>
      <w:r>
        <w:rPr>
          <w:b/>
          <w:sz w:val="21"/>
        </w:rPr>
      </w:r>
    </w:p>
    <w:p>
      <w:pPr>
        <w:spacing w:line="213" w:lineRule="auto" w:before="0"/>
        <w:ind w:left="1337" w:right="2754" w:hanging="1"/>
        <w:jc w:val="center"/>
        <w:rPr>
          <w:b/>
          <w:sz w:val="24"/>
        </w:rPr>
      </w:pPr>
      <w:r>
        <w:rPr>
          <w:b/>
          <w:color w:val="231F20"/>
          <w:sz w:val="24"/>
        </w:rPr>
        <w:t>LIBRO SEGUNDO </w:t>
      </w:r>
      <w:r>
        <w:rPr>
          <w:b/>
          <w:color w:val="231F20"/>
          <w:spacing w:val="-3"/>
          <w:sz w:val="24"/>
        </w:rPr>
        <w:t>AUTORIDADES </w:t>
      </w:r>
      <w:r>
        <w:rPr>
          <w:b/>
          <w:color w:val="231F20"/>
          <w:sz w:val="24"/>
        </w:rPr>
        <w:t>ELECTORALES</w:t>
      </w:r>
    </w:p>
    <w:p>
      <w:pPr>
        <w:pStyle w:val="Heading2"/>
        <w:spacing w:line="276" w:lineRule="exact" w:before="233"/>
        <w:ind w:left="493" w:right="1910"/>
        <w:jc w:val="center"/>
      </w:pPr>
      <w:r>
        <w:rPr>
          <w:color w:val="231F20"/>
        </w:rPr>
        <w:t>TÍTULO I.</w:t>
      </w:r>
    </w:p>
    <w:p>
      <w:pPr>
        <w:spacing w:line="276" w:lineRule="exact" w:before="0"/>
        <w:ind w:left="493" w:right="1910" w:firstLine="0"/>
        <w:jc w:val="center"/>
        <w:rPr>
          <w:b/>
          <w:sz w:val="24"/>
        </w:rPr>
      </w:pPr>
      <w:r>
        <w:rPr>
          <w:b/>
          <w:color w:val="231F20"/>
          <w:spacing w:val="-1"/>
          <w:sz w:val="24"/>
        </w:rPr>
        <w:t>Ó</w:t>
      </w:r>
      <w:r>
        <w:rPr>
          <w:b/>
          <w:smallCaps/>
          <w:color w:val="231F20"/>
          <w:spacing w:val="-3"/>
          <w:w w:val="116"/>
          <w:sz w:val="24"/>
        </w:rPr>
        <w:t>r</w:t>
      </w:r>
      <w:r>
        <w:rPr>
          <w:b/>
          <w:smallCaps/>
          <w:color w:val="231F20"/>
          <w:spacing w:val="-1"/>
          <w:w w:val="113"/>
          <w:sz w:val="24"/>
        </w:rPr>
        <w:t>gano</w:t>
      </w:r>
      <w:r>
        <w:rPr>
          <w:b/>
          <w:smallCaps/>
          <w:color w:val="231F20"/>
          <w:w w:val="114"/>
          <w:sz w:val="24"/>
        </w:rPr>
        <w:t>s</w:t>
      </w:r>
      <w:r>
        <w:rPr>
          <w:b/>
          <w:smallCaps w:val="0"/>
          <w:color w:val="231F20"/>
          <w:spacing w:val="-1"/>
          <w:sz w:val="24"/>
        </w:rPr>
        <w:t> </w:t>
      </w:r>
      <w:r>
        <w:rPr>
          <w:b/>
          <w:smallCaps w:val="0"/>
          <w:color w:val="231F20"/>
          <w:sz w:val="24"/>
        </w:rPr>
        <w:t>E</w:t>
      </w:r>
      <w:r>
        <w:rPr>
          <w:b/>
          <w:smallCaps/>
          <w:color w:val="231F20"/>
          <w:w w:val="113"/>
          <w:sz w:val="24"/>
        </w:rPr>
        <w:t>l</w:t>
      </w:r>
      <w:r>
        <w:rPr>
          <w:b/>
          <w:smallCaps/>
          <w:color w:val="231F20"/>
          <w:spacing w:val="-4"/>
          <w:w w:val="113"/>
          <w:sz w:val="24"/>
        </w:rPr>
        <w:t>e</w:t>
      </w:r>
      <w:r>
        <w:rPr>
          <w:b/>
          <w:smallCaps/>
          <w:color w:val="231F20"/>
          <w:spacing w:val="1"/>
          <w:w w:val="113"/>
          <w:sz w:val="24"/>
        </w:rPr>
        <w:t>c</w:t>
      </w:r>
      <w:r>
        <w:rPr>
          <w:b/>
          <w:smallCaps/>
          <w:color w:val="231F20"/>
          <w:spacing w:val="-7"/>
          <w:w w:val="110"/>
          <w:sz w:val="24"/>
        </w:rPr>
        <w:t>t</w:t>
      </w:r>
      <w:r>
        <w:rPr>
          <w:b/>
          <w:smallCaps/>
          <w:color w:val="231F20"/>
          <w:spacing w:val="-1"/>
          <w:w w:val="114"/>
          <w:sz w:val="24"/>
        </w:rPr>
        <w:t>o</w:t>
      </w:r>
      <w:r>
        <w:rPr>
          <w:b/>
          <w:smallCaps/>
          <w:color w:val="231F20"/>
          <w:spacing w:val="-3"/>
          <w:w w:val="114"/>
          <w:sz w:val="24"/>
        </w:rPr>
        <w:t>r</w:t>
      </w:r>
      <w:r>
        <w:rPr>
          <w:b/>
          <w:smallCaps/>
          <w:color w:val="231F20"/>
          <w:w w:val="112"/>
          <w:sz w:val="24"/>
        </w:rPr>
        <w:t>al</w:t>
      </w:r>
      <w:r>
        <w:rPr>
          <w:b/>
          <w:smallCaps/>
          <w:color w:val="231F20"/>
          <w:spacing w:val="-3"/>
          <w:w w:val="112"/>
          <w:sz w:val="24"/>
        </w:rPr>
        <w:t>e</w:t>
      </w:r>
      <w:r>
        <w:rPr>
          <w:b/>
          <w:smallCaps/>
          <w:color w:val="231F20"/>
          <w:w w:val="114"/>
          <w:sz w:val="24"/>
        </w:rPr>
        <w:t>s</w:t>
      </w:r>
    </w:p>
    <w:p>
      <w:pPr>
        <w:pStyle w:val="Heading2"/>
        <w:spacing w:line="276" w:lineRule="exact" w:before="227"/>
        <w:ind w:left="55" w:right="1471"/>
        <w:jc w:val="center"/>
      </w:pPr>
      <w:r>
        <w:rPr>
          <w:color w:val="231F20"/>
          <w:spacing w:val="-1"/>
        </w:rPr>
        <w:t>C</w:t>
      </w:r>
      <w:r>
        <w:rPr>
          <w:smallCaps/>
          <w:color w:val="231F20"/>
          <w:spacing w:val="-1"/>
          <w:w w:val="114"/>
        </w:rPr>
        <w:t>ap</w:t>
      </w:r>
      <w:r>
        <w:rPr>
          <w:smallCaps w:val="0"/>
          <w:color w:val="231F20"/>
          <w:spacing w:val="-1"/>
          <w:w w:val="104"/>
        </w:rPr>
        <w:t>í</w:t>
      </w:r>
      <w:r>
        <w:rPr>
          <w:smallCaps/>
          <w:color w:val="231F20"/>
          <w:spacing w:val="-1"/>
          <w:w w:val="111"/>
        </w:rPr>
        <w:t>tu</w:t>
      </w:r>
      <w:r>
        <w:rPr>
          <w:smallCaps/>
          <w:color w:val="231F20"/>
          <w:spacing w:val="-5"/>
          <w:w w:val="111"/>
        </w:rPr>
        <w:t>l</w:t>
      </w:r>
      <w:r>
        <w:rPr>
          <w:smallCaps/>
          <w:color w:val="231F20"/>
          <w:w w:val="113"/>
        </w:rPr>
        <w:t>o</w:t>
      </w:r>
      <w:r>
        <w:rPr>
          <w:smallCaps w:val="0"/>
          <w:color w:val="231F20"/>
        </w:rPr>
        <w:t> I.</w:t>
      </w:r>
    </w:p>
    <w:p>
      <w:pPr>
        <w:spacing w:line="276" w:lineRule="exact" w:before="0"/>
        <w:ind w:left="55" w:right="1474" w:firstLine="0"/>
        <w:jc w:val="center"/>
        <w:rPr>
          <w:b/>
          <w:sz w:val="24"/>
        </w:rPr>
      </w:pPr>
      <w:r>
        <w:rPr>
          <w:b/>
          <w:color w:val="6D6E71"/>
          <w:spacing w:val="-5"/>
          <w:sz w:val="24"/>
        </w:rPr>
        <w:t>C</w:t>
      </w:r>
      <w:r>
        <w:rPr>
          <w:b/>
          <w:smallCaps/>
          <w:color w:val="6D6E71"/>
          <w:spacing w:val="-1"/>
          <w:w w:val="114"/>
          <w:sz w:val="24"/>
        </w:rPr>
        <w:t>omisió</w:t>
      </w:r>
      <w:r>
        <w:rPr>
          <w:b/>
          <w:smallCaps/>
          <w:color w:val="6D6E71"/>
          <w:w w:val="114"/>
          <w:sz w:val="24"/>
        </w:rPr>
        <w:t>n</w:t>
      </w:r>
      <w:r>
        <w:rPr>
          <w:b/>
          <w:smallCaps w:val="0"/>
          <w:color w:val="6D6E71"/>
          <w:spacing w:val="-1"/>
          <w:sz w:val="24"/>
        </w:rPr>
        <w:t> </w:t>
      </w:r>
      <w:r>
        <w:rPr>
          <w:b/>
          <w:smallCaps/>
          <w:color w:val="6D6E71"/>
          <w:w w:val="114"/>
          <w:sz w:val="24"/>
        </w:rPr>
        <w:t>de</w:t>
      </w:r>
      <w:r>
        <w:rPr>
          <w:b/>
          <w:smallCaps w:val="0"/>
          <w:color w:val="6D6E71"/>
          <w:spacing w:val="-1"/>
          <w:sz w:val="24"/>
        </w:rPr>
        <w:t> C</w:t>
      </w:r>
      <w:r>
        <w:rPr>
          <w:b/>
          <w:smallCaps/>
          <w:color w:val="6D6E71"/>
          <w:spacing w:val="-1"/>
          <w:w w:val="114"/>
          <w:sz w:val="24"/>
        </w:rPr>
        <w:t>a</w:t>
      </w:r>
      <w:r>
        <w:rPr>
          <w:b/>
          <w:smallCaps/>
          <w:color w:val="6D6E71"/>
          <w:spacing w:val="-14"/>
          <w:w w:val="114"/>
          <w:sz w:val="24"/>
        </w:rPr>
        <w:t>p</w:t>
      </w:r>
      <w:r>
        <w:rPr>
          <w:b/>
          <w:smallCaps/>
          <w:color w:val="6D6E71"/>
          <w:spacing w:val="-4"/>
          <w:w w:val="111"/>
          <w:sz w:val="24"/>
        </w:rPr>
        <w:t>a</w:t>
      </w:r>
      <w:r>
        <w:rPr>
          <w:b/>
          <w:smallCaps/>
          <w:color w:val="6D6E71"/>
          <w:spacing w:val="-1"/>
          <w:w w:val="114"/>
          <w:sz w:val="24"/>
        </w:rPr>
        <w:t>ci</w:t>
      </w:r>
      <w:r>
        <w:rPr>
          <w:b/>
          <w:smallCaps/>
          <w:color w:val="6D6E71"/>
          <w:spacing w:val="-15"/>
          <w:w w:val="114"/>
          <w:sz w:val="24"/>
        </w:rPr>
        <w:t>t</w:t>
      </w:r>
      <w:r>
        <w:rPr>
          <w:b/>
          <w:smallCaps/>
          <w:color w:val="6D6E71"/>
          <w:spacing w:val="-4"/>
          <w:w w:val="111"/>
          <w:sz w:val="24"/>
        </w:rPr>
        <w:t>a</w:t>
      </w:r>
      <w:r>
        <w:rPr>
          <w:b/>
          <w:smallCaps/>
          <w:color w:val="6D6E71"/>
          <w:spacing w:val="-1"/>
          <w:w w:val="114"/>
          <w:sz w:val="24"/>
        </w:rPr>
        <w:t>ció</w:t>
      </w:r>
      <w:r>
        <w:rPr>
          <w:b/>
          <w:smallCaps/>
          <w:color w:val="6D6E71"/>
          <w:w w:val="114"/>
          <w:sz w:val="24"/>
        </w:rPr>
        <w:t>n</w:t>
      </w:r>
      <w:r>
        <w:rPr>
          <w:b/>
          <w:smallCaps w:val="0"/>
          <w:color w:val="6D6E71"/>
          <w:spacing w:val="-1"/>
          <w:sz w:val="24"/>
        </w:rPr>
        <w:t> </w:t>
      </w:r>
      <w:r>
        <w:rPr>
          <w:b/>
          <w:smallCaps/>
          <w:color w:val="6D6E71"/>
          <w:w w:val="115"/>
          <w:sz w:val="24"/>
        </w:rPr>
        <w:t>y</w:t>
      </w:r>
      <w:r>
        <w:rPr>
          <w:b/>
          <w:smallCaps w:val="0"/>
          <w:color w:val="6D6E71"/>
          <w:spacing w:val="-1"/>
          <w:sz w:val="24"/>
        </w:rPr>
        <w:t> O</w:t>
      </w:r>
      <w:r>
        <w:rPr>
          <w:b/>
          <w:smallCaps/>
          <w:color w:val="6D6E71"/>
          <w:spacing w:val="-3"/>
          <w:w w:val="116"/>
          <w:sz w:val="24"/>
        </w:rPr>
        <w:t>r</w:t>
      </w:r>
      <w:r>
        <w:rPr>
          <w:b/>
          <w:smallCaps/>
          <w:color w:val="6D6E71"/>
          <w:spacing w:val="-1"/>
          <w:w w:val="115"/>
          <w:sz w:val="24"/>
        </w:rPr>
        <w:t>gani</w:t>
      </w:r>
      <w:r>
        <w:rPr>
          <w:b/>
          <w:smallCaps/>
          <w:color w:val="6D6E71"/>
          <w:spacing w:val="-3"/>
          <w:w w:val="115"/>
          <w:sz w:val="24"/>
        </w:rPr>
        <w:t>z</w:t>
      </w:r>
      <w:r>
        <w:rPr>
          <w:b/>
          <w:smallCaps/>
          <w:color w:val="6D6E71"/>
          <w:spacing w:val="-4"/>
          <w:w w:val="111"/>
          <w:sz w:val="24"/>
        </w:rPr>
        <w:t>a</w:t>
      </w:r>
      <w:r>
        <w:rPr>
          <w:b/>
          <w:smallCaps/>
          <w:color w:val="6D6E71"/>
          <w:spacing w:val="-1"/>
          <w:w w:val="114"/>
          <w:sz w:val="24"/>
        </w:rPr>
        <w:t>ció</w:t>
      </w:r>
      <w:r>
        <w:rPr>
          <w:b/>
          <w:smallCaps/>
          <w:color w:val="6D6E71"/>
          <w:w w:val="114"/>
          <w:sz w:val="24"/>
        </w:rPr>
        <w:t>n</w:t>
      </w:r>
      <w:r>
        <w:rPr>
          <w:b/>
          <w:smallCaps w:val="0"/>
          <w:color w:val="6D6E71"/>
          <w:spacing w:val="-1"/>
          <w:sz w:val="24"/>
        </w:rPr>
        <w:t> </w:t>
      </w:r>
      <w:r>
        <w:rPr>
          <w:b/>
          <w:smallCaps w:val="0"/>
          <w:color w:val="6D6E71"/>
          <w:sz w:val="24"/>
        </w:rPr>
        <w:t>E</w:t>
      </w:r>
      <w:r>
        <w:rPr>
          <w:b/>
          <w:smallCaps/>
          <w:color w:val="6D6E71"/>
          <w:w w:val="113"/>
          <w:sz w:val="24"/>
        </w:rPr>
        <w:t>l</w:t>
      </w:r>
      <w:r>
        <w:rPr>
          <w:b/>
          <w:smallCaps/>
          <w:color w:val="6D6E71"/>
          <w:spacing w:val="-4"/>
          <w:w w:val="113"/>
          <w:sz w:val="24"/>
        </w:rPr>
        <w:t>e</w:t>
      </w:r>
      <w:r>
        <w:rPr>
          <w:b/>
          <w:smallCaps/>
          <w:color w:val="6D6E71"/>
          <w:spacing w:val="1"/>
          <w:w w:val="113"/>
          <w:sz w:val="24"/>
        </w:rPr>
        <w:t>c</w:t>
      </w:r>
      <w:r>
        <w:rPr>
          <w:b/>
          <w:smallCaps/>
          <w:color w:val="6D6E71"/>
          <w:spacing w:val="-7"/>
          <w:w w:val="110"/>
          <w:sz w:val="24"/>
        </w:rPr>
        <w:t>t</w:t>
      </w:r>
      <w:r>
        <w:rPr>
          <w:b/>
          <w:smallCaps/>
          <w:color w:val="6D6E71"/>
          <w:spacing w:val="-1"/>
          <w:w w:val="114"/>
          <w:sz w:val="24"/>
        </w:rPr>
        <w:t>o</w:t>
      </w:r>
      <w:r>
        <w:rPr>
          <w:b/>
          <w:smallCaps/>
          <w:color w:val="6D6E71"/>
          <w:spacing w:val="-3"/>
          <w:w w:val="114"/>
          <w:sz w:val="24"/>
        </w:rPr>
        <w:t>r</w:t>
      </w:r>
      <w:r>
        <w:rPr>
          <w:b/>
          <w:smallCaps/>
          <w:color w:val="6D6E71"/>
          <w:w w:val="111"/>
          <w:sz w:val="24"/>
        </w:rPr>
        <w:t>al</w:t>
      </w:r>
    </w:p>
    <w:p>
      <w:pPr>
        <w:spacing w:after="0" w:line="276" w:lineRule="exact"/>
        <w:jc w:val="center"/>
        <w:rPr>
          <w:sz w:val="24"/>
        </w:rPr>
        <w:sectPr>
          <w:type w:val="continuous"/>
          <w:pgSz w:w="9640" w:h="12480"/>
          <w:pgMar w:top="1160" w:bottom="280" w:left="600" w:right="500"/>
          <w:cols w:num="2" w:equalWidth="0">
            <w:col w:w="1563" w:space="40"/>
            <w:col w:w="6937"/>
          </w:cols>
        </w:sectPr>
      </w:pPr>
    </w:p>
    <w:p>
      <w:pPr>
        <w:pStyle w:val="BodyText"/>
        <w:spacing w:before="11"/>
        <w:rPr>
          <w:b/>
          <w:sz w:val="11"/>
        </w:rPr>
      </w:pPr>
    </w:p>
    <w:p>
      <w:pPr>
        <w:pStyle w:val="ListParagraph"/>
        <w:numPr>
          <w:ilvl w:val="0"/>
          <w:numId w:val="5"/>
        </w:numPr>
        <w:tabs>
          <w:tab w:pos="1214" w:val="left" w:leader="none"/>
        </w:tabs>
        <w:spacing w:line="232" w:lineRule="auto" w:before="107" w:after="0"/>
        <w:ind w:left="1213" w:right="347" w:hanging="260"/>
        <w:jc w:val="both"/>
        <w:rPr>
          <w:sz w:val="22"/>
        </w:rPr>
      </w:pPr>
      <w:r>
        <w:rPr>
          <w:color w:val="231F20"/>
          <w:sz w:val="22"/>
        </w:rPr>
        <w:t>En</w:t>
      </w:r>
      <w:r>
        <w:rPr>
          <w:color w:val="231F20"/>
          <w:spacing w:val="-5"/>
          <w:sz w:val="22"/>
        </w:rPr>
        <w:t> </w:t>
      </w:r>
      <w:r>
        <w:rPr>
          <w:color w:val="231F20"/>
          <w:sz w:val="22"/>
        </w:rPr>
        <w:t>septiembre</w:t>
      </w:r>
      <w:r>
        <w:rPr>
          <w:color w:val="231F20"/>
          <w:spacing w:val="-5"/>
          <w:sz w:val="22"/>
        </w:rPr>
        <w:t> </w:t>
      </w:r>
      <w:r>
        <w:rPr>
          <w:color w:val="231F20"/>
          <w:sz w:val="22"/>
        </w:rPr>
        <w:t>del</w:t>
      </w:r>
      <w:r>
        <w:rPr>
          <w:color w:val="231F20"/>
          <w:spacing w:val="-4"/>
          <w:sz w:val="22"/>
        </w:rPr>
        <w:t> </w:t>
      </w:r>
      <w:r>
        <w:rPr>
          <w:color w:val="231F20"/>
          <w:sz w:val="22"/>
        </w:rPr>
        <w:t>año</w:t>
      </w:r>
      <w:r>
        <w:rPr>
          <w:color w:val="231F20"/>
          <w:spacing w:val="-5"/>
          <w:sz w:val="22"/>
        </w:rPr>
        <w:t> </w:t>
      </w:r>
      <w:r>
        <w:rPr>
          <w:color w:val="231F20"/>
          <w:sz w:val="22"/>
        </w:rPr>
        <w:t>previo</w:t>
      </w:r>
      <w:r>
        <w:rPr>
          <w:color w:val="231F20"/>
          <w:spacing w:val="-4"/>
          <w:sz w:val="22"/>
        </w:rPr>
        <w:t> </w:t>
      </w:r>
      <w:r>
        <w:rPr>
          <w:color w:val="231F20"/>
          <w:sz w:val="22"/>
        </w:rPr>
        <w:t>al</w:t>
      </w:r>
      <w:r>
        <w:rPr>
          <w:color w:val="231F20"/>
          <w:spacing w:val="-5"/>
          <w:sz w:val="22"/>
        </w:rPr>
        <w:t> </w:t>
      </w:r>
      <w:r>
        <w:rPr>
          <w:color w:val="231F20"/>
          <w:sz w:val="22"/>
        </w:rPr>
        <w:t>de</w:t>
      </w:r>
      <w:r>
        <w:rPr>
          <w:color w:val="231F20"/>
          <w:spacing w:val="-5"/>
          <w:sz w:val="22"/>
        </w:rPr>
        <w:t> </w:t>
      </w:r>
      <w:r>
        <w:rPr>
          <w:color w:val="231F20"/>
          <w:sz w:val="22"/>
        </w:rPr>
        <w:t>una</w:t>
      </w:r>
      <w:r>
        <w:rPr>
          <w:color w:val="231F20"/>
          <w:spacing w:val="-4"/>
          <w:sz w:val="22"/>
        </w:rPr>
        <w:t> </w:t>
      </w:r>
      <w:r>
        <w:rPr>
          <w:color w:val="231F20"/>
          <w:sz w:val="22"/>
        </w:rPr>
        <w:t>elección</w:t>
      </w:r>
      <w:r>
        <w:rPr>
          <w:color w:val="231F20"/>
          <w:spacing w:val="-5"/>
          <w:sz w:val="22"/>
        </w:rPr>
        <w:t> </w:t>
      </w:r>
      <w:r>
        <w:rPr>
          <w:color w:val="231F20"/>
          <w:sz w:val="22"/>
        </w:rPr>
        <w:t>federal</w:t>
      </w:r>
      <w:r>
        <w:rPr>
          <w:color w:val="231F20"/>
          <w:spacing w:val="-4"/>
          <w:sz w:val="22"/>
        </w:rPr>
        <w:t> </w:t>
      </w:r>
      <w:r>
        <w:rPr>
          <w:color w:val="231F20"/>
          <w:sz w:val="22"/>
        </w:rPr>
        <w:t>ordinaria</w:t>
      </w:r>
      <w:r>
        <w:rPr>
          <w:color w:val="231F20"/>
          <w:spacing w:val="-5"/>
          <w:sz w:val="22"/>
        </w:rPr>
        <w:t> </w:t>
      </w:r>
      <w:r>
        <w:rPr>
          <w:color w:val="231F20"/>
          <w:sz w:val="22"/>
        </w:rPr>
        <w:t>o</w:t>
      </w:r>
      <w:r>
        <w:rPr>
          <w:color w:val="231F20"/>
          <w:spacing w:val="-5"/>
          <w:sz w:val="22"/>
        </w:rPr>
        <w:t> </w:t>
      </w:r>
      <w:r>
        <w:rPr>
          <w:color w:val="231F20"/>
          <w:sz w:val="22"/>
        </w:rPr>
        <w:t>de</w:t>
      </w:r>
      <w:r>
        <w:rPr>
          <w:color w:val="231F20"/>
          <w:spacing w:val="-4"/>
          <w:sz w:val="22"/>
        </w:rPr>
        <w:t> </w:t>
      </w:r>
      <w:r>
        <w:rPr>
          <w:color w:val="231F20"/>
          <w:sz w:val="22"/>
        </w:rPr>
        <w:t>eleccio- nes concurrentes, el Consejo General determinará la fusión de las Comisiones de</w:t>
      </w:r>
      <w:r>
        <w:rPr>
          <w:color w:val="231F20"/>
          <w:spacing w:val="-15"/>
          <w:sz w:val="22"/>
        </w:rPr>
        <w:t> </w:t>
      </w:r>
      <w:r>
        <w:rPr>
          <w:color w:val="231F20"/>
          <w:sz w:val="22"/>
        </w:rPr>
        <w:t>Capacitación</w:t>
      </w:r>
      <w:r>
        <w:rPr>
          <w:color w:val="231F20"/>
          <w:spacing w:val="-15"/>
          <w:sz w:val="22"/>
        </w:rPr>
        <w:t> </w:t>
      </w:r>
      <w:r>
        <w:rPr>
          <w:color w:val="231F20"/>
          <w:sz w:val="22"/>
        </w:rPr>
        <w:t>Electoral</w:t>
      </w:r>
      <w:r>
        <w:rPr>
          <w:color w:val="231F20"/>
          <w:spacing w:val="-14"/>
          <w:sz w:val="22"/>
        </w:rPr>
        <w:t> </w:t>
      </w:r>
      <w:r>
        <w:rPr>
          <w:color w:val="231F20"/>
          <w:sz w:val="22"/>
        </w:rPr>
        <w:t>y</w:t>
      </w:r>
      <w:r>
        <w:rPr>
          <w:color w:val="231F20"/>
          <w:spacing w:val="-14"/>
          <w:sz w:val="22"/>
        </w:rPr>
        <w:t> </w:t>
      </w:r>
      <w:r>
        <w:rPr>
          <w:color w:val="231F20"/>
          <w:sz w:val="22"/>
        </w:rPr>
        <w:t>Educación</w:t>
      </w:r>
      <w:r>
        <w:rPr>
          <w:color w:val="231F20"/>
          <w:spacing w:val="-14"/>
          <w:sz w:val="22"/>
        </w:rPr>
        <w:t> </w:t>
      </w:r>
      <w:r>
        <w:rPr>
          <w:color w:val="231F20"/>
          <w:sz w:val="22"/>
        </w:rPr>
        <w:t>Cívica</w:t>
      </w:r>
      <w:r>
        <w:rPr>
          <w:color w:val="231F20"/>
          <w:spacing w:val="-15"/>
          <w:sz w:val="22"/>
        </w:rPr>
        <w:t> </w:t>
      </w:r>
      <w:r>
        <w:rPr>
          <w:color w:val="231F20"/>
          <w:sz w:val="22"/>
        </w:rPr>
        <w:t>y</w:t>
      </w:r>
      <w:r>
        <w:rPr>
          <w:color w:val="231F20"/>
          <w:spacing w:val="-13"/>
          <w:sz w:val="22"/>
        </w:rPr>
        <w:t> </w:t>
      </w:r>
      <w:r>
        <w:rPr>
          <w:color w:val="231F20"/>
          <w:sz w:val="22"/>
        </w:rPr>
        <w:t>de</w:t>
      </w:r>
      <w:r>
        <w:rPr>
          <w:color w:val="231F20"/>
          <w:spacing w:val="-15"/>
          <w:sz w:val="22"/>
        </w:rPr>
        <w:t> </w:t>
      </w:r>
      <w:r>
        <w:rPr>
          <w:color w:val="231F20"/>
          <w:sz w:val="22"/>
        </w:rPr>
        <w:t>Organización</w:t>
      </w:r>
      <w:r>
        <w:rPr>
          <w:color w:val="231F20"/>
          <w:spacing w:val="-14"/>
          <w:sz w:val="22"/>
        </w:rPr>
        <w:t> </w:t>
      </w:r>
      <w:r>
        <w:rPr>
          <w:color w:val="231F20"/>
          <w:sz w:val="22"/>
        </w:rPr>
        <w:t>Electoral,</w:t>
      </w:r>
      <w:r>
        <w:rPr>
          <w:color w:val="231F20"/>
          <w:spacing w:val="-14"/>
          <w:sz w:val="22"/>
        </w:rPr>
        <w:t> </w:t>
      </w:r>
      <w:r>
        <w:rPr>
          <w:color w:val="231F20"/>
          <w:sz w:val="22"/>
        </w:rPr>
        <w:t>a</w:t>
      </w:r>
      <w:r>
        <w:rPr>
          <w:color w:val="231F20"/>
          <w:spacing w:val="-15"/>
          <w:sz w:val="22"/>
        </w:rPr>
        <w:t> </w:t>
      </w:r>
      <w:r>
        <w:rPr>
          <w:color w:val="231F20"/>
          <w:sz w:val="22"/>
        </w:rPr>
        <w:t>efec- to</w:t>
      </w:r>
      <w:r>
        <w:rPr>
          <w:color w:val="231F20"/>
          <w:spacing w:val="-5"/>
          <w:sz w:val="22"/>
        </w:rPr>
        <w:t> </w:t>
      </w:r>
      <w:r>
        <w:rPr>
          <w:color w:val="231F20"/>
          <w:sz w:val="22"/>
        </w:rPr>
        <w:t>de</w:t>
      </w:r>
      <w:r>
        <w:rPr>
          <w:color w:val="231F20"/>
          <w:spacing w:val="-6"/>
          <w:sz w:val="22"/>
        </w:rPr>
        <w:t> </w:t>
      </w:r>
      <w:r>
        <w:rPr>
          <w:color w:val="231F20"/>
          <w:sz w:val="22"/>
        </w:rPr>
        <w:t>crear</w:t>
      </w:r>
      <w:r>
        <w:rPr>
          <w:color w:val="231F20"/>
          <w:spacing w:val="-5"/>
          <w:sz w:val="22"/>
        </w:rPr>
        <w:t> </w:t>
      </w:r>
      <w:r>
        <w:rPr>
          <w:color w:val="231F20"/>
          <w:sz w:val="22"/>
        </w:rPr>
        <w:t>la</w:t>
      </w:r>
      <w:r>
        <w:rPr>
          <w:color w:val="231F20"/>
          <w:spacing w:val="-5"/>
          <w:sz w:val="22"/>
        </w:rPr>
        <w:t> </w:t>
      </w:r>
      <w:r>
        <w:rPr>
          <w:color w:val="231F20"/>
          <w:sz w:val="22"/>
        </w:rPr>
        <w:t>Comisión</w:t>
      </w:r>
      <w:r>
        <w:rPr>
          <w:color w:val="231F20"/>
          <w:spacing w:val="-5"/>
          <w:sz w:val="22"/>
        </w:rPr>
        <w:t> </w:t>
      </w:r>
      <w:r>
        <w:rPr>
          <w:color w:val="231F20"/>
          <w:sz w:val="22"/>
        </w:rPr>
        <w:t>de</w:t>
      </w:r>
      <w:r>
        <w:rPr>
          <w:color w:val="231F20"/>
          <w:spacing w:val="-6"/>
          <w:sz w:val="22"/>
        </w:rPr>
        <w:t> </w:t>
      </w:r>
      <w:r>
        <w:rPr>
          <w:color w:val="231F20"/>
          <w:sz w:val="22"/>
        </w:rPr>
        <w:t>Capacitación</w:t>
      </w:r>
      <w:r>
        <w:rPr>
          <w:color w:val="231F20"/>
          <w:spacing w:val="-5"/>
          <w:sz w:val="22"/>
        </w:rPr>
        <w:t> </w:t>
      </w:r>
      <w:r>
        <w:rPr>
          <w:color w:val="231F20"/>
          <w:sz w:val="22"/>
        </w:rPr>
        <w:t>y</w:t>
      </w:r>
      <w:r>
        <w:rPr>
          <w:color w:val="231F20"/>
          <w:spacing w:val="-5"/>
          <w:sz w:val="22"/>
        </w:rPr>
        <w:t> </w:t>
      </w:r>
      <w:r>
        <w:rPr>
          <w:color w:val="231F20"/>
          <w:sz w:val="22"/>
        </w:rPr>
        <w:t>Organización</w:t>
      </w:r>
      <w:r>
        <w:rPr>
          <w:color w:val="231F20"/>
          <w:spacing w:val="-5"/>
          <w:sz w:val="22"/>
        </w:rPr>
        <w:t> </w:t>
      </w:r>
      <w:r>
        <w:rPr>
          <w:color w:val="231F20"/>
          <w:sz w:val="22"/>
        </w:rPr>
        <w:t>Electoral;</w:t>
      </w:r>
      <w:r>
        <w:rPr>
          <w:color w:val="231F20"/>
          <w:spacing w:val="-5"/>
          <w:sz w:val="22"/>
        </w:rPr>
        <w:t> </w:t>
      </w:r>
      <w:r>
        <w:rPr>
          <w:color w:val="231F20"/>
          <w:sz w:val="22"/>
        </w:rPr>
        <w:t>y</w:t>
      </w:r>
      <w:r>
        <w:rPr>
          <w:color w:val="231F20"/>
          <w:spacing w:val="-5"/>
          <w:sz w:val="22"/>
        </w:rPr>
        <w:t> </w:t>
      </w:r>
      <w:r>
        <w:rPr>
          <w:color w:val="231F20"/>
          <w:sz w:val="22"/>
        </w:rPr>
        <w:t>designará</w:t>
      </w:r>
      <w:r>
        <w:rPr>
          <w:color w:val="231F20"/>
          <w:spacing w:val="-5"/>
          <w:sz w:val="22"/>
        </w:rPr>
        <w:t> </w:t>
      </w:r>
      <w:r>
        <w:rPr>
          <w:color w:val="231F20"/>
          <w:sz w:val="22"/>
        </w:rPr>
        <w:t>a sus integrantes y al Consejero Electoral que la presidirá, para el cumplimiento de las funciones que le corresponden al Instituto en cada tipo de</w:t>
      </w:r>
      <w:r>
        <w:rPr>
          <w:color w:val="231F20"/>
          <w:spacing w:val="-34"/>
          <w:sz w:val="22"/>
        </w:rPr>
        <w:t> </w:t>
      </w:r>
      <w:r>
        <w:rPr>
          <w:color w:val="231F20"/>
          <w:sz w:val="22"/>
        </w:rPr>
        <w:t>elección.</w:t>
      </w:r>
    </w:p>
    <w:p>
      <w:pPr>
        <w:pStyle w:val="BodyText"/>
        <w:rPr>
          <w:sz w:val="21"/>
        </w:rPr>
      </w:pPr>
    </w:p>
    <w:p>
      <w:pPr>
        <w:pStyle w:val="ListParagraph"/>
        <w:numPr>
          <w:ilvl w:val="0"/>
          <w:numId w:val="5"/>
        </w:numPr>
        <w:tabs>
          <w:tab w:pos="1214" w:val="left" w:leader="none"/>
        </w:tabs>
        <w:spacing w:line="232" w:lineRule="auto" w:before="0" w:after="0"/>
        <w:ind w:left="1213" w:right="348" w:hanging="260"/>
        <w:jc w:val="both"/>
        <w:rPr>
          <w:sz w:val="22"/>
        </w:rPr>
      </w:pPr>
      <w:r>
        <w:rPr>
          <w:color w:val="231F20"/>
          <w:sz w:val="22"/>
        </w:rPr>
        <w:t>El</w:t>
      </w:r>
      <w:r>
        <w:rPr>
          <w:color w:val="231F20"/>
          <w:spacing w:val="-6"/>
          <w:sz w:val="22"/>
        </w:rPr>
        <w:t> </w:t>
      </w:r>
      <w:r>
        <w:rPr>
          <w:color w:val="231F20"/>
          <w:sz w:val="22"/>
        </w:rPr>
        <w:t>secretario</w:t>
      </w:r>
      <w:r>
        <w:rPr>
          <w:color w:val="231F20"/>
          <w:spacing w:val="-6"/>
          <w:sz w:val="22"/>
        </w:rPr>
        <w:t> </w:t>
      </w:r>
      <w:r>
        <w:rPr>
          <w:color w:val="231F20"/>
          <w:sz w:val="22"/>
        </w:rPr>
        <w:t>técnico</w:t>
      </w:r>
      <w:r>
        <w:rPr>
          <w:color w:val="231F20"/>
          <w:spacing w:val="-6"/>
          <w:sz w:val="22"/>
        </w:rPr>
        <w:t> </w:t>
      </w:r>
      <w:r>
        <w:rPr>
          <w:color w:val="231F20"/>
          <w:sz w:val="22"/>
        </w:rPr>
        <w:t>de</w:t>
      </w:r>
      <w:r>
        <w:rPr>
          <w:color w:val="231F20"/>
          <w:spacing w:val="-7"/>
          <w:sz w:val="22"/>
        </w:rPr>
        <w:t> </w:t>
      </w:r>
      <w:r>
        <w:rPr>
          <w:color w:val="231F20"/>
          <w:sz w:val="22"/>
        </w:rPr>
        <w:t>la</w:t>
      </w:r>
      <w:r>
        <w:rPr>
          <w:color w:val="231F20"/>
          <w:spacing w:val="-7"/>
          <w:sz w:val="22"/>
        </w:rPr>
        <w:t> </w:t>
      </w:r>
      <w:r>
        <w:rPr>
          <w:color w:val="231F20"/>
          <w:sz w:val="22"/>
        </w:rPr>
        <w:t>comisión</w:t>
      </w:r>
      <w:r>
        <w:rPr>
          <w:color w:val="231F20"/>
          <w:spacing w:val="-6"/>
          <w:sz w:val="22"/>
        </w:rPr>
        <w:t> </w:t>
      </w:r>
      <w:r>
        <w:rPr>
          <w:color w:val="231F20"/>
          <w:sz w:val="22"/>
        </w:rPr>
        <w:t>será</w:t>
      </w:r>
      <w:r>
        <w:rPr>
          <w:color w:val="231F20"/>
          <w:spacing w:val="-6"/>
          <w:sz w:val="22"/>
        </w:rPr>
        <w:t> </w:t>
      </w:r>
      <w:r>
        <w:rPr>
          <w:color w:val="231F20"/>
          <w:sz w:val="22"/>
        </w:rPr>
        <w:t>designado</w:t>
      </w:r>
      <w:r>
        <w:rPr>
          <w:color w:val="231F20"/>
          <w:spacing w:val="-6"/>
          <w:sz w:val="22"/>
        </w:rPr>
        <w:t> </w:t>
      </w:r>
      <w:r>
        <w:rPr>
          <w:color w:val="231F20"/>
          <w:sz w:val="22"/>
        </w:rPr>
        <w:t>por</w:t>
      </w:r>
      <w:r>
        <w:rPr>
          <w:color w:val="231F20"/>
          <w:spacing w:val="-7"/>
          <w:sz w:val="22"/>
        </w:rPr>
        <w:t> </w:t>
      </w:r>
      <w:r>
        <w:rPr>
          <w:color w:val="231F20"/>
          <w:sz w:val="22"/>
        </w:rPr>
        <w:t>el</w:t>
      </w:r>
      <w:r>
        <w:rPr>
          <w:color w:val="231F20"/>
          <w:spacing w:val="-6"/>
          <w:sz w:val="22"/>
        </w:rPr>
        <w:t> </w:t>
      </w:r>
      <w:r>
        <w:rPr>
          <w:color w:val="231F20"/>
          <w:sz w:val="22"/>
        </w:rPr>
        <w:t>presidente</w:t>
      </w:r>
      <w:r>
        <w:rPr>
          <w:color w:val="231F20"/>
          <w:spacing w:val="-5"/>
          <w:sz w:val="22"/>
        </w:rPr>
        <w:t> </w:t>
      </w:r>
      <w:r>
        <w:rPr>
          <w:color w:val="231F20"/>
          <w:sz w:val="22"/>
        </w:rPr>
        <w:t>de</w:t>
      </w:r>
      <w:r>
        <w:rPr>
          <w:color w:val="231F20"/>
          <w:spacing w:val="-7"/>
          <w:sz w:val="22"/>
        </w:rPr>
        <w:t> </w:t>
      </w:r>
      <w:r>
        <w:rPr>
          <w:color w:val="231F20"/>
          <w:sz w:val="22"/>
        </w:rPr>
        <w:t>la</w:t>
      </w:r>
      <w:r>
        <w:rPr>
          <w:color w:val="231F20"/>
          <w:spacing w:val="-7"/>
          <w:sz w:val="22"/>
        </w:rPr>
        <w:t> </w:t>
      </w:r>
      <w:r>
        <w:rPr>
          <w:color w:val="231F20"/>
          <w:sz w:val="22"/>
        </w:rPr>
        <w:t>mis- ma,</w:t>
      </w:r>
      <w:r>
        <w:rPr>
          <w:color w:val="231F20"/>
          <w:spacing w:val="-6"/>
          <w:sz w:val="22"/>
        </w:rPr>
        <w:t> </w:t>
      </w:r>
      <w:r>
        <w:rPr>
          <w:color w:val="231F20"/>
          <w:sz w:val="22"/>
        </w:rPr>
        <w:t>de</w:t>
      </w:r>
      <w:r>
        <w:rPr>
          <w:color w:val="231F20"/>
          <w:spacing w:val="-6"/>
          <w:sz w:val="22"/>
        </w:rPr>
        <w:t> </w:t>
      </w:r>
      <w:r>
        <w:rPr>
          <w:color w:val="231F20"/>
          <w:sz w:val="22"/>
        </w:rPr>
        <w:t>entre</w:t>
      </w:r>
      <w:r>
        <w:rPr>
          <w:color w:val="231F20"/>
          <w:spacing w:val="-5"/>
          <w:sz w:val="22"/>
        </w:rPr>
        <w:t> </w:t>
      </w:r>
      <w:r>
        <w:rPr>
          <w:color w:val="231F20"/>
          <w:sz w:val="22"/>
        </w:rPr>
        <w:t>los</w:t>
      </w:r>
      <w:r>
        <w:rPr>
          <w:color w:val="231F20"/>
          <w:spacing w:val="-6"/>
          <w:sz w:val="22"/>
        </w:rPr>
        <w:t> </w:t>
      </w:r>
      <w:r>
        <w:rPr>
          <w:color w:val="231F20"/>
          <w:sz w:val="22"/>
        </w:rPr>
        <w:t>titulares</w:t>
      </w:r>
      <w:r>
        <w:rPr>
          <w:color w:val="231F20"/>
          <w:spacing w:val="-6"/>
          <w:sz w:val="22"/>
        </w:rPr>
        <w:t> </w:t>
      </w:r>
      <w:r>
        <w:rPr>
          <w:color w:val="231F20"/>
          <w:sz w:val="22"/>
        </w:rPr>
        <w:t>de</w:t>
      </w:r>
      <w:r>
        <w:rPr>
          <w:color w:val="231F20"/>
          <w:spacing w:val="-5"/>
          <w:sz w:val="22"/>
        </w:rPr>
        <w:t> </w:t>
      </w:r>
      <w:r>
        <w:rPr>
          <w:color w:val="231F20"/>
          <w:sz w:val="22"/>
        </w:rPr>
        <w:t>las</w:t>
      </w:r>
      <w:r>
        <w:rPr>
          <w:color w:val="231F20"/>
          <w:spacing w:val="-6"/>
          <w:sz w:val="22"/>
        </w:rPr>
        <w:t> </w:t>
      </w:r>
      <w:r>
        <w:rPr>
          <w:color w:val="231F20"/>
          <w:sz w:val="22"/>
        </w:rPr>
        <w:t>direcciones</w:t>
      </w:r>
      <w:r>
        <w:rPr>
          <w:color w:val="231F20"/>
          <w:spacing w:val="-5"/>
          <w:sz w:val="22"/>
        </w:rPr>
        <w:t> </w:t>
      </w:r>
      <w:r>
        <w:rPr>
          <w:color w:val="231F20"/>
          <w:sz w:val="22"/>
        </w:rPr>
        <w:t>ejecutivas</w:t>
      </w:r>
      <w:r>
        <w:rPr>
          <w:color w:val="231F20"/>
          <w:spacing w:val="-6"/>
          <w:sz w:val="22"/>
        </w:rPr>
        <w:t> </w:t>
      </w:r>
      <w:r>
        <w:rPr>
          <w:color w:val="231F20"/>
          <w:sz w:val="22"/>
        </w:rPr>
        <w:t>o</w:t>
      </w:r>
      <w:r>
        <w:rPr>
          <w:color w:val="231F20"/>
          <w:spacing w:val="-6"/>
          <w:sz w:val="22"/>
        </w:rPr>
        <w:t> </w:t>
      </w:r>
      <w:r>
        <w:rPr>
          <w:color w:val="231F20"/>
          <w:sz w:val="22"/>
        </w:rPr>
        <w:t>unidades</w:t>
      </w:r>
      <w:r>
        <w:rPr>
          <w:color w:val="231F20"/>
          <w:spacing w:val="-5"/>
          <w:sz w:val="22"/>
        </w:rPr>
        <w:t> </w:t>
      </w:r>
      <w:r>
        <w:rPr>
          <w:color w:val="231F20"/>
          <w:sz w:val="22"/>
        </w:rPr>
        <w:t>técnicas</w:t>
      </w:r>
      <w:r>
        <w:rPr>
          <w:color w:val="231F20"/>
          <w:spacing w:val="-6"/>
          <w:sz w:val="22"/>
        </w:rPr>
        <w:t> </w:t>
      </w:r>
      <w:r>
        <w:rPr>
          <w:color w:val="231F20"/>
          <w:sz w:val="22"/>
        </w:rPr>
        <w:t>que intervengan.</w:t>
      </w:r>
    </w:p>
    <w:p>
      <w:pPr>
        <w:pStyle w:val="BodyText"/>
        <w:spacing w:before="11"/>
        <w:rPr>
          <w:sz w:val="10"/>
        </w:rPr>
      </w:pPr>
    </w:p>
    <w:p>
      <w:pPr>
        <w:spacing w:after="0"/>
        <w:rPr>
          <w:sz w:val="10"/>
        </w:rPr>
        <w:sectPr>
          <w:type w:val="continuous"/>
          <w:pgSz w:w="9640" w:h="12480"/>
          <w:pgMar w:top="1160" w:bottom="280" w:left="600" w:right="500"/>
        </w:sectPr>
      </w:pPr>
    </w:p>
    <w:p>
      <w:pPr>
        <w:pStyle w:val="BodyText"/>
        <w:rPr>
          <w:sz w:val="28"/>
        </w:rPr>
      </w:pPr>
    </w:p>
    <w:p>
      <w:pPr>
        <w:pStyle w:val="BodyText"/>
        <w:rPr>
          <w:sz w:val="28"/>
        </w:rPr>
      </w:pPr>
    </w:p>
    <w:p>
      <w:pPr>
        <w:pStyle w:val="Heading2"/>
        <w:spacing w:before="197"/>
        <w:ind w:left="533"/>
      </w:pPr>
      <w:r>
        <w:rPr>
          <w:color w:val="231F20"/>
        </w:rPr>
        <w:t>Artículo </w:t>
      </w:r>
      <w:r>
        <w:rPr>
          <w:color w:val="231F20"/>
          <w:spacing w:val="-10"/>
        </w:rPr>
        <w:t>7.</w:t>
      </w:r>
    </w:p>
    <w:p>
      <w:pPr>
        <w:spacing w:line="276" w:lineRule="exact" w:before="100"/>
        <w:ind w:left="55" w:right="1471" w:firstLine="0"/>
        <w:jc w:val="center"/>
        <w:rPr>
          <w:b/>
          <w:sz w:val="24"/>
        </w:rPr>
      </w:pPr>
      <w:r>
        <w:rPr/>
        <w:br w:type="column"/>
      </w:r>
      <w:r>
        <w:rPr>
          <w:b/>
          <w:color w:val="231F20"/>
          <w:spacing w:val="-1"/>
          <w:sz w:val="24"/>
        </w:rPr>
        <w:t>C</w:t>
      </w:r>
      <w:r>
        <w:rPr>
          <w:b/>
          <w:smallCaps/>
          <w:color w:val="231F20"/>
          <w:spacing w:val="-1"/>
          <w:w w:val="114"/>
          <w:sz w:val="24"/>
        </w:rPr>
        <w:t>ap</w:t>
      </w:r>
      <w:r>
        <w:rPr>
          <w:b/>
          <w:smallCaps w:val="0"/>
          <w:color w:val="231F20"/>
          <w:spacing w:val="-1"/>
          <w:w w:val="104"/>
          <w:sz w:val="24"/>
        </w:rPr>
        <w:t>í</w:t>
      </w:r>
      <w:r>
        <w:rPr>
          <w:b/>
          <w:smallCaps/>
          <w:color w:val="231F20"/>
          <w:spacing w:val="-1"/>
          <w:w w:val="111"/>
          <w:sz w:val="24"/>
        </w:rPr>
        <w:t>tu</w:t>
      </w:r>
      <w:r>
        <w:rPr>
          <w:b/>
          <w:smallCaps/>
          <w:color w:val="231F20"/>
          <w:spacing w:val="-5"/>
          <w:w w:val="111"/>
          <w:sz w:val="24"/>
        </w:rPr>
        <w:t>l</w:t>
      </w:r>
      <w:r>
        <w:rPr>
          <w:b/>
          <w:smallCaps/>
          <w:color w:val="231F20"/>
          <w:w w:val="113"/>
          <w:sz w:val="24"/>
        </w:rPr>
        <w:t>o</w:t>
      </w:r>
      <w:r>
        <w:rPr>
          <w:b/>
          <w:smallCaps w:val="0"/>
          <w:color w:val="231F20"/>
          <w:sz w:val="24"/>
        </w:rPr>
        <w:t> II.</w:t>
      </w:r>
    </w:p>
    <w:p>
      <w:pPr>
        <w:pStyle w:val="Heading2"/>
        <w:spacing w:line="276" w:lineRule="exact"/>
        <w:ind w:left="493" w:right="1910"/>
        <w:jc w:val="center"/>
      </w:pPr>
      <w:r>
        <w:rPr>
          <w:color w:val="6D6E71"/>
          <w:spacing w:val="-5"/>
        </w:rPr>
        <w:t>C</w:t>
      </w:r>
      <w:r>
        <w:rPr>
          <w:smallCaps/>
          <w:color w:val="6D6E71"/>
          <w:spacing w:val="-1"/>
          <w:w w:val="114"/>
        </w:rPr>
        <w:t>onsejo</w:t>
      </w:r>
      <w:r>
        <w:rPr>
          <w:smallCaps/>
          <w:color w:val="6D6E71"/>
          <w:w w:val="114"/>
        </w:rPr>
        <w:t>s</w:t>
      </w:r>
      <w:r>
        <w:rPr>
          <w:smallCaps w:val="0"/>
          <w:color w:val="6D6E71"/>
          <w:spacing w:val="-1"/>
        </w:rPr>
        <w:t> </w:t>
      </w:r>
      <w:r>
        <w:rPr>
          <w:smallCaps w:val="0"/>
          <w:color w:val="6D6E71"/>
          <w:spacing w:val="-5"/>
        </w:rPr>
        <w:t>L</w:t>
      </w:r>
      <w:r>
        <w:rPr>
          <w:smallCaps/>
          <w:color w:val="6D6E71"/>
          <w:spacing w:val="-1"/>
          <w:w w:val="112"/>
        </w:rPr>
        <w:t>ocal</w:t>
      </w:r>
      <w:r>
        <w:rPr>
          <w:smallCaps/>
          <w:color w:val="6D6E71"/>
          <w:spacing w:val="-4"/>
          <w:w w:val="112"/>
        </w:rPr>
        <w:t>e</w:t>
      </w:r>
      <w:r>
        <w:rPr>
          <w:smallCaps/>
          <w:color w:val="6D6E71"/>
          <w:w w:val="114"/>
        </w:rPr>
        <w:t>s</w:t>
      </w:r>
      <w:r>
        <w:rPr>
          <w:smallCaps w:val="0"/>
          <w:color w:val="6D6E71"/>
          <w:spacing w:val="-1"/>
        </w:rPr>
        <w:t> </w:t>
      </w:r>
      <w:r>
        <w:rPr>
          <w:smallCaps/>
          <w:color w:val="6D6E71"/>
          <w:w w:val="115"/>
        </w:rPr>
        <w:t>y</w:t>
      </w:r>
      <w:r>
        <w:rPr>
          <w:smallCaps w:val="0"/>
          <w:color w:val="6D6E71"/>
          <w:spacing w:val="-1"/>
        </w:rPr>
        <w:t> D</w:t>
      </w:r>
      <w:r>
        <w:rPr>
          <w:smallCaps/>
          <w:color w:val="6D6E71"/>
          <w:spacing w:val="-1"/>
          <w:w w:val="117"/>
        </w:rPr>
        <w:t>i</w:t>
      </w:r>
      <w:r>
        <w:rPr>
          <w:smallCaps/>
          <w:color w:val="6D6E71"/>
          <w:spacing w:val="-4"/>
          <w:w w:val="117"/>
        </w:rPr>
        <w:t>s</w:t>
      </w:r>
      <w:r>
        <w:rPr>
          <w:smallCaps/>
          <w:color w:val="6D6E71"/>
          <w:spacing w:val="-1"/>
          <w:w w:val="114"/>
        </w:rPr>
        <w:t>tri</w:t>
      </w:r>
      <w:r>
        <w:rPr>
          <w:smallCaps/>
          <w:color w:val="6D6E71"/>
          <w:spacing w:val="-15"/>
          <w:w w:val="114"/>
        </w:rPr>
        <w:t>t</w:t>
      </w:r>
      <w:r>
        <w:rPr>
          <w:smallCaps/>
          <w:color w:val="6D6E71"/>
          <w:w w:val="112"/>
        </w:rPr>
        <w:t>al</w:t>
      </w:r>
      <w:r>
        <w:rPr>
          <w:smallCaps/>
          <w:color w:val="6D6E71"/>
          <w:spacing w:val="-3"/>
          <w:w w:val="112"/>
        </w:rPr>
        <w:t>e</w:t>
      </w:r>
      <w:r>
        <w:rPr>
          <w:smallCaps/>
          <w:color w:val="6D6E71"/>
          <w:w w:val="114"/>
        </w:rPr>
        <w:t>s</w:t>
      </w:r>
      <w:r>
        <w:rPr>
          <w:smallCaps w:val="0"/>
          <w:color w:val="6D6E71"/>
          <w:spacing w:val="-1"/>
        </w:rPr>
        <w:t> </w:t>
      </w:r>
      <w:r>
        <w:rPr>
          <w:smallCaps/>
          <w:color w:val="6D6E71"/>
          <w:w w:val="113"/>
        </w:rPr>
        <w:t>del</w:t>
      </w:r>
      <w:r>
        <w:rPr>
          <w:smallCaps w:val="0"/>
          <w:color w:val="6D6E71"/>
          <w:spacing w:val="-1"/>
        </w:rPr>
        <w:t> </w:t>
      </w:r>
      <w:r>
        <w:rPr>
          <w:smallCaps w:val="0"/>
          <w:color w:val="6D6E71"/>
        </w:rPr>
        <w:t>I</w:t>
      </w:r>
      <w:r>
        <w:rPr>
          <w:smallCaps/>
          <w:color w:val="6D6E71"/>
          <w:w w:val="114"/>
        </w:rPr>
        <w:t>n</w:t>
      </w:r>
      <w:r>
        <w:rPr>
          <w:smallCaps/>
          <w:color w:val="6D6E71"/>
          <w:spacing w:val="-4"/>
          <w:w w:val="114"/>
        </w:rPr>
        <w:t>s</w:t>
      </w:r>
      <w:r>
        <w:rPr>
          <w:smallCaps/>
          <w:color w:val="6D6E71"/>
          <w:spacing w:val="-1"/>
          <w:w w:val="112"/>
        </w:rPr>
        <w:t>titu</w:t>
      </w:r>
      <w:r>
        <w:rPr>
          <w:smallCaps/>
          <w:color w:val="6D6E71"/>
          <w:spacing w:val="-7"/>
          <w:w w:val="112"/>
        </w:rPr>
        <w:t>t</w:t>
      </w:r>
      <w:r>
        <w:rPr>
          <w:smallCaps/>
          <w:color w:val="6D6E71"/>
          <w:w w:val="113"/>
        </w:rPr>
        <w:t>o</w:t>
      </w:r>
    </w:p>
    <w:p>
      <w:pPr>
        <w:spacing w:after="0" w:line="276" w:lineRule="exact"/>
        <w:jc w:val="center"/>
        <w:sectPr>
          <w:type w:val="continuous"/>
          <w:pgSz w:w="9640" w:h="12480"/>
          <w:pgMar w:top="1160" w:bottom="280" w:left="600" w:right="500"/>
          <w:cols w:num="2" w:equalWidth="0">
            <w:col w:w="1563" w:space="40"/>
            <w:col w:w="6937"/>
          </w:cols>
        </w:sectPr>
      </w:pPr>
    </w:p>
    <w:p>
      <w:pPr>
        <w:pStyle w:val="BodyText"/>
        <w:spacing w:before="11"/>
        <w:rPr>
          <w:b/>
          <w:sz w:val="11"/>
        </w:rPr>
      </w:pPr>
    </w:p>
    <w:p>
      <w:pPr>
        <w:pStyle w:val="ListParagraph"/>
        <w:numPr>
          <w:ilvl w:val="0"/>
          <w:numId w:val="6"/>
        </w:numPr>
        <w:tabs>
          <w:tab w:pos="1214" w:val="left" w:leader="none"/>
        </w:tabs>
        <w:spacing w:line="232" w:lineRule="auto" w:before="107" w:after="0"/>
        <w:ind w:left="1213" w:right="347" w:hanging="260"/>
        <w:jc w:val="both"/>
        <w:rPr>
          <w:sz w:val="22"/>
        </w:rPr>
      </w:pPr>
      <w:r>
        <w:rPr>
          <w:color w:val="231F20"/>
          <w:sz w:val="22"/>
        </w:rPr>
        <w:t>En elecciones locales no concurrentes con una federal, los consejos locales y distritales</w:t>
      </w:r>
      <w:r>
        <w:rPr>
          <w:color w:val="231F20"/>
          <w:spacing w:val="-8"/>
          <w:sz w:val="22"/>
        </w:rPr>
        <w:t> </w:t>
      </w:r>
      <w:r>
        <w:rPr>
          <w:color w:val="231F20"/>
          <w:sz w:val="22"/>
        </w:rPr>
        <w:t>del</w:t>
      </w:r>
      <w:r>
        <w:rPr>
          <w:color w:val="231F20"/>
          <w:spacing w:val="-8"/>
          <w:sz w:val="22"/>
        </w:rPr>
        <w:t> </w:t>
      </w:r>
      <w:r>
        <w:rPr>
          <w:color w:val="231F20"/>
          <w:sz w:val="22"/>
        </w:rPr>
        <w:t>Instituto</w:t>
      </w:r>
      <w:r>
        <w:rPr>
          <w:color w:val="231F20"/>
          <w:spacing w:val="-8"/>
          <w:sz w:val="22"/>
        </w:rPr>
        <w:t> </w:t>
      </w:r>
      <w:r>
        <w:rPr>
          <w:color w:val="231F20"/>
          <w:sz w:val="22"/>
        </w:rPr>
        <w:t>se</w:t>
      </w:r>
      <w:r>
        <w:rPr>
          <w:color w:val="231F20"/>
          <w:spacing w:val="-8"/>
          <w:sz w:val="22"/>
        </w:rPr>
        <w:t> </w:t>
      </w:r>
      <w:r>
        <w:rPr>
          <w:color w:val="231F20"/>
          <w:sz w:val="22"/>
        </w:rPr>
        <w:t>instalarán</w:t>
      </w:r>
      <w:r>
        <w:rPr>
          <w:color w:val="231F20"/>
          <w:spacing w:val="-8"/>
          <w:sz w:val="22"/>
        </w:rPr>
        <w:t> </w:t>
      </w:r>
      <w:r>
        <w:rPr>
          <w:color w:val="231F20"/>
          <w:sz w:val="22"/>
        </w:rPr>
        <w:t>en</w:t>
      </w:r>
      <w:r>
        <w:rPr>
          <w:color w:val="231F20"/>
          <w:spacing w:val="-8"/>
          <w:sz w:val="22"/>
        </w:rPr>
        <w:t> </w:t>
      </w:r>
      <w:r>
        <w:rPr>
          <w:color w:val="231F20"/>
          <w:sz w:val="22"/>
        </w:rPr>
        <w:t>el</w:t>
      </w:r>
      <w:r>
        <w:rPr>
          <w:color w:val="231F20"/>
          <w:spacing w:val="-8"/>
          <w:sz w:val="22"/>
        </w:rPr>
        <w:t> </w:t>
      </w:r>
      <w:r>
        <w:rPr>
          <w:color w:val="231F20"/>
          <w:sz w:val="22"/>
        </w:rPr>
        <w:t>mes</w:t>
      </w:r>
      <w:r>
        <w:rPr>
          <w:color w:val="231F20"/>
          <w:spacing w:val="-8"/>
          <w:sz w:val="22"/>
        </w:rPr>
        <w:t> </w:t>
      </w:r>
      <w:r>
        <w:rPr>
          <w:color w:val="231F20"/>
          <w:sz w:val="22"/>
        </w:rPr>
        <w:t>que</w:t>
      </w:r>
      <w:r>
        <w:rPr>
          <w:color w:val="231F20"/>
          <w:spacing w:val="-8"/>
          <w:sz w:val="22"/>
        </w:rPr>
        <w:t> </w:t>
      </w:r>
      <w:r>
        <w:rPr>
          <w:color w:val="231F20"/>
          <w:sz w:val="22"/>
        </w:rPr>
        <w:t>determine</w:t>
      </w:r>
      <w:r>
        <w:rPr>
          <w:color w:val="231F20"/>
          <w:spacing w:val="-8"/>
          <w:sz w:val="22"/>
        </w:rPr>
        <w:t> </w:t>
      </w:r>
      <w:r>
        <w:rPr>
          <w:color w:val="231F20"/>
          <w:sz w:val="22"/>
        </w:rPr>
        <w:t>el</w:t>
      </w:r>
      <w:r>
        <w:rPr>
          <w:color w:val="231F20"/>
          <w:spacing w:val="-8"/>
          <w:sz w:val="22"/>
        </w:rPr>
        <w:t> </w:t>
      </w:r>
      <w:r>
        <w:rPr>
          <w:color w:val="231F20"/>
          <w:sz w:val="22"/>
        </w:rPr>
        <w:t>Consejo</w:t>
      </w:r>
      <w:r>
        <w:rPr>
          <w:color w:val="231F20"/>
          <w:spacing w:val="-8"/>
          <w:sz w:val="22"/>
        </w:rPr>
        <w:t> </w:t>
      </w:r>
      <w:r>
        <w:rPr>
          <w:color w:val="231F20"/>
          <w:sz w:val="22"/>
        </w:rPr>
        <w:t>Gene- ral,</w:t>
      </w:r>
      <w:r>
        <w:rPr>
          <w:color w:val="231F20"/>
          <w:spacing w:val="-13"/>
          <w:sz w:val="22"/>
        </w:rPr>
        <w:t> </w:t>
      </w:r>
      <w:r>
        <w:rPr>
          <w:color w:val="231F20"/>
          <w:sz w:val="22"/>
        </w:rPr>
        <w:t>conforme</w:t>
      </w:r>
      <w:r>
        <w:rPr>
          <w:color w:val="231F20"/>
          <w:spacing w:val="-12"/>
          <w:sz w:val="22"/>
        </w:rPr>
        <w:t> </w:t>
      </w:r>
      <w:r>
        <w:rPr>
          <w:color w:val="231F20"/>
          <w:sz w:val="22"/>
        </w:rPr>
        <w:t>al</w:t>
      </w:r>
      <w:r>
        <w:rPr>
          <w:color w:val="231F20"/>
          <w:spacing w:val="-12"/>
          <w:sz w:val="22"/>
        </w:rPr>
        <w:t> </w:t>
      </w:r>
      <w:r>
        <w:rPr>
          <w:color w:val="231F20"/>
          <w:sz w:val="22"/>
        </w:rPr>
        <w:t>plan</w:t>
      </w:r>
      <w:r>
        <w:rPr>
          <w:color w:val="231F20"/>
          <w:spacing w:val="-11"/>
          <w:sz w:val="22"/>
        </w:rPr>
        <w:t> </w:t>
      </w:r>
      <w:r>
        <w:rPr>
          <w:color w:val="231F20"/>
          <w:sz w:val="22"/>
        </w:rPr>
        <w:t>y</w:t>
      </w:r>
      <w:r>
        <w:rPr>
          <w:color w:val="231F20"/>
          <w:spacing w:val="-12"/>
          <w:sz w:val="22"/>
        </w:rPr>
        <w:t> </w:t>
      </w:r>
      <w:r>
        <w:rPr>
          <w:color w:val="231F20"/>
          <w:sz w:val="22"/>
        </w:rPr>
        <w:t>calendario</w:t>
      </w:r>
      <w:r>
        <w:rPr>
          <w:color w:val="231F20"/>
          <w:spacing w:val="-11"/>
          <w:sz w:val="22"/>
        </w:rPr>
        <w:t> </w:t>
      </w:r>
      <w:r>
        <w:rPr>
          <w:color w:val="231F20"/>
          <w:sz w:val="22"/>
        </w:rPr>
        <w:t>de</w:t>
      </w:r>
      <w:r>
        <w:rPr>
          <w:color w:val="231F20"/>
          <w:spacing w:val="-12"/>
          <w:sz w:val="22"/>
        </w:rPr>
        <w:t> </w:t>
      </w:r>
      <w:r>
        <w:rPr>
          <w:color w:val="231F20"/>
          <w:sz w:val="22"/>
        </w:rPr>
        <w:t>coordinación</w:t>
      </w:r>
      <w:r>
        <w:rPr>
          <w:color w:val="231F20"/>
          <w:spacing w:val="-12"/>
          <w:sz w:val="22"/>
        </w:rPr>
        <w:t> </w:t>
      </w:r>
      <w:r>
        <w:rPr>
          <w:color w:val="231F20"/>
          <w:sz w:val="22"/>
        </w:rPr>
        <w:t>que</w:t>
      </w:r>
      <w:r>
        <w:rPr>
          <w:color w:val="231F20"/>
          <w:spacing w:val="-12"/>
          <w:sz w:val="22"/>
        </w:rPr>
        <w:t> </w:t>
      </w:r>
      <w:r>
        <w:rPr>
          <w:color w:val="231F20"/>
          <w:sz w:val="22"/>
        </w:rPr>
        <w:t>para</w:t>
      </w:r>
      <w:r>
        <w:rPr>
          <w:color w:val="231F20"/>
          <w:spacing w:val="-12"/>
          <w:sz w:val="22"/>
        </w:rPr>
        <w:t> </w:t>
      </w:r>
      <w:r>
        <w:rPr>
          <w:color w:val="231F20"/>
          <w:sz w:val="22"/>
        </w:rPr>
        <w:t>tal</w:t>
      </w:r>
      <w:r>
        <w:rPr>
          <w:color w:val="231F20"/>
          <w:spacing w:val="-12"/>
          <w:sz w:val="22"/>
        </w:rPr>
        <w:t> </w:t>
      </w:r>
      <w:r>
        <w:rPr>
          <w:color w:val="231F20"/>
          <w:sz w:val="22"/>
        </w:rPr>
        <w:t>efecto</w:t>
      </w:r>
      <w:r>
        <w:rPr>
          <w:color w:val="231F20"/>
          <w:spacing w:val="-12"/>
          <w:sz w:val="22"/>
        </w:rPr>
        <w:t> </w:t>
      </w:r>
      <w:r>
        <w:rPr>
          <w:color w:val="231F20"/>
          <w:sz w:val="22"/>
        </w:rPr>
        <w:t>se</w:t>
      </w:r>
      <w:r>
        <w:rPr>
          <w:color w:val="231F20"/>
          <w:spacing w:val="-13"/>
          <w:sz w:val="22"/>
        </w:rPr>
        <w:t> </w:t>
      </w:r>
      <w:r>
        <w:rPr>
          <w:color w:val="231F20"/>
          <w:sz w:val="22"/>
        </w:rPr>
        <w:t>aprue- be,</w:t>
      </w:r>
      <w:r>
        <w:rPr>
          <w:color w:val="231F20"/>
          <w:spacing w:val="-12"/>
          <w:sz w:val="22"/>
        </w:rPr>
        <w:t> </w:t>
      </w:r>
      <w:r>
        <w:rPr>
          <w:color w:val="231F20"/>
          <w:sz w:val="22"/>
        </w:rPr>
        <w:t>y</w:t>
      </w:r>
      <w:r>
        <w:rPr>
          <w:color w:val="231F20"/>
          <w:spacing w:val="-12"/>
          <w:sz w:val="22"/>
        </w:rPr>
        <w:t> </w:t>
      </w:r>
      <w:r>
        <w:rPr>
          <w:color w:val="231F20"/>
          <w:sz w:val="22"/>
        </w:rPr>
        <w:t>de</w:t>
      </w:r>
      <w:r>
        <w:rPr>
          <w:color w:val="231F20"/>
          <w:spacing w:val="-12"/>
          <w:sz w:val="22"/>
        </w:rPr>
        <w:t> </w:t>
      </w:r>
      <w:r>
        <w:rPr>
          <w:color w:val="231F20"/>
          <w:sz w:val="22"/>
        </w:rPr>
        <w:t>acuerdo</w:t>
      </w:r>
      <w:r>
        <w:rPr>
          <w:color w:val="231F20"/>
          <w:spacing w:val="-11"/>
          <w:sz w:val="22"/>
        </w:rPr>
        <w:t> </w:t>
      </w:r>
      <w:r>
        <w:rPr>
          <w:color w:val="231F20"/>
          <w:sz w:val="22"/>
        </w:rPr>
        <w:t>a</w:t>
      </w:r>
      <w:r>
        <w:rPr>
          <w:color w:val="231F20"/>
          <w:spacing w:val="-11"/>
          <w:sz w:val="22"/>
        </w:rPr>
        <w:t> </w:t>
      </w:r>
      <w:r>
        <w:rPr>
          <w:color w:val="231F20"/>
          <w:sz w:val="22"/>
        </w:rPr>
        <w:t>las</w:t>
      </w:r>
      <w:r>
        <w:rPr>
          <w:color w:val="231F20"/>
          <w:spacing w:val="-11"/>
          <w:sz w:val="22"/>
        </w:rPr>
        <w:t> </w:t>
      </w:r>
      <w:r>
        <w:rPr>
          <w:color w:val="231F20"/>
          <w:sz w:val="22"/>
        </w:rPr>
        <w:t>condiciones</w:t>
      </w:r>
      <w:r>
        <w:rPr>
          <w:color w:val="231F20"/>
          <w:spacing w:val="-11"/>
          <w:sz w:val="22"/>
        </w:rPr>
        <w:t> </w:t>
      </w:r>
      <w:r>
        <w:rPr>
          <w:color w:val="231F20"/>
          <w:sz w:val="22"/>
        </w:rPr>
        <w:t>presupuestales</w:t>
      </w:r>
      <w:r>
        <w:rPr>
          <w:color w:val="231F20"/>
          <w:spacing w:val="-11"/>
          <w:sz w:val="22"/>
        </w:rPr>
        <w:t> </w:t>
      </w:r>
      <w:r>
        <w:rPr>
          <w:color w:val="231F20"/>
          <w:sz w:val="22"/>
        </w:rPr>
        <w:t>que</w:t>
      </w:r>
      <w:r>
        <w:rPr>
          <w:color w:val="231F20"/>
          <w:spacing w:val="-11"/>
          <w:sz w:val="22"/>
        </w:rPr>
        <w:t> </w:t>
      </w:r>
      <w:r>
        <w:rPr>
          <w:color w:val="231F20"/>
          <w:sz w:val="22"/>
        </w:rPr>
        <w:t>se</w:t>
      </w:r>
      <w:r>
        <w:rPr>
          <w:color w:val="231F20"/>
          <w:spacing w:val="-11"/>
          <w:sz w:val="22"/>
        </w:rPr>
        <w:t> </w:t>
      </w:r>
      <w:r>
        <w:rPr>
          <w:color w:val="231F20"/>
          <w:sz w:val="22"/>
        </w:rPr>
        <w:t>presenten.</w:t>
      </w:r>
      <w:r>
        <w:rPr>
          <w:color w:val="231F20"/>
          <w:spacing w:val="-11"/>
          <w:sz w:val="22"/>
        </w:rPr>
        <w:t> </w:t>
      </w:r>
      <w:r>
        <w:rPr>
          <w:color w:val="231F20"/>
          <w:sz w:val="22"/>
        </w:rPr>
        <w:t>Asimismo, se</w:t>
      </w:r>
      <w:r>
        <w:rPr>
          <w:color w:val="231F20"/>
          <w:spacing w:val="-15"/>
          <w:sz w:val="22"/>
        </w:rPr>
        <w:t> </w:t>
      </w:r>
      <w:r>
        <w:rPr>
          <w:color w:val="231F20"/>
          <w:sz w:val="22"/>
        </w:rPr>
        <w:t>integrarán</w:t>
      </w:r>
      <w:r>
        <w:rPr>
          <w:color w:val="231F20"/>
          <w:spacing w:val="-14"/>
          <w:sz w:val="22"/>
        </w:rPr>
        <w:t> </w:t>
      </w:r>
      <w:r>
        <w:rPr>
          <w:color w:val="231F20"/>
          <w:sz w:val="22"/>
        </w:rPr>
        <w:t>y</w:t>
      </w:r>
      <w:r>
        <w:rPr>
          <w:color w:val="231F20"/>
          <w:spacing w:val="-14"/>
          <w:sz w:val="22"/>
        </w:rPr>
        <w:t> </w:t>
      </w:r>
      <w:r>
        <w:rPr>
          <w:color w:val="231F20"/>
          <w:sz w:val="22"/>
        </w:rPr>
        <w:t>funcionarán</w:t>
      </w:r>
      <w:r>
        <w:rPr>
          <w:color w:val="231F20"/>
          <w:spacing w:val="-14"/>
          <w:sz w:val="22"/>
        </w:rPr>
        <w:t> </w:t>
      </w:r>
      <w:r>
        <w:rPr>
          <w:color w:val="231F20"/>
          <w:sz w:val="22"/>
        </w:rPr>
        <w:t>en</w:t>
      </w:r>
      <w:r>
        <w:rPr>
          <w:color w:val="231F20"/>
          <w:spacing w:val="-13"/>
          <w:sz w:val="22"/>
        </w:rPr>
        <w:t> </w:t>
      </w:r>
      <w:r>
        <w:rPr>
          <w:color w:val="231F20"/>
          <w:sz w:val="22"/>
        </w:rPr>
        <w:t>los</w:t>
      </w:r>
      <w:r>
        <w:rPr>
          <w:color w:val="231F20"/>
          <w:spacing w:val="-14"/>
          <w:sz w:val="22"/>
        </w:rPr>
        <w:t> </w:t>
      </w:r>
      <w:r>
        <w:rPr>
          <w:color w:val="231F20"/>
          <w:sz w:val="22"/>
        </w:rPr>
        <w:t>mismos</w:t>
      </w:r>
      <w:r>
        <w:rPr>
          <w:color w:val="231F20"/>
          <w:spacing w:val="-13"/>
          <w:sz w:val="22"/>
        </w:rPr>
        <w:t> </w:t>
      </w:r>
      <w:r>
        <w:rPr>
          <w:color w:val="231F20"/>
          <w:sz w:val="22"/>
        </w:rPr>
        <w:t>términos</w:t>
      </w:r>
      <w:r>
        <w:rPr>
          <w:color w:val="231F20"/>
          <w:spacing w:val="-13"/>
          <w:sz w:val="22"/>
        </w:rPr>
        <w:t> </w:t>
      </w:r>
      <w:r>
        <w:rPr>
          <w:color w:val="231F20"/>
          <w:sz w:val="22"/>
        </w:rPr>
        <w:t>que</w:t>
      </w:r>
      <w:r>
        <w:rPr>
          <w:color w:val="231F20"/>
          <w:spacing w:val="-14"/>
          <w:sz w:val="22"/>
        </w:rPr>
        <w:t> </w:t>
      </w:r>
      <w:r>
        <w:rPr>
          <w:color w:val="231F20"/>
          <w:sz w:val="22"/>
        </w:rPr>
        <w:t>en</w:t>
      </w:r>
      <w:r>
        <w:rPr>
          <w:color w:val="231F20"/>
          <w:spacing w:val="-13"/>
          <w:sz w:val="22"/>
        </w:rPr>
        <w:t> </w:t>
      </w:r>
      <w:r>
        <w:rPr>
          <w:color w:val="231F20"/>
          <w:sz w:val="22"/>
        </w:rPr>
        <w:t>los</w:t>
      </w:r>
      <w:r>
        <w:rPr>
          <w:color w:val="231F20"/>
          <w:spacing w:val="-14"/>
          <w:sz w:val="22"/>
        </w:rPr>
        <w:t> </w:t>
      </w:r>
      <w:r>
        <w:rPr>
          <w:color w:val="231F20"/>
          <w:sz w:val="22"/>
        </w:rPr>
        <w:t>procesos</w:t>
      </w:r>
      <w:r>
        <w:rPr>
          <w:color w:val="231F20"/>
          <w:spacing w:val="-14"/>
          <w:sz w:val="22"/>
        </w:rPr>
        <w:t> </w:t>
      </w:r>
      <w:r>
        <w:rPr>
          <w:color w:val="231F20"/>
          <w:sz w:val="22"/>
        </w:rPr>
        <w:t>electo- rales</w:t>
      </w:r>
      <w:r>
        <w:rPr>
          <w:color w:val="231F20"/>
          <w:spacing w:val="-5"/>
          <w:sz w:val="22"/>
        </w:rPr>
        <w:t> </w:t>
      </w:r>
      <w:r>
        <w:rPr>
          <w:color w:val="231F20"/>
          <w:sz w:val="22"/>
        </w:rPr>
        <w:t>federales,</w:t>
      </w:r>
      <w:r>
        <w:rPr>
          <w:color w:val="231F20"/>
          <w:spacing w:val="-5"/>
          <w:sz w:val="22"/>
        </w:rPr>
        <w:t> </w:t>
      </w:r>
      <w:r>
        <w:rPr>
          <w:color w:val="231F20"/>
          <w:sz w:val="22"/>
        </w:rPr>
        <w:t>a</w:t>
      </w:r>
      <w:r>
        <w:rPr>
          <w:color w:val="231F20"/>
          <w:spacing w:val="-4"/>
          <w:sz w:val="22"/>
        </w:rPr>
        <w:t> </w:t>
      </w:r>
      <w:r>
        <w:rPr>
          <w:color w:val="231F20"/>
          <w:sz w:val="22"/>
        </w:rPr>
        <w:t>fin</w:t>
      </w:r>
      <w:r>
        <w:rPr>
          <w:color w:val="231F20"/>
          <w:spacing w:val="-5"/>
          <w:sz w:val="22"/>
        </w:rPr>
        <w:t> </w:t>
      </w:r>
      <w:r>
        <w:rPr>
          <w:color w:val="231F20"/>
          <w:sz w:val="22"/>
        </w:rPr>
        <w:t>de</w:t>
      </w:r>
      <w:r>
        <w:rPr>
          <w:color w:val="231F20"/>
          <w:spacing w:val="-5"/>
          <w:sz w:val="22"/>
        </w:rPr>
        <w:t> </w:t>
      </w:r>
      <w:r>
        <w:rPr>
          <w:color w:val="231F20"/>
          <w:sz w:val="22"/>
        </w:rPr>
        <w:t>dar</w:t>
      </w:r>
      <w:r>
        <w:rPr>
          <w:color w:val="231F20"/>
          <w:spacing w:val="-4"/>
          <w:sz w:val="22"/>
        </w:rPr>
        <w:t> </w:t>
      </w:r>
      <w:r>
        <w:rPr>
          <w:color w:val="231F20"/>
          <w:sz w:val="22"/>
        </w:rPr>
        <w:t>cumplimiento</w:t>
      </w:r>
      <w:r>
        <w:rPr>
          <w:color w:val="231F20"/>
          <w:spacing w:val="-5"/>
          <w:sz w:val="22"/>
        </w:rPr>
        <w:t> </w:t>
      </w:r>
      <w:r>
        <w:rPr>
          <w:color w:val="231F20"/>
          <w:sz w:val="22"/>
        </w:rPr>
        <w:t>a</w:t>
      </w:r>
      <w:r>
        <w:rPr>
          <w:color w:val="231F20"/>
          <w:spacing w:val="-4"/>
          <w:sz w:val="22"/>
        </w:rPr>
        <w:t> </w:t>
      </w:r>
      <w:r>
        <w:rPr>
          <w:color w:val="231F20"/>
          <w:sz w:val="22"/>
        </w:rPr>
        <w:t>las</w:t>
      </w:r>
      <w:r>
        <w:rPr>
          <w:color w:val="231F20"/>
          <w:spacing w:val="-5"/>
          <w:sz w:val="22"/>
        </w:rPr>
        <w:t> </w:t>
      </w:r>
      <w:r>
        <w:rPr>
          <w:color w:val="231F20"/>
          <w:sz w:val="22"/>
        </w:rPr>
        <w:t>atribuciones</w:t>
      </w:r>
      <w:r>
        <w:rPr>
          <w:color w:val="231F20"/>
          <w:spacing w:val="-4"/>
          <w:sz w:val="22"/>
        </w:rPr>
        <w:t> </w:t>
      </w:r>
      <w:r>
        <w:rPr>
          <w:color w:val="231F20"/>
          <w:sz w:val="22"/>
        </w:rPr>
        <w:t>que</w:t>
      </w:r>
      <w:r>
        <w:rPr>
          <w:color w:val="231F20"/>
          <w:spacing w:val="-4"/>
          <w:sz w:val="22"/>
        </w:rPr>
        <w:t> </w:t>
      </w:r>
      <w:r>
        <w:rPr>
          <w:color w:val="231F20"/>
          <w:sz w:val="22"/>
        </w:rPr>
        <w:t>correspondan al</w:t>
      </w:r>
      <w:r>
        <w:rPr>
          <w:color w:val="231F20"/>
          <w:spacing w:val="-2"/>
          <w:sz w:val="22"/>
        </w:rPr>
        <w:t> </w:t>
      </w:r>
      <w:r>
        <w:rPr>
          <w:color w:val="231F20"/>
          <w:sz w:val="22"/>
        </w:rPr>
        <w:t>Instituto.</w:t>
      </w:r>
    </w:p>
    <w:p>
      <w:pPr>
        <w:spacing w:after="0" w:line="232" w:lineRule="auto"/>
        <w:jc w:val="both"/>
        <w:rPr>
          <w:sz w:val="22"/>
        </w:rPr>
        <w:sectPr>
          <w:type w:val="continuous"/>
          <w:pgSz w:w="9640" w:h="12480"/>
          <w:pgMar w:top="1160" w:bottom="280" w:left="600" w:right="500"/>
        </w:sectPr>
      </w:pPr>
    </w:p>
    <w:p>
      <w:pPr>
        <w:pStyle w:val="BodyText"/>
        <w:rPr>
          <w:sz w:val="19"/>
        </w:rPr>
      </w:pPr>
    </w:p>
    <w:p>
      <w:pPr>
        <w:pStyle w:val="ListParagraph"/>
        <w:numPr>
          <w:ilvl w:val="0"/>
          <w:numId w:val="6"/>
        </w:numPr>
        <w:tabs>
          <w:tab w:pos="931" w:val="left" w:leader="none"/>
        </w:tabs>
        <w:spacing w:line="232" w:lineRule="auto" w:before="107" w:after="0"/>
        <w:ind w:left="930" w:right="631" w:hanging="260"/>
        <w:jc w:val="both"/>
        <w:rPr>
          <w:sz w:val="22"/>
        </w:rPr>
      </w:pPr>
      <w:r>
        <w:rPr>
          <w:color w:val="231F20"/>
          <w:sz w:val="22"/>
        </w:rPr>
        <w:t>En</w:t>
      </w:r>
      <w:r>
        <w:rPr>
          <w:color w:val="231F20"/>
          <w:spacing w:val="-9"/>
          <w:sz w:val="22"/>
        </w:rPr>
        <w:t> </w:t>
      </w:r>
      <w:r>
        <w:rPr>
          <w:color w:val="231F20"/>
          <w:sz w:val="22"/>
        </w:rPr>
        <w:t>caso</w:t>
      </w:r>
      <w:r>
        <w:rPr>
          <w:color w:val="231F20"/>
          <w:spacing w:val="-8"/>
          <w:sz w:val="22"/>
        </w:rPr>
        <w:t> </w:t>
      </w:r>
      <w:r>
        <w:rPr>
          <w:color w:val="231F20"/>
          <w:sz w:val="22"/>
        </w:rPr>
        <w:t>de</w:t>
      </w:r>
      <w:r>
        <w:rPr>
          <w:color w:val="231F20"/>
          <w:spacing w:val="-9"/>
          <w:sz w:val="22"/>
        </w:rPr>
        <w:t> </w:t>
      </w:r>
      <w:r>
        <w:rPr>
          <w:color w:val="231F20"/>
          <w:sz w:val="22"/>
        </w:rPr>
        <w:t>elecciones</w:t>
      </w:r>
      <w:r>
        <w:rPr>
          <w:color w:val="231F20"/>
          <w:spacing w:val="-8"/>
          <w:sz w:val="22"/>
        </w:rPr>
        <w:t> </w:t>
      </w:r>
      <w:r>
        <w:rPr>
          <w:color w:val="231F20"/>
          <w:sz w:val="22"/>
        </w:rPr>
        <w:t>extraordinarias</w:t>
      </w:r>
      <w:r>
        <w:rPr>
          <w:color w:val="231F20"/>
          <w:spacing w:val="-9"/>
          <w:sz w:val="22"/>
        </w:rPr>
        <w:t> </w:t>
      </w:r>
      <w:r>
        <w:rPr>
          <w:color w:val="231F20"/>
          <w:sz w:val="22"/>
        </w:rPr>
        <w:t>federales</w:t>
      </w:r>
      <w:r>
        <w:rPr>
          <w:color w:val="231F20"/>
          <w:spacing w:val="-8"/>
          <w:sz w:val="22"/>
        </w:rPr>
        <w:t> </w:t>
      </w:r>
      <w:r>
        <w:rPr>
          <w:color w:val="231F20"/>
          <w:sz w:val="22"/>
        </w:rPr>
        <w:t>o</w:t>
      </w:r>
      <w:r>
        <w:rPr>
          <w:color w:val="231F20"/>
          <w:spacing w:val="-9"/>
          <w:sz w:val="22"/>
        </w:rPr>
        <w:t> </w:t>
      </w:r>
      <w:r>
        <w:rPr>
          <w:color w:val="231F20"/>
          <w:sz w:val="22"/>
        </w:rPr>
        <w:t>locales,</w:t>
      </w:r>
      <w:r>
        <w:rPr>
          <w:color w:val="231F20"/>
          <w:spacing w:val="-8"/>
          <w:sz w:val="22"/>
        </w:rPr>
        <w:t> </w:t>
      </w:r>
      <w:r>
        <w:rPr>
          <w:color w:val="231F20"/>
          <w:sz w:val="22"/>
        </w:rPr>
        <w:t>los</w:t>
      </w:r>
      <w:r>
        <w:rPr>
          <w:color w:val="231F20"/>
          <w:spacing w:val="-9"/>
          <w:sz w:val="22"/>
        </w:rPr>
        <w:t> </w:t>
      </w:r>
      <w:r>
        <w:rPr>
          <w:color w:val="231F20"/>
          <w:sz w:val="22"/>
        </w:rPr>
        <w:t>consejos</w:t>
      </w:r>
      <w:r>
        <w:rPr>
          <w:color w:val="231F20"/>
          <w:spacing w:val="-8"/>
          <w:sz w:val="22"/>
        </w:rPr>
        <w:t> </w:t>
      </w:r>
      <w:r>
        <w:rPr>
          <w:color w:val="231F20"/>
          <w:sz w:val="22"/>
        </w:rPr>
        <w:t>locales</w:t>
      </w:r>
      <w:r>
        <w:rPr>
          <w:color w:val="231F20"/>
          <w:spacing w:val="-9"/>
          <w:sz w:val="22"/>
        </w:rPr>
        <w:t> </w:t>
      </w:r>
      <w:r>
        <w:rPr>
          <w:color w:val="231F20"/>
          <w:sz w:val="22"/>
        </w:rPr>
        <w:t>y distritales</w:t>
      </w:r>
      <w:r>
        <w:rPr>
          <w:color w:val="231F20"/>
          <w:spacing w:val="-17"/>
          <w:sz w:val="22"/>
        </w:rPr>
        <w:t> </w:t>
      </w:r>
      <w:r>
        <w:rPr>
          <w:color w:val="231F20"/>
          <w:sz w:val="22"/>
        </w:rPr>
        <w:t>de</w:t>
      </w:r>
      <w:r>
        <w:rPr>
          <w:color w:val="231F20"/>
          <w:spacing w:val="-17"/>
          <w:sz w:val="22"/>
        </w:rPr>
        <w:t> </w:t>
      </w:r>
      <w:r>
        <w:rPr>
          <w:color w:val="231F20"/>
          <w:sz w:val="22"/>
        </w:rPr>
        <w:t>la</w:t>
      </w:r>
      <w:r>
        <w:rPr>
          <w:color w:val="231F20"/>
          <w:spacing w:val="-17"/>
          <w:sz w:val="22"/>
        </w:rPr>
        <w:t> </w:t>
      </w:r>
      <w:r>
        <w:rPr>
          <w:color w:val="231F20"/>
          <w:sz w:val="22"/>
        </w:rPr>
        <w:t>entidad</w:t>
      </w:r>
      <w:r>
        <w:rPr>
          <w:color w:val="231F20"/>
          <w:spacing w:val="-16"/>
          <w:sz w:val="22"/>
        </w:rPr>
        <w:t> </w:t>
      </w:r>
      <w:r>
        <w:rPr>
          <w:color w:val="231F20"/>
          <w:sz w:val="22"/>
        </w:rPr>
        <w:t>federativa</w:t>
      </w:r>
      <w:r>
        <w:rPr>
          <w:color w:val="231F20"/>
          <w:spacing w:val="-17"/>
          <w:sz w:val="22"/>
        </w:rPr>
        <w:t> </w:t>
      </w:r>
      <w:r>
        <w:rPr>
          <w:color w:val="231F20"/>
          <w:sz w:val="22"/>
        </w:rPr>
        <w:t>correspondiente,</w:t>
      </w:r>
      <w:r>
        <w:rPr>
          <w:color w:val="231F20"/>
          <w:spacing w:val="-17"/>
          <w:sz w:val="22"/>
        </w:rPr>
        <w:t> </w:t>
      </w:r>
      <w:r>
        <w:rPr>
          <w:color w:val="231F20"/>
          <w:sz w:val="22"/>
        </w:rPr>
        <w:t>se</w:t>
      </w:r>
      <w:r>
        <w:rPr>
          <w:color w:val="231F20"/>
          <w:spacing w:val="-17"/>
          <w:sz w:val="22"/>
        </w:rPr>
        <w:t> </w:t>
      </w:r>
      <w:r>
        <w:rPr>
          <w:color w:val="231F20"/>
          <w:sz w:val="22"/>
        </w:rPr>
        <w:t>instalarán</w:t>
      </w:r>
      <w:r>
        <w:rPr>
          <w:color w:val="231F20"/>
          <w:spacing w:val="-17"/>
          <w:sz w:val="22"/>
        </w:rPr>
        <w:t> </w:t>
      </w:r>
      <w:r>
        <w:rPr>
          <w:color w:val="231F20"/>
          <w:sz w:val="22"/>
        </w:rPr>
        <w:t>y</w:t>
      </w:r>
      <w:r>
        <w:rPr>
          <w:color w:val="231F20"/>
          <w:spacing w:val="-16"/>
          <w:sz w:val="22"/>
        </w:rPr>
        <w:t> </w:t>
      </w:r>
      <w:r>
        <w:rPr>
          <w:color w:val="231F20"/>
          <w:sz w:val="22"/>
        </w:rPr>
        <w:t>funcionarán conforme al plan integral y calendario aprobado por el Consejo</w:t>
      </w:r>
      <w:r>
        <w:rPr>
          <w:color w:val="231F20"/>
          <w:spacing w:val="-31"/>
          <w:sz w:val="22"/>
        </w:rPr>
        <w:t> </w:t>
      </w:r>
      <w:r>
        <w:rPr>
          <w:color w:val="231F20"/>
          <w:sz w:val="22"/>
        </w:rPr>
        <w:t>General.</w:t>
      </w:r>
    </w:p>
    <w:p>
      <w:pPr>
        <w:pStyle w:val="Heading2"/>
        <w:spacing w:before="233"/>
      </w:pPr>
      <w:r>
        <w:rPr>
          <w:color w:val="231F20"/>
        </w:rPr>
        <w:t>Artículo 8.</w:t>
      </w:r>
    </w:p>
    <w:p>
      <w:pPr>
        <w:pStyle w:val="BodyText"/>
        <w:spacing w:before="8"/>
        <w:rPr>
          <w:b/>
          <w:sz w:val="20"/>
        </w:rPr>
      </w:pPr>
    </w:p>
    <w:p>
      <w:pPr>
        <w:pStyle w:val="BodyText"/>
        <w:spacing w:line="232" w:lineRule="auto"/>
        <w:ind w:left="930" w:right="631" w:hanging="260"/>
        <w:jc w:val="both"/>
      </w:pPr>
      <w:r>
        <w:rPr>
          <w:b/>
          <w:color w:val="231F20"/>
        </w:rPr>
        <w:t>1. </w:t>
      </w:r>
      <w:r>
        <w:rPr>
          <w:b/>
          <w:color w:val="231F20"/>
          <w:spacing w:val="-10"/>
        </w:rPr>
        <w:t> </w:t>
      </w:r>
      <w:r>
        <w:rPr>
          <w:color w:val="231F20"/>
          <w:spacing w:val="-1"/>
        </w:rPr>
        <w:t>Lo</w:t>
      </w:r>
      <w:r>
        <w:rPr>
          <w:color w:val="231F20"/>
        </w:rPr>
        <w:t>s</w:t>
      </w:r>
      <w:r>
        <w:rPr>
          <w:color w:val="231F20"/>
          <w:spacing w:val="-10"/>
        </w:rPr>
        <w:t> </w:t>
      </w:r>
      <w:r>
        <w:rPr>
          <w:color w:val="231F20"/>
          <w:spacing w:val="-2"/>
        </w:rPr>
        <w:t>c</w:t>
      </w:r>
      <w:r>
        <w:rPr>
          <w:color w:val="231F20"/>
          <w:spacing w:val="-1"/>
        </w:rPr>
        <w:t>onseje</w:t>
      </w:r>
      <w:r>
        <w:rPr>
          <w:color w:val="231F20"/>
          <w:spacing w:val="-4"/>
        </w:rPr>
        <w:t>r</w:t>
      </w:r>
      <w:r>
        <w:rPr>
          <w:color w:val="231F20"/>
          <w:spacing w:val="-1"/>
        </w:rPr>
        <w:t>o</w:t>
      </w:r>
      <w:r>
        <w:rPr>
          <w:color w:val="231F20"/>
        </w:rPr>
        <w:t>s</w:t>
      </w:r>
      <w:r>
        <w:rPr>
          <w:color w:val="231F20"/>
          <w:spacing w:val="-10"/>
        </w:rPr>
        <w:t> </w:t>
      </w:r>
      <w:r>
        <w:rPr>
          <w:color w:val="231F20"/>
          <w:spacing w:val="-1"/>
        </w:rPr>
        <w:t>lo</w:t>
      </w:r>
      <w:r>
        <w:rPr>
          <w:color w:val="231F20"/>
          <w:spacing w:val="-2"/>
        </w:rPr>
        <w:t>c</w:t>
      </w:r>
      <w:r>
        <w:rPr>
          <w:color w:val="231F20"/>
        </w:rPr>
        <w:t>ales</w:t>
      </w:r>
      <w:r>
        <w:rPr>
          <w:color w:val="231F20"/>
          <w:spacing w:val="-10"/>
        </w:rPr>
        <w:t> </w:t>
      </w:r>
      <w:r>
        <w:rPr>
          <w:color w:val="231F20"/>
        </w:rPr>
        <w:t>y</w:t>
      </w:r>
      <w:r>
        <w:rPr>
          <w:color w:val="231F20"/>
          <w:spacing w:val="-10"/>
        </w:rPr>
        <w:t> </w:t>
      </w:r>
      <w:r>
        <w:rPr>
          <w:color w:val="231F20"/>
          <w:spacing w:val="-1"/>
        </w:rPr>
        <w:t>di</w:t>
      </w:r>
      <w:r>
        <w:rPr>
          <w:color w:val="231F20"/>
          <w:spacing w:val="-3"/>
        </w:rPr>
        <w:t>s</w:t>
      </w:r>
      <w:r>
        <w:rPr>
          <w:color w:val="231F20"/>
        </w:rPr>
        <w:t>tri</w:t>
      </w:r>
      <w:r>
        <w:rPr>
          <w:color w:val="231F20"/>
          <w:spacing w:val="-3"/>
        </w:rPr>
        <w:t>t</w:t>
      </w:r>
      <w:r>
        <w:rPr>
          <w:color w:val="231F20"/>
        </w:rPr>
        <w:t>ales</w:t>
      </w:r>
      <w:r>
        <w:rPr>
          <w:color w:val="231F20"/>
          <w:spacing w:val="-10"/>
        </w:rPr>
        <w:t> </w:t>
      </w:r>
      <w:r>
        <w:rPr>
          <w:color w:val="231F20"/>
          <w:spacing w:val="-1"/>
        </w:rPr>
        <w:t>de</w:t>
      </w:r>
      <w:r>
        <w:rPr>
          <w:color w:val="231F20"/>
        </w:rPr>
        <w:t>l</w:t>
      </w:r>
      <w:r>
        <w:rPr>
          <w:color w:val="231F20"/>
          <w:spacing w:val="-10"/>
        </w:rPr>
        <w:t> </w:t>
      </w:r>
      <w:r>
        <w:rPr>
          <w:color w:val="231F20"/>
        </w:rPr>
        <w:t>In</w:t>
      </w:r>
      <w:r>
        <w:rPr>
          <w:color w:val="231F20"/>
          <w:spacing w:val="-3"/>
        </w:rPr>
        <w:t>s</w:t>
      </w:r>
      <w:r>
        <w:rPr>
          <w:color w:val="231F20"/>
          <w:spacing w:val="-1"/>
          <w:w w:val="99"/>
        </w:rPr>
        <w:t>titu</w:t>
      </w:r>
      <w:r>
        <w:rPr>
          <w:color w:val="231F20"/>
          <w:spacing w:val="-3"/>
          <w:w w:val="99"/>
        </w:rPr>
        <w:t>t</w:t>
      </w:r>
      <w:r>
        <w:rPr>
          <w:color w:val="231F20"/>
        </w:rPr>
        <w:t>o</w:t>
      </w:r>
      <w:r>
        <w:rPr>
          <w:color w:val="231F20"/>
          <w:spacing w:val="-10"/>
        </w:rPr>
        <w:t> </w:t>
      </w:r>
      <w:r>
        <w:rPr>
          <w:color w:val="231F20"/>
          <w:spacing w:val="-3"/>
        </w:rPr>
        <w:t>r</w:t>
      </w:r>
      <w:r>
        <w:rPr>
          <w:color w:val="231F20"/>
        </w:rPr>
        <w:t>ecibi</w:t>
      </w:r>
      <w:r>
        <w:rPr>
          <w:color w:val="231F20"/>
          <w:spacing w:val="-5"/>
        </w:rPr>
        <w:t>r</w:t>
      </w:r>
      <w:r>
        <w:rPr>
          <w:color w:val="231F20"/>
        </w:rPr>
        <w:t>án</w:t>
      </w:r>
      <w:r>
        <w:rPr>
          <w:color w:val="231F20"/>
          <w:spacing w:val="-10"/>
        </w:rPr>
        <w:t> </w:t>
      </w:r>
      <w:r>
        <w:rPr>
          <w:color w:val="231F20"/>
          <w:spacing w:val="-1"/>
        </w:rPr>
        <w:t>un</w:t>
      </w:r>
      <w:r>
        <w:rPr>
          <w:color w:val="231F20"/>
        </w:rPr>
        <w:t>a</w:t>
      </w:r>
      <w:r>
        <w:rPr>
          <w:color w:val="231F20"/>
          <w:spacing w:val="-10"/>
        </w:rPr>
        <w:t> </w:t>
      </w:r>
      <w:r>
        <w:rPr>
          <w:color w:val="231F20"/>
          <w:spacing w:val="-1"/>
        </w:rPr>
        <w:t>di</w:t>
      </w:r>
      <w:r>
        <w:rPr>
          <w:color w:val="231F20"/>
          <w:spacing w:val="-2"/>
        </w:rPr>
        <w:t>e</w:t>
      </w:r>
      <w:r>
        <w:rPr>
          <w:color w:val="231F20"/>
          <w:spacing w:val="-3"/>
        </w:rPr>
        <w:t>t</w:t>
      </w:r>
      <w:r>
        <w:rPr>
          <w:color w:val="231F20"/>
        </w:rPr>
        <w:t>a</w:t>
      </w:r>
      <w:r>
        <w:rPr>
          <w:color w:val="231F20"/>
          <w:spacing w:val="-10"/>
        </w:rPr>
        <w:t> </w:t>
      </w:r>
      <w:r>
        <w:rPr>
          <w:color w:val="231F20"/>
          <w:spacing w:val="-1"/>
        </w:rPr>
        <w:t>d</w:t>
      </w:r>
      <w:r>
        <w:rPr>
          <w:color w:val="231F20"/>
        </w:rPr>
        <w:t>e</w:t>
      </w:r>
      <w:r>
        <w:rPr>
          <w:color w:val="231F20"/>
          <w:spacing w:val="-10"/>
        </w:rPr>
        <w:t> </w:t>
      </w:r>
      <w:r>
        <w:rPr>
          <w:color w:val="231F20"/>
        </w:rPr>
        <w:t>asi</w:t>
      </w:r>
      <w:r>
        <w:rPr>
          <w:color w:val="231F20"/>
          <w:spacing w:val="-3"/>
        </w:rPr>
        <w:t>st</w:t>
      </w:r>
      <w:r>
        <w:rPr>
          <w:color w:val="231F20"/>
        </w:rPr>
        <w:t>encia </w:t>
      </w:r>
      <w:r>
        <w:rPr>
          <w:color w:val="231F20"/>
          <w:spacing w:val="-1"/>
        </w:rPr>
        <w:t>pa</w:t>
      </w:r>
      <w:r>
        <w:rPr>
          <w:color w:val="231F20"/>
          <w:spacing w:val="-5"/>
        </w:rPr>
        <w:t>r</w:t>
      </w:r>
      <w:r>
        <w:rPr>
          <w:color w:val="231F20"/>
        </w:rPr>
        <w:t>a</w:t>
      </w:r>
      <w:r>
        <w:rPr>
          <w:color w:val="231F20"/>
          <w:spacing w:val="1"/>
        </w:rPr>
        <w:t> </w:t>
      </w:r>
      <w:r>
        <w:rPr>
          <w:color w:val="231F20"/>
          <w:spacing w:val="-2"/>
        </w:rPr>
        <w:t>e</w:t>
      </w:r>
      <w:r>
        <w:rPr>
          <w:color w:val="231F20"/>
          <w:spacing w:val="-6"/>
        </w:rPr>
        <w:t>f</w:t>
      </w:r>
      <w:r>
        <w:rPr>
          <w:color w:val="231F20"/>
          <w:spacing w:val="-1"/>
        </w:rPr>
        <w:t>e</w:t>
      </w:r>
      <w:r>
        <w:rPr>
          <w:color w:val="231F20"/>
        </w:rPr>
        <w:t>c</w:t>
      </w:r>
      <w:r>
        <w:rPr>
          <w:color w:val="231F20"/>
          <w:spacing w:val="-3"/>
        </w:rPr>
        <w:t>t</w:t>
      </w:r>
      <w:r>
        <w:rPr>
          <w:color w:val="231F20"/>
        </w:rPr>
        <w:t>o</w:t>
      </w:r>
      <w:r>
        <w:rPr>
          <w:color w:val="231F20"/>
          <w:spacing w:val="1"/>
        </w:rPr>
        <w:t> </w:t>
      </w:r>
      <w:r>
        <w:rPr>
          <w:color w:val="231F20"/>
          <w:spacing w:val="-1"/>
        </w:rPr>
        <w:t>d</w:t>
      </w:r>
      <w:r>
        <w:rPr>
          <w:color w:val="231F20"/>
        </w:rPr>
        <w:t>e</w:t>
      </w:r>
      <w:r>
        <w:rPr>
          <w:color w:val="231F20"/>
          <w:spacing w:val="1"/>
        </w:rPr>
        <w:t> </w:t>
      </w:r>
      <w:r>
        <w:rPr>
          <w:color w:val="231F20"/>
        </w:rPr>
        <w:t>cumplir</w:t>
      </w:r>
      <w:r>
        <w:rPr>
          <w:color w:val="231F20"/>
          <w:spacing w:val="1"/>
        </w:rPr>
        <w:t> </w:t>
      </w:r>
      <w:r>
        <w:rPr>
          <w:color w:val="231F20"/>
          <w:spacing w:val="-2"/>
        </w:rPr>
        <w:t>c</w:t>
      </w:r>
      <w:r>
        <w:rPr>
          <w:color w:val="231F20"/>
          <w:spacing w:val="-1"/>
        </w:rPr>
        <w:t>o</w:t>
      </w:r>
      <w:r>
        <w:rPr>
          <w:color w:val="231F20"/>
        </w:rPr>
        <w:t>n</w:t>
      </w:r>
      <w:r>
        <w:rPr>
          <w:color w:val="231F20"/>
          <w:spacing w:val="1"/>
        </w:rPr>
        <w:t> </w:t>
      </w:r>
      <w:r>
        <w:rPr>
          <w:color w:val="231F20"/>
          <w:spacing w:val="-1"/>
        </w:rPr>
        <w:t>su</w:t>
      </w:r>
      <w:r>
        <w:rPr>
          <w:color w:val="231F20"/>
        </w:rPr>
        <w:t>s</w:t>
      </w:r>
      <w:r>
        <w:rPr>
          <w:color w:val="231F20"/>
          <w:spacing w:val="1"/>
        </w:rPr>
        <w:t> </w:t>
      </w:r>
      <w:r>
        <w:rPr>
          <w:color w:val="231F20"/>
          <w:spacing w:val="-3"/>
        </w:rPr>
        <w:t>a</w:t>
      </w:r>
      <w:r>
        <w:rPr>
          <w:color w:val="231F20"/>
        </w:rPr>
        <w:t>tribuciones</w:t>
      </w:r>
      <w:r>
        <w:rPr>
          <w:color w:val="231F20"/>
          <w:spacing w:val="1"/>
        </w:rPr>
        <w:t> </w:t>
      </w:r>
      <w:r>
        <w:rPr>
          <w:color w:val="231F20"/>
          <w:spacing w:val="-1"/>
        </w:rPr>
        <w:t>le</w:t>
      </w:r>
      <w:r>
        <w:rPr>
          <w:color w:val="231F20"/>
          <w:spacing w:val="-5"/>
        </w:rPr>
        <w:t>g</w:t>
      </w:r>
      <w:r>
        <w:rPr>
          <w:color w:val="231F20"/>
        </w:rPr>
        <w:t>ales,</w:t>
      </w:r>
      <w:r>
        <w:rPr>
          <w:color w:val="231F20"/>
          <w:spacing w:val="1"/>
        </w:rPr>
        <w:t> </w:t>
      </w:r>
      <w:r>
        <w:rPr>
          <w:color w:val="231F20"/>
          <w:spacing w:val="-1"/>
        </w:rPr>
        <w:t>l</w:t>
      </w:r>
      <w:r>
        <w:rPr>
          <w:color w:val="231F20"/>
        </w:rPr>
        <w:t>a</w:t>
      </w:r>
      <w:r>
        <w:rPr>
          <w:color w:val="231F20"/>
          <w:spacing w:val="1"/>
        </w:rPr>
        <w:t> </w:t>
      </w:r>
      <w:r>
        <w:rPr>
          <w:color w:val="231F20"/>
        </w:rPr>
        <w:t>cual</w:t>
      </w:r>
      <w:r>
        <w:rPr>
          <w:color w:val="231F20"/>
          <w:spacing w:val="1"/>
        </w:rPr>
        <w:t> </w:t>
      </w:r>
      <w:r>
        <w:rPr>
          <w:color w:val="231F20"/>
          <w:spacing w:val="-1"/>
        </w:rPr>
        <w:t>debe</w:t>
      </w:r>
      <w:r>
        <w:rPr>
          <w:color w:val="231F20"/>
          <w:spacing w:val="-5"/>
        </w:rPr>
        <w:t>r</w:t>
      </w:r>
      <w:r>
        <w:rPr>
          <w:color w:val="231F20"/>
        </w:rPr>
        <w:t>á</w:t>
      </w:r>
      <w:r>
        <w:rPr>
          <w:color w:val="231F20"/>
          <w:spacing w:val="1"/>
        </w:rPr>
        <w:t> </w:t>
      </w:r>
      <w:r>
        <w:rPr>
          <w:color w:val="231F20"/>
          <w:spacing w:val="-1"/>
        </w:rPr>
        <w:t>se</w:t>
      </w:r>
      <w:r>
        <w:rPr>
          <w:color w:val="231F20"/>
        </w:rPr>
        <w:t>r</w:t>
      </w:r>
      <w:r>
        <w:rPr>
          <w:color w:val="231F20"/>
          <w:spacing w:val="1"/>
        </w:rPr>
        <w:t> </w:t>
      </w:r>
      <w:r>
        <w:rPr>
          <w:color w:val="231F20"/>
        </w:rPr>
        <w:t>ap</w:t>
      </w:r>
      <w:r>
        <w:rPr>
          <w:color w:val="231F20"/>
          <w:spacing w:val="-4"/>
        </w:rPr>
        <w:t>r</w:t>
      </w:r>
      <w:r>
        <w:rPr>
          <w:color w:val="231F20"/>
          <w:spacing w:val="-1"/>
        </w:rPr>
        <w:t>ob</w:t>
      </w:r>
      <w:r>
        <w:rPr>
          <w:color w:val="231F20"/>
          <w:spacing w:val="1"/>
        </w:rPr>
        <w:t>a</w:t>
      </w:r>
      <w:r>
        <w:rPr>
          <w:color w:val="231F20"/>
        </w:rPr>
        <w:t>- </w:t>
      </w:r>
      <w:r>
        <w:rPr>
          <w:color w:val="231F20"/>
          <w:spacing w:val="-1"/>
        </w:rPr>
        <w:t>d</w:t>
      </w:r>
      <w:r>
        <w:rPr>
          <w:color w:val="231F20"/>
        </w:rPr>
        <w:t>a</w:t>
      </w:r>
      <w:r>
        <w:rPr>
          <w:color w:val="231F20"/>
          <w:spacing w:val="-4"/>
        </w:rPr>
        <w:t> </w:t>
      </w:r>
      <w:r>
        <w:rPr>
          <w:color w:val="231F20"/>
          <w:spacing w:val="-1"/>
        </w:rPr>
        <w:t>po</w:t>
      </w:r>
      <w:r>
        <w:rPr>
          <w:color w:val="231F20"/>
        </w:rPr>
        <w:t>r</w:t>
      </w:r>
      <w:r>
        <w:rPr>
          <w:color w:val="231F20"/>
          <w:spacing w:val="-4"/>
        </w:rPr>
        <w:t> </w:t>
      </w:r>
      <w:r>
        <w:rPr>
          <w:color w:val="231F20"/>
          <w:spacing w:val="-1"/>
        </w:rPr>
        <w:t>l</w:t>
      </w:r>
      <w:r>
        <w:rPr>
          <w:color w:val="231F20"/>
        </w:rPr>
        <w:t>a</w:t>
      </w:r>
      <w:r>
        <w:rPr>
          <w:color w:val="231F20"/>
          <w:spacing w:val="-3"/>
        </w:rPr>
        <w:t> </w:t>
      </w:r>
      <w:r>
        <w:rPr>
          <w:smallCaps/>
          <w:color w:val="231F20"/>
          <w:spacing w:val="-1"/>
          <w:w w:val="107"/>
        </w:rPr>
        <w:t>j</w:t>
      </w:r>
      <w:r>
        <w:rPr>
          <w:smallCaps w:val="0"/>
          <w:color w:val="231F20"/>
          <w:spacing w:val="-1"/>
          <w:w w:val="119"/>
        </w:rPr>
        <w:t>g</w:t>
      </w:r>
      <w:r>
        <w:rPr>
          <w:smallCaps/>
          <w:color w:val="231F20"/>
          <w:w w:val="109"/>
        </w:rPr>
        <w:t>e</w:t>
      </w:r>
      <w:r>
        <w:rPr>
          <w:smallCaps w:val="0"/>
          <w:color w:val="231F20"/>
          <w:spacing w:val="-4"/>
        </w:rPr>
        <w:t> </w:t>
      </w:r>
      <w:r>
        <w:rPr>
          <w:smallCaps w:val="0"/>
          <w:color w:val="231F20"/>
        </w:rPr>
        <w:t>a</w:t>
      </w:r>
      <w:r>
        <w:rPr>
          <w:smallCaps w:val="0"/>
          <w:color w:val="231F20"/>
          <w:spacing w:val="-2"/>
        </w:rPr>
        <w:t>c</w:t>
      </w:r>
      <w:r>
        <w:rPr>
          <w:smallCaps w:val="0"/>
          <w:color w:val="231F20"/>
          <w:spacing w:val="-1"/>
        </w:rPr>
        <w:t>o</w:t>
      </w:r>
      <w:r>
        <w:rPr>
          <w:smallCaps w:val="0"/>
          <w:color w:val="231F20"/>
          <w:spacing w:val="-4"/>
        </w:rPr>
        <w:t>r</w:t>
      </w:r>
      <w:r>
        <w:rPr>
          <w:smallCaps w:val="0"/>
          <w:color w:val="231F20"/>
          <w:spacing w:val="-1"/>
        </w:rPr>
        <w:t>d</w:t>
      </w:r>
      <w:r>
        <w:rPr>
          <w:smallCaps w:val="0"/>
          <w:color w:val="231F20"/>
        </w:rPr>
        <w:t>e</w:t>
      </w:r>
      <w:r>
        <w:rPr>
          <w:smallCaps w:val="0"/>
          <w:color w:val="231F20"/>
          <w:spacing w:val="-4"/>
        </w:rPr>
        <w:t> </w:t>
      </w:r>
      <w:r>
        <w:rPr>
          <w:smallCaps w:val="0"/>
          <w:color w:val="231F20"/>
        </w:rPr>
        <w:t>a</w:t>
      </w:r>
      <w:r>
        <w:rPr>
          <w:smallCaps w:val="0"/>
          <w:color w:val="231F20"/>
          <w:spacing w:val="-4"/>
        </w:rPr>
        <w:t> </w:t>
      </w:r>
      <w:r>
        <w:rPr>
          <w:smallCaps w:val="0"/>
          <w:color w:val="231F20"/>
          <w:spacing w:val="-1"/>
        </w:rPr>
        <w:t>l</w:t>
      </w:r>
      <w:r>
        <w:rPr>
          <w:smallCaps w:val="0"/>
          <w:color w:val="231F20"/>
        </w:rPr>
        <w:t>a</w:t>
      </w:r>
      <w:r>
        <w:rPr>
          <w:smallCaps w:val="0"/>
          <w:color w:val="231F20"/>
          <w:spacing w:val="-4"/>
        </w:rPr>
        <w:t> </w:t>
      </w:r>
      <w:r>
        <w:rPr>
          <w:smallCaps w:val="0"/>
          <w:color w:val="231F20"/>
          <w:spacing w:val="-1"/>
          <w:w w:val="99"/>
        </w:rPr>
        <w:t>suficienci</w:t>
      </w:r>
      <w:r>
        <w:rPr>
          <w:smallCaps w:val="0"/>
          <w:color w:val="231F20"/>
          <w:w w:val="99"/>
        </w:rPr>
        <w:t>a</w:t>
      </w:r>
      <w:r>
        <w:rPr>
          <w:smallCaps w:val="0"/>
          <w:color w:val="231F20"/>
          <w:spacing w:val="-4"/>
        </w:rPr>
        <w:t> </w:t>
      </w:r>
      <w:r>
        <w:rPr>
          <w:smallCaps w:val="0"/>
          <w:color w:val="231F20"/>
          <w:spacing w:val="-1"/>
        </w:rPr>
        <w:t>p</w:t>
      </w:r>
      <w:r>
        <w:rPr>
          <w:smallCaps w:val="0"/>
          <w:color w:val="231F20"/>
          <w:spacing w:val="-3"/>
        </w:rPr>
        <w:t>r</w:t>
      </w:r>
      <w:r>
        <w:rPr>
          <w:smallCaps w:val="0"/>
          <w:color w:val="231F20"/>
        </w:rPr>
        <w:t>esupue</w:t>
      </w:r>
      <w:r>
        <w:rPr>
          <w:smallCaps w:val="0"/>
          <w:color w:val="231F20"/>
          <w:spacing w:val="-3"/>
        </w:rPr>
        <w:t>st</w:t>
      </w:r>
      <w:r>
        <w:rPr>
          <w:smallCaps w:val="0"/>
          <w:color w:val="231F20"/>
        </w:rPr>
        <w:t>al</w:t>
      </w:r>
      <w:r>
        <w:rPr>
          <w:smallCaps w:val="0"/>
          <w:color w:val="231F20"/>
          <w:spacing w:val="-4"/>
        </w:rPr>
        <w:t> </w:t>
      </w:r>
      <w:r>
        <w:rPr>
          <w:smallCaps w:val="0"/>
          <w:color w:val="231F20"/>
        </w:rPr>
        <w:t>y</w:t>
      </w:r>
      <w:r>
        <w:rPr>
          <w:smallCaps w:val="0"/>
          <w:color w:val="231F20"/>
          <w:spacing w:val="-4"/>
        </w:rPr>
        <w:t> </w:t>
      </w:r>
      <w:r>
        <w:rPr>
          <w:smallCaps w:val="0"/>
          <w:color w:val="231F20"/>
          <w:spacing w:val="-3"/>
        </w:rPr>
        <w:t>at</w:t>
      </w:r>
      <w:r>
        <w:rPr>
          <w:smallCaps w:val="0"/>
          <w:color w:val="231F20"/>
        </w:rPr>
        <w:t>endiendo</w:t>
      </w:r>
      <w:r>
        <w:rPr>
          <w:smallCaps w:val="0"/>
          <w:color w:val="231F20"/>
          <w:spacing w:val="-4"/>
        </w:rPr>
        <w:t> </w:t>
      </w:r>
      <w:r>
        <w:rPr>
          <w:smallCaps w:val="0"/>
          <w:color w:val="231F20"/>
        </w:rPr>
        <w:t>a</w:t>
      </w:r>
      <w:r>
        <w:rPr>
          <w:smallCaps w:val="0"/>
          <w:color w:val="231F20"/>
          <w:spacing w:val="-4"/>
        </w:rPr>
        <w:t> </w:t>
      </w:r>
      <w:r>
        <w:rPr>
          <w:smallCaps w:val="0"/>
          <w:color w:val="231F20"/>
          <w:spacing w:val="-1"/>
        </w:rPr>
        <w:t>la</w:t>
      </w:r>
      <w:r>
        <w:rPr>
          <w:smallCaps w:val="0"/>
          <w:color w:val="231F20"/>
        </w:rPr>
        <w:t>s</w:t>
      </w:r>
      <w:r>
        <w:rPr>
          <w:smallCaps w:val="0"/>
          <w:color w:val="231F20"/>
          <w:spacing w:val="-4"/>
        </w:rPr>
        <w:t> </w:t>
      </w:r>
      <w:r>
        <w:rPr>
          <w:smallCaps w:val="0"/>
          <w:color w:val="231F20"/>
          <w:spacing w:val="-1"/>
          <w:w w:val="99"/>
        </w:rPr>
        <w:t>particulari</w:t>
      </w:r>
      <w:r>
        <w:rPr>
          <w:smallCaps w:val="0"/>
          <w:color w:val="231F20"/>
        </w:rPr>
        <w:t>- </w:t>
      </w:r>
      <w:r>
        <w:rPr>
          <w:smallCaps w:val="0"/>
          <w:color w:val="231F20"/>
          <w:spacing w:val="-1"/>
        </w:rPr>
        <w:t>dade</w:t>
      </w:r>
      <w:r>
        <w:rPr>
          <w:smallCaps w:val="0"/>
          <w:color w:val="231F20"/>
        </w:rPr>
        <w:t>s</w:t>
      </w:r>
      <w:r>
        <w:rPr>
          <w:smallCaps w:val="0"/>
          <w:color w:val="231F20"/>
          <w:spacing w:val="-1"/>
        </w:rPr>
        <w:t> de</w:t>
      </w:r>
      <w:r>
        <w:rPr>
          <w:smallCaps w:val="0"/>
          <w:color w:val="231F20"/>
        </w:rPr>
        <w:t>l</w:t>
      </w:r>
      <w:r>
        <w:rPr>
          <w:smallCaps w:val="0"/>
          <w:color w:val="231F20"/>
          <w:spacing w:val="-1"/>
        </w:rPr>
        <w:t> p</w:t>
      </w:r>
      <w:r>
        <w:rPr>
          <w:smallCaps w:val="0"/>
          <w:color w:val="231F20"/>
          <w:spacing w:val="-4"/>
        </w:rPr>
        <w:t>r</w:t>
      </w:r>
      <w:r>
        <w:rPr>
          <w:smallCaps w:val="0"/>
          <w:color w:val="231F20"/>
          <w:spacing w:val="-1"/>
        </w:rPr>
        <w:t>oces</w:t>
      </w:r>
      <w:r>
        <w:rPr>
          <w:smallCaps w:val="0"/>
          <w:color w:val="231F20"/>
        </w:rPr>
        <w:t>o</w:t>
      </w:r>
      <w:r>
        <w:rPr>
          <w:smallCaps w:val="0"/>
          <w:color w:val="231F20"/>
          <w:spacing w:val="-1"/>
        </w:rPr>
        <w:t> </w:t>
      </w:r>
      <w:r>
        <w:rPr>
          <w:smallCaps w:val="0"/>
          <w:color w:val="231F20"/>
        </w:rPr>
        <w:t>elec</w:t>
      </w:r>
      <w:r>
        <w:rPr>
          <w:smallCaps w:val="0"/>
          <w:color w:val="231F20"/>
          <w:spacing w:val="-3"/>
        </w:rPr>
        <w:t>t</w:t>
      </w:r>
      <w:r>
        <w:rPr>
          <w:smallCaps w:val="0"/>
          <w:color w:val="231F20"/>
          <w:spacing w:val="-1"/>
        </w:rPr>
        <w:t>o</w:t>
      </w:r>
      <w:r>
        <w:rPr>
          <w:smallCaps w:val="0"/>
          <w:color w:val="231F20"/>
          <w:spacing w:val="-5"/>
        </w:rPr>
        <w:t>r</w:t>
      </w:r>
      <w:r>
        <w:rPr>
          <w:smallCaps w:val="0"/>
          <w:color w:val="231F20"/>
        </w:rPr>
        <w:t>al</w:t>
      </w:r>
      <w:r>
        <w:rPr>
          <w:smallCaps w:val="0"/>
          <w:color w:val="231F20"/>
          <w:spacing w:val="-1"/>
        </w:rPr>
        <w:t> qu</w:t>
      </w:r>
      <w:r>
        <w:rPr>
          <w:smallCaps w:val="0"/>
          <w:color w:val="231F20"/>
        </w:rPr>
        <w:t>e</w:t>
      </w:r>
      <w:r>
        <w:rPr>
          <w:smallCaps w:val="0"/>
          <w:color w:val="231F20"/>
          <w:spacing w:val="-1"/>
        </w:rPr>
        <w:t> s</w:t>
      </w:r>
      <w:r>
        <w:rPr>
          <w:smallCaps w:val="0"/>
          <w:color w:val="231F20"/>
        </w:rPr>
        <w:t>e</w:t>
      </w:r>
      <w:r>
        <w:rPr>
          <w:smallCaps w:val="0"/>
          <w:color w:val="231F20"/>
          <w:spacing w:val="-1"/>
        </w:rPr>
        <w:t> </w:t>
      </w:r>
      <w:r>
        <w:rPr>
          <w:smallCaps w:val="0"/>
          <w:color w:val="231F20"/>
        </w:rPr>
        <w:t>t</w:t>
      </w:r>
      <w:r>
        <w:rPr>
          <w:smallCaps w:val="0"/>
          <w:color w:val="231F20"/>
          <w:spacing w:val="-5"/>
        </w:rPr>
        <w:t>r</w:t>
      </w:r>
      <w:r>
        <w:rPr>
          <w:smallCaps w:val="0"/>
          <w:color w:val="231F20"/>
          <w:spacing w:val="-3"/>
        </w:rPr>
        <w:t>at</w:t>
      </w:r>
      <w:r>
        <w:rPr>
          <w:smallCaps w:val="0"/>
          <w:color w:val="231F20"/>
        </w:rPr>
        <w:t>e.</w:t>
      </w:r>
    </w:p>
    <w:p>
      <w:pPr>
        <w:pStyle w:val="Heading2"/>
        <w:spacing w:before="233"/>
      </w:pPr>
      <w:r>
        <w:rPr>
          <w:color w:val="231F20"/>
        </w:rPr>
        <w:t>Artículo 9.</w:t>
      </w:r>
    </w:p>
    <w:p>
      <w:pPr>
        <w:pStyle w:val="BodyText"/>
        <w:spacing w:before="8"/>
        <w:rPr>
          <w:b/>
          <w:sz w:val="20"/>
        </w:rPr>
      </w:pPr>
    </w:p>
    <w:p>
      <w:pPr>
        <w:pStyle w:val="ListParagraph"/>
        <w:numPr>
          <w:ilvl w:val="0"/>
          <w:numId w:val="7"/>
        </w:numPr>
        <w:tabs>
          <w:tab w:pos="931" w:val="left" w:leader="none"/>
        </w:tabs>
        <w:spacing w:line="232" w:lineRule="auto" w:before="0" w:after="0"/>
        <w:ind w:left="930" w:right="631" w:hanging="260"/>
        <w:jc w:val="both"/>
        <w:rPr>
          <w:sz w:val="22"/>
        </w:rPr>
      </w:pPr>
      <w:r>
        <w:rPr>
          <w:color w:val="231F20"/>
          <w:sz w:val="22"/>
        </w:rPr>
        <w:t>La </w:t>
      </w:r>
      <w:r>
        <w:rPr>
          <w:color w:val="231F20"/>
          <w:spacing w:val="-3"/>
          <w:sz w:val="22"/>
        </w:rPr>
        <w:t>designación </w:t>
      </w:r>
      <w:r>
        <w:rPr>
          <w:color w:val="231F20"/>
          <w:sz w:val="22"/>
        </w:rPr>
        <w:t>de los </w:t>
      </w:r>
      <w:r>
        <w:rPr>
          <w:color w:val="231F20"/>
          <w:spacing w:val="-4"/>
          <w:sz w:val="22"/>
        </w:rPr>
        <w:t>consejeros electorales </w:t>
      </w:r>
      <w:r>
        <w:rPr>
          <w:color w:val="231F20"/>
          <w:sz w:val="22"/>
        </w:rPr>
        <w:t>de los </w:t>
      </w:r>
      <w:r>
        <w:rPr>
          <w:color w:val="231F20"/>
          <w:spacing w:val="-3"/>
          <w:sz w:val="22"/>
        </w:rPr>
        <w:t>consejos locales </w:t>
      </w:r>
      <w:r>
        <w:rPr>
          <w:color w:val="231F20"/>
          <w:sz w:val="22"/>
        </w:rPr>
        <w:t>y  </w:t>
      </w:r>
      <w:r>
        <w:rPr>
          <w:color w:val="231F20"/>
          <w:spacing w:val="-3"/>
          <w:sz w:val="22"/>
        </w:rPr>
        <w:t>distrita- </w:t>
      </w:r>
      <w:r>
        <w:rPr>
          <w:color w:val="231F20"/>
          <w:sz w:val="22"/>
        </w:rPr>
        <w:t>les del </w:t>
      </w:r>
      <w:r>
        <w:rPr>
          <w:color w:val="231F20"/>
          <w:spacing w:val="-4"/>
          <w:sz w:val="22"/>
        </w:rPr>
        <w:t>Instituto, </w:t>
      </w:r>
      <w:r>
        <w:rPr>
          <w:color w:val="231F20"/>
          <w:sz w:val="22"/>
        </w:rPr>
        <w:t>se </w:t>
      </w:r>
      <w:r>
        <w:rPr>
          <w:color w:val="231F20"/>
          <w:spacing w:val="-4"/>
          <w:sz w:val="22"/>
        </w:rPr>
        <w:t>hará respetando </w:t>
      </w:r>
      <w:r>
        <w:rPr>
          <w:color w:val="231F20"/>
          <w:sz w:val="22"/>
        </w:rPr>
        <w:t>en </w:t>
      </w:r>
      <w:r>
        <w:rPr>
          <w:color w:val="231F20"/>
          <w:spacing w:val="-3"/>
          <w:sz w:val="22"/>
        </w:rPr>
        <w:t>todo </w:t>
      </w:r>
      <w:r>
        <w:rPr>
          <w:color w:val="231F20"/>
          <w:spacing w:val="-4"/>
          <w:sz w:val="22"/>
        </w:rPr>
        <w:t>momento </w:t>
      </w:r>
      <w:r>
        <w:rPr>
          <w:color w:val="231F20"/>
          <w:sz w:val="22"/>
        </w:rPr>
        <w:t>el </w:t>
      </w:r>
      <w:r>
        <w:rPr>
          <w:color w:val="231F20"/>
          <w:spacing w:val="-3"/>
          <w:sz w:val="22"/>
        </w:rPr>
        <w:t>límite </w:t>
      </w:r>
      <w:r>
        <w:rPr>
          <w:color w:val="231F20"/>
          <w:sz w:val="22"/>
        </w:rPr>
        <w:t>de </w:t>
      </w:r>
      <w:r>
        <w:rPr>
          <w:color w:val="231F20"/>
          <w:spacing w:val="-4"/>
          <w:sz w:val="22"/>
        </w:rPr>
        <w:t>reelección establecido </w:t>
      </w:r>
      <w:r>
        <w:rPr>
          <w:color w:val="231F20"/>
          <w:sz w:val="22"/>
        </w:rPr>
        <w:t>en los </w:t>
      </w:r>
      <w:r>
        <w:rPr>
          <w:color w:val="231F20"/>
          <w:spacing w:val="-3"/>
          <w:sz w:val="22"/>
        </w:rPr>
        <w:t>artículos </w:t>
      </w:r>
      <w:r>
        <w:rPr>
          <w:color w:val="231F20"/>
          <w:sz w:val="22"/>
        </w:rPr>
        <w:t>66, </w:t>
      </w:r>
      <w:r>
        <w:rPr>
          <w:color w:val="231F20"/>
          <w:spacing w:val="-4"/>
          <w:sz w:val="22"/>
        </w:rPr>
        <w:t>numeral </w:t>
      </w:r>
      <w:r>
        <w:rPr>
          <w:color w:val="231F20"/>
          <w:sz w:val="22"/>
        </w:rPr>
        <w:t>2, y 77, </w:t>
      </w:r>
      <w:r>
        <w:rPr>
          <w:color w:val="231F20"/>
          <w:spacing w:val="-4"/>
          <w:sz w:val="22"/>
        </w:rPr>
        <w:t>numeral </w:t>
      </w:r>
      <w:r>
        <w:rPr>
          <w:color w:val="231F20"/>
          <w:sz w:val="22"/>
        </w:rPr>
        <w:t>2 de la </w:t>
      </w:r>
      <w:r>
        <w:rPr>
          <w:smallCaps/>
          <w:color w:val="231F20"/>
          <w:spacing w:val="-3"/>
          <w:sz w:val="22"/>
        </w:rPr>
        <w:t>l</w:t>
      </w:r>
      <w:r>
        <w:rPr>
          <w:smallCaps w:val="0"/>
          <w:color w:val="231F20"/>
          <w:spacing w:val="-3"/>
          <w:sz w:val="22"/>
        </w:rPr>
        <w:t>gi</w:t>
      </w:r>
      <w:r>
        <w:rPr>
          <w:smallCaps/>
          <w:color w:val="231F20"/>
          <w:spacing w:val="-3"/>
          <w:sz w:val="22"/>
        </w:rPr>
        <w:t>pe</w:t>
      </w:r>
      <w:r>
        <w:rPr>
          <w:smallCaps w:val="0"/>
          <w:color w:val="231F20"/>
          <w:spacing w:val="-3"/>
          <w:sz w:val="22"/>
        </w:rPr>
        <w:t>. </w:t>
      </w:r>
      <w:r>
        <w:rPr>
          <w:smallCaps w:val="0"/>
          <w:color w:val="231F20"/>
          <w:sz w:val="22"/>
        </w:rPr>
        <w:t>La </w:t>
      </w:r>
      <w:r>
        <w:rPr>
          <w:smallCaps w:val="0"/>
          <w:color w:val="231F20"/>
          <w:spacing w:val="-3"/>
          <w:sz w:val="22"/>
        </w:rPr>
        <w:t>desig- nación </w:t>
      </w:r>
      <w:r>
        <w:rPr>
          <w:smallCaps w:val="0"/>
          <w:color w:val="231F20"/>
          <w:sz w:val="22"/>
        </w:rPr>
        <w:t>de un </w:t>
      </w:r>
      <w:r>
        <w:rPr>
          <w:smallCaps w:val="0"/>
          <w:color w:val="231F20"/>
          <w:spacing w:val="-4"/>
          <w:sz w:val="22"/>
        </w:rPr>
        <w:t>consejero para </w:t>
      </w:r>
      <w:r>
        <w:rPr>
          <w:smallCaps w:val="0"/>
          <w:color w:val="231F20"/>
          <w:sz w:val="22"/>
        </w:rPr>
        <w:t>un </w:t>
      </w:r>
      <w:r>
        <w:rPr>
          <w:smallCaps w:val="0"/>
          <w:color w:val="231F20"/>
          <w:spacing w:val="-4"/>
          <w:sz w:val="22"/>
        </w:rPr>
        <w:t>tercer </w:t>
      </w:r>
      <w:r>
        <w:rPr>
          <w:smallCaps w:val="0"/>
          <w:color w:val="231F20"/>
          <w:spacing w:val="-3"/>
          <w:sz w:val="22"/>
        </w:rPr>
        <w:t>proceso </w:t>
      </w:r>
      <w:r>
        <w:rPr>
          <w:smallCaps w:val="0"/>
          <w:color w:val="231F20"/>
          <w:spacing w:val="-4"/>
          <w:sz w:val="22"/>
        </w:rPr>
        <w:t>electoral, </w:t>
      </w:r>
      <w:r>
        <w:rPr>
          <w:smallCaps w:val="0"/>
          <w:color w:val="231F20"/>
          <w:sz w:val="22"/>
        </w:rPr>
        <w:t>se </w:t>
      </w:r>
      <w:r>
        <w:rPr>
          <w:smallCaps w:val="0"/>
          <w:color w:val="231F20"/>
          <w:spacing w:val="-4"/>
          <w:sz w:val="22"/>
        </w:rPr>
        <w:t>hará </w:t>
      </w:r>
      <w:r>
        <w:rPr>
          <w:smallCaps w:val="0"/>
          <w:color w:val="231F20"/>
          <w:spacing w:val="-3"/>
          <w:sz w:val="22"/>
        </w:rPr>
        <w:t>bajo </w:t>
      </w:r>
      <w:r>
        <w:rPr>
          <w:smallCaps w:val="0"/>
          <w:color w:val="231F20"/>
          <w:sz w:val="22"/>
        </w:rPr>
        <w:t>la </w:t>
      </w:r>
      <w:r>
        <w:rPr>
          <w:smallCaps w:val="0"/>
          <w:color w:val="231F20"/>
          <w:spacing w:val="-4"/>
          <w:sz w:val="22"/>
        </w:rPr>
        <w:t>estricta valoración </w:t>
      </w:r>
      <w:r>
        <w:rPr>
          <w:smallCaps w:val="0"/>
          <w:color w:val="231F20"/>
          <w:sz w:val="22"/>
        </w:rPr>
        <w:t>del </w:t>
      </w:r>
      <w:r>
        <w:rPr>
          <w:smallCaps w:val="0"/>
          <w:color w:val="231F20"/>
          <w:spacing w:val="-3"/>
          <w:sz w:val="22"/>
        </w:rPr>
        <w:t>consejo </w:t>
      </w:r>
      <w:r>
        <w:rPr>
          <w:smallCaps w:val="0"/>
          <w:color w:val="231F20"/>
          <w:spacing w:val="-4"/>
          <w:sz w:val="22"/>
        </w:rPr>
        <w:t>correspondiente, </w:t>
      </w:r>
      <w:r>
        <w:rPr>
          <w:smallCaps w:val="0"/>
          <w:color w:val="231F20"/>
          <w:spacing w:val="-3"/>
          <w:sz w:val="22"/>
        </w:rPr>
        <w:t>tomando </w:t>
      </w:r>
      <w:r>
        <w:rPr>
          <w:smallCaps w:val="0"/>
          <w:color w:val="231F20"/>
          <w:sz w:val="22"/>
        </w:rPr>
        <w:t>en </w:t>
      </w:r>
      <w:r>
        <w:rPr>
          <w:smallCaps w:val="0"/>
          <w:color w:val="231F20"/>
          <w:spacing w:val="-4"/>
          <w:sz w:val="22"/>
        </w:rPr>
        <w:t>consideración </w:t>
      </w:r>
      <w:r>
        <w:rPr>
          <w:smallCaps w:val="0"/>
          <w:color w:val="231F20"/>
          <w:sz w:val="22"/>
        </w:rPr>
        <w:t>su partici- </w:t>
      </w:r>
      <w:r>
        <w:rPr>
          <w:smallCaps w:val="0"/>
          <w:color w:val="231F20"/>
          <w:spacing w:val="-3"/>
          <w:sz w:val="22"/>
        </w:rPr>
        <w:t>pación </w:t>
      </w:r>
      <w:r>
        <w:rPr>
          <w:smallCaps w:val="0"/>
          <w:color w:val="231F20"/>
          <w:sz w:val="22"/>
        </w:rPr>
        <w:t>en </w:t>
      </w:r>
      <w:r>
        <w:rPr>
          <w:smallCaps w:val="0"/>
          <w:color w:val="231F20"/>
          <w:spacing w:val="-3"/>
          <w:sz w:val="22"/>
        </w:rPr>
        <w:t>procesos </w:t>
      </w:r>
      <w:r>
        <w:rPr>
          <w:smallCaps w:val="0"/>
          <w:color w:val="231F20"/>
          <w:spacing w:val="-4"/>
          <w:sz w:val="22"/>
        </w:rPr>
        <w:t>electorales federales </w:t>
      </w:r>
      <w:r>
        <w:rPr>
          <w:smallCaps w:val="0"/>
          <w:color w:val="231F20"/>
          <w:sz w:val="22"/>
        </w:rPr>
        <w:t>en </w:t>
      </w:r>
      <w:r>
        <w:rPr>
          <w:smallCaps w:val="0"/>
          <w:color w:val="231F20"/>
          <w:spacing w:val="-3"/>
          <w:sz w:val="22"/>
        </w:rPr>
        <w:t>calidad </w:t>
      </w:r>
      <w:r>
        <w:rPr>
          <w:smallCaps w:val="0"/>
          <w:color w:val="231F20"/>
          <w:sz w:val="22"/>
        </w:rPr>
        <w:t>de </w:t>
      </w:r>
      <w:r>
        <w:rPr>
          <w:smallCaps w:val="0"/>
          <w:color w:val="231F20"/>
          <w:spacing w:val="-4"/>
          <w:sz w:val="22"/>
        </w:rPr>
        <w:t>consejeros propietarios. </w:t>
      </w:r>
      <w:r>
        <w:rPr>
          <w:smallCaps w:val="0"/>
          <w:color w:val="231F20"/>
          <w:spacing w:val="-5"/>
          <w:sz w:val="22"/>
        </w:rPr>
        <w:t>Tratándose </w:t>
      </w:r>
      <w:r>
        <w:rPr>
          <w:smallCaps w:val="0"/>
          <w:color w:val="231F20"/>
          <w:sz w:val="22"/>
        </w:rPr>
        <w:t>de </w:t>
      </w:r>
      <w:r>
        <w:rPr>
          <w:smallCaps w:val="0"/>
          <w:color w:val="231F20"/>
          <w:spacing w:val="-4"/>
          <w:sz w:val="22"/>
        </w:rPr>
        <w:t>consejeros  suplentes,  aplicará  </w:t>
      </w:r>
      <w:r>
        <w:rPr>
          <w:smallCaps w:val="0"/>
          <w:color w:val="231F20"/>
          <w:sz w:val="22"/>
        </w:rPr>
        <w:t>la  </w:t>
      </w:r>
      <w:r>
        <w:rPr>
          <w:smallCaps w:val="0"/>
          <w:color w:val="231F20"/>
          <w:spacing w:val="-3"/>
          <w:sz w:val="22"/>
        </w:rPr>
        <w:t>disposición  </w:t>
      </w:r>
      <w:r>
        <w:rPr>
          <w:smallCaps w:val="0"/>
          <w:color w:val="231F20"/>
          <w:spacing w:val="-6"/>
          <w:sz w:val="22"/>
        </w:rPr>
        <w:t>anterior,  </w:t>
      </w:r>
      <w:r>
        <w:rPr>
          <w:smallCaps w:val="0"/>
          <w:color w:val="231F20"/>
          <w:spacing w:val="-3"/>
          <w:sz w:val="22"/>
        </w:rPr>
        <w:t>siempre </w:t>
      </w:r>
      <w:r>
        <w:rPr>
          <w:smallCaps w:val="0"/>
          <w:color w:val="231F20"/>
          <w:sz w:val="22"/>
        </w:rPr>
        <w:t>y</w:t>
      </w:r>
      <w:r>
        <w:rPr>
          <w:smallCaps w:val="0"/>
          <w:color w:val="231F20"/>
          <w:spacing w:val="-13"/>
          <w:sz w:val="22"/>
        </w:rPr>
        <w:t> </w:t>
      </w:r>
      <w:r>
        <w:rPr>
          <w:smallCaps w:val="0"/>
          <w:color w:val="231F20"/>
          <w:spacing w:val="-3"/>
          <w:sz w:val="22"/>
        </w:rPr>
        <w:t>cuando</w:t>
      </w:r>
      <w:r>
        <w:rPr>
          <w:smallCaps w:val="0"/>
          <w:color w:val="231F20"/>
          <w:spacing w:val="-12"/>
          <w:sz w:val="22"/>
        </w:rPr>
        <w:t> </w:t>
      </w:r>
      <w:r>
        <w:rPr>
          <w:smallCaps w:val="0"/>
          <w:color w:val="231F20"/>
          <w:spacing w:val="-4"/>
          <w:sz w:val="22"/>
        </w:rPr>
        <w:t>hubieran</w:t>
      </w:r>
      <w:r>
        <w:rPr>
          <w:smallCaps w:val="0"/>
          <w:color w:val="231F20"/>
          <w:spacing w:val="-13"/>
          <w:sz w:val="22"/>
        </w:rPr>
        <w:t> </w:t>
      </w:r>
      <w:r>
        <w:rPr>
          <w:smallCaps w:val="0"/>
          <w:color w:val="231F20"/>
          <w:spacing w:val="-3"/>
          <w:sz w:val="22"/>
        </w:rPr>
        <w:t>actuado</w:t>
      </w:r>
      <w:r>
        <w:rPr>
          <w:smallCaps w:val="0"/>
          <w:color w:val="231F20"/>
          <w:spacing w:val="-13"/>
          <w:sz w:val="22"/>
        </w:rPr>
        <w:t> </w:t>
      </w:r>
      <w:r>
        <w:rPr>
          <w:smallCaps w:val="0"/>
          <w:color w:val="231F20"/>
          <w:spacing w:val="-3"/>
          <w:sz w:val="22"/>
        </w:rPr>
        <w:t>como</w:t>
      </w:r>
      <w:r>
        <w:rPr>
          <w:smallCaps w:val="0"/>
          <w:color w:val="231F20"/>
          <w:spacing w:val="-13"/>
          <w:sz w:val="22"/>
        </w:rPr>
        <w:t> </w:t>
      </w:r>
      <w:r>
        <w:rPr>
          <w:smallCaps w:val="0"/>
          <w:color w:val="231F20"/>
          <w:spacing w:val="-4"/>
          <w:sz w:val="22"/>
        </w:rPr>
        <w:t>propietarios,</w:t>
      </w:r>
      <w:r>
        <w:rPr>
          <w:smallCaps w:val="0"/>
          <w:color w:val="231F20"/>
          <w:spacing w:val="-14"/>
          <w:sz w:val="22"/>
        </w:rPr>
        <w:t> </w:t>
      </w:r>
      <w:r>
        <w:rPr>
          <w:smallCaps w:val="0"/>
          <w:color w:val="231F20"/>
          <w:sz w:val="22"/>
        </w:rPr>
        <w:t>en</w:t>
      </w:r>
      <w:r>
        <w:rPr>
          <w:smallCaps w:val="0"/>
          <w:color w:val="231F20"/>
          <w:spacing w:val="-13"/>
          <w:sz w:val="22"/>
        </w:rPr>
        <w:t> </w:t>
      </w:r>
      <w:r>
        <w:rPr>
          <w:smallCaps w:val="0"/>
          <w:color w:val="231F20"/>
          <w:spacing w:val="-3"/>
          <w:sz w:val="22"/>
        </w:rPr>
        <w:t>procesos</w:t>
      </w:r>
      <w:r>
        <w:rPr>
          <w:smallCaps w:val="0"/>
          <w:color w:val="231F20"/>
          <w:spacing w:val="-13"/>
          <w:sz w:val="22"/>
        </w:rPr>
        <w:t> </w:t>
      </w:r>
      <w:r>
        <w:rPr>
          <w:smallCaps w:val="0"/>
          <w:color w:val="231F20"/>
          <w:spacing w:val="-4"/>
          <w:sz w:val="22"/>
        </w:rPr>
        <w:t>electorales</w:t>
      </w:r>
      <w:r>
        <w:rPr>
          <w:smallCaps w:val="0"/>
          <w:color w:val="231F20"/>
          <w:spacing w:val="-13"/>
          <w:sz w:val="22"/>
        </w:rPr>
        <w:t> </w:t>
      </w:r>
      <w:r>
        <w:rPr>
          <w:smallCaps w:val="0"/>
          <w:color w:val="231F20"/>
          <w:spacing w:val="-4"/>
          <w:sz w:val="22"/>
        </w:rPr>
        <w:t>federales.</w:t>
      </w:r>
    </w:p>
    <w:p>
      <w:pPr>
        <w:pStyle w:val="BodyText"/>
        <w:spacing w:before="12"/>
        <w:rPr>
          <w:sz w:val="20"/>
        </w:rPr>
      </w:pPr>
    </w:p>
    <w:p>
      <w:pPr>
        <w:pStyle w:val="ListParagraph"/>
        <w:numPr>
          <w:ilvl w:val="0"/>
          <w:numId w:val="7"/>
        </w:numPr>
        <w:tabs>
          <w:tab w:pos="931" w:val="left" w:leader="none"/>
        </w:tabs>
        <w:spacing w:line="232" w:lineRule="auto" w:before="0" w:after="0"/>
        <w:ind w:left="930" w:right="630" w:hanging="260"/>
        <w:jc w:val="both"/>
        <w:rPr>
          <w:sz w:val="22"/>
        </w:rPr>
      </w:pPr>
      <w:r>
        <w:rPr>
          <w:color w:val="231F20"/>
          <w:sz w:val="22"/>
        </w:rPr>
        <w:t>En</w:t>
      </w:r>
      <w:r>
        <w:rPr>
          <w:color w:val="231F20"/>
          <w:spacing w:val="-14"/>
          <w:sz w:val="22"/>
        </w:rPr>
        <w:t> </w:t>
      </w:r>
      <w:r>
        <w:rPr>
          <w:color w:val="231F20"/>
          <w:sz w:val="22"/>
        </w:rPr>
        <w:t>la</w:t>
      </w:r>
      <w:r>
        <w:rPr>
          <w:color w:val="231F20"/>
          <w:spacing w:val="-14"/>
          <w:sz w:val="22"/>
        </w:rPr>
        <w:t> </w:t>
      </w:r>
      <w:r>
        <w:rPr>
          <w:color w:val="231F20"/>
          <w:sz w:val="22"/>
        </w:rPr>
        <w:t>designación</w:t>
      </w:r>
      <w:r>
        <w:rPr>
          <w:color w:val="231F20"/>
          <w:spacing w:val="-14"/>
          <w:sz w:val="22"/>
        </w:rPr>
        <w:t> </w:t>
      </w:r>
      <w:r>
        <w:rPr>
          <w:color w:val="231F20"/>
          <w:sz w:val="22"/>
        </w:rPr>
        <w:t>de</w:t>
      </w:r>
      <w:r>
        <w:rPr>
          <w:color w:val="231F20"/>
          <w:spacing w:val="-14"/>
          <w:sz w:val="22"/>
        </w:rPr>
        <w:t> </w:t>
      </w:r>
      <w:r>
        <w:rPr>
          <w:color w:val="231F20"/>
          <w:sz w:val="22"/>
        </w:rPr>
        <w:t>consejeros</w:t>
      </w:r>
      <w:r>
        <w:rPr>
          <w:color w:val="231F20"/>
          <w:spacing w:val="-14"/>
          <w:sz w:val="22"/>
        </w:rPr>
        <w:t> </w:t>
      </w:r>
      <w:r>
        <w:rPr>
          <w:color w:val="231F20"/>
          <w:sz w:val="22"/>
        </w:rPr>
        <w:t>electorales,</w:t>
      </w:r>
      <w:r>
        <w:rPr>
          <w:color w:val="231F20"/>
          <w:spacing w:val="-14"/>
          <w:sz w:val="22"/>
        </w:rPr>
        <w:t> </w:t>
      </w:r>
      <w:r>
        <w:rPr>
          <w:color w:val="231F20"/>
          <w:sz w:val="22"/>
        </w:rPr>
        <w:t>además</w:t>
      </w:r>
      <w:r>
        <w:rPr>
          <w:color w:val="231F20"/>
          <w:spacing w:val="-14"/>
          <w:sz w:val="22"/>
        </w:rPr>
        <w:t> </w:t>
      </w:r>
      <w:r>
        <w:rPr>
          <w:color w:val="231F20"/>
          <w:sz w:val="22"/>
        </w:rPr>
        <w:t>de</w:t>
      </w:r>
      <w:r>
        <w:rPr>
          <w:color w:val="231F20"/>
          <w:spacing w:val="-14"/>
          <w:sz w:val="22"/>
        </w:rPr>
        <w:t> </w:t>
      </w:r>
      <w:r>
        <w:rPr>
          <w:color w:val="231F20"/>
          <w:sz w:val="22"/>
        </w:rPr>
        <w:t>verificar</w:t>
      </w:r>
      <w:r>
        <w:rPr>
          <w:color w:val="231F20"/>
          <w:spacing w:val="-14"/>
          <w:sz w:val="22"/>
        </w:rPr>
        <w:t> </w:t>
      </w:r>
      <w:r>
        <w:rPr>
          <w:color w:val="231F20"/>
          <w:sz w:val="22"/>
        </w:rPr>
        <w:t>el</w:t>
      </w:r>
      <w:r>
        <w:rPr>
          <w:color w:val="231F20"/>
          <w:spacing w:val="-14"/>
          <w:sz w:val="22"/>
        </w:rPr>
        <w:t> </w:t>
      </w:r>
      <w:r>
        <w:rPr>
          <w:color w:val="231F20"/>
          <w:sz w:val="22"/>
        </w:rPr>
        <w:t>cumplimien- to de los requisitos de elegibilidad señalados en la </w:t>
      </w:r>
      <w:r>
        <w:rPr>
          <w:smallCaps/>
          <w:color w:val="231F20"/>
          <w:sz w:val="22"/>
        </w:rPr>
        <w:t>l</w:t>
      </w:r>
      <w:r>
        <w:rPr>
          <w:smallCaps w:val="0"/>
          <w:color w:val="231F20"/>
          <w:sz w:val="22"/>
        </w:rPr>
        <w:t>gi</w:t>
      </w:r>
      <w:r>
        <w:rPr>
          <w:smallCaps/>
          <w:color w:val="231F20"/>
          <w:sz w:val="22"/>
        </w:rPr>
        <w:t>pe</w:t>
      </w:r>
      <w:r>
        <w:rPr>
          <w:smallCaps w:val="0"/>
          <w:color w:val="231F20"/>
          <w:sz w:val="22"/>
        </w:rPr>
        <w:t>, se atenderá a los cri- terios</w:t>
      </w:r>
      <w:r>
        <w:rPr>
          <w:smallCaps w:val="0"/>
          <w:color w:val="231F20"/>
          <w:spacing w:val="-8"/>
          <w:sz w:val="22"/>
        </w:rPr>
        <w:t> </w:t>
      </w:r>
      <w:r>
        <w:rPr>
          <w:smallCaps w:val="0"/>
          <w:color w:val="231F20"/>
          <w:sz w:val="22"/>
        </w:rPr>
        <w:t>orientadores</w:t>
      </w:r>
      <w:r>
        <w:rPr>
          <w:smallCaps w:val="0"/>
          <w:color w:val="231F20"/>
          <w:spacing w:val="-7"/>
          <w:sz w:val="22"/>
        </w:rPr>
        <w:t> </w:t>
      </w:r>
      <w:r>
        <w:rPr>
          <w:smallCaps w:val="0"/>
          <w:color w:val="231F20"/>
          <w:sz w:val="22"/>
        </w:rPr>
        <w:t>siguientes,</w:t>
      </w:r>
      <w:r>
        <w:rPr>
          <w:smallCaps w:val="0"/>
          <w:color w:val="231F20"/>
          <w:spacing w:val="-7"/>
          <w:sz w:val="22"/>
        </w:rPr>
        <w:t> </w:t>
      </w:r>
      <w:r>
        <w:rPr>
          <w:smallCaps w:val="0"/>
          <w:color w:val="231F20"/>
          <w:sz w:val="22"/>
        </w:rPr>
        <w:t>cuya</w:t>
      </w:r>
      <w:r>
        <w:rPr>
          <w:smallCaps w:val="0"/>
          <w:color w:val="231F20"/>
          <w:spacing w:val="-7"/>
          <w:sz w:val="22"/>
        </w:rPr>
        <w:t> </w:t>
      </w:r>
      <w:r>
        <w:rPr>
          <w:smallCaps w:val="0"/>
          <w:color w:val="231F20"/>
          <w:sz w:val="22"/>
        </w:rPr>
        <w:t>aplicación</w:t>
      </w:r>
      <w:r>
        <w:rPr>
          <w:smallCaps w:val="0"/>
          <w:color w:val="231F20"/>
          <w:spacing w:val="-7"/>
          <w:sz w:val="22"/>
        </w:rPr>
        <w:t> </w:t>
      </w:r>
      <w:r>
        <w:rPr>
          <w:smallCaps w:val="0"/>
          <w:color w:val="231F20"/>
          <w:sz w:val="22"/>
        </w:rPr>
        <w:t>deberá</w:t>
      </w:r>
      <w:r>
        <w:rPr>
          <w:smallCaps w:val="0"/>
          <w:color w:val="231F20"/>
          <w:spacing w:val="-7"/>
          <w:sz w:val="22"/>
        </w:rPr>
        <w:t> </w:t>
      </w:r>
      <w:r>
        <w:rPr>
          <w:smallCaps w:val="0"/>
          <w:color w:val="231F20"/>
          <w:sz w:val="22"/>
        </w:rPr>
        <w:t>motivarse</w:t>
      </w:r>
      <w:r>
        <w:rPr>
          <w:smallCaps w:val="0"/>
          <w:color w:val="231F20"/>
          <w:spacing w:val="-8"/>
          <w:sz w:val="22"/>
        </w:rPr>
        <w:t> </w:t>
      </w:r>
      <w:r>
        <w:rPr>
          <w:smallCaps w:val="0"/>
          <w:color w:val="231F20"/>
          <w:sz w:val="22"/>
        </w:rPr>
        <w:t>en</w:t>
      </w:r>
      <w:r>
        <w:rPr>
          <w:smallCaps w:val="0"/>
          <w:color w:val="231F20"/>
          <w:spacing w:val="-7"/>
          <w:sz w:val="22"/>
        </w:rPr>
        <w:t> </w:t>
      </w:r>
      <w:r>
        <w:rPr>
          <w:smallCaps w:val="0"/>
          <w:color w:val="231F20"/>
          <w:sz w:val="22"/>
        </w:rPr>
        <w:t>el</w:t>
      </w:r>
      <w:r>
        <w:rPr>
          <w:smallCaps w:val="0"/>
          <w:color w:val="231F20"/>
          <w:spacing w:val="-7"/>
          <w:sz w:val="22"/>
        </w:rPr>
        <w:t> </w:t>
      </w:r>
      <w:r>
        <w:rPr>
          <w:smallCaps w:val="0"/>
          <w:color w:val="231F20"/>
          <w:sz w:val="22"/>
        </w:rPr>
        <w:t>acuerdo de designación</w:t>
      </w:r>
      <w:r>
        <w:rPr>
          <w:smallCaps w:val="0"/>
          <w:color w:val="231F20"/>
          <w:spacing w:val="-3"/>
          <w:sz w:val="22"/>
        </w:rPr>
        <w:t> </w:t>
      </w:r>
      <w:r>
        <w:rPr>
          <w:smallCaps w:val="0"/>
          <w:color w:val="231F20"/>
          <w:sz w:val="22"/>
        </w:rPr>
        <w:t>respectivo:</w:t>
      </w:r>
    </w:p>
    <w:p>
      <w:pPr>
        <w:pStyle w:val="BodyText"/>
        <w:spacing w:before="6"/>
        <w:rPr>
          <w:sz w:val="20"/>
        </w:rPr>
      </w:pPr>
    </w:p>
    <w:p>
      <w:pPr>
        <w:pStyle w:val="ListParagraph"/>
        <w:numPr>
          <w:ilvl w:val="1"/>
          <w:numId w:val="7"/>
        </w:numPr>
        <w:tabs>
          <w:tab w:pos="1251" w:val="left" w:leader="none"/>
        </w:tabs>
        <w:spacing w:line="242" w:lineRule="exact" w:before="1" w:after="0"/>
        <w:ind w:left="1250" w:right="0" w:hanging="221"/>
        <w:jc w:val="left"/>
        <w:rPr>
          <w:sz w:val="20"/>
        </w:rPr>
      </w:pPr>
      <w:r>
        <w:rPr>
          <w:color w:val="231F20"/>
          <w:sz w:val="20"/>
        </w:rPr>
        <w:t>Paridad de</w:t>
      </w:r>
      <w:r>
        <w:rPr>
          <w:color w:val="231F20"/>
          <w:spacing w:val="-3"/>
          <w:sz w:val="20"/>
        </w:rPr>
        <w:t> </w:t>
      </w:r>
      <w:r>
        <w:rPr>
          <w:color w:val="231F20"/>
          <w:sz w:val="20"/>
        </w:rPr>
        <w:t>género;</w:t>
      </w:r>
    </w:p>
    <w:p>
      <w:pPr>
        <w:pStyle w:val="ListParagraph"/>
        <w:numPr>
          <w:ilvl w:val="1"/>
          <w:numId w:val="7"/>
        </w:numPr>
        <w:tabs>
          <w:tab w:pos="1251" w:val="left" w:leader="none"/>
        </w:tabs>
        <w:spacing w:line="240" w:lineRule="exact" w:before="0" w:after="0"/>
        <w:ind w:left="1250" w:right="0" w:hanging="241"/>
        <w:jc w:val="left"/>
        <w:rPr>
          <w:sz w:val="20"/>
        </w:rPr>
      </w:pPr>
      <w:r>
        <w:rPr>
          <w:color w:val="231F20"/>
          <w:sz w:val="20"/>
        </w:rPr>
        <w:t>Pluralidad cultural de la</w:t>
      </w:r>
      <w:r>
        <w:rPr>
          <w:color w:val="231F20"/>
          <w:spacing w:val="-5"/>
          <w:sz w:val="20"/>
        </w:rPr>
        <w:t> </w:t>
      </w:r>
      <w:r>
        <w:rPr>
          <w:color w:val="231F20"/>
          <w:sz w:val="20"/>
        </w:rPr>
        <w:t>entidad;</w:t>
      </w:r>
    </w:p>
    <w:p>
      <w:pPr>
        <w:pStyle w:val="ListParagraph"/>
        <w:numPr>
          <w:ilvl w:val="1"/>
          <w:numId w:val="7"/>
        </w:numPr>
        <w:tabs>
          <w:tab w:pos="1251" w:val="left" w:leader="none"/>
        </w:tabs>
        <w:spacing w:line="240" w:lineRule="exact" w:before="0" w:after="0"/>
        <w:ind w:left="1250" w:right="0" w:hanging="221"/>
        <w:jc w:val="left"/>
        <w:rPr>
          <w:sz w:val="20"/>
        </w:rPr>
      </w:pPr>
      <w:r>
        <w:rPr>
          <w:color w:val="231F20"/>
          <w:sz w:val="20"/>
        </w:rPr>
        <w:t>Participación comunitaria o</w:t>
      </w:r>
      <w:r>
        <w:rPr>
          <w:color w:val="231F20"/>
          <w:spacing w:val="-4"/>
          <w:sz w:val="20"/>
        </w:rPr>
        <w:t> </w:t>
      </w:r>
      <w:r>
        <w:rPr>
          <w:color w:val="231F20"/>
          <w:sz w:val="20"/>
        </w:rPr>
        <w:t>ciudadana;</w:t>
      </w:r>
    </w:p>
    <w:p>
      <w:pPr>
        <w:pStyle w:val="ListParagraph"/>
        <w:numPr>
          <w:ilvl w:val="1"/>
          <w:numId w:val="7"/>
        </w:numPr>
        <w:tabs>
          <w:tab w:pos="1251" w:val="left" w:leader="none"/>
        </w:tabs>
        <w:spacing w:line="240" w:lineRule="exact" w:before="0" w:after="0"/>
        <w:ind w:left="1250" w:right="0" w:hanging="241"/>
        <w:jc w:val="left"/>
        <w:rPr>
          <w:sz w:val="20"/>
        </w:rPr>
      </w:pPr>
      <w:r>
        <w:rPr>
          <w:color w:val="231F20"/>
          <w:sz w:val="20"/>
        </w:rPr>
        <w:t>Prestigio público y</w:t>
      </w:r>
      <w:r>
        <w:rPr>
          <w:color w:val="231F20"/>
          <w:spacing w:val="-3"/>
          <w:sz w:val="20"/>
        </w:rPr>
        <w:t> </w:t>
      </w:r>
      <w:r>
        <w:rPr>
          <w:color w:val="231F20"/>
          <w:sz w:val="20"/>
        </w:rPr>
        <w:t>profesional;</w:t>
      </w:r>
    </w:p>
    <w:p>
      <w:pPr>
        <w:pStyle w:val="ListParagraph"/>
        <w:numPr>
          <w:ilvl w:val="1"/>
          <w:numId w:val="7"/>
        </w:numPr>
        <w:tabs>
          <w:tab w:pos="1251" w:val="left" w:leader="none"/>
        </w:tabs>
        <w:spacing w:line="240" w:lineRule="exact" w:before="0" w:after="0"/>
        <w:ind w:left="1250" w:right="0" w:hanging="221"/>
        <w:jc w:val="left"/>
        <w:rPr>
          <w:sz w:val="20"/>
        </w:rPr>
      </w:pPr>
      <w:r>
        <w:rPr>
          <w:color w:val="231F20"/>
          <w:sz w:val="20"/>
        </w:rPr>
        <w:t>Compromiso democrático,</w:t>
      </w:r>
      <w:r>
        <w:rPr>
          <w:color w:val="231F20"/>
          <w:spacing w:val="-2"/>
          <w:sz w:val="20"/>
        </w:rPr>
        <w:t> </w:t>
      </w:r>
      <w:r>
        <w:rPr>
          <w:color w:val="231F20"/>
          <w:sz w:val="20"/>
        </w:rPr>
        <w:t>y</w:t>
      </w:r>
    </w:p>
    <w:p>
      <w:pPr>
        <w:pStyle w:val="ListParagraph"/>
        <w:numPr>
          <w:ilvl w:val="1"/>
          <w:numId w:val="7"/>
        </w:numPr>
        <w:tabs>
          <w:tab w:pos="1251" w:val="left" w:leader="none"/>
        </w:tabs>
        <w:spacing w:line="242" w:lineRule="exact" w:before="0" w:after="0"/>
        <w:ind w:left="1250" w:right="0" w:hanging="201"/>
        <w:jc w:val="left"/>
        <w:rPr>
          <w:sz w:val="20"/>
        </w:rPr>
      </w:pPr>
      <w:r>
        <w:rPr>
          <w:color w:val="231F20"/>
          <w:sz w:val="20"/>
        </w:rPr>
        <w:t>Conocimiento de la materia</w:t>
      </w:r>
      <w:r>
        <w:rPr>
          <w:color w:val="231F20"/>
          <w:spacing w:val="-5"/>
          <w:sz w:val="20"/>
        </w:rPr>
        <w:t> </w:t>
      </w:r>
      <w:r>
        <w:rPr>
          <w:color w:val="231F20"/>
          <w:sz w:val="20"/>
        </w:rPr>
        <w:t>electoral.</w:t>
      </w:r>
    </w:p>
    <w:p>
      <w:pPr>
        <w:pStyle w:val="BodyText"/>
        <w:spacing w:before="6"/>
        <w:rPr>
          <w:sz w:val="21"/>
        </w:rPr>
      </w:pPr>
    </w:p>
    <w:p>
      <w:pPr>
        <w:pStyle w:val="ListParagraph"/>
        <w:numPr>
          <w:ilvl w:val="0"/>
          <w:numId w:val="7"/>
        </w:numPr>
        <w:tabs>
          <w:tab w:pos="931" w:val="left" w:leader="none"/>
        </w:tabs>
        <w:spacing w:line="232" w:lineRule="auto" w:before="0" w:after="0"/>
        <w:ind w:left="930" w:right="629" w:hanging="260"/>
        <w:jc w:val="both"/>
        <w:rPr>
          <w:sz w:val="22"/>
        </w:rPr>
      </w:pPr>
      <w:r>
        <w:rPr>
          <w:color w:val="231F20"/>
          <w:sz w:val="22"/>
        </w:rPr>
        <w:t>En la valoración de los criterios señalados en el artículo </w:t>
      </w:r>
      <w:r>
        <w:rPr>
          <w:color w:val="231F20"/>
          <w:spacing w:val="-3"/>
          <w:sz w:val="22"/>
        </w:rPr>
        <w:t>anterior, </w:t>
      </w:r>
      <w:r>
        <w:rPr>
          <w:color w:val="231F20"/>
          <w:sz w:val="22"/>
        </w:rPr>
        <w:t>se entenderá lo</w:t>
      </w:r>
      <w:r>
        <w:rPr>
          <w:color w:val="231F20"/>
          <w:spacing w:val="-2"/>
          <w:sz w:val="22"/>
        </w:rPr>
        <w:t> </w:t>
      </w:r>
      <w:r>
        <w:rPr>
          <w:color w:val="231F20"/>
          <w:sz w:val="22"/>
        </w:rPr>
        <w:t>siguiente:</w:t>
      </w:r>
    </w:p>
    <w:p>
      <w:pPr>
        <w:pStyle w:val="BodyText"/>
        <w:spacing w:before="12"/>
        <w:rPr>
          <w:sz w:val="20"/>
        </w:rPr>
      </w:pPr>
    </w:p>
    <w:p>
      <w:pPr>
        <w:pStyle w:val="ListParagraph"/>
        <w:numPr>
          <w:ilvl w:val="1"/>
          <w:numId w:val="7"/>
        </w:numPr>
        <w:tabs>
          <w:tab w:pos="1251" w:val="left" w:leader="none"/>
        </w:tabs>
        <w:spacing w:line="235" w:lineRule="auto" w:before="0" w:after="0"/>
        <w:ind w:left="1250" w:right="634" w:hanging="220"/>
        <w:jc w:val="both"/>
        <w:rPr>
          <w:sz w:val="20"/>
        </w:rPr>
      </w:pPr>
      <w:r>
        <w:rPr>
          <w:color w:val="231F20"/>
          <w:sz w:val="20"/>
        </w:rPr>
        <w:t>Respecto</w:t>
      </w:r>
      <w:r>
        <w:rPr>
          <w:color w:val="231F20"/>
          <w:spacing w:val="-12"/>
          <w:sz w:val="20"/>
        </w:rPr>
        <w:t> </w:t>
      </w:r>
      <w:r>
        <w:rPr>
          <w:color w:val="231F20"/>
          <w:sz w:val="20"/>
        </w:rPr>
        <w:t>de</w:t>
      </w:r>
      <w:r>
        <w:rPr>
          <w:color w:val="231F20"/>
          <w:spacing w:val="-11"/>
          <w:sz w:val="20"/>
        </w:rPr>
        <w:t> </w:t>
      </w:r>
      <w:r>
        <w:rPr>
          <w:color w:val="231F20"/>
          <w:sz w:val="20"/>
        </w:rPr>
        <w:t>la</w:t>
      </w:r>
      <w:r>
        <w:rPr>
          <w:color w:val="231F20"/>
          <w:spacing w:val="-12"/>
          <w:sz w:val="20"/>
        </w:rPr>
        <w:t> </w:t>
      </w:r>
      <w:r>
        <w:rPr>
          <w:color w:val="231F20"/>
          <w:sz w:val="20"/>
        </w:rPr>
        <w:t>paridad</w:t>
      </w:r>
      <w:r>
        <w:rPr>
          <w:color w:val="231F20"/>
          <w:spacing w:val="-11"/>
          <w:sz w:val="20"/>
        </w:rPr>
        <w:t> </w:t>
      </w:r>
      <w:r>
        <w:rPr>
          <w:color w:val="231F20"/>
          <w:sz w:val="20"/>
        </w:rPr>
        <w:t>de</w:t>
      </w:r>
      <w:r>
        <w:rPr>
          <w:color w:val="231F20"/>
          <w:spacing w:val="-11"/>
          <w:sz w:val="20"/>
        </w:rPr>
        <w:t> </w:t>
      </w:r>
      <w:r>
        <w:rPr>
          <w:color w:val="231F20"/>
          <w:sz w:val="20"/>
        </w:rPr>
        <w:t>género,</w:t>
      </w:r>
      <w:r>
        <w:rPr>
          <w:color w:val="231F20"/>
          <w:spacing w:val="-12"/>
          <w:sz w:val="20"/>
        </w:rPr>
        <w:t> </w:t>
      </w:r>
      <w:r>
        <w:rPr>
          <w:color w:val="231F20"/>
          <w:sz w:val="20"/>
        </w:rPr>
        <w:t>asegurar</w:t>
      </w:r>
      <w:r>
        <w:rPr>
          <w:color w:val="231F20"/>
          <w:spacing w:val="-11"/>
          <w:sz w:val="20"/>
        </w:rPr>
        <w:t> </w:t>
      </w:r>
      <w:r>
        <w:rPr>
          <w:color w:val="231F20"/>
          <w:sz w:val="20"/>
        </w:rPr>
        <w:t>la</w:t>
      </w:r>
      <w:r>
        <w:rPr>
          <w:color w:val="231F20"/>
          <w:spacing w:val="-12"/>
          <w:sz w:val="20"/>
        </w:rPr>
        <w:t> </w:t>
      </w:r>
      <w:r>
        <w:rPr>
          <w:color w:val="231F20"/>
          <w:sz w:val="20"/>
        </w:rPr>
        <w:t>participación</w:t>
      </w:r>
      <w:r>
        <w:rPr>
          <w:color w:val="231F20"/>
          <w:spacing w:val="-11"/>
          <w:sz w:val="20"/>
        </w:rPr>
        <w:t> </w:t>
      </w:r>
      <w:r>
        <w:rPr>
          <w:color w:val="231F20"/>
          <w:sz w:val="20"/>
        </w:rPr>
        <w:t>igualitaria</w:t>
      </w:r>
      <w:r>
        <w:rPr>
          <w:color w:val="231F20"/>
          <w:spacing w:val="-11"/>
          <w:sz w:val="20"/>
        </w:rPr>
        <w:t> </w:t>
      </w:r>
      <w:r>
        <w:rPr>
          <w:color w:val="231F20"/>
          <w:sz w:val="20"/>
        </w:rPr>
        <w:t>de</w:t>
      </w:r>
      <w:r>
        <w:rPr>
          <w:color w:val="231F20"/>
          <w:spacing w:val="-12"/>
          <w:sz w:val="20"/>
        </w:rPr>
        <w:t> </w:t>
      </w:r>
      <w:r>
        <w:rPr>
          <w:color w:val="231F20"/>
          <w:sz w:val="20"/>
        </w:rPr>
        <w:t>mujeres</w:t>
      </w:r>
      <w:r>
        <w:rPr>
          <w:color w:val="231F20"/>
          <w:spacing w:val="-11"/>
          <w:sz w:val="20"/>
        </w:rPr>
        <w:t> </w:t>
      </w:r>
      <w:r>
        <w:rPr>
          <w:color w:val="231F20"/>
          <w:sz w:val="20"/>
        </w:rPr>
        <w:t>y hombres como parte de una estrategia integral, orientada a garantizar la igualdad sustantiva</w:t>
      </w:r>
      <w:r>
        <w:rPr>
          <w:color w:val="231F20"/>
          <w:spacing w:val="-14"/>
          <w:sz w:val="20"/>
        </w:rPr>
        <w:t> </w:t>
      </w:r>
      <w:r>
        <w:rPr>
          <w:color w:val="231F20"/>
          <w:sz w:val="20"/>
        </w:rPr>
        <w:t>a</w:t>
      </w:r>
      <w:r>
        <w:rPr>
          <w:color w:val="231F20"/>
          <w:spacing w:val="-13"/>
          <w:sz w:val="20"/>
        </w:rPr>
        <w:t> </w:t>
      </w:r>
      <w:r>
        <w:rPr>
          <w:color w:val="231F20"/>
          <w:sz w:val="20"/>
        </w:rPr>
        <w:t>través</w:t>
      </w:r>
      <w:r>
        <w:rPr>
          <w:color w:val="231F20"/>
          <w:spacing w:val="-13"/>
          <w:sz w:val="20"/>
        </w:rPr>
        <w:t> </w:t>
      </w:r>
      <w:r>
        <w:rPr>
          <w:color w:val="231F20"/>
          <w:sz w:val="20"/>
        </w:rPr>
        <w:t>del</w:t>
      </w:r>
      <w:r>
        <w:rPr>
          <w:color w:val="231F20"/>
          <w:spacing w:val="-13"/>
          <w:sz w:val="20"/>
        </w:rPr>
        <w:t> </w:t>
      </w:r>
      <w:r>
        <w:rPr>
          <w:color w:val="231F20"/>
          <w:sz w:val="20"/>
        </w:rPr>
        <w:t>establecimiento</w:t>
      </w:r>
      <w:r>
        <w:rPr>
          <w:color w:val="231F20"/>
          <w:spacing w:val="-13"/>
          <w:sz w:val="20"/>
        </w:rPr>
        <w:t> </w:t>
      </w:r>
      <w:r>
        <w:rPr>
          <w:color w:val="231F20"/>
          <w:sz w:val="20"/>
        </w:rPr>
        <w:t>de</w:t>
      </w:r>
      <w:r>
        <w:rPr>
          <w:color w:val="231F20"/>
          <w:spacing w:val="-13"/>
          <w:sz w:val="20"/>
        </w:rPr>
        <w:t> </w:t>
      </w:r>
      <w:r>
        <w:rPr>
          <w:color w:val="231F20"/>
          <w:sz w:val="20"/>
        </w:rPr>
        <w:t>las</w:t>
      </w:r>
      <w:r>
        <w:rPr>
          <w:color w:val="231F20"/>
          <w:spacing w:val="-13"/>
          <w:sz w:val="20"/>
        </w:rPr>
        <w:t> </w:t>
      </w:r>
      <w:r>
        <w:rPr>
          <w:color w:val="231F20"/>
          <w:sz w:val="20"/>
        </w:rPr>
        <w:t>condiciones</w:t>
      </w:r>
      <w:r>
        <w:rPr>
          <w:color w:val="231F20"/>
          <w:spacing w:val="-13"/>
          <w:sz w:val="20"/>
        </w:rPr>
        <w:t> </w:t>
      </w:r>
      <w:r>
        <w:rPr>
          <w:color w:val="231F20"/>
          <w:sz w:val="20"/>
        </w:rPr>
        <w:t>necesarias</w:t>
      </w:r>
      <w:r>
        <w:rPr>
          <w:color w:val="231F20"/>
          <w:spacing w:val="-13"/>
          <w:sz w:val="20"/>
        </w:rPr>
        <w:t> </w:t>
      </w:r>
      <w:r>
        <w:rPr>
          <w:color w:val="231F20"/>
          <w:sz w:val="20"/>
        </w:rPr>
        <w:t>para</w:t>
      </w:r>
      <w:r>
        <w:rPr>
          <w:color w:val="231F20"/>
          <w:spacing w:val="-13"/>
          <w:sz w:val="20"/>
        </w:rPr>
        <w:t> </w:t>
      </w:r>
      <w:r>
        <w:rPr>
          <w:color w:val="231F20"/>
          <w:sz w:val="20"/>
        </w:rPr>
        <w:t>proteger</w:t>
      </w:r>
    </w:p>
    <w:p>
      <w:pPr>
        <w:spacing w:after="0" w:line="235" w:lineRule="auto"/>
        <w:jc w:val="both"/>
        <w:rPr>
          <w:sz w:val="20"/>
        </w:rPr>
        <w:sectPr>
          <w:pgSz w:w="9640" w:h="12480"/>
          <w:pgMar w:header="399" w:footer="543" w:top="640" w:bottom="740" w:left="600" w:right="500"/>
        </w:sectPr>
      </w:pPr>
    </w:p>
    <w:p>
      <w:pPr>
        <w:pStyle w:val="BodyText"/>
        <w:spacing w:before="4"/>
        <w:rPr>
          <w:sz w:val="19"/>
        </w:rPr>
      </w:pPr>
    </w:p>
    <w:p>
      <w:pPr>
        <w:spacing w:line="235" w:lineRule="auto" w:before="104"/>
        <w:ind w:left="1533" w:right="347" w:firstLine="0"/>
        <w:jc w:val="both"/>
        <w:rPr>
          <w:sz w:val="20"/>
        </w:rPr>
      </w:pPr>
      <w:r>
        <w:rPr>
          <w:color w:val="231F20"/>
          <w:sz w:val="20"/>
        </w:rPr>
        <w:t>la</w:t>
      </w:r>
      <w:r>
        <w:rPr>
          <w:color w:val="231F20"/>
          <w:spacing w:val="-6"/>
          <w:sz w:val="20"/>
        </w:rPr>
        <w:t> </w:t>
      </w:r>
      <w:r>
        <w:rPr>
          <w:color w:val="231F20"/>
          <w:sz w:val="20"/>
        </w:rPr>
        <w:t>igualdad</w:t>
      </w:r>
      <w:r>
        <w:rPr>
          <w:color w:val="231F20"/>
          <w:spacing w:val="-5"/>
          <w:sz w:val="20"/>
        </w:rPr>
        <w:t> </w:t>
      </w:r>
      <w:r>
        <w:rPr>
          <w:color w:val="231F20"/>
          <w:sz w:val="20"/>
        </w:rPr>
        <w:t>de</w:t>
      </w:r>
      <w:r>
        <w:rPr>
          <w:color w:val="231F20"/>
          <w:spacing w:val="-5"/>
          <w:sz w:val="20"/>
        </w:rPr>
        <w:t> </w:t>
      </w:r>
      <w:r>
        <w:rPr>
          <w:color w:val="231F20"/>
          <w:sz w:val="20"/>
        </w:rPr>
        <w:t>trato</w:t>
      </w:r>
      <w:r>
        <w:rPr>
          <w:color w:val="231F20"/>
          <w:spacing w:val="-5"/>
          <w:sz w:val="20"/>
        </w:rPr>
        <w:t> </w:t>
      </w:r>
      <w:r>
        <w:rPr>
          <w:color w:val="231F20"/>
          <w:sz w:val="20"/>
        </w:rPr>
        <w:t>y</w:t>
      </w:r>
      <w:r>
        <w:rPr>
          <w:color w:val="231F20"/>
          <w:spacing w:val="-5"/>
          <w:sz w:val="20"/>
        </w:rPr>
        <w:t> </w:t>
      </w:r>
      <w:r>
        <w:rPr>
          <w:color w:val="231F20"/>
          <w:sz w:val="20"/>
        </w:rPr>
        <w:t>oportunidades</w:t>
      </w:r>
      <w:r>
        <w:rPr>
          <w:color w:val="231F20"/>
          <w:spacing w:val="-5"/>
          <w:sz w:val="20"/>
        </w:rPr>
        <w:t> </w:t>
      </w:r>
      <w:r>
        <w:rPr>
          <w:color w:val="231F20"/>
          <w:sz w:val="20"/>
        </w:rPr>
        <w:t>en</w:t>
      </w:r>
      <w:r>
        <w:rPr>
          <w:color w:val="231F20"/>
          <w:spacing w:val="-6"/>
          <w:sz w:val="20"/>
        </w:rPr>
        <w:t> </w:t>
      </w:r>
      <w:r>
        <w:rPr>
          <w:color w:val="231F20"/>
          <w:sz w:val="20"/>
        </w:rPr>
        <w:t>el</w:t>
      </w:r>
      <w:r>
        <w:rPr>
          <w:color w:val="231F20"/>
          <w:spacing w:val="-5"/>
          <w:sz w:val="20"/>
        </w:rPr>
        <w:t> </w:t>
      </w:r>
      <w:r>
        <w:rPr>
          <w:color w:val="231F20"/>
          <w:sz w:val="20"/>
        </w:rPr>
        <w:t>reconocimiento,</w:t>
      </w:r>
      <w:r>
        <w:rPr>
          <w:color w:val="231F20"/>
          <w:spacing w:val="-5"/>
          <w:sz w:val="20"/>
        </w:rPr>
        <w:t> </w:t>
      </w:r>
      <w:r>
        <w:rPr>
          <w:color w:val="231F20"/>
          <w:sz w:val="20"/>
        </w:rPr>
        <w:t>goce,</w:t>
      </w:r>
      <w:r>
        <w:rPr>
          <w:color w:val="231F20"/>
          <w:spacing w:val="-5"/>
          <w:sz w:val="20"/>
        </w:rPr>
        <w:t> </w:t>
      </w:r>
      <w:r>
        <w:rPr>
          <w:color w:val="231F20"/>
          <w:sz w:val="20"/>
        </w:rPr>
        <w:t>ejercicio</w:t>
      </w:r>
      <w:r>
        <w:rPr>
          <w:color w:val="231F20"/>
          <w:spacing w:val="-5"/>
          <w:sz w:val="20"/>
        </w:rPr>
        <w:t> </w:t>
      </w:r>
      <w:r>
        <w:rPr>
          <w:color w:val="231F20"/>
          <w:sz w:val="20"/>
        </w:rPr>
        <w:t>y</w:t>
      </w:r>
      <w:r>
        <w:rPr>
          <w:color w:val="231F20"/>
          <w:spacing w:val="-5"/>
          <w:sz w:val="20"/>
        </w:rPr>
        <w:t> </w:t>
      </w:r>
      <w:r>
        <w:rPr>
          <w:color w:val="231F20"/>
          <w:sz w:val="20"/>
        </w:rPr>
        <w:t>garan- tía de los derechos humanos, con el objeto de eliminar prácticas discriminatorias y</w:t>
      </w:r>
      <w:r>
        <w:rPr>
          <w:color w:val="231F20"/>
          <w:spacing w:val="-4"/>
          <w:sz w:val="20"/>
        </w:rPr>
        <w:t> </w:t>
      </w:r>
      <w:r>
        <w:rPr>
          <w:color w:val="231F20"/>
          <w:sz w:val="20"/>
        </w:rPr>
        <w:t>disminuir</w:t>
      </w:r>
      <w:r>
        <w:rPr>
          <w:color w:val="231F20"/>
          <w:spacing w:val="-3"/>
          <w:sz w:val="20"/>
        </w:rPr>
        <w:t> </w:t>
      </w:r>
      <w:r>
        <w:rPr>
          <w:color w:val="231F20"/>
          <w:sz w:val="20"/>
        </w:rPr>
        <w:t>las</w:t>
      </w:r>
      <w:r>
        <w:rPr>
          <w:color w:val="231F20"/>
          <w:spacing w:val="-4"/>
          <w:sz w:val="20"/>
        </w:rPr>
        <w:t> </w:t>
      </w:r>
      <w:r>
        <w:rPr>
          <w:color w:val="231F20"/>
          <w:sz w:val="20"/>
        </w:rPr>
        <w:t>brechas</w:t>
      </w:r>
      <w:r>
        <w:rPr>
          <w:color w:val="231F20"/>
          <w:spacing w:val="-3"/>
          <w:sz w:val="20"/>
        </w:rPr>
        <w:t> </w:t>
      </w:r>
      <w:r>
        <w:rPr>
          <w:color w:val="231F20"/>
          <w:sz w:val="20"/>
        </w:rPr>
        <w:t>de</w:t>
      </w:r>
      <w:r>
        <w:rPr>
          <w:color w:val="231F20"/>
          <w:spacing w:val="-4"/>
          <w:sz w:val="20"/>
        </w:rPr>
        <w:t> </w:t>
      </w:r>
      <w:r>
        <w:rPr>
          <w:color w:val="231F20"/>
          <w:sz w:val="20"/>
        </w:rPr>
        <w:t>desigualdad</w:t>
      </w:r>
      <w:r>
        <w:rPr>
          <w:color w:val="231F20"/>
          <w:spacing w:val="-4"/>
          <w:sz w:val="20"/>
        </w:rPr>
        <w:t> </w:t>
      </w:r>
      <w:r>
        <w:rPr>
          <w:color w:val="231F20"/>
          <w:sz w:val="20"/>
        </w:rPr>
        <w:t>entre</w:t>
      </w:r>
      <w:r>
        <w:rPr>
          <w:color w:val="231F20"/>
          <w:spacing w:val="-3"/>
          <w:sz w:val="20"/>
        </w:rPr>
        <w:t> </w:t>
      </w:r>
      <w:r>
        <w:rPr>
          <w:color w:val="231F20"/>
          <w:sz w:val="20"/>
        </w:rPr>
        <w:t>mujeres</w:t>
      </w:r>
      <w:r>
        <w:rPr>
          <w:color w:val="231F20"/>
          <w:spacing w:val="-3"/>
          <w:sz w:val="20"/>
        </w:rPr>
        <w:t> </w:t>
      </w:r>
      <w:r>
        <w:rPr>
          <w:color w:val="231F20"/>
          <w:sz w:val="20"/>
        </w:rPr>
        <w:t>y</w:t>
      </w:r>
      <w:r>
        <w:rPr>
          <w:color w:val="231F20"/>
          <w:spacing w:val="-3"/>
          <w:sz w:val="20"/>
        </w:rPr>
        <w:t> </w:t>
      </w:r>
      <w:r>
        <w:rPr>
          <w:color w:val="231F20"/>
          <w:sz w:val="20"/>
        </w:rPr>
        <w:t>hombres</w:t>
      </w:r>
      <w:r>
        <w:rPr>
          <w:color w:val="231F20"/>
          <w:spacing w:val="-4"/>
          <w:sz w:val="20"/>
        </w:rPr>
        <w:t> </w:t>
      </w:r>
      <w:r>
        <w:rPr>
          <w:color w:val="231F20"/>
          <w:sz w:val="20"/>
        </w:rPr>
        <w:t>en</w:t>
      </w:r>
      <w:r>
        <w:rPr>
          <w:color w:val="231F20"/>
          <w:spacing w:val="-3"/>
          <w:sz w:val="20"/>
        </w:rPr>
        <w:t> </w:t>
      </w:r>
      <w:r>
        <w:rPr>
          <w:color w:val="231F20"/>
          <w:sz w:val="20"/>
        </w:rPr>
        <w:t>la</w:t>
      </w:r>
      <w:r>
        <w:rPr>
          <w:color w:val="231F20"/>
          <w:spacing w:val="-4"/>
          <w:sz w:val="20"/>
        </w:rPr>
        <w:t> </w:t>
      </w:r>
      <w:r>
        <w:rPr>
          <w:color w:val="231F20"/>
          <w:sz w:val="20"/>
        </w:rPr>
        <w:t>vida</w:t>
      </w:r>
      <w:r>
        <w:rPr>
          <w:color w:val="231F20"/>
          <w:spacing w:val="-3"/>
          <w:sz w:val="20"/>
        </w:rPr>
        <w:t> </w:t>
      </w:r>
      <w:r>
        <w:rPr>
          <w:color w:val="231F20"/>
          <w:sz w:val="20"/>
        </w:rPr>
        <w:t>política y pública del</w:t>
      </w:r>
      <w:r>
        <w:rPr>
          <w:color w:val="231F20"/>
          <w:spacing w:val="-3"/>
          <w:sz w:val="20"/>
        </w:rPr>
        <w:t> </w:t>
      </w:r>
      <w:r>
        <w:rPr>
          <w:color w:val="231F20"/>
          <w:sz w:val="20"/>
        </w:rPr>
        <w:t>país.</w:t>
      </w:r>
    </w:p>
    <w:p>
      <w:pPr>
        <w:pStyle w:val="ListParagraph"/>
        <w:numPr>
          <w:ilvl w:val="1"/>
          <w:numId w:val="7"/>
        </w:numPr>
        <w:tabs>
          <w:tab w:pos="1534" w:val="left" w:leader="none"/>
        </w:tabs>
        <w:spacing w:line="235" w:lineRule="auto" w:before="3" w:after="0"/>
        <w:ind w:left="1533" w:right="348" w:hanging="220"/>
        <w:jc w:val="both"/>
        <w:rPr>
          <w:sz w:val="20"/>
        </w:rPr>
      </w:pPr>
      <w:r>
        <w:rPr>
          <w:color w:val="231F20"/>
          <w:sz w:val="20"/>
        </w:rPr>
        <w:t>Se</w:t>
      </w:r>
      <w:r>
        <w:rPr>
          <w:color w:val="231F20"/>
          <w:spacing w:val="-13"/>
          <w:sz w:val="20"/>
        </w:rPr>
        <w:t> </w:t>
      </w:r>
      <w:r>
        <w:rPr>
          <w:color w:val="231F20"/>
          <w:sz w:val="20"/>
        </w:rPr>
        <w:t>entenderá</w:t>
      </w:r>
      <w:r>
        <w:rPr>
          <w:color w:val="231F20"/>
          <w:spacing w:val="-12"/>
          <w:sz w:val="20"/>
        </w:rPr>
        <w:t> </w:t>
      </w:r>
      <w:r>
        <w:rPr>
          <w:color w:val="231F20"/>
          <w:sz w:val="20"/>
        </w:rPr>
        <w:t>por</w:t>
      </w:r>
      <w:r>
        <w:rPr>
          <w:color w:val="231F20"/>
          <w:spacing w:val="-12"/>
          <w:sz w:val="20"/>
        </w:rPr>
        <w:t> </w:t>
      </w:r>
      <w:r>
        <w:rPr>
          <w:color w:val="231F20"/>
          <w:sz w:val="20"/>
        </w:rPr>
        <w:t>pluralidad</w:t>
      </w:r>
      <w:r>
        <w:rPr>
          <w:color w:val="231F20"/>
          <w:spacing w:val="-12"/>
          <w:sz w:val="20"/>
        </w:rPr>
        <w:t> </w:t>
      </w:r>
      <w:r>
        <w:rPr>
          <w:color w:val="231F20"/>
          <w:sz w:val="20"/>
        </w:rPr>
        <w:t>cultural,</w:t>
      </w:r>
      <w:r>
        <w:rPr>
          <w:color w:val="231F20"/>
          <w:spacing w:val="-12"/>
          <w:sz w:val="20"/>
        </w:rPr>
        <w:t> </w:t>
      </w:r>
      <w:r>
        <w:rPr>
          <w:color w:val="231F20"/>
          <w:sz w:val="20"/>
        </w:rPr>
        <w:t>el</w:t>
      </w:r>
      <w:r>
        <w:rPr>
          <w:color w:val="231F20"/>
          <w:spacing w:val="-12"/>
          <w:sz w:val="20"/>
        </w:rPr>
        <w:t> </w:t>
      </w:r>
      <w:r>
        <w:rPr>
          <w:color w:val="231F20"/>
          <w:sz w:val="20"/>
        </w:rPr>
        <w:t>reconocimiento</w:t>
      </w:r>
      <w:r>
        <w:rPr>
          <w:color w:val="231F20"/>
          <w:spacing w:val="-12"/>
          <w:sz w:val="20"/>
        </w:rPr>
        <w:t> </w:t>
      </w:r>
      <w:r>
        <w:rPr>
          <w:color w:val="231F20"/>
          <w:sz w:val="20"/>
        </w:rPr>
        <w:t>de</w:t>
      </w:r>
      <w:r>
        <w:rPr>
          <w:color w:val="231F20"/>
          <w:spacing w:val="-12"/>
          <w:sz w:val="20"/>
        </w:rPr>
        <w:t> </w:t>
      </w:r>
      <w:r>
        <w:rPr>
          <w:color w:val="231F20"/>
          <w:sz w:val="20"/>
        </w:rPr>
        <w:t>la</w:t>
      </w:r>
      <w:r>
        <w:rPr>
          <w:color w:val="231F20"/>
          <w:spacing w:val="-12"/>
          <w:sz w:val="20"/>
        </w:rPr>
        <w:t> </w:t>
      </w:r>
      <w:r>
        <w:rPr>
          <w:color w:val="231F20"/>
          <w:sz w:val="20"/>
        </w:rPr>
        <w:t>convivencia</w:t>
      </w:r>
      <w:r>
        <w:rPr>
          <w:color w:val="231F20"/>
          <w:spacing w:val="-12"/>
          <w:sz w:val="20"/>
        </w:rPr>
        <w:t> </w:t>
      </w:r>
      <w:r>
        <w:rPr>
          <w:color w:val="231F20"/>
          <w:sz w:val="20"/>
        </w:rPr>
        <w:t>e</w:t>
      </w:r>
      <w:r>
        <w:rPr>
          <w:color w:val="231F20"/>
          <w:spacing w:val="-11"/>
          <w:sz w:val="20"/>
        </w:rPr>
        <w:t> </w:t>
      </w:r>
      <w:r>
        <w:rPr>
          <w:color w:val="231F20"/>
          <w:sz w:val="20"/>
        </w:rPr>
        <w:t>interac- ción de distintas expresiones culturales y sociales en una misma</w:t>
      </w:r>
      <w:r>
        <w:rPr>
          <w:color w:val="231F20"/>
          <w:spacing w:val="-21"/>
          <w:sz w:val="20"/>
        </w:rPr>
        <w:t> </w:t>
      </w:r>
      <w:r>
        <w:rPr>
          <w:color w:val="231F20"/>
          <w:sz w:val="20"/>
        </w:rPr>
        <w:t>entidad.</w:t>
      </w:r>
    </w:p>
    <w:p>
      <w:pPr>
        <w:pStyle w:val="ListParagraph"/>
        <w:numPr>
          <w:ilvl w:val="1"/>
          <w:numId w:val="7"/>
        </w:numPr>
        <w:tabs>
          <w:tab w:pos="1534" w:val="left" w:leader="none"/>
        </w:tabs>
        <w:spacing w:line="235" w:lineRule="auto" w:before="2" w:after="0"/>
        <w:ind w:left="1533" w:right="347" w:hanging="220"/>
        <w:jc w:val="both"/>
        <w:rPr>
          <w:sz w:val="20"/>
        </w:rPr>
      </w:pPr>
      <w:r>
        <w:rPr>
          <w:color w:val="231F20"/>
          <w:sz w:val="20"/>
        </w:rPr>
        <w:t>Se entenderá por participación comunitaria o ciudadana, las diversas formas de expresión</w:t>
      </w:r>
      <w:r>
        <w:rPr>
          <w:color w:val="231F20"/>
          <w:spacing w:val="-4"/>
          <w:sz w:val="20"/>
        </w:rPr>
        <w:t> </w:t>
      </w:r>
      <w:r>
        <w:rPr>
          <w:color w:val="231F20"/>
          <w:sz w:val="20"/>
        </w:rPr>
        <w:t>social,</w:t>
      </w:r>
      <w:r>
        <w:rPr>
          <w:color w:val="231F20"/>
          <w:spacing w:val="-4"/>
          <w:sz w:val="20"/>
        </w:rPr>
        <w:t> </w:t>
      </w:r>
      <w:r>
        <w:rPr>
          <w:color w:val="231F20"/>
          <w:sz w:val="20"/>
        </w:rPr>
        <w:t>iniciativas</w:t>
      </w:r>
      <w:r>
        <w:rPr>
          <w:color w:val="231F20"/>
          <w:spacing w:val="-3"/>
          <w:sz w:val="20"/>
        </w:rPr>
        <w:t> </w:t>
      </w:r>
      <w:r>
        <w:rPr>
          <w:color w:val="231F20"/>
          <w:sz w:val="20"/>
        </w:rPr>
        <w:t>y</w:t>
      </w:r>
      <w:r>
        <w:rPr>
          <w:color w:val="231F20"/>
          <w:spacing w:val="-4"/>
          <w:sz w:val="20"/>
        </w:rPr>
        <w:t> </w:t>
      </w:r>
      <w:r>
        <w:rPr>
          <w:color w:val="231F20"/>
          <w:sz w:val="20"/>
        </w:rPr>
        <w:t>prácticas</w:t>
      </w:r>
      <w:r>
        <w:rPr>
          <w:color w:val="231F20"/>
          <w:spacing w:val="-3"/>
          <w:sz w:val="20"/>
        </w:rPr>
        <w:t> </w:t>
      </w:r>
      <w:r>
        <w:rPr>
          <w:color w:val="231F20"/>
          <w:sz w:val="20"/>
        </w:rPr>
        <w:t>que</w:t>
      </w:r>
      <w:r>
        <w:rPr>
          <w:color w:val="231F20"/>
          <w:spacing w:val="-4"/>
          <w:sz w:val="20"/>
        </w:rPr>
        <w:t> </w:t>
      </w:r>
      <w:r>
        <w:rPr>
          <w:color w:val="231F20"/>
          <w:sz w:val="20"/>
        </w:rPr>
        <w:t>se</w:t>
      </w:r>
      <w:r>
        <w:rPr>
          <w:color w:val="231F20"/>
          <w:spacing w:val="-3"/>
          <w:sz w:val="20"/>
        </w:rPr>
        <w:t> </w:t>
      </w:r>
      <w:r>
        <w:rPr>
          <w:color w:val="231F20"/>
          <w:sz w:val="20"/>
        </w:rPr>
        <w:t>sustentan</w:t>
      </w:r>
      <w:r>
        <w:rPr>
          <w:color w:val="231F20"/>
          <w:spacing w:val="-4"/>
          <w:sz w:val="20"/>
        </w:rPr>
        <w:t> </w:t>
      </w:r>
      <w:r>
        <w:rPr>
          <w:color w:val="231F20"/>
          <w:sz w:val="20"/>
        </w:rPr>
        <w:t>en</w:t>
      </w:r>
      <w:r>
        <w:rPr>
          <w:color w:val="231F20"/>
          <w:spacing w:val="-3"/>
          <w:sz w:val="20"/>
        </w:rPr>
        <w:t> </w:t>
      </w:r>
      <w:r>
        <w:rPr>
          <w:color w:val="231F20"/>
          <w:sz w:val="20"/>
        </w:rPr>
        <w:t>una</w:t>
      </w:r>
      <w:r>
        <w:rPr>
          <w:color w:val="231F20"/>
          <w:spacing w:val="-4"/>
          <w:sz w:val="20"/>
        </w:rPr>
        <w:t> </w:t>
      </w:r>
      <w:r>
        <w:rPr>
          <w:color w:val="231F20"/>
          <w:sz w:val="20"/>
        </w:rPr>
        <w:t>diversidad</w:t>
      </w:r>
      <w:r>
        <w:rPr>
          <w:color w:val="231F20"/>
          <w:spacing w:val="-3"/>
          <w:sz w:val="20"/>
        </w:rPr>
        <w:t> </w:t>
      </w:r>
      <w:r>
        <w:rPr>
          <w:color w:val="231F20"/>
          <w:sz w:val="20"/>
        </w:rPr>
        <w:t>de</w:t>
      </w:r>
      <w:r>
        <w:rPr>
          <w:color w:val="231F20"/>
          <w:spacing w:val="-4"/>
          <w:sz w:val="20"/>
        </w:rPr>
        <w:t> </w:t>
      </w:r>
      <w:r>
        <w:rPr>
          <w:color w:val="231F20"/>
          <w:sz w:val="20"/>
        </w:rPr>
        <w:t>con- tenidos y enfoques a través de los cuales se generan alternativas organizativas y operativas que inciden en la gestión o intervienen en la toma de decisiones sobre asuntos de interés</w:t>
      </w:r>
      <w:r>
        <w:rPr>
          <w:color w:val="231F20"/>
          <w:spacing w:val="-3"/>
          <w:sz w:val="20"/>
        </w:rPr>
        <w:t> </w:t>
      </w:r>
      <w:r>
        <w:rPr>
          <w:color w:val="231F20"/>
          <w:sz w:val="20"/>
        </w:rPr>
        <w:t>público.</w:t>
      </w:r>
    </w:p>
    <w:p>
      <w:pPr>
        <w:pStyle w:val="ListParagraph"/>
        <w:numPr>
          <w:ilvl w:val="1"/>
          <w:numId w:val="7"/>
        </w:numPr>
        <w:tabs>
          <w:tab w:pos="1534" w:val="left" w:leader="none"/>
        </w:tabs>
        <w:spacing w:line="235" w:lineRule="auto" w:before="3" w:after="0"/>
        <w:ind w:left="1533" w:right="348" w:hanging="220"/>
        <w:jc w:val="both"/>
        <w:rPr>
          <w:sz w:val="20"/>
        </w:rPr>
      </w:pPr>
      <w:r>
        <w:rPr>
          <w:color w:val="231F20"/>
          <w:sz w:val="20"/>
        </w:rPr>
        <w:t>Se entenderá por prestigio público y profesional, aquel con que cuentan las </w:t>
      </w:r>
      <w:r>
        <w:rPr>
          <w:color w:val="231F20"/>
          <w:spacing w:val="-3"/>
          <w:sz w:val="20"/>
        </w:rPr>
        <w:t>per- </w:t>
      </w:r>
      <w:r>
        <w:rPr>
          <w:color w:val="231F20"/>
          <w:sz w:val="20"/>
        </w:rPr>
        <w:t>sonas que destacan o son reconocidas por su desempeño y conocimientos en una actividad, disciplina, empleo, facultad u oficio, dada su convicción por ampliar su conocimiento, desarrollo y experiencia en beneficio de su país, región, entidad o comunidad.</w:t>
      </w:r>
    </w:p>
    <w:p>
      <w:pPr>
        <w:pStyle w:val="ListParagraph"/>
        <w:numPr>
          <w:ilvl w:val="1"/>
          <w:numId w:val="7"/>
        </w:numPr>
        <w:tabs>
          <w:tab w:pos="1534" w:val="left" w:leader="none"/>
        </w:tabs>
        <w:spacing w:line="235" w:lineRule="auto" w:before="4" w:after="0"/>
        <w:ind w:left="1533" w:right="348" w:hanging="220"/>
        <w:jc w:val="both"/>
        <w:rPr>
          <w:sz w:val="20"/>
        </w:rPr>
      </w:pPr>
      <w:r>
        <w:rPr>
          <w:color w:val="231F20"/>
          <w:spacing w:val="-3"/>
          <w:sz w:val="20"/>
        </w:rPr>
        <w:t>Para </w:t>
      </w:r>
      <w:r>
        <w:rPr>
          <w:color w:val="231F20"/>
          <w:sz w:val="20"/>
        </w:rPr>
        <w:t>efectos del compromiso democrático, la participación activa en la reflexión, diseño, construcción, desarrollo e implementación de procesos o actividades que contribuyen al mejoramiento de la vida pública y bienestar común del país, la re- gión, entidad o comunidad desde una perspectiva del ejercicio consciente y pleno de</w:t>
      </w:r>
      <w:r>
        <w:rPr>
          <w:color w:val="231F20"/>
          <w:spacing w:val="-5"/>
          <w:sz w:val="20"/>
        </w:rPr>
        <w:t> </w:t>
      </w:r>
      <w:r>
        <w:rPr>
          <w:color w:val="231F20"/>
          <w:sz w:val="20"/>
        </w:rPr>
        <w:t>la</w:t>
      </w:r>
      <w:r>
        <w:rPr>
          <w:color w:val="231F20"/>
          <w:spacing w:val="-4"/>
          <w:sz w:val="20"/>
        </w:rPr>
        <w:t> </w:t>
      </w:r>
      <w:r>
        <w:rPr>
          <w:color w:val="231F20"/>
          <w:sz w:val="20"/>
        </w:rPr>
        <w:t>ciudadanía</w:t>
      </w:r>
      <w:r>
        <w:rPr>
          <w:color w:val="231F20"/>
          <w:spacing w:val="-4"/>
          <w:sz w:val="20"/>
        </w:rPr>
        <w:t> </w:t>
      </w:r>
      <w:r>
        <w:rPr>
          <w:color w:val="231F20"/>
          <w:sz w:val="20"/>
        </w:rPr>
        <w:t>y</w:t>
      </w:r>
      <w:r>
        <w:rPr>
          <w:color w:val="231F20"/>
          <w:spacing w:val="-4"/>
          <w:sz w:val="20"/>
        </w:rPr>
        <w:t> </w:t>
      </w:r>
      <w:r>
        <w:rPr>
          <w:color w:val="231F20"/>
          <w:sz w:val="20"/>
        </w:rPr>
        <w:t>los</w:t>
      </w:r>
      <w:r>
        <w:rPr>
          <w:color w:val="231F20"/>
          <w:spacing w:val="-4"/>
          <w:sz w:val="20"/>
        </w:rPr>
        <w:t> </w:t>
      </w:r>
      <w:r>
        <w:rPr>
          <w:color w:val="231F20"/>
          <w:sz w:val="20"/>
        </w:rPr>
        <w:t>derechos</w:t>
      </w:r>
      <w:r>
        <w:rPr>
          <w:color w:val="231F20"/>
          <w:spacing w:val="-4"/>
          <w:sz w:val="20"/>
        </w:rPr>
        <w:t> </w:t>
      </w:r>
      <w:r>
        <w:rPr>
          <w:color w:val="231F20"/>
          <w:sz w:val="20"/>
        </w:rPr>
        <w:t>civiles,</w:t>
      </w:r>
      <w:r>
        <w:rPr>
          <w:color w:val="231F20"/>
          <w:spacing w:val="-4"/>
          <w:sz w:val="20"/>
        </w:rPr>
        <w:t> </w:t>
      </w:r>
      <w:r>
        <w:rPr>
          <w:color w:val="231F20"/>
          <w:sz w:val="20"/>
        </w:rPr>
        <w:t>políticos,</w:t>
      </w:r>
      <w:r>
        <w:rPr>
          <w:color w:val="231F20"/>
          <w:spacing w:val="-4"/>
          <w:sz w:val="20"/>
        </w:rPr>
        <w:t> </w:t>
      </w:r>
      <w:r>
        <w:rPr>
          <w:color w:val="231F20"/>
          <w:sz w:val="20"/>
        </w:rPr>
        <w:t>económicos,</w:t>
      </w:r>
      <w:r>
        <w:rPr>
          <w:color w:val="231F20"/>
          <w:spacing w:val="-4"/>
          <w:sz w:val="20"/>
        </w:rPr>
        <w:t> </w:t>
      </w:r>
      <w:r>
        <w:rPr>
          <w:color w:val="231F20"/>
          <w:sz w:val="20"/>
        </w:rPr>
        <w:t>sociales</w:t>
      </w:r>
      <w:r>
        <w:rPr>
          <w:color w:val="231F20"/>
          <w:spacing w:val="-4"/>
          <w:sz w:val="20"/>
        </w:rPr>
        <w:t> </w:t>
      </w:r>
      <w:r>
        <w:rPr>
          <w:color w:val="231F20"/>
          <w:sz w:val="20"/>
        </w:rPr>
        <w:t>y</w:t>
      </w:r>
      <w:r>
        <w:rPr>
          <w:color w:val="231F20"/>
          <w:spacing w:val="-4"/>
          <w:sz w:val="20"/>
        </w:rPr>
        <w:t> </w:t>
      </w:r>
      <w:r>
        <w:rPr>
          <w:color w:val="231F20"/>
          <w:sz w:val="20"/>
        </w:rPr>
        <w:t>culturales, bajo los principios que rigen el sistema democrático, es decir la igualdad, la liber- tad, el pluralismo y la</w:t>
      </w:r>
      <w:r>
        <w:rPr>
          <w:color w:val="231F20"/>
          <w:spacing w:val="-5"/>
          <w:sz w:val="20"/>
        </w:rPr>
        <w:t> </w:t>
      </w:r>
      <w:r>
        <w:rPr>
          <w:color w:val="231F20"/>
          <w:sz w:val="20"/>
        </w:rPr>
        <w:t>tolerancia.</w:t>
      </w:r>
    </w:p>
    <w:p>
      <w:pPr>
        <w:pStyle w:val="ListParagraph"/>
        <w:numPr>
          <w:ilvl w:val="1"/>
          <w:numId w:val="7"/>
        </w:numPr>
        <w:tabs>
          <w:tab w:pos="1534" w:val="left" w:leader="none"/>
        </w:tabs>
        <w:spacing w:line="240" w:lineRule="auto" w:before="2" w:after="0"/>
        <w:ind w:left="1533" w:right="347" w:hanging="220"/>
        <w:jc w:val="both"/>
        <w:rPr>
          <w:sz w:val="20"/>
        </w:rPr>
      </w:pPr>
      <w:r>
        <w:rPr>
          <w:color w:val="231F20"/>
          <w:sz w:val="20"/>
        </w:rPr>
        <w:t>En cuanto a los conocimientos en materia electoral, deben </w:t>
      </w:r>
      <w:r>
        <w:rPr>
          <w:color w:val="231F20"/>
          <w:spacing w:val="-4"/>
          <w:sz w:val="20"/>
        </w:rPr>
        <w:t>converger, </w:t>
      </w:r>
      <w:r>
        <w:rPr>
          <w:color w:val="231F20"/>
          <w:sz w:val="20"/>
        </w:rPr>
        <w:t>además de los</w:t>
      </w:r>
      <w:r>
        <w:rPr>
          <w:color w:val="231F20"/>
          <w:spacing w:val="-10"/>
          <w:sz w:val="20"/>
        </w:rPr>
        <w:t> </w:t>
      </w:r>
      <w:r>
        <w:rPr>
          <w:color w:val="231F20"/>
          <w:sz w:val="20"/>
        </w:rPr>
        <w:t>relativos</w:t>
      </w:r>
      <w:r>
        <w:rPr>
          <w:color w:val="231F20"/>
          <w:spacing w:val="-10"/>
          <w:sz w:val="20"/>
        </w:rPr>
        <w:t> </w:t>
      </w:r>
      <w:r>
        <w:rPr>
          <w:color w:val="231F20"/>
          <w:sz w:val="20"/>
        </w:rPr>
        <w:t>a</w:t>
      </w:r>
      <w:r>
        <w:rPr>
          <w:color w:val="231F20"/>
          <w:spacing w:val="-10"/>
          <w:sz w:val="20"/>
        </w:rPr>
        <w:t> </w:t>
      </w:r>
      <w:r>
        <w:rPr>
          <w:color w:val="231F20"/>
          <w:sz w:val="20"/>
        </w:rPr>
        <w:t>las</w:t>
      </w:r>
      <w:r>
        <w:rPr>
          <w:color w:val="231F20"/>
          <w:spacing w:val="-10"/>
          <w:sz w:val="20"/>
        </w:rPr>
        <w:t> </w:t>
      </w:r>
      <w:r>
        <w:rPr>
          <w:color w:val="231F20"/>
          <w:sz w:val="20"/>
        </w:rPr>
        <w:t>disposiciones</w:t>
      </w:r>
      <w:r>
        <w:rPr>
          <w:color w:val="231F20"/>
          <w:spacing w:val="-8"/>
          <w:sz w:val="20"/>
        </w:rPr>
        <w:t> </w:t>
      </w:r>
      <w:r>
        <w:rPr>
          <w:color w:val="231F20"/>
          <w:sz w:val="20"/>
        </w:rPr>
        <w:t>constitucionales</w:t>
      </w:r>
      <w:r>
        <w:rPr>
          <w:color w:val="231F20"/>
          <w:spacing w:val="-9"/>
          <w:sz w:val="20"/>
        </w:rPr>
        <w:t> </w:t>
      </w:r>
      <w:r>
        <w:rPr>
          <w:color w:val="231F20"/>
          <w:sz w:val="20"/>
        </w:rPr>
        <w:t>y</w:t>
      </w:r>
      <w:r>
        <w:rPr>
          <w:color w:val="231F20"/>
          <w:spacing w:val="-10"/>
          <w:sz w:val="20"/>
        </w:rPr>
        <w:t> </w:t>
      </w:r>
      <w:r>
        <w:rPr>
          <w:color w:val="231F20"/>
          <w:sz w:val="20"/>
        </w:rPr>
        <w:t>legales</w:t>
      </w:r>
      <w:r>
        <w:rPr>
          <w:color w:val="231F20"/>
          <w:spacing w:val="-10"/>
          <w:sz w:val="20"/>
        </w:rPr>
        <w:t> </w:t>
      </w:r>
      <w:r>
        <w:rPr>
          <w:color w:val="231F20"/>
          <w:sz w:val="20"/>
        </w:rPr>
        <w:t>en</w:t>
      </w:r>
      <w:r>
        <w:rPr>
          <w:color w:val="231F20"/>
          <w:spacing w:val="-10"/>
          <w:sz w:val="20"/>
        </w:rPr>
        <w:t> </w:t>
      </w:r>
      <w:r>
        <w:rPr>
          <w:color w:val="231F20"/>
          <w:sz w:val="20"/>
        </w:rPr>
        <w:t>dicha</w:t>
      </w:r>
      <w:r>
        <w:rPr>
          <w:color w:val="231F20"/>
          <w:spacing w:val="-9"/>
          <w:sz w:val="20"/>
        </w:rPr>
        <w:t> </w:t>
      </w:r>
      <w:r>
        <w:rPr>
          <w:color w:val="231F20"/>
          <w:sz w:val="20"/>
        </w:rPr>
        <w:t>materia,</w:t>
      </w:r>
      <w:r>
        <w:rPr>
          <w:color w:val="231F20"/>
          <w:spacing w:val="-10"/>
          <w:sz w:val="20"/>
        </w:rPr>
        <w:t> </w:t>
      </w:r>
      <w:r>
        <w:rPr>
          <w:color w:val="231F20"/>
          <w:sz w:val="20"/>
        </w:rPr>
        <w:t>un</w:t>
      </w:r>
      <w:r>
        <w:rPr>
          <w:color w:val="231F20"/>
          <w:spacing w:val="-10"/>
          <w:sz w:val="20"/>
        </w:rPr>
        <w:t> </w:t>
      </w:r>
      <w:r>
        <w:rPr>
          <w:color w:val="231F20"/>
          <w:sz w:val="20"/>
        </w:rPr>
        <w:t>con- junto</w:t>
      </w:r>
      <w:r>
        <w:rPr>
          <w:color w:val="231F20"/>
          <w:spacing w:val="-10"/>
          <w:sz w:val="20"/>
        </w:rPr>
        <w:t> </w:t>
      </w:r>
      <w:r>
        <w:rPr>
          <w:color w:val="231F20"/>
          <w:sz w:val="20"/>
        </w:rPr>
        <w:t>amplio</w:t>
      </w:r>
      <w:r>
        <w:rPr>
          <w:color w:val="231F20"/>
          <w:spacing w:val="-8"/>
          <w:sz w:val="20"/>
        </w:rPr>
        <w:t> </w:t>
      </w:r>
      <w:r>
        <w:rPr>
          <w:color w:val="231F20"/>
          <w:sz w:val="20"/>
        </w:rPr>
        <w:t>de</w:t>
      </w:r>
      <w:r>
        <w:rPr>
          <w:color w:val="231F20"/>
          <w:spacing w:val="-9"/>
          <w:sz w:val="20"/>
        </w:rPr>
        <w:t> </w:t>
      </w:r>
      <w:r>
        <w:rPr>
          <w:color w:val="231F20"/>
          <w:sz w:val="20"/>
        </w:rPr>
        <w:t>disciplinas,</w:t>
      </w:r>
      <w:r>
        <w:rPr>
          <w:color w:val="231F20"/>
          <w:spacing w:val="-8"/>
          <w:sz w:val="20"/>
        </w:rPr>
        <w:t> </w:t>
      </w:r>
      <w:r>
        <w:rPr>
          <w:color w:val="231F20"/>
          <w:sz w:val="20"/>
        </w:rPr>
        <w:t>habilidades,</w:t>
      </w:r>
      <w:r>
        <w:rPr>
          <w:color w:val="231F20"/>
          <w:spacing w:val="-9"/>
          <w:sz w:val="20"/>
        </w:rPr>
        <w:t> </w:t>
      </w:r>
      <w:r>
        <w:rPr>
          <w:color w:val="231F20"/>
          <w:sz w:val="20"/>
        </w:rPr>
        <w:t>experiencias</w:t>
      </w:r>
      <w:r>
        <w:rPr>
          <w:color w:val="231F20"/>
          <w:spacing w:val="-9"/>
          <w:sz w:val="20"/>
        </w:rPr>
        <w:t> </w:t>
      </w:r>
      <w:r>
        <w:rPr>
          <w:color w:val="231F20"/>
          <w:sz w:val="20"/>
        </w:rPr>
        <w:t>y</w:t>
      </w:r>
      <w:r>
        <w:rPr>
          <w:color w:val="231F20"/>
          <w:spacing w:val="-9"/>
          <w:sz w:val="20"/>
        </w:rPr>
        <w:t> </w:t>
      </w:r>
      <w:r>
        <w:rPr>
          <w:color w:val="231F20"/>
          <w:sz w:val="20"/>
        </w:rPr>
        <w:t>conocimientos</w:t>
      </w:r>
      <w:r>
        <w:rPr>
          <w:color w:val="231F20"/>
          <w:spacing w:val="-9"/>
          <w:sz w:val="20"/>
        </w:rPr>
        <w:t> </w:t>
      </w:r>
      <w:r>
        <w:rPr>
          <w:color w:val="231F20"/>
          <w:sz w:val="20"/>
        </w:rPr>
        <w:t>que</w:t>
      </w:r>
      <w:r>
        <w:rPr>
          <w:color w:val="231F20"/>
          <w:spacing w:val="-9"/>
          <w:sz w:val="20"/>
        </w:rPr>
        <w:t> </w:t>
      </w:r>
      <w:r>
        <w:rPr>
          <w:color w:val="231F20"/>
          <w:sz w:val="20"/>
        </w:rPr>
        <w:t>puedan enfocarse</w:t>
      </w:r>
      <w:r>
        <w:rPr>
          <w:color w:val="231F20"/>
          <w:spacing w:val="-8"/>
          <w:sz w:val="20"/>
        </w:rPr>
        <w:t> </w:t>
      </w:r>
      <w:r>
        <w:rPr>
          <w:color w:val="231F20"/>
          <w:sz w:val="20"/>
        </w:rPr>
        <w:t>directa</w:t>
      </w:r>
      <w:r>
        <w:rPr>
          <w:color w:val="231F20"/>
          <w:spacing w:val="-7"/>
          <w:sz w:val="20"/>
        </w:rPr>
        <w:t> </w:t>
      </w:r>
      <w:r>
        <w:rPr>
          <w:color w:val="231F20"/>
          <w:sz w:val="20"/>
        </w:rPr>
        <w:t>o</w:t>
      </w:r>
      <w:r>
        <w:rPr>
          <w:color w:val="231F20"/>
          <w:spacing w:val="-8"/>
          <w:sz w:val="20"/>
        </w:rPr>
        <w:t> </w:t>
      </w:r>
      <w:r>
        <w:rPr>
          <w:color w:val="231F20"/>
          <w:sz w:val="20"/>
        </w:rPr>
        <w:t>indirectamente</w:t>
      </w:r>
      <w:r>
        <w:rPr>
          <w:color w:val="231F20"/>
          <w:spacing w:val="-7"/>
          <w:sz w:val="20"/>
        </w:rPr>
        <w:t> </w:t>
      </w:r>
      <w:r>
        <w:rPr>
          <w:color w:val="231F20"/>
          <w:sz w:val="20"/>
        </w:rPr>
        <w:t>a</w:t>
      </w:r>
      <w:r>
        <w:rPr>
          <w:color w:val="231F20"/>
          <w:spacing w:val="-7"/>
          <w:sz w:val="20"/>
        </w:rPr>
        <w:t> </w:t>
      </w:r>
      <w:r>
        <w:rPr>
          <w:color w:val="231F20"/>
          <w:sz w:val="20"/>
        </w:rPr>
        <w:t>la</w:t>
      </w:r>
      <w:r>
        <w:rPr>
          <w:color w:val="231F20"/>
          <w:spacing w:val="-8"/>
          <w:sz w:val="20"/>
        </w:rPr>
        <w:t> </w:t>
      </w:r>
      <w:r>
        <w:rPr>
          <w:color w:val="231F20"/>
          <w:sz w:val="20"/>
        </w:rPr>
        <w:t>actividad</w:t>
      </w:r>
      <w:r>
        <w:rPr>
          <w:color w:val="231F20"/>
          <w:spacing w:val="-7"/>
          <w:sz w:val="20"/>
        </w:rPr>
        <w:t> </w:t>
      </w:r>
      <w:r>
        <w:rPr>
          <w:color w:val="231F20"/>
          <w:sz w:val="20"/>
        </w:rPr>
        <w:t>de</w:t>
      </w:r>
      <w:r>
        <w:rPr>
          <w:color w:val="231F20"/>
          <w:spacing w:val="-7"/>
          <w:sz w:val="20"/>
        </w:rPr>
        <w:t> </w:t>
      </w:r>
      <w:r>
        <w:rPr>
          <w:color w:val="231F20"/>
          <w:sz w:val="20"/>
        </w:rPr>
        <w:t>organizar</w:t>
      </w:r>
      <w:r>
        <w:rPr>
          <w:color w:val="231F20"/>
          <w:spacing w:val="-8"/>
          <w:sz w:val="20"/>
        </w:rPr>
        <w:t> </w:t>
      </w:r>
      <w:r>
        <w:rPr>
          <w:color w:val="231F20"/>
          <w:sz w:val="20"/>
        </w:rPr>
        <w:t>las</w:t>
      </w:r>
      <w:r>
        <w:rPr>
          <w:color w:val="231F20"/>
          <w:spacing w:val="-7"/>
          <w:sz w:val="20"/>
        </w:rPr>
        <w:t> </w:t>
      </w:r>
      <w:r>
        <w:rPr>
          <w:color w:val="231F20"/>
          <w:sz w:val="20"/>
        </w:rPr>
        <w:t>elecciones,</w:t>
      </w:r>
      <w:r>
        <w:rPr>
          <w:color w:val="231F20"/>
          <w:spacing w:val="-7"/>
          <w:sz w:val="20"/>
        </w:rPr>
        <w:t> </w:t>
      </w:r>
      <w:r>
        <w:rPr>
          <w:color w:val="231F20"/>
          <w:sz w:val="20"/>
        </w:rPr>
        <w:t>tanto en las competencias individuales como en la conformación integral de cualquier órgano</w:t>
      </w:r>
      <w:r>
        <w:rPr>
          <w:color w:val="231F20"/>
          <w:spacing w:val="-2"/>
          <w:sz w:val="20"/>
        </w:rPr>
        <w:t> </w:t>
      </w:r>
      <w:r>
        <w:rPr>
          <w:color w:val="231F20"/>
          <w:sz w:val="20"/>
        </w:rPr>
        <w:t>colegiado.</w:t>
      </w:r>
    </w:p>
    <w:p>
      <w:pPr>
        <w:pStyle w:val="BodyText"/>
        <w:spacing w:before="5"/>
        <w:rPr>
          <w:sz w:val="21"/>
        </w:rPr>
      </w:pPr>
    </w:p>
    <w:p>
      <w:pPr>
        <w:pStyle w:val="ListParagraph"/>
        <w:numPr>
          <w:ilvl w:val="0"/>
          <w:numId w:val="7"/>
        </w:numPr>
        <w:tabs>
          <w:tab w:pos="1214" w:val="left" w:leader="none"/>
        </w:tabs>
        <w:spacing w:line="232" w:lineRule="auto" w:before="1" w:after="0"/>
        <w:ind w:left="1213" w:right="348" w:hanging="260"/>
        <w:jc w:val="both"/>
        <w:rPr>
          <w:sz w:val="22"/>
        </w:rPr>
      </w:pPr>
      <w:r>
        <w:rPr>
          <w:color w:val="231F20"/>
          <w:sz w:val="22"/>
        </w:rPr>
        <w:t>En la ratificación de consejeros electorales de los consejos locales y distrita- les, se deberá verificar que continúen cumpliendo con los requisitos legales de elegibilidad establecidos en los artículos 66 y 77 de la </w:t>
      </w:r>
      <w:r>
        <w:rPr>
          <w:smallCaps/>
          <w:color w:val="231F20"/>
          <w:sz w:val="22"/>
        </w:rPr>
        <w:t>l</w:t>
      </w:r>
      <w:r>
        <w:rPr>
          <w:smallCaps w:val="0"/>
          <w:color w:val="231F20"/>
          <w:sz w:val="22"/>
        </w:rPr>
        <w:t>gi</w:t>
      </w:r>
      <w:r>
        <w:rPr>
          <w:smallCaps/>
          <w:color w:val="231F20"/>
          <w:sz w:val="22"/>
        </w:rPr>
        <w:t>pe</w:t>
      </w:r>
      <w:r>
        <w:rPr>
          <w:smallCaps w:val="0"/>
          <w:color w:val="231F20"/>
          <w:sz w:val="22"/>
        </w:rPr>
        <w:t>, lo cual deberá motivarse en el acuerdo</w:t>
      </w:r>
      <w:r>
        <w:rPr>
          <w:smallCaps w:val="0"/>
          <w:color w:val="231F20"/>
          <w:spacing w:val="-4"/>
          <w:sz w:val="22"/>
        </w:rPr>
        <w:t> </w:t>
      </w:r>
      <w:r>
        <w:rPr>
          <w:smallCaps w:val="0"/>
          <w:color w:val="231F20"/>
          <w:sz w:val="22"/>
        </w:rPr>
        <w:t>respectivo.</w:t>
      </w:r>
    </w:p>
    <w:p>
      <w:pPr>
        <w:pStyle w:val="BodyText"/>
        <w:spacing w:before="1"/>
        <w:rPr>
          <w:sz w:val="21"/>
        </w:rPr>
      </w:pPr>
    </w:p>
    <w:p>
      <w:pPr>
        <w:pStyle w:val="ListParagraph"/>
        <w:numPr>
          <w:ilvl w:val="0"/>
          <w:numId w:val="7"/>
        </w:numPr>
        <w:tabs>
          <w:tab w:pos="1214" w:val="left" w:leader="none"/>
        </w:tabs>
        <w:spacing w:line="232" w:lineRule="auto" w:before="0" w:after="0"/>
        <w:ind w:left="1213" w:right="348" w:hanging="260"/>
        <w:jc w:val="both"/>
        <w:rPr>
          <w:sz w:val="22"/>
        </w:rPr>
      </w:pPr>
      <w:r>
        <w:rPr>
          <w:color w:val="231F20"/>
          <w:sz w:val="22"/>
        </w:rPr>
        <w:t>Los consejeros electorales que hayan sido ratificados para un tercer proceso electoral federal ordinario, podrán fungir como tales en el proceso electoral federal extraordinario que, en su caso, derive de aquél, así como en el o los procesos electorales ordinarios y extraordinarios locales no concurrentes que se celebren durante el periodo que transcurra entre dicho proceso electoral federal ordinario y el</w:t>
      </w:r>
      <w:r>
        <w:rPr>
          <w:color w:val="231F20"/>
          <w:spacing w:val="-4"/>
          <w:sz w:val="22"/>
        </w:rPr>
        <w:t> </w:t>
      </w:r>
      <w:r>
        <w:rPr>
          <w:color w:val="231F20"/>
          <w:sz w:val="22"/>
        </w:rPr>
        <w:t>subsecuente.</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pStyle w:val="Heading2"/>
        <w:spacing w:before="101"/>
      </w:pPr>
      <w:r>
        <w:rPr>
          <w:color w:val="231F20"/>
        </w:rPr>
        <w:t>Artículo 10.</w:t>
      </w:r>
    </w:p>
    <w:p>
      <w:pPr>
        <w:pStyle w:val="BodyText"/>
        <w:spacing w:before="8"/>
        <w:rPr>
          <w:b/>
          <w:sz w:val="20"/>
        </w:rPr>
      </w:pPr>
    </w:p>
    <w:p>
      <w:pPr>
        <w:pStyle w:val="ListParagraph"/>
        <w:numPr>
          <w:ilvl w:val="0"/>
          <w:numId w:val="8"/>
        </w:numPr>
        <w:tabs>
          <w:tab w:pos="931" w:val="left" w:leader="none"/>
        </w:tabs>
        <w:spacing w:line="232" w:lineRule="auto" w:before="0" w:after="0"/>
        <w:ind w:left="930" w:right="631" w:hanging="260"/>
        <w:jc w:val="both"/>
        <w:rPr>
          <w:sz w:val="22"/>
        </w:rPr>
      </w:pPr>
      <w:r>
        <w:rPr>
          <w:color w:val="231F20"/>
          <w:sz w:val="22"/>
        </w:rPr>
        <w:t>La</w:t>
      </w:r>
      <w:r>
        <w:rPr>
          <w:color w:val="231F20"/>
          <w:spacing w:val="-8"/>
          <w:sz w:val="22"/>
        </w:rPr>
        <w:t> </w:t>
      </w:r>
      <w:r>
        <w:rPr>
          <w:color w:val="231F20"/>
          <w:sz w:val="22"/>
        </w:rPr>
        <w:t>designación</w:t>
      </w:r>
      <w:r>
        <w:rPr>
          <w:color w:val="231F20"/>
          <w:spacing w:val="-6"/>
          <w:sz w:val="22"/>
        </w:rPr>
        <w:t> </w:t>
      </w:r>
      <w:r>
        <w:rPr>
          <w:color w:val="231F20"/>
          <w:sz w:val="22"/>
        </w:rPr>
        <w:t>de</w:t>
      </w:r>
      <w:r>
        <w:rPr>
          <w:color w:val="231F20"/>
          <w:spacing w:val="-7"/>
          <w:sz w:val="22"/>
        </w:rPr>
        <w:t> </w:t>
      </w:r>
      <w:r>
        <w:rPr>
          <w:color w:val="231F20"/>
          <w:sz w:val="22"/>
        </w:rPr>
        <w:t>presidentes</w:t>
      </w:r>
      <w:r>
        <w:rPr>
          <w:color w:val="231F20"/>
          <w:spacing w:val="-6"/>
          <w:sz w:val="22"/>
        </w:rPr>
        <w:t> </w:t>
      </w:r>
      <w:r>
        <w:rPr>
          <w:color w:val="231F20"/>
          <w:sz w:val="22"/>
        </w:rPr>
        <w:t>de</w:t>
      </w:r>
      <w:r>
        <w:rPr>
          <w:color w:val="231F20"/>
          <w:spacing w:val="-7"/>
          <w:sz w:val="22"/>
        </w:rPr>
        <w:t> </w:t>
      </w:r>
      <w:r>
        <w:rPr>
          <w:color w:val="231F20"/>
          <w:sz w:val="22"/>
        </w:rPr>
        <w:t>los</w:t>
      </w:r>
      <w:r>
        <w:rPr>
          <w:color w:val="231F20"/>
          <w:spacing w:val="-7"/>
          <w:sz w:val="22"/>
        </w:rPr>
        <w:t> </w:t>
      </w:r>
      <w:r>
        <w:rPr>
          <w:color w:val="231F20"/>
          <w:sz w:val="22"/>
        </w:rPr>
        <w:t>consejos</w:t>
      </w:r>
      <w:r>
        <w:rPr>
          <w:color w:val="231F20"/>
          <w:spacing w:val="-6"/>
          <w:sz w:val="22"/>
        </w:rPr>
        <w:t> </w:t>
      </w:r>
      <w:r>
        <w:rPr>
          <w:color w:val="231F20"/>
          <w:sz w:val="22"/>
        </w:rPr>
        <w:t>locales</w:t>
      </w:r>
      <w:r>
        <w:rPr>
          <w:color w:val="231F20"/>
          <w:spacing w:val="-6"/>
          <w:sz w:val="22"/>
        </w:rPr>
        <w:t> </w:t>
      </w:r>
      <w:r>
        <w:rPr>
          <w:color w:val="231F20"/>
          <w:sz w:val="22"/>
        </w:rPr>
        <w:t>y</w:t>
      </w:r>
      <w:r>
        <w:rPr>
          <w:color w:val="231F20"/>
          <w:spacing w:val="-6"/>
          <w:sz w:val="22"/>
        </w:rPr>
        <w:t> </w:t>
      </w:r>
      <w:r>
        <w:rPr>
          <w:color w:val="231F20"/>
          <w:sz w:val="22"/>
        </w:rPr>
        <w:t>distritales</w:t>
      </w:r>
      <w:r>
        <w:rPr>
          <w:color w:val="231F20"/>
          <w:spacing w:val="-6"/>
          <w:sz w:val="22"/>
        </w:rPr>
        <w:t> </w:t>
      </w:r>
      <w:r>
        <w:rPr>
          <w:color w:val="231F20"/>
          <w:sz w:val="22"/>
        </w:rPr>
        <w:t>del</w:t>
      </w:r>
      <w:r>
        <w:rPr>
          <w:color w:val="231F20"/>
          <w:spacing w:val="-7"/>
          <w:sz w:val="22"/>
        </w:rPr>
        <w:t> </w:t>
      </w:r>
      <w:r>
        <w:rPr>
          <w:color w:val="231F20"/>
          <w:sz w:val="22"/>
        </w:rPr>
        <w:t>Instituto, se realizará conforme a lo previsto en el Estatuto </w:t>
      </w:r>
      <w:r>
        <w:rPr>
          <w:color w:val="231F20"/>
          <w:spacing w:val="-8"/>
          <w:sz w:val="22"/>
        </w:rPr>
        <w:t>y, </w:t>
      </w:r>
      <w:r>
        <w:rPr>
          <w:color w:val="231F20"/>
          <w:sz w:val="22"/>
        </w:rPr>
        <w:t>en su caso, a lo que </w:t>
      </w:r>
      <w:r>
        <w:rPr>
          <w:color w:val="231F20"/>
          <w:spacing w:val="-3"/>
          <w:sz w:val="22"/>
        </w:rPr>
        <w:t>deter- </w:t>
      </w:r>
      <w:r>
        <w:rPr>
          <w:color w:val="231F20"/>
          <w:sz w:val="22"/>
        </w:rPr>
        <w:t>mine la</w:t>
      </w:r>
      <w:r>
        <w:rPr>
          <w:color w:val="231F20"/>
          <w:spacing w:val="-1"/>
          <w:sz w:val="22"/>
        </w:rPr>
        <w:t> </w:t>
      </w:r>
      <w:r>
        <w:rPr>
          <w:smallCaps/>
          <w:color w:val="231F20"/>
          <w:sz w:val="22"/>
        </w:rPr>
        <w:t>j</w:t>
      </w:r>
      <w:r>
        <w:rPr>
          <w:smallCaps w:val="0"/>
          <w:color w:val="231F20"/>
          <w:sz w:val="22"/>
        </w:rPr>
        <w:t>g</w:t>
      </w:r>
      <w:r>
        <w:rPr>
          <w:smallCaps/>
          <w:color w:val="231F20"/>
          <w:sz w:val="22"/>
        </w:rPr>
        <w:t>e</w:t>
      </w:r>
      <w:r>
        <w:rPr>
          <w:smallCaps w:val="0"/>
          <w:color w:val="231F20"/>
          <w:sz w:val="22"/>
        </w:rPr>
        <w:t>.</w:t>
      </w:r>
    </w:p>
    <w:p>
      <w:pPr>
        <w:pStyle w:val="BodyText"/>
        <w:spacing w:before="2"/>
        <w:rPr>
          <w:sz w:val="21"/>
        </w:rPr>
      </w:pPr>
    </w:p>
    <w:p>
      <w:pPr>
        <w:pStyle w:val="ListParagraph"/>
        <w:numPr>
          <w:ilvl w:val="0"/>
          <w:numId w:val="8"/>
        </w:numPr>
        <w:tabs>
          <w:tab w:pos="931" w:val="left" w:leader="none"/>
        </w:tabs>
        <w:spacing w:line="232" w:lineRule="auto" w:before="0" w:after="0"/>
        <w:ind w:left="930" w:right="631" w:hanging="260"/>
        <w:jc w:val="both"/>
        <w:rPr>
          <w:sz w:val="22"/>
        </w:rPr>
      </w:pPr>
      <w:r>
        <w:rPr>
          <w:color w:val="231F20"/>
          <w:sz w:val="22"/>
        </w:rPr>
        <w:t>Las ausencias definitivas y temporales de los presidentes de los consejos loca- les</w:t>
      </w:r>
      <w:r>
        <w:rPr>
          <w:color w:val="231F20"/>
          <w:spacing w:val="-17"/>
          <w:sz w:val="22"/>
        </w:rPr>
        <w:t> </w:t>
      </w:r>
      <w:r>
        <w:rPr>
          <w:color w:val="231F20"/>
          <w:sz w:val="22"/>
        </w:rPr>
        <w:t>y</w:t>
      </w:r>
      <w:r>
        <w:rPr>
          <w:color w:val="231F20"/>
          <w:spacing w:val="-16"/>
          <w:sz w:val="22"/>
        </w:rPr>
        <w:t> </w:t>
      </w:r>
      <w:r>
        <w:rPr>
          <w:color w:val="231F20"/>
          <w:sz w:val="22"/>
        </w:rPr>
        <w:t>distritales</w:t>
      </w:r>
      <w:r>
        <w:rPr>
          <w:color w:val="231F20"/>
          <w:spacing w:val="-16"/>
          <w:sz w:val="22"/>
        </w:rPr>
        <w:t> </w:t>
      </w:r>
      <w:r>
        <w:rPr>
          <w:color w:val="231F20"/>
          <w:sz w:val="22"/>
        </w:rPr>
        <w:t>del</w:t>
      </w:r>
      <w:r>
        <w:rPr>
          <w:color w:val="231F20"/>
          <w:spacing w:val="-16"/>
          <w:sz w:val="22"/>
        </w:rPr>
        <w:t> </w:t>
      </w:r>
      <w:r>
        <w:rPr>
          <w:color w:val="231F20"/>
          <w:sz w:val="22"/>
        </w:rPr>
        <w:t>Instituto,</w:t>
      </w:r>
      <w:r>
        <w:rPr>
          <w:color w:val="231F20"/>
          <w:spacing w:val="-16"/>
          <w:sz w:val="22"/>
        </w:rPr>
        <w:t> </w:t>
      </w:r>
      <w:r>
        <w:rPr>
          <w:color w:val="231F20"/>
          <w:sz w:val="22"/>
        </w:rPr>
        <w:t>durante</w:t>
      </w:r>
      <w:r>
        <w:rPr>
          <w:color w:val="231F20"/>
          <w:spacing w:val="-16"/>
          <w:sz w:val="22"/>
        </w:rPr>
        <w:t> </w:t>
      </w:r>
      <w:r>
        <w:rPr>
          <w:color w:val="231F20"/>
          <w:sz w:val="22"/>
        </w:rPr>
        <w:t>cualquier</w:t>
      </w:r>
      <w:r>
        <w:rPr>
          <w:color w:val="231F20"/>
          <w:spacing w:val="-16"/>
          <w:sz w:val="22"/>
        </w:rPr>
        <w:t> </w:t>
      </w:r>
      <w:r>
        <w:rPr>
          <w:color w:val="231F20"/>
          <w:sz w:val="22"/>
        </w:rPr>
        <w:t>proceso</w:t>
      </w:r>
      <w:r>
        <w:rPr>
          <w:color w:val="231F20"/>
          <w:spacing w:val="-16"/>
          <w:sz w:val="22"/>
        </w:rPr>
        <w:t> </w:t>
      </w:r>
      <w:r>
        <w:rPr>
          <w:color w:val="231F20"/>
          <w:sz w:val="22"/>
        </w:rPr>
        <w:t>electoral</w:t>
      </w:r>
      <w:r>
        <w:rPr>
          <w:color w:val="231F20"/>
          <w:spacing w:val="-16"/>
          <w:sz w:val="22"/>
        </w:rPr>
        <w:t> </w:t>
      </w:r>
      <w:r>
        <w:rPr>
          <w:color w:val="231F20"/>
          <w:sz w:val="22"/>
        </w:rPr>
        <w:t>federal</w:t>
      </w:r>
      <w:r>
        <w:rPr>
          <w:color w:val="231F20"/>
          <w:spacing w:val="-16"/>
          <w:sz w:val="22"/>
        </w:rPr>
        <w:t> </w:t>
      </w:r>
      <w:r>
        <w:rPr>
          <w:color w:val="231F20"/>
          <w:sz w:val="22"/>
        </w:rPr>
        <w:t>o</w:t>
      </w:r>
      <w:r>
        <w:rPr>
          <w:color w:val="231F20"/>
          <w:spacing w:val="-16"/>
          <w:sz w:val="22"/>
        </w:rPr>
        <w:t> </w:t>
      </w:r>
      <w:r>
        <w:rPr>
          <w:color w:val="231F20"/>
          <w:sz w:val="22"/>
        </w:rPr>
        <w:t>local, serán cubiertas conforme a lo establecido en el Estatuto y los Lineamientos para</w:t>
      </w:r>
      <w:r>
        <w:rPr>
          <w:color w:val="231F20"/>
          <w:spacing w:val="-10"/>
          <w:sz w:val="22"/>
        </w:rPr>
        <w:t> </w:t>
      </w:r>
      <w:r>
        <w:rPr>
          <w:color w:val="231F20"/>
          <w:sz w:val="22"/>
        </w:rPr>
        <w:t>la</w:t>
      </w:r>
      <w:r>
        <w:rPr>
          <w:color w:val="231F20"/>
          <w:spacing w:val="-10"/>
          <w:sz w:val="22"/>
        </w:rPr>
        <w:t> </w:t>
      </w:r>
      <w:r>
        <w:rPr>
          <w:color w:val="231F20"/>
          <w:sz w:val="22"/>
        </w:rPr>
        <w:t>Designación</w:t>
      </w:r>
      <w:r>
        <w:rPr>
          <w:color w:val="231F20"/>
          <w:spacing w:val="-9"/>
          <w:sz w:val="22"/>
        </w:rPr>
        <w:t> </w:t>
      </w:r>
      <w:r>
        <w:rPr>
          <w:color w:val="231F20"/>
          <w:sz w:val="22"/>
        </w:rPr>
        <w:t>de</w:t>
      </w:r>
      <w:r>
        <w:rPr>
          <w:color w:val="231F20"/>
          <w:spacing w:val="-10"/>
          <w:sz w:val="22"/>
        </w:rPr>
        <w:t> </w:t>
      </w:r>
      <w:r>
        <w:rPr>
          <w:color w:val="231F20"/>
          <w:sz w:val="22"/>
        </w:rPr>
        <w:t>Presidentes</w:t>
      </w:r>
      <w:r>
        <w:rPr>
          <w:color w:val="231F20"/>
          <w:spacing w:val="-10"/>
          <w:sz w:val="22"/>
        </w:rPr>
        <w:t> </w:t>
      </w:r>
      <w:r>
        <w:rPr>
          <w:color w:val="231F20"/>
          <w:sz w:val="22"/>
        </w:rPr>
        <w:t>de</w:t>
      </w:r>
      <w:r>
        <w:rPr>
          <w:color w:val="231F20"/>
          <w:spacing w:val="-9"/>
          <w:sz w:val="22"/>
        </w:rPr>
        <w:t> </w:t>
      </w:r>
      <w:r>
        <w:rPr>
          <w:color w:val="231F20"/>
          <w:sz w:val="22"/>
        </w:rPr>
        <w:t>Consejos</w:t>
      </w:r>
      <w:r>
        <w:rPr>
          <w:color w:val="231F20"/>
          <w:spacing w:val="-10"/>
          <w:sz w:val="22"/>
        </w:rPr>
        <w:t> </w:t>
      </w:r>
      <w:r>
        <w:rPr>
          <w:color w:val="231F20"/>
          <w:sz w:val="22"/>
        </w:rPr>
        <w:t>Locales</w:t>
      </w:r>
      <w:r>
        <w:rPr>
          <w:color w:val="231F20"/>
          <w:spacing w:val="-10"/>
          <w:sz w:val="22"/>
        </w:rPr>
        <w:t> </w:t>
      </w:r>
      <w:r>
        <w:rPr>
          <w:color w:val="231F20"/>
          <w:sz w:val="22"/>
        </w:rPr>
        <w:t>y</w:t>
      </w:r>
      <w:r>
        <w:rPr>
          <w:color w:val="231F20"/>
          <w:spacing w:val="-9"/>
          <w:sz w:val="22"/>
        </w:rPr>
        <w:t> </w:t>
      </w:r>
      <w:r>
        <w:rPr>
          <w:color w:val="231F20"/>
          <w:sz w:val="22"/>
        </w:rPr>
        <w:t>Distritales</w:t>
      </w:r>
      <w:r>
        <w:rPr>
          <w:color w:val="231F20"/>
          <w:spacing w:val="-10"/>
          <w:sz w:val="22"/>
        </w:rPr>
        <w:t> </w:t>
      </w:r>
      <w:r>
        <w:rPr>
          <w:color w:val="231F20"/>
          <w:sz w:val="22"/>
        </w:rPr>
        <w:t>del</w:t>
      </w:r>
      <w:r>
        <w:rPr>
          <w:color w:val="231F20"/>
          <w:spacing w:val="-10"/>
          <w:sz w:val="22"/>
        </w:rPr>
        <w:t> </w:t>
      </w:r>
      <w:r>
        <w:rPr>
          <w:color w:val="231F20"/>
          <w:sz w:val="22"/>
        </w:rPr>
        <w:t>Institu- to Nacional</w:t>
      </w:r>
      <w:r>
        <w:rPr>
          <w:color w:val="231F20"/>
          <w:spacing w:val="-2"/>
          <w:sz w:val="22"/>
        </w:rPr>
        <w:t> </w:t>
      </w:r>
      <w:r>
        <w:rPr>
          <w:color w:val="231F20"/>
          <w:sz w:val="22"/>
        </w:rPr>
        <w:t>Electoral.</w:t>
      </w:r>
    </w:p>
    <w:p>
      <w:pPr>
        <w:pStyle w:val="BodyText"/>
        <w:spacing w:before="10"/>
        <w:rPr>
          <w:sz w:val="10"/>
        </w:rPr>
      </w:pPr>
    </w:p>
    <w:p>
      <w:pPr>
        <w:spacing w:after="0"/>
        <w:rPr>
          <w:sz w:val="10"/>
        </w:rPr>
        <w:sectPr>
          <w:pgSz w:w="9640" w:h="12480"/>
          <w:pgMar w:header="399" w:footer="543" w:top="640" w:bottom="740" w:left="600" w:right="50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4"/>
        </w:rPr>
      </w:pPr>
    </w:p>
    <w:p>
      <w:pPr>
        <w:pStyle w:val="Heading2"/>
      </w:pPr>
      <w:r>
        <w:rPr>
          <w:color w:val="231F20"/>
        </w:rPr>
        <w:t>Artículo 11.</w:t>
      </w:r>
    </w:p>
    <w:p>
      <w:pPr>
        <w:spacing w:line="276" w:lineRule="exact" w:before="100"/>
        <w:ind w:left="239" w:right="2650" w:firstLine="0"/>
        <w:jc w:val="center"/>
        <w:rPr>
          <w:b/>
          <w:sz w:val="24"/>
        </w:rPr>
      </w:pPr>
      <w:r>
        <w:rPr/>
        <w:br w:type="column"/>
      </w:r>
      <w:r>
        <w:rPr>
          <w:b/>
          <w:color w:val="231F20"/>
          <w:spacing w:val="-1"/>
          <w:sz w:val="24"/>
        </w:rPr>
        <w:t>C</w:t>
      </w:r>
      <w:r>
        <w:rPr>
          <w:b/>
          <w:smallCaps/>
          <w:color w:val="231F20"/>
          <w:spacing w:val="-1"/>
          <w:w w:val="114"/>
          <w:sz w:val="24"/>
        </w:rPr>
        <w:t>ap</w:t>
      </w:r>
      <w:r>
        <w:rPr>
          <w:b/>
          <w:smallCaps w:val="0"/>
          <w:color w:val="231F20"/>
          <w:spacing w:val="-1"/>
          <w:w w:val="104"/>
          <w:sz w:val="24"/>
        </w:rPr>
        <w:t>í</w:t>
      </w:r>
      <w:r>
        <w:rPr>
          <w:b/>
          <w:smallCaps/>
          <w:color w:val="231F20"/>
          <w:spacing w:val="-1"/>
          <w:w w:val="111"/>
          <w:sz w:val="24"/>
        </w:rPr>
        <w:t>tu</w:t>
      </w:r>
      <w:r>
        <w:rPr>
          <w:b/>
          <w:smallCaps/>
          <w:color w:val="231F20"/>
          <w:spacing w:val="-5"/>
          <w:w w:val="111"/>
          <w:sz w:val="24"/>
        </w:rPr>
        <w:t>l</w:t>
      </w:r>
      <w:r>
        <w:rPr>
          <w:b/>
          <w:smallCaps/>
          <w:color w:val="231F20"/>
          <w:w w:val="113"/>
          <w:sz w:val="24"/>
        </w:rPr>
        <w:t>o</w:t>
      </w:r>
      <w:r>
        <w:rPr>
          <w:b/>
          <w:smallCaps w:val="0"/>
          <w:color w:val="231F20"/>
          <w:sz w:val="24"/>
        </w:rPr>
        <w:t> III.</w:t>
      </w:r>
    </w:p>
    <w:p>
      <w:pPr>
        <w:pStyle w:val="Heading2"/>
        <w:spacing w:line="276" w:lineRule="exact"/>
        <w:ind w:left="239" w:right="2651"/>
        <w:jc w:val="center"/>
      </w:pPr>
      <w:r>
        <w:rPr>
          <w:color w:val="58595B"/>
          <w:spacing w:val="-1"/>
        </w:rPr>
        <w:t>O</w:t>
      </w:r>
      <w:r>
        <w:rPr>
          <w:smallCaps/>
          <w:color w:val="58595B"/>
          <w:spacing w:val="-1"/>
          <w:w w:val="115"/>
        </w:rPr>
        <w:t>ficina</w:t>
      </w:r>
      <w:r>
        <w:rPr>
          <w:smallCaps/>
          <w:color w:val="58595B"/>
          <w:w w:val="114"/>
        </w:rPr>
        <w:t>s</w:t>
      </w:r>
      <w:r>
        <w:rPr>
          <w:smallCaps w:val="0"/>
          <w:color w:val="58595B"/>
          <w:spacing w:val="-1"/>
        </w:rPr>
        <w:t> </w:t>
      </w:r>
      <w:r>
        <w:rPr>
          <w:smallCaps w:val="0"/>
          <w:color w:val="58595B"/>
        </w:rPr>
        <w:t>M</w:t>
      </w:r>
      <w:r>
        <w:rPr>
          <w:smallCaps/>
          <w:color w:val="58595B"/>
          <w:w w:val="116"/>
        </w:rPr>
        <w:t>unici</w:t>
      </w:r>
      <w:r>
        <w:rPr>
          <w:smallCaps/>
          <w:color w:val="58595B"/>
          <w:spacing w:val="-14"/>
          <w:w w:val="116"/>
        </w:rPr>
        <w:t>p</w:t>
      </w:r>
      <w:r>
        <w:rPr>
          <w:smallCaps/>
          <w:color w:val="58595B"/>
          <w:w w:val="112"/>
        </w:rPr>
        <w:t>al</w:t>
      </w:r>
      <w:r>
        <w:rPr>
          <w:smallCaps/>
          <w:color w:val="58595B"/>
          <w:spacing w:val="-3"/>
          <w:w w:val="112"/>
        </w:rPr>
        <w:t>e</w:t>
      </w:r>
      <w:r>
        <w:rPr>
          <w:smallCaps/>
          <w:color w:val="58595B"/>
          <w:w w:val="114"/>
        </w:rPr>
        <w:t>s</w:t>
      </w:r>
      <w:r>
        <w:rPr>
          <w:smallCaps w:val="0"/>
          <w:color w:val="58595B"/>
          <w:spacing w:val="-1"/>
        </w:rPr>
        <w:t> </w:t>
      </w:r>
      <w:r>
        <w:rPr>
          <w:smallCaps/>
          <w:color w:val="58595B"/>
          <w:w w:val="113"/>
        </w:rPr>
        <w:t>del</w:t>
      </w:r>
      <w:r>
        <w:rPr>
          <w:smallCaps w:val="0"/>
          <w:color w:val="58595B"/>
          <w:spacing w:val="-1"/>
        </w:rPr>
        <w:t> </w:t>
      </w:r>
      <w:r>
        <w:rPr>
          <w:smallCaps w:val="0"/>
          <w:color w:val="58595B"/>
        </w:rPr>
        <w:t>I</w:t>
      </w:r>
      <w:r>
        <w:rPr>
          <w:smallCaps/>
          <w:color w:val="58595B"/>
          <w:w w:val="114"/>
        </w:rPr>
        <w:t>n</w:t>
      </w:r>
      <w:r>
        <w:rPr>
          <w:smallCaps/>
          <w:color w:val="58595B"/>
          <w:spacing w:val="-4"/>
          <w:w w:val="114"/>
        </w:rPr>
        <w:t>s</w:t>
      </w:r>
      <w:r>
        <w:rPr>
          <w:smallCaps/>
          <w:color w:val="58595B"/>
          <w:spacing w:val="-1"/>
          <w:w w:val="112"/>
        </w:rPr>
        <w:t>titu</w:t>
      </w:r>
      <w:r>
        <w:rPr>
          <w:smallCaps/>
          <w:color w:val="58595B"/>
          <w:spacing w:val="-7"/>
          <w:w w:val="112"/>
        </w:rPr>
        <w:t>t</w:t>
      </w:r>
      <w:r>
        <w:rPr>
          <w:smallCaps/>
          <w:color w:val="58595B"/>
          <w:w w:val="113"/>
        </w:rPr>
        <w:t>o</w:t>
      </w:r>
    </w:p>
    <w:p>
      <w:pPr>
        <w:pStyle w:val="BodyText"/>
        <w:spacing w:before="8"/>
        <w:rPr>
          <w:b/>
          <w:sz w:val="20"/>
        </w:rPr>
      </w:pPr>
    </w:p>
    <w:p>
      <w:pPr>
        <w:spacing w:line="213" w:lineRule="auto" w:before="0"/>
        <w:ind w:left="844" w:right="3259" w:firstLine="2"/>
        <w:jc w:val="center"/>
        <w:rPr>
          <w:b/>
          <w:sz w:val="24"/>
        </w:rPr>
      </w:pP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P</w:t>
      </w:r>
      <w:r>
        <w:rPr>
          <w:b/>
          <w:smallCaps/>
          <w:color w:val="58595B"/>
          <w:spacing w:val="-1"/>
          <w:w w:val="115"/>
          <w:sz w:val="24"/>
        </w:rPr>
        <w:t>rime</w:t>
      </w:r>
      <w:r>
        <w:rPr>
          <w:b/>
          <w:smallCaps/>
          <w:color w:val="58595B"/>
          <w:spacing w:val="-3"/>
          <w:w w:val="115"/>
          <w:sz w:val="24"/>
        </w:rPr>
        <w:t>r</w:t>
      </w:r>
      <w:r>
        <w:rPr>
          <w:b/>
          <w:smallCaps/>
          <w:color w:val="58595B"/>
          <w:w w:val="111"/>
          <w:sz w:val="24"/>
        </w:rPr>
        <w:t>a</w:t>
      </w:r>
      <w:r>
        <w:rPr>
          <w:b/>
          <w:smallCaps w:val="0"/>
          <w:color w:val="58595B"/>
          <w:w w:val="111"/>
          <w:sz w:val="24"/>
        </w:rPr>
        <w:t> </w:t>
      </w:r>
      <w:r>
        <w:rPr>
          <w:b/>
          <w:smallCaps w:val="0"/>
          <w:color w:val="58595B"/>
          <w:spacing w:val="-1"/>
          <w:sz w:val="24"/>
        </w:rPr>
        <w:t>Disposicione</w:t>
      </w:r>
      <w:r>
        <w:rPr>
          <w:b/>
          <w:smallCaps w:val="0"/>
          <w:color w:val="58595B"/>
          <w:sz w:val="24"/>
        </w:rPr>
        <w:t>s</w:t>
      </w:r>
      <w:r>
        <w:rPr>
          <w:b/>
          <w:smallCaps w:val="0"/>
          <w:color w:val="58595B"/>
          <w:spacing w:val="-1"/>
          <w:sz w:val="24"/>
        </w:rPr>
        <w:t> Gene</w:t>
      </w:r>
      <w:r>
        <w:rPr>
          <w:b/>
          <w:smallCaps w:val="0"/>
          <w:color w:val="58595B"/>
          <w:spacing w:val="-6"/>
          <w:sz w:val="24"/>
        </w:rPr>
        <w:t>r</w:t>
      </w:r>
      <w:r>
        <w:rPr>
          <w:b/>
          <w:smallCaps w:val="0"/>
          <w:color w:val="58595B"/>
          <w:sz w:val="24"/>
        </w:rPr>
        <w:t>ales</w:t>
      </w:r>
    </w:p>
    <w:p>
      <w:pPr>
        <w:spacing w:after="0" w:line="213" w:lineRule="auto"/>
        <w:jc w:val="center"/>
        <w:rPr>
          <w:sz w:val="24"/>
        </w:rPr>
        <w:sectPr>
          <w:type w:val="continuous"/>
          <w:pgSz w:w="9640" w:h="12480"/>
          <w:pgMar w:top="1160" w:bottom="280" w:left="600" w:right="500"/>
          <w:cols w:num="2" w:equalWidth="0">
            <w:col w:w="1441" w:space="589"/>
            <w:col w:w="6510"/>
          </w:cols>
        </w:sectPr>
      </w:pPr>
    </w:p>
    <w:p>
      <w:pPr>
        <w:pStyle w:val="BodyText"/>
        <w:spacing w:before="12"/>
        <w:rPr>
          <w:b/>
          <w:sz w:val="11"/>
        </w:rPr>
      </w:pPr>
    </w:p>
    <w:p>
      <w:pPr>
        <w:pStyle w:val="ListParagraph"/>
        <w:numPr>
          <w:ilvl w:val="0"/>
          <w:numId w:val="9"/>
        </w:numPr>
        <w:tabs>
          <w:tab w:pos="931" w:val="left" w:leader="none"/>
        </w:tabs>
        <w:spacing w:line="232" w:lineRule="auto" w:before="106" w:after="0"/>
        <w:ind w:left="930" w:right="631" w:hanging="260"/>
        <w:jc w:val="both"/>
        <w:rPr>
          <w:sz w:val="22"/>
        </w:rPr>
      </w:pPr>
      <w:r>
        <w:rPr>
          <w:color w:val="231F20"/>
          <w:sz w:val="22"/>
        </w:rPr>
        <w:t>Durante cualquier proceso electoral federal y local, el Instituto podrá instalar oficinas municipales en los lugares que determine el Consejo General a pro- puesta de la </w:t>
      </w:r>
      <w:r>
        <w:rPr>
          <w:smallCaps/>
          <w:color w:val="231F20"/>
          <w:sz w:val="22"/>
        </w:rPr>
        <w:t>j</w:t>
      </w:r>
      <w:r>
        <w:rPr>
          <w:smallCaps w:val="0"/>
          <w:color w:val="231F20"/>
          <w:sz w:val="22"/>
        </w:rPr>
        <w:t>g</w:t>
      </w:r>
      <w:r>
        <w:rPr>
          <w:smallCaps/>
          <w:color w:val="231F20"/>
          <w:sz w:val="22"/>
        </w:rPr>
        <w:t>e</w:t>
      </w:r>
      <w:r>
        <w:rPr>
          <w:smallCaps w:val="0"/>
          <w:color w:val="231F20"/>
          <w:sz w:val="22"/>
        </w:rPr>
        <w:t>, conforme al resultado de los estudios técnicos que al efecto se realicen y la disponibilidad</w:t>
      </w:r>
      <w:r>
        <w:rPr>
          <w:smallCaps w:val="0"/>
          <w:color w:val="231F20"/>
          <w:spacing w:val="-5"/>
          <w:sz w:val="22"/>
        </w:rPr>
        <w:t> </w:t>
      </w:r>
      <w:r>
        <w:rPr>
          <w:smallCaps w:val="0"/>
          <w:color w:val="231F20"/>
          <w:sz w:val="22"/>
        </w:rPr>
        <w:t>presupuestal.</w:t>
      </w:r>
    </w:p>
    <w:p>
      <w:pPr>
        <w:pStyle w:val="BodyText"/>
        <w:spacing w:before="1"/>
        <w:rPr>
          <w:sz w:val="21"/>
        </w:rPr>
      </w:pPr>
    </w:p>
    <w:p>
      <w:pPr>
        <w:pStyle w:val="ListParagraph"/>
        <w:numPr>
          <w:ilvl w:val="0"/>
          <w:numId w:val="9"/>
        </w:numPr>
        <w:tabs>
          <w:tab w:pos="931" w:val="left" w:leader="none"/>
        </w:tabs>
        <w:spacing w:line="232" w:lineRule="auto" w:before="1" w:after="0"/>
        <w:ind w:left="930" w:right="632" w:hanging="260"/>
        <w:jc w:val="both"/>
        <w:rPr>
          <w:sz w:val="22"/>
        </w:rPr>
      </w:pPr>
      <w:r>
        <w:rPr>
          <w:color w:val="231F20"/>
          <w:sz w:val="22"/>
        </w:rPr>
        <w:t>En</w:t>
      </w:r>
      <w:r>
        <w:rPr>
          <w:color w:val="231F20"/>
          <w:spacing w:val="-9"/>
          <w:sz w:val="22"/>
        </w:rPr>
        <w:t> </w:t>
      </w:r>
      <w:r>
        <w:rPr>
          <w:color w:val="231F20"/>
          <w:sz w:val="22"/>
        </w:rPr>
        <w:t>los</w:t>
      </w:r>
      <w:r>
        <w:rPr>
          <w:color w:val="231F20"/>
          <w:spacing w:val="-9"/>
          <w:sz w:val="22"/>
        </w:rPr>
        <w:t> </w:t>
      </w:r>
      <w:r>
        <w:rPr>
          <w:color w:val="231F20"/>
          <w:sz w:val="22"/>
        </w:rPr>
        <w:t>procesos</w:t>
      </w:r>
      <w:r>
        <w:rPr>
          <w:color w:val="231F20"/>
          <w:spacing w:val="-8"/>
          <w:sz w:val="22"/>
        </w:rPr>
        <w:t> </w:t>
      </w:r>
      <w:r>
        <w:rPr>
          <w:color w:val="231F20"/>
          <w:sz w:val="22"/>
        </w:rPr>
        <w:t>electorales</w:t>
      </w:r>
      <w:r>
        <w:rPr>
          <w:color w:val="231F20"/>
          <w:spacing w:val="-9"/>
          <w:sz w:val="22"/>
        </w:rPr>
        <w:t> </w:t>
      </w:r>
      <w:r>
        <w:rPr>
          <w:color w:val="231F20"/>
          <w:sz w:val="22"/>
        </w:rPr>
        <w:t>federales</w:t>
      </w:r>
      <w:r>
        <w:rPr>
          <w:color w:val="231F20"/>
          <w:spacing w:val="-8"/>
          <w:sz w:val="22"/>
        </w:rPr>
        <w:t> </w:t>
      </w:r>
      <w:r>
        <w:rPr>
          <w:color w:val="231F20"/>
          <w:sz w:val="22"/>
        </w:rPr>
        <w:t>extraordinarios,</w:t>
      </w:r>
      <w:r>
        <w:rPr>
          <w:color w:val="231F20"/>
          <w:spacing w:val="-9"/>
          <w:sz w:val="22"/>
        </w:rPr>
        <w:t> </w:t>
      </w:r>
      <w:r>
        <w:rPr>
          <w:color w:val="231F20"/>
          <w:sz w:val="22"/>
        </w:rPr>
        <w:t>así</w:t>
      </w:r>
      <w:r>
        <w:rPr>
          <w:color w:val="231F20"/>
          <w:spacing w:val="-8"/>
          <w:sz w:val="22"/>
        </w:rPr>
        <w:t> </w:t>
      </w:r>
      <w:r>
        <w:rPr>
          <w:color w:val="231F20"/>
          <w:sz w:val="22"/>
        </w:rPr>
        <w:t>como</w:t>
      </w:r>
      <w:r>
        <w:rPr>
          <w:color w:val="231F20"/>
          <w:spacing w:val="-9"/>
          <w:sz w:val="22"/>
        </w:rPr>
        <w:t> </w:t>
      </w:r>
      <w:r>
        <w:rPr>
          <w:color w:val="231F20"/>
          <w:sz w:val="22"/>
        </w:rPr>
        <w:t>en</w:t>
      </w:r>
      <w:r>
        <w:rPr>
          <w:color w:val="231F20"/>
          <w:spacing w:val="-8"/>
          <w:sz w:val="22"/>
        </w:rPr>
        <w:t> </w:t>
      </w:r>
      <w:r>
        <w:rPr>
          <w:color w:val="231F20"/>
          <w:sz w:val="22"/>
        </w:rPr>
        <w:t>los</w:t>
      </w:r>
      <w:r>
        <w:rPr>
          <w:color w:val="231F20"/>
          <w:spacing w:val="-9"/>
          <w:sz w:val="22"/>
        </w:rPr>
        <w:t> </w:t>
      </w:r>
      <w:r>
        <w:rPr>
          <w:color w:val="231F20"/>
          <w:sz w:val="22"/>
        </w:rPr>
        <w:t>procesos locales ordinarios y extraordinarios no concurrentes con una elección federal, se podrán reinstalar las oficinas municipales aprobadas en el proceso federal inmediato</w:t>
      </w:r>
      <w:r>
        <w:rPr>
          <w:color w:val="231F20"/>
          <w:spacing w:val="-2"/>
          <w:sz w:val="22"/>
        </w:rPr>
        <w:t> </w:t>
      </w:r>
      <w:r>
        <w:rPr>
          <w:color w:val="231F20"/>
          <w:spacing w:val="-4"/>
          <w:sz w:val="22"/>
        </w:rPr>
        <w:t>anterior.</w:t>
      </w:r>
    </w:p>
    <w:p>
      <w:pPr>
        <w:pStyle w:val="BodyText"/>
        <w:spacing w:before="1"/>
        <w:rPr>
          <w:sz w:val="21"/>
        </w:rPr>
      </w:pPr>
    </w:p>
    <w:p>
      <w:pPr>
        <w:pStyle w:val="ListParagraph"/>
        <w:numPr>
          <w:ilvl w:val="0"/>
          <w:numId w:val="9"/>
        </w:numPr>
        <w:tabs>
          <w:tab w:pos="931" w:val="left" w:leader="none"/>
        </w:tabs>
        <w:spacing w:line="232" w:lineRule="auto" w:before="0" w:after="0"/>
        <w:ind w:left="930" w:right="630" w:hanging="260"/>
        <w:jc w:val="both"/>
        <w:rPr>
          <w:sz w:val="22"/>
        </w:rPr>
      </w:pPr>
      <w:r>
        <w:rPr>
          <w:color w:val="231F20"/>
          <w:sz w:val="22"/>
        </w:rPr>
        <w:t>Las oficinas municipales son órganos ejecutivos subdelegacionales que sirven como</w:t>
      </w:r>
      <w:r>
        <w:rPr>
          <w:color w:val="231F20"/>
          <w:spacing w:val="-6"/>
          <w:sz w:val="22"/>
        </w:rPr>
        <w:t> </w:t>
      </w:r>
      <w:r>
        <w:rPr>
          <w:color w:val="231F20"/>
          <w:sz w:val="22"/>
        </w:rPr>
        <w:t>centro</w:t>
      </w:r>
      <w:r>
        <w:rPr>
          <w:color w:val="231F20"/>
          <w:spacing w:val="-6"/>
          <w:sz w:val="22"/>
        </w:rPr>
        <w:t> </w:t>
      </w:r>
      <w:r>
        <w:rPr>
          <w:color w:val="231F20"/>
          <w:sz w:val="22"/>
        </w:rPr>
        <w:t>de</w:t>
      </w:r>
      <w:r>
        <w:rPr>
          <w:color w:val="231F20"/>
          <w:spacing w:val="-6"/>
          <w:sz w:val="22"/>
        </w:rPr>
        <w:t> </w:t>
      </w:r>
      <w:r>
        <w:rPr>
          <w:color w:val="231F20"/>
          <w:sz w:val="22"/>
        </w:rPr>
        <w:t>apoyo</w:t>
      </w:r>
      <w:r>
        <w:rPr>
          <w:color w:val="231F20"/>
          <w:spacing w:val="-5"/>
          <w:sz w:val="22"/>
        </w:rPr>
        <w:t> </w:t>
      </w:r>
      <w:r>
        <w:rPr>
          <w:color w:val="231F20"/>
          <w:sz w:val="22"/>
        </w:rPr>
        <w:t>y</w:t>
      </w:r>
      <w:r>
        <w:rPr>
          <w:color w:val="231F20"/>
          <w:spacing w:val="-6"/>
          <w:sz w:val="22"/>
        </w:rPr>
        <w:t> </w:t>
      </w:r>
      <w:r>
        <w:rPr>
          <w:color w:val="231F20"/>
          <w:sz w:val="22"/>
        </w:rPr>
        <w:t>coordinación</w:t>
      </w:r>
      <w:r>
        <w:rPr>
          <w:color w:val="231F20"/>
          <w:spacing w:val="-6"/>
          <w:sz w:val="22"/>
        </w:rPr>
        <w:t> </w:t>
      </w:r>
      <w:r>
        <w:rPr>
          <w:color w:val="231F20"/>
          <w:sz w:val="22"/>
        </w:rPr>
        <w:t>para</w:t>
      </w:r>
      <w:r>
        <w:rPr>
          <w:color w:val="231F20"/>
          <w:spacing w:val="-6"/>
          <w:sz w:val="22"/>
        </w:rPr>
        <w:t> </w:t>
      </w:r>
      <w:r>
        <w:rPr>
          <w:color w:val="231F20"/>
          <w:sz w:val="22"/>
        </w:rPr>
        <w:t>la</w:t>
      </w:r>
      <w:r>
        <w:rPr>
          <w:color w:val="231F20"/>
          <w:spacing w:val="-6"/>
          <w:sz w:val="22"/>
        </w:rPr>
        <w:t> </w:t>
      </w:r>
      <w:r>
        <w:rPr>
          <w:color w:val="231F20"/>
          <w:sz w:val="22"/>
        </w:rPr>
        <w:t>realización</w:t>
      </w:r>
      <w:r>
        <w:rPr>
          <w:color w:val="231F20"/>
          <w:spacing w:val="-5"/>
          <w:sz w:val="22"/>
        </w:rPr>
        <w:t> </w:t>
      </w:r>
      <w:r>
        <w:rPr>
          <w:color w:val="231F20"/>
          <w:sz w:val="22"/>
        </w:rPr>
        <w:t>de</w:t>
      </w:r>
      <w:r>
        <w:rPr>
          <w:color w:val="231F20"/>
          <w:spacing w:val="-6"/>
          <w:sz w:val="22"/>
        </w:rPr>
        <w:t> </w:t>
      </w:r>
      <w:r>
        <w:rPr>
          <w:color w:val="231F20"/>
          <w:sz w:val="22"/>
        </w:rPr>
        <w:t>actividades</w:t>
      </w:r>
      <w:r>
        <w:rPr>
          <w:color w:val="231F20"/>
          <w:spacing w:val="-6"/>
          <w:sz w:val="22"/>
        </w:rPr>
        <w:t> </w:t>
      </w:r>
      <w:r>
        <w:rPr>
          <w:color w:val="231F20"/>
          <w:sz w:val="22"/>
        </w:rPr>
        <w:t>opera- tivas previas, durante y posteriores a la jornada electoral, en zonas o regiones que se encuentren más alejadas de la sede distrital y con una vasta extensión territorial,</w:t>
      </w:r>
      <w:r>
        <w:rPr>
          <w:color w:val="231F20"/>
          <w:spacing w:val="-5"/>
          <w:sz w:val="22"/>
        </w:rPr>
        <w:t> </w:t>
      </w:r>
      <w:r>
        <w:rPr>
          <w:color w:val="231F20"/>
          <w:sz w:val="22"/>
        </w:rPr>
        <w:t>con</w:t>
      </w:r>
      <w:r>
        <w:rPr>
          <w:color w:val="231F20"/>
          <w:spacing w:val="-5"/>
          <w:sz w:val="22"/>
        </w:rPr>
        <w:t> </w:t>
      </w:r>
      <w:r>
        <w:rPr>
          <w:color w:val="231F20"/>
          <w:sz w:val="22"/>
        </w:rPr>
        <w:t>el</w:t>
      </w:r>
      <w:r>
        <w:rPr>
          <w:color w:val="231F20"/>
          <w:spacing w:val="-4"/>
          <w:sz w:val="22"/>
        </w:rPr>
        <w:t> </w:t>
      </w:r>
      <w:r>
        <w:rPr>
          <w:color w:val="231F20"/>
          <w:sz w:val="22"/>
        </w:rPr>
        <w:t>objeto</w:t>
      </w:r>
      <w:r>
        <w:rPr>
          <w:color w:val="231F20"/>
          <w:spacing w:val="-5"/>
          <w:sz w:val="22"/>
        </w:rPr>
        <w:t> </w:t>
      </w:r>
      <w:r>
        <w:rPr>
          <w:color w:val="231F20"/>
          <w:sz w:val="22"/>
        </w:rPr>
        <w:t>de</w:t>
      </w:r>
      <w:r>
        <w:rPr>
          <w:color w:val="231F20"/>
          <w:spacing w:val="-5"/>
          <w:sz w:val="22"/>
        </w:rPr>
        <w:t> </w:t>
      </w:r>
      <w:r>
        <w:rPr>
          <w:color w:val="231F20"/>
          <w:sz w:val="22"/>
        </w:rPr>
        <w:t>hacer</w:t>
      </w:r>
      <w:r>
        <w:rPr>
          <w:color w:val="231F20"/>
          <w:spacing w:val="-4"/>
          <w:sz w:val="22"/>
        </w:rPr>
        <w:t> </w:t>
      </w:r>
      <w:r>
        <w:rPr>
          <w:color w:val="231F20"/>
          <w:sz w:val="22"/>
        </w:rPr>
        <w:t>más</w:t>
      </w:r>
      <w:r>
        <w:rPr>
          <w:color w:val="231F20"/>
          <w:spacing w:val="-5"/>
          <w:sz w:val="22"/>
        </w:rPr>
        <w:t> </w:t>
      </w:r>
      <w:r>
        <w:rPr>
          <w:color w:val="231F20"/>
          <w:sz w:val="22"/>
        </w:rPr>
        <w:t>eficientes</w:t>
      </w:r>
      <w:r>
        <w:rPr>
          <w:color w:val="231F20"/>
          <w:spacing w:val="-5"/>
          <w:sz w:val="22"/>
        </w:rPr>
        <w:t> </w:t>
      </w:r>
      <w:r>
        <w:rPr>
          <w:color w:val="231F20"/>
          <w:sz w:val="22"/>
        </w:rPr>
        <w:t>las</w:t>
      </w:r>
      <w:r>
        <w:rPr>
          <w:color w:val="231F20"/>
          <w:spacing w:val="-4"/>
          <w:sz w:val="22"/>
        </w:rPr>
        <w:t> </w:t>
      </w:r>
      <w:r>
        <w:rPr>
          <w:color w:val="231F20"/>
          <w:sz w:val="22"/>
        </w:rPr>
        <w:t>tareas</w:t>
      </w:r>
      <w:r>
        <w:rPr>
          <w:color w:val="231F20"/>
          <w:spacing w:val="-5"/>
          <w:sz w:val="22"/>
        </w:rPr>
        <w:t> </w:t>
      </w:r>
      <w:r>
        <w:rPr>
          <w:color w:val="231F20"/>
          <w:sz w:val="22"/>
        </w:rPr>
        <w:t>que</w:t>
      </w:r>
      <w:r>
        <w:rPr>
          <w:color w:val="231F20"/>
          <w:spacing w:val="-4"/>
          <w:sz w:val="22"/>
        </w:rPr>
        <w:t> </w:t>
      </w:r>
      <w:r>
        <w:rPr>
          <w:color w:val="231F20"/>
          <w:sz w:val="22"/>
        </w:rPr>
        <w:t>deban</w:t>
      </w:r>
      <w:r>
        <w:rPr>
          <w:color w:val="231F20"/>
          <w:spacing w:val="-5"/>
          <w:sz w:val="22"/>
        </w:rPr>
        <w:t> </w:t>
      </w:r>
      <w:r>
        <w:rPr>
          <w:color w:val="231F20"/>
          <w:sz w:val="22"/>
        </w:rPr>
        <w:t>desarro- llarse durante un proceso</w:t>
      </w:r>
      <w:r>
        <w:rPr>
          <w:color w:val="231F20"/>
          <w:spacing w:val="-5"/>
          <w:sz w:val="22"/>
        </w:rPr>
        <w:t> </w:t>
      </w:r>
      <w:r>
        <w:rPr>
          <w:color w:val="231F20"/>
          <w:sz w:val="22"/>
        </w:rPr>
        <w:t>electoral.</w:t>
      </w:r>
    </w:p>
    <w:p>
      <w:pPr>
        <w:spacing w:after="0" w:line="232" w:lineRule="auto"/>
        <w:jc w:val="both"/>
        <w:rPr>
          <w:sz w:val="22"/>
        </w:rPr>
        <w:sectPr>
          <w:type w:val="continuous"/>
          <w:pgSz w:w="9640" w:h="12480"/>
          <w:pgMar w:top="1160" w:bottom="280" w:left="600" w:right="500"/>
        </w:sectPr>
      </w:pPr>
    </w:p>
    <w:p>
      <w:pPr>
        <w:pStyle w:val="BodyText"/>
        <w:spacing w:before="8"/>
        <w:rPr>
          <w:sz w:val="18"/>
        </w:rPr>
      </w:pPr>
    </w:p>
    <w:p>
      <w:pPr>
        <w:pStyle w:val="Heading2"/>
        <w:spacing w:before="101"/>
        <w:ind w:left="533"/>
      </w:pPr>
      <w:r>
        <w:rPr>
          <w:color w:val="231F20"/>
        </w:rPr>
        <w:t>Artículo 12.</w:t>
      </w:r>
    </w:p>
    <w:p>
      <w:pPr>
        <w:pStyle w:val="BodyText"/>
        <w:spacing w:before="8"/>
        <w:rPr>
          <w:b/>
          <w:sz w:val="20"/>
        </w:rPr>
      </w:pPr>
    </w:p>
    <w:p>
      <w:pPr>
        <w:pStyle w:val="ListParagraph"/>
        <w:numPr>
          <w:ilvl w:val="1"/>
          <w:numId w:val="9"/>
        </w:numPr>
        <w:tabs>
          <w:tab w:pos="1214" w:val="left" w:leader="none"/>
        </w:tabs>
        <w:spacing w:line="232" w:lineRule="auto" w:before="0" w:after="0"/>
        <w:ind w:left="1213" w:right="348" w:hanging="260"/>
        <w:jc w:val="both"/>
        <w:rPr>
          <w:sz w:val="22"/>
        </w:rPr>
      </w:pPr>
      <w:r>
        <w:rPr>
          <w:color w:val="231F20"/>
          <w:sz w:val="22"/>
        </w:rPr>
        <w:t>En</w:t>
      </w:r>
      <w:r>
        <w:rPr>
          <w:color w:val="231F20"/>
          <w:spacing w:val="-8"/>
          <w:sz w:val="22"/>
        </w:rPr>
        <w:t> </w:t>
      </w:r>
      <w:r>
        <w:rPr>
          <w:color w:val="231F20"/>
          <w:sz w:val="22"/>
        </w:rPr>
        <w:t>cualquier</w:t>
      </w:r>
      <w:r>
        <w:rPr>
          <w:color w:val="231F20"/>
          <w:spacing w:val="-8"/>
          <w:sz w:val="22"/>
        </w:rPr>
        <w:t> </w:t>
      </w:r>
      <w:r>
        <w:rPr>
          <w:color w:val="231F20"/>
          <w:sz w:val="22"/>
        </w:rPr>
        <w:t>proceso</w:t>
      </w:r>
      <w:r>
        <w:rPr>
          <w:color w:val="231F20"/>
          <w:spacing w:val="-8"/>
          <w:sz w:val="22"/>
        </w:rPr>
        <w:t> </w:t>
      </w:r>
      <w:r>
        <w:rPr>
          <w:color w:val="231F20"/>
          <w:sz w:val="22"/>
        </w:rPr>
        <w:t>electoral</w:t>
      </w:r>
      <w:r>
        <w:rPr>
          <w:color w:val="231F20"/>
          <w:spacing w:val="-8"/>
          <w:sz w:val="22"/>
        </w:rPr>
        <w:t> </w:t>
      </w:r>
      <w:r>
        <w:rPr>
          <w:color w:val="231F20"/>
          <w:sz w:val="22"/>
        </w:rPr>
        <w:t>ordinario,</w:t>
      </w:r>
      <w:r>
        <w:rPr>
          <w:color w:val="231F20"/>
          <w:spacing w:val="-8"/>
          <w:sz w:val="22"/>
        </w:rPr>
        <w:t> </w:t>
      </w:r>
      <w:r>
        <w:rPr>
          <w:color w:val="231F20"/>
          <w:sz w:val="22"/>
        </w:rPr>
        <w:t>la</w:t>
      </w:r>
      <w:r>
        <w:rPr>
          <w:color w:val="231F20"/>
          <w:spacing w:val="-8"/>
          <w:sz w:val="22"/>
        </w:rPr>
        <w:t> </w:t>
      </w:r>
      <w:r>
        <w:rPr>
          <w:color w:val="231F20"/>
          <w:sz w:val="22"/>
        </w:rPr>
        <w:t>operación</w:t>
      </w:r>
      <w:r>
        <w:rPr>
          <w:color w:val="231F20"/>
          <w:spacing w:val="-8"/>
          <w:sz w:val="22"/>
        </w:rPr>
        <w:t> </w:t>
      </w:r>
      <w:r>
        <w:rPr>
          <w:color w:val="231F20"/>
          <w:sz w:val="22"/>
        </w:rPr>
        <w:t>de</w:t>
      </w:r>
      <w:r>
        <w:rPr>
          <w:color w:val="231F20"/>
          <w:spacing w:val="-8"/>
          <w:sz w:val="22"/>
        </w:rPr>
        <w:t> </w:t>
      </w:r>
      <w:r>
        <w:rPr>
          <w:color w:val="231F20"/>
          <w:sz w:val="22"/>
        </w:rPr>
        <w:t>las</w:t>
      </w:r>
      <w:r>
        <w:rPr>
          <w:color w:val="231F20"/>
          <w:spacing w:val="-8"/>
          <w:sz w:val="22"/>
        </w:rPr>
        <w:t> </w:t>
      </w:r>
      <w:r>
        <w:rPr>
          <w:color w:val="231F20"/>
          <w:sz w:val="22"/>
        </w:rPr>
        <w:t>oficinas</w:t>
      </w:r>
      <w:r>
        <w:rPr>
          <w:color w:val="231F20"/>
          <w:spacing w:val="-8"/>
          <w:sz w:val="22"/>
        </w:rPr>
        <w:t> </w:t>
      </w:r>
      <w:r>
        <w:rPr>
          <w:color w:val="231F20"/>
          <w:sz w:val="22"/>
        </w:rPr>
        <w:t>municipa- les</w:t>
      </w:r>
      <w:r>
        <w:rPr>
          <w:color w:val="231F20"/>
          <w:spacing w:val="-9"/>
          <w:sz w:val="22"/>
        </w:rPr>
        <w:t> </w:t>
      </w:r>
      <w:r>
        <w:rPr>
          <w:color w:val="231F20"/>
          <w:sz w:val="22"/>
        </w:rPr>
        <w:t>iniciará</w:t>
      </w:r>
      <w:r>
        <w:rPr>
          <w:color w:val="231F20"/>
          <w:spacing w:val="-9"/>
          <w:sz w:val="22"/>
        </w:rPr>
        <w:t> </w:t>
      </w:r>
      <w:r>
        <w:rPr>
          <w:color w:val="231F20"/>
          <w:sz w:val="22"/>
        </w:rPr>
        <w:t>a</w:t>
      </w:r>
      <w:r>
        <w:rPr>
          <w:color w:val="231F20"/>
          <w:spacing w:val="-9"/>
          <w:sz w:val="22"/>
        </w:rPr>
        <w:t> </w:t>
      </w:r>
      <w:r>
        <w:rPr>
          <w:color w:val="231F20"/>
          <w:sz w:val="22"/>
        </w:rPr>
        <w:t>partir</w:t>
      </w:r>
      <w:r>
        <w:rPr>
          <w:color w:val="231F20"/>
          <w:spacing w:val="-9"/>
          <w:sz w:val="22"/>
        </w:rPr>
        <w:t> </w:t>
      </w:r>
      <w:r>
        <w:rPr>
          <w:color w:val="231F20"/>
          <w:sz w:val="22"/>
        </w:rPr>
        <w:t>del</w:t>
      </w:r>
      <w:r>
        <w:rPr>
          <w:color w:val="231F20"/>
          <w:spacing w:val="-9"/>
          <w:sz w:val="22"/>
        </w:rPr>
        <w:t> </w:t>
      </w:r>
      <w:r>
        <w:rPr>
          <w:color w:val="231F20"/>
          <w:sz w:val="22"/>
        </w:rPr>
        <w:t>mes</w:t>
      </w:r>
      <w:r>
        <w:rPr>
          <w:color w:val="231F20"/>
          <w:spacing w:val="-9"/>
          <w:sz w:val="22"/>
        </w:rPr>
        <w:t> </w:t>
      </w:r>
      <w:r>
        <w:rPr>
          <w:color w:val="231F20"/>
          <w:sz w:val="22"/>
        </w:rPr>
        <w:t>de</w:t>
      </w:r>
      <w:r>
        <w:rPr>
          <w:color w:val="231F20"/>
          <w:spacing w:val="-9"/>
          <w:sz w:val="22"/>
        </w:rPr>
        <w:t> </w:t>
      </w:r>
      <w:r>
        <w:rPr>
          <w:color w:val="231F20"/>
          <w:sz w:val="22"/>
        </w:rPr>
        <w:t>enero</w:t>
      </w:r>
      <w:r>
        <w:rPr>
          <w:color w:val="231F20"/>
          <w:spacing w:val="-9"/>
          <w:sz w:val="22"/>
        </w:rPr>
        <w:t> </w:t>
      </w:r>
      <w:r>
        <w:rPr>
          <w:color w:val="231F20"/>
          <w:sz w:val="22"/>
        </w:rPr>
        <w:t>del</w:t>
      </w:r>
      <w:r>
        <w:rPr>
          <w:color w:val="231F20"/>
          <w:spacing w:val="-9"/>
          <w:sz w:val="22"/>
        </w:rPr>
        <w:t> </w:t>
      </w:r>
      <w:r>
        <w:rPr>
          <w:color w:val="231F20"/>
          <w:sz w:val="22"/>
        </w:rPr>
        <w:t>año</w:t>
      </w:r>
      <w:r>
        <w:rPr>
          <w:color w:val="231F20"/>
          <w:spacing w:val="-8"/>
          <w:sz w:val="22"/>
        </w:rPr>
        <w:t> </w:t>
      </w:r>
      <w:r>
        <w:rPr>
          <w:color w:val="231F20"/>
          <w:sz w:val="22"/>
        </w:rPr>
        <w:t>de</w:t>
      </w:r>
      <w:r>
        <w:rPr>
          <w:color w:val="231F20"/>
          <w:spacing w:val="-9"/>
          <w:sz w:val="22"/>
        </w:rPr>
        <w:t> </w:t>
      </w:r>
      <w:r>
        <w:rPr>
          <w:color w:val="231F20"/>
          <w:sz w:val="22"/>
        </w:rPr>
        <w:t>la</w:t>
      </w:r>
      <w:r>
        <w:rPr>
          <w:color w:val="231F20"/>
          <w:spacing w:val="-9"/>
          <w:sz w:val="22"/>
        </w:rPr>
        <w:t> </w:t>
      </w:r>
      <w:r>
        <w:rPr>
          <w:color w:val="231F20"/>
          <w:sz w:val="22"/>
        </w:rPr>
        <w:t>elección</w:t>
      </w:r>
      <w:r>
        <w:rPr>
          <w:color w:val="231F20"/>
          <w:spacing w:val="-9"/>
          <w:sz w:val="22"/>
        </w:rPr>
        <w:t> </w:t>
      </w:r>
      <w:r>
        <w:rPr>
          <w:color w:val="231F20"/>
          <w:sz w:val="22"/>
        </w:rPr>
        <w:t>y</w:t>
      </w:r>
      <w:r>
        <w:rPr>
          <w:color w:val="231F20"/>
          <w:spacing w:val="-9"/>
          <w:sz w:val="22"/>
        </w:rPr>
        <w:t> </w:t>
      </w:r>
      <w:r>
        <w:rPr>
          <w:color w:val="231F20"/>
          <w:sz w:val="22"/>
        </w:rPr>
        <w:t>concluirá</w:t>
      </w:r>
      <w:r>
        <w:rPr>
          <w:color w:val="231F20"/>
          <w:spacing w:val="-9"/>
          <w:sz w:val="22"/>
        </w:rPr>
        <w:t> </w:t>
      </w:r>
      <w:r>
        <w:rPr>
          <w:color w:val="231F20"/>
          <w:sz w:val="22"/>
        </w:rPr>
        <w:t>el</w:t>
      </w:r>
      <w:r>
        <w:rPr>
          <w:color w:val="231F20"/>
          <w:spacing w:val="-9"/>
          <w:sz w:val="22"/>
        </w:rPr>
        <w:t> </w:t>
      </w:r>
      <w:r>
        <w:rPr>
          <w:color w:val="231F20"/>
          <w:sz w:val="22"/>
        </w:rPr>
        <w:t>último día del mes en que se celebre la jornada</w:t>
      </w:r>
      <w:r>
        <w:rPr>
          <w:color w:val="231F20"/>
          <w:spacing w:val="-10"/>
          <w:sz w:val="22"/>
        </w:rPr>
        <w:t> </w:t>
      </w:r>
      <w:r>
        <w:rPr>
          <w:color w:val="231F20"/>
          <w:sz w:val="22"/>
        </w:rPr>
        <w:t>electoral.</w:t>
      </w:r>
    </w:p>
    <w:p>
      <w:pPr>
        <w:pStyle w:val="BodyText"/>
        <w:spacing w:before="2"/>
        <w:rPr>
          <w:sz w:val="21"/>
        </w:rPr>
      </w:pPr>
    </w:p>
    <w:p>
      <w:pPr>
        <w:pStyle w:val="ListParagraph"/>
        <w:numPr>
          <w:ilvl w:val="1"/>
          <w:numId w:val="9"/>
        </w:numPr>
        <w:tabs>
          <w:tab w:pos="1214" w:val="left" w:leader="none"/>
        </w:tabs>
        <w:spacing w:line="232" w:lineRule="auto" w:before="0" w:after="0"/>
        <w:ind w:left="1213" w:right="349" w:hanging="260"/>
        <w:jc w:val="both"/>
        <w:rPr>
          <w:sz w:val="22"/>
        </w:rPr>
      </w:pPr>
      <w:r>
        <w:rPr>
          <w:color w:val="231F20"/>
          <w:sz w:val="22"/>
        </w:rPr>
        <w:t>En los procesos electorales extraordinarios, iniciarán operaciones en el mes que comience el proceso electoral extraordinario respectivo, y concluirán el último día del mes en que se celebre la jornada</w:t>
      </w:r>
      <w:r>
        <w:rPr>
          <w:color w:val="231F20"/>
          <w:spacing w:val="-14"/>
          <w:sz w:val="22"/>
        </w:rPr>
        <w:t> </w:t>
      </w:r>
      <w:r>
        <w:rPr>
          <w:color w:val="231F20"/>
          <w:sz w:val="22"/>
        </w:rPr>
        <w:t>electoral.</w:t>
      </w:r>
    </w:p>
    <w:p>
      <w:pPr>
        <w:pStyle w:val="BodyText"/>
        <w:spacing w:before="2"/>
        <w:rPr>
          <w:sz w:val="21"/>
        </w:rPr>
      </w:pPr>
    </w:p>
    <w:p>
      <w:pPr>
        <w:pStyle w:val="Heading2"/>
        <w:spacing w:line="213" w:lineRule="auto"/>
        <w:ind w:left="2622" w:right="2434" w:firstLine="865"/>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val="0"/>
          <w:color w:val="58595B"/>
        </w:rPr>
        <w:t>S</w:t>
      </w:r>
      <w:r>
        <w:rPr>
          <w:smallCaps/>
          <w:color w:val="58595B"/>
          <w:spacing w:val="-3"/>
          <w:w w:val="115"/>
        </w:rPr>
        <w:t>e</w:t>
      </w:r>
      <w:r>
        <w:rPr>
          <w:smallCaps/>
          <w:color w:val="58595B"/>
          <w:spacing w:val="-1"/>
          <w:w w:val="114"/>
        </w:rPr>
        <w:t>gun</w:t>
      </w:r>
      <w:r>
        <w:rPr>
          <w:smallCaps/>
          <w:color w:val="58595B"/>
          <w:spacing w:val="-5"/>
          <w:w w:val="114"/>
        </w:rPr>
        <w:t>d</w:t>
      </w:r>
      <w:r>
        <w:rPr>
          <w:smallCaps/>
          <w:color w:val="58595B"/>
          <w:w w:val="111"/>
        </w:rPr>
        <w:t>a</w:t>
      </w:r>
      <w:r>
        <w:rPr>
          <w:smallCaps w:val="0"/>
          <w:color w:val="58595B"/>
          <w:w w:val="111"/>
        </w:rPr>
        <w:t> </w:t>
      </w:r>
      <w:r>
        <w:rPr>
          <w:smallCaps w:val="0"/>
          <w:color w:val="58595B"/>
          <w:spacing w:val="-1"/>
        </w:rPr>
        <w:t>P</w:t>
      </w:r>
      <w:r>
        <w:rPr>
          <w:smallCaps w:val="0"/>
          <w:color w:val="58595B"/>
          <w:spacing w:val="-3"/>
        </w:rPr>
        <w:t>r</w:t>
      </w:r>
      <w:r>
        <w:rPr>
          <w:smallCaps w:val="0"/>
          <w:color w:val="58595B"/>
        </w:rPr>
        <w:t>opue</w:t>
      </w:r>
      <w:r>
        <w:rPr>
          <w:smallCaps w:val="0"/>
          <w:color w:val="58595B"/>
          <w:spacing w:val="-3"/>
        </w:rPr>
        <w:t>st</w:t>
      </w:r>
      <w:r>
        <w:rPr>
          <w:smallCaps w:val="0"/>
          <w:color w:val="58595B"/>
        </w:rPr>
        <w:t>as de </w:t>
      </w:r>
      <w:r>
        <w:rPr>
          <w:smallCaps w:val="0"/>
          <w:color w:val="58595B"/>
          <w:w w:val="99"/>
        </w:rPr>
        <w:t>oficinas</w:t>
      </w:r>
      <w:r>
        <w:rPr>
          <w:smallCaps w:val="0"/>
          <w:color w:val="58595B"/>
        </w:rPr>
        <w:t> </w:t>
      </w:r>
      <w:r>
        <w:rPr>
          <w:smallCaps w:val="0"/>
          <w:color w:val="58595B"/>
          <w:spacing w:val="-1"/>
        </w:rPr>
        <w:t>municipales</w:t>
      </w:r>
    </w:p>
    <w:p>
      <w:pPr>
        <w:pStyle w:val="BodyText"/>
        <w:spacing w:before="11"/>
        <w:rPr>
          <w:b/>
          <w:sz w:val="10"/>
        </w:rPr>
      </w:pPr>
    </w:p>
    <w:p>
      <w:pPr>
        <w:spacing w:before="100"/>
        <w:ind w:left="533" w:right="0" w:firstLine="0"/>
        <w:jc w:val="left"/>
        <w:rPr>
          <w:b/>
          <w:sz w:val="24"/>
        </w:rPr>
      </w:pPr>
      <w:r>
        <w:rPr>
          <w:b/>
          <w:color w:val="231F20"/>
          <w:sz w:val="24"/>
        </w:rPr>
        <w:t>Artículo 13.</w:t>
      </w:r>
    </w:p>
    <w:p>
      <w:pPr>
        <w:pStyle w:val="BodyText"/>
        <w:spacing w:before="8"/>
        <w:rPr>
          <w:b/>
          <w:sz w:val="20"/>
        </w:rPr>
      </w:pPr>
    </w:p>
    <w:p>
      <w:pPr>
        <w:pStyle w:val="ListParagraph"/>
        <w:numPr>
          <w:ilvl w:val="0"/>
          <w:numId w:val="10"/>
        </w:numPr>
        <w:tabs>
          <w:tab w:pos="1214" w:val="left" w:leader="none"/>
        </w:tabs>
        <w:spacing w:line="232" w:lineRule="auto" w:before="0" w:after="0"/>
        <w:ind w:left="1213" w:right="347" w:hanging="260"/>
        <w:jc w:val="both"/>
        <w:rPr>
          <w:sz w:val="22"/>
        </w:rPr>
      </w:pPr>
      <w:r>
        <w:rPr>
          <w:color w:val="231F20"/>
          <w:sz w:val="22"/>
        </w:rPr>
        <w:t>La</w:t>
      </w:r>
      <w:r>
        <w:rPr>
          <w:color w:val="231F20"/>
          <w:spacing w:val="-9"/>
          <w:sz w:val="22"/>
        </w:rPr>
        <w:t> </w:t>
      </w:r>
      <w:r>
        <w:rPr>
          <w:color w:val="231F20"/>
          <w:sz w:val="22"/>
        </w:rPr>
        <w:t>Secretaría</w:t>
      </w:r>
      <w:r>
        <w:rPr>
          <w:color w:val="231F20"/>
          <w:spacing w:val="-8"/>
          <w:sz w:val="22"/>
        </w:rPr>
        <w:t> </w:t>
      </w:r>
      <w:r>
        <w:rPr>
          <w:color w:val="231F20"/>
          <w:sz w:val="22"/>
        </w:rPr>
        <w:t>Ejecutiva,</w:t>
      </w:r>
      <w:r>
        <w:rPr>
          <w:color w:val="231F20"/>
          <w:spacing w:val="-9"/>
          <w:sz w:val="22"/>
        </w:rPr>
        <w:t> </w:t>
      </w:r>
      <w:r>
        <w:rPr>
          <w:color w:val="231F20"/>
          <w:sz w:val="22"/>
        </w:rPr>
        <w:t>con</w:t>
      </w:r>
      <w:r>
        <w:rPr>
          <w:color w:val="231F20"/>
          <w:spacing w:val="-8"/>
          <w:sz w:val="22"/>
        </w:rPr>
        <w:t> </w:t>
      </w:r>
      <w:r>
        <w:rPr>
          <w:color w:val="231F20"/>
          <w:sz w:val="22"/>
        </w:rPr>
        <w:t>el</w:t>
      </w:r>
      <w:r>
        <w:rPr>
          <w:color w:val="231F20"/>
          <w:spacing w:val="-9"/>
          <w:sz w:val="22"/>
        </w:rPr>
        <w:t> </w:t>
      </w:r>
      <w:r>
        <w:rPr>
          <w:color w:val="231F20"/>
          <w:sz w:val="22"/>
        </w:rPr>
        <w:t>apoyo</w:t>
      </w:r>
      <w:r>
        <w:rPr>
          <w:color w:val="231F20"/>
          <w:spacing w:val="-8"/>
          <w:sz w:val="22"/>
        </w:rPr>
        <w:t> </w:t>
      </w:r>
      <w:r>
        <w:rPr>
          <w:color w:val="231F20"/>
          <w:sz w:val="22"/>
        </w:rPr>
        <w:t>de</w:t>
      </w:r>
      <w:r>
        <w:rPr>
          <w:color w:val="231F20"/>
          <w:spacing w:val="-9"/>
          <w:sz w:val="22"/>
        </w:rPr>
        <w:t> </w:t>
      </w:r>
      <w:r>
        <w:rPr>
          <w:color w:val="231F20"/>
          <w:sz w:val="22"/>
        </w:rPr>
        <w:t>la</w:t>
      </w:r>
      <w:r>
        <w:rPr>
          <w:color w:val="231F20"/>
          <w:spacing w:val="-7"/>
          <w:sz w:val="22"/>
        </w:rPr>
        <w:t> </w:t>
      </w:r>
      <w:r>
        <w:rPr>
          <w:color w:val="231F20"/>
          <w:sz w:val="22"/>
        </w:rPr>
        <w:t>d</w:t>
      </w:r>
      <w:r>
        <w:rPr>
          <w:smallCaps/>
          <w:color w:val="231F20"/>
          <w:sz w:val="22"/>
        </w:rPr>
        <w:t>eoe</w:t>
      </w:r>
      <w:r>
        <w:rPr>
          <w:smallCaps w:val="0"/>
          <w:color w:val="231F20"/>
          <w:sz w:val="22"/>
        </w:rPr>
        <w:t>,</w:t>
      </w:r>
      <w:r>
        <w:rPr>
          <w:smallCaps w:val="0"/>
          <w:color w:val="231F20"/>
          <w:spacing w:val="-9"/>
          <w:sz w:val="22"/>
        </w:rPr>
        <w:t> </w:t>
      </w:r>
      <w:r>
        <w:rPr>
          <w:smallCaps w:val="0"/>
          <w:color w:val="231F20"/>
          <w:sz w:val="22"/>
        </w:rPr>
        <w:t>elaborará</w:t>
      </w:r>
      <w:r>
        <w:rPr>
          <w:smallCaps w:val="0"/>
          <w:color w:val="231F20"/>
          <w:spacing w:val="-8"/>
          <w:sz w:val="22"/>
        </w:rPr>
        <w:t> </w:t>
      </w:r>
      <w:r>
        <w:rPr>
          <w:smallCaps w:val="0"/>
          <w:color w:val="231F20"/>
          <w:sz w:val="22"/>
        </w:rPr>
        <w:t>los</w:t>
      </w:r>
      <w:r>
        <w:rPr>
          <w:smallCaps w:val="0"/>
          <w:color w:val="231F20"/>
          <w:spacing w:val="-9"/>
          <w:sz w:val="22"/>
        </w:rPr>
        <w:t> </w:t>
      </w:r>
      <w:r>
        <w:rPr>
          <w:smallCaps w:val="0"/>
          <w:color w:val="231F20"/>
          <w:sz w:val="22"/>
        </w:rPr>
        <w:t>estudios</w:t>
      </w:r>
      <w:r>
        <w:rPr>
          <w:smallCaps w:val="0"/>
          <w:color w:val="231F20"/>
          <w:spacing w:val="-8"/>
          <w:sz w:val="22"/>
        </w:rPr>
        <w:t> </w:t>
      </w:r>
      <w:r>
        <w:rPr>
          <w:smallCaps w:val="0"/>
          <w:color w:val="231F20"/>
          <w:sz w:val="22"/>
        </w:rPr>
        <w:t>técnicos para</w:t>
      </w:r>
      <w:r>
        <w:rPr>
          <w:smallCaps w:val="0"/>
          <w:color w:val="231F20"/>
          <w:spacing w:val="-14"/>
          <w:sz w:val="22"/>
        </w:rPr>
        <w:t> </w:t>
      </w:r>
      <w:r>
        <w:rPr>
          <w:smallCaps w:val="0"/>
          <w:color w:val="231F20"/>
          <w:sz w:val="22"/>
        </w:rPr>
        <w:t>el</w:t>
      </w:r>
      <w:r>
        <w:rPr>
          <w:smallCaps w:val="0"/>
          <w:color w:val="231F20"/>
          <w:spacing w:val="-13"/>
          <w:sz w:val="22"/>
        </w:rPr>
        <w:t> </w:t>
      </w:r>
      <w:r>
        <w:rPr>
          <w:smallCaps w:val="0"/>
          <w:color w:val="231F20"/>
          <w:sz w:val="22"/>
        </w:rPr>
        <w:t>establecimiento</w:t>
      </w:r>
      <w:r>
        <w:rPr>
          <w:smallCaps w:val="0"/>
          <w:color w:val="231F20"/>
          <w:spacing w:val="-13"/>
          <w:sz w:val="22"/>
        </w:rPr>
        <w:t> </w:t>
      </w:r>
      <w:r>
        <w:rPr>
          <w:smallCaps w:val="0"/>
          <w:color w:val="231F20"/>
          <w:sz w:val="22"/>
        </w:rPr>
        <w:t>de</w:t>
      </w:r>
      <w:r>
        <w:rPr>
          <w:smallCaps w:val="0"/>
          <w:color w:val="231F20"/>
          <w:spacing w:val="-13"/>
          <w:sz w:val="22"/>
        </w:rPr>
        <w:t> </w:t>
      </w:r>
      <w:r>
        <w:rPr>
          <w:smallCaps w:val="0"/>
          <w:color w:val="231F20"/>
          <w:sz w:val="22"/>
        </w:rPr>
        <w:t>oficinas</w:t>
      </w:r>
      <w:r>
        <w:rPr>
          <w:smallCaps w:val="0"/>
          <w:color w:val="231F20"/>
          <w:spacing w:val="-13"/>
          <w:sz w:val="22"/>
        </w:rPr>
        <w:t> </w:t>
      </w:r>
      <w:r>
        <w:rPr>
          <w:smallCaps w:val="0"/>
          <w:color w:val="231F20"/>
          <w:sz w:val="22"/>
        </w:rPr>
        <w:t>municipales</w:t>
      </w:r>
      <w:r>
        <w:rPr>
          <w:smallCaps w:val="0"/>
          <w:color w:val="231F20"/>
          <w:spacing w:val="-12"/>
          <w:sz w:val="22"/>
        </w:rPr>
        <w:t> </w:t>
      </w:r>
      <w:r>
        <w:rPr>
          <w:smallCaps w:val="0"/>
          <w:color w:val="231F20"/>
          <w:sz w:val="22"/>
        </w:rPr>
        <w:t>y</w:t>
      </w:r>
      <w:r>
        <w:rPr>
          <w:smallCaps w:val="0"/>
          <w:color w:val="231F20"/>
          <w:spacing w:val="-13"/>
          <w:sz w:val="22"/>
        </w:rPr>
        <w:t> </w:t>
      </w:r>
      <w:r>
        <w:rPr>
          <w:smallCaps w:val="0"/>
          <w:color w:val="231F20"/>
          <w:sz w:val="22"/>
        </w:rPr>
        <w:t>los</w:t>
      </w:r>
      <w:r>
        <w:rPr>
          <w:smallCaps w:val="0"/>
          <w:color w:val="231F20"/>
          <w:spacing w:val="-13"/>
          <w:sz w:val="22"/>
        </w:rPr>
        <w:t> </w:t>
      </w:r>
      <w:r>
        <w:rPr>
          <w:smallCaps w:val="0"/>
          <w:color w:val="231F20"/>
          <w:sz w:val="22"/>
        </w:rPr>
        <w:t>pondrá</w:t>
      </w:r>
      <w:r>
        <w:rPr>
          <w:smallCaps w:val="0"/>
          <w:color w:val="231F20"/>
          <w:spacing w:val="-13"/>
          <w:sz w:val="22"/>
        </w:rPr>
        <w:t> </w:t>
      </w:r>
      <w:r>
        <w:rPr>
          <w:smallCaps w:val="0"/>
          <w:color w:val="231F20"/>
          <w:sz w:val="22"/>
        </w:rPr>
        <w:t>a</w:t>
      </w:r>
      <w:r>
        <w:rPr>
          <w:smallCaps w:val="0"/>
          <w:color w:val="231F20"/>
          <w:spacing w:val="-13"/>
          <w:sz w:val="22"/>
        </w:rPr>
        <w:t> </w:t>
      </w:r>
      <w:r>
        <w:rPr>
          <w:smallCaps w:val="0"/>
          <w:color w:val="231F20"/>
          <w:sz w:val="22"/>
        </w:rPr>
        <w:t>consideración</w:t>
      </w:r>
      <w:r>
        <w:rPr>
          <w:smallCaps w:val="0"/>
          <w:color w:val="231F20"/>
          <w:spacing w:val="-13"/>
          <w:sz w:val="22"/>
        </w:rPr>
        <w:t> </w:t>
      </w:r>
      <w:r>
        <w:rPr>
          <w:smallCaps w:val="0"/>
          <w:color w:val="231F20"/>
          <w:sz w:val="22"/>
        </w:rPr>
        <w:t>de la </w:t>
      </w:r>
      <w:r>
        <w:rPr>
          <w:smallCaps/>
          <w:color w:val="231F20"/>
          <w:sz w:val="22"/>
        </w:rPr>
        <w:t>j</w:t>
      </w:r>
      <w:r>
        <w:rPr>
          <w:smallCaps w:val="0"/>
          <w:color w:val="231F20"/>
          <w:sz w:val="22"/>
        </w:rPr>
        <w:t>g</w:t>
      </w:r>
      <w:r>
        <w:rPr>
          <w:smallCaps/>
          <w:color w:val="231F20"/>
          <w:sz w:val="22"/>
        </w:rPr>
        <w:t>e</w:t>
      </w:r>
      <w:r>
        <w:rPr>
          <w:smallCaps w:val="0"/>
          <w:color w:val="231F20"/>
          <w:sz w:val="22"/>
        </w:rPr>
        <w:t>, de acuerdo con la metodología que se</w:t>
      </w:r>
      <w:r>
        <w:rPr>
          <w:smallCaps w:val="0"/>
          <w:color w:val="231F20"/>
          <w:spacing w:val="-7"/>
          <w:sz w:val="22"/>
        </w:rPr>
        <w:t> </w:t>
      </w:r>
      <w:r>
        <w:rPr>
          <w:smallCaps w:val="0"/>
          <w:color w:val="231F20"/>
          <w:sz w:val="22"/>
        </w:rPr>
        <w:t>determine.</w:t>
      </w:r>
    </w:p>
    <w:p>
      <w:pPr>
        <w:pStyle w:val="BodyText"/>
        <w:spacing w:before="2"/>
        <w:rPr>
          <w:sz w:val="21"/>
        </w:rPr>
      </w:pPr>
    </w:p>
    <w:p>
      <w:pPr>
        <w:pStyle w:val="ListParagraph"/>
        <w:numPr>
          <w:ilvl w:val="0"/>
          <w:numId w:val="10"/>
        </w:numPr>
        <w:tabs>
          <w:tab w:pos="1214" w:val="left" w:leader="none"/>
        </w:tabs>
        <w:spacing w:line="232" w:lineRule="auto" w:before="1" w:after="0"/>
        <w:ind w:left="1213" w:right="347" w:hanging="260"/>
        <w:jc w:val="both"/>
        <w:rPr>
          <w:sz w:val="22"/>
        </w:rPr>
      </w:pPr>
      <w:r>
        <w:rPr>
          <w:color w:val="231F20"/>
          <w:spacing w:val="-3"/>
          <w:sz w:val="22"/>
        </w:rPr>
        <w:t>Para </w:t>
      </w:r>
      <w:r>
        <w:rPr>
          <w:color w:val="231F20"/>
          <w:sz w:val="22"/>
        </w:rPr>
        <w:t>efecto de lo dispuesto en el numeral </w:t>
      </w:r>
      <w:r>
        <w:rPr>
          <w:color w:val="231F20"/>
          <w:spacing w:val="-3"/>
          <w:sz w:val="22"/>
        </w:rPr>
        <w:t>anterior, </w:t>
      </w:r>
      <w:r>
        <w:rPr>
          <w:color w:val="231F20"/>
          <w:sz w:val="22"/>
        </w:rPr>
        <w:t>en el año previo al de la elección que se trate, la Secretaría Ejecutiva, por conducto de la d</w:t>
      </w:r>
      <w:r>
        <w:rPr>
          <w:smallCaps/>
          <w:color w:val="231F20"/>
          <w:sz w:val="22"/>
        </w:rPr>
        <w:t>eoe</w:t>
      </w:r>
      <w:r>
        <w:rPr>
          <w:smallCaps w:val="0"/>
          <w:color w:val="231F20"/>
          <w:sz w:val="22"/>
        </w:rPr>
        <w:t>, solici- tará a las juntas distritales ejecutivas la elaboración de propuestas de oficinas municipales</w:t>
      </w:r>
      <w:r>
        <w:rPr>
          <w:smallCaps w:val="0"/>
          <w:color w:val="231F20"/>
          <w:spacing w:val="-7"/>
          <w:sz w:val="22"/>
        </w:rPr>
        <w:t> </w:t>
      </w:r>
      <w:r>
        <w:rPr>
          <w:smallCaps w:val="0"/>
          <w:color w:val="231F20"/>
          <w:sz w:val="22"/>
        </w:rPr>
        <w:t>que,</w:t>
      </w:r>
      <w:r>
        <w:rPr>
          <w:smallCaps w:val="0"/>
          <w:color w:val="231F20"/>
          <w:spacing w:val="-7"/>
          <w:sz w:val="22"/>
        </w:rPr>
        <w:t> </w:t>
      </w:r>
      <w:r>
        <w:rPr>
          <w:smallCaps w:val="0"/>
          <w:color w:val="231F20"/>
          <w:sz w:val="22"/>
        </w:rPr>
        <w:t>en</w:t>
      </w:r>
      <w:r>
        <w:rPr>
          <w:smallCaps w:val="0"/>
          <w:color w:val="231F20"/>
          <w:spacing w:val="-7"/>
          <w:sz w:val="22"/>
        </w:rPr>
        <w:t> </w:t>
      </w:r>
      <w:r>
        <w:rPr>
          <w:smallCaps w:val="0"/>
          <w:color w:val="231F20"/>
          <w:sz w:val="22"/>
        </w:rPr>
        <w:t>su</w:t>
      </w:r>
      <w:r>
        <w:rPr>
          <w:smallCaps w:val="0"/>
          <w:color w:val="231F20"/>
          <w:spacing w:val="-7"/>
          <w:sz w:val="22"/>
        </w:rPr>
        <w:t> </w:t>
      </w:r>
      <w:r>
        <w:rPr>
          <w:smallCaps w:val="0"/>
          <w:color w:val="231F20"/>
          <w:sz w:val="22"/>
        </w:rPr>
        <w:t>caso,</w:t>
      </w:r>
      <w:r>
        <w:rPr>
          <w:smallCaps w:val="0"/>
          <w:color w:val="231F20"/>
          <w:spacing w:val="-7"/>
          <w:sz w:val="22"/>
        </w:rPr>
        <w:t> </w:t>
      </w:r>
      <w:r>
        <w:rPr>
          <w:smallCaps w:val="0"/>
          <w:color w:val="231F20"/>
          <w:sz w:val="22"/>
        </w:rPr>
        <w:t>requieran</w:t>
      </w:r>
      <w:r>
        <w:rPr>
          <w:smallCaps w:val="0"/>
          <w:color w:val="231F20"/>
          <w:spacing w:val="-7"/>
          <w:sz w:val="22"/>
        </w:rPr>
        <w:t> </w:t>
      </w:r>
      <w:r>
        <w:rPr>
          <w:smallCaps w:val="0"/>
          <w:color w:val="231F20"/>
          <w:spacing w:val="-4"/>
          <w:sz w:val="22"/>
        </w:rPr>
        <w:t>instalar.</w:t>
      </w:r>
      <w:r>
        <w:rPr>
          <w:smallCaps w:val="0"/>
          <w:color w:val="231F20"/>
          <w:spacing w:val="-7"/>
          <w:sz w:val="22"/>
        </w:rPr>
        <w:t> </w:t>
      </w:r>
      <w:r>
        <w:rPr>
          <w:smallCaps w:val="0"/>
          <w:color w:val="231F20"/>
          <w:sz w:val="22"/>
        </w:rPr>
        <w:t>El</w:t>
      </w:r>
      <w:r>
        <w:rPr>
          <w:smallCaps w:val="0"/>
          <w:color w:val="231F20"/>
          <w:spacing w:val="-7"/>
          <w:sz w:val="22"/>
        </w:rPr>
        <w:t> </w:t>
      </w:r>
      <w:r>
        <w:rPr>
          <w:smallCaps w:val="0"/>
          <w:color w:val="231F20"/>
          <w:sz w:val="22"/>
        </w:rPr>
        <w:t>plazo</w:t>
      </w:r>
      <w:r>
        <w:rPr>
          <w:smallCaps w:val="0"/>
          <w:color w:val="231F20"/>
          <w:spacing w:val="-8"/>
          <w:sz w:val="22"/>
        </w:rPr>
        <w:t> </w:t>
      </w:r>
      <w:r>
        <w:rPr>
          <w:smallCaps w:val="0"/>
          <w:color w:val="231F20"/>
          <w:sz w:val="22"/>
        </w:rPr>
        <w:t>para</w:t>
      </w:r>
      <w:r>
        <w:rPr>
          <w:smallCaps w:val="0"/>
          <w:color w:val="231F20"/>
          <w:spacing w:val="-7"/>
          <w:sz w:val="22"/>
        </w:rPr>
        <w:t> </w:t>
      </w:r>
      <w:r>
        <w:rPr>
          <w:smallCaps w:val="0"/>
          <w:color w:val="231F20"/>
          <w:sz w:val="22"/>
        </w:rPr>
        <w:t>que</w:t>
      </w:r>
      <w:r>
        <w:rPr>
          <w:smallCaps w:val="0"/>
          <w:color w:val="231F20"/>
          <w:spacing w:val="-7"/>
          <w:sz w:val="22"/>
        </w:rPr>
        <w:t> </w:t>
      </w:r>
      <w:r>
        <w:rPr>
          <w:smallCaps w:val="0"/>
          <w:color w:val="231F20"/>
          <w:sz w:val="22"/>
        </w:rPr>
        <w:t>las</w:t>
      </w:r>
      <w:r>
        <w:rPr>
          <w:smallCaps w:val="0"/>
          <w:color w:val="231F20"/>
          <w:spacing w:val="-7"/>
          <w:sz w:val="22"/>
        </w:rPr>
        <w:t> </w:t>
      </w:r>
      <w:r>
        <w:rPr>
          <w:smallCaps w:val="0"/>
          <w:color w:val="231F20"/>
          <w:sz w:val="22"/>
        </w:rPr>
        <w:t>juntas</w:t>
      </w:r>
      <w:r>
        <w:rPr>
          <w:smallCaps w:val="0"/>
          <w:color w:val="231F20"/>
          <w:spacing w:val="-7"/>
          <w:sz w:val="22"/>
        </w:rPr>
        <w:t> </w:t>
      </w:r>
      <w:r>
        <w:rPr>
          <w:smallCaps w:val="0"/>
          <w:color w:val="231F20"/>
          <w:sz w:val="22"/>
        </w:rPr>
        <w:t>dis- tritales ejecutivas realicen las propuestas será comunicado por la propia</w:t>
      </w:r>
      <w:r>
        <w:rPr>
          <w:smallCaps w:val="0"/>
          <w:color w:val="231F20"/>
          <w:spacing w:val="-35"/>
          <w:sz w:val="22"/>
        </w:rPr>
        <w:t> </w:t>
      </w:r>
      <w:r>
        <w:rPr>
          <w:smallCaps w:val="0"/>
          <w:color w:val="231F20"/>
          <w:sz w:val="22"/>
        </w:rPr>
        <w:t>d</w:t>
      </w:r>
      <w:r>
        <w:rPr>
          <w:smallCaps/>
          <w:color w:val="231F20"/>
          <w:sz w:val="22"/>
        </w:rPr>
        <w:t>eoe</w:t>
      </w:r>
      <w:r>
        <w:rPr>
          <w:smallCaps w:val="0"/>
          <w:color w:val="231F20"/>
          <w:sz w:val="22"/>
        </w:rPr>
        <w:t>.</w:t>
      </w:r>
    </w:p>
    <w:p>
      <w:pPr>
        <w:pStyle w:val="Heading2"/>
        <w:spacing w:before="232"/>
        <w:ind w:left="533"/>
      </w:pPr>
      <w:r>
        <w:rPr>
          <w:color w:val="231F20"/>
        </w:rPr>
        <w:t>Artículo 14.</w:t>
      </w:r>
    </w:p>
    <w:p>
      <w:pPr>
        <w:pStyle w:val="BodyText"/>
        <w:spacing w:before="8"/>
        <w:rPr>
          <w:b/>
          <w:sz w:val="20"/>
        </w:rPr>
      </w:pPr>
    </w:p>
    <w:p>
      <w:pPr>
        <w:pStyle w:val="ListParagraph"/>
        <w:numPr>
          <w:ilvl w:val="0"/>
          <w:numId w:val="11"/>
        </w:numPr>
        <w:tabs>
          <w:tab w:pos="1214" w:val="left" w:leader="none"/>
        </w:tabs>
        <w:spacing w:line="232" w:lineRule="auto" w:before="0" w:after="0"/>
        <w:ind w:left="1213" w:right="348" w:hanging="260"/>
        <w:jc w:val="both"/>
        <w:rPr>
          <w:sz w:val="22"/>
        </w:rPr>
      </w:pPr>
      <w:r>
        <w:rPr>
          <w:color w:val="231F20"/>
          <w:sz w:val="22"/>
        </w:rPr>
        <w:t>Los</w:t>
      </w:r>
      <w:r>
        <w:rPr>
          <w:color w:val="231F20"/>
          <w:spacing w:val="-12"/>
          <w:sz w:val="22"/>
        </w:rPr>
        <w:t> </w:t>
      </w:r>
      <w:r>
        <w:rPr>
          <w:color w:val="231F20"/>
          <w:sz w:val="22"/>
        </w:rPr>
        <w:t>integrantes</w:t>
      </w:r>
      <w:r>
        <w:rPr>
          <w:color w:val="231F20"/>
          <w:spacing w:val="-11"/>
          <w:sz w:val="22"/>
        </w:rPr>
        <w:t> </w:t>
      </w:r>
      <w:r>
        <w:rPr>
          <w:color w:val="231F20"/>
          <w:sz w:val="22"/>
        </w:rPr>
        <w:t>de</w:t>
      </w:r>
      <w:r>
        <w:rPr>
          <w:color w:val="231F20"/>
          <w:spacing w:val="-12"/>
          <w:sz w:val="22"/>
        </w:rPr>
        <w:t> </w:t>
      </w:r>
      <w:r>
        <w:rPr>
          <w:color w:val="231F20"/>
          <w:sz w:val="22"/>
        </w:rPr>
        <w:t>las</w:t>
      </w:r>
      <w:r>
        <w:rPr>
          <w:color w:val="231F20"/>
          <w:spacing w:val="-11"/>
          <w:sz w:val="22"/>
        </w:rPr>
        <w:t> </w:t>
      </w:r>
      <w:r>
        <w:rPr>
          <w:color w:val="231F20"/>
          <w:sz w:val="22"/>
        </w:rPr>
        <w:t>juntas</w:t>
      </w:r>
      <w:r>
        <w:rPr>
          <w:color w:val="231F20"/>
          <w:spacing w:val="-12"/>
          <w:sz w:val="22"/>
        </w:rPr>
        <w:t> </w:t>
      </w:r>
      <w:r>
        <w:rPr>
          <w:color w:val="231F20"/>
          <w:sz w:val="22"/>
        </w:rPr>
        <w:t>distritales</w:t>
      </w:r>
      <w:r>
        <w:rPr>
          <w:color w:val="231F20"/>
          <w:spacing w:val="-11"/>
          <w:sz w:val="22"/>
        </w:rPr>
        <w:t> </w:t>
      </w:r>
      <w:r>
        <w:rPr>
          <w:color w:val="231F20"/>
          <w:sz w:val="22"/>
        </w:rPr>
        <w:t>ejecutivas</w:t>
      </w:r>
      <w:r>
        <w:rPr>
          <w:color w:val="231F20"/>
          <w:spacing w:val="-12"/>
          <w:sz w:val="22"/>
        </w:rPr>
        <w:t> </w:t>
      </w:r>
      <w:r>
        <w:rPr>
          <w:color w:val="231F20"/>
          <w:sz w:val="22"/>
        </w:rPr>
        <w:t>deberán</w:t>
      </w:r>
      <w:r>
        <w:rPr>
          <w:color w:val="231F20"/>
          <w:spacing w:val="-11"/>
          <w:sz w:val="22"/>
        </w:rPr>
        <w:t> </w:t>
      </w:r>
      <w:r>
        <w:rPr>
          <w:color w:val="231F20"/>
          <w:sz w:val="22"/>
        </w:rPr>
        <w:t>llevar</w:t>
      </w:r>
      <w:r>
        <w:rPr>
          <w:color w:val="231F20"/>
          <w:spacing w:val="-12"/>
          <w:sz w:val="22"/>
        </w:rPr>
        <w:t> </w:t>
      </w:r>
      <w:r>
        <w:rPr>
          <w:color w:val="231F20"/>
          <w:sz w:val="22"/>
        </w:rPr>
        <w:t>a</w:t>
      </w:r>
      <w:r>
        <w:rPr>
          <w:color w:val="231F20"/>
          <w:spacing w:val="-11"/>
          <w:sz w:val="22"/>
        </w:rPr>
        <w:t> </w:t>
      </w:r>
      <w:r>
        <w:rPr>
          <w:color w:val="231F20"/>
          <w:sz w:val="22"/>
        </w:rPr>
        <w:t>cabo</w:t>
      </w:r>
      <w:r>
        <w:rPr>
          <w:color w:val="231F20"/>
          <w:spacing w:val="-12"/>
          <w:sz w:val="22"/>
        </w:rPr>
        <w:t> </w:t>
      </w:r>
      <w:r>
        <w:rPr>
          <w:color w:val="231F20"/>
          <w:sz w:val="22"/>
        </w:rPr>
        <w:t>reunio- nes de trabajo a efecto de determinar la necesidad de proponer la instalación de una o más oficinas municipales, considerando los aspectos siguientes, así como aquellos que en su caso, establezca la</w:t>
      </w:r>
      <w:r>
        <w:rPr>
          <w:color w:val="231F20"/>
          <w:spacing w:val="-7"/>
          <w:sz w:val="22"/>
        </w:rPr>
        <w:t> </w:t>
      </w:r>
      <w:r>
        <w:rPr>
          <w:color w:val="231F20"/>
          <w:sz w:val="22"/>
        </w:rPr>
        <w:t>d</w:t>
      </w:r>
      <w:r>
        <w:rPr>
          <w:smallCaps/>
          <w:color w:val="231F20"/>
          <w:sz w:val="22"/>
        </w:rPr>
        <w:t>eoe</w:t>
      </w:r>
      <w:r>
        <w:rPr>
          <w:smallCaps w:val="0"/>
          <w:color w:val="231F20"/>
          <w:sz w:val="22"/>
        </w:rPr>
        <w:t>:</w:t>
      </w:r>
    </w:p>
    <w:p>
      <w:pPr>
        <w:pStyle w:val="BodyText"/>
        <w:spacing w:before="10"/>
        <w:rPr>
          <w:sz w:val="20"/>
        </w:rPr>
      </w:pPr>
    </w:p>
    <w:p>
      <w:pPr>
        <w:pStyle w:val="ListParagraph"/>
        <w:numPr>
          <w:ilvl w:val="1"/>
          <w:numId w:val="11"/>
        </w:numPr>
        <w:tabs>
          <w:tab w:pos="1534" w:val="left" w:leader="none"/>
        </w:tabs>
        <w:spacing w:line="235" w:lineRule="auto" w:before="0" w:after="0"/>
        <w:ind w:left="1533" w:right="348" w:hanging="220"/>
        <w:jc w:val="left"/>
        <w:rPr>
          <w:sz w:val="20"/>
        </w:rPr>
      </w:pPr>
      <w:r>
        <w:rPr>
          <w:color w:val="231F20"/>
          <w:sz w:val="20"/>
        </w:rPr>
        <w:t>No deberán ubicarse dentro del municipio que comprenda la cabecera distrital, salvo casos excepcionales y debidamente</w:t>
      </w:r>
      <w:r>
        <w:rPr>
          <w:color w:val="231F20"/>
          <w:spacing w:val="-6"/>
          <w:sz w:val="20"/>
        </w:rPr>
        <w:t> </w:t>
      </w:r>
      <w:r>
        <w:rPr>
          <w:color w:val="231F20"/>
          <w:sz w:val="20"/>
        </w:rPr>
        <w:t>justificados;</w:t>
      </w:r>
    </w:p>
    <w:p>
      <w:pPr>
        <w:pStyle w:val="ListParagraph"/>
        <w:numPr>
          <w:ilvl w:val="1"/>
          <w:numId w:val="11"/>
        </w:numPr>
        <w:tabs>
          <w:tab w:pos="1534" w:val="left" w:leader="none"/>
        </w:tabs>
        <w:spacing w:line="235" w:lineRule="auto" w:before="2" w:after="0"/>
        <w:ind w:left="1533" w:right="349" w:hanging="220"/>
        <w:jc w:val="left"/>
        <w:rPr>
          <w:sz w:val="20"/>
        </w:rPr>
      </w:pPr>
      <w:r>
        <w:rPr>
          <w:color w:val="231F20"/>
          <w:sz w:val="20"/>
        </w:rPr>
        <w:t>De</w:t>
      </w:r>
      <w:r>
        <w:rPr>
          <w:color w:val="231F20"/>
          <w:spacing w:val="-7"/>
          <w:sz w:val="20"/>
        </w:rPr>
        <w:t> </w:t>
      </w:r>
      <w:r>
        <w:rPr>
          <w:color w:val="231F20"/>
          <w:sz w:val="20"/>
        </w:rPr>
        <w:t>ser</w:t>
      </w:r>
      <w:r>
        <w:rPr>
          <w:color w:val="231F20"/>
          <w:spacing w:val="-7"/>
          <w:sz w:val="20"/>
        </w:rPr>
        <w:t> </w:t>
      </w:r>
      <w:r>
        <w:rPr>
          <w:color w:val="231F20"/>
          <w:sz w:val="20"/>
        </w:rPr>
        <w:t>el</w:t>
      </w:r>
      <w:r>
        <w:rPr>
          <w:color w:val="231F20"/>
          <w:spacing w:val="-5"/>
          <w:sz w:val="20"/>
        </w:rPr>
        <w:t> </w:t>
      </w:r>
      <w:r>
        <w:rPr>
          <w:color w:val="231F20"/>
          <w:sz w:val="20"/>
        </w:rPr>
        <w:t>caso,</w:t>
      </w:r>
      <w:r>
        <w:rPr>
          <w:color w:val="231F20"/>
          <w:spacing w:val="-6"/>
          <w:sz w:val="20"/>
        </w:rPr>
        <w:t> </w:t>
      </w:r>
      <w:r>
        <w:rPr>
          <w:color w:val="231F20"/>
          <w:sz w:val="20"/>
        </w:rPr>
        <w:t>deberán</w:t>
      </w:r>
      <w:r>
        <w:rPr>
          <w:color w:val="231F20"/>
          <w:spacing w:val="-6"/>
          <w:sz w:val="20"/>
        </w:rPr>
        <w:t> </w:t>
      </w:r>
      <w:r>
        <w:rPr>
          <w:color w:val="231F20"/>
          <w:sz w:val="20"/>
        </w:rPr>
        <w:t>ubicarse</w:t>
      </w:r>
      <w:r>
        <w:rPr>
          <w:color w:val="231F20"/>
          <w:spacing w:val="-6"/>
          <w:sz w:val="20"/>
        </w:rPr>
        <w:t> </w:t>
      </w:r>
      <w:r>
        <w:rPr>
          <w:color w:val="231F20"/>
          <w:sz w:val="20"/>
        </w:rPr>
        <w:t>a</w:t>
      </w:r>
      <w:r>
        <w:rPr>
          <w:color w:val="231F20"/>
          <w:spacing w:val="-5"/>
          <w:sz w:val="20"/>
        </w:rPr>
        <w:t> </w:t>
      </w:r>
      <w:r>
        <w:rPr>
          <w:color w:val="231F20"/>
          <w:sz w:val="20"/>
        </w:rPr>
        <w:t>una</w:t>
      </w:r>
      <w:r>
        <w:rPr>
          <w:color w:val="231F20"/>
          <w:spacing w:val="-6"/>
          <w:sz w:val="20"/>
        </w:rPr>
        <w:t> </w:t>
      </w:r>
      <w:r>
        <w:rPr>
          <w:color w:val="231F20"/>
          <w:sz w:val="20"/>
        </w:rPr>
        <w:t>distancia</w:t>
      </w:r>
      <w:r>
        <w:rPr>
          <w:color w:val="231F20"/>
          <w:spacing w:val="-6"/>
          <w:sz w:val="20"/>
        </w:rPr>
        <w:t> </w:t>
      </w:r>
      <w:r>
        <w:rPr>
          <w:color w:val="231F20"/>
          <w:sz w:val="20"/>
        </w:rPr>
        <w:t>de</w:t>
      </w:r>
      <w:r>
        <w:rPr>
          <w:color w:val="231F20"/>
          <w:spacing w:val="-6"/>
          <w:sz w:val="20"/>
        </w:rPr>
        <w:t> </w:t>
      </w:r>
      <w:r>
        <w:rPr>
          <w:color w:val="231F20"/>
          <w:sz w:val="20"/>
        </w:rPr>
        <w:t>por</w:t>
      </w:r>
      <w:r>
        <w:rPr>
          <w:color w:val="231F20"/>
          <w:spacing w:val="-6"/>
          <w:sz w:val="20"/>
        </w:rPr>
        <w:t> </w:t>
      </w:r>
      <w:r>
        <w:rPr>
          <w:color w:val="231F20"/>
          <w:sz w:val="20"/>
        </w:rPr>
        <w:t>lo</w:t>
      </w:r>
      <w:r>
        <w:rPr>
          <w:color w:val="231F20"/>
          <w:spacing w:val="-6"/>
          <w:sz w:val="20"/>
        </w:rPr>
        <w:t> </w:t>
      </w:r>
      <w:r>
        <w:rPr>
          <w:color w:val="231F20"/>
          <w:sz w:val="20"/>
        </w:rPr>
        <w:t>menos</w:t>
      </w:r>
      <w:r>
        <w:rPr>
          <w:color w:val="231F20"/>
          <w:spacing w:val="-6"/>
          <w:sz w:val="20"/>
        </w:rPr>
        <w:t> </w:t>
      </w:r>
      <w:r>
        <w:rPr>
          <w:color w:val="231F20"/>
          <w:sz w:val="20"/>
        </w:rPr>
        <w:t>cincuenta</w:t>
      </w:r>
      <w:r>
        <w:rPr>
          <w:color w:val="231F20"/>
          <w:spacing w:val="-5"/>
          <w:sz w:val="20"/>
        </w:rPr>
        <w:t> </w:t>
      </w:r>
      <w:r>
        <w:rPr>
          <w:color w:val="231F20"/>
          <w:sz w:val="20"/>
        </w:rPr>
        <w:t>metros del lugar en que existan oficinas de partidos</w:t>
      </w:r>
      <w:r>
        <w:rPr>
          <w:color w:val="231F20"/>
          <w:spacing w:val="-14"/>
          <w:sz w:val="20"/>
        </w:rPr>
        <w:t> </w:t>
      </w:r>
      <w:r>
        <w:rPr>
          <w:color w:val="231F20"/>
          <w:sz w:val="20"/>
        </w:rPr>
        <w:t>políticos;</w:t>
      </w:r>
    </w:p>
    <w:p>
      <w:pPr>
        <w:pStyle w:val="ListParagraph"/>
        <w:numPr>
          <w:ilvl w:val="1"/>
          <w:numId w:val="11"/>
        </w:numPr>
        <w:tabs>
          <w:tab w:pos="1534" w:val="left" w:leader="none"/>
        </w:tabs>
        <w:spacing w:line="235" w:lineRule="auto" w:before="1" w:after="0"/>
        <w:ind w:left="1533" w:right="351" w:hanging="220"/>
        <w:jc w:val="left"/>
        <w:rPr>
          <w:sz w:val="20"/>
        </w:rPr>
      </w:pPr>
      <w:r>
        <w:rPr>
          <w:color w:val="231F20"/>
          <w:sz w:val="20"/>
        </w:rPr>
        <w:t>Identificar la sección electoral en donde se proponga instalar la sede de la oficina municipal, describiendo su ubicación y</w:t>
      </w:r>
      <w:r>
        <w:rPr>
          <w:color w:val="231F20"/>
          <w:spacing w:val="-5"/>
          <w:sz w:val="20"/>
        </w:rPr>
        <w:t> </w:t>
      </w:r>
      <w:r>
        <w:rPr>
          <w:color w:val="231F20"/>
          <w:sz w:val="20"/>
        </w:rPr>
        <w:t>municipio;</w:t>
      </w:r>
    </w:p>
    <w:p>
      <w:pPr>
        <w:pStyle w:val="ListParagraph"/>
        <w:numPr>
          <w:ilvl w:val="1"/>
          <w:numId w:val="11"/>
        </w:numPr>
        <w:tabs>
          <w:tab w:pos="1534" w:val="left" w:leader="none"/>
        </w:tabs>
        <w:spacing w:line="235" w:lineRule="auto" w:before="2" w:after="0"/>
        <w:ind w:left="1533" w:right="348" w:hanging="220"/>
        <w:jc w:val="left"/>
        <w:rPr>
          <w:sz w:val="20"/>
        </w:rPr>
      </w:pPr>
      <w:r>
        <w:rPr>
          <w:color w:val="231F20"/>
          <w:sz w:val="20"/>
        </w:rPr>
        <w:t>Definir el área que atenderá la oficina municipal, tomando en cuenta, entre otras cuestiones,</w:t>
      </w:r>
      <w:r>
        <w:rPr>
          <w:color w:val="231F20"/>
          <w:spacing w:val="6"/>
          <w:sz w:val="20"/>
        </w:rPr>
        <w:t> </w:t>
      </w:r>
      <w:r>
        <w:rPr>
          <w:color w:val="231F20"/>
          <w:sz w:val="20"/>
        </w:rPr>
        <w:t>el</w:t>
      </w:r>
      <w:r>
        <w:rPr>
          <w:color w:val="231F20"/>
          <w:spacing w:val="7"/>
          <w:sz w:val="20"/>
        </w:rPr>
        <w:t> </w:t>
      </w:r>
      <w:r>
        <w:rPr>
          <w:color w:val="231F20"/>
          <w:sz w:val="20"/>
        </w:rPr>
        <w:t>número</w:t>
      </w:r>
      <w:r>
        <w:rPr>
          <w:color w:val="231F20"/>
          <w:spacing w:val="7"/>
          <w:sz w:val="20"/>
        </w:rPr>
        <w:t> </w:t>
      </w:r>
      <w:r>
        <w:rPr>
          <w:color w:val="231F20"/>
          <w:sz w:val="20"/>
        </w:rPr>
        <w:t>total</w:t>
      </w:r>
      <w:r>
        <w:rPr>
          <w:color w:val="231F20"/>
          <w:spacing w:val="7"/>
          <w:sz w:val="20"/>
        </w:rPr>
        <w:t> </w:t>
      </w:r>
      <w:r>
        <w:rPr>
          <w:color w:val="231F20"/>
          <w:sz w:val="20"/>
        </w:rPr>
        <w:t>de</w:t>
      </w:r>
      <w:r>
        <w:rPr>
          <w:color w:val="231F20"/>
          <w:spacing w:val="7"/>
          <w:sz w:val="20"/>
        </w:rPr>
        <w:t> </w:t>
      </w:r>
      <w:r>
        <w:rPr>
          <w:color w:val="231F20"/>
          <w:sz w:val="20"/>
        </w:rPr>
        <w:t>secciones</w:t>
      </w:r>
      <w:r>
        <w:rPr>
          <w:color w:val="231F20"/>
          <w:spacing w:val="7"/>
          <w:sz w:val="20"/>
        </w:rPr>
        <w:t> </w:t>
      </w:r>
      <w:r>
        <w:rPr>
          <w:color w:val="231F20"/>
          <w:sz w:val="20"/>
        </w:rPr>
        <w:t>electorales</w:t>
      </w:r>
      <w:r>
        <w:rPr>
          <w:color w:val="231F20"/>
          <w:spacing w:val="6"/>
          <w:sz w:val="20"/>
        </w:rPr>
        <w:t> </w:t>
      </w:r>
      <w:r>
        <w:rPr>
          <w:color w:val="231F20"/>
          <w:sz w:val="20"/>
        </w:rPr>
        <w:t>a</w:t>
      </w:r>
      <w:r>
        <w:rPr>
          <w:color w:val="231F20"/>
          <w:spacing w:val="7"/>
          <w:sz w:val="20"/>
        </w:rPr>
        <w:t> </w:t>
      </w:r>
      <w:r>
        <w:rPr>
          <w:color w:val="231F20"/>
          <w:sz w:val="20"/>
        </w:rPr>
        <w:t>las</w:t>
      </w:r>
      <w:r>
        <w:rPr>
          <w:color w:val="231F20"/>
          <w:spacing w:val="7"/>
          <w:sz w:val="20"/>
        </w:rPr>
        <w:t> </w:t>
      </w:r>
      <w:r>
        <w:rPr>
          <w:color w:val="231F20"/>
          <w:sz w:val="20"/>
        </w:rPr>
        <w:t>que</w:t>
      </w:r>
      <w:r>
        <w:rPr>
          <w:color w:val="231F20"/>
          <w:spacing w:val="7"/>
          <w:sz w:val="20"/>
        </w:rPr>
        <w:t> </w:t>
      </w:r>
      <w:r>
        <w:rPr>
          <w:color w:val="231F20"/>
          <w:sz w:val="20"/>
        </w:rPr>
        <w:t>se</w:t>
      </w:r>
      <w:r>
        <w:rPr>
          <w:color w:val="231F20"/>
          <w:spacing w:val="7"/>
          <w:sz w:val="20"/>
        </w:rPr>
        <w:t> </w:t>
      </w:r>
      <w:r>
        <w:rPr>
          <w:color w:val="231F20"/>
          <w:sz w:val="20"/>
        </w:rPr>
        <w:t>dará</w:t>
      </w:r>
      <w:r>
        <w:rPr>
          <w:color w:val="231F20"/>
          <w:spacing w:val="7"/>
          <w:sz w:val="20"/>
        </w:rPr>
        <w:t> </w:t>
      </w:r>
      <w:r>
        <w:rPr>
          <w:color w:val="231F20"/>
          <w:sz w:val="20"/>
        </w:rPr>
        <w:t>cobertura,</w:t>
      </w:r>
    </w:p>
    <w:p>
      <w:pPr>
        <w:spacing w:after="0" w:line="235" w:lineRule="auto"/>
        <w:jc w:val="left"/>
        <w:rPr>
          <w:sz w:val="20"/>
        </w:rPr>
        <w:sectPr>
          <w:pgSz w:w="9640" w:h="12480"/>
          <w:pgMar w:header="399" w:footer="543" w:top="640" w:bottom="740" w:left="600" w:right="500"/>
        </w:sectPr>
      </w:pPr>
    </w:p>
    <w:p>
      <w:pPr>
        <w:pStyle w:val="BodyText"/>
        <w:spacing w:before="4"/>
        <w:rPr>
          <w:sz w:val="19"/>
        </w:rPr>
      </w:pPr>
    </w:p>
    <w:p>
      <w:pPr>
        <w:spacing w:line="235" w:lineRule="auto" w:before="104"/>
        <w:ind w:left="1250" w:right="632" w:firstLine="0"/>
        <w:jc w:val="both"/>
        <w:rPr>
          <w:sz w:val="20"/>
        </w:rPr>
      </w:pPr>
      <w:r>
        <w:rPr>
          <w:color w:val="231F20"/>
          <w:sz w:val="20"/>
        </w:rPr>
        <w:t>la superficie territorial de éstas, los tiempos de traslado de la sede distrital a cada sección que atenderá, la sección donde se instalará la oficina municipal, el tipo de sección de acuerdo a su clasificación, así como el número y tipo de casillas que se instalarán en la zona de cobertura;</w:t>
      </w:r>
    </w:p>
    <w:p>
      <w:pPr>
        <w:pStyle w:val="ListParagraph"/>
        <w:numPr>
          <w:ilvl w:val="1"/>
          <w:numId w:val="11"/>
        </w:numPr>
        <w:tabs>
          <w:tab w:pos="1251" w:val="left" w:leader="none"/>
        </w:tabs>
        <w:spacing w:line="235" w:lineRule="auto" w:before="3" w:after="0"/>
        <w:ind w:left="1250" w:right="633" w:hanging="220"/>
        <w:jc w:val="both"/>
        <w:rPr>
          <w:sz w:val="20"/>
        </w:rPr>
      </w:pPr>
      <w:r>
        <w:rPr>
          <w:color w:val="231F20"/>
          <w:sz w:val="20"/>
        </w:rPr>
        <w:t>Informar como antecedente, si en los procesos electorales previos, se aprobó la instalación de una oficina municipal en el distrito</w:t>
      </w:r>
      <w:r>
        <w:rPr>
          <w:color w:val="231F20"/>
          <w:spacing w:val="-10"/>
          <w:sz w:val="20"/>
        </w:rPr>
        <w:t> </w:t>
      </w:r>
      <w:r>
        <w:rPr>
          <w:color w:val="231F20"/>
          <w:sz w:val="20"/>
        </w:rPr>
        <w:t>electoral;</w:t>
      </w:r>
    </w:p>
    <w:p>
      <w:pPr>
        <w:pStyle w:val="ListParagraph"/>
        <w:numPr>
          <w:ilvl w:val="1"/>
          <w:numId w:val="11"/>
        </w:numPr>
        <w:tabs>
          <w:tab w:pos="1251" w:val="left" w:leader="none"/>
        </w:tabs>
        <w:spacing w:line="235" w:lineRule="auto" w:before="2" w:after="0"/>
        <w:ind w:left="1250" w:right="634" w:hanging="220"/>
        <w:jc w:val="both"/>
        <w:rPr>
          <w:sz w:val="20"/>
        </w:rPr>
      </w:pPr>
      <w:r>
        <w:rPr>
          <w:color w:val="231F20"/>
          <w:sz w:val="20"/>
        </w:rPr>
        <w:t>Considerar la disponibilidad de algún inmueble con las características previstas en la metodología que al efecto se determine, e incluir la posibilidad de acondicionar algún módulo de atención ciudadana para albergar la oficina municipal,</w:t>
      </w:r>
      <w:r>
        <w:rPr>
          <w:color w:val="231F20"/>
          <w:spacing w:val="-17"/>
          <w:sz w:val="20"/>
        </w:rPr>
        <w:t> </w:t>
      </w:r>
      <w:r>
        <w:rPr>
          <w:color w:val="231F20"/>
          <w:sz w:val="20"/>
        </w:rPr>
        <w:t>y</w:t>
      </w:r>
    </w:p>
    <w:p>
      <w:pPr>
        <w:pStyle w:val="ListParagraph"/>
        <w:numPr>
          <w:ilvl w:val="1"/>
          <w:numId w:val="11"/>
        </w:numPr>
        <w:tabs>
          <w:tab w:pos="1251" w:val="left" w:leader="none"/>
        </w:tabs>
        <w:spacing w:line="235" w:lineRule="auto" w:before="2" w:after="0"/>
        <w:ind w:left="1250" w:right="634" w:hanging="220"/>
        <w:jc w:val="both"/>
        <w:rPr>
          <w:sz w:val="20"/>
        </w:rPr>
      </w:pPr>
      <w:r>
        <w:rPr>
          <w:color w:val="231F20"/>
          <w:spacing w:val="-3"/>
          <w:sz w:val="20"/>
        </w:rPr>
        <w:t>Precisar, </w:t>
      </w:r>
      <w:r>
        <w:rPr>
          <w:color w:val="231F20"/>
          <w:sz w:val="20"/>
        </w:rPr>
        <w:t>en su caso, la existencia de problemas de inseguridad pública, conflictos políticos y grupos étnicos, u otros contextos que pudieran incidir en las funciones de organización de la</w:t>
      </w:r>
      <w:r>
        <w:rPr>
          <w:color w:val="231F20"/>
          <w:spacing w:val="-5"/>
          <w:sz w:val="20"/>
        </w:rPr>
        <w:t> </w:t>
      </w:r>
      <w:r>
        <w:rPr>
          <w:color w:val="231F20"/>
          <w:sz w:val="20"/>
        </w:rPr>
        <w:t>elección.</w:t>
      </w:r>
    </w:p>
    <w:p>
      <w:pPr>
        <w:pStyle w:val="BodyText"/>
        <w:spacing w:before="1"/>
        <w:rPr>
          <w:sz w:val="20"/>
        </w:rPr>
      </w:pPr>
    </w:p>
    <w:p>
      <w:pPr>
        <w:pStyle w:val="ListParagraph"/>
        <w:numPr>
          <w:ilvl w:val="0"/>
          <w:numId w:val="11"/>
        </w:numPr>
        <w:tabs>
          <w:tab w:pos="931" w:val="left" w:leader="none"/>
        </w:tabs>
        <w:spacing w:line="232" w:lineRule="auto" w:before="1" w:after="0"/>
        <w:ind w:left="930" w:right="631" w:hanging="260"/>
        <w:jc w:val="both"/>
        <w:rPr>
          <w:sz w:val="22"/>
        </w:rPr>
      </w:pPr>
      <w:r>
        <w:rPr>
          <w:color w:val="231F20"/>
          <w:sz w:val="22"/>
        </w:rPr>
        <w:t>La d</w:t>
      </w:r>
      <w:r>
        <w:rPr>
          <w:smallCaps/>
          <w:color w:val="231F20"/>
          <w:sz w:val="22"/>
        </w:rPr>
        <w:t>eoe</w:t>
      </w:r>
      <w:r>
        <w:rPr>
          <w:smallCaps w:val="0"/>
          <w:color w:val="231F20"/>
          <w:sz w:val="22"/>
        </w:rPr>
        <w:t> analizará y jerarquizará las propuestas conforme a un índice de priori- dad, de acuerdo con la metodología que para ese efecto se</w:t>
      </w:r>
      <w:r>
        <w:rPr>
          <w:smallCaps w:val="0"/>
          <w:color w:val="231F20"/>
          <w:spacing w:val="-33"/>
          <w:sz w:val="22"/>
        </w:rPr>
        <w:t> </w:t>
      </w:r>
      <w:r>
        <w:rPr>
          <w:smallCaps w:val="0"/>
          <w:color w:val="231F20"/>
          <w:sz w:val="22"/>
        </w:rPr>
        <w:t>determine.</w:t>
      </w:r>
    </w:p>
    <w:p>
      <w:pPr>
        <w:pStyle w:val="Heading2"/>
        <w:spacing w:before="233"/>
      </w:pPr>
      <w:r>
        <w:rPr>
          <w:color w:val="231F20"/>
        </w:rPr>
        <w:t>Artículo 15.</w:t>
      </w:r>
    </w:p>
    <w:p>
      <w:pPr>
        <w:pStyle w:val="BodyText"/>
        <w:spacing w:before="8"/>
        <w:rPr>
          <w:b/>
          <w:sz w:val="20"/>
        </w:rPr>
      </w:pPr>
    </w:p>
    <w:p>
      <w:pPr>
        <w:pStyle w:val="ListParagraph"/>
        <w:numPr>
          <w:ilvl w:val="0"/>
          <w:numId w:val="12"/>
        </w:numPr>
        <w:tabs>
          <w:tab w:pos="931" w:val="left" w:leader="none"/>
        </w:tabs>
        <w:spacing w:line="232" w:lineRule="auto" w:before="0" w:after="0"/>
        <w:ind w:left="930" w:right="632" w:hanging="260"/>
        <w:jc w:val="both"/>
        <w:rPr>
          <w:sz w:val="22"/>
        </w:rPr>
      </w:pPr>
      <w:r>
        <w:rPr>
          <w:color w:val="231F20"/>
          <w:sz w:val="22"/>
        </w:rPr>
        <w:t>Los resultados de los estudios se informarán a la Comisión de Capacitación y Organización</w:t>
      </w:r>
      <w:r>
        <w:rPr>
          <w:color w:val="231F20"/>
          <w:spacing w:val="-10"/>
          <w:sz w:val="22"/>
        </w:rPr>
        <w:t> </w:t>
      </w:r>
      <w:r>
        <w:rPr>
          <w:color w:val="231F20"/>
          <w:sz w:val="22"/>
        </w:rPr>
        <w:t>Electoral</w:t>
      </w:r>
      <w:r>
        <w:rPr>
          <w:color w:val="231F20"/>
          <w:spacing w:val="-9"/>
          <w:sz w:val="22"/>
        </w:rPr>
        <w:t> </w:t>
      </w:r>
      <w:r>
        <w:rPr>
          <w:color w:val="231F20"/>
          <w:sz w:val="22"/>
        </w:rPr>
        <w:t>a</w:t>
      </w:r>
      <w:r>
        <w:rPr>
          <w:color w:val="231F20"/>
          <w:spacing w:val="-10"/>
          <w:sz w:val="22"/>
        </w:rPr>
        <w:t> </w:t>
      </w:r>
      <w:r>
        <w:rPr>
          <w:color w:val="231F20"/>
          <w:sz w:val="22"/>
        </w:rPr>
        <w:t>más</w:t>
      </w:r>
      <w:r>
        <w:rPr>
          <w:color w:val="231F20"/>
          <w:spacing w:val="-9"/>
          <w:sz w:val="22"/>
        </w:rPr>
        <w:t> </w:t>
      </w:r>
      <w:r>
        <w:rPr>
          <w:color w:val="231F20"/>
          <w:sz w:val="22"/>
        </w:rPr>
        <w:t>tardar</w:t>
      </w:r>
      <w:r>
        <w:rPr>
          <w:color w:val="231F20"/>
          <w:spacing w:val="-10"/>
          <w:sz w:val="22"/>
        </w:rPr>
        <w:t> </w:t>
      </w:r>
      <w:r>
        <w:rPr>
          <w:color w:val="231F20"/>
          <w:sz w:val="22"/>
        </w:rPr>
        <w:t>en</w:t>
      </w:r>
      <w:r>
        <w:rPr>
          <w:color w:val="231F20"/>
          <w:spacing w:val="-9"/>
          <w:sz w:val="22"/>
        </w:rPr>
        <w:t> </w:t>
      </w:r>
      <w:r>
        <w:rPr>
          <w:color w:val="231F20"/>
          <w:sz w:val="22"/>
        </w:rPr>
        <w:t>el</w:t>
      </w:r>
      <w:r>
        <w:rPr>
          <w:color w:val="231F20"/>
          <w:spacing w:val="-9"/>
          <w:sz w:val="22"/>
        </w:rPr>
        <w:t> </w:t>
      </w:r>
      <w:r>
        <w:rPr>
          <w:color w:val="231F20"/>
          <w:sz w:val="22"/>
        </w:rPr>
        <w:t>mes</w:t>
      </w:r>
      <w:r>
        <w:rPr>
          <w:color w:val="231F20"/>
          <w:spacing w:val="-10"/>
          <w:sz w:val="22"/>
        </w:rPr>
        <w:t> </w:t>
      </w:r>
      <w:r>
        <w:rPr>
          <w:color w:val="231F20"/>
          <w:sz w:val="22"/>
        </w:rPr>
        <w:t>en</w:t>
      </w:r>
      <w:r>
        <w:rPr>
          <w:color w:val="231F20"/>
          <w:spacing w:val="-9"/>
          <w:sz w:val="22"/>
        </w:rPr>
        <w:t> </w:t>
      </w:r>
      <w:r>
        <w:rPr>
          <w:color w:val="231F20"/>
          <w:sz w:val="22"/>
        </w:rPr>
        <w:t>que</w:t>
      </w:r>
      <w:r>
        <w:rPr>
          <w:color w:val="231F20"/>
          <w:spacing w:val="-10"/>
          <w:sz w:val="22"/>
        </w:rPr>
        <w:t> </w:t>
      </w:r>
      <w:r>
        <w:rPr>
          <w:color w:val="231F20"/>
          <w:sz w:val="22"/>
        </w:rPr>
        <w:t>inicie</w:t>
      </w:r>
      <w:r>
        <w:rPr>
          <w:color w:val="231F20"/>
          <w:spacing w:val="-9"/>
          <w:sz w:val="22"/>
        </w:rPr>
        <w:t> </w:t>
      </w:r>
      <w:r>
        <w:rPr>
          <w:color w:val="231F20"/>
          <w:sz w:val="22"/>
        </w:rPr>
        <w:t>el</w:t>
      </w:r>
      <w:r>
        <w:rPr>
          <w:color w:val="231F20"/>
          <w:spacing w:val="-10"/>
          <w:sz w:val="22"/>
        </w:rPr>
        <w:t> </w:t>
      </w:r>
      <w:r>
        <w:rPr>
          <w:color w:val="231F20"/>
          <w:sz w:val="22"/>
        </w:rPr>
        <w:t>proceso</w:t>
      </w:r>
      <w:r>
        <w:rPr>
          <w:color w:val="231F20"/>
          <w:spacing w:val="-9"/>
          <w:sz w:val="22"/>
        </w:rPr>
        <w:t> </w:t>
      </w:r>
      <w:r>
        <w:rPr>
          <w:color w:val="231F20"/>
          <w:sz w:val="22"/>
        </w:rPr>
        <w:t>electoral respectivo, y ésta lo someterá a la consideración de la </w:t>
      </w:r>
      <w:r>
        <w:rPr>
          <w:smallCaps/>
          <w:color w:val="231F20"/>
          <w:sz w:val="22"/>
        </w:rPr>
        <w:t>j</w:t>
      </w:r>
      <w:r>
        <w:rPr>
          <w:smallCaps w:val="0"/>
          <w:color w:val="231F20"/>
          <w:sz w:val="22"/>
        </w:rPr>
        <w:t>g</w:t>
      </w:r>
      <w:r>
        <w:rPr>
          <w:smallCaps/>
          <w:color w:val="231F20"/>
          <w:sz w:val="22"/>
        </w:rPr>
        <w:t>e</w:t>
      </w:r>
      <w:r>
        <w:rPr>
          <w:smallCaps w:val="0"/>
          <w:color w:val="231F20"/>
          <w:sz w:val="22"/>
        </w:rPr>
        <w:t>, quien a su vez lo turnará</w:t>
      </w:r>
      <w:r>
        <w:rPr>
          <w:smallCaps w:val="0"/>
          <w:color w:val="231F20"/>
          <w:spacing w:val="-4"/>
          <w:sz w:val="22"/>
        </w:rPr>
        <w:t> </w:t>
      </w:r>
      <w:r>
        <w:rPr>
          <w:smallCaps w:val="0"/>
          <w:color w:val="231F20"/>
          <w:sz w:val="22"/>
        </w:rPr>
        <w:t>al</w:t>
      </w:r>
      <w:r>
        <w:rPr>
          <w:smallCaps w:val="0"/>
          <w:color w:val="231F20"/>
          <w:spacing w:val="-4"/>
          <w:sz w:val="22"/>
        </w:rPr>
        <w:t> </w:t>
      </w:r>
      <w:r>
        <w:rPr>
          <w:smallCaps w:val="0"/>
          <w:color w:val="231F20"/>
          <w:sz w:val="22"/>
        </w:rPr>
        <w:t>Consejo</w:t>
      </w:r>
      <w:r>
        <w:rPr>
          <w:smallCaps w:val="0"/>
          <w:color w:val="231F20"/>
          <w:spacing w:val="-4"/>
          <w:sz w:val="22"/>
        </w:rPr>
        <w:t> </w:t>
      </w:r>
      <w:r>
        <w:rPr>
          <w:smallCaps w:val="0"/>
          <w:color w:val="231F20"/>
          <w:sz w:val="22"/>
        </w:rPr>
        <w:t>General</w:t>
      </w:r>
      <w:r>
        <w:rPr>
          <w:smallCaps w:val="0"/>
          <w:color w:val="231F20"/>
          <w:spacing w:val="-3"/>
          <w:sz w:val="22"/>
        </w:rPr>
        <w:t> </w:t>
      </w:r>
      <w:r>
        <w:rPr>
          <w:smallCaps w:val="0"/>
          <w:color w:val="231F20"/>
          <w:sz w:val="22"/>
        </w:rPr>
        <w:t>para</w:t>
      </w:r>
      <w:r>
        <w:rPr>
          <w:smallCaps w:val="0"/>
          <w:color w:val="231F20"/>
          <w:spacing w:val="-4"/>
          <w:sz w:val="22"/>
        </w:rPr>
        <w:t> </w:t>
      </w:r>
      <w:r>
        <w:rPr>
          <w:smallCaps w:val="0"/>
          <w:color w:val="231F20"/>
          <w:sz w:val="22"/>
        </w:rPr>
        <w:t>su</w:t>
      </w:r>
      <w:r>
        <w:rPr>
          <w:smallCaps w:val="0"/>
          <w:color w:val="231F20"/>
          <w:spacing w:val="-4"/>
          <w:sz w:val="22"/>
        </w:rPr>
        <w:t> </w:t>
      </w:r>
      <w:r>
        <w:rPr>
          <w:smallCaps w:val="0"/>
          <w:color w:val="231F20"/>
          <w:sz w:val="22"/>
        </w:rPr>
        <w:t>aprobación</w:t>
      </w:r>
      <w:r>
        <w:rPr>
          <w:smallCaps w:val="0"/>
          <w:color w:val="231F20"/>
          <w:spacing w:val="-3"/>
          <w:sz w:val="22"/>
        </w:rPr>
        <w:t> </w:t>
      </w:r>
      <w:r>
        <w:rPr>
          <w:smallCaps w:val="0"/>
          <w:color w:val="231F20"/>
          <w:sz w:val="22"/>
        </w:rPr>
        <w:t>en</w:t>
      </w:r>
      <w:r>
        <w:rPr>
          <w:smallCaps w:val="0"/>
          <w:color w:val="231F20"/>
          <w:spacing w:val="-3"/>
          <w:sz w:val="22"/>
        </w:rPr>
        <w:t> </w:t>
      </w:r>
      <w:r>
        <w:rPr>
          <w:smallCaps w:val="0"/>
          <w:color w:val="231F20"/>
          <w:sz w:val="22"/>
        </w:rPr>
        <w:t>el</w:t>
      </w:r>
      <w:r>
        <w:rPr>
          <w:smallCaps w:val="0"/>
          <w:color w:val="231F20"/>
          <w:spacing w:val="-3"/>
          <w:sz w:val="22"/>
        </w:rPr>
        <w:t> </w:t>
      </w:r>
      <w:r>
        <w:rPr>
          <w:smallCaps w:val="0"/>
          <w:color w:val="231F20"/>
          <w:sz w:val="22"/>
        </w:rPr>
        <w:t>mes</w:t>
      </w:r>
      <w:r>
        <w:rPr>
          <w:smallCaps w:val="0"/>
          <w:color w:val="231F20"/>
          <w:spacing w:val="-3"/>
          <w:sz w:val="22"/>
        </w:rPr>
        <w:t> </w:t>
      </w:r>
      <w:r>
        <w:rPr>
          <w:smallCaps w:val="0"/>
          <w:color w:val="231F20"/>
          <w:sz w:val="22"/>
        </w:rPr>
        <w:t>inmediato</w:t>
      </w:r>
      <w:r>
        <w:rPr>
          <w:smallCaps w:val="0"/>
          <w:color w:val="231F20"/>
          <w:spacing w:val="-3"/>
          <w:sz w:val="22"/>
        </w:rPr>
        <w:t> </w:t>
      </w:r>
      <w:r>
        <w:rPr>
          <w:smallCaps w:val="0"/>
          <w:color w:val="231F20"/>
          <w:spacing w:val="-4"/>
          <w:sz w:val="22"/>
        </w:rPr>
        <w:t>posterior.</w:t>
      </w:r>
    </w:p>
    <w:p>
      <w:pPr>
        <w:pStyle w:val="BodyText"/>
        <w:spacing w:before="2"/>
        <w:rPr>
          <w:sz w:val="21"/>
        </w:rPr>
      </w:pPr>
    </w:p>
    <w:p>
      <w:pPr>
        <w:pStyle w:val="ListParagraph"/>
        <w:numPr>
          <w:ilvl w:val="0"/>
          <w:numId w:val="12"/>
        </w:numPr>
        <w:tabs>
          <w:tab w:pos="931" w:val="left" w:leader="none"/>
        </w:tabs>
        <w:spacing w:line="232" w:lineRule="auto" w:before="0" w:after="0"/>
        <w:ind w:left="930" w:right="630" w:hanging="260"/>
        <w:jc w:val="both"/>
        <w:rPr>
          <w:sz w:val="22"/>
        </w:rPr>
      </w:pPr>
      <w:r>
        <w:rPr>
          <w:color w:val="231F20"/>
          <w:sz w:val="22"/>
        </w:rPr>
        <w:t>En</w:t>
      </w:r>
      <w:r>
        <w:rPr>
          <w:color w:val="231F20"/>
          <w:spacing w:val="-9"/>
          <w:sz w:val="22"/>
        </w:rPr>
        <w:t> </w:t>
      </w:r>
      <w:r>
        <w:rPr>
          <w:color w:val="231F20"/>
          <w:sz w:val="22"/>
        </w:rPr>
        <w:t>el</w:t>
      </w:r>
      <w:r>
        <w:rPr>
          <w:color w:val="231F20"/>
          <w:spacing w:val="-8"/>
          <w:sz w:val="22"/>
        </w:rPr>
        <w:t> </w:t>
      </w:r>
      <w:r>
        <w:rPr>
          <w:color w:val="231F20"/>
          <w:sz w:val="22"/>
        </w:rPr>
        <w:t>acuerdo</w:t>
      </w:r>
      <w:r>
        <w:rPr>
          <w:color w:val="231F20"/>
          <w:spacing w:val="-9"/>
          <w:sz w:val="22"/>
        </w:rPr>
        <w:t> </w:t>
      </w:r>
      <w:r>
        <w:rPr>
          <w:color w:val="231F20"/>
          <w:sz w:val="22"/>
        </w:rPr>
        <w:t>del</w:t>
      </w:r>
      <w:r>
        <w:rPr>
          <w:color w:val="231F20"/>
          <w:spacing w:val="-8"/>
          <w:sz w:val="22"/>
        </w:rPr>
        <w:t> </w:t>
      </w:r>
      <w:r>
        <w:rPr>
          <w:color w:val="231F20"/>
          <w:sz w:val="22"/>
        </w:rPr>
        <w:t>Consejo</w:t>
      </w:r>
      <w:r>
        <w:rPr>
          <w:color w:val="231F20"/>
          <w:spacing w:val="-9"/>
          <w:sz w:val="22"/>
        </w:rPr>
        <w:t> </w:t>
      </w:r>
      <w:r>
        <w:rPr>
          <w:color w:val="231F20"/>
          <w:sz w:val="22"/>
        </w:rPr>
        <w:t>General</w:t>
      </w:r>
      <w:r>
        <w:rPr>
          <w:color w:val="231F20"/>
          <w:spacing w:val="-8"/>
          <w:sz w:val="22"/>
        </w:rPr>
        <w:t> </w:t>
      </w:r>
      <w:r>
        <w:rPr>
          <w:color w:val="231F20"/>
          <w:sz w:val="22"/>
        </w:rPr>
        <w:t>por</w:t>
      </w:r>
      <w:r>
        <w:rPr>
          <w:color w:val="231F20"/>
          <w:spacing w:val="-9"/>
          <w:sz w:val="22"/>
        </w:rPr>
        <w:t> </w:t>
      </w:r>
      <w:r>
        <w:rPr>
          <w:color w:val="231F20"/>
          <w:sz w:val="22"/>
        </w:rPr>
        <w:t>el</w:t>
      </w:r>
      <w:r>
        <w:rPr>
          <w:color w:val="231F20"/>
          <w:spacing w:val="-8"/>
          <w:sz w:val="22"/>
        </w:rPr>
        <w:t> </w:t>
      </w:r>
      <w:r>
        <w:rPr>
          <w:color w:val="231F20"/>
          <w:sz w:val="22"/>
        </w:rPr>
        <w:t>cual</w:t>
      </w:r>
      <w:r>
        <w:rPr>
          <w:color w:val="231F20"/>
          <w:spacing w:val="-9"/>
          <w:sz w:val="22"/>
        </w:rPr>
        <w:t> </w:t>
      </w:r>
      <w:r>
        <w:rPr>
          <w:color w:val="231F20"/>
          <w:sz w:val="22"/>
        </w:rPr>
        <w:t>se</w:t>
      </w:r>
      <w:r>
        <w:rPr>
          <w:color w:val="231F20"/>
          <w:spacing w:val="-8"/>
          <w:sz w:val="22"/>
        </w:rPr>
        <w:t> </w:t>
      </w:r>
      <w:r>
        <w:rPr>
          <w:color w:val="231F20"/>
          <w:sz w:val="22"/>
        </w:rPr>
        <w:t>apruebe</w:t>
      </w:r>
      <w:r>
        <w:rPr>
          <w:color w:val="231F20"/>
          <w:spacing w:val="-9"/>
          <w:sz w:val="22"/>
        </w:rPr>
        <w:t> </w:t>
      </w:r>
      <w:r>
        <w:rPr>
          <w:color w:val="231F20"/>
          <w:sz w:val="22"/>
        </w:rPr>
        <w:t>la</w:t>
      </w:r>
      <w:r>
        <w:rPr>
          <w:color w:val="231F20"/>
          <w:spacing w:val="-8"/>
          <w:sz w:val="22"/>
        </w:rPr>
        <w:t> </w:t>
      </w:r>
      <w:r>
        <w:rPr>
          <w:color w:val="231F20"/>
          <w:sz w:val="22"/>
        </w:rPr>
        <w:t>instalación</w:t>
      </w:r>
      <w:r>
        <w:rPr>
          <w:color w:val="231F20"/>
          <w:spacing w:val="-8"/>
          <w:sz w:val="22"/>
        </w:rPr>
        <w:t> </w:t>
      </w:r>
      <w:r>
        <w:rPr>
          <w:color w:val="231F20"/>
          <w:sz w:val="22"/>
        </w:rPr>
        <w:t>de</w:t>
      </w:r>
      <w:r>
        <w:rPr>
          <w:color w:val="231F20"/>
          <w:spacing w:val="-10"/>
          <w:sz w:val="22"/>
        </w:rPr>
        <w:t> </w:t>
      </w:r>
      <w:r>
        <w:rPr>
          <w:color w:val="231F20"/>
          <w:sz w:val="22"/>
        </w:rPr>
        <w:t>ofici- nas municipales, se incluirá como </w:t>
      </w:r>
      <w:r>
        <w:rPr>
          <w:color w:val="231F20"/>
          <w:spacing w:val="-3"/>
          <w:sz w:val="22"/>
        </w:rPr>
        <w:t>anexo, </w:t>
      </w:r>
      <w:r>
        <w:rPr>
          <w:color w:val="231F20"/>
          <w:sz w:val="22"/>
        </w:rPr>
        <w:t>el estudio sobre la determinación del costo de instalación y funcionamiento de una oficina municipal tipo, así como las características que deberá tener el inmueble y los requerimientos</w:t>
      </w:r>
      <w:r>
        <w:rPr>
          <w:color w:val="231F20"/>
          <w:spacing w:val="-31"/>
          <w:sz w:val="22"/>
        </w:rPr>
        <w:t> </w:t>
      </w:r>
      <w:r>
        <w:rPr>
          <w:color w:val="231F20"/>
          <w:sz w:val="22"/>
        </w:rPr>
        <w:t>mínimos indispensables para su</w:t>
      </w:r>
      <w:r>
        <w:rPr>
          <w:color w:val="231F20"/>
          <w:spacing w:val="-5"/>
          <w:sz w:val="22"/>
        </w:rPr>
        <w:t> </w:t>
      </w:r>
      <w:r>
        <w:rPr>
          <w:color w:val="231F20"/>
          <w:sz w:val="22"/>
        </w:rPr>
        <w:t>equipamiento.</w:t>
      </w:r>
    </w:p>
    <w:p>
      <w:pPr>
        <w:pStyle w:val="Heading2"/>
        <w:spacing w:line="276" w:lineRule="exact" w:before="232"/>
        <w:ind w:left="1226" w:right="1607"/>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val="0"/>
          <w:color w:val="58595B"/>
          <w:spacing w:val="-7"/>
        </w:rPr>
        <w:t>T</w:t>
      </w:r>
      <w:r>
        <w:rPr>
          <w:smallCaps/>
          <w:color w:val="58595B"/>
          <w:w w:val="115"/>
        </w:rPr>
        <w:t>e</w:t>
      </w:r>
      <w:r>
        <w:rPr>
          <w:smallCaps/>
          <w:color w:val="58595B"/>
          <w:spacing w:val="-3"/>
          <w:w w:val="115"/>
        </w:rPr>
        <w:t>r</w:t>
      </w:r>
      <w:r>
        <w:rPr>
          <w:smallCaps/>
          <w:color w:val="58595B"/>
          <w:spacing w:val="-1"/>
          <w:w w:val="114"/>
        </w:rPr>
        <w:t>ce</w:t>
      </w:r>
      <w:r>
        <w:rPr>
          <w:smallCaps/>
          <w:color w:val="58595B"/>
          <w:spacing w:val="-3"/>
          <w:w w:val="114"/>
        </w:rPr>
        <w:t>r</w:t>
      </w:r>
      <w:r>
        <w:rPr>
          <w:smallCaps/>
          <w:color w:val="58595B"/>
          <w:w w:val="111"/>
        </w:rPr>
        <w:t>a</w:t>
      </w:r>
    </w:p>
    <w:p>
      <w:pPr>
        <w:spacing w:line="276" w:lineRule="exact" w:before="0"/>
        <w:ind w:left="655" w:right="1038" w:firstLine="0"/>
        <w:jc w:val="center"/>
        <w:rPr>
          <w:b/>
          <w:sz w:val="24"/>
        </w:rPr>
      </w:pPr>
      <w:r>
        <w:rPr>
          <w:b/>
          <w:color w:val="58595B"/>
          <w:sz w:val="24"/>
        </w:rPr>
        <w:t>Funcionamiento de las Oficinas Municipales y su responsable</w:t>
      </w:r>
    </w:p>
    <w:p>
      <w:pPr>
        <w:pStyle w:val="Heading2"/>
        <w:spacing w:before="227"/>
      </w:pPr>
      <w:r>
        <w:rPr>
          <w:color w:val="231F20"/>
        </w:rPr>
        <w:t>Artículo 16.</w:t>
      </w:r>
    </w:p>
    <w:p>
      <w:pPr>
        <w:pStyle w:val="ListParagraph"/>
        <w:numPr>
          <w:ilvl w:val="0"/>
          <w:numId w:val="13"/>
        </w:numPr>
        <w:tabs>
          <w:tab w:pos="931" w:val="left" w:leader="none"/>
        </w:tabs>
        <w:spacing w:line="240" w:lineRule="auto" w:before="246" w:after="0"/>
        <w:ind w:left="930" w:right="0" w:hanging="261"/>
        <w:jc w:val="left"/>
        <w:rPr>
          <w:sz w:val="22"/>
        </w:rPr>
      </w:pPr>
      <w:r>
        <w:rPr>
          <w:color w:val="231F20"/>
          <w:sz w:val="22"/>
        </w:rPr>
        <w:t>Las funciones a realizar en las oficinas municipales,</w:t>
      </w:r>
      <w:r>
        <w:rPr>
          <w:color w:val="231F20"/>
          <w:spacing w:val="-11"/>
          <w:sz w:val="22"/>
        </w:rPr>
        <w:t> </w:t>
      </w:r>
      <w:r>
        <w:rPr>
          <w:color w:val="231F20"/>
          <w:sz w:val="22"/>
        </w:rPr>
        <w:t>serán:</w:t>
      </w:r>
    </w:p>
    <w:p>
      <w:pPr>
        <w:pStyle w:val="BodyText"/>
        <w:spacing w:before="2"/>
      </w:pPr>
    </w:p>
    <w:p>
      <w:pPr>
        <w:pStyle w:val="ListParagraph"/>
        <w:numPr>
          <w:ilvl w:val="1"/>
          <w:numId w:val="13"/>
        </w:numPr>
        <w:tabs>
          <w:tab w:pos="1251" w:val="left" w:leader="none"/>
        </w:tabs>
        <w:spacing w:line="240" w:lineRule="auto" w:before="0" w:after="0"/>
        <w:ind w:left="1250" w:right="0" w:hanging="221"/>
        <w:jc w:val="left"/>
        <w:rPr>
          <w:sz w:val="20"/>
        </w:rPr>
      </w:pPr>
      <w:r>
        <w:rPr>
          <w:color w:val="231F20"/>
          <w:sz w:val="20"/>
        </w:rPr>
        <w:t>En la etapa de preparación de la</w:t>
      </w:r>
      <w:r>
        <w:rPr>
          <w:color w:val="231F20"/>
          <w:spacing w:val="-9"/>
          <w:sz w:val="20"/>
        </w:rPr>
        <w:t> </w:t>
      </w:r>
      <w:r>
        <w:rPr>
          <w:color w:val="231F20"/>
          <w:sz w:val="20"/>
        </w:rPr>
        <w:t>elección:</w:t>
      </w:r>
    </w:p>
    <w:p>
      <w:pPr>
        <w:pStyle w:val="BodyText"/>
        <w:spacing w:before="3"/>
        <w:rPr>
          <w:sz w:val="21"/>
        </w:rPr>
      </w:pPr>
    </w:p>
    <w:p>
      <w:pPr>
        <w:pStyle w:val="ListParagraph"/>
        <w:numPr>
          <w:ilvl w:val="2"/>
          <w:numId w:val="13"/>
        </w:numPr>
        <w:tabs>
          <w:tab w:pos="1411" w:val="left" w:leader="none"/>
        </w:tabs>
        <w:spacing w:line="235" w:lineRule="auto" w:before="1" w:after="0"/>
        <w:ind w:left="1410" w:right="632" w:hanging="160"/>
        <w:jc w:val="both"/>
        <w:rPr>
          <w:sz w:val="20"/>
        </w:rPr>
      </w:pPr>
      <w:r>
        <w:rPr>
          <w:color w:val="231F20"/>
          <w:sz w:val="20"/>
        </w:rPr>
        <w:t>Atender los requerimientos de información del vocal ejecutivo distrital, para la actualización</w:t>
      </w:r>
      <w:r>
        <w:rPr>
          <w:color w:val="231F20"/>
          <w:spacing w:val="-5"/>
          <w:sz w:val="20"/>
        </w:rPr>
        <w:t> </w:t>
      </w:r>
      <w:r>
        <w:rPr>
          <w:color w:val="231F20"/>
          <w:sz w:val="20"/>
        </w:rPr>
        <w:t>de</w:t>
      </w:r>
      <w:r>
        <w:rPr>
          <w:color w:val="231F20"/>
          <w:spacing w:val="-5"/>
          <w:sz w:val="20"/>
        </w:rPr>
        <w:t> </w:t>
      </w:r>
      <w:r>
        <w:rPr>
          <w:color w:val="231F20"/>
          <w:sz w:val="20"/>
        </w:rPr>
        <w:t>los</w:t>
      </w:r>
      <w:r>
        <w:rPr>
          <w:color w:val="231F20"/>
          <w:spacing w:val="-5"/>
          <w:sz w:val="20"/>
        </w:rPr>
        <w:t> </w:t>
      </w:r>
      <w:r>
        <w:rPr>
          <w:color w:val="231F20"/>
          <w:sz w:val="20"/>
        </w:rPr>
        <w:t>instrumentos</w:t>
      </w:r>
      <w:r>
        <w:rPr>
          <w:color w:val="231F20"/>
          <w:spacing w:val="-5"/>
          <w:sz w:val="20"/>
        </w:rPr>
        <w:t> </w:t>
      </w:r>
      <w:r>
        <w:rPr>
          <w:color w:val="231F20"/>
          <w:sz w:val="20"/>
        </w:rPr>
        <w:t>de</w:t>
      </w:r>
      <w:r>
        <w:rPr>
          <w:color w:val="231F20"/>
          <w:spacing w:val="-4"/>
          <w:sz w:val="20"/>
        </w:rPr>
        <w:t> </w:t>
      </w:r>
      <w:r>
        <w:rPr>
          <w:color w:val="231F20"/>
          <w:sz w:val="20"/>
        </w:rPr>
        <w:t>trabajo</w:t>
      </w:r>
      <w:r>
        <w:rPr>
          <w:color w:val="231F20"/>
          <w:spacing w:val="-5"/>
          <w:sz w:val="20"/>
        </w:rPr>
        <w:t> </w:t>
      </w:r>
      <w:r>
        <w:rPr>
          <w:color w:val="231F20"/>
          <w:sz w:val="20"/>
        </w:rPr>
        <w:t>para</w:t>
      </w:r>
      <w:r>
        <w:rPr>
          <w:color w:val="231F20"/>
          <w:spacing w:val="-5"/>
          <w:sz w:val="20"/>
        </w:rPr>
        <w:t> </w:t>
      </w:r>
      <w:r>
        <w:rPr>
          <w:color w:val="231F20"/>
          <w:sz w:val="20"/>
        </w:rPr>
        <w:t>el</w:t>
      </w:r>
      <w:r>
        <w:rPr>
          <w:color w:val="231F20"/>
          <w:spacing w:val="-5"/>
          <w:sz w:val="20"/>
        </w:rPr>
        <w:t> </w:t>
      </w:r>
      <w:r>
        <w:rPr>
          <w:color w:val="231F20"/>
          <w:sz w:val="20"/>
        </w:rPr>
        <w:t>buen</w:t>
      </w:r>
      <w:r>
        <w:rPr>
          <w:color w:val="231F20"/>
          <w:spacing w:val="-4"/>
          <w:sz w:val="20"/>
        </w:rPr>
        <w:t> </w:t>
      </w:r>
      <w:r>
        <w:rPr>
          <w:color w:val="231F20"/>
          <w:sz w:val="20"/>
        </w:rPr>
        <w:t>desarrollo</w:t>
      </w:r>
      <w:r>
        <w:rPr>
          <w:color w:val="231F20"/>
          <w:spacing w:val="-5"/>
          <w:sz w:val="20"/>
        </w:rPr>
        <w:t> </w:t>
      </w:r>
      <w:r>
        <w:rPr>
          <w:color w:val="231F20"/>
          <w:sz w:val="20"/>
        </w:rPr>
        <w:t>del</w:t>
      </w:r>
      <w:r>
        <w:rPr>
          <w:color w:val="231F20"/>
          <w:spacing w:val="-5"/>
          <w:sz w:val="20"/>
        </w:rPr>
        <w:t> </w:t>
      </w:r>
      <w:r>
        <w:rPr>
          <w:color w:val="231F20"/>
          <w:sz w:val="20"/>
        </w:rPr>
        <w:t>proceso electoral;</w:t>
      </w:r>
    </w:p>
    <w:p>
      <w:pPr>
        <w:spacing w:after="0" w:line="235" w:lineRule="auto"/>
        <w:jc w:val="both"/>
        <w:rPr>
          <w:sz w:val="20"/>
        </w:rPr>
        <w:sectPr>
          <w:pgSz w:w="9640" w:h="12480"/>
          <w:pgMar w:header="399" w:footer="543" w:top="640" w:bottom="740" w:left="600" w:right="500"/>
        </w:sectPr>
      </w:pPr>
    </w:p>
    <w:p>
      <w:pPr>
        <w:pStyle w:val="BodyText"/>
        <w:spacing w:before="4"/>
        <w:rPr>
          <w:sz w:val="19"/>
        </w:rPr>
      </w:pPr>
    </w:p>
    <w:p>
      <w:pPr>
        <w:pStyle w:val="ListParagraph"/>
        <w:numPr>
          <w:ilvl w:val="2"/>
          <w:numId w:val="13"/>
        </w:numPr>
        <w:tabs>
          <w:tab w:pos="1694" w:val="left" w:leader="none"/>
        </w:tabs>
        <w:spacing w:line="235" w:lineRule="auto" w:before="104" w:after="0"/>
        <w:ind w:left="1693" w:right="348" w:hanging="220"/>
        <w:jc w:val="both"/>
        <w:rPr>
          <w:sz w:val="20"/>
        </w:rPr>
      </w:pPr>
      <w:r>
        <w:rPr>
          <w:color w:val="231F20"/>
          <w:sz w:val="20"/>
        </w:rPr>
        <w:t>Auxiliar en la recopilación de información referente a las autoridades municipa- les y dirigencias de partidos políticos en el ámbito territorial de su competencia, con el propósito de mantener actualizados los directorios</w:t>
      </w:r>
      <w:r>
        <w:rPr>
          <w:color w:val="231F20"/>
          <w:spacing w:val="-31"/>
          <w:sz w:val="20"/>
        </w:rPr>
        <w:t> </w:t>
      </w:r>
      <w:r>
        <w:rPr>
          <w:color w:val="231F20"/>
          <w:sz w:val="20"/>
        </w:rPr>
        <w:t>correspondientes;</w:t>
      </w:r>
    </w:p>
    <w:p>
      <w:pPr>
        <w:pStyle w:val="ListParagraph"/>
        <w:numPr>
          <w:ilvl w:val="2"/>
          <w:numId w:val="13"/>
        </w:numPr>
        <w:tabs>
          <w:tab w:pos="1694" w:val="left" w:leader="none"/>
        </w:tabs>
        <w:spacing w:line="235" w:lineRule="auto" w:before="3" w:after="0"/>
        <w:ind w:left="1693" w:right="348" w:hanging="260"/>
        <w:jc w:val="both"/>
        <w:rPr>
          <w:sz w:val="20"/>
        </w:rPr>
      </w:pPr>
      <w:r>
        <w:rPr>
          <w:color w:val="231F20"/>
          <w:spacing w:val="-3"/>
          <w:sz w:val="20"/>
        </w:rPr>
        <w:t>Coadyuvar,</w:t>
      </w:r>
      <w:r>
        <w:rPr>
          <w:color w:val="231F20"/>
          <w:spacing w:val="-5"/>
          <w:sz w:val="20"/>
        </w:rPr>
        <w:t> </w:t>
      </w:r>
      <w:r>
        <w:rPr>
          <w:color w:val="231F20"/>
          <w:sz w:val="20"/>
        </w:rPr>
        <w:t>en</w:t>
      </w:r>
      <w:r>
        <w:rPr>
          <w:color w:val="231F20"/>
          <w:spacing w:val="-4"/>
          <w:sz w:val="20"/>
        </w:rPr>
        <w:t> </w:t>
      </w:r>
      <w:r>
        <w:rPr>
          <w:color w:val="231F20"/>
          <w:sz w:val="20"/>
        </w:rPr>
        <w:t>su</w:t>
      </w:r>
      <w:r>
        <w:rPr>
          <w:color w:val="231F20"/>
          <w:spacing w:val="-4"/>
          <w:sz w:val="20"/>
        </w:rPr>
        <w:t> </w:t>
      </w:r>
      <w:r>
        <w:rPr>
          <w:color w:val="231F20"/>
          <w:sz w:val="20"/>
        </w:rPr>
        <w:t>caso,</w:t>
      </w:r>
      <w:r>
        <w:rPr>
          <w:color w:val="231F20"/>
          <w:spacing w:val="-5"/>
          <w:sz w:val="20"/>
        </w:rPr>
        <w:t> </w:t>
      </w:r>
      <w:r>
        <w:rPr>
          <w:color w:val="231F20"/>
          <w:sz w:val="20"/>
        </w:rPr>
        <w:t>en</w:t>
      </w:r>
      <w:r>
        <w:rPr>
          <w:color w:val="231F20"/>
          <w:spacing w:val="-4"/>
          <w:sz w:val="20"/>
        </w:rPr>
        <w:t> </w:t>
      </w:r>
      <w:r>
        <w:rPr>
          <w:color w:val="231F20"/>
          <w:sz w:val="20"/>
        </w:rPr>
        <w:t>la</w:t>
      </w:r>
      <w:r>
        <w:rPr>
          <w:color w:val="231F20"/>
          <w:spacing w:val="-4"/>
          <w:sz w:val="20"/>
        </w:rPr>
        <w:t> </w:t>
      </w:r>
      <w:r>
        <w:rPr>
          <w:color w:val="231F20"/>
          <w:sz w:val="20"/>
        </w:rPr>
        <w:t>realización</w:t>
      </w:r>
      <w:r>
        <w:rPr>
          <w:color w:val="231F20"/>
          <w:spacing w:val="-5"/>
          <w:sz w:val="20"/>
        </w:rPr>
        <w:t> </w:t>
      </w:r>
      <w:r>
        <w:rPr>
          <w:color w:val="231F20"/>
          <w:sz w:val="20"/>
        </w:rPr>
        <w:t>de</w:t>
      </w:r>
      <w:r>
        <w:rPr>
          <w:color w:val="231F20"/>
          <w:spacing w:val="-4"/>
          <w:sz w:val="20"/>
        </w:rPr>
        <w:t> </w:t>
      </w:r>
      <w:r>
        <w:rPr>
          <w:color w:val="231F20"/>
          <w:sz w:val="20"/>
        </w:rPr>
        <w:t>actividades</w:t>
      </w:r>
      <w:r>
        <w:rPr>
          <w:color w:val="231F20"/>
          <w:spacing w:val="-4"/>
          <w:sz w:val="20"/>
        </w:rPr>
        <w:t> </w:t>
      </w:r>
      <w:r>
        <w:rPr>
          <w:color w:val="231F20"/>
          <w:sz w:val="20"/>
        </w:rPr>
        <w:t>relativas</w:t>
      </w:r>
      <w:r>
        <w:rPr>
          <w:color w:val="231F20"/>
          <w:spacing w:val="-4"/>
          <w:sz w:val="20"/>
        </w:rPr>
        <w:t> </w:t>
      </w:r>
      <w:r>
        <w:rPr>
          <w:color w:val="231F20"/>
          <w:sz w:val="20"/>
        </w:rPr>
        <w:t>al</w:t>
      </w:r>
      <w:r>
        <w:rPr>
          <w:color w:val="231F20"/>
          <w:spacing w:val="-5"/>
          <w:sz w:val="20"/>
        </w:rPr>
        <w:t> </w:t>
      </w:r>
      <w:r>
        <w:rPr>
          <w:color w:val="231F20"/>
          <w:sz w:val="20"/>
        </w:rPr>
        <w:t>Registro</w:t>
      </w:r>
      <w:r>
        <w:rPr>
          <w:color w:val="231F20"/>
          <w:spacing w:val="-4"/>
          <w:sz w:val="20"/>
        </w:rPr>
        <w:t> </w:t>
      </w:r>
      <w:r>
        <w:rPr>
          <w:color w:val="231F20"/>
          <w:sz w:val="20"/>
        </w:rPr>
        <w:t>Fede- ral de</w:t>
      </w:r>
      <w:r>
        <w:rPr>
          <w:color w:val="231F20"/>
          <w:spacing w:val="-3"/>
          <w:sz w:val="20"/>
        </w:rPr>
        <w:t> </w:t>
      </w:r>
      <w:r>
        <w:rPr>
          <w:color w:val="231F20"/>
          <w:sz w:val="20"/>
        </w:rPr>
        <w:t>Electores;</w:t>
      </w:r>
    </w:p>
    <w:p>
      <w:pPr>
        <w:pStyle w:val="ListParagraph"/>
        <w:numPr>
          <w:ilvl w:val="2"/>
          <w:numId w:val="13"/>
        </w:numPr>
        <w:tabs>
          <w:tab w:pos="1694" w:val="left" w:leader="none"/>
        </w:tabs>
        <w:spacing w:line="235" w:lineRule="auto" w:before="1" w:after="0"/>
        <w:ind w:left="1693" w:right="347" w:hanging="260"/>
        <w:jc w:val="both"/>
        <w:rPr>
          <w:sz w:val="20"/>
        </w:rPr>
      </w:pPr>
      <w:r>
        <w:rPr>
          <w:color w:val="231F20"/>
          <w:sz w:val="20"/>
        </w:rPr>
        <w:t>Auxiliar, en su caso, en la difusión de la convocatoria extraordinaria y recepción de solicitudes para el reclutamiento y selección de las personas que fungirán como supervisores electorales y c</w:t>
      </w:r>
      <w:r>
        <w:rPr>
          <w:smallCaps/>
          <w:color w:val="231F20"/>
          <w:sz w:val="20"/>
        </w:rPr>
        <w:t>ae</w:t>
      </w:r>
      <w:r>
        <w:rPr>
          <w:smallCaps w:val="0"/>
          <w:color w:val="231F20"/>
          <w:sz w:val="20"/>
        </w:rPr>
        <w:t>, así como dar a conocer los resultados de dicho proceso de selección en sus diferentes</w:t>
      </w:r>
      <w:r>
        <w:rPr>
          <w:smallCaps w:val="0"/>
          <w:color w:val="231F20"/>
          <w:spacing w:val="-10"/>
          <w:sz w:val="20"/>
        </w:rPr>
        <w:t> </w:t>
      </w:r>
      <w:r>
        <w:rPr>
          <w:smallCaps w:val="0"/>
          <w:color w:val="231F20"/>
          <w:sz w:val="20"/>
        </w:rPr>
        <w:t>fases;</w:t>
      </w:r>
    </w:p>
    <w:p>
      <w:pPr>
        <w:pStyle w:val="ListParagraph"/>
        <w:numPr>
          <w:ilvl w:val="2"/>
          <w:numId w:val="13"/>
        </w:numPr>
        <w:tabs>
          <w:tab w:pos="1694" w:val="left" w:leader="none"/>
        </w:tabs>
        <w:spacing w:line="235" w:lineRule="auto" w:before="3" w:after="0"/>
        <w:ind w:left="1693" w:right="348" w:hanging="200"/>
        <w:jc w:val="both"/>
        <w:rPr>
          <w:sz w:val="20"/>
        </w:rPr>
      </w:pPr>
      <w:r>
        <w:rPr>
          <w:color w:val="231F20"/>
          <w:sz w:val="20"/>
        </w:rPr>
        <w:t>Apoyar los trabajos para la realización de recorridos por las secciones que co- rrespondan,</w:t>
      </w:r>
      <w:r>
        <w:rPr>
          <w:color w:val="231F20"/>
          <w:spacing w:val="-5"/>
          <w:sz w:val="20"/>
        </w:rPr>
        <w:t> </w:t>
      </w:r>
      <w:r>
        <w:rPr>
          <w:color w:val="231F20"/>
          <w:sz w:val="20"/>
        </w:rPr>
        <w:t>con</w:t>
      </w:r>
      <w:r>
        <w:rPr>
          <w:color w:val="231F20"/>
          <w:spacing w:val="-4"/>
          <w:sz w:val="20"/>
        </w:rPr>
        <w:t> </w:t>
      </w:r>
      <w:r>
        <w:rPr>
          <w:color w:val="231F20"/>
          <w:sz w:val="20"/>
        </w:rPr>
        <w:t>el</w:t>
      </w:r>
      <w:r>
        <w:rPr>
          <w:color w:val="231F20"/>
          <w:spacing w:val="-5"/>
          <w:sz w:val="20"/>
        </w:rPr>
        <w:t> </w:t>
      </w:r>
      <w:r>
        <w:rPr>
          <w:color w:val="231F20"/>
          <w:sz w:val="20"/>
        </w:rPr>
        <w:t>propósito</w:t>
      </w:r>
      <w:r>
        <w:rPr>
          <w:color w:val="231F20"/>
          <w:spacing w:val="-4"/>
          <w:sz w:val="20"/>
        </w:rPr>
        <w:t> </w:t>
      </w:r>
      <w:r>
        <w:rPr>
          <w:color w:val="231F20"/>
          <w:sz w:val="20"/>
        </w:rPr>
        <w:t>de</w:t>
      </w:r>
      <w:r>
        <w:rPr>
          <w:color w:val="231F20"/>
          <w:spacing w:val="-5"/>
          <w:sz w:val="20"/>
        </w:rPr>
        <w:t> </w:t>
      </w:r>
      <w:r>
        <w:rPr>
          <w:color w:val="231F20"/>
          <w:sz w:val="20"/>
        </w:rPr>
        <w:t>ubicar</w:t>
      </w:r>
      <w:r>
        <w:rPr>
          <w:color w:val="231F20"/>
          <w:spacing w:val="-4"/>
          <w:sz w:val="20"/>
        </w:rPr>
        <w:t> </w:t>
      </w:r>
      <w:r>
        <w:rPr>
          <w:color w:val="231F20"/>
          <w:sz w:val="20"/>
        </w:rPr>
        <w:t>o</w:t>
      </w:r>
      <w:r>
        <w:rPr>
          <w:color w:val="231F20"/>
          <w:spacing w:val="-4"/>
          <w:sz w:val="20"/>
        </w:rPr>
        <w:t> </w:t>
      </w:r>
      <w:r>
        <w:rPr>
          <w:color w:val="231F20"/>
          <w:sz w:val="20"/>
        </w:rPr>
        <w:t>confirmar</w:t>
      </w:r>
      <w:r>
        <w:rPr>
          <w:color w:val="231F20"/>
          <w:spacing w:val="-5"/>
          <w:sz w:val="20"/>
        </w:rPr>
        <w:t> </w:t>
      </w:r>
      <w:r>
        <w:rPr>
          <w:color w:val="231F20"/>
          <w:sz w:val="20"/>
        </w:rPr>
        <w:t>los</w:t>
      </w:r>
      <w:r>
        <w:rPr>
          <w:color w:val="231F20"/>
          <w:spacing w:val="-4"/>
          <w:sz w:val="20"/>
        </w:rPr>
        <w:t> </w:t>
      </w:r>
      <w:r>
        <w:rPr>
          <w:color w:val="231F20"/>
          <w:sz w:val="20"/>
        </w:rPr>
        <w:t>lugares</w:t>
      </w:r>
      <w:r>
        <w:rPr>
          <w:color w:val="231F20"/>
          <w:spacing w:val="-5"/>
          <w:sz w:val="20"/>
        </w:rPr>
        <w:t> </w:t>
      </w:r>
      <w:r>
        <w:rPr>
          <w:color w:val="231F20"/>
          <w:sz w:val="20"/>
        </w:rPr>
        <w:t>susceptibles</w:t>
      </w:r>
      <w:r>
        <w:rPr>
          <w:color w:val="231F20"/>
          <w:spacing w:val="-4"/>
          <w:sz w:val="20"/>
        </w:rPr>
        <w:t> </w:t>
      </w:r>
      <w:r>
        <w:rPr>
          <w:color w:val="231F20"/>
          <w:sz w:val="20"/>
        </w:rPr>
        <w:t>para instalar casillas</w:t>
      </w:r>
      <w:r>
        <w:rPr>
          <w:color w:val="231F20"/>
          <w:spacing w:val="-3"/>
          <w:sz w:val="20"/>
        </w:rPr>
        <w:t> </w:t>
      </w:r>
      <w:r>
        <w:rPr>
          <w:color w:val="231F20"/>
          <w:sz w:val="20"/>
        </w:rPr>
        <w:t>electorales;</w:t>
      </w:r>
    </w:p>
    <w:p>
      <w:pPr>
        <w:pStyle w:val="ListParagraph"/>
        <w:numPr>
          <w:ilvl w:val="2"/>
          <w:numId w:val="13"/>
        </w:numPr>
        <w:tabs>
          <w:tab w:pos="1694" w:val="left" w:leader="none"/>
        </w:tabs>
        <w:spacing w:line="235" w:lineRule="auto" w:before="2" w:after="0"/>
        <w:ind w:left="1693" w:right="347" w:hanging="280"/>
        <w:jc w:val="both"/>
        <w:rPr>
          <w:sz w:val="20"/>
        </w:rPr>
      </w:pPr>
      <w:r>
        <w:rPr>
          <w:color w:val="231F20"/>
          <w:sz w:val="20"/>
        </w:rPr>
        <w:t>Apoyar en la elaboración de estudios técnicos para la ubicación e instalación de casillas</w:t>
      </w:r>
      <w:r>
        <w:rPr>
          <w:color w:val="231F20"/>
          <w:spacing w:val="-2"/>
          <w:sz w:val="20"/>
        </w:rPr>
        <w:t> </w:t>
      </w:r>
      <w:r>
        <w:rPr>
          <w:color w:val="231F20"/>
          <w:sz w:val="20"/>
        </w:rPr>
        <w:t>extraordinarias;</w:t>
      </w:r>
    </w:p>
    <w:p>
      <w:pPr>
        <w:pStyle w:val="ListParagraph"/>
        <w:numPr>
          <w:ilvl w:val="2"/>
          <w:numId w:val="13"/>
        </w:numPr>
        <w:tabs>
          <w:tab w:pos="1694" w:val="left" w:leader="none"/>
        </w:tabs>
        <w:spacing w:line="235" w:lineRule="auto" w:before="2" w:after="0"/>
        <w:ind w:left="1693" w:right="346" w:hanging="340"/>
        <w:jc w:val="both"/>
        <w:rPr>
          <w:sz w:val="20"/>
        </w:rPr>
      </w:pPr>
      <w:r>
        <w:rPr>
          <w:color w:val="231F20"/>
          <w:sz w:val="20"/>
        </w:rPr>
        <w:t>Servir como base de operación para que los c</w:t>
      </w:r>
      <w:r>
        <w:rPr>
          <w:smallCaps/>
          <w:color w:val="231F20"/>
          <w:sz w:val="20"/>
        </w:rPr>
        <w:t>ae</w:t>
      </w:r>
      <w:r>
        <w:rPr>
          <w:smallCaps w:val="0"/>
          <w:color w:val="231F20"/>
          <w:sz w:val="20"/>
        </w:rPr>
        <w:t> realicen la entrega de notifica- ciones a los ciudadanos insaculados en las zonas o áreas de responsabilidad que se encuentren en el ámbito de competencia de la oficina</w:t>
      </w:r>
      <w:r>
        <w:rPr>
          <w:smallCaps w:val="0"/>
          <w:color w:val="231F20"/>
          <w:spacing w:val="-15"/>
          <w:sz w:val="20"/>
        </w:rPr>
        <w:t> </w:t>
      </w:r>
      <w:r>
        <w:rPr>
          <w:smallCaps w:val="0"/>
          <w:color w:val="231F20"/>
          <w:sz w:val="20"/>
        </w:rPr>
        <w:t>municipal;</w:t>
      </w:r>
    </w:p>
    <w:p>
      <w:pPr>
        <w:pStyle w:val="ListParagraph"/>
        <w:numPr>
          <w:ilvl w:val="2"/>
          <w:numId w:val="13"/>
        </w:numPr>
        <w:tabs>
          <w:tab w:pos="1694" w:val="left" w:leader="none"/>
        </w:tabs>
        <w:spacing w:line="235" w:lineRule="auto" w:before="2" w:after="0"/>
        <w:ind w:left="1693" w:right="351" w:hanging="380"/>
        <w:jc w:val="both"/>
        <w:rPr>
          <w:sz w:val="20"/>
        </w:rPr>
      </w:pPr>
      <w:r>
        <w:rPr>
          <w:color w:val="231F20"/>
          <w:sz w:val="20"/>
        </w:rPr>
        <w:t>Funcionar como centro de capacitación electoral para ciudadanos insaculados y funcionarios de</w:t>
      </w:r>
      <w:r>
        <w:rPr>
          <w:color w:val="231F20"/>
          <w:spacing w:val="-3"/>
          <w:sz w:val="20"/>
        </w:rPr>
        <w:t> </w:t>
      </w:r>
      <w:r>
        <w:rPr>
          <w:color w:val="231F20"/>
          <w:sz w:val="20"/>
        </w:rPr>
        <w:t>casilla;</w:t>
      </w:r>
    </w:p>
    <w:p>
      <w:pPr>
        <w:pStyle w:val="ListParagraph"/>
        <w:numPr>
          <w:ilvl w:val="2"/>
          <w:numId w:val="13"/>
        </w:numPr>
        <w:tabs>
          <w:tab w:pos="1694" w:val="left" w:leader="none"/>
        </w:tabs>
        <w:spacing w:line="235" w:lineRule="auto" w:before="1" w:after="0"/>
        <w:ind w:left="1693" w:right="348" w:hanging="280"/>
        <w:jc w:val="both"/>
        <w:rPr>
          <w:sz w:val="20"/>
        </w:rPr>
      </w:pPr>
      <w:r>
        <w:rPr>
          <w:color w:val="231F20"/>
          <w:sz w:val="20"/>
        </w:rPr>
        <w:t>Auxiliar en la publicación de las listas de ubicación e integración de mesas direc- tivas de casilla en los lugares más concurridos dentro del</w:t>
      </w:r>
      <w:r>
        <w:rPr>
          <w:color w:val="231F20"/>
          <w:spacing w:val="-20"/>
          <w:sz w:val="20"/>
        </w:rPr>
        <w:t> </w:t>
      </w:r>
      <w:r>
        <w:rPr>
          <w:color w:val="231F20"/>
          <w:sz w:val="20"/>
        </w:rPr>
        <w:t>distrito;</w:t>
      </w:r>
    </w:p>
    <w:p>
      <w:pPr>
        <w:pStyle w:val="ListParagraph"/>
        <w:numPr>
          <w:ilvl w:val="2"/>
          <w:numId w:val="13"/>
        </w:numPr>
        <w:tabs>
          <w:tab w:pos="1694" w:val="left" w:leader="none"/>
        </w:tabs>
        <w:spacing w:line="235" w:lineRule="auto" w:before="2" w:after="0"/>
        <w:ind w:left="1693" w:right="348" w:hanging="220"/>
        <w:jc w:val="left"/>
        <w:rPr>
          <w:sz w:val="20"/>
        </w:rPr>
      </w:pPr>
      <w:r>
        <w:rPr>
          <w:color w:val="231F20"/>
          <w:sz w:val="20"/>
        </w:rPr>
        <w:t>Servir</w:t>
      </w:r>
      <w:r>
        <w:rPr>
          <w:color w:val="231F20"/>
          <w:spacing w:val="-6"/>
          <w:sz w:val="20"/>
        </w:rPr>
        <w:t> </w:t>
      </w:r>
      <w:r>
        <w:rPr>
          <w:color w:val="231F20"/>
          <w:sz w:val="20"/>
        </w:rPr>
        <w:t>como</w:t>
      </w:r>
      <w:r>
        <w:rPr>
          <w:color w:val="231F20"/>
          <w:spacing w:val="-6"/>
          <w:sz w:val="20"/>
        </w:rPr>
        <w:t> </w:t>
      </w:r>
      <w:r>
        <w:rPr>
          <w:color w:val="231F20"/>
          <w:sz w:val="20"/>
        </w:rPr>
        <w:t>base</w:t>
      </w:r>
      <w:r>
        <w:rPr>
          <w:color w:val="231F20"/>
          <w:spacing w:val="-6"/>
          <w:sz w:val="20"/>
        </w:rPr>
        <w:t> </w:t>
      </w:r>
      <w:r>
        <w:rPr>
          <w:color w:val="231F20"/>
          <w:sz w:val="20"/>
        </w:rPr>
        <w:t>de</w:t>
      </w:r>
      <w:r>
        <w:rPr>
          <w:color w:val="231F20"/>
          <w:spacing w:val="-6"/>
          <w:sz w:val="20"/>
        </w:rPr>
        <w:t> </w:t>
      </w:r>
      <w:r>
        <w:rPr>
          <w:color w:val="231F20"/>
          <w:sz w:val="20"/>
        </w:rPr>
        <w:t>operación</w:t>
      </w:r>
      <w:r>
        <w:rPr>
          <w:color w:val="231F20"/>
          <w:spacing w:val="-6"/>
          <w:sz w:val="20"/>
        </w:rPr>
        <w:t> </w:t>
      </w:r>
      <w:r>
        <w:rPr>
          <w:color w:val="231F20"/>
          <w:sz w:val="20"/>
        </w:rPr>
        <w:t>para</w:t>
      </w:r>
      <w:r>
        <w:rPr>
          <w:color w:val="231F20"/>
          <w:spacing w:val="-5"/>
          <w:sz w:val="20"/>
        </w:rPr>
        <w:t> </w:t>
      </w:r>
      <w:r>
        <w:rPr>
          <w:color w:val="231F20"/>
          <w:sz w:val="20"/>
        </w:rPr>
        <w:t>la</w:t>
      </w:r>
      <w:r>
        <w:rPr>
          <w:color w:val="231F20"/>
          <w:spacing w:val="-6"/>
          <w:sz w:val="20"/>
        </w:rPr>
        <w:t> </w:t>
      </w:r>
      <w:r>
        <w:rPr>
          <w:color w:val="231F20"/>
          <w:sz w:val="20"/>
        </w:rPr>
        <w:t>entrega</w:t>
      </w:r>
      <w:r>
        <w:rPr>
          <w:color w:val="231F20"/>
          <w:spacing w:val="-6"/>
          <w:sz w:val="20"/>
        </w:rPr>
        <w:t> </w:t>
      </w:r>
      <w:r>
        <w:rPr>
          <w:color w:val="231F20"/>
          <w:sz w:val="20"/>
        </w:rPr>
        <w:t>de</w:t>
      </w:r>
      <w:r>
        <w:rPr>
          <w:color w:val="231F20"/>
          <w:spacing w:val="-6"/>
          <w:sz w:val="20"/>
        </w:rPr>
        <w:t> </w:t>
      </w:r>
      <w:r>
        <w:rPr>
          <w:color w:val="231F20"/>
          <w:sz w:val="20"/>
        </w:rPr>
        <w:t>nombramientos</w:t>
      </w:r>
      <w:r>
        <w:rPr>
          <w:color w:val="231F20"/>
          <w:spacing w:val="-6"/>
          <w:sz w:val="20"/>
        </w:rPr>
        <w:t> </w:t>
      </w:r>
      <w:r>
        <w:rPr>
          <w:color w:val="231F20"/>
          <w:sz w:val="20"/>
        </w:rPr>
        <w:t>a</w:t>
      </w:r>
      <w:r>
        <w:rPr>
          <w:color w:val="231F20"/>
          <w:spacing w:val="-5"/>
          <w:sz w:val="20"/>
        </w:rPr>
        <w:t> </w:t>
      </w:r>
      <w:r>
        <w:rPr>
          <w:color w:val="231F20"/>
          <w:sz w:val="20"/>
        </w:rPr>
        <w:t>los</w:t>
      </w:r>
      <w:r>
        <w:rPr>
          <w:color w:val="231F20"/>
          <w:spacing w:val="-6"/>
          <w:sz w:val="20"/>
        </w:rPr>
        <w:t> </w:t>
      </w:r>
      <w:r>
        <w:rPr>
          <w:color w:val="231F20"/>
          <w:sz w:val="20"/>
        </w:rPr>
        <w:t>ciudada- nos designados como funcionarios de mesas directivas de</w:t>
      </w:r>
      <w:r>
        <w:rPr>
          <w:color w:val="231F20"/>
          <w:spacing w:val="-17"/>
          <w:sz w:val="20"/>
        </w:rPr>
        <w:t> </w:t>
      </w:r>
      <w:r>
        <w:rPr>
          <w:color w:val="231F20"/>
          <w:sz w:val="20"/>
        </w:rPr>
        <w:t>casillas;</w:t>
      </w:r>
    </w:p>
    <w:p>
      <w:pPr>
        <w:pStyle w:val="ListParagraph"/>
        <w:numPr>
          <w:ilvl w:val="2"/>
          <w:numId w:val="13"/>
        </w:numPr>
        <w:tabs>
          <w:tab w:pos="1694" w:val="left" w:leader="none"/>
        </w:tabs>
        <w:spacing w:line="235" w:lineRule="auto" w:before="1" w:after="0"/>
        <w:ind w:left="1693" w:right="349" w:hanging="280"/>
        <w:jc w:val="left"/>
        <w:rPr>
          <w:sz w:val="20"/>
        </w:rPr>
      </w:pPr>
      <w:r>
        <w:rPr>
          <w:color w:val="231F20"/>
          <w:sz w:val="20"/>
        </w:rPr>
        <w:t>Funcionar como espacio para fijar en el exterior del inmueble las listas con la ubicación e integración de las mesas directivas de</w:t>
      </w:r>
      <w:r>
        <w:rPr>
          <w:color w:val="231F20"/>
          <w:spacing w:val="-11"/>
          <w:sz w:val="20"/>
        </w:rPr>
        <w:t> </w:t>
      </w:r>
      <w:r>
        <w:rPr>
          <w:color w:val="231F20"/>
          <w:sz w:val="20"/>
        </w:rPr>
        <w:t>casilla;</w:t>
      </w:r>
    </w:p>
    <w:p>
      <w:pPr>
        <w:pStyle w:val="ListParagraph"/>
        <w:numPr>
          <w:ilvl w:val="2"/>
          <w:numId w:val="13"/>
        </w:numPr>
        <w:tabs>
          <w:tab w:pos="1694" w:val="left" w:leader="none"/>
        </w:tabs>
        <w:spacing w:line="240" w:lineRule="exact" w:before="0" w:after="0"/>
        <w:ind w:left="1693" w:right="0" w:hanging="321"/>
        <w:jc w:val="left"/>
        <w:rPr>
          <w:sz w:val="20"/>
        </w:rPr>
      </w:pPr>
      <w:r>
        <w:rPr>
          <w:color w:val="231F20"/>
          <w:sz w:val="20"/>
        </w:rPr>
        <w:t>Funcionar como espacio para la realización de trámites</w:t>
      </w:r>
      <w:r>
        <w:rPr>
          <w:color w:val="231F20"/>
          <w:spacing w:val="-19"/>
          <w:sz w:val="20"/>
        </w:rPr>
        <w:t> </w:t>
      </w:r>
      <w:r>
        <w:rPr>
          <w:color w:val="231F20"/>
          <w:sz w:val="20"/>
        </w:rPr>
        <w:t>administrativos;</w:t>
      </w:r>
    </w:p>
    <w:p>
      <w:pPr>
        <w:pStyle w:val="ListParagraph"/>
        <w:numPr>
          <w:ilvl w:val="2"/>
          <w:numId w:val="13"/>
        </w:numPr>
        <w:tabs>
          <w:tab w:pos="1694" w:val="left" w:leader="none"/>
        </w:tabs>
        <w:spacing w:line="235" w:lineRule="auto" w:before="2" w:after="0"/>
        <w:ind w:left="1693" w:right="348" w:hanging="380"/>
        <w:jc w:val="left"/>
        <w:rPr>
          <w:sz w:val="20"/>
        </w:rPr>
      </w:pPr>
      <w:r>
        <w:rPr>
          <w:color w:val="231F20"/>
          <w:sz w:val="20"/>
        </w:rPr>
        <w:t>Funcionar</w:t>
      </w:r>
      <w:r>
        <w:rPr>
          <w:color w:val="231F20"/>
          <w:spacing w:val="-14"/>
          <w:sz w:val="20"/>
        </w:rPr>
        <w:t> </w:t>
      </w:r>
      <w:r>
        <w:rPr>
          <w:color w:val="231F20"/>
          <w:sz w:val="20"/>
        </w:rPr>
        <w:t>como</w:t>
      </w:r>
      <w:r>
        <w:rPr>
          <w:color w:val="231F20"/>
          <w:spacing w:val="-13"/>
          <w:sz w:val="20"/>
        </w:rPr>
        <w:t> </w:t>
      </w:r>
      <w:r>
        <w:rPr>
          <w:color w:val="231F20"/>
          <w:sz w:val="20"/>
        </w:rPr>
        <w:t>centros</w:t>
      </w:r>
      <w:r>
        <w:rPr>
          <w:color w:val="231F20"/>
          <w:spacing w:val="-13"/>
          <w:sz w:val="20"/>
        </w:rPr>
        <w:t> </w:t>
      </w:r>
      <w:r>
        <w:rPr>
          <w:color w:val="231F20"/>
          <w:sz w:val="20"/>
        </w:rPr>
        <w:t>de</w:t>
      </w:r>
      <w:r>
        <w:rPr>
          <w:color w:val="231F20"/>
          <w:spacing w:val="-13"/>
          <w:sz w:val="20"/>
        </w:rPr>
        <w:t> </w:t>
      </w:r>
      <w:r>
        <w:rPr>
          <w:color w:val="231F20"/>
          <w:sz w:val="20"/>
        </w:rPr>
        <w:t>resguardo</w:t>
      </w:r>
      <w:r>
        <w:rPr>
          <w:color w:val="231F20"/>
          <w:spacing w:val="-13"/>
          <w:sz w:val="20"/>
        </w:rPr>
        <w:t> </w:t>
      </w:r>
      <w:r>
        <w:rPr>
          <w:color w:val="231F20"/>
          <w:sz w:val="20"/>
        </w:rPr>
        <w:t>y</w:t>
      </w:r>
      <w:r>
        <w:rPr>
          <w:color w:val="231F20"/>
          <w:spacing w:val="-13"/>
          <w:sz w:val="20"/>
        </w:rPr>
        <w:t> </w:t>
      </w:r>
      <w:r>
        <w:rPr>
          <w:color w:val="231F20"/>
          <w:sz w:val="20"/>
        </w:rPr>
        <w:t>seguridad</w:t>
      </w:r>
      <w:r>
        <w:rPr>
          <w:color w:val="231F20"/>
          <w:spacing w:val="-13"/>
          <w:sz w:val="20"/>
        </w:rPr>
        <w:t> </w:t>
      </w:r>
      <w:r>
        <w:rPr>
          <w:color w:val="231F20"/>
          <w:sz w:val="20"/>
        </w:rPr>
        <w:t>para</w:t>
      </w:r>
      <w:r>
        <w:rPr>
          <w:color w:val="231F20"/>
          <w:spacing w:val="-13"/>
          <w:sz w:val="20"/>
        </w:rPr>
        <w:t> </w:t>
      </w:r>
      <w:r>
        <w:rPr>
          <w:color w:val="231F20"/>
          <w:sz w:val="20"/>
        </w:rPr>
        <w:t>los</w:t>
      </w:r>
      <w:r>
        <w:rPr>
          <w:color w:val="231F20"/>
          <w:spacing w:val="-13"/>
          <w:sz w:val="20"/>
        </w:rPr>
        <w:t> </w:t>
      </w:r>
      <w:r>
        <w:rPr>
          <w:color w:val="231F20"/>
          <w:sz w:val="20"/>
        </w:rPr>
        <w:t>supervisores</w:t>
      </w:r>
      <w:r>
        <w:rPr>
          <w:color w:val="231F20"/>
          <w:spacing w:val="-13"/>
          <w:sz w:val="20"/>
        </w:rPr>
        <w:t> </w:t>
      </w:r>
      <w:r>
        <w:rPr>
          <w:color w:val="231F20"/>
          <w:sz w:val="20"/>
        </w:rPr>
        <w:t>electora- les y los</w:t>
      </w:r>
      <w:r>
        <w:rPr>
          <w:color w:val="231F20"/>
          <w:spacing w:val="-1"/>
          <w:sz w:val="20"/>
        </w:rPr>
        <w:t> </w:t>
      </w:r>
      <w:r>
        <w:rPr>
          <w:color w:val="231F20"/>
          <w:sz w:val="20"/>
        </w:rPr>
        <w:t>c</w:t>
      </w:r>
      <w:r>
        <w:rPr>
          <w:smallCaps/>
          <w:color w:val="231F20"/>
          <w:sz w:val="20"/>
        </w:rPr>
        <w:t>ae</w:t>
      </w:r>
      <w:r>
        <w:rPr>
          <w:smallCaps w:val="0"/>
          <w:color w:val="231F20"/>
          <w:sz w:val="20"/>
        </w:rPr>
        <w:t>;</w:t>
      </w:r>
    </w:p>
    <w:p>
      <w:pPr>
        <w:pStyle w:val="ListParagraph"/>
        <w:numPr>
          <w:ilvl w:val="2"/>
          <w:numId w:val="13"/>
        </w:numPr>
        <w:tabs>
          <w:tab w:pos="1694" w:val="left" w:leader="none"/>
        </w:tabs>
        <w:spacing w:line="240" w:lineRule="exact" w:before="0" w:after="0"/>
        <w:ind w:left="1693" w:right="0" w:hanging="381"/>
        <w:jc w:val="left"/>
        <w:rPr>
          <w:sz w:val="20"/>
        </w:rPr>
      </w:pPr>
      <w:r>
        <w:rPr>
          <w:color w:val="231F20"/>
          <w:sz w:val="20"/>
        </w:rPr>
        <w:t>Servir como sede para apoyar el equipamiento y acondicionamiento de</w:t>
      </w:r>
      <w:r>
        <w:rPr>
          <w:color w:val="231F20"/>
          <w:spacing w:val="-30"/>
          <w:sz w:val="20"/>
        </w:rPr>
        <w:t> </w:t>
      </w:r>
      <w:r>
        <w:rPr>
          <w:color w:val="231F20"/>
          <w:sz w:val="20"/>
        </w:rPr>
        <w:t>casillas;</w:t>
      </w:r>
    </w:p>
    <w:p>
      <w:pPr>
        <w:pStyle w:val="ListParagraph"/>
        <w:numPr>
          <w:ilvl w:val="2"/>
          <w:numId w:val="13"/>
        </w:numPr>
        <w:tabs>
          <w:tab w:pos="1694" w:val="left" w:leader="none"/>
        </w:tabs>
        <w:spacing w:line="235" w:lineRule="auto" w:before="2" w:after="0"/>
        <w:ind w:left="1693" w:right="344" w:hanging="320"/>
        <w:jc w:val="both"/>
        <w:rPr>
          <w:sz w:val="20"/>
        </w:rPr>
      </w:pPr>
      <w:r>
        <w:rPr>
          <w:color w:val="231F20"/>
          <w:spacing w:val="-4"/>
          <w:sz w:val="20"/>
        </w:rPr>
        <w:t>Apoyar,  </w:t>
      </w:r>
      <w:r>
        <w:rPr>
          <w:color w:val="231F20"/>
          <w:sz w:val="20"/>
        </w:rPr>
        <w:t>en su caso, al personal designado por el órgano distrital, cuyas áreas  de responsabilidad se encuentren en el ámbito geográfico de competencia de la oficina municipal, en la entrega de pautas y material</w:t>
      </w:r>
      <w:r>
        <w:rPr>
          <w:color w:val="231F20"/>
          <w:spacing w:val="-16"/>
          <w:sz w:val="20"/>
        </w:rPr>
        <w:t> </w:t>
      </w:r>
      <w:r>
        <w:rPr>
          <w:color w:val="231F20"/>
          <w:sz w:val="20"/>
        </w:rPr>
        <w:t>promocional;</w:t>
      </w:r>
    </w:p>
    <w:p>
      <w:pPr>
        <w:pStyle w:val="ListParagraph"/>
        <w:numPr>
          <w:ilvl w:val="2"/>
          <w:numId w:val="13"/>
        </w:numPr>
        <w:tabs>
          <w:tab w:pos="1694" w:val="left" w:leader="none"/>
        </w:tabs>
        <w:spacing w:line="235" w:lineRule="auto" w:before="2" w:after="0"/>
        <w:ind w:left="1693" w:right="348" w:hanging="380"/>
        <w:jc w:val="both"/>
        <w:rPr>
          <w:sz w:val="20"/>
        </w:rPr>
      </w:pPr>
      <w:r>
        <w:rPr>
          <w:color w:val="231F20"/>
          <w:sz w:val="20"/>
        </w:rPr>
        <w:t>Servir</w:t>
      </w:r>
      <w:r>
        <w:rPr>
          <w:color w:val="231F20"/>
          <w:spacing w:val="-7"/>
          <w:sz w:val="20"/>
        </w:rPr>
        <w:t> </w:t>
      </w:r>
      <w:r>
        <w:rPr>
          <w:color w:val="231F20"/>
          <w:sz w:val="20"/>
        </w:rPr>
        <w:t>como</w:t>
      </w:r>
      <w:r>
        <w:rPr>
          <w:color w:val="231F20"/>
          <w:spacing w:val="-8"/>
          <w:sz w:val="20"/>
        </w:rPr>
        <w:t> </w:t>
      </w:r>
      <w:r>
        <w:rPr>
          <w:color w:val="231F20"/>
          <w:sz w:val="20"/>
        </w:rPr>
        <w:t>centro</w:t>
      </w:r>
      <w:r>
        <w:rPr>
          <w:color w:val="231F20"/>
          <w:spacing w:val="-8"/>
          <w:sz w:val="20"/>
        </w:rPr>
        <w:t> </w:t>
      </w:r>
      <w:r>
        <w:rPr>
          <w:color w:val="231F20"/>
          <w:sz w:val="20"/>
        </w:rPr>
        <w:t>de</w:t>
      </w:r>
      <w:r>
        <w:rPr>
          <w:color w:val="231F20"/>
          <w:spacing w:val="-7"/>
          <w:sz w:val="20"/>
        </w:rPr>
        <w:t> </w:t>
      </w:r>
      <w:r>
        <w:rPr>
          <w:color w:val="231F20"/>
          <w:sz w:val="20"/>
        </w:rPr>
        <w:t>apoyo</w:t>
      </w:r>
      <w:r>
        <w:rPr>
          <w:color w:val="231F20"/>
          <w:spacing w:val="-8"/>
          <w:sz w:val="20"/>
        </w:rPr>
        <w:t> </w:t>
      </w:r>
      <w:r>
        <w:rPr>
          <w:color w:val="231F20"/>
          <w:sz w:val="20"/>
        </w:rPr>
        <w:t>para</w:t>
      </w:r>
      <w:r>
        <w:rPr>
          <w:color w:val="231F20"/>
          <w:spacing w:val="-8"/>
          <w:sz w:val="20"/>
        </w:rPr>
        <w:t> </w:t>
      </w:r>
      <w:r>
        <w:rPr>
          <w:color w:val="231F20"/>
          <w:sz w:val="20"/>
        </w:rPr>
        <w:t>la</w:t>
      </w:r>
      <w:r>
        <w:rPr>
          <w:color w:val="231F20"/>
          <w:spacing w:val="-7"/>
          <w:sz w:val="20"/>
        </w:rPr>
        <w:t> </w:t>
      </w:r>
      <w:r>
        <w:rPr>
          <w:color w:val="231F20"/>
          <w:sz w:val="20"/>
        </w:rPr>
        <w:t>distribución</w:t>
      </w:r>
      <w:r>
        <w:rPr>
          <w:color w:val="231F20"/>
          <w:spacing w:val="-7"/>
          <w:sz w:val="20"/>
        </w:rPr>
        <w:t> </w:t>
      </w:r>
      <w:r>
        <w:rPr>
          <w:color w:val="231F20"/>
          <w:sz w:val="20"/>
        </w:rPr>
        <w:t>de</w:t>
      </w:r>
      <w:r>
        <w:rPr>
          <w:color w:val="231F20"/>
          <w:spacing w:val="-8"/>
          <w:sz w:val="20"/>
        </w:rPr>
        <w:t> </w:t>
      </w:r>
      <w:r>
        <w:rPr>
          <w:color w:val="231F20"/>
          <w:sz w:val="20"/>
        </w:rPr>
        <w:t>documentación</w:t>
      </w:r>
      <w:r>
        <w:rPr>
          <w:color w:val="231F20"/>
          <w:spacing w:val="-7"/>
          <w:sz w:val="20"/>
        </w:rPr>
        <w:t> </w:t>
      </w:r>
      <w:r>
        <w:rPr>
          <w:color w:val="231F20"/>
          <w:sz w:val="20"/>
        </w:rPr>
        <w:t>y</w:t>
      </w:r>
      <w:r>
        <w:rPr>
          <w:color w:val="231F20"/>
          <w:spacing w:val="-7"/>
          <w:sz w:val="20"/>
        </w:rPr>
        <w:t> </w:t>
      </w:r>
      <w:r>
        <w:rPr>
          <w:color w:val="231F20"/>
          <w:sz w:val="20"/>
        </w:rPr>
        <w:t>materiales electorales a los presidentes de mesa directiva de</w:t>
      </w:r>
      <w:r>
        <w:rPr>
          <w:color w:val="231F20"/>
          <w:spacing w:val="-12"/>
          <w:sz w:val="20"/>
        </w:rPr>
        <w:t> </w:t>
      </w:r>
      <w:r>
        <w:rPr>
          <w:color w:val="231F20"/>
          <w:sz w:val="20"/>
        </w:rPr>
        <w:t>casilla;</w:t>
      </w:r>
    </w:p>
    <w:p>
      <w:pPr>
        <w:pStyle w:val="ListParagraph"/>
        <w:numPr>
          <w:ilvl w:val="2"/>
          <w:numId w:val="13"/>
        </w:numPr>
        <w:tabs>
          <w:tab w:pos="1694" w:val="left" w:leader="none"/>
        </w:tabs>
        <w:spacing w:line="235" w:lineRule="auto" w:before="2" w:after="0"/>
        <w:ind w:left="1693" w:right="350" w:hanging="460"/>
        <w:jc w:val="both"/>
        <w:rPr>
          <w:sz w:val="20"/>
        </w:rPr>
      </w:pPr>
      <w:r>
        <w:rPr>
          <w:color w:val="231F20"/>
          <w:sz w:val="20"/>
        </w:rPr>
        <w:t>Servir</w:t>
      </w:r>
      <w:r>
        <w:rPr>
          <w:color w:val="231F20"/>
          <w:spacing w:val="-7"/>
          <w:sz w:val="20"/>
        </w:rPr>
        <w:t> </w:t>
      </w:r>
      <w:r>
        <w:rPr>
          <w:color w:val="231F20"/>
          <w:sz w:val="20"/>
        </w:rPr>
        <w:t>como</w:t>
      </w:r>
      <w:r>
        <w:rPr>
          <w:color w:val="231F20"/>
          <w:spacing w:val="-7"/>
          <w:sz w:val="20"/>
        </w:rPr>
        <w:t> </w:t>
      </w:r>
      <w:r>
        <w:rPr>
          <w:color w:val="231F20"/>
          <w:sz w:val="20"/>
        </w:rPr>
        <w:t>centro</w:t>
      </w:r>
      <w:r>
        <w:rPr>
          <w:color w:val="231F20"/>
          <w:spacing w:val="-7"/>
          <w:sz w:val="20"/>
        </w:rPr>
        <w:t> </w:t>
      </w:r>
      <w:r>
        <w:rPr>
          <w:color w:val="231F20"/>
          <w:sz w:val="20"/>
        </w:rPr>
        <w:t>de</w:t>
      </w:r>
      <w:r>
        <w:rPr>
          <w:color w:val="231F20"/>
          <w:spacing w:val="-7"/>
          <w:sz w:val="20"/>
        </w:rPr>
        <w:t> </w:t>
      </w:r>
      <w:r>
        <w:rPr>
          <w:color w:val="231F20"/>
          <w:sz w:val="20"/>
        </w:rPr>
        <w:t>apoyo</w:t>
      </w:r>
      <w:r>
        <w:rPr>
          <w:color w:val="231F20"/>
          <w:spacing w:val="-7"/>
          <w:sz w:val="20"/>
        </w:rPr>
        <w:t> </w:t>
      </w:r>
      <w:r>
        <w:rPr>
          <w:color w:val="231F20"/>
          <w:sz w:val="20"/>
        </w:rPr>
        <w:t>en</w:t>
      </w:r>
      <w:r>
        <w:rPr>
          <w:color w:val="231F20"/>
          <w:spacing w:val="-6"/>
          <w:sz w:val="20"/>
        </w:rPr>
        <w:t> </w:t>
      </w:r>
      <w:r>
        <w:rPr>
          <w:color w:val="231F20"/>
          <w:sz w:val="20"/>
        </w:rPr>
        <w:t>las</w:t>
      </w:r>
      <w:r>
        <w:rPr>
          <w:color w:val="231F20"/>
          <w:spacing w:val="-7"/>
          <w:sz w:val="20"/>
        </w:rPr>
        <w:t> </w:t>
      </w:r>
      <w:r>
        <w:rPr>
          <w:color w:val="231F20"/>
          <w:sz w:val="20"/>
        </w:rPr>
        <w:t>actividades</w:t>
      </w:r>
      <w:r>
        <w:rPr>
          <w:color w:val="231F20"/>
          <w:spacing w:val="-7"/>
          <w:sz w:val="20"/>
        </w:rPr>
        <w:t> </w:t>
      </w:r>
      <w:r>
        <w:rPr>
          <w:color w:val="231F20"/>
          <w:sz w:val="20"/>
        </w:rPr>
        <w:t>de</w:t>
      </w:r>
      <w:r>
        <w:rPr>
          <w:color w:val="231F20"/>
          <w:spacing w:val="-7"/>
          <w:sz w:val="20"/>
        </w:rPr>
        <w:t> </w:t>
      </w:r>
      <w:r>
        <w:rPr>
          <w:color w:val="231F20"/>
          <w:sz w:val="20"/>
        </w:rPr>
        <w:t>cultura</w:t>
      </w:r>
      <w:r>
        <w:rPr>
          <w:color w:val="231F20"/>
          <w:spacing w:val="-7"/>
          <w:sz w:val="20"/>
        </w:rPr>
        <w:t> </w:t>
      </w:r>
      <w:r>
        <w:rPr>
          <w:color w:val="231F20"/>
          <w:sz w:val="20"/>
        </w:rPr>
        <w:t>cívica</w:t>
      </w:r>
      <w:r>
        <w:rPr>
          <w:color w:val="231F20"/>
          <w:spacing w:val="-7"/>
          <w:sz w:val="20"/>
        </w:rPr>
        <w:t> </w:t>
      </w:r>
      <w:r>
        <w:rPr>
          <w:color w:val="231F20"/>
          <w:sz w:val="20"/>
        </w:rPr>
        <w:t>o</w:t>
      </w:r>
      <w:r>
        <w:rPr>
          <w:color w:val="231F20"/>
          <w:spacing w:val="-7"/>
          <w:sz w:val="20"/>
        </w:rPr>
        <w:t> </w:t>
      </w:r>
      <w:r>
        <w:rPr>
          <w:color w:val="231F20"/>
          <w:sz w:val="20"/>
        </w:rPr>
        <w:t>promoción</w:t>
      </w:r>
      <w:r>
        <w:rPr>
          <w:color w:val="231F20"/>
          <w:spacing w:val="-6"/>
          <w:sz w:val="20"/>
        </w:rPr>
        <w:t> </w:t>
      </w:r>
      <w:r>
        <w:rPr>
          <w:color w:val="231F20"/>
          <w:sz w:val="20"/>
        </w:rPr>
        <w:t>del voto,</w:t>
      </w:r>
      <w:r>
        <w:rPr>
          <w:color w:val="231F20"/>
          <w:spacing w:val="-1"/>
          <w:sz w:val="20"/>
        </w:rPr>
        <w:t> </w:t>
      </w:r>
      <w:r>
        <w:rPr>
          <w:color w:val="231F20"/>
          <w:sz w:val="20"/>
        </w:rPr>
        <w:t>y</w:t>
      </w:r>
    </w:p>
    <w:p>
      <w:pPr>
        <w:pStyle w:val="ListParagraph"/>
        <w:numPr>
          <w:ilvl w:val="2"/>
          <w:numId w:val="13"/>
        </w:numPr>
        <w:tabs>
          <w:tab w:pos="1694" w:val="left" w:leader="none"/>
        </w:tabs>
        <w:spacing w:line="242" w:lineRule="exact" w:before="0" w:after="0"/>
        <w:ind w:left="1693" w:right="0" w:hanging="501"/>
        <w:jc w:val="both"/>
        <w:rPr>
          <w:sz w:val="20"/>
        </w:rPr>
      </w:pPr>
      <w:r>
        <w:rPr>
          <w:color w:val="231F20"/>
          <w:sz w:val="20"/>
        </w:rPr>
        <w:t>Servir</w:t>
      </w:r>
      <w:r>
        <w:rPr>
          <w:color w:val="231F20"/>
          <w:spacing w:val="-12"/>
          <w:sz w:val="20"/>
        </w:rPr>
        <w:t> </w:t>
      </w:r>
      <w:r>
        <w:rPr>
          <w:color w:val="231F20"/>
          <w:sz w:val="20"/>
        </w:rPr>
        <w:t>como</w:t>
      </w:r>
      <w:r>
        <w:rPr>
          <w:color w:val="231F20"/>
          <w:spacing w:val="-13"/>
          <w:sz w:val="20"/>
        </w:rPr>
        <w:t> </w:t>
      </w:r>
      <w:r>
        <w:rPr>
          <w:color w:val="231F20"/>
          <w:sz w:val="20"/>
        </w:rPr>
        <w:t>centro</w:t>
      </w:r>
      <w:r>
        <w:rPr>
          <w:color w:val="231F20"/>
          <w:spacing w:val="-13"/>
          <w:sz w:val="20"/>
        </w:rPr>
        <w:t> </w:t>
      </w:r>
      <w:r>
        <w:rPr>
          <w:color w:val="231F20"/>
          <w:sz w:val="20"/>
        </w:rPr>
        <w:t>de</w:t>
      </w:r>
      <w:r>
        <w:rPr>
          <w:color w:val="231F20"/>
          <w:spacing w:val="-12"/>
          <w:sz w:val="20"/>
        </w:rPr>
        <w:t> </w:t>
      </w:r>
      <w:r>
        <w:rPr>
          <w:color w:val="231F20"/>
          <w:sz w:val="20"/>
        </w:rPr>
        <w:t>distribución</w:t>
      </w:r>
      <w:r>
        <w:rPr>
          <w:color w:val="231F20"/>
          <w:spacing w:val="-12"/>
          <w:sz w:val="20"/>
        </w:rPr>
        <w:t> </w:t>
      </w:r>
      <w:r>
        <w:rPr>
          <w:color w:val="231F20"/>
          <w:sz w:val="20"/>
        </w:rPr>
        <w:t>de</w:t>
      </w:r>
      <w:r>
        <w:rPr>
          <w:color w:val="231F20"/>
          <w:spacing w:val="-13"/>
          <w:sz w:val="20"/>
        </w:rPr>
        <w:t> </w:t>
      </w:r>
      <w:r>
        <w:rPr>
          <w:color w:val="231F20"/>
          <w:sz w:val="20"/>
        </w:rPr>
        <w:t>material</w:t>
      </w:r>
      <w:r>
        <w:rPr>
          <w:color w:val="231F20"/>
          <w:spacing w:val="-12"/>
          <w:sz w:val="20"/>
        </w:rPr>
        <w:t> </w:t>
      </w:r>
      <w:r>
        <w:rPr>
          <w:color w:val="231F20"/>
          <w:sz w:val="20"/>
        </w:rPr>
        <w:t>de</w:t>
      </w:r>
      <w:r>
        <w:rPr>
          <w:color w:val="231F20"/>
          <w:spacing w:val="-12"/>
          <w:sz w:val="20"/>
        </w:rPr>
        <w:t> </w:t>
      </w:r>
      <w:r>
        <w:rPr>
          <w:color w:val="231F20"/>
          <w:sz w:val="20"/>
        </w:rPr>
        <w:t>difusión</w:t>
      </w:r>
      <w:r>
        <w:rPr>
          <w:color w:val="231F20"/>
          <w:spacing w:val="-13"/>
          <w:sz w:val="20"/>
        </w:rPr>
        <w:t> </w:t>
      </w:r>
      <w:r>
        <w:rPr>
          <w:color w:val="231F20"/>
          <w:sz w:val="20"/>
        </w:rPr>
        <w:t>sobre</w:t>
      </w:r>
      <w:r>
        <w:rPr>
          <w:color w:val="231F20"/>
          <w:spacing w:val="-12"/>
          <w:sz w:val="20"/>
        </w:rPr>
        <w:t> </w:t>
      </w:r>
      <w:r>
        <w:rPr>
          <w:color w:val="231F20"/>
          <w:sz w:val="20"/>
        </w:rPr>
        <w:t>educación</w:t>
      </w:r>
      <w:r>
        <w:rPr>
          <w:color w:val="231F20"/>
          <w:spacing w:val="-12"/>
          <w:sz w:val="20"/>
        </w:rPr>
        <w:t> </w:t>
      </w:r>
      <w:r>
        <w:rPr>
          <w:color w:val="231F20"/>
          <w:sz w:val="20"/>
        </w:rPr>
        <w:t>cívica.</w:t>
      </w:r>
    </w:p>
    <w:p>
      <w:pPr>
        <w:pStyle w:val="BodyText"/>
        <w:spacing w:before="7"/>
      </w:pPr>
    </w:p>
    <w:p>
      <w:pPr>
        <w:pStyle w:val="ListParagraph"/>
        <w:numPr>
          <w:ilvl w:val="1"/>
          <w:numId w:val="13"/>
        </w:numPr>
        <w:tabs>
          <w:tab w:pos="1529" w:val="left" w:leader="none"/>
        </w:tabs>
        <w:spacing w:line="240" w:lineRule="auto" w:before="0" w:after="0"/>
        <w:ind w:left="1528" w:right="0" w:hanging="216"/>
        <w:jc w:val="both"/>
        <w:rPr>
          <w:sz w:val="20"/>
        </w:rPr>
      </w:pPr>
      <w:r>
        <w:rPr>
          <w:color w:val="231F20"/>
          <w:sz w:val="20"/>
        </w:rPr>
        <w:t>Durante la jornada</w:t>
      </w:r>
      <w:r>
        <w:rPr>
          <w:color w:val="231F20"/>
          <w:spacing w:val="-3"/>
          <w:sz w:val="20"/>
        </w:rPr>
        <w:t> </w:t>
      </w:r>
      <w:r>
        <w:rPr>
          <w:color w:val="231F20"/>
          <w:sz w:val="20"/>
        </w:rPr>
        <w:t>electoral:</w:t>
      </w:r>
    </w:p>
    <w:p>
      <w:pPr>
        <w:pStyle w:val="BodyText"/>
        <w:spacing w:before="7"/>
      </w:pPr>
    </w:p>
    <w:p>
      <w:pPr>
        <w:pStyle w:val="ListParagraph"/>
        <w:numPr>
          <w:ilvl w:val="2"/>
          <w:numId w:val="13"/>
        </w:numPr>
        <w:tabs>
          <w:tab w:pos="1694" w:val="left" w:leader="none"/>
        </w:tabs>
        <w:spacing w:line="254" w:lineRule="auto" w:before="0" w:after="0"/>
        <w:ind w:left="1693" w:right="348" w:hanging="160"/>
        <w:jc w:val="left"/>
        <w:rPr>
          <w:sz w:val="20"/>
        </w:rPr>
      </w:pPr>
      <w:r>
        <w:rPr>
          <w:color w:val="231F20"/>
          <w:sz w:val="20"/>
        </w:rPr>
        <w:t>Funcionar como centro de enlace informativo y de operaciones entre los conse- jos distritales, supervisores electorales y</w:t>
      </w:r>
      <w:r>
        <w:rPr>
          <w:color w:val="231F20"/>
          <w:spacing w:val="-4"/>
          <w:sz w:val="20"/>
        </w:rPr>
        <w:t> </w:t>
      </w:r>
      <w:r>
        <w:rPr>
          <w:color w:val="231F20"/>
          <w:sz w:val="20"/>
        </w:rPr>
        <w:t>c</w:t>
      </w:r>
      <w:r>
        <w:rPr>
          <w:smallCaps/>
          <w:color w:val="231F20"/>
          <w:sz w:val="20"/>
        </w:rPr>
        <w:t>ae</w:t>
      </w:r>
      <w:r>
        <w:rPr>
          <w:smallCaps w:val="0"/>
          <w:color w:val="231F20"/>
          <w:sz w:val="20"/>
        </w:rPr>
        <w:t>.</w:t>
      </w:r>
    </w:p>
    <w:p>
      <w:pPr>
        <w:spacing w:after="0" w:line="254" w:lineRule="auto"/>
        <w:jc w:val="left"/>
        <w:rPr>
          <w:sz w:val="20"/>
        </w:rPr>
        <w:sectPr>
          <w:pgSz w:w="9640" w:h="12480"/>
          <w:pgMar w:header="399" w:footer="543" w:top="640" w:bottom="740" w:left="600" w:right="500"/>
        </w:sectPr>
      </w:pPr>
    </w:p>
    <w:p>
      <w:pPr>
        <w:pStyle w:val="BodyText"/>
        <w:spacing w:before="4"/>
        <w:rPr>
          <w:sz w:val="19"/>
        </w:rPr>
      </w:pPr>
    </w:p>
    <w:p>
      <w:pPr>
        <w:pStyle w:val="ListParagraph"/>
        <w:numPr>
          <w:ilvl w:val="1"/>
          <w:numId w:val="13"/>
        </w:numPr>
        <w:tabs>
          <w:tab w:pos="1222" w:val="left" w:leader="none"/>
        </w:tabs>
        <w:spacing w:line="240" w:lineRule="auto" w:before="100" w:after="0"/>
        <w:ind w:left="1221" w:right="0" w:hanging="192"/>
        <w:jc w:val="left"/>
        <w:rPr>
          <w:sz w:val="20"/>
        </w:rPr>
      </w:pPr>
      <w:r>
        <w:rPr>
          <w:color w:val="231F20"/>
          <w:sz w:val="20"/>
        </w:rPr>
        <w:t>Posterior a la jornada</w:t>
      </w:r>
      <w:r>
        <w:rPr>
          <w:color w:val="231F20"/>
          <w:spacing w:val="-4"/>
          <w:sz w:val="20"/>
        </w:rPr>
        <w:t> </w:t>
      </w:r>
      <w:r>
        <w:rPr>
          <w:color w:val="231F20"/>
          <w:sz w:val="20"/>
        </w:rPr>
        <w:t>electoral:</w:t>
      </w:r>
    </w:p>
    <w:p>
      <w:pPr>
        <w:pStyle w:val="BodyText"/>
        <w:spacing w:before="4"/>
        <w:rPr>
          <w:sz w:val="21"/>
        </w:rPr>
      </w:pPr>
    </w:p>
    <w:p>
      <w:pPr>
        <w:pStyle w:val="ListParagraph"/>
        <w:numPr>
          <w:ilvl w:val="2"/>
          <w:numId w:val="13"/>
        </w:numPr>
        <w:tabs>
          <w:tab w:pos="1411" w:val="left" w:leader="none"/>
        </w:tabs>
        <w:spacing w:line="235" w:lineRule="auto" w:before="0" w:after="0"/>
        <w:ind w:left="1410" w:right="631" w:hanging="160"/>
        <w:jc w:val="both"/>
        <w:rPr>
          <w:sz w:val="20"/>
        </w:rPr>
      </w:pPr>
      <w:r>
        <w:rPr>
          <w:color w:val="231F20"/>
          <w:spacing w:val="-3"/>
          <w:sz w:val="20"/>
        </w:rPr>
        <w:t>Funcionar,</w:t>
      </w:r>
      <w:r>
        <w:rPr>
          <w:color w:val="231F20"/>
          <w:spacing w:val="-6"/>
          <w:sz w:val="20"/>
        </w:rPr>
        <w:t> </w:t>
      </w:r>
      <w:r>
        <w:rPr>
          <w:color w:val="231F20"/>
          <w:sz w:val="20"/>
        </w:rPr>
        <w:t>en</w:t>
      </w:r>
      <w:r>
        <w:rPr>
          <w:color w:val="231F20"/>
          <w:spacing w:val="-6"/>
          <w:sz w:val="20"/>
        </w:rPr>
        <w:t> </w:t>
      </w:r>
      <w:r>
        <w:rPr>
          <w:color w:val="231F20"/>
          <w:sz w:val="20"/>
        </w:rPr>
        <w:t>su</w:t>
      </w:r>
      <w:r>
        <w:rPr>
          <w:color w:val="231F20"/>
          <w:spacing w:val="-6"/>
          <w:sz w:val="20"/>
        </w:rPr>
        <w:t> </w:t>
      </w:r>
      <w:r>
        <w:rPr>
          <w:color w:val="231F20"/>
          <w:sz w:val="20"/>
        </w:rPr>
        <w:t>caso,</w:t>
      </w:r>
      <w:r>
        <w:rPr>
          <w:color w:val="231F20"/>
          <w:spacing w:val="-6"/>
          <w:sz w:val="20"/>
        </w:rPr>
        <w:t> </w:t>
      </w:r>
      <w:r>
        <w:rPr>
          <w:color w:val="231F20"/>
          <w:sz w:val="20"/>
        </w:rPr>
        <w:t>como</w:t>
      </w:r>
      <w:r>
        <w:rPr>
          <w:color w:val="231F20"/>
          <w:spacing w:val="-6"/>
          <w:sz w:val="20"/>
        </w:rPr>
        <w:t> </w:t>
      </w:r>
      <w:r>
        <w:rPr>
          <w:color w:val="231F20"/>
          <w:sz w:val="20"/>
        </w:rPr>
        <w:t>centro</w:t>
      </w:r>
      <w:r>
        <w:rPr>
          <w:color w:val="231F20"/>
          <w:spacing w:val="-7"/>
          <w:sz w:val="20"/>
        </w:rPr>
        <w:t> </w:t>
      </w:r>
      <w:r>
        <w:rPr>
          <w:color w:val="231F20"/>
          <w:sz w:val="20"/>
        </w:rPr>
        <w:t>de</w:t>
      </w:r>
      <w:r>
        <w:rPr>
          <w:color w:val="231F20"/>
          <w:spacing w:val="-6"/>
          <w:sz w:val="20"/>
        </w:rPr>
        <w:t> </w:t>
      </w:r>
      <w:r>
        <w:rPr>
          <w:color w:val="231F20"/>
          <w:sz w:val="20"/>
        </w:rPr>
        <w:t>recepción</w:t>
      </w:r>
      <w:r>
        <w:rPr>
          <w:color w:val="231F20"/>
          <w:spacing w:val="-6"/>
          <w:sz w:val="20"/>
        </w:rPr>
        <w:t> </w:t>
      </w:r>
      <w:r>
        <w:rPr>
          <w:color w:val="231F20"/>
          <w:sz w:val="20"/>
        </w:rPr>
        <w:t>y</w:t>
      </w:r>
      <w:r>
        <w:rPr>
          <w:color w:val="231F20"/>
          <w:spacing w:val="-5"/>
          <w:sz w:val="20"/>
        </w:rPr>
        <w:t> </w:t>
      </w:r>
      <w:r>
        <w:rPr>
          <w:color w:val="231F20"/>
          <w:sz w:val="20"/>
        </w:rPr>
        <w:t>traslado</w:t>
      </w:r>
      <w:r>
        <w:rPr>
          <w:color w:val="231F20"/>
          <w:spacing w:val="-6"/>
          <w:sz w:val="20"/>
        </w:rPr>
        <w:t> </w:t>
      </w:r>
      <w:r>
        <w:rPr>
          <w:color w:val="231F20"/>
          <w:sz w:val="20"/>
        </w:rPr>
        <w:t>de</w:t>
      </w:r>
      <w:r>
        <w:rPr>
          <w:color w:val="231F20"/>
          <w:spacing w:val="-6"/>
          <w:sz w:val="20"/>
        </w:rPr>
        <w:t> </w:t>
      </w:r>
      <w:r>
        <w:rPr>
          <w:color w:val="231F20"/>
          <w:sz w:val="20"/>
        </w:rPr>
        <w:t>los</w:t>
      </w:r>
      <w:r>
        <w:rPr>
          <w:color w:val="231F20"/>
          <w:spacing w:val="-7"/>
          <w:sz w:val="20"/>
        </w:rPr>
        <w:t> </w:t>
      </w:r>
      <w:r>
        <w:rPr>
          <w:color w:val="231F20"/>
          <w:sz w:val="20"/>
        </w:rPr>
        <w:t>paquetes</w:t>
      </w:r>
      <w:r>
        <w:rPr>
          <w:color w:val="231F20"/>
          <w:spacing w:val="-5"/>
          <w:sz w:val="20"/>
        </w:rPr>
        <w:t> </w:t>
      </w:r>
      <w:r>
        <w:rPr>
          <w:color w:val="231F20"/>
          <w:sz w:val="20"/>
        </w:rPr>
        <w:t>elec- torales</w:t>
      </w:r>
      <w:r>
        <w:rPr>
          <w:color w:val="231F20"/>
          <w:spacing w:val="-3"/>
          <w:sz w:val="20"/>
        </w:rPr>
        <w:t> </w:t>
      </w:r>
      <w:r>
        <w:rPr>
          <w:color w:val="231F20"/>
          <w:sz w:val="20"/>
        </w:rPr>
        <w:t>para</w:t>
      </w:r>
      <w:r>
        <w:rPr>
          <w:color w:val="231F20"/>
          <w:spacing w:val="-3"/>
          <w:sz w:val="20"/>
        </w:rPr>
        <w:t> </w:t>
      </w:r>
      <w:r>
        <w:rPr>
          <w:color w:val="231F20"/>
          <w:sz w:val="20"/>
        </w:rPr>
        <w:t>su</w:t>
      </w:r>
      <w:r>
        <w:rPr>
          <w:color w:val="231F20"/>
          <w:spacing w:val="-3"/>
          <w:sz w:val="20"/>
        </w:rPr>
        <w:t> </w:t>
      </w:r>
      <w:r>
        <w:rPr>
          <w:color w:val="231F20"/>
          <w:sz w:val="20"/>
        </w:rPr>
        <w:t>posterior</w:t>
      </w:r>
      <w:r>
        <w:rPr>
          <w:color w:val="231F20"/>
          <w:spacing w:val="-3"/>
          <w:sz w:val="20"/>
        </w:rPr>
        <w:t> </w:t>
      </w:r>
      <w:r>
        <w:rPr>
          <w:color w:val="231F20"/>
          <w:sz w:val="20"/>
        </w:rPr>
        <w:t>envío</w:t>
      </w:r>
      <w:r>
        <w:rPr>
          <w:color w:val="231F20"/>
          <w:spacing w:val="-3"/>
          <w:sz w:val="20"/>
        </w:rPr>
        <w:t> </w:t>
      </w:r>
      <w:r>
        <w:rPr>
          <w:color w:val="231F20"/>
          <w:sz w:val="20"/>
        </w:rPr>
        <w:t>a</w:t>
      </w:r>
      <w:r>
        <w:rPr>
          <w:color w:val="231F20"/>
          <w:spacing w:val="-3"/>
          <w:sz w:val="20"/>
        </w:rPr>
        <w:t> </w:t>
      </w:r>
      <w:r>
        <w:rPr>
          <w:color w:val="231F20"/>
          <w:sz w:val="20"/>
        </w:rPr>
        <w:t>la</w:t>
      </w:r>
      <w:r>
        <w:rPr>
          <w:color w:val="231F20"/>
          <w:spacing w:val="-2"/>
          <w:sz w:val="20"/>
        </w:rPr>
        <w:t> </w:t>
      </w:r>
      <w:r>
        <w:rPr>
          <w:color w:val="231F20"/>
          <w:sz w:val="20"/>
        </w:rPr>
        <w:t>sede</w:t>
      </w:r>
      <w:r>
        <w:rPr>
          <w:color w:val="231F20"/>
          <w:spacing w:val="-3"/>
          <w:sz w:val="20"/>
        </w:rPr>
        <w:t> </w:t>
      </w:r>
      <w:r>
        <w:rPr>
          <w:color w:val="231F20"/>
          <w:sz w:val="20"/>
        </w:rPr>
        <w:t>del</w:t>
      </w:r>
      <w:r>
        <w:rPr>
          <w:color w:val="231F20"/>
          <w:spacing w:val="-3"/>
          <w:sz w:val="20"/>
        </w:rPr>
        <w:t> </w:t>
      </w:r>
      <w:r>
        <w:rPr>
          <w:color w:val="231F20"/>
          <w:sz w:val="20"/>
        </w:rPr>
        <w:t>consejo</w:t>
      </w:r>
      <w:r>
        <w:rPr>
          <w:color w:val="231F20"/>
          <w:spacing w:val="-3"/>
          <w:sz w:val="20"/>
        </w:rPr>
        <w:t> </w:t>
      </w:r>
      <w:r>
        <w:rPr>
          <w:color w:val="231F20"/>
          <w:sz w:val="20"/>
        </w:rPr>
        <w:t>distrital</w:t>
      </w:r>
      <w:r>
        <w:rPr>
          <w:color w:val="231F20"/>
          <w:spacing w:val="-3"/>
          <w:sz w:val="20"/>
        </w:rPr>
        <w:t> </w:t>
      </w:r>
      <w:r>
        <w:rPr>
          <w:color w:val="231F20"/>
          <w:sz w:val="20"/>
        </w:rPr>
        <w:t>o</w:t>
      </w:r>
      <w:r>
        <w:rPr>
          <w:color w:val="231F20"/>
          <w:spacing w:val="-3"/>
          <w:sz w:val="20"/>
        </w:rPr>
        <w:t> </w:t>
      </w:r>
      <w:r>
        <w:rPr>
          <w:color w:val="231F20"/>
          <w:sz w:val="20"/>
        </w:rPr>
        <w:t>municipal</w:t>
      </w:r>
      <w:r>
        <w:rPr>
          <w:color w:val="231F20"/>
          <w:spacing w:val="-3"/>
          <w:sz w:val="20"/>
        </w:rPr>
        <w:t> </w:t>
      </w:r>
      <w:r>
        <w:rPr>
          <w:color w:val="231F20"/>
          <w:sz w:val="20"/>
        </w:rPr>
        <w:t>respec- tivo;</w:t>
      </w:r>
    </w:p>
    <w:p>
      <w:pPr>
        <w:pStyle w:val="ListParagraph"/>
        <w:numPr>
          <w:ilvl w:val="2"/>
          <w:numId w:val="13"/>
        </w:numPr>
        <w:tabs>
          <w:tab w:pos="1411" w:val="left" w:leader="none"/>
        </w:tabs>
        <w:spacing w:line="235" w:lineRule="auto" w:before="2" w:after="0"/>
        <w:ind w:left="1410" w:right="632" w:hanging="220"/>
        <w:jc w:val="both"/>
        <w:rPr>
          <w:sz w:val="20"/>
        </w:rPr>
      </w:pPr>
      <w:r>
        <w:rPr>
          <w:color w:val="231F20"/>
          <w:sz w:val="20"/>
        </w:rPr>
        <w:t>Funcionar como centro de acopio de los materiales electorales utilizados en el desarrollo de la jornada electoral,</w:t>
      </w:r>
      <w:r>
        <w:rPr>
          <w:color w:val="231F20"/>
          <w:spacing w:val="-7"/>
          <w:sz w:val="20"/>
        </w:rPr>
        <w:t> </w:t>
      </w:r>
      <w:r>
        <w:rPr>
          <w:color w:val="231F20"/>
          <w:sz w:val="20"/>
        </w:rPr>
        <w:t>y</w:t>
      </w:r>
    </w:p>
    <w:p>
      <w:pPr>
        <w:pStyle w:val="ListParagraph"/>
        <w:numPr>
          <w:ilvl w:val="2"/>
          <w:numId w:val="13"/>
        </w:numPr>
        <w:tabs>
          <w:tab w:pos="1411" w:val="left" w:leader="none"/>
        </w:tabs>
        <w:spacing w:line="235" w:lineRule="auto" w:before="2" w:after="0"/>
        <w:ind w:left="1410" w:right="631" w:hanging="260"/>
        <w:jc w:val="both"/>
        <w:rPr>
          <w:sz w:val="20"/>
        </w:rPr>
      </w:pPr>
      <w:r>
        <w:rPr>
          <w:color w:val="231F20"/>
          <w:sz w:val="20"/>
        </w:rPr>
        <w:t>Fungir</w:t>
      </w:r>
      <w:r>
        <w:rPr>
          <w:color w:val="231F20"/>
          <w:spacing w:val="-13"/>
          <w:sz w:val="20"/>
        </w:rPr>
        <w:t> </w:t>
      </w:r>
      <w:r>
        <w:rPr>
          <w:color w:val="231F20"/>
          <w:sz w:val="20"/>
        </w:rPr>
        <w:t>como</w:t>
      </w:r>
      <w:r>
        <w:rPr>
          <w:color w:val="231F20"/>
          <w:spacing w:val="-13"/>
          <w:sz w:val="20"/>
        </w:rPr>
        <w:t> </w:t>
      </w:r>
      <w:r>
        <w:rPr>
          <w:color w:val="231F20"/>
          <w:sz w:val="20"/>
        </w:rPr>
        <w:t>centro</w:t>
      </w:r>
      <w:r>
        <w:rPr>
          <w:color w:val="231F20"/>
          <w:spacing w:val="-13"/>
          <w:sz w:val="20"/>
        </w:rPr>
        <w:t> </w:t>
      </w:r>
      <w:r>
        <w:rPr>
          <w:color w:val="231F20"/>
          <w:sz w:val="20"/>
        </w:rPr>
        <w:t>de</w:t>
      </w:r>
      <w:r>
        <w:rPr>
          <w:color w:val="231F20"/>
          <w:spacing w:val="-13"/>
          <w:sz w:val="20"/>
        </w:rPr>
        <w:t> </w:t>
      </w:r>
      <w:r>
        <w:rPr>
          <w:color w:val="231F20"/>
          <w:sz w:val="20"/>
        </w:rPr>
        <w:t>operaciones</w:t>
      </w:r>
      <w:r>
        <w:rPr>
          <w:color w:val="231F20"/>
          <w:spacing w:val="-12"/>
          <w:sz w:val="20"/>
        </w:rPr>
        <w:t> </w:t>
      </w:r>
      <w:r>
        <w:rPr>
          <w:color w:val="231F20"/>
          <w:sz w:val="20"/>
        </w:rPr>
        <w:t>para</w:t>
      </w:r>
      <w:r>
        <w:rPr>
          <w:color w:val="231F20"/>
          <w:spacing w:val="-13"/>
          <w:sz w:val="20"/>
        </w:rPr>
        <w:t> </w:t>
      </w:r>
      <w:r>
        <w:rPr>
          <w:color w:val="231F20"/>
          <w:sz w:val="20"/>
        </w:rPr>
        <w:t>la</w:t>
      </w:r>
      <w:r>
        <w:rPr>
          <w:color w:val="231F20"/>
          <w:spacing w:val="-13"/>
          <w:sz w:val="20"/>
        </w:rPr>
        <w:t> </w:t>
      </w:r>
      <w:r>
        <w:rPr>
          <w:color w:val="231F20"/>
          <w:sz w:val="20"/>
        </w:rPr>
        <w:t>entrega</w:t>
      </w:r>
      <w:r>
        <w:rPr>
          <w:color w:val="231F20"/>
          <w:spacing w:val="-13"/>
          <w:sz w:val="20"/>
        </w:rPr>
        <w:t> </w:t>
      </w:r>
      <w:r>
        <w:rPr>
          <w:color w:val="231F20"/>
          <w:sz w:val="20"/>
        </w:rPr>
        <w:t>de</w:t>
      </w:r>
      <w:r>
        <w:rPr>
          <w:color w:val="231F20"/>
          <w:spacing w:val="-13"/>
          <w:sz w:val="20"/>
        </w:rPr>
        <w:t> </w:t>
      </w:r>
      <w:r>
        <w:rPr>
          <w:color w:val="231F20"/>
          <w:sz w:val="20"/>
        </w:rPr>
        <w:t>reconocimientos</w:t>
      </w:r>
      <w:r>
        <w:rPr>
          <w:color w:val="231F20"/>
          <w:spacing w:val="-12"/>
          <w:sz w:val="20"/>
        </w:rPr>
        <w:t> </w:t>
      </w:r>
      <w:r>
        <w:rPr>
          <w:color w:val="231F20"/>
          <w:sz w:val="20"/>
        </w:rPr>
        <w:t>y</w:t>
      </w:r>
      <w:r>
        <w:rPr>
          <w:color w:val="231F20"/>
          <w:spacing w:val="-13"/>
          <w:sz w:val="20"/>
        </w:rPr>
        <w:t> </w:t>
      </w:r>
      <w:r>
        <w:rPr>
          <w:color w:val="231F20"/>
          <w:sz w:val="20"/>
        </w:rPr>
        <w:t>agrade- cimientos</w:t>
      </w:r>
      <w:r>
        <w:rPr>
          <w:color w:val="231F20"/>
          <w:spacing w:val="-7"/>
          <w:sz w:val="20"/>
        </w:rPr>
        <w:t> </w:t>
      </w:r>
      <w:r>
        <w:rPr>
          <w:color w:val="231F20"/>
          <w:sz w:val="20"/>
        </w:rPr>
        <w:t>que</w:t>
      </w:r>
      <w:r>
        <w:rPr>
          <w:color w:val="231F20"/>
          <w:spacing w:val="-6"/>
          <w:sz w:val="20"/>
        </w:rPr>
        <w:t> </w:t>
      </w:r>
      <w:r>
        <w:rPr>
          <w:color w:val="231F20"/>
          <w:spacing w:val="-2"/>
          <w:sz w:val="20"/>
        </w:rPr>
        <w:t>otorga</w:t>
      </w:r>
      <w:r>
        <w:rPr>
          <w:color w:val="231F20"/>
          <w:spacing w:val="-7"/>
          <w:sz w:val="20"/>
        </w:rPr>
        <w:t> </w:t>
      </w:r>
      <w:r>
        <w:rPr>
          <w:color w:val="231F20"/>
          <w:sz w:val="20"/>
        </w:rPr>
        <w:t>el</w:t>
      </w:r>
      <w:r>
        <w:rPr>
          <w:color w:val="231F20"/>
          <w:spacing w:val="-5"/>
          <w:sz w:val="20"/>
        </w:rPr>
        <w:t> </w:t>
      </w:r>
      <w:r>
        <w:rPr>
          <w:color w:val="231F20"/>
          <w:sz w:val="20"/>
        </w:rPr>
        <w:t>Instituto</w:t>
      </w:r>
      <w:r>
        <w:rPr>
          <w:color w:val="231F20"/>
          <w:spacing w:val="-6"/>
          <w:sz w:val="20"/>
        </w:rPr>
        <w:t> </w:t>
      </w:r>
      <w:r>
        <w:rPr>
          <w:color w:val="231F20"/>
          <w:sz w:val="20"/>
        </w:rPr>
        <w:t>a</w:t>
      </w:r>
      <w:r>
        <w:rPr>
          <w:color w:val="231F20"/>
          <w:spacing w:val="-7"/>
          <w:sz w:val="20"/>
        </w:rPr>
        <w:t> </w:t>
      </w:r>
      <w:r>
        <w:rPr>
          <w:color w:val="231F20"/>
          <w:sz w:val="20"/>
        </w:rPr>
        <w:t>los</w:t>
      </w:r>
      <w:r>
        <w:rPr>
          <w:color w:val="231F20"/>
          <w:spacing w:val="-6"/>
          <w:sz w:val="20"/>
        </w:rPr>
        <w:t> </w:t>
      </w:r>
      <w:r>
        <w:rPr>
          <w:color w:val="231F20"/>
          <w:sz w:val="20"/>
        </w:rPr>
        <w:t>funcionarios</w:t>
      </w:r>
      <w:r>
        <w:rPr>
          <w:color w:val="231F20"/>
          <w:spacing w:val="-6"/>
          <w:sz w:val="20"/>
        </w:rPr>
        <w:t> </w:t>
      </w:r>
      <w:r>
        <w:rPr>
          <w:color w:val="231F20"/>
          <w:sz w:val="20"/>
        </w:rPr>
        <w:t>de</w:t>
      </w:r>
      <w:r>
        <w:rPr>
          <w:color w:val="231F20"/>
          <w:spacing w:val="-6"/>
          <w:sz w:val="20"/>
        </w:rPr>
        <w:t> </w:t>
      </w:r>
      <w:r>
        <w:rPr>
          <w:color w:val="231F20"/>
          <w:sz w:val="20"/>
        </w:rPr>
        <w:t>mesas</w:t>
      </w:r>
      <w:r>
        <w:rPr>
          <w:color w:val="231F20"/>
          <w:spacing w:val="-6"/>
          <w:sz w:val="20"/>
        </w:rPr>
        <w:t> </w:t>
      </w:r>
      <w:r>
        <w:rPr>
          <w:color w:val="231F20"/>
          <w:sz w:val="20"/>
        </w:rPr>
        <w:t>directivas</w:t>
      </w:r>
      <w:r>
        <w:rPr>
          <w:color w:val="231F20"/>
          <w:spacing w:val="-7"/>
          <w:sz w:val="20"/>
        </w:rPr>
        <w:t> </w:t>
      </w:r>
      <w:r>
        <w:rPr>
          <w:color w:val="231F20"/>
          <w:sz w:val="20"/>
        </w:rPr>
        <w:t>de</w:t>
      </w:r>
      <w:r>
        <w:rPr>
          <w:color w:val="231F20"/>
          <w:spacing w:val="-6"/>
          <w:sz w:val="20"/>
        </w:rPr>
        <w:t> </w:t>
      </w:r>
      <w:r>
        <w:rPr>
          <w:color w:val="231F20"/>
          <w:sz w:val="20"/>
        </w:rPr>
        <w:t>casilla y</w:t>
      </w:r>
      <w:r>
        <w:rPr>
          <w:color w:val="231F20"/>
          <w:spacing w:val="-7"/>
          <w:sz w:val="20"/>
        </w:rPr>
        <w:t> </w:t>
      </w:r>
      <w:r>
        <w:rPr>
          <w:color w:val="231F20"/>
          <w:sz w:val="20"/>
        </w:rPr>
        <w:t>a</w:t>
      </w:r>
      <w:r>
        <w:rPr>
          <w:color w:val="231F20"/>
          <w:spacing w:val="-6"/>
          <w:sz w:val="20"/>
        </w:rPr>
        <w:t> </w:t>
      </w:r>
      <w:r>
        <w:rPr>
          <w:color w:val="231F20"/>
          <w:sz w:val="20"/>
        </w:rPr>
        <w:t>los</w:t>
      </w:r>
      <w:r>
        <w:rPr>
          <w:color w:val="231F20"/>
          <w:spacing w:val="-7"/>
          <w:sz w:val="20"/>
        </w:rPr>
        <w:t> </w:t>
      </w:r>
      <w:r>
        <w:rPr>
          <w:color w:val="231F20"/>
          <w:sz w:val="20"/>
        </w:rPr>
        <w:t>propietarios</w:t>
      </w:r>
      <w:r>
        <w:rPr>
          <w:color w:val="231F20"/>
          <w:spacing w:val="-6"/>
          <w:sz w:val="20"/>
        </w:rPr>
        <w:t> </w:t>
      </w:r>
      <w:r>
        <w:rPr>
          <w:color w:val="231F20"/>
          <w:sz w:val="20"/>
        </w:rPr>
        <w:t>o</w:t>
      </w:r>
      <w:r>
        <w:rPr>
          <w:color w:val="231F20"/>
          <w:spacing w:val="-7"/>
          <w:sz w:val="20"/>
        </w:rPr>
        <w:t> </w:t>
      </w:r>
      <w:r>
        <w:rPr>
          <w:color w:val="231F20"/>
          <w:sz w:val="20"/>
        </w:rPr>
        <w:t>responsables</w:t>
      </w:r>
      <w:r>
        <w:rPr>
          <w:color w:val="231F20"/>
          <w:spacing w:val="-5"/>
          <w:sz w:val="20"/>
        </w:rPr>
        <w:t> </w:t>
      </w:r>
      <w:r>
        <w:rPr>
          <w:color w:val="231F20"/>
          <w:sz w:val="20"/>
        </w:rPr>
        <w:t>de</w:t>
      </w:r>
      <w:r>
        <w:rPr>
          <w:color w:val="231F20"/>
          <w:spacing w:val="-7"/>
          <w:sz w:val="20"/>
        </w:rPr>
        <w:t> </w:t>
      </w:r>
      <w:r>
        <w:rPr>
          <w:color w:val="231F20"/>
          <w:sz w:val="20"/>
        </w:rPr>
        <w:t>los</w:t>
      </w:r>
      <w:r>
        <w:rPr>
          <w:color w:val="231F20"/>
          <w:spacing w:val="-6"/>
          <w:sz w:val="20"/>
        </w:rPr>
        <w:t> </w:t>
      </w:r>
      <w:r>
        <w:rPr>
          <w:color w:val="231F20"/>
          <w:sz w:val="20"/>
        </w:rPr>
        <w:t>inmuebles</w:t>
      </w:r>
      <w:r>
        <w:rPr>
          <w:color w:val="231F20"/>
          <w:spacing w:val="-6"/>
          <w:sz w:val="20"/>
        </w:rPr>
        <w:t> </w:t>
      </w:r>
      <w:r>
        <w:rPr>
          <w:color w:val="231F20"/>
          <w:sz w:val="20"/>
        </w:rPr>
        <w:t>donde</w:t>
      </w:r>
      <w:r>
        <w:rPr>
          <w:color w:val="231F20"/>
          <w:spacing w:val="-7"/>
          <w:sz w:val="20"/>
        </w:rPr>
        <w:t> </w:t>
      </w:r>
      <w:r>
        <w:rPr>
          <w:color w:val="231F20"/>
          <w:sz w:val="20"/>
        </w:rPr>
        <w:t>se</w:t>
      </w:r>
      <w:r>
        <w:rPr>
          <w:color w:val="231F20"/>
          <w:spacing w:val="-6"/>
          <w:sz w:val="20"/>
        </w:rPr>
        <w:t> </w:t>
      </w:r>
      <w:r>
        <w:rPr>
          <w:color w:val="231F20"/>
          <w:sz w:val="20"/>
        </w:rPr>
        <w:t>instalaron</w:t>
      </w:r>
      <w:r>
        <w:rPr>
          <w:color w:val="231F20"/>
          <w:spacing w:val="-7"/>
          <w:sz w:val="20"/>
        </w:rPr>
        <w:t> </w:t>
      </w:r>
      <w:r>
        <w:rPr>
          <w:color w:val="231F20"/>
          <w:sz w:val="20"/>
        </w:rPr>
        <w:t>las</w:t>
      </w:r>
      <w:r>
        <w:rPr>
          <w:color w:val="231F20"/>
          <w:spacing w:val="-6"/>
          <w:sz w:val="20"/>
        </w:rPr>
        <w:t> </w:t>
      </w:r>
      <w:r>
        <w:rPr>
          <w:color w:val="231F20"/>
          <w:sz w:val="20"/>
        </w:rPr>
        <w:t>casi- llas, por su participación y apoyo en el proceso</w:t>
      </w:r>
      <w:r>
        <w:rPr>
          <w:color w:val="231F20"/>
          <w:spacing w:val="-14"/>
          <w:sz w:val="20"/>
        </w:rPr>
        <w:t> </w:t>
      </w:r>
      <w:r>
        <w:rPr>
          <w:color w:val="231F20"/>
          <w:sz w:val="20"/>
        </w:rPr>
        <w:t>electoral.</w:t>
      </w:r>
    </w:p>
    <w:p>
      <w:pPr>
        <w:pStyle w:val="BodyText"/>
        <w:spacing w:before="6"/>
        <w:rPr>
          <w:sz w:val="11"/>
        </w:rPr>
      </w:pPr>
    </w:p>
    <w:p>
      <w:pPr>
        <w:pStyle w:val="Heading2"/>
        <w:spacing w:before="100"/>
      </w:pPr>
      <w:r>
        <w:rPr>
          <w:color w:val="231F20"/>
        </w:rPr>
        <w:t>Artículo 17.</w:t>
      </w:r>
    </w:p>
    <w:p>
      <w:pPr>
        <w:pStyle w:val="BodyText"/>
        <w:spacing w:before="8"/>
        <w:rPr>
          <w:b/>
          <w:sz w:val="20"/>
        </w:rPr>
      </w:pPr>
    </w:p>
    <w:p>
      <w:pPr>
        <w:pStyle w:val="BodyText"/>
        <w:spacing w:line="232" w:lineRule="auto" w:before="1"/>
        <w:ind w:left="930" w:right="631" w:hanging="260"/>
        <w:jc w:val="both"/>
      </w:pPr>
      <w:r>
        <w:rPr>
          <w:b/>
          <w:color w:val="231F20"/>
        </w:rPr>
        <w:t>1. </w:t>
      </w:r>
      <w:r>
        <w:rPr>
          <w:color w:val="231F20"/>
        </w:rPr>
        <w:t>Además de las funciones citadas en el artículo </w:t>
      </w:r>
      <w:r>
        <w:rPr>
          <w:color w:val="231F20"/>
          <w:spacing w:val="-3"/>
        </w:rPr>
        <w:t>anterior, </w:t>
      </w:r>
      <w:r>
        <w:rPr>
          <w:color w:val="231F20"/>
        </w:rPr>
        <w:t>durante el periodo de su operación, las oficinas municipales deberán realizar las tareas propias de  la función electoral que les sean encomendadas por el vocal ejecutivo de la junta</w:t>
      </w:r>
      <w:r>
        <w:rPr>
          <w:color w:val="231F20"/>
          <w:spacing w:val="-11"/>
        </w:rPr>
        <w:t> </w:t>
      </w:r>
      <w:r>
        <w:rPr>
          <w:color w:val="231F20"/>
        </w:rPr>
        <w:t>distrital</w:t>
      </w:r>
      <w:r>
        <w:rPr>
          <w:color w:val="231F20"/>
          <w:spacing w:val="-10"/>
        </w:rPr>
        <w:t> </w:t>
      </w:r>
      <w:r>
        <w:rPr>
          <w:color w:val="231F20"/>
        </w:rPr>
        <w:t>del</w:t>
      </w:r>
      <w:r>
        <w:rPr>
          <w:color w:val="231F20"/>
          <w:spacing w:val="-10"/>
        </w:rPr>
        <w:t> </w:t>
      </w:r>
      <w:r>
        <w:rPr>
          <w:color w:val="231F20"/>
        </w:rPr>
        <w:t>que</w:t>
      </w:r>
      <w:r>
        <w:rPr>
          <w:color w:val="231F20"/>
          <w:spacing w:val="-10"/>
        </w:rPr>
        <w:t> </w:t>
      </w:r>
      <w:r>
        <w:rPr>
          <w:color w:val="231F20"/>
        </w:rPr>
        <w:t>dependan,</w:t>
      </w:r>
      <w:r>
        <w:rPr>
          <w:color w:val="231F20"/>
          <w:spacing w:val="-11"/>
        </w:rPr>
        <w:t> </w:t>
      </w:r>
      <w:r>
        <w:rPr>
          <w:color w:val="231F20"/>
        </w:rPr>
        <w:t>así</w:t>
      </w:r>
      <w:r>
        <w:rPr>
          <w:color w:val="231F20"/>
          <w:spacing w:val="-10"/>
        </w:rPr>
        <w:t> </w:t>
      </w:r>
      <w:r>
        <w:rPr>
          <w:color w:val="231F20"/>
        </w:rPr>
        <w:t>como</w:t>
      </w:r>
      <w:r>
        <w:rPr>
          <w:color w:val="231F20"/>
          <w:spacing w:val="-10"/>
        </w:rPr>
        <w:t> </w:t>
      </w:r>
      <w:r>
        <w:rPr>
          <w:color w:val="231F20"/>
        </w:rPr>
        <w:t>aquellas</w:t>
      </w:r>
      <w:r>
        <w:rPr>
          <w:color w:val="231F20"/>
          <w:spacing w:val="-10"/>
        </w:rPr>
        <w:t> </w:t>
      </w:r>
      <w:r>
        <w:rPr>
          <w:color w:val="231F20"/>
        </w:rPr>
        <w:t>adicionales</w:t>
      </w:r>
      <w:r>
        <w:rPr>
          <w:color w:val="231F20"/>
          <w:spacing w:val="-10"/>
        </w:rPr>
        <w:t> </w:t>
      </w:r>
      <w:r>
        <w:rPr>
          <w:color w:val="231F20"/>
        </w:rPr>
        <w:t>que,</w:t>
      </w:r>
      <w:r>
        <w:rPr>
          <w:color w:val="231F20"/>
          <w:spacing w:val="-11"/>
        </w:rPr>
        <w:t> </w:t>
      </w:r>
      <w:r>
        <w:rPr>
          <w:color w:val="231F20"/>
        </w:rPr>
        <w:t>en</w:t>
      </w:r>
      <w:r>
        <w:rPr>
          <w:color w:val="231F20"/>
          <w:spacing w:val="-10"/>
        </w:rPr>
        <w:t> </w:t>
      </w:r>
      <w:r>
        <w:rPr>
          <w:color w:val="231F20"/>
        </w:rPr>
        <w:t>su</w:t>
      </w:r>
      <w:r>
        <w:rPr>
          <w:color w:val="231F20"/>
          <w:spacing w:val="-10"/>
        </w:rPr>
        <w:t> </w:t>
      </w:r>
      <w:r>
        <w:rPr>
          <w:color w:val="231F20"/>
        </w:rPr>
        <w:t>caso, se precisen en el acuerdo del Consejo General por el cual se determine su ins- talación.</w:t>
      </w:r>
    </w:p>
    <w:p>
      <w:pPr>
        <w:pStyle w:val="Heading2"/>
        <w:spacing w:before="231"/>
      </w:pPr>
      <w:r>
        <w:rPr>
          <w:color w:val="231F20"/>
        </w:rPr>
        <w:t>Artículo 18.</w:t>
      </w:r>
    </w:p>
    <w:p>
      <w:pPr>
        <w:pStyle w:val="BodyText"/>
        <w:spacing w:before="8"/>
        <w:rPr>
          <w:b/>
          <w:sz w:val="20"/>
        </w:rPr>
      </w:pPr>
    </w:p>
    <w:p>
      <w:pPr>
        <w:pStyle w:val="ListParagraph"/>
        <w:numPr>
          <w:ilvl w:val="0"/>
          <w:numId w:val="14"/>
        </w:numPr>
        <w:tabs>
          <w:tab w:pos="931" w:val="left" w:leader="none"/>
        </w:tabs>
        <w:spacing w:line="232" w:lineRule="auto" w:before="0" w:after="0"/>
        <w:ind w:left="930" w:right="630" w:hanging="260"/>
        <w:jc w:val="both"/>
        <w:rPr>
          <w:sz w:val="22"/>
        </w:rPr>
      </w:pPr>
      <w:r>
        <w:rPr>
          <w:color w:val="231F20"/>
          <w:sz w:val="22"/>
        </w:rPr>
        <w:t>Las oficinas municipales tendrán la estructura que determine la </w:t>
      </w:r>
      <w:r>
        <w:rPr>
          <w:smallCaps/>
          <w:color w:val="231F20"/>
          <w:sz w:val="22"/>
        </w:rPr>
        <w:t>j</w:t>
      </w:r>
      <w:r>
        <w:rPr>
          <w:smallCaps w:val="0"/>
          <w:color w:val="231F20"/>
          <w:sz w:val="22"/>
        </w:rPr>
        <w:t>g</w:t>
      </w:r>
      <w:r>
        <w:rPr>
          <w:smallCaps/>
          <w:color w:val="231F20"/>
          <w:sz w:val="22"/>
        </w:rPr>
        <w:t>e</w:t>
      </w:r>
      <w:r>
        <w:rPr>
          <w:smallCaps w:val="0"/>
          <w:color w:val="231F20"/>
          <w:sz w:val="22"/>
        </w:rPr>
        <w:t> y contarán en todo momento con un responsable, quien será su </w:t>
      </w:r>
      <w:r>
        <w:rPr>
          <w:smallCaps w:val="0"/>
          <w:color w:val="231F20"/>
          <w:spacing w:val="-4"/>
          <w:sz w:val="22"/>
        </w:rPr>
        <w:t>titular. </w:t>
      </w:r>
      <w:r>
        <w:rPr>
          <w:smallCaps w:val="0"/>
          <w:color w:val="231F20"/>
          <w:sz w:val="22"/>
        </w:rPr>
        <w:t>El nombramiento respectivo deberá ser aprobado por los consejos distritales a propuesta de la junta distrital ejecutiva</w:t>
      </w:r>
      <w:r>
        <w:rPr>
          <w:smallCaps w:val="0"/>
          <w:color w:val="231F20"/>
          <w:spacing w:val="-5"/>
          <w:sz w:val="22"/>
        </w:rPr>
        <w:t> </w:t>
      </w:r>
      <w:r>
        <w:rPr>
          <w:smallCaps w:val="0"/>
          <w:color w:val="231F20"/>
          <w:sz w:val="22"/>
        </w:rPr>
        <w:t>correspondiente.</w:t>
      </w:r>
    </w:p>
    <w:p>
      <w:pPr>
        <w:pStyle w:val="BodyText"/>
        <w:spacing w:before="8"/>
        <w:rPr>
          <w:sz w:val="20"/>
        </w:rPr>
      </w:pPr>
    </w:p>
    <w:p>
      <w:pPr>
        <w:pStyle w:val="ListParagraph"/>
        <w:numPr>
          <w:ilvl w:val="0"/>
          <w:numId w:val="14"/>
        </w:numPr>
        <w:tabs>
          <w:tab w:pos="931" w:val="left" w:leader="none"/>
        </w:tabs>
        <w:spacing w:line="240" w:lineRule="auto" w:before="0" w:after="0"/>
        <w:ind w:left="930" w:right="0" w:hanging="261"/>
        <w:jc w:val="left"/>
        <w:rPr>
          <w:sz w:val="22"/>
        </w:rPr>
      </w:pPr>
      <w:r>
        <w:rPr>
          <w:color w:val="231F20"/>
          <w:sz w:val="22"/>
        </w:rPr>
        <w:t>El</w:t>
      </w:r>
      <w:r>
        <w:rPr>
          <w:color w:val="231F20"/>
          <w:spacing w:val="-15"/>
          <w:sz w:val="22"/>
        </w:rPr>
        <w:t> </w:t>
      </w:r>
      <w:r>
        <w:rPr>
          <w:color w:val="231F20"/>
          <w:sz w:val="22"/>
        </w:rPr>
        <w:t>responsable</w:t>
      </w:r>
      <w:r>
        <w:rPr>
          <w:color w:val="231F20"/>
          <w:spacing w:val="-14"/>
          <w:sz w:val="22"/>
        </w:rPr>
        <w:t> </w:t>
      </w:r>
      <w:r>
        <w:rPr>
          <w:color w:val="231F20"/>
          <w:sz w:val="22"/>
        </w:rPr>
        <w:t>de</w:t>
      </w:r>
      <w:r>
        <w:rPr>
          <w:color w:val="231F20"/>
          <w:spacing w:val="-15"/>
          <w:sz w:val="22"/>
        </w:rPr>
        <w:t> </w:t>
      </w:r>
      <w:r>
        <w:rPr>
          <w:color w:val="231F20"/>
          <w:sz w:val="22"/>
        </w:rPr>
        <w:t>la</w:t>
      </w:r>
      <w:r>
        <w:rPr>
          <w:color w:val="231F20"/>
          <w:spacing w:val="-15"/>
          <w:sz w:val="22"/>
        </w:rPr>
        <w:t> </w:t>
      </w:r>
      <w:r>
        <w:rPr>
          <w:color w:val="231F20"/>
          <w:sz w:val="22"/>
        </w:rPr>
        <w:t>oficina</w:t>
      </w:r>
      <w:r>
        <w:rPr>
          <w:color w:val="231F20"/>
          <w:spacing w:val="-14"/>
          <w:sz w:val="22"/>
        </w:rPr>
        <w:t> </w:t>
      </w:r>
      <w:r>
        <w:rPr>
          <w:color w:val="231F20"/>
          <w:sz w:val="22"/>
        </w:rPr>
        <w:t>municipal</w:t>
      </w:r>
      <w:r>
        <w:rPr>
          <w:color w:val="231F20"/>
          <w:spacing w:val="-15"/>
          <w:sz w:val="22"/>
        </w:rPr>
        <w:t> </w:t>
      </w:r>
      <w:r>
        <w:rPr>
          <w:color w:val="231F20"/>
          <w:spacing w:val="-3"/>
          <w:sz w:val="22"/>
        </w:rPr>
        <w:t>tendrá,</w:t>
      </w:r>
      <w:r>
        <w:rPr>
          <w:color w:val="231F20"/>
          <w:spacing w:val="-14"/>
          <w:sz w:val="22"/>
        </w:rPr>
        <w:t> </w:t>
      </w:r>
      <w:r>
        <w:rPr>
          <w:color w:val="231F20"/>
          <w:sz w:val="22"/>
        </w:rPr>
        <w:t>al</w:t>
      </w:r>
      <w:r>
        <w:rPr>
          <w:color w:val="231F20"/>
          <w:spacing w:val="-15"/>
          <w:sz w:val="22"/>
        </w:rPr>
        <w:t> </w:t>
      </w:r>
      <w:r>
        <w:rPr>
          <w:color w:val="231F20"/>
          <w:sz w:val="22"/>
        </w:rPr>
        <w:t>menos,</w:t>
      </w:r>
      <w:r>
        <w:rPr>
          <w:color w:val="231F20"/>
          <w:spacing w:val="-14"/>
          <w:sz w:val="22"/>
        </w:rPr>
        <w:t> </w:t>
      </w:r>
      <w:r>
        <w:rPr>
          <w:color w:val="231F20"/>
          <w:sz w:val="22"/>
        </w:rPr>
        <w:t>las</w:t>
      </w:r>
      <w:r>
        <w:rPr>
          <w:color w:val="231F20"/>
          <w:spacing w:val="-15"/>
          <w:sz w:val="22"/>
        </w:rPr>
        <w:t> </w:t>
      </w:r>
      <w:r>
        <w:rPr>
          <w:color w:val="231F20"/>
          <w:spacing w:val="-3"/>
          <w:sz w:val="22"/>
        </w:rPr>
        <w:t>siguientes</w:t>
      </w:r>
      <w:r>
        <w:rPr>
          <w:color w:val="231F20"/>
          <w:spacing w:val="-14"/>
          <w:sz w:val="22"/>
        </w:rPr>
        <w:t> </w:t>
      </w:r>
      <w:r>
        <w:rPr>
          <w:color w:val="231F20"/>
          <w:sz w:val="22"/>
        </w:rPr>
        <w:t>funciones:</w:t>
      </w:r>
    </w:p>
    <w:p>
      <w:pPr>
        <w:pStyle w:val="BodyText"/>
        <w:spacing w:before="10"/>
        <w:rPr>
          <w:sz w:val="20"/>
        </w:rPr>
      </w:pPr>
    </w:p>
    <w:p>
      <w:pPr>
        <w:pStyle w:val="ListParagraph"/>
        <w:numPr>
          <w:ilvl w:val="1"/>
          <w:numId w:val="14"/>
        </w:numPr>
        <w:tabs>
          <w:tab w:pos="1251" w:val="left" w:leader="none"/>
        </w:tabs>
        <w:spacing w:line="235" w:lineRule="auto" w:before="0" w:after="0"/>
        <w:ind w:left="1250" w:right="633" w:hanging="220"/>
        <w:jc w:val="left"/>
        <w:rPr>
          <w:sz w:val="20"/>
        </w:rPr>
      </w:pPr>
      <w:r>
        <w:rPr>
          <w:color w:val="231F20"/>
          <w:sz w:val="20"/>
        </w:rPr>
        <w:t>Realizar los trabajos que le sean encomendados por el vocal ejecutivo de la junta distrital;</w:t>
      </w:r>
    </w:p>
    <w:p>
      <w:pPr>
        <w:pStyle w:val="ListParagraph"/>
        <w:numPr>
          <w:ilvl w:val="1"/>
          <w:numId w:val="14"/>
        </w:numPr>
        <w:tabs>
          <w:tab w:pos="1251" w:val="left" w:leader="none"/>
        </w:tabs>
        <w:spacing w:line="235" w:lineRule="auto" w:before="2" w:after="0"/>
        <w:ind w:left="1250" w:right="633" w:hanging="220"/>
        <w:jc w:val="left"/>
        <w:rPr>
          <w:sz w:val="20"/>
        </w:rPr>
      </w:pPr>
      <w:r>
        <w:rPr>
          <w:color w:val="231F20"/>
          <w:sz w:val="20"/>
        </w:rPr>
        <w:t>Cubrir los requerimientos de información que soliciten el presidente del consejo distrital, el consejo distrital o la junta distrital</w:t>
      </w:r>
      <w:r>
        <w:rPr>
          <w:color w:val="231F20"/>
          <w:spacing w:val="-13"/>
          <w:sz w:val="20"/>
        </w:rPr>
        <w:t> </w:t>
      </w:r>
      <w:r>
        <w:rPr>
          <w:color w:val="231F20"/>
          <w:sz w:val="20"/>
        </w:rPr>
        <w:t>ejecutiva;</w:t>
      </w:r>
    </w:p>
    <w:p>
      <w:pPr>
        <w:pStyle w:val="ListParagraph"/>
        <w:numPr>
          <w:ilvl w:val="1"/>
          <w:numId w:val="14"/>
        </w:numPr>
        <w:tabs>
          <w:tab w:pos="1251" w:val="left" w:leader="none"/>
        </w:tabs>
        <w:spacing w:line="235" w:lineRule="auto" w:before="1" w:after="0"/>
        <w:ind w:left="1250" w:right="631" w:hanging="200"/>
        <w:jc w:val="left"/>
        <w:rPr>
          <w:sz w:val="20"/>
        </w:rPr>
      </w:pPr>
      <w:r>
        <w:rPr>
          <w:color w:val="231F20"/>
          <w:sz w:val="20"/>
        </w:rPr>
        <w:t>Reportar</w:t>
      </w:r>
      <w:r>
        <w:rPr>
          <w:color w:val="231F20"/>
          <w:spacing w:val="-7"/>
          <w:sz w:val="20"/>
        </w:rPr>
        <w:t> </w:t>
      </w:r>
      <w:r>
        <w:rPr>
          <w:color w:val="231F20"/>
          <w:sz w:val="20"/>
        </w:rPr>
        <w:t>al</w:t>
      </w:r>
      <w:r>
        <w:rPr>
          <w:color w:val="231F20"/>
          <w:spacing w:val="-7"/>
          <w:sz w:val="20"/>
        </w:rPr>
        <w:t> </w:t>
      </w:r>
      <w:r>
        <w:rPr>
          <w:color w:val="231F20"/>
          <w:sz w:val="20"/>
        </w:rPr>
        <w:t>vocal</w:t>
      </w:r>
      <w:r>
        <w:rPr>
          <w:color w:val="231F20"/>
          <w:spacing w:val="-6"/>
          <w:sz w:val="20"/>
        </w:rPr>
        <w:t> </w:t>
      </w:r>
      <w:r>
        <w:rPr>
          <w:color w:val="231F20"/>
          <w:sz w:val="20"/>
        </w:rPr>
        <w:t>ejecutivo</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6"/>
          <w:sz w:val="20"/>
        </w:rPr>
        <w:t> </w:t>
      </w:r>
      <w:r>
        <w:rPr>
          <w:color w:val="231F20"/>
          <w:sz w:val="20"/>
        </w:rPr>
        <w:t>junta</w:t>
      </w:r>
      <w:r>
        <w:rPr>
          <w:color w:val="231F20"/>
          <w:spacing w:val="-7"/>
          <w:sz w:val="20"/>
        </w:rPr>
        <w:t> </w:t>
      </w:r>
      <w:r>
        <w:rPr>
          <w:color w:val="231F20"/>
          <w:sz w:val="20"/>
        </w:rPr>
        <w:t>distrital,</w:t>
      </w:r>
      <w:r>
        <w:rPr>
          <w:color w:val="231F20"/>
          <w:spacing w:val="-7"/>
          <w:sz w:val="20"/>
        </w:rPr>
        <w:t> </w:t>
      </w:r>
      <w:r>
        <w:rPr>
          <w:color w:val="231F20"/>
          <w:sz w:val="20"/>
        </w:rPr>
        <w:t>los</w:t>
      </w:r>
      <w:r>
        <w:rPr>
          <w:color w:val="231F20"/>
          <w:spacing w:val="-6"/>
          <w:sz w:val="20"/>
        </w:rPr>
        <w:t> </w:t>
      </w:r>
      <w:r>
        <w:rPr>
          <w:color w:val="231F20"/>
          <w:sz w:val="20"/>
        </w:rPr>
        <w:t>avances</w:t>
      </w:r>
      <w:r>
        <w:rPr>
          <w:color w:val="231F20"/>
          <w:spacing w:val="-7"/>
          <w:sz w:val="20"/>
        </w:rPr>
        <w:t> </w:t>
      </w:r>
      <w:r>
        <w:rPr>
          <w:color w:val="231F20"/>
          <w:sz w:val="20"/>
        </w:rPr>
        <w:t>y</w:t>
      </w:r>
      <w:r>
        <w:rPr>
          <w:color w:val="231F20"/>
          <w:spacing w:val="-7"/>
          <w:sz w:val="20"/>
        </w:rPr>
        <w:t> </w:t>
      </w:r>
      <w:r>
        <w:rPr>
          <w:color w:val="231F20"/>
          <w:sz w:val="20"/>
        </w:rPr>
        <w:t>conclusión</w:t>
      </w:r>
      <w:r>
        <w:rPr>
          <w:color w:val="231F20"/>
          <w:spacing w:val="-6"/>
          <w:sz w:val="20"/>
        </w:rPr>
        <w:t> </w:t>
      </w:r>
      <w:r>
        <w:rPr>
          <w:color w:val="231F20"/>
          <w:sz w:val="20"/>
        </w:rPr>
        <w:t>de</w:t>
      </w:r>
      <w:r>
        <w:rPr>
          <w:color w:val="231F20"/>
          <w:spacing w:val="-6"/>
          <w:sz w:val="20"/>
        </w:rPr>
        <w:t> </w:t>
      </w:r>
      <w:r>
        <w:rPr>
          <w:color w:val="231F20"/>
          <w:sz w:val="20"/>
        </w:rPr>
        <w:t>las</w:t>
      </w:r>
      <w:r>
        <w:rPr>
          <w:color w:val="231F20"/>
          <w:spacing w:val="-7"/>
          <w:sz w:val="20"/>
        </w:rPr>
        <w:t> </w:t>
      </w:r>
      <w:r>
        <w:rPr>
          <w:color w:val="231F20"/>
          <w:sz w:val="20"/>
        </w:rPr>
        <w:t>acti- vidades;</w:t>
      </w:r>
    </w:p>
    <w:p>
      <w:pPr>
        <w:pStyle w:val="ListParagraph"/>
        <w:numPr>
          <w:ilvl w:val="1"/>
          <w:numId w:val="14"/>
        </w:numPr>
        <w:tabs>
          <w:tab w:pos="1251" w:val="left" w:leader="none"/>
        </w:tabs>
        <w:spacing w:line="240" w:lineRule="exact" w:before="0" w:after="0"/>
        <w:ind w:left="1250" w:right="0" w:hanging="221"/>
        <w:jc w:val="left"/>
        <w:rPr>
          <w:sz w:val="20"/>
        </w:rPr>
      </w:pPr>
      <w:r>
        <w:rPr>
          <w:color w:val="231F20"/>
          <w:sz w:val="20"/>
        </w:rPr>
        <w:t>Proporcionar información pública a los ciudadanos que la soliciten,</w:t>
      </w:r>
      <w:r>
        <w:rPr>
          <w:color w:val="231F20"/>
          <w:spacing w:val="-14"/>
          <w:sz w:val="20"/>
        </w:rPr>
        <w:t> </w:t>
      </w:r>
      <w:r>
        <w:rPr>
          <w:color w:val="231F20"/>
          <w:sz w:val="20"/>
        </w:rPr>
        <w:t>y</w:t>
      </w:r>
    </w:p>
    <w:p>
      <w:pPr>
        <w:pStyle w:val="ListParagraph"/>
        <w:numPr>
          <w:ilvl w:val="1"/>
          <w:numId w:val="14"/>
        </w:numPr>
        <w:tabs>
          <w:tab w:pos="1251" w:val="left" w:leader="none"/>
        </w:tabs>
        <w:spacing w:line="242" w:lineRule="exact" w:before="0" w:after="0"/>
        <w:ind w:left="1250" w:right="0" w:hanging="221"/>
        <w:jc w:val="left"/>
        <w:rPr>
          <w:sz w:val="20"/>
        </w:rPr>
      </w:pPr>
      <w:r>
        <w:rPr>
          <w:color w:val="231F20"/>
          <w:sz w:val="20"/>
        </w:rPr>
        <w:t>Verificar el adecuado funcionamiento de la</w:t>
      </w:r>
      <w:r>
        <w:rPr>
          <w:color w:val="231F20"/>
          <w:spacing w:val="-8"/>
          <w:sz w:val="20"/>
        </w:rPr>
        <w:t> </w:t>
      </w:r>
      <w:r>
        <w:rPr>
          <w:color w:val="231F20"/>
          <w:sz w:val="20"/>
        </w:rPr>
        <w:t>oficina.</w:t>
      </w:r>
    </w:p>
    <w:p>
      <w:pPr>
        <w:spacing w:after="0" w:line="242" w:lineRule="exact"/>
        <w:jc w:val="left"/>
        <w:rPr>
          <w:sz w:val="20"/>
        </w:rPr>
        <w:sectPr>
          <w:pgSz w:w="9640" w:h="12480"/>
          <w:pgMar w:header="399" w:footer="543" w:top="640" w:bottom="740" w:left="600" w:right="500"/>
        </w:sectPr>
      </w:pPr>
    </w:p>
    <w:p>
      <w:pPr>
        <w:pStyle w:val="BodyText"/>
        <w:spacing w:before="8"/>
        <w:rPr>
          <w:sz w:val="18"/>
        </w:rPr>
      </w:pPr>
    </w:p>
    <w:p>
      <w:pPr>
        <w:spacing w:after="0"/>
        <w:rPr>
          <w:sz w:val="18"/>
        </w:rPr>
        <w:sectPr>
          <w:pgSz w:w="9640" w:h="12480"/>
          <w:pgMar w:header="399" w:footer="543" w:top="640" w:bottom="740" w:left="600" w:right="50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4"/>
        </w:rPr>
      </w:pPr>
    </w:p>
    <w:p>
      <w:pPr>
        <w:pStyle w:val="Heading2"/>
        <w:ind w:left="533"/>
      </w:pPr>
      <w:r>
        <w:rPr>
          <w:color w:val="231F20"/>
        </w:rPr>
        <w:t>Artículo 19.</w:t>
      </w:r>
    </w:p>
    <w:p>
      <w:pPr>
        <w:spacing w:line="276" w:lineRule="exact" w:before="101"/>
        <w:ind w:left="1987" w:right="3553" w:firstLine="0"/>
        <w:jc w:val="center"/>
        <w:rPr>
          <w:b/>
          <w:sz w:val="24"/>
        </w:rPr>
      </w:pPr>
      <w:r>
        <w:rPr/>
        <w:br w:type="column"/>
      </w:r>
      <w:r>
        <w:rPr>
          <w:b/>
          <w:color w:val="231F20"/>
          <w:spacing w:val="-1"/>
          <w:sz w:val="24"/>
        </w:rPr>
        <w:t>C</w:t>
      </w:r>
      <w:r>
        <w:rPr>
          <w:b/>
          <w:smallCaps/>
          <w:color w:val="231F20"/>
          <w:spacing w:val="-1"/>
          <w:w w:val="114"/>
          <w:sz w:val="24"/>
        </w:rPr>
        <w:t>ap</w:t>
      </w:r>
      <w:r>
        <w:rPr>
          <w:b/>
          <w:smallCaps w:val="0"/>
          <w:color w:val="231F20"/>
          <w:spacing w:val="-1"/>
          <w:w w:val="104"/>
          <w:sz w:val="24"/>
        </w:rPr>
        <w:t>í</w:t>
      </w:r>
      <w:r>
        <w:rPr>
          <w:b/>
          <w:smallCaps/>
          <w:color w:val="231F20"/>
          <w:spacing w:val="-1"/>
          <w:w w:val="111"/>
          <w:sz w:val="24"/>
        </w:rPr>
        <w:t>tu</w:t>
      </w:r>
      <w:r>
        <w:rPr>
          <w:b/>
          <w:smallCaps/>
          <w:color w:val="231F20"/>
          <w:spacing w:val="-5"/>
          <w:w w:val="111"/>
          <w:sz w:val="24"/>
        </w:rPr>
        <w:t>l</w:t>
      </w:r>
      <w:r>
        <w:rPr>
          <w:b/>
          <w:smallCaps/>
          <w:color w:val="231F20"/>
          <w:w w:val="113"/>
          <w:sz w:val="24"/>
        </w:rPr>
        <w:t>o</w:t>
      </w:r>
      <w:r>
        <w:rPr>
          <w:b/>
          <w:smallCaps w:val="0"/>
          <w:color w:val="231F20"/>
          <w:sz w:val="24"/>
        </w:rPr>
        <w:t> I</w:t>
      </w:r>
      <w:r>
        <w:rPr>
          <w:b/>
          <w:smallCaps w:val="0"/>
          <w:color w:val="231F20"/>
          <w:spacing w:val="-23"/>
          <w:sz w:val="24"/>
        </w:rPr>
        <w:t>V</w:t>
      </w:r>
      <w:r>
        <w:rPr>
          <w:b/>
          <w:smallCaps w:val="0"/>
          <w:color w:val="231F20"/>
          <w:sz w:val="24"/>
        </w:rPr>
        <w:t>.</w:t>
      </w:r>
    </w:p>
    <w:p>
      <w:pPr>
        <w:pStyle w:val="Heading2"/>
        <w:spacing w:line="276" w:lineRule="exact"/>
        <w:ind w:left="524" w:right="2091"/>
        <w:jc w:val="center"/>
      </w:pPr>
      <w:r>
        <w:rPr>
          <w:color w:val="58595B"/>
          <w:spacing w:val="-1"/>
        </w:rPr>
        <w:t>D</w:t>
      </w:r>
      <w:r>
        <w:rPr>
          <w:smallCaps/>
          <w:color w:val="58595B"/>
          <w:spacing w:val="-3"/>
          <w:w w:val="115"/>
        </w:rPr>
        <w:t>e</w:t>
      </w:r>
      <w:r>
        <w:rPr>
          <w:smallCaps/>
          <w:color w:val="58595B"/>
          <w:spacing w:val="-1"/>
          <w:w w:val="114"/>
        </w:rPr>
        <w:t>sign</w:t>
      </w:r>
      <w:r>
        <w:rPr>
          <w:smallCaps/>
          <w:color w:val="58595B"/>
          <w:spacing w:val="-5"/>
          <w:w w:val="114"/>
        </w:rPr>
        <w:t>a</w:t>
      </w:r>
      <w:r>
        <w:rPr>
          <w:smallCaps/>
          <w:color w:val="58595B"/>
          <w:spacing w:val="-1"/>
          <w:w w:val="114"/>
        </w:rPr>
        <w:t>ció</w:t>
      </w:r>
      <w:r>
        <w:rPr>
          <w:smallCaps/>
          <w:color w:val="58595B"/>
          <w:w w:val="114"/>
        </w:rPr>
        <w:t>n</w:t>
      </w:r>
      <w:r>
        <w:rPr>
          <w:smallCaps w:val="0"/>
          <w:color w:val="58595B"/>
          <w:spacing w:val="-1"/>
        </w:rPr>
        <w:t> </w:t>
      </w:r>
      <w:r>
        <w:rPr>
          <w:smallCaps/>
          <w:color w:val="58595B"/>
          <w:w w:val="114"/>
        </w:rPr>
        <w:t>de</w:t>
      </w:r>
      <w:r>
        <w:rPr>
          <w:smallCaps w:val="0"/>
          <w:color w:val="58595B"/>
          <w:spacing w:val="-1"/>
        </w:rPr>
        <w:t> </w:t>
      </w:r>
      <w:r>
        <w:rPr>
          <w:smallCaps/>
          <w:color w:val="58595B"/>
          <w:w w:val="114"/>
        </w:rPr>
        <w:t>funcionari</w:t>
      </w:r>
      <w:r>
        <w:rPr>
          <w:smallCaps/>
          <w:color w:val="58595B"/>
          <w:spacing w:val="-1"/>
          <w:w w:val="114"/>
        </w:rPr>
        <w:t>o</w:t>
      </w:r>
      <w:r>
        <w:rPr>
          <w:smallCaps/>
          <w:color w:val="58595B"/>
          <w:w w:val="114"/>
        </w:rPr>
        <w:t>s</w:t>
      </w:r>
      <w:r>
        <w:rPr>
          <w:smallCaps w:val="0"/>
          <w:color w:val="58595B"/>
          <w:spacing w:val="-1"/>
        </w:rPr>
        <w:t> </w:t>
      </w:r>
      <w:r>
        <w:rPr>
          <w:smallCaps/>
          <w:color w:val="58595B"/>
          <w:w w:val="114"/>
        </w:rPr>
        <w:t>de</w:t>
      </w:r>
      <w:r>
        <w:rPr>
          <w:smallCaps w:val="0"/>
          <w:color w:val="58595B"/>
          <w:spacing w:val="-1"/>
        </w:rPr>
        <w:t> </w:t>
      </w:r>
      <w:r>
        <w:rPr>
          <w:smallCaps/>
          <w:color w:val="58595B"/>
          <w:spacing w:val="-4"/>
          <w:w w:val="111"/>
        </w:rPr>
        <w:t>l</w:t>
      </w:r>
      <w:r>
        <w:rPr>
          <w:smallCaps/>
          <w:color w:val="58595B"/>
          <w:spacing w:val="-1"/>
          <w:w w:val="113"/>
        </w:rPr>
        <w:t>o</w:t>
      </w:r>
      <w:r>
        <w:rPr>
          <w:smallCaps/>
          <w:color w:val="58595B"/>
          <w:w w:val="114"/>
        </w:rPr>
        <w:t>s</w:t>
      </w:r>
      <w:r>
        <w:rPr>
          <w:smallCaps w:val="0"/>
          <w:color w:val="58595B"/>
          <w:spacing w:val="-1"/>
        </w:rPr>
        <w:t> </w:t>
      </w:r>
      <w:r>
        <w:rPr>
          <w:smallCaps/>
          <w:color w:val="58595B"/>
          <w:spacing w:val="-1"/>
          <w:w w:val="114"/>
        </w:rPr>
        <w:t>opl</w:t>
      </w:r>
    </w:p>
    <w:p>
      <w:pPr>
        <w:pStyle w:val="BodyText"/>
        <w:spacing w:before="7"/>
        <w:rPr>
          <w:b/>
          <w:sz w:val="20"/>
        </w:rPr>
      </w:pPr>
    </w:p>
    <w:p>
      <w:pPr>
        <w:spacing w:line="213" w:lineRule="auto" w:before="1"/>
        <w:ind w:left="1406" w:right="2975" w:firstLine="2"/>
        <w:jc w:val="center"/>
        <w:rPr>
          <w:b/>
          <w:sz w:val="24"/>
        </w:rPr>
      </w:pP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P</w:t>
      </w:r>
      <w:r>
        <w:rPr>
          <w:b/>
          <w:smallCaps/>
          <w:color w:val="58595B"/>
          <w:spacing w:val="-1"/>
          <w:w w:val="115"/>
          <w:sz w:val="24"/>
        </w:rPr>
        <w:t>rime</w:t>
      </w:r>
      <w:r>
        <w:rPr>
          <w:b/>
          <w:smallCaps/>
          <w:color w:val="58595B"/>
          <w:spacing w:val="-3"/>
          <w:w w:val="115"/>
          <w:sz w:val="24"/>
        </w:rPr>
        <w:t>r</w:t>
      </w:r>
      <w:r>
        <w:rPr>
          <w:b/>
          <w:smallCaps/>
          <w:color w:val="58595B"/>
          <w:w w:val="111"/>
          <w:sz w:val="24"/>
        </w:rPr>
        <w:t>a</w:t>
      </w:r>
      <w:r>
        <w:rPr>
          <w:b/>
          <w:smallCaps w:val="0"/>
          <w:color w:val="58595B"/>
          <w:w w:val="111"/>
          <w:sz w:val="24"/>
        </w:rPr>
        <w:t> </w:t>
      </w:r>
      <w:r>
        <w:rPr>
          <w:b/>
          <w:smallCaps w:val="0"/>
          <w:color w:val="58595B"/>
          <w:spacing w:val="-1"/>
          <w:sz w:val="24"/>
        </w:rPr>
        <w:t>Disposicione</w:t>
      </w:r>
      <w:r>
        <w:rPr>
          <w:b/>
          <w:smallCaps w:val="0"/>
          <w:color w:val="58595B"/>
          <w:sz w:val="24"/>
        </w:rPr>
        <w:t>s</w:t>
      </w:r>
      <w:r>
        <w:rPr>
          <w:b/>
          <w:smallCaps w:val="0"/>
          <w:color w:val="58595B"/>
          <w:spacing w:val="-1"/>
          <w:sz w:val="24"/>
        </w:rPr>
        <w:t> Gene</w:t>
      </w:r>
      <w:r>
        <w:rPr>
          <w:b/>
          <w:smallCaps w:val="0"/>
          <w:color w:val="58595B"/>
          <w:spacing w:val="-6"/>
          <w:sz w:val="24"/>
        </w:rPr>
        <w:t>r</w:t>
      </w:r>
      <w:r>
        <w:rPr>
          <w:b/>
          <w:smallCaps w:val="0"/>
          <w:color w:val="58595B"/>
          <w:sz w:val="24"/>
        </w:rPr>
        <w:t>ales</w:t>
      </w:r>
    </w:p>
    <w:p>
      <w:pPr>
        <w:spacing w:after="0" w:line="213" w:lineRule="auto"/>
        <w:jc w:val="center"/>
        <w:rPr>
          <w:sz w:val="24"/>
        </w:rPr>
        <w:sectPr>
          <w:type w:val="continuous"/>
          <w:pgSz w:w="9640" w:h="12480"/>
          <w:pgMar w:top="1160" w:bottom="280" w:left="600" w:right="500"/>
          <w:cols w:num="2" w:equalWidth="0">
            <w:col w:w="1685" w:space="68"/>
            <w:col w:w="6787"/>
          </w:cols>
        </w:sectPr>
      </w:pPr>
    </w:p>
    <w:p>
      <w:pPr>
        <w:pStyle w:val="BodyText"/>
        <w:rPr>
          <w:b/>
          <w:sz w:val="12"/>
        </w:rPr>
      </w:pPr>
    </w:p>
    <w:p>
      <w:pPr>
        <w:pStyle w:val="ListParagraph"/>
        <w:numPr>
          <w:ilvl w:val="0"/>
          <w:numId w:val="15"/>
        </w:numPr>
        <w:tabs>
          <w:tab w:pos="1214" w:val="left" w:leader="none"/>
        </w:tabs>
        <w:spacing w:line="232" w:lineRule="auto" w:before="106" w:after="0"/>
        <w:ind w:left="1213" w:right="348" w:hanging="260"/>
        <w:jc w:val="both"/>
        <w:rPr>
          <w:sz w:val="22"/>
        </w:rPr>
      </w:pPr>
      <w:r>
        <w:rPr>
          <w:color w:val="231F20"/>
          <w:sz w:val="22"/>
        </w:rPr>
        <w:t>Los criterios y procedimientos que se establecen en este Capítulo, son aplica- bles para los </w:t>
      </w:r>
      <w:r>
        <w:rPr>
          <w:smallCaps/>
          <w:color w:val="231F20"/>
          <w:sz w:val="22"/>
        </w:rPr>
        <w:t>opl</w:t>
      </w:r>
      <w:r>
        <w:rPr>
          <w:smallCaps w:val="0"/>
          <w:color w:val="231F20"/>
          <w:sz w:val="22"/>
        </w:rPr>
        <w:t> en la designación de los funcionarios electorales siguientes, sin menoscabo de las atribuciones que tienen consagradas dichos organismos públicos en el artículo 116, fracción </w:t>
      </w:r>
      <w:r>
        <w:rPr>
          <w:smallCaps w:val="0"/>
          <w:color w:val="231F20"/>
          <w:spacing w:val="-6"/>
          <w:sz w:val="22"/>
        </w:rPr>
        <w:t>IV, </w:t>
      </w:r>
      <w:r>
        <w:rPr>
          <w:smallCaps w:val="0"/>
          <w:color w:val="231F20"/>
          <w:sz w:val="22"/>
        </w:rPr>
        <w:t>inciso c) de la Constitución</w:t>
      </w:r>
      <w:r>
        <w:rPr>
          <w:smallCaps w:val="0"/>
          <w:color w:val="231F20"/>
          <w:spacing w:val="-28"/>
          <w:sz w:val="22"/>
        </w:rPr>
        <w:t> </w:t>
      </w:r>
      <w:r>
        <w:rPr>
          <w:smallCaps w:val="0"/>
          <w:color w:val="231F20"/>
          <w:sz w:val="22"/>
        </w:rPr>
        <w:t>Federal:</w:t>
      </w:r>
    </w:p>
    <w:p>
      <w:pPr>
        <w:pStyle w:val="BodyText"/>
        <w:spacing w:before="11"/>
        <w:rPr>
          <w:sz w:val="20"/>
        </w:rPr>
      </w:pPr>
    </w:p>
    <w:p>
      <w:pPr>
        <w:pStyle w:val="ListParagraph"/>
        <w:numPr>
          <w:ilvl w:val="1"/>
          <w:numId w:val="15"/>
        </w:numPr>
        <w:tabs>
          <w:tab w:pos="1534" w:val="left" w:leader="none"/>
        </w:tabs>
        <w:spacing w:line="235" w:lineRule="auto" w:before="0" w:after="0"/>
        <w:ind w:left="1533" w:right="348" w:hanging="220"/>
        <w:jc w:val="both"/>
        <w:rPr>
          <w:sz w:val="20"/>
        </w:rPr>
      </w:pPr>
      <w:r>
        <w:rPr>
          <w:color w:val="231F20"/>
          <w:sz w:val="20"/>
        </w:rPr>
        <w:t>Los</w:t>
      </w:r>
      <w:r>
        <w:rPr>
          <w:color w:val="231F20"/>
          <w:spacing w:val="-13"/>
          <w:sz w:val="20"/>
        </w:rPr>
        <w:t> </w:t>
      </w:r>
      <w:r>
        <w:rPr>
          <w:color w:val="231F20"/>
          <w:sz w:val="20"/>
        </w:rPr>
        <w:t>consejeros</w:t>
      </w:r>
      <w:r>
        <w:rPr>
          <w:color w:val="231F20"/>
          <w:spacing w:val="-13"/>
          <w:sz w:val="20"/>
        </w:rPr>
        <w:t> </w:t>
      </w:r>
      <w:r>
        <w:rPr>
          <w:color w:val="231F20"/>
          <w:sz w:val="20"/>
        </w:rPr>
        <w:t>electorales</w:t>
      </w:r>
      <w:r>
        <w:rPr>
          <w:color w:val="231F20"/>
          <w:spacing w:val="-12"/>
          <w:sz w:val="20"/>
        </w:rPr>
        <w:t> </w:t>
      </w:r>
      <w:r>
        <w:rPr>
          <w:color w:val="231F20"/>
          <w:sz w:val="20"/>
        </w:rPr>
        <w:t>de</w:t>
      </w:r>
      <w:r>
        <w:rPr>
          <w:color w:val="231F20"/>
          <w:spacing w:val="-13"/>
          <w:sz w:val="20"/>
        </w:rPr>
        <w:t> </w:t>
      </w:r>
      <w:r>
        <w:rPr>
          <w:color w:val="231F20"/>
          <w:sz w:val="20"/>
        </w:rPr>
        <w:t>los</w:t>
      </w:r>
      <w:r>
        <w:rPr>
          <w:color w:val="231F20"/>
          <w:spacing w:val="-12"/>
          <w:sz w:val="20"/>
        </w:rPr>
        <w:t> </w:t>
      </w:r>
      <w:r>
        <w:rPr>
          <w:color w:val="231F20"/>
          <w:sz w:val="20"/>
        </w:rPr>
        <w:t>consejos</w:t>
      </w:r>
      <w:r>
        <w:rPr>
          <w:color w:val="231F20"/>
          <w:spacing w:val="-13"/>
          <w:sz w:val="20"/>
        </w:rPr>
        <w:t> </w:t>
      </w:r>
      <w:r>
        <w:rPr>
          <w:color w:val="231F20"/>
          <w:sz w:val="20"/>
        </w:rPr>
        <w:t>distritales</w:t>
      </w:r>
      <w:r>
        <w:rPr>
          <w:color w:val="231F20"/>
          <w:spacing w:val="-12"/>
          <w:sz w:val="20"/>
        </w:rPr>
        <w:t> </w:t>
      </w:r>
      <w:r>
        <w:rPr>
          <w:color w:val="231F20"/>
          <w:sz w:val="20"/>
        </w:rPr>
        <w:t>y</w:t>
      </w:r>
      <w:r>
        <w:rPr>
          <w:color w:val="231F20"/>
          <w:spacing w:val="-13"/>
          <w:sz w:val="20"/>
        </w:rPr>
        <w:t> </w:t>
      </w:r>
      <w:r>
        <w:rPr>
          <w:color w:val="231F20"/>
          <w:sz w:val="20"/>
        </w:rPr>
        <w:t>municipales</w:t>
      </w:r>
      <w:r>
        <w:rPr>
          <w:color w:val="231F20"/>
          <w:spacing w:val="-12"/>
          <w:sz w:val="20"/>
        </w:rPr>
        <w:t> </w:t>
      </w:r>
      <w:r>
        <w:rPr>
          <w:color w:val="231F20"/>
          <w:sz w:val="20"/>
        </w:rPr>
        <w:t>de</w:t>
      </w:r>
      <w:r>
        <w:rPr>
          <w:color w:val="231F20"/>
          <w:spacing w:val="-13"/>
          <w:sz w:val="20"/>
        </w:rPr>
        <w:t> </w:t>
      </w:r>
      <w:r>
        <w:rPr>
          <w:color w:val="231F20"/>
          <w:sz w:val="20"/>
        </w:rPr>
        <w:t>las</w:t>
      </w:r>
      <w:r>
        <w:rPr>
          <w:color w:val="231F20"/>
          <w:spacing w:val="-12"/>
          <w:sz w:val="20"/>
        </w:rPr>
        <w:t> </w:t>
      </w:r>
      <w:r>
        <w:rPr>
          <w:color w:val="231F20"/>
          <w:sz w:val="20"/>
        </w:rPr>
        <w:t>entidades federativas,</w:t>
      </w:r>
      <w:r>
        <w:rPr>
          <w:color w:val="231F20"/>
          <w:spacing w:val="-5"/>
          <w:sz w:val="20"/>
        </w:rPr>
        <w:t> </w:t>
      </w:r>
      <w:r>
        <w:rPr>
          <w:color w:val="231F20"/>
          <w:sz w:val="20"/>
        </w:rPr>
        <w:t>con</w:t>
      </w:r>
      <w:r>
        <w:rPr>
          <w:color w:val="231F20"/>
          <w:spacing w:val="-5"/>
          <w:sz w:val="20"/>
        </w:rPr>
        <w:t> </w:t>
      </w:r>
      <w:r>
        <w:rPr>
          <w:color w:val="231F20"/>
          <w:sz w:val="20"/>
        </w:rPr>
        <w:t>independencia</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denominación</w:t>
      </w:r>
      <w:r>
        <w:rPr>
          <w:color w:val="231F20"/>
          <w:spacing w:val="-4"/>
          <w:sz w:val="20"/>
        </w:rPr>
        <w:t> </w:t>
      </w:r>
      <w:r>
        <w:rPr>
          <w:color w:val="231F20"/>
          <w:sz w:val="20"/>
        </w:rPr>
        <w:t>que</w:t>
      </w:r>
      <w:r>
        <w:rPr>
          <w:color w:val="231F20"/>
          <w:spacing w:val="-5"/>
          <w:sz w:val="20"/>
        </w:rPr>
        <w:t> </w:t>
      </w:r>
      <w:r>
        <w:rPr>
          <w:color w:val="231F20"/>
          <w:sz w:val="20"/>
        </w:rPr>
        <w:t>se</w:t>
      </w:r>
      <w:r>
        <w:rPr>
          <w:color w:val="231F20"/>
          <w:spacing w:val="-5"/>
          <w:sz w:val="20"/>
        </w:rPr>
        <w:t> </w:t>
      </w:r>
      <w:r>
        <w:rPr>
          <w:color w:val="231F20"/>
          <w:sz w:val="20"/>
        </w:rPr>
        <w:t>asigne</w:t>
      </w:r>
      <w:r>
        <w:rPr>
          <w:color w:val="231F20"/>
          <w:spacing w:val="-5"/>
          <w:sz w:val="20"/>
        </w:rPr>
        <w:t> </w:t>
      </w:r>
      <w:r>
        <w:rPr>
          <w:color w:val="231F20"/>
          <w:sz w:val="20"/>
        </w:rPr>
        <w:t>a</w:t>
      </w:r>
      <w:r>
        <w:rPr>
          <w:color w:val="231F20"/>
          <w:spacing w:val="-5"/>
          <w:sz w:val="20"/>
        </w:rPr>
        <w:t> </w:t>
      </w:r>
      <w:r>
        <w:rPr>
          <w:color w:val="231F20"/>
          <w:sz w:val="20"/>
        </w:rPr>
        <w:t>dichas</w:t>
      </w:r>
      <w:r>
        <w:rPr>
          <w:color w:val="231F20"/>
          <w:spacing w:val="-5"/>
          <w:sz w:val="20"/>
        </w:rPr>
        <w:t> </w:t>
      </w:r>
      <w:r>
        <w:rPr>
          <w:color w:val="231F20"/>
          <w:sz w:val="20"/>
        </w:rPr>
        <w:t>demar- caciones territoriales en cada legislación</w:t>
      </w:r>
      <w:r>
        <w:rPr>
          <w:color w:val="231F20"/>
          <w:spacing w:val="-7"/>
          <w:sz w:val="20"/>
        </w:rPr>
        <w:t> </w:t>
      </w:r>
      <w:r>
        <w:rPr>
          <w:color w:val="231F20"/>
          <w:sz w:val="20"/>
        </w:rPr>
        <w:t>local;</w:t>
      </w:r>
    </w:p>
    <w:p>
      <w:pPr>
        <w:pStyle w:val="ListParagraph"/>
        <w:numPr>
          <w:ilvl w:val="1"/>
          <w:numId w:val="15"/>
        </w:numPr>
        <w:tabs>
          <w:tab w:pos="1534" w:val="left" w:leader="none"/>
        </w:tabs>
        <w:spacing w:line="235" w:lineRule="auto" w:before="2" w:after="0"/>
        <w:ind w:left="1533" w:right="348" w:hanging="220"/>
        <w:jc w:val="both"/>
        <w:rPr>
          <w:sz w:val="20"/>
        </w:rPr>
      </w:pPr>
      <w:r>
        <w:rPr>
          <w:color w:val="231F20"/>
          <w:sz w:val="20"/>
        </w:rPr>
        <w:t>El Secretario Ejecutivo o quien ejerza sus funciones, con independencia de su de- nominación en cada legislación local,</w:t>
      </w:r>
      <w:r>
        <w:rPr>
          <w:color w:val="231F20"/>
          <w:spacing w:val="-6"/>
          <w:sz w:val="20"/>
        </w:rPr>
        <w:t> </w:t>
      </w:r>
      <w:r>
        <w:rPr>
          <w:color w:val="231F20"/>
          <w:sz w:val="20"/>
        </w:rPr>
        <w:t>y</w:t>
      </w:r>
    </w:p>
    <w:p>
      <w:pPr>
        <w:pStyle w:val="ListParagraph"/>
        <w:numPr>
          <w:ilvl w:val="1"/>
          <w:numId w:val="15"/>
        </w:numPr>
        <w:tabs>
          <w:tab w:pos="1534" w:val="left" w:leader="none"/>
        </w:tabs>
        <w:spacing w:line="240" w:lineRule="auto" w:before="18" w:after="0"/>
        <w:ind w:left="1533" w:right="0" w:hanging="221"/>
        <w:jc w:val="both"/>
        <w:rPr>
          <w:sz w:val="20"/>
        </w:rPr>
      </w:pPr>
      <w:r>
        <w:rPr>
          <w:color w:val="231F20"/>
          <w:sz w:val="20"/>
        </w:rPr>
        <w:t>Los servidores públicos titulares de las áreas ejecutivas de</w:t>
      </w:r>
      <w:r>
        <w:rPr>
          <w:color w:val="231F20"/>
          <w:spacing w:val="-15"/>
          <w:sz w:val="20"/>
        </w:rPr>
        <w:t> </w:t>
      </w:r>
      <w:r>
        <w:rPr>
          <w:color w:val="231F20"/>
          <w:sz w:val="20"/>
        </w:rPr>
        <w:t>dirección.</w:t>
      </w:r>
    </w:p>
    <w:p>
      <w:pPr>
        <w:pStyle w:val="BodyText"/>
        <w:spacing w:before="6"/>
        <w:rPr>
          <w:sz w:val="21"/>
        </w:rPr>
      </w:pPr>
    </w:p>
    <w:p>
      <w:pPr>
        <w:pStyle w:val="ListParagraph"/>
        <w:numPr>
          <w:ilvl w:val="0"/>
          <w:numId w:val="15"/>
        </w:numPr>
        <w:tabs>
          <w:tab w:pos="1214" w:val="left" w:leader="none"/>
        </w:tabs>
        <w:spacing w:line="232" w:lineRule="auto" w:before="0" w:after="0"/>
        <w:ind w:left="1213" w:right="348" w:hanging="260"/>
        <w:jc w:val="both"/>
        <w:rPr>
          <w:sz w:val="22"/>
        </w:rPr>
      </w:pPr>
      <w:r>
        <w:rPr>
          <w:color w:val="231F20"/>
          <w:sz w:val="22"/>
        </w:rPr>
        <w:t>Las</w:t>
      </w:r>
      <w:r>
        <w:rPr>
          <w:color w:val="231F20"/>
          <w:spacing w:val="-14"/>
          <w:sz w:val="22"/>
        </w:rPr>
        <w:t> </w:t>
      </w:r>
      <w:r>
        <w:rPr>
          <w:color w:val="231F20"/>
          <w:sz w:val="22"/>
        </w:rPr>
        <w:t>áreas</w:t>
      </w:r>
      <w:r>
        <w:rPr>
          <w:color w:val="231F20"/>
          <w:spacing w:val="-14"/>
          <w:sz w:val="22"/>
        </w:rPr>
        <w:t> </w:t>
      </w:r>
      <w:r>
        <w:rPr>
          <w:color w:val="231F20"/>
          <w:sz w:val="22"/>
        </w:rPr>
        <w:t>ejecutivas</w:t>
      </w:r>
      <w:r>
        <w:rPr>
          <w:color w:val="231F20"/>
          <w:spacing w:val="-14"/>
          <w:sz w:val="22"/>
        </w:rPr>
        <w:t> </w:t>
      </w:r>
      <w:r>
        <w:rPr>
          <w:color w:val="231F20"/>
          <w:sz w:val="22"/>
        </w:rPr>
        <w:t>de</w:t>
      </w:r>
      <w:r>
        <w:rPr>
          <w:color w:val="231F20"/>
          <w:spacing w:val="-14"/>
          <w:sz w:val="22"/>
        </w:rPr>
        <w:t> </w:t>
      </w:r>
      <w:r>
        <w:rPr>
          <w:color w:val="231F20"/>
          <w:sz w:val="22"/>
        </w:rPr>
        <w:t>dirección</w:t>
      </w:r>
      <w:r>
        <w:rPr>
          <w:color w:val="231F20"/>
          <w:spacing w:val="-14"/>
          <w:sz w:val="22"/>
        </w:rPr>
        <w:t> </w:t>
      </w:r>
      <w:r>
        <w:rPr>
          <w:color w:val="231F20"/>
          <w:sz w:val="22"/>
        </w:rPr>
        <w:t>comprenden</w:t>
      </w:r>
      <w:r>
        <w:rPr>
          <w:color w:val="231F20"/>
          <w:spacing w:val="-14"/>
          <w:sz w:val="22"/>
        </w:rPr>
        <w:t> </w:t>
      </w:r>
      <w:r>
        <w:rPr>
          <w:color w:val="231F20"/>
          <w:sz w:val="22"/>
        </w:rPr>
        <w:t>las</w:t>
      </w:r>
      <w:r>
        <w:rPr>
          <w:color w:val="231F20"/>
          <w:spacing w:val="-14"/>
          <w:sz w:val="22"/>
        </w:rPr>
        <w:t> </w:t>
      </w:r>
      <w:r>
        <w:rPr>
          <w:color w:val="231F20"/>
          <w:sz w:val="22"/>
        </w:rPr>
        <w:t>direcciones</w:t>
      </w:r>
      <w:r>
        <w:rPr>
          <w:color w:val="231F20"/>
          <w:spacing w:val="-14"/>
          <w:sz w:val="22"/>
        </w:rPr>
        <w:t> </w:t>
      </w:r>
      <w:r>
        <w:rPr>
          <w:color w:val="231F20"/>
          <w:sz w:val="22"/>
        </w:rPr>
        <w:t>ejecutivas,</w:t>
      </w:r>
      <w:r>
        <w:rPr>
          <w:color w:val="231F20"/>
          <w:spacing w:val="-14"/>
          <w:sz w:val="22"/>
        </w:rPr>
        <w:t> </w:t>
      </w:r>
      <w:r>
        <w:rPr>
          <w:color w:val="231F20"/>
          <w:sz w:val="22"/>
        </w:rPr>
        <w:t>unida- des</w:t>
      </w:r>
      <w:r>
        <w:rPr>
          <w:color w:val="231F20"/>
          <w:spacing w:val="-4"/>
          <w:sz w:val="22"/>
        </w:rPr>
        <w:t> </w:t>
      </w:r>
      <w:r>
        <w:rPr>
          <w:color w:val="231F20"/>
          <w:sz w:val="22"/>
        </w:rPr>
        <w:t>técnicas</w:t>
      </w:r>
      <w:r>
        <w:rPr>
          <w:color w:val="231F20"/>
          <w:spacing w:val="-3"/>
          <w:sz w:val="22"/>
        </w:rPr>
        <w:t> </w:t>
      </w:r>
      <w:r>
        <w:rPr>
          <w:color w:val="231F20"/>
          <w:sz w:val="22"/>
        </w:rPr>
        <w:t>y</w:t>
      </w:r>
      <w:r>
        <w:rPr>
          <w:color w:val="231F20"/>
          <w:spacing w:val="-3"/>
          <w:sz w:val="22"/>
        </w:rPr>
        <w:t> </w:t>
      </w:r>
      <w:r>
        <w:rPr>
          <w:color w:val="231F20"/>
          <w:sz w:val="22"/>
        </w:rPr>
        <w:t>sus</w:t>
      </w:r>
      <w:r>
        <w:rPr>
          <w:color w:val="231F20"/>
          <w:spacing w:val="-3"/>
          <w:sz w:val="22"/>
        </w:rPr>
        <w:t> </w:t>
      </w:r>
      <w:r>
        <w:rPr>
          <w:color w:val="231F20"/>
          <w:sz w:val="22"/>
        </w:rPr>
        <w:t>equivalentes,</w:t>
      </w:r>
      <w:r>
        <w:rPr>
          <w:color w:val="231F20"/>
          <w:spacing w:val="-3"/>
          <w:sz w:val="22"/>
        </w:rPr>
        <w:t> </w:t>
      </w:r>
      <w:r>
        <w:rPr>
          <w:color w:val="231F20"/>
          <w:sz w:val="22"/>
        </w:rPr>
        <w:t>que</w:t>
      </w:r>
      <w:r>
        <w:rPr>
          <w:color w:val="231F20"/>
          <w:spacing w:val="-3"/>
          <w:sz w:val="22"/>
        </w:rPr>
        <w:t> </w:t>
      </w:r>
      <w:r>
        <w:rPr>
          <w:color w:val="231F20"/>
          <w:sz w:val="22"/>
        </w:rPr>
        <w:t>integran</w:t>
      </w:r>
      <w:r>
        <w:rPr>
          <w:color w:val="231F20"/>
          <w:spacing w:val="-4"/>
          <w:sz w:val="22"/>
        </w:rPr>
        <w:t> </w:t>
      </w:r>
      <w:r>
        <w:rPr>
          <w:color w:val="231F20"/>
          <w:sz w:val="22"/>
        </w:rPr>
        <w:t>la</w:t>
      </w:r>
      <w:r>
        <w:rPr>
          <w:color w:val="231F20"/>
          <w:spacing w:val="-3"/>
          <w:sz w:val="22"/>
        </w:rPr>
        <w:t> </w:t>
      </w:r>
      <w:r>
        <w:rPr>
          <w:color w:val="231F20"/>
          <w:sz w:val="22"/>
        </w:rPr>
        <w:t>estructura</w:t>
      </w:r>
      <w:r>
        <w:rPr>
          <w:color w:val="231F20"/>
          <w:spacing w:val="-4"/>
          <w:sz w:val="22"/>
        </w:rPr>
        <w:t> </w:t>
      </w:r>
      <w:r>
        <w:rPr>
          <w:color w:val="231F20"/>
          <w:sz w:val="22"/>
        </w:rPr>
        <w:t>orgánica</w:t>
      </w:r>
      <w:r>
        <w:rPr>
          <w:color w:val="231F20"/>
          <w:spacing w:val="-3"/>
          <w:sz w:val="22"/>
        </w:rPr>
        <w:t> </w:t>
      </w:r>
      <w:r>
        <w:rPr>
          <w:color w:val="231F20"/>
          <w:sz w:val="22"/>
        </w:rPr>
        <w:t>de</w:t>
      </w:r>
      <w:r>
        <w:rPr>
          <w:color w:val="231F20"/>
          <w:spacing w:val="-4"/>
          <w:sz w:val="22"/>
        </w:rPr>
        <w:t> </w:t>
      </w:r>
      <w:r>
        <w:rPr>
          <w:color w:val="231F20"/>
          <w:sz w:val="22"/>
        </w:rPr>
        <w:t>los</w:t>
      </w:r>
      <w:r>
        <w:rPr>
          <w:color w:val="231F20"/>
          <w:spacing w:val="-2"/>
          <w:sz w:val="22"/>
        </w:rPr>
        <w:t> </w:t>
      </w:r>
      <w:r>
        <w:rPr>
          <w:smallCaps/>
          <w:color w:val="231F20"/>
          <w:sz w:val="22"/>
        </w:rPr>
        <w:t>opl</w:t>
      </w:r>
      <w:r>
        <w:rPr>
          <w:smallCaps w:val="0"/>
          <w:color w:val="231F20"/>
          <w:sz w:val="22"/>
        </w:rPr>
        <w:t>.</w:t>
      </w:r>
    </w:p>
    <w:p>
      <w:pPr>
        <w:pStyle w:val="BodyText"/>
        <w:spacing w:before="3"/>
        <w:rPr>
          <w:sz w:val="21"/>
        </w:rPr>
      </w:pPr>
    </w:p>
    <w:p>
      <w:pPr>
        <w:pStyle w:val="ListParagraph"/>
        <w:numPr>
          <w:ilvl w:val="0"/>
          <w:numId w:val="15"/>
        </w:numPr>
        <w:tabs>
          <w:tab w:pos="1214" w:val="left" w:leader="none"/>
        </w:tabs>
        <w:spacing w:line="232" w:lineRule="auto" w:before="0" w:after="0"/>
        <w:ind w:left="1213" w:right="347" w:hanging="260"/>
        <w:jc w:val="both"/>
        <w:rPr>
          <w:sz w:val="22"/>
        </w:rPr>
      </w:pPr>
      <w:r>
        <w:rPr>
          <w:color w:val="231F20"/>
          <w:sz w:val="22"/>
        </w:rPr>
        <w:t>Por unidad técnica se deberá </w:t>
      </w:r>
      <w:r>
        <w:rPr>
          <w:color w:val="231F20"/>
          <w:spacing w:val="-3"/>
          <w:sz w:val="22"/>
        </w:rPr>
        <w:t>entender, </w:t>
      </w:r>
      <w:r>
        <w:rPr>
          <w:color w:val="231F20"/>
          <w:sz w:val="22"/>
        </w:rPr>
        <w:t>con independencia del nombre que tenga</w:t>
      </w:r>
      <w:r>
        <w:rPr>
          <w:color w:val="231F20"/>
          <w:spacing w:val="-4"/>
          <w:sz w:val="22"/>
        </w:rPr>
        <w:t> </w:t>
      </w:r>
      <w:r>
        <w:rPr>
          <w:color w:val="231F20"/>
          <w:sz w:val="22"/>
        </w:rPr>
        <w:t>asignado,</w:t>
      </w:r>
      <w:r>
        <w:rPr>
          <w:color w:val="231F20"/>
          <w:spacing w:val="-4"/>
          <w:sz w:val="22"/>
        </w:rPr>
        <w:t> </w:t>
      </w:r>
      <w:r>
        <w:rPr>
          <w:color w:val="231F20"/>
          <w:sz w:val="22"/>
        </w:rPr>
        <w:t>las</w:t>
      </w:r>
      <w:r>
        <w:rPr>
          <w:color w:val="231F20"/>
          <w:spacing w:val="-3"/>
          <w:sz w:val="22"/>
        </w:rPr>
        <w:t> </w:t>
      </w:r>
      <w:r>
        <w:rPr>
          <w:color w:val="231F20"/>
          <w:sz w:val="22"/>
        </w:rPr>
        <w:t>áreas</w:t>
      </w:r>
      <w:r>
        <w:rPr>
          <w:color w:val="231F20"/>
          <w:spacing w:val="-4"/>
          <w:sz w:val="22"/>
        </w:rPr>
        <w:t> </w:t>
      </w:r>
      <w:r>
        <w:rPr>
          <w:color w:val="231F20"/>
          <w:sz w:val="22"/>
        </w:rPr>
        <w:t>que</w:t>
      </w:r>
      <w:r>
        <w:rPr>
          <w:color w:val="231F20"/>
          <w:spacing w:val="-4"/>
          <w:sz w:val="22"/>
        </w:rPr>
        <w:t> </w:t>
      </w:r>
      <w:r>
        <w:rPr>
          <w:color w:val="231F20"/>
          <w:sz w:val="22"/>
        </w:rPr>
        <w:t>ejerzan</w:t>
      </w:r>
      <w:r>
        <w:rPr>
          <w:color w:val="231F20"/>
          <w:spacing w:val="-3"/>
          <w:sz w:val="22"/>
        </w:rPr>
        <w:t> </w:t>
      </w:r>
      <w:r>
        <w:rPr>
          <w:color w:val="231F20"/>
          <w:sz w:val="22"/>
        </w:rPr>
        <w:t>funciones</w:t>
      </w:r>
      <w:r>
        <w:rPr>
          <w:color w:val="231F20"/>
          <w:spacing w:val="-4"/>
          <w:sz w:val="22"/>
        </w:rPr>
        <w:t> </w:t>
      </w:r>
      <w:r>
        <w:rPr>
          <w:color w:val="231F20"/>
          <w:sz w:val="22"/>
        </w:rPr>
        <w:t>jurídicas,</w:t>
      </w:r>
      <w:r>
        <w:rPr>
          <w:color w:val="231F20"/>
          <w:spacing w:val="-4"/>
          <w:sz w:val="22"/>
        </w:rPr>
        <w:t> </w:t>
      </w:r>
      <w:r>
        <w:rPr>
          <w:color w:val="231F20"/>
          <w:sz w:val="22"/>
        </w:rPr>
        <w:t>de</w:t>
      </w:r>
      <w:r>
        <w:rPr>
          <w:color w:val="231F20"/>
          <w:spacing w:val="-3"/>
          <w:sz w:val="22"/>
        </w:rPr>
        <w:t> </w:t>
      </w:r>
      <w:r>
        <w:rPr>
          <w:color w:val="231F20"/>
          <w:sz w:val="22"/>
        </w:rPr>
        <w:t>comunicación</w:t>
      </w:r>
      <w:r>
        <w:rPr>
          <w:color w:val="231F20"/>
          <w:spacing w:val="-4"/>
          <w:sz w:val="22"/>
        </w:rPr>
        <w:t> </w:t>
      </w:r>
      <w:r>
        <w:rPr>
          <w:color w:val="231F20"/>
          <w:sz w:val="22"/>
        </w:rPr>
        <w:t>so- cial,</w:t>
      </w:r>
      <w:r>
        <w:rPr>
          <w:color w:val="231F20"/>
          <w:spacing w:val="-11"/>
          <w:sz w:val="22"/>
        </w:rPr>
        <w:t> </w:t>
      </w:r>
      <w:r>
        <w:rPr>
          <w:color w:val="231F20"/>
          <w:sz w:val="22"/>
        </w:rPr>
        <w:t>informática,</w:t>
      </w:r>
      <w:r>
        <w:rPr>
          <w:color w:val="231F20"/>
          <w:spacing w:val="-11"/>
          <w:sz w:val="22"/>
        </w:rPr>
        <w:t> </w:t>
      </w:r>
      <w:r>
        <w:rPr>
          <w:color w:val="231F20"/>
          <w:sz w:val="22"/>
        </w:rPr>
        <w:t>secretariado</w:t>
      </w:r>
      <w:r>
        <w:rPr>
          <w:color w:val="231F20"/>
          <w:spacing w:val="-10"/>
          <w:sz w:val="22"/>
        </w:rPr>
        <w:t> </w:t>
      </w:r>
      <w:r>
        <w:rPr>
          <w:color w:val="231F20"/>
          <w:sz w:val="22"/>
        </w:rPr>
        <w:t>técnico,</w:t>
      </w:r>
      <w:r>
        <w:rPr>
          <w:color w:val="231F20"/>
          <w:spacing w:val="-11"/>
          <w:sz w:val="22"/>
        </w:rPr>
        <w:t> </w:t>
      </w:r>
      <w:r>
        <w:rPr>
          <w:color w:val="231F20"/>
          <w:sz w:val="22"/>
        </w:rPr>
        <w:t>oficialía</w:t>
      </w:r>
      <w:r>
        <w:rPr>
          <w:color w:val="231F20"/>
          <w:spacing w:val="-11"/>
          <w:sz w:val="22"/>
        </w:rPr>
        <w:t> </w:t>
      </w:r>
      <w:r>
        <w:rPr>
          <w:color w:val="231F20"/>
          <w:sz w:val="22"/>
        </w:rPr>
        <w:t>electoral,</w:t>
      </w:r>
      <w:r>
        <w:rPr>
          <w:color w:val="231F20"/>
          <w:spacing w:val="-10"/>
          <w:sz w:val="22"/>
        </w:rPr>
        <w:t> </w:t>
      </w:r>
      <w:r>
        <w:rPr>
          <w:color w:val="231F20"/>
          <w:sz w:val="22"/>
        </w:rPr>
        <w:t>transparencia,</w:t>
      </w:r>
      <w:r>
        <w:rPr>
          <w:color w:val="231F20"/>
          <w:spacing w:val="-11"/>
          <w:sz w:val="22"/>
        </w:rPr>
        <w:t> </w:t>
      </w:r>
      <w:r>
        <w:rPr>
          <w:color w:val="231F20"/>
          <w:sz w:val="22"/>
        </w:rPr>
        <w:t>acceso a</w:t>
      </w:r>
      <w:r>
        <w:rPr>
          <w:color w:val="231F20"/>
          <w:spacing w:val="-5"/>
          <w:sz w:val="22"/>
        </w:rPr>
        <w:t> </w:t>
      </w:r>
      <w:r>
        <w:rPr>
          <w:color w:val="231F20"/>
          <w:sz w:val="22"/>
        </w:rPr>
        <w:t>la</w:t>
      </w:r>
      <w:r>
        <w:rPr>
          <w:color w:val="231F20"/>
          <w:spacing w:val="-4"/>
          <w:sz w:val="22"/>
        </w:rPr>
        <w:t> </w:t>
      </w:r>
      <w:r>
        <w:rPr>
          <w:color w:val="231F20"/>
          <w:sz w:val="22"/>
        </w:rPr>
        <w:t>información</w:t>
      </w:r>
      <w:r>
        <w:rPr>
          <w:color w:val="231F20"/>
          <w:spacing w:val="-5"/>
          <w:sz w:val="22"/>
        </w:rPr>
        <w:t> </w:t>
      </w:r>
      <w:r>
        <w:rPr>
          <w:color w:val="231F20"/>
          <w:sz w:val="22"/>
        </w:rPr>
        <w:t>pública</w:t>
      </w:r>
      <w:r>
        <w:rPr>
          <w:color w:val="231F20"/>
          <w:spacing w:val="-4"/>
          <w:sz w:val="22"/>
        </w:rPr>
        <w:t> </w:t>
      </w:r>
      <w:r>
        <w:rPr>
          <w:color w:val="231F20"/>
          <w:sz w:val="22"/>
        </w:rPr>
        <w:t>y</w:t>
      </w:r>
      <w:r>
        <w:rPr>
          <w:color w:val="231F20"/>
          <w:spacing w:val="-4"/>
          <w:sz w:val="22"/>
        </w:rPr>
        <w:t> </w:t>
      </w:r>
      <w:r>
        <w:rPr>
          <w:color w:val="231F20"/>
          <w:sz w:val="22"/>
        </w:rPr>
        <w:t>protección</w:t>
      </w:r>
      <w:r>
        <w:rPr>
          <w:color w:val="231F20"/>
          <w:spacing w:val="-4"/>
          <w:sz w:val="22"/>
        </w:rPr>
        <w:t> </w:t>
      </w:r>
      <w:r>
        <w:rPr>
          <w:color w:val="231F20"/>
          <w:sz w:val="22"/>
        </w:rPr>
        <w:t>de</w:t>
      </w:r>
      <w:r>
        <w:rPr>
          <w:color w:val="231F20"/>
          <w:spacing w:val="-4"/>
          <w:sz w:val="22"/>
        </w:rPr>
        <w:t> </w:t>
      </w:r>
      <w:r>
        <w:rPr>
          <w:color w:val="231F20"/>
          <w:sz w:val="22"/>
        </w:rPr>
        <w:t>datos</w:t>
      </w:r>
      <w:r>
        <w:rPr>
          <w:color w:val="231F20"/>
          <w:spacing w:val="-5"/>
          <w:sz w:val="22"/>
        </w:rPr>
        <w:t> </w:t>
      </w:r>
      <w:r>
        <w:rPr>
          <w:color w:val="231F20"/>
          <w:sz w:val="22"/>
        </w:rPr>
        <w:t>personales,</w:t>
      </w:r>
      <w:r>
        <w:rPr>
          <w:color w:val="231F20"/>
          <w:spacing w:val="-4"/>
          <w:sz w:val="22"/>
        </w:rPr>
        <w:t> </w:t>
      </w:r>
      <w:r>
        <w:rPr>
          <w:color w:val="231F20"/>
          <w:sz w:val="22"/>
        </w:rPr>
        <w:t>planeación</w:t>
      </w:r>
      <w:r>
        <w:rPr>
          <w:color w:val="231F20"/>
          <w:spacing w:val="-3"/>
          <w:sz w:val="22"/>
        </w:rPr>
        <w:t> </w:t>
      </w:r>
      <w:r>
        <w:rPr>
          <w:color w:val="231F20"/>
          <w:sz w:val="22"/>
        </w:rPr>
        <w:t>o</w:t>
      </w:r>
      <w:r>
        <w:rPr>
          <w:color w:val="231F20"/>
          <w:spacing w:val="-5"/>
          <w:sz w:val="22"/>
        </w:rPr>
        <w:t> </w:t>
      </w:r>
      <w:r>
        <w:rPr>
          <w:color w:val="231F20"/>
          <w:sz w:val="22"/>
        </w:rPr>
        <w:t>meto- dologías</w:t>
      </w:r>
      <w:r>
        <w:rPr>
          <w:color w:val="231F20"/>
          <w:spacing w:val="-8"/>
          <w:sz w:val="22"/>
        </w:rPr>
        <w:t> </w:t>
      </w:r>
      <w:r>
        <w:rPr>
          <w:color w:val="231F20"/>
          <w:sz w:val="22"/>
        </w:rPr>
        <w:t>organizativas,</w:t>
      </w:r>
      <w:r>
        <w:rPr>
          <w:color w:val="231F20"/>
          <w:spacing w:val="-8"/>
          <w:sz w:val="22"/>
        </w:rPr>
        <w:t> </w:t>
      </w:r>
      <w:r>
        <w:rPr>
          <w:color w:val="231F20"/>
          <w:sz w:val="22"/>
        </w:rPr>
        <w:t>diseño</w:t>
      </w:r>
      <w:r>
        <w:rPr>
          <w:color w:val="231F20"/>
          <w:spacing w:val="-8"/>
          <w:sz w:val="22"/>
        </w:rPr>
        <w:t> </w:t>
      </w:r>
      <w:r>
        <w:rPr>
          <w:color w:val="231F20"/>
          <w:sz w:val="22"/>
        </w:rPr>
        <w:t>editorial,</w:t>
      </w:r>
      <w:r>
        <w:rPr>
          <w:color w:val="231F20"/>
          <w:spacing w:val="-8"/>
          <w:sz w:val="22"/>
        </w:rPr>
        <w:t> </w:t>
      </w:r>
      <w:r>
        <w:rPr>
          <w:color w:val="231F20"/>
          <w:sz w:val="22"/>
        </w:rPr>
        <w:t>vinculación</w:t>
      </w:r>
      <w:r>
        <w:rPr>
          <w:color w:val="231F20"/>
          <w:spacing w:val="-7"/>
          <w:sz w:val="22"/>
        </w:rPr>
        <w:t> </w:t>
      </w:r>
      <w:r>
        <w:rPr>
          <w:color w:val="231F20"/>
          <w:sz w:val="22"/>
        </w:rPr>
        <w:t>con</w:t>
      </w:r>
      <w:r>
        <w:rPr>
          <w:color w:val="231F20"/>
          <w:spacing w:val="-8"/>
          <w:sz w:val="22"/>
        </w:rPr>
        <w:t> </w:t>
      </w:r>
      <w:r>
        <w:rPr>
          <w:color w:val="231F20"/>
          <w:sz w:val="22"/>
        </w:rPr>
        <w:t>el</w:t>
      </w:r>
      <w:r>
        <w:rPr>
          <w:color w:val="231F20"/>
          <w:spacing w:val="-8"/>
          <w:sz w:val="22"/>
        </w:rPr>
        <w:t> </w:t>
      </w:r>
      <w:r>
        <w:rPr>
          <w:color w:val="231F20"/>
          <w:sz w:val="22"/>
        </w:rPr>
        <w:t>Instituto</w:t>
      </w:r>
      <w:r>
        <w:rPr>
          <w:color w:val="231F20"/>
          <w:spacing w:val="-8"/>
          <w:sz w:val="22"/>
        </w:rPr>
        <w:t> </w:t>
      </w:r>
      <w:r>
        <w:rPr>
          <w:color w:val="231F20"/>
          <w:sz w:val="22"/>
        </w:rPr>
        <w:t>o</w:t>
      </w:r>
      <w:r>
        <w:rPr>
          <w:color w:val="231F20"/>
          <w:spacing w:val="-8"/>
          <w:sz w:val="22"/>
        </w:rPr>
        <w:t> </w:t>
      </w:r>
      <w:r>
        <w:rPr>
          <w:color w:val="231F20"/>
          <w:sz w:val="22"/>
        </w:rPr>
        <w:t>cualquier otra función análoga a las</w:t>
      </w:r>
      <w:r>
        <w:rPr>
          <w:color w:val="231F20"/>
          <w:spacing w:val="-7"/>
          <w:sz w:val="22"/>
        </w:rPr>
        <w:t> </w:t>
      </w:r>
      <w:r>
        <w:rPr>
          <w:color w:val="231F20"/>
          <w:sz w:val="22"/>
        </w:rPr>
        <w:t>anteriores.</w:t>
      </w:r>
    </w:p>
    <w:p>
      <w:pPr>
        <w:pStyle w:val="BodyText"/>
        <w:spacing w:before="1"/>
        <w:rPr>
          <w:sz w:val="21"/>
        </w:rPr>
      </w:pPr>
    </w:p>
    <w:p>
      <w:pPr>
        <w:pStyle w:val="ListParagraph"/>
        <w:numPr>
          <w:ilvl w:val="0"/>
          <w:numId w:val="15"/>
        </w:numPr>
        <w:tabs>
          <w:tab w:pos="1214" w:val="left" w:leader="none"/>
        </w:tabs>
        <w:spacing w:line="232" w:lineRule="auto" w:before="0" w:after="0"/>
        <w:ind w:left="1213" w:right="346" w:hanging="260"/>
        <w:jc w:val="both"/>
        <w:rPr>
          <w:sz w:val="22"/>
        </w:rPr>
      </w:pPr>
      <w:r>
        <w:rPr>
          <w:color w:val="231F20"/>
          <w:sz w:val="22"/>
        </w:rPr>
        <w:t>Lo dispuesto en este Capítulo no es aplicable en la designación de servidores públicos que, en términos del Estatuto, deban integrar el Servicio Profesional Electoral</w:t>
      </w:r>
      <w:r>
        <w:rPr>
          <w:color w:val="231F20"/>
          <w:spacing w:val="-2"/>
          <w:sz w:val="22"/>
        </w:rPr>
        <w:t> </w:t>
      </w:r>
      <w:r>
        <w:rPr>
          <w:color w:val="231F20"/>
          <w:sz w:val="22"/>
        </w:rPr>
        <w:t>Nacional.</w:t>
      </w:r>
    </w:p>
    <w:p>
      <w:pPr>
        <w:spacing w:after="0" w:line="232" w:lineRule="auto"/>
        <w:jc w:val="both"/>
        <w:rPr>
          <w:sz w:val="22"/>
        </w:rPr>
        <w:sectPr>
          <w:type w:val="continuous"/>
          <w:pgSz w:w="9640" w:h="12480"/>
          <w:pgMar w:top="1160" w:bottom="280" w:left="600" w:right="500"/>
        </w:sectPr>
      </w:pPr>
    </w:p>
    <w:p>
      <w:pPr>
        <w:pStyle w:val="BodyText"/>
        <w:spacing w:before="8"/>
        <w:rPr>
          <w:sz w:val="18"/>
        </w:rPr>
      </w:pPr>
    </w:p>
    <w:p>
      <w:pPr>
        <w:pStyle w:val="Heading2"/>
        <w:spacing w:line="276" w:lineRule="exact" w:before="101"/>
        <w:ind w:left="1226" w:right="1607"/>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val="0"/>
          <w:color w:val="58595B"/>
        </w:rPr>
        <w:t>S</w:t>
      </w:r>
      <w:r>
        <w:rPr>
          <w:smallCaps/>
          <w:color w:val="58595B"/>
          <w:spacing w:val="-3"/>
          <w:w w:val="115"/>
        </w:rPr>
        <w:t>e</w:t>
      </w:r>
      <w:r>
        <w:rPr>
          <w:smallCaps/>
          <w:color w:val="58595B"/>
          <w:spacing w:val="-1"/>
          <w:w w:val="114"/>
        </w:rPr>
        <w:t>gun</w:t>
      </w:r>
      <w:r>
        <w:rPr>
          <w:smallCaps/>
          <w:color w:val="58595B"/>
          <w:spacing w:val="-5"/>
          <w:w w:val="114"/>
        </w:rPr>
        <w:t>d</w:t>
      </w:r>
      <w:r>
        <w:rPr>
          <w:smallCaps/>
          <w:color w:val="58595B"/>
          <w:w w:val="111"/>
        </w:rPr>
        <w:t>a</w:t>
      </w:r>
    </w:p>
    <w:p>
      <w:pPr>
        <w:spacing w:line="213" w:lineRule="auto" w:before="8"/>
        <w:ind w:left="1152" w:right="1530" w:firstLine="0"/>
        <w:jc w:val="center"/>
        <w:rPr>
          <w:b/>
          <w:sz w:val="24"/>
        </w:rPr>
      </w:pPr>
      <w:r>
        <w:rPr>
          <w:b/>
          <w:color w:val="58595B"/>
          <w:spacing w:val="-1"/>
          <w:sz w:val="24"/>
        </w:rPr>
        <w:t>P</w:t>
      </w:r>
      <w:r>
        <w:rPr>
          <w:b/>
          <w:color w:val="58595B"/>
          <w:spacing w:val="-3"/>
          <w:sz w:val="24"/>
        </w:rPr>
        <w:t>r</w:t>
      </w:r>
      <w:r>
        <w:rPr>
          <w:b/>
          <w:color w:val="58595B"/>
          <w:sz w:val="24"/>
        </w:rPr>
        <w:t>ocedimie</w:t>
      </w:r>
      <w:r>
        <w:rPr>
          <w:b/>
          <w:color w:val="58595B"/>
          <w:spacing w:val="-3"/>
          <w:sz w:val="24"/>
        </w:rPr>
        <w:t>nt</w:t>
      </w:r>
      <w:r>
        <w:rPr>
          <w:b/>
          <w:color w:val="58595B"/>
          <w:sz w:val="24"/>
        </w:rPr>
        <w:t>o de designación de </w:t>
      </w:r>
      <w:r>
        <w:rPr>
          <w:b/>
          <w:color w:val="58595B"/>
          <w:spacing w:val="-1"/>
          <w:sz w:val="24"/>
        </w:rPr>
        <w:t>Conseje</w:t>
      </w:r>
      <w:r>
        <w:rPr>
          <w:b/>
          <w:color w:val="58595B"/>
          <w:spacing w:val="-4"/>
          <w:sz w:val="24"/>
        </w:rPr>
        <w:t>r</w:t>
      </w:r>
      <w:r>
        <w:rPr>
          <w:b/>
          <w:color w:val="58595B"/>
          <w:sz w:val="24"/>
        </w:rPr>
        <w:t>os Elec</w:t>
      </w:r>
      <w:r>
        <w:rPr>
          <w:b/>
          <w:color w:val="58595B"/>
          <w:spacing w:val="-3"/>
          <w:sz w:val="24"/>
        </w:rPr>
        <w:t>t</w:t>
      </w:r>
      <w:r>
        <w:rPr>
          <w:b/>
          <w:color w:val="58595B"/>
          <w:sz w:val="24"/>
        </w:rPr>
        <w:t>o</w:t>
      </w:r>
      <w:r>
        <w:rPr>
          <w:b/>
          <w:color w:val="58595B"/>
          <w:spacing w:val="-6"/>
          <w:sz w:val="24"/>
        </w:rPr>
        <w:t>r</w:t>
      </w:r>
      <w:r>
        <w:rPr>
          <w:b/>
          <w:color w:val="58595B"/>
          <w:sz w:val="24"/>
        </w:rPr>
        <w:t>ales </w:t>
      </w:r>
      <w:r>
        <w:rPr>
          <w:b/>
          <w:color w:val="58595B"/>
          <w:spacing w:val="-1"/>
          <w:sz w:val="24"/>
        </w:rPr>
        <w:t>Di</w:t>
      </w:r>
      <w:r>
        <w:rPr>
          <w:b/>
          <w:color w:val="58595B"/>
          <w:spacing w:val="-3"/>
          <w:sz w:val="24"/>
        </w:rPr>
        <w:t>s</w:t>
      </w:r>
      <w:r>
        <w:rPr>
          <w:b/>
          <w:color w:val="58595B"/>
          <w:sz w:val="24"/>
        </w:rPr>
        <w:t>tri</w:t>
      </w:r>
      <w:r>
        <w:rPr>
          <w:b/>
          <w:color w:val="58595B"/>
          <w:spacing w:val="-3"/>
          <w:sz w:val="24"/>
        </w:rPr>
        <w:t>t</w:t>
      </w:r>
      <w:r>
        <w:rPr>
          <w:b/>
          <w:color w:val="58595B"/>
          <w:sz w:val="24"/>
        </w:rPr>
        <w:t>ales y </w:t>
      </w:r>
      <w:r>
        <w:rPr>
          <w:b/>
          <w:color w:val="58595B"/>
          <w:spacing w:val="-1"/>
          <w:sz w:val="24"/>
        </w:rPr>
        <w:t>Municipale</w:t>
      </w:r>
      <w:r>
        <w:rPr>
          <w:b/>
          <w:color w:val="58595B"/>
          <w:sz w:val="24"/>
        </w:rPr>
        <w:t>s</w:t>
      </w:r>
      <w:r>
        <w:rPr>
          <w:b/>
          <w:color w:val="58595B"/>
          <w:spacing w:val="-1"/>
          <w:sz w:val="24"/>
        </w:rPr>
        <w:t> </w:t>
      </w:r>
      <w:r>
        <w:rPr>
          <w:b/>
          <w:color w:val="58595B"/>
          <w:sz w:val="24"/>
        </w:rPr>
        <w:t>de los</w:t>
      </w:r>
      <w:r>
        <w:rPr>
          <w:b/>
          <w:color w:val="58595B"/>
          <w:spacing w:val="-2"/>
          <w:sz w:val="24"/>
        </w:rPr>
        <w:t> </w:t>
      </w:r>
      <w:r>
        <w:rPr>
          <w:b/>
          <w:smallCaps/>
          <w:color w:val="58595B"/>
          <w:spacing w:val="-1"/>
          <w:w w:val="114"/>
          <w:sz w:val="24"/>
        </w:rPr>
        <w:t>opl</w:t>
      </w:r>
    </w:p>
    <w:p>
      <w:pPr>
        <w:pStyle w:val="BodyText"/>
        <w:spacing w:before="11"/>
        <w:rPr>
          <w:b/>
          <w:sz w:val="10"/>
        </w:rPr>
      </w:pPr>
    </w:p>
    <w:p>
      <w:pPr>
        <w:pStyle w:val="Heading2"/>
        <w:spacing w:before="101"/>
      </w:pPr>
      <w:r>
        <w:rPr>
          <w:color w:val="231F20"/>
        </w:rPr>
        <w:t>Artículo 20.</w:t>
      </w:r>
    </w:p>
    <w:p>
      <w:pPr>
        <w:pStyle w:val="BodyText"/>
        <w:spacing w:before="8"/>
        <w:rPr>
          <w:b/>
          <w:sz w:val="20"/>
        </w:rPr>
      </w:pPr>
    </w:p>
    <w:p>
      <w:pPr>
        <w:pStyle w:val="ListParagraph"/>
        <w:numPr>
          <w:ilvl w:val="0"/>
          <w:numId w:val="16"/>
        </w:numPr>
        <w:tabs>
          <w:tab w:pos="931" w:val="left" w:leader="none"/>
        </w:tabs>
        <w:spacing w:line="232" w:lineRule="auto" w:before="0" w:after="0"/>
        <w:ind w:left="930" w:right="631" w:hanging="260"/>
        <w:jc w:val="both"/>
        <w:rPr>
          <w:sz w:val="22"/>
        </w:rPr>
      </w:pPr>
      <w:r>
        <w:rPr>
          <w:color w:val="231F20"/>
          <w:spacing w:val="-3"/>
          <w:sz w:val="22"/>
        </w:rPr>
        <w:t>Para </w:t>
      </w:r>
      <w:r>
        <w:rPr>
          <w:color w:val="231F20"/>
          <w:sz w:val="22"/>
        </w:rPr>
        <w:t>verificar el cumplimiento de los requisitos constitucionales y legales, así como para seleccionar de entre los aspirantes, a los que tengan perfiles idó- neos para fungir como consejeros electorales de los consejos distritales y mu- nicipales, los </w:t>
      </w:r>
      <w:r>
        <w:rPr>
          <w:smallCaps/>
          <w:color w:val="231F20"/>
          <w:sz w:val="22"/>
        </w:rPr>
        <w:t>opl</w:t>
      </w:r>
      <w:r>
        <w:rPr>
          <w:smallCaps w:val="0"/>
          <w:color w:val="231F20"/>
          <w:sz w:val="22"/>
        </w:rPr>
        <w:t> deberán observar las reglas</w:t>
      </w:r>
      <w:r>
        <w:rPr>
          <w:smallCaps w:val="0"/>
          <w:color w:val="231F20"/>
          <w:spacing w:val="-6"/>
          <w:sz w:val="22"/>
        </w:rPr>
        <w:t> </w:t>
      </w:r>
      <w:r>
        <w:rPr>
          <w:smallCaps w:val="0"/>
          <w:color w:val="231F20"/>
          <w:sz w:val="22"/>
        </w:rPr>
        <w:t>siguientes:</w:t>
      </w:r>
    </w:p>
    <w:p>
      <w:pPr>
        <w:pStyle w:val="BodyText"/>
        <w:spacing w:before="10"/>
        <w:rPr>
          <w:sz w:val="20"/>
        </w:rPr>
      </w:pPr>
    </w:p>
    <w:p>
      <w:pPr>
        <w:pStyle w:val="ListParagraph"/>
        <w:numPr>
          <w:ilvl w:val="1"/>
          <w:numId w:val="16"/>
        </w:numPr>
        <w:tabs>
          <w:tab w:pos="1251" w:val="left" w:leader="none"/>
        </w:tabs>
        <w:spacing w:line="235" w:lineRule="auto" w:before="0" w:after="0"/>
        <w:ind w:left="1250" w:right="631" w:hanging="220"/>
        <w:jc w:val="both"/>
        <w:rPr>
          <w:sz w:val="20"/>
        </w:rPr>
      </w:pPr>
      <w:r>
        <w:rPr>
          <w:color w:val="231F20"/>
          <w:sz w:val="20"/>
        </w:rPr>
        <w:t>El</w:t>
      </w:r>
      <w:r>
        <w:rPr>
          <w:color w:val="231F20"/>
          <w:spacing w:val="-4"/>
          <w:sz w:val="20"/>
        </w:rPr>
        <w:t> </w:t>
      </w:r>
      <w:r>
        <w:rPr>
          <w:color w:val="231F20"/>
          <w:sz w:val="20"/>
        </w:rPr>
        <w:t>Órgano</w:t>
      </w:r>
      <w:r>
        <w:rPr>
          <w:color w:val="231F20"/>
          <w:spacing w:val="-4"/>
          <w:sz w:val="20"/>
        </w:rPr>
        <w:t> </w:t>
      </w:r>
      <w:r>
        <w:rPr>
          <w:color w:val="231F20"/>
          <w:sz w:val="20"/>
        </w:rPr>
        <w:t>Superior</w:t>
      </w:r>
      <w:r>
        <w:rPr>
          <w:color w:val="231F20"/>
          <w:spacing w:val="-4"/>
          <w:sz w:val="20"/>
        </w:rPr>
        <w:t> </w:t>
      </w:r>
      <w:r>
        <w:rPr>
          <w:color w:val="231F20"/>
          <w:sz w:val="20"/>
        </w:rPr>
        <w:t>de</w:t>
      </w:r>
      <w:r>
        <w:rPr>
          <w:color w:val="231F20"/>
          <w:spacing w:val="-4"/>
          <w:sz w:val="20"/>
        </w:rPr>
        <w:t> </w:t>
      </w:r>
      <w:r>
        <w:rPr>
          <w:color w:val="231F20"/>
          <w:sz w:val="20"/>
        </w:rPr>
        <w:t>Dirección</w:t>
      </w:r>
      <w:r>
        <w:rPr>
          <w:color w:val="231F20"/>
          <w:spacing w:val="-4"/>
          <w:sz w:val="20"/>
        </w:rPr>
        <w:t> </w:t>
      </w:r>
      <w:r>
        <w:rPr>
          <w:color w:val="231F20"/>
          <w:sz w:val="20"/>
        </w:rPr>
        <w:t>deberá</w:t>
      </w:r>
      <w:r>
        <w:rPr>
          <w:color w:val="231F20"/>
          <w:spacing w:val="-4"/>
          <w:sz w:val="20"/>
        </w:rPr>
        <w:t> </w:t>
      </w:r>
      <w:r>
        <w:rPr>
          <w:color w:val="231F20"/>
          <w:sz w:val="20"/>
        </w:rPr>
        <w:t>emitir</w:t>
      </w:r>
      <w:r>
        <w:rPr>
          <w:color w:val="231F20"/>
          <w:spacing w:val="-4"/>
          <w:sz w:val="20"/>
        </w:rPr>
        <w:t> </w:t>
      </w:r>
      <w:r>
        <w:rPr>
          <w:color w:val="231F20"/>
          <w:sz w:val="20"/>
        </w:rPr>
        <w:t>una</w:t>
      </w:r>
      <w:r>
        <w:rPr>
          <w:color w:val="231F20"/>
          <w:spacing w:val="-4"/>
          <w:sz w:val="20"/>
        </w:rPr>
        <w:t> </w:t>
      </w:r>
      <w:r>
        <w:rPr>
          <w:color w:val="231F20"/>
          <w:sz w:val="20"/>
        </w:rPr>
        <w:t>convocatoria</w:t>
      </w:r>
      <w:r>
        <w:rPr>
          <w:color w:val="231F20"/>
          <w:spacing w:val="-4"/>
          <w:sz w:val="20"/>
        </w:rPr>
        <w:t> </w:t>
      </w:r>
      <w:r>
        <w:rPr>
          <w:color w:val="231F20"/>
          <w:sz w:val="20"/>
        </w:rPr>
        <w:t>pública</w:t>
      </w:r>
      <w:r>
        <w:rPr>
          <w:color w:val="231F20"/>
          <w:spacing w:val="-4"/>
          <w:sz w:val="20"/>
        </w:rPr>
        <w:t> </w:t>
      </w:r>
      <w:r>
        <w:rPr>
          <w:color w:val="231F20"/>
          <w:sz w:val="20"/>
        </w:rPr>
        <w:t>con</w:t>
      </w:r>
      <w:r>
        <w:rPr>
          <w:color w:val="231F20"/>
          <w:spacing w:val="-4"/>
          <w:sz w:val="20"/>
        </w:rPr>
        <w:t> </w:t>
      </w:r>
      <w:r>
        <w:rPr>
          <w:color w:val="231F20"/>
          <w:sz w:val="20"/>
        </w:rPr>
        <w:t>la</w:t>
      </w:r>
      <w:r>
        <w:rPr>
          <w:color w:val="231F20"/>
          <w:spacing w:val="-4"/>
          <w:sz w:val="20"/>
        </w:rPr>
        <w:t> </w:t>
      </w:r>
      <w:r>
        <w:rPr>
          <w:color w:val="231F20"/>
          <w:sz w:val="20"/>
        </w:rPr>
        <w:t>de- bida</w:t>
      </w:r>
      <w:r>
        <w:rPr>
          <w:color w:val="231F20"/>
          <w:spacing w:val="-3"/>
          <w:sz w:val="20"/>
        </w:rPr>
        <w:t> </w:t>
      </w:r>
      <w:r>
        <w:rPr>
          <w:color w:val="231F20"/>
          <w:sz w:val="20"/>
        </w:rPr>
        <w:t>anticipación</w:t>
      </w:r>
      <w:r>
        <w:rPr>
          <w:color w:val="231F20"/>
          <w:spacing w:val="-3"/>
          <w:sz w:val="20"/>
        </w:rPr>
        <w:t> </w:t>
      </w:r>
      <w:r>
        <w:rPr>
          <w:color w:val="231F20"/>
          <w:sz w:val="20"/>
        </w:rPr>
        <w:t>a</w:t>
      </w:r>
      <w:r>
        <w:rPr>
          <w:color w:val="231F20"/>
          <w:spacing w:val="-3"/>
          <w:sz w:val="20"/>
        </w:rPr>
        <w:t> </w:t>
      </w:r>
      <w:r>
        <w:rPr>
          <w:color w:val="231F20"/>
          <w:sz w:val="20"/>
        </w:rPr>
        <w:t>la</w:t>
      </w:r>
      <w:r>
        <w:rPr>
          <w:color w:val="231F20"/>
          <w:spacing w:val="-3"/>
          <w:sz w:val="20"/>
        </w:rPr>
        <w:t> </w:t>
      </w:r>
      <w:r>
        <w:rPr>
          <w:color w:val="231F20"/>
          <w:sz w:val="20"/>
        </w:rPr>
        <w:t>fecha</w:t>
      </w:r>
      <w:r>
        <w:rPr>
          <w:color w:val="231F20"/>
          <w:spacing w:val="-3"/>
          <w:sz w:val="20"/>
        </w:rPr>
        <w:t> </w:t>
      </w:r>
      <w:r>
        <w:rPr>
          <w:color w:val="231F20"/>
          <w:sz w:val="20"/>
        </w:rPr>
        <w:t>en</w:t>
      </w:r>
      <w:r>
        <w:rPr>
          <w:color w:val="231F20"/>
          <w:spacing w:val="-3"/>
          <w:sz w:val="20"/>
        </w:rPr>
        <w:t> </w:t>
      </w:r>
      <w:r>
        <w:rPr>
          <w:color w:val="231F20"/>
          <w:sz w:val="20"/>
        </w:rPr>
        <w:t>que</w:t>
      </w:r>
      <w:r>
        <w:rPr>
          <w:color w:val="231F20"/>
          <w:spacing w:val="-3"/>
          <w:sz w:val="20"/>
        </w:rPr>
        <w:t> </w:t>
      </w:r>
      <w:r>
        <w:rPr>
          <w:color w:val="231F20"/>
          <w:sz w:val="20"/>
        </w:rPr>
        <w:t>los</w:t>
      </w:r>
      <w:r>
        <w:rPr>
          <w:color w:val="231F20"/>
          <w:spacing w:val="-3"/>
          <w:sz w:val="20"/>
        </w:rPr>
        <w:t> </w:t>
      </w:r>
      <w:r>
        <w:rPr>
          <w:color w:val="231F20"/>
          <w:sz w:val="20"/>
        </w:rPr>
        <w:t>aspirantes</w:t>
      </w:r>
      <w:r>
        <w:rPr>
          <w:color w:val="231F20"/>
          <w:spacing w:val="-3"/>
          <w:sz w:val="20"/>
        </w:rPr>
        <w:t> </w:t>
      </w:r>
      <w:r>
        <w:rPr>
          <w:color w:val="231F20"/>
          <w:sz w:val="20"/>
        </w:rPr>
        <w:t>a</w:t>
      </w:r>
      <w:r>
        <w:rPr>
          <w:color w:val="231F20"/>
          <w:spacing w:val="-3"/>
          <w:sz w:val="20"/>
        </w:rPr>
        <w:t> </w:t>
      </w:r>
      <w:r>
        <w:rPr>
          <w:color w:val="231F20"/>
          <w:sz w:val="20"/>
        </w:rPr>
        <w:t>consejeros</w:t>
      </w:r>
      <w:r>
        <w:rPr>
          <w:color w:val="231F20"/>
          <w:spacing w:val="-3"/>
          <w:sz w:val="20"/>
        </w:rPr>
        <w:t> </w:t>
      </w:r>
      <w:r>
        <w:rPr>
          <w:color w:val="231F20"/>
          <w:sz w:val="20"/>
        </w:rPr>
        <w:t>distritales</w:t>
      </w:r>
      <w:r>
        <w:rPr>
          <w:color w:val="231F20"/>
          <w:spacing w:val="-3"/>
          <w:sz w:val="20"/>
        </w:rPr>
        <w:t> </w:t>
      </w:r>
      <w:r>
        <w:rPr>
          <w:color w:val="231F20"/>
          <w:sz w:val="20"/>
        </w:rPr>
        <w:t>y</w:t>
      </w:r>
      <w:r>
        <w:rPr>
          <w:color w:val="231F20"/>
          <w:spacing w:val="-3"/>
          <w:sz w:val="20"/>
        </w:rPr>
        <w:t> </w:t>
      </w:r>
      <w:r>
        <w:rPr>
          <w:color w:val="231F20"/>
          <w:sz w:val="20"/>
        </w:rPr>
        <w:t>munici- pales deban presentar la documentación necesaria que acredite el cumplimiento de los requisitos establecidos para ocupar el</w:t>
      </w:r>
      <w:r>
        <w:rPr>
          <w:color w:val="231F20"/>
          <w:spacing w:val="-10"/>
          <w:sz w:val="20"/>
        </w:rPr>
        <w:t> </w:t>
      </w:r>
      <w:r>
        <w:rPr>
          <w:color w:val="231F20"/>
          <w:sz w:val="20"/>
        </w:rPr>
        <w:t>cargo.</w:t>
      </w:r>
    </w:p>
    <w:p>
      <w:pPr>
        <w:pStyle w:val="ListParagraph"/>
        <w:numPr>
          <w:ilvl w:val="1"/>
          <w:numId w:val="16"/>
        </w:numPr>
        <w:tabs>
          <w:tab w:pos="1251" w:val="left" w:leader="none"/>
        </w:tabs>
        <w:spacing w:line="235" w:lineRule="auto" w:before="3" w:after="0"/>
        <w:ind w:left="1250" w:right="631" w:hanging="220"/>
        <w:jc w:val="both"/>
        <w:rPr>
          <w:sz w:val="20"/>
        </w:rPr>
      </w:pPr>
      <w:r>
        <w:rPr>
          <w:color w:val="231F20"/>
          <w:sz w:val="20"/>
        </w:rPr>
        <w:t>La convocatoria señalará la documentación que deberán presentar los aspirantes, las</w:t>
      </w:r>
      <w:r>
        <w:rPr>
          <w:color w:val="231F20"/>
          <w:spacing w:val="-5"/>
          <w:sz w:val="20"/>
        </w:rPr>
        <w:t> </w:t>
      </w:r>
      <w:r>
        <w:rPr>
          <w:color w:val="231F20"/>
          <w:sz w:val="20"/>
        </w:rPr>
        <w:t>etapas</w:t>
      </w:r>
      <w:r>
        <w:rPr>
          <w:color w:val="231F20"/>
          <w:spacing w:val="-4"/>
          <w:sz w:val="20"/>
        </w:rPr>
        <w:t> </w:t>
      </w:r>
      <w:r>
        <w:rPr>
          <w:color w:val="231F20"/>
          <w:sz w:val="20"/>
        </w:rPr>
        <w:t>que</w:t>
      </w:r>
      <w:r>
        <w:rPr>
          <w:color w:val="231F20"/>
          <w:spacing w:val="-4"/>
          <w:sz w:val="20"/>
        </w:rPr>
        <w:t> </w:t>
      </w:r>
      <w:r>
        <w:rPr>
          <w:color w:val="231F20"/>
          <w:sz w:val="20"/>
        </w:rPr>
        <w:t>integrarán</w:t>
      </w:r>
      <w:r>
        <w:rPr>
          <w:color w:val="231F20"/>
          <w:spacing w:val="-4"/>
          <w:sz w:val="20"/>
        </w:rPr>
        <w:t> </w:t>
      </w:r>
      <w:r>
        <w:rPr>
          <w:color w:val="231F20"/>
          <w:sz w:val="20"/>
        </w:rPr>
        <w:t>el</w:t>
      </w:r>
      <w:r>
        <w:rPr>
          <w:color w:val="231F20"/>
          <w:spacing w:val="-4"/>
          <w:sz w:val="20"/>
        </w:rPr>
        <w:t> </w:t>
      </w:r>
      <w:r>
        <w:rPr>
          <w:color w:val="231F20"/>
          <w:sz w:val="20"/>
        </w:rPr>
        <w:t>procedimiento,</w:t>
      </w:r>
      <w:r>
        <w:rPr>
          <w:color w:val="231F20"/>
          <w:spacing w:val="-5"/>
          <w:sz w:val="20"/>
        </w:rPr>
        <w:t> </w:t>
      </w:r>
      <w:r>
        <w:rPr>
          <w:color w:val="231F20"/>
          <w:sz w:val="20"/>
        </w:rPr>
        <w:t>así</w:t>
      </w:r>
      <w:r>
        <w:rPr>
          <w:color w:val="231F20"/>
          <w:spacing w:val="-4"/>
          <w:sz w:val="20"/>
        </w:rPr>
        <w:t> </w:t>
      </w:r>
      <w:r>
        <w:rPr>
          <w:color w:val="231F20"/>
          <w:sz w:val="20"/>
        </w:rPr>
        <w:t>como</w:t>
      </w:r>
      <w:r>
        <w:rPr>
          <w:color w:val="231F20"/>
          <w:spacing w:val="-4"/>
          <w:sz w:val="20"/>
        </w:rPr>
        <w:t> </w:t>
      </w:r>
      <w:r>
        <w:rPr>
          <w:color w:val="231F20"/>
          <w:sz w:val="20"/>
        </w:rPr>
        <w:t>el</w:t>
      </w:r>
      <w:r>
        <w:rPr>
          <w:color w:val="231F20"/>
          <w:spacing w:val="-4"/>
          <w:sz w:val="20"/>
        </w:rPr>
        <w:t> </w:t>
      </w:r>
      <w:r>
        <w:rPr>
          <w:color w:val="231F20"/>
          <w:sz w:val="20"/>
        </w:rPr>
        <w:t>plazo</w:t>
      </w:r>
      <w:r>
        <w:rPr>
          <w:color w:val="231F20"/>
          <w:spacing w:val="-4"/>
          <w:sz w:val="20"/>
        </w:rPr>
        <w:t> </w:t>
      </w:r>
      <w:r>
        <w:rPr>
          <w:color w:val="231F20"/>
          <w:sz w:val="20"/>
        </w:rPr>
        <w:t>en</w:t>
      </w:r>
      <w:r>
        <w:rPr>
          <w:color w:val="231F20"/>
          <w:spacing w:val="-5"/>
          <w:sz w:val="20"/>
        </w:rPr>
        <w:t> </w:t>
      </w:r>
      <w:r>
        <w:rPr>
          <w:color w:val="231F20"/>
          <w:sz w:val="20"/>
        </w:rPr>
        <w:t>que</w:t>
      </w:r>
      <w:r>
        <w:rPr>
          <w:color w:val="231F20"/>
          <w:spacing w:val="-4"/>
          <w:sz w:val="20"/>
        </w:rPr>
        <w:t> </w:t>
      </w:r>
      <w:r>
        <w:rPr>
          <w:color w:val="231F20"/>
          <w:sz w:val="20"/>
        </w:rPr>
        <w:t>deberá</w:t>
      </w:r>
      <w:r>
        <w:rPr>
          <w:color w:val="231F20"/>
          <w:spacing w:val="-4"/>
          <w:sz w:val="20"/>
        </w:rPr>
        <w:t> </w:t>
      </w:r>
      <w:r>
        <w:rPr>
          <w:color w:val="231F20"/>
          <w:sz w:val="20"/>
        </w:rPr>
        <w:t>apro- barse la designación de consejeros</w:t>
      </w:r>
      <w:r>
        <w:rPr>
          <w:color w:val="231F20"/>
          <w:spacing w:val="-8"/>
          <w:sz w:val="20"/>
        </w:rPr>
        <w:t> </w:t>
      </w:r>
      <w:r>
        <w:rPr>
          <w:color w:val="231F20"/>
          <w:sz w:val="20"/>
        </w:rPr>
        <w:t>electorales.</w:t>
      </w:r>
    </w:p>
    <w:p>
      <w:pPr>
        <w:pStyle w:val="ListParagraph"/>
        <w:numPr>
          <w:ilvl w:val="1"/>
          <w:numId w:val="16"/>
        </w:numPr>
        <w:tabs>
          <w:tab w:pos="1251" w:val="left" w:leader="none"/>
        </w:tabs>
        <w:spacing w:line="243" w:lineRule="exact" w:before="0" w:after="0"/>
        <w:ind w:left="1250" w:right="0" w:hanging="221"/>
        <w:jc w:val="both"/>
        <w:rPr>
          <w:sz w:val="20"/>
        </w:rPr>
      </w:pPr>
      <w:r>
        <w:rPr>
          <w:color w:val="231F20"/>
          <w:sz w:val="20"/>
        </w:rPr>
        <w:t>Las etapas del procedimiento serán, cuando menos, las</w:t>
      </w:r>
      <w:r>
        <w:rPr>
          <w:color w:val="231F20"/>
          <w:spacing w:val="-13"/>
          <w:sz w:val="20"/>
        </w:rPr>
        <w:t> </w:t>
      </w:r>
      <w:r>
        <w:rPr>
          <w:color w:val="231F20"/>
          <w:sz w:val="20"/>
        </w:rPr>
        <w:t>siguientes:</w:t>
      </w:r>
    </w:p>
    <w:p>
      <w:pPr>
        <w:pStyle w:val="BodyText"/>
        <w:spacing w:before="4"/>
        <w:rPr>
          <w:sz w:val="19"/>
        </w:rPr>
      </w:pPr>
    </w:p>
    <w:p>
      <w:pPr>
        <w:pStyle w:val="ListParagraph"/>
        <w:numPr>
          <w:ilvl w:val="2"/>
          <w:numId w:val="16"/>
        </w:numPr>
        <w:tabs>
          <w:tab w:pos="1511" w:val="left" w:leader="none"/>
        </w:tabs>
        <w:spacing w:line="242" w:lineRule="exact" w:before="0" w:after="0"/>
        <w:ind w:left="1510" w:right="0" w:hanging="161"/>
        <w:jc w:val="left"/>
        <w:rPr>
          <w:sz w:val="20"/>
        </w:rPr>
      </w:pPr>
      <w:r>
        <w:rPr>
          <w:color w:val="231F20"/>
          <w:sz w:val="20"/>
        </w:rPr>
        <w:t>Inscripción de los</w:t>
      </w:r>
      <w:r>
        <w:rPr>
          <w:color w:val="231F20"/>
          <w:spacing w:val="-3"/>
          <w:sz w:val="20"/>
        </w:rPr>
        <w:t> </w:t>
      </w:r>
      <w:r>
        <w:rPr>
          <w:color w:val="231F20"/>
          <w:sz w:val="20"/>
        </w:rPr>
        <w:t>candidatos;</w:t>
      </w:r>
    </w:p>
    <w:p>
      <w:pPr>
        <w:pStyle w:val="ListParagraph"/>
        <w:numPr>
          <w:ilvl w:val="2"/>
          <w:numId w:val="16"/>
        </w:numPr>
        <w:tabs>
          <w:tab w:pos="1511" w:val="left" w:leader="none"/>
        </w:tabs>
        <w:spacing w:line="240" w:lineRule="exact" w:before="0" w:after="0"/>
        <w:ind w:left="1510" w:right="0" w:hanging="221"/>
        <w:jc w:val="left"/>
        <w:rPr>
          <w:sz w:val="20"/>
        </w:rPr>
      </w:pPr>
      <w:r>
        <w:rPr>
          <w:color w:val="231F20"/>
          <w:sz w:val="20"/>
        </w:rPr>
        <w:t>Conformación y envío de expedientes al Órgano Superior de</w:t>
      </w:r>
      <w:r>
        <w:rPr>
          <w:color w:val="231F20"/>
          <w:spacing w:val="-19"/>
          <w:sz w:val="20"/>
        </w:rPr>
        <w:t> </w:t>
      </w:r>
      <w:r>
        <w:rPr>
          <w:color w:val="231F20"/>
          <w:sz w:val="20"/>
        </w:rPr>
        <w:t>Dirección;</w:t>
      </w:r>
    </w:p>
    <w:p>
      <w:pPr>
        <w:pStyle w:val="ListParagraph"/>
        <w:numPr>
          <w:ilvl w:val="2"/>
          <w:numId w:val="16"/>
        </w:numPr>
        <w:tabs>
          <w:tab w:pos="1511" w:val="left" w:leader="none"/>
        </w:tabs>
        <w:spacing w:line="240" w:lineRule="exact" w:before="0" w:after="0"/>
        <w:ind w:left="1510" w:right="0" w:hanging="261"/>
        <w:jc w:val="left"/>
        <w:rPr>
          <w:sz w:val="20"/>
        </w:rPr>
      </w:pPr>
      <w:r>
        <w:rPr>
          <w:color w:val="231F20"/>
          <w:sz w:val="20"/>
        </w:rPr>
        <w:t>Revisión de los expedientes por el Órgano Superior de</w:t>
      </w:r>
      <w:r>
        <w:rPr>
          <w:color w:val="231F20"/>
          <w:spacing w:val="-15"/>
          <w:sz w:val="20"/>
        </w:rPr>
        <w:t> </w:t>
      </w:r>
      <w:r>
        <w:rPr>
          <w:color w:val="231F20"/>
          <w:sz w:val="20"/>
        </w:rPr>
        <w:t>Dirección;</w:t>
      </w:r>
    </w:p>
    <w:p>
      <w:pPr>
        <w:pStyle w:val="ListParagraph"/>
        <w:numPr>
          <w:ilvl w:val="2"/>
          <w:numId w:val="16"/>
        </w:numPr>
        <w:tabs>
          <w:tab w:pos="1511" w:val="left" w:leader="none"/>
        </w:tabs>
        <w:spacing w:line="240" w:lineRule="exact" w:before="0" w:after="0"/>
        <w:ind w:left="1510" w:right="0" w:hanging="261"/>
        <w:jc w:val="left"/>
        <w:rPr>
          <w:sz w:val="20"/>
        </w:rPr>
      </w:pPr>
      <w:r>
        <w:rPr>
          <w:color w:val="231F20"/>
          <w:sz w:val="20"/>
        </w:rPr>
        <w:t>Elaboración y observación de las listas de</w:t>
      </w:r>
      <w:r>
        <w:rPr>
          <w:color w:val="231F20"/>
          <w:spacing w:val="-11"/>
          <w:sz w:val="20"/>
        </w:rPr>
        <w:t> </w:t>
      </w:r>
      <w:r>
        <w:rPr>
          <w:color w:val="231F20"/>
          <w:sz w:val="20"/>
        </w:rPr>
        <w:t>propuestas,</w:t>
      </w:r>
    </w:p>
    <w:p>
      <w:pPr>
        <w:pStyle w:val="ListParagraph"/>
        <w:numPr>
          <w:ilvl w:val="2"/>
          <w:numId w:val="16"/>
        </w:numPr>
        <w:tabs>
          <w:tab w:pos="1511" w:val="left" w:leader="none"/>
        </w:tabs>
        <w:spacing w:line="240" w:lineRule="exact" w:before="0" w:after="0"/>
        <w:ind w:left="1510" w:right="0" w:hanging="201"/>
        <w:jc w:val="left"/>
        <w:rPr>
          <w:sz w:val="20"/>
        </w:rPr>
      </w:pPr>
      <w:r>
        <w:rPr>
          <w:color w:val="231F20"/>
          <w:sz w:val="20"/>
        </w:rPr>
        <w:t>Valoración curricular y entrevista presencial,</w:t>
      </w:r>
      <w:r>
        <w:rPr>
          <w:color w:val="231F20"/>
          <w:spacing w:val="-5"/>
          <w:sz w:val="20"/>
        </w:rPr>
        <w:t> </w:t>
      </w:r>
      <w:r>
        <w:rPr>
          <w:color w:val="231F20"/>
          <w:sz w:val="20"/>
        </w:rPr>
        <w:t>e</w:t>
      </w:r>
    </w:p>
    <w:p>
      <w:pPr>
        <w:pStyle w:val="ListParagraph"/>
        <w:numPr>
          <w:ilvl w:val="2"/>
          <w:numId w:val="16"/>
        </w:numPr>
        <w:tabs>
          <w:tab w:pos="1511" w:val="left" w:leader="none"/>
        </w:tabs>
        <w:spacing w:line="242" w:lineRule="exact" w:before="0" w:after="0"/>
        <w:ind w:left="1510" w:right="0" w:hanging="281"/>
        <w:jc w:val="left"/>
        <w:rPr>
          <w:sz w:val="20"/>
        </w:rPr>
      </w:pPr>
      <w:r>
        <w:rPr>
          <w:color w:val="231F20"/>
          <w:sz w:val="20"/>
        </w:rPr>
        <w:t>Integración y aprobación de las propuestas</w:t>
      </w:r>
      <w:r>
        <w:rPr>
          <w:color w:val="231F20"/>
          <w:spacing w:val="-10"/>
          <w:sz w:val="20"/>
        </w:rPr>
        <w:t> </w:t>
      </w:r>
      <w:r>
        <w:rPr>
          <w:color w:val="231F20"/>
          <w:sz w:val="20"/>
        </w:rPr>
        <w:t>definitivas.</w:t>
      </w:r>
    </w:p>
    <w:p>
      <w:pPr>
        <w:pStyle w:val="BodyText"/>
        <w:spacing w:before="7"/>
      </w:pPr>
    </w:p>
    <w:p>
      <w:pPr>
        <w:pStyle w:val="ListParagraph"/>
        <w:numPr>
          <w:ilvl w:val="1"/>
          <w:numId w:val="16"/>
        </w:numPr>
        <w:tabs>
          <w:tab w:pos="1251" w:val="left" w:leader="none"/>
        </w:tabs>
        <w:spacing w:line="240" w:lineRule="auto" w:before="0" w:after="0"/>
        <w:ind w:left="1250" w:right="0" w:hanging="221"/>
        <w:jc w:val="both"/>
        <w:rPr>
          <w:sz w:val="20"/>
        </w:rPr>
      </w:pPr>
      <w:r>
        <w:rPr>
          <w:color w:val="231F20"/>
          <w:sz w:val="20"/>
        </w:rPr>
        <w:t>En la convocatoria deberán establecerse, además, las cuestiones</w:t>
      </w:r>
      <w:r>
        <w:rPr>
          <w:color w:val="231F20"/>
          <w:spacing w:val="-23"/>
          <w:sz w:val="20"/>
        </w:rPr>
        <w:t> </w:t>
      </w:r>
      <w:r>
        <w:rPr>
          <w:color w:val="231F20"/>
          <w:sz w:val="20"/>
        </w:rPr>
        <w:t>siguientes:</w:t>
      </w:r>
    </w:p>
    <w:p>
      <w:pPr>
        <w:pStyle w:val="BodyText"/>
        <w:spacing w:before="4"/>
        <w:rPr>
          <w:sz w:val="21"/>
        </w:rPr>
      </w:pPr>
    </w:p>
    <w:p>
      <w:pPr>
        <w:pStyle w:val="ListParagraph"/>
        <w:numPr>
          <w:ilvl w:val="2"/>
          <w:numId w:val="16"/>
        </w:numPr>
        <w:tabs>
          <w:tab w:pos="1531" w:val="left" w:leader="none"/>
        </w:tabs>
        <w:spacing w:line="235" w:lineRule="auto" w:before="0" w:after="0"/>
        <w:ind w:left="1530" w:right="631" w:hanging="180"/>
        <w:jc w:val="both"/>
        <w:rPr>
          <w:sz w:val="20"/>
        </w:rPr>
      </w:pPr>
      <w:r>
        <w:rPr>
          <w:color w:val="231F20"/>
          <w:sz w:val="20"/>
        </w:rPr>
        <w:t>Cada aspirante deberá presentar un escrito de dos cuartillas como máximo,</w:t>
      </w:r>
      <w:r>
        <w:rPr>
          <w:color w:val="231F20"/>
          <w:spacing w:val="-26"/>
          <w:sz w:val="20"/>
        </w:rPr>
        <w:t> </w:t>
      </w:r>
      <w:r>
        <w:rPr>
          <w:color w:val="231F20"/>
          <w:sz w:val="20"/>
        </w:rPr>
        <w:t>en el que exprese las razones por las que aspira a ser designado como consejero electoral;</w:t>
      </w:r>
    </w:p>
    <w:p>
      <w:pPr>
        <w:pStyle w:val="ListParagraph"/>
        <w:numPr>
          <w:ilvl w:val="2"/>
          <w:numId w:val="16"/>
        </w:numPr>
        <w:tabs>
          <w:tab w:pos="1531" w:val="left" w:leader="none"/>
        </w:tabs>
        <w:spacing w:line="235" w:lineRule="auto" w:before="2" w:after="0"/>
        <w:ind w:left="1530" w:right="628" w:hanging="240"/>
        <w:jc w:val="both"/>
        <w:rPr>
          <w:sz w:val="20"/>
        </w:rPr>
      </w:pPr>
      <w:r>
        <w:rPr>
          <w:color w:val="231F20"/>
          <w:sz w:val="20"/>
        </w:rPr>
        <w:t>Aquellos aspirantes que acrediten el cumplimiento de los requisitos previstos en</w:t>
      </w:r>
      <w:r>
        <w:rPr>
          <w:color w:val="231F20"/>
          <w:spacing w:val="-11"/>
          <w:sz w:val="20"/>
        </w:rPr>
        <w:t> </w:t>
      </w:r>
      <w:r>
        <w:rPr>
          <w:color w:val="231F20"/>
          <w:sz w:val="20"/>
        </w:rPr>
        <w:t>este</w:t>
      </w:r>
      <w:r>
        <w:rPr>
          <w:color w:val="231F20"/>
          <w:spacing w:val="-11"/>
          <w:sz w:val="20"/>
        </w:rPr>
        <w:t> </w:t>
      </w:r>
      <w:r>
        <w:rPr>
          <w:color w:val="231F20"/>
          <w:sz w:val="20"/>
        </w:rPr>
        <w:t>Reglamento</w:t>
      </w:r>
      <w:r>
        <w:rPr>
          <w:color w:val="231F20"/>
          <w:spacing w:val="-11"/>
          <w:sz w:val="20"/>
        </w:rPr>
        <w:t> </w:t>
      </w:r>
      <w:r>
        <w:rPr>
          <w:color w:val="231F20"/>
          <w:sz w:val="20"/>
        </w:rPr>
        <w:t>y</w:t>
      </w:r>
      <w:r>
        <w:rPr>
          <w:color w:val="231F20"/>
          <w:spacing w:val="-11"/>
          <w:sz w:val="20"/>
        </w:rPr>
        <w:t> </w:t>
      </w:r>
      <w:r>
        <w:rPr>
          <w:color w:val="231F20"/>
          <w:sz w:val="20"/>
        </w:rPr>
        <w:t>en</w:t>
      </w:r>
      <w:r>
        <w:rPr>
          <w:color w:val="231F20"/>
          <w:spacing w:val="-11"/>
          <w:sz w:val="20"/>
        </w:rPr>
        <w:t> </w:t>
      </w:r>
      <w:r>
        <w:rPr>
          <w:color w:val="231F20"/>
          <w:sz w:val="20"/>
        </w:rPr>
        <w:t>la</w:t>
      </w:r>
      <w:r>
        <w:rPr>
          <w:color w:val="231F20"/>
          <w:spacing w:val="-11"/>
          <w:sz w:val="20"/>
        </w:rPr>
        <w:t> </w:t>
      </w:r>
      <w:r>
        <w:rPr>
          <w:color w:val="231F20"/>
          <w:sz w:val="20"/>
        </w:rPr>
        <w:t>legislación</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entidad</w:t>
      </w:r>
      <w:r>
        <w:rPr>
          <w:color w:val="231F20"/>
          <w:spacing w:val="-11"/>
          <w:sz w:val="20"/>
        </w:rPr>
        <w:t> </w:t>
      </w:r>
      <w:r>
        <w:rPr>
          <w:color w:val="231F20"/>
          <w:sz w:val="20"/>
        </w:rPr>
        <w:t>federativa,</w:t>
      </w:r>
      <w:r>
        <w:rPr>
          <w:color w:val="231F20"/>
          <w:spacing w:val="-11"/>
          <w:sz w:val="20"/>
        </w:rPr>
        <w:t> </w:t>
      </w:r>
      <w:r>
        <w:rPr>
          <w:color w:val="231F20"/>
          <w:sz w:val="20"/>
        </w:rPr>
        <w:t>serán</w:t>
      </w:r>
      <w:r>
        <w:rPr>
          <w:color w:val="231F20"/>
          <w:spacing w:val="-11"/>
          <w:sz w:val="20"/>
        </w:rPr>
        <w:t> </w:t>
      </w:r>
      <w:r>
        <w:rPr>
          <w:color w:val="231F20"/>
          <w:sz w:val="20"/>
        </w:rPr>
        <w:t>sujetos</w:t>
      </w:r>
      <w:r>
        <w:rPr>
          <w:color w:val="231F20"/>
          <w:spacing w:val="-11"/>
          <w:sz w:val="20"/>
        </w:rPr>
        <w:t> </w:t>
      </w:r>
      <w:r>
        <w:rPr>
          <w:color w:val="231F20"/>
          <w:sz w:val="20"/>
        </w:rPr>
        <w:t>de una valoración curricular y una</w:t>
      </w:r>
      <w:r>
        <w:rPr>
          <w:color w:val="231F20"/>
          <w:spacing w:val="-5"/>
          <w:sz w:val="20"/>
        </w:rPr>
        <w:t> </w:t>
      </w:r>
      <w:r>
        <w:rPr>
          <w:color w:val="231F20"/>
          <w:sz w:val="20"/>
        </w:rPr>
        <w:t>entrevista;</w:t>
      </w:r>
    </w:p>
    <w:p>
      <w:pPr>
        <w:pStyle w:val="ListParagraph"/>
        <w:numPr>
          <w:ilvl w:val="2"/>
          <w:numId w:val="16"/>
        </w:numPr>
        <w:tabs>
          <w:tab w:pos="1531" w:val="left" w:leader="none"/>
        </w:tabs>
        <w:spacing w:line="235" w:lineRule="auto" w:before="2" w:after="0"/>
        <w:ind w:left="1530" w:right="631" w:hanging="280"/>
        <w:jc w:val="both"/>
        <w:rPr>
          <w:sz w:val="20"/>
        </w:rPr>
      </w:pPr>
      <w:r>
        <w:rPr>
          <w:color w:val="231F20"/>
          <w:sz w:val="20"/>
        </w:rPr>
        <w:t>Se</w:t>
      </w:r>
      <w:r>
        <w:rPr>
          <w:color w:val="231F20"/>
          <w:spacing w:val="-13"/>
          <w:sz w:val="20"/>
        </w:rPr>
        <w:t> </w:t>
      </w:r>
      <w:r>
        <w:rPr>
          <w:color w:val="231F20"/>
          <w:sz w:val="20"/>
        </w:rPr>
        <w:t>formará</w:t>
      </w:r>
      <w:r>
        <w:rPr>
          <w:color w:val="231F20"/>
          <w:spacing w:val="-12"/>
          <w:sz w:val="20"/>
        </w:rPr>
        <w:t> </w:t>
      </w:r>
      <w:r>
        <w:rPr>
          <w:color w:val="231F20"/>
          <w:sz w:val="20"/>
        </w:rPr>
        <w:t>una</w:t>
      </w:r>
      <w:r>
        <w:rPr>
          <w:color w:val="231F20"/>
          <w:spacing w:val="-12"/>
          <w:sz w:val="20"/>
        </w:rPr>
        <w:t> </w:t>
      </w:r>
      <w:r>
        <w:rPr>
          <w:color w:val="231F20"/>
          <w:sz w:val="20"/>
        </w:rPr>
        <w:t>lista</w:t>
      </w:r>
      <w:r>
        <w:rPr>
          <w:color w:val="231F20"/>
          <w:spacing w:val="-12"/>
          <w:sz w:val="20"/>
        </w:rPr>
        <w:t> </w:t>
      </w:r>
      <w:r>
        <w:rPr>
          <w:color w:val="231F20"/>
          <w:sz w:val="20"/>
        </w:rPr>
        <w:t>de</w:t>
      </w:r>
      <w:r>
        <w:rPr>
          <w:color w:val="231F20"/>
          <w:spacing w:val="-12"/>
          <w:sz w:val="20"/>
        </w:rPr>
        <w:t> </w:t>
      </w:r>
      <w:r>
        <w:rPr>
          <w:color w:val="231F20"/>
          <w:sz w:val="20"/>
        </w:rPr>
        <w:t>los</w:t>
      </w:r>
      <w:r>
        <w:rPr>
          <w:color w:val="231F20"/>
          <w:spacing w:val="-12"/>
          <w:sz w:val="20"/>
        </w:rPr>
        <w:t> </w:t>
      </w:r>
      <w:r>
        <w:rPr>
          <w:color w:val="231F20"/>
          <w:sz w:val="20"/>
        </w:rPr>
        <w:t>aspirantes</w:t>
      </w:r>
      <w:r>
        <w:rPr>
          <w:color w:val="231F20"/>
          <w:spacing w:val="-12"/>
          <w:sz w:val="20"/>
        </w:rPr>
        <w:t> </w:t>
      </w:r>
      <w:r>
        <w:rPr>
          <w:color w:val="231F20"/>
          <w:sz w:val="20"/>
        </w:rPr>
        <w:t>considerados</w:t>
      </w:r>
      <w:r>
        <w:rPr>
          <w:color w:val="231F20"/>
          <w:spacing w:val="-12"/>
          <w:sz w:val="20"/>
        </w:rPr>
        <w:t> </w:t>
      </w:r>
      <w:r>
        <w:rPr>
          <w:color w:val="231F20"/>
          <w:sz w:val="20"/>
        </w:rPr>
        <w:t>idóneos</w:t>
      </w:r>
      <w:r>
        <w:rPr>
          <w:color w:val="231F20"/>
          <w:spacing w:val="-12"/>
          <w:sz w:val="20"/>
        </w:rPr>
        <w:t> </w:t>
      </w:r>
      <w:r>
        <w:rPr>
          <w:color w:val="231F20"/>
          <w:sz w:val="20"/>
        </w:rPr>
        <w:t>para</w:t>
      </w:r>
      <w:r>
        <w:rPr>
          <w:color w:val="231F20"/>
          <w:spacing w:val="-12"/>
          <w:sz w:val="20"/>
        </w:rPr>
        <w:t> </w:t>
      </w:r>
      <w:r>
        <w:rPr>
          <w:color w:val="231F20"/>
          <w:sz w:val="20"/>
        </w:rPr>
        <w:t>ser</w:t>
      </w:r>
      <w:r>
        <w:rPr>
          <w:color w:val="231F20"/>
          <w:spacing w:val="-12"/>
          <w:sz w:val="20"/>
        </w:rPr>
        <w:t> </w:t>
      </w:r>
      <w:r>
        <w:rPr>
          <w:color w:val="231F20"/>
          <w:sz w:val="20"/>
        </w:rPr>
        <w:t>entrevista- dos;</w:t>
      </w:r>
      <w:r>
        <w:rPr>
          <w:color w:val="231F20"/>
          <w:spacing w:val="-2"/>
          <w:sz w:val="20"/>
        </w:rPr>
        <w:t> </w:t>
      </w:r>
      <w:r>
        <w:rPr>
          <w:color w:val="231F20"/>
          <w:sz w:val="20"/>
        </w:rPr>
        <w:t>y</w:t>
      </w:r>
    </w:p>
    <w:p>
      <w:pPr>
        <w:pStyle w:val="ListParagraph"/>
        <w:numPr>
          <w:ilvl w:val="2"/>
          <w:numId w:val="16"/>
        </w:numPr>
        <w:tabs>
          <w:tab w:pos="1531" w:val="left" w:leader="none"/>
        </w:tabs>
        <w:spacing w:line="240" w:lineRule="auto" w:before="18" w:after="0"/>
        <w:ind w:left="1530" w:right="0" w:hanging="281"/>
        <w:jc w:val="both"/>
        <w:rPr>
          <w:sz w:val="20"/>
        </w:rPr>
      </w:pPr>
      <w:r>
        <w:rPr>
          <w:color w:val="231F20"/>
          <w:sz w:val="20"/>
        </w:rPr>
        <w:t>Plazo de prevención para subsanar</w:t>
      </w:r>
      <w:r>
        <w:rPr>
          <w:color w:val="231F20"/>
          <w:spacing w:val="-7"/>
          <w:sz w:val="20"/>
        </w:rPr>
        <w:t> </w:t>
      </w:r>
      <w:r>
        <w:rPr>
          <w:color w:val="231F20"/>
          <w:sz w:val="20"/>
        </w:rPr>
        <w:t>omisiones.</w:t>
      </w:r>
    </w:p>
    <w:p>
      <w:pPr>
        <w:pStyle w:val="BodyText"/>
        <w:spacing w:before="3"/>
        <w:rPr>
          <w:sz w:val="21"/>
        </w:rPr>
      </w:pPr>
    </w:p>
    <w:p>
      <w:pPr>
        <w:pStyle w:val="ListParagraph"/>
        <w:numPr>
          <w:ilvl w:val="1"/>
          <w:numId w:val="16"/>
        </w:numPr>
        <w:tabs>
          <w:tab w:pos="1251" w:val="left" w:leader="none"/>
        </w:tabs>
        <w:spacing w:line="235" w:lineRule="auto" w:before="0" w:after="0"/>
        <w:ind w:left="1250" w:right="631" w:hanging="220"/>
        <w:jc w:val="both"/>
        <w:rPr>
          <w:sz w:val="20"/>
        </w:rPr>
      </w:pPr>
      <w:r>
        <w:rPr>
          <w:color w:val="231F20"/>
          <w:sz w:val="20"/>
        </w:rPr>
        <w:t>La valoración curricular y la entrevista a los aspirantes deberán ser realizadas por una</w:t>
      </w:r>
      <w:r>
        <w:rPr>
          <w:color w:val="231F20"/>
          <w:spacing w:val="-12"/>
          <w:sz w:val="20"/>
        </w:rPr>
        <w:t> </w:t>
      </w:r>
      <w:r>
        <w:rPr>
          <w:color w:val="231F20"/>
          <w:sz w:val="20"/>
        </w:rPr>
        <w:t>comisión</w:t>
      </w:r>
      <w:r>
        <w:rPr>
          <w:color w:val="231F20"/>
          <w:spacing w:val="-12"/>
          <w:sz w:val="20"/>
        </w:rPr>
        <w:t> </w:t>
      </w:r>
      <w:r>
        <w:rPr>
          <w:color w:val="231F20"/>
          <w:sz w:val="20"/>
        </w:rPr>
        <w:t>o</w:t>
      </w:r>
      <w:r>
        <w:rPr>
          <w:color w:val="231F20"/>
          <w:spacing w:val="-12"/>
          <w:sz w:val="20"/>
        </w:rPr>
        <w:t> </w:t>
      </w:r>
      <w:r>
        <w:rPr>
          <w:color w:val="231F20"/>
          <w:sz w:val="20"/>
        </w:rPr>
        <w:t>comisiones</w:t>
      </w:r>
      <w:r>
        <w:rPr>
          <w:color w:val="231F20"/>
          <w:spacing w:val="-12"/>
          <w:sz w:val="20"/>
        </w:rPr>
        <w:t> </w:t>
      </w:r>
      <w:r>
        <w:rPr>
          <w:color w:val="231F20"/>
          <w:sz w:val="20"/>
        </w:rPr>
        <w:t>de</w:t>
      </w:r>
      <w:r>
        <w:rPr>
          <w:color w:val="231F20"/>
          <w:spacing w:val="-12"/>
          <w:sz w:val="20"/>
        </w:rPr>
        <w:t> </w:t>
      </w:r>
      <w:r>
        <w:rPr>
          <w:color w:val="231F20"/>
          <w:sz w:val="20"/>
        </w:rPr>
        <w:t>consejeros</w:t>
      </w:r>
      <w:r>
        <w:rPr>
          <w:color w:val="231F20"/>
          <w:spacing w:val="-12"/>
          <w:sz w:val="20"/>
        </w:rPr>
        <w:t> </w:t>
      </w:r>
      <w:r>
        <w:rPr>
          <w:color w:val="231F20"/>
          <w:sz w:val="20"/>
        </w:rPr>
        <w:t>electorales</w:t>
      </w:r>
      <w:r>
        <w:rPr>
          <w:color w:val="231F20"/>
          <w:spacing w:val="-12"/>
          <w:sz w:val="20"/>
        </w:rPr>
        <w:t> </w:t>
      </w:r>
      <w:r>
        <w:rPr>
          <w:color w:val="231F20"/>
          <w:sz w:val="20"/>
        </w:rPr>
        <w:t>del</w:t>
      </w:r>
      <w:r>
        <w:rPr>
          <w:color w:val="231F20"/>
          <w:spacing w:val="-12"/>
          <w:sz w:val="20"/>
        </w:rPr>
        <w:t> </w:t>
      </w:r>
      <w:r>
        <w:rPr>
          <w:color w:val="231F20"/>
          <w:sz w:val="20"/>
        </w:rPr>
        <w:t>Órgano</w:t>
      </w:r>
      <w:r>
        <w:rPr>
          <w:color w:val="231F20"/>
          <w:spacing w:val="-12"/>
          <w:sz w:val="20"/>
        </w:rPr>
        <w:t> </w:t>
      </w:r>
      <w:r>
        <w:rPr>
          <w:color w:val="231F20"/>
          <w:sz w:val="20"/>
        </w:rPr>
        <w:t>Superior</w:t>
      </w:r>
      <w:r>
        <w:rPr>
          <w:color w:val="231F20"/>
          <w:spacing w:val="-12"/>
          <w:sz w:val="20"/>
        </w:rPr>
        <w:t> </w:t>
      </w:r>
      <w:r>
        <w:rPr>
          <w:color w:val="231F20"/>
          <w:sz w:val="20"/>
        </w:rPr>
        <w:t>de</w:t>
      </w:r>
      <w:r>
        <w:rPr>
          <w:color w:val="231F20"/>
          <w:spacing w:val="-12"/>
          <w:sz w:val="20"/>
        </w:rPr>
        <w:t> </w:t>
      </w:r>
      <w:r>
        <w:rPr>
          <w:color w:val="231F20"/>
          <w:sz w:val="20"/>
        </w:rPr>
        <w:t>Direc-</w:t>
      </w:r>
    </w:p>
    <w:p>
      <w:pPr>
        <w:spacing w:after="0" w:line="235" w:lineRule="auto"/>
        <w:jc w:val="both"/>
        <w:rPr>
          <w:sz w:val="20"/>
        </w:rPr>
        <w:sectPr>
          <w:pgSz w:w="9640" w:h="12480"/>
          <w:pgMar w:header="399" w:footer="543" w:top="640" w:bottom="740" w:left="600" w:right="500"/>
        </w:sectPr>
      </w:pPr>
    </w:p>
    <w:p>
      <w:pPr>
        <w:pStyle w:val="BodyText"/>
        <w:spacing w:before="4"/>
        <w:rPr>
          <w:sz w:val="19"/>
        </w:rPr>
      </w:pPr>
    </w:p>
    <w:p>
      <w:pPr>
        <w:spacing w:line="235" w:lineRule="auto" w:before="104"/>
        <w:ind w:left="1533" w:right="348" w:firstLine="0"/>
        <w:jc w:val="both"/>
        <w:rPr>
          <w:sz w:val="20"/>
        </w:rPr>
      </w:pPr>
      <w:r>
        <w:rPr>
          <w:color w:val="231F20"/>
          <w:sz w:val="20"/>
        </w:rPr>
        <w:t>ción</w:t>
      </w:r>
      <w:r>
        <w:rPr>
          <w:color w:val="231F20"/>
          <w:spacing w:val="5"/>
          <w:sz w:val="20"/>
        </w:rPr>
        <w:t> </w:t>
      </w:r>
      <w:r>
        <w:rPr>
          <w:color w:val="231F20"/>
          <w:sz w:val="20"/>
        </w:rPr>
        <w:t>o</w:t>
      </w:r>
      <w:r>
        <w:rPr>
          <w:color w:val="231F20"/>
          <w:spacing w:val="5"/>
          <w:sz w:val="20"/>
        </w:rPr>
        <w:t> </w:t>
      </w:r>
      <w:r>
        <w:rPr>
          <w:color w:val="231F20"/>
          <w:spacing w:val="-1"/>
          <w:sz w:val="20"/>
        </w:rPr>
        <w:t>de</w:t>
      </w:r>
      <w:r>
        <w:rPr>
          <w:color w:val="231F20"/>
          <w:sz w:val="20"/>
        </w:rPr>
        <w:t>l</w:t>
      </w:r>
      <w:r>
        <w:rPr>
          <w:color w:val="231F20"/>
          <w:spacing w:val="5"/>
          <w:sz w:val="20"/>
        </w:rPr>
        <w:t> </w:t>
      </w:r>
      <w:r>
        <w:rPr>
          <w:color w:val="231F20"/>
          <w:spacing w:val="-1"/>
          <w:sz w:val="20"/>
        </w:rPr>
        <w:t>ó</w:t>
      </w:r>
      <w:r>
        <w:rPr>
          <w:color w:val="231F20"/>
          <w:spacing w:val="-3"/>
          <w:sz w:val="20"/>
        </w:rPr>
        <w:t>r</w:t>
      </w:r>
      <w:r>
        <w:rPr>
          <w:color w:val="231F20"/>
          <w:spacing w:val="-4"/>
          <w:sz w:val="20"/>
        </w:rPr>
        <w:t>g</w:t>
      </w:r>
      <w:r>
        <w:rPr>
          <w:color w:val="231F20"/>
          <w:sz w:val="20"/>
        </w:rPr>
        <w:t>ano</w:t>
      </w:r>
      <w:r>
        <w:rPr>
          <w:color w:val="231F20"/>
          <w:spacing w:val="5"/>
          <w:sz w:val="20"/>
        </w:rPr>
        <w:t> </w:t>
      </w:r>
      <w:r>
        <w:rPr>
          <w:color w:val="231F20"/>
          <w:sz w:val="20"/>
        </w:rPr>
        <w:t>a</w:t>
      </w:r>
      <w:r>
        <w:rPr>
          <w:color w:val="231F20"/>
          <w:spacing w:val="5"/>
          <w:sz w:val="20"/>
        </w:rPr>
        <w:t> </w:t>
      </w:r>
      <w:r>
        <w:rPr>
          <w:color w:val="231F20"/>
          <w:spacing w:val="-1"/>
          <w:sz w:val="20"/>
        </w:rPr>
        <w:t>quie</w:t>
      </w:r>
      <w:r>
        <w:rPr>
          <w:color w:val="231F20"/>
          <w:sz w:val="20"/>
        </w:rPr>
        <w:t>n</w:t>
      </w:r>
      <w:r>
        <w:rPr>
          <w:color w:val="231F20"/>
          <w:spacing w:val="5"/>
          <w:sz w:val="20"/>
        </w:rPr>
        <w:t> </w:t>
      </w:r>
      <w:r>
        <w:rPr>
          <w:color w:val="231F20"/>
          <w:spacing w:val="-2"/>
          <w:sz w:val="20"/>
        </w:rPr>
        <w:t>c</w:t>
      </w:r>
      <w:r>
        <w:rPr>
          <w:color w:val="231F20"/>
          <w:spacing w:val="-1"/>
          <w:sz w:val="20"/>
        </w:rPr>
        <w:t>or</w:t>
      </w:r>
      <w:r>
        <w:rPr>
          <w:color w:val="231F20"/>
          <w:spacing w:val="-3"/>
          <w:sz w:val="20"/>
        </w:rPr>
        <w:t>r</w:t>
      </w:r>
      <w:r>
        <w:rPr>
          <w:color w:val="231F20"/>
          <w:sz w:val="20"/>
        </w:rPr>
        <w:t>esponda</w:t>
      </w:r>
      <w:r>
        <w:rPr>
          <w:color w:val="231F20"/>
          <w:spacing w:val="6"/>
          <w:sz w:val="20"/>
        </w:rPr>
        <w:t> </w:t>
      </w:r>
      <w:r>
        <w:rPr>
          <w:color w:val="231F20"/>
          <w:spacing w:val="-1"/>
          <w:sz w:val="20"/>
        </w:rPr>
        <w:t>l</w:t>
      </w:r>
      <w:r>
        <w:rPr>
          <w:color w:val="231F20"/>
          <w:sz w:val="20"/>
        </w:rPr>
        <w:t>a</w:t>
      </w:r>
      <w:r>
        <w:rPr>
          <w:color w:val="231F20"/>
          <w:spacing w:val="5"/>
          <w:sz w:val="20"/>
        </w:rPr>
        <w:t> </w:t>
      </w:r>
      <w:r>
        <w:rPr>
          <w:color w:val="231F20"/>
          <w:spacing w:val="-1"/>
          <w:sz w:val="20"/>
        </w:rPr>
        <w:t>designació</w:t>
      </w:r>
      <w:r>
        <w:rPr>
          <w:color w:val="231F20"/>
          <w:sz w:val="20"/>
        </w:rPr>
        <w:t>n</w:t>
      </w:r>
      <w:r>
        <w:rPr>
          <w:color w:val="231F20"/>
          <w:spacing w:val="5"/>
          <w:sz w:val="20"/>
        </w:rPr>
        <w:t> </w:t>
      </w:r>
      <w:r>
        <w:rPr>
          <w:color w:val="231F20"/>
          <w:spacing w:val="-1"/>
          <w:sz w:val="20"/>
        </w:rPr>
        <w:t>d</w:t>
      </w:r>
      <w:r>
        <w:rPr>
          <w:color w:val="231F20"/>
          <w:sz w:val="20"/>
        </w:rPr>
        <w:t>e</w:t>
      </w:r>
      <w:r>
        <w:rPr>
          <w:color w:val="231F20"/>
          <w:spacing w:val="5"/>
          <w:sz w:val="20"/>
        </w:rPr>
        <w:t> </w:t>
      </w:r>
      <w:r>
        <w:rPr>
          <w:color w:val="231F20"/>
          <w:spacing w:val="-1"/>
          <w:sz w:val="20"/>
        </w:rPr>
        <w:t>lo</w:t>
      </w:r>
      <w:r>
        <w:rPr>
          <w:color w:val="231F20"/>
          <w:sz w:val="20"/>
        </w:rPr>
        <w:t>s</w:t>
      </w:r>
      <w:r>
        <w:rPr>
          <w:color w:val="231F20"/>
          <w:spacing w:val="5"/>
          <w:sz w:val="20"/>
        </w:rPr>
        <w:t> </w:t>
      </w:r>
      <w:r>
        <w:rPr>
          <w:color w:val="231F20"/>
          <w:spacing w:val="-2"/>
          <w:sz w:val="20"/>
        </w:rPr>
        <w:t>c</w:t>
      </w:r>
      <w:r>
        <w:rPr>
          <w:color w:val="231F20"/>
          <w:spacing w:val="-1"/>
          <w:sz w:val="20"/>
        </w:rPr>
        <w:t>onseje</w:t>
      </w:r>
      <w:r>
        <w:rPr>
          <w:color w:val="231F20"/>
          <w:spacing w:val="-4"/>
          <w:sz w:val="20"/>
        </w:rPr>
        <w:t>r</w:t>
      </w:r>
      <w:r>
        <w:rPr>
          <w:color w:val="231F20"/>
          <w:spacing w:val="-1"/>
          <w:sz w:val="20"/>
        </w:rPr>
        <w:t>o</w:t>
      </w:r>
      <w:r>
        <w:rPr>
          <w:color w:val="231F20"/>
          <w:sz w:val="20"/>
        </w:rPr>
        <w:t>s</w:t>
      </w:r>
      <w:r>
        <w:rPr>
          <w:color w:val="231F20"/>
          <w:spacing w:val="5"/>
          <w:sz w:val="20"/>
        </w:rPr>
        <w:t> </w:t>
      </w:r>
      <w:r>
        <w:rPr>
          <w:color w:val="231F20"/>
          <w:spacing w:val="-1"/>
          <w:sz w:val="20"/>
        </w:rPr>
        <w:t>d</w:t>
      </w:r>
      <w:r>
        <w:rPr>
          <w:color w:val="231F20"/>
          <w:sz w:val="20"/>
        </w:rPr>
        <w:t>e</w:t>
      </w:r>
      <w:r>
        <w:rPr>
          <w:color w:val="231F20"/>
          <w:spacing w:val="5"/>
          <w:sz w:val="20"/>
        </w:rPr>
        <w:t> </w:t>
      </w:r>
      <w:r>
        <w:rPr>
          <w:color w:val="231F20"/>
          <w:spacing w:val="-1"/>
          <w:sz w:val="20"/>
        </w:rPr>
        <w:t>qu</w:t>
      </w:r>
      <w:r>
        <w:rPr>
          <w:color w:val="231F20"/>
          <w:sz w:val="20"/>
        </w:rPr>
        <w:t>e</w:t>
      </w:r>
      <w:r>
        <w:rPr>
          <w:color w:val="231F20"/>
          <w:spacing w:val="5"/>
          <w:sz w:val="20"/>
        </w:rPr>
        <w:t> </w:t>
      </w:r>
      <w:r>
        <w:rPr>
          <w:color w:val="231F20"/>
          <w:spacing w:val="-1"/>
          <w:sz w:val="20"/>
        </w:rPr>
        <w:t>se </w:t>
      </w:r>
      <w:r>
        <w:rPr>
          <w:color w:val="231F20"/>
          <w:sz w:val="20"/>
        </w:rPr>
        <w:t>t</w:t>
      </w:r>
      <w:r>
        <w:rPr>
          <w:color w:val="231F20"/>
          <w:spacing w:val="-5"/>
          <w:sz w:val="20"/>
        </w:rPr>
        <w:t>r</w:t>
      </w:r>
      <w:r>
        <w:rPr>
          <w:color w:val="231F20"/>
          <w:spacing w:val="-2"/>
          <w:sz w:val="20"/>
        </w:rPr>
        <w:t>a</w:t>
      </w:r>
      <w:r>
        <w:rPr>
          <w:color w:val="231F20"/>
          <w:spacing w:val="-3"/>
          <w:sz w:val="20"/>
        </w:rPr>
        <w:t>t</w:t>
      </w:r>
      <w:r>
        <w:rPr>
          <w:color w:val="231F20"/>
          <w:sz w:val="20"/>
        </w:rPr>
        <w:t>e,</w:t>
      </w:r>
      <w:r>
        <w:rPr>
          <w:color w:val="231F20"/>
          <w:spacing w:val="8"/>
          <w:sz w:val="20"/>
        </w:rPr>
        <w:t> </w:t>
      </w:r>
      <w:r>
        <w:rPr>
          <w:color w:val="231F20"/>
          <w:spacing w:val="-2"/>
          <w:sz w:val="20"/>
        </w:rPr>
        <w:t>c</w:t>
      </w:r>
      <w:r>
        <w:rPr>
          <w:color w:val="231F20"/>
          <w:spacing w:val="-1"/>
          <w:sz w:val="20"/>
        </w:rPr>
        <w:t>o</w:t>
      </w:r>
      <w:r>
        <w:rPr>
          <w:color w:val="231F20"/>
          <w:spacing w:val="-2"/>
          <w:sz w:val="20"/>
        </w:rPr>
        <w:t>n</w:t>
      </w:r>
      <w:r>
        <w:rPr>
          <w:color w:val="231F20"/>
          <w:spacing w:val="-5"/>
          <w:sz w:val="20"/>
        </w:rPr>
        <w:t>f</w:t>
      </w:r>
      <w:r>
        <w:rPr>
          <w:color w:val="231F20"/>
          <w:spacing w:val="-1"/>
          <w:sz w:val="20"/>
        </w:rPr>
        <w:t>orm</w:t>
      </w:r>
      <w:r>
        <w:rPr>
          <w:color w:val="231F20"/>
          <w:sz w:val="20"/>
        </w:rPr>
        <w:t>e</w:t>
      </w:r>
      <w:r>
        <w:rPr>
          <w:color w:val="231F20"/>
          <w:spacing w:val="8"/>
          <w:sz w:val="20"/>
        </w:rPr>
        <w:t> </w:t>
      </w:r>
      <w:r>
        <w:rPr>
          <w:color w:val="231F20"/>
          <w:sz w:val="20"/>
        </w:rPr>
        <w:t>a</w:t>
      </w:r>
      <w:r>
        <w:rPr>
          <w:color w:val="231F20"/>
          <w:spacing w:val="8"/>
          <w:sz w:val="20"/>
        </w:rPr>
        <w:t> </w:t>
      </w:r>
      <w:r>
        <w:rPr>
          <w:color w:val="231F20"/>
          <w:spacing w:val="-1"/>
          <w:sz w:val="20"/>
        </w:rPr>
        <w:t>l</w:t>
      </w:r>
      <w:r>
        <w:rPr>
          <w:color w:val="231F20"/>
          <w:sz w:val="20"/>
        </w:rPr>
        <w:t>o</w:t>
      </w:r>
      <w:r>
        <w:rPr>
          <w:color w:val="231F20"/>
          <w:spacing w:val="8"/>
          <w:sz w:val="20"/>
        </w:rPr>
        <w:t> </w:t>
      </w:r>
      <w:r>
        <w:rPr>
          <w:color w:val="231F20"/>
          <w:spacing w:val="-1"/>
          <w:sz w:val="20"/>
        </w:rPr>
        <w:t>dispue</w:t>
      </w:r>
      <w:r>
        <w:rPr>
          <w:color w:val="231F20"/>
          <w:spacing w:val="-3"/>
          <w:sz w:val="20"/>
        </w:rPr>
        <w:t>s</w:t>
      </w:r>
      <w:r>
        <w:rPr>
          <w:color w:val="231F20"/>
          <w:spacing w:val="-2"/>
          <w:sz w:val="20"/>
        </w:rPr>
        <w:t>t</w:t>
      </w:r>
      <w:r>
        <w:rPr>
          <w:color w:val="231F20"/>
          <w:sz w:val="20"/>
        </w:rPr>
        <w:t>o</w:t>
      </w:r>
      <w:r>
        <w:rPr>
          <w:color w:val="231F20"/>
          <w:spacing w:val="8"/>
          <w:sz w:val="20"/>
        </w:rPr>
        <w:t> </w:t>
      </w:r>
      <w:r>
        <w:rPr>
          <w:color w:val="231F20"/>
          <w:spacing w:val="-1"/>
          <w:sz w:val="20"/>
        </w:rPr>
        <w:t>e</w:t>
      </w:r>
      <w:r>
        <w:rPr>
          <w:color w:val="231F20"/>
          <w:sz w:val="20"/>
        </w:rPr>
        <w:t>n</w:t>
      </w:r>
      <w:r>
        <w:rPr>
          <w:color w:val="231F20"/>
          <w:spacing w:val="8"/>
          <w:sz w:val="20"/>
        </w:rPr>
        <w:t> </w:t>
      </w:r>
      <w:r>
        <w:rPr>
          <w:color w:val="231F20"/>
          <w:spacing w:val="-1"/>
          <w:sz w:val="20"/>
        </w:rPr>
        <w:t>la</w:t>
      </w:r>
      <w:r>
        <w:rPr>
          <w:color w:val="231F20"/>
          <w:sz w:val="20"/>
        </w:rPr>
        <w:t>s</w:t>
      </w:r>
      <w:r>
        <w:rPr>
          <w:color w:val="231F20"/>
          <w:spacing w:val="8"/>
          <w:sz w:val="20"/>
        </w:rPr>
        <w:t> </w:t>
      </w:r>
      <w:r>
        <w:rPr>
          <w:color w:val="231F20"/>
          <w:spacing w:val="-1"/>
          <w:sz w:val="20"/>
        </w:rPr>
        <w:t>l</w:t>
      </w:r>
      <w:r>
        <w:rPr>
          <w:color w:val="231F20"/>
          <w:spacing w:val="-2"/>
          <w:sz w:val="20"/>
        </w:rPr>
        <w:t>e</w:t>
      </w:r>
      <w:r>
        <w:rPr>
          <w:color w:val="231F20"/>
          <w:spacing w:val="-3"/>
          <w:sz w:val="20"/>
        </w:rPr>
        <w:t>y</w:t>
      </w:r>
      <w:r>
        <w:rPr>
          <w:color w:val="231F20"/>
          <w:sz w:val="20"/>
        </w:rPr>
        <w:t>es</w:t>
      </w:r>
      <w:r>
        <w:rPr>
          <w:color w:val="231F20"/>
          <w:spacing w:val="9"/>
          <w:sz w:val="20"/>
        </w:rPr>
        <w:t> </w:t>
      </w:r>
      <w:r>
        <w:rPr>
          <w:color w:val="231F20"/>
          <w:spacing w:val="-1"/>
          <w:sz w:val="20"/>
        </w:rPr>
        <w:t>lo</w:t>
      </w:r>
      <w:r>
        <w:rPr>
          <w:color w:val="231F20"/>
          <w:spacing w:val="-2"/>
          <w:sz w:val="20"/>
        </w:rPr>
        <w:t>c</w:t>
      </w:r>
      <w:r>
        <w:rPr>
          <w:color w:val="231F20"/>
          <w:sz w:val="20"/>
        </w:rPr>
        <w:t>ales.</w:t>
      </w:r>
      <w:r>
        <w:rPr>
          <w:color w:val="231F20"/>
          <w:spacing w:val="9"/>
          <w:sz w:val="20"/>
        </w:rPr>
        <w:t> </w:t>
      </w:r>
      <w:r>
        <w:rPr>
          <w:color w:val="231F20"/>
          <w:spacing w:val="-1"/>
          <w:sz w:val="20"/>
        </w:rPr>
        <w:t>S</w:t>
      </w:r>
      <w:r>
        <w:rPr>
          <w:color w:val="231F20"/>
          <w:sz w:val="20"/>
        </w:rPr>
        <w:t>e</w:t>
      </w:r>
      <w:r>
        <w:rPr>
          <w:color w:val="231F20"/>
          <w:spacing w:val="8"/>
          <w:sz w:val="20"/>
        </w:rPr>
        <w:t> </w:t>
      </w:r>
      <w:r>
        <w:rPr>
          <w:color w:val="231F20"/>
          <w:spacing w:val="-1"/>
          <w:sz w:val="20"/>
        </w:rPr>
        <w:t>pod</w:t>
      </w:r>
      <w:r>
        <w:rPr>
          <w:color w:val="231F20"/>
          <w:spacing w:val="-5"/>
          <w:sz w:val="20"/>
        </w:rPr>
        <w:t>r</w:t>
      </w:r>
      <w:r>
        <w:rPr>
          <w:color w:val="231F20"/>
          <w:sz w:val="20"/>
        </w:rPr>
        <w:t>á</w:t>
      </w:r>
      <w:r>
        <w:rPr>
          <w:color w:val="231F20"/>
          <w:spacing w:val="9"/>
          <w:sz w:val="20"/>
        </w:rPr>
        <w:t> </w:t>
      </w:r>
      <w:r>
        <w:rPr>
          <w:color w:val="231F20"/>
          <w:spacing w:val="-2"/>
          <w:sz w:val="20"/>
        </w:rPr>
        <w:t>c</w:t>
      </w:r>
      <w:r>
        <w:rPr>
          <w:color w:val="231F20"/>
          <w:spacing w:val="-1"/>
          <w:sz w:val="20"/>
        </w:rPr>
        <w:t>o</w:t>
      </w:r>
      <w:r>
        <w:rPr>
          <w:color w:val="231F20"/>
          <w:spacing w:val="-2"/>
          <w:sz w:val="20"/>
        </w:rPr>
        <w:t>n</w:t>
      </w:r>
      <w:r>
        <w:rPr>
          <w:color w:val="231F20"/>
          <w:spacing w:val="-3"/>
          <w:sz w:val="20"/>
        </w:rPr>
        <w:t>t</w:t>
      </w:r>
      <w:r>
        <w:rPr>
          <w:color w:val="231F20"/>
          <w:sz w:val="20"/>
        </w:rPr>
        <w:t>ar</w:t>
      </w:r>
      <w:r>
        <w:rPr>
          <w:color w:val="231F20"/>
          <w:spacing w:val="8"/>
          <w:sz w:val="20"/>
        </w:rPr>
        <w:t> </w:t>
      </w:r>
      <w:r>
        <w:rPr>
          <w:color w:val="231F20"/>
          <w:spacing w:val="-2"/>
          <w:sz w:val="20"/>
        </w:rPr>
        <w:t>c</w:t>
      </w:r>
      <w:r>
        <w:rPr>
          <w:color w:val="231F20"/>
          <w:spacing w:val="-1"/>
          <w:sz w:val="20"/>
        </w:rPr>
        <w:t>o</w:t>
      </w:r>
      <w:r>
        <w:rPr>
          <w:color w:val="231F20"/>
          <w:sz w:val="20"/>
        </w:rPr>
        <w:t>n</w:t>
      </w:r>
      <w:r>
        <w:rPr>
          <w:color w:val="231F20"/>
          <w:spacing w:val="8"/>
          <w:sz w:val="20"/>
        </w:rPr>
        <w:t> </w:t>
      </w:r>
      <w:r>
        <w:rPr>
          <w:color w:val="231F20"/>
          <w:spacing w:val="-1"/>
          <w:sz w:val="20"/>
        </w:rPr>
        <w:t>l</w:t>
      </w:r>
      <w:r>
        <w:rPr>
          <w:color w:val="231F20"/>
          <w:sz w:val="20"/>
        </w:rPr>
        <w:t>a</w:t>
      </w:r>
      <w:r>
        <w:rPr>
          <w:color w:val="231F20"/>
          <w:spacing w:val="8"/>
          <w:sz w:val="20"/>
        </w:rPr>
        <w:t> </w:t>
      </w:r>
      <w:r>
        <w:rPr>
          <w:color w:val="231F20"/>
          <w:spacing w:val="-1"/>
          <w:w w:val="99"/>
          <w:sz w:val="20"/>
        </w:rPr>
        <w:t>partic</w:t>
      </w:r>
      <w:r>
        <w:rPr>
          <w:color w:val="231F20"/>
          <w:spacing w:val="3"/>
          <w:w w:val="99"/>
          <w:sz w:val="20"/>
        </w:rPr>
        <w:t>i</w:t>
      </w:r>
      <w:r>
        <w:rPr>
          <w:color w:val="231F20"/>
          <w:sz w:val="20"/>
        </w:rPr>
        <w:t>- </w:t>
      </w:r>
      <w:r>
        <w:rPr>
          <w:color w:val="231F20"/>
          <w:spacing w:val="-1"/>
          <w:sz w:val="20"/>
        </w:rPr>
        <w:t>pació</w:t>
      </w:r>
      <w:r>
        <w:rPr>
          <w:color w:val="231F20"/>
          <w:sz w:val="20"/>
        </w:rPr>
        <w:t>n</w:t>
      </w:r>
      <w:r>
        <w:rPr>
          <w:color w:val="231F20"/>
          <w:spacing w:val="1"/>
          <w:sz w:val="20"/>
        </w:rPr>
        <w:t> </w:t>
      </w:r>
      <w:r>
        <w:rPr>
          <w:color w:val="231F20"/>
          <w:spacing w:val="-1"/>
          <w:sz w:val="20"/>
        </w:rPr>
        <w:t>de</w:t>
      </w:r>
      <w:r>
        <w:rPr>
          <w:color w:val="231F20"/>
          <w:sz w:val="20"/>
        </w:rPr>
        <w:t>l</w:t>
      </w:r>
      <w:r>
        <w:rPr>
          <w:color w:val="231F20"/>
          <w:spacing w:val="1"/>
          <w:sz w:val="20"/>
        </w:rPr>
        <w:t> </w:t>
      </w:r>
      <w:r>
        <w:rPr>
          <w:color w:val="231F20"/>
          <w:spacing w:val="-1"/>
          <w:sz w:val="20"/>
        </w:rPr>
        <w:t>Con</w:t>
      </w:r>
      <w:r>
        <w:rPr>
          <w:color w:val="231F20"/>
          <w:sz w:val="20"/>
        </w:rPr>
        <w:t>seje</w:t>
      </w:r>
      <w:r>
        <w:rPr>
          <w:color w:val="231F20"/>
          <w:spacing w:val="-4"/>
          <w:sz w:val="20"/>
        </w:rPr>
        <w:t>r</w:t>
      </w:r>
      <w:r>
        <w:rPr>
          <w:color w:val="231F20"/>
          <w:sz w:val="20"/>
        </w:rPr>
        <w:t>o</w:t>
      </w:r>
      <w:r>
        <w:rPr>
          <w:color w:val="231F20"/>
          <w:spacing w:val="1"/>
          <w:sz w:val="20"/>
        </w:rPr>
        <w:t> </w:t>
      </w:r>
      <w:r>
        <w:rPr>
          <w:color w:val="231F20"/>
          <w:sz w:val="20"/>
        </w:rPr>
        <w:t>P</w:t>
      </w:r>
      <w:r>
        <w:rPr>
          <w:color w:val="231F20"/>
          <w:spacing w:val="-3"/>
          <w:sz w:val="20"/>
        </w:rPr>
        <w:t>r</w:t>
      </w:r>
      <w:r>
        <w:rPr>
          <w:color w:val="231F20"/>
          <w:sz w:val="20"/>
        </w:rPr>
        <w:t>eside</w:t>
      </w:r>
      <w:r>
        <w:rPr>
          <w:color w:val="231F20"/>
          <w:spacing w:val="-2"/>
          <w:sz w:val="20"/>
        </w:rPr>
        <w:t>n</w:t>
      </w:r>
      <w:r>
        <w:rPr>
          <w:color w:val="231F20"/>
          <w:spacing w:val="-3"/>
          <w:sz w:val="20"/>
        </w:rPr>
        <w:t>t</w:t>
      </w:r>
      <w:r>
        <w:rPr>
          <w:color w:val="231F20"/>
          <w:sz w:val="20"/>
        </w:rPr>
        <w:t>e</w:t>
      </w:r>
      <w:r>
        <w:rPr>
          <w:color w:val="231F20"/>
          <w:spacing w:val="1"/>
          <w:sz w:val="20"/>
        </w:rPr>
        <w:t> </w:t>
      </w:r>
      <w:r>
        <w:rPr>
          <w:color w:val="231F20"/>
          <w:spacing w:val="-1"/>
          <w:sz w:val="20"/>
        </w:rPr>
        <w:t>de</w:t>
      </w:r>
      <w:r>
        <w:rPr>
          <w:color w:val="231F20"/>
          <w:sz w:val="20"/>
        </w:rPr>
        <w:t>l</w:t>
      </w:r>
      <w:r>
        <w:rPr>
          <w:color w:val="231F20"/>
          <w:spacing w:val="1"/>
          <w:sz w:val="20"/>
        </w:rPr>
        <w:t> </w:t>
      </w:r>
      <w:r>
        <w:rPr>
          <w:color w:val="231F20"/>
          <w:spacing w:val="-2"/>
          <w:sz w:val="20"/>
        </w:rPr>
        <w:t>c</w:t>
      </w:r>
      <w:r>
        <w:rPr>
          <w:color w:val="231F20"/>
          <w:spacing w:val="-1"/>
          <w:sz w:val="20"/>
        </w:rPr>
        <w:t>onsej</w:t>
      </w:r>
      <w:r>
        <w:rPr>
          <w:color w:val="231F20"/>
          <w:sz w:val="20"/>
        </w:rPr>
        <w:t>o</w:t>
      </w:r>
      <w:r>
        <w:rPr>
          <w:color w:val="231F20"/>
          <w:spacing w:val="1"/>
          <w:sz w:val="20"/>
        </w:rPr>
        <w:t> </w:t>
      </w:r>
      <w:r>
        <w:rPr>
          <w:color w:val="231F20"/>
          <w:spacing w:val="-3"/>
          <w:sz w:val="20"/>
        </w:rPr>
        <w:t>r</w:t>
      </w:r>
      <w:r>
        <w:rPr>
          <w:color w:val="231F20"/>
          <w:w w:val="99"/>
          <w:sz w:val="20"/>
        </w:rPr>
        <w:t>especti</w:t>
      </w:r>
      <w:r>
        <w:rPr>
          <w:color w:val="231F20"/>
          <w:spacing w:val="-2"/>
          <w:w w:val="99"/>
          <w:sz w:val="20"/>
        </w:rPr>
        <w:t>v</w:t>
      </w:r>
      <w:r>
        <w:rPr>
          <w:color w:val="231F20"/>
          <w:spacing w:val="-1"/>
          <w:sz w:val="20"/>
        </w:rPr>
        <w:t>o</w:t>
      </w:r>
      <w:r>
        <w:rPr>
          <w:color w:val="231F20"/>
          <w:sz w:val="20"/>
        </w:rPr>
        <w:t>.</w:t>
      </w:r>
      <w:r>
        <w:rPr>
          <w:color w:val="231F20"/>
          <w:spacing w:val="1"/>
          <w:sz w:val="20"/>
        </w:rPr>
        <w:t> </w:t>
      </w:r>
      <w:r>
        <w:rPr>
          <w:color w:val="231F20"/>
          <w:spacing w:val="-1"/>
          <w:sz w:val="20"/>
        </w:rPr>
        <w:t>E</w:t>
      </w:r>
      <w:r>
        <w:rPr>
          <w:color w:val="231F20"/>
          <w:sz w:val="20"/>
        </w:rPr>
        <w:t>l</w:t>
      </w:r>
      <w:r>
        <w:rPr>
          <w:color w:val="231F20"/>
          <w:spacing w:val="2"/>
          <w:sz w:val="20"/>
        </w:rPr>
        <w:t> </w:t>
      </w:r>
      <w:r>
        <w:rPr>
          <w:smallCaps/>
          <w:color w:val="231F20"/>
          <w:w w:val="110"/>
          <w:sz w:val="20"/>
        </w:rPr>
        <w:t>opl</w:t>
      </w:r>
      <w:r>
        <w:rPr>
          <w:smallCaps w:val="0"/>
          <w:color w:val="231F20"/>
          <w:spacing w:val="1"/>
          <w:sz w:val="20"/>
        </w:rPr>
        <w:t> </w:t>
      </w:r>
      <w:r>
        <w:rPr>
          <w:smallCaps w:val="0"/>
          <w:color w:val="231F20"/>
          <w:spacing w:val="-1"/>
          <w:sz w:val="20"/>
        </w:rPr>
        <w:t>d</w:t>
      </w:r>
      <w:r>
        <w:rPr>
          <w:smallCaps w:val="0"/>
          <w:color w:val="231F20"/>
          <w:spacing w:val="-2"/>
          <w:sz w:val="20"/>
        </w:rPr>
        <w:t>e</w:t>
      </w:r>
      <w:r>
        <w:rPr>
          <w:smallCaps w:val="0"/>
          <w:color w:val="231F20"/>
          <w:spacing w:val="-3"/>
          <w:sz w:val="20"/>
        </w:rPr>
        <w:t>t</w:t>
      </w:r>
      <w:r>
        <w:rPr>
          <w:smallCaps w:val="0"/>
          <w:color w:val="231F20"/>
          <w:sz w:val="20"/>
        </w:rPr>
        <w:t>ermina</w:t>
      </w:r>
      <w:r>
        <w:rPr>
          <w:smallCaps w:val="0"/>
          <w:color w:val="231F20"/>
          <w:spacing w:val="-5"/>
          <w:sz w:val="20"/>
        </w:rPr>
        <w:t>r</w:t>
      </w:r>
      <w:r>
        <w:rPr>
          <w:smallCaps w:val="0"/>
          <w:color w:val="231F20"/>
          <w:sz w:val="20"/>
        </w:rPr>
        <w:t>á</w:t>
      </w:r>
      <w:r>
        <w:rPr>
          <w:smallCaps w:val="0"/>
          <w:color w:val="231F20"/>
          <w:spacing w:val="1"/>
          <w:sz w:val="20"/>
        </w:rPr>
        <w:t> </w:t>
      </w:r>
      <w:r>
        <w:rPr>
          <w:smallCaps w:val="0"/>
          <w:color w:val="231F20"/>
          <w:spacing w:val="-1"/>
          <w:sz w:val="20"/>
        </w:rPr>
        <w:t>l</w:t>
      </w:r>
      <w:r>
        <w:rPr>
          <w:smallCaps w:val="0"/>
          <w:color w:val="231F20"/>
          <w:sz w:val="20"/>
        </w:rPr>
        <w:t>a</w:t>
      </w:r>
      <w:r>
        <w:rPr>
          <w:smallCaps w:val="0"/>
          <w:color w:val="231F20"/>
          <w:spacing w:val="1"/>
          <w:sz w:val="20"/>
        </w:rPr>
        <w:t> </w:t>
      </w:r>
      <w:r>
        <w:rPr>
          <w:smallCaps w:val="0"/>
          <w:color w:val="231F20"/>
          <w:sz w:val="20"/>
        </w:rPr>
        <w:t>m</w:t>
      </w:r>
      <w:r>
        <w:rPr>
          <w:smallCaps w:val="0"/>
          <w:color w:val="231F20"/>
          <w:spacing w:val="-1"/>
          <w:sz w:val="20"/>
        </w:rPr>
        <w:t>o</w:t>
      </w:r>
      <w:r>
        <w:rPr>
          <w:smallCaps w:val="0"/>
          <w:color w:val="231F20"/>
          <w:sz w:val="20"/>
        </w:rPr>
        <w:t>- </w:t>
      </w:r>
      <w:r>
        <w:rPr>
          <w:smallCaps w:val="0"/>
          <w:color w:val="231F20"/>
          <w:spacing w:val="-1"/>
          <w:sz w:val="20"/>
        </w:rPr>
        <w:t>dalida</w:t>
      </w:r>
      <w:r>
        <w:rPr>
          <w:smallCaps w:val="0"/>
          <w:color w:val="231F20"/>
          <w:sz w:val="20"/>
        </w:rPr>
        <w:t>d</w:t>
      </w:r>
      <w:r>
        <w:rPr>
          <w:smallCaps w:val="0"/>
          <w:color w:val="231F20"/>
          <w:spacing w:val="15"/>
          <w:sz w:val="20"/>
        </w:rPr>
        <w:t> </w:t>
      </w:r>
      <w:r>
        <w:rPr>
          <w:smallCaps w:val="0"/>
          <w:color w:val="231F20"/>
          <w:spacing w:val="-1"/>
          <w:sz w:val="20"/>
        </w:rPr>
        <w:t>d</w:t>
      </w:r>
      <w:r>
        <w:rPr>
          <w:smallCaps w:val="0"/>
          <w:color w:val="231F20"/>
          <w:sz w:val="20"/>
        </w:rPr>
        <w:t>e</w:t>
      </w:r>
      <w:r>
        <w:rPr>
          <w:smallCaps w:val="0"/>
          <w:color w:val="231F20"/>
          <w:spacing w:val="15"/>
          <w:sz w:val="20"/>
        </w:rPr>
        <w:t> </w:t>
      </w:r>
      <w:r>
        <w:rPr>
          <w:smallCaps w:val="0"/>
          <w:color w:val="231F20"/>
          <w:spacing w:val="-1"/>
          <w:sz w:val="20"/>
        </w:rPr>
        <w:t>l</w:t>
      </w:r>
      <w:r>
        <w:rPr>
          <w:smallCaps w:val="0"/>
          <w:color w:val="231F20"/>
          <w:sz w:val="20"/>
        </w:rPr>
        <w:t>a</w:t>
      </w:r>
      <w:r>
        <w:rPr>
          <w:smallCaps w:val="0"/>
          <w:color w:val="231F20"/>
          <w:spacing w:val="15"/>
          <w:sz w:val="20"/>
        </w:rPr>
        <w:t> </w:t>
      </w:r>
      <w:r>
        <w:rPr>
          <w:smallCaps w:val="0"/>
          <w:color w:val="231F20"/>
          <w:sz w:val="20"/>
        </w:rPr>
        <w:t>e</w:t>
      </w:r>
      <w:r>
        <w:rPr>
          <w:smallCaps w:val="0"/>
          <w:color w:val="231F20"/>
          <w:spacing w:val="-2"/>
          <w:sz w:val="20"/>
        </w:rPr>
        <w:t>n</w:t>
      </w:r>
      <w:r>
        <w:rPr>
          <w:smallCaps w:val="0"/>
          <w:color w:val="231F20"/>
          <w:sz w:val="20"/>
        </w:rPr>
        <w:t>t</w:t>
      </w:r>
      <w:r>
        <w:rPr>
          <w:smallCaps w:val="0"/>
          <w:color w:val="231F20"/>
          <w:spacing w:val="-3"/>
          <w:sz w:val="20"/>
        </w:rPr>
        <w:t>r</w:t>
      </w:r>
      <w:r>
        <w:rPr>
          <w:smallCaps w:val="0"/>
          <w:color w:val="231F20"/>
          <w:spacing w:val="-1"/>
          <w:sz w:val="20"/>
        </w:rPr>
        <w:t>e</w:t>
      </w:r>
      <w:r>
        <w:rPr>
          <w:smallCaps w:val="0"/>
          <w:color w:val="231F20"/>
          <w:sz w:val="20"/>
        </w:rPr>
        <w:t>vi</w:t>
      </w:r>
      <w:r>
        <w:rPr>
          <w:smallCaps w:val="0"/>
          <w:color w:val="231F20"/>
          <w:spacing w:val="-3"/>
          <w:sz w:val="20"/>
        </w:rPr>
        <w:t>st</w:t>
      </w:r>
      <w:r>
        <w:rPr>
          <w:smallCaps w:val="0"/>
          <w:color w:val="231F20"/>
          <w:sz w:val="20"/>
        </w:rPr>
        <w:t>a,</w:t>
      </w:r>
      <w:r>
        <w:rPr>
          <w:smallCaps w:val="0"/>
          <w:color w:val="231F20"/>
          <w:spacing w:val="15"/>
          <w:sz w:val="20"/>
        </w:rPr>
        <w:t> </w:t>
      </w:r>
      <w:r>
        <w:rPr>
          <w:smallCaps w:val="0"/>
          <w:color w:val="231F20"/>
          <w:spacing w:val="-2"/>
          <w:sz w:val="20"/>
        </w:rPr>
        <w:t>t</w:t>
      </w:r>
      <w:r>
        <w:rPr>
          <w:smallCaps w:val="0"/>
          <w:color w:val="231F20"/>
          <w:spacing w:val="-1"/>
          <w:sz w:val="20"/>
        </w:rPr>
        <w:t>oma</w:t>
      </w:r>
      <w:r>
        <w:rPr>
          <w:smallCaps w:val="0"/>
          <w:color w:val="231F20"/>
          <w:sz w:val="20"/>
        </w:rPr>
        <w:t>n</w:t>
      </w:r>
      <w:r>
        <w:rPr>
          <w:smallCaps w:val="0"/>
          <w:color w:val="231F20"/>
          <w:spacing w:val="-1"/>
          <w:sz w:val="20"/>
        </w:rPr>
        <w:t>d</w:t>
      </w:r>
      <w:r>
        <w:rPr>
          <w:smallCaps w:val="0"/>
          <w:color w:val="231F20"/>
          <w:sz w:val="20"/>
        </w:rPr>
        <w:t>o</w:t>
      </w:r>
      <w:r>
        <w:rPr>
          <w:smallCaps w:val="0"/>
          <w:color w:val="231F20"/>
          <w:spacing w:val="15"/>
          <w:sz w:val="20"/>
        </w:rPr>
        <w:t> </w:t>
      </w:r>
      <w:r>
        <w:rPr>
          <w:smallCaps w:val="0"/>
          <w:color w:val="231F20"/>
          <w:sz w:val="20"/>
        </w:rPr>
        <w:t>en</w:t>
      </w:r>
      <w:r>
        <w:rPr>
          <w:smallCaps w:val="0"/>
          <w:color w:val="231F20"/>
          <w:spacing w:val="15"/>
          <w:sz w:val="20"/>
        </w:rPr>
        <w:t> </w:t>
      </w:r>
      <w:r>
        <w:rPr>
          <w:smallCaps w:val="0"/>
          <w:color w:val="231F20"/>
          <w:spacing w:val="-2"/>
          <w:sz w:val="20"/>
        </w:rPr>
        <w:t>c</w:t>
      </w:r>
      <w:r>
        <w:rPr>
          <w:smallCaps w:val="0"/>
          <w:color w:val="231F20"/>
          <w:spacing w:val="-1"/>
          <w:sz w:val="20"/>
        </w:rPr>
        <w:t>onside</w:t>
      </w:r>
      <w:r>
        <w:rPr>
          <w:smallCaps w:val="0"/>
          <w:color w:val="231F20"/>
          <w:spacing w:val="-4"/>
          <w:sz w:val="20"/>
        </w:rPr>
        <w:t>r</w:t>
      </w:r>
      <w:r>
        <w:rPr>
          <w:smallCaps w:val="0"/>
          <w:color w:val="231F20"/>
          <w:sz w:val="20"/>
        </w:rPr>
        <w:t>ación</w:t>
      </w:r>
      <w:r>
        <w:rPr>
          <w:smallCaps w:val="0"/>
          <w:color w:val="231F20"/>
          <w:spacing w:val="15"/>
          <w:sz w:val="20"/>
        </w:rPr>
        <w:t> </w:t>
      </w:r>
      <w:r>
        <w:rPr>
          <w:smallCaps w:val="0"/>
          <w:color w:val="231F20"/>
          <w:spacing w:val="-1"/>
          <w:sz w:val="20"/>
        </w:rPr>
        <w:t>la</w:t>
      </w:r>
      <w:r>
        <w:rPr>
          <w:smallCaps w:val="0"/>
          <w:color w:val="231F20"/>
          <w:sz w:val="20"/>
        </w:rPr>
        <w:t>s</w:t>
      </w:r>
      <w:r>
        <w:rPr>
          <w:smallCaps w:val="0"/>
          <w:color w:val="231F20"/>
          <w:spacing w:val="15"/>
          <w:sz w:val="20"/>
        </w:rPr>
        <w:t> </w:t>
      </w:r>
      <w:r>
        <w:rPr>
          <w:smallCaps w:val="0"/>
          <w:color w:val="231F20"/>
          <w:spacing w:val="-2"/>
          <w:sz w:val="20"/>
        </w:rPr>
        <w:t>c</w:t>
      </w:r>
      <w:r>
        <w:rPr>
          <w:smallCaps w:val="0"/>
          <w:color w:val="231F20"/>
          <w:sz w:val="20"/>
        </w:rPr>
        <w:t>a</w:t>
      </w:r>
      <w:r>
        <w:rPr>
          <w:smallCaps w:val="0"/>
          <w:color w:val="231F20"/>
          <w:spacing w:val="-5"/>
          <w:sz w:val="20"/>
        </w:rPr>
        <w:t>r</w:t>
      </w:r>
      <w:r>
        <w:rPr>
          <w:smallCaps w:val="0"/>
          <w:color w:val="231F20"/>
          <w:sz w:val="20"/>
        </w:rPr>
        <w:t>ac</w:t>
      </w:r>
      <w:r>
        <w:rPr>
          <w:smallCaps w:val="0"/>
          <w:color w:val="231F20"/>
          <w:spacing w:val="-3"/>
          <w:sz w:val="20"/>
        </w:rPr>
        <w:t>t</w:t>
      </w:r>
      <w:r>
        <w:rPr>
          <w:smallCaps w:val="0"/>
          <w:color w:val="231F20"/>
          <w:sz w:val="20"/>
        </w:rPr>
        <w:t>erí</w:t>
      </w:r>
      <w:r>
        <w:rPr>
          <w:smallCaps w:val="0"/>
          <w:color w:val="231F20"/>
          <w:spacing w:val="-3"/>
          <w:sz w:val="20"/>
        </w:rPr>
        <w:t>s</w:t>
      </w:r>
      <w:r>
        <w:rPr>
          <w:smallCaps w:val="0"/>
          <w:color w:val="231F20"/>
          <w:spacing w:val="-1"/>
          <w:w w:val="99"/>
          <w:sz w:val="20"/>
        </w:rPr>
        <w:t>ti</w:t>
      </w:r>
      <w:r>
        <w:rPr>
          <w:smallCaps w:val="0"/>
          <w:color w:val="231F20"/>
          <w:spacing w:val="-2"/>
          <w:w w:val="99"/>
          <w:sz w:val="20"/>
        </w:rPr>
        <w:t>c</w:t>
      </w:r>
      <w:r>
        <w:rPr>
          <w:smallCaps w:val="0"/>
          <w:color w:val="231F20"/>
          <w:sz w:val="20"/>
        </w:rPr>
        <w:t>as</w:t>
      </w:r>
      <w:r>
        <w:rPr>
          <w:smallCaps w:val="0"/>
          <w:color w:val="231F20"/>
          <w:spacing w:val="15"/>
          <w:sz w:val="20"/>
        </w:rPr>
        <w:t> </w:t>
      </w:r>
      <w:r>
        <w:rPr>
          <w:smallCaps w:val="0"/>
          <w:color w:val="231F20"/>
          <w:spacing w:val="-1"/>
          <w:sz w:val="20"/>
        </w:rPr>
        <w:t>p</w:t>
      </w:r>
      <w:r>
        <w:rPr>
          <w:smallCaps w:val="0"/>
          <w:color w:val="231F20"/>
          <w:spacing w:val="-4"/>
          <w:sz w:val="20"/>
        </w:rPr>
        <w:t>r</w:t>
      </w:r>
      <w:r>
        <w:rPr>
          <w:smallCaps w:val="0"/>
          <w:color w:val="231F20"/>
          <w:spacing w:val="-1"/>
          <w:sz w:val="20"/>
        </w:rPr>
        <w:t>opia</w:t>
      </w:r>
      <w:r>
        <w:rPr>
          <w:smallCaps w:val="0"/>
          <w:color w:val="231F20"/>
          <w:sz w:val="20"/>
        </w:rPr>
        <w:t>s</w:t>
      </w:r>
      <w:r>
        <w:rPr>
          <w:smallCaps w:val="0"/>
          <w:color w:val="231F20"/>
          <w:spacing w:val="15"/>
          <w:sz w:val="20"/>
        </w:rPr>
        <w:t> </w:t>
      </w:r>
      <w:r>
        <w:rPr>
          <w:smallCaps w:val="0"/>
          <w:color w:val="231F20"/>
          <w:spacing w:val="-1"/>
          <w:sz w:val="20"/>
        </w:rPr>
        <w:t>de l</w:t>
      </w:r>
      <w:r>
        <w:rPr>
          <w:smallCaps w:val="0"/>
          <w:color w:val="231F20"/>
          <w:sz w:val="20"/>
        </w:rPr>
        <w:t>a</w:t>
      </w:r>
      <w:r>
        <w:rPr>
          <w:smallCaps w:val="0"/>
          <w:color w:val="231F20"/>
          <w:spacing w:val="4"/>
          <w:sz w:val="20"/>
        </w:rPr>
        <w:t> </w:t>
      </w:r>
      <w:r>
        <w:rPr>
          <w:smallCaps w:val="0"/>
          <w:color w:val="231F20"/>
          <w:sz w:val="20"/>
        </w:rPr>
        <w:t>e</w:t>
      </w:r>
      <w:r>
        <w:rPr>
          <w:smallCaps w:val="0"/>
          <w:color w:val="231F20"/>
          <w:spacing w:val="-2"/>
          <w:sz w:val="20"/>
        </w:rPr>
        <w:t>n</w:t>
      </w:r>
      <w:r>
        <w:rPr>
          <w:smallCaps w:val="0"/>
          <w:color w:val="231F20"/>
          <w:spacing w:val="-1"/>
          <w:w w:val="99"/>
          <w:sz w:val="20"/>
        </w:rPr>
        <w:t>tidad</w:t>
      </w:r>
      <w:r>
        <w:rPr>
          <w:smallCaps w:val="0"/>
          <w:color w:val="231F20"/>
          <w:w w:val="99"/>
          <w:sz w:val="20"/>
        </w:rPr>
        <w:t>.</w:t>
      </w:r>
      <w:r>
        <w:rPr>
          <w:smallCaps w:val="0"/>
          <w:color w:val="231F20"/>
          <w:spacing w:val="4"/>
          <w:sz w:val="20"/>
        </w:rPr>
        <w:t> </w:t>
      </w:r>
      <w:r>
        <w:rPr>
          <w:smallCaps w:val="0"/>
          <w:color w:val="231F20"/>
          <w:spacing w:val="-5"/>
          <w:sz w:val="20"/>
        </w:rPr>
        <w:t>P</w:t>
      </w:r>
      <w:r>
        <w:rPr>
          <w:smallCaps w:val="0"/>
          <w:color w:val="231F20"/>
          <w:sz w:val="20"/>
        </w:rPr>
        <w:t>a</w:t>
      </w:r>
      <w:r>
        <w:rPr>
          <w:smallCaps w:val="0"/>
          <w:color w:val="231F20"/>
          <w:spacing w:val="-5"/>
          <w:sz w:val="20"/>
        </w:rPr>
        <w:t>r</w:t>
      </w:r>
      <w:r>
        <w:rPr>
          <w:smallCaps w:val="0"/>
          <w:color w:val="231F20"/>
          <w:sz w:val="20"/>
        </w:rPr>
        <w:t>a</w:t>
      </w:r>
      <w:r>
        <w:rPr>
          <w:smallCaps w:val="0"/>
          <w:color w:val="231F20"/>
          <w:spacing w:val="4"/>
          <w:sz w:val="20"/>
        </w:rPr>
        <w:t> </w:t>
      </w:r>
      <w:r>
        <w:rPr>
          <w:smallCaps w:val="0"/>
          <w:color w:val="231F20"/>
          <w:spacing w:val="-1"/>
          <w:sz w:val="20"/>
        </w:rPr>
        <w:t>l</w:t>
      </w:r>
      <w:r>
        <w:rPr>
          <w:smallCaps w:val="0"/>
          <w:color w:val="231F20"/>
          <w:sz w:val="20"/>
        </w:rPr>
        <w:t>a</w:t>
      </w:r>
      <w:r>
        <w:rPr>
          <w:smallCaps w:val="0"/>
          <w:color w:val="231F20"/>
          <w:spacing w:val="4"/>
          <w:sz w:val="20"/>
        </w:rPr>
        <w:t> </w:t>
      </w:r>
      <w:r>
        <w:rPr>
          <w:smallCaps w:val="0"/>
          <w:color w:val="231F20"/>
          <w:spacing w:val="-3"/>
          <w:sz w:val="20"/>
        </w:rPr>
        <w:t>v</w:t>
      </w:r>
      <w:r>
        <w:rPr>
          <w:smallCaps w:val="0"/>
          <w:color w:val="231F20"/>
          <w:sz w:val="20"/>
        </w:rPr>
        <w:t>alo</w:t>
      </w:r>
      <w:r>
        <w:rPr>
          <w:smallCaps w:val="0"/>
          <w:color w:val="231F20"/>
          <w:spacing w:val="-4"/>
          <w:sz w:val="20"/>
        </w:rPr>
        <w:t>r</w:t>
      </w:r>
      <w:r>
        <w:rPr>
          <w:smallCaps w:val="0"/>
          <w:color w:val="231F20"/>
          <w:sz w:val="20"/>
        </w:rPr>
        <w:t>ación</w:t>
      </w:r>
      <w:r>
        <w:rPr>
          <w:smallCaps w:val="0"/>
          <w:color w:val="231F20"/>
          <w:spacing w:val="4"/>
          <w:sz w:val="20"/>
        </w:rPr>
        <w:t> </w:t>
      </w:r>
      <w:r>
        <w:rPr>
          <w:smallCaps w:val="0"/>
          <w:color w:val="231F20"/>
          <w:sz w:val="20"/>
        </w:rPr>
        <w:t>curricular</w:t>
      </w:r>
      <w:r>
        <w:rPr>
          <w:smallCaps w:val="0"/>
          <w:color w:val="231F20"/>
          <w:spacing w:val="4"/>
          <w:sz w:val="20"/>
        </w:rPr>
        <w:t> </w:t>
      </w:r>
      <w:r>
        <w:rPr>
          <w:smallCaps w:val="0"/>
          <w:color w:val="231F20"/>
          <w:sz w:val="20"/>
        </w:rPr>
        <w:t>y</w:t>
      </w:r>
      <w:r>
        <w:rPr>
          <w:smallCaps w:val="0"/>
          <w:color w:val="231F20"/>
          <w:spacing w:val="4"/>
          <w:sz w:val="20"/>
        </w:rPr>
        <w:t> </w:t>
      </w:r>
      <w:r>
        <w:rPr>
          <w:smallCaps w:val="0"/>
          <w:color w:val="231F20"/>
          <w:sz w:val="20"/>
        </w:rPr>
        <w:t>e</w:t>
      </w:r>
      <w:r>
        <w:rPr>
          <w:smallCaps w:val="0"/>
          <w:color w:val="231F20"/>
          <w:spacing w:val="-2"/>
          <w:sz w:val="20"/>
        </w:rPr>
        <w:t>n</w:t>
      </w:r>
      <w:r>
        <w:rPr>
          <w:smallCaps w:val="0"/>
          <w:color w:val="231F20"/>
          <w:sz w:val="20"/>
        </w:rPr>
        <w:t>t</w:t>
      </w:r>
      <w:r>
        <w:rPr>
          <w:smallCaps w:val="0"/>
          <w:color w:val="231F20"/>
          <w:spacing w:val="-3"/>
          <w:sz w:val="20"/>
        </w:rPr>
        <w:t>r</w:t>
      </w:r>
      <w:r>
        <w:rPr>
          <w:smallCaps w:val="0"/>
          <w:color w:val="231F20"/>
          <w:spacing w:val="-1"/>
          <w:sz w:val="20"/>
        </w:rPr>
        <w:t>e</w:t>
      </w:r>
      <w:r>
        <w:rPr>
          <w:smallCaps w:val="0"/>
          <w:color w:val="231F20"/>
          <w:sz w:val="20"/>
        </w:rPr>
        <w:t>vi</w:t>
      </w:r>
      <w:r>
        <w:rPr>
          <w:smallCaps w:val="0"/>
          <w:color w:val="231F20"/>
          <w:spacing w:val="-3"/>
          <w:sz w:val="20"/>
        </w:rPr>
        <w:t>st</w:t>
      </w:r>
      <w:r>
        <w:rPr>
          <w:smallCaps w:val="0"/>
          <w:color w:val="231F20"/>
          <w:sz w:val="20"/>
        </w:rPr>
        <w:t>as,</w:t>
      </w:r>
      <w:r>
        <w:rPr>
          <w:smallCaps w:val="0"/>
          <w:color w:val="231F20"/>
          <w:spacing w:val="4"/>
          <w:sz w:val="20"/>
        </w:rPr>
        <w:t> </w:t>
      </w:r>
      <w:r>
        <w:rPr>
          <w:smallCaps w:val="0"/>
          <w:color w:val="231F20"/>
          <w:spacing w:val="-1"/>
          <w:sz w:val="20"/>
        </w:rPr>
        <w:t>s</w:t>
      </w:r>
      <w:r>
        <w:rPr>
          <w:smallCaps w:val="0"/>
          <w:color w:val="231F20"/>
          <w:sz w:val="20"/>
        </w:rPr>
        <w:t>e</w:t>
      </w:r>
      <w:r>
        <w:rPr>
          <w:smallCaps w:val="0"/>
          <w:color w:val="231F20"/>
          <w:spacing w:val="4"/>
          <w:sz w:val="20"/>
        </w:rPr>
        <w:t> </w:t>
      </w:r>
      <w:r>
        <w:rPr>
          <w:smallCaps w:val="0"/>
          <w:color w:val="231F20"/>
          <w:spacing w:val="-1"/>
          <w:sz w:val="20"/>
        </w:rPr>
        <w:t>debe</w:t>
      </w:r>
      <w:r>
        <w:rPr>
          <w:smallCaps w:val="0"/>
          <w:color w:val="231F20"/>
          <w:spacing w:val="-5"/>
          <w:sz w:val="20"/>
        </w:rPr>
        <w:t>r</w:t>
      </w:r>
      <w:r>
        <w:rPr>
          <w:smallCaps w:val="0"/>
          <w:color w:val="231F20"/>
          <w:sz w:val="20"/>
        </w:rPr>
        <w:t>án</w:t>
      </w:r>
      <w:r>
        <w:rPr>
          <w:smallCaps w:val="0"/>
          <w:color w:val="231F20"/>
          <w:spacing w:val="4"/>
          <w:sz w:val="20"/>
        </w:rPr>
        <w:t> </w:t>
      </w:r>
      <w:r>
        <w:rPr>
          <w:smallCaps w:val="0"/>
          <w:color w:val="231F20"/>
          <w:spacing w:val="-2"/>
          <w:sz w:val="20"/>
        </w:rPr>
        <w:t>t</w:t>
      </w:r>
      <w:r>
        <w:rPr>
          <w:smallCaps w:val="0"/>
          <w:color w:val="231F20"/>
          <w:spacing w:val="-1"/>
          <w:sz w:val="20"/>
        </w:rPr>
        <w:t>oma</w:t>
      </w:r>
      <w:r>
        <w:rPr>
          <w:smallCaps w:val="0"/>
          <w:color w:val="231F20"/>
          <w:sz w:val="20"/>
        </w:rPr>
        <w:t>r</w:t>
      </w:r>
      <w:r>
        <w:rPr>
          <w:smallCaps w:val="0"/>
          <w:color w:val="231F20"/>
          <w:spacing w:val="4"/>
          <w:sz w:val="20"/>
        </w:rPr>
        <w:t> </w:t>
      </w:r>
      <w:r>
        <w:rPr>
          <w:smallCaps w:val="0"/>
          <w:color w:val="231F20"/>
          <w:sz w:val="20"/>
        </w:rPr>
        <w:t>en</w:t>
      </w:r>
      <w:r>
        <w:rPr>
          <w:smallCaps w:val="0"/>
          <w:color w:val="231F20"/>
          <w:spacing w:val="4"/>
          <w:sz w:val="20"/>
        </w:rPr>
        <w:t> </w:t>
      </w:r>
      <w:r>
        <w:rPr>
          <w:smallCaps w:val="0"/>
          <w:color w:val="231F20"/>
          <w:sz w:val="20"/>
        </w:rPr>
        <w:t>cue</w:t>
      </w:r>
      <w:r>
        <w:rPr>
          <w:smallCaps w:val="0"/>
          <w:color w:val="231F20"/>
          <w:spacing w:val="-2"/>
          <w:sz w:val="20"/>
        </w:rPr>
        <w:t>n</w:t>
      </w:r>
      <w:r>
        <w:rPr>
          <w:smallCaps w:val="0"/>
          <w:color w:val="231F20"/>
          <w:spacing w:val="-3"/>
          <w:sz w:val="20"/>
        </w:rPr>
        <w:t>t</w:t>
      </w:r>
      <w:r>
        <w:rPr>
          <w:smallCaps w:val="0"/>
          <w:color w:val="231F20"/>
          <w:sz w:val="20"/>
        </w:rPr>
        <w:t>a aquellos</w:t>
      </w:r>
      <w:r>
        <w:rPr>
          <w:smallCaps w:val="0"/>
          <w:color w:val="231F20"/>
          <w:spacing w:val="14"/>
          <w:sz w:val="20"/>
        </w:rPr>
        <w:t> </w:t>
      </w:r>
      <w:r>
        <w:rPr>
          <w:smallCaps w:val="0"/>
          <w:color w:val="231F20"/>
          <w:sz w:val="20"/>
        </w:rPr>
        <w:t>cri</w:t>
      </w:r>
      <w:r>
        <w:rPr>
          <w:smallCaps w:val="0"/>
          <w:color w:val="231F20"/>
          <w:spacing w:val="-3"/>
          <w:sz w:val="20"/>
        </w:rPr>
        <w:t>t</w:t>
      </w:r>
      <w:r>
        <w:rPr>
          <w:smallCaps w:val="0"/>
          <w:color w:val="231F20"/>
          <w:sz w:val="20"/>
        </w:rPr>
        <w:t>erios</w:t>
      </w:r>
      <w:r>
        <w:rPr>
          <w:smallCaps w:val="0"/>
          <w:color w:val="231F20"/>
          <w:spacing w:val="14"/>
          <w:sz w:val="20"/>
        </w:rPr>
        <w:t> </w:t>
      </w:r>
      <w:r>
        <w:rPr>
          <w:smallCaps w:val="0"/>
          <w:color w:val="231F20"/>
          <w:spacing w:val="-1"/>
          <w:sz w:val="20"/>
        </w:rPr>
        <w:t>qu</w:t>
      </w:r>
      <w:r>
        <w:rPr>
          <w:smallCaps w:val="0"/>
          <w:color w:val="231F20"/>
          <w:sz w:val="20"/>
        </w:rPr>
        <w:t>e</w:t>
      </w:r>
      <w:r>
        <w:rPr>
          <w:smallCaps w:val="0"/>
          <w:color w:val="231F20"/>
          <w:spacing w:val="13"/>
          <w:sz w:val="20"/>
        </w:rPr>
        <w:t> </w:t>
      </w:r>
      <w:r>
        <w:rPr>
          <w:smallCaps w:val="0"/>
          <w:color w:val="231F20"/>
          <w:spacing w:val="-4"/>
          <w:sz w:val="20"/>
        </w:rPr>
        <w:t>g</w:t>
      </w:r>
      <w:r>
        <w:rPr>
          <w:smallCaps w:val="0"/>
          <w:color w:val="231F20"/>
          <w:sz w:val="20"/>
        </w:rPr>
        <w:t>a</w:t>
      </w:r>
      <w:r>
        <w:rPr>
          <w:smallCaps w:val="0"/>
          <w:color w:val="231F20"/>
          <w:spacing w:val="-5"/>
          <w:sz w:val="20"/>
        </w:rPr>
        <w:t>r</w:t>
      </w:r>
      <w:r>
        <w:rPr>
          <w:smallCaps w:val="0"/>
          <w:color w:val="231F20"/>
          <w:sz w:val="20"/>
        </w:rPr>
        <w:t>a</w:t>
      </w:r>
      <w:r>
        <w:rPr>
          <w:smallCaps w:val="0"/>
          <w:color w:val="231F20"/>
          <w:spacing w:val="-2"/>
          <w:sz w:val="20"/>
        </w:rPr>
        <w:t>n</w:t>
      </w:r>
      <w:r>
        <w:rPr>
          <w:smallCaps w:val="0"/>
          <w:color w:val="231F20"/>
          <w:spacing w:val="-1"/>
          <w:w w:val="99"/>
          <w:sz w:val="20"/>
        </w:rPr>
        <w:t>tice</w:t>
      </w:r>
      <w:r>
        <w:rPr>
          <w:smallCaps w:val="0"/>
          <w:color w:val="231F20"/>
          <w:w w:val="99"/>
          <w:sz w:val="20"/>
        </w:rPr>
        <w:t>n</w:t>
      </w:r>
      <w:r>
        <w:rPr>
          <w:smallCaps w:val="0"/>
          <w:color w:val="231F20"/>
          <w:spacing w:val="13"/>
          <w:sz w:val="20"/>
        </w:rPr>
        <w:t> </w:t>
      </w:r>
      <w:r>
        <w:rPr>
          <w:smallCaps w:val="0"/>
          <w:color w:val="231F20"/>
          <w:spacing w:val="-1"/>
          <w:sz w:val="20"/>
        </w:rPr>
        <w:t>l</w:t>
      </w:r>
      <w:r>
        <w:rPr>
          <w:smallCaps w:val="0"/>
          <w:color w:val="231F20"/>
          <w:sz w:val="20"/>
        </w:rPr>
        <w:t>a</w:t>
      </w:r>
      <w:r>
        <w:rPr>
          <w:smallCaps w:val="0"/>
          <w:color w:val="231F20"/>
          <w:spacing w:val="13"/>
          <w:sz w:val="20"/>
        </w:rPr>
        <w:t> </w:t>
      </w:r>
      <w:r>
        <w:rPr>
          <w:smallCaps w:val="0"/>
          <w:color w:val="231F20"/>
          <w:spacing w:val="-1"/>
          <w:sz w:val="20"/>
        </w:rPr>
        <w:t>impa</w:t>
      </w:r>
      <w:r>
        <w:rPr>
          <w:smallCaps w:val="0"/>
          <w:color w:val="231F20"/>
          <w:spacing w:val="-3"/>
          <w:sz w:val="20"/>
        </w:rPr>
        <w:t>r</w:t>
      </w:r>
      <w:r>
        <w:rPr>
          <w:smallCaps w:val="0"/>
          <w:color w:val="231F20"/>
          <w:sz w:val="20"/>
        </w:rPr>
        <w:t>cialidad,</w:t>
      </w:r>
      <w:r>
        <w:rPr>
          <w:smallCaps w:val="0"/>
          <w:color w:val="231F20"/>
          <w:spacing w:val="14"/>
          <w:sz w:val="20"/>
        </w:rPr>
        <w:t> </w:t>
      </w:r>
      <w:r>
        <w:rPr>
          <w:smallCaps w:val="0"/>
          <w:color w:val="231F20"/>
          <w:spacing w:val="-1"/>
          <w:sz w:val="20"/>
        </w:rPr>
        <w:t>independenci</w:t>
      </w:r>
      <w:r>
        <w:rPr>
          <w:smallCaps w:val="0"/>
          <w:color w:val="231F20"/>
          <w:sz w:val="20"/>
        </w:rPr>
        <w:t>a</w:t>
      </w:r>
      <w:r>
        <w:rPr>
          <w:smallCaps w:val="0"/>
          <w:color w:val="231F20"/>
          <w:spacing w:val="14"/>
          <w:sz w:val="20"/>
        </w:rPr>
        <w:t> </w:t>
      </w:r>
      <w:r>
        <w:rPr>
          <w:smallCaps w:val="0"/>
          <w:color w:val="231F20"/>
          <w:sz w:val="20"/>
        </w:rPr>
        <w:t>y</w:t>
      </w:r>
      <w:r>
        <w:rPr>
          <w:smallCaps w:val="0"/>
          <w:color w:val="231F20"/>
          <w:spacing w:val="13"/>
          <w:sz w:val="20"/>
        </w:rPr>
        <w:t> </w:t>
      </w:r>
      <w:r>
        <w:rPr>
          <w:smallCaps w:val="0"/>
          <w:color w:val="231F20"/>
          <w:spacing w:val="-1"/>
          <w:sz w:val="20"/>
        </w:rPr>
        <w:t>p</w:t>
      </w:r>
      <w:r>
        <w:rPr>
          <w:smallCaps w:val="0"/>
          <w:color w:val="231F20"/>
          <w:spacing w:val="-4"/>
          <w:sz w:val="20"/>
        </w:rPr>
        <w:t>r</w:t>
      </w:r>
      <w:r>
        <w:rPr>
          <w:smallCaps w:val="0"/>
          <w:color w:val="231F20"/>
          <w:spacing w:val="-1"/>
          <w:sz w:val="20"/>
        </w:rPr>
        <w:t>o</w:t>
      </w:r>
      <w:r>
        <w:rPr>
          <w:smallCaps w:val="0"/>
          <w:color w:val="231F20"/>
          <w:spacing w:val="-5"/>
          <w:sz w:val="20"/>
        </w:rPr>
        <w:t>f</w:t>
      </w:r>
      <w:r>
        <w:rPr>
          <w:smallCaps w:val="0"/>
          <w:color w:val="231F20"/>
          <w:sz w:val="20"/>
        </w:rPr>
        <w:t>esionalis- mo </w:t>
      </w:r>
      <w:r>
        <w:rPr>
          <w:smallCaps w:val="0"/>
          <w:color w:val="231F20"/>
          <w:spacing w:val="-1"/>
          <w:sz w:val="20"/>
        </w:rPr>
        <w:t>d</w:t>
      </w:r>
      <w:r>
        <w:rPr>
          <w:smallCaps w:val="0"/>
          <w:color w:val="231F20"/>
          <w:sz w:val="20"/>
        </w:rPr>
        <w:t>e</w:t>
      </w:r>
      <w:r>
        <w:rPr>
          <w:smallCaps w:val="0"/>
          <w:color w:val="231F20"/>
          <w:spacing w:val="-1"/>
          <w:sz w:val="20"/>
        </w:rPr>
        <w:t> lo</w:t>
      </w:r>
      <w:r>
        <w:rPr>
          <w:smallCaps w:val="0"/>
          <w:color w:val="231F20"/>
          <w:sz w:val="20"/>
        </w:rPr>
        <w:t>s</w:t>
      </w:r>
      <w:r>
        <w:rPr>
          <w:smallCaps w:val="0"/>
          <w:color w:val="231F20"/>
          <w:spacing w:val="-1"/>
          <w:sz w:val="20"/>
        </w:rPr>
        <w:t> </w:t>
      </w:r>
      <w:r>
        <w:rPr>
          <w:smallCaps w:val="0"/>
          <w:color w:val="231F20"/>
          <w:sz w:val="20"/>
        </w:rPr>
        <w:t>aspi</w:t>
      </w:r>
      <w:r>
        <w:rPr>
          <w:smallCaps w:val="0"/>
          <w:color w:val="231F20"/>
          <w:spacing w:val="-4"/>
          <w:sz w:val="20"/>
        </w:rPr>
        <w:t>r</w:t>
      </w:r>
      <w:r>
        <w:rPr>
          <w:smallCaps w:val="0"/>
          <w:color w:val="231F20"/>
          <w:sz w:val="20"/>
        </w:rPr>
        <w:t>a</w:t>
      </w:r>
      <w:r>
        <w:rPr>
          <w:smallCaps w:val="0"/>
          <w:color w:val="231F20"/>
          <w:spacing w:val="-2"/>
          <w:sz w:val="20"/>
        </w:rPr>
        <w:t>n</w:t>
      </w:r>
      <w:r>
        <w:rPr>
          <w:smallCaps w:val="0"/>
          <w:color w:val="231F20"/>
          <w:spacing w:val="-3"/>
          <w:sz w:val="20"/>
        </w:rPr>
        <w:t>t</w:t>
      </w:r>
      <w:r>
        <w:rPr>
          <w:smallCaps w:val="0"/>
          <w:color w:val="231F20"/>
          <w:sz w:val="20"/>
        </w:rPr>
        <w:t>es.</w:t>
      </w:r>
    </w:p>
    <w:p>
      <w:pPr>
        <w:pStyle w:val="ListParagraph"/>
        <w:numPr>
          <w:ilvl w:val="1"/>
          <w:numId w:val="16"/>
        </w:numPr>
        <w:tabs>
          <w:tab w:pos="1534" w:val="left" w:leader="none"/>
        </w:tabs>
        <w:spacing w:line="235" w:lineRule="auto" w:before="5" w:after="0"/>
        <w:ind w:left="1533" w:right="347" w:hanging="220"/>
        <w:jc w:val="both"/>
        <w:rPr>
          <w:sz w:val="20"/>
        </w:rPr>
      </w:pPr>
      <w:r>
        <w:rPr>
          <w:color w:val="231F20"/>
          <w:sz w:val="20"/>
        </w:rPr>
        <w:t>Los</w:t>
      </w:r>
      <w:r>
        <w:rPr>
          <w:color w:val="231F20"/>
          <w:spacing w:val="-4"/>
          <w:sz w:val="20"/>
        </w:rPr>
        <w:t> </w:t>
      </w:r>
      <w:r>
        <w:rPr>
          <w:color w:val="231F20"/>
          <w:sz w:val="20"/>
        </w:rPr>
        <w:t>resultados</w:t>
      </w:r>
      <w:r>
        <w:rPr>
          <w:color w:val="231F20"/>
          <w:spacing w:val="-3"/>
          <w:sz w:val="20"/>
        </w:rPr>
        <w:t> </w:t>
      </w:r>
      <w:r>
        <w:rPr>
          <w:color w:val="231F20"/>
          <w:sz w:val="20"/>
        </w:rPr>
        <w:t>de</w:t>
      </w:r>
      <w:r>
        <w:rPr>
          <w:color w:val="231F20"/>
          <w:spacing w:val="-3"/>
          <w:sz w:val="20"/>
        </w:rPr>
        <w:t> </w:t>
      </w:r>
      <w:r>
        <w:rPr>
          <w:color w:val="231F20"/>
          <w:sz w:val="20"/>
        </w:rPr>
        <w:t>los</w:t>
      </w:r>
      <w:r>
        <w:rPr>
          <w:color w:val="231F20"/>
          <w:spacing w:val="-3"/>
          <w:sz w:val="20"/>
        </w:rPr>
        <w:t> </w:t>
      </w:r>
      <w:r>
        <w:rPr>
          <w:color w:val="231F20"/>
          <w:sz w:val="20"/>
        </w:rPr>
        <w:t>aspirantes</w:t>
      </w:r>
      <w:r>
        <w:rPr>
          <w:color w:val="231F20"/>
          <w:spacing w:val="-3"/>
          <w:sz w:val="20"/>
        </w:rPr>
        <w:t> </w:t>
      </w:r>
      <w:r>
        <w:rPr>
          <w:color w:val="231F20"/>
          <w:sz w:val="20"/>
        </w:rPr>
        <w:t>que</w:t>
      </w:r>
      <w:r>
        <w:rPr>
          <w:color w:val="231F20"/>
          <w:spacing w:val="-3"/>
          <w:sz w:val="20"/>
        </w:rPr>
        <w:t> </w:t>
      </w:r>
      <w:r>
        <w:rPr>
          <w:color w:val="231F20"/>
          <w:sz w:val="20"/>
        </w:rPr>
        <w:t>hayan</w:t>
      </w:r>
      <w:r>
        <w:rPr>
          <w:color w:val="231F20"/>
          <w:spacing w:val="-3"/>
          <w:sz w:val="20"/>
        </w:rPr>
        <w:t> </w:t>
      </w:r>
      <w:r>
        <w:rPr>
          <w:color w:val="231F20"/>
          <w:sz w:val="20"/>
        </w:rPr>
        <w:t>aprobado</w:t>
      </w:r>
      <w:r>
        <w:rPr>
          <w:color w:val="231F20"/>
          <w:spacing w:val="-3"/>
          <w:sz w:val="20"/>
        </w:rPr>
        <w:t> </w:t>
      </w:r>
      <w:r>
        <w:rPr>
          <w:color w:val="231F20"/>
          <w:sz w:val="20"/>
        </w:rPr>
        <w:t>cada</w:t>
      </w:r>
      <w:r>
        <w:rPr>
          <w:color w:val="231F20"/>
          <w:spacing w:val="-3"/>
          <w:sz w:val="20"/>
        </w:rPr>
        <w:t> </w:t>
      </w:r>
      <w:r>
        <w:rPr>
          <w:color w:val="231F20"/>
          <w:sz w:val="20"/>
        </w:rPr>
        <w:t>etapa</w:t>
      </w:r>
      <w:r>
        <w:rPr>
          <w:color w:val="231F20"/>
          <w:spacing w:val="-3"/>
          <w:sz w:val="20"/>
        </w:rPr>
        <w:t> </w:t>
      </w:r>
      <w:r>
        <w:rPr>
          <w:color w:val="231F20"/>
          <w:sz w:val="20"/>
        </w:rPr>
        <w:t>del</w:t>
      </w:r>
      <w:r>
        <w:rPr>
          <w:color w:val="231F20"/>
          <w:spacing w:val="-3"/>
          <w:sz w:val="20"/>
        </w:rPr>
        <w:t> </w:t>
      </w:r>
      <w:r>
        <w:rPr>
          <w:color w:val="231F20"/>
          <w:sz w:val="20"/>
        </w:rPr>
        <w:t>procedimien- </w:t>
      </w:r>
      <w:r>
        <w:rPr>
          <w:color w:val="231F20"/>
          <w:spacing w:val="-2"/>
          <w:sz w:val="20"/>
        </w:rPr>
        <w:t>to, </w:t>
      </w:r>
      <w:r>
        <w:rPr>
          <w:color w:val="231F20"/>
          <w:sz w:val="20"/>
        </w:rPr>
        <w:t>se publicarán en el portal de Internet y los estrados del </w:t>
      </w:r>
      <w:r>
        <w:rPr>
          <w:smallCaps/>
          <w:color w:val="231F20"/>
          <w:sz w:val="20"/>
        </w:rPr>
        <w:t>opl</w:t>
      </w:r>
      <w:r>
        <w:rPr>
          <w:smallCaps w:val="0"/>
          <w:color w:val="231F20"/>
          <w:sz w:val="20"/>
        </w:rPr>
        <w:t> que corresponda, garantizando</w:t>
      </w:r>
      <w:r>
        <w:rPr>
          <w:smallCaps w:val="0"/>
          <w:color w:val="231F20"/>
          <w:spacing w:val="-14"/>
          <w:sz w:val="20"/>
        </w:rPr>
        <w:t> </w:t>
      </w:r>
      <w:r>
        <w:rPr>
          <w:smallCaps w:val="0"/>
          <w:color w:val="231F20"/>
          <w:sz w:val="20"/>
        </w:rPr>
        <w:t>en</w:t>
      </w:r>
      <w:r>
        <w:rPr>
          <w:smallCaps w:val="0"/>
          <w:color w:val="231F20"/>
          <w:spacing w:val="-14"/>
          <w:sz w:val="20"/>
        </w:rPr>
        <w:t> </w:t>
      </w:r>
      <w:r>
        <w:rPr>
          <w:smallCaps w:val="0"/>
          <w:color w:val="231F20"/>
          <w:sz w:val="20"/>
        </w:rPr>
        <w:t>todo</w:t>
      </w:r>
      <w:r>
        <w:rPr>
          <w:smallCaps w:val="0"/>
          <w:color w:val="231F20"/>
          <w:spacing w:val="-13"/>
          <w:sz w:val="20"/>
        </w:rPr>
        <w:t> </w:t>
      </w:r>
      <w:r>
        <w:rPr>
          <w:smallCaps w:val="0"/>
          <w:color w:val="231F20"/>
          <w:sz w:val="20"/>
        </w:rPr>
        <w:t>momento</w:t>
      </w:r>
      <w:r>
        <w:rPr>
          <w:smallCaps w:val="0"/>
          <w:color w:val="231F20"/>
          <w:spacing w:val="-14"/>
          <w:sz w:val="20"/>
        </w:rPr>
        <w:t> </w:t>
      </w:r>
      <w:r>
        <w:rPr>
          <w:smallCaps w:val="0"/>
          <w:color w:val="231F20"/>
          <w:sz w:val="20"/>
        </w:rPr>
        <w:t>el</w:t>
      </w:r>
      <w:r>
        <w:rPr>
          <w:smallCaps w:val="0"/>
          <w:color w:val="231F20"/>
          <w:spacing w:val="-14"/>
          <w:sz w:val="20"/>
        </w:rPr>
        <w:t> </w:t>
      </w:r>
      <w:r>
        <w:rPr>
          <w:smallCaps w:val="0"/>
          <w:color w:val="231F20"/>
          <w:sz w:val="20"/>
        </w:rPr>
        <w:t>cumplimiento</w:t>
      </w:r>
      <w:r>
        <w:rPr>
          <w:smallCaps w:val="0"/>
          <w:color w:val="231F20"/>
          <w:spacing w:val="-13"/>
          <w:sz w:val="20"/>
        </w:rPr>
        <w:t> </w:t>
      </w:r>
      <w:r>
        <w:rPr>
          <w:smallCaps w:val="0"/>
          <w:color w:val="231F20"/>
          <w:sz w:val="20"/>
        </w:rPr>
        <w:t>de</w:t>
      </w:r>
      <w:r>
        <w:rPr>
          <w:smallCaps w:val="0"/>
          <w:color w:val="231F20"/>
          <w:spacing w:val="-14"/>
          <w:sz w:val="20"/>
        </w:rPr>
        <w:t> </w:t>
      </w:r>
      <w:r>
        <w:rPr>
          <w:smallCaps w:val="0"/>
          <w:color w:val="231F20"/>
          <w:sz w:val="20"/>
        </w:rPr>
        <w:t>los</w:t>
      </w:r>
      <w:r>
        <w:rPr>
          <w:smallCaps w:val="0"/>
          <w:color w:val="231F20"/>
          <w:spacing w:val="-13"/>
          <w:sz w:val="20"/>
        </w:rPr>
        <w:t> </w:t>
      </w:r>
      <w:r>
        <w:rPr>
          <w:smallCaps w:val="0"/>
          <w:color w:val="231F20"/>
          <w:sz w:val="20"/>
        </w:rPr>
        <w:t>principios</w:t>
      </w:r>
      <w:r>
        <w:rPr>
          <w:smallCaps w:val="0"/>
          <w:color w:val="231F20"/>
          <w:spacing w:val="-14"/>
          <w:sz w:val="20"/>
        </w:rPr>
        <w:t> </w:t>
      </w:r>
      <w:r>
        <w:rPr>
          <w:smallCaps w:val="0"/>
          <w:color w:val="231F20"/>
          <w:sz w:val="20"/>
        </w:rPr>
        <w:t>rectores</w:t>
      </w:r>
      <w:r>
        <w:rPr>
          <w:smallCaps w:val="0"/>
          <w:color w:val="231F20"/>
          <w:spacing w:val="-14"/>
          <w:sz w:val="20"/>
        </w:rPr>
        <w:t> </w:t>
      </w:r>
      <w:r>
        <w:rPr>
          <w:smallCaps w:val="0"/>
          <w:color w:val="231F20"/>
          <w:sz w:val="20"/>
        </w:rPr>
        <w:t>de</w:t>
      </w:r>
      <w:r>
        <w:rPr>
          <w:smallCaps w:val="0"/>
          <w:color w:val="231F20"/>
          <w:spacing w:val="-13"/>
          <w:sz w:val="20"/>
        </w:rPr>
        <w:t> </w:t>
      </w:r>
      <w:r>
        <w:rPr>
          <w:smallCaps w:val="0"/>
          <w:color w:val="231F20"/>
          <w:sz w:val="20"/>
        </w:rPr>
        <w:t>máxi- ma publicidad y protección de datos</w:t>
      </w:r>
      <w:r>
        <w:rPr>
          <w:smallCaps w:val="0"/>
          <w:color w:val="231F20"/>
          <w:spacing w:val="-7"/>
          <w:sz w:val="20"/>
        </w:rPr>
        <w:t> </w:t>
      </w:r>
      <w:r>
        <w:rPr>
          <w:smallCaps w:val="0"/>
          <w:color w:val="231F20"/>
          <w:sz w:val="20"/>
        </w:rPr>
        <w:t>personales.</w:t>
      </w:r>
    </w:p>
    <w:p>
      <w:pPr>
        <w:pStyle w:val="BodyText"/>
        <w:spacing w:before="9"/>
        <w:rPr>
          <w:sz w:val="19"/>
        </w:rPr>
      </w:pPr>
    </w:p>
    <w:p>
      <w:pPr>
        <w:pStyle w:val="Heading2"/>
        <w:spacing w:before="1"/>
        <w:ind w:left="533"/>
      </w:pPr>
      <w:r>
        <w:rPr>
          <w:color w:val="231F20"/>
        </w:rPr>
        <w:t>Artículo 21.</w:t>
      </w:r>
    </w:p>
    <w:p>
      <w:pPr>
        <w:pStyle w:val="BodyText"/>
        <w:spacing w:before="8"/>
        <w:rPr>
          <w:b/>
          <w:sz w:val="20"/>
        </w:rPr>
      </w:pPr>
    </w:p>
    <w:p>
      <w:pPr>
        <w:pStyle w:val="ListParagraph"/>
        <w:numPr>
          <w:ilvl w:val="0"/>
          <w:numId w:val="17"/>
        </w:numPr>
        <w:tabs>
          <w:tab w:pos="1214" w:val="left" w:leader="none"/>
        </w:tabs>
        <w:spacing w:line="232" w:lineRule="auto" w:before="0" w:after="0"/>
        <w:ind w:left="1213" w:right="348" w:hanging="260"/>
        <w:jc w:val="left"/>
        <w:rPr>
          <w:sz w:val="22"/>
        </w:rPr>
      </w:pPr>
      <w:r>
        <w:rPr>
          <w:color w:val="231F20"/>
          <w:sz w:val="22"/>
        </w:rPr>
        <w:t>En la convocatoria pública se solicitará a los aspirantes la presentación, al me- nos, de la documentación</w:t>
      </w:r>
      <w:r>
        <w:rPr>
          <w:color w:val="231F20"/>
          <w:spacing w:val="-6"/>
          <w:sz w:val="22"/>
        </w:rPr>
        <w:t> </w:t>
      </w:r>
      <w:r>
        <w:rPr>
          <w:color w:val="231F20"/>
          <w:sz w:val="22"/>
        </w:rPr>
        <w:t>siguiente:</w:t>
      </w:r>
    </w:p>
    <w:p>
      <w:pPr>
        <w:pStyle w:val="BodyText"/>
        <w:spacing w:before="11"/>
        <w:rPr>
          <w:sz w:val="20"/>
        </w:rPr>
      </w:pPr>
    </w:p>
    <w:p>
      <w:pPr>
        <w:pStyle w:val="ListParagraph"/>
        <w:numPr>
          <w:ilvl w:val="1"/>
          <w:numId w:val="17"/>
        </w:numPr>
        <w:tabs>
          <w:tab w:pos="1534" w:val="left" w:leader="none"/>
        </w:tabs>
        <w:spacing w:line="235" w:lineRule="auto" w:before="0" w:after="0"/>
        <w:ind w:left="1533" w:right="346" w:hanging="220"/>
        <w:jc w:val="both"/>
        <w:rPr>
          <w:sz w:val="20"/>
        </w:rPr>
      </w:pPr>
      <w:r>
        <w:rPr>
          <w:color w:val="231F20"/>
          <w:sz w:val="20"/>
        </w:rPr>
        <w:t>Curriculum vitae, el cual deberá contener entre otros datos, el nombre completo; domicilio particular; teléfono; correo electrónico; trayectoria laboral, académica, política, docente y profesional; publicaciones; actividad empresarial; cargos de elección popular; participación comunitaria o ciudadana </w:t>
      </w:r>
      <w:r>
        <w:rPr>
          <w:color w:val="231F20"/>
          <w:spacing w:val="-8"/>
          <w:sz w:val="20"/>
        </w:rPr>
        <w:t>y, </w:t>
      </w:r>
      <w:r>
        <w:rPr>
          <w:color w:val="231F20"/>
          <w:sz w:val="20"/>
        </w:rPr>
        <w:t>en todos los casos, el carácter de su</w:t>
      </w:r>
      <w:r>
        <w:rPr>
          <w:color w:val="231F20"/>
          <w:spacing w:val="-3"/>
          <w:sz w:val="20"/>
        </w:rPr>
        <w:t> </w:t>
      </w:r>
      <w:r>
        <w:rPr>
          <w:color w:val="231F20"/>
          <w:sz w:val="20"/>
        </w:rPr>
        <w:t>participación;</w:t>
      </w:r>
    </w:p>
    <w:p>
      <w:pPr>
        <w:pStyle w:val="ListParagraph"/>
        <w:numPr>
          <w:ilvl w:val="1"/>
          <w:numId w:val="17"/>
        </w:numPr>
        <w:tabs>
          <w:tab w:pos="1534" w:val="left" w:leader="none"/>
        </w:tabs>
        <w:spacing w:line="235" w:lineRule="auto" w:before="4" w:after="0"/>
        <w:ind w:left="1533" w:right="346" w:hanging="220"/>
        <w:jc w:val="both"/>
        <w:rPr>
          <w:sz w:val="20"/>
        </w:rPr>
      </w:pPr>
      <w:r>
        <w:rPr>
          <w:color w:val="231F20"/>
          <w:sz w:val="20"/>
        </w:rPr>
        <w:t>Resumen</w:t>
      </w:r>
      <w:r>
        <w:rPr>
          <w:color w:val="231F20"/>
          <w:spacing w:val="-9"/>
          <w:sz w:val="20"/>
        </w:rPr>
        <w:t> </w:t>
      </w:r>
      <w:r>
        <w:rPr>
          <w:color w:val="231F20"/>
          <w:sz w:val="20"/>
        </w:rPr>
        <w:t>curricular</w:t>
      </w:r>
      <w:r>
        <w:rPr>
          <w:color w:val="231F20"/>
          <w:spacing w:val="-9"/>
          <w:sz w:val="20"/>
        </w:rPr>
        <w:t> </w:t>
      </w:r>
      <w:r>
        <w:rPr>
          <w:color w:val="231F20"/>
          <w:sz w:val="20"/>
        </w:rPr>
        <w:t>en</w:t>
      </w:r>
      <w:r>
        <w:rPr>
          <w:color w:val="231F20"/>
          <w:spacing w:val="-8"/>
          <w:sz w:val="20"/>
        </w:rPr>
        <w:t> </w:t>
      </w:r>
      <w:r>
        <w:rPr>
          <w:color w:val="231F20"/>
          <w:sz w:val="20"/>
        </w:rPr>
        <w:t>un</w:t>
      </w:r>
      <w:r>
        <w:rPr>
          <w:color w:val="231F20"/>
          <w:spacing w:val="-9"/>
          <w:sz w:val="20"/>
        </w:rPr>
        <w:t> </w:t>
      </w:r>
      <w:r>
        <w:rPr>
          <w:color w:val="231F20"/>
          <w:sz w:val="20"/>
        </w:rPr>
        <w:t>máximo</w:t>
      </w:r>
      <w:r>
        <w:rPr>
          <w:color w:val="231F20"/>
          <w:spacing w:val="-9"/>
          <w:sz w:val="20"/>
        </w:rPr>
        <w:t> </w:t>
      </w:r>
      <w:r>
        <w:rPr>
          <w:color w:val="231F20"/>
          <w:sz w:val="20"/>
        </w:rPr>
        <w:t>de</w:t>
      </w:r>
      <w:r>
        <w:rPr>
          <w:color w:val="231F20"/>
          <w:spacing w:val="-8"/>
          <w:sz w:val="20"/>
        </w:rPr>
        <w:t> </w:t>
      </w:r>
      <w:r>
        <w:rPr>
          <w:color w:val="231F20"/>
          <w:sz w:val="20"/>
        </w:rPr>
        <w:t>una</w:t>
      </w:r>
      <w:r>
        <w:rPr>
          <w:color w:val="231F20"/>
          <w:spacing w:val="-9"/>
          <w:sz w:val="20"/>
        </w:rPr>
        <w:t> </w:t>
      </w:r>
      <w:r>
        <w:rPr>
          <w:color w:val="231F20"/>
          <w:sz w:val="20"/>
        </w:rPr>
        <w:t>cuartilla,</w:t>
      </w:r>
      <w:r>
        <w:rPr>
          <w:color w:val="231F20"/>
          <w:spacing w:val="-8"/>
          <w:sz w:val="20"/>
        </w:rPr>
        <w:t> </w:t>
      </w:r>
      <w:r>
        <w:rPr>
          <w:color w:val="231F20"/>
          <w:sz w:val="20"/>
        </w:rPr>
        <w:t>en</w:t>
      </w:r>
      <w:r>
        <w:rPr>
          <w:color w:val="231F20"/>
          <w:spacing w:val="-9"/>
          <w:sz w:val="20"/>
        </w:rPr>
        <w:t> </w:t>
      </w:r>
      <w:r>
        <w:rPr>
          <w:color w:val="231F20"/>
          <w:sz w:val="20"/>
        </w:rPr>
        <w:t>formato</w:t>
      </w:r>
      <w:r>
        <w:rPr>
          <w:color w:val="231F20"/>
          <w:spacing w:val="-9"/>
          <w:sz w:val="20"/>
        </w:rPr>
        <w:t> </w:t>
      </w:r>
      <w:r>
        <w:rPr>
          <w:color w:val="231F20"/>
          <w:sz w:val="20"/>
        </w:rPr>
        <w:t>de</w:t>
      </w:r>
      <w:r>
        <w:rPr>
          <w:color w:val="231F20"/>
          <w:spacing w:val="-8"/>
          <w:sz w:val="20"/>
        </w:rPr>
        <w:t> </w:t>
      </w:r>
      <w:r>
        <w:rPr>
          <w:color w:val="231F20"/>
          <w:sz w:val="20"/>
        </w:rPr>
        <w:t>letra</w:t>
      </w:r>
      <w:r>
        <w:rPr>
          <w:color w:val="231F20"/>
          <w:spacing w:val="-9"/>
          <w:sz w:val="20"/>
        </w:rPr>
        <w:t> </w:t>
      </w:r>
      <w:r>
        <w:rPr>
          <w:color w:val="231F20"/>
          <w:sz w:val="20"/>
        </w:rPr>
        <w:t>Arial</w:t>
      </w:r>
      <w:r>
        <w:rPr>
          <w:color w:val="231F20"/>
          <w:spacing w:val="-8"/>
          <w:sz w:val="20"/>
        </w:rPr>
        <w:t> </w:t>
      </w:r>
      <w:r>
        <w:rPr>
          <w:color w:val="231F20"/>
          <w:sz w:val="20"/>
        </w:rPr>
        <w:t>12,</w:t>
      </w:r>
      <w:r>
        <w:rPr>
          <w:color w:val="231F20"/>
          <w:spacing w:val="-9"/>
          <w:sz w:val="20"/>
        </w:rPr>
        <w:t> </w:t>
      </w:r>
      <w:r>
        <w:rPr>
          <w:color w:val="231F20"/>
          <w:sz w:val="20"/>
        </w:rPr>
        <w:t>sin domicilio ni teléfono, para su</w:t>
      </w:r>
      <w:r>
        <w:rPr>
          <w:color w:val="231F20"/>
          <w:spacing w:val="-7"/>
          <w:sz w:val="20"/>
        </w:rPr>
        <w:t> </w:t>
      </w:r>
      <w:r>
        <w:rPr>
          <w:color w:val="231F20"/>
          <w:sz w:val="20"/>
        </w:rPr>
        <w:t>publicación;</w:t>
      </w:r>
    </w:p>
    <w:p>
      <w:pPr>
        <w:pStyle w:val="ListParagraph"/>
        <w:numPr>
          <w:ilvl w:val="1"/>
          <w:numId w:val="17"/>
        </w:numPr>
        <w:tabs>
          <w:tab w:pos="1534" w:val="left" w:leader="none"/>
        </w:tabs>
        <w:spacing w:line="240" w:lineRule="exact" w:before="0" w:after="0"/>
        <w:ind w:left="1533" w:right="0" w:hanging="201"/>
        <w:jc w:val="both"/>
        <w:rPr>
          <w:sz w:val="20"/>
        </w:rPr>
      </w:pPr>
      <w:r>
        <w:rPr>
          <w:color w:val="231F20"/>
          <w:sz w:val="20"/>
        </w:rPr>
        <w:t>Original, para su cotejo, y copia del acta de</w:t>
      </w:r>
      <w:r>
        <w:rPr>
          <w:color w:val="231F20"/>
          <w:spacing w:val="-14"/>
          <w:sz w:val="20"/>
        </w:rPr>
        <w:t> </w:t>
      </w:r>
      <w:r>
        <w:rPr>
          <w:color w:val="231F20"/>
          <w:sz w:val="20"/>
        </w:rPr>
        <w:t>nacimiento;</w:t>
      </w:r>
    </w:p>
    <w:p>
      <w:pPr>
        <w:pStyle w:val="ListParagraph"/>
        <w:numPr>
          <w:ilvl w:val="1"/>
          <w:numId w:val="17"/>
        </w:numPr>
        <w:tabs>
          <w:tab w:pos="1534" w:val="left" w:leader="none"/>
        </w:tabs>
        <w:spacing w:line="240" w:lineRule="exact" w:before="0" w:after="0"/>
        <w:ind w:left="1533" w:right="0" w:hanging="221"/>
        <w:jc w:val="both"/>
        <w:rPr>
          <w:sz w:val="20"/>
        </w:rPr>
      </w:pPr>
      <w:r>
        <w:rPr>
          <w:color w:val="231F20"/>
          <w:sz w:val="20"/>
        </w:rPr>
        <w:t>Copia por ambos lados de la credencial para</w:t>
      </w:r>
      <w:r>
        <w:rPr>
          <w:color w:val="231F20"/>
          <w:spacing w:val="-10"/>
          <w:sz w:val="20"/>
        </w:rPr>
        <w:t> </w:t>
      </w:r>
      <w:r>
        <w:rPr>
          <w:color w:val="231F20"/>
          <w:sz w:val="20"/>
        </w:rPr>
        <w:t>votar;</w:t>
      </w:r>
    </w:p>
    <w:p>
      <w:pPr>
        <w:pStyle w:val="ListParagraph"/>
        <w:numPr>
          <w:ilvl w:val="1"/>
          <w:numId w:val="17"/>
        </w:numPr>
        <w:tabs>
          <w:tab w:pos="1534" w:val="left" w:leader="none"/>
        </w:tabs>
        <w:spacing w:line="235" w:lineRule="auto" w:before="2" w:after="0"/>
        <w:ind w:left="1533" w:right="348" w:hanging="220"/>
        <w:jc w:val="both"/>
        <w:rPr>
          <w:sz w:val="20"/>
        </w:rPr>
      </w:pPr>
      <w:r>
        <w:rPr>
          <w:color w:val="231F20"/>
          <w:sz w:val="20"/>
        </w:rPr>
        <w:t>Copia</w:t>
      </w:r>
      <w:r>
        <w:rPr>
          <w:color w:val="231F20"/>
          <w:spacing w:val="-6"/>
          <w:sz w:val="20"/>
        </w:rPr>
        <w:t> </w:t>
      </w:r>
      <w:r>
        <w:rPr>
          <w:color w:val="231F20"/>
          <w:sz w:val="20"/>
        </w:rPr>
        <w:t>del</w:t>
      </w:r>
      <w:r>
        <w:rPr>
          <w:color w:val="231F20"/>
          <w:spacing w:val="-5"/>
          <w:sz w:val="20"/>
        </w:rPr>
        <w:t> </w:t>
      </w:r>
      <w:r>
        <w:rPr>
          <w:color w:val="231F20"/>
          <w:sz w:val="20"/>
        </w:rPr>
        <w:t>comprobante</w:t>
      </w:r>
      <w:r>
        <w:rPr>
          <w:color w:val="231F20"/>
          <w:spacing w:val="-5"/>
          <w:sz w:val="20"/>
        </w:rPr>
        <w:t> </w:t>
      </w:r>
      <w:r>
        <w:rPr>
          <w:color w:val="231F20"/>
          <w:sz w:val="20"/>
        </w:rPr>
        <w:t>del</w:t>
      </w:r>
      <w:r>
        <w:rPr>
          <w:color w:val="231F20"/>
          <w:spacing w:val="-5"/>
          <w:sz w:val="20"/>
        </w:rPr>
        <w:t> </w:t>
      </w:r>
      <w:r>
        <w:rPr>
          <w:color w:val="231F20"/>
          <w:sz w:val="20"/>
        </w:rPr>
        <w:t>domicilio</w:t>
      </w:r>
      <w:r>
        <w:rPr>
          <w:color w:val="231F20"/>
          <w:spacing w:val="-5"/>
          <w:sz w:val="20"/>
        </w:rPr>
        <w:t> </w:t>
      </w:r>
      <w:r>
        <w:rPr>
          <w:color w:val="231F20"/>
          <w:sz w:val="20"/>
        </w:rPr>
        <w:t>que</w:t>
      </w:r>
      <w:r>
        <w:rPr>
          <w:color w:val="231F20"/>
          <w:spacing w:val="-5"/>
          <w:sz w:val="20"/>
        </w:rPr>
        <w:t> </w:t>
      </w:r>
      <w:r>
        <w:rPr>
          <w:color w:val="231F20"/>
          <w:sz w:val="20"/>
        </w:rPr>
        <w:t>corresponda,</w:t>
      </w:r>
      <w:r>
        <w:rPr>
          <w:color w:val="231F20"/>
          <w:spacing w:val="-6"/>
          <w:sz w:val="20"/>
        </w:rPr>
        <w:t> </w:t>
      </w:r>
      <w:r>
        <w:rPr>
          <w:color w:val="231F20"/>
          <w:sz w:val="20"/>
        </w:rPr>
        <w:t>preferentemente,</w:t>
      </w:r>
      <w:r>
        <w:rPr>
          <w:color w:val="231F20"/>
          <w:spacing w:val="-5"/>
          <w:sz w:val="20"/>
        </w:rPr>
        <w:t> </w:t>
      </w:r>
      <w:r>
        <w:rPr>
          <w:color w:val="231F20"/>
          <w:sz w:val="20"/>
        </w:rPr>
        <w:t>al</w:t>
      </w:r>
      <w:r>
        <w:rPr>
          <w:color w:val="231F20"/>
          <w:spacing w:val="-5"/>
          <w:sz w:val="20"/>
        </w:rPr>
        <w:t> </w:t>
      </w:r>
      <w:r>
        <w:rPr>
          <w:color w:val="231F20"/>
          <w:sz w:val="20"/>
        </w:rPr>
        <w:t>distri- to electoral o municipio por el que</w:t>
      </w:r>
      <w:r>
        <w:rPr>
          <w:color w:val="231F20"/>
          <w:spacing w:val="-8"/>
          <w:sz w:val="20"/>
        </w:rPr>
        <w:t> </w:t>
      </w:r>
      <w:r>
        <w:rPr>
          <w:color w:val="231F20"/>
          <w:sz w:val="20"/>
        </w:rPr>
        <w:t>participa;</w:t>
      </w:r>
    </w:p>
    <w:p>
      <w:pPr>
        <w:pStyle w:val="ListParagraph"/>
        <w:numPr>
          <w:ilvl w:val="1"/>
          <w:numId w:val="17"/>
        </w:numPr>
        <w:tabs>
          <w:tab w:pos="1534" w:val="left" w:leader="none"/>
        </w:tabs>
        <w:spacing w:line="235" w:lineRule="auto" w:before="1" w:after="0"/>
        <w:ind w:left="1533" w:right="348" w:hanging="180"/>
        <w:jc w:val="both"/>
        <w:rPr>
          <w:sz w:val="20"/>
        </w:rPr>
      </w:pPr>
      <w:r>
        <w:rPr>
          <w:color w:val="231F20"/>
          <w:sz w:val="20"/>
        </w:rPr>
        <w:t>Certificado de no antecedentes penales o declaración bajo protesta de decir ver- dad de no haber sido condenado por delito alguno o, en su caso, que sólo fue condenado por delito de carácter no intencional o</w:t>
      </w:r>
      <w:r>
        <w:rPr>
          <w:color w:val="231F20"/>
          <w:spacing w:val="-16"/>
          <w:sz w:val="20"/>
        </w:rPr>
        <w:t> </w:t>
      </w:r>
      <w:r>
        <w:rPr>
          <w:color w:val="231F20"/>
          <w:sz w:val="20"/>
        </w:rPr>
        <w:t>imprudencial;</w:t>
      </w:r>
    </w:p>
    <w:p>
      <w:pPr>
        <w:pStyle w:val="ListParagraph"/>
        <w:numPr>
          <w:ilvl w:val="1"/>
          <w:numId w:val="17"/>
        </w:numPr>
        <w:tabs>
          <w:tab w:pos="1534" w:val="left" w:leader="none"/>
        </w:tabs>
        <w:spacing w:line="235" w:lineRule="auto" w:before="2" w:after="0"/>
        <w:ind w:left="1533" w:right="347" w:hanging="220"/>
        <w:jc w:val="both"/>
        <w:rPr>
          <w:sz w:val="20"/>
        </w:rPr>
      </w:pPr>
      <w:r>
        <w:rPr>
          <w:color w:val="231F20"/>
          <w:sz w:val="20"/>
        </w:rPr>
        <w:t>Declaración bajo protesta de decir verdad, en el que manifieste: no haber sido registrado como candidato a cargo alguno de elección popular en los tres años inmediatos anteriores a la designación; no haber sido dirigente nacional, estatal  o municipal de algún partido político en los tres años inmediatos anteriores a la designación,</w:t>
      </w:r>
      <w:r>
        <w:rPr>
          <w:color w:val="231F20"/>
          <w:spacing w:val="-7"/>
          <w:sz w:val="20"/>
        </w:rPr>
        <w:t> </w:t>
      </w:r>
      <w:r>
        <w:rPr>
          <w:color w:val="231F20"/>
          <w:sz w:val="20"/>
        </w:rPr>
        <w:t>y</w:t>
      </w:r>
      <w:r>
        <w:rPr>
          <w:color w:val="231F20"/>
          <w:spacing w:val="-8"/>
          <w:sz w:val="20"/>
        </w:rPr>
        <w:t> </w:t>
      </w:r>
      <w:r>
        <w:rPr>
          <w:color w:val="231F20"/>
          <w:sz w:val="20"/>
        </w:rPr>
        <w:t>no</w:t>
      </w:r>
      <w:r>
        <w:rPr>
          <w:color w:val="231F20"/>
          <w:spacing w:val="-7"/>
          <w:sz w:val="20"/>
        </w:rPr>
        <w:t> </w:t>
      </w:r>
      <w:r>
        <w:rPr>
          <w:color w:val="231F20"/>
          <w:sz w:val="20"/>
        </w:rPr>
        <w:t>estar</w:t>
      </w:r>
      <w:r>
        <w:rPr>
          <w:color w:val="231F20"/>
          <w:spacing w:val="-7"/>
          <w:sz w:val="20"/>
        </w:rPr>
        <w:t> </w:t>
      </w:r>
      <w:r>
        <w:rPr>
          <w:color w:val="231F20"/>
          <w:sz w:val="20"/>
        </w:rPr>
        <w:t>inhabilitado</w:t>
      </w:r>
      <w:r>
        <w:rPr>
          <w:color w:val="231F20"/>
          <w:spacing w:val="-7"/>
          <w:sz w:val="20"/>
        </w:rPr>
        <w:t> </w:t>
      </w:r>
      <w:r>
        <w:rPr>
          <w:color w:val="231F20"/>
          <w:sz w:val="20"/>
        </w:rPr>
        <w:t>para</w:t>
      </w:r>
      <w:r>
        <w:rPr>
          <w:color w:val="231F20"/>
          <w:spacing w:val="-7"/>
          <w:sz w:val="20"/>
        </w:rPr>
        <w:t> </w:t>
      </w:r>
      <w:r>
        <w:rPr>
          <w:color w:val="231F20"/>
          <w:sz w:val="20"/>
        </w:rPr>
        <w:t>ejercer</w:t>
      </w:r>
      <w:r>
        <w:rPr>
          <w:color w:val="231F20"/>
          <w:spacing w:val="-7"/>
          <w:sz w:val="20"/>
        </w:rPr>
        <w:t> </w:t>
      </w:r>
      <w:r>
        <w:rPr>
          <w:color w:val="231F20"/>
          <w:sz w:val="20"/>
        </w:rPr>
        <w:t>cargos</w:t>
      </w:r>
      <w:r>
        <w:rPr>
          <w:color w:val="231F20"/>
          <w:spacing w:val="-7"/>
          <w:sz w:val="20"/>
        </w:rPr>
        <w:t> </w:t>
      </w:r>
      <w:r>
        <w:rPr>
          <w:color w:val="231F20"/>
          <w:sz w:val="20"/>
        </w:rPr>
        <w:t>públicos</w:t>
      </w:r>
      <w:r>
        <w:rPr>
          <w:color w:val="231F20"/>
          <w:spacing w:val="-7"/>
          <w:sz w:val="20"/>
        </w:rPr>
        <w:t> </w:t>
      </w:r>
      <w:r>
        <w:rPr>
          <w:color w:val="231F20"/>
          <w:sz w:val="20"/>
        </w:rPr>
        <w:t>en</w:t>
      </w:r>
      <w:r>
        <w:rPr>
          <w:color w:val="231F20"/>
          <w:spacing w:val="-7"/>
          <w:sz w:val="20"/>
        </w:rPr>
        <w:t> </w:t>
      </w:r>
      <w:r>
        <w:rPr>
          <w:color w:val="231F20"/>
          <w:sz w:val="20"/>
        </w:rPr>
        <w:t>cualquier</w:t>
      </w:r>
      <w:r>
        <w:rPr>
          <w:color w:val="231F20"/>
          <w:spacing w:val="-7"/>
          <w:sz w:val="20"/>
        </w:rPr>
        <w:t> </w:t>
      </w:r>
      <w:r>
        <w:rPr>
          <w:color w:val="231F20"/>
          <w:sz w:val="20"/>
        </w:rPr>
        <w:t>insti- tución pública federal o</w:t>
      </w:r>
      <w:r>
        <w:rPr>
          <w:color w:val="231F20"/>
          <w:spacing w:val="-4"/>
          <w:sz w:val="20"/>
        </w:rPr>
        <w:t> </w:t>
      </w:r>
      <w:r>
        <w:rPr>
          <w:color w:val="231F20"/>
          <w:sz w:val="20"/>
        </w:rPr>
        <w:t>local;</w:t>
      </w:r>
    </w:p>
    <w:p>
      <w:pPr>
        <w:pStyle w:val="ListParagraph"/>
        <w:numPr>
          <w:ilvl w:val="1"/>
          <w:numId w:val="17"/>
        </w:numPr>
        <w:tabs>
          <w:tab w:pos="1534" w:val="left" w:leader="none"/>
        </w:tabs>
        <w:spacing w:line="235" w:lineRule="auto" w:before="5" w:after="0"/>
        <w:ind w:left="1533" w:right="348" w:hanging="220"/>
        <w:jc w:val="both"/>
        <w:rPr>
          <w:sz w:val="20"/>
        </w:rPr>
      </w:pPr>
      <w:r>
        <w:rPr>
          <w:color w:val="231F20"/>
          <w:sz w:val="20"/>
        </w:rPr>
        <w:t>En su caso, las publicaciones, certificados, comprobantes con valor curricular u otros documentos que acrediten que el aspirante cuenta con los conocimientos para el desempeño adecuado de sus</w:t>
      </w:r>
      <w:r>
        <w:rPr>
          <w:color w:val="231F20"/>
          <w:spacing w:val="-8"/>
          <w:sz w:val="20"/>
        </w:rPr>
        <w:t> </w:t>
      </w:r>
      <w:r>
        <w:rPr>
          <w:color w:val="231F20"/>
          <w:sz w:val="20"/>
        </w:rPr>
        <w:t>funciones;</w:t>
      </w:r>
    </w:p>
    <w:p>
      <w:pPr>
        <w:pStyle w:val="ListParagraph"/>
        <w:numPr>
          <w:ilvl w:val="1"/>
          <w:numId w:val="17"/>
        </w:numPr>
        <w:tabs>
          <w:tab w:pos="1534" w:val="left" w:leader="none"/>
        </w:tabs>
        <w:spacing w:line="235" w:lineRule="auto" w:before="2" w:after="0"/>
        <w:ind w:left="1533" w:right="348" w:hanging="160"/>
        <w:jc w:val="both"/>
        <w:rPr>
          <w:sz w:val="20"/>
        </w:rPr>
      </w:pPr>
      <w:r>
        <w:rPr>
          <w:color w:val="231F20"/>
          <w:sz w:val="20"/>
        </w:rPr>
        <w:t>Escrito del solicitante en el que exprese las razones por las que aspira a ser desig- nado como consejero electoral distrital o municipal,</w:t>
      </w:r>
      <w:r>
        <w:rPr>
          <w:color w:val="231F20"/>
          <w:spacing w:val="-11"/>
          <w:sz w:val="20"/>
        </w:rPr>
        <w:t> </w:t>
      </w:r>
      <w:r>
        <w:rPr>
          <w:color w:val="231F20"/>
          <w:sz w:val="20"/>
        </w:rPr>
        <w:t>y</w:t>
      </w:r>
    </w:p>
    <w:p>
      <w:pPr>
        <w:pStyle w:val="ListParagraph"/>
        <w:numPr>
          <w:ilvl w:val="1"/>
          <w:numId w:val="17"/>
        </w:numPr>
        <w:tabs>
          <w:tab w:pos="1534" w:val="left" w:leader="none"/>
        </w:tabs>
        <w:spacing w:line="242" w:lineRule="exact" w:before="0" w:after="0"/>
        <w:ind w:left="1533" w:right="0" w:hanging="161"/>
        <w:jc w:val="both"/>
        <w:rPr>
          <w:sz w:val="20"/>
        </w:rPr>
      </w:pPr>
      <w:r>
        <w:rPr>
          <w:color w:val="231F20"/>
          <w:sz w:val="20"/>
        </w:rPr>
        <w:t>En su caso, copia simple del título y cédula</w:t>
      </w:r>
      <w:r>
        <w:rPr>
          <w:color w:val="231F20"/>
          <w:spacing w:val="-11"/>
          <w:sz w:val="20"/>
        </w:rPr>
        <w:t> </w:t>
      </w:r>
      <w:r>
        <w:rPr>
          <w:color w:val="231F20"/>
          <w:sz w:val="20"/>
        </w:rPr>
        <w:t>profesional.</w:t>
      </w:r>
    </w:p>
    <w:p>
      <w:pPr>
        <w:spacing w:after="0" w:line="242" w:lineRule="exact"/>
        <w:jc w:val="both"/>
        <w:rPr>
          <w:sz w:val="20"/>
        </w:rPr>
        <w:sectPr>
          <w:pgSz w:w="9640" w:h="12480"/>
          <w:pgMar w:header="399" w:footer="543" w:top="640" w:bottom="740" w:left="600" w:right="500"/>
        </w:sectPr>
      </w:pPr>
    </w:p>
    <w:p>
      <w:pPr>
        <w:pStyle w:val="BodyText"/>
        <w:rPr>
          <w:sz w:val="19"/>
        </w:rPr>
      </w:pPr>
    </w:p>
    <w:p>
      <w:pPr>
        <w:pStyle w:val="ListParagraph"/>
        <w:numPr>
          <w:ilvl w:val="0"/>
          <w:numId w:val="17"/>
        </w:numPr>
        <w:tabs>
          <w:tab w:pos="931" w:val="left" w:leader="none"/>
        </w:tabs>
        <w:spacing w:line="232" w:lineRule="auto" w:before="107" w:after="0"/>
        <w:ind w:left="930" w:right="634" w:hanging="260"/>
        <w:jc w:val="both"/>
        <w:rPr>
          <w:sz w:val="22"/>
        </w:rPr>
      </w:pPr>
      <w:r>
        <w:rPr>
          <w:color w:val="231F20"/>
          <w:sz w:val="22"/>
        </w:rPr>
        <w:t>Cuando las legislaciones locales señalen requisitos adicionales, éstos también deberán</w:t>
      </w:r>
      <w:r>
        <w:rPr>
          <w:color w:val="231F20"/>
          <w:spacing w:val="-2"/>
          <w:sz w:val="22"/>
        </w:rPr>
        <w:t> </w:t>
      </w:r>
      <w:r>
        <w:rPr>
          <w:color w:val="231F20"/>
          <w:sz w:val="22"/>
        </w:rPr>
        <w:t>aplicarse.</w:t>
      </w:r>
    </w:p>
    <w:p>
      <w:pPr>
        <w:pStyle w:val="BodyText"/>
        <w:spacing w:before="2"/>
        <w:rPr>
          <w:sz w:val="21"/>
        </w:rPr>
      </w:pPr>
    </w:p>
    <w:p>
      <w:pPr>
        <w:pStyle w:val="ListParagraph"/>
        <w:numPr>
          <w:ilvl w:val="0"/>
          <w:numId w:val="17"/>
        </w:numPr>
        <w:tabs>
          <w:tab w:pos="931" w:val="left" w:leader="none"/>
        </w:tabs>
        <w:spacing w:line="232" w:lineRule="auto" w:before="0" w:after="0"/>
        <w:ind w:left="930" w:right="631" w:hanging="260"/>
        <w:jc w:val="both"/>
        <w:rPr>
          <w:sz w:val="22"/>
        </w:rPr>
      </w:pPr>
      <w:r>
        <w:rPr>
          <w:color w:val="231F20"/>
          <w:sz w:val="22"/>
        </w:rPr>
        <w:t>La convocatoria pública deberá difundirse de manera amplia en el ámbito te- rritorial</w:t>
      </w:r>
      <w:r>
        <w:rPr>
          <w:color w:val="231F20"/>
          <w:spacing w:val="-4"/>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entidad</w:t>
      </w:r>
      <w:r>
        <w:rPr>
          <w:color w:val="231F20"/>
          <w:spacing w:val="-4"/>
          <w:sz w:val="22"/>
        </w:rPr>
        <w:t> </w:t>
      </w:r>
      <w:r>
        <w:rPr>
          <w:color w:val="231F20"/>
          <w:sz w:val="22"/>
        </w:rPr>
        <w:t>federativa</w:t>
      </w:r>
      <w:r>
        <w:rPr>
          <w:color w:val="231F20"/>
          <w:spacing w:val="-4"/>
          <w:sz w:val="22"/>
        </w:rPr>
        <w:t> </w:t>
      </w:r>
      <w:r>
        <w:rPr>
          <w:color w:val="231F20"/>
          <w:sz w:val="22"/>
        </w:rPr>
        <w:t>que</w:t>
      </w:r>
      <w:r>
        <w:rPr>
          <w:color w:val="231F20"/>
          <w:spacing w:val="-3"/>
          <w:sz w:val="22"/>
        </w:rPr>
        <w:t> </w:t>
      </w:r>
      <w:r>
        <w:rPr>
          <w:color w:val="231F20"/>
          <w:sz w:val="22"/>
        </w:rPr>
        <w:t>corresponda,</w:t>
      </w:r>
      <w:r>
        <w:rPr>
          <w:color w:val="231F20"/>
          <w:spacing w:val="-4"/>
          <w:sz w:val="22"/>
        </w:rPr>
        <w:t> </w:t>
      </w:r>
      <w:r>
        <w:rPr>
          <w:color w:val="231F20"/>
          <w:sz w:val="22"/>
        </w:rPr>
        <w:t>por</w:t>
      </w:r>
      <w:r>
        <w:rPr>
          <w:color w:val="231F20"/>
          <w:spacing w:val="-4"/>
          <w:sz w:val="22"/>
        </w:rPr>
        <w:t> </w:t>
      </w:r>
      <w:r>
        <w:rPr>
          <w:color w:val="231F20"/>
          <w:sz w:val="22"/>
        </w:rPr>
        <w:t>lo</w:t>
      </w:r>
      <w:r>
        <w:rPr>
          <w:color w:val="231F20"/>
          <w:spacing w:val="-4"/>
          <w:sz w:val="22"/>
        </w:rPr>
        <w:t> </w:t>
      </w:r>
      <w:r>
        <w:rPr>
          <w:color w:val="231F20"/>
          <w:sz w:val="22"/>
        </w:rPr>
        <w:t>menos,</w:t>
      </w:r>
      <w:r>
        <w:rPr>
          <w:color w:val="231F20"/>
          <w:spacing w:val="-4"/>
          <w:sz w:val="22"/>
        </w:rPr>
        <w:t> </w:t>
      </w:r>
      <w:r>
        <w:rPr>
          <w:color w:val="231F20"/>
          <w:sz w:val="22"/>
        </w:rPr>
        <w:t>a</w:t>
      </w:r>
      <w:r>
        <w:rPr>
          <w:color w:val="231F20"/>
          <w:spacing w:val="-3"/>
          <w:sz w:val="22"/>
        </w:rPr>
        <w:t> </w:t>
      </w:r>
      <w:r>
        <w:rPr>
          <w:color w:val="231F20"/>
          <w:sz w:val="22"/>
        </w:rPr>
        <w:t>través</w:t>
      </w:r>
      <w:r>
        <w:rPr>
          <w:color w:val="231F20"/>
          <w:spacing w:val="-4"/>
          <w:sz w:val="22"/>
        </w:rPr>
        <w:t> </w:t>
      </w:r>
      <w:r>
        <w:rPr>
          <w:color w:val="231F20"/>
          <w:sz w:val="22"/>
        </w:rPr>
        <w:t>de</w:t>
      </w:r>
      <w:r>
        <w:rPr>
          <w:color w:val="231F20"/>
          <w:spacing w:val="-4"/>
          <w:sz w:val="22"/>
        </w:rPr>
        <w:t> </w:t>
      </w:r>
      <w:r>
        <w:rPr>
          <w:color w:val="231F20"/>
          <w:sz w:val="22"/>
        </w:rPr>
        <w:t>la página oficial del </w:t>
      </w:r>
      <w:r>
        <w:rPr>
          <w:smallCaps/>
          <w:color w:val="231F20"/>
          <w:sz w:val="22"/>
        </w:rPr>
        <w:t>opl</w:t>
      </w:r>
      <w:r>
        <w:rPr>
          <w:smallCaps w:val="0"/>
          <w:color w:val="231F20"/>
          <w:sz w:val="22"/>
        </w:rPr>
        <w:t> y los estrados de sus oficinas. Asimismo, en universida- des, colegios, organizaciones de la sociedad civil, comunidades y organizacio- nes indígenas y entre líderes de opinión de la entidad, así como en periódicos de circulación</w:t>
      </w:r>
      <w:r>
        <w:rPr>
          <w:smallCaps w:val="0"/>
          <w:color w:val="231F20"/>
          <w:spacing w:val="-2"/>
          <w:sz w:val="22"/>
        </w:rPr>
        <w:t> </w:t>
      </w:r>
      <w:r>
        <w:rPr>
          <w:smallCaps w:val="0"/>
          <w:color w:val="231F20"/>
          <w:sz w:val="22"/>
        </w:rPr>
        <w:t>local.</w:t>
      </w:r>
    </w:p>
    <w:p>
      <w:pPr>
        <w:pStyle w:val="Heading2"/>
        <w:spacing w:before="232"/>
      </w:pPr>
      <w:r>
        <w:rPr>
          <w:color w:val="231F20"/>
        </w:rPr>
        <w:t>Artículo 22.</w:t>
      </w:r>
    </w:p>
    <w:p>
      <w:pPr>
        <w:pStyle w:val="BodyText"/>
        <w:spacing w:before="8"/>
        <w:rPr>
          <w:b/>
          <w:sz w:val="20"/>
        </w:rPr>
      </w:pPr>
    </w:p>
    <w:p>
      <w:pPr>
        <w:pStyle w:val="ListParagraph"/>
        <w:numPr>
          <w:ilvl w:val="0"/>
          <w:numId w:val="18"/>
        </w:numPr>
        <w:tabs>
          <w:tab w:pos="931" w:val="left" w:leader="none"/>
        </w:tabs>
        <w:spacing w:line="232" w:lineRule="auto" w:before="0" w:after="0"/>
        <w:ind w:left="930" w:right="631" w:hanging="260"/>
        <w:jc w:val="both"/>
        <w:rPr>
          <w:sz w:val="22"/>
        </w:rPr>
      </w:pPr>
      <w:r>
        <w:rPr>
          <w:color w:val="231F20"/>
          <w:spacing w:val="-3"/>
          <w:sz w:val="22"/>
        </w:rPr>
        <w:t>Para  </w:t>
      </w:r>
      <w:r>
        <w:rPr>
          <w:color w:val="231F20"/>
          <w:sz w:val="22"/>
        </w:rPr>
        <w:t>la designación de los consejeros electorales de los consejos distritales    y municipales de los </w:t>
      </w:r>
      <w:r>
        <w:rPr>
          <w:smallCaps/>
          <w:color w:val="231F20"/>
          <w:sz w:val="22"/>
        </w:rPr>
        <w:t>opl</w:t>
      </w:r>
      <w:r>
        <w:rPr>
          <w:smallCaps w:val="0"/>
          <w:color w:val="231F20"/>
          <w:sz w:val="22"/>
        </w:rPr>
        <w:t>, se tomarán en consideración, como mínimo, los si- guientes criterios</w:t>
      </w:r>
      <w:r>
        <w:rPr>
          <w:smallCaps w:val="0"/>
          <w:color w:val="231F20"/>
          <w:spacing w:val="-1"/>
          <w:sz w:val="22"/>
        </w:rPr>
        <w:t> </w:t>
      </w:r>
      <w:r>
        <w:rPr>
          <w:smallCaps w:val="0"/>
          <w:color w:val="231F20"/>
          <w:sz w:val="22"/>
        </w:rPr>
        <w:t>orientadores:</w:t>
      </w:r>
    </w:p>
    <w:p>
      <w:pPr>
        <w:pStyle w:val="BodyText"/>
        <w:spacing w:before="7"/>
        <w:rPr>
          <w:sz w:val="20"/>
        </w:rPr>
      </w:pPr>
    </w:p>
    <w:p>
      <w:pPr>
        <w:pStyle w:val="ListParagraph"/>
        <w:numPr>
          <w:ilvl w:val="1"/>
          <w:numId w:val="18"/>
        </w:numPr>
        <w:tabs>
          <w:tab w:pos="1251" w:val="left" w:leader="none"/>
        </w:tabs>
        <w:spacing w:line="242" w:lineRule="exact" w:before="0" w:after="0"/>
        <w:ind w:left="1250" w:right="0" w:hanging="221"/>
        <w:jc w:val="left"/>
        <w:rPr>
          <w:sz w:val="20"/>
        </w:rPr>
      </w:pPr>
      <w:r>
        <w:rPr>
          <w:color w:val="231F20"/>
          <w:sz w:val="20"/>
        </w:rPr>
        <w:t>Paridad de</w:t>
      </w:r>
      <w:r>
        <w:rPr>
          <w:color w:val="231F20"/>
          <w:spacing w:val="-3"/>
          <w:sz w:val="20"/>
        </w:rPr>
        <w:t> </w:t>
      </w:r>
      <w:r>
        <w:rPr>
          <w:color w:val="231F20"/>
          <w:sz w:val="20"/>
        </w:rPr>
        <w:t>género;</w:t>
      </w:r>
    </w:p>
    <w:p>
      <w:pPr>
        <w:pStyle w:val="ListParagraph"/>
        <w:numPr>
          <w:ilvl w:val="1"/>
          <w:numId w:val="18"/>
        </w:numPr>
        <w:tabs>
          <w:tab w:pos="1251" w:val="left" w:leader="none"/>
        </w:tabs>
        <w:spacing w:line="240" w:lineRule="exact" w:before="0" w:after="0"/>
        <w:ind w:left="1250" w:right="0" w:hanging="221"/>
        <w:jc w:val="left"/>
        <w:rPr>
          <w:sz w:val="20"/>
        </w:rPr>
      </w:pPr>
      <w:r>
        <w:rPr>
          <w:color w:val="231F20"/>
          <w:sz w:val="20"/>
        </w:rPr>
        <w:t>Pluralidad cultural de la</w:t>
      </w:r>
      <w:r>
        <w:rPr>
          <w:color w:val="231F20"/>
          <w:spacing w:val="-5"/>
          <w:sz w:val="20"/>
        </w:rPr>
        <w:t> </w:t>
      </w:r>
      <w:r>
        <w:rPr>
          <w:color w:val="231F20"/>
          <w:sz w:val="20"/>
        </w:rPr>
        <w:t>entidad;</w:t>
      </w:r>
    </w:p>
    <w:p>
      <w:pPr>
        <w:pStyle w:val="ListParagraph"/>
        <w:numPr>
          <w:ilvl w:val="1"/>
          <w:numId w:val="18"/>
        </w:numPr>
        <w:tabs>
          <w:tab w:pos="1251" w:val="left" w:leader="none"/>
        </w:tabs>
        <w:spacing w:line="240" w:lineRule="exact" w:before="0" w:after="0"/>
        <w:ind w:left="1250" w:right="0" w:hanging="201"/>
        <w:jc w:val="left"/>
        <w:rPr>
          <w:sz w:val="20"/>
        </w:rPr>
      </w:pPr>
      <w:r>
        <w:rPr>
          <w:color w:val="231F20"/>
          <w:sz w:val="20"/>
        </w:rPr>
        <w:t>Participación comunitaria o</w:t>
      </w:r>
      <w:r>
        <w:rPr>
          <w:color w:val="231F20"/>
          <w:spacing w:val="-4"/>
          <w:sz w:val="20"/>
        </w:rPr>
        <w:t> </w:t>
      </w:r>
      <w:r>
        <w:rPr>
          <w:color w:val="231F20"/>
          <w:sz w:val="20"/>
        </w:rPr>
        <w:t>ciudadana;</w:t>
      </w:r>
    </w:p>
    <w:p>
      <w:pPr>
        <w:pStyle w:val="ListParagraph"/>
        <w:numPr>
          <w:ilvl w:val="1"/>
          <w:numId w:val="18"/>
        </w:numPr>
        <w:tabs>
          <w:tab w:pos="1251" w:val="left" w:leader="none"/>
        </w:tabs>
        <w:spacing w:line="240" w:lineRule="exact" w:before="0" w:after="0"/>
        <w:ind w:left="1250" w:right="0" w:hanging="221"/>
        <w:jc w:val="left"/>
        <w:rPr>
          <w:sz w:val="20"/>
        </w:rPr>
      </w:pPr>
      <w:r>
        <w:rPr>
          <w:color w:val="231F20"/>
          <w:sz w:val="20"/>
        </w:rPr>
        <w:t>Prestigio público y</w:t>
      </w:r>
      <w:r>
        <w:rPr>
          <w:color w:val="231F20"/>
          <w:spacing w:val="-3"/>
          <w:sz w:val="20"/>
        </w:rPr>
        <w:t> </w:t>
      </w:r>
      <w:r>
        <w:rPr>
          <w:color w:val="231F20"/>
          <w:sz w:val="20"/>
        </w:rPr>
        <w:t>profesional;</w:t>
      </w:r>
    </w:p>
    <w:p>
      <w:pPr>
        <w:pStyle w:val="ListParagraph"/>
        <w:numPr>
          <w:ilvl w:val="1"/>
          <w:numId w:val="18"/>
        </w:numPr>
        <w:tabs>
          <w:tab w:pos="1251" w:val="left" w:leader="none"/>
        </w:tabs>
        <w:spacing w:line="240" w:lineRule="exact" w:before="0" w:after="0"/>
        <w:ind w:left="1250" w:right="0" w:hanging="221"/>
        <w:jc w:val="left"/>
        <w:rPr>
          <w:sz w:val="20"/>
        </w:rPr>
      </w:pPr>
      <w:r>
        <w:rPr>
          <w:color w:val="231F20"/>
          <w:sz w:val="20"/>
        </w:rPr>
        <w:t>Compromiso democrático,</w:t>
      </w:r>
      <w:r>
        <w:rPr>
          <w:color w:val="231F20"/>
          <w:spacing w:val="-2"/>
          <w:sz w:val="20"/>
        </w:rPr>
        <w:t> </w:t>
      </w:r>
      <w:r>
        <w:rPr>
          <w:color w:val="231F20"/>
          <w:sz w:val="20"/>
        </w:rPr>
        <w:t>y</w:t>
      </w:r>
    </w:p>
    <w:p>
      <w:pPr>
        <w:pStyle w:val="ListParagraph"/>
        <w:numPr>
          <w:ilvl w:val="1"/>
          <w:numId w:val="18"/>
        </w:numPr>
        <w:tabs>
          <w:tab w:pos="1251" w:val="left" w:leader="none"/>
        </w:tabs>
        <w:spacing w:line="242" w:lineRule="exact" w:before="0" w:after="0"/>
        <w:ind w:left="1250" w:right="0" w:hanging="181"/>
        <w:jc w:val="left"/>
        <w:rPr>
          <w:sz w:val="20"/>
        </w:rPr>
      </w:pPr>
      <w:r>
        <w:rPr>
          <w:color w:val="231F20"/>
          <w:sz w:val="20"/>
        </w:rPr>
        <w:t>Conocimiento de la materia</w:t>
      </w:r>
      <w:r>
        <w:rPr>
          <w:color w:val="231F20"/>
          <w:spacing w:val="-5"/>
          <w:sz w:val="20"/>
        </w:rPr>
        <w:t> </w:t>
      </w:r>
      <w:r>
        <w:rPr>
          <w:color w:val="231F20"/>
          <w:sz w:val="20"/>
        </w:rPr>
        <w:t>electoral.</w:t>
      </w:r>
    </w:p>
    <w:p>
      <w:pPr>
        <w:pStyle w:val="BodyText"/>
        <w:spacing w:before="7"/>
        <w:rPr>
          <w:sz w:val="21"/>
        </w:rPr>
      </w:pPr>
    </w:p>
    <w:p>
      <w:pPr>
        <w:pStyle w:val="ListParagraph"/>
        <w:numPr>
          <w:ilvl w:val="0"/>
          <w:numId w:val="18"/>
        </w:numPr>
        <w:tabs>
          <w:tab w:pos="931" w:val="left" w:leader="none"/>
        </w:tabs>
        <w:spacing w:line="232" w:lineRule="auto" w:before="0" w:after="0"/>
        <w:ind w:left="930" w:right="631" w:hanging="260"/>
        <w:jc w:val="both"/>
        <w:rPr>
          <w:sz w:val="22"/>
        </w:rPr>
      </w:pPr>
      <w:r>
        <w:rPr>
          <w:color w:val="231F20"/>
          <w:sz w:val="22"/>
        </w:rPr>
        <w:t>En la valoración de los criterios señalados, se estará a lo previsto en el artículo 9, numeral 3 de este</w:t>
      </w:r>
      <w:r>
        <w:rPr>
          <w:color w:val="231F20"/>
          <w:spacing w:val="-4"/>
          <w:sz w:val="22"/>
        </w:rPr>
        <w:t> </w:t>
      </w:r>
      <w:r>
        <w:rPr>
          <w:color w:val="231F20"/>
          <w:sz w:val="22"/>
        </w:rPr>
        <w:t>Reglamento.</w:t>
      </w:r>
    </w:p>
    <w:p>
      <w:pPr>
        <w:pStyle w:val="BodyText"/>
        <w:spacing w:before="3"/>
        <w:rPr>
          <w:sz w:val="21"/>
        </w:rPr>
      </w:pPr>
    </w:p>
    <w:p>
      <w:pPr>
        <w:pStyle w:val="ListParagraph"/>
        <w:numPr>
          <w:ilvl w:val="0"/>
          <w:numId w:val="18"/>
        </w:numPr>
        <w:tabs>
          <w:tab w:pos="931" w:val="left" w:leader="none"/>
        </w:tabs>
        <w:spacing w:line="232" w:lineRule="auto" w:before="0" w:after="0"/>
        <w:ind w:left="930" w:right="633" w:hanging="260"/>
        <w:jc w:val="both"/>
        <w:rPr>
          <w:sz w:val="22"/>
        </w:rPr>
      </w:pPr>
      <w:r>
        <w:rPr>
          <w:color w:val="231F20"/>
          <w:sz w:val="22"/>
        </w:rPr>
        <w:t>El</w:t>
      </w:r>
      <w:r>
        <w:rPr>
          <w:color w:val="231F20"/>
          <w:spacing w:val="-15"/>
          <w:sz w:val="22"/>
        </w:rPr>
        <w:t> </w:t>
      </w:r>
      <w:r>
        <w:rPr>
          <w:color w:val="231F20"/>
          <w:sz w:val="22"/>
        </w:rPr>
        <w:t>procedimiento</w:t>
      </w:r>
      <w:r>
        <w:rPr>
          <w:color w:val="231F20"/>
          <w:spacing w:val="-15"/>
          <w:sz w:val="22"/>
        </w:rPr>
        <w:t> </w:t>
      </w:r>
      <w:r>
        <w:rPr>
          <w:color w:val="231F20"/>
          <w:sz w:val="22"/>
        </w:rPr>
        <w:t>de</w:t>
      </w:r>
      <w:r>
        <w:rPr>
          <w:color w:val="231F20"/>
          <w:spacing w:val="-15"/>
          <w:sz w:val="22"/>
        </w:rPr>
        <w:t> </w:t>
      </w:r>
      <w:r>
        <w:rPr>
          <w:color w:val="231F20"/>
          <w:sz w:val="22"/>
        </w:rPr>
        <w:t>designación</w:t>
      </w:r>
      <w:r>
        <w:rPr>
          <w:color w:val="231F20"/>
          <w:spacing w:val="-14"/>
          <w:sz w:val="22"/>
        </w:rPr>
        <w:t> </w:t>
      </w:r>
      <w:r>
        <w:rPr>
          <w:color w:val="231F20"/>
          <w:sz w:val="22"/>
        </w:rPr>
        <w:t>de</w:t>
      </w:r>
      <w:r>
        <w:rPr>
          <w:color w:val="231F20"/>
          <w:spacing w:val="-15"/>
          <w:sz w:val="22"/>
        </w:rPr>
        <w:t> </w:t>
      </w:r>
      <w:r>
        <w:rPr>
          <w:color w:val="231F20"/>
          <w:sz w:val="22"/>
        </w:rPr>
        <w:t>consejeros</w:t>
      </w:r>
      <w:r>
        <w:rPr>
          <w:color w:val="231F20"/>
          <w:spacing w:val="-15"/>
          <w:sz w:val="22"/>
        </w:rPr>
        <w:t> </w:t>
      </w:r>
      <w:r>
        <w:rPr>
          <w:color w:val="231F20"/>
          <w:sz w:val="22"/>
        </w:rPr>
        <w:t>distritales</w:t>
      </w:r>
      <w:r>
        <w:rPr>
          <w:color w:val="231F20"/>
          <w:spacing w:val="-14"/>
          <w:sz w:val="22"/>
        </w:rPr>
        <w:t> </w:t>
      </w:r>
      <w:r>
        <w:rPr>
          <w:color w:val="231F20"/>
          <w:sz w:val="22"/>
        </w:rPr>
        <w:t>y</w:t>
      </w:r>
      <w:r>
        <w:rPr>
          <w:color w:val="231F20"/>
          <w:spacing w:val="-15"/>
          <w:sz w:val="22"/>
        </w:rPr>
        <w:t> </w:t>
      </w:r>
      <w:r>
        <w:rPr>
          <w:color w:val="231F20"/>
          <w:sz w:val="22"/>
        </w:rPr>
        <w:t>municipales</w:t>
      </w:r>
      <w:r>
        <w:rPr>
          <w:color w:val="231F20"/>
          <w:spacing w:val="-15"/>
          <w:sz w:val="22"/>
        </w:rPr>
        <w:t> </w:t>
      </w:r>
      <w:r>
        <w:rPr>
          <w:color w:val="231F20"/>
          <w:sz w:val="22"/>
        </w:rPr>
        <w:t>deberá ajustarse al principio de máxima</w:t>
      </w:r>
      <w:r>
        <w:rPr>
          <w:color w:val="231F20"/>
          <w:spacing w:val="-8"/>
          <w:sz w:val="22"/>
        </w:rPr>
        <w:t> </w:t>
      </w:r>
      <w:r>
        <w:rPr>
          <w:color w:val="231F20"/>
          <w:sz w:val="22"/>
        </w:rPr>
        <w:t>publicidad.</w:t>
      </w:r>
    </w:p>
    <w:p>
      <w:pPr>
        <w:pStyle w:val="BodyText"/>
        <w:spacing w:before="2"/>
        <w:rPr>
          <w:sz w:val="21"/>
        </w:rPr>
      </w:pPr>
    </w:p>
    <w:p>
      <w:pPr>
        <w:pStyle w:val="ListParagraph"/>
        <w:numPr>
          <w:ilvl w:val="0"/>
          <w:numId w:val="18"/>
        </w:numPr>
        <w:tabs>
          <w:tab w:pos="931" w:val="left" w:leader="none"/>
        </w:tabs>
        <w:spacing w:line="232" w:lineRule="auto" w:before="0" w:after="0"/>
        <w:ind w:left="930" w:right="630" w:hanging="260"/>
        <w:jc w:val="both"/>
        <w:rPr>
          <w:sz w:val="22"/>
        </w:rPr>
      </w:pPr>
      <w:r>
        <w:rPr>
          <w:color w:val="231F20"/>
          <w:sz w:val="22"/>
        </w:rPr>
        <w:t>El acuerdo de designación correspondiente, deberá acompañarse de un dicta- men</w:t>
      </w:r>
      <w:r>
        <w:rPr>
          <w:color w:val="231F20"/>
          <w:spacing w:val="-5"/>
          <w:sz w:val="22"/>
        </w:rPr>
        <w:t> </w:t>
      </w:r>
      <w:r>
        <w:rPr>
          <w:color w:val="231F20"/>
          <w:sz w:val="22"/>
        </w:rPr>
        <w:t>mediante</w:t>
      </w:r>
      <w:r>
        <w:rPr>
          <w:color w:val="231F20"/>
          <w:spacing w:val="-4"/>
          <w:sz w:val="22"/>
        </w:rPr>
        <w:t> </w:t>
      </w:r>
      <w:r>
        <w:rPr>
          <w:color w:val="231F20"/>
          <w:sz w:val="22"/>
        </w:rPr>
        <w:t>el</w:t>
      </w:r>
      <w:r>
        <w:rPr>
          <w:color w:val="231F20"/>
          <w:spacing w:val="-5"/>
          <w:sz w:val="22"/>
        </w:rPr>
        <w:t> </w:t>
      </w:r>
      <w:r>
        <w:rPr>
          <w:color w:val="231F20"/>
          <w:sz w:val="22"/>
        </w:rPr>
        <w:t>cual</w:t>
      </w:r>
      <w:r>
        <w:rPr>
          <w:color w:val="231F20"/>
          <w:spacing w:val="-4"/>
          <w:sz w:val="22"/>
        </w:rPr>
        <w:t> </w:t>
      </w:r>
      <w:r>
        <w:rPr>
          <w:color w:val="231F20"/>
          <w:sz w:val="22"/>
        </w:rPr>
        <w:t>se</w:t>
      </w:r>
      <w:r>
        <w:rPr>
          <w:color w:val="231F20"/>
          <w:spacing w:val="-5"/>
          <w:sz w:val="22"/>
        </w:rPr>
        <w:t> </w:t>
      </w:r>
      <w:r>
        <w:rPr>
          <w:color w:val="231F20"/>
          <w:sz w:val="22"/>
        </w:rPr>
        <w:t>pondere</w:t>
      </w:r>
      <w:r>
        <w:rPr>
          <w:color w:val="231F20"/>
          <w:spacing w:val="-4"/>
          <w:sz w:val="22"/>
        </w:rPr>
        <w:t> </w:t>
      </w:r>
      <w:r>
        <w:rPr>
          <w:color w:val="231F20"/>
          <w:sz w:val="22"/>
        </w:rPr>
        <w:t>la</w:t>
      </w:r>
      <w:r>
        <w:rPr>
          <w:color w:val="231F20"/>
          <w:spacing w:val="-5"/>
          <w:sz w:val="22"/>
        </w:rPr>
        <w:t> </w:t>
      </w:r>
      <w:r>
        <w:rPr>
          <w:color w:val="231F20"/>
          <w:sz w:val="22"/>
        </w:rPr>
        <w:t>valoración</w:t>
      </w:r>
      <w:r>
        <w:rPr>
          <w:color w:val="231F20"/>
          <w:spacing w:val="-4"/>
          <w:sz w:val="22"/>
        </w:rPr>
        <w:t> </w:t>
      </w:r>
      <w:r>
        <w:rPr>
          <w:color w:val="231F20"/>
          <w:sz w:val="22"/>
        </w:rPr>
        <w:t>de</w:t>
      </w:r>
      <w:r>
        <w:rPr>
          <w:color w:val="231F20"/>
          <w:spacing w:val="-5"/>
          <w:sz w:val="22"/>
        </w:rPr>
        <w:t> </w:t>
      </w:r>
      <w:r>
        <w:rPr>
          <w:color w:val="231F20"/>
          <w:sz w:val="22"/>
        </w:rPr>
        <w:t>los</w:t>
      </w:r>
      <w:r>
        <w:rPr>
          <w:color w:val="231F20"/>
          <w:spacing w:val="-4"/>
          <w:sz w:val="22"/>
        </w:rPr>
        <w:t> </w:t>
      </w:r>
      <w:r>
        <w:rPr>
          <w:color w:val="231F20"/>
          <w:sz w:val="22"/>
        </w:rPr>
        <w:t>requisitos</w:t>
      </w:r>
      <w:r>
        <w:rPr>
          <w:color w:val="231F20"/>
          <w:spacing w:val="-5"/>
          <w:sz w:val="22"/>
        </w:rPr>
        <w:t> </w:t>
      </w:r>
      <w:r>
        <w:rPr>
          <w:color w:val="231F20"/>
          <w:sz w:val="22"/>
        </w:rPr>
        <w:t>en</w:t>
      </w:r>
      <w:r>
        <w:rPr>
          <w:color w:val="231F20"/>
          <w:spacing w:val="-4"/>
          <w:sz w:val="22"/>
        </w:rPr>
        <w:t> </w:t>
      </w:r>
      <w:r>
        <w:rPr>
          <w:color w:val="231F20"/>
          <w:sz w:val="22"/>
        </w:rPr>
        <w:t>el</w:t>
      </w:r>
      <w:r>
        <w:rPr>
          <w:color w:val="231F20"/>
          <w:spacing w:val="-5"/>
          <w:sz w:val="22"/>
        </w:rPr>
        <w:t> </w:t>
      </w:r>
      <w:r>
        <w:rPr>
          <w:color w:val="231F20"/>
          <w:sz w:val="22"/>
        </w:rPr>
        <w:t>conjunto del consejo distrital o municipal como órgano</w:t>
      </w:r>
      <w:r>
        <w:rPr>
          <w:color w:val="231F20"/>
          <w:spacing w:val="-12"/>
          <w:sz w:val="22"/>
        </w:rPr>
        <w:t> </w:t>
      </w:r>
      <w:r>
        <w:rPr>
          <w:color w:val="231F20"/>
          <w:sz w:val="22"/>
        </w:rPr>
        <w:t>colegiado.</w:t>
      </w:r>
    </w:p>
    <w:p>
      <w:pPr>
        <w:pStyle w:val="BodyText"/>
        <w:spacing w:before="2"/>
        <w:rPr>
          <w:sz w:val="21"/>
        </w:rPr>
      </w:pPr>
    </w:p>
    <w:p>
      <w:pPr>
        <w:pStyle w:val="ListParagraph"/>
        <w:numPr>
          <w:ilvl w:val="0"/>
          <w:numId w:val="18"/>
        </w:numPr>
        <w:tabs>
          <w:tab w:pos="931" w:val="left" w:leader="none"/>
        </w:tabs>
        <w:spacing w:line="232" w:lineRule="auto" w:before="1" w:after="0"/>
        <w:ind w:left="930" w:right="631" w:hanging="260"/>
        <w:jc w:val="both"/>
        <w:rPr>
          <w:sz w:val="22"/>
        </w:rPr>
      </w:pPr>
      <w:r>
        <w:rPr>
          <w:color w:val="231F20"/>
          <w:sz w:val="22"/>
        </w:rPr>
        <w:t>La</w:t>
      </w:r>
      <w:r>
        <w:rPr>
          <w:color w:val="231F20"/>
          <w:spacing w:val="-11"/>
          <w:sz w:val="22"/>
        </w:rPr>
        <w:t> </w:t>
      </w:r>
      <w:r>
        <w:rPr>
          <w:color w:val="231F20"/>
          <w:sz w:val="22"/>
        </w:rPr>
        <w:t>designación</w:t>
      </w:r>
      <w:r>
        <w:rPr>
          <w:color w:val="231F20"/>
          <w:spacing w:val="-10"/>
          <w:sz w:val="22"/>
        </w:rPr>
        <w:t> </w:t>
      </w:r>
      <w:r>
        <w:rPr>
          <w:color w:val="231F20"/>
          <w:sz w:val="22"/>
        </w:rPr>
        <w:t>de</w:t>
      </w:r>
      <w:r>
        <w:rPr>
          <w:color w:val="231F20"/>
          <w:spacing w:val="-10"/>
          <w:sz w:val="22"/>
        </w:rPr>
        <w:t> </w:t>
      </w:r>
      <w:r>
        <w:rPr>
          <w:color w:val="231F20"/>
          <w:sz w:val="22"/>
        </w:rPr>
        <w:t>los</w:t>
      </w:r>
      <w:r>
        <w:rPr>
          <w:color w:val="231F20"/>
          <w:spacing w:val="-10"/>
          <w:sz w:val="22"/>
        </w:rPr>
        <w:t> </w:t>
      </w:r>
      <w:r>
        <w:rPr>
          <w:color w:val="231F20"/>
          <w:sz w:val="22"/>
        </w:rPr>
        <w:t>consejeros</w:t>
      </w:r>
      <w:r>
        <w:rPr>
          <w:color w:val="231F20"/>
          <w:spacing w:val="-10"/>
          <w:sz w:val="22"/>
        </w:rPr>
        <w:t> </w:t>
      </w:r>
      <w:r>
        <w:rPr>
          <w:color w:val="231F20"/>
          <w:sz w:val="22"/>
        </w:rPr>
        <w:t>deberá</w:t>
      </w:r>
      <w:r>
        <w:rPr>
          <w:color w:val="231F20"/>
          <w:spacing w:val="-10"/>
          <w:sz w:val="22"/>
        </w:rPr>
        <w:t> </w:t>
      </w:r>
      <w:r>
        <w:rPr>
          <w:color w:val="231F20"/>
          <w:sz w:val="22"/>
        </w:rPr>
        <w:t>ser</w:t>
      </w:r>
      <w:r>
        <w:rPr>
          <w:color w:val="231F20"/>
          <w:spacing w:val="-10"/>
          <w:sz w:val="22"/>
        </w:rPr>
        <w:t> </w:t>
      </w:r>
      <w:r>
        <w:rPr>
          <w:color w:val="231F20"/>
          <w:sz w:val="22"/>
        </w:rPr>
        <w:t>aprobada</w:t>
      </w:r>
      <w:r>
        <w:rPr>
          <w:color w:val="231F20"/>
          <w:spacing w:val="-10"/>
          <w:sz w:val="22"/>
        </w:rPr>
        <w:t> </w:t>
      </w:r>
      <w:r>
        <w:rPr>
          <w:color w:val="231F20"/>
          <w:sz w:val="22"/>
        </w:rPr>
        <w:t>por</w:t>
      </w:r>
      <w:r>
        <w:rPr>
          <w:color w:val="231F20"/>
          <w:spacing w:val="-10"/>
          <w:sz w:val="22"/>
        </w:rPr>
        <w:t> </w:t>
      </w:r>
      <w:r>
        <w:rPr>
          <w:color w:val="231F20"/>
          <w:sz w:val="22"/>
        </w:rPr>
        <w:t>al</w:t>
      </w:r>
      <w:r>
        <w:rPr>
          <w:color w:val="231F20"/>
          <w:spacing w:val="-10"/>
          <w:sz w:val="22"/>
        </w:rPr>
        <w:t> </w:t>
      </w:r>
      <w:r>
        <w:rPr>
          <w:color w:val="231F20"/>
          <w:sz w:val="22"/>
        </w:rPr>
        <w:t>menos</w:t>
      </w:r>
      <w:r>
        <w:rPr>
          <w:color w:val="231F20"/>
          <w:spacing w:val="-10"/>
          <w:sz w:val="22"/>
        </w:rPr>
        <w:t> </w:t>
      </w:r>
      <w:r>
        <w:rPr>
          <w:color w:val="231F20"/>
          <w:sz w:val="22"/>
        </w:rPr>
        <w:t>con</w:t>
      </w:r>
      <w:r>
        <w:rPr>
          <w:color w:val="231F20"/>
          <w:spacing w:val="-10"/>
          <w:sz w:val="22"/>
        </w:rPr>
        <w:t> </w:t>
      </w:r>
      <w:r>
        <w:rPr>
          <w:color w:val="231F20"/>
          <w:sz w:val="22"/>
        </w:rPr>
        <w:t>el</w:t>
      </w:r>
      <w:r>
        <w:rPr>
          <w:color w:val="231F20"/>
          <w:spacing w:val="-10"/>
          <w:sz w:val="22"/>
        </w:rPr>
        <w:t> </w:t>
      </w:r>
      <w:r>
        <w:rPr>
          <w:color w:val="231F20"/>
          <w:sz w:val="22"/>
        </w:rPr>
        <w:t>voto de</w:t>
      </w:r>
      <w:r>
        <w:rPr>
          <w:color w:val="231F20"/>
          <w:spacing w:val="-15"/>
          <w:sz w:val="22"/>
        </w:rPr>
        <w:t> </w:t>
      </w:r>
      <w:r>
        <w:rPr>
          <w:color w:val="231F20"/>
          <w:sz w:val="22"/>
        </w:rPr>
        <w:t>cinco</w:t>
      </w:r>
      <w:r>
        <w:rPr>
          <w:color w:val="231F20"/>
          <w:spacing w:val="-14"/>
          <w:sz w:val="22"/>
        </w:rPr>
        <w:t> </w:t>
      </w:r>
      <w:r>
        <w:rPr>
          <w:color w:val="231F20"/>
          <w:sz w:val="22"/>
        </w:rPr>
        <w:t>consejeros</w:t>
      </w:r>
      <w:r>
        <w:rPr>
          <w:color w:val="231F20"/>
          <w:spacing w:val="-14"/>
          <w:sz w:val="22"/>
        </w:rPr>
        <w:t> </w:t>
      </w:r>
      <w:r>
        <w:rPr>
          <w:color w:val="231F20"/>
          <w:sz w:val="22"/>
        </w:rPr>
        <w:t>electorales</w:t>
      </w:r>
      <w:r>
        <w:rPr>
          <w:color w:val="231F20"/>
          <w:spacing w:val="-15"/>
          <w:sz w:val="22"/>
        </w:rPr>
        <w:t> </w:t>
      </w:r>
      <w:r>
        <w:rPr>
          <w:color w:val="231F20"/>
          <w:sz w:val="22"/>
        </w:rPr>
        <w:t>del</w:t>
      </w:r>
      <w:r>
        <w:rPr>
          <w:color w:val="231F20"/>
          <w:spacing w:val="-14"/>
          <w:sz w:val="22"/>
        </w:rPr>
        <w:t> </w:t>
      </w:r>
      <w:r>
        <w:rPr>
          <w:color w:val="231F20"/>
          <w:sz w:val="22"/>
        </w:rPr>
        <w:t>Órgano</w:t>
      </w:r>
      <w:r>
        <w:rPr>
          <w:color w:val="231F20"/>
          <w:spacing w:val="-14"/>
          <w:sz w:val="22"/>
        </w:rPr>
        <w:t> </w:t>
      </w:r>
      <w:r>
        <w:rPr>
          <w:color w:val="231F20"/>
          <w:sz w:val="22"/>
        </w:rPr>
        <w:t>Superior</w:t>
      </w:r>
      <w:r>
        <w:rPr>
          <w:color w:val="231F20"/>
          <w:spacing w:val="-14"/>
          <w:sz w:val="22"/>
        </w:rPr>
        <w:t> </w:t>
      </w:r>
      <w:r>
        <w:rPr>
          <w:color w:val="231F20"/>
          <w:sz w:val="22"/>
        </w:rPr>
        <w:t>de</w:t>
      </w:r>
      <w:r>
        <w:rPr>
          <w:color w:val="231F20"/>
          <w:spacing w:val="-15"/>
          <w:sz w:val="22"/>
        </w:rPr>
        <w:t> </w:t>
      </w:r>
      <w:r>
        <w:rPr>
          <w:color w:val="231F20"/>
          <w:sz w:val="22"/>
        </w:rPr>
        <w:t>Dirección.</w:t>
      </w:r>
      <w:r>
        <w:rPr>
          <w:color w:val="231F20"/>
          <w:spacing w:val="-13"/>
          <w:sz w:val="22"/>
        </w:rPr>
        <w:t> </w:t>
      </w:r>
      <w:r>
        <w:rPr>
          <w:color w:val="231F20"/>
          <w:sz w:val="22"/>
        </w:rPr>
        <w:t>Si</w:t>
      </w:r>
      <w:r>
        <w:rPr>
          <w:color w:val="231F20"/>
          <w:spacing w:val="-14"/>
          <w:sz w:val="22"/>
        </w:rPr>
        <w:t> </w:t>
      </w:r>
      <w:r>
        <w:rPr>
          <w:color w:val="231F20"/>
          <w:sz w:val="22"/>
        </w:rPr>
        <w:t>no</w:t>
      </w:r>
      <w:r>
        <w:rPr>
          <w:color w:val="231F20"/>
          <w:spacing w:val="-15"/>
          <w:sz w:val="22"/>
        </w:rPr>
        <w:t> </w:t>
      </w:r>
      <w:r>
        <w:rPr>
          <w:color w:val="231F20"/>
          <w:sz w:val="22"/>
        </w:rPr>
        <w:t>se</w:t>
      </w:r>
      <w:r>
        <w:rPr>
          <w:color w:val="231F20"/>
          <w:spacing w:val="-14"/>
          <w:sz w:val="22"/>
        </w:rPr>
        <w:t> </w:t>
      </w:r>
      <w:r>
        <w:rPr>
          <w:color w:val="231F20"/>
          <w:sz w:val="22"/>
        </w:rPr>
        <w:t>apro- bara la designación de alguna persona, la instancia que corresponda deberá presentar una nueva propuesta, de entre aquellos aspirantes que hayan apro- bado cada una de las etapas del</w:t>
      </w:r>
      <w:r>
        <w:rPr>
          <w:color w:val="231F20"/>
          <w:spacing w:val="-11"/>
          <w:sz w:val="22"/>
        </w:rPr>
        <w:t> </w:t>
      </w:r>
      <w:r>
        <w:rPr>
          <w:color w:val="231F20"/>
          <w:sz w:val="22"/>
        </w:rPr>
        <w:t>procedimiento.</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pStyle w:val="Heading2"/>
        <w:spacing w:before="101"/>
        <w:ind w:left="533"/>
      </w:pPr>
      <w:r>
        <w:rPr>
          <w:color w:val="231F20"/>
        </w:rPr>
        <w:t>Artículo 23.</w:t>
      </w:r>
    </w:p>
    <w:p>
      <w:pPr>
        <w:pStyle w:val="BodyText"/>
        <w:spacing w:before="8"/>
        <w:rPr>
          <w:b/>
          <w:sz w:val="20"/>
        </w:rPr>
      </w:pPr>
    </w:p>
    <w:p>
      <w:pPr>
        <w:pStyle w:val="ListParagraph"/>
        <w:numPr>
          <w:ilvl w:val="0"/>
          <w:numId w:val="19"/>
        </w:numPr>
        <w:tabs>
          <w:tab w:pos="1214" w:val="left" w:leader="none"/>
        </w:tabs>
        <w:spacing w:line="232" w:lineRule="auto" w:before="0" w:after="0"/>
        <w:ind w:left="1213" w:right="347" w:hanging="260"/>
        <w:jc w:val="both"/>
        <w:rPr>
          <w:sz w:val="22"/>
        </w:rPr>
      </w:pPr>
      <w:r>
        <w:rPr>
          <w:color w:val="231F20"/>
          <w:sz w:val="22"/>
        </w:rPr>
        <w:t>El resguardo de toda la documentación relativa al procedimiento regulado en este apartado, corresponderá al Órgano Superior de Dirección del </w:t>
      </w:r>
      <w:r>
        <w:rPr>
          <w:smallCaps/>
          <w:color w:val="231F20"/>
          <w:sz w:val="22"/>
        </w:rPr>
        <w:t>opl</w:t>
      </w:r>
      <w:r>
        <w:rPr>
          <w:smallCaps w:val="0"/>
          <w:color w:val="231F20"/>
          <w:sz w:val="22"/>
        </w:rPr>
        <w:t> corres- pondiente.</w:t>
      </w:r>
    </w:p>
    <w:p>
      <w:pPr>
        <w:pStyle w:val="BodyText"/>
        <w:spacing w:before="2"/>
        <w:rPr>
          <w:sz w:val="21"/>
        </w:rPr>
      </w:pPr>
    </w:p>
    <w:p>
      <w:pPr>
        <w:pStyle w:val="ListParagraph"/>
        <w:numPr>
          <w:ilvl w:val="0"/>
          <w:numId w:val="19"/>
        </w:numPr>
        <w:tabs>
          <w:tab w:pos="1214" w:val="left" w:leader="none"/>
        </w:tabs>
        <w:spacing w:line="232" w:lineRule="auto" w:before="0" w:after="0"/>
        <w:ind w:left="1213" w:right="348" w:hanging="260"/>
        <w:jc w:val="both"/>
        <w:rPr>
          <w:sz w:val="22"/>
        </w:rPr>
      </w:pPr>
      <w:r>
        <w:rPr>
          <w:color w:val="231F20"/>
          <w:spacing w:val="-6"/>
          <w:sz w:val="22"/>
        </w:rPr>
        <w:t>Todos </w:t>
      </w:r>
      <w:r>
        <w:rPr>
          <w:color w:val="231F20"/>
          <w:sz w:val="22"/>
        </w:rPr>
        <w:t>los documentos relacionados con el procedimiento de designación de consejeros</w:t>
      </w:r>
      <w:r>
        <w:rPr>
          <w:color w:val="231F20"/>
          <w:spacing w:val="-14"/>
          <w:sz w:val="22"/>
        </w:rPr>
        <w:t> </w:t>
      </w:r>
      <w:r>
        <w:rPr>
          <w:color w:val="231F20"/>
          <w:sz w:val="22"/>
        </w:rPr>
        <w:t>electorales</w:t>
      </w:r>
      <w:r>
        <w:rPr>
          <w:color w:val="231F20"/>
          <w:spacing w:val="-14"/>
          <w:sz w:val="22"/>
        </w:rPr>
        <w:t> </w:t>
      </w:r>
      <w:r>
        <w:rPr>
          <w:color w:val="231F20"/>
          <w:sz w:val="22"/>
        </w:rPr>
        <w:t>distritales</w:t>
      </w:r>
      <w:r>
        <w:rPr>
          <w:color w:val="231F20"/>
          <w:spacing w:val="-13"/>
          <w:sz w:val="22"/>
        </w:rPr>
        <w:t> </w:t>
      </w:r>
      <w:r>
        <w:rPr>
          <w:color w:val="231F20"/>
          <w:sz w:val="22"/>
        </w:rPr>
        <w:t>y</w:t>
      </w:r>
      <w:r>
        <w:rPr>
          <w:color w:val="231F20"/>
          <w:spacing w:val="-14"/>
          <w:sz w:val="22"/>
        </w:rPr>
        <w:t> </w:t>
      </w:r>
      <w:r>
        <w:rPr>
          <w:color w:val="231F20"/>
          <w:sz w:val="22"/>
        </w:rPr>
        <w:t>municipales</w:t>
      </w:r>
      <w:r>
        <w:rPr>
          <w:color w:val="231F20"/>
          <w:spacing w:val="-13"/>
          <w:sz w:val="22"/>
        </w:rPr>
        <w:t> </w:t>
      </w:r>
      <w:r>
        <w:rPr>
          <w:color w:val="231F20"/>
          <w:sz w:val="22"/>
        </w:rPr>
        <w:t>de</w:t>
      </w:r>
      <w:r>
        <w:rPr>
          <w:color w:val="231F20"/>
          <w:spacing w:val="-14"/>
          <w:sz w:val="22"/>
        </w:rPr>
        <w:t> </w:t>
      </w:r>
      <w:r>
        <w:rPr>
          <w:color w:val="231F20"/>
          <w:sz w:val="22"/>
        </w:rPr>
        <w:t>los</w:t>
      </w:r>
      <w:r>
        <w:rPr>
          <w:color w:val="231F20"/>
          <w:spacing w:val="-13"/>
          <w:sz w:val="22"/>
        </w:rPr>
        <w:t> </w:t>
      </w:r>
      <w:r>
        <w:rPr>
          <w:smallCaps/>
          <w:color w:val="231F20"/>
          <w:sz w:val="22"/>
        </w:rPr>
        <w:t>opl</w:t>
      </w:r>
      <w:r>
        <w:rPr>
          <w:smallCaps w:val="0"/>
          <w:color w:val="231F20"/>
          <w:spacing w:val="-13"/>
          <w:sz w:val="22"/>
        </w:rPr>
        <w:t> </w:t>
      </w:r>
      <w:r>
        <w:rPr>
          <w:smallCaps w:val="0"/>
          <w:color w:val="231F20"/>
          <w:sz w:val="22"/>
        </w:rPr>
        <w:t>serán</w:t>
      </w:r>
      <w:r>
        <w:rPr>
          <w:smallCaps w:val="0"/>
          <w:color w:val="231F20"/>
          <w:spacing w:val="-13"/>
          <w:sz w:val="22"/>
        </w:rPr>
        <w:t> </w:t>
      </w:r>
      <w:r>
        <w:rPr>
          <w:smallCaps w:val="0"/>
          <w:color w:val="231F20"/>
          <w:sz w:val="22"/>
        </w:rPr>
        <w:t>públicos,</w:t>
      </w:r>
      <w:r>
        <w:rPr>
          <w:smallCaps w:val="0"/>
          <w:color w:val="231F20"/>
          <w:spacing w:val="-15"/>
          <w:sz w:val="22"/>
        </w:rPr>
        <w:t> </w:t>
      </w:r>
      <w:r>
        <w:rPr>
          <w:smallCaps w:val="0"/>
          <w:color w:val="231F20"/>
          <w:spacing w:val="-3"/>
          <w:sz w:val="22"/>
        </w:rPr>
        <w:t>garan- </w:t>
      </w:r>
      <w:r>
        <w:rPr>
          <w:smallCaps w:val="0"/>
          <w:color w:val="231F20"/>
          <w:sz w:val="22"/>
        </w:rPr>
        <w:t>tizando</w:t>
      </w:r>
      <w:r>
        <w:rPr>
          <w:smallCaps w:val="0"/>
          <w:color w:val="231F20"/>
          <w:spacing w:val="-10"/>
          <w:sz w:val="22"/>
        </w:rPr>
        <w:t> </w:t>
      </w:r>
      <w:r>
        <w:rPr>
          <w:smallCaps w:val="0"/>
          <w:color w:val="231F20"/>
          <w:sz w:val="22"/>
        </w:rPr>
        <w:t>en</w:t>
      </w:r>
      <w:r>
        <w:rPr>
          <w:smallCaps w:val="0"/>
          <w:color w:val="231F20"/>
          <w:spacing w:val="-10"/>
          <w:sz w:val="22"/>
        </w:rPr>
        <w:t> </w:t>
      </w:r>
      <w:r>
        <w:rPr>
          <w:smallCaps w:val="0"/>
          <w:color w:val="231F20"/>
          <w:sz w:val="22"/>
        </w:rPr>
        <w:t>todo</w:t>
      </w:r>
      <w:r>
        <w:rPr>
          <w:smallCaps w:val="0"/>
          <w:color w:val="231F20"/>
          <w:spacing w:val="-10"/>
          <w:sz w:val="22"/>
        </w:rPr>
        <w:t> </w:t>
      </w:r>
      <w:r>
        <w:rPr>
          <w:smallCaps w:val="0"/>
          <w:color w:val="231F20"/>
          <w:sz w:val="22"/>
        </w:rPr>
        <w:t>momento</w:t>
      </w:r>
      <w:r>
        <w:rPr>
          <w:smallCaps w:val="0"/>
          <w:color w:val="231F20"/>
          <w:spacing w:val="-10"/>
          <w:sz w:val="22"/>
        </w:rPr>
        <w:t> </w:t>
      </w:r>
      <w:r>
        <w:rPr>
          <w:smallCaps w:val="0"/>
          <w:color w:val="231F20"/>
          <w:sz w:val="22"/>
        </w:rPr>
        <w:t>la</w:t>
      </w:r>
      <w:r>
        <w:rPr>
          <w:smallCaps w:val="0"/>
          <w:color w:val="231F20"/>
          <w:spacing w:val="-10"/>
          <w:sz w:val="22"/>
        </w:rPr>
        <w:t> </w:t>
      </w:r>
      <w:r>
        <w:rPr>
          <w:smallCaps w:val="0"/>
          <w:color w:val="231F20"/>
          <w:sz w:val="22"/>
        </w:rPr>
        <w:t>protección</w:t>
      </w:r>
      <w:r>
        <w:rPr>
          <w:smallCaps w:val="0"/>
          <w:color w:val="231F20"/>
          <w:spacing w:val="-10"/>
          <w:sz w:val="22"/>
        </w:rPr>
        <w:t> </w:t>
      </w:r>
      <w:r>
        <w:rPr>
          <w:smallCaps w:val="0"/>
          <w:color w:val="231F20"/>
          <w:sz w:val="22"/>
        </w:rPr>
        <w:t>de</w:t>
      </w:r>
      <w:r>
        <w:rPr>
          <w:smallCaps w:val="0"/>
          <w:color w:val="231F20"/>
          <w:spacing w:val="-10"/>
          <w:sz w:val="22"/>
        </w:rPr>
        <w:t> </w:t>
      </w:r>
      <w:r>
        <w:rPr>
          <w:smallCaps w:val="0"/>
          <w:color w:val="231F20"/>
          <w:sz w:val="22"/>
        </w:rPr>
        <w:t>datos</w:t>
      </w:r>
      <w:r>
        <w:rPr>
          <w:smallCaps w:val="0"/>
          <w:color w:val="231F20"/>
          <w:spacing w:val="-10"/>
          <w:sz w:val="22"/>
        </w:rPr>
        <w:t> </w:t>
      </w:r>
      <w:r>
        <w:rPr>
          <w:smallCaps w:val="0"/>
          <w:color w:val="231F20"/>
          <w:sz w:val="22"/>
        </w:rPr>
        <w:t>personales</w:t>
      </w:r>
      <w:r>
        <w:rPr>
          <w:smallCaps w:val="0"/>
          <w:color w:val="231F20"/>
          <w:spacing w:val="-10"/>
          <w:sz w:val="22"/>
        </w:rPr>
        <w:t> </w:t>
      </w:r>
      <w:r>
        <w:rPr>
          <w:smallCaps w:val="0"/>
          <w:color w:val="231F20"/>
          <w:sz w:val="22"/>
        </w:rPr>
        <w:t>de</w:t>
      </w:r>
      <w:r>
        <w:rPr>
          <w:smallCaps w:val="0"/>
          <w:color w:val="231F20"/>
          <w:spacing w:val="-10"/>
          <w:sz w:val="22"/>
        </w:rPr>
        <w:t> </w:t>
      </w:r>
      <w:r>
        <w:rPr>
          <w:smallCaps w:val="0"/>
          <w:color w:val="231F20"/>
          <w:sz w:val="22"/>
        </w:rPr>
        <w:t>los</w:t>
      </w:r>
      <w:r>
        <w:rPr>
          <w:smallCaps w:val="0"/>
          <w:color w:val="231F20"/>
          <w:spacing w:val="-10"/>
          <w:sz w:val="22"/>
        </w:rPr>
        <w:t> </w:t>
      </w:r>
      <w:r>
        <w:rPr>
          <w:smallCaps w:val="0"/>
          <w:color w:val="231F20"/>
          <w:sz w:val="22"/>
        </w:rPr>
        <w:t>aspirantes.</w:t>
      </w:r>
    </w:p>
    <w:p>
      <w:pPr>
        <w:pStyle w:val="Heading2"/>
        <w:spacing w:line="276" w:lineRule="exact" w:before="233"/>
        <w:ind w:left="1505" w:right="1322"/>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val="0"/>
          <w:color w:val="58595B"/>
          <w:spacing w:val="-7"/>
        </w:rPr>
        <w:t>T</w:t>
      </w:r>
      <w:r>
        <w:rPr>
          <w:smallCaps/>
          <w:color w:val="58595B"/>
          <w:w w:val="115"/>
        </w:rPr>
        <w:t>e</w:t>
      </w:r>
      <w:r>
        <w:rPr>
          <w:smallCaps/>
          <w:color w:val="58595B"/>
          <w:spacing w:val="-3"/>
          <w:w w:val="115"/>
        </w:rPr>
        <w:t>r</w:t>
      </w:r>
      <w:r>
        <w:rPr>
          <w:smallCaps/>
          <w:color w:val="58595B"/>
          <w:spacing w:val="-1"/>
          <w:w w:val="114"/>
        </w:rPr>
        <w:t>ce</w:t>
      </w:r>
      <w:r>
        <w:rPr>
          <w:smallCaps/>
          <w:color w:val="58595B"/>
          <w:spacing w:val="-3"/>
          <w:w w:val="114"/>
        </w:rPr>
        <w:t>r</w:t>
      </w:r>
      <w:r>
        <w:rPr>
          <w:smallCaps/>
          <w:color w:val="58595B"/>
          <w:w w:val="111"/>
        </w:rPr>
        <w:t>a</w:t>
      </w:r>
    </w:p>
    <w:p>
      <w:pPr>
        <w:spacing w:line="213" w:lineRule="auto" w:before="9"/>
        <w:ind w:left="1672" w:right="1482" w:firstLine="0"/>
        <w:jc w:val="center"/>
        <w:rPr>
          <w:b/>
          <w:sz w:val="24"/>
        </w:rPr>
      </w:pPr>
      <w:r>
        <w:rPr>
          <w:b/>
          <w:color w:val="58595B"/>
          <w:spacing w:val="-1"/>
          <w:sz w:val="24"/>
        </w:rPr>
        <w:t>P</w:t>
      </w:r>
      <w:r>
        <w:rPr>
          <w:b/>
          <w:color w:val="58595B"/>
          <w:spacing w:val="-3"/>
          <w:sz w:val="24"/>
        </w:rPr>
        <w:t>r</w:t>
      </w:r>
      <w:r>
        <w:rPr>
          <w:b/>
          <w:color w:val="58595B"/>
          <w:sz w:val="24"/>
        </w:rPr>
        <w:t>ocedimie</w:t>
      </w:r>
      <w:r>
        <w:rPr>
          <w:b/>
          <w:color w:val="58595B"/>
          <w:spacing w:val="-3"/>
          <w:sz w:val="24"/>
        </w:rPr>
        <w:t>nt</w:t>
      </w:r>
      <w:r>
        <w:rPr>
          <w:b/>
          <w:color w:val="58595B"/>
          <w:sz w:val="24"/>
        </w:rPr>
        <w:t>o de designación del Sec</w:t>
      </w:r>
      <w:r>
        <w:rPr>
          <w:b/>
          <w:color w:val="58595B"/>
          <w:spacing w:val="-3"/>
          <w:sz w:val="24"/>
        </w:rPr>
        <w:t>r</w:t>
      </w:r>
      <w:r>
        <w:rPr>
          <w:b/>
          <w:color w:val="58595B"/>
          <w:spacing w:val="-2"/>
          <w:sz w:val="24"/>
        </w:rPr>
        <w:t>e</w:t>
      </w:r>
      <w:r>
        <w:rPr>
          <w:b/>
          <w:color w:val="58595B"/>
          <w:spacing w:val="-3"/>
          <w:sz w:val="24"/>
        </w:rPr>
        <w:t>t</w:t>
      </w:r>
      <w:r>
        <w:rPr>
          <w:b/>
          <w:color w:val="58595B"/>
          <w:sz w:val="24"/>
        </w:rPr>
        <w:t>ario </w:t>
      </w:r>
      <w:r>
        <w:rPr>
          <w:b/>
          <w:color w:val="58595B"/>
          <w:w w:val="99"/>
          <w:sz w:val="24"/>
        </w:rPr>
        <w:t>Ejecuti</w:t>
      </w:r>
      <w:r>
        <w:rPr>
          <w:b/>
          <w:color w:val="58595B"/>
          <w:spacing w:val="-3"/>
          <w:w w:val="99"/>
          <w:sz w:val="24"/>
        </w:rPr>
        <w:t>v</w:t>
      </w:r>
      <w:r>
        <w:rPr>
          <w:b/>
          <w:color w:val="58595B"/>
          <w:sz w:val="24"/>
        </w:rPr>
        <w:t>o y de los </w:t>
      </w:r>
      <w:r>
        <w:rPr>
          <w:b/>
          <w:color w:val="58595B"/>
          <w:spacing w:val="-1"/>
          <w:sz w:val="24"/>
        </w:rPr>
        <w:t>Titula</w:t>
      </w:r>
      <w:r>
        <w:rPr>
          <w:b/>
          <w:color w:val="58595B"/>
          <w:spacing w:val="-4"/>
          <w:sz w:val="24"/>
        </w:rPr>
        <w:t>r</w:t>
      </w:r>
      <w:r>
        <w:rPr>
          <w:b/>
          <w:color w:val="58595B"/>
          <w:spacing w:val="-1"/>
          <w:sz w:val="24"/>
        </w:rPr>
        <w:t>e</w:t>
      </w:r>
      <w:r>
        <w:rPr>
          <w:b/>
          <w:color w:val="58595B"/>
          <w:sz w:val="24"/>
        </w:rPr>
        <w:t>s</w:t>
      </w:r>
      <w:r>
        <w:rPr>
          <w:b/>
          <w:color w:val="58595B"/>
          <w:spacing w:val="-1"/>
          <w:sz w:val="24"/>
        </w:rPr>
        <w:t> </w:t>
      </w:r>
      <w:r>
        <w:rPr>
          <w:b/>
          <w:color w:val="58595B"/>
          <w:sz w:val="24"/>
        </w:rPr>
        <w:t>de las Á</w:t>
      </w:r>
      <w:r>
        <w:rPr>
          <w:b/>
          <w:color w:val="58595B"/>
          <w:spacing w:val="-3"/>
          <w:sz w:val="24"/>
        </w:rPr>
        <w:t>r</w:t>
      </w:r>
      <w:r>
        <w:rPr>
          <w:b/>
          <w:color w:val="58595B"/>
          <w:spacing w:val="-1"/>
          <w:sz w:val="24"/>
        </w:rPr>
        <w:t>ea</w:t>
      </w:r>
      <w:r>
        <w:rPr>
          <w:b/>
          <w:color w:val="58595B"/>
          <w:sz w:val="24"/>
        </w:rPr>
        <w:t>s</w:t>
      </w:r>
      <w:r>
        <w:rPr>
          <w:b/>
          <w:color w:val="58595B"/>
          <w:spacing w:val="-1"/>
          <w:sz w:val="24"/>
        </w:rPr>
        <w:t> </w:t>
      </w:r>
      <w:r>
        <w:rPr>
          <w:b/>
          <w:color w:val="58595B"/>
          <w:w w:val="99"/>
          <w:sz w:val="24"/>
        </w:rPr>
        <w:t>Ejecuti</w:t>
      </w:r>
      <w:r>
        <w:rPr>
          <w:b/>
          <w:color w:val="58595B"/>
          <w:spacing w:val="-4"/>
          <w:w w:val="99"/>
          <w:sz w:val="24"/>
        </w:rPr>
        <w:t>v</w:t>
      </w:r>
      <w:r>
        <w:rPr>
          <w:b/>
          <w:color w:val="58595B"/>
          <w:sz w:val="24"/>
        </w:rPr>
        <w:t>as de </w:t>
      </w:r>
      <w:r>
        <w:rPr>
          <w:b/>
          <w:color w:val="58595B"/>
          <w:spacing w:val="-1"/>
          <w:sz w:val="24"/>
        </w:rPr>
        <w:t>Di</w:t>
      </w:r>
      <w:r>
        <w:rPr>
          <w:b/>
          <w:color w:val="58595B"/>
          <w:spacing w:val="-3"/>
          <w:sz w:val="24"/>
        </w:rPr>
        <w:t>r</w:t>
      </w:r>
      <w:r>
        <w:rPr>
          <w:b/>
          <w:color w:val="58595B"/>
          <w:spacing w:val="-1"/>
          <w:sz w:val="24"/>
        </w:rPr>
        <w:t>ección </w:t>
      </w:r>
      <w:r>
        <w:rPr>
          <w:b/>
          <w:color w:val="58595B"/>
          <w:spacing w:val="-1"/>
          <w:sz w:val="24"/>
        </w:rPr>
        <w:t> </w:t>
      </w:r>
      <w:r>
        <w:rPr>
          <w:b/>
          <w:color w:val="58595B"/>
          <w:sz w:val="24"/>
        </w:rPr>
        <w:t>y Unidades </w:t>
      </w:r>
      <w:r>
        <w:rPr>
          <w:b/>
          <w:color w:val="58595B"/>
          <w:spacing w:val="-22"/>
          <w:sz w:val="24"/>
        </w:rPr>
        <w:t>T</w:t>
      </w:r>
      <w:r>
        <w:rPr>
          <w:b/>
          <w:color w:val="58595B"/>
          <w:spacing w:val="-1"/>
          <w:sz w:val="24"/>
        </w:rPr>
        <w:t>écni</w:t>
      </w:r>
      <w:r>
        <w:rPr>
          <w:b/>
          <w:color w:val="58595B"/>
          <w:spacing w:val="-2"/>
          <w:sz w:val="24"/>
        </w:rPr>
        <w:t>c</w:t>
      </w:r>
      <w:r>
        <w:rPr>
          <w:b/>
          <w:color w:val="58595B"/>
          <w:sz w:val="24"/>
        </w:rPr>
        <w:t>as de los</w:t>
      </w:r>
      <w:r>
        <w:rPr>
          <w:b/>
          <w:color w:val="58595B"/>
          <w:spacing w:val="-1"/>
          <w:sz w:val="24"/>
        </w:rPr>
        <w:t> </w:t>
      </w:r>
      <w:r>
        <w:rPr>
          <w:b/>
          <w:smallCaps/>
          <w:color w:val="58595B"/>
          <w:spacing w:val="-1"/>
          <w:w w:val="114"/>
          <w:sz w:val="24"/>
        </w:rPr>
        <w:t>opl</w:t>
      </w:r>
    </w:p>
    <w:p>
      <w:pPr>
        <w:pStyle w:val="BodyText"/>
        <w:spacing w:before="10"/>
        <w:rPr>
          <w:b/>
          <w:sz w:val="10"/>
        </w:rPr>
      </w:pPr>
    </w:p>
    <w:p>
      <w:pPr>
        <w:pStyle w:val="Heading2"/>
        <w:spacing w:before="100"/>
        <w:ind w:left="533"/>
      </w:pPr>
      <w:r>
        <w:rPr>
          <w:color w:val="231F20"/>
        </w:rPr>
        <w:t>Artículo 24.</w:t>
      </w:r>
    </w:p>
    <w:p>
      <w:pPr>
        <w:pStyle w:val="BodyText"/>
        <w:spacing w:before="8"/>
        <w:rPr>
          <w:b/>
          <w:sz w:val="20"/>
        </w:rPr>
      </w:pPr>
    </w:p>
    <w:p>
      <w:pPr>
        <w:pStyle w:val="ListParagraph"/>
        <w:numPr>
          <w:ilvl w:val="0"/>
          <w:numId w:val="20"/>
        </w:numPr>
        <w:tabs>
          <w:tab w:pos="1214" w:val="left" w:leader="none"/>
        </w:tabs>
        <w:spacing w:line="232" w:lineRule="auto" w:before="1" w:after="0"/>
        <w:ind w:left="1213" w:right="348" w:hanging="260"/>
        <w:jc w:val="both"/>
        <w:rPr>
          <w:sz w:val="22"/>
        </w:rPr>
      </w:pPr>
      <w:r>
        <w:rPr>
          <w:color w:val="231F20"/>
          <w:spacing w:val="-3"/>
          <w:sz w:val="22"/>
        </w:rPr>
        <w:t>Para </w:t>
      </w:r>
      <w:r>
        <w:rPr>
          <w:color w:val="231F20"/>
          <w:sz w:val="22"/>
        </w:rPr>
        <w:t>la designación de cada uno de los funcionarios a que se refiere este apar- tado,</w:t>
      </w:r>
      <w:r>
        <w:rPr>
          <w:color w:val="231F20"/>
          <w:spacing w:val="-7"/>
          <w:sz w:val="22"/>
        </w:rPr>
        <w:t> </w:t>
      </w:r>
      <w:r>
        <w:rPr>
          <w:color w:val="231F20"/>
          <w:sz w:val="22"/>
        </w:rPr>
        <w:t>el</w:t>
      </w:r>
      <w:r>
        <w:rPr>
          <w:color w:val="231F20"/>
          <w:spacing w:val="-6"/>
          <w:sz w:val="22"/>
        </w:rPr>
        <w:t> </w:t>
      </w:r>
      <w:r>
        <w:rPr>
          <w:color w:val="231F20"/>
          <w:sz w:val="22"/>
        </w:rPr>
        <w:t>Consejero</w:t>
      </w:r>
      <w:r>
        <w:rPr>
          <w:color w:val="231F20"/>
          <w:spacing w:val="-7"/>
          <w:sz w:val="22"/>
        </w:rPr>
        <w:t> </w:t>
      </w:r>
      <w:r>
        <w:rPr>
          <w:color w:val="231F20"/>
          <w:sz w:val="22"/>
        </w:rPr>
        <w:t>Presidente</w:t>
      </w:r>
      <w:r>
        <w:rPr>
          <w:color w:val="231F20"/>
          <w:spacing w:val="-7"/>
          <w:sz w:val="22"/>
        </w:rPr>
        <w:t> </w:t>
      </w:r>
      <w:r>
        <w:rPr>
          <w:color w:val="231F20"/>
          <w:sz w:val="22"/>
        </w:rPr>
        <w:t>del</w:t>
      </w:r>
      <w:r>
        <w:rPr>
          <w:color w:val="231F20"/>
          <w:spacing w:val="-8"/>
          <w:sz w:val="22"/>
        </w:rPr>
        <w:t> </w:t>
      </w:r>
      <w:r>
        <w:rPr>
          <w:smallCaps/>
          <w:color w:val="231F20"/>
          <w:sz w:val="22"/>
        </w:rPr>
        <w:t>opl</w:t>
      </w:r>
      <w:r>
        <w:rPr>
          <w:smallCaps w:val="0"/>
          <w:color w:val="231F20"/>
          <w:spacing w:val="-7"/>
          <w:sz w:val="22"/>
        </w:rPr>
        <w:t> </w:t>
      </w:r>
      <w:r>
        <w:rPr>
          <w:smallCaps w:val="0"/>
          <w:color w:val="231F20"/>
          <w:sz w:val="22"/>
        </w:rPr>
        <w:t>correspondiente,</w:t>
      </w:r>
      <w:r>
        <w:rPr>
          <w:smallCaps w:val="0"/>
          <w:color w:val="231F20"/>
          <w:spacing w:val="-7"/>
          <w:sz w:val="22"/>
        </w:rPr>
        <w:t> </w:t>
      </w:r>
      <w:r>
        <w:rPr>
          <w:smallCaps w:val="0"/>
          <w:color w:val="231F20"/>
          <w:sz w:val="22"/>
        </w:rPr>
        <w:t>deberá</w:t>
      </w:r>
      <w:r>
        <w:rPr>
          <w:smallCaps w:val="0"/>
          <w:color w:val="231F20"/>
          <w:spacing w:val="-7"/>
          <w:sz w:val="22"/>
        </w:rPr>
        <w:t> </w:t>
      </w:r>
      <w:r>
        <w:rPr>
          <w:smallCaps w:val="0"/>
          <w:color w:val="231F20"/>
          <w:sz w:val="22"/>
        </w:rPr>
        <w:t>presentar</w:t>
      </w:r>
      <w:r>
        <w:rPr>
          <w:smallCaps w:val="0"/>
          <w:color w:val="231F20"/>
          <w:spacing w:val="-8"/>
          <w:sz w:val="22"/>
        </w:rPr>
        <w:t> </w:t>
      </w:r>
      <w:r>
        <w:rPr>
          <w:smallCaps w:val="0"/>
          <w:color w:val="231F20"/>
          <w:sz w:val="22"/>
        </w:rPr>
        <w:t>al</w:t>
      </w:r>
      <w:r>
        <w:rPr>
          <w:smallCaps w:val="0"/>
          <w:color w:val="231F20"/>
          <w:spacing w:val="-6"/>
          <w:sz w:val="22"/>
        </w:rPr>
        <w:t> </w:t>
      </w:r>
      <w:r>
        <w:rPr>
          <w:smallCaps w:val="0"/>
          <w:color w:val="231F20"/>
          <w:spacing w:val="-3"/>
          <w:sz w:val="22"/>
        </w:rPr>
        <w:t>Ór- </w:t>
      </w:r>
      <w:r>
        <w:rPr>
          <w:smallCaps w:val="0"/>
          <w:color w:val="231F20"/>
          <w:sz w:val="22"/>
        </w:rPr>
        <w:t>gano Superior de Dirección propuesta de la persona que ocupará el </w:t>
      </w:r>
      <w:r>
        <w:rPr>
          <w:smallCaps w:val="0"/>
          <w:color w:val="231F20"/>
          <w:spacing w:val="-2"/>
          <w:sz w:val="22"/>
        </w:rPr>
        <w:t>cargo, </w:t>
      </w:r>
      <w:r>
        <w:rPr>
          <w:smallCaps w:val="0"/>
          <w:color w:val="231F20"/>
          <w:sz w:val="22"/>
        </w:rPr>
        <w:t>la cual deberá </w:t>
      </w:r>
      <w:r>
        <w:rPr>
          <w:smallCaps w:val="0"/>
          <w:color w:val="231F20"/>
          <w:spacing w:val="-3"/>
          <w:sz w:val="22"/>
        </w:rPr>
        <w:t>cumplir, </w:t>
      </w:r>
      <w:r>
        <w:rPr>
          <w:smallCaps w:val="0"/>
          <w:color w:val="231F20"/>
          <w:sz w:val="22"/>
        </w:rPr>
        <w:t>al menos, los siguientes</w:t>
      </w:r>
      <w:r>
        <w:rPr>
          <w:smallCaps w:val="0"/>
          <w:color w:val="231F20"/>
          <w:spacing w:val="-4"/>
          <w:sz w:val="22"/>
        </w:rPr>
        <w:t> </w:t>
      </w:r>
      <w:r>
        <w:rPr>
          <w:smallCaps w:val="0"/>
          <w:color w:val="231F20"/>
          <w:sz w:val="22"/>
        </w:rPr>
        <w:t>requisitos:</w:t>
      </w:r>
    </w:p>
    <w:p>
      <w:pPr>
        <w:pStyle w:val="BodyText"/>
        <w:spacing w:before="2"/>
      </w:pPr>
    </w:p>
    <w:p>
      <w:pPr>
        <w:pStyle w:val="ListParagraph"/>
        <w:numPr>
          <w:ilvl w:val="1"/>
          <w:numId w:val="20"/>
        </w:numPr>
        <w:tabs>
          <w:tab w:pos="1534" w:val="left" w:leader="none"/>
        </w:tabs>
        <w:spacing w:line="254" w:lineRule="auto" w:before="0" w:after="0"/>
        <w:ind w:left="1533" w:right="346" w:hanging="200"/>
        <w:jc w:val="left"/>
        <w:rPr>
          <w:sz w:val="20"/>
        </w:rPr>
      </w:pPr>
      <w:r>
        <w:rPr>
          <w:color w:val="231F20"/>
          <w:sz w:val="20"/>
        </w:rPr>
        <w:t>Ser ciudadano mexicano y estar en pleno goce y ejercicio de sus derechos civiles y políticos;</w:t>
      </w:r>
    </w:p>
    <w:p>
      <w:pPr>
        <w:pStyle w:val="ListParagraph"/>
        <w:numPr>
          <w:ilvl w:val="1"/>
          <w:numId w:val="20"/>
        </w:numPr>
        <w:tabs>
          <w:tab w:pos="1534" w:val="left" w:leader="none"/>
        </w:tabs>
        <w:spacing w:line="254" w:lineRule="auto" w:before="2" w:after="0"/>
        <w:ind w:left="1533" w:right="347" w:hanging="220"/>
        <w:jc w:val="left"/>
        <w:rPr>
          <w:sz w:val="20"/>
        </w:rPr>
      </w:pPr>
      <w:r>
        <w:rPr>
          <w:color w:val="231F20"/>
          <w:sz w:val="20"/>
        </w:rPr>
        <w:t>Estar</w:t>
      </w:r>
      <w:r>
        <w:rPr>
          <w:color w:val="231F20"/>
          <w:spacing w:val="-8"/>
          <w:sz w:val="20"/>
        </w:rPr>
        <w:t> </w:t>
      </w:r>
      <w:r>
        <w:rPr>
          <w:color w:val="231F20"/>
          <w:sz w:val="20"/>
        </w:rPr>
        <w:t>inscrito</w:t>
      </w:r>
      <w:r>
        <w:rPr>
          <w:color w:val="231F20"/>
          <w:spacing w:val="-7"/>
          <w:sz w:val="20"/>
        </w:rPr>
        <w:t> </w:t>
      </w:r>
      <w:r>
        <w:rPr>
          <w:color w:val="231F20"/>
          <w:sz w:val="20"/>
        </w:rPr>
        <w:t>en</w:t>
      </w:r>
      <w:r>
        <w:rPr>
          <w:color w:val="231F20"/>
          <w:spacing w:val="-7"/>
          <w:sz w:val="20"/>
        </w:rPr>
        <w:t> </w:t>
      </w:r>
      <w:r>
        <w:rPr>
          <w:color w:val="231F20"/>
          <w:sz w:val="20"/>
        </w:rPr>
        <w:t>el</w:t>
      </w:r>
      <w:r>
        <w:rPr>
          <w:color w:val="231F20"/>
          <w:spacing w:val="-7"/>
          <w:sz w:val="20"/>
        </w:rPr>
        <w:t> </w:t>
      </w:r>
      <w:r>
        <w:rPr>
          <w:color w:val="231F20"/>
          <w:sz w:val="20"/>
        </w:rPr>
        <w:t>Registro</w:t>
      </w:r>
      <w:r>
        <w:rPr>
          <w:color w:val="231F20"/>
          <w:spacing w:val="-7"/>
          <w:sz w:val="20"/>
        </w:rPr>
        <w:t> </w:t>
      </w:r>
      <w:r>
        <w:rPr>
          <w:color w:val="231F20"/>
          <w:sz w:val="20"/>
        </w:rPr>
        <w:t>Federal</w:t>
      </w:r>
      <w:r>
        <w:rPr>
          <w:color w:val="231F20"/>
          <w:spacing w:val="-8"/>
          <w:sz w:val="20"/>
        </w:rPr>
        <w:t> </w:t>
      </w:r>
      <w:r>
        <w:rPr>
          <w:color w:val="231F20"/>
          <w:sz w:val="20"/>
        </w:rPr>
        <w:t>de</w:t>
      </w:r>
      <w:r>
        <w:rPr>
          <w:color w:val="231F20"/>
          <w:spacing w:val="-7"/>
          <w:sz w:val="20"/>
        </w:rPr>
        <w:t> </w:t>
      </w:r>
      <w:r>
        <w:rPr>
          <w:color w:val="231F20"/>
          <w:sz w:val="20"/>
        </w:rPr>
        <w:t>Electores</w:t>
      </w:r>
      <w:r>
        <w:rPr>
          <w:color w:val="231F20"/>
          <w:spacing w:val="-7"/>
          <w:sz w:val="20"/>
        </w:rPr>
        <w:t> </w:t>
      </w:r>
      <w:r>
        <w:rPr>
          <w:color w:val="231F20"/>
          <w:sz w:val="20"/>
        </w:rPr>
        <w:t>y</w:t>
      </w:r>
      <w:r>
        <w:rPr>
          <w:color w:val="231F20"/>
          <w:spacing w:val="-7"/>
          <w:sz w:val="20"/>
        </w:rPr>
        <w:t> </w:t>
      </w:r>
      <w:r>
        <w:rPr>
          <w:color w:val="231F20"/>
          <w:sz w:val="20"/>
        </w:rPr>
        <w:t>contar</w:t>
      </w:r>
      <w:r>
        <w:rPr>
          <w:color w:val="231F20"/>
          <w:spacing w:val="-7"/>
          <w:sz w:val="20"/>
        </w:rPr>
        <w:t> </w:t>
      </w:r>
      <w:r>
        <w:rPr>
          <w:color w:val="231F20"/>
          <w:sz w:val="20"/>
        </w:rPr>
        <w:t>con</w:t>
      </w:r>
      <w:r>
        <w:rPr>
          <w:color w:val="231F20"/>
          <w:spacing w:val="-8"/>
          <w:sz w:val="20"/>
        </w:rPr>
        <w:t> </w:t>
      </w:r>
      <w:r>
        <w:rPr>
          <w:color w:val="231F20"/>
          <w:sz w:val="20"/>
        </w:rPr>
        <w:t>credencial</w:t>
      </w:r>
      <w:r>
        <w:rPr>
          <w:color w:val="231F20"/>
          <w:spacing w:val="-7"/>
          <w:sz w:val="20"/>
        </w:rPr>
        <w:t> </w:t>
      </w:r>
      <w:r>
        <w:rPr>
          <w:color w:val="231F20"/>
          <w:sz w:val="20"/>
        </w:rPr>
        <w:t>para</w:t>
      </w:r>
      <w:r>
        <w:rPr>
          <w:color w:val="231F20"/>
          <w:spacing w:val="-7"/>
          <w:sz w:val="20"/>
        </w:rPr>
        <w:t> </w:t>
      </w:r>
      <w:r>
        <w:rPr>
          <w:color w:val="231F20"/>
          <w:sz w:val="20"/>
        </w:rPr>
        <w:t>votar vigente;</w:t>
      </w:r>
    </w:p>
    <w:p>
      <w:pPr>
        <w:pStyle w:val="ListParagraph"/>
        <w:numPr>
          <w:ilvl w:val="1"/>
          <w:numId w:val="20"/>
        </w:numPr>
        <w:tabs>
          <w:tab w:pos="1534" w:val="left" w:leader="none"/>
        </w:tabs>
        <w:spacing w:line="240" w:lineRule="auto" w:before="3" w:after="0"/>
        <w:ind w:left="1533" w:right="0" w:hanging="181"/>
        <w:jc w:val="left"/>
        <w:rPr>
          <w:sz w:val="20"/>
        </w:rPr>
      </w:pPr>
      <w:r>
        <w:rPr>
          <w:color w:val="231F20"/>
          <w:spacing w:val="-4"/>
          <w:sz w:val="20"/>
        </w:rPr>
        <w:t>Tener </w:t>
      </w:r>
      <w:r>
        <w:rPr>
          <w:color w:val="231F20"/>
          <w:sz w:val="20"/>
        </w:rPr>
        <w:t>más de treinta años de edad al día de la</w:t>
      </w:r>
      <w:r>
        <w:rPr>
          <w:color w:val="231F20"/>
          <w:spacing w:val="-9"/>
          <w:sz w:val="20"/>
        </w:rPr>
        <w:t> </w:t>
      </w:r>
      <w:r>
        <w:rPr>
          <w:color w:val="231F20"/>
          <w:sz w:val="20"/>
        </w:rPr>
        <w:t>designación;</w:t>
      </w:r>
    </w:p>
    <w:p>
      <w:pPr>
        <w:pStyle w:val="ListParagraph"/>
        <w:numPr>
          <w:ilvl w:val="1"/>
          <w:numId w:val="20"/>
        </w:numPr>
        <w:tabs>
          <w:tab w:pos="1534" w:val="left" w:leader="none"/>
        </w:tabs>
        <w:spacing w:line="254" w:lineRule="auto" w:before="16" w:after="0"/>
        <w:ind w:left="1533" w:right="347" w:hanging="220"/>
        <w:jc w:val="both"/>
        <w:rPr>
          <w:sz w:val="20"/>
        </w:rPr>
      </w:pPr>
      <w:r>
        <w:rPr>
          <w:color w:val="231F20"/>
          <w:sz w:val="20"/>
        </w:rPr>
        <w:t>Poseer al día de la designación, título profesional de nivel licenciatura, con anti- güedad mínima de cinco años y contar con conocimientos y experiencia para el desempeño de las funciones propias del</w:t>
      </w:r>
      <w:r>
        <w:rPr>
          <w:color w:val="231F20"/>
          <w:spacing w:val="-10"/>
          <w:sz w:val="20"/>
        </w:rPr>
        <w:t> </w:t>
      </w:r>
      <w:r>
        <w:rPr>
          <w:color w:val="231F20"/>
          <w:sz w:val="20"/>
        </w:rPr>
        <w:t>cargo;</w:t>
      </w:r>
    </w:p>
    <w:p>
      <w:pPr>
        <w:pStyle w:val="ListParagraph"/>
        <w:numPr>
          <w:ilvl w:val="1"/>
          <w:numId w:val="20"/>
        </w:numPr>
        <w:tabs>
          <w:tab w:pos="1534" w:val="left" w:leader="none"/>
        </w:tabs>
        <w:spacing w:line="254" w:lineRule="auto" w:before="3" w:after="0"/>
        <w:ind w:left="1533" w:right="351" w:hanging="220"/>
        <w:jc w:val="both"/>
        <w:rPr>
          <w:sz w:val="20"/>
        </w:rPr>
      </w:pPr>
      <w:r>
        <w:rPr>
          <w:color w:val="231F20"/>
          <w:sz w:val="20"/>
        </w:rPr>
        <w:t>Gozar</w:t>
      </w:r>
      <w:r>
        <w:rPr>
          <w:color w:val="231F20"/>
          <w:spacing w:val="-11"/>
          <w:sz w:val="20"/>
        </w:rPr>
        <w:t> </w:t>
      </w:r>
      <w:r>
        <w:rPr>
          <w:color w:val="231F20"/>
          <w:sz w:val="20"/>
        </w:rPr>
        <w:t>de</w:t>
      </w:r>
      <w:r>
        <w:rPr>
          <w:color w:val="231F20"/>
          <w:spacing w:val="-11"/>
          <w:sz w:val="20"/>
        </w:rPr>
        <w:t> </w:t>
      </w:r>
      <w:r>
        <w:rPr>
          <w:color w:val="231F20"/>
          <w:sz w:val="20"/>
        </w:rPr>
        <w:t>buena</w:t>
      </w:r>
      <w:r>
        <w:rPr>
          <w:color w:val="231F20"/>
          <w:spacing w:val="-11"/>
          <w:sz w:val="20"/>
        </w:rPr>
        <w:t> </w:t>
      </w:r>
      <w:r>
        <w:rPr>
          <w:color w:val="231F20"/>
          <w:sz w:val="20"/>
        </w:rPr>
        <w:t>reputación</w:t>
      </w:r>
      <w:r>
        <w:rPr>
          <w:color w:val="231F20"/>
          <w:spacing w:val="-11"/>
          <w:sz w:val="20"/>
        </w:rPr>
        <w:t> </w:t>
      </w:r>
      <w:r>
        <w:rPr>
          <w:color w:val="231F20"/>
          <w:sz w:val="20"/>
        </w:rPr>
        <w:t>y</w:t>
      </w:r>
      <w:r>
        <w:rPr>
          <w:color w:val="231F20"/>
          <w:spacing w:val="-11"/>
          <w:sz w:val="20"/>
        </w:rPr>
        <w:t> </w:t>
      </w:r>
      <w:r>
        <w:rPr>
          <w:color w:val="231F20"/>
          <w:sz w:val="20"/>
        </w:rPr>
        <w:t>no</w:t>
      </w:r>
      <w:r>
        <w:rPr>
          <w:color w:val="231F20"/>
          <w:spacing w:val="-11"/>
          <w:sz w:val="20"/>
        </w:rPr>
        <w:t> </w:t>
      </w:r>
      <w:r>
        <w:rPr>
          <w:color w:val="231F20"/>
          <w:sz w:val="20"/>
        </w:rPr>
        <w:t>haber</w:t>
      </w:r>
      <w:r>
        <w:rPr>
          <w:color w:val="231F20"/>
          <w:spacing w:val="-11"/>
          <w:sz w:val="20"/>
        </w:rPr>
        <w:t> </w:t>
      </w:r>
      <w:r>
        <w:rPr>
          <w:color w:val="231F20"/>
          <w:sz w:val="20"/>
        </w:rPr>
        <w:t>sido</w:t>
      </w:r>
      <w:r>
        <w:rPr>
          <w:color w:val="231F20"/>
          <w:spacing w:val="-11"/>
          <w:sz w:val="20"/>
        </w:rPr>
        <w:t> </w:t>
      </w:r>
      <w:r>
        <w:rPr>
          <w:color w:val="231F20"/>
          <w:sz w:val="20"/>
        </w:rPr>
        <w:t>condenado</w:t>
      </w:r>
      <w:r>
        <w:rPr>
          <w:color w:val="231F20"/>
          <w:spacing w:val="-11"/>
          <w:sz w:val="20"/>
        </w:rPr>
        <w:t> </w:t>
      </w:r>
      <w:r>
        <w:rPr>
          <w:color w:val="231F20"/>
          <w:sz w:val="20"/>
        </w:rPr>
        <w:t>por</w:t>
      </w:r>
      <w:r>
        <w:rPr>
          <w:color w:val="231F20"/>
          <w:spacing w:val="-11"/>
          <w:sz w:val="20"/>
        </w:rPr>
        <w:t> </w:t>
      </w:r>
      <w:r>
        <w:rPr>
          <w:color w:val="231F20"/>
          <w:sz w:val="20"/>
        </w:rPr>
        <w:t>delito</w:t>
      </w:r>
      <w:r>
        <w:rPr>
          <w:color w:val="231F20"/>
          <w:spacing w:val="-10"/>
          <w:sz w:val="20"/>
        </w:rPr>
        <w:t> </w:t>
      </w:r>
      <w:r>
        <w:rPr>
          <w:color w:val="231F20"/>
          <w:sz w:val="20"/>
        </w:rPr>
        <w:t>alguno,</w:t>
      </w:r>
      <w:r>
        <w:rPr>
          <w:color w:val="231F20"/>
          <w:spacing w:val="-11"/>
          <w:sz w:val="20"/>
        </w:rPr>
        <w:t> </w:t>
      </w:r>
      <w:r>
        <w:rPr>
          <w:color w:val="231F20"/>
          <w:sz w:val="20"/>
        </w:rPr>
        <w:t>salvo</w:t>
      </w:r>
      <w:r>
        <w:rPr>
          <w:color w:val="231F20"/>
          <w:spacing w:val="-11"/>
          <w:sz w:val="20"/>
        </w:rPr>
        <w:t> </w:t>
      </w:r>
      <w:r>
        <w:rPr>
          <w:color w:val="231F20"/>
          <w:sz w:val="20"/>
        </w:rPr>
        <w:t>que hubiese sido de carácter no intencional o</w:t>
      </w:r>
      <w:r>
        <w:rPr>
          <w:color w:val="231F20"/>
          <w:spacing w:val="-10"/>
          <w:sz w:val="20"/>
        </w:rPr>
        <w:t> </w:t>
      </w:r>
      <w:r>
        <w:rPr>
          <w:color w:val="231F20"/>
          <w:sz w:val="20"/>
        </w:rPr>
        <w:t>imprudencial;</w:t>
      </w:r>
    </w:p>
    <w:p>
      <w:pPr>
        <w:pStyle w:val="ListParagraph"/>
        <w:numPr>
          <w:ilvl w:val="1"/>
          <w:numId w:val="20"/>
        </w:numPr>
        <w:tabs>
          <w:tab w:pos="1534" w:val="left" w:leader="none"/>
        </w:tabs>
        <w:spacing w:line="254" w:lineRule="auto" w:before="3" w:after="0"/>
        <w:ind w:left="1533" w:right="348" w:hanging="180"/>
        <w:jc w:val="both"/>
        <w:rPr>
          <w:sz w:val="20"/>
        </w:rPr>
      </w:pPr>
      <w:r>
        <w:rPr>
          <w:color w:val="231F20"/>
          <w:sz w:val="20"/>
        </w:rPr>
        <w:t>No</w:t>
      </w:r>
      <w:r>
        <w:rPr>
          <w:color w:val="231F20"/>
          <w:spacing w:val="-11"/>
          <w:sz w:val="20"/>
        </w:rPr>
        <w:t> </w:t>
      </w:r>
      <w:r>
        <w:rPr>
          <w:color w:val="231F20"/>
          <w:sz w:val="20"/>
        </w:rPr>
        <w:t>haber</w:t>
      </w:r>
      <w:r>
        <w:rPr>
          <w:color w:val="231F20"/>
          <w:spacing w:val="-11"/>
          <w:sz w:val="20"/>
        </w:rPr>
        <w:t> </w:t>
      </w:r>
      <w:r>
        <w:rPr>
          <w:color w:val="231F20"/>
          <w:sz w:val="20"/>
        </w:rPr>
        <w:t>sido</w:t>
      </w:r>
      <w:r>
        <w:rPr>
          <w:color w:val="231F20"/>
          <w:spacing w:val="-10"/>
          <w:sz w:val="20"/>
        </w:rPr>
        <w:t> </w:t>
      </w:r>
      <w:r>
        <w:rPr>
          <w:color w:val="231F20"/>
          <w:sz w:val="20"/>
        </w:rPr>
        <w:t>registrado</w:t>
      </w:r>
      <w:r>
        <w:rPr>
          <w:color w:val="231F20"/>
          <w:spacing w:val="-10"/>
          <w:sz w:val="20"/>
        </w:rPr>
        <w:t> </w:t>
      </w:r>
      <w:r>
        <w:rPr>
          <w:color w:val="231F20"/>
          <w:sz w:val="20"/>
        </w:rPr>
        <w:t>como</w:t>
      </w:r>
      <w:r>
        <w:rPr>
          <w:color w:val="231F20"/>
          <w:spacing w:val="-12"/>
          <w:sz w:val="20"/>
        </w:rPr>
        <w:t> </w:t>
      </w:r>
      <w:r>
        <w:rPr>
          <w:color w:val="231F20"/>
          <w:sz w:val="20"/>
        </w:rPr>
        <w:t>candidato</w:t>
      </w:r>
      <w:r>
        <w:rPr>
          <w:color w:val="231F20"/>
          <w:spacing w:val="-11"/>
          <w:sz w:val="20"/>
        </w:rPr>
        <w:t> </w:t>
      </w:r>
      <w:r>
        <w:rPr>
          <w:color w:val="231F20"/>
          <w:sz w:val="20"/>
        </w:rPr>
        <w:t>a</w:t>
      </w:r>
      <w:r>
        <w:rPr>
          <w:color w:val="231F20"/>
          <w:spacing w:val="-10"/>
          <w:sz w:val="20"/>
        </w:rPr>
        <w:t> </w:t>
      </w:r>
      <w:r>
        <w:rPr>
          <w:color w:val="231F20"/>
          <w:sz w:val="20"/>
        </w:rPr>
        <w:t>cargo</w:t>
      </w:r>
      <w:r>
        <w:rPr>
          <w:color w:val="231F20"/>
          <w:spacing w:val="-11"/>
          <w:sz w:val="20"/>
        </w:rPr>
        <w:t> </w:t>
      </w:r>
      <w:r>
        <w:rPr>
          <w:color w:val="231F20"/>
          <w:sz w:val="20"/>
        </w:rPr>
        <w:t>alguno</w:t>
      </w:r>
      <w:r>
        <w:rPr>
          <w:color w:val="231F20"/>
          <w:spacing w:val="-11"/>
          <w:sz w:val="20"/>
        </w:rPr>
        <w:t> </w:t>
      </w:r>
      <w:r>
        <w:rPr>
          <w:color w:val="231F20"/>
          <w:sz w:val="20"/>
        </w:rPr>
        <w:t>de</w:t>
      </w:r>
      <w:r>
        <w:rPr>
          <w:color w:val="231F20"/>
          <w:spacing w:val="-11"/>
          <w:sz w:val="20"/>
        </w:rPr>
        <w:t> </w:t>
      </w:r>
      <w:r>
        <w:rPr>
          <w:color w:val="231F20"/>
          <w:sz w:val="20"/>
        </w:rPr>
        <w:t>elección</w:t>
      </w:r>
      <w:r>
        <w:rPr>
          <w:color w:val="231F20"/>
          <w:spacing w:val="-10"/>
          <w:sz w:val="20"/>
        </w:rPr>
        <w:t> </w:t>
      </w:r>
      <w:r>
        <w:rPr>
          <w:color w:val="231F20"/>
          <w:sz w:val="20"/>
        </w:rPr>
        <w:t>popular</w:t>
      </w:r>
      <w:r>
        <w:rPr>
          <w:color w:val="231F20"/>
          <w:spacing w:val="-10"/>
          <w:sz w:val="20"/>
        </w:rPr>
        <w:t> </w:t>
      </w:r>
      <w:r>
        <w:rPr>
          <w:color w:val="231F20"/>
          <w:sz w:val="20"/>
        </w:rPr>
        <w:t>en</w:t>
      </w:r>
      <w:r>
        <w:rPr>
          <w:color w:val="231F20"/>
          <w:spacing w:val="-11"/>
          <w:sz w:val="20"/>
        </w:rPr>
        <w:t> </w:t>
      </w:r>
      <w:r>
        <w:rPr>
          <w:color w:val="231F20"/>
          <w:sz w:val="20"/>
        </w:rPr>
        <w:t>los últimos cuatro años anteriores a la</w:t>
      </w:r>
      <w:r>
        <w:rPr>
          <w:color w:val="231F20"/>
          <w:spacing w:val="-8"/>
          <w:sz w:val="20"/>
        </w:rPr>
        <w:t> </w:t>
      </w:r>
      <w:r>
        <w:rPr>
          <w:color w:val="231F20"/>
          <w:sz w:val="20"/>
        </w:rPr>
        <w:t>designación;</w:t>
      </w:r>
    </w:p>
    <w:p>
      <w:pPr>
        <w:pStyle w:val="ListParagraph"/>
        <w:numPr>
          <w:ilvl w:val="1"/>
          <w:numId w:val="20"/>
        </w:numPr>
        <w:tabs>
          <w:tab w:pos="1534" w:val="left" w:leader="none"/>
        </w:tabs>
        <w:spacing w:line="254" w:lineRule="auto" w:before="2" w:after="0"/>
        <w:ind w:left="1533" w:right="347" w:hanging="220"/>
        <w:jc w:val="both"/>
        <w:rPr>
          <w:sz w:val="20"/>
        </w:rPr>
      </w:pPr>
      <w:r>
        <w:rPr>
          <w:color w:val="231F20"/>
          <w:sz w:val="20"/>
        </w:rPr>
        <w:t>No estar inhabilitado para ejercer cargos públicos en cualquier institución pública federal o</w:t>
      </w:r>
      <w:r>
        <w:rPr>
          <w:color w:val="231F20"/>
          <w:spacing w:val="-3"/>
          <w:sz w:val="20"/>
        </w:rPr>
        <w:t> </w:t>
      </w:r>
      <w:r>
        <w:rPr>
          <w:color w:val="231F20"/>
          <w:sz w:val="20"/>
        </w:rPr>
        <w:t>local;</w:t>
      </w:r>
    </w:p>
    <w:p>
      <w:pPr>
        <w:pStyle w:val="ListParagraph"/>
        <w:numPr>
          <w:ilvl w:val="1"/>
          <w:numId w:val="20"/>
        </w:numPr>
        <w:tabs>
          <w:tab w:pos="1534" w:val="left" w:leader="none"/>
        </w:tabs>
        <w:spacing w:line="254" w:lineRule="auto" w:before="2" w:after="0"/>
        <w:ind w:left="1533" w:right="348" w:hanging="220"/>
        <w:jc w:val="both"/>
        <w:rPr>
          <w:sz w:val="20"/>
        </w:rPr>
      </w:pPr>
      <w:r>
        <w:rPr>
          <w:color w:val="231F20"/>
          <w:sz w:val="20"/>
        </w:rPr>
        <w:t>No desempeñar al momento de la designación, ni haber desempeñado cargo de dirección nacional o estatal en algún partido político en los últimos cuatro años anteriores a la designación,</w:t>
      </w:r>
      <w:r>
        <w:rPr>
          <w:color w:val="231F20"/>
          <w:spacing w:val="-4"/>
          <w:sz w:val="20"/>
        </w:rPr>
        <w:t> </w:t>
      </w:r>
      <w:r>
        <w:rPr>
          <w:color w:val="231F20"/>
          <w:sz w:val="20"/>
        </w:rPr>
        <w:t>y</w:t>
      </w:r>
    </w:p>
    <w:p>
      <w:pPr>
        <w:spacing w:after="0" w:line="254" w:lineRule="auto"/>
        <w:jc w:val="both"/>
        <w:rPr>
          <w:sz w:val="20"/>
        </w:rPr>
        <w:sectPr>
          <w:pgSz w:w="9640" w:h="12480"/>
          <w:pgMar w:header="399" w:footer="543" w:top="640" w:bottom="740" w:left="600" w:right="500"/>
        </w:sectPr>
      </w:pPr>
    </w:p>
    <w:p>
      <w:pPr>
        <w:pStyle w:val="BodyText"/>
        <w:spacing w:before="4"/>
        <w:rPr>
          <w:sz w:val="19"/>
        </w:rPr>
      </w:pPr>
    </w:p>
    <w:p>
      <w:pPr>
        <w:pStyle w:val="ListParagraph"/>
        <w:numPr>
          <w:ilvl w:val="1"/>
          <w:numId w:val="20"/>
        </w:numPr>
        <w:tabs>
          <w:tab w:pos="1251" w:val="left" w:leader="none"/>
        </w:tabs>
        <w:spacing w:line="254" w:lineRule="auto" w:before="100" w:after="0"/>
        <w:ind w:left="1250" w:right="630" w:hanging="160"/>
        <w:jc w:val="both"/>
        <w:rPr>
          <w:sz w:val="20"/>
        </w:rPr>
      </w:pPr>
      <w:r>
        <w:rPr>
          <w:color w:val="231F20"/>
          <w:sz w:val="20"/>
        </w:rPr>
        <w:t>No ser Secretario de Estado, ni Fiscal General de la República, Procurador de Jus- ticia de alguna entidad federativa, Subsecretario u Oficial Mayor en la administra- ción pública federal o estatal, Jefe de Gobierno de la Ciudad de México, Goberna- </w:t>
      </w:r>
      <w:r>
        <w:rPr>
          <w:color w:val="231F20"/>
          <w:spacing w:val="-5"/>
          <w:sz w:val="20"/>
        </w:rPr>
        <w:t>dor, </w:t>
      </w:r>
      <w:r>
        <w:rPr>
          <w:color w:val="231F20"/>
          <w:sz w:val="20"/>
        </w:rPr>
        <w:t>Secretario de Gobierno, o cargos similares u homólogos en la estructura de cada</w:t>
      </w:r>
      <w:r>
        <w:rPr>
          <w:color w:val="231F20"/>
          <w:spacing w:val="-5"/>
          <w:sz w:val="20"/>
        </w:rPr>
        <w:t> </w:t>
      </w:r>
      <w:r>
        <w:rPr>
          <w:color w:val="231F20"/>
          <w:sz w:val="20"/>
        </w:rPr>
        <w:t>entidad</w:t>
      </w:r>
      <w:r>
        <w:rPr>
          <w:color w:val="231F20"/>
          <w:spacing w:val="-4"/>
          <w:sz w:val="20"/>
        </w:rPr>
        <w:t> </w:t>
      </w:r>
      <w:r>
        <w:rPr>
          <w:color w:val="231F20"/>
          <w:sz w:val="20"/>
        </w:rPr>
        <w:t>federativa,</w:t>
      </w:r>
      <w:r>
        <w:rPr>
          <w:color w:val="231F20"/>
          <w:spacing w:val="-4"/>
          <w:sz w:val="20"/>
        </w:rPr>
        <w:t> </w:t>
      </w:r>
      <w:r>
        <w:rPr>
          <w:color w:val="231F20"/>
          <w:sz w:val="20"/>
        </w:rPr>
        <w:t>ni</w:t>
      </w:r>
      <w:r>
        <w:rPr>
          <w:color w:val="231F20"/>
          <w:spacing w:val="-5"/>
          <w:sz w:val="20"/>
        </w:rPr>
        <w:t> </w:t>
      </w:r>
      <w:r>
        <w:rPr>
          <w:color w:val="231F20"/>
          <w:sz w:val="20"/>
        </w:rPr>
        <w:t>ser</w:t>
      </w:r>
      <w:r>
        <w:rPr>
          <w:color w:val="231F20"/>
          <w:spacing w:val="-5"/>
          <w:sz w:val="20"/>
        </w:rPr>
        <w:t> </w:t>
      </w:r>
      <w:r>
        <w:rPr>
          <w:color w:val="231F20"/>
          <w:sz w:val="20"/>
        </w:rPr>
        <w:t>Presidente</w:t>
      </w:r>
      <w:r>
        <w:rPr>
          <w:color w:val="231F20"/>
          <w:spacing w:val="-4"/>
          <w:sz w:val="20"/>
        </w:rPr>
        <w:t> </w:t>
      </w:r>
      <w:r>
        <w:rPr>
          <w:color w:val="231F20"/>
          <w:sz w:val="20"/>
        </w:rPr>
        <w:t>Municipal,</w:t>
      </w:r>
      <w:r>
        <w:rPr>
          <w:color w:val="231F20"/>
          <w:spacing w:val="-4"/>
          <w:sz w:val="20"/>
        </w:rPr>
        <w:t> </w:t>
      </w:r>
      <w:r>
        <w:rPr>
          <w:color w:val="231F20"/>
          <w:sz w:val="20"/>
        </w:rPr>
        <w:t>Síndico</w:t>
      </w:r>
      <w:r>
        <w:rPr>
          <w:color w:val="231F20"/>
          <w:spacing w:val="-4"/>
          <w:sz w:val="20"/>
        </w:rPr>
        <w:t> </w:t>
      </w:r>
      <w:r>
        <w:rPr>
          <w:color w:val="231F20"/>
          <w:sz w:val="20"/>
        </w:rPr>
        <w:t>o</w:t>
      </w:r>
      <w:r>
        <w:rPr>
          <w:color w:val="231F20"/>
          <w:spacing w:val="-5"/>
          <w:sz w:val="20"/>
        </w:rPr>
        <w:t> </w:t>
      </w:r>
      <w:r>
        <w:rPr>
          <w:color w:val="231F20"/>
          <w:sz w:val="20"/>
        </w:rPr>
        <w:t>Regidor</w:t>
      </w:r>
      <w:r>
        <w:rPr>
          <w:color w:val="231F20"/>
          <w:spacing w:val="-4"/>
          <w:sz w:val="20"/>
        </w:rPr>
        <w:t> </w:t>
      </w:r>
      <w:r>
        <w:rPr>
          <w:color w:val="231F20"/>
          <w:sz w:val="20"/>
        </w:rPr>
        <w:t>o</w:t>
      </w:r>
      <w:r>
        <w:rPr>
          <w:color w:val="231F20"/>
          <w:spacing w:val="-4"/>
          <w:sz w:val="20"/>
        </w:rPr>
        <w:t> </w:t>
      </w:r>
      <w:r>
        <w:rPr>
          <w:color w:val="231F20"/>
          <w:sz w:val="20"/>
        </w:rPr>
        <w:t>titular</w:t>
      </w:r>
      <w:r>
        <w:rPr>
          <w:color w:val="231F20"/>
          <w:spacing w:val="-5"/>
          <w:sz w:val="20"/>
        </w:rPr>
        <w:t> </w:t>
      </w:r>
      <w:r>
        <w:rPr>
          <w:color w:val="231F20"/>
          <w:sz w:val="20"/>
        </w:rPr>
        <w:t>de alguna dependencia de los ayuntamientos o alcaldías, a menos que, en cualquiera de</w:t>
      </w:r>
      <w:r>
        <w:rPr>
          <w:color w:val="231F20"/>
          <w:spacing w:val="-6"/>
          <w:sz w:val="20"/>
        </w:rPr>
        <w:t> </w:t>
      </w:r>
      <w:r>
        <w:rPr>
          <w:color w:val="231F20"/>
          <w:sz w:val="20"/>
        </w:rPr>
        <w:t>los</w:t>
      </w:r>
      <w:r>
        <w:rPr>
          <w:color w:val="231F20"/>
          <w:spacing w:val="-6"/>
          <w:sz w:val="20"/>
        </w:rPr>
        <w:t> </w:t>
      </w:r>
      <w:r>
        <w:rPr>
          <w:color w:val="231F20"/>
          <w:sz w:val="20"/>
        </w:rPr>
        <w:t>casos</w:t>
      </w:r>
      <w:r>
        <w:rPr>
          <w:color w:val="231F20"/>
          <w:spacing w:val="-5"/>
          <w:sz w:val="20"/>
        </w:rPr>
        <w:t> </w:t>
      </w:r>
      <w:r>
        <w:rPr>
          <w:color w:val="231F20"/>
          <w:sz w:val="20"/>
        </w:rPr>
        <w:t>anteriores,</w:t>
      </w:r>
      <w:r>
        <w:rPr>
          <w:color w:val="231F20"/>
          <w:spacing w:val="-6"/>
          <w:sz w:val="20"/>
        </w:rPr>
        <w:t> </w:t>
      </w:r>
      <w:r>
        <w:rPr>
          <w:color w:val="231F20"/>
          <w:sz w:val="20"/>
        </w:rPr>
        <w:t>se</w:t>
      </w:r>
      <w:r>
        <w:rPr>
          <w:color w:val="231F20"/>
          <w:spacing w:val="-5"/>
          <w:sz w:val="20"/>
        </w:rPr>
        <w:t> </w:t>
      </w:r>
      <w:r>
        <w:rPr>
          <w:color w:val="231F20"/>
          <w:sz w:val="20"/>
        </w:rPr>
        <w:t>separe</w:t>
      </w:r>
      <w:r>
        <w:rPr>
          <w:color w:val="231F20"/>
          <w:spacing w:val="-6"/>
          <w:sz w:val="20"/>
        </w:rPr>
        <w:t> </w:t>
      </w:r>
      <w:r>
        <w:rPr>
          <w:color w:val="231F20"/>
          <w:sz w:val="20"/>
        </w:rPr>
        <w:t>de</w:t>
      </w:r>
      <w:r>
        <w:rPr>
          <w:color w:val="231F20"/>
          <w:spacing w:val="-5"/>
          <w:sz w:val="20"/>
        </w:rPr>
        <w:t> </w:t>
      </w:r>
      <w:r>
        <w:rPr>
          <w:color w:val="231F20"/>
          <w:sz w:val="20"/>
        </w:rPr>
        <w:t>su</w:t>
      </w:r>
      <w:r>
        <w:rPr>
          <w:color w:val="231F20"/>
          <w:spacing w:val="-6"/>
          <w:sz w:val="20"/>
        </w:rPr>
        <w:t> </w:t>
      </w:r>
      <w:r>
        <w:rPr>
          <w:color w:val="231F20"/>
          <w:sz w:val="20"/>
        </w:rPr>
        <w:t>encargo</w:t>
      </w:r>
      <w:r>
        <w:rPr>
          <w:color w:val="231F20"/>
          <w:spacing w:val="-5"/>
          <w:sz w:val="20"/>
        </w:rPr>
        <w:t> </w:t>
      </w:r>
      <w:r>
        <w:rPr>
          <w:color w:val="231F20"/>
          <w:sz w:val="20"/>
        </w:rPr>
        <w:t>con</w:t>
      </w:r>
      <w:r>
        <w:rPr>
          <w:color w:val="231F20"/>
          <w:spacing w:val="-6"/>
          <w:sz w:val="20"/>
        </w:rPr>
        <w:t> </w:t>
      </w:r>
      <w:r>
        <w:rPr>
          <w:color w:val="231F20"/>
          <w:sz w:val="20"/>
        </w:rPr>
        <w:t>cuatro</w:t>
      </w:r>
      <w:r>
        <w:rPr>
          <w:color w:val="231F20"/>
          <w:spacing w:val="-5"/>
          <w:sz w:val="20"/>
        </w:rPr>
        <w:t> </w:t>
      </w:r>
      <w:r>
        <w:rPr>
          <w:color w:val="231F20"/>
          <w:sz w:val="20"/>
        </w:rPr>
        <w:t>años</w:t>
      </w:r>
      <w:r>
        <w:rPr>
          <w:color w:val="231F20"/>
          <w:spacing w:val="-6"/>
          <w:sz w:val="20"/>
        </w:rPr>
        <w:t> </w:t>
      </w:r>
      <w:r>
        <w:rPr>
          <w:color w:val="231F20"/>
          <w:sz w:val="20"/>
        </w:rPr>
        <w:t>de</w:t>
      </w:r>
      <w:r>
        <w:rPr>
          <w:color w:val="231F20"/>
          <w:spacing w:val="-5"/>
          <w:sz w:val="20"/>
        </w:rPr>
        <w:t> </w:t>
      </w:r>
      <w:r>
        <w:rPr>
          <w:color w:val="231F20"/>
          <w:sz w:val="20"/>
        </w:rPr>
        <w:t>anticipación</w:t>
      </w:r>
      <w:r>
        <w:rPr>
          <w:color w:val="231F20"/>
          <w:spacing w:val="-6"/>
          <w:sz w:val="20"/>
        </w:rPr>
        <w:t> </w:t>
      </w:r>
      <w:r>
        <w:rPr>
          <w:color w:val="231F20"/>
          <w:sz w:val="20"/>
        </w:rPr>
        <w:t>al día de su</w:t>
      </w:r>
      <w:r>
        <w:rPr>
          <w:color w:val="231F20"/>
          <w:spacing w:val="-4"/>
          <w:sz w:val="20"/>
        </w:rPr>
        <w:t> </w:t>
      </w:r>
      <w:r>
        <w:rPr>
          <w:color w:val="231F20"/>
          <w:sz w:val="20"/>
        </w:rPr>
        <w:t>nombramiento.</w:t>
      </w:r>
    </w:p>
    <w:p>
      <w:pPr>
        <w:pStyle w:val="BodyText"/>
        <w:spacing w:before="1"/>
        <w:rPr>
          <w:sz w:val="21"/>
        </w:rPr>
      </w:pPr>
    </w:p>
    <w:p>
      <w:pPr>
        <w:pStyle w:val="ListParagraph"/>
        <w:numPr>
          <w:ilvl w:val="0"/>
          <w:numId w:val="20"/>
        </w:numPr>
        <w:tabs>
          <w:tab w:pos="931" w:val="left" w:leader="none"/>
        </w:tabs>
        <w:spacing w:line="232" w:lineRule="auto" w:before="0" w:after="0"/>
        <w:ind w:left="930" w:right="634" w:hanging="260"/>
        <w:jc w:val="both"/>
        <w:rPr>
          <w:sz w:val="22"/>
        </w:rPr>
      </w:pPr>
      <w:r>
        <w:rPr>
          <w:color w:val="231F20"/>
          <w:sz w:val="22"/>
        </w:rPr>
        <w:t>Cuando las legislaciones locales señalen requisitos adicionales, éstos también deberán</w:t>
      </w:r>
      <w:r>
        <w:rPr>
          <w:color w:val="231F20"/>
          <w:spacing w:val="-2"/>
          <w:sz w:val="22"/>
        </w:rPr>
        <w:t> </w:t>
      </w:r>
      <w:r>
        <w:rPr>
          <w:color w:val="231F20"/>
          <w:sz w:val="22"/>
        </w:rPr>
        <w:t>aplicarse.</w:t>
      </w:r>
    </w:p>
    <w:p>
      <w:pPr>
        <w:pStyle w:val="BodyText"/>
        <w:spacing w:before="3"/>
        <w:rPr>
          <w:sz w:val="21"/>
        </w:rPr>
      </w:pPr>
    </w:p>
    <w:p>
      <w:pPr>
        <w:pStyle w:val="ListParagraph"/>
        <w:numPr>
          <w:ilvl w:val="0"/>
          <w:numId w:val="20"/>
        </w:numPr>
        <w:tabs>
          <w:tab w:pos="931" w:val="left" w:leader="none"/>
        </w:tabs>
        <w:spacing w:line="232" w:lineRule="auto" w:before="0" w:after="0"/>
        <w:ind w:left="930" w:right="628" w:hanging="260"/>
        <w:jc w:val="both"/>
        <w:rPr>
          <w:sz w:val="22"/>
        </w:rPr>
      </w:pPr>
      <w:r>
        <w:rPr>
          <w:color w:val="231F20"/>
          <w:sz w:val="22"/>
        </w:rPr>
        <w:t>La</w:t>
      </w:r>
      <w:r>
        <w:rPr>
          <w:color w:val="231F20"/>
          <w:spacing w:val="-15"/>
          <w:sz w:val="22"/>
        </w:rPr>
        <w:t> </w:t>
      </w:r>
      <w:r>
        <w:rPr>
          <w:color w:val="231F20"/>
          <w:sz w:val="22"/>
        </w:rPr>
        <w:t>propuesta</w:t>
      </w:r>
      <w:r>
        <w:rPr>
          <w:color w:val="231F20"/>
          <w:spacing w:val="-15"/>
          <w:sz w:val="22"/>
        </w:rPr>
        <w:t> </w:t>
      </w:r>
      <w:r>
        <w:rPr>
          <w:color w:val="231F20"/>
          <w:sz w:val="22"/>
        </w:rPr>
        <w:t>que</w:t>
      </w:r>
      <w:r>
        <w:rPr>
          <w:color w:val="231F20"/>
          <w:spacing w:val="-14"/>
          <w:sz w:val="22"/>
        </w:rPr>
        <w:t> </w:t>
      </w:r>
      <w:r>
        <w:rPr>
          <w:color w:val="231F20"/>
          <w:sz w:val="22"/>
        </w:rPr>
        <w:t>haga</w:t>
      </w:r>
      <w:r>
        <w:rPr>
          <w:color w:val="231F20"/>
          <w:spacing w:val="-15"/>
          <w:sz w:val="22"/>
        </w:rPr>
        <w:t> </w:t>
      </w:r>
      <w:r>
        <w:rPr>
          <w:color w:val="231F20"/>
          <w:sz w:val="22"/>
        </w:rPr>
        <w:t>el</w:t>
      </w:r>
      <w:r>
        <w:rPr>
          <w:color w:val="231F20"/>
          <w:spacing w:val="-14"/>
          <w:sz w:val="22"/>
        </w:rPr>
        <w:t> </w:t>
      </w:r>
      <w:r>
        <w:rPr>
          <w:color w:val="231F20"/>
          <w:sz w:val="22"/>
        </w:rPr>
        <w:t>Consejero</w:t>
      </w:r>
      <w:r>
        <w:rPr>
          <w:color w:val="231F20"/>
          <w:spacing w:val="-15"/>
          <w:sz w:val="22"/>
        </w:rPr>
        <w:t> </w:t>
      </w:r>
      <w:r>
        <w:rPr>
          <w:color w:val="231F20"/>
          <w:sz w:val="22"/>
        </w:rPr>
        <w:t>Presidente,</w:t>
      </w:r>
      <w:r>
        <w:rPr>
          <w:color w:val="231F20"/>
          <w:spacing w:val="-15"/>
          <w:sz w:val="22"/>
        </w:rPr>
        <w:t> </w:t>
      </w:r>
      <w:r>
        <w:rPr>
          <w:color w:val="231F20"/>
          <w:sz w:val="22"/>
        </w:rPr>
        <w:t>estará</w:t>
      </w:r>
      <w:r>
        <w:rPr>
          <w:color w:val="231F20"/>
          <w:spacing w:val="-14"/>
          <w:sz w:val="22"/>
        </w:rPr>
        <w:t> </w:t>
      </w:r>
      <w:r>
        <w:rPr>
          <w:color w:val="231F20"/>
          <w:sz w:val="22"/>
        </w:rPr>
        <w:t>sujeta</w:t>
      </w:r>
      <w:r>
        <w:rPr>
          <w:color w:val="231F20"/>
          <w:spacing w:val="-15"/>
          <w:sz w:val="22"/>
        </w:rPr>
        <w:t> </w:t>
      </w:r>
      <w:r>
        <w:rPr>
          <w:color w:val="231F20"/>
          <w:sz w:val="22"/>
        </w:rPr>
        <w:t>a</w:t>
      </w:r>
      <w:r>
        <w:rPr>
          <w:color w:val="231F20"/>
          <w:spacing w:val="-14"/>
          <w:sz w:val="22"/>
        </w:rPr>
        <w:t> </w:t>
      </w:r>
      <w:r>
        <w:rPr>
          <w:color w:val="231F20"/>
          <w:sz w:val="22"/>
        </w:rPr>
        <w:t>la</w:t>
      </w:r>
      <w:r>
        <w:rPr>
          <w:color w:val="231F20"/>
          <w:spacing w:val="-15"/>
          <w:sz w:val="22"/>
        </w:rPr>
        <w:t> </w:t>
      </w:r>
      <w:r>
        <w:rPr>
          <w:color w:val="231F20"/>
          <w:sz w:val="22"/>
        </w:rPr>
        <w:t>valoración</w:t>
      </w:r>
      <w:r>
        <w:rPr>
          <w:color w:val="231F20"/>
          <w:spacing w:val="-14"/>
          <w:sz w:val="22"/>
        </w:rPr>
        <w:t> </w:t>
      </w:r>
      <w:r>
        <w:rPr>
          <w:color w:val="231F20"/>
          <w:sz w:val="22"/>
        </w:rPr>
        <w:t>cu- </w:t>
      </w:r>
      <w:r>
        <w:rPr>
          <w:color w:val="231F20"/>
          <w:spacing w:val="-3"/>
          <w:sz w:val="22"/>
        </w:rPr>
        <w:t>rricular,</w:t>
      </w:r>
      <w:r>
        <w:rPr>
          <w:color w:val="231F20"/>
          <w:spacing w:val="-14"/>
          <w:sz w:val="22"/>
        </w:rPr>
        <w:t> </w:t>
      </w:r>
      <w:r>
        <w:rPr>
          <w:color w:val="231F20"/>
          <w:sz w:val="22"/>
        </w:rPr>
        <w:t>entrevista</w:t>
      </w:r>
      <w:r>
        <w:rPr>
          <w:color w:val="231F20"/>
          <w:spacing w:val="-14"/>
          <w:sz w:val="22"/>
        </w:rPr>
        <w:t> </w:t>
      </w:r>
      <w:r>
        <w:rPr>
          <w:color w:val="231F20"/>
          <w:sz w:val="22"/>
        </w:rPr>
        <w:t>y</w:t>
      </w:r>
      <w:r>
        <w:rPr>
          <w:color w:val="231F20"/>
          <w:spacing w:val="-13"/>
          <w:sz w:val="22"/>
        </w:rPr>
        <w:t> </w:t>
      </w:r>
      <w:r>
        <w:rPr>
          <w:color w:val="231F20"/>
          <w:sz w:val="22"/>
        </w:rPr>
        <w:t>consideración</w:t>
      </w:r>
      <w:r>
        <w:rPr>
          <w:color w:val="231F20"/>
          <w:spacing w:val="-13"/>
          <w:sz w:val="22"/>
        </w:rPr>
        <w:t> </w:t>
      </w:r>
      <w:r>
        <w:rPr>
          <w:color w:val="231F20"/>
          <w:sz w:val="22"/>
        </w:rPr>
        <w:t>de</w:t>
      </w:r>
      <w:r>
        <w:rPr>
          <w:color w:val="231F20"/>
          <w:spacing w:val="-15"/>
          <w:sz w:val="22"/>
        </w:rPr>
        <w:t> </w:t>
      </w:r>
      <w:r>
        <w:rPr>
          <w:color w:val="231F20"/>
          <w:sz w:val="22"/>
        </w:rPr>
        <w:t>los</w:t>
      </w:r>
      <w:r>
        <w:rPr>
          <w:color w:val="231F20"/>
          <w:spacing w:val="-14"/>
          <w:sz w:val="22"/>
        </w:rPr>
        <w:t> </w:t>
      </w:r>
      <w:r>
        <w:rPr>
          <w:color w:val="231F20"/>
          <w:sz w:val="22"/>
        </w:rPr>
        <w:t>criterios</w:t>
      </w:r>
      <w:r>
        <w:rPr>
          <w:color w:val="231F20"/>
          <w:spacing w:val="-13"/>
          <w:sz w:val="22"/>
        </w:rPr>
        <w:t> </w:t>
      </w:r>
      <w:r>
        <w:rPr>
          <w:color w:val="231F20"/>
          <w:sz w:val="22"/>
        </w:rPr>
        <w:t>que</w:t>
      </w:r>
      <w:r>
        <w:rPr>
          <w:color w:val="231F20"/>
          <w:spacing w:val="-14"/>
          <w:sz w:val="22"/>
        </w:rPr>
        <w:t> </w:t>
      </w:r>
      <w:r>
        <w:rPr>
          <w:color w:val="231F20"/>
          <w:sz w:val="22"/>
        </w:rPr>
        <w:t>garanticen</w:t>
      </w:r>
      <w:r>
        <w:rPr>
          <w:color w:val="231F20"/>
          <w:spacing w:val="-14"/>
          <w:sz w:val="22"/>
        </w:rPr>
        <w:t> </w:t>
      </w:r>
      <w:r>
        <w:rPr>
          <w:color w:val="231F20"/>
          <w:sz w:val="22"/>
        </w:rPr>
        <w:t>imparcialidad y</w:t>
      </w:r>
      <w:r>
        <w:rPr>
          <w:color w:val="231F20"/>
          <w:spacing w:val="-10"/>
          <w:sz w:val="22"/>
        </w:rPr>
        <w:t> </w:t>
      </w:r>
      <w:r>
        <w:rPr>
          <w:color w:val="231F20"/>
          <w:sz w:val="22"/>
        </w:rPr>
        <w:t>profesionalismo</w:t>
      </w:r>
      <w:r>
        <w:rPr>
          <w:color w:val="231F20"/>
          <w:spacing w:val="-9"/>
          <w:sz w:val="22"/>
        </w:rPr>
        <w:t> </w:t>
      </w:r>
      <w:r>
        <w:rPr>
          <w:color w:val="231F20"/>
          <w:sz w:val="22"/>
        </w:rPr>
        <w:t>de</w:t>
      </w:r>
      <w:r>
        <w:rPr>
          <w:color w:val="231F20"/>
          <w:spacing w:val="-9"/>
          <w:sz w:val="22"/>
        </w:rPr>
        <w:t> </w:t>
      </w:r>
      <w:r>
        <w:rPr>
          <w:color w:val="231F20"/>
          <w:sz w:val="22"/>
        </w:rPr>
        <w:t>los</w:t>
      </w:r>
      <w:r>
        <w:rPr>
          <w:color w:val="231F20"/>
          <w:spacing w:val="-9"/>
          <w:sz w:val="22"/>
        </w:rPr>
        <w:t> </w:t>
      </w:r>
      <w:r>
        <w:rPr>
          <w:color w:val="231F20"/>
          <w:sz w:val="22"/>
        </w:rPr>
        <w:t>aspirantes,</w:t>
      </w:r>
      <w:r>
        <w:rPr>
          <w:color w:val="231F20"/>
          <w:spacing w:val="-9"/>
          <w:sz w:val="22"/>
        </w:rPr>
        <w:t> </w:t>
      </w:r>
      <w:r>
        <w:rPr>
          <w:color w:val="231F20"/>
          <w:sz w:val="22"/>
        </w:rPr>
        <w:t>en</w:t>
      </w:r>
      <w:r>
        <w:rPr>
          <w:color w:val="231F20"/>
          <w:spacing w:val="-8"/>
          <w:sz w:val="22"/>
        </w:rPr>
        <w:t> </w:t>
      </w:r>
      <w:r>
        <w:rPr>
          <w:color w:val="231F20"/>
          <w:sz w:val="22"/>
        </w:rPr>
        <w:t>los</w:t>
      </w:r>
      <w:r>
        <w:rPr>
          <w:color w:val="231F20"/>
          <w:spacing w:val="-9"/>
          <w:sz w:val="22"/>
        </w:rPr>
        <w:t> </w:t>
      </w:r>
      <w:r>
        <w:rPr>
          <w:color w:val="231F20"/>
          <w:sz w:val="22"/>
        </w:rPr>
        <w:t>mismos</w:t>
      </w:r>
      <w:r>
        <w:rPr>
          <w:color w:val="231F20"/>
          <w:spacing w:val="-8"/>
          <w:sz w:val="22"/>
        </w:rPr>
        <w:t> </w:t>
      </w:r>
      <w:r>
        <w:rPr>
          <w:color w:val="231F20"/>
          <w:sz w:val="22"/>
        </w:rPr>
        <w:t>términos</w:t>
      </w:r>
      <w:r>
        <w:rPr>
          <w:color w:val="231F20"/>
          <w:spacing w:val="-8"/>
          <w:sz w:val="22"/>
        </w:rPr>
        <w:t> </w:t>
      </w:r>
      <w:r>
        <w:rPr>
          <w:color w:val="231F20"/>
          <w:sz w:val="22"/>
        </w:rPr>
        <w:t>que</w:t>
      </w:r>
      <w:r>
        <w:rPr>
          <w:color w:val="231F20"/>
          <w:spacing w:val="-9"/>
          <w:sz w:val="22"/>
        </w:rPr>
        <w:t> </w:t>
      </w:r>
      <w:r>
        <w:rPr>
          <w:color w:val="231F20"/>
          <w:sz w:val="22"/>
        </w:rPr>
        <w:t>son</w:t>
      </w:r>
      <w:r>
        <w:rPr>
          <w:color w:val="231F20"/>
          <w:spacing w:val="-9"/>
          <w:sz w:val="22"/>
        </w:rPr>
        <w:t> </w:t>
      </w:r>
      <w:r>
        <w:rPr>
          <w:color w:val="231F20"/>
          <w:sz w:val="22"/>
        </w:rPr>
        <w:t>aplicables a los consejeros electorales de los consejos distritales y</w:t>
      </w:r>
      <w:r>
        <w:rPr>
          <w:color w:val="231F20"/>
          <w:spacing w:val="-22"/>
          <w:sz w:val="22"/>
        </w:rPr>
        <w:t> </w:t>
      </w:r>
      <w:r>
        <w:rPr>
          <w:color w:val="231F20"/>
          <w:sz w:val="22"/>
        </w:rPr>
        <w:t>municipales.</w:t>
      </w:r>
    </w:p>
    <w:p>
      <w:pPr>
        <w:pStyle w:val="BodyText"/>
        <w:spacing w:before="1"/>
        <w:rPr>
          <w:sz w:val="21"/>
        </w:rPr>
      </w:pPr>
    </w:p>
    <w:p>
      <w:pPr>
        <w:pStyle w:val="ListParagraph"/>
        <w:numPr>
          <w:ilvl w:val="0"/>
          <w:numId w:val="20"/>
        </w:numPr>
        <w:tabs>
          <w:tab w:pos="931" w:val="left" w:leader="none"/>
        </w:tabs>
        <w:spacing w:line="232" w:lineRule="auto" w:before="0" w:after="0"/>
        <w:ind w:left="930" w:right="631" w:hanging="260"/>
        <w:jc w:val="both"/>
        <w:rPr>
          <w:sz w:val="22"/>
        </w:rPr>
      </w:pPr>
      <w:r>
        <w:rPr>
          <w:color w:val="231F20"/>
          <w:sz w:val="22"/>
        </w:rPr>
        <w:t>Las</w:t>
      </w:r>
      <w:r>
        <w:rPr>
          <w:color w:val="231F20"/>
          <w:spacing w:val="-11"/>
          <w:sz w:val="22"/>
        </w:rPr>
        <w:t> </w:t>
      </w:r>
      <w:r>
        <w:rPr>
          <w:color w:val="231F20"/>
          <w:sz w:val="22"/>
        </w:rPr>
        <w:t>designaciones</w:t>
      </w:r>
      <w:r>
        <w:rPr>
          <w:color w:val="231F20"/>
          <w:spacing w:val="-11"/>
          <w:sz w:val="22"/>
        </w:rPr>
        <w:t> </w:t>
      </w:r>
      <w:r>
        <w:rPr>
          <w:color w:val="231F20"/>
          <w:sz w:val="22"/>
        </w:rPr>
        <w:t>del</w:t>
      </w:r>
      <w:r>
        <w:rPr>
          <w:color w:val="231F20"/>
          <w:spacing w:val="-11"/>
          <w:sz w:val="22"/>
        </w:rPr>
        <w:t> </w:t>
      </w:r>
      <w:r>
        <w:rPr>
          <w:color w:val="231F20"/>
          <w:sz w:val="22"/>
        </w:rPr>
        <w:t>secretario</w:t>
      </w:r>
      <w:r>
        <w:rPr>
          <w:color w:val="231F20"/>
          <w:spacing w:val="-11"/>
          <w:sz w:val="22"/>
        </w:rPr>
        <w:t> </w:t>
      </w:r>
      <w:r>
        <w:rPr>
          <w:color w:val="231F20"/>
          <w:sz w:val="22"/>
        </w:rPr>
        <w:t>ejecutivo</w:t>
      </w:r>
      <w:r>
        <w:rPr>
          <w:color w:val="231F20"/>
          <w:spacing w:val="-11"/>
          <w:sz w:val="22"/>
        </w:rPr>
        <w:t> </w:t>
      </w:r>
      <w:r>
        <w:rPr>
          <w:color w:val="231F20"/>
          <w:sz w:val="22"/>
        </w:rPr>
        <w:t>y</w:t>
      </w:r>
      <w:r>
        <w:rPr>
          <w:color w:val="231F20"/>
          <w:spacing w:val="-11"/>
          <w:sz w:val="22"/>
        </w:rPr>
        <w:t> </w:t>
      </w:r>
      <w:r>
        <w:rPr>
          <w:color w:val="231F20"/>
          <w:sz w:val="22"/>
        </w:rPr>
        <w:t>de</w:t>
      </w:r>
      <w:r>
        <w:rPr>
          <w:color w:val="231F20"/>
          <w:spacing w:val="-11"/>
          <w:sz w:val="22"/>
        </w:rPr>
        <w:t> </w:t>
      </w:r>
      <w:r>
        <w:rPr>
          <w:color w:val="231F20"/>
          <w:sz w:val="22"/>
        </w:rPr>
        <w:t>los</w:t>
      </w:r>
      <w:r>
        <w:rPr>
          <w:color w:val="231F20"/>
          <w:spacing w:val="-11"/>
          <w:sz w:val="22"/>
        </w:rPr>
        <w:t> </w:t>
      </w:r>
      <w:r>
        <w:rPr>
          <w:color w:val="231F20"/>
          <w:sz w:val="22"/>
        </w:rPr>
        <w:t>titulares</w:t>
      </w:r>
      <w:r>
        <w:rPr>
          <w:color w:val="231F20"/>
          <w:spacing w:val="-11"/>
          <w:sz w:val="22"/>
        </w:rPr>
        <w:t> </w:t>
      </w:r>
      <w:r>
        <w:rPr>
          <w:color w:val="231F20"/>
          <w:sz w:val="22"/>
        </w:rPr>
        <w:t>de</w:t>
      </w:r>
      <w:r>
        <w:rPr>
          <w:color w:val="231F20"/>
          <w:spacing w:val="-11"/>
          <w:sz w:val="22"/>
        </w:rPr>
        <w:t> </w:t>
      </w:r>
      <w:r>
        <w:rPr>
          <w:color w:val="231F20"/>
          <w:sz w:val="22"/>
        </w:rPr>
        <w:t>las</w:t>
      </w:r>
      <w:r>
        <w:rPr>
          <w:color w:val="231F20"/>
          <w:spacing w:val="-10"/>
          <w:sz w:val="22"/>
        </w:rPr>
        <w:t> </w:t>
      </w:r>
      <w:r>
        <w:rPr>
          <w:color w:val="231F20"/>
          <w:sz w:val="22"/>
        </w:rPr>
        <w:t>áreas</w:t>
      </w:r>
      <w:r>
        <w:rPr>
          <w:color w:val="231F20"/>
          <w:spacing w:val="-11"/>
          <w:sz w:val="22"/>
        </w:rPr>
        <w:t> </w:t>
      </w:r>
      <w:r>
        <w:rPr>
          <w:color w:val="231F20"/>
          <w:sz w:val="22"/>
        </w:rPr>
        <w:t>ejecuti- vas de dirección y unidades técnicas, deberán ser aprobadas por al menos</w:t>
      </w:r>
      <w:r>
        <w:rPr>
          <w:color w:val="231F20"/>
          <w:spacing w:val="-36"/>
          <w:sz w:val="22"/>
        </w:rPr>
        <w:t> </w:t>
      </w:r>
      <w:r>
        <w:rPr>
          <w:color w:val="231F20"/>
          <w:sz w:val="22"/>
        </w:rPr>
        <w:t>con el</w:t>
      </w:r>
      <w:r>
        <w:rPr>
          <w:color w:val="231F20"/>
          <w:spacing w:val="-3"/>
          <w:sz w:val="22"/>
        </w:rPr>
        <w:t> </w:t>
      </w:r>
      <w:r>
        <w:rPr>
          <w:color w:val="231F20"/>
          <w:sz w:val="22"/>
        </w:rPr>
        <w:t>voto</w:t>
      </w:r>
      <w:r>
        <w:rPr>
          <w:color w:val="231F20"/>
          <w:spacing w:val="-4"/>
          <w:sz w:val="22"/>
        </w:rPr>
        <w:t> </w:t>
      </w:r>
      <w:r>
        <w:rPr>
          <w:color w:val="231F20"/>
          <w:sz w:val="22"/>
        </w:rPr>
        <w:t>de</w:t>
      </w:r>
      <w:r>
        <w:rPr>
          <w:color w:val="231F20"/>
          <w:spacing w:val="-4"/>
          <w:sz w:val="22"/>
        </w:rPr>
        <w:t> </w:t>
      </w:r>
      <w:r>
        <w:rPr>
          <w:color w:val="231F20"/>
          <w:sz w:val="22"/>
        </w:rPr>
        <w:t>cinco</w:t>
      </w:r>
      <w:r>
        <w:rPr>
          <w:color w:val="231F20"/>
          <w:spacing w:val="-3"/>
          <w:sz w:val="22"/>
        </w:rPr>
        <w:t> </w:t>
      </w:r>
      <w:r>
        <w:rPr>
          <w:color w:val="231F20"/>
          <w:sz w:val="22"/>
        </w:rPr>
        <w:t>consejeros</w:t>
      </w:r>
      <w:r>
        <w:rPr>
          <w:color w:val="231F20"/>
          <w:spacing w:val="-4"/>
          <w:sz w:val="22"/>
        </w:rPr>
        <w:t> </w:t>
      </w:r>
      <w:r>
        <w:rPr>
          <w:color w:val="231F20"/>
          <w:sz w:val="22"/>
        </w:rPr>
        <w:t>electorales</w:t>
      </w:r>
      <w:r>
        <w:rPr>
          <w:color w:val="231F20"/>
          <w:spacing w:val="-4"/>
          <w:sz w:val="22"/>
        </w:rPr>
        <w:t> </w:t>
      </w:r>
      <w:r>
        <w:rPr>
          <w:color w:val="231F20"/>
          <w:sz w:val="22"/>
        </w:rPr>
        <w:t>del</w:t>
      </w:r>
      <w:r>
        <w:rPr>
          <w:color w:val="231F20"/>
          <w:spacing w:val="-3"/>
          <w:sz w:val="22"/>
        </w:rPr>
        <w:t> </w:t>
      </w:r>
      <w:r>
        <w:rPr>
          <w:color w:val="231F20"/>
          <w:sz w:val="22"/>
        </w:rPr>
        <w:t>Órgano</w:t>
      </w:r>
      <w:r>
        <w:rPr>
          <w:color w:val="231F20"/>
          <w:spacing w:val="-4"/>
          <w:sz w:val="22"/>
        </w:rPr>
        <w:t> </w:t>
      </w:r>
      <w:r>
        <w:rPr>
          <w:color w:val="231F20"/>
          <w:sz w:val="22"/>
        </w:rPr>
        <w:t>Superior</w:t>
      </w:r>
      <w:r>
        <w:rPr>
          <w:color w:val="231F20"/>
          <w:spacing w:val="-4"/>
          <w:sz w:val="22"/>
        </w:rPr>
        <w:t> </w:t>
      </w:r>
      <w:r>
        <w:rPr>
          <w:color w:val="231F20"/>
          <w:sz w:val="22"/>
        </w:rPr>
        <w:t>de</w:t>
      </w:r>
      <w:r>
        <w:rPr>
          <w:color w:val="231F20"/>
          <w:spacing w:val="-3"/>
          <w:sz w:val="22"/>
        </w:rPr>
        <w:t> </w:t>
      </w:r>
      <w:r>
        <w:rPr>
          <w:color w:val="231F20"/>
          <w:sz w:val="22"/>
        </w:rPr>
        <w:t>Dirección.</w:t>
      </w:r>
    </w:p>
    <w:p>
      <w:pPr>
        <w:pStyle w:val="BodyText"/>
        <w:spacing w:before="2"/>
        <w:rPr>
          <w:sz w:val="21"/>
        </w:rPr>
      </w:pPr>
    </w:p>
    <w:p>
      <w:pPr>
        <w:pStyle w:val="ListParagraph"/>
        <w:numPr>
          <w:ilvl w:val="0"/>
          <w:numId w:val="20"/>
        </w:numPr>
        <w:tabs>
          <w:tab w:pos="931" w:val="left" w:leader="none"/>
        </w:tabs>
        <w:spacing w:line="232" w:lineRule="auto" w:before="1" w:after="0"/>
        <w:ind w:left="930" w:right="631" w:hanging="260"/>
        <w:jc w:val="both"/>
        <w:rPr>
          <w:sz w:val="22"/>
        </w:rPr>
      </w:pPr>
      <w:r>
        <w:rPr>
          <w:color w:val="231F20"/>
          <w:sz w:val="22"/>
        </w:rPr>
        <w:t>En</w:t>
      </w:r>
      <w:r>
        <w:rPr>
          <w:color w:val="231F20"/>
          <w:spacing w:val="-14"/>
          <w:sz w:val="22"/>
        </w:rPr>
        <w:t> </w:t>
      </w:r>
      <w:r>
        <w:rPr>
          <w:color w:val="231F20"/>
          <w:sz w:val="22"/>
        </w:rPr>
        <w:t>caso</w:t>
      </w:r>
      <w:r>
        <w:rPr>
          <w:color w:val="231F20"/>
          <w:spacing w:val="-13"/>
          <w:sz w:val="22"/>
        </w:rPr>
        <w:t> </w:t>
      </w:r>
      <w:r>
        <w:rPr>
          <w:color w:val="231F20"/>
          <w:sz w:val="22"/>
        </w:rPr>
        <w:t>que</w:t>
      </w:r>
      <w:r>
        <w:rPr>
          <w:color w:val="231F20"/>
          <w:spacing w:val="-13"/>
          <w:sz w:val="22"/>
        </w:rPr>
        <w:t> </w:t>
      </w:r>
      <w:r>
        <w:rPr>
          <w:color w:val="231F20"/>
          <w:sz w:val="22"/>
        </w:rPr>
        <w:t>no</w:t>
      </w:r>
      <w:r>
        <w:rPr>
          <w:color w:val="231F20"/>
          <w:spacing w:val="-13"/>
          <w:sz w:val="22"/>
        </w:rPr>
        <w:t> </w:t>
      </w:r>
      <w:r>
        <w:rPr>
          <w:color w:val="231F20"/>
          <w:sz w:val="22"/>
        </w:rPr>
        <w:t>se</w:t>
      </w:r>
      <w:r>
        <w:rPr>
          <w:color w:val="231F20"/>
          <w:spacing w:val="-14"/>
          <w:sz w:val="22"/>
        </w:rPr>
        <w:t> </w:t>
      </w:r>
      <w:r>
        <w:rPr>
          <w:color w:val="231F20"/>
          <w:sz w:val="22"/>
        </w:rPr>
        <w:t>aprobara</w:t>
      </w:r>
      <w:r>
        <w:rPr>
          <w:color w:val="231F20"/>
          <w:spacing w:val="-13"/>
          <w:sz w:val="22"/>
        </w:rPr>
        <w:t> </w:t>
      </w:r>
      <w:r>
        <w:rPr>
          <w:color w:val="231F20"/>
          <w:sz w:val="22"/>
        </w:rPr>
        <w:t>la</w:t>
      </w:r>
      <w:r>
        <w:rPr>
          <w:color w:val="231F20"/>
          <w:spacing w:val="-13"/>
          <w:sz w:val="22"/>
        </w:rPr>
        <w:t> </w:t>
      </w:r>
      <w:r>
        <w:rPr>
          <w:color w:val="231F20"/>
          <w:sz w:val="22"/>
        </w:rPr>
        <w:t>propuesta</w:t>
      </w:r>
      <w:r>
        <w:rPr>
          <w:color w:val="231F20"/>
          <w:spacing w:val="-13"/>
          <w:sz w:val="22"/>
        </w:rPr>
        <w:t> </w:t>
      </w:r>
      <w:r>
        <w:rPr>
          <w:color w:val="231F20"/>
          <w:sz w:val="22"/>
        </w:rPr>
        <w:t>de</w:t>
      </w:r>
      <w:r>
        <w:rPr>
          <w:color w:val="231F20"/>
          <w:spacing w:val="-14"/>
          <w:sz w:val="22"/>
        </w:rPr>
        <w:t> </w:t>
      </w:r>
      <w:r>
        <w:rPr>
          <w:color w:val="231F20"/>
          <w:sz w:val="22"/>
        </w:rPr>
        <w:t>designación</w:t>
      </w:r>
      <w:r>
        <w:rPr>
          <w:color w:val="231F20"/>
          <w:spacing w:val="-13"/>
          <w:sz w:val="22"/>
        </w:rPr>
        <w:t> </w:t>
      </w:r>
      <w:r>
        <w:rPr>
          <w:color w:val="231F20"/>
          <w:sz w:val="22"/>
        </w:rPr>
        <w:t>de</w:t>
      </w:r>
      <w:r>
        <w:rPr>
          <w:color w:val="231F20"/>
          <w:spacing w:val="-13"/>
          <w:sz w:val="22"/>
        </w:rPr>
        <w:t> </w:t>
      </w:r>
      <w:r>
        <w:rPr>
          <w:color w:val="231F20"/>
          <w:sz w:val="22"/>
        </w:rPr>
        <w:t>un</w:t>
      </w:r>
      <w:r>
        <w:rPr>
          <w:color w:val="231F20"/>
          <w:spacing w:val="-13"/>
          <w:sz w:val="22"/>
        </w:rPr>
        <w:t> </w:t>
      </w:r>
      <w:r>
        <w:rPr>
          <w:color w:val="231F20"/>
          <w:sz w:val="22"/>
        </w:rPr>
        <w:t>servidor</w:t>
      </w:r>
      <w:r>
        <w:rPr>
          <w:color w:val="231F20"/>
          <w:spacing w:val="-14"/>
          <w:sz w:val="22"/>
        </w:rPr>
        <w:t> </w:t>
      </w:r>
      <w:r>
        <w:rPr>
          <w:color w:val="231F20"/>
          <w:sz w:val="22"/>
        </w:rPr>
        <w:t>público, el Consejero Presidente deberá presentar una nueva propuesta dentro de los treinta días siguientes. De persistir tal situación, el Presidente podrá nombrar un encargado de despacho, el cual durará en el cargo hasta un plazo no ma- yor a un año, lapso en el cual podrá ser designado conforme al procedimiento establecido en el presente artículo. El encargado de despacho no podrá ser la persona</w:t>
      </w:r>
      <w:r>
        <w:rPr>
          <w:color w:val="231F20"/>
          <w:spacing w:val="-2"/>
          <w:sz w:val="22"/>
        </w:rPr>
        <w:t> </w:t>
      </w:r>
      <w:r>
        <w:rPr>
          <w:color w:val="231F20"/>
          <w:sz w:val="22"/>
        </w:rPr>
        <w:t>rechazada.</w:t>
      </w:r>
    </w:p>
    <w:p>
      <w:pPr>
        <w:pStyle w:val="BodyText"/>
        <w:rPr>
          <w:sz w:val="21"/>
        </w:rPr>
      </w:pPr>
    </w:p>
    <w:p>
      <w:pPr>
        <w:pStyle w:val="ListParagraph"/>
        <w:numPr>
          <w:ilvl w:val="0"/>
          <w:numId w:val="20"/>
        </w:numPr>
        <w:tabs>
          <w:tab w:pos="931" w:val="left" w:leader="none"/>
        </w:tabs>
        <w:spacing w:line="232" w:lineRule="auto" w:before="0" w:after="0"/>
        <w:ind w:left="930" w:right="631" w:hanging="260"/>
        <w:jc w:val="both"/>
        <w:rPr>
          <w:sz w:val="22"/>
        </w:rPr>
      </w:pPr>
      <w:r>
        <w:rPr>
          <w:color w:val="231F20"/>
          <w:sz w:val="22"/>
        </w:rPr>
        <w:t>Cuando</w:t>
      </w:r>
      <w:r>
        <w:rPr>
          <w:color w:val="231F20"/>
          <w:spacing w:val="-7"/>
          <w:sz w:val="22"/>
        </w:rPr>
        <w:t> </w:t>
      </w:r>
      <w:r>
        <w:rPr>
          <w:color w:val="231F20"/>
          <w:sz w:val="22"/>
        </w:rPr>
        <w:t>la</w:t>
      </w:r>
      <w:r>
        <w:rPr>
          <w:color w:val="231F20"/>
          <w:spacing w:val="-8"/>
          <w:sz w:val="22"/>
        </w:rPr>
        <w:t> </w:t>
      </w:r>
      <w:r>
        <w:rPr>
          <w:color w:val="231F20"/>
          <w:sz w:val="22"/>
        </w:rPr>
        <w:t>integración</w:t>
      </w:r>
      <w:r>
        <w:rPr>
          <w:color w:val="231F20"/>
          <w:spacing w:val="-7"/>
          <w:sz w:val="22"/>
        </w:rPr>
        <w:t> </w:t>
      </w:r>
      <w:r>
        <w:rPr>
          <w:color w:val="231F20"/>
          <w:sz w:val="22"/>
        </w:rPr>
        <w:t>del</w:t>
      </w:r>
      <w:r>
        <w:rPr>
          <w:color w:val="231F20"/>
          <w:spacing w:val="-7"/>
          <w:sz w:val="22"/>
        </w:rPr>
        <w:t> </w:t>
      </w:r>
      <w:r>
        <w:rPr>
          <w:color w:val="231F20"/>
          <w:sz w:val="22"/>
        </w:rPr>
        <w:t>Órgano</w:t>
      </w:r>
      <w:r>
        <w:rPr>
          <w:color w:val="231F20"/>
          <w:spacing w:val="-7"/>
          <w:sz w:val="22"/>
        </w:rPr>
        <w:t> </w:t>
      </w:r>
      <w:r>
        <w:rPr>
          <w:color w:val="231F20"/>
          <w:sz w:val="22"/>
        </w:rPr>
        <w:t>Superior</w:t>
      </w:r>
      <w:r>
        <w:rPr>
          <w:color w:val="231F20"/>
          <w:spacing w:val="-7"/>
          <w:sz w:val="22"/>
        </w:rPr>
        <w:t> </w:t>
      </w:r>
      <w:r>
        <w:rPr>
          <w:color w:val="231F20"/>
          <w:sz w:val="22"/>
        </w:rPr>
        <w:t>de</w:t>
      </w:r>
      <w:r>
        <w:rPr>
          <w:color w:val="231F20"/>
          <w:spacing w:val="-8"/>
          <w:sz w:val="22"/>
        </w:rPr>
        <w:t> </w:t>
      </w:r>
      <w:r>
        <w:rPr>
          <w:color w:val="231F20"/>
          <w:sz w:val="22"/>
        </w:rPr>
        <w:t>Dirección</w:t>
      </w:r>
      <w:r>
        <w:rPr>
          <w:color w:val="231F20"/>
          <w:spacing w:val="-7"/>
          <w:sz w:val="22"/>
        </w:rPr>
        <w:t> </w:t>
      </w:r>
      <w:r>
        <w:rPr>
          <w:color w:val="231F20"/>
          <w:sz w:val="22"/>
        </w:rPr>
        <w:t>sea</w:t>
      </w:r>
      <w:r>
        <w:rPr>
          <w:color w:val="231F20"/>
          <w:spacing w:val="-7"/>
          <w:sz w:val="22"/>
        </w:rPr>
        <w:t> </w:t>
      </w:r>
      <w:r>
        <w:rPr>
          <w:color w:val="231F20"/>
          <w:sz w:val="22"/>
        </w:rPr>
        <w:t>renovada,</w:t>
      </w:r>
      <w:r>
        <w:rPr>
          <w:color w:val="231F20"/>
          <w:spacing w:val="-8"/>
          <w:sz w:val="22"/>
        </w:rPr>
        <w:t> </w:t>
      </w:r>
      <w:r>
        <w:rPr>
          <w:color w:val="231F20"/>
          <w:sz w:val="22"/>
        </w:rPr>
        <w:t>los</w:t>
      </w:r>
      <w:r>
        <w:rPr>
          <w:color w:val="231F20"/>
          <w:spacing w:val="-8"/>
          <w:sz w:val="22"/>
        </w:rPr>
        <w:t> </w:t>
      </w:r>
      <w:r>
        <w:rPr>
          <w:color w:val="231F20"/>
          <w:sz w:val="22"/>
        </w:rPr>
        <w:t>nue- vos</w:t>
      </w:r>
      <w:r>
        <w:rPr>
          <w:color w:val="231F20"/>
          <w:spacing w:val="-8"/>
          <w:sz w:val="22"/>
        </w:rPr>
        <w:t> </w:t>
      </w:r>
      <w:r>
        <w:rPr>
          <w:color w:val="231F20"/>
          <w:sz w:val="22"/>
        </w:rPr>
        <w:t>consejeros</w:t>
      </w:r>
      <w:r>
        <w:rPr>
          <w:color w:val="231F20"/>
          <w:spacing w:val="-7"/>
          <w:sz w:val="22"/>
        </w:rPr>
        <w:t> </w:t>
      </w:r>
      <w:r>
        <w:rPr>
          <w:color w:val="231F20"/>
          <w:sz w:val="22"/>
        </w:rPr>
        <w:t>electorales</w:t>
      </w:r>
      <w:r>
        <w:rPr>
          <w:color w:val="231F20"/>
          <w:spacing w:val="-7"/>
          <w:sz w:val="22"/>
        </w:rPr>
        <w:t> </w:t>
      </w:r>
      <w:r>
        <w:rPr>
          <w:color w:val="231F20"/>
          <w:sz w:val="22"/>
        </w:rPr>
        <w:t>podrán</w:t>
      </w:r>
      <w:r>
        <w:rPr>
          <w:color w:val="231F20"/>
          <w:spacing w:val="-7"/>
          <w:sz w:val="22"/>
        </w:rPr>
        <w:t> </w:t>
      </w:r>
      <w:r>
        <w:rPr>
          <w:color w:val="231F20"/>
          <w:sz w:val="22"/>
        </w:rPr>
        <w:t>ratificar</w:t>
      </w:r>
      <w:r>
        <w:rPr>
          <w:color w:val="231F20"/>
          <w:spacing w:val="-7"/>
          <w:sz w:val="22"/>
        </w:rPr>
        <w:t> </w:t>
      </w:r>
      <w:r>
        <w:rPr>
          <w:color w:val="231F20"/>
          <w:sz w:val="22"/>
        </w:rPr>
        <w:t>o</w:t>
      </w:r>
      <w:r>
        <w:rPr>
          <w:color w:val="231F20"/>
          <w:spacing w:val="-7"/>
          <w:sz w:val="22"/>
        </w:rPr>
        <w:t> </w:t>
      </w:r>
      <w:r>
        <w:rPr>
          <w:color w:val="231F20"/>
          <w:sz w:val="22"/>
        </w:rPr>
        <w:t>remover</w:t>
      </w:r>
      <w:r>
        <w:rPr>
          <w:color w:val="231F20"/>
          <w:spacing w:val="-7"/>
          <w:sz w:val="22"/>
        </w:rPr>
        <w:t> </w:t>
      </w:r>
      <w:r>
        <w:rPr>
          <w:color w:val="231F20"/>
          <w:sz w:val="22"/>
        </w:rPr>
        <w:t>a</w:t>
      </w:r>
      <w:r>
        <w:rPr>
          <w:color w:val="231F20"/>
          <w:spacing w:val="-7"/>
          <w:sz w:val="22"/>
        </w:rPr>
        <w:t> </w:t>
      </w:r>
      <w:r>
        <w:rPr>
          <w:color w:val="231F20"/>
          <w:sz w:val="22"/>
        </w:rPr>
        <w:t>los</w:t>
      </w:r>
      <w:r>
        <w:rPr>
          <w:color w:val="231F20"/>
          <w:spacing w:val="-7"/>
          <w:sz w:val="22"/>
        </w:rPr>
        <w:t> </w:t>
      </w:r>
      <w:r>
        <w:rPr>
          <w:color w:val="231F20"/>
          <w:sz w:val="22"/>
        </w:rPr>
        <w:t>funcionarios</w:t>
      </w:r>
      <w:r>
        <w:rPr>
          <w:color w:val="231F20"/>
          <w:spacing w:val="-7"/>
          <w:sz w:val="22"/>
        </w:rPr>
        <w:t> </w:t>
      </w:r>
      <w:r>
        <w:rPr>
          <w:color w:val="231F20"/>
          <w:sz w:val="22"/>
        </w:rPr>
        <w:t>que</w:t>
      </w:r>
      <w:r>
        <w:rPr>
          <w:color w:val="231F20"/>
          <w:spacing w:val="-7"/>
          <w:sz w:val="22"/>
        </w:rPr>
        <w:t> </w:t>
      </w:r>
      <w:r>
        <w:rPr>
          <w:color w:val="231F20"/>
          <w:sz w:val="22"/>
        </w:rPr>
        <w:t>se encuentren</w:t>
      </w:r>
      <w:r>
        <w:rPr>
          <w:color w:val="231F20"/>
          <w:spacing w:val="-10"/>
          <w:sz w:val="22"/>
        </w:rPr>
        <w:t> </w:t>
      </w:r>
      <w:r>
        <w:rPr>
          <w:color w:val="231F20"/>
          <w:sz w:val="22"/>
        </w:rPr>
        <w:t>ocupando</w:t>
      </w:r>
      <w:r>
        <w:rPr>
          <w:color w:val="231F20"/>
          <w:spacing w:val="-9"/>
          <w:sz w:val="22"/>
        </w:rPr>
        <w:t> </w:t>
      </w:r>
      <w:r>
        <w:rPr>
          <w:color w:val="231F20"/>
          <w:sz w:val="22"/>
        </w:rPr>
        <w:t>los</w:t>
      </w:r>
      <w:r>
        <w:rPr>
          <w:color w:val="231F20"/>
          <w:spacing w:val="-9"/>
          <w:sz w:val="22"/>
        </w:rPr>
        <w:t> </w:t>
      </w:r>
      <w:r>
        <w:rPr>
          <w:color w:val="231F20"/>
          <w:sz w:val="22"/>
        </w:rPr>
        <w:t>cargos</w:t>
      </w:r>
      <w:r>
        <w:rPr>
          <w:color w:val="231F20"/>
          <w:spacing w:val="-9"/>
          <w:sz w:val="22"/>
        </w:rPr>
        <w:t> </w:t>
      </w:r>
      <w:r>
        <w:rPr>
          <w:color w:val="231F20"/>
          <w:sz w:val="22"/>
        </w:rPr>
        <w:t>señalados</w:t>
      </w:r>
      <w:r>
        <w:rPr>
          <w:color w:val="231F20"/>
          <w:spacing w:val="-9"/>
          <w:sz w:val="22"/>
        </w:rPr>
        <w:t> </w:t>
      </w:r>
      <w:r>
        <w:rPr>
          <w:color w:val="231F20"/>
          <w:sz w:val="22"/>
        </w:rPr>
        <w:t>en</w:t>
      </w:r>
      <w:r>
        <w:rPr>
          <w:color w:val="231F20"/>
          <w:spacing w:val="-9"/>
          <w:sz w:val="22"/>
        </w:rPr>
        <w:t> </w:t>
      </w:r>
      <w:r>
        <w:rPr>
          <w:color w:val="231F20"/>
          <w:sz w:val="22"/>
        </w:rPr>
        <w:t>el</w:t>
      </w:r>
      <w:r>
        <w:rPr>
          <w:color w:val="231F20"/>
          <w:spacing w:val="-9"/>
          <w:sz w:val="22"/>
        </w:rPr>
        <w:t> </w:t>
      </w:r>
      <w:r>
        <w:rPr>
          <w:color w:val="231F20"/>
          <w:sz w:val="22"/>
        </w:rPr>
        <w:t>numeral</w:t>
      </w:r>
      <w:r>
        <w:rPr>
          <w:color w:val="231F20"/>
          <w:spacing w:val="-9"/>
          <w:sz w:val="22"/>
        </w:rPr>
        <w:t> </w:t>
      </w:r>
      <w:r>
        <w:rPr>
          <w:color w:val="231F20"/>
          <w:sz w:val="22"/>
        </w:rPr>
        <w:t>4</w:t>
      </w:r>
      <w:r>
        <w:rPr>
          <w:color w:val="231F20"/>
          <w:spacing w:val="-10"/>
          <w:sz w:val="22"/>
        </w:rPr>
        <w:t> </w:t>
      </w:r>
      <w:r>
        <w:rPr>
          <w:color w:val="231F20"/>
          <w:sz w:val="22"/>
        </w:rPr>
        <w:t>de</w:t>
      </w:r>
      <w:r>
        <w:rPr>
          <w:color w:val="231F20"/>
          <w:spacing w:val="-9"/>
          <w:sz w:val="22"/>
        </w:rPr>
        <w:t> </w:t>
      </w:r>
      <w:r>
        <w:rPr>
          <w:color w:val="231F20"/>
          <w:sz w:val="22"/>
        </w:rPr>
        <w:t>este</w:t>
      </w:r>
      <w:r>
        <w:rPr>
          <w:color w:val="231F20"/>
          <w:spacing w:val="-9"/>
          <w:sz w:val="22"/>
        </w:rPr>
        <w:t> </w:t>
      </w:r>
      <w:r>
        <w:rPr>
          <w:color w:val="231F20"/>
          <w:sz w:val="22"/>
        </w:rPr>
        <w:t>artículo,</w:t>
      </w:r>
      <w:r>
        <w:rPr>
          <w:color w:val="231F20"/>
          <w:spacing w:val="-9"/>
          <w:sz w:val="22"/>
        </w:rPr>
        <w:t> </w:t>
      </w:r>
      <w:r>
        <w:rPr>
          <w:color w:val="231F20"/>
          <w:sz w:val="22"/>
        </w:rPr>
        <w:t>en un plazo no mayor a sesenta días</w:t>
      </w:r>
      <w:r>
        <w:rPr>
          <w:color w:val="231F20"/>
          <w:spacing w:val="-11"/>
          <w:sz w:val="22"/>
        </w:rPr>
        <w:t> </w:t>
      </w:r>
      <w:r>
        <w:rPr>
          <w:color w:val="231F20"/>
          <w:sz w:val="22"/>
        </w:rPr>
        <w:t>hábiles.</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spacing w:after="0"/>
        <w:rPr>
          <w:sz w:val="18"/>
        </w:rPr>
        <w:sectPr>
          <w:pgSz w:w="9640" w:h="12480"/>
          <w:pgMar w:header="399" w:footer="543" w:top="640" w:bottom="720" w:left="600" w:right="500"/>
        </w:sectPr>
      </w:pPr>
    </w:p>
    <w:p>
      <w:pPr>
        <w:pStyle w:val="BodyText"/>
        <w:rPr>
          <w:sz w:val="28"/>
        </w:rPr>
      </w:pPr>
    </w:p>
    <w:p>
      <w:pPr>
        <w:pStyle w:val="BodyText"/>
        <w:rPr>
          <w:sz w:val="28"/>
        </w:rPr>
      </w:pPr>
    </w:p>
    <w:p>
      <w:pPr>
        <w:pStyle w:val="BodyText"/>
        <w:spacing w:before="5"/>
        <w:rPr>
          <w:sz w:val="37"/>
        </w:rPr>
      </w:pPr>
    </w:p>
    <w:p>
      <w:pPr>
        <w:pStyle w:val="Heading2"/>
        <w:ind w:left="533"/>
      </w:pPr>
      <w:r>
        <w:rPr>
          <w:color w:val="231F20"/>
        </w:rPr>
        <w:t>Artículo 25.</w:t>
      </w:r>
    </w:p>
    <w:p>
      <w:pPr>
        <w:spacing w:line="213" w:lineRule="auto" w:before="126"/>
        <w:ind w:left="533" w:right="2121" w:firstLine="1263"/>
        <w:jc w:val="left"/>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C</w:t>
      </w:r>
      <w:r>
        <w:rPr>
          <w:b/>
          <w:smallCaps/>
          <w:color w:val="58595B"/>
          <w:spacing w:val="-6"/>
          <w:w w:val="112"/>
          <w:sz w:val="24"/>
        </w:rPr>
        <w:t>u</w:t>
      </w:r>
      <w:r>
        <w:rPr>
          <w:b/>
          <w:smallCaps/>
          <w:color w:val="58595B"/>
          <w:w w:val="113"/>
          <w:sz w:val="24"/>
        </w:rPr>
        <w:t>a</w:t>
      </w:r>
      <w:r>
        <w:rPr>
          <w:b/>
          <w:smallCaps/>
          <w:color w:val="58595B"/>
          <w:spacing w:val="-3"/>
          <w:w w:val="113"/>
          <w:sz w:val="24"/>
        </w:rPr>
        <w:t>r</w:t>
      </w:r>
      <w:r>
        <w:rPr>
          <w:b/>
          <w:smallCaps/>
          <w:color w:val="58595B"/>
          <w:spacing w:val="-15"/>
          <w:w w:val="110"/>
          <w:sz w:val="24"/>
        </w:rPr>
        <w:t>t</w:t>
      </w:r>
      <w:r>
        <w:rPr>
          <w:b/>
          <w:smallCaps/>
          <w:color w:val="58595B"/>
          <w:w w:val="111"/>
          <w:sz w:val="24"/>
        </w:rPr>
        <w:t>a</w:t>
      </w:r>
      <w:r>
        <w:rPr>
          <w:b/>
          <w:smallCaps w:val="0"/>
          <w:color w:val="58595B"/>
          <w:w w:val="111"/>
          <w:sz w:val="24"/>
        </w:rPr>
        <w:t> </w:t>
      </w:r>
      <w:r>
        <w:rPr>
          <w:b/>
          <w:smallCaps w:val="0"/>
          <w:color w:val="58595B"/>
          <w:sz w:val="24"/>
        </w:rPr>
        <w:t>Seguimie</w:t>
      </w:r>
      <w:r>
        <w:rPr>
          <w:b/>
          <w:smallCaps w:val="0"/>
          <w:color w:val="58595B"/>
          <w:spacing w:val="-3"/>
          <w:sz w:val="24"/>
        </w:rPr>
        <w:t>nt</w:t>
      </w:r>
      <w:r>
        <w:rPr>
          <w:b/>
          <w:smallCaps w:val="0"/>
          <w:color w:val="58595B"/>
          <w:sz w:val="24"/>
        </w:rPr>
        <w:t>o a los p</w:t>
      </w:r>
      <w:r>
        <w:rPr>
          <w:b/>
          <w:smallCaps w:val="0"/>
          <w:color w:val="58595B"/>
          <w:spacing w:val="-4"/>
          <w:sz w:val="24"/>
        </w:rPr>
        <w:t>r</w:t>
      </w:r>
      <w:r>
        <w:rPr>
          <w:b/>
          <w:smallCaps w:val="0"/>
          <w:color w:val="58595B"/>
          <w:sz w:val="24"/>
        </w:rPr>
        <w:t>ocedimie</w:t>
      </w:r>
      <w:r>
        <w:rPr>
          <w:b/>
          <w:smallCaps w:val="0"/>
          <w:color w:val="58595B"/>
          <w:spacing w:val="-3"/>
          <w:sz w:val="24"/>
        </w:rPr>
        <w:t>nt</w:t>
      </w:r>
      <w:r>
        <w:rPr>
          <w:b/>
          <w:smallCaps w:val="0"/>
          <w:color w:val="58595B"/>
          <w:sz w:val="24"/>
        </w:rPr>
        <w:t>os pa</w:t>
      </w:r>
      <w:r>
        <w:rPr>
          <w:b/>
          <w:smallCaps w:val="0"/>
          <w:color w:val="58595B"/>
          <w:spacing w:val="-6"/>
          <w:sz w:val="24"/>
        </w:rPr>
        <w:t>r</w:t>
      </w:r>
      <w:r>
        <w:rPr>
          <w:b/>
          <w:smallCaps w:val="0"/>
          <w:color w:val="58595B"/>
          <w:sz w:val="24"/>
        </w:rPr>
        <w:t>a la designación de Funcionarios</w:t>
      </w:r>
      <w:r>
        <w:rPr>
          <w:b/>
          <w:smallCaps w:val="0"/>
          <w:color w:val="58595B"/>
          <w:spacing w:val="-1"/>
          <w:sz w:val="24"/>
        </w:rPr>
        <w:t> </w:t>
      </w:r>
      <w:r>
        <w:rPr>
          <w:b/>
          <w:smallCaps w:val="0"/>
          <w:color w:val="58595B"/>
          <w:sz w:val="24"/>
        </w:rPr>
        <w:t>de los</w:t>
      </w:r>
      <w:r>
        <w:rPr>
          <w:b/>
          <w:smallCaps w:val="0"/>
          <w:color w:val="58595B"/>
          <w:spacing w:val="-4"/>
          <w:sz w:val="24"/>
        </w:rPr>
        <w:t> </w:t>
      </w:r>
      <w:r>
        <w:rPr>
          <w:b/>
          <w:smallCaps/>
          <w:color w:val="58595B"/>
          <w:spacing w:val="-1"/>
          <w:w w:val="114"/>
          <w:sz w:val="24"/>
        </w:rPr>
        <w:t>opl</w:t>
      </w:r>
    </w:p>
    <w:p>
      <w:pPr>
        <w:spacing w:after="0" w:line="213" w:lineRule="auto"/>
        <w:jc w:val="left"/>
        <w:rPr>
          <w:sz w:val="24"/>
        </w:rPr>
        <w:sectPr>
          <w:type w:val="continuous"/>
          <w:pgSz w:w="9640" w:h="12480"/>
          <w:pgMar w:top="1160" w:bottom="280" w:left="600" w:right="500"/>
          <w:cols w:num="2" w:equalWidth="0">
            <w:col w:w="1725" w:space="52"/>
            <w:col w:w="6763"/>
          </w:cols>
        </w:sectPr>
      </w:pPr>
    </w:p>
    <w:p>
      <w:pPr>
        <w:pStyle w:val="BodyText"/>
        <w:rPr>
          <w:b/>
          <w:sz w:val="12"/>
        </w:rPr>
      </w:pPr>
    </w:p>
    <w:p>
      <w:pPr>
        <w:pStyle w:val="ListParagraph"/>
        <w:numPr>
          <w:ilvl w:val="0"/>
          <w:numId w:val="21"/>
        </w:numPr>
        <w:tabs>
          <w:tab w:pos="1214" w:val="left" w:leader="none"/>
        </w:tabs>
        <w:spacing w:line="240" w:lineRule="auto" w:before="100" w:after="0"/>
        <w:ind w:left="1213" w:right="0" w:hanging="261"/>
        <w:jc w:val="left"/>
        <w:rPr>
          <w:sz w:val="22"/>
        </w:rPr>
      </w:pPr>
      <w:r>
        <w:rPr>
          <w:color w:val="231F20"/>
          <w:sz w:val="22"/>
        </w:rPr>
        <w:t>Lo no previsto en este capítulo será resuelto por la</w:t>
      </w:r>
      <w:r>
        <w:rPr>
          <w:color w:val="231F20"/>
          <w:spacing w:val="-8"/>
          <w:sz w:val="22"/>
        </w:rPr>
        <w:t> </w:t>
      </w:r>
      <w:r>
        <w:rPr>
          <w:color w:val="231F20"/>
          <w:sz w:val="22"/>
        </w:rPr>
        <w:t>cv</w:t>
      </w:r>
      <w:r>
        <w:rPr>
          <w:smallCaps/>
          <w:color w:val="231F20"/>
          <w:sz w:val="22"/>
        </w:rPr>
        <w:t>opl</w:t>
      </w:r>
      <w:r>
        <w:rPr>
          <w:smallCaps w:val="0"/>
          <w:color w:val="231F20"/>
          <w:sz w:val="22"/>
        </w:rPr>
        <w:t>.</w:t>
      </w:r>
    </w:p>
    <w:p>
      <w:pPr>
        <w:pStyle w:val="BodyText"/>
        <w:spacing w:before="1"/>
        <w:rPr>
          <w:sz w:val="21"/>
        </w:rPr>
      </w:pPr>
    </w:p>
    <w:p>
      <w:pPr>
        <w:pStyle w:val="ListParagraph"/>
        <w:numPr>
          <w:ilvl w:val="0"/>
          <w:numId w:val="21"/>
        </w:numPr>
        <w:tabs>
          <w:tab w:pos="1214" w:val="left" w:leader="none"/>
        </w:tabs>
        <w:spacing w:line="232" w:lineRule="auto" w:before="0" w:after="0"/>
        <w:ind w:left="1213" w:right="347" w:hanging="260"/>
        <w:jc w:val="both"/>
        <w:rPr>
          <w:sz w:val="22"/>
        </w:rPr>
      </w:pPr>
      <w:r>
        <w:rPr>
          <w:color w:val="231F20"/>
          <w:sz w:val="22"/>
        </w:rPr>
        <w:t>Las</w:t>
      </w:r>
      <w:r>
        <w:rPr>
          <w:color w:val="231F20"/>
          <w:spacing w:val="-10"/>
          <w:sz w:val="22"/>
        </w:rPr>
        <w:t> </w:t>
      </w:r>
      <w:r>
        <w:rPr>
          <w:color w:val="231F20"/>
          <w:sz w:val="22"/>
        </w:rPr>
        <w:t>designaciones</w:t>
      </w:r>
      <w:r>
        <w:rPr>
          <w:color w:val="231F20"/>
          <w:spacing w:val="-9"/>
          <w:sz w:val="22"/>
        </w:rPr>
        <w:t> </w:t>
      </w:r>
      <w:r>
        <w:rPr>
          <w:color w:val="231F20"/>
          <w:sz w:val="22"/>
        </w:rPr>
        <w:t>de</w:t>
      </w:r>
      <w:r>
        <w:rPr>
          <w:color w:val="231F20"/>
          <w:spacing w:val="-9"/>
          <w:sz w:val="22"/>
        </w:rPr>
        <w:t> </w:t>
      </w:r>
      <w:r>
        <w:rPr>
          <w:color w:val="231F20"/>
          <w:sz w:val="22"/>
        </w:rPr>
        <w:t>servidores</w:t>
      </w:r>
      <w:r>
        <w:rPr>
          <w:color w:val="231F20"/>
          <w:spacing w:val="-9"/>
          <w:sz w:val="22"/>
        </w:rPr>
        <w:t> </w:t>
      </w:r>
      <w:r>
        <w:rPr>
          <w:color w:val="231F20"/>
          <w:sz w:val="22"/>
        </w:rPr>
        <w:t>públicos</w:t>
      </w:r>
      <w:r>
        <w:rPr>
          <w:color w:val="231F20"/>
          <w:spacing w:val="-9"/>
          <w:sz w:val="22"/>
        </w:rPr>
        <w:t> </w:t>
      </w:r>
      <w:r>
        <w:rPr>
          <w:color w:val="231F20"/>
          <w:sz w:val="22"/>
        </w:rPr>
        <w:t>que</w:t>
      </w:r>
      <w:r>
        <w:rPr>
          <w:color w:val="231F20"/>
          <w:spacing w:val="-9"/>
          <w:sz w:val="22"/>
        </w:rPr>
        <w:t> </w:t>
      </w:r>
      <w:r>
        <w:rPr>
          <w:color w:val="231F20"/>
          <w:sz w:val="22"/>
        </w:rPr>
        <w:t>realicen</w:t>
      </w:r>
      <w:r>
        <w:rPr>
          <w:color w:val="231F20"/>
          <w:spacing w:val="-8"/>
          <w:sz w:val="22"/>
        </w:rPr>
        <w:t> </w:t>
      </w:r>
      <w:r>
        <w:rPr>
          <w:color w:val="231F20"/>
          <w:sz w:val="22"/>
        </w:rPr>
        <w:t>los</w:t>
      </w:r>
      <w:r>
        <w:rPr>
          <w:color w:val="231F20"/>
          <w:spacing w:val="-8"/>
          <w:sz w:val="22"/>
        </w:rPr>
        <w:t> </w:t>
      </w:r>
      <w:r>
        <w:rPr>
          <w:smallCaps/>
          <w:color w:val="231F20"/>
          <w:sz w:val="22"/>
        </w:rPr>
        <w:t>opl</w:t>
      </w:r>
      <w:r>
        <w:rPr>
          <w:smallCaps w:val="0"/>
          <w:color w:val="231F20"/>
          <w:spacing w:val="-9"/>
          <w:sz w:val="22"/>
        </w:rPr>
        <w:t> </w:t>
      </w:r>
      <w:r>
        <w:rPr>
          <w:smallCaps w:val="0"/>
          <w:color w:val="231F20"/>
          <w:sz w:val="22"/>
        </w:rPr>
        <w:t>en</w:t>
      </w:r>
      <w:r>
        <w:rPr>
          <w:smallCaps w:val="0"/>
          <w:color w:val="231F20"/>
          <w:spacing w:val="-8"/>
          <w:sz w:val="22"/>
        </w:rPr>
        <w:t> </w:t>
      </w:r>
      <w:r>
        <w:rPr>
          <w:smallCaps w:val="0"/>
          <w:color w:val="231F20"/>
          <w:sz w:val="22"/>
        </w:rPr>
        <w:t>términos</w:t>
      </w:r>
      <w:r>
        <w:rPr>
          <w:smallCaps w:val="0"/>
          <w:color w:val="231F20"/>
          <w:spacing w:val="-9"/>
          <w:sz w:val="22"/>
        </w:rPr>
        <w:t> </w:t>
      </w:r>
      <w:r>
        <w:rPr>
          <w:smallCaps w:val="0"/>
          <w:color w:val="231F20"/>
          <w:sz w:val="22"/>
        </w:rPr>
        <w:t>de</w:t>
      </w:r>
      <w:r>
        <w:rPr>
          <w:smallCaps w:val="0"/>
          <w:color w:val="231F20"/>
          <w:spacing w:val="-9"/>
          <w:sz w:val="22"/>
        </w:rPr>
        <w:t> </w:t>
      </w:r>
      <w:r>
        <w:rPr>
          <w:smallCaps w:val="0"/>
          <w:color w:val="231F20"/>
          <w:sz w:val="22"/>
        </w:rPr>
        <w:t>lo establecido en el presente Capítulo, deberán ser informadas de manera inme- diata al Instituto a través de la</w:t>
      </w:r>
      <w:r>
        <w:rPr>
          <w:smallCaps w:val="0"/>
          <w:color w:val="231F20"/>
          <w:spacing w:val="-5"/>
          <w:sz w:val="22"/>
        </w:rPr>
        <w:t> </w:t>
      </w:r>
      <w:r>
        <w:rPr>
          <w:smallCaps w:val="0"/>
          <w:color w:val="231F20"/>
          <w:sz w:val="22"/>
        </w:rPr>
        <w:t>u</w:t>
      </w:r>
      <w:r>
        <w:rPr>
          <w:smallCaps/>
          <w:color w:val="231F20"/>
          <w:sz w:val="22"/>
        </w:rPr>
        <w:t>tvopl</w:t>
      </w:r>
      <w:r>
        <w:rPr>
          <w:smallCaps w:val="0"/>
          <w:color w:val="231F20"/>
          <w:sz w:val="22"/>
        </w:rPr>
        <w:t>.</w:t>
      </w:r>
    </w:p>
    <w:p>
      <w:pPr>
        <w:pStyle w:val="BodyText"/>
        <w:spacing w:before="2"/>
        <w:rPr>
          <w:sz w:val="21"/>
        </w:rPr>
      </w:pPr>
    </w:p>
    <w:p>
      <w:pPr>
        <w:pStyle w:val="ListParagraph"/>
        <w:numPr>
          <w:ilvl w:val="0"/>
          <w:numId w:val="21"/>
        </w:numPr>
        <w:tabs>
          <w:tab w:pos="1214" w:val="left" w:leader="none"/>
        </w:tabs>
        <w:spacing w:line="232" w:lineRule="auto" w:before="0" w:after="0"/>
        <w:ind w:left="1213" w:right="349" w:hanging="260"/>
        <w:jc w:val="both"/>
        <w:rPr>
          <w:sz w:val="22"/>
        </w:rPr>
      </w:pPr>
      <w:r>
        <w:rPr>
          <w:color w:val="231F20"/>
          <w:sz w:val="22"/>
        </w:rPr>
        <w:t>La </w:t>
      </w:r>
      <w:r>
        <w:rPr>
          <w:smallCaps/>
          <w:color w:val="231F20"/>
          <w:sz w:val="22"/>
        </w:rPr>
        <w:t>cvopl</w:t>
      </w:r>
      <w:r>
        <w:rPr>
          <w:smallCaps w:val="0"/>
          <w:color w:val="231F20"/>
          <w:sz w:val="22"/>
        </w:rPr>
        <w:t> deberá dar seguimiento puntual a la aplicación de lo dispuesto en el presente</w:t>
      </w:r>
      <w:r>
        <w:rPr>
          <w:smallCaps w:val="0"/>
          <w:color w:val="231F20"/>
          <w:spacing w:val="-1"/>
          <w:sz w:val="22"/>
        </w:rPr>
        <w:t> </w:t>
      </w:r>
      <w:r>
        <w:rPr>
          <w:smallCaps w:val="0"/>
          <w:color w:val="231F20"/>
          <w:sz w:val="22"/>
        </w:rPr>
        <w:t>Capítulo.</w:t>
      </w:r>
    </w:p>
    <w:p>
      <w:pPr>
        <w:pStyle w:val="BodyText"/>
        <w:rPr>
          <w:sz w:val="11"/>
        </w:rPr>
      </w:pPr>
    </w:p>
    <w:p>
      <w:pPr>
        <w:spacing w:after="0"/>
        <w:rPr>
          <w:sz w:val="11"/>
        </w:rPr>
        <w:sectPr>
          <w:type w:val="continuous"/>
          <w:pgSz w:w="9640" w:h="12480"/>
          <w:pgMar w:top="1160" w:bottom="280" w:left="600" w:right="50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4"/>
        </w:rPr>
      </w:pPr>
    </w:p>
    <w:p>
      <w:pPr>
        <w:pStyle w:val="Heading2"/>
        <w:ind w:left="533"/>
      </w:pPr>
      <w:r>
        <w:rPr>
          <w:color w:val="231F20"/>
        </w:rPr>
        <w:t>Artículo 26.</w:t>
      </w:r>
    </w:p>
    <w:p>
      <w:pPr>
        <w:spacing w:line="276" w:lineRule="exact" w:before="100"/>
        <w:ind w:left="438" w:right="1999" w:firstLine="0"/>
        <w:jc w:val="center"/>
        <w:rPr>
          <w:b/>
          <w:sz w:val="24"/>
        </w:rPr>
      </w:pPr>
      <w:r>
        <w:rPr/>
        <w:br w:type="column"/>
      </w:r>
      <w:r>
        <w:rPr>
          <w:b/>
          <w:color w:val="231F20"/>
          <w:spacing w:val="-1"/>
          <w:sz w:val="24"/>
        </w:rPr>
        <w:t>C</w:t>
      </w:r>
      <w:r>
        <w:rPr>
          <w:b/>
          <w:smallCaps/>
          <w:color w:val="231F20"/>
          <w:spacing w:val="-1"/>
          <w:w w:val="114"/>
          <w:sz w:val="24"/>
        </w:rPr>
        <w:t>ap</w:t>
      </w:r>
      <w:r>
        <w:rPr>
          <w:b/>
          <w:smallCaps w:val="0"/>
          <w:color w:val="231F20"/>
          <w:spacing w:val="-1"/>
          <w:w w:val="104"/>
          <w:sz w:val="24"/>
        </w:rPr>
        <w:t>í</w:t>
      </w:r>
      <w:r>
        <w:rPr>
          <w:b/>
          <w:smallCaps/>
          <w:color w:val="231F20"/>
          <w:spacing w:val="-1"/>
          <w:w w:val="111"/>
          <w:sz w:val="24"/>
        </w:rPr>
        <w:t>tu</w:t>
      </w:r>
      <w:r>
        <w:rPr>
          <w:b/>
          <w:smallCaps/>
          <w:color w:val="231F20"/>
          <w:spacing w:val="-5"/>
          <w:w w:val="111"/>
          <w:sz w:val="24"/>
        </w:rPr>
        <w:t>l</w:t>
      </w:r>
      <w:r>
        <w:rPr>
          <w:b/>
          <w:smallCaps/>
          <w:color w:val="231F20"/>
          <w:w w:val="113"/>
          <w:sz w:val="24"/>
        </w:rPr>
        <w:t>o</w:t>
      </w:r>
      <w:r>
        <w:rPr>
          <w:b/>
          <w:smallCaps w:val="0"/>
          <w:color w:val="231F20"/>
          <w:sz w:val="24"/>
        </w:rPr>
        <w:t> </w:t>
      </w:r>
      <w:r>
        <w:rPr>
          <w:b/>
          <w:smallCaps w:val="0"/>
          <w:color w:val="231F20"/>
          <w:spacing w:val="-23"/>
          <w:sz w:val="24"/>
        </w:rPr>
        <w:t>V.</w:t>
      </w:r>
    </w:p>
    <w:p>
      <w:pPr>
        <w:pStyle w:val="Heading2"/>
        <w:spacing w:line="276" w:lineRule="exact"/>
        <w:ind w:left="460" w:right="1999"/>
        <w:jc w:val="center"/>
      </w:pPr>
      <w:r>
        <w:rPr>
          <w:color w:val="58595B"/>
          <w:spacing w:val="-5"/>
        </w:rPr>
        <w:t>C</w:t>
      </w:r>
      <w:r>
        <w:rPr>
          <w:smallCaps/>
          <w:color w:val="58595B"/>
          <w:spacing w:val="-1"/>
          <w:w w:val="114"/>
        </w:rPr>
        <w:t>oordin</w:t>
      </w:r>
      <w:r>
        <w:rPr>
          <w:smallCaps/>
          <w:color w:val="58595B"/>
          <w:spacing w:val="-4"/>
          <w:w w:val="114"/>
        </w:rPr>
        <w:t>a</w:t>
      </w:r>
      <w:r>
        <w:rPr>
          <w:smallCaps/>
          <w:color w:val="58595B"/>
          <w:spacing w:val="-1"/>
          <w:w w:val="114"/>
        </w:rPr>
        <w:t>ció</w:t>
      </w:r>
      <w:r>
        <w:rPr>
          <w:smallCaps/>
          <w:color w:val="58595B"/>
          <w:w w:val="114"/>
        </w:rPr>
        <w:t>n</w:t>
      </w:r>
      <w:r>
        <w:rPr>
          <w:smallCaps w:val="0"/>
          <w:color w:val="58595B"/>
          <w:spacing w:val="-1"/>
        </w:rPr>
        <w:t> </w:t>
      </w:r>
      <w:r>
        <w:rPr>
          <w:smallCaps/>
          <w:color w:val="58595B"/>
          <w:w w:val="114"/>
        </w:rPr>
        <w:t>entre</w:t>
      </w:r>
      <w:r>
        <w:rPr>
          <w:smallCaps w:val="0"/>
          <w:color w:val="58595B"/>
          <w:spacing w:val="-1"/>
        </w:rPr>
        <w:t> </w:t>
      </w:r>
      <w:r>
        <w:rPr>
          <w:smallCaps/>
          <w:color w:val="58595B"/>
          <w:w w:val="113"/>
        </w:rPr>
        <w:t>el</w:t>
      </w:r>
      <w:r>
        <w:rPr>
          <w:smallCaps w:val="0"/>
          <w:color w:val="58595B"/>
          <w:spacing w:val="-1"/>
        </w:rPr>
        <w:t> </w:t>
      </w:r>
      <w:r>
        <w:rPr>
          <w:smallCaps w:val="0"/>
          <w:color w:val="58595B"/>
        </w:rPr>
        <w:t>I</w:t>
      </w:r>
      <w:r>
        <w:rPr>
          <w:smallCaps/>
          <w:color w:val="58595B"/>
          <w:w w:val="114"/>
        </w:rPr>
        <w:t>n</w:t>
      </w:r>
      <w:r>
        <w:rPr>
          <w:smallCaps/>
          <w:color w:val="58595B"/>
          <w:spacing w:val="-4"/>
          <w:w w:val="114"/>
        </w:rPr>
        <w:t>s</w:t>
      </w:r>
      <w:r>
        <w:rPr>
          <w:smallCaps/>
          <w:color w:val="58595B"/>
          <w:spacing w:val="-1"/>
          <w:w w:val="112"/>
        </w:rPr>
        <w:t>titu</w:t>
      </w:r>
      <w:r>
        <w:rPr>
          <w:smallCaps/>
          <w:color w:val="58595B"/>
          <w:spacing w:val="-7"/>
          <w:w w:val="112"/>
        </w:rPr>
        <w:t>t</w:t>
      </w:r>
      <w:r>
        <w:rPr>
          <w:smallCaps/>
          <w:color w:val="58595B"/>
          <w:w w:val="113"/>
        </w:rPr>
        <w:t>o</w:t>
      </w:r>
      <w:r>
        <w:rPr>
          <w:smallCaps w:val="0"/>
          <w:color w:val="58595B"/>
          <w:spacing w:val="-1"/>
        </w:rPr>
        <w:t> </w:t>
      </w:r>
      <w:r>
        <w:rPr>
          <w:smallCaps/>
          <w:color w:val="58595B"/>
          <w:w w:val="115"/>
        </w:rPr>
        <w:t>y</w:t>
      </w:r>
      <w:r>
        <w:rPr>
          <w:smallCaps w:val="0"/>
          <w:color w:val="58595B"/>
          <w:spacing w:val="-1"/>
        </w:rPr>
        <w:t> </w:t>
      </w:r>
      <w:r>
        <w:rPr>
          <w:smallCaps/>
          <w:color w:val="58595B"/>
          <w:spacing w:val="-4"/>
          <w:w w:val="111"/>
        </w:rPr>
        <w:t>l</w:t>
      </w:r>
      <w:r>
        <w:rPr>
          <w:smallCaps/>
          <w:color w:val="58595B"/>
          <w:spacing w:val="-1"/>
          <w:w w:val="113"/>
        </w:rPr>
        <w:t>o</w:t>
      </w:r>
      <w:r>
        <w:rPr>
          <w:smallCaps/>
          <w:color w:val="58595B"/>
          <w:w w:val="114"/>
        </w:rPr>
        <w:t>s</w:t>
      </w:r>
      <w:r>
        <w:rPr>
          <w:smallCaps w:val="0"/>
          <w:color w:val="58595B"/>
          <w:spacing w:val="-1"/>
        </w:rPr>
        <w:t> </w:t>
      </w:r>
      <w:r>
        <w:rPr>
          <w:smallCaps/>
          <w:color w:val="58595B"/>
          <w:spacing w:val="-1"/>
          <w:w w:val="114"/>
        </w:rPr>
        <w:t>opl</w:t>
      </w:r>
    </w:p>
    <w:p>
      <w:pPr>
        <w:pStyle w:val="BodyText"/>
        <w:spacing w:before="8"/>
        <w:rPr>
          <w:b/>
          <w:sz w:val="20"/>
        </w:rPr>
      </w:pPr>
    </w:p>
    <w:p>
      <w:pPr>
        <w:spacing w:line="213" w:lineRule="auto" w:before="0"/>
        <w:ind w:left="1434" w:right="2975" w:firstLine="2"/>
        <w:jc w:val="center"/>
        <w:rPr>
          <w:b/>
          <w:sz w:val="24"/>
        </w:rPr>
      </w:pP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P</w:t>
      </w:r>
      <w:r>
        <w:rPr>
          <w:b/>
          <w:smallCaps/>
          <w:color w:val="58595B"/>
          <w:spacing w:val="-1"/>
          <w:w w:val="115"/>
          <w:sz w:val="24"/>
        </w:rPr>
        <w:t>rime</w:t>
      </w:r>
      <w:r>
        <w:rPr>
          <w:b/>
          <w:smallCaps/>
          <w:color w:val="58595B"/>
          <w:spacing w:val="-3"/>
          <w:w w:val="115"/>
          <w:sz w:val="24"/>
        </w:rPr>
        <w:t>r</w:t>
      </w:r>
      <w:r>
        <w:rPr>
          <w:b/>
          <w:smallCaps/>
          <w:color w:val="58595B"/>
          <w:w w:val="111"/>
          <w:sz w:val="24"/>
        </w:rPr>
        <w:t>a</w:t>
      </w:r>
      <w:r>
        <w:rPr>
          <w:b/>
          <w:smallCaps w:val="0"/>
          <w:color w:val="58595B"/>
          <w:w w:val="111"/>
          <w:sz w:val="24"/>
        </w:rPr>
        <w:t> </w:t>
      </w:r>
      <w:r>
        <w:rPr>
          <w:b/>
          <w:smallCaps w:val="0"/>
          <w:color w:val="58595B"/>
          <w:spacing w:val="-1"/>
          <w:sz w:val="24"/>
        </w:rPr>
        <w:t>Disposicione</w:t>
      </w:r>
      <w:r>
        <w:rPr>
          <w:b/>
          <w:smallCaps w:val="0"/>
          <w:color w:val="58595B"/>
          <w:sz w:val="24"/>
        </w:rPr>
        <w:t>s</w:t>
      </w:r>
      <w:r>
        <w:rPr>
          <w:b/>
          <w:smallCaps w:val="0"/>
          <w:color w:val="58595B"/>
          <w:spacing w:val="-1"/>
          <w:sz w:val="24"/>
        </w:rPr>
        <w:t> Gene</w:t>
      </w:r>
      <w:r>
        <w:rPr>
          <w:b/>
          <w:smallCaps w:val="0"/>
          <w:color w:val="58595B"/>
          <w:spacing w:val="-6"/>
          <w:sz w:val="24"/>
        </w:rPr>
        <w:t>r</w:t>
      </w:r>
      <w:r>
        <w:rPr>
          <w:b/>
          <w:smallCaps w:val="0"/>
          <w:color w:val="58595B"/>
          <w:sz w:val="24"/>
        </w:rPr>
        <w:t>ales</w:t>
      </w:r>
    </w:p>
    <w:p>
      <w:pPr>
        <w:spacing w:after="0" w:line="213" w:lineRule="auto"/>
        <w:jc w:val="center"/>
        <w:rPr>
          <w:sz w:val="24"/>
        </w:rPr>
        <w:sectPr>
          <w:type w:val="continuous"/>
          <w:pgSz w:w="9640" w:h="12480"/>
          <w:pgMar w:top="1160" w:bottom="280" w:left="600" w:right="500"/>
          <w:cols w:num="2" w:equalWidth="0">
            <w:col w:w="1685" w:space="40"/>
            <w:col w:w="6815"/>
          </w:cols>
        </w:sectPr>
      </w:pPr>
    </w:p>
    <w:p>
      <w:pPr>
        <w:pStyle w:val="BodyText"/>
        <w:spacing w:before="11"/>
        <w:rPr>
          <w:b/>
          <w:sz w:val="11"/>
        </w:rPr>
      </w:pPr>
    </w:p>
    <w:p>
      <w:pPr>
        <w:pStyle w:val="ListParagraph"/>
        <w:numPr>
          <w:ilvl w:val="0"/>
          <w:numId w:val="22"/>
        </w:numPr>
        <w:tabs>
          <w:tab w:pos="1214" w:val="left" w:leader="none"/>
        </w:tabs>
        <w:spacing w:line="232" w:lineRule="auto" w:before="107" w:after="0"/>
        <w:ind w:left="1213" w:right="348" w:hanging="260"/>
        <w:jc w:val="both"/>
        <w:rPr>
          <w:sz w:val="22"/>
        </w:rPr>
      </w:pPr>
      <w:r>
        <w:rPr>
          <w:color w:val="231F20"/>
          <w:sz w:val="22"/>
        </w:rPr>
        <w:t>Las</w:t>
      </w:r>
      <w:r>
        <w:rPr>
          <w:color w:val="231F20"/>
          <w:spacing w:val="-13"/>
          <w:sz w:val="22"/>
        </w:rPr>
        <w:t> </w:t>
      </w:r>
      <w:r>
        <w:rPr>
          <w:color w:val="231F20"/>
          <w:sz w:val="22"/>
        </w:rPr>
        <w:t>disposiciones</w:t>
      </w:r>
      <w:r>
        <w:rPr>
          <w:color w:val="231F20"/>
          <w:spacing w:val="-12"/>
          <w:sz w:val="22"/>
        </w:rPr>
        <w:t> </w:t>
      </w:r>
      <w:r>
        <w:rPr>
          <w:color w:val="231F20"/>
          <w:sz w:val="22"/>
        </w:rPr>
        <w:t>contenidas</w:t>
      </w:r>
      <w:r>
        <w:rPr>
          <w:color w:val="231F20"/>
          <w:spacing w:val="-12"/>
          <w:sz w:val="22"/>
        </w:rPr>
        <w:t> </w:t>
      </w:r>
      <w:r>
        <w:rPr>
          <w:color w:val="231F20"/>
          <w:sz w:val="22"/>
        </w:rPr>
        <w:t>en</w:t>
      </w:r>
      <w:r>
        <w:rPr>
          <w:color w:val="231F20"/>
          <w:spacing w:val="-13"/>
          <w:sz w:val="22"/>
        </w:rPr>
        <w:t> </w:t>
      </w:r>
      <w:r>
        <w:rPr>
          <w:color w:val="231F20"/>
          <w:sz w:val="22"/>
        </w:rPr>
        <w:t>el</w:t>
      </w:r>
      <w:r>
        <w:rPr>
          <w:color w:val="231F20"/>
          <w:spacing w:val="-12"/>
          <w:sz w:val="22"/>
        </w:rPr>
        <w:t> </w:t>
      </w:r>
      <w:r>
        <w:rPr>
          <w:color w:val="231F20"/>
          <w:sz w:val="22"/>
        </w:rPr>
        <w:t>presente</w:t>
      </w:r>
      <w:r>
        <w:rPr>
          <w:color w:val="231F20"/>
          <w:spacing w:val="-13"/>
          <w:sz w:val="22"/>
        </w:rPr>
        <w:t> </w:t>
      </w:r>
      <w:r>
        <w:rPr>
          <w:color w:val="231F20"/>
          <w:sz w:val="22"/>
        </w:rPr>
        <w:t>Capítulo</w:t>
      </w:r>
      <w:r>
        <w:rPr>
          <w:color w:val="231F20"/>
          <w:spacing w:val="-12"/>
          <w:sz w:val="22"/>
        </w:rPr>
        <w:t> </w:t>
      </w:r>
      <w:r>
        <w:rPr>
          <w:color w:val="231F20"/>
          <w:sz w:val="22"/>
        </w:rPr>
        <w:t>tienen</w:t>
      </w:r>
      <w:r>
        <w:rPr>
          <w:color w:val="231F20"/>
          <w:spacing w:val="-13"/>
          <w:sz w:val="22"/>
        </w:rPr>
        <w:t> </w:t>
      </w:r>
      <w:r>
        <w:rPr>
          <w:color w:val="231F20"/>
          <w:sz w:val="22"/>
        </w:rPr>
        <w:t>por</w:t>
      </w:r>
      <w:r>
        <w:rPr>
          <w:color w:val="231F20"/>
          <w:spacing w:val="-12"/>
          <w:sz w:val="22"/>
        </w:rPr>
        <w:t> </w:t>
      </w:r>
      <w:r>
        <w:rPr>
          <w:color w:val="231F20"/>
          <w:sz w:val="22"/>
        </w:rPr>
        <w:t>objeto</w:t>
      </w:r>
      <w:r>
        <w:rPr>
          <w:color w:val="231F20"/>
          <w:spacing w:val="-13"/>
          <w:sz w:val="22"/>
        </w:rPr>
        <w:t> </w:t>
      </w:r>
      <w:r>
        <w:rPr>
          <w:color w:val="231F20"/>
          <w:sz w:val="22"/>
        </w:rPr>
        <w:t>estable- cer las bases para la coordinación, así como para la elaboración, tramitación, firma, implementación, ejecución y seguimiento de los instrumentos jurídicos de coordinación y cooperación que suscriban el Instituto y los</w:t>
      </w:r>
      <w:r>
        <w:rPr>
          <w:color w:val="231F20"/>
          <w:spacing w:val="-14"/>
          <w:sz w:val="22"/>
        </w:rPr>
        <w:t> </w:t>
      </w:r>
      <w:r>
        <w:rPr>
          <w:smallCaps/>
          <w:color w:val="231F20"/>
          <w:sz w:val="22"/>
        </w:rPr>
        <w:t>opl</w:t>
      </w:r>
      <w:r>
        <w:rPr>
          <w:smallCaps w:val="0"/>
          <w:color w:val="231F20"/>
          <w:sz w:val="22"/>
        </w:rPr>
        <w:t>.</w:t>
      </w:r>
    </w:p>
    <w:p>
      <w:pPr>
        <w:pStyle w:val="BodyText"/>
        <w:spacing w:before="1"/>
        <w:rPr>
          <w:sz w:val="21"/>
        </w:rPr>
      </w:pPr>
    </w:p>
    <w:p>
      <w:pPr>
        <w:pStyle w:val="ListParagraph"/>
        <w:numPr>
          <w:ilvl w:val="0"/>
          <w:numId w:val="22"/>
        </w:numPr>
        <w:tabs>
          <w:tab w:pos="1214" w:val="left" w:leader="none"/>
        </w:tabs>
        <w:spacing w:line="232" w:lineRule="auto" w:before="0" w:after="0"/>
        <w:ind w:left="1213" w:right="346" w:hanging="260"/>
        <w:jc w:val="both"/>
        <w:rPr>
          <w:sz w:val="22"/>
        </w:rPr>
      </w:pPr>
      <w:r>
        <w:rPr>
          <w:color w:val="231F20"/>
          <w:sz w:val="22"/>
        </w:rPr>
        <w:t>La coordinación entre el Instituto y los </w:t>
      </w:r>
      <w:r>
        <w:rPr>
          <w:smallCaps/>
          <w:color w:val="231F20"/>
          <w:sz w:val="22"/>
        </w:rPr>
        <w:t>opl</w:t>
      </w:r>
      <w:r>
        <w:rPr>
          <w:smallCaps w:val="0"/>
          <w:color w:val="231F20"/>
          <w:sz w:val="22"/>
        </w:rPr>
        <w:t> tiene como propósito esencial con- certar la actuación entre ambas autoridades, cada una en el ámbito de sus respectivas competencias, para elevar la calidad y eficacia en la organización</w:t>
      </w:r>
      <w:r>
        <w:rPr>
          <w:smallCaps w:val="0"/>
          <w:color w:val="231F20"/>
          <w:spacing w:val="-32"/>
          <w:sz w:val="22"/>
        </w:rPr>
        <w:t> </w:t>
      </w:r>
      <w:r>
        <w:rPr>
          <w:smallCaps w:val="0"/>
          <w:color w:val="231F20"/>
          <w:sz w:val="22"/>
        </w:rPr>
        <w:t>y operación</w:t>
      </w:r>
      <w:r>
        <w:rPr>
          <w:smallCaps w:val="0"/>
          <w:color w:val="231F20"/>
          <w:spacing w:val="-5"/>
          <w:sz w:val="22"/>
        </w:rPr>
        <w:t> </w:t>
      </w:r>
      <w:r>
        <w:rPr>
          <w:smallCaps w:val="0"/>
          <w:color w:val="231F20"/>
          <w:sz w:val="22"/>
        </w:rPr>
        <w:t>de</w:t>
      </w:r>
      <w:r>
        <w:rPr>
          <w:smallCaps w:val="0"/>
          <w:color w:val="231F20"/>
          <w:spacing w:val="-5"/>
          <w:sz w:val="22"/>
        </w:rPr>
        <w:t> </w:t>
      </w:r>
      <w:r>
        <w:rPr>
          <w:smallCaps w:val="0"/>
          <w:color w:val="231F20"/>
          <w:sz w:val="22"/>
        </w:rPr>
        <w:t>los</w:t>
      </w:r>
      <w:r>
        <w:rPr>
          <w:smallCaps w:val="0"/>
          <w:color w:val="231F20"/>
          <w:spacing w:val="-5"/>
          <w:sz w:val="22"/>
        </w:rPr>
        <w:t> </w:t>
      </w:r>
      <w:r>
        <w:rPr>
          <w:smallCaps w:val="0"/>
          <w:color w:val="231F20"/>
          <w:sz w:val="22"/>
        </w:rPr>
        <w:t>procesos</w:t>
      </w:r>
      <w:r>
        <w:rPr>
          <w:smallCaps w:val="0"/>
          <w:color w:val="231F20"/>
          <w:spacing w:val="-4"/>
          <w:sz w:val="22"/>
        </w:rPr>
        <w:t> </w:t>
      </w:r>
      <w:r>
        <w:rPr>
          <w:smallCaps w:val="0"/>
          <w:color w:val="231F20"/>
          <w:sz w:val="22"/>
        </w:rPr>
        <w:t>electorales,</w:t>
      </w:r>
      <w:r>
        <w:rPr>
          <w:smallCaps w:val="0"/>
          <w:color w:val="231F20"/>
          <w:spacing w:val="-5"/>
          <w:sz w:val="22"/>
        </w:rPr>
        <w:t> </w:t>
      </w:r>
      <w:r>
        <w:rPr>
          <w:smallCaps w:val="0"/>
          <w:color w:val="231F20"/>
          <w:sz w:val="22"/>
        </w:rPr>
        <w:t>y</w:t>
      </w:r>
      <w:r>
        <w:rPr>
          <w:smallCaps w:val="0"/>
          <w:color w:val="231F20"/>
          <w:spacing w:val="-5"/>
          <w:sz w:val="22"/>
        </w:rPr>
        <w:t> </w:t>
      </w:r>
      <w:r>
        <w:rPr>
          <w:smallCaps w:val="0"/>
          <w:color w:val="231F20"/>
          <w:sz w:val="22"/>
        </w:rPr>
        <w:t>optimizar</w:t>
      </w:r>
      <w:r>
        <w:rPr>
          <w:smallCaps w:val="0"/>
          <w:color w:val="231F20"/>
          <w:spacing w:val="-5"/>
          <w:sz w:val="22"/>
        </w:rPr>
        <w:t> </w:t>
      </w:r>
      <w:r>
        <w:rPr>
          <w:smallCaps w:val="0"/>
          <w:color w:val="231F20"/>
          <w:sz w:val="22"/>
        </w:rPr>
        <w:t>los</w:t>
      </w:r>
      <w:r>
        <w:rPr>
          <w:smallCaps w:val="0"/>
          <w:color w:val="231F20"/>
          <w:spacing w:val="-4"/>
          <w:sz w:val="22"/>
        </w:rPr>
        <w:t> </w:t>
      </w:r>
      <w:r>
        <w:rPr>
          <w:smallCaps w:val="0"/>
          <w:color w:val="231F20"/>
          <w:sz w:val="22"/>
        </w:rPr>
        <w:t>recursos</w:t>
      </w:r>
      <w:r>
        <w:rPr>
          <w:smallCaps w:val="0"/>
          <w:color w:val="231F20"/>
          <w:spacing w:val="-5"/>
          <w:sz w:val="22"/>
        </w:rPr>
        <w:t> </w:t>
      </w:r>
      <w:r>
        <w:rPr>
          <w:smallCaps w:val="0"/>
          <w:color w:val="231F20"/>
          <w:sz w:val="22"/>
        </w:rPr>
        <w:t>humanos</w:t>
      </w:r>
      <w:r>
        <w:rPr>
          <w:smallCaps w:val="0"/>
          <w:color w:val="231F20"/>
          <w:spacing w:val="-5"/>
          <w:sz w:val="22"/>
        </w:rPr>
        <w:t> </w:t>
      </w:r>
      <w:r>
        <w:rPr>
          <w:smallCaps w:val="0"/>
          <w:color w:val="231F20"/>
          <w:sz w:val="22"/>
        </w:rPr>
        <w:t>y</w:t>
      </w:r>
      <w:r>
        <w:rPr>
          <w:smallCaps w:val="0"/>
          <w:color w:val="231F20"/>
          <w:spacing w:val="-4"/>
          <w:sz w:val="22"/>
        </w:rPr>
        <w:t> </w:t>
      </w:r>
      <w:r>
        <w:rPr>
          <w:smallCaps w:val="0"/>
          <w:color w:val="231F20"/>
          <w:sz w:val="22"/>
        </w:rPr>
        <w:t>ma- teriales a su disposición, bajo un estricto apego al marco constitucional y legal aplicable.</w:t>
      </w:r>
    </w:p>
    <w:p>
      <w:pPr>
        <w:pStyle w:val="BodyText"/>
        <w:spacing w:before="1"/>
        <w:rPr>
          <w:sz w:val="21"/>
        </w:rPr>
      </w:pPr>
    </w:p>
    <w:p>
      <w:pPr>
        <w:pStyle w:val="ListParagraph"/>
        <w:numPr>
          <w:ilvl w:val="0"/>
          <w:numId w:val="22"/>
        </w:numPr>
        <w:tabs>
          <w:tab w:pos="1214" w:val="left" w:leader="none"/>
        </w:tabs>
        <w:spacing w:line="232" w:lineRule="auto" w:before="0" w:after="0"/>
        <w:ind w:left="1213" w:right="348" w:hanging="260"/>
        <w:jc w:val="both"/>
        <w:rPr>
          <w:sz w:val="22"/>
        </w:rPr>
      </w:pPr>
      <w:r>
        <w:rPr>
          <w:color w:val="231F20"/>
          <w:sz w:val="22"/>
        </w:rPr>
        <w:t>La colaboración, respeto y reconocimiento mutuo de las atribuciones de cada órgano electoral, serán la base de coordinación entre el Instituto y los</w:t>
      </w:r>
      <w:r>
        <w:rPr>
          <w:color w:val="231F20"/>
          <w:spacing w:val="-30"/>
          <w:sz w:val="22"/>
        </w:rPr>
        <w:t> </w:t>
      </w:r>
      <w:r>
        <w:rPr>
          <w:smallCaps/>
          <w:color w:val="231F20"/>
          <w:sz w:val="22"/>
        </w:rPr>
        <w:t>opl</w:t>
      </w:r>
      <w:r>
        <w:rPr>
          <w:smallCaps w:val="0"/>
          <w:color w:val="231F20"/>
          <w:sz w:val="22"/>
        </w:rPr>
        <w:t>.</w:t>
      </w:r>
    </w:p>
    <w:p>
      <w:pPr>
        <w:pStyle w:val="BodyText"/>
        <w:spacing w:before="3"/>
        <w:rPr>
          <w:sz w:val="21"/>
        </w:rPr>
      </w:pPr>
    </w:p>
    <w:p>
      <w:pPr>
        <w:pStyle w:val="ListParagraph"/>
        <w:numPr>
          <w:ilvl w:val="0"/>
          <w:numId w:val="22"/>
        </w:numPr>
        <w:tabs>
          <w:tab w:pos="1214" w:val="left" w:leader="none"/>
        </w:tabs>
        <w:spacing w:line="232" w:lineRule="auto" w:before="0" w:after="0"/>
        <w:ind w:left="1213" w:right="348" w:hanging="260"/>
        <w:jc w:val="both"/>
        <w:rPr>
          <w:sz w:val="22"/>
        </w:rPr>
      </w:pPr>
      <w:r>
        <w:rPr>
          <w:color w:val="231F20"/>
          <w:sz w:val="22"/>
        </w:rPr>
        <w:t>Las bases de coordinación contenidas en el presente Reglamento, son de ob- servancia general para el personal y los diversos órganos del Instituto y de los </w:t>
      </w:r>
      <w:r>
        <w:rPr>
          <w:smallCaps/>
          <w:color w:val="231F20"/>
          <w:sz w:val="22"/>
        </w:rPr>
        <w:t>opl</w:t>
      </w:r>
      <w:r>
        <w:rPr>
          <w:smallCaps w:val="0"/>
          <w:color w:val="231F20"/>
          <w:sz w:val="22"/>
        </w:rPr>
        <w:t>, y serán aplicables en el desarrollo de los procesos electorales</w:t>
      </w:r>
      <w:r>
        <w:rPr>
          <w:smallCaps w:val="0"/>
          <w:color w:val="231F20"/>
          <w:spacing w:val="-21"/>
          <w:sz w:val="22"/>
        </w:rPr>
        <w:t> </w:t>
      </w:r>
      <w:r>
        <w:rPr>
          <w:smallCaps w:val="0"/>
          <w:color w:val="231F20"/>
          <w:sz w:val="22"/>
        </w:rPr>
        <w:t>locales.</w:t>
      </w:r>
    </w:p>
    <w:p>
      <w:pPr>
        <w:spacing w:after="0" w:line="232" w:lineRule="auto"/>
        <w:jc w:val="both"/>
        <w:rPr>
          <w:sz w:val="22"/>
        </w:rPr>
        <w:sectPr>
          <w:type w:val="continuous"/>
          <w:pgSz w:w="9640" w:h="12480"/>
          <w:pgMar w:top="1160" w:bottom="280" w:left="600" w:right="500"/>
        </w:sectPr>
      </w:pPr>
    </w:p>
    <w:p>
      <w:pPr>
        <w:pStyle w:val="BodyText"/>
        <w:rPr>
          <w:sz w:val="19"/>
        </w:rPr>
      </w:pPr>
    </w:p>
    <w:p>
      <w:pPr>
        <w:pStyle w:val="ListParagraph"/>
        <w:numPr>
          <w:ilvl w:val="0"/>
          <w:numId w:val="22"/>
        </w:numPr>
        <w:tabs>
          <w:tab w:pos="931" w:val="left" w:leader="none"/>
        </w:tabs>
        <w:spacing w:line="232" w:lineRule="auto" w:before="107" w:after="0"/>
        <w:ind w:left="930" w:right="631" w:hanging="260"/>
        <w:jc w:val="both"/>
        <w:rPr>
          <w:sz w:val="22"/>
        </w:rPr>
      </w:pPr>
      <w:r>
        <w:rPr>
          <w:color w:val="231F20"/>
          <w:sz w:val="22"/>
        </w:rPr>
        <w:t>La Secretaría Ejecutiva, a través de la </w:t>
      </w:r>
      <w:r>
        <w:rPr>
          <w:smallCaps/>
          <w:color w:val="231F20"/>
          <w:sz w:val="22"/>
        </w:rPr>
        <w:t>utvopl</w:t>
      </w:r>
      <w:r>
        <w:rPr>
          <w:smallCaps w:val="0"/>
          <w:color w:val="231F20"/>
          <w:sz w:val="22"/>
        </w:rPr>
        <w:t>, y los vocales ejecutivos locales en las entidades federativas, serán las autoridades del Instituto, responsables de</w:t>
      </w:r>
      <w:r>
        <w:rPr>
          <w:smallCaps w:val="0"/>
          <w:color w:val="231F20"/>
          <w:spacing w:val="-6"/>
          <w:sz w:val="22"/>
        </w:rPr>
        <w:t> </w:t>
      </w:r>
      <w:r>
        <w:rPr>
          <w:smallCaps w:val="0"/>
          <w:color w:val="231F20"/>
          <w:sz w:val="22"/>
        </w:rPr>
        <w:t>llevar</w:t>
      </w:r>
      <w:r>
        <w:rPr>
          <w:smallCaps w:val="0"/>
          <w:color w:val="231F20"/>
          <w:spacing w:val="-6"/>
          <w:sz w:val="22"/>
        </w:rPr>
        <w:t> </w:t>
      </w:r>
      <w:r>
        <w:rPr>
          <w:smallCaps w:val="0"/>
          <w:color w:val="231F20"/>
          <w:sz w:val="22"/>
        </w:rPr>
        <w:t>a</w:t>
      </w:r>
      <w:r>
        <w:rPr>
          <w:smallCaps w:val="0"/>
          <w:color w:val="231F20"/>
          <w:spacing w:val="-6"/>
          <w:sz w:val="22"/>
        </w:rPr>
        <w:t> </w:t>
      </w:r>
      <w:r>
        <w:rPr>
          <w:smallCaps w:val="0"/>
          <w:color w:val="231F20"/>
          <w:sz w:val="22"/>
        </w:rPr>
        <w:t>cabo</w:t>
      </w:r>
      <w:r>
        <w:rPr>
          <w:smallCaps w:val="0"/>
          <w:color w:val="231F20"/>
          <w:spacing w:val="-6"/>
          <w:sz w:val="22"/>
        </w:rPr>
        <w:t> </w:t>
      </w:r>
      <w:r>
        <w:rPr>
          <w:smallCaps w:val="0"/>
          <w:color w:val="231F20"/>
          <w:sz w:val="22"/>
        </w:rPr>
        <w:t>la</w:t>
      </w:r>
      <w:r>
        <w:rPr>
          <w:smallCaps w:val="0"/>
          <w:color w:val="231F20"/>
          <w:spacing w:val="-6"/>
          <w:sz w:val="22"/>
        </w:rPr>
        <w:t> </w:t>
      </w:r>
      <w:r>
        <w:rPr>
          <w:smallCaps w:val="0"/>
          <w:color w:val="231F20"/>
          <w:sz w:val="22"/>
        </w:rPr>
        <w:t>comunicación</w:t>
      </w:r>
      <w:r>
        <w:rPr>
          <w:smallCaps w:val="0"/>
          <w:color w:val="231F20"/>
          <w:spacing w:val="-6"/>
          <w:sz w:val="22"/>
        </w:rPr>
        <w:t> </w:t>
      </w:r>
      <w:r>
        <w:rPr>
          <w:smallCaps w:val="0"/>
          <w:color w:val="231F20"/>
          <w:sz w:val="22"/>
        </w:rPr>
        <w:t>y</w:t>
      </w:r>
      <w:r>
        <w:rPr>
          <w:smallCaps w:val="0"/>
          <w:color w:val="231F20"/>
          <w:spacing w:val="-6"/>
          <w:sz w:val="22"/>
        </w:rPr>
        <w:t> </w:t>
      </w:r>
      <w:r>
        <w:rPr>
          <w:smallCaps w:val="0"/>
          <w:color w:val="231F20"/>
          <w:sz w:val="22"/>
        </w:rPr>
        <w:t>las</w:t>
      </w:r>
      <w:r>
        <w:rPr>
          <w:smallCaps w:val="0"/>
          <w:color w:val="231F20"/>
          <w:spacing w:val="-6"/>
          <w:sz w:val="22"/>
        </w:rPr>
        <w:t> </w:t>
      </w:r>
      <w:r>
        <w:rPr>
          <w:smallCaps w:val="0"/>
          <w:color w:val="231F20"/>
          <w:sz w:val="22"/>
        </w:rPr>
        <w:t>gestiones</w:t>
      </w:r>
      <w:r>
        <w:rPr>
          <w:smallCaps w:val="0"/>
          <w:color w:val="231F20"/>
          <w:spacing w:val="-6"/>
          <w:sz w:val="22"/>
        </w:rPr>
        <w:t> </w:t>
      </w:r>
      <w:r>
        <w:rPr>
          <w:smallCaps w:val="0"/>
          <w:color w:val="231F20"/>
          <w:sz w:val="22"/>
        </w:rPr>
        <w:t>con</w:t>
      </w:r>
      <w:r>
        <w:rPr>
          <w:smallCaps w:val="0"/>
          <w:color w:val="231F20"/>
          <w:spacing w:val="-6"/>
          <w:sz w:val="22"/>
        </w:rPr>
        <w:t> </w:t>
      </w:r>
      <w:r>
        <w:rPr>
          <w:smallCaps w:val="0"/>
          <w:color w:val="231F20"/>
          <w:sz w:val="22"/>
        </w:rPr>
        <w:t>los</w:t>
      </w:r>
      <w:r>
        <w:rPr>
          <w:smallCaps w:val="0"/>
          <w:color w:val="231F20"/>
          <w:spacing w:val="-4"/>
          <w:sz w:val="22"/>
        </w:rPr>
        <w:t> </w:t>
      </w:r>
      <w:r>
        <w:rPr>
          <w:smallCaps/>
          <w:color w:val="231F20"/>
          <w:sz w:val="22"/>
        </w:rPr>
        <w:t>opl</w:t>
      </w:r>
      <w:r>
        <w:rPr>
          <w:smallCaps w:val="0"/>
          <w:color w:val="231F20"/>
          <w:spacing w:val="-5"/>
          <w:sz w:val="22"/>
        </w:rPr>
        <w:t> </w:t>
      </w:r>
      <w:r>
        <w:rPr>
          <w:smallCaps w:val="0"/>
          <w:color w:val="231F20"/>
          <w:sz w:val="22"/>
        </w:rPr>
        <w:t>por</w:t>
      </w:r>
      <w:r>
        <w:rPr>
          <w:smallCaps w:val="0"/>
          <w:color w:val="231F20"/>
          <w:spacing w:val="-6"/>
          <w:sz w:val="22"/>
        </w:rPr>
        <w:t> </w:t>
      </w:r>
      <w:r>
        <w:rPr>
          <w:smallCaps w:val="0"/>
          <w:color w:val="231F20"/>
          <w:sz w:val="22"/>
        </w:rPr>
        <w:t>conducto</w:t>
      </w:r>
      <w:r>
        <w:rPr>
          <w:smallCaps w:val="0"/>
          <w:color w:val="231F20"/>
          <w:spacing w:val="-6"/>
          <w:sz w:val="22"/>
        </w:rPr>
        <w:t> </w:t>
      </w:r>
      <w:r>
        <w:rPr>
          <w:smallCaps w:val="0"/>
          <w:color w:val="231F20"/>
          <w:sz w:val="22"/>
        </w:rPr>
        <w:t>de</w:t>
      </w:r>
      <w:r>
        <w:rPr>
          <w:smallCaps w:val="0"/>
          <w:color w:val="231F20"/>
          <w:spacing w:val="-6"/>
          <w:sz w:val="22"/>
        </w:rPr>
        <w:t> </w:t>
      </w:r>
      <w:r>
        <w:rPr>
          <w:smallCaps w:val="0"/>
          <w:color w:val="231F20"/>
          <w:sz w:val="22"/>
        </w:rPr>
        <w:t>su consejero presidente, de lo que se informará permanentemente a la </w:t>
      </w:r>
      <w:r>
        <w:rPr>
          <w:smallCaps/>
          <w:color w:val="231F20"/>
          <w:sz w:val="22"/>
        </w:rPr>
        <w:t>cvopl</w:t>
      </w:r>
      <w:r>
        <w:rPr>
          <w:smallCaps w:val="0"/>
          <w:color w:val="231F20"/>
          <w:sz w:val="22"/>
        </w:rPr>
        <w:t> y a las comisiones</w:t>
      </w:r>
      <w:r>
        <w:rPr>
          <w:smallCaps w:val="0"/>
          <w:color w:val="231F20"/>
          <w:spacing w:val="-3"/>
          <w:sz w:val="22"/>
        </w:rPr>
        <w:t> </w:t>
      </w:r>
      <w:r>
        <w:rPr>
          <w:smallCaps w:val="0"/>
          <w:color w:val="231F20"/>
          <w:sz w:val="22"/>
        </w:rPr>
        <w:t>correspondientes.</w:t>
      </w:r>
    </w:p>
    <w:p>
      <w:pPr>
        <w:pStyle w:val="BodyText"/>
        <w:spacing w:before="1"/>
        <w:rPr>
          <w:sz w:val="21"/>
        </w:rPr>
      </w:pPr>
    </w:p>
    <w:p>
      <w:pPr>
        <w:pStyle w:val="ListParagraph"/>
        <w:numPr>
          <w:ilvl w:val="0"/>
          <w:numId w:val="22"/>
        </w:numPr>
        <w:tabs>
          <w:tab w:pos="931" w:val="left" w:leader="none"/>
        </w:tabs>
        <w:spacing w:line="232" w:lineRule="auto" w:before="0" w:after="0"/>
        <w:ind w:left="930" w:right="630" w:hanging="260"/>
        <w:jc w:val="both"/>
        <w:rPr>
          <w:sz w:val="22"/>
        </w:rPr>
      </w:pPr>
      <w:r>
        <w:rPr>
          <w:color w:val="231F20"/>
          <w:sz w:val="22"/>
        </w:rPr>
        <w:t>Las comunicaciones entre las áreas ejecutivas y técnicas del Instituto con los </w:t>
      </w:r>
      <w:r>
        <w:rPr>
          <w:smallCaps/>
          <w:color w:val="231F20"/>
          <w:sz w:val="22"/>
        </w:rPr>
        <w:t>opl</w:t>
      </w:r>
      <w:r>
        <w:rPr>
          <w:smallCaps w:val="0"/>
          <w:color w:val="231F20"/>
          <w:sz w:val="22"/>
        </w:rPr>
        <w:t>, se realizarán preferentemente por conducto de la </w:t>
      </w:r>
      <w:r>
        <w:rPr>
          <w:smallCaps/>
          <w:color w:val="231F20"/>
          <w:sz w:val="22"/>
        </w:rPr>
        <w:t>utvopl</w:t>
      </w:r>
      <w:r>
        <w:rPr>
          <w:smallCaps w:val="0"/>
          <w:color w:val="231F20"/>
          <w:sz w:val="22"/>
        </w:rPr>
        <w:t>, mediante el mecanismo implementado para ello. En todo caso, las comunicaciones serán remitidas tanto a la </w:t>
      </w:r>
      <w:r>
        <w:rPr>
          <w:smallCaps/>
          <w:color w:val="231F20"/>
          <w:sz w:val="22"/>
        </w:rPr>
        <w:t>utvopl</w:t>
      </w:r>
      <w:r>
        <w:rPr>
          <w:smallCaps w:val="0"/>
          <w:color w:val="231F20"/>
          <w:sz w:val="22"/>
        </w:rPr>
        <w:t> como a las áreas</w:t>
      </w:r>
      <w:r>
        <w:rPr>
          <w:smallCaps w:val="0"/>
          <w:color w:val="231F20"/>
          <w:spacing w:val="-8"/>
          <w:sz w:val="22"/>
        </w:rPr>
        <w:t> </w:t>
      </w:r>
      <w:r>
        <w:rPr>
          <w:smallCaps w:val="0"/>
          <w:color w:val="231F20"/>
          <w:sz w:val="22"/>
        </w:rPr>
        <w:t>involucradas.</w:t>
      </w:r>
    </w:p>
    <w:p>
      <w:pPr>
        <w:pStyle w:val="BodyText"/>
        <w:spacing w:before="1"/>
        <w:rPr>
          <w:sz w:val="21"/>
        </w:rPr>
      </w:pPr>
    </w:p>
    <w:p>
      <w:pPr>
        <w:pStyle w:val="Heading2"/>
        <w:spacing w:line="213" w:lineRule="auto"/>
        <w:ind w:left="2586" w:right="2914" w:firstLine="618"/>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val="0"/>
          <w:color w:val="58595B"/>
        </w:rPr>
        <w:t>S</w:t>
      </w:r>
      <w:r>
        <w:rPr>
          <w:smallCaps/>
          <w:color w:val="58595B"/>
          <w:spacing w:val="-3"/>
          <w:w w:val="115"/>
        </w:rPr>
        <w:t>e</w:t>
      </w:r>
      <w:r>
        <w:rPr>
          <w:smallCaps/>
          <w:color w:val="58595B"/>
          <w:spacing w:val="-1"/>
          <w:w w:val="114"/>
        </w:rPr>
        <w:t>gun</w:t>
      </w:r>
      <w:r>
        <w:rPr>
          <w:smallCaps/>
          <w:color w:val="58595B"/>
          <w:spacing w:val="-5"/>
          <w:w w:val="114"/>
        </w:rPr>
        <w:t>d</w:t>
      </w:r>
      <w:r>
        <w:rPr>
          <w:smallCaps/>
          <w:color w:val="58595B"/>
          <w:w w:val="111"/>
        </w:rPr>
        <w:t>a</w:t>
      </w:r>
      <w:r>
        <w:rPr>
          <w:smallCaps w:val="0"/>
          <w:color w:val="58595B"/>
          <w:w w:val="111"/>
        </w:rPr>
        <w:t> </w:t>
      </w:r>
      <w:r>
        <w:rPr>
          <w:smallCaps w:val="0"/>
          <w:color w:val="58595B"/>
        </w:rPr>
        <w:t>In</w:t>
      </w:r>
      <w:r>
        <w:rPr>
          <w:smallCaps w:val="0"/>
          <w:color w:val="58595B"/>
          <w:spacing w:val="-3"/>
        </w:rPr>
        <w:t>s</w:t>
      </w:r>
      <w:r>
        <w:rPr>
          <w:smallCaps w:val="0"/>
          <w:color w:val="58595B"/>
        </w:rPr>
        <w:t>trume</w:t>
      </w:r>
      <w:r>
        <w:rPr>
          <w:smallCaps w:val="0"/>
          <w:color w:val="58595B"/>
          <w:spacing w:val="-3"/>
        </w:rPr>
        <w:t>nt</w:t>
      </w:r>
      <w:r>
        <w:rPr>
          <w:smallCaps w:val="0"/>
          <w:color w:val="58595B"/>
        </w:rPr>
        <w:t>os de </w:t>
      </w:r>
      <w:r>
        <w:rPr>
          <w:smallCaps w:val="0"/>
          <w:color w:val="58595B"/>
          <w:spacing w:val="-3"/>
        </w:rPr>
        <w:t>c</w:t>
      </w:r>
      <w:r>
        <w:rPr>
          <w:smallCaps w:val="0"/>
          <w:color w:val="58595B"/>
          <w:spacing w:val="-1"/>
        </w:rPr>
        <w:t>oo</w:t>
      </w:r>
      <w:r>
        <w:rPr>
          <w:smallCaps w:val="0"/>
          <w:color w:val="58595B"/>
          <w:spacing w:val="-4"/>
        </w:rPr>
        <w:t>r</w:t>
      </w:r>
      <w:r>
        <w:rPr>
          <w:smallCaps w:val="0"/>
          <w:color w:val="58595B"/>
          <w:spacing w:val="-1"/>
        </w:rPr>
        <w:t>dinación</w:t>
      </w:r>
    </w:p>
    <w:p>
      <w:pPr>
        <w:pStyle w:val="BodyText"/>
        <w:spacing w:before="11"/>
        <w:rPr>
          <w:b/>
          <w:sz w:val="10"/>
        </w:rPr>
      </w:pPr>
    </w:p>
    <w:p>
      <w:pPr>
        <w:spacing w:before="101"/>
        <w:ind w:left="250" w:right="0" w:firstLine="0"/>
        <w:jc w:val="left"/>
        <w:rPr>
          <w:b/>
          <w:sz w:val="24"/>
        </w:rPr>
      </w:pPr>
      <w:r>
        <w:rPr>
          <w:b/>
          <w:color w:val="231F20"/>
          <w:sz w:val="24"/>
        </w:rPr>
        <w:t>Artículo 27.</w:t>
      </w:r>
    </w:p>
    <w:p>
      <w:pPr>
        <w:pStyle w:val="BodyText"/>
        <w:spacing w:before="8"/>
        <w:rPr>
          <w:b/>
          <w:sz w:val="20"/>
        </w:rPr>
      </w:pPr>
    </w:p>
    <w:p>
      <w:pPr>
        <w:pStyle w:val="ListParagraph"/>
        <w:numPr>
          <w:ilvl w:val="0"/>
          <w:numId w:val="23"/>
        </w:numPr>
        <w:tabs>
          <w:tab w:pos="931" w:val="left" w:leader="none"/>
        </w:tabs>
        <w:spacing w:line="232" w:lineRule="auto" w:before="0" w:after="0"/>
        <w:ind w:left="930" w:right="630" w:hanging="260"/>
        <w:jc w:val="both"/>
        <w:rPr>
          <w:sz w:val="22"/>
        </w:rPr>
      </w:pPr>
      <w:r>
        <w:rPr>
          <w:color w:val="231F20"/>
          <w:spacing w:val="-3"/>
          <w:sz w:val="22"/>
        </w:rPr>
        <w:t>Para </w:t>
      </w:r>
      <w:r>
        <w:rPr>
          <w:color w:val="231F20"/>
          <w:sz w:val="22"/>
        </w:rPr>
        <w:t>la ejecución de las tareas inherentes a la organización de los procesos electorales locales, la coordinación con los </w:t>
      </w:r>
      <w:r>
        <w:rPr>
          <w:smallCaps/>
          <w:color w:val="231F20"/>
          <w:sz w:val="22"/>
        </w:rPr>
        <w:t>opl</w:t>
      </w:r>
      <w:r>
        <w:rPr>
          <w:smallCaps w:val="0"/>
          <w:color w:val="231F20"/>
          <w:sz w:val="22"/>
        </w:rPr>
        <w:t> se sustentará en los convenios generales de coordinación </w:t>
      </w:r>
      <w:r>
        <w:rPr>
          <w:smallCaps w:val="0"/>
          <w:color w:val="231F20"/>
          <w:spacing w:val="-8"/>
          <w:sz w:val="22"/>
        </w:rPr>
        <w:t>y, </w:t>
      </w:r>
      <w:r>
        <w:rPr>
          <w:smallCaps w:val="0"/>
          <w:color w:val="231F20"/>
          <w:sz w:val="22"/>
        </w:rPr>
        <w:t>en su caso, en los siguientes</w:t>
      </w:r>
      <w:r>
        <w:rPr>
          <w:smallCaps w:val="0"/>
          <w:color w:val="231F20"/>
          <w:spacing w:val="-22"/>
          <w:sz w:val="22"/>
        </w:rPr>
        <w:t> </w:t>
      </w:r>
      <w:r>
        <w:rPr>
          <w:smallCaps w:val="0"/>
          <w:color w:val="231F20"/>
          <w:sz w:val="22"/>
        </w:rPr>
        <w:t>instrumentos:</w:t>
      </w:r>
    </w:p>
    <w:p>
      <w:pPr>
        <w:pStyle w:val="BodyText"/>
        <w:spacing w:before="2"/>
      </w:pPr>
    </w:p>
    <w:p>
      <w:pPr>
        <w:pStyle w:val="ListParagraph"/>
        <w:numPr>
          <w:ilvl w:val="1"/>
          <w:numId w:val="23"/>
        </w:numPr>
        <w:tabs>
          <w:tab w:pos="1251" w:val="left" w:leader="none"/>
        </w:tabs>
        <w:spacing w:line="240" w:lineRule="auto" w:before="1" w:after="0"/>
        <w:ind w:left="1250" w:right="0" w:hanging="221"/>
        <w:jc w:val="left"/>
        <w:rPr>
          <w:sz w:val="20"/>
        </w:rPr>
      </w:pPr>
      <w:r>
        <w:rPr>
          <w:color w:val="231F20"/>
          <w:sz w:val="20"/>
        </w:rPr>
        <w:t>Anexos</w:t>
      </w:r>
      <w:r>
        <w:rPr>
          <w:color w:val="231F20"/>
          <w:spacing w:val="-2"/>
          <w:sz w:val="20"/>
        </w:rPr>
        <w:t> </w:t>
      </w:r>
      <w:r>
        <w:rPr>
          <w:color w:val="231F20"/>
          <w:sz w:val="20"/>
        </w:rPr>
        <w:t>técnicos;</w:t>
      </w:r>
    </w:p>
    <w:p>
      <w:pPr>
        <w:pStyle w:val="ListParagraph"/>
        <w:numPr>
          <w:ilvl w:val="1"/>
          <w:numId w:val="23"/>
        </w:numPr>
        <w:tabs>
          <w:tab w:pos="1251" w:val="left" w:leader="none"/>
        </w:tabs>
        <w:spacing w:line="240" w:lineRule="auto" w:before="15" w:after="0"/>
        <w:ind w:left="1250" w:right="0" w:hanging="221"/>
        <w:jc w:val="left"/>
        <w:rPr>
          <w:sz w:val="20"/>
        </w:rPr>
      </w:pPr>
      <w:r>
        <w:rPr>
          <w:color w:val="231F20"/>
          <w:sz w:val="20"/>
        </w:rPr>
        <w:t>Anexos financieros,</w:t>
      </w:r>
      <w:r>
        <w:rPr>
          <w:color w:val="231F20"/>
          <w:spacing w:val="-3"/>
          <w:sz w:val="20"/>
        </w:rPr>
        <w:t> </w:t>
      </w:r>
      <w:r>
        <w:rPr>
          <w:color w:val="231F20"/>
          <w:sz w:val="20"/>
        </w:rPr>
        <w:t>y</w:t>
      </w:r>
    </w:p>
    <w:p>
      <w:pPr>
        <w:pStyle w:val="ListParagraph"/>
        <w:numPr>
          <w:ilvl w:val="1"/>
          <w:numId w:val="23"/>
        </w:numPr>
        <w:tabs>
          <w:tab w:pos="1251" w:val="left" w:leader="none"/>
        </w:tabs>
        <w:spacing w:line="240" w:lineRule="auto" w:before="16" w:after="0"/>
        <w:ind w:left="1250" w:right="0" w:hanging="221"/>
        <w:jc w:val="left"/>
        <w:rPr>
          <w:sz w:val="20"/>
        </w:rPr>
      </w:pPr>
      <w:r>
        <w:rPr>
          <w:color w:val="231F20"/>
          <w:sz w:val="20"/>
        </w:rPr>
        <w:t>Adendas.</w:t>
      </w:r>
    </w:p>
    <w:p>
      <w:pPr>
        <w:pStyle w:val="BodyText"/>
        <w:spacing w:before="6"/>
        <w:rPr>
          <w:sz w:val="19"/>
        </w:rPr>
      </w:pPr>
    </w:p>
    <w:p>
      <w:pPr>
        <w:pStyle w:val="Heading2"/>
      </w:pPr>
      <w:r>
        <w:rPr>
          <w:color w:val="231F20"/>
        </w:rPr>
        <w:t>Artículo 28.</w:t>
      </w:r>
    </w:p>
    <w:p>
      <w:pPr>
        <w:pStyle w:val="BodyText"/>
        <w:spacing w:before="8"/>
        <w:rPr>
          <w:b/>
          <w:sz w:val="20"/>
        </w:rPr>
      </w:pPr>
    </w:p>
    <w:p>
      <w:pPr>
        <w:pStyle w:val="ListParagraph"/>
        <w:numPr>
          <w:ilvl w:val="0"/>
          <w:numId w:val="24"/>
        </w:numPr>
        <w:tabs>
          <w:tab w:pos="931" w:val="left" w:leader="none"/>
        </w:tabs>
        <w:spacing w:line="232" w:lineRule="auto" w:before="0" w:after="0"/>
        <w:ind w:left="930" w:right="631" w:hanging="260"/>
        <w:jc w:val="both"/>
        <w:rPr>
          <w:sz w:val="22"/>
        </w:rPr>
      </w:pPr>
      <w:r>
        <w:rPr>
          <w:color w:val="231F20"/>
          <w:sz w:val="22"/>
        </w:rPr>
        <w:t>Los</w:t>
      </w:r>
      <w:r>
        <w:rPr>
          <w:color w:val="231F20"/>
          <w:spacing w:val="-4"/>
          <w:sz w:val="22"/>
        </w:rPr>
        <w:t> </w:t>
      </w:r>
      <w:r>
        <w:rPr>
          <w:smallCaps/>
          <w:color w:val="231F20"/>
          <w:sz w:val="22"/>
        </w:rPr>
        <w:t>opl</w:t>
      </w:r>
      <w:r>
        <w:rPr>
          <w:smallCaps w:val="0"/>
          <w:color w:val="231F20"/>
          <w:sz w:val="22"/>
        </w:rPr>
        <w:t>,</w:t>
      </w:r>
      <w:r>
        <w:rPr>
          <w:smallCaps w:val="0"/>
          <w:color w:val="231F20"/>
          <w:spacing w:val="-3"/>
          <w:sz w:val="22"/>
        </w:rPr>
        <w:t> </w:t>
      </w:r>
      <w:r>
        <w:rPr>
          <w:smallCaps w:val="0"/>
          <w:color w:val="231F20"/>
          <w:sz w:val="22"/>
        </w:rPr>
        <w:t>en</w:t>
      </w:r>
      <w:r>
        <w:rPr>
          <w:smallCaps w:val="0"/>
          <w:color w:val="231F20"/>
          <w:spacing w:val="-3"/>
          <w:sz w:val="22"/>
        </w:rPr>
        <w:t> </w:t>
      </w:r>
      <w:r>
        <w:rPr>
          <w:smallCaps w:val="0"/>
          <w:color w:val="231F20"/>
          <w:sz w:val="22"/>
        </w:rPr>
        <w:t>cuyas</w:t>
      </w:r>
      <w:r>
        <w:rPr>
          <w:smallCaps w:val="0"/>
          <w:color w:val="231F20"/>
          <w:spacing w:val="-3"/>
          <w:sz w:val="22"/>
        </w:rPr>
        <w:t> </w:t>
      </w:r>
      <w:r>
        <w:rPr>
          <w:smallCaps w:val="0"/>
          <w:color w:val="231F20"/>
          <w:sz w:val="22"/>
        </w:rPr>
        <w:t>entidades</w:t>
      </w:r>
      <w:r>
        <w:rPr>
          <w:smallCaps w:val="0"/>
          <w:color w:val="231F20"/>
          <w:spacing w:val="-4"/>
          <w:sz w:val="22"/>
        </w:rPr>
        <w:t> </w:t>
      </w:r>
      <w:r>
        <w:rPr>
          <w:smallCaps w:val="0"/>
          <w:color w:val="231F20"/>
          <w:sz w:val="22"/>
        </w:rPr>
        <w:t>se</w:t>
      </w:r>
      <w:r>
        <w:rPr>
          <w:smallCaps w:val="0"/>
          <w:color w:val="231F20"/>
          <w:spacing w:val="-3"/>
          <w:sz w:val="22"/>
        </w:rPr>
        <w:t> </w:t>
      </w:r>
      <w:r>
        <w:rPr>
          <w:smallCaps w:val="0"/>
          <w:color w:val="231F20"/>
          <w:sz w:val="22"/>
        </w:rPr>
        <w:t>lleve</w:t>
      </w:r>
      <w:r>
        <w:rPr>
          <w:smallCaps w:val="0"/>
          <w:color w:val="231F20"/>
          <w:spacing w:val="-3"/>
          <w:sz w:val="22"/>
        </w:rPr>
        <w:t> </w:t>
      </w:r>
      <w:r>
        <w:rPr>
          <w:smallCaps w:val="0"/>
          <w:color w:val="231F20"/>
          <w:sz w:val="22"/>
        </w:rPr>
        <w:t>a</w:t>
      </w:r>
      <w:r>
        <w:rPr>
          <w:smallCaps w:val="0"/>
          <w:color w:val="231F20"/>
          <w:spacing w:val="-3"/>
          <w:sz w:val="22"/>
        </w:rPr>
        <w:t> </w:t>
      </w:r>
      <w:r>
        <w:rPr>
          <w:smallCaps w:val="0"/>
          <w:color w:val="231F20"/>
          <w:sz w:val="22"/>
        </w:rPr>
        <w:t>cabo</w:t>
      </w:r>
      <w:r>
        <w:rPr>
          <w:smallCaps w:val="0"/>
          <w:color w:val="231F20"/>
          <w:spacing w:val="-3"/>
          <w:sz w:val="22"/>
        </w:rPr>
        <w:t> </w:t>
      </w:r>
      <w:r>
        <w:rPr>
          <w:smallCaps w:val="0"/>
          <w:color w:val="231F20"/>
          <w:sz w:val="22"/>
        </w:rPr>
        <w:t>un</w:t>
      </w:r>
      <w:r>
        <w:rPr>
          <w:smallCaps w:val="0"/>
          <w:color w:val="231F20"/>
          <w:spacing w:val="-4"/>
          <w:sz w:val="22"/>
        </w:rPr>
        <w:t> </w:t>
      </w:r>
      <w:r>
        <w:rPr>
          <w:smallCaps w:val="0"/>
          <w:color w:val="231F20"/>
          <w:sz w:val="22"/>
        </w:rPr>
        <w:t>proceso</w:t>
      </w:r>
      <w:r>
        <w:rPr>
          <w:smallCaps w:val="0"/>
          <w:color w:val="231F20"/>
          <w:spacing w:val="-3"/>
          <w:sz w:val="22"/>
        </w:rPr>
        <w:t> </w:t>
      </w:r>
      <w:r>
        <w:rPr>
          <w:smallCaps w:val="0"/>
          <w:color w:val="231F20"/>
          <w:sz w:val="22"/>
        </w:rPr>
        <w:t>electoral</w:t>
      </w:r>
      <w:r>
        <w:rPr>
          <w:smallCaps w:val="0"/>
          <w:color w:val="231F20"/>
          <w:spacing w:val="-3"/>
          <w:sz w:val="22"/>
        </w:rPr>
        <w:t> </w:t>
      </w:r>
      <w:r>
        <w:rPr>
          <w:smallCaps w:val="0"/>
          <w:color w:val="231F20"/>
          <w:sz w:val="22"/>
        </w:rPr>
        <w:t>local,</w:t>
      </w:r>
      <w:r>
        <w:rPr>
          <w:smallCaps w:val="0"/>
          <w:color w:val="231F20"/>
          <w:spacing w:val="-3"/>
          <w:sz w:val="22"/>
        </w:rPr>
        <w:t> </w:t>
      </w:r>
      <w:r>
        <w:rPr>
          <w:smallCaps w:val="0"/>
          <w:color w:val="231F20"/>
          <w:sz w:val="22"/>
        </w:rPr>
        <w:t>deberán participar</w:t>
      </w:r>
      <w:r>
        <w:rPr>
          <w:smallCaps w:val="0"/>
          <w:color w:val="231F20"/>
          <w:spacing w:val="-11"/>
          <w:sz w:val="22"/>
        </w:rPr>
        <w:t> </w:t>
      </w:r>
      <w:r>
        <w:rPr>
          <w:smallCaps w:val="0"/>
          <w:color w:val="231F20"/>
          <w:sz w:val="22"/>
        </w:rPr>
        <w:t>con</w:t>
      </w:r>
      <w:r>
        <w:rPr>
          <w:smallCaps w:val="0"/>
          <w:color w:val="231F20"/>
          <w:spacing w:val="-11"/>
          <w:sz w:val="22"/>
        </w:rPr>
        <w:t> </w:t>
      </w:r>
      <w:r>
        <w:rPr>
          <w:smallCaps w:val="0"/>
          <w:color w:val="231F20"/>
          <w:sz w:val="22"/>
        </w:rPr>
        <w:t>el</w:t>
      </w:r>
      <w:r>
        <w:rPr>
          <w:smallCaps w:val="0"/>
          <w:color w:val="231F20"/>
          <w:spacing w:val="-11"/>
          <w:sz w:val="22"/>
        </w:rPr>
        <w:t> </w:t>
      </w:r>
      <w:r>
        <w:rPr>
          <w:smallCaps w:val="0"/>
          <w:color w:val="231F20"/>
          <w:sz w:val="22"/>
        </w:rPr>
        <w:t>Instituto</w:t>
      </w:r>
      <w:r>
        <w:rPr>
          <w:smallCaps w:val="0"/>
          <w:color w:val="231F20"/>
          <w:spacing w:val="-11"/>
          <w:sz w:val="22"/>
        </w:rPr>
        <w:t> </w:t>
      </w:r>
      <w:r>
        <w:rPr>
          <w:smallCaps w:val="0"/>
          <w:color w:val="231F20"/>
          <w:sz w:val="22"/>
        </w:rPr>
        <w:t>en</w:t>
      </w:r>
      <w:r>
        <w:rPr>
          <w:smallCaps w:val="0"/>
          <w:color w:val="231F20"/>
          <w:spacing w:val="-11"/>
          <w:sz w:val="22"/>
        </w:rPr>
        <w:t> </w:t>
      </w:r>
      <w:r>
        <w:rPr>
          <w:smallCaps w:val="0"/>
          <w:color w:val="231F20"/>
          <w:sz w:val="22"/>
        </w:rPr>
        <w:t>la</w:t>
      </w:r>
      <w:r>
        <w:rPr>
          <w:smallCaps w:val="0"/>
          <w:color w:val="231F20"/>
          <w:spacing w:val="-11"/>
          <w:sz w:val="22"/>
        </w:rPr>
        <w:t> </w:t>
      </w:r>
      <w:r>
        <w:rPr>
          <w:smallCaps w:val="0"/>
          <w:color w:val="231F20"/>
          <w:sz w:val="22"/>
        </w:rPr>
        <w:t>elaboración,</w:t>
      </w:r>
      <w:r>
        <w:rPr>
          <w:smallCaps w:val="0"/>
          <w:color w:val="231F20"/>
          <w:spacing w:val="-11"/>
          <w:sz w:val="22"/>
        </w:rPr>
        <w:t> </w:t>
      </w:r>
      <w:r>
        <w:rPr>
          <w:smallCaps w:val="0"/>
          <w:color w:val="231F20"/>
          <w:sz w:val="22"/>
        </w:rPr>
        <w:t>revisión,</w:t>
      </w:r>
      <w:r>
        <w:rPr>
          <w:smallCaps w:val="0"/>
          <w:color w:val="231F20"/>
          <w:spacing w:val="-11"/>
          <w:sz w:val="22"/>
        </w:rPr>
        <w:t> </w:t>
      </w:r>
      <w:r>
        <w:rPr>
          <w:smallCaps w:val="0"/>
          <w:color w:val="231F20"/>
          <w:sz w:val="22"/>
        </w:rPr>
        <w:t>tramitación,</w:t>
      </w:r>
      <w:r>
        <w:rPr>
          <w:smallCaps w:val="0"/>
          <w:color w:val="231F20"/>
          <w:spacing w:val="-11"/>
          <w:sz w:val="22"/>
        </w:rPr>
        <w:t> </w:t>
      </w:r>
      <w:r>
        <w:rPr>
          <w:smallCaps w:val="0"/>
          <w:color w:val="231F20"/>
          <w:sz w:val="22"/>
        </w:rPr>
        <w:t>implementa- ción,</w:t>
      </w:r>
      <w:r>
        <w:rPr>
          <w:smallCaps w:val="0"/>
          <w:color w:val="231F20"/>
          <w:spacing w:val="-4"/>
          <w:sz w:val="22"/>
        </w:rPr>
        <w:t> </w:t>
      </w:r>
      <w:r>
        <w:rPr>
          <w:smallCaps w:val="0"/>
          <w:color w:val="231F20"/>
          <w:sz w:val="22"/>
        </w:rPr>
        <w:t>ejecución</w:t>
      </w:r>
      <w:r>
        <w:rPr>
          <w:smallCaps w:val="0"/>
          <w:color w:val="231F20"/>
          <w:spacing w:val="-4"/>
          <w:sz w:val="22"/>
        </w:rPr>
        <w:t> </w:t>
      </w:r>
      <w:r>
        <w:rPr>
          <w:smallCaps w:val="0"/>
          <w:color w:val="231F20"/>
          <w:sz w:val="22"/>
        </w:rPr>
        <w:t>y</w:t>
      </w:r>
      <w:r>
        <w:rPr>
          <w:smallCaps w:val="0"/>
          <w:color w:val="231F20"/>
          <w:spacing w:val="-4"/>
          <w:sz w:val="22"/>
        </w:rPr>
        <w:t> </w:t>
      </w:r>
      <w:r>
        <w:rPr>
          <w:smallCaps w:val="0"/>
          <w:color w:val="231F20"/>
          <w:sz w:val="22"/>
        </w:rPr>
        <w:t>seguimiento</w:t>
      </w:r>
      <w:r>
        <w:rPr>
          <w:smallCaps w:val="0"/>
          <w:color w:val="231F20"/>
          <w:spacing w:val="-4"/>
          <w:sz w:val="22"/>
        </w:rPr>
        <w:t> </w:t>
      </w:r>
      <w:r>
        <w:rPr>
          <w:smallCaps w:val="0"/>
          <w:color w:val="231F20"/>
          <w:sz w:val="22"/>
        </w:rPr>
        <w:t>de</w:t>
      </w:r>
      <w:r>
        <w:rPr>
          <w:smallCaps w:val="0"/>
          <w:color w:val="231F20"/>
          <w:spacing w:val="-5"/>
          <w:sz w:val="22"/>
        </w:rPr>
        <w:t> </w:t>
      </w:r>
      <w:r>
        <w:rPr>
          <w:smallCaps w:val="0"/>
          <w:color w:val="231F20"/>
          <w:sz w:val="22"/>
        </w:rPr>
        <w:t>los</w:t>
      </w:r>
      <w:r>
        <w:rPr>
          <w:smallCaps w:val="0"/>
          <w:color w:val="231F20"/>
          <w:spacing w:val="-4"/>
          <w:sz w:val="22"/>
        </w:rPr>
        <w:t> </w:t>
      </w:r>
      <w:r>
        <w:rPr>
          <w:smallCaps w:val="0"/>
          <w:color w:val="231F20"/>
          <w:sz w:val="22"/>
        </w:rPr>
        <w:t>instrumentos</w:t>
      </w:r>
      <w:r>
        <w:rPr>
          <w:smallCaps w:val="0"/>
          <w:color w:val="231F20"/>
          <w:spacing w:val="-5"/>
          <w:sz w:val="22"/>
        </w:rPr>
        <w:t> </w:t>
      </w:r>
      <w:r>
        <w:rPr>
          <w:smallCaps w:val="0"/>
          <w:color w:val="231F20"/>
          <w:sz w:val="22"/>
        </w:rPr>
        <w:t>jurídicos</w:t>
      </w:r>
      <w:r>
        <w:rPr>
          <w:smallCaps w:val="0"/>
          <w:color w:val="231F20"/>
          <w:spacing w:val="-5"/>
          <w:sz w:val="22"/>
        </w:rPr>
        <w:t> </w:t>
      </w:r>
      <w:r>
        <w:rPr>
          <w:smallCaps w:val="0"/>
          <w:color w:val="231F20"/>
          <w:sz w:val="22"/>
        </w:rPr>
        <w:t>que</w:t>
      </w:r>
      <w:r>
        <w:rPr>
          <w:smallCaps w:val="0"/>
          <w:color w:val="231F20"/>
          <w:spacing w:val="-4"/>
          <w:sz w:val="22"/>
        </w:rPr>
        <w:t> </w:t>
      </w:r>
      <w:r>
        <w:rPr>
          <w:smallCaps w:val="0"/>
          <w:color w:val="231F20"/>
          <w:sz w:val="22"/>
        </w:rPr>
        <w:t>se</w:t>
      </w:r>
      <w:r>
        <w:rPr>
          <w:smallCaps w:val="0"/>
          <w:color w:val="231F20"/>
          <w:spacing w:val="-5"/>
          <w:sz w:val="22"/>
        </w:rPr>
        <w:t> </w:t>
      </w:r>
      <w:r>
        <w:rPr>
          <w:smallCaps w:val="0"/>
          <w:color w:val="231F20"/>
          <w:sz w:val="22"/>
        </w:rPr>
        <w:t>suscriban.</w:t>
      </w:r>
    </w:p>
    <w:p>
      <w:pPr>
        <w:pStyle w:val="BodyText"/>
        <w:spacing w:before="2"/>
        <w:rPr>
          <w:sz w:val="21"/>
        </w:rPr>
      </w:pPr>
    </w:p>
    <w:p>
      <w:pPr>
        <w:pStyle w:val="ListParagraph"/>
        <w:numPr>
          <w:ilvl w:val="0"/>
          <w:numId w:val="24"/>
        </w:numPr>
        <w:tabs>
          <w:tab w:pos="931" w:val="left" w:leader="none"/>
        </w:tabs>
        <w:spacing w:line="232" w:lineRule="auto" w:before="1" w:after="0"/>
        <w:ind w:left="930" w:right="631" w:hanging="260"/>
        <w:jc w:val="both"/>
        <w:rPr>
          <w:sz w:val="22"/>
        </w:rPr>
      </w:pPr>
      <w:r>
        <w:rPr>
          <w:color w:val="231F20"/>
          <w:spacing w:val="-3"/>
          <w:sz w:val="22"/>
        </w:rPr>
        <w:t>Para </w:t>
      </w:r>
      <w:r>
        <w:rPr>
          <w:color w:val="231F20"/>
          <w:sz w:val="22"/>
        </w:rPr>
        <w:t>la elaboración de los instrumentos jurídicos, se podrán organizar talleres, reuniones de trabajo y mesas de diálogo entre los funcionarios del Instituto y los </w:t>
      </w:r>
      <w:r>
        <w:rPr>
          <w:smallCaps/>
          <w:color w:val="231F20"/>
          <w:sz w:val="22"/>
        </w:rPr>
        <w:t>opl</w:t>
      </w:r>
      <w:r>
        <w:rPr>
          <w:smallCaps w:val="0"/>
          <w:color w:val="231F20"/>
          <w:sz w:val="22"/>
        </w:rPr>
        <w:t>.</w:t>
      </w:r>
    </w:p>
    <w:p>
      <w:pPr>
        <w:pStyle w:val="BodyText"/>
        <w:spacing w:before="2"/>
        <w:rPr>
          <w:sz w:val="21"/>
        </w:rPr>
      </w:pPr>
    </w:p>
    <w:p>
      <w:pPr>
        <w:pStyle w:val="ListParagraph"/>
        <w:numPr>
          <w:ilvl w:val="0"/>
          <w:numId w:val="24"/>
        </w:numPr>
        <w:tabs>
          <w:tab w:pos="931" w:val="left" w:leader="none"/>
        </w:tabs>
        <w:spacing w:line="232" w:lineRule="auto" w:before="0" w:after="0"/>
        <w:ind w:left="930" w:right="630" w:hanging="260"/>
        <w:jc w:val="both"/>
        <w:rPr>
          <w:sz w:val="22"/>
        </w:rPr>
      </w:pPr>
      <w:r>
        <w:rPr>
          <w:color w:val="231F20"/>
          <w:sz w:val="22"/>
        </w:rPr>
        <w:t>Las</w:t>
      </w:r>
      <w:r>
        <w:rPr>
          <w:color w:val="231F20"/>
          <w:spacing w:val="-7"/>
          <w:sz w:val="22"/>
        </w:rPr>
        <w:t> </w:t>
      </w:r>
      <w:r>
        <w:rPr>
          <w:color w:val="231F20"/>
          <w:sz w:val="22"/>
        </w:rPr>
        <w:t>áreas</w:t>
      </w:r>
      <w:r>
        <w:rPr>
          <w:color w:val="231F20"/>
          <w:spacing w:val="-6"/>
          <w:sz w:val="22"/>
        </w:rPr>
        <w:t> </w:t>
      </w:r>
      <w:r>
        <w:rPr>
          <w:color w:val="231F20"/>
          <w:sz w:val="22"/>
        </w:rPr>
        <w:t>ejecutivas</w:t>
      </w:r>
      <w:r>
        <w:rPr>
          <w:color w:val="231F20"/>
          <w:spacing w:val="-7"/>
          <w:sz w:val="22"/>
        </w:rPr>
        <w:t> </w:t>
      </w:r>
      <w:r>
        <w:rPr>
          <w:color w:val="231F20"/>
          <w:sz w:val="22"/>
        </w:rPr>
        <w:t>y</w:t>
      </w:r>
      <w:r>
        <w:rPr>
          <w:color w:val="231F20"/>
          <w:spacing w:val="-6"/>
          <w:sz w:val="22"/>
        </w:rPr>
        <w:t> </w:t>
      </w:r>
      <w:r>
        <w:rPr>
          <w:color w:val="231F20"/>
          <w:sz w:val="22"/>
        </w:rPr>
        <w:t>técnicas</w:t>
      </w:r>
      <w:r>
        <w:rPr>
          <w:color w:val="231F20"/>
          <w:spacing w:val="-7"/>
          <w:sz w:val="22"/>
        </w:rPr>
        <w:t> </w:t>
      </w:r>
      <w:r>
        <w:rPr>
          <w:color w:val="231F20"/>
          <w:sz w:val="22"/>
        </w:rPr>
        <w:t>del</w:t>
      </w:r>
      <w:r>
        <w:rPr>
          <w:color w:val="231F20"/>
          <w:spacing w:val="-6"/>
          <w:sz w:val="22"/>
        </w:rPr>
        <w:t> </w:t>
      </w:r>
      <w:r>
        <w:rPr>
          <w:color w:val="231F20"/>
          <w:sz w:val="22"/>
        </w:rPr>
        <w:t>Instituto</w:t>
      </w:r>
      <w:r>
        <w:rPr>
          <w:color w:val="231F20"/>
          <w:spacing w:val="-7"/>
          <w:sz w:val="22"/>
        </w:rPr>
        <w:t> </w:t>
      </w:r>
      <w:r>
        <w:rPr>
          <w:color w:val="231F20"/>
          <w:sz w:val="22"/>
        </w:rPr>
        <w:t>participarán</w:t>
      </w:r>
      <w:r>
        <w:rPr>
          <w:color w:val="231F20"/>
          <w:spacing w:val="-6"/>
          <w:sz w:val="22"/>
        </w:rPr>
        <w:t> </w:t>
      </w:r>
      <w:r>
        <w:rPr>
          <w:color w:val="231F20"/>
          <w:sz w:val="22"/>
        </w:rPr>
        <w:t>en</w:t>
      </w:r>
      <w:r>
        <w:rPr>
          <w:color w:val="231F20"/>
          <w:spacing w:val="-6"/>
          <w:sz w:val="22"/>
        </w:rPr>
        <w:t> </w:t>
      </w:r>
      <w:r>
        <w:rPr>
          <w:color w:val="231F20"/>
          <w:sz w:val="22"/>
        </w:rPr>
        <w:t>la</w:t>
      </w:r>
      <w:r>
        <w:rPr>
          <w:color w:val="231F20"/>
          <w:spacing w:val="-7"/>
          <w:sz w:val="22"/>
        </w:rPr>
        <w:t> </w:t>
      </w:r>
      <w:r>
        <w:rPr>
          <w:color w:val="231F20"/>
          <w:sz w:val="22"/>
        </w:rPr>
        <w:t>realización</w:t>
      </w:r>
      <w:r>
        <w:rPr>
          <w:color w:val="231F20"/>
          <w:spacing w:val="-6"/>
          <w:sz w:val="22"/>
        </w:rPr>
        <w:t> </w:t>
      </w:r>
      <w:r>
        <w:rPr>
          <w:color w:val="231F20"/>
          <w:sz w:val="22"/>
        </w:rPr>
        <w:t>de</w:t>
      </w:r>
      <w:r>
        <w:rPr>
          <w:color w:val="231F20"/>
          <w:spacing w:val="-7"/>
          <w:sz w:val="22"/>
        </w:rPr>
        <w:t> </w:t>
      </w:r>
      <w:r>
        <w:rPr>
          <w:color w:val="231F20"/>
          <w:sz w:val="22"/>
        </w:rPr>
        <w:t>los talleres y deberán colaborar en la construcción de las agendas y contenido de los talleres, de conformidad con las responsabilidades establecidas en la </w:t>
      </w:r>
      <w:r>
        <w:rPr>
          <w:color w:val="231F20"/>
          <w:spacing w:val="-3"/>
          <w:sz w:val="22"/>
        </w:rPr>
        <w:t>nor- </w:t>
      </w:r>
      <w:r>
        <w:rPr>
          <w:color w:val="231F20"/>
          <w:sz w:val="22"/>
        </w:rPr>
        <w:t>matividad</w:t>
      </w:r>
      <w:r>
        <w:rPr>
          <w:color w:val="231F20"/>
          <w:spacing w:val="-8"/>
          <w:sz w:val="22"/>
        </w:rPr>
        <w:t> </w:t>
      </w:r>
      <w:r>
        <w:rPr>
          <w:color w:val="231F20"/>
          <w:sz w:val="22"/>
        </w:rPr>
        <w:t>aplicable,</w:t>
      </w:r>
      <w:r>
        <w:rPr>
          <w:color w:val="231F20"/>
          <w:spacing w:val="-8"/>
          <w:sz w:val="22"/>
        </w:rPr>
        <w:t> </w:t>
      </w:r>
      <w:r>
        <w:rPr>
          <w:color w:val="231F20"/>
          <w:sz w:val="22"/>
        </w:rPr>
        <w:t>y</w:t>
      </w:r>
      <w:r>
        <w:rPr>
          <w:color w:val="231F20"/>
          <w:spacing w:val="-8"/>
          <w:sz w:val="22"/>
        </w:rPr>
        <w:t> </w:t>
      </w:r>
      <w:r>
        <w:rPr>
          <w:color w:val="231F20"/>
          <w:sz w:val="22"/>
        </w:rPr>
        <w:t>las</w:t>
      </w:r>
      <w:r>
        <w:rPr>
          <w:color w:val="231F20"/>
          <w:spacing w:val="-8"/>
          <w:sz w:val="22"/>
        </w:rPr>
        <w:t> </w:t>
      </w:r>
      <w:r>
        <w:rPr>
          <w:color w:val="231F20"/>
          <w:sz w:val="22"/>
        </w:rPr>
        <w:t>que</w:t>
      </w:r>
      <w:r>
        <w:rPr>
          <w:color w:val="231F20"/>
          <w:spacing w:val="-8"/>
          <w:sz w:val="22"/>
        </w:rPr>
        <w:t> </w:t>
      </w:r>
      <w:r>
        <w:rPr>
          <w:color w:val="231F20"/>
          <w:sz w:val="22"/>
        </w:rPr>
        <w:t>les</w:t>
      </w:r>
      <w:r>
        <w:rPr>
          <w:color w:val="231F20"/>
          <w:spacing w:val="-8"/>
          <w:sz w:val="22"/>
        </w:rPr>
        <w:t> </w:t>
      </w:r>
      <w:r>
        <w:rPr>
          <w:color w:val="231F20"/>
          <w:sz w:val="22"/>
        </w:rPr>
        <w:t>sean</w:t>
      </w:r>
      <w:r>
        <w:rPr>
          <w:color w:val="231F20"/>
          <w:spacing w:val="-7"/>
          <w:sz w:val="22"/>
        </w:rPr>
        <w:t> </w:t>
      </w:r>
      <w:r>
        <w:rPr>
          <w:color w:val="231F20"/>
          <w:sz w:val="22"/>
        </w:rPr>
        <w:t>asignadas</w:t>
      </w:r>
      <w:r>
        <w:rPr>
          <w:color w:val="231F20"/>
          <w:spacing w:val="-8"/>
          <w:sz w:val="22"/>
        </w:rPr>
        <w:t> </w:t>
      </w:r>
      <w:r>
        <w:rPr>
          <w:color w:val="231F20"/>
          <w:sz w:val="22"/>
        </w:rPr>
        <w:t>por</w:t>
      </w:r>
      <w:r>
        <w:rPr>
          <w:color w:val="231F20"/>
          <w:spacing w:val="-8"/>
          <w:sz w:val="22"/>
        </w:rPr>
        <w:t> </w:t>
      </w:r>
      <w:r>
        <w:rPr>
          <w:color w:val="231F20"/>
          <w:sz w:val="22"/>
        </w:rPr>
        <w:t>el</w:t>
      </w:r>
      <w:r>
        <w:rPr>
          <w:color w:val="231F20"/>
          <w:spacing w:val="-8"/>
          <w:sz w:val="22"/>
        </w:rPr>
        <w:t> </w:t>
      </w:r>
      <w:r>
        <w:rPr>
          <w:color w:val="231F20"/>
          <w:sz w:val="22"/>
        </w:rPr>
        <w:t>Secretario</w:t>
      </w:r>
      <w:r>
        <w:rPr>
          <w:color w:val="231F20"/>
          <w:spacing w:val="-8"/>
          <w:sz w:val="22"/>
        </w:rPr>
        <w:t> </w:t>
      </w:r>
      <w:r>
        <w:rPr>
          <w:color w:val="231F20"/>
          <w:sz w:val="22"/>
        </w:rPr>
        <w:t>Ejecutivo</w:t>
      </w:r>
      <w:r>
        <w:rPr>
          <w:color w:val="231F20"/>
          <w:spacing w:val="-8"/>
          <w:sz w:val="22"/>
        </w:rPr>
        <w:t> </w:t>
      </w:r>
      <w:r>
        <w:rPr>
          <w:color w:val="231F20"/>
          <w:sz w:val="22"/>
        </w:rPr>
        <w:t>del Instituto.</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pStyle w:val="Heading2"/>
        <w:spacing w:before="101"/>
        <w:ind w:left="533"/>
      </w:pPr>
      <w:r>
        <w:rPr>
          <w:color w:val="231F20"/>
        </w:rPr>
        <w:t>Artículo 29.</w:t>
      </w:r>
    </w:p>
    <w:p>
      <w:pPr>
        <w:pStyle w:val="BodyText"/>
        <w:spacing w:before="8"/>
        <w:rPr>
          <w:b/>
          <w:sz w:val="20"/>
        </w:rPr>
      </w:pPr>
    </w:p>
    <w:p>
      <w:pPr>
        <w:pStyle w:val="ListParagraph"/>
        <w:numPr>
          <w:ilvl w:val="1"/>
          <w:numId w:val="24"/>
        </w:numPr>
        <w:tabs>
          <w:tab w:pos="1214" w:val="left" w:leader="none"/>
        </w:tabs>
        <w:spacing w:line="232" w:lineRule="auto" w:before="0" w:after="0"/>
        <w:ind w:left="1213" w:right="348" w:hanging="260"/>
        <w:jc w:val="both"/>
        <w:rPr>
          <w:sz w:val="22"/>
        </w:rPr>
      </w:pPr>
      <w:r>
        <w:rPr>
          <w:color w:val="231F20"/>
          <w:sz w:val="22"/>
        </w:rPr>
        <w:t>El Instituto y los </w:t>
      </w:r>
      <w:r>
        <w:rPr>
          <w:smallCaps/>
          <w:color w:val="231F20"/>
          <w:sz w:val="22"/>
        </w:rPr>
        <w:t>opl</w:t>
      </w:r>
      <w:r>
        <w:rPr>
          <w:smallCaps w:val="0"/>
          <w:color w:val="231F20"/>
          <w:sz w:val="22"/>
        </w:rPr>
        <w:t> formalizarán un convenio general de coordinación que establezca</w:t>
      </w:r>
      <w:r>
        <w:rPr>
          <w:smallCaps w:val="0"/>
          <w:color w:val="231F20"/>
          <w:spacing w:val="-9"/>
          <w:sz w:val="22"/>
        </w:rPr>
        <w:t> </w:t>
      </w:r>
      <w:r>
        <w:rPr>
          <w:smallCaps w:val="0"/>
          <w:color w:val="231F20"/>
          <w:sz w:val="22"/>
        </w:rPr>
        <w:t>las</w:t>
      </w:r>
      <w:r>
        <w:rPr>
          <w:smallCaps w:val="0"/>
          <w:color w:val="231F20"/>
          <w:spacing w:val="-8"/>
          <w:sz w:val="22"/>
        </w:rPr>
        <w:t> </w:t>
      </w:r>
      <w:r>
        <w:rPr>
          <w:smallCaps w:val="0"/>
          <w:color w:val="231F20"/>
          <w:sz w:val="22"/>
        </w:rPr>
        <w:t>bases</w:t>
      </w:r>
      <w:r>
        <w:rPr>
          <w:smallCaps w:val="0"/>
          <w:color w:val="231F20"/>
          <w:spacing w:val="-8"/>
          <w:sz w:val="22"/>
        </w:rPr>
        <w:t> </w:t>
      </w:r>
      <w:r>
        <w:rPr>
          <w:smallCaps w:val="0"/>
          <w:color w:val="231F20"/>
          <w:sz w:val="22"/>
        </w:rPr>
        <w:t>generales</w:t>
      </w:r>
      <w:r>
        <w:rPr>
          <w:smallCaps w:val="0"/>
          <w:color w:val="231F20"/>
          <w:spacing w:val="-8"/>
          <w:sz w:val="22"/>
        </w:rPr>
        <w:t> </w:t>
      </w:r>
      <w:r>
        <w:rPr>
          <w:smallCaps w:val="0"/>
          <w:color w:val="231F20"/>
          <w:sz w:val="22"/>
        </w:rPr>
        <w:t>de</w:t>
      </w:r>
      <w:r>
        <w:rPr>
          <w:smallCaps w:val="0"/>
          <w:color w:val="231F20"/>
          <w:spacing w:val="-8"/>
          <w:sz w:val="22"/>
        </w:rPr>
        <w:t> </w:t>
      </w:r>
      <w:r>
        <w:rPr>
          <w:smallCaps w:val="0"/>
          <w:color w:val="231F20"/>
          <w:sz w:val="22"/>
        </w:rPr>
        <w:t>coordinación</w:t>
      </w:r>
      <w:r>
        <w:rPr>
          <w:smallCaps w:val="0"/>
          <w:color w:val="231F20"/>
          <w:spacing w:val="-7"/>
          <w:sz w:val="22"/>
        </w:rPr>
        <w:t> </w:t>
      </w:r>
      <w:r>
        <w:rPr>
          <w:smallCaps w:val="0"/>
          <w:color w:val="231F20"/>
          <w:sz w:val="22"/>
        </w:rPr>
        <w:t>para</w:t>
      </w:r>
      <w:r>
        <w:rPr>
          <w:smallCaps w:val="0"/>
          <w:color w:val="231F20"/>
          <w:spacing w:val="-8"/>
          <w:sz w:val="22"/>
        </w:rPr>
        <w:t> </w:t>
      </w:r>
      <w:r>
        <w:rPr>
          <w:smallCaps w:val="0"/>
          <w:color w:val="231F20"/>
          <w:sz w:val="22"/>
        </w:rPr>
        <w:t>la</w:t>
      </w:r>
      <w:r>
        <w:rPr>
          <w:smallCaps w:val="0"/>
          <w:color w:val="231F20"/>
          <w:spacing w:val="-8"/>
          <w:sz w:val="22"/>
        </w:rPr>
        <w:t> </w:t>
      </w:r>
      <w:r>
        <w:rPr>
          <w:smallCaps w:val="0"/>
          <w:color w:val="231F20"/>
          <w:sz w:val="22"/>
        </w:rPr>
        <w:t>organización</w:t>
      </w:r>
      <w:r>
        <w:rPr>
          <w:smallCaps w:val="0"/>
          <w:color w:val="231F20"/>
          <w:spacing w:val="-7"/>
          <w:sz w:val="22"/>
        </w:rPr>
        <w:t> </w:t>
      </w:r>
      <w:r>
        <w:rPr>
          <w:smallCaps w:val="0"/>
          <w:color w:val="231F20"/>
          <w:sz w:val="22"/>
        </w:rPr>
        <w:t>de</w:t>
      </w:r>
      <w:r>
        <w:rPr>
          <w:smallCaps w:val="0"/>
          <w:color w:val="231F20"/>
          <w:spacing w:val="-8"/>
          <w:sz w:val="22"/>
        </w:rPr>
        <w:t> </w:t>
      </w:r>
      <w:r>
        <w:rPr>
          <w:smallCaps w:val="0"/>
          <w:color w:val="231F20"/>
          <w:sz w:val="22"/>
        </w:rPr>
        <w:t>los</w:t>
      </w:r>
      <w:r>
        <w:rPr>
          <w:smallCaps w:val="0"/>
          <w:color w:val="231F20"/>
          <w:spacing w:val="-8"/>
          <w:sz w:val="22"/>
        </w:rPr>
        <w:t> </w:t>
      </w:r>
      <w:r>
        <w:rPr>
          <w:smallCaps w:val="0"/>
          <w:color w:val="231F20"/>
          <w:sz w:val="22"/>
        </w:rPr>
        <w:t>pro- cesos electorales</w:t>
      </w:r>
      <w:r>
        <w:rPr>
          <w:smallCaps w:val="0"/>
          <w:color w:val="231F20"/>
          <w:spacing w:val="-2"/>
          <w:sz w:val="22"/>
        </w:rPr>
        <w:t> </w:t>
      </w:r>
      <w:r>
        <w:rPr>
          <w:smallCaps w:val="0"/>
          <w:color w:val="231F20"/>
          <w:sz w:val="22"/>
        </w:rPr>
        <w:t>locales.</w:t>
      </w:r>
    </w:p>
    <w:p>
      <w:pPr>
        <w:pStyle w:val="BodyText"/>
        <w:spacing w:before="2"/>
        <w:rPr>
          <w:sz w:val="21"/>
        </w:rPr>
      </w:pPr>
    </w:p>
    <w:p>
      <w:pPr>
        <w:pStyle w:val="ListParagraph"/>
        <w:numPr>
          <w:ilvl w:val="1"/>
          <w:numId w:val="24"/>
        </w:numPr>
        <w:tabs>
          <w:tab w:pos="1214" w:val="left" w:leader="none"/>
        </w:tabs>
        <w:spacing w:line="232" w:lineRule="auto" w:before="0" w:after="0"/>
        <w:ind w:left="1213" w:right="351" w:hanging="260"/>
        <w:jc w:val="both"/>
        <w:rPr>
          <w:sz w:val="22"/>
        </w:rPr>
      </w:pPr>
      <w:r>
        <w:rPr>
          <w:color w:val="231F20"/>
          <w:sz w:val="22"/>
        </w:rPr>
        <w:t>Los</w:t>
      </w:r>
      <w:r>
        <w:rPr>
          <w:color w:val="231F20"/>
          <w:spacing w:val="-12"/>
          <w:sz w:val="22"/>
        </w:rPr>
        <w:t> </w:t>
      </w:r>
      <w:r>
        <w:rPr>
          <w:color w:val="231F20"/>
          <w:sz w:val="22"/>
        </w:rPr>
        <w:t>rubros</w:t>
      </w:r>
      <w:r>
        <w:rPr>
          <w:color w:val="231F20"/>
          <w:spacing w:val="-13"/>
          <w:sz w:val="22"/>
        </w:rPr>
        <w:t> </w:t>
      </w:r>
      <w:r>
        <w:rPr>
          <w:color w:val="231F20"/>
          <w:sz w:val="22"/>
        </w:rPr>
        <w:t>que,</w:t>
      </w:r>
      <w:r>
        <w:rPr>
          <w:color w:val="231F20"/>
          <w:spacing w:val="-12"/>
          <w:sz w:val="22"/>
        </w:rPr>
        <w:t> </w:t>
      </w:r>
      <w:r>
        <w:rPr>
          <w:color w:val="231F20"/>
          <w:sz w:val="22"/>
        </w:rPr>
        <w:t>al</w:t>
      </w:r>
      <w:r>
        <w:rPr>
          <w:color w:val="231F20"/>
          <w:spacing w:val="-12"/>
          <w:sz w:val="22"/>
        </w:rPr>
        <w:t> </w:t>
      </w:r>
      <w:r>
        <w:rPr>
          <w:color w:val="231F20"/>
          <w:sz w:val="22"/>
        </w:rPr>
        <w:t>menos,</w:t>
      </w:r>
      <w:r>
        <w:rPr>
          <w:color w:val="231F20"/>
          <w:spacing w:val="-12"/>
          <w:sz w:val="22"/>
        </w:rPr>
        <w:t> </w:t>
      </w:r>
      <w:r>
        <w:rPr>
          <w:color w:val="231F20"/>
          <w:sz w:val="22"/>
        </w:rPr>
        <w:t>deberán</w:t>
      </w:r>
      <w:r>
        <w:rPr>
          <w:color w:val="231F20"/>
          <w:spacing w:val="-12"/>
          <w:sz w:val="22"/>
        </w:rPr>
        <w:t> </w:t>
      </w:r>
      <w:r>
        <w:rPr>
          <w:color w:val="231F20"/>
          <w:sz w:val="22"/>
        </w:rPr>
        <w:t>considerarse</w:t>
      </w:r>
      <w:r>
        <w:rPr>
          <w:color w:val="231F20"/>
          <w:spacing w:val="-12"/>
          <w:sz w:val="22"/>
        </w:rPr>
        <w:t> </w:t>
      </w:r>
      <w:r>
        <w:rPr>
          <w:color w:val="231F20"/>
          <w:sz w:val="22"/>
        </w:rPr>
        <w:t>como</w:t>
      </w:r>
      <w:r>
        <w:rPr>
          <w:color w:val="231F20"/>
          <w:spacing w:val="-13"/>
          <w:sz w:val="22"/>
        </w:rPr>
        <w:t> </w:t>
      </w:r>
      <w:r>
        <w:rPr>
          <w:color w:val="231F20"/>
          <w:sz w:val="22"/>
        </w:rPr>
        <w:t>materia</w:t>
      </w:r>
      <w:r>
        <w:rPr>
          <w:color w:val="231F20"/>
          <w:spacing w:val="-12"/>
          <w:sz w:val="22"/>
        </w:rPr>
        <w:t> </w:t>
      </w:r>
      <w:r>
        <w:rPr>
          <w:color w:val="231F20"/>
          <w:sz w:val="22"/>
        </w:rPr>
        <w:t>de</w:t>
      </w:r>
      <w:r>
        <w:rPr>
          <w:color w:val="231F20"/>
          <w:spacing w:val="-12"/>
          <w:sz w:val="22"/>
        </w:rPr>
        <w:t> </w:t>
      </w:r>
      <w:r>
        <w:rPr>
          <w:color w:val="231F20"/>
          <w:sz w:val="22"/>
        </w:rPr>
        <w:t>coordinación entre el Instituto y los </w:t>
      </w:r>
      <w:r>
        <w:rPr>
          <w:smallCaps/>
          <w:color w:val="231F20"/>
          <w:sz w:val="22"/>
        </w:rPr>
        <w:t>opl</w:t>
      </w:r>
      <w:r>
        <w:rPr>
          <w:smallCaps w:val="0"/>
          <w:color w:val="231F20"/>
          <w:sz w:val="22"/>
        </w:rPr>
        <w:t>, son los</w:t>
      </w:r>
      <w:r>
        <w:rPr>
          <w:smallCaps w:val="0"/>
          <w:color w:val="231F20"/>
          <w:spacing w:val="-6"/>
          <w:sz w:val="22"/>
        </w:rPr>
        <w:t> </w:t>
      </w:r>
      <w:r>
        <w:rPr>
          <w:smallCaps w:val="0"/>
          <w:color w:val="231F20"/>
          <w:sz w:val="22"/>
        </w:rPr>
        <w:t>siguientes:</w:t>
      </w:r>
    </w:p>
    <w:p>
      <w:pPr>
        <w:pStyle w:val="BodyText"/>
        <w:spacing w:before="7"/>
        <w:rPr>
          <w:sz w:val="20"/>
        </w:rPr>
      </w:pPr>
    </w:p>
    <w:p>
      <w:pPr>
        <w:pStyle w:val="ListParagraph"/>
        <w:numPr>
          <w:ilvl w:val="2"/>
          <w:numId w:val="24"/>
        </w:numPr>
        <w:tabs>
          <w:tab w:pos="1534" w:val="left" w:leader="none"/>
        </w:tabs>
        <w:spacing w:line="242" w:lineRule="exact" w:before="1" w:after="0"/>
        <w:ind w:left="1533" w:right="0" w:hanging="221"/>
        <w:jc w:val="left"/>
        <w:rPr>
          <w:sz w:val="20"/>
        </w:rPr>
      </w:pPr>
      <w:r>
        <w:rPr>
          <w:color w:val="231F20"/>
          <w:sz w:val="20"/>
        </w:rPr>
        <w:t>Integración de consejos municipales y distritales de los</w:t>
      </w:r>
      <w:r>
        <w:rPr>
          <w:color w:val="231F20"/>
          <w:spacing w:val="-6"/>
          <w:sz w:val="20"/>
        </w:rPr>
        <w:t> </w:t>
      </w:r>
      <w:r>
        <w:rPr>
          <w:smallCaps/>
          <w:color w:val="231F20"/>
          <w:sz w:val="20"/>
        </w:rPr>
        <w:t>opl</w:t>
      </w:r>
      <w:r>
        <w:rPr>
          <w:smallCaps w:val="0"/>
          <w:color w:val="231F20"/>
          <w:sz w:val="20"/>
        </w:rPr>
        <w:t>;</w:t>
      </w:r>
    </w:p>
    <w:p>
      <w:pPr>
        <w:pStyle w:val="ListParagraph"/>
        <w:numPr>
          <w:ilvl w:val="2"/>
          <w:numId w:val="24"/>
        </w:numPr>
        <w:tabs>
          <w:tab w:pos="1534" w:val="left" w:leader="none"/>
        </w:tabs>
        <w:spacing w:line="240" w:lineRule="exact" w:before="0" w:after="0"/>
        <w:ind w:left="1533" w:right="0" w:hanging="221"/>
        <w:jc w:val="left"/>
        <w:rPr>
          <w:sz w:val="20"/>
        </w:rPr>
      </w:pPr>
      <w:r>
        <w:rPr>
          <w:color w:val="231F20"/>
          <w:sz w:val="20"/>
        </w:rPr>
        <w:t>Campañas de actualización y</w:t>
      </w:r>
      <w:r>
        <w:rPr>
          <w:color w:val="231F20"/>
          <w:spacing w:val="-4"/>
          <w:sz w:val="20"/>
        </w:rPr>
        <w:t> </w:t>
      </w:r>
      <w:r>
        <w:rPr>
          <w:color w:val="231F20"/>
          <w:sz w:val="20"/>
        </w:rPr>
        <w:t>credencialización;</w:t>
      </w:r>
    </w:p>
    <w:p>
      <w:pPr>
        <w:pStyle w:val="ListParagraph"/>
        <w:numPr>
          <w:ilvl w:val="2"/>
          <w:numId w:val="24"/>
        </w:numPr>
        <w:tabs>
          <w:tab w:pos="1534" w:val="left" w:leader="none"/>
        </w:tabs>
        <w:spacing w:line="240" w:lineRule="exact" w:before="0" w:after="0"/>
        <w:ind w:left="1533" w:right="0" w:hanging="201"/>
        <w:jc w:val="left"/>
        <w:rPr>
          <w:sz w:val="20"/>
        </w:rPr>
      </w:pPr>
      <w:r>
        <w:rPr>
          <w:color w:val="231F20"/>
          <w:sz w:val="20"/>
        </w:rPr>
        <w:t>Listas nominales de</w:t>
      </w:r>
      <w:r>
        <w:rPr>
          <w:color w:val="231F20"/>
          <w:spacing w:val="-4"/>
          <w:sz w:val="20"/>
        </w:rPr>
        <w:t> </w:t>
      </w:r>
      <w:r>
        <w:rPr>
          <w:color w:val="231F20"/>
          <w:sz w:val="20"/>
        </w:rPr>
        <w:t>electores;</w:t>
      </w:r>
    </w:p>
    <w:p>
      <w:pPr>
        <w:pStyle w:val="ListParagraph"/>
        <w:numPr>
          <w:ilvl w:val="2"/>
          <w:numId w:val="24"/>
        </w:numPr>
        <w:tabs>
          <w:tab w:pos="1534" w:val="left" w:leader="none"/>
        </w:tabs>
        <w:spacing w:line="240" w:lineRule="exact" w:before="0" w:after="0"/>
        <w:ind w:left="1533" w:right="0" w:hanging="221"/>
        <w:jc w:val="left"/>
        <w:rPr>
          <w:sz w:val="20"/>
        </w:rPr>
      </w:pPr>
      <w:r>
        <w:rPr>
          <w:color w:val="231F20"/>
          <w:sz w:val="20"/>
        </w:rPr>
        <w:t>Insumos</w:t>
      </w:r>
      <w:r>
        <w:rPr>
          <w:color w:val="231F20"/>
          <w:spacing w:val="-1"/>
          <w:sz w:val="20"/>
        </w:rPr>
        <w:t> </w:t>
      </w:r>
      <w:r>
        <w:rPr>
          <w:color w:val="231F20"/>
          <w:sz w:val="20"/>
        </w:rPr>
        <w:t>registrales;</w:t>
      </w:r>
    </w:p>
    <w:p>
      <w:pPr>
        <w:pStyle w:val="ListParagraph"/>
        <w:numPr>
          <w:ilvl w:val="2"/>
          <w:numId w:val="24"/>
        </w:numPr>
        <w:tabs>
          <w:tab w:pos="1534" w:val="left" w:leader="none"/>
        </w:tabs>
        <w:spacing w:line="240" w:lineRule="exact" w:before="0" w:after="0"/>
        <w:ind w:left="1533" w:right="0" w:hanging="221"/>
        <w:jc w:val="left"/>
        <w:rPr>
          <w:sz w:val="20"/>
        </w:rPr>
      </w:pPr>
      <w:r>
        <w:rPr>
          <w:color w:val="231F20"/>
          <w:sz w:val="20"/>
        </w:rPr>
        <w:t>Capacitación y asistencia</w:t>
      </w:r>
      <w:r>
        <w:rPr>
          <w:color w:val="231F20"/>
          <w:spacing w:val="-2"/>
          <w:sz w:val="20"/>
        </w:rPr>
        <w:t> </w:t>
      </w:r>
      <w:r>
        <w:rPr>
          <w:color w:val="231F20"/>
          <w:sz w:val="20"/>
        </w:rPr>
        <w:t>electoral;</w:t>
      </w:r>
    </w:p>
    <w:p>
      <w:pPr>
        <w:pStyle w:val="ListParagraph"/>
        <w:numPr>
          <w:ilvl w:val="2"/>
          <w:numId w:val="24"/>
        </w:numPr>
        <w:tabs>
          <w:tab w:pos="1534" w:val="left" w:leader="none"/>
        </w:tabs>
        <w:spacing w:line="240" w:lineRule="exact" w:before="0" w:after="0"/>
        <w:ind w:left="1533" w:right="0" w:hanging="181"/>
        <w:jc w:val="left"/>
        <w:rPr>
          <w:sz w:val="20"/>
        </w:rPr>
      </w:pPr>
      <w:r>
        <w:rPr>
          <w:color w:val="231F20"/>
          <w:sz w:val="20"/>
        </w:rPr>
        <w:t>Casillas</w:t>
      </w:r>
      <w:r>
        <w:rPr>
          <w:color w:val="231F20"/>
          <w:spacing w:val="-2"/>
          <w:sz w:val="20"/>
        </w:rPr>
        <w:t> </w:t>
      </w:r>
      <w:r>
        <w:rPr>
          <w:color w:val="231F20"/>
          <w:sz w:val="20"/>
        </w:rPr>
        <w:t>electorales;</w:t>
      </w:r>
    </w:p>
    <w:p>
      <w:pPr>
        <w:pStyle w:val="ListParagraph"/>
        <w:numPr>
          <w:ilvl w:val="2"/>
          <w:numId w:val="24"/>
        </w:numPr>
        <w:tabs>
          <w:tab w:pos="1534" w:val="left" w:leader="none"/>
        </w:tabs>
        <w:spacing w:line="240" w:lineRule="exact" w:before="0" w:after="0"/>
        <w:ind w:left="1533" w:right="0" w:hanging="201"/>
        <w:jc w:val="left"/>
        <w:rPr>
          <w:sz w:val="20"/>
        </w:rPr>
      </w:pPr>
      <w:r>
        <w:rPr>
          <w:color w:val="231F20"/>
          <w:sz w:val="20"/>
        </w:rPr>
        <w:t>Documentación y materiales</w:t>
      </w:r>
      <w:r>
        <w:rPr>
          <w:color w:val="231F20"/>
          <w:spacing w:val="-2"/>
          <w:sz w:val="20"/>
        </w:rPr>
        <w:t> </w:t>
      </w:r>
      <w:r>
        <w:rPr>
          <w:color w:val="231F20"/>
          <w:sz w:val="20"/>
        </w:rPr>
        <w:t>electorales;</w:t>
      </w:r>
    </w:p>
    <w:p>
      <w:pPr>
        <w:pStyle w:val="ListParagraph"/>
        <w:numPr>
          <w:ilvl w:val="2"/>
          <w:numId w:val="24"/>
        </w:numPr>
        <w:tabs>
          <w:tab w:pos="1534" w:val="left" w:leader="none"/>
        </w:tabs>
        <w:spacing w:line="240" w:lineRule="exact" w:before="0" w:after="0"/>
        <w:ind w:left="1533" w:right="0" w:hanging="221"/>
        <w:jc w:val="left"/>
        <w:rPr>
          <w:sz w:val="20"/>
        </w:rPr>
      </w:pPr>
      <w:r>
        <w:rPr>
          <w:color w:val="231F20"/>
          <w:sz w:val="20"/>
        </w:rPr>
        <w:t>Integración de mesas directivas de</w:t>
      </w:r>
      <w:r>
        <w:rPr>
          <w:color w:val="231F20"/>
          <w:spacing w:val="-6"/>
          <w:sz w:val="20"/>
        </w:rPr>
        <w:t> </w:t>
      </w:r>
      <w:r>
        <w:rPr>
          <w:color w:val="231F20"/>
          <w:sz w:val="20"/>
        </w:rPr>
        <w:t>casilla;</w:t>
      </w:r>
    </w:p>
    <w:p>
      <w:pPr>
        <w:pStyle w:val="ListParagraph"/>
        <w:numPr>
          <w:ilvl w:val="2"/>
          <w:numId w:val="24"/>
        </w:numPr>
        <w:tabs>
          <w:tab w:pos="1534" w:val="left" w:leader="none"/>
        </w:tabs>
        <w:spacing w:line="240" w:lineRule="exact" w:before="0" w:after="0"/>
        <w:ind w:left="1533" w:right="0" w:hanging="161"/>
        <w:jc w:val="left"/>
        <w:rPr>
          <w:sz w:val="20"/>
        </w:rPr>
      </w:pPr>
      <w:r>
        <w:rPr>
          <w:color w:val="231F20"/>
          <w:sz w:val="20"/>
        </w:rPr>
        <w:t>Observadores</w:t>
      </w:r>
      <w:r>
        <w:rPr>
          <w:color w:val="231F20"/>
          <w:spacing w:val="-1"/>
          <w:sz w:val="20"/>
        </w:rPr>
        <w:t> </w:t>
      </w:r>
      <w:r>
        <w:rPr>
          <w:color w:val="231F20"/>
          <w:sz w:val="20"/>
        </w:rPr>
        <w:t>electorales;</w:t>
      </w:r>
    </w:p>
    <w:p>
      <w:pPr>
        <w:pStyle w:val="ListParagraph"/>
        <w:numPr>
          <w:ilvl w:val="2"/>
          <w:numId w:val="24"/>
        </w:numPr>
        <w:tabs>
          <w:tab w:pos="1534" w:val="left" w:leader="none"/>
        </w:tabs>
        <w:spacing w:line="240" w:lineRule="exact" w:before="0" w:after="0"/>
        <w:ind w:left="1533" w:right="0" w:hanging="161"/>
        <w:jc w:val="left"/>
        <w:rPr>
          <w:sz w:val="20"/>
        </w:rPr>
      </w:pPr>
      <w:r>
        <w:rPr>
          <w:color w:val="231F20"/>
          <w:sz w:val="20"/>
        </w:rPr>
        <w:t>Candidaturas</w:t>
      </w:r>
      <w:r>
        <w:rPr>
          <w:color w:val="231F20"/>
          <w:spacing w:val="-2"/>
          <w:sz w:val="20"/>
        </w:rPr>
        <w:t> </w:t>
      </w:r>
      <w:r>
        <w:rPr>
          <w:color w:val="231F20"/>
          <w:sz w:val="20"/>
        </w:rPr>
        <w:t>independientes;</w:t>
      </w:r>
    </w:p>
    <w:p>
      <w:pPr>
        <w:pStyle w:val="ListParagraph"/>
        <w:numPr>
          <w:ilvl w:val="2"/>
          <w:numId w:val="24"/>
        </w:numPr>
        <w:tabs>
          <w:tab w:pos="1534" w:val="left" w:leader="none"/>
        </w:tabs>
        <w:spacing w:line="240" w:lineRule="exact" w:before="0" w:after="0"/>
        <w:ind w:left="1533" w:right="0" w:hanging="201"/>
        <w:jc w:val="left"/>
        <w:rPr>
          <w:sz w:val="20"/>
        </w:rPr>
      </w:pPr>
      <w:r>
        <w:rPr>
          <w:color w:val="231F20"/>
          <w:sz w:val="20"/>
        </w:rPr>
        <w:t>Candidaturas comunes, coaliciones y alianzas de ámbito</w:t>
      </w:r>
      <w:r>
        <w:rPr>
          <w:color w:val="231F20"/>
          <w:spacing w:val="-12"/>
          <w:sz w:val="20"/>
        </w:rPr>
        <w:t> </w:t>
      </w:r>
      <w:r>
        <w:rPr>
          <w:color w:val="231F20"/>
          <w:sz w:val="20"/>
        </w:rPr>
        <w:t>local;</w:t>
      </w:r>
    </w:p>
    <w:p>
      <w:pPr>
        <w:pStyle w:val="ListParagraph"/>
        <w:numPr>
          <w:ilvl w:val="2"/>
          <w:numId w:val="24"/>
        </w:numPr>
        <w:tabs>
          <w:tab w:pos="1534" w:val="left" w:leader="none"/>
        </w:tabs>
        <w:spacing w:line="240" w:lineRule="exact" w:before="0" w:after="0"/>
        <w:ind w:left="1533" w:right="0" w:hanging="161"/>
        <w:jc w:val="left"/>
        <w:rPr>
          <w:sz w:val="20"/>
        </w:rPr>
      </w:pPr>
      <w:r>
        <w:rPr>
          <w:color w:val="231F20"/>
          <w:sz w:val="20"/>
        </w:rPr>
        <w:t>Registro de</w:t>
      </w:r>
      <w:r>
        <w:rPr>
          <w:color w:val="231F20"/>
          <w:spacing w:val="-3"/>
          <w:sz w:val="20"/>
        </w:rPr>
        <w:t> </w:t>
      </w:r>
      <w:r>
        <w:rPr>
          <w:color w:val="231F20"/>
          <w:sz w:val="20"/>
        </w:rPr>
        <w:t>candidaturas;</w:t>
      </w:r>
    </w:p>
    <w:p>
      <w:pPr>
        <w:pStyle w:val="ListParagraph"/>
        <w:numPr>
          <w:ilvl w:val="2"/>
          <w:numId w:val="24"/>
        </w:numPr>
        <w:tabs>
          <w:tab w:pos="1534" w:val="left" w:leader="none"/>
        </w:tabs>
        <w:spacing w:line="240" w:lineRule="exact" w:before="0" w:after="0"/>
        <w:ind w:left="1533" w:right="0" w:hanging="261"/>
        <w:jc w:val="left"/>
        <w:rPr>
          <w:sz w:val="20"/>
        </w:rPr>
      </w:pPr>
      <w:r>
        <w:rPr>
          <w:color w:val="231F20"/>
          <w:sz w:val="20"/>
        </w:rPr>
        <w:t>Representantes generales y de</w:t>
      </w:r>
      <w:r>
        <w:rPr>
          <w:color w:val="231F20"/>
          <w:spacing w:val="-4"/>
          <w:sz w:val="20"/>
        </w:rPr>
        <w:t> </w:t>
      </w:r>
      <w:r>
        <w:rPr>
          <w:color w:val="231F20"/>
          <w:sz w:val="20"/>
        </w:rPr>
        <w:t>casilla;</w:t>
      </w:r>
    </w:p>
    <w:p>
      <w:pPr>
        <w:pStyle w:val="ListParagraph"/>
        <w:numPr>
          <w:ilvl w:val="2"/>
          <w:numId w:val="24"/>
        </w:numPr>
        <w:tabs>
          <w:tab w:pos="1534" w:val="left" w:leader="none"/>
        </w:tabs>
        <w:spacing w:line="240" w:lineRule="exact" w:before="0" w:after="0"/>
        <w:ind w:left="1533" w:right="0" w:hanging="221"/>
        <w:jc w:val="left"/>
        <w:rPr>
          <w:sz w:val="20"/>
        </w:rPr>
      </w:pPr>
      <w:r>
        <w:rPr>
          <w:color w:val="231F20"/>
          <w:sz w:val="20"/>
        </w:rPr>
        <w:t>Encuestas y sondeos de</w:t>
      </w:r>
      <w:r>
        <w:rPr>
          <w:color w:val="231F20"/>
          <w:spacing w:val="-5"/>
          <w:sz w:val="20"/>
        </w:rPr>
        <w:t> </w:t>
      </w:r>
      <w:r>
        <w:rPr>
          <w:color w:val="231F20"/>
          <w:sz w:val="20"/>
        </w:rPr>
        <w:t>opinión;</w:t>
      </w:r>
    </w:p>
    <w:p>
      <w:pPr>
        <w:pStyle w:val="ListParagraph"/>
        <w:numPr>
          <w:ilvl w:val="2"/>
          <w:numId w:val="24"/>
        </w:numPr>
        <w:tabs>
          <w:tab w:pos="1534" w:val="left" w:leader="none"/>
        </w:tabs>
        <w:spacing w:line="240" w:lineRule="exact" w:before="0" w:after="0"/>
        <w:ind w:left="1533" w:right="0" w:hanging="221"/>
        <w:jc w:val="left"/>
        <w:rPr>
          <w:sz w:val="20"/>
        </w:rPr>
      </w:pPr>
      <w:r>
        <w:rPr>
          <w:color w:val="231F20"/>
          <w:sz w:val="20"/>
        </w:rPr>
        <w:t>Organización de</w:t>
      </w:r>
      <w:r>
        <w:rPr>
          <w:color w:val="231F20"/>
          <w:spacing w:val="-3"/>
          <w:sz w:val="20"/>
        </w:rPr>
        <w:t> </w:t>
      </w:r>
      <w:r>
        <w:rPr>
          <w:color w:val="231F20"/>
          <w:sz w:val="20"/>
        </w:rPr>
        <w:t>debates;</w:t>
      </w:r>
    </w:p>
    <w:p>
      <w:pPr>
        <w:pStyle w:val="ListParagraph"/>
        <w:numPr>
          <w:ilvl w:val="2"/>
          <w:numId w:val="24"/>
        </w:numPr>
        <w:tabs>
          <w:tab w:pos="1534" w:val="left" w:leader="none"/>
        </w:tabs>
        <w:spacing w:line="240" w:lineRule="exact" w:before="0" w:after="0"/>
        <w:ind w:left="1533" w:right="0" w:hanging="221"/>
        <w:jc w:val="left"/>
        <w:rPr>
          <w:sz w:val="20"/>
        </w:rPr>
      </w:pPr>
      <w:r>
        <w:rPr>
          <w:color w:val="231F20"/>
          <w:sz w:val="20"/>
        </w:rPr>
        <w:t>Desarrollo de jornada</w:t>
      </w:r>
      <w:r>
        <w:rPr>
          <w:color w:val="231F20"/>
          <w:spacing w:val="-4"/>
          <w:sz w:val="20"/>
        </w:rPr>
        <w:t> </w:t>
      </w:r>
      <w:r>
        <w:rPr>
          <w:color w:val="231F20"/>
          <w:sz w:val="20"/>
        </w:rPr>
        <w:t>electoral;</w:t>
      </w:r>
    </w:p>
    <w:p>
      <w:pPr>
        <w:pStyle w:val="ListParagraph"/>
        <w:numPr>
          <w:ilvl w:val="2"/>
          <w:numId w:val="24"/>
        </w:numPr>
        <w:tabs>
          <w:tab w:pos="1534" w:val="left" w:leader="none"/>
        </w:tabs>
        <w:spacing w:line="240" w:lineRule="exact" w:before="0" w:after="0"/>
        <w:ind w:left="1533" w:right="0" w:hanging="221"/>
        <w:jc w:val="left"/>
        <w:rPr>
          <w:sz w:val="20"/>
        </w:rPr>
      </w:pPr>
      <w:r>
        <w:rPr>
          <w:color w:val="231F20"/>
          <w:sz w:val="20"/>
        </w:rPr>
        <w:t>Promoción de la participación</w:t>
      </w:r>
      <w:r>
        <w:rPr>
          <w:color w:val="231F20"/>
          <w:spacing w:val="-6"/>
          <w:sz w:val="20"/>
        </w:rPr>
        <w:t> </w:t>
      </w:r>
      <w:r>
        <w:rPr>
          <w:color w:val="231F20"/>
          <w:sz w:val="20"/>
        </w:rPr>
        <w:t>ciudadana;</w:t>
      </w:r>
    </w:p>
    <w:p>
      <w:pPr>
        <w:pStyle w:val="ListParagraph"/>
        <w:numPr>
          <w:ilvl w:val="2"/>
          <w:numId w:val="24"/>
        </w:numPr>
        <w:tabs>
          <w:tab w:pos="1534" w:val="left" w:leader="none"/>
        </w:tabs>
        <w:spacing w:line="240" w:lineRule="exact" w:before="0" w:after="0"/>
        <w:ind w:left="1533" w:right="0" w:hanging="181"/>
        <w:jc w:val="left"/>
        <w:rPr>
          <w:sz w:val="20"/>
        </w:rPr>
      </w:pPr>
      <w:r>
        <w:rPr>
          <w:color w:val="231F20"/>
          <w:sz w:val="20"/>
        </w:rPr>
        <w:t>Mecanismos de recolección de paquetes</w:t>
      </w:r>
      <w:r>
        <w:rPr>
          <w:color w:val="231F20"/>
          <w:spacing w:val="-7"/>
          <w:sz w:val="20"/>
        </w:rPr>
        <w:t> </w:t>
      </w:r>
      <w:r>
        <w:rPr>
          <w:color w:val="231F20"/>
          <w:sz w:val="20"/>
        </w:rPr>
        <w:t>electorales;</w:t>
      </w:r>
    </w:p>
    <w:p>
      <w:pPr>
        <w:pStyle w:val="ListParagraph"/>
        <w:numPr>
          <w:ilvl w:val="2"/>
          <w:numId w:val="24"/>
        </w:numPr>
        <w:tabs>
          <w:tab w:pos="1534" w:val="left" w:leader="none"/>
        </w:tabs>
        <w:spacing w:line="240" w:lineRule="exact" w:before="0" w:after="0"/>
        <w:ind w:left="1533" w:right="0" w:hanging="201"/>
        <w:jc w:val="left"/>
        <w:rPr>
          <w:sz w:val="20"/>
        </w:rPr>
      </w:pPr>
      <w:r>
        <w:rPr>
          <w:color w:val="231F20"/>
          <w:sz w:val="20"/>
        </w:rPr>
        <w:t>Conteos</w:t>
      </w:r>
      <w:r>
        <w:rPr>
          <w:color w:val="231F20"/>
          <w:spacing w:val="-1"/>
          <w:sz w:val="20"/>
        </w:rPr>
        <w:t> </w:t>
      </w:r>
      <w:r>
        <w:rPr>
          <w:color w:val="231F20"/>
          <w:sz w:val="20"/>
        </w:rPr>
        <w:t>rápidos;</w:t>
      </w:r>
    </w:p>
    <w:p>
      <w:pPr>
        <w:pStyle w:val="ListParagraph"/>
        <w:numPr>
          <w:ilvl w:val="2"/>
          <w:numId w:val="24"/>
        </w:numPr>
        <w:tabs>
          <w:tab w:pos="1534" w:val="left" w:leader="none"/>
        </w:tabs>
        <w:spacing w:line="240" w:lineRule="exact" w:before="0" w:after="0"/>
        <w:ind w:left="1533" w:right="0" w:hanging="201"/>
        <w:jc w:val="left"/>
        <w:rPr>
          <w:sz w:val="20"/>
        </w:rPr>
      </w:pPr>
      <w:r>
        <w:rPr>
          <w:smallCaps/>
          <w:color w:val="231F20"/>
          <w:w w:val="110"/>
          <w:sz w:val="20"/>
        </w:rPr>
        <w:t>prep</w:t>
      </w:r>
      <w:r>
        <w:rPr>
          <w:smallCaps w:val="0"/>
          <w:color w:val="231F20"/>
          <w:w w:val="110"/>
          <w:sz w:val="20"/>
        </w:rPr>
        <w:t>;</w:t>
      </w:r>
    </w:p>
    <w:p>
      <w:pPr>
        <w:pStyle w:val="ListParagraph"/>
        <w:numPr>
          <w:ilvl w:val="2"/>
          <w:numId w:val="24"/>
        </w:numPr>
        <w:tabs>
          <w:tab w:pos="1534" w:val="left" w:leader="none"/>
        </w:tabs>
        <w:spacing w:line="240" w:lineRule="exact" w:before="0" w:after="0"/>
        <w:ind w:left="1533" w:right="0" w:hanging="221"/>
        <w:jc w:val="left"/>
        <w:rPr>
          <w:sz w:val="20"/>
        </w:rPr>
      </w:pPr>
      <w:r>
        <w:rPr>
          <w:color w:val="231F20"/>
          <w:sz w:val="20"/>
        </w:rPr>
        <w:t>Cómputo de las elecciones</w:t>
      </w:r>
      <w:r>
        <w:rPr>
          <w:color w:val="231F20"/>
          <w:spacing w:val="-4"/>
          <w:sz w:val="20"/>
        </w:rPr>
        <w:t> </w:t>
      </w:r>
      <w:r>
        <w:rPr>
          <w:color w:val="231F20"/>
          <w:sz w:val="20"/>
        </w:rPr>
        <w:t>locales;</w:t>
      </w:r>
    </w:p>
    <w:p>
      <w:pPr>
        <w:pStyle w:val="ListParagraph"/>
        <w:numPr>
          <w:ilvl w:val="2"/>
          <w:numId w:val="24"/>
        </w:numPr>
        <w:tabs>
          <w:tab w:pos="1534" w:val="left" w:leader="none"/>
        </w:tabs>
        <w:spacing w:line="240" w:lineRule="exact" w:before="0" w:after="0"/>
        <w:ind w:left="1533" w:right="0" w:hanging="221"/>
        <w:jc w:val="left"/>
        <w:rPr>
          <w:sz w:val="20"/>
        </w:rPr>
      </w:pPr>
      <w:r>
        <w:rPr>
          <w:color w:val="231F20"/>
          <w:sz w:val="20"/>
        </w:rPr>
        <w:t>Sistemas</w:t>
      </w:r>
      <w:r>
        <w:rPr>
          <w:color w:val="231F20"/>
          <w:spacing w:val="-1"/>
          <w:sz w:val="20"/>
        </w:rPr>
        <w:t> </w:t>
      </w:r>
      <w:r>
        <w:rPr>
          <w:color w:val="231F20"/>
          <w:sz w:val="20"/>
        </w:rPr>
        <w:t>informáticos;</w:t>
      </w:r>
    </w:p>
    <w:p>
      <w:pPr>
        <w:pStyle w:val="ListParagraph"/>
        <w:numPr>
          <w:ilvl w:val="2"/>
          <w:numId w:val="24"/>
        </w:numPr>
        <w:tabs>
          <w:tab w:pos="1534" w:val="left" w:leader="none"/>
        </w:tabs>
        <w:spacing w:line="240" w:lineRule="exact" w:before="0" w:after="0"/>
        <w:ind w:left="1533" w:right="0" w:hanging="261"/>
        <w:jc w:val="left"/>
        <w:rPr>
          <w:sz w:val="20"/>
        </w:rPr>
      </w:pPr>
      <w:r>
        <w:rPr>
          <w:color w:val="231F20"/>
          <w:sz w:val="20"/>
        </w:rPr>
        <w:t>Acceso a radio y</w:t>
      </w:r>
      <w:r>
        <w:rPr>
          <w:color w:val="231F20"/>
          <w:spacing w:val="-3"/>
          <w:sz w:val="20"/>
        </w:rPr>
        <w:t> </w:t>
      </w:r>
      <w:r>
        <w:rPr>
          <w:color w:val="231F20"/>
          <w:sz w:val="20"/>
        </w:rPr>
        <w:t>televisión;</w:t>
      </w:r>
    </w:p>
    <w:p>
      <w:pPr>
        <w:pStyle w:val="ListParagraph"/>
        <w:numPr>
          <w:ilvl w:val="2"/>
          <w:numId w:val="24"/>
        </w:numPr>
        <w:tabs>
          <w:tab w:pos="1534" w:val="left" w:leader="none"/>
        </w:tabs>
        <w:spacing w:line="235" w:lineRule="auto" w:before="1" w:after="0"/>
        <w:ind w:left="1533" w:right="350" w:hanging="200"/>
        <w:jc w:val="left"/>
        <w:rPr>
          <w:sz w:val="20"/>
        </w:rPr>
      </w:pPr>
      <w:r>
        <w:rPr>
          <w:color w:val="231F20"/>
          <w:sz w:val="20"/>
        </w:rPr>
        <w:t>Fiscalización de los recursos de los partidos políticos, aspirantes, precandidatos y candidatos;</w:t>
      </w:r>
    </w:p>
    <w:p>
      <w:pPr>
        <w:pStyle w:val="ListParagraph"/>
        <w:numPr>
          <w:ilvl w:val="2"/>
          <w:numId w:val="24"/>
        </w:numPr>
        <w:tabs>
          <w:tab w:pos="1534" w:val="left" w:leader="none"/>
        </w:tabs>
        <w:spacing w:line="240" w:lineRule="exact" w:before="0" w:after="0"/>
        <w:ind w:left="1533" w:right="0" w:hanging="221"/>
        <w:jc w:val="left"/>
        <w:rPr>
          <w:sz w:val="20"/>
        </w:rPr>
      </w:pPr>
      <w:r>
        <w:rPr>
          <w:color w:val="231F20"/>
          <w:spacing w:val="-3"/>
          <w:sz w:val="20"/>
        </w:rPr>
        <w:t>Voto </w:t>
      </w:r>
      <w:r>
        <w:rPr>
          <w:color w:val="231F20"/>
          <w:sz w:val="20"/>
        </w:rPr>
        <w:t>de los mexicanos residentes en el</w:t>
      </w:r>
      <w:r>
        <w:rPr>
          <w:color w:val="231F20"/>
          <w:spacing w:val="-5"/>
          <w:sz w:val="20"/>
        </w:rPr>
        <w:t> </w:t>
      </w:r>
      <w:r>
        <w:rPr>
          <w:color w:val="231F20"/>
          <w:sz w:val="20"/>
        </w:rPr>
        <w:t>extranjero;</w:t>
      </w:r>
    </w:p>
    <w:p>
      <w:pPr>
        <w:pStyle w:val="ListParagraph"/>
        <w:numPr>
          <w:ilvl w:val="2"/>
          <w:numId w:val="24"/>
        </w:numPr>
        <w:tabs>
          <w:tab w:pos="1534" w:val="left" w:leader="none"/>
        </w:tabs>
        <w:spacing w:line="240" w:lineRule="exact" w:before="0" w:after="0"/>
        <w:ind w:left="1533" w:right="0" w:hanging="221"/>
        <w:jc w:val="left"/>
        <w:rPr>
          <w:sz w:val="20"/>
        </w:rPr>
      </w:pPr>
      <w:r>
        <w:rPr>
          <w:color w:val="231F20"/>
          <w:sz w:val="20"/>
        </w:rPr>
        <w:t>Visitantes</w:t>
      </w:r>
      <w:r>
        <w:rPr>
          <w:color w:val="231F20"/>
          <w:spacing w:val="-1"/>
          <w:sz w:val="20"/>
        </w:rPr>
        <w:t> </w:t>
      </w:r>
      <w:r>
        <w:rPr>
          <w:color w:val="231F20"/>
          <w:sz w:val="20"/>
        </w:rPr>
        <w:t>extranjeros;</w:t>
      </w:r>
    </w:p>
    <w:p>
      <w:pPr>
        <w:spacing w:line="240" w:lineRule="exact" w:before="0"/>
        <w:ind w:left="1213" w:right="0" w:firstLine="0"/>
        <w:jc w:val="left"/>
        <w:rPr>
          <w:sz w:val="20"/>
        </w:rPr>
      </w:pPr>
      <w:r>
        <w:rPr>
          <w:b/>
          <w:color w:val="231F20"/>
          <w:sz w:val="20"/>
        </w:rPr>
        <w:t>aa) </w:t>
      </w:r>
      <w:r>
        <w:rPr>
          <w:color w:val="231F20"/>
          <w:sz w:val="20"/>
        </w:rPr>
        <w:t>Medidas cautelares en materia de radio y televisión, y</w:t>
      </w:r>
    </w:p>
    <w:p>
      <w:pPr>
        <w:spacing w:line="242" w:lineRule="exact" w:before="0"/>
        <w:ind w:left="1193" w:right="0" w:firstLine="0"/>
        <w:jc w:val="left"/>
        <w:rPr>
          <w:sz w:val="20"/>
        </w:rPr>
      </w:pPr>
      <w:r>
        <w:rPr>
          <w:b/>
          <w:color w:val="231F20"/>
          <w:sz w:val="20"/>
        </w:rPr>
        <w:t>bb)</w:t>
      </w:r>
      <w:r>
        <w:rPr>
          <w:b/>
          <w:color w:val="231F20"/>
          <w:spacing w:val="17"/>
          <w:sz w:val="20"/>
        </w:rPr>
        <w:t> </w:t>
      </w:r>
      <w:r>
        <w:rPr>
          <w:color w:val="231F20"/>
          <w:spacing w:val="-1"/>
          <w:sz w:val="20"/>
        </w:rPr>
        <w:t>La</w:t>
      </w:r>
      <w:r>
        <w:rPr>
          <w:color w:val="231F20"/>
          <w:sz w:val="20"/>
        </w:rPr>
        <w:t>s</w:t>
      </w:r>
      <w:r>
        <w:rPr>
          <w:color w:val="231F20"/>
          <w:spacing w:val="-1"/>
          <w:sz w:val="20"/>
        </w:rPr>
        <w:t> demá</w:t>
      </w:r>
      <w:r>
        <w:rPr>
          <w:color w:val="231F20"/>
          <w:sz w:val="20"/>
        </w:rPr>
        <w:t>s</w:t>
      </w:r>
      <w:r>
        <w:rPr>
          <w:color w:val="231F20"/>
          <w:spacing w:val="-1"/>
          <w:sz w:val="20"/>
        </w:rPr>
        <w:t> qu</w:t>
      </w:r>
      <w:r>
        <w:rPr>
          <w:color w:val="231F20"/>
          <w:sz w:val="20"/>
        </w:rPr>
        <w:t>e</w:t>
      </w:r>
      <w:r>
        <w:rPr>
          <w:color w:val="231F20"/>
          <w:spacing w:val="-1"/>
          <w:sz w:val="20"/>
        </w:rPr>
        <w:t> de</w:t>
      </w:r>
      <w:r>
        <w:rPr>
          <w:color w:val="231F20"/>
          <w:spacing w:val="-3"/>
          <w:sz w:val="20"/>
        </w:rPr>
        <w:t>t</w:t>
      </w:r>
      <w:r>
        <w:rPr>
          <w:color w:val="231F20"/>
          <w:sz w:val="20"/>
        </w:rPr>
        <w:t>ermine el </w:t>
      </w:r>
      <w:r>
        <w:rPr>
          <w:color w:val="231F20"/>
          <w:spacing w:val="-1"/>
          <w:sz w:val="20"/>
        </w:rPr>
        <w:t>Consej</w:t>
      </w:r>
      <w:r>
        <w:rPr>
          <w:color w:val="231F20"/>
          <w:sz w:val="20"/>
        </w:rPr>
        <w:t>o</w:t>
      </w:r>
      <w:r>
        <w:rPr>
          <w:color w:val="231F20"/>
          <w:spacing w:val="-1"/>
          <w:sz w:val="20"/>
        </w:rPr>
        <w:t> </w:t>
      </w:r>
      <w:r>
        <w:rPr>
          <w:color w:val="231F20"/>
          <w:sz w:val="20"/>
        </w:rPr>
        <w:t>Gene</w:t>
      </w:r>
      <w:r>
        <w:rPr>
          <w:color w:val="231F20"/>
          <w:spacing w:val="-5"/>
          <w:sz w:val="20"/>
        </w:rPr>
        <w:t>r</w:t>
      </w:r>
      <w:r>
        <w:rPr>
          <w:color w:val="231F20"/>
          <w:sz w:val="20"/>
        </w:rPr>
        <w:t>al</w:t>
      </w:r>
      <w:r>
        <w:rPr>
          <w:color w:val="231F20"/>
          <w:spacing w:val="-1"/>
          <w:sz w:val="20"/>
        </w:rPr>
        <w:t> </w:t>
      </w:r>
      <w:r>
        <w:rPr>
          <w:color w:val="231F20"/>
          <w:sz w:val="20"/>
        </w:rPr>
        <w:t>o</w:t>
      </w:r>
      <w:r>
        <w:rPr>
          <w:color w:val="231F20"/>
          <w:spacing w:val="-1"/>
          <w:sz w:val="20"/>
        </w:rPr>
        <w:t> s</w:t>
      </w:r>
      <w:r>
        <w:rPr>
          <w:color w:val="231F20"/>
          <w:sz w:val="20"/>
        </w:rPr>
        <w:t>e</w:t>
      </w:r>
      <w:r>
        <w:rPr>
          <w:color w:val="231F20"/>
          <w:spacing w:val="-1"/>
          <w:sz w:val="20"/>
        </w:rPr>
        <w:t> </w:t>
      </w:r>
      <w:r>
        <w:rPr>
          <w:color w:val="231F20"/>
          <w:sz w:val="20"/>
        </w:rPr>
        <w:t>acue</w:t>
      </w:r>
      <w:r>
        <w:rPr>
          <w:color w:val="231F20"/>
          <w:spacing w:val="-3"/>
          <w:sz w:val="20"/>
        </w:rPr>
        <w:t>r</w:t>
      </w:r>
      <w:r>
        <w:rPr>
          <w:color w:val="231F20"/>
          <w:spacing w:val="-1"/>
          <w:sz w:val="20"/>
        </w:rPr>
        <w:t>de</w:t>
      </w:r>
      <w:r>
        <w:rPr>
          <w:color w:val="231F20"/>
          <w:sz w:val="20"/>
        </w:rPr>
        <w:t>n</w:t>
      </w:r>
      <w:r>
        <w:rPr>
          <w:color w:val="231F20"/>
          <w:spacing w:val="-1"/>
          <w:sz w:val="20"/>
        </w:rPr>
        <w:t> </w:t>
      </w:r>
      <w:r>
        <w:rPr>
          <w:color w:val="231F20"/>
          <w:spacing w:val="-2"/>
          <w:sz w:val="20"/>
        </w:rPr>
        <w:t>c</w:t>
      </w:r>
      <w:r>
        <w:rPr>
          <w:color w:val="231F20"/>
          <w:spacing w:val="-1"/>
          <w:sz w:val="20"/>
        </w:rPr>
        <w:t>o</w:t>
      </w:r>
      <w:r>
        <w:rPr>
          <w:color w:val="231F20"/>
          <w:sz w:val="20"/>
        </w:rPr>
        <w:t>n</w:t>
      </w:r>
      <w:r>
        <w:rPr>
          <w:color w:val="231F20"/>
          <w:spacing w:val="-1"/>
          <w:sz w:val="20"/>
        </w:rPr>
        <w:t> </w:t>
      </w:r>
      <w:r>
        <w:rPr>
          <w:color w:val="231F20"/>
          <w:sz w:val="20"/>
        </w:rPr>
        <w:t>el</w:t>
      </w:r>
      <w:r>
        <w:rPr>
          <w:color w:val="231F20"/>
          <w:spacing w:val="1"/>
          <w:sz w:val="20"/>
        </w:rPr>
        <w:t> </w:t>
      </w:r>
      <w:r>
        <w:rPr>
          <w:smallCaps/>
          <w:color w:val="231F20"/>
          <w:w w:val="110"/>
          <w:sz w:val="20"/>
        </w:rPr>
        <w:t>opl</w:t>
      </w:r>
      <w:r>
        <w:rPr>
          <w:smallCaps w:val="0"/>
          <w:color w:val="231F20"/>
          <w:sz w:val="20"/>
        </w:rPr>
        <w:t>.</w:t>
      </w:r>
    </w:p>
    <w:p>
      <w:pPr>
        <w:pStyle w:val="BodyText"/>
        <w:spacing w:before="1"/>
        <w:rPr>
          <w:sz w:val="21"/>
        </w:rPr>
      </w:pPr>
    </w:p>
    <w:p>
      <w:pPr>
        <w:pStyle w:val="BodyText"/>
        <w:ind w:left="1213"/>
      </w:pPr>
      <w:r>
        <w:rPr>
          <w:color w:val="231F20"/>
        </w:rPr>
        <w:t>Los subtemas de cada asunto se contienen en el Anexo 1 de este Reglamento.</w:t>
      </w:r>
    </w:p>
    <w:p>
      <w:pPr>
        <w:spacing w:after="0"/>
        <w:sectPr>
          <w:pgSz w:w="9640" w:h="12480"/>
          <w:pgMar w:header="399" w:footer="543" w:top="640" w:bottom="740" w:left="600" w:right="500"/>
        </w:sectPr>
      </w:pPr>
    </w:p>
    <w:p>
      <w:pPr>
        <w:pStyle w:val="BodyText"/>
        <w:rPr>
          <w:sz w:val="19"/>
        </w:rPr>
      </w:pPr>
    </w:p>
    <w:p>
      <w:pPr>
        <w:pStyle w:val="ListParagraph"/>
        <w:numPr>
          <w:ilvl w:val="1"/>
          <w:numId w:val="24"/>
        </w:numPr>
        <w:tabs>
          <w:tab w:pos="931" w:val="left" w:leader="none"/>
        </w:tabs>
        <w:spacing w:line="232" w:lineRule="auto" w:before="107" w:after="0"/>
        <w:ind w:left="930" w:right="634" w:hanging="260"/>
        <w:jc w:val="both"/>
        <w:rPr>
          <w:sz w:val="22"/>
        </w:rPr>
      </w:pPr>
      <w:r>
        <w:rPr>
          <w:color w:val="231F20"/>
          <w:sz w:val="22"/>
        </w:rPr>
        <w:t>Los</w:t>
      </w:r>
      <w:r>
        <w:rPr>
          <w:color w:val="231F20"/>
          <w:spacing w:val="-7"/>
          <w:sz w:val="22"/>
        </w:rPr>
        <w:t> </w:t>
      </w:r>
      <w:r>
        <w:rPr>
          <w:color w:val="231F20"/>
          <w:sz w:val="22"/>
        </w:rPr>
        <w:t>asuntos</w:t>
      </w:r>
      <w:r>
        <w:rPr>
          <w:color w:val="231F20"/>
          <w:spacing w:val="-7"/>
          <w:sz w:val="22"/>
        </w:rPr>
        <w:t> </w:t>
      </w:r>
      <w:r>
        <w:rPr>
          <w:color w:val="231F20"/>
          <w:sz w:val="22"/>
        </w:rPr>
        <w:t>que</w:t>
      </w:r>
      <w:r>
        <w:rPr>
          <w:color w:val="231F20"/>
          <w:spacing w:val="-7"/>
          <w:sz w:val="22"/>
        </w:rPr>
        <w:t> </w:t>
      </w:r>
      <w:r>
        <w:rPr>
          <w:color w:val="231F20"/>
          <w:sz w:val="22"/>
        </w:rPr>
        <w:t>por</w:t>
      </w:r>
      <w:r>
        <w:rPr>
          <w:color w:val="231F20"/>
          <w:spacing w:val="-7"/>
          <w:sz w:val="22"/>
        </w:rPr>
        <w:t> </w:t>
      </w:r>
      <w:r>
        <w:rPr>
          <w:color w:val="231F20"/>
          <w:sz w:val="22"/>
        </w:rPr>
        <w:t>su</w:t>
      </w:r>
      <w:r>
        <w:rPr>
          <w:color w:val="231F20"/>
          <w:spacing w:val="-6"/>
          <w:sz w:val="22"/>
        </w:rPr>
        <w:t> </w:t>
      </w:r>
      <w:r>
        <w:rPr>
          <w:color w:val="231F20"/>
          <w:sz w:val="22"/>
        </w:rPr>
        <w:t>trascendencia</w:t>
      </w:r>
      <w:r>
        <w:rPr>
          <w:color w:val="231F20"/>
          <w:spacing w:val="-7"/>
          <w:sz w:val="22"/>
        </w:rPr>
        <w:t> </w:t>
      </w:r>
      <w:r>
        <w:rPr>
          <w:color w:val="231F20"/>
          <w:sz w:val="22"/>
        </w:rPr>
        <w:t>pueden</w:t>
      </w:r>
      <w:r>
        <w:rPr>
          <w:color w:val="231F20"/>
          <w:spacing w:val="-7"/>
          <w:sz w:val="22"/>
        </w:rPr>
        <w:t> </w:t>
      </w:r>
      <w:r>
        <w:rPr>
          <w:color w:val="231F20"/>
          <w:sz w:val="22"/>
        </w:rPr>
        <w:t>ser</w:t>
      </w:r>
      <w:r>
        <w:rPr>
          <w:color w:val="231F20"/>
          <w:spacing w:val="-7"/>
          <w:sz w:val="22"/>
        </w:rPr>
        <w:t> </w:t>
      </w:r>
      <w:r>
        <w:rPr>
          <w:color w:val="231F20"/>
          <w:sz w:val="22"/>
        </w:rPr>
        <w:t>convenidos</w:t>
      </w:r>
      <w:r>
        <w:rPr>
          <w:color w:val="231F20"/>
          <w:spacing w:val="-7"/>
          <w:sz w:val="22"/>
        </w:rPr>
        <w:t> </w:t>
      </w:r>
      <w:r>
        <w:rPr>
          <w:color w:val="231F20"/>
          <w:sz w:val="22"/>
        </w:rPr>
        <w:t>entre</w:t>
      </w:r>
      <w:r>
        <w:rPr>
          <w:color w:val="231F20"/>
          <w:spacing w:val="-6"/>
          <w:sz w:val="22"/>
        </w:rPr>
        <w:t> </w:t>
      </w:r>
      <w:r>
        <w:rPr>
          <w:color w:val="231F20"/>
          <w:sz w:val="22"/>
        </w:rPr>
        <w:t>el</w:t>
      </w:r>
      <w:r>
        <w:rPr>
          <w:color w:val="231F20"/>
          <w:spacing w:val="-7"/>
          <w:sz w:val="22"/>
        </w:rPr>
        <w:t> </w:t>
      </w:r>
      <w:r>
        <w:rPr>
          <w:color w:val="231F20"/>
          <w:sz w:val="22"/>
        </w:rPr>
        <w:t>Instituto y los </w:t>
      </w:r>
      <w:r>
        <w:rPr>
          <w:smallCaps/>
          <w:color w:val="231F20"/>
          <w:sz w:val="22"/>
        </w:rPr>
        <w:t>opl</w:t>
      </w:r>
      <w:r>
        <w:rPr>
          <w:smallCaps w:val="0"/>
          <w:color w:val="231F20"/>
          <w:sz w:val="22"/>
        </w:rPr>
        <w:t> son, entre otros, los</w:t>
      </w:r>
      <w:r>
        <w:rPr>
          <w:smallCaps w:val="0"/>
          <w:color w:val="231F20"/>
          <w:spacing w:val="-5"/>
          <w:sz w:val="22"/>
        </w:rPr>
        <w:t> </w:t>
      </w:r>
      <w:r>
        <w:rPr>
          <w:smallCaps w:val="0"/>
          <w:color w:val="231F20"/>
          <w:sz w:val="22"/>
        </w:rPr>
        <w:t>siguientes:</w:t>
      </w:r>
    </w:p>
    <w:p>
      <w:pPr>
        <w:pStyle w:val="BodyText"/>
        <w:spacing w:before="3"/>
      </w:pPr>
    </w:p>
    <w:p>
      <w:pPr>
        <w:pStyle w:val="ListParagraph"/>
        <w:numPr>
          <w:ilvl w:val="2"/>
          <w:numId w:val="24"/>
        </w:numPr>
        <w:tabs>
          <w:tab w:pos="1251" w:val="left" w:leader="none"/>
        </w:tabs>
        <w:spacing w:line="240" w:lineRule="auto" w:before="0" w:after="0"/>
        <w:ind w:left="1250" w:right="0" w:hanging="221"/>
        <w:jc w:val="left"/>
        <w:rPr>
          <w:sz w:val="20"/>
        </w:rPr>
      </w:pPr>
      <w:r>
        <w:rPr>
          <w:color w:val="231F20"/>
          <w:sz w:val="20"/>
        </w:rPr>
        <w:t>Campañas de difusión</w:t>
      </w:r>
      <w:r>
        <w:rPr>
          <w:color w:val="231F20"/>
          <w:spacing w:val="-4"/>
          <w:sz w:val="20"/>
        </w:rPr>
        <w:t> </w:t>
      </w:r>
      <w:r>
        <w:rPr>
          <w:color w:val="231F20"/>
          <w:sz w:val="20"/>
        </w:rPr>
        <w:t>institucional;</w:t>
      </w:r>
    </w:p>
    <w:p>
      <w:pPr>
        <w:pStyle w:val="ListParagraph"/>
        <w:numPr>
          <w:ilvl w:val="2"/>
          <w:numId w:val="24"/>
        </w:numPr>
        <w:tabs>
          <w:tab w:pos="1251" w:val="left" w:leader="none"/>
        </w:tabs>
        <w:spacing w:line="240" w:lineRule="auto" w:before="16" w:after="0"/>
        <w:ind w:left="1250" w:right="0" w:hanging="221"/>
        <w:jc w:val="left"/>
        <w:rPr>
          <w:sz w:val="20"/>
        </w:rPr>
      </w:pPr>
      <w:r>
        <w:rPr>
          <w:color w:val="231F20"/>
          <w:sz w:val="20"/>
        </w:rPr>
        <w:t>Monitoreo de espacios que difunden</w:t>
      </w:r>
      <w:r>
        <w:rPr>
          <w:color w:val="231F20"/>
          <w:spacing w:val="-5"/>
          <w:sz w:val="20"/>
        </w:rPr>
        <w:t> </w:t>
      </w:r>
      <w:r>
        <w:rPr>
          <w:color w:val="231F20"/>
          <w:sz w:val="20"/>
        </w:rPr>
        <w:t>noticias;</w:t>
      </w:r>
    </w:p>
    <w:p>
      <w:pPr>
        <w:pStyle w:val="ListParagraph"/>
        <w:numPr>
          <w:ilvl w:val="2"/>
          <w:numId w:val="24"/>
        </w:numPr>
        <w:tabs>
          <w:tab w:pos="1251" w:val="left" w:leader="none"/>
        </w:tabs>
        <w:spacing w:line="240" w:lineRule="auto" w:before="16" w:after="0"/>
        <w:ind w:left="1250" w:right="0" w:hanging="221"/>
        <w:jc w:val="left"/>
        <w:rPr>
          <w:sz w:val="20"/>
        </w:rPr>
      </w:pPr>
      <w:r>
        <w:rPr>
          <w:color w:val="231F20"/>
          <w:sz w:val="20"/>
        </w:rPr>
        <w:t>Otorgamiento de derechos de uso de aplicaciones desarrolladas por el</w:t>
      </w:r>
      <w:r>
        <w:rPr>
          <w:color w:val="231F20"/>
          <w:spacing w:val="-27"/>
          <w:sz w:val="20"/>
        </w:rPr>
        <w:t> </w:t>
      </w:r>
      <w:r>
        <w:rPr>
          <w:color w:val="231F20"/>
          <w:sz w:val="20"/>
        </w:rPr>
        <w:t>Instituto;</w:t>
      </w:r>
    </w:p>
    <w:p>
      <w:pPr>
        <w:pStyle w:val="ListParagraph"/>
        <w:numPr>
          <w:ilvl w:val="2"/>
          <w:numId w:val="24"/>
        </w:numPr>
        <w:tabs>
          <w:tab w:pos="1251" w:val="left" w:leader="none"/>
        </w:tabs>
        <w:spacing w:line="240" w:lineRule="auto" w:before="16" w:after="0"/>
        <w:ind w:left="1250" w:right="0" w:hanging="221"/>
        <w:jc w:val="left"/>
        <w:rPr>
          <w:sz w:val="20"/>
        </w:rPr>
      </w:pPr>
      <w:r>
        <w:rPr>
          <w:color w:val="231F20"/>
          <w:sz w:val="20"/>
        </w:rPr>
        <w:t>Programa de sesiones de los</w:t>
      </w:r>
      <w:r>
        <w:rPr>
          <w:color w:val="231F20"/>
          <w:spacing w:val="-7"/>
          <w:sz w:val="20"/>
        </w:rPr>
        <w:t> </w:t>
      </w:r>
      <w:r>
        <w:rPr>
          <w:color w:val="231F20"/>
          <w:sz w:val="20"/>
        </w:rPr>
        <w:t>consejos;</w:t>
      </w:r>
    </w:p>
    <w:p>
      <w:pPr>
        <w:pStyle w:val="ListParagraph"/>
        <w:numPr>
          <w:ilvl w:val="2"/>
          <w:numId w:val="24"/>
        </w:numPr>
        <w:tabs>
          <w:tab w:pos="1251" w:val="left" w:leader="none"/>
        </w:tabs>
        <w:spacing w:line="240" w:lineRule="auto" w:before="15" w:after="0"/>
        <w:ind w:left="1250" w:right="0" w:hanging="221"/>
        <w:jc w:val="left"/>
        <w:rPr>
          <w:sz w:val="20"/>
        </w:rPr>
      </w:pPr>
      <w:r>
        <w:rPr>
          <w:color w:val="231F20"/>
          <w:sz w:val="20"/>
        </w:rPr>
        <w:t>Protocolo de continuidad de</w:t>
      </w:r>
      <w:r>
        <w:rPr>
          <w:color w:val="231F20"/>
          <w:spacing w:val="-6"/>
          <w:sz w:val="20"/>
        </w:rPr>
        <w:t> </w:t>
      </w:r>
      <w:r>
        <w:rPr>
          <w:color w:val="231F20"/>
          <w:sz w:val="20"/>
        </w:rPr>
        <w:t>operaciones;</w:t>
      </w:r>
    </w:p>
    <w:p>
      <w:pPr>
        <w:pStyle w:val="ListParagraph"/>
        <w:numPr>
          <w:ilvl w:val="2"/>
          <w:numId w:val="24"/>
        </w:numPr>
        <w:tabs>
          <w:tab w:pos="1251" w:val="left" w:leader="none"/>
        </w:tabs>
        <w:spacing w:line="240" w:lineRule="auto" w:before="16" w:after="0"/>
        <w:ind w:left="1250" w:right="0" w:hanging="221"/>
        <w:jc w:val="left"/>
        <w:rPr>
          <w:sz w:val="20"/>
        </w:rPr>
      </w:pPr>
      <w:r>
        <w:rPr>
          <w:color w:val="231F20"/>
          <w:sz w:val="20"/>
        </w:rPr>
        <w:t>Bodegas electorales,</w:t>
      </w:r>
      <w:r>
        <w:rPr>
          <w:color w:val="231F20"/>
          <w:spacing w:val="-3"/>
          <w:sz w:val="20"/>
        </w:rPr>
        <w:t> </w:t>
      </w:r>
      <w:r>
        <w:rPr>
          <w:color w:val="231F20"/>
          <w:sz w:val="20"/>
        </w:rPr>
        <w:t>y</w:t>
      </w:r>
    </w:p>
    <w:p>
      <w:pPr>
        <w:pStyle w:val="ListParagraph"/>
        <w:numPr>
          <w:ilvl w:val="2"/>
          <w:numId w:val="24"/>
        </w:numPr>
        <w:tabs>
          <w:tab w:pos="1251" w:val="left" w:leader="none"/>
        </w:tabs>
        <w:spacing w:line="240" w:lineRule="auto" w:before="16" w:after="0"/>
        <w:ind w:left="1250" w:right="0" w:hanging="221"/>
        <w:jc w:val="left"/>
        <w:rPr>
          <w:sz w:val="20"/>
        </w:rPr>
      </w:pPr>
      <w:r>
        <w:rPr>
          <w:color w:val="231F20"/>
          <w:sz w:val="20"/>
        </w:rPr>
        <w:t>Las demás que las partes</w:t>
      </w:r>
      <w:r>
        <w:rPr>
          <w:color w:val="231F20"/>
          <w:spacing w:val="-6"/>
          <w:sz w:val="20"/>
        </w:rPr>
        <w:t> </w:t>
      </w:r>
      <w:r>
        <w:rPr>
          <w:color w:val="231F20"/>
          <w:sz w:val="20"/>
        </w:rPr>
        <w:t>determinen.</w:t>
      </w:r>
    </w:p>
    <w:p>
      <w:pPr>
        <w:pStyle w:val="BodyText"/>
        <w:spacing w:before="7"/>
        <w:rPr>
          <w:sz w:val="21"/>
        </w:rPr>
      </w:pPr>
    </w:p>
    <w:p>
      <w:pPr>
        <w:pStyle w:val="ListParagraph"/>
        <w:numPr>
          <w:ilvl w:val="1"/>
          <w:numId w:val="24"/>
        </w:numPr>
        <w:tabs>
          <w:tab w:pos="931" w:val="left" w:leader="none"/>
        </w:tabs>
        <w:spacing w:line="232" w:lineRule="auto" w:before="0" w:after="0"/>
        <w:ind w:left="930" w:right="631" w:hanging="260"/>
        <w:jc w:val="both"/>
        <w:rPr>
          <w:sz w:val="22"/>
        </w:rPr>
      </w:pPr>
      <w:r>
        <w:rPr>
          <w:color w:val="231F20"/>
          <w:spacing w:val="-3"/>
          <w:sz w:val="22"/>
        </w:rPr>
        <w:t>Para</w:t>
      </w:r>
      <w:r>
        <w:rPr>
          <w:color w:val="231F20"/>
          <w:spacing w:val="-6"/>
          <w:sz w:val="22"/>
        </w:rPr>
        <w:t> </w:t>
      </w:r>
      <w:r>
        <w:rPr>
          <w:color w:val="231F20"/>
          <w:sz w:val="22"/>
        </w:rPr>
        <w:t>el</w:t>
      </w:r>
      <w:r>
        <w:rPr>
          <w:color w:val="231F20"/>
          <w:spacing w:val="-6"/>
          <w:sz w:val="22"/>
        </w:rPr>
        <w:t> </w:t>
      </w:r>
      <w:r>
        <w:rPr>
          <w:color w:val="231F20"/>
          <w:sz w:val="22"/>
        </w:rPr>
        <w:t>eficaz</w:t>
      </w:r>
      <w:r>
        <w:rPr>
          <w:color w:val="231F20"/>
          <w:spacing w:val="-6"/>
          <w:sz w:val="22"/>
        </w:rPr>
        <w:t> </w:t>
      </w:r>
      <w:r>
        <w:rPr>
          <w:color w:val="231F20"/>
          <w:sz w:val="22"/>
        </w:rPr>
        <w:t>ejercicio</w:t>
      </w:r>
      <w:r>
        <w:rPr>
          <w:color w:val="231F20"/>
          <w:spacing w:val="-6"/>
          <w:sz w:val="22"/>
        </w:rPr>
        <w:t> </w:t>
      </w:r>
      <w:r>
        <w:rPr>
          <w:color w:val="231F20"/>
          <w:sz w:val="22"/>
        </w:rPr>
        <w:t>de</w:t>
      </w:r>
      <w:r>
        <w:rPr>
          <w:color w:val="231F20"/>
          <w:spacing w:val="-5"/>
          <w:sz w:val="22"/>
        </w:rPr>
        <w:t> </w:t>
      </w:r>
      <w:r>
        <w:rPr>
          <w:color w:val="231F20"/>
          <w:sz w:val="22"/>
        </w:rPr>
        <w:t>las</w:t>
      </w:r>
      <w:r>
        <w:rPr>
          <w:color w:val="231F20"/>
          <w:spacing w:val="-6"/>
          <w:sz w:val="22"/>
        </w:rPr>
        <w:t> </w:t>
      </w:r>
      <w:r>
        <w:rPr>
          <w:color w:val="231F20"/>
          <w:sz w:val="22"/>
        </w:rPr>
        <w:t>facultades</w:t>
      </w:r>
      <w:r>
        <w:rPr>
          <w:color w:val="231F20"/>
          <w:spacing w:val="-6"/>
          <w:sz w:val="22"/>
        </w:rPr>
        <w:t> </w:t>
      </w:r>
      <w:r>
        <w:rPr>
          <w:color w:val="231F20"/>
          <w:sz w:val="22"/>
        </w:rPr>
        <w:t>que</w:t>
      </w:r>
      <w:r>
        <w:rPr>
          <w:color w:val="231F20"/>
          <w:spacing w:val="-6"/>
          <w:sz w:val="22"/>
        </w:rPr>
        <w:t> </w:t>
      </w:r>
      <w:r>
        <w:rPr>
          <w:color w:val="231F20"/>
          <w:sz w:val="22"/>
        </w:rPr>
        <w:t>la</w:t>
      </w:r>
      <w:r>
        <w:rPr>
          <w:color w:val="231F20"/>
          <w:spacing w:val="-6"/>
          <w:sz w:val="22"/>
        </w:rPr>
        <w:t> </w:t>
      </w:r>
      <w:r>
        <w:rPr>
          <w:color w:val="231F20"/>
          <w:sz w:val="22"/>
        </w:rPr>
        <w:t>Constitución</w:t>
      </w:r>
      <w:r>
        <w:rPr>
          <w:color w:val="231F20"/>
          <w:spacing w:val="-5"/>
          <w:sz w:val="22"/>
        </w:rPr>
        <w:t> </w:t>
      </w:r>
      <w:r>
        <w:rPr>
          <w:color w:val="231F20"/>
          <w:sz w:val="22"/>
        </w:rPr>
        <w:t>Federal</w:t>
      </w:r>
      <w:r>
        <w:rPr>
          <w:color w:val="231F20"/>
          <w:spacing w:val="-6"/>
          <w:sz w:val="22"/>
        </w:rPr>
        <w:t> </w:t>
      </w:r>
      <w:r>
        <w:rPr>
          <w:color w:val="231F20"/>
          <w:sz w:val="22"/>
        </w:rPr>
        <w:t>y</w:t>
      </w:r>
      <w:r>
        <w:rPr>
          <w:color w:val="231F20"/>
          <w:spacing w:val="-6"/>
          <w:sz w:val="22"/>
        </w:rPr>
        <w:t> </w:t>
      </w:r>
      <w:r>
        <w:rPr>
          <w:color w:val="231F20"/>
          <w:sz w:val="22"/>
        </w:rPr>
        <w:t>la</w:t>
      </w:r>
      <w:r>
        <w:rPr>
          <w:color w:val="231F20"/>
          <w:spacing w:val="-6"/>
          <w:sz w:val="22"/>
        </w:rPr>
        <w:t> </w:t>
      </w:r>
      <w:r>
        <w:rPr>
          <w:color w:val="231F20"/>
          <w:sz w:val="22"/>
        </w:rPr>
        <w:t>legisla- ción</w:t>
      </w:r>
      <w:r>
        <w:rPr>
          <w:color w:val="231F20"/>
          <w:spacing w:val="-3"/>
          <w:sz w:val="22"/>
        </w:rPr>
        <w:t> </w:t>
      </w:r>
      <w:r>
        <w:rPr>
          <w:color w:val="231F20"/>
          <w:sz w:val="22"/>
        </w:rPr>
        <w:t>aplicable</w:t>
      </w:r>
      <w:r>
        <w:rPr>
          <w:color w:val="231F20"/>
          <w:spacing w:val="-4"/>
          <w:sz w:val="22"/>
        </w:rPr>
        <w:t> </w:t>
      </w:r>
      <w:r>
        <w:rPr>
          <w:color w:val="231F20"/>
          <w:sz w:val="22"/>
        </w:rPr>
        <w:t>otorgan</w:t>
      </w:r>
      <w:r>
        <w:rPr>
          <w:color w:val="231F20"/>
          <w:spacing w:val="-4"/>
          <w:sz w:val="22"/>
        </w:rPr>
        <w:t> </w:t>
      </w:r>
      <w:r>
        <w:rPr>
          <w:color w:val="231F20"/>
          <w:sz w:val="22"/>
        </w:rPr>
        <w:t>a</w:t>
      </w:r>
      <w:r>
        <w:rPr>
          <w:color w:val="231F20"/>
          <w:spacing w:val="-4"/>
          <w:sz w:val="22"/>
        </w:rPr>
        <w:t> </w:t>
      </w:r>
      <w:r>
        <w:rPr>
          <w:color w:val="231F20"/>
          <w:sz w:val="22"/>
        </w:rPr>
        <w:t>los</w:t>
      </w:r>
      <w:r>
        <w:rPr>
          <w:color w:val="231F20"/>
          <w:spacing w:val="-3"/>
          <w:sz w:val="22"/>
        </w:rPr>
        <w:t> </w:t>
      </w:r>
      <w:r>
        <w:rPr>
          <w:smallCaps/>
          <w:color w:val="231F20"/>
          <w:sz w:val="22"/>
        </w:rPr>
        <w:t>opl</w:t>
      </w:r>
      <w:r>
        <w:rPr>
          <w:smallCaps w:val="0"/>
          <w:color w:val="231F20"/>
          <w:sz w:val="22"/>
        </w:rPr>
        <w:t>,</w:t>
      </w:r>
      <w:r>
        <w:rPr>
          <w:smallCaps w:val="0"/>
          <w:color w:val="231F20"/>
          <w:spacing w:val="-3"/>
          <w:sz w:val="22"/>
        </w:rPr>
        <w:t> </w:t>
      </w:r>
      <w:r>
        <w:rPr>
          <w:smallCaps w:val="0"/>
          <w:color w:val="231F20"/>
          <w:sz w:val="22"/>
        </w:rPr>
        <w:t>el</w:t>
      </w:r>
      <w:r>
        <w:rPr>
          <w:smallCaps w:val="0"/>
          <w:color w:val="231F20"/>
          <w:spacing w:val="-2"/>
          <w:sz w:val="22"/>
        </w:rPr>
        <w:t> </w:t>
      </w:r>
      <w:r>
        <w:rPr>
          <w:smallCaps w:val="0"/>
          <w:color w:val="231F20"/>
          <w:sz w:val="22"/>
        </w:rPr>
        <w:t>Instituto</w:t>
      </w:r>
      <w:r>
        <w:rPr>
          <w:smallCaps w:val="0"/>
          <w:color w:val="231F20"/>
          <w:spacing w:val="-4"/>
          <w:sz w:val="22"/>
        </w:rPr>
        <w:t> </w:t>
      </w:r>
      <w:r>
        <w:rPr>
          <w:smallCaps w:val="0"/>
          <w:color w:val="231F20"/>
          <w:sz w:val="22"/>
        </w:rPr>
        <w:t>podrá</w:t>
      </w:r>
      <w:r>
        <w:rPr>
          <w:smallCaps w:val="0"/>
          <w:color w:val="231F20"/>
          <w:spacing w:val="-4"/>
          <w:sz w:val="22"/>
        </w:rPr>
        <w:t> </w:t>
      </w:r>
      <w:r>
        <w:rPr>
          <w:smallCaps w:val="0"/>
          <w:color w:val="231F20"/>
          <w:sz w:val="22"/>
        </w:rPr>
        <w:t>atender</w:t>
      </w:r>
      <w:r>
        <w:rPr>
          <w:smallCaps w:val="0"/>
          <w:color w:val="231F20"/>
          <w:spacing w:val="-3"/>
          <w:sz w:val="22"/>
        </w:rPr>
        <w:t> </w:t>
      </w:r>
      <w:r>
        <w:rPr>
          <w:smallCaps w:val="0"/>
          <w:color w:val="231F20"/>
          <w:sz w:val="22"/>
        </w:rPr>
        <w:t>solicitudes</w:t>
      </w:r>
      <w:r>
        <w:rPr>
          <w:smallCaps w:val="0"/>
          <w:color w:val="231F20"/>
          <w:spacing w:val="-3"/>
          <w:sz w:val="22"/>
        </w:rPr>
        <w:t> </w:t>
      </w:r>
      <w:r>
        <w:rPr>
          <w:smallCaps w:val="0"/>
          <w:color w:val="231F20"/>
          <w:sz w:val="22"/>
        </w:rPr>
        <w:t>específi- cas de apoyo y colaboración, entre otras, sobre las siguientes</w:t>
      </w:r>
      <w:r>
        <w:rPr>
          <w:smallCaps w:val="0"/>
          <w:color w:val="231F20"/>
          <w:spacing w:val="-30"/>
          <w:sz w:val="22"/>
        </w:rPr>
        <w:t> </w:t>
      </w:r>
      <w:r>
        <w:rPr>
          <w:smallCaps w:val="0"/>
          <w:color w:val="231F20"/>
          <w:sz w:val="22"/>
        </w:rPr>
        <w:t>materias:</w:t>
      </w:r>
    </w:p>
    <w:p>
      <w:pPr>
        <w:pStyle w:val="BodyText"/>
        <w:spacing w:before="2"/>
      </w:pPr>
    </w:p>
    <w:p>
      <w:pPr>
        <w:pStyle w:val="ListParagraph"/>
        <w:numPr>
          <w:ilvl w:val="2"/>
          <w:numId w:val="24"/>
        </w:numPr>
        <w:tabs>
          <w:tab w:pos="1251" w:val="left" w:leader="none"/>
        </w:tabs>
        <w:spacing w:line="240" w:lineRule="auto" w:before="1" w:after="0"/>
        <w:ind w:left="1250" w:right="0" w:hanging="221"/>
        <w:jc w:val="left"/>
        <w:rPr>
          <w:sz w:val="20"/>
        </w:rPr>
      </w:pPr>
      <w:r>
        <w:rPr>
          <w:color w:val="231F20"/>
          <w:sz w:val="20"/>
        </w:rPr>
        <w:t>Campañas para promover la igualdad y la no</w:t>
      </w:r>
      <w:r>
        <w:rPr>
          <w:color w:val="231F20"/>
          <w:spacing w:val="-13"/>
          <w:sz w:val="20"/>
        </w:rPr>
        <w:t> </w:t>
      </w:r>
      <w:r>
        <w:rPr>
          <w:color w:val="231F20"/>
          <w:sz w:val="20"/>
        </w:rPr>
        <w:t>discriminación;</w:t>
      </w:r>
    </w:p>
    <w:p>
      <w:pPr>
        <w:pStyle w:val="ListParagraph"/>
        <w:numPr>
          <w:ilvl w:val="2"/>
          <w:numId w:val="24"/>
        </w:numPr>
        <w:tabs>
          <w:tab w:pos="1251" w:val="left" w:leader="none"/>
        </w:tabs>
        <w:spacing w:line="240" w:lineRule="auto" w:before="15" w:after="0"/>
        <w:ind w:left="1250" w:right="0" w:hanging="221"/>
        <w:jc w:val="left"/>
        <w:rPr>
          <w:sz w:val="20"/>
        </w:rPr>
      </w:pPr>
      <w:r>
        <w:rPr>
          <w:color w:val="231F20"/>
          <w:sz w:val="20"/>
        </w:rPr>
        <w:t>Constitución de asociaciones</w:t>
      </w:r>
      <w:r>
        <w:rPr>
          <w:color w:val="231F20"/>
          <w:spacing w:val="-4"/>
          <w:sz w:val="20"/>
        </w:rPr>
        <w:t> </w:t>
      </w:r>
      <w:r>
        <w:rPr>
          <w:color w:val="231F20"/>
          <w:sz w:val="20"/>
        </w:rPr>
        <w:t>políticas;</w:t>
      </w:r>
    </w:p>
    <w:p>
      <w:pPr>
        <w:pStyle w:val="ListParagraph"/>
        <w:numPr>
          <w:ilvl w:val="2"/>
          <w:numId w:val="24"/>
        </w:numPr>
        <w:tabs>
          <w:tab w:pos="1251" w:val="left" w:leader="none"/>
        </w:tabs>
        <w:spacing w:line="240" w:lineRule="auto" w:before="16" w:after="0"/>
        <w:ind w:left="1250" w:right="0" w:hanging="201"/>
        <w:jc w:val="left"/>
        <w:rPr>
          <w:sz w:val="20"/>
        </w:rPr>
      </w:pPr>
      <w:r>
        <w:rPr>
          <w:color w:val="231F20"/>
          <w:sz w:val="20"/>
        </w:rPr>
        <w:t>Constitución de partidos políticos</w:t>
      </w:r>
      <w:r>
        <w:rPr>
          <w:color w:val="231F20"/>
          <w:spacing w:val="-6"/>
          <w:sz w:val="20"/>
        </w:rPr>
        <w:t> </w:t>
      </w:r>
      <w:r>
        <w:rPr>
          <w:color w:val="231F20"/>
          <w:sz w:val="20"/>
        </w:rPr>
        <w:t>locales;</w:t>
      </w:r>
    </w:p>
    <w:p>
      <w:pPr>
        <w:pStyle w:val="ListParagraph"/>
        <w:numPr>
          <w:ilvl w:val="2"/>
          <w:numId w:val="24"/>
        </w:numPr>
        <w:tabs>
          <w:tab w:pos="1251" w:val="left" w:leader="none"/>
        </w:tabs>
        <w:spacing w:line="240" w:lineRule="auto" w:before="16" w:after="0"/>
        <w:ind w:left="1250" w:right="0" w:hanging="221"/>
        <w:jc w:val="left"/>
        <w:rPr>
          <w:sz w:val="20"/>
        </w:rPr>
      </w:pPr>
      <w:r>
        <w:rPr>
          <w:color w:val="231F20"/>
          <w:sz w:val="20"/>
        </w:rPr>
        <w:t>Participación o derechos de los candidatos</w:t>
      </w:r>
      <w:r>
        <w:rPr>
          <w:color w:val="231F20"/>
          <w:spacing w:val="-9"/>
          <w:sz w:val="20"/>
        </w:rPr>
        <w:t> </w:t>
      </w:r>
      <w:r>
        <w:rPr>
          <w:color w:val="231F20"/>
          <w:sz w:val="20"/>
        </w:rPr>
        <w:t>independientes;</w:t>
      </w:r>
    </w:p>
    <w:p>
      <w:pPr>
        <w:pStyle w:val="ListParagraph"/>
        <w:numPr>
          <w:ilvl w:val="2"/>
          <w:numId w:val="24"/>
        </w:numPr>
        <w:tabs>
          <w:tab w:pos="1251" w:val="left" w:leader="none"/>
        </w:tabs>
        <w:spacing w:line="240" w:lineRule="auto" w:before="16" w:after="0"/>
        <w:ind w:left="1250" w:right="0" w:hanging="221"/>
        <w:jc w:val="left"/>
        <w:rPr>
          <w:sz w:val="20"/>
        </w:rPr>
      </w:pPr>
      <w:r>
        <w:rPr>
          <w:color w:val="231F20"/>
          <w:sz w:val="20"/>
        </w:rPr>
        <w:t>Cultura cívica,</w:t>
      </w:r>
      <w:r>
        <w:rPr>
          <w:color w:val="231F20"/>
          <w:spacing w:val="-3"/>
          <w:sz w:val="20"/>
        </w:rPr>
        <w:t> </w:t>
      </w:r>
      <w:r>
        <w:rPr>
          <w:color w:val="231F20"/>
          <w:sz w:val="20"/>
        </w:rPr>
        <w:t>y</w:t>
      </w:r>
    </w:p>
    <w:p>
      <w:pPr>
        <w:pStyle w:val="ListParagraph"/>
        <w:numPr>
          <w:ilvl w:val="2"/>
          <w:numId w:val="24"/>
        </w:numPr>
        <w:tabs>
          <w:tab w:pos="1251" w:val="left" w:leader="none"/>
        </w:tabs>
        <w:spacing w:line="240" w:lineRule="auto" w:before="16" w:after="0"/>
        <w:ind w:left="1250" w:right="0" w:hanging="181"/>
        <w:jc w:val="left"/>
        <w:rPr>
          <w:sz w:val="20"/>
        </w:rPr>
      </w:pPr>
      <w:r>
        <w:rPr>
          <w:color w:val="231F20"/>
          <w:sz w:val="20"/>
        </w:rPr>
        <w:t>Participación política de las</w:t>
      </w:r>
      <w:r>
        <w:rPr>
          <w:color w:val="231F20"/>
          <w:spacing w:val="-5"/>
          <w:sz w:val="20"/>
        </w:rPr>
        <w:t> </w:t>
      </w:r>
      <w:r>
        <w:rPr>
          <w:color w:val="231F20"/>
          <w:sz w:val="20"/>
        </w:rPr>
        <w:t>mujeres.</w:t>
      </w:r>
    </w:p>
    <w:p>
      <w:pPr>
        <w:pStyle w:val="BodyText"/>
        <w:spacing w:before="6"/>
        <w:rPr>
          <w:sz w:val="21"/>
        </w:rPr>
      </w:pPr>
    </w:p>
    <w:p>
      <w:pPr>
        <w:pStyle w:val="ListParagraph"/>
        <w:numPr>
          <w:ilvl w:val="1"/>
          <w:numId w:val="24"/>
        </w:numPr>
        <w:tabs>
          <w:tab w:pos="931" w:val="left" w:leader="none"/>
        </w:tabs>
        <w:spacing w:line="232" w:lineRule="auto" w:before="1" w:after="0"/>
        <w:ind w:left="930" w:right="631" w:hanging="260"/>
        <w:jc w:val="both"/>
        <w:rPr>
          <w:sz w:val="22"/>
        </w:rPr>
      </w:pPr>
      <w:r>
        <w:rPr>
          <w:color w:val="231F20"/>
          <w:spacing w:val="-3"/>
          <w:sz w:val="22"/>
        </w:rPr>
        <w:t>Para </w:t>
      </w:r>
      <w:r>
        <w:rPr>
          <w:color w:val="231F20"/>
          <w:sz w:val="22"/>
        </w:rPr>
        <w:t>la adecuada coordinación entre el Instituto y los </w:t>
      </w:r>
      <w:r>
        <w:rPr>
          <w:smallCaps/>
          <w:color w:val="231F20"/>
          <w:sz w:val="22"/>
        </w:rPr>
        <w:t>opl</w:t>
      </w:r>
      <w:r>
        <w:rPr>
          <w:smallCaps w:val="0"/>
          <w:color w:val="231F20"/>
          <w:sz w:val="22"/>
        </w:rPr>
        <w:t>, estos últimos debe- rán</w:t>
      </w:r>
      <w:r>
        <w:rPr>
          <w:smallCaps w:val="0"/>
          <w:color w:val="231F20"/>
          <w:spacing w:val="-4"/>
          <w:sz w:val="22"/>
        </w:rPr>
        <w:t> </w:t>
      </w:r>
      <w:r>
        <w:rPr>
          <w:smallCaps w:val="0"/>
          <w:color w:val="231F20"/>
          <w:sz w:val="22"/>
        </w:rPr>
        <w:t>mantener</w:t>
      </w:r>
      <w:r>
        <w:rPr>
          <w:smallCaps w:val="0"/>
          <w:color w:val="231F20"/>
          <w:spacing w:val="-4"/>
          <w:sz w:val="22"/>
        </w:rPr>
        <w:t> </w:t>
      </w:r>
      <w:r>
        <w:rPr>
          <w:smallCaps w:val="0"/>
          <w:color w:val="231F20"/>
          <w:sz w:val="22"/>
        </w:rPr>
        <w:t>actualizada</w:t>
      </w:r>
      <w:r>
        <w:rPr>
          <w:smallCaps w:val="0"/>
          <w:color w:val="231F20"/>
          <w:spacing w:val="-4"/>
          <w:sz w:val="22"/>
        </w:rPr>
        <w:t> </w:t>
      </w:r>
      <w:r>
        <w:rPr>
          <w:smallCaps w:val="0"/>
          <w:color w:val="231F20"/>
          <w:sz w:val="22"/>
        </w:rPr>
        <w:t>la</w:t>
      </w:r>
      <w:r>
        <w:rPr>
          <w:smallCaps w:val="0"/>
          <w:color w:val="231F20"/>
          <w:spacing w:val="-4"/>
          <w:sz w:val="22"/>
        </w:rPr>
        <w:t> </w:t>
      </w:r>
      <w:r>
        <w:rPr>
          <w:smallCaps w:val="0"/>
          <w:color w:val="231F20"/>
          <w:sz w:val="22"/>
        </w:rPr>
        <w:t>información</w:t>
      </w:r>
      <w:r>
        <w:rPr>
          <w:smallCaps w:val="0"/>
          <w:color w:val="231F20"/>
          <w:spacing w:val="-4"/>
          <w:sz w:val="22"/>
        </w:rPr>
        <w:t> </w:t>
      </w:r>
      <w:r>
        <w:rPr>
          <w:smallCaps w:val="0"/>
          <w:color w:val="231F20"/>
          <w:sz w:val="22"/>
        </w:rPr>
        <w:t>relativa</w:t>
      </w:r>
      <w:r>
        <w:rPr>
          <w:smallCaps w:val="0"/>
          <w:color w:val="231F20"/>
          <w:spacing w:val="-4"/>
          <w:sz w:val="22"/>
        </w:rPr>
        <w:t> </w:t>
      </w:r>
      <w:r>
        <w:rPr>
          <w:smallCaps w:val="0"/>
          <w:color w:val="231F20"/>
          <w:sz w:val="22"/>
        </w:rPr>
        <w:t>a</w:t>
      </w:r>
      <w:r>
        <w:rPr>
          <w:smallCaps w:val="0"/>
          <w:color w:val="231F20"/>
          <w:spacing w:val="-4"/>
          <w:sz w:val="22"/>
        </w:rPr>
        <w:t> </w:t>
      </w:r>
      <w:r>
        <w:rPr>
          <w:smallCaps w:val="0"/>
          <w:color w:val="231F20"/>
          <w:sz w:val="22"/>
        </w:rPr>
        <w:t>sus</w:t>
      </w:r>
      <w:r>
        <w:rPr>
          <w:smallCaps w:val="0"/>
          <w:color w:val="231F20"/>
          <w:spacing w:val="-4"/>
          <w:sz w:val="22"/>
        </w:rPr>
        <w:t> </w:t>
      </w:r>
      <w:r>
        <w:rPr>
          <w:smallCaps w:val="0"/>
          <w:color w:val="231F20"/>
          <w:sz w:val="22"/>
        </w:rPr>
        <w:t>procesos</w:t>
      </w:r>
      <w:r>
        <w:rPr>
          <w:smallCaps w:val="0"/>
          <w:color w:val="231F20"/>
          <w:spacing w:val="-4"/>
          <w:sz w:val="22"/>
        </w:rPr>
        <w:t> </w:t>
      </w:r>
      <w:r>
        <w:rPr>
          <w:smallCaps w:val="0"/>
          <w:color w:val="231F20"/>
          <w:sz w:val="22"/>
        </w:rPr>
        <w:t>electorales</w:t>
      </w:r>
      <w:r>
        <w:rPr>
          <w:smallCaps w:val="0"/>
          <w:color w:val="231F20"/>
          <w:spacing w:val="-4"/>
          <w:sz w:val="22"/>
        </w:rPr>
        <w:t> </w:t>
      </w:r>
      <w:r>
        <w:rPr>
          <w:smallCaps w:val="0"/>
          <w:color w:val="231F20"/>
          <w:sz w:val="22"/>
        </w:rPr>
        <w:t>en sus páginas electrónicas institucionales, en formatos y bases de datos homo- géneos conforme a lo establecido en los lineamientos emitidos por el Consejo General y que permitan su incorporación a la</w:t>
      </w:r>
      <w:r>
        <w:rPr>
          <w:smallCaps w:val="0"/>
          <w:color w:val="231F20"/>
          <w:spacing w:val="-10"/>
          <w:sz w:val="22"/>
        </w:rPr>
        <w:t> </w:t>
      </w:r>
      <w:r>
        <w:rPr>
          <w:smallCaps w:val="0"/>
          <w:color w:val="231F20"/>
          <w:sz w:val="22"/>
        </w:rPr>
        <w:t>Redi</w:t>
      </w:r>
      <w:r>
        <w:rPr>
          <w:smallCaps/>
          <w:color w:val="231F20"/>
          <w:sz w:val="22"/>
        </w:rPr>
        <w:t>ne</w:t>
      </w:r>
      <w:r>
        <w:rPr>
          <w:smallCaps w:val="0"/>
          <w:color w:val="231F20"/>
          <w:sz w:val="22"/>
        </w:rPr>
        <w:t>.</w:t>
      </w:r>
    </w:p>
    <w:p>
      <w:pPr>
        <w:pStyle w:val="Heading2"/>
        <w:spacing w:before="232"/>
      </w:pPr>
      <w:r>
        <w:rPr>
          <w:color w:val="231F20"/>
        </w:rPr>
        <w:t>Artículo 30.</w:t>
      </w:r>
    </w:p>
    <w:p>
      <w:pPr>
        <w:pStyle w:val="BodyText"/>
        <w:spacing w:before="8"/>
        <w:rPr>
          <w:b/>
          <w:sz w:val="20"/>
        </w:rPr>
      </w:pPr>
    </w:p>
    <w:p>
      <w:pPr>
        <w:pStyle w:val="ListParagraph"/>
        <w:numPr>
          <w:ilvl w:val="0"/>
          <w:numId w:val="25"/>
        </w:numPr>
        <w:tabs>
          <w:tab w:pos="931" w:val="left" w:leader="none"/>
        </w:tabs>
        <w:spacing w:line="232" w:lineRule="auto" w:before="0" w:after="0"/>
        <w:ind w:left="930" w:right="631" w:hanging="260"/>
        <w:jc w:val="both"/>
        <w:rPr>
          <w:sz w:val="22"/>
        </w:rPr>
      </w:pPr>
      <w:r>
        <w:rPr>
          <w:color w:val="231F20"/>
          <w:sz w:val="22"/>
        </w:rPr>
        <w:t>Las directrices generales para la celebración de los convenios generales de coordinación, serán las</w:t>
      </w:r>
      <w:r>
        <w:rPr>
          <w:color w:val="231F20"/>
          <w:spacing w:val="-5"/>
          <w:sz w:val="22"/>
        </w:rPr>
        <w:t> </w:t>
      </w:r>
      <w:r>
        <w:rPr>
          <w:color w:val="231F20"/>
          <w:sz w:val="22"/>
        </w:rPr>
        <w:t>siguientes:</w:t>
      </w:r>
    </w:p>
    <w:p>
      <w:pPr>
        <w:pStyle w:val="BodyText"/>
        <w:spacing w:before="3"/>
      </w:pPr>
    </w:p>
    <w:p>
      <w:pPr>
        <w:pStyle w:val="ListParagraph"/>
        <w:numPr>
          <w:ilvl w:val="1"/>
          <w:numId w:val="25"/>
        </w:numPr>
        <w:tabs>
          <w:tab w:pos="1251" w:val="left" w:leader="none"/>
        </w:tabs>
        <w:spacing w:line="254" w:lineRule="auto" w:before="0" w:after="0"/>
        <w:ind w:left="1250" w:right="631" w:hanging="220"/>
        <w:jc w:val="both"/>
        <w:rPr>
          <w:sz w:val="20"/>
        </w:rPr>
      </w:pPr>
      <w:r>
        <w:rPr>
          <w:color w:val="231F20"/>
          <w:sz w:val="20"/>
        </w:rPr>
        <w:t>Formalizado</w:t>
      </w:r>
      <w:r>
        <w:rPr>
          <w:color w:val="231F20"/>
          <w:spacing w:val="-4"/>
          <w:sz w:val="20"/>
        </w:rPr>
        <w:t> </w:t>
      </w:r>
      <w:r>
        <w:rPr>
          <w:color w:val="231F20"/>
          <w:sz w:val="20"/>
        </w:rPr>
        <w:t>el</w:t>
      </w:r>
      <w:r>
        <w:rPr>
          <w:color w:val="231F20"/>
          <w:spacing w:val="-4"/>
          <w:sz w:val="20"/>
        </w:rPr>
        <w:t> </w:t>
      </w:r>
      <w:r>
        <w:rPr>
          <w:color w:val="231F20"/>
          <w:sz w:val="20"/>
        </w:rPr>
        <w:t>convenio</w:t>
      </w:r>
      <w:r>
        <w:rPr>
          <w:color w:val="231F20"/>
          <w:spacing w:val="-4"/>
          <w:sz w:val="20"/>
        </w:rPr>
        <w:t> </w:t>
      </w:r>
      <w:r>
        <w:rPr>
          <w:color w:val="231F20"/>
          <w:sz w:val="20"/>
        </w:rPr>
        <w:t>general</w:t>
      </w:r>
      <w:r>
        <w:rPr>
          <w:color w:val="231F20"/>
          <w:spacing w:val="-5"/>
          <w:sz w:val="20"/>
        </w:rPr>
        <w:t> </w:t>
      </w:r>
      <w:r>
        <w:rPr>
          <w:color w:val="231F20"/>
          <w:sz w:val="20"/>
        </w:rPr>
        <w:t>de</w:t>
      </w:r>
      <w:r>
        <w:rPr>
          <w:color w:val="231F20"/>
          <w:spacing w:val="-5"/>
          <w:sz w:val="20"/>
        </w:rPr>
        <w:t> </w:t>
      </w:r>
      <w:r>
        <w:rPr>
          <w:color w:val="231F20"/>
          <w:sz w:val="20"/>
        </w:rPr>
        <w:t>coordinación</w:t>
      </w:r>
      <w:r>
        <w:rPr>
          <w:color w:val="231F20"/>
          <w:spacing w:val="-4"/>
          <w:sz w:val="20"/>
        </w:rPr>
        <w:t> </w:t>
      </w:r>
      <w:r>
        <w:rPr>
          <w:color w:val="231F20"/>
          <w:sz w:val="20"/>
        </w:rPr>
        <w:t>entre</w:t>
      </w:r>
      <w:r>
        <w:rPr>
          <w:color w:val="231F20"/>
          <w:spacing w:val="-5"/>
          <w:sz w:val="20"/>
        </w:rPr>
        <w:t> </w:t>
      </w:r>
      <w:r>
        <w:rPr>
          <w:color w:val="231F20"/>
          <w:sz w:val="20"/>
        </w:rPr>
        <w:t>el</w:t>
      </w:r>
      <w:r>
        <w:rPr>
          <w:color w:val="231F20"/>
          <w:spacing w:val="-4"/>
          <w:sz w:val="20"/>
        </w:rPr>
        <w:t> </w:t>
      </w:r>
      <w:r>
        <w:rPr>
          <w:color w:val="231F20"/>
          <w:sz w:val="20"/>
        </w:rPr>
        <w:t>Instituto</w:t>
      </w:r>
      <w:r>
        <w:rPr>
          <w:color w:val="231F20"/>
          <w:spacing w:val="-5"/>
          <w:sz w:val="20"/>
        </w:rPr>
        <w:t> </w:t>
      </w:r>
      <w:r>
        <w:rPr>
          <w:color w:val="231F20"/>
          <w:sz w:val="20"/>
        </w:rPr>
        <w:t>y</w:t>
      </w:r>
      <w:r>
        <w:rPr>
          <w:color w:val="231F20"/>
          <w:spacing w:val="-5"/>
          <w:sz w:val="20"/>
        </w:rPr>
        <w:t> </w:t>
      </w:r>
      <w:r>
        <w:rPr>
          <w:color w:val="231F20"/>
          <w:sz w:val="20"/>
        </w:rPr>
        <w:t>el</w:t>
      </w:r>
      <w:r>
        <w:rPr>
          <w:color w:val="231F20"/>
          <w:spacing w:val="-5"/>
          <w:sz w:val="20"/>
        </w:rPr>
        <w:t> </w:t>
      </w:r>
      <w:r>
        <w:rPr>
          <w:smallCaps/>
          <w:color w:val="231F20"/>
          <w:sz w:val="20"/>
        </w:rPr>
        <w:t>opl</w:t>
      </w:r>
      <w:r>
        <w:rPr>
          <w:smallCaps w:val="0"/>
          <w:color w:val="231F20"/>
          <w:sz w:val="20"/>
        </w:rPr>
        <w:t>,</w:t>
      </w:r>
      <w:r>
        <w:rPr>
          <w:smallCaps w:val="0"/>
          <w:color w:val="231F20"/>
          <w:spacing w:val="-4"/>
          <w:sz w:val="20"/>
        </w:rPr>
        <w:t> </w:t>
      </w:r>
      <w:r>
        <w:rPr>
          <w:smallCaps w:val="0"/>
          <w:color w:val="231F20"/>
          <w:sz w:val="20"/>
        </w:rPr>
        <w:t>para</w:t>
      </w:r>
      <w:r>
        <w:rPr>
          <w:smallCaps w:val="0"/>
          <w:color w:val="231F20"/>
          <w:spacing w:val="-5"/>
          <w:sz w:val="20"/>
        </w:rPr>
        <w:t> </w:t>
      </w:r>
      <w:r>
        <w:rPr>
          <w:smallCaps w:val="0"/>
          <w:color w:val="231F20"/>
          <w:sz w:val="20"/>
        </w:rPr>
        <w:t>el proceso</w:t>
      </w:r>
      <w:r>
        <w:rPr>
          <w:smallCaps w:val="0"/>
          <w:color w:val="231F20"/>
          <w:spacing w:val="-9"/>
          <w:sz w:val="20"/>
        </w:rPr>
        <w:t> </w:t>
      </w:r>
      <w:r>
        <w:rPr>
          <w:smallCaps w:val="0"/>
          <w:color w:val="231F20"/>
          <w:sz w:val="20"/>
        </w:rPr>
        <w:t>electoral</w:t>
      </w:r>
      <w:r>
        <w:rPr>
          <w:smallCaps w:val="0"/>
          <w:color w:val="231F20"/>
          <w:spacing w:val="-10"/>
          <w:sz w:val="20"/>
        </w:rPr>
        <w:t> </w:t>
      </w:r>
      <w:r>
        <w:rPr>
          <w:smallCaps w:val="0"/>
          <w:color w:val="231F20"/>
          <w:sz w:val="20"/>
        </w:rPr>
        <w:t>local</w:t>
      </w:r>
      <w:r>
        <w:rPr>
          <w:smallCaps w:val="0"/>
          <w:color w:val="231F20"/>
          <w:spacing w:val="-9"/>
          <w:sz w:val="20"/>
        </w:rPr>
        <w:t> </w:t>
      </w:r>
      <w:r>
        <w:rPr>
          <w:smallCaps w:val="0"/>
          <w:color w:val="231F20"/>
          <w:sz w:val="20"/>
        </w:rPr>
        <w:t>que</w:t>
      </w:r>
      <w:r>
        <w:rPr>
          <w:smallCaps w:val="0"/>
          <w:color w:val="231F20"/>
          <w:spacing w:val="-9"/>
          <w:sz w:val="20"/>
        </w:rPr>
        <w:t> </w:t>
      </w:r>
      <w:r>
        <w:rPr>
          <w:smallCaps w:val="0"/>
          <w:color w:val="231F20"/>
          <w:sz w:val="20"/>
        </w:rPr>
        <w:t>corresponda,</w:t>
      </w:r>
      <w:r>
        <w:rPr>
          <w:smallCaps w:val="0"/>
          <w:color w:val="231F20"/>
          <w:spacing w:val="-9"/>
          <w:sz w:val="20"/>
        </w:rPr>
        <w:t> </w:t>
      </w:r>
      <w:r>
        <w:rPr>
          <w:smallCaps w:val="0"/>
          <w:color w:val="231F20"/>
          <w:sz w:val="20"/>
        </w:rPr>
        <w:t>se</w:t>
      </w:r>
      <w:r>
        <w:rPr>
          <w:smallCaps w:val="0"/>
          <w:color w:val="231F20"/>
          <w:spacing w:val="-9"/>
          <w:sz w:val="20"/>
        </w:rPr>
        <w:t> </w:t>
      </w:r>
      <w:r>
        <w:rPr>
          <w:smallCaps w:val="0"/>
          <w:color w:val="231F20"/>
          <w:sz w:val="20"/>
        </w:rPr>
        <w:t>suscribirán</w:t>
      </w:r>
      <w:r>
        <w:rPr>
          <w:smallCaps w:val="0"/>
          <w:color w:val="231F20"/>
          <w:spacing w:val="-9"/>
          <w:sz w:val="20"/>
        </w:rPr>
        <w:t> </w:t>
      </w:r>
      <w:r>
        <w:rPr>
          <w:smallCaps w:val="0"/>
          <w:color w:val="231F20"/>
          <w:sz w:val="20"/>
        </w:rPr>
        <w:t>los</w:t>
      </w:r>
      <w:r>
        <w:rPr>
          <w:smallCaps w:val="0"/>
          <w:color w:val="231F20"/>
          <w:spacing w:val="-9"/>
          <w:sz w:val="20"/>
        </w:rPr>
        <w:t> </w:t>
      </w:r>
      <w:r>
        <w:rPr>
          <w:smallCaps w:val="0"/>
          <w:color w:val="231F20"/>
          <w:sz w:val="20"/>
        </w:rPr>
        <w:t>anexos</w:t>
      </w:r>
      <w:r>
        <w:rPr>
          <w:smallCaps w:val="0"/>
          <w:color w:val="231F20"/>
          <w:spacing w:val="-9"/>
          <w:sz w:val="20"/>
        </w:rPr>
        <w:t> </w:t>
      </w:r>
      <w:r>
        <w:rPr>
          <w:smallCaps w:val="0"/>
          <w:color w:val="231F20"/>
          <w:sz w:val="20"/>
        </w:rPr>
        <w:t>técnicos</w:t>
      </w:r>
      <w:r>
        <w:rPr>
          <w:smallCaps w:val="0"/>
          <w:color w:val="231F20"/>
          <w:spacing w:val="-9"/>
          <w:sz w:val="20"/>
        </w:rPr>
        <w:t> </w:t>
      </w:r>
      <w:r>
        <w:rPr>
          <w:smallCaps w:val="0"/>
          <w:color w:val="231F20"/>
          <w:sz w:val="20"/>
        </w:rPr>
        <w:t>y</w:t>
      </w:r>
      <w:r>
        <w:rPr>
          <w:smallCaps w:val="0"/>
          <w:color w:val="231F20"/>
          <w:spacing w:val="-9"/>
          <w:sz w:val="20"/>
        </w:rPr>
        <w:t> </w:t>
      </w:r>
      <w:r>
        <w:rPr>
          <w:smallCaps w:val="0"/>
          <w:color w:val="231F20"/>
          <w:sz w:val="20"/>
        </w:rPr>
        <w:t>finan- cieros </w:t>
      </w:r>
      <w:r>
        <w:rPr>
          <w:smallCaps w:val="0"/>
          <w:color w:val="231F20"/>
          <w:spacing w:val="-8"/>
          <w:sz w:val="20"/>
        </w:rPr>
        <w:t>y, </w:t>
      </w:r>
      <w:r>
        <w:rPr>
          <w:smallCaps w:val="0"/>
          <w:color w:val="231F20"/>
          <w:sz w:val="20"/>
        </w:rPr>
        <w:t>en su caso, las adendas, con el propósito de establecer los compromisos, instancias responsables y demás elementos necesarios para la ejecución de las ta- reas que implican el ejercicio de las facultades de cada</w:t>
      </w:r>
      <w:r>
        <w:rPr>
          <w:smallCaps w:val="0"/>
          <w:color w:val="231F20"/>
          <w:spacing w:val="-18"/>
          <w:sz w:val="20"/>
        </w:rPr>
        <w:t> </w:t>
      </w:r>
      <w:r>
        <w:rPr>
          <w:smallCaps w:val="0"/>
          <w:color w:val="231F20"/>
          <w:sz w:val="20"/>
        </w:rPr>
        <w:t>institución;</w:t>
      </w:r>
    </w:p>
    <w:p>
      <w:pPr>
        <w:spacing w:after="0" w:line="254" w:lineRule="auto"/>
        <w:jc w:val="both"/>
        <w:rPr>
          <w:sz w:val="20"/>
        </w:rPr>
        <w:sectPr>
          <w:pgSz w:w="9640" w:h="12480"/>
          <w:pgMar w:header="399" w:footer="543" w:top="640" w:bottom="740" w:left="600" w:right="500"/>
        </w:sectPr>
      </w:pPr>
    </w:p>
    <w:p>
      <w:pPr>
        <w:pStyle w:val="BodyText"/>
        <w:spacing w:before="4"/>
        <w:rPr>
          <w:sz w:val="19"/>
        </w:rPr>
      </w:pPr>
    </w:p>
    <w:p>
      <w:pPr>
        <w:pStyle w:val="ListParagraph"/>
        <w:numPr>
          <w:ilvl w:val="1"/>
          <w:numId w:val="25"/>
        </w:numPr>
        <w:tabs>
          <w:tab w:pos="1534" w:val="left" w:leader="none"/>
        </w:tabs>
        <w:spacing w:line="254" w:lineRule="auto" w:before="100" w:after="0"/>
        <w:ind w:left="1533" w:right="347" w:hanging="220"/>
        <w:jc w:val="both"/>
        <w:rPr>
          <w:sz w:val="20"/>
        </w:rPr>
      </w:pPr>
      <w:r>
        <w:rPr>
          <w:color w:val="231F20"/>
          <w:sz w:val="20"/>
        </w:rPr>
        <w:t>En el ámbito de sus atribuciones, el Instituto y el </w:t>
      </w:r>
      <w:r>
        <w:rPr>
          <w:smallCaps/>
          <w:color w:val="231F20"/>
          <w:sz w:val="20"/>
        </w:rPr>
        <w:t>opl</w:t>
      </w:r>
      <w:r>
        <w:rPr>
          <w:smallCaps w:val="0"/>
          <w:color w:val="231F20"/>
          <w:sz w:val="20"/>
        </w:rPr>
        <w:t> acordarán el intercambio de información</w:t>
      </w:r>
      <w:r>
        <w:rPr>
          <w:smallCaps w:val="0"/>
          <w:color w:val="231F20"/>
          <w:spacing w:val="-13"/>
          <w:sz w:val="20"/>
        </w:rPr>
        <w:t> </w:t>
      </w:r>
      <w:r>
        <w:rPr>
          <w:smallCaps w:val="0"/>
          <w:color w:val="231F20"/>
          <w:sz w:val="20"/>
        </w:rPr>
        <w:t>del</w:t>
      </w:r>
      <w:r>
        <w:rPr>
          <w:smallCaps w:val="0"/>
          <w:color w:val="231F20"/>
          <w:spacing w:val="-12"/>
          <w:sz w:val="20"/>
        </w:rPr>
        <w:t> </w:t>
      </w:r>
      <w:r>
        <w:rPr>
          <w:smallCaps w:val="0"/>
          <w:color w:val="231F20"/>
          <w:sz w:val="20"/>
        </w:rPr>
        <w:t>proceso</w:t>
      </w:r>
      <w:r>
        <w:rPr>
          <w:smallCaps w:val="0"/>
          <w:color w:val="231F20"/>
          <w:spacing w:val="-12"/>
          <w:sz w:val="20"/>
        </w:rPr>
        <w:t> </w:t>
      </w:r>
      <w:r>
        <w:rPr>
          <w:smallCaps w:val="0"/>
          <w:color w:val="231F20"/>
          <w:sz w:val="20"/>
        </w:rPr>
        <w:t>electoral</w:t>
      </w:r>
      <w:r>
        <w:rPr>
          <w:smallCaps w:val="0"/>
          <w:color w:val="231F20"/>
          <w:spacing w:val="-12"/>
          <w:sz w:val="20"/>
        </w:rPr>
        <w:t> </w:t>
      </w:r>
      <w:r>
        <w:rPr>
          <w:smallCaps w:val="0"/>
          <w:color w:val="231F20"/>
          <w:sz w:val="20"/>
        </w:rPr>
        <w:t>que</w:t>
      </w:r>
      <w:r>
        <w:rPr>
          <w:smallCaps w:val="0"/>
          <w:color w:val="231F20"/>
          <w:spacing w:val="-13"/>
          <w:sz w:val="20"/>
        </w:rPr>
        <w:t> </w:t>
      </w:r>
      <w:r>
        <w:rPr>
          <w:smallCaps w:val="0"/>
          <w:color w:val="231F20"/>
          <w:sz w:val="20"/>
        </w:rPr>
        <w:t>sea</w:t>
      </w:r>
      <w:r>
        <w:rPr>
          <w:smallCaps w:val="0"/>
          <w:color w:val="231F20"/>
          <w:spacing w:val="-12"/>
          <w:sz w:val="20"/>
        </w:rPr>
        <w:t> </w:t>
      </w:r>
      <w:r>
        <w:rPr>
          <w:smallCaps w:val="0"/>
          <w:color w:val="231F20"/>
          <w:sz w:val="20"/>
        </w:rPr>
        <w:t>materia</w:t>
      </w:r>
      <w:r>
        <w:rPr>
          <w:smallCaps w:val="0"/>
          <w:color w:val="231F20"/>
          <w:spacing w:val="-12"/>
          <w:sz w:val="20"/>
        </w:rPr>
        <w:t> </w:t>
      </w:r>
      <w:r>
        <w:rPr>
          <w:smallCaps w:val="0"/>
          <w:color w:val="231F20"/>
          <w:sz w:val="20"/>
        </w:rPr>
        <w:t>del</w:t>
      </w:r>
      <w:r>
        <w:rPr>
          <w:smallCaps w:val="0"/>
          <w:color w:val="231F20"/>
          <w:spacing w:val="-12"/>
          <w:sz w:val="20"/>
        </w:rPr>
        <w:t> </w:t>
      </w:r>
      <w:r>
        <w:rPr>
          <w:smallCaps w:val="0"/>
          <w:color w:val="231F20"/>
          <w:sz w:val="20"/>
        </w:rPr>
        <w:t>convenio;</w:t>
      </w:r>
      <w:r>
        <w:rPr>
          <w:smallCaps w:val="0"/>
          <w:color w:val="231F20"/>
          <w:spacing w:val="-12"/>
          <w:sz w:val="20"/>
        </w:rPr>
        <w:t> </w:t>
      </w:r>
      <w:r>
        <w:rPr>
          <w:smallCaps w:val="0"/>
          <w:color w:val="231F20"/>
          <w:sz w:val="20"/>
        </w:rPr>
        <w:t>dicho</w:t>
      </w:r>
      <w:r>
        <w:rPr>
          <w:smallCaps w:val="0"/>
          <w:color w:val="231F20"/>
          <w:spacing w:val="-13"/>
          <w:sz w:val="20"/>
        </w:rPr>
        <w:t> </w:t>
      </w:r>
      <w:r>
        <w:rPr>
          <w:smallCaps w:val="0"/>
          <w:color w:val="231F20"/>
          <w:sz w:val="20"/>
        </w:rPr>
        <w:t>intercambio empleará, entre otros medios, sus respectivos sistemas informáticos. En el anexo técnico</w:t>
      </w:r>
      <w:r>
        <w:rPr>
          <w:smallCaps w:val="0"/>
          <w:color w:val="231F20"/>
          <w:spacing w:val="-12"/>
          <w:sz w:val="20"/>
        </w:rPr>
        <w:t> </w:t>
      </w:r>
      <w:r>
        <w:rPr>
          <w:smallCaps w:val="0"/>
          <w:color w:val="231F20"/>
          <w:sz w:val="20"/>
        </w:rPr>
        <w:t>que</w:t>
      </w:r>
      <w:r>
        <w:rPr>
          <w:smallCaps w:val="0"/>
          <w:color w:val="231F20"/>
          <w:spacing w:val="-11"/>
          <w:sz w:val="20"/>
        </w:rPr>
        <w:t> </w:t>
      </w:r>
      <w:r>
        <w:rPr>
          <w:smallCaps w:val="0"/>
          <w:color w:val="231F20"/>
          <w:sz w:val="20"/>
        </w:rPr>
        <w:t>derive</w:t>
      </w:r>
      <w:r>
        <w:rPr>
          <w:smallCaps w:val="0"/>
          <w:color w:val="231F20"/>
          <w:spacing w:val="-12"/>
          <w:sz w:val="20"/>
        </w:rPr>
        <w:t> </w:t>
      </w:r>
      <w:r>
        <w:rPr>
          <w:smallCaps w:val="0"/>
          <w:color w:val="231F20"/>
          <w:sz w:val="20"/>
        </w:rPr>
        <w:t>del</w:t>
      </w:r>
      <w:r>
        <w:rPr>
          <w:smallCaps w:val="0"/>
          <w:color w:val="231F20"/>
          <w:spacing w:val="-11"/>
          <w:sz w:val="20"/>
        </w:rPr>
        <w:t> </w:t>
      </w:r>
      <w:r>
        <w:rPr>
          <w:smallCaps w:val="0"/>
          <w:color w:val="231F20"/>
          <w:sz w:val="20"/>
        </w:rPr>
        <w:t>convenio</w:t>
      </w:r>
      <w:r>
        <w:rPr>
          <w:smallCaps w:val="0"/>
          <w:color w:val="231F20"/>
          <w:spacing w:val="-11"/>
          <w:sz w:val="20"/>
        </w:rPr>
        <w:t> </w:t>
      </w:r>
      <w:r>
        <w:rPr>
          <w:smallCaps w:val="0"/>
          <w:color w:val="231F20"/>
          <w:sz w:val="20"/>
        </w:rPr>
        <w:t>general</w:t>
      </w:r>
      <w:r>
        <w:rPr>
          <w:smallCaps w:val="0"/>
          <w:color w:val="231F20"/>
          <w:spacing w:val="-12"/>
          <w:sz w:val="20"/>
        </w:rPr>
        <w:t> </w:t>
      </w:r>
      <w:r>
        <w:rPr>
          <w:smallCaps w:val="0"/>
          <w:color w:val="231F20"/>
          <w:sz w:val="20"/>
        </w:rPr>
        <w:t>de</w:t>
      </w:r>
      <w:r>
        <w:rPr>
          <w:smallCaps w:val="0"/>
          <w:color w:val="231F20"/>
          <w:spacing w:val="-11"/>
          <w:sz w:val="20"/>
        </w:rPr>
        <w:t> </w:t>
      </w:r>
      <w:r>
        <w:rPr>
          <w:smallCaps w:val="0"/>
          <w:color w:val="231F20"/>
          <w:sz w:val="20"/>
        </w:rPr>
        <w:t>coordinación,</w:t>
      </w:r>
      <w:r>
        <w:rPr>
          <w:smallCaps w:val="0"/>
          <w:color w:val="231F20"/>
          <w:spacing w:val="-12"/>
          <w:sz w:val="20"/>
        </w:rPr>
        <w:t> </w:t>
      </w:r>
      <w:r>
        <w:rPr>
          <w:smallCaps w:val="0"/>
          <w:color w:val="231F20"/>
          <w:sz w:val="20"/>
        </w:rPr>
        <w:t>se</w:t>
      </w:r>
      <w:r>
        <w:rPr>
          <w:smallCaps w:val="0"/>
          <w:color w:val="231F20"/>
          <w:spacing w:val="-11"/>
          <w:sz w:val="20"/>
        </w:rPr>
        <w:t> </w:t>
      </w:r>
      <w:r>
        <w:rPr>
          <w:smallCaps w:val="0"/>
          <w:color w:val="231F20"/>
          <w:sz w:val="20"/>
        </w:rPr>
        <w:t>establecerán</w:t>
      </w:r>
      <w:r>
        <w:rPr>
          <w:smallCaps w:val="0"/>
          <w:color w:val="231F20"/>
          <w:spacing w:val="-11"/>
          <w:sz w:val="20"/>
        </w:rPr>
        <w:t> </w:t>
      </w:r>
      <w:r>
        <w:rPr>
          <w:smallCaps w:val="0"/>
          <w:color w:val="231F20"/>
          <w:sz w:val="20"/>
        </w:rPr>
        <w:t>las</w:t>
      </w:r>
      <w:r>
        <w:rPr>
          <w:smallCaps w:val="0"/>
          <w:color w:val="231F20"/>
          <w:spacing w:val="-12"/>
          <w:sz w:val="20"/>
        </w:rPr>
        <w:t> </w:t>
      </w:r>
      <w:r>
        <w:rPr>
          <w:smallCaps w:val="0"/>
          <w:color w:val="231F20"/>
          <w:sz w:val="20"/>
        </w:rPr>
        <w:t>reglas y modalidades del intercambio de</w:t>
      </w:r>
      <w:r>
        <w:rPr>
          <w:smallCaps w:val="0"/>
          <w:color w:val="231F20"/>
          <w:spacing w:val="-6"/>
          <w:sz w:val="20"/>
        </w:rPr>
        <w:t> </w:t>
      </w:r>
      <w:r>
        <w:rPr>
          <w:smallCaps w:val="0"/>
          <w:color w:val="231F20"/>
          <w:sz w:val="20"/>
        </w:rPr>
        <w:t>información;</w:t>
      </w:r>
    </w:p>
    <w:p>
      <w:pPr>
        <w:pStyle w:val="ListParagraph"/>
        <w:numPr>
          <w:ilvl w:val="1"/>
          <w:numId w:val="25"/>
        </w:numPr>
        <w:tabs>
          <w:tab w:pos="1534" w:val="left" w:leader="none"/>
        </w:tabs>
        <w:spacing w:line="254" w:lineRule="auto" w:before="7" w:after="0"/>
        <w:ind w:left="1533" w:right="349" w:hanging="220"/>
        <w:jc w:val="both"/>
        <w:rPr>
          <w:sz w:val="20"/>
        </w:rPr>
      </w:pPr>
      <w:r>
        <w:rPr>
          <w:color w:val="231F20"/>
          <w:sz w:val="20"/>
        </w:rPr>
        <w:t>El convenio general de coordinación y sus anexos </w:t>
      </w:r>
      <w:r>
        <w:rPr>
          <w:color w:val="231F20"/>
          <w:spacing w:val="-8"/>
          <w:sz w:val="20"/>
        </w:rPr>
        <w:t>y, </w:t>
      </w:r>
      <w:r>
        <w:rPr>
          <w:color w:val="231F20"/>
          <w:sz w:val="20"/>
        </w:rPr>
        <w:t>de ser el caso, las adendas, se remitirán</w:t>
      </w:r>
      <w:r>
        <w:rPr>
          <w:color w:val="231F20"/>
          <w:spacing w:val="-8"/>
          <w:sz w:val="20"/>
        </w:rPr>
        <w:t> </w:t>
      </w:r>
      <w:r>
        <w:rPr>
          <w:color w:val="231F20"/>
          <w:sz w:val="20"/>
        </w:rPr>
        <w:t>a</w:t>
      </w:r>
      <w:r>
        <w:rPr>
          <w:color w:val="231F20"/>
          <w:spacing w:val="-8"/>
          <w:sz w:val="20"/>
        </w:rPr>
        <w:t> </w:t>
      </w:r>
      <w:r>
        <w:rPr>
          <w:color w:val="231F20"/>
          <w:sz w:val="20"/>
        </w:rPr>
        <w:t>las</w:t>
      </w:r>
      <w:r>
        <w:rPr>
          <w:color w:val="231F20"/>
          <w:spacing w:val="-7"/>
          <w:sz w:val="20"/>
        </w:rPr>
        <w:t> </w:t>
      </w:r>
      <w:r>
        <w:rPr>
          <w:color w:val="231F20"/>
          <w:sz w:val="20"/>
        </w:rPr>
        <w:t>áreas</w:t>
      </w:r>
      <w:r>
        <w:rPr>
          <w:color w:val="231F20"/>
          <w:spacing w:val="-8"/>
          <w:sz w:val="20"/>
        </w:rPr>
        <w:t> </w:t>
      </w:r>
      <w:r>
        <w:rPr>
          <w:color w:val="231F20"/>
          <w:sz w:val="20"/>
        </w:rPr>
        <w:t>involucradas</w:t>
      </w:r>
      <w:r>
        <w:rPr>
          <w:color w:val="231F20"/>
          <w:spacing w:val="-7"/>
          <w:sz w:val="20"/>
        </w:rPr>
        <w:t> </w:t>
      </w:r>
      <w:r>
        <w:rPr>
          <w:color w:val="231F20"/>
          <w:sz w:val="20"/>
        </w:rPr>
        <w:t>del</w:t>
      </w:r>
      <w:r>
        <w:rPr>
          <w:color w:val="231F20"/>
          <w:spacing w:val="-8"/>
          <w:sz w:val="20"/>
        </w:rPr>
        <w:t> </w:t>
      </w:r>
      <w:r>
        <w:rPr>
          <w:color w:val="231F20"/>
          <w:sz w:val="20"/>
        </w:rPr>
        <w:t>Instituto,</w:t>
      </w:r>
      <w:r>
        <w:rPr>
          <w:color w:val="231F20"/>
          <w:spacing w:val="-7"/>
          <w:sz w:val="20"/>
        </w:rPr>
        <w:t> </w:t>
      </w:r>
      <w:r>
        <w:rPr>
          <w:color w:val="231F20"/>
          <w:sz w:val="20"/>
        </w:rPr>
        <w:t>para</w:t>
      </w:r>
      <w:r>
        <w:rPr>
          <w:color w:val="231F20"/>
          <w:spacing w:val="-8"/>
          <w:sz w:val="20"/>
        </w:rPr>
        <w:t> </w:t>
      </w:r>
      <w:r>
        <w:rPr>
          <w:color w:val="231F20"/>
          <w:sz w:val="20"/>
        </w:rPr>
        <w:t>que</w:t>
      </w:r>
      <w:r>
        <w:rPr>
          <w:color w:val="231F20"/>
          <w:spacing w:val="-8"/>
          <w:sz w:val="20"/>
        </w:rPr>
        <w:t> </w:t>
      </w:r>
      <w:r>
        <w:rPr>
          <w:color w:val="231F20"/>
          <w:sz w:val="20"/>
        </w:rPr>
        <w:t>formulen</w:t>
      </w:r>
      <w:r>
        <w:rPr>
          <w:color w:val="231F20"/>
          <w:spacing w:val="-7"/>
          <w:sz w:val="20"/>
        </w:rPr>
        <w:t> </w:t>
      </w:r>
      <w:r>
        <w:rPr>
          <w:color w:val="231F20"/>
          <w:sz w:val="20"/>
        </w:rPr>
        <w:t>los</w:t>
      </w:r>
      <w:r>
        <w:rPr>
          <w:color w:val="231F20"/>
          <w:spacing w:val="-8"/>
          <w:sz w:val="20"/>
        </w:rPr>
        <w:t> </w:t>
      </w:r>
      <w:r>
        <w:rPr>
          <w:color w:val="231F20"/>
          <w:sz w:val="20"/>
        </w:rPr>
        <w:t>comentarios y sugerencias que estimen</w:t>
      </w:r>
      <w:r>
        <w:rPr>
          <w:color w:val="231F20"/>
          <w:spacing w:val="-4"/>
          <w:sz w:val="20"/>
        </w:rPr>
        <w:t> </w:t>
      </w:r>
      <w:r>
        <w:rPr>
          <w:color w:val="231F20"/>
          <w:sz w:val="20"/>
        </w:rPr>
        <w:t>pertinentes;</w:t>
      </w:r>
    </w:p>
    <w:p>
      <w:pPr>
        <w:pStyle w:val="ListParagraph"/>
        <w:numPr>
          <w:ilvl w:val="1"/>
          <w:numId w:val="25"/>
        </w:numPr>
        <w:tabs>
          <w:tab w:pos="1534" w:val="left" w:leader="none"/>
        </w:tabs>
        <w:spacing w:line="254" w:lineRule="auto" w:before="3" w:after="0"/>
        <w:ind w:left="1533" w:right="348" w:hanging="220"/>
        <w:jc w:val="both"/>
        <w:rPr>
          <w:sz w:val="20"/>
        </w:rPr>
      </w:pPr>
      <w:r>
        <w:rPr>
          <w:color w:val="231F20"/>
          <w:sz w:val="20"/>
        </w:rPr>
        <w:t>La</w:t>
      </w:r>
      <w:r>
        <w:rPr>
          <w:color w:val="231F20"/>
          <w:spacing w:val="-13"/>
          <w:sz w:val="20"/>
        </w:rPr>
        <w:t> </w:t>
      </w:r>
      <w:r>
        <w:rPr>
          <w:color w:val="231F20"/>
          <w:sz w:val="20"/>
        </w:rPr>
        <w:t>revisión</w:t>
      </w:r>
      <w:r>
        <w:rPr>
          <w:color w:val="231F20"/>
          <w:spacing w:val="-12"/>
          <w:sz w:val="20"/>
        </w:rPr>
        <w:t> </w:t>
      </w:r>
      <w:r>
        <w:rPr>
          <w:color w:val="231F20"/>
          <w:sz w:val="20"/>
        </w:rPr>
        <w:t>final</w:t>
      </w:r>
      <w:r>
        <w:rPr>
          <w:color w:val="231F20"/>
          <w:spacing w:val="-12"/>
          <w:sz w:val="20"/>
        </w:rPr>
        <w:t> </w:t>
      </w:r>
      <w:r>
        <w:rPr>
          <w:color w:val="231F20"/>
          <w:sz w:val="20"/>
        </w:rPr>
        <w:t>de</w:t>
      </w:r>
      <w:r>
        <w:rPr>
          <w:color w:val="231F20"/>
          <w:spacing w:val="-13"/>
          <w:sz w:val="20"/>
        </w:rPr>
        <w:t> </w:t>
      </w:r>
      <w:r>
        <w:rPr>
          <w:color w:val="231F20"/>
          <w:sz w:val="20"/>
        </w:rPr>
        <w:t>los</w:t>
      </w:r>
      <w:r>
        <w:rPr>
          <w:color w:val="231F20"/>
          <w:spacing w:val="-12"/>
          <w:sz w:val="20"/>
        </w:rPr>
        <w:t> </w:t>
      </w:r>
      <w:r>
        <w:rPr>
          <w:color w:val="231F20"/>
          <w:sz w:val="20"/>
        </w:rPr>
        <w:t>proyectos</w:t>
      </w:r>
      <w:r>
        <w:rPr>
          <w:color w:val="231F20"/>
          <w:spacing w:val="-13"/>
          <w:sz w:val="20"/>
        </w:rPr>
        <w:t> </w:t>
      </w:r>
      <w:r>
        <w:rPr>
          <w:color w:val="231F20"/>
          <w:sz w:val="20"/>
        </w:rPr>
        <w:t>de</w:t>
      </w:r>
      <w:r>
        <w:rPr>
          <w:color w:val="231F20"/>
          <w:spacing w:val="-13"/>
          <w:sz w:val="20"/>
        </w:rPr>
        <w:t> </w:t>
      </w:r>
      <w:r>
        <w:rPr>
          <w:color w:val="231F20"/>
          <w:sz w:val="20"/>
        </w:rPr>
        <w:t>convenio</w:t>
      </w:r>
      <w:r>
        <w:rPr>
          <w:color w:val="231F20"/>
          <w:spacing w:val="-12"/>
          <w:sz w:val="20"/>
        </w:rPr>
        <w:t> </w:t>
      </w:r>
      <w:r>
        <w:rPr>
          <w:color w:val="231F20"/>
          <w:sz w:val="20"/>
        </w:rPr>
        <w:t>general</w:t>
      </w:r>
      <w:r>
        <w:rPr>
          <w:color w:val="231F20"/>
          <w:spacing w:val="-12"/>
          <w:sz w:val="20"/>
        </w:rPr>
        <w:t> </w:t>
      </w:r>
      <w:r>
        <w:rPr>
          <w:color w:val="231F20"/>
          <w:sz w:val="20"/>
        </w:rPr>
        <w:t>de</w:t>
      </w:r>
      <w:r>
        <w:rPr>
          <w:color w:val="231F20"/>
          <w:spacing w:val="-13"/>
          <w:sz w:val="20"/>
        </w:rPr>
        <w:t> </w:t>
      </w:r>
      <w:r>
        <w:rPr>
          <w:color w:val="231F20"/>
          <w:sz w:val="20"/>
        </w:rPr>
        <w:t>coordinación</w:t>
      </w:r>
      <w:r>
        <w:rPr>
          <w:color w:val="231F20"/>
          <w:spacing w:val="-11"/>
          <w:sz w:val="20"/>
        </w:rPr>
        <w:t> </w:t>
      </w:r>
      <w:r>
        <w:rPr>
          <w:color w:val="231F20"/>
          <w:sz w:val="20"/>
        </w:rPr>
        <w:t>e</w:t>
      </w:r>
      <w:r>
        <w:rPr>
          <w:color w:val="231F20"/>
          <w:spacing w:val="-12"/>
          <w:sz w:val="20"/>
        </w:rPr>
        <w:t> </w:t>
      </w:r>
      <w:r>
        <w:rPr>
          <w:color w:val="231F20"/>
          <w:sz w:val="20"/>
        </w:rPr>
        <w:t>instrumen- tos</w:t>
      </w:r>
      <w:r>
        <w:rPr>
          <w:color w:val="231F20"/>
          <w:spacing w:val="-8"/>
          <w:sz w:val="20"/>
        </w:rPr>
        <w:t> </w:t>
      </w:r>
      <w:r>
        <w:rPr>
          <w:color w:val="231F20"/>
          <w:sz w:val="20"/>
        </w:rPr>
        <w:t>relacionados</w:t>
      </w:r>
      <w:r>
        <w:rPr>
          <w:color w:val="231F20"/>
          <w:spacing w:val="-7"/>
          <w:sz w:val="20"/>
        </w:rPr>
        <w:t> </w:t>
      </w:r>
      <w:r>
        <w:rPr>
          <w:color w:val="231F20"/>
          <w:sz w:val="20"/>
        </w:rPr>
        <w:t>con</w:t>
      </w:r>
      <w:r>
        <w:rPr>
          <w:color w:val="231F20"/>
          <w:spacing w:val="-8"/>
          <w:sz w:val="20"/>
        </w:rPr>
        <w:t> </w:t>
      </w:r>
      <w:r>
        <w:rPr>
          <w:color w:val="231F20"/>
          <w:sz w:val="20"/>
        </w:rPr>
        <w:t>el</w:t>
      </w:r>
      <w:r>
        <w:rPr>
          <w:color w:val="231F20"/>
          <w:spacing w:val="-7"/>
          <w:sz w:val="20"/>
        </w:rPr>
        <w:t> </w:t>
      </w:r>
      <w:r>
        <w:rPr>
          <w:color w:val="231F20"/>
          <w:sz w:val="20"/>
        </w:rPr>
        <w:t>mismo,</w:t>
      </w:r>
      <w:r>
        <w:rPr>
          <w:color w:val="231F20"/>
          <w:spacing w:val="-7"/>
          <w:sz w:val="20"/>
        </w:rPr>
        <w:t> </w:t>
      </w:r>
      <w:r>
        <w:rPr>
          <w:color w:val="231F20"/>
          <w:sz w:val="20"/>
        </w:rPr>
        <w:t>corresponderá</w:t>
      </w:r>
      <w:r>
        <w:rPr>
          <w:color w:val="231F20"/>
          <w:spacing w:val="-8"/>
          <w:sz w:val="20"/>
        </w:rPr>
        <w:t> </w:t>
      </w:r>
      <w:r>
        <w:rPr>
          <w:color w:val="231F20"/>
          <w:sz w:val="20"/>
        </w:rPr>
        <w:t>a</w:t>
      </w:r>
      <w:r>
        <w:rPr>
          <w:color w:val="231F20"/>
          <w:spacing w:val="-8"/>
          <w:sz w:val="20"/>
        </w:rPr>
        <w:t> </w:t>
      </w:r>
      <w:r>
        <w:rPr>
          <w:color w:val="231F20"/>
          <w:sz w:val="20"/>
        </w:rPr>
        <w:t>la</w:t>
      </w:r>
      <w:r>
        <w:rPr>
          <w:color w:val="231F20"/>
          <w:spacing w:val="-10"/>
          <w:sz w:val="20"/>
        </w:rPr>
        <w:t> </w:t>
      </w:r>
      <w:r>
        <w:rPr>
          <w:smallCaps/>
          <w:color w:val="231F20"/>
          <w:sz w:val="20"/>
        </w:rPr>
        <w:t>utvopl</w:t>
      </w:r>
      <w:r>
        <w:rPr>
          <w:smallCaps w:val="0"/>
          <w:color w:val="231F20"/>
          <w:sz w:val="20"/>
        </w:rPr>
        <w:t>,</w:t>
      </w:r>
      <w:r>
        <w:rPr>
          <w:smallCaps w:val="0"/>
          <w:color w:val="231F20"/>
          <w:spacing w:val="-6"/>
          <w:sz w:val="20"/>
        </w:rPr>
        <w:t> </w:t>
      </w:r>
      <w:r>
        <w:rPr>
          <w:smallCaps w:val="0"/>
          <w:color w:val="231F20"/>
          <w:sz w:val="20"/>
        </w:rPr>
        <w:t>una</w:t>
      </w:r>
      <w:r>
        <w:rPr>
          <w:smallCaps w:val="0"/>
          <w:color w:val="231F20"/>
          <w:spacing w:val="-8"/>
          <w:sz w:val="20"/>
        </w:rPr>
        <w:t> </w:t>
      </w:r>
      <w:r>
        <w:rPr>
          <w:smallCaps w:val="0"/>
          <w:color w:val="231F20"/>
          <w:sz w:val="20"/>
        </w:rPr>
        <w:t>vez</w:t>
      </w:r>
      <w:r>
        <w:rPr>
          <w:smallCaps w:val="0"/>
          <w:color w:val="231F20"/>
          <w:spacing w:val="-8"/>
          <w:sz w:val="20"/>
        </w:rPr>
        <w:t> </w:t>
      </w:r>
      <w:r>
        <w:rPr>
          <w:smallCaps w:val="0"/>
          <w:color w:val="231F20"/>
          <w:sz w:val="20"/>
        </w:rPr>
        <w:t>que</w:t>
      </w:r>
      <w:r>
        <w:rPr>
          <w:smallCaps w:val="0"/>
          <w:color w:val="231F20"/>
          <w:spacing w:val="-8"/>
          <w:sz w:val="20"/>
        </w:rPr>
        <w:t> </w:t>
      </w:r>
      <w:r>
        <w:rPr>
          <w:smallCaps w:val="0"/>
          <w:color w:val="231F20"/>
          <w:sz w:val="20"/>
        </w:rPr>
        <w:t>éstos</w:t>
      </w:r>
      <w:r>
        <w:rPr>
          <w:smallCaps w:val="0"/>
          <w:color w:val="231F20"/>
          <w:spacing w:val="-8"/>
          <w:sz w:val="20"/>
        </w:rPr>
        <w:t> </w:t>
      </w:r>
      <w:r>
        <w:rPr>
          <w:smallCaps w:val="0"/>
          <w:color w:val="231F20"/>
          <w:sz w:val="20"/>
        </w:rPr>
        <w:t>hayan sido validados por las áreas correspondientes del</w:t>
      </w:r>
      <w:r>
        <w:rPr>
          <w:smallCaps w:val="0"/>
          <w:color w:val="231F20"/>
          <w:spacing w:val="-11"/>
          <w:sz w:val="20"/>
        </w:rPr>
        <w:t> </w:t>
      </w:r>
      <w:r>
        <w:rPr>
          <w:smallCaps w:val="0"/>
          <w:color w:val="231F20"/>
          <w:sz w:val="20"/>
        </w:rPr>
        <w:t>Instituto;</w:t>
      </w:r>
    </w:p>
    <w:p>
      <w:pPr>
        <w:pStyle w:val="ListParagraph"/>
        <w:numPr>
          <w:ilvl w:val="1"/>
          <w:numId w:val="25"/>
        </w:numPr>
        <w:tabs>
          <w:tab w:pos="1534" w:val="left" w:leader="none"/>
        </w:tabs>
        <w:spacing w:line="254" w:lineRule="auto" w:before="4" w:after="0"/>
        <w:ind w:left="1533" w:right="348" w:hanging="220"/>
        <w:jc w:val="both"/>
        <w:rPr>
          <w:sz w:val="20"/>
        </w:rPr>
      </w:pPr>
      <w:r>
        <w:rPr>
          <w:color w:val="231F20"/>
          <w:sz w:val="20"/>
        </w:rPr>
        <w:t>La validación corresponderá a la Dirección Jurídica de la Secretaría Ejecutiva del Instituto,</w:t>
      </w:r>
      <w:r>
        <w:rPr>
          <w:color w:val="231F20"/>
          <w:spacing w:val="-6"/>
          <w:sz w:val="20"/>
        </w:rPr>
        <w:t> </w:t>
      </w:r>
      <w:r>
        <w:rPr>
          <w:color w:val="231F20"/>
          <w:sz w:val="20"/>
        </w:rPr>
        <w:t>a</w:t>
      </w:r>
      <w:r>
        <w:rPr>
          <w:color w:val="231F20"/>
          <w:spacing w:val="-5"/>
          <w:sz w:val="20"/>
        </w:rPr>
        <w:t> </w:t>
      </w:r>
      <w:r>
        <w:rPr>
          <w:color w:val="231F20"/>
          <w:sz w:val="20"/>
        </w:rPr>
        <w:t>la</w:t>
      </w:r>
      <w:r>
        <w:rPr>
          <w:color w:val="231F20"/>
          <w:spacing w:val="-6"/>
          <w:sz w:val="20"/>
        </w:rPr>
        <w:t> </w:t>
      </w:r>
      <w:r>
        <w:rPr>
          <w:color w:val="231F20"/>
          <w:sz w:val="20"/>
        </w:rPr>
        <w:t>que</w:t>
      </w:r>
      <w:r>
        <w:rPr>
          <w:color w:val="231F20"/>
          <w:spacing w:val="-5"/>
          <w:sz w:val="20"/>
        </w:rPr>
        <w:t> </w:t>
      </w:r>
      <w:r>
        <w:rPr>
          <w:color w:val="231F20"/>
          <w:sz w:val="20"/>
        </w:rPr>
        <w:t>también</w:t>
      </w:r>
      <w:r>
        <w:rPr>
          <w:color w:val="231F20"/>
          <w:spacing w:val="-5"/>
          <w:sz w:val="20"/>
        </w:rPr>
        <w:t> </w:t>
      </w:r>
      <w:r>
        <w:rPr>
          <w:color w:val="231F20"/>
          <w:sz w:val="20"/>
        </w:rPr>
        <w:t>corresponderá</w:t>
      </w:r>
      <w:r>
        <w:rPr>
          <w:color w:val="231F20"/>
          <w:spacing w:val="-6"/>
          <w:sz w:val="20"/>
        </w:rPr>
        <w:t> </w:t>
      </w:r>
      <w:r>
        <w:rPr>
          <w:color w:val="231F20"/>
          <w:sz w:val="20"/>
        </w:rPr>
        <w:t>el</w:t>
      </w:r>
      <w:r>
        <w:rPr>
          <w:color w:val="231F20"/>
          <w:spacing w:val="-5"/>
          <w:sz w:val="20"/>
        </w:rPr>
        <w:t> </w:t>
      </w:r>
      <w:r>
        <w:rPr>
          <w:color w:val="231F20"/>
          <w:sz w:val="20"/>
        </w:rPr>
        <w:t>resguardo</w:t>
      </w:r>
      <w:r>
        <w:rPr>
          <w:color w:val="231F20"/>
          <w:spacing w:val="-6"/>
          <w:sz w:val="20"/>
        </w:rPr>
        <w:t> </w:t>
      </w:r>
      <w:r>
        <w:rPr>
          <w:color w:val="231F20"/>
          <w:sz w:val="20"/>
        </w:rPr>
        <w:t>de</w:t>
      </w:r>
      <w:r>
        <w:rPr>
          <w:color w:val="231F20"/>
          <w:spacing w:val="-6"/>
          <w:sz w:val="20"/>
        </w:rPr>
        <w:t> </w:t>
      </w:r>
      <w:r>
        <w:rPr>
          <w:color w:val="231F20"/>
          <w:sz w:val="20"/>
        </w:rPr>
        <w:t>cuando</w:t>
      </w:r>
      <w:r>
        <w:rPr>
          <w:color w:val="231F20"/>
          <w:spacing w:val="-5"/>
          <w:sz w:val="20"/>
        </w:rPr>
        <w:t> </w:t>
      </w:r>
      <w:r>
        <w:rPr>
          <w:color w:val="231F20"/>
          <w:sz w:val="20"/>
        </w:rPr>
        <w:t>menos</w:t>
      </w:r>
      <w:r>
        <w:rPr>
          <w:color w:val="231F20"/>
          <w:spacing w:val="-6"/>
          <w:sz w:val="20"/>
        </w:rPr>
        <w:t> </w:t>
      </w:r>
      <w:r>
        <w:rPr>
          <w:color w:val="231F20"/>
          <w:sz w:val="20"/>
        </w:rPr>
        <w:t>un</w:t>
      </w:r>
      <w:r>
        <w:rPr>
          <w:color w:val="231F20"/>
          <w:spacing w:val="-5"/>
          <w:sz w:val="20"/>
        </w:rPr>
        <w:t> </w:t>
      </w:r>
      <w:r>
        <w:rPr>
          <w:color w:val="231F20"/>
          <w:sz w:val="20"/>
        </w:rPr>
        <w:t>ejem- plar original de los convenios generales de coordinación que sean suscritos, con todos los anexos que los integren, en apego a las facultades reglamentarias que tiene conferidas,</w:t>
      </w:r>
      <w:r>
        <w:rPr>
          <w:color w:val="231F20"/>
          <w:spacing w:val="-2"/>
          <w:sz w:val="20"/>
        </w:rPr>
        <w:t> </w:t>
      </w:r>
      <w:r>
        <w:rPr>
          <w:color w:val="231F20"/>
          <w:sz w:val="20"/>
        </w:rPr>
        <w:t>y</w:t>
      </w:r>
    </w:p>
    <w:p>
      <w:pPr>
        <w:pStyle w:val="ListParagraph"/>
        <w:numPr>
          <w:ilvl w:val="1"/>
          <w:numId w:val="25"/>
        </w:numPr>
        <w:tabs>
          <w:tab w:pos="1534" w:val="left" w:leader="none"/>
        </w:tabs>
        <w:spacing w:line="254" w:lineRule="auto" w:before="6" w:after="0"/>
        <w:ind w:left="1533" w:right="348" w:hanging="180"/>
        <w:jc w:val="both"/>
        <w:rPr>
          <w:sz w:val="20"/>
        </w:rPr>
      </w:pPr>
      <w:r>
        <w:rPr>
          <w:color w:val="231F20"/>
          <w:sz w:val="20"/>
        </w:rPr>
        <w:t>Una vez suscrito el convenio general de coordinación, así como sus anexos técni- cos, financieros </w:t>
      </w:r>
      <w:r>
        <w:rPr>
          <w:color w:val="231F20"/>
          <w:spacing w:val="-8"/>
          <w:sz w:val="20"/>
        </w:rPr>
        <w:t>y, </w:t>
      </w:r>
      <w:r>
        <w:rPr>
          <w:color w:val="231F20"/>
          <w:sz w:val="20"/>
        </w:rPr>
        <w:t>en su caso, las adendas, se publicarán en la página electrónica del Instituto y del </w:t>
      </w:r>
      <w:r>
        <w:rPr>
          <w:smallCaps/>
          <w:color w:val="231F20"/>
          <w:sz w:val="20"/>
        </w:rPr>
        <w:t>opl</w:t>
      </w:r>
      <w:r>
        <w:rPr>
          <w:smallCaps w:val="0"/>
          <w:color w:val="231F20"/>
          <w:sz w:val="20"/>
        </w:rPr>
        <w:t> que corresponda. Además, se harán del conocimiento de las áreas involucradas del Instituto, para su debido</w:t>
      </w:r>
      <w:r>
        <w:rPr>
          <w:smallCaps w:val="0"/>
          <w:color w:val="231F20"/>
          <w:spacing w:val="-14"/>
          <w:sz w:val="20"/>
        </w:rPr>
        <w:t> </w:t>
      </w:r>
      <w:r>
        <w:rPr>
          <w:smallCaps w:val="0"/>
          <w:color w:val="231F20"/>
          <w:sz w:val="20"/>
        </w:rPr>
        <w:t>cumplimiento.</w:t>
      </w:r>
    </w:p>
    <w:p>
      <w:pPr>
        <w:pStyle w:val="BodyText"/>
        <w:spacing w:before="7"/>
        <w:rPr>
          <w:sz w:val="18"/>
        </w:rPr>
      </w:pPr>
    </w:p>
    <w:p>
      <w:pPr>
        <w:pStyle w:val="Heading2"/>
        <w:ind w:left="533"/>
      </w:pPr>
      <w:r>
        <w:rPr>
          <w:color w:val="231F20"/>
        </w:rPr>
        <w:t>Artículo 31.</w:t>
      </w:r>
    </w:p>
    <w:p>
      <w:pPr>
        <w:pStyle w:val="BodyText"/>
        <w:spacing w:before="8"/>
        <w:rPr>
          <w:b/>
          <w:sz w:val="20"/>
        </w:rPr>
      </w:pPr>
    </w:p>
    <w:p>
      <w:pPr>
        <w:pStyle w:val="BodyText"/>
        <w:spacing w:line="232" w:lineRule="auto"/>
        <w:ind w:left="1213" w:right="346" w:hanging="260"/>
        <w:jc w:val="both"/>
      </w:pPr>
      <w:r>
        <w:rPr>
          <w:b/>
          <w:color w:val="231F20"/>
        </w:rPr>
        <w:t>1. </w:t>
      </w:r>
      <w:r>
        <w:rPr>
          <w:b/>
          <w:color w:val="231F20"/>
          <w:spacing w:val="-10"/>
        </w:rPr>
        <w:t> </w:t>
      </w:r>
      <w:r>
        <w:rPr>
          <w:color w:val="231F20"/>
          <w:spacing w:val="-1"/>
        </w:rPr>
        <w:t>E</w:t>
      </w:r>
      <w:r>
        <w:rPr>
          <w:color w:val="231F20"/>
        </w:rPr>
        <w:t>n</w:t>
      </w:r>
      <w:r>
        <w:rPr>
          <w:color w:val="231F20"/>
          <w:spacing w:val="-3"/>
        </w:rPr>
        <w:t> </w:t>
      </w:r>
      <w:r>
        <w:rPr>
          <w:color w:val="231F20"/>
          <w:spacing w:val="-1"/>
        </w:rPr>
        <w:t>lo</w:t>
      </w:r>
      <w:r>
        <w:rPr>
          <w:color w:val="231F20"/>
        </w:rPr>
        <w:t>s</w:t>
      </w:r>
      <w:r>
        <w:rPr>
          <w:color w:val="231F20"/>
          <w:spacing w:val="-3"/>
        </w:rPr>
        <w:t> </w:t>
      </w:r>
      <w:r>
        <w:rPr>
          <w:color w:val="231F20"/>
        </w:rPr>
        <w:t>an</w:t>
      </w:r>
      <w:r>
        <w:rPr>
          <w:color w:val="231F20"/>
          <w:spacing w:val="-4"/>
        </w:rPr>
        <w:t>e</w:t>
      </w:r>
      <w:r>
        <w:rPr>
          <w:color w:val="231F20"/>
          <w:spacing w:val="-6"/>
        </w:rPr>
        <w:t>x</w:t>
      </w:r>
      <w:r>
        <w:rPr>
          <w:color w:val="231F20"/>
          <w:spacing w:val="-1"/>
        </w:rPr>
        <w:t>o</w:t>
      </w:r>
      <w:r>
        <w:rPr>
          <w:color w:val="231F20"/>
        </w:rPr>
        <w:t>s</w:t>
      </w:r>
      <w:r>
        <w:rPr>
          <w:color w:val="231F20"/>
          <w:spacing w:val="-3"/>
        </w:rPr>
        <w:t> t</w:t>
      </w:r>
      <w:r>
        <w:rPr>
          <w:color w:val="231F20"/>
        </w:rPr>
        <w:t>écni</w:t>
      </w:r>
      <w:r>
        <w:rPr>
          <w:color w:val="231F20"/>
          <w:spacing w:val="-2"/>
        </w:rPr>
        <w:t>c</w:t>
      </w:r>
      <w:r>
        <w:rPr>
          <w:color w:val="231F20"/>
          <w:spacing w:val="-1"/>
        </w:rPr>
        <w:t>o</w:t>
      </w:r>
      <w:r>
        <w:rPr>
          <w:color w:val="231F20"/>
        </w:rPr>
        <w:t>s</w:t>
      </w:r>
      <w:r>
        <w:rPr>
          <w:color w:val="231F20"/>
          <w:spacing w:val="-3"/>
        </w:rPr>
        <w:t> </w:t>
      </w:r>
      <w:r>
        <w:rPr>
          <w:color w:val="231F20"/>
          <w:spacing w:val="-1"/>
        </w:rPr>
        <w:t>s</w:t>
      </w:r>
      <w:r>
        <w:rPr>
          <w:color w:val="231F20"/>
        </w:rPr>
        <w:t>e</w:t>
      </w:r>
      <w:r>
        <w:rPr>
          <w:color w:val="231F20"/>
          <w:spacing w:val="-3"/>
        </w:rPr>
        <w:t> </w:t>
      </w:r>
      <w:r>
        <w:rPr>
          <w:color w:val="231F20"/>
          <w:spacing w:val="-1"/>
        </w:rPr>
        <w:t>señala</w:t>
      </w:r>
      <w:r>
        <w:rPr>
          <w:color w:val="231F20"/>
          <w:spacing w:val="-5"/>
        </w:rPr>
        <w:t>r</w:t>
      </w:r>
      <w:r>
        <w:rPr>
          <w:color w:val="231F20"/>
        </w:rPr>
        <w:t>án</w:t>
      </w:r>
      <w:r>
        <w:rPr>
          <w:color w:val="231F20"/>
          <w:spacing w:val="-3"/>
        </w:rPr>
        <w:t> </w:t>
      </w:r>
      <w:r>
        <w:rPr>
          <w:color w:val="231F20"/>
          <w:spacing w:val="-1"/>
        </w:rPr>
        <w:t>la</w:t>
      </w:r>
      <w:r>
        <w:rPr>
          <w:color w:val="231F20"/>
        </w:rPr>
        <w:t>s</w:t>
      </w:r>
      <w:r>
        <w:rPr>
          <w:color w:val="231F20"/>
          <w:spacing w:val="-3"/>
        </w:rPr>
        <w:t> t</w:t>
      </w:r>
      <w:r>
        <w:rPr>
          <w:color w:val="231F20"/>
        </w:rPr>
        <w:t>em</w:t>
      </w:r>
      <w:r>
        <w:rPr>
          <w:color w:val="231F20"/>
          <w:spacing w:val="-3"/>
        </w:rPr>
        <w:t>á</w:t>
      </w:r>
      <w:r>
        <w:rPr>
          <w:color w:val="231F20"/>
          <w:spacing w:val="-1"/>
          <w:w w:val="99"/>
        </w:rPr>
        <w:t>ti</w:t>
      </w:r>
      <w:r>
        <w:rPr>
          <w:color w:val="231F20"/>
          <w:spacing w:val="-2"/>
          <w:w w:val="99"/>
        </w:rPr>
        <w:t>c</w:t>
      </w:r>
      <w:r>
        <w:rPr>
          <w:color w:val="231F20"/>
        </w:rPr>
        <w:t>as</w:t>
      </w:r>
      <w:r>
        <w:rPr>
          <w:color w:val="231F20"/>
          <w:spacing w:val="-3"/>
        </w:rPr>
        <w:t> </w:t>
      </w:r>
      <w:r>
        <w:rPr>
          <w:color w:val="231F20"/>
          <w:spacing w:val="-1"/>
        </w:rPr>
        <w:t>qu</w:t>
      </w:r>
      <w:r>
        <w:rPr>
          <w:color w:val="231F20"/>
        </w:rPr>
        <w:t>e</w:t>
      </w:r>
      <w:r>
        <w:rPr>
          <w:color w:val="231F20"/>
          <w:spacing w:val="-3"/>
        </w:rPr>
        <w:t> </w:t>
      </w:r>
      <w:r>
        <w:rPr>
          <w:color w:val="231F20"/>
          <w:spacing w:val="-1"/>
        </w:rPr>
        <w:t>sea</w:t>
      </w:r>
      <w:r>
        <w:rPr>
          <w:color w:val="231F20"/>
        </w:rPr>
        <w:t>n</w:t>
      </w:r>
      <w:r>
        <w:rPr>
          <w:color w:val="231F20"/>
          <w:spacing w:val="-3"/>
        </w:rPr>
        <w:t> </w:t>
      </w:r>
      <w:r>
        <w:rPr>
          <w:color w:val="231F20"/>
          <w:spacing w:val="-1"/>
        </w:rPr>
        <w:t>obj</w:t>
      </w:r>
      <w:r>
        <w:rPr>
          <w:color w:val="231F20"/>
          <w:spacing w:val="-2"/>
        </w:rPr>
        <w:t>e</w:t>
      </w:r>
      <w:r>
        <w:rPr>
          <w:color w:val="231F20"/>
          <w:spacing w:val="-3"/>
        </w:rPr>
        <w:t>t</w:t>
      </w:r>
      <w:r>
        <w:rPr>
          <w:color w:val="231F20"/>
        </w:rPr>
        <w:t>o</w:t>
      </w:r>
      <w:r>
        <w:rPr>
          <w:color w:val="231F20"/>
          <w:spacing w:val="-3"/>
        </w:rPr>
        <w:t> </w:t>
      </w:r>
      <w:r>
        <w:rPr>
          <w:color w:val="231F20"/>
          <w:spacing w:val="-1"/>
        </w:rPr>
        <w:t>d</w:t>
      </w:r>
      <w:r>
        <w:rPr>
          <w:color w:val="231F20"/>
        </w:rPr>
        <w:t>e</w:t>
      </w:r>
      <w:r>
        <w:rPr>
          <w:color w:val="231F20"/>
          <w:spacing w:val="-3"/>
        </w:rPr>
        <w:t> </w:t>
      </w:r>
      <w:r>
        <w:rPr>
          <w:color w:val="231F20"/>
          <w:spacing w:val="-2"/>
        </w:rPr>
        <w:t>c</w:t>
      </w:r>
      <w:r>
        <w:rPr>
          <w:color w:val="231F20"/>
          <w:spacing w:val="-1"/>
        </w:rPr>
        <w:t>oo</w:t>
      </w:r>
      <w:r>
        <w:rPr>
          <w:color w:val="231F20"/>
          <w:spacing w:val="-4"/>
        </w:rPr>
        <w:t>r</w:t>
      </w:r>
      <w:r>
        <w:rPr>
          <w:color w:val="231F20"/>
          <w:spacing w:val="-1"/>
        </w:rPr>
        <w:t>din</w:t>
      </w:r>
      <w:r>
        <w:rPr>
          <w:color w:val="231F20"/>
          <w:spacing w:val="2"/>
        </w:rPr>
        <w:t>a</w:t>
      </w:r>
      <w:r>
        <w:rPr>
          <w:color w:val="231F20"/>
        </w:rPr>
        <w:t>- ción,</w:t>
      </w:r>
      <w:r>
        <w:rPr>
          <w:color w:val="231F20"/>
          <w:spacing w:val="15"/>
        </w:rPr>
        <w:t> </w:t>
      </w:r>
      <w:r>
        <w:rPr>
          <w:color w:val="231F20"/>
        </w:rPr>
        <w:t>y</w:t>
      </w:r>
      <w:r>
        <w:rPr>
          <w:color w:val="231F20"/>
          <w:spacing w:val="15"/>
        </w:rPr>
        <w:t> </w:t>
      </w:r>
      <w:r>
        <w:rPr>
          <w:color w:val="231F20"/>
          <w:spacing w:val="-1"/>
        </w:rPr>
        <w:t>s</w:t>
      </w:r>
      <w:r>
        <w:rPr>
          <w:color w:val="231F20"/>
        </w:rPr>
        <w:t>e</w:t>
      </w:r>
      <w:r>
        <w:rPr>
          <w:color w:val="231F20"/>
          <w:spacing w:val="15"/>
        </w:rPr>
        <w:t> </w:t>
      </w:r>
      <w:r>
        <w:rPr>
          <w:color w:val="231F20"/>
          <w:spacing w:val="-1"/>
        </w:rPr>
        <w:t>d</w:t>
      </w:r>
      <w:r>
        <w:rPr>
          <w:color w:val="231F20"/>
          <w:spacing w:val="-2"/>
        </w:rPr>
        <w:t>e</w:t>
      </w:r>
      <w:r>
        <w:rPr>
          <w:color w:val="231F20"/>
          <w:spacing w:val="-3"/>
        </w:rPr>
        <w:t>t</w:t>
      </w:r>
      <w:r>
        <w:rPr>
          <w:color w:val="231F20"/>
        </w:rPr>
        <w:t>alla</w:t>
      </w:r>
      <w:r>
        <w:rPr>
          <w:color w:val="231F20"/>
          <w:spacing w:val="-5"/>
        </w:rPr>
        <w:t>r</w:t>
      </w:r>
      <w:r>
        <w:rPr>
          <w:color w:val="231F20"/>
        </w:rPr>
        <w:t>án</w:t>
      </w:r>
      <w:r>
        <w:rPr>
          <w:color w:val="231F20"/>
          <w:spacing w:val="15"/>
        </w:rPr>
        <w:t> </w:t>
      </w:r>
      <w:r>
        <w:rPr>
          <w:color w:val="231F20"/>
          <w:spacing w:val="-1"/>
        </w:rPr>
        <w:t>la</w:t>
      </w:r>
      <w:r>
        <w:rPr>
          <w:color w:val="231F20"/>
        </w:rPr>
        <w:t>s</w:t>
      </w:r>
      <w:r>
        <w:rPr>
          <w:color w:val="231F20"/>
          <w:spacing w:val="15"/>
        </w:rPr>
        <w:t> </w:t>
      </w:r>
      <w:r>
        <w:rPr>
          <w:color w:val="231F20"/>
          <w:spacing w:val="-3"/>
        </w:rPr>
        <w:t>t</w:t>
      </w:r>
      <w:r>
        <w:rPr>
          <w:color w:val="231F20"/>
        </w:rPr>
        <w:t>a</w:t>
      </w:r>
      <w:r>
        <w:rPr>
          <w:color w:val="231F20"/>
          <w:spacing w:val="-3"/>
        </w:rPr>
        <w:t>r</w:t>
      </w:r>
      <w:r>
        <w:rPr>
          <w:color w:val="231F20"/>
        </w:rPr>
        <w:t>eas</w:t>
      </w:r>
      <w:r>
        <w:rPr>
          <w:color w:val="231F20"/>
          <w:spacing w:val="15"/>
        </w:rPr>
        <w:t> </w:t>
      </w:r>
      <w:r>
        <w:rPr>
          <w:color w:val="231F20"/>
          <w:spacing w:val="-1"/>
        </w:rPr>
        <w:t>qu</w:t>
      </w:r>
      <w:r>
        <w:rPr>
          <w:color w:val="231F20"/>
        </w:rPr>
        <w:t>e</w:t>
      </w:r>
      <w:r>
        <w:rPr>
          <w:color w:val="231F20"/>
          <w:spacing w:val="15"/>
        </w:rPr>
        <w:t> </w:t>
      </w:r>
      <w:r>
        <w:rPr>
          <w:color w:val="231F20"/>
          <w:spacing w:val="-2"/>
        </w:rPr>
        <w:t>c</w:t>
      </w:r>
      <w:r>
        <w:rPr>
          <w:color w:val="231F20"/>
          <w:spacing w:val="-1"/>
        </w:rPr>
        <w:t>or</w:t>
      </w:r>
      <w:r>
        <w:rPr>
          <w:color w:val="231F20"/>
          <w:spacing w:val="-4"/>
        </w:rPr>
        <w:t>r</w:t>
      </w:r>
      <w:r>
        <w:rPr>
          <w:color w:val="231F20"/>
        </w:rPr>
        <w:t>esponde</w:t>
      </w:r>
      <w:r>
        <w:rPr>
          <w:color w:val="231F20"/>
          <w:spacing w:val="-5"/>
        </w:rPr>
        <w:t>r</w:t>
      </w:r>
      <w:r>
        <w:rPr>
          <w:color w:val="231F20"/>
        </w:rPr>
        <w:t>á</w:t>
      </w:r>
      <w:r>
        <w:rPr>
          <w:color w:val="231F20"/>
          <w:spacing w:val="15"/>
        </w:rPr>
        <w:t> </w:t>
      </w:r>
      <w:r>
        <w:rPr>
          <w:color w:val="231F20"/>
        </w:rPr>
        <w:t>ejecu</w:t>
      </w:r>
      <w:r>
        <w:rPr>
          <w:color w:val="231F20"/>
          <w:spacing w:val="-3"/>
        </w:rPr>
        <w:t>t</w:t>
      </w:r>
      <w:r>
        <w:rPr>
          <w:color w:val="231F20"/>
        </w:rPr>
        <w:t>ar</w:t>
      </w:r>
      <w:r>
        <w:rPr>
          <w:color w:val="231F20"/>
          <w:spacing w:val="15"/>
        </w:rPr>
        <w:t> </w:t>
      </w:r>
      <w:r>
        <w:rPr>
          <w:color w:val="231F20"/>
        </w:rPr>
        <w:t>a</w:t>
      </w:r>
      <w:r>
        <w:rPr>
          <w:color w:val="231F20"/>
          <w:spacing w:val="15"/>
        </w:rPr>
        <w:t> </w:t>
      </w:r>
      <w:r>
        <w:rPr>
          <w:color w:val="231F20"/>
          <w:spacing w:val="-2"/>
        </w:rPr>
        <w:t>c</w:t>
      </w:r>
      <w:r>
        <w:rPr>
          <w:color w:val="231F20"/>
        </w:rPr>
        <w:t>ada</w:t>
      </w:r>
      <w:r>
        <w:rPr>
          <w:color w:val="231F20"/>
          <w:spacing w:val="15"/>
        </w:rPr>
        <w:t> </w:t>
      </w:r>
      <w:r>
        <w:rPr>
          <w:color w:val="231F20"/>
          <w:spacing w:val="-1"/>
        </w:rPr>
        <w:t>o</w:t>
      </w:r>
      <w:r>
        <w:rPr>
          <w:color w:val="231F20"/>
          <w:spacing w:val="-4"/>
        </w:rPr>
        <w:t>r</w:t>
      </w:r>
      <w:r>
        <w:rPr>
          <w:color w:val="231F20"/>
          <w:spacing w:val="-5"/>
        </w:rPr>
        <w:t>g</w:t>
      </w:r>
      <w:r>
        <w:rPr>
          <w:color w:val="231F20"/>
        </w:rPr>
        <w:t>anismo elec</w:t>
      </w:r>
      <w:r>
        <w:rPr>
          <w:color w:val="231F20"/>
          <w:spacing w:val="-3"/>
        </w:rPr>
        <w:t>t</w:t>
      </w:r>
      <w:r>
        <w:rPr>
          <w:color w:val="231F20"/>
          <w:spacing w:val="-1"/>
        </w:rPr>
        <w:t>o</w:t>
      </w:r>
      <w:r>
        <w:rPr>
          <w:color w:val="231F20"/>
          <w:spacing w:val="-5"/>
        </w:rPr>
        <w:t>r</w:t>
      </w:r>
      <w:r>
        <w:rPr>
          <w:color w:val="231F20"/>
        </w:rPr>
        <w:t>al </w:t>
      </w:r>
      <w:r>
        <w:rPr>
          <w:color w:val="231F20"/>
          <w:spacing w:val="-22"/>
        </w:rPr>
        <w:t> </w:t>
      </w:r>
      <w:r>
        <w:rPr>
          <w:color w:val="231F20"/>
        </w:rPr>
        <w:t>a </w:t>
      </w:r>
      <w:r>
        <w:rPr>
          <w:color w:val="231F20"/>
          <w:spacing w:val="-23"/>
        </w:rPr>
        <w:t> </w:t>
      </w:r>
      <w:r>
        <w:rPr>
          <w:color w:val="231F20"/>
          <w:spacing w:val="-2"/>
        </w:rPr>
        <w:t>e</w:t>
      </w:r>
      <w:r>
        <w:rPr>
          <w:color w:val="231F20"/>
          <w:spacing w:val="-6"/>
        </w:rPr>
        <w:t>f</w:t>
      </w:r>
      <w:r>
        <w:rPr>
          <w:color w:val="231F20"/>
        </w:rPr>
        <w:t>ec</w:t>
      </w:r>
      <w:r>
        <w:rPr>
          <w:color w:val="231F20"/>
          <w:spacing w:val="-3"/>
        </w:rPr>
        <w:t>t</w:t>
      </w:r>
      <w:r>
        <w:rPr>
          <w:color w:val="231F20"/>
        </w:rPr>
        <w:t>o </w:t>
      </w:r>
      <w:r>
        <w:rPr>
          <w:color w:val="231F20"/>
          <w:spacing w:val="-23"/>
        </w:rPr>
        <w:t> </w:t>
      </w:r>
      <w:r>
        <w:rPr>
          <w:color w:val="231F20"/>
          <w:spacing w:val="-1"/>
        </w:rPr>
        <w:t>d</w:t>
      </w:r>
      <w:r>
        <w:rPr>
          <w:color w:val="231F20"/>
        </w:rPr>
        <w:t>e </w:t>
      </w:r>
      <w:r>
        <w:rPr>
          <w:color w:val="231F20"/>
          <w:spacing w:val="-23"/>
        </w:rPr>
        <w:t> </w:t>
      </w:r>
      <w:r>
        <w:rPr>
          <w:color w:val="231F20"/>
        </w:rPr>
        <w:t>asegu</w:t>
      </w:r>
      <w:r>
        <w:rPr>
          <w:color w:val="231F20"/>
          <w:spacing w:val="-5"/>
        </w:rPr>
        <w:t>r</w:t>
      </w:r>
      <w:r>
        <w:rPr>
          <w:color w:val="231F20"/>
        </w:rPr>
        <w:t>ar </w:t>
      </w:r>
      <w:r>
        <w:rPr>
          <w:color w:val="231F20"/>
          <w:spacing w:val="-23"/>
        </w:rPr>
        <w:t> </w:t>
      </w:r>
      <w:r>
        <w:rPr>
          <w:color w:val="231F20"/>
        </w:rPr>
        <w:t>el </w:t>
      </w:r>
      <w:r>
        <w:rPr>
          <w:color w:val="231F20"/>
          <w:spacing w:val="-22"/>
        </w:rPr>
        <w:t> </w:t>
      </w:r>
      <w:r>
        <w:rPr>
          <w:color w:val="231F20"/>
        </w:rPr>
        <w:t>adecuado </w:t>
      </w:r>
      <w:r>
        <w:rPr>
          <w:color w:val="231F20"/>
          <w:spacing w:val="-22"/>
        </w:rPr>
        <w:t> </w:t>
      </w:r>
      <w:r>
        <w:rPr>
          <w:color w:val="231F20"/>
          <w:spacing w:val="-1"/>
        </w:rPr>
        <w:t>desar</w:t>
      </w:r>
      <w:r>
        <w:rPr>
          <w:color w:val="231F20"/>
          <w:spacing w:val="-4"/>
        </w:rPr>
        <w:t>r</w:t>
      </w:r>
      <w:r>
        <w:rPr>
          <w:color w:val="231F20"/>
          <w:spacing w:val="-1"/>
        </w:rPr>
        <w:t>oll</w:t>
      </w:r>
      <w:r>
        <w:rPr>
          <w:color w:val="231F20"/>
        </w:rPr>
        <w:t>o </w:t>
      </w:r>
      <w:r>
        <w:rPr>
          <w:color w:val="231F20"/>
          <w:spacing w:val="-22"/>
        </w:rPr>
        <w:t> </w:t>
      </w:r>
      <w:r>
        <w:rPr>
          <w:color w:val="231F20"/>
          <w:spacing w:val="-1"/>
        </w:rPr>
        <w:t>de</w:t>
      </w:r>
      <w:r>
        <w:rPr>
          <w:color w:val="231F20"/>
        </w:rPr>
        <w:t>l </w:t>
      </w:r>
      <w:r>
        <w:rPr>
          <w:color w:val="231F20"/>
          <w:spacing w:val="-23"/>
        </w:rPr>
        <w:t> </w:t>
      </w:r>
      <w:r>
        <w:rPr>
          <w:color w:val="231F20"/>
          <w:spacing w:val="-1"/>
        </w:rPr>
        <w:t>p</w:t>
      </w:r>
      <w:r>
        <w:rPr>
          <w:color w:val="231F20"/>
          <w:spacing w:val="-4"/>
        </w:rPr>
        <w:t>r</w:t>
      </w:r>
      <w:r>
        <w:rPr>
          <w:color w:val="231F20"/>
          <w:spacing w:val="-1"/>
        </w:rPr>
        <w:t>oces</w:t>
      </w:r>
      <w:r>
        <w:rPr>
          <w:color w:val="231F20"/>
        </w:rPr>
        <w:t>o </w:t>
      </w:r>
      <w:r>
        <w:rPr>
          <w:color w:val="231F20"/>
          <w:spacing w:val="-23"/>
        </w:rPr>
        <w:t> </w:t>
      </w:r>
      <w:r>
        <w:rPr>
          <w:color w:val="231F20"/>
        </w:rPr>
        <w:t>elec</w:t>
      </w:r>
      <w:r>
        <w:rPr>
          <w:color w:val="231F20"/>
          <w:spacing w:val="-3"/>
        </w:rPr>
        <w:t>t</w:t>
      </w:r>
      <w:r>
        <w:rPr>
          <w:color w:val="231F20"/>
          <w:spacing w:val="-1"/>
        </w:rPr>
        <w:t>o</w:t>
      </w:r>
      <w:r>
        <w:rPr>
          <w:color w:val="231F20"/>
          <w:spacing w:val="-5"/>
        </w:rPr>
        <w:t>r</w:t>
      </w:r>
      <w:r>
        <w:rPr>
          <w:color w:val="231F20"/>
        </w:rPr>
        <w:t>al; </w:t>
      </w:r>
      <w:r>
        <w:rPr>
          <w:color w:val="231F20"/>
          <w:spacing w:val="-1"/>
        </w:rPr>
        <w:t>lo</w:t>
      </w:r>
      <w:r>
        <w:rPr>
          <w:color w:val="231F20"/>
        </w:rPr>
        <w:t>s</w:t>
      </w:r>
      <w:r>
        <w:rPr>
          <w:color w:val="231F20"/>
          <w:spacing w:val="16"/>
        </w:rPr>
        <w:t> </w:t>
      </w:r>
      <w:r>
        <w:rPr>
          <w:color w:val="231F20"/>
          <w:spacing w:val="-1"/>
        </w:rPr>
        <w:t>pla</w:t>
      </w:r>
      <w:r>
        <w:rPr>
          <w:color w:val="231F20"/>
          <w:spacing w:val="-5"/>
        </w:rPr>
        <w:t>z</w:t>
      </w:r>
      <w:r>
        <w:rPr>
          <w:color w:val="231F20"/>
          <w:spacing w:val="-1"/>
        </w:rPr>
        <w:t>o</w:t>
      </w:r>
      <w:r>
        <w:rPr>
          <w:color w:val="231F20"/>
        </w:rPr>
        <w:t>s</w:t>
      </w:r>
      <w:r>
        <w:rPr>
          <w:color w:val="231F20"/>
          <w:spacing w:val="15"/>
        </w:rPr>
        <w:t> </w:t>
      </w:r>
      <w:r>
        <w:rPr>
          <w:color w:val="231F20"/>
          <w:spacing w:val="-1"/>
        </w:rPr>
        <w:t>pa</w:t>
      </w:r>
      <w:r>
        <w:rPr>
          <w:color w:val="231F20"/>
          <w:spacing w:val="-5"/>
        </w:rPr>
        <w:t>r</w:t>
      </w:r>
      <w:r>
        <w:rPr>
          <w:color w:val="231F20"/>
        </w:rPr>
        <w:t>a</w:t>
      </w:r>
      <w:r>
        <w:rPr>
          <w:color w:val="231F20"/>
          <w:spacing w:val="16"/>
        </w:rPr>
        <w:t> </w:t>
      </w:r>
      <w:r>
        <w:rPr>
          <w:color w:val="231F20"/>
          <w:spacing w:val="-1"/>
        </w:rPr>
        <w:t>s</w:t>
      </w:r>
      <w:r>
        <w:rPr>
          <w:color w:val="231F20"/>
        </w:rPr>
        <w:t>u</w:t>
      </w:r>
      <w:r>
        <w:rPr>
          <w:color w:val="231F20"/>
          <w:spacing w:val="16"/>
        </w:rPr>
        <w:t> </w:t>
      </w:r>
      <w:r>
        <w:rPr>
          <w:color w:val="231F20"/>
        </w:rPr>
        <w:t>cumplimie</w:t>
      </w:r>
      <w:r>
        <w:rPr>
          <w:color w:val="231F20"/>
          <w:spacing w:val="-2"/>
        </w:rPr>
        <w:t>n</w:t>
      </w:r>
      <w:r>
        <w:rPr>
          <w:color w:val="231F20"/>
          <w:spacing w:val="-3"/>
        </w:rPr>
        <w:t>t</w:t>
      </w:r>
      <w:r>
        <w:rPr>
          <w:color w:val="231F20"/>
          <w:spacing w:val="-4"/>
        </w:rPr>
        <w:t>o</w:t>
      </w:r>
      <w:r>
        <w:rPr>
          <w:color w:val="231F20"/>
        </w:rPr>
        <w:t>,</w:t>
      </w:r>
      <w:r>
        <w:rPr>
          <w:color w:val="231F20"/>
          <w:spacing w:val="16"/>
        </w:rPr>
        <w:t> </w:t>
      </w:r>
      <w:r>
        <w:rPr>
          <w:color w:val="231F20"/>
        </w:rPr>
        <w:t>así</w:t>
      </w:r>
      <w:r>
        <w:rPr>
          <w:color w:val="231F20"/>
          <w:spacing w:val="16"/>
        </w:rPr>
        <w:t> </w:t>
      </w:r>
      <w:r>
        <w:rPr>
          <w:color w:val="231F20"/>
          <w:spacing w:val="-2"/>
        </w:rPr>
        <w:t>c</w:t>
      </w:r>
      <w:r>
        <w:rPr>
          <w:color w:val="231F20"/>
          <w:spacing w:val="-1"/>
        </w:rPr>
        <w:t>om</w:t>
      </w:r>
      <w:r>
        <w:rPr>
          <w:color w:val="231F20"/>
        </w:rPr>
        <w:t>o</w:t>
      </w:r>
      <w:r>
        <w:rPr>
          <w:color w:val="231F20"/>
          <w:spacing w:val="16"/>
        </w:rPr>
        <w:t> </w:t>
      </w:r>
      <w:r>
        <w:rPr>
          <w:color w:val="231F20"/>
          <w:spacing w:val="-1"/>
        </w:rPr>
        <w:t>lo</w:t>
      </w:r>
      <w:r>
        <w:rPr>
          <w:color w:val="231F20"/>
        </w:rPr>
        <w:t>s</w:t>
      </w:r>
      <w:r>
        <w:rPr>
          <w:color w:val="231F20"/>
          <w:spacing w:val="16"/>
        </w:rPr>
        <w:t> </w:t>
      </w:r>
      <w:r>
        <w:rPr>
          <w:color w:val="231F20"/>
          <w:spacing w:val="-1"/>
        </w:rPr>
        <w:t>pla</w:t>
      </w:r>
      <w:r>
        <w:rPr>
          <w:color w:val="231F20"/>
          <w:spacing w:val="-5"/>
        </w:rPr>
        <w:t>z</w:t>
      </w:r>
      <w:r>
        <w:rPr>
          <w:color w:val="231F20"/>
          <w:spacing w:val="-1"/>
        </w:rPr>
        <w:t>o</w:t>
      </w:r>
      <w:r>
        <w:rPr>
          <w:color w:val="231F20"/>
        </w:rPr>
        <w:t>s</w:t>
      </w:r>
      <w:r>
        <w:rPr>
          <w:color w:val="231F20"/>
          <w:spacing w:val="15"/>
        </w:rPr>
        <w:t> </w:t>
      </w:r>
      <w:r>
        <w:rPr>
          <w:color w:val="231F20"/>
        </w:rPr>
        <w:t>en</w:t>
      </w:r>
      <w:r>
        <w:rPr>
          <w:color w:val="231F20"/>
          <w:spacing w:val="16"/>
        </w:rPr>
        <w:t> </w:t>
      </w:r>
      <w:r>
        <w:rPr>
          <w:color w:val="231F20"/>
          <w:spacing w:val="-1"/>
        </w:rPr>
        <w:t>qu</w:t>
      </w:r>
      <w:r>
        <w:rPr>
          <w:color w:val="231F20"/>
        </w:rPr>
        <w:t>e</w:t>
      </w:r>
      <w:r>
        <w:rPr>
          <w:color w:val="231F20"/>
          <w:spacing w:val="15"/>
        </w:rPr>
        <w:t> </w:t>
      </w:r>
      <w:r>
        <w:rPr>
          <w:color w:val="231F20"/>
          <w:spacing w:val="-1"/>
        </w:rPr>
        <w:t>lo</w:t>
      </w:r>
      <w:r>
        <w:rPr>
          <w:color w:val="231F20"/>
        </w:rPr>
        <w:t>s</w:t>
      </w:r>
      <w:r>
        <w:rPr>
          <w:color w:val="231F20"/>
          <w:spacing w:val="17"/>
        </w:rPr>
        <w:t> </w:t>
      </w:r>
      <w:r>
        <w:rPr>
          <w:smallCaps/>
          <w:color w:val="231F20"/>
          <w:w w:val="108"/>
        </w:rPr>
        <w:t>opl</w:t>
      </w:r>
      <w:r>
        <w:rPr>
          <w:smallCaps w:val="0"/>
          <w:color w:val="231F20"/>
          <w:spacing w:val="16"/>
        </w:rPr>
        <w:t> </w:t>
      </w:r>
      <w:r>
        <w:rPr>
          <w:smallCaps w:val="0"/>
          <w:color w:val="231F20"/>
          <w:spacing w:val="-1"/>
        </w:rPr>
        <w:t>debe</w:t>
      </w:r>
      <w:r>
        <w:rPr>
          <w:smallCaps w:val="0"/>
          <w:color w:val="231F20"/>
          <w:spacing w:val="-5"/>
        </w:rPr>
        <w:t>r</w:t>
      </w:r>
      <w:r>
        <w:rPr>
          <w:smallCaps w:val="0"/>
          <w:color w:val="231F20"/>
        </w:rPr>
        <w:t>án ap</w:t>
      </w:r>
      <w:r>
        <w:rPr>
          <w:smallCaps w:val="0"/>
          <w:color w:val="231F20"/>
          <w:spacing w:val="-4"/>
        </w:rPr>
        <w:t>r</w:t>
      </w:r>
      <w:r>
        <w:rPr>
          <w:smallCaps w:val="0"/>
          <w:color w:val="231F20"/>
          <w:spacing w:val="-1"/>
        </w:rPr>
        <w:t>oba</w:t>
      </w:r>
      <w:r>
        <w:rPr>
          <w:smallCaps w:val="0"/>
          <w:color w:val="231F20"/>
          <w:spacing w:val="-19"/>
        </w:rPr>
        <w:t>r</w:t>
      </w:r>
      <w:r>
        <w:rPr>
          <w:smallCaps w:val="0"/>
          <w:color w:val="231F20"/>
        </w:rPr>
        <w:t>, </w:t>
      </w:r>
      <w:r>
        <w:rPr>
          <w:smallCaps w:val="0"/>
          <w:color w:val="231F20"/>
          <w:spacing w:val="-18"/>
        </w:rPr>
        <w:t> </w:t>
      </w:r>
      <w:r>
        <w:rPr>
          <w:smallCaps w:val="0"/>
          <w:color w:val="231F20"/>
          <w:spacing w:val="-1"/>
        </w:rPr>
        <w:t>po</w:t>
      </w:r>
      <w:r>
        <w:rPr>
          <w:smallCaps w:val="0"/>
          <w:color w:val="231F20"/>
        </w:rPr>
        <w:t>r </w:t>
      </w:r>
      <w:r>
        <w:rPr>
          <w:smallCaps w:val="0"/>
          <w:color w:val="231F20"/>
          <w:spacing w:val="-19"/>
        </w:rPr>
        <w:t> </w:t>
      </w:r>
      <w:r>
        <w:rPr>
          <w:smallCaps w:val="0"/>
          <w:color w:val="231F20"/>
          <w:spacing w:val="-1"/>
        </w:rPr>
        <w:t>s</w:t>
      </w:r>
      <w:r>
        <w:rPr>
          <w:smallCaps w:val="0"/>
          <w:color w:val="231F20"/>
        </w:rPr>
        <w:t>u </w:t>
      </w:r>
      <w:r>
        <w:rPr>
          <w:smallCaps w:val="0"/>
          <w:color w:val="231F20"/>
          <w:spacing w:val="-18"/>
        </w:rPr>
        <w:t> </w:t>
      </w:r>
      <w:r>
        <w:rPr>
          <w:smallCaps w:val="0"/>
          <w:color w:val="231F20"/>
          <w:spacing w:val="-1"/>
        </w:rPr>
        <w:t>Ó</w:t>
      </w:r>
      <w:r>
        <w:rPr>
          <w:smallCaps w:val="0"/>
          <w:color w:val="231F20"/>
          <w:spacing w:val="-4"/>
        </w:rPr>
        <w:t>r</w:t>
      </w:r>
      <w:r>
        <w:rPr>
          <w:smallCaps w:val="0"/>
          <w:color w:val="231F20"/>
          <w:spacing w:val="-5"/>
        </w:rPr>
        <w:t>g</w:t>
      </w:r>
      <w:r>
        <w:rPr>
          <w:smallCaps w:val="0"/>
          <w:color w:val="231F20"/>
        </w:rPr>
        <w:t>ano </w:t>
      </w:r>
      <w:r>
        <w:rPr>
          <w:smallCaps w:val="0"/>
          <w:color w:val="231F20"/>
          <w:spacing w:val="-18"/>
        </w:rPr>
        <w:t> </w:t>
      </w:r>
      <w:r>
        <w:rPr>
          <w:smallCaps w:val="0"/>
          <w:color w:val="231F20"/>
          <w:spacing w:val="-1"/>
        </w:rPr>
        <w:t>Su</w:t>
      </w:r>
      <w:r>
        <w:rPr>
          <w:smallCaps w:val="0"/>
          <w:color w:val="231F20"/>
        </w:rPr>
        <w:t>perior </w:t>
      </w:r>
      <w:r>
        <w:rPr>
          <w:smallCaps w:val="0"/>
          <w:color w:val="231F20"/>
          <w:spacing w:val="-18"/>
        </w:rPr>
        <w:t> </w:t>
      </w:r>
      <w:r>
        <w:rPr>
          <w:smallCaps w:val="0"/>
          <w:color w:val="231F20"/>
          <w:spacing w:val="-1"/>
        </w:rPr>
        <w:t>d</w:t>
      </w:r>
      <w:r>
        <w:rPr>
          <w:smallCaps w:val="0"/>
          <w:color w:val="231F20"/>
        </w:rPr>
        <w:t>e </w:t>
      </w:r>
      <w:r>
        <w:rPr>
          <w:smallCaps w:val="0"/>
          <w:color w:val="231F20"/>
          <w:spacing w:val="-19"/>
        </w:rPr>
        <w:t> </w:t>
      </w:r>
      <w:r>
        <w:rPr>
          <w:smallCaps w:val="0"/>
          <w:color w:val="231F20"/>
          <w:spacing w:val="-1"/>
        </w:rPr>
        <w:t>Di</w:t>
      </w:r>
      <w:r>
        <w:rPr>
          <w:smallCaps w:val="0"/>
          <w:color w:val="231F20"/>
          <w:spacing w:val="-3"/>
        </w:rPr>
        <w:t>r</w:t>
      </w:r>
      <w:r>
        <w:rPr>
          <w:smallCaps w:val="0"/>
          <w:color w:val="231F20"/>
        </w:rPr>
        <w:t>ección, </w:t>
      </w:r>
      <w:r>
        <w:rPr>
          <w:smallCaps w:val="0"/>
          <w:color w:val="231F20"/>
          <w:spacing w:val="-18"/>
        </w:rPr>
        <w:t> </w:t>
      </w:r>
      <w:r>
        <w:rPr>
          <w:smallCaps w:val="0"/>
          <w:color w:val="231F20"/>
          <w:spacing w:val="-3"/>
        </w:rPr>
        <w:t>t</w:t>
      </w:r>
      <w:r>
        <w:rPr>
          <w:smallCaps w:val="0"/>
          <w:color w:val="231F20"/>
          <w:spacing w:val="-1"/>
        </w:rPr>
        <w:t>od</w:t>
      </w:r>
      <w:r>
        <w:rPr>
          <w:smallCaps w:val="0"/>
          <w:color w:val="231F20"/>
        </w:rPr>
        <w:t>a </w:t>
      </w:r>
      <w:r>
        <w:rPr>
          <w:smallCaps w:val="0"/>
          <w:color w:val="231F20"/>
          <w:spacing w:val="-18"/>
        </w:rPr>
        <w:t> </w:t>
      </w:r>
      <w:r>
        <w:rPr>
          <w:smallCaps w:val="0"/>
          <w:color w:val="231F20"/>
        </w:rPr>
        <w:t>aquella </w:t>
      </w:r>
      <w:r>
        <w:rPr>
          <w:smallCaps w:val="0"/>
          <w:color w:val="231F20"/>
          <w:spacing w:val="-18"/>
        </w:rPr>
        <w:t> </w:t>
      </w:r>
      <w:r>
        <w:rPr>
          <w:smallCaps w:val="0"/>
          <w:color w:val="231F20"/>
          <w:spacing w:val="-1"/>
        </w:rPr>
        <w:t>docume</w:t>
      </w:r>
      <w:r>
        <w:rPr>
          <w:smallCaps w:val="0"/>
          <w:color w:val="231F20"/>
          <w:spacing w:val="-2"/>
        </w:rPr>
        <w:t>n</w:t>
      </w:r>
      <w:r>
        <w:rPr>
          <w:smallCaps w:val="0"/>
          <w:color w:val="231F20"/>
          <w:spacing w:val="-3"/>
        </w:rPr>
        <w:t>t</w:t>
      </w:r>
      <w:r>
        <w:rPr>
          <w:smallCaps w:val="0"/>
          <w:color w:val="231F20"/>
        </w:rPr>
        <w:t>ación </w:t>
      </w:r>
      <w:r>
        <w:rPr>
          <w:smallCaps w:val="0"/>
          <w:color w:val="231F20"/>
          <w:spacing w:val="-1"/>
        </w:rPr>
        <w:t>qu</w:t>
      </w:r>
      <w:r>
        <w:rPr>
          <w:smallCaps w:val="0"/>
          <w:color w:val="231F20"/>
        </w:rPr>
        <w:t>e</w:t>
      </w:r>
      <w:r>
        <w:rPr>
          <w:smallCaps w:val="0"/>
          <w:color w:val="231F20"/>
          <w:spacing w:val="-1"/>
        </w:rPr>
        <w:t> h</w:t>
      </w:r>
      <w:r>
        <w:rPr>
          <w:smallCaps w:val="0"/>
          <w:color w:val="231F20"/>
          <w:spacing w:val="-4"/>
        </w:rPr>
        <w:t>ay</w:t>
      </w:r>
      <w:r>
        <w:rPr>
          <w:smallCaps w:val="0"/>
          <w:color w:val="231F20"/>
        </w:rPr>
        <w:t>a</w:t>
      </w:r>
      <w:r>
        <w:rPr>
          <w:smallCaps w:val="0"/>
          <w:color w:val="231F20"/>
          <w:spacing w:val="-1"/>
        </w:rPr>
        <w:t> sid</w:t>
      </w:r>
      <w:r>
        <w:rPr>
          <w:smallCaps w:val="0"/>
          <w:color w:val="231F20"/>
        </w:rPr>
        <w:t>o</w:t>
      </w:r>
      <w:r>
        <w:rPr>
          <w:smallCaps w:val="0"/>
          <w:color w:val="231F20"/>
          <w:spacing w:val="-1"/>
        </w:rPr>
        <w:t> </w:t>
      </w:r>
      <w:r>
        <w:rPr>
          <w:smallCaps w:val="0"/>
          <w:color w:val="231F20"/>
        </w:rPr>
        <w:t>ap</w:t>
      </w:r>
      <w:r>
        <w:rPr>
          <w:smallCaps w:val="0"/>
          <w:color w:val="231F20"/>
          <w:spacing w:val="-4"/>
        </w:rPr>
        <w:t>r</w:t>
      </w:r>
      <w:r>
        <w:rPr>
          <w:smallCaps w:val="0"/>
          <w:color w:val="231F20"/>
          <w:spacing w:val="-1"/>
        </w:rPr>
        <w:t>obad</w:t>
      </w:r>
      <w:r>
        <w:rPr>
          <w:smallCaps w:val="0"/>
          <w:color w:val="231F20"/>
        </w:rPr>
        <w:t>a</w:t>
      </w:r>
      <w:r>
        <w:rPr>
          <w:smallCaps w:val="0"/>
          <w:color w:val="231F20"/>
          <w:spacing w:val="-1"/>
        </w:rPr>
        <w:t> po</w:t>
      </w:r>
      <w:r>
        <w:rPr>
          <w:smallCaps w:val="0"/>
          <w:color w:val="231F20"/>
        </w:rPr>
        <w:t>r</w:t>
      </w:r>
      <w:r>
        <w:rPr>
          <w:smallCaps w:val="0"/>
          <w:color w:val="231F20"/>
          <w:spacing w:val="-1"/>
        </w:rPr>
        <w:t> </w:t>
      </w:r>
      <w:r>
        <w:rPr>
          <w:smallCaps w:val="0"/>
          <w:color w:val="231F20"/>
        </w:rPr>
        <w:t>el In</w:t>
      </w:r>
      <w:r>
        <w:rPr>
          <w:smallCaps w:val="0"/>
          <w:color w:val="231F20"/>
          <w:spacing w:val="-2"/>
        </w:rPr>
        <w:t>s</w:t>
      </w:r>
      <w:r>
        <w:rPr>
          <w:smallCaps w:val="0"/>
          <w:color w:val="231F20"/>
          <w:spacing w:val="-1"/>
          <w:w w:val="99"/>
        </w:rPr>
        <w:t>titu</w:t>
      </w:r>
      <w:r>
        <w:rPr>
          <w:smallCaps w:val="0"/>
          <w:color w:val="231F20"/>
          <w:spacing w:val="-3"/>
          <w:w w:val="99"/>
        </w:rPr>
        <w:t>t</w:t>
      </w:r>
      <w:r>
        <w:rPr>
          <w:smallCaps w:val="0"/>
          <w:color w:val="231F20"/>
          <w:spacing w:val="-1"/>
        </w:rPr>
        <w:t>o.</w:t>
      </w:r>
    </w:p>
    <w:p>
      <w:pPr>
        <w:pStyle w:val="Heading2"/>
        <w:spacing w:before="232"/>
        <w:ind w:left="533"/>
      </w:pPr>
      <w:r>
        <w:rPr>
          <w:color w:val="231F20"/>
        </w:rPr>
        <w:t>Artículo 32.</w:t>
      </w:r>
    </w:p>
    <w:p>
      <w:pPr>
        <w:pStyle w:val="BodyText"/>
        <w:spacing w:before="8"/>
        <w:rPr>
          <w:b/>
          <w:sz w:val="20"/>
        </w:rPr>
      </w:pPr>
    </w:p>
    <w:p>
      <w:pPr>
        <w:pStyle w:val="BodyText"/>
        <w:spacing w:line="232" w:lineRule="auto"/>
        <w:ind w:left="1213" w:right="349" w:hanging="260"/>
        <w:jc w:val="both"/>
      </w:pPr>
      <w:r>
        <w:rPr>
          <w:b/>
          <w:color w:val="231F20"/>
        </w:rPr>
        <w:t>1. </w:t>
      </w:r>
      <w:r>
        <w:rPr>
          <w:b/>
          <w:color w:val="231F20"/>
          <w:spacing w:val="-10"/>
        </w:rPr>
        <w:t> </w:t>
      </w:r>
      <w:r>
        <w:rPr>
          <w:color w:val="231F20"/>
          <w:spacing w:val="-2"/>
        </w:rPr>
        <w:t>E</w:t>
      </w:r>
      <w:r>
        <w:rPr>
          <w:color w:val="231F20"/>
        </w:rPr>
        <w:t>n</w:t>
      </w:r>
      <w:r>
        <w:rPr>
          <w:color w:val="231F20"/>
          <w:spacing w:val="21"/>
        </w:rPr>
        <w:t> </w:t>
      </w:r>
      <w:r>
        <w:rPr>
          <w:color w:val="231F20"/>
          <w:spacing w:val="-2"/>
        </w:rPr>
        <w:t>lo</w:t>
      </w:r>
      <w:r>
        <w:rPr>
          <w:color w:val="231F20"/>
        </w:rPr>
        <w:t>s</w:t>
      </w:r>
      <w:r>
        <w:rPr>
          <w:color w:val="231F20"/>
          <w:spacing w:val="21"/>
        </w:rPr>
        <w:t> </w:t>
      </w:r>
      <w:r>
        <w:rPr>
          <w:color w:val="231F20"/>
          <w:spacing w:val="-2"/>
        </w:rPr>
        <w:t>an</w:t>
      </w:r>
      <w:r>
        <w:rPr>
          <w:color w:val="231F20"/>
          <w:spacing w:val="-5"/>
        </w:rPr>
        <w:t>e</w:t>
      </w:r>
      <w:r>
        <w:rPr>
          <w:color w:val="231F20"/>
          <w:spacing w:val="-8"/>
        </w:rPr>
        <w:t>x</w:t>
      </w:r>
      <w:r>
        <w:rPr>
          <w:color w:val="231F20"/>
          <w:spacing w:val="-2"/>
        </w:rPr>
        <w:t>o</w:t>
      </w:r>
      <w:r>
        <w:rPr>
          <w:color w:val="231F20"/>
        </w:rPr>
        <w:t>s</w:t>
      </w:r>
      <w:r>
        <w:rPr>
          <w:color w:val="231F20"/>
          <w:spacing w:val="21"/>
        </w:rPr>
        <w:t> </w:t>
      </w:r>
      <w:r>
        <w:rPr>
          <w:color w:val="231F20"/>
          <w:spacing w:val="-2"/>
          <w:w w:val="99"/>
        </w:rPr>
        <w:t>financie</w:t>
      </w:r>
      <w:r>
        <w:rPr>
          <w:color w:val="231F20"/>
          <w:spacing w:val="-5"/>
          <w:w w:val="99"/>
        </w:rPr>
        <w:t>r</w:t>
      </w:r>
      <w:r>
        <w:rPr>
          <w:color w:val="231F20"/>
          <w:spacing w:val="-2"/>
        </w:rPr>
        <w:t>o</w:t>
      </w:r>
      <w:r>
        <w:rPr>
          <w:color w:val="231F20"/>
        </w:rPr>
        <w:t>s</w:t>
      </w:r>
      <w:r>
        <w:rPr>
          <w:color w:val="231F20"/>
          <w:spacing w:val="21"/>
        </w:rPr>
        <w:t> </w:t>
      </w:r>
      <w:r>
        <w:rPr>
          <w:color w:val="231F20"/>
          <w:spacing w:val="-2"/>
        </w:rPr>
        <w:t>s</w:t>
      </w:r>
      <w:r>
        <w:rPr>
          <w:color w:val="231F20"/>
        </w:rPr>
        <w:t>e</w:t>
      </w:r>
      <w:r>
        <w:rPr>
          <w:color w:val="231F20"/>
          <w:spacing w:val="21"/>
        </w:rPr>
        <w:t> </w:t>
      </w:r>
      <w:r>
        <w:rPr>
          <w:color w:val="231F20"/>
          <w:spacing w:val="-5"/>
        </w:rPr>
        <w:t>r</w:t>
      </w:r>
      <w:r>
        <w:rPr>
          <w:color w:val="231F20"/>
          <w:spacing w:val="-4"/>
        </w:rPr>
        <w:t>e</w:t>
      </w:r>
      <w:r>
        <w:rPr>
          <w:color w:val="231F20"/>
          <w:spacing w:val="-2"/>
          <w:w w:val="99"/>
        </w:rPr>
        <w:t>fleja</w:t>
      </w:r>
      <w:r>
        <w:rPr>
          <w:color w:val="231F20"/>
          <w:spacing w:val="-6"/>
          <w:w w:val="99"/>
        </w:rPr>
        <w:t>r</w:t>
      </w:r>
      <w:r>
        <w:rPr>
          <w:color w:val="231F20"/>
          <w:spacing w:val="-2"/>
        </w:rPr>
        <w:t>á</w:t>
      </w:r>
      <w:r>
        <w:rPr>
          <w:color w:val="231F20"/>
        </w:rPr>
        <w:t>n</w:t>
      </w:r>
      <w:r>
        <w:rPr>
          <w:color w:val="231F20"/>
          <w:spacing w:val="21"/>
        </w:rPr>
        <w:t> </w:t>
      </w:r>
      <w:r>
        <w:rPr>
          <w:color w:val="231F20"/>
          <w:spacing w:val="-2"/>
        </w:rPr>
        <w:t>lo</w:t>
      </w:r>
      <w:r>
        <w:rPr>
          <w:color w:val="231F20"/>
        </w:rPr>
        <w:t>s</w:t>
      </w:r>
      <w:r>
        <w:rPr>
          <w:color w:val="231F20"/>
          <w:spacing w:val="21"/>
        </w:rPr>
        <w:t> </w:t>
      </w:r>
      <w:r>
        <w:rPr>
          <w:color w:val="231F20"/>
          <w:spacing w:val="-3"/>
        </w:rPr>
        <w:t>c</w:t>
      </w:r>
      <w:r>
        <w:rPr>
          <w:color w:val="231F20"/>
          <w:spacing w:val="-2"/>
        </w:rPr>
        <w:t>o</w:t>
      </w:r>
      <w:r>
        <w:rPr>
          <w:color w:val="231F20"/>
          <w:spacing w:val="-4"/>
        </w:rPr>
        <w:t>st</w:t>
      </w:r>
      <w:r>
        <w:rPr>
          <w:color w:val="231F20"/>
          <w:spacing w:val="-2"/>
        </w:rPr>
        <w:t>o</w:t>
      </w:r>
      <w:r>
        <w:rPr>
          <w:color w:val="231F20"/>
        </w:rPr>
        <w:t>s</w:t>
      </w:r>
      <w:r>
        <w:rPr>
          <w:color w:val="231F20"/>
          <w:spacing w:val="21"/>
        </w:rPr>
        <w:t> </w:t>
      </w:r>
      <w:r>
        <w:rPr>
          <w:color w:val="231F20"/>
          <w:spacing w:val="-2"/>
        </w:rPr>
        <w:t>qu</w:t>
      </w:r>
      <w:r>
        <w:rPr>
          <w:color w:val="231F20"/>
        </w:rPr>
        <w:t>e</w:t>
      </w:r>
      <w:r>
        <w:rPr>
          <w:color w:val="231F20"/>
          <w:spacing w:val="21"/>
        </w:rPr>
        <w:t> </w:t>
      </w:r>
      <w:r>
        <w:rPr>
          <w:color w:val="231F20"/>
          <w:spacing w:val="-2"/>
        </w:rPr>
        <w:t>s</w:t>
      </w:r>
      <w:r>
        <w:rPr>
          <w:color w:val="231F20"/>
        </w:rPr>
        <w:t>e</w:t>
      </w:r>
      <w:r>
        <w:rPr>
          <w:color w:val="231F20"/>
          <w:spacing w:val="21"/>
        </w:rPr>
        <w:t> </w:t>
      </w:r>
      <w:r>
        <w:rPr>
          <w:color w:val="231F20"/>
          <w:spacing w:val="-3"/>
        </w:rPr>
        <w:t>g</w:t>
      </w:r>
      <w:r>
        <w:rPr>
          <w:color w:val="231F20"/>
          <w:spacing w:val="-1"/>
        </w:rPr>
        <w:t>en</w:t>
      </w:r>
      <w:r>
        <w:rPr>
          <w:color w:val="231F20"/>
          <w:spacing w:val="-2"/>
        </w:rPr>
        <w:t>e</w:t>
      </w:r>
      <w:r>
        <w:rPr>
          <w:color w:val="231F20"/>
          <w:spacing w:val="-4"/>
        </w:rPr>
        <w:t>r</w:t>
      </w:r>
      <w:r>
        <w:rPr>
          <w:color w:val="231F20"/>
          <w:spacing w:val="-2"/>
        </w:rPr>
        <w:t>e</w:t>
      </w:r>
      <w:r>
        <w:rPr>
          <w:color w:val="231F20"/>
        </w:rPr>
        <w:t>n</w:t>
      </w:r>
      <w:r>
        <w:rPr>
          <w:color w:val="231F20"/>
          <w:spacing w:val="21"/>
        </w:rPr>
        <w:t> </w:t>
      </w:r>
      <w:r>
        <w:rPr>
          <w:color w:val="231F20"/>
          <w:spacing w:val="-3"/>
        </w:rPr>
        <w:t>c</w:t>
      </w:r>
      <w:r>
        <w:rPr>
          <w:color w:val="231F20"/>
          <w:spacing w:val="-2"/>
        </w:rPr>
        <w:t>o</w:t>
      </w:r>
      <w:r>
        <w:rPr>
          <w:color w:val="231F20"/>
        </w:rPr>
        <w:t>n</w:t>
      </w:r>
      <w:r>
        <w:rPr>
          <w:color w:val="231F20"/>
          <w:spacing w:val="21"/>
        </w:rPr>
        <w:t> </w:t>
      </w:r>
      <w:r>
        <w:rPr>
          <w:color w:val="231F20"/>
          <w:spacing w:val="-2"/>
          <w:w w:val="99"/>
        </w:rPr>
        <w:t>moti</w:t>
      </w:r>
      <w:r>
        <w:rPr>
          <w:color w:val="231F20"/>
          <w:spacing w:val="-4"/>
          <w:w w:val="99"/>
        </w:rPr>
        <w:t>v</w:t>
      </w:r>
      <w:r>
        <w:rPr>
          <w:color w:val="231F20"/>
        </w:rPr>
        <w:t>o </w:t>
      </w:r>
      <w:r>
        <w:rPr>
          <w:color w:val="231F20"/>
          <w:spacing w:val="-2"/>
        </w:rPr>
        <w:t>d</w:t>
      </w:r>
      <w:r>
        <w:rPr>
          <w:color w:val="231F20"/>
        </w:rPr>
        <w:t>e </w:t>
      </w:r>
      <w:r>
        <w:rPr>
          <w:color w:val="231F20"/>
          <w:spacing w:val="-2"/>
        </w:rPr>
        <w:t>l</w:t>
      </w:r>
      <w:r>
        <w:rPr>
          <w:color w:val="231F20"/>
        </w:rPr>
        <w:t>a </w:t>
      </w:r>
      <w:r>
        <w:rPr>
          <w:color w:val="231F20"/>
          <w:spacing w:val="-3"/>
        </w:rPr>
        <w:t>c</w:t>
      </w:r>
      <w:r>
        <w:rPr>
          <w:color w:val="231F20"/>
          <w:spacing w:val="-2"/>
        </w:rPr>
        <w:t>oo</w:t>
      </w:r>
      <w:r>
        <w:rPr>
          <w:color w:val="231F20"/>
          <w:spacing w:val="-5"/>
        </w:rPr>
        <w:t>r</w:t>
      </w:r>
      <w:r>
        <w:rPr>
          <w:color w:val="231F20"/>
          <w:spacing w:val="-2"/>
        </w:rPr>
        <w:t>dinació</w:t>
      </w:r>
      <w:r>
        <w:rPr>
          <w:color w:val="231F20"/>
        </w:rPr>
        <w:t>n </w:t>
      </w:r>
      <w:r>
        <w:rPr>
          <w:color w:val="231F20"/>
          <w:spacing w:val="-1"/>
        </w:rPr>
        <w:t>e</w:t>
      </w:r>
      <w:r>
        <w:rPr>
          <w:color w:val="231F20"/>
          <w:spacing w:val="-3"/>
        </w:rPr>
        <w:t>n</w:t>
      </w:r>
      <w:r>
        <w:rPr>
          <w:color w:val="231F20"/>
          <w:spacing w:val="-2"/>
        </w:rPr>
        <w:t>t</w:t>
      </w:r>
      <w:r>
        <w:rPr>
          <w:color w:val="231F20"/>
          <w:spacing w:val="-5"/>
        </w:rPr>
        <w:t>r</w:t>
      </w:r>
      <w:r>
        <w:rPr>
          <w:color w:val="231F20"/>
        </w:rPr>
        <w:t>e</w:t>
      </w:r>
      <w:r>
        <w:rPr>
          <w:color w:val="231F20"/>
          <w:spacing w:val="1"/>
        </w:rPr>
        <w:t> </w:t>
      </w:r>
      <w:r>
        <w:rPr>
          <w:color w:val="231F20"/>
          <w:spacing w:val="-1"/>
        </w:rPr>
        <w:t>e</w:t>
      </w:r>
      <w:r>
        <w:rPr>
          <w:color w:val="231F20"/>
        </w:rPr>
        <w:t>l</w:t>
      </w:r>
      <w:r>
        <w:rPr>
          <w:color w:val="231F20"/>
          <w:spacing w:val="1"/>
        </w:rPr>
        <w:t> </w:t>
      </w:r>
      <w:r>
        <w:rPr>
          <w:color w:val="231F20"/>
          <w:spacing w:val="-2"/>
        </w:rPr>
        <w:t>In</w:t>
      </w:r>
      <w:r>
        <w:rPr>
          <w:color w:val="231F20"/>
          <w:spacing w:val="-4"/>
        </w:rPr>
        <w:t>s</w:t>
      </w:r>
      <w:r>
        <w:rPr>
          <w:color w:val="231F20"/>
          <w:spacing w:val="-2"/>
          <w:w w:val="99"/>
        </w:rPr>
        <w:t>titu</w:t>
      </w:r>
      <w:r>
        <w:rPr>
          <w:color w:val="231F20"/>
          <w:spacing w:val="-4"/>
          <w:w w:val="99"/>
        </w:rPr>
        <w:t>t</w:t>
      </w:r>
      <w:r>
        <w:rPr>
          <w:color w:val="231F20"/>
        </w:rPr>
        <w:t>o y </w:t>
      </w:r>
      <w:r>
        <w:rPr>
          <w:color w:val="231F20"/>
          <w:spacing w:val="-2"/>
        </w:rPr>
        <w:t>lo</w:t>
      </w:r>
      <w:r>
        <w:rPr>
          <w:color w:val="231F20"/>
        </w:rPr>
        <w:t>s</w:t>
      </w:r>
      <w:r>
        <w:rPr>
          <w:color w:val="231F20"/>
          <w:spacing w:val="3"/>
        </w:rPr>
        <w:t> </w:t>
      </w:r>
      <w:r>
        <w:rPr>
          <w:smallCaps/>
          <w:color w:val="231F20"/>
          <w:spacing w:val="-2"/>
          <w:w w:val="108"/>
        </w:rPr>
        <w:t>op</w:t>
      </w:r>
      <w:r>
        <w:rPr>
          <w:smallCaps/>
          <w:color w:val="231F20"/>
          <w:w w:val="108"/>
        </w:rPr>
        <w:t>l</w:t>
      </w:r>
      <w:r>
        <w:rPr>
          <w:smallCaps w:val="0"/>
          <w:color w:val="231F20"/>
          <w:spacing w:val="1"/>
        </w:rPr>
        <w:t> </w:t>
      </w:r>
      <w:r>
        <w:rPr>
          <w:smallCaps w:val="0"/>
          <w:color w:val="231F20"/>
          <w:spacing w:val="-2"/>
        </w:rPr>
        <w:t>pa</w:t>
      </w:r>
      <w:r>
        <w:rPr>
          <w:smallCaps w:val="0"/>
          <w:color w:val="231F20"/>
          <w:spacing w:val="-6"/>
        </w:rPr>
        <w:t>r</w:t>
      </w:r>
      <w:r>
        <w:rPr>
          <w:smallCaps w:val="0"/>
          <w:color w:val="231F20"/>
        </w:rPr>
        <w:t>a </w:t>
      </w:r>
      <w:r>
        <w:rPr>
          <w:smallCaps w:val="0"/>
          <w:color w:val="231F20"/>
          <w:spacing w:val="-2"/>
        </w:rPr>
        <w:t>p</w:t>
      </w:r>
      <w:r>
        <w:rPr>
          <w:smallCaps w:val="0"/>
          <w:color w:val="231F20"/>
          <w:spacing w:val="-5"/>
        </w:rPr>
        <w:t>r</w:t>
      </w:r>
      <w:r>
        <w:rPr>
          <w:smallCaps w:val="0"/>
          <w:color w:val="231F20"/>
          <w:spacing w:val="-2"/>
        </w:rPr>
        <w:t>oceso</w:t>
      </w:r>
      <w:r>
        <w:rPr>
          <w:smallCaps w:val="0"/>
          <w:color w:val="231F20"/>
        </w:rPr>
        <w:t>s </w:t>
      </w:r>
      <w:r>
        <w:rPr>
          <w:smallCaps w:val="0"/>
          <w:color w:val="231F20"/>
          <w:spacing w:val="-1"/>
        </w:rPr>
        <w:t>elec</w:t>
      </w:r>
      <w:r>
        <w:rPr>
          <w:smallCaps w:val="0"/>
          <w:color w:val="231F20"/>
          <w:spacing w:val="-4"/>
        </w:rPr>
        <w:t>t</w:t>
      </w:r>
      <w:r>
        <w:rPr>
          <w:smallCaps w:val="0"/>
          <w:color w:val="231F20"/>
          <w:spacing w:val="-2"/>
        </w:rPr>
        <w:t>o</w:t>
      </w:r>
      <w:r>
        <w:rPr>
          <w:smallCaps w:val="0"/>
          <w:color w:val="231F20"/>
          <w:spacing w:val="-6"/>
        </w:rPr>
        <w:t>r</w:t>
      </w:r>
      <w:r>
        <w:rPr>
          <w:smallCaps w:val="0"/>
          <w:color w:val="231F20"/>
          <w:spacing w:val="-2"/>
        </w:rPr>
        <w:t>ale</w:t>
      </w:r>
      <w:r>
        <w:rPr>
          <w:smallCaps w:val="0"/>
          <w:color w:val="231F20"/>
        </w:rPr>
        <w:t>s </w:t>
      </w:r>
      <w:r>
        <w:rPr>
          <w:smallCaps w:val="0"/>
          <w:color w:val="231F20"/>
          <w:spacing w:val="-2"/>
        </w:rPr>
        <w:t>lo</w:t>
      </w:r>
      <w:r>
        <w:rPr>
          <w:smallCaps w:val="0"/>
          <w:color w:val="231F20"/>
          <w:spacing w:val="-4"/>
        </w:rPr>
        <w:t>c</w:t>
      </w:r>
      <w:r>
        <w:rPr>
          <w:smallCaps w:val="0"/>
          <w:color w:val="231F20"/>
          <w:spacing w:val="-2"/>
        </w:rPr>
        <w:t>ales, p</w:t>
      </w:r>
      <w:r>
        <w:rPr>
          <w:smallCaps w:val="0"/>
          <w:color w:val="231F20"/>
          <w:spacing w:val="-5"/>
        </w:rPr>
        <w:t>r</w:t>
      </w:r>
      <w:r>
        <w:rPr>
          <w:smallCaps w:val="0"/>
          <w:color w:val="231F20"/>
          <w:spacing w:val="-2"/>
        </w:rPr>
        <w:t>ecisándos</w:t>
      </w:r>
      <w:r>
        <w:rPr>
          <w:smallCaps w:val="0"/>
          <w:color w:val="231F20"/>
        </w:rPr>
        <w:t>e</w:t>
      </w:r>
      <w:r>
        <w:rPr>
          <w:smallCaps w:val="0"/>
          <w:color w:val="231F20"/>
          <w:spacing w:val="-10"/>
        </w:rPr>
        <w:t> </w:t>
      </w:r>
      <w:r>
        <w:rPr>
          <w:smallCaps w:val="0"/>
          <w:color w:val="231F20"/>
          <w:spacing w:val="-2"/>
        </w:rPr>
        <w:t>cuále</w:t>
      </w:r>
      <w:r>
        <w:rPr>
          <w:smallCaps w:val="0"/>
          <w:color w:val="231F20"/>
        </w:rPr>
        <w:t>s</w:t>
      </w:r>
      <w:r>
        <w:rPr>
          <w:smallCaps w:val="0"/>
          <w:color w:val="231F20"/>
          <w:spacing w:val="-10"/>
        </w:rPr>
        <w:t> </w:t>
      </w:r>
      <w:r>
        <w:rPr>
          <w:smallCaps w:val="0"/>
          <w:color w:val="231F20"/>
          <w:spacing w:val="-3"/>
        </w:rPr>
        <w:t>c</w:t>
      </w:r>
      <w:r>
        <w:rPr>
          <w:smallCaps w:val="0"/>
          <w:color w:val="231F20"/>
          <w:spacing w:val="-2"/>
        </w:rPr>
        <w:t>or</w:t>
      </w:r>
      <w:r>
        <w:rPr>
          <w:smallCaps w:val="0"/>
          <w:color w:val="231F20"/>
          <w:spacing w:val="-5"/>
        </w:rPr>
        <w:t>r</w:t>
      </w:r>
      <w:r>
        <w:rPr>
          <w:smallCaps w:val="0"/>
          <w:color w:val="231F20"/>
          <w:spacing w:val="-1"/>
        </w:rPr>
        <w:t>esponde</w:t>
      </w:r>
      <w:r>
        <w:rPr>
          <w:smallCaps w:val="0"/>
          <w:color w:val="231F20"/>
          <w:spacing w:val="-6"/>
        </w:rPr>
        <w:t>r</w:t>
      </w:r>
      <w:r>
        <w:rPr>
          <w:smallCaps w:val="0"/>
          <w:color w:val="231F20"/>
        </w:rPr>
        <w:t>á</w:t>
      </w:r>
      <w:r>
        <w:rPr>
          <w:smallCaps w:val="0"/>
          <w:color w:val="231F20"/>
          <w:spacing w:val="-10"/>
        </w:rPr>
        <w:t> </w:t>
      </w:r>
      <w:r>
        <w:rPr>
          <w:smallCaps w:val="0"/>
          <w:color w:val="231F20"/>
          <w:spacing w:val="-1"/>
        </w:rPr>
        <w:t>e</w:t>
      </w:r>
      <w:r>
        <w:rPr>
          <w:smallCaps w:val="0"/>
          <w:color w:val="231F20"/>
          <w:spacing w:val="-5"/>
        </w:rPr>
        <w:t>r</w:t>
      </w:r>
      <w:r>
        <w:rPr>
          <w:smallCaps w:val="0"/>
          <w:color w:val="231F20"/>
          <w:spacing w:val="-2"/>
        </w:rPr>
        <w:t>o</w:t>
      </w:r>
      <w:r>
        <w:rPr>
          <w:smallCaps w:val="0"/>
          <w:color w:val="231F20"/>
          <w:spacing w:val="-6"/>
        </w:rPr>
        <w:t>g</w:t>
      </w:r>
      <w:r>
        <w:rPr>
          <w:smallCaps w:val="0"/>
          <w:color w:val="231F20"/>
          <w:spacing w:val="-2"/>
        </w:rPr>
        <w:t>a</w:t>
      </w:r>
      <w:r>
        <w:rPr>
          <w:smallCaps w:val="0"/>
          <w:color w:val="231F20"/>
        </w:rPr>
        <w:t>r</w:t>
      </w:r>
      <w:r>
        <w:rPr>
          <w:smallCaps w:val="0"/>
          <w:color w:val="231F20"/>
          <w:spacing w:val="-10"/>
        </w:rPr>
        <w:t> </w:t>
      </w:r>
      <w:r>
        <w:rPr>
          <w:smallCaps w:val="0"/>
          <w:color w:val="231F20"/>
          <w:spacing w:val="-2"/>
        </w:rPr>
        <w:t>a</w:t>
      </w:r>
      <w:r>
        <w:rPr>
          <w:smallCaps w:val="0"/>
          <w:color w:val="231F20"/>
        </w:rPr>
        <w:t>l</w:t>
      </w:r>
      <w:r>
        <w:rPr>
          <w:smallCaps w:val="0"/>
          <w:color w:val="231F20"/>
          <w:spacing w:val="-10"/>
        </w:rPr>
        <w:t> </w:t>
      </w:r>
      <w:r>
        <w:rPr>
          <w:smallCaps w:val="0"/>
          <w:color w:val="231F20"/>
          <w:spacing w:val="-2"/>
        </w:rPr>
        <w:t>In</w:t>
      </w:r>
      <w:r>
        <w:rPr>
          <w:smallCaps w:val="0"/>
          <w:color w:val="231F20"/>
          <w:spacing w:val="-4"/>
        </w:rPr>
        <w:t>s</w:t>
      </w:r>
      <w:r>
        <w:rPr>
          <w:smallCaps w:val="0"/>
          <w:color w:val="231F20"/>
          <w:spacing w:val="-2"/>
          <w:w w:val="99"/>
        </w:rPr>
        <w:t>titu</w:t>
      </w:r>
      <w:r>
        <w:rPr>
          <w:smallCaps w:val="0"/>
          <w:color w:val="231F20"/>
          <w:spacing w:val="-4"/>
          <w:w w:val="99"/>
        </w:rPr>
        <w:t>t</w:t>
      </w:r>
      <w:r>
        <w:rPr>
          <w:smallCaps w:val="0"/>
          <w:color w:val="231F20"/>
        </w:rPr>
        <w:t>o</w:t>
      </w:r>
      <w:r>
        <w:rPr>
          <w:smallCaps w:val="0"/>
          <w:color w:val="231F20"/>
          <w:spacing w:val="-10"/>
        </w:rPr>
        <w:t> </w:t>
      </w:r>
      <w:r>
        <w:rPr>
          <w:smallCaps w:val="0"/>
          <w:color w:val="231F20"/>
        </w:rPr>
        <w:t>y</w:t>
      </w:r>
      <w:r>
        <w:rPr>
          <w:smallCaps w:val="0"/>
          <w:color w:val="231F20"/>
          <w:spacing w:val="-10"/>
        </w:rPr>
        <w:t> </w:t>
      </w:r>
      <w:r>
        <w:rPr>
          <w:smallCaps w:val="0"/>
          <w:color w:val="231F20"/>
          <w:spacing w:val="-2"/>
        </w:rPr>
        <w:t>cuále</w:t>
      </w:r>
      <w:r>
        <w:rPr>
          <w:smallCaps w:val="0"/>
          <w:color w:val="231F20"/>
        </w:rPr>
        <w:t>s</w:t>
      </w:r>
      <w:r>
        <w:rPr>
          <w:smallCaps w:val="0"/>
          <w:color w:val="231F20"/>
          <w:spacing w:val="-10"/>
        </w:rPr>
        <w:t> </w:t>
      </w:r>
      <w:r>
        <w:rPr>
          <w:smallCaps w:val="0"/>
          <w:color w:val="231F20"/>
          <w:spacing w:val="-2"/>
        </w:rPr>
        <w:t>a</w:t>
      </w:r>
      <w:r>
        <w:rPr>
          <w:smallCaps w:val="0"/>
          <w:color w:val="231F20"/>
        </w:rPr>
        <w:t>l</w:t>
      </w:r>
      <w:r>
        <w:rPr>
          <w:smallCaps w:val="0"/>
          <w:color w:val="231F20"/>
          <w:spacing w:val="-11"/>
        </w:rPr>
        <w:t> </w:t>
      </w:r>
      <w:r>
        <w:rPr>
          <w:smallCaps/>
          <w:color w:val="231F20"/>
          <w:spacing w:val="-2"/>
          <w:w w:val="108"/>
        </w:rPr>
        <w:t>op</w:t>
      </w:r>
      <w:r>
        <w:rPr>
          <w:smallCaps/>
          <w:color w:val="231F20"/>
          <w:w w:val="108"/>
        </w:rPr>
        <w:t>l</w:t>
      </w:r>
      <w:r>
        <w:rPr>
          <w:smallCaps w:val="0"/>
          <w:color w:val="231F20"/>
          <w:spacing w:val="-9"/>
        </w:rPr>
        <w:t> </w:t>
      </w:r>
      <w:r>
        <w:rPr>
          <w:smallCaps w:val="0"/>
          <w:color w:val="231F20"/>
          <w:spacing w:val="-5"/>
        </w:rPr>
        <w:t>r</w:t>
      </w:r>
      <w:r>
        <w:rPr>
          <w:smallCaps w:val="0"/>
          <w:color w:val="231F20"/>
          <w:spacing w:val="-1"/>
          <w:w w:val="99"/>
        </w:rPr>
        <w:t>especti</w:t>
      </w:r>
      <w:r>
        <w:rPr>
          <w:smallCaps w:val="0"/>
          <w:color w:val="231F20"/>
          <w:spacing w:val="-4"/>
          <w:w w:val="99"/>
        </w:rPr>
        <w:t>v</w:t>
      </w:r>
      <w:r>
        <w:rPr>
          <w:smallCaps w:val="0"/>
          <w:color w:val="231F20"/>
          <w:spacing w:val="-2"/>
        </w:rPr>
        <w:t>o.</w:t>
      </w:r>
    </w:p>
    <w:p>
      <w:pPr>
        <w:pStyle w:val="Heading2"/>
        <w:spacing w:before="233"/>
        <w:ind w:left="533"/>
      </w:pPr>
      <w:r>
        <w:rPr>
          <w:color w:val="231F20"/>
        </w:rPr>
        <w:t>Artículo 33.</w:t>
      </w:r>
    </w:p>
    <w:p>
      <w:pPr>
        <w:pStyle w:val="BodyText"/>
        <w:spacing w:before="246"/>
        <w:ind w:left="953"/>
      </w:pPr>
      <w:r>
        <w:rPr>
          <w:b/>
          <w:color w:val="231F20"/>
        </w:rPr>
        <w:t>1. </w:t>
      </w:r>
      <w:r>
        <w:rPr>
          <w:color w:val="231F20"/>
        </w:rPr>
        <w:t>Las adendas que en su caso se suscriban, tendrán como objetivo:</w:t>
      </w:r>
    </w:p>
    <w:p>
      <w:pPr>
        <w:spacing w:after="0"/>
        <w:sectPr>
          <w:pgSz w:w="9640" w:h="12480"/>
          <w:pgMar w:header="399" w:footer="543" w:top="640" w:bottom="740" w:left="600" w:right="500"/>
        </w:sectPr>
      </w:pPr>
    </w:p>
    <w:p>
      <w:pPr>
        <w:pStyle w:val="BodyText"/>
        <w:spacing w:before="4"/>
        <w:rPr>
          <w:sz w:val="19"/>
        </w:rPr>
      </w:pPr>
    </w:p>
    <w:p>
      <w:pPr>
        <w:pStyle w:val="ListParagraph"/>
        <w:numPr>
          <w:ilvl w:val="0"/>
          <w:numId w:val="26"/>
        </w:numPr>
        <w:tabs>
          <w:tab w:pos="1251" w:val="left" w:leader="none"/>
        </w:tabs>
        <w:spacing w:line="254" w:lineRule="auto" w:before="100" w:after="0"/>
        <w:ind w:left="1250" w:right="631" w:hanging="220"/>
        <w:jc w:val="both"/>
        <w:rPr>
          <w:sz w:val="20"/>
        </w:rPr>
      </w:pPr>
      <w:r>
        <w:rPr>
          <w:color w:val="231F20"/>
          <w:sz w:val="20"/>
        </w:rPr>
        <w:t>Precisar algún proceso, actividad o tarea que por su relevancia deba añadirse al convenio</w:t>
      </w:r>
      <w:r>
        <w:rPr>
          <w:color w:val="231F20"/>
          <w:spacing w:val="-13"/>
          <w:sz w:val="20"/>
        </w:rPr>
        <w:t> </w:t>
      </w:r>
      <w:r>
        <w:rPr>
          <w:color w:val="231F20"/>
          <w:sz w:val="20"/>
        </w:rPr>
        <w:t>general</w:t>
      </w:r>
      <w:r>
        <w:rPr>
          <w:color w:val="231F20"/>
          <w:spacing w:val="-12"/>
          <w:sz w:val="20"/>
        </w:rPr>
        <w:t> </w:t>
      </w:r>
      <w:r>
        <w:rPr>
          <w:color w:val="231F20"/>
          <w:sz w:val="20"/>
        </w:rPr>
        <w:t>de</w:t>
      </w:r>
      <w:r>
        <w:rPr>
          <w:color w:val="231F20"/>
          <w:spacing w:val="-12"/>
          <w:sz w:val="20"/>
        </w:rPr>
        <w:t> </w:t>
      </w:r>
      <w:r>
        <w:rPr>
          <w:color w:val="231F20"/>
          <w:sz w:val="20"/>
        </w:rPr>
        <w:t>coordinación</w:t>
      </w:r>
      <w:r>
        <w:rPr>
          <w:color w:val="231F20"/>
          <w:spacing w:val="-12"/>
          <w:sz w:val="20"/>
        </w:rPr>
        <w:t> </w:t>
      </w:r>
      <w:r>
        <w:rPr>
          <w:color w:val="231F20"/>
          <w:sz w:val="20"/>
        </w:rPr>
        <w:t>y</w:t>
      </w:r>
      <w:r>
        <w:rPr>
          <w:color w:val="231F20"/>
          <w:spacing w:val="-12"/>
          <w:sz w:val="20"/>
        </w:rPr>
        <w:t> </w:t>
      </w:r>
      <w:r>
        <w:rPr>
          <w:color w:val="231F20"/>
          <w:sz w:val="20"/>
        </w:rPr>
        <w:t>que</w:t>
      </w:r>
      <w:r>
        <w:rPr>
          <w:color w:val="231F20"/>
          <w:spacing w:val="-12"/>
          <w:sz w:val="20"/>
        </w:rPr>
        <w:t> </w:t>
      </w:r>
      <w:r>
        <w:rPr>
          <w:color w:val="231F20"/>
          <w:sz w:val="20"/>
        </w:rPr>
        <w:t>por</w:t>
      </w:r>
      <w:r>
        <w:rPr>
          <w:color w:val="231F20"/>
          <w:spacing w:val="-12"/>
          <w:sz w:val="20"/>
        </w:rPr>
        <w:t> </w:t>
      </w:r>
      <w:r>
        <w:rPr>
          <w:color w:val="231F20"/>
          <w:sz w:val="20"/>
        </w:rPr>
        <w:t>el</w:t>
      </w:r>
      <w:r>
        <w:rPr>
          <w:color w:val="231F20"/>
          <w:spacing w:val="-12"/>
          <w:sz w:val="20"/>
        </w:rPr>
        <w:t> </w:t>
      </w:r>
      <w:r>
        <w:rPr>
          <w:color w:val="231F20"/>
          <w:sz w:val="20"/>
        </w:rPr>
        <w:t>plazo</w:t>
      </w:r>
      <w:r>
        <w:rPr>
          <w:color w:val="231F20"/>
          <w:spacing w:val="-12"/>
          <w:sz w:val="20"/>
        </w:rPr>
        <w:t> </w:t>
      </w:r>
      <w:r>
        <w:rPr>
          <w:color w:val="231F20"/>
          <w:sz w:val="20"/>
        </w:rPr>
        <w:t>establecido</w:t>
      </w:r>
      <w:r>
        <w:rPr>
          <w:color w:val="231F20"/>
          <w:spacing w:val="-12"/>
          <w:sz w:val="20"/>
        </w:rPr>
        <w:t> </w:t>
      </w:r>
      <w:r>
        <w:rPr>
          <w:color w:val="231F20"/>
          <w:sz w:val="20"/>
        </w:rPr>
        <w:t>para</w:t>
      </w:r>
      <w:r>
        <w:rPr>
          <w:color w:val="231F20"/>
          <w:spacing w:val="-12"/>
          <w:sz w:val="20"/>
        </w:rPr>
        <w:t> </w:t>
      </w:r>
      <w:r>
        <w:rPr>
          <w:color w:val="231F20"/>
          <w:sz w:val="20"/>
        </w:rPr>
        <w:t>la</w:t>
      </w:r>
      <w:r>
        <w:rPr>
          <w:color w:val="231F20"/>
          <w:spacing w:val="-12"/>
          <w:sz w:val="20"/>
        </w:rPr>
        <w:t> </w:t>
      </w:r>
      <w:r>
        <w:rPr>
          <w:color w:val="231F20"/>
          <w:sz w:val="20"/>
        </w:rPr>
        <w:t>suscripción del anexo técnico, no </w:t>
      </w:r>
      <w:r>
        <w:rPr>
          <w:color w:val="231F20"/>
          <w:spacing w:val="-3"/>
          <w:sz w:val="20"/>
        </w:rPr>
        <w:t>haya </w:t>
      </w:r>
      <w:r>
        <w:rPr>
          <w:color w:val="231F20"/>
          <w:sz w:val="20"/>
        </w:rPr>
        <w:t>sido posible su inclusión; o</w:t>
      </w:r>
      <w:r>
        <w:rPr>
          <w:color w:val="231F20"/>
          <w:spacing w:val="-14"/>
          <w:sz w:val="20"/>
        </w:rPr>
        <w:t> </w:t>
      </w:r>
      <w:r>
        <w:rPr>
          <w:color w:val="231F20"/>
          <w:sz w:val="20"/>
        </w:rPr>
        <w:t>bien,</w:t>
      </w:r>
    </w:p>
    <w:p>
      <w:pPr>
        <w:pStyle w:val="ListParagraph"/>
        <w:numPr>
          <w:ilvl w:val="0"/>
          <w:numId w:val="26"/>
        </w:numPr>
        <w:tabs>
          <w:tab w:pos="1251" w:val="left" w:leader="none"/>
        </w:tabs>
        <w:spacing w:line="254" w:lineRule="auto" w:before="4" w:after="0"/>
        <w:ind w:left="1250" w:right="629" w:hanging="220"/>
        <w:jc w:val="both"/>
        <w:rPr>
          <w:sz w:val="20"/>
        </w:rPr>
      </w:pPr>
      <w:r>
        <w:rPr>
          <w:color w:val="231F20"/>
          <w:sz w:val="20"/>
        </w:rPr>
        <w:t>Que habiéndose incluido, resulte necesaria mayor precisión técnica o jurídica, de- rivado de algún acuerdo del Consejo General o alguna resolución que determine el Instituto en el ejercicio de una facultad especial, así como a la celebración de alguna elección extraordinaria u otra modificación que así lo</w:t>
      </w:r>
      <w:r>
        <w:rPr>
          <w:color w:val="231F20"/>
          <w:spacing w:val="-17"/>
          <w:sz w:val="20"/>
        </w:rPr>
        <w:t> </w:t>
      </w:r>
      <w:r>
        <w:rPr>
          <w:color w:val="231F20"/>
          <w:sz w:val="20"/>
        </w:rPr>
        <w:t>amerite.</w:t>
      </w:r>
    </w:p>
    <w:p>
      <w:pPr>
        <w:pStyle w:val="BodyText"/>
        <w:spacing w:before="7"/>
        <w:rPr>
          <w:sz w:val="18"/>
        </w:rPr>
      </w:pPr>
    </w:p>
    <w:p>
      <w:pPr>
        <w:pStyle w:val="Heading2"/>
      </w:pPr>
      <w:r>
        <w:rPr>
          <w:color w:val="231F20"/>
        </w:rPr>
        <w:t>Artículo 34.</w:t>
      </w:r>
    </w:p>
    <w:p>
      <w:pPr>
        <w:pStyle w:val="BodyText"/>
        <w:spacing w:before="8"/>
        <w:rPr>
          <w:b/>
          <w:sz w:val="20"/>
        </w:rPr>
      </w:pPr>
    </w:p>
    <w:p>
      <w:pPr>
        <w:pStyle w:val="ListParagraph"/>
        <w:numPr>
          <w:ilvl w:val="0"/>
          <w:numId w:val="27"/>
        </w:numPr>
        <w:tabs>
          <w:tab w:pos="931" w:val="left" w:leader="none"/>
        </w:tabs>
        <w:spacing w:line="232" w:lineRule="auto" w:before="0" w:after="0"/>
        <w:ind w:left="930" w:right="631" w:hanging="260"/>
        <w:jc w:val="both"/>
        <w:rPr>
          <w:sz w:val="22"/>
        </w:rPr>
      </w:pPr>
      <w:r>
        <w:rPr>
          <w:color w:val="231F20"/>
          <w:sz w:val="22"/>
        </w:rPr>
        <w:t>La estructura de los convenios generales de coordinación que celebre el Insti- tuto con los </w:t>
      </w:r>
      <w:r>
        <w:rPr>
          <w:smallCaps/>
          <w:color w:val="231F20"/>
          <w:sz w:val="22"/>
        </w:rPr>
        <w:t>opl</w:t>
      </w:r>
      <w:r>
        <w:rPr>
          <w:smallCaps w:val="0"/>
          <w:color w:val="231F20"/>
          <w:sz w:val="22"/>
        </w:rPr>
        <w:t>, así como sus anexos técnicos, anexos financieros y adendas, será conforme a lo descrito en el Anexo 1 de este</w:t>
      </w:r>
      <w:r>
        <w:rPr>
          <w:smallCaps w:val="0"/>
          <w:color w:val="231F20"/>
          <w:spacing w:val="-23"/>
          <w:sz w:val="22"/>
        </w:rPr>
        <w:t> </w:t>
      </w:r>
      <w:r>
        <w:rPr>
          <w:smallCaps w:val="0"/>
          <w:color w:val="231F20"/>
          <w:sz w:val="22"/>
        </w:rPr>
        <w:t>Reglamento.</w:t>
      </w:r>
    </w:p>
    <w:p>
      <w:pPr>
        <w:pStyle w:val="BodyText"/>
        <w:spacing w:before="2"/>
        <w:rPr>
          <w:sz w:val="21"/>
        </w:rPr>
      </w:pPr>
    </w:p>
    <w:p>
      <w:pPr>
        <w:pStyle w:val="ListParagraph"/>
        <w:numPr>
          <w:ilvl w:val="0"/>
          <w:numId w:val="27"/>
        </w:numPr>
        <w:tabs>
          <w:tab w:pos="931" w:val="left" w:leader="none"/>
        </w:tabs>
        <w:spacing w:line="232" w:lineRule="auto" w:before="1" w:after="0"/>
        <w:ind w:left="930" w:right="631" w:hanging="260"/>
        <w:jc w:val="both"/>
        <w:rPr>
          <w:sz w:val="22"/>
        </w:rPr>
      </w:pPr>
      <w:r>
        <w:rPr>
          <w:color w:val="231F20"/>
          <w:sz w:val="22"/>
        </w:rPr>
        <w:t>Con</w:t>
      </w:r>
      <w:r>
        <w:rPr>
          <w:color w:val="231F20"/>
          <w:spacing w:val="-8"/>
          <w:sz w:val="22"/>
        </w:rPr>
        <w:t> </w:t>
      </w:r>
      <w:r>
        <w:rPr>
          <w:color w:val="231F20"/>
          <w:sz w:val="22"/>
        </w:rPr>
        <w:t>independencia</w:t>
      </w:r>
      <w:r>
        <w:rPr>
          <w:color w:val="231F20"/>
          <w:spacing w:val="-8"/>
          <w:sz w:val="22"/>
        </w:rPr>
        <w:t> </w:t>
      </w:r>
      <w:r>
        <w:rPr>
          <w:color w:val="231F20"/>
          <w:sz w:val="22"/>
        </w:rPr>
        <w:t>que</w:t>
      </w:r>
      <w:r>
        <w:rPr>
          <w:color w:val="231F20"/>
          <w:spacing w:val="-8"/>
          <w:sz w:val="22"/>
        </w:rPr>
        <w:t> </w:t>
      </w:r>
      <w:r>
        <w:rPr>
          <w:color w:val="231F20"/>
          <w:sz w:val="22"/>
        </w:rPr>
        <w:t>en</w:t>
      </w:r>
      <w:r>
        <w:rPr>
          <w:color w:val="231F20"/>
          <w:spacing w:val="-8"/>
          <w:sz w:val="22"/>
        </w:rPr>
        <w:t> </w:t>
      </w:r>
      <w:r>
        <w:rPr>
          <w:color w:val="231F20"/>
          <w:sz w:val="22"/>
        </w:rPr>
        <w:t>los</w:t>
      </w:r>
      <w:r>
        <w:rPr>
          <w:color w:val="231F20"/>
          <w:spacing w:val="-8"/>
          <w:sz w:val="22"/>
        </w:rPr>
        <w:t> </w:t>
      </w:r>
      <w:r>
        <w:rPr>
          <w:color w:val="231F20"/>
          <w:sz w:val="22"/>
        </w:rPr>
        <w:t>anexos</w:t>
      </w:r>
      <w:r>
        <w:rPr>
          <w:color w:val="231F20"/>
          <w:spacing w:val="-8"/>
          <w:sz w:val="22"/>
        </w:rPr>
        <w:t> </w:t>
      </w:r>
      <w:r>
        <w:rPr>
          <w:color w:val="231F20"/>
          <w:sz w:val="22"/>
        </w:rPr>
        <w:t>técnicos</w:t>
      </w:r>
      <w:r>
        <w:rPr>
          <w:color w:val="231F20"/>
          <w:spacing w:val="-8"/>
          <w:sz w:val="22"/>
        </w:rPr>
        <w:t> </w:t>
      </w:r>
      <w:r>
        <w:rPr>
          <w:color w:val="231F20"/>
          <w:sz w:val="22"/>
        </w:rPr>
        <w:t>y</w:t>
      </w:r>
      <w:r>
        <w:rPr>
          <w:color w:val="231F20"/>
          <w:spacing w:val="-8"/>
          <w:sz w:val="22"/>
        </w:rPr>
        <w:t> </w:t>
      </w:r>
      <w:r>
        <w:rPr>
          <w:color w:val="231F20"/>
          <w:sz w:val="22"/>
        </w:rPr>
        <w:t>financieros</w:t>
      </w:r>
      <w:r>
        <w:rPr>
          <w:color w:val="231F20"/>
          <w:spacing w:val="-8"/>
          <w:sz w:val="22"/>
        </w:rPr>
        <w:t> </w:t>
      </w:r>
      <w:r>
        <w:rPr>
          <w:color w:val="231F20"/>
          <w:sz w:val="22"/>
        </w:rPr>
        <w:t>se</w:t>
      </w:r>
      <w:r>
        <w:rPr>
          <w:color w:val="231F20"/>
          <w:spacing w:val="-8"/>
          <w:sz w:val="22"/>
        </w:rPr>
        <w:t> </w:t>
      </w:r>
      <w:r>
        <w:rPr>
          <w:color w:val="231F20"/>
          <w:sz w:val="22"/>
        </w:rPr>
        <w:t>refieran</w:t>
      </w:r>
      <w:r>
        <w:rPr>
          <w:color w:val="231F20"/>
          <w:spacing w:val="-8"/>
          <w:sz w:val="22"/>
        </w:rPr>
        <w:t> </w:t>
      </w:r>
      <w:r>
        <w:rPr>
          <w:color w:val="231F20"/>
          <w:sz w:val="22"/>
        </w:rPr>
        <w:t>los</w:t>
      </w:r>
      <w:r>
        <w:rPr>
          <w:color w:val="231F20"/>
          <w:spacing w:val="-8"/>
          <w:sz w:val="22"/>
        </w:rPr>
        <w:t> </w:t>
      </w:r>
      <w:r>
        <w:rPr>
          <w:color w:val="231F20"/>
          <w:sz w:val="22"/>
        </w:rPr>
        <w:t>pla- zos</w:t>
      </w:r>
      <w:r>
        <w:rPr>
          <w:color w:val="231F20"/>
          <w:spacing w:val="-7"/>
          <w:sz w:val="22"/>
        </w:rPr>
        <w:t> </w:t>
      </w:r>
      <w:r>
        <w:rPr>
          <w:color w:val="231F20"/>
          <w:sz w:val="22"/>
        </w:rPr>
        <w:t>en</w:t>
      </w:r>
      <w:r>
        <w:rPr>
          <w:color w:val="231F20"/>
          <w:spacing w:val="-7"/>
          <w:sz w:val="22"/>
        </w:rPr>
        <w:t> </w:t>
      </w:r>
      <w:r>
        <w:rPr>
          <w:color w:val="231F20"/>
          <w:sz w:val="22"/>
        </w:rPr>
        <w:t>que</w:t>
      </w:r>
      <w:r>
        <w:rPr>
          <w:color w:val="231F20"/>
          <w:spacing w:val="-6"/>
          <w:sz w:val="22"/>
        </w:rPr>
        <w:t> </w:t>
      </w:r>
      <w:r>
        <w:rPr>
          <w:color w:val="231F20"/>
          <w:sz w:val="22"/>
        </w:rPr>
        <w:t>deba</w:t>
      </w:r>
      <w:r>
        <w:rPr>
          <w:color w:val="231F20"/>
          <w:spacing w:val="-7"/>
          <w:sz w:val="22"/>
        </w:rPr>
        <w:t> </w:t>
      </w:r>
      <w:r>
        <w:rPr>
          <w:color w:val="231F20"/>
          <w:sz w:val="22"/>
        </w:rPr>
        <w:t>desarrollarse</w:t>
      </w:r>
      <w:r>
        <w:rPr>
          <w:color w:val="231F20"/>
          <w:spacing w:val="-7"/>
          <w:sz w:val="22"/>
        </w:rPr>
        <w:t> </w:t>
      </w:r>
      <w:r>
        <w:rPr>
          <w:color w:val="231F20"/>
          <w:sz w:val="22"/>
        </w:rPr>
        <w:t>cada</w:t>
      </w:r>
      <w:r>
        <w:rPr>
          <w:color w:val="231F20"/>
          <w:spacing w:val="-6"/>
          <w:sz w:val="22"/>
        </w:rPr>
        <w:t> </w:t>
      </w:r>
      <w:r>
        <w:rPr>
          <w:color w:val="231F20"/>
          <w:sz w:val="22"/>
        </w:rPr>
        <w:t>actividad,</w:t>
      </w:r>
      <w:r>
        <w:rPr>
          <w:color w:val="231F20"/>
          <w:spacing w:val="-7"/>
          <w:sz w:val="22"/>
        </w:rPr>
        <w:t> </w:t>
      </w:r>
      <w:r>
        <w:rPr>
          <w:color w:val="231F20"/>
          <w:sz w:val="22"/>
        </w:rPr>
        <w:t>debe</w:t>
      </w:r>
      <w:r>
        <w:rPr>
          <w:color w:val="231F20"/>
          <w:spacing w:val="-6"/>
          <w:sz w:val="22"/>
        </w:rPr>
        <w:t> </w:t>
      </w:r>
      <w:r>
        <w:rPr>
          <w:color w:val="231F20"/>
          <w:sz w:val="22"/>
        </w:rPr>
        <w:t>agregarse</w:t>
      </w:r>
      <w:r>
        <w:rPr>
          <w:color w:val="231F20"/>
          <w:spacing w:val="-7"/>
          <w:sz w:val="22"/>
        </w:rPr>
        <w:t> </w:t>
      </w:r>
      <w:r>
        <w:rPr>
          <w:color w:val="231F20"/>
          <w:sz w:val="22"/>
        </w:rPr>
        <w:t>un</w:t>
      </w:r>
      <w:r>
        <w:rPr>
          <w:color w:val="231F20"/>
          <w:spacing w:val="-7"/>
          <w:sz w:val="22"/>
        </w:rPr>
        <w:t> </w:t>
      </w:r>
      <w:r>
        <w:rPr>
          <w:color w:val="231F20"/>
          <w:sz w:val="22"/>
        </w:rPr>
        <w:t>calendario</w:t>
      </w:r>
      <w:r>
        <w:rPr>
          <w:color w:val="231F20"/>
          <w:spacing w:val="-6"/>
          <w:sz w:val="22"/>
        </w:rPr>
        <w:t> </w:t>
      </w:r>
      <w:r>
        <w:rPr>
          <w:color w:val="231F20"/>
          <w:sz w:val="22"/>
        </w:rPr>
        <w:t>de actividades donde se detalle cada uno de los procesos, fechas de cumplimien- </w:t>
      </w:r>
      <w:r>
        <w:rPr>
          <w:color w:val="231F20"/>
          <w:spacing w:val="-3"/>
          <w:sz w:val="22"/>
        </w:rPr>
        <w:t>to, </w:t>
      </w:r>
      <w:r>
        <w:rPr>
          <w:color w:val="231F20"/>
          <w:sz w:val="22"/>
        </w:rPr>
        <w:t>de información o seguimiento, así como la parte que deba</w:t>
      </w:r>
      <w:r>
        <w:rPr>
          <w:color w:val="231F20"/>
          <w:spacing w:val="-30"/>
          <w:sz w:val="22"/>
        </w:rPr>
        <w:t> </w:t>
      </w:r>
      <w:r>
        <w:rPr>
          <w:color w:val="231F20"/>
          <w:sz w:val="22"/>
        </w:rPr>
        <w:t>cumplirlos.</w:t>
      </w:r>
    </w:p>
    <w:p>
      <w:pPr>
        <w:pStyle w:val="BodyText"/>
        <w:spacing w:before="1"/>
        <w:rPr>
          <w:sz w:val="21"/>
        </w:rPr>
      </w:pPr>
    </w:p>
    <w:p>
      <w:pPr>
        <w:pStyle w:val="Heading2"/>
        <w:spacing w:line="213" w:lineRule="auto"/>
        <w:ind w:left="2060" w:right="2436" w:firstLine="1188"/>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val="0"/>
          <w:color w:val="58595B"/>
          <w:spacing w:val="-7"/>
        </w:rPr>
        <w:t>T</w:t>
      </w:r>
      <w:r>
        <w:rPr>
          <w:smallCaps/>
          <w:color w:val="58595B"/>
          <w:w w:val="115"/>
        </w:rPr>
        <w:t>e</w:t>
      </w:r>
      <w:r>
        <w:rPr>
          <w:smallCaps/>
          <w:color w:val="58595B"/>
          <w:spacing w:val="-3"/>
          <w:w w:val="115"/>
        </w:rPr>
        <w:t>r</w:t>
      </w:r>
      <w:r>
        <w:rPr>
          <w:smallCaps/>
          <w:color w:val="58595B"/>
          <w:spacing w:val="-1"/>
          <w:w w:val="114"/>
        </w:rPr>
        <w:t>ce</w:t>
      </w:r>
      <w:r>
        <w:rPr>
          <w:smallCaps/>
          <w:color w:val="58595B"/>
          <w:spacing w:val="-3"/>
          <w:w w:val="114"/>
        </w:rPr>
        <w:t>r</w:t>
      </w:r>
      <w:r>
        <w:rPr>
          <w:smallCaps/>
          <w:color w:val="58595B"/>
          <w:w w:val="111"/>
        </w:rPr>
        <w:t>a</w:t>
      </w:r>
      <w:r>
        <w:rPr>
          <w:smallCaps w:val="0"/>
          <w:color w:val="58595B"/>
          <w:w w:val="111"/>
        </w:rPr>
        <w:t> </w:t>
      </w:r>
      <w:r>
        <w:rPr>
          <w:smallCaps w:val="0"/>
          <w:color w:val="58595B"/>
          <w:spacing w:val="-1"/>
        </w:rPr>
        <w:t>P</w:t>
      </w:r>
      <w:r>
        <w:rPr>
          <w:smallCaps w:val="0"/>
          <w:color w:val="58595B"/>
          <w:spacing w:val="-3"/>
        </w:rPr>
        <w:t>r</w:t>
      </w:r>
      <w:r>
        <w:rPr>
          <w:smallCaps w:val="0"/>
          <w:color w:val="58595B"/>
        </w:rPr>
        <w:t>ocedimie</w:t>
      </w:r>
      <w:r>
        <w:rPr>
          <w:smallCaps w:val="0"/>
          <w:color w:val="58595B"/>
          <w:spacing w:val="-3"/>
        </w:rPr>
        <w:t>nt</w:t>
      </w:r>
      <w:r>
        <w:rPr>
          <w:smallCaps w:val="0"/>
          <w:color w:val="58595B"/>
        </w:rPr>
        <w:t>o pa</w:t>
      </w:r>
      <w:r>
        <w:rPr>
          <w:smallCaps w:val="0"/>
          <w:color w:val="58595B"/>
          <w:spacing w:val="-6"/>
        </w:rPr>
        <w:t>r</w:t>
      </w:r>
      <w:r>
        <w:rPr>
          <w:smallCaps w:val="0"/>
          <w:color w:val="58595B"/>
        </w:rPr>
        <w:t>a la </w:t>
      </w:r>
      <w:r>
        <w:rPr>
          <w:smallCaps w:val="0"/>
          <w:color w:val="58595B"/>
          <w:spacing w:val="-1"/>
        </w:rPr>
        <w:t>celeb</w:t>
      </w:r>
      <w:r>
        <w:rPr>
          <w:smallCaps w:val="0"/>
          <w:color w:val="58595B"/>
          <w:spacing w:val="-6"/>
        </w:rPr>
        <w:t>r</w:t>
      </w:r>
      <w:r>
        <w:rPr>
          <w:smallCaps w:val="0"/>
          <w:color w:val="58595B"/>
        </w:rPr>
        <w:t>ación de los</w:t>
      </w:r>
    </w:p>
    <w:p>
      <w:pPr>
        <w:spacing w:line="266" w:lineRule="exact" w:before="0"/>
        <w:ind w:left="2589" w:right="0" w:firstLine="0"/>
        <w:jc w:val="left"/>
        <w:rPr>
          <w:b/>
          <w:sz w:val="24"/>
        </w:rPr>
      </w:pPr>
      <w:r>
        <w:rPr>
          <w:b/>
          <w:color w:val="58595B"/>
          <w:sz w:val="24"/>
        </w:rPr>
        <w:t>instrumentos de coordinación</w:t>
      </w:r>
    </w:p>
    <w:p>
      <w:pPr>
        <w:pStyle w:val="BodyText"/>
        <w:spacing w:before="5"/>
        <w:rPr>
          <w:b/>
          <w:sz w:val="10"/>
        </w:rPr>
      </w:pPr>
    </w:p>
    <w:p>
      <w:pPr>
        <w:pStyle w:val="Heading2"/>
        <w:spacing w:before="100"/>
      </w:pPr>
      <w:r>
        <w:rPr>
          <w:color w:val="231F20"/>
        </w:rPr>
        <w:t>Artículo 35.</w:t>
      </w:r>
    </w:p>
    <w:p>
      <w:pPr>
        <w:pStyle w:val="BodyText"/>
        <w:spacing w:before="8"/>
        <w:rPr>
          <w:b/>
          <w:sz w:val="20"/>
        </w:rPr>
      </w:pPr>
    </w:p>
    <w:p>
      <w:pPr>
        <w:pStyle w:val="ListParagraph"/>
        <w:numPr>
          <w:ilvl w:val="0"/>
          <w:numId w:val="28"/>
        </w:numPr>
        <w:tabs>
          <w:tab w:pos="931" w:val="left" w:leader="none"/>
        </w:tabs>
        <w:spacing w:line="232" w:lineRule="auto" w:before="0" w:after="0"/>
        <w:ind w:left="930" w:right="631" w:hanging="260"/>
        <w:jc w:val="both"/>
        <w:rPr>
          <w:sz w:val="22"/>
        </w:rPr>
      </w:pPr>
      <w:r>
        <w:rPr>
          <w:color w:val="231F20"/>
          <w:sz w:val="22"/>
        </w:rPr>
        <w:t>El procedimiento para la elaboración, integración y suscripción del convenio general de coordinación, así como de su anexo técnico, anexo financiero </w:t>
      </w:r>
      <w:r>
        <w:rPr>
          <w:color w:val="231F20"/>
          <w:spacing w:val="-8"/>
          <w:sz w:val="22"/>
        </w:rPr>
        <w:t>y, </w:t>
      </w:r>
      <w:r>
        <w:rPr>
          <w:color w:val="231F20"/>
          <w:sz w:val="22"/>
        </w:rPr>
        <w:t>en su caso, adendas, contemplará la presentación de una propuesta, conforme a lo</w:t>
      </w:r>
      <w:r>
        <w:rPr>
          <w:color w:val="231F20"/>
          <w:spacing w:val="-2"/>
          <w:sz w:val="22"/>
        </w:rPr>
        <w:t> </w:t>
      </w:r>
      <w:r>
        <w:rPr>
          <w:color w:val="231F20"/>
          <w:sz w:val="22"/>
        </w:rPr>
        <w:t>siguiente:</w:t>
      </w:r>
    </w:p>
    <w:p>
      <w:pPr>
        <w:pStyle w:val="BodyText"/>
        <w:spacing w:before="2"/>
      </w:pPr>
    </w:p>
    <w:p>
      <w:pPr>
        <w:pStyle w:val="ListParagraph"/>
        <w:numPr>
          <w:ilvl w:val="1"/>
          <w:numId w:val="28"/>
        </w:numPr>
        <w:tabs>
          <w:tab w:pos="1251" w:val="left" w:leader="none"/>
        </w:tabs>
        <w:spacing w:line="254" w:lineRule="auto" w:before="0" w:after="0"/>
        <w:ind w:left="1250" w:right="631" w:hanging="220"/>
        <w:jc w:val="both"/>
        <w:rPr>
          <w:sz w:val="20"/>
        </w:rPr>
      </w:pPr>
      <w:r>
        <w:rPr>
          <w:color w:val="231F20"/>
          <w:sz w:val="20"/>
        </w:rPr>
        <w:t>Dos meses antes del inicio del proceso electoral que corresponda, la </w:t>
      </w:r>
      <w:r>
        <w:rPr>
          <w:smallCaps/>
          <w:color w:val="231F20"/>
          <w:sz w:val="20"/>
        </w:rPr>
        <w:t>utvopl</w:t>
      </w:r>
      <w:r>
        <w:rPr>
          <w:smallCaps w:val="0"/>
          <w:color w:val="231F20"/>
          <w:sz w:val="20"/>
        </w:rPr>
        <w:t> gene- </w:t>
      </w:r>
      <w:r>
        <w:rPr>
          <w:smallCaps w:val="0"/>
          <w:color w:val="231F20"/>
          <w:spacing w:val="-3"/>
          <w:sz w:val="20"/>
        </w:rPr>
        <w:t>rará </w:t>
      </w:r>
      <w:r>
        <w:rPr>
          <w:smallCaps w:val="0"/>
          <w:color w:val="231F20"/>
          <w:sz w:val="20"/>
        </w:rPr>
        <w:t>una propuesta de modelo de convenio general de coordinación, anexos téc- nicos y financieros, la cual se enviará a las áreas ejecutivas y técnicas del Instituto para que emitan sus observaciones en un plazo que no exceda de los cinco días hábiles contados a partir de su</w:t>
      </w:r>
      <w:r>
        <w:rPr>
          <w:smallCaps w:val="0"/>
          <w:color w:val="231F20"/>
          <w:spacing w:val="-8"/>
          <w:sz w:val="20"/>
        </w:rPr>
        <w:t> </w:t>
      </w:r>
      <w:r>
        <w:rPr>
          <w:smallCaps w:val="0"/>
          <w:color w:val="231F20"/>
          <w:sz w:val="20"/>
        </w:rPr>
        <w:t>recepción;</w:t>
      </w:r>
    </w:p>
    <w:p>
      <w:pPr>
        <w:pStyle w:val="ListParagraph"/>
        <w:numPr>
          <w:ilvl w:val="1"/>
          <w:numId w:val="28"/>
        </w:numPr>
        <w:tabs>
          <w:tab w:pos="1251" w:val="left" w:leader="none"/>
        </w:tabs>
        <w:spacing w:line="254" w:lineRule="auto" w:before="6" w:after="0"/>
        <w:ind w:left="1250" w:right="631" w:hanging="220"/>
        <w:jc w:val="both"/>
        <w:rPr>
          <w:sz w:val="20"/>
        </w:rPr>
      </w:pPr>
      <w:r>
        <w:rPr>
          <w:color w:val="231F20"/>
          <w:sz w:val="20"/>
        </w:rPr>
        <w:t>Realizadas las observaciones, la </w:t>
      </w:r>
      <w:r>
        <w:rPr>
          <w:smallCaps/>
          <w:color w:val="231F20"/>
          <w:sz w:val="20"/>
        </w:rPr>
        <w:t>utvopl</w:t>
      </w:r>
      <w:r>
        <w:rPr>
          <w:smallCaps w:val="0"/>
          <w:color w:val="231F20"/>
          <w:sz w:val="20"/>
        </w:rPr>
        <w:t> tendrá un plazo no mayor a dos días hábi- les,</w:t>
      </w:r>
      <w:r>
        <w:rPr>
          <w:smallCaps w:val="0"/>
          <w:color w:val="231F20"/>
          <w:spacing w:val="-5"/>
          <w:sz w:val="20"/>
        </w:rPr>
        <w:t> </w:t>
      </w:r>
      <w:r>
        <w:rPr>
          <w:smallCaps w:val="0"/>
          <w:color w:val="231F20"/>
          <w:sz w:val="20"/>
        </w:rPr>
        <w:t>contados</w:t>
      </w:r>
      <w:r>
        <w:rPr>
          <w:smallCaps w:val="0"/>
          <w:color w:val="231F20"/>
          <w:spacing w:val="-5"/>
          <w:sz w:val="20"/>
        </w:rPr>
        <w:t> </w:t>
      </w:r>
      <w:r>
        <w:rPr>
          <w:smallCaps w:val="0"/>
          <w:color w:val="231F20"/>
          <w:sz w:val="20"/>
        </w:rPr>
        <w:t>a</w:t>
      </w:r>
      <w:r>
        <w:rPr>
          <w:smallCaps w:val="0"/>
          <w:color w:val="231F20"/>
          <w:spacing w:val="-5"/>
          <w:sz w:val="20"/>
        </w:rPr>
        <w:t> </w:t>
      </w:r>
      <w:r>
        <w:rPr>
          <w:smallCaps w:val="0"/>
          <w:color w:val="231F20"/>
          <w:sz w:val="20"/>
        </w:rPr>
        <w:t>partir</w:t>
      </w:r>
      <w:r>
        <w:rPr>
          <w:smallCaps w:val="0"/>
          <w:color w:val="231F20"/>
          <w:spacing w:val="-5"/>
          <w:sz w:val="20"/>
        </w:rPr>
        <w:t> </w:t>
      </w:r>
      <w:r>
        <w:rPr>
          <w:smallCaps w:val="0"/>
          <w:color w:val="231F20"/>
          <w:sz w:val="20"/>
        </w:rPr>
        <w:t>de</w:t>
      </w:r>
      <w:r>
        <w:rPr>
          <w:smallCaps w:val="0"/>
          <w:color w:val="231F20"/>
          <w:spacing w:val="-4"/>
          <w:sz w:val="20"/>
        </w:rPr>
        <w:t> </w:t>
      </w:r>
      <w:r>
        <w:rPr>
          <w:smallCaps w:val="0"/>
          <w:color w:val="231F20"/>
          <w:sz w:val="20"/>
        </w:rPr>
        <w:t>su</w:t>
      </w:r>
      <w:r>
        <w:rPr>
          <w:smallCaps w:val="0"/>
          <w:color w:val="231F20"/>
          <w:spacing w:val="-5"/>
          <w:sz w:val="20"/>
        </w:rPr>
        <w:t> </w:t>
      </w:r>
      <w:r>
        <w:rPr>
          <w:smallCaps w:val="0"/>
          <w:color w:val="231F20"/>
          <w:sz w:val="20"/>
        </w:rPr>
        <w:t>recepción,</w:t>
      </w:r>
      <w:r>
        <w:rPr>
          <w:smallCaps w:val="0"/>
          <w:color w:val="231F20"/>
          <w:spacing w:val="-4"/>
          <w:sz w:val="20"/>
        </w:rPr>
        <w:t> </w:t>
      </w:r>
      <w:r>
        <w:rPr>
          <w:smallCaps w:val="0"/>
          <w:color w:val="231F20"/>
          <w:sz w:val="20"/>
        </w:rPr>
        <w:t>para</w:t>
      </w:r>
      <w:r>
        <w:rPr>
          <w:smallCaps w:val="0"/>
          <w:color w:val="231F20"/>
          <w:spacing w:val="-5"/>
          <w:sz w:val="20"/>
        </w:rPr>
        <w:t> </w:t>
      </w:r>
      <w:r>
        <w:rPr>
          <w:smallCaps w:val="0"/>
          <w:color w:val="231F20"/>
          <w:sz w:val="20"/>
        </w:rPr>
        <w:t>impactarlas</w:t>
      </w:r>
      <w:r>
        <w:rPr>
          <w:smallCaps w:val="0"/>
          <w:color w:val="231F20"/>
          <w:spacing w:val="-5"/>
          <w:sz w:val="20"/>
        </w:rPr>
        <w:t> </w:t>
      </w:r>
      <w:r>
        <w:rPr>
          <w:smallCaps w:val="0"/>
          <w:color w:val="231F20"/>
          <w:sz w:val="20"/>
        </w:rPr>
        <w:t>en</w:t>
      </w:r>
      <w:r>
        <w:rPr>
          <w:smallCaps w:val="0"/>
          <w:color w:val="231F20"/>
          <w:spacing w:val="-4"/>
          <w:sz w:val="20"/>
        </w:rPr>
        <w:t> </w:t>
      </w:r>
      <w:r>
        <w:rPr>
          <w:smallCaps w:val="0"/>
          <w:color w:val="231F20"/>
          <w:sz w:val="20"/>
        </w:rPr>
        <w:t>el</w:t>
      </w:r>
      <w:r>
        <w:rPr>
          <w:smallCaps w:val="0"/>
          <w:color w:val="231F20"/>
          <w:spacing w:val="-3"/>
          <w:sz w:val="20"/>
        </w:rPr>
        <w:t> </w:t>
      </w:r>
      <w:r>
        <w:rPr>
          <w:smallCaps w:val="0"/>
          <w:color w:val="231F20"/>
          <w:sz w:val="20"/>
        </w:rPr>
        <w:t>proyecto</w:t>
      </w:r>
      <w:r>
        <w:rPr>
          <w:smallCaps w:val="0"/>
          <w:color w:val="231F20"/>
          <w:spacing w:val="-5"/>
          <w:sz w:val="20"/>
        </w:rPr>
        <w:t> </w:t>
      </w:r>
      <w:r>
        <w:rPr>
          <w:smallCaps w:val="0"/>
          <w:color w:val="231F20"/>
          <w:sz w:val="20"/>
        </w:rPr>
        <w:t>preliminar;</w:t>
      </w:r>
    </w:p>
    <w:p>
      <w:pPr>
        <w:pStyle w:val="ListParagraph"/>
        <w:numPr>
          <w:ilvl w:val="1"/>
          <w:numId w:val="28"/>
        </w:numPr>
        <w:tabs>
          <w:tab w:pos="1251" w:val="left" w:leader="none"/>
        </w:tabs>
        <w:spacing w:line="254" w:lineRule="auto" w:before="3" w:after="0"/>
        <w:ind w:left="1250" w:right="631" w:hanging="220"/>
        <w:jc w:val="both"/>
        <w:rPr>
          <w:sz w:val="20"/>
        </w:rPr>
      </w:pPr>
      <w:r>
        <w:rPr>
          <w:color w:val="231F20"/>
          <w:sz w:val="20"/>
        </w:rPr>
        <w:t>La </w:t>
      </w:r>
      <w:r>
        <w:rPr>
          <w:smallCaps/>
          <w:color w:val="231F20"/>
          <w:sz w:val="20"/>
        </w:rPr>
        <w:t>utvopl</w:t>
      </w:r>
      <w:r>
        <w:rPr>
          <w:smallCaps w:val="0"/>
          <w:color w:val="231F20"/>
          <w:sz w:val="20"/>
        </w:rPr>
        <w:t> integrará el proyecto preliminar de convenio general de coordinación y sus</w:t>
      </w:r>
      <w:r>
        <w:rPr>
          <w:smallCaps w:val="0"/>
          <w:color w:val="231F20"/>
          <w:spacing w:val="-11"/>
          <w:sz w:val="20"/>
        </w:rPr>
        <w:t> </w:t>
      </w:r>
      <w:r>
        <w:rPr>
          <w:smallCaps w:val="0"/>
          <w:color w:val="231F20"/>
          <w:sz w:val="20"/>
        </w:rPr>
        <w:t>anexos,</w:t>
      </w:r>
      <w:r>
        <w:rPr>
          <w:smallCaps w:val="0"/>
          <w:color w:val="231F20"/>
          <w:spacing w:val="-10"/>
          <w:sz w:val="20"/>
        </w:rPr>
        <w:t> </w:t>
      </w:r>
      <w:r>
        <w:rPr>
          <w:smallCaps w:val="0"/>
          <w:color w:val="231F20"/>
          <w:sz w:val="20"/>
        </w:rPr>
        <w:t>y</w:t>
      </w:r>
      <w:r>
        <w:rPr>
          <w:smallCaps w:val="0"/>
          <w:color w:val="231F20"/>
          <w:spacing w:val="-10"/>
          <w:sz w:val="20"/>
        </w:rPr>
        <w:t> </w:t>
      </w:r>
      <w:r>
        <w:rPr>
          <w:smallCaps w:val="0"/>
          <w:color w:val="231F20"/>
          <w:sz w:val="20"/>
        </w:rPr>
        <w:t>al</w:t>
      </w:r>
      <w:r>
        <w:rPr>
          <w:smallCaps w:val="0"/>
          <w:color w:val="231F20"/>
          <w:spacing w:val="-10"/>
          <w:sz w:val="20"/>
        </w:rPr>
        <w:t> </w:t>
      </w:r>
      <w:r>
        <w:rPr>
          <w:smallCaps w:val="0"/>
          <w:color w:val="231F20"/>
          <w:sz w:val="20"/>
        </w:rPr>
        <w:t>día</w:t>
      </w:r>
      <w:r>
        <w:rPr>
          <w:smallCaps w:val="0"/>
          <w:color w:val="231F20"/>
          <w:spacing w:val="-10"/>
          <w:sz w:val="20"/>
        </w:rPr>
        <w:t> </w:t>
      </w:r>
      <w:r>
        <w:rPr>
          <w:smallCaps w:val="0"/>
          <w:color w:val="231F20"/>
          <w:sz w:val="20"/>
        </w:rPr>
        <w:t>hábil</w:t>
      </w:r>
      <w:r>
        <w:rPr>
          <w:smallCaps w:val="0"/>
          <w:color w:val="231F20"/>
          <w:spacing w:val="-10"/>
          <w:sz w:val="20"/>
        </w:rPr>
        <w:t> </w:t>
      </w:r>
      <w:r>
        <w:rPr>
          <w:smallCaps w:val="0"/>
          <w:color w:val="231F20"/>
          <w:sz w:val="20"/>
        </w:rPr>
        <w:t>siguiente</w:t>
      </w:r>
      <w:r>
        <w:rPr>
          <w:smallCaps w:val="0"/>
          <w:color w:val="231F20"/>
          <w:spacing w:val="-10"/>
          <w:sz w:val="20"/>
        </w:rPr>
        <w:t> </w:t>
      </w:r>
      <w:r>
        <w:rPr>
          <w:smallCaps w:val="0"/>
          <w:color w:val="231F20"/>
          <w:sz w:val="20"/>
        </w:rPr>
        <w:t>que</w:t>
      </w:r>
      <w:r>
        <w:rPr>
          <w:smallCaps w:val="0"/>
          <w:color w:val="231F20"/>
          <w:spacing w:val="-10"/>
          <w:sz w:val="20"/>
        </w:rPr>
        <w:t> </w:t>
      </w:r>
      <w:r>
        <w:rPr>
          <w:smallCaps w:val="0"/>
          <w:color w:val="231F20"/>
          <w:sz w:val="20"/>
        </w:rPr>
        <w:t>venza</w:t>
      </w:r>
      <w:r>
        <w:rPr>
          <w:smallCaps w:val="0"/>
          <w:color w:val="231F20"/>
          <w:spacing w:val="-10"/>
          <w:sz w:val="20"/>
        </w:rPr>
        <w:t> </w:t>
      </w:r>
      <w:r>
        <w:rPr>
          <w:smallCaps w:val="0"/>
          <w:color w:val="231F20"/>
          <w:sz w:val="20"/>
        </w:rPr>
        <w:t>el</w:t>
      </w:r>
      <w:r>
        <w:rPr>
          <w:smallCaps w:val="0"/>
          <w:color w:val="231F20"/>
          <w:spacing w:val="-10"/>
          <w:sz w:val="20"/>
        </w:rPr>
        <w:t> </w:t>
      </w:r>
      <w:r>
        <w:rPr>
          <w:smallCaps w:val="0"/>
          <w:color w:val="231F20"/>
          <w:sz w:val="20"/>
        </w:rPr>
        <w:t>plazo</w:t>
      </w:r>
      <w:r>
        <w:rPr>
          <w:smallCaps w:val="0"/>
          <w:color w:val="231F20"/>
          <w:spacing w:val="-10"/>
          <w:sz w:val="20"/>
        </w:rPr>
        <w:t> </w:t>
      </w:r>
      <w:r>
        <w:rPr>
          <w:smallCaps w:val="0"/>
          <w:color w:val="231F20"/>
          <w:sz w:val="20"/>
        </w:rPr>
        <w:t>señalado</w:t>
      </w:r>
      <w:r>
        <w:rPr>
          <w:smallCaps w:val="0"/>
          <w:color w:val="231F20"/>
          <w:spacing w:val="-10"/>
          <w:sz w:val="20"/>
        </w:rPr>
        <w:t> </w:t>
      </w:r>
      <w:r>
        <w:rPr>
          <w:smallCaps w:val="0"/>
          <w:color w:val="231F20"/>
          <w:sz w:val="20"/>
        </w:rPr>
        <w:t>en</w:t>
      </w:r>
      <w:r>
        <w:rPr>
          <w:smallCaps w:val="0"/>
          <w:color w:val="231F20"/>
          <w:spacing w:val="-10"/>
          <w:sz w:val="20"/>
        </w:rPr>
        <w:t> </w:t>
      </w:r>
      <w:r>
        <w:rPr>
          <w:smallCaps w:val="0"/>
          <w:color w:val="231F20"/>
          <w:sz w:val="20"/>
        </w:rPr>
        <w:t>el</w:t>
      </w:r>
      <w:r>
        <w:rPr>
          <w:smallCaps w:val="0"/>
          <w:color w:val="231F20"/>
          <w:spacing w:val="-10"/>
          <w:sz w:val="20"/>
        </w:rPr>
        <w:t> </w:t>
      </w:r>
      <w:r>
        <w:rPr>
          <w:smallCaps w:val="0"/>
          <w:color w:val="231F20"/>
          <w:sz w:val="20"/>
        </w:rPr>
        <w:t>numeral</w:t>
      </w:r>
      <w:r>
        <w:rPr>
          <w:smallCaps w:val="0"/>
          <w:color w:val="231F20"/>
          <w:spacing w:val="-10"/>
          <w:sz w:val="20"/>
        </w:rPr>
        <w:t> </w:t>
      </w:r>
      <w:r>
        <w:rPr>
          <w:smallCaps w:val="0"/>
          <w:color w:val="231F20"/>
          <w:sz w:val="20"/>
        </w:rPr>
        <w:t>inme- diato</w:t>
      </w:r>
      <w:r>
        <w:rPr>
          <w:smallCaps w:val="0"/>
          <w:color w:val="231F20"/>
          <w:spacing w:val="6"/>
          <w:sz w:val="20"/>
        </w:rPr>
        <w:t> </w:t>
      </w:r>
      <w:r>
        <w:rPr>
          <w:smallCaps w:val="0"/>
          <w:color w:val="231F20"/>
          <w:spacing w:val="-3"/>
          <w:sz w:val="20"/>
        </w:rPr>
        <w:t>anterior,</w:t>
      </w:r>
      <w:r>
        <w:rPr>
          <w:smallCaps w:val="0"/>
          <w:color w:val="231F20"/>
          <w:spacing w:val="7"/>
          <w:sz w:val="20"/>
        </w:rPr>
        <w:t> </w:t>
      </w:r>
      <w:r>
        <w:rPr>
          <w:smallCaps w:val="0"/>
          <w:color w:val="231F20"/>
          <w:sz w:val="20"/>
        </w:rPr>
        <w:t>deberá</w:t>
      </w:r>
      <w:r>
        <w:rPr>
          <w:smallCaps w:val="0"/>
          <w:color w:val="231F20"/>
          <w:spacing w:val="7"/>
          <w:sz w:val="20"/>
        </w:rPr>
        <w:t> </w:t>
      </w:r>
      <w:r>
        <w:rPr>
          <w:smallCaps w:val="0"/>
          <w:color w:val="231F20"/>
          <w:sz w:val="20"/>
        </w:rPr>
        <w:t>remitir</w:t>
      </w:r>
      <w:r>
        <w:rPr>
          <w:smallCaps w:val="0"/>
          <w:color w:val="231F20"/>
          <w:spacing w:val="7"/>
          <w:sz w:val="20"/>
        </w:rPr>
        <w:t> </w:t>
      </w:r>
      <w:r>
        <w:rPr>
          <w:smallCaps w:val="0"/>
          <w:color w:val="231F20"/>
          <w:sz w:val="20"/>
        </w:rPr>
        <w:t>los</w:t>
      </w:r>
      <w:r>
        <w:rPr>
          <w:smallCaps w:val="0"/>
          <w:color w:val="231F20"/>
          <w:spacing w:val="7"/>
          <w:sz w:val="20"/>
        </w:rPr>
        <w:t> </w:t>
      </w:r>
      <w:r>
        <w:rPr>
          <w:smallCaps w:val="0"/>
          <w:color w:val="231F20"/>
          <w:sz w:val="20"/>
        </w:rPr>
        <w:t>documentos</w:t>
      </w:r>
      <w:r>
        <w:rPr>
          <w:smallCaps w:val="0"/>
          <w:color w:val="231F20"/>
          <w:spacing w:val="7"/>
          <w:sz w:val="20"/>
        </w:rPr>
        <w:t> </w:t>
      </w:r>
      <w:r>
        <w:rPr>
          <w:smallCaps w:val="0"/>
          <w:color w:val="231F20"/>
          <w:sz w:val="20"/>
        </w:rPr>
        <w:t>respectivos</w:t>
      </w:r>
      <w:r>
        <w:rPr>
          <w:smallCaps w:val="0"/>
          <w:color w:val="231F20"/>
          <w:spacing w:val="7"/>
          <w:sz w:val="20"/>
        </w:rPr>
        <w:t> </w:t>
      </w:r>
      <w:r>
        <w:rPr>
          <w:smallCaps w:val="0"/>
          <w:color w:val="231F20"/>
          <w:sz w:val="20"/>
        </w:rPr>
        <w:t>al</w:t>
      </w:r>
      <w:r>
        <w:rPr>
          <w:smallCaps w:val="0"/>
          <w:color w:val="231F20"/>
          <w:spacing w:val="7"/>
          <w:sz w:val="20"/>
        </w:rPr>
        <w:t> </w:t>
      </w:r>
      <w:r>
        <w:rPr>
          <w:smallCaps w:val="0"/>
          <w:color w:val="231F20"/>
          <w:sz w:val="20"/>
        </w:rPr>
        <w:t>vocal</w:t>
      </w:r>
      <w:r>
        <w:rPr>
          <w:smallCaps w:val="0"/>
          <w:color w:val="231F20"/>
          <w:spacing w:val="7"/>
          <w:sz w:val="20"/>
        </w:rPr>
        <w:t> </w:t>
      </w:r>
      <w:r>
        <w:rPr>
          <w:smallCaps w:val="0"/>
          <w:color w:val="231F20"/>
          <w:sz w:val="20"/>
        </w:rPr>
        <w:t>ejecutivo</w:t>
      </w:r>
      <w:r>
        <w:rPr>
          <w:smallCaps w:val="0"/>
          <w:color w:val="231F20"/>
          <w:spacing w:val="7"/>
          <w:sz w:val="20"/>
        </w:rPr>
        <w:t> </w:t>
      </w:r>
      <w:r>
        <w:rPr>
          <w:smallCaps w:val="0"/>
          <w:color w:val="231F20"/>
          <w:sz w:val="20"/>
        </w:rPr>
        <w:t>de</w:t>
      </w:r>
      <w:r>
        <w:rPr>
          <w:smallCaps w:val="0"/>
          <w:color w:val="231F20"/>
          <w:spacing w:val="6"/>
          <w:sz w:val="20"/>
        </w:rPr>
        <w:t> </w:t>
      </w:r>
      <w:r>
        <w:rPr>
          <w:smallCaps w:val="0"/>
          <w:color w:val="231F20"/>
          <w:sz w:val="20"/>
        </w:rPr>
        <w:t>la</w:t>
      </w:r>
    </w:p>
    <w:p>
      <w:pPr>
        <w:spacing w:after="0" w:line="254" w:lineRule="auto"/>
        <w:jc w:val="both"/>
        <w:rPr>
          <w:sz w:val="20"/>
        </w:rPr>
        <w:sectPr>
          <w:pgSz w:w="9640" w:h="12480"/>
          <w:pgMar w:header="399" w:footer="543" w:top="640" w:bottom="740" w:left="600" w:right="500"/>
        </w:sectPr>
      </w:pPr>
    </w:p>
    <w:p>
      <w:pPr>
        <w:pStyle w:val="BodyText"/>
        <w:spacing w:before="4"/>
        <w:rPr>
          <w:sz w:val="19"/>
        </w:rPr>
      </w:pPr>
    </w:p>
    <w:p>
      <w:pPr>
        <w:spacing w:line="254" w:lineRule="auto" w:before="100"/>
        <w:ind w:left="1533" w:right="347" w:firstLine="0"/>
        <w:jc w:val="both"/>
        <w:rPr>
          <w:sz w:val="20"/>
        </w:rPr>
      </w:pPr>
      <w:r>
        <w:rPr>
          <w:color w:val="231F20"/>
          <w:spacing w:val="-1"/>
          <w:sz w:val="20"/>
        </w:rPr>
        <w:t>ju</w:t>
      </w:r>
      <w:r>
        <w:rPr>
          <w:color w:val="231F20"/>
          <w:spacing w:val="-2"/>
          <w:sz w:val="20"/>
        </w:rPr>
        <w:t>n</w:t>
      </w:r>
      <w:r>
        <w:rPr>
          <w:color w:val="231F20"/>
          <w:spacing w:val="-3"/>
          <w:sz w:val="20"/>
        </w:rPr>
        <w:t>t</w:t>
      </w:r>
      <w:r>
        <w:rPr>
          <w:color w:val="231F20"/>
          <w:sz w:val="20"/>
        </w:rPr>
        <w:t>a </w:t>
      </w:r>
      <w:r>
        <w:rPr>
          <w:color w:val="231F20"/>
          <w:spacing w:val="-1"/>
          <w:sz w:val="20"/>
        </w:rPr>
        <w:t>lo</w:t>
      </w:r>
      <w:r>
        <w:rPr>
          <w:color w:val="231F20"/>
          <w:spacing w:val="-2"/>
          <w:sz w:val="20"/>
        </w:rPr>
        <w:t>c</w:t>
      </w:r>
      <w:r>
        <w:rPr>
          <w:color w:val="231F20"/>
          <w:sz w:val="20"/>
        </w:rPr>
        <w:t>al</w:t>
      </w:r>
      <w:r>
        <w:rPr>
          <w:color w:val="231F20"/>
          <w:spacing w:val="1"/>
          <w:sz w:val="20"/>
        </w:rPr>
        <w:t> </w:t>
      </w:r>
      <w:r>
        <w:rPr>
          <w:color w:val="231F20"/>
          <w:w w:val="99"/>
          <w:sz w:val="20"/>
        </w:rPr>
        <w:t>ejecuti</w:t>
      </w:r>
      <w:r>
        <w:rPr>
          <w:color w:val="231F20"/>
          <w:spacing w:val="-3"/>
          <w:w w:val="99"/>
          <w:sz w:val="20"/>
        </w:rPr>
        <w:t>v</w:t>
      </w:r>
      <w:r>
        <w:rPr>
          <w:color w:val="231F20"/>
          <w:sz w:val="20"/>
        </w:rPr>
        <w:t>a </w:t>
      </w:r>
      <w:r>
        <w:rPr>
          <w:color w:val="231F20"/>
          <w:spacing w:val="-2"/>
          <w:sz w:val="20"/>
        </w:rPr>
        <w:t>c</w:t>
      </w:r>
      <w:r>
        <w:rPr>
          <w:color w:val="231F20"/>
          <w:spacing w:val="-1"/>
          <w:sz w:val="20"/>
        </w:rPr>
        <w:t>or</w:t>
      </w:r>
      <w:r>
        <w:rPr>
          <w:color w:val="231F20"/>
          <w:spacing w:val="-3"/>
          <w:sz w:val="20"/>
        </w:rPr>
        <w:t>r</w:t>
      </w:r>
      <w:r>
        <w:rPr>
          <w:color w:val="231F20"/>
          <w:sz w:val="20"/>
        </w:rPr>
        <w:t>espondie</w:t>
      </w:r>
      <w:r>
        <w:rPr>
          <w:color w:val="231F20"/>
          <w:spacing w:val="-2"/>
          <w:sz w:val="20"/>
        </w:rPr>
        <w:t>n</w:t>
      </w:r>
      <w:r>
        <w:rPr>
          <w:color w:val="231F20"/>
          <w:spacing w:val="-3"/>
          <w:sz w:val="20"/>
        </w:rPr>
        <w:t>t</w:t>
      </w:r>
      <w:r>
        <w:rPr>
          <w:color w:val="231F20"/>
          <w:sz w:val="20"/>
        </w:rPr>
        <w:t>e</w:t>
      </w:r>
      <w:r>
        <w:rPr>
          <w:color w:val="231F20"/>
          <w:spacing w:val="1"/>
          <w:sz w:val="20"/>
        </w:rPr>
        <w:t> </w:t>
      </w:r>
      <w:r>
        <w:rPr>
          <w:color w:val="231F20"/>
          <w:spacing w:val="-1"/>
          <w:sz w:val="20"/>
        </w:rPr>
        <w:t>pa</w:t>
      </w:r>
      <w:r>
        <w:rPr>
          <w:color w:val="231F20"/>
          <w:spacing w:val="-5"/>
          <w:sz w:val="20"/>
        </w:rPr>
        <w:t>r</w:t>
      </w:r>
      <w:r>
        <w:rPr>
          <w:color w:val="231F20"/>
          <w:sz w:val="20"/>
        </w:rPr>
        <w:t>a </w:t>
      </w:r>
      <w:r>
        <w:rPr>
          <w:color w:val="231F20"/>
          <w:spacing w:val="-1"/>
          <w:sz w:val="20"/>
        </w:rPr>
        <w:t>qu</w:t>
      </w:r>
      <w:r>
        <w:rPr>
          <w:color w:val="231F20"/>
          <w:sz w:val="20"/>
        </w:rPr>
        <w:t>e </w:t>
      </w:r>
      <w:r>
        <w:rPr>
          <w:color w:val="231F20"/>
          <w:spacing w:val="-1"/>
          <w:sz w:val="20"/>
        </w:rPr>
        <w:t>d</w:t>
      </w:r>
      <w:r>
        <w:rPr>
          <w:color w:val="231F20"/>
          <w:sz w:val="20"/>
        </w:rPr>
        <w:t>e mane</w:t>
      </w:r>
      <w:r>
        <w:rPr>
          <w:color w:val="231F20"/>
          <w:spacing w:val="-5"/>
          <w:sz w:val="20"/>
        </w:rPr>
        <w:t>r</w:t>
      </w:r>
      <w:r>
        <w:rPr>
          <w:color w:val="231F20"/>
          <w:sz w:val="20"/>
        </w:rPr>
        <w:t>a </w:t>
      </w:r>
      <w:r>
        <w:rPr>
          <w:color w:val="231F20"/>
          <w:spacing w:val="-1"/>
          <w:sz w:val="20"/>
        </w:rPr>
        <w:t>inmedi</w:t>
      </w:r>
      <w:r>
        <w:rPr>
          <w:color w:val="231F20"/>
          <w:spacing w:val="-2"/>
          <w:sz w:val="20"/>
        </w:rPr>
        <w:t>a</w:t>
      </w:r>
      <w:r>
        <w:rPr>
          <w:color w:val="231F20"/>
          <w:spacing w:val="-3"/>
          <w:sz w:val="20"/>
        </w:rPr>
        <w:t>t</w:t>
      </w:r>
      <w:r>
        <w:rPr>
          <w:color w:val="231F20"/>
          <w:sz w:val="20"/>
        </w:rPr>
        <w:t>a </w:t>
      </w:r>
      <w:r>
        <w:rPr>
          <w:color w:val="231F20"/>
          <w:spacing w:val="-1"/>
          <w:sz w:val="20"/>
        </w:rPr>
        <w:t>s</w:t>
      </w:r>
      <w:r>
        <w:rPr>
          <w:color w:val="231F20"/>
          <w:sz w:val="20"/>
        </w:rPr>
        <w:t>e e</w:t>
      </w:r>
      <w:r>
        <w:rPr>
          <w:color w:val="231F20"/>
          <w:spacing w:val="-2"/>
          <w:sz w:val="20"/>
        </w:rPr>
        <w:t>n</w:t>
      </w:r>
      <w:r>
        <w:rPr>
          <w:color w:val="231F20"/>
          <w:sz w:val="20"/>
        </w:rPr>
        <w:t>t</w:t>
      </w:r>
      <w:r>
        <w:rPr>
          <w:color w:val="231F20"/>
          <w:spacing w:val="-3"/>
          <w:sz w:val="20"/>
        </w:rPr>
        <w:t>r</w:t>
      </w:r>
      <w:r>
        <w:rPr>
          <w:color w:val="231F20"/>
          <w:sz w:val="20"/>
        </w:rPr>
        <w:t>eguen a</w:t>
      </w:r>
      <w:r>
        <w:rPr>
          <w:color w:val="231F20"/>
          <w:spacing w:val="-1"/>
          <w:sz w:val="20"/>
        </w:rPr>
        <w:t> l</w:t>
      </w:r>
      <w:r>
        <w:rPr>
          <w:color w:val="231F20"/>
          <w:sz w:val="20"/>
        </w:rPr>
        <w:t>a</w:t>
      </w:r>
      <w:r>
        <w:rPr>
          <w:color w:val="231F20"/>
          <w:spacing w:val="-1"/>
          <w:sz w:val="20"/>
        </w:rPr>
        <w:t> p</w:t>
      </w:r>
      <w:r>
        <w:rPr>
          <w:color w:val="231F20"/>
          <w:spacing w:val="-3"/>
          <w:sz w:val="20"/>
        </w:rPr>
        <w:t>r</w:t>
      </w:r>
      <w:r>
        <w:rPr>
          <w:color w:val="231F20"/>
          <w:sz w:val="20"/>
        </w:rPr>
        <w:t>esidencia </w:t>
      </w:r>
      <w:r>
        <w:rPr>
          <w:color w:val="231F20"/>
          <w:spacing w:val="-1"/>
          <w:sz w:val="20"/>
        </w:rPr>
        <w:t>de</w:t>
      </w:r>
      <w:r>
        <w:rPr>
          <w:color w:val="231F20"/>
          <w:sz w:val="20"/>
        </w:rPr>
        <w:t>l</w:t>
      </w:r>
      <w:r>
        <w:rPr>
          <w:color w:val="231F20"/>
          <w:spacing w:val="-1"/>
          <w:sz w:val="20"/>
        </w:rPr>
        <w:t> </w:t>
      </w:r>
      <w:r>
        <w:rPr>
          <w:smallCaps/>
          <w:color w:val="231F20"/>
          <w:w w:val="110"/>
          <w:sz w:val="20"/>
        </w:rPr>
        <w:t>opl</w:t>
      </w:r>
      <w:r>
        <w:rPr>
          <w:smallCaps w:val="0"/>
          <w:color w:val="231F20"/>
          <w:sz w:val="20"/>
        </w:rPr>
        <w:t>;</w:t>
      </w:r>
    </w:p>
    <w:p>
      <w:pPr>
        <w:pStyle w:val="ListParagraph"/>
        <w:numPr>
          <w:ilvl w:val="1"/>
          <w:numId w:val="28"/>
        </w:numPr>
        <w:tabs>
          <w:tab w:pos="1534" w:val="left" w:leader="none"/>
        </w:tabs>
        <w:spacing w:line="254" w:lineRule="auto" w:before="3" w:after="0"/>
        <w:ind w:left="1533" w:right="348" w:hanging="220"/>
        <w:jc w:val="both"/>
        <w:rPr>
          <w:sz w:val="20"/>
        </w:rPr>
      </w:pPr>
      <w:r>
        <w:rPr>
          <w:color w:val="231F20"/>
          <w:sz w:val="20"/>
        </w:rPr>
        <w:t>El vocal ejecutivo de la junta local ejecutiva y el consejero presidente del </w:t>
      </w:r>
      <w:r>
        <w:rPr>
          <w:smallCaps/>
          <w:color w:val="231F20"/>
          <w:sz w:val="20"/>
        </w:rPr>
        <w:t>opl</w:t>
      </w:r>
      <w:r>
        <w:rPr>
          <w:smallCaps w:val="0"/>
          <w:color w:val="231F20"/>
          <w:sz w:val="20"/>
        </w:rPr>
        <w:t>, se coordinarán para revisar e integrar de común acuerdo, la versión definitiva del proyecto de convenio general de coordinación y sus anexos. Hecho lo </w:t>
      </w:r>
      <w:r>
        <w:rPr>
          <w:smallCaps w:val="0"/>
          <w:color w:val="231F20"/>
          <w:spacing w:val="-3"/>
          <w:sz w:val="20"/>
        </w:rPr>
        <w:t>anterior, </w:t>
      </w:r>
      <w:r>
        <w:rPr>
          <w:smallCaps w:val="0"/>
          <w:color w:val="231F20"/>
          <w:sz w:val="20"/>
        </w:rPr>
        <w:t>el proyecto y sus anexos deberán devolverse a la </w:t>
      </w:r>
      <w:r>
        <w:rPr>
          <w:smallCaps/>
          <w:color w:val="231F20"/>
          <w:sz w:val="20"/>
        </w:rPr>
        <w:t>utvopl</w:t>
      </w:r>
      <w:r>
        <w:rPr>
          <w:smallCaps w:val="0"/>
          <w:color w:val="231F20"/>
          <w:sz w:val="20"/>
        </w:rPr>
        <w:t> por conducto del vocal eje- cutivo, dentro de los tres días hábiles</w:t>
      </w:r>
      <w:r>
        <w:rPr>
          <w:smallCaps w:val="0"/>
          <w:color w:val="231F20"/>
          <w:spacing w:val="-10"/>
          <w:sz w:val="20"/>
        </w:rPr>
        <w:t> </w:t>
      </w:r>
      <w:r>
        <w:rPr>
          <w:smallCaps w:val="0"/>
          <w:color w:val="231F20"/>
          <w:sz w:val="20"/>
        </w:rPr>
        <w:t>siguientes;</w:t>
      </w:r>
    </w:p>
    <w:p>
      <w:pPr>
        <w:pStyle w:val="ListParagraph"/>
        <w:numPr>
          <w:ilvl w:val="1"/>
          <w:numId w:val="28"/>
        </w:numPr>
        <w:tabs>
          <w:tab w:pos="1534" w:val="left" w:leader="none"/>
        </w:tabs>
        <w:spacing w:line="254" w:lineRule="auto" w:before="6" w:after="0"/>
        <w:ind w:left="1533" w:right="346" w:hanging="220"/>
        <w:jc w:val="both"/>
        <w:rPr>
          <w:sz w:val="20"/>
        </w:rPr>
      </w:pPr>
      <w:r>
        <w:rPr>
          <w:color w:val="231F20"/>
          <w:sz w:val="20"/>
        </w:rPr>
        <w:t>A más tardar al día hábil siguiente de la recepción de los proyectos de convenio general</w:t>
      </w:r>
      <w:r>
        <w:rPr>
          <w:color w:val="231F20"/>
          <w:spacing w:val="-6"/>
          <w:sz w:val="20"/>
        </w:rPr>
        <w:t> </w:t>
      </w:r>
      <w:r>
        <w:rPr>
          <w:color w:val="231F20"/>
          <w:sz w:val="20"/>
        </w:rPr>
        <w:t>de</w:t>
      </w:r>
      <w:r>
        <w:rPr>
          <w:color w:val="231F20"/>
          <w:spacing w:val="-5"/>
          <w:sz w:val="20"/>
        </w:rPr>
        <w:t> </w:t>
      </w:r>
      <w:r>
        <w:rPr>
          <w:color w:val="231F20"/>
          <w:sz w:val="20"/>
        </w:rPr>
        <w:t>coordinación</w:t>
      </w:r>
      <w:r>
        <w:rPr>
          <w:color w:val="231F20"/>
          <w:spacing w:val="-6"/>
          <w:sz w:val="20"/>
        </w:rPr>
        <w:t> </w:t>
      </w:r>
      <w:r>
        <w:rPr>
          <w:color w:val="231F20"/>
          <w:sz w:val="20"/>
        </w:rPr>
        <w:t>y</w:t>
      </w:r>
      <w:r>
        <w:rPr>
          <w:color w:val="231F20"/>
          <w:spacing w:val="-5"/>
          <w:sz w:val="20"/>
        </w:rPr>
        <w:t> </w:t>
      </w:r>
      <w:r>
        <w:rPr>
          <w:color w:val="231F20"/>
          <w:sz w:val="20"/>
        </w:rPr>
        <w:t>anexos,</w:t>
      </w:r>
      <w:r>
        <w:rPr>
          <w:color w:val="231F20"/>
          <w:spacing w:val="-5"/>
          <w:sz w:val="20"/>
        </w:rPr>
        <w:t> </w:t>
      </w:r>
      <w:r>
        <w:rPr>
          <w:color w:val="231F20"/>
          <w:sz w:val="20"/>
        </w:rPr>
        <w:t>y</w:t>
      </w:r>
      <w:r>
        <w:rPr>
          <w:color w:val="231F20"/>
          <w:spacing w:val="-6"/>
          <w:sz w:val="20"/>
        </w:rPr>
        <w:t> </w:t>
      </w:r>
      <w:r>
        <w:rPr>
          <w:color w:val="231F20"/>
          <w:sz w:val="20"/>
        </w:rPr>
        <w:t>en</w:t>
      </w:r>
      <w:r>
        <w:rPr>
          <w:color w:val="231F20"/>
          <w:spacing w:val="-5"/>
          <w:sz w:val="20"/>
        </w:rPr>
        <w:t> </w:t>
      </w:r>
      <w:r>
        <w:rPr>
          <w:color w:val="231F20"/>
          <w:sz w:val="20"/>
        </w:rPr>
        <w:t>su</w:t>
      </w:r>
      <w:r>
        <w:rPr>
          <w:color w:val="231F20"/>
          <w:spacing w:val="-6"/>
          <w:sz w:val="20"/>
        </w:rPr>
        <w:t> </w:t>
      </w:r>
      <w:r>
        <w:rPr>
          <w:color w:val="231F20"/>
          <w:sz w:val="20"/>
        </w:rPr>
        <w:t>caso,</w:t>
      </w:r>
      <w:r>
        <w:rPr>
          <w:color w:val="231F20"/>
          <w:spacing w:val="-5"/>
          <w:sz w:val="20"/>
        </w:rPr>
        <w:t> </w:t>
      </w:r>
      <w:r>
        <w:rPr>
          <w:color w:val="231F20"/>
          <w:sz w:val="20"/>
        </w:rPr>
        <w:t>adendas,</w:t>
      </w:r>
      <w:r>
        <w:rPr>
          <w:color w:val="231F20"/>
          <w:spacing w:val="-5"/>
          <w:sz w:val="20"/>
        </w:rPr>
        <w:t> </w:t>
      </w:r>
      <w:r>
        <w:rPr>
          <w:color w:val="231F20"/>
          <w:sz w:val="20"/>
        </w:rPr>
        <w:t>la</w:t>
      </w:r>
      <w:r>
        <w:rPr>
          <w:color w:val="231F20"/>
          <w:spacing w:val="-5"/>
          <w:sz w:val="20"/>
        </w:rPr>
        <w:t> </w:t>
      </w:r>
      <w:r>
        <w:rPr>
          <w:smallCaps/>
          <w:color w:val="231F20"/>
          <w:sz w:val="20"/>
        </w:rPr>
        <w:t>utvopl</w:t>
      </w:r>
      <w:r>
        <w:rPr>
          <w:smallCaps w:val="0"/>
          <w:color w:val="231F20"/>
          <w:spacing w:val="-5"/>
          <w:sz w:val="20"/>
        </w:rPr>
        <w:t> </w:t>
      </w:r>
      <w:r>
        <w:rPr>
          <w:smallCaps w:val="0"/>
          <w:color w:val="231F20"/>
          <w:sz w:val="20"/>
        </w:rPr>
        <w:t>los</w:t>
      </w:r>
      <w:r>
        <w:rPr>
          <w:smallCaps w:val="0"/>
          <w:color w:val="231F20"/>
          <w:spacing w:val="-6"/>
          <w:sz w:val="20"/>
        </w:rPr>
        <w:t> </w:t>
      </w:r>
      <w:r>
        <w:rPr>
          <w:smallCaps w:val="0"/>
          <w:color w:val="231F20"/>
          <w:sz w:val="20"/>
        </w:rPr>
        <w:t>enviará</w:t>
      </w:r>
      <w:r>
        <w:rPr>
          <w:smallCaps w:val="0"/>
          <w:color w:val="231F20"/>
          <w:spacing w:val="-5"/>
          <w:sz w:val="20"/>
        </w:rPr>
        <w:t> </w:t>
      </w:r>
      <w:r>
        <w:rPr>
          <w:smallCaps w:val="0"/>
          <w:color w:val="231F20"/>
          <w:sz w:val="20"/>
        </w:rPr>
        <w:t>a</w:t>
      </w:r>
      <w:r>
        <w:rPr>
          <w:smallCaps w:val="0"/>
          <w:color w:val="231F20"/>
          <w:spacing w:val="-6"/>
          <w:sz w:val="20"/>
        </w:rPr>
        <w:t> </w:t>
      </w:r>
      <w:r>
        <w:rPr>
          <w:smallCaps w:val="0"/>
          <w:color w:val="231F20"/>
          <w:sz w:val="20"/>
        </w:rPr>
        <w:t>las áreas ejecutivas y técnicas del Instituto que tengan injerencia en los temas objeto del</w:t>
      </w:r>
      <w:r>
        <w:rPr>
          <w:smallCaps w:val="0"/>
          <w:color w:val="231F20"/>
          <w:spacing w:val="-11"/>
          <w:sz w:val="20"/>
        </w:rPr>
        <w:t> </w:t>
      </w:r>
      <w:r>
        <w:rPr>
          <w:smallCaps w:val="0"/>
          <w:color w:val="231F20"/>
          <w:sz w:val="20"/>
        </w:rPr>
        <w:t>convenio,</w:t>
      </w:r>
      <w:r>
        <w:rPr>
          <w:smallCaps w:val="0"/>
          <w:color w:val="231F20"/>
          <w:spacing w:val="-10"/>
          <w:sz w:val="20"/>
        </w:rPr>
        <w:t> </w:t>
      </w:r>
      <w:r>
        <w:rPr>
          <w:smallCaps w:val="0"/>
          <w:color w:val="231F20"/>
          <w:sz w:val="20"/>
        </w:rPr>
        <w:t>a</w:t>
      </w:r>
      <w:r>
        <w:rPr>
          <w:smallCaps w:val="0"/>
          <w:color w:val="231F20"/>
          <w:spacing w:val="-11"/>
          <w:sz w:val="20"/>
        </w:rPr>
        <w:t> </w:t>
      </w:r>
      <w:r>
        <w:rPr>
          <w:smallCaps w:val="0"/>
          <w:color w:val="231F20"/>
          <w:sz w:val="20"/>
        </w:rPr>
        <w:t>fin</w:t>
      </w:r>
      <w:r>
        <w:rPr>
          <w:smallCaps w:val="0"/>
          <w:color w:val="231F20"/>
          <w:spacing w:val="-10"/>
          <w:sz w:val="20"/>
        </w:rPr>
        <w:t> </w:t>
      </w:r>
      <w:r>
        <w:rPr>
          <w:smallCaps w:val="0"/>
          <w:color w:val="231F20"/>
          <w:sz w:val="20"/>
        </w:rPr>
        <w:t>que</w:t>
      </w:r>
      <w:r>
        <w:rPr>
          <w:smallCaps w:val="0"/>
          <w:color w:val="231F20"/>
          <w:spacing w:val="-11"/>
          <w:sz w:val="20"/>
        </w:rPr>
        <w:t> </w:t>
      </w:r>
      <w:r>
        <w:rPr>
          <w:smallCaps w:val="0"/>
          <w:color w:val="231F20"/>
          <w:sz w:val="20"/>
        </w:rPr>
        <w:t>se</w:t>
      </w:r>
      <w:r>
        <w:rPr>
          <w:smallCaps w:val="0"/>
          <w:color w:val="231F20"/>
          <w:spacing w:val="-10"/>
          <w:sz w:val="20"/>
        </w:rPr>
        <w:t> </w:t>
      </w:r>
      <w:r>
        <w:rPr>
          <w:smallCaps w:val="0"/>
          <w:color w:val="231F20"/>
          <w:sz w:val="20"/>
        </w:rPr>
        <w:t>pronuncien</w:t>
      </w:r>
      <w:r>
        <w:rPr>
          <w:smallCaps w:val="0"/>
          <w:color w:val="231F20"/>
          <w:spacing w:val="-10"/>
          <w:sz w:val="20"/>
        </w:rPr>
        <w:t> </w:t>
      </w:r>
      <w:r>
        <w:rPr>
          <w:smallCaps w:val="0"/>
          <w:color w:val="231F20"/>
          <w:sz w:val="20"/>
        </w:rPr>
        <w:t>sobre</w:t>
      </w:r>
      <w:r>
        <w:rPr>
          <w:smallCaps w:val="0"/>
          <w:color w:val="231F20"/>
          <w:spacing w:val="-11"/>
          <w:sz w:val="20"/>
        </w:rPr>
        <w:t> </w:t>
      </w:r>
      <w:r>
        <w:rPr>
          <w:smallCaps w:val="0"/>
          <w:color w:val="231F20"/>
          <w:sz w:val="20"/>
        </w:rPr>
        <w:t>el</w:t>
      </w:r>
      <w:r>
        <w:rPr>
          <w:smallCaps w:val="0"/>
          <w:color w:val="231F20"/>
          <w:spacing w:val="-10"/>
          <w:sz w:val="20"/>
        </w:rPr>
        <w:t> </w:t>
      </w:r>
      <w:r>
        <w:rPr>
          <w:smallCaps w:val="0"/>
          <w:color w:val="231F20"/>
          <w:sz w:val="20"/>
        </w:rPr>
        <w:t>contenido</w:t>
      </w:r>
      <w:r>
        <w:rPr>
          <w:smallCaps w:val="0"/>
          <w:color w:val="231F20"/>
          <w:spacing w:val="-11"/>
          <w:sz w:val="20"/>
        </w:rPr>
        <w:t> </w:t>
      </w:r>
      <w:r>
        <w:rPr>
          <w:smallCaps w:val="0"/>
          <w:color w:val="231F20"/>
          <w:sz w:val="20"/>
        </w:rPr>
        <w:t>de</w:t>
      </w:r>
      <w:r>
        <w:rPr>
          <w:smallCaps w:val="0"/>
          <w:color w:val="231F20"/>
          <w:spacing w:val="-10"/>
          <w:sz w:val="20"/>
        </w:rPr>
        <w:t> </w:t>
      </w:r>
      <w:r>
        <w:rPr>
          <w:smallCaps w:val="0"/>
          <w:color w:val="231F20"/>
          <w:sz w:val="20"/>
        </w:rPr>
        <w:t>los</w:t>
      </w:r>
      <w:r>
        <w:rPr>
          <w:smallCaps w:val="0"/>
          <w:color w:val="231F20"/>
          <w:spacing w:val="-11"/>
          <w:sz w:val="20"/>
        </w:rPr>
        <w:t> </w:t>
      </w:r>
      <w:r>
        <w:rPr>
          <w:smallCaps w:val="0"/>
          <w:color w:val="231F20"/>
          <w:sz w:val="20"/>
        </w:rPr>
        <w:t>mismos</w:t>
      </w:r>
      <w:r>
        <w:rPr>
          <w:smallCaps w:val="0"/>
          <w:color w:val="231F20"/>
          <w:spacing w:val="-10"/>
          <w:sz w:val="20"/>
        </w:rPr>
        <w:t> </w:t>
      </w:r>
      <w:r>
        <w:rPr>
          <w:smallCaps w:val="0"/>
          <w:color w:val="231F20"/>
          <w:sz w:val="20"/>
        </w:rPr>
        <w:t>en</w:t>
      </w:r>
      <w:r>
        <w:rPr>
          <w:smallCaps w:val="0"/>
          <w:color w:val="231F20"/>
          <w:spacing w:val="-10"/>
          <w:sz w:val="20"/>
        </w:rPr>
        <w:t> </w:t>
      </w:r>
      <w:r>
        <w:rPr>
          <w:smallCaps w:val="0"/>
          <w:color w:val="231F20"/>
          <w:sz w:val="20"/>
        </w:rPr>
        <w:t>un</w:t>
      </w:r>
      <w:r>
        <w:rPr>
          <w:smallCaps w:val="0"/>
          <w:color w:val="231F20"/>
          <w:spacing w:val="-11"/>
          <w:sz w:val="20"/>
        </w:rPr>
        <w:t> </w:t>
      </w:r>
      <w:r>
        <w:rPr>
          <w:smallCaps w:val="0"/>
          <w:color w:val="231F20"/>
          <w:sz w:val="20"/>
        </w:rPr>
        <w:t>plazo que no exceda de cinco días hábiles contados a partir de la</w:t>
      </w:r>
      <w:r>
        <w:rPr>
          <w:smallCaps w:val="0"/>
          <w:color w:val="231F20"/>
          <w:spacing w:val="-26"/>
          <w:sz w:val="20"/>
        </w:rPr>
        <w:t> </w:t>
      </w:r>
      <w:r>
        <w:rPr>
          <w:smallCaps w:val="0"/>
          <w:color w:val="231F20"/>
          <w:sz w:val="20"/>
        </w:rPr>
        <w:t>recepción;</w:t>
      </w:r>
    </w:p>
    <w:p>
      <w:pPr>
        <w:pStyle w:val="ListParagraph"/>
        <w:numPr>
          <w:ilvl w:val="1"/>
          <w:numId w:val="28"/>
        </w:numPr>
        <w:tabs>
          <w:tab w:pos="1534" w:val="left" w:leader="none"/>
        </w:tabs>
        <w:spacing w:line="254" w:lineRule="auto" w:before="6" w:after="0"/>
        <w:ind w:left="1533" w:right="347" w:hanging="220"/>
        <w:jc w:val="both"/>
        <w:rPr>
          <w:sz w:val="20"/>
        </w:rPr>
      </w:pPr>
      <w:r>
        <w:rPr>
          <w:color w:val="231F20"/>
          <w:sz w:val="20"/>
        </w:rPr>
        <w:t>Recibidas las observaciones de las áreas ejecutivas y técnicas del Instituto, la </w:t>
      </w:r>
      <w:r>
        <w:rPr>
          <w:smallCaps/>
          <w:color w:val="231F20"/>
          <w:sz w:val="20"/>
        </w:rPr>
        <w:t>utvopl</w:t>
      </w:r>
      <w:r>
        <w:rPr>
          <w:smallCaps w:val="0"/>
          <w:color w:val="231F20"/>
          <w:sz w:val="20"/>
        </w:rPr>
        <w:t> integrará la versión definitiva con los cambios propuestos, en un plazo que no exceda de tres días hábiles, y la remitirá a la Dirección Jurídica del Instituto a efecto que ésta proceda a su revisión dentro de los cuatro días hábiles siguientes a la</w:t>
      </w:r>
      <w:r>
        <w:rPr>
          <w:smallCaps w:val="0"/>
          <w:color w:val="231F20"/>
          <w:spacing w:val="-3"/>
          <w:sz w:val="20"/>
        </w:rPr>
        <w:t> </w:t>
      </w:r>
      <w:r>
        <w:rPr>
          <w:smallCaps w:val="0"/>
          <w:color w:val="231F20"/>
          <w:sz w:val="20"/>
        </w:rPr>
        <w:t>recepción;</w:t>
      </w:r>
    </w:p>
    <w:p>
      <w:pPr>
        <w:pStyle w:val="ListParagraph"/>
        <w:numPr>
          <w:ilvl w:val="1"/>
          <w:numId w:val="28"/>
        </w:numPr>
        <w:tabs>
          <w:tab w:pos="1534" w:val="left" w:leader="none"/>
        </w:tabs>
        <w:spacing w:line="254" w:lineRule="auto" w:before="6" w:after="0"/>
        <w:ind w:left="1533" w:right="345" w:hanging="220"/>
        <w:jc w:val="both"/>
        <w:rPr>
          <w:sz w:val="20"/>
        </w:rPr>
      </w:pPr>
      <w:r>
        <w:rPr>
          <w:color w:val="231F20"/>
          <w:sz w:val="20"/>
        </w:rPr>
        <w:t>Efectuada la revisión, y si la Dirección Jurídica ya no hiciere más observaciones, procederá a la impresión de cuatro tantos de los proyectos de convenio general de coordinación y anexos, mismos que deberán contar con el sello de validación respectivo;</w:t>
      </w:r>
    </w:p>
    <w:p>
      <w:pPr>
        <w:pStyle w:val="ListParagraph"/>
        <w:numPr>
          <w:ilvl w:val="1"/>
          <w:numId w:val="28"/>
        </w:numPr>
        <w:tabs>
          <w:tab w:pos="1534" w:val="left" w:leader="none"/>
        </w:tabs>
        <w:spacing w:line="254" w:lineRule="auto" w:before="5" w:after="0"/>
        <w:ind w:left="1533" w:right="347" w:hanging="220"/>
        <w:jc w:val="both"/>
        <w:rPr>
          <w:sz w:val="20"/>
        </w:rPr>
      </w:pPr>
      <w:r>
        <w:rPr>
          <w:color w:val="231F20"/>
          <w:sz w:val="20"/>
        </w:rPr>
        <w:t>Los documentos con sello de validación se devolverán a la </w:t>
      </w:r>
      <w:r>
        <w:rPr>
          <w:smallCaps/>
          <w:color w:val="231F20"/>
          <w:sz w:val="20"/>
        </w:rPr>
        <w:t>utvopl</w:t>
      </w:r>
      <w:r>
        <w:rPr>
          <w:smallCaps w:val="0"/>
          <w:color w:val="231F20"/>
          <w:sz w:val="20"/>
        </w:rPr>
        <w:t> en un término de dos días hábiles, para que informe a la Secretaría Ejecutiva y se proceda a la formalización del convenio general de coordinación, en su caso, en un acto pro- tocolario,</w:t>
      </w:r>
      <w:r>
        <w:rPr>
          <w:smallCaps w:val="0"/>
          <w:color w:val="231F20"/>
          <w:spacing w:val="-1"/>
          <w:sz w:val="20"/>
        </w:rPr>
        <w:t> </w:t>
      </w:r>
      <w:r>
        <w:rPr>
          <w:smallCaps w:val="0"/>
          <w:color w:val="231F20"/>
          <w:sz w:val="20"/>
        </w:rPr>
        <w:t>y</w:t>
      </w:r>
    </w:p>
    <w:p>
      <w:pPr>
        <w:pStyle w:val="ListParagraph"/>
        <w:numPr>
          <w:ilvl w:val="1"/>
          <w:numId w:val="28"/>
        </w:numPr>
        <w:tabs>
          <w:tab w:pos="1534" w:val="left" w:leader="none"/>
        </w:tabs>
        <w:spacing w:line="254" w:lineRule="auto" w:before="5" w:after="0"/>
        <w:ind w:left="1533" w:right="348" w:hanging="180"/>
        <w:jc w:val="both"/>
        <w:rPr>
          <w:sz w:val="20"/>
        </w:rPr>
      </w:pPr>
      <w:r>
        <w:rPr>
          <w:color w:val="231F20"/>
          <w:sz w:val="20"/>
        </w:rPr>
        <w:t>Formalizado el convenio, la </w:t>
      </w:r>
      <w:r>
        <w:rPr>
          <w:smallCaps/>
          <w:color w:val="231F20"/>
          <w:sz w:val="20"/>
        </w:rPr>
        <w:t>utvopl</w:t>
      </w:r>
      <w:r>
        <w:rPr>
          <w:smallCaps w:val="0"/>
          <w:color w:val="231F20"/>
          <w:sz w:val="20"/>
        </w:rPr>
        <w:t> conservará un tanto del mismo y sus anexos    y adendas en original; y dentro de los dos días hábiles siguientes a la fecha de su firma,</w:t>
      </w:r>
      <w:r>
        <w:rPr>
          <w:smallCaps w:val="0"/>
          <w:color w:val="231F20"/>
          <w:spacing w:val="-5"/>
          <w:sz w:val="20"/>
        </w:rPr>
        <w:t> </w:t>
      </w:r>
      <w:r>
        <w:rPr>
          <w:smallCaps w:val="0"/>
          <w:color w:val="231F20"/>
          <w:sz w:val="20"/>
        </w:rPr>
        <w:t>remitirá</w:t>
      </w:r>
      <w:r>
        <w:rPr>
          <w:smallCaps w:val="0"/>
          <w:color w:val="231F20"/>
          <w:spacing w:val="-3"/>
          <w:sz w:val="20"/>
        </w:rPr>
        <w:t> </w:t>
      </w:r>
      <w:r>
        <w:rPr>
          <w:smallCaps w:val="0"/>
          <w:color w:val="231F20"/>
          <w:sz w:val="20"/>
        </w:rPr>
        <w:t>un</w:t>
      </w:r>
      <w:r>
        <w:rPr>
          <w:smallCaps w:val="0"/>
          <w:color w:val="231F20"/>
          <w:spacing w:val="-3"/>
          <w:sz w:val="20"/>
        </w:rPr>
        <w:t> </w:t>
      </w:r>
      <w:r>
        <w:rPr>
          <w:smallCaps w:val="0"/>
          <w:color w:val="231F20"/>
          <w:sz w:val="20"/>
        </w:rPr>
        <w:t>tanto</w:t>
      </w:r>
      <w:r>
        <w:rPr>
          <w:smallCaps w:val="0"/>
          <w:color w:val="231F20"/>
          <w:spacing w:val="-3"/>
          <w:sz w:val="20"/>
        </w:rPr>
        <w:t> </w:t>
      </w:r>
      <w:r>
        <w:rPr>
          <w:smallCaps w:val="0"/>
          <w:color w:val="231F20"/>
          <w:sz w:val="20"/>
        </w:rPr>
        <w:t>a</w:t>
      </w:r>
      <w:r>
        <w:rPr>
          <w:smallCaps w:val="0"/>
          <w:color w:val="231F20"/>
          <w:spacing w:val="-3"/>
          <w:sz w:val="20"/>
        </w:rPr>
        <w:t> </w:t>
      </w:r>
      <w:r>
        <w:rPr>
          <w:smallCaps w:val="0"/>
          <w:color w:val="231F20"/>
          <w:sz w:val="20"/>
        </w:rPr>
        <w:t>la</w:t>
      </w:r>
      <w:r>
        <w:rPr>
          <w:smallCaps w:val="0"/>
          <w:color w:val="231F20"/>
          <w:spacing w:val="-3"/>
          <w:sz w:val="20"/>
        </w:rPr>
        <w:t> </w:t>
      </w:r>
      <w:r>
        <w:rPr>
          <w:smallCaps w:val="0"/>
          <w:color w:val="231F20"/>
          <w:sz w:val="20"/>
        </w:rPr>
        <w:t>Dirección</w:t>
      </w:r>
      <w:r>
        <w:rPr>
          <w:smallCaps w:val="0"/>
          <w:color w:val="231F20"/>
          <w:spacing w:val="-3"/>
          <w:sz w:val="20"/>
        </w:rPr>
        <w:t> </w:t>
      </w:r>
      <w:r>
        <w:rPr>
          <w:smallCaps w:val="0"/>
          <w:color w:val="231F20"/>
          <w:sz w:val="20"/>
        </w:rPr>
        <w:t>Jurídica</w:t>
      </w:r>
      <w:r>
        <w:rPr>
          <w:smallCaps w:val="0"/>
          <w:color w:val="231F20"/>
          <w:spacing w:val="-3"/>
          <w:sz w:val="20"/>
        </w:rPr>
        <w:t> </w:t>
      </w:r>
      <w:r>
        <w:rPr>
          <w:smallCaps w:val="0"/>
          <w:color w:val="231F20"/>
          <w:sz w:val="20"/>
        </w:rPr>
        <w:t>para</w:t>
      </w:r>
      <w:r>
        <w:rPr>
          <w:smallCaps w:val="0"/>
          <w:color w:val="231F20"/>
          <w:spacing w:val="-4"/>
          <w:sz w:val="20"/>
        </w:rPr>
        <w:t> </w:t>
      </w:r>
      <w:r>
        <w:rPr>
          <w:smallCaps w:val="0"/>
          <w:color w:val="231F20"/>
          <w:sz w:val="20"/>
        </w:rPr>
        <w:t>su</w:t>
      </w:r>
      <w:r>
        <w:rPr>
          <w:smallCaps w:val="0"/>
          <w:color w:val="231F20"/>
          <w:spacing w:val="-3"/>
          <w:sz w:val="20"/>
        </w:rPr>
        <w:t> </w:t>
      </w:r>
      <w:r>
        <w:rPr>
          <w:smallCaps w:val="0"/>
          <w:color w:val="231F20"/>
          <w:sz w:val="20"/>
        </w:rPr>
        <w:t>resguardo;</w:t>
      </w:r>
      <w:r>
        <w:rPr>
          <w:smallCaps w:val="0"/>
          <w:color w:val="231F20"/>
          <w:spacing w:val="-3"/>
          <w:sz w:val="20"/>
        </w:rPr>
        <w:t> </w:t>
      </w:r>
      <w:r>
        <w:rPr>
          <w:smallCaps w:val="0"/>
          <w:color w:val="231F20"/>
          <w:sz w:val="20"/>
        </w:rPr>
        <w:t>un</w:t>
      </w:r>
      <w:r>
        <w:rPr>
          <w:smallCaps w:val="0"/>
          <w:color w:val="231F20"/>
          <w:spacing w:val="-3"/>
          <w:sz w:val="20"/>
        </w:rPr>
        <w:t> </w:t>
      </w:r>
      <w:r>
        <w:rPr>
          <w:smallCaps w:val="0"/>
          <w:color w:val="231F20"/>
          <w:sz w:val="20"/>
        </w:rPr>
        <w:t>tanto</w:t>
      </w:r>
      <w:r>
        <w:rPr>
          <w:smallCaps w:val="0"/>
          <w:color w:val="231F20"/>
          <w:spacing w:val="-3"/>
          <w:sz w:val="20"/>
        </w:rPr>
        <w:t> </w:t>
      </w:r>
      <w:r>
        <w:rPr>
          <w:smallCaps w:val="0"/>
          <w:color w:val="231F20"/>
          <w:sz w:val="20"/>
        </w:rPr>
        <w:t>al</w:t>
      </w:r>
      <w:r>
        <w:rPr>
          <w:smallCaps w:val="0"/>
          <w:color w:val="231F20"/>
          <w:spacing w:val="-3"/>
          <w:sz w:val="20"/>
        </w:rPr>
        <w:t> </w:t>
      </w:r>
      <w:r>
        <w:rPr>
          <w:smallCaps w:val="0"/>
          <w:color w:val="231F20"/>
          <w:sz w:val="20"/>
        </w:rPr>
        <w:t>vocal ejecutivo de la junta local respectiva, quien lo hará del conocimiento de los inte- grantes del consejo local que corresponda; y uno más, al consejero presidente del </w:t>
      </w:r>
      <w:r>
        <w:rPr>
          <w:smallCaps/>
          <w:color w:val="231F20"/>
          <w:sz w:val="20"/>
        </w:rPr>
        <w:t>opl</w:t>
      </w:r>
      <w:r>
        <w:rPr>
          <w:smallCaps w:val="0"/>
          <w:color w:val="231F20"/>
          <w:spacing w:val="-1"/>
          <w:sz w:val="20"/>
        </w:rPr>
        <w:t> </w:t>
      </w:r>
      <w:r>
        <w:rPr>
          <w:smallCaps w:val="0"/>
          <w:color w:val="231F20"/>
          <w:sz w:val="20"/>
        </w:rPr>
        <w:t>respectivo.</w:t>
      </w:r>
    </w:p>
    <w:p>
      <w:pPr>
        <w:pStyle w:val="BodyText"/>
        <w:spacing w:before="10"/>
        <w:rPr>
          <w:sz w:val="20"/>
        </w:rPr>
      </w:pPr>
    </w:p>
    <w:p>
      <w:pPr>
        <w:pStyle w:val="ListParagraph"/>
        <w:numPr>
          <w:ilvl w:val="0"/>
          <w:numId w:val="28"/>
        </w:numPr>
        <w:tabs>
          <w:tab w:pos="1214" w:val="left" w:leader="none"/>
        </w:tabs>
        <w:spacing w:line="232" w:lineRule="auto" w:before="0" w:after="0"/>
        <w:ind w:left="1213" w:right="347" w:hanging="260"/>
        <w:jc w:val="both"/>
        <w:rPr>
          <w:sz w:val="22"/>
        </w:rPr>
      </w:pPr>
      <w:r>
        <w:rPr>
          <w:color w:val="231F20"/>
          <w:spacing w:val="-3"/>
          <w:sz w:val="22"/>
        </w:rPr>
        <w:t>Para </w:t>
      </w:r>
      <w:r>
        <w:rPr>
          <w:color w:val="231F20"/>
          <w:sz w:val="22"/>
        </w:rPr>
        <w:t>la integración y suscripción de las adendas, los plazos que se determinen para la revisión por parte de las áreas ejecutivas y técnicas del Instituto, así como</w:t>
      </w:r>
      <w:r>
        <w:rPr>
          <w:color w:val="231F20"/>
          <w:spacing w:val="-6"/>
          <w:sz w:val="22"/>
        </w:rPr>
        <w:t> </w:t>
      </w:r>
      <w:r>
        <w:rPr>
          <w:color w:val="231F20"/>
          <w:sz w:val="22"/>
        </w:rPr>
        <w:t>por</w:t>
      </w:r>
      <w:r>
        <w:rPr>
          <w:color w:val="231F20"/>
          <w:spacing w:val="-6"/>
          <w:sz w:val="22"/>
        </w:rPr>
        <w:t> </w:t>
      </w:r>
      <w:r>
        <w:rPr>
          <w:color w:val="231F20"/>
          <w:sz w:val="22"/>
        </w:rPr>
        <w:t>la</w:t>
      </w:r>
      <w:r>
        <w:rPr>
          <w:color w:val="231F20"/>
          <w:spacing w:val="-6"/>
          <w:sz w:val="22"/>
        </w:rPr>
        <w:t> </w:t>
      </w:r>
      <w:r>
        <w:rPr>
          <w:color w:val="231F20"/>
          <w:sz w:val="22"/>
        </w:rPr>
        <w:t>junta</w:t>
      </w:r>
      <w:r>
        <w:rPr>
          <w:color w:val="231F20"/>
          <w:spacing w:val="-5"/>
          <w:sz w:val="22"/>
        </w:rPr>
        <w:t> </w:t>
      </w:r>
      <w:r>
        <w:rPr>
          <w:color w:val="231F20"/>
          <w:sz w:val="22"/>
        </w:rPr>
        <w:t>local</w:t>
      </w:r>
      <w:r>
        <w:rPr>
          <w:color w:val="231F20"/>
          <w:spacing w:val="-6"/>
          <w:sz w:val="22"/>
        </w:rPr>
        <w:t> </w:t>
      </w:r>
      <w:r>
        <w:rPr>
          <w:color w:val="231F20"/>
          <w:sz w:val="22"/>
        </w:rPr>
        <w:t>ejecutiva</w:t>
      </w:r>
      <w:r>
        <w:rPr>
          <w:color w:val="231F20"/>
          <w:spacing w:val="-6"/>
          <w:sz w:val="22"/>
        </w:rPr>
        <w:t> </w:t>
      </w:r>
      <w:r>
        <w:rPr>
          <w:color w:val="231F20"/>
          <w:sz w:val="22"/>
        </w:rPr>
        <w:t>y</w:t>
      </w:r>
      <w:r>
        <w:rPr>
          <w:color w:val="231F20"/>
          <w:spacing w:val="-5"/>
          <w:sz w:val="22"/>
        </w:rPr>
        <w:t> </w:t>
      </w:r>
      <w:r>
        <w:rPr>
          <w:color w:val="231F20"/>
          <w:sz w:val="22"/>
        </w:rPr>
        <w:t>el</w:t>
      </w:r>
      <w:r>
        <w:rPr>
          <w:color w:val="231F20"/>
          <w:spacing w:val="-6"/>
          <w:sz w:val="22"/>
        </w:rPr>
        <w:t> </w:t>
      </w:r>
      <w:r>
        <w:rPr>
          <w:smallCaps/>
          <w:color w:val="231F20"/>
          <w:sz w:val="22"/>
        </w:rPr>
        <w:t>opl</w:t>
      </w:r>
      <w:r>
        <w:rPr>
          <w:smallCaps w:val="0"/>
          <w:color w:val="231F20"/>
          <w:spacing w:val="-6"/>
          <w:sz w:val="22"/>
        </w:rPr>
        <w:t> </w:t>
      </w:r>
      <w:r>
        <w:rPr>
          <w:smallCaps w:val="0"/>
          <w:color w:val="231F20"/>
          <w:sz w:val="22"/>
        </w:rPr>
        <w:t>que</w:t>
      </w:r>
      <w:r>
        <w:rPr>
          <w:smallCaps w:val="0"/>
          <w:color w:val="231F20"/>
          <w:spacing w:val="-6"/>
          <w:sz w:val="22"/>
        </w:rPr>
        <w:t> </w:t>
      </w:r>
      <w:r>
        <w:rPr>
          <w:smallCaps w:val="0"/>
          <w:color w:val="231F20"/>
          <w:sz w:val="22"/>
        </w:rPr>
        <w:t>corresponda,</w:t>
      </w:r>
      <w:r>
        <w:rPr>
          <w:smallCaps w:val="0"/>
          <w:color w:val="231F20"/>
          <w:spacing w:val="-5"/>
          <w:sz w:val="22"/>
        </w:rPr>
        <w:t> </w:t>
      </w:r>
      <w:r>
        <w:rPr>
          <w:smallCaps w:val="0"/>
          <w:color w:val="231F20"/>
          <w:sz w:val="22"/>
        </w:rPr>
        <w:t>no</w:t>
      </w:r>
      <w:r>
        <w:rPr>
          <w:smallCaps w:val="0"/>
          <w:color w:val="231F20"/>
          <w:spacing w:val="-6"/>
          <w:sz w:val="22"/>
        </w:rPr>
        <w:t> </w:t>
      </w:r>
      <w:r>
        <w:rPr>
          <w:smallCaps w:val="0"/>
          <w:color w:val="231F20"/>
          <w:sz w:val="22"/>
        </w:rPr>
        <w:t>deberán</w:t>
      </w:r>
      <w:r>
        <w:rPr>
          <w:smallCaps w:val="0"/>
          <w:color w:val="231F20"/>
          <w:spacing w:val="-6"/>
          <w:sz w:val="22"/>
        </w:rPr>
        <w:t> </w:t>
      </w:r>
      <w:r>
        <w:rPr>
          <w:smallCaps w:val="0"/>
          <w:color w:val="231F20"/>
          <w:sz w:val="22"/>
        </w:rPr>
        <w:t>rebasar de cinco días</w:t>
      </w:r>
      <w:r>
        <w:rPr>
          <w:smallCaps w:val="0"/>
          <w:color w:val="231F20"/>
          <w:spacing w:val="-4"/>
          <w:sz w:val="22"/>
        </w:rPr>
        <w:t> </w:t>
      </w:r>
      <w:r>
        <w:rPr>
          <w:smallCaps w:val="0"/>
          <w:color w:val="231F20"/>
          <w:sz w:val="22"/>
        </w:rPr>
        <w:t>hábiles.</w:t>
      </w:r>
    </w:p>
    <w:p>
      <w:pPr>
        <w:pStyle w:val="BodyText"/>
        <w:spacing w:before="2"/>
        <w:rPr>
          <w:sz w:val="21"/>
        </w:rPr>
      </w:pPr>
    </w:p>
    <w:p>
      <w:pPr>
        <w:pStyle w:val="ListParagraph"/>
        <w:numPr>
          <w:ilvl w:val="0"/>
          <w:numId w:val="28"/>
        </w:numPr>
        <w:tabs>
          <w:tab w:pos="1214" w:val="left" w:leader="none"/>
        </w:tabs>
        <w:spacing w:line="232" w:lineRule="auto" w:before="0" w:after="0"/>
        <w:ind w:left="1213" w:right="349" w:hanging="260"/>
        <w:jc w:val="both"/>
        <w:rPr>
          <w:sz w:val="22"/>
        </w:rPr>
      </w:pPr>
      <w:r>
        <w:rPr>
          <w:color w:val="231F20"/>
          <w:sz w:val="22"/>
        </w:rPr>
        <w:t>Con excepción del trámite para la formalización de los instrumentos, las áreas del</w:t>
      </w:r>
      <w:r>
        <w:rPr>
          <w:color w:val="231F20"/>
          <w:spacing w:val="14"/>
          <w:sz w:val="22"/>
        </w:rPr>
        <w:t> </w:t>
      </w:r>
      <w:r>
        <w:rPr>
          <w:color w:val="231F20"/>
          <w:sz w:val="22"/>
        </w:rPr>
        <w:t>Instituto</w:t>
      </w:r>
      <w:r>
        <w:rPr>
          <w:color w:val="231F20"/>
          <w:spacing w:val="14"/>
          <w:sz w:val="22"/>
        </w:rPr>
        <w:t> </w:t>
      </w:r>
      <w:r>
        <w:rPr>
          <w:color w:val="231F20"/>
          <w:sz w:val="22"/>
        </w:rPr>
        <w:t>y</w:t>
      </w:r>
      <w:r>
        <w:rPr>
          <w:color w:val="231F20"/>
          <w:spacing w:val="14"/>
          <w:sz w:val="22"/>
        </w:rPr>
        <w:t> </w:t>
      </w:r>
      <w:r>
        <w:rPr>
          <w:color w:val="231F20"/>
          <w:sz w:val="22"/>
        </w:rPr>
        <w:t>los</w:t>
      </w:r>
      <w:r>
        <w:rPr>
          <w:color w:val="231F20"/>
          <w:spacing w:val="15"/>
          <w:sz w:val="22"/>
        </w:rPr>
        <w:t> </w:t>
      </w:r>
      <w:r>
        <w:rPr>
          <w:smallCaps/>
          <w:color w:val="231F20"/>
          <w:sz w:val="22"/>
        </w:rPr>
        <w:t>opl</w:t>
      </w:r>
      <w:r>
        <w:rPr>
          <w:smallCaps w:val="0"/>
          <w:color w:val="231F20"/>
          <w:spacing w:val="14"/>
          <w:sz w:val="22"/>
        </w:rPr>
        <w:t> </w:t>
      </w:r>
      <w:r>
        <w:rPr>
          <w:smallCaps w:val="0"/>
          <w:color w:val="231F20"/>
          <w:sz w:val="22"/>
        </w:rPr>
        <w:t>privilegiarán</w:t>
      </w:r>
      <w:r>
        <w:rPr>
          <w:smallCaps w:val="0"/>
          <w:color w:val="231F20"/>
          <w:spacing w:val="14"/>
          <w:sz w:val="22"/>
        </w:rPr>
        <w:t> </w:t>
      </w:r>
      <w:r>
        <w:rPr>
          <w:smallCaps w:val="0"/>
          <w:color w:val="231F20"/>
          <w:sz w:val="22"/>
        </w:rPr>
        <w:t>el</w:t>
      </w:r>
      <w:r>
        <w:rPr>
          <w:smallCaps w:val="0"/>
          <w:color w:val="231F20"/>
          <w:spacing w:val="15"/>
          <w:sz w:val="22"/>
        </w:rPr>
        <w:t> </w:t>
      </w:r>
      <w:r>
        <w:rPr>
          <w:smallCaps w:val="0"/>
          <w:color w:val="231F20"/>
          <w:sz w:val="22"/>
        </w:rPr>
        <w:t>uso</w:t>
      </w:r>
      <w:r>
        <w:rPr>
          <w:smallCaps w:val="0"/>
          <w:color w:val="231F20"/>
          <w:spacing w:val="14"/>
          <w:sz w:val="22"/>
        </w:rPr>
        <w:t> </w:t>
      </w:r>
      <w:r>
        <w:rPr>
          <w:smallCaps w:val="0"/>
          <w:color w:val="231F20"/>
          <w:sz w:val="22"/>
        </w:rPr>
        <w:t>del</w:t>
      </w:r>
      <w:r>
        <w:rPr>
          <w:smallCaps w:val="0"/>
          <w:color w:val="231F20"/>
          <w:spacing w:val="14"/>
          <w:sz w:val="22"/>
        </w:rPr>
        <w:t> </w:t>
      </w:r>
      <w:r>
        <w:rPr>
          <w:smallCaps w:val="0"/>
          <w:color w:val="231F20"/>
          <w:sz w:val="22"/>
        </w:rPr>
        <w:t>correo</w:t>
      </w:r>
      <w:r>
        <w:rPr>
          <w:smallCaps w:val="0"/>
          <w:color w:val="231F20"/>
          <w:spacing w:val="14"/>
          <w:sz w:val="22"/>
        </w:rPr>
        <w:t> </w:t>
      </w:r>
      <w:r>
        <w:rPr>
          <w:smallCaps w:val="0"/>
          <w:color w:val="231F20"/>
          <w:sz w:val="22"/>
        </w:rPr>
        <w:t>electrónico</w:t>
      </w:r>
      <w:r>
        <w:rPr>
          <w:smallCaps w:val="0"/>
          <w:color w:val="231F20"/>
          <w:spacing w:val="14"/>
          <w:sz w:val="22"/>
        </w:rPr>
        <w:t> </w:t>
      </w:r>
      <w:r>
        <w:rPr>
          <w:smallCaps w:val="0"/>
          <w:color w:val="231F20"/>
          <w:sz w:val="22"/>
        </w:rPr>
        <w:t>institucional</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930"/>
      </w:pPr>
      <w:r>
        <w:rPr>
          <w:color w:val="231F20"/>
        </w:rPr>
        <w:t>para el intercambio de información que permita un adecuado desarrollo del procedimiento referido en el numeral 1 de este artículo.</w:t>
      </w:r>
    </w:p>
    <w:p>
      <w:pPr>
        <w:pStyle w:val="Heading2"/>
        <w:spacing w:line="276" w:lineRule="exact" w:before="233"/>
        <w:ind w:left="1226" w:right="1607"/>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C</w:t>
      </w:r>
      <w:r>
        <w:rPr>
          <w:smallCaps/>
          <w:color w:val="58595B"/>
          <w:spacing w:val="-6"/>
          <w:w w:val="112"/>
        </w:rPr>
        <w:t>u</w:t>
      </w:r>
      <w:r>
        <w:rPr>
          <w:smallCaps/>
          <w:color w:val="58595B"/>
          <w:w w:val="113"/>
        </w:rPr>
        <w:t>a</w:t>
      </w:r>
      <w:r>
        <w:rPr>
          <w:smallCaps/>
          <w:color w:val="58595B"/>
          <w:spacing w:val="-3"/>
          <w:w w:val="113"/>
        </w:rPr>
        <w:t>r</w:t>
      </w:r>
      <w:r>
        <w:rPr>
          <w:smallCaps/>
          <w:color w:val="58595B"/>
          <w:spacing w:val="-15"/>
          <w:w w:val="110"/>
        </w:rPr>
        <w:t>t</w:t>
      </w:r>
      <w:r>
        <w:rPr>
          <w:smallCaps/>
          <w:color w:val="58595B"/>
          <w:w w:val="111"/>
        </w:rPr>
        <w:t>a</w:t>
      </w:r>
    </w:p>
    <w:p>
      <w:pPr>
        <w:spacing w:line="213" w:lineRule="auto" w:before="9"/>
        <w:ind w:left="1602" w:right="1983" w:firstLine="3"/>
        <w:jc w:val="center"/>
        <w:rPr>
          <w:b/>
          <w:sz w:val="24"/>
        </w:rPr>
      </w:pPr>
      <w:r>
        <w:rPr>
          <w:b/>
          <w:color w:val="58595B"/>
          <w:sz w:val="24"/>
        </w:rPr>
        <w:t>Seguimiento a los compromisos asumidos en los convenios generales de coordinación y sus</w:t>
      </w:r>
      <w:r>
        <w:rPr>
          <w:b/>
          <w:color w:val="58595B"/>
          <w:spacing w:val="-40"/>
          <w:sz w:val="24"/>
        </w:rPr>
        <w:t> </w:t>
      </w:r>
      <w:r>
        <w:rPr>
          <w:b/>
          <w:color w:val="58595B"/>
          <w:sz w:val="24"/>
        </w:rPr>
        <w:t>anexos</w:t>
      </w:r>
    </w:p>
    <w:p>
      <w:pPr>
        <w:pStyle w:val="BodyText"/>
        <w:spacing w:before="11"/>
        <w:rPr>
          <w:b/>
          <w:sz w:val="10"/>
        </w:rPr>
      </w:pPr>
    </w:p>
    <w:p>
      <w:pPr>
        <w:pStyle w:val="Heading2"/>
        <w:spacing w:before="100"/>
      </w:pPr>
      <w:r>
        <w:rPr>
          <w:color w:val="231F20"/>
        </w:rPr>
        <w:t>Artículo 36.</w:t>
      </w:r>
    </w:p>
    <w:p>
      <w:pPr>
        <w:pStyle w:val="BodyText"/>
        <w:spacing w:before="8"/>
        <w:rPr>
          <w:b/>
          <w:sz w:val="20"/>
        </w:rPr>
      </w:pPr>
    </w:p>
    <w:p>
      <w:pPr>
        <w:pStyle w:val="ListParagraph"/>
        <w:numPr>
          <w:ilvl w:val="0"/>
          <w:numId w:val="29"/>
        </w:numPr>
        <w:tabs>
          <w:tab w:pos="931" w:val="left" w:leader="none"/>
        </w:tabs>
        <w:spacing w:line="232" w:lineRule="auto" w:before="1" w:after="0"/>
        <w:ind w:left="930" w:right="632" w:hanging="260"/>
        <w:jc w:val="both"/>
        <w:rPr>
          <w:sz w:val="22"/>
        </w:rPr>
      </w:pPr>
      <w:r>
        <w:rPr>
          <w:color w:val="231F20"/>
          <w:sz w:val="22"/>
        </w:rPr>
        <w:t>La</w:t>
      </w:r>
      <w:r>
        <w:rPr>
          <w:color w:val="231F20"/>
          <w:spacing w:val="-9"/>
          <w:sz w:val="22"/>
        </w:rPr>
        <w:t> </w:t>
      </w:r>
      <w:r>
        <w:rPr>
          <w:smallCaps/>
          <w:color w:val="231F20"/>
          <w:sz w:val="20"/>
        </w:rPr>
        <w:t>utvopl</w:t>
      </w:r>
      <w:r>
        <w:rPr>
          <w:smallCaps w:val="0"/>
          <w:color w:val="231F20"/>
          <w:spacing w:val="-4"/>
          <w:sz w:val="20"/>
        </w:rPr>
        <w:t> </w:t>
      </w:r>
      <w:r>
        <w:rPr>
          <w:smallCaps w:val="0"/>
          <w:color w:val="231F20"/>
          <w:sz w:val="22"/>
        </w:rPr>
        <w:t>será</w:t>
      </w:r>
      <w:r>
        <w:rPr>
          <w:smallCaps w:val="0"/>
          <w:color w:val="231F20"/>
          <w:spacing w:val="-8"/>
          <w:sz w:val="22"/>
        </w:rPr>
        <w:t> </w:t>
      </w:r>
      <w:r>
        <w:rPr>
          <w:smallCaps w:val="0"/>
          <w:color w:val="231F20"/>
          <w:sz w:val="22"/>
        </w:rPr>
        <w:t>la</w:t>
      </w:r>
      <w:r>
        <w:rPr>
          <w:smallCaps w:val="0"/>
          <w:color w:val="231F20"/>
          <w:spacing w:val="-9"/>
          <w:sz w:val="22"/>
        </w:rPr>
        <w:t> </w:t>
      </w:r>
      <w:r>
        <w:rPr>
          <w:smallCaps w:val="0"/>
          <w:color w:val="231F20"/>
          <w:sz w:val="22"/>
        </w:rPr>
        <w:t>responsable</w:t>
      </w:r>
      <w:r>
        <w:rPr>
          <w:smallCaps w:val="0"/>
          <w:color w:val="231F20"/>
          <w:spacing w:val="-8"/>
          <w:sz w:val="22"/>
        </w:rPr>
        <w:t> </w:t>
      </w:r>
      <w:r>
        <w:rPr>
          <w:smallCaps w:val="0"/>
          <w:color w:val="231F20"/>
          <w:sz w:val="22"/>
        </w:rPr>
        <w:t>de</w:t>
      </w:r>
      <w:r>
        <w:rPr>
          <w:smallCaps w:val="0"/>
          <w:color w:val="231F20"/>
          <w:spacing w:val="-9"/>
          <w:sz w:val="22"/>
        </w:rPr>
        <w:t> </w:t>
      </w:r>
      <w:r>
        <w:rPr>
          <w:smallCaps w:val="0"/>
          <w:color w:val="231F20"/>
          <w:sz w:val="22"/>
        </w:rPr>
        <w:t>dar</w:t>
      </w:r>
      <w:r>
        <w:rPr>
          <w:smallCaps w:val="0"/>
          <w:color w:val="231F20"/>
          <w:spacing w:val="-8"/>
          <w:sz w:val="22"/>
        </w:rPr>
        <w:t> </w:t>
      </w:r>
      <w:r>
        <w:rPr>
          <w:smallCaps w:val="0"/>
          <w:color w:val="231F20"/>
          <w:sz w:val="22"/>
        </w:rPr>
        <w:t>seguimiento</w:t>
      </w:r>
      <w:r>
        <w:rPr>
          <w:smallCaps w:val="0"/>
          <w:color w:val="231F20"/>
          <w:spacing w:val="-9"/>
          <w:sz w:val="22"/>
        </w:rPr>
        <w:t> </w:t>
      </w:r>
      <w:r>
        <w:rPr>
          <w:smallCaps w:val="0"/>
          <w:color w:val="231F20"/>
          <w:sz w:val="22"/>
        </w:rPr>
        <w:t>a</w:t>
      </w:r>
      <w:r>
        <w:rPr>
          <w:smallCaps w:val="0"/>
          <w:color w:val="231F20"/>
          <w:spacing w:val="-8"/>
          <w:sz w:val="22"/>
        </w:rPr>
        <w:t> </w:t>
      </w:r>
      <w:r>
        <w:rPr>
          <w:smallCaps w:val="0"/>
          <w:color w:val="231F20"/>
          <w:sz w:val="22"/>
        </w:rPr>
        <w:t>los</w:t>
      </w:r>
      <w:r>
        <w:rPr>
          <w:smallCaps w:val="0"/>
          <w:color w:val="231F20"/>
          <w:spacing w:val="-9"/>
          <w:sz w:val="22"/>
        </w:rPr>
        <w:t> </w:t>
      </w:r>
      <w:r>
        <w:rPr>
          <w:smallCaps w:val="0"/>
          <w:color w:val="231F20"/>
          <w:sz w:val="22"/>
        </w:rPr>
        <w:t>compromisos</w:t>
      </w:r>
      <w:r>
        <w:rPr>
          <w:smallCaps w:val="0"/>
          <w:color w:val="231F20"/>
          <w:spacing w:val="-8"/>
          <w:sz w:val="22"/>
        </w:rPr>
        <w:t> </w:t>
      </w:r>
      <w:r>
        <w:rPr>
          <w:smallCaps w:val="0"/>
          <w:color w:val="231F20"/>
          <w:sz w:val="22"/>
        </w:rPr>
        <w:t>adquiridos en los instrumentos jurídicos descritos en el presente Capítulo, para lo cual deberá realizar las siguientes</w:t>
      </w:r>
      <w:r>
        <w:rPr>
          <w:smallCaps w:val="0"/>
          <w:color w:val="231F20"/>
          <w:spacing w:val="-6"/>
          <w:sz w:val="22"/>
        </w:rPr>
        <w:t> </w:t>
      </w:r>
      <w:r>
        <w:rPr>
          <w:smallCaps w:val="0"/>
          <w:color w:val="231F20"/>
          <w:sz w:val="22"/>
        </w:rPr>
        <w:t>funciones:</w:t>
      </w:r>
    </w:p>
    <w:p>
      <w:pPr>
        <w:pStyle w:val="BodyText"/>
        <w:spacing w:before="2"/>
      </w:pPr>
    </w:p>
    <w:p>
      <w:pPr>
        <w:pStyle w:val="ListParagraph"/>
        <w:numPr>
          <w:ilvl w:val="1"/>
          <w:numId w:val="29"/>
        </w:numPr>
        <w:tabs>
          <w:tab w:pos="1251" w:val="left" w:leader="none"/>
        </w:tabs>
        <w:spacing w:line="254" w:lineRule="auto" w:before="0" w:after="0"/>
        <w:ind w:left="1250" w:right="631" w:hanging="220"/>
        <w:jc w:val="both"/>
        <w:rPr>
          <w:sz w:val="20"/>
        </w:rPr>
      </w:pPr>
      <w:r>
        <w:rPr>
          <w:color w:val="231F20"/>
          <w:sz w:val="20"/>
        </w:rPr>
        <w:t>Coadyuvar con la Secretaría Ejecutiva, direcciones ejecutivas y unidades técnicas del Instituto, en la ejecución y cumplimiento de los compromisos asumidos en los convenios generales de coordinación, así como en los anexos que en su caso, se hayan</w:t>
      </w:r>
      <w:r>
        <w:rPr>
          <w:color w:val="231F20"/>
          <w:spacing w:val="-2"/>
          <w:sz w:val="20"/>
        </w:rPr>
        <w:t> </w:t>
      </w:r>
      <w:r>
        <w:rPr>
          <w:color w:val="231F20"/>
          <w:sz w:val="20"/>
        </w:rPr>
        <w:t>suscrito;</w:t>
      </w:r>
    </w:p>
    <w:p>
      <w:pPr>
        <w:pStyle w:val="ListParagraph"/>
        <w:numPr>
          <w:ilvl w:val="1"/>
          <w:numId w:val="29"/>
        </w:numPr>
        <w:tabs>
          <w:tab w:pos="1251" w:val="left" w:leader="none"/>
        </w:tabs>
        <w:spacing w:line="254" w:lineRule="auto" w:before="5" w:after="0"/>
        <w:ind w:left="1250" w:right="631" w:hanging="220"/>
        <w:jc w:val="both"/>
        <w:rPr>
          <w:sz w:val="20"/>
        </w:rPr>
      </w:pPr>
      <w:r>
        <w:rPr>
          <w:color w:val="231F20"/>
          <w:sz w:val="20"/>
        </w:rPr>
        <w:t>Implementar los mecanismos necesarios para promover y garantizar la coordina- ción entre el Instituto y los</w:t>
      </w:r>
      <w:r>
        <w:rPr>
          <w:color w:val="231F20"/>
          <w:spacing w:val="-2"/>
          <w:sz w:val="20"/>
        </w:rPr>
        <w:t> </w:t>
      </w:r>
      <w:r>
        <w:rPr>
          <w:smallCaps/>
          <w:color w:val="231F20"/>
          <w:sz w:val="20"/>
        </w:rPr>
        <w:t>opl</w:t>
      </w:r>
      <w:r>
        <w:rPr>
          <w:smallCaps w:val="0"/>
          <w:color w:val="231F20"/>
          <w:sz w:val="20"/>
        </w:rPr>
        <w:t>;</w:t>
      </w:r>
    </w:p>
    <w:p>
      <w:pPr>
        <w:pStyle w:val="ListParagraph"/>
        <w:numPr>
          <w:ilvl w:val="1"/>
          <w:numId w:val="29"/>
        </w:numPr>
        <w:tabs>
          <w:tab w:pos="1251" w:val="left" w:leader="none"/>
        </w:tabs>
        <w:spacing w:line="254" w:lineRule="auto" w:before="3" w:after="0"/>
        <w:ind w:left="1250" w:right="632" w:hanging="200"/>
        <w:jc w:val="both"/>
        <w:rPr>
          <w:sz w:val="20"/>
        </w:rPr>
      </w:pPr>
      <w:r>
        <w:rPr>
          <w:color w:val="231F20"/>
          <w:sz w:val="20"/>
        </w:rPr>
        <w:t>Informar mensualmente a la </w:t>
      </w:r>
      <w:r>
        <w:rPr>
          <w:smallCaps/>
          <w:color w:val="231F20"/>
          <w:sz w:val="20"/>
        </w:rPr>
        <w:t>cvopl</w:t>
      </w:r>
      <w:r>
        <w:rPr>
          <w:smallCaps w:val="0"/>
          <w:color w:val="231F20"/>
          <w:sz w:val="20"/>
        </w:rPr>
        <w:t> y a la Comisión de Capacitación y Organización Electoral sobre el seguimiento de los compromisos asumidos por los </w:t>
      </w:r>
      <w:r>
        <w:rPr>
          <w:smallCaps/>
          <w:color w:val="231F20"/>
          <w:sz w:val="20"/>
        </w:rPr>
        <w:t>opl</w:t>
      </w:r>
      <w:r>
        <w:rPr>
          <w:smallCaps w:val="0"/>
          <w:color w:val="231F20"/>
          <w:sz w:val="20"/>
        </w:rPr>
        <w:t> en los mecanismos de coordinación de los que formen</w:t>
      </w:r>
      <w:r>
        <w:rPr>
          <w:smallCaps w:val="0"/>
          <w:color w:val="231F20"/>
          <w:spacing w:val="-12"/>
          <w:sz w:val="20"/>
        </w:rPr>
        <w:t> </w:t>
      </w:r>
      <w:r>
        <w:rPr>
          <w:smallCaps w:val="0"/>
          <w:color w:val="231F20"/>
          <w:sz w:val="20"/>
        </w:rPr>
        <w:t>parte;</w:t>
      </w:r>
    </w:p>
    <w:p>
      <w:pPr>
        <w:pStyle w:val="ListParagraph"/>
        <w:numPr>
          <w:ilvl w:val="1"/>
          <w:numId w:val="29"/>
        </w:numPr>
        <w:tabs>
          <w:tab w:pos="1251" w:val="left" w:leader="none"/>
        </w:tabs>
        <w:spacing w:line="254" w:lineRule="auto" w:before="3" w:after="0"/>
        <w:ind w:left="1250" w:right="631" w:hanging="220"/>
        <w:jc w:val="both"/>
        <w:rPr>
          <w:sz w:val="20"/>
        </w:rPr>
      </w:pPr>
      <w:r>
        <w:rPr>
          <w:color w:val="231F20"/>
          <w:sz w:val="20"/>
        </w:rPr>
        <w:t>Dar seguimiento a las actividades de las áreas responsables respecto de las mate- rias de coordinación que correspondan a sus ámbitos de</w:t>
      </w:r>
      <w:r>
        <w:rPr>
          <w:color w:val="231F20"/>
          <w:spacing w:val="-19"/>
          <w:sz w:val="20"/>
        </w:rPr>
        <w:t> </w:t>
      </w:r>
      <w:r>
        <w:rPr>
          <w:color w:val="231F20"/>
          <w:sz w:val="20"/>
        </w:rPr>
        <w:t>competencia;</w:t>
      </w:r>
    </w:p>
    <w:p>
      <w:pPr>
        <w:pStyle w:val="ListParagraph"/>
        <w:numPr>
          <w:ilvl w:val="1"/>
          <w:numId w:val="29"/>
        </w:numPr>
        <w:tabs>
          <w:tab w:pos="1251" w:val="left" w:leader="none"/>
        </w:tabs>
        <w:spacing w:line="240" w:lineRule="auto" w:before="3" w:after="0"/>
        <w:ind w:left="1250" w:right="0" w:hanging="221"/>
        <w:jc w:val="both"/>
        <w:rPr>
          <w:sz w:val="20"/>
        </w:rPr>
      </w:pPr>
      <w:r>
        <w:rPr>
          <w:color w:val="231F20"/>
          <w:sz w:val="20"/>
        </w:rPr>
        <w:t>Participar en la estructuración de los informes de seguimiento, mensuales y</w:t>
      </w:r>
      <w:r>
        <w:rPr>
          <w:color w:val="231F20"/>
          <w:spacing w:val="-29"/>
          <w:sz w:val="20"/>
        </w:rPr>
        <w:t> </w:t>
      </w:r>
      <w:r>
        <w:rPr>
          <w:color w:val="231F20"/>
          <w:sz w:val="20"/>
        </w:rPr>
        <w:t>final;</w:t>
      </w:r>
    </w:p>
    <w:p>
      <w:pPr>
        <w:pStyle w:val="ListParagraph"/>
        <w:numPr>
          <w:ilvl w:val="1"/>
          <w:numId w:val="29"/>
        </w:numPr>
        <w:tabs>
          <w:tab w:pos="1251" w:val="left" w:leader="none"/>
        </w:tabs>
        <w:spacing w:line="254" w:lineRule="auto" w:before="15" w:after="0"/>
        <w:ind w:left="1250" w:right="631" w:hanging="200"/>
        <w:jc w:val="both"/>
        <w:rPr>
          <w:sz w:val="20"/>
        </w:rPr>
      </w:pPr>
      <w:r>
        <w:rPr>
          <w:color w:val="231F20"/>
          <w:sz w:val="20"/>
        </w:rPr>
        <w:t>Detectar oportunamente incumplimientos o retrasos que obstaculicen el adecua- do</w:t>
      </w:r>
      <w:r>
        <w:rPr>
          <w:color w:val="231F20"/>
          <w:spacing w:val="-7"/>
          <w:sz w:val="20"/>
        </w:rPr>
        <w:t> </w:t>
      </w:r>
      <w:r>
        <w:rPr>
          <w:color w:val="231F20"/>
          <w:sz w:val="20"/>
        </w:rPr>
        <w:t>desarrollo</w:t>
      </w:r>
      <w:r>
        <w:rPr>
          <w:color w:val="231F20"/>
          <w:spacing w:val="-7"/>
          <w:sz w:val="20"/>
        </w:rPr>
        <w:t> </w:t>
      </w:r>
      <w:r>
        <w:rPr>
          <w:color w:val="231F20"/>
          <w:sz w:val="20"/>
        </w:rPr>
        <w:t>de</w:t>
      </w:r>
      <w:r>
        <w:rPr>
          <w:color w:val="231F20"/>
          <w:spacing w:val="-7"/>
          <w:sz w:val="20"/>
        </w:rPr>
        <w:t> </w:t>
      </w:r>
      <w:r>
        <w:rPr>
          <w:color w:val="231F20"/>
          <w:sz w:val="20"/>
        </w:rPr>
        <w:t>los</w:t>
      </w:r>
      <w:r>
        <w:rPr>
          <w:color w:val="231F20"/>
          <w:spacing w:val="-6"/>
          <w:sz w:val="20"/>
        </w:rPr>
        <w:t> </w:t>
      </w:r>
      <w:r>
        <w:rPr>
          <w:color w:val="231F20"/>
          <w:sz w:val="20"/>
        </w:rPr>
        <w:t>procesos</w:t>
      </w:r>
      <w:r>
        <w:rPr>
          <w:color w:val="231F20"/>
          <w:spacing w:val="-7"/>
          <w:sz w:val="20"/>
        </w:rPr>
        <w:t> </w:t>
      </w:r>
      <w:r>
        <w:rPr>
          <w:color w:val="231F20"/>
          <w:sz w:val="20"/>
        </w:rPr>
        <w:t>electorales</w:t>
      </w:r>
      <w:r>
        <w:rPr>
          <w:color w:val="231F20"/>
          <w:spacing w:val="-7"/>
          <w:sz w:val="20"/>
        </w:rPr>
        <w:t> </w:t>
      </w:r>
      <w:r>
        <w:rPr>
          <w:color w:val="231F20"/>
          <w:sz w:val="20"/>
        </w:rPr>
        <w:t>locales,</w:t>
      </w:r>
      <w:r>
        <w:rPr>
          <w:color w:val="231F20"/>
          <w:spacing w:val="-7"/>
          <w:sz w:val="20"/>
        </w:rPr>
        <w:t> </w:t>
      </w:r>
      <w:r>
        <w:rPr>
          <w:color w:val="231F20"/>
          <w:sz w:val="20"/>
        </w:rPr>
        <w:t>e</w:t>
      </w:r>
      <w:r>
        <w:rPr>
          <w:color w:val="231F20"/>
          <w:spacing w:val="-6"/>
          <w:sz w:val="20"/>
        </w:rPr>
        <w:t> </w:t>
      </w:r>
      <w:r>
        <w:rPr>
          <w:color w:val="231F20"/>
          <w:sz w:val="20"/>
        </w:rPr>
        <w:t>informar</w:t>
      </w:r>
      <w:r>
        <w:rPr>
          <w:color w:val="231F20"/>
          <w:spacing w:val="-7"/>
          <w:sz w:val="20"/>
        </w:rPr>
        <w:t> </w:t>
      </w:r>
      <w:r>
        <w:rPr>
          <w:color w:val="231F20"/>
          <w:sz w:val="20"/>
        </w:rPr>
        <w:t>de</w:t>
      </w:r>
      <w:r>
        <w:rPr>
          <w:color w:val="231F20"/>
          <w:spacing w:val="-7"/>
          <w:sz w:val="20"/>
        </w:rPr>
        <w:t> </w:t>
      </w:r>
      <w:r>
        <w:rPr>
          <w:color w:val="231F20"/>
          <w:sz w:val="20"/>
        </w:rPr>
        <w:t>ello</w:t>
      </w:r>
      <w:r>
        <w:rPr>
          <w:color w:val="231F20"/>
          <w:spacing w:val="-7"/>
          <w:sz w:val="20"/>
        </w:rPr>
        <w:t> </w:t>
      </w:r>
      <w:r>
        <w:rPr>
          <w:color w:val="231F20"/>
          <w:sz w:val="20"/>
        </w:rPr>
        <w:t>a</w:t>
      </w:r>
      <w:r>
        <w:rPr>
          <w:color w:val="231F20"/>
          <w:spacing w:val="-6"/>
          <w:sz w:val="20"/>
        </w:rPr>
        <w:t> </w:t>
      </w:r>
      <w:r>
        <w:rPr>
          <w:color w:val="231F20"/>
          <w:sz w:val="20"/>
        </w:rPr>
        <w:t>la</w:t>
      </w:r>
      <w:r>
        <w:rPr>
          <w:color w:val="231F20"/>
          <w:spacing w:val="-4"/>
          <w:sz w:val="20"/>
        </w:rPr>
        <w:t> </w:t>
      </w:r>
      <w:r>
        <w:rPr>
          <w:smallCaps/>
          <w:color w:val="231F20"/>
          <w:sz w:val="20"/>
        </w:rPr>
        <w:t>cvopl</w:t>
      </w:r>
      <w:r>
        <w:rPr>
          <w:smallCaps w:val="0"/>
          <w:color w:val="231F20"/>
          <w:spacing w:val="-7"/>
          <w:sz w:val="20"/>
        </w:rPr>
        <w:t> </w:t>
      </w:r>
      <w:r>
        <w:rPr>
          <w:smallCaps w:val="0"/>
          <w:color w:val="231F20"/>
          <w:sz w:val="20"/>
        </w:rPr>
        <w:t>y</w:t>
      </w:r>
      <w:r>
        <w:rPr>
          <w:smallCaps w:val="0"/>
          <w:color w:val="231F20"/>
          <w:spacing w:val="-7"/>
          <w:sz w:val="20"/>
        </w:rPr>
        <w:t> </w:t>
      </w:r>
      <w:r>
        <w:rPr>
          <w:smallCaps w:val="0"/>
          <w:color w:val="231F20"/>
          <w:sz w:val="20"/>
        </w:rPr>
        <w:t>a</w:t>
      </w:r>
      <w:r>
        <w:rPr>
          <w:smallCaps w:val="0"/>
          <w:color w:val="231F20"/>
          <w:spacing w:val="-6"/>
          <w:sz w:val="20"/>
        </w:rPr>
        <w:t> </w:t>
      </w:r>
      <w:r>
        <w:rPr>
          <w:smallCaps w:val="0"/>
          <w:color w:val="231F20"/>
          <w:sz w:val="20"/>
        </w:rPr>
        <w:t>la Comisión de Capacitación y Organización</w:t>
      </w:r>
      <w:r>
        <w:rPr>
          <w:smallCaps w:val="0"/>
          <w:color w:val="231F20"/>
          <w:spacing w:val="-8"/>
          <w:sz w:val="20"/>
        </w:rPr>
        <w:t> </w:t>
      </w:r>
      <w:r>
        <w:rPr>
          <w:smallCaps w:val="0"/>
          <w:color w:val="231F20"/>
          <w:sz w:val="20"/>
        </w:rPr>
        <w:t>Electoral;</w:t>
      </w:r>
    </w:p>
    <w:p>
      <w:pPr>
        <w:pStyle w:val="ListParagraph"/>
        <w:numPr>
          <w:ilvl w:val="1"/>
          <w:numId w:val="29"/>
        </w:numPr>
        <w:tabs>
          <w:tab w:pos="1251" w:val="left" w:leader="none"/>
        </w:tabs>
        <w:spacing w:line="254" w:lineRule="auto" w:before="4" w:after="0"/>
        <w:ind w:left="1250" w:right="632" w:hanging="220"/>
        <w:jc w:val="both"/>
        <w:rPr>
          <w:sz w:val="20"/>
        </w:rPr>
      </w:pPr>
      <w:r>
        <w:rPr>
          <w:color w:val="231F20"/>
          <w:sz w:val="20"/>
        </w:rPr>
        <w:t>Generar documentos que homologuen criterios para la ejecución de actividades a cargo de los</w:t>
      </w:r>
      <w:r>
        <w:rPr>
          <w:color w:val="231F20"/>
          <w:spacing w:val="-2"/>
          <w:sz w:val="20"/>
        </w:rPr>
        <w:t> </w:t>
      </w:r>
      <w:r>
        <w:rPr>
          <w:smallCaps/>
          <w:color w:val="231F20"/>
          <w:sz w:val="20"/>
        </w:rPr>
        <w:t>opl</w:t>
      </w:r>
      <w:r>
        <w:rPr>
          <w:smallCaps w:val="0"/>
          <w:color w:val="231F20"/>
          <w:sz w:val="20"/>
        </w:rPr>
        <w:t>;</w:t>
      </w:r>
    </w:p>
    <w:p>
      <w:pPr>
        <w:pStyle w:val="ListParagraph"/>
        <w:numPr>
          <w:ilvl w:val="1"/>
          <w:numId w:val="29"/>
        </w:numPr>
        <w:tabs>
          <w:tab w:pos="1251" w:val="left" w:leader="none"/>
        </w:tabs>
        <w:spacing w:line="240" w:lineRule="auto" w:before="3" w:after="0"/>
        <w:ind w:left="1250" w:right="0" w:hanging="221"/>
        <w:jc w:val="both"/>
        <w:rPr>
          <w:sz w:val="20"/>
        </w:rPr>
      </w:pPr>
      <w:r>
        <w:rPr>
          <w:color w:val="231F20"/>
          <w:sz w:val="20"/>
        </w:rPr>
        <w:t>Proponer las medidas preventivas y correctivas que sean necesarias,</w:t>
      </w:r>
      <w:r>
        <w:rPr>
          <w:color w:val="231F20"/>
          <w:spacing w:val="-18"/>
          <w:sz w:val="20"/>
        </w:rPr>
        <w:t> </w:t>
      </w:r>
      <w:r>
        <w:rPr>
          <w:color w:val="231F20"/>
          <w:sz w:val="20"/>
        </w:rPr>
        <w:t>y</w:t>
      </w:r>
    </w:p>
    <w:p>
      <w:pPr>
        <w:pStyle w:val="ListParagraph"/>
        <w:numPr>
          <w:ilvl w:val="1"/>
          <w:numId w:val="29"/>
        </w:numPr>
        <w:tabs>
          <w:tab w:pos="1251" w:val="left" w:leader="none"/>
        </w:tabs>
        <w:spacing w:line="254" w:lineRule="auto" w:before="15" w:after="0"/>
        <w:ind w:left="1250" w:right="633" w:hanging="160"/>
        <w:jc w:val="both"/>
        <w:rPr>
          <w:sz w:val="20"/>
        </w:rPr>
      </w:pPr>
      <w:r>
        <w:rPr>
          <w:color w:val="231F20"/>
          <w:sz w:val="20"/>
        </w:rPr>
        <w:t>Dar</w:t>
      </w:r>
      <w:r>
        <w:rPr>
          <w:color w:val="231F20"/>
          <w:spacing w:val="-6"/>
          <w:sz w:val="20"/>
        </w:rPr>
        <w:t> </w:t>
      </w:r>
      <w:r>
        <w:rPr>
          <w:color w:val="231F20"/>
          <w:sz w:val="20"/>
        </w:rPr>
        <w:t>seguimiento</w:t>
      </w:r>
      <w:r>
        <w:rPr>
          <w:color w:val="231F20"/>
          <w:spacing w:val="-6"/>
          <w:sz w:val="20"/>
        </w:rPr>
        <w:t> </w:t>
      </w:r>
      <w:r>
        <w:rPr>
          <w:color w:val="231F20"/>
          <w:sz w:val="20"/>
        </w:rPr>
        <w:t>a</w:t>
      </w:r>
      <w:r>
        <w:rPr>
          <w:color w:val="231F20"/>
          <w:spacing w:val="-6"/>
          <w:sz w:val="20"/>
        </w:rPr>
        <w:t> </w:t>
      </w:r>
      <w:r>
        <w:rPr>
          <w:color w:val="231F20"/>
          <w:sz w:val="20"/>
        </w:rPr>
        <w:t>los</w:t>
      </w:r>
      <w:r>
        <w:rPr>
          <w:color w:val="231F20"/>
          <w:spacing w:val="-6"/>
          <w:sz w:val="20"/>
        </w:rPr>
        <w:t> </w:t>
      </w:r>
      <w:r>
        <w:rPr>
          <w:color w:val="231F20"/>
          <w:sz w:val="20"/>
        </w:rPr>
        <w:t>compromisos</w:t>
      </w:r>
      <w:r>
        <w:rPr>
          <w:color w:val="231F20"/>
          <w:spacing w:val="-6"/>
          <w:sz w:val="20"/>
        </w:rPr>
        <w:t> </w:t>
      </w:r>
      <w:r>
        <w:rPr>
          <w:color w:val="231F20"/>
          <w:sz w:val="20"/>
        </w:rPr>
        <w:t>que</w:t>
      </w:r>
      <w:r>
        <w:rPr>
          <w:color w:val="231F20"/>
          <w:spacing w:val="-5"/>
          <w:sz w:val="20"/>
        </w:rPr>
        <w:t> </w:t>
      </w:r>
      <w:r>
        <w:rPr>
          <w:color w:val="231F20"/>
          <w:sz w:val="20"/>
        </w:rPr>
        <w:t>en</w:t>
      </w:r>
      <w:r>
        <w:rPr>
          <w:color w:val="231F20"/>
          <w:spacing w:val="-6"/>
          <w:sz w:val="20"/>
        </w:rPr>
        <w:t> </w:t>
      </w:r>
      <w:r>
        <w:rPr>
          <w:color w:val="231F20"/>
          <w:sz w:val="20"/>
        </w:rPr>
        <w:t>materia</w:t>
      </w:r>
      <w:r>
        <w:rPr>
          <w:color w:val="231F20"/>
          <w:spacing w:val="-6"/>
          <w:sz w:val="20"/>
        </w:rPr>
        <w:t> </w:t>
      </w:r>
      <w:r>
        <w:rPr>
          <w:color w:val="231F20"/>
          <w:sz w:val="20"/>
        </w:rPr>
        <w:t>financiera</w:t>
      </w:r>
      <w:r>
        <w:rPr>
          <w:color w:val="231F20"/>
          <w:spacing w:val="-6"/>
          <w:sz w:val="20"/>
        </w:rPr>
        <w:t> </w:t>
      </w:r>
      <w:r>
        <w:rPr>
          <w:color w:val="231F20"/>
          <w:sz w:val="20"/>
        </w:rPr>
        <w:t>estén</w:t>
      </w:r>
      <w:r>
        <w:rPr>
          <w:color w:val="231F20"/>
          <w:spacing w:val="-6"/>
          <w:sz w:val="20"/>
        </w:rPr>
        <w:t> </w:t>
      </w:r>
      <w:r>
        <w:rPr>
          <w:color w:val="231F20"/>
          <w:sz w:val="20"/>
        </w:rPr>
        <w:t>a</w:t>
      </w:r>
      <w:r>
        <w:rPr>
          <w:color w:val="231F20"/>
          <w:spacing w:val="-6"/>
          <w:sz w:val="20"/>
        </w:rPr>
        <w:t> </w:t>
      </w:r>
      <w:r>
        <w:rPr>
          <w:color w:val="231F20"/>
          <w:sz w:val="20"/>
        </w:rPr>
        <w:t>cargo</w:t>
      </w:r>
      <w:r>
        <w:rPr>
          <w:color w:val="231F20"/>
          <w:spacing w:val="-5"/>
          <w:sz w:val="20"/>
        </w:rPr>
        <w:t> </w:t>
      </w:r>
      <w:r>
        <w:rPr>
          <w:color w:val="231F20"/>
          <w:sz w:val="20"/>
        </w:rPr>
        <w:t>de</w:t>
      </w:r>
      <w:r>
        <w:rPr>
          <w:color w:val="231F20"/>
          <w:spacing w:val="-6"/>
          <w:sz w:val="20"/>
        </w:rPr>
        <w:t> </w:t>
      </w:r>
      <w:r>
        <w:rPr>
          <w:color w:val="231F20"/>
          <w:sz w:val="20"/>
        </w:rPr>
        <w:t>los </w:t>
      </w:r>
      <w:r>
        <w:rPr>
          <w:smallCaps/>
          <w:color w:val="231F20"/>
          <w:sz w:val="20"/>
        </w:rPr>
        <w:t>opl</w:t>
      </w:r>
      <w:r>
        <w:rPr>
          <w:smallCaps w:val="0"/>
          <w:color w:val="231F20"/>
          <w:sz w:val="20"/>
        </w:rPr>
        <w:t>.</w:t>
      </w:r>
    </w:p>
    <w:p>
      <w:pPr>
        <w:spacing w:after="0" w:line="254" w:lineRule="auto"/>
        <w:jc w:val="both"/>
        <w:rPr>
          <w:sz w:val="20"/>
        </w:rPr>
        <w:sectPr>
          <w:pgSz w:w="9640" w:h="12480"/>
          <w:pgMar w:header="399" w:footer="543" w:top="640" w:bottom="740" w:left="600" w:right="500"/>
        </w:sectPr>
      </w:pPr>
    </w:p>
    <w:p>
      <w:pPr>
        <w:pStyle w:val="BodyText"/>
        <w:spacing w:before="8"/>
        <w:rPr>
          <w:sz w:val="18"/>
        </w:rPr>
      </w:pPr>
    </w:p>
    <w:p>
      <w:pPr>
        <w:spacing w:after="0"/>
        <w:rPr>
          <w:sz w:val="18"/>
        </w:rPr>
        <w:sectPr>
          <w:pgSz w:w="9640" w:h="12480"/>
          <w:pgMar w:header="399" w:footer="543" w:top="640" w:bottom="740" w:left="600" w:right="500"/>
        </w:sectPr>
      </w:pPr>
    </w:p>
    <w:p>
      <w:pPr>
        <w:pStyle w:val="BodyText"/>
        <w:rPr>
          <w:sz w:val="28"/>
        </w:rPr>
      </w:pPr>
    </w:p>
    <w:p>
      <w:pPr>
        <w:pStyle w:val="BodyText"/>
        <w:rPr>
          <w:sz w:val="28"/>
        </w:rPr>
      </w:pPr>
    </w:p>
    <w:p>
      <w:pPr>
        <w:pStyle w:val="BodyText"/>
        <w:spacing w:before="5"/>
        <w:rPr>
          <w:sz w:val="37"/>
        </w:rPr>
      </w:pPr>
    </w:p>
    <w:p>
      <w:pPr>
        <w:pStyle w:val="Heading2"/>
        <w:ind w:left="533"/>
      </w:pPr>
      <w:r>
        <w:rPr>
          <w:color w:val="231F20"/>
        </w:rPr>
        <w:t>Artículo 37.</w:t>
      </w:r>
    </w:p>
    <w:p>
      <w:pPr>
        <w:spacing w:line="276" w:lineRule="exact" w:before="101"/>
        <w:ind w:left="2017" w:right="0" w:firstLine="0"/>
        <w:jc w:val="left"/>
        <w:rPr>
          <w:b/>
          <w:sz w:val="24"/>
        </w:rPr>
      </w:pPr>
      <w:r>
        <w:rPr/>
        <w:br w:type="column"/>
      </w:r>
      <w:r>
        <w:rPr>
          <w:b/>
          <w:color w:val="231F20"/>
          <w:spacing w:val="-1"/>
          <w:sz w:val="24"/>
        </w:rPr>
        <w:t>C</w:t>
      </w:r>
      <w:r>
        <w:rPr>
          <w:b/>
          <w:smallCaps/>
          <w:color w:val="231F20"/>
          <w:spacing w:val="-1"/>
          <w:w w:val="114"/>
          <w:sz w:val="24"/>
        </w:rPr>
        <w:t>ap</w:t>
      </w:r>
      <w:r>
        <w:rPr>
          <w:b/>
          <w:smallCaps w:val="0"/>
          <w:color w:val="231F20"/>
          <w:spacing w:val="-1"/>
          <w:w w:val="104"/>
          <w:sz w:val="24"/>
        </w:rPr>
        <w:t>í</w:t>
      </w:r>
      <w:r>
        <w:rPr>
          <w:b/>
          <w:smallCaps/>
          <w:color w:val="231F20"/>
          <w:spacing w:val="-1"/>
          <w:w w:val="111"/>
          <w:sz w:val="24"/>
        </w:rPr>
        <w:t>tu</w:t>
      </w:r>
      <w:r>
        <w:rPr>
          <w:b/>
          <w:smallCaps/>
          <w:color w:val="231F20"/>
          <w:spacing w:val="-5"/>
          <w:w w:val="111"/>
          <w:sz w:val="24"/>
        </w:rPr>
        <w:t>l</w:t>
      </w:r>
      <w:r>
        <w:rPr>
          <w:b/>
          <w:smallCaps/>
          <w:color w:val="231F20"/>
          <w:w w:val="113"/>
          <w:sz w:val="24"/>
        </w:rPr>
        <w:t>o</w:t>
      </w:r>
      <w:r>
        <w:rPr>
          <w:b/>
          <w:smallCaps w:val="0"/>
          <w:color w:val="231F20"/>
          <w:sz w:val="24"/>
        </w:rPr>
        <w:t> </w:t>
      </w:r>
      <w:r>
        <w:rPr>
          <w:b/>
          <w:smallCaps w:val="0"/>
          <w:color w:val="231F20"/>
          <w:spacing w:val="-1"/>
          <w:sz w:val="24"/>
        </w:rPr>
        <w:t>VI.</w:t>
      </w:r>
    </w:p>
    <w:p>
      <w:pPr>
        <w:pStyle w:val="Heading2"/>
        <w:spacing w:line="213" w:lineRule="auto" w:before="8"/>
        <w:ind w:left="163" w:right="1105" w:firstLine="393"/>
      </w:pPr>
      <w:r>
        <w:rPr>
          <w:color w:val="58595B"/>
          <w:spacing w:val="-1"/>
        </w:rPr>
        <w:t>P</w:t>
      </w:r>
      <w:r>
        <w:rPr>
          <w:smallCaps/>
          <w:color w:val="58595B"/>
          <w:spacing w:val="-3"/>
          <w:w w:val="116"/>
        </w:rPr>
        <w:t>r</w:t>
      </w:r>
      <w:r>
        <w:rPr>
          <w:smallCaps/>
          <w:color w:val="58595B"/>
          <w:spacing w:val="-1"/>
          <w:w w:val="114"/>
        </w:rPr>
        <w:t>ocedimien</w:t>
      </w:r>
      <w:r>
        <w:rPr>
          <w:smallCaps/>
          <w:color w:val="58595B"/>
          <w:spacing w:val="-7"/>
          <w:w w:val="114"/>
        </w:rPr>
        <w:t>t</w:t>
      </w:r>
      <w:r>
        <w:rPr>
          <w:smallCaps/>
          <w:color w:val="58595B"/>
          <w:w w:val="113"/>
        </w:rPr>
        <w:t>o</w:t>
      </w:r>
      <w:r>
        <w:rPr>
          <w:smallCaps w:val="0"/>
          <w:color w:val="58595B"/>
          <w:spacing w:val="-1"/>
        </w:rPr>
        <w:t> </w:t>
      </w:r>
      <w:r>
        <w:rPr>
          <w:smallCaps/>
          <w:color w:val="58595B"/>
          <w:spacing w:val="-14"/>
          <w:w w:val="118"/>
        </w:rPr>
        <w:t>p</w:t>
      </w:r>
      <w:r>
        <w:rPr>
          <w:smallCaps/>
          <w:color w:val="58595B"/>
          <w:w w:val="113"/>
        </w:rPr>
        <w:t>a</w:t>
      </w:r>
      <w:r>
        <w:rPr>
          <w:smallCaps/>
          <w:color w:val="58595B"/>
          <w:spacing w:val="-3"/>
          <w:w w:val="113"/>
        </w:rPr>
        <w:t>r</w:t>
      </w:r>
      <w:r>
        <w:rPr>
          <w:smallCaps/>
          <w:color w:val="58595B"/>
          <w:w w:val="111"/>
        </w:rPr>
        <w:t>a</w:t>
      </w:r>
      <w:r>
        <w:rPr>
          <w:smallCaps w:val="0"/>
          <w:color w:val="58595B"/>
        </w:rPr>
        <w:t> </w:t>
      </w:r>
      <w:r>
        <w:rPr>
          <w:smallCaps/>
          <w:color w:val="58595B"/>
          <w:spacing w:val="-5"/>
          <w:w w:val="114"/>
        </w:rPr>
        <w:t>d</w:t>
      </w:r>
      <w:r>
        <w:rPr>
          <w:smallCaps/>
          <w:color w:val="58595B"/>
          <w:w w:val="113"/>
        </w:rPr>
        <w:t>ar</w:t>
      </w:r>
      <w:r>
        <w:rPr>
          <w:smallCaps w:val="0"/>
          <w:color w:val="58595B"/>
          <w:spacing w:val="-1"/>
        </w:rPr>
        <w:t> </w:t>
      </w:r>
      <w:r>
        <w:rPr>
          <w:smallCaps/>
          <w:color w:val="58595B"/>
          <w:spacing w:val="-3"/>
          <w:w w:val="113"/>
        </w:rPr>
        <w:t>c</w:t>
      </w:r>
      <w:r>
        <w:rPr>
          <w:smallCaps/>
          <w:color w:val="58595B"/>
          <w:spacing w:val="-1"/>
          <w:w w:val="113"/>
        </w:rPr>
        <w:t>ont</w:t>
      </w:r>
      <w:r>
        <w:rPr>
          <w:smallCaps/>
          <w:color w:val="58595B"/>
          <w:spacing w:val="-3"/>
          <w:w w:val="113"/>
        </w:rPr>
        <w:t>e</w:t>
      </w:r>
      <w:r>
        <w:rPr>
          <w:smallCaps/>
          <w:color w:val="58595B"/>
          <w:spacing w:val="-4"/>
          <w:w w:val="114"/>
        </w:rPr>
        <w:t>s</w:t>
      </w:r>
      <w:r>
        <w:rPr>
          <w:smallCaps/>
          <w:color w:val="58595B"/>
          <w:spacing w:val="-15"/>
          <w:w w:val="110"/>
        </w:rPr>
        <w:t>t</w:t>
      </w:r>
      <w:r>
        <w:rPr>
          <w:smallCaps/>
          <w:color w:val="58595B"/>
          <w:spacing w:val="-4"/>
          <w:w w:val="111"/>
        </w:rPr>
        <w:t>a</w:t>
      </w:r>
      <w:r>
        <w:rPr>
          <w:smallCaps/>
          <w:color w:val="58595B"/>
          <w:spacing w:val="-1"/>
          <w:w w:val="114"/>
        </w:rPr>
        <w:t>ció</w:t>
      </w:r>
      <w:r>
        <w:rPr>
          <w:smallCaps/>
          <w:color w:val="58595B"/>
          <w:w w:val="114"/>
        </w:rPr>
        <w:t>n</w:t>
      </w:r>
      <w:r>
        <w:rPr>
          <w:smallCaps w:val="0"/>
          <w:color w:val="58595B"/>
          <w:spacing w:val="-1"/>
        </w:rPr>
        <w:t> </w:t>
      </w:r>
      <w:r>
        <w:rPr>
          <w:smallCaps/>
          <w:color w:val="58595B"/>
          <w:w w:val="111"/>
        </w:rPr>
        <w:t>a</w:t>
      </w:r>
      <w:r>
        <w:rPr>
          <w:smallCaps w:val="0"/>
          <w:color w:val="58595B"/>
          <w:w w:val="111"/>
        </w:rPr>
        <w:t> </w:t>
      </w:r>
      <w:r>
        <w:rPr>
          <w:smallCaps/>
          <w:color w:val="58595B"/>
          <w:spacing w:val="-3"/>
          <w:w w:val="113"/>
        </w:rPr>
        <w:t>c</w:t>
      </w:r>
      <w:r>
        <w:rPr>
          <w:smallCaps/>
          <w:color w:val="58595B"/>
          <w:spacing w:val="-1"/>
          <w:w w:val="113"/>
        </w:rPr>
        <w:t>onsu</w:t>
      </w:r>
      <w:r>
        <w:rPr>
          <w:smallCaps/>
          <w:color w:val="58595B"/>
          <w:spacing w:val="-12"/>
          <w:w w:val="113"/>
        </w:rPr>
        <w:t>l</w:t>
      </w:r>
      <w:r>
        <w:rPr>
          <w:smallCaps/>
          <w:color w:val="58595B"/>
          <w:spacing w:val="-15"/>
          <w:w w:val="110"/>
        </w:rPr>
        <w:t>t</w:t>
      </w:r>
      <w:r>
        <w:rPr>
          <w:smallCaps/>
          <w:color w:val="58595B"/>
          <w:spacing w:val="-1"/>
          <w:w w:val="111"/>
        </w:rPr>
        <w:t>a</w:t>
      </w:r>
      <w:r>
        <w:rPr>
          <w:smallCaps/>
          <w:color w:val="58595B"/>
          <w:w w:val="114"/>
        </w:rPr>
        <w:t>s</w:t>
      </w:r>
      <w:r>
        <w:rPr>
          <w:smallCaps w:val="0"/>
          <w:color w:val="58595B"/>
          <w:spacing w:val="-1"/>
        </w:rPr>
        <w:t> </w:t>
      </w:r>
      <w:r>
        <w:rPr>
          <w:smallCaps/>
          <w:color w:val="58595B"/>
          <w:w w:val="115"/>
        </w:rPr>
        <w:t>y</w:t>
      </w:r>
      <w:r>
        <w:rPr>
          <w:smallCaps w:val="0"/>
          <w:color w:val="58595B"/>
          <w:spacing w:val="-1"/>
        </w:rPr>
        <w:t> </w:t>
      </w:r>
      <w:r>
        <w:rPr>
          <w:smallCaps/>
          <w:color w:val="58595B"/>
          <w:spacing w:val="-2"/>
          <w:w w:val="114"/>
        </w:rPr>
        <w:t>s</w:t>
      </w:r>
      <w:r>
        <w:rPr>
          <w:smallCaps/>
          <w:color w:val="58595B"/>
          <w:spacing w:val="-1"/>
          <w:w w:val="114"/>
        </w:rPr>
        <w:t>olicitud</w:t>
      </w:r>
      <w:r>
        <w:rPr>
          <w:smallCaps/>
          <w:color w:val="58595B"/>
          <w:spacing w:val="-4"/>
          <w:w w:val="114"/>
        </w:rPr>
        <w:t>e</w:t>
      </w:r>
      <w:r>
        <w:rPr>
          <w:smallCaps/>
          <w:color w:val="58595B"/>
          <w:w w:val="114"/>
        </w:rPr>
        <w:t>s</w:t>
      </w:r>
      <w:r>
        <w:rPr>
          <w:smallCaps w:val="0"/>
          <w:color w:val="58595B"/>
          <w:spacing w:val="-1"/>
        </w:rPr>
        <w:t> </w:t>
      </w:r>
      <w:r>
        <w:rPr>
          <w:smallCaps/>
          <w:color w:val="58595B"/>
          <w:spacing w:val="-3"/>
          <w:w w:val="115"/>
        </w:rPr>
        <w:t>f</w:t>
      </w:r>
      <w:r>
        <w:rPr>
          <w:smallCaps/>
          <w:color w:val="58595B"/>
          <w:spacing w:val="-1"/>
          <w:w w:val="113"/>
        </w:rPr>
        <w:t>ormu</w:t>
      </w:r>
      <w:r>
        <w:rPr>
          <w:smallCaps/>
          <w:color w:val="58595B"/>
          <w:spacing w:val="2"/>
          <w:w w:val="113"/>
        </w:rPr>
        <w:t>l</w:t>
      </w:r>
      <w:r>
        <w:rPr>
          <w:smallCaps/>
          <w:color w:val="58595B"/>
          <w:w w:val="112"/>
        </w:rPr>
        <w:t>a</w:t>
      </w:r>
      <w:r>
        <w:rPr>
          <w:smallCaps/>
          <w:color w:val="58595B"/>
          <w:spacing w:val="-5"/>
          <w:w w:val="112"/>
        </w:rPr>
        <w:t>d</w:t>
      </w:r>
      <w:r>
        <w:rPr>
          <w:smallCaps/>
          <w:color w:val="58595B"/>
          <w:spacing w:val="-1"/>
          <w:w w:val="111"/>
        </w:rPr>
        <w:t>a</w:t>
      </w:r>
      <w:r>
        <w:rPr>
          <w:smallCaps/>
          <w:color w:val="58595B"/>
          <w:w w:val="114"/>
        </w:rPr>
        <w:t>s</w:t>
      </w:r>
      <w:r>
        <w:rPr>
          <w:smallCaps w:val="0"/>
          <w:color w:val="58595B"/>
          <w:spacing w:val="-1"/>
        </w:rPr>
        <w:t> </w:t>
      </w:r>
      <w:r>
        <w:rPr>
          <w:smallCaps/>
          <w:color w:val="58595B"/>
          <w:spacing w:val="-2"/>
          <w:w w:val="118"/>
        </w:rPr>
        <w:t>p</w:t>
      </w:r>
      <w:r>
        <w:rPr>
          <w:smallCaps/>
          <w:color w:val="58595B"/>
          <w:spacing w:val="-1"/>
          <w:w w:val="114"/>
        </w:rPr>
        <w:t>o</w:t>
      </w:r>
      <w:r>
        <w:rPr>
          <w:smallCaps/>
          <w:color w:val="58595B"/>
          <w:w w:val="114"/>
        </w:rPr>
        <w:t>r</w:t>
      </w:r>
      <w:r>
        <w:rPr>
          <w:smallCaps w:val="0"/>
          <w:color w:val="58595B"/>
          <w:spacing w:val="-1"/>
        </w:rPr>
        <w:t> </w:t>
      </w:r>
      <w:r>
        <w:rPr>
          <w:smallCaps/>
          <w:color w:val="58595B"/>
          <w:spacing w:val="-4"/>
          <w:w w:val="111"/>
        </w:rPr>
        <w:t>l</w:t>
      </w:r>
      <w:r>
        <w:rPr>
          <w:smallCaps/>
          <w:color w:val="58595B"/>
          <w:spacing w:val="-1"/>
          <w:w w:val="113"/>
        </w:rPr>
        <w:t>o</w:t>
      </w:r>
      <w:r>
        <w:rPr>
          <w:smallCaps/>
          <w:color w:val="58595B"/>
          <w:w w:val="114"/>
        </w:rPr>
        <w:t>s</w:t>
      </w:r>
      <w:r>
        <w:rPr>
          <w:smallCaps w:val="0"/>
          <w:color w:val="58595B"/>
          <w:spacing w:val="-1"/>
        </w:rPr>
        <w:t> </w:t>
      </w:r>
      <w:r>
        <w:rPr>
          <w:smallCaps/>
          <w:color w:val="58595B"/>
          <w:spacing w:val="-1"/>
          <w:w w:val="114"/>
        </w:rPr>
        <w:t>opl</w:t>
      </w:r>
    </w:p>
    <w:p>
      <w:pPr>
        <w:spacing w:after="0" w:line="213" w:lineRule="auto"/>
        <w:sectPr>
          <w:type w:val="continuous"/>
          <w:pgSz w:w="9640" w:h="12480"/>
          <w:pgMar w:top="1160" w:bottom="280" w:left="600" w:right="500"/>
          <w:cols w:num="2" w:equalWidth="0">
            <w:col w:w="1685" w:space="40"/>
            <w:col w:w="6815"/>
          </w:cols>
        </w:sectPr>
      </w:pPr>
    </w:p>
    <w:p>
      <w:pPr>
        <w:pStyle w:val="BodyText"/>
        <w:rPr>
          <w:b/>
          <w:sz w:val="12"/>
        </w:rPr>
      </w:pPr>
    </w:p>
    <w:p>
      <w:pPr>
        <w:pStyle w:val="ListParagraph"/>
        <w:numPr>
          <w:ilvl w:val="0"/>
          <w:numId w:val="30"/>
        </w:numPr>
        <w:tabs>
          <w:tab w:pos="1214" w:val="left" w:leader="none"/>
        </w:tabs>
        <w:spacing w:line="232" w:lineRule="auto" w:before="106" w:after="0"/>
        <w:ind w:left="1213" w:right="348" w:hanging="260"/>
        <w:jc w:val="both"/>
        <w:rPr>
          <w:sz w:val="22"/>
        </w:rPr>
      </w:pPr>
      <w:r>
        <w:rPr>
          <w:color w:val="231F20"/>
          <w:spacing w:val="-3"/>
          <w:sz w:val="22"/>
        </w:rPr>
        <w:t>Para </w:t>
      </w:r>
      <w:r>
        <w:rPr>
          <w:color w:val="231F20"/>
          <w:sz w:val="22"/>
        </w:rPr>
        <w:t>efectos del presente apartado, se entiende por consulta, la pregunta o planteamiento que formula un o</w:t>
      </w:r>
      <w:r>
        <w:rPr>
          <w:smallCaps/>
          <w:color w:val="231F20"/>
          <w:sz w:val="22"/>
        </w:rPr>
        <w:t>pl</w:t>
      </w:r>
      <w:r>
        <w:rPr>
          <w:smallCaps w:val="0"/>
          <w:color w:val="231F20"/>
          <w:sz w:val="22"/>
        </w:rPr>
        <w:t> respecto de la aplicación o interpretación de un instrumento normativo general, acuerdo o resolución de algún órgano colegiado del</w:t>
      </w:r>
      <w:r>
        <w:rPr>
          <w:smallCaps w:val="0"/>
          <w:color w:val="231F20"/>
          <w:spacing w:val="-3"/>
          <w:sz w:val="22"/>
        </w:rPr>
        <w:t> </w:t>
      </w:r>
      <w:r>
        <w:rPr>
          <w:smallCaps w:val="0"/>
          <w:color w:val="231F20"/>
          <w:sz w:val="22"/>
        </w:rPr>
        <w:t>Instituto.</w:t>
      </w:r>
    </w:p>
    <w:p>
      <w:pPr>
        <w:pStyle w:val="BodyText"/>
        <w:spacing w:before="2"/>
        <w:rPr>
          <w:sz w:val="21"/>
        </w:rPr>
      </w:pPr>
    </w:p>
    <w:p>
      <w:pPr>
        <w:pStyle w:val="BodyText"/>
        <w:spacing w:line="232" w:lineRule="auto"/>
        <w:ind w:left="1213" w:right="348"/>
        <w:jc w:val="both"/>
      </w:pPr>
      <w:r>
        <w:rPr>
          <w:color w:val="231F20"/>
          <w:spacing w:val="-1"/>
        </w:rPr>
        <w:t>Solicitu</w:t>
      </w:r>
      <w:r>
        <w:rPr>
          <w:color w:val="231F20"/>
        </w:rPr>
        <w:t>d</w:t>
      </w:r>
      <w:r>
        <w:rPr>
          <w:color w:val="231F20"/>
          <w:spacing w:val="-5"/>
        </w:rPr>
        <w:t> </w:t>
      </w:r>
      <w:r>
        <w:rPr>
          <w:color w:val="231F20"/>
        </w:rPr>
        <w:t>es</w:t>
      </w:r>
      <w:r>
        <w:rPr>
          <w:color w:val="231F20"/>
          <w:spacing w:val="-5"/>
        </w:rPr>
        <w:t> </w:t>
      </w:r>
      <w:r>
        <w:rPr>
          <w:color w:val="231F20"/>
          <w:spacing w:val="-1"/>
        </w:rPr>
        <w:t>l</w:t>
      </w:r>
      <w:r>
        <w:rPr>
          <w:color w:val="231F20"/>
        </w:rPr>
        <w:t>a</w:t>
      </w:r>
      <w:r>
        <w:rPr>
          <w:color w:val="231F20"/>
          <w:spacing w:val="-6"/>
        </w:rPr>
        <w:t> </w:t>
      </w:r>
      <w:r>
        <w:rPr>
          <w:color w:val="231F20"/>
          <w:spacing w:val="-1"/>
        </w:rPr>
        <w:t>p</w:t>
      </w:r>
      <w:r>
        <w:rPr>
          <w:color w:val="231F20"/>
          <w:spacing w:val="-2"/>
        </w:rPr>
        <w:t>e</w:t>
      </w:r>
      <w:r>
        <w:rPr>
          <w:color w:val="231F20"/>
          <w:spacing w:val="-1"/>
          <w:w w:val="99"/>
        </w:rPr>
        <w:t>tició</w:t>
      </w:r>
      <w:r>
        <w:rPr>
          <w:color w:val="231F20"/>
          <w:w w:val="99"/>
        </w:rPr>
        <w:t>n</w:t>
      </w:r>
      <w:r>
        <w:rPr>
          <w:color w:val="231F20"/>
          <w:spacing w:val="-5"/>
        </w:rPr>
        <w:t> </w:t>
      </w:r>
      <w:r>
        <w:rPr>
          <w:color w:val="231F20"/>
          <w:spacing w:val="-1"/>
        </w:rPr>
        <w:t>qu</w:t>
      </w:r>
      <w:r>
        <w:rPr>
          <w:color w:val="231F20"/>
        </w:rPr>
        <w:t>e</w:t>
      </w:r>
      <w:r>
        <w:rPr>
          <w:color w:val="231F20"/>
          <w:spacing w:val="-6"/>
        </w:rPr>
        <w:t> </w:t>
      </w:r>
      <w:r>
        <w:rPr>
          <w:color w:val="231F20"/>
          <w:spacing w:val="-1"/>
        </w:rPr>
        <w:t>p</w:t>
      </w:r>
      <w:r>
        <w:rPr>
          <w:color w:val="231F20"/>
          <w:spacing w:val="-3"/>
        </w:rPr>
        <w:t>r</w:t>
      </w:r>
      <w:r>
        <w:rPr>
          <w:color w:val="231F20"/>
        </w:rPr>
        <w:t>ese</w:t>
      </w:r>
      <w:r>
        <w:rPr>
          <w:color w:val="231F20"/>
          <w:spacing w:val="-3"/>
        </w:rPr>
        <w:t>nt</w:t>
      </w:r>
      <w:r>
        <w:rPr>
          <w:color w:val="231F20"/>
        </w:rPr>
        <w:t>a</w:t>
      </w:r>
      <w:r>
        <w:rPr>
          <w:color w:val="231F20"/>
          <w:spacing w:val="-5"/>
        </w:rPr>
        <w:t> </w:t>
      </w:r>
      <w:r>
        <w:rPr>
          <w:color w:val="231F20"/>
          <w:spacing w:val="-1"/>
        </w:rPr>
        <w:t>u</w:t>
      </w:r>
      <w:r>
        <w:rPr>
          <w:color w:val="231F20"/>
        </w:rPr>
        <w:t>n</w:t>
      </w:r>
      <w:r>
        <w:rPr>
          <w:color w:val="231F20"/>
          <w:spacing w:val="-4"/>
        </w:rPr>
        <w:t> </w:t>
      </w:r>
      <w:r>
        <w:rPr>
          <w:color w:val="231F20"/>
          <w:w w:val="110"/>
        </w:rPr>
        <w:t>o</w:t>
      </w:r>
      <w:r>
        <w:rPr>
          <w:smallCaps/>
          <w:color w:val="231F20"/>
          <w:w w:val="108"/>
        </w:rPr>
        <w:t>pl</w:t>
      </w:r>
      <w:r>
        <w:rPr>
          <w:smallCaps w:val="0"/>
          <w:color w:val="231F20"/>
          <w:spacing w:val="-5"/>
        </w:rPr>
        <w:t> </w:t>
      </w:r>
      <w:r>
        <w:rPr>
          <w:smallCaps w:val="0"/>
          <w:color w:val="231F20"/>
        </w:rPr>
        <w:t>en</w:t>
      </w:r>
      <w:r>
        <w:rPr>
          <w:smallCaps w:val="0"/>
          <w:color w:val="231F20"/>
          <w:spacing w:val="-5"/>
        </w:rPr>
        <w:t> </w:t>
      </w:r>
      <w:r>
        <w:rPr>
          <w:smallCaps w:val="0"/>
          <w:color w:val="231F20"/>
          <w:spacing w:val="-3"/>
        </w:rPr>
        <w:t>r</w:t>
      </w:r>
      <w:r>
        <w:rPr>
          <w:smallCaps w:val="0"/>
          <w:color w:val="231F20"/>
        </w:rPr>
        <w:t>elación</w:t>
      </w:r>
      <w:r>
        <w:rPr>
          <w:smallCaps w:val="0"/>
          <w:color w:val="231F20"/>
          <w:spacing w:val="-5"/>
        </w:rPr>
        <w:t> </w:t>
      </w:r>
      <w:r>
        <w:rPr>
          <w:smallCaps w:val="0"/>
          <w:color w:val="231F20"/>
          <w:spacing w:val="-2"/>
        </w:rPr>
        <w:t>c</w:t>
      </w:r>
      <w:r>
        <w:rPr>
          <w:smallCaps w:val="0"/>
          <w:color w:val="231F20"/>
          <w:spacing w:val="-1"/>
        </w:rPr>
        <w:t>o</w:t>
      </w:r>
      <w:r>
        <w:rPr>
          <w:smallCaps w:val="0"/>
          <w:color w:val="231F20"/>
        </w:rPr>
        <w:t>n</w:t>
      </w:r>
      <w:r>
        <w:rPr>
          <w:smallCaps w:val="0"/>
          <w:color w:val="231F20"/>
          <w:spacing w:val="-5"/>
        </w:rPr>
        <w:t> </w:t>
      </w:r>
      <w:r>
        <w:rPr>
          <w:smallCaps w:val="0"/>
          <w:color w:val="231F20"/>
          <w:spacing w:val="-1"/>
        </w:rPr>
        <w:t>la</w:t>
      </w:r>
      <w:r>
        <w:rPr>
          <w:smallCaps w:val="0"/>
          <w:color w:val="231F20"/>
        </w:rPr>
        <w:t>s</w:t>
      </w:r>
      <w:r>
        <w:rPr>
          <w:smallCaps w:val="0"/>
          <w:color w:val="231F20"/>
          <w:spacing w:val="-5"/>
        </w:rPr>
        <w:t> </w:t>
      </w:r>
      <w:r>
        <w:rPr>
          <w:smallCaps w:val="0"/>
          <w:color w:val="231F20"/>
          <w:spacing w:val="-1"/>
        </w:rPr>
        <w:t>funcione</w:t>
      </w:r>
      <w:r>
        <w:rPr>
          <w:smallCaps w:val="0"/>
          <w:color w:val="231F20"/>
        </w:rPr>
        <w:t>s</w:t>
      </w:r>
      <w:r>
        <w:rPr>
          <w:smallCaps w:val="0"/>
          <w:color w:val="231F20"/>
          <w:spacing w:val="-5"/>
        </w:rPr>
        <w:t> </w:t>
      </w:r>
      <w:r>
        <w:rPr>
          <w:smallCaps w:val="0"/>
          <w:color w:val="231F20"/>
          <w:spacing w:val="-1"/>
        </w:rPr>
        <w:t>d</w:t>
      </w:r>
      <w:r>
        <w:rPr>
          <w:smallCaps w:val="0"/>
          <w:color w:val="231F20"/>
        </w:rPr>
        <w:t>e</w:t>
      </w:r>
      <w:r>
        <w:rPr>
          <w:smallCaps w:val="0"/>
          <w:color w:val="231F20"/>
          <w:spacing w:val="-6"/>
        </w:rPr>
        <w:t> </w:t>
      </w:r>
      <w:r>
        <w:rPr>
          <w:smallCaps w:val="0"/>
          <w:color w:val="231F20"/>
          <w:spacing w:val="-1"/>
        </w:rPr>
        <w:t>las </w:t>
      </w:r>
      <w:r>
        <w:rPr>
          <w:smallCaps w:val="0"/>
          <w:color w:val="231F20"/>
        </w:rPr>
        <w:t>á</w:t>
      </w:r>
      <w:r>
        <w:rPr>
          <w:smallCaps w:val="0"/>
          <w:color w:val="231F20"/>
          <w:spacing w:val="-3"/>
        </w:rPr>
        <w:t>r</w:t>
      </w:r>
      <w:r>
        <w:rPr>
          <w:smallCaps w:val="0"/>
          <w:color w:val="231F20"/>
        </w:rPr>
        <w:t>eas</w:t>
      </w:r>
      <w:r>
        <w:rPr>
          <w:smallCaps w:val="0"/>
          <w:color w:val="231F20"/>
          <w:spacing w:val="2"/>
        </w:rPr>
        <w:t> </w:t>
      </w:r>
      <w:r>
        <w:rPr>
          <w:smallCaps w:val="0"/>
          <w:color w:val="231F20"/>
          <w:spacing w:val="-1"/>
        </w:rPr>
        <w:t>e</w:t>
      </w:r>
      <w:r>
        <w:rPr>
          <w:smallCaps w:val="0"/>
          <w:color w:val="231F20"/>
          <w:spacing w:val="-1"/>
          <w:w w:val="99"/>
        </w:rPr>
        <w:t>jecuti</w:t>
      </w:r>
      <w:r>
        <w:rPr>
          <w:smallCaps w:val="0"/>
          <w:color w:val="231F20"/>
          <w:spacing w:val="-4"/>
          <w:w w:val="99"/>
        </w:rPr>
        <w:t>v</w:t>
      </w:r>
      <w:r>
        <w:rPr>
          <w:smallCaps w:val="0"/>
          <w:color w:val="231F20"/>
        </w:rPr>
        <w:t>as</w:t>
      </w:r>
      <w:r>
        <w:rPr>
          <w:smallCaps w:val="0"/>
          <w:color w:val="231F20"/>
          <w:spacing w:val="2"/>
        </w:rPr>
        <w:t> </w:t>
      </w:r>
      <w:r>
        <w:rPr>
          <w:smallCaps w:val="0"/>
          <w:color w:val="231F20"/>
        </w:rPr>
        <w:t>o</w:t>
      </w:r>
      <w:r>
        <w:rPr>
          <w:smallCaps w:val="0"/>
          <w:color w:val="231F20"/>
          <w:spacing w:val="2"/>
        </w:rPr>
        <w:t> </w:t>
      </w:r>
      <w:r>
        <w:rPr>
          <w:smallCaps w:val="0"/>
          <w:color w:val="231F20"/>
          <w:spacing w:val="-1"/>
        </w:rPr>
        <w:t>unidade</w:t>
      </w:r>
      <w:r>
        <w:rPr>
          <w:smallCaps w:val="0"/>
          <w:color w:val="231F20"/>
        </w:rPr>
        <w:t>s</w:t>
      </w:r>
      <w:r>
        <w:rPr>
          <w:smallCaps w:val="0"/>
          <w:color w:val="231F20"/>
          <w:spacing w:val="2"/>
        </w:rPr>
        <w:t> </w:t>
      </w:r>
      <w:r>
        <w:rPr>
          <w:smallCaps w:val="0"/>
          <w:color w:val="231F20"/>
          <w:spacing w:val="-3"/>
        </w:rPr>
        <w:t>t</w:t>
      </w:r>
      <w:r>
        <w:rPr>
          <w:smallCaps w:val="0"/>
          <w:color w:val="231F20"/>
        </w:rPr>
        <w:t>écni</w:t>
      </w:r>
      <w:r>
        <w:rPr>
          <w:smallCaps w:val="0"/>
          <w:color w:val="231F20"/>
          <w:spacing w:val="-2"/>
        </w:rPr>
        <w:t>c</w:t>
      </w:r>
      <w:r>
        <w:rPr>
          <w:smallCaps w:val="0"/>
          <w:color w:val="231F20"/>
        </w:rPr>
        <w:t>as</w:t>
      </w:r>
      <w:r>
        <w:rPr>
          <w:smallCaps w:val="0"/>
          <w:color w:val="231F20"/>
          <w:spacing w:val="2"/>
        </w:rPr>
        <w:t> </w:t>
      </w:r>
      <w:r>
        <w:rPr>
          <w:smallCaps w:val="0"/>
          <w:color w:val="231F20"/>
          <w:spacing w:val="-1"/>
        </w:rPr>
        <w:t>de</w:t>
      </w:r>
      <w:r>
        <w:rPr>
          <w:smallCaps w:val="0"/>
          <w:color w:val="231F20"/>
        </w:rPr>
        <w:t>l</w:t>
      </w:r>
      <w:r>
        <w:rPr>
          <w:smallCaps w:val="0"/>
          <w:color w:val="231F20"/>
          <w:spacing w:val="2"/>
        </w:rPr>
        <w:t> </w:t>
      </w:r>
      <w:r>
        <w:rPr>
          <w:smallCaps w:val="0"/>
          <w:color w:val="231F20"/>
        </w:rPr>
        <w:t>In</w:t>
      </w:r>
      <w:r>
        <w:rPr>
          <w:smallCaps w:val="0"/>
          <w:color w:val="231F20"/>
          <w:spacing w:val="-3"/>
        </w:rPr>
        <w:t>s</w:t>
      </w:r>
      <w:r>
        <w:rPr>
          <w:smallCaps w:val="0"/>
          <w:color w:val="231F20"/>
          <w:spacing w:val="-1"/>
          <w:w w:val="99"/>
        </w:rPr>
        <w:t>titu</w:t>
      </w:r>
      <w:r>
        <w:rPr>
          <w:smallCaps w:val="0"/>
          <w:color w:val="231F20"/>
          <w:spacing w:val="-3"/>
          <w:w w:val="99"/>
        </w:rPr>
        <w:t>t</w:t>
      </w:r>
      <w:r>
        <w:rPr>
          <w:smallCaps w:val="0"/>
          <w:color w:val="231F20"/>
          <w:spacing w:val="-4"/>
        </w:rPr>
        <w:t>o</w:t>
      </w:r>
      <w:r>
        <w:rPr>
          <w:smallCaps w:val="0"/>
          <w:color w:val="231F20"/>
        </w:rPr>
        <w:t>,</w:t>
      </w:r>
      <w:r>
        <w:rPr>
          <w:smallCaps w:val="0"/>
          <w:color w:val="231F20"/>
          <w:spacing w:val="2"/>
        </w:rPr>
        <w:t> </w:t>
      </w:r>
      <w:r>
        <w:rPr>
          <w:smallCaps w:val="0"/>
          <w:color w:val="231F20"/>
        </w:rPr>
        <w:t>así</w:t>
      </w:r>
      <w:r>
        <w:rPr>
          <w:smallCaps w:val="0"/>
          <w:color w:val="231F20"/>
          <w:spacing w:val="2"/>
        </w:rPr>
        <w:t> </w:t>
      </w:r>
      <w:r>
        <w:rPr>
          <w:smallCaps w:val="0"/>
          <w:color w:val="231F20"/>
          <w:spacing w:val="-2"/>
        </w:rPr>
        <w:t>c</w:t>
      </w:r>
      <w:r>
        <w:rPr>
          <w:smallCaps w:val="0"/>
          <w:color w:val="231F20"/>
          <w:spacing w:val="-1"/>
        </w:rPr>
        <w:t>om</w:t>
      </w:r>
      <w:r>
        <w:rPr>
          <w:smallCaps w:val="0"/>
          <w:color w:val="231F20"/>
        </w:rPr>
        <w:t>o</w:t>
      </w:r>
      <w:r>
        <w:rPr>
          <w:smallCaps w:val="0"/>
          <w:color w:val="231F20"/>
          <w:spacing w:val="2"/>
        </w:rPr>
        <w:t> </w:t>
      </w:r>
      <w:r>
        <w:rPr>
          <w:smallCaps w:val="0"/>
          <w:color w:val="231F20"/>
          <w:spacing w:val="-2"/>
        </w:rPr>
        <w:t>c</w:t>
      </w:r>
      <w:r>
        <w:rPr>
          <w:smallCaps w:val="0"/>
          <w:color w:val="231F20"/>
          <w:spacing w:val="-1"/>
        </w:rPr>
        <w:t>o</w:t>
      </w:r>
      <w:r>
        <w:rPr>
          <w:smallCaps w:val="0"/>
          <w:color w:val="231F20"/>
        </w:rPr>
        <w:t>n</w:t>
      </w:r>
      <w:r>
        <w:rPr>
          <w:smallCaps w:val="0"/>
          <w:color w:val="231F20"/>
          <w:spacing w:val="2"/>
        </w:rPr>
        <w:t> </w:t>
      </w:r>
      <w:r>
        <w:rPr>
          <w:smallCaps w:val="0"/>
          <w:color w:val="231F20"/>
          <w:spacing w:val="-1"/>
        </w:rPr>
        <w:t>l</w:t>
      </w:r>
      <w:r>
        <w:rPr>
          <w:smallCaps w:val="0"/>
          <w:color w:val="231F20"/>
        </w:rPr>
        <w:t>a</w:t>
      </w:r>
      <w:r>
        <w:rPr>
          <w:smallCaps w:val="0"/>
          <w:color w:val="231F20"/>
          <w:spacing w:val="2"/>
        </w:rPr>
        <w:t> </w:t>
      </w:r>
      <w:r>
        <w:rPr>
          <w:smallCaps w:val="0"/>
          <w:color w:val="231F20"/>
          <w:spacing w:val="-1"/>
        </w:rPr>
        <w:t>i</w:t>
      </w:r>
      <w:r>
        <w:rPr>
          <w:smallCaps w:val="0"/>
          <w:color w:val="231F20"/>
          <w:spacing w:val="-2"/>
        </w:rPr>
        <w:t>n</w:t>
      </w:r>
      <w:r>
        <w:rPr>
          <w:smallCaps w:val="0"/>
          <w:color w:val="231F20"/>
          <w:spacing w:val="-5"/>
        </w:rPr>
        <w:t>f</w:t>
      </w:r>
      <w:r>
        <w:rPr>
          <w:smallCaps w:val="0"/>
          <w:color w:val="231F20"/>
          <w:spacing w:val="-1"/>
        </w:rPr>
        <w:t>ormación </w:t>
      </w:r>
      <w:r>
        <w:rPr>
          <w:smallCaps w:val="0"/>
          <w:color w:val="231F20"/>
          <w:spacing w:val="-2"/>
        </w:rPr>
        <w:t>c</w:t>
      </w:r>
      <w:r>
        <w:rPr>
          <w:smallCaps w:val="0"/>
          <w:color w:val="231F20"/>
          <w:spacing w:val="-1"/>
        </w:rPr>
        <w:t>o</w:t>
      </w:r>
      <w:r>
        <w:rPr>
          <w:smallCaps w:val="0"/>
          <w:color w:val="231F20"/>
        </w:rPr>
        <w:t>n</w:t>
      </w:r>
      <w:r>
        <w:rPr>
          <w:smallCaps w:val="0"/>
          <w:color w:val="231F20"/>
          <w:spacing w:val="-1"/>
        </w:rPr>
        <w:t> l</w:t>
      </w:r>
      <w:r>
        <w:rPr>
          <w:smallCaps w:val="0"/>
          <w:color w:val="231F20"/>
        </w:rPr>
        <w:t>a</w:t>
      </w:r>
      <w:r>
        <w:rPr>
          <w:smallCaps w:val="0"/>
          <w:color w:val="231F20"/>
          <w:spacing w:val="-1"/>
        </w:rPr>
        <w:t> qu</w:t>
      </w:r>
      <w:r>
        <w:rPr>
          <w:smallCaps w:val="0"/>
          <w:color w:val="231F20"/>
        </w:rPr>
        <w:t>e</w:t>
      </w:r>
      <w:r>
        <w:rPr>
          <w:smallCaps w:val="0"/>
          <w:color w:val="231F20"/>
          <w:spacing w:val="-1"/>
        </w:rPr>
        <w:t> </w:t>
      </w:r>
      <w:r>
        <w:rPr>
          <w:smallCaps w:val="0"/>
          <w:color w:val="231F20"/>
        </w:rPr>
        <w:t>cue</w:t>
      </w:r>
      <w:r>
        <w:rPr>
          <w:smallCaps w:val="0"/>
          <w:color w:val="231F20"/>
          <w:spacing w:val="-2"/>
        </w:rPr>
        <w:t>n</w:t>
      </w:r>
      <w:r>
        <w:rPr>
          <w:smallCaps w:val="0"/>
          <w:color w:val="231F20"/>
          <w:spacing w:val="-3"/>
        </w:rPr>
        <w:t>t</w:t>
      </w:r>
      <w:r>
        <w:rPr>
          <w:smallCaps w:val="0"/>
          <w:color w:val="231F20"/>
        </w:rPr>
        <w:t>en o</w:t>
      </w:r>
      <w:r>
        <w:rPr>
          <w:smallCaps w:val="0"/>
          <w:color w:val="231F20"/>
          <w:spacing w:val="-1"/>
        </w:rPr>
        <w:t> pueda</w:t>
      </w:r>
      <w:r>
        <w:rPr>
          <w:smallCaps w:val="0"/>
          <w:color w:val="231F20"/>
        </w:rPr>
        <w:t>n</w:t>
      </w:r>
      <w:r>
        <w:rPr>
          <w:smallCaps w:val="0"/>
          <w:color w:val="231F20"/>
          <w:spacing w:val="-1"/>
        </w:rPr>
        <w:t> </w:t>
      </w:r>
      <w:r>
        <w:rPr>
          <w:smallCaps w:val="0"/>
          <w:color w:val="231F20"/>
        </w:rPr>
        <w:t>elabo</w:t>
      </w:r>
      <w:r>
        <w:rPr>
          <w:smallCaps w:val="0"/>
          <w:color w:val="231F20"/>
          <w:spacing w:val="-4"/>
        </w:rPr>
        <w:t>r</w:t>
      </w:r>
      <w:r>
        <w:rPr>
          <w:smallCaps w:val="0"/>
          <w:color w:val="231F20"/>
        </w:rPr>
        <w:t>a</w:t>
      </w:r>
      <w:r>
        <w:rPr>
          <w:smallCaps w:val="0"/>
          <w:color w:val="231F20"/>
          <w:spacing w:val="-23"/>
        </w:rPr>
        <w:t>r</w:t>
      </w:r>
      <w:r>
        <w:rPr>
          <w:smallCaps w:val="0"/>
          <w:color w:val="231F20"/>
        </w:rPr>
        <w:t>.</w:t>
      </w:r>
    </w:p>
    <w:p>
      <w:pPr>
        <w:pStyle w:val="BodyText"/>
        <w:spacing w:before="2"/>
        <w:rPr>
          <w:sz w:val="21"/>
        </w:rPr>
      </w:pPr>
    </w:p>
    <w:p>
      <w:pPr>
        <w:pStyle w:val="ListParagraph"/>
        <w:numPr>
          <w:ilvl w:val="0"/>
          <w:numId w:val="30"/>
        </w:numPr>
        <w:tabs>
          <w:tab w:pos="1214" w:val="left" w:leader="none"/>
        </w:tabs>
        <w:spacing w:line="232" w:lineRule="auto" w:before="0" w:after="0"/>
        <w:ind w:left="1213" w:right="348" w:hanging="260"/>
        <w:jc w:val="both"/>
        <w:rPr>
          <w:sz w:val="22"/>
        </w:rPr>
      </w:pPr>
      <w:r>
        <w:rPr>
          <w:color w:val="231F20"/>
          <w:sz w:val="22"/>
        </w:rPr>
        <w:t>En</w:t>
      </w:r>
      <w:r>
        <w:rPr>
          <w:color w:val="231F20"/>
          <w:spacing w:val="-7"/>
          <w:sz w:val="22"/>
        </w:rPr>
        <w:t> </w:t>
      </w:r>
      <w:r>
        <w:rPr>
          <w:color w:val="231F20"/>
          <w:sz w:val="22"/>
        </w:rPr>
        <w:t>la</w:t>
      </w:r>
      <w:r>
        <w:rPr>
          <w:color w:val="231F20"/>
          <w:spacing w:val="-6"/>
          <w:sz w:val="22"/>
        </w:rPr>
        <w:t> </w:t>
      </w:r>
      <w:r>
        <w:rPr>
          <w:color w:val="231F20"/>
          <w:sz w:val="22"/>
        </w:rPr>
        <w:t>presentación</w:t>
      </w:r>
      <w:r>
        <w:rPr>
          <w:color w:val="231F20"/>
          <w:spacing w:val="-7"/>
          <w:sz w:val="22"/>
        </w:rPr>
        <w:t> </w:t>
      </w:r>
      <w:r>
        <w:rPr>
          <w:color w:val="231F20"/>
          <w:sz w:val="22"/>
        </w:rPr>
        <w:t>de</w:t>
      </w:r>
      <w:r>
        <w:rPr>
          <w:color w:val="231F20"/>
          <w:spacing w:val="-6"/>
          <w:sz w:val="22"/>
        </w:rPr>
        <w:t> </w:t>
      </w:r>
      <w:r>
        <w:rPr>
          <w:color w:val="231F20"/>
          <w:sz w:val="22"/>
        </w:rPr>
        <w:t>las</w:t>
      </w:r>
      <w:r>
        <w:rPr>
          <w:color w:val="231F20"/>
          <w:spacing w:val="-7"/>
          <w:sz w:val="22"/>
        </w:rPr>
        <w:t> </w:t>
      </w:r>
      <w:r>
        <w:rPr>
          <w:color w:val="231F20"/>
          <w:sz w:val="22"/>
        </w:rPr>
        <w:t>consultas</w:t>
      </w:r>
      <w:r>
        <w:rPr>
          <w:color w:val="231F20"/>
          <w:spacing w:val="-6"/>
          <w:sz w:val="22"/>
        </w:rPr>
        <w:t> </w:t>
      </w:r>
      <w:r>
        <w:rPr>
          <w:color w:val="231F20"/>
          <w:sz w:val="22"/>
        </w:rPr>
        <w:t>y</w:t>
      </w:r>
      <w:r>
        <w:rPr>
          <w:color w:val="231F20"/>
          <w:spacing w:val="-7"/>
          <w:sz w:val="22"/>
        </w:rPr>
        <w:t> </w:t>
      </w:r>
      <w:r>
        <w:rPr>
          <w:color w:val="231F20"/>
          <w:sz w:val="22"/>
        </w:rPr>
        <w:t>solicitudes</w:t>
      </w:r>
      <w:r>
        <w:rPr>
          <w:color w:val="231F20"/>
          <w:spacing w:val="-5"/>
          <w:sz w:val="22"/>
        </w:rPr>
        <w:t> </w:t>
      </w:r>
      <w:r>
        <w:rPr>
          <w:color w:val="231F20"/>
          <w:sz w:val="22"/>
        </w:rPr>
        <w:t>formuladas</w:t>
      </w:r>
      <w:r>
        <w:rPr>
          <w:color w:val="231F20"/>
          <w:spacing w:val="-7"/>
          <w:sz w:val="22"/>
        </w:rPr>
        <w:t> </w:t>
      </w:r>
      <w:r>
        <w:rPr>
          <w:color w:val="231F20"/>
          <w:sz w:val="22"/>
        </w:rPr>
        <w:t>por</w:t>
      </w:r>
      <w:r>
        <w:rPr>
          <w:color w:val="231F20"/>
          <w:spacing w:val="-6"/>
          <w:sz w:val="22"/>
        </w:rPr>
        <w:t> </w:t>
      </w:r>
      <w:r>
        <w:rPr>
          <w:color w:val="231F20"/>
          <w:sz w:val="22"/>
        </w:rPr>
        <w:t>los</w:t>
      </w:r>
      <w:r>
        <w:rPr>
          <w:color w:val="231F20"/>
          <w:spacing w:val="-4"/>
          <w:sz w:val="22"/>
        </w:rPr>
        <w:t> </w:t>
      </w:r>
      <w:r>
        <w:rPr>
          <w:smallCaps/>
          <w:color w:val="231F20"/>
          <w:sz w:val="22"/>
        </w:rPr>
        <w:t>opl</w:t>
      </w:r>
      <w:r>
        <w:rPr>
          <w:smallCaps w:val="0"/>
          <w:color w:val="231F20"/>
          <w:spacing w:val="-6"/>
          <w:sz w:val="22"/>
        </w:rPr>
        <w:t> </w:t>
      </w:r>
      <w:r>
        <w:rPr>
          <w:smallCaps w:val="0"/>
          <w:color w:val="231F20"/>
          <w:sz w:val="22"/>
        </w:rPr>
        <w:t>al</w:t>
      </w:r>
      <w:r>
        <w:rPr>
          <w:smallCaps w:val="0"/>
          <w:color w:val="231F20"/>
          <w:spacing w:val="-6"/>
          <w:sz w:val="22"/>
        </w:rPr>
        <w:t> </w:t>
      </w:r>
      <w:r>
        <w:rPr>
          <w:smallCaps w:val="0"/>
          <w:color w:val="231F20"/>
          <w:sz w:val="22"/>
        </w:rPr>
        <w:t>Insti- tuto, se observarán las siguientes</w:t>
      </w:r>
      <w:r>
        <w:rPr>
          <w:smallCaps w:val="0"/>
          <w:color w:val="231F20"/>
          <w:spacing w:val="-7"/>
          <w:sz w:val="22"/>
        </w:rPr>
        <w:t> </w:t>
      </w:r>
      <w:r>
        <w:rPr>
          <w:smallCaps w:val="0"/>
          <w:color w:val="231F20"/>
          <w:sz w:val="22"/>
        </w:rPr>
        <w:t>disposiciones:</w:t>
      </w:r>
    </w:p>
    <w:p>
      <w:pPr>
        <w:pStyle w:val="BodyText"/>
        <w:spacing w:before="8"/>
        <w:rPr>
          <w:sz w:val="20"/>
        </w:rPr>
      </w:pPr>
    </w:p>
    <w:p>
      <w:pPr>
        <w:pStyle w:val="ListParagraph"/>
        <w:numPr>
          <w:ilvl w:val="1"/>
          <w:numId w:val="30"/>
        </w:numPr>
        <w:tabs>
          <w:tab w:pos="1535" w:val="left" w:leader="none"/>
        </w:tabs>
        <w:spacing w:line="254" w:lineRule="auto" w:before="1" w:after="0"/>
        <w:ind w:left="1533" w:right="348" w:hanging="220"/>
        <w:jc w:val="both"/>
        <w:rPr>
          <w:sz w:val="20"/>
        </w:rPr>
      </w:pPr>
      <w:r>
        <w:rPr>
          <w:color w:val="231F20"/>
          <w:spacing w:val="-5"/>
          <w:sz w:val="20"/>
        </w:rPr>
        <w:t>Toda </w:t>
      </w:r>
      <w:r>
        <w:rPr>
          <w:color w:val="231F20"/>
          <w:sz w:val="20"/>
        </w:rPr>
        <w:t>consulta o solicitud que realice un </w:t>
      </w:r>
      <w:r>
        <w:rPr>
          <w:color w:val="231F20"/>
          <w:sz w:val="22"/>
        </w:rPr>
        <w:t>o</w:t>
      </w:r>
      <w:r>
        <w:rPr>
          <w:smallCaps/>
          <w:color w:val="231F20"/>
          <w:sz w:val="22"/>
        </w:rPr>
        <w:t>pl</w:t>
      </w:r>
      <w:r>
        <w:rPr>
          <w:smallCaps w:val="0"/>
          <w:color w:val="231F20"/>
          <w:sz w:val="22"/>
        </w:rPr>
        <w:t> </w:t>
      </w:r>
      <w:r>
        <w:rPr>
          <w:smallCaps w:val="0"/>
          <w:color w:val="231F20"/>
          <w:sz w:val="20"/>
        </w:rPr>
        <w:t>deberá hacerse a través de la Presi- dencia del Consejo, Secretaría Ejecutiva o equivalente y dirigirse a la </w:t>
      </w:r>
      <w:r>
        <w:rPr>
          <w:smallCaps/>
          <w:color w:val="231F20"/>
          <w:sz w:val="20"/>
        </w:rPr>
        <w:t>utvopl</w:t>
      </w:r>
      <w:r>
        <w:rPr>
          <w:smallCaps w:val="0"/>
          <w:color w:val="231F20"/>
          <w:sz w:val="20"/>
        </w:rPr>
        <w:t>, con copia</w:t>
      </w:r>
      <w:r>
        <w:rPr>
          <w:smallCaps w:val="0"/>
          <w:color w:val="231F20"/>
          <w:spacing w:val="-9"/>
          <w:sz w:val="20"/>
        </w:rPr>
        <w:t> </w:t>
      </w:r>
      <w:r>
        <w:rPr>
          <w:smallCaps w:val="0"/>
          <w:color w:val="231F20"/>
          <w:sz w:val="20"/>
        </w:rPr>
        <w:t>a</w:t>
      </w:r>
      <w:r>
        <w:rPr>
          <w:smallCaps w:val="0"/>
          <w:color w:val="231F20"/>
          <w:spacing w:val="-9"/>
          <w:sz w:val="20"/>
        </w:rPr>
        <w:t> </w:t>
      </w:r>
      <w:r>
        <w:rPr>
          <w:smallCaps w:val="0"/>
          <w:color w:val="231F20"/>
          <w:sz w:val="20"/>
        </w:rPr>
        <w:t>la</w:t>
      </w:r>
      <w:r>
        <w:rPr>
          <w:smallCaps w:val="0"/>
          <w:color w:val="231F20"/>
          <w:spacing w:val="-9"/>
          <w:sz w:val="20"/>
        </w:rPr>
        <w:t> </w:t>
      </w:r>
      <w:r>
        <w:rPr>
          <w:smallCaps w:val="0"/>
          <w:color w:val="231F20"/>
          <w:sz w:val="20"/>
        </w:rPr>
        <w:t>vocalía</w:t>
      </w:r>
      <w:r>
        <w:rPr>
          <w:smallCaps w:val="0"/>
          <w:color w:val="231F20"/>
          <w:spacing w:val="-9"/>
          <w:sz w:val="20"/>
        </w:rPr>
        <w:t> </w:t>
      </w:r>
      <w:r>
        <w:rPr>
          <w:smallCaps w:val="0"/>
          <w:color w:val="231F20"/>
          <w:sz w:val="20"/>
        </w:rPr>
        <w:t>ejecutiva</w:t>
      </w:r>
      <w:r>
        <w:rPr>
          <w:smallCaps w:val="0"/>
          <w:color w:val="231F20"/>
          <w:spacing w:val="-9"/>
          <w:sz w:val="20"/>
        </w:rPr>
        <w:t> </w:t>
      </w:r>
      <w:r>
        <w:rPr>
          <w:smallCaps w:val="0"/>
          <w:color w:val="231F20"/>
          <w:sz w:val="20"/>
        </w:rPr>
        <w:t>de</w:t>
      </w:r>
      <w:r>
        <w:rPr>
          <w:smallCaps w:val="0"/>
          <w:color w:val="231F20"/>
          <w:spacing w:val="-10"/>
          <w:sz w:val="20"/>
        </w:rPr>
        <w:t> </w:t>
      </w:r>
      <w:r>
        <w:rPr>
          <w:smallCaps w:val="0"/>
          <w:color w:val="231F20"/>
          <w:sz w:val="20"/>
        </w:rPr>
        <w:t>la</w:t>
      </w:r>
      <w:r>
        <w:rPr>
          <w:smallCaps w:val="0"/>
          <w:color w:val="231F20"/>
          <w:spacing w:val="-9"/>
          <w:sz w:val="20"/>
        </w:rPr>
        <w:t> </w:t>
      </w:r>
      <w:r>
        <w:rPr>
          <w:smallCaps w:val="0"/>
          <w:color w:val="231F20"/>
          <w:sz w:val="20"/>
        </w:rPr>
        <w:t>correspondiente</w:t>
      </w:r>
      <w:r>
        <w:rPr>
          <w:smallCaps w:val="0"/>
          <w:color w:val="231F20"/>
          <w:spacing w:val="-9"/>
          <w:sz w:val="20"/>
        </w:rPr>
        <w:t> </w:t>
      </w:r>
      <w:r>
        <w:rPr>
          <w:smallCaps w:val="0"/>
          <w:color w:val="231F20"/>
          <w:sz w:val="20"/>
        </w:rPr>
        <w:t>junta</w:t>
      </w:r>
      <w:r>
        <w:rPr>
          <w:smallCaps w:val="0"/>
          <w:color w:val="231F20"/>
          <w:spacing w:val="-9"/>
          <w:sz w:val="20"/>
        </w:rPr>
        <w:t> </w:t>
      </w:r>
      <w:r>
        <w:rPr>
          <w:smallCaps w:val="0"/>
          <w:color w:val="231F20"/>
          <w:sz w:val="20"/>
        </w:rPr>
        <w:t>local</w:t>
      </w:r>
      <w:r>
        <w:rPr>
          <w:smallCaps w:val="0"/>
          <w:color w:val="231F20"/>
          <w:spacing w:val="-9"/>
          <w:sz w:val="20"/>
        </w:rPr>
        <w:t> </w:t>
      </w:r>
      <w:r>
        <w:rPr>
          <w:smallCaps w:val="0"/>
          <w:color w:val="231F20"/>
          <w:sz w:val="20"/>
        </w:rPr>
        <w:t>ejecutiva</w:t>
      </w:r>
      <w:r>
        <w:rPr>
          <w:smallCaps w:val="0"/>
          <w:color w:val="231F20"/>
          <w:spacing w:val="-8"/>
          <w:sz w:val="20"/>
        </w:rPr>
        <w:t> </w:t>
      </w:r>
      <w:r>
        <w:rPr>
          <w:smallCaps w:val="0"/>
          <w:color w:val="231F20"/>
          <w:sz w:val="20"/>
        </w:rPr>
        <w:t>del</w:t>
      </w:r>
      <w:r>
        <w:rPr>
          <w:smallCaps w:val="0"/>
          <w:color w:val="231F20"/>
          <w:spacing w:val="-9"/>
          <w:sz w:val="20"/>
        </w:rPr>
        <w:t> </w:t>
      </w:r>
      <w:r>
        <w:rPr>
          <w:smallCaps w:val="0"/>
          <w:color w:val="231F20"/>
          <w:sz w:val="20"/>
        </w:rPr>
        <w:t>Instituto. El </w:t>
      </w:r>
      <w:r>
        <w:rPr>
          <w:smallCaps/>
          <w:color w:val="231F20"/>
          <w:sz w:val="20"/>
        </w:rPr>
        <w:t>opl</w:t>
      </w:r>
      <w:r>
        <w:rPr>
          <w:smallCaps w:val="0"/>
          <w:color w:val="231F20"/>
          <w:sz w:val="20"/>
        </w:rPr>
        <w:t> podrá solicitar que la respuesta le sea notificada por correo electrónico a la cuenta que autorice para tal efecto en su escrito</w:t>
      </w:r>
      <w:r>
        <w:rPr>
          <w:smallCaps w:val="0"/>
          <w:color w:val="231F20"/>
          <w:spacing w:val="-15"/>
          <w:sz w:val="20"/>
        </w:rPr>
        <w:t> </w:t>
      </w:r>
      <w:r>
        <w:rPr>
          <w:smallCaps w:val="0"/>
          <w:color w:val="231F20"/>
          <w:sz w:val="20"/>
        </w:rPr>
        <w:t>inicial.</w:t>
      </w:r>
    </w:p>
    <w:p>
      <w:pPr>
        <w:pStyle w:val="ListParagraph"/>
        <w:numPr>
          <w:ilvl w:val="1"/>
          <w:numId w:val="30"/>
        </w:numPr>
        <w:tabs>
          <w:tab w:pos="1527" w:val="left" w:leader="none"/>
        </w:tabs>
        <w:spacing w:line="247" w:lineRule="auto" w:before="0" w:after="0"/>
        <w:ind w:left="1533" w:right="347" w:hanging="220"/>
        <w:jc w:val="both"/>
        <w:rPr>
          <w:sz w:val="20"/>
        </w:rPr>
      </w:pPr>
      <w:r>
        <w:rPr>
          <w:color w:val="231F20"/>
          <w:sz w:val="20"/>
        </w:rPr>
        <w:t>En</w:t>
      </w:r>
      <w:r>
        <w:rPr>
          <w:color w:val="231F20"/>
          <w:spacing w:val="-7"/>
          <w:sz w:val="20"/>
        </w:rPr>
        <w:t> </w:t>
      </w:r>
      <w:r>
        <w:rPr>
          <w:color w:val="231F20"/>
          <w:sz w:val="20"/>
        </w:rPr>
        <w:t>caso</w:t>
      </w:r>
      <w:r>
        <w:rPr>
          <w:color w:val="231F20"/>
          <w:spacing w:val="-6"/>
          <w:sz w:val="20"/>
        </w:rPr>
        <w:t> </w:t>
      </w:r>
      <w:r>
        <w:rPr>
          <w:color w:val="231F20"/>
          <w:sz w:val="20"/>
        </w:rPr>
        <w:t>de</w:t>
      </w:r>
      <w:r>
        <w:rPr>
          <w:color w:val="231F20"/>
          <w:spacing w:val="-7"/>
          <w:sz w:val="20"/>
        </w:rPr>
        <w:t> </w:t>
      </w:r>
      <w:r>
        <w:rPr>
          <w:color w:val="231F20"/>
          <w:sz w:val="20"/>
        </w:rPr>
        <w:t>que</w:t>
      </w:r>
      <w:r>
        <w:rPr>
          <w:color w:val="231F20"/>
          <w:spacing w:val="-7"/>
          <w:sz w:val="20"/>
        </w:rPr>
        <w:t> </w:t>
      </w:r>
      <w:r>
        <w:rPr>
          <w:color w:val="231F20"/>
          <w:sz w:val="20"/>
        </w:rPr>
        <w:t>cualquier</w:t>
      </w:r>
      <w:r>
        <w:rPr>
          <w:color w:val="231F20"/>
          <w:spacing w:val="-6"/>
          <w:sz w:val="20"/>
        </w:rPr>
        <w:t> </w:t>
      </w:r>
      <w:r>
        <w:rPr>
          <w:color w:val="231F20"/>
          <w:sz w:val="20"/>
        </w:rPr>
        <w:t>otra</w:t>
      </w:r>
      <w:r>
        <w:rPr>
          <w:color w:val="231F20"/>
          <w:spacing w:val="-7"/>
          <w:sz w:val="20"/>
        </w:rPr>
        <w:t> </w:t>
      </w:r>
      <w:r>
        <w:rPr>
          <w:color w:val="231F20"/>
          <w:sz w:val="20"/>
        </w:rPr>
        <w:t>instancia</w:t>
      </w:r>
      <w:r>
        <w:rPr>
          <w:color w:val="231F20"/>
          <w:spacing w:val="-6"/>
          <w:sz w:val="20"/>
        </w:rPr>
        <w:t> </w:t>
      </w:r>
      <w:r>
        <w:rPr>
          <w:color w:val="231F20"/>
          <w:sz w:val="20"/>
        </w:rPr>
        <w:t>del</w:t>
      </w:r>
      <w:r>
        <w:rPr>
          <w:color w:val="231F20"/>
          <w:spacing w:val="-7"/>
          <w:sz w:val="20"/>
        </w:rPr>
        <w:t> </w:t>
      </w:r>
      <w:r>
        <w:rPr>
          <w:color w:val="231F20"/>
          <w:sz w:val="20"/>
        </w:rPr>
        <w:t>Instituto</w:t>
      </w:r>
      <w:r>
        <w:rPr>
          <w:color w:val="231F20"/>
          <w:spacing w:val="-7"/>
          <w:sz w:val="20"/>
        </w:rPr>
        <w:t> </w:t>
      </w:r>
      <w:r>
        <w:rPr>
          <w:color w:val="231F20"/>
          <w:sz w:val="20"/>
        </w:rPr>
        <w:t>reciba</w:t>
      </w:r>
      <w:r>
        <w:rPr>
          <w:color w:val="231F20"/>
          <w:spacing w:val="-6"/>
          <w:sz w:val="20"/>
        </w:rPr>
        <w:t> </w:t>
      </w:r>
      <w:r>
        <w:rPr>
          <w:color w:val="231F20"/>
          <w:sz w:val="20"/>
        </w:rPr>
        <w:t>una</w:t>
      </w:r>
      <w:r>
        <w:rPr>
          <w:color w:val="231F20"/>
          <w:spacing w:val="-7"/>
          <w:sz w:val="20"/>
        </w:rPr>
        <w:t> </w:t>
      </w:r>
      <w:r>
        <w:rPr>
          <w:color w:val="231F20"/>
          <w:sz w:val="20"/>
        </w:rPr>
        <w:t>consulta</w:t>
      </w:r>
      <w:r>
        <w:rPr>
          <w:color w:val="231F20"/>
          <w:spacing w:val="-7"/>
          <w:sz w:val="20"/>
        </w:rPr>
        <w:t> </w:t>
      </w:r>
      <w:r>
        <w:rPr>
          <w:color w:val="231F20"/>
          <w:sz w:val="20"/>
        </w:rPr>
        <w:t>o</w:t>
      </w:r>
      <w:r>
        <w:rPr>
          <w:color w:val="231F20"/>
          <w:spacing w:val="-7"/>
          <w:sz w:val="20"/>
        </w:rPr>
        <w:t> </w:t>
      </w:r>
      <w:r>
        <w:rPr>
          <w:color w:val="231F20"/>
          <w:sz w:val="20"/>
        </w:rPr>
        <w:t>solicitud realizada por un </w:t>
      </w:r>
      <w:r>
        <w:rPr>
          <w:color w:val="231F20"/>
          <w:sz w:val="22"/>
        </w:rPr>
        <w:t>o</w:t>
      </w:r>
      <w:r>
        <w:rPr>
          <w:smallCaps/>
          <w:color w:val="231F20"/>
          <w:sz w:val="22"/>
        </w:rPr>
        <w:t>pl</w:t>
      </w:r>
      <w:r>
        <w:rPr>
          <w:smallCaps w:val="0"/>
          <w:color w:val="231F20"/>
          <w:sz w:val="20"/>
        </w:rPr>
        <w:t>, deberá remitirla inmediatamente y sin mayor trámite a la </w:t>
      </w:r>
      <w:r>
        <w:rPr>
          <w:smallCaps/>
          <w:color w:val="231F20"/>
          <w:sz w:val="20"/>
        </w:rPr>
        <w:t>utvopl</w:t>
      </w:r>
      <w:r>
        <w:rPr>
          <w:smallCaps w:val="0"/>
          <w:color w:val="231F20"/>
          <w:sz w:val="20"/>
        </w:rPr>
        <w:t>, con copia a la vocalía ejecutiva de la correspondiente junta local ejecutiva del</w:t>
      </w:r>
      <w:r>
        <w:rPr>
          <w:smallCaps w:val="0"/>
          <w:color w:val="231F20"/>
          <w:spacing w:val="-2"/>
          <w:sz w:val="20"/>
        </w:rPr>
        <w:t> </w:t>
      </w:r>
      <w:r>
        <w:rPr>
          <w:smallCaps w:val="0"/>
          <w:color w:val="231F20"/>
          <w:sz w:val="20"/>
        </w:rPr>
        <w:t>Instituto.</w:t>
      </w:r>
    </w:p>
    <w:p>
      <w:pPr>
        <w:pStyle w:val="ListParagraph"/>
        <w:numPr>
          <w:ilvl w:val="1"/>
          <w:numId w:val="30"/>
        </w:numPr>
        <w:tabs>
          <w:tab w:pos="1534" w:val="left" w:leader="none"/>
        </w:tabs>
        <w:spacing w:line="254" w:lineRule="auto" w:before="8" w:after="0"/>
        <w:ind w:left="1533" w:right="348" w:hanging="220"/>
        <w:jc w:val="both"/>
        <w:rPr>
          <w:sz w:val="20"/>
        </w:rPr>
      </w:pPr>
      <w:r>
        <w:rPr>
          <w:color w:val="231F20"/>
          <w:sz w:val="20"/>
        </w:rPr>
        <w:t>Una vez que la </w:t>
      </w:r>
      <w:r>
        <w:rPr>
          <w:smallCaps/>
          <w:color w:val="231F20"/>
          <w:sz w:val="20"/>
        </w:rPr>
        <w:t>utvopl</w:t>
      </w:r>
      <w:r>
        <w:rPr>
          <w:smallCaps w:val="0"/>
          <w:color w:val="231F20"/>
          <w:sz w:val="20"/>
        </w:rPr>
        <w:t> reciba una consulta o solicitud, inmediatamente la turnará, con</w:t>
      </w:r>
      <w:r>
        <w:rPr>
          <w:smallCaps w:val="0"/>
          <w:color w:val="231F20"/>
          <w:spacing w:val="-4"/>
          <w:sz w:val="20"/>
        </w:rPr>
        <w:t> </w:t>
      </w:r>
      <w:r>
        <w:rPr>
          <w:smallCaps w:val="0"/>
          <w:color w:val="231F20"/>
          <w:sz w:val="20"/>
        </w:rPr>
        <w:t>sus</w:t>
      </w:r>
      <w:r>
        <w:rPr>
          <w:smallCaps w:val="0"/>
          <w:color w:val="231F20"/>
          <w:spacing w:val="-3"/>
          <w:sz w:val="20"/>
        </w:rPr>
        <w:t> </w:t>
      </w:r>
      <w:r>
        <w:rPr>
          <w:smallCaps w:val="0"/>
          <w:color w:val="231F20"/>
          <w:sz w:val="20"/>
        </w:rPr>
        <w:t>anexos,</w:t>
      </w:r>
      <w:r>
        <w:rPr>
          <w:smallCaps w:val="0"/>
          <w:color w:val="231F20"/>
          <w:spacing w:val="-4"/>
          <w:sz w:val="20"/>
        </w:rPr>
        <w:t> </w:t>
      </w:r>
      <w:r>
        <w:rPr>
          <w:smallCaps w:val="0"/>
          <w:color w:val="231F20"/>
          <w:sz w:val="20"/>
        </w:rPr>
        <w:t>al</w:t>
      </w:r>
      <w:r>
        <w:rPr>
          <w:smallCaps w:val="0"/>
          <w:color w:val="231F20"/>
          <w:spacing w:val="-3"/>
          <w:sz w:val="20"/>
        </w:rPr>
        <w:t> </w:t>
      </w:r>
      <w:r>
        <w:rPr>
          <w:smallCaps w:val="0"/>
          <w:color w:val="231F20"/>
          <w:sz w:val="20"/>
        </w:rPr>
        <w:t>titular</w:t>
      </w:r>
      <w:r>
        <w:rPr>
          <w:smallCaps w:val="0"/>
          <w:color w:val="231F20"/>
          <w:spacing w:val="-4"/>
          <w:sz w:val="20"/>
        </w:rPr>
        <w:t> </w:t>
      </w:r>
      <w:r>
        <w:rPr>
          <w:smallCaps w:val="0"/>
          <w:color w:val="231F20"/>
          <w:sz w:val="20"/>
        </w:rPr>
        <w:t>de</w:t>
      </w:r>
      <w:r>
        <w:rPr>
          <w:smallCaps w:val="0"/>
          <w:color w:val="231F20"/>
          <w:spacing w:val="-3"/>
          <w:sz w:val="20"/>
        </w:rPr>
        <w:t> </w:t>
      </w:r>
      <w:r>
        <w:rPr>
          <w:smallCaps w:val="0"/>
          <w:color w:val="231F20"/>
          <w:sz w:val="20"/>
        </w:rPr>
        <w:t>la</w:t>
      </w:r>
      <w:r>
        <w:rPr>
          <w:smallCaps w:val="0"/>
          <w:color w:val="231F20"/>
          <w:spacing w:val="-4"/>
          <w:sz w:val="20"/>
        </w:rPr>
        <w:t> </w:t>
      </w:r>
      <w:r>
        <w:rPr>
          <w:smallCaps w:val="0"/>
          <w:color w:val="231F20"/>
          <w:sz w:val="20"/>
        </w:rPr>
        <w:t>dirección</w:t>
      </w:r>
      <w:r>
        <w:rPr>
          <w:smallCaps w:val="0"/>
          <w:color w:val="231F20"/>
          <w:spacing w:val="-2"/>
          <w:sz w:val="20"/>
        </w:rPr>
        <w:t> </w:t>
      </w:r>
      <w:r>
        <w:rPr>
          <w:smallCaps w:val="0"/>
          <w:color w:val="231F20"/>
          <w:sz w:val="20"/>
        </w:rPr>
        <w:t>ejecutiva</w:t>
      </w:r>
      <w:r>
        <w:rPr>
          <w:smallCaps w:val="0"/>
          <w:color w:val="231F20"/>
          <w:spacing w:val="-4"/>
          <w:sz w:val="20"/>
        </w:rPr>
        <w:t> </w:t>
      </w:r>
      <w:r>
        <w:rPr>
          <w:smallCaps w:val="0"/>
          <w:color w:val="231F20"/>
          <w:sz w:val="20"/>
        </w:rPr>
        <w:t>o</w:t>
      </w:r>
      <w:r>
        <w:rPr>
          <w:smallCaps w:val="0"/>
          <w:color w:val="231F20"/>
          <w:spacing w:val="-3"/>
          <w:sz w:val="20"/>
        </w:rPr>
        <w:t> </w:t>
      </w:r>
      <w:r>
        <w:rPr>
          <w:smallCaps w:val="0"/>
          <w:color w:val="231F20"/>
          <w:sz w:val="20"/>
        </w:rPr>
        <w:t>unidad</w:t>
      </w:r>
      <w:r>
        <w:rPr>
          <w:smallCaps w:val="0"/>
          <w:color w:val="231F20"/>
          <w:spacing w:val="-3"/>
          <w:sz w:val="20"/>
        </w:rPr>
        <w:t> </w:t>
      </w:r>
      <w:r>
        <w:rPr>
          <w:smallCaps w:val="0"/>
          <w:color w:val="231F20"/>
          <w:sz w:val="20"/>
        </w:rPr>
        <w:t>técnica</w:t>
      </w:r>
      <w:r>
        <w:rPr>
          <w:smallCaps w:val="0"/>
          <w:color w:val="231F20"/>
          <w:spacing w:val="-4"/>
          <w:sz w:val="20"/>
        </w:rPr>
        <w:t> </w:t>
      </w:r>
      <w:r>
        <w:rPr>
          <w:smallCaps w:val="0"/>
          <w:color w:val="231F20"/>
          <w:sz w:val="20"/>
        </w:rPr>
        <w:t>competente.</w:t>
      </w:r>
      <w:r>
        <w:rPr>
          <w:smallCaps w:val="0"/>
          <w:color w:val="231F20"/>
          <w:spacing w:val="-3"/>
          <w:sz w:val="20"/>
        </w:rPr>
        <w:t> </w:t>
      </w:r>
      <w:r>
        <w:rPr>
          <w:smallCaps w:val="0"/>
          <w:color w:val="231F20"/>
          <w:sz w:val="20"/>
        </w:rPr>
        <w:t>Si del</w:t>
      </w:r>
      <w:r>
        <w:rPr>
          <w:smallCaps w:val="0"/>
          <w:color w:val="231F20"/>
          <w:spacing w:val="-9"/>
          <w:sz w:val="20"/>
        </w:rPr>
        <w:t> </w:t>
      </w:r>
      <w:r>
        <w:rPr>
          <w:smallCaps w:val="0"/>
          <w:color w:val="231F20"/>
          <w:sz w:val="20"/>
        </w:rPr>
        <w:t>análisis</w:t>
      </w:r>
      <w:r>
        <w:rPr>
          <w:smallCaps w:val="0"/>
          <w:color w:val="231F20"/>
          <w:spacing w:val="-8"/>
          <w:sz w:val="20"/>
        </w:rPr>
        <w:t> </w:t>
      </w:r>
      <w:r>
        <w:rPr>
          <w:smallCaps w:val="0"/>
          <w:color w:val="231F20"/>
          <w:sz w:val="20"/>
        </w:rPr>
        <w:t>del</w:t>
      </w:r>
      <w:r>
        <w:rPr>
          <w:smallCaps w:val="0"/>
          <w:color w:val="231F20"/>
          <w:spacing w:val="-8"/>
          <w:sz w:val="20"/>
        </w:rPr>
        <w:t> </w:t>
      </w:r>
      <w:r>
        <w:rPr>
          <w:smallCaps w:val="0"/>
          <w:color w:val="231F20"/>
          <w:sz w:val="20"/>
        </w:rPr>
        <w:t>tema</w:t>
      </w:r>
      <w:r>
        <w:rPr>
          <w:smallCaps w:val="0"/>
          <w:color w:val="231F20"/>
          <w:spacing w:val="-8"/>
          <w:sz w:val="20"/>
        </w:rPr>
        <w:t> </w:t>
      </w:r>
      <w:r>
        <w:rPr>
          <w:smallCaps w:val="0"/>
          <w:color w:val="231F20"/>
          <w:sz w:val="20"/>
        </w:rPr>
        <w:t>se</w:t>
      </w:r>
      <w:r>
        <w:rPr>
          <w:smallCaps w:val="0"/>
          <w:color w:val="231F20"/>
          <w:spacing w:val="-8"/>
          <w:sz w:val="20"/>
        </w:rPr>
        <w:t> </w:t>
      </w:r>
      <w:r>
        <w:rPr>
          <w:smallCaps w:val="0"/>
          <w:color w:val="231F20"/>
          <w:sz w:val="20"/>
        </w:rPr>
        <w:t>advierte</w:t>
      </w:r>
      <w:r>
        <w:rPr>
          <w:smallCaps w:val="0"/>
          <w:color w:val="231F20"/>
          <w:spacing w:val="-8"/>
          <w:sz w:val="20"/>
        </w:rPr>
        <w:t> </w:t>
      </w:r>
      <w:r>
        <w:rPr>
          <w:smallCaps w:val="0"/>
          <w:color w:val="231F20"/>
          <w:sz w:val="20"/>
        </w:rPr>
        <w:t>que</w:t>
      </w:r>
      <w:r>
        <w:rPr>
          <w:smallCaps w:val="0"/>
          <w:color w:val="231F20"/>
          <w:spacing w:val="-9"/>
          <w:sz w:val="20"/>
        </w:rPr>
        <w:t> </w:t>
      </w:r>
      <w:r>
        <w:rPr>
          <w:smallCaps w:val="0"/>
          <w:color w:val="231F20"/>
          <w:sz w:val="20"/>
        </w:rPr>
        <w:t>la</w:t>
      </w:r>
      <w:r>
        <w:rPr>
          <w:smallCaps w:val="0"/>
          <w:color w:val="231F20"/>
          <w:spacing w:val="-8"/>
          <w:sz w:val="20"/>
        </w:rPr>
        <w:t> </w:t>
      </w:r>
      <w:r>
        <w:rPr>
          <w:smallCaps w:val="0"/>
          <w:color w:val="231F20"/>
          <w:sz w:val="20"/>
        </w:rPr>
        <w:t>respuesta</w:t>
      </w:r>
      <w:r>
        <w:rPr>
          <w:smallCaps w:val="0"/>
          <w:color w:val="231F20"/>
          <w:spacing w:val="-8"/>
          <w:sz w:val="20"/>
        </w:rPr>
        <w:t> </w:t>
      </w:r>
      <w:r>
        <w:rPr>
          <w:smallCaps w:val="0"/>
          <w:color w:val="231F20"/>
          <w:sz w:val="20"/>
        </w:rPr>
        <w:t>involucra</w:t>
      </w:r>
      <w:r>
        <w:rPr>
          <w:smallCaps w:val="0"/>
          <w:color w:val="231F20"/>
          <w:spacing w:val="-8"/>
          <w:sz w:val="20"/>
        </w:rPr>
        <w:t> </w:t>
      </w:r>
      <w:r>
        <w:rPr>
          <w:smallCaps w:val="0"/>
          <w:color w:val="231F20"/>
          <w:sz w:val="20"/>
        </w:rPr>
        <w:t>a</w:t>
      </w:r>
      <w:r>
        <w:rPr>
          <w:smallCaps w:val="0"/>
          <w:color w:val="231F20"/>
          <w:spacing w:val="-8"/>
          <w:sz w:val="20"/>
        </w:rPr>
        <w:t> </w:t>
      </w:r>
      <w:r>
        <w:rPr>
          <w:smallCaps w:val="0"/>
          <w:color w:val="231F20"/>
          <w:sz w:val="20"/>
        </w:rPr>
        <w:t>dos</w:t>
      </w:r>
      <w:r>
        <w:rPr>
          <w:smallCaps w:val="0"/>
          <w:color w:val="231F20"/>
          <w:spacing w:val="-8"/>
          <w:sz w:val="20"/>
        </w:rPr>
        <w:t> </w:t>
      </w:r>
      <w:r>
        <w:rPr>
          <w:smallCaps w:val="0"/>
          <w:color w:val="231F20"/>
          <w:sz w:val="20"/>
        </w:rPr>
        <w:t>o</w:t>
      </w:r>
      <w:r>
        <w:rPr>
          <w:smallCaps w:val="0"/>
          <w:color w:val="231F20"/>
          <w:spacing w:val="-9"/>
          <w:sz w:val="20"/>
        </w:rPr>
        <w:t> </w:t>
      </w:r>
      <w:r>
        <w:rPr>
          <w:smallCaps w:val="0"/>
          <w:color w:val="231F20"/>
          <w:sz w:val="20"/>
        </w:rPr>
        <w:t>más</w:t>
      </w:r>
      <w:r>
        <w:rPr>
          <w:smallCaps w:val="0"/>
          <w:color w:val="231F20"/>
          <w:spacing w:val="-8"/>
          <w:sz w:val="20"/>
        </w:rPr>
        <w:t> </w:t>
      </w:r>
      <w:r>
        <w:rPr>
          <w:smallCaps w:val="0"/>
          <w:color w:val="231F20"/>
          <w:sz w:val="20"/>
        </w:rPr>
        <w:t>direcciones ejecutivas o unidades técnicas, remitirá la parte que corresponda a cada una de ellas. La </w:t>
      </w:r>
      <w:r>
        <w:rPr>
          <w:smallCaps/>
          <w:color w:val="231F20"/>
          <w:sz w:val="20"/>
        </w:rPr>
        <w:t>utvopl</w:t>
      </w:r>
      <w:r>
        <w:rPr>
          <w:smallCaps w:val="0"/>
          <w:color w:val="231F20"/>
          <w:sz w:val="20"/>
        </w:rPr>
        <w:t> enviará una copia de dicho trámite a la Presidencia de la Comisión que corresponda, así como a los integrantes del Consejo</w:t>
      </w:r>
      <w:r>
        <w:rPr>
          <w:smallCaps w:val="0"/>
          <w:color w:val="231F20"/>
          <w:spacing w:val="-17"/>
          <w:sz w:val="20"/>
        </w:rPr>
        <w:t> </w:t>
      </w:r>
      <w:r>
        <w:rPr>
          <w:smallCaps w:val="0"/>
          <w:color w:val="231F20"/>
          <w:sz w:val="20"/>
        </w:rPr>
        <w:t>General.</w:t>
      </w:r>
    </w:p>
    <w:p>
      <w:pPr>
        <w:pStyle w:val="ListParagraph"/>
        <w:numPr>
          <w:ilvl w:val="1"/>
          <w:numId w:val="30"/>
        </w:numPr>
        <w:tabs>
          <w:tab w:pos="1534" w:val="left" w:leader="none"/>
        </w:tabs>
        <w:spacing w:line="254" w:lineRule="auto" w:before="7" w:after="0"/>
        <w:ind w:left="1533" w:right="348" w:hanging="220"/>
        <w:jc w:val="both"/>
        <w:rPr>
          <w:sz w:val="20"/>
        </w:rPr>
      </w:pPr>
      <w:r>
        <w:rPr>
          <w:color w:val="231F20"/>
          <w:sz w:val="20"/>
        </w:rPr>
        <w:t>Cuando</w:t>
      </w:r>
      <w:r>
        <w:rPr>
          <w:color w:val="231F20"/>
          <w:spacing w:val="-6"/>
          <w:sz w:val="20"/>
        </w:rPr>
        <w:t> </w:t>
      </w:r>
      <w:r>
        <w:rPr>
          <w:color w:val="231F20"/>
          <w:sz w:val="20"/>
        </w:rPr>
        <w:t>la</w:t>
      </w:r>
      <w:r>
        <w:rPr>
          <w:color w:val="231F20"/>
          <w:spacing w:val="-7"/>
          <w:sz w:val="20"/>
        </w:rPr>
        <w:t> </w:t>
      </w:r>
      <w:r>
        <w:rPr>
          <w:color w:val="231F20"/>
          <w:sz w:val="20"/>
        </w:rPr>
        <w:t>consulta</w:t>
      </w:r>
      <w:r>
        <w:rPr>
          <w:color w:val="231F20"/>
          <w:spacing w:val="-7"/>
          <w:sz w:val="20"/>
        </w:rPr>
        <w:t> </w:t>
      </w:r>
      <w:r>
        <w:rPr>
          <w:color w:val="231F20"/>
          <w:sz w:val="20"/>
        </w:rPr>
        <w:t>o</w:t>
      </w:r>
      <w:r>
        <w:rPr>
          <w:color w:val="231F20"/>
          <w:spacing w:val="-6"/>
          <w:sz w:val="20"/>
        </w:rPr>
        <w:t> </w:t>
      </w:r>
      <w:r>
        <w:rPr>
          <w:color w:val="231F20"/>
          <w:sz w:val="20"/>
        </w:rPr>
        <w:t>solicitud</w:t>
      </w:r>
      <w:r>
        <w:rPr>
          <w:color w:val="231F20"/>
          <w:spacing w:val="-6"/>
          <w:sz w:val="20"/>
        </w:rPr>
        <w:t> </w:t>
      </w:r>
      <w:r>
        <w:rPr>
          <w:color w:val="231F20"/>
          <w:sz w:val="20"/>
        </w:rPr>
        <w:t>verse</w:t>
      </w:r>
      <w:r>
        <w:rPr>
          <w:color w:val="231F20"/>
          <w:spacing w:val="-7"/>
          <w:sz w:val="20"/>
        </w:rPr>
        <w:t> </w:t>
      </w:r>
      <w:r>
        <w:rPr>
          <w:color w:val="231F20"/>
          <w:sz w:val="20"/>
        </w:rPr>
        <w:t>sobre</w:t>
      </w:r>
      <w:r>
        <w:rPr>
          <w:color w:val="231F20"/>
          <w:spacing w:val="-6"/>
          <w:sz w:val="20"/>
        </w:rPr>
        <w:t> </w:t>
      </w:r>
      <w:r>
        <w:rPr>
          <w:color w:val="231F20"/>
          <w:sz w:val="20"/>
        </w:rPr>
        <w:t>planteamientos</w:t>
      </w:r>
      <w:r>
        <w:rPr>
          <w:color w:val="231F20"/>
          <w:spacing w:val="-7"/>
          <w:sz w:val="20"/>
        </w:rPr>
        <w:t> </w:t>
      </w:r>
      <w:r>
        <w:rPr>
          <w:color w:val="231F20"/>
          <w:sz w:val="20"/>
        </w:rPr>
        <w:t>similares</w:t>
      </w:r>
      <w:r>
        <w:rPr>
          <w:color w:val="231F20"/>
          <w:spacing w:val="-7"/>
          <w:sz w:val="20"/>
        </w:rPr>
        <w:t> </w:t>
      </w:r>
      <w:r>
        <w:rPr>
          <w:color w:val="231F20"/>
          <w:sz w:val="20"/>
        </w:rPr>
        <w:t>a</w:t>
      </w:r>
      <w:r>
        <w:rPr>
          <w:color w:val="231F20"/>
          <w:spacing w:val="-6"/>
          <w:sz w:val="20"/>
        </w:rPr>
        <w:t> </w:t>
      </w:r>
      <w:r>
        <w:rPr>
          <w:color w:val="231F20"/>
          <w:sz w:val="20"/>
        </w:rPr>
        <w:t>otra</w:t>
      </w:r>
      <w:r>
        <w:rPr>
          <w:color w:val="231F20"/>
          <w:spacing w:val="-7"/>
          <w:sz w:val="20"/>
        </w:rPr>
        <w:t> </w:t>
      </w:r>
      <w:r>
        <w:rPr>
          <w:color w:val="231F20"/>
          <w:sz w:val="20"/>
        </w:rPr>
        <w:t>respon- dida</w:t>
      </w:r>
      <w:r>
        <w:rPr>
          <w:color w:val="231F20"/>
          <w:spacing w:val="-8"/>
          <w:sz w:val="20"/>
        </w:rPr>
        <w:t> </w:t>
      </w:r>
      <w:r>
        <w:rPr>
          <w:color w:val="231F20"/>
          <w:sz w:val="20"/>
        </w:rPr>
        <w:t>con</w:t>
      </w:r>
      <w:r>
        <w:rPr>
          <w:color w:val="231F20"/>
          <w:spacing w:val="-7"/>
          <w:sz w:val="20"/>
        </w:rPr>
        <w:t> </w:t>
      </w:r>
      <w:r>
        <w:rPr>
          <w:color w:val="231F20"/>
          <w:sz w:val="20"/>
        </w:rPr>
        <w:t>anterioridad;</w:t>
      </w:r>
      <w:r>
        <w:rPr>
          <w:color w:val="231F20"/>
          <w:spacing w:val="-8"/>
          <w:sz w:val="20"/>
        </w:rPr>
        <w:t> </w:t>
      </w:r>
      <w:r>
        <w:rPr>
          <w:color w:val="231F20"/>
          <w:sz w:val="20"/>
        </w:rPr>
        <w:t>o</w:t>
      </w:r>
      <w:r>
        <w:rPr>
          <w:color w:val="231F20"/>
          <w:spacing w:val="-7"/>
          <w:sz w:val="20"/>
        </w:rPr>
        <w:t> </w:t>
      </w:r>
      <w:r>
        <w:rPr>
          <w:color w:val="231F20"/>
          <w:sz w:val="20"/>
        </w:rPr>
        <w:t>bien,</w:t>
      </w:r>
      <w:r>
        <w:rPr>
          <w:color w:val="231F20"/>
          <w:spacing w:val="-7"/>
          <w:sz w:val="20"/>
        </w:rPr>
        <w:t> </w:t>
      </w:r>
      <w:r>
        <w:rPr>
          <w:color w:val="231F20"/>
          <w:sz w:val="20"/>
        </w:rPr>
        <w:t>cuando</w:t>
      </w:r>
      <w:r>
        <w:rPr>
          <w:color w:val="231F20"/>
          <w:spacing w:val="-8"/>
          <w:sz w:val="20"/>
        </w:rPr>
        <w:t> </w:t>
      </w:r>
      <w:r>
        <w:rPr>
          <w:color w:val="231F20"/>
          <w:sz w:val="20"/>
        </w:rPr>
        <w:t>amerite</w:t>
      </w:r>
      <w:r>
        <w:rPr>
          <w:color w:val="231F20"/>
          <w:spacing w:val="-7"/>
          <w:sz w:val="20"/>
        </w:rPr>
        <w:t> </w:t>
      </w:r>
      <w:r>
        <w:rPr>
          <w:color w:val="231F20"/>
          <w:sz w:val="20"/>
        </w:rPr>
        <w:t>estrictamente</w:t>
      </w:r>
      <w:r>
        <w:rPr>
          <w:color w:val="231F20"/>
          <w:spacing w:val="-7"/>
          <w:sz w:val="20"/>
        </w:rPr>
        <w:t> </w:t>
      </w:r>
      <w:r>
        <w:rPr>
          <w:color w:val="231F20"/>
          <w:sz w:val="20"/>
        </w:rPr>
        <w:t>una</w:t>
      </w:r>
      <w:r>
        <w:rPr>
          <w:color w:val="231F20"/>
          <w:spacing w:val="-8"/>
          <w:sz w:val="20"/>
        </w:rPr>
        <w:t> </w:t>
      </w:r>
      <w:r>
        <w:rPr>
          <w:color w:val="231F20"/>
          <w:sz w:val="20"/>
        </w:rPr>
        <w:t>respuesta</w:t>
      </w:r>
      <w:r>
        <w:rPr>
          <w:color w:val="231F20"/>
          <w:spacing w:val="-7"/>
          <w:sz w:val="20"/>
        </w:rPr>
        <w:t> </w:t>
      </w:r>
      <w:r>
        <w:rPr>
          <w:color w:val="231F20"/>
          <w:sz w:val="20"/>
        </w:rPr>
        <w:t>previs- ta en alguna norma, acuerdo, resolución o información de los órganos colegiados del</w:t>
      </w:r>
      <w:r>
        <w:rPr>
          <w:color w:val="231F20"/>
          <w:spacing w:val="-6"/>
          <w:sz w:val="20"/>
        </w:rPr>
        <w:t> </w:t>
      </w:r>
      <w:r>
        <w:rPr>
          <w:color w:val="231F20"/>
          <w:sz w:val="20"/>
        </w:rPr>
        <w:t>Instituto,</w:t>
      </w:r>
      <w:r>
        <w:rPr>
          <w:color w:val="231F20"/>
          <w:spacing w:val="-6"/>
          <w:sz w:val="20"/>
        </w:rPr>
        <w:t> </w:t>
      </w:r>
      <w:r>
        <w:rPr>
          <w:color w:val="231F20"/>
          <w:sz w:val="20"/>
        </w:rPr>
        <w:t>la</w:t>
      </w:r>
      <w:r>
        <w:rPr>
          <w:color w:val="231F20"/>
          <w:spacing w:val="-6"/>
          <w:sz w:val="20"/>
        </w:rPr>
        <w:t> </w:t>
      </w:r>
      <w:r>
        <w:rPr>
          <w:color w:val="231F20"/>
          <w:sz w:val="20"/>
        </w:rPr>
        <w:t>dirección</w:t>
      </w:r>
      <w:r>
        <w:rPr>
          <w:color w:val="231F20"/>
          <w:spacing w:val="-5"/>
          <w:sz w:val="20"/>
        </w:rPr>
        <w:t> </w:t>
      </w:r>
      <w:r>
        <w:rPr>
          <w:color w:val="231F20"/>
          <w:sz w:val="20"/>
        </w:rPr>
        <w:t>ejecutiva</w:t>
      </w:r>
      <w:r>
        <w:rPr>
          <w:color w:val="231F20"/>
          <w:spacing w:val="-6"/>
          <w:sz w:val="20"/>
        </w:rPr>
        <w:t> </w:t>
      </w:r>
      <w:r>
        <w:rPr>
          <w:color w:val="231F20"/>
          <w:sz w:val="20"/>
        </w:rPr>
        <w:t>o</w:t>
      </w:r>
      <w:r>
        <w:rPr>
          <w:color w:val="231F20"/>
          <w:spacing w:val="-6"/>
          <w:sz w:val="20"/>
        </w:rPr>
        <w:t> </w:t>
      </w:r>
      <w:r>
        <w:rPr>
          <w:color w:val="231F20"/>
          <w:sz w:val="20"/>
        </w:rPr>
        <w:t>unidad</w:t>
      </w:r>
      <w:r>
        <w:rPr>
          <w:color w:val="231F20"/>
          <w:spacing w:val="-5"/>
          <w:sz w:val="20"/>
        </w:rPr>
        <w:t> </w:t>
      </w:r>
      <w:r>
        <w:rPr>
          <w:color w:val="231F20"/>
          <w:sz w:val="20"/>
        </w:rPr>
        <w:t>técnica</w:t>
      </w:r>
      <w:r>
        <w:rPr>
          <w:color w:val="231F20"/>
          <w:spacing w:val="-6"/>
          <w:sz w:val="20"/>
        </w:rPr>
        <w:t> </w:t>
      </w:r>
      <w:r>
        <w:rPr>
          <w:color w:val="231F20"/>
          <w:sz w:val="20"/>
        </w:rPr>
        <w:t>deberá</w:t>
      </w:r>
      <w:r>
        <w:rPr>
          <w:color w:val="231F20"/>
          <w:spacing w:val="-6"/>
          <w:sz w:val="20"/>
        </w:rPr>
        <w:t> </w:t>
      </w:r>
      <w:r>
        <w:rPr>
          <w:color w:val="231F20"/>
          <w:sz w:val="20"/>
        </w:rPr>
        <w:t>remitir</w:t>
      </w:r>
      <w:r>
        <w:rPr>
          <w:color w:val="231F20"/>
          <w:spacing w:val="-5"/>
          <w:sz w:val="20"/>
        </w:rPr>
        <w:t> </w:t>
      </w:r>
      <w:r>
        <w:rPr>
          <w:color w:val="231F20"/>
          <w:sz w:val="20"/>
        </w:rPr>
        <w:t>directamente</w:t>
      </w:r>
      <w:r>
        <w:rPr>
          <w:color w:val="231F20"/>
          <w:spacing w:val="-6"/>
          <w:sz w:val="20"/>
        </w:rPr>
        <w:t> </w:t>
      </w:r>
      <w:r>
        <w:rPr>
          <w:color w:val="231F20"/>
          <w:sz w:val="20"/>
        </w:rPr>
        <w:t>a la </w:t>
      </w:r>
      <w:r>
        <w:rPr>
          <w:smallCaps/>
          <w:color w:val="231F20"/>
          <w:sz w:val="20"/>
        </w:rPr>
        <w:t>utvopl</w:t>
      </w:r>
      <w:r>
        <w:rPr>
          <w:smallCaps w:val="0"/>
          <w:color w:val="231F20"/>
          <w:sz w:val="20"/>
        </w:rPr>
        <w:t> la respuesta que corresponda a la brevedad posible, en un plazo no ma- yor a 3 días siguientes a su recepción, durante proceso electoral; y que no exceda un plazo de 10 días hábiles fuera de proceso</w:t>
      </w:r>
      <w:r>
        <w:rPr>
          <w:smallCaps w:val="0"/>
          <w:color w:val="231F20"/>
          <w:spacing w:val="-15"/>
          <w:sz w:val="20"/>
        </w:rPr>
        <w:t> </w:t>
      </w:r>
      <w:r>
        <w:rPr>
          <w:smallCaps w:val="0"/>
          <w:color w:val="231F20"/>
          <w:sz w:val="20"/>
        </w:rPr>
        <w:t>electoral.</w:t>
      </w:r>
    </w:p>
    <w:p>
      <w:pPr>
        <w:spacing w:after="0" w:line="254" w:lineRule="auto"/>
        <w:jc w:val="both"/>
        <w:rPr>
          <w:sz w:val="20"/>
        </w:rPr>
        <w:sectPr>
          <w:type w:val="continuous"/>
          <w:pgSz w:w="9640" w:h="12480"/>
          <w:pgMar w:top="1160" w:bottom="280" w:left="600" w:right="500"/>
        </w:sectPr>
      </w:pPr>
    </w:p>
    <w:p>
      <w:pPr>
        <w:pStyle w:val="BodyText"/>
        <w:spacing w:before="4"/>
        <w:rPr>
          <w:sz w:val="19"/>
        </w:rPr>
      </w:pPr>
    </w:p>
    <w:p>
      <w:pPr>
        <w:pStyle w:val="ListParagraph"/>
        <w:numPr>
          <w:ilvl w:val="1"/>
          <w:numId w:val="30"/>
        </w:numPr>
        <w:tabs>
          <w:tab w:pos="1251" w:val="left" w:leader="none"/>
        </w:tabs>
        <w:spacing w:line="254" w:lineRule="auto" w:before="100" w:after="0"/>
        <w:ind w:left="1250" w:right="630" w:hanging="220"/>
        <w:jc w:val="both"/>
        <w:rPr>
          <w:sz w:val="20"/>
        </w:rPr>
      </w:pPr>
      <w:r>
        <w:rPr>
          <w:color w:val="231F20"/>
          <w:sz w:val="20"/>
        </w:rPr>
        <w:t>Cuando</w:t>
      </w:r>
      <w:r>
        <w:rPr>
          <w:color w:val="231F20"/>
          <w:spacing w:val="-7"/>
          <w:sz w:val="20"/>
        </w:rPr>
        <w:t> </w:t>
      </w:r>
      <w:r>
        <w:rPr>
          <w:color w:val="231F20"/>
          <w:sz w:val="20"/>
        </w:rPr>
        <w:t>la</w:t>
      </w:r>
      <w:r>
        <w:rPr>
          <w:color w:val="231F20"/>
          <w:spacing w:val="-7"/>
          <w:sz w:val="20"/>
        </w:rPr>
        <w:t> </w:t>
      </w:r>
      <w:r>
        <w:rPr>
          <w:color w:val="231F20"/>
          <w:sz w:val="20"/>
        </w:rPr>
        <w:t>respuesta</w:t>
      </w:r>
      <w:r>
        <w:rPr>
          <w:color w:val="231F20"/>
          <w:spacing w:val="-7"/>
          <w:sz w:val="20"/>
        </w:rPr>
        <w:t> </w:t>
      </w:r>
      <w:r>
        <w:rPr>
          <w:color w:val="231F20"/>
          <w:sz w:val="20"/>
        </w:rPr>
        <w:t>no</w:t>
      </w:r>
      <w:r>
        <w:rPr>
          <w:color w:val="231F20"/>
          <w:spacing w:val="-7"/>
          <w:sz w:val="20"/>
        </w:rPr>
        <w:t> </w:t>
      </w:r>
      <w:r>
        <w:rPr>
          <w:color w:val="231F20"/>
          <w:sz w:val="20"/>
        </w:rPr>
        <w:t>corresponda</w:t>
      </w:r>
      <w:r>
        <w:rPr>
          <w:color w:val="231F20"/>
          <w:spacing w:val="-7"/>
          <w:sz w:val="20"/>
        </w:rPr>
        <w:t> </w:t>
      </w:r>
      <w:r>
        <w:rPr>
          <w:color w:val="231F20"/>
          <w:sz w:val="20"/>
        </w:rPr>
        <w:t>a</w:t>
      </w:r>
      <w:r>
        <w:rPr>
          <w:color w:val="231F20"/>
          <w:spacing w:val="-6"/>
          <w:sz w:val="20"/>
        </w:rPr>
        <w:t> </w:t>
      </w:r>
      <w:r>
        <w:rPr>
          <w:color w:val="231F20"/>
          <w:sz w:val="20"/>
        </w:rPr>
        <w:t>lo</w:t>
      </w:r>
      <w:r>
        <w:rPr>
          <w:color w:val="231F20"/>
          <w:spacing w:val="-7"/>
          <w:sz w:val="20"/>
        </w:rPr>
        <w:t> </w:t>
      </w:r>
      <w:r>
        <w:rPr>
          <w:color w:val="231F20"/>
          <w:sz w:val="20"/>
        </w:rPr>
        <w:t>previsto</w:t>
      </w:r>
      <w:r>
        <w:rPr>
          <w:color w:val="231F20"/>
          <w:spacing w:val="-7"/>
          <w:sz w:val="20"/>
        </w:rPr>
        <w:t> </w:t>
      </w:r>
      <w:r>
        <w:rPr>
          <w:color w:val="231F20"/>
          <w:sz w:val="20"/>
        </w:rPr>
        <w:t>en</w:t>
      </w:r>
      <w:r>
        <w:rPr>
          <w:color w:val="231F20"/>
          <w:spacing w:val="-7"/>
          <w:sz w:val="20"/>
        </w:rPr>
        <w:t> </w:t>
      </w:r>
      <w:r>
        <w:rPr>
          <w:color w:val="231F20"/>
          <w:sz w:val="20"/>
        </w:rPr>
        <w:t>el</w:t>
      </w:r>
      <w:r>
        <w:rPr>
          <w:color w:val="231F20"/>
          <w:spacing w:val="-7"/>
          <w:sz w:val="20"/>
        </w:rPr>
        <w:t> </w:t>
      </w:r>
      <w:r>
        <w:rPr>
          <w:color w:val="231F20"/>
          <w:sz w:val="20"/>
        </w:rPr>
        <w:t>inciso</w:t>
      </w:r>
      <w:r>
        <w:rPr>
          <w:color w:val="231F20"/>
          <w:spacing w:val="-7"/>
          <w:sz w:val="20"/>
        </w:rPr>
        <w:t> </w:t>
      </w:r>
      <w:r>
        <w:rPr>
          <w:color w:val="231F20"/>
          <w:spacing w:val="-3"/>
          <w:sz w:val="20"/>
        </w:rPr>
        <w:t>anterior,</w:t>
      </w:r>
      <w:r>
        <w:rPr>
          <w:color w:val="231F20"/>
          <w:spacing w:val="-6"/>
          <w:sz w:val="20"/>
        </w:rPr>
        <w:t> </w:t>
      </w:r>
      <w:r>
        <w:rPr>
          <w:color w:val="231F20"/>
          <w:sz w:val="20"/>
        </w:rPr>
        <w:t>y</w:t>
      </w:r>
      <w:r>
        <w:rPr>
          <w:color w:val="231F20"/>
          <w:spacing w:val="-7"/>
          <w:sz w:val="20"/>
        </w:rPr>
        <w:t> </w:t>
      </w:r>
      <w:r>
        <w:rPr>
          <w:color w:val="231F20"/>
          <w:sz w:val="20"/>
        </w:rPr>
        <w:t>no</w:t>
      </w:r>
      <w:r>
        <w:rPr>
          <w:color w:val="231F20"/>
          <w:spacing w:val="-7"/>
          <w:sz w:val="20"/>
        </w:rPr>
        <w:t> </w:t>
      </w:r>
      <w:r>
        <w:rPr>
          <w:color w:val="231F20"/>
          <w:sz w:val="20"/>
        </w:rPr>
        <w:t>requie- </w:t>
      </w:r>
      <w:r>
        <w:rPr>
          <w:color w:val="231F20"/>
          <w:spacing w:val="-3"/>
          <w:sz w:val="20"/>
        </w:rPr>
        <w:t>ra </w:t>
      </w:r>
      <w:r>
        <w:rPr>
          <w:color w:val="231F20"/>
          <w:sz w:val="20"/>
        </w:rPr>
        <w:t>la definición de criterio general, o bien se trate de la interpretación directa de acuerdos</w:t>
      </w:r>
      <w:r>
        <w:rPr>
          <w:color w:val="231F20"/>
          <w:spacing w:val="-8"/>
          <w:sz w:val="20"/>
        </w:rPr>
        <w:t> </w:t>
      </w:r>
      <w:r>
        <w:rPr>
          <w:color w:val="231F20"/>
          <w:sz w:val="20"/>
        </w:rPr>
        <w:t>o</w:t>
      </w:r>
      <w:r>
        <w:rPr>
          <w:color w:val="231F20"/>
          <w:spacing w:val="-8"/>
          <w:sz w:val="20"/>
        </w:rPr>
        <w:t> </w:t>
      </w:r>
      <w:r>
        <w:rPr>
          <w:color w:val="231F20"/>
          <w:sz w:val="20"/>
        </w:rPr>
        <w:t>resoluciones</w:t>
      </w:r>
      <w:r>
        <w:rPr>
          <w:color w:val="231F20"/>
          <w:spacing w:val="-7"/>
          <w:sz w:val="20"/>
        </w:rPr>
        <w:t> </w:t>
      </w:r>
      <w:r>
        <w:rPr>
          <w:color w:val="231F20"/>
          <w:sz w:val="20"/>
        </w:rPr>
        <w:t>del</w:t>
      </w:r>
      <w:r>
        <w:rPr>
          <w:color w:val="231F20"/>
          <w:spacing w:val="-8"/>
          <w:sz w:val="20"/>
        </w:rPr>
        <w:t> </w:t>
      </w:r>
      <w:r>
        <w:rPr>
          <w:color w:val="231F20"/>
          <w:sz w:val="20"/>
        </w:rPr>
        <w:t>Consejo</w:t>
      </w:r>
      <w:r>
        <w:rPr>
          <w:color w:val="231F20"/>
          <w:spacing w:val="-7"/>
          <w:sz w:val="20"/>
        </w:rPr>
        <w:t> </w:t>
      </w:r>
      <w:r>
        <w:rPr>
          <w:color w:val="231F20"/>
          <w:sz w:val="20"/>
        </w:rPr>
        <w:t>General,</w:t>
      </w:r>
      <w:r>
        <w:rPr>
          <w:color w:val="231F20"/>
          <w:spacing w:val="-8"/>
          <w:sz w:val="20"/>
        </w:rPr>
        <w:t> </w:t>
      </w:r>
      <w:r>
        <w:rPr>
          <w:color w:val="231F20"/>
          <w:sz w:val="20"/>
        </w:rPr>
        <w:t>la</w:t>
      </w:r>
      <w:r>
        <w:rPr>
          <w:color w:val="231F20"/>
          <w:spacing w:val="-7"/>
          <w:sz w:val="20"/>
        </w:rPr>
        <w:t> </w:t>
      </w:r>
      <w:r>
        <w:rPr>
          <w:color w:val="231F20"/>
          <w:sz w:val="20"/>
        </w:rPr>
        <w:t>dirección</w:t>
      </w:r>
      <w:r>
        <w:rPr>
          <w:color w:val="231F20"/>
          <w:spacing w:val="-8"/>
          <w:sz w:val="20"/>
        </w:rPr>
        <w:t> </w:t>
      </w:r>
      <w:r>
        <w:rPr>
          <w:color w:val="231F20"/>
          <w:sz w:val="20"/>
        </w:rPr>
        <w:t>ejecutiva</w:t>
      </w:r>
      <w:r>
        <w:rPr>
          <w:color w:val="231F20"/>
          <w:spacing w:val="-7"/>
          <w:sz w:val="20"/>
        </w:rPr>
        <w:t> </w:t>
      </w:r>
      <w:r>
        <w:rPr>
          <w:color w:val="231F20"/>
          <w:sz w:val="20"/>
        </w:rPr>
        <w:t>o</w:t>
      </w:r>
      <w:r>
        <w:rPr>
          <w:color w:val="231F20"/>
          <w:spacing w:val="-8"/>
          <w:sz w:val="20"/>
        </w:rPr>
        <w:t> </w:t>
      </w:r>
      <w:r>
        <w:rPr>
          <w:color w:val="231F20"/>
          <w:sz w:val="20"/>
        </w:rPr>
        <w:t>unidad</w:t>
      </w:r>
      <w:r>
        <w:rPr>
          <w:color w:val="231F20"/>
          <w:spacing w:val="-7"/>
          <w:sz w:val="20"/>
        </w:rPr>
        <w:t> </w:t>
      </w:r>
      <w:r>
        <w:rPr>
          <w:color w:val="231F20"/>
          <w:sz w:val="20"/>
        </w:rPr>
        <w:t>técni- ca</w:t>
      </w:r>
      <w:r>
        <w:rPr>
          <w:color w:val="231F20"/>
          <w:spacing w:val="-5"/>
          <w:sz w:val="20"/>
        </w:rPr>
        <w:t> </w:t>
      </w:r>
      <w:r>
        <w:rPr>
          <w:color w:val="231F20"/>
          <w:sz w:val="20"/>
        </w:rPr>
        <w:t>responsable</w:t>
      </w:r>
      <w:r>
        <w:rPr>
          <w:color w:val="231F20"/>
          <w:spacing w:val="-3"/>
          <w:sz w:val="20"/>
        </w:rPr>
        <w:t> </w:t>
      </w:r>
      <w:r>
        <w:rPr>
          <w:color w:val="231F20"/>
          <w:sz w:val="20"/>
        </w:rPr>
        <w:t>deberá</w:t>
      </w:r>
      <w:r>
        <w:rPr>
          <w:color w:val="231F20"/>
          <w:spacing w:val="-5"/>
          <w:sz w:val="20"/>
        </w:rPr>
        <w:t> </w:t>
      </w:r>
      <w:r>
        <w:rPr>
          <w:color w:val="231F20"/>
          <w:sz w:val="20"/>
        </w:rPr>
        <w:t>elaborar</w:t>
      </w:r>
      <w:r>
        <w:rPr>
          <w:color w:val="231F20"/>
          <w:spacing w:val="-4"/>
          <w:sz w:val="20"/>
        </w:rPr>
        <w:t> </w:t>
      </w:r>
      <w:r>
        <w:rPr>
          <w:color w:val="231F20"/>
          <w:sz w:val="20"/>
        </w:rPr>
        <w:t>la</w:t>
      </w:r>
      <w:r>
        <w:rPr>
          <w:color w:val="231F20"/>
          <w:spacing w:val="-5"/>
          <w:sz w:val="20"/>
        </w:rPr>
        <w:t> </w:t>
      </w:r>
      <w:r>
        <w:rPr>
          <w:color w:val="231F20"/>
          <w:sz w:val="20"/>
        </w:rPr>
        <w:t>propuesta</w:t>
      </w:r>
      <w:r>
        <w:rPr>
          <w:color w:val="231F20"/>
          <w:spacing w:val="-4"/>
          <w:sz w:val="20"/>
        </w:rPr>
        <w:t> </w:t>
      </w:r>
      <w:r>
        <w:rPr>
          <w:color w:val="231F20"/>
          <w:sz w:val="20"/>
        </w:rPr>
        <w:t>de</w:t>
      </w:r>
      <w:r>
        <w:rPr>
          <w:color w:val="231F20"/>
          <w:spacing w:val="-5"/>
          <w:sz w:val="20"/>
        </w:rPr>
        <w:t> </w:t>
      </w:r>
      <w:r>
        <w:rPr>
          <w:color w:val="231F20"/>
          <w:sz w:val="20"/>
        </w:rPr>
        <w:t>respuesta</w:t>
      </w:r>
      <w:r>
        <w:rPr>
          <w:color w:val="231F20"/>
          <w:spacing w:val="-4"/>
          <w:sz w:val="20"/>
        </w:rPr>
        <w:t> </w:t>
      </w:r>
      <w:r>
        <w:rPr>
          <w:color w:val="231F20"/>
          <w:sz w:val="20"/>
        </w:rPr>
        <w:t>y</w:t>
      </w:r>
      <w:r>
        <w:rPr>
          <w:color w:val="231F20"/>
          <w:spacing w:val="-4"/>
          <w:sz w:val="20"/>
        </w:rPr>
        <w:t> </w:t>
      </w:r>
      <w:r>
        <w:rPr>
          <w:color w:val="231F20"/>
          <w:sz w:val="20"/>
        </w:rPr>
        <w:t>enviarla</w:t>
      </w:r>
      <w:r>
        <w:rPr>
          <w:color w:val="231F20"/>
          <w:spacing w:val="-5"/>
          <w:sz w:val="20"/>
        </w:rPr>
        <w:t> </w:t>
      </w:r>
      <w:r>
        <w:rPr>
          <w:color w:val="231F20"/>
          <w:sz w:val="20"/>
        </w:rPr>
        <w:t>a</w:t>
      </w:r>
      <w:r>
        <w:rPr>
          <w:color w:val="231F20"/>
          <w:spacing w:val="-4"/>
          <w:sz w:val="20"/>
        </w:rPr>
        <w:t> </w:t>
      </w:r>
      <w:r>
        <w:rPr>
          <w:color w:val="231F20"/>
          <w:sz w:val="20"/>
        </w:rPr>
        <w:t>la</w:t>
      </w:r>
      <w:r>
        <w:rPr>
          <w:color w:val="231F20"/>
          <w:spacing w:val="-5"/>
          <w:sz w:val="20"/>
        </w:rPr>
        <w:t> </w:t>
      </w:r>
      <w:r>
        <w:rPr>
          <w:color w:val="231F20"/>
          <w:sz w:val="20"/>
        </w:rPr>
        <w:t>Comisión competente en la siguiente sesión, la cual tendrá que realizarse dentro de los 10 días siguientes a la recepción de la consulta o</w:t>
      </w:r>
      <w:r>
        <w:rPr>
          <w:color w:val="231F20"/>
          <w:spacing w:val="-14"/>
          <w:sz w:val="20"/>
        </w:rPr>
        <w:t> </w:t>
      </w:r>
      <w:r>
        <w:rPr>
          <w:color w:val="231F20"/>
          <w:sz w:val="20"/>
        </w:rPr>
        <w:t>solicitud.</w:t>
      </w:r>
    </w:p>
    <w:p>
      <w:pPr>
        <w:pStyle w:val="ListParagraph"/>
        <w:numPr>
          <w:ilvl w:val="1"/>
          <w:numId w:val="30"/>
        </w:numPr>
        <w:tabs>
          <w:tab w:pos="1251" w:val="left" w:leader="none"/>
        </w:tabs>
        <w:spacing w:line="254" w:lineRule="auto" w:before="8" w:after="0"/>
        <w:ind w:left="1250" w:right="629" w:hanging="180"/>
        <w:jc w:val="both"/>
        <w:rPr>
          <w:sz w:val="20"/>
        </w:rPr>
      </w:pPr>
      <w:r>
        <w:rPr>
          <w:color w:val="231F20"/>
          <w:sz w:val="20"/>
        </w:rPr>
        <w:t>Si por alguna razón, se prevé que no es posible emitir respuesta definitiva en los plazos señalados en los incisos anteriores, la presidencia de la Comisión compe- tente o la dirección ejecutiva o unidad técnica responsable, en un plazo no mayor a 3 días posteriores a la recepción, deberá enviar comunicado a la Presidencia de la </w:t>
      </w:r>
      <w:r>
        <w:rPr>
          <w:smallCaps/>
          <w:color w:val="231F20"/>
          <w:sz w:val="20"/>
        </w:rPr>
        <w:t>cvopl</w:t>
      </w:r>
      <w:r>
        <w:rPr>
          <w:smallCaps w:val="0"/>
          <w:color w:val="231F20"/>
          <w:sz w:val="20"/>
        </w:rPr>
        <w:t>, con copia a los integrantes de la misma y del Consejo General en el que indique las causas por las que no es posible generar la respuesta correspondiente en el periodo que este reglamento establece, así como la fecha en que la consulta o solicitud será atendida, situación que la </w:t>
      </w:r>
      <w:r>
        <w:rPr>
          <w:smallCaps/>
          <w:color w:val="231F20"/>
          <w:sz w:val="20"/>
        </w:rPr>
        <w:t>utvopl</w:t>
      </w:r>
      <w:r>
        <w:rPr>
          <w:smallCaps w:val="0"/>
          <w:color w:val="231F20"/>
          <w:sz w:val="20"/>
        </w:rPr>
        <w:t> informará de inmediato al</w:t>
      </w:r>
      <w:r>
        <w:rPr>
          <w:smallCaps w:val="0"/>
          <w:color w:val="231F20"/>
          <w:spacing w:val="5"/>
          <w:sz w:val="20"/>
        </w:rPr>
        <w:t> </w:t>
      </w:r>
      <w:r>
        <w:rPr>
          <w:smallCaps/>
          <w:color w:val="231F20"/>
          <w:sz w:val="20"/>
        </w:rPr>
        <w:t>opl</w:t>
      </w:r>
      <w:r>
        <w:rPr>
          <w:smallCaps w:val="0"/>
          <w:color w:val="231F20"/>
          <w:sz w:val="20"/>
        </w:rPr>
        <w:t>.</w:t>
      </w:r>
    </w:p>
    <w:p>
      <w:pPr>
        <w:pStyle w:val="ListParagraph"/>
        <w:numPr>
          <w:ilvl w:val="1"/>
          <w:numId w:val="30"/>
        </w:numPr>
        <w:tabs>
          <w:tab w:pos="1251" w:val="left" w:leader="none"/>
        </w:tabs>
        <w:spacing w:line="254" w:lineRule="auto" w:before="9" w:after="0"/>
        <w:ind w:left="1250" w:right="631" w:hanging="220"/>
        <w:jc w:val="both"/>
        <w:rPr>
          <w:sz w:val="20"/>
        </w:rPr>
      </w:pPr>
      <w:r>
        <w:rPr>
          <w:color w:val="231F20"/>
          <w:sz w:val="20"/>
        </w:rPr>
        <w:t>Cuando por la naturaleza de la consulta o solicitud requiera atención inmediata o urgente, la instancia correspondiente del Instituto deberá dar respuesta antes de que</w:t>
      </w:r>
      <w:r>
        <w:rPr>
          <w:color w:val="231F20"/>
          <w:spacing w:val="-3"/>
          <w:sz w:val="20"/>
        </w:rPr>
        <w:t> </w:t>
      </w:r>
      <w:r>
        <w:rPr>
          <w:color w:val="231F20"/>
          <w:sz w:val="20"/>
        </w:rPr>
        <w:t>fenezca</w:t>
      </w:r>
      <w:r>
        <w:rPr>
          <w:color w:val="231F20"/>
          <w:spacing w:val="-3"/>
          <w:sz w:val="20"/>
        </w:rPr>
        <w:t> </w:t>
      </w:r>
      <w:r>
        <w:rPr>
          <w:color w:val="231F20"/>
          <w:sz w:val="20"/>
        </w:rPr>
        <w:t>el</w:t>
      </w:r>
      <w:r>
        <w:rPr>
          <w:color w:val="231F20"/>
          <w:spacing w:val="-3"/>
          <w:sz w:val="20"/>
        </w:rPr>
        <w:t> </w:t>
      </w:r>
      <w:r>
        <w:rPr>
          <w:color w:val="231F20"/>
          <w:sz w:val="20"/>
        </w:rPr>
        <w:t>plazo</w:t>
      </w:r>
      <w:r>
        <w:rPr>
          <w:color w:val="231F20"/>
          <w:spacing w:val="-3"/>
          <w:sz w:val="20"/>
        </w:rPr>
        <w:t> </w:t>
      </w:r>
      <w:r>
        <w:rPr>
          <w:color w:val="231F20"/>
          <w:sz w:val="20"/>
        </w:rPr>
        <w:t>o</w:t>
      </w:r>
      <w:r>
        <w:rPr>
          <w:color w:val="231F20"/>
          <w:spacing w:val="-3"/>
          <w:sz w:val="20"/>
        </w:rPr>
        <w:t> </w:t>
      </w:r>
      <w:r>
        <w:rPr>
          <w:color w:val="231F20"/>
          <w:sz w:val="20"/>
        </w:rPr>
        <w:t>actividad</w:t>
      </w:r>
      <w:r>
        <w:rPr>
          <w:color w:val="231F20"/>
          <w:spacing w:val="-3"/>
          <w:sz w:val="20"/>
        </w:rPr>
        <w:t> </w:t>
      </w:r>
      <w:r>
        <w:rPr>
          <w:color w:val="231F20"/>
          <w:sz w:val="20"/>
        </w:rPr>
        <w:t>que</w:t>
      </w:r>
      <w:r>
        <w:rPr>
          <w:color w:val="231F20"/>
          <w:spacing w:val="-3"/>
          <w:sz w:val="20"/>
        </w:rPr>
        <w:t> haya </w:t>
      </w:r>
      <w:r>
        <w:rPr>
          <w:color w:val="231F20"/>
          <w:sz w:val="20"/>
        </w:rPr>
        <w:t>motivado</w:t>
      </w:r>
      <w:r>
        <w:rPr>
          <w:color w:val="231F20"/>
          <w:spacing w:val="-3"/>
          <w:sz w:val="20"/>
        </w:rPr>
        <w:t> </w:t>
      </w:r>
      <w:r>
        <w:rPr>
          <w:color w:val="231F20"/>
          <w:sz w:val="20"/>
        </w:rPr>
        <w:t>la</w:t>
      </w:r>
      <w:r>
        <w:rPr>
          <w:color w:val="231F20"/>
          <w:spacing w:val="-3"/>
          <w:sz w:val="20"/>
        </w:rPr>
        <w:t> </w:t>
      </w:r>
      <w:r>
        <w:rPr>
          <w:color w:val="231F20"/>
          <w:sz w:val="20"/>
        </w:rPr>
        <w:t>misma,</w:t>
      </w:r>
      <w:r>
        <w:rPr>
          <w:color w:val="231F20"/>
          <w:spacing w:val="-3"/>
          <w:sz w:val="20"/>
        </w:rPr>
        <w:t> </w:t>
      </w:r>
      <w:r>
        <w:rPr>
          <w:color w:val="231F20"/>
          <w:sz w:val="20"/>
        </w:rPr>
        <w:t>evitando</w:t>
      </w:r>
      <w:r>
        <w:rPr>
          <w:color w:val="231F20"/>
          <w:spacing w:val="-3"/>
          <w:sz w:val="20"/>
        </w:rPr>
        <w:t> </w:t>
      </w:r>
      <w:r>
        <w:rPr>
          <w:color w:val="231F20"/>
          <w:sz w:val="20"/>
        </w:rPr>
        <w:t>que</w:t>
      </w:r>
      <w:r>
        <w:rPr>
          <w:color w:val="231F20"/>
          <w:spacing w:val="-3"/>
          <w:sz w:val="20"/>
        </w:rPr>
        <w:t> </w:t>
      </w:r>
      <w:r>
        <w:rPr>
          <w:color w:val="231F20"/>
          <w:sz w:val="20"/>
        </w:rPr>
        <w:t>quede sin</w:t>
      </w:r>
      <w:r>
        <w:rPr>
          <w:color w:val="231F20"/>
          <w:spacing w:val="-2"/>
          <w:sz w:val="20"/>
        </w:rPr>
        <w:t> </w:t>
      </w:r>
      <w:r>
        <w:rPr>
          <w:color w:val="231F20"/>
          <w:sz w:val="20"/>
        </w:rPr>
        <w:t>materia.</w:t>
      </w:r>
    </w:p>
    <w:p>
      <w:pPr>
        <w:pStyle w:val="ListParagraph"/>
        <w:numPr>
          <w:ilvl w:val="1"/>
          <w:numId w:val="30"/>
        </w:numPr>
        <w:tabs>
          <w:tab w:pos="1251" w:val="left" w:leader="none"/>
        </w:tabs>
        <w:spacing w:line="254" w:lineRule="auto" w:before="5" w:after="0"/>
        <w:ind w:left="1250" w:right="631" w:hanging="220"/>
        <w:jc w:val="both"/>
        <w:rPr>
          <w:sz w:val="20"/>
        </w:rPr>
      </w:pPr>
      <w:r>
        <w:rPr>
          <w:color w:val="231F20"/>
          <w:sz w:val="20"/>
        </w:rPr>
        <w:t>Si la comisión competente considera que la respuesta a una consulta amerita la definición de un criterio general, o que por su relevancia deba ser conocido por el Consejo General, deberá remitir el proyecto correspondiente a la Secretaría Eje- cutiva del Instituto para su presentación </w:t>
      </w:r>
      <w:r>
        <w:rPr>
          <w:color w:val="231F20"/>
          <w:spacing w:val="-8"/>
          <w:sz w:val="20"/>
        </w:rPr>
        <w:t>y, </w:t>
      </w:r>
      <w:r>
        <w:rPr>
          <w:color w:val="231F20"/>
          <w:sz w:val="20"/>
        </w:rPr>
        <w:t>en su caso, aprobación por el Consejo General en la siguiente</w:t>
      </w:r>
      <w:r>
        <w:rPr>
          <w:color w:val="231F20"/>
          <w:spacing w:val="-3"/>
          <w:sz w:val="20"/>
        </w:rPr>
        <w:t> </w:t>
      </w:r>
      <w:r>
        <w:rPr>
          <w:color w:val="231F20"/>
          <w:sz w:val="20"/>
        </w:rPr>
        <w:t>sesión.</w:t>
      </w:r>
    </w:p>
    <w:p>
      <w:pPr>
        <w:pStyle w:val="ListParagraph"/>
        <w:numPr>
          <w:ilvl w:val="1"/>
          <w:numId w:val="30"/>
        </w:numPr>
        <w:tabs>
          <w:tab w:pos="1251" w:val="left" w:leader="none"/>
        </w:tabs>
        <w:spacing w:line="254" w:lineRule="auto" w:before="6" w:after="0"/>
        <w:ind w:left="1250" w:right="629" w:hanging="160"/>
        <w:jc w:val="both"/>
        <w:rPr>
          <w:sz w:val="20"/>
        </w:rPr>
      </w:pPr>
      <w:r>
        <w:rPr>
          <w:color w:val="231F20"/>
          <w:sz w:val="20"/>
        </w:rPr>
        <w:t>Una</w:t>
      </w:r>
      <w:r>
        <w:rPr>
          <w:color w:val="231F20"/>
          <w:spacing w:val="-13"/>
          <w:sz w:val="20"/>
        </w:rPr>
        <w:t> </w:t>
      </w:r>
      <w:r>
        <w:rPr>
          <w:color w:val="231F20"/>
          <w:sz w:val="20"/>
        </w:rPr>
        <w:t>vez</w:t>
      </w:r>
      <w:r>
        <w:rPr>
          <w:color w:val="231F20"/>
          <w:spacing w:val="-13"/>
          <w:sz w:val="20"/>
        </w:rPr>
        <w:t> </w:t>
      </w:r>
      <w:r>
        <w:rPr>
          <w:color w:val="231F20"/>
          <w:sz w:val="20"/>
        </w:rPr>
        <w:t>aprobado</w:t>
      </w:r>
      <w:r>
        <w:rPr>
          <w:color w:val="231F20"/>
          <w:spacing w:val="-12"/>
          <w:sz w:val="20"/>
        </w:rPr>
        <w:t> </w:t>
      </w:r>
      <w:r>
        <w:rPr>
          <w:color w:val="231F20"/>
          <w:sz w:val="20"/>
        </w:rPr>
        <w:t>el</w:t>
      </w:r>
      <w:r>
        <w:rPr>
          <w:color w:val="231F20"/>
          <w:spacing w:val="-13"/>
          <w:sz w:val="20"/>
        </w:rPr>
        <w:t> </w:t>
      </w:r>
      <w:r>
        <w:rPr>
          <w:color w:val="231F20"/>
          <w:sz w:val="20"/>
        </w:rPr>
        <w:t>sentido</w:t>
      </w:r>
      <w:r>
        <w:rPr>
          <w:color w:val="231F20"/>
          <w:spacing w:val="-12"/>
          <w:sz w:val="20"/>
        </w:rPr>
        <w:t> </w:t>
      </w:r>
      <w:r>
        <w:rPr>
          <w:color w:val="231F20"/>
          <w:sz w:val="20"/>
        </w:rPr>
        <w:t>de</w:t>
      </w:r>
      <w:r>
        <w:rPr>
          <w:color w:val="231F20"/>
          <w:spacing w:val="-13"/>
          <w:sz w:val="20"/>
        </w:rPr>
        <w:t> </w:t>
      </w:r>
      <w:r>
        <w:rPr>
          <w:color w:val="231F20"/>
          <w:sz w:val="20"/>
        </w:rPr>
        <w:t>la</w:t>
      </w:r>
      <w:r>
        <w:rPr>
          <w:color w:val="231F20"/>
          <w:spacing w:val="-12"/>
          <w:sz w:val="20"/>
        </w:rPr>
        <w:t> </w:t>
      </w:r>
      <w:r>
        <w:rPr>
          <w:color w:val="231F20"/>
          <w:sz w:val="20"/>
        </w:rPr>
        <w:t>respuesta,</w:t>
      </w:r>
      <w:r>
        <w:rPr>
          <w:color w:val="231F20"/>
          <w:spacing w:val="-13"/>
          <w:sz w:val="20"/>
        </w:rPr>
        <w:t> </w:t>
      </w:r>
      <w:r>
        <w:rPr>
          <w:color w:val="231F20"/>
          <w:sz w:val="20"/>
        </w:rPr>
        <w:t>la</w:t>
      </w:r>
      <w:r>
        <w:rPr>
          <w:color w:val="231F20"/>
          <w:spacing w:val="-12"/>
          <w:sz w:val="20"/>
        </w:rPr>
        <w:t> </w:t>
      </w:r>
      <w:r>
        <w:rPr>
          <w:color w:val="231F20"/>
          <w:sz w:val="20"/>
        </w:rPr>
        <w:t>dirección</w:t>
      </w:r>
      <w:r>
        <w:rPr>
          <w:color w:val="231F20"/>
          <w:spacing w:val="-13"/>
          <w:sz w:val="20"/>
        </w:rPr>
        <w:t> </w:t>
      </w:r>
      <w:r>
        <w:rPr>
          <w:color w:val="231F20"/>
          <w:sz w:val="20"/>
        </w:rPr>
        <w:t>ejecutiva</w:t>
      </w:r>
      <w:r>
        <w:rPr>
          <w:color w:val="231F20"/>
          <w:spacing w:val="-12"/>
          <w:sz w:val="20"/>
        </w:rPr>
        <w:t> </w:t>
      </w:r>
      <w:r>
        <w:rPr>
          <w:color w:val="231F20"/>
          <w:sz w:val="20"/>
        </w:rPr>
        <w:t>o</w:t>
      </w:r>
      <w:r>
        <w:rPr>
          <w:color w:val="231F20"/>
          <w:spacing w:val="-13"/>
          <w:sz w:val="20"/>
        </w:rPr>
        <w:t> </w:t>
      </w:r>
      <w:r>
        <w:rPr>
          <w:color w:val="231F20"/>
          <w:sz w:val="20"/>
        </w:rPr>
        <w:t>unidad</w:t>
      </w:r>
      <w:r>
        <w:rPr>
          <w:color w:val="231F20"/>
          <w:spacing w:val="-12"/>
          <w:sz w:val="20"/>
        </w:rPr>
        <w:t> </w:t>
      </w:r>
      <w:r>
        <w:rPr>
          <w:color w:val="231F20"/>
          <w:sz w:val="20"/>
        </w:rPr>
        <w:t>técnica la enviará a la </w:t>
      </w:r>
      <w:r>
        <w:rPr>
          <w:smallCaps/>
          <w:color w:val="231F20"/>
          <w:sz w:val="20"/>
        </w:rPr>
        <w:t>utvopl</w:t>
      </w:r>
      <w:r>
        <w:rPr>
          <w:smallCaps w:val="0"/>
          <w:color w:val="231F20"/>
          <w:sz w:val="20"/>
        </w:rPr>
        <w:t>, quien deberá de remitirla en un plazo máximo de 24 horas al </w:t>
      </w:r>
      <w:r>
        <w:rPr>
          <w:smallCaps/>
          <w:color w:val="231F20"/>
          <w:sz w:val="20"/>
        </w:rPr>
        <w:t>opl</w:t>
      </w:r>
      <w:r>
        <w:rPr>
          <w:smallCaps w:val="0"/>
          <w:color w:val="231F20"/>
          <w:sz w:val="20"/>
        </w:rPr>
        <w:t> que realizó la consulta o solicitud en primera instancia, con copia a los inte- grantes de la </w:t>
      </w:r>
      <w:r>
        <w:rPr>
          <w:smallCaps/>
          <w:color w:val="231F20"/>
          <w:sz w:val="20"/>
        </w:rPr>
        <w:t>cvopl</w:t>
      </w:r>
      <w:r>
        <w:rPr>
          <w:smallCaps w:val="0"/>
          <w:color w:val="231F20"/>
          <w:sz w:val="20"/>
        </w:rPr>
        <w:t>, del Consejo General y a la Vocalía Ejecutiva de la Junta Local Ejecutiva de la entidad que se</w:t>
      </w:r>
      <w:r>
        <w:rPr>
          <w:smallCaps w:val="0"/>
          <w:color w:val="231F20"/>
          <w:spacing w:val="-9"/>
          <w:sz w:val="20"/>
        </w:rPr>
        <w:t> </w:t>
      </w:r>
      <w:r>
        <w:rPr>
          <w:smallCaps w:val="0"/>
          <w:color w:val="231F20"/>
          <w:sz w:val="20"/>
        </w:rPr>
        <w:t>trate.</w:t>
      </w:r>
    </w:p>
    <w:p>
      <w:pPr>
        <w:pStyle w:val="BodyText"/>
        <w:spacing w:before="9"/>
        <w:rPr>
          <w:sz w:val="20"/>
        </w:rPr>
      </w:pPr>
    </w:p>
    <w:p>
      <w:pPr>
        <w:pStyle w:val="ListParagraph"/>
        <w:numPr>
          <w:ilvl w:val="0"/>
          <w:numId w:val="30"/>
        </w:numPr>
        <w:tabs>
          <w:tab w:pos="931" w:val="left" w:leader="none"/>
        </w:tabs>
        <w:spacing w:line="232" w:lineRule="auto" w:before="1" w:after="0"/>
        <w:ind w:left="930" w:right="631" w:hanging="260"/>
        <w:jc w:val="both"/>
        <w:rPr>
          <w:sz w:val="22"/>
        </w:rPr>
      </w:pPr>
      <w:r>
        <w:rPr>
          <w:color w:val="231F20"/>
          <w:spacing w:val="-6"/>
          <w:sz w:val="22"/>
        </w:rPr>
        <w:t>Toda </w:t>
      </w:r>
      <w:r>
        <w:rPr>
          <w:color w:val="231F20"/>
          <w:sz w:val="22"/>
        </w:rPr>
        <w:t>respuesta a una consulta que se emita para un o</w:t>
      </w:r>
      <w:r>
        <w:rPr>
          <w:smallCaps/>
          <w:color w:val="231F20"/>
          <w:sz w:val="22"/>
        </w:rPr>
        <w:t>pl</w:t>
      </w:r>
      <w:r>
        <w:rPr>
          <w:smallCaps w:val="0"/>
          <w:color w:val="231F20"/>
          <w:sz w:val="22"/>
        </w:rPr>
        <w:t> en </w:t>
      </w:r>
      <w:r>
        <w:rPr>
          <w:smallCaps w:val="0"/>
          <w:color w:val="231F20"/>
          <w:spacing w:val="-3"/>
          <w:sz w:val="22"/>
        </w:rPr>
        <w:t>particular, </w:t>
      </w:r>
      <w:r>
        <w:rPr>
          <w:smallCaps w:val="0"/>
          <w:color w:val="231F20"/>
          <w:sz w:val="22"/>
        </w:rPr>
        <w:t>la </w:t>
      </w:r>
      <w:r>
        <w:rPr>
          <w:smallCaps/>
          <w:color w:val="231F20"/>
          <w:sz w:val="20"/>
        </w:rPr>
        <w:t>utvopl</w:t>
      </w:r>
      <w:r>
        <w:rPr>
          <w:smallCaps w:val="0"/>
          <w:color w:val="231F20"/>
          <w:sz w:val="20"/>
        </w:rPr>
        <w:t> </w:t>
      </w:r>
      <w:r>
        <w:rPr>
          <w:smallCaps w:val="0"/>
          <w:color w:val="231F20"/>
          <w:sz w:val="22"/>
        </w:rPr>
        <w:t>la hará del conocimiento de los integrantes de los Órganos Máximos de Direc- ción de los </w:t>
      </w:r>
      <w:r>
        <w:rPr>
          <w:smallCaps/>
          <w:color w:val="231F20"/>
          <w:sz w:val="22"/>
        </w:rPr>
        <w:t>opl</w:t>
      </w:r>
      <w:r>
        <w:rPr>
          <w:smallCaps w:val="0"/>
          <w:color w:val="231F20"/>
          <w:sz w:val="22"/>
        </w:rPr>
        <w:t> de las demás entidades, por conducto de sus</w:t>
      </w:r>
      <w:r>
        <w:rPr>
          <w:smallCaps w:val="0"/>
          <w:color w:val="231F20"/>
          <w:spacing w:val="-19"/>
          <w:sz w:val="22"/>
        </w:rPr>
        <w:t> </w:t>
      </w:r>
      <w:r>
        <w:rPr>
          <w:smallCaps w:val="0"/>
          <w:color w:val="231F20"/>
          <w:sz w:val="22"/>
        </w:rPr>
        <w:t>Presidencias.</w:t>
      </w:r>
    </w:p>
    <w:p>
      <w:pPr>
        <w:pStyle w:val="BodyText"/>
        <w:spacing w:before="1"/>
        <w:rPr>
          <w:sz w:val="21"/>
        </w:rPr>
      </w:pPr>
    </w:p>
    <w:p>
      <w:pPr>
        <w:pStyle w:val="ListParagraph"/>
        <w:numPr>
          <w:ilvl w:val="0"/>
          <w:numId w:val="30"/>
        </w:numPr>
        <w:tabs>
          <w:tab w:pos="931" w:val="left" w:leader="none"/>
        </w:tabs>
        <w:spacing w:line="232" w:lineRule="auto" w:before="1" w:after="0"/>
        <w:ind w:left="930" w:right="631" w:hanging="260"/>
        <w:jc w:val="both"/>
        <w:rPr>
          <w:sz w:val="22"/>
        </w:rPr>
      </w:pPr>
      <w:r>
        <w:rPr>
          <w:color w:val="231F20"/>
          <w:sz w:val="22"/>
        </w:rPr>
        <w:t>La </w:t>
      </w:r>
      <w:r>
        <w:rPr>
          <w:smallCaps/>
          <w:color w:val="231F20"/>
          <w:sz w:val="22"/>
        </w:rPr>
        <w:t>utvopl</w:t>
      </w:r>
      <w:r>
        <w:rPr>
          <w:smallCaps w:val="0"/>
          <w:color w:val="231F20"/>
          <w:sz w:val="22"/>
        </w:rPr>
        <w:t> publicará todas las consultas con sus respuestas en el portal del Ins- tituto; asimismo las direcciones ejecutivas y unidades técnicas las compilarán de acuerdo con su ámbito de</w:t>
      </w:r>
      <w:r>
        <w:rPr>
          <w:smallCaps w:val="0"/>
          <w:color w:val="231F20"/>
          <w:spacing w:val="-8"/>
          <w:sz w:val="22"/>
        </w:rPr>
        <w:t> </w:t>
      </w:r>
      <w:r>
        <w:rPr>
          <w:smallCaps w:val="0"/>
          <w:color w:val="231F20"/>
          <w:sz w:val="22"/>
        </w:rPr>
        <w:t>competencia.</w:t>
      </w:r>
    </w:p>
    <w:p>
      <w:pPr>
        <w:pStyle w:val="BodyText"/>
        <w:spacing w:before="2"/>
        <w:rPr>
          <w:sz w:val="21"/>
        </w:rPr>
      </w:pPr>
    </w:p>
    <w:p>
      <w:pPr>
        <w:pStyle w:val="ListParagraph"/>
        <w:numPr>
          <w:ilvl w:val="0"/>
          <w:numId w:val="30"/>
        </w:numPr>
        <w:tabs>
          <w:tab w:pos="931" w:val="left" w:leader="none"/>
        </w:tabs>
        <w:spacing w:line="232" w:lineRule="auto" w:before="0" w:after="0"/>
        <w:ind w:left="930" w:right="633" w:hanging="260"/>
        <w:jc w:val="both"/>
        <w:rPr>
          <w:sz w:val="22"/>
        </w:rPr>
      </w:pPr>
      <w:r>
        <w:rPr>
          <w:color w:val="231F20"/>
          <w:sz w:val="22"/>
        </w:rPr>
        <w:t>La </w:t>
      </w:r>
      <w:r>
        <w:rPr>
          <w:smallCaps/>
          <w:color w:val="231F20"/>
          <w:sz w:val="22"/>
        </w:rPr>
        <w:t>utvopl</w:t>
      </w:r>
      <w:r>
        <w:rPr>
          <w:smallCaps w:val="0"/>
          <w:color w:val="231F20"/>
          <w:sz w:val="22"/>
        </w:rPr>
        <w:t> presentará un informe de las consultas y solicitudes realizadas por los </w:t>
      </w:r>
      <w:r>
        <w:rPr>
          <w:smallCaps/>
          <w:color w:val="231F20"/>
          <w:sz w:val="22"/>
        </w:rPr>
        <w:t>opl</w:t>
      </w:r>
      <w:r>
        <w:rPr>
          <w:smallCaps w:val="0"/>
          <w:color w:val="231F20"/>
          <w:sz w:val="22"/>
        </w:rPr>
        <w:t> en cada una de las sesiones ordinarias de la</w:t>
      </w:r>
      <w:r>
        <w:rPr>
          <w:smallCaps w:val="0"/>
          <w:color w:val="231F20"/>
          <w:spacing w:val="1"/>
          <w:sz w:val="22"/>
        </w:rPr>
        <w:t> </w:t>
      </w:r>
      <w:r>
        <w:rPr>
          <w:smallCaps/>
          <w:color w:val="231F20"/>
          <w:sz w:val="22"/>
        </w:rPr>
        <w:t>cvopl</w:t>
      </w:r>
      <w:r>
        <w:rPr>
          <w:smallCaps w:val="0"/>
          <w:color w:val="231F20"/>
          <w:sz w:val="22"/>
        </w:rPr>
        <w:t>.</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spacing w:after="0"/>
        <w:rPr>
          <w:sz w:val="18"/>
        </w:rPr>
        <w:sectPr>
          <w:pgSz w:w="9640" w:h="12480"/>
          <w:pgMar w:header="399" w:footer="543" w:top="640" w:bottom="740" w:left="600" w:right="50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4"/>
        </w:rPr>
      </w:pPr>
    </w:p>
    <w:p>
      <w:pPr>
        <w:pStyle w:val="Heading2"/>
        <w:ind w:left="533"/>
      </w:pPr>
      <w:bookmarkStart w:name="_TOC_250034" w:id="1"/>
      <w:bookmarkEnd w:id="1"/>
      <w:r>
        <w:rPr>
          <w:color w:val="231F20"/>
        </w:rPr>
        <w:t>Artículo 38.</w:t>
      </w:r>
    </w:p>
    <w:p>
      <w:pPr>
        <w:spacing w:line="276" w:lineRule="exact" w:before="101"/>
        <w:ind w:left="528" w:right="2240" w:firstLine="0"/>
        <w:jc w:val="center"/>
        <w:rPr>
          <w:b/>
          <w:sz w:val="24"/>
        </w:rPr>
      </w:pPr>
      <w:r>
        <w:rPr/>
        <w:br w:type="column"/>
      </w:r>
      <w:r>
        <w:rPr>
          <w:b/>
          <w:color w:val="231F20"/>
          <w:sz w:val="24"/>
        </w:rPr>
        <w:t>TÍTULO II.</w:t>
      </w:r>
    </w:p>
    <w:p>
      <w:pPr>
        <w:pStyle w:val="Heading2"/>
        <w:spacing w:line="276" w:lineRule="exact"/>
        <w:ind w:left="528" w:right="2240"/>
        <w:jc w:val="center"/>
      </w:pPr>
      <w:r>
        <w:rPr>
          <w:color w:val="231F20"/>
          <w:spacing w:val="-16"/>
        </w:rPr>
        <w:t>A</w:t>
      </w:r>
      <w:r>
        <w:rPr>
          <w:smallCaps/>
          <w:color w:val="231F20"/>
          <w:spacing w:val="-1"/>
          <w:w w:val="115"/>
        </w:rPr>
        <w:t>tribucion</w:t>
      </w:r>
      <w:r>
        <w:rPr>
          <w:smallCaps/>
          <w:color w:val="231F20"/>
          <w:spacing w:val="-3"/>
          <w:w w:val="115"/>
        </w:rPr>
        <w:t>e</w:t>
      </w:r>
      <w:r>
        <w:rPr>
          <w:smallCaps/>
          <w:color w:val="231F20"/>
          <w:w w:val="114"/>
        </w:rPr>
        <w:t>s</w:t>
      </w:r>
      <w:r>
        <w:rPr>
          <w:smallCaps w:val="0"/>
          <w:color w:val="231F20"/>
          <w:spacing w:val="-1"/>
        </w:rPr>
        <w:t> E</w:t>
      </w:r>
      <w:r>
        <w:rPr>
          <w:smallCaps/>
          <w:color w:val="231F20"/>
          <w:spacing w:val="-1"/>
          <w:w w:val="116"/>
        </w:rPr>
        <w:t>sp</w:t>
      </w:r>
      <w:r>
        <w:rPr>
          <w:smallCaps/>
          <w:color w:val="231F20"/>
          <w:spacing w:val="-4"/>
          <w:w w:val="116"/>
        </w:rPr>
        <w:t>e</w:t>
      </w:r>
      <w:r>
        <w:rPr>
          <w:smallCaps/>
          <w:color w:val="231F20"/>
          <w:spacing w:val="-1"/>
          <w:w w:val="113"/>
        </w:rPr>
        <w:t>cial</w:t>
      </w:r>
      <w:r>
        <w:rPr>
          <w:smallCaps/>
          <w:color w:val="231F20"/>
          <w:spacing w:val="-4"/>
          <w:w w:val="113"/>
        </w:rPr>
        <w:t>e</w:t>
      </w:r>
      <w:r>
        <w:rPr>
          <w:smallCaps/>
          <w:color w:val="231F20"/>
          <w:w w:val="114"/>
        </w:rPr>
        <w:t>s</w:t>
      </w:r>
      <w:r>
        <w:rPr>
          <w:smallCaps w:val="0"/>
          <w:color w:val="231F20"/>
          <w:spacing w:val="-1"/>
        </w:rPr>
        <w:t> </w:t>
      </w:r>
      <w:r>
        <w:rPr>
          <w:smallCaps/>
          <w:color w:val="231F20"/>
          <w:w w:val="113"/>
        </w:rPr>
        <w:t>del</w:t>
      </w:r>
      <w:r>
        <w:rPr>
          <w:smallCaps w:val="0"/>
          <w:color w:val="231F20"/>
          <w:spacing w:val="-1"/>
        </w:rPr>
        <w:t> </w:t>
      </w:r>
      <w:r>
        <w:rPr>
          <w:smallCaps w:val="0"/>
          <w:color w:val="231F20"/>
        </w:rPr>
        <w:t>I</w:t>
      </w:r>
      <w:r>
        <w:rPr>
          <w:smallCaps/>
          <w:color w:val="231F20"/>
          <w:w w:val="114"/>
        </w:rPr>
        <w:t>n</w:t>
      </w:r>
      <w:r>
        <w:rPr>
          <w:smallCaps/>
          <w:color w:val="231F20"/>
          <w:spacing w:val="-4"/>
          <w:w w:val="114"/>
        </w:rPr>
        <w:t>s</w:t>
      </w:r>
      <w:r>
        <w:rPr>
          <w:smallCaps/>
          <w:color w:val="231F20"/>
          <w:spacing w:val="-1"/>
          <w:w w:val="112"/>
        </w:rPr>
        <w:t>titu</w:t>
      </w:r>
      <w:r>
        <w:rPr>
          <w:smallCaps/>
          <w:color w:val="231F20"/>
          <w:spacing w:val="-7"/>
          <w:w w:val="112"/>
        </w:rPr>
        <w:t>t</w:t>
      </w:r>
      <w:r>
        <w:rPr>
          <w:smallCaps/>
          <w:color w:val="231F20"/>
          <w:w w:val="113"/>
        </w:rPr>
        <w:t>o</w:t>
      </w:r>
    </w:p>
    <w:p>
      <w:pPr>
        <w:pStyle w:val="BodyText"/>
        <w:spacing w:before="7"/>
        <w:rPr>
          <w:b/>
          <w:sz w:val="20"/>
        </w:rPr>
      </w:pPr>
    </w:p>
    <w:p>
      <w:pPr>
        <w:spacing w:line="213" w:lineRule="auto" w:before="1"/>
        <w:ind w:left="1199" w:right="2912" w:firstLine="1"/>
        <w:jc w:val="center"/>
        <w:rPr>
          <w:b/>
          <w:sz w:val="24"/>
        </w:rPr>
      </w:pPr>
      <w:r>
        <w:rPr>
          <w:b/>
          <w:color w:val="231F20"/>
          <w:spacing w:val="-1"/>
          <w:sz w:val="24"/>
        </w:rPr>
        <w:t>C</w:t>
      </w:r>
      <w:r>
        <w:rPr>
          <w:b/>
          <w:smallCaps/>
          <w:color w:val="231F20"/>
          <w:spacing w:val="-1"/>
          <w:w w:val="114"/>
          <w:sz w:val="24"/>
        </w:rPr>
        <w:t>ap</w:t>
      </w:r>
      <w:r>
        <w:rPr>
          <w:b/>
          <w:smallCaps w:val="0"/>
          <w:color w:val="231F20"/>
          <w:spacing w:val="-1"/>
          <w:w w:val="104"/>
          <w:sz w:val="24"/>
        </w:rPr>
        <w:t>í</w:t>
      </w:r>
      <w:r>
        <w:rPr>
          <w:b/>
          <w:smallCaps/>
          <w:color w:val="231F20"/>
          <w:spacing w:val="-1"/>
          <w:w w:val="111"/>
          <w:sz w:val="24"/>
        </w:rPr>
        <w:t>tu</w:t>
      </w:r>
      <w:r>
        <w:rPr>
          <w:b/>
          <w:smallCaps/>
          <w:color w:val="231F20"/>
          <w:spacing w:val="-5"/>
          <w:w w:val="111"/>
          <w:sz w:val="24"/>
        </w:rPr>
        <w:t>l</w:t>
      </w:r>
      <w:r>
        <w:rPr>
          <w:b/>
          <w:smallCaps/>
          <w:color w:val="231F20"/>
          <w:w w:val="113"/>
          <w:sz w:val="24"/>
        </w:rPr>
        <w:t>o</w:t>
      </w:r>
      <w:r>
        <w:rPr>
          <w:b/>
          <w:smallCaps w:val="0"/>
          <w:color w:val="231F20"/>
          <w:sz w:val="24"/>
        </w:rPr>
        <w:t> I. </w:t>
      </w:r>
      <w:r>
        <w:rPr>
          <w:b/>
          <w:smallCaps w:val="0"/>
          <w:color w:val="58595B"/>
          <w:spacing w:val="-1"/>
          <w:sz w:val="24"/>
        </w:rPr>
        <w:t>D</w:t>
      </w:r>
      <w:r>
        <w:rPr>
          <w:b/>
          <w:smallCaps/>
          <w:color w:val="58595B"/>
          <w:spacing w:val="-1"/>
          <w:w w:val="117"/>
          <w:sz w:val="24"/>
        </w:rPr>
        <w:t>is</w:t>
      </w:r>
      <w:r>
        <w:rPr>
          <w:b/>
          <w:smallCaps/>
          <w:color w:val="58595B"/>
          <w:spacing w:val="-2"/>
          <w:w w:val="117"/>
          <w:sz w:val="24"/>
        </w:rPr>
        <w:t>p</w:t>
      </w:r>
      <w:r>
        <w:rPr>
          <w:b/>
          <w:smallCaps/>
          <w:color w:val="58595B"/>
          <w:spacing w:val="-1"/>
          <w:w w:val="113"/>
          <w:sz w:val="24"/>
        </w:rPr>
        <w:t>o</w:t>
      </w:r>
      <w:r>
        <w:rPr>
          <w:b/>
          <w:smallCaps/>
          <w:color w:val="58595B"/>
          <w:spacing w:val="-1"/>
          <w:w w:val="115"/>
          <w:sz w:val="24"/>
        </w:rPr>
        <w:t>sicion</w:t>
      </w:r>
      <w:r>
        <w:rPr>
          <w:b/>
          <w:smallCaps/>
          <w:color w:val="58595B"/>
          <w:spacing w:val="-3"/>
          <w:w w:val="115"/>
          <w:sz w:val="24"/>
        </w:rPr>
        <w:t>e</w:t>
      </w:r>
      <w:r>
        <w:rPr>
          <w:b/>
          <w:smallCaps/>
          <w:color w:val="58595B"/>
          <w:w w:val="114"/>
          <w:sz w:val="24"/>
        </w:rPr>
        <w:t>s</w:t>
      </w:r>
      <w:r>
        <w:rPr>
          <w:b/>
          <w:smallCaps w:val="0"/>
          <w:color w:val="58595B"/>
          <w:spacing w:val="-1"/>
          <w:sz w:val="24"/>
        </w:rPr>
        <w:t> G</w:t>
      </w:r>
      <w:r>
        <w:rPr>
          <w:b/>
          <w:smallCaps/>
          <w:color w:val="58595B"/>
          <w:spacing w:val="-1"/>
          <w:w w:val="115"/>
          <w:sz w:val="24"/>
        </w:rPr>
        <w:t>ene</w:t>
      </w:r>
      <w:r>
        <w:rPr>
          <w:b/>
          <w:smallCaps/>
          <w:color w:val="58595B"/>
          <w:spacing w:val="-3"/>
          <w:w w:val="115"/>
          <w:sz w:val="24"/>
        </w:rPr>
        <w:t>r</w:t>
      </w:r>
      <w:r>
        <w:rPr>
          <w:b/>
          <w:smallCaps/>
          <w:color w:val="58595B"/>
          <w:w w:val="112"/>
          <w:sz w:val="24"/>
        </w:rPr>
        <w:t>al</w:t>
      </w:r>
      <w:r>
        <w:rPr>
          <w:b/>
          <w:smallCaps/>
          <w:color w:val="58595B"/>
          <w:spacing w:val="-3"/>
          <w:w w:val="112"/>
          <w:sz w:val="24"/>
        </w:rPr>
        <w:t>e</w:t>
      </w:r>
      <w:r>
        <w:rPr>
          <w:b/>
          <w:smallCaps/>
          <w:color w:val="58595B"/>
          <w:w w:val="114"/>
          <w:sz w:val="24"/>
        </w:rPr>
        <w:t>s</w:t>
      </w:r>
    </w:p>
    <w:p>
      <w:pPr>
        <w:spacing w:after="0" w:line="213" w:lineRule="auto"/>
        <w:jc w:val="center"/>
        <w:rPr>
          <w:sz w:val="24"/>
        </w:rPr>
        <w:sectPr>
          <w:type w:val="continuous"/>
          <w:pgSz w:w="9640" w:h="12480"/>
          <w:pgMar w:top="1160" w:bottom="280" w:left="600" w:right="500"/>
          <w:cols w:num="2" w:equalWidth="0">
            <w:col w:w="1725" w:space="173"/>
            <w:col w:w="6642"/>
          </w:cols>
        </w:sectPr>
      </w:pPr>
    </w:p>
    <w:p>
      <w:pPr>
        <w:pStyle w:val="BodyText"/>
        <w:rPr>
          <w:b/>
          <w:sz w:val="12"/>
        </w:rPr>
      </w:pPr>
    </w:p>
    <w:p>
      <w:pPr>
        <w:pStyle w:val="ListParagraph"/>
        <w:numPr>
          <w:ilvl w:val="0"/>
          <w:numId w:val="31"/>
        </w:numPr>
        <w:tabs>
          <w:tab w:pos="1214" w:val="left" w:leader="none"/>
        </w:tabs>
        <w:spacing w:line="232" w:lineRule="auto" w:before="106" w:after="0"/>
        <w:ind w:left="1213" w:right="346" w:hanging="260"/>
        <w:jc w:val="both"/>
        <w:rPr>
          <w:sz w:val="22"/>
        </w:rPr>
      </w:pPr>
      <w:r>
        <w:rPr>
          <w:color w:val="231F20"/>
          <w:sz w:val="22"/>
        </w:rPr>
        <w:t>Las disposiciones contenidas en el presente Capítulo, son aplicables para el Instituto y los </w:t>
      </w:r>
      <w:r>
        <w:rPr>
          <w:smallCaps/>
          <w:color w:val="231F20"/>
          <w:sz w:val="22"/>
        </w:rPr>
        <w:t>opl</w:t>
      </w:r>
      <w:r>
        <w:rPr>
          <w:smallCaps w:val="0"/>
          <w:color w:val="231F20"/>
          <w:sz w:val="22"/>
        </w:rPr>
        <w:t>, y tienen como objeto regular la tramitación, sustanciación y resolución de los procedimientos de atribuciones especiales de asunción, atracción y delegación, propias de la función</w:t>
      </w:r>
      <w:r>
        <w:rPr>
          <w:smallCaps w:val="0"/>
          <w:color w:val="231F20"/>
          <w:spacing w:val="-12"/>
          <w:sz w:val="22"/>
        </w:rPr>
        <w:t> </w:t>
      </w:r>
      <w:r>
        <w:rPr>
          <w:smallCaps w:val="0"/>
          <w:color w:val="231F20"/>
          <w:sz w:val="22"/>
        </w:rPr>
        <w:t>electoral.</w:t>
      </w:r>
    </w:p>
    <w:p>
      <w:pPr>
        <w:pStyle w:val="BodyText"/>
        <w:spacing w:before="2"/>
        <w:rPr>
          <w:sz w:val="21"/>
        </w:rPr>
      </w:pPr>
    </w:p>
    <w:p>
      <w:pPr>
        <w:pStyle w:val="ListParagraph"/>
        <w:numPr>
          <w:ilvl w:val="0"/>
          <w:numId w:val="31"/>
        </w:numPr>
        <w:tabs>
          <w:tab w:pos="1214" w:val="left" w:leader="none"/>
        </w:tabs>
        <w:spacing w:line="232" w:lineRule="auto" w:before="0" w:after="0"/>
        <w:ind w:left="1213" w:right="348" w:hanging="260"/>
        <w:jc w:val="both"/>
        <w:rPr>
          <w:sz w:val="22"/>
        </w:rPr>
      </w:pPr>
      <w:r>
        <w:rPr>
          <w:color w:val="231F20"/>
          <w:sz w:val="22"/>
        </w:rPr>
        <w:t>En</w:t>
      </w:r>
      <w:r>
        <w:rPr>
          <w:color w:val="231F20"/>
          <w:spacing w:val="-7"/>
          <w:sz w:val="22"/>
        </w:rPr>
        <w:t> </w:t>
      </w:r>
      <w:r>
        <w:rPr>
          <w:color w:val="231F20"/>
          <w:sz w:val="22"/>
        </w:rPr>
        <w:t>la</w:t>
      </w:r>
      <w:r>
        <w:rPr>
          <w:color w:val="231F20"/>
          <w:spacing w:val="-6"/>
          <w:sz w:val="22"/>
        </w:rPr>
        <w:t> </w:t>
      </w:r>
      <w:r>
        <w:rPr>
          <w:color w:val="231F20"/>
          <w:sz w:val="22"/>
        </w:rPr>
        <w:t>tramitación</w:t>
      </w:r>
      <w:r>
        <w:rPr>
          <w:color w:val="231F20"/>
          <w:spacing w:val="-5"/>
          <w:sz w:val="22"/>
        </w:rPr>
        <w:t> </w:t>
      </w:r>
      <w:r>
        <w:rPr>
          <w:color w:val="231F20"/>
          <w:sz w:val="22"/>
        </w:rPr>
        <w:t>y</w:t>
      </w:r>
      <w:r>
        <w:rPr>
          <w:color w:val="231F20"/>
          <w:spacing w:val="-6"/>
          <w:sz w:val="22"/>
        </w:rPr>
        <w:t> </w:t>
      </w:r>
      <w:r>
        <w:rPr>
          <w:color w:val="231F20"/>
          <w:sz w:val="22"/>
        </w:rPr>
        <w:t>sustanciación</w:t>
      </w:r>
      <w:r>
        <w:rPr>
          <w:color w:val="231F20"/>
          <w:spacing w:val="-5"/>
          <w:sz w:val="22"/>
        </w:rPr>
        <w:t> </w:t>
      </w:r>
      <w:r>
        <w:rPr>
          <w:color w:val="231F20"/>
          <w:sz w:val="22"/>
        </w:rPr>
        <w:t>de</w:t>
      </w:r>
      <w:r>
        <w:rPr>
          <w:color w:val="231F20"/>
          <w:spacing w:val="-6"/>
          <w:sz w:val="22"/>
        </w:rPr>
        <w:t> </w:t>
      </w:r>
      <w:r>
        <w:rPr>
          <w:color w:val="231F20"/>
          <w:sz w:val="22"/>
        </w:rPr>
        <w:t>los</w:t>
      </w:r>
      <w:r>
        <w:rPr>
          <w:color w:val="231F20"/>
          <w:spacing w:val="-6"/>
          <w:sz w:val="22"/>
        </w:rPr>
        <w:t> </w:t>
      </w:r>
      <w:r>
        <w:rPr>
          <w:color w:val="231F20"/>
          <w:sz w:val="22"/>
        </w:rPr>
        <w:t>procedimientos</w:t>
      </w:r>
      <w:r>
        <w:rPr>
          <w:color w:val="231F20"/>
          <w:spacing w:val="-6"/>
          <w:sz w:val="22"/>
        </w:rPr>
        <w:t> </w:t>
      </w:r>
      <w:r>
        <w:rPr>
          <w:color w:val="231F20"/>
          <w:sz w:val="22"/>
        </w:rPr>
        <w:t>que</w:t>
      </w:r>
      <w:r>
        <w:rPr>
          <w:color w:val="231F20"/>
          <w:spacing w:val="-6"/>
          <w:sz w:val="22"/>
        </w:rPr>
        <w:t> </w:t>
      </w:r>
      <w:r>
        <w:rPr>
          <w:color w:val="231F20"/>
          <w:sz w:val="22"/>
        </w:rPr>
        <w:t>se</w:t>
      </w:r>
      <w:r>
        <w:rPr>
          <w:color w:val="231F20"/>
          <w:spacing w:val="-6"/>
          <w:sz w:val="22"/>
        </w:rPr>
        <w:t> </w:t>
      </w:r>
      <w:r>
        <w:rPr>
          <w:color w:val="231F20"/>
          <w:sz w:val="22"/>
        </w:rPr>
        <w:t>regulan</w:t>
      </w:r>
      <w:r>
        <w:rPr>
          <w:color w:val="231F20"/>
          <w:spacing w:val="-5"/>
          <w:sz w:val="22"/>
        </w:rPr>
        <w:t> </w:t>
      </w:r>
      <w:r>
        <w:rPr>
          <w:color w:val="231F20"/>
          <w:sz w:val="22"/>
        </w:rPr>
        <w:t>en</w:t>
      </w:r>
      <w:r>
        <w:rPr>
          <w:color w:val="231F20"/>
          <w:spacing w:val="-6"/>
          <w:sz w:val="22"/>
        </w:rPr>
        <w:t> </w:t>
      </w:r>
      <w:r>
        <w:rPr>
          <w:color w:val="231F20"/>
          <w:sz w:val="22"/>
        </w:rPr>
        <w:t>este Capítulo,</w:t>
      </w:r>
      <w:r>
        <w:rPr>
          <w:color w:val="231F20"/>
          <w:spacing w:val="-12"/>
          <w:sz w:val="22"/>
        </w:rPr>
        <w:t> </w:t>
      </w:r>
      <w:r>
        <w:rPr>
          <w:color w:val="231F20"/>
          <w:sz w:val="22"/>
        </w:rPr>
        <w:t>a</w:t>
      </w:r>
      <w:r>
        <w:rPr>
          <w:color w:val="231F20"/>
          <w:spacing w:val="-12"/>
          <w:sz w:val="22"/>
        </w:rPr>
        <w:t> </w:t>
      </w:r>
      <w:r>
        <w:rPr>
          <w:color w:val="231F20"/>
          <w:sz w:val="22"/>
        </w:rPr>
        <w:t>falta</w:t>
      </w:r>
      <w:r>
        <w:rPr>
          <w:color w:val="231F20"/>
          <w:spacing w:val="-12"/>
          <w:sz w:val="22"/>
        </w:rPr>
        <w:t> </w:t>
      </w:r>
      <w:r>
        <w:rPr>
          <w:color w:val="231F20"/>
          <w:sz w:val="22"/>
        </w:rPr>
        <w:t>de</w:t>
      </w:r>
      <w:r>
        <w:rPr>
          <w:color w:val="231F20"/>
          <w:spacing w:val="-12"/>
          <w:sz w:val="22"/>
        </w:rPr>
        <w:t> </w:t>
      </w:r>
      <w:r>
        <w:rPr>
          <w:color w:val="231F20"/>
          <w:sz w:val="22"/>
        </w:rPr>
        <w:t>disposición</w:t>
      </w:r>
      <w:r>
        <w:rPr>
          <w:color w:val="231F20"/>
          <w:spacing w:val="-11"/>
          <w:sz w:val="22"/>
        </w:rPr>
        <w:t> </w:t>
      </w:r>
      <w:r>
        <w:rPr>
          <w:color w:val="231F20"/>
          <w:sz w:val="22"/>
        </w:rPr>
        <w:t>expresa,</w:t>
      </w:r>
      <w:r>
        <w:rPr>
          <w:color w:val="231F20"/>
          <w:spacing w:val="-12"/>
          <w:sz w:val="22"/>
        </w:rPr>
        <w:t> </w:t>
      </w:r>
      <w:r>
        <w:rPr>
          <w:color w:val="231F20"/>
          <w:sz w:val="22"/>
        </w:rPr>
        <w:t>se</w:t>
      </w:r>
      <w:r>
        <w:rPr>
          <w:color w:val="231F20"/>
          <w:spacing w:val="-12"/>
          <w:sz w:val="22"/>
        </w:rPr>
        <w:t> </w:t>
      </w:r>
      <w:r>
        <w:rPr>
          <w:color w:val="231F20"/>
          <w:sz w:val="22"/>
        </w:rPr>
        <w:t>podrán</w:t>
      </w:r>
      <w:r>
        <w:rPr>
          <w:color w:val="231F20"/>
          <w:spacing w:val="-12"/>
          <w:sz w:val="22"/>
        </w:rPr>
        <w:t> </w:t>
      </w:r>
      <w:r>
        <w:rPr>
          <w:color w:val="231F20"/>
          <w:sz w:val="22"/>
        </w:rPr>
        <w:t>aplicar</w:t>
      </w:r>
      <w:r>
        <w:rPr>
          <w:color w:val="231F20"/>
          <w:spacing w:val="-12"/>
          <w:sz w:val="22"/>
        </w:rPr>
        <w:t> </w:t>
      </w:r>
      <w:r>
        <w:rPr>
          <w:color w:val="231F20"/>
          <w:sz w:val="22"/>
        </w:rPr>
        <w:t>en</w:t>
      </w:r>
      <w:r>
        <w:rPr>
          <w:color w:val="231F20"/>
          <w:spacing w:val="-11"/>
          <w:sz w:val="22"/>
        </w:rPr>
        <w:t> </w:t>
      </w:r>
      <w:r>
        <w:rPr>
          <w:color w:val="231F20"/>
          <w:sz w:val="22"/>
        </w:rPr>
        <w:t>lo</w:t>
      </w:r>
      <w:r>
        <w:rPr>
          <w:color w:val="231F20"/>
          <w:spacing w:val="-12"/>
          <w:sz w:val="22"/>
        </w:rPr>
        <w:t> </w:t>
      </w:r>
      <w:r>
        <w:rPr>
          <w:color w:val="231F20"/>
          <w:sz w:val="22"/>
        </w:rPr>
        <w:t>que</w:t>
      </w:r>
      <w:r>
        <w:rPr>
          <w:color w:val="231F20"/>
          <w:spacing w:val="-12"/>
          <w:sz w:val="22"/>
        </w:rPr>
        <w:t> </w:t>
      </w:r>
      <w:r>
        <w:rPr>
          <w:color w:val="231F20"/>
          <w:sz w:val="22"/>
        </w:rPr>
        <w:t>no</w:t>
      </w:r>
      <w:r>
        <w:rPr>
          <w:color w:val="231F20"/>
          <w:spacing w:val="-12"/>
          <w:sz w:val="22"/>
        </w:rPr>
        <w:t> </w:t>
      </w:r>
      <w:r>
        <w:rPr>
          <w:color w:val="231F20"/>
          <w:sz w:val="22"/>
        </w:rPr>
        <w:t>se</w:t>
      </w:r>
      <w:r>
        <w:rPr>
          <w:color w:val="231F20"/>
          <w:spacing w:val="-11"/>
          <w:sz w:val="22"/>
        </w:rPr>
        <w:t> </w:t>
      </w:r>
      <w:r>
        <w:rPr>
          <w:color w:val="231F20"/>
          <w:sz w:val="22"/>
        </w:rPr>
        <w:t>opon- gan,</w:t>
      </w:r>
      <w:r>
        <w:rPr>
          <w:color w:val="231F20"/>
          <w:spacing w:val="-14"/>
          <w:sz w:val="22"/>
        </w:rPr>
        <w:t> </w:t>
      </w:r>
      <w:r>
        <w:rPr>
          <w:color w:val="231F20"/>
          <w:sz w:val="22"/>
        </w:rPr>
        <w:t>la</w:t>
      </w:r>
      <w:r>
        <w:rPr>
          <w:color w:val="231F20"/>
          <w:spacing w:val="-14"/>
          <w:sz w:val="22"/>
        </w:rPr>
        <w:t> </w:t>
      </w:r>
      <w:r>
        <w:rPr>
          <w:color w:val="231F20"/>
          <w:sz w:val="22"/>
        </w:rPr>
        <w:t>Ley</w:t>
      </w:r>
      <w:r>
        <w:rPr>
          <w:color w:val="231F20"/>
          <w:spacing w:val="-13"/>
          <w:sz w:val="22"/>
        </w:rPr>
        <w:t> </w:t>
      </w:r>
      <w:r>
        <w:rPr>
          <w:color w:val="231F20"/>
          <w:sz w:val="22"/>
        </w:rPr>
        <w:t>General</w:t>
      </w:r>
      <w:r>
        <w:rPr>
          <w:color w:val="231F20"/>
          <w:spacing w:val="-14"/>
          <w:sz w:val="22"/>
        </w:rPr>
        <w:t> </w:t>
      </w:r>
      <w:r>
        <w:rPr>
          <w:color w:val="231F20"/>
          <w:sz w:val="22"/>
        </w:rPr>
        <w:t>del</w:t>
      </w:r>
      <w:r>
        <w:rPr>
          <w:color w:val="231F20"/>
          <w:spacing w:val="-13"/>
          <w:sz w:val="22"/>
        </w:rPr>
        <w:t> </w:t>
      </w:r>
      <w:r>
        <w:rPr>
          <w:color w:val="231F20"/>
          <w:sz w:val="22"/>
        </w:rPr>
        <w:t>Sistema</w:t>
      </w:r>
      <w:r>
        <w:rPr>
          <w:color w:val="231F20"/>
          <w:spacing w:val="-14"/>
          <w:sz w:val="22"/>
        </w:rPr>
        <w:t> </w:t>
      </w:r>
      <w:r>
        <w:rPr>
          <w:color w:val="231F20"/>
          <w:sz w:val="22"/>
        </w:rPr>
        <w:t>de</w:t>
      </w:r>
      <w:r>
        <w:rPr>
          <w:color w:val="231F20"/>
          <w:spacing w:val="-14"/>
          <w:sz w:val="22"/>
        </w:rPr>
        <w:t> </w:t>
      </w:r>
      <w:r>
        <w:rPr>
          <w:color w:val="231F20"/>
          <w:sz w:val="22"/>
        </w:rPr>
        <w:t>Medios</w:t>
      </w:r>
      <w:r>
        <w:rPr>
          <w:color w:val="231F20"/>
          <w:spacing w:val="-13"/>
          <w:sz w:val="22"/>
        </w:rPr>
        <w:t> </w:t>
      </w:r>
      <w:r>
        <w:rPr>
          <w:color w:val="231F20"/>
          <w:sz w:val="22"/>
        </w:rPr>
        <w:t>de</w:t>
      </w:r>
      <w:r>
        <w:rPr>
          <w:color w:val="231F20"/>
          <w:spacing w:val="-14"/>
          <w:sz w:val="22"/>
        </w:rPr>
        <w:t> </w:t>
      </w:r>
      <w:r>
        <w:rPr>
          <w:color w:val="231F20"/>
          <w:sz w:val="22"/>
        </w:rPr>
        <w:t>Impugnación</w:t>
      </w:r>
      <w:r>
        <w:rPr>
          <w:color w:val="231F20"/>
          <w:spacing w:val="-12"/>
          <w:sz w:val="22"/>
        </w:rPr>
        <w:t> </w:t>
      </w:r>
      <w:r>
        <w:rPr>
          <w:color w:val="231F20"/>
          <w:sz w:val="22"/>
        </w:rPr>
        <w:t>en</w:t>
      </w:r>
      <w:r>
        <w:rPr>
          <w:color w:val="231F20"/>
          <w:spacing w:val="-14"/>
          <w:sz w:val="22"/>
        </w:rPr>
        <w:t> </w:t>
      </w:r>
      <w:r>
        <w:rPr>
          <w:color w:val="231F20"/>
          <w:sz w:val="22"/>
        </w:rPr>
        <w:t>Materia</w:t>
      </w:r>
      <w:r>
        <w:rPr>
          <w:color w:val="231F20"/>
          <w:spacing w:val="-14"/>
          <w:sz w:val="22"/>
        </w:rPr>
        <w:t> </w:t>
      </w:r>
      <w:r>
        <w:rPr>
          <w:color w:val="231F20"/>
          <w:sz w:val="22"/>
        </w:rPr>
        <w:t>Electoral y el Reglamento de Quejas y Denuncias del Instituto Nacional</w:t>
      </w:r>
      <w:r>
        <w:rPr>
          <w:color w:val="231F20"/>
          <w:spacing w:val="-24"/>
          <w:sz w:val="22"/>
        </w:rPr>
        <w:t> </w:t>
      </w:r>
      <w:r>
        <w:rPr>
          <w:color w:val="231F20"/>
          <w:sz w:val="22"/>
        </w:rPr>
        <w:t>Electoral.</w:t>
      </w:r>
    </w:p>
    <w:p>
      <w:pPr>
        <w:pStyle w:val="Heading2"/>
        <w:spacing w:before="233"/>
        <w:ind w:left="533"/>
      </w:pPr>
      <w:bookmarkStart w:name="_TOC_250033" w:id="2"/>
      <w:bookmarkEnd w:id="2"/>
      <w:r>
        <w:rPr>
          <w:color w:val="231F20"/>
        </w:rPr>
        <w:t>Artículo 39.</w:t>
      </w:r>
    </w:p>
    <w:p>
      <w:pPr>
        <w:pStyle w:val="BodyText"/>
        <w:spacing w:before="8"/>
        <w:rPr>
          <w:b/>
          <w:sz w:val="20"/>
        </w:rPr>
      </w:pPr>
    </w:p>
    <w:p>
      <w:pPr>
        <w:pStyle w:val="ListParagraph"/>
        <w:numPr>
          <w:ilvl w:val="0"/>
          <w:numId w:val="32"/>
        </w:numPr>
        <w:tabs>
          <w:tab w:pos="1214" w:val="left" w:leader="none"/>
        </w:tabs>
        <w:spacing w:line="232" w:lineRule="auto" w:before="0" w:after="0"/>
        <w:ind w:left="1213" w:right="348" w:hanging="260"/>
        <w:jc w:val="both"/>
        <w:rPr>
          <w:sz w:val="22"/>
        </w:rPr>
      </w:pPr>
      <w:r>
        <w:rPr>
          <w:color w:val="231F20"/>
          <w:spacing w:val="-3"/>
          <w:sz w:val="22"/>
        </w:rPr>
        <w:t>Para</w:t>
      </w:r>
      <w:r>
        <w:rPr>
          <w:color w:val="231F20"/>
          <w:spacing w:val="-9"/>
          <w:sz w:val="22"/>
        </w:rPr>
        <w:t> </w:t>
      </w:r>
      <w:r>
        <w:rPr>
          <w:color w:val="231F20"/>
          <w:sz w:val="22"/>
        </w:rPr>
        <w:t>efectos</w:t>
      </w:r>
      <w:r>
        <w:rPr>
          <w:color w:val="231F20"/>
          <w:spacing w:val="-8"/>
          <w:sz w:val="22"/>
        </w:rPr>
        <w:t> </w:t>
      </w:r>
      <w:r>
        <w:rPr>
          <w:color w:val="231F20"/>
          <w:sz w:val="22"/>
        </w:rPr>
        <w:t>de</w:t>
      </w:r>
      <w:r>
        <w:rPr>
          <w:color w:val="231F20"/>
          <w:spacing w:val="-10"/>
          <w:sz w:val="22"/>
        </w:rPr>
        <w:t> </w:t>
      </w:r>
      <w:r>
        <w:rPr>
          <w:color w:val="231F20"/>
          <w:sz w:val="22"/>
        </w:rPr>
        <w:t>lo</w:t>
      </w:r>
      <w:r>
        <w:rPr>
          <w:color w:val="231F20"/>
          <w:spacing w:val="-8"/>
          <w:sz w:val="22"/>
        </w:rPr>
        <w:t> </w:t>
      </w:r>
      <w:r>
        <w:rPr>
          <w:color w:val="231F20"/>
          <w:sz w:val="22"/>
        </w:rPr>
        <w:t>dispuesto</w:t>
      </w:r>
      <w:r>
        <w:rPr>
          <w:color w:val="231F20"/>
          <w:spacing w:val="-9"/>
          <w:sz w:val="22"/>
        </w:rPr>
        <w:t> </w:t>
      </w:r>
      <w:r>
        <w:rPr>
          <w:color w:val="231F20"/>
          <w:sz w:val="22"/>
        </w:rPr>
        <w:t>en</w:t>
      </w:r>
      <w:r>
        <w:rPr>
          <w:color w:val="231F20"/>
          <w:spacing w:val="-8"/>
          <w:sz w:val="22"/>
        </w:rPr>
        <w:t> </w:t>
      </w:r>
      <w:r>
        <w:rPr>
          <w:color w:val="231F20"/>
          <w:sz w:val="22"/>
        </w:rPr>
        <w:t>los</w:t>
      </w:r>
      <w:r>
        <w:rPr>
          <w:color w:val="231F20"/>
          <w:spacing w:val="-9"/>
          <w:sz w:val="22"/>
        </w:rPr>
        <w:t> </w:t>
      </w:r>
      <w:r>
        <w:rPr>
          <w:color w:val="231F20"/>
          <w:sz w:val="22"/>
        </w:rPr>
        <w:t>artículos</w:t>
      </w:r>
      <w:r>
        <w:rPr>
          <w:color w:val="231F20"/>
          <w:spacing w:val="-8"/>
          <w:sz w:val="22"/>
        </w:rPr>
        <w:t> </w:t>
      </w:r>
      <w:r>
        <w:rPr>
          <w:color w:val="231F20"/>
          <w:sz w:val="22"/>
        </w:rPr>
        <w:t>120,</w:t>
      </w:r>
      <w:r>
        <w:rPr>
          <w:color w:val="231F20"/>
          <w:spacing w:val="-10"/>
          <w:sz w:val="22"/>
        </w:rPr>
        <w:t> </w:t>
      </w:r>
      <w:r>
        <w:rPr>
          <w:color w:val="231F20"/>
          <w:sz w:val="22"/>
        </w:rPr>
        <w:t>numerales</w:t>
      </w:r>
      <w:r>
        <w:rPr>
          <w:color w:val="231F20"/>
          <w:spacing w:val="-8"/>
          <w:sz w:val="22"/>
        </w:rPr>
        <w:t> </w:t>
      </w:r>
      <w:r>
        <w:rPr>
          <w:color w:val="231F20"/>
          <w:sz w:val="22"/>
        </w:rPr>
        <w:t>2</w:t>
      </w:r>
      <w:r>
        <w:rPr>
          <w:color w:val="231F20"/>
          <w:spacing w:val="-9"/>
          <w:sz w:val="22"/>
        </w:rPr>
        <w:t> </w:t>
      </w:r>
      <w:r>
        <w:rPr>
          <w:color w:val="231F20"/>
          <w:sz w:val="22"/>
        </w:rPr>
        <w:t>y</w:t>
      </w:r>
      <w:r>
        <w:rPr>
          <w:color w:val="231F20"/>
          <w:spacing w:val="-8"/>
          <w:sz w:val="22"/>
        </w:rPr>
        <w:t> </w:t>
      </w:r>
      <w:r>
        <w:rPr>
          <w:color w:val="231F20"/>
          <w:sz w:val="22"/>
        </w:rPr>
        <w:t>3,</w:t>
      </w:r>
      <w:r>
        <w:rPr>
          <w:color w:val="231F20"/>
          <w:spacing w:val="-8"/>
          <w:sz w:val="22"/>
        </w:rPr>
        <w:t> </w:t>
      </w:r>
      <w:r>
        <w:rPr>
          <w:color w:val="231F20"/>
          <w:sz w:val="22"/>
        </w:rPr>
        <w:t>y</w:t>
      </w:r>
      <w:r>
        <w:rPr>
          <w:color w:val="231F20"/>
          <w:spacing w:val="-9"/>
          <w:sz w:val="22"/>
        </w:rPr>
        <w:t> </w:t>
      </w:r>
      <w:r>
        <w:rPr>
          <w:color w:val="231F20"/>
          <w:sz w:val="22"/>
        </w:rPr>
        <w:t>125,</w:t>
      </w:r>
      <w:r>
        <w:rPr>
          <w:color w:val="231F20"/>
          <w:spacing w:val="-9"/>
          <w:sz w:val="22"/>
        </w:rPr>
        <w:t> </w:t>
      </w:r>
      <w:r>
        <w:rPr>
          <w:color w:val="231F20"/>
          <w:sz w:val="22"/>
        </w:rPr>
        <w:t>nume- ral 1, de la </w:t>
      </w:r>
      <w:r>
        <w:rPr>
          <w:smallCaps/>
          <w:color w:val="231F20"/>
          <w:sz w:val="22"/>
        </w:rPr>
        <w:t>l</w:t>
      </w:r>
      <w:r>
        <w:rPr>
          <w:smallCaps w:val="0"/>
          <w:color w:val="231F20"/>
          <w:sz w:val="22"/>
        </w:rPr>
        <w:t>gi</w:t>
      </w:r>
      <w:r>
        <w:rPr>
          <w:smallCaps/>
          <w:color w:val="231F20"/>
          <w:sz w:val="22"/>
        </w:rPr>
        <w:t>pe</w:t>
      </w:r>
      <w:r>
        <w:rPr>
          <w:smallCaps w:val="0"/>
          <w:color w:val="231F20"/>
          <w:sz w:val="22"/>
        </w:rPr>
        <w:t>, se entenderá</w:t>
      </w:r>
      <w:r>
        <w:rPr>
          <w:smallCaps w:val="0"/>
          <w:color w:val="231F20"/>
          <w:spacing w:val="-3"/>
          <w:sz w:val="22"/>
        </w:rPr>
        <w:t> </w:t>
      </w:r>
      <w:r>
        <w:rPr>
          <w:smallCaps w:val="0"/>
          <w:color w:val="231F20"/>
          <w:sz w:val="22"/>
        </w:rPr>
        <w:t>por:</w:t>
      </w:r>
    </w:p>
    <w:p>
      <w:pPr>
        <w:pStyle w:val="BodyText"/>
        <w:spacing w:before="3"/>
      </w:pPr>
    </w:p>
    <w:p>
      <w:pPr>
        <w:pStyle w:val="ListParagraph"/>
        <w:numPr>
          <w:ilvl w:val="1"/>
          <w:numId w:val="32"/>
        </w:numPr>
        <w:tabs>
          <w:tab w:pos="1534" w:val="left" w:leader="none"/>
        </w:tabs>
        <w:spacing w:line="254" w:lineRule="auto" w:before="0" w:after="0"/>
        <w:ind w:left="1533" w:right="348" w:hanging="220"/>
        <w:jc w:val="both"/>
        <w:rPr>
          <w:sz w:val="20"/>
        </w:rPr>
      </w:pPr>
      <w:r>
        <w:rPr>
          <w:b/>
          <w:i/>
          <w:color w:val="231F20"/>
          <w:sz w:val="20"/>
        </w:rPr>
        <w:t>Asunción total</w:t>
      </w:r>
      <w:r>
        <w:rPr>
          <w:b/>
          <w:color w:val="231F20"/>
          <w:sz w:val="20"/>
        </w:rPr>
        <w:t>. </w:t>
      </w:r>
      <w:r>
        <w:rPr>
          <w:color w:val="231F20"/>
          <w:sz w:val="20"/>
        </w:rPr>
        <w:t>Facultad del Instituto para desarrollar directamente la implemen- tación</w:t>
      </w:r>
      <w:r>
        <w:rPr>
          <w:color w:val="231F20"/>
          <w:spacing w:val="-4"/>
          <w:sz w:val="20"/>
        </w:rPr>
        <w:t> </w:t>
      </w:r>
      <w:r>
        <w:rPr>
          <w:color w:val="231F20"/>
          <w:sz w:val="20"/>
        </w:rPr>
        <w:t>y</w:t>
      </w:r>
      <w:r>
        <w:rPr>
          <w:color w:val="231F20"/>
          <w:spacing w:val="-5"/>
          <w:sz w:val="20"/>
        </w:rPr>
        <w:t> </w:t>
      </w:r>
      <w:r>
        <w:rPr>
          <w:color w:val="231F20"/>
          <w:sz w:val="20"/>
        </w:rPr>
        <w:t>operación</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totalidad</w:t>
      </w:r>
      <w:r>
        <w:rPr>
          <w:color w:val="231F20"/>
          <w:spacing w:val="-5"/>
          <w:sz w:val="20"/>
        </w:rPr>
        <w:t> </w:t>
      </w:r>
      <w:r>
        <w:rPr>
          <w:color w:val="231F20"/>
          <w:sz w:val="20"/>
        </w:rPr>
        <w:t>de</w:t>
      </w:r>
      <w:r>
        <w:rPr>
          <w:color w:val="231F20"/>
          <w:spacing w:val="-5"/>
          <w:sz w:val="20"/>
        </w:rPr>
        <w:t> </w:t>
      </w:r>
      <w:r>
        <w:rPr>
          <w:color w:val="231F20"/>
          <w:sz w:val="20"/>
        </w:rPr>
        <w:t>las</w:t>
      </w:r>
      <w:r>
        <w:rPr>
          <w:color w:val="231F20"/>
          <w:spacing w:val="-5"/>
          <w:sz w:val="20"/>
        </w:rPr>
        <w:t> </w:t>
      </w:r>
      <w:r>
        <w:rPr>
          <w:color w:val="231F20"/>
          <w:sz w:val="20"/>
        </w:rPr>
        <w:t>actividades</w:t>
      </w:r>
      <w:r>
        <w:rPr>
          <w:color w:val="231F20"/>
          <w:spacing w:val="-5"/>
          <w:sz w:val="20"/>
        </w:rPr>
        <w:t> </w:t>
      </w:r>
      <w:r>
        <w:rPr>
          <w:color w:val="231F20"/>
          <w:sz w:val="20"/>
        </w:rPr>
        <w:t>que</w:t>
      </w:r>
      <w:r>
        <w:rPr>
          <w:color w:val="231F20"/>
          <w:spacing w:val="-5"/>
          <w:sz w:val="20"/>
        </w:rPr>
        <w:t> </w:t>
      </w:r>
      <w:r>
        <w:rPr>
          <w:color w:val="231F20"/>
          <w:sz w:val="20"/>
        </w:rPr>
        <w:t>corresponden</w:t>
      </w:r>
      <w:r>
        <w:rPr>
          <w:color w:val="231F20"/>
          <w:spacing w:val="-4"/>
          <w:sz w:val="20"/>
        </w:rPr>
        <w:t> </w:t>
      </w:r>
      <w:r>
        <w:rPr>
          <w:color w:val="231F20"/>
          <w:sz w:val="20"/>
        </w:rPr>
        <w:t>a</w:t>
      </w:r>
      <w:r>
        <w:rPr>
          <w:color w:val="231F20"/>
          <w:spacing w:val="-5"/>
          <w:sz w:val="20"/>
        </w:rPr>
        <w:t> </w:t>
      </w:r>
      <w:r>
        <w:rPr>
          <w:color w:val="231F20"/>
          <w:sz w:val="20"/>
        </w:rPr>
        <w:t>un</w:t>
      </w:r>
      <w:r>
        <w:rPr>
          <w:color w:val="231F20"/>
          <w:spacing w:val="-5"/>
          <w:sz w:val="20"/>
        </w:rPr>
        <w:t> </w:t>
      </w:r>
      <w:r>
        <w:rPr>
          <w:color w:val="231F20"/>
          <w:sz w:val="20"/>
        </w:rPr>
        <w:t>proce- so electoral local, que originalmente corresponde al</w:t>
      </w:r>
      <w:r>
        <w:rPr>
          <w:color w:val="231F20"/>
          <w:spacing w:val="-7"/>
          <w:sz w:val="20"/>
        </w:rPr>
        <w:t> </w:t>
      </w:r>
      <w:r>
        <w:rPr>
          <w:smallCaps/>
          <w:color w:val="231F20"/>
          <w:sz w:val="20"/>
        </w:rPr>
        <w:t>opl</w:t>
      </w:r>
      <w:r>
        <w:rPr>
          <w:smallCaps w:val="0"/>
          <w:color w:val="231F20"/>
          <w:sz w:val="20"/>
        </w:rPr>
        <w:t>.</w:t>
      </w:r>
    </w:p>
    <w:p>
      <w:pPr>
        <w:pStyle w:val="ListParagraph"/>
        <w:numPr>
          <w:ilvl w:val="1"/>
          <w:numId w:val="32"/>
        </w:numPr>
        <w:tabs>
          <w:tab w:pos="1534" w:val="left" w:leader="none"/>
        </w:tabs>
        <w:spacing w:line="254" w:lineRule="auto" w:before="4" w:after="0"/>
        <w:ind w:left="1533" w:right="348" w:hanging="220"/>
        <w:jc w:val="both"/>
        <w:rPr>
          <w:sz w:val="20"/>
        </w:rPr>
      </w:pPr>
      <w:r>
        <w:rPr>
          <w:b/>
          <w:i/>
          <w:color w:val="231F20"/>
          <w:sz w:val="20"/>
        </w:rPr>
        <w:t>Asunción parcial. </w:t>
      </w:r>
      <w:r>
        <w:rPr>
          <w:color w:val="231F20"/>
          <w:sz w:val="20"/>
        </w:rPr>
        <w:t>Facultad del Instituto para desarrollar directamente la imple- mentación u operación de alguna actividad o cualquier fase de un proceso electo- ral local, cuyo ejercicio corresponde originalmente al</w:t>
      </w:r>
      <w:r>
        <w:rPr>
          <w:color w:val="231F20"/>
          <w:spacing w:val="-7"/>
          <w:sz w:val="20"/>
        </w:rPr>
        <w:t> </w:t>
      </w:r>
      <w:r>
        <w:rPr>
          <w:smallCaps/>
          <w:color w:val="231F20"/>
          <w:sz w:val="20"/>
        </w:rPr>
        <w:t>opl</w:t>
      </w:r>
      <w:r>
        <w:rPr>
          <w:smallCaps w:val="0"/>
          <w:color w:val="231F20"/>
          <w:sz w:val="20"/>
        </w:rPr>
        <w:t>.</w:t>
      </w:r>
    </w:p>
    <w:p>
      <w:pPr>
        <w:pStyle w:val="ListParagraph"/>
        <w:numPr>
          <w:ilvl w:val="1"/>
          <w:numId w:val="32"/>
        </w:numPr>
        <w:tabs>
          <w:tab w:pos="1534" w:val="left" w:leader="none"/>
        </w:tabs>
        <w:spacing w:line="254" w:lineRule="auto" w:before="3" w:after="0"/>
        <w:ind w:left="1533" w:right="348" w:hanging="220"/>
        <w:jc w:val="both"/>
        <w:rPr>
          <w:sz w:val="20"/>
        </w:rPr>
      </w:pPr>
      <w:r>
        <w:rPr>
          <w:b/>
          <w:i/>
          <w:color w:val="231F20"/>
          <w:sz w:val="20"/>
        </w:rPr>
        <w:t>Atracción. </w:t>
      </w:r>
      <w:r>
        <w:rPr>
          <w:color w:val="231F20"/>
          <w:sz w:val="20"/>
        </w:rPr>
        <w:t>Facultad del Instituto de </w:t>
      </w:r>
      <w:r>
        <w:rPr>
          <w:color w:val="231F20"/>
          <w:spacing w:val="-4"/>
          <w:sz w:val="20"/>
        </w:rPr>
        <w:t>conocer, </w:t>
      </w:r>
      <w:r>
        <w:rPr>
          <w:color w:val="231F20"/>
          <w:sz w:val="20"/>
        </w:rPr>
        <w:t>para su implementación, cualquier asunto específico y concreto de la competencia de los </w:t>
      </w:r>
      <w:r>
        <w:rPr>
          <w:smallCaps/>
          <w:color w:val="231F20"/>
          <w:sz w:val="20"/>
        </w:rPr>
        <w:t>opl</w:t>
      </w:r>
      <w:r>
        <w:rPr>
          <w:smallCaps w:val="0"/>
          <w:color w:val="231F20"/>
          <w:sz w:val="20"/>
        </w:rPr>
        <w:t>, por su interés, impor- tancia o trascendencia, o bien, que ante lo novedoso del caso, sea necesario esta- blecer un criterio</w:t>
      </w:r>
      <w:r>
        <w:rPr>
          <w:smallCaps w:val="0"/>
          <w:color w:val="231F20"/>
          <w:spacing w:val="-4"/>
          <w:sz w:val="20"/>
        </w:rPr>
        <w:t> </w:t>
      </w:r>
      <w:r>
        <w:rPr>
          <w:smallCaps w:val="0"/>
          <w:color w:val="231F20"/>
          <w:sz w:val="20"/>
        </w:rPr>
        <w:t>interpretativo.</w:t>
      </w:r>
    </w:p>
    <w:p>
      <w:pPr>
        <w:pStyle w:val="ListParagraph"/>
        <w:numPr>
          <w:ilvl w:val="1"/>
          <w:numId w:val="32"/>
        </w:numPr>
        <w:tabs>
          <w:tab w:pos="1534" w:val="left" w:leader="none"/>
        </w:tabs>
        <w:spacing w:line="254" w:lineRule="auto" w:before="5" w:after="0"/>
        <w:ind w:left="1533" w:right="347" w:hanging="220"/>
        <w:jc w:val="both"/>
        <w:rPr>
          <w:sz w:val="20"/>
        </w:rPr>
      </w:pPr>
      <w:r>
        <w:rPr>
          <w:b/>
          <w:i/>
          <w:color w:val="231F20"/>
          <w:sz w:val="20"/>
        </w:rPr>
        <w:t>Delegación. </w:t>
      </w:r>
      <w:r>
        <w:rPr>
          <w:color w:val="231F20"/>
          <w:sz w:val="20"/>
        </w:rPr>
        <w:t>Facultad del Instituto de conferirle al </w:t>
      </w:r>
      <w:r>
        <w:rPr>
          <w:smallCaps/>
          <w:color w:val="231F20"/>
          <w:sz w:val="20"/>
        </w:rPr>
        <w:t>opl</w:t>
      </w:r>
      <w:r>
        <w:rPr>
          <w:smallCaps w:val="0"/>
          <w:color w:val="231F20"/>
          <w:sz w:val="20"/>
        </w:rPr>
        <w:t>, la realización de alguna o algunas</w:t>
      </w:r>
      <w:r>
        <w:rPr>
          <w:smallCaps w:val="0"/>
          <w:color w:val="231F20"/>
          <w:spacing w:val="-5"/>
          <w:sz w:val="20"/>
        </w:rPr>
        <w:t> </w:t>
      </w:r>
      <w:r>
        <w:rPr>
          <w:smallCaps w:val="0"/>
          <w:color w:val="231F20"/>
          <w:sz w:val="20"/>
        </w:rPr>
        <w:t>de</w:t>
      </w:r>
      <w:r>
        <w:rPr>
          <w:smallCaps w:val="0"/>
          <w:color w:val="231F20"/>
          <w:spacing w:val="-4"/>
          <w:sz w:val="20"/>
        </w:rPr>
        <w:t> </w:t>
      </w:r>
      <w:r>
        <w:rPr>
          <w:smallCaps w:val="0"/>
          <w:color w:val="231F20"/>
          <w:sz w:val="20"/>
        </w:rPr>
        <w:t>las</w:t>
      </w:r>
      <w:r>
        <w:rPr>
          <w:smallCaps w:val="0"/>
          <w:color w:val="231F20"/>
          <w:spacing w:val="-4"/>
          <w:sz w:val="20"/>
        </w:rPr>
        <w:t> </w:t>
      </w:r>
      <w:r>
        <w:rPr>
          <w:smallCaps w:val="0"/>
          <w:color w:val="231F20"/>
          <w:sz w:val="20"/>
        </w:rPr>
        <w:t>funciones</w:t>
      </w:r>
      <w:r>
        <w:rPr>
          <w:smallCaps w:val="0"/>
          <w:color w:val="231F20"/>
          <w:spacing w:val="-4"/>
          <w:sz w:val="20"/>
        </w:rPr>
        <w:t> </w:t>
      </w:r>
      <w:r>
        <w:rPr>
          <w:smallCaps w:val="0"/>
          <w:color w:val="231F20"/>
          <w:sz w:val="20"/>
        </w:rPr>
        <w:t>electorales</w:t>
      </w:r>
      <w:r>
        <w:rPr>
          <w:smallCaps w:val="0"/>
          <w:color w:val="231F20"/>
          <w:spacing w:val="-5"/>
          <w:sz w:val="20"/>
        </w:rPr>
        <w:t> </w:t>
      </w:r>
      <w:r>
        <w:rPr>
          <w:smallCaps w:val="0"/>
          <w:color w:val="231F20"/>
          <w:sz w:val="20"/>
        </w:rPr>
        <w:t>que</w:t>
      </w:r>
      <w:r>
        <w:rPr>
          <w:smallCaps w:val="0"/>
          <w:color w:val="231F20"/>
          <w:spacing w:val="-4"/>
          <w:sz w:val="20"/>
        </w:rPr>
        <w:t> </w:t>
      </w:r>
      <w:r>
        <w:rPr>
          <w:smallCaps w:val="0"/>
          <w:color w:val="231F20"/>
          <w:sz w:val="20"/>
        </w:rPr>
        <w:t>son</w:t>
      </w:r>
      <w:r>
        <w:rPr>
          <w:smallCaps w:val="0"/>
          <w:color w:val="231F20"/>
          <w:spacing w:val="-4"/>
          <w:sz w:val="20"/>
        </w:rPr>
        <w:t> </w:t>
      </w:r>
      <w:r>
        <w:rPr>
          <w:smallCaps w:val="0"/>
          <w:color w:val="231F20"/>
          <w:sz w:val="20"/>
        </w:rPr>
        <w:t>competencia</w:t>
      </w:r>
      <w:r>
        <w:rPr>
          <w:smallCaps w:val="0"/>
          <w:color w:val="231F20"/>
          <w:spacing w:val="-3"/>
          <w:sz w:val="20"/>
        </w:rPr>
        <w:t> </w:t>
      </w:r>
      <w:r>
        <w:rPr>
          <w:smallCaps w:val="0"/>
          <w:color w:val="231F20"/>
          <w:sz w:val="20"/>
        </w:rPr>
        <w:t>original</w:t>
      </w:r>
      <w:r>
        <w:rPr>
          <w:smallCaps w:val="0"/>
          <w:color w:val="231F20"/>
          <w:spacing w:val="-4"/>
          <w:sz w:val="20"/>
        </w:rPr>
        <w:t> </w:t>
      </w:r>
      <w:r>
        <w:rPr>
          <w:smallCaps w:val="0"/>
          <w:color w:val="231F20"/>
          <w:sz w:val="20"/>
        </w:rPr>
        <w:t>del</w:t>
      </w:r>
      <w:r>
        <w:rPr>
          <w:smallCaps w:val="0"/>
          <w:color w:val="231F20"/>
          <w:spacing w:val="-5"/>
          <w:sz w:val="20"/>
        </w:rPr>
        <w:t> </w:t>
      </w:r>
      <w:r>
        <w:rPr>
          <w:smallCaps w:val="0"/>
          <w:color w:val="231F20"/>
          <w:sz w:val="20"/>
        </w:rPr>
        <w:t>Instituto.</w:t>
      </w:r>
    </w:p>
    <w:p>
      <w:pPr>
        <w:spacing w:after="0" w:line="254" w:lineRule="auto"/>
        <w:jc w:val="both"/>
        <w:rPr>
          <w:sz w:val="20"/>
        </w:rPr>
        <w:sectPr>
          <w:type w:val="continuous"/>
          <w:pgSz w:w="9640" w:h="12480"/>
          <w:pgMar w:top="1160" w:bottom="280" w:left="600" w:right="500"/>
        </w:sectPr>
      </w:pPr>
    </w:p>
    <w:p>
      <w:pPr>
        <w:pStyle w:val="BodyText"/>
        <w:spacing w:before="8"/>
        <w:rPr>
          <w:sz w:val="18"/>
        </w:rPr>
      </w:pPr>
    </w:p>
    <w:p>
      <w:pPr>
        <w:pStyle w:val="Heading2"/>
        <w:spacing w:line="276" w:lineRule="exact" w:before="101"/>
        <w:ind w:left="1226" w:right="1607"/>
        <w:jc w:val="center"/>
      </w:pPr>
      <w:bookmarkStart w:name="_TOC_250032" w:id="3"/>
      <w:r>
        <w:rPr>
          <w:color w:val="231F20"/>
          <w:spacing w:val="-1"/>
        </w:rPr>
        <w:t>C</w:t>
      </w:r>
      <w:r>
        <w:rPr>
          <w:smallCaps/>
          <w:color w:val="231F20"/>
          <w:spacing w:val="-1"/>
          <w:w w:val="114"/>
        </w:rPr>
        <w:t>ap</w:t>
      </w:r>
      <w:r>
        <w:rPr>
          <w:smallCaps w:val="0"/>
          <w:color w:val="231F20"/>
          <w:spacing w:val="-1"/>
          <w:w w:val="104"/>
        </w:rPr>
        <w:t>í</w:t>
      </w:r>
      <w:r>
        <w:rPr>
          <w:smallCaps/>
          <w:color w:val="231F20"/>
          <w:spacing w:val="-1"/>
          <w:w w:val="111"/>
        </w:rPr>
        <w:t>tu</w:t>
      </w:r>
      <w:r>
        <w:rPr>
          <w:smallCaps/>
          <w:color w:val="231F20"/>
          <w:spacing w:val="-5"/>
          <w:w w:val="111"/>
        </w:rPr>
        <w:t>l</w:t>
      </w:r>
      <w:r>
        <w:rPr>
          <w:smallCaps/>
          <w:color w:val="231F20"/>
          <w:w w:val="113"/>
        </w:rPr>
        <w:t>o</w:t>
      </w:r>
      <w:bookmarkEnd w:id="3"/>
      <w:r>
        <w:rPr>
          <w:smallCaps w:val="0"/>
          <w:color w:val="231F20"/>
        </w:rPr>
        <w:t> II.</w:t>
      </w:r>
    </w:p>
    <w:p>
      <w:pPr>
        <w:pStyle w:val="Heading2"/>
        <w:spacing w:line="213" w:lineRule="auto" w:before="8"/>
        <w:ind w:left="655" w:right="1036"/>
        <w:jc w:val="center"/>
      </w:pPr>
      <w:bookmarkStart w:name="_TOC_250031" w:id="4"/>
      <w:r>
        <w:rPr>
          <w:color w:val="58595B"/>
        </w:rPr>
        <w:t>R</w:t>
      </w:r>
      <w:r>
        <w:rPr>
          <w:smallCaps/>
          <w:color w:val="58595B"/>
          <w:spacing w:val="-3"/>
          <w:w w:val="115"/>
        </w:rPr>
        <w:t>e</w:t>
      </w:r>
      <w:r>
        <w:rPr>
          <w:smallCaps/>
          <w:color w:val="58595B"/>
          <w:spacing w:val="-1"/>
          <w:w w:val="113"/>
        </w:rPr>
        <w:t>g</w:t>
      </w:r>
      <w:r>
        <w:rPr>
          <w:smallCaps/>
          <w:color w:val="58595B"/>
          <w:spacing w:val="2"/>
          <w:w w:val="113"/>
        </w:rPr>
        <w:t>l</w:t>
      </w:r>
      <w:r>
        <w:rPr>
          <w:smallCaps/>
          <w:color w:val="58595B"/>
          <w:spacing w:val="-1"/>
          <w:w w:val="111"/>
        </w:rPr>
        <w:t>a</w:t>
      </w:r>
      <w:r>
        <w:rPr>
          <w:smallCaps/>
          <w:color w:val="58595B"/>
          <w:w w:val="114"/>
        </w:rPr>
        <w:t>s</w:t>
      </w:r>
      <w:r>
        <w:rPr>
          <w:smallCaps w:val="0"/>
          <w:color w:val="58595B"/>
          <w:spacing w:val="-1"/>
        </w:rPr>
        <w:t> </w:t>
      </w:r>
      <w:r>
        <w:rPr>
          <w:smallCaps/>
          <w:color w:val="58595B"/>
          <w:spacing w:val="-14"/>
          <w:w w:val="118"/>
        </w:rPr>
        <w:t>p</w:t>
      </w:r>
      <w:r>
        <w:rPr>
          <w:smallCaps/>
          <w:color w:val="58595B"/>
          <w:w w:val="113"/>
        </w:rPr>
        <w:t>a</w:t>
      </w:r>
      <w:r>
        <w:rPr>
          <w:smallCaps/>
          <w:color w:val="58595B"/>
          <w:spacing w:val="-3"/>
          <w:w w:val="113"/>
        </w:rPr>
        <w:t>r</w:t>
      </w:r>
      <w:r>
        <w:rPr>
          <w:smallCaps/>
          <w:color w:val="58595B"/>
          <w:w w:val="111"/>
        </w:rPr>
        <w:t>a</w:t>
      </w:r>
      <w:r>
        <w:rPr>
          <w:smallCaps w:val="0"/>
          <w:color w:val="58595B"/>
        </w:rPr>
        <w:t> </w:t>
      </w:r>
      <w:r>
        <w:rPr>
          <w:smallCaps/>
          <w:color w:val="58595B"/>
          <w:w w:val="113"/>
        </w:rPr>
        <w:t>el</w:t>
      </w:r>
      <w:r>
        <w:rPr>
          <w:smallCaps w:val="0"/>
          <w:color w:val="58595B"/>
          <w:spacing w:val="-1"/>
        </w:rPr>
        <w:t> </w:t>
      </w:r>
      <w:r>
        <w:rPr>
          <w:smallCaps/>
          <w:color w:val="58595B"/>
          <w:spacing w:val="-1"/>
          <w:w w:val="113"/>
        </w:rPr>
        <w:t>t</w:t>
      </w:r>
      <w:r>
        <w:rPr>
          <w:smallCaps/>
          <w:color w:val="58595B"/>
          <w:spacing w:val="-3"/>
          <w:w w:val="113"/>
        </w:rPr>
        <w:t>r</w:t>
      </w:r>
      <w:r>
        <w:rPr>
          <w:smallCaps/>
          <w:color w:val="58595B"/>
          <w:w w:val="113"/>
        </w:rPr>
        <w:t>ámite</w:t>
      </w:r>
      <w:r>
        <w:rPr>
          <w:smallCaps w:val="0"/>
          <w:color w:val="58595B"/>
          <w:spacing w:val="-1"/>
        </w:rPr>
        <w:t> </w:t>
      </w:r>
      <w:r>
        <w:rPr>
          <w:smallCaps/>
          <w:color w:val="58595B"/>
          <w:w w:val="115"/>
        </w:rPr>
        <w:t>y</w:t>
      </w:r>
      <w:r>
        <w:rPr>
          <w:smallCaps w:val="0"/>
          <w:color w:val="58595B"/>
          <w:spacing w:val="-1"/>
        </w:rPr>
        <w:t> </w:t>
      </w:r>
      <w:r>
        <w:rPr>
          <w:smallCaps/>
          <w:color w:val="58595B"/>
          <w:spacing w:val="-1"/>
          <w:w w:val="115"/>
        </w:rPr>
        <w:t>r</w:t>
      </w:r>
      <w:r>
        <w:rPr>
          <w:smallCaps/>
          <w:color w:val="58595B"/>
          <w:spacing w:val="-4"/>
          <w:w w:val="115"/>
        </w:rPr>
        <w:t>e</w:t>
      </w:r>
      <w:r>
        <w:rPr>
          <w:smallCaps/>
          <w:color w:val="58595B"/>
          <w:spacing w:val="-2"/>
          <w:w w:val="114"/>
        </w:rPr>
        <w:t>s</w:t>
      </w:r>
      <w:r>
        <w:rPr>
          <w:smallCaps/>
          <w:color w:val="58595B"/>
          <w:spacing w:val="-1"/>
          <w:w w:val="112"/>
        </w:rPr>
        <w:t>o</w:t>
      </w:r>
      <w:r>
        <w:rPr>
          <w:smallCaps/>
          <w:color w:val="58595B"/>
          <w:spacing w:val="-5"/>
          <w:w w:val="112"/>
        </w:rPr>
        <w:t>l</w:t>
      </w:r>
      <w:r>
        <w:rPr>
          <w:smallCaps/>
          <w:color w:val="58595B"/>
          <w:w w:val="114"/>
        </w:rPr>
        <w:t>ución</w:t>
      </w:r>
      <w:r>
        <w:rPr>
          <w:smallCaps w:val="0"/>
          <w:color w:val="58595B"/>
          <w:spacing w:val="-1"/>
        </w:rPr>
        <w:t> </w:t>
      </w:r>
      <w:r>
        <w:rPr>
          <w:smallCaps/>
          <w:color w:val="58595B"/>
          <w:w w:val="114"/>
        </w:rPr>
        <w:t>de</w:t>
      </w:r>
      <w:r>
        <w:rPr>
          <w:smallCaps w:val="0"/>
          <w:color w:val="58595B"/>
          <w:spacing w:val="-1"/>
        </w:rPr>
        <w:t> </w:t>
      </w:r>
      <w:r>
        <w:rPr>
          <w:smallCaps/>
          <w:color w:val="58595B"/>
          <w:spacing w:val="-4"/>
          <w:w w:val="111"/>
        </w:rPr>
        <w:t>l</w:t>
      </w:r>
      <w:r>
        <w:rPr>
          <w:smallCaps/>
          <w:color w:val="58595B"/>
          <w:spacing w:val="-1"/>
          <w:w w:val="113"/>
        </w:rPr>
        <w:t>o</w:t>
      </w:r>
      <w:r>
        <w:rPr>
          <w:smallCaps/>
          <w:color w:val="58595B"/>
          <w:w w:val="114"/>
        </w:rPr>
        <w:t>s</w:t>
      </w:r>
      <w:r>
        <w:rPr>
          <w:smallCaps w:val="0"/>
          <w:color w:val="58595B"/>
          <w:spacing w:val="-1"/>
        </w:rPr>
        <w:t> </w:t>
      </w:r>
      <w:r>
        <w:rPr>
          <w:smallCaps/>
          <w:color w:val="58595B"/>
          <w:w w:val="117"/>
        </w:rPr>
        <w:t>p</w:t>
      </w:r>
      <w:r>
        <w:rPr>
          <w:smallCaps/>
          <w:color w:val="58595B"/>
          <w:spacing w:val="-3"/>
          <w:w w:val="117"/>
        </w:rPr>
        <w:t>r</w:t>
      </w:r>
      <w:r>
        <w:rPr>
          <w:smallCaps/>
          <w:color w:val="58595B"/>
          <w:spacing w:val="-1"/>
          <w:w w:val="114"/>
        </w:rPr>
        <w:t>ocedimien</w:t>
      </w:r>
      <w:r>
        <w:rPr>
          <w:smallCaps/>
          <w:color w:val="58595B"/>
          <w:spacing w:val="-7"/>
          <w:w w:val="114"/>
        </w:rPr>
        <w:t>t</w:t>
      </w:r>
      <w:r>
        <w:rPr>
          <w:smallCaps/>
          <w:color w:val="58595B"/>
          <w:spacing w:val="-1"/>
          <w:w w:val="113"/>
        </w:rPr>
        <w:t>o</w:t>
      </w:r>
      <w:r>
        <w:rPr>
          <w:smallCaps/>
          <w:color w:val="58595B"/>
          <w:w w:val="114"/>
        </w:rPr>
        <w:t>s</w:t>
      </w:r>
      <w:r>
        <w:rPr>
          <w:smallCaps w:val="0"/>
          <w:color w:val="58595B"/>
          <w:w w:val="114"/>
        </w:rPr>
        <w:t> </w:t>
      </w:r>
      <w:r>
        <w:rPr>
          <w:smallCaps/>
          <w:color w:val="58595B"/>
          <w:spacing w:val="-3"/>
          <w:w w:val="115"/>
        </w:rPr>
        <w:t>e</w:t>
      </w:r>
      <w:r>
        <w:rPr>
          <w:smallCaps/>
          <w:color w:val="58595B"/>
          <w:spacing w:val="-1"/>
          <w:w w:val="116"/>
        </w:rPr>
        <w:t>sp</w:t>
      </w:r>
      <w:r>
        <w:rPr>
          <w:smallCaps/>
          <w:color w:val="58595B"/>
          <w:spacing w:val="-4"/>
          <w:w w:val="116"/>
        </w:rPr>
        <w:t>e</w:t>
      </w:r>
      <w:r>
        <w:rPr>
          <w:smallCaps/>
          <w:color w:val="58595B"/>
          <w:spacing w:val="-1"/>
          <w:w w:val="113"/>
        </w:rPr>
        <w:t>cial</w:t>
      </w:r>
      <w:r>
        <w:rPr>
          <w:smallCaps/>
          <w:color w:val="58595B"/>
          <w:spacing w:val="-4"/>
          <w:w w:val="113"/>
        </w:rPr>
        <w:t>e</w:t>
      </w:r>
      <w:r>
        <w:rPr>
          <w:smallCaps/>
          <w:color w:val="58595B"/>
          <w:w w:val="114"/>
        </w:rPr>
        <w:t>s</w:t>
      </w:r>
      <w:r>
        <w:rPr>
          <w:smallCaps w:val="0"/>
          <w:color w:val="58595B"/>
          <w:spacing w:val="-1"/>
        </w:rPr>
        <w:t> </w:t>
      </w:r>
      <w:r>
        <w:rPr>
          <w:smallCaps/>
          <w:color w:val="58595B"/>
          <w:w w:val="114"/>
        </w:rPr>
        <w:t>de</w:t>
      </w:r>
      <w:r>
        <w:rPr>
          <w:smallCaps w:val="0"/>
          <w:color w:val="58595B"/>
          <w:spacing w:val="-1"/>
        </w:rPr>
        <w:t> </w:t>
      </w:r>
      <w:r>
        <w:rPr>
          <w:smallCaps/>
          <w:color w:val="58595B"/>
          <w:spacing w:val="-1"/>
          <w:w w:val="111"/>
        </w:rPr>
        <w:t>a</w:t>
      </w:r>
      <w:r>
        <w:rPr>
          <w:smallCaps/>
          <w:color w:val="58595B"/>
          <w:spacing w:val="-1"/>
          <w:w w:val="114"/>
        </w:rPr>
        <w:t>sunción</w:t>
      </w:r>
      <w:r>
        <w:rPr>
          <w:smallCaps w:val="0"/>
          <w:color w:val="58595B"/>
        </w:rPr>
        <w:t>,</w:t>
      </w:r>
      <w:r>
        <w:rPr>
          <w:smallCaps w:val="0"/>
          <w:color w:val="58595B"/>
          <w:spacing w:val="-1"/>
        </w:rPr>
        <w:t> </w:t>
      </w:r>
      <w:r>
        <w:rPr>
          <w:smallCaps/>
          <w:color w:val="58595B"/>
          <w:spacing w:val="-14"/>
          <w:w w:val="111"/>
        </w:rPr>
        <w:t>a</w:t>
      </w:r>
      <w:r>
        <w:rPr>
          <w:smallCaps/>
          <w:color w:val="58595B"/>
          <w:spacing w:val="-1"/>
          <w:w w:val="113"/>
        </w:rPr>
        <w:t>t</w:t>
      </w:r>
      <w:r>
        <w:rPr>
          <w:smallCaps/>
          <w:color w:val="58595B"/>
          <w:spacing w:val="-3"/>
          <w:w w:val="113"/>
        </w:rPr>
        <w:t>r</w:t>
      </w:r>
      <w:r>
        <w:rPr>
          <w:smallCaps/>
          <w:color w:val="58595B"/>
          <w:spacing w:val="-4"/>
          <w:w w:val="111"/>
        </w:rPr>
        <w:t>a</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color w:val="58595B"/>
          <w:w w:val="115"/>
        </w:rPr>
        <w:t>y</w:t>
      </w:r>
      <w:r>
        <w:rPr>
          <w:smallCaps w:val="0"/>
          <w:color w:val="58595B"/>
          <w:spacing w:val="-1"/>
        </w:rPr>
        <w:t> </w:t>
      </w:r>
      <w:r>
        <w:rPr>
          <w:smallCaps/>
          <w:color w:val="58595B"/>
          <w:w w:val="114"/>
        </w:rPr>
        <w:t>del</w:t>
      </w:r>
      <w:r>
        <w:rPr>
          <w:smallCaps/>
          <w:color w:val="58595B"/>
          <w:spacing w:val="-3"/>
          <w:w w:val="114"/>
        </w:rPr>
        <w:t>e</w:t>
      </w:r>
      <w:r>
        <w:rPr>
          <w:smallCaps/>
          <w:color w:val="58595B"/>
          <w:spacing w:val="-1"/>
          <w:w w:val="112"/>
        </w:rPr>
        <w:t>g</w:t>
      </w:r>
      <w:r>
        <w:rPr>
          <w:smallCaps/>
          <w:color w:val="58595B"/>
          <w:spacing w:val="-5"/>
          <w:w w:val="112"/>
        </w:rPr>
        <w:t>a</w:t>
      </w:r>
      <w:bookmarkEnd w:id="4"/>
      <w:r>
        <w:rPr>
          <w:smallCaps/>
          <w:color w:val="58595B"/>
          <w:spacing w:val="-1"/>
          <w:w w:val="114"/>
        </w:rPr>
        <w:t>ción</w:t>
      </w:r>
    </w:p>
    <w:p>
      <w:pPr>
        <w:pStyle w:val="BodyText"/>
        <w:spacing w:before="11"/>
        <w:rPr>
          <w:b/>
          <w:sz w:val="10"/>
        </w:rPr>
      </w:pPr>
    </w:p>
    <w:p>
      <w:pPr>
        <w:pStyle w:val="Heading2"/>
        <w:spacing w:before="101"/>
      </w:pPr>
      <w:bookmarkStart w:name="_TOC_250030" w:id="5"/>
      <w:bookmarkEnd w:id="5"/>
      <w:r>
        <w:rPr>
          <w:color w:val="231F20"/>
        </w:rPr>
        <w:t>Artículo 40.</w:t>
      </w:r>
    </w:p>
    <w:p>
      <w:pPr>
        <w:pStyle w:val="BodyText"/>
        <w:spacing w:before="8"/>
        <w:rPr>
          <w:b/>
          <w:sz w:val="20"/>
        </w:rPr>
      </w:pPr>
    </w:p>
    <w:p>
      <w:pPr>
        <w:pStyle w:val="ListParagraph"/>
        <w:numPr>
          <w:ilvl w:val="0"/>
          <w:numId w:val="33"/>
        </w:numPr>
        <w:tabs>
          <w:tab w:pos="931" w:val="left" w:leader="none"/>
        </w:tabs>
        <w:spacing w:line="232" w:lineRule="auto" w:before="0" w:after="0"/>
        <w:ind w:left="930" w:right="631" w:hanging="260"/>
        <w:jc w:val="both"/>
        <w:rPr>
          <w:sz w:val="22"/>
        </w:rPr>
      </w:pPr>
      <w:r>
        <w:rPr>
          <w:color w:val="231F20"/>
          <w:sz w:val="22"/>
        </w:rPr>
        <w:t>El ejercicio de las atribuciones especiales se determinará mediante las resolu- ciones que al efecto emita el Consejo General, las cuales deben estar debida- mente</w:t>
      </w:r>
      <w:r>
        <w:rPr>
          <w:color w:val="231F20"/>
          <w:spacing w:val="-16"/>
          <w:sz w:val="22"/>
        </w:rPr>
        <w:t> </w:t>
      </w:r>
      <w:r>
        <w:rPr>
          <w:color w:val="231F20"/>
          <w:sz w:val="22"/>
        </w:rPr>
        <w:t>fundadas</w:t>
      </w:r>
      <w:r>
        <w:rPr>
          <w:color w:val="231F20"/>
          <w:spacing w:val="-16"/>
          <w:sz w:val="22"/>
        </w:rPr>
        <w:t> </w:t>
      </w:r>
      <w:r>
        <w:rPr>
          <w:color w:val="231F20"/>
          <w:sz w:val="22"/>
        </w:rPr>
        <w:t>y</w:t>
      </w:r>
      <w:r>
        <w:rPr>
          <w:color w:val="231F20"/>
          <w:spacing w:val="-16"/>
          <w:sz w:val="22"/>
        </w:rPr>
        <w:t> </w:t>
      </w:r>
      <w:r>
        <w:rPr>
          <w:color w:val="231F20"/>
          <w:sz w:val="22"/>
        </w:rPr>
        <w:t>motivadas,</w:t>
      </w:r>
      <w:r>
        <w:rPr>
          <w:color w:val="231F20"/>
          <w:spacing w:val="-16"/>
          <w:sz w:val="22"/>
        </w:rPr>
        <w:t> </w:t>
      </w:r>
      <w:r>
        <w:rPr>
          <w:color w:val="231F20"/>
          <w:sz w:val="22"/>
        </w:rPr>
        <w:t>salvo</w:t>
      </w:r>
      <w:r>
        <w:rPr>
          <w:color w:val="231F20"/>
          <w:spacing w:val="-16"/>
          <w:sz w:val="22"/>
        </w:rPr>
        <w:t> </w:t>
      </w:r>
      <w:r>
        <w:rPr>
          <w:color w:val="231F20"/>
          <w:sz w:val="22"/>
        </w:rPr>
        <w:t>los</w:t>
      </w:r>
      <w:r>
        <w:rPr>
          <w:color w:val="231F20"/>
          <w:spacing w:val="-17"/>
          <w:sz w:val="22"/>
        </w:rPr>
        <w:t> </w:t>
      </w:r>
      <w:r>
        <w:rPr>
          <w:color w:val="231F20"/>
          <w:sz w:val="22"/>
        </w:rPr>
        <w:t>casos</w:t>
      </w:r>
      <w:r>
        <w:rPr>
          <w:color w:val="231F20"/>
          <w:spacing w:val="-16"/>
          <w:sz w:val="22"/>
        </w:rPr>
        <w:t> </w:t>
      </w:r>
      <w:r>
        <w:rPr>
          <w:color w:val="231F20"/>
          <w:sz w:val="22"/>
        </w:rPr>
        <w:t>en</w:t>
      </w:r>
      <w:r>
        <w:rPr>
          <w:color w:val="231F20"/>
          <w:spacing w:val="-16"/>
          <w:sz w:val="22"/>
        </w:rPr>
        <w:t> </w:t>
      </w:r>
      <w:r>
        <w:rPr>
          <w:color w:val="231F20"/>
          <w:sz w:val="22"/>
        </w:rPr>
        <w:t>que</w:t>
      </w:r>
      <w:r>
        <w:rPr>
          <w:color w:val="231F20"/>
          <w:spacing w:val="-16"/>
          <w:sz w:val="22"/>
        </w:rPr>
        <w:t> </w:t>
      </w:r>
      <w:r>
        <w:rPr>
          <w:color w:val="231F20"/>
          <w:sz w:val="22"/>
        </w:rPr>
        <w:t>se</w:t>
      </w:r>
      <w:r>
        <w:rPr>
          <w:color w:val="231F20"/>
          <w:spacing w:val="-17"/>
          <w:sz w:val="22"/>
        </w:rPr>
        <w:t> </w:t>
      </w:r>
      <w:r>
        <w:rPr>
          <w:color w:val="231F20"/>
          <w:sz w:val="22"/>
        </w:rPr>
        <w:t>tenga</w:t>
      </w:r>
      <w:r>
        <w:rPr>
          <w:color w:val="231F20"/>
          <w:spacing w:val="-17"/>
          <w:sz w:val="22"/>
        </w:rPr>
        <w:t> </w:t>
      </w:r>
      <w:r>
        <w:rPr>
          <w:color w:val="231F20"/>
          <w:sz w:val="22"/>
        </w:rPr>
        <w:t>por</w:t>
      </w:r>
      <w:r>
        <w:rPr>
          <w:color w:val="231F20"/>
          <w:spacing w:val="-17"/>
          <w:sz w:val="22"/>
        </w:rPr>
        <w:t> </w:t>
      </w:r>
      <w:r>
        <w:rPr>
          <w:color w:val="231F20"/>
          <w:sz w:val="22"/>
        </w:rPr>
        <w:t>no</w:t>
      </w:r>
      <w:r>
        <w:rPr>
          <w:color w:val="231F20"/>
          <w:spacing w:val="-16"/>
          <w:sz w:val="22"/>
        </w:rPr>
        <w:t> </w:t>
      </w:r>
      <w:r>
        <w:rPr>
          <w:color w:val="231F20"/>
          <w:sz w:val="22"/>
        </w:rPr>
        <w:t>presentada la solicitud correspondiente o ésta sea desechada por notoria improcedencia, en los términos del presente</w:t>
      </w:r>
      <w:r>
        <w:rPr>
          <w:color w:val="231F20"/>
          <w:spacing w:val="-4"/>
          <w:sz w:val="22"/>
        </w:rPr>
        <w:t> </w:t>
      </w:r>
      <w:r>
        <w:rPr>
          <w:color w:val="231F20"/>
          <w:sz w:val="22"/>
        </w:rPr>
        <w:t>capítulo.</w:t>
      </w:r>
    </w:p>
    <w:p>
      <w:pPr>
        <w:pStyle w:val="BodyText"/>
        <w:spacing w:before="1"/>
        <w:rPr>
          <w:sz w:val="21"/>
        </w:rPr>
      </w:pPr>
    </w:p>
    <w:p>
      <w:pPr>
        <w:pStyle w:val="ListParagraph"/>
        <w:numPr>
          <w:ilvl w:val="0"/>
          <w:numId w:val="33"/>
        </w:numPr>
        <w:tabs>
          <w:tab w:pos="931" w:val="left" w:leader="none"/>
        </w:tabs>
        <w:spacing w:line="232" w:lineRule="auto" w:before="0" w:after="0"/>
        <w:ind w:left="930" w:right="630" w:hanging="260"/>
        <w:jc w:val="both"/>
        <w:rPr>
          <w:sz w:val="22"/>
        </w:rPr>
      </w:pPr>
      <w:r>
        <w:rPr>
          <w:color w:val="231F20"/>
          <w:sz w:val="22"/>
        </w:rPr>
        <w:t>Las</w:t>
      </w:r>
      <w:r>
        <w:rPr>
          <w:color w:val="231F20"/>
          <w:spacing w:val="-12"/>
          <w:sz w:val="22"/>
        </w:rPr>
        <w:t> </w:t>
      </w:r>
      <w:r>
        <w:rPr>
          <w:color w:val="231F20"/>
          <w:sz w:val="22"/>
        </w:rPr>
        <w:t>peticiones</w:t>
      </w:r>
      <w:r>
        <w:rPr>
          <w:color w:val="231F20"/>
          <w:spacing w:val="-12"/>
          <w:sz w:val="22"/>
        </w:rPr>
        <w:t> </w:t>
      </w:r>
      <w:r>
        <w:rPr>
          <w:color w:val="231F20"/>
          <w:sz w:val="22"/>
        </w:rPr>
        <w:t>para</w:t>
      </w:r>
      <w:r>
        <w:rPr>
          <w:color w:val="231F20"/>
          <w:spacing w:val="-12"/>
          <w:sz w:val="22"/>
        </w:rPr>
        <w:t> </w:t>
      </w:r>
      <w:r>
        <w:rPr>
          <w:color w:val="231F20"/>
          <w:sz w:val="22"/>
        </w:rPr>
        <w:t>el</w:t>
      </w:r>
      <w:r>
        <w:rPr>
          <w:color w:val="231F20"/>
          <w:spacing w:val="-11"/>
          <w:sz w:val="22"/>
        </w:rPr>
        <w:t> </w:t>
      </w:r>
      <w:r>
        <w:rPr>
          <w:color w:val="231F20"/>
          <w:sz w:val="22"/>
        </w:rPr>
        <w:t>ejercicio</w:t>
      </w:r>
      <w:r>
        <w:rPr>
          <w:color w:val="231F20"/>
          <w:spacing w:val="-11"/>
          <w:sz w:val="22"/>
        </w:rPr>
        <w:t> </w:t>
      </w:r>
      <w:r>
        <w:rPr>
          <w:color w:val="231F20"/>
          <w:sz w:val="22"/>
        </w:rPr>
        <w:t>de</w:t>
      </w:r>
      <w:r>
        <w:rPr>
          <w:color w:val="231F20"/>
          <w:spacing w:val="-12"/>
          <w:sz w:val="22"/>
        </w:rPr>
        <w:t> </w:t>
      </w:r>
      <w:r>
        <w:rPr>
          <w:color w:val="231F20"/>
          <w:sz w:val="22"/>
        </w:rPr>
        <w:t>las</w:t>
      </w:r>
      <w:r>
        <w:rPr>
          <w:color w:val="231F20"/>
          <w:spacing w:val="-12"/>
          <w:sz w:val="22"/>
        </w:rPr>
        <w:t> </w:t>
      </w:r>
      <w:r>
        <w:rPr>
          <w:color w:val="231F20"/>
          <w:sz w:val="22"/>
        </w:rPr>
        <w:t>atribuciones</w:t>
      </w:r>
      <w:r>
        <w:rPr>
          <w:color w:val="231F20"/>
          <w:spacing w:val="-11"/>
          <w:sz w:val="22"/>
        </w:rPr>
        <w:t> </w:t>
      </w:r>
      <w:r>
        <w:rPr>
          <w:color w:val="231F20"/>
          <w:sz w:val="22"/>
        </w:rPr>
        <w:t>especiales,</w:t>
      </w:r>
      <w:r>
        <w:rPr>
          <w:color w:val="231F20"/>
          <w:spacing w:val="-11"/>
          <w:sz w:val="22"/>
        </w:rPr>
        <w:t> </w:t>
      </w:r>
      <w:r>
        <w:rPr>
          <w:color w:val="231F20"/>
          <w:sz w:val="22"/>
        </w:rPr>
        <w:t>deben</w:t>
      </w:r>
      <w:r>
        <w:rPr>
          <w:color w:val="231F20"/>
          <w:spacing w:val="-12"/>
          <w:sz w:val="22"/>
        </w:rPr>
        <w:t> </w:t>
      </w:r>
      <w:r>
        <w:rPr>
          <w:color w:val="231F20"/>
          <w:sz w:val="22"/>
        </w:rPr>
        <w:t>presentar- se</w:t>
      </w:r>
      <w:r>
        <w:rPr>
          <w:color w:val="231F20"/>
          <w:spacing w:val="-11"/>
          <w:sz w:val="22"/>
        </w:rPr>
        <w:t> </w:t>
      </w:r>
      <w:r>
        <w:rPr>
          <w:color w:val="231F20"/>
          <w:sz w:val="22"/>
        </w:rPr>
        <w:t>por</w:t>
      </w:r>
      <w:r>
        <w:rPr>
          <w:color w:val="231F20"/>
          <w:spacing w:val="-11"/>
          <w:sz w:val="22"/>
        </w:rPr>
        <w:t> </w:t>
      </w:r>
      <w:r>
        <w:rPr>
          <w:color w:val="231F20"/>
          <w:sz w:val="22"/>
        </w:rPr>
        <w:t>escrito</w:t>
      </w:r>
      <w:r>
        <w:rPr>
          <w:color w:val="231F20"/>
          <w:spacing w:val="-10"/>
          <w:sz w:val="22"/>
        </w:rPr>
        <w:t> </w:t>
      </w:r>
      <w:r>
        <w:rPr>
          <w:color w:val="231F20"/>
          <w:sz w:val="22"/>
        </w:rPr>
        <w:t>y</w:t>
      </w:r>
      <w:r>
        <w:rPr>
          <w:color w:val="231F20"/>
          <w:spacing w:val="-11"/>
          <w:sz w:val="22"/>
        </w:rPr>
        <w:t> </w:t>
      </w:r>
      <w:r>
        <w:rPr>
          <w:color w:val="231F20"/>
          <w:sz w:val="22"/>
        </w:rPr>
        <w:t>cumplir</w:t>
      </w:r>
      <w:r>
        <w:rPr>
          <w:color w:val="231F20"/>
          <w:spacing w:val="-10"/>
          <w:sz w:val="22"/>
        </w:rPr>
        <w:t> </w:t>
      </w:r>
      <w:r>
        <w:rPr>
          <w:color w:val="231F20"/>
          <w:sz w:val="22"/>
        </w:rPr>
        <w:t>con</w:t>
      </w:r>
      <w:r>
        <w:rPr>
          <w:color w:val="231F20"/>
          <w:spacing w:val="-11"/>
          <w:sz w:val="22"/>
        </w:rPr>
        <w:t> </w:t>
      </w:r>
      <w:r>
        <w:rPr>
          <w:color w:val="231F20"/>
          <w:sz w:val="22"/>
        </w:rPr>
        <w:t>los</w:t>
      </w:r>
      <w:r>
        <w:rPr>
          <w:color w:val="231F20"/>
          <w:spacing w:val="-10"/>
          <w:sz w:val="22"/>
        </w:rPr>
        <w:t> </w:t>
      </w:r>
      <w:r>
        <w:rPr>
          <w:color w:val="231F20"/>
          <w:sz w:val="22"/>
        </w:rPr>
        <w:t>requisitos</w:t>
      </w:r>
      <w:r>
        <w:rPr>
          <w:color w:val="231F20"/>
          <w:spacing w:val="-11"/>
          <w:sz w:val="22"/>
        </w:rPr>
        <w:t> </w:t>
      </w:r>
      <w:r>
        <w:rPr>
          <w:color w:val="231F20"/>
          <w:sz w:val="22"/>
        </w:rPr>
        <w:t>señalados</w:t>
      </w:r>
      <w:r>
        <w:rPr>
          <w:color w:val="231F20"/>
          <w:spacing w:val="-10"/>
          <w:sz w:val="22"/>
        </w:rPr>
        <w:t> </w:t>
      </w:r>
      <w:r>
        <w:rPr>
          <w:color w:val="231F20"/>
          <w:sz w:val="22"/>
        </w:rPr>
        <w:t>en</w:t>
      </w:r>
      <w:r>
        <w:rPr>
          <w:color w:val="231F20"/>
          <w:spacing w:val="-11"/>
          <w:sz w:val="22"/>
        </w:rPr>
        <w:t> </w:t>
      </w:r>
      <w:r>
        <w:rPr>
          <w:color w:val="231F20"/>
          <w:sz w:val="22"/>
        </w:rPr>
        <w:t>el</w:t>
      </w:r>
      <w:r>
        <w:rPr>
          <w:color w:val="231F20"/>
          <w:spacing w:val="-10"/>
          <w:sz w:val="22"/>
        </w:rPr>
        <w:t> </w:t>
      </w:r>
      <w:r>
        <w:rPr>
          <w:color w:val="231F20"/>
          <w:sz w:val="22"/>
        </w:rPr>
        <w:t>artículo</w:t>
      </w:r>
      <w:r>
        <w:rPr>
          <w:color w:val="231F20"/>
          <w:spacing w:val="-11"/>
          <w:sz w:val="22"/>
        </w:rPr>
        <w:t> </w:t>
      </w:r>
      <w:r>
        <w:rPr>
          <w:color w:val="231F20"/>
          <w:sz w:val="22"/>
        </w:rPr>
        <w:t>121,</w:t>
      </w:r>
      <w:r>
        <w:rPr>
          <w:color w:val="231F20"/>
          <w:spacing w:val="-10"/>
          <w:sz w:val="22"/>
        </w:rPr>
        <w:t> </w:t>
      </w:r>
      <w:r>
        <w:rPr>
          <w:color w:val="231F20"/>
          <w:sz w:val="22"/>
        </w:rPr>
        <w:t>numeral 4 de la</w:t>
      </w:r>
      <w:r>
        <w:rPr>
          <w:color w:val="231F20"/>
          <w:spacing w:val="-1"/>
          <w:sz w:val="22"/>
        </w:rPr>
        <w:t> </w:t>
      </w:r>
      <w:r>
        <w:rPr>
          <w:smallCaps/>
          <w:color w:val="231F20"/>
          <w:sz w:val="22"/>
        </w:rPr>
        <w:t>l</w:t>
      </w:r>
      <w:r>
        <w:rPr>
          <w:smallCaps w:val="0"/>
          <w:color w:val="231F20"/>
          <w:sz w:val="22"/>
        </w:rPr>
        <w:t>gi</w:t>
      </w:r>
      <w:r>
        <w:rPr>
          <w:smallCaps/>
          <w:color w:val="231F20"/>
          <w:sz w:val="22"/>
        </w:rPr>
        <w:t>pe</w:t>
      </w:r>
      <w:r>
        <w:rPr>
          <w:smallCaps w:val="0"/>
          <w:color w:val="231F20"/>
          <w:sz w:val="22"/>
        </w:rPr>
        <w:t>.</w:t>
      </w:r>
    </w:p>
    <w:p>
      <w:pPr>
        <w:pStyle w:val="BodyText"/>
        <w:spacing w:before="2"/>
        <w:rPr>
          <w:sz w:val="21"/>
        </w:rPr>
      </w:pPr>
    </w:p>
    <w:p>
      <w:pPr>
        <w:pStyle w:val="ListParagraph"/>
        <w:numPr>
          <w:ilvl w:val="0"/>
          <w:numId w:val="33"/>
        </w:numPr>
        <w:tabs>
          <w:tab w:pos="931" w:val="left" w:leader="none"/>
        </w:tabs>
        <w:spacing w:line="232" w:lineRule="auto" w:before="0" w:after="0"/>
        <w:ind w:left="930" w:right="631" w:hanging="260"/>
        <w:jc w:val="both"/>
        <w:rPr>
          <w:sz w:val="22"/>
        </w:rPr>
      </w:pPr>
      <w:r>
        <w:rPr>
          <w:color w:val="231F20"/>
          <w:sz w:val="22"/>
        </w:rPr>
        <w:t>En</w:t>
      </w:r>
      <w:r>
        <w:rPr>
          <w:color w:val="231F20"/>
          <w:spacing w:val="-8"/>
          <w:sz w:val="22"/>
        </w:rPr>
        <w:t> </w:t>
      </w:r>
      <w:r>
        <w:rPr>
          <w:color w:val="231F20"/>
          <w:sz w:val="22"/>
        </w:rPr>
        <w:t>caso</w:t>
      </w:r>
      <w:r>
        <w:rPr>
          <w:color w:val="231F20"/>
          <w:spacing w:val="-8"/>
          <w:sz w:val="22"/>
        </w:rPr>
        <w:t> </w:t>
      </w:r>
      <w:r>
        <w:rPr>
          <w:color w:val="231F20"/>
          <w:sz w:val="22"/>
        </w:rPr>
        <w:t>que</w:t>
      </w:r>
      <w:r>
        <w:rPr>
          <w:color w:val="231F20"/>
          <w:spacing w:val="-7"/>
          <w:sz w:val="22"/>
        </w:rPr>
        <w:t> </w:t>
      </w:r>
      <w:r>
        <w:rPr>
          <w:color w:val="231F20"/>
          <w:sz w:val="22"/>
        </w:rPr>
        <w:t>la</w:t>
      </w:r>
      <w:r>
        <w:rPr>
          <w:color w:val="231F20"/>
          <w:spacing w:val="-8"/>
          <w:sz w:val="22"/>
        </w:rPr>
        <w:t> </w:t>
      </w:r>
      <w:r>
        <w:rPr>
          <w:color w:val="231F20"/>
          <w:sz w:val="22"/>
        </w:rPr>
        <w:t>solicitud</w:t>
      </w:r>
      <w:r>
        <w:rPr>
          <w:color w:val="231F20"/>
          <w:spacing w:val="-8"/>
          <w:sz w:val="22"/>
        </w:rPr>
        <w:t> </w:t>
      </w:r>
      <w:r>
        <w:rPr>
          <w:color w:val="231F20"/>
          <w:sz w:val="22"/>
        </w:rPr>
        <w:t>sea</w:t>
      </w:r>
      <w:r>
        <w:rPr>
          <w:color w:val="231F20"/>
          <w:spacing w:val="-7"/>
          <w:sz w:val="22"/>
        </w:rPr>
        <w:t> </w:t>
      </w:r>
      <w:r>
        <w:rPr>
          <w:color w:val="231F20"/>
          <w:sz w:val="22"/>
        </w:rPr>
        <w:t>presentada</w:t>
      </w:r>
      <w:r>
        <w:rPr>
          <w:color w:val="231F20"/>
          <w:spacing w:val="-8"/>
          <w:sz w:val="22"/>
        </w:rPr>
        <w:t> </w:t>
      </w:r>
      <w:r>
        <w:rPr>
          <w:color w:val="231F20"/>
          <w:sz w:val="22"/>
        </w:rPr>
        <w:t>por</w:t>
      </w:r>
      <w:r>
        <w:rPr>
          <w:color w:val="231F20"/>
          <w:spacing w:val="-7"/>
          <w:sz w:val="22"/>
        </w:rPr>
        <w:t> </w:t>
      </w:r>
      <w:r>
        <w:rPr>
          <w:color w:val="231F20"/>
          <w:sz w:val="22"/>
        </w:rPr>
        <w:t>los</w:t>
      </w:r>
      <w:r>
        <w:rPr>
          <w:color w:val="231F20"/>
          <w:spacing w:val="-8"/>
          <w:sz w:val="22"/>
        </w:rPr>
        <w:t> </w:t>
      </w:r>
      <w:r>
        <w:rPr>
          <w:color w:val="231F20"/>
          <w:sz w:val="22"/>
        </w:rPr>
        <w:t>Consejeros</w:t>
      </w:r>
      <w:r>
        <w:rPr>
          <w:color w:val="231F20"/>
          <w:spacing w:val="-8"/>
          <w:sz w:val="22"/>
        </w:rPr>
        <w:t> </w:t>
      </w:r>
      <w:r>
        <w:rPr>
          <w:color w:val="231F20"/>
          <w:sz w:val="22"/>
        </w:rPr>
        <w:t>Electorales</w:t>
      </w:r>
      <w:r>
        <w:rPr>
          <w:color w:val="231F20"/>
          <w:spacing w:val="-7"/>
          <w:sz w:val="22"/>
        </w:rPr>
        <w:t> </w:t>
      </w:r>
      <w:r>
        <w:rPr>
          <w:color w:val="231F20"/>
          <w:sz w:val="22"/>
        </w:rPr>
        <w:t>del</w:t>
      </w:r>
      <w:r>
        <w:rPr>
          <w:color w:val="231F20"/>
          <w:spacing w:val="-8"/>
          <w:sz w:val="22"/>
        </w:rPr>
        <w:t> </w:t>
      </w:r>
      <w:r>
        <w:rPr>
          <w:color w:val="231F20"/>
          <w:sz w:val="22"/>
        </w:rPr>
        <w:t>Insti- tuto, no será necesario acreditar los requisitos señalados en los incisos a), b)</w:t>
      </w:r>
      <w:r>
        <w:rPr>
          <w:color w:val="231F20"/>
          <w:spacing w:val="-26"/>
          <w:sz w:val="22"/>
        </w:rPr>
        <w:t> </w:t>
      </w:r>
      <w:r>
        <w:rPr>
          <w:color w:val="231F20"/>
          <w:sz w:val="22"/>
        </w:rPr>
        <w:t>y</w:t>
      </w:r>
    </w:p>
    <w:p>
      <w:pPr>
        <w:pStyle w:val="BodyText"/>
        <w:spacing w:line="261" w:lineRule="exact"/>
        <w:ind w:left="930"/>
      </w:pPr>
      <w:r>
        <w:rPr>
          <w:color w:val="231F20"/>
          <w:spacing w:val="-1"/>
        </w:rPr>
        <w:t>d</w:t>
      </w:r>
      <w:r>
        <w:rPr>
          <w:color w:val="231F20"/>
        </w:rPr>
        <w:t>)</w:t>
      </w:r>
      <w:r>
        <w:rPr>
          <w:color w:val="231F20"/>
          <w:spacing w:val="-1"/>
        </w:rPr>
        <w:t> de</w:t>
      </w:r>
      <w:r>
        <w:rPr>
          <w:color w:val="231F20"/>
        </w:rPr>
        <w:t>l</w:t>
      </w:r>
      <w:r>
        <w:rPr>
          <w:color w:val="231F20"/>
          <w:spacing w:val="-1"/>
        </w:rPr>
        <w:t> </w:t>
      </w:r>
      <w:r>
        <w:rPr>
          <w:color w:val="231F20"/>
          <w:w w:val="99"/>
        </w:rPr>
        <w:t>artículo</w:t>
      </w:r>
      <w:r>
        <w:rPr>
          <w:color w:val="231F20"/>
          <w:spacing w:val="-1"/>
        </w:rPr>
        <w:t> </w:t>
      </w:r>
      <w:r>
        <w:rPr>
          <w:color w:val="231F20"/>
        </w:rPr>
        <w:t>121, </w:t>
      </w:r>
      <w:r>
        <w:rPr>
          <w:color w:val="231F20"/>
          <w:spacing w:val="-1"/>
        </w:rPr>
        <w:t>nume</w:t>
      </w:r>
      <w:r>
        <w:rPr>
          <w:color w:val="231F20"/>
          <w:spacing w:val="-5"/>
        </w:rPr>
        <w:t>r</w:t>
      </w:r>
      <w:r>
        <w:rPr>
          <w:color w:val="231F20"/>
        </w:rPr>
        <w:t>al</w:t>
      </w:r>
      <w:r>
        <w:rPr>
          <w:color w:val="231F20"/>
          <w:spacing w:val="-1"/>
        </w:rPr>
        <w:t> </w:t>
      </w:r>
      <w:r>
        <w:rPr>
          <w:color w:val="231F20"/>
        </w:rPr>
        <w:t>4 </w:t>
      </w:r>
      <w:r>
        <w:rPr>
          <w:color w:val="231F20"/>
          <w:spacing w:val="-1"/>
        </w:rPr>
        <w:t>d</w:t>
      </w:r>
      <w:r>
        <w:rPr>
          <w:color w:val="231F20"/>
        </w:rPr>
        <w:t>e</w:t>
      </w:r>
      <w:r>
        <w:rPr>
          <w:color w:val="231F20"/>
          <w:spacing w:val="-1"/>
        </w:rPr>
        <w:t> l</w:t>
      </w:r>
      <w:r>
        <w:rPr>
          <w:color w:val="231F20"/>
        </w:rPr>
        <w:t>a</w:t>
      </w:r>
      <w:r>
        <w:rPr>
          <w:color w:val="231F20"/>
          <w:spacing w:val="1"/>
        </w:rPr>
        <w:t> </w:t>
      </w:r>
      <w:r>
        <w:rPr>
          <w:smallCaps/>
          <w:color w:val="231F20"/>
          <w:spacing w:val="-5"/>
          <w:w w:val="104"/>
        </w:rPr>
        <w:t>l</w:t>
      </w:r>
      <w:r>
        <w:rPr>
          <w:smallCaps w:val="0"/>
          <w:color w:val="231F20"/>
          <w:spacing w:val="-1"/>
          <w:w w:val="114"/>
        </w:rPr>
        <w:t>gi</w:t>
      </w:r>
      <w:r>
        <w:rPr>
          <w:smallCaps/>
          <w:color w:val="231F20"/>
          <w:spacing w:val="-1"/>
          <w:w w:val="110"/>
        </w:rPr>
        <w:t>p</w:t>
      </w:r>
      <w:r>
        <w:rPr>
          <w:smallCaps/>
          <w:color w:val="231F20"/>
          <w:w w:val="110"/>
        </w:rPr>
        <w:t>e</w:t>
      </w:r>
      <w:r>
        <w:rPr>
          <w:smallCaps w:val="0"/>
          <w:color w:val="231F20"/>
        </w:rPr>
        <w:t>.</w:t>
      </w:r>
    </w:p>
    <w:p>
      <w:pPr>
        <w:pStyle w:val="BodyText"/>
        <w:spacing w:before="1"/>
        <w:rPr>
          <w:sz w:val="21"/>
        </w:rPr>
      </w:pPr>
    </w:p>
    <w:p>
      <w:pPr>
        <w:pStyle w:val="ListParagraph"/>
        <w:numPr>
          <w:ilvl w:val="0"/>
          <w:numId w:val="33"/>
        </w:numPr>
        <w:tabs>
          <w:tab w:pos="931" w:val="left" w:leader="none"/>
        </w:tabs>
        <w:spacing w:line="232" w:lineRule="auto" w:before="0" w:after="0"/>
        <w:ind w:left="930" w:right="629" w:hanging="260"/>
        <w:jc w:val="both"/>
        <w:rPr>
          <w:sz w:val="22"/>
        </w:rPr>
      </w:pPr>
      <w:r>
        <w:rPr>
          <w:color w:val="231F20"/>
          <w:sz w:val="22"/>
        </w:rPr>
        <w:t>La</w:t>
      </w:r>
      <w:r>
        <w:rPr>
          <w:color w:val="231F20"/>
          <w:spacing w:val="-17"/>
          <w:sz w:val="22"/>
        </w:rPr>
        <w:t> </w:t>
      </w:r>
      <w:r>
        <w:rPr>
          <w:color w:val="231F20"/>
          <w:sz w:val="22"/>
        </w:rPr>
        <w:t>solicitud</w:t>
      </w:r>
      <w:r>
        <w:rPr>
          <w:color w:val="231F20"/>
          <w:spacing w:val="-16"/>
          <w:sz w:val="22"/>
        </w:rPr>
        <w:t> </w:t>
      </w:r>
      <w:r>
        <w:rPr>
          <w:color w:val="231F20"/>
          <w:sz w:val="22"/>
        </w:rPr>
        <w:t>deberá</w:t>
      </w:r>
      <w:r>
        <w:rPr>
          <w:color w:val="231F20"/>
          <w:spacing w:val="-16"/>
          <w:sz w:val="22"/>
        </w:rPr>
        <w:t> </w:t>
      </w:r>
      <w:r>
        <w:rPr>
          <w:color w:val="231F20"/>
          <w:sz w:val="22"/>
        </w:rPr>
        <w:t>presentarse</w:t>
      </w:r>
      <w:r>
        <w:rPr>
          <w:color w:val="231F20"/>
          <w:spacing w:val="-17"/>
          <w:sz w:val="22"/>
        </w:rPr>
        <w:t> </w:t>
      </w:r>
      <w:r>
        <w:rPr>
          <w:color w:val="231F20"/>
          <w:sz w:val="22"/>
        </w:rPr>
        <w:t>ante</w:t>
      </w:r>
      <w:r>
        <w:rPr>
          <w:color w:val="231F20"/>
          <w:spacing w:val="-16"/>
          <w:sz w:val="22"/>
        </w:rPr>
        <w:t> </w:t>
      </w:r>
      <w:r>
        <w:rPr>
          <w:color w:val="231F20"/>
          <w:sz w:val="22"/>
        </w:rPr>
        <w:t>la</w:t>
      </w:r>
      <w:r>
        <w:rPr>
          <w:color w:val="231F20"/>
          <w:spacing w:val="-17"/>
          <w:sz w:val="22"/>
        </w:rPr>
        <w:t> </w:t>
      </w:r>
      <w:r>
        <w:rPr>
          <w:color w:val="231F20"/>
          <w:sz w:val="22"/>
        </w:rPr>
        <w:t>Secretaría</w:t>
      </w:r>
      <w:r>
        <w:rPr>
          <w:color w:val="231F20"/>
          <w:spacing w:val="-16"/>
          <w:sz w:val="22"/>
        </w:rPr>
        <w:t> </w:t>
      </w:r>
      <w:r>
        <w:rPr>
          <w:color w:val="231F20"/>
          <w:sz w:val="22"/>
        </w:rPr>
        <w:t>Ejecutiva</w:t>
      </w:r>
      <w:r>
        <w:rPr>
          <w:color w:val="231F20"/>
          <w:spacing w:val="-16"/>
          <w:sz w:val="22"/>
        </w:rPr>
        <w:t> </w:t>
      </w:r>
      <w:r>
        <w:rPr>
          <w:color w:val="231F20"/>
          <w:sz w:val="22"/>
        </w:rPr>
        <w:t>del</w:t>
      </w:r>
      <w:r>
        <w:rPr>
          <w:color w:val="231F20"/>
          <w:spacing w:val="-17"/>
          <w:sz w:val="22"/>
        </w:rPr>
        <w:t> </w:t>
      </w:r>
      <w:r>
        <w:rPr>
          <w:color w:val="231F20"/>
          <w:sz w:val="22"/>
        </w:rPr>
        <w:t>Instituto,</w:t>
      </w:r>
      <w:r>
        <w:rPr>
          <w:color w:val="231F20"/>
          <w:spacing w:val="-16"/>
          <w:sz w:val="22"/>
        </w:rPr>
        <w:t> </w:t>
      </w:r>
      <w:r>
        <w:rPr>
          <w:color w:val="231F20"/>
          <w:sz w:val="22"/>
        </w:rPr>
        <w:t>o</w:t>
      </w:r>
      <w:r>
        <w:rPr>
          <w:color w:val="231F20"/>
          <w:spacing w:val="-16"/>
          <w:sz w:val="22"/>
        </w:rPr>
        <w:t> </w:t>
      </w:r>
      <w:r>
        <w:rPr>
          <w:color w:val="231F20"/>
          <w:sz w:val="22"/>
        </w:rPr>
        <w:t>bien, ante</w:t>
      </w:r>
      <w:r>
        <w:rPr>
          <w:color w:val="231F20"/>
          <w:spacing w:val="-15"/>
          <w:sz w:val="22"/>
        </w:rPr>
        <w:t> </w:t>
      </w:r>
      <w:r>
        <w:rPr>
          <w:color w:val="231F20"/>
          <w:sz w:val="22"/>
        </w:rPr>
        <w:t>la</w:t>
      </w:r>
      <w:r>
        <w:rPr>
          <w:color w:val="231F20"/>
          <w:spacing w:val="-14"/>
          <w:sz w:val="22"/>
        </w:rPr>
        <w:t> </w:t>
      </w:r>
      <w:r>
        <w:rPr>
          <w:color w:val="231F20"/>
          <w:sz w:val="22"/>
        </w:rPr>
        <w:t>junta</w:t>
      </w:r>
      <w:r>
        <w:rPr>
          <w:color w:val="231F20"/>
          <w:spacing w:val="-14"/>
          <w:sz w:val="22"/>
        </w:rPr>
        <w:t> </w:t>
      </w:r>
      <w:r>
        <w:rPr>
          <w:color w:val="231F20"/>
          <w:sz w:val="22"/>
        </w:rPr>
        <w:t>local</w:t>
      </w:r>
      <w:r>
        <w:rPr>
          <w:color w:val="231F20"/>
          <w:spacing w:val="-14"/>
          <w:sz w:val="22"/>
        </w:rPr>
        <w:t> </w:t>
      </w:r>
      <w:r>
        <w:rPr>
          <w:color w:val="231F20"/>
          <w:sz w:val="22"/>
        </w:rPr>
        <w:t>ejecutiva</w:t>
      </w:r>
      <w:r>
        <w:rPr>
          <w:color w:val="231F20"/>
          <w:spacing w:val="-14"/>
          <w:sz w:val="22"/>
        </w:rPr>
        <w:t> </w:t>
      </w:r>
      <w:r>
        <w:rPr>
          <w:color w:val="231F20"/>
          <w:sz w:val="22"/>
        </w:rPr>
        <w:t>que</w:t>
      </w:r>
      <w:r>
        <w:rPr>
          <w:color w:val="231F20"/>
          <w:spacing w:val="-15"/>
          <w:sz w:val="22"/>
        </w:rPr>
        <w:t> </w:t>
      </w:r>
      <w:r>
        <w:rPr>
          <w:color w:val="231F20"/>
          <w:sz w:val="22"/>
        </w:rPr>
        <w:t>corresponda.</w:t>
      </w:r>
      <w:r>
        <w:rPr>
          <w:color w:val="231F20"/>
          <w:spacing w:val="-14"/>
          <w:sz w:val="22"/>
        </w:rPr>
        <w:t> </w:t>
      </w:r>
      <w:r>
        <w:rPr>
          <w:color w:val="231F20"/>
          <w:sz w:val="22"/>
        </w:rPr>
        <w:t>En</w:t>
      </w:r>
      <w:r>
        <w:rPr>
          <w:color w:val="231F20"/>
          <w:spacing w:val="-14"/>
          <w:sz w:val="22"/>
        </w:rPr>
        <w:t> </w:t>
      </w:r>
      <w:r>
        <w:rPr>
          <w:color w:val="231F20"/>
          <w:sz w:val="22"/>
        </w:rPr>
        <w:t>su</w:t>
      </w:r>
      <w:r>
        <w:rPr>
          <w:color w:val="231F20"/>
          <w:spacing w:val="-14"/>
          <w:sz w:val="22"/>
        </w:rPr>
        <w:t> </w:t>
      </w:r>
      <w:r>
        <w:rPr>
          <w:color w:val="231F20"/>
          <w:sz w:val="22"/>
        </w:rPr>
        <w:t>caso,</w:t>
      </w:r>
      <w:r>
        <w:rPr>
          <w:color w:val="231F20"/>
          <w:spacing w:val="-14"/>
          <w:sz w:val="22"/>
        </w:rPr>
        <w:t> </w:t>
      </w:r>
      <w:r>
        <w:rPr>
          <w:color w:val="231F20"/>
          <w:sz w:val="22"/>
        </w:rPr>
        <w:t>la</w:t>
      </w:r>
      <w:r>
        <w:rPr>
          <w:color w:val="231F20"/>
          <w:spacing w:val="-14"/>
          <w:sz w:val="22"/>
        </w:rPr>
        <w:t> </w:t>
      </w:r>
      <w:r>
        <w:rPr>
          <w:color w:val="231F20"/>
          <w:sz w:val="22"/>
        </w:rPr>
        <w:t>junta</w:t>
      </w:r>
      <w:r>
        <w:rPr>
          <w:color w:val="231F20"/>
          <w:spacing w:val="-15"/>
          <w:sz w:val="22"/>
        </w:rPr>
        <w:t> </w:t>
      </w:r>
      <w:r>
        <w:rPr>
          <w:color w:val="231F20"/>
          <w:sz w:val="22"/>
        </w:rPr>
        <w:t>local</w:t>
      </w:r>
      <w:r>
        <w:rPr>
          <w:color w:val="231F20"/>
          <w:spacing w:val="-14"/>
          <w:sz w:val="22"/>
        </w:rPr>
        <w:t> </w:t>
      </w:r>
      <w:r>
        <w:rPr>
          <w:color w:val="231F20"/>
          <w:sz w:val="22"/>
        </w:rPr>
        <w:t>ejecutiva deberá</w:t>
      </w:r>
      <w:r>
        <w:rPr>
          <w:color w:val="231F20"/>
          <w:spacing w:val="-5"/>
          <w:sz w:val="22"/>
        </w:rPr>
        <w:t> </w:t>
      </w:r>
      <w:r>
        <w:rPr>
          <w:color w:val="231F20"/>
          <w:sz w:val="22"/>
        </w:rPr>
        <w:t>remitir</w:t>
      </w:r>
      <w:r>
        <w:rPr>
          <w:color w:val="231F20"/>
          <w:spacing w:val="-3"/>
          <w:sz w:val="22"/>
        </w:rPr>
        <w:t> </w:t>
      </w:r>
      <w:r>
        <w:rPr>
          <w:color w:val="231F20"/>
          <w:sz w:val="22"/>
        </w:rPr>
        <w:t>de</w:t>
      </w:r>
      <w:r>
        <w:rPr>
          <w:color w:val="231F20"/>
          <w:spacing w:val="-5"/>
          <w:sz w:val="22"/>
        </w:rPr>
        <w:t> </w:t>
      </w:r>
      <w:r>
        <w:rPr>
          <w:color w:val="231F20"/>
          <w:sz w:val="22"/>
        </w:rPr>
        <w:t>inmediato</w:t>
      </w:r>
      <w:r>
        <w:rPr>
          <w:color w:val="231F20"/>
          <w:spacing w:val="-4"/>
          <w:sz w:val="22"/>
        </w:rPr>
        <w:t> </w:t>
      </w:r>
      <w:r>
        <w:rPr>
          <w:color w:val="231F20"/>
          <w:sz w:val="22"/>
        </w:rPr>
        <w:t>el</w:t>
      </w:r>
      <w:r>
        <w:rPr>
          <w:color w:val="231F20"/>
          <w:spacing w:val="-4"/>
          <w:sz w:val="22"/>
        </w:rPr>
        <w:t> </w:t>
      </w:r>
      <w:r>
        <w:rPr>
          <w:color w:val="231F20"/>
          <w:sz w:val="22"/>
        </w:rPr>
        <w:t>escrito</w:t>
      </w:r>
      <w:r>
        <w:rPr>
          <w:color w:val="231F20"/>
          <w:spacing w:val="-4"/>
          <w:sz w:val="22"/>
        </w:rPr>
        <w:t> </w:t>
      </w:r>
      <w:r>
        <w:rPr>
          <w:color w:val="231F20"/>
          <w:sz w:val="22"/>
        </w:rPr>
        <w:t>de</w:t>
      </w:r>
      <w:r>
        <w:rPr>
          <w:color w:val="231F20"/>
          <w:spacing w:val="-4"/>
          <w:sz w:val="22"/>
        </w:rPr>
        <w:t> </w:t>
      </w:r>
      <w:r>
        <w:rPr>
          <w:color w:val="231F20"/>
          <w:sz w:val="22"/>
        </w:rPr>
        <w:t>solicitud</w:t>
      </w:r>
      <w:r>
        <w:rPr>
          <w:color w:val="231F20"/>
          <w:spacing w:val="-5"/>
          <w:sz w:val="22"/>
        </w:rPr>
        <w:t> </w:t>
      </w:r>
      <w:r>
        <w:rPr>
          <w:color w:val="231F20"/>
          <w:sz w:val="22"/>
        </w:rPr>
        <w:t>a</w:t>
      </w:r>
      <w:r>
        <w:rPr>
          <w:color w:val="231F20"/>
          <w:spacing w:val="-4"/>
          <w:sz w:val="22"/>
        </w:rPr>
        <w:t> </w:t>
      </w:r>
      <w:r>
        <w:rPr>
          <w:color w:val="231F20"/>
          <w:sz w:val="22"/>
        </w:rPr>
        <w:t>la</w:t>
      </w:r>
      <w:r>
        <w:rPr>
          <w:color w:val="231F20"/>
          <w:spacing w:val="-5"/>
          <w:sz w:val="22"/>
        </w:rPr>
        <w:t> </w:t>
      </w:r>
      <w:r>
        <w:rPr>
          <w:color w:val="231F20"/>
          <w:sz w:val="22"/>
        </w:rPr>
        <w:t>Secretaría</w:t>
      </w:r>
      <w:r>
        <w:rPr>
          <w:color w:val="231F20"/>
          <w:spacing w:val="-4"/>
          <w:sz w:val="22"/>
        </w:rPr>
        <w:t> </w:t>
      </w:r>
      <w:r>
        <w:rPr>
          <w:color w:val="231F20"/>
          <w:sz w:val="22"/>
        </w:rPr>
        <w:t>Ejecutiva.</w:t>
      </w:r>
    </w:p>
    <w:p>
      <w:pPr>
        <w:pStyle w:val="BodyText"/>
        <w:spacing w:before="2"/>
        <w:rPr>
          <w:sz w:val="21"/>
        </w:rPr>
      </w:pPr>
    </w:p>
    <w:p>
      <w:pPr>
        <w:pStyle w:val="ListParagraph"/>
        <w:numPr>
          <w:ilvl w:val="0"/>
          <w:numId w:val="33"/>
        </w:numPr>
        <w:tabs>
          <w:tab w:pos="931" w:val="left" w:leader="none"/>
        </w:tabs>
        <w:spacing w:line="232" w:lineRule="auto" w:before="1" w:after="0"/>
        <w:ind w:left="930" w:right="631" w:hanging="260"/>
        <w:jc w:val="both"/>
        <w:rPr>
          <w:sz w:val="22"/>
        </w:rPr>
      </w:pPr>
      <w:r>
        <w:rPr>
          <w:color w:val="231F20"/>
          <w:sz w:val="22"/>
        </w:rPr>
        <w:t>Las notificaciones podrán llevarse a cabo de manera electrónica cuando las partes así lo soliciten de manera expresa. </w:t>
      </w:r>
      <w:r>
        <w:rPr>
          <w:color w:val="231F20"/>
          <w:spacing w:val="-3"/>
          <w:sz w:val="22"/>
        </w:rPr>
        <w:t>Para </w:t>
      </w:r>
      <w:r>
        <w:rPr>
          <w:color w:val="231F20"/>
          <w:sz w:val="22"/>
        </w:rPr>
        <w:t>tal efecto podrán hacer uso de la</w:t>
      </w:r>
      <w:r>
        <w:rPr>
          <w:color w:val="231F20"/>
          <w:spacing w:val="-6"/>
          <w:sz w:val="22"/>
        </w:rPr>
        <w:t> </w:t>
      </w:r>
      <w:r>
        <w:rPr>
          <w:color w:val="231F20"/>
          <w:sz w:val="22"/>
        </w:rPr>
        <w:t>firma</w:t>
      </w:r>
      <w:r>
        <w:rPr>
          <w:color w:val="231F20"/>
          <w:spacing w:val="-5"/>
          <w:sz w:val="22"/>
        </w:rPr>
        <w:t> </w:t>
      </w:r>
      <w:r>
        <w:rPr>
          <w:color w:val="231F20"/>
          <w:sz w:val="22"/>
        </w:rPr>
        <w:t>electrónica</w:t>
      </w:r>
      <w:r>
        <w:rPr>
          <w:color w:val="231F20"/>
          <w:spacing w:val="-6"/>
          <w:sz w:val="22"/>
        </w:rPr>
        <w:t> </w:t>
      </w:r>
      <w:r>
        <w:rPr>
          <w:color w:val="231F20"/>
          <w:sz w:val="22"/>
        </w:rPr>
        <w:t>avanzada,</w:t>
      </w:r>
      <w:r>
        <w:rPr>
          <w:color w:val="231F20"/>
          <w:spacing w:val="-5"/>
          <w:sz w:val="22"/>
        </w:rPr>
        <w:t> </w:t>
      </w:r>
      <w:r>
        <w:rPr>
          <w:color w:val="231F20"/>
          <w:sz w:val="22"/>
        </w:rPr>
        <w:t>misma</w:t>
      </w:r>
      <w:r>
        <w:rPr>
          <w:color w:val="231F20"/>
          <w:spacing w:val="-6"/>
          <w:sz w:val="22"/>
        </w:rPr>
        <w:t> </w:t>
      </w:r>
      <w:r>
        <w:rPr>
          <w:color w:val="231F20"/>
          <w:sz w:val="22"/>
        </w:rPr>
        <w:t>que</w:t>
      </w:r>
      <w:r>
        <w:rPr>
          <w:color w:val="231F20"/>
          <w:spacing w:val="-5"/>
          <w:sz w:val="22"/>
        </w:rPr>
        <w:t> </w:t>
      </w:r>
      <w:r>
        <w:rPr>
          <w:color w:val="231F20"/>
          <w:sz w:val="22"/>
        </w:rPr>
        <w:t>podrá</w:t>
      </w:r>
      <w:r>
        <w:rPr>
          <w:color w:val="231F20"/>
          <w:spacing w:val="-6"/>
          <w:sz w:val="22"/>
        </w:rPr>
        <w:t> </w:t>
      </w:r>
      <w:r>
        <w:rPr>
          <w:color w:val="231F20"/>
          <w:sz w:val="22"/>
        </w:rPr>
        <w:t>ser</w:t>
      </w:r>
      <w:r>
        <w:rPr>
          <w:color w:val="231F20"/>
          <w:spacing w:val="-5"/>
          <w:sz w:val="22"/>
        </w:rPr>
        <w:t> </w:t>
      </w:r>
      <w:r>
        <w:rPr>
          <w:color w:val="231F20"/>
          <w:sz w:val="22"/>
        </w:rPr>
        <w:t>tramitada</w:t>
      </w:r>
      <w:r>
        <w:rPr>
          <w:color w:val="231F20"/>
          <w:spacing w:val="-6"/>
          <w:sz w:val="22"/>
        </w:rPr>
        <w:t> </w:t>
      </w:r>
      <w:r>
        <w:rPr>
          <w:color w:val="231F20"/>
          <w:sz w:val="22"/>
        </w:rPr>
        <w:t>ante</w:t>
      </w:r>
      <w:r>
        <w:rPr>
          <w:color w:val="231F20"/>
          <w:spacing w:val="-5"/>
          <w:sz w:val="22"/>
        </w:rPr>
        <w:t> </w:t>
      </w:r>
      <w:r>
        <w:rPr>
          <w:color w:val="231F20"/>
          <w:sz w:val="22"/>
        </w:rPr>
        <w:t>el</w:t>
      </w:r>
      <w:r>
        <w:rPr>
          <w:color w:val="231F20"/>
          <w:spacing w:val="-5"/>
          <w:sz w:val="22"/>
        </w:rPr>
        <w:t> </w:t>
      </w:r>
      <w:r>
        <w:rPr>
          <w:color w:val="231F20"/>
          <w:sz w:val="22"/>
        </w:rPr>
        <w:t>Instituto o bien, proporcionar dirección de correo electrónico que cuente con mecanis- mos de confirmación de los envíos de las</w:t>
      </w:r>
      <w:r>
        <w:rPr>
          <w:color w:val="231F20"/>
          <w:spacing w:val="-12"/>
          <w:sz w:val="22"/>
        </w:rPr>
        <w:t> </w:t>
      </w:r>
      <w:r>
        <w:rPr>
          <w:color w:val="231F20"/>
          <w:sz w:val="22"/>
        </w:rPr>
        <w:t>notificaciones.</w:t>
      </w:r>
    </w:p>
    <w:p>
      <w:pPr>
        <w:pStyle w:val="BodyText"/>
        <w:spacing w:before="1"/>
        <w:rPr>
          <w:sz w:val="21"/>
        </w:rPr>
      </w:pPr>
    </w:p>
    <w:p>
      <w:pPr>
        <w:pStyle w:val="ListParagraph"/>
        <w:numPr>
          <w:ilvl w:val="0"/>
          <w:numId w:val="33"/>
        </w:numPr>
        <w:tabs>
          <w:tab w:pos="931" w:val="left" w:leader="none"/>
        </w:tabs>
        <w:spacing w:line="232" w:lineRule="auto" w:before="0" w:after="0"/>
        <w:ind w:left="930" w:right="631" w:hanging="260"/>
        <w:jc w:val="both"/>
        <w:rPr>
          <w:sz w:val="22"/>
        </w:rPr>
      </w:pPr>
      <w:r>
        <w:rPr>
          <w:color w:val="231F20"/>
          <w:sz w:val="22"/>
        </w:rPr>
        <w:t>Cuando por la urgencia del asunto, se requiera sustanciar un procedimiento en forma más expedita, el Consejo General podrá resolver sobre la solicitud respectiva sin agotar los plazos y las etapas previstas para el procedimiento ordinario</w:t>
      </w:r>
      <w:r>
        <w:rPr>
          <w:color w:val="231F20"/>
          <w:spacing w:val="-2"/>
          <w:sz w:val="22"/>
        </w:rPr>
        <w:t> </w:t>
      </w:r>
      <w:r>
        <w:rPr>
          <w:color w:val="231F20"/>
          <w:sz w:val="22"/>
        </w:rPr>
        <w:t>establecido.</w:t>
      </w:r>
    </w:p>
    <w:p>
      <w:pPr>
        <w:pStyle w:val="Heading2"/>
        <w:spacing w:before="232"/>
      </w:pPr>
      <w:bookmarkStart w:name="_TOC_250029" w:id="6"/>
      <w:r>
        <w:rPr>
          <w:color w:val="231F20"/>
        </w:rPr>
        <w:t>Artículo 41. </w:t>
      </w:r>
      <w:bookmarkEnd w:id="6"/>
      <w:r>
        <w:rPr>
          <w:color w:val="58595B"/>
        </w:rPr>
        <w:t>(Derogado)</w:t>
      </w:r>
    </w:p>
    <w:p>
      <w:pPr>
        <w:spacing w:after="0"/>
        <w:sectPr>
          <w:pgSz w:w="9640" w:h="12480"/>
          <w:pgMar w:header="399" w:footer="543" w:top="640" w:bottom="740" w:left="600" w:right="500"/>
        </w:sectPr>
      </w:pPr>
    </w:p>
    <w:p>
      <w:pPr>
        <w:pStyle w:val="BodyText"/>
        <w:spacing w:before="8"/>
        <w:rPr>
          <w:b/>
          <w:sz w:val="18"/>
        </w:rPr>
      </w:pPr>
    </w:p>
    <w:p>
      <w:pPr>
        <w:pStyle w:val="Heading2"/>
        <w:spacing w:before="101"/>
        <w:ind w:left="533"/>
      </w:pPr>
      <w:bookmarkStart w:name="_TOC_250028" w:id="7"/>
      <w:bookmarkEnd w:id="7"/>
      <w:r>
        <w:rPr>
          <w:color w:val="231F20"/>
        </w:rPr>
        <w:t>Artículo 42.</w:t>
      </w:r>
    </w:p>
    <w:p>
      <w:pPr>
        <w:pStyle w:val="BodyText"/>
        <w:spacing w:before="8"/>
        <w:rPr>
          <w:b/>
          <w:sz w:val="20"/>
        </w:rPr>
      </w:pPr>
    </w:p>
    <w:p>
      <w:pPr>
        <w:pStyle w:val="ListParagraph"/>
        <w:numPr>
          <w:ilvl w:val="1"/>
          <w:numId w:val="33"/>
        </w:numPr>
        <w:tabs>
          <w:tab w:pos="1214" w:val="left" w:leader="none"/>
        </w:tabs>
        <w:spacing w:line="232" w:lineRule="auto" w:before="0" w:after="0"/>
        <w:ind w:left="1213" w:right="346" w:hanging="260"/>
        <w:jc w:val="both"/>
        <w:rPr>
          <w:sz w:val="22"/>
        </w:rPr>
      </w:pPr>
      <w:r>
        <w:rPr>
          <w:color w:val="231F20"/>
          <w:sz w:val="22"/>
        </w:rPr>
        <w:t>Las solicitudes para el ejercicio de las facultades especiales del Instituto,</w:t>
      </w:r>
      <w:r>
        <w:rPr>
          <w:color w:val="231F20"/>
          <w:spacing w:val="-35"/>
          <w:sz w:val="22"/>
        </w:rPr>
        <w:t> </w:t>
      </w:r>
      <w:r>
        <w:rPr>
          <w:color w:val="231F20"/>
          <w:sz w:val="22"/>
        </w:rPr>
        <w:t>serán improcedentes y se desecharán de plano, cuando se actualice alguno de los supuestos</w:t>
      </w:r>
      <w:r>
        <w:rPr>
          <w:color w:val="231F20"/>
          <w:spacing w:val="-2"/>
          <w:sz w:val="22"/>
        </w:rPr>
        <w:t> </w:t>
      </w:r>
      <w:r>
        <w:rPr>
          <w:color w:val="231F20"/>
          <w:sz w:val="22"/>
        </w:rPr>
        <w:t>siguientes:</w:t>
      </w:r>
    </w:p>
    <w:p>
      <w:pPr>
        <w:pStyle w:val="BodyText"/>
        <w:spacing w:before="2"/>
      </w:pPr>
    </w:p>
    <w:p>
      <w:pPr>
        <w:pStyle w:val="ListParagraph"/>
        <w:numPr>
          <w:ilvl w:val="2"/>
          <w:numId w:val="33"/>
        </w:numPr>
        <w:tabs>
          <w:tab w:pos="1534" w:val="left" w:leader="none"/>
        </w:tabs>
        <w:spacing w:line="240" w:lineRule="auto" w:before="1" w:after="0"/>
        <w:ind w:left="1533" w:right="0" w:hanging="221"/>
        <w:jc w:val="left"/>
        <w:rPr>
          <w:sz w:val="20"/>
        </w:rPr>
      </w:pPr>
      <w:r>
        <w:rPr>
          <w:color w:val="231F20"/>
          <w:sz w:val="20"/>
        </w:rPr>
        <w:t>Se</w:t>
      </w:r>
      <w:r>
        <w:rPr>
          <w:color w:val="231F20"/>
          <w:spacing w:val="-12"/>
          <w:sz w:val="20"/>
        </w:rPr>
        <w:t> </w:t>
      </w:r>
      <w:r>
        <w:rPr>
          <w:color w:val="231F20"/>
          <w:spacing w:val="-3"/>
          <w:sz w:val="20"/>
        </w:rPr>
        <w:t>hubiera</w:t>
      </w:r>
      <w:r>
        <w:rPr>
          <w:color w:val="231F20"/>
          <w:spacing w:val="-11"/>
          <w:sz w:val="20"/>
        </w:rPr>
        <w:t> </w:t>
      </w:r>
      <w:r>
        <w:rPr>
          <w:color w:val="231F20"/>
          <w:sz w:val="20"/>
        </w:rPr>
        <w:t>promovido</w:t>
      </w:r>
      <w:r>
        <w:rPr>
          <w:color w:val="231F20"/>
          <w:spacing w:val="-11"/>
          <w:sz w:val="20"/>
        </w:rPr>
        <w:t> </w:t>
      </w:r>
      <w:r>
        <w:rPr>
          <w:color w:val="231F20"/>
          <w:sz w:val="20"/>
        </w:rPr>
        <w:t>por</w:t>
      </w:r>
      <w:r>
        <w:rPr>
          <w:color w:val="231F20"/>
          <w:spacing w:val="-11"/>
          <w:sz w:val="20"/>
        </w:rPr>
        <w:t> </w:t>
      </w:r>
      <w:r>
        <w:rPr>
          <w:color w:val="231F20"/>
          <w:sz w:val="20"/>
        </w:rPr>
        <w:t>alguna</w:t>
      </w:r>
      <w:r>
        <w:rPr>
          <w:color w:val="231F20"/>
          <w:spacing w:val="-11"/>
          <w:sz w:val="20"/>
        </w:rPr>
        <w:t> </w:t>
      </w:r>
      <w:r>
        <w:rPr>
          <w:color w:val="231F20"/>
          <w:spacing w:val="-3"/>
          <w:sz w:val="20"/>
        </w:rPr>
        <w:t>persona</w:t>
      </w:r>
      <w:r>
        <w:rPr>
          <w:color w:val="231F20"/>
          <w:spacing w:val="-11"/>
          <w:sz w:val="20"/>
        </w:rPr>
        <w:t> </w:t>
      </w:r>
      <w:r>
        <w:rPr>
          <w:color w:val="231F20"/>
          <w:sz w:val="20"/>
        </w:rPr>
        <w:t>que</w:t>
      </w:r>
      <w:r>
        <w:rPr>
          <w:color w:val="231F20"/>
          <w:spacing w:val="-11"/>
          <w:sz w:val="20"/>
        </w:rPr>
        <w:t> </w:t>
      </w:r>
      <w:r>
        <w:rPr>
          <w:color w:val="231F20"/>
          <w:spacing w:val="-3"/>
          <w:sz w:val="20"/>
        </w:rPr>
        <w:t>carezca</w:t>
      </w:r>
      <w:r>
        <w:rPr>
          <w:color w:val="231F20"/>
          <w:spacing w:val="-11"/>
          <w:sz w:val="20"/>
        </w:rPr>
        <w:t> </w:t>
      </w:r>
      <w:r>
        <w:rPr>
          <w:color w:val="231F20"/>
          <w:sz w:val="20"/>
        </w:rPr>
        <w:t>de</w:t>
      </w:r>
      <w:r>
        <w:rPr>
          <w:color w:val="231F20"/>
          <w:spacing w:val="-11"/>
          <w:sz w:val="20"/>
        </w:rPr>
        <w:t> </w:t>
      </w:r>
      <w:r>
        <w:rPr>
          <w:color w:val="231F20"/>
          <w:sz w:val="20"/>
        </w:rPr>
        <w:t>legitimación</w:t>
      </w:r>
      <w:r>
        <w:rPr>
          <w:color w:val="231F20"/>
          <w:spacing w:val="-11"/>
          <w:sz w:val="20"/>
        </w:rPr>
        <w:t> </w:t>
      </w:r>
      <w:r>
        <w:rPr>
          <w:color w:val="231F20"/>
          <w:spacing w:val="-3"/>
          <w:sz w:val="20"/>
        </w:rPr>
        <w:t>para</w:t>
      </w:r>
      <w:r>
        <w:rPr>
          <w:color w:val="231F20"/>
          <w:spacing w:val="-11"/>
          <w:sz w:val="20"/>
        </w:rPr>
        <w:t> </w:t>
      </w:r>
      <w:r>
        <w:rPr>
          <w:color w:val="231F20"/>
          <w:sz w:val="20"/>
        </w:rPr>
        <w:t>hacerlo;</w:t>
      </w:r>
    </w:p>
    <w:p>
      <w:pPr>
        <w:pStyle w:val="ListParagraph"/>
        <w:numPr>
          <w:ilvl w:val="2"/>
          <w:numId w:val="33"/>
        </w:numPr>
        <w:tabs>
          <w:tab w:pos="1534" w:val="left" w:leader="none"/>
        </w:tabs>
        <w:spacing w:line="254" w:lineRule="auto" w:before="15" w:after="0"/>
        <w:ind w:left="1533" w:right="348" w:hanging="220"/>
        <w:jc w:val="left"/>
        <w:rPr>
          <w:sz w:val="20"/>
        </w:rPr>
      </w:pPr>
      <w:r>
        <w:rPr>
          <w:color w:val="231F20"/>
          <w:sz w:val="20"/>
        </w:rPr>
        <w:t>Resulte</w:t>
      </w:r>
      <w:r>
        <w:rPr>
          <w:color w:val="231F20"/>
          <w:spacing w:val="-5"/>
          <w:sz w:val="20"/>
        </w:rPr>
        <w:t> </w:t>
      </w:r>
      <w:r>
        <w:rPr>
          <w:color w:val="231F20"/>
          <w:sz w:val="20"/>
        </w:rPr>
        <w:t>frívola,</w:t>
      </w:r>
      <w:r>
        <w:rPr>
          <w:color w:val="231F20"/>
          <w:spacing w:val="-4"/>
          <w:sz w:val="20"/>
        </w:rPr>
        <w:t> </w:t>
      </w:r>
      <w:r>
        <w:rPr>
          <w:color w:val="231F20"/>
          <w:sz w:val="20"/>
        </w:rPr>
        <w:t>es</w:t>
      </w:r>
      <w:r>
        <w:rPr>
          <w:color w:val="231F20"/>
          <w:spacing w:val="-4"/>
          <w:sz w:val="20"/>
        </w:rPr>
        <w:t> decir, </w:t>
      </w:r>
      <w:r>
        <w:rPr>
          <w:color w:val="231F20"/>
          <w:sz w:val="20"/>
        </w:rPr>
        <w:t>los</w:t>
      </w:r>
      <w:r>
        <w:rPr>
          <w:color w:val="231F20"/>
          <w:spacing w:val="-4"/>
          <w:sz w:val="20"/>
        </w:rPr>
        <w:t> </w:t>
      </w:r>
      <w:r>
        <w:rPr>
          <w:color w:val="231F20"/>
          <w:sz w:val="20"/>
        </w:rPr>
        <w:t>hechos</w:t>
      </w:r>
      <w:r>
        <w:rPr>
          <w:color w:val="231F20"/>
          <w:spacing w:val="-4"/>
          <w:sz w:val="20"/>
        </w:rPr>
        <w:t> </w:t>
      </w:r>
      <w:r>
        <w:rPr>
          <w:color w:val="231F20"/>
          <w:sz w:val="20"/>
        </w:rPr>
        <w:t>o</w:t>
      </w:r>
      <w:r>
        <w:rPr>
          <w:color w:val="231F20"/>
          <w:spacing w:val="-4"/>
          <w:sz w:val="20"/>
        </w:rPr>
        <w:t> </w:t>
      </w:r>
      <w:r>
        <w:rPr>
          <w:color w:val="231F20"/>
          <w:sz w:val="20"/>
        </w:rPr>
        <w:t>argumentos</w:t>
      </w:r>
      <w:r>
        <w:rPr>
          <w:color w:val="231F20"/>
          <w:spacing w:val="-4"/>
          <w:sz w:val="20"/>
        </w:rPr>
        <w:t> </w:t>
      </w:r>
      <w:r>
        <w:rPr>
          <w:color w:val="231F20"/>
          <w:sz w:val="20"/>
        </w:rPr>
        <w:t>resulten</w:t>
      </w:r>
      <w:r>
        <w:rPr>
          <w:color w:val="231F20"/>
          <w:spacing w:val="-4"/>
          <w:sz w:val="20"/>
        </w:rPr>
        <w:t> </w:t>
      </w:r>
      <w:r>
        <w:rPr>
          <w:color w:val="231F20"/>
          <w:sz w:val="20"/>
        </w:rPr>
        <w:t>intrascendentes,</w:t>
      </w:r>
      <w:r>
        <w:rPr>
          <w:color w:val="231F20"/>
          <w:spacing w:val="-4"/>
          <w:sz w:val="20"/>
        </w:rPr>
        <w:t> </w:t>
      </w:r>
      <w:r>
        <w:rPr>
          <w:color w:val="231F20"/>
          <w:sz w:val="20"/>
        </w:rPr>
        <w:t>super- ficiales o</w:t>
      </w:r>
      <w:r>
        <w:rPr>
          <w:color w:val="231F20"/>
          <w:spacing w:val="-3"/>
          <w:sz w:val="20"/>
        </w:rPr>
        <w:t> </w:t>
      </w:r>
      <w:r>
        <w:rPr>
          <w:color w:val="231F20"/>
          <w:sz w:val="20"/>
        </w:rPr>
        <w:t>ligeros;</w:t>
      </w:r>
    </w:p>
    <w:p>
      <w:pPr>
        <w:pStyle w:val="ListParagraph"/>
        <w:numPr>
          <w:ilvl w:val="2"/>
          <w:numId w:val="33"/>
        </w:numPr>
        <w:tabs>
          <w:tab w:pos="1534" w:val="left" w:leader="none"/>
        </w:tabs>
        <w:spacing w:line="254" w:lineRule="auto" w:before="3" w:after="0"/>
        <w:ind w:left="1533" w:right="348" w:hanging="220"/>
        <w:jc w:val="left"/>
        <w:rPr>
          <w:sz w:val="20"/>
        </w:rPr>
      </w:pPr>
      <w:r>
        <w:rPr>
          <w:color w:val="231F20"/>
          <w:spacing w:val="-7"/>
          <w:sz w:val="20"/>
        </w:rPr>
        <w:t>Ya </w:t>
      </w:r>
      <w:r>
        <w:rPr>
          <w:color w:val="231F20"/>
          <w:sz w:val="20"/>
        </w:rPr>
        <w:t>se hubiera resuelto un procedimiento previo sobre el mismo proceso electoral local y sobre el mismo</w:t>
      </w:r>
      <w:r>
        <w:rPr>
          <w:color w:val="231F20"/>
          <w:spacing w:val="-2"/>
          <w:sz w:val="20"/>
        </w:rPr>
        <w:t> </w:t>
      </w:r>
      <w:r>
        <w:rPr>
          <w:color w:val="231F20"/>
          <w:sz w:val="20"/>
        </w:rPr>
        <w:t>tema;</w:t>
      </w:r>
    </w:p>
    <w:p>
      <w:pPr>
        <w:pStyle w:val="ListParagraph"/>
        <w:numPr>
          <w:ilvl w:val="2"/>
          <w:numId w:val="33"/>
        </w:numPr>
        <w:tabs>
          <w:tab w:pos="1534" w:val="left" w:leader="none"/>
        </w:tabs>
        <w:spacing w:line="254" w:lineRule="auto" w:before="2" w:after="0"/>
        <w:ind w:left="1533" w:right="352" w:hanging="220"/>
        <w:jc w:val="left"/>
        <w:rPr>
          <w:sz w:val="20"/>
        </w:rPr>
      </w:pPr>
      <w:r>
        <w:rPr>
          <w:color w:val="231F20"/>
          <w:sz w:val="20"/>
        </w:rPr>
        <w:t>No</w:t>
      </w:r>
      <w:r>
        <w:rPr>
          <w:color w:val="231F20"/>
          <w:spacing w:val="-6"/>
          <w:sz w:val="20"/>
        </w:rPr>
        <w:t> </w:t>
      </w:r>
      <w:r>
        <w:rPr>
          <w:color w:val="231F20"/>
          <w:sz w:val="20"/>
        </w:rPr>
        <w:t>se</w:t>
      </w:r>
      <w:r>
        <w:rPr>
          <w:color w:val="231F20"/>
          <w:spacing w:val="-6"/>
          <w:sz w:val="20"/>
        </w:rPr>
        <w:t> </w:t>
      </w:r>
      <w:r>
        <w:rPr>
          <w:color w:val="231F20"/>
          <w:sz w:val="20"/>
        </w:rPr>
        <w:t>hubieran</w:t>
      </w:r>
      <w:r>
        <w:rPr>
          <w:color w:val="231F20"/>
          <w:spacing w:val="-5"/>
          <w:sz w:val="20"/>
        </w:rPr>
        <w:t> </w:t>
      </w:r>
      <w:r>
        <w:rPr>
          <w:color w:val="231F20"/>
          <w:sz w:val="20"/>
        </w:rPr>
        <w:t>aportado</w:t>
      </w:r>
      <w:r>
        <w:rPr>
          <w:color w:val="231F20"/>
          <w:spacing w:val="-6"/>
          <w:sz w:val="20"/>
        </w:rPr>
        <w:t> </w:t>
      </w:r>
      <w:r>
        <w:rPr>
          <w:color w:val="231F20"/>
          <w:sz w:val="20"/>
        </w:rPr>
        <w:t>pruebas</w:t>
      </w:r>
      <w:r>
        <w:rPr>
          <w:color w:val="231F20"/>
          <w:spacing w:val="-6"/>
          <w:sz w:val="20"/>
        </w:rPr>
        <w:t> </w:t>
      </w:r>
      <w:r>
        <w:rPr>
          <w:color w:val="231F20"/>
          <w:sz w:val="20"/>
        </w:rPr>
        <w:t>que</w:t>
      </w:r>
      <w:r>
        <w:rPr>
          <w:color w:val="231F20"/>
          <w:spacing w:val="-6"/>
          <w:sz w:val="20"/>
        </w:rPr>
        <w:t> </w:t>
      </w:r>
      <w:r>
        <w:rPr>
          <w:color w:val="231F20"/>
          <w:sz w:val="20"/>
        </w:rPr>
        <w:t>permitan,</w:t>
      </w:r>
      <w:r>
        <w:rPr>
          <w:color w:val="231F20"/>
          <w:spacing w:val="-6"/>
          <w:sz w:val="20"/>
        </w:rPr>
        <w:t> </w:t>
      </w:r>
      <w:r>
        <w:rPr>
          <w:color w:val="231F20"/>
          <w:sz w:val="20"/>
        </w:rPr>
        <w:t>aun</w:t>
      </w:r>
      <w:r>
        <w:rPr>
          <w:color w:val="231F20"/>
          <w:spacing w:val="-5"/>
          <w:sz w:val="20"/>
        </w:rPr>
        <w:t> </w:t>
      </w:r>
      <w:r>
        <w:rPr>
          <w:color w:val="231F20"/>
          <w:sz w:val="20"/>
        </w:rPr>
        <w:t>de</w:t>
      </w:r>
      <w:r>
        <w:rPr>
          <w:color w:val="231F20"/>
          <w:spacing w:val="-7"/>
          <w:sz w:val="20"/>
        </w:rPr>
        <w:t> </w:t>
      </w:r>
      <w:r>
        <w:rPr>
          <w:color w:val="231F20"/>
          <w:sz w:val="20"/>
        </w:rPr>
        <w:t>forma</w:t>
      </w:r>
      <w:r>
        <w:rPr>
          <w:color w:val="231F20"/>
          <w:spacing w:val="-6"/>
          <w:sz w:val="20"/>
        </w:rPr>
        <w:t> </w:t>
      </w:r>
      <w:r>
        <w:rPr>
          <w:color w:val="231F20"/>
          <w:sz w:val="20"/>
        </w:rPr>
        <w:t>indiciaria,</w:t>
      </w:r>
      <w:r>
        <w:rPr>
          <w:color w:val="231F20"/>
          <w:spacing w:val="-6"/>
          <w:sz w:val="20"/>
        </w:rPr>
        <w:t> </w:t>
      </w:r>
      <w:r>
        <w:rPr>
          <w:color w:val="231F20"/>
          <w:sz w:val="20"/>
        </w:rPr>
        <w:t>acreditar el dicho del</w:t>
      </w:r>
      <w:r>
        <w:rPr>
          <w:color w:val="231F20"/>
          <w:spacing w:val="-3"/>
          <w:sz w:val="20"/>
        </w:rPr>
        <w:t> </w:t>
      </w:r>
      <w:r>
        <w:rPr>
          <w:color w:val="231F20"/>
          <w:sz w:val="20"/>
        </w:rPr>
        <w:t>peticionario.</w:t>
      </w:r>
    </w:p>
    <w:p>
      <w:pPr>
        <w:pStyle w:val="BodyText"/>
        <w:spacing w:before="5"/>
        <w:rPr>
          <w:sz w:val="18"/>
        </w:rPr>
      </w:pPr>
    </w:p>
    <w:p>
      <w:pPr>
        <w:pStyle w:val="Heading2"/>
        <w:ind w:left="588"/>
      </w:pPr>
      <w:bookmarkStart w:name="_TOC_250027" w:id="8"/>
      <w:bookmarkEnd w:id="8"/>
      <w:r>
        <w:rPr>
          <w:color w:val="231F20"/>
        </w:rPr>
        <w:t>Artículo 43.</w:t>
      </w:r>
    </w:p>
    <w:p>
      <w:pPr>
        <w:pStyle w:val="ListParagraph"/>
        <w:numPr>
          <w:ilvl w:val="0"/>
          <w:numId w:val="34"/>
        </w:numPr>
        <w:tabs>
          <w:tab w:pos="1214" w:val="left" w:leader="none"/>
        </w:tabs>
        <w:spacing w:line="240" w:lineRule="auto" w:before="246" w:after="0"/>
        <w:ind w:left="1213" w:right="0" w:hanging="261"/>
        <w:jc w:val="left"/>
        <w:rPr>
          <w:sz w:val="22"/>
        </w:rPr>
      </w:pPr>
      <w:r>
        <w:rPr>
          <w:color w:val="231F20"/>
          <w:sz w:val="22"/>
        </w:rPr>
        <w:t>Procede el sobreseimiento de la solicitud en los casos</w:t>
      </w:r>
      <w:r>
        <w:rPr>
          <w:color w:val="231F20"/>
          <w:spacing w:val="-17"/>
          <w:sz w:val="22"/>
        </w:rPr>
        <w:t> </w:t>
      </w:r>
      <w:r>
        <w:rPr>
          <w:color w:val="231F20"/>
          <w:sz w:val="22"/>
        </w:rPr>
        <w:t>siguientes:</w:t>
      </w:r>
    </w:p>
    <w:p>
      <w:pPr>
        <w:pStyle w:val="BodyText"/>
        <w:spacing w:before="2"/>
      </w:pPr>
    </w:p>
    <w:p>
      <w:pPr>
        <w:pStyle w:val="ListParagraph"/>
        <w:numPr>
          <w:ilvl w:val="1"/>
          <w:numId w:val="34"/>
        </w:numPr>
        <w:tabs>
          <w:tab w:pos="1534" w:val="left" w:leader="none"/>
        </w:tabs>
        <w:spacing w:line="240" w:lineRule="auto" w:before="0" w:after="0"/>
        <w:ind w:left="1533" w:right="0" w:hanging="221"/>
        <w:jc w:val="left"/>
        <w:rPr>
          <w:sz w:val="20"/>
        </w:rPr>
      </w:pPr>
      <w:r>
        <w:rPr>
          <w:color w:val="231F20"/>
          <w:sz w:val="20"/>
        </w:rPr>
        <w:t>Cuando hubiera desaparecido la situación que le dio</w:t>
      </w:r>
      <w:r>
        <w:rPr>
          <w:color w:val="231F20"/>
          <w:spacing w:val="-13"/>
          <w:sz w:val="20"/>
        </w:rPr>
        <w:t> </w:t>
      </w:r>
      <w:r>
        <w:rPr>
          <w:color w:val="231F20"/>
          <w:sz w:val="20"/>
        </w:rPr>
        <w:t>origen;</w:t>
      </w:r>
    </w:p>
    <w:p>
      <w:pPr>
        <w:pStyle w:val="ListParagraph"/>
        <w:numPr>
          <w:ilvl w:val="1"/>
          <w:numId w:val="34"/>
        </w:numPr>
        <w:tabs>
          <w:tab w:pos="1534" w:val="left" w:leader="none"/>
        </w:tabs>
        <w:spacing w:line="240" w:lineRule="auto" w:before="16" w:after="0"/>
        <w:ind w:left="1533" w:right="0" w:hanging="221"/>
        <w:jc w:val="left"/>
        <w:rPr>
          <w:sz w:val="20"/>
        </w:rPr>
      </w:pPr>
      <w:r>
        <w:rPr>
          <w:color w:val="231F20"/>
          <w:sz w:val="20"/>
        </w:rPr>
        <w:t>Por desistimiento de la parte solicitante, o</w:t>
      </w:r>
      <w:r>
        <w:rPr>
          <w:color w:val="231F20"/>
          <w:spacing w:val="-10"/>
          <w:sz w:val="20"/>
        </w:rPr>
        <w:t> </w:t>
      </w:r>
      <w:r>
        <w:rPr>
          <w:color w:val="231F20"/>
          <w:sz w:val="20"/>
        </w:rPr>
        <w:t>bien,</w:t>
      </w:r>
    </w:p>
    <w:p>
      <w:pPr>
        <w:pStyle w:val="ListParagraph"/>
        <w:numPr>
          <w:ilvl w:val="1"/>
          <w:numId w:val="34"/>
        </w:numPr>
        <w:tabs>
          <w:tab w:pos="1534" w:val="left" w:leader="none"/>
        </w:tabs>
        <w:spacing w:line="254" w:lineRule="auto" w:before="16" w:after="0"/>
        <w:ind w:left="1533" w:right="348" w:hanging="200"/>
        <w:jc w:val="left"/>
        <w:rPr>
          <w:sz w:val="20"/>
        </w:rPr>
      </w:pPr>
      <w:r>
        <w:rPr>
          <w:color w:val="231F20"/>
          <w:sz w:val="20"/>
        </w:rPr>
        <w:t>Cuando</w:t>
      </w:r>
      <w:r>
        <w:rPr>
          <w:color w:val="231F20"/>
          <w:spacing w:val="-8"/>
          <w:sz w:val="20"/>
        </w:rPr>
        <w:t> </w:t>
      </w:r>
      <w:r>
        <w:rPr>
          <w:color w:val="231F20"/>
          <w:sz w:val="20"/>
        </w:rPr>
        <w:t>habiendo</w:t>
      </w:r>
      <w:r>
        <w:rPr>
          <w:color w:val="231F20"/>
          <w:spacing w:val="-8"/>
          <w:sz w:val="20"/>
        </w:rPr>
        <w:t> </w:t>
      </w:r>
      <w:r>
        <w:rPr>
          <w:color w:val="231F20"/>
          <w:sz w:val="20"/>
        </w:rPr>
        <w:t>sido</w:t>
      </w:r>
      <w:r>
        <w:rPr>
          <w:color w:val="231F20"/>
          <w:spacing w:val="-7"/>
          <w:sz w:val="20"/>
        </w:rPr>
        <w:t> </w:t>
      </w:r>
      <w:r>
        <w:rPr>
          <w:color w:val="231F20"/>
          <w:sz w:val="20"/>
        </w:rPr>
        <w:t>admitida</w:t>
      </w:r>
      <w:r>
        <w:rPr>
          <w:color w:val="231F20"/>
          <w:spacing w:val="-8"/>
          <w:sz w:val="20"/>
        </w:rPr>
        <w:t> </w:t>
      </w:r>
      <w:r>
        <w:rPr>
          <w:color w:val="231F20"/>
          <w:sz w:val="20"/>
        </w:rPr>
        <w:t>la</w:t>
      </w:r>
      <w:r>
        <w:rPr>
          <w:color w:val="231F20"/>
          <w:spacing w:val="-7"/>
          <w:sz w:val="20"/>
        </w:rPr>
        <w:t> </w:t>
      </w:r>
      <w:r>
        <w:rPr>
          <w:color w:val="231F20"/>
          <w:sz w:val="20"/>
        </w:rPr>
        <w:t>solicitud,</w:t>
      </w:r>
      <w:r>
        <w:rPr>
          <w:color w:val="231F20"/>
          <w:spacing w:val="-8"/>
          <w:sz w:val="20"/>
        </w:rPr>
        <w:t> </w:t>
      </w:r>
      <w:r>
        <w:rPr>
          <w:color w:val="231F20"/>
          <w:sz w:val="20"/>
        </w:rPr>
        <w:t>sobrevenga</w:t>
      </w:r>
      <w:r>
        <w:rPr>
          <w:color w:val="231F20"/>
          <w:spacing w:val="-8"/>
          <w:sz w:val="20"/>
        </w:rPr>
        <w:t> </w:t>
      </w:r>
      <w:r>
        <w:rPr>
          <w:color w:val="231F20"/>
          <w:sz w:val="20"/>
        </w:rPr>
        <w:t>alguna</w:t>
      </w:r>
      <w:r>
        <w:rPr>
          <w:color w:val="231F20"/>
          <w:spacing w:val="-7"/>
          <w:sz w:val="20"/>
        </w:rPr>
        <w:t> </w:t>
      </w:r>
      <w:r>
        <w:rPr>
          <w:color w:val="231F20"/>
          <w:sz w:val="20"/>
        </w:rPr>
        <w:t>causal</w:t>
      </w:r>
      <w:r>
        <w:rPr>
          <w:color w:val="231F20"/>
          <w:spacing w:val="-8"/>
          <w:sz w:val="20"/>
        </w:rPr>
        <w:t> </w:t>
      </w:r>
      <w:r>
        <w:rPr>
          <w:color w:val="231F20"/>
          <w:sz w:val="20"/>
        </w:rPr>
        <w:t>de</w:t>
      </w:r>
      <w:r>
        <w:rPr>
          <w:color w:val="231F20"/>
          <w:spacing w:val="-8"/>
          <w:sz w:val="20"/>
        </w:rPr>
        <w:t> </w:t>
      </w:r>
      <w:r>
        <w:rPr>
          <w:color w:val="231F20"/>
          <w:sz w:val="20"/>
        </w:rPr>
        <w:t>improce- dencia.</w:t>
      </w:r>
    </w:p>
    <w:p>
      <w:pPr>
        <w:pStyle w:val="BodyText"/>
        <w:spacing w:before="4"/>
        <w:rPr>
          <w:sz w:val="18"/>
        </w:rPr>
      </w:pPr>
    </w:p>
    <w:p>
      <w:pPr>
        <w:pStyle w:val="Heading2"/>
        <w:ind w:left="533"/>
      </w:pPr>
      <w:bookmarkStart w:name="_TOC_250026" w:id="9"/>
      <w:bookmarkEnd w:id="9"/>
      <w:r>
        <w:rPr>
          <w:color w:val="231F20"/>
        </w:rPr>
        <w:t>Artículo 44.</w:t>
      </w:r>
    </w:p>
    <w:p>
      <w:pPr>
        <w:pStyle w:val="BodyText"/>
        <w:spacing w:before="8"/>
        <w:rPr>
          <w:b/>
          <w:sz w:val="20"/>
        </w:rPr>
      </w:pPr>
    </w:p>
    <w:p>
      <w:pPr>
        <w:pStyle w:val="ListParagraph"/>
        <w:numPr>
          <w:ilvl w:val="0"/>
          <w:numId w:val="35"/>
        </w:numPr>
        <w:tabs>
          <w:tab w:pos="1214" w:val="left" w:leader="none"/>
        </w:tabs>
        <w:spacing w:line="232" w:lineRule="auto" w:before="0" w:after="0"/>
        <w:ind w:left="1213" w:right="350" w:hanging="260"/>
        <w:jc w:val="both"/>
        <w:rPr>
          <w:sz w:val="22"/>
        </w:rPr>
      </w:pPr>
      <w:r>
        <w:rPr>
          <w:color w:val="231F20"/>
          <w:sz w:val="22"/>
        </w:rPr>
        <w:t>En los procedimientos de asunción y atracción serán admitidas las pruebas a que hace referencia el artículo 121, numeral 9 de la</w:t>
      </w:r>
      <w:r>
        <w:rPr>
          <w:color w:val="231F20"/>
          <w:spacing w:val="-4"/>
          <w:sz w:val="22"/>
        </w:rPr>
        <w:t> </w:t>
      </w:r>
      <w:r>
        <w:rPr>
          <w:smallCaps/>
          <w:color w:val="231F20"/>
          <w:sz w:val="22"/>
        </w:rPr>
        <w:t>l</w:t>
      </w:r>
      <w:r>
        <w:rPr>
          <w:smallCaps w:val="0"/>
          <w:color w:val="231F20"/>
          <w:sz w:val="22"/>
        </w:rPr>
        <w:t>gi</w:t>
      </w:r>
      <w:r>
        <w:rPr>
          <w:smallCaps/>
          <w:color w:val="231F20"/>
          <w:sz w:val="22"/>
        </w:rPr>
        <w:t>pe</w:t>
      </w:r>
      <w:r>
        <w:rPr>
          <w:smallCaps w:val="0"/>
          <w:color w:val="231F20"/>
          <w:sz w:val="22"/>
        </w:rPr>
        <w:t>.</w:t>
      </w:r>
    </w:p>
    <w:p>
      <w:pPr>
        <w:pStyle w:val="BodyText"/>
        <w:spacing w:before="3"/>
        <w:rPr>
          <w:sz w:val="21"/>
        </w:rPr>
      </w:pPr>
    </w:p>
    <w:p>
      <w:pPr>
        <w:pStyle w:val="ListParagraph"/>
        <w:numPr>
          <w:ilvl w:val="0"/>
          <w:numId w:val="35"/>
        </w:numPr>
        <w:tabs>
          <w:tab w:pos="1214" w:val="left" w:leader="none"/>
        </w:tabs>
        <w:spacing w:line="232" w:lineRule="auto" w:before="0" w:after="0"/>
        <w:ind w:left="1213" w:right="350" w:hanging="260"/>
        <w:jc w:val="both"/>
        <w:rPr>
          <w:sz w:val="22"/>
        </w:rPr>
      </w:pPr>
      <w:r>
        <w:rPr>
          <w:color w:val="231F20"/>
          <w:sz w:val="22"/>
        </w:rPr>
        <w:t>La </w:t>
      </w:r>
      <w:r>
        <w:rPr>
          <w:color w:val="231F20"/>
          <w:spacing w:val="-3"/>
          <w:sz w:val="22"/>
        </w:rPr>
        <w:t>testimonial </w:t>
      </w:r>
      <w:r>
        <w:rPr>
          <w:color w:val="231F20"/>
          <w:sz w:val="22"/>
        </w:rPr>
        <w:t>pública sólo </w:t>
      </w:r>
      <w:r>
        <w:rPr>
          <w:color w:val="231F20"/>
          <w:spacing w:val="-3"/>
          <w:sz w:val="22"/>
        </w:rPr>
        <w:t>será </w:t>
      </w:r>
      <w:r>
        <w:rPr>
          <w:color w:val="231F20"/>
          <w:sz w:val="22"/>
        </w:rPr>
        <w:t>admitida cuando </w:t>
      </w:r>
      <w:r>
        <w:rPr>
          <w:color w:val="231F20"/>
          <w:spacing w:val="-3"/>
          <w:sz w:val="22"/>
        </w:rPr>
        <w:t>conste </w:t>
      </w:r>
      <w:r>
        <w:rPr>
          <w:color w:val="231F20"/>
          <w:sz w:val="22"/>
        </w:rPr>
        <w:t>en acta </w:t>
      </w:r>
      <w:r>
        <w:rPr>
          <w:color w:val="231F20"/>
          <w:spacing w:val="-3"/>
          <w:sz w:val="22"/>
        </w:rPr>
        <w:t>levantada </w:t>
      </w:r>
      <w:r>
        <w:rPr>
          <w:color w:val="231F20"/>
          <w:spacing w:val="-2"/>
          <w:sz w:val="22"/>
        </w:rPr>
        <w:t>por </w:t>
      </w:r>
      <w:r>
        <w:rPr>
          <w:color w:val="231F20"/>
          <w:sz w:val="22"/>
        </w:rPr>
        <w:t>un</w:t>
      </w:r>
      <w:r>
        <w:rPr>
          <w:color w:val="231F20"/>
          <w:spacing w:val="-11"/>
          <w:sz w:val="22"/>
        </w:rPr>
        <w:t> </w:t>
      </w:r>
      <w:r>
        <w:rPr>
          <w:color w:val="231F20"/>
          <w:sz w:val="22"/>
        </w:rPr>
        <w:t>funcionario</w:t>
      </w:r>
      <w:r>
        <w:rPr>
          <w:color w:val="231F20"/>
          <w:spacing w:val="-11"/>
          <w:sz w:val="22"/>
        </w:rPr>
        <w:t> </w:t>
      </w:r>
      <w:r>
        <w:rPr>
          <w:color w:val="231F20"/>
          <w:sz w:val="22"/>
        </w:rPr>
        <w:t>del</w:t>
      </w:r>
      <w:r>
        <w:rPr>
          <w:color w:val="231F20"/>
          <w:spacing w:val="-11"/>
          <w:sz w:val="22"/>
        </w:rPr>
        <w:t> </w:t>
      </w:r>
      <w:r>
        <w:rPr>
          <w:color w:val="231F20"/>
          <w:spacing w:val="-3"/>
          <w:sz w:val="22"/>
        </w:rPr>
        <w:t>Instituto</w:t>
      </w:r>
      <w:r>
        <w:rPr>
          <w:color w:val="231F20"/>
          <w:spacing w:val="-10"/>
          <w:sz w:val="22"/>
        </w:rPr>
        <w:t> </w:t>
      </w:r>
      <w:r>
        <w:rPr>
          <w:color w:val="231F20"/>
          <w:sz w:val="22"/>
        </w:rPr>
        <w:t>en</w:t>
      </w:r>
      <w:r>
        <w:rPr>
          <w:color w:val="231F20"/>
          <w:spacing w:val="-11"/>
          <w:sz w:val="22"/>
        </w:rPr>
        <w:t> </w:t>
      </w:r>
      <w:r>
        <w:rPr>
          <w:color w:val="231F20"/>
          <w:sz w:val="22"/>
        </w:rPr>
        <w:t>ejercicio</w:t>
      </w:r>
      <w:r>
        <w:rPr>
          <w:color w:val="231F20"/>
          <w:spacing w:val="-10"/>
          <w:sz w:val="22"/>
        </w:rPr>
        <w:t> </w:t>
      </w:r>
      <w:r>
        <w:rPr>
          <w:color w:val="231F20"/>
          <w:sz w:val="22"/>
        </w:rPr>
        <w:t>de</w:t>
      </w:r>
      <w:r>
        <w:rPr>
          <w:color w:val="231F20"/>
          <w:spacing w:val="-11"/>
          <w:sz w:val="22"/>
        </w:rPr>
        <w:t> </w:t>
      </w:r>
      <w:r>
        <w:rPr>
          <w:color w:val="231F20"/>
          <w:sz w:val="22"/>
        </w:rPr>
        <w:t>la</w:t>
      </w:r>
      <w:r>
        <w:rPr>
          <w:color w:val="231F20"/>
          <w:spacing w:val="-10"/>
          <w:sz w:val="22"/>
        </w:rPr>
        <w:t> </w:t>
      </w:r>
      <w:r>
        <w:rPr>
          <w:color w:val="231F20"/>
          <w:sz w:val="22"/>
        </w:rPr>
        <w:t>función</w:t>
      </w:r>
      <w:r>
        <w:rPr>
          <w:color w:val="231F20"/>
          <w:spacing w:val="-11"/>
          <w:sz w:val="22"/>
        </w:rPr>
        <w:t> </w:t>
      </w:r>
      <w:r>
        <w:rPr>
          <w:color w:val="231F20"/>
          <w:sz w:val="22"/>
        </w:rPr>
        <w:t>de</w:t>
      </w:r>
      <w:r>
        <w:rPr>
          <w:color w:val="231F20"/>
          <w:spacing w:val="-11"/>
          <w:sz w:val="22"/>
        </w:rPr>
        <w:t> </w:t>
      </w:r>
      <w:r>
        <w:rPr>
          <w:color w:val="231F20"/>
          <w:sz w:val="22"/>
        </w:rPr>
        <w:t>Oficialía</w:t>
      </w:r>
      <w:r>
        <w:rPr>
          <w:color w:val="231F20"/>
          <w:spacing w:val="-11"/>
          <w:sz w:val="22"/>
        </w:rPr>
        <w:t> </w:t>
      </w:r>
      <w:r>
        <w:rPr>
          <w:color w:val="231F20"/>
          <w:spacing w:val="-3"/>
          <w:sz w:val="22"/>
        </w:rPr>
        <w:t>Electoral</w:t>
      </w:r>
      <w:r>
        <w:rPr>
          <w:color w:val="231F20"/>
          <w:spacing w:val="-10"/>
          <w:sz w:val="22"/>
        </w:rPr>
        <w:t> </w:t>
      </w:r>
      <w:r>
        <w:rPr>
          <w:color w:val="231F20"/>
          <w:sz w:val="22"/>
        </w:rPr>
        <w:t>o</w:t>
      </w:r>
      <w:r>
        <w:rPr>
          <w:color w:val="231F20"/>
          <w:spacing w:val="-11"/>
          <w:sz w:val="22"/>
        </w:rPr>
        <w:t> </w:t>
      </w:r>
      <w:r>
        <w:rPr>
          <w:color w:val="231F20"/>
          <w:spacing w:val="-2"/>
          <w:sz w:val="22"/>
        </w:rPr>
        <w:t>por </w:t>
      </w:r>
      <w:r>
        <w:rPr>
          <w:color w:val="231F20"/>
          <w:spacing w:val="-3"/>
          <w:sz w:val="22"/>
        </w:rPr>
        <w:t>otro fedatario público, siempre </w:t>
      </w:r>
      <w:r>
        <w:rPr>
          <w:color w:val="231F20"/>
          <w:sz w:val="22"/>
        </w:rPr>
        <w:t>que se </w:t>
      </w:r>
      <w:r>
        <w:rPr>
          <w:color w:val="231F20"/>
          <w:spacing w:val="-3"/>
          <w:sz w:val="22"/>
        </w:rPr>
        <w:t>recabe </w:t>
      </w:r>
      <w:r>
        <w:rPr>
          <w:color w:val="231F20"/>
          <w:sz w:val="22"/>
        </w:rPr>
        <w:t>el </w:t>
      </w:r>
      <w:r>
        <w:rPr>
          <w:color w:val="231F20"/>
          <w:spacing w:val="-3"/>
          <w:sz w:val="22"/>
        </w:rPr>
        <w:t>testimonio directamente </w:t>
      </w:r>
      <w:r>
        <w:rPr>
          <w:color w:val="231F20"/>
          <w:sz w:val="22"/>
        </w:rPr>
        <w:t>de </w:t>
      </w:r>
      <w:r>
        <w:rPr>
          <w:color w:val="231F20"/>
          <w:spacing w:val="-2"/>
          <w:sz w:val="22"/>
        </w:rPr>
        <w:t>los </w:t>
      </w:r>
      <w:r>
        <w:rPr>
          <w:color w:val="231F20"/>
          <w:spacing w:val="-3"/>
          <w:sz w:val="22"/>
        </w:rPr>
        <w:t>declarantes</w:t>
      </w:r>
      <w:r>
        <w:rPr>
          <w:color w:val="231F20"/>
          <w:spacing w:val="-5"/>
          <w:sz w:val="22"/>
        </w:rPr>
        <w:t> </w:t>
      </w:r>
      <w:r>
        <w:rPr>
          <w:color w:val="231F20"/>
          <w:sz w:val="22"/>
        </w:rPr>
        <w:t>y</w:t>
      </w:r>
      <w:r>
        <w:rPr>
          <w:color w:val="231F20"/>
          <w:spacing w:val="-5"/>
          <w:sz w:val="22"/>
        </w:rPr>
        <w:t> </w:t>
      </w:r>
      <w:r>
        <w:rPr>
          <w:color w:val="231F20"/>
          <w:spacing w:val="-3"/>
          <w:sz w:val="22"/>
        </w:rPr>
        <w:t>éstos</w:t>
      </w:r>
      <w:r>
        <w:rPr>
          <w:color w:val="231F20"/>
          <w:spacing w:val="-4"/>
          <w:sz w:val="22"/>
        </w:rPr>
        <w:t> </w:t>
      </w:r>
      <w:r>
        <w:rPr>
          <w:color w:val="231F20"/>
          <w:sz w:val="22"/>
        </w:rPr>
        <w:t>se</w:t>
      </w:r>
      <w:r>
        <w:rPr>
          <w:color w:val="231F20"/>
          <w:spacing w:val="-5"/>
          <w:sz w:val="22"/>
        </w:rPr>
        <w:t> </w:t>
      </w:r>
      <w:r>
        <w:rPr>
          <w:color w:val="231F20"/>
          <w:sz w:val="22"/>
        </w:rPr>
        <w:t>identifiquen,</w:t>
      </w:r>
      <w:r>
        <w:rPr>
          <w:color w:val="231F20"/>
          <w:spacing w:val="-4"/>
          <w:sz w:val="22"/>
        </w:rPr>
        <w:t> </w:t>
      </w:r>
      <w:r>
        <w:rPr>
          <w:color w:val="231F20"/>
          <w:spacing w:val="-3"/>
          <w:sz w:val="22"/>
        </w:rPr>
        <w:t>manifiesten</w:t>
      </w:r>
      <w:r>
        <w:rPr>
          <w:color w:val="231F20"/>
          <w:spacing w:val="-5"/>
          <w:sz w:val="22"/>
        </w:rPr>
        <w:t> </w:t>
      </w:r>
      <w:r>
        <w:rPr>
          <w:color w:val="231F20"/>
          <w:sz w:val="22"/>
        </w:rPr>
        <w:t>y</w:t>
      </w:r>
      <w:r>
        <w:rPr>
          <w:color w:val="231F20"/>
          <w:spacing w:val="-4"/>
          <w:sz w:val="22"/>
        </w:rPr>
        <w:t> </w:t>
      </w:r>
      <w:r>
        <w:rPr>
          <w:color w:val="231F20"/>
          <w:sz w:val="22"/>
        </w:rPr>
        <w:t>firmen</w:t>
      </w:r>
      <w:r>
        <w:rPr>
          <w:color w:val="231F20"/>
          <w:spacing w:val="-5"/>
          <w:sz w:val="22"/>
        </w:rPr>
        <w:t> </w:t>
      </w:r>
      <w:r>
        <w:rPr>
          <w:color w:val="231F20"/>
          <w:sz w:val="22"/>
        </w:rPr>
        <w:t>la</w:t>
      </w:r>
      <w:r>
        <w:rPr>
          <w:color w:val="231F20"/>
          <w:spacing w:val="-5"/>
          <w:sz w:val="22"/>
        </w:rPr>
        <w:t> </w:t>
      </w:r>
      <w:r>
        <w:rPr>
          <w:color w:val="231F20"/>
          <w:spacing w:val="-4"/>
          <w:sz w:val="22"/>
        </w:rPr>
        <w:t>razón </w:t>
      </w:r>
      <w:r>
        <w:rPr>
          <w:color w:val="231F20"/>
          <w:sz w:val="22"/>
        </w:rPr>
        <w:t>de</w:t>
      </w:r>
      <w:r>
        <w:rPr>
          <w:color w:val="231F20"/>
          <w:spacing w:val="-5"/>
          <w:sz w:val="22"/>
        </w:rPr>
        <w:t> </w:t>
      </w:r>
      <w:r>
        <w:rPr>
          <w:color w:val="231F20"/>
          <w:sz w:val="22"/>
        </w:rPr>
        <w:t>su</w:t>
      </w:r>
      <w:r>
        <w:rPr>
          <w:color w:val="231F20"/>
          <w:spacing w:val="-4"/>
          <w:sz w:val="22"/>
        </w:rPr>
        <w:t> </w:t>
      </w:r>
      <w:r>
        <w:rPr>
          <w:color w:val="231F20"/>
          <w:spacing w:val="-2"/>
          <w:sz w:val="22"/>
        </w:rPr>
        <w:t>dicho.</w:t>
      </w:r>
    </w:p>
    <w:p>
      <w:pPr>
        <w:pStyle w:val="BodyText"/>
        <w:spacing w:before="2"/>
        <w:rPr>
          <w:sz w:val="21"/>
        </w:rPr>
      </w:pPr>
    </w:p>
    <w:p>
      <w:pPr>
        <w:pStyle w:val="ListParagraph"/>
        <w:numPr>
          <w:ilvl w:val="0"/>
          <w:numId w:val="35"/>
        </w:numPr>
        <w:tabs>
          <w:tab w:pos="1214" w:val="left" w:leader="none"/>
        </w:tabs>
        <w:spacing w:line="232" w:lineRule="auto" w:before="0" w:after="0"/>
        <w:ind w:left="1213" w:right="348" w:hanging="260"/>
        <w:jc w:val="both"/>
        <w:rPr>
          <w:sz w:val="22"/>
        </w:rPr>
      </w:pPr>
      <w:r>
        <w:rPr>
          <w:color w:val="231F20"/>
          <w:sz w:val="22"/>
        </w:rPr>
        <w:t>Las partes podrán aportar pruebas supervenientes hasta antes del cierre de la instrucción.</w:t>
      </w:r>
      <w:r>
        <w:rPr>
          <w:color w:val="231F20"/>
          <w:spacing w:val="-10"/>
          <w:sz w:val="22"/>
        </w:rPr>
        <w:t> </w:t>
      </w:r>
      <w:r>
        <w:rPr>
          <w:color w:val="231F20"/>
          <w:sz w:val="22"/>
        </w:rPr>
        <w:t>Se</w:t>
      </w:r>
      <w:r>
        <w:rPr>
          <w:color w:val="231F20"/>
          <w:spacing w:val="-10"/>
          <w:sz w:val="22"/>
        </w:rPr>
        <w:t> </w:t>
      </w:r>
      <w:r>
        <w:rPr>
          <w:color w:val="231F20"/>
          <w:sz w:val="22"/>
        </w:rPr>
        <w:t>entiende</w:t>
      </w:r>
      <w:r>
        <w:rPr>
          <w:color w:val="231F20"/>
          <w:spacing w:val="-9"/>
          <w:sz w:val="22"/>
        </w:rPr>
        <w:t> </w:t>
      </w:r>
      <w:r>
        <w:rPr>
          <w:color w:val="231F20"/>
          <w:sz w:val="22"/>
        </w:rPr>
        <w:t>por</w:t>
      </w:r>
      <w:r>
        <w:rPr>
          <w:color w:val="231F20"/>
          <w:spacing w:val="-10"/>
          <w:sz w:val="22"/>
        </w:rPr>
        <w:t> </w:t>
      </w:r>
      <w:r>
        <w:rPr>
          <w:color w:val="231F20"/>
          <w:sz w:val="22"/>
        </w:rPr>
        <w:t>pruebas</w:t>
      </w:r>
      <w:r>
        <w:rPr>
          <w:color w:val="231F20"/>
          <w:spacing w:val="-9"/>
          <w:sz w:val="22"/>
        </w:rPr>
        <w:t> </w:t>
      </w:r>
      <w:r>
        <w:rPr>
          <w:color w:val="231F20"/>
          <w:sz w:val="22"/>
        </w:rPr>
        <w:t>supervenientes,</w:t>
      </w:r>
      <w:r>
        <w:rPr>
          <w:color w:val="231F20"/>
          <w:spacing w:val="-10"/>
          <w:sz w:val="22"/>
        </w:rPr>
        <w:t> </w:t>
      </w:r>
      <w:r>
        <w:rPr>
          <w:color w:val="231F20"/>
          <w:sz w:val="22"/>
        </w:rPr>
        <w:t>los</w:t>
      </w:r>
      <w:r>
        <w:rPr>
          <w:color w:val="231F20"/>
          <w:spacing w:val="-9"/>
          <w:sz w:val="22"/>
        </w:rPr>
        <w:t> </w:t>
      </w:r>
      <w:r>
        <w:rPr>
          <w:color w:val="231F20"/>
          <w:sz w:val="22"/>
        </w:rPr>
        <w:t>medios</w:t>
      </w:r>
      <w:r>
        <w:rPr>
          <w:color w:val="231F20"/>
          <w:spacing w:val="-9"/>
          <w:sz w:val="22"/>
        </w:rPr>
        <w:t> </w:t>
      </w:r>
      <w:r>
        <w:rPr>
          <w:color w:val="231F20"/>
          <w:sz w:val="22"/>
        </w:rPr>
        <w:t>de</w:t>
      </w:r>
      <w:r>
        <w:rPr>
          <w:color w:val="231F20"/>
          <w:spacing w:val="-10"/>
          <w:sz w:val="22"/>
        </w:rPr>
        <w:t> </w:t>
      </w:r>
      <w:r>
        <w:rPr>
          <w:color w:val="231F20"/>
          <w:sz w:val="22"/>
        </w:rPr>
        <w:t>convicción ofrecidos</w:t>
      </w:r>
      <w:r>
        <w:rPr>
          <w:color w:val="231F20"/>
          <w:spacing w:val="-12"/>
          <w:sz w:val="22"/>
        </w:rPr>
        <w:t> </w:t>
      </w:r>
      <w:r>
        <w:rPr>
          <w:color w:val="231F20"/>
          <w:sz w:val="22"/>
        </w:rPr>
        <w:t>después</w:t>
      </w:r>
      <w:r>
        <w:rPr>
          <w:color w:val="231F20"/>
          <w:spacing w:val="-11"/>
          <w:sz w:val="22"/>
        </w:rPr>
        <w:t> </w:t>
      </w:r>
      <w:r>
        <w:rPr>
          <w:color w:val="231F20"/>
          <w:sz w:val="22"/>
        </w:rPr>
        <w:t>del</w:t>
      </w:r>
      <w:r>
        <w:rPr>
          <w:color w:val="231F20"/>
          <w:spacing w:val="-11"/>
          <w:sz w:val="22"/>
        </w:rPr>
        <w:t> </w:t>
      </w:r>
      <w:r>
        <w:rPr>
          <w:color w:val="231F20"/>
          <w:sz w:val="22"/>
        </w:rPr>
        <w:t>plazo</w:t>
      </w:r>
      <w:r>
        <w:rPr>
          <w:color w:val="231F20"/>
          <w:spacing w:val="-11"/>
          <w:sz w:val="22"/>
        </w:rPr>
        <w:t> </w:t>
      </w:r>
      <w:r>
        <w:rPr>
          <w:color w:val="231F20"/>
          <w:sz w:val="22"/>
        </w:rPr>
        <w:t>legal</w:t>
      </w:r>
      <w:r>
        <w:rPr>
          <w:color w:val="231F20"/>
          <w:spacing w:val="-11"/>
          <w:sz w:val="22"/>
        </w:rPr>
        <w:t> </w:t>
      </w:r>
      <w:r>
        <w:rPr>
          <w:color w:val="231F20"/>
          <w:sz w:val="22"/>
        </w:rPr>
        <w:t>en</w:t>
      </w:r>
      <w:r>
        <w:rPr>
          <w:color w:val="231F20"/>
          <w:spacing w:val="-11"/>
          <w:sz w:val="22"/>
        </w:rPr>
        <w:t> </w:t>
      </w:r>
      <w:r>
        <w:rPr>
          <w:color w:val="231F20"/>
          <w:sz w:val="22"/>
        </w:rPr>
        <w:t>que</w:t>
      </w:r>
      <w:r>
        <w:rPr>
          <w:color w:val="231F20"/>
          <w:spacing w:val="-11"/>
          <w:sz w:val="22"/>
        </w:rPr>
        <w:t> </w:t>
      </w:r>
      <w:r>
        <w:rPr>
          <w:color w:val="231F20"/>
          <w:sz w:val="22"/>
        </w:rPr>
        <w:t>deban</w:t>
      </w:r>
      <w:r>
        <w:rPr>
          <w:color w:val="231F20"/>
          <w:spacing w:val="-11"/>
          <w:sz w:val="22"/>
        </w:rPr>
        <w:t> </w:t>
      </w:r>
      <w:r>
        <w:rPr>
          <w:color w:val="231F20"/>
          <w:sz w:val="22"/>
        </w:rPr>
        <w:t>aportarse,</w:t>
      </w:r>
      <w:r>
        <w:rPr>
          <w:color w:val="231F20"/>
          <w:spacing w:val="-12"/>
          <w:sz w:val="22"/>
        </w:rPr>
        <w:t> </w:t>
      </w:r>
      <w:r>
        <w:rPr>
          <w:color w:val="231F20"/>
          <w:sz w:val="22"/>
        </w:rPr>
        <w:t>pero</w:t>
      </w:r>
      <w:r>
        <w:rPr>
          <w:color w:val="231F20"/>
          <w:spacing w:val="-11"/>
          <w:sz w:val="22"/>
        </w:rPr>
        <w:t> </w:t>
      </w:r>
      <w:r>
        <w:rPr>
          <w:color w:val="231F20"/>
          <w:sz w:val="22"/>
        </w:rPr>
        <w:t>que</w:t>
      </w:r>
      <w:r>
        <w:rPr>
          <w:color w:val="231F20"/>
          <w:spacing w:val="-11"/>
          <w:sz w:val="22"/>
        </w:rPr>
        <w:t> </w:t>
      </w:r>
      <w:r>
        <w:rPr>
          <w:color w:val="231F20"/>
          <w:sz w:val="22"/>
        </w:rPr>
        <w:t>el</w:t>
      </w:r>
      <w:r>
        <w:rPr>
          <w:color w:val="231F20"/>
          <w:spacing w:val="-11"/>
          <w:sz w:val="22"/>
        </w:rPr>
        <w:t> </w:t>
      </w:r>
      <w:r>
        <w:rPr>
          <w:color w:val="231F20"/>
          <w:sz w:val="22"/>
        </w:rPr>
        <w:t>oferente no</w:t>
      </w:r>
      <w:r>
        <w:rPr>
          <w:color w:val="231F20"/>
          <w:spacing w:val="-6"/>
          <w:sz w:val="22"/>
        </w:rPr>
        <w:t> </w:t>
      </w:r>
      <w:r>
        <w:rPr>
          <w:color w:val="231F20"/>
          <w:sz w:val="22"/>
        </w:rPr>
        <w:t>pudo</w:t>
      </w:r>
      <w:r>
        <w:rPr>
          <w:color w:val="231F20"/>
          <w:spacing w:val="-5"/>
          <w:sz w:val="22"/>
        </w:rPr>
        <w:t> </w:t>
      </w:r>
      <w:r>
        <w:rPr>
          <w:color w:val="231F20"/>
          <w:sz w:val="22"/>
        </w:rPr>
        <w:t>aportar</w:t>
      </w:r>
      <w:r>
        <w:rPr>
          <w:color w:val="231F20"/>
          <w:spacing w:val="-6"/>
          <w:sz w:val="22"/>
        </w:rPr>
        <w:t> </w:t>
      </w:r>
      <w:r>
        <w:rPr>
          <w:color w:val="231F20"/>
          <w:sz w:val="22"/>
        </w:rPr>
        <w:t>por</w:t>
      </w:r>
      <w:r>
        <w:rPr>
          <w:color w:val="231F20"/>
          <w:spacing w:val="-5"/>
          <w:sz w:val="22"/>
        </w:rPr>
        <w:t> </w:t>
      </w:r>
      <w:r>
        <w:rPr>
          <w:color w:val="231F20"/>
          <w:sz w:val="22"/>
        </w:rPr>
        <w:t>desconocerlos,</w:t>
      </w:r>
      <w:r>
        <w:rPr>
          <w:color w:val="231F20"/>
          <w:spacing w:val="-6"/>
          <w:sz w:val="22"/>
        </w:rPr>
        <w:t> </w:t>
      </w:r>
      <w:r>
        <w:rPr>
          <w:color w:val="231F20"/>
          <w:sz w:val="22"/>
        </w:rPr>
        <w:t>por</w:t>
      </w:r>
      <w:r>
        <w:rPr>
          <w:color w:val="231F20"/>
          <w:spacing w:val="-5"/>
          <w:sz w:val="22"/>
        </w:rPr>
        <w:t> </w:t>
      </w:r>
      <w:r>
        <w:rPr>
          <w:color w:val="231F20"/>
          <w:sz w:val="22"/>
        </w:rPr>
        <w:t>existir</w:t>
      </w:r>
      <w:r>
        <w:rPr>
          <w:color w:val="231F20"/>
          <w:spacing w:val="-5"/>
          <w:sz w:val="22"/>
        </w:rPr>
        <w:t> </w:t>
      </w:r>
      <w:r>
        <w:rPr>
          <w:color w:val="231F20"/>
          <w:sz w:val="22"/>
        </w:rPr>
        <w:t>obstáculos</w:t>
      </w:r>
      <w:r>
        <w:rPr>
          <w:color w:val="231F20"/>
          <w:spacing w:val="-6"/>
          <w:sz w:val="22"/>
        </w:rPr>
        <w:t> </w:t>
      </w:r>
      <w:r>
        <w:rPr>
          <w:color w:val="231F20"/>
          <w:sz w:val="22"/>
        </w:rPr>
        <w:t>que</w:t>
      </w:r>
      <w:r>
        <w:rPr>
          <w:color w:val="231F20"/>
          <w:spacing w:val="-5"/>
          <w:sz w:val="22"/>
        </w:rPr>
        <w:t> </w:t>
      </w:r>
      <w:r>
        <w:rPr>
          <w:color w:val="231F20"/>
          <w:sz w:val="22"/>
        </w:rPr>
        <w:t>no</w:t>
      </w:r>
      <w:r>
        <w:rPr>
          <w:color w:val="231F20"/>
          <w:spacing w:val="-6"/>
          <w:sz w:val="22"/>
        </w:rPr>
        <w:t> </w:t>
      </w:r>
      <w:r>
        <w:rPr>
          <w:color w:val="231F20"/>
          <w:sz w:val="22"/>
        </w:rPr>
        <w:t>estaban</w:t>
      </w:r>
      <w:r>
        <w:rPr>
          <w:color w:val="231F20"/>
          <w:spacing w:val="-5"/>
          <w:sz w:val="22"/>
        </w:rPr>
        <w:t> </w:t>
      </w:r>
      <w:r>
        <w:rPr>
          <w:color w:val="231F20"/>
          <w:sz w:val="22"/>
        </w:rPr>
        <w:t>a</w:t>
      </w:r>
      <w:r>
        <w:rPr>
          <w:color w:val="231F20"/>
          <w:spacing w:val="-5"/>
          <w:sz w:val="22"/>
        </w:rPr>
        <w:t> </w:t>
      </w:r>
      <w:r>
        <w:rPr>
          <w:color w:val="231F20"/>
          <w:sz w:val="22"/>
        </w:rPr>
        <w:t>su alcance superar o porque se generaron después del plazo legal en que debían aportarse.</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ListParagraph"/>
        <w:numPr>
          <w:ilvl w:val="0"/>
          <w:numId w:val="35"/>
        </w:numPr>
        <w:tabs>
          <w:tab w:pos="931" w:val="left" w:leader="none"/>
        </w:tabs>
        <w:spacing w:line="232" w:lineRule="auto" w:before="107" w:after="0"/>
        <w:ind w:left="930" w:right="631" w:hanging="260"/>
        <w:jc w:val="both"/>
        <w:rPr>
          <w:sz w:val="22"/>
        </w:rPr>
      </w:pPr>
      <w:r>
        <w:rPr>
          <w:color w:val="231F20"/>
          <w:sz w:val="22"/>
        </w:rPr>
        <w:t>Admitida una prueba superveniente, se dará vista con la misma a las partes o a la instancia que corresponda para que en el plazo de tres días, manifieste lo que a su derecho</w:t>
      </w:r>
      <w:r>
        <w:rPr>
          <w:color w:val="231F20"/>
          <w:spacing w:val="-4"/>
          <w:sz w:val="22"/>
        </w:rPr>
        <w:t> </w:t>
      </w:r>
      <w:r>
        <w:rPr>
          <w:color w:val="231F20"/>
          <w:sz w:val="22"/>
        </w:rPr>
        <w:t>convenga.</w:t>
      </w:r>
    </w:p>
    <w:p>
      <w:pPr>
        <w:pStyle w:val="Heading2"/>
        <w:spacing w:before="233"/>
      </w:pPr>
      <w:bookmarkStart w:name="_TOC_250025" w:id="10"/>
      <w:bookmarkEnd w:id="10"/>
      <w:r>
        <w:rPr>
          <w:color w:val="231F20"/>
        </w:rPr>
        <w:t>Artículo 45.</w:t>
      </w:r>
    </w:p>
    <w:p>
      <w:pPr>
        <w:pStyle w:val="BodyText"/>
        <w:spacing w:before="8"/>
        <w:rPr>
          <w:b/>
          <w:sz w:val="20"/>
        </w:rPr>
      </w:pPr>
    </w:p>
    <w:p>
      <w:pPr>
        <w:pStyle w:val="ListParagraph"/>
        <w:numPr>
          <w:ilvl w:val="0"/>
          <w:numId w:val="36"/>
        </w:numPr>
        <w:tabs>
          <w:tab w:pos="931" w:val="left" w:leader="none"/>
        </w:tabs>
        <w:spacing w:line="232" w:lineRule="auto" w:before="0" w:after="0"/>
        <w:ind w:left="930" w:right="631" w:hanging="260"/>
        <w:jc w:val="both"/>
        <w:rPr>
          <w:sz w:val="22"/>
        </w:rPr>
      </w:pPr>
      <w:r>
        <w:rPr>
          <w:color w:val="231F20"/>
          <w:sz w:val="22"/>
        </w:rPr>
        <w:t>Las</w:t>
      </w:r>
      <w:r>
        <w:rPr>
          <w:color w:val="231F20"/>
          <w:spacing w:val="-4"/>
          <w:sz w:val="22"/>
        </w:rPr>
        <w:t> </w:t>
      </w:r>
      <w:r>
        <w:rPr>
          <w:color w:val="231F20"/>
          <w:sz w:val="22"/>
        </w:rPr>
        <w:t>resoluciones</w:t>
      </w:r>
      <w:r>
        <w:rPr>
          <w:color w:val="231F20"/>
          <w:spacing w:val="-4"/>
          <w:sz w:val="22"/>
        </w:rPr>
        <w:t> </w:t>
      </w:r>
      <w:r>
        <w:rPr>
          <w:color w:val="231F20"/>
          <w:sz w:val="22"/>
        </w:rPr>
        <w:t>que</w:t>
      </w:r>
      <w:r>
        <w:rPr>
          <w:color w:val="231F20"/>
          <w:spacing w:val="-4"/>
          <w:sz w:val="22"/>
        </w:rPr>
        <w:t> </w:t>
      </w:r>
      <w:r>
        <w:rPr>
          <w:color w:val="231F20"/>
          <w:sz w:val="22"/>
        </w:rPr>
        <w:t>emita</w:t>
      </w:r>
      <w:r>
        <w:rPr>
          <w:color w:val="231F20"/>
          <w:spacing w:val="-4"/>
          <w:sz w:val="22"/>
        </w:rPr>
        <w:t> </w:t>
      </w:r>
      <w:r>
        <w:rPr>
          <w:color w:val="231F20"/>
          <w:sz w:val="22"/>
        </w:rPr>
        <w:t>el</w:t>
      </w:r>
      <w:r>
        <w:rPr>
          <w:color w:val="231F20"/>
          <w:spacing w:val="-4"/>
          <w:sz w:val="22"/>
        </w:rPr>
        <w:t> </w:t>
      </w:r>
      <w:r>
        <w:rPr>
          <w:color w:val="231F20"/>
          <w:sz w:val="22"/>
        </w:rPr>
        <w:t>Consejo</w:t>
      </w:r>
      <w:r>
        <w:rPr>
          <w:color w:val="231F20"/>
          <w:spacing w:val="-3"/>
          <w:sz w:val="22"/>
        </w:rPr>
        <w:t> </w:t>
      </w:r>
      <w:r>
        <w:rPr>
          <w:color w:val="231F20"/>
          <w:sz w:val="22"/>
        </w:rPr>
        <w:t>General</w:t>
      </w:r>
      <w:r>
        <w:rPr>
          <w:color w:val="231F20"/>
          <w:spacing w:val="-4"/>
          <w:sz w:val="22"/>
        </w:rPr>
        <w:t> </w:t>
      </w:r>
      <w:r>
        <w:rPr>
          <w:color w:val="231F20"/>
          <w:sz w:val="22"/>
        </w:rPr>
        <w:t>en</w:t>
      </w:r>
      <w:r>
        <w:rPr>
          <w:color w:val="231F20"/>
          <w:spacing w:val="-4"/>
          <w:sz w:val="22"/>
        </w:rPr>
        <w:t> </w:t>
      </w:r>
      <w:r>
        <w:rPr>
          <w:color w:val="231F20"/>
          <w:sz w:val="22"/>
        </w:rPr>
        <w:t>los</w:t>
      </w:r>
      <w:r>
        <w:rPr>
          <w:color w:val="231F20"/>
          <w:spacing w:val="-4"/>
          <w:sz w:val="22"/>
        </w:rPr>
        <w:t> </w:t>
      </w:r>
      <w:r>
        <w:rPr>
          <w:color w:val="231F20"/>
          <w:sz w:val="22"/>
        </w:rPr>
        <w:t>procedimientos</w:t>
      </w:r>
      <w:r>
        <w:rPr>
          <w:color w:val="231F20"/>
          <w:spacing w:val="-4"/>
          <w:sz w:val="22"/>
        </w:rPr>
        <w:t> </w:t>
      </w:r>
      <w:r>
        <w:rPr>
          <w:color w:val="231F20"/>
          <w:sz w:val="22"/>
        </w:rPr>
        <w:t>de</w:t>
      </w:r>
      <w:r>
        <w:rPr>
          <w:color w:val="231F20"/>
          <w:spacing w:val="-4"/>
          <w:sz w:val="22"/>
        </w:rPr>
        <w:t> </w:t>
      </w:r>
      <w:r>
        <w:rPr>
          <w:color w:val="231F20"/>
          <w:sz w:val="22"/>
        </w:rPr>
        <w:t>asun- ción, atracción y delegación, deberán contener al menos lo</w:t>
      </w:r>
      <w:r>
        <w:rPr>
          <w:color w:val="231F20"/>
          <w:spacing w:val="-21"/>
          <w:sz w:val="22"/>
        </w:rPr>
        <w:t> </w:t>
      </w:r>
      <w:r>
        <w:rPr>
          <w:color w:val="231F20"/>
          <w:sz w:val="22"/>
        </w:rPr>
        <w:t>siguiente:</w:t>
      </w:r>
    </w:p>
    <w:p>
      <w:pPr>
        <w:pStyle w:val="BodyText"/>
        <w:spacing w:before="3"/>
      </w:pPr>
    </w:p>
    <w:p>
      <w:pPr>
        <w:pStyle w:val="ListParagraph"/>
        <w:numPr>
          <w:ilvl w:val="1"/>
          <w:numId w:val="36"/>
        </w:numPr>
        <w:tabs>
          <w:tab w:pos="1251" w:val="left" w:leader="none"/>
        </w:tabs>
        <w:spacing w:line="240" w:lineRule="auto" w:before="0" w:after="0"/>
        <w:ind w:left="1250" w:right="0" w:hanging="221"/>
        <w:jc w:val="left"/>
        <w:rPr>
          <w:sz w:val="20"/>
        </w:rPr>
      </w:pPr>
      <w:r>
        <w:rPr>
          <w:color w:val="231F20"/>
          <w:sz w:val="20"/>
        </w:rPr>
        <w:t>Las razones de hecho y de derecho en que se sustenta la</w:t>
      </w:r>
      <w:r>
        <w:rPr>
          <w:color w:val="231F20"/>
          <w:spacing w:val="-22"/>
          <w:sz w:val="20"/>
        </w:rPr>
        <w:t> </w:t>
      </w:r>
      <w:r>
        <w:rPr>
          <w:color w:val="231F20"/>
          <w:sz w:val="20"/>
        </w:rPr>
        <w:t>determinación;</w:t>
      </w:r>
    </w:p>
    <w:p>
      <w:pPr>
        <w:pStyle w:val="ListParagraph"/>
        <w:numPr>
          <w:ilvl w:val="1"/>
          <w:numId w:val="36"/>
        </w:numPr>
        <w:tabs>
          <w:tab w:pos="1251" w:val="left" w:leader="none"/>
        </w:tabs>
        <w:spacing w:line="240" w:lineRule="auto" w:before="16" w:after="0"/>
        <w:ind w:left="1250" w:right="0" w:hanging="221"/>
        <w:jc w:val="left"/>
        <w:rPr>
          <w:sz w:val="20"/>
        </w:rPr>
      </w:pPr>
      <w:r>
        <w:rPr>
          <w:color w:val="231F20"/>
          <w:sz w:val="20"/>
        </w:rPr>
        <w:t>Los alcances del ejercicio de la facultad que</w:t>
      </w:r>
      <w:r>
        <w:rPr>
          <w:color w:val="231F20"/>
          <w:spacing w:val="-11"/>
          <w:sz w:val="20"/>
        </w:rPr>
        <w:t> </w:t>
      </w:r>
      <w:r>
        <w:rPr>
          <w:color w:val="231F20"/>
          <w:sz w:val="20"/>
        </w:rPr>
        <w:t>corresponda.</w:t>
      </w:r>
    </w:p>
    <w:p>
      <w:pPr>
        <w:pStyle w:val="BodyText"/>
        <w:rPr>
          <w:sz w:val="21"/>
        </w:rPr>
      </w:pPr>
    </w:p>
    <w:p>
      <w:pPr>
        <w:pStyle w:val="ListParagraph"/>
        <w:numPr>
          <w:ilvl w:val="0"/>
          <w:numId w:val="36"/>
        </w:numPr>
        <w:tabs>
          <w:tab w:pos="931" w:val="left" w:leader="none"/>
        </w:tabs>
        <w:spacing w:line="240" w:lineRule="auto" w:before="1" w:after="0"/>
        <w:ind w:left="930" w:right="0" w:hanging="261"/>
        <w:jc w:val="left"/>
        <w:rPr>
          <w:sz w:val="22"/>
        </w:rPr>
      </w:pPr>
      <w:r>
        <w:rPr>
          <w:color w:val="231F20"/>
          <w:sz w:val="22"/>
        </w:rPr>
        <w:t>Las resoluciones</w:t>
      </w:r>
      <w:r>
        <w:rPr>
          <w:color w:val="231F20"/>
          <w:spacing w:val="-2"/>
          <w:sz w:val="22"/>
        </w:rPr>
        <w:t> </w:t>
      </w:r>
      <w:r>
        <w:rPr>
          <w:color w:val="231F20"/>
          <w:sz w:val="22"/>
        </w:rPr>
        <w:t>deberán:</w:t>
      </w:r>
    </w:p>
    <w:p>
      <w:pPr>
        <w:pStyle w:val="BodyText"/>
        <w:spacing w:before="1"/>
      </w:pPr>
    </w:p>
    <w:p>
      <w:pPr>
        <w:pStyle w:val="ListParagraph"/>
        <w:numPr>
          <w:ilvl w:val="1"/>
          <w:numId w:val="36"/>
        </w:numPr>
        <w:tabs>
          <w:tab w:pos="1251" w:val="left" w:leader="none"/>
        </w:tabs>
        <w:spacing w:line="254" w:lineRule="auto" w:before="1" w:after="0"/>
        <w:ind w:left="1250" w:right="631" w:hanging="220"/>
        <w:jc w:val="both"/>
        <w:rPr>
          <w:sz w:val="20"/>
        </w:rPr>
      </w:pPr>
      <w:r>
        <w:rPr>
          <w:color w:val="231F20"/>
          <w:sz w:val="20"/>
        </w:rPr>
        <w:t>Aprobarse por al menos ocho votos de los Consejeros Electorales del Consejo Ge- neral,</w:t>
      </w:r>
      <w:r>
        <w:rPr>
          <w:color w:val="231F20"/>
          <w:spacing w:val="-9"/>
          <w:sz w:val="20"/>
        </w:rPr>
        <w:t> </w:t>
      </w:r>
      <w:r>
        <w:rPr>
          <w:color w:val="231F20"/>
          <w:sz w:val="20"/>
        </w:rPr>
        <w:t>siempre</w:t>
      </w:r>
      <w:r>
        <w:rPr>
          <w:color w:val="231F20"/>
          <w:spacing w:val="-9"/>
          <w:sz w:val="20"/>
        </w:rPr>
        <w:t> </w:t>
      </w:r>
      <w:r>
        <w:rPr>
          <w:color w:val="231F20"/>
          <w:sz w:val="20"/>
        </w:rPr>
        <w:t>que</w:t>
      </w:r>
      <w:r>
        <w:rPr>
          <w:color w:val="231F20"/>
          <w:spacing w:val="-9"/>
          <w:sz w:val="20"/>
        </w:rPr>
        <w:t> </w:t>
      </w:r>
      <w:r>
        <w:rPr>
          <w:color w:val="231F20"/>
          <w:sz w:val="20"/>
        </w:rPr>
        <w:t>se</w:t>
      </w:r>
      <w:r>
        <w:rPr>
          <w:color w:val="231F20"/>
          <w:spacing w:val="-9"/>
          <w:sz w:val="20"/>
        </w:rPr>
        <w:t> </w:t>
      </w:r>
      <w:r>
        <w:rPr>
          <w:color w:val="231F20"/>
          <w:sz w:val="20"/>
        </w:rPr>
        <w:t>determine</w:t>
      </w:r>
      <w:r>
        <w:rPr>
          <w:color w:val="231F20"/>
          <w:spacing w:val="-9"/>
          <w:sz w:val="20"/>
        </w:rPr>
        <w:t> </w:t>
      </w:r>
      <w:r>
        <w:rPr>
          <w:color w:val="231F20"/>
          <w:sz w:val="20"/>
        </w:rPr>
        <w:t>procedente</w:t>
      </w:r>
      <w:r>
        <w:rPr>
          <w:color w:val="231F20"/>
          <w:spacing w:val="-9"/>
          <w:sz w:val="20"/>
        </w:rPr>
        <w:t> </w:t>
      </w:r>
      <w:r>
        <w:rPr>
          <w:color w:val="231F20"/>
          <w:sz w:val="20"/>
        </w:rPr>
        <w:t>ejercer</w:t>
      </w:r>
      <w:r>
        <w:rPr>
          <w:color w:val="231F20"/>
          <w:spacing w:val="-9"/>
          <w:sz w:val="20"/>
        </w:rPr>
        <w:t> </w:t>
      </w:r>
      <w:r>
        <w:rPr>
          <w:color w:val="231F20"/>
          <w:sz w:val="20"/>
        </w:rPr>
        <w:t>la</w:t>
      </w:r>
      <w:r>
        <w:rPr>
          <w:color w:val="231F20"/>
          <w:spacing w:val="-9"/>
          <w:sz w:val="20"/>
        </w:rPr>
        <w:t> </w:t>
      </w:r>
      <w:r>
        <w:rPr>
          <w:color w:val="231F20"/>
          <w:sz w:val="20"/>
        </w:rPr>
        <w:t>facultad</w:t>
      </w:r>
      <w:r>
        <w:rPr>
          <w:color w:val="231F20"/>
          <w:spacing w:val="-9"/>
          <w:sz w:val="20"/>
        </w:rPr>
        <w:t> </w:t>
      </w:r>
      <w:r>
        <w:rPr>
          <w:color w:val="231F20"/>
          <w:sz w:val="20"/>
        </w:rPr>
        <w:t>de</w:t>
      </w:r>
      <w:r>
        <w:rPr>
          <w:color w:val="231F20"/>
          <w:spacing w:val="-9"/>
          <w:sz w:val="20"/>
        </w:rPr>
        <w:t> </w:t>
      </w:r>
      <w:r>
        <w:rPr>
          <w:color w:val="231F20"/>
          <w:sz w:val="20"/>
        </w:rPr>
        <w:t>asunción,</w:t>
      </w:r>
      <w:r>
        <w:rPr>
          <w:color w:val="231F20"/>
          <w:spacing w:val="-9"/>
          <w:sz w:val="20"/>
        </w:rPr>
        <w:t> </w:t>
      </w:r>
      <w:r>
        <w:rPr>
          <w:color w:val="231F20"/>
          <w:sz w:val="20"/>
        </w:rPr>
        <w:t>atrac- ción o delegación</w:t>
      </w:r>
      <w:r>
        <w:rPr>
          <w:color w:val="231F20"/>
          <w:spacing w:val="-3"/>
          <w:sz w:val="20"/>
        </w:rPr>
        <w:t> </w:t>
      </w:r>
      <w:r>
        <w:rPr>
          <w:color w:val="231F20"/>
          <w:sz w:val="20"/>
        </w:rPr>
        <w:t>solicitada.</w:t>
      </w:r>
    </w:p>
    <w:p>
      <w:pPr>
        <w:pStyle w:val="ListParagraph"/>
        <w:numPr>
          <w:ilvl w:val="1"/>
          <w:numId w:val="36"/>
        </w:numPr>
        <w:tabs>
          <w:tab w:pos="1251" w:val="left" w:leader="none"/>
        </w:tabs>
        <w:spacing w:line="254" w:lineRule="auto" w:before="3" w:after="0"/>
        <w:ind w:left="1250" w:right="632" w:hanging="220"/>
        <w:jc w:val="both"/>
        <w:rPr>
          <w:sz w:val="20"/>
        </w:rPr>
      </w:pPr>
      <w:r>
        <w:rPr>
          <w:color w:val="231F20"/>
          <w:sz w:val="20"/>
        </w:rPr>
        <w:t>Publicarse en el Diario Oficial de la Federación, en la Gaceta Oficial de la entidad federativa</w:t>
      </w:r>
      <w:r>
        <w:rPr>
          <w:color w:val="231F20"/>
          <w:spacing w:val="-6"/>
          <w:sz w:val="20"/>
        </w:rPr>
        <w:t> </w:t>
      </w:r>
      <w:r>
        <w:rPr>
          <w:color w:val="231F20"/>
          <w:sz w:val="20"/>
        </w:rPr>
        <w:t>correspondiente,</w:t>
      </w:r>
      <w:r>
        <w:rPr>
          <w:color w:val="231F20"/>
          <w:spacing w:val="-5"/>
          <w:sz w:val="20"/>
        </w:rPr>
        <w:t> </w:t>
      </w:r>
      <w:r>
        <w:rPr>
          <w:color w:val="231F20"/>
          <w:sz w:val="20"/>
        </w:rPr>
        <w:t>así</w:t>
      </w:r>
      <w:r>
        <w:rPr>
          <w:color w:val="231F20"/>
          <w:spacing w:val="-5"/>
          <w:sz w:val="20"/>
        </w:rPr>
        <w:t> </w:t>
      </w:r>
      <w:r>
        <w:rPr>
          <w:color w:val="231F20"/>
          <w:sz w:val="20"/>
        </w:rPr>
        <w:t>como</w:t>
      </w:r>
      <w:r>
        <w:rPr>
          <w:color w:val="231F20"/>
          <w:spacing w:val="-5"/>
          <w:sz w:val="20"/>
        </w:rPr>
        <w:t> </w:t>
      </w:r>
      <w:r>
        <w:rPr>
          <w:color w:val="231F20"/>
          <w:sz w:val="20"/>
        </w:rPr>
        <w:t>en</w:t>
      </w:r>
      <w:r>
        <w:rPr>
          <w:color w:val="231F20"/>
          <w:spacing w:val="-6"/>
          <w:sz w:val="20"/>
        </w:rPr>
        <w:t> </w:t>
      </w:r>
      <w:r>
        <w:rPr>
          <w:color w:val="231F20"/>
          <w:sz w:val="20"/>
        </w:rPr>
        <w:t>los</w:t>
      </w:r>
      <w:r>
        <w:rPr>
          <w:color w:val="231F20"/>
          <w:spacing w:val="-5"/>
          <w:sz w:val="20"/>
        </w:rPr>
        <w:t> </w:t>
      </w:r>
      <w:r>
        <w:rPr>
          <w:color w:val="231F20"/>
          <w:sz w:val="20"/>
        </w:rPr>
        <w:t>portales</w:t>
      </w:r>
      <w:r>
        <w:rPr>
          <w:color w:val="231F20"/>
          <w:spacing w:val="-5"/>
          <w:sz w:val="20"/>
        </w:rPr>
        <w:t> </w:t>
      </w:r>
      <w:r>
        <w:rPr>
          <w:color w:val="231F20"/>
          <w:sz w:val="20"/>
        </w:rPr>
        <w:t>de</w:t>
      </w:r>
      <w:r>
        <w:rPr>
          <w:color w:val="231F20"/>
          <w:spacing w:val="-5"/>
          <w:sz w:val="20"/>
        </w:rPr>
        <w:t> </w:t>
      </w:r>
      <w:r>
        <w:rPr>
          <w:color w:val="231F20"/>
          <w:sz w:val="20"/>
        </w:rPr>
        <w:t>internet</w:t>
      </w:r>
      <w:r>
        <w:rPr>
          <w:color w:val="231F20"/>
          <w:spacing w:val="-6"/>
          <w:sz w:val="20"/>
        </w:rPr>
        <w:t> </w:t>
      </w:r>
      <w:r>
        <w:rPr>
          <w:color w:val="231F20"/>
          <w:sz w:val="20"/>
        </w:rPr>
        <w:t>del</w:t>
      </w:r>
      <w:r>
        <w:rPr>
          <w:color w:val="231F20"/>
          <w:spacing w:val="-5"/>
          <w:sz w:val="20"/>
        </w:rPr>
        <w:t> </w:t>
      </w:r>
      <w:r>
        <w:rPr>
          <w:color w:val="231F20"/>
          <w:sz w:val="20"/>
        </w:rPr>
        <w:t>Instituto</w:t>
      </w:r>
      <w:r>
        <w:rPr>
          <w:color w:val="231F20"/>
          <w:spacing w:val="-5"/>
          <w:sz w:val="20"/>
        </w:rPr>
        <w:t> </w:t>
      </w:r>
      <w:r>
        <w:rPr>
          <w:color w:val="231F20"/>
          <w:sz w:val="20"/>
        </w:rPr>
        <w:t>y</w:t>
      </w:r>
      <w:r>
        <w:rPr>
          <w:color w:val="231F20"/>
          <w:spacing w:val="-5"/>
          <w:sz w:val="20"/>
        </w:rPr>
        <w:t> </w:t>
      </w:r>
      <w:r>
        <w:rPr>
          <w:color w:val="231F20"/>
          <w:sz w:val="20"/>
        </w:rPr>
        <w:t>del </w:t>
      </w:r>
      <w:r>
        <w:rPr>
          <w:smallCaps/>
          <w:color w:val="231F20"/>
          <w:sz w:val="20"/>
        </w:rPr>
        <w:t>opl</w:t>
      </w:r>
      <w:r>
        <w:rPr>
          <w:smallCaps w:val="0"/>
          <w:color w:val="231F20"/>
          <w:sz w:val="20"/>
        </w:rPr>
        <w:t>.</w:t>
      </w:r>
    </w:p>
    <w:p>
      <w:pPr>
        <w:pStyle w:val="ListParagraph"/>
        <w:numPr>
          <w:ilvl w:val="1"/>
          <w:numId w:val="36"/>
        </w:numPr>
        <w:tabs>
          <w:tab w:pos="1251" w:val="left" w:leader="none"/>
        </w:tabs>
        <w:spacing w:line="254" w:lineRule="auto" w:before="4" w:after="0"/>
        <w:ind w:left="1250" w:right="633" w:hanging="220"/>
        <w:jc w:val="both"/>
        <w:rPr>
          <w:sz w:val="20"/>
        </w:rPr>
      </w:pPr>
      <w:r>
        <w:rPr>
          <w:color w:val="231F20"/>
          <w:sz w:val="20"/>
        </w:rPr>
        <w:t>Notificarse al </w:t>
      </w:r>
      <w:r>
        <w:rPr>
          <w:smallCaps/>
          <w:color w:val="231F20"/>
          <w:sz w:val="20"/>
        </w:rPr>
        <w:t>opl</w:t>
      </w:r>
      <w:r>
        <w:rPr>
          <w:smallCaps w:val="0"/>
          <w:color w:val="231F20"/>
          <w:sz w:val="20"/>
        </w:rPr>
        <w:t> que corresponda </w:t>
      </w:r>
      <w:r>
        <w:rPr>
          <w:smallCaps w:val="0"/>
          <w:color w:val="231F20"/>
          <w:spacing w:val="-8"/>
          <w:sz w:val="20"/>
        </w:rPr>
        <w:t>y, </w:t>
      </w:r>
      <w:r>
        <w:rPr>
          <w:smallCaps w:val="0"/>
          <w:color w:val="231F20"/>
          <w:sz w:val="20"/>
        </w:rPr>
        <w:t>por su conducto, a los partidos políticos con registro en la entidad, y de ser el caso, a los candidatos</w:t>
      </w:r>
      <w:r>
        <w:rPr>
          <w:smallCaps w:val="0"/>
          <w:color w:val="231F20"/>
          <w:spacing w:val="-28"/>
          <w:sz w:val="20"/>
        </w:rPr>
        <w:t> </w:t>
      </w:r>
      <w:r>
        <w:rPr>
          <w:smallCaps w:val="0"/>
          <w:color w:val="231F20"/>
          <w:sz w:val="20"/>
        </w:rPr>
        <w:t>independientes.</w:t>
      </w:r>
    </w:p>
    <w:p>
      <w:pPr>
        <w:pStyle w:val="BodyText"/>
        <w:spacing w:before="4"/>
        <w:rPr>
          <w:sz w:val="18"/>
        </w:rPr>
      </w:pPr>
    </w:p>
    <w:p>
      <w:pPr>
        <w:pStyle w:val="Heading2"/>
      </w:pPr>
      <w:bookmarkStart w:name="_TOC_250024" w:id="11"/>
      <w:bookmarkEnd w:id="11"/>
      <w:r>
        <w:rPr>
          <w:color w:val="231F20"/>
        </w:rPr>
        <w:t>Artículo 46.</w:t>
      </w:r>
    </w:p>
    <w:p>
      <w:pPr>
        <w:pStyle w:val="BodyText"/>
        <w:spacing w:before="9"/>
        <w:rPr>
          <w:b/>
          <w:sz w:val="20"/>
        </w:rPr>
      </w:pPr>
    </w:p>
    <w:p>
      <w:pPr>
        <w:pStyle w:val="ListParagraph"/>
        <w:numPr>
          <w:ilvl w:val="0"/>
          <w:numId w:val="37"/>
        </w:numPr>
        <w:tabs>
          <w:tab w:pos="931" w:val="left" w:leader="none"/>
        </w:tabs>
        <w:spacing w:line="232" w:lineRule="auto" w:before="0" w:after="0"/>
        <w:ind w:left="930" w:right="631" w:hanging="260"/>
        <w:jc w:val="both"/>
        <w:rPr>
          <w:sz w:val="22"/>
        </w:rPr>
      </w:pPr>
      <w:r>
        <w:rPr>
          <w:color w:val="231F20"/>
          <w:sz w:val="22"/>
        </w:rPr>
        <w:t>El Secretario Ejecutivo rendirá un informe al Consejo General, en cada sesión ordinaria</w:t>
      </w:r>
      <w:r>
        <w:rPr>
          <w:color w:val="231F20"/>
          <w:spacing w:val="-11"/>
          <w:sz w:val="22"/>
        </w:rPr>
        <w:t> </w:t>
      </w:r>
      <w:r>
        <w:rPr>
          <w:color w:val="231F20"/>
          <w:sz w:val="22"/>
        </w:rPr>
        <w:t>que</w:t>
      </w:r>
      <w:r>
        <w:rPr>
          <w:color w:val="231F20"/>
          <w:spacing w:val="-12"/>
          <w:sz w:val="22"/>
        </w:rPr>
        <w:t> </w:t>
      </w:r>
      <w:r>
        <w:rPr>
          <w:color w:val="231F20"/>
          <w:sz w:val="22"/>
        </w:rPr>
        <w:t>éste</w:t>
      </w:r>
      <w:r>
        <w:rPr>
          <w:color w:val="231F20"/>
          <w:spacing w:val="-11"/>
          <w:sz w:val="22"/>
        </w:rPr>
        <w:t> </w:t>
      </w:r>
      <w:r>
        <w:rPr>
          <w:color w:val="231F20"/>
          <w:sz w:val="22"/>
        </w:rPr>
        <w:t>celebre,</w:t>
      </w:r>
      <w:r>
        <w:rPr>
          <w:color w:val="231F20"/>
          <w:spacing w:val="-11"/>
          <w:sz w:val="22"/>
        </w:rPr>
        <w:t> </w:t>
      </w:r>
      <w:r>
        <w:rPr>
          <w:color w:val="231F20"/>
          <w:sz w:val="22"/>
        </w:rPr>
        <w:t>respecto</w:t>
      </w:r>
      <w:r>
        <w:rPr>
          <w:color w:val="231F20"/>
          <w:spacing w:val="-12"/>
          <w:sz w:val="22"/>
        </w:rPr>
        <w:t> </w:t>
      </w:r>
      <w:r>
        <w:rPr>
          <w:color w:val="231F20"/>
          <w:sz w:val="22"/>
        </w:rPr>
        <w:t>de</w:t>
      </w:r>
      <w:r>
        <w:rPr>
          <w:color w:val="231F20"/>
          <w:spacing w:val="-11"/>
          <w:sz w:val="22"/>
        </w:rPr>
        <w:t> </w:t>
      </w:r>
      <w:r>
        <w:rPr>
          <w:color w:val="231F20"/>
          <w:sz w:val="22"/>
        </w:rPr>
        <w:t>las</w:t>
      </w:r>
      <w:r>
        <w:rPr>
          <w:color w:val="231F20"/>
          <w:spacing w:val="-12"/>
          <w:sz w:val="22"/>
        </w:rPr>
        <w:t> </w:t>
      </w:r>
      <w:r>
        <w:rPr>
          <w:color w:val="231F20"/>
          <w:sz w:val="22"/>
        </w:rPr>
        <w:t>solicitudes</w:t>
      </w:r>
      <w:r>
        <w:rPr>
          <w:color w:val="231F20"/>
          <w:spacing w:val="-11"/>
          <w:sz w:val="22"/>
        </w:rPr>
        <w:t> </w:t>
      </w:r>
      <w:r>
        <w:rPr>
          <w:color w:val="231F20"/>
          <w:sz w:val="22"/>
        </w:rPr>
        <w:t>relacionadas</w:t>
      </w:r>
      <w:r>
        <w:rPr>
          <w:color w:val="231F20"/>
          <w:spacing w:val="-11"/>
          <w:sz w:val="22"/>
        </w:rPr>
        <w:t> </w:t>
      </w:r>
      <w:r>
        <w:rPr>
          <w:color w:val="231F20"/>
          <w:sz w:val="22"/>
        </w:rPr>
        <w:t>con</w:t>
      </w:r>
      <w:r>
        <w:rPr>
          <w:color w:val="231F20"/>
          <w:spacing w:val="-11"/>
          <w:sz w:val="22"/>
        </w:rPr>
        <w:t> </w:t>
      </w:r>
      <w:r>
        <w:rPr>
          <w:color w:val="231F20"/>
          <w:sz w:val="22"/>
        </w:rPr>
        <w:t>las</w:t>
      </w:r>
      <w:r>
        <w:rPr>
          <w:color w:val="231F20"/>
          <w:spacing w:val="-10"/>
          <w:sz w:val="22"/>
        </w:rPr>
        <w:t> </w:t>
      </w:r>
      <w:r>
        <w:rPr>
          <w:color w:val="231F20"/>
          <w:sz w:val="22"/>
        </w:rPr>
        <w:t>atri- buciones</w:t>
      </w:r>
      <w:r>
        <w:rPr>
          <w:color w:val="231F20"/>
          <w:spacing w:val="-13"/>
          <w:sz w:val="22"/>
        </w:rPr>
        <w:t> </w:t>
      </w:r>
      <w:r>
        <w:rPr>
          <w:color w:val="231F20"/>
          <w:sz w:val="22"/>
        </w:rPr>
        <w:t>especiales</w:t>
      </w:r>
      <w:r>
        <w:rPr>
          <w:color w:val="231F20"/>
          <w:spacing w:val="-13"/>
          <w:sz w:val="22"/>
        </w:rPr>
        <w:t> </w:t>
      </w:r>
      <w:r>
        <w:rPr>
          <w:color w:val="231F20"/>
          <w:sz w:val="22"/>
        </w:rPr>
        <w:t>de</w:t>
      </w:r>
      <w:r>
        <w:rPr>
          <w:color w:val="231F20"/>
          <w:spacing w:val="-13"/>
          <w:sz w:val="22"/>
        </w:rPr>
        <w:t> </w:t>
      </w:r>
      <w:r>
        <w:rPr>
          <w:color w:val="231F20"/>
          <w:sz w:val="22"/>
        </w:rPr>
        <w:t>asunción,</w:t>
      </w:r>
      <w:r>
        <w:rPr>
          <w:color w:val="231F20"/>
          <w:spacing w:val="-13"/>
          <w:sz w:val="22"/>
        </w:rPr>
        <w:t> </w:t>
      </w:r>
      <w:r>
        <w:rPr>
          <w:color w:val="231F20"/>
          <w:sz w:val="22"/>
        </w:rPr>
        <w:t>atracción</w:t>
      </w:r>
      <w:r>
        <w:rPr>
          <w:color w:val="231F20"/>
          <w:spacing w:val="-13"/>
          <w:sz w:val="22"/>
        </w:rPr>
        <w:t> </w:t>
      </w:r>
      <w:r>
        <w:rPr>
          <w:color w:val="231F20"/>
          <w:sz w:val="22"/>
        </w:rPr>
        <w:t>y</w:t>
      </w:r>
      <w:r>
        <w:rPr>
          <w:color w:val="231F20"/>
          <w:spacing w:val="-13"/>
          <w:sz w:val="22"/>
        </w:rPr>
        <w:t> </w:t>
      </w:r>
      <w:r>
        <w:rPr>
          <w:color w:val="231F20"/>
          <w:sz w:val="22"/>
        </w:rPr>
        <w:t>delegación</w:t>
      </w:r>
      <w:r>
        <w:rPr>
          <w:color w:val="231F20"/>
          <w:spacing w:val="-13"/>
          <w:sz w:val="22"/>
        </w:rPr>
        <w:t> </w:t>
      </w:r>
      <w:r>
        <w:rPr>
          <w:color w:val="231F20"/>
          <w:sz w:val="22"/>
        </w:rPr>
        <w:t>que</w:t>
      </w:r>
      <w:r>
        <w:rPr>
          <w:color w:val="231F20"/>
          <w:spacing w:val="-13"/>
          <w:sz w:val="22"/>
        </w:rPr>
        <w:t> </w:t>
      </w:r>
      <w:r>
        <w:rPr>
          <w:color w:val="231F20"/>
          <w:sz w:val="22"/>
        </w:rPr>
        <w:t>hubieren</w:t>
      </w:r>
      <w:r>
        <w:rPr>
          <w:color w:val="231F20"/>
          <w:spacing w:val="-13"/>
          <w:sz w:val="22"/>
        </w:rPr>
        <w:t> </w:t>
      </w:r>
      <w:r>
        <w:rPr>
          <w:color w:val="231F20"/>
          <w:sz w:val="22"/>
        </w:rPr>
        <w:t>sido</w:t>
      </w:r>
      <w:r>
        <w:rPr>
          <w:color w:val="231F20"/>
          <w:spacing w:val="-13"/>
          <w:sz w:val="22"/>
        </w:rPr>
        <w:t> </w:t>
      </w:r>
      <w:r>
        <w:rPr>
          <w:color w:val="231F20"/>
          <w:sz w:val="22"/>
        </w:rPr>
        <w:t>pre- sentadas. Dicho informe</w:t>
      </w:r>
      <w:r>
        <w:rPr>
          <w:color w:val="231F20"/>
          <w:spacing w:val="-5"/>
          <w:sz w:val="22"/>
        </w:rPr>
        <w:t> </w:t>
      </w:r>
      <w:r>
        <w:rPr>
          <w:color w:val="231F20"/>
          <w:sz w:val="22"/>
        </w:rPr>
        <w:t>incluirá:</w:t>
      </w:r>
    </w:p>
    <w:p>
      <w:pPr>
        <w:pStyle w:val="BodyText"/>
        <w:spacing w:before="2"/>
      </w:pPr>
    </w:p>
    <w:p>
      <w:pPr>
        <w:pStyle w:val="ListParagraph"/>
        <w:numPr>
          <w:ilvl w:val="1"/>
          <w:numId w:val="37"/>
        </w:numPr>
        <w:tabs>
          <w:tab w:pos="1251" w:val="left" w:leader="none"/>
        </w:tabs>
        <w:spacing w:line="240" w:lineRule="auto" w:before="0" w:after="0"/>
        <w:ind w:left="1250" w:right="0" w:hanging="221"/>
        <w:jc w:val="left"/>
        <w:rPr>
          <w:sz w:val="20"/>
        </w:rPr>
      </w:pPr>
      <w:r>
        <w:rPr>
          <w:color w:val="231F20"/>
          <w:sz w:val="20"/>
        </w:rPr>
        <w:t>La materia de la</w:t>
      </w:r>
      <w:r>
        <w:rPr>
          <w:color w:val="231F20"/>
          <w:spacing w:val="-4"/>
          <w:sz w:val="20"/>
        </w:rPr>
        <w:t> </w:t>
      </w:r>
      <w:r>
        <w:rPr>
          <w:color w:val="231F20"/>
          <w:sz w:val="20"/>
        </w:rPr>
        <w:t>solicitud;</w:t>
      </w:r>
    </w:p>
    <w:p>
      <w:pPr>
        <w:pStyle w:val="ListParagraph"/>
        <w:numPr>
          <w:ilvl w:val="1"/>
          <w:numId w:val="37"/>
        </w:numPr>
        <w:tabs>
          <w:tab w:pos="1251" w:val="left" w:leader="none"/>
        </w:tabs>
        <w:spacing w:line="254" w:lineRule="auto" w:before="16" w:after="0"/>
        <w:ind w:left="1250" w:right="633" w:hanging="220"/>
        <w:jc w:val="left"/>
        <w:rPr>
          <w:sz w:val="20"/>
        </w:rPr>
      </w:pPr>
      <w:r>
        <w:rPr>
          <w:color w:val="231F20"/>
          <w:sz w:val="20"/>
        </w:rPr>
        <w:t>La</w:t>
      </w:r>
      <w:r>
        <w:rPr>
          <w:color w:val="231F20"/>
          <w:spacing w:val="-11"/>
          <w:sz w:val="20"/>
        </w:rPr>
        <w:t> </w:t>
      </w:r>
      <w:r>
        <w:rPr>
          <w:color w:val="231F20"/>
          <w:sz w:val="20"/>
        </w:rPr>
        <w:t>mención</w:t>
      </w:r>
      <w:r>
        <w:rPr>
          <w:color w:val="231F20"/>
          <w:spacing w:val="-10"/>
          <w:sz w:val="20"/>
        </w:rPr>
        <w:t> </w:t>
      </w:r>
      <w:r>
        <w:rPr>
          <w:color w:val="231F20"/>
          <w:sz w:val="20"/>
        </w:rPr>
        <w:t>relativa</w:t>
      </w:r>
      <w:r>
        <w:rPr>
          <w:color w:val="231F20"/>
          <w:spacing w:val="-9"/>
          <w:sz w:val="20"/>
        </w:rPr>
        <w:t> </w:t>
      </w:r>
      <w:r>
        <w:rPr>
          <w:color w:val="231F20"/>
          <w:sz w:val="20"/>
        </w:rPr>
        <w:t>a</w:t>
      </w:r>
      <w:r>
        <w:rPr>
          <w:color w:val="231F20"/>
          <w:spacing w:val="-10"/>
          <w:sz w:val="20"/>
        </w:rPr>
        <w:t> </w:t>
      </w:r>
      <w:r>
        <w:rPr>
          <w:color w:val="231F20"/>
          <w:sz w:val="20"/>
        </w:rPr>
        <w:t>si</w:t>
      </w:r>
      <w:r>
        <w:rPr>
          <w:color w:val="231F20"/>
          <w:spacing w:val="-9"/>
          <w:sz w:val="20"/>
        </w:rPr>
        <w:t> </w:t>
      </w:r>
      <w:r>
        <w:rPr>
          <w:color w:val="231F20"/>
          <w:sz w:val="20"/>
        </w:rPr>
        <w:t>la</w:t>
      </w:r>
      <w:r>
        <w:rPr>
          <w:color w:val="231F20"/>
          <w:spacing w:val="-11"/>
          <w:sz w:val="20"/>
        </w:rPr>
        <w:t> </w:t>
      </w:r>
      <w:r>
        <w:rPr>
          <w:color w:val="231F20"/>
          <w:sz w:val="20"/>
        </w:rPr>
        <w:t>solicitud</w:t>
      </w:r>
      <w:r>
        <w:rPr>
          <w:color w:val="231F20"/>
          <w:spacing w:val="-9"/>
          <w:sz w:val="20"/>
        </w:rPr>
        <w:t> </w:t>
      </w:r>
      <w:r>
        <w:rPr>
          <w:color w:val="231F20"/>
          <w:sz w:val="20"/>
        </w:rPr>
        <w:t>fue</w:t>
      </w:r>
      <w:r>
        <w:rPr>
          <w:color w:val="231F20"/>
          <w:spacing w:val="-10"/>
          <w:sz w:val="20"/>
        </w:rPr>
        <w:t> </w:t>
      </w:r>
      <w:r>
        <w:rPr>
          <w:color w:val="231F20"/>
          <w:sz w:val="20"/>
        </w:rPr>
        <w:t>admitida,</w:t>
      </w:r>
      <w:r>
        <w:rPr>
          <w:color w:val="231F20"/>
          <w:spacing w:val="-9"/>
          <w:sz w:val="20"/>
        </w:rPr>
        <w:t> </w:t>
      </w:r>
      <w:r>
        <w:rPr>
          <w:color w:val="231F20"/>
          <w:sz w:val="20"/>
        </w:rPr>
        <w:t>desechada</w:t>
      </w:r>
      <w:r>
        <w:rPr>
          <w:color w:val="231F20"/>
          <w:spacing w:val="-11"/>
          <w:sz w:val="20"/>
        </w:rPr>
        <w:t> </w:t>
      </w:r>
      <w:r>
        <w:rPr>
          <w:color w:val="231F20"/>
          <w:sz w:val="20"/>
        </w:rPr>
        <w:t>o</w:t>
      </w:r>
      <w:r>
        <w:rPr>
          <w:color w:val="231F20"/>
          <w:spacing w:val="-9"/>
          <w:sz w:val="20"/>
        </w:rPr>
        <w:t> </w:t>
      </w:r>
      <w:r>
        <w:rPr>
          <w:color w:val="231F20"/>
          <w:sz w:val="20"/>
        </w:rPr>
        <w:t>sobreseída,</w:t>
      </w:r>
      <w:r>
        <w:rPr>
          <w:color w:val="231F20"/>
          <w:spacing w:val="-10"/>
          <w:sz w:val="20"/>
        </w:rPr>
        <w:t> </w:t>
      </w:r>
      <w:r>
        <w:rPr>
          <w:color w:val="231F20"/>
          <w:sz w:val="20"/>
        </w:rPr>
        <w:t>así</w:t>
      </w:r>
      <w:r>
        <w:rPr>
          <w:color w:val="231F20"/>
          <w:spacing w:val="-10"/>
          <w:sz w:val="20"/>
        </w:rPr>
        <w:t> </w:t>
      </w:r>
      <w:r>
        <w:rPr>
          <w:color w:val="231F20"/>
          <w:sz w:val="20"/>
        </w:rPr>
        <w:t>como el sustento de la misma,</w:t>
      </w:r>
      <w:r>
        <w:rPr>
          <w:color w:val="231F20"/>
          <w:spacing w:val="-4"/>
          <w:sz w:val="20"/>
        </w:rPr>
        <w:t> </w:t>
      </w:r>
      <w:r>
        <w:rPr>
          <w:color w:val="231F20"/>
          <w:sz w:val="20"/>
        </w:rPr>
        <w:t>y</w:t>
      </w:r>
    </w:p>
    <w:p>
      <w:pPr>
        <w:pStyle w:val="ListParagraph"/>
        <w:numPr>
          <w:ilvl w:val="1"/>
          <w:numId w:val="37"/>
        </w:numPr>
        <w:tabs>
          <w:tab w:pos="1251" w:val="left" w:leader="none"/>
        </w:tabs>
        <w:spacing w:line="240" w:lineRule="auto" w:before="2" w:after="0"/>
        <w:ind w:left="1250" w:right="0" w:hanging="221"/>
        <w:jc w:val="left"/>
        <w:rPr>
          <w:sz w:val="20"/>
        </w:rPr>
      </w:pPr>
      <w:r>
        <w:rPr>
          <w:color w:val="231F20"/>
          <w:sz w:val="20"/>
        </w:rPr>
        <w:t>Una síntesis de los trámites</w:t>
      </w:r>
      <w:r>
        <w:rPr>
          <w:color w:val="231F20"/>
          <w:spacing w:val="-4"/>
          <w:sz w:val="20"/>
        </w:rPr>
        <w:t> </w:t>
      </w:r>
      <w:r>
        <w:rPr>
          <w:color w:val="231F20"/>
          <w:sz w:val="20"/>
        </w:rPr>
        <w:t>realizados.</w:t>
      </w:r>
    </w:p>
    <w:p>
      <w:pPr>
        <w:pStyle w:val="BodyText"/>
        <w:spacing w:before="6"/>
        <w:rPr>
          <w:sz w:val="19"/>
        </w:rPr>
      </w:pPr>
    </w:p>
    <w:p>
      <w:pPr>
        <w:pStyle w:val="Heading2"/>
      </w:pPr>
      <w:bookmarkStart w:name="_TOC_250023" w:id="12"/>
      <w:bookmarkEnd w:id="12"/>
      <w:r>
        <w:rPr>
          <w:color w:val="231F20"/>
        </w:rPr>
        <w:t>Artículo 47.</w:t>
      </w:r>
    </w:p>
    <w:p>
      <w:pPr>
        <w:pStyle w:val="BodyText"/>
        <w:spacing w:before="8"/>
        <w:rPr>
          <w:b/>
          <w:sz w:val="20"/>
        </w:rPr>
      </w:pPr>
    </w:p>
    <w:p>
      <w:pPr>
        <w:pStyle w:val="ListParagraph"/>
        <w:numPr>
          <w:ilvl w:val="0"/>
          <w:numId w:val="38"/>
        </w:numPr>
        <w:tabs>
          <w:tab w:pos="931" w:val="left" w:leader="none"/>
        </w:tabs>
        <w:spacing w:line="232" w:lineRule="auto" w:before="0" w:after="0"/>
        <w:ind w:left="930" w:right="631" w:hanging="260"/>
        <w:jc w:val="both"/>
        <w:rPr>
          <w:sz w:val="22"/>
        </w:rPr>
      </w:pPr>
      <w:r>
        <w:rPr>
          <w:color w:val="231F20"/>
          <w:sz w:val="22"/>
        </w:rPr>
        <w:t>Recibida la solicitud de asunción o atracción presentada por el </w:t>
      </w:r>
      <w:r>
        <w:rPr>
          <w:smallCaps/>
          <w:color w:val="231F20"/>
          <w:sz w:val="22"/>
        </w:rPr>
        <w:t>opl</w:t>
      </w:r>
      <w:r>
        <w:rPr>
          <w:smallCaps w:val="0"/>
          <w:color w:val="231F20"/>
          <w:sz w:val="22"/>
        </w:rPr>
        <w:t>, o de asun- ción, atracción o delegación presentada por los Consejeros Electorales del</w:t>
      </w:r>
      <w:r>
        <w:rPr>
          <w:smallCaps w:val="0"/>
          <w:color w:val="231F20"/>
          <w:spacing w:val="-34"/>
          <w:sz w:val="22"/>
        </w:rPr>
        <w:t> </w:t>
      </w:r>
      <w:r>
        <w:rPr>
          <w:smallCaps w:val="0"/>
          <w:color w:val="231F20"/>
          <w:sz w:val="22"/>
        </w:rPr>
        <w:t>Ins- tituto,</w:t>
      </w:r>
      <w:r>
        <w:rPr>
          <w:smallCaps w:val="0"/>
          <w:color w:val="231F20"/>
          <w:spacing w:val="-10"/>
          <w:sz w:val="22"/>
        </w:rPr>
        <w:t> </w:t>
      </w:r>
      <w:r>
        <w:rPr>
          <w:smallCaps w:val="0"/>
          <w:color w:val="231F20"/>
          <w:sz w:val="22"/>
        </w:rPr>
        <w:t>el</w:t>
      </w:r>
      <w:r>
        <w:rPr>
          <w:smallCaps w:val="0"/>
          <w:color w:val="231F20"/>
          <w:spacing w:val="-10"/>
          <w:sz w:val="22"/>
        </w:rPr>
        <w:t> </w:t>
      </w:r>
      <w:r>
        <w:rPr>
          <w:smallCaps w:val="0"/>
          <w:color w:val="231F20"/>
          <w:sz w:val="22"/>
        </w:rPr>
        <w:t>Secretario</w:t>
      </w:r>
      <w:r>
        <w:rPr>
          <w:smallCaps w:val="0"/>
          <w:color w:val="231F20"/>
          <w:spacing w:val="-9"/>
          <w:sz w:val="22"/>
        </w:rPr>
        <w:t> </w:t>
      </w:r>
      <w:r>
        <w:rPr>
          <w:smallCaps w:val="0"/>
          <w:color w:val="231F20"/>
          <w:sz w:val="22"/>
        </w:rPr>
        <w:t>Ejecutivo,</w:t>
      </w:r>
      <w:r>
        <w:rPr>
          <w:smallCaps w:val="0"/>
          <w:color w:val="231F20"/>
          <w:spacing w:val="-10"/>
          <w:sz w:val="22"/>
        </w:rPr>
        <w:t> </w:t>
      </w:r>
      <w:r>
        <w:rPr>
          <w:smallCaps w:val="0"/>
          <w:color w:val="231F20"/>
          <w:sz w:val="22"/>
        </w:rPr>
        <w:t>por</w:t>
      </w:r>
      <w:r>
        <w:rPr>
          <w:smallCaps w:val="0"/>
          <w:color w:val="231F20"/>
          <w:spacing w:val="-9"/>
          <w:sz w:val="22"/>
        </w:rPr>
        <w:t> </w:t>
      </w:r>
      <w:r>
        <w:rPr>
          <w:smallCaps w:val="0"/>
          <w:color w:val="231F20"/>
          <w:sz w:val="22"/>
        </w:rPr>
        <w:t>sí</w:t>
      </w:r>
      <w:r>
        <w:rPr>
          <w:smallCaps w:val="0"/>
          <w:color w:val="231F20"/>
          <w:spacing w:val="-10"/>
          <w:sz w:val="22"/>
        </w:rPr>
        <w:t> </w:t>
      </w:r>
      <w:r>
        <w:rPr>
          <w:smallCaps w:val="0"/>
          <w:color w:val="231F20"/>
          <w:sz w:val="22"/>
        </w:rPr>
        <w:t>o</w:t>
      </w:r>
      <w:r>
        <w:rPr>
          <w:smallCaps w:val="0"/>
          <w:color w:val="231F20"/>
          <w:spacing w:val="-9"/>
          <w:sz w:val="22"/>
        </w:rPr>
        <w:t> </w:t>
      </w:r>
      <w:r>
        <w:rPr>
          <w:smallCaps w:val="0"/>
          <w:color w:val="231F20"/>
          <w:sz w:val="22"/>
        </w:rPr>
        <w:t>a</w:t>
      </w:r>
      <w:r>
        <w:rPr>
          <w:smallCaps w:val="0"/>
          <w:color w:val="231F20"/>
          <w:spacing w:val="-10"/>
          <w:sz w:val="22"/>
        </w:rPr>
        <w:t> </w:t>
      </w:r>
      <w:r>
        <w:rPr>
          <w:smallCaps w:val="0"/>
          <w:color w:val="231F20"/>
          <w:sz w:val="22"/>
        </w:rPr>
        <w:t>través</w:t>
      </w:r>
      <w:r>
        <w:rPr>
          <w:smallCaps w:val="0"/>
          <w:color w:val="231F20"/>
          <w:spacing w:val="-9"/>
          <w:sz w:val="22"/>
        </w:rPr>
        <w:t> </w:t>
      </w:r>
      <w:r>
        <w:rPr>
          <w:smallCaps w:val="0"/>
          <w:color w:val="231F20"/>
          <w:sz w:val="22"/>
        </w:rPr>
        <w:t>del</w:t>
      </w:r>
      <w:r>
        <w:rPr>
          <w:smallCaps w:val="0"/>
          <w:color w:val="231F20"/>
          <w:spacing w:val="-10"/>
          <w:sz w:val="22"/>
        </w:rPr>
        <w:t> </w:t>
      </w:r>
      <w:r>
        <w:rPr>
          <w:smallCaps w:val="0"/>
          <w:color w:val="231F20"/>
          <w:sz w:val="22"/>
        </w:rPr>
        <w:t>área</w:t>
      </w:r>
      <w:r>
        <w:rPr>
          <w:smallCaps w:val="0"/>
          <w:color w:val="231F20"/>
          <w:spacing w:val="-9"/>
          <w:sz w:val="22"/>
        </w:rPr>
        <w:t> </w:t>
      </w:r>
      <w:r>
        <w:rPr>
          <w:smallCaps w:val="0"/>
          <w:color w:val="231F20"/>
          <w:sz w:val="22"/>
        </w:rPr>
        <w:t>que</w:t>
      </w:r>
      <w:r>
        <w:rPr>
          <w:smallCaps w:val="0"/>
          <w:color w:val="231F20"/>
          <w:spacing w:val="-10"/>
          <w:sz w:val="22"/>
        </w:rPr>
        <w:t> </w:t>
      </w:r>
      <w:r>
        <w:rPr>
          <w:smallCaps w:val="0"/>
          <w:color w:val="231F20"/>
          <w:sz w:val="22"/>
        </w:rPr>
        <w:t>determine,</w:t>
      </w:r>
      <w:r>
        <w:rPr>
          <w:smallCaps w:val="0"/>
          <w:color w:val="231F20"/>
          <w:spacing w:val="-9"/>
          <w:sz w:val="22"/>
        </w:rPr>
        <w:t> </w:t>
      </w:r>
      <w:r>
        <w:rPr>
          <w:smallCaps w:val="0"/>
          <w:color w:val="231F20"/>
          <w:sz w:val="22"/>
        </w:rPr>
        <w:t>deberá:</w:t>
      </w:r>
    </w:p>
    <w:p>
      <w:pPr>
        <w:spacing w:after="0" w:line="232" w:lineRule="auto"/>
        <w:jc w:val="both"/>
        <w:rPr>
          <w:sz w:val="22"/>
        </w:rPr>
        <w:sectPr>
          <w:pgSz w:w="9640" w:h="12480"/>
          <w:pgMar w:header="399" w:footer="543" w:top="640" w:bottom="740" w:left="600" w:right="500"/>
        </w:sectPr>
      </w:pPr>
    </w:p>
    <w:p>
      <w:pPr>
        <w:pStyle w:val="BodyText"/>
        <w:spacing w:before="4"/>
        <w:rPr>
          <w:sz w:val="19"/>
        </w:rPr>
      </w:pPr>
    </w:p>
    <w:p>
      <w:pPr>
        <w:pStyle w:val="ListParagraph"/>
        <w:numPr>
          <w:ilvl w:val="1"/>
          <w:numId w:val="38"/>
        </w:numPr>
        <w:tabs>
          <w:tab w:pos="1534" w:val="left" w:leader="none"/>
        </w:tabs>
        <w:spacing w:line="254" w:lineRule="auto" w:before="100" w:after="0"/>
        <w:ind w:left="1533" w:right="348" w:hanging="220"/>
        <w:jc w:val="both"/>
        <w:rPr>
          <w:sz w:val="20"/>
        </w:rPr>
      </w:pPr>
      <w:r>
        <w:rPr>
          <w:color w:val="231F20"/>
          <w:sz w:val="20"/>
        </w:rPr>
        <w:t>Dentro</w:t>
      </w:r>
      <w:r>
        <w:rPr>
          <w:color w:val="231F20"/>
          <w:spacing w:val="-15"/>
          <w:sz w:val="20"/>
        </w:rPr>
        <w:t> </w:t>
      </w:r>
      <w:r>
        <w:rPr>
          <w:color w:val="231F20"/>
          <w:sz w:val="20"/>
        </w:rPr>
        <w:t>del</w:t>
      </w:r>
      <w:r>
        <w:rPr>
          <w:color w:val="231F20"/>
          <w:spacing w:val="-14"/>
          <w:sz w:val="20"/>
        </w:rPr>
        <w:t> </w:t>
      </w:r>
      <w:r>
        <w:rPr>
          <w:color w:val="231F20"/>
          <w:sz w:val="20"/>
        </w:rPr>
        <w:t>plazo</w:t>
      </w:r>
      <w:r>
        <w:rPr>
          <w:color w:val="231F20"/>
          <w:spacing w:val="-15"/>
          <w:sz w:val="20"/>
        </w:rPr>
        <w:t> </w:t>
      </w:r>
      <w:r>
        <w:rPr>
          <w:color w:val="231F20"/>
          <w:sz w:val="20"/>
        </w:rPr>
        <w:t>de</w:t>
      </w:r>
      <w:r>
        <w:rPr>
          <w:color w:val="231F20"/>
          <w:spacing w:val="-14"/>
          <w:sz w:val="20"/>
        </w:rPr>
        <w:t> </w:t>
      </w:r>
      <w:r>
        <w:rPr>
          <w:color w:val="231F20"/>
          <w:sz w:val="20"/>
        </w:rPr>
        <w:t>dos</w:t>
      </w:r>
      <w:r>
        <w:rPr>
          <w:color w:val="231F20"/>
          <w:spacing w:val="-15"/>
          <w:sz w:val="20"/>
        </w:rPr>
        <w:t> </w:t>
      </w:r>
      <w:r>
        <w:rPr>
          <w:color w:val="231F20"/>
          <w:sz w:val="20"/>
        </w:rPr>
        <w:t>días</w:t>
      </w:r>
      <w:r>
        <w:rPr>
          <w:color w:val="231F20"/>
          <w:spacing w:val="-14"/>
          <w:sz w:val="20"/>
        </w:rPr>
        <w:t> </w:t>
      </w:r>
      <w:r>
        <w:rPr>
          <w:color w:val="231F20"/>
          <w:sz w:val="20"/>
        </w:rPr>
        <w:t>siguientes</w:t>
      </w:r>
      <w:r>
        <w:rPr>
          <w:color w:val="231F20"/>
          <w:spacing w:val="-15"/>
          <w:sz w:val="20"/>
        </w:rPr>
        <w:t> </w:t>
      </w:r>
      <w:r>
        <w:rPr>
          <w:color w:val="231F20"/>
          <w:sz w:val="20"/>
        </w:rPr>
        <w:t>a</w:t>
      </w:r>
      <w:r>
        <w:rPr>
          <w:color w:val="231F20"/>
          <w:spacing w:val="-14"/>
          <w:sz w:val="20"/>
        </w:rPr>
        <w:t> </w:t>
      </w:r>
      <w:r>
        <w:rPr>
          <w:color w:val="231F20"/>
          <w:sz w:val="20"/>
        </w:rPr>
        <w:t>la</w:t>
      </w:r>
      <w:r>
        <w:rPr>
          <w:color w:val="231F20"/>
          <w:spacing w:val="-14"/>
          <w:sz w:val="20"/>
        </w:rPr>
        <w:t> </w:t>
      </w:r>
      <w:r>
        <w:rPr>
          <w:color w:val="231F20"/>
          <w:sz w:val="20"/>
        </w:rPr>
        <w:t>recepción</w:t>
      </w:r>
      <w:r>
        <w:rPr>
          <w:color w:val="231F20"/>
          <w:spacing w:val="-15"/>
          <w:sz w:val="20"/>
        </w:rPr>
        <w:t> </w:t>
      </w:r>
      <w:r>
        <w:rPr>
          <w:color w:val="231F20"/>
          <w:sz w:val="20"/>
        </w:rPr>
        <w:t>de</w:t>
      </w:r>
      <w:r>
        <w:rPr>
          <w:color w:val="231F20"/>
          <w:spacing w:val="-14"/>
          <w:sz w:val="20"/>
        </w:rPr>
        <w:t> </w:t>
      </w:r>
      <w:r>
        <w:rPr>
          <w:color w:val="231F20"/>
          <w:sz w:val="20"/>
        </w:rPr>
        <w:t>la</w:t>
      </w:r>
      <w:r>
        <w:rPr>
          <w:color w:val="231F20"/>
          <w:spacing w:val="-15"/>
          <w:sz w:val="20"/>
        </w:rPr>
        <w:t> </w:t>
      </w:r>
      <w:r>
        <w:rPr>
          <w:color w:val="231F20"/>
          <w:sz w:val="20"/>
        </w:rPr>
        <w:t>solicitud,</w:t>
      </w:r>
      <w:r>
        <w:rPr>
          <w:color w:val="231F20"/>
          <w:spacing w:val="-14"/>
          <w:sz w:val="20"/>
        </w:rPr>
        <w:t> </w:t>
      </w:r>
      <w:r>
        <w:rPr>
          <w:color w:val="231F20"/>
          <w:sz w:val="20"/>
        </w:rPr>
        <w:t>emitir</w:t>
      </w:r>
      <w:r>
        <w:rPr>
          <w:color w:val="231F20"/>
          <w:spacing w:val="-15"/>
          <w:sz w:val="20"/>
        </w:rPr>
        <w:t> </w:t>
      </w:r>
      <w:r>
        <w:rPr>
          <w:color w:val="231F20"/>
          <w:sz w:val="20"/>
        </w:rPr>
        <w:t>el</w:t>
      </w:r>
      <w:r>
        <w:rPr>
          <w:color w:val="231F20"/>
          <w:spacing w:val="-14"/>
          <w:sz w:val="20"/>
        </w:rPr>
        <w:t> </w:t>
      </w:r>
      <w:r>
        <w:rPr>
          <w:color w:val="231F20"/>
          <w:sz w:val="20"/>
        </w:rPr>
        <w:t>acuer- do de registro asignándole el número de expediente que le corresponda; ordenar su</w:t>
      </w:r>
      <w:r>
        <w:rPr>
          <w:color w:val="231F20"/>
          <w:spacing w:val="-7"/>
          <w:sz w:val="20"/>
        </w:rPr>
        <w:t> </w:t>
      </w:r>
      <w:r>
        <w:rPr>
          <w:color w:val="231F20"/>
          <w:sz w:val="20"/>
        </w:rPr>
        <w:t>publicación</w:t>
      </w:r>
      <w:r>
        <w:rPr>
          <w:color w:val="231F20"/>
          <w:spacing w:val="-7"/>
          <w:sz w:val="20"/>
        </w:rPr>
        <w:t> </w:t>
      </w:r>
      <w:r>
        <w:rPr>
          <w:color w:val="231F20"/>
          <w:sz w:val="20"/>
        </w:rPr>
        <w:t>en</w:t>
      </w:r>
      <w:r>
        <w:rPr>
          <w:color w:val="231F20"/>
          <w:spacing w:val="-7"/>
          <w:sz w:val="20"/>
        </w:rPr>
        <w:t> </w:t>
      </w:r>
      <w:r>
        <w:rPr>
          <w:color w:val="231F20"/>
          <w:sz w:val="20"/>
        </w:rPr>
        <w:t>la</w:t>
      </w:r>
      <w:r>
        <w:rPr>
          <w:color w:val="231F20"/>
          <w:spacing w:val="-7"/>
          <w:sz w:val="20"/>
        </w:rPr>
        <w:t> </w:t>
      </w:r>
      <w:r>
        <w:rPr>
          <w:color w:val="231F20"/>
          <w:sz w:val="20"/>
        </w:rPr>
        <w:t>página</w:t>
      </w:r>
      <w:r>
        <w:rPr>
          <w:color w:val="231F20"/>
          <w:spacing w:val="-6"/>
          <w:sz w:val="20"/>
        </w:rPr>
        <w:t> </w:t>
      </w:r>
      <w:r>
        <w:rPr>
          <w:color w:val="231F20"/>
          <w:sz w:val="20"/>
        </w:rPr>
        <w:t>electrónica</w:t>
      </w:r>
      <w:r>
        <w:rPr>
          <w:color w:val="231F20"/>
          <w:spacing w:val="-7"/>
          <w:sz w:val="20"/>
        </w:rPr>
        <w:t> </w:t>
      </w:r>
      <w:r>
        <w:rPr>
          <w:color w:val="231F20"/>
          <w:sz w:val="20"/>
        </w:rPr>
        <w:t>del</w:t>
      </w:r>
      <w:r>
        <w:rPr>
          <w:color w:val="231F20"/>
          <w:spacing w:val="-7"/>
          <w:sz w:val="20"/>
        </w:rPr>
        <w:t> </w:t>
      </w:r>
      <w:r>
        <w:rPr>
          <w:color w:val="231F20"/>
          <w:sz w:val="20"/>
        </w:rPr>
        <w:t>Instituto,</w:t>
      </w:r>
      <w:r>
        <w:rPr>
          <w:color w:val="231F20"/>
          <w:spacing w:val="-7"/>
          <w:sz w:val="20"/>
        </w:rPr>
        <w:t> </w:t>
      </w:r>
      <w:r>
        <w:rPr>
          <w:color w:val="231F20"/>
          <w:sz w:val="20"/>
        </w:rPr>
        <w:t>y</w:t>
      </w:r>
      <w:r>
        <w:rPr>
          <w:color w:val="231F20"/>
          <w:spacing w:val="-7"/>
          <w:sz w:val="20"/>
        </w:rPr>
        <w:t> </w:t>
      </w:r>
      <w:r>
        <w:rPr>
          <w:color w:val="231F20"/>
          <w:sz w:val="20"/>
        </w:rPr>
        <w:t>hacerla</w:t>
      </w:r>
      <w:r>
        <w:rPr>
          <w:color w:val="231F20"/>
          <w:spacing w:val="-6"/>
          <w:sz w:val="20"/>
        </w:rPr>
        <w:t> </w:t>
      </w:r>
      <w:r>
        <w:rPr>
          <w:color w:val="231F20"/>
          <w:sz w:val="20"/>
        </w:rPr>
        <w:t>del</w:t>
      </w:r>
      <w:r>
        <w:rPr>
          <w:color w:val="231F20"/>
          <w:spacing w:val="-7"/>
          <w:sz w:val="20"/>
        </w:rPr>
        <w:t> </w:t>
      </w:r>
      <w:r>
        <w:rPr>
          <w:color w:val="231F20"/>
          <w:sz w:val="20"/>
        </w:rPr>
        <w:t>conocimiento</w:t>
      </w:r>
      <w:r>
        <w:rPr>
          <w:color w:val="231F20"/>
          <w:spacing w:val="-7"/>
          <w:sz w:val="20"/>
        </w:rPr>
        <w:t> </w:t>
      </w:r>
      <w:r>
        <w:rPr>
          <w:color w:val="231F20"/>
          <w:sz w:val="20"/>
        </w:rPr>
        <w:t>de los miembros del Consejo</w:t>
      </w:r>
      <w:r>
        <w:rPr>
          <w:color w:val="231F20"/>
          <w:spacing w:val="-5"/>
          <w:sz w:val="20"/>
        </w:rPr>
        <w:t> </w:t>
      </w:r>
      <w:r>
        <w:rPr>
          <w:color w:val="231F20"/>
          <w:sz w:val="20"/>
        </w:rPr>
        <w:t>General.</w:t>
      </w:r>
    </w:p>
    <w:p>
      <w:pPr>
        <w:pStyle w:val="ListParagraph"/>
        <w:numPr>
          <w:ilvl w:val="1"/>
          <w:numId w:val="38"/>
        </w:numPr>
        <w:tabs>
          <w:tab w:pos="1534" w:val="left" w:leader="none"/>
        </w:tabs>
        <w:spacing w:line="254" w:lineRule="auto" w:before="5" w:after="0"/>
        <w:ind w:left="1533" w:right="347" w:hanging="220"/>
        <w:jc w:val="both"/>
        <w:rPr>
          <w:sz w:val="20"/>
        </w:rPr>
      </w:pPr>
      <w:r>
        <w:rPr>
          <w:color w:val="231F20"/>
          <w:sz w:val="20"/>
        </w:rPr>
        <w:t>En</w:t>
      </w:r>
      <w:r>
        <w:rPr>
          <w:color w:val="231F20"/>
          <w:spacing w:val="-13"/>
          <w:sz w:val="20"/>
        </w:rPr>
        <w:t> </w:t>
      </w:r>
      <w:r>
        <w:rPr>
          <w:color w:val="231F20"/>
          <w:sz w:val="20"/>
        </w:rPr>
        <w:t>caso</w:t>
      </w:r>
      <w:r>
        <w:rPr>
          <w:color w:val="231F20"/>
          <w:spacing w:val="-12"/>
          <w:sz w:val="20"/>
        </w:rPr>
        <w:t> </w:t>
      </w:r>
      <w:r>
        <w:rPr>
          <w:color w:val="231F20"/>
          <w:sz w:val="20"/>
        </w:rPr>
        <w:t>que</w:t>
      </w:r>
      <w:r>
        <w:rPr>
          <w:color w:val="231F20"/>
          <w:spacing w:val="-12"/>
          <w:sz w:val="20"/>
        </w:rPr>
        <w:t> </w:t>
      </w:r>
      <w:r>
        <w:rPr>
          <w:color w:val="231F20"/>
          <w:sz w:val="20"/>
        </w:rPr>
        <w:t>la</w:t>
      </w:r>
      <w:r>
        <w:rPr>
          <w:color w:val="231F20"/>
          <w:spacing w:val="-12"/>
          <w:sz w:val="20"/>
        </w:rPr>
        <w:t> </w:t>
      </w:r>
      <w:r>
        <w:rPr>
          <w:color w:val="231F20"/>
          <w:sz w:val="20"/>
        </w:rPr>
        <w:t>solicitud</w:t>
      </w:r>
      <w:r>
        <w:rPr>
          <w:color w:val="231F20"/>
          <w:spacing w:val="-11"/>
          <w:sz w:val="20"/>
        </w:rPr>
        <w:t> </w:t>
      </w:r>
      <w:r>
        <w:rPr>
          <w:color w:val="231F20"/>
          <w:sz w:val="20"/>
        </w:rPr>
        <w:t>no</w:t>
      </w:r>
      <w:r>
        <w:rPr>
          <w:color w:val="231F20"/>
          <w:spacing w:val="-12"/>
          <w:sz w:val="20"/>
        </w:rPr>
        <w:t> </w:t>
      </w:r>
      <w:r>
        <w:rPr>
          <w:color w:val="231F20"/>
          <w:sz w:val="20"/>
        </w:rPr>
        <w:t>reúna</w:t>
      </w:r>
      <w:r>
        <w:rPr>
          <w:color w:val="231F20"/>
          <w:spacing w:val="-13"/>
          <w:sz w:val="20"/>
        </w:rPr>
        <w:t> </w:t>
      </w:r>
      <w:r>
        <w:rPr>
          <w:color w:val="231F20"/>
          <w:sz w:val="20"/>
        </w:rPr>
        <w:t>los</w:t>
      </w:r>
      <w:r>
        <w:rPr>
          <w:color w:val="231F20"/>
          <w:spacing w:val="-12"/>
          <w:sz w:val="20"/>
        </w:rPr>
        <w:t> </w:t>
      </w:r>
      <w:r>
        <w:rPr>
          <w:color w:val="231F20"/>
          <w:sz w:val="20"/>
        </w:rPr>
        <w:t>requisitos</w:t>
      </w:r>
      <w:r>
        <w:rPr>
          <w:color w:val="231F20"/>
          <w:spacing w:val="-12"/>
          <w:sz w:val="20"/>
        </w:rPr>
        <w:t> </w:t>
      </w:r>
      <w:r>
        <w:rPr>
          <w:color w:val="231F20"/>
          <w:sz w:val="20"/>
        </w:rPr>
        <w:t>previstos</w:t>
      </w:r>
      <w:r>
        <w:rPr>
          <w:color w:val="231F20"/>
          <w:spacing w:val="-12"/>
          <w:sz w:val="20"/>
        </w:rPr>
        <w:t> </w:t>
      </w:r>
      <w:r>
        <w:rPr>
          <w:color w:val="231F20"/>
          <w:sz w:val="20"/>
        </w:rPr>
        <w:t>en</w:t>
      </w:r>
      <w:r>
        <w:rPr>
          <w:color w:val="231F20"/>
          <w:spacing w:val="-12"/>
          <w:sz w:val="20"/>
        </w:rPr>
        <w:t> </w:t>
      </w:r>
      <w:r>
        <w:rPr>
          <w:color w:val="231F20"/>
          <w:sz w:val="20"/>
        </w:rPr>
        <w:t>el</w:t>
      </w:r>
      <w:r>
        <w:rPr>
          <w:color w:val="231F20"/>
          <w:spacing w:val="-12"/>
          <w:sz w:val="20"/>
        </w:rPr>
        <w:t> </w:t>
      </w:r>
      <w:r>
        <w:rPr>
          <w:color w:val="231F20"/>
          <w:sz w:val="20"/>
        </w:rPr>
        <w:t>artículo</w:t>
      </w:r>
      <w:r>
        <w:rPr>
          <w:color w:val="231F20"/>
          <w:spacing w:val="-12"/>
          <w:sz w:val="20"/>
        </w:rPr>
        <w:t> </w:t>
      </w:r>
      <w:r>
        <w:rPr>
          <w:color w:val="231F20"/>
          <w:sz w:val="20"/>
        </w:rPr>
        <w:t>121,</w:t>
      </w:r>
      <w:r>
        <w:rPr>
          <w:color w:val="231F20"/>
          <w:spacing w:val="-13"/>
          <w:sz w:val="20"/>
        </w:rPr>
        <w:t> </w:t>
      </w:r>
      <w:r>
        <w:rPr>
          <w:color w:val="231F20"/>
          <w:sz w:val="20"/>
        </w:rPr>
        <w:t>numeral 4,</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3"/>
          <w:sz w:val="20"/>
        </w:rPr>
        <w:t> </w:t>
      </w:r>
      <w:r>
        <w:rPr>
          <w:smallCaps/>
          <w:color w:val="231F20"/>
          <w:sz w:val="20"/>
        </w:rPr>
        <w:t>l</w:t>
      </w:r>
      <w:r>
        <w:rPr>
          <w:smallCaps w:val="0"/>
          <w:color w:val="231F20"/>
          <w:sz w:val="20"/>
        </w:rPr>
        <w:t>gi</w:t>
      </w:r>
      <w:r>
        <w:rPr>
          <w:smallCaps/>
          <w:color w:val="231F20"/>
          <w:sz w:val="20"/>
        </w:rPr>
        <w:t>pe</w:t>
      </w:r>
      <w:r>
        <w:rPr>
          <w:smallCaps w:val="0"/>
          <w:color w:val="231F20"/>
          <w:sz w:val="20"/>
        </w:rPr>
        <w:t>,</w:t>
      </w:r>
      <w:r>
        <w:rPr>
          <w:smallCaps w:val="0"/>
          <w:color w:val="231F20"/>
          <w:spacing w:val="-5"/>
          <w:sz w:val="20"/>
        </w:rPr>
        <w:t> </w:t>
      </w:r>
      <w:r>
        <w:rPr>
          <w:smallCaps w:val="0"/>
          <w:color w:val="231F20"/>
          <w:sz w:val="20"/>
        </w:rPr>
        <w:t>prevendrá</w:t>
      </w:r>
      <w:r>
        <w:rPr>
          <w:smallCaps w:val="0"/>
          <w:color w:val="231F20"/>
          <w:spacing w:val="-4"/>
          <w:sz w:val="20"/>
        </w:rPr>
        <w:t> </w:t>
      </w:r>
      <w:r>
        <w:rPr>
          <w:smallCaps w:val="0"/>
          <w:color w:val="231F20"/>
          <w:sz w:val="20"/>
        </w:rPr>
        <w:t>al</w:t>
      </w:r>
      <w:r>
        <w:rPr>
          <w:smallCaps w:val="0"/>
          <w:color w:val="231F20"/>
          <w:spacing w:val="-5"/>
          <w:sz w:val="20"/>
        </w:rPr>
        <w:t> </w:t>
      </w:r>
      <w:r>
        <w:rPr>
          <w:smallCaps/>
          <w:color w:val="231F20"/>
          <w:sz w:val="20"/>
        </w:rPr>
        <w:t>opl</w:t>
      </w:r>
      <w:r>
        <w:rPr>
          <w:smallCaps w:val="0"/>
          <w:color w:val="231F20"/>
          <w:spacing w:val="-5"/>
          <w:sz w:val="20"/>
        </w:rPr>
        <w:t> </w:t>
      </w:r>
      <w:r>
        <w:rPr>
          <w:smallCaps w:val="0"/>
          <w:color w:val="231F20"/>
          <w:sz w:val="20"/>
        </w:rPr>
        <w:t>solicitante</w:t>
      </w:r>
      <w:r>
        <w:rPr>
          <w:smallCaps w:val="0"/>
          <w:color w:val="231F20"/>
          <w:spacing w:val="-4"/>
          <w:sz w:val="20"/>
        </w:rPr>
        <w:t> </w:t>
      </w:r>
      <w:r>
        <w:rPr>
          <w:smallCaps w:val="0"/>
          <w:color w:val="231F20"/>
          <w:sz w:val="20"/>
        </w:rPr>
        <w:t>para</w:t>
      </w:r>
      <w:r>
        <w:rPr>
          <w:smallCaps w:val="0"/>
          <w:color w:val="231F20"/>
          <w:spacing w:val="-5"/>
          <w:sz w:val="20"/>
        </w:rPr>
        <w:t> </w:t>
      </w:r>
      <w:r>
        <w:rPr>
          <w:smallCaps w:val="0"/>
          <w:color w:val="231F20"/>
          <w:sz w:val="20"/>
        </w:rPr>
        <w:t>que</w:t>
      </w:r>
      <w:r>
        <w:rPr>
          <w:smallCaps w:val="0"/>
          <w:color w:val="231F20"/>
          <w:spacing w:val="-4"/>
          <w:sz w:val="20"/>
        </w:rPr>
        <w:t> </w:t>
      </w:r>
      <w:r>
        <w:rPr>
          <w:smallCaps w:val="0"/>
          <w:color w:val="231F20"/>
          <w:sz w:val="20"/>
        </w:rPr>
        <w:t>en</w:t>
      </w:r>
      <w:r>
        <w:rPr>
          <w:smallCaps w:val="0"/>
          <w:color w:val="231F20"/>
          <w:spacing w:val="-5"/>
          <w:sz w:val="20"/>
        </w:rPr>
        <w:t> </w:t>
      </w:r>
      <w:r>
        <w:rPr>
          <w:smallCaps w:val="0"/>
          <w:color w:val="231F20"/>
          <w:sz w:val="20"/>
        </w:rPr>
        <w:t>un</w:t>
      </w:r>
      <w:r>
        <w:rPr>
          <w:smallCaps w:val="0"/>
          <w:color w:val="231F20"/>
          <w:spacing w:val="-4"/>
          <w:sz w:val="20"/>
        </w:rPr>
        <w:t> </w:t>
      </w:r>
      <w:r>
        <w:rPr>
          <w:smallCaps w:val="0"/>
          <w:color w:val="231F20"/>
          <w:sz w:val="20"/>
        </w:rPr>
        <w:t>plazo</w:t>
      </w:r>
      <w:r>
        <w:rPr>
          <w:smallCaps w:val="0"/>
          <w:color w:val="231F20"/>
          <w:spacing w:val="-5"/>
          <w:sz w:val="20"/>
        </w:rPr>
        <w:t> </w:t>
      </w:r>
      <w:r>
        <w:rPr>
          <w:smallCaps w:val="0"/>
          <w:color w:val="231F20"/>
          <w:sz w:val="20"/>
        </w:rPr>
        <w:t>no</w:t>
      </w:r>
      <w:r>
        <w:rPr>
          <w:smallCaps w:val="0"/>
          <w:color w:val="231F20"/>
          <w:spacing w:val="-5"/>
          <w:sz w:val="20"/>
        </w:rPr>
        <w:t> </w:t>
      </w:r>
      <w:r>
        <w:rPr>
          <w:smallCaps w:val="0"/>
          <w:color w:val="231F20"/>
          <w:sz w:val="20"/>
        </w:rPr>
        <w:t>mayor</w:t>
      </w:r>
      <w:r>
        <w:rPr>
          <w:smallCaps w:val="0"/>
          <w:color w:val="231F20"/>
          <w:spacing w:val="-4"/>
          <w:sz w:val="20"/>
        </w:rPr>
        <w:t> </w:t>
      </w:r>
      <w:r>
        <w:rPr>
          <w:smallCaps w:val="0"/>
          <w:color w:val="231F20"/>
          <w:sz w:val="20"/>
        </w:rPr>
        <w:t>a</w:t>
      </w:r>
      <w:r>
        <w:rPr>
          <w:smallCaps w:val="0"/>
          <w:color w:val="231F20"/>
          <w:spacing w:val="-5"/>
          <w:sz w:val="20"/>
        </w:rPr>
        <w:t> </w:t>
      </w:r>
      <w:r>
        <w:rPr>
          <w:smallCaps w:val="0"/>
          <w:color w:val="231F20"/>
          <w:sz w:val="20"/>
        </w:rPr>
        <w:t>cuaren- ta y ocho horas, contadas a partir de la notificación de la prevención, subsane la omisión.</w:t>
      </w:r>
    </w:p>
    <w:p>
      <w:pPr>
        <w:pStyle w:val="ListParagraph"/>
        <w:numPr>
          <w:ilvl w:val="1"/>
          <w:numId w:val="38"/>
        </w:numPr>
        <w:tabs>
          <w:tab w:pos="1534" w:val="left" w:leader="none"/>
        </w:tabs>
        <w:spacing w:line="254" w:lineRule="auto" w:before="5" w:after="0"/>
        <w:ind w:left="1533" w:right="350" w:hanging="220"/>
        <w:jc w:val="both"/>
        <w:rPr>
          <w:sz w:val="20"/>
        </w:rPr>
      </w:pPr>
      <w:r>
        <w:rPr>
          <w:color w:val="231F20"/>
          <w:sz w:val="20"/>
        </w:rPr>
        <w:t>En</w:t>
      </w:r>
      <w:r>
        <w:rPr>
          <w:color w:val="231F20"/>
          <w:spacing w:val="-7"/>
          <w:sz w:val="20"/>
        </w:rPr>
        <w:t> </w:t>
      </w:r>
      <w:r>
        <w:rPr>
          <w:color w:val="231F20"/>
          <w:sz w:val="20"/>
        </w:rPr>
        <w:t>caso</w:t>
      </w:r>
      <w:r>
        <w:rPr>
          <w:color w:val="231F20"/>
          <w:spacing w:val="-7"/>
          <w:sz w:val="20"/>
        </w:rPr>
        <w:t> </w:t>
      </w:r>
      <w:r>
        <w:rPr>
          <w:color w:val="231F20"/>
          <w:sz w:val="20"/>
        </w:rPr>
        <w:t>que</w:t>
      </w:r>
      <w:r>
        <w:rPr>
          <w:color w:val="231F20"/>
          <w:spacing w:val="-7"/>
          <w:sz w:val="20"/>
        </w:rPr>
        <w:t> </w:t>
      </w:r>
      <w:r>
        <w:rPr>
          <w:color w:val="231F20"/>
          <w:sz w:val="20"/>
        </w:rPr>
        <w:t>no</w:t>
      </w:r>
      <w:r>
        <w:rPr>
          <w:color w:val="231F20"/>
          <w:spacing w:val="-7"/>
          <w:sz w:val="20"/>
        </w:rPr>
        <w:t> </w:t>
      </w:r>
      <w:r>
        <w:rPr>
          <w:color w:val="231F20"/>
          <w:sz w:val="20"/>
        </w:rPr>
        <w:t>se</w:t>
      </w:r>
      <w:r>
        <w:rPr>
          <w:color w:val="231F20"/>
          <w:spacing w:val="-7"/>
          <w:sz w:val="20"/>
        </w:rPr>
        <w:t> </w:t>
      </w:r>
      <w:r>
        <w:rPr>
          <w:color w:val="231F20"/>
          <w:sz w:val="20"/>
        </w:rPr>
        <w:t>desahogue</w:t>
      </w:r>
      <w:r>
        <w:rPr>
          <w:color w:val="231F20"/>
          <w:spacing w:val="-7"/>
          <w:sz w:val="20"/>
        </w:rPr>
        <w:t> </w:t>
      </w:r>
      <w:r>
        <w:rPr>
          <w:color w:val="231F20"/>
          <w:sz w:val="20"/>
        </w:rPr>
        <w:t>la</w:t>
      </w:r>
      <w:r>
        <w:rPr>
          <w:color w:val="231F20"/>
          <w:spacing w:val="-7"/>
          <w:sz w:val="20"/>
        </w:rPr>
        <w:t> </w:t>
      </w:r>
      <w:r>
        <w:rPr>
          <w:color w:val="231F20"/>
          <w:sz w:val="20"/>
        </w:rPr>
        <w:t>prevención,</w:t>
      </w:r>
      <w:r>
        <w:rPr>
          <w:color w:val="231F20"/>
          <w:spacing w:val="-7"/>
          <w:sz w:val="20"/>
        </w:rPr>
        <w:t> </w:t>
      </w:r>
      <w:r>
        <w:rPr>
          <w:color w:val="231F20"/>
          <w:sz w:val="20"/>
        </w:rPr>
        <w:t>el</w:t>
      </w:r>
      <w:r>
        <w:rPr>
          <w:color w:val="231F20"/>
          <w:spacing w:val="-7"/>
          <w:sz w:val="20"/>
        </w:rPr>
        <w:t> </w:t>
      </w:r>
      <w:r>
        <w:rPr>
          <w:color w:val="231F20"/>
          <w:sz w:val="20"/>
        </w:rPr>
        <w:t>escrito</w:t>
      </w:r>
      <w:r>
        <w:rPr>
          <w:color w:val="231F20"/>
          <w:spacing w:val="-6"/>
          <w:sz w:val="20"/>
        </w:rPr>
        <w:t> </w:t>
      </w:r>
      <w:r>
        <w:rPr>
          <w:color w:val="231F20"/>
          <w:sz w:val="20"/>
        </w:rPr>
        <w:t>de</w:t>
      </w:r>
      <w:r>
        <w:rPr>
          <w:color w:val="231F20"/>
          <w:spacing w:val="-8"/>
          <w:sz w:val="20"/>
        </w:rPr>
        <w:t> </w:t>
      </w:r>
      <w:r>
        <w:rPr>
          <w:color w:val="231F20"/>
          <w:sz w:val="20"/>
        </w:rPr>
        <w:t>solicitud</w:t>
      </w:r>
      <w:r>
        <w:rPr>
          <w:color w:val="231F20"/>
          <w:spacing w:val="-7"/>
          <w:sz w:val="20"/>
        </w:rPr>
        <w:t> </w:t>
      </w:r>
      <w:r>
        <w:rPr>
          <w:color w:val="231F20"/>
          <w:sz w:val="20"/>
        </w:rPr>
        <w:t>se</w:t>
      </w:r>
      <w:r>
        <w:rPr>
          <w:color w:val="231F20"/>
          <w:spacing w:val="-7"/>
          <w:sz w:val="20"/>
        </w:rPr>
        <w:t> </w:t>
      </w:r>
      <w:r>
        <w:rPr>
          <w:color w:val="231F20"/>
          <w:sz w:val="20"/>
        </w:rPr>
        <w:t>tendrá</w:t>
      </w:r>
      <w:r>
        <w:rPr>
          <w:color w:val="231F20"/>
          <w:spacing w:val="-7"/>
          <w:sz w:val="20"/>
        </w:rPr>
        <w:t> </w:t>
      </w:r>
      <w:r>
        <w:rPr>
          <w:color w:val="231F20"/>
          <w:sz w:val="20"/>
        </w:rPr>
        <w:t>por</w:t>
      </w:r>
      <w:r>
        <w:rPr>
          <w:color w:val="231F20"/>
          <w:spacing w:val="-7"/>
          <w:sz w:val="20"/>
        </w:rPr>
        <w:t> </w:t>
      </w:r>
      <w:r>
        <w:rPr>
          <w:color w:val="231F20"/>
          <w:sz w:val="20"/>
        </w:rPr>
        <w:t>no presentado mediante acuerdo debidamente fundado y</w:t>
      </w:r>
      <w:r>
        <w:rPr>
          <w:color w:val="231F20"/>
          <w:spacing w:val="-10"/>
          <w:sz w:val="20"/>
        </w:rPr>
        <w:t> </w:t>
      </w:r>
      <w:r>
        <w:rPr>
          <w:color w:val="231F20"/>
          <w:sz w:val="20"/>
        </w:rPr>
        <w:t>motivado.</w:t>
      </w:r>
    </w:p>
    <w:p>
      <w:pPr>
        <w:pStyle w:val="BodyText"/>
        <w:spacing w:before="5"/>
        <w:rPr>
          <w:sz w:val="18"/>
        </w:rPr>
      </w:pPr>
    </w:p>
    <w:p>
      <w:pPr>
        <w:pStyle w:val="Heading2"/>
        <w:ind w:left="533"/>
      </w:pPr>
      <w:bookmarkStart w:name="_TOC_250022" w:id="13"/>
      <w:bookmarkEnd w:id="13"/>
      <w:r>
        <w:rPr>
          <w:color w:val="231F20"/>
        </w:rPr>
        <w:t>Artículo 48.</w:t>
      </w:r>
    </w:p>
    <w:p>
      <w:pPr>
        <w:pStyle w:val="BodyText"/>
        <w:spacing w:before="8"/>
        <w:rPr>
          <w:b/>
          <w:sz w:val="20"/>
        </w:rPr>
      </w:pPr>
    </w:p>
    <w:p>
      <w:pPr>
        <w:pStyle w:val="ListParagraph"/>
        <w:numPr>
          <w:ilvl w:val="0"/>
          <w:numId w:val="39"/>
        </w:numPr>
        <w:tabs>
          <w:tab w:pos="1214" w:val="left" w:leader="none"/>
        </w:tabs>
        <w:spacing w:line="232" w:lineRule="auto" w:before="0" w:after="0"/>
        <w:ind w:left="1213" w:right="348" w:hanging="260"/>
        <w:jc w:val="both"/>
        <w:rPr>
          <w:sz w:val="22"/>
        </w:rPr>
      </w:pPr>
      <w:r>
        <w:rPr>
          <w:color w:val="231F20"/>
          <w:sz w:val="22"/>
        </w:rPr>
        <w:t>Dentro</w:t>
      </w:r>
      <w:r>
        <w:rPr>
          <w:color w:val="231F20"/>
          <w:spacing w:val="-6"/>
          <w:sz w:val="22"/>
        </w:rPr>
        <w:t> </w:t>
      </w:r>
      <w:r>
        <w:rPr>
          <w:color w:val="231F20"/>
          <w:sz w:val="22"/>
        </w:rPr>
        <w:t>de</w:t>
      </w:r>
      <w:r>
        <w:rPr>
          <w:color w:val="231F20"/>
          <w:spacing w:val="-5"/>
          <w:sz w:val="22"/>
        </w:rPr>
        <w:t> </w:t>
      </w:r>
      <w:r>
        <w:rPr>
          <w:color w:val="231F20"/>
          <w:sz w:val="22"/>
        </w:rPr>
        <w:t>los</w:t>
      </w:r>
      <w:r>
        <w:rPr>
          <w:color w:val="231F20"/>
          <w:spacing w:val="-5"/>
          <w:sz w:val="22"/>
        </w:rPr>
        <w:t> </w:t>
      </w:r>
      <w:r>
        <w:rPr>
          <w:color w:val="231F20"/>
          <w:sz w:val="22"/>
        </w:rPr>
        <w:t>cuatro</w:t>
      </w:r>
      <w:r>
        <w:rPr>
          <w:color w:val="231F20"/>
          <w:spacing w:val="-6"/>
          <w:sz w:val="22"/>
        </w:rPr>
        <w:t> </w:t>
      </w:r>
      <w:r>
        <w:rPr>
          <w:color w:val="231F20"/>
          <w:sz w:val="22"/>
        </w:rPr>
        <w:t>días</w:t>
      </w:r>
      <w:r>
        <w:rPr>
          <w:color w:val="231F20"/>
          <w:spacing w:val="-5"/>
          <w:sz w:val="22"/>
        </w:rPr>
        <w:t> </w:t>
      </w:r>
      <w:r>
        <w:rPr>
          <w:color w:val="231F20"/>
          <w:sz w:val="22"/>
        </w:rPr>
        <w:t>siguientes</w:t>
      </w:r>
      <w:r>
        <w:rPr>
          <w:color w:val="231F20"/>
          <w:spacing w:val="-5"/>
          <w:sz w:val="22"/>
        </w:rPr>
        <w:t> </w:t>
      </w:r>
      <w:r>
        <w:rPr>
          <w:color w:val="231F20"/>
          <w:sz w:val="22"/>
        </w:rPr>
        <w:t>a</w:t>
      </w:r>
      <w:r>
        <w:rPr>
          <w:color w:val="231F20"/>
          <w:spacing w:val="-6"/>
          <w:sz w:val="22"/>
        </w:rPr>
        <w:t> </w:t>
      </w:r>
      <w:r>
        <w:rPr>
          <w:color w:val="231F20"/>
          <w:sz w:val="22"/>
        </w:rPr>
        <w:t>que</w:t>
      </w:r>
      <w:r>
        <w:rPr>
          <w:color w:val="231F20"/>
          <w:spacing w:val="-5"/>
          <w:sz w:val="22"/>
        </w:rPr>
        <w:t> </w:t>
      </w:r>
      <w:r>
        <w:rPr>
          <w:color w:val="231F20"/>
          <w:sz w:val="22"/>
        </w:rPr>
        <w:t>se</w:t>
      </w:r>
      <w:r>
        <w:rPr>
          <w:color w:val="231F20"/>
          <w:spacing w:val="-5"/>
          <w:sz w:val="22"/>
        </w:rPr>
        <w:t> </w:t>
      </w:r>
      <w:r>
        <w:rPr>
          <w:color w:val="231F20"/>
          <w:sz w:val="22"/>
        </w:rPr>
        <w:t>emita</w:t>
      </w:r>
      <w:r>
        <w:rPr>
          <w:color w:val="231F20"/>
          <w:spacing w:val="-6"/>
          <w:sz w:val="22"/>
        </w:rPr>
        <w:t> </w:t>
      </w:r>
      <w:r>
        <w:rPr>
          <w:color w:val="231F20"/>
          <w:sz w:val="22"/>
        </w:rPr>
        <w:t>el</w:t>
      </w:r>
      <w:r>
        <w:rPr>
          <w:color w:val="231F20"/>
          <w:spacing w:val="-5"/>
          <w:sz w:val="22"/>
        </w:rPr>
        <w:t> </w:t>
      </w:r>
      <w:r>
        <w:rPr>
          <w:color w:val="231F20"/>
          <w:sz w:val="22"/>
        </w:rPr>
        <w:t>acuerdo</w:t>
      </w:r>
      <w:r>
        <w:rPr>
          <w:color w:val="231F20"/>
          <w:spacing w:val="-5"/>
          <w:sz w:val="22"/>
        </w:rPr>
        <w:t> </w:t>
      </w:r>
      <w:r>
        <w:rPr>
          <w:color w:val="231F20"/>
          <w:sz w:val="22"/>
        </w:rPr>
        <w:t>de</w:t>
      </w:r>
      <w:r>
        <w:rPr>
          <w:color w:val="231F20"/>
          <w:spacing w:val="-5"/>
          <w:sz w:val="22"/>
        </w:rPr>
        <w:t> </w:t>
      </w:r>
      <w:r>
        <w:rPr>
          <w:color w:val="231F20"/>
          <w:sz w:val="22"/>
        </w:rPr>
        <w:t>recepción</w:t>
      </w:r>
      <w:r>
        <w:rPr>
          <w:color w:val="231F20"/>
          <w:spacing w:val="-6"/>
          <w:sz w:val="22"/>
        </w:rPr>
        <w:t> </w:t>
      </w:r>
      <w:r>
        <w:rPr>
          <w:color w:val="231F20"/>
          <w:sz w:val="22"/>
        </w:rPr>
        <w:t>de la solicitud, o a que se tenga por desahogada la prevención formulada al </w:t>
      </w:r>
      <w:r>
        <w:rPr>
          <w:smallCaps/>
          <w:color w:val="231F20"/>
          <w:sz w:val="22"/>
        </w:rPr>
        <w:t>opl</w:t>
      </w:r>
      <w:r>
        <w:rPr>
          <w:smallCaps w:val="0"/>
          <w:color w:val="231F20"/>
          <w:sz w:val="22"/>
        </w:rPr>
        <w:t>, se deberá emitir un acuerdo en el que se</w:t>
      </w:r>
      <w:r>
        <w:rPr>
          <w:smallCaps w:val="0"/>
          <w:color w:val="231F20"/>
          <w:spacing w:val="-11"/>
          <w:sz w:val="22"/>
        </w:rPr>
        <w:t> </w:t>
      </w:r>
      <w:r>
        <w:rPr>
          <w:smallCaps w:val="0"/>
          <w:color w:val="231F20"/>
          <w:sz w:val="22"/>
        </w:rPr>
        <w:t>determine:</w:t>
      </w:r>
    </w:p>
    <w:p>
      <w:pPr>
        <w:pStyle w:val="BodyText"/>
        <w:spacing w:before="3"/>
      </w:pPr>
    </w:p>
    <w:p>
      <w:pPr>
        <w:pStyle w:val="ListParagraph"/>
        <w:numPr>
          <w:ilvl w:val="1"/>
          <w:numId w:val="39"/>
        </w:numPr>
        <w:tabs>
          <w:tab w:pos="1534" w:val="left" w:leader="none"/>
        </w:tabs>
        <w:spacing w:line="240" w:lineRule="auto" w:before="0" w:after="0"/>
        <w:ind w:left="1533" w:right="0" w:hanging="221"/>
        <w:jc w:val="left"/>
        <w:rPr>
          <w:sz w:val="20"/>
        </w:rPr>
      </w:pPr>
      <w:r>
        <w:rPr>
          <w:color w:val="231F20"/>
          <w:sz w:val="20"/>
        </w:rPr>
        <w:t>La admisión de la solicitud,</w:t>
      </w:r>
      <w:r>
        <w:rPr>
          <w:color w:val="231F20"/>
          <w:spacing w:val="-6"/>
          <w:sz w:val="20"/>
        </w:rPr>
        <w:t> </w:t>
      </w:r>
      <w:r>
        <w:rPr>
          <w:color w:val="231F20"/>
          <w:sz w:val="20"/>
        </w:rPr>
        <w:t>o</w:t>
      </w:r>
    </w:p>
    <w:p>
      <w:pPr>
        <w:pStyle w:val="ListParagraph"/>
        <w:numPr>
          <w:ilvl w:val="1"/>
          <w:numId w:val="39"/>
        </w:numPr>
        <w:tabs>
          <w:tab w:pos="1534" w:val="left" w:leader="none"/>
        </w:tabs>
        <w:spacing w:line="240" w:lineRule="auto" w:before="16" w:after="0"/>
        <w:ind w:left="1533" w:right="0" w:hanging="221"/>
        <w:jc w:val="left"/>
        <w:rPr>
          <w:sz w:val="20"/>
        </w:rPr>
      </w:pPr>
      <w:r>
        <w:rPr>
          <w:color w:val="231F20"/>
          <w:sz w:val="20"/>
        </w:rPr>
        <w:t>El desechamiento por improcedencia de la</w:t>
      </w:r>
      <w:r>
        <w:rPr>
          <w:color w:val="231F20"/>
          <w:spacing w:val="-10"/>
          <w:sz w:val="20"/>
        </w:rPr>
        <w:t> </w:t>
      </w:r>
      <w:r>
        <w:rPr>
          <w:color w:val="231F20"/>
          <w:sz w:val="20"/>
        </w:rPr>
        <w:t>solicitud.</w:t>
      </w:r>
    </w:p>
    <w:p>
      <w:pPr>
        <w:pStyle w:val="BodyText"/>
        <w:spacing w:before="6"/>
        <w:rPr>
          <w:sz w:val="21"/>
        </w:rPr>
      </w:pPr>
    </w:p>
    <w:p>
      <w:pPr>
        <w:pStyle w:val="Heading2"/>
        <w:spacing w:line="213" w:lineRule="auto"/>
        <w:ind w:left="2616" w:right="2090" w:firstLine="1132"/>
      </w:pPr>
      <w:bookmarkStart w:name="_TOC_250021" w:id="14"/>
      <w:r>
        <w:rPr>
          <w:color w:val="231F20"/>
          <w:spacing w:val="-1"/>
        </w:rPr>
        <w:t>C</w:t>
      </w:r>
      <w:r>
        <w:rPr>
          <w:smallCaps/>
          <w:color w:val="231F20"/>
          <w:spacing w:val="-1"/>
          <w:w w:val="114"/>
        </w:rPr>
        <w:t>ap</w:t>
      </w:r>
      <w:r>
        <w:rPr>
          <w:smallCaps w:val="0"/>
          <w:color w:val="231F20"/>
          <w:spacing w:val="-1"/>
          <w:w w:val="104"/>
        </w:rPr>
        <w:t>í</w:t>
      </w:r>
      <w:r>
        <w:rPr>
          <w:smallCaps/>
          <w:color w:val="231F20"/>
          <w:spacing w:val="-1"/>
          <w:w w:val="111"/>
        </w:rPr>
        <w:t>tu</w:t>
      </w:r>
      <w:r>
        <w:rPr>
          <w:smallCaps/>
          <w:color w:val="231F20"/>
          <w:spacing w:val="-5"/>
          <w:w w:val="111"/>
        </w:rPr>
        <w:t>l</w:t>
      </w:r>
      <w:r>
        <w:rPr>
          <w:smallCaps/>
          <w:color w:val="231F20"/>
          <w:w w:val="113"/>
        </w:rPr>
        <w:t>o</w:t>
      </w:r>
      <w:r>
        <w:rPr>
          <w:smallCaps w:val="0"/>
          <w:color w:val="231F20"/>
        </w:rPr>
        <w:t> III. </w:t>
      </w:r>
      <w:r>
        <w:rPr>
          <w:smallCaps w:val="0"/>
          <w:color w:val="58595B"/>
          <w:spacing w:val="-1"/>
        </w:rPr>
        <w:t>P</w:t>
      </w:r>
      <w:r>
        <w:rPr>
          <w:smallCaps/>
          <w:color w:val="58595B"/>
          <w:spacing w:val="-3"/>
          <w:w w:val="116"/>
        </w:rPr>
        <w:t>r</w:t>
      </w:r>
      <w:r>
        <w:rPr>
          <w:smallCaps/>
          <w:color w:val="58595B"/>
          <w:spacing w:val="-1"/>
          <w:w w:val="114"/>
        </w:rPr>
        <w:t>ocedimien</w:t>
      </w:r>
      <w:r>
        <w:rPr>
          <w:smallCaps/>
          <w:color w:val="58595B"/>
          <w:spacing w:val="-7"/>
          <w:w w:val="114"/>
        </w:rPr>
        <w:t>t</w:t>
      </w:r>
      <w:r>
        <w:rPr>
          <w:smallCaps/>
          <w:color w:val="58595B"/>
          <w:w w:val="113"/>
        </w:rPr>
        <w:t>o</w:t>
      </w:r>
      <w:r>
        <w:rPr>
          <w:smallCaps w:val="0"/>
          <w:color w:val="58595B"/>
          <w:spacing w:val="-1"/>
        </w:rPr>
        <w:t> </w:t>
      </w:r>
      <w:r>
        <w:rPr>
          <w:smallCaps/>
          <w:color w:val="58595B"/>
          <w:w w:val="114"/>
        </w:rPr>
        <w:t>de</w:t>
      </w:r>
      <w:r>
        <w:rPr>
          <w:smallCaps w:val="0"/>
          <w:color w:val="58595B"/>
          <w:spacing w:val="-1"/>
        </w:rPr>
        <w:t> </w:t>
      </w:r>
      <w:r>
        <w:rPr>
          <w:smallCaps/>
          <w:color w:val="58595B"/>
          <w:spacing w:val="-1"/>
          <w:w w:val="111"/>
        </w:rPr>
        <w:t>a</w:t>
      </w:r>
      <w:r>
        <w:rPr>
          <w:smallCaps/>
          <w:color w:val="58595B"/>
          <w:spacing w:val="-1"/>
          <w:w w:val="114"/>
        </w:rPr>
        <w:t>sunció</w:t>
      </w:r>
      <w:r>
        <w:rPr>
          <w:smallCaps/>
          <w:color w:val="58595B"/>
          <w:w w:val="114"/>
        </w:rPr>
        <w:t>n</w:t>
      </w:r>
      <w:r>
        <w:rPr>
          <w:smallCaps w:val="0"/>
          <w:color w:val="58595B"/>
          <w:spacing w:val="-1"/>
        </w:rPr>
        <w:t> </w:t>
      </w:r>
      <w:r>
        <w:rPr>
          <w:smallCaps/>
          <w:color w:val="58595B"/>
          <w:spacing w:val="-7"/>
          <w:w w:val="110"/>
        </w:rPr>
        <w:t>t</w:t>
      </w:r>
      <w:r>
        <w:rPr>
          <w:smallCaps/>
          <w:color w:val="58595B"/>
          <w:spacing w:val="-7"/>
          <w:w w:val="113"/>
        </w:rPr>
        <w:t>o</w:t>
      </w:r>
      <w:r>
        <w:rPr>
          <w:smallCaps/>
          <w:color w:val="58595B"/>
          <w:spacing w:val="-15"/>
          <w:w w:val="110"/>
        </w:rPr>
        <w:t>t</w:t>
      </w:r>
      <w:bookmarkEnd w:id="14"/>
      <w:r>
        <w:rPr>
          <w:smallCaps/>
          <w:color w:val="58595B"/>
          <w:w w:val="111"/>
        </w:rPr>
        <w:t>al</w:t>
      </w:r>
    </w:p>
    <w:p>
      <w:pPr>
        <w:pStyle w:val="BodyText"/>
        <w:spacing w:before="11"/>
        <w:rPr>
          <w:b/>
          <w:sz w:val="10"/>
        </w:rPr>
      </w:pPr>
    </w:p>
    <w:p>
      <w:pPr>
        <w:pStyle w:val="Heading2"/>
        <w:spacing w:before="100"/>
        <w:ind w:left="533"/>
      </w:pPr>
      <w:bookmarkStart w:name="_TOC_250020" w:id="15"/>
      <w:bookmarkEnd w:id="15"/>
      <w:r>
        <w:rPr>
          <w:color w:val="231F20"/>
        </w:rPr>
        <w:t>Artículo 49.</w:t>
      </w:r>
    </w:p>
    <w:p>
      <w:pPr>
        <w:pStyle w:val="BodyText"/>
        <w:spacing w:before="8"/>
        <w:rPr>
          <w:b/>
          <w:sz w:val="20"/>
        </w:rPr>
      </w:pPr>
    </w:p>
    <w:p>
      <w:pPr>
        <w:pStyle w:val="ListParagraph"/>
        <w:numPr>
          <w:ilvl w:val="0"/>
          <w:numId w:val="40"/>
        </w:numPr>
        <w:tabs>
          <w:tab w:pos="1214" w:val="left" w:leader="none"/>
        </w:tabs>
        <w:spacing w:line="232" w:lineRule="auto" w:before="1" w:after="0"/>
        <w:ind w:left="1213" w:right="348" w:hanging="260"/>
        <w:jc w:val="both"/>
        <w:rPr>
          <w:sz w:val="22"/>
        </w:rPr>
      </w:pPr>
      <w:r>
        <w:rPr>
          <w:color w:val="231F20"/>
          <w:sz w:val="22"/>
        </w:rPr>
        <w:t>La asunción total de una elección local será procedente en los términos dis- puestos en el artículo 121, numeral 2, incisos a) y b) de la</w:t>
      </w:r>
      <w:r>
        <w:rPr>
          <w:color w:val="231F20"/>
          <w:spacing w:val="-3"/>
          <w:sz w:val="22"/>
        </w:rPr>
        <w:t> </w:t>
      </w:r>
      <w:r>
        <w:rPr>
          <w:smallCaps/>
          <w:color w:val="231F20"/>
          <w:sz w:val="22"/>
        </w:rPr>
        <w:t>l</w:t>
      </w:r>
      <w:r>
        <w:rPr>
          <w:smallCaps w:val="0"/>
          <w:color w:val="231F20"/>
          <w:sz w:val="22"/>
        </w:rPr>
        <w:t>gi</w:t>
      </w:r>
      <w:r>
        <w:rPr>
          <w:smallCaps/>
          <w:color w:val="231F20"/>
          <w:sz w:val="22"/>
        </w:rPr>
        <w:t>pe</w:t>
      </w:r>
      <w:r>
        <w:rPr>
          <w:smallCaps w:val="0"/>
          <w:color w:val="231F20"/>
          <w:sz w:val="22"/>
        </w:rPr>
        <w:t>.</w:t>
      </w:r>
    </w:p>
    <w:p>
      <w:pPr>
        <w:pStyle w:val="BodyText"/>
        <w:spacing w:before="2"/>
        <w:rPr>
          <w:sz w:val="21"/>
        </w:rPr>
      </w:pPr>
    </w:p>
    <w:p>
      <w:pPr>
        <w:pStyle w:val="ListParagraph"/>
        <w:numPr>
          <w:ilvl w:val="0"/>
          <w:numId w:val="40"/>
        </w:numPr>
        <w:tabs>
          <w:tab w:pos="1214" w:val="left" w:leader="none"/>
        </w:tabs>
        <w:spacing w:line="232" w:lineRule="auto" w:before="0" w:after="0"/>
        <w:ind w:left="1213" w:right="351" w:hanging="260"/>
        <w:jc w:val="both"/>
        <w:rPr>
          <w:sz w:val="22"/>
        </w:rPr>
      </w:pPr>
      <w:r>
        <w:rPr>
          <w:color w:val="231F20"/>
          <w:sz w:val="22"/>
        </w:rPr>
        <w:t>La</w:t>
      </w:r>
      <w:r>
        <w:rPr>
          <w:color w:val="231F20"/>
          <w:spacing w:val="-14"/>
          <w:sz w:val="22"/>
        </w:rPr>
        <w:t> </w:t>
      </w:r>
      <w:r>
        <w:rPr>
          <w:color w:val="231F20"/>
          <w:sz w:val="22"/>
        </w:rPr>
        <w:t>solicitud</w:t>
      </w:r>
      <w:r>
        <w:rPr>
          <w:color w:val="231F20"/>
          <w:spacing w:val="-12"/>
          <w:sz w:val="22"/>
        </w:rPr>
        <w:t> </w:t>
      </w:r>
      <w:r>
        <w:rPr>
          <w:color w:val="231F20"/>
          <w:sz w:val="22"/>
        </w:rPr>
        <w:t>de</w:t>
      </w:r>
      <w:r>
        <w:rPr>
          <w:color w:val="231F20"/>
          <w:spacing w:val="-13"/>
          <w:sz w:val="22"/>
        </w:rPr>
        <w:t> </w:t>
      </w:r>
      <w:r>
        <w:rPr>
          <w:color w:val="231F20"/>
          <w:sz w:val="22"/>
        </w:rPr>
        <w:t>asunción</w:t>
      </w:r>
      <w:r>
        <w:rPr>
          <w:color w:val="231F20"/>
          <w:spacing w:val="-12"/>
          <w:sz w:val="22"/>
        </w:rPr>
        <w:t> </w:t>
      </w:r>
      <w:r>
        <w:rPr>
          <w:color w:val="231F20"/>
          <w:sz w:val="22"/>
        </w:rPr>
        <w:t>total</w:t>
      </w:r>
      <w:r>
        <w:rPr>
          <w:color w:val="231F20"/>
          <w:spacing w:val="-13"/>
          <w:sz w:val="22"/>
        </w:rPr>
        <w:t> </w:t>
      </w:r>
      <w:r>
        <w:rPr>
          <w:color w:val="231F20"/>
          <w:sz w:val="22"/>
        </w:rPr>
        <w:t>podrá</w:t>
      </w:r>
      <w:r>
        <w:rPr>
          <w:color w:val="231F20"/>
          <w:spacing w:val="-13"/>
          <w:sz w:val="22"/>
        </w:rPr>
        <w:t> </w:t>
      </w:r>
      <w:r>
        <w:rPr>
          <w:color w:val="231F20"/>
          <w:sz w:val="22"/>
        </w:rPr>
        <w:t>formularse</w:t>
      </w:r>
      <w:r>
        <w:rPr>
          <w:color w:val="231F20"/>
          <w:spacing w:val="-14"/>
          <w:sz w:val="22"/>
        </w:rPr>
        <w:t> </w:t>
      </w:r>
      <w:r>
        <w:rPr>
          <w:color w:val="231F20"/>
          <w:sz w:val="22"/>
        </w:rPr>
        <w:t>por</w:t>
      </w:r>
      <w:r>
        <w:rPr>
          <w:color w:val="231F20"/>
          <w:spacing w:val="-13"/>
          <w:sz w:val="22"/>
        </w:rPr>
        <w:t> </w:t>
      </w:r>
      <w:r>
        <w:rPr>
          <w:color w:val="231F20"/>
          <w:sz w:val="22"/>
        </w:rPr>
        <w:t>al</w:t>
      </w:r>
      <w:r>
        <w:rPr>
          <w:color w:val="231F20"/>
          <w:spacing w:val="-13"/>
          <w:sz w:val="22"/>
        </w:rPr>
        <w:t> </w:t>
      </w:r>
      <w:r>
        <w:rPr>
          <w:color w:val="231F20"/>
          <w:sz w:val="22"/>
        </w:rPr>
        <w:t>menos</w:t>
      </w:r>
      <w:r>
        <w:rPr>
          <w:color w:val="231F20"/>
          <w:spacing w:val="-13"/>
          <w:sz w:val="22"/>
        </w:rPr>
        <w:t> </w:t>
      </w:r>
      <w:r>
        <w:rPr>
          <w:color w:val="231F20"/>
          <w:sz w:val="22"/>
        </w:rPr>
        <w:t>cuatro</w:t>
      </w:r>
      <w:r>
        <w:rPr>
          <w:color w:val="231F20"/>
          <w:spacing w:val="-13"/>
          <w:sz w:val="22"/>
        </w:rPr>
        <w:t> </w:t>
      </w:r>
      <w:r>
        <w:rPr>
          <w:color w:val="231F20"/>
          <w:sz w:val="22"/>
        </w:rPr>
        <w:t>Consejeros Electorales del Instituto, o por los </w:t>
      </w:r>
      <w:r>
        <w:rPr>
          <w:smallCaps/>
          <w:color w:val="231F20"/>
          <w:sz w:val="22"/>
        </w:rPr>
        <w:t>opl</w:t>
      </w:r>
      <w:r>
        <w:rPr>
          <w:smallCaps w:val="0"/>
          <w:color w:val="231F20"/>
          <w:sz w:val="22"/>
        </w:rPr>
        <w:t>, con la aprobación de la mayoría de los integrantes del Órgano Superior de</w:t>
      </w:r>
      <w:r>
        <w:rPr>
          <w:smallCaps w:val="0"/>
          <w:color w:val="231F20"/>
          <w:spacing w:val="-8"/>
          <w:sz w:val="22"/>
        </w:rPr>
        <w:t> </w:t>
      </w:r>
      <w:r>
        <w:rPr>
          <w:smallCaps w:val="0"/>
          <w:color w:val="231F20"/>
          <w:sz w:val="22"/>
        </w:rPr>
        <w:t>Dirección.</w:t>
      </w:r>
    </w:p>
    <w:p>
      <w:pPr>
        <w:pStyle w:val="Heading2"/>
        <w:spacing w:before="233"/>
        <w:ind w:left="533"/>
      </w:pPr>
      <w:bookmarkStart w:name="_TOC_250019" w:id="16"/>
      <w:bookmarkEnd w:id="16"/>
      <w:r>
        <w:rPr>
          <w:color w:val="231F20"/>
        </w:rPr>
        <w:t>Artículo 50.</w:t>
      </w:r>
    </w:p>
    <w:p>
      <w:pPr>
        <w:pStyle w:val="BodyText"/>
        <w:spacing w:before="9"/>
        <w:rPr>
          <w:b/>
          <w:sz w:val="20"/>
        </w:rPr>
      </w:pPr>
    </w:p>
    <w:p>
      <w:pPr>
        <w:pStyle w:val="ListParagraph"/>
        <w:numPr>
          <w:ilvl w:val="0"/>
          <w:numId w:val="41"/>
        </w:numPr>
        <w:tabs>
          <w:tab w:pos="1214" w:val="left" w:leader="none"/>
        </w:tabs>
        <w:spacing w:line="232" w:lineRule="auto" w:before="0" w:after="0"/>
        <w:ind w:left="1213" w:right="347" w:hanging="260"/>
        <w:jc w:val="both"/>
        <w:rPr>
          <w:sz w:val="22"/>
        </w:rPr>
      </w:pPr>
      <w:r>
        <w:rPr>
          <w:color w:val="231F20"/>
          <w:sz w:val="22"/>
        </w:rPr>
        <w:t>Admitida</w:t>
      </w:r>
      <w:r>
        <w:rPr>
          <w:color w:val="231F20"/>
          <w:spacing w:val="-11"/>
          <w:sz w:val="22"/>
        </w:rPr>
        <w:t> </w:t>
      </w:r>
      <w:r>
        <w:rPr>
          <w:color w:val="231F20"/>
          <w:sz w:val="22"/>
        </w:rPr>
        <w:t>la</w:t>
      </w:r>
      <w:r>
        <w:rPr>
          <w:color w:val="231F20"/>
          <w:spacing w:val="-12"/>
          <w:sz w:val="22"/>
        </w:rPr>
        <w:t> </w:t>
      </w:r>
      <w:r>
        <w:rPr>
          <w:color w:val="231F20"/>
          <w:sz w:val="22"/>
        </w:rPr>
        <w:t>solicitud,</w:t>
      </w:r>
      <w:r>
        <w:rPr>
          <w:color w:val="231F20"/>
          <w:spacing w:val="-11"/>
          <w:sz w:val="22"/>
        </w:rPr>
        <w:t> </w:t>
      </w:r>
      <w:r>
        <w:rPr>
          <w:color w:val="231F20"/>
          <w:sz w:val="22"/>
        </w:rPr>
        <w:t>se</w:t>
      </w:r>
      <w:r>
        <w:rPr>
          <w:color w:val="231F20"/>
          <w:spacing w:val="-11"/>
          <w:sz w:val="22"/>
        </w:rPr>
        <w:t> </w:t>
      </w:r>
      <w:r>
        <w:rPr>
          <w:color w:val="231F20"/>
          <w:sz w:val="22"/>
        </w:rPr>
        <w:t>citará</w:t>
      </w:r>
      <w:r>
        <w:rPr>
          <w:color w:val="231F20"/>
          <w:spacing w:val="-12"/>
          <w:sz w:val="22"/>
        </w:rPr>
        <w:t> </w:t>
      </w:r>
      <w:r>
        <w:rPr>
          <w:color w:val="231F20"/>
          <w:sz w:val="22"/>
        </w:rPr>
        <w:t>al</w:t>
      </w:r>
      <w:r>
        <w:rPr>
          <w:color w:val="231F20"/>
          <w:spacing w:val="-13"/>
          <w:sz w:val="22"/>
        </w:rPr>
        <w:t> </w:t>
      </w:r>
      <w:r>
        <w:rPr>
          <w:smallCaps/>
          <w:color w:val="231F20"/>
          <w:sz w:val="22"/>
        </w:rPr>
        <w:t>opl</w:t>
      </w:r>
      <w:r>
        <w:rPr>
          <w:smallCaps w:val="0"/>
          <w:color w:val="231F20"/>
          <w:sz w:val="22"/>
        </w:rPr>
        <w:t>,</w:t>
      </w:r>
      <w:r>
        <w:rPr>
          <w:smallCaps w:val="0"/>
          <w:color w:val="231F20"/>
          <w:spacing w:val="-11"/>
          <w:sz w:val="22"/>
        </w:rPr>
        <w:t> </w:t>
      </w:r>
      <w:r>
        <w:rPr>
          <w:smallCaps w:val="0"/>
          <w:color w:val="231F20"/>
          <w:sz w:val="22"/>
        </w:rPr>
        <w:t>por</w:t>
      </w:r>
      <w:r>
        <w:rPr>
          <w:smallCaps w:val="0"/>
          <w:color w:val="231F20"/>
          <w:spacing w:val="-12"/>
          <w:sz w:val="22"/>
        </w:rPr>
        <w:t> </w:t>
      </w:r>
      <w:r>
        <w:rPr>
          <w:smallCaps w:val="0"/>
          <w:color w:val="231F20"/>
          <w:sz w:val="22"/>
        </w:rPr>
        <w:t>conducto</w:t>
      </w:r>
      <w:r>
        <w:rPr>
          <w:smallCaps w:val="0"/>
          <w:color w:val="231F20"/>
          <w:spacing w:val="-12"/>
          <w:sz w:val="22"/>
        </w:rPr>
        <w:t> </w:t>
      </w:r>
      <w:r>
        <w:rPr>
          <w:smallCaps w:val="0"/>
          <w:color w:val="231F20"/>
          <w:sz w:val="22"/>
        </w:rPr>
        <w:t>de</w:t>
      </w:r>
      <w:r>
        <w:rPr>
          <w:smallCaps w:val="0"/>
          <w:color w:val="231F20"/>
          <w:spacing w:val="-11"/>
          <w:sz w:val="22"/>
        </w:rPr>
        <w:t> </w:t>
      </w:r>
      <w:r>
        <w:rPr>
          <w:smallCaps w:val="0"/>
          <w:color w:val="231F20"/>
          <w:sz w:val="22"/>
        </w:rPr>
        <w:t>su</w:t>
      </w:r>
      <w:r>
        <w:rPr>
          <w:smallCaps w:val="0"/>
          <w:color w:val="231F20"/>
          <w:spacing w:val="-12"/>
          <w:sz w:val="22"/>
        </w:rPr>
        <w:t> </w:t>
      </w:r>
      <w:r>
        <w:rPr>
          <w:smallCaps w:val="0"/>
          <w:color w:val="231F20"/>
          <w:sz w:val="22"/>
        </w:rPr>
        <w:t>Secretario</w:t>
      </w:r>
      <w:r>
        <w:rPr>
          <w:smallCaps w:val="0"/>
          <w:color w:val="231F20"/>
          <w:spacing w:val="-12"/>
          <w:sz w:val="22"/>
        </w:rPr>
        <w:t> </w:t>
      </w:r>
      <w:r>
        <w:rPr>
          <w:smallCaps w:val="0"/>
          <w:color w:val="231F20"/>
          <w:sz w:val="22"/>
        </w:rPr>
        <w:t>Ejecutivo,</w:t>
      </w:r>
      <w:r>
        <w:rPr>
          <w:smallCaps w:val="0"/>
          <w:color w:val="231F20"/>
          <w:spacing w:val="-11"/>
          <w:sz w:val="22"/>
        </w:rPr>
        <w:t> </w:t>
      </w:r>
      <w:r>
        <w:rPr>
          <w:smallCaps w:val="0"/>
          <w:color w:val="231F20"/>
          <w:sz w:val="22"/>
        </w:rPr>
        <w:t>a una</w:t>
      </w:r>
      <w:r>
        <w:rPr>
          <w:smallCaps w:val="0"/>
          <w:color w:val="231F20"/>
          <w:spacing w:val="-15"/>
          <w:sz w:val="22"/>
        </w:rPr>
        <w:t> </w:t>
      </w:r>
      <w:r>
        <w:rPr>
          <w:smallCaps w:val="0"/>
          <w:color w:val="231F20"/>
          <w:sz w:val="22"/>
        </w:rPr>
        <w:t>audiencia</w:t>
      </w:r>
      <w:r>
        <w:rPr>
          <w:smallCaps w:val="0"/>
          <w:color w:val="231F20"/>
          <w:spacing w:val="-15"/>
          <w:sz w:val="22"/>
        </w:rPr>
        <w:t> </w:t>
      </w:r>
      <w:r>
        <w:rPr>
          <w:smallCaps w:val="0"/>
          <w:color w:val="231F20"/>
          <w:sz w:val="22"/>
        </w:rPr>
        <w:t>de</w:t>
      </w:r>
      <w:r>
        <w:rPr>
          <w:smallCaps w:val="0"/>
          <w:color w:val="231F20"/>
          <w:spacing w:val="-14"/>
          <w:sz w:val="22"/>
        </w:rPr>
        <w:t> </w:t>
      </w:r>
      <w:r>
        <w:rPr>
          <w:smallCaps w:val="0"/>
          <w:color w:val="231F20"/>
          <w:sz w:val="22"/>
        </w:rPr>
        <w:t>pruebas</w:t>
      </w:r>
      <w:r>
        <w:rPr>
          <w:smallCaps w:val="0"/>
          <w:color w:val="231F20"/>
          <w:spacing w:val="-15"/>
          <w:sz w:val="22"/>
        </w:rPr>
        <w:t> </w:t>
      </w:r>
      <w:r>
        <w:rPr>
          <w:smallCaps w:val="0"/>
          <w:color w:val="231F20"/>
          <w:sz w:val="22"/>
        </w:rPr>
        <w:t>que</w:t>
      </w:r>
      <w:r>
        <w:rPr>
          <w:smallCaps w:val="0"/>
          <w:color w:val="231F20"/>
          <w:spacing w:val="-14"/>
          <w:sz w:val="22"/>
        </w:rPr>
        <w:t> </w:t>
      </w:r>
      <w:r>
        <w:rPr>
          <w:smallCaps w:val="0"/>
          <w:color w:val="231F20"/>
          <w:sz w:val="22"/>
        </w:rPr>
        <w:t>tendrá</w:t>
      </w:r>
      <w:r>
        <w:rPr>
          <w:smallCaps w:val="0"/>
          <w:color w:val="231F20"/>
          <w:spacing w:val="-15"/>
          <w:sz w:val="22"/>
        </w:rPr>
        <w:t> </w:t>
      </w:r>
      <w:r>
        <w:rPr>
          <w:smallCaps w:val="0"/>
          <w:color w:val="231F20"/>
          <w:sz w:val="22"/>
        </w:rPr>
        <w:t>lugar</w:t>
      </w:r>
      <w:r>
        <w:rPr>
          <w:smallCaps w:val="0"/>
          <w:color w:val="231F20"/>
          <w:spacing w:val="-14"/>
          <w:sz w:val="22"/>
        </w:rPr>
        <w:t> </w:t>
      </w:r>
      <w:r>
        <w:rPr>
          <w:smallCaps w:val="0"/>
          <w:color w:val="231F20"/>
          <w:sz w:val="22"/>
        </w:rPr>
        <w:t>dentro</w:t>
      </w:r>
      <w:r>
        <w:rPr>
          <w:smallCaps w:val="0"/>
          <w:color w:val="231F20"/>
          <w:spacing w:val="-15"/>
          <w:sz w:val="22"/>
        </w:rPr>
        <w:t> </w:t>
      </w:r>
      <w:r>
        <w:rPr>
          <w:smallCaps w:val="0"/>
          <w:color w:val="231F20"/>
          <w:sz w:val="22"/>
        </w:rPr>
        <w:t>del</w:t>
      </w:r>
      <w:r>
        <w:rPr>
          <w:smallCaps w:val="0"/>
          <w:color w:val="231F20"/>
          <w:spacing w:val="-15"/>
          <w:sz w:val="22"/>
        </w:rPr>
        <w:t> </w:t>
      </w:r>
      <w:r>
        <w:rPr>
          <w:smallCaps w:val="0"/>
          <w:color w:val="231F20"/>
          <w:sz w:val="22"/>
        </w:rPr>
        <w:t>plazo</w:t>
      </w:r>
      <w:r>
        <w:rPr>
          <w:smallCaps w:val="0"/>
          <w:color w:val="231F20"/>
          <w:spacing w:val="-14"/>
          <w:sz w:val="22"/>
        </w:rPr>
        <w:t> </w:t>
      </w:r>
      <w:r>
        <w:rPr>
          <w:smallCaps w:val="0"/>
          <w:color w:val="231F20"/>
          <w:sz w:val="22"/>
        </w:rPr>
        <w:t>de</w:t>
      </w:r>
      <w:r>
        <w:rPr>
          <w:smallCaps w:val="0"/>
          <w:color w:val="231F20"/>
          <w:spacing w:val="-15"/>
          <w:sz w:val="22"/>
        </w:rPr>
        <w:t> </w:t>
      </w:r>
      <w:r>
        <w:rPr>
          <w:smallCaps w:val="0"/>
          <w:color w:val="231F20"/>
          <w:sz w:val="22"/>
        </w:rPr>
        <w:t>diez</w:t>
      </w:r>
      <w:r>
        <w:rPr>
          <w:smallCaps w:val="0"/>
          <w:color w:val="231F20"/>
          <w:spacing w:val="-14"/>
          <w:sz w:val="22"/>
        </w:rPr>
        <w:t> </w:t>
      </w:r>
      <w:r>
        <w:rPr>
          <w:smallCaps w:val="0"/>
          <w:color w:val="231F20"/>
          <w:sz w:val="22"/>
        </w:rPr>
        <w:t>días</w:t>
      </w:r>
      <w:r>
        <w:rPr>
          <w:smallCaps w:val="0"/>
          <w:color w:val="231F20"/>
          <w:spacing w:val="-15"/>
          <w:sz w:val="22"/>
        </w:rPr>
        <w:t> </w:t>
      </w:r>
      <w:r>
        <w:rPr>
          <w:smallCaps w:val="0"/>
          <w:color w:val="231F20"/>
          <w:sz w:val="22"/>
        </w:rPr>
        <w:t>hábiles posteriores a su notificación. En el mismo acuerdo de admisión se ordenará la investigación</w:t>
      </w:r>
      <w:r>
        <w:rPr>
          <w:smallCaps w:val="0"/>
          <w:color w:val="231F20"/>
          <w:spacing w:val="-10"/>
          <w:sz w:val="22"/>
        </w:rPr>
        <w:t> </w:t>
      </w:r>
      <w:r>
        <w:rPr>
          <w:smallCaps w:val="0"/>
          <w:color w:val="231F20"/>
          <w:sz w:val="22"/>
        </w:rPr>
        <w:t>que</w:t>
      </w:r>
      <w:r>
        <w:rPr>
          <w:smallCaps w:val="0"/>
          <w:color w:val="231F20"/>
          <w:spacing w:val="-10"/>
          <w:sz w:val="22"/>
        </w:rPr>
        <w:t> </w:t>
      </w:r>
      <w:r>
        <w:rPr>
          <w:smallCaps w:val="0"/>
          <w:color w:val="231F20"/>
          <w:sz w:val="22"/>
        </w:rPr>
        <w:t>corresponda</w:t>
      </w:r>
      <w:r>
        <w:rPr>
          <w:smallCaps w:val="0"/>
          <w:color w:val="231F20"/>
          <w:spacing w:val="-9"/>
          <w:sz w:val="22"/>
        </w:rPr>
        <w:t> </w:t>
      </w:r>
      <w:r>
        <w:rPr>
          <w:smallCaps w:val="0"/>
          <w:color w:val="231F20"/>
          <w:sz w:val="22"/>
        </w:rPr>
        <w:t>a</w:t>
      </w:r>
      <w:r>
        <w:rPr>
          <w:smallCaps w:val="0"/>
          <w:color w:val="231F20"/>
          <w:spacing w:val="-10"/>
          <w:sz w:val="22"/>
        </w:rPr>
        <w:t> </w:t>
      </w:r>
      <w:r>
        <w:rPr>
          <w:smallCaps w:val="0"/>
          <w:color w:val="231F20"/>
          <w:sz w:val="22"/>
        </w:rPr>
        <w:t>fin</w:t>
      </w:r>
      <w:r>
        <w:rPr>
          <w:smallCaps w:val="0"/>
          <w:color w:val="231F20"/>
          <w:spacing w:val="-10"/>
          <w:sz w:val="22"/>
        </w:rPr>
        <w:t> </w:t>
      </w:r>
      <w:r>
        <w:rPr>
          <w:smallCaps w:val="0"/>
          <w:color w:val="231F20"/>
          <w:sz w:val="22"/>
        </w:rPr>
        <w:t>de</w:t>
      </w:r>
      <w:r>
        <w:rPr>
          <w:smallCaps w:val="0"/>
          <w:color w:val="231F20"/>
          <w:spacing w:val="-9"/>
          <w:sz w:val="22"/>
        </w:rPr>
        <w:t> </w:t>
      </w:r>
      <w:r>
        <w:rPr>
          <w:smallCaps w:val="0"/>
          <w:color w:val="231F20"/>
          <w:sz w:val="22"/>
        </w:rPr>
        <w:t>recabar</w:t>
      </w:r>
      <w:r>
        <w:rPr>
          <w:smallCaps w:val="0"/>
          <w:color w:val="231F20"/>
          <w:spacing w:val="-10"/>
          <w:sz w:val="22"/>
        </w:rPr>
        <w:t> </w:t>
      </w:r>
      <w:r>
        <w:rPr>
          <w:smallCaps w:val="0"/>
          <w:color w:val="231F20"/>
          <w:sz w:val="22"/>
        </w:rPr>
        <w:t>las</w:t>
      </w:r>
      <w:r>
        <w:rPr>
          <w:smallCaps w:val="0"/>
          <w:color w:val="231F20"/>
          <w:spacing w:val="-10"/>
          <w:sz w:val="22"/>
        </w:rPr>
        <w:t> </w:t>
      </w:r>
      <w:r>
        <w:rPr>
          <w:smallCaps w:val="0"/>
          <w:color w:val="231F20"/>
          <w:sz w:val="22"/>
        </w:rPr>
        <w:t>pruebas</w:t>
      </w:r>
      <w:r>
        <w:rPr>
          <w:smallCaps w:val="0"/>
          <w:color w:val="231F20"/>
          <w:spacing w:val="-10"/>
          <w:sz w:val="22"/>
        </w:rPr>
        <w:t> </w:t>
      </w:r>
      <w:r>
        <w:rPr>
          <w:smallCaps w:val="0"/>
          <w:color w:val="231F20"/>
          <w:sz w:val="22"/>
        </w:rPr>
        <w:t>acorde</w:t>
      </w:r>
      <w:r>
        <w:rPr>
          <w:smallCaps w:val="0"/>
          <w:color w:val="231F20"/>
          <w:spacing w:val="-10"/>
          <w:sz w:val="22"/>
        </w:rPr>
        <w:t> </w:t>
      </w:r>
      <w:r>
        <w:rPr>
          <w:smallCaps w:val="0"/>
          <w:color w:val="231F20"/>
          <w:sz w:val="22"/>
        </w:rPr>
        <w:t>a</w:t>
      </w:r>
      <w:r>
        <w:rPr>
          <w:smallCaps w:val="0"/>
          <w:color w:val="231F20"/>
          <w:spacing w:val="-9"/>
          <w:sz w:val="22"/>
        </w:rPr>
        <w:t> </w:t>
      </w:r>
      <w:r>
        <w:rPr>
          <w:smallCaps w:val="0"/>
          <w:color w:val="231F20"/>
          <w:sz w:val="22"/>
        </w:rPr>
        <w:t>los</w:t>
      </w:r>
      <w:r>
        <w:rPr>
          <w:smallCaps w:val="0"/>
          <w:color w:val="231F20"/>
          <w:spacing w:val="-10"/>
          <w:sz w:val="22"/>
        </w:rPr>
        <w:t> </w:t>
      </w:r>
      <w:r>
        <w:rPr>
          <w:smallCaps w:val="0"/>
          <w:color w:val="231F20"/>
          <w:sz w:val="22"/>
        </w:rPr>
        <w:t>hechos narrados</w:t>
      </w:r>
      <w:r>
        <w:rPr>
          <w:smallCaps w:val="0"/>
          <w:color w:val="231F20"/>
          <w:spacing w:val="-8"/>
          <w:sz w:val="22"/>
        </w:rPr>
        <w:t> </w:t>
      </w:r>
      <w:r>
        <w:rPr>
          <w:smallCaps w:val="0"/>
          <w:color w:val="231F20"/>
          <w:sz w:val="22"/>
        </w:rPr>
        <w:t>por</w:t>
      </w:r>
      <w:r>
        <w:rPr>
          <w:smallCaps w:val="0"/>
          <w:color w:val="231F20"/>
          <w:spacing w:val="-7"/>
          <w:sz w:val="22"/>
        </w:rPr>
        <w:t> </w:t>
      </w:r>
      <w:r>
        <w:rPr>
          <w:smallCaps w:val="0"/>
          <w:color w:val="231F20"/>
          <w:sz w:val="22"/>
        </w:rPr>
        <w:t>los</w:t>
      </w:r>
      <w:r>
        <w:rPr>
          <w:smallCaps w:val="0"/>
          <w:color w:val="231F20"/>
          <w:spacing w:val="-7"/>
          <w:sz w:val="22"/>
        </w:rPr>
        <w:t> </w:t>
      </w:r>
      <w:r>
        <w:rPr>
          <w:smallCaps w:val="0"/>
          <w:color w:val="231F20"/>
          <w:sz w:val="22"/>
        </w:rPr>
        <w:t>solicitantes,</w:t>
      </w:r>
      <w:r>
        <w:rPr>
          <w:smallCaps w:val="0"/>
          <w:color w:val="231F20"/>
          <w:spacing w:val="-7"/>
          <w:sz w:val="22"/>
        </w:rPr>
        <w:t> </w:t>
      </w:r>
      <w:r>
        <w:rPr>
          <w:smallCaps w:val="0"/>
          <w:color w:val="231F20"/>
          <w:sz w:val="22"/>
        </w:rPr>
        <w:t>cumpliendo</w:t>
      </w:r>
      <w:r>
        <w:rPr>
          <w:smallCaps w:val="0"/>
          <w:color w:val="231F20"/>
          <w:spacing w:val="-7"/>
          <w:sz w:val="22"/>
        </w:rPr>
        <w:t> </w:t>
      </w:r>
      <w:r>
        <w:rPr>
          <w:smallCaps w:val="0"/>
          <w:color w:val="231F20"/>
          <w:sz w:val="22"/>
        </w:rPr>
        <w:t>en</w:t>
      </w:r>
      <w:r>
        <w:rPr>
          <w:smallCaps w:val="0"/>
          <w:color w:val="231F20"/>
          <w:spacing w:val="-7"/>
          <w:sz w:val="22"/>
        </w:rPr>
        <w:t> </w:t>
      </w:r>
      <w:r>
        <w:rPr>
          <w:smallCaps w:val="0"/>
          <w:color w:val="231F20"/>
          <w:sz w:val="22"/>
        </w:rPr>
        <w:t>todo</w:t>
      </w:r>
      <w:r>
        <w:rPr>
          <w:smallCaps w:val="0"/>
          <w:color w:val="231F20"/>
          <w:spacing w:val="-7"/>
          <w:sz w:val="22"/>
        </w:rPr>
        <w:t> </w:t>
      </w:r>
      <w:r>
        <w:rPr>
          <w:smallCaps w:val="0"/>
          <w:color w:val="231F20"/>
          <w:sz w:val="22"/>
        </w:rPr>
        <w:t>momento</w:t>
      </w:r>
      <w:r>
        <w:rPr>
          <w:smallCaps w:val="0"/>
          <w:color w:val="231F20"/>
          <w:spacing w:val="-7"/>
          <w:sz w:val="22"/>
        </w:rPr>
        <w:t> </w:t>
      </w:r>
      <w:r>
        <w:rPr>
          <w:smallCaps w:val="0"/>
          <w:color w:val="231F20"/>
          <w:sz w:val="22"/>
        </w:rPr>
        <w:t>con</w:t>
      </w:r>
      <w:r>
        <w:rPr>
          <w:smallCaps w:val="0"/>
          <w:color w:val="231F20"/>
          <w:spacing w:val="-8"/>
          <w:sz w:val="22"/>
        </w:rPr>
        <w:t> </w:t>
      </w:r>
      <w:r>
        <w:rPr>
          <w:smallCaps w:val="0"/>
          <w:color w:val="231F20"/>
          <w:sz w:val="22"/>
        </w:rPr>
        <w:t>lo</w:t>
      </w:r>
      <w:r>
        <w:rPr>
          <w:smallCaps w:val="0"/>
          <w:color w:val="231F20"/>
          <w:spacing w:val="-7"/>
          <w:sz w:val="22"/>
        </w:rPr>
        <w:t> </w:t>
      </w:r>
      <w:r>
        <w:rPr>
          <w:smallCaps w:val="0"/>
          <w:color w:val="231F20"/>
          <w:sz w:val="22"/>
        </w:rPr>
        <w:t>establecido en el artículo 121, numeral 11 de la</w:t>
      </w:r>
      <w:r>
        <w:rPr>
          <w:smallCaps w:val="0"/>
          <w:color w:val="231F20"/>
          <w:spacing w:val="-2"/>
          <w:sz w:val="22"/>
        </w:rPr>
        <w:t> </w:t>
      </w:r>
      <w:r>
        <w:rPr>
          <w:smallCaps/>
          <w:color w:val="231F20"/>
          <w:sz w:val="22"/>
        </w:rPr>
        <w:t>l</w:t>
      </w:r>
      <w:r>
        <w:rPr>
          <w:smallCaps w:val="0"/>
          <w:color w:val="231F20"/>
          <w:sz w:val="22"/>
        </w:rPr>
        <w:t>gi</w:t>
      </w:r>
      <w:r>
        <w:rPr>
          <w:smallCaps/>
          <w:color w:val="231F20"/>
          <w:sz w:val="22"/>
        </w:rPr>
        <w:t>pe</w:t>
      </w:r>
      <w:r>
        <w:rPr>
          <w:smallCaps w:val="0"/>
          <w:color w:val="231F20"/>
          <w:sz w:val="22"/>
        </w:rPr>
        <w:t>.</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ListParagraph"/>
        <w:numPr>
          <w:ilvl w:val="0"/>
          <w:numId w:val="41"/>
        </w:numPr>
        <w:tabs>
          <w:tab w:pos="931" w:val="left" w:leader="none"/>
        </w:tabs>
        <w:spacing w:line="232" w:lineRule="auto" w:before="107" w:after="0"/>
        <w:ind w:left="930" w:right="630" w:hanging="260"/>
        <w:jc w:val="both"/>
        <w:rPr>
          <w:sz w:val="22"/>
        </w:rPr>
      </w:pPr>
      <w:r>
        <w:rPr>
          <w:color w:val="231F20"/>
          <w:sz w:val="22"/>
        </w:rPr>
        <w:t>En los procedimientos de asunción total iniciados con motivo de solicitud pre- sentada por Consejeros Electorales del Instituto, previo al emplazamiento del </w:t>
      </w:r>
      <w:r>
        <w:rPr>
          <w:smallCaps/>
          <w:color w:val="231F20"/>
          <w:sz w:val="22"/>
        </w:rPr>
        <w:t>opl</w:t>
      </w:r>
      <w:r>
        <w:rPr>
          <w:smallCaps w:val="0"/>
          <w:color w:val="231F20"/>
          <w:sz w:val="22"/>
        </w:rPr>
        <w:t>, se podrán realizar diligencias preliminares por un periodo de diez días há- biles para allegarse de los elementos necesarios que permitan determinar la viabilidad de la solicitud, los cuales deberán ser valorados en el proyecto de resolución</w:t>
      </w:r>
      <w:r>
        <w:rPr>
          <w:smallCaps w:val="0"/>
          <w:color w:val="231F20"/>
          <w:spacing w:val="-1"/>
          <w:sz w:val="22"/>
        </w:rPr>
        <w:t> </w:t>
      </w:r>
      <w:r>
        <w:rPr>
          <w:smallCaps w:val="0"/>
          <w:color w:val="231F20"/>
          <w:sz w:val="22"/>
        </w:rPr>
        <w:t>respectivo.</w:t>
      </w:r>
    </w:p>
    <w:p>
      <w:pPr>
        <w:pStyle w:val="Heading2"/>
        <w:spacing w:before="231"/>
      </w:pPr>
      <w:bookmarkStart w:name="_TOC_250018" w:id="17"/>
      <w:bookmarkEnd w:id="17"/>
      <w:r>
        <w:rPr>
          <w:color w:val="231F20"/>
        </w:rPr>
        <w:t>Artículo 51.</w:t>
      </w:r>
    </w:p>
    <w:p>
      <w:pPr>
        <w:pStyle w:val="BodyText"/>
        <w:spacing w:before="8"/>
        <w:rPr>
          <w:b/>
          <w:sz w:val="20"/>
        </w:rPr>
      </w:pPr>
    </w:p>
    <w:p>
      <w:pPr>
        <w:pStyle w:val="ListParagraph"/>
        <w:numPr>
          <w:ilvl w:val="0"/>
          <w:numId w:val="42"/>
        </w:numPr>
        <w:tabs>
          <w:tab w:pos="931" w:val="left" w:leader="none"/>
        </w:tabs>
        <w:spacing w:line="232" w:lineRule="auto" w:before="1" w:after="0"/>
        <w:ind w:left="930" w:right="634" w:hanging="260"/>
        <w:jc w:val="both"/>
        <w:rPr>
          <w:sz w:val="22"/>
        </w:rPr>
      </w:pPr>
      <w:r>
        <w:rPr>
          <w:color w:val="231F20"/>
          <w:sz w:val="22"/>
        </w:rPr>
        <w:t>La</w:t>
      </w:r>
      <w:r>
        <w:rPr>
          <w:color w:val="231F20"/>
          <w:spacing w:val="-9"/>
          <w:sz w:val="22"/>
        </w:rPr>
        <w:t> </w:t>
      </w:r>
      <w:r>
        <w:rPr>
          <w:color w:val="231F20"/>
          <w:sz w:val="22"/>
        </w:rPr>
        <w:t>audiencia</w:t>
      </w:r>
      <w:r>
        <w:rPr>
          <w:color w:val="231F20"/>
          <w:spacing w:val="-8"/>
          <w:sz w:val="22"/>
        </w:rPr>
        <w:t> </w:t>
      </w:r>
      <w:r>
        <w:rPr>
          <w:color w:val="231F20"/>
          <w:sz w:val="22"/>
        </w:rPr>
        <w:t>de</w:t>
      </w:r>
      <w:r>
        <w:rPr>
          <w:color w:val="231F20"/>
          <w:spacing w:val="-8"/>
          <w:sz w:val="22"/>
        </w:rPr>
        <w:t> </w:t>
      </w:r>
      <w:r>
        <w:rPr>
          <w:color w:val="231F20"/>
          <w:sz w:val="22"/>
        </w:rPr>
        <w:t>pruebas</w:t>
      </w:r>
      <w:r>
        <w:rPr>
          <w:color w:val="231F20"/>
          <w:spacing w:val="-9"/>
          <w:sz w:val="22"/>
        </w:rPr>
        <w:t> </w:t>
      </w:r>
      <w:r>
        <w:rPr>
          <w:color w:val="231F20"/>
          <w:sz w:val="22"/>
        </w:rPr>
        <w:t>y</w:t>
      </w:r>
      <w:r>
        <w:rPr>
          <w:color w:val="231F20"/>
          <w:spacing w:val="-8"/>
          <w:sz w:val="22"/>
        </w:rPr>
        <w:t> </w:t>
      </w:r>
      <w:r>
        <w:rPr>
          <w:color w:val="231F20"/>
          <w:sz w:val="22"/>
        </w:rPr>
        <w:t>alegatos</w:t>
      </w:r>
      <w:r>
        <w:rPr>
          <w:color w:val="231F20"/>
          <w:spacing w:val="-8"/>
          <w:sz w:val="22"/>
        </w:rPr>
        <w:t> </w:t>
      </w:r>
      <w:r>
        <w:rPr>
          <w:color w:val="231F20"/>
          <w:sz w:val="22"/>
        </w:rPr>
        <w:t>a</w:t>
      </w:r>
      <w:r>
        <w:rPr>
          <w:color w:val="231F20"/>
          <w:spacing w:val="-8"/>
          <w:sz w:val="22"/>
        </w:rPr>
        <w:t> </w:t>
      </w:r>
      <w:r>
        <w:rPr>
          <w:color w:val="231F20"/>
          <w:sz w:val="22"/>
        </w:rPr>
        <w:t>que</w:t>
      </w:r>
      <w:r>
        <w:rPr>
          <w:color w:val="231F20"/>
          <w:spacing w:val="-9"/>
          <w:sz w:val="22"/>
        </w:rPr>
        <w:t> </w:t>
      </w:r>
      <w:r>
        <w:rPr>
          <w:color w:val="231F20"/>
          <w:sz w:val="22"/>
        </w:rPr>
        <w:t>alude</w:t>
      </w:r>
      <w:r>
        <w:rPr>
          <w:color w:val="231F20"/>
          <w:spacing w:val="-8"/>
          <w:sz w:val="22"/>
        </w:rPr>
        <w:t> </w:t>
      </w:r>
      <w:r>
        <w:rPr>
          <w:color w:val="231F20"/>
          <w:sz w:val="22"/>
        </w:rPr>
        <w:t>el</w:t>
      </w:r>
      <w:r>
        <w:rPr>
          <w:color w:val="231F20"/>
          <w:spacing w:val="-8"/>
          <w:sz w:val="22"/>
        </w:rPr>
        <w:t> </w:t>
      </w:r>
      <w:r>
        <w:rPr>
          <w:color w:val="231F20"/>
          <w:sz w:val="22"/>
        </w:rPr>
        <w:t>artículo</w:t>
      </w:r>
      <w:r>
        <w:rPr>
          <w:color w:val="231F20"/>
          <w:spacing w:val="-9"/>
          <w:sz w:val="22"/>
        </w:rPr>
        <w:t> </w:t>
      </w:r>
      <w:r>
        <w:rPr>
          <w:color w:val="231F20"/>
          <w:sz w:val="22"/>
        </w:rPr>
        <w:t>121,</w:t>
      </w:r>
      <w:r>
        <w:rPr>
          <w:color w:val="231F20"/>
          <w:spacing w:val="-8"/>
          <w:sz w:val="22"/>
        </w:rPr>
        <w:t> </w:t>
      </w:r>
      <w:r>
        <w:rPr>
          <w:color w:val="231F20"/>
          <w:sz w:val="22"/>
        </w:rPr>
        <w:t>numeral</w:t>
      </w:r>
      <w:r>
        <w:rPr>
          <w:color w:val="231F20"/>
          <w:spacing w:val="-8"/>
          <w:sz w:val="22"/>
        </w:rPr>
        <w:t> </w:t>
      </w:r>
      <w:r>
        <w:rPr>
          <w:color w:val="231F20"/>
          <w:sz w:val="22"/>
        </w:rPr>
        <w:t>6,</w:t>
      </w:r>
      <w:r>
        <w:rPr>
          <w:color w:val="231F20"/>
          <w:spacing w:val="-8"/>
          <w:sz w:val="22"/>
        </w:rPr>
        <w:t> </w:t>
      </w:r>
      <w:r>
        <w:rPr>
          <w:color w:val="231F20"/>
          <w:sz w:val="22"/>
        </w:rPr>
        <w:t>de</w:t>
      </w:r>
      <w:r>
        <w:rPr>
          <w:color w:val="231F20"/>
          <w:spacing w:val="-9"/>
          <w:sz w:val="22"/>
        </w:rPr>
        <w:t> </w:t>
      </w:r>
      <w:r>
        <w:rPr>
          <w:color w:val="231F20"/>
          <w:sz w:val="22"/>
        </w:rPr>
        <w:t>la </w:t>
      </w:r>
      <w:r>
        <w:rPr>
          <w:smallCaps/>
          <w:color w:val="231F20"/>
          <w:sz w:val="22"/>
        </w:rPr>
        <w:t>l</w:t>
      </w:r>
      <w:r>
        <w:rPr>
          <w:smallCaps w:val="0"/>
          <w:color w:val="231F20"/>
          <w:sz w:val="22"/>
        </w:rPr>
        <w:t>gi</w:t>
      </w:r>
      <w:r>
        <w:rPr>
          <w:smallCaps/>
          <w:color w:val="231F20"/>
          <w:sz w:val="22"/>
        </w:rPr>
        <w:t>pe</w:t>
      </w:r>
      <w:r>
        <w:rPr>
          <w:smallCaps w:val="0"/>
          <w:color w:val="231F20"/>
          <w:sz w:val="22"/>
        </w:rPr>
        <w:t>, se desarrollará en los términos</w:t>
      </w:r>
      <w:r>
        <w:rPr>
          <w:smallCaps w:val="0"/>
          <w:color w:val="231F20"/>
          <w:spacing w:val="-3"/>
          <w:sz w:val="22"/>
        </w:rPr>
        <w:t> </w:t>
      </w:r>
      <w:r>
        <w:rPr>
          <w:smallCaps w:val="0"/>
          <w:color w:val="231F20"/>
          <w:sz w:val="22"/>
        </w:rPr>
        <w:t>siguientes:</w:t>
      </w:r>
    </w:p>
    <w:p>
      <w:pPr>
        <w:pStyle w:val="BodyText"/>
        <w:spacing w:before="3"/>
      </w:pPr>
    </w:p>
    <w:p>
      <w:pPr>
        <w:pStyle w:val="ListParagraph"/>
        <w:numPr>
          <w:ilvl w:val="1"/>
          <w:numId w:val="42"/>
        </w:numPr>
        <w:tabs>
          <w:tab w:pos="1251" w:val="left" w:leader="none"/>
        </w:tabs>
        <w:spacing w:line="254" w:lineRule="auto" w:before="0" w:after="0"/>
        <w:ind w:left="1250" w:right="631" w:hanging="220"/>
        <w:jc w:val="both"/>
        <w:rPr>
          <w:sz w:val="20"/>
        </w:rPr>
      </w:pPr>
      <w:r>
        <w:rPr>
          <w:color w:val="231F20"/>
          <w:sz w:val="20"/>
        </w:rPr>
        <w:t>Se llevará a cabo de manera ininterrumpida, en forma oral, debiéndose levantar constancia de su desarrollo, que deberá ser firmada por los que en ella intervinie- ron y así quisieron hacerlo, en caso contrario se asentará </w:t>
      </w:r>
      <w:r>
        <w:rPr>
          <w:color w:val="231F20"/>
          <w:spacing w:val="-3"/>
          <w:sz w:val="20"/>
        </w:rPr>
        <w:t>razón </w:t>
      </w:r>
      <w:r>
        <w:rPr>
          <w:color w:val="231F20"/>
          <w:sz w:val="20"/>
        </w:rPr>
        <w:t>de</w:t>
      </w:r>
      <w:r>
        <w:rPr>
          <w:color w:val="231F20"/>
          <w:spacing w:val="-22"/>
          <w:sz w:val="20"/>
        </w:rPr>
        <w:t> </w:t>
      </w:r>
      <w:r>
        <w:rPr>
          <w:color w:val="231F20"/>
          <w:sz w:val="20"/>
        </w:rPr>
        <w:t>ello;</w:t>
      </w:r>
    </w:p>
    <w:p>
      <w:pPr>
        <w:pStyle w:val="ListParagraph"/>
        <w:numPr>
          <w:ilvl w:val="1"/>
          <w:numId w:val="42"/>
        </w:numPr>
        <w:tabs>
          <w:tab w:pos="1251" w:val="left" w:leader="none"/>
        </w:tabs>
        <w:spacing w:line="254" w:lineRule="auto" w:before="3" w:after="0"/>
        <w:ind w:left="1250" w:right="631" w:hanging="220"/>
        <w:jc w:val="both"/>
        <w:rPr>
          <w:sz w:val="20"/>
        </w:rPr>
      </w:pPr>
      <w:r>
        <w:rPr>
          <w:color w:val="231F20"/>
          <w:sz w:val="20"/>
        </w:rPr>
        <w:t>La falta de asistencia del emplazado no impedirá la celebración de la audiencia en el día y hora</w:t>
      </w:r>
      <w:r>
        <w:rPr>
          <w:color w:val="231F20"/>
          <w:spacing w:val="-3"/>
          <w:sz w:val="20"/>
        </w:rPr>
        <w:t> </w:t>
      </w:r>
      <w:r>
        <w:rPr>
          <w:color w:val="231F20"/>
          <w:sz w:val="20"/>
        </w:rPr>
        <w:t>fijados;</w:t>
      </w:r>
    </w:p>
    <w:p>
      <w:pPr>
        <w:pStyle w:val="ListParagraph"/>
        <w:numPr>
          <w:ilvl w:val="1"/>
          <w:numId w:val="42"/>
        </w:numPr>
        <w:tabs>
          <w:tab w:pos="1251" w:val="left" w:leader="none"/>
        </w:tabs>
        <w:spacing w:line="254" w:lineRule="auto" w:before="3" w:after="0"/>
        <w:ind w:left="1250" w:right="628" w:hanging="220"/>
        <w:jc w:val="both"/>
        <w:rPr>
          <w:sz w:val="20"/>
        </w:rPr>
      </w:pPr>
      <w:r>
        <w:rPr>
          <w:color w:val="231F20"/>
          <w:sz w:val="20"/>
        </w:rPr>
        <w:t>Iniciada la audiencia, se dará el uso de la voz a quien represente al </w:t>
      </w:r>
      <w:r>
        <w:rPr>
          <w:smallCaps/>
          <w:color w:val="231F20"/>
          <w:sz w:val="20"/>
        </w:rPr>
        <w:t>opl</w:t>
      </w:r>
      <w:r>
        <w:rPr>
          <w:smallCaps w:val="0"/>
          <w:color w:val="231F20"/>
          <w:sz w:val="20"/>
        </w:rPr>
        <w:t>, a fin que en forma verbal o escrita manifieste lo que a su derecho convenga en relación al emplazamiento que le fue formulado, ofreciendo las pruebas que en derecho co- rresponda y estime</w:t>
      </w:r>
      <w:r>
        <w:rPr>
          <w:smallCaps w:val="0"/>
          <w:color w:val="231F20"/>
          <w:spacing w:val="-2"/>
          <w:sz w:val="20"/>
        </w:rPr>
        <w:t> </w:t>
      </w:r>
      <w:r>
        <w:rPr>
          <w:smallCaps w:val="0"/>
          <w:color w:val="231F20"/>
          <w:sz w:val="20"/>
        </w:rPr>
        <w:t>pertinentes;</w:t>
      </w:r>
    </w:p>
    <w:p>
      <w:pPr>
        <w:pStyle w:val="ListParagraph"/>
        <w:numPr>
          <w:ilvl w:val="1"/>
          <w:numId w:val="42"/>
        </w:numPr>
        <w:tabs>
          <w:tab w:pos="1251" w:val="left" w:leader="none"/>
        </w:tabs>
        <w:spacing w:line="254" w:lineRule="auto" w:before="5" w:after="0"/>
        <w:ind w:left="1250" w:right="631" w:hanging="220"/>
        <w:jc w:val="both"/>
        <w:rPr>
          <w:sz w:val="20"/>
        </w:rPr>
      </w:pPr>
      <w:r>
        <w:rPr>
          <w:color w:val="231F20"/>
          <w:sz w:val="20"/>
        </w:rPr>
        <w:t>El Secretario Ejecutivo o el funcionario designado al efecto, resolverá sobre la ad- misión de pruebas y acto seguido, procederá a su desahogo,</w:t>
      </w:r>
      <w:r>
        <w:rPr>
          <w:color w:val="231F20"/>
          <w:spacing w:val="-16"/>
          <w:sz w:val="20"/>
        </w:rPr>
        <w:t> </w:t>
      </w:r>
      <w:r>
        <w:rPr>
          <w:color w:val="231F20"/>
          <w:sz w:val="20"/>
        </w:rPr>
        <w:t>y</w:t>
      </w:r>
    </w:p>
    <w:p>
      <w:pPr>
        <w:pStyle w:val="ListParagraph"/>
        <w:numPr>
          <w:ilvl w:val="1"/>
          <w:numId w:val="42"/>
        </w:numPr>
        <w:tabs>
          <w:tab w:pos="1251" w:val="left" w:leader="none"/>
        </w:tabs>
        <w:spacing w:line="254" w:lineRule="auto" w:before="2" w:after="0"/>
        <w:ind w:left="1250" w:right="635" w:hanging="220"/>
        <w:jc w:val="both"/>
        <w:rPr>
          <w:sz w:val="20"/>
        </w:rPr>
      </w:pPr>
      <w:r>
        <w:rPr>
          <w:color w:val="231F20"/>
          <w:sz w:val="20"/>
        </w:rPr>
        <w:t>Concluido</w:t>
      </w:r>
      <w:r>
        <w:rPr>
          <w:color w:val="231F20"/>
          <w:spacing w:val="-13"/>
          <w:sz w:val="20"/>
        </w:rPr>
        <w:t> </w:t>
      </w:r>
      <w:r>
        <w:rPr>
          <w:color w:val="231F20"/>
          <w:sz w:val="20"/>
        </w:rPr>
        <w:t>el</w:t>
      </w:r>
      <w:r>
        <w:rPr>
          <w:color w:val="231F20"/>
          <w:spacing w:val="-12"/>
          <w:sz w:val="20"/>
        </w:rPr>
        <w:t> </w:t>
      </w:r>
      <w:r>
        <w:rPr>
          <w:color w:val="231F20"/>
          <w:sz w:val="20"/>
        </w:rPr>
        <w:t>desahogo</w:t>
      </w:r>
      <w:r>
        <w:rPr>
          <w:color w:val="231F20"/>
          <w:spacing w:val="-12"/>
          <w:sz w:val="20"/>
        </w:rPr>
        <w:t> </w:t>
      </w:r>
      <w:r>
        <w:rPr>
          <w:color w:val="231F20"/>
          <w:sz w:val="20"/>
        </w:rPr>
        <w:t>de</w:t>
      </w:r>
      <w:r>
        <w:rPr>
          <w:color w:val="231F20"/>
          <w:spacing w:val="-12"/>
          <w:sz w:val="20"/>
        </w:rPr>
        <w:t> </w:t>
      </w:r>
      <w:r>
        <w:rPr>
          <w:color w:val="231F20"/>
          <w:sz w:val="20"/>
        </w:rPr>
        <w:t>pruebas,</w:t>
      </w:r>
      <w:r>
        <w:rPr>
          <w:color w:val="231F20"/>
          <w:spacing w:val="-13"/>
          <w:sz w:val="20"/>
        </w:rPr>
        <w:t> </w:t>
      </w:r>
      <w:r>
        <w:rPr>
          <w:color w:val="231F20"/>
          <w:sz w:val="20"/>
        </w:rPr>
        <w:t>se</w:t>
      </w:r>
      <w:r>
        <w:rPr>
          <w:color w:val="231F20"/>
          <w:spacing w:val="-12"/>
          <w:sz w:val="20"/>
        </w:rPr>
        <w:t> </w:t>
      </w:r>
      <w:r>
        <w:rPr>
          <w:color w:val="231F20"/>
          <w:sz w:val="20"/>
        </w:rPr>
        <w:t>dará</w:t>
      </w:r>
      <w:r>
        <w:rPr>
          <w:color w:val="231F20"/>
          <w:spacing w:val="-12"/>
          <w:sz w:val="20"/>
        </w:rPr>
        <w:t> </w:t>
      </w:r>
      <w:r>
        <w:rPr>
          <w:color w:val="231F20"/>
          <w:sz w:val="20"/>
        </w:rPr>
        <w:t>uso</w:t>
      </w:r>
      <w:r>
        <w:rPr>
          <w:color w:val="231F20"/>
          <w:spacing w:val="-12"/>
          <w:sz w:val="20"/>
        </w:rPr>
        <w:t> </w:t>
      </w:r>
      <w:r>
        <w:rPr>
          <w:color w:val="231F20"/>
          <w:sz w:val="20"/>
        </w:rPr>
        <w:t>de</w:t>
      </w:r>
      <w:r>
        <w:rPr>
          <w:color w:val="231F20"/>
          <w:spacing w:val="-13"/>
          <w:sz w:val="20"/>
        </w:rPr>
        <w:t> </w:t>
      </w:r>
      <w:r>
        <w:rPr>
          <w:color w:val="231F20"/>
          <w:sz w:val="20"/>
        </w:rPr>
        <w:t>la</w:t>
      </w:r>
      <w:r>
        <w:rPr>
          <w:color w:val="231F20"/>
          <w:spacing w:val="-12"/>
          <w:sz w:val="20"/>
        </w:rPr>
        <w:t> </w:t>
      </w:r>
      <w:r>
        <w:rPr>
          <w:color w:val="231F20"/>
          <w:sz w:val="20"/>
        </w:rPr>
        <w:t>voz</w:t>
      </w:r>
      <w:r>
        <w:rPr>
          <w:color w:val="231F20"/>
          <w:spacing w:val="-12"/>
          <w:sz w:val="20"/>
        </w:rPr>
        <w:t> </w:t>
      </w:r>
      <w:r>
        <w:rPr>
          <w:color w:val="231F20"/>
          <w:sz w:val="20"/>
        </w:rPr>
        <w:t>al</w:t>
      </w:r>
      <w:r>
        <w:rPr>
          <w:color w:val="231F20"/>
          <w:spacing w:val="-12"/>
          <w:sz w:val="20"/>
        </w:rPr>
        <w:t> </w:t>
      </w:r>
      <w:r>
        <w:rPr>
          <w:color w:val="231F20"/>
          <w:sz w:val="20"/>
        </w:rPr>
        <w:t>compareciente</w:t>
      </w:r>
      <w:r>
        <w:rPr>
          <w:color w:val="231F20"/>
          <w:spacing w:val="-13"/>
          <w:sz w:val="20"/>
        </w:rPr>
        <w:t> </w:t>
      </w:r>
      <w:r>
        <w:rPr>
          <w:color w:val="231F20"/>
          <w:sz w:val="20"/>
        </w:rPr>
        <w:t>para</w:t>
      </w:r>
      <w:r>
        <w:rPr>
          <w:color w:val="231F20"/>
          <w:spacing w:val="-12"/>
          <w:sz w:val="20"/>
        </w:rPr>
        <w:t> </w:t>
      </w:r>
      <w:r>
        <w:rPr>
          <w:color w:val="231F20"/>
          <w:sz w:val="20"/>
        </w:rPr>
        <w:t>que formule sus alegatos en forma verbal o</w:t>
      </w:r>
      <w:r>
        <w:rPr>
          <w:color w:val="231F20"/>
          <w:spacing w:val="-9"/>
          <w:sz w:val="20"/>
        </w:rPr>
        <w:t> </w:t>
      </w:r>
      <w:r>
        <w:rPr>
          <w:color w:val="231F20"/>
          <w:sz w:val="20"/>
        </w:rPr>
        <w:t>escrita.</w:t>
      </w:r>
    </w:p>
    <w:p>
      <w:pPr>
        <w:pStyle w:val="BodyText"/>
        <w:spacing w:before="5"/>
        <w:rPr>
          <w:sz w:val="18"/>
        </w:rPr>
      </w:pPr>
    </w:p>
    <w:p>
      <w:pPr>
        <w:pStyle w:val="Heading2"/>
      </w:pPr>
      <w:bookmarkStart w:name="_TOC_250017" w:id="18"/>
      <w:bookmarkEnd w:id="18"/>
      <w:r>
        <w:rPr>
          <w:color w:val="231F20"/>
        </w:rPr>
        <w:t>Artículo 52.</w:t>
      </w:r>
    </w:p>
    <w:p>
      <w:pPr>
        <w:pStyle w:val="BodyText"/>
        <w:spacing w:before="8"/>
        <w:rPr>
          <w:b/>
          <w:sz w:val="20"/>
        </w:rPr>
      </w:pPr>
    </w:p>
    <w:p>
      <w:pPr>
        <w:pStyle w:val="ListParagraph"/>
        <w:numPr>
          <w:ilvl w:val="0"/>
          <w:numId w:val="43"/>
        </w:numPr>
        <w:tabs>
          <w:tab w:pos="931" w:val="left" w:leader="none"/>
        </w:tabs>
        <w:spacing w:line="232" w:lineRule="auto" w:before="0" w:after="0"/>
        <w:ind w:left="930" w:right="631" w:hanging="260"/>
        <w:jc w:val="both"/>
        <w:rPr>
          <w:sz w:val="22"/>
        </w:rPr>
      </w:pPr>
      <w:r>
        <w:rPr>
          <w:color w:val="231F20"/>
          <w:sz w:val="22"/>
        </w:rPr>
        <w:t>Desahogada la audiencia, la Secretaría Ejecutiva podrá realizar mayores dili- gencias de investigación. </w:t>
      </w:r>
      <w:r>
        <w:rPr>
          <w:color w:val="231F20"/>
          <w:spacing w:val="-3"/>
          <w:sz w:val="22"/>
        </w:rPr>
        <w:t>Para </w:t>
      </w:r>
      <w:r>
        <w:rPr>
          <w:color w:val="231F20"/>
          <w:sz w:val="22"/>
        </w:rPr>
        <w:t>ello, podrá requerir que cualquier área del</w:t>
      </w:r>
      <w:r>
        <w:rPr>
          <w:color w:val="231F20"/>
          <w:spacing w:val="-32"/>
          <w:sz w:val="22"/>
        </w:rPr>
        <w:t> </w:t>
      </w:r>
      <w:r>
        <w:rPr>
          <w:color w:val="231F20"/>
          <w:sz w:val="22"/>
        </w:rPr>
        <w:t>Insti- tuto o de la instancia que estime pertinente, emita una opinión</w:t>
      </w:r>
      <w:r>
        <w:rPr>
          <w:color w:val="231F20"/>
          <w:spacing w:val="-34"/>
          <w:sz w:val="22"/>
        </w:rPr>
        <w:t> </w:t>
      </w:r>
      <w:r>
        <w:rPr>
          <w:color w:val="231F20"/>
          <w:sz w:val="22"/>
        </w:rPr>
        <w:t>técnica.</w:t>
      </w:r>
    </w:p>
    <w:p>
      <w:pPr>
        <w:pStyle w:val="BodyText"/>
        <w:spacing w:before="2"/>
        <w:rPr>
          <w:sz w:val="21"/>
        </w:rPr>
      </w:pPr>
    </w:p>
    <w:p>
      <w:pPr>
        <w:pStyle w:val="ListParagraph"/>
        <w:numPr>
          <w:ilvl w:val="0"/>
          <w:numId w:val="43"/>
        </w:numPr>
        <w:tabs>
          <w:tab w:pos="931" w:val="left" w:leader="none"/>
        </w:tabs>
        <w:spacing w:line="232" w:lineRule="auto" w:before="0" w:after="0"/>
        <w:ind w:left="930" w:right="631" w:hanging="260"/>
        <w:jc w:val="both"/>
        <w:rPr>
          <w:sz w:val="22"/>
        </w:rPr>
      </w:pPr>
      <w:r>
        <w:rPr>
          <w:color w:val="231F20"/>
          <w:sz w:val="22"/>
        </w:rPr>
        <w:t>La</w:t>
      </w:r>
      <w:r>
        <w:rPr>
          <w:color w:val="231F20"/>
          <w:spacing w:val="-14"/>
          <w:sz w:val="22"/>
        </w:rPr>
        <w:t> </w:t>
      </w:r>
      <w:r>
        <w:rPr>
          <w:color w:val="231F20"/>
          <w:sz w:val="22"/>
        </w:rPr>
        <w:t>Secretaría</w:t>
      </w:r>
      <w:r>
        <w:rPr>
          <w:color w:val="231F20"/>
          <w:spacing w:val="-14"/>
          <w:sz w:val="22"/>
        </w:rPr>
        <w:t> </w:t>
      </w:r>
      <w:r>
        <w:rPr>
          <w:color w:val="231F20"/>
          <w:sz w:val="22"/>
        </w:rPr>
        <w:t>Ejecutiva</w:t>
      </w:r>
      <w:r>
        <w:rPr>
          <w:color w:val="231F20"/>
          <w:spacing w:val="-14"/>
          <w:sz w:val="22"/>
        </w:rPr>
        <w:t> </w:t>
      </w:r>
      <w:r>
        <w:rPr>
          <w:color w:val="231F20"/>
          <w:sz w:val="22"/>
        </w:rPr>
        <w:t>proveerá</w:t>
      </w:r>
      <w:r>
        <w:rPr>
          <w:color w:val="231F20"/>
          <w:spacing w:val="-13"/>
          <w:sz w:val="22"/>
        </w:rPr>
        <w:t> </w:t>
      </w:r>
      <w:r>
        <w:rPr>
          <w:color w:val="231F20"/>
          <w:sz w:val="22"/>
        </w:rPr>
        <w:t>para</w:t>
      </w:r>
      <w:r>
        <w:rPr>
          <w:color w:val="231F20"/>
          <w:spacing w:val="-14"/>
          <w:sz w:val="22"/>
        </w:rPr>
        <w:t> </w:t>
      </w:r>
      <w:r>
        <w:rPr>
          <w:color w:val="231F20"/>
          <w:sz w:val="22"/>
        </w:rPr>
        <w:t>que</w:t>
      </w:r>
      <w:r>
        <w:rPr>
          <w:color w:val="231F20"/>
          <w:spacing w:val="-14"/>
          <w:sz w:val="22"/>
        </w:rPr>
        <w:t> </w:t>
      </w:r>
      <w:r>
        <w:rPr>
          <w:color w:val="231F20"/>
          <w:sz w:val="22"/>
        </w:rPr>
        <w:t>las</w:t>
      </w:r>
      <w:r>
        <w:rPr>
          <w:color w:val="231F20"/>
          <w:spacing w:val="-13"/>
          <w:sz w:val="22"/>
        </w:rPr>
        <w:t> </w:t>
      </w:r>
      <w:r>
        <w:rPr>
          <w:color w:val="231F20"/>
          <w:sz w:val="22"/>
        </w:rPr>
        <w:t>diligencias</w:t>
      </w:r>
      <w:r>
        <w:rPr>
          <w:color w:val="231F20"/>
          <w:spacing w:val="-14"/>
          <w:sz w:val="22"/>
        </w:rPr>
        <w:t> </w:t>
      </w:r>
      <w:r>
        <w:rPr>
          <w:color w:val="231F20"/>
          <w:sz w:val="22"/>
        </w:rPr>
        <w:t>y</w:t>
      </w:r>
      <w:r>
        <w:rPr>
          <w:color w:val="231F20"/>
          <w:spacing w:val="-14"/>
          <w:sz w:val="22"/>
        </w:rPr>
        <w:t> </w:t>
      </w:r>
      <w:r>
        <w:rPr>
          <w:color w:val="231F20"/>
          <w:sz w:val="22"/>
        </w:rPr>
        <w:t>su</w:t>
      </w:r>
      <w:r>
        <w:rPr>
          <w:color w:val="231F20"/>
          <w:spacing w:val="-13"/>
          <w:sz w:val="22"/>
        </w:rPr>
        <w:t> </w:t>
      </w:r>
      <w:r>
        <w:rPr>
          <w:color w:val="231F20"/>
          <w:sz w:val="22"/>
        </w:rPr>
        <w:t>desahogo</w:t>
      </w:r>
      <w:r>
        <w:rPr>
          <w:color w:val="231F20"/>
          <w:spacing w:val="-14"/>
          <w:sz w:val="22"/>
        </w:rPr>
        <w:t> </w:t>
      </w:r>
      <w:r>
        <w:rPr>
          <w:color w:val="231F20"/>
          <w:sz w:val="22"/>
        </w:rPr>
        <w:t>no</w:t>
      </w:r>
      <w:r>
        <w:rPr>
          <w:color w:val="231F20"/>
          <w:spacing w:val="-14"/>
          <w:sz w:val="22"/>
        </w:rPr>
        <w:t> </w:t>
      </w:r>
      <w:r>
        <w:rPr>
          <w:color w:val="231F20"/>
          <w:sz w:val="22"/>
        </w:rPr>
        <w:t>exce- dan</w:t>
      </w:r>
      <w:r>
        <w:rPr>
          <w:color w:val="231F20"/>
          <w:spacing w:val="-4"/>
          <w:sz w:val="22"/>
        </w:rPr>
        <w:t> </w:t>
      </w:r>
      <w:r>
        <w:rPr>
          <w:color w:val="231F20"/>
          <w:sz w:val="22"/>
        </w:rPr>
        <w:t>de</w:t>
      </w:r>
      <w:r>
        <w:rPr>
          <w:color w:val="231F20"/>
          <w:spacing w:val="-3"/>
          <w:sz w:val="22"/>
        </w:rPr>
        <w:t> </w:t>
      </w:r>
      <w:r>
        <w:rPr>
          <w:color w:val="231F20"/>
          <w:sz w:val="22"/>
        </w:rPr>
        <w:t>diez</w:t>
      </w:r>
      <w:r>
        <w:rPr>
          <w:color w:val="231F20"/>
          <w:spacing w:val="-3"/>
          <w:sz w:val="22"/>
        </w:rPr>
        <w:t> </w:t>
      </w:r>
      <w:r>
        <w:rPr>
          <w:color w:val="231F20"/>
          <w:sz w:val="22"/>
        </w:rPr>
        <w:t>días</w:t>
      </w:r>
      <w:r>
        <w:rPr>
          <w:color w:val="231F20"/>
          <w:spacing w:val="-3"/>
          <w:sz w:val="22"/>
        </w:rPr>
        <w:t> </w:t>
      </w:r>
      <w:r>
        <w:rPr>
          <w:color w:val="231F20"/>
          <w:sz w:val="22"/>
        </w:rPr>
        <w:t>hábiles,</w:t>
      </w:r>
      <w:r>
        <w:rPr>
          <w:color w:val="231F20"/>
          <w:spacing w:val="-4"/>
          <w:sz w:val="22"/>
        </w:rPr>
        <w:t> </w:t>
      </w:r>
      <w:r>
        <w:rPr>
          <w:color w:val="231F20"/>
          <w:sz w:val="22"/>
        </w:rPr>
        <w:t>contados</w:t>
      </w:r>
      <w:r>
        <w:rPr>
          <w:color w:val="231F20"/>
          <w:spacing w:val="-3"/>
          <w:sz w:val="22"/>
        </w:rPr>
        <w:t> </w:t>
      </w:r>
      <w:r>
        <w:rPr>
          <w:color w:val="231F20"/>
          <w:sz w:val="22"/>
        </w:rPr>
        <w:t>a</w:t>
      </w:r>
      <w:r>
        <w:rPr>
          <w:color w:val="231F20"/>
          <w:spacing w:val="-3"/>
          <w:sz w:val="22"/>
        </w:rPr>
        <w:t> </w:t>
      </w:r>
      <w:r>
        <w:rPr>
          <w:color w:val="231F20"/>
          <w:sz w:val="22"/>
        </w:rPr>
        <w:t>partir</w:t>
      </w:r>
      <w:r>
        <w:rPr>
          <w:color w:val="231F20"/>
          <w:spacing w:val="-3"/>
          <w:sz w:val="22"/>
        </w:rPr>
        <w:t> </w:t>
      </w:r>
      <w:r>
        <w:rPr>
          <w:color w:val="231F20"/>
          <w:sz w:val="22"/>
        </w:rPr>
        <w:t>de</w:t>
      </w:r>
      <w:r>
        <w:rPr>
          <w:color w:val="231F20"/>
          <w:spacing w:val="-4"/>
          <w:sz w:val="22"/>
        </w:rPr>
        <w:t> </w:t>
      </w:r>
      <w:r>
        <w:rPr>
          <w:color w:val="231F20"/>
          <w:sz w:val="22"/>
        </w:rPr>
        <w:t>la</w:t>
      </w:r>
      <w:r>
        <w:rPr>
          <w:color w:val="231F20"/>
          <w:spacing w:val="-3"/>
          <w:sz w:val="22"/>
        </w:rPr>
        <w:t> </w:t>
      </w:r>
      <w:r>
        <w:rPr>
          <w:color w:val="231F20"/>
          <w:sz w:val="22"/>
        </w:rPr>
        <w:t>conclusión</w:t>
      </w:r>
      <w:r>
        <w:rPr>
          <w:color w:val="231F20"/>
          <w:spacing w:val="-3"/>
          <w:sz w:val="22"/>
        </w:rPr>
        <w:t> </w:t>
      </w:r>
      <w:r>
        <w:rPr>
          <w:color w:val="231F20"/>
          <w:sz w:val="22"/>
        </w:rPr>
        <w:t>de</w:t>
      </w:r>
      <w:r>
        <w:rPr>
          <w:color w:val="231F20"/>
          <w:spacing w:val="-3"/>
          <w:sz w:val="22"/>
        </w:rPr>
        <w:t> </w:t>
      </w:r>
      <w:r>
        <w:rPr>
          <w:color w:val="231F20"/>
          <w:sz w:val="22"/>
        </w:rPr>
        <w:t>la</w:t>
      </w:r>
      <w:r>
        <w:rPr>
          <w:color w:val="231F20"/>
          <w:spacing w:val="-3"/>
          <w:sz w:val="22"/>
        </w:rPr>
        <w:t> </w:t>
      </w:r>
      <w:r>
        <w:rPr>
          <w:color w:val="231F20"/>
          <w:sz w:val="22"/>
        </w:rPr>
        <w:t>audiencia.</w:t>
      </w:r>
    </w:p>
    <w:p>
      <w:pPr>
        <w:pStyle w:val="BodyText"/>
        <w:spacing w:before="3"/>
        <w:rPr>
          <w:sz w:val="21"/>
        </w:rPr>
      </w:pPr>
    </w:p>
    <w:p>
      <w:pPr>
        <w:pStyle w:val="ListParagraph"/>
        <w:numPr>
          <w:ilvl w:val="0"/>
          <w:numId w:val="43"/>
        </w:numPr>
        <w:tabs>
          <w:tab w:pos="931" w:val="left" w:leader="none"/>
        </w:tabs>
        <w:spacing w:line="232" w:lineRule="auto" w:before="0" w:after="0"/>
        <w:ind w:left="930" w:right="632" w:hanging="260"/>
        <w:jc w:val="both"/>
        <w:rPr>
          <w:sz w:val="22"/>
        </w:rPr>
      </w:pPr>
      <w:r>
        <w:rPr>
          <w:color w:val="231F20"/>
          <w:sz w:val="22"/>
        </w:rPr>
        <w:t>Las juntas locales y distritales ejecutivas coadyuvarán en los actos y diligen- cias que le sean instruidos con motivo del procedimiento a que se refiere este Capítulo.</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pStyle w:val="Heading2"/>
        <w:spacing w:before="101"/>
        <w:ind w:left="533"/>
      </w:pPr>
      <w:bookmarkStart w:name="_TOC_250016" w:id="19"/>
      <w:bookmarkEnd w:id="19"/>
      <w:r>
        <w:rPr>
          <w:color w:val="231F20"/>
        </w:rPr>
        <w:t>Artículo 53.</w:t>
      </w:r>
    </w:p>
    <w:p>
      <w:pPr>
        <w:pStyle w:val="BodyText"/>
        <w:spacing w:before="8"/>
        <w:rPr>
          <w:b/>
          <w:sz w:val="20"/>
        </w:rPr>
      </w:pPr>
    </w:p>
    <w:p>
      <w:pPr>
        <w:pStyle w:val="ListParagraph"/>
        <w:numPr>
          <w:ilvl w:val="1"/>
          <w:numId w:val="43"/>
        </w:numPr>
        <w:tabs>
          <w:tab w:pos="1214" w:val="left" w:leader="none"/>
        </w:tabs>
        <w:spacing w:line="232" w:lineRule="auto" w:before="0" w:after="0"/>
        <w:ind w:left="1213" w:right="347" w:hanging="260"/>
        <w:jc w:val="both"/>
        <w:rPr>
          <w:sz w:val="22"/>
        </w:rPr>
      </w:pPr>
      <w:r>
        <w:rPr>
          <w:color w:val="231F20"/>
          <w:sz w:val="22"/>
        </w:rPr>
        <w:t>Una vez recibidas las pruebas o desahogados los requerimientos formulados, se decretará el cierre de instrucción y se contará con un plazo de cinco días hábiles para la elaboración del proyecto de resolución correspondiente, que será sometido a la consideración del Consejo General en la siguiente sesión que</w:t>
      </w:r>
      <w:r>
        <w:rPr>
          <w:color w:val="231F20"/>
          <w:spacing w:val="-8"/>
          <w:sz w:val="22"/>
        </w:rPr>
        <w:t> </w:t>
      </w:r>
      <w:r>
        <w:rPr>
          <w:color w:val="231F20"/>
          <w:sz w:val="22"/>
        </w:rPr>
        <w:t>celebre.</w:t>
      </w:r>
      <w:r>
        <w:rPr>
          <w:color w:val="231F20"/>
          <w:spacing w:val="-7"/>
          <w:sz w:val="22"/>
        </w:rPr>
        <w:t> </w:t>
      </w:r>
      <w:r>
        <w:rPr>
          <w:color w:val="231F20"/>
          <w:sz w:val="22"/>
        </w:rPr>
        <w:t>El</w:t>
      </w:r>
      <w:r>
        <w:rPr>
          <w:color w:val="231F20"/>
          <w:spacing w:val="-7"/>
          <w:sz w:val="22"/>
        </w:rPr>
        <w:t> </w:t>
      </w:r>
      <w:r>
        <w:rPr>
          <w:color w:val="231F20"/>
          <w:sz w:val="22"/>
        </w:rPr>
        <w:t>plazo</w:t>
      </w:r>
      <w:r>
        <w:rPr>
          <w:color w:val="231F20"/>
          <w:spacing w:val="-7"/>
          <w:sz w:val="22"/>
        </w:rPr>
        <w:t> </w:t>
      </w:r>
      <w:r>
        <w:rPr>
          <w:color w:val="231F20"/>
          <w:sz w:val="22"/>
        </w:rPr>
        <w:t>señalado</w:t>
      </w:r>
      <w:r>
        <w:rPr>
          <w:color w:val="231F20"/>
          <w:spacing w:val="-7"/>
          <w:sz w:val="22"/>
        </w:rPr>
        <w:t> </w:t>
      </w:r>
      <w:r>
        <w:rPr>
          <w:color w:val="231F20"/>
          <w:sz w:val="22"/>
        </w:rPr>
        <w:t>podrá</w:t>
      </w:r>
      <w:r>
        <w:rPr>
          <w:color w:val="231F20"/>
          <w:spacing w:val="-7"/>
          <w:sz w:val="22"/>
        </w:rPr>
        <w:t> </w:t>
      </w:r>
      <w:r>
        <w:rPr>
          <w:color w:val="231F20"/>
          <w:sz w:val="22"/>
        </w:rPr>
        <w:t>duplicarse</w:t>
      </w:r>
      <w:r>
        <w:rPr>
          <w:color w:val="231F20"/>
          <w:spacing w:val="-8"/>
          <w:sz w:val="22"/>
        </w:rPr>
        <w:t> </w:t>
      </w:r>
      <w:r>
        <w:rPr>
          <w:color w:val="231F20"/>
          <w:sz w:val="22"/>
        </w:rPr>
        <w:t>siempre</w:t>
      </w:r>
      <w:r>
        <w:rPr>
          <w:color w:val="231F20"/>
          <w:spacing w:val="-7"/>
          <w:sz w:val="22"/>
        </w:rPr>
        <w:t> </w:t>
      </w:r>
      <w:r>
        <w:rPr>
          <w:color w:val="231F20"/>
          <w:sz w:val="22"/>
        </w:rPr>
        <w:t>que</w:t>
      </w:r>
      <w:r>
        <w:rPr>
          <w:color w:val="231F20"/>
          <w:spacing w:val="-7"/>
          <w:sz w:val="22"/>
        </w:rPr>
        <w:t> </w:t>
      </w:r>
      <w:r>
        <w:rPr>
          <w:color w:val="231F20"/>
          <w:sz w:val="22"/>
        </w:rPr>
        <w:t>se</w:t>
      </w:r>
      <w:r>
        <w:rPr>
          <w:color w:val="231F20"/>
          <w:spacing w:val="-8"/>
          <w:sz w:val="22"/>
        </w:rPr>
        <w:t> </w:t>
      </w:r>
      <w:r>
        <w:rPr>
          <w:color w:val="231F20"/>
          <w:sz w:val="22"/>
        </w:rPr>
        <w:t>justifique</w:t>
      </w:r>
      <w:r>
        <w:rPr>
          <w:color w:val="231F20"/>
          <w:spacing w:val="-7"/>
          <w:sz w:val="22"/>
        </w:rPr>
        <w:t> </w:t>
      </w:r>
      <w:r>
        <w:rPr>
          <w:color w:val="231F20"/>
          <w:sz w:val="22"/>
        </w:rPr>
        <w:t>en</w:t>
      </w:r>
      <w:r>
        <w:rPr>
          <w:color w:val="231F20"/>
          <w:spacing w:val="-7"/>
          <w:sz w:val="22"/>
        </w:rPr>
        <w:t> </w:t>
      </w:r>
      <w:r>
        <w:rPr>
          <w:color w:val="231F20"/>
          <w:sz w:val="22"/>
        </w:rPr>
        <w:t>el acuerdo</w:t>
      </w:r>
      <w:r>
        <w:rPr>
          <w:color w:val="231F20"/>
          <w:spacing w:val="-2"/>
          <w:sz w:val="22"/>
        </w:rPr>
        <w:t> </w:t>
      </w:r>
      <w:r>
        <w:rPr>
          <w:color w:val="231F20"/>
          <w:sz w:val="22"/>
        </w:rPr>
        <w:t>correspondiente.</w:t>
      </w:r>
    </w:p>
    <w:p>
      <w:pPr>
        <w:pStyle w:val="BodyText"/>
        <w:rPr>
          <w:sz w:val="21"/>
        </w:rPr>
      </w:pPr>
    </w:p>
    <w:p>
      <w:pPr>
        <w:pStyle w:val="ListParagraph"/>
        <w:numPr>
          <w:ilvl w:val="1"/>
          <w:numId w:val="43"/>
        </w:numPr>
        <w:tabs>
          <w:tab w:pos="1214" w:val="left" w:leader="none"/>
        </w:tabs>
        <w:spacing w:line="232" w:lineRule="auto" w:before="0" w:after="0"/>
        <w:ind w:left="1213" w:right="348" w:hanging="260"/>
        <w:jc w:val="both"/>
        <w:rPr>
          <w:sz w:val="22"/>
        </w:rPr>
      </w:pPr>
      <w:r>
        <w:rPr>
          <w:color w:val="231F20"/>
          <w:sz w:val="22"/>
        </w:rPr>
        <w:t>El</w:t>
      </w:r>
      <w:r>
        <w:rPr>
          <w:color w:val="231F20"/>
          <w:spacing w:val="-16"/>
          <w:sz w:val="22"/>
        </w:rPr>
        <w:t> </w:t>
      </w:r>
      <w:r>
        <w:rPr>
          <w:color w:val="231F20"/>
          <w:sz w:val="22"/>
        </w:rPr>
        <w:t>Consejo</w:t>
      </w:r>
      <w:r>
        <w:rPr>
          <w:color w:val="231F20"/>
          <w:spacing w:val="-15"/>
          <w:sz w:val="22"/>
        </w:rPr>
        <w:t> </w:t>
      </w:r>
      <w:r>
        <w:rPr>
          <w:color w:val="231F20"/>
          <w:sz w:val="22"/>
        </w:rPr>
        <w:t>General</w:t>
      </w:r>
      <w:r>
        <w:rPr>
          <w:color w:val="231F20"/>
          <w:spacing w:val="-15"/>
          <w:sz w:val="22"/>
        </w:rPr>
        <w:t> </w:t>
      </w:r>
      <w:r>
        <w:rPr>
          <w:color w:val="231F20"/>
          <w:sz w:val="22"/>
        </w:rPr>
        <w:t>resolverá</w:t>
      </w:r>
      <w:r>
        <w:rPr>
          <w:color w:val="231F20"/>
          <w:spacing w:val="-15"/>
          <w:sz w:val="22"/>
        </w:rPr>
        <w:t> </w:t>
      </w:r>
      <w:r>
        <w:rPr>
          <w:color w:val="231F20"/>
          <w:sz w:val="22"/>
        </w:rPr>
        <w:t>el</w:t>
      </w:r>
      <w:r>
        <w:rPr>
          <w:color w:val="231F20"/>
          <w:spacing w:val="-15"/>
          <w:sz w:val="22"/>
        </w:rPr>
        <w:t> </w:t>
      </w:r>
      <w:r>
        <w:rPr>
          <w:color w:val="231F20"/>
          <w:sz w:val="22"/>
        </w:rPr>
        <w:t>proyecto</w:t>
      </w:r>
      <w:r>
        <w:rPr>
          <w:color w:val="231F20"/>
          <w:spacing w:val="-16"/>
          <w:sz w:val="22"/>
        </w:rPr>
        <w:t> </w:t>
      </w:r>
      <w:r>
        <w:rPr>
          <w:color w:val="231F20"/>
          <w:sz w:val="22"/>
        </w:rPr>
        <w:t>de</w:t>
      </w:r>
      <w:r>
        <w:rPr>
          <w:color w:val="231F20"/>
          <w:spacing w:val="-15"/>
          <w:sz w:val="22"/>
        </w:rPr>
        <w:t> </w:t>
      </w:r>
      <w:r>
        <w:rPr>
          <w:color w:val="231F20"/>
          <w:sz w:val="22"/>
        </w:rPr>
        <w:t>resolución</w:t>
      </w:r>
      <w:r>
        <w:rPr>
          <w:color w:val="231F20"/>
          <w:spacing w:val="-14"/>
          <w:sz w:val="22"/>
        </w:rPr>
        <w:t> </w:t>
      </w:r>
      <w:r>
        <w:rPr>
          <w:color w:val="231F20"/>
          <w:sz w:val="22"/>
        </w:rPr>
        <w:t>presentado</w:t>
      </w:r>
      <w:r>
        <w:rPr>
          <w:color w:val="231F20"/>
          <w:spacing w:val="-15"/>
          <w:sz w:val="22"/>
        </w:rPr>
        <w:t> </w:t>
      </w:r>
      <w:r>
        <w:rPr>
          <w:color w:val="231F20"/>
          <w:sz w:val="22"/>
        </w:rPr>
        <w:t>por</w:t>
      </w:r>
      <w:r>
        <w:rPr>
          <w:color w:val="231F20"/>
          <w:spacing w:val="-15"/>
          <w:sz w:val="22"/>
        </w:rPr>
        <w:t> </w:t>
      </w:r>
      <w:r>
        <w:rPr>
          <w:color w:val="231F20"/>
          <w:sz w:val="22"/>
        </w:rPr>
        <w:t>la</w:t>
      </w:r>
      <w:r>
        <w:rPr>
          <w:color w:val="231F20"/>
          <w:spacing w:val="-16"/>
          <w:sz w:val="22"/>
        </w:rPr>
        <w:t> </w:t>
      </w:r>
      <w:r>
        <w:rPr>
          <w:color w:val="231F20"/>
          <w:sz w:val="22"/>
        </w:rPr>
        <w:t>Secre- taría</w:t>
      </w:r>
      <w:r>
        <w:rPr>
          <w:color w:val="231F20"/>
          <w:spacing w:val="-5"/>
          <w:sz w:val="22"/>
        </w:rPr>
        <w:t> </w:t>
      </w:r>
      <w:r>
        <w:rPr>
          <w:color w:val="231F20"/>
          <w:sz w:val="22"/>
        </w:rPr>
        <w:t>Ejecutiva,</w:t>
      </w:r>
      <w:r>
        <w:rPr>
          <w:color w:val="231F20"/>
          <w:spacing w:val="-5"/>
          <w:sz w:val="22"/>
        </w:rPr>
        <w:t> </w:t>
      </w:r>
      <w:r>
        <w:rPr>
          <w:color w:val="231F20"/>
          <w:sz w:val="22"/>
        </w:rPr>
        <w:t>antes</w:t>
      </w:r>
      <w:r>
        <w:rPr>
          <w:color w:val="231F20"/>
          <w:spacing w:val="-3"/>
          <w:sz w:val="22"/>
        </w:rPr>
        <w:t> </w:t>
      </w:r>
      <w:r>
        <w:rPr>
          <w:color w:val="231F20"/>
          <w:sz w:val="22"/>
        </w:rPr>
        <w:t>que</w:t>
      </w:r>
      <w:r>
        <w:rPr>
          <w:color w:val="231F20"/>
          <w:spacing w:val="-5"/>
          <w:sz w:val="22"/>
        </w:rPr>
        <w:t> </w:t>
      </w:r>
      <w:r>
        <w:rPr>
          <w:color w:val="231F20"/>
          <w:sz w:val="22"/>
        </w:rPr>
        <w:t>inicie</w:t>
      </w:r>
      <w:r>
        <w:rPr>
          <w:color w:val="231F20"/>
          <w:spacing w:val="-5"/>
          <w:sz w:val="22"/>
        </w:rPr>
        <w:t> </w:t>
      </w:r>
      <w:r>
        <w:rPr>
          <w:color w:val="231F20"/>
          <w:sz w:val="22"/>
        </w:rPr>
        <w:t>el</w:t>
      </w:r>
      <w:r>
        <w:rPr>
          <w:color w:val="231F20"/>
          <w:spacing w:val="-3"/>
          <w:sz w:val="22"/>
        </w:rPr>
        <w:t> </w:t>
      </w:r>
      <w:r>
        <w:rPr>
          <w:color w:val="231F20"/>
          <w:sz w:val="22"/>
        </w:rPr>
        <w:t>proceso</w:t>
      </w:r>
      <w:r>
        <w:rPr>
          <w:color w:val="231F20"/>
          <w:spacing w:val="-5"/>
          <w:sz w:val="22"/>
        </w:rPr>
        <w:t> </w:t>
      </w:r>
      <w:r>
        <w:rPr>
          <w:color w:val="231F20"/>
          <w:sz w:val="22"/>
        </w:rPr>
        <w:t>electoral</w:t>
      </w:r>
      <w:r>
        <w:rPr>
          <w:color w:val="231F20"/>
          <w:spacing w:val="-4"/>
          <w:sz w:val="22"/>
        </w:rPr>
        <w:t> </w:t>
      </w:r>
      <w:r>
        <w:rPr>
          <w:color w:val="231F20"/>
          <w:sz w:val="22"/>
        </w:rPr>
        <w:t>local</w:t>
      </w:r>
      <w:r>
        <w:rPr>
          <w:color w:val="231F20"/>
          <w:spacing w:val="-5"/>
          <w:sz w:val="22"/>
        </w:rPr>
        <w:t> </w:t>
      </w:r>
      <w:r>
        <w:rPr>
          <w:color w:val="231F20"/>
          <w:sz w:val="22"/>
        </w:rPr>
        <w:t>correspondiente.</w:t>
      </w:r>
    </w:p>
    <w:p>
      <w:pPr>
        <w:pStyle w:val="BodyText"/>
        <w:spacing w:before="2"/>
        <w:rPr>
          <w:sz w:val="19"/>
        </w:rPr>
      </w:pPr>
    </w:p>
    <w:p>
      <w:pPr>
        <w:pStyle w:val="Heading2"/>
        <w:ind w:left="533"/>
      </w:pPr>
      <w:bookmarkStart w:name="_TOC_250015" w:id="20"/>
      <w:bookmarkEnd w:id="20"/>
      <w:r>
        <w:rPr>
          <w:color w:val="231F20"/>
        </w:rPr>
        <w:t>Artículo 54.</w:t>
      </w:r>
    </w:p>
    <w:p>
      <w:pPr>
        <w:pStyle w:val="BodyText"/>
        <w:spacing w:before="8"/>
        <w:rPr>
          <w:b/>
          <w:sz w:val="20"/>
        </w:rPr>
      </w:pPr>
    </w:p>
    <w:p>
      <w:pPr>
        <w:pStyle w:val="ListParagraph"/>
        <w:numPr>
          <w:ilvl w:val="0"/>
          <w:numId w:val="44"/>
        </w:numPr>
        <w:tabs>
          <w:tab w:pos="1214" w:val="left" w:leader="none"/>
        </w:tabs>
        <w:spacing w:line="232" w:lineRule="auto" w:before="0" w:after="0"/>
        <w:ind w:left="1213" w:right="347" w:hanging="260"/>
        <w:jc w:val="both"/>
        <w:rPr>
          <w:sz w:val="22"/>
        </w:rPr>
      </w:pPr>
      <w:r>
        <w:rPr>
          <w:color w:val="231F20"/>
          <w:sz w:val="22"/>
        </w:rPr>
        <w:t>En el supuesto que el Consejo General determine ejercer la asunción total de un</w:t>
      </w:r>
      <w:r>
        <w:rPr>
          <w:color w:val="231F20"/>
          <w:spacing w:val="-5"/>
          <w:sz w:val="22"/>
        </w:rPr>
        <w:t> </w:t>
      </w:r>
      <w:r>
        <w:rPr>
          <w:color w:val="231F20"/>
          <w:sz w:val="22"/>
        </w:rPr>
        <w:t>proceso</w:t>
      </w:r>
      <w:r>
        <w:rPr>
          <w:color w:val="231F20"/>
          <w:spacing w:val="-5"/>
          <w:sz w:val="22"/>
        </w:rPr>
        <w:t> </w:t>
      </w:r>
      <w:r>
        <w:rPr>
          <w:color w:val="231F20"/>
          <w:sz w:val="22"/>
        </w:rPr>
        <w:t>electoral</w:t>
      </w:r>
      <w:r>
        <w:rPr>
          <w:color w:val="231F20"/>
          <w:spacing w:val="-5"/>
          <w:sz w:val="22"/>
        </w:rPr>
        <w:t> </w:t>
      </w:r>
      <w:r>
        <w:rPr>
          <w:color w:val="231F20"/>
          <w:sz w:val="22"/>
        </w:rPr>
        <w:t>local,</w:t>
      </w:r>
      <w:r>
        <w:rPr>
          <w:color w:val="231F20"/>
          <w:spacing w:val="-4"/>
          <w:sz w:val="22"/>
        </w:rPr>
        <w:t> </w:t>
      </w:r>
      <w:r>
        <w:rPr>
          <w:color w:val="231F20"/>
          <w:sz w:val="22"/>
        </w:rPr>
        <w:t>el</w:t>
      </w:r>
      <w:r>
        <w:rPr>
          <w:color w:val="231F20"/>
          <w:spacing w:val="-5"/>
          <w:sz w:val="22"/>
        </w:rPr>
        <w:t> </w:t>
      </w:r>
      <w:r>
        <w:rPr>
          <w:smallCaps/>
          <w:color w:val="231F20"/>
          <w:sz w:val="22"/>
        </w:rPr>
        <w:t>opl</w:t>
      </w:r>
      <w:r>
        <w:rPr>
          <w:smallCaps w:val="0"/>
          <w:color w:val="231F20"/>
          <w:spacing w:val="-5"/>
          <w:sz w:val="22"/>
        </w:rPr>
        <w:t> </w:t>
      </w:r>
      <w:r>
        <w:rPr>
          <w:smallCaps w:val="0"/>
          <w:color w:val="231F20"/>
          <w:sz w:val="22"/>
        </w:rPr>
        <w:t>deberá</w:t>
      </w:r>
      <w:r>
        <w:rPr>
          <w:smallCaps w:val="0"/>
          <w:color w:val="231F20"/>
          <w:spacing w:val="-4"/>
          <w:sz w:val="22"/>
        </w:rPr>
        <w:t> </w:t>
      </w:r>
      <w:r>
        <w:rPr>
          <w:smallCaps w:val="0"/>
          <w:color w:val="231F20"/>
          <w:sz w:val="22"/>
        </w:rPr>
        <w:t>proporcionar</w:t>
      </w:r>
      <w:r>
        <w:rPr>
          <w:smallCaps w:val="0"/>
          <w:color w:val="231F20"/>
          <w:spacing w:val="-5"/>
          <w:sz w:val="22"/>
        </w:rPr>
        <w:t> </w:t>
      </w:r>
      <w:r>
        <w:rPr>
          <w:smallCaps w:val="0"/>
          <w:color w:val="231F20"/>
          <w:sz w:val="22"/>
        </w:rPr>
        <w:t>toda</w:t>
      </w:r>
      <w:r>
        <w:rPr>
          <w:smallCaps w:val="0"/>
          <w:color w:val="231F20"/>
          <w:spacing w:val="-5"/>
          <w:sz w:val="22"/>
        </w:rPr>
        <w:t> </w:t>
      </w:r>
      <w:r>
        <w:rPr>
          <w:smallCaps w:val="0"/>
          <w:color w:val="231F20"/>
          <w:sz w:val="22"/>
        </w:rPr>
        <w:t>la</w:t>
      </w:r>
      <w:r>
        <w:rPr>
          <w:smallCaps w:val="0"/>
          <w:color w:val="231F20"/>
          <w:spacing w:val="-4"/>
          <w:sz w:val="22"/>
        </w:rPr>
        <w:t> </w:t>
      </w:r>
      <w:r>
        <w:rPr>
          <w:smallCaps w:val="0"/>
          <w:color w:val="231F20"/>
          <w:sz w:val="22"/>
        </w:rPr>
        <w:t>información</w:t>
      </w:r>
      <w:r>
        <w:rPr>
          <w:smallCaps w:val="0"/>
          <w:color w:val="231F20"/>
          <w:spacing w:val="-5"/>
          <w:sz w:val="22"/>
        </w:rPr>
        <w:t> </w:t>
      </w:r>
      <w:r>
        <w:rPr>
          <w:smallCaps w:val="0"/>
          <w:color w:val="231F20"/>
          <w:sz w:val="22"/>
        </w:rPr>
        <w:t>que obre</w:t>
      </w:r>
      <w:r>
        <w:rPr>
          <w:smallCaps w:val="0"/>
          <w:color w:val="231F20"/>
          <w:spacing w:val="-4"/>
          <w:sz w:val="22"/>
        </w:rPr>
        <w:t> </w:t>
      </w:r>
      <w:r>
        <w:rPr>
          <w:smallCaps w:val="0"/>
          <w:color w:val="231F20"/>
          <w:sz w:val="22"/>
        </w:rPr>
        <w:t>en</w:t>
      </w:r>
      <w:r>
        <w:rPr>
          <w:smallCaps w:val="0"/>
          <w:color w:val="231F20"/>
          <w:spacing w:val="-4"/>
          <w:sz w:val="22"/>
        </w:rPr>
        <w:t> </w:t>
      </w:r>
      <w:r>
        <w:rPr>
          <w:smallCaps w:val="0"/>
          <w:color w:val="231F20"/>
          <w:sz w:val="22"/>
        </w:rPr>
        <w:t>su</w:t>
      </w:r>
      <w:r>
        <w:rPr>
          <w:smallCaps w:val="0"/>
          <w:color w:val="231F20"/>
          <w:spacing w:val="-4"/>
          <w:sz w:val="22"/>
        </w:rPr>
        <w:t> </w:t>
      </w:r>
      <w:r>
        <w:rPr>
          <w:smallCaps w:val="0"/>
          <w:color w:val="231F20"/>
          <w:sz w:val="22"/>
        </w:rPr>
        <w:t>poder</w:t>
      </w:r>
      <w:r>
        <w:rPr>
          <w:smallCaps w:val="0"/>
          <w:color w:val="231F20"/>
          <w:spacing w:val="-5"/>
          <w:sz w:val="22"/>
        </w:rPr>
        <w:t> </w:t>
      </w:r>
      <w:r>
        <w:rPr>
          <w:smallCaps w:val="0"/>
          <w:color w:val="231F20"/>
          <w:sz w:val="22"/>
        </w:rPr>
        <w:t>y</w:t>
      </w:r>
      <w:r>
        <w:rPr>
          <w:smallCaps w:val="0"/>
          <w:color w:val="231F20"/>
          <w:spacing w:val="-3"/>
          <w:sz w:val="22"/>
        </w:rPr>
        <w:t> </w:t>
      </w:r>
      <w:r>
        <w:rPr>
          <w:smallCaps w:val="0"/>
          <w:color w:val="231F20"/>
          <w:sz w:val="22"/>
        </w:rPr>
        <w:t>que</w:t>
      </w:r>
      <w:r>
        <w:rPr>
          <w:smallCaps w:val="0"/>
          <w:color w:val="231F20"/>
          <w:spacing w:val="-5"/>
          <w:sz w:val="22"/>
        </w:rPr>
        <w:t> </w:t>
      </w:r>
      <w:r>
        <w:rPr>
          <w:smallCaps w:val="0"/>
          <w:color w:val="231F20"/>
          <w:sz w:val="22"/>
        </w:rPr>
        <w:t>resulte</w:t>
      </w:r>
      <w:r>
        <w:rPr>
          <w:smallCaps w:val="0"/>
          <w:color w:val="231F20"/>
          <w:spacing w:val="-3"/>
          <w:sz w:val="22"/>
        </w:rPr>
        <w:t> </w:t>
      </w:r>
      <w:r>
        <w:rPr>
          <w:smallCaps w:val="0"/>
          <w:color w:val="231F20"/>
          <w:sz w:val="22"/>
        </w:rPr>
        <w:t>indispensable</w:t>
      </w:r>
      <w:r>
        <w:rPr>
          <w:smallCaps w:val="0"/>
          <w:color w:val="231F20"/>
          <w:spacing w:val="-5"/>
          <w:sz w:val="22"/>
        </w:rPr>
        <w:t> </w:t>
      </w:r>
      <w:r>
        <w:rPr>
          <w:smallCaps w:val="0"/>
          <w:color w:val="231F20"/>
          <w:sz w:val="22"/>
        </w:rPr>
        <w:t>para</w:t>
      </w:r>
      <w:r>
        <w:rPr>
          <w:smallCaps w:val="0"/>
          <w:color w:val="231F20"/>
          <w:spacing w:val="-4"/>
          <w:sz w:val="22"/>
        </w:rPr>
        <w:t> </w:t>
      </w:r>
      <w:r>
        <w:rPr>
          <w:smallCaps w:val="0"/>
          <w:color w:val="231F20"/>
          <w:sz w:val="22"/>
        </w:rPr>
        <w:t>la</w:t>
      </w:r>
      <w:r>
        <w:rPr>
          <w:smallCaps w:val="0"/>
          <w:color w:val="231F20"/>
          <w:spacing w:val="-5"/>
          <w:sz w:val="22"/>
        </w:rPr>
        <w:t> </w:t>
      </w:r>
      <w:r>
        <w:rPr>
          <w:smallCaps w:val="0"/>
          <w:color w:val="231F20"/>
          <w:sz w:val="22"/>
        </w:rPr>
        <w:t>organización</w:t>
      </w:r>
      <w:r>
        <w:rPr>
          <w:smallCaps w:val="0"/>
          <w:color w:val="231F20"/>
          <w:spacing w:val="-4"/>
          <w:sz w:val="22"/>
        </w:rPr>
        <w:t> </w:t>
      </w:r>
      <w:r>
        <w:rPr>
          <w:smallCaps w:val="0"/>
          <w:color w:val="231F20"/>
          <w:sz w:val="22"/>
        </w:rPr>
        <w:t>del</w:t>
      </w:r>
      <w:r>
        <w:rPr>
          <w:smallCaps w:val="0"/>
          <w:color w:val="231F20"/>
          <w:spacing w:val="-5"/>
          <w:sz w:val="22"/>
        </w:rPr>
        <w:t> </w:t>
      </w:r>
      <w:r>
        <w:rPr>
          <w:smallCaps w:val="0"/>
          <w:color w:val="231F20"/>
          <w:sz w:val="22"/>
        </w:rPr>
        <w:t>mismo.</w:t>
      </w:r>
    </w:p>
    <w:p>
      <w:pPr>
        <w:pStyle w:val="BodyText"/>
        <w:spacing w:before="2"/>
        <w:rPr>
          <w:sz w:val="21"/>
        </w:rPr>
      </w:pPr>
    </w:p>
    <w:p>
      <w:pPr>
        <w:pStyle w:val="ListParagraph"/>
        <w:numPr>
          <w:ilvl w:val="0"/>
          <w:numId w:val="44"/>
        </w:numPr>
        <w:tabs>
          <w:tab w:pos="1214" w:val="left" w:leader="none"/>
        </w:tabs>
        <w:spacing w:line="232" w:lineRule="auto" w:before="1" w:after="0"/>
        <w:ind w:left="1213" w:right="348" w:hanging="260"/>
        <w:jc w:val="both"/>
        <w:rPr>
          <w:sz w:val="22"/>
        </w:rPr>
      </w:pPr>
      <w:r>
        <w:rPr>
          <w:color w:val="231F20"/>
          <w:sz w:val="22"/>
        </w:rPr>
        <w:t>Asimismo, se deberá celebrar un convenio general de coordinación entre am- bas autoridades, al cual se acompañará el anexo técnico y el anexo financiero respectivos, así como la precisión presupuestal que determine el cargo de los costos</w:t>
      </w:r>
      <w:r>
        <w:rPr>
          <w:color w:val="231F20"/>
          <w:spacing w:val="-2"/>
          <w:sz w:val="22"/>
        </w:rPr>
        <w:t> </w:t>
      </w:r>
      <w:r>
        <w:rPr>
          <w:color w:val="231F20"/>
          <w:sz w:val="22"/>
        </w:rPr>
        <w:t>correspondientes.</w:t>
      </w:r>
    </w:p>
    <w:p>
      <w:pPr>
        <w:pStyle w:val="BodyText"/>
        <w:spacing w:before="1"/>
        <w:rPr>
          <w:sz w:val="21"/>
        </w:rPr>
      </w:pPr>
    </w:p>
    <w:p>
      <w:pPr>
        <w:pStyle w:val="ListParagraph"/>
        <w:numPr>
          <w:ilvl w:val="0"/>
          <w:numId w:val="44"/>
        </w:numPr>
        <w:tabs>
          <w:tab w:pos="1214" w:val="left" w:leader="none"/>
        </w:tabs>
        <w:spacing w:line="232" w:lineRule="auto" w:before="0" w:after="0"/>
        <w:ind w:left="1213" w:right="353" w:hanging="260"/>
        <w:jc w:val="both"/>
        <w:rPr>
          <w:sz w:val="22"/>
        </w:rPr>
      </w:pPr>
      <w:r>
        <w:rPr>
          <w:color w:val="231F20"/>
          <w:sz w:val="22"/>
        </w:rPr>
        <w:t>El </w:t>
      </w:r>
      <w:r>
        <w:rPr>
          <w:color w:val="231F20"/>
          <w:spacing w:val="-3"/>
          <w:sz w:val="22"/>
        </w:rPr>
        <w:t>Consejo </w:t>
      </w:r>
      <w:r>
        <w:rPr>
          <w:color w:val="231F20"/>
          <w:spacing w:val="-4"/>
          <w:sz w:val="22"/>
        </w:rPr>
        <w:t>General determinará </w:t>
      </w:r>
      <w:r>
        <w:rPr>
          <w:color w:val="231F20"/>
          <w:sz w:val="22"/>
        </w:rPr>
        <w:t>la </w:t>
      </w:r>
      <w:r>
        <w:rPr>
          <w:color w:val="231F20"/>
          <w:spacing w:val="-3"/>
          <w:sz w:val="22"/>
        </w:rPr>
        <w:t>comisión </w:t>
      </w:r>
      <w:r>
        <w:rPr>
          <w:color w:val="231F20"/>
          <w:sz w:val="22"/>
        </w:rPr>
        <w:t>o </w:t>
      </w:r>
      <w:r>
        <w:rPr>
          <w:color w:val="231F20"/>
          <w:spacing w:val="-3"/>
          <w:sz w:val="22"/>
        </w:rPr>
        <w:t>comisiones responsables </w:t>
      </w:r>
      <w:r>
        <w:rPr>
          <w:color w:val="231F20"/>
          <w:sz w:val="22"/>
        </w:rPr>
        <w:t>de </w:t>
      </w:r>
      <w:r>
        <w:rPr>
          <w:color w:val="231F20"/>
          <w:spacing w:val="-3"/>
          <w:sz w:val="22"/>
        </w:rPr>
        <w:t>dar </w:t>
      </w:r>
      <w:r>
        <w:rPr>
          <w:color w:val="231F20"/>
          <w:spacing w:val="-4"/>
          <w:sz w:val="22"/>
        </w:rPr>
        <w:t>seguimiento</w:t>
      </w:r>
      <w:r>
        <w:rPr>
          <w:color w:val="231F20"/>
          <w:spacing w:val="-8"/>
          <w:sz w:val="22"/>
        </w:rPr>
        <w:t> </w:t>
      </w:r>
      <w:r>
        <w:rPr>
          <w:color w:val="231F20"/>
          <w:sz w:val="22"/>
        </w:rPr>
        <w:t>a</w:t>
      </w:r>
      <w:r>
        <w:rPr>
          <w:color w:val="231F20"/>
          <w:spacing w:val="-8"/>
          <w:sz w:val="22"/>
        </w:rPr>
        <w:t> </w:t>
      </w:r>
      <w:r>
        <w:rPr>
          <w:color w:val="231F20"/>
          <w:sz w:val="22"/>
        </w:rPr>
        <w:t>las</w:t>
      </w:r>
      <w:r>
        <w:rPr>
          <w:color w:val="231F20"/>
          <w:spacing w:val="-9"/>
          <w:sz w:val="22"/>
        </w:rPr>
        <w:t> </w:t>
      </w:r>
      <w:r>
        <w:rPr>
          <w:color w:val="231F20"/>
          <w:spacing w:val="-3"/>
          <w:sz w:val="22"/>
        </w:rPr>
        <w:t>actividades</w:t>
      </w:r>
      <w:r>
        <w:rPr>
          <w:color w:val="231F20"/>
          <w:spacing w:val="-7"/>
          <w:sz w:val="22"/>
        </w:rPr>
        <w:t> </w:t>
      </w:r>
      <w:r>
        <w:rPr>
          <w:color w:val="231F20"/>
          <w:spacing w:val="-3"/>
          <w:sz w:val="22"/>
        </w:rPr>
        <w:t>objeto</w:t>
      </w:r>
      <w:r>
        <w:rPr>
          <w:color w:val="231F20"/>
          <w:spacing w:val="-8"/>
          <w:sz w:val="22"/>
        </w:rPr>
        <w:t> </w:t>
      </w:r>
      <w:r>
        <w:rPr>
          <w:color w:val="231F20"/>
          <w:sz w:val="22"/>
        </w:rPr>
        <w:t>del</w:t>
      </w:r>
      <w:r>
        <w:rPr>
          <w:color w:val="231F20"/>
          <w:spacing w:val="-8"/>
          <w:sz w:val="22"/>
        </w:rPr>
        <w:t> </w:t>
      </w:r>
      <w:r>
        <w:rPr>
          <w:color w:val="231F20"/>
          <w:spacing w:val="-3"/>
          <w:sz w:val="22"/>
        </w:rPr>
        <w:t>ejercicio</w:t>
      </w:r>
      <w:r>
        <w:rPr>
          <w:color w:val="231F20"/>
          <w:spacing w:val="-8"/>
          <w:sz w:val="22"/>
        </w:rPr>
        <w:t> </w:t>
      </w:r>
      <w:r>
        <w:rPr>
          <w:color w:val="231F20"/>
          <w:sz w:val="22"/>
        </w:rPr>
        <w:t>de</w:t>
      </w:r>
      <w:r>
        <w:rPr>
          <w:color w:val="231F20"/>
          <w:spacing w:val="-7"/>
          <w:sz w:val="22"/>
        </w:rPr>
        <w:t> </w:t>
      </w:r>
      <w:r>
        <w:rPr>
          <w:color w:val="231F20"/>
          <w:sz w:val="22"/>
        </w:rPr>
        <w:t>la</w:t>
      </w:r>
      <w:r>
        <w:rPr>
          <w:color w:val="231F20"/>
          <w:spacing w:val="-9"/>
          <w:sz w:val="22"/>
        </w:rPr>
        <w:t> </w:t>
      </w:r>
      <w:r>
        <w:rPr>
          <w:color w:val="231F20"/>
          <w:spacing w:val="-4"/>
          <w:sz w:val="22"/>
        </w:rPr>
        <w:t>referida</w:t>
      </w:r>
      <w:r>
        <w:rPr>
          <w:color w:val="231F20"/>
          <w:spacing w:val="-8"/>
          <w:sz w:val="22"/>
        </w:rPr>
        <w:t> </w:t>
      </w:r>
      <w:r>
        <w:rPr>
          <w:color w:val="231F20"/>
          <w:spacing w:val="-3"/>
          <w:sz w:val="22"/>
        </w:rPr>
        <w:t>función</w:t>
      </w:r>
      <w:r>
        <w:rPr>
          <w:color w:val="231F20"/>
          <w:spacing w:val="-7"/>
          <w:sz w:val="22"/>
        </w:rPr>
        <w:t> </w:t>
      </w:r>
      <w:r>
        <w:rPr>
          <w:color w:val="231F20"/>
          <w:spacing w:val="-4"/>
          <w:sz w:val="22"/>
        </w:rPr>
        <w:t>electoral.</w:t>
      </w:r>
    </w:p>
    <w:p>
      <w:pPr>
        <w:pStyle w:val="BodyText"/>
        <w:spacing w:before="3"/>
        <w:rPr>
          <w:sz w:val="21"/>
        </w:rPr>
      </w:pPr>
    </w:p>
    <w:p>
      <w:pPr>
        <w:pStyle w:val="Heading2"/>
        <w:spacing w:line="213" w:lineRule="auto"/>
        <w:ind w:left="2513" w:right="2090" w:firstLine="1239"/>
      </w:pPr>
      <w:bookmarkStart w:name="_TOC_250014" w:id="21"/>
      <w:r>
        <w:rPr>
          <w:color w:val="231F20"/>
          <w:spacing w:val="-1"/>
        </w:rPr>
        <w:t>C</w:t>
      </w:r>
      <w:r>
        <w:rPr>
          <w:smallCaps/>
          <w:color w:val="231F20"/>
          <w:spacing w:val="-1"/>
          <w:w w:val="114"/>
        </w:rPr>
        <w:t>ap</w:t>
      </w:r>
      <w:r>
        <w:rPr>
          <w:smallCaps w:val="0"/>
          <w:color w:val="231F20"/>
          <w:spacing w:val="-1"/>
          <w:w w:val="104"/>
        </w:rPr>
        <w:t>í</w:t>
      </w:r>
      <w:r>
        <w:rPr>
          <w:smallCaps/>
          <w:color w:val="231F20"/>
          <w:spacing w:val="-1"/>
          <w:w w:val="111"/>
        </w:rPr>
        <w:t>tu</w:t>
      </w:r>
      <w:r>
        <w:rPr>
          <w:smallCaps/>
          <w:color w:val="231F20"/>
          <w:spacing w:val="-5"/>
          <w:w w:val="111"/>
        </w:rPr>
        <w:t>l</w:t>
      </w:r>
      <w:r>
        <w:rPr>
          <w:smallCaps/>
          <w:color w:val="231F20"/>
          <w:w w:val="113"/>
        </w:rPr>
        <w:t>o</w:t>
      </w:r>
      <w:r>
        <w:rPr>
          <w:smallCaps w:val="0"/>
          <w:color w:val="231F20"/>
        </w:rPr>
        <w:t> I</w:t>
      </w:r>
      <w:r>
        <w:rPr>
          <w:smallCaps w:val="0"/>
          <w:color w:val="231F20"/>
          <w:spacing w:val="-23"/>
        </w:rPr>
        <w:t>V</w:t>
      </w:r>
      <w:r>
        <w:rPr>
          <w:smallCaps w:val="0"/>
          <w:color w:val="231F20"/>
        </w:rPr>
        <w:t>. </w:t>
      </w:r>
      <w:r>
        <w:rPr>
          <w:smallCaps w:val="0"/>
          <w:color w:val="58595B"/>
          <w:spacing w:val="-1"/>
        </w:rPr>
        <w:t>P</w:t>
      </w:r>
      <w:r>
        <w:rPr>
          <w:smallCaps/>
          <w:color w:val="58595B"/>
          <w:spacing w:val="-3"/>
          <w:w w:val="116"/>
        </w:rPr>
        <w:t>r</w:t>
      </w:r>
      <w:r>
        <w:rPr>
          <w:smallCaps/>
          <w:color w:val="58595B"/>
          <w:spacing w:val="-1"/>
          <w:w w:val="114"/>
        </w:rPr>
        <w:t>ocedimien</w:t>
      </w:r>
      <w:r>
        <w:rPr>
          <w:smallCaps/>
          <w:color w:val="58595B"/>
          <w:spacing w:val="-7"/>
          <w:w w:val="114"/>
        </w:rPr>
        <w:t>t</w:t>
      </w:r>
      <w:r>
        <w:rPr>
          <w:smallCaps/>
          <w:color w:val="58595B"/>
          <w:w w:val="113"/>
        </w:rPr>
        <w:t>o</w:t>
      </w:r>
      <w:r>
        <w:rPr>
          <w:smallCaps w:val="0"/>
          <w:color w:val="58595B"/>
          <w:spacing w:val="-1"/>
        </w:rPr>
        <w:t> </w:t>
      </w:r>
      <w:r>
        <w:rPr>
          <w:smallCaps/>
          <w:color w:val="58595B"/>
          <w:w w:val="114"/>
        </w:rPr>
        <w:t>de</w:t>
      </w:r>
      <w:r>
        <w:rPr>
          <w:smallCaps w:val="0"/>
          <w:color w:val="58595B"/>
          <w:spacing w:val="-1"/>
        </w:rPr>
        <w:t> </w:t>
      </w:r>
      <w:r>
        <w:rPr>
          <w:smallCaps/>
          <w:color w:val="58595B"/>
          <w:spacing w:val="-1"/>
          <w:w w:val="111"/>
        </w:rPr>
        <w:t>a</w:t>
      </w:r>
      <w:r>
        <w:rPr>
          <w:smallCaps/>
          <w:color w:val="58595B"/>
          <w:spacing w:val="-1"/>
          <w:w w:val="114"/>
        </w:rPr>
        <w:t>sunció</w:t>
      </w:r>
      <w:r>
        <w:rPr>
          <w:smallCaps/>
          <w:color w:val="58595B"/>
          <w:w w:val="114"/>
        </w:rPr>
        <w:t>n</w:t>
      </w:r>
      <w:r>
        <w:rPr>
          <w:smallCaps w:val="0"/>
          <w:color w:val="58595B"/>
          <w:spacing w:val="-1"/>
        </w:rPr>
        <w:t> </w:t>
      </w:r>
      <w:r>
        <w:rPr>
          <w:smallCaps/>
          <w:color w:val="58595B"/>
          <w:spacing w:val="-13"/>
          <w:w w:val="118"/>
        </w:rPr>
        <w:t>p</w:t>
      </w:r>
      <w:r>
        <w:rPr>
          <w:smallCaps/>
          <w:color w:val="58595B"/>
          <w:w w:val="113"/>
        </w:rPr>
        <w:t>a</w:t>
      </w:r>
      <w:r>
        <w:rPr>
          <w:smallCaps/>
          <w:color w:val="58595B"/>
          <w:spacing w:val="-3"/>
          <w:w w:val="113"/>
        </w:rPr>
        <w:t>r</w:t>
      </w:r>
      <w:bookmarkEnd w:id="21"/>
      <w:r>
        <w:rPr>
          <w:smallCaps/>
          <w:color w:val="58595B"/>
          <w:spacing w:val="-1"/>
          <w:w w:val="113"/>
        </w:rPr>
        <w:t>cial</w:t>
      </w:r>
    </w:p>
    <w:p>
      <w:pPr>
        <w:pStyle w:val="BodyText"/>
        <w:spacing w:before="11"/>
        <w:rPr>
          <w:b/>
          <w:sz w:val="10"/>
        </w:rPr>
      </w:pPr>
    </w:p>
    <w:p>
      <w:pPr>
        <w:pStyle w:val="Heading2"/>
        <w:spacing w:before="100"/>
        <w:ind w:left="533"/>
      </w:pPr>
      <w:bookmarkStart w:name="_TOC_250013" w:id="22"/>
      <w:bookmarkEnd w:id="22"/>
      <w:r>
        <w:rPr>
          <w:color w:val="231F20"/>
        </w:rPr>
        <w:t>Artículo 55.</w:t>
      </w:r>
    </w:p>
    <w:p>
      <w:pPr>
        <w:pStyle w:val="BodyText"/>
        <w:spacing w:before="8"/>
        <w:rPr>
          <w:b/>
          <w:sz w:val="20"/>
        </w:rPr>
      </w:pPr>
    </w:p>
    <w:p>
      <w:pPr>
        <w:pStyle w:val="BodyText"/>
        <w:spacing w:line="232" w:lineRule="auto"/>
        <w:ind w:left="1213" w:right="348" w:hanging="260"/>
        <w:jc w:val="both"/>
      </w:pPr>
      <w:r>
        <w:rPr>
          <w:b/>
          <w:color w:val="231F20"/>
        </w:rPr>
        <w:t>1. </w:t>
      </w:r>
      <w:r>
        <w:rPr>
          <w:b/>
          <w:color w:val="231F20"/>
          <w:spacing w:val="-10"/>
        </w:rPr>
        <w:t> </w:t>
      </w:r>
      <w:r>
        <w:rPr>
          <w:color w:val="231F20"/>
          <w:spacing w:val="-1"/>
        </w:rPr>
        <w:t>L</w:t>
      </w:r>
      <w:r>
        <w:rPr>
          <w:color w:val="231F20"/>
        </w:rPr>
        <w:t>a</w:t>
      </w:r>
      <w:r>
        <w:rPr>
          <w:color w:val="231F20"/>
          <w:spacing w:val="10"/>
        </w:rPr>
        <w:t> </w:t>
      </w:r>
      <w:r>
        <w:rPr>
          <w:color w:val="231F20"/>
          <w:spacing w:val="-1"/>
        </w:rPr>
        <w:t>solicitu</w:t>
      </w:r>
      <w:r>
        <w:rPr>
          <w:color w:val="231F20"/>
        </w:rPr>
        <w:t>d</w:t>
      </w:r>
      <w:r>
        <w:rPr>
          <w:color w:val="231F20"/>
          <w:spacing w:val="10"/>
        </w:rPr>
        <w:t> </w:t>
      </w:r>
      <w:r>
        <w:rPr>
          <w:color w:val="231F20"/>
          <w:spacing w:val="-1"/>
        </w:rPr>
        <w:t>d</w:t>
      </w:r>
      <w:r>
        <w:rPr>
          <w:color w:val="231F20"/>
        </w:rPr>
        <w:t>e</w:t>
      </w:r>
      <w:r>
        <w:rPr>
          <w:color w:val="231F20"/>
          <w:spacing w:val="9"/>
        </w:rPr>
        <w:t> </w:t>
      </w:r>
      <w:r>
        <w:rPr>
          <w:color w:val="231F20"/>
        </w:rPr>
        <w:t>asunción</w:t>
      </w:r>
      <w:r>
        <w:rPr>
          <w:color w:val="231F20"/>
          <w:spacing w:val="10"/>
        </w:rPr>
        <w:t> </w:t>
      </w:r>
      <w:r>
        <w:rPr>
          <w:color w:val="231F20"/>
          <w:spacing w:val="-1"/>
        </w:rPr>
        <w:t>pa</w:t>
      </w:r>
      <w:r>
        <w:rPr>
          <w:color w:val="231F20"/>
          <w:spacing w:val="-4"/>
        </w:rPr>
        <w:t>r</w:t>
      </w:r>
      <w:r>
        <w:rPr>
          <w:color w:val="231F20"/>
        </w:rPr>
        <w:t>cial</w:t>
      </w:r>
      <w:r>
        <w:rPr>
          <w:color w:val="231F20"/>
          <w:spacing w:val="10"/>
        </w:rPr>
        <w:t> </w:t>
      </w:r>
      <w:r>
        <w:rPr>
          <w:color w:val="231F20"/>
          <w:spacing w:val="-1"/>
        </w:rPr>
        <w:t>pod</w:t>
      </w:r>
      <w:r>
        <w:rPr>
          <w:color w:val="231F20"/>
          <w:spacing w:val="-5"/>
        </w:rPr>
        <w:t>r</w:t>
      </w:r>
      <w:r>
        <w:rPr>
          <w:color w:val="231F20"/>
        </w:rPr>
        <w:t>á</w:t>
      </w:r>
      <w:r>
        <w:rPr>
          <w:color w:val="231F20"/>
          <w:spacing w:val="10"/>
        </w:rPr>
        <w:t> </w:t>
      </w:r>
      <w:r>
        <w:rPr>
          <w:color w:val="231F20"/>
          <w:spacing w:val="-5"/>
        </w:rPr>
        <w:t>f</w:t>
      </w:r>
      <w:r>
        <w:rPr>
          <w:color w:val="231F20"/>
          <w:spacing w:val="-1"/>
        </w:rPr>
        <w:t>ormula</w:t>
      </w:r>
      <w:r>
        <w:rPr>
          <w:color w:val="231F20"/>
          <w:spacing w:val="-4"/>
        </w:rPr>
        <w:t>r</w:t>
      </w:r>
      <w:r>
        <w:rPr>
          <w:color w:val="231F20"/>
          <w:spacing w:val="-1"/>
        </w:rPr>
        <w:t>s</w:t>
      </w:r>
      <w:r>
        <w:rPr>
          <w:color w:val="231F20"/>
        </w:rPr>
        <w:t>e</w:t>
      </w:r>
      <w:r>
        <w:rPr>
          <w:color w:val="231F20"/>
          <w:spacing w:val="10"/>
        </w:rPr>
        <w:t> </w:t>
      </w:r>
      <w:r>
        <w:rPr>
          <w:color w:val="231F20"/>
          <w:spacing w:val="-1"/>
        </w:rPr>
        <w:t>po</w:t>
      </w:r>
      <w:r>
        <w:rPr>
          <w:color w:val="231F20"/>
        </w:rPr>
        <w:t>r</w:t>
      </w:r>
      <w:r>
        <w:rPr>
          <w:color w:val="231F20"/>
          <w:spacing w:val="10"/>
        </w:rPr>
        <w:t> </w:t>
      </w:r>
      <w:r>
        <w:rPr>
          <w:color w:val="231F20"/>
        </w:rPr>
        <w:t>al</w:t>
      </w:r>
      <w:r>
        <w:rPr>
          <w:color w:val="231F20"/>
          <w:spacing w:val="10"/>
        </w:rPr>
        <w:t> </w:t>
      </w:r>
      <w:r>
        <w:rPr>
          <w:color w:val="231F20"/>
        </w:rPr>
        <w:t>menos</w:t>
      </w:r>
      <w:r>
        <w:rPr>
          <w:color w:val="231F20"/>
          <w:spacing w:val="10"/>
        </w:rPr>
        <w:t> </w:t>
      </w:r>
      <w:r>
        <w:rPr>
          <w:color w:val="231F20"/>
        </w:rPr>
        <w:t>cu</w:t>
      </w:r>
      <w:r>
        <w:rPr>
          <w:color w:val="231F20"/>
          <w:spacing w:val="-2"/>
        </w:rPr>
        <w:t>a</w:t>
      </w:r>
      <w:r>
        <w:rPr>
          <w:color w:val="231F20"/>
        </w:rPr>
        <w:t>t</w:t>
      </w:r>
      <w:r>
        <w:rPr>
          <w:color w:val="231F20"/>
          <w:spacing w:val="-4"/>
        </w:rPr>
        <w:t>r</w:t>
      </w:r>
      <w:r>
        <w:rPr>
          <w:color w:val="231F20"/>
        </w:rPr>
        <w:t>o</w:t>
      </w:r>
      <w:r>
        <w:rPr>
          <w:color w:val="231F20"/>
          <w:spacing w:val="10"/>
        </w:rPr>
        <w:t> </w:t>
      </w:r>
      <w:r>
        <w:rPr>
          <w:color w:val="231F20"/>
          <w:spacing w:val="-1"/>
        </w:rPr>
        <w:t>Cons</w:t>
      </w:r>
      <w:r>
        <w:rPr>
          <w:color w:val="231F20"/>
        </w:rPr>
        <w:t>e- </w:t>
      </w:r>
      <w:r>
        <w:rPr>
          <w:color w:val="231F20"/>
          <w:spacing w:val="-1"/>
        </w:rPr>
        <w:t>je</w:t>
      </w:r>
      <w:r>
        <w:rPr>
          <w:color w:val="231F20"/>
          <w:spacing w:val="-4"/>
        </w:rPr>
        <w:t>r</w:t>
      </w:r>
      <w:r>
        <w:rPr>
          <w:color w:val="231F20"/>
          <w:spacing w:val="-1"/>
        </w:rPr>
        <w:t>o</w:t>
      </w:r>
      <w:r>
        <w:rPr>
          <w:color w:val="231F20"/>
        </w:rPr>
        <w:t>s</w:t>
      </w:r>
      <w:r>
        <w:rPr>
          <w:color w:val="231F20"/>
          <w:spacing w:val="-4"/>
        </w:rPr>
        <w:t> </w:t>
      </w:r>
      <w:r>
        <w:rPr>
          <w:color w:val="231F20"/>
          <w:spacing w:val="-1"/>
        </w:rPr>
        <w:t>E</w:t>
      </w:r>
      <w:r>
        <w:rPr>
          <w:color w:val="231F20"/>
        </w:rPr>
        <w:t>lec</w:t>
      </w:r>
      <w:r>
        <w:rPr>
          <w:color w:val="231F20"/>
          <w:spacing w:val="-3"/>
        </w:rPr>
        <w:t>t</w:t>
      </w:r>
      <w:r>
        <w:rPr>
          <w:color w:val="231F20"/>
          <w:spacing w:val="-1"/>
        </w:rPr>
        <w:t>o</w:t>
      </w:r>
      <w:r>
        <w:rPr>
          <w:color w:val="231F20"/>
          <w:spacing w:val="-5"/>
        </w:rPr>
        <w:t>r</w:t>
      </w:r>
      <w:r>
        <w:rPr>
          <w:color w:val="231F20"/>
        </w:rPr>
        <w:t>ales</w:t>
      </w:r>
      <w:r>
        <w:rPr>
          <w:color w:val="231F20"/>
          <w:spacing w:val="-4"/>
        </w:rPr>
        <w:t> </w:t>
      </w:r>
      <w:r>
        <w:rPr>
          <w:color w:val="231F20"/>
          <w:spacing w:val="-1"/>
        </w:rPr>
        <w:t>de</w:t>
      </w:r>
      <w:r>
        <w:rPr>
          <w:color w:val="231F20"/>
        </w:rPr>
        <w:t>l</w:t>
      </w:r>
      <w:r>
        <w:rPr>
          <w:color w:val="231F20"/>
          <w:spacing w:val="-4"/>
        </w:rPr>
        <w:t> </w:t>
      </w:r>
      <w:r>
        <w:rPr>
          <w:color w:val="231F20"/>
          <w:spacing w:val="-1"/>
        </w:rPr>
        <w:t>Consej</w:t>
      </w:r>
      <w:r>
        <w:rPr>
          <w:color w:val="231F20"/>
        </w:rPr>
        <w:t>o</w:t>
      </w:r>
      <w:r>
        <w:rPr>
          <w:color w:val="231F20"/>
          <w:spacing w:val="-3"/>
        </w:rPr>
        <w:t> </w:t>
      </w:r>
      <w:r>
        <w:rPr>
          <w:color w:val="231F20"/>
        </w:rPr>
        <w:t>Gene</w:t>
      </w:r>
      <w:r>
        <w:rPr>
          <w:color w:val="231F20"/>
          <w:spacing w:val="-5"/>
        </w:rPr>
        <w:t>r</w:t>
      </w:r>
      <w:r>
        <w:rPr>
          <w:color w:val="231F20"/>
        </w:rPr>
        <w:t>al</w:t>
      </w:r>
      <w:r>
        <w:rPr>
          <w:color w:val="231F20"/>
          <w:spacing w:val="-4"/>
        </w:rPr>
        <w:t> </w:t>
      </w:r>
      <w:r>
        <w:rPr>
          <w:color w:val="231F20"/>
          <w:spacing w:val="-1"/>
        </w:rPr>
        <w:t>de</w:t>
      </w:r>
      <w:r>
        <w:rPr>
          <w:color w:val="231F20"/>
        </w:rPr>
        <w:t>l</w:t>
      </w:r>
      <w:r>
        <w:rPr>
          <w:color w:val="231F20"/>
          <w:spacing w:val="-4"/>
        </w:rPr>
        <w:t> </w:t>
      </w:r>
      <w:r>
        <w:rPr>
          <w:color w:val="231F20"/>
        </w:rPr>
        <w:t>In</w:t>
      </w:r>
      <w:r>
        <w:rPr>
          <w:color w:val="231F20"/>
          <w:spacing w:val="-3"/>
        </w:rPr>
        <w:t>s</w:t>
      </w:r>
      <w:r>
        <w:rPr>
          <w:color w:val="231F20"/>
          <w:spacing w:val="-1"/>
          <w:w w:val="99"/>
        </w:rPr>
        <w:t>titu</w:t>
      </w:r>
      <w:r>
        <w:rPr>
          <w:color w:val="231F20"/>
          <w:spacing w:val="-3"/>
          <w:w w:val="99"/>
        </w:rPr>
        <w:t>t</w:t>
      </w:r>
      <w:r>
        <w:rPr>
          <w:color w:val="231F20"/>
        </w:rPr>
        <w:t>o</w:t>
      </w:r>
      <w:r>
        <w:rPr>
          <w:color w:val="231F20"/>
          <w:spacing w:val="-4"/>
        </w:rPr>
        <w:t> </w:t>
      </w:r>
      <w:r>
        <w:rPr>
          <w:color w:val="231F20"/>
        </w:rPr>
        <w:t>o</w:t>
      </w:r>
      <w:r>
        <w:rPr>
          <w:color w:val="231F20"/>
          <w:spacing w:val="-4"/>
        </w:rPr>
        <w:t> </w:t>
      </w:r>
      <w:r>
        <w:rPr>
          <w:color w:val="231F20"/>
          <w:spacing w:val="-1"/>
        </w:rPr>
        <w:t>po</w:t>
      </w:r>
      <w:r>
        <w:rPr>
          <w:color w:val="231F20"/>
        </w:rPr>
        <w:t>r</w:t>
      </w:r>
      <w:r>
        <w:rPr>
          <w:color w:val="231F20"/>
          <w:spacing w:val="-4"/>
        </w:rPr>
        <w:t> </w:t>
      </w:r>
      <w:r>
        <w:rPr>
          <w:color w:val="231F20"/>
          <w:spacing w:val="-1"/>
        </w:rPr>
        <w:t>l</w:t>
      </w:r>
      <w:r>
        <w:rPr>
          <w:color w:val="231F20"/>
        </w:rPr>
        <w:t>a</w:t>
      </w:r>
      <w:r>
        <w:rPr>
          <w:color w:val="231F20"/>
          <w:spacing w:val="-4"/>
        </w:rPr>
        <w:t> </w:t>
      </w:r>
      <w:r>
        <w:rPr>
          <w:color w:val="231F20"/>
        </w:rPr>
        <w:t>m</w:t>
      </w:r>
      <w:r>
        <w:rPr>
          <w:color w:val="231F20"/>
          <w:spacing w:val="-5"/>
        </w:rPr>
        <w:t>a</w:t>
      </w:r>
      <w:r>
        <w:rPr>
          <w:color w:val="231F20"/>
          <w:spacing w:val="-3"/>
        </w:rPr>
        <w:t>y</w:t>
      </w:r>
      <w:r>
        <w:rPr>
          <w:color w:val="231F20"/>
          <w:spacing w:val="-1"/>
        </w:rPr>
        <w:t>orí</w:t>
      </w:r>
      <w:r>
        <w:rPr>
          <w:color w:val="231F20"/>
        </w:rPr>
        <w:t>a</w:t>
      </w:r>
      <w:r>
        <w:rPr>
          <w:color w:val="231F20"/>
          <w:spacing w:val="-4"/>
        </w:rPr>
        <w:t> </w:t>
      </w:r>
      <w:r>
        <w:rPr>
          <w:color w:val="231F20"/>
          <w:spacing w:val="-1"/>
        </w:rPr>
        <w:t>d</w:t>
      </w:r>
      <w:r>
        <w:rPr>
          <w:color w:val="231F20"/>
        </w:rPr>
        <w:t>e</w:t>
      </w:r>
      <w:r>
        <w:rPr>
          <w:color w:val="231F20"/>
          <w:spacing w:val="-4"/>
        </w:rPr>
        <w:t> </w:t>
      </w:r>
      <w:r>
        <w:rPr>
          <w:color w:val="231F20"/>
          <w:spacing w:val="-3"/>
        </w:rPr>
        <w:t>v</w:t>
      </w:r>
      <w:r>
        <w:rPr>
          <w:color w:val="231F20"/>
          <w:spacing w:val="-1"/>
        </w:rPr>
        <w:t>o</w:t>
      </w:r>
      <w:r>
        <w:rPr>
          <w:color w:val="231F20"/>
          <w:spacing w:val="-3"/>
        </w:rPr>
        <w:t>t</w:t>
      </w:r>
      <w:r>
        <w:rPr>
          <w:color w:val="231F20"/>
          <w:spacing w:val="-1"/>
        </w:rPr>
        <w:t>o</w:t>
      </w:r>
      <w:r>
        <w:rPr>
          <w:color w:val="231F20"/>
        </w:rPr>
        <w:t>s</w:t>
      </w:r>
      <w:r>
        <w:rPr>
          <w:color w:val="231F20"/>
          <w:spacing w:val="-4"/>
        </w:rPr>
        <w:t> </w:t>
      </w:r>
      <w:r>
        <w:rPr>
          <w:color w:val="231F20"/>
          <w:spacing w:val="-1"/>
        </w:rPr>
        <w:t>de lo</w:t>
      </w:r>
      <w:r>
        <w:rPr>
          <w:color w:val="231F20"/>
        </w:rPr>
        <w:t>s</w:t>
      </w:r>
      <w:r>
        <w:rPr>
          <w:color w:val="231F20"/>
          <w:spacing w:val="-1"/>
        </w:rPr>
        <w:t> Conseje</w:t>
      </w:r>
      <w:r>
        <w:rPr>
          <w:color w:val="231F20"/>
          <w:spacing w:val="-4"/>
        </w:rPr>
        <w:t>r</w:t>
      </w:r>
      <w:r>
        <w:rPr>
          <w:color w:val="231F20"/>
          <w:spacing w:val="-1"/>
        </w:rPr>
        <w:t>o</w:t>
      </w:r>
      <w:r>
        <w:rPr>
          <w:color w:val="231F20"/>
        </w:rPr>
        <w:t>s</w:t>
      </w:r>
      <w:r>
        <w:rPr>
          <w:color w:val="231F20"/>
          <w:spacing w:val="-1"/>
        </w:rPr>
        <w:t> Elec</w:t>
      </w:r>
      <w:r>
        <w:rPr>
          <w:color w:val="231F20"/>
          <w:spacing w:val="-3"/>
        </w:rPr>
        <w:t>t</w:t>
      </w:r>
      <w:r>
        <w:rPr>
          <w:color w:val="231F20"/>
          <w:spacing w:val="-1"/>
        </w:rPr>
        <w:t>o</w:t>
      </w:r>
      <w:r>
        <w:rPr>
          <w:color w:val="231F20"/>
          <w:spacing w:val="-5"/>
        </w:rPr>
        <w:t>r</w:t>
      </w:r>
      <w:r>
        <w:rPr>
          <w:color w:val="231F20"/>
        </w:rPr>
        <w:t>ales</w:t>
      </w:r>
      <w:r>
        <w:rPr>
          <w:color w:val="231F20"/>
          <w:spacing w:val="-1"/>
        </w:rPr>
        <w:t> de</w:t>
      </w:r>
      <w:r>
        <w:rPr>
          <w:color w:val="231F20"/>
        </w:rPr>
        <w:t>l</w:t>
      </w:r>
      <w:r>
        <w:rPr>
          <w:color w:val="231F20"/>
          <w:spacing w:val="-1"/>
        </w:rPr>
        <w:t> Ó</w:t>
      </w:r>
      <w:r>
        <w:rPr>
          <w:color w:val="231F20"/>
          <w:spacing w:val="-3"/>
        </w:rPr>
        <w:t>r</w:t>
      </w:r>
      <w:r>
        <w:rPr>
          <w:color w:val="231F20"/>
          <w:spacing w:val="-5"/>
        </w:rPr>
        <w:t>g</w:t>
      </w:r>
      <w:r>
        <w:rPr>
          <w:color w:val="231F20"/>
        </w:rPr>
        <w:t>ano</w:t>
      </w:r>
      <w:r>
        <w:rPr>
          <w:color w:val="231F20"/>
          <w:spacing w:val="-1"/>
        </w:rPr>
        <w:t> Superio</w:t>
      </w:r>
      <w:r>
        <w:rPr>
          <w:color w:val="231F20"/>
        </w:rPr>
        <w:t>r</w:t>
      </w:r>
      <w:r>
        <w:rPr>
          <w:color w:val="231F20"/>
          <w:spacing w:val="-1"/>
        </w:rPr>
        <w:t> d</w:t>
      </w:r>
      <w:r>
        <w:rPr>
          <w:color w:val="231F20"/>
        </w:rPr>
        <w:t>e</w:t>
      </w:r>
      <w:r>
        <w:rPr>
          <w:color w:val="231F20"/>
          <w:spacing w:val="-1"/>
        </w:rPr>
        <w:t> Di</w:t>
      </w:r>
      <w:r>
        <w:rPr>
          <w:color w:val="231F20"/>
          <w:spacing w:val="-3"/>
        </w:rPr>
        <w:t>r</w:t>
      </w:r>
      <w:r>
        <w:rPr>
          <w:color w:val="231F20"/>
        </w:rPr>
        <w:t>ección </w:t>
      </w:r>
      <w:r>
        <w:rPr>
          <w:color w:val="231F20"/>
          <w:spacing w:val="-1"/>
        </w:rPr>
        <w:t>de</w:t>
      </w:r>
      <w:r>
        <w:rPr>
          <w:color w:val="231F20"/>
        </w:rPr>
        <w:t>l</w:t>
      </w:r>
      <w:r>
        <w:rPr>
          <w:color w:val="231F20"/>
          <w:spacing w:val="2"/>
        </w:rPr>
        <w:t> </w:t>
      </w:r>
      <w:r>
        <w:rPr>
          <w:smallCaps/>
          <w:color w:val="231F20"/>
          <w:w w:val="108"/>
        </w:rPr>
        <w:t>opl</w:t>
      </w:r>
      <w:r>
        <w:rPr>
          <w:smallCaps w:val="0"/>
          <w:color w:val="231F20"/>
        </w:rPr>
        <w:t>.</w:t>
      </w:r>
    </w:p>
    <w:p>
      <w:pPr>
        <w:pStyle w:val="Heading2"/>
        <w:spacing w:before="233"/>
        <w:ind w:left="533"/>
      </w:pPr>
      <w:bookmarkStart w:name="_TOC_250012" w:id="23"/>
      <w:bookmarkEnd w:id="23"/>
      <w:r>
        <w:rPr>
          <w:color w:val="231F20"/>
        </w:rPr>
        <w:t>Artículo 56.</w:t>
      </w:r>
    </w:p>
    <w:p>
      <w:pPr>
        <w:pStyle w:val="BodyText"/>
        <w:spacing w:before="8"/>
        <w:rPr>
          <w:b/>
          <w:sz w:val="20"/>
        </w:rPr>
      </w:pPr>
    </w:p>
    <w:p>
      <w:pPr>
        <w:pStyle w:val="ListParagraph"/>
        <w:numPr>
          <w:ilvl w:val="0"/>
          <w:numId w:val="45"/>
        </w:numPr>
        <w:tabs>
          <w:tab w:pos="1214" w:val="left" w:leader="none"/>
        </w:tabs>
        <w:spacing w:line="232" w:lineRule="auto" w:before="1" w:after="0"/>
        <w:ind w:left="1213" w:right="346" w:hanging="260"/>
        <w:jc w:val="both"/>
        <w:rPr>
          <w:sz w:val="22"/>
        </w:rPr>
      </w:pPr>
      <w:r>
        <w:rPr>
          <w:color w:val="231F20"/>
          <w:sz w:val="22"/>
        </w:rPr>
        <w:t>Admitida la solicitud de asunción parcial, dentro de los dos días siguientes se requerirá</w:t>
      </w:r>
      <w:r>
        <w:rPr>
          <w:color w:val="231F20"/>
          <w:spacing w:val="-4"/>
          <w:sz w:val="22"/>
        </w:rPr>
        <w:t> </w:t>
      </w:r>
      <w:r>
        <w:rPr>
          <w:color w:val="231F20"/>
          <w:sz w:val="22"/>
        </w:rPr>
        <w:t>a</w:t>
      </w:r>
      <w:r>
        <w:rPr>
          <w:color w:val="231F20"/>
          <w:spacing w:val="-4"/>
          <w:sz w:val="22"/>
        </w:rPr>
        <w:t> </w:t>
      </w:r>
      <w:r>
        <w:rPr>
          <w:color w:val="231F20"/>
          <w:sz w:val="22"/>
        </w:rPr>
        <w:t>las</w:t>
      </w:r>
      <w:r>
        <w:rPr>
          <w:color w:val="231F20"/>
          <w:spacing w:val="-4"/>
          <w:sz w:val="22"/>
        </w:rPr>
        <w:t> </w:t>
      </w:r>
      <w:r>
        <w:rPr>
          <w:color w:val="231F20"/>
          <w:sz w:val="22"/>
        </w:rPr>
        <w:t>áreas</w:t>
      </w:r>
      <w:r>
        <w:rPr>
          <w:color w:val="231F20"/>
          <w:spacing w:val="-3"/>
          <w:sz w:val="22"/>
        </w:rPr>
        <w:t> </w:t>
      </w:r>
      <w:r>
        <w:rPr>
          <w:color w:val="231F20"/>
          <w:sz w:val="22"/>
        </w:rPr>
        <w:t>ejecutivas</w:t>
      </w:r>
      <w:r>
        <w:rPr>
          <w:color w:val="231F20"/>
          <w:spacing w:val="-4"/>
          <w:sz w:val="22"/>
        </w:rPr>
        <w:t> </w:t>
      </w:r>
      <w:r>
        <w:rPr>
          <w:color w:val="231F20"/>
          <w:sz w:val="22"/>
        </w:rPr>
        <w:t>o</w:t>
      </w:r>
      <w:r>
        <w:rPr>
          <w:color w:val="231F20"/>
          <w:spacing w:val="-4"/>
          <w:sz w:val="22"/>
        </w:rPr>
        <w:t> </w:t>
      </w:r>
      <w:r>
        <w:rPr>
          <w:color w:val="231F20"/>
          <w:sz w:val="22"/>
        </w:rPr>
        <w:t>técnicas</w:t>
      </w:r>
      <w:r>
        <w:rPr>
          <w:color w:val="231F20"/>
          <w:spacing w:val="-3"/>
          <w:sz w:val="22"/>
        </w:rPr>
        <w:t> </w:t>
      </w:r>
      <w:r>
        <w:rPr>
          <w:color w:val="231F20"/>
          <w:sz w:val="22"/>
        </w:rPr>
        <w:t>del</w:t>
      </w:r>
      <w:r>
        <w:rPr>
          <w:color w:val="231F20"/>
          <w:spacing w:val="-4"/>
          <w:sz w:val="22"/>
        </w:rPr>
        <w:t> </w:t>
      </w:r>
      <w:r>
        <w:rPr>
          <w:color w:val="231F20"/>
          <w:sz w:val="22"/>
        </w:rPr>
        <w:t>Instituto</w:t>
      </w:r>
      <w:r>
        <w:rPr>
          <w:color w:val="231F20"/>
          <w:spacing w:val="-4"/>
          <w:sz w:val="22"/>
        </w:rPr>
        <w:t> </w:t>
      </w:r>
      <w:r>
        <w:rPr>
          <w:color w:val="231F20"/>
          <w:sz w:val="22"/>
        </w:rPr>
        <w:t>para</w:t>
      </w:r>
      <w:r>
        <w:rPr>
          <w:color w:val="231F20"/>
          <w:spacing w:val="-4"/>
          <w:sz w:val="22"/>
        </w:rPr>
        <w:t> </w:t>
      </w:r>
      <w:r>
        <w:rPr>
          <w:color w:val="231F20"/>
          <w:sz w:val="22"/>
        </w:rPr>
        <w:t>que</w:t>
      </w:r>
      <w:r>
        <w:rPr>
          <w:color w:val="231F20"/>
          <w:spacing w:val="-3"/>
          <w:sz w:val="22"/>
        </w:rPr>
        <w:t> </w:t>
      </w:r>
      <w:r>
        <w:rPr>
          <w:color w:val="231F20"/>
          <w:sz w:val="22"/>
        </w:rPr>
        <w:t>en</w:t>
      </w:r>
      <w:r>
        <w:rPr>
          <w:color w:val="231F20"/>
          <w:spacing w:val="-4"/>
          <w:sz w:val="22"/>
        </w:rPr>
        <w:t> </w:t>
      </w:r>
      <w:r>
        <w:rPr>
          <w:color w:val="231F20"/>
          <w:sz w:val="22"/>
        </w:rPr>
        <w:t>un</w:t>
      </w:r>
      <w:r>
        <w:rPr>
          <w:color w:val="231F20"/>
          <w:spacing w:val="-4"/>
          <w:sz w:val="22"/>
        </w:rPr>
        <w:t> </w:t>
      </w:r>
      <w:r>
        <w:rPr>
          <w:color w:val="231F20"/>
          <w:sz w:val="22"/>
        </w:rPr>
        <w:t>término no mayor a diez días, emitan una opinión técnica sobre la viabilidad y</w:t>
      </w:r>
      <w:r>
        <w:rPr>
          <w:color w:val="231F20"/>
          <w:spacing w:val="1"/>
          <w:sz w:val="22"/>
        </w:rPr>
        <w:t> </w:t>
      </w:r>
      <w:r>
        <w:rPr>
          <w:color w:val="231F20"/>
          <w:sz w:val="22"/>
        </w:rPr>
        <w:t>posibili-</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930" w:right="632"/>
        <w:jc w:val="both"/>
      </w:pPr>
      <w:r>
        <w:rPr>
          <w:color w:val="231F20"/>
        </w:rPr>
        <w:t>dad</w:t>
      </w:r>
      <w:r>
        <w:rPr>
          <w:color w:val="231F20"/>
          <w:spacing w:val="-10"/>
        </w:rPr>
        <w:t> </w:t>
      </w:r>
      <w:r>
        <w:rPr>
          <w:color w:val="231F20"/>
        </w:rPr>
        <w:t>material</w:t>
      </w:r>
      <w:r>
        <w:rPr>
          <w:color w:val="231F20"/>
          <w:spacing w:val="-9"/>
        </w:rPr>
        <w:t> </w:t>
      </w:r>
      <w:r>
        <w:rPr>
          <w:color w:val="231F20"/>
        </w:rPr>
        <w:t>y</w:t>
      </w:r>
      <w:r>
        <w:rPr>
          <w:color w:val="231F20"/>
          <w:spacing w:val="-9"/>
        </w:rPr>
        <w:t> </w:t>
      </w:r>
      <w:r>
        <w:rPr>
          <w:color w:val="231F20"/>
        </w:rPr>
        <w:t>humana</w:t>
      </w:r>
      <w:r>
        <w:rPr>
          <w:color w:val="231F20"/>
          <w:spacing w:val="-9"/>
        </w:rPr>
        <w:t> </w:t>
      </w:r>
      <w:r>
        <w:rPr>
          <w:color w:val="231F20"/>
        </w:rPr>
        <w:t>de</w:t>
      </w:r>
      <w:r>
        <w:rPr>
          <w:color w:val="231F20"/>
          <w:spacing w:val="-9"/>
        </w:rPr>
        <w:t> </w:t>
      </w:r>
      <w:r>
        <w:rPr>
          <w:color w:val="231F20"/>
        </w:rPr>
        <w:t>asumir</w:t>
      </w:r>
      <w:r>
        <w:rPr>
          <w:color w:val="231F20"/>
          <w:spacing w:val="-9"/>
        </w:rPr>
        <w:t> </w:t>
      </w:r>
      <w:r>
        <w:rPr>
          <w:color w:val="231F20"/>
        </w:rPr>
        <w:t>la</w:t>
      </w:r>
      <w:r>
        <w:rPr>
          <w:color w:val="231F20"/>
          <w:spacing w:val="-9"/>
        </w:rPr>
        <w:t> </w:t>
      </w:r>
      <w:r>
        <w:rPr>
          <w:color w:val="231F20"/>
        </w:rPr>
        <w:t>función</w:t>
      </w:r>
      <w:r>
        <w:rPr>
          <w:color w:val="231F20"/>
          <w:spacing w:val="-10"/>
        </w:rPr>
        <w:t> </w:t>
      </w:r>
      <w:r>
        <w:rPr>
          <w:color w:val="231F20"/>
        </w:rPr>
        <w:t>solicitada.</w:t>
      </w:r>
      <w:r>
        <w:rPr>
          <w:color w:val="231F20"/>
          <w:spacing w:val="-9"/>
        </w:rPr>
        <w:t> </w:t>
      </w:r>
      <w:r>
        <w:rPr>
          <w:color w:val="231F20"/>
        </w:rPr>
        <w:t>El</w:t>
      </w:r>
      <w:r>
        <w:rPr>
          <w:color w:val="231F20"/>
          <w:spacing w:val="-9"/>
        </w:rPr>
        <w:t> </w:t>
      </w:r>
      <w:r>
        <w:rPr>
          <w:color w:val="231F20"/>
        </w:rPr>
        <w:t>plazo</w:t>
      </w:r>
      <w:r>
        <w:rPr>
          <w:color w:val="231F20"/>
          <w:spacing w:val="-9"/>
        </w:rPr>
        <w:t> </w:t>
      </w:r>
      <w:r>
        <w:rPr>
          <w:color w:val="231F20"/>
        </w:rPr>
        <w:t>señalado</w:t>
      </w:r>
      <w:r>
        <w:rPr>
          <w:color w:val="231F20"/>
          <w:spacing w:val="-9"/>
        </w:rPr>
        <w:t> </w:t>
      </w:r>
      <w:r>
        <w:rPr>
          <w:color w:val="231F20"/>
        </w:rPr>
        <w:t>podrá ser ampliado hasta por cinco días, cuando por la complejidad del tema, así lo solicite alguna</w:t>
      </w:r>
      <w:r>
        <w:rPr>
          <w:color w:val="231F20"/>
          <w:spacing w:val="-2"/>
        </w:rPr>
        <w:t> </w:t>
      </w:r>
      <w:r>
        <w:rPr>
          <w:color w:val="231F20"/>
        </w:rPr>
        <w:t>área.</w:t>
      </w:r>
    </w:p>
    <w:p>
      <w:pPr>
        <w:pStyle w:val="BodyText"/>
        <w:spacing w:before="2"/>
        <w:rPr>
          <w:sz w:val="21"/>
        </w:rPr>
      </w:pPr>
    </w:p>
    <w:p>
      <w:pPr>
        <w:pStyle w:val="ListParagraph"/>
        <w:numPr>
          <w:ilvl w:val="0"/>
          <w:numId w:val="45"/>
        </w:numPr>
        <w:tabs>
          <w:tab w:pos="931" w:val="left" w:leader="none"/>
        </w:tabs>
        <w:spacing w:line="232" w:lineRule="auto" w:before="0" w:after="0"/>
        <w:ind w:left="930" w:right="629" w:hanging="260"/>
        <w:jc w:val="both"/>
        <w:rPr>
          <w:sz w:val="22"/>
        </w:rPr>
      </w:pPr>
      <w:r>
        <w:rPr>
          <w:color w:val="231F20"/>
          <w:sz w:val="22"/>
        </w:rPr>
        <w:t>Recibida la opinión técnica referida en el </w:t>
      </w:r>
      <w:r>
        <w:rPr>
          <w:color w:val="231F20"/>
          <w:spacing w:val="-3"/>
          <w:sz w:val="22"/>
        </w:rPr>
        <w:t>párrafo </w:t>
      </w:r>
      <w:r>
        <w:rPr>
          <w:color w:val="231F20"/>
          <w:sz w:val="22"/>
        </w:rPr>
        <w:t>inmediato </w:t>
      </w:r>
      <w:r>
        <w:rPr>
          <w:color w:val="231F20"/>
          <w:spacing w:val="-3"/>
          <w:sz w:val="22"/>
        </w:rPr>
        <w:t>anterior, </w:t>
      </w:r>
      <w:r>
        <w:rPr>
          <w:color w:val="231F20"/>
          <w:sz w:val="22"/>
        </w:rPr>
        <w:t>se dará vista</w:t>
      </w:r>
      <w:r>
        <w:rPr>
          <w:color w:val="231F20"/>
          <w:spacing w:val="-4"/>
          <w:sz w:val="22"/>
        </w:rPr>
        <w:t> </w:t>
      </w:r>
      <w:r>
        <w:rPr>
          <w:color w:val="231F20"/>
          <w:sz w:val="22"/>
        </w:rPr>
        <w:t>al</w:t>
      </w:r>
      <w:r>
        <w:rPr>
          <w:color w:val="231F20"/>
          <w:spacing w:val="-3"/>
          <w:sz w:val="22"/>
        </w:rPr>
        <w:t> </w:t>
      </w:r>
      <w:r>
        <w:rPr>
          <w:smallCaps/>
          <w:color w:val="231F20"/>
          <w:sz w:val="22"/>
        </w:rPr>
        <w:t>opl</w:t>
      </w:r>
      <w:r>
        <w:rPr>
          <w:smallCaps w:val="0"/>
          <w:color w:val="231F20"/>
          <w:spacing w:val="-3"/>
          <w:sz w:val="22"/>
        </w:rPr>
        <w:t> </w:t>
      </w:r>
      <w:r>
        <w:rPr>
          <w:smallCaps w:val="0"/>
          <w:color w:val="231F20"/>
          <w:sz w:val="22"/>
        </w:rPr>
        <w:t>que</w:t>
      </w:r>
      <w:r>
        <w:rPr>
          <w:smallCaps w:val="0"/>
          <w:color w:val="231F20"/>
          <w:spacing w:val="-3"/>
          <w:sz w:val="22"/>
        </w:rPr>
        <w:t> </w:t>
      </w:r>
      <w:r>
        <w:rPr>
          <w:smallCaps w:val="0"/>
          <w:color w:val="231F20"/>
          <w:sz w:val="22"/>
        </w:rPr>
        <w:t>corresponda,</w:t>
      </w:r>
      <w:r>
        <w:rPr>
          <w:smallCaps w:val="0"/>
          <w:color w:val="231F20"/>
          <w:spacing w:val="-3"/>
          <w:sz w:val="22"/>
        </w:rPr>
        <w:t> </w:t>
      </w:r>
      <w:r>
        <w:rPr>
          <w:smallCaps w:val="0"/>
          <w:color w:val="231F20"/>
          <w:sz w:val="22"/>
        </w:rPr>
        <w:t>para</w:t>
      </w:r>
      <w:r>
        <w:rPr>
          <w:smallCaps w:val="0"/>
          <w:color w:val="231F20"/>
          <w:spacing w:val="-3"/>
          <w:sz w:val="22"/>
        </w:rPr>
        <w:t> </w:t>
      </w:r>
      <w:r>
        <w:rPr>
          <w:smallCaps w:val="0"/>
          <w:color w:val="231F20"/>
          <w:sz w:val="22"/>
        </w:rPr>
        <w:t>que</w:t>
      </w:r>
      <w:r>
        <w:rPr>
          <w:smallCaps w:val="0"/>
          <w:color w:val="231F20"/>
          <w:spacing w:val="-4"/>
          <w:sz w:val="22"/>
        </w:rPr>
        <w:t> </w:t>
      </w:r>
      <w:r>
        <w:rPr>
          <w:smallCaps w:val="0"/>
          <w:color w:val="231F20"/>
          <w:sz w:val="22"/>
        </w:rPr>
        <w:t>dentro</w:t>
      </w:r>
      <w:r>
        <w:rPr>
          <w:smallCaps w:val="0"/>
          <w:color w:val="231F20"/>
          <w:spacing w:val="-3"/>
          <w:sz w:val="22"/>
        </w:rPr>
        <w:t> </w:t>
      </w:r>
      <w:r>
        <w:rPr>
          <w:smallCaps w:val="0"/>
          <w:color w:val="231F20"/>
          <w:sz w:val="22"/>
        </w:rPr>
        <w:t>de</w:t>
      </w:r>
      <w:r>
        <w:rPr>
          <w:smallCaps w:val="0"/>
          <w:color w:val="231F20"/>
          <w:spacing w:val="-3"/>
          <w:sz w:val="22"/>
        </w:rPr>
        <w:t> </w:t>
      </w:r>
      <w:r>
        <w:rPr>
          <w:smallCaps w:val="0"/>
          <w:color w:val="231F20"/>
          <w:sz w:val="22"/>
        </w:rPr>
        <w:t>los</w:t>
      </w:r>
      <w:r>
        <w:rPr>
          <w:smallCaps w:val="0"/>
          <w:color w:val="231F20"/>
          <w:spacing w:val="-3"/>
          <w:sz w:val="22"/>
        </w:rPr>
        <w:t> </w:t>
      </w:r>
      <w:r>
        <w:rPr>
          <w:smallCaps w:val="0"/>
          <w:color w:val="231F20"/>
          <w:sz w:val="22"/>
        </w:rPr>
        <w:t>cinco</w:t>
      </w:r>
      <w:r>
        <w:rPr>
          <w:smallCaps w:val="0"/>
          <w:color w:val="231F20"/>
          <w:spacing w:val="-3"/>
          <w:sz w:val="22"/>
        </w:rPr>
        <w:t> </w:t>
      </w:r>
      <w:r>
        <w:rPr>
          <w:smallCaps w:val="0"/>
          <w:color w:val="231F20"/>
          <w:sz w:val="22"/>
        </w:rPr>
        <w:t>días</w:t>
      </w:r>
      <w:r>
        <w:rPr>
          <w:smallCaps w:val="0"/>
          <w:color w:val="231F20"/>
          <w:spacing w:val="-3"/>
          <w:sz w:val="22"/>
        </w:rPr>
        <w:t> </w:t>
      </w:r>
      <w:r>
        <w:rPr>
          <w:smallCaps w:val="0"/>
          <w:color w:val="231F20"/>
          <w:sz w:val="22"/>
        </w:rPr>
        <w:t>siguientes,</w:t>
      </w:r>
      <w:r>
        <w:rPr>
          <w:smallCaps w:val="0"/>
          <w:color w:val="231F20"/>
          <w:spacing w:val="-4"/>
          <w:sz w:val="22"/>
        </w:rPr>
        <w:t> </w:t>
      </w:r>
      <w:r>
        <w:rPr>
          <w:smallCaps w:val="0"/>
          <w:color w:val="231F20"/>
          <w:sz w:val="22"/>
        </w:rPr>
        <w:t>ma- nifieste lo que a su interés</w:t>
      </w:r>
      <w:r>
        <w:rPr>
          <w:smallCaps w:val="0"/>
          <w:color w:val="231F20"/>
          <w:spacing w:val="-7"/>
          <w:sz w:val="22"/>
        </w:rPr>
        <w:t> </w:t>
      </w:r>
      <w:r>
        <w:rPr>
          <w:smallCaps w:val="0"/>
          <w:color w:val="231F20"/>
          <w:sz w:val="22"/>
        </w:rPr>
        <w:t>convenga.</w:t>
      </w:r>
    </w:p>
    <w:p>
      <w:pPr>
        <w:pStyle w:val="BodyText"/>
        <w:spacing w:before="2"/>
        <w:rPr>
          <w:sz w:val="21"/>
        </w:rPr>
      </w:pPr>
    </w:p>
    <w:p>
      <w:pPr>
        <w:pStyle w:val="ListParagraph"/>
        <w:numPr>
          <w:ilvl w:val="0"/>
          <w:numId w:val="45"/>
        </w:numPr>
        <w:tabs>
          <w:tab w:pos="931" w:val="left" w:leader="none"/>
        </w:tabs>
        <w:spacing w:line="232" w:lineRule="auto" w:before="0" w:after="0"/>
        <w:ind w:left="930" w:right="631" w:hanging="260"/>
        <w:jc w:val="both"/>
        <w:rPr>
          <w:sz w:val="22"/>
        </w:rPr>
      </w:pPr>
      <w:r>
        <w:rPr>
          <w:color w:val="231F20"/>
          <w:spacing w:val="-3"/>
          <w:sz w:val="22"/>
        </w:rPr>
        <w:t>Para </w:t>
      </w:r>
      <w:r>
        <w:rPr>
          <w:color w:val="231F20"/>
          <w:sz w:val="22"/>
        </w:rPr>
        <w:t>mejor </w:t>
      </w:r>
      <w:r>
        <w:rPr>
          <w:color w:val="231F20"/>
          <w:spacing w:val="-4"/>
          <w:sz w:val="22"/>
        </w:rPr>
        <w:t>proveer, </w:t>
      </w:r>
      <w:r>
        <w:rPr>
          <w:color w:val="231F20"/>
          <w:sz w:val="22"/>
        </w:rPr>
        <w:t>podrá requerirse a las áreas ejecutivas o técnicas del </w:t>
      </w:r>
      <w:r>
        <w:rPr>
          <w:smallCaps/>
          <w:color w:val="231F20"/>
          <w:sz w:val="22"/>
        </w:rPr>
        <w:t>opl</w:t>
      </w:r>
      <w:r>
        <w:rPr>
          <w:smallCaps w:val="0"/>
          <w:color w:val="231F20"/>
          <w:sz w:val="22"/>
        </w:rPr>
        <w:t>, información</w:t>
      </w:r>
      <w:r>
        <w:rPr>
          <w:smallCaps w:val="0"/>
          <w:color w:val="231F20"/>
          <w:spacing w:val="-2"/>
          <w:sz w:val="22"/>
        </w:rPr>
        <w:t> </w:t>
      </w:r>
      <w:r>
        <w:rPr>
          <w:smallCaps w:val="0"/>
          <w:color w:val="231F20"/>
          <w:sz w:val="22"/>
        </w:rPr>
        <w:t>adicional.</w:t>
      </w:r>
    </w:p>
    <w:p>
      <w:pPr>
        <w:pStyle w:val="BodyText"/>
        <w:spacing w:before="2"/>
        <w:rPr>
          <w:sz w:val="19"/>
        </w:rPr>
      </w:pPr>
    </w:p>
    <w:p>
      <w:pPr>
        <w:pStyle w:val="Heading2"/>
      </w:pPr>
      <w:bookmarkStart w:name="_TOC_250011" w:id="24"/>
      <w:bookmarkEnd w:id="24"/>
      <w:r>
        <w:rPr>
          <w:color w:val="231F20"/>
        </w:rPr>
        <w:t>Artículo 57.</w:t>
      </w:r>
    </w:p>
    <w:p>
      <w:pPr>
        <w:pStyle w:val="BodyText"/>
        <w:spacing w:before="8"/>
        <w:rPr>
          <w:b/>
          <w:sz w:val="20"/>
        </w:rPr>
      </w:pPr>
    </w:p>
    <w:p>
      <w:pPr>
        <w:pStyle w:val="ListParagraph"/>
        <w:numPr>
          <w:ilvl w:val="0"/>
          <w:numId w:val="46"/>
        </w:numPr>
        <w:tabs>
          <w:tab w:pos="931" w:val="left" w:leader="none"/>
        </w:tabs>
        <w:spacing w:line="232" w:lineRule="auto" w:before="0" w:after="0"/>
        <w:ind w:left="930" w:right="630" w:hanging="260"/>
        <w:jc w:val="both"/>
        <w:rPr>
          <w:sz w:val="22"/>
        </w:rPr>
      </w:pPr>
      <w:r>
        <w:rPr>
          <w:color w:val="231F20"/>
          <w:sz w:val="22"/>
        </w:rPr>
        <w:t>Recibidas</w:t>
      </w:r>
      <w:r>
        <w:rPr>
          <w:color w:val="231F20"/>
          <w:spacing w:val="-6"/>
          <w:sz w:val="22"/>
        </w:rPr>
        <w:t> </w:t>
      </w:r>
      <w:r>
        <w:rPr>
          <w:color w:val="231F20"/>
          <w:sz w:val="22"/>
        </w:rPr>
        <w:t>las</w:t>
      </w:r>
      <w:r>
        <w:rPr>
          <w:color w:val="231F20"/>
          <w:spacing w:val="-5"/>
          <w:sz w:val="22"/>
        </w:rPr>
        <w:t> </w:t>
      </w:r>
      <w:r>
        <w:rPr>
          <w:color w:val="231F20"/>
          <w:sz w:val="22"/>
        </w:rPr>
        <w:t>manifestaciones</w:t>
      </w:r>
      <w:r>
        <w:rPr>
          <w:color w:val="231F20"/>
          <w:spacing w:val="-5"/>
          <w:sz w:val="22"/>
        </w:rPr>
        <w:t> </w:t>
      </w:r>
      <w:r>
        <w:rPr>
          <w:color w:val="231F20"/>
          <w:sz w:val="22"/>
        </w:rPr>
        <w:t>del</w:t>
      </w:r>
      <w:r>
        <w:rPr>
          <w:color w:val="231F20"/>
          <w:spacing w:val="-8"/>
          <w:sz w:val="22"/>
        </w:rPr>
        <w:t> </w:t>
      </w:r>
      <w:r>
        <w:rPr>
          <w:smallCaps/>
          <w:color w:val="231F20"/>
          <w:sz w:val="22"/>
        </w:rPr>
        <w:t>opl</w:t>
      </w:r>
      <w:r>
        <w:rPr>
          <w:smallCaps w:val="0"/>
          <w:color w:val="231F20"/>
          <w:spacing w:val="-5"/>
          <w:sz w:val="22"/>
        </w:rPr>
        <w:t> </w:t>
      </w:r>
      <w:r>
        <w:rPr>
          <w:smallCaps w:val="0"/>
          <w:color w:val="231F20"/>
          <w:sz w:val="22"/>
        </w:rPr>
        <w:t>o</w:t>
      </w:r>
      <w:r>
        <w:rPr>
          <w:smallCaps w:val="0"/>
          <w:color w:val="231F20"/>
          <w:spacing w:val="-5"/>
          <w:sz w:val="22"/>
        </w:rPr>
        <w:t> </w:t>
      </w:r>
      <w:r>
        <w:rPr>
          <w:smallCaps w:val="0"/>
          <w:color w:val="231F20"/>
          <w:sz w:val="22"/>
        </w:rPr>
        <w:t>recabada</w:t>
      </w:r>
      <w:r>
        <w:rPr>
          <w:smallCaps w:val="0"/>
          <w:color w:val="231F20"/>
          <w:spacing w:val="-6"/>
          <w:sz w:val="22"/>
        </w:rPr>
        <w:t> </w:t>
      </w:r>
      <w:r>
        <w:rPr>
          <w:smallCaps w:val="0"/>
          <w:color w:val="231F20"/>
          <w:sz w:val="22"/>
        </w:rPr>
        <w:t>la</w:t>
      </w:r>
      <w:r>
        <w:rPr>
          <w:smallCaps w:val="0"/>
          <w:color w:val="231F20"/>
          <w:spacing w:val="-5"/>
          <w:sz w:val="22"/>
        </w:rPr>
        <w:t> </w:t>
      </w:r>
      <w:r>
        <w:rPr>
          <w:smallCaps w:val="0"/>
          <w:color w:val="231F20"/>
          <w:sz w:val="22"/>
        </w:rPr>
        <w:t>información</w:t>
      </w:r>
      <w:r>
        <w:rPr>
          <w:smallCaps w:val="0"/>
          <w:color w:val="231F20"/>
          <w:spacing w:val="-5"/>
          <w:sz w:val="22"/>
        </w:rPr>
        <w:t> </w:t>
      </w:r>
      <w:r>
        <w:rPr>
          <w:smallCaps w:val="0"/>
          <w:color w:val="231F20"/>
          <w:sz w:val="22"/>
        </w:rPr>
        <w:t>adicional</w:t>
      </w:r>
      <w:r>
        <w:rPr>
          <w:smallCaps w:val="0"/>
          <w:color w:val="231F20"/>
          <w:spacing w:val="-5"/>
          <w:sz w:val="22"/>
        </w:rPr>
        <w:t> </w:t>
      </w:r>
      <w:r>
        <w:rPr>
          <w:smallCaps w:val="0"/>
          <w:color w:val="231F20"/>
          <w:spacing w:val="-3"/>
          <w:sz w:val="22"/>
        </w:rPr>
        <w:t>refe- </w:t>
      </w:r>
      <w:r>
        <w:rPr>
          <w:smallCaps w:val="0"/>
          <w:color w:val="231F20"/>
          <w:sz w:val="22"/>
        </w:rPr>
        <w:t>rida en el numeral 3 del artículo </w:t>
      </w:r>
      <w:r>
        <w:rPr>
          <w:smallCaps w:val="0"/>
          <w:color w:val="231F20"/>
          <w:spacing w:val="-3"/>
          <w:sz w:val="22"/>
        </w:rPr>
        <w:t>anterior, </w:t>
      </w:r>
      <w:r>
        <w:rPr>
          <w:smallCaps w:val="0"/>
          <w:color w:val="231F20"/>
          <w:sz w:val="22"/>
        </w:rPr>
        <w:t>y siempre que no hubiera diligencias por</w:t>
      </w:r>
      <w:r>
        <w:rPr>
          <w:smallCaps w:val="0"/>
          <w:color w:val="231F20"/>
          <w:spacing w:val="-12"/>
          <w:sz w:val="22"/>
        </w:rPr>
        <w:t> </w:t>
      </w:r>
      <w:r>
        <w:rPr>
          <w:smallCaps w:val="0"/>
          <w:color w:val="231F20"/>
          <w:spacing w:val="-3"/>
          <w:sz w:val="22"/>
        </w:rPr>
        <w:t>realizar,</w:t>
      </w:r>
      <w:r>
        <w:rPr>
          <w:smallCaps w:val="0"/>
          <w:color w:val="231F20"/>
          <w:spacing w:val="-11"/>
          <w:sz w:val="22"/>
        </w:rPr>
        <w:t> </w:t>
      </w:r>
      <w:r>
        <w:rPr>
          <w:smallCaps w:val="0"/>
          <w:color w:val="231F20"/>
          <w:sz w:val="22"/>
        </w:rPr>
        <w:t>se</w:t>
      </w:r>
      <w:r>
        <w:rPr>
          <w:smallCaps w:val="0"/>
          <w:color w:val="231F20"/>
          <w:spacing w:val="-12"/>
          <w:sz w:val="22"/>
        </w:rPr>
        <w:t> </w:t>
      </w:r>
      <w:r>
        <w:rPr>
          <w:smallCaps w:val="0"/>
          <w:color w:val="231F20"/>
          <w:sz w:val="22"/>
        </w:rPr>
        <w:t>declarará</w:t>
      </w:r>
      <w:r>
        <w:rPr>
          <w:smallCaps w:val="0"/>
          <w:color w:val="231F20"/>
          <w:spacing w:val="-11"/>
          <w:sz w:val="22"/>
        </w:rPr>
        <w:t> </w:t>
      </w:r>
      <w:r>
        <w:rPr>
          <w:smallCaps w:val="0"/>
          <w:color w:val="231F20"/>
          <w:sz w:val="22"/>
        </w:rPr>
        <w:t>el</w:t>
      </w:r>
      <w:r>
        <w:rPr>
          <w:smallCaps w:val="0"/>
          <w:color w:val="231F20"/>
          <w:spacing w:val="-11"/>
          <w:sz w:val="22"/>
        </w:rPr>
        <w:t> </w:t>
      </w:r>
      <w:r>
        <w:rPr>
          <w:smallCaps w:val="0"/>
          <w:color w:val="231F20"/>
          <w:sz w:val="22"/>
        </w:rPr>
        <w:t>cierre</w:t>
      </w:r>
      <w:r>
        <w:rPr>
          <w:smallCaps w:val="0"/>
          <w:color w:val="231F20"/>
          <w:spacing w:val="-12"/>
          <w:sz w:val="22"/>
        </w:rPr>
        <w:t> </w:t>
      </w:r>
      <w:r>
        <w:rPr>
          <w:smallCaps w:val="0"/>
          <w:color w:val="231F20"/>
          <w:sz w:val="22"/>
        </w:rPr>
        <w:t>de</w:t>
      </w:r>
      <w:r>
        <w:rPr>
          <w:smallCaps w:val="0"/>
          <w:color w:val="231F20"/>
          <w:spacing w:val="-11"/>
          <w:sz w:val="22"/>
        </w:rPr>
        <w:t> </w:t>
      </w:r>
      <w:r>
        <w:rPr>
          <w:smallCaps w:val="0"/>
          <w:color w:val="231F20"/>
          <w:sz w:val="22"/>
        </w:rPr>
        <w:t>la</w:t>
      </w:r>
      <w:r>
        <w:rPr>
          <w:smallCaps w:val="0"/>
          <w:color w:val="231F20"/>
          <w:spacing w:val="-11"/>
          <w:sz w:val="22"/>
        </w:rPr>
        <w:t> </w:t>
      </w:r>
      <w:r>
        <w:rPr>
          <w:smallCaps w:val="0"/>
          <w:color w:val="231F20"/>
          <w:sz w:val="22"/>
        </w:rPr>
        <w:t>instrucción,</w:t>
      </w:r>
      <w:r>
        <w:rPr>
          <w:smallCaps w:val="0"/>
          <w:color w:val="231F20"/>
          <w:spacing w:val="-12"/>
          <w:sz w:val="22"/>
        </w:rPr>
        <w:t> </w:t>
      </w:r>
      <w:r>
        <w:rPr>
          <w:smallCaps w:val="0"/>
          <w:color w:val="231F20"/>
          <w:sz w:val="22"/>
        </w:rPr>
        <w:t>a</w:t>
      </w:r>
      <w:r>
        <w:rPr>
          <w:smallCaps w:val="0"/>
          <w:color w:val="231F20"/>
          <w:spacing w:val="-11"/>
          <w:sz w:val="22"/>
        </w:rPr>
        <w:t> </w:t>
      </w:r>
      <w:r>
        <w:rPr>
          <w:smallCaps w:val="0"/>
          <w:color w:val="231F20"/>
          <w:sz w:val="22"/>
        </w:rPr>
        <w:t>fin</w:t>
      </w:r>
      <w:r>
        <w:rPr>
          <w:smallCaps w:val="0"/>
          <w:color w:val="231F20"/>
          <w:spacing w:val="-12"/>
          <w:sz w:val="22"/>
        </w:rPr>
        <w:t> </w:t>
      </w:r>
      <w:r>
        <w:rPr>
          <w:smallCaps w:val="0"/>
          <w:color w:val="231F20"/>
          <w:sz w:val="22"/>
        </w:rPr>
        <w:t>de</w:t>
      </w:r>
      <w:r>
        <w:rPr>
          <w:smallCaps w:val="0"/>
          <w:color w:val="231F20"/>
          <w:spacing w:val="-11"/>
          <w:sz w:val="22"/>
        </w:rPr>
        <w:t> </w:t>
      </w:r>
      <w:r>
        <w:rPr>
          <w:smallCaps w:val="0"/>
          <w:color w:val="231F20"/>
          <w:sz w:val="22"/>
        </w:rPr>
        <w:t>elaborar</w:t>
      </w:r>
      <w:r>
        <w:rPr>
          <w:smallCaps w:val="0"/>
          <w:color w:val="231F20"/>
          <w:spacing w:val="-11"/>
          <w:sz w:val="22"/>
        </w:rPr>
        <w:t> </w:t>
      </w:r>
      <w:r>
        <w:rPr>
          <w:smallCaps w:val="0"/>
          <w:color w:val="231F20"/>
          <w:sz w:val="22"/>
        </w:rPr>
        <w:t>el</w:t>
      </w:r>
      <w:r>
        <w:rPr>
          <w:smallCaps w:val="0"/>
          <w:color w:val="231F20"/>
          <w:spacing w:val="-12"/>
          <w:sz w:val="22"/>
        </w:rPr>
        <w:t> </w:t>
      </w:r>
      <w:r>
        <w:rPr>
          <w:smallCaps w:val="0"/>
          <w:color w:val="231F20"/>
          <w:sz w:val="22"/>
        </w:rPr>
        <w:t>proyecto de</w:t>
      </w:r>
      <w:r>
        <w:rPr>
          <w:smallCaps w:val="0"/>
          <w:color w:val="231F20"/>
          <w:spacing w:val="-5"/>
          <w:sz w:val="22"/>
        </w:rPr>
        <w:t> </w:t>
      </w:r>
      <w:r>
        <w:rPr>
          <w:smallCaps w:val="0"/>
          <w:color w:val="231F20"/>
          <w:sz w:val="22"/>
        </w:rPr>
        <w:t>resolución</w:t>
      </w:r>
      <w:r>
        <w:rPr>
          <w:smallCaps w:val="0"/>
          <w:color w:val="231F20"/>
          <w:spacing w:val="-3"/>
          <w:sz w:val="22"/>
        </w:rPr>
        <w:t> </w:t>
      </w:r>
      <w:r>
        <w:rPr>
          <w:smallCaps w:val="0"/>
          <w:color w:val="231F20"/>
          <w:sz w:val="22"/>
        </w:rPr>
        <w:t>correspondiente</w:t>
      </w:r>
      <w:r>
        <w:rPr>
          <w:smallCaps w:val="0"/>
          <w:color w:val="231F20"/>
          <w:spacing w:val="-3"/>
          <w:sz w:val="22"/>
        </w:rPr>
        <w:t> </w:t>
      </w:r>
      <w:r>
        <w:rPr>
          <w:smallCaps w:val="0"/>
          <w:color w:val="231F20"/>
          <w:sz w:val="22"/>
        </w:rPr>
        <w:t>dentro</w:t>
      </w:r>
      <w:r>
        <w:rPr>
          <w:smallCaps w:val="0"/>
          <w:color w:val="231F20"/>
          <w:spacing w:val="-5"/>
          <w:sz w:val="22"/>
        </w:rPr>
        <w:t> </w:t>
      </w:r>
      <w:r>
        <w:rPr>
          <w:smallCaps w:val="0"/>
          <w:color w:val="231F20"/>
          <w:sz w:val="22"/>
        </w:rPr>
        <w:t>de</w:t>
      </w:r>
      <w:r>
        <w:rPr>
          <w:smallCaps w:val="0"/>
          <w:color w:val="231F20"/>
          <w:spacing w:val="-4"/>
          <w:sz w:val="22"/>
        </w:rPr>
        <w:t> </w:t>
      </w:r>
      <w:r>
        <w:rPr>
          <w:smallCaps w:val="0"/>
          <w:color w:val="231F20"/>
          <w:sz w:val="22"/>
        </w:rPr>
        <w:t>los</w:t>
      </w:r>
      <w:r>
        <w:rPr>
          <w:smallCaps w:val="0"/>
          <w:color w:val="231F20"/>
          <w:spacing w:val="-4"/>
          <w:sz w:val="22"/>
        </w:rPr>
        <w:t> </w:t>
      </w:r>
      <w:r>
        <w:rPr>
          <w:smallCaps w:val="0"/>
          <w:color w:val="231F20"/>
          <w:sz w:val="22"/>
        </w:rPr>
        <w:t>cinco</w:t>
      </w:r>
      <w:r>
        <w:rPr>
          <w:smallCaps w:val="0"/>
          <w:color w:val="231F20"/>
          <w:spacing w:val="-4"/>
          <w:sz w:val="22"/>
        </w:rPr>
        <w:t> </w:t>
      </w:r>
      <w:r>
        <w:rPr>
          <w:smallCaps w:val="0"/>
          <w:color w:val="231F20"/>
          <w:sz w:val="22"/>
        </w:rPr>
        <w:t>días</w:t>
      </w:r>
      <w:r>
        <w:rPr>
          <w:smallCaps w:val="0"/>
          <w:color w:val="231F20"/>
          <w:spacing w:val="-4"/>
          <w:sz w:val="22"/>
        </w:rPr>
        <w:t> </w:t>
      </w:r>
      <w:r>
        <w:rPr>
          <w:smallCaps w:val="0"/>
          <w:color w:val="231F20"/>
          <w:sz w:val="22"/>
        </w:rPr>
        <w:t>siguientes.</w:t>
      </w:r>
      <w:r>
        <w:rPr>
          <w:smallCaps w:val="0"/>
          <w:color w:val="231F20"/>
          <w:spacing w:val="-3"/>
          <w:sz w:val="22"/>
        </w:rPr>
        <w:t> </w:t>
      </w:r>
      <w:r>
        <w:rPr>
          <w:smallCaps w:val="0"/>
          <w:color w:val="231F20"/>
          <w:sz w:val="22"/>
        </w:rPr>
        <w:t>Dicho</w:t>
      </w:r>
      <w:r>
        <w:rPr>
          <w:smallCaps w:val="0"/>
          <w:color w:val="231F20"/>
          <w:spacing w:val="-3"/>
          <w:sz w:val="22"/>
        </w:rPr>
        <w:t> </w:t>
      </w:r>
      <w:r>
        <w:rPr>
          <w:smallCaps w:val="0"/>
          <w:color w:val="231F20"/>
          <w:sz w:val="22"/>
        </w:rPr>
        <w:t>plazo podrá duplicarse por una sola ocasión siempre que se justifique en el acuerdo correspondiente.</w:t>
      </w:r>
    </w:p>
    <w:p>
      <w:pPr>
        <w:pStyle w:val="BodyText"/>
        <w:rPr>
          <w:sz w:val="21"/>
        </w:rPr>
      </w:pPr>
    </w:p>
    <w:p>
      <w:pPr>
        <w:pStyle w:val="ListParagraph"/>
        <w:numPr>
          <w:ilvl w:val="0"/>
          <w:numId w:val="46"/>
        </w:numPr>
        <w:tabs>
          <w:tab w:pos="931" w:val="left" w:leader="none"/>
        </w:tabs>
        <w:spacing w:line="232" w:lineRule="auto" w:before="1" w:after="0"/>
        <w:ind w:left="930" w:right="633" w:hanging="260"/>
        <w:jc w:val="both"/>
        <w:rPr>
          <w:sz w:val="22"/>
        </w:rPr>
      </w:pPr>
      <w:r>
        <w:rPr>
          <w:color w:val="231F20"/>
          <w:sz w:val="22"/>
        </w:rPr>
        <w:t>La</w:t>
      </w:r>
      <w:r>
        <w:rPr>
          <w:color w:val="231F20"/>
          <w:spacing w:val="-12"/>
          <w:sz w:val="22"/>
        </w:rPr>
        <w:t> </w:t>
      </w:r>
      <w:r>
        <w:rPr>
          <w:color w:val="231F20"/>
          <w:sz w:val="22"/>
        </w:rPr>
        <w:t>Secretaría</w:t>
      </w:r>
      <w:r>
        <w:rPr>
          <w:color w:val="231F20"/>
          <w:spacing w:val="-12"/>
          <w:sz w:val="22"/>
        </w:rPr>
        <w:t> </w:t>
      </w:r>
      <w:r>
        <w:rPr>
          <w:color w:val="231F20"/>
          <w:sz w:val="22"/>
        </w:rPr>
        <w:t>Ejecutiva</w:t>
      </w:r>
      <w:r>
        <w:rPr>
          <w:color w:val="231F20"/>
          <w:spacing w:val="-11"/>
          <w:sz w:val="22"/>
        </w:rPr>
        <w:t> </w:t>
      </w:r>
      <w:r>
        <w:rPr>
          <w:color w:val="231F20"/>
          <w:sz w:val="22"/>
        </w:rPr>
        <w:t>pondrá</w:t>
      </w:r>
      <w:r>
        <w:rPr>
          <w:color w:val="231F20"/>
          <w:spacing w:val="-12"/>
          <w:sz w:val="22"/>
        </w:rPr>
        <w:t> </w:t>
      </w:r>
      <w:r>
        <w:rPr>
          <w:color w:val="231F20"/>
          <w:sz w:val="22"/>
        </w:rPr>
        <w:t>a</w:t>
      </w:r>
      <w:r>
        <w:rPr>
          <w:color w:val="231F20"/>
          <w:spacing w:val="-11"/>
          <w:sz w:val="22"/>
        </w:rPr>
        <w:t> </w:t>
      </w:r>
      <w:r>
        <w:rPr>
          <w:color w:val="231F20"/>
          <w:sz w:val="22"/>
        </w:rPr>
        <w:t>consideración</w:t>
      </w:r>
      <w:r>
        <w:rPr>
          <w:color w:val="231F20"/>
          <w:spacing w:val="-11"/>
          <w:sz w:val="22"/>
        </w:rPr>
        <w:t> </w:t>
      </w:r>
      <w:r>
        <w:rPr>
          <w:color w:val="231F20"/>
          <w:sz w:val="22"/>
        </w:rPr>
        <w:t>del</w:t>
      </w:r>
      <w:r>
        <w:rPr>
          <w:color w:val="231F20"/>
          <w:spacing w:val="-12"/>
          <w:sz w:val="22"/>
        </w:rPr>
        <w:t> </w:t>
      </w:r>
      <w:r>
        <w:rPr>
          <w:color w:val="231F20"/>
          <w:sz w:val="22"/>
        </w:rPr>
        <w:t>Consejo</w:t>
      </w:r>
      <w:r>
        <w:rPr>
          <w:color w:val="231F20"/>
          <w:spacing w:val="-10"/>
          <w:sz w:val="22"/>
        </w:rPr>
        <w:t> </w:t>
      </w:r>
      <w:r>
        <w:rPr>
          <w:color w:val="231F20"/>
          <w:sz w:val="22"/>
        </w:rPr>
        <w:t>General</w:t>
      </w:r>
      <w:r>
        <w:rPr>
          <w:color w:val="231F20"/>
          <w:spacing w:val="-12"/>
          <w:sz w:val="22"/>
        </w:rPr>
        <w:t> </w:t>
      </w:r>
      <w:r>
        <w:rPr>
          <w:color w:val="231F20"/>
          <w:sz w:val="22"/>
        </w:rPr>
        <w:t>el</w:t>
      </w:r>
      <w:r>
        <w:rPr>
          <w:color w:val="231F20"/>
          <w:spacing w:val="-11"/>
          <w:sz w:val="22"/>
        </w:rPr>
        <w:t> </w:t>
      </w:r>
      <w:r>
        <w:rPr>
          <w:color w:val="231F20"/>
          <w:sz w:val="22"/>
        </w:rPr>
        <w:t>proyecto de resolución respectivo, en la siguiente sesión que</w:t>
      </w:r>
      <w:r>
        <w:rPr>
          <w:color w:val="231F20"/>
          <w:spacing w:val="-12"/>
          <w:sz w:val="22"/>
        </w:rPr>
        <w:t> </w:t>
      </w:r>
      <w:r>
        <w:rPr>
          <w:color w:val="231F20"/>
          <w:sz w:val="22"/>
        </w:rPr>
        <w:t>celebre.</w:t>
      </w:r>
    </w:p>
    <w:p>
      <w:pPr>
        <w:pStyle w:val="Heading2"/>
        <w:spacing w:before="233"/>
      </w:pPr>
      <w:bookmarkStart w:name="_TOC_250010" w:id="25"/>
      <w:bookmarkEnd w:id="25"/>
      <w:r>
        <w:rPr>
          <w:color w:val="231F20"/>
        </w:rPr>
        <w:t>Artículo 58.</w:t>
      </w:r>
    </w:p>
    <w:p>
      <w:pPr>
        <w:pStyle w:val="BodyText"/>
        <w:spacing w:before="8"/>
        <w:rPr>
          <w:b/>
          <w:sz w:val="20"/>
        </w:rPr>
      </w:pPr>
    </w:p>
    <w:p>
      <w:pPr>
        <w:pStyle w:val="ListParagraph"/>
        <w:numPr>
          <w:ilvl w:val="0"/>
          <w:numId w:val="47"/>
        </w:numPr>
        <w:tabs>
          <w:tab w:pos="931" w:val="left" w:leader="none"/>
        </w:tabs>
        <w:spacing w:line="232" w:lineRule="auto" w:before="1" w:after="0"/>
        <w:ind w:left="930" w:right="631" w:hanging="260"/>
        <w:jc w:val="both"/>
        <w:rPr>
          <w:sz w:val="22"/>
        </w:rPr>
      </w:pPr>
      <w:r>
        <w:rPr>
          <w:color w:val="231F20"/>
          <w:sz w:val="22"/>
        </w:rPr>
        <w:t>En el supuesto que el Consejo General determine ejercer la asunción parcial, el</w:t>
      </w:r>
      <w:r>
        <w:rPr>
          <w:color w:val="231F20"/>
          <w:spacing w:val="-4"/>
          <w:sz w:val="22"/>
        </w:rPr>
        <w:t> </w:t>
      </w:r>
      <w:r>
        <w:rPr>
          <w:smallCaps/>
          <w:color w:val="231F20"/>
          <w:sz w:val="22"/>
        </w:rPr>
        <w:t>opl</w:t>
      </w:r>
      <w:r>
        <w:rPr>
          <w:smallCaps w:val="0"/>
          <w:color w:val="231F20"/>
          <w:spacing w:val="-4"/>
          <w:sz w:val="22"/>
        </w:rPr>
        <w:t> </w:t>
      </w:r>
      <w:r>
        <w:rPr>
          <w:smallCaps w:val="0"/>
          <w:color w:val="231F20"/>
          <w:sz w:val="22"/>
        </w:rPr>
        <w:t>deberá</w:t>
      </w:r>
      <w:r>
        <w:rPr>
          <w:smallCaps w:val="0"/>
          <w:color w:val="231F20"/>
          <w:spacing w:val="-4"/>
          <w:sz w:val="22"/>
        </w:rPr>
        <w:t> </w:t>
      </w:r>
      <w:r>
        <w:rPr>
          <w:smallCaps w:val="0"/>
          <w:color w:val="231F20"/>
          <w:sz w:val="22"/>
        </w:rPr>
        <w:t>proporcionar</w:t>
      </w:r>
      <w:r>
        <w:rPr>
          <w:smallCaps w:val="0"/>
          <w:color w:val="231F20"/>
          <w:spacing w:val="-3"/>
          <w:sz w:val="22"/>
        </w:rPr>
        <w:t> </w:t>
      </w:r>
      <w:r>
        <w:rPr>
          <w:smallCaps w:val="0"/>
          <w:color w:val="231F20"/>
          <w:sz w:val="22"/>
        </w:rPr>
        <w:t>toda</w:t>
      </w:r>
      <w:r>
        <w:rPr>
          <w:smallCaps w:val="0"/>
          <w:color w:val="231F20"/>
          <w:spacing w:val="-4"/>
          <w:sz w:val="22"/>
        </w:rPr>
        <w:t> </w:t>
      </w:r>
      <w:r>
        <w:rPr>
          <w:smallCaps w:val="0"/>
          <w:color w:val="231F20"/>
          <w:sz w:val="22"/>
        </w:rPr>
        <w:t>la</w:t>
      </w:r>
      <w:r>
        <w:rPr>
          <w:smallCaps w:val="0"/>
          <w:color w:val="231F20"/>
          <w:spacing w:val="-4"/>
          <w:sz w:val="22"/>
        </w:rPr>
        <w:t> </w:t>
      </w:r>
      <w:r>
        <w:rPr>
          <w:smallCaps w:val="0"/>
          <w:color w:val="231F20"/>
          <w:sz w:val="22"/>
        </w:rPr>
        <w:t>información</w:t>
      </w:r>
      <w:r>
        <w:rPr>
          <w:smallCaps w:val="0"/>
          <w:color w:val="231F20"/>
          <w:spacing w:val="-4"/>
          <w:sz w:val="22"/>
        </w:rPr>
        <w:t> </w:t>
      </w:r>
      <w:r>
        <w:rPr>
          <w:smallCaps w:val="0"/>
          <w:color w:val="231F20"/>
          <w:sz w:val="22"/>
        </w:rPr>
        <w:t>que</w:t>
      </w:r>
      <w:r>
        <w:rPr>
          <w:smallCaps w:val="0"/>
          <w:color w:val="231F20"/>
          <w:spacing w:val="-3"/>
          <w:sz w:val="22"/>
        </w:rPr>
        <w:t> </w:t>
      </w:r>
      <w:r>
        <w:rPr>
          <w:smallCaps w:val="0"/>
          <w:color w:val="231F20"/>
          <w:sz w:val="22"/>
        </w:rPr>
        <w:t>obre</w:t>
      </w:r>
      <w:r>
        <w:rPr>
          <w:smallCaps w:val="0"/>
          <w:color w:val="231F20"/>
          <w:spacing w:val="-4"/>
          <w:sz w:val="22"/>
        </w:rPr>
        <w:t> </w:t>
      </w:r>
      <w:r>
        <w:rPr>
          <w:smallCaps w:val="0"/>
          <w:color w:val="231F20"/>
          <w:sz w:val="22"/>
        </w:rPr>
        <w:t>en</w:t>
      </w:r>
      <w:r>
        <w:rPr>
          <w:smallCaps w:val="0"/>
          <w:color w:val="231F20"/>
          <w:spacing w:val="-4"/>
          <w:sz w:val="22"/>
        </w:rPr>
        <w:t> </w:t>
      </w:r>
      <w:r>
        <w:rPr>
          <w:smallCaps w:val="0"/>
          <w:color w:val="231F20"/>
          <w:sz w:val="22"/>
        </w:rPr>
        <w:t>su</w:t>
      </w:r>
      <w:r>
        <w:rPr>
          <w:smallCaps w:val="0"/>
          <w:color w:val="231F20"/>
          <w:spacing w:val="-4"/>
          <w:sz w:val="22"/>
        </w:rPr>
        <w:t> </w:t>
      </w:r>
      <w:r>
        <w:rPr>
          <w:smallCaps w:val="0"/>
          <w:color w:val="231F20"/>
          <w:sz w:val="22"/>
        </w:rPr>
        <w:t>poder</w:t>
      </w:r>
      <w:r>
        <w:rPr>
          <w:smallCaps w:val="0"/>
          <w:color w:val="231F20"/>
          <w:spacing w:val="-4"/>
          <w:sz w:val="22"/>
        </w:rPr>
        <w:t> </w:t>
      </w:r>
      <w:r>
        <w:rPr>
          <w:smallCaps w:val="0"/>
          <w:color w:val="231F20"/>
          <w:sz w:val="22"/>
        </w:rPr>
        <w:t>y</w:t>
      </w:r>
      <w:r>
        <w:rPr>
          <w:smallCaps w:val="0"/>
          <w:color w:val="231F20"/>
          <w:spacing w:val="-4"/>
          <w:sz w:val="22"/>
        </w:rPr>
        <w:t> </w:t>
      </w:r>
      <w:r>
        <w:rPr>
          <w:smallCaps w:val="0"/>
          <w:color w:val="231F20"/>
          <w:sz w:val="22"/>
        </w:rPr>
        <w:t>resulte indispensable para la realización de la función electoral asumida. Adicional- mente, se deberá celebrar un convenio general de coordinación entre ambas autoridades, al cual se acompañarán los anexos técnico y financiero respecti- vos, así como la precisión presupuestal que determine el cargo de los costos correspondientes.</w:t>
      </w:r>
    </w:p>
    <w:p>
      <w:pPr>
        <w:pStyle w:val="BodyText"/>
        <w:rPr>
          <w:sz w:val="21"/>
        </w:rPr>
      </w:pPr>
    </w:p>
    <w:p>
      <w:pPr>
        <w:pStyle w:val="ListParagraph"/>
        <w:numPr>
          <w:ilvl w:val="0"/>
          <w:numId w:val="47"/>
        </w:numPr>
        <w:tabs>
          <w:tab w:pos="931" w:val="left" w:leader="none"/>
        </w:tabs>
        <w:spacing w:line="232" w:lineRule="auto" w:before="0" w:after="0"/>
        <w:ind w:left="930" w:right="637" w:hanging="260"/>
        <w:jc w:val="both"/>
        <w:rPr>
          <w:sz w:val="22"/>
        </w:rPr>
      </w:pPr>
      <w:r>
        <w:rPr>
          <w:color w:val="231F20"/>
          <w:sz w:val="22"/>
        </w:rPr>
        <w:t>El </w:t>
      </w:r>
      <w:r>
        <w:rPr>
          <w:color w:val="231F20"/>
          <w:spacing w:val="-3"/>
          <w:sz w:val="22"/>
        </w:rPr>
        <w:t>Consejo </w:t>
      </w:r>
      <w:r>
        <w:rPr>
          <w:color w:val="231F20"/>
          <w:spacing w:val="-4"/>
          <w:sz w:val="22"/>
        </w:rPr>
        <w:t>General determinará </w:t>
      </w:r>
      <w:r>
        <w:rPr>
          <w:color w:val="231F20"/>
          <w:sz w:val="22"/>
        </w:rPr>
        <w:t>la </w:t>
      </w:r>
      <w:r>
        <w:rPr>
          <w:color w:val="231F20"/>
          <w:spacing w:val="-3"/>
          <w:sz w:val="22"/>
        </w:rPr>
        <w:t>comisión </w:t>
      </w:r>
      <w:r>
        <w:rPr>
          <w:color w:val="231F20"/>
          <w:sz w:val="22"/>
        </w:rPr>
        <w:t>o </w:t>
      </w:r>
      <w:r>
        <w:rPr>
          <w:color w:val="231F20"/>
          <w:spacing w:val="-3"/>
          <w:sz w:val="22"/>
        </w:rPr>
        <w:t>comisiones responsables </w:t>
      </w:r>
      <w:r>
        <w:rPr>
          <w:color w:val="231F20"/>
          <w:sz w:val="22"/>
        </w:rPr>
        <w:t>de </w:t>
      </w:r>
      <w:r>
        <w:rPr>
          <w:color w:val="231F20"/>
          <w:spacing w:val="-3"/>
          <w:sz w:val="22"/>
        </w:rPr>
        <w:t>dar </w:t>
      </w:r>
      <w:r>
        <w:rPr>
          <w:color w:val="231F20"/>
          <w:spacing w:val="-4"/>
          <w:sz w:val="22"/>
        </w:rPr>
        <w:t>seguimiento</w:t>
      </w:r>
      <w:r>
        <w:rPr>
          <w:color w:val="231F20"/>
          <w:spacing w:val="-14"/>
          <w:sz w:val="22"/>
        </w:rPr>
        <w:t> </w:t>
      </w:r>
      <w:r>
        <w:rPr>
          <w:color w:val="231F20"/>
          <w:sz w:val="22"/>
        </w:rPr>
        <w:t>a</w:t>
      </w:r>
      <w:r>
        <w:rPr>
          <w:color w:val="231F20"/>
          <w:spacing w:val="-13"/>
          <w:sz w:val="22"/>
        </w:rPr>
        <w:t> </w:t>
      </w:r>
      <w:r>
        <w:rPr>
          <w:color w:val="231F20"/>
          <w:sz w:val="22"/>
        </w:rPr>
        <w:t>las</w:t>
      </w:r>
      <w:r>
        <w:rPr>
          <w:color w:val="231F20"/>
          <w:spacing w:val="-13"/>
          <w:sz w:val="22"/>
        </w:rPr>
        <w:t> </w:t>
      </w:r>
      <w:r>
        <w:rPr>
          <w:color w:val="231F20"/>
          <w:spacing w:val="-3"/>
          <w:sz w:val="22"/>
        </w:rPr>
        <w:t>actividades</w:t>
      </w:r>
      <w:r>
        <w:rPr>
          <w:color w:val="231F20"/>
          <w:spacing w:val="-13"/>
          <w:sz w:val="22"/>
        </w:rPr>
        <w:t> </w:t>
      </w:r>
      <w:r>
        <w:rPr>
          <w:color w:val="231F20"/>
          <w:spacing w:val="-3"/>
          <w:sz w:val="22"/>
        </w:rPr>
        <w:t>objeto</w:t>
      </w:r>
      <w:r>
        <w:rPr>
          <w:color w:val="231F20"/>
          <w:spacing w:val="-14"/>
          <w:sz w:val="22"/>
        </w:rPr>
        <w:t> </w:t>
      </w:r>
      <w:r>
        <w:rPr>
          <w:color w:val="231F20"/>
          <w:sz w:val="22"/>
        </w:rPr>
        <w:t>del</w:t>
      </w:r>
      <w:r>
        <w:rPr>
          <w:color w:val="231F20"/>
          <w:spacing w:val="-13"/>
          <w:sz w:val="22"/>
        </w:rPr>
        <w:t> </w:t>
      </w:r>
      <w:r>
        <w:rPr>
          <w:color w:val="231F20"/>
          <w:spacing w:val="-3"/>
          <w:sz w:val="22"/>
        </w:rPr>
        <w:t>ejercicio</w:t>
      </w:r>
      <w:r>
        <w:rPr>
          <w:color w:val="231F20"/>
          <w:spacing w:val="-13"/>
          <w:sz w:val="22"/>
        </w:rPr>
        <w:t> </w:t>
      </w:r>
      <w:r>
        <w:rPr>
          <w:color w:val="231F20"/>
          <w:sz w:val="22"/>
        </w:rPr>
        <w:t>de</w:t>
      </w:r>
      <w:r>
        <w:rPr>
          <w:color w:val="231F20"/>
          <w:spacing w:val="-14"/>
          <w:sz w:val="22"/>
        </w:rPr>
        <w:t> </w:t>
      </w:r>
      <w:r>
        <w:rPr>
          <w:color w:val="231F20"/>
          <w:sz w:val="22"/>
        </w:rPr>
        <w:t>la</w:t>
      </w:r>
      <w:r>
        <w:rPr>
          <w:color w:val="231F20"/>
          <w:spacing w:val="-13"/>
          <w:sz w:val="22"/>
        </w:rPr>
        <w:t> </w:t>
      </w:r>
      <w:r>
        <w:rPr>
          <w:color w:val="231F20"/>
          <w:spacing w:val="-3"/>
          <w:sz w:val="22"/>
        </w:rPr>
        <w:t>función</w:t>
      </w:r>
      <w:r>
        <w:rPr>
          <w:color w:val="231F20"/>
          <w:spacing w:val="-13"/>
          <w:sz w:val="22"/>
        </w:rPr>
        <w:t> </w:t>
      </w:r>
      <w:r>
        <w:rPr>
          <w:color w:val="231F20"/>
          <w:spacing w:val="-4"/>
          <w:sz w:val="22"/>
        </w:rPr>
        <w:t>electoral</w:t>
      </w:r>
      <w:r>
        <w:rPr>
          <w:color w:val="231F20"/>
          <w:spacing w:val="-13"/>
          <w:sz w:val="22"/>
        </w:rPr>
        <w:t> </w:t>
      </w:r>
      <w:r>
        <w:rPr>
          <w:color w:val="231F20"/>
          <w:spacing w:val="-3"/>
          <w:sz w:val="22"/>
        </w:rPr>
        <w:t>asumida.</w:t>
      </w:r>
    </w:p>
    <w:p>
      <w:pPr>
        <w:pStyle w:val="Heading2"/>
        <w:spacing w:before="233"/>
      </w:pPr>
      <w:bookmarkStart w:name="_TOC_250009" w:id="26"/>
      <w:r>
        <w:rPr>
          <w:color w:val="231F20"/>
        </w:rPr>
        <w:t>Artículo 59. </w:t>
      </w:r>
      <w:bookmarkEnd w:id="26"/>
      <w:r>
        <w:rPr>
          <w:color w:val="58595B"/>
        </w:rPr>
        <w:t>(Derogado)</w:t>
      </w:r>
    </w:p>
    <w:p>
      <w:pPr>
        <w:spacing w:after="0"/>
        <w:sectPr>
          <w:pgSz w:w="9640" w:h="12480"/>
          <w:pgMar w:header="399" w:footer="543" w:top="640" w:bottom="740" w:left="600" w:right="500"/>
        </w:sectPr>
      </w:pPr>
    </w:p>
    <w:p>
      <w:pPr>
        <w:pStyle w:val="BodyText"/>
        <w:spacing w:before="8"/>
        <w:rPr>
          <w:b/>
          <w:sz w:val="18"/>
        </w:rPr>
      </w:pPr>
    </w:p>
    <w:p>
      <w:pPr>
        <w:spacing w:after="0"/>
        <w:rPr>
          <w:sz w:val="18"/>
        </w:rPr>
        <w:sectPr>
          <w:pgSz w:w="9640" w:h="12480"/>
          <w:pgMar w:header="399" w:footer="543" w:top="640" w:bottom="740" w:left="600" w:right="500"/>
        </w:sectPr>
      </w:pPr>
    </w:p>
    <w:p>
      <w:pPr>
        <w:pStyle w:val="BodyText"/>
        <w:rPr>
          <w:b/>
          <w:sz w:val="28"/>
        </w:rPr>
      </w:pPr>
    </w:p>
    <w:p>
      <w:pPr>
        <w:pStyle w:val="BodyText"/>
        <w:rPr>
          <w:b/>
          <w:sz w:val="28"/>
        </w:rPr>
      </w:pPr>
    </w:p>
    <w:p>
      <w:pPr>
        <w:spacing w:before="197"/>
        <w:ind w:left="533" w:right="0" w:firstLine="0"/>
        <w:jc w:val="left"/>
        <w:rPr>
          <w:b/>
          <w:sz w:val="24"/>
        </w:rPr>
      </w:pPr>
      <w:r>
        <w:rPr>
          <w:b/>
          <w:color w:val="231F20"/>
          <w:sz w:val="24"/>
        </w:rPr>
        <w:t>Artículo 60.</w:t>
      </w:r>
    </w:p>
    <w:p>
      <w:pPr>
        <w:pStyle w:val="Heading2"/>
        <w:spacing w:line="213" w:lineRule="auto" w:before="126"/>
        <w:ind w:left="533" w:right="2108" w:firstLine="899"/>
      </w:pPr>
      <w:bookmarkStart w:name="_TOC_250008" w:id="27"/>
      <w:r>
        <w:rPr>
          <w:b w:val="0"/>
        </w:rPr>
        <w:br w:type="column"/>
      </w:r>
      <w:r>
        <w:rPr>
          <w:color w:val="231F20"/>
          <w:spacing w:val="-1"/>
        </w:rPr>
        <w:t>C</w:t>
      </w:r>
      <w:r>
        <w:rPr>
          <w:smallCaps/>
          <w:color w:val="231F20"/>
          <w:spacing w:val="-1"/>
          <w:w w:val="114"/>
        </w:rPr>
        <w:t>ap</w:t>
      </w:r>
      <w:r>
        <w:rPr>
          <w:smallCaps w:val="0"/>
          <w:color w:val="231F20"/>
          <w:spacing w:val="-1"/>
          <w:w w:val="104"/>
        </w:rPr>
        <w:t>í</w:t>
      </w:r>
      <w:r>
        <w:rPr>
          <w:smallCaps/>
          <w:color w:val="231F20"/>
          <w:spacing w:val="-1"/>
          <w:w w:val="111"/>
        </w:rPr>
        <w:t>tu</w:t>
      </w:r>
      <w:r>
        <w:rPr>
          <w:smallCaps/>
          <w:color w:val="231F20"/>
          <w:spacing w:val="-5"/>
          <w:w w:val="111"/>
        </w:rPr>
        <w:t>l</w:t>
      </w:r>
      <w:r>
        <w:rPr>
          <w:smallCaps/>
          <w:color w:val="231F20"/>
          <w:w w:val="113"/>
        </w:rPr>
        <w:t>o</w:t>
      </w:r>
      <w:r>
        <w:rPr>
          <w:smallCaps w:val="0"/>
          <w:color w:val="231F20"/>
        </w:rPr>
        <w:t> </w:t>
      </w:r>
      <w:r>
        <w:rPr>
          <w:smallCaps w:val="0"/>
          <w:color w:val="231F20"/>
          <w:spacing w:val="-23"/>
        </w:rPr>
        <w:t>V. </w:t>
      </w:r>
      <w:r>
        <w:rPr>
          <w:smallCaps w:val="0"/>
          <w:color w:val="58595B"/>
          <w:spacing w:val="-1"/>
        </w:rPr>
        <w:t>P</w:t>
      </w:r>
      <w:r>
        <w:rPr>
          <w:smallCaps/>
          <w:color w:val="58595B"/>
          <w:spacing w:val="-3"/>
          <w:w w:val="116"/>
        </w:rPr>
        <w:t>r</w:t>
      </w:r>
      <w:r>
        <w:rPr>
          <w:smallCaps/>
          <w:color w:val="58595B"/>
          <w:spacing w:val="-1"/>
          <w:w w:val="114"/>
        </w:rPr>
        <w:t>ocedimien</w:t>
      </w:r>
      <w:r>
        <w:rPr>
          <w:smallCaps/>
          <w:color w:val="58595B"/>
          <w:spacing w:val="-7"/>
          <w:w w:val="114"/>
        </w:rPr>
        <w:t>t</w:t>
      </w:r>
      <w:r>
        <w:rPr>
          <w:smallCaps/>
          <w:color w:val="58595B"/>
          <w:w w:val="113"/>
        </w:rPr>
        <w:t>o</w:t>
      </w:r>
      <w:r>
        <w:rPr>
          <w:smallCaps w:val="0"/>
          <w:color w:val="58595B"/>
          <w:spacing w:val="-1"/>
        </w:rPr>
        <w:t> </w:t>
      </w:r>
      <w:r>
        <w:rPr>
          <w:smallCaps/>
          <w:color w:val="58595B"/>
          <w:w w:val="114"/>
        </w:rPr>
        <w:t>de</w:t>
      </w:r>
      <w:r>
        <w:rPr>
          <w:smallCaps w:val="0"/>
          <w:color w:val="58595B"/>
          <w:spacing w:val="-1"/>
        </w:rPr>
        <w:t> </w:t>
      </w:r>
      <w:r>
        <w:rPr>
          <w:smallCaps/>
          <w:color w:val="58595B"/>
          <w:spacing w:val="-14"/>
          <w:w w:val="111"/>
        </w:rPr>
        <w:t>a</w:t>
      </w:r>
      <w:r>
        <w:rPr>
          <w:smallCaps/>
          <w:color w:val="58595B"/>
          <w:spacing w:val="-1"/>
          <w:w w:val="113"/>
        </w:rPr>
        <w:t>t</w:t>
      </w:r>
      <w:r>
        <w:rPr>
          <w:smallCaps/>
          <w:color w:val="58595B"/>
          <w:spacing w:val="-3"/>
          <w:w w:val="113"/>
        </w:rPr>
        <w:t>r</w:t>
      </w:r>
      <w:r>
        <w:rPr>
          <w:smallCaps/>
          <w:color w:val="58595B"/>
          <w:spacing w:val="-4"/>
          <w:w w:val="111"/>
        </w:rPr>
        <w:t>a</w:t>
      </w:r>
      <w:r>
        <w:rPr>
          <w:smallCaps/>
          <w:color w:val="58595B"/>
          <w:spacing w:val="-5"/>
          <w:w w:val="113"/>
        </w:rPr>
        <w:t>c</w:t>
      </w:r>
      <w:bookmarkEnd w:id="27"/>
      <w:r>
        <w:rPr>
          <w:smallCaps/>
          <w:color w:val="58595B"/>
          <w:spacing w:val="-1"/>
          <w:w w:val="114"/>
        </w:rPr>
        <w:t>ción</w:t>
      </w:r>
    </w:p>
    <w:p>
      <w:pPr>
        <w:spacing w:after="0" w:line="213" w:lineRule="auto"/>
        <w:sectPr>
          <w:type w:val="continuous"/>
          <w:pgSz w:w="9640" w:h="12480"/>
          <w:pgMar w:top="1160" w:bottom="280" w:left="600" w:right="500"/>
          <w:cols w:num="2" w:equalWidth="0">
            <w:col w:w="1725" w:space="627"/>
            <w:col w:w="6188"/>
          </w:cols>
        </w:sectPr>
      </w:pPr>
    </w:p>
    <w:p>
      <w:pPr>
        <w:pStyle w:val="BodyText"/>
        <w:spacing w:before="12"/>
        <w:rPr>
          <w:b/>
          <w:sz w:val="11"/>
        </w:rPr>
      </w:pPr>
    </w:p>
    <w:p>
      <w:pPr>
        <w:pStyle w:val="ListParagraph"/>
        <w:numPr>
          <w:ilvl w:val="1"/>
          <w:numId w:val="47"/>
        </w:numPr>
        <w:tabs>
          <w:tab w:pos="1214" w:val="left" w:leader="none"/>
        </w:tabs>
        <w:spacing w:line="232" w:lineRule="auto" w:before="106" w:after="0"/>
        <w:ind w:left="1213" w:right="348" w:hanging="260"/>
        <w:jc w:val="both"/>
        <w:rPr>
          <w:sz w:val="22"/>
        </w:rPr>
      </w:pPr>
      <w:r>
        <w:rPr>
          <w:color w:val="231F20"/>
          <w:sz w:val="22"/>
        </w:rPr>
        <w:t>La solicitud de atracción podrá ser formulada por al menos cuatro de los Con- sejeros Electorales del Consejo General o con la aprobación de la mayoría de votos de los integrantes del Órgano Superior de Dirección del</w:t>
      </w:r>
      <w:r>
        <w:rPr>
          <w:color w:val="231F20"/>
          <w:spacing w:val="-15"/>
          <w:sz w:val="22"/>
        </w:rPr>
        <w:t> </w:t>
      </w:r>
      <w:r>
        <w:rPr>
          <w:smallCaps/>
          <w:color w:val="231F20"/>
          <w:sz w:val="22"/>
        </w:rPr>
        <w:t>opl</w:t>
      </w:r>
      <w:r>
        <w:rPr>
          <w:smallCaps w:val="0"/>
          <w:color w:val="231F20"/>
          <w:sz w:val="22"/>
        </w:rPr>
        <w:t>.</w:t>
      </w:r>
    </w:p>
    <w:p>
      <w:pPr>
        <w:pStyle w:val="BodyText"/>
        <w:spacing w:before="2"/>
        <w:rPr>
          <w:sz w:val="21"/>
        </w:rPr>
      </w:pPr>
    </w:p>
    <w:p>
      <w:pPr>
        <w:pStyle w:val="ListParagraph"/>
        <w:numPr>
          <w:ilvl w:val="1"/>
          <w:numId w:val="47"/>
        </w:numPr>
        <w:tabs>
          <w:tab w:pos="1214" w:val="left" w:leader="none"/>
        </w:tabs>
        <w:spacing w:line="232" w:lineRule="auto" w:before="0" w:after="0"/>
        <w:ind w:left="1213" w:right="347" w:hanging="260"/>
        <w:jc w:val="both"/>
        <w:rPr>
          <w:sz w:val="22"/>
        </w:rPr>
      </w:pPr>
      <w:r>
        <w:rPr>
          <w:color w:val="231F20"/>
          <w:spacing w:val="-3"/>
          <w:sz w:val="22"/>
        </w:rPr>
        <w:t>Para </w:t>
      </w:r>
      <w:r>
        <w:rPr>
          <w:color w:val="231F20"/>
          <w:sz w:val="22"/>
        </w:rPr>
        <w:t>determinar la trascendencia del asunto que se solicita </w:t>
      </w:r>
      <w:r>
        <w:rPr>
          <w:color w:val="231F20"/>
          <w:spacing w:val="-4"/>
          <w:sz w:val="22"/>
        </w:rPr>
        <w:t>atraer, </w:t>
      </w:r>
      <w:r>
        <w:rPr>
          <w:color w:val="231F20"/>
          <w:sz w:val="22"/>
        </w:rPr>
        <w:t>se deberá atender al interés superior reflejado en la gravedad o complejidad del tema, que</w:t>
      </w:r>
      <w:r>
        <w:rPr>
          <w:color w:val="231F20"/>
          <w:spacing w:val="-4"/>
          <w:sz w:val="22"/>
        </w:rPr>
        <w:t> </w:t>
      </w:r>
      <w:r>
        <w:rPr>
          <w:color w:val="231F20"/>
          <w:sz w:val="22"/>
        </w:rPr>
        <w:t>pueda</w:t>
      </w:r>
      <w:r>
        <w:rPr>
          <w:color w:val="231F20"/>
          <w:spacing w:val="-3"/>
          <w:sz w:val="22"/>
        </w:rPr>
        <w:t> </w:t>
      </w:r>
      <w:r>
        <w:rPr>
          <w:color w:val="231F20"/>
          <w:sz w:val="22"/>
        </w:rPr>
        <w:t>afectar</w:t>
      </w:r>
      <w:r>
        <w:rPr>
          <w:color w:val="231F20"/>
          <w:spacing w:val="-3"/>
          <w:sz w:val="22"/>
        </w:rPr>
        <w:t> </w:t>
      </w:r>
      <w:r>
        <w:rPr>
          <w:color w:val="231F20"/>
          <w:sz w:val="22"/>
        </w:rPr>
        <w:t>o</w:t>
      </w:r>
      <w:r>
        <w:rPr>
          <w:color w:val="231F20"/>
          <w:spacing w:val="-3"/>
          <w:sz w:val="22"/>
        </w:rPr>
        <w:t> </w:t>
      </w:r>
      <w:r>
        <w:rPr>
          <w:color w:val="231F20"/>
          <w:sz w:val="22"/>
        </w:rPr>
        <w:t>alterar</w:t>
      </w:r>
      <w:r>
        <w:rPr>
          <w:color w:val="231F20"/>
          <w:spacing w:val="-4"/>
          <w:sz w:val="22"/>
        </w:rPr>
        <w:t> </w:t>
      </w:r>
      <w:r>
        <w:rPr>
          <w:color w:val="231F20"/>
          <w:sz w:val="22"/>
        </w:rPr>
        <w:t>el</w:t>
      </w:r>
      <w:r>
        <w:rPr>
          <w:color w:val="231F20"/>
          <w:spacing w:val="-3"/>
          <w:sz w:val="22"/>
        </w:rPr>
        <w:t> </w:t>
      </w:r>
      <w:r>
        <w:rPr>
          <w:color w:val="231F20"/>
          <w:sz w:val="22"/>
        </w:rPr>
        <w:t>desarrollo</w:t>
      </w:r>
      <w:r>
        <w:rPr>
          <w:color w:val="231F20"/>
          <w:spacing w:val="-3"/>
          <w:sz w:val="22"/>
        </w:rPr>
        <w:t> </w:t>
      </w:r>
      <w:r>
        <w:rPr>
          <w:color w:val="231F20"/>
          <w:sz w:val="22"/>
        </w:rPr>
        <w:t>del</w:t>
      </w:r>
      <w:r>
        <w:rPr>
          <w:color w:val="231F20"/>
          <w:spacing w:val="-3"/>
          <w:sz w:val="22"/>
        </w:rPr>
        <w:t> </w:t>
      </w:r>
      <w:r>
        <w:rPr>
          <w:color w:val="231F20"/>
          <w:sz w:val="22"/>
        </w:rPr>
        <w:t>proceso</w:t>
      </w:r>
      <w:r>
        <w:rPr>
          <w:color w:val="231F20"/>
          <w:spacing w:val="-4"/>
          <w:sz w:val="22"/>
        </w:rPr>
        <w:t> </w:t>
      </w:r>
      <w:r>
        <w:rPr>
          <w:color w:val="231F20"/>
          <w:sz w:val="22"/>
        </w:rPr>
        <w:t>electoral</w:t>
      </w:r>
      <w:r>
        <w:rPr>
          <w:color w:val="231F20"/>
          <w:spacing w:val="-3"/>
          <w:sz w:val="22"/>
        </w:rPr>
        <w:t> </w:t>
      </w:r>
      <w:r>
        <w:rPr>
          <w:color w:val="231F20"/>
          <w:sz w:val="22"/>
        </w:rPr>
        <w:t>respectivo</w:t>
      </w:r>
      <w:r>
        <w:rPr>
          <w:color w:val="231F20"/>
          <w:spacing w:val="-3"/>
          <w:sz w:val="22"/>
        </w:rPr>
        <w:t> </w:t>
      </w:r>
      <w:r>
        <w:rPr>
          <w:color w:val="231F20"/>
          <w:sz w:val="22"/>
        </w:rPr>
        <w:t>o</w:t>
      </w:r>
      <w:r>
        <w:rPr>
          <w:color w:val="231F20"/>
          <w:spacing w:val="-3"/>
          <w:sz w:val="22"/>
        </w:rPr>
        <w:t> </w:t>
      </w:r>
      <w:r>
        <w:rPr>
          <w:color w:val="231F20"/>
          <w:sz w:val="22"/>
        </w:rPr>
        <w:t>los principios rectores de la función electoral</w:t>
      </w:r>
      <w:r>
        <w:rPr>
          <w:color w:val="231F20"/>
          <w:spacing w:val="-9"/>
          <w:sz w:val="22"/>
        </w:rPr>
        <w:t> </w:t>
      </w:r>
      <w:r>
        <w:rPr>
          <w:color w:val="231F20"/>
          <w:sz w:val="22"/>
        </w:rPr>
        <w:t>local.</w:t>
      </w:r>
    </w:p>
    <w:p>
      <w:pPr>
        <w:pStyle w:val="Heading2"/>
        <w:spacing w:before="233"/>
        <w:ind w:left="533"/>
      </w:pPr>
      <w:bookmarkStart w:name="_TOC_250007" w:id="28"/>
      <w:bookmarkEnd w:id="28"/>
      <w:r>
        <w:rPr>
          <w:color w:val="231F20"/>
        </w:rPr>
        <w:t>Artículo 61.</w:t>
      </w:r>
    </w:p>
    <w:p>
      <w:pPr>
        <w:pStyle w:val="BodyText"/>
        <w:spacing w:before="8"/>
        <w:rPr>
          <w:b/>
          <w:sz w:val="20"/>
        </w:rPr>
      </w:pPr>
    </w:p>
    <w:p>
      <w:pPr>
        <w:pStyle w:val="ListParagraph"/>
        <w:numPr>
          <w:ilvl w:val="0"/>
          <w:numId w:val="48"/>
        </w:numPr>
        <w:tabs>
          <w:tab w:pos="1214" w:val="left" w:leader="none"/>
        </w:tabs>
        <w:spacing w:line="232" w:lineRule="auto" w:before="0" w:after="0"/>
        <w:ind w:left="1213" w:right="349" w:hanging="260"/>
        <w:jc w:val="both"/>
        <w:rPr>
          <w:sz w:val="22"/>
        </w:rPr>
      </w:pPr>
      <w:r>
        <w:rPr>
          <w:color w:val="231F20"/>
          <w:spacing w:val="-3"/>
          <w:sz w:val="22"/>
        </w:rPr>
        <w:t>Para </w:t>
      </w:r>
      <w:r>
        <w:rPr>
          <w:color w:val="231F20"/>
          <w:sz w:val="22"/>
        </w:rPr>
        <w:t>la atracción de un asunto, a fin de sentar un criterio de interpretación, se entenderá</w:t>
      </w:r>
      <w:r>
        <w:rPr>
          <w:color w:val="231F20"/>
          <w:spacing w:val="-2"/>
          <w:sz w:val="22"/>
        </w:rPr>
        <w:t> </w:t>
      </w:r>
      <w:r>
        <w:rPr>
          <w:color w:val="231F20"/>
          <w:sz w:val="22"/>
        </w:rPr>
        <w:t>por:</w:t>
      </w:r>
    </w:p>
    <w:p>
      <w:pPr>
        <w:pStyle w:val="BodyText"/>
        <w:spacing w:before="3"/>
      </w:pPr>
    </w:p>
    <w:p>
      <w:pPr>
        <w:pStyle w:val="ListParagraph"/>
        <w:numPr>
          <w:ilvl w:val="1"/>
          <w:numId w:val="48"/>
        </w:numPr>
        <w:tabs>
          <w:tab w:pos="1534" w:val="left" w:leader="none"/>
        </w:tabs>
        <w:spacing w:line="240" w:lineRule="auto" w:before="0" w:after="0"/>
        <w:ind w:left="1533" w:right="0" w:hanging="221"/>
        <w:jc w:val="left"/>
        <w:rPr>
          <w:sz w:val="20"/>
        </w:rPr>
      </w:pPr>
      <w:r>
        <w:rPr>
          <w:b/>
          <w:i/>
          <w:color w:val="231F20"/>
          <w:spacing w:val="-3"/>
          <w:sz w:val="20"/>
        </w:rPr>
        <w:t>Excepcional:</w:t>
      </w:r>
      <w:r>
        <w:rPr>
          <w:b/>
          <w:i/>
          <w:color w:val="231F20"/>
          <w:spacing w:val="-4"/>
          <w:sz w:val="20"/>
        </w:rPr>
        <w:t> </w:t>
      </w:r>
      <w:r>
        <w:rPr>
          <w:color w:val="231F20"/>
          <w:sz w:val="20"/>
        </w:rPr>
        <w:t>aquello</w:t>
      </w:r>
      <w:r>
        <w:rPr>
          <w:color w:val="231F20"/>
          <w:spacing w:val="-4"/>
          <w:sz w:val="20"/>
        </w:rPr>
        <w:t> </w:t>
      </w:r>
      <w:r>
        <w:rPr>
          <w:color w:val="231F20"/>
          <w:sz w:val="20"/>
        </w:rPr>
        <w:t>que</w:t>
      </w:r>
      <w:r>
        <w:rPr>
          <w:color w:val="231F20"/>
          <w:spacing w:val="-4"/>
          <w:sz w:val="20"/>
        </w:rPr>
        <w:t> </w:t>
      </w:r>
      <w:r>
        <w:rPr>
          <w:color w:val="231F20"/>
          <w:sz w:val="20"/>
        </w:rPr>
        <w:t>se</w:t>
      </w:r>
      <w:r>
        <w:rPr>
          <w:color w:val="231F20"/>
          <w:spacing w:val="-4"/>
          <w:sz w:val="20"/>
        </w:rPr>
        <w:t> </w:t>
      </w:r>
      <w:r>
        <w:rPr>
          <w:color w:val="231F20"/>
          <w:sz w:val="20"/>
        </w:rPr>
        <w:t>aparta</w:t>
      </w:r>
      <w:r>
        <w:rPr>
          <w:color w:val="231F20"/>
          <w:spacing w:val="-4"/>
          <w:sz w:val="20"/>
        </w:rPr>
        <w:t> </w:t>
      </w:r>
      <w:r>
        <w:rPr>
          <w:color w:val="231F20"/>
          <w:sz w:val="20"/>
        </w:rPr>
        <w:t>de</w:t>
      </w:r>
      <w:r>
        <w:rPr>
          <w:color w:val="231F20"/>
          <w:spacing w:val="-4"/>
          <w:sz w:val="20"/>
        </w:rPr>
        <w:t> </w:t>
      </w:r>
      <w:r>
        <w:rPr>
          <w:color w:val="231F20"/>
          <w:sz w:val="20"/>
        </w:rPr>
        <w:t>lo</w:t>
      </w:r>
      <w:r>
        <w:rPr>
          <w:color w:val="231F20"/>
          <w:spacing w:val="-4"/>
          <w:sz w:val="20"/>
        </w:rPr>
        <w:t> </w:t>
      </w:r>
      <w:r>
        <w:rPr>
          <w:color w:val="231F20"/>
          <w:spacing w:val="-2"/>
          <w:sz w:val="20"/>
        </w:rPr>
        <w:t>ordinario</w:t>
      </w:r>
      <w:r>
        <w:rPr>
          <w:color w:val="231F20"/>
          <w:spacing w:val="-4"/>
          <w:sz w:val="20"/>
        </w:rPr>
        <w:t> </w:t>
      </w:r>
      <w:r>
        <w:rPr>
          <w:color w:val="231F20"/>
          <w:sz w:val="20"/>
        </w:rPr>
        <w:t>o</w:t>
      </w:r>
      <w:r>
        <w:rPr>
          <w:color w:val="231F20"/>
          <w:spacing w:val="-4"/>
          <w:sz w:val="20"/>
        </w:rPr>
        <w:t> </w:t>
      </w:r>
      <w:r>
        <w:rPr>
          <w:color w:val="231F20"/>
          <w:sz w:val="20"/>
        </w:rPr>
        <w:t>de</w:t>
      </w:r>
      <w:r>
        <w:rPr>
          <w:color w:val="231F20"/>
          <w:spacing w:val="-4"/>
          <w:sz w:val="20"/>
        </w:rPr>
        <w:t> </w:t>
      </w:r>
      <w:r>
        <w:rPr>
          <w:color w:val="231F20"/>
          <w:sz w:val="20"/>
        </w:rPr>
        <w:t>lo</w:t>
      </w:r>
      <w:r>
        <w:rPr>
          <w:color w:val="231F20"/>
          <w:spacing w:val="-4"/>
          <w:sz w:val="20"/>
        </w:rPr>
        <w:t> </w:t>
      </w:r>
      <w:r>
        <w:rPr>
          <w:color w:val="231F20"/>
          <w:sz w:val="20"/>
        </w:rPr>
        <w:t>sucedido</w:t>
      </w:r>
      <w:r>
        <w:rPr>
          <w:color w:val="231F20"/>
          <w:spacing w:val="-4"/>
          <w:sz w:val="20"/>
        </w:rPr>
        <w:t> </w:t>
      </w:r>
      <w:r>
        <w:rPr>
          <w:color w:val="231F20"/>
          <w:spacing w:val="-3"/>
          <w:sz w:val="20"/>
        </w:rPr>
        <w:t>comúnmente,</w:t>
      </w:r>
      <w:r>
        <w:rPr>
          <w:color w:val="231F20"/>
          <w:spacing w:val="-4"/>
          <w:sz w:val="20"/>
        </w:rPr>
        <w:t> </w:t>
      </w:r>
      <w:r>
        <w:rPr>
          <w:color w:val="231F20"/>
          <w:sz w:val="20"/>
        </w:rPr>
        <w:t>y</w:t>
      </w:r>
    </w:p>
    <w:p>
      <w:pPr>
        <w:pStyle w:val="ListParagraph"/>
        <w:numPr>
          <w:ilvl w:val="1"/>
          <w:numId w:val="48"/>
        </w:numPr>
        <w:tabs>
          <w:tab w:pos="1534" w:val="left" w:leader="none"/>
        </w:tabs>
        <w:spacing w:line="254" w:lineRule="auto" w:before="16" w:after="0"/>
        <w:ind w:left="1533" w:right="347" w:hanging="220"/>
        <w:jc w:val="both"/>
        <w:rPr>
          <w:sz w:val="20"/>
        </w:rPr>
      </w:pPr>
      <w:r>
        <w:rPr>
          <w:b/>
          <w:i/>
          <w:color w:val="231F20"/>
          <w:sz w:val="20"/>
        </w:rPr>
        <w:t>Novedoso: </w:t>
      </w:r>
      <w:r>
        <w:rPr>
          <w:color w:val="231F20"/>
          <w:sz w:val="20"/>
        </w:rPr>
        <w:t>lo que no ha ocurrido con anterioridad, de manera que no </w:t>
      </w:r>
      <w:r>
        <w:rPr>
          <w:color w:val="231F20"/>
          <w:spacing w:val="-2"/>
          <w:sz w:val="20"/>
        </w:rPr>
        <w:t>exista </w:t>
      </w:r>
      <w:r>
        <w:rPr>
          <w:color w:val="231F20"/>
          <w:sz w:val="20"/>
        </w:rPr>
        <w:t>un caso precedente que sirva de referente respecto al modo de</w:t>
      </w:r>
      <w:r>
        <w:rPr>
          <w:color w:val="231F20"/>
          <w:spacing w:val="-19"/>
          <w:sz w:val="20"/>
        </w:rPr>
        <w:t> </w:t>
      </w:r>
      <w:r>
        <w:rPr>
          <w:color w:val="231F20"/>
          <w:spacing w:val="-4"/>
          <w:sz w:val="20"/>
        </w:rPr>
        <w:t>proceder.</w:t>
      </w:r>
    </w:p>
    <w:p>
      <w:pPr>
        <w:pStyle w:val="BodyText"/>
        <w:spacing w:before="5"/>
        <w:rPr>
          <w:sz w:val="18"/>
        </w:rPr>
      </w:pPr>
    </w:p>
    <w:p>
      <w:pPr>
        <w:pStyle w:val="Heading2"/>
        <w:ind w:left="533"/>
      </w:pPr>
      <w:bookmarkStart w:name="_TOC_250006" w:id="29"/>
      <w:bookmarkEnd w:id="29"/>
      <w:r>
        <w:rPr>
          <w:color w:val="231F20"/>
        </w:rPr>
        <w:t>Artículo 62.</w:t>
      </w:r>
    </w:p>
    <w:p>
      <w:pPr>
        <w:pStyle w:val="BodyText"/>
        <w:spacing w:before="8"/>
        <w:rPr>
          <w:b/>
          <w:sz w:val="20"/>
        </w:rPr>
      </w:pPr>
    </w:p>
    <w:p>
      <w:pPr>
        <w:pStyle w:val="ListParagraph"/>
        <w:numPr>
          <w:ilvl w:val="0"/>
          <w:numId w:val="49"/>
        </w:numPr>
        <w:tabs>
          <w:tab w:pos="1214" w:val="left" w:leader="none"/>
        </w:tabs>
        <w:spacing w:line="232" w:lineRule="auto" w:before="0" w:after="0"/>
        <w:ind w:left="1213" w:right="348" w:hanging="260"/>
        <w:jc w:val="both"/>
        <w:rPr>
          <w:sz w:val="22"/>
        </w:rPr>
      </w:pPr>
      <w:r>
        <w:rPr>
          <w:color w:val="231F20"/>
          <w:sz w:val="22"/>
        </w:rPr>
        <w:t>Admitida la solicitud, y a fin de resolver lo conducente, la Secretaría Ejecutiva podrá allegarse de elementos de convicción en las formas</w:t>
      </w:r>
      <w:r>
        <w:rPr>
          <w:color w:val="231F20"/>
          <w:spacing w:val="-26"/>
          <w:sz w:val="22"/>
        </w:rPr>
        <w:t> </w:t>
      </w:r>
      <w:r>
        <w:rPr>
          <w:color w:val="231F20"/>
          <w:sz w:val="22"/>
        </w:rPr>
        <w:t>siguientes:</w:t>
      </w:r>
    </w:p>
    <w:p>
      <w:pPr>
        <w:pStyle w:val="BodyText"/>
        <w:spacing w:before="3"/>
      </w:pPr>
    </w:p>
    <w:p>
      <w:pPr>
        <w:pStyle w:val="ListParagraph"/>
        <w:numPr>
          <w:ilvl w:val="1"/>
          <w:numId w:val="49"/>
        </w:numPr>
        <w:tabs>
          <w:tab w:pos="1534" w:val="left" w:leader="none"/>
        </w:tabs>
        <w:spacing w:line="254" w:lineRule="auto" w:before="0" w:after="0"/>
        <w:ind w:left="1533" w:right="347" w:hanging="220"/>
        <w:jc w:val="both"/>
        <w:rPr>
          <w:sz w:val="20"/>
        </w:rPr>
      </w:pPr>
      <w:r>
        <w:rPr>
          <w:color w:val="231F20"/>
          <w:sz w:val="20"/>
        </w:rPr>
        <w:t>Requerir información a autoridades federales, estatales o municipales sobre el tema que sea materia de la</w:t>
      </w:r>
      <w:r>
        <w:rPr>
          <w:color w:val="231F20"/>
          <w:spacing w:val="-6"/>
          <w:sz w:val="20"/>
        </w:rPr>
        <w:t> </w:t>
      </w:r>
      <w:r>
        <w:rPr>
          <w:color w:val="231F20"/>
          <w:sz w:val="20"/>
        </w:rPr>
        <w:t>atracción;</w:t>
      </w:r>
    </w:p>
    <w:p>
      <w:pPr>
        <w:pStyle w:val="ListParagraph"/>
        <w:numPr>
          <w:ilvl w:val="1"/>
          <w:numId w:val="49"/>
        </w:numPr>
        <w:tabs>
          <w:tab w:pos="1534" w:val="left" w:leader="none"/>
        </w:tabs>
        <w:spacing w:line="254" w:lineRule="auto" w:before="3" w:after="0"/>
        <w:ind w:left="1533" w:right="348" w:hanging="220"/>
        <w:jc w:val="both"/>
        <w:rPr>
          <w:sz w:val="20"/>
        </w:rPr>
      </w:pPr>
      <w:r>
        <w:rPr>
          <w:color w:val="231F20"/>
          <w:sz w:val="20"/>
        </w:rPr>
        <w:t>Ordenar la práctica de diligencias para mejor proveer mediante la función de Ofi- cialía</w:t>
      </w:r>
      <w:r>
        <w:rPr>
          <w:color w:val="231F20"/>
          <w:spacing w:val="-1"/>
          <w:sz w:val="20"/>
        </w:rPr>
        <w:t> </w:t>
      </w:r>
      <w:r>
        <w:rPr>
          <w:color w:val="231F20"/>
          <w:sz w:val="20"/>
        </w:rPr>
        <w:t>Electoral;</w:t>
      </w:r>
    </w:p>
    <w:p>
      <w:pPr>
        <w:pStyle w:val="ListParagraph"/>
        <w:numPr>
          <w:ilvl w:val="1"/>
          <w:numId w:val="49"/>
        </w:numPr>
        <w:tabs>
          <w:tab w:pos="1534" w:val="left" w:leader="none"/>
        </w:tabs>
        <w:spacing w:line="254" w:lineRule="auto" w:before="2" w:after="0"/>
        <w:ind w:left="1533" w:right="348" w:hanging="220"/>
        <w:jc w:val="both"/>
        <w:rPr>
          <w:sz w:val="20"/>
        </w:rPr>
      </w:pPr>
      <w:r>
        <w:rPr>
          <w:color w:val="231F20"/>
          <w:sz w:val="20"/>
        </w:rPr>
        <w:t>Solicitar dictámenes u opiniones a las comisiones, direcciones ejecutivas o unida- des</w:t>
      </w:r>
      <w:r>
        <w:rPr>
          <w:color w:val="231F20"/>
          <w:spacing w:val="-16"/>
          <w:sz w:val="20"/>
        </w:rPr>
        <w:t> </w:t>
      </w:r>
      <w:r>
        <w:rPr>
          <w:color w:val="231F20"/>
          <w:sz w:val="20"/>
        </w:rPr>
        <w:t>técnicas</w:t>
      </w:r>
      <w:r>
        <w:rPr>
          <w:color w:val="231F20"/>
          <w:spacing w:val="-14"/>
          <w:sz w:val="20"/>
        </w:rPr>
        <w:t> </w:t>
      </w:r>
      <w:r>
        <w:rPr>
          <w:color w:val="231F20"/>
          <w:sz w:val="20"/>
        </w:rPr>
        <w:t>del</w:t>
      </w:r>
      <w:r>
        <w:rPr>
          <w:color w:val="231F20"/>
          <w:spacing w:val="-15"/>
          <w:sz w:val="20"/>
        </w:rPr>
        <w:t> </w:t>
      </w:r>
      <w:r>
        <w:rPr>
          <w:color w:val="231F20"/>
          <w:sz w:val="20"/>
        </w:rPr>
        <w:t>Instituto,</w:t>
      </w:r>
      <w:r>
        <w:rPr>
          <w:color w:val="231F20"/>
          <w:spacing w:val="-15"/>
          <w:sz w:val="20"/>
        </w:rPr>
        <w:t> </w:t>
      </w:r>
      <w:r>
        <w:rPr>
          <w:color w:val="231F20"/>
          <w:sz w:val="20"/>
        </w:rPr>
        <w:t>acerca</w:t>
      </w:r>
      <w:r>
        <w:rPr>
          <w:color w:val="231F20"/>
          <w:spacing w:val="-14"/>
          <w:sz w:val="20"/>
        </w:rPr>
        <w:t> </w:t>
      </w:r>
      <w:r>
        <w:rPr>
          <w:color w:val="231F20"/>
          <w:sz w:val="20"/>
        </w:rPr>
        <w:t>del</w:t>
      </w:r>
      <w:r>
        <w:rPr>
          <w:color w:val="231F20"/>
          <w:spacing w:val="-15"/>
          <w:sz w:val="20"/>
        </w:rPr>
        <w:t> </w:t>
      </w:r>
      <w:r>
        <w:rPr>
          <w:color w:val="231F20"/>
          <w:sz w:val="20"/>
        </w:rPr>
        <w:t>tema</w:t>
      </w:r>
      <w:r>
        <w:rPr>
          <w:color w:val="231F20"/>
          <w:spacing w:val="-14"/>
          <w:sz w:val="20"/>
        </w:rPr>
        <w:t> </w:t>
      </w:r>
      <w:r>
        <w:rPr>
          <w:color w:val="231F20"/>
          <w:sz w:val="20"/>
        </w:rPr>
        <w:t>o</w:t>
      </w:r>
      <w:r>
        <w:rPr>
          <w:color w:val="231F20"/>
          <w:spacing w:val="-16"/>
          <w:sz w:val="20"/>
        </w:rPr>
        <w:t> </w:t>
      </w:r>
      <w:r>
        <w:rPr>
          <w:color w:val="231F20"/>
          <w:sz w:val="20"/>
        </w:rPr>
        <w:t>problemática</w:t>
      </w:r>
      <w:r>
        <w:rPr>
          <w:color w:val="231F20"/>
          <w:spacing w:val="-14"/>
          <w:sz w:val="20"/>
        </w:rPr>
        <w:t> </w:t>
      </w:r>
      <w:r>
        <w:rPr>
          <w:color w:val="231F20"/>
          <w:sz w:val="20"/>
        </w:rPr>
        <w:t>del</w:t>
      </w:r>
      <w:r>
        <w:rPr>
          <w:color w:val="231F20"/>
          <w:spacing w:val="-15"/>
          <w:sz w:val="20"/>
        </w:rPr>
        <w:t> </w:t>
      </w:r>
      <w:r>
        <w:rPr>
          <w:color w:val="231F20"/>
          <w:sz w:val="20"/>
        </w:rPr>
        <w:t>asunto</w:t>
      </w:r>
      <w:r>
        <w:rPr>
          <w:color w:val="231F20"/>
          <w:spacing w:val="-15"/>
          <w:sz w:val="20"/>
        </w:rPr>
        <w:t> </w:t>
      </w:r>
      <w:r>
        <w:rPr>
          <w:color w:val="231F20"/>
          <w:sz w:val="20"/>
        </w:rPr>
        <w:t>cuya</w:t>
      </w:r>
      <w:r>
        <w:rPr>
          <w:color w:val="231F20"/>
          <w:spacing w:val="-15"/>
          <w:sz w:val="20"/>
        </w:rPr>
        <w:t> </w:t>
      </w:r>
      <w:r>
        <w:rPr>
          <w:color w:val="231F20"/>
          <w:sz w:val="20"/>
        </w:rPr>
        <w:t>atracción se solicita,</w:t>
      </w:r>
      <w:r>
        <w:rPr>
          <w:color w:val="231F20"/>
          <w:spacing w:val="-3"/>
          <w:sz w:val="20"/>
        </w:rPr>
        <w:t> </w:t>
      </w:r>
      <w:r>
        <w:rPr>
          <w:color w:val="231F20"/>
          <w:sz w:val="20"/>
        </w:rPr>
        <w:t>y</w:t>
      </w:r>
    </w:p>
    <w:p>
      <w:pPr>
        <w:pStyle w:val="ListParagraph"/>
        <w:numPr>
          <w:ilvl w:val="1"/>
          <w:numId w:val="49"/>
        </w:numPr>
        <w:tabs>
          <w:tab w:pos="1534" w:val="left" w:leader="none"/>
        </w:tabs>
        <w:spacing w:line="254" w:lineRule="auto" w:before="4" w:after="0"/>
        <w:ind w:left="1533" w:right="349" w:hanging="220"/>
        <w:jc w:val="both"/>
        <w:rPr>
          <w:sz w:val="20"/>
        </w:rPr>
      </w:pPr>
      <w:r>
        <w:rPr>
          <w:color w:val="231F20"/>
          <w:sz w:val="20"/>
        </w:rPr>
        <w:t>Pedir</w:t>
      </w:r>
      <w:r>
        <w:rPr>
          <w:color w:val="231F20"/>
          <w:spacing w:val="-6"/>
          <w:sz w:val="20"/>
        </w:rPr>
        <w:t> </w:t>
      </w:r>
      <w:r>
        <w:rPr>
          <w:color w:val="231F20"/>
          <w:sz w:val="20"/>
        </w:rPr>
        <w:t>información</w:t>
      </w:r>
      <w:r>
        <w:rPr>
          <w:color w:val="231F20"/>
          <w:spacing w:val="-5"/>
          <w:sz w:val="20"/>
        </w:rPr>
        <w:t> </w:t>
      </w:r>
      <w:r>
        <w:rPr>
          <w:color w:val="231F20"/>
          <w:sz w:val="20"/>
        </w:rPr>
        <w:t>a</w:t>
      </w:r>
      <w:r>
        <w:rPr>
          <w:color w:val="231F20"/>
          <w:spacing w:val="-5"/>
          <w:sz w:val="20"/>
        </w:rPr>
        <w:t> </w:t>
      </w:r>
      <w:r>
        <w:rPr>
          <w:color w:val="231F20"/>
          <w:sz w:val="20"/>
        </w:rPr>
        <w:t>los</w:t>
      </w:r>
      <w:r>
        <w:rPr>
          <w:color w:val="231F20"/>
          <w:spacing w:val="-6"/>
          <w:sz w:val="20"/>
        </w:rPr>
        <w:t> </w:t>
      </w:r>
      <w:r>
        <w:rPr>
          <w:smallCaps/>
          <w:color w:val="231F20"/>
          <w:sz w:val="20"/>
        </w:rPr>
        <w:t>opl</w:t>
      </w:r>
      <w:r>
        <w:rPr>
          <w:smallCaps w:val="0"/>
          <w:color w:val="231F20"/>
          <w:spacing w:val="-5"/>
          <w:sz w:val="20"/>
        </w:rPr>
        <w:t> </w:t>
      </w:r>
      <w:r>
        <w:rPr>
          <w:smallCaps w:val="0"/>
          <w:color w:val="231F20"/>
          <w:sz w:val="20"/>
        </w:rPr>
        <w:t>acerca</w:t>
      </w:r>
      <w:r>
        <w:rPr>
          <w:smallCaps w:val="0"/>
          <w:color w:val="231F20"/>
          <w:spacing w:val="-5"/>
          <w:sz w:val="20"/>
        </w:rPr>
        <w:t> </w:t>
      </w:r>
      <w:r>
        <w:rPr>
          <w:smallCaps w:val="0"/>
          <w:color w:val="231F20"/>
          <w:sz w:val="20"/>
        </w:rPr>
        <w:t>del</w:t>
      </w:r>
      <w:r>
        <w:rPr>
          <w:smallCaps w:val="0"/>
          <w:color w:val="231F20"/>
          <w:spacing w:val="-5"/>
          <w:sz w:val="20"/>
        </w:rPr>
        <w:t> </w:t>
      </w:r>
      <w:r>
        <w:rPr>
          <w:smallCaps w:val="0"/>
          <w:color w:val="231F20"/>
          <w:sz w:val="20"/>
        </w:rPr>
        <w:t>tema</w:t>
      </w:r>
      <w:r>
        <w:rPr>
          <w:smallCaps w:val="0"/>
          <w:color w:val="231F20"/>
          <w:spacing w:val="-6"/>
          <w:sz w:val="20"/>
        </w:rPr>
        <w:t> </w:t>
      </w:r>
      <w:r>
        <w:rPr>
          <w:smallCaps w:val="0"/>
          <w:color w:val="231F20"/>
          <w:sz w:val="20"/>
        </w:rPr>
        <w:t>o</w:t>
      </w:r>
      <w:r>
        <w:rPr>
          <w:smallCaps w:val="0"/>
          <w:color w:val="231F20"/>
          <w:spacing w:val="-5"/>
          <w:sz w:val="20"/>
        </w:rPr>
        <w:t> </w:t>
      </w:r>
      <w:r>
        <w:rPr>
          <w:smallCaps w:val="0"/>
          <w:color w:val="231F20"/>
          <w:sz w:val="20"/>
        </w:rPr>
        <w:t>procedimiento</w:t>
      </w:r>
      <w:r>
        <w:rPr>
          <w:smallCaps w:val="0"/>
          <w:color w:val="231F20"/>
          <w:spacing w:val="-5"/>
          <w:sz w:val="20"/>
        </w:rPr>
        <w:t> </w:t>
      </w:r>
      <w:r>
        <w:rPr>
          <w:smallCaps w:val="0"/>
          <w:color w:val="231F20"/>
          <w:sz w:val="20"/>
        </w:rPr>
        <w:t>que</w:t>
      </w:r>
      <w:r>
        <w:rPr>
          <w:smallCaps w:val="0"/>
          <w:color w:val="231F20"/>
          <w:spacing w:val="-5"/>
          <w:sz w:val="20"/>
        </w:rPr>
        <w:t> </w:t>
      </w:r>
      <w:r>
        <w:rPr>
          <w:smallCaps w:val="0"/>
          <w:color w:val="231F20"/>
          <w:sz w:val="20"/>
        </w:rPr>
        <w:t>sea</w:t>
      </w:r>
      <w:r>
        <w:rPr>
          <w:smallCaps w:val="0"/>
          <w:color w:val="231F20"/>
          <w:spacing w:val="-6"/>
          <w:sz w:val="20"/>
        </w:rPr>
        <w:t> </w:t>
      </w:r>
      <w:r>
        <w:rPr>
          <w:smallCaps w:val="0"/>
          <w:color w:val="231F20"/>
          <w:sz w:val="20"/>
        </w:rPr>
        <w:t>materia</w:t>
      </w:r>
      <w:r>
        <w:rPr>
          <w:smallCaps w:val="0"/>
          <w:color w:val="231F20"/>
          <w:spacing w:val="-5"/>
          <w:sz w:val="20"/>
        </w:rPr>
        <w:t> </w:t>
      </w:r>
      <w:r>
        <w:rPr>
          <w:smallCaps w:val="0"/>
          <w:color w:val="231F20"/>
          <w:sz w:val="20"/>
        </w:rPr>
        <w:t>de</w:t>
      </w:r>
      <w:r>
        <w:rPr>
          <w:smallCaps w:val="0"/>
          <w:color w:val="231F20"/>
          <w:spacing w:val="-5"/>
          <w:sz w:val="20"/>
        </w:rPr>
        <w:t> </w:t>
      </w:r>
      <w:r>
        <w:rPr>
          <w:smallCaps w:val="0"/>
          <w:color w:val="231F20"/>
          <w:sz w:val="20"/>
        </w:rPr>
        <w:t>la atracción.</w:t>
      </w:r>
    </w:p>
    <w:p>
      <w:pPr>
        <w:pStyle w:val="BodyText"/>
        <w:spacing w:before="5"/>
        <w:rPr>
          <w:sz w:val="20"/>
        </w:rPr>
      </w:pPr>
    </w:p>
    <w:p>
      <w:pPr>
        <w:pStyle w:val="ListParagraph"/>
        <w:numPr>
          <w:ilvl w:val="0"/>
          <w:numId w:val="49"/>
        </w:numPr>
        <w:tabs>
          <w:tab w:pos="1214" w:val="left" w:leader="none"/>
        </w:tabs>
        <w:spacing w:line="232" w:lineRule="auto" w:before="0" w:after="0"/>
        <w:ind w:left="1213" w:right="348" w:hanging="260"/>
        <w:jc w:val="both"/>
        <w:rPr>
          <w:sz w:val="22"/>
        </w:rPr>
      </w:pPr>
      <w:r>
        <w:rPr>
          <w:color w:val="231F20"/>
          <w:sz w:val="22"/>
        </w:rPr>
        <w:t>La investigación que se realice durante la sustanciación del procedimiento, no podrá</w:t>
      </w:r>
      <w:r>
        <w:rPr>
          <w:color w:val="231F20"/>
          <w:spacing w:val="-9"/>
          <w:sz w:val="22"/>
        </w:rPr>
        <w:t> </w:t>
      </w:r>
      <w:r>
        <w:rPr>
          <w:color w:val="231F20"/>
          <w:sz w:val="22"/>
        </w:rPr>
        <w:t>durar</w:t>
      </w:r>
      <w:r>
        <w:rPr>
          <w:color w:val="231F20"/>
          <w:spacing w:val="-9"/>
          <w:sz w:val="22"/>
        </w:rPr>
        <w:t> </w:t>
      </w:r>
      <w:r>
        <w:rPr>
          <w:color w:val="231F20"/>
          <w:sz w:val="22"/>
        </w:rPr>
        <w:t>más</w:t>
      </w:r>
      <w:r>
        <w:rPr>
          <w:color w:val="231F20"/>
          <w:spacing w:val="-8"/>
          <w:sz w:val="22"/>
        </w:rPr>
        <w:t> </w:t>
      </w:r>
      <w:r>
        <w:rPr>
          <w:color w:val="231F20"/>
          <w:sz w:val="22"/>
        </w:rPr>
        <w:t>de</w:t>
      </w:r>
      <w:r>
        <w:rPr>
          <w:color w:val="231F20"/>
          <w:spacing w:val="-9"/>
          <w:sz w:val="22"/>
        </w:rPr>
        <w:t> </w:t>
      </w:r>
      <w:r>
        <w:rPr>
          <w:color w:val="231F20"/>
          <w:sz w:val="22"/>
        </w:rPr>
        <w:t>diez</w:t>
      </w:r>
      <w:r>
        <w:rPr>
          <w:color w:val="231F20"/>
          <w:spacing w:val="-8"/>
          <w:sz w:val="22"/>
        </w:rPr>
        <w:t> </w:t>
      </w:r>
      <w:r>
        <w:rPr>
          <w:color w:val="231F20"/>
          <w:sz w:val="22"/>
        </w:rPr>
        <w:t>días</w:t>
      </w:r>
      <w:r>
        <w:rPr>
          <w:color w:val="231F20"/>
          <w:spacing w:val="-9"/>
          <w:sz w:val="22"/>
        </w:rPr>
        <w:t> </w:t>
      </w:r>
      <w:r>
        <w:rPr>
          <w:color w:val="231F20"/>
          <w:sz w:val="22"/>
        </w:rPr>
        <w:t>hábiles</w:t>
      </w:r>
      <w:r>
        <w:rPr>
          <w:color w:val="231F20"/>
          <w:spacing w:val="-9"/>
          <w:sz w:val="22"/>
        </w:rPr>
        <w:t> </w:t>
      </w:r>
      <w:r>
        <w:rPr>
          <w:color w:val="231F20"/>
          <w:sz w:val="22"/>
        </w:rPr>
        <w:t>cuando</w:t>
      </w:r>
      <w:r>
        <w:rPr>
          <w:color w:val="231F20"/>
          <w:spacing w:val="-8"/>
          <w:sz w:val="22"/>
        </w:rPr>
        <w:t> </w:t>
      </w:r>
      <w:r>
        <w:rPr>
          <w:color w:val="231F20"/>
          <w:sz w:val="22"/>
        </w:rPr>
        <w:t>la</w:t>
      </w:r>
      <w:r>
        <w:rPr>
          <w:color w:val="231F20"/>
          <w:spacing w:val="-9"/>
          <w:sz w:val="22"/>
        </w:rPr>
        <w:t> </w:t>
      </w:r>
      <w:r>
        <w:rPr>
          <w:color w:val="231F20"/>
          <w:sz w:val="22"/>
        </w:rPr>
        <w:t>solicitud</w:t>
      </w:r>
      <w:r>
        <w:rPr>
          <w:color w:val="231F20"/>
          <w:spacing w:val="-7"/>
          <w:sz w:val="22"/>
        </w:rPr>
        <w:t> </w:t>
      </w:r>
      <w:r>
        <w:rPr>
          <w:color w:val="231F20"/>
          <w:sz w:val="22"/>
        </w:rPr>
        <w:t>se</w:t>
      </w:r>
      <w:r>
        <w:rPr>
          <w:color w:val="231F20"/>
          <w:spacing w:val="-9"/>
          <w:sz w:val="22"/>
        </w:rPr>
        <w:t> </w:t>
      </w:r>
      <w:r>
        <w:rPr>
          <w:color w:val="231F20"/>
          <w:sz w:val="22"/>
        </w:rPr>
        <w:t>hubiera</w:t>
      </w:r>
      <w:r>
        <w:rPr>
          <w:color w:val="231F20"/>
          <w:spacing w:val="-9"/>
          <w:sz w:val="22"/>
        </w:rPr>
        <w:t> </w:t>
      </w:r>
      <w:r>
        <w:rPr>
          <w:color w:val="231F20"/>
          <w:sz w:val="22"/>
        </w:rPr>
        <w:t>presentado</w:t>
      </w:r>
    </w:p>
    <w:p>
      <w:pPr>
        <w:spacing w:after="0" w:line="232" w:lineRule="auto"/>
        <w:jc w:val="both"/>
        <w:rPr>
          <w:sz w:val="22"/>
        </w:rPr>
        <w:sectPr>
          <w:type w:val="continuous"/>
          <w:pgSz w:w="9640" w:h="12480"/>
          <w:pgMar w:top="1160" w:bottom="280" w:left="600" w:right="500"/>
        </w:sectPr>
      </w:pPr>
    </w:p>
    <w:p>
      <w:pPr>
        <w:pStyle w:val="BodyText"/>
        <w:rPr>
          <w:sz w:val="19"/>
        </w:rPr>
      </w:pPr>
    </w:p>
    <w:p>
      <w:pPr>
        <w:pStyle w:val="BodyText"/>
        <w:spacing w:line="232" w:lineRule="auto" w:before="107"/>
        <w:ind w:left="930"/>
      </w:pPr>
      <w:r>
        <w:rPr>
          <w:color w:val="231F20"/>
        </w:rPr>
        <w:t>fuera de proceso electoral, de lo contrario, dicho plazo se computará en días naturales.</w:t>
      </w:r>
    </w:p>
    <w:p>
      <w:pPr>
        <w:pStyle w:val="BodyText"/>
        <w:spacing w:before="2"/>
        <w:rPr>
          <w:sz w:val="21"/>
        </w:rPr>
      </w:pPr>
    </w:p>
    <w:p>
      <w:pPr>
        <w:pStyle w:val="ListParagraph"/>
        <w:numPr>
          <w:ilvl w:val="0"/>
          <w:numId w:val="49"/>
        </w:numPr>
        <w:tabs>
          <w:tab w:pos="931" w:val="left" w:leader="none"/>
        </w:tabs>
        <w:spacing w:line="232" w:lineRule="auto" w:before="0" w:after="0"/>
        <w:ind w:left="930" w:right="631" w:hanging="260"/>
        <w:jc w:val="both"/>
        <w:rPr>
          <w:sz w:val="22"/>
        </w:rPr>
      </w:pPr>
      <w:r>
        <w:rPr>
          <w:color w:val="231F20"/>
          <w:sz w:val="22"/>
        </w:rPr>
        <w:t>Las</w:t>
      </w:r>
      <w:r>
        <w:rPr>
          <w:color w:val="231F20"/>
          <w:spacing w:val="-5"/>
          <w:sz w:val="22"/>
        </w:rPr>
        <w:t> </w:t>
      </w:r>
      <w:r>
        <w:rPr>
          <w:color w:val="231F20"/>
          <w:sz w:val="22"/>
        </w:rPr>
        <w:t>juntas</w:t>
      </w:r>
      <w:r>
        <w:rPr>
          <w:color w:val="231F20"/>
          <w:spacing w:val="-4"/>
          <w:sz w:val="22"/>
        </w:rPr>
        <w:t> </w:t>
      </w:r>
      <w:r>
        <w:rPr>
          <w:color w:val="231F20"/>
          <w:sz w:val="22"/>
        </w:rPr>
        <w:t>locales</w:t>
      </w:r>
      <w:r>
        <w:rPr>
          <w:color w:val="231F20"/>
          <w:spacing w:val="-3"/>
          <w:sz w:val="22"/>
        </w:rPr>
        <w:t> </w:t>
      </w:r>
      <w:r>
        <w:rPr>
          <w:color w:val="231F20"/>
          <w:sz w:val="22"/>
        </w:rPr>
        <w:t>y</w:t>
      </w:r>
      <w:r>
        <w:rPr>
          <w:color w:val="231F20"/>
          <w:spacing w:val="-4"/>
          <w:sz w:val="22"/>
        </w:rPr>
        <w:t> </w:t>
      </w:r>
      <w:r>
        <w:rPr>
          <w:color w:val="231F20"/>
          <w:sz w:val="22"/>
        </w:rPr>
        <w:t>distritales</w:t>
      </w:r>
      <w:r>
        <w:rPr>
          <w:color w:val="231F20"/>
          <w:spacing w:val="-4"/>
          <w:sz w:val="22"/>
        </w:rPr>
        <w:t> </w:t>
      </w:r>
      <w:r>
        <w:rPr>
          <w:color w:val="231F20"/>
          <w:sz w:val="22"/>
        </w:rPr>
        <w:t>ejecutivas</w:t>
      </w:r>
      <w:r>
        <w:rPr>
          <w:color w:val="231F20"/>
          <w:spacing w:val="-4"/>
          <w:sz w:val="22"/>
        </w:rPr>
        <w:t> </w:t>
      </w:r>
      <w:r>
        <w:rPr>
          <w:color w:val="231F20"/>
          <w:sz w:val="22"/>
        </w:rPr>
        <w:t>coadyuvarán</w:t>
      </w:r>
      <w:r>
        <w:rPr>
          <w:color w:val="231F20"/>
          <w:spacing w:val="-4"/>
          <w:sz w:val="22"/>
        </w:rPr>
        <w:t> </w:t>
      </w:r>
      <w:r>
        <w:rPr>
          <w:color w:val="231F20"/>
          <w:sz w:val="22"/>
        </w:rPr>
        <w:t>en</w:t>
      </w:r>
      <w:r>
        <w:rPr>
          <w:color w:val="231F20"/>
          <w:spacing w:val="-3"/>
          <w:sz w:val="22"/>
        </w:rPr>
        <w:t> </w:t>
      </w:r>
      <w:r>
        <w:rPr>
          <w:color w:val="231F20"/>
          <w:sz w:val="22"/>
        </w:rPr>
        <w:t>los</w:t>
      </w:r>
      <w:r>
        <w:rPr>
          <w:color w:val="231F20"/>
          <w:spacing w:val="-5"/>
          <w:sz w:val="22"/>
        </w:rPr>
        <w:t> </w:t>
      </w:r>
      <w:r>
        <w:rPr>
          <w:color w:val="231F20"/>
          <w:sz w:val="22"/>
        </w:rPr>
        <w:t>actos</w:t>
      </w:r>
      <w:r>
        <w:rPr>
          <w:color w:val="231F20"/>
          <w:spacing w:val="-4"/>
          <w:sz w:val="22"/>
        </w:rPr>
        <w:t> </w:t>
      </w:r>
      <w:r>
        <w:rPr>
          <w:color w:val="231F20"/>
          <w:sz w:val="22"/>
        </w:rPr>
        <w:t>y</w:t>
      </w:r>
      <w:r>
        <w:rPr>
          <w:color w:val="231F20"/>
          <w:spacing w:val="-4"/>
          <w:sz w:val="22"/>
        </w:rPr>
        <w:t> </w:t>
      </w:r>
      <w:r>
        <w:rPr>
          <w:color w:val="231F20"/>
          <w:sz w:val="22"/>
        </w:rPr>
        <w:t>diligencias que les sean instruidos con motivo del procedimiento a que se refiere el pre- sente</w:t>
      </w:r>
      <w:r>
        <w:rPr>
          <w:color w:val="231F20"/>
          <w:spacing w:val="-1"/>
          <w:sz w:val="22"/>
        </w:rPr>
        <w:t> </w:t>
      </w:r>
      <w:r>
        <w:rPr>
          <w:color w:val="231F20"/>
          <w:sz w:val="22"/>
        </w:rPr>
        <w:t>Capítulo.</w:t>
      </w:r>
    </w:p>
    <w:p>
      <w:pPr>
        <w:pStyle w:val="Heading2"/>
        <w:spacing w:before="234"/>
      </w:pPr>
      <w:bookmarkStart w:name="_TOC_250005" w:id="30"/>
      <w:bookmarkEnd w:id="30"/>
      <w:r>
        <w:rPr>
          <w:color w:val="231F20"/>
        </w:rPr>
        <w:t>Artículo 63.</w:t>
      </w:r>
    </w:p>
    <w:p>
      <w:pPr>
        <w:pStyle w:val="BodyText"/>
        <w:spacing w:before="8"/>
        <w:rPr>
          <w:b/>
          <w:sz w:val="20"/>
        </w:rPr>
      </w:pPr>
    </w:p>
    <w:p>
      <w:pPr>
        <w:pStyle w:val="ListParagraph"/>
        <w:numPr>
          <w:ilvl w:val="0"/>
          <w:numId w:val="50"/>
        </w:numPr>
        <w:tabs>
          <w:tab w:pos="931" w:val="left" w:leader="none"/>
        </w:tabs>
        <w:spacing w:line="232" w:lineRule="auto" w:before="0" w:after="0"/>
        <w:ind w:left="930" w:right="631" w:hanging="260"/>
        <w:jc w:val="both"/>
        <w:rPr>
          <w:sz w:val="22"/>
        </w:rPr>
      </w:pPr>
      <w:r>
        <w:rPr>
          <w:color w:val="231F20"/>
          <w:sz w:val="22"/>
        </w:rPr>
        <w:t>Concluida</w:t>
      </w:r>
      <w:r>
        <w:rPr>
          <w:color w:val="231F20"/>
          <w:spacing w:val="-13"/>
          <w:sz w:val="22"/>
        </w:rPr>
        <w:t> </w:t>
      </w:r>
      <w:r>
        <w:rPr>
          <w:color w:val="231F20"/>
          <w:sz w:val="22"/>
        </w:rPr>
        <w:t>la</w:t>
      </w:r>
      <w:r>
        <w:rPr>
          <w:color w:val="231F20"/>
          <w:spacing w:val="-13"/>
          <w:sz w:val="22"/>
        </w:rPr>
        <w:t> </w:t>
      </w:r>
      <w:r>
        <w:rPr>
          <w:color w:val="231F20"/>
          <w:sz w:val="22"/>
        </w:rPr>
        <w:t>investigación,</w:t>
      </w:r>
      <w:r>
        <w:rPr>
          <w:color w:val="231F20"/>
          <w:spacing w:val="-13"/>
          <w:sz w:val="22"/>
        </w:rPr>
        <w:t> </w:t>
      </w:r>
      <w:r>
        <w:rPr>
          <w:color w:val="231F20"/>
          <w:sz w:val="22"/>
        </w:rPr>
        <w:t>se</w:t>
      </w:r>
      <w:r>
        <w:rPr>
          <w:color w:val="231F20"/>
          <w:spacing w:val="-13"/>
          <w:sz w:val="22"/>
        </w:rPr>
        <w:t> </w:t>
      </w:r>
      <w:r>
        <w:rPr>
          <w:color w:val="231F20"/>
          <w:sz w:val="22"/>
        </w:rPr>
        <w:t>declarará</w:t>
      </w:r>
      <w:r>
        <w:rPr>
          <w:color w:val="231F20"/>
          <w:spacing w:val="-13"/>
          <w:sz w:val="22"/>
        </w:rPr>
        <w:t> </w:t>
      </w:r>
      <w:r>
        <w:rPr>
          <w:color w:val="231F20"/>
          <w:sz w:val="22"/>
        </w:rPr>
        <w:t>el</w:t>
      </w:r>
      <w:r>
        <w:rPr>
          <w:color w:val="231F20"/>
          <w:spacing w:val="-13"/>
          <w:sz w:val="22"/>
        </w:rPr>
        <w:t> </w:t>
      </w:r>
      <w:r>
        <w:rPr>
          <w:color w:val="231F20"/>
          <w:sz w:val="22"/>
        </w:rPr>
        <w:t>cierre</w:t>
      </w:r>
      <w:r>
        <w:rPr>
          <w:color w:val="231F20"/>
          <w:spacing w:val="-13"/>
          <w:sz w:val="22"/>
        </w:rPr>
        <w:t> </w:t>
      </w:r>
      <w:r>
        <w:rPr>
          <w:color w:val="231F20"/>
          <w:sz w:val="22"/>
        </w:rPr>
        <w:t>de</w:t>
      </w:r>
      <w:r>
        <w:rPr>
          <w:color w:val="231F20"/>
          <w:spacing w:val="-13"/>
          <w:sz w:val="22"/>
        </w:rPr>
        <w:t> </w:t>
      </w:r>
      <w:r>
        <w:rPr>
          <w:color w:val="231F20"/>
          <w:sz w:val="22"/>
        </w:rPr>
        <w:t>la</w:t>
      </w:r>
      <w:r>
        <w:rPr>
          <w:color w:val="231F20"/>
          <w:spacing w:val="-14"/>
          <w:sz w:val="22"/>
        </w:rPr>
        <w:t> </w:t>
      </w:r>
      <w:r>
        <w:rPr>
          <w:color w:val="231F20"/>
          <w:sz w:val="22"/>
        </w:rPr>
        <w:t>instrucción</w:t>
      </w:r>
      <w:r>
        <w:rPr>
          <w:color w:val="231F20"/>
          <w:spacing w:val="-13"/>
          <w:sz w:val="22"/>
        </w:rPr>
        <w:t> </w:t>
      </w:r>
      <w:r>
        <w:rPr>
          <w:color w:val="231F20"/>
          <w:sz w:val="22"/>
        </w:rPr>
        <w:t>a</w:t>
      </w:r>
      <w:r>
        <w:rPr>
          <w:color w:val="231F20"/>
          <w:spacing w:val="-13"/>
          <w:sz w:val="22"/>
        </w:rPr>
        <w:t> </w:t>
      </w:r>
      <w:r>
        <w:rPr>
          <w:color w:val="231F20"/>
          <w:sz w:val="22"/>
        </w:rPr>
        <w:t>fin</w:t>
      </w:r>
      <w:r>
        <w:rPr>
          <w:color w:val="231F20"/>
          <w:spacing w:val="-13"/>
          <w:sz w:val="22"/>
        </w:rPr>
        <w:t> </w:t>
      </w:r>
      <w:r>
        <w:rPr>
          <w:color w:val="231F20"/>
          <w:sz w:val="22"/>
        </w:rPr>
        <w:t>de</w:t>
      </w:r>
      <w:r>
        <w:rPr>
          <w:color w:val="231F20"/>
          <w:spacing w:val="-13"/>
          <w:sz w:val="22"/>
        </w:rPr>
        <w:t> </w:t>
      </w:r>
      <w:r>
        <w:rPr>
          <w:color w:val="231F20"/>
          <w:sz w:val="22"/>
        </w:rPr>
        <w:t>elabo- rar el proyecto de resolución correspondiente dentro de los cinco días hábiles siguientes cuando la solicitud se hubiera presentado fuera de proceso electo- ral, de lo contrario, dicho plazo se computará en días naturales. Dichos plazos podrán</w:t>
      </w:r>
      <w:r>
        <w:rPr>
          <w:color w:val="231F20"/>
          <w:spacing w:val="-6"/>
          <w:sz w:val="22"/>
        </w:rPr>
        <w:t> </w:t>
      </w:r>
      <w:r>
        <w:rPr>
          <w:color w:val="231F20"/>
          <w:sz w:val="22"/>
        </w:rPr>
        <w:t>duplicarse</w:t>
      </w:r>
      <w:r>
        <w:rPr>
          <w:color w:val="231F20"/>
          <w:spacing w:val="-5"/>
          <w:sz w:val="22"/>
        </w:rPr>
        <w:t> </w:t>
      </w:r>
      <w:r>
        <w:rPr>
          <w:color w:val="231F20"/>
          <w:sz w:val="22"/>
        </w:rPr>
        <w:t>siempre</w:t>
      </w:r>
      <w:r>
        <w:rPr>
          <w:color w:val="231F20"/>
          <w:spacing w:val="-4"/>
          <w:sz w:val="22"/>
        </w:rPr>
        <w:t> </w:t>
      </w:r>
      <w:r>
        <w:rPr>
          <w:color w:val="231F20"/>
          <w:sz w:val="22"/>
        </w:rPr>
        <w:t>que</w:t>
      </w:r>
      <w:r>
        <w:rPr>
          <w:color w:val="231F20"/>
          <w:spacing w:val="-5"/>
          <w:sz w:val="22"/>
        </w:rPr>
        <w:t> </w:t>
      </w:r>
      <w:r>
        <w:rPr>
          <w:color w:val="231F20"/>
          <w:sz w:val="22"/>
        </w:rPr>
        <w:t>se</w:t>
      </w:r>
      <w:r>
        <w:rPr>
          <w:color w:val="231F20"/>
          <w:spacing w:val="-5"/>
          <w:sz w:val="22"/>
        </w:rPr>
        <w:t> </w:t>
      </w:r>
      <w:r>
        <w:rPr>
          <w:color w:val="231F20"/>
          <w:sz w:val="22"/>
        </w:rPr>
        <w:t>justifique</w:t>
      </w:r>
      <w:r>
        <w:rPr>
          <w:color w:val="231F20"/>
          <w:spacing w:val="-5"/>
          <w:sz w:val="22"/>
        </w:rPr>
        <w:t> </w:t>
      </w:r>
      <w:r>
        <w:rPr>
          <w:color w:val="231F20"/>
          <w:sz w:val="22"/>
        </w:rPr>
        <w:t>en</w:t>
      </w:r>
      <w:r>
        <w:rPr>
          <w:color w:val="231F20"/>
          <w:spacing w:val="-5"/>
          <w:sz w:val="22"/>
        </w:rPr>
        <w:t> </w:t>
      </w:r>
      <w:r>
        <w:rPr>
          <w:color w:val="231F20"/>
          <w:sz w:val="22"/>
        </w:rPr>
        <w:t>el</w:t>
      </w:r>
      <w:r>
        <w:rPr>
          <w:color w:val="231F20"/>
          <w:spacing w:val="-4"/>
          <w:sz w:val="22"/>
        </w:rPr>
        <w:t> </w:t>
      </w:r>
      <w:r>
        <w:rPr>
          <w:color w:val="231F20"/>
          <w:sz w:val="22"/>
        </w:rPr>
        <w:t>acuerdo</w:t>
      </w:r>
      <w:r>
        <w:rPr>
          <w:color w:val="231F20"/>
          <w:spacing w:val="-5"/>
          <w:sz w:val="22"/>
        </w:rPr>
        <w:t> </w:t>
      </w:r>
      <w:r>
        <w:rPr>
          <w:color w:val="231F20"/>
          <w:sz w:val="22"/>
        </w:rPr>
        <w:t>correspondiente.</w:t>
      </w:r>
    </w:p>
    <w:p>
      <w:pPr>
        <w:pStyle w:val="BodyText"/>
        <w:spacing w:before="1"/>
        <w:rPr>
          <w:sz w:val="21"/>
        </w:rPr>
      </w:pPr>
    </w:p>
    <w:p>
      <w:pPr>
        <w:pStyle w:val="ListParagraph"/>
        <w:numPr>
          <w:ilvl w:val="0"/>
          <w:numId w:val="50"/>
        </w:numPr>
        <w:tabs>
          <w:tab w:pos="931" w:val="left" w:leader="none"/>
        </w:tabs>
        <w:spacing w:line="232" w:lineRule="auto" w:before="0" w:after="0"/>
        <w:ind w:left="930" w:right="633" w:hanging="260"/>
        <w:jc w:val="both"/>
        <w:rPr>
          <w:sz w:val="22"/>
        </w:rPr>
      </w:pPr>
      <w:r>
        <w:rPr>
          <w:color w:val="231F20"/>
          <w:sz w:val="22"/>
        </w:rPr>
        <w:t>La</w:t>
      </w:r>
      <w:r>
        <w:rPr>
          <w:color w:val="231F20"/>
          <w:spacing w:val="-17"/>
          <w:sz w:val="22"/>
        </w:rPr>
        <w:t> </w:t>
      </w:r>
      <w:r>
        <w:rPr>
          <w:color w:val="231F20"/>
          <w:sz w:val="22"/>
        </w:rPr>
        <w:t>Secretaría</w:t>
      </w:r>
      <w:r>
        <w:rPr>
          <w:color w:val="231F20"/>
          <w:spacing w:val="-17"/>
          <w:sz w:val="22"/>
        </w:rPr>
        <w:t> </w:t>
      </w:r>
      <w:r>
        <w:rPr>
          <w:color w:val="231F20"/>
          <w:sz w:val="22"/>
        </w:rPr>
        <w:t>Ejecutiva</w:t>
      </w:r>
      <w:r>
        <w:rPr>
          <w:color w:val="231F20"/>
          <w:spacing w:val="-16"/>
          <w:sz w:val="22"/>
        </w:rPr>
        <w:t> </w:t>
      </w:r>
      <w:r>
        <w:rPr>
          <w:color w:val="231F20"/>
          <w:sz w:val="22"/>
        </w:rPr>
        <w:t>pondrá</w:t>
      </w:r>
      <w:r>
        <w:rPr>
          <w:color w:val="231F20"/>
          <w:spacing w:val="-17"/>
          <w:sz w:val="22"/>
        </w:rPr>
        <w:t> </w:t>
      </w:r>
      <w:r>
        <w:rPr>
          <w:color w:val="231F20"/>
          <w:sz w:val="22"/>
        </w:rPr>
        <w:t>a</w:t>
      </w:r>
      <w:r>
        <w:rPr>
          <w:color w:val="231F20"/>
          <w:spacing w:val="-17"/>
          <w:sz w:val="22"/>
        </w:rPr>
        <w:t> </w:t>
      </w:r>
      <w:r>
        <w:rPr>
          <w:color w:val="231F20"/>
          <w:sz w:val="22"/>
        </w:rPr>
        <w:t>consideración</w:t>
      </w:r>
      <w:r>
        <w:rPr>
          <w:color w:val="231F20"/>
          <w:spacing w:val="-16"/>
          <w:sz w:val="22"/>
        </w:rPr>
        <w:t> </w:t>
      </w:r>
      <w:r>
        <w:rPr>
          <w:color w:val="231F20"/>
          <w:sz w:val="22"/>
        </w:rPr>
        <w:t>del</w:t>
      </w:r>
      <w:r>
        <w:rPr>
          <w:color w:val="231F20"/>
          <w:spacing w:val="-17"/>
          <w:sz w:val="22"/>
        </w:rPr>
        <w:t> </w:t>
      </w:r>
      <w:r>
        <w:rPr>
          <w:color w:val="231F20"/>
          <w:sz w:val="22"/>
        </w:rPr>
        <w:t>Consejo</w:t>
      </w:r>
      <w:r>
        <w:rPr>
          <w:color w:val="231F20"/>
          <w:spacing w:val="-17"/>
          <w:sz w:val="22"/>
        </w:rPr>
        <w:t> </w:t>
      </w:r>
      <w:r>
        <w:rPr>
          <w:color w:val="231F20"/>
          <w:sz w:val="22"/>
        </w:rPr>
        <w:t>General,</w:t>
      </w:r>
      <w:r>
        <w:rPr>
          <w:color w:val="231F20"/>
          <w:spacing w:val="-16"/>
          <w:sz w:val="22"/>
        </w:rPr>
        <w:t> </w:t>
      </w:r>
      <w:r>
        <w:rPr>
          <w:color w:val="231F20"/>
          <w:sz w:val="22"/>
        </w:rPr>
        <w:t>el</w:t>
      </w:r>
      <w:r>
        <w:rPr>
          <w:color w:val="231F20"/>
          <w:spacing w:val="-17"/>
          <w:sz w:val="22"/>
        </w:rPr>
        <w:t> </w:t>
      </w:r>
      <w:r>
        <w:rPr>
          <w:color w:val="231F20"/>
          <w:sz w:val="22"/>
        </w:rPr>
        <w:t>proyecto de resolución respectivo, en la siguiente sesión que</w:t>
      </w:r>
      <w:r>
        <w:rPr>
          <w:color w:val="231F20"/>
          <w:spacing w:val="-12"/>
          <w:sz w:val="22"/>
        </w:rPr>
        <w:t> </w:t>
      </w:r>
      <w:r>
        <w:rPr>
          <w:color w:val="231F20"/>
          <w:sz w:val="22"/>
        </w:rPr>
        <w:t>celebre.</w:t>
      </w:r>
    </w:p>
    <w:p>
      <w:pPr>
        <w:pStyle w:val="Heading2"/>
        <w:spacing w:before="234"/>
      </w:pPr>
      <w:bookmarkStart w:name="_TOC_250004" w:id="31"/>
      <w:bookmarkEnd w:id="31"/>
      <w:r>
        <w:rPr>
          <w:color w:val="231F20"/>
        </w:rPr>
        <w:t>Artículo 64.</w:t>
      </w:r>
    </w:p>
    <w:p>
      <w:pPr>
        <w:pStyle w:val="BodyText"/>
        <w:spacing w:before="8"/>
        <w:rPr>
          <w:b/>
          <w:sz w:val="20"/>
        </w:rPr>
      </w:pPr>
    </w:p>
    <w:p>
      <w:pPr>
        <w:pStyle w:val="BodyText"/>
        <w:spacing w:line="232" w:lineRule="auto"/>
        <w:ind w:left="930" w:right="631" w:hanging="260"/>
        <w:jc w:val="both"/>
      </w:pPr>
      <w:r>
        <w:rPr>
          <w:b/>
          <w:color w:val="231F20"/>
        </w:rPr>
        <w:t>1. </w:t>
      </w:r>
      <w:r>
        <w:rPr>
          <w:color w:val="231F20"/>
        </w:rPr>
        <w:t>Cuando por la urgencia del asunto se requiera sustanciar un procedimiento  en forma más expedita, el Consejo General podrá resolver sobre la solicitud respectiva sin agotar los plazos y las etapas previstas para el procedimiento ordinario</w:t>
      </w:r>
      <w:r>
        <w:rPr>
          <w:color w:val="231F20"/>
          <w:spacing w:val="-2"/>
        </w:rPr>
        <w:t> </w:t>
      </w:r>
      <w:r>
        <w:rPr>
          <w:color w:val="231F20"/>
        </w:rPr>
        <w:t>establecido.</w:t>
      </w:r>
    </w:p>
    <w:p>
      <w:pPr>
        <w:pStyle w:val="BodyText"/>
        <w:spacing w:before="10"/>
        <w:rPr>
          <w:sz w:val="10"/>
        </w:rPr>
      </w:pPr>
    </w:p>
    <w:p>
      <w:pPr>
        <w:spacing w:after="0"/>
        <w:rPr>
          <w:sz w:val="10"/>
        </w:rPr>
        <w:sectPr>
          <w:pgSz w:w="9640" w:h="12480"/>
          <w:pgMar w:header="399" w:footer="543" w:top="640" w:bottom="740" w:left="600" w:right="500"/>
        </w:sectPr>
      </w:pPr>
    </w:p>
    <w:p>
      <w:pPr>
        <w:pStyle w:val="BodyText"/>
        <w:rPr>
          <w:sz w:val="28"/>
        </w:rPr>
      </w:pPr>
    </w:p>
    <w:p>
      <w:pPr>
        <w:pStyle w:val="BodyText"/>
        <w:rPr>
          <w:sz w:val="28"/>
        </w:rPr>
      </w:pPr>
    </w:p>
    <w:p>
      <w:pPr>
        <w:pStyle w:val="Heading2"/>
        <w:spacing w:before="197"/>
      </w:pPr>
      <w:r>
        <w:rPr>
          <w:color w:val="231F20"/>
        </w:rPr>
        <w:t>Artículo 65.</w:t>
      </w:r>
    </w:p>
    <w:p>
      <w:pPr>
        <w:pStyle w:val="Heading2"/>
        <w:spacing w:line="213" w:lineRule="auto" w:before="126"/>
        <w:ind w:right="2328" w:firstLine="918"/>
      </w:pPr>
      <w:bookmarkStart w:name="_TOC_250003" w:id="32"/>
      <w:r>
        <w:rPr>
          <w:b w:val="0"/>
        </w:rPr>
        <w:br w:type="column"/>
      </w:r>
      <w:r>
        <w:rPr>
          <w:color w:val="231F20"/>
          <w:spacing w:val="-1"/>
        </w:rPr>
        <w:t>C</w:t>
      </w:r>
      <w:r>
        <w:rPr>
          <w:smallCaps/>
          <w:color w:val="231F20"/>
          <w:spacing w:val="-1"/>
          <w:w w:val="114"/>
        </w:rPr>
        <w:t>ap</w:t>
      </w:r>
      <w:r>
        <w:rPr>
          <w:smallCaps w:val="0"/>
          <w:color w:val="231F20"/>
          <w:spacing w:val="-1"/>
          <w:w w:val="104"/>
        </w:rPr>
        <w:t>í</w:t>
      </w:r>
      <w:r>
        <w:rPr>
          <w:smallCaps/>
          <w:color w:val="231F20"/>
          <w:spacing w:val="-1"/>
          <w:w w:val="111"/>
        </w:rPr>
        <w:t>tu</w:t>
      </w:r>
      <w:r>
        <w:rPr>
          <w:smallCaps/>
          <w:color w:val="231F20"/>
          <w:spacing w:val="-5"/>
          <w:w w:val="111"/>
        </w:rPr>
        <w:t>l</w:t>
      </w:r>
      <w:r>
        <w:rPr>
          <w:smallCaps/>
          <w:color w:val="231F20"/>
          <w:w w:val="113"/>
        </w:rPr>
        <w:t>o</w:t>
      </w:r>
      <w:r>
        <w:rPr>
          <w:smallCaps w:val="0"/>
          <w:color w:val="231F20"/>
        </w:rPr>
        <w:t> </w:t>
      </w:r>
      <w:r>
        <w:rPr>
          <w:smallCaps w:val="0"/>
          <w:color w:val="231F20"/>
          <w:spacing w:val="-1"/>
        </w:rPr>
        <w:t>VI. </w:t>
      </w:r>
      <w:r>
        <w:rPr>
          <w:smallCaps w:val="0"/>
          <w:color w:val="58595B"/>
          <w:spacing w:val="-1"/>
        </w:rPr>
        <w:t>P</w:t>
      </w:r>
      <w:r>
        <w:rPr>
          <w:smallCaps/>
          <w:color w:val="58595B"/>
          <w:spacing w:val="-3"/>
          <w:w w:val="116"/>
        </w:rPr>
        <w:t>r</w:t>
      </w:r>
      <w:r>
        <w:rPr>
          <w:smallCaps/>
          <w:color w:val="58595B"/>
          <w:spacing w:val="-1"/>
          <w:w w:val="114"/>
        </w:rPr>
        <w:t>ocedimien</w:t>
      </w:r>
      <w:r>
        <w:rPr>
          <w:smallCaps/>
          <w:color w:val="58595B"/>
          <w:spacing w:val="-7"/>
          <w:w w:val="114"/>
        </w:rPr>
        <w:t>t</w:t>
      </w:r>
      <w:r>
        <w:rPr>
          <w:smallCaps/>
          <w:color w:val="58595B"/>
          <w:w w:val="113"/>
        </w:rPr>
        <w:t>o</w:t>
      </w:r>
      <w:r>
        <w:rPr>
          <w:smallCaps w:val="0"/>
          <w:color w:val="58595B"/>
          <w:spacing w:val="-1"/>
        </w:rPr>
        <w:t> </w:t>
      </w:r>
      <w:r>
        <w:rPr>
          <w:smallCaps/>
          <w:color w:val="58595B"/>
          <w:w w:val="114"/>
        </w:rPr>
        <w:t>de</w:t>
      </w:r>
      <w:r>
        <w:rPr>
          <w:smallCaps w:val="0"/>
          <w:color w:val="58595B"/>
          <w:spacing w:val="-1"/>
        </w:rPr>
        <w:t> </w:t>
      </w:r>
      <w:r>
        <w:rPr>
          <w:smallCaps/>
          <w:color w:val="58595B"/>
          <w:w w:val="114"/>
        </w:rPr>
        <w:t>del</w:t>
      </w:r>
      <w:r>
        <w:rPr>
          <w:smallCaps/>
          <w:color w:val="58595B"/>
          <w:spacing w:val="-3"/>
          <w:w w:val="114"/>
        </w:rPr>
        <w:t>e</w:t>
      </w:r>
      <w:r>
        <w:rPr>
          <w:smallCaps/>
          <w:color w:val="58595B"/>
          <w:spacing w:val="-1"/>
          <w:w w:val="112"/>
        </w:rPr>
        <w:t>g</w:t>
      </w:r>
      <w:r>
        <w:rPr>
          <w:smallCaps/>
          <w:color w:val="58595B"/>
          <w:spacing w:val="-5"/>
          <w:w w:val="112"/>
        </w:rPr>
        <w:t>a</w:t>
      </w:r>
      <w:bookmarkEnd w:id="32"/>
      <w:r>
        <w:rPr>
          <w:smallCaps/>
          <w:color w:val="58595B"/>
          <w:spacing w:val="-1"/>
          <w:w w:val="114"/>
        </w:rPr>
        <w:t>ción</w:t>
      </w:r>
    </w:p>
    <w:p>
      <w:pPr>
        <w:spacing w:after="0" w:line="213" w:lineRule="auto"/>
        <w:sectPr>
          <w:type w:val="continuous"/>
          <w:pgSz w:w="9640" w:h="12480"/>
          <w:pgMar w:top="1160" w:bottom="280" w:left="600" w:right="500"/>
          <w:cols w:num="2" w:equalWidth="0">
            <w:col w:w="1441" w:space="848"/>
            <w:col w:w="6251"/>
          </w:cols>
        </w:sectPr>
      </w:pPr>
    </w:p>
    <w:p>
      <w:pPr>
        <w:pStyle w:val="BodyText"/>
        <w:spacing w:before="11"/>
        <w:rPr>
          <w:b/>
          <w:sz w:val="11"/>
        </w:rPr>
      </w:pPr>
    </w:p>
    <w:p>
      <w:pPr>
        <w:pStyle w:val="BodyText"/>
        <w:spacing w:line="232" w:lineRule="auto" w:before="107"/>
        <w:ind w:left="930" w:right="631" w:hanging="260"/>
        <w:jc w:val="both"/>
      </w:pPr>
      <w:r>
        <w:rPr>
          <w:b/>
          <w:color w:val="231F20"/>
        </w:rPr>
        <w:t>1.</w:t>
      </w:r>
      <w:r>
        <w:rPr>
          <w:b/>
          <w:color w:val="231F20"/>
          <w:spacing w:val="32"/>
        </w:rPr>
        <w:t> </w:t>
      </w:r>
      <w:r>
        <w:rPr>
          <w:color w:val="231F20"/>
        </w:rPr>
        <w:t>La</w:t>
      </w:r>
      <w:r>
        <w:rPr>
          <w:color w:val="231F20"/>
          <w:spacing w:val="-11"/>
        </w:rPr>
        <w:t> </w:t>
      </w:r>
      <w:r>
        <w:rPr>
          <w:color w:val="231F20"/>
        </w:rPr>
        <w:t>solicitud</w:t>
      </w:r>
      <w:r>
        <w:rPr>
          <w:color w:val="231F20"/>
          <w:spacing w:val="-10"/>
        </w:rPr>
        <w:t> </w:t>
      </w:r>
      <w:r>
        <w:rPr>
          <w:color w:val="231F20"/>
        </w:rPr>
        <w:t>de</w:t>
      </w:r>
      <w:r>
        <w:rPr>
          <w:color w:val="231F20"/>
          <w:spacing w:val="-11"/>
        </w:rPr>
        <w:t> </w:t>
      </w:r>
      <w:r>
        <w:rPr>
          <w:color w:val="231F20"/>
        </w:rPr>
        <w:t>delegación</w:t>
      </w:r>
      <w:r>
        <w:rPr>
          <w:color w:val="231F20"/>
          <w:spacing w:val="-9"/>
        </w:rPr>
        <w:t> </w:t>
      </w:r>
      <w:r>
        <w:rPr>
          <w:color w:val="231F20"/>
        </w:rPr>
        <w:t>de</w:t>
      </w:r>
      <w:r>
        <w:rPr>
          <w:color w:val="231F20"/>
          <w:spacing w:val="-11"/>
        </w:rPr>
        <w:t> </w:t>
      </w:r>
      <w:r>
        <w:rPr>
          <w:color w:val="231F20"/>
        </w:rPr>
        <w:t>la</w:t>
      </w:r>
      <w:r>
        <w:rPr>
          <w:color w:val="231F20"/>
          <w:spacing w:val="-11"/>
        </w:rPr>
        <w:t> </w:t>
      </w:r>
      <w:r>
        <w:rPr>
          <w:color w:val="231F20"/>
        </w:rPr>
        <w:t>función</w:t>
      </w:r>
      <w:r>
        <w:rPr>
          <w:color w:val="231F20"/>
          <w:spacing w:val="-9"/>
        </w:rPr>
        <w:t> </w:t>
      </w:r>
      <w:r>
        <w:rPr>
          <w:color w:val="231F20"/>
        </w:rPr>
        <w:t>electoral</w:t>
      </w:r>
      <w:r>
        <w:rPr>
          <w:color w:val="231F20"/>
          <w:spacing w:val="-10"/>
        </w:rPr>
        <w:t> </w:t>
      </w:r>
      <w:r>
        <w:rPr>
          <w:color w:val="231F20"/>
        </w:rPr>
        <w:t>que</w:t>
      </w:r>
      <w:r>
        <w:rPr>
          <w:color w:val="231F20"/>
          <w:spacing w:val="-11"/>
        </w:rPr>
        <w:t> </w:t>
      </w:r>
      <w:r>
        <w:rPr>
          <w:color w:val="231F20"/>
        </w:rPr>
        <w:t>se</w:t>
      </w:r>
      <w:r>
        <w:rPr>
          <w:color w:val="231F20"/>
          <w:spacing w:val="-11"/>
        </w:rPr>
        <w:t> </w:t>
      </w:r>
      <w:r>
        <w:rPr>
          <w:color w:val="231F20"/>
        </w:rPr>
        <w:t>presente</w:t>
      </w:r>
      <w:r>
        <w:rPr>
          <w:color w:val="231F20"/>
          <w:spacing w:val="-9"/>
        </w:rPr>
        <w:t> </w:t>
      </w:r>
      <w:r>
        <w:rPr>
          <w:color w:val="231F20"/>
        </w:rPr>
        <w:t>ante</w:t>
      </w:r>
      <w:r>
        <w:rPr>
          <w:color w:val="231F20"/>
          <w:spacing w:val="-10"/>
        </w:rPr>
        <w:t> </w:t>
      </w:r>
      <w:r>
        <w:rPr>
          <w:color w:val="231F20"/>
        </w:rPr>
        <w:t>la</w:t>
      </w:r>
      <w:r>
        <w:rPr>
          <w:color w:val="231F20"/>
          <w:spacing w:val="-11"/>
        </w:rPr>
        <w:t> </w:t>
      </w:r>
      <w:r>
        <w:rPr>
          <w:color w:val="231F20"/>
        </w:rPr>
        <w:t>Secre- taría</w:t>
      </w:r>
      <w:r>
        <w:rPr>
          <w:color w:val="231F20"/>
          <w:spacing w:val="-8"/>
        </w:rPr>
        <w:t> </w:t>
      </w:r>
      <w:r>
        <w:rPr>
          <w:color w:val="231F20"/>
        </w:rPr>
        <w:t>Ejecutiva,</w:t>
      </w:r>
      <w:r>
        <w:rPr>
          <w:color w:val="231F20"/>
          <w:spacing w:val="-7"/>
        </w:rPr>
        <w:t> </w:t>
      </w:r>
      <w:r>
        <w:rPr>
          <w:color w:val="231F20"/>
        </w:rPr>
        <w:t>podrá</w:t>
      </w:r>
      <w:r>
        <w:rPr>
          <w:color w:val="231F20"/>
          <w:spacing w:val="-7"/>
        </w:rPr>
        <w:t> </w:t>
      </w:r>
      <w:r>
        <w:rPr>
          <w:color w:val="231F20"/>
        </w:rPr>
        <w:t>formularse</w:t>
      </w:r>
      <w:r>
        <w:rPr>
          <w:color w:val="231F20"/>
          <w:spacing w:val="-7"/>
        </w:rPr>
        <w:t> </w:t>
      </w:r>
      <w:r>
        <w:rPr>
          <w:color w:val="231F20"/>
        </w:rPr>
        <w:t>por</w:t>
      </w:r>
      <w:r>
        <w:rPr>
          <w:color w:val="231F20"/>
          <w:spacing w:val="-7"/>
        </w:rPr>
        <w:t> </w:t>
      </w:r>
      <w:r>
        <w:rPr>
          <w:color w:val="231F20"/>
        </w:rPr>
        <w:t>acuerdo</w:t>
      </w:r>
      <w:r>
        <w:rPr>
          <w:color w:val="231F20"/>
          <w:spacing w:val="-7"/>
        </w:rPr>
        <w:t> </w:t>
      </w:r>
      <w:r>
        <w:rPr>
          <w:color w:val="231F20"/>
        </w:rPr>
        <w:t>de</w:t>
      </w:r>
      <w:r>
        <w:rPr>
          <w:color w:val="231F20"/>
          <w:spacing w:val="-8"/>
        </w:rPr>
        <w:t> </w:t>
      </w:r>
      <w:r>
        <w:rPr>
          <w:color w:val="231F20"/>
        </w:rPr>
        <w:t>alguna</w:t>
      </w:r>
      <w:r>
        <w:rPr>
          <w:color w:val="231F20"/>
          <w:spacing w:val="-6"/>
        </w:rPr>
        <w:t> </w:t>
      </w:r>
      <w:r>
        <w:rPr>
          <w:color w:val="231F20"/>
        </w:rPr>
        <w:t>Comisión</w:t>
      </w:r>
      <w:r>
        <w:rPr>
          <w:color w:val="231F20"/>
          <w:spacing w:val="-6"/>
        </w:rPr>
        <w:t> </w:t>
      </w:r>
      <w:r>
        <w:rPr>
          <w:color w:val="231F20"/>
        </w:rPr>
        <w:t>del</w:t>
      </w:r>
      <w:r>
        <w:rPr>
          <w:color w:val="231F20"/>
          <w:spacing w:val="-7"/>
        </w:rPr>
        <w:t> </w:t>
      </w:r>
      <w:r>
        <w:rPr>
          <w:color w:val="231F20"/>
        </w:rPr>
        <w:t>Instituto o al menos cuatro de los Consejeros Electorales del Consejo</w:t>
      </w:r>
      <w:r>
        <w:rPr>
          <w:color w:val="231F20"/>
          <w:spacing w:val="-26"/>
        </w:rPr>
        <w:t> </w:t>
      </w:r>
      <w:r>
        <w:rPr>
          <w:color w:val="231F20"/>
        </w:rPr>
        <w:t>General.</w:t>
      </w:r>
    </w:p>
    <w:p>
      <w:pPr>
        <w:pStyle w:val="Heading2"/>
        <w:spacing w:before="233"/>
      </w:pPr>
      <w:bookmarkStart w:name="_TOC_250002" w:id="33"/>
      <w:bookmarkEnd w:id="33"/>
      <w:r>
        <w:rPr>
          <w:color w:val="231F20"/>
        </w:rPr>
        <w:t>Artículo 66.</w:t>
      </w:r>
    </w:p>
    <w:p>
      <w:pPr>
        <w:pStyle w:val="BodyText"/>
        <w:spacing w:before="8"/>
        <w:rPr>
          <w:b/>
          <w:sz w:val="20"/>
        </w:rPr>
      </w:pPr>
    </w:p>
    <w:p>
      <w:pPr>
        <w:pStyle w:val="ListParagraph"/>
        <w:numPr>
          <w:ilvl w:val="0"/>
          <w:numId w:val="51"/>
        </w:numPr>
        <w:tabs>
          <w:tab w:pos="931" w:val="left" w:leader="none"/>
        </w:tabs>
        <w:spacing w:line="232" w:lineRule="auto" w:before="0" w:after="0"/>
        <w:ind w:left="930" w:right="631" w:hanging="260"/>
        <w:jc w:val="both"/>
        <w:rPr>
          <w:sz w:val="22"/>
        </w:rPr>
      </w:pPr>
      <w:r>
        <w:rPr>
          <w:color w:val="231F20"/>
          <w:sz w:val="22"/>
        </w:rPr>
        <w:t>Admitida la solicitud de delegación, y dentro de los cinco días hábiles siguien- tes,</w:t>
      </w:r>
      <w:r>
        <w:rPr>
          <w:color w:val="231F20"/>
          <w:spacing w:val="-4"/>
          <w:sz w:val="22"/>
        </w:rPr>
        <w:t> </w:t>
      </w:r>
      <w:r>
        <w:rPr>
          <w:color w:val="231F20"/>
          <w:sz w:val="22"/>
        </w:rPr>
        <w:t>la</w:t>
      </w:r>
      <w:r>
        <w:rPr>
          <w:color w:val="231F20"/>
          <w:spacing w:val="-3"/>
          <w:sz w:val="22"/>
        </w:rPr>
        <w:t> </w:t>
      </w:r>
      <w:r>
        <w:rPr>
          <w:color w:val="231F20"/>
          <w:sz w:val="22"/>
        </w:rPr>
        <w:t>Secretaría</w:t>
      </w:r>
      <w:r>
        <w:rPr>
          <w:color w:val="231F20"/>
          <w:spacing w:val="-4"/>
          <w:sz w:val="22"/>
        </w:rPr>
        <w:t> </w:t>
      </w:r>
      <w:r>
        <w:rPr>
          <w:color w:val="231F20"/>
          <w:sz w:val="22"/>
        </w:rPr>
        <w:t>Ejecutiva</w:t>
      </w:r>
      <w:r>
        <w:rPr>
          <w:color w:val="231F20"/>
          <w:spacing w:val="-3"/>
          <w:sz w:val="22"/>
        </w:rPr>
        <w:t> </w:t>
      </w:r>
      <w:r>
        <w:rPr>
          <w:color w:val="231F20"/>
          <w:sz w:val="22"/>
        </w:rPr>
        <w:t>requerirá</w:t>
      </w:r>
      <w:r>
        <w:rPr>
          <w:color w:val="231F20"/>
          <w:spacing w:val="-4"/>
          <w:sz w:val="22"/>
        </w:rPr>
        <w:t> </w:t>
      </w:r>
      <w:r>
        <w:rPr>
          <w:color w:val="231F20"/>
          <w:sz w:val="22"/>
        </w:rPr>
        <w:t>al</w:t>
      </w:r>
      <w:r>
        <w:rPr>
          <w:color w:val="231F20"/>
          <w:spacing w:val="-3"/>
          <w:sz w:val="22"/>
        </w:rPr>
        <w:t> </w:t>
      </w:r>
      <w:r>
        <w:rPr>
          <w:smallCaps/>
          <w:color w:val="231F20"/>
          <w:sz w:val="22"/>
        </w:rPr>
        <w:t>opl</w:t>
      </w:r>
      <w:r>
        <w:rPr>
          <w:smallCaps w:val="0"/>
          <w:color w:val="231F20"/>
          <w:spacing w:val="-4"/>
          <w:sz w:val="22"/>
        </w:rPr>
        <w:t> </w:t>
      </w:r>
      <w:r>
        <w:rPr>
          <w:smallCaps w:val="0"/>
          <w:color w:val="231F20"/>
          <w:sz w:val="22"/>
        </w:rPr>
        <w:t>correspondiente</w:t>
      </w:r>
      <w:r>
        <w:rPr>
          <w:smallCaps w:val="0"/>
          <w:color w:val="231F20"/>
          <w:spacing w:val="-3"/>
          <w:sz w:val="22"/>
        </w:rPr>
        <w:t> </w:t>
      </w:r>
      <w:r>
        <w:rPr>
          <w:smallCaps w:val="0"/>
          <w:color w:val="231F20"/>
          <w:sz w:val="22"/>
        </w:rPr>
        <w:t>para</w:t>
      </w:r>
      <w:r>
        <w:rPr>
          <w:smallCaps w:val="0"/>
          <w:color w:val="231F20"/>
          <w:spacing w:val="-4"/>
          <w:sz w:val="22"/>
        </w:rPr>
        <w:t> </w:t>
      </w:r>
      <w:r>
        <w:rPr>
          <w:smallCaps w:val="0"/>
          <w:color w:val="231F20"/>
          <w:sz w:val="22"/>
        </w:rPr>
        <w:t>que</w:t>
      </w:r>
      <w:r>
        <w:rPr>
          <w:smallCaps w:val="0"/>
          <w:color w:val="231F20"/>
          <w:spacing w:val="-3"/>
          <w:sz w:val="22"/>
        </w:rPr>
        <w:t> </w:t>
      </w:r>
      <w:r>
        <w:rPr>
          <w:smallCaps w:val="0"/>
          <w:color w:val="231F20"/>
          <w:sz w:val="22"/>
        </w:rPr>
        <w:t>emita</w:t>
      </w:r>
      <w:r>
        <w:rPr>
          <w:smallCaps w:val="0"/>
          <w:color w:val="231F20"/>
          <w:spacing w:val="-4"/>
          <w:sz w:val="22"/>
        </w:rPr>
        <w:t> </w:t>
      </w:r>
      <w:r>
        <w:rPr>
          <w:smallCaps w:val="0"/>
          <w:color w:val="231F20"/>
          <w:sz w:val="22"/>
        </w:rPr>
        <w:t>un dictamen</w:t>
      </w:r>
      <w:r>
        <w:rPr>
          <w:smallCaps w:val="0"/>
          <w:color w:val="231F20"/>
          <w:spacing w:val="12"/>
          <w:sz w:val="22"/>
        </w:rPr>
        <w:t> </w:t>
      </w:r>
      <w:r>
        <w:rPr>
          <w:smallCaps w:val="0"/>
          <w:color w:val="231F20"/>
          <w:sz w:val="22"/>
        </w:rPr>
        <w:t>en</w:t>
      </w:r>
      <w:r>
        <w:rPr>
          <w:smallCaps w:val="0"/>
          <w:color w:val="231F20"/>
          <w:spacing w:val="14"/>
          <w:sz w:val="22"/>
        </w:rPr>
        <w:t> </w:t>
      </w:r>
      <w:r>
        <w:rPr>
          <w:smallCaps w:val="0"/>
          <w:color w:val="231F20"/>
          <w:sz w:val="22"/>
        </w:rPr>
        <w:t>el</w:t>
      </w:r>
      <w:r>
        <w:rPr>
          <w:smallCaps w:val="0"/>
          <w:color w:val="231F20"/>
          <w:spacing w:val="13"/>
          <w:sz w:val="22"/>
        </w:rPr>
        <w:t> </w:t>
      </w:r>
      <w:r>
        <w:rPr>
          <w:smallCaps w:val="0"/>
          <w:color w:val="231F20"/>
          <w:sz w:val="22"/>
        </w:rPr>
        <w:t>que</w:t>
      </w:r>
      <w:r>
        <w:rPr>
          <w:smallCaps w:val="0"/>
          <w:color w:val="231F20"/>
          <w:spacing w:val="13"/>
          <w:sz w:val="22"/>
        </w:rPr>
        <w:t> </w:t>
      </w:r>
      <w:r>
        <w:rPr>
          <w:smallCaps w:val="0"/>
          <w:color w:val="231F20"/>
          <w:sz w:val="22"/>
        </w:rPr>
        <w:t>funde</w:t>
      </w:r>
      <w:r>
        <w:rPr>
          <w:smallCaps w:val="0"/>
          <w:color w:val="231F20"/>
          <w:spacing w:val="14"/>
          <w:sz w:val="22"/>
        </w:rPr>
        <w:t> </w:t>
      </w:r>
      <w:r>
        <w:rPr>
          <w:smallCaps w:val="0"/>
          <w:color w:val="231F20"/>
          <w:sz w:val="22"/>
        </w:rPr>
        <w:t>y</w:t>
      </w:r>
      <w:r>
        <w:rPr>
          <w:smallCaps w:val="0"/>
          <w:color w:val="231F20"/>
          <w:spacing w:val="14"/>
          <w:sz w:val="22"/>
        </w:rPr>
        <w:t> </w:t>
      </w:r>
      <w:r>
        <w:rPr>
          <w:smallCaps w:val="0"/>
          <w:color w:val="231F20"/>
          <w:sz w:val="22"/>
        </w:rPr>
        <w:t>motive</w:t>
      </w:r>
      <w:r>
        <w:rPr>
          <w:smallCaps w:val="0"/>
          <w:color w:val="231F20"/>
          <w:spacing w:val="14"/>
          <w:sz w:val="22"/>
        </w:rPr>
        <w:t> </w:t>
      </w:r>
      <w:r>
        <w:rPr>
          <w:smallCaps w:val="0"/>
          <w:color w:val="231F20"/>
          <w:sz w:val="22"/>
        </w:rPr>
        <w:t>si</w:t>
      </w:r>
      <w:r>
        <w:rPr>
          <w:smallCaps w:val="0"/>
          <w:color w:val="231F20"/>
          <w:spacing w:val="14"/>
          <w:sz w:val="22"/>
        </w:rPr>
        <w:t> </w:t>
      </w:r>
      <w:r>
        <w:rPr>
          <w:smallCaps w:val="0"/>
          <w:color w:val="231F20"/>
          <w:sz w:val="22"/>
        </w:rPr>
        <w:t>se</w:t>
      </w:r>
      <w:r>
        <w:rPr>
          <w:smallCaps w:val="0"/>
          <w:color w:val="231F20"/>
          <w:spacing w:val="13"/>
          <w:sz w:val="22"/>
        </w:rPr>
        <w:t> </w:t>
      </w:r>
      <w:r>
        <w:rPr>
          <w:smallCaps w:val="0"/>
          <w:color w:val="231F20"/>
          <w:sz w:val="22"/>
        </w:rPr>
        <w:t>encuentra</w:t>
      </w:r>
      <w:r>
        <w:rPr>
          <w:smallCaps w:val="0"/>
          <w:color w:val="231F20"/>
          <w:spacing w:val="13"/>
          <w:sz w:val="22"/>
        </w:rPr>
        <w:t> </w:t>
      </w:r>
      <w:r>
        <w:rPr>
          <w:smallCaps w:val="0"/>
          <w:color w:val="231F20"/>
          <w:sz w:val="22"/>
        </w:rPr>
        <w:t>en</w:t>
      </w:r>
      <w:r>
        <w:rPr>
          <w:smallCaps w:val="0"/>
          <w:color w:val="231F20"/>
          <w:spacing w:val="14"/>
          <w:sz w:val="22"/>
        </w:rPr>
        <w:t> </w:t>
      </w:r>
      <w:r>
        <w:rPr>
          <w:smallCaps w:val="0"/>
          <w:color w:val="231F20"/>
          <w:sz w:val="22"/>
        </w:rPr>
        <w:t>aptitud</w:t>
      </w:r>
      <w:r>
        <w:rPr>
          <w:smallCaps w:val="0"/>
          <w:color w:val="231F20"/>
          <w:spacing w:val="14"/>
          <w:sz w:val="22"/>
        </w:rPr>
        <w:t> </w:t>
      </w:r>
      <w:r>
        <w:rPr>
          <w:smallCaps w:val="0"/>
          <w:color w:val="231F20"/>
          <w:sz w:val="22"/>
        </w:rPr>
        <w:t>de</w:t>
      </w:r>
      <w:r>
        <w:rPr>
          <w:smallCaps w:val="0"/>
          <w:color w:val="231F20"/>
          <w:spacing w:val="13"/>
          <w:sz w:val="22"/>
        </w:rPr>
        <w:t> </w:t>
      </w:r>
      <w:r>
        <w:rPr>
          <w:smallCaps w:val="0"/>
          <w:color w:val="231F20"/>
          <w:sz w:val="22"/>
        </w:rPr>
        <w:t>realizar</w:t>
      </w:r>
      <w:r>
        <w:rPr>
          <w:smallCaps w:val="0"/>
          <w:color w:val="231F20"/>
          <w:spacing w:val="13"/>
          <w:sz w:val="22"/>
        </w:rPr>
        <w:t> </w:t>
      </w:r>
      <w:r>
        <w:rPr>
          <w:smallCaps w:val="0"/>
          <w:color w:val="231F20"/>
          <w:sz w:val="22"/>
        </w:rPr>
        <w:t>las</w:t>
      </w:r>
    </w:p>
    <w:p>
      <w:pPr>
        <w:spacing w:after="0" w:line="232" w:lineRule="auto"/>
        <w:jc w:val="both"/>
        <w:rPr>
          <w:sz w:val="22"/>
        </w:rPr>
        <w:sectPr>
          <w:type w:val="continuous"/>
          <w:pgSz w:w="9640" w:h="12480"/>
          <w:pgMar w:top="1160" w:bottom="280" w:left="600" w:right="500"/>
        </w:sectPr>
      </w:pPr>
    </w:p>
    <w:p>
      <w:pPr>
        <w:pStyle w:val="BodyText"/>
        <w:rPr>
          <w:sz w:val="19"/>
        </w:rPr>
      </w:pPr>
    </w:p>
    <w:p>
      <w:pPr>
        <w:pStyle w:val="BodyText"/>
        <w:spacing w:line="232" w:lineRule="auto" w:before="107"/>
        <w:ind w:left="1213" w:right="337"/>
      </w:pPr>
      <w:r>
        <w:rPr>
          <w:color w:val="231F20"/>
          <w:spacing w:val="-1"/>
        </w:rPr>
        <w:t>funcione</w:t>
      </w:r>
      <w:r>
        <w:rPr>
          <w:color w:val="231F20"/>
        </w:rPr>
        <w:t>s</w:t>
      </w:r>
      <w:r>
        <w:rPr>
          <w:color w:val="231F20"/>
          <w:spacing w:val="10"/>
        </w:rPr>
        <w:t> </w:t>
      </w:r>
      <w:r>
        <w:rPr>
          <w:color w:val="231F20"/>
          <w:spacing w:val="-1"/>
        </w:rPr>
        <w:t>qu</w:t>
      </w:r>
      <w:r>
        <w:rPr>
          <w:color w:val="231F20"/>
        </w:rPr>
        <w:t>e</w:t>
      </w:r>
      <w:r>
        <w:rPr>
          <w:color w:val="231F20"/>
          <w:spacing w:val="10"/>
        </w:rPr>
        <w:t> </w:t>
      </w:r>
      <w:r>
        <w:rPr>
          <w:color w:val="231F20"/>
          <w:spacing w:val="-1"/>
        </w:rPr>
        <w:t>s</w:t>
      </w:r>
      <w:r>
        <w:rPr>
          <w:color w:val="231F20"/>
        </w:rPr>
        <w:t>e</w:t>
      </w:r>
      <w:r>
        <w:rPr>
          <w:color w:val="231F20"/>
          <w:spacing w:val="10"/>
        </w:rPr>
        <w:t> </w:t>
      </w:r>
      <w:r>
        <w:rPr>
          <w:color w:val="231F20"/>
          <w:spacing w:val="-1"/>
        </w:rPr>
        <w:t>p</w:t>
      </w:r>
      <w:r>
        <w:rPr>
          <w:color w:val="231F20"/>
          <w:spacing w:val="-3"/>
        </w:rPr>
        <w:t>r</w:t>
      </w:r>
      <w:r>
        <w:rPr>
          <w:color w:val="231F20"/>
          <w:spacing w:val="-2"/>
        </w:rPr>
        <w:t>e</w:t>
      </w:r>
      <w:r>
        <w:rPr>
          <w:color w:val="231F20"/>
          <w:spacing w:val="-3"/>
        </w:rPr>
        <w:t>t</w:t>
      </w:r>
      <w:r>
        <w:rPr>
          <w:color w:val="231F20"/>
        </w:rPr>
        <w:t>enden</w:t>
      </w:r>
      <w:r>
        <w:rPr>
          <w:color w:val="231F20"/>
          <w:spacing w:val="10"/>
        </w:rPr>
        <w:t> </w:t>
      </w:r>
      <w:r>
        <w:rPr>
          <w:color w:val="231F20"/>
          <w:spacing w:val="-1"/>
        </w:rPr>
        <w:t>dele</w:t>
      </w:r>
      <w:r>
        <w:rPr>
          <w:color w:val="231F20"/>
          <w:spacing w:val="-5"/>
        </w:rPr>
        <w:t>g</w:t>
      </w:r>
      <w:r>
        <w:rPr>
          <w:color w:val="231F20"/>
        </w:rPr>
        <w:t>a</w:t>
      </w:r>
      <w:r>
        <w:rPr>
          <w:color w:val="231F20"/>
          <w:spacing w:val="-19"/>
        </w:rPr>
        <w:t>r</w:t>
      </w:r>
      <w:r>
        <w:rPr>
          <w:color w:val="231F20"/>
        </w:rPr>
        <w:t>,</w:t>
      </w:r>
      <w:r>
        <w:rPr>
          <w:color w:val="231F20"/>
          <w:spacing w:val="10"/>
        </w:rPr>
        <w:t> </w:t>
      </w:r>
      <w:r>
        <w:rPr>
          <w:color w:val="231F20"/>
          <w:spacing w:val="-2"/>
        </w:rPr>
        <w:t>c</w:t>
      </w:r>
      <w:r>
        <w:rPr>
          <w:color w:val="231F20"/>
          <w:spacing w:val="-1"/>
        </w:rPr>
        <w:t>onside</w:t>
      </w:r>
      <w:r>
        <w:rPr>
          <w:color w:val="231F20"/>
          <w:spacing w:val="-5"/>
        </w:rPr>
        <w:t>r</w:t>
      </w:r>
      <w:r>
        <w:rPr>
          <w:color w:val="231F20"/>
        </w:rPr>
        <w:t>ando</w:t>
      </w:r>
      <w:r>
        <w:rPr>
          <w:color w:val="231F20"/>
          <w:spacing w:val="10"/>
        </w:rPr>
        <w:t> </w:t>
      </w:r>
      <w:r>
        <w:rPr>
          <w:color w:val="231F20"/>
          <w:spacing w:val="-1"/>
        </w:rPr>
        <w:t>po</w:t>
      </w:r>
      <w:r>
        <w:rPr>
          <w:color w:val="231F20"/>
        </w:rPr>
        <w:t>r</w:t>
      </w:r>
      <w:r>
        <w:rPr>
          <w:color w:val="231F20"/>
          <w:spacing w:val="10"/>
        </w:rPr>
        <w:t> </w:t>
      </w:r>
      <w:r>
        <w:rPr>
          <w:color w:val="231F20"/>
          <w:spacing w:val="-1"/>
        </w:rPr>
        <w:t>l</w:t>
      </w:r>
      <w:r>
        <w:rPr>
          <w:color w:val="231F20"/>
        </w:rPr>
        <w:t>o</w:t>
      </w:r>
      <w:r>
        <w:rPr>
          <w:color w:val="231F20"/>
          <w:spacing w:val="10"/>
        </w:rPr>
        <w:t> </w:t>
      </w:r>
      <w:r>
        <w:rPr>
          <w:color w:val="231F20"/>
        </w:rPr>
        <w:t>menos,</w:t>
      </w:r>
      <w:r>
        <w:rPr>
          <w:color w:val="231F20"/>
          <w:spacing w:val="10"/>
        </w:rPr>
        <w:t> </w:t>
      </w:r>
      <w:r>
        <w:rPr>
          <w:color w:val="231F20"/>
          <w:spacing w:val="-1"/>
        </w:rPr>
        <w:t>lo</w:t>
      </w:r>
      <w:r>
        <w:rPr>
          <w:color w:val="231F20"/>
        </w:rPr>
        <w:t>s</w:t>
      </w:r>
      <w:r>
        <w:rPr>
          <w:color w:val="231F20"/>
          <w:spacing w:val="10"/>
        </w:rPr>
        <w:t> </w:t>
      </w:r>
      <w:r>
        <w:rPr>
          <w:color w:val="231F20"/>
        </w:rPr>
        <w:t>elemen- </w:t>
      </w:r>
      <w:r>
        <w:rPr>
          <w:color w:val="231F20"/>
          <w:spacing w:val="-3"/>
        </w:rPr>
        <w:t>t</w:t>
      </w:r>
      <w:r>
        <w:rPr>
          <w:color w:val="231F20"/>
          <w:spacing w:val="-1"/>
        </w:rPr>
        <w:t>o</w:t>
      </w:r>
      <w:r>
        <w:rPr>
          <w:color w:val="231F20"/>
        </w:rPr>
        <w:t>s</w:t>
      </w:r>
      <w:r>
        <w:rPr>
          <w:color w:val="231F20"/>
          <w:spacing w:val="-1"/>
        </w:rPr>
        <w:t> </w:t>
      </w:r>
      <w:r>
        <w:rPr>
          <w:color w:val="231F20"/>
          <w:spacing w:val="-3"/>
        </w:rPr>
        <w:t>r</w:t>
      </w:r>
      <w:r>
        <w:rPr>
          <w:color w:val="231F20"/>
          <w:spacing w:val="-2"/>
        </w:rPr>
        <w:t>e</w:t>
      </w:r>
      <w:r>
        <w:rPr>
          <w:color w:val="231F20"/>
          <w:spacing w:val="-6"/>
        </w:rPr>
        <w:t>f</w:t>
      </w:r>
      <w:r>
        <w:rPr>
          <w:color w:val="231F20"/>
        </w:rPr>
        <w:t>eridos en el </w:t>
      </w:r>
      <w:r>
        <w:rPr>
          <w:color w:val="231F20"/>
          <w:w w:val="99"/>
        </w:rPr>
        <w:t>artículo</w:t>
      </w:r>
      <w:r>
        <w:rPr>
          <w:color w:val="231F20"/>
          <w:spacing w:val="-1"/>
        </w:rPr>
        <w:t> </w:t>
      </w:r>
      <w:r>
        <w:rPr>
          <w:color w:val="231F20"/>
        </w:rPr>
        <w:t>125, </w:t>
      </w:r>
      <w:r>
        <w:rPr>
          <w:color w:val="231F20"/>
          <w:spacing w:val="-1"/>
        </w:rPr>
        <w:t>nume</w:t>
      </w:r>
      <w:r>
        <w:rPr>
          <w:color w:val="231F20"/>
          <w:spacing w:val="-5"/>
        </w:rPr>
        <w:t>r</w:t>
      </w:r>
      <w:r>
        <w:rPr>
          <w:color w:val="231F20"/>
        </w:rPr>
        <w:t>al</w:t>
      </w:r>
      <w:r>
        <w:rPr>
          <w:color w:val="231F20"/>
          <w:spacing w:val="-1"/>
        </w:rPr>
        <w:t> </w:t>
      </w:r>
      <w:r>
        <w:rPr>
          <w:color w:val="231F20"/>
        </w:rPr>
        <w:t>2 </w:t>
      </w:r>
      <w:r>
        <w:rPr>
          <w:color w:val="231F20"/>
          <w:spacing w:val="-1"/>
        </w:rPr>
        <w:t>d</w:t>
      </w:r>
      <w:r>
        <w:rPr>
          <w:color w:val="231F20"/>
        </w:rPr>
        <w:t>e</w:t>
      </w:r>
      <w:r>
        <w:rPr>
          <w:color w:val="231F20"/>
          <w:spacing w:val="-1"/>
        </w:rPr>
        <w:t> l</w:t>
      </w:r>
      <w:r>
        <w:rPr>
          <w:color w:val="231F20"/>
        </w:rPr>
        <w:t>a</w:t>
      </w:r>
      <w:r>
        <w:rPr>
          <w:color w:val="231F20"/>
          <w:spacing w:val="-2"/>
        </w:rPr>
        <w:t> </w:t>
      </w:r>
      <w:r>
        <w:rPr>
          <w:smallCaps/>
          <w:color w:val="231F20"/>
          <w:spacing w:val="-5"/>
          <w:w w:val="104"/>
        </w:rPr>
        <w:t>l</w:t>
      </w:r>
      <w:r>
        <w:rPr>
          <w:smallCaps w:val="0"/>
          <w:color w:val="231F20"/>
          <w:spacing w:val="-1"/>
          <w:w w:val="114"/>
        </w:rPr>
        <w:t>gi</w:t>
      </w:r>
      <w:r>
        <w:rPr>
          <w:smallCaps/>
          <w:color w:val="231F20"/>
          <w:spacing w:val="-1"/>
          <w:w w:val="110"/>
        </w:rPr>
        <w:t>p</w:t>
      </w:r>
      <w:r>
        <w:rPr>
          <w:smallCaps/>
          <w:color w:val="231F20"/>
          <w:w w:val="110"/>
        </w:rPr>
        <w:t>e</w:t>
      </w:r>
      <w:r>
        <w:rPr>
          <w:smallCaps w:val="0"/>
          <w:color w:val="231F20"/>
        </w:rPr>
        <w:t>.</w:t>
      </w:r>
    </w:p>
    <w:p>
      <w:pPr>
        <w:pStyle w:val="BodyText"/>
        <w:spacing w:before="2"/>
        <w:rPr>
          <w:sz w:val="21"/>
        </w:rPr>
      </w:pPr>
    </w:p>
    <w:p>
      <w:pPr>
        <w:pStyle w:val="ListParagraph"/>
        <w:numPr>
          <w:ilvl w:val="0"/>
          <w:numId w:val="51"/>
        </w:numPr>
        <w:tabs>
          <w:tab w:pos="1214" w:val="left" w:leader="none"/>
        </w:tabs>
        <w:spacing w:line="232" w:lineRule="auto" w:before="0" w:after="0"/>
        <w:ind w:left="1213" w:right="351" w:hanging="260"/>
        <w:jc w:val="both"/>
        <w:rPr>
          <w:sz w:val="22"/>
        </w:rPr>
      </w:pPr>
      <w:r>
        <w:rPr>
          <w:color w:val="231F20"/>
          <w:sz w:val="22"/>
        </w:rPr>
        <w:t>El </w:t>
      </w:r>
      <w:r>
        <w:rPr>
          <w:smallCaps/>
          <w:color w:val="231F20"/>
          <w:sz w:val="22"/>
        </w:rPr>
        <w:t>opl</w:t>
      </w:r>
      <w:r>
        <w:rPr>
          <w:smallCaps w:val="0"/>
          <w:color w:val="231F20"/>
          <w:sz w:val="22"/>
        </w:rPr>
        <w:t> correspondiente contará con diez días hábiles, contados a partir de la recepción del requerimiento, para emitir un</w:t>
      </w:r>
      <w:r>
        <w:rPr>
          <w:smallCaps w:val="0"/>
          <w:color w:val="231F20"/>
          <w:spacing w:val="-7"/>
          <w:sz w:val="22"/>
        </w:rPr>
        <w:t> </w:t>
      </w:r>
      <w:r>
        <w:rPr>
          <w:smallCaps w:val="0"/>
          <w:color w:val="231F20"/>
          <w:sz w:val="22"/>
        </w:rPr>
        <w:t>dictamen.</w:t>
      </w:r>
    </w:p>
    <w:p>
      <w:pPr>
        <w:pStyle w:val="BodyText"/>
        <w:spacing w:before="3"/>
        <w:rPr>
          <w:sz w:val="21"/>
        </w:rPr>
      </w:pPr>
    </w:p>
    <w:p>
      <w:pPr>
        <w:pStyle w:val="ListParagraph"/>
        <w:numPr>
          <w:ilvl w:val="0"/>
          <w:numId w:val="51"/>
        </w:numPr>
        <w:tabs>
          <w:tab w:pos="1214" w:val="left" w:leader="none"/>
        </w:tabs>
        <w:spacing w:line="232" w:lineRule="auto" w:before="0" w:after="0"/>
        <w:ind w:left="1213" w:right="347" w:hanging="260"/>
        <w:jc w:val="both"/>
        <w:rPr>
          <w:sz w:val="22"/>
        </w:rPr>
      </w:pPr>
      <w:r>
        <w:rPr>
          <w:color w:val="231F20"/>
          <w:spacing w:val="-3"/>
          <w:sz w:val="22"/>
        </w:rPr>
        <w:t>Podrá </w:t>
      </w:r>
      <w:r>
        <w:rPr>
          <w:color w:val="231F20"/>
          <w:sz w:val="22"/>
        </w:rPr>
        <w:t>requerirse información adicional a los </w:t>
      </w:r>
      <w:r>
        <w:rPr>
          <w:smallCaps/>
          <w:color w:val="231F20"/>
          <w:sz w:val="22"/>
        </w:rPr>
        <w:t>opl</w:t>
      </w:r>
      <w:r>
        <w:rPr>
          <w:smallCaps w:val="0"/>
          <w:color w:val="231F20"/>
          <w:sz w:val="22"/>
        </w:rPr>
        <w:t>, así como a las direcciones ejecutivas, unidades técnicas y órganos desconcentrados del Instituto, la cual deberá ser remitida a la Secretaría Ejecutiva dentro de los diez días hábiles si- guientes a la recepción del</w:t>
      </w:r>
      <w:r>
        <w:rPr>
          <w:smallCaps w:val="0"/>
          <w:color w:val="231F20"/>
          <w:spacing w:val="-5"/>
          <w:sz w:val="22"/>
        </w:rPr>
        <w:t> </w:t>
      </w:r>
      <w:r>
        <w:rPr>
          <w:smallCaps w:val="0"/>
          <w:color w:val="231F20"/>
          <w:sz w:val="22"/>
        </w:rPr>
        <w:t>requerimiento.</w:t>
      </w:r>
    </w:p>
    <w:p>
      <w:pPr>
        <w:pStyle w:val="BodyText"/>
        <w:spacing w:before="2"/>
        <w:rPr>
          <w:sz w:val="21"/>
        </w:rPr>
      </w:pPr>
    </w:p>
    <w:p>
      <w:pPr>
        <w:pStyle w:val="ListParagraph"/>
        <w:numPr>
          <w:ilvl w:val="0"/>
          <w:numId w:val="51"/>
        </w:numPr>
        <w:tabs>
          <w:tab w:pos="1214" w:val="left" w:leader="none"/>
        </w:tabs>
        <w:spacing w:line="232" w:lineRule="auto" w:before="0" w:after="0"/>
        <w:ind w:left="1213" w:right="348" w:hanging="260"/>
        <w:jc w:val="both"/>
        <w:rPr>
          <w:sz w:val="22"/>
        </w:rPr>
      </w:pPr>
      <w:r>
        <w:rPr>
          <w:color w:val="231F20"/>
          <w:spacing w:val="-3"/>
          <w:sz w:val="22"/>
        </w:rPr>
        <w:t>Para </w:t>
      </w:r>
      <w:r>
        <w:rPr>
          <w:color w:val="231F20"/>
          <w:sz w:val="22"/>
        </w:rPr>
        <w:t>determinar la viabilidad del ejercicio de la facultad de delegación, se de- berá valorar la disponibilidad presupuestal del</w:t>
      </w:r>
      <w:r>
        <w:rPr>
          <w:color w:val="231F20"/>
          <w:spacing w:val="-6"/>
          <w:sz w:val="22"/>
        </w:rPr>
        <w:t> </w:t>
      </w:r>
      <w:r>
        <w:rPr>
          <w:smallCaps/>
          <w:color w:val="231F20"/>
          <w:sz w:val="22"/>
        </w:rPr>
        <w:t>opl</w:t>
      </w:r>
      <w:r>
        <w:rPr>
          <w:smallCaps w:val="0"/>
          <w:color w:val="231F20"/>
          <w:sz w:val="22"/>
        </w:rPr>
        <w:t>.</w:t>
      </w:r>
    </w:p>
    <w:p>
      <w:pPr>
        <w:pStyle w:val="Heading2"/>
        <w:spacing w:before="233"/>
        <w:ind w:left="533"/>
      </w:pPr>
      <w:bookmarkStart w:name="_TOC_250001" w:id="34"/>
      <w:bookmarkEnd w:id="34"/>
      <w:r>
        <w:rPr>
          <w:color w:val="231F20"/>
        </w:rPr>
        <w:t>Artículo 67.</w:t>
      </w:r>
    </w:p>
    <w:p>
      <w:pPr>
        <w:pStyle w:val="BodyText"/>
        <w:spacing w:before="8"/>
        <w:rPr>
          <w:b/>
          <w:sz w:val="20"/>
        </w:rPr>
      </w:pPr>
    </w:p>
    <w:p>
      <w:pPr>
        <w:pStyle w:val="ListParagraph"/>
        <w:numPr>
          <w:ilvl w:val="0"/>
          <w:numId w:val="52"/>
        </w:numPr>
        <w:tabs>
          <w:tab w:pos="1214" w:val="left" w:leader="none"/>
        </w:tabs>
        <w:spacing w:line="232" w:lineRule="auto" w:before="1" w:after="0"/>
        <w:ind w:left="1213" w:right="348" w:hanging="260"/>
        <w:jc w:val="both"/>
        <w:rPr>
          <w:sz w:val="22"/>
        </w:rPr>
      </w:pPr>
      <w:r>
        <w:rPr>
          <w:color w:val="231F20"/>
          <w:sz w:val="22"/>
        </w:rPr>
        <w:t>Recibido</w:t>
      </w:r>
      <w:r>
        <w:rPr>
          <w:color w:val="231F20"/>
          <w:spacing w:val="-8"/>
          <w:sz w:val="22"/>
        </w:rPr>
        <w:t> </w:t>
      </w:r>
      <w:r>
        <w:rPr>
          <w:color w:val="231F20"/>
          <w:sz w:val="22"/>
        </w:rPr>
        <w:t>el</w:t>
      </w:r>
      <w:r>
        <w:rPr>
          <w:color w:val="231F20"/>
          <w:spacing w:val="-9"/>
          <w:sz w:val="22"/>
        </w:rPr>
        <w:t> </w:t>
      </w:r>
      <w:r>
        <w:rPr>
          <w:color w:val="231F20"/>
          <w:sz w:val="22"/>
        </w:rPr>
        <w:t>dictamen</w:t>
      </w:r>
      <w:r>
        <w:rPr>
          <w:color w:val="231F20"/>
          <w:spacing w:val="-8"/>
          <w:sz w:val="22"/>
        </w:rPr>
        <w:t> </w:t>
      </w:r>
      <w:r>
        <w:rPr>
          <w:color w:val="231F20"/>
          <w:sz w:val="22"/>
        </w:rPr>
        <w:t>del</w:t>
      </w:r>
      <w:r>
        <w:rPr>
          <w:color w:val="231F20"/>
          <w:spacing w:val="-10"/>
          <w:sz w:val="22"/>
        </w:rPr>
        <w:t> </w:t>
      </w:r>
      <w:r>
        <w:rPr>
          <w:smallCaps/>
          <w:color w:val="231F20"/>
          <w:sz w:val="22"/>
        </w:rPr>
        <w:t>opl</w:t>
      </w:r>
      <w:r>
        <w:rPr>
          <w:smallCaps w:val="0"/>
          <w:color w:val="231F20"/>
          <w:spacing w:val="-8"/>
          <w:sz w:val="22"/>
        </w:rPr>
        <w:t> y,</w:t>
      </w:r>
      <w:r>
        <w:rPr>
          <w:smallCaps w:val="0"/>
          <w:color w:val="231F20"/>
          <w:spacing w:val="-9"/>
          <w:sz w:val="22"/>
        </w:rPr>
        <w:t> </w:t>
      </w:r>
      <w:r>
        <w:rPr>
          <w:smallCaps w:val="0"/>
          <w:color w:val="231F20"/>
          <w:sz w:val="22"/>
        </w:rPr>
        <w:t>en</w:t>
      </w:r>
      <w:r>
        <w:rPr>
          <w:smallCaps w:val="0"/>
          <w:color w:val="231F20"/>
          <w:spacing w:val="-8"/>
          <w:sz w:val="22"/>
        </w:rPr>
        <w:t> </w:t>
      </w:r>
      <w:r>
        <w:rPr>
          <w:smallCaps w:val="0"/>
          <w:color w:val="231F20"/>
          <w:sz w:val="22"/>
        </w:rPr>
        <w:t>su</w:t>
      </w:r>
      <w:r>
        <w:rPr>
          <w:smallCaps w:val="0"/>
          <w:color w:val="231F20"/>
          <w:spacing w:val="-9"/>
          <w:sz w:val="22"/>
        </w:rPr>
        <w:t> </w:t>
      </w:r>
      <w:r>
        <w:rPr>
          <w:smallCaps w:val="0"/>
          <w:color w:val="231F20"/>
          <w:sz w:val="22"/>
        </w:rPr>
        <w:t>caso,</w:t>
      </w:r>
      <w:r>
        <w:rPr>
          <w:smallCaps w:val="0"/>
          <w:color w:val="231F20"/>
          <w:spacing w:val="-8"/>
          <w:sz w:val="22"/>
        </w:rPr>
        <w:t> </w:t>
      </w:r>
      <w:r>
        <w:rPr>
          <w:smallCaps w:val="0"/>
          <w:color w:val="231F20"/>
          <w:sz w:val="22"/>
        </w:rPr>
        <w:t>desahogados</w:t>
      </w:r>
      <w:r>
        <w:rPr>
          <w:smallCaps w:val="0"/>
          <w:color w:val="231F20"/>
          <w:spacing w:val="-9"/>
          <w:sz w:val="22"/>
        </w:rPr>
        <w:t> </w:t>
      </w:r>
      <w:r>
        <w:rPr>
          <w:smallCaps w:val="0"/>
          <w:color w:val="231F20"/>
          <w:sz w:val="22"/>
        </w:rPr>
        <w:t>los</w:t>
      </w:r>
      <w:r>
        <w:rPr>
          <w:smallCaps w:val="0"/>
          <w:color w:val="231F20"/>
          <w:spacing w:val="-9"/>
          <w:sz w:val="22"/>
        </w:rPr>
        <w:t> </w:t>
      </w:r>
      <w:r>
        <w:rPr>
          <w:smallCaps w:val="0"/>
          <w:color w:val="231F20"/>
          <w:sz w:val="22"/>
        </w:rPr>
        <w:t>requerimientos</w:t>
      </w:r>
      <w:r>
        <w:rPr>
          <w:smallCaps w:val="0"/>
          <w:color w:val="231F20"/>
          <w:spacing w:val="-8"/>
          <w:sz w:val="22"/>
        </w:rPr>
        <w:t> </w:t>
      </w:r>
      <w:r>
        <w:rPr>
          <w:smallCaps w:val="0"/>
          <w:color w:val="231F20"/>
          <w:sz w:val="22"/>
        </w:rPr>
        <w:t>he- chos a los </w:t>
      </w:r>
      <w:r>
        <w:rPr>
          <w:smallCaps/>
          <w:color w:val="231F20"/>
          <w:sz w:val="22"/>
        </w:rPr>
        <w:t>opl</w:t>
      </w:r>
      <w:r>
        <w:rPr>
          <w:smallCaps w:val="0"/>
          <w:color w:val="231F20"/>
          <w:sz w:val="22"/>
        </w:rPr>
        <w:t>, direcciones ejecutivas, unidades técnicas u órganos desconcen- trados</w:t>
      </w:r>
      <w:r>
        <w:rPr>
          <w:smallCaps w:val="0"/>
          <w:color w:val="231F20"/>
          <w:spacing w:val="-6"/>
          <w:sz w:val="22"/>
        </w:rPr>
        <w:t> </w:t>
      </w:r>
      <w:r>
        <w:rPr>
          <w:smallCaps w:val="0"/>
          <w:color w:val="231F20"/>
          <w:sz w:val="22"/>
        </w:rPr>
        <w:t>del</w:t>
      </w:r>
      <w:r>
        <w:rPr>
          <w:smallCaps w:val="0"/>
          <w:color w:val="231F20"/>
          <w:spacing w:val="-6"/>
          <w:sz w:val="22"/>
        </w:rPr>
        <w:t> </w:t>
      </w:r>
      <w:r>
        <w:rPr>
          <w:smallCaps w:val="0"/>
          <w:color w:val="231F20"/>
          <w:sz w:val="22"/>
        </w:rPr>
        <w:t>Instituto,</w:t>
      </w:r>
      <w:r>
        <w:rPr>
          <w:smallCaps w:val="0"/>
          <w:color w:val="231F20"/>
          <w:spacing w:val="-5"/>
          <w:sz w:val="22"/>
        </w:rPr>
        <w:t> </w:t>
      </w:r>
      <w:r>
        <w:rPr>
          <w:smallCaps w:val="0"/>
          <w:color w:val="231F20"/>
          <w:sz w:val="22"/>
        </w:rPr>
        <w:t>la</w:t>
      </w:r>
      <w:r>
        <w:rPr>
          <w:smallCaps w:val="0"/>
          <w:color w:val="231F20"/>
          <w:spacing w:val="-6"/>
          <w:sz w:val="22"/>
        </w:rPr>
        <w:t> </w:t>
      </w:r>
      <w:r>
        <w:rPr>
          <w:smallCaps w:val="0"/>
          <w:color w:val="231F20"/>
          <w:sz w:val="22"/>
        </w:rPr>
        <w:t>Secretaría</w:t>
      </w:r>
      <w:r>
        <w:rPr>
          <w:smallCaps w:val="0"/>
          <w:color w:val="231F20"/>
          <w:spacing w:val="-6"/>
          <w:sz w:val="22"/>
        </w:rPr>
        <w:t> </w:t>
      </w:r>
      <w:r>
        <w:rPr>
          <w:smallCaps w:val="0"/>
          <w:color w:val="231F20"/>
          <w:sz w:val="22"/>
        </w:rPr>
        <w:t>Ejecutiva</w:t>
      </w:r>
      <w:r>
        <w:rPr>
          <w:smallCaps w:val="0"/>
          <w:color w:val="231F20"/>
          <w:spacing w:val="-5"/>
          <w:sz w:val="22"/>
        </w:rPr>
        <w:t> </w:t>
      </w:r>
      <w:r>
        <w:rPr>
          <w:smallCaps w:val="0"/>
          <w:color w:val="231F20"/>
          <w:sz w:val="22"/>
        </w:rPr>
        <w:t>declarará</w:t>
      </w:r>
      <w:r>
        <w:rPr>
          <w:smallCaps w:val="0"/>
          <w:color w:val="231F20"/>
          <w:spacing w:val="-6"/>
          <w:sz w:val="22"/>
        </w:rPr>
        <w:t> </w:t>
      </w:r>
      <w:r>
        <w:rPr>
          <w:smallCaps w:val="0"/>
          <w:color w:val="231F20"/>
          <w:sz w:val="22"/>
        </w:rPr>
        <w:t>el</w:t>
      </w:r>
      <w:r>
        <w:rPr>
          <w:smallCaps w:val="0"/>
          <w:color w:val="231F20"/>
          <w:spacing w:val="-5"/>
          <w:sz w:val="22"/>
        </w:rPr>
        <w:t> </w:t>
      </w:r>
      <w:r>
        <w:rPr>
          <w:smallCaps w:val="0"/>
          <w:color w:val="231F20"/>
          <w:sz w:val="22"/>
        </w:rPr>
        <w:t>cierre</w:t>
      </w:r>
      <w:r>
        <w:rPr>
          <w:smallCaps w:val="0"/>
          <w:color w:val="231F20"/>
          <w:spacing w:val="-5"/>
          <w:sz w:val="22"/>
        </w:rPr>
        <w:t> </w:t>
      </w:r>
      <w:r>
        <w:rPr>
          <w:smallCaps w:val="0"/>
          <w:color w:val="231F20"/>
          <w:sz w:val="22"/>
        </w:rPr>
        <w:t>de</w:t>
      </w:r>
      <w:r>
        <w:rPr>
          <w:smallCaps w:val="0"/>
          <w:color w:val="231F20"/>
          <w:spacing w:val="-6"/>
          <w:sz w:val="22"/>
        </w:rPr>
        <w:t> </w:t>
      </w:r>
      <w:r>
        <w:rPr>
          <w:smallCaps w:val="0"/>
          <w:color w:val="231F20"/>
          <w:sz w:val="22"/>
        </w:rPr>
        <w:t>instrucción.</w:t>
      </w:r>
    </w:p>
    <w:p>
      <w:pPr>
        <w:pStyle w:val="BodyText"/>
        <w:spacing w:before="2"/>
        <w:rPr>
          <w:sz w:val="21"/>
        </w:rPr>
      </w:pPr>
    </w:p>
    <w:p>
      <w:pPr>
        <w:pStyle w:val="ListParagraph"/>
        <w:numPr>
          <w:ilvl w:val="0"/>
          <w:numId w:val="52"/>
        </w:numPr>
        <w:tabs>
          <w:tab w:pos="1214" w:val="left" w:leader="none"/>
        </w:tabs>
        <w:spacing w:line="232" w:lineRule="auto" w:before="0" w:after="0"/>
        <w:ind w:left="1213" w:right="346" w:hanging="260"/>
        <w:jc w:val="both"/>
        <w:rPr>
          <w:sz w:val="22"/>
        </w:rPr>
      </w:pPr>
      <w:r>
        <w:rPr>
          <w:color w:val="231F20"/>
          <w:sz w:val="22"/>
        </w:rPr>
        <w:t>A partir de dicha actuación, y dentro de los cinco días hábiles siguientes, se procederá a elaborar el proyecto de resolución. Dicho plazo podrá duplicarse por</w:t>
      </w:r>
      <w:r>
        <w:rPr>
          <w:color w:val="231F20"/>
          <w:spacing w:val="-6"/>
          <w:sz w:val="22"/>
        </w:rPr>
        <w:t> </w:t>
      </w:r>
      <w:r>
        <w:rPr>
          <w:color w:val="231F20"/>
          <w:sz w:val="22"/>
        </w:rPr>
        <w:t>una</w:t>
      </w:r>
      <w:r>
        <w:rPr>
          <w:color w:val="231F20"/>
          <w:spacing w:val="-5"/>
          <w:sz w:val="22"/>
        </w:rPr>
        <w:t> </w:t>
      </w:r>
      <w:r>
        <w:rPr>
          <w:color w:val="231F20"/>
          <w:sz w:val="22"/>
        </w:rPr>
        <w:t>sola</w:t>
      </w:r>
      <w:r>
        <w:rPr>
          <w:color w:val="231F20"/>
          <w:spacing w:val="-5"/>
          <w:sz w:val="22"/>
        </w:rPr>
        <w:t> </w:t>
      </w:r>
      <w:r>
        <w:rPr>
          <w:color w:val="231F20"/>
          <w:sz w:val="22"/>
        </w:rPr>
        <w:t>ocasión</w:t>
      </w:r>
      <w:r>
        <w:rPr>
          <w:color w:val="231F20"/>
          <w:spacing w:val="-5"/>
          <w:sz w:val="22"/>
        </w:rPr>
        <w:t> </w:t>
      </w:r>
      <w:r>
        <w:rPr>
          <w:color w:val="231F20"/>
          <w:sz w:val="22"/>
        </w:rPr>
        <w:t>siempre</w:t>
      </w:r>
      <w:r>
        <w:rPr>
          <w:color w:val="231F20"/>
          <w:spacing w:val="-5"/>
          <w:sz w:val="22"/>
        </w:rPr>
        <w:t> </w:t>
      </w:r>
      <w:r>
        <w:rPr>
          <w:color w:val="231F20"/>
          <w:sz w:val="22"/>
        </w:rPr>
        <w:t>que</w:t>
      </w:r>
      <w:r>
        <w:rPr>
          <w:color w:val="231F20"/>
          <w:spacing w:val="-5"/>
          <w:sz w:val="22"/>
        </w:rPr>
        <w:t> </w:t>
      </w:r>
      <w:r>
        <w:rPr>
          <w:color w:val="231F20"/>
          <w:sz w:val="22"/>
        </w:rPr>
        <w:t>se</w:t>
      </w:r>
      <w:r>
        <w:rPr>
          <w:color w:val="231F20"/>
          <w:spacing w:val="-5"/>
          <w:sz w:val="22"/>
        </w:rPr>
        <w:t> </w:t>
      </w:r>
      <w:r>
        <w:rPr>
          <w:color w:val="231F20"/>
          <w:sz w:val="22"/>
        </w:rPr>
        <w:t>justifique</w:t>
      </w:r>
      <w:r>
        <w:rPr>
          <w:color w:val="231F20"/>
          <w:spacing w:val="-5"/>
          <w:sz w:val="22"/>
        </w:rPr>
        <w:t> </w:t>
      </w:r>
      <w:r>
        <w:rPr>
          <w:color w:val="231F20"/>
          <w:sz w:val="22"/>
        </w:rPr>
        <w:t>en</w:t>
      </w:r>
      <w:r>
        <w:rPr>
          <w:color w:val="231F20"/>
          <w:spacing w:val="-5"/>
          <w:sz w:val="22"/>
        </w:rPr>
        <w:t> </w:t>
      </w:r>
      <w:r>
        <w:rPr>
          <w:color w:val="231F20"/>
          <w:sz w:val="22"/>
        </w:rPr>
        <w:t>el</w:t>
      </w:r>
      <w:r>
        <w:rPr>
          <w:color w:val="231F20"/>
          <w:spacing w:val="-4"/>
          <w:sz w:val="22"/>
        </w:rPr>
        <w:t> </w:t>
      </w:r>
      <w:r>
        <w:rPr>
          <w:color w:val="231F20"/>
          <w:sz w:val="22"/>
        </w:rPr>
        <w:t>acuerdo</w:t>
      </w:r>
      <w:r>
        <w:rPr>
          <w:color w:val="231F20"/>
          <w:spacing w:val="-5"/>
          <w:sz w:val="22"/>
        </w:rPr>
        <w:t> </w:t>
      </w:r>
      <w:r>
        <w:rPr>
          <w:color w:val="231F20"/>
          <w:sz w:val="22"/>
        </w:rPr>
        <w:t>correspondiente.</w:t>
      </w:r>
    </w:p>
    <w:p>
      <w:pPr>
        <w:pStyle w:val="BodyText"/>
        <w:spacing w:before="2"/>
        <w:rPr>
          <w:sz w:val="21"/>
        </w:rPr>
      </w:pPr>
    </w:p>
    <w:p>
      <w:pPr>
        <w:pStyle w:val="ListParagraph"/>
        <w:numPr>
          <w:ilvl w:val="0"/>
          <w:numId w:val="52"/>
        </w:numPr>
        <w:tabs>
          <w:tab w:pos="1214" w:val="left" w:leader="none"/>
        </w:tabs>
        <w:spacing w:line="232" w:lineRule="auto" w:before="0" w:after="0"/>
        <w:ind w:left="1213" w:right="348" w:hanging="260"/>
        <w:jc w:val="both"/>
        <w:rPr>
          <w:sz w:val="22"/>
        </w:rPr>
      </w:pPr>
      <w:r>
        <w:rPr>
          <w:color w:val="231F20"/>
          <w:sz w:val="22"/>
        </w:rPr>
        <w:t>La Secretaría Ejecutiva pondrá a consideración del Consejo General, en la si- guiente sesión que celebre, el proyecto de resolución</w:t>
      </w:r>
      <w:r>
        <w:rPr>
          <w:color w:val="231F20"/>
          <w:spacing w:val="-15"/>
          <w:sz w:val="22"/>
        </w:rPr>
        <w:t> </w:t>
      </w:r>
      <w:r>
        <w:rPr>
          <w:color w:val="231F20"/>
          <w:sz w:val="22"/>
        </w:rPr>
        <w:t>respectivo.</w:t>
      </w:r>
    </w:p>
    <w:p>
      <w:pPr>
        <w:pStyle w:val="Heading2"/>
        <w:spacing w:before="234"/>
        <w:ind w:left="533"/>
      </w:pPr>
      <w:bookmarkStart w:name="_TOC_250000" w:id="35"/>
      <w:bookmarkEnd w:id="35"/>
      <w:r>
        <w:rPr>
          <w:color w:val="231F20"/>
        </w:rPr>
        <w:t>Artículo 68.</w:t>
      </w:r>
    </w:p>
    <w:p>
      <w:pPr>
        <w:pStyle w:val="BodyText"/>
        <w:spacing w:before="8"/>
        <w:rPr>
          <w:b/>
          <w:sz w:val="20"/>
        </w:rPr>
      </w:pPr>
    </w:p>
    <w:p>
      <w:pPr>
        <w:pStyle w:val="ListParagraph"/>
        <w:numPr>
          <w:ilvl w:val="0"/>
          <w:numId w:val="53"/>
        </w:numPr>
        <w:tabs>
          <w:tab w:pos="1214" w:val="left" w:leader="none"/>
        </w:tabs>
        <w:spacing w:line="232" w:lineRule="auto" w:before="0" w:after="0"/>
        <w:ind w:left="1213" w:right="347" w:hanging="260"/>
        <w:jc w:val="both"/>
        <w:rPr>
          <w:sz w:val="22"/>
        </w:rPr>
      </w:pPr>
      <w:r>
        <w:rPr>
          <w:color w:val="231F20"/>
          <w:sz w:val="22"/>
        </w:rPr>
        <w:t>En la resolución que apruebe la delegación, se deberán especificar las normas y reglas para el ejercicio de la función delegada al </w:t>
      </w:r>
      <w:r>
        <w:rPr>
          <w:smallCaps/>
          <w:color w:val="231F20"/>
          <w:sz w:val="22"/>
        </w:rPr>
        <w:t>opl</w:t>
      </w:r>
      <w:r>
        <w:rPr>
          <w:smallCaps w:val="0"/>
          <w:color w:val="231F20"/>
          <w:sz w:val="22"/>
        </w:rPr>
        <w:t>. El Consejo General de- terminará los mecanismos de seguimiento y control de la función delegada, así como la realización de un convenio general de coordinación con el </w:t>
      </w:r>
      <w:r>
        <w:rPr>
          <w:smallCaps/>
          <w:color w:val="231F20"/>
          <w:sz w:val="22"/>
        </w:rPr>
        <w:t>opl</w:t>
      </w:r>
      <w:r>
        <w:rPr>
          <w:smallCaps w:val="0"/>
          <w:color w:val="231F20"/>
          <w:sz w:val="22"/>
        </w:rPr>
        <w:t> que corresponda </w:t>
      </w:r>
      <w:r>
        <w:rPr>
          <w:smallCaps w:val="0"/>
          <w:color w:val="231F20"/>
          <w:spacing w:val="-8"/>
          <w:sz w:val="22"/>
        </w:rPr>
        <w:t>y, </w:t>
      </w:r>
      <w:r>
        <w:rPr>
          <w:smallCaps w:val="0"/>
          <w:color w:val="231F20"/>
          <w:sz w:val="22"/>
        </w:rPr>
        <w:t>en su caso, la elaboración de los anexos técnicos y financieros, así como de las adendas</w:t>
      </w:r>
      <w:r>
        <w:rPr>
          <w:smallCaps w:val="0"/>
          <w:color w:val="231F20"/>
          <w:spacing w:val="-7"/>
          <w:sz w:val="22"/>
        </w:rPr>
        <w:t> </w:t>
      </w:r>
      <w:r>
        <w:rPr>
          <w:smallCaps w:val="0"/>
          <w:color w:val="231F20"/>
          <w:sz w:val="22"/>
        </w:rPr>
        <w:t>pertinentes.</w:t>
      </w:r>
    </w:p>
    <w:p>
      <w:pPr>
        <w:pStyle w:val="BodyText"/>
        <w:rPr>
          <w:sz w:val="21"/>
        </w:rPr>
      </w:pPr>
    </w:p>
    <w:p>
      <w:pPr>
        <w:pStyle w:val="ListParagraph"/>
        <w:numPr>
          <w:ilvl w:val="0"/>
          <w:numId w:val="53"/>
        </w:numPr>
        <w:tabs>
          <w:tab w:pos="1214" w:val="left" w:leader="none"/>
        </w:tabs>
        <w:spacing w:line="232" w:lineRule="auto" w:before="0" w:after="0"/>
        <w:ind w:left="1213" w:right="348" w:hanging="260"/>
        <w:jc w:val="both"/>
        <w:rPr>
          <w:sz w:val="22"/>
        </w:rPr>
      </w:pPr>
      <w:r>
        <w:rPr>
          <w:color w:val="231F20"/>
          <w:sz w:val="22"/>
        </w:rPr>
        <w:t>Finalizado el proceso electoral respecto del cual se determinó la delegación, cesarán los efectos de dicha</w:t>
      </w:r>
      <w:r>
        <w:rPr>
          <w:color w:val="231F20"/>
          <w:spacing w:val="-7"/>
          <w:sz w:val="22"/>
        </w:rPr>
        <w:t> </w:t>
      </w:r>
      <w:r>
        <w:rPr>
          <w:color w:val="231F20"/>
          <w:sz w:val="22"/>
        </w:rPr>
        <w:t>facultad.</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pStyle w:val="Heading2"/>
        <w:spacing w:line="213" w:lineRule="auto" w:before="126"/>
        <w:ind w:left="3021" w:right="3402" w:hanging="1"/>
        <w:jc w:val="center"/>
      </w:pPr>
      <w:r>
        <w:rPr>
          <w:color w:val="231F20"/>
        </w:rPr>
        <w:t>LIBRO TERCERO PROCESO</w:t>
      </w:r>
      <w:r>
        <w:rPr>
          <w:color w:val="231F20"/>
          <w:spacing w:val="-19"/>
        </w:rPr>
        <w:t> </w:t>
      </w:r>
      <w:r>
        <w:rPr>
          <w:color w:val="231F20"/>
        </w:rPr>
        <w:t>ELECTORAL</w:t>
      </w:r>
    </w:p>
    <w:p>
      <w:pPr>
        <w:spacing w:line="276" w:lineRule="exact" w:before="233"/>
        <w:ind w:left="1226" w:right="1607" w:firstLine="0"/>
        <w:jc w:val="center"/>
        <w:rPr>
          <w:b/>
          <w:sz w:val="24"/>
        </w:rPr>
      </w:pPr>
      <w:r>
        <w:rPr>
          <w:b/>
          <w:color w:val="231F20"/>
          <w:sz w:val="24"/>
        </w:rPr>
        <w:t>TÍTULO I.</w:t>
      </w:r>
    </w:p>
    <w:p>
      <w:pPr>
        <w:pStyle w:val="Heading2"/>
        <w:spacing w:line="276" w:lineRule="exact"/>
        <w:ind w:left="1226" w:right="1607"/>
        <w:jc w:val="center"/>
      </w:pPr>
      <w:r>
        <w:rPr>
          <w:color w:val="231F20"/>
          <w:spacing w:val="-5"/>
        </w:rPr>
        <w:t>A</w:t>
      </w:r>
      <w:r>
        <w:rPr>
          <w:smallCaps/>
          <w:color w:val="231F20"/>
          <w:spacing w:val="1"/>
          <w:w w:val="113"/>
        </w:rPr>
        <w:t>c</w:t>
      </w:r>
      <w:r>
        <w:rPr>
          <w:smallCaps/>
          <w:color w:val="231F20"/>
          <w:spacing w:val="-7"/>
          <w:w w:val="110"/>
        </w:rPr>
        <w:t>t</w:t>
      </w:r>
      <w:r>
        <w:rPr>
          <w:smallCaps/>
          <w:color w:val="231F20"/>
          <w:spacing w:val="-1"/>
          <w:w w:val="113"/>
        </w:rPr>
        <w:t>o</w:t>
      </w:r>
      <w:r>
        <w:rPr>
          <w:smallCaps/>
          <w:color w:val="231F20"/>
          <w:w w:val="114"/>
        </w:rPr>
        <w:t>s</w:t>
      </w:r>
      <w:r>
        <w:rPr>
          <w:smallCaps w:val="0"/>
          <w:color w:val="231F20"/>
          <w:spacing w:val="-1"/>
        </w:rPr>
        <w:t> </w:t>
      </w:r>
      <w:r>
        <w:rPr>
          <w:smallCaps/>
          <w:color w:val="231F20"/>
          <w:w w:val="117"/>
        </w:rPr>
        <w:t>pre</w:t>
      </w:r>
      <w:r>
        <w:rPr>
          <w:smallCaps/>
          <w:color w:val="231F20"/>
          <w:spacing w:val="-14"/>
          <w:w w:val="117"/>
        </w:rPr>
        <w:t>p</w:t>
      </w:r>
      <w:r>
        <w:rPr>
          <w:smallCaps/>
          <w:color w:val="231F20"/>
          <w:w w:val="113"/>
        </w:rPr>
        <w:t>a</w:t>
      </w:r>
      <w:r>
        <w:rPr>
          <w:smallCaps/>
          <w:color w:val="231F20"/>
          <w:spacing w:val="-3"/>
          <w:w w:val="113"/>
        </w:rPr>
        <w:t>r</w:t>
      </w:r>
      <w:r>
        <w:rPr>
          <w:smallCaps/>
          <w:color w:val="231F20"/>
          <w:spacing w:val="-14"/>
          <w:w w:val="111"/>
        </w:rPr>
        <w:t>a</w:t>
      </w:r>
      <w:r>
        <w:rPr>
          <w:smallCaps/>
          <w:color w:val="231F20"/>
          <w:spacing w:val="-7"/>
          <w:w w:val="110"/>
        </w:rPr>
        <w:t>t</w:t>
      </w:r>
      <w:r>
        <w:rPr>
          <w:smallCaps/>
          <w:color w:val="231F20"/>
          <w:spacing w:val="-1"/>
          <w:w w:val="115"/>
        </w:rPr>
        <w:t>orio</w:t>
      </w:r>
      <w:r>
        <w:rPr>
          <w:smallCaps/>
          <w:color w:val="231F20"/>
          <w:w w:val="114"/>
        </w:rPr>
        <w:t>s</w:t>
      </w:r>
      <w:r>
        <w:rPr>
          <w:smallCaps w:val="0"/>
          <w:color w:val="231F20"/>
          <w:spacing w:val="-1"/>
        </w:rPr>
        <w:t> </w:t>
      </w:r>
      <w:r>
        <w:rPr>
          <w:smallCaps/>
          <w:color w:val="231F20"/>
          <w:w w:val="114"/>
        </w:rPr>
        <w:t>de</w:t>
      </w:r>
      <w:r>
        <w:rPr>
          <w:smallCaps w:val="0"/>
          <w:color w:val="231F20"/>
          <w:spacing w:val="-1"/>
        </w:rPr>
        <w:t> </w:t>
      </w:r>
      <w:r>
        <w:rPr>
          <w:smallCaps/>
          <w:color w:val="231F20"/>
          <w:spacing w:val="2"/>
          <w:w w:val="111"/>
        </w:rPr>
        <w:t>l</w:t>
      </w:r>
      <w:r>
        <w:rPr>
          <w:smallCaps/>
          <w:color w:val="231F20"/>
          <w:w w:val="111"/>
        </w:rPr>
        <w:t>a</w:t>
      </w:r>
      <w:r>
        <w:rPr>
          <w:smallCaps w:val="0"/>
          <w:color w:val="231F20"/>
        </w:rPr>
        <w:t> </w:t>
      </w:r>
      <w:r>
        <w:rPr>
          <w:smallCaps/>
          <w:color w:val="231F20"/>
          <w:w w:val="114"/>
        </w:rPr>
        <w:t>el</w:t>
      </w:r>
      <w:r>
        <w:rPr>
          <w:smallCaps/>
          <w:color w:val="231F20"/>
          <w:spacing w:val="-4"/>
          <w:w w:val="114"/>
        </w:rPr>
        <w:t>e</w:t>
      </w:r>
      <w:r>
        <w:rPr>
          <w:smallCaps/>
          <w:color w:val="231F20"/>
          <w:spacing w:val="-5"/>
          <w:w w:val="113"/>
        </w:rPr>
        <w:t>c</w:t>
      </w:r>
      <w:r>
        <w:rPr>
          <w:smallCaps/>
          <w:color w:val="231F20"/>
          <w:spacing w:val="-1"/>
          <w:w w:val="114"/>
        </w:rPr>
        <w:t>ción</w:t>
      </w:r>
    </w:p>
    <w:p>
      <w:pPr>
        <w:spacing w:line="276" w:lineRule="exact" w:before="227"/>
        <w:ind w:left="1226" w:right="1607" w:firstLine="0"/>
        <w:jc w:val="center"/>
        <w:rPr>
          <w:b/>
          <w:sz w:val="24"/>
        </w:rPr>
      </w:pPr>
      <w:r>
        <w:rPr>
          <w:b/>
          <w:color w:val="231F20"/>
          <w:spacing w:val="-1"/>
          <w:sz w:val="24"/>
        </w:rPr>
        <w:t>C</w:t>
      </w:r>
      <w:r>
        <w:rPr>
          <w:b/>
          <w:smallCaps/>
          <w:color w:val="231F20"/>
          <w:spacing w:val="-1"/>
          <w:w w:val="114"/>
          <w:sz w:val="24"/>
        </w:rPr>
        <w:t>ap</w:t>
      </w:r>
      <w:r>
        <w:rPr>
          <w:b/>
          <w:smallCaps w:val="0"/>
          <w:color w:val="231F20"/>
          <w:spacing w:val="-1"/>
          <w:w w:val="104"/>
          <w:sz w:val="24"/>
        </w:rPr>
        <w:t>í</w:t>
      </w:r>
      <w:r>
        <w:rPr>
          <w:b/>
          <w:smallCaps/>
          <w:color w:val="231F20"/>
          <w:spacing w:val="-1"/>
          <w:w w:val="111"/>
          <w:sz w:val="24"/>
        </w:rPr>
        <w:t>tu</w:t>
      </w:r>
      <w:r>
        <w:rPr>
          <w:b/>
          <w:smallCaps/>
          <w:color w:val="231F20"/>
          <w:spacing w:val="-5"/>
          <w:w w:val="111"/>
          <w:sz w:val="24"/>
        </w:rPr>
        <w:t>l</w:t>
      </w:r>
      <w:r>
        <w:rPr>
          <w:b/>
          <w:smallCaps/>
          <w:color w:val="231F20"/>
          <w:w w:val="113"/>
          <w:sz w:val="24"/>
        </w:rPr>
        <w:t>o</w:t>
      </w:r>
      <w:r>
        <w:rPr>
          <w:b/>
          <w:smallCaps w:val="0"/>
          <w:color w:val="231F20"/>
          <w:sz w:val="24"/>
        </w:rPr>
        <w:t> I.</w:t>
      </w:r>
    </w:p>
    <w:p>
      <w:pPr>
        <w:pStyle w:val="Heading2"/>
        <w:spacing w:line="276" w:lineRule="exact"/>
        <w:ind w:left="1152" w:right="1534"/>
        <w:jc w:val="center"/>
      </w:pPr>
      <w:r>
        <w:rPr>
          <w:color w:val="58595B"/>
          <w:spacing w:val="-1"/>
        </w:rPr>
        <w:t>P</w:t>
      </w:r>
      <w:r>
        <w:rPr>
          <w:smallCaps/>
          <w:color w:val="58595B"/>
          <w:spacing w:val="2"/>
          <w:w w:val="111"/>
        </w:rPr>
        <w:t>l</w:t>
      </w:r>
      <w:r>
        <w:rPr>
          <w:smallCaps/>
          <w:color w:val="58595B"/>
          <w:w w:val="113"/>
        </w:rPr>
        <w:t>an</w:t>
      </w:r>
      <w:r>
        <w:rPr>
          <w:smallCaps/>
          <w:color w:val="58595B"/>
          <w:spacing w:val="-4"/>
          <w:w w:val="113"/>
        </w:rPr>
        <w:t>e</w:t>
      </w:r>
      <w:r>
        <w:rPr>
          <w:smallCaps/>
          <w:color w:val="58595B"/>
          <w:spacing w:val="-4"/>
          <w:w w:val="111"/>
        </w:rPr>
        <w:t>a</w:t>
      </w:r>
      <w:r>
        <w:rPr>
          <w:smallCaps/>
          <w:color w:val="58595B"/>
          <w:spacing w:val="-1"/>
          <w:w w:val="114"/>
        </w:rPr>
        <w:t>ció</w:t>
      </w:r>
      <w:r>
        <w:rPr>
          <w:smallCaps/>
          <w:color w:val="58595B"/>
          <w:w w:val="114"/>
        </w:rPr>
        <w:t>n</w:t>
      </w:r>
      <w:r>
        <w:rPr>
          <w:smallCaps w:val="0"/>
          <w:color w:val="58595B"/>
          <w:spacing w:val="-1"/>
        </w:rPr>
        <w:t> </w:t>
      </w:r>
      <w:r>
        <w:rPr>
          <w:smallCaps/>
          <w:color w:val="58595B"/>
          <w:w w:val="115"/>
        </w:rPr>
        <w:t>y</w:t>
      </w:r>
      <w:r>
        <w:rPr>
          <w:smallCaps w:val="0"/>
          <w:color w:val="58595B"/>
          <w:spacing w:val="-1"/>
        </w:rPr>
        <w:t> </w:t>
      </w:r>
      <w:r>
        <w:rPr>
          <w:smallCaps/>
          <w:color w:val="58595B"/>
          <w:spacing w:val="-1"/>
          <w:w w:val="114"/>
        </w:rPr>
        <w:t>s</w:t>
      </w:r>
      <w:r>
        <w:rPr>
          <w:smallCaps/>
          <w:color w:val="58595B"/>
          <w:spacing w:val="-3"/>
          <w:w w:val="114"/>
        </w:rPr>
        <w:t>e</w:t>
      </w:r>
      <w:r>
        <w:rPr>
          <w:smallCaps/>
          <w:color w:val="58595B"/>
          <w:spacing w:val="-1"/>
          <w:w w:val="114"/>
        </w:rPr>
        <w:t>guimien</w:t>
      </w:r>
      <w:r>
        <w:rPr>
          <w:smallCaps/>
          <w:color w:val="58595B"/>
          <w:spacing w:val="-7"/>
          <w:w w:val="114"/>
        </w:rPr>
        <w:t>t</w:t>
      </w:r>
      <w:r>
        <w:rPr>
          <w:smallCaps/>
          <w:color w:val="58595B"/>
          <w:w w:val="113"/>
        </w:rPr>
        <w:t>o</w:t>
      </w:r>
      <w:r>
        <w:rPr>
          <w:smallCaps w:val="0"/>
          <w:color w:val="58595B"/>
          <w:spacing w:val="-1"/>
        </w:rPr>
        <w:t> </w:t>
      </w:r>
      <w:r>
        <w:rPr>
          <w:smallCaps/>
          <w:color w:val="58595B"/>
          <w:w w:val="114"/>
        </w:rPr>
        <w:t>de</w:t>
      </w:r>
      <w:r>
        <w:rPr>
          <w:smallCaps w:val="0"/>
          <w:color w:val="58595B"/>
          <w:spacing w:val="-1"/>
        </w:rPr>
        <w:t> </w:t>
      </w:r>
      <w:r>
        <w:rPr>
          <w:smallCaps/>
          <w:color w:val="58595B"/>
          <w:spacing w:val="-4"/>
          <w:w w:val="111"/>
        </w:rPr>
        <w:t>l</w:t>
      </w:r>
      <w:r>
        <w:rPr>
          <w:smallCaps/>
          <w:color w:val="58595B"/>
          <w:spacing w:val="-1"/>
          <w:w w:val="113"/>
        </w:rPr>
        <w:t>o</w:t>
      </w:r>
      <w:r>
        <w:rPr>
          <w:smallCaps/>
          <w:color w:val="58595B"/>
          <w:w w:val="114"/>
        </w:rPr>
        <w:t>s</w:t>
      </w:r>
      <w:r>
        <w:rPr>
          <w:smallCaps w:val="0"/>
          <w:color w:val="58595B"/>
          <w:spacing w:val="-1"/>
        </w:rPr>
        <w:t> P</w:t>
      </w:r>
      <w:r>
        <w:rPr>
          <w:smallCaps/>
          <w:color w:val="58595B"/>
          <w:spacing w:val="-3"/>
          <w:w w:val="116"/>
        </w:rPr>
        <w:t>r</w:t>
      </w:r>
      <w:r>
        <w:rPr>
          <w:smallCaps/>
          <w:color w:val="58595B"/>
          <w:spacing w:val="-1"/>
          <w:w w:val="113"/>
        </w:rPr>
        <w:t>oc</w:t>
      </w:r>
      <w:r>
        <w:rPr>
          <w:smallCaps/>
          <w:color w:val="58595B"/>
          <w:spacing w:val="-3"/>
          <w:w w:val="113"/>
        </w:rPr>
        <w:t>e</w:t>
      </w:r>
      <w:r>
        <w:rPr>
          <w:smallCaps/>
          <w:color w:val="58595B"/>
          <w:spacing w:val="-2"/>
          <w:w w:val="114"/>
        </w:rPr>
        <w:t>s</w:t>
      </w:r>
      <w:r>
        <w:rPr>
          <w:smallCaps/>
          <w:color w:val="58595B"/>
          <w:spacing w:val="-1"/>
          <w:w w:val="113"/>
        </w:rPr>
        <w:t>o</w:t>
      </w:r>
      <w:r>
        <w:rPr>
          <w:smallCaps/>
          <w:color w:val="58595B"/>
          <w:w w:val="114"/>
        </w:rPr>
        <w:t>s</w:t>
      </w:r>
      <w:r>
        <w:rPr>
          <w:smallCaps w:val="0"/>
          <w:color w:val="58595B"/>
          <w:spacing w:val="-1"/>
        </w:rPr>
        <w:t> </w:t>
      </w:r>
      <w:r>
        <w:rPr>
          <w:smallCaps w:val="0"/>
          <w:color w:val="58595B"/>
        </w:rPr>
        <w:t>E</w:t>
      </w:r>
      <w:r>
        <w:rPr>
          <w:smallCaps/>
          <w:color w:val="58595B"/>
          <w:w w:val="113"/>
        </w:rPr>
        <w:t>l</w:t>
      </w:r>
      <w:r>
        <w:rPr>
          <w:smallCaps/>
          <w:color w:val="58595B"/>
          <w:spacing w:val="-4"/>
          <w:w w:val="113"/>
        </w:rPr>
        <w:t>e</w:t>
      </w:r>
      <w:r>
        <w:rPr>
          <w:smallCaps/>
          <w:color w:val="58595B"/>
          <w:spacing w:val="1"/>
          <w:w w:val="113"/>
        </w:rPr>
        <w:t>c</w:t>
      </w:r>
      <w:r>
        <w:rPr>
          <w:smallCaps/>
          <w:color w:val="58595B"/>
          <w:spacing w:val="-7"/>
          <w:w w:val="110"/>
        </w:rPr>
        <w:t>t</w:t>
      </w:r>
      <w:r>
        <w:rPr>
          <w:smallCaps/>
          <w:color w:val="58595B"/>
          <w:spacing w:val="-1"/>
          <w:w w:val="114"/>
        </w:rPr>
        <w:t>o</w:t>
      </w:r>
      <w:r>
        <w:rPr>
          <w:smallCaps/>
          <w:color w:val="58595B"/>
          <w:spacing w:val="-3"/>
          <w:w w:val="114"/>
        </w:rPr>
        <w:t>r</w:t>
      </w:r>
      <w:r>
        <w:rPr>
          <w:smallCaps/>
          <w:color w:val="58595B"/>
          <w:w w:val="112"/>
        </w:rPr>
        <w:t>al</w:t>
      </w:r>
      <w:r>
        <w:rPr>
          <w:smallCaps/>
          <w:color w:val="58595B"/>
          <w:spacing w:val="-3"/>
          <w:w w:val="112"/>
        </w:rPr>
        <w:t>e</w:t>
      </w:r>
      <w:r>
        <w:rPr>
          <w:smallCaps/>
          <w:color w:val="58595B"/>
          <w:w w:val="114"/>
        </w:rPr>
        <w:t>s</w:t>
      </w:r>
    </w:p>
    <w:p>
      <w:pPr>
        <w:spacing w:before="227"/>
        <w:ind w:left="250" w:right="0" w:firstLine="0"/>
        <w:jc w:val="left"/>
        <w:rPr>
          <w:b/>
          <w:sz w:val="24"/>
        </w:rPr>
      </w:pPr>
      <w:r>
        <w:rPr>
          <w:b/>
          <w:color w:val="231F20"/>
          <w:sz w:val="24"/>
        </w:rPr>
        <w:t>Artículo 69.</w:t>
      </w:r>
    </w:p>
    <w:p>
      <w:pPr>
        <w:pStyle w:val="BodyText"/>
        <w:spacing w:before="8"/>
        <w:rPr>
          <w:b/>
          <w:sz w:val="20"/>
        </w:rPr>
      </w:pPr>
    </w:p>
    <w:p>
      <w:pPr>
        <w:pStyle w:val="BodyText"/>
        <w:spacing w:line="232" w:lineRule="auto"/>
        <w:ind w:left="930" w:right="631" w:hanging="260"/>
        <w:jc w:val="both"/>
      </w:pPr>
      <w:r>
        <w:rPr>
          <w:b/>
          <w:color w:val="231F20"/>
        </w:rPr>
        <w:t>1.</w:t>
      </w:r>
      <w:r>
        <w:rPr>
          <w:b/>
          <w:color w:val="231F20"/>
          <w:spacing w:val="29"/>
        </w:rPr>
        <w:t> </w:t>
      </w:r>
      <w:r>
        <w:rPr>
          <w:color w:val="231F20"/>
          <w:spacing w:val="-6"/>
        </w:rPr>
        <w:t>Todo</w:t>
      </w:r>
      <w:r>
        <w:rPr>
          <w:color w:val="231F20"/>
          <w:spacing w:val="-7"/>
        </w:rPr>
        <w:t> </w:t>
      </w:r>
      <w:r>
        <w:rPr>
          <w:color w:val="231F20"/>
        </w:rPr>
        <w:t>proceso</w:t>
      </w:r>
      <w:r>
        <w:rPr>
          <w:color w:val="231F20"/>
          <w:spacing w:val="-7"/>
        </w:rPr>
        <w:t> </w:t>
      </w:r>
      <w:r>
        <w:rPr>
          <w:color w:val="231F20"/>
        </w:rPr>
        <w:t>electoral</w:t>
      </w:r>
      <w:r>
        <w:rPr>
          <w:color w:val="231F20"/>
          <w:spacing w:val="-8"/>
        </w:rPr>
        <w:t> </w:t>
      </w:r>
      <w:r>
        <w:rPr>
          <w:color w:val="231F20"/>
        </w:rPr>
        <w:t>en</w:t>
      </w:r>
      <w:r>
        <w:rPr>
          <w:color w:val="231F20"/>
          <w:spacing w:val="-7"/>
        </w:rPr>
        <w:t> </w:t>
      </w:r>
      <w:r>
        <w:rPr>
          <w:color w:val="231F20"/>
        </w:rPr>
        <w:t>el</w:t>
      </w:r>
      <w:r>
        <w:rPr>
          <w:color w:val="231F20"/>
          <w:spacing w:val="-7"/>
        </w:rPr>
        <w:t> </w:t>
      </w:r>
      <w:r>
        <w:rPr>
          <w:color w:val="231F20"/>
        </w:rPr>
        <w:t>que</w:t>
      </w:r>
      <w:r>
        <w:rPr>
          <w:color w:val="231F20"/>
          <w:spacing w:val="-8"/>
        </w:rPr>
        <w:t> </w:t>
      </w:r>
      <w:r>
        <w:rPr>
          <w:color w:val="231F20"/>
        </w:rPr>
        <w:t>intervenga</w:t>
      </w:r>
      <w:r>
        <w:rPr>
          <w:color w:val="231F20"/>
          <w:spacing w:val="-7"/>
        </w:rPr>
        <w:t> </w:t>
      </w:r>
      <w:r>
        <w:rPr>
          <w:color w:val="231F20"/>
        </w:rPr>
        <w:t>el</w:t>
      </w:r>
      <w:r>
        <w:rPr>
          <w:color w:val="231F20"/>
          <w:spacing w:val="-7"/>
        </w:rPr>
        <w:t> </w:t>
      </w:r>
      <w:r>
        <w:rPr>
          <w:color w:val="231F20"/>
        </w:rPr>
        <w:t>Instituto,</w:t>
      </w:r>
      <w:r>
        <w:rPr>
          <w:color w:val="231F20"/>
          <w:spacing w:val="-8"/>
        </w:rPr>
        <w:t> </w:t>
      </w:r>
      <w:r>
        <w:rPr>
          <w:color w:val="231F20"/>
        </w:rPr>
        <w:t>deberá</w:t>
      </w:r>
      <w:r>
        <w:rPr>
          <w:color w:val="231F20"/>
          <w:spacing w:val="-7"/>
        </w:rPr>
        <w:t> </w:t>
      </w:r>
      <w:r>
        <w:rPr>
          <w:color w:val="231F20"/>
        </w:rPr>
        <w:t>sustentarse</w:t>
      </w:r>
      <w:r>
        <w:rPr>
          <w:color w:val="231F20"/>
          <w:spacing w:val="-7"/>
        </w:rPr>
        <w:t> </w:t>
      </w:r>
      <w:r>
        <w:rPr>
          <w:color w:val="231F20"/>
        </w:rPr>
        <w:t>en un</w:t>
      </w:r>
      <w:r>
        <w:rPr>
          <w:color w:val="231F20"/>
          <w:spacing w:val="-4"/>
        </w:rPr>
        <w:t> </w:t>
      </w:r>
      <w:r>
        <w:rPr>
          <w:color w:val="231F20"/>
        </w:rPr>
        <w:t>plan</w:t>
      </w:r>
      <w:r>
        <w:rPr>
          <w:color w:val="231F20"/>
          <w:spacing w:val="-4"/>
        </w:rPr>
        <w:t> </w:t>
      </w:r>
      <w:r>
        <w:rPr>
          <w:color w:val="231F20"/>
        </w:rPr>
        <w:t>integral</w:t>
      </w:r>
      <w:r>
        <w:rPr>
          <w:color w:val="231F20"/>
          <w:spacing w:val="-4"/>
        </w:rPr>
        <w:t> </w:t>
      </w:r>
      <w:r>
        <w:rPr>
          <w:color w:val="231F20"/>
        </w:rPr>
        <w:t>y</w:t>
      </w:r>
      <w:r>
        <w:rPr>
          <w:color w:val="231F20"/>
          <w:spacing w:val="-4"/>
        </w:rPr>
        <w:t> </w:t>
      </w:r>
      <w:r>
        <w:rPr>
          <w:color w:val="231F20"/>
        </w:rPr>
        <w:t>calendario</w:t>
      </w:r>
      <w:r>
        <w:rPr>
          <w:color w:val="231F20"/>
          <w:spacing w:val="-4"/>
        </w:rPr>
        <w:t> </w:t>
      </w:r>
      <w:r>
        <w:rPr>
          <w:color w:val="231F20"/>
        </w:rPr>
        <w:t>que</w:t>
      </w:r>
      <w:r>
        <w:rPr>
          <w:color w:val="231F20"/>
          <w:spacing w:val="-4"/>
        </w:rPr>
        <w:t> </w:t>
      </w:r>
      <w:r>
        <w:rPr>
          <w:color w:val="231F20"/>
        </w:rPr>
        <w:t>deberá</w:t>
      </w:r>
      <w:r>
        <w:rPr>
          <w:color w:val="231F20"/>
          <w:spacing w:val="-4"/>
        </w:rPr>
        <w:t> </w:t>
      </w:r>
      <w:r>
        <w:rPr>
          <w:color w:val="231F20"/>
        </w:rPr>
        <w:t>ser</w:t>
      </w:r>
      <w:r>
        <w:rPr>
          <w:color w:val="231F20"/>
          <w:spacing w:val="-4"/>
        </w:rPr>
        <w:t> </w:t>
      </w:r>
      <w:r>
        <w:rPr>
          <w:color w:val="231F20"/>
        </w:rPr>
        <w:t>aprobado</w:t>
      </w:r>
      <w:r>
        <w:rPr>
          <w:color w:val="231F20"/>
          <w:spacing w:val="-4"/>
        </w:rPr>
        <w:t> </w:t>
      </w:r>
      <w:r>
        <w:rPr>
          <w:color w:val="231F20"/>
        </w:rPr>
        <w:t>por</w:t>
      </w:r>
      <w:r>
        <w:rPr>
          <w:color w:val="231F20"/>
          <w:spacing w:val="-4"/>
        </w:rPr>
        <w:t> </w:t>
      </w:r>
      <w:r>
        <w:rPr>
          <w:color w:val="231F20"/>
        </w:rPr>
        <w:t>el</w:t>
      </w:r>
      <w:r>
        <w:rPr>
          <w:color w:val="231F20"/>
          <w:spacing w:val="-4"/>
        </w:rPr>
        <w:t> </w:t>
      </w:r>
      <w:r>
        <w:rPr>
          <w:color w:val="231F20"/>
        </w:rPr>
        <w:t>Consejo</w:t>
      </w:r>
      <w:r>
        <w:rPr>
          <w:color w:val="231F20"/>
          <w:spacing w:val="-4"/>
        </w:rPr>
        <w:t> </w:t>
      </w:r>
      <w:r>
        <w:rPr>
          <w:color w:val="231F20"/>
        </w:rPr>
        <w:t>General, el cual constituirá la herramienta de planeación, coordinación, ejecución, se- guimiento y control, por medio de la cual se guiarán las actividades a desarro- llar en el proceso electoral que</w:t>
      </w:r>
      <w:r>
        <w:rPr>
          <w:color w:val="231F20"/>
          <w:spacing w:val="-7"/>
        </w:rPr>
        <w:t> </w:t>
      </w:r>
      <w:r>
        <w:rPr>
          <w:color w:val="231F20"/>
        </w:rPr>
        <w:t>corresponda.</w:t>
      </w:r>
    </w:p>
    <w:p>
      <w:pPr>
        <w:pStyle w:val="Heading2"/>
        <w:spacing w:before="233"/>
      </w:pPr>
      <w:r>
        <w:rPr>
          <w:color w:val="231F20"/>
        </w:rPr>
        <w:t>Artículo 70.</w:t>
      </w:r>
    </w:p>
    <w:p>
      <w:pPr>
        <w:pStyle w:val="BodyText"/>
        <w:spacing w:before="8"/>
        <w:rPr>
          <w:b/>
          <w:sz w:val="20"/>
        </w:rPr>
      </w:pPr>
    </w:p>
    <w:p>
      <w:pPr>
        <w:pStyle w:val="ListParagraph"/>
        <w:numPr>
          <w:ilvl w:val="0"/>
          <w:numId w:val="54"/>
        </w:numPr>
        <w:tabs>
          <w:tab w:pos="931" w:val="left" w:leader="none"/>
        </w:tabs>
        <w:spacing w:line="232" w:lineRule="auto" w:before="0" w:after="0"/>
        <w:ind w:left="930" w:right="632" w:hanging="260"/>
        <w:jc w:val="both"/>
        <w:rPr>
          <w:sz w:val="22"/>
        </w:rPr>
      </w:pPr>
      <w:r>
        <w:rPr>
          <w:color w:val="231F20"/>
          <w:spacing w:val="-3"/>
          <w:sz w:val="22"/>
        </w:rPr>
        <w:t>Tratándose </w:t>
      </w:r>
      <w:r>
        <w:rPr>
          <w:color w:val="231F20"/>
          <w:sz w:val="22"/>
        </w:rPr>
        <w:t>de elecciones federales, tanto ordinarias como extraordinarias, el plan integral y calendario deberá contener lo</w:t>
      </w:r>
      <w:r>
        <w:rPr>
          <w:color w:val="231F20"/>
          <w:spacing w:val="-12"/>
          <w:sz w:val="22"/>
        </w:rPr>
        <w:t> </w:t>
      </w:r>
      <w:r>
        <w:rPr>
          <w:color w:val="231F20"/>
          <w:sz w:val="22"/>
        </w:rPr>
        <w:t>siguiente:</w:t>
      </w:r>
    </w:p>
    <w:p>
      <w:pPr>
        <w:pStyle w:val="BodyText"/>
        <w:spacing w:before="3"/>
      </w:pPr>
    </w:p>
    <w:p>
      <w:pPr>
        <w:pStyle w:val="ListParagraph"/>
        <w:numPr>
          <w:ilvl w:val="1"/>
          <w:numId w:val="54"/>
        </w:numPr>
        <w:tabs>
          <w:tab w:pos="1251" w:val="left" w:leader="none"/>
        </w:tabs>
        <w:spacing w:line="254" w:lineRule="auto" w:before="0" w:after="0"/>
        <w:ind w:left="1250" w:right="632" w:hanging="220"/>
        <w:jc w:val="both"/>
        <w:rPr>
          <w:sz w:val="20"/>
        </w:rPr>
      </w:pPr>
      <w:r>
        <w:rPr>
          <w:color w:val="231F20"/>
          <w:sz w:val="20"/>
        </w:rPr>
        <w:t>El</w:t>
      </w:r>
      <w:r>
        <w:rPr>
          <w:color w:val="231F20"/>
          <w:spacing w:val="-5"/>
          <w:sz w:val="20"/>
        </w:rPr>
        <w:t> </w:t>
      </w:r>
      <w:r>
        <w:rPr>
          <w:color w:val="231F20"/>
          <w:sz w:val="20"/>
        </w:rPr>
        <w:t>detalle</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4"/>
          <w:sz w:val="20"/>
        </w:rPr>
        <w:t> </w:t>
      </w:r>
      <w:r>
        <w:rPr>
          <w:color w:val="231F20"/>
          <w:sz w:val="20"/>
        </w:rPr>
        <w:t>temporalidad</w:t>
      </w:r>
      <w:r>
        <w:rPr>
          <w:color w:val="231F20"/>
          <w:spacing w:val="-5"/>
          <w:sz w:val="20"/>
        </w:rPr>
        <w:t> </w:t>
      </w:r>
      <w:r>
        <w:rPr>
          <w:color w:val="231F20"/>
          <w:sz w:val="20"/>
        </w:rPr>
        <w:t>o</w:t>
      </w:r>
      <w:r>
        <w:rPr>
          <w:color w:val="231F20"/>
          <w:spacing w:val="-5"/>
          <w:sz w:val="20"/>
        </w:rPr>
        <w:t> </w:t>
      </w:r>
      <w:r>
        <w:rPr>
          <w:color w:val="231F20"/>
          <w:sz w:val="20"/>
        </w:rPr>
        <w:t>fechas</w:t>
      </w:r>
      <w:r>
        <w:rPr>
          <w:color w:val="231F20"/>
          <w:spacing w:val="-4"/>
          <w:sz w:val="20"/>
        </w:rPr>
        <w:t> </w:t>
      </w:r>
      <w:r>
        <w:rPr>
          <w:color w:val="231F20"/>
          <w:sz w:val="20"/>
        </w:rPr>
        <w:t>en</w:t>
      </w:r>
      <w:r>
        <w:rPr>
          <w:color w:val="231F20"/>
          <w:spacing w:val="-5"/>
          <w:sz w:val="20"/>
        </w:rPr>
        <w:t> </w:t>
      </w:r>
      <w:r>
        <w:rPr>
          <w:color w:val="231F20"/>
          <w:sz w:val="20"/>
        </w:rPr>
        <w:t>las</w:t>
      </w:r>
      <w:r>
        <w:rPr>
          <w:color w:val="231F20"/>
          <w:spacing w:val="-5"/>
          <w:sz w:val="20"/>
        </w:rPr>
        <w:t> </w:t>
      </w:r>
      <w:r>
        <w:rPr>
          <w:color w:val="231F20"/>
          <w:sz w:val="20"/>
        </w:rPr>
        <w:t>que</w:t>
      </w:r>
      <w:r>
        <w:rPr>
          <w:color w:val="231F20"/>
          <w:spacing w:val="-4"/>
          <w:sz w:val="20"/>
        </w:rPr>
        <w:t> </w:t>
      </w:r>
      <w:r>
        <w:rPr>
          <w:color w:val="231F20"/>
          <w:sz w:val="20"/>
        </w:rPr>
        <w:t>deberán</w:t>
      </w:r>
      <w:r>
        <w:rPr>
          <w:color w:val="231F20"/>
          <w:spacing w:val="-5"/>
          <w:sz w:val="20"/>
        </w:rPr>
        <w:t> </w:t>
      </w:r>
      <w:r>
        <w:rPr>
          <w:color w:val="231F20"/>
          <w:sz w:val="20"/>
        </w:rPr>
        <w:t>realizarse</w:t>
      </w:r>
      <w:r>
        <w:rPr>
          <w:color w:val="231F20"/>
          <w:spacing w:val="-5"/>
          <w:sz w:val="20"/>
        </w:rPr>
        <w:t> </w:t>
      </w:r>
      <w:r>
        <w:rPr>
          <w:color w:val="231F20"/>
          <w:sz w:val="20"/>
        </w:rPr>
        <w:t>las</w:t>
      </w:r>
      <w:r>
        <w:rPr>
          <w:color w:val="231F20"/>
          <w:spacing w:val="-5"/>
          <w:sz w:val="20"/>
        </w:rPr>
        <w:t> </w:t>
      </w:r>
      <w:r>
        <w:rPr>
          <w:color w:val="231F20"/>
          <w:sz w:val="20"/>
        </w:rPr>
        <w:t>actividades sustantivas</w:t>
      </w:r>
      <w:r>
        <w:rPr>
          <w:color w:val="231F20"/>
          <w:spacing w:val="-15"/>
          <w:sz w:val="20"/>
        </w:rPr>
        <w:t> </w:t>
      </w:r>
      <w:r>
        <w:rPr>
          <w:color w:val="231F20"/>
          <w:sz w:val="20"/>
        </w:rPr>
        <w:t>del</w:t>
      </w:r>
      <w:r>
        <w:rPr>
          <w:color w:val="231F20"/>
          <w:spacing w:val="-14"/>
          <w:sz w:val="20"/>
        </w:rPr>
        <w:t> </w:t>
      </w:r>
      <w:r>
        <w:rPr>
          <w:color w:val="231F20"/>
          <w:sz w:val="20"/>
        </w:rPr>
        <w:t>proceso</w:t>
      </w:r>
      <w:r>
        <w:rPr>
          <w:color w:val="231F20"/>
          <w:spacing w:val="-14"/>
          <w:sz w:val="20"/>
        </w:rPr>
        <w:t> </w:t>
      </w:r>
      <w:r>
        <w:rPr>
          <w:color w:val="231F20"/>
          <w:sz w:val="20"/>
        </w:rPr>
        <w:t>electoral,</w:t>
      </w:r>
      <w:r>
        <w:rPr>
          <w:color w:val="231F20"/>
          <w:spacing w:val="-14"/>
          <w:sz w:val="20"/>
        </w:rPr>
        <w:t> </w:t>
      </w:r>
      <w:r>
        <w:rPr>
          <w:color w:val="231F20"/>
          <w:sz w:val="20"/>
        </w:rPr>
        <w:t>por</w:t>
      </w:r>
      <w:r>
        <w:rPr>
          <w:color w:val="231F20"/>
          <w:spacing w:val="-15"/>
          <w:sz w:val="20"/>
        </w:rPr>
        <w:t> </w:t>
      </w:r>
      <w:r>
        <w:rPr>
          <w:color w:val="231F20"/>
          <w:sz w:val="20"/>
        </w:rPr>
        <w:t>parte</w:t>
      </w:r>
      <w:r>
        <w:rPr>
          <w:color w:val="231F20"/>
          <w:spacing w:val="-14"/>
          <w:sz w:val="20"/>
        </w:rPr>
        <w:t> </w:t>
      </w:r>
      <w:r>
        <w:rPr>
          <w:color w:val="231F20"/>
          <w:sz w:val="20"/>
        </w:rPr>
        <w:t>de</w:t>
      </w:r>
      <w:r>
        <w:rPr>
          <w:color w:val="231F20"/>
          <w:spacing w:val="-14"/>
          <w:sz w:val="20"/>
        </w:rPr>
        <w:t> </w:t>
      </w:r>
      <w:r>
        <w:rPr>
          <w:color w:val="231F20"/>
          <w:sz w:val="20"/>
        </w:rPr>
        <w:t>las</w:t>
      </w:r>
      <w:r>
        <w:rPr>
          <w:color w:val="231F20"/>
          <w:spacing w:val="-14"/>
          <w:sz w:val="20"/>
        </w:rPr>
        <w:t> </w:t>
      </w:r>
      <w:r>
        <w:rPr>
          <w:color w:val="231F20"/>
          <w:sz w:val="20"/>
        </w:rPr>
        <w:t>direcciones</w:t>
      </w:r>
      <w:r>
        <w:rPr>
          <w:color w:val="231F20"/>
          <w:spacing w:val="-14"/>
          <w:sz w:val="20"/>
        </w:rPr>
        <w:t> </w:t>
      </w:r>
      <w:r>
        <w:rPr>
          <w:color w:val="231F20"/>
          <w:sz w:val="20"/>
        </w:rPr>
        <w:t>ejecutivas</w:t>
      </w:r>
      <w:r>
        <w:rPr>
          <w:color w:val="231F20"/>
          <w:spacing w:val="-15"/>
          <w:sz w:val="20"/>
        </w:rPr>
        <w:t> </w:t>
      </w:r>
      <w:r>
        <w:rPr>
          <w:color w:val="231F20"/>
          <w:sz w:val="20"/>
        </w:rPr>
        <w:t>y</w:t>
      </w:r>
      <w:r>
        <w:rPr>
          <w:color w:val="231F20"/>
          <w:spacing w:val="-14"/>
          <w:sz w:val="20"/>
        </w:rPr>
        <w:t> </w:t>
      </w:r>
      <w:r>
        <w:rPr>
          <w:color w:val="231F20"/>
          <w:sz w:val="20"/>
        </w:rPr>
        <w:t>unidades técnicas del</w:t>
      </w:r>
      <w:r>
        <w:rPr>
          <w:color w:val="231F20"/>
          <w:spacing w:val="-3"/>
          <w:sz w:val="20"/>
        </w:rPr>
        <w:t> </w:t>
      </w:r>
      <w:r>
        <w:rPr>
          <w:color w:val="231F20"/>
          <w:sz w:val="20"/>
        </w:rPr>
        <w:t>Instituto;</w:t>
      </w:r>
    </w:p>
    <w:p>
      <w:pPr>
        <w:pStyle w:val="ListParagraph"/>
        <w:numPr>
          <w:ilvl w:val="1"/>
          <w:numId w:val="54"/>
        </w:numPr>
        <w:tabs>
          <w:tab w:pos="1251" w:val="left" w:leader="none"/>
        </w:tabs>
        <w:spacing w:line="254" w:lineRule="auto" w:before="4" w:after="0"/>
        <w:ind w:left="1250" w:right="631" w:hanging="220"/>
        <w:jc w:val="both"/>
        <w:rPr>
          <w:sz w:val="20"/>
        </w:rPr>
      </w:pPr>
      <w:r>
        <w:rPr>
          <w:color w:val="231F20"/>
          <w:sz w:val="20"/>
        </w:rPr>
        <w:t>Fechas de corte del listado nominal, presupuesto asignado, así como todas aque- llas</w:t>
      </w:r>
      <w:r>
        <w:rPr>
          <w:color w:val="231F20"/>
          <w:spacing w:val="-10"/>
          <w:sz w:val="20"/>
        </w:rPr>
        <w:t> </w:t>
      </w:r>
      <w:r>
        <w:rPr>
          <w:color w:val="231F20"/>
          <w:sz w:val="20"/>
        </w:rPr>
        <w:t>definiciones</w:t>
      </w:r>
      <w:r>
        <w:rPr>
          <w:color w:val="231F20"/>
          <w:spacing w:val="-9"/>
          <w:sz w:val="20"/>
        </w:rPr>
        <w:t> </w:t>
      </w:r>
      <w:r>
        <w:rPr>
          <w:color w:val="231F20"/>
          <w:sz w:val="20"/>
        </w:rPr>
        <w:t>que</w:t>
      </w:r>
      <w:r>
        <w:rPr>
          <w:color w:val="231F20"/>
          <w:spacing w:val="-9"/>
          <w:sz w:val="20"/>
        </w:rPr>
        <w:t> </w:t>
      </w:r>
      <w:r>
        <w:rPr>
          <w:color w:val="231F20"/>
          <w:sz w:val="20"/>
        </w:rPr>
        <w:t>por</w:t>
      </w:r>
      <w:r>
        <w:rPr>
          <w:color w:val="231F20"/>
          <w:spacing w:val="-10"/>
          <w:sz w:val="20"/>
        </w:rPr>
        <w:t> </w:t>
      </w:r>
      <w:r>
        <w:rPr>
          <w:color w:val="231F20"/>
          <w:sz w:val="20"/>
        </w:rPr>
        <w:t>la</w:t>
      </w:r>
      <w:r>
        <w:rPr>
          <w:color w:val="231F20"/>
          <w:spacing w:val="-9"/>
          <w:sz w:val="20"/>
        </w:rPr>
        <w:t> </w:t>
      </w:r>
      <w:r>
        <w:rPr>
          <w:color w:val="231F20"/>
          <w:sz w:val="20"/>
        </w:rPr>
        <w:t>naturaleza</w:t>
      </w:r>
      <w:r>
        <w:rPr>
          <w:color w:val="231F20"/>
          <w:spacing w:val="-10"/>
          <w:sz w:val="20"/>
        </w:rPr>
        <w:t> </w:t>
      </w:r>
      <w:r>
        <w:rPr>
          <w:color w:val="231F20"/>
          <w:sz w:val="20"/>
        </w:rPr>
        <w:t>del</w:t>
      </w:r>
      <w:r>
        <w:rPr>
          <w:color w:val="231F20"/>
          <w:spacing w:val="-9"/>
          <w:sz w:val="20"/>
        </w:rPr>
        <w:t> </w:t>
      </w:r>
      <w:r>
        <w:rPr>
          <w:color w:val="231F20"/>
          <w:sz w:val="20"/>
        </w:rPr>
        <w:t>proceso</w:t>
      </w:r>
      <w:r>
        <w:rPr>
          <w:color w:val="231F20"/>
          <w:spacing w:val="-10"/>
          <w:sz w:val="20"/>
        </w:rPr>
        <w:t> </w:t>
      </w:r>
      <w:r>
        <w:rPr>
          <w:color w:val="231F20"/>
          <w:sz w:val="20"/>
        </w:rPr>
        <w:t>electoral,</w:t>
      </w:r>
      <w:r>
        <w:rPr>
          <w:color w:val="231F20"/>
          <w:spacing w:val="-9"/>
          <w:sz w:val="20"/>
        </w:rPr>
        <w:t> </w:t>
      </w:r>
      <w:r>
        <w:rPr>
          <w:color w:val="231F20"/>
          <w:sz w:val="20"/>
        </w:rPr>
        <w:t>deban</w:t>
      </w:r>
      <w:r>
        <w:rPr>
          <w:color w:val="231F20"/>
          <w:spacing w:val="-10"/>
          <w:sz w:val="20"/>
        </w:rPr>
        <w:t> </w:t>
      </w:r>
      <w:r>
        <w:rPr>
          <w:color w:val="231F20"/>
          <w:sz w:val="20"/>
        </w:rPr>
        <w:t>fijarse</w:t>
      </w:r>
      <w:r>
        <w:rPr>
          <w:color w:val="231F20"/>
          <w:spacing w:val="-9"/>
          <w:sz w:val="20"/>
        </w:rPr>
        <w:t> </w:t>
      </w:r>
      <w:r>
        <w:rPr>
          <w:color w:val="231F20"/>
          <w:sz w:val="20"/>
        </w:rPr>
        <w:t>desde</w:t>
      </w:r>
      <w:r>
        <w:rPr>
          <w:color w:val="231F20"/>
          <w:spacing w:val="-10"/>
          <w:sz w:val="20"/>
        </w:rPr>
        <w:t> </w:t>
      </w:r>
      <w:r>
        <w:rPr>
          <w:color w:val="231F20"/>
          <w:sz w:val="20"/>
        </w:rPr>
        <w:t>su inicio,</w:t>
      </w:r>
      <w:r>
        <w:rPr>
          <w:color w:val="231F20"/>
          <w:spacing w:val="-1"/>
          <w:sz w:val="20"/>
        </w:rPr>
        <w:t> </w:t>
      </w:r>
      <w:r>
        <w:rPr>
          <w:color w:val="231F20"/>
          <w:sz w:val="20"/>
        </w:rPr>
        <w:t>y</w:t>
      </w:r>
    </w:p>
    <w:p>
      <w:pPr>
        <w:pStyle w:val="ListParagraph"/>
        <w:numPr>
          <w:ilvl w:val="1"/>
          <w:numId w:val="54"/>
        </w:numPr>
        <w:tabs>
          <w:tab w:pos="1251" w:val="left" w:leader="none"/>
        </w:tabs>
        <w:spacing w:line="254" w:lineRule="auto" w:before="3" w:after="0"/>
        <w:ind w:left="1250" w:right="634" w:hanging="220"/>
        <w:jc w:val="both"/>
        <w:rPr>
          <w:sz w:val="20"/>
        </w:rPr>
      </w:pPr>
      <w:r>
        <w:rPr>
          <w:color w:val="231F20"/>
          <w:sz w:val="20"/>
        </w:rPr>
        <w:t>Las</w:t>
      </w:r>
      <w:r>
        <w:rPr>
          <w:color w:val="231F20"/>
          <w:spacing w:val="-6"/>
          <w:sz w:val="20"/>
        </w:rPr>
        <w:t> </w:t>
      </w:r>
      <w:r>
        <w:rPr>
          <w:color w:val="231F20"/>
          <w:sz w:val="20"/>
        </w:rPr>
        <w:t>demás</w:t>
      </w:r>
      <w:r>
        <w:rPr>
          <w:color w:val="231F20"/>
          <w:spacing w:val="-6"/>
          <w:sz w:val="20"/>
        </w:rPr>
        <w:t> </w:t>
      </w:r>
      <w:r>
        <w:rPr>
          <w:color w:val="231F20"/>
          <w:sz w:val="20"/>
        </w:rPr>
        <w:t>precisiones</w:t>
      </w:r>
      <w:r>
        <w:rPr>
          <w:color w:val="231F20"/>
          <w:spacing w:val="-5"/>
          <w:sz w:val="20"/>
        </w:rPr>
        <w:t> </w:t>
      </w:r>
      <w:r>
        <w:rPr>
          <w:color w:val="231F20"/>
          <w:sz w:val="20"/>
        </w:rPr>
        <w:t>necesarias</w:t>
      </w:r>
      <w:r>
        <w:rPr>
          <w:color w:val="231F20"/>
          <w:spacing w:val="-7"/>
          <w:sz w:val="20"/>
        </w:rPr>
        <w:t> </w:t>
      </w:r>
      <w:r>
        <w:rPr>
          <w:color w:val="231F20"/>
          <w:sz w:val="20"/>
        </w:rPr>
        <w:t>para</w:t>
      </w:r>
      <w:r>
        <w:rPr>
          <w:color w:val="231F20"/>
          <w:spacing w:val="-5"/>
          <w:sz w:val="20"/>
        </w:rPr>
        <w:t> </w:t>
      </w:r>
      <w:r>
        <w:rPr>
          <w:color w:val="231F20"/>
          <w:sz w:val="20"/>
        </w:rPr>
        <w:t>determinar</w:t>
      </w:r>
      <w:r>
        <w:rPr>
          <w:color w:val="231F20"/>
          <w:spacing w:val="-6"/>
          <w:sz w:val="20"/>
        </w:rPr>
        <w:t> </w:t>
      </w:r>
      <w:r>
        <w:rPr>
          <w:color w:val="231F20"/>
          <w:sz w:val="20"/>
        </w:rPr>
        <w:t>de</w:t>
      </w:r>
      <w:r>
        <w:rPr>
          <w:color w:val="231F20"/>
          <w:spacing w:val="-5"/>
          <w:sz w:val="20"/>
        </w:rPr>
        <w:t> </w:t>
      </w:r>
      <w:r>
        <w:rPr>
          <w:color w:val="231F20"/>
          <w:sz w:val="20"/>
        </w:rPr>
        <w:t>forma</w:t>
      </w:r>
      <w:r>
        <w:rPr>
          <w:color w:val="231F20"/>
          <w:spacing w:val="-6"/>
          <w:sz w:val="20"/>
        </w:rPr>
        <w:t> </w:t>
      </w:r>
      <w:r>
        <w:rPr>
          <w:color w:val="231F20"/>
          <w:sz w:val="20"/>
        </w:rPr>
        <w:t>oportuna</w:t>
      </w:r>
      <w:r>
        <w:rPr>
          <w:color w:val="231F20"/>
          <w:spacing w:val="-6"/>
          <w:sz w:val="20"/>
        </w:rPr>
        <w:t> </w:t>
      </w:r>
      <w:r>
        <w:rPr>
          <w:color w:val="231F20"/>
          <w:sz w:val="20"/>
        </w:rPr>
        <w:t>las</w:t>
      </w:r>
      <w:r>
        <w:rPr>
          <w:color w:val="231F20"/>
          <w:spacing w:val="-5"/>
          <w:sz w:val="20"/>
        </w:rPr>
        <w:t> </w:t>
      </w:r>
      <w:r>
        <w:rPr>
          <w:color w:val="231F20"/>
          <w:sz w:val="20"/>
        </w:rPr>
        <w:t>acciones que deban desarrollarse por parte del</w:t>
      </w:r>
      <w:r>
        <w:rPr>
          <w:color w:val="231F20"/>
          <w:spacing w:val="-9"/>
          <w:sz w:val="20"/>
        </w:rPr>
        <w:t> </w:t>
      </w:r>
      <w:r>
        <w:rPr>
          <w:color w:val="231F20"/>
          <w:sz w:val="20"/>
        </w:rPr>
        <w:t>Instituto.</w:t>
      </w:r>
    </w:p>
    <w:p>
      <w:pPr>
        <w:pStyle w:val="BodyText"/>
        <w:spacing w:before="5"/>
        <w:rPr>
          <w:sz w:val="18"/>
        </w:rPr>
      </w:pPr>
    </w:p>
    <w:p>
      <w:pPr>
        <w:pStyle w:val="Heading2"/>
      </w:pPr>
      <w:r>
        <w:rPr>
          <w:color w:val="231F20"/>
        </w:rPr>
        <w:t>Artículo 71.</w:t>
      </w:r>
    </w:p>
    <w:p>
      <w:pPr>
        <w:pStyle w:val="BodyText"/>
        <w:spacing w:before="8"/>
        <w:rPr>
          <w:b/>
          <w:sz w:val="20"/>
        </w:rPr>
      </w:pPr>
    </w:p>
    <w:p>
      <w:pPr>
        <w:pStyle w:val="ListParagraph"/>
        <w:numPr>
          <w:ilvl w:val="0"/>
          <w:numId w:val="55"/>
        </w:numPr>
        <w:tabs>
          <w:tab w:pos="931" w:val="left" w:leader="none"/>
        </w:tabs>
        <w:spacing w:line="232" w:lineRule="auto" w:before="0" w:after="0"/>
        <w:ind w:left="930" w:right="633" w:hanging="260"/>
        <w:jc w:val="both"/>
        <w:rPr>
          <w:sz w:val="22"/>
        </w:rPr>
      </w:pPr>
      <w:r>
        <w:rPr>
          <w:color w:val="231F20"/>
          <w:sz w:val="22"/>
        </w:rPr>
        <w:t>El plan integral y calendario de un proceso electoral federal ordinario, deberá presentarse para su aprobación ante el Consejo General, antes del inicio del proceso</w:t>
      </w:r>
      <w:r>
        <w:rPr>
          <w:color w:val="231F20"/>
          <w:spacing w:val="-2"/>
          <w:sz w:val="22"/>
        </w:rPr>
        <w:t> </w:t>
      </w:r>
      <w:r>
        <w:rPr>
          <w:color w:val="231F20"/>
          <w:sz w:val="22"/>
        </w:rPr>
        <w:t>correspondiente.</w:t>
      </w:r>
    </w:p>
    <w:p>
      <w:pPr>
        <w:pStyle w:val="BodyText"/>
        <w:spacing w:before="2"/>
        <w:rPr>
          <w:sz w:val="21"/>
        </w:rPr>
      </w:pPr>
    </w:p>
    <w:p>
      <w:pPr>
        <w:pStyle w:val="ListParagraph"/>
        <w:numPr>
          <w:ilvl w:val="0"/>
          <w:numId w:val="55"/>
        </w:numPr>
        <w:tabs>
          <w:tab w:pos="931" w:val="left" w:leader="none"/>
        </w:tabs>
        <w:spacing w:line="232" w:lineRule="auto" w:before="0" w:after="0"/>
        <w:ind w:left="930" w:right="631" w:hanging="260"/>
        <w:jc w:val="both"/>
        <w:rPr>
          <w:sz w:val="22"/>
        </w:rPr>
      </w:pPr>
      <w:r>
        <w:rPr>
          <w:color w:val="231F20"/>
          <w:sz w:val="22"/>
        </w:rPr>
        <w:t>En</w:t>
      </w:r>
      <w:r>
        <w:rPr>
          <w:color w:val="231F20"/>
          <w:spacing w:val="-13"/>
          <w:sz w:val="22"/>
        </w:rPr>
        <w:t> </w:t>
      </w:r>
      <w:r>
        <w:rPr>
          <w:color w:val="231F20"/>
          <w:sz w:val="22"/>
        </w:rPr>
        <w:t>elecciones</w:t>
      </w:r>
      <w:r>
        <w:rPr>
          <w:color w:val="231F20"/>
          <w:spacing w:val="-12"/>
          <w:sz w:val="22"/>
        </w:rPr>
        <w:t> </w:t>
      </w:r>
      <w:r>
        <w:rPr>
          <w:color w:val="231F20"/>
          <w:sz w:val="22"/>
        </w:rPr>
        <w:t>federales</w:t>
      </w:r>
      <w:r>
        <w:rPr>
          <w:color w:val="231F20"/>
          <w:spacing w:val="-12"/>
          <w:sz w:val="22"/>
        </w:rPr>
        <w:t> </w:t>
      </w:r>
      <w:r>
        <w:rPr>
          <w:color w:val="231F20"/>
          <w:sz w:val="22"/>
        </w:rPr>
        <w:t>extraordinarias,</w:t>
      </w:r>
      <w:r>
        <w:rPr>
          <w:color w:val="231F20"/>
          <w:spacing w:val="-13"/>
          <w:sz w:val="22"/>
        </w:rPr>
        <w:t> </w:t>
      </w:r>
      <w:r>
        <w:rPr>
          <w:color w:val="231F20"/>
          <w:sz w:val="22"/>
        </w:rPr>
        <w:t>el</w:t>
      </w:r>
      <w:r>
        <w:rPr>
          <w:color w:val="231F20"/>
          <w:spacing w:val="-13"/>
          <w:sz w:val="22"/>
        </w:rPr>
        <w:t> </w:t>
      </w:r>
      <w:r>
        <w:rPr>
          <w:color w:val="231F20"/>
          <w:sz w:val="22"/>
        </w:rPr>
        <w:t>plan</w:t>
      </w:r>
      <w:r>
        <w:rPr>
          <w:color w:val="231F20"/>
          <w:spacing w:val="-12"/>
          <w:sz w:val="22"/>
        </w:rPr>
        <w:t> </w:t>
      </w:r>
      <w:r>
        <w:rPr>
          <w:color w:val="231F20"/>
          <w:sz w:val="22"/>
        </w:rPr>
        <w:t>integral</w:t>
      </w:r>
      <w:r>
        <w:rPr>
          <w:color w:val="231F20"/>
          <w:spacing w:val="-13"/>
          <w:sz w:val="22"/>
        </w:rPr>
        <w:t> </w:t>
      </w:r>
      <w:r>
        <w:rPr>
          <w:color w:val="231F20"/>
          <w:sz w:val="22"/>
        </w:rPr>
        <w:t>y</w:t>
      </w:r>
      <w:r>
        <w:rPr>
          <w:color w:val="231F20"/>
          <w:spacing w:val="-12"/>
          <w:sz w:val="22"/>
        </w:rPr>
        <w:t> </w:t>
      </w:r>
      <w:r>
        <w:rPr>
          <w:color w:val="231F20"/>
          <w:sz w:val="22"/>
        </w:rPr>
        <w:t>calendario</w:t>
      </w:r>
      <w:r>
        <w:rPr>
          <w:color w:val="231F20"/>
          <w:spacing w:val="-12"/>
          <w:sz w:val="22"/>
        </w:rPr>
        <w:t> </w:t>
      </w:r>
      <w:r>
        <w:rPr>
          <w:color w:val="231F20"/>
          <w:sz w:val="22"/>
        </w:rPr>
        <w:t>deberá</w:t>
      </w:r>
      <w:r>
        <w:rPr>
          <w:color w:val="231F20"/>
          <w:spacing w:val="-13"/>
          <w:sz w:val="22"/>
        </w:rPr>
        <w:t> </w:t>
      </w:r>
      <w:r>
        <w:rPr>
          <w:color w:val="231F20"/>
          <w:sz w:val="22"/>
        </w:rPr>
        <w:t>ser aprobado por el Consejo General en el mismo acuerdo por el cual se dé inicio al proceso electoral</w:t>
      </w:r>
      <w:r>
        <w:rPr>
          <w:color w:val="231F20"/>
          <w:spacing w:val="-4"/>
          <w:sz w:val="22"/>
        </w:rPr>
        <w:t> </w:t>
      </w:r>
      <w:r>
        <w:rPr>
          <w:color w:val="231F20"/>
          <w:sz w:val="22"/>
        </w:rPr>
        <w:t>respectivo.</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ListParagraph"/>
        <w:numPr>
          <w:ilvl w:val="0"/>
          <w:numId w:val="55"/>
        </w:numPr>
        <w:tabs>
          <w:tab w:pos="1214" w:val="left" w:leader="none"/>
        </w:tabs>
        <w:spacing w:line="232" w:lineRule="auto" w:before="107" w:after="0"/>
        <w:ind w:left="1213" w:right="348" w:hanging="260"/>
        <w:jc w:val="both"/>
        <w:rPr>
          <w:sz w:val="22"/>
        </w:rPr>
      </w:pPr>
      <w:r>
        <w:rPr>
          <w:color w:val="231F20"/>
          <w:sz w:val="22"/>
        </w:rPr>
        <w:t>En ambos casos, se podrán realizar ajustes a los plazos y procedimientos que refiere la </w:t>
      </w:r>
      <w:r>
        <w:rPr>
          <w:smallCaps/>
          <w:color w:val="231F20"/>
          <w:sz w:val="22"/>
        </w:rPr>
        <w:t>l</w:t>
      </w:r>
      <w:r>
        <w:rPr>
          <w:smallCaps w:val="0"/>
          <w:color w:val="231F20"/>
          <w:sz w:val="22"/>
        </w:rPr>
        <w:t>gi</w:t>
      </w:r>
      <w:r>
        <w:rPr>
          <w:smallCaps/>
          <w:color w:val="231F20"/>
          <w:sz w:val="22"/>
        </w:rPr>
        <w:t>pe</w:t>
      </w:r>
      <w:r>
        <w:rPr>
          <w:smallCaps w:val="0"/>
          <w:color w:val="231F20"/>
          <w:sz w:val="22"/>
        </w:rPr>
        <w:t>, acordes a la fecha en que deba celebrarse la jornada electoral fijada</w:t>
      </w:r>
      <w:r>
        <w:rPr>
          <w:smallCaps w:val="0"/>
          <w:color w:val="231F20"/>
          <w:spacing w:val="-12"/>
          <w:sz w:val="22"/>
        </w:rPr>
        <w:t> </w:t>
      </w:r>
      <w:r>
        <w:rPr>
          <w:smallCaps w:val="0"/>
          <w:color w:val="231F20"/>
          <w:sz w:val="22"/>
        </w:rPr>
        <w:t>en</w:t>
      </w:r>
      <w:r>
        <w:rPr>
          <w:smallCaps w:val="0"/>
          <w:color w:val="231F20"/>
          <w:spacing w:val="-11"/>
          <w:sz w:val="22"/>
        </w:rPr>
        <w:t> </w:t>
      </w:r>
      <w:r>
        <w:rPr>
          <w:smallCaps w:val="0"/>
          <w:color w:val="231F20"/>
          <w:sz w:val="22"/>
        </w:rPr>
        <w:t>la</w:t>
      </w:r>
      <w:r>
        <w:rPr>
          <w:smallCaps w:val="0"/>
          <w:color w:val="231F20"/>
          <w:spacing w:val="-12"/>
          <w:sz w:val="22"/>
        </w:rPr>
        <w:t> </w:t>
      </w:r>
      <w:r>
        <w:rPr>
          <w:smallCaps w:val="0"/>
          <w:color w:val="231F20"/>
          <w:sz w:val="22"/>
        </w:rPr>
        <w:t>convocatoria</w:t>
      </w:r>
      <w:r>
        <w:rPr>
          <w:smallCaps w:val="0"/>
          <w:color w:val="231F20"/>
          <w:spacing w:val="-12"/>
          <w:sz w:val="22"/>
        </w:rPr>
        <w:t> </w:t>
      </w:r>
      <w:r>
        <w:rPr>
          <w:smallCaps w:val="0"/>
          <w:color w:val="231F20"/>
          <w:sz w:val="22"/>
        </w:rPr>
        <w:t>atinente,</w:t>
      </w:r>
      <w:r>
        <w:rPr>
          <w:smallCaps w:val="0"/>
          <w:color w:val="231F20"/>
          <w:spacing w:val="-12"/>
          <w:sz w:val="22"/>
        </w:rPr>
        <w:t> </w:t>
      </w:r>
      <w:r>
        <w:rPr>
          <w:smallCaps w:val="0"/>
          <w:color w:val="231F20"/>
          <w:sz w:val="22"/>
        </w:rPr>
        <w:t>y</w:t>
      </w:r>
      <w:r>
        <w:rPr>
          <w:smallCaps w:val="0"/>
          <w:color w:val="231F20"/>
          <w:spacing w:val="-11"/>
          <w:sz w:val="22"/>
        </w:rPr>
        <w:t> </w:t>
      </w:r>
      <w:r>
        <w:rPr>
          <w:smallCaps w:val="0"/>
          <w:color w:val="231F20"/>
          <w:sz w:val="22"/>
        </w:rPr>
        <w:t>a</w:t>
      </w:r>
      <w:r>
        <w:rPr>
          <w:smallCaps w:val="0"/>
          <w:color w:val="231F20"/>
          <w:spacing w:val="-12"/>
          <w:sz w:val="22"/>
        </w:rPr>
        <w:t> </w:t>
      </w:r>
      <w:r>
        <w:rPr>
          <w:smallCaps w:val="0"/>
          <w:color w:val="231F20"/>
          <w:sz w:val="22"/>
        </w:rPr>
        <w:t>su</w:t>
      </w:r>
      <w:r>
        <w:rPr>
          <w:smallCaps w:val="0"/>
          <w:color w:val="231F20"/>
          <w:spacing w:val="-12"/>
          <w:sz w:val="22"/>
        </w:rPr>
        <w:t> </w:t>
      </w:r>
      <w:r>
        <w:rPr>
          <w:smallCaps w:val="0"/>
          <w:color w:val="231F20"/>
          <w:sz w:val="22"/>
        </w:rPr>
        <w:t>naturaleza,</w:t>
      </w:r>
      <w:r>
        <w:rPr>
          <w:smallCaps w:val="0"/>
          <w:color w:val="231F20"/>
          <w:spacing w:val="-12"/>
          <w:sz w:val="22"/>
        </w:rPr>
        <w:t> </w:t>
      </w:r>
      <w:r>
        <w:rPr>
          <w:smallCaps w:val="0"/>
          <w:color w:val="231F20"/>
          <w:sz w:val="22"/>
        </w:rPr>
        <w:t>motivándose</w:t>
      </w:r>
      <w:r>
        <w:rPr>
          <w:smallCaps w:val="0"/>
          <w:color w:val="231F20"/>
          <w:spacing w:val="-11"/>
          <w:sz w:val="22"/>
        </w:rPr>
        <w:t> </w:t>
      </w:r>
      <w:r>
        <w:rPr>
          <w:smallCaps w:val="0"/>
          <w:color w:val="231F20"/>
          <w:sz w:val="22"/>
        </w:rPr>
        <w:t>lo</w:t>
      </w:r>
      <w:r>
        <w:rPr>
          <w:smallCaps w:val="0"/>
          <w:color w:val="231F20"/>
          <w:spacing w:val="-12"/>
          <w:sz w:val="22"/>
        </w:rPr>
        <w:t> </w:t>
      </w:r>
      <w:r>
        <w:rPr>
          <w:smallCaps w:val="0"/>
          <w:color w:val="231F20"/>
          <w:sz w:val="22"/>
        </w:rPr>
        <w:t>conducen- te en el acuerdo de aprobación</w:t>
      </w:r>
      <w:r>
        <w:rPr>
          <w:smallCaps w:val="0"/>
          <w:color w:val="231F20"/>
          <w:spacing w:val="-7"/>
          <w:sz w:val="22"/>
        </w:rPr>
        <w:t> </w:t>
      </w:r>
      <w:r>
        <w:rPr>
          <w:smallCaps w:val="0"/>
          <w:color w:val="231F20"/>
          <w:sz w:val="22"/>
        </w:rPr>
        <w:t>correspondiente.</w:t>
      </w:r>
    </w:p>
    <w:p>
      <w:pPr>
        <w:pStyle w:val="Heading2"/>
        <w:spacing w:before="232"/>
        <w:ind w:left="533"/>
      </w:pPr>
      <w:r>
        <w:rPr>
          <w:color w:val="231F20"/>
        </w:rPr>
        <w:t>Artículo 72.</w:t>
      </w:r>
    </w:p>
    <w:p>
      <w:pPr>
        <w:pStyle w:val="BodyText"/>
        <w:spacing w:before="8"/>
        <w:rPr>
          <w:b/>
          <w:sz w:val="20"/>
        </w:rPr>
      </w:pPr>
    </w:p>
    <w:p>
      <w:pPr>
        <w:pStyle w:val="BodyText"/>
        <w:spacing w:line="232" w:lineRule="auto" w:before="1"/>
        <w:ind w:left="1213" w:right="348" w:hanging="260"/>
        <w:jc w:val="both"/>
      </w:pPr>
      <w:r>
        <w:rPr>
          <w:b/>
          <w:color w:val="231F20"/>
        </w:rPr>
        <w:t>1. </w:t>
      </w:r>
      <w:r>
        <w:rPr>
          <w:b/>
          <w:color w:val="231F20"/>
          <w:spacing w:val="-10"/>
        </w:rPr>
        <w:t> </w:t>
      </w:r>
      <w:r>
        <w:rPr>
          <w:color w:val="231F20"/>
          <w:spacing w:val="-1"/>
        </w:rPr>
        <w:t>L</w:t>
      </w:r>
      <w:r>
        <w:rPr>
          <w:color w:val="231F20"/>
        </w:rPr>
        <w:t>a </w:t>
      </w:r>
      <w:r>
        <w:rPr>
          <w:color w:val="231F20"/>
          <w:spacing w:val="-24"/>
        </w:rPr>
        <w:t> </w:t>
      </w:r>
      <w:r>
        <w:rPr>
          <w:color w:val="231F20"/>
          <w:spacing w:val="-1"/>
          <w:w w:val="104"/>
        </w:rPr>
        <w:t>d</w:t>
      </w:r>
      <w:r>
        <w:rPr>
          <w:smallCaps/>
          <w:color w:val="231F20"/>
          <w:spacing w:val="-4"/>
          <w:w w:val="109"/>
        </w:rPr>
        <w:t>e</w:t>
      </w:r>
      <w:r>
        <w:rPr>
          <w:smallCaps/>
          <w:color w:val="231F20"/>
          <w:w w:val="108"/>
        </w:rPr>
        <w:t>oe</w:t>
      </w:r>
      <w:r>
        <w:rPr>
          <w:smallCaps w:val="0"/>
          <w:color w:val="231F20"/>
        </w:rPr>
        <w:t> </w:t>
      </w:r>
      <w:r>
        <w:rPr>
          <w:smallCaps w:val="0"/>
          <w:color w:val="231F20"/>
          <w:spacing w:val="-24"/>
        </w:rPr>
        <w:t> </w:t>
      </w:r>
      <w:r>
        <w:rPr>
          <w:smallCaps w:val="0"/>
          <w:color w:val="231F20"/>
          <w:spacing w:val="-1"/>
        </w:rPr>
        <w:t>se</w:t>
      </w:r>
      <w:r>
        <w:rPr>
          <w:smallCaps w:val="0"/>
          <w:color w:val="231F20"/>
          <w:spacing w:val="-5"/>
        </w:rPr>
        <w:t>r</w:t>
      </w:r>
      <w:r>
        <w:rPr>
          <w:smallCaps w:val="0"/>
          <w:color w:val="231F20"/>
        </w:rPr>
        <w:t>á </w:t>
      </w:r>
      <w:r>
        <w:rPr>
          <w:smallCaps w:val="0"/>
          <w:color w:val="231F20"/>
          <w:spacing w:val="-24"/>
        </w:rPr>
        <w:t> </w:t>
      </w:r>
      <w:r>
        <w:rPr>
          <w:smallCaps w:val="0"/>
          <w:color w:val="231F20"/>
        </w:rPr>
        <w:t>el </w:t>
      </w:r>
      <w:r>
        <w:rPr>
          <w:smallCaps w:val="0"/>
          <w:color w:val="231F20"/>
          <w:spacing w:val="-24"/>
        </w:rPr>
        <w:t> </w:t>
      </w:r>
      <w:r>
        <w:rPr>
          <w:smallCaps w:val="0"/>
          <w:color w:val="231F20"/>
        </w:rPr>
        <w:t>á</w:t>
      </w:r>
      <w:r>
        <w:rPr>
          <w:smallCaps w:val="0"/>
          <w:color w:val="231F20"/>
          <w:spacing w:val="-3"/>
        </w:rPr>
        <w:t>r</w:t>
      </w:r>
      <w:r>
        <w:rPr>
          <w:smallCaps w:val="0"/>
          <w:color w:val="231F20"/>
        </w:rPr>
        <w:t>ea </w:t>
      </w:r>
      <w:r>
        <w:rPr>
          <w:smallCaps w:val="0"/>
          <w:color w:val="231F20"/>
          <w:spacing w:val="-24"/>
        </w:rPr>
        <w:t> </w:t>
      </w:r>
      <w:r>
        <w:rPr>
          <w:smallCaps w:val="0"/>
          <w:color w:val="231F20"/>
          <w:spacing w:val="-1"/>
        </w:rPr>
        <w:t>en</w:t>
      </w:r>
      <w:r>
        <w:rPr>
          <w:smallCaps w:val="0"/>
          <w:color w:val="231F20"/>
          <w:spacing w:val="-2"/>
        </w:rPr>
        <w:t>c</w:t>
      </w:r>
      <w:r>
        <w:rPr>
          <w:smallCaps w:val="0"/>
          <w:color w:val="231F20"/>
        </w:rPr>
        <w:t>a</w:t>
      </w:r>
      <w:r>
        <w:rPr>
          <w:smallCaps w:val="0"/>
          <w:color w:val="231F20"/>
          <w:spacing w:val="-4"/>
        </w:rPr>
        <w:t>r</w:t>
      </w:r>
      <w:r>
        <w:rPr>
          <w:smallCaps w:val="0"/>
          <w:color w:val="231F20"/>
          <w:spacing w:val="-5"/>
        </w:rPr>
        <w:t>g</w:t>
      </w:r>
      <w:r>
        <w:rPr>
          <w:smallCaps w:val="0"/>
          <w:color w:val="231F20"/>
        </w:rPr>
        <w:t>ada </w:t>
      </w:r>
      <w:r>
        <w:rPr>
          <w:smallCaps w:val="0"/>
          <w:color w:val="231F20"/>
          <w:spacing w:val="-24"/>
        </w:rPr>
        <w:t> </w:t>
      </w:r>
      <w:r>
        <w:rPr>
          <w:smallCaps w:val="0"/>
          <w:color w:val="231F20"/>
          <w:spacing w:val="-1"/>
        </w:rPr>
        <w:t>d</w:t>
      </w:r>
      <w:r>
        <w:rPr>
          <w:smallCaps w:val="0"/>
          <w:color w:val="231F20"/>
        </w:rPr>
        <w:t>e </w:t>
      </w:r>
      <w:r>
        <w:rPr>
          <w:smallCaps w:val="0"/>
          <w:color w:val="231F20"/>
          <w:spacing w:val="-24"/>
        </w:rPr>
        <w:t> </w:t>
      </w:r>
      <w:r>
        <w:rPr>
          <w:smallCaps w:val="0"/>
          <w:color w:val="231F20"/>
          <w:spacing w:val="-2"/>
        </w:rPr>
        <w:t>c</w:t>
      </w:r>
      <w:r>
        <w:rPr>
          <w:smallCaps w:val="0"/>
          <w:color w:val="231F20"/>
          <w:spacing w:val="-1"/>
        </w:rPr>
        <w:t>oo</w:t>
      </w:r>
      <w:r>
        <w:rPr>
          <w:smallCaps w:val="0"/>
          <w:color w:val="231F20"/>
          <w:spacing w:val="-4"/>
        </w:rPr>
        <w:t>r</w:t>
      </w:r>
      <w:r>
        <w:rPr>
          <w:smallCaps w:val="0"/>
          <w:color w:val="231F20"/>
          <w:spacing w:val="-1"/>
        </w:rPr>
        <w:t>dina</w:t>
      </w:r>
      <w:r>
        <w:rPr>
          <w:smallCaps w:val="0"/>
          <w:color w:val="231F20"/>
        </w:rPr>
        <w:t>r </w:t>
      </w:r>
      <w:r>
        <w:rPr>
          <w:smallCaps w:val="0"/>
          <w:color w:val="231F20"/>
          <w:spacing w:val="-24"/>
        </w:rPr>
        <w:t> </w:t>
      </w:r>
      <w:r>
        <w:rPr>
          <w:smallCaps w:val="0"/>
          <w:color w:val="231F20"/>
          <w:spacing w:val="-1"/>
        </w:rPr>
        <w:t>l</w:t>
      </w:r>
      <w:r>
        <w:rPr>
          <w:smallCaps w:val="0"/>
          <w:color w:val="231F20"/>
        </w:rPr>
        <w:t>a </w:t>
      </w:r>
      <w:r>
        <w:rPr>
          <w:smallCaps w:val="0"/>
          <w:color w:val="231F20"/>
          <w:spacing w:val="-24"/>
        </w:rPr>
        <w:t> </w:t>
      </w:r>
      <w:r>
        <w:rPr>
          <w:smallCaps w:val="0"/>
          <w:color w:val="231F20"/>
        </w:rPr>
        <w:t>elabo</w:t>
      </w:r>
      <w:r>
        <w:rPr>
          <w:smallCaps w:val="0"/>
          <w:color w:val="231F20"/>
          <w:spacing w:val="-5"/>
        </w:rPr>
        <w:t>r</w:t>
      </w:r>
      <w:r>
        <w:rPr>
          <w:smallCaps w:val="0"/>
          <w:color w:val="231F20"/>
        </w:rPr>
        <w:t>ación </w:t>
      </w:r>
      <w:r>
        <w:rPr>
          <w:smallCaps w:val="0"/>
          <w:color w:val="231F20"/>
          <w:spacing w:val="-24"/>
        </w:rPr>
        <w:t> </w:t>
      </w:r>
      <w:r>
        <w:rPr>
          <w:smallCaps w:val="0"/>
          <w:color w:val="231F20"/>
          <w:spacing w:val="-1"/>
        </w:rPr>
        <w:t>de</w:t>
      </w:r>
      <w:r>
        <w:rPr>
          <w:smallCaps w:val="0"/>
          <w:color w:val="231F20"/>
        </w:rPr>
        <w:t>l </w:t>
      </w:r>
      <w:r>
        <w:rPr>
          <w:smallCaps w:val="0"/>
          <w:color w:val="231F20"/>
          <w:spacing w:val="-24"/>
        </w:rPr>
        <w:t> </w:t>
      </w:r>
      <w:r>
        <w:rPr>
          <w:smallCaps w:val="0"/>
          <w:color w:val="231F20"/>
        </w:rPr>
        <w:t>P</w:t>
      </w:r>
      <w:r>
        <w:rPr>
          <w:smallCaps w:val="0"/>
          <w:color w:val="231F20"/>
          <w:spacing w:val="-4"/>
        </w:rPr>
        <w:t>r</w:t>
      </w:r>
      <w:r>
        <w:rPr>
          <w:smallCaps w:val="0"/>
          <w:color w:val="231F20"/>
          <w:spacing w:val="-2"/>
        </w:rPr>
        <w:t>o</w:t>
      </w:r>
      <w:r>
        <w:rPr>
          <w:smallCaps w:val="0"/>
          <w:color w:val="231F20"/>
          <w:spacing w:val="-3"/>
        </w:rPr>
        <w:t>y</w:t>
      </w:r>
      <w:r>
        <w:rPr>
          <w:smallCaps w:val="0"/>
          <w:color w:val="231F20"/>
        </w:rPr>
        <w:t>ec</w:t>
      </w:r>
      <w:r>
        <w:rPr>
          <w:smallCaps w:val="0"/>
          <w:color w:val="231F20"/>
          <w:spacing w:val="-3"/>
        </w:rPr>
        <w:t>t</w:t>
      </w:r>
      <w:r>
        <w:rPr>
          <w:smallCaps w:val="0"/>
          <w:color w:val="231F20"/>
        </w:rPr>
        <w:t>o </w:t>
      </w:r>
      <w:r>
        <w:rPr>
          <w:smallCaps w:val="0"/>
          <w:color w:val="231F20"/>
          <w:spacing w:val="-24"/>
        </w:rPr>
        <w:t> </w:t>
      </w:r>
      <w:r>
        <w:rPr>
          <w:smallCaps w:val="0"/>
          <w:color w:val="231F20"/>
          <w:spacing w:val="-1"/>
        </w:rPr>
        <w:t>de </w:t>
      </w:r>
      <w:r>
        <w:rPr>
          <w:smallCaps w:val="0"/>
          <w:color w:val="231F20"/>
        </w:rPr>
        <w:t>Acue</w:t>
      </w:r>
      <w:r>
        <w:rPr>
          <w:smallCaps w:val="0"/>
          <w:color w:val="231F20"/>
          <w:spacing w:val="-4"/>
        </w:rPr>
        <w:t>r</w:t>
      </w:r>
      <w:r>
        <w:rPr>
          <w:smallCaps w:val="0"/>
          <w:color w:val="231F20"/>
          <w:spacing w:val="-1"/>
        </w:rPr>
        <w:t>d</w:t>
      </w:r>
      <w:r>
        <w:rPr>
          <w:smallCaps w:val="0"/>
          <w:color w:val="231F20"/>
        </w:rPr>
        <w:t>o</w:t>
      </w:r>
      <w:r>
        <w:rPr>
          <w:smallCaps w:val="0"/>
          <w:color w:val="231F20"/>
          <w:spacing w:val="11"/>
        </w:rPr>
        <w:t> </w:t>
      </w:r>
      <w:r>
        <w:rPr>
          <w:smallCaps w:val="0"/>
          <w:color w:val="231F20"/>
          <w:spacing w:val="-1"/>
        </w:rPr>
        <w:t>po</w:t>
      </w:r>
      <w:r>
        <w:rPr>
          <w:smallCaps w:val="0"/>
          <w:color w:val="231F20"/>
        </w:rPr>
        <w:t>r</w:t>
      </w:r>
      <w:r>
        <w:rPr>
          <w:smallCaps w:val="0"/>
          <w:color w:val="231F20"/>
          <w:spacing w:val="11"/>
        </w:rPr>
        <w:t> </w:t>
      </w:r>
      <w:r>
        <w:rPr>
          <w:smallCaps w:val="0"/>
          <w:color w:val="231F20"/>
        </w:rPr>
        <w:t>el</w:t>
      </w:r>
      <w:r>
        <w:rPr>
          <w:smallCaps w:val="0"/>
          <w:color w:val="231F20"/>
          <w:spacing w:val="11"/>
        </w:rPr>
        <w:t> </w:t>
      </w:r>
      <w:r>
        <w:rPr>
          <w:smallCaps w:val="0"/>
          <w:color w:val="231F20"/>
        </w:rPr>
        <w:t>cual</w:t>
      </w:r>
      <w:r>
        <w:rPr>
          <w:smallCaps w:val="0"/>
          <w:color w:val="231F20"/>
          <w:spacing w:val="11"/>
        </w:rPr>
        <w:t> </w:t>
      </w:r>
      <w:r>
        <w:rPr>
          <w:smallCaps w:val="0"/>
          <w:color w:val="231F20"/>
          <w:spacing w:val="-1"/>
        </w:rPr>
        <w:t>s</w:t>
      </w:r>
      <w:r>
        <w:rPr>
          <w:smallCaps w:val="0"/>
          <w:color w:val="231F20"/>
        </w:rPr>
        <w:t>e</w:t>
      </w:r>
      <w:r>
        <w:rPr>
          <w:smallCaps w:val="0"/>
          <w:color w:val="231F20"/>
          <w:spacing w:val="11"/>
        </w:rPr>
        <w:t> </w:t>
      </w:r>
      <w:r>
        <w:rPr>
          <w:smallCaps w:val="0"/>
          <w:color w:val="231F20"/>
        </w:rPr>
        <w:t>ap</w:t>
      </w:r>
      <w:r>
        <w:rPr>
          <w:smallCaps w:val="0"/>
          <w:color w:val="231F20"/>
          <w:spacing w:val="-4"/>
        </w:rPr>
        <w:t>r</w:t>
      </w:r>
      <w:r>
        <w:rPr>
          <w:smallCaps w:val="0"/>
          <w:color w:val="231F20"/>
          <w:spacing w:val="-1"/>
        </w:rPr>
        <w:t>o</w:t>
      </w:r>
      <w:r>
        <w:rPr>
          <w:smallCaps w:val="0"/>
          <w:color w:val="231F20"/>
        </w:rPr>
        <w:t>ba</w:t>
      </w:r>
      <w:r>
        <w:rPr>
          <w:smallCaps w:val="0"/>
          <w:color w:val="231F20"/>
          <w:spacing w:val="-5"/>
        </w:rPr>
        <w:t>r</w:t>
      </w:r>
      <w:r>
        <w:rPr>
          <w:smallCaps w:val="0"/>
          <w:color w:val="231F20"/>
        </w:rPr>
        <w:t>á</w:t>
      </w:r>
      <w:r>
        <w:rPr>
          <w:smallCaps w:val="0"/>
          <w:color w:val="231F20"/>
          <w:spacing w:val="11"/>
        </w:rPr>
        <w:t> </w:t>
      </w:r>
      <w:r>
        <w:rPr>
          <w:smallCaps w:val="0"/>
          <w:color w:val="231F20"/>
        </w:rPr>
        <w:t>el</w:t>
      </w:r>
      <w:r>
        <w:rPr>
          <w:smallCaps w:val="0"/>
          <w:color w:val="231F20"/>
          <w:spacing w:val="11"/>
        </w:rPr>
        <w:t> </w:t>
      </w:r>
      <w:r>
        <w:rPr>
          <w:smallCaps w:val="0"/>
          <w:color w:val="231F20"/>
          <w:spacing w:val="-1"/>
        </w:rPr>
        <w:t>pla</w:t>
      </w:r>
      <w:r>
        <w:rPr>
          <w:smallCaps w:val="0"/>
          <w:color w:val="231F20"/>
        </w:rPr>
        <w:t>n</w:t>
      </w:r>
      <w:r>
        <w:rPr>
          <w:smallCaps w:val="0"/>
          <w:color w:val="231F20"/>
          <w:spacing w:val="11"/>
        </w:rPr>
        <w:t> </w:t>
      </w:r>
      <w:r>
        <w:rPr>
          <w:smallCaps w:val="0"/>
          <w:color w:val="231F20"/>
          <w:spacing w:val="-1"/>
        </w:rPr>
        <w:t>i</w:t>
      </w:r>
      <w:r>
        <w:rPr>
          <w:smallCaps w:val="0"/>
          <w:color w:val="231F20"/>
          <w:spacing w:val="-2"/>
        </w:rPr>
        <w:t>n</w:t>
      </w:r>
      <w:r>
        <w:rPr>
          <w:smallCaps w:val="0"/>
          <w:color w:val="231F20"/>
          <w:spacing w:val="-3"/>
        </w:rPr>
        <w:t>t</w:t>
      </w:r>
      <w:r>
        <w:rPr>
          <w:smallCaps w:val="0"/>
          <w:color w:val="231F20"/>
        </w:rPr>
        <w:t>eg</w:t>
      </w:r>
      <w:r>
        <w:rPr>
          <w:smallCaps w:val="0"/>
          <w:color w:val="231F20"/>
          <w:spacing w:val="-5"/>
        </w:rPr>
        <w:t>r</w:t>
      </w:r>
      <w:r>
        <w:rPr>
          <w:smallCaps w:val="0"/>
          <w:color w:val="231F20"/>
        </w:rPr>
        <w:t>al</w:t>
      </w:r>
      <w:r>
        <w:rPr>
          <w:smallCaps w:val="0"/>
          <w:color w:val="231F20"/>
          <w:spacing w:val="11"/>
        </w:rPr>
        <w:t> </w:t>
      </w:r>
      <w:r>
        <w:rPr>
          <w:smallCaps w:val="0"/>
          <w:color w:val="231F20"/>
        </w:rPr>
        <w:t>y</w:t>
      </w:r>
      <w:r>
        <w:rPr>
          <w:smallCaps w:val="0"/>
          <w:color w:val="231F20"/>
          <w:spacing w:val="11"/>
        </w:rPr>
        <w:t> </w:t>
      </w:r>
      <w:r>
        <w:rPr>
          <w:smallCaps w:val="0"/>
          <w:color w:val="231F20"/>
          <w:spacing w:val="-2"/>
        </w:rPr>
        <w:t>c</w:t>
      </w:r>
      <w:r>
        <w:rPr>
          <w:smallCaps w:val="0"/>
          <w:color w:val="231F20"/>
        </w:rPr>
        <w:t>alendario</w:t>
      </w:r>
      <w:r>
        <w:rPr>
          <w:smallCaps w:val="0"/>
          <w:color w:val="231F20"/>
          <w:spacing w:val="11"/>
        </w:rPr>
        <w:t> </w:t>
      </w:r>
      <w:r>
        <w:rPr>
          <w:smallCaps w:val="0"/>
          <w:color w:val="231F20"/>
          <w:spacing w:val="-1"/>
        </w:rPr>
        <w:t>pa</w:t>
      </w:r>
      <w:r>
        <w:rPr>
          <w:smallCaps w:val="0"/>
          <w:color w:val="231F20"/>
          <w:spacing w:val="-5"/>
        </w:rPr>
        <w:t>r</w:t>
      </w:r>
      <w:r>
        <w:rPr>
          <w:smallCaps w:val="0"/>
          <w:color w:val="231F20"/>
        </w:rPr>
        <w:t>a</w:t>
      </w:r>
      <w:r>
        <w:rPr>
          <w:smallCaps w:val="0"/>
          <w:color w:val="231F20"/>
          <w:spacing w:val="11"/>
        </w:rPr>
        <w:t> </w:t>
      </w:r>
      <w:r>
        <w:rPr>
          <w:smallCaps w:val="0"/>
          <w:color w:val="231F20"/>
          <w:spacing w:val="-1"/>
        </w:rPr>
        <w:t>la</w:t>
      </w:r>
      <w:r>
        <w:rPr>
          <w:smallCaps w:val="0"/>
          <w:color w:val="231F20"/>
        </w:rPr>
        <w:t>s</w:t>
      </w:r>
      <w:r>
        <w:rPr>
          <w:smallCaps w:val="0"/>
          <w:color w:val="231F20"/>
          <w:spacing w:val="11"/>
        </w:rPr>
        <w:t> </w:t>
      </w:r>
      <w:r>
        <w:rPr>
          <w:smallCaps w:val="0"/>
          <w:color w:val="231F20"/>
        </w:rPr>
        <w:t>elecci</w:t>
      </w:r>
      <w:r>
        <w:rPr>
          <w:smallCaps w:val="0"/>
          <w:color w:val="231F20"/>
          <w:spacing w:val="-1"/>
        </w:rPr>
        <w:t>o</w:t>
      </w:r>
      <w:r>
        <w:rPr>
          <w:smallCaps w:val="0"/>
          <w:color w:val="231F20"/>
        </w:rPr>
        <w:t>- </w:t>
      </w:r>
      <w:r>
        <w:rPr>
          <w:smallCaps w:val="0"/>
          <w:color w:val="231F20"/>
          <w:spacing w:val="-1"/>
        </w:rPr>
        <w:t>ne</w:t>
      </w:r>
      <w:r>
        <w:rPr>
          <w:smallCaps w:val="0"/>
          <w:color w:val="231F20"/>
        </w:rPr>
        <w:t>s</w:t>
      </w:r>
      <w:r>
        <w:rPr>
          <w:smallCaps w:val="0"/>
          <w:color w:val="231F20"/>
          <w:spacing w:val="24"/>
        </w:rPr>
        <w:t> </w:t>
      </w:r>
      <w:r>
        <w:rPr>
          <w:smallCaps w:val="0"/>
          <w:color w:val="231F20"/>
          <w:spacing w:val="-6"/>
        </w:rPr>
        <w:t>f</w:t>
      </w:r>
      <w:r>
        <w:rPr>
          <w:smallCaps w:val="0"/>
          <w:color w:val="231F20"/>
        </w:rPr>
        <w:t>ede</w:t>
      </w:r>
      <w:r>
        <w:rPr>
          <w:smallCaps w:val="0"/>
          <w:color w:val="231F20"/>
          <w:spacing w:val="-5"/>
        </w:rPr>
        <w:t>r</w:t>
      </w:r>
      <w:r>
        <w:rPr>
          <w:smallCaps w:val="0"/>
          <w:color w:val="231F20"/>
        </w:rPr>
        <w:t>ales</w:t>
      </w:r>
      <w:r>
        <w:rPr>
          <w:smallCaps w:val="0"/>
          <w:color w:val="231F20"/>
          <w:spacing w:val="24"/>
        </w:rPr>
        <w:t> </w:t>
      </w:r>
      <w:r>
        <w:rPr>
          <w:smallCaps w:val="0"/>
          <w:color w:val="231F20"/>
        </w:rPr>
        <w:t>y</w:t>
      </w:r>
      <w:r>
        <w:rPr>
          <w:smallCaps w:val="0"/>
          <w:color w:val="231F20"/>
          <w:spacing w:val="24"/>
        </w:rPr>
        <w:t> </w:t>
      </w:r>
      <w:r>
        <w:rPr>
          <w:smallCaps w:val="0"/>
          <w:color w:val="231F20"/>
          <w:spacing w:val="-1"/>
        </w:rPr>
        <w:t>la</w:t>
      </w:r>
      <w:r>
        <w:rPr>
          <w:smallCaps w:val="0"/>
          <w:color w:val="231F20"/>
        </w:rPr>
        <w:t>s</w:t>
      </w:r>
      <w:r>
        <w:rPr>
          <w:smallCaps w:val="0"/>
          <w:color w:val="231F20"/>
          <w:spacing w:val="24"/>
        </w:rPr>
        <w:t> </w:t>
      </w:r>
      <w:r>
        <w:rPr>
          <w:smallCaps w:val="0"/>
          <w:color w:val="231F20"/>
          <w:spacing w:val="-2"/>
        </w:rPr>
        <w:t>c</w:t>
      </w:r>
      <w:r>
        <w:rPr>
          <w:smallCaps w:val="0"/>
          <w:color w:val="231F20"/>
          <w:spacing w:val="-1"/>
        </w:rPr>
        <w:t>onsul</w:t>
      </w:r>
      <w:r>
        <w:rPr>
          <w:smallCaps w:val="0"/>
          <w:color w:val="231F20"/>
          <w:spacing w:val="-3"/>
        </w:rPr>
        <w:t>t</w:t>
      </w:r>
      <w:r>
        <w:rPr>
          <w:smallCaps w:val="0"/>
          <w:color w:val="231F20"/>
        </w:rPr>
        <w:t>as</w:t>
      </w:r>
      <w:r>
        <w:rPr>
          <w:smallCaps w:val="0"/>
          <w:color w:val="231F20"/>
          <w:spacing w:val="24"/>
        </w:rPr>
        <w:t> </w:t>
      </w:r>
      <w:r>
        <w:rPr>
          <w:smallCaps w:val="0"/>
          <w:color w:val="231F20"/>
          <w:spacing w:val="-1"/>
        </w:rPr>
        <w:t>popula</w:t>
      </w:r>
      <w:r>
        <w:rPr>
          <w:smallCaps w:val="0"/>
          <w:color w:val="231F20"/>
          <w:spacing w:val="-3"/>
        </w:rPr>
        <w:t>r</w:t>
      </w:r>
      <w:r>
        <w:rPr>
          <w:smallCaps w:val="0"/>
          <w:color w:val="231F20"/>
        </w:rPr>
        <w:t>es,</w:t>
      </w:r>
      <w:r>
        <w:rPr>
          <w:smallCaps w:val="0"/>
          <w:color w:val="231F20"/>
          <w:spacing w:val="24"/>
        </w:rPr>
        <w:t> </w:t>
      </w:r>
      <w:r>
        <w:rPr>
          <w:smallCaps w:val="0"/>
          <w:color w:val="231F20"/>
        </w:rPr>
        <w:t>en</w:t>
      </w:r>
      <w:r>
        <w:rPr>
          <w:smallCaps w:val="0"/>
          <w:color w:val="231F20"/>
          <w:spacing w:val="24"/>
        </w:rPr>
        <w:t> </w:t>
      </w:r>
      <w:r>
        <w:rPr>
          <w:smallCaps w:val="0"/>
          <w:color w:val="231F20"/>
          <w:spacing w:val="-2"/>
        </w:rPr>
        <w:t>c</w:t>
      </w:r>
      <w:r>
        <w:rPr>
          <w:smallCaps w:val="0"/>
          <w:color w:val="231F20"/>
          <w:spacing w:val="-1"/>
        </w:rPr>
        <w:t>oo</w:t>
      </w:r>
      <w:r>
        <w:rPr>
          <w:smallCaps w:val="0"/>
          <w:color w:val="231F20"/>
          <w:spacing w:val="-4"/>
        </w:rPr>
        <w:t>r</w:t>
      </w:r>
      <w:r>
        <w:rPr>
          <w:smallCaps w:val="0"/>
          <w:color w:val="231F20"/>
          <w:spacing w:val="-1"/>
        </w:rPr>
        <w:t>dinació</w:t>
      </w:r>
      <w:r>
        <w:rPr>
          <w:smallCaps w:val="0"/>
          <w:color w:val="231F20"/>
        </w:rPr>
        <w:t>n</w:t>
      </w:r>
      <w:r>
        <w:rPr>
          <w:smallCaps w:val="0"/>
          <w:color w:val="231F20"/>
          <w:spacing w:val="24"/>
        </w:rPr>
        <w:t> </w:t>
      </w:r>
      <w:r>
        <w:rPr>
          <w:smallCaps w:val="0"/>
          <w:color w:val="231F20"/>
          <w:spacing w:val="-2"/>
        </w:rPr>
        <w:t>c</w:t>
      </w:r>
      <w:r>
        <w:rPr>
          <w:smallCaps w:val="0"/>
          <w:color w:val="231F20"/>
          <w:spacing w:val="-1"/>
        </w:rPr>
        <w:t>o</w:t>
      </w:r>
      <w:r>
        <w:rPr>
          <w:smallCaps w:val="0"/>
          <w:color w:val="231F20"/>
        </w:rPr>
        <w:t>n</w:t>
      </w:r>
      <w:r>
        <w:rPr>
          <w:smallCaps w:val="0"/>
          <w:color w:val="231F20"/>
          <w:spacing w:val="24"/>
        </w:rPr>
        <w:t> </w:t>
      </w:r>
      <w:r>
        <w:rPr>
          <w:smallCaps w:val="0"/>
          <w:color w:val="231F20"/>
          <w:spacing w:val="-1"/>
        </w:rPr>
        <w:t>la</w:t>
      </w:r>
      <w:r>
        <w:rPr>
          <w:smallCaps w:val="0"/>
          <w:color w:val="231F20"/>
        </w:rPr>
        <w:t>s</w:t>
      </w:r>
      <w:r>
        <w:rPr>
          <w:smallCaps w:val="0"/>
          <w:color w:val="231F20"/>
          <w:spacing w:val="24"/>
        </w:rPr>
        <w:t> </w:t>
      </w:r>
      <w:r>
        <w:rPr>
          <w:smallCaps w:val="0"/>
          <w:color w:val="231F20"/>
          <w:spacing w:val="-1"/>
        </w:rPr>
        <w:t>Di</w:t>
      </w:r>
      <w:r>
        <w:rPr>
          <w:smallCaps w:val="0"/>
          <w:color w:val="231F20"/>
          <w:spacing w:val="-3"/>
        </w:rPr>
        <w:t>r</w:t>
      </w:r>
      <w:r>
        <w:rPr>
          <w:smallCaps w:val="0"/>
          <w:color w:val="231F20"/>
        </w:rPr>
        <w:t>ecciones </w:t>
      </w:r>
      <w:r>
        <w:rPr>
          <w:smallCaps w:val="0"/>
          <w:color w:val="231F20"/>
          <w:spacing w:val="-1"/>
          <w:w w:val="99"/>
        </w:rPr>
        <w:t>Ejecuti</w:t>
      </w:r>
      <w:r>
        <w:rPr>
          <w:smallCaps w:val="0"/>
          <w:color w:val="231F20"/>
          <w:spacing w:val="-4"/>
          <w:w w:val="99"/>
        </w:rPr>
        <w:t>v</w:t>
      </w:r>
      <w:r>
        <w:rPr>
          <w:smallCaps w:val="0"/>
          <w:color w:val="231F20"/>
        </w:rPr>
        <w:t>as,</w:t>
      </w:r>
      <w:r>
        <w:rPr>
          <w:smallCaps w:val="0"/>
          <w:color w:val="231F20"/>
          <w:spacing w:val="1"/>
        </w:rPr>
        <w:t> </w:t>
      </w:r>
      <w:r>
        <w:rPr>
          <w:smallCaps w:val="0"/>
          <w:color w:val="231F20"/>
        </w:rPr>
        <w:t>Unidades</w:t>
      </w:r>
      <w:r>
        <w:rPr>
          <w:smallCaps w:val="0"/>
          <w:color w:val="231F20"/>
          <w:spacing w:val="1"/>
        </w:rPr>
        <w:t> </w:t>
      </w:r>
      <w:r>
        <w:rPr>
          <w:smallCaps w:val="0"/>
          <w:color w:val="231F20"/>
          <w:spacing w:val="-20"/>
        </w:rPr>
        <w:t>T</w:t>
      </w:r>
      <w:r>
        <w:rPr>
          <w:smallCaps w:val="0"/>
          <w:color w:val="231F20"/>
        </w:rPr>
        <w:t>écni</w:t>
      </w:r>
      <w:r>
        <w:rPr>
          <w:smallCaps w:val="0"/>
          <w:color w:val="231F20"/>
          <w:spacing w:val="-2"/>
        </w:rPr>
        <w:t>c</w:t>
      </w:r>
      <w:r>
        <w:rPr>
          <w:smallCaps w:val="0"/>
          <w:color w:val="231F20"/>
        </w:rPr>
        <w:t>as</w:t>
      </w:r>
      <w:r>
        <w:rPr>
          <w:smallCaps w:val="0"/>
          <w:color w:val="231F20"/>
          <w:spacing w:val="1"/>
        </w:rPr>
        <w:t> </w:t>
      </w:r>
      <w:r>
        <w:rPr>
          <w:smallCaps w:val="0"/>
          <w:color w:val="231F20"/>
        </w:rPr>
        <w:t>y</w:t>
      </w:r>
      <w:r>
        <w:rPr>
          <w:smallCaps w:val="0"/>
          <w:color w:val="231F20"/>
          <w:spacing w:val="1"/>
        </w:rPr>
        <w:t> </w:t>
      </w:r>
      <w:r>
        <w:rPr>
          <w:smallCaps w:val="0"/>
          <w:color w:val="231F20"/>
          <w:spacing w:val="-1"/>
        </w:rPr>
        <w:t>ó</w:t>
      </w:r>
      <w:r>
        <w:rPr>
          <w:smallCaps w:val="0"/>
          <w:color w:val="231F20"/>
          <w:spacing w:val="-4"/>
        </w:rPr>
        <w:t>r</w:t>
      </w:r>
      <w:r>
        <w:rPr>
          <w:smallCaps w:val="0"/>
          <w:color w:val="231F20"/>
          <w:spacing w:val="-5"/>
        </w:rPr>
        <w:t>g</w:t>
      </w:r>
      <w:r>
        <w:rPr>
          <w:smallCaps w:val="0"/>
          <w:color w:val="231F20"/>
        </w:rPr>
        <w:t>anos</w:t>
      </w:r>
      <w:r>
        <w:rPr>
          <w:smallCaps w:val="0"/>
          <w:color w:val="231F20"/>
          <w:spacing w:val="1"/>
        </w:rPr>
        <w:t> </w:t>
      </w:r>
      <w:r>
        <w:rPr>
          <w:smallCaps w:val="0"/>
          <w:color w:val="231F20"/>
          <w:spacing w:val="-1"/>
        </w:rPr>
        <w:t>des</w:t>
      </w:r>
      <w:r>
        <w:rPr>
          <w:smallCaps w:val="0"/>
          <w:color w:val="231F20"/>
          <w:spacing w:val="-2"/>
        </w:rPr>
        <w:t>c</w:t>
      </w:r>
      <w:r>
        <w:rPr>
          <w:smallCaps w:val="0"/>
          <w:color w:val="231F20"/>
          <w:spacing w:val="-1"/>
        </w:rPr>
        <w:t>once</w:t>
      </w:r>
      <w:r>
        <w:rPr>
          <w:smallCaps w:val="0"/>
          <w:color w:val="231F20"/>
          <w:spacing w:val="-2"/>
        </w:rPr>
        <w:t>n</w:t>
      </w:r>
      <w:r>
        <w:rPr>
          <w:smallCaps w:val="0"/>
          <w:color w:val="231F20"/>
        </w:rPr>
        <w:t>t</w:t>
      </w:r>
      <w:r>
        <w:rPr>
          <w:smallCaps w:val="0"/>
          <w:color w:val="231F20"/>
          <w:spacing w:val="-5"/>
        </w:rPr>
        <w:t>r</w:t>
      </w:r>
      <w:r>
        <w:rPr>
          <w:smallCaps w:val="0"/>
          <w:color w:val="231F20"/>
        </w:rPr>
        <w:t>ados</w:t>
      </w:r>
      <w:r>
        <w:rPr>
          <w:smallCaps w:val="0"/>
          <w:color w:val="231F20"/>
          <w:spacing w:val="1"/>
        </w:rPr>
        <w:t> </w:t>
      </w:r>
      <w:r>
        <w:rPr>
          <w:smallCaps w:val="0"/>
          <w:color w:val="231F20"/>
          <w:spacing w:val="-1"/>
        </w:rPr>
        <w:t>de</w:t>
      </w:r>
      <w:r>
        <w:rPr>
          <w:smallCaps w:val="0"/>
          <w:color w:val="231F20"/>
        </w:rPr>
        <w:t>l</w:t>
      </w:r>
      <w:r>
        <w:rPr>
          <w:smallCaps w:val="0"/>
          <w:color w:val="231F20"/>
          <w:spacing w:val="1"/>
        </w:rPr>
        <w:t> </w:t>
      </w:r>
      <w:r>
        <w:rPr>
          <w:smallCaps w:val="0"/>
          <w:color w:val="231F20"/>
        </w:rPr>
        <w:t>In</w:t>
      </w:r>
      <w:r>
        <w:rPr>
          <w:smallCaps w:val="0"/>
          <w:color w:val="231F20"/>
          <w:spacing w:val="-3"/>
        </w:rPr>
        <w:t>s</w:t>
      </w:r>
      <w:r>
        <w:rPr>
          <w:smallCaps w:val="0"/>
          <w:color w:val="231F20"/>
          <w:spacing w:val="-1"/>
          <w:w w:val="99"/>
        </w:rPr>
        <w:t>titu</w:t>
      </w:r>
      <w:r>
        <w:rPr>
          <w:smallCaps w:val="0"/>
          <w:color w:val="231F20"/>
          <w:spacing w:val="-3"/>
          <w:w w:val="99"/>
        </w:rPr>
        <w:t>t</w:t>
      </w:r>
      <w:r>
        <w:rPr>
          <w:smallCaps w:val="0"/>
          <w:color w:val="231F20"/>
        </w:rPr>
        <w:t>o</w:t>
      </w:r>
      <w:r>
        <w:rPr>
          <w:smallCaps w:val="0"/>
          <w:color w:val="231F20"/>
          <w:spacing w:val="1"/>
        </w:rPr>
        <w:t> </w:t>
      </w:r>
      <w:r>
        <w:rPr>
          <w:smallCaps w:val="0"/>
          <w:color w:val="231F20"/>
        </w:rPr>
        <w:t>y</w:t>
      </w:r>
      <w:r>
        <w:rPr>
          <w:smallCaps w:val="0"/>
          <w:color w:val="231F20"/>
          <w:spacing w:val="1"/>
        </w:rPr>
        <w:t> </w:t>
      </w:r>
      <w:r>
        <w:rPr>
          <w:smallCaps w:val="0"/>
          <w:color w:val="231F20"/>
          <w:spacing w:val="-2"/>
        </w:rPr>
        <w:t>c</w:t>
      </w:r>
      <w:r>
        <w:rPr>
          <w:smallCaps w:val="0"/>
          <w:color w:val="231F20"/>
          <w:spacing w:val="-1"/>
        </w:rPr>
        <w:t>o</w:t>
      </w:r>
      <w:r>
        <w:rPr>
          <w:smallCaps w:val="0"/>
          <w:color w:val="231F20"/>
        </w:rPr>
        <w:t>n</w:t>
      </w:r>
      <w:r>
        <w:rPr>
          <w:smallCaps w:val="0"/>
          <w:color w:val="231F20"/>
          <w:spacing w:val="1"/>
        </w:rPr>
        <w:t> </w:t>
      </w:r>
      <w:r>
        <w:rPr>
          <w:smallCaps w:val="0"/>
          <w:color w:val="231F20"/>
          <w:spacing w:val="-1"/>
        </w:rPr>
        <w:t>la supe</w:t>
      </w:r>
      <w:r>
        <w:rPr>
          <w:smallCaps w:val="0"/>
          <w:color w:val="231F20"/>
          <w:spacing w:val="2"/>
        </w:rPr>
        <w:t>r</w:t>
      </w:r>
      <w:r>
        <w:rPr>
          <w:smallCaps w:val="0"/>
          <w:color w:val="231F20"/>
        </w:rPr>
        <w:t>visión </w:t>
      </w:r>
      <w:r>
        <w:rPr>
          <w:smallCaps w:val="0"/>
          <w:color w:val="231F20"/>
          <w:spacing w:val="-1"/>
        </w:rPr>
        <w:t>d</w:t>
      </w:r>
      <w:r>
        <w:rPr>
          <w:smallCaps w:val="0"/>
          <w:color w:val="231F20"/>
        </w:rPr>
        <w:t>e</w:t>
      </w:r>
      <w:r>
        <w:rPr>
          <w:smallCaps w:val="0"/>
          <w:color w:val="231F20"/>
          <w:spacing w:val="-1"/>
        </w:rPr>
        <w:t> l</w:t>
      </w:r>
      <w:r>
        <w:rPr>
          <w:smallCaps w:val="0"/>
          <w:color w:val="231F20"/>
        </w:rPr>
        <w:t>a</w:t>
      </w:r>
      <w:r>
        <w:rPr>
          <w:smallCaps w:val="0"/>
          <w:color w:val="231F20"/>
          <w:spacing w:val="-1"/>
        </w:rPr>
        <w:t> Sec</w:t>
      </w:r>
      <w:r>
        <w:rPr>
          <w:smallCaps w:val="0"/>
          <w:color w:val="231F20"/>
          <w:spacing w:val="-3"/>
        </w:rPr>
        <w:t>r</w:t>
      </w:r>
      <w:r>
        <w:rPr>
          <w:smallCaps w:val="0"/>
          <w:color w:val="231F20"/>
          <w:spacing w:val="-2"/>
        </w:rPr>
        <w:t>e</w:t>
      </w:r>
      <w:r>
        <w:rPr>
          <w:smallCaps w:val="0"/>
          <w:color w:val="231F20"/>
          <w:spacing w:val="-3"/>
        </w:rPr>
        <w:t>t</w:t>
      </w:r>
      <w:r>
        <w:rPr>
          <w:smallCaps w:val="0"/>
          <w:color w:val="231F20"/>
        </w:rPr>
        <w:t>aría</w:t>
      </w:r>
      <w:r>
        <w:rPr>
          <w:smallCaps w:val="0"/>
          <w:color w:val="231F20"/>
          <w:spacing w:val="-1"/>
        </w:rPr>
        <w:t> </w:t>
      </w:r>
      <w:r>
        <w:rPr>
          <w:smallCaps w:val="0"/>
          <w:color w:val="231F20"/>
          <w:spacing w:val="-1"/>
          <w:w w:val="99"/>
        </w:rPr>
        <w:t>Ejecuti</w:t>
      </w:r>
      <w:r>
        <w:rPr>
          <w:smallCaps w:val="0"/>
          <w:color w:val="231F20"/>
          <w:spacing w:val="-4"/>
          <w:w w:val="99"/>
        </w:rPr>
        <w:t>v</w:t>
      </w:r>
      <w:r>
        <w:rPr>
          <w:smallCaps w:val="0"/>
          <w:color w:val="231F20"/>
        </w:rPr>
        <w:t>a.</w:t>
      </w:r>
    </w:p>
    <w:p>
      <w:pPr>
        <w:pStyle w:val="Heading2"/>
        <w:spacing w:before="232"/>
        <w:ind w:left="533"/>
      </w:pPr>
      <w:r>
        <w:rPr>
          <w:color w:val="231F20"/>
        </w:rPr>
        <w:t>Artículo 73.</w:t>
      </w:r>
    </w:p>
    <w:p>
      <w:pPr>
        <w:pStyle w:val="BodyText"/>
        <w:spacing w:before="8"/>
        <w:rPr>
          <w:b/>
          <w:sz w:val="20"/>
        </w:rPr>
      </w:pPr>
    </w:p>
    <w:p>
      <w:pPr>
        <w:pStyle w:val="BodyText"/>
        <w:spacing w:line="232" w:lineRule="auto"/>
        <w:ind w:left="1213" w:right="348" w:hanging="260"/>
        <w:jc w:val="both"/>
      </w:pPr>
      <w:r>
        <w:rPr>
          <w:b/>
          <w:color w:val="231F20"/>
        </w:rPr>
        <w:t>1. </w:t>
      </w:r>
      <w:r>
        <w:rPr>
          <w:color w:val="231F20"/>
        </w:rPr>
        <w:t>Los planes integrales y calendarios deben prever la posibilidad de </w:t>
      </w:r>
      <w:r>
        <w:rPr>
          <w:color w:val="231F20"/>
          <w:spacing w:val="-4"/>
        </w:rPr>
        <w:t>incluir, </w:t>
      </w:r>
      <w:r>
        <w:rPr>
          <w:color w:val="231F20"/>
        </w:rPr>
        <w:t>mo- dificar</w:t>
      </w:r>
      <w:r>
        <w:rPr>
          <w:color w:val="231F20"/>
          <w:spacing w:val="-9"/>
        </w:rPr>
        <w:t> </w:t>
      </w:r>
      <w:r>
        <w:rPr>
          <w:color w:val="231F20"/>
        </w:rPr>
        <w:t>o</w:t>
      </w:r>
      <w:r>
        <w:rPr>
          <w:color w:val="231F20"/>
          <w:spacing w:val="-9"/>
        </w:rPr>
        <w:t> </w:t>
      </w:r>
      <w:r>
        <w:rPr>
          <w:color w:val="231F20"/>
        </w:rPr>
        <w:t>eliminar</w:t>
      </w:r>
      <w:r>
        <w:rPr>
          <w:color w:val="231F20"/>
          <w:spacing w:val="-9"/>
        </w:rPr>
        <w:t> </w:t>
      </w:r>
      <w:r>
        <w:rPr>
          <w:color w:val="231F20"/>
        </w:rPr>
        <w:t>actividades</w:t>
      </w:r>
      <w:r>
        <w:rPr>
          <w:color w:val="231F20"/>
          <w:spacing w:val="-9"/>
        </w:rPr>
        <w:t> </w:t>
      </w:r>
      <w:r>
        <w:rPr>
          <w:color w:val="231F20"/>
        </w:rPr>
        <w:t>sujetas</w:t>
      </w:r>
      <w:r>
        <w:rPr>
          <w:color w:val="231F20"/>
          <w:spacing w:val="-8"/>
        </w:rPr>
        <w:t> </w:t>
      </w:r>
      <w:r>
        <w:rPr>
          <w:color w:val="231F20"/>
        </w:rPr>
        <w:t>al</w:t>
      </w:r>
      <w:r>
        <w:rPr>
          <w:color w:val="231F20"/>
          <w:spacing w:val="-9"/>
        </w:rPr>
        <w:t> </w:t>
      </w:r>
      <w:r>
        <w:rPr>
          <w:color w:val="231F20"/>
        </w:rPr>
        <w:t>impacto</w:t>
      </w:r>
      <w:r>
        <w:rPr>
          <w:color w:val="231F20"/>
          <w:spacing w:val="-9"/>
        </w:rPr>
        <w:t> </w:t>
      </w:r>
      <w:r>
        <w:rPr>
          <w:color w:val="231F20"/>
        </w:rPr>
        <w:t>del</w:t>
      </w:r>
      <w:r>
        <w:rPr>
          <w:color w:val="231F20"/>
          <w:spacing w:val="-9"/>
        </w:rPr>
        <w:t> </w:t>
      </w:r>
      <w:r>
        <w:rPr>
          <w:color w:val="231F20"/>
        </w:rPr>
        <w:t>cumplimiento</w:t>
      </w:r>
      <w:r>
        <w:rPr>
          <w:color w:val="231F20"/>
          <w:spacing w:val="-9"/>
        </w:rPr>
        <w:t> </w:t>
      </w:r>
      <w:r>
        <w:rPr>
          <w:color w:val="231F20"/>
        </w:rPr>
        <w:t>de</w:t>
      </w:r>
      <w:r>
        <w:rPr>
          <w:color w:val="231F20"/>
          <w:spacing w:val="-8"/>
        </w:rPr>
        <w:t> </w:t>
      </w:r>
      <w:r>
        <w:rPr>
          <w:color w:val="231F20"/>
        </w:rPr>
        <w:t>obligacio- nes constitucionales, legales, mandatos jurisdiccionales o cambios presupues- tales, permitiendo en todo caso redimensionar, controlar y ajustar todas las fases del proceso electoral</w:t>
      </w:r>
      <w:r>
        <w:rPr>
          <w:color w:val="231F20"/>
          <w:spacing w:val="-6"/>
        </w:rPr>
        <w:t> </w:t>
      </w:r>
      <w:r>
        <w:rPr>
          <w:color w:val="231F20"/>
        </w:rPr>
        <w:t>respectivo.</w:t>
      </w:r>
    </w:p>
    <w:p>
      <w:pPr>
        <w:pStyle w:val="Heading2"/>
        <w:spacing w:before="232"/>
        <w:ind w:left="533"/>
      </w:pPr>
      <w:r>
        <w:rPr>
          <w:color w:val="231F20"/>
        </w:rPr>
        <w:t>Artículo 74.</w:t>
      </w:r>
    </w:p>
    <w:p>
      <w:pPr>
        <w:pStyle w:val="BodyText"/>
        <w:spacing w:before="8"/>
        <w:rPr>
          <w:b/>
          <w:sz w:val="20"/>
        </w:rPr>
      </w:pPr>
    </w:p>
    <w:p>
      <w:pPr>
        <w:pStyle w:val="ListParagraph"/>
        <w:numPr>
          <w:ilvl w:val="0"/>
          <w:numId w:val="56"/>
        </w:numPr>
        <w:tabs>
          <w:tab w:pos="1214" w:val="left" w:leader="none"/>
        </w:tabs>
        <w:spacing w:line="232" w:lineRule="auto" w:before="0" w:after="0"/>
        <w:ind w:left="1213" w:right="348" w:hanging="260"/>
        <w:jc w:val="both"/>
        <w:rPr>
          <w:sz w:val="22"/>
        </w:rPr>
      </w:pPr>
      <w:r>
        <w:rPr>
          <w:color w:val="231F20"/>
          <w:spacing w:val="-3"/>
          <w:sz w:val="22"/>
        </w:rPr>
        <w:t>Tratándose </w:t>
      </w:r>
      <w:r>
        <w:rPr>
          <w:color w:val="231F20"/>
          <w:sz w:val="22"/>
        </w:rPr>
        <w:t>de cualquier elección local, el Consejo General deberá aprobar un plan integral de coordinación y calendario, el cual deberá </w:t>
      </w:r>
      <w:r>
        <w:rPr>
          <w:color w:val="231F20"/>
          <w:spacing w:val="-3"/>
          <w:sz w:val="22"/>
        </w:rPr>
        <w:t>contener, </w:t>
      </w:r>
      <w:r>
        <w:rPr>
          <w:color w:val="231F20"/>
          <w:sz w:val="22"/>
        </w:rPr>
        <w:t>por lo me- nos, lo</w:t>
      </w:r>
      <w:r>
        <w:rPr>
          <w:color w:val="231F20"/>
          <w:spacing w:val="-3"/>
          <w:sz w:val="22"/>
        </w:rPr>
        <w:t> </w:t>
      </w:r>
      <w:r>
        <w:rPr>
          <w:color w:val="231F20"/>
          <w:sz w:val="22"/>
        </w:rPr>
        <w:t>siguiente:</w:t>
      </w:r>
    </w:p>
    <w:p>
      <w:pPr>
        <w:pStyle w:val="BodyText"/>
        <w:spacing w:before="3"/>
      </w:pPr>
    </w:p>
    <w:p>
      <w:pPr>
        <w:pStyle w:val="ListParagraph"/>
        <w:numPr>
          <w:ilvl w:val="1"/>
          <w:numId w:val="56"/>
        </w:numPr>
        <w:tabs>
          <w:tab w:pos="1534" w:val="left" w:leader="none"/>
        </w:tabs>
        <w:spacing w:line="240" w:lineRule="auto" w:before="0" w:after="0"/>
        <w:ind w:left="1533" w:right="0" w:hanging="221"/>
        <w:jc w:val="both"/>
        <w:rPr>
          <w:sz w:val="20"/>
        </w:rPr>
      </w:pPr>
      <w:r>
        <w:rPr>
          <w:color w:val="231F20"/>
          <w:sz w:val="20"/>
        </w:rPr>
        <w:t>Detalle de las actividades a desarrollar por el</w:t>
      </w:r>
      <w:r>
        <w:rPr>
          <w:color w:val="231F20"/>
          <w:spacing w:val="-12"/>
          <w:sz w:val="20"/>
        </w:rPr>
        <w:t> </w:t>
      </w:r>
      <w:r>
        <w:rPr>
          <w:color w:val="231F20"/>
          <w:sz w:val="20"/>
        </w:rPr>
        <w:t>Instituto;</w:t>
      </w:r>
    </w:p>
    <w:p>
      <w:pPr>
        <w:pStyle w:val="ListParagraph"/>
        <w:numPr>
          <w:ilvl w:val="1"/>
          <w:numId w:val="56"/>
        </w:numPr>
        <w:tabs>
          <w:tab w:pos="1534" w:val="left" w:leader="none"/>
        </w:tabs>
        <w:spacing w:line="254" w:lineRule="auto" w:before="16" w:after="0"/>
        <w:ind w:left="1533" w:right="348" w:hanging="220"/>
        <w:jc w:val="both"/>
        <w:rPr>
          <w:sz w:val="20"/>
        </w:rPr>
      </w:pPr>
      <w:r>
        <w:rPr>
          <w:color w:val="231F20"/>
          <w:sz w:val="20"/>
        </w:rPr>
        <w:t>Los elementos de coordinación entre el Instituto y el </w:t>
      </w:r>
      <w:r>
        <w:rPr>
          <w:smallCaps/>
          <w:color w:val="231F20"/>
          <w:sz w:val="20"/>
        </w:rPr>
        <w:t>opl</w:t>
      </w:r>
      <w:r>
        <w:rPr>
          <w:smallCaps w:val="0"/>
          <w:color w:val="231F20"/>
          <w:sz w:val="20"/>
        </w:rPr>
        <w:t> que resulten indispensa- bles para determinar los procedimientos que les corresponderán en el ámbito de sus competencias, en términos de lo previsto en este Reglamento y los lineamien- tos emita el Consejo General,</w:t>
      </w:r>
      <w:r>
        <w:rPr>
          <w:smallCaps w:val="0"/>
          <w:color w:val="231F20"/>
          <w:spacing w:val="-5"/>
          <w:sz w:val="20"/>
        </w:rPr>
        <w:t> </w:t>
      </w:r>
      <w:r>
        <w:rPr>
          <w:smallCaps w:val="0"/>
          <w:color w:val="231F20"/>
          <w:sz w:val="20"/>
        </w:rPr>
        <w:t>y</w:t>
      </w:r>
    </w:p>
    <w:p>
      <w:pPr>
        <w:pStyle w:val="ListParagraph"/>
        <w:numPr>
          <w:ilvl w:val="1"/>
          <w:numId w:val="56"/>
        </w:numPr>
        <w:tabs>
          <w:tab w:pos="1534" w:val="left" w:leader="none"/>
        </w:tabs>
        <w:spacing w:line="254" w:lineRule="auto" w:before="5" w:after="0"/>
        <w:ind w:left="1533" w:right="348" w:hanging="220"/>
        <w:jc w:val="both"/>
        <w:rPr>
          <w:sz w:val="20"/>
        </w:rPr>
      </w:pPr>
      <w:r>
        <w:rPr>
          <w:color w:val="231F20"/>
          <w:sz w:val="20"/>
        </w:rPr>
        <w:t>Las</w:t>
      </w:r>
      <w:r>
        <w:rPr>
          <w:color w:val="231F20"/>
          <w:spacing w:val="-15"/>
          <w:sz w:val="20"/>
        </w:rPr>
        <w:t> </w:t>
      </w:r>
      <w:r>
        <w:rPr>
          <w:color w:val="231F20"/>
          <w:sz w:val="20"/>
        </w:rPr>
        <w:t>demás</w:t>
      </w:r>
      <w:r>
        <w:rPr>
          <w:color w:val="231F20"/>
          <w:spacing w:val="-14"/>
          <w:sz w:val="20"/>
        </w:rPr>
        <w:t> </w:t>
      </w:r>
      <w:r>
        <w:rPr>
          <w:color w:val="231F20"/>
          <w:sz w:val="20"/>
        </w:rPr>
        <w:t>precisiones</w:t>
      </w:r>
      <w:r>
        <w:rPr>
          <w:color w:val="231F20"/>
          <w:spacing w:val="-14"/>
          <w:sz w:val="20"/>
        </w:rPr>
        <w:t> </w:t>
      </w:r>
      <w:r>
        <w:rPr>
          <w:color w:val="231F20"/>
          <w:sz w:val="20"/>
        </w:rPr>
        <w:t>que</w:t>
      </w:r>
      <w:r>
        <w:rPr>
          <w:color w:val="231F20"/>
          <w:spacing w:val="-15"/>
          <w:sz w:val="20"/>
        </w:rPr>
        <w:t> </w:t>
      </w:r>
      <w:r>
        <w:rPr>
          <w:color w:val="231F20"/>
          <w:sz w:val="20"/>
        </w:rPr>
        <w:t>resulten</w:t>
      </w:r>
      <w:r>
        <w:rPr>
          <w:color w:val="231F20"/>
          <w:spacing w:val="-13"/>
          <w:sz w:val="20"/>
        </w:rPr>
        <w:t> </w:t>
      </w:r>
      <w:r>
        <w:rPr>
          <w:color w:val="231F20"/>
          <w:sz w:val="20"/>
        </w:rPr>
        <w:t>necesarias</w:t>
      </w:r>
      <w:r>
        <w:rPr>
          <w:color w:val="231F20"/>
          <w:spacing w:val="-15"/>
          <w:sz w:val="20"/>
        </w:rPr>
        <w:t> </w:t>
      </w:r>
      <w:r>
        <w:rPr>
          <w:color w:val="231F20"/>
          <w:sz w:val="20"/>
        </w:rPr>
        <w:t>para</w:t>
      </w:r>
      <w:r>
        <w:rPr>
          <w:color w:val="231F20"/>
          <w:spacing w:val="-14"/>
          <w:sz w:val="20"/>
        </w:rPr>
        <w:t> </w:t>
      </w:r>
      <w:r>
        <w:rPr>
          <w:color w:val="231F20"/>
          <w:sz w:val="20"/>
        </w:rPr>
        <w:t>determinar</w:t>
      </w:r>
      <w:r>
        <w:rPr>
          <w:color w:val="231F20"/>
          <w:spacing w:val="-15"/>
          <w:sz w:val="20"/>
        </w:rPr>
        <w:t> </w:t>
      </w:r>
      <w:r>
        <w:rPr>
          <w:color w:val="231F20"/>
          <w:sz w:val="20"/>
        </w:rPr>
        <w:t>oportunamente</w:t>
      </w:r>
      <w:r>
        <w:rPr>
          <w:color w:val="231F20"/>
          <w:spacing w:val="-14"/>
          <w:sz w:val="20"/>
        </w:rPr>
        <w:t> </w:t>
      </w:r>
      <w:r>
        <w:rPr>
          <w:color w:val="231F20"/>
          <w:sz w:val="20"/>
        </w:rPr>
        <w:t>las acciones</w:t>
      </w:r>
      <w:r>
        <w:rPr>
          <w:color w:val="231F20"/>
          <w:spacing w:val="-6"/>
          <w:sz w:val="20"/>
        </w:rPr>
        <w:t> </w:t>
      </w:r>
      <w:r>
        <w:rPr>
          <w:color w:val="231F20"/>
          <w:sz w:val="20"/>
        </w:rPr>
        <w:t>que</w:t>
      </w:r>
      <w:r>
        <w:rPr>
          <w:color w:val="231F20"/>
          <w:spacing w:val="-6"/>
          <w:sz w:val="20"/>
        </w:rPr>
        <w:t> </w:t>
      </w:r>
      <w:r>
        <w:rPr>
          <w:color w:val="231F20"/>
          <w:sz w:val="20"/>
        </w:rPr>
        <w:t>deban</w:t>
      </w:r>
      <w:r>
        <w:rPr>
          <w:color w:val="231F20"/>
          <w:spacing w:val="-6"/>
          <w:sz w:val="20"/>
        </w:rPr>
        <w:t> </w:t>
      </w:r>
      <w:r>
        <w:rPr>
          <w:color w:val="231F20"/>
          <w:sz w:val="20"/>
        </w:rPr>
        <w:t>desarrollar</w:t>
      </w:r>
      <w:r>
        <w:rPr>
          <w:color w:val="231F20"/>
          <w:spacing w:val="-5"/>
          <w:sz w:val="20"/>
        </w:rPr>
        <w:t> </w:t>
      </w:r>
      <w:r>
        <w:rPr>
          <w:color w:val="231F20"/>
          <w:sz w:val="20"/>
        </w:rPr>
        <w:t>ambas</w:t>
      </w:r>
      <w:r>
        <w:rPr>
          <w:color w:val="231F20"/>
          <w:spacing w:val="-6"/>
          <w:sz w:val="20"/>
        </w:rPr>
        <w:t> </w:t>
      </w:r>
      <w:r>
        <w:rPr>
          <w:color w:val="231F20"/>
          <w:sz w:val="20"/>
        </w:rPr>
        <w:t>autoridades</w:t>
      </w:r>
      <w:r>
        <w:rPr>
          <w:color w:val="231F20"/>
          <w:spacing w:val="-5"/>
          <w:sz w:val="20"/>
        </w:rPr>
        <w:t> </w:t>
      </w:r>
      <w:r>
        <w:rPr>
          <w:color w:val="231F20"/>
          <w:sz w:val="20"/>
        </w:rPr>
        <w:t>en</w:t>
      </w:r>
      <w:r>
        <w:rPr>
          <w:color w:val="231F20"/>
          <w:spacing w:val="-6"/>
          <w:sz w:val="20"/>
        </w:rPr>
        <w:t> </w:t>
      </w:r>
      <w:r>
        <w:rPr>
          <w:color w:val="231F20"/>
          <w:sz w:val="20"/>
        </w:rPr>
        <w:t>el</w:t>
      </w:r>
      <w:r>
        <w:rPr>
          <w:color w:val="231F20"/>
          <w:spacing w:val="-5"/>
          <w:sz w:val="20"/>
        </w:rPr>
        <w:t> </w:t>
      </w:r>
      <w:r>
        <w:rPr>
          <w:color w:val="231F20"/>
          <w:sz w:val="20"/>
        </w:rPr>
        <w:t>ámbito</w:t>
      </w:r>
      <w:r>
        <w:rPr>
          <w:color w:val="231F20"/>
          <w:spacing w:val="-7"/>
          <w:sz w:val="20"/>
        </w:rPr>
        <w:t> </w:t>
      </w:r>
      <w:r>
        <w:rPr>
          <w:color w:val="231F20"/>
          <w:sz w:val="20"/>
        </w:rPr>
        <w:t>de</w:t>
      </w:r>
      <w:r>
        <w:rPr>
          <w:color w:val="231F20"/>
          <w:spacing w:val="-6"/>
          <w:sz w:val="20"/>
        </w:rPr>
        <w:t> </w:t>
      </w:r>
      <w:r>
        <w:rPr>
          <w:color w:val="231F20"/>
          <w:sz w:val="20"/>
        </w:rPr>
        <w:t>sus</w:t>
      </w:r>
      <w:r>
        <w:rPr>
          <w:color w:val="231F20"/>
          <w:spacing w:val="-5"/>
          <w:sz w:val="20"/>
        </w:rPr>
        <w:t> </w:t>
      </w:r>
      <w:r>
        <w:rPr>
          <w:color w:val="231F20"/>
          <w:sz w:val="20"/>
        </w:rPr>
        <w:t>competen- cias.</w:t>
      </w:r>
    </w:p>
    <w:p>
      <w:pPr>
        <w:pStyle w:val="BodyText"/>
        <w:spacing w:before="6"/>
        <w:rPr>
          <w:sz w:val="20"/>
        </w:rPr>
      </w:pPr>
    </w:p>
    <w:p>
      <w:pPr>
        <w:pStyle w:val="ListParagraph"/>
        <w:numPr>
          <w:ilvl w:val="0"/>
          <w:numId w:val="56"/>
        </w:numPr>
        <w:tabs>
          <w:tab w:pos="1214" w:val="left" w:leader="none"/>
        </w:tabs>
        <w:spacing w:line="232" w:lineRule="auto" w:before="1" w:after="0"/>
        <w:ind w:left="1213" w:right="348" w:hanging="260"/>
        <w:jc w:val="both"/>
        <w:rPr>
          <w:sz w:val="22"/>
        </w:rPr>
      </w:pPr>
      <w:r>
        <w:rPr>
          <w:color w:val="231F20"/>
          <w:sz w:val="22"/>
        </w:rPr>
        <w:t>Corresponde a la </w:t>
      </w:r>
      <w:r>
        <w:rPr>
          <w:smallCaps/>
          <w:color w:val="231F20"/>
          <w:sz w:val="22"/>
        </w:rPr>
        <w:t>utvopl</w:t>
      </w:r>
      <w:r>
        <w:rPr>
          <w:smallCaps w:val="0"/>
          <w:color w:val="231F20"/>
          <w:sz w:val="22"/>
        </w:rPr>
        <w:t> presentar el proyecto de acuerdo del plan integral de coordinación y calendario respectivo, a la </w:t>
      </w:r>
      <w:r>
        <w:rPr>
          <w:smallCaps/>
          <w:color w:val="231F20"/>
          <w:sz w:val="22"/>
        </w:rPr>
        <w:t>cvopl</w:t>
      </w:r>
      <w:r>
        <w:rPr>
          <w:smallCaps w:val="0"/>
          <w:color w:val="231F20"/>
          <w:sz w:val="22"/>
        </w:rPr>
        <w:t>, quien lo someterá a la con- sideración del Consejo General para su aprobación en la siguiente sesión que éste</w:t>
      </w:r>
      <w:r>
        <w:rPr>
          <w:smallCaps w:val="0"/>
          <w:color w:val="231F20"/>
          <w:spacing w:val="-1"/>
          <w:sz w:val="22"/>
        </w:rPr>
        <w:t> </w:t>
      </w:r>
      <w:r>
        <w:rPr>
          <w:smallCaps w:val="0"/>
          <w:color w:val="231F20"/>
          <w:sz w:val="22"/>
        </w:rPr>
        <w:t>celebre.</w:t>
      </w:r>
    </w:p>
    <w:p>
      <w:pPr>
        <w:spacing w:after="0" w:line="232" w:lineRule="auto"/>
        <w:jc w:val="both"/>
        <w:rPr>
          <w:sz w:val="22"/>
        </w:rPr>
        <w:sectPr>
          <w:pgSz w:w="9640" w:h="12480"/>
          <w:pgMar w:header="399" w:footer="543" w:top="640" w:bottom="740" w:left="600" w:right="500"/>
        </w:sectPr>
      </w:pPr>
    </w:p>
    <w:p>
      <w:pPr>
        <w:pStyle w:val="BodyText"/>
        <w:spacing w:before="11"/>
        <w:rPr>
          <w:sz w:val="11"/>
        </w:rPr>
      </w:pPr>
    </w:p>
    <w:p>
      <w:pPr>
        <w:pStyle w:val="ListParagraph"/>
        <w:numPr>
          <w:ilvl w:val="0"/>
          <w:numId w:val="57"/>
        </w:numPr>
        <w:tabs>
          <w:tab w:pos="931" w:val="left" w:leader="none"/>
        </w:tabs>
        <w:spacing w:line="232" w:lineRule="auto" w:before="107" w:after="0"/>
        <w:ind w:left="930" w:right="631" w:hanging="260"/>
        <w:jc w:val="both"/>
        <w:rPr>
          <w:sz w:val="22"/>
        </w:rPr>
      </w:pPr>
      <w:r>
        <w:rPr>
          <w:color w:val="231F20"/>
          <w:sz w:val="22"/>
        </w:rPr>
        <w:t>El plan integral de coordinación y calendario para cualquier elección local </w:t>
      </w:r>
      <w:r>
        <w:rPr>
          <w:color w:val="231F20"/>
          <w:spacing w:val="-4"/>
          <w:sz w:val="22"/>
        </w:rPr>
        <w:t>or- </w:t>
      </w:r>
      <w:r>
        <w:rPr>
          <w:color w:val="231F20"/>
          <w:sz w:val="22"/>
        </w:rPr>
        <w:t>dinaria, deberá ser aprobado a más tardar treinta días antes del inicio del pro- ceso electoral local correspondiente, a fin que el Instituto pueda prever los aspectos presupuestarios</w:t>
      </w:r>
      <w:r>
        <w:rPr>
          <w:color w:val="231F20"/>
          <w:spacing w:val="-3"/>
          <w:sz w:val="22"/>
        </w:rPr>
        <w:t> </w:t>
      </w:r>
      <w:r>
        <w:rPr>
          <w:color w:val="231F20"/>
          <w:sz w:val="22"/>
        </w:rPr>
        <w:t>necesarios.</w:t>
      </w:r>
    </w:p>
    <w:p>
      <w:pPr>
        <w:pStyle w:val="BodyText"/>
        <w:spacing w:before="1"/>
        <w:rPr>
          <w:sz w:val="21"/>
        </w:rPr>
      </w:pPr>
    </w:p>
    <w:p>
      <w:pPr>
        <w:pStyle w:val="ListParagraph"/>
        <w:numPr>
          <w:ilvl w:val="0"/>
          <w:numId w:val="57"/>
        </w:numPr>
        <w:tabs>
          <w:tab w:pos="931" w:val="left" w:leader="none"/>
        </w:tabs>
        <w:spacing w:line="232" w:lineRule="auto" w:before="0" w:after="0"/>
        <w:ind w:left="930" w:right="631" w:hanging="260"/>
        <w:jc w:val="both"/>
        <w:rPr>
          <w:sz w:val="22"/>
        </w:rPr>
      </w:pPr>
      <w:r>
        <w:rPr>
          <w:color w:val="231F20"/>
          <w:sz w:val="22"/>
        </w:rPr>
        <w:t>En</w:t>
      </w:r>
      <w:r>
        <w:rPr>
          <w:color w:val="231F20"/>
          <w:spacing w:val="-7"/>
          <w:sz w:val="22"/>
        </w:rPr>
        <w:t> </w:t>
      </w:r>
      <w:r>
        <w:rPr>
          <w:color w:val="231F20"/>
          <w:sz w:val="22"/>
        </w:rPr>
        <w:t>caso</w:t>
      </w:r>
      <w:r>
        <w:rPr>
          <w:color w:val="231F20"/>
          <w:spacing w:val="-7"/>
          <w:sz w:val="22"/>
        </w:rPr>
        <w:t> </w:t>
      </w:r>
      <w:r>
        <w:rPr>
          <w:color w:val="231F20"/>
          <w:sz w:val="22"/>
        </w:rPr>
        <w:t>de</w:t>
      </w:r>
      <w:r>
        <w:rPr>
          <w:color w:val="231F20"/>
          <w:spacing w:val="-7"/>
          <w:sz w:val="22"/>
        </w:rPr>
        <w:t> </w:t>
      </w:r>
      <w:r>
        <w:rPr>
          <w:color w:val="231F20"/>
          <w:sz w:val="22"/>
        </w:rPr>
        <w:t>cualquier</w:t>
      </w:r>
      <w:r>
        <w:rPr>
          <w:color w:val="231F20"/>
          <w:spacing w:val="-7"/>
          <w:sz w:val="22"/>
        </w:rPr>
        <w:t> </w:t>
      </w:r>
      <w:r>
        <w:rPr>
          <w:color w:val="231F20"/>
          <w:sz w:val="22"/>
        </w:rPr>
        <w:t>elección</w:t>
      </w:r>
      <w:r>
        <w:rPr>
          <w:color w:val="231F20"/>
          <w:spacing w:val="-6"/>
          <w:sz w:val="22"/>
        </w:rPr>
        <w:t> </w:t>
      </w:r>
      <w:r>
        <w:rPr>
          <w:color w:val="231F20"/>
          <w:sz w:val="22"/>
        </w:rPr>
        <w:t>local</w:t>
      </w:r>
      <w:r>
        <w:rPr>
          <w:color w:val="231F20"/>
          <w:spacing w:val="-7"/>
          <w:sz w:val="22"/>
        </w:rPr>
        <w:t> </w:t>
      </w:r>
      <w:r>
        <w:rPr>
          <w:color w:val="231F20"/>
          <w:sz w:val="22"/>
        </w:rPr>
        <w:t>extraordinaria,</w:t>
      </w:r>
      <w:r>
        <w:rPr>
          <w:color w:val="231F20"/>
          <w:spacing w:val="-7"/>
          <w:sz w:val="22"/>
        </w:rPr>
        <w:t> </w:t>
      </w:r>
      <w:r>
        <w:rPr>
          <w:color w:val="231F20"/>
          <w:sz w:val="22"/>
        </w:rPr>
        <w:t>el</w:t>
      </w:r>
      <w:r>
        <w:rPr>
          <w:color w:val="231F20"/>
          <w:spacing w:val="-6"/>
          <w:sz w:val="22"/>
        </w:rPr>
        <w:t> </w:t>
      </w:r>
      <w:r>
        <w:rPr>
          <w:color w:val="231F20"/>
          <w:sz w:val="22"/>
        </w:rPr>
        <w:t>plan</w:t>
      </w:r>
      <w:r>
        <w:rPr>
          <w:color w:val="231F20"/>
          <w:spacing w:val="-7"/>
          <w:sz w:val="22"/>
        </w:rPr>
        <w:t> </w:t>
      </w:r>
      <w:r>
        <w:rPr>
          <w:color w:val="231F20"/>
          <w:sz w:val="22"/>
        </w:rPr>
        <w:t>integral</w:t>
      </w:r>
      <w:r>
        <w:rPr>
          <w:color w:val="231F20"/>
          <w:spacing w:val="-7"/>
          <w:sz w:val="22"/>
        </w:rPr>
        <w:t> </w:t>
      </w:r>
      <w:r>
        <w:rPr>
          <w:color w:val="231F20"/>
          <w:sz w:val="22"/>
        </w:rPr>
        <w:t>de</w:t>
      </w:r>
      <w:r>
        <w:rPr>
          <w:color w:val="231F20"/>
          <w:spacing w:val="-7"/>
          <w:sz w:val="22"/>
        </w:rPr>
        <w:t> </w:t>
      </w:r>
      <w:r>
        <w:rPr>
          <w:color w:val="231F20"/>
          <w:sz w:val="22"/>
        </w:rPr>
        <w:t>coordina- ción</w:t>
      </w:r>
      <w:r>
        <w:rPr>
          <w:color w:val="231F20"/>
          <w:spacing w:val="-6"/>
          <w:sz w:val="22"/>
        </w:rPr>
        <w:t> </w:t>
      </w:r>
      <w:r>
        <w:rPr>
          <w:color w:val="231F20"/>
          <w:sz w:val="22"/>
        </w:rPr>
        <w:t>y</w:t>
      </w:r>
      <w:r>
        <w:rPr>
          <w:color w:val="231F20"/>
          <w:spacing w:val="-5"/>
          <w:sz w:val="22"/>
        </w:rPr>
        <w:t> </w:t>
      </w:r>
      <w:r>
        <w:rPr>
          <w:color w:val="231F20"/>
          <w:sz w:val="22"/>
        </w:rPr>
        <w:t>el</w:t>
      </w:r>
      <w:r>
        <w:rPr>
          <w:color w:val="231F20"/>
          <w:spacing w:val="-6"/>
          <w:sz w:val="22"/>
        </w:rPr>
        <w:t> </w:t>
      </w:r>
      <w:r>
        <w:rPr>
          <w:color w:val="231F20"/>
          <w:sz w:val="22"/>
        </w:rPr>
        <w:t>calendario</w:t>
      </w:r>
      <w:r>
        <w:rPr>
          <w:color w:val="231F20"/>
          <w:spacing w:val="-5"/>
          <w:sz w:val="22"/>
        </w:rPr>
        <w:t> </w:t>
      </w:r>
      <w:r>
        <w:rPr>
          <w:color w:val="231F20"/>
          <w:sz w:val="22"/>
        </w:rPr>
        <w:t>respectivo,</w:t>
      </w:r>
      <w:r>
        <w:rPr>
          <w:color w:val="231F20"/>
          <w:spacing w:val="-5"/>
          <w:sz w:val="22"/>
        </w:rPr>
        <w:t> </w:t>
      </w:r>
      <w:r>
        <w:rPr>
          <w:color w:val="231F20"/>
          <w:sz w:val="22"/>
        </w:rPr>
        <w:t>deberá</w:t>
      </w:r>
      <w:r>
        <w:rPr>
          <w:color w:val="231F20"/>
          <w:spacing w:val="-6"/>
          <w:sz w:val="22"/>
        </w:rPr>
        <w:t> </w:t>
      </w:r>
      <w:r>
        <w:rPr>
          <w:color w:val="231F20"/>
          <w:sz w:val="22"/>
        </w:rPr>
        <w:t>ser</w:t>
      </w:r>
      <w:r>
        <w:rPr>
          <w:color w:val="231F20"/>
          <w:spacing w:val="-5"/>
          <w:sz w:val="22"/>
        </w:rPr>
        <w:t> </w:t>
      </w:r>
      <w:r>
        <w:rPr>
          <w:color w:val="231F20"/>
          <w:sz w:val="22"/>
        </w:rPr>
        <w:t>aprobado</w:t>
      </w:r>
      <w:r>
        <w:rPr>
          <w:color w:val="231F20"/>
          <w:spacing w:val="-5"/>
          <w:sz w:val="22"/>
        </w:rPr>
        <w:t> </w:t>
      </w:r>
      <w:r>
        <w:rPr>
          <w:color w:val="231F20"/>
          <w:sz w:val="22"/>
        </w:rPr>
        <w:t>preferentemente</w:t>
      </w:r>
      <w:r>
        <w:rPr>
          <w:color w:val="231F20"/>
          <w:spacing w:val="-6"/>
          <w:sz w:val="22"/>
        </w:rPr>
        <w:t> </w:t>
      </w:r>
      <w:r>
        <w:rPr>
          <w:color w:val="231F20"/>
          <w:sz w:val="22"/>
        </w:rPr>
        <w:t>una</w:t>
      </w:r>
      <w:r>
        <w:rPr>
          <w:color w:val="231F20"/>
          <w:spacing w:val="-5"/>
          <w:sz w:val="22"/>
        </w:rPr>
        <w:t> </w:t>
      </w:r>
      <w:r>
        <w:rPr>
          <w:color w:val="231F20"/>
          <w:sz w:val="22"/>
        </w:rPr>
        <w:t>vez que dé inicio el proceso electoral</w:t>
      </w:r>
      <w:r>
        <w:rPr>
          <w:color w:val="231F20"/>
          <w:spacing w:val="-10"/>
          <w:sz w:val="22"/>
        </w:rPr>
        <w:t> </w:t>
      </w:r>
      <w:r>
        <w:rPr>
          <w:color w:val="231F20"/>
          <w:sz w:val="22"/>
        </w:rPr>
        <w:t>correspondiente.</w:t>
      </w:r>
    </w:p>
    <w:p>
      <w:pPr>
        <w:pStyle w:val="BodyText"/>
        <w:spacing w:before="2"/>
        <w:rPr>
          <w:sz w:val="21"/>
        </w:rPr>
      </w:pPr>
    </w:p>
    <w:p>
      <w:pPr>
        <w:pStyle w:val="ListParagraph"/>
        <w:numPr>
          <w:ilvl w:val="0"/>
          <w:numId w:val="57"/>
        </w:numPr>
        <w:tabs>
          <w:tab w:pos="931" w:val="left" w:leader="none"/>
        </w:tabs>
        <w:spacing w:line="232" w:lineRule="auto" w:before="1" w:after="0"/>
        <w:ind w:left="930" w:right="632" w:hanging="260"/>
        <w:jc w:val="both"/>
        <w:rPr>
          <w:sz w:val="22"/>
        </w:rPr>
      </w:pPr>
      <w:r>
        <w:rPr>
          <w:color w:val="231F20"/>
          <w:sz w:val="22"/>
        </w:rPr>
        <w:t>En ambos casos, se podrán realizar ajustes a los plazos y procedimientos que refiera</w:t>
      </w:r>
      <w:r>
        <w:rPr>
          <w:color w:val="231F20"/>
          <w:spacing w:val="-8"/>
          <w:sz w:val="22"/>
        </w:rPr>
        <w:t> </w:t>
      </w:r>
      <w:r>
        <w:rPr>
          <w:color w:val="231F20"/>
          <w:sz w:val="22"/>
        </w:rPr>
        <w:t>la</w:t>
      </w:r>
      <w:r>
        <w:rPr>
          <w:color w:val="231F20"/>
          <w:spacing w:val="-8"/>
          <w:sz w:val="22"/>
        </w:rPr>
        <w:t> </w:t>
      </w:r>
      <w:r>
        <w:rPr>
          <w:color w:val="231F20"/>
          <w:sz w:val="22"/>
        </w:rPr>
        <w:t>legislación</w:t>
      </w:r>
      <w:r>
        <w:rPr>
          <w:color w:val="231F20"/>
          <w:spacing w:val="-8"/>
          <w:sz w:val="22"/>
        </w:rPr>
        <w:t> </w:t>
      </w:r>
      <w:r>
        <w:rPr>
          <w:color w:val="231F20"/>
          <w:sz w:val="22"/>
        </w:rPr>
        <w:t>local,</w:t>
      </w:r>
      <w:r>
        <w:rPr>
          <w:color w:val="231F20"/>
          <w:spacing w:val="-8"/>
          <w:sz w:val="22"/>
        </w:rPr>
        <w:t> </w:t>
      </w:r>
      <w:r>
        <w:rPr>
          <w:color w:val="231F20"/>
          <w:sz w:val="22"/>
        </w:rPr>
        <w:t>acordes</w:t>
      </w:r>
      <w:r>
        <w:rPr>
          <w:color w:val="231F20"/>
          <w:spacing w:val="-8"/>
          <w:sz w:val="22"/>
        </w:rPr>
        <w:t> </w:t>
      </w:r>
      <w:r>
        <w:rPr>
          <w:color w:val="231F20"/>
          <w:sz w:val="22"/>
        </w:rPr>
        <w:t>a</w:t>
      </w:r>
      <w:r>
        <w:rPr>
          <w:color w:val="231F20"/>
          <w:spacing w:val="-8"/>
          <w:sz w:val="22"/>
        </w:rPr>
        <w:t> </w:t>
      </w:r>
      <w:r>
        <w:rPr>
          <w:color w:val="231F20"/>
          <w:sz w:val="22"/>
        </w:rPr>
        <w:t>la</w:t>
      </w:r>
      <w:r>
        <w:rPr>
          <w:color w:val="231F20"/>
          <w:spacing w:val="-8"/>
          <w:sz w:val="22"/>
        </w:rPr>
        <w:t> </w:t>
      </w:r>
      <w:r>
        <w:rPr>
          <w:color w:val="231F20"/>
          <w:sz w:val="22"/>
        </w:rPr>
        <w:t>fecha</w:t>
      </w:r>
      <w:r>
        <w:rPr>
          <w:color w:val="231F20"/>
          <w:spacing w:val="-8"/>
          <w:sz w:val="22"/>
        </w:rPr>
        <w:t> </w:t>
      </w:r>
      <w:r>
        <w:rPr>
          <w:color w:val="231F20"/>
          <w:sz w:val="22"/>
        </w:rPr>
        <w:t>en</w:t>
      </w:r>
      <w:r>
        <w:rPr>
          <w:color w:val="231F20"/>
          <w:spacing w:val="-7"/>
          <w:sz w:val="22"/>
        </w:rPr>
        <w:t> </w:t>
      </w:r>
      <w:r>
        <w:rPr>
          <w:color w:val="231F20"/>
          <w:sz w:val="22"/>
        </w:rPr>
        <w:t>que</w:t>
      </w:r>
      <w:r>
        <w:rPr>
          <w:color w:val="231F20"/>
          <w:spacing w:val="-8"/>
          <w:sz w:val="22"/>
        </w:rPr>
        <w:t> </w:t>
      </w:r>
      <w:r>
        <w:rPr>
          <w:color w:val="231F20"/>
          <w:sz w:val="22"/>
        </w:rPr>
        <w:t>deba</w:t>
      </w:r>
      <w:r>
        <w:rPr>
          <w:color w:val="231F20"/>
          <w:spacing w:val="-8"/>
          <w:sz w:val="22"/>
        </w:rPr>
        <w:t> </w:t>
      </w:r>
      <w:r>
        <w:rPr>
          <w:color w:val="231F20"/>
          <w:sz w:val="22"/>
        </w:rPr>
        <w:t>celebrarse</w:t>
      </w:r>
      <w:r>
        <w:rPr>
          <w:color w:val="231F20"/>
          <w:spacing w:val="-8"/>
          <w:sz w:val="22"/>
        </w:rPr>
        <w:t> </w:t>
      </w:r>
      <w:r>
        <w:rPr>
          <w:color w:val="231F20"/>
          <w:sz w:val="22"/>
        </w:rPr>
        <w:t>la</w:t>
      </w:r>
      <w:r>
        <w:rPr>
          <w:color w:val="231F20"/>
          <w:spacing w:val="-8"/>
          <w:sz w:val="22"/>
        </w:rPr>
        <w:t> </w:t>
      </w:r>
      <w:r>
        <w:rPr>
          <w:color w:val="231F20"/>
          <w:sz w:val="22"/>
        </w:rPr>
        <w:t>jornada electoral fijada en la convocatoria atinente y a su naturaleza. En el acuerdo correspondiente se deberá motivar lo</w:t>
      </w:r>
      <w:r>
        <w:rPr>
          <w:color w:val="231F20"/>
          <w:spacing w:val="-8"/>
          <w:sz w:val="22"/>
        </w:rPr>
        <w:t> </w:t>
      </w:r>
      <w:r>
        <w:rPr>
          <w:color w:val="231F20"/>
          <w:sz w:val="22"/>
        </w:rPr>
        <w:t>conducente.</w:t>
      </w:r>
    </w:p>
    <w:p>
      <w:pPr>
        <w:pStyle w:val="Heading2"/>
        <w:spacing w:before="232"/>
      </w:pPr>
      <w:r>
        <w:rPr>
          <w:color w:val="231F20"/>
        </w:rPr>
        <w:t>Artículo 76.</w:t>
      </w:r>
    </w:p>
    <w:p>
      <w:pPr>
        <w:pStyle w:val="BodyText"/>
        <w:spacing w:before="8"/>
        <w:rPr>
          <w:b/>
          <w:sz w:val="20"/>
        </w:rPr>
      </w:pPr>
    </w:p>
    <w:p>
      <w:pPr>
        <w:pStyle w:val="ListParagraph"/>
        <w:numPr>
          <w:ilvl w:val="0"/>
          <w:numId w:val="58"/>
        </w:numPr>
        <w:tabs>
          <w:tab w:pos="931" w:val="left" w:leader="none"/>
        </w:tabs>
        <w:spacing w:line="232" w:lineRule="auto" w:before="0" w:after="0"/>
        <w:ind w:left="930" w:right="631" w:hanging="260"/>
        <w:jc w:val="both"/>
        <w:rPr>
          <w:sz w:val="22"/>
        </w:rPr>
      </w:pPr>
      <w:r>
        <w:rPr>
          <w:color w:val="231F20"/>
          <w:sz w:val="22"/>
        </w:rPr>
        <w:t>Cuando se apruebe el plan y calendario integral a que se refiere el artículo 71 de</w:t>
      </w:r>
      <w:r>
        <w:rPr>
          <w:color w:val="231F20"/>
          <w:spacing w:val="-8"/>
          <w:sz w:val="22"/>
        </w:rPr>
        <w:t> </w:t>
      </w:r>
      <w:r>
        <w:rPr>
          <w:color w:val="231F20"/>
          <w:sz w:val="22"/>
        </w:rPr>
        <w:t>este</w:t>
      </w:r>
      <w:r>
        <w:rPr>
          <w:color w:val="231F20"/>
          <w:spacing w:val="-6"/>
          <w:sz w:val="22"/>
        </w:rPr>
        <w:t> </w:t>
      </w:r>
      <w:r>
        <w:rPr>
          <w:color w:val="231F20"/>
          <w:sz w:val="22"/>
        </w:rPr>
        <w:t>Reglamento,</w:t>
      </w:r>
      <w:r>
        <w:rPr>
          <w:color w:val="231F20"/>
          <w:spacing w:val="-7"/>
          <w:sz w:val="22"/>
        </w:rPr>
        <w:t> </w:t>
      </w:r>
      <w:r>
        <w:rPr>
          <w:color w:val="231F20"/>
          <w:sz w:val="22"/>
        </w:rPr>
        <w:t>se</w:t>
      </w:r>
      <w:r>
        <w:rPr>
          <w:color w:val="231F20"/>
          <w:spacing w:val="-7"/>
          <w:sz w:val="22"/>
        </w:rPr>
        <w:t> </w:t>
      </w:r>
      <w:r>
        <w:rPr>
          <w:color w:val="231F20"/>
          <w:sz w:val="22"/>
        </w:rPr>
        <w:t>creará</w:t>
      </w:r>
      <w:r>
        <w:rPr>
          <w:color w:val="231F20"/>
          <w:spacing w:val="-7"/>
          <w:sz w:val="22"/>
        </w:rPr>
        <w:t> </w:t>
      </w:r>
      <w:r>
        <w:rPr>
          <w:color w:val="231F20"/>
          <w:sz w:val="22"/>
        </w:rPr>
        <w:t>una</w:t>
      </w:r>
      <w:r>
        <w:rPr>
          <w:color w:val="231F20"/>
          <w:spacing w:val="-8"/>
          <w:sz w:val="22"/>
        </w:rPr>
        <w:t> </w:t>
      </w:r>
      <w:r>
        <w:rPr>
          <w:color w:val="231F20"/>
          <w:sz w:val="22"/>
        </w:rPr>
        <w:t>comisión</w:t>
      </w:r>
      <w:r>
        <w:rPr>
          <w:color w:val="231F20"/>
          <w:spacing w:val="-7"/>
          <w:sz w:val="22"/>
        </w:rPr>
        <w:t> </w:t>
      </w:r>
      <w:r>
        <w:rPr>
          <w:color w:val="231F20"/>
          <w:sz w:val="22"/>
        </w:rPr>
        <w:t>temporal</w:t>
      </w:r>
      <w:r>
        <w:rPr>
          <w:color w:val="231F20"/>
          <w:spacing w:val="-8"/>
          <w:sz w:val="22"/>
        </w:rPr>
        <w:t> </w:t>
      </w:r>
      <w:r>
        <w:rPr>
          <w:color w:val="231F20"/>
          <w:sz w:val="22"/>
        </w:rPr>
        <w:t>para</w:t>
      </w:r>
      <w:r>
        <w:rPr>
          <w:color w:val="231F20"/>
          <w:spacing w:val="-7"/>
          <w:sz w:val="22"/>
        </w:rPr>
        <w:t> </w:t>
      </w:r>
      <w:r>
        <w:rPr>
          <w:color w:val="231F20"/>
          <w:sz w:val="22"/>
        </w:rPr>
        <w:t>darle</w:t>
      </w:r>
      <w:r>
        <w:rPr>
          <w:color w:val="231F20"/>
          <w:spacing w:val="-7"/>
          <w:sz w:val="22"/>
        </w:rPr>
        <w:t> </w:t>
      </w:r>
      <w:r>
        <w:rPr>
          <w:color w:val="231F20"/>
          <w:sz w:val="22"/>
        </w:rPr>
        <w:t>seguimiento.</w:t>
      </w:r>
    </w:p>
    <w:p>
      <w:pPr>
        <w:pStyle w:val="BodyText"/>
        <w:spacing w:before="3"/>
        <w:rPr>
          <w:sz w:val="21"/>
        </w:rPr>
      </w:pPr>
    </w:p>
    <w:p>
      <w:pPr>
        <w:pStyle w:val="ListParagraph"/>
        <w:numPr>
          <w:ilvl w:val="0"/>
          <w:numId w:val="58"/>
        </w:numPr>
        <w:tabs>
          <w:tab w:pos="931" w:val="left" w:leader="none"/>
        </w:tabs>
        <w:spacing w:line="232" w:lineRule="auto" w:before="0" w:after="0"/>
        <w:ind w:left="930" w:right="631" w:hanging="260"/>
        <w:jc w:val="both"/>
        <w:rPr>
          <w:sz w:val="22"/>
        </w:rPr>
      </w:pPr>
      <w:r>
        <w:rPr>
          <w:color w:val="231F20"/>
          <w:sz w:val="22"/>
        </w:rPr>
        <w:t>Dicha comisión se integrará por tres consejeros electorales del Consejo Ge- neral. El Secretario </w:t>
      </w:r>
      <w:r>
        <w:rPr>
          <w:color w:val="231F20"/>
          <w:spacing w:val="-4"/>
          <w:sz w:val="22"/>
        </w:rPr>
        <w:t>Técnico </w:t>
      </w:r>
      <w:r>
        <w:rPr>
          <w:color w:val="231F20"/>
          <w:sz w:val="22"/>
        </w:rPr>
        <w:t>será designado en el mismo acuerdo por el que se apruebe la creación de la</w:t>
      </w:r>
      <w:r>
        <w:rPr>
          <w:color w:val="231F20"/>
          <w:spacing w:val="-5"/>
          <w:sz w:val="22"/>
        </w:rPr>
        <w:t> </w:t>
      </w:r>
      <w:r>
        <w:rPr>
          <w:color w:val="231F20"/>
          <w:sz w:val="22"/>
        </w:rPr>
        <w:t>comisión.</w:t>
      </w:r>
    </w:p>
    <w:p>
      <w:pPr>
        <w:pStyle w:val="BodyText"/>
        <w:spacing w:before="8"/>
        <w:rPr>
          <w:sz w:val="20"/>
        </w:rPr>
      </w:pPr>
    </w:p>
    <w:p>
      <w:pPr>
        <w:pStyle w:val="ListParagraph"/>
        <w:numPr>
          <w:ilvl w:val="0"/>
          <w:numId w:val="58"/>
        </w:numPr>
        <w:tabs>
          <w:tab w:pos="931" w:val="left" w:leader="none"/>
        </w:tabs>
        <w:spacing w:line="240" w:lineRule="auto" w:before="0" w:after="0"/>
        <w:ind w:left="930" w:right="0" w:hanging="261"/>
        <w:jc w:val="left"/>
        <w:rPr>
          <w:sz w:val="22"/>
        </w:rPr>
      </w:pPr>
      <w:r>
        <w:rPr>
          <w:color w:val="231F20"/>
          <w:sz w:val="22"/>
        </w:rPr>
        <w:t>El titular de la Dirección del Secretariado será invitado</w:t>
      </w:r>
      <w:r>
        <w:rPr>
          <w:color w:val="231F20"/>
          <w:spacing w:val="-21"/>
          <w:sz w:val="22"/>
        </w:rPr>
        <w:t> </w:t>
      </w:r>
      <w:r>
        <w:rPr>
          <w:color w:val="231F20"/>
          <w:sz w:val="22"/>
        </w:rPr>
        <w:t>permanente.</w:t>
      </w:r>
    </w:p>
    <w:p>
      <w:pPr>
        <w:pStyle w:val="Heading2"/>
        <w:spacing w:before="233"/>
      </w:pPr>
      <w:r>
        <w:rPr>
          <w:color w:val="231F20"/>
        </w:rPr>
        <w:t>Artículo 77.</w:t>
      </w:r>
    </w:p>
    <w:p>
      <w:pPr>
        <w:pStyle w:val="BodyText"/>
        <w:spacing w:before="8"/>
        <w:rPr>
          <w:b/>
          <w:sz w:val="20"/>
        </w:rPr>
      </w:pPr>
    </w:p>
    <w:p>
      <w:pPr>
        <w:pStyle w:val="ListParagraph"/>
        <w:numPr>
          <w:ilvl w:val="0"/>
          <w:numId w:val="59"/>
        </w:numPr>
        <w:tabs>
          <w:tab w:pos="931" w:val="left" w:leader="none"/>
        </w:tabs>
        <w:spacing w:line="232" w:lineRule="auto" w:before="0" w:after="0"/>
        <w:ind w:left="930" w:right="629" w:hanging="260"/>
        <w:jc w:val="both"/>
        <w:rPr>
          <w:sz w:val="22"/>
        </w:rPr>
      </w:pPr>
      <w:r>
        <w:rPr>
          <w:color w:val="231F20"/>
          <w:sz w:val="22"/>
        </w:rPr>
        <w:t>La comisión temporal implementará un seguimiento de los planes y calenda- rios integrales, con el apoyo de una herramienta informática que permita re- portar</w:t>
      </w:r>
      <w:r>
        <w:rPr>
          <w:color w:val="231F20"/>
          <w:spacing w:val="-4"/>
          <w:sz w:val="22"/>
        </w:rPr>
        <w:t> </w:t>
      </w:r>
      <w:r>
        <w:rPr>
          <w:color w:val="231F20"/>
          <w:sz w:val="22"/>
        </w:rPr>
        <w:t>los</w:t>
      </w:r>
      <w:r>
        <w:rPr>
          <w:color w:val="231F20"/>
          <w:spacing w:val="-4"/>
          <w:sz w:val="22"/>
        </w:rPr>
        <w:t> </w:t>
      </w:r>
      <w:r>
        <w:rPr>
          <w:color w:val="231F20"/>
          <w:sz w:val="22"/>
        </w:rPr>
        <w:t>avances</w:t>
      </w:r>
      <w:r>
        <w:rPr>
          <w:color w:val="231F20"/>
          <w:spacing w:val="-3"/>
          <w:sz w:val="22"/>
        </w:rPr>
        <w:t> </w:t>
      </w:r>
      <w:r>
        <w:rPr>
          <w:color w:val="231F20"/>
          <w:sz w:val="22"/>
        </w:rPr>
        <w:t>de</w:t>
      </w:r>
      <w:r>
        <w:rPr>
          <w:color w:val="231F20"/>
          <w:spacing w:val="-4"/>
          <w:sz w:val="22"/>
        </w:rPr>
        <w:t> </w:t>
      </w:r>
      <w:r>
        <w:rPr>
          <w:color w:val="231F20"/>
          <w:sz w:val="22"/>
        </w:rPr>
        <w:t>cada</w:t>
      </w:r>
      <w:r>
        <w:rPr>
          <w:color w:val="231F20"/>
          <w:spacing w:val="-3"/>
          <w:sz w:val="22"/>
        </w:rPr>
        <w:t> </w:t>
      </w:r>
      <w:r>
        <w:rPr>
          <w:color w:val="231F20"/>
          <w:sz w:val="22"/>
        </w:rPr>
        <w:t>una</w:t>
      </w:r>
      <w:r>
        <w:rPr>
          <w:color w:val="231F20"/>
          <w:spacing w:val="-4"/>
          <w:sz w:val="22"/>
        </w:rPr>
        <w:t> </w:t>
      </w:r>
      <w:r>
        <w:rPr>
          <w:color w:val="231F20"/>
          <w:sz w:val="22"/>
        </w:rPr>
        <w:t>de</w:t>
      </w:r>
      <w:r>
        <w:rPr>
          <w:color w:val="231F20"/>
          <w:spacing w:val="-3"/>
          <w:sz w:val="22"/>
        </w:rPr>
        <w:t> </w:t>
      </w:r>
      <w:r>
        <w:rPr>
          <w:color w:val="231F20"/>
          <w:sz w:val="22"/>
        </w:rPr>
        <w:t>las</w:t>
      </w:r>
      <w:r>
        <w:rPr>
          <w:color w:val="231F20"/>
          <w:spacing w:val="-4"/>
          <w:sz w:val="22"/>
        </w:rPr>
        <w:t> </w:t>
      </w:r>
      <w:r>
        <w:rPr>
          <w:color w:val="231F20"/>
          <w:sz w:val="22"/>
        </w:rPr>
        <w:t>actividades</w:t>
      </w:r>
      <w:r>
        <w:rPr>
          <w:color w:val="231F20"/>
          <w:spacing w:val="-3"/>
          <w:sz w:val="22"/>
        </w:rPr>
        <w:t> </w:t>
      </w:r>
      <w:r>
        <w:rPr>
          <w:color w:val="231F20"/>
          <w:sz w:val="22"/>
        </w:rPr>
        <w:t>desplegadas</w:t>
      </w:r>
      <w:r>
        <w:rPr>
          <w:color w:val="231F20"/>
          <w:spacing w:val="-4"/>
          <w:sz w:val="22"/>
        </w:rPr>
        <w:t> </w:t>
      </w:r>
      <w:r>
        <w:rPr>
          <w:color w:val="231F20"/>
          <w:sz w:val="22"/>
        </w:rPr>
        <w:t>por</w:t>
      </w:r>
      <w:r>
        <w:rPr>
          <w:color w:val="231F20"/>
          <w:spacing w:val="-3"/>
          <w:sz w:val="22"/>
        </w:rPr>
        <w:t> </w:t>
      </w:r>
      <w:r>
        <w:rPr>
          <w:color w:val="231F20"/>
          <w:sz w:val="22"/>
        </w:rPr>
        <w:t>parte</w:t>
      </w:r>
      <w:r>
        <w:rPr>
          <w:color w:val="231F20"/>
          <w:spacing w:val="-4"/>
          <w:sz w:val="22"/>
        </w:rPr>
        <w:t> </w:t>
      </w:r>
      <w:r>
        <w:rPr>
          <w:color w:val="231F20"/>
          <w:sz w:val="22"/>
        </w:rPr>
        <w:t>de</w:t>
      </w:r>
      <w:r>
        <w:rPr>
          <w:color w:val="231F20"/>
          <w:spacing w:val="-3"/>
          <w:sz w:val="22"/>
        </w:rPr>
        <w:t> </w:t>
      </w:r>
      <w:r>
        <w:rPr>
          <w:color w:val="231F20"/>
          <w:sz w:val="22"/>
        </w:rPr>
        <w:t>las áreas responsables. Dicha herramienta deberá contar con una guía o manual de operación que describa los mecanismos de control de actividades que ten- drán que realizar las áreas para su</w:t>
      </w:r>
      <w:r>
        <w:rPr>
          <w:color w:val="231F20"/>
          <w:spacing w:val="-12"/>
          <w:sz w:val="22"/>
        </w:rPr>
        <w:t> </w:t>
      </w:r>
      <w:r>
        <w:rPr>
          <w:color w:val="231F20"/>
          <w:sz w:val="22"/>
        </w:rPr>
        <w:t>funcionamiento.</w:t>
      </w:r>
    </w:p>
    <w:p>
      <w:pPr>
        <w:pStyle w:val="BodyText"/>
        <w:rPr>
          <w:sz w:val="21"/>
        </w:rPr>
      </w:pPr>
    </w:p>
    <w:p>
      <w:pPr>
        <w:pStyle w:val="ListParagraph"/>
        <w:numPr>
          <w:ilvl w:val="0"/>
          <w:numId w:val="59"/>
        </w:numPr>
        <w:tabs>
          <w:tab w:pos="931" w:val="left" w:leader="none"/>
        </w:tabs>
        <w:spacing w:line="232" w:lineRule="auto" w:before="1" w:after="0"/>
        <w:ind w:left="930" w:right="632" w:hanging="260"/>
        <w:jc w:val="both"/>
        <w:rPr>
          <w:sz w:val="22"/>
        </w:rPr>
      </w:pPr>
      <w:r>
        <w:rPr>
          <w:color w:val="231F20"/>
          <w:sz w:val="22"/>
        </w:rPr>
        <w:t>En elecciones locales concurrentes con la federal, la </w:t>
      </w:r>
      <w:r>
        <w:rPr>
          <w:smallCaps/>
          <w:color w:val="231F20"/>
          <w:sz w:val="22"/>
        </w:rPr>
        <w:t>utvopl</w:t>
      </w:r>
      <w:r>
        <w:rPr>
          <w:smallCaps w:val="0"/>
          <w:color w:val="231F20"/>
          <w:sz w:val="22"/>
        </w:rPr>
        <w:t> coadyuvará con la d</w:t>
      </w:r>
      <w:r>
        <w:rPr>
          <w:smallCaps/>
          <w:color w:val="231F20"/>
          <w:sz w:val="22"/>
        </w:rPr>
        <w:t>eoe</w:t>
      </w:r>
      <w:r>
        <w:rPr>
          <w:smallCaps w:val="0"/>
          <w:color w:val="231F20"/>
          <w:sz w:val="22"/>
        </w:rPr>
        <w:t> en el seguimiento estructurado del grado de avance de cada uno de los procedimientos y actividades identificadas cronológicamente en los planes y calendarios, el cual tendrá como propósito dotar de certeza a cada una de</w:t>
      </w:r>
      <w:r>
        <w:rPr>
          <w:smallCaps w:val="0"/>
          <w:color w:val="231F20"/>
          <w:spacing w:val="42"/>
          <w:sz w:val="22"/>
        </w:rPr>
        <w:t> </w:t>
      </w:r>
      <w:r>
        <w:rPr>
          <w:smallCaps w:val="0"/>
          <w:color w:val="231F20"/>
          <w:sz w:val="22"/>
        </w:rPr>
        <w:t>las</w:t>
      </w:r>
    </w:p>
    <w:p>
      <w:pPr>
        <w:spacing w:after="0" w:line="232" w:lineRule="auto"/>
        <w:jc w:val="both"/>
        <w:rPr>
          <w:sz w:val="22"/>
        </w:rPr>
        <w:sectPr>
          <w:headerReference w:type="even" r:id="rId39"/>
          <w:headerReference w:type="default" r:id="rId40"/>
          <w:footerReference w:type="even" r:id="rId41"/>
          <w:footerReference w:type="default" r:id="rId42"/>
          <w:pgSz w:w="9640" w:h="12480"/>
          <w:pgMar w:header="399" w:footer="543" w:top="1260" w:bottom="740" w:left="600" w:right="500"/>
          <w:pgNumType w:start="78"/>
        </w:sectPr>
      </w:pPr>
    </w:p>
    <w:p>
      <w:pPr>
        <w:pStyle w:val="BodyText"/>
        <w:rPr>
          <w:sz w:val="19"/>
        </w:rPr>
      </w:pPr>
    </w:p>
    <w:p>
      <w:pPr>
        <w:pStyle w:val="BodyText"/>
        <w:spacing w:line="232" w:lineRule="auto" w:before="107"/>
        <w:ind w:left="1213"/>
      </w:pPr>
      <w:r>
        <w:rPr>
          <w:color w:val="231F20"/>
        </w:rPr>
        <w:t>etapas asociadas a la ejecución de los procesos y evitar riesgos que pudieran presentarse.</w:t>
      </w:r>
    </w:p>
    <w:p>
      <w:pPr>
        <w:pStyle w:val="Heading2"/>
        <w:spacing w:before="233"/>
        <w:ind w:left="533"/>
      </w:pPr>
      <w:r>
        <w:rPr>
          <w:color w:val="231F20"/>
        </w:rPr>
        <w:t>Artículo 78.</w:t>
      </w:r>
    </w:p>
    <w:p>
      <w:pPr>
        <w:pStyle w:val="BodyText"/>
        <w:spacing w:before="8"/>
        <w:rPr>
          <w:b/>
          <w:sz w:val="20"/>
        </w:rPr>
      </w:pPr>
    </w:p>
    <w:p>
      <w:pPr>
        <w:pStyle w:val="ListParagraph"/>
        <w:numPr>
          <w:ilvl w:val="1"/>
          <w:numId w:val="59"/>
        </w:numPr>
        <w:tabs>
          <w:tab w:pos="1214" w:val="left" w:leader="none"/>
        </w:tabs>
        <w:spacing w:line="232" w:lineRule="auto" w:before="1" w:after="0"/>
        <w:ind w:left="1213" w:right="346" w:hanging="260"/>
        <w:jc w:val="both"/>
        <w:rPr>
          <w:sz w:val="22"/>
        </w:rPr>
      </w:pPr>
      <w:r>
        <w:rPr>
          <w:color w:val="231F20"/>
          <w:sz w:val="22"/>
        </w:rPr>
        <w:t>Una</w:t>
      </w:r>
      <w:r>
        <w:rPr>
          <w:color w:val="231F20"/>
          <w:spacing w:val="-4"/>
          <w:sz w:val="22"/>
        </w:rPr>
        <w:t> </w:t>
      </w:r>
      <w:r>
        <w:rPr>
          <w:color w:val="231F20"/>
          <w:sz w:val="22"/>
        </w:rPr>
        <w:t>vez</w:t>
      </w:r>
      <w:r>
        <w:rPr>
          <w:color w:val="231F20"/>
          <w:spacing w:val="-3"/>
          <w:sz w:val="22"/>
        </w:rPr>
        <w:t> </w:t>
      </w:r>
      <w:r>
        <w:rPr>
          <w:color w:val="231F20"/>
          <w:sz w:val="22"/>
        </w:rPr>
        <w:t>que</w:t>
      </w:r>
      <w:r>
        <w:rPr>
          <w:color w:val="231F20"/>
          <w:spacing w:val="-4"/>
          <w:sz w:val="22"/>
        </w:rPr>
        <w:t> </w:t>
      </w:r>
      <w:r>
        <w:rPr>
          <w:color w:val="231F20"/>
          <w:sz w:val="22"/>
        </w:rPr>
        <w:t>concluya</w:t>
      </w:r>
      <w:r>
        <w:rPr>
          <w:color w:val="231F20"/>
          <w:spacing w:val="-3"/>
          <w:sz w:val="22"/>
        </w:rPr>
        <w:t> </w:t>
      </w:r>
      <w:r>
        <w:rPr>
          <w:color w:val="231F20"/>
          <w:sz w:val="22"/>
        </w:rPr>
        <w:t>el</w:t>
      </w:r>
      <w:r>
        <w:rPr>
          <w:color w:val="231F20"/>
          <w:spacing w:val="-3"/>
          <w:sz w:val="22"/>
        </w:rPr>
        <w:t> </w:t>
      </w:r>
      <w:r>
        <w:rPr>
          <w:color w:val="231F20"/>
          <w:sz w:val="22"/>
        </w:rPr>
        <w:t>Proceso</w:t>
      </w:r>
      <w:r>
        <w:rPr>
          <w:color w:val="231F20"/>
          <w:spacing w:val="-3"/>
          <w:sz w:val="22"/>
        </w:rPr>
        <w:t> </w:t>
      </w:r>
      <w:r>
        <w:rPr>
          <w:color w:val="231F20"/>
          <w:sz w:val="22"/>
        </w:rPr>
        <w:t>Electoral</w:t>
      </w:r>
      <w:r>
        <w:rPr>
          <w:color w:val="231F20"/>
          <w:spacing w:val="-3"/>
          <w:sz w:val="22"/>
        </w:rPr>
        <w:t> </w:t>
      </w:r>
      <w:r>
        <w:rPr>
          <w:color w:val="231F20"/>
          <w:sz w:val="22"/>
        </w:rPr>
        <w:t>Federal,</w:t>
      </w:r>
      <w:r>
        <w:rPr>
          <w:color w:val="231F20"/>
          <w:spacing w:val="-3"/>
          <w:sz w:val="22"/>
        </w:rPr>
        <w:t> </w:t>
      </w:r>
      <w:r>
        <w:rPr>
          <w:color w:val="231F20"/>
          <w:sz w:val="22"/>
        </w:rPr>
        <w:t>la</w:t>
      </w:r>
      <w:r>
        <w:rPr>
          <w:color w:val="231F20"/>
          <w:spacing w:val="-2"/>
          <w:sz w:val="22"/>
        </w:rPr>
        <w:t> </w:t>
      </w:r>
      <w:r>
        <w:rPr>
          <w:color w:val="231F20"/>
          <w:sz w:val="22"/>
        </w:rPr>
        <w:t>d</w:t>
      </w:r>
      <w:r>
        <w:rPr>
          <w:smallCaps/>
          <w:color w:val="231F20"/>
          <w:sz w:val="22"/>
        </w:rPr>
        <w:t>eoe</w:t>
      </w:r>
      <w:r>
        <w:rPr>
          <w:smallCaps w:val="0"/>
          <w:color w:val="231F20"/>
          <w:spacing w:val="-2"/>
          <w:sz w:val="22"/>
        </w:rPr>
        <w:t> </w:t>
      </w:r>
      <w:r>
        <w:rPr>
          <w:smallCaps w:val="0"/>
          <w:color w:val="231F20"/>
          <w:sz w:val="22"/>
        </w:rPr>
        <w:t>presentará</w:t>
      </w:r>
      <w:r>
        <w:rPr>
          <w:smallCaps w:val="0"/>
          <w:color w:val="231F20"/>
          <w:spacing w:val="-3"/>
          <w:sz w:val="22"/>
        </w:rPr>
        <w:t> </w:t>
      </w:r>
      <w:r>
        <w:rPr>
          <w:smallCaps w:val="0"/>
          <w:color w:val="231F20"/>
          <w:sz w:val="22"/>
        </w:rPr>
        <w:t>a</w:t>
      </w:r>
      <w:r>
        <w:rPr>
          <w:smallCaps w:val="0"/>
          <w:color w:val="231F20"/>
          <w:spacing w:val="-3"/>
          <w:sz w:val="22"/>
        </w:rPr>
        <w:t> </w:t>
      </w:r>
      <w:r>
        <w:rPr>
          <w:smallCaps w:val="0"/>
          <w:color w:val="231F20"/>
          <w:sz w:val="22"/>
        </w:rPr>
        <w:t>la</w:t>
      </w:r>
      <w:r>
        <w:rPr>
          <w:smallCaps w:val="0"/>
          <w:color w:val="231F20"/>
          <w:spacing w:val="-3"/>
          <w:sz w:val="22"/>
        </w:rPr>
        <w:t> </w:t>
      </w:r>
      <w:r>
        <w:rPr>
          <w:smallCaps w:val="0"/>
          <w:color w:val="231F20"/>
          <w:sz w:val="22"/>
        </w:rPr>
        <w:t>JGE, dentro</w:t>
      </w:r>
      <w:r>
        <w:rPr>
          <w:smallCaps w:val="0"/>
          <w:color w:val="231F20"/>
          <w:spacing w:val="-8"/>
          <w:sz w:val="22"/>
        </w:rPr>
        <w:t> </w:t>
      </w:r>
      <w:r>
        <w:rPr>
          <w:smallCaps w:val="0"/>
          <w:color w:val="231F20"/>
          <w:sz w:val="22"/>
        </w:rPr>
        <w:t>de</w:t>
      </w:r>
      <w:r>
        <w:rPr>
          <w:smallCaps w:val="0"/>
          <w:color w:val="231F20"/>
          <w:spacing w:val="-8"/>
          <w:sz w:val="22"/>
        </w:rPr>
        <w:t> </w:t>
      </w:r>
      <w:r>
        <w:rPr>
          <w:smallCaps w:val="0"/>
          <w:color w:val="231F20"/>
          <w:sz w:val="22"/>
        </w:rPr>
        <w:t>los</w:t>
      </w:r>
      <w:r>
        <w:rPr>
          <w:smallCaps w:val="0"/>
          <w:color w:val="231F20"/>
          <w:spacing w:val="-7"/>
          <w:sz w:val="22"/>
        </w:rPr>
        <w:t> </w:t>
      </w:r>
      <w:r>
        <w:rPr>
          <w:smallCaps w:val="0"/>
          <w:color w:val="231F20"/>
          <w:sz w:val="22"/>
        </w:rPr>
        <w:t>cinco</w:t>
      </w:r>
      <w:r>
        <w:rPr>
          <w:smallCaps w:val="0"/>
          <w:color w:val="231F20"/>
          <w:spacing w:val="-8"/>
          <w:sz w:val="22"/>
        </w:rPr>
        <w:t> </w:t>
      </w:r>
      <w:r>
        <w:rPr>
          <w:smallCaps w:val="0"/>
          <w:color w:val="231F20"/>
          <w:sz w:val="22"/>
        </w:rPr>
        <w:t>días</w:t>
      </w:r>
      <w:r>
        <w:rPr>
          <w:smallCaps w:val="0"/>
          <w:color w:val="231F20"/>
          <w:spacing w:val="-7"/>
          <w:sz w:val="22"/>
        </w:rPr>
        <w:t> </w:t>
      </w:r>
      <w:r>
        <w:rPr>
          <w:smallCaps w:val="0"/>
          <w:color w:val="231F20"/>
          <w:sz w:val="22"/>
        </w:rPr>
        <w:t>hábiles</w:t>
      </w:r>
      <w:r>
        <w:rPr>
          <w:smallCaps w:val="0"/>
          <w:color w:val="231F20"/>
          <w:spacing w:val="-8"/>
          <w:sz w:val="22"/>
        </w:rPr>
        <w:t> </w:t>
      </w:r>
      <w:r>
        <w:rPr>
          <w:smallCaps w:val="0"/>
          <w:color w:val="231F20"/>
          <w:sz w:val="22"/>
        </w:rPr>
        <w:t>siguientes,</w:t>
      </w:r>
      <w:r>
        <w:rPr>
          <w:smallCaps w:val="0"/>
          <w:color w:val="231F20"/>
          <w:spacing w:val="-7"/>
          <w:sz w:val="22"/>
        </w:rPr>
        <w:t> </w:t>
      </w:r>
      <w:r>
        <w:rPr>
          <w:smallCaps w:val="0"/>
          <w:color w:val="231F20"/>
          <w:sz w:val="22"/>
        </w:rPr>
        <w:t>el</w:t>
      </w:r>
      <w:r>
        <w:rPr>
          <w:smallCaps w:val="0"/>
          <w:color w:val="231F20"/>
          <w:spacing w:val="-8"/>
          <w:sz w:val="22"/>
        </w:rPr>
        <w:t> </w:t>
      </w:r>
      <w:r>
        <w:rPr>
          <w:smallCaps w:val="0"/>
          <w:color w:val="231F20"/>
          <w:sz w:val="22"/>
        </w:rPr>
        <w:t>resultado</w:t>
      </w:r>
      <w:r>
        <w:rPr>
          <w:smallCaps w:val="0"/>
          <w:color w:val="231F20"/>
          <w:spacing w:val="-7"/>
          <w:sz w:val="22"/>
        </w:rPr>
        <w:t> </w:t>
      </w:r>
      <w:r>
        <w:rPr>
          <w:smallCaps w:val="0"/>
          <w:color w:val="231F20"/>
          <w:sz w:val="22"/>
        </w:rPr>
        <w:t>del</w:t>
      </w:r>
      <w:r>
        <w:rPr>
          <w:smallCaps w:val="0"/>
          <w:color w:val="231F20"/>
          <w:spacing w:val="-8"/>
          <w:sz w:val="22"/>
        </w:rPr>
        <w:t> </w:t>
      </w:r>
      <w:r>
        <w:rPr>
          <w:smallCaps w:val="0"/>
          <w:color w:val="231F20"/>
          <w:sz w:val="22"/>
        </w:rPr>
        <w:t>seguimiento</w:t>
      </w:r>
      <w:r>
        <w:rPr>
          <w:smallCaps w:val="0"/>
          <w:color w:val="231F20"/>
          <w:spacing w:val="-7"/>
          <w:sz w:val="22"/>
        </w:rPr>
        <w:t> </w:t>
      </w:r>
      <w:r>
        <w:rPr>
          <w:smallCaps w:val="0"/>
          <w:color w:val="231F20"/>
          <w:sz w:val="22"/>
        </w:rPr>
        <w:t>al</w:t>
      </w:r>
      <w:r>
        <w:rPr>
          <w:smallCaps w:val="0"/>
          <w:color w:val="231F20"/>
          <w:spacing w:val="-8"/>
          <w:sz w:val="22"/>
        </w:rPr>
        <w:t> </w:t>
      </w:r>
      <w:r>
        <w:rPr>
          <w:smallCaps w:val="0"/>
          <w:color w:val="231F20"/>
          <w:sz w:val="22"/>
        </w:rPr>
        <w:t>plan y calendario integral respectivo. En el caso de las elecciones locales será la </w:t>
      </w:r>
      <w:r>
        <w:rPr>
          <w:smallCaps/>
          <w:color w:val="231F20"/>
          <w:sz w:val="22"/>
        </w:rPr>
        <w:t>utvopl</w:t>
      </w:r>
      <w:r>
        <w:rPr>
          <w:smallCaps w:val="0"/>
          <w:color w:val="231F20"/>
          <w:sz w:val="22"/>
        </w:rPr>
        <w:t> la encargada de presentar el resultado del</w:t>
      </w:r>
      <w:r>
        <w:rPr>
          <w:smallCaps w:val="0"/>
          <w:color w:val="231F20"/>
          <w:spacing w:val="-8"/>
          <w:sz w:val="22"/>
        </w:rPr>
        <w:t> </w:t>
      </w:r>
      <w:r>
        <w:rPr>
          <w:smallCaps w:val="0"/>
          <w:color w:val="231F20"/>
          <w:sz w:val="22"/>
        </w:rPr>
        <w:t>seguimiento.</w:t>
      </w:r>
    </w:p>
    <w:p>
      <w:pPr>
        <w:pStyle w:val="BodyText"/>
        <w:spacing w:before="1"/>
        <w:rPr>
          <w:sz w:val="21"/>
        </w:rPr>
      </w:pPr>
    </w:p>
    <w:p>
      <w:pPr>
        <w:pStyle w:val="ListParagraph"/>
        <w:numPr>
          <w:ilvl w:val="1"/>
          <w:numId w:val="59"/>
        </w:numPr>
        <w:tabs>
          <w:tab w:pos="1214" w:val="left" w:leader="none"/>
        </w:tabs>
        <w:spacing w:line="232" w:lineRule="auto" w:before="0" w:after="0"/>
        <w:ind w:left="1213" w:right="349" w:hanging="260"/>
        <w:jc w:val="both"/>
        <w:rPr>
          <w:sz w:val="22"/>
        </w:rPr>
      </w:pPr>
      <w:r>
        <w:rPr>
          <w:color w:val="231F20"/>
          <w:sz w:val="22"/>
        </w:rPr>
        <w:t>Dicha evaluación deberá contener propuestas de mejoramiento para futuros procesos</w:t>
      </w:r>
      <w:r>
        <w:rPr>
          <w:color w:val="231F20"/>
          <w:spacing w:val="-2"/>
          <w:sz w:val="22"/>
        </w:rPr>
        <w:t> </w:t>
      </w:r>
      <w:r>
        <w:rPr>
          <w:color w:val="231F20"/>
          <w:sz w:val="22"/>
        </w:rPr>
        <w:t>electorales.</w:t>
      </w:r>
    </w:p>
    <w:p>
      <w:pPr>
        <w:pStyle w:val="BodyText"/>
        <w:spacing w:before="2"/>
        <w:rPr>
          <w:sz w:val="19"/>
        </w:rPr>
      </w:pPr>
    </w:p>
    <w:p>
      <w:pPr>
        <w:pStyle w:val="Heading2"/>
        <w:ind w:left="533"/>
      </w:pPr>
      <w:r>
        <w:rPr>
          <w:color w:val="231F20"/>
        </w:rPr>
        <w:t>Artículo 79.</w:t>
      </w:r>
    </w:p>
    <w:p>
      <w:pPr>
        <w:pStyle w:val="BodyText"/>
        <w:spacing w:before="8"/>
        <w:rPr>
          <w:b/>
          <w:sz w:val="20"/>
        </w:rPr>
      </w:pPr>
    </w:p>
    <w:p>
      <w:pPr>
        <w:pStyle w:val="ListParagraph"/>
        <w:numPr>
          <w:ilvl w:val="0"/>
          <w:numId w:val="60"/>
        </w:numPr>
        <w:tabs>
          <w:tab w:pos="1214" w:val="left" w:leader="none"/>
        </w:tabs>
        <w:spacing w:line="232" w:lineRule="auto" w:before="0" w:after="0"/>
        <w:ind w:left="1213" w:right="346" w:hanging="260"/>
        <w:jc w:val="both"/>
        <w:rPr>
          <w:sz w:val="22"/>
        </w:rPr>
      </w:pPr>
      <w:r>
        <w:rPr>
          <w:color w:val="231F20"/>
          <w:sz w:val="22"/>
        </w:rPr>
        <w:t>La comisión temporal de seguimiento deberá definir una metodología para dar seguimiento a los planes y calendarios, así como a todas las acciones que deban realizar las áreas responsables del Instituto para el cumplimiento del trabajo planeado. Dicha metodología deberá </w:t>
      </w:r>
      <w:r>
        <w:rPr>
          <w:color w:val="231F20"/>
          <w:spacing w:val="-4"/>
          <w:sz w:val="22"/>
        </w:rPr>
        <w:t>contar, </w:t>
      </w:r>
      <w:r>
        <w:rPr>
          <w:color w:val="231F20"/>
          <w:sz w:val="22"/>
        </w:rPr>
        <w:t>como mínimo, con los si- guientes</w:t>
      </w:r>
      <w:r>
        <w:rPr>
          <w:color w:val="231F20"/>
          <w:spacing w:val="-1"/>
          <w:sz w:val="22"/>
        </w:rPr>
        <w:t> </w:t>
      </w:r>
      <w:r>
        <w:rPr>
          <w:color w:val="231F20"/>
          <w:sz w:val="22"/>
        </w:rPr>
        <w:t>elementos:</w:t>
      </w:r>
    </w:p>
    <w:p>
      <w:pPr>
        <w:pStyle w:val="BodyText"/>
        <w:spacing w:before="6"/>
        <w:rPr>
          <w:sz w:val="20"/>
        </w:rPr>
      </w:pPr>
    </w:p>
    <w:p>
      <w:pPr>
        <w:pStyle w:val="ListParagraph"/>
        <w:numPr>
          <w:ilvl w:val="1"/>
          <w:numId w:val="60"/>
        </w:numPr>
        <w:tabs>
          <w:tab w:pos="1534" w:val="left" w:leader="none"/>
        </w:tabs>
        <w:spacing w:line="242" w:lineRule="exact" w:before="0" w:after="0"/>
        <w:ind w:left="1533" w:right="0" w:hanging="221"/>
        <w:jc w:val="left"/>
        <w:rPr>
          <w:sz w:val="20"/>
        </w:rPr>
      </w:pPr>
      <w:r>
        <w:rPr>
          <w:color w:val="231F20"/>
          <w:sz w:val="20"/>
        </w:rPr>
        <w:t>Seguimiento mensual de</w:t>
      </w:r>
      <w:r>
        <w:rPr>
          <w:color w:val="231F20"/>
          <w:spacing w:val="-3"/>
          <w:sz w:val="20"/>
        </w:rPr>
        <w:t> </w:t>
      </w:r>
      <w:r>
        <w:rPr>
          <w:color w:val="231F20"/>
          <w:sz w:val="20"/>
        </w:rPr>
        <w:t>actividades;</w:t>
      </w:r>
    </w:p>
    <w:p>
      <w:pPr>
        <w:pStyle w:val="ListParagraph"/>
        <w:numPr>
          <w:ilvl w:val="1"/>
          <w:numId w:val="60"/>
        </w:numPr>
        <w:tabs>
          <w:tab w:pos="1534" w:val="left" w:leader="none"/>
        </w:tabs>
        <w:spacing w:line="240" w:lineRule="exact" w:before="0" w:after="0"/>
        <w:ind w:left="1533" w:right="0" w:hanging="221"/>
        <w:jc w:val="left"/>
        <w:rPr>
          <w:sz w:val="20"/>
        </w:rPr>
      </w:pPr>
      <w:r>
        <w:rPr>
          <w:color w:val="231F20"/>
          <w:sz w:val="20"/>
        </w:rPr>
        <w:t>Esquema de operación entre la comisión y todas las áreas</w:t>
      </w:r>
      <w:r>
        <w:rPr>
          <w:color w:val="231F20"/>
          <w:spacing w:val="-19"/>
          <w:sz w:val="20"/>
        </w:rPr>
        <w:t> </w:t>
      </w:r>
      <w:r>
        <w:rPr>
          <w:color w:val="231F20"/>
          <w:sz w:val="20"/>
        </w:rPr>
        <w:t>responsables;</w:t>
      </w:r>
    </w:p>
    <w:p>
      <w:pPr>
        <w:pStyle w:val="ListParagraph"/>
        <w:numPr>
          <w:ilvl w:val="1"/>
          <w:numId w:val="60"/>
        </w:numPr>
        <w:tabs>
          <w:tab w:pos="1534" w:val="left" w:leader="none"/>
        </w:tabs>
        <w:spacing w:line="240" w:lineRule="exact" w:before="0" w:after="0"/>
        <w:ind w:left="1533" w:right="0" w:hanging="221"/>
        <w:jc w:val="left"/>
        <w:rPr>
          <w:sz w:val="20"/>
        </w:rPr>
      </w:pPr>
      <w:r>
        <w:rPr>
          <w:color w:val="231F20"/>
          <w:sz w:val="20"/>
        </w:rPr>
        <w:t>Contenidos y tipos de reportes o informes que elaborará la comisión,</w:t>
      </w:r>
      <w:r>
        <w:rPr>
          <w:color w:val="231F20"/>
          <w:spacing w:val="-23"/>
          <w:sz w:val="20"/>
        </w:rPr>
        <w:t> </w:t>
      </w:r>
      <w:r>
        <w:rPr>
          <w:color w:val="231F20"/>
          <w:sz w:val="20"/>
        </w:rPr>
        <w:t>y</w:t>
      </w:r>
    </w:p>
    <w:p>
      <w:pPr>
        <w:pStyle w:val="ListParagraph"/>
        <w:numPr>
          <w:ilvl w:val="1"/>
          <w:numId w:val="60"/>
        </w:numPr>
        <w:tabs>
          <w:tab w:pos="1534" w:val="left" w:leader="none"/>
        </w:tabs>
        <w:spacing w:line="242" w:lineRule="exact" w:before="0" w:after="0"/>
        <w:ind w:left="1533" w:right="0" w:hanging="221"/>
        <w:jc w:val="left"/>
        <w:rPr>
          <w:sz w:val="20"/>
        </w:rPr>
      </w:pPr>
      <w:r>
        <w:rPr>
          <w:color w:val="231F20"/>
          <w:sz w:val="20"/>
        </w:rPr>
        <w:t>Estrategias de control de las</w:t>
      </w:r>
      <w:r>
        <w:rPr>
          <w:color w:val="231F20"/>
          <w:spacing w:val="-6"/>
          <w:sz w:val="20"/>
        </w:rPr>
        <w:t> </w:t>
      </w:r>
      <w:r>
        <w:rPr>
          <w:color w:val="231F20"/>
          <w:sz w:val="20"/>
        </w:rPr>
        <w:t>actividades.</w:t>
      </w:r>
    </w:p>
    <w:p>
      <w:pPr>
        <w:pStyle w:val="BodyText"/>
        <w:spacing w:before="6"/>
        <w:rPr>
          <w:sz w:val="19"/>
        </w:rPr>
      </w:pPr>
    </w:p>
    <w:p>
      <w:pPr>
        <w:pStyle w:val="Heading2"/>
        <w:ind w:left="533"/>
      </w:pPr>
      <w:r>
        <w:rPr>
          <w:color w:val="231F20"/>
        </w:rPr>
        <w:t>Artículo 80.</w:t>
      </w:r>
    </w:p>
    <w:p>
      <w:pPr>
        <w:pStyle w:val="BodyText"/>
        <w:spacing w:before="8"/>
        <w:rPr>
          <w:b/>
          <w:sz w:val="20"/>
        </w:rPr>
      </w:pPr>
    </w:p>
    <w:p>
      <w:pPr>
        <w:pStyle w:val="ListParagraph"/>
        <w:numPr>
          <w:ilvl w:val="0"/>
          <w:numId w:val="61"/>
        </w:numPr>
        <w:tabs>
          <w:tab w:pos="1214" w:val="left" w:leader="none"/>
        </w:tabs>
        <w:spacing w:line="232" w:lineRule="auto" w:before="0" w:after="0"/>
        <w:ind w:left="1213" w:right="350" w:hanging="260"/>
        <w:jc w:val="both"/>
        <w:rPr>
          <w:sz w:val="22"/>
        </w:rPr>
      </w:pPr>
      <w:r>
        <w:rPr>
          <w:color w:val="231F20"/>
          <w:sz w:val="22"/>
        </w:rPr>
        <w:t>La comisión temporal de seguimiento de los planes y calendarios integrales, deberá presentar al Consejo</w:t>
      </w:r>
      <w:r>
        <w:rPr>
          <w:color w:val="231F20"/>
          <w:spacing w:val="-6"/>
          <w:sz w:val="22"/>
        </w:rPr>
        <w:t> </w:t>
      </w:r>
      <w:r>
        <w:rPr>
          <w:color w:val="231F20"/>
          <w:sz w:val="22"/>
        </w:rPr>
        <w:t>General:</w:t>
      </w:r>
    </w:p>
    <w:p>
      <w:pPr>
        <w:pStyle w:val="BodyText"/>
        <w:spacing w:before="12"/>
        <w:rPr>
          <w:sz w:val="20"/>
        </w:rPr>
      </w:pPr>
    </w:p>
    <w:p>
      <w:pPr>
        <w:pStyle w:val="ListParagraph"/>
        <w:numPr>
          <w:ilvl w:val="1"/>
          <w:numId w:val="61"/>
        </w:numPr>
        <w:tabs>
          <w:tab w:pos="1534" w:val="left" w:leader="none"/>
        </w:tabs>
        <w:spacing w:line="235" w:lineRule="auto" w:before="0" w:after="0"/>
        <w:ind w:left="1533" w:right="347" w:hanging="220"/>
        <w:jc w:val="both"/>
        <w:rPr>
          <w:sz w:val="20"/>
        </w:rPr>
      </w:pPr>
      <w:r>
        <w:rPr>
          <w:color w:val="231F20"/>
          <w:sz w:val="20"/>
        </w:rPr>
        <w:t>Informes parciales en cada sesión ordinaria que celebre el Consejo General, a tra- vés</w:t>
      </w:r>
      <w:r>
        <w:rPr>
          <w:color w:val="231F20"/>
          <w:spacing w:val="-8"/>
          <w:sz w:val="20"/>
        </w:rPr>
        <w:t> </w:t>
      </w:r>
      <w:r>
        <w:rPr>
          <w:color w:val="231F20"/>
          <w:sz w:val="20"/>
        </w:rPr>
        <w:t>de</w:t>
      </w:r>
      <w:r>
        <w:rPr>
          <w:color w:val="231F20"/>
          <w:spacing w:val="-8"/>
          <w:sz w:val="20"/>
        </w:rPr>
        <w:t> </w:t>
      </w:r>
      <w:r>
        <w:rPr>
          <w:color w:val="231F20"/>
          <w:sz w:val="20"/>
        </w:rPr>
        <w:t>los</w:t>
      </w:r>
      <w:r>
        <w:rPr>
          <w:color w:val="231F20"/>
          <w:spacing w:val="-7"/>
          <w:sz w:val="20"/>
        </w:rPr>
        <w:t> </w:t>
      </w:r>
      <w:r>
        <w:rPr>
          <w:color w:val="231F20"/>
          <w:sz w:val="20"/>
        </w:rPr>
        <w:t>cuales</w:t>
      </w:r>
      <w:r>
        <w:rPr>
          <w:color w:val="231F20"/>
          <w:spacing w:val="-8"/>
          <w:sz w:val="20"/>
        </w:rPr>
        <w:t> </w:t>
      </w:r>
      <w:r>
        <w:rPr>
          <w:color w:val="231F20"/>
          <w:sz w:val="20"/>
        </w:rPr>
        <w:t>se</w:t>
      </w:r>
      <w:r>
        <w:rPr>
          <w:color w:val="231F20"/>
          <w:spacing w:val="-7"/>
          <w:sz w:val="20"/>
        </w:rPr>
        <w:t> </w:t>
      </w:r>
      <w:r>
        <w:rPr>
          <w:color w:val="231F20"/>
          <w:sz w:val="20"/>
        </w:rPr>
        <w:t>hará</w:t>
      </w:r>
      <w:r>
        <w:rPr>
          <w:color w:val="231F20"/>
          <w:spacing w:val="-8"/>
          <w:sz w:val="20"/>
        </w:rPr>
        <w:t> </w:t>
      </w:r>
      <w:r>
        <w:rPr>
          <w:color w:val="231F20"/>
          <w:sz w:val="20"/>
        </w:rPr>
        <w:t>del</w:t>
      </w:r>
      <w:r>
        <w:rPr>
          <w:color w:val="231F20"/>
          <w:spacing w:val="-7"/>
          <w:sz w:val="20"/>
        </w:rPr>
        <w:t> </w:t>
      </w:r>
      <w:r>
        <w:rPr>
          <w:color w:val="231F20"/>
          <w:sz w:val="20"/>
        </w:rPr>
        <w:t>conocimiento</w:t>
      </w:r>
      <w:r>
        <w:rPr>
          <w:color w:val="231F20"/>
          <w:spacing w:val="-8"/>
          <w:sz w:val="20"/>
        </w:rPr>
        <w:t> </w:t>
      </w:r>
      <w:r>
        <w:rPr>
          <w:color w:val="231F20"/>
          <w:sz w:val="20"/>
        </w:rPr>
        <w:t>de</w:t>
      </w:r>
      <w:r>
        <w:rPr>
          <w:color w:val="231F20"/>
          <w:spacing w:val="-7"/>
          <w:sz w:val="20"/>
        </w:rPr>
        <w:t> </w:t>
      </w:r>
      <w:r>
        <w:rPr>
          <w:color w:val="231F20"/>
          <w:sz w:val="20"/>
        </w:rPr>
        <w:t>sus</w:t>
      </w:r>
      <w:r>
        <w:rPr>
          <w:color w:val="231F20"/>
          <w:spacing w:val="-8"/>
          <w:sz w:val="20"/>
        </w:rPr>
        <w:t> </w:t>
      </w:r>
      <w:r>
        <w:rPr>
          <w:color w:val="231F20"/>
          <w:sz w:val="20"/>
        </w:rPr>
        <w:t>integrantes,</w:t>
      </w:r>
      <w:r>
        <w:rPr>
          <w:color w:val="231F20"/>
          <w:spacing w:val="-7"/>
          <w:sz w:val="20"/>
        </w:rPr>
        <w:t> </w:t>
      </w:r>
      <w:r>
        <w:rPr>
          <w:color w:val="231F20"/>
          <w:sz w:val="20"/>
        </w:rPr>
        <w:t>el</w:t>
      </w:r>
      <w:r>
        <w:rPr>
          <w:color w:val="231F20"/>
          <w:spacing w:val="-8"/>
          <w:sz w:val="20"/>
        </w:rPr>
        <w:t> </w:t>
      </w:r>
      <w:r>
        <w:rPr>
          <w:color w:val="231F20"/>
          <w:sz w:val="20"/>
        </w:rPr>
        <w:t>seguimiento</w:t>
      </w:r>
      <w:r>
        <w:rPr>
          <w:color w:val="231F20"/>
          <w:spacing w:val="-7"/>
          <w:sz w:val="20"/>
        </w:rPr>
        <w:t> </w:t>
      </w:r>
      <w:r>
        <w:rPr>
          <w:color w:val="231F20"/>
          <w:sz w:val="20"/>
        </w:rPr>
        <w:t>dado a las actividades contenidas en los planes integrales y calendarios respectivos. Di- cho informe deberá incluir el reporte del período comprendido entre cada sesión ordinaria del Consejo General, respecto de las actividades que hayan concluido, las que estén en ejecución y aquellas que se encuentren desfasadas conforme a lo planeado, exponiendo las razones del desfase y las acciones que se estuvieren llevando a cabo para</w:t>
      </w:r>
      <w:r>
        <w:rPr>
          <w:color w:val="231F20"/>
          <w:spacing w:val="-6"/>
          <w:sz w:val="20"/>
        </w:rPr>
        <w:t> </w:t>
      </w:r>
      <w:r>
        <w:rPr>
          <w:color w:val="231F20"/>
          <w:sz w:val="20"/>
        </w:rPr>
        <w:t>concluirlas.</w:t>
      </w:r>
    </w:p>
    <w:p>
      <w:pPr>
        <w:pStyle w:val="ListParagraph"/>
        <w:numPr>
          <w:ilvl w:val="1"/>
          <w:numId w:val="61"/>
        </w:numPr>
        <w:tabs>
          <w:tab w:pos="1534" w:val="left" w:leader="none"/>
        </w:tabs>
        <w:spacing w:line="235" w:lineRule="auto" w:before="6" w:after="0"/>
        <w:ind w:left="1533" w:right="348" w:hanging="220"/>
        <w:jc w:val="both"/>
        <w:rPr>
          <w:sz w:val="20"/>
        </w:rPr>
      </w:pPr>
      <w:r>
        <w:rPr>
          <w:color w:val="231F20"/>
          <w:sz w:val="20"/>
        </w:rPr>
        <w:t>Informes</w:t>
      </w:r>
      <w:r>
        <w:rPr>
          <w:color w:val="231F20"/>
          <w:spacing w:val="-8"/>
          <w:sz w:val="20"/>
        </w:rPr>
        <w:t> </w:t>
      </w:r>
      <w:r>
        <w:rPr>
          <w:color w:val="231F20"/>
          <w:sz w:val="20"/>
        </w:rPr>
        <w:t>finales,</w:t>
      </w:r>
      <w:r>
        <w:rPr>
          <w:color w:val="231F20"/>
          <w:spacing w:val="-7"/>
          <w:sz w:val="20"/>
        </w:rPr>
        <w:t> </w:t>
      </w:r>
      <w:r>
        <w:rPr>
          <w:color w:val="231F20"/>
          <w:sz w:val="20"/>
        </w:rPr>
        <w:t>que</w:t>
      </w:r>
      <w:r>
        <w:rPr>
          <w:color w:val="231F20"/>
          <w:spacing w:val="-8"/>
          <w:sz w:val="20"/>
        </w:rPr>
        <w:t> </w:t>
      </w:r>
      <w:r>
        <w:rPr>
          <w:color w:val="231F20"/>
          <w:sz w:val="20"/>
        </w:rPr>
        <w:t>deberán</w:t>
      </w:r>
      <w:r>
        <w:rPr>
          <w:color w:val="231F20"/>
          <w:spacing w:val="-7"/>
          <w:sz w:val="20"/>
        </w:rPr>
        <w:t> </w:t>
      </w:r>
      <w:r>
        <w:rPr>
          <w:color w:val="231F20"/>
          <w:sz w:val="20"/>
        </w:rPr>
        <w:t>presentarse</w:t>
      </w:r>
      <w:r>
        <w:rPr>
          <w:color w:val="231F20"/>
          <w:spacing w:val="-8"/>
          <w:sz w:val="20"/>
        </w:rPr>
        <w:t> </w:t>
      </w:r>
      <w:r>
        <w:rPr>
          <w:color w:val="231F20"/>
          <w:sz w:val="20"/>
        </w:rPr>
        <w:t>al</w:t>
      </w:r>
      <w:r>
        <w:rPr>
          <w:color w:val="231F20"/>
          <w:spacing w:val="-7"/>
          <w:sz w:val="20"/>
        </w:rPr>
        <w:t> </w:t>
      </w:r>
      <w:r>
        <w:rPr>
          <w:color w:val="231F20"/>
          <w:sz w:val="20"/>
        </w:rPr>
        <w:t>término</w:t>
      </w:r>
      <w:r>
        <w:rPr>
          <w:color w:val="231F20"/>
          <w:spacing w:val="-8"/>
          <w:sz w:val="20"/>
        </w:rPr>
        <w:t> </w:t>
      </w:r>
      <w:r>
        <w:rPr>
          <w:color w:val="231F20"/>
          <w:sz w:val="20"/>
        </w:rPr>
        <w:t>del</w:t>
      </w:r>
      <w:r>
        <w:rPr>
          <w:color w:val="231F20"/>
          <w:spacing w:val="-7"/>
          <w:sz w:val="20"/>
        </w:rPr>
        <w:t> </w:t>
      </w:r>
      <w:r>
        <w:rPr>
          <w:color w:val="231F20"/>
          <w:sz w:val="20"/>
        </w:rPr>
        <w:t>proceso</w:t>
      </w:r>
      <w:r>
        <w:rPr>
          <w:color w:val="231F20"/>
          <w:spacing w:val="-7"/>
          <w:sz w:val="20"/>
        </w:rPr>
        <w:t> </w:t>
      </w:r>
      <w:r>
        <w:rPr>
          <w:color w:val="231F20"/>
          <w:sz w:val="20"/>
        </w:rPr>
        <w:t>electoral</w:t>
      </w:r>
      <w:r>
        <w:rPr>
          <w:color w:val="231F20"/>
          <w:spacing w:val="-8"/>
          <w:sz w:val="20"/>
        </w:rPr>
        <w:t> </w:t>
      </w:r>
      <w:r>
        <w:rPr>
          <w:color w:val="231F20"/>
          <w:sz w:val="20"/>
        </w:rPr>
        <w:t>corres- pondiente.</w:t>
      </w:r>
    </w:p>
    <w:p>
      <w:pPr>
        <w:spacing w:after="0" w:line="235" w:lineRule="auto"/>
        <w:jc w:val="both"/>
        <w:rPr>
          <w:sz w:val="20"/>
        </w:rPr>
        <w:sectPr>
          <w:pgSz w:w="9640" w:h="12480"/>
          <w:pgMar w:header="399" w:footer="543" w:top="640" w:bottom="740" w:left="600" w:right="500"/>
        </w:sectPr>
      </w:pPr>
    </w:p>
    <w:p>
      <w:pPr>
        <w:pStyle w:val="BodyText"/>
        <w:spacing w:before="8"/>
        <w:rPr>
          <w:sz w:val="18"/>
        </w:rPr>
      </w:pPr>
    </w:p>
    <w:p>
      <w:pPr>
        <w:pStyle w:val="Heading2"/>
        <w:spacing w:before="101"/>
      </w:pPr>
      <w:r>
        <w:rPr>
          <w:color w:val="231F20"/>
        </w:rPr>
        <w:t>Artículo 81.</w:t>
      </w:r>
    </w:p>
    <w:p>
      <w:pPr>
        <w:pStyle w:val="BodyText"/>
        <w:spacing w:before="8"/>
        <w:rPr>
          <w:b/>
          <w:sz w:val="20"/>
        </w:rPr>
      </w:pPr>
    </w:p>
    <w:p>
      <w:pPr>
        <w:pStyle w:val="ListParagraph"/>
        <w:numPr>
          <w:ilvl w:val="0"/>
          <w:numId w:val="62"/>
        </w:numPr>
        <w:tabs>
          <w:tab w:pos="931" w:val="left" w:leader="none"/>
        </w:tabs>
        <w:spacing w:line="232" w:lineRule="auto" w:before="0" w:after="0"/>
        <w:ind w:left="930" w:right="631" w:hanging="260"/>
        <w:jc w:val="both"/>
        <w:rPr>
          <w:sz w:val="22"/>
        </w:rPr>
      </w:pPr>
      <w:r>
        <w:rPr>
          <w:color w:val="231F20"/>
          <w:sz w:val="22"/>
        </w:rPr>
        <w:t>Con</w:t>
      </w:r>
      <w:r>
        <w:rPr>
          <w:color w:val="231F20"/>
          <w:spacing w:val="-9"/>
          <w:sz w:val="22"/>
        </w:rPr>
        <w:t> </w:t>
      </w:r>
      <w:r>
        <w:rPr>
          <w:color w:val="231F20"/>
          <w:sz w:val="22"/>
        </w:rPr>
        <w:t>motivo</w:t>
      </w:r>
      <w:r>
        <w:rPr>
          <w:color w:val="231F20"/>
          <w:spacing w:val="-9"/>
          <w:sz w:val="22"/>
        </w:rPr>
        <w:t> </w:t>
      </w:r>
      <w:r>
        <w:rPr>
          <w:color w:val="231F20"/>
          <w:sz w:val="22"/>
        </w:rPr>
        <w:t>de</w:t>
      </w:r>
      <w:r>
        <w:rPr>
          <w:color w:val="231F20"/>
          <w:spacing w:val="-9"/>
          <w:sz w:val="22"/>
        </w:rPr>
        <w:t> </w:t>
      </w:r>
      <w:r>
        <w:rPr>
          <w:color w:val="231F20"/>
          <w:sz w:val="22"/>
        </w:rPr>
        <w:t>elecciones</w:t>
      </w:r>
      <w:r>
        <w:rPr>
          <w:color w:val="231F20"/>
          <w:spacing w:val="-9"/>
          <w:sz w:val="22"/>
        </w:rPr>
        <w:t> </w:t>
      </w:r>
      <w:r>
        <w:rPr>
          <w:color w:val="231F20"/>
          <w:sz w:val="22"/>
        </w:rPr>
        <w:t>locales</w:t>
      </w:r>
      <w:r>
        <w:rPr>
          <w:color w:val="231F20"/>
          <w:spacing w:val="-9"/>
          <w:sz w:val="22"/>
        </w:rPr>
        <w:t> </w:t>
      </w:r>
      <w:r>
        <w:rPr>
          <w:color w:val="231F20"/>
          <w:sz w:val="22"/>
        </w:rPr>
        <w:t>no</w:t>
      </w:r>
      <w:r>
        <w:rPr>
          <w:color w:val="231F20"/>
          <w:spacing w:val="-9"/>
          <w:sz w:val="22"/>
        </w:rPr>
        <w:t> </w:t>
      </w:r>
      <w:r>
        <w:rPr>
          <w:color w:val="231F20"/>
          <w:sz w:val="22"/>
        </w:rPr>
        <w:t>concurrentes,</w:t>
      </w:r>
      <w:r>
        <w:rPr>
          <w:color w:val="231F20"/>
          <w:spacing w:val="-9"/>
          <w:sz w:val="22"/>
        </w:rPr>
        <w:t> </w:t>
      </w:r>
      <w:r>
        <w:rPr>
          <w:color w:val="231F20"/>
          <w:sz w:val="22"/>
        </w:rPr>
        <w:t>preferentemente</w:t>
      </w:r>
      <w:r>
        <w:rPr>
          <w:color w:val="231F20"/>
          <w:spacing w:val="-9"/>
          <w:sz w:val="22"/>
        </w:rPr>
        <w:t> </w:t>
      </w:r>
      <w:r>
        <w:rPr>
          <w:color w:val="231F20"/>
          <w:sz w:val="22"/>
        </w:rPr>
        <w:t>a</w:t>
      </w:r>
      <w:r>
        <w:rPr>
          <w:color w:val="231F20"/>
          <w:spacing w:val="-9"/>
          <w:sz w:val="22"/>
        </w:rPr>
        <w:t> </w:t>
      </w:r>
      <w:r>
        <w:rPr>
          <w:color w:val="231F20"/>
          <w:sz w:val="22"/>
        </w:rPr>
        <w:t>más</w:t>
      </w:r>
      <w:r>
        <w:rPr>
          <w:color w:val="231F20"/>
          <w:spacing w:val="-9"/>
          <w:sz w:val="22"/>
        </w:rPr>
        <w:t> </w:t>
      </w:r>
      <w:r>
        <w:rPr>
          <w:color w:val="231F20"/>
          <w:spacing w:val="-3"/>
          <w:sz w:val="22"/>
        </w:rPr>
        <w:t>tar- </w:t>
      </w:r>
      <w:r>
        <w:rPr>
          <w:color w:val="231F20"/>
          <w:sz w:val="22"/>
        </w:rPr>
        <w:t>dar</w:t>
      </w:r>
      <w:r>
        <w:rPr>
          <w:color w:val="231F20"/>
          <w:spacing w:val="-9"/>
          <w:sz w:val="22"/>
        </w:rPr>
        <w:t> </w:t>
      </w:r>
      <w:r>
        <w:rPr>
          <w:color w:val="231F20"/>
          <w:sz w:val="22"/>
        </w:rPr>
        <w:t>treinta</w:t>
      </w:r>
      <w:r>
        <w:rPr>
          <w:color w:val="231F20"/>
          <w:spacing w:val="-9"/>
          <w:sz w:val="22"/>
        </w:rPr>
        <w:t> </w:t>
      </w:r>
      <w:r>
        <w:rPr>
          <w:color w:val="231F20"/>
          <w:sz w:val="22"/>
        </w:rPr>
        <w:t>días</w:t>
      </w:r>
      <w:r>
        <w:rPr>
          <w:color w:val="231F20"/>
          <w:spacing w:val="-9"/>
          <w:sz w:val="22"/>
        </w:rPr>
        <w:t> </w:t>
      </w:r>
      <w:r>
        <w:rPr>
          <w:color w:val="231F20"/>
          <w:sz w:val="22"/>
        </w:rPr>
        <w:t>antes</w:t>
      </w:r>
      <w:r>
        <w:rPr>
          <w:color w:val="231F20"/>
          <w:spacing w:val="-9"/>
          <w:sz w:val="22"/>
        </w:rPr>
        <w:t> </w:t>
      </w:r>
      <w:r>
        <w:rPr>
          <w:color w:val="231F20"/>
          <w:sz w:val="22"/>
        </w:rPr>
        <w:t>del</w:t>
      </w:r>
      <w:r>
        <w:rPr>
          <w:color w:val="231F20"/>
          <w:spacing w:val="-8"/>
          <w:sz w:val="22"/>
        </w:rPr>
        <w:t> </w:t>
      </w:r>
      <w:r>
        <w:rPr>
          <w:color w:val="231F20"/>
          <w:sz w:val="22"/>
        </w:rPr>
        <w:t>inicio</w:t>
      </w:r>
      <w:r>
        <w:rPr>
          <w:color w:val="231F20"/>
          <w:spacing w:val="-8"/>
          <w:sz w:val="22"/>
        </w:rPr>
        <w:t> </w:t>
      </w:r>
      <w:r>
        <w:rPr>
          <w:color w:val="231F20"/>
          <w:sz w:val="22"/>
        </w:rPr>
        <w:t>del</w:t>
      </w:r>
      <w:r>
        <w:rPr>
          <w:color w:val="231F20"/>
          <w:spacing w:val="-9"/>
          <w:sz w:val="22"/>
        </w:rPr>
        <w:t> </w:t>
      </w:r>
      <w:r>
        <w:rPr>
          <w:color w:val="231F20"/>
          <w:sz w:val="22"/>
        </w:rPr>
        <w:t>proceso</w:t>
      </w:r>
      <w:r>
        <w:rPr>
          <w:color w:val="231F20"/>
          <w:spacing w:val="-9"/>
          <w:sz w:val="22"/>
        </w:rPr>
        <w:t> </w:t>
      </w:r>
      <w:r>
        <w:rPr>
          <w:color w:val="231F20"/>
          <w:sz w:val="22"/>
        </w:rPr>
        <w:t>electoral</w:t>
      </w:r>
      <w:r>
        <w:rPr>
          <w:color w:val="231F20"/>
          <w:spacing w:val="-8"/>
          <w:sz w:val="22"/>
        </w:rPr>
        <w:t> </w:t>
      </w:r>
      <w:r>
        <w:rPr>
          <w:color w:val="231F20"/>
          <w:sz w:val="22"/>
        </w:rPr>
        <w:t>respectivo,</w:t>
      </w:r>
      <w:r>
        <w:rPr>
          <w:color w:val="231F20"/>
          <w:spacing w:val="-9"/>
          <w:sz w:val="22"/>
        </w:rPr>
        <w:t> </w:t>
      </w:r>
      <w:r>
        <w:rPr>
          <w:color w:val="231F20"/>
          <w:sz w:val="22"/>
        </w:rPr>
        <w:t>el</w:t>
      </w:r>
      <w:r>
        <w:rPr>
          <w:color w:val="231F20"/>
          <w:spacing w:val="-9"/>
          <w:sz w:val="22"/>
        </w:rPr>
        <w:t> </w:t>
      </w:r>
      <w:r>
        <w:rPr>
          <w:color w:val="231F20"/>
          <w:sz w:val="22"/>
        </w:rPr>
        <w:t>Consejo</w:t>
      </w:r>
      <w:r>
        <w:rPr>
          <w:color w:val="231F20"/>
          <w:spacing w:val="-9"/>
          <w:sz w:val="22"/>
        </w:rPr>
        <w:t> </w:t>
      </w:r>
      <w:r>
        <w:rPr>
          <w:color w:val="231F20"/>
          <w:sz w:val="22"/>
        </w:rPr>
        <w:t>Ge- neral</w:t>
      </w:r>
      <w:r>
        <w:rPr>
          <w:color w:val="231F20"/>
          <w:spacing w:val="-4"/>
          <w:sz w:val="22"/>
        </w:rPr>
        <w:t> </w:t>
      </w:r>
      <w:r>
        <w:rPr>
          <w:color w:val="231F20"/>
          <w:sz w:val="22"/>
        </w:rPr>
        <w:t>creará</w:t>
      </w:r>
      <w:r>
        <w:rPr>
          <w:color w:val="231F20"/>
          <w:spacing w:val="-3"/>
          <w:sz w:val="22"/>
        </w:rPr>
        <w:t> </w:t>
      </w:r>
      <w:r>
        <w:rPr>
          <w:color w:val="231F20"/>
          <w:sz w:val="22"/>
        </w:rPr>
        <w:t>una</w:t>
      </w:r>
      <w:r>
        <w:rPr>
          <w:color w:val="231F20"/>
          <w:spacing w:val="-4"/>
          <w:sz w:val="22"/>
        </w:rPr>
        <w:t> </w:t>
      </w:r>
      <w:r>
        <w:rPr>
          <w:color w:val="231F20"/>
          <w:sz w:val="22"/>
        </w:rPr>
        <w:t>comisión</w:t>
      </w:r>
      <w:r>
        <w:rPr>
          <w:color w:val="231F20"/>
          <w:spacing w:val="-3"/>
          <w:sz w:val="22"/>
        </w:rPr>
        <w:t> </w:t>
      </w:r>
      <w:r>
        <w:rPr>
          <w:color w:val="231F20"/>
          <w:sz w:val="22"/>
        </w:rPr>
        <w:t>temporal</w:t>
      </w:r>
      <w:r>
        <w:rPr>
          <w:color w:val="231F20"/>
          <w:spacing w:val="-3"/>
          <w:sz w:val="22"/>
        </w:rPr>
        <w:t> </w:t>
      </w:r>
      <w:r>
        <w:rPr>
          <w:color w:val="231F20"/>
          <w:sz w:val="22"/>
        </w:rPr>
        <w:t>encargada</w:t>
      </w:r>
      <w:r>
        <w:rPr>
          <w:color w:val="231F20"/>
          <w:spacing w:val="-4"/>
          <w:sz w:val="22"/>
        </w:rPr>
        <w:t> </w:t>
      </w:r>
      <w:r>
        <w:rPr>
          <w:color w:val="231F20"/>
          <w:sz w:val="22"/>
        </w:rPr>
        <w:t>de</w:t>
      </w:r>
      <w:r>
        <w:rPr>
          <w:color w:val="231F20"/>
          <w:spacing w:val="-3"/>
          <w:sz w:val="22"/>
        </w:rPr>
        <w:t> </w:t>
      </w:r>
      <w:r>
        <w:rPr>
          <w:color w:val="231F20"/>
          <w:sz w:val="22"/>
        </w:rPr>
        <w:t>dar</w:t>
      </w:r>
      <w:r>
        <w:rPr>
          <w:color w:val="231F20"/>
          <w:spacing w:val="-4"/>
          <w:sz w:val="22"/>
        </w:rPr>
        <w:t> </w:t>
      </w:r>
      <w:r>
        <w:rPr>
          <w:color w:val="231F20"/>
          <w:sz w:val="22"/>
        </w:rPr>
        <w:t>seguimiento</w:t>
      </w:r>
      <w:r>
        <w:rPr>
          <w:color w:val="231F20"/>
          <w:spacing w:val="-3"/>
          <w:sz w:val="22"/>
        </w:rPr>
        <w:t> </w:t>
      </w:r>
      <w:r>
        <w:rPr>
          <w:color w:val="231F20"/>
          <w:sz w:val="22"/>
        </w:rPr>
        <w:t>a</w:t>
      </w:r>
      <w:r>
        <w:rPr>
          <w:color w:val="231F20"/>
          <w:spacing w:val="-4"/>
          <w:sz w:val="22"/>
        </w:rPr>
        <w:t> </w:t>
      </w:r>
      <w:r>
        <w:rPr>
          <w:color w:val="231F20"/>
          <w:sz w:val="22"/>
        </w:rPr>
        <w:t>las</w:t>
      </w:r>
      <w:r>
        <w:rPr>
          <w:color w:val="231F20"/>
          <w:spacing w:val="-3"/>
          <w:sz w:val="22"/>
        </w:rPr>
        <w:t> </w:t>
      </w:r>
      <w:r>
        <w:rPr>
          <w:color w:val="231F20"/>
          <w:sz w:val="22"/>
        </w:rPr>
        <w:t>activi- dades</w:t>
      </w:r>
      <w:r>
        <w:rPr>
          <w:color w:val="231F20"/>
          <w:spacing w:val="-11"/>
          <w:sz w:val="22"/>
        </w:rPr>
        <w:t> </w:t>
      </w:r>
      <w:r>
        <w:rPr>
          <w:color w:val="231F20"/>
          <w:sz w:val="22"/>
        </w:rPr>
        <w:t>que</w:t>
      </w:r>
      <w:r>
        <w:rPr>
          <w:color w:val="231F20"/>
          <w:spacing w:val="-11"/>
          <w:sz w:val="22"/>
        </w:rPr>
        <w:t> </w:t>
      </w:r>
      <w:r>
        <w:rPr>
          <w:color w:val="231F20"/>
          <w:sz w:val="22"/>
        </w:rPr>
        <w:t>se</w:t>
      </w:r>
      <w:r>
        <w:rPr>
          <w:color w:val="231F20"/>
          <w:spacing w:val="-11"/>
          <w:sz w:val="22"/>
        </w:rPr>
        <w:t> </w:t>
      </w:r>
      <w:r>
        <w:rPr>
          <w:color w:val="231F20"/>
          <w:sz w:val="22"/>
        </w:rPr>
        <w:t>desarrollarán</w:t>
      </w:r>
      <w:r>
        <w:rPr>
          <w:color w:val="231F20"/>
          <w:spacing w:val="-11"/>
          <w:sz w:val="22"/>
        </w:rPr>
        <w:t> </w:t>
      </w:r>
      <w:r>
        <w:rPr>
          <w:color w:val="231F20"/>
          <w:sz w:val="22"/>
        </w:rPr>
        <w:t>en</w:t>
      </w:r>
      <w:r>
        <w:rPr>
          <w:color w:val="231F20"/>
          <w:spacing w:val="-11"/>
          <w:sz w:val="22"/>
        </w:rPr>
        <w:t> </w:t>
      </w:r>
      <w:r>
        <w:rPr>
          <w:color w:val="231F20"/>
          <w:sz w:val="22"/>
        </w:rPr>
        <w:t>ejercicio</w:t>
      </w:r>
      <w:r>
        <w:rPr>
          <w:color w:val="231F20"/>
          <w:spacing w:val="-11"/>
          <w:sz w:val="22"/>
        </w:rPr>
        <w:t> </w:t>
      </w:r>
      <w:r>
        <w:rPr>
          <w:color w:val="231F20"/>
          <w:sz w:val="22"/>
        </w:rPr>
        <w:t>de</w:t>
      </w:r>
      <w:r>
        <w:rPr>
          <w:color w:val="231F20"/>
          <w:spacing w:val="-11"/>
          <w:sz w:val="22"/>
        </w:rPr>
        <w:t> </w:t>
      </w:r>
      <w:r>
        <w:rPr>
          <w:color w:val="231F20"/>
          <w:sz w:val="22"/>
        </w:rPr>
        <w:t>las</w:t>
      </w:r>
      <w:r>
        <w:rPr>
          <w:color w:val="231F20"/>
          <w:spacing w:val="-11"/>
          <w:sz w:val="22"/>
        </w:rPr>
        <w:t> </w:t>
      </w:r>
      <w:r>
        <w:rPr>
          <w:color w:val="231F20"/>
          <w:sz w:val="22"/>
        </w:rPr>
        <w:t>funciones</w:t>
      </w:r>
      <w:r>
        <w:rPr>
          <w:color w:val="231F20"/>
          <w:spacing w:val="-11"/>
          <w:sz w:val="22"/>
        </w:rPr>
        <w:t> </w:t>
      </w:r>
      <w:r>
        <w:rPr>
          <w:color w:val="231F20"/>
          <w:sz w:val="22"/>
        </w:rPr>
        <w:t>que</w:t>
      </w:r>
      <w:r>
        <w:rPr>
          <w:color w:val="231F20"/>
          <w:spacing w:val="-11"/>
          <w:sz w:val="22"/>
        </w:rPr>
        <w:t> </w:t>
      </w:r>
      <w:r>
        <w:rPr>
          <w:color w:val="231F20"/>
          <w:sz w:val="22"/>
        </w:rPr>
        <w:t>le</w:t>
      </w:r>
      <w:r>
        <w:rPr>
          <w:color w:val="231F20"/>
          <w:spacing w:val="-11"/>
          <w:sz w:val="22"/>
        </w:rPr>
        <w:t> </w:t>
      </w:r>
      <w:r>
        <w:rPr>
          <w:color w:val="231F20"/>
          <w:sz w:val="22"/>
        </w:rPr>
        <w:t>corresponden</w:t>
      </w:r>
      <w:r>
        <w:rPr>
          <w:color w:val="231F20"/>
          <w:spacing w:val="-10"/>
          <w:sz w:val="22"/>
        </w:rPr>
        <w:t> </w:t>
      </w:r>
      <w:r>
        <w:rPr>
          <w:color w:val="231F20"/>
          <w:sz w:val="22"/>
        </w:rPr>
        <w:t>al Instituto</w:t>
      </w:r>
      <w:r>
        <w:rPr>
          <w:color w:val="231F20"/>
          <w:spacing w:val="-16"/>
          <w:sz w:val="22"/>
        </w:rPr>
        <w:t> </w:t>
      </w:r>
      <w:r>
        <w:rPr>
          <w:color w:val="231F20"/>
          <w:sz w:val="22"/>
        </w:rPr>
        <w:t>en</w:t>
      </w:r>
      <w:r>
        <w:rPr>
          <w:color w:val="231F20"/>
          <w:spacing w:val="-15"/>
          <w:sz w:val="22"/>
        </w:rPr>
        <w:t> </w:t>
      </w:r>
      <w:r>
        <w:rPr>
          <w:color w:val="231F20"/>
          <w:sz w:val="22"/>
        </w:rPr>
        <w:t>este</w:t>
      </w:r>
      <w:r>
        <w:rPr>
          <w:color w:val="231F20"/>
          <w:spacing w:val="-15"/>
          <w:sz w:val="22"/>
        </w:rPr>
        <w:t> </w:t>
      </w:r>
      <w:r>
        <w:rPr>
          <w:color w:val="231F20"/>
          <w:sz w:val="22"/>
        </w:rPr>
        <w:t>tipo</w:t>
      </w:r>
      <w:r>
        <w:rPr>
          <w:color w:val="231F20"/>
          <w:spacing w:val="-16"/>
          <w:sz w:val="22"/>
        </w:rPr>
        <w:t> </w:t>
      </w:r>
      <w:r>
        <w:rPr>
          <w:color w:val="231F20"/>
          <w:sz w:val="22"/>
        </w:rPr>
        <w:t>de</w:t>
      </w:r>
      <w:r>
        <w:rPr>
          <w:color w:val="231F20"/>
          <w:spacing w:val="-16"/>
          <w:sz w:val="22"/>
        </w:rPr>
        <w:t> </w:t>
      </w:r>
      <w:r>
        <w:rPr>
          <w:color w:val="231F20"/>
          <w:sz w:val="22"/>
        </w:rPr>
        <w:t>elecciones,</w:t>
      </w:r>
      <w:r>
        <w:rPr>
          <w:color w:val="231F20"/>
          <w:spacing w:val="-15"/>
          <w:sz w:val="22"/>
        </w:rPr>
        <w:t> </w:t>
      </w:r>
      <w:r>
        <w:rPr>
          <w:color w:val="231F20"/>
          <w:sz w:val="22"/>
        </w:rPr>
        <w:t>y</w:t>
      </w:r>
      <w:r>
        <w:rPr>
          <w:color w:val="231F20"/>
          <w:spacing w:val="-16"/>
          <w:sz w:val="22"/>
        </w:rPr>
        <w:t> </w:t>
      </w:r>
      <w:r>
        <w:rPr>
          <w:color w:val="231F20"/>
          <w:sz w:val="22"/>
        </w:rPr>
        <w:t>en</w:t>
      </w:r>
      <w:r>
        <w:rPr>
          <w:color w:val="231F20"/>
          <w:spacing w:val="-15"/>
          <w:sz w:val="22"/>
        </w:rPr>
        <w:t> </w:t>
      </w:r>
      <w:r>
        <w:rPr>
          <w:color w:val="231F20"/>
          <w:sz w:val="22"/>
        </w:rPr>
        <w:t>los</w:t>
      </w:r>
      <w:r>
        <w:rPr>
          <w:color w:val="231F20"/>
          <w:spacing w:val="-15"/>
          <w:sz w:val="22"/>
        </w:rPr>
        <w:t> </w:t>
      </w:r>
      <w:r>
        <w:rPr>
          <w:color w:val="231F20"/>
          <w:sz w:val="22"/>
        </w:rPr>
        <w:t>procesos</w:t>
      </w:r>
      <w:r>
        <w:rPr>
          <w:color w:val="231F20"/>
          <w:spacing w:val="-16"/>
          <w:sz w:val="22"/>
        </w:rPr>
        <w:t> </w:t>
      </w:r>
      <w:r>
        <w:rPr>
          <w:color w:val="231F20"/>
          <w:sz w:val="22"/>
        </w:rPr>
        <w:t>federales</w:t>
      </w:r>
      <w:r>
        <w:rPr>
          <w:color w:val="231F20"/>
          <w:spacing w:val="-15"/>
          <w:sz w:val="22"/>
        </w:rPr>
        <w:t> </w:t>
      </w:r>
      <w:r>
        <w:rPr>
          <w:color w:val="231F20"/>
          <w:sz w:val="22"/>
        </w:rPr>
        <w:t>extraordinarios.</w:t>
      </w:r>
    </w:p>
    <w:p>
      <w:pPr>
        <w:pStyle w:val="BodyText"/>
        <w:spacing w:before="1"/>
        <w:rPr>
          <w:sz w:val="21"/>
        </w:rPr>
      </w:pPr>
    </w:p>
    <w:p>
      <w:pPr>
        <w:pStyle w:val="ListParagraph"/>
        <w:numPr>
          <w:ilvl w:val="0"/>
          <w:numId w:val="62"/>
        </w:numPr>
        <w:tabs>
          <w:tab w:pos="931" w:val="left" w:leader="none"/>
        </w:tabs>
        <w:spacing w:line="232" w:lineRule="auto" w:before="0" w:after="0"/>
        <w:ind w:left="930" w:right="631" w:hanging="260"/>
        <w:jc w:val="both"/>
        <w:rPr>
          <w:sz w:val="22"/>
        </w:rPr>
      </w:pPr>
      <w:r>
        <w:rPr>
          <w:color w:val="231F20"/>
          <w:sz w:val="22"/>
        </w:rPr>
        <w:t>Dicha comisión se integrará con un mínimo de tres y un máximo de cinco con- sejeros electorales, preferentemente con integrantes de la Comisión de Capa- citación</w:t>
      </w:r>
      <w:r>
        <w:rPr>
          <w:color w:val="231F20"/>
          <w:spacing w:val="-10"/>
          <w:sz w:val="22"/>
        </w:rPr>
        <w:t> </w:t>
      </w:r>
      <w:r>
        <w:rPr>
          <w:color w:val="231F20"/>
          <w:sz w:val="22"/>
        </w:rPr>
        <w:t>y</w:t>
      </w:r>
      <w:r>
        <w:rPr>
          <w:color w:val="231F20"/>
          <w:spacing w:val="-9"/>
          <w:sz w:val="22"/>
        </w:rPr>
        <w:t> </w:t>
      </w:r>
      <w:r>
        <w:rPr>
          <w:color w:val="231F20"/>
          <w:sz w:val="22"/>
        </w:rPr>
        <w:t>Organización</w:t>
      </w:r>
      <w:r>
        <w:rPr>
          <w:color w:val="231F20"/>
          <w:spacing w:val="-9"/>
          <w:sz w:val="22"/>
        </w:rPr>
        <w:t> </w:t>
      </w:r>
      <w:r>
        <w:rPr>
          <w:color w:val="231F20"/>
          <w:sz w:val="22"/>
        </w:rPr>
        <w:t>Electoral</w:t>
      </w:r>
      <w:r>
        <w:rPr>
          <w:color w:val="231F20"/>
          <w:spacing w:val="-9"/>
          <w:sz w:val="22"/>
        </w:rPr>
        <w:t> </w:t>
      </w:r>
      <w:r>
        <w:rPr>
          <w:color w:val="231F20"/>
          <w:sz w:val="22"/>
        </w:rPr>
        <w:t>que</w:t>
      </w:r>
      <w:r>
        <w:rPr>
          <w:color w:val="231F20"/>
          <w:spacing w:val="-9"/>
          <w:sz w:val="22"/>
        </w:rPr>
        <w:t> </w:t>
      </w:r>
      <w:r>
        <w:rPr>
          <w:color w:val="231F20"/>
          <w:sz w:val="22"/>
        </w:rPr>
        <w:t>se</w:t>
      </w:r>
      <w:r>
        <w:rPr>
          <w:color w:val="231F20"/>
          <w:spacing w:val="-9"/>
          <w:sz w:val="22"/>
        </w:rPr>
        <w:t> </w:t>
      </w:r>
      <w:r>
        <w:rPr>
          <w:color w:val="231F20"/>
          <w:spacing w:val="-3"/>
          <w:sz w:val="22"/>
        </w:rPr>
        <w:t>haya</w:t>
      </w:r>
      <w:r>
        <w:rPr>
          <w:color w:val="231F20"/>
          <w:spacing w:val="-9"/>
          <w:sz w:val="22"/>
        </w:rPr>
        <w:t> </w:t>
      </w:r>
      <w:r>
        <w:rPr>
          <w:color w:val="231F20"/>
          <w:sz w:val="22"/>
        </w:rPr>
        <w:t>conformado</w:t>
      </w:r>
      <w:r>
        <w:rPr>
          <w:color w:val="231F20"/>
          <w:spacing w:val="-10"/>
          <w:sz w:val="22"/>
        </w:rPr>
        <w:t> </w:t>
      </w:r>
      <w:r>
        <w:rPr>
          <w:color w:val="231F20"/>
          <w:sz w:val="22"/>
        </w:rPr>
        <w:t>para</w:t>
      </w:r>
      <w:r>
        <w:rPr>
          <w:color w:val="231F20"/>
          <w:spacing w:val="-9"/>
          <w:sz w:val="22"/>
        </w:rPr>
        <w:t> </w:t>
      </w:r>
      <w:r>
        <w:rPr>
          <w:color w:val="231F20"/>
          <w:sz w:val="22"/>
        </w:rPr>
        <w:t>el</w:t>
      </w:r>
      <w:r>
        <w:rPr>
          <w:color w:val="231F20"/>
          <w:spacing w:val="-9"/>
          <w:sz w:val="22"/>
        </w:rPr>
        <w:t> </w:t>
      </w:r>
      <w:r>
        <w:rPr>
          <w:color w:val="231F20"/>
          <w:sz w:val="22"/>
        </w:rPr>
        <w:t>proceso</w:t>
      </w:r>
      <w:r>
        <w:rPr>
          <w:color w:val="231F20"/>
          <w:spacing w:val="-9"/>
          <w:sz w:val="22"/>
        </w:rPr>
        <w:t> </w:t>
      </w:r>
      <w:r>
        <w:rPr>
          <w:color w:val="231F20"/>
          <w:sz w:val="22"/>
        </w:rPr>
        <w:t>elec- toral federal inmediato</w:t>
      </w:r>
      <w:r>
        <w:rPr>
          <w:color w:val="231F20"/>
          <w:spacing w:val="-4"/>
          <w:sz w:val="22"/>
        </w:rPr>
        <w:t> anterior.</w:t>
      </w:r>
    </w:p>
    <w:p>
      <w:pPr>
        <w:pStyle w:val="BodyText"/>
        <w:spacing w:before="1"/>
        <w:rPr>
          <w:sz w:val="21"/>
        </w:rPr>
      </w:pPr>
    </w:p>
    <w:p>
      <w:pPr>
        <w:pStyle w:val="ListParagraph"/>
        <w:numPr>
          <w:ilvl w:val="0"/>
          <w:numId w:val="62"/>
        </w:numPr>
        <w:tabs>
          <w:tab w:pos="931" w:val="left" w:leader="none"/>
        </w:tabs>
        <w:spacing w:line="232" w:lineRule="auto" w:before="1" w:after="0"/>
        <w:ind w:left="930" w:right="633" w:hanging="260"/>
        <w:jc w:val="both"/>
        <w:rPr>
          <w:sz w:val="22"/>
        </w:rPr>
      </w:pPr>
      <w:r>
        <w:rPr>
          <w:color w:val="231F20"/>
          <w:sz w:val="22"/>
        </w:rPr>
        <w:t>En el acuerdo del Consejo General por el que se apruebe la creación de dicha comisión, se hará la designación del Secretario</w:t>
      </w:r>
      <w:r>
        <w:rPr>
          <w:color w:val="231F20"/>
          <w:spacing w:val="-13"/>
          <w:sz w:val="22"/>
        </w:rPr>
        <w:t> </w:t>
      </w:r>
      <w:r>
        <w:rPr>
          <w:color w:val="231F20"/>
          <w:spacing w:val="-3"/>
          <w:sz w:val="22"/>
        </w:rPr>
        <w:t>Técnico.</w:t>
      </w:r>
    </w:p>
    <w:p>
      <w:pPr>
        <w:pStyle w:val="BodyText"/>
        <w:spacing w:before="2"/>
        <w:rPr>
          <w:sz w:val="21"/>
        </w:rPr>
      </w:pPr>
    </w:p>
    <w:p>
      <w:pPr>
        <w:pStyle w:val="ListParagraph"/>
        <w:numPr>
          <w:ilvl w:val="0"/>
          <w:numId w:val="62"/>
        </w:numPr>
        <w:tabs>
          <w:tab w:pos="931" w:val="left" w:leader="none"/>
        </w:tabs>
        <w:spacing w:line="232" w:lineRule="auto" w:before="0" w:after="0"/>
        <w:ind w:left="930" w:right="631" w:hanging="260"/>
        <w:jc w:val="both"/>
        <w:rPr>
          <w:sz w:val="22"/>
        </w:rPr>
      </w:pPr>
      <w:r>
        <w:rPr>
          <w:color w:val="231F20"/>
          <w:sz w:val="22"/>
        </w:rPr>
        <w:t>La comisión temporal desarrollará las actividades que durante los procesos electorales federales corresponden a la Comisión de Capacitación y Organi- zación Electoral, respecto de los procesos electorales locales ordinarios y los extraordinarios que deriven de éstos. Con este propósito, contará con las atri- buciones previstas en el artículo 7 del Reglamento de Comisiones del Consejo General del Instituto Nacional Electoral, respecto de dichas</w:t>
      </w:r>
      <w:r>
        <w:rPr>
          <w:color w:val="231F20"/>
          <w:spacing w:val="-22"/>
          <w:sz w:val="22"/>
        </w:rPr>
        <w:t> </w:t>
      </w:r>
      <w:r>
        <w:rPr>
          <w:color w:val="231F20"/>
          <w:sz w:val="22"/>
        </w:rPr>
        <w:t>materias.</w:t>
      </w:r>
    </w:p>
    <w:p>
      <w:pPr>
        <w:pStyle w:val="BodyText"/>
        <w:spacing w:before="1"/>
        <w:rPr>
          <w:sz w:val="21"/>
        </w:rPr>
      </w:pPr>
    </w:p>
    <w:p>
      <w:pPr>
        <w:pStyle w:val="ListParagraph"/>
        <w:numPr>
          <w:ilvl w:val="0"/>
          <w:numId w:val="62"/>
        </w:numPr>
        <w:tabs>
          <w:tab w:pos="931" w:val="left" w:leader="none"/>
        </w:tabs>
        <w:spacing w:line="232" w:lineRule="auto" w:before="0" w:after="0"/>
        <w:ind w:left="930" w:right="632" w:hanging="260"/>
        <w:jc w:val="both"/>
        <w:rPr>
          <w:sz w:val="22"/>
        </w:rPr>
      </w:pPr>
      <w:r>
        <w:rPr>
          <w:color w:val="231F20"/>
          <w:sz w:val="22"/>
        </w:rPr>
        <w:t>En</w:t>
      </w:r>
      <w:r>
        <w:rPr>
          <w:color w:val="231F20"/>
          <w:spacing w:val="-10"/>
          <w:sz w:val="22"/>
        </w:rPr>
        <w:t> </w:t>
      </w:r>
      <w:r>
        <w:rPr>
          <w:color w:val="231F20"/>
          <w:sz w:val="22"/>
        </w:rPr>
        <w:t>elecciones</w:t>
      </w:r>
      <w:r>
        <w:rPr>
          <w:color w:val="231F20"/>
          <w:spacing w:val="-9"/>
          <w:sz w:val="22"/>
        </w:rPr>
        <w:t> </w:t>
      </w:r>
      <w:r>
        <w:rPr>
          <w:color w:val="231F20"/>
          <w:sz w:val="22"/>
        </w:rPr>
        <w:t>locales</w:t>
      </w:r>
      <w:r>
        <w:rPr>
          <w:color w:val="231F20"/>
          <w:spacing w:val="-10"/>
          <w:sz w:val="22"/>
        </w:rPr>
        <w:t> </w:t>
      </w:r>
      <w:r>
        <w:rPr>
          <w:color w:val="231F20"/>
          <w:sz w:val="22"/>
        </w:rPr>
        <w:t>no</w:t>
      </w:r>
      <w:r>
        <w:rPr>
          <w:color w:val="231F20"/>
          <w:spacing w:val="-10"/>
          <w:sz w:val="22"/>
        </w:rPr>
        <w:t> </w:t>
      </w:r>
      <w:r>
        <w:rPr>
          <w:color w:val="231F20"/>
          <w:sz w:val="22"/>
        </w:rPr>
        <w:t>concurrentes</w:t>
      </w:r>
      <w:r>
        <w:rPr>
          <w:color w:val="231F20"/>
          <w:spacing w:val="-9"/>
          <w:sz w:val="22"/>
        </w:rPr>
        <w:t> </w:t>
      </w:r>
      <w:r>
        <w:rPr>
          <w:color w:val="231F20"/>
          <w:sz w:val="22"/>
        </w:rPr>
        <w:t>con</w:t>
      </w:r>
      <w:r>
        <w:rPr>
          <w:color w:val="231F20"/>
          <w:spacing w:val="-10"/>
          <w:sz w:val="22"/>
        </w:rPr>
        <w:t> </w:t>
      </w:r>
      <w:r>
        <w:rPr>
          <w:color w:val="231F20"/>
          <w:sz w:val="22"/>
        </w:rPr>
        <w:t>la</w:t>
      </w:r>
      <w:r>
        <w:rPr>
          <w:color w:val="231F20"/>
          <w:spacing w:val="-9"/>
          <w:sz w:val="22"/>
        </w:rPr>
        <w:t> </w:t>
      </w:r>
      <w:r>
        <w:rPr>
          <w:color w:val="231F20"/>
          <w:sz w:val="22"/>
        </w:rPr>
        <w:t>federal,</w:t>
      </w:r>
      <w:r>
        <w:rPr>
          <w:color w:val="231F20"/>
          <w:spacing w:val="-10"/>
          <w:sz w:val="22"/>
        </w:rPr>
        <w:t> </w:t>
      </w:r>
      <w:r>
        <w:rPr>
          <w:color w:val="231F20"/>
          <w:sz w:val="22"/>
        </w:rPr>
        <w:t>la</w:t>
      </w:r>
      <w:r>
        <w:rPr>
          <w:color w:val="231F20"/>
          <w:spacing w:val="-11"/>
          <w:sz w:val="22"/>
        </w:rPr>
        <w:t> </w:t>
      </w:r>
      <w:r>
        <w:rPr>
          <w:smallCaps/>
          <w:color w:val="231F20"/>
          <w:sz w:val="22"/>
        </w:rPr>
        <w:t>cvopl</w:t>
      </w:r>
      <w:r>
        <w:rPr>
          <w:smallCaps w:val="0"/>
          <w:color w:val="231F20"/>
          <w:spacing w:val="-10"/>
          <w:sz w:val="22"/>
        </w:rPr>
        <w:t> </w:t>
      </w:r>
      <w:r>
        <w:rPr>
          <w:smallCaps w:val="0"/>
          <w:color w:val="231F20"/>
          <w:sz w:val="22"/>
        </w:rPr>
        <w:t>dará</w:t>
      </w:r>
      <w:r>
        <w:rPr>
          <w:smallCaps w:val="0"/>
          <w:color w:val="231F20"/>
          <w:spacing w:val="-10"/>
          <w:sz w:val="22"/>
        </w:rPr>
        <w:t> </w:t>
      </w:r>
      <w:r>
        <w:rPr>
          <w:smallCaps w:val="0"/>
          <w:color w:val="231F20"/>
          <w:sz w:val="22"/>
        </w:rPr>
        <w:t>seguimiento al referido</w:t>
      </w:r>
      <w:r>
        <w:rPr>
          <w:smallCaps w:val="0"/>
          <w:color w:val="231F20"/>
          <w:spacing w:val="-2"/>
          <w:sz w:val="22"/>
        </w:rPr>
        <w:t> </w:t>
      </w:r>
      <w:r>
        <w:rPr>
          <w:smallCaps w:val="0"/>
          <w:color w:val="231F20"/>
          <w:sz w:val="22"/>
        </w:rPr>
        <w:t>calendario.</w:t>
      </w:r>
    </w:p>
    <w:p>
      <w:pPr>
        <w:pStyle w:val="BodyText"/>
        <w:spacing w:before="11"/>
        <w:rPr>
          <w:sz w:val="10"/>
        </w:rPr>
      </w:pPr>
    </w:p>
    <w:p>
      <w:pPr>
        <w:pStyle w:val="Heading2"/>
        <w:spacing w:line="276" w:lineRule="exact" w:before="101"/>
        <w:ind w:left="1226" w:right="1607"/>
        <w:jc w:val="center"/>
      </w:pPr>
      <w:r>
        <w:rPr>
          <w:color w:val="231F20"/>
          <w:spacing w:val="-1"/>
        </w:rPr>
        <w:t>C</w:t>
      </w:r>
      <w:r>
        <w:rPr>
          <w:smallCaps/>
          <w:color w:val="231F20"/>
          <w:spacing w:val="-1"/>
          <w:w w:val="114"/>
        </w:rPr>
        <w:t>ap</w:t>
      </w:r>
      <w:r>
        <w:rPr>
          <w:smallCaps w:val="0"/>
          <w:color w:val="231F20"/>
          <w:spacing w:val="-1"/>
          <w:w w:val="104"/>
        </w:rPr>
        <w:t>í</w:t>
      </w:r>
      <w:r>
        <w:rPr>
          <w:smallCaps/>
          <w:color w:val="231F20"/>
          <w:spacing w:val="-1"/>
          <w:w w:val="111"/>
        </w:rPr>
        <w:t>tu</w:t>
      </w:r>
      <w:r>
        <w:rPr>
          <w:smallCaps/>
          <w:color w:val="231F20"/>
          <w:spacing w:val="-5"/>
          <w:w w:val="111"/>
        </w:rPr>
        <w:t>l</w:t>
      </w:r>
      <w:r>
        <w:rPr>
          <w:smallCaps/>
          <w:color w:val="231F20"/>
          <w:w w:val="113"/>
        </w:rPr>
        <w:t>o</w:t>
      </w:r>
      <w:r>
        <w:rPr>
          <w:smallCaps w:val="0"/>
          <w:color w:val="231F20"/>
        </w:rPr>
        <w:t> II.</w:t>
      </w:r>
    </w:p>
    <w:p>
      <w:pPr>
        <w:spacing w:line="213" w:lineRule="auto" w:before="8"/>
        <w:ind w:left="1226" w:right="1607" w:firstLine="0"/>
        <w:jc w:val="center"/>
        <w:rPr>
          <w:b/>
          <w:sz w:val="24"/>
        </w:rPr>
      </w:pPr>
      <w:r>
        <w:rPr>
          <w:b/>
          <w:color w:val="58595B"/>
          <w:spacing w:val="-14"/>
          <w:sz w:val="24"/>
        </w:rPr>
        <w:t>P</w:t>
      </w:r>
      <w:r>
        <w:rPr>
          <w:b/>
          <w:smallCaps/>
          <w:color w:val="58595B"/>
          <w:w w:val="113"/>
          <w:sz w:val="24"/>
        </w:rPr>
        <w:t>ad</w:t>
      </w:r>
      <w:r>
        <w:rPr>
          <w:b/>
          <w:smallCaps/>
          <w:color w:val="58595B"/>
          <w:spacing w:val="-3"/>
          <w:w w:val="113"/>
          <w:sz w:val="24"/>
        </w:rPr>
        <w:t>r</w:t>
      </w:r>
      <w:r>
        <w:rPr>
          <w:b/>
          <w:smallCaps/>
          <w:color w:val="58595B"/>
          <w:spacing w:val="-1"/>
          <w:w w:val="113"/>
          <w:sz w:val="24"/>
        </w:rPr>
        <w:t>ó</w:t>
      </w:r>
      <w:r>
        <w:rPr>
          <w:b/>
          <w:smallCaps/>
          <w:color w:val="58595B"/>
          <w:w w:val="113"/>
          <w:sz w:val="24"/>
        </w:rPr>
        <w:t>n</w:t>
      </w:r>
      <w:r>
        <w:rPr>
          <w:b/>
          <w:smallCaps w:val="0"/>
          <w:color w:val="58595B"/>
          <w:spacing w:val="-1"/>
          <w:sz w:val="24"/>
        </w:rPr>
        <w:t> </w:t>
      </w:r>
      <w:r>
        <w:rPr>
          <w:b/>
          <w:smallCaps w:val="0"/>
          <w:color w:val="58595B"/>
          <w:sz w:val="24"/>
        </w:rPr>
        <w:t>E</w:t>
      </w:r>
      <w:r>
        <w:rPr>
          <w:b/>
          <w:smallCaps/>
          <w:color w:val="58595B"/>
          <w:w w:val="113"/>
          <w:sz w:val="24"/>
        </w:rPr>
        <w:t>l</w:t>
      </w:r>
      <w:r>
        <w:rPr>
          <w:b/>
          <w:smallCaps/>
          <w:color w:val="58595B"/>
          <w:spacing w:val="-4"/>
          <w:w w:val="113"/>
          <w:sz w:val="24"/>
        </w:rPr>
        <w:t>e</w:t>
      </w:r>
      <w:r>
        <w:rPr>
          <w:b/>
          <w:smallCaps/>
          <w:color w:val="58595B"/>
          <w:spacing w:val="1"/>
          <w:w w:val="113"/>
          <w:sz w:val="24"/>
        </w:rPr>
        <w:t>c</w:t>
      </w:r>
      <w:r>
        <w:rPr>
          <w:b/>
          <w:smallCaps/>
          <w:color w:val="58595B"/>
          <w:spacing w:val="-7"/>
          <w:w w:val="110"/>
          <w:sz w:val="24"/>
        </w:rPr>
        <w:t>t</w:t>
      </w:r>
      <w:r>
        <w:rPr>
          <w:b/>
          <w:smallCaps/>
          <w:color w:val="58595B"/>
          <w:spacing w:val="-1"/>
          <w:w w:val="114"/>
          <w:sz w:val="24"/>
        </w:rPr>
        <w:t>o</w:t>
      </w:r>
      <w:r>
        <w:rPr>
          <w:b/>
          <w:smallCaps/>
          <w:color w:val="58595B"/>
          <w:spacing w:val="-3"/>
          <w:w w:val="114"/>
          <w:sz w:val="24"/>
        </w:rPr>
        <w:t>r</w:t>
      </w:r>
      <w:r>
        <w:rPr>
          <w:b/>
          <w:smallCaps/>
          <w:color w:val="58595B"/>
          <w:w w:val="111"/>
          <w:sz w:val="24"/>
        </w:rPr>
        <w:t>al</w:t>
      </w:r>
      <w:r>
        <w:rPr>
          <w:b/>
          <w:smallCaps w:val="0"/>
          <w:color w:val="58595B"/>
          <w:sz w:val="24"/>
        </w:rPr>
        <w:t>, L</w:t>
      </w:r>
      <w:r>
        <w:rPr>
          <w:b/>
          <w:smallCaps/>
          <w:color w:val="58595B"/>
          <w:w w:val="117"/>
          <w:sz w:val="24"/>
        </w:rPr>
        <w:t>i</w:t>
      </w:r>
      <w:r>
        <w:rPr>
          <w:b/>
          <w:smallCaps/>
          <w:color w:val="58595B"/>
          <w:spacing w:val="-5"/>
          <w:w w:val="117"/>
          <w:sz w:val="24"/>
        </w:rPr>
        <w:t>s</w:t>
      </w:r>
      <w:r>
        <w:rPr>
          <w:b/>
          <w:smallCaps/>
          <w:color w:val="58595B"/>
          <w:spacing w:val="-15"/>
          <w:w w:val="110"/>
          <w:sz w:val="24"/>
        </w:rPr>
        <w:t>t</w:t>
      </w:r>
      <w:r>
        <w:rPr>
          <w:b/>
          <w:smallCaps/>
          <w:color w:val="58595B"/>
          <w:w w:val="111"/>
          <w:sz w:val="24"/>
        </w:rPr>
        <w:t>a</w:t>
      </w:r>
      <w:r>
        <w:rPr>
          <w:b/>
          <w:smallCaps w:val="0"/>
          <w:color w:val="58595B"/>
          <w:sz w:val="24"/>
        </w:rPr>
        <w:t> N</w:t>
      </w:r>
      <w:r>
        <w:rPr>
          <w:b/>
          <w:smallCaps/>
          <w:color w:val="58595B"/>
          <w:w w:val="113"/>
          <w:sz w:val="24"/>
        </w:rPr>
        <w:t>ominal</w:t>
      </w:r>
      <w:r>
        <w:rPr>
          <w:b/>
          <w:smallCaps w:val="0"/>
          <w:color w:val="58595B"/>
          <w:spacing w:val="-1"/>
          <w:sz w:val="24"/>
        </w:rPr>
        <w:t> </w:t>
      </w:r>
      <w:r>
        <w:rPr>
          <w:b/>
          <w:smallCaps/>
          <w:color w:val="58595B"/>
          <w:w w:val="114"/>
          <w:sz w:val="24"/>
        </w:rPr>
        <w:t>de</w:t>
      </w:r>
      <w:r>
        <w:rPr>
          <w:b/>
          <w:smallCaps w:val="0"/>
          <w:color w:val="58595B"/>
          <w:spacing w:val="-1"/>
          <w:sz w:val="24"/>
        </w:rPr>
        <w:t> </w:t>
      </w:r>
      <w:r>
        <w:rPr>
          <w:b/>
          <w:smallCaps w:val="0"/>
          <w:color w:val="58595B"/>
          <w:sz w:val="24"/>
        </w:rPr>
        <w:t>E</w:t>
      </w:r>
      <w:r>
        <w:rPr>
          <w:b/>
          <w:smallCaps/>
          <w:color w:val="58595B"/>
          <w:w w:val="113"/>
          <w:sz w:val="24"/>
        </w:rPr>
        <w:t>l</w:t>
      </w:r>
      <w:r>
        <w:rPr>
          <w:b/>
          <w:smallCaps/>
          <w:color w:val="58595B"/>
          <w:spacing w:val="-4"/>
          <w:w w:val="113"/>
          <w:sz w:val="24"/>
        </w:rPr>
        <w:t>e</w:t>
      </w:r>
      <w:r>
        <w:rPr>
          <w:b/>
          <w:smallCaps/>
          <w:color w:val="58595B"/>
          <w:spacing w:val="1"/>
          <w:w w:val="113"/>
          <w:sz w:val="24"/>
        </w:rPr>
        <w:t>c</w:t>
      </w:r>
      <w:r>
        <w:rPr>
          <w:b/>
          <w:smallCaps/>
          <w:color w:val="58595B"/>
          <w:spacing w:val="-7"/>
          <w:w w:val="110"/>
          <w:sz w:val="24"/>
        </w:rPr>
        <w:t>t</w:t>
      </w:r>
      <w:r>
        <w:rPr>
          <w:b/>
          <w:smallCaps/>
          <w:color w:val="58595B"/>
          <w:spacing w:val="-1"/>
          <w:w w:val="114"/>
          <w:sz w:val="24"/>
        </w:rPr>
        <w:t>or</w:t>
      </w:r>
      <w:r>
        <w:rPr>
          <w:b/>
          <w:smallCaps/>
          <w:color w:val="58595B"/>
          <w:spacing w:val="-3"/>
          <w:w w:val="114"/>
          <w:sz w:val="24"/>
        </w:rPr>
        <w:t>e</w:t>
      </w:r>
      <w:r>
        <w:rPr>
          <w:b/>
          <w:smallCaps/>
          <w:color w:val="58595B"/>
          <w:w w:val="114"/>
          <w:sz w:val="24"/>
        </w:rPr>
        <w:t>s</w:t>
      </w:r>
      <w:r>
        <w:rPr>
          <w:b/>
          <w:smallCaps w:val="0"/>
          <w:color w:val="58595B"/>
          <w:spacing w:val="-1"/>
          <w:sz w:val="24"/>
        </w:rPr>
        <w:t> </w:t>
      </w:r>
      <w:r>
        <w:rPr>
          <w:b/>
          <w:smallCaps/>
          <w:color w:val="58595B"/>
          <w:w w:val="115"/>
          <w:sz w:val="24"/>
        </w:rPr>
        <w:t>y</w:t>
      </w:r>
      <w:r>
        <w:rPr>
          <w:b/>
          <w:smallCaps w:val="0"/>
          <w:color w:val="58595B"/>
          <w:w w:val="115"/>
          <w:sz w:val="24"/>
        </w:rPr>
        <w:t> </w:t>
      </w:r>
      <w:r>
        <w:rPr>
          <w:b/>
          <w:smallCaps w:val="0"/>
          <w:color w:val="58595B"/>
          <w:spacing w:val="-1"/>
          <w:sz w:val="24"/>
        </w:rPr>
        <w:t>C</w:t>
      </w:r>
      <w:r>
        <w:rPr>
          <w:b/>
          <w:smallCaps/>
          <w:color w:val="58595B"/>
          <w:spacing w:val="-1"/>
          <w:w w:val="114"/>
          <w:sz w:val="24"/>
        </w:rPr>
        <w:t>redencia</w:t>
      </w:r>
      <w:r>
        <w:rPr>
          <w:b/>
          <w:smallCaps/>
          <w:color w:val="58595B"/>
          <w:w w:val="114"/>
          <w:sz w:val="24"/>
        </w:rPr>
        <w:t>l</w:t>
      </w:r>
      <w:r>
        <w:rPr>
          <w:b/>
          <w:smallCaps w:val="0"/>
          <w:color w:val="58595B"/>
          <w:spacing w:val="-1"/>
          <w:sz w:val="24"/>
        </w:rPr>
        <w:t> </w:t>
      </w:r>
      <w:r>
        <w:rPr>
          <w:b/>
          <w:smallCaps/>
          <w:color w:val="58595B"/>
          <w:spacing w:val="-14"/>
          <w:w w:val="118"/>
          <w:sz w:val="24"/>
        </w:rPr>
        <w:t>p</w:t>
      </w:r>
      <w:r>
        <w:rPr>
          <w:b/>
          <w:smallCaps/>
          <w:color w:val="58595B"/>
          <w:w w:val="113"/>
          <w:sz w:val="24"/>
        </w:rPr>
        <w:t>a</w:t>
      </w:r>
      <w:r>
        <w:rPr>
          <w:b/>
          <w:smallCaps/>
          <w:color w:val="58595B"/>
          <w:spacing w:val="-3"/>
          <w:w w:val="113"/>
          <w:sz w:val="24"/>
        </w:rPr>
        <w:t>r</w:t>
      </w:r>
      <w:r>
        <w:rPr>
          <w:b/>
          <w:smallCaps/>
          <w:color w:val="58595B"/>
          <w:w w:val="111"/>
          <w:sz w:val="24"/>
        </w:rPr>
        <w:t>a</w:t>
      </w:r>
      <w:r>
        <w:rPr>
          <w:b/>
          <w:smallCaps w:val="0"/>
          <w:color w:val="58595B"/>
          <w:sz w:val="24"/>
        </w:rPr>
        <w:t> </w:t>
      </w:r>
      <w:r>
        <w:rPr>
          <w:b/>
          <w:smallCaps w:val="0"/>
          <w:color w:val="58595B"/>
          <w:spacing w:val="-11"/>
          <w:sz w:val="24"/>
        </w:rPr>
        <w:t>V</w:t>
      </w:r>
      <w:r>
        <w:rPr>
          <w:b/>
          <w:smallCaps/>
          <w:color w:val="58595B"/>
          <w:spacing w:val="-7"/>
          <w:w w:val="113"/>
          <w:sz w:val="24"/>
        </w:rPr>
        <w:t>o</w:t>
      </w:r>
      <w:r>
        <w:rPr>
          <w:b/>
          <w:smallCaps/>
          <w:color w:val="58595B"/>
          <w:spacing w:val="-15"/>
          <w:w w:val="110"/>
          <w:sz w:val="24"/>
        </w:rPr>
        <w:t>t</w:t>
      </w:r>
      <w:r>
        <w:rPr>
          <w:b/>
          <w:smallCaps/>
          <w:color w:val="58595B"/>
          <w:w w:val="113"/>
          <w:sz w:val="24"/>
        </w:rPr>
        <w:t>ar</w:t>
      </w:r>
    </w:p>
    <w:p>
      <w:pPr>
        <w:pStyle w:val="Heading2"/>
        <w:spacing w:line="276" w:lineRule="exact" w:before="234"/>
        <w:ind w:left="1226" w:right="1607"/>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P</w:t>
      </w:r>
      <w:r>
        <w:rPr>
          <w:smallCaps/>
          <w:color w:val="58595B"/>
          <w:spacing w:val="-1"/>
          <w:w w:val="115"/>
        </w:rPr>
        <w:t>rime</w:t>
      </w:r>
      <w:r>
        <w:rPr>
          <w:smallCaps/>
          <w:color w:val="58595B"/>
          <w:spacing w:val="-3"/>
          <w:w w:val="115"/>
        </w:rPr>
        <w:t>r</w:t>
      </w:r>
      <w:r>
        <w:rPr>
          <w:smallCaps/>
          <w:color w:val="58595B"/>
          <w:w w:val="111"/>
        </w:rPr>
        <w:t>a</w:t>
      </w:r>
    </w:p>
    <w:p>
      <w:pPr>
        <w:spacing w:line="213" w:lineRule="auto" w:before="8"/>
        <w:ind w:left="655" w:right="1033" w:firstLine="0"/>
        <w:jc w:val="center"/>
        <w:rPr>
          <w:b/>
          <w:sz w:val="24"/>
        </w:rPr>
      </w:pPr>
      <w:r>
        <w:rPr>
          <w:b/>
          <w:color w:val="58595B"/>
          <w:sz w:val="24"/>
        </w:rPr>
        <w:t>Ajuste a los plazos para la actualización del Padrón Electoral y generación de listas nominales de electores</w:t>
      </w:r>
    </w:p>
    <w:p>
      <w:pPr>
        <w:pStyle w:val="BodyText"/>
        <w:spacing w:before="11"/>
        <w:rPr>
          <w:b/>
          <w:sz w:val="10"/>
        </w:rPr>
      </w:pPr>
    </w:p>
    <w:p>
      <w:pPr>
        <w:pStyle w:val="Heading2"/>
        <w:spacing w:before="101"/>
      </w:pPr>
      <w:r>
        <w:rPr>
          <w:color w:val="231F20"/>
        </w:rPr>
        <w:t>Artículo 82.</w:t>
      </w:r>
    </w:p>
    <w:p>
      <w:pPr>
        <w:pStyle w:val="BodyText"/>
        <w:spacing w:before="8"/>
        <w:rPr>
          <w:b/>
          <w:sz w:val="20"/>
        </w:rPr>
      </w:pPr>
    </w:p>
    <w:p>
      <w:pPr>
        <w:pStyle w:val="ListParagraph"/>
        <w:numPr>
          <w:ilvl w:val="0"/>
          <w:numId w:val="63"/>
        </w:numPr>
        <w:tabs>
          <w:tab w:pos="931" w:val="left" w:leader="none"/>
        </w:tabs>
        <w:spacing w:line="232" w:lineRule="auto" w:before="0" w:after="0"/>
        <w:ind w:left="930" w:right="629" w:hanging="260"/>
        <w:jc w:val="both"/>
        <w:rPr>
          <w:sz w:val="22"/>
        </w:rPr>
      </w:pPr>
      <w:r>
        <w:rPr>
          <w:color w:val="231F20"/>
          <w:sz w:val="22"/>
        </w:rPr>
        <w:t>A fin de salvaguardar de manera más amplia los derechos político-electorales de la ciudadanía para solicitar inscripción al padrón electoral, actualizar su si- tuación registral y obtener su credencial para votar con la que podrán ejercer su derecho al sufragio, el Consejo General podrá </w:t>
      </w:r>
      <w:r>
        <w:rPr>
          <w:color w:val="231F20"/>
          <w:spacing w:val="-4"/>
          <w:sz w:val="22"/>
        </w:rPr>
        <w:t>aprobar, </w:t>
      </w:r>
      <w:r>
        <w:rPr>
          <w:color w:val="231F20"/>
          <w:sz w:val="22"/>
        </w:rPr>
        <w:t>con el</w:t>
      </w:r>
      <w:r>
        <w:rPr>
          <w:color w:val="231F20"/>
          <w:spacing w:val="-21"/>
          <w:sz w:val="22"/>
        </w:rPr>
        <w:t> </w:t>
      </w:r>
      <w:r>
        <w:rPr>
          <w:color w:val="231F20"/>
          <w:sz w:val="22"/>
        </w:rPr>
        <w:t>conocimiento</w:t>
      </w:r>
    </w:p>
    <w:p>
      <w:pPr>
        <w:spacing w:after="0" w:line="232" w:lineRule="auto"/>
        <w:jc w:val="both"/>
        <w:rPr>
          <w:sz w:val="22"/>
        </w:rPr>
        <w:sectPr>
          <w:headerReference w:type="even" r:id="rId43"/>
          <w:headerReference w:type="default" r:id="rId44"/>
          <w:footerReference w:type="even" r:id="rId45"/>
          <w:footerReference w:type="default" r:id="rId46"/>
          <w:pgSz w:w="9640" w:h="12480"/>
          <w:pgMar w:header="399" w:footer="543" w:top="640" w:bottom="740" w:left="600" w:right="500"/>
          <w:pgNumType w:start="80"/>
        </w:sectPr>
      </w:pPr>
    </w:p>
    <w:p>
      <w:pPr>
        <w:pStyle w:val="BodyText"/>
        <w:rPr>
          <w:sz w:val="19"/>
        </w:rPr>
      </w:pPr>
    </w:p>
    <w:p>
      <w:pPr>
        <w:pStyle w:val="BodyText"/>
        <w:spacing w:line="232" w:lineRule="auto" w:before="107"/>
        <w:ind w:left="1213" w:right="348"/>
        <w:jc w:val="both"/>
      </w:pPr>
      <w:r>
        <w:rPr>
          <w:color w:val="231F20"/>
          <w:spacing w:val="-1"/>
        </w:rPr>
        <w:t>d</w:t>
      </w:r>
      <w:r>
        <w:rPr>
          <w:color w:val="231F20"/>
        </w:rPr>
        <w:t>e</w:t>
      </w:r>
      <w:r>
        <w:rPr>
          <w:color w:val="231F20"/>
          <w:spacing w:val="-8"/>
        </w:rPr>
        <w:t> </w:t>
      </w:r>
      <w:r>
        <w:rPr>
          <w:color w:val="231F20"/>
          <w:spacing w:val="-1"/>
        </w:rPr>
        <w:t>l</w:t>
      </w:r>
      <w:r>
        <w:rPr>
          <w:color w:val="231F20"/>
        </w:rPr>
        <w:t>a</w:t>
      </w:r>
      <w:r>
        <w:rPr>
          <w:color w:val="231F20"/>
          <w:spacing w:val="-7"/>
        </w:rPr>
        <w:t> </w:t>
      </w:r>
      <w:r>
        <w:rPr>
          <w:smallCaps/>
          <w:color w:val="231F20"/>
          <w:spacing w:val="-1"/>
          <w:w w:val="108"/>
        </w:rPr>
        <w:t>cn</w:t>
      </w:r>
      <w:r>
        <w:rPr>
          <w:smallCaps/>
          <w:color w:val="231F20"/>
          <w:spacing w:val="-17"/>
          <w:w w:val="108"/>
        </w:rPr>
        <w:t>v</w:t>
      </w:r>
      <w:r>
        <w:rPr>
          <w:smallCaps w:val="0"/>
          <w:color w:val="231F20"/>
        </w:rPr>
        <w:t>,</w:t>
      </w:r>
      <w:r>
        <w:rPr>
          <w:smallCaps w:val="0"/>
          <w:color w:val="231F20"/>
          <w:spacing w:val="-7"/>
        </w:rPr>
        <w:t> </w:t>
      </w:r>
      <w:r>
        <w:rPr>
          <w:smallCaps w:val="0"/>
          <w:color w:val="231F20"/>
          <w:spacing w:val="-1"/>
        </w:rPr>
        <w:t>u</w:t>
      </w:r>
      <w:r>
        <w:rPr>
          <w:smallCaps w:val="0"/>
          <w:color w:val="231F20"/>
        </w:rPr>
        <w:t>n</w:t>
      </w:r>
      <w:r>
        <w:rPr>
          <w:smallCaps w:val="0"/>
          <w:color w:val="231F20"/>
          <w:spacing w:val="-7"/>
        </w:rPr>
        <w:t> </w:t>
      </w:r>
      <w:r>
        <w:rPr>
          <w:smallCaps w:val="0"/>
          <w:color w:val="231F20"/>
        </w:rPr>
        <w:t>aju</w:t>
      </w:r>
      <w:r>
        <w:rPr>
          <w:smallCaps w:val="0"/>
          <w:color w:val="231F20"/>
          <w:spacing w:val="-3"/>
        </w:rPr>
        <w:t>st</w:t>
      </w:r>
      <w:r>
        <w:rPr>
          <w:smallCaps w:val="0"/>
          <w:color w:val="231F20"/>
        </w:rPr>
        <w:t>e</w:t>
      </w:r>
      <w:r>
        <w:rPr>
          <w:smallCaps w:val="0"/>
          <w:color w:val="231F20"/>
          <w:spacing w:val="-7"/>
        </w:rPr>
        <w:t> </w:t>
      </w:r>
      <w:r>
        <w:rPr>
          <w:smallCaps w:val="0"/>
          <w:color w:val="231F20"/>
        </w:rPr>
        <w:t>a</w:t>
      </w:r>
      <w:r>
        <w:rPr>
          <w:smallCaps w:val="0"/>
          <w:color w:val="231F20"/>
          <w:spacing w:val="-7"/>
        </w:rPr>
        <w:t> </w:t>
      </w:r>
      <w:r>
        <w:rPr>
          <w:smallCaps w:val="0"/>
          <w:color w:val="231F20"/>
          <w:spacing w:val="-1"/>
        </w:rPr>
        <w:t>lo</w:t>
      </w:r>
      <w:r>
        <w:rPr>
          <w:smallCaps w:val="0"/>
          <w:color w:val="231F20"/>
        </w:rPr>
        <w:t>s</w:t>
      </w:r>
      <w:r>
        <w:rPr>
          <w:smallCaps w:val="0"/>
          <w:color w:val="231F20"/>
          <w:spacing w:val="-7"/>
        </w:rPr>
        <w:t> </w:t>
      </w:r>
      <w:r>
        <w:rPr>
          <w:smallCaps w:val="0"/>
          <w:color w:val="231F20"/>
          <w:spacing w:val="-1"/>
        </w:rPr>
        <w:t>pla</w:t>
      </w:r>
      <w:r>
        <w:rPr>
          <w:smallCaps w:val="0"/>
          <w:color w:val="231F20"/>
          <w:spacing w:val="-5"/>
        </w:rPr>
        <w:t>z</w:t>
      </w:r>
      <w:r>
        <w:rPr>
          <w:smallCaps w:val="0"/>
          <w:color w:val="231F20"/>
          <w:spacing w:val="-1"/>
        </w:rPr>
        <w:t>o</w:t>
      </w:r>
      <w:r>
        <w:rPr>
          <w:smallCaps w:val="0"/>
          <w:color w:val="231F20"/>
        </w:rPr>
        <w:t>s</w:t>
      </w:r>
      <w:r>
        <w:rPr>
          <w:smallCaps w:val="0"/>
          <w:color w:val="231F20"/>
          <w:spacing w:val="-8"/>
        </w:rPr>
        <w:t> </w:t>
      </w:r>
      <w:r>
        <w:rPr>
          <w:smallCaps w:val="0"/>
          <w:color w:val="231F20"/>
          <w:spacing w:val="-1"/>
        </w:rPr>
        <w:t>pa</w:t>
      </w:r>
      <w:r>
        <w:rPr>
          <w:smallCaps w:val="0"/>
          <w:color w:val="231F20"/>
          <w:spacing w:val="-5"/>
        </w:rPr>
        <w:t>r</w:t>
      </w:r>
      <w:r>
        <w:rPr>
          <w:smallCaps w:val="0"/>
          <w:color w:val="231F20"/>
        </w:rPr>
        <w:t>a</w:t>
      </w:r>
      <w:r>
        <w:rPr>
          <w:smallCaps w:val="0"/>
          <w:color w:val="231F20"/>
          <w:spacing w:val="-7"/>
        </w:rPr>
        <w:t> </w:t>
      </w:r>
      <w:r>
        <w:rPr>
          <w:smallCaps w:val="0"/>
          <w:color w:val="231F20"/>
          <w:spacing w:val="-1"/>
        </w:rPr>
        <w:t>l</w:t>
      </w:r>
      <w:r>
        <w:rPr>
          <w:smallCaps w:val="0"/>
          <w:color w:val="231F20"/>
        </w:rPr>
        <w:t>a</w:t>
      </w:r>
      <w:r>
        <w:rPr>
          <w:smallCaps w:val="0"/>
          <w:color w:val="231F20"/>
          <w:spacing w:val="-8"/>
        </w:rPr>
        <w:t> </w:t>
      </w:r>
      <w:r>
        <w:rPr>
          <w:smallCaps w:val="0"/>
          <w:color w:val="231F20"/>
        </w:rPr>
        <w:t>actuali</w:t>
      </w:r>
      <w:r>
        <w:rPr>
          <w:smallCaps w:val="0"/>
          <w:color w:val="231F20"/>
          <w:spacing w:val="-4"/>
        </w:rPr>
        <w:t>z</w:t>
      </w:r>
      <w:r>
        <w:rPr>
          <w:smallCaps w:val="0"/>
          <w:color w:val="231F20"/>
        </w:rPr>
        <w:t>ación</w:t>
      </w:r>
      <w:r>
        <w:rPr>
          <w:smallCaps w:val="0"/>
          <w:color w:val="231F20"/>
          <w:spacing w:val="-7"/>
        </w:rPr>
        <w:t> </w:t>
      </w:r>
      <w:r>
        <w:rPr>
          <w:smallCaps w:val="0"/>
          <w:color w:val="231F20"/>
        </w:rPr>
        <w:t>al</w:t>
      </w:r>
      <w:r>
        <w:rPr>
          <w:smallCaps w:val="0"/>
          <w:color w:val="231F20"/>
          <w:spacing w:val="-7"/>
        </w:rPr>
        <w:t> </w:t>
      </w:r>
      <w:r>
        <w:rPr>
          <w:smallCaps w:val="0"/>
          <w:color w:val="231F20"/>
          <w:spacing w:val="-1"/>
        </w:rPr>
        <w:t>pad</w:t>
      </w:r>
      <w:r>
        <w:rPr>
          <w:smallCaps w:val="0"/>
          <w:color w:val="231F20"/>
          <w:spacing w:val="-4"/>
        </w:rPr>
        <w:t>r</w:t>
      </w:r>
      <w:r>
        <w:rPr>
          <w:smallCaps w:val="0"/>
          <w:color w:val="231F20"/>
          <w:spacing w:val="-1"/>
        </w:rPr>
        <w:t>ó</w:t>
      </w:r>
      <w:r>
        <w:rPr>
          <w:smallCaps w:val="0"/>
          <w:color w:val="231F20"/>
        </w:rPr>
        <w:t>n</w:t>
      </w:r>
      <w:r>
        <w:rPr>
          <w:smallCaps w:val="0"/>
          <w:color w:val="231F20"/>
          <w:spacing w:val="-7"/>
        </w:rPr>
        <w:t> </w:t>
      </w:r>
      <w:r>
        <w:rPr>
          <w:smallCaps w:val="0"/>
          <w:color w:val="231F20"/>
        </w:rPr>
        <w:t>elec</w:t>
      </w:r>
      <w:r>
        <w:rPr>
          <w:smallCaps w:val="0"/>
          <w:color w:val="231F20"/>
          <w:spacing w:val="-3"/>
        </w:rPr>
        <w:t>t</w:t>
      </w:r>
      <w:r>
        <w:rPr>
          <w:smallCaps w:val="0"/>
          <w:color w:val="231F20"/>
          <w:spacing w:val="-1"/>
        </w:rPr>
        <w:t>o</w:t>
      </w:r>
      <w:r>
        <w:rPr>
          <w:smallCaps w:val="0"/>
          <w:color w:val="231F20"/>
          <w:spacing w:val="-5"/>
        </w:rPr>
        <w:t>r</w:t>
      </w:r>
      <w:r>
        <w:rPr>
          <w:smallCaps w:val="0"/>
          <w:color w:val="231F20"/>
        </w:rPr>
        <w:t>al</w:t>
      </w:r>
      <w:r>
        <w:rPr>
          <w:smallCaps w:val="0"/>
          <w:color w:val="231F20"/>
          <w:spacing w:val="-7"/>
        </w:rPr>
        <w:t> </w:t>
      </w:r>
      <w:r>
        <w:rPr>
          <w:smallCaps w:val="0"/>
          <w:color w:val="231F20"/>
        </w:rPr>
        <w:t>y</w:t>
      </w:r>
      <w:r>
        <w:rPr>
          <w:smallCaps w:val="0"/>
          <w:color w:val="231F20"/>
          <w:spacing w:val="-7"/>
        </w:rPr>
        <w:t> </w:t>
      </w:r>
      <w:r>
        <w:rPr>
          <w:smallCaps w:val="0"/>
          <w:color w:val="231F20"/>
          <w:spacing w:val="-2"/>
        </w:rPr>
        <w:t>g</w:t>
      </w:r>
      <w:r>
        <w:rPr>
          <w:smallCaps w:val="0"/>
          <w:color w:val="231F20"/>
        </w:rPr>
        <w:t>ene- </w:t>
      </w:r>
      <w:r>
        <w:rPr>
          <w:smallCaps w:val="0"/>
          <w:color w:val="231F20"/>
          <w:spacing w:val="-5"/>
        </w:rPr>
        <w:t>r</w:t>
      </w:r>
      <w:r>
        <w:rPr>
          <w:smallCaps w:val="0"/>
          <w:color w:val="231F20"/>
        </w:rPr>
        <w:t>ación</w:t>
      </w:r>
      <w:r>
        <w:rPr>
          <w:smallCaps w:val="0"/>
          <w:color w:val="231F20"/>
          <w:spacing w:val="-4"/>
        </w:rPr>
        <w:t> </w:t>
      </w:r>
      <w:r>
        <w:rPr>
          <w:smallCaps w:val="0"/>
          <w:color w:val="231F20"/>
          <w:spacing w:val="-1"/>
        </w:rPr>
        <w:t>d</w:t>
      </w:r>
      <w:r>
        <w:rPr>
          <w:smallCaps w:val="0"/>
          <w:color w:val="231F20"/>
        </w:rPr>
        <w:t>e</w:t>
      </w:r>
      <w:r>
        <w:rPr>
          <w:smallCaps w:val="0"/>
          <w:color w:val="231F20"/>
          <w:spacing w:val="-4"/>
        </w:rPr>
        <w:t> </w:t>
      </w:r>
      <w:r>
        <w:rPr>
          <w:smallCaps w:val="0"/>
          <w:color w:val="231F20"/>
          <w:spacing w:val="-1"/>
        </w:rPr>
        <w:t>l</w:t>
      </w:r>
      <w:r>
        <w:rPr>
          <w:smallCaps w:val="0"/>
          <w:color w:val="231F20"/>
        </w:rPr>
        <w:t>a</w:t>
      </w:r>
      <w:r>
        <w:rPr>
          <w:smallCaps w:val="0"/>
          <w:color w:val="231F20"/>
          <w:spacing w:val="-4"/>
        </w:rPr>
        <w:t> </w:t>
      </w:r>
      <w:r>
        <w:rPr>
          <w:smallCaps w:val="0"/>
          <w:color w:val="231F20"/>
          <w:spacing w:val="-1"/>
        </w:rPr>
        <w:t>li</w:t>
      </w:r>
      <w:r>
        <w:rPr>
          <w:smallCaps w:val="0"/>
          <w:color w:val="231F20"/>
          <w:spacing w:val="-3"/>
        </w:rPr>
        <w:t>st</w:t>
      </w:r>
      <w:r>
        <w:rPr>
          <w:smallCaps w:val="0"/>
          <w:color w:val="231F20"/>
        </w:rPr>
        <w:t>a</w:t>
      </w:r>
      <w:r>
        <w:rPr>
          <w:smallCaps w:val="0"/>
          <w:color w:val="231F20"/>
          <w:spacing w:val="-4"/>
        </w:rPr>
        <w:t> </w:t>
      </w:r>
      <w:r>
        <w:rPr>
          <w:smallCaps w:val="0"/>
          <w:color w:val="231F20"/>
          <w:spacing w:val="-1"/>
        </w:rPr>
        <w:t>nomina</w:t>
      </w:r>
      <w:r>
        <w:rPr>
          <w:smallCaps w:val="0"/>
          <w:color w:val="231F20"/>
        </w:rPr>
        <w:t>l</w:t>
      </w:r>
      <w:r>
        <w:rPr>
          <w:smallCaps w:val="0"/>
          <w:color w:val="231F20"/>
          <w:spacing w:val="-4"/>
        </w:rPr>
        <w:t> </w:t>
      </w:r>
      <w:r>
        <w:rPr>
          <w:smallCaps w:val="0"/>
          <w:color w:val="231F20"/>
          <w:spacing w:val="-1"/>
        </w:rPr>
        <w:t>d</w:t>
      </w:r>
      <w:r>
        <w:rPr>
          <w:smallCaps w:val="0"/>
          <w:color w:val="231F20"/>
        </w:rPr>
        <w:t>e</w:t>
      </w:r>
      <w:r>
        <w:rPr>
          <w:smallCaps w:val="0"/>
          <w:color w:val="231F20"/>
          <w:spacing w:val="-4"/>
        </w:rPr>
        <w:t> </w:t>
      </w:r>
      <w:r>
        <w:rPr>
          <w:smallCaps w:val="0"/>
          <w:color w:val="231F20"/>
        </w:rPr>
        <w:t>elec</w:t>
      </w:r>
      <w:r>
        <w:rPr>
          <w:smallCaps w:val="0"/>
          <w:color w:val="231F20"/>
          <w:spacing w:val="-3"/>
        </w:rPr>
        <w:t>t</w:t>
      </w:r>
      <w:r>
        <w:rPr>
          <w:smallCaps w:val="0"/>
          <w:color w:val="231F20"/>
          <w:spacing w:val="-1"/>
        </w:rPr>
        <w:t>o</w:t>
      </w:r>
      <w:r>
        <w:rPr>
          <w:smallCaps w:val="0"/>
          <w:color w:val="231F20"/>
          <w:spacing w:val="-3"/>
        </w:rPr>
        <w:t>r</w:t>
      </w:r>
      <w:r>
        <w:rPr>
          <w:smallCaps w:val="0"/>
          <w:color w:val="231F20"/>
        </w:rPr>
        <w:t>es</w:t>
      </w:r>
      <w:r>
        <w:rPr>
          <w:smallCaps w:val="0"/>
          <w:color w:val="231F20"/>
          <w:spacing w:val="-4"/>
        </w:rPr>
        <w:t> </w:t>
      </w:r>
      <w:r>
        <w:rPr>
          <w:smallCaps w:val="0"/>
          <w:color w:val="231F20"/>
          <w:spacing w:val="-1"/>
        </w:rPr>
        <w:t>pa</w:t>
      </w:r>
      <w:r>
        <w:rPr>
          <w:smallCaps w:val="0"/>
          <w:color w:val="231F20"/>
          <w:spacing w:val="-5"/>
        </w:rPr>
        <w:t>r</w:t>
      </w:r>
      <w:r>
        <w:rPr>
          <w:smallCaps w:val="0"/>
          <w:color w:val="231F20"/>
        </w:rPr>
        <w:t>a</w:t>
      </w:r>
      <w:r>
        <w:rPr>
          <w:smallCaps w:val="0"/>
          <w:color w:val="231F20"/>
          <w:spacing w:val="-4"/>
        </w:rPr>
        <w:t> </w:t>
      </w:r>
      <w:r>
        <w:rPr>
          <w:smallCaps w:val="0"/>
          <w:color w:val="231F20"/>
        </w:rPr>
        <w:t>el</w:t>
      </w:r>
      <w:r>
        <w:rPr>
          <w:smallCaps w:val="0"/>
          <w:color w:val="231F20"/>
          <w:spacing w:val="-4"/>
        </w:rPr>
        <w:t> </w:t>
      </w:r>
      <w:r>
        <w:rPr>
          <w:smallCaps w:val="0"/>
          <w:color w:val="231F20"/>
          <w:spacing w:val="-1"/>
        </w:rPr>
        <w:t>p</w:t>
      </w:r>
      <w:r>
        <w:rPr>
          <w:smallCaps w:val="0"/>
          <w:color w:val="231F20"/>
          <w:spacing w:val="-4"/>
        </w:rPr>
        <w:t>r</w:t>
      </w:r>
      <w:r>
        <w:rPr>
          <w:smallCaps w:val="0"/>
          <w:color w:val="231F20"/>
          <w:spacing w:val="-1"/>
        </w:rPr>
        <w:t>oces</w:t>
      </w:r>
      <w:r>
        <w:rPr>
          <w:smallCaps w:val="0"/>
          <w:color w:val="231F20"/>
        </w:rPr>
        <w:t>o</w:t>
      </w:r>
      <w:r>
        <w:rPr>
          <w:smallCaps w:val="0"/>
          <w:color w:val="231F20"/>
          <w:spacing w:val="-4"/>
        </w:rPr>
        <w:t> </w:t>
      </w:r>
      <w:r>
        <w:rPr>
          <w:smallCaps w:val="0"/>
          <w:color w:val="231F20"/>
        </w:rPr>
        <w:t>elec</w:t>
      </w:r>
      <w:r>
        <w:rPr>
          <w:smallCaps w:val="0"/>
          <w:color w:val="231F20"/>
          <w:spacing w:val="-3"/>
        </w:rPr>
        <w:t>t</w:t>
      </w:r>
      <w:r>
        <w:rPr>
          <w:smallCaps w:val="0"/>
          <w:color w:val="231F20"/>
          <w:spacing w:val="-1"/>
        </w:rPr>
        <w:t>o</w:t>
      </w:r>
      <w:r>
        <w:rPr>
          <w:smallCaps w:val="0"/>
          <w:color w:val="231F20"/>
          <w:spacing w:val="-5"/>
        </w:rPr>
        <w:t>r</w:t>
      </w:r>
      <w:r>
        <w:rPr>
          <w:smallCaps w:val="0"/>
          <w:color w:val="231F20"/>
        </w:rPr>
        <w:t>al</w:t>
      </w:r>
      <w:r>
        <w:rPr>
          <w:smallCaps w:val="0"/>
          <w:color w:val="231F20"/>
          <w:spacing w:val="-4"/>
        </w:rPr>
        <w:t> </w:t>
      </w:r>
      <w:r>
        <w:rPr>
          <w:smallCaps w:val="0"/>
          <w:color w:val="231F20"/>
          <w:spacing w:val="-1"/>
        </w:rPr>
        <w:t>qu</w:t>
      </w:r>
      <w:r>
        <w:rPr>
          <w:smallCaps w:val="0"/>
          <w:color w:val="231F20"/>
        </w:rPr>
        <w:t>e</w:t>
      </w:r>
      <w:r>
        <w:rPr>
          <w:smallCaps w:val="0"/>
          <w:color w:val="231F20"/>
          <w:spacing w:val="-4"/>
        </w:rPr>
        <w:t> </w:t>
      </w:r>
      <w:r>
        <w:rPr>
          <w:smallCaps w:val="0"/>
          <w:color w:val="231F20"/>
          <w:spacing w:val="-2"/>
        </w:rPr>
        <w:t>c</w:t>
      </w:r>
      <w:r>
        <w:rPr>
          <w:smallCaps w:val="0"/>
          <w:color w:val="231F20"/>
          <w:spacing w:val="-1"/>
        </w:rPr>
        <w:t>or</w:t>
      </w:r>
      <w:r>
        <w:rPr>
          <w:smallCaps w:val="0"/>
          <w:color w:val="231F20"/>
          <w:spacing w:val="-4"/>
        </w:rPr>
        <w:t>r</w:t>
      </w:r>
      <w:r>
        <w:rPr>
          <w:smallCaps w:val="0"/>
          <w:color w:val="231F20"/>
        </w:rPr>
        <w:t>espo</w:t>
      </w:r>
      <w:r>
        <w:rPr>
          <w:smallCaps w:val="0"/>
          <w:color w:val="231F20"/>
          <w:spacing w:val="1"/>
        </w:rPr>
        <w:t>n</w:t>
      </w:r>
      <w:r>
        <w:rPr>
          <w:smallCaps w:val="0"/>
          <w:color w:val="231F20"/>
        </w:rPr>
        <w:t>- </w:t>
      </w:r>
      <w:r>
        <w:rPr>
          <w:smallCaps w:val="0"/>
          <w:color w:val="231F20"/>
          <w:spacing w:val="-1"/>
        </w:rPr>
        <w:t>da</w:t>
      </w:r>
      <w:r>
        <w:rPr>
          <w:smallCaps w:val="0"/>
          <w:color w:val="231F20"/>
        </w:rPr>
        <w:t>,</w:t>
      </w:r>
      <w:r>
        <w:rPr>
          <w:smallCaps w:val="0"/>
          <w:color w:val="231F20"/>
          <w:spacing w:val="-1"/>
        </w:rPr>
        <w:t> </w:t>
      </w:r>
      <w:r>
        <w:rPr>
          <w:smallCaps w:val="0"/>
          <w:color w:val="231F20"/>
        </w:rPr>
        <w:t>e</w:t>
      </w:r>
      <w:r>
        <w:rPr>
          <w:smallCaps w:val="0"/>
          <w:color w:val="231F20"/>
          <w:spacing w:val="-2"/>
        </w:rPr>
        <w:t>n</w:t>
      </w:r>
      <w:r>
        <w:rPr>
          <w:smallCaps w:val="0"/>
          <w:color w:val="231F20"/>
        </w:rPr>
        <w:t>t</w:t>
      </w:r>
      <w:r>
        <w:rPr>
          <w:smallCaps w:val="0"/>
          <w:color w:val="231F20"/>
          <w:spacing w:val="-3"/>
        </w:rPr>
        <w:t>r</w:t>
      </w:r>
      <w:r>
        <w:rPr>
          <w:smallCaps w:val="0"/>
          <w:color w:val="231F20"/>
        </w:rPr>
        <w:t>e </w:t>
      </w:r>
      <w:r>
        <w:rPr>
          <w:smallCaps w:val="0"/>
          <w:color w:val="231F20"/>
          <w:spacing w:val="-1"/>
        </w:rPr>
        <w:t>ot</w:t>
      </w:r>
      <w:r>
        <w:rPr>
          <w:smallCaps w:val="0"/>
          <w:color w:val="231F20"/>
          <w:spacing w:val="-4"/>
        </w:rPr>
        <w:t>r</w:t>
      </w:r>
      <w:r>
        <w:rPr>
          <w:smallCaps w:val="0"/>
          <w:color w:val="231F20"/>
          <w:spacing w:val="-1"/>
        </w:rPr>
        <w:t>os</w:t>
      </w:r>
      <w:r>
        <w:rPr>
          <w:smallCaps w:val="0"/>
          <w:color w:val="231F20"/>
        </w:rPr>
        <w:t>,</w:t>
      </w:r>
      <w:r>
        <w:rPr>
          <w:smallCaps w:val="0"/>
          <w:color w:val="231F20"/>
          <w:spacing w:val="-1"/>
        </w:rPr>
        <w:t> </w:t>
      </w:r>
      <w:r>
        <w:rPr>
          <w:smallCaps w:val="0"/>
          <w:color w:val="231F20"/>
        </w:rPr>
        <w:t>en </w:t>
      </w:r>
      <w:r>
        <w:rPr>
          <w:smallCaps w:val="0"/>
          <w:color w:val="231F20"/>
          <w:spacing w:val="-1"/>
        </w:rPr>
        <w:t>lo</w:t>
      </w:r>
      <w:r>
        <w:rPr>
          <w:smallCaps w:val="0"/>
          <w:color w:val="231F20"/>
        </w:rPr>
        <w:t>s</w:t>
      </w:r>
      <w:r>
        <w:rPr>
          <w:smallCaps w:val="0"/>
          <w:color w:val="231F20"/>
          <w:spacing w:val="-1"/>
        </w:rPr>
        <w:t> </w:t>
      </w:r>
      <w:r>
        <w:rPr>
          <w:smallCaps w:val="0"/>
          <w:color w:val="231F20"/>
        </w:rPr>
        <w:t>rub</w:t>
      </w:r>
      <w:r>
        <w:rPr>
          <w:smallCaps w:val="0"/>
          <w:color w:val="231F20"/>
          <w:spacing w:val="-4"/>
        </w:rPr>
        <w:t>r</w:t>
      </w:r>
      <w:r>
        <w:rPr>
          <w:smallCaps w:val="0"/>
          <w:color w:val="231F20"/>
          <w:spacing w:val="-1"/>
        </w:rPr>
        <w:t>o</w:t>
      </w:r>
      <w:r>
        <w:rPr>
          <w:smallCaps w:val="0"/>
          <w:color w:val="231F20"/>
        </w:rPr>
        <w:t>s</w:t>
      </w:r>
      <w:r>
        <w:rPr>
          <w:smallCaps w:val="0"/>
          <w:color w:val="231F20"/>
          <w:spacing w:val="-1"/>
        </w:rPr>
        <w:t> siguie</w:t>
      </w:r>
      <w:r>
        <w:rPr>
          <w:smallCaps w:val="0"/>
          <w:color w:val="231F20"/>
          <w:spacing w:val="-2"/>
        </w:rPr>
        <w:t>n</w:t>
      </w:r>
      <w:r>
        <w:rPr>
          <w:smallCaps w:val="0"/>
          <w:color w:val="231F20"/>
          <w:spacing w:val="-3"/>
        </w:rPr>
        <w:t>t</w:t>
      </w:r>
      <w:r>
        <w:rPr>
          <w:smallCaps w:val="0"/>
          <w:color w:val="231F20"/>
        </w:rPr>
        <w:t>es:</w:t>
      </w:r>
    </w:p>
    <w:p>
      <w:pPr>
        <w:pStyle w:val="BodyText"/>
        <w:spacing w:before="7"/>
        <w:rPr>
          <w:sz w:val="20"/>
        </w:rPr>
      </w:pPr>
    </w:p>
    <w:p>
      <w:pPr>
        <w:pStyle w:val="ListParagraph"/>
        <w:numPr>
          <w:ilvl w:val="1"/>
          <w:numId w:val="63"/>
        </w:numPr>
        <w:tabs>
          <w:tab w:pos="1534" w:val="left" w:leader="none"/>
        </w:tabs>
        <w:spacing w:line="242" w:lineRule="exact" w:before="0" w:after="0"/>
        <w:ind w:left="1533" w:right="0" w:hanging="221"/>
        <w:jc w:val="left"/>
        <w:rPr>
          <w:sz w:val="20"/>
        </w:rPr>
      </w:pPr>
      <w:r>
        <w:rPr>
          <w:color w:val="231F20"/>
          <w:sz w:val="20"/>
        </w:rPr>
        <w:t>Campaña anual</w:t>
      </w:r>
      <w:r>
        <w:rPr>
          <w:color w:val="231F20"/>
          <w:spacing w:val="-3"/>
          <w:sz w:val="20"/>
        </w:rPr>
        <w:t> </w:t>
      </w:r>
      <w:r>
        <w:rPr>
          <w:color w:val="231F20"/>
          <w:sz w:val="20"/>
        </w:rPr>
        <w:t>intensa;</w:t>
      </w:r>
    </w:p>
    <w:p>
      <w:pPr>
        <w:pStyle w:val="ListParagraph"/>
        <w:numPr>
          <w:ilvl w:val="1"/>
          <w:numId w:val="63"/>
        </w:numPr>
        <w:tabs>
          <w:tab w:pos="1534" w:val="left" w:leader="none"/>
        </w:tabs>
        <w:spacing w:line="240" w:lineRule="exact" w:before="0" w:after="0"/>
        <w:ind w:left="1533" w:right="0" w:hanging="221"/>
        <w:jc w:val="left"/>
        <w:rPr>
          <w:sz w:val="20"/>
        </w:rPr>
      </w:pPr>
      <w:r>
        <w:rPr>
          <w:color w:val="231F20"/>
          <w:sz w:val="20"/>
        </w:rPr>
        <w:t>Campaña anual de actualización</w:t>
      </w:r>
      <w:r>
        <w:rPr>
          <w:color w:val="231F20"/>
          <w:spacing w:val="-6"/>
          <w:sz w:val="20"/>
        </w:rPr>
        <w:t> </w:t>
      </w:r>
      <w:r>
        <w:rPr>
          <w:color w:val="231F20"/>
          <w:sz w:val="20"/>
        </w:rPr>
        <w:t>permanente;</w:t>
      </w:r>
    </w:p>
    <w:p>
      <w:pPr>
        <w:pStyle w:val="ListParagraph"/>
        <w:numPr>
          <w:ilvl w:val="1"/>
          <w:numId w:val="63"/>
        </w:numPr>
        <w:tabs>
          <w:tab w:pos="1534" w:val="left" w:leader="none"/>
        </w:tabs>
        <w:spacing w:line="240" w:lineRule="exact" w:before="0" w:after="0"/>
        <w:ind w:left="1533" w:right="0" w:hanging="221"/>
        <w:jc w:val="left"/>
        <w:rPr>
          <w:sz w:val="20"/>
        </w:rPr>
      </w:pPr>
      <w:r>
        <w:rPr>
          <w:color w:val="231F20"/>
          <w:sz w:val="20"/>
        </w:rPr>
        <w:t>Inscripción</w:t>
      </w:r>
      <w:r>
        <w:rPr>
          <w:color w:val="231F20"/>
          <w:spacing w:val="-11"/>
          <w:sz w:val="20"/>
        </w:rPr>
        <w:t> </w:t>
      </w:r>
      <w:r>
        <w:rPr>
          <w:color w:val="231F20"/>
          <w:sz w:val="20"/>
        </w:rPr>
        <w:t>de</w:t>
      </w:r>
      <w:r>
        <w:rPr>
          <w:color w:val="231F20"/>
          <w:spacing w:val="-11"/>
          <w:sz w:val="20"/>
        </w:rPr>
        <w:t> </w:t>
      </w:r>
      <w:r>
        <w:rPr>
          <w:color w:val="231F20"/>
          <w:sz w:val="20"/>
        </w:rPr>
        <w:t>jóvenes</w:t>
      </w:r>
      <w:r>
        <w:rPr>
          <w:color w:val="231F20"/>
          <w:spacing w:val="-11"/>
          <w:sz w:val="20"/>
        </w:rPr>
        <w:t> </w:t>
      </w:r>
      <w:r>
        <w:rPr>
          <w:color w:val="231F20"/>
          <w:sz w:val="20"/>
        </w:rPr>
        <w:t>que</w:t>
      </w:r>
      <w:r>
        <w:rPr>
          <w:color w:val="231F20"/>
          <w:spacing w:val="-10"/>
          <w:sz w:val="20"/>
        </w:rPr>
        <w:t> </w:t>
      </w:r>
      <w:r>
        <w:rPr>
          <w:color w:val="231F20"/>
          <w:sz w:val="20"/>
        </w:rPr>
        <w:t>cumplan</w:t>
      </w:r>
      <w:r>
        <w:rPr>
          <w:color w:val="231F20"/>
          <w:spacing w:val="-11"/>
          <w:sz w:val="20"/>
        </w:rPr>
        <w:t> </w:t>
      </w:r>
      <w:r>
        <w:rPr>
          <w:color w:val="231F20"/>
          <w:sz w:val="20"/>
        </w:rPr>
        <w:t>los</w:t>
      </w:r>
      <w:r>
        <w:rPr>
          <w:color w:val="231F20"/>
          <w:spacing w:val="-11"/>
          <w:sz w:val="20"/>
        </w:rPr>
        <w:t> </w:t>
      </w:r>
      <w:r>
        <w:rPr>
          <w:color w:val="231F20"/>
          <w:sz w:val="20"/>
        </w:rPr>
        <w:t>18</w:t>
      </w:r>
      <w:r>
        <w:rPr>
          <w:color w:val="231F20"/>
          <w:spacing w:val="-10"/>
          <w:sz w:val="20"/>
        </w:rPr>
        <w:t> </w:t>
      </w:r>
      <w:r>
        <w:rPr>
          <w:color w:val="231F20"/>
          <w:sz w:val="20"/>
        </w:rPr>
        <w:t>años</w:t>
      </w:r>
      <w:r>
        <w:rPr>
          <w:color w:val="231F20"/>
          <w:spacing w:val="-11"/>
          <w:sz w:val="20"/>
        </w:rPr>
        <w:t> </w:t>
      </w:r>
      <w:r>
        <w:rPr>
          <w:color w:val="231F20"/>
          <w:spacing w:val="-3"/>
          <w:sz w:val="20"/>
        </w:rPr>
        <w:t>hasta</w:t>
      </w:r>
      <w:r>
        <w:rPr>
          <w:color w:val="231F20"/>
          <w:spacing w:val="-11"/>
          <w:sz w:val="20"/>
        </w:rPr>
        <w:t> </w:t>
      </w:r>
      <w:r>
        <w:rPr>
          <w:color w:val="231F20"/>
          <w:sz w:val="20"/>
        </w:rPr>
        <w:t>el</w:t>
      </w:r>
      <w:r>
        <w:rPr>
          <w:color w:val="231F20"/>
          <w:spacing w:val="-10"/>
          <w:sz w:val="20"/>
        </w:rPr>
        <w:t> </w:t>
      </w:r>
      <w:r>
        <w:rPr>
          <w:color w:val="231F20"/>
          <w:sz w:val="20"/>
        </w:rPr>
        <w:t>día</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0"/>
          <w:sz w:val="20"/>
        </w:rPr>
        <w:t> </w:t>
      </w:r>
      <w:r>
        <w:rPr>
          <w:color w:val="231F20"/>
          <w:sz w:val="20"/>
        </w:rPr>
        <w:t>elección,</w:t>
      </w:r>
      <w:r>
        <w:rPr>
          <w:color w:val="231F20"/>
          <w:spacing w:val="-11"/>
          <w:sz w:val="20"/>
        </w:rPr>
        <w:t> </w:t>
      </w:r>
      <w:r>
        <w:rPr>
          <w:color w:val="231F20"/>
          <w:spacing w:val="-2"/>
          <w:sz w:val="20"/>
        </w:rPr>
        <w:t>inclusive;</w:t>
      </w:r>
    </w:p>
    <w:p>
      <w:pPr>
        <w:pStyle w:val="ListParagraph"/>
        <w:numPr>
          <w:ilvl w:val="1"/>
          <w:numId w:val="63"/>
        </w:numPr>
        <w:tabs>
          <w:tab w:pos="1534" w:val="left" w:leader="none"/>
        </w:tabs>
        <w:spacing w:line="235" w:lineRule="auto" w:before="2" w:after="0"/>
        <w:ind w:left="1533" w:right="347" w:hanging="220"/>
        <w:jc w:val="both"/>
        <w:rPr>
          <w:sz w:val="20"/>
        </w:rPr>
      </w:pPr>
      <w:r>
        <w:rPr>
          <w:color w:val="231F20"/>
          <w:sz w:val="20"/>
        </w:rPr>
        <w:t>Fecha</w:t>
      </w:r>
      <w:r>
        <w:rPr>
          <w:color w:val="231F20"/>
          <w:spacing w:val="-10"/>
          <w:sz w:val="20"/>
        </w:rPr>
        <w:t> </w:t>
      </w:r>
      <w:r>
        <w:rPr>
          <w:color w:val="231F20"/>
          <w:sz w:val="20"/>
        </w:rPr>
        <w:t>de</w:t>
      </w:r>
      <w:r>
        <w:rPr>
          <w:color w:val="231F20"/>
          <w:spacing w:val="-9"/>
          <w:sz w:val="20"/>
        </w:rPr>
        <w:t> </w:t>
      </w:r>
      <w:r>
        <w:rPr>
          <w:color w:val="231F20"/>
          <w:sz w:val="20"/>
        </w:rPr>
        <w:t>corte</w:t>
      </w:r>
      <w:r>
        <w:rPr>
          <w:color w:val="231F20"/>
          <w:spacing w:val="-10"/>
          <w:sz w:val="20"/>
        </w:rPr>
        <w:t> </w:t>
      </w:r>
      <w:r>
        <w:rPr>
          <w:color w:val="231F20"/>
          <w:sz w:val="20"/>
        </w:rPr>
        <w:t>de</w:t>
      </w:r>
      <w:r>
        <w:rPr>
          <w:color w:val="231F20"/>
          <w:spacing w:val="-9"/>
          <w:sz w:val="20"/>
        </w:rPr>
        <w:t> </w:t>
      </w:r>
      <w:r>
        <w:rPr>
          <w:color w:val="231F20"/>
          <w:sz w:val="20"/>
        </w:rPr>
        <w:t>las</w:t>
      </w:r>
      <w:r>
        <w:rPr>
          <w:color w:val="231F20"/>
          <w:spacing w:val="-10"/>
          <w:sz w:val="20"/>
        </w:rPr>
        <w:t> </w:t>
      </w:r>
      <w:r>
        <w:rPr>
          <w:color w:val="231F20"/>
          <w:sz w:val="20"/>
        </w:rPr>
        <w:t>listas</w:t>
      </w:r>
      <w:r>
        <w:rPr>
          <w:color w:val="231F20"/>
          <w:spacing w:val="-9"/>
          <w:sz w:val="20"/>
        </w:rPr>
        <w:t> </w:t>
      </w:r>
      <w:r>
        <w:rPr>
          <w:color w:val="231F20"/>
          <w:sz w:val="20"/>
        </w:rPr>
        <w:t>nominales</w:t>
      </w:r>
      <w:r>
        <w:rPr>
          <w:color w:val="231F20"/>
          <w:spacing w:val="-10"/>
          <w:sz w:val="20"/>
        </w:rPr>
        <w:t> </w:t>
      </w:r>
      <w:r>
        <w:rPr>
          <w:color w:val="231F20"/>
          <w:sz w:val="20"/>
        </w:rPr>
        <w:t>de</w:t>
      </w:r>
      <w:r>
        <w:rPr>
          <w:color w:val="231F20"/>
          <w:spacing w:val="-9"/>
          <w:sz w:val="20"/>
        </w:rPr>
        <w:t> </w:t>
      </w:r>
      <w:r>
        <w:rPr>
          <w:color w:val="231F20"/>
          <w:sz w:val="20"/>
        </w:rPr>
        <w:t>electores</w:t>
      </w:r>
      <w:r>
        <w:rPr>
          <w:color w:val="231F20"/>
          <w:spacing w:val="-9"/>
          <w:sz w:val="20"/>
        </w:rPr>
        <w:t> </w:t>
      </w:r>
      <w:r>
        <w:rPr>
          <w:color w:val="231F20"/>
          <w:sz w:val="20"/>
        </w:rPr>
        <w:t>en</w:t>
      </w:r>
      <w:r>
        <w:rPr>
          <w:color w:val="231F20"/>
          <w:spacing w:val="-10"/>
          <w:sz w:val="20"/>
        </w:rPr>
        <w:t> </w:t>
      </w:r>
      <w:r>
        <w:rPr>
          <w:color w:val="231F20"/>
          <w:sz w:val="20"/>
        </w:rPr>
        <w:t>territorio</w:t>
      </w:r>
      <w:r>
        <w:rPr>
          <w:color w:val="231F20"/>
          <w:spacing w:val="-9"/>
          <w:sz w:val="20"/>
        </w:rPr>
        <w:t> </w:t>
      </w:r>
      <w:r>
        <w:rPr>
          <w:color w:val="231F20"/>
          <w:sz w:val="20"/>
        </w:rPr>
        <w:t>nacional</w:t>
      </w:r>
      <w:r>
        <w:rPr>
          <w:color w:val="231F20"/>
          <w:spacing w:val="-10"/>
          <w:sz w:val="20"/>
        </w:rPr>
        <w:t> </w:t>
      </w:r>
      <w:r>
        <w:rPr>
          <w:color w:val="231F20"/>
          <w:sz w:val="20"/>
        </w:rPr>
        <w:t>y</w:t>
      </w:r>
      <w:r>
        <w:rPr>
          <w:color w:val="231F20"/>
          <w:spacing w:val="-9"/>
          <w:sz w:val="20"/>
        </w:rPr>
        <w:t> </w:t>
      </w:r>
      <w:r>
        <w:rPr>
          <w:color w:val="231F20"/>
          <w:sz w:val="20"/>
        </w:rPr>
        <w:t>de</w:t>
      </w:r>
      <w:r>
        <w:rPr>
          <w:color w:val="231F20"/>
          <w:spacing w:val="-10"/>
          <w:sz w:val="20"/>
        </w:rPr>
        <w:t> </w:t>
      </w:r>
      <w:r>
        <w:rPr>
          <w:color w:val="231F20"/>
          <w:sz w:val="20"/>
        </w:rPr>
        <w:t>mexi- canos residentes en el extranjero, que se entregarán para revisión a los partidos políticos;</w:t>
      </w:r>
    </w:p>
    <w:p>
      <w:pPr>
        <w:pStyle w:val="ListParagraph"/>
        <w:numPr>
          <w:ilvl w:val="1"/>
          <w:numId w:val="63"/>
        </w:numPr>
        <w:tabs>
          <w:tab w:pos="1534" w:val="left" w:leader="none"/>
        </w:tabs>
        <w:spacing w:line="235" w:lineRule="auto" w:before="2" w:after="0"/>
        <w:ind w:left="1533" w:right="350" w:hanging="220"/>
        <w:jc w:val="both"/>
        <w:rPr>
          <w:sz w:val="20"/>
        </w:rPr>
      </w:pPr>
      <w:r>
        <w:rPr>
          <w:color w:val="231F20"/>
          <w:sz w:val="20"/>
        </w:rPr>
        <w:t>Fecha</w:t>
      </w:r>
      <w:r>
        <w:rPr>
          <w:color w:val="231F20"/>
          <w:spacing w:val="-11"/>
          <w:sz w:val="20"/>
        </w:rPr>
        <w:t> </w:t>
      </w:r>
      <w:r>
        <w:rPr>
          <w:color w:val="231F20"/>
          <w:sz w:val="20"/>
        </w:rPr>
        <w:t>de</w:t>
      </w:r>
      <w:r>
        <w:rPr>
          <w:color w:val="231F20"/>
          <w:spacing w:val="-11"/>
          <w:sz w:val="20"/>
        </w:rPr>
        <w:t> </w:t>
      </w:r>
      <w:r>
        <w:rPr>
          <w:color w:val="231F20"/>
          <w:sz w:val="20"/>
        </w:rPr>
        <w:t>corte</w:t>
      </w:r>
      <w:r>
        <w:rPr>
          <w:color w:val="231F20"/>
          <w:spacing w:val="-10"/>
          <w:sz w:val="20"/>
        </w:rPr>
        <w:t> </w:t>
      </w:r>
      <w:r>
        <w:rPr>
          <w:color w:val="231F20"/>
          <w:sz w:val="20"/>
        </w:rPr>
        <w:t>para</w:t>
      </w:r>
      <w:r>
        <w:rPr>
          <w:color w:val="231F20"/>
          <w:spacing w:val="-11"/>
          <w:sz w:val="20"/>
        </w:rPr>
        <w:t> </w:t>
      </w:r>
      <w:r>
        <w:rPr>
          <w:color w:val="231F20"/>
          <w:sz w:val="20"/>
        </w:rPr>
        <w:t>la</w:t>
      </w:r>
      <w:r>
        <w:rPr>
          <w:color w:val="231F20"/>
          <w:spacing w:val="-11"/>
          <w:sz w:val="20"/>
        </w:rPr>
        <w:t> </w:t>
      </w:r>
      <w:r>
        <w:rPr>
          <w:color w:val="231F20"/>
          <w:sz w:val="20"/>
        </w:rPr>
        <w:t>impresión</w:t>
      </w:r>
      <w:r>
        <w:rPr>
          <w:color w:val="231F20"/>
          <w:spacing w:val="-10"/>
          <w:sz w:val="20"/>
        </w:rPr>
        <w:t> </w:t>
      </w:r>
      <w:r>
        <w:rPr>
          <w:color w:val="231F20"/>
          <w:sz w:val="20"/>
        </w:rPr>
        <w:t>de</w:t>
      </w:r>
      <w:r>
        <w:rPr>
          <w:color w:val="231F20"/>
          <w:spacing w:val="-11"/>
          <w:sz w:val="20"/>
        </w:rPr>
        <w:t> </w:t>
      </w:r>
      <w:r>
        <w:rPr>
          <w:color w:val="231F20"/>
          <w:sz w:val="20"/>
        </w:rPr>
        <w:t>las</w:t>
      </w:r>
      <w:r>
        <w:rPr>
          <w:color w:val="231F20"/>
          <w:spacing w:val="-11"/>
          <w:sz w:val="20"/>
        </w:rPr>
        <w:t> </w:t>
      </w:r>
      <w:r>
        <w:rPr>
          <w:color w:val="231F20"/>
          <w:sz w:val="20"/>
        </w:rPr>
        <w:t>listas</w:t>
      </w:r>
      <w:r>
        <w:rPr>
          <w:color w:val="231F20"/>
          <w:spacing w:val="-10"/>
          <w:sz w:val="20"/>
        </w:rPr>
        <w:t> </w:t>
      </w:r>
      <w:r>
        <w:rPr>
          <w:color w:val="231F20"/>
          <w:sz w:val="20"/>
        </w:rPr>
        <w:t>nominales</w:t>
      </w:r>
      <w:r>
        <w:rPr>
          <w:color w:val="231F20"/>
          <w:spacing w:val="-11"/>
          <w:sz w:val="20"/>
        </w:rPr>
        <w:t> </w:t>
      </w:r>
      <w:r>
        <w:rPr>
          <w:color w:val="231F20"/>
          <w:sz w:val="20"/>
        </w:rPr>
        <w:t>de</w:t>
      </w:r>
      <w:r>
        <w:rPr>
          <w:color w:val="231F20"/>
          <w:spacing w:val="-11"/>
          <w:sz w:val="20"/>
        </w:rPr>
        <w:t> </w:t>
      </w:r>
      <w:r>
        <w:rPr>
          <w:color w:val="231F20"/>
          <w:sz w:val="20"/>
        </w:rPr>
        <w:t>electores</w:t>
      </w:r>
      <w:r>
        <w:rPr>
          <w:color w:val="231F20"/>
          <w:spacing w:val="-10"/>
          <w:sz w:val="20"/>
        </w:rPr>
        <w:t> </w:t>
      </w:r>
      <w:r>
        <w:rPr>
          <w:color w:val="231F20"/>
          <w:sz w:val="20"/>
        </w:rPr>
        <w:t>definitivas,</w:t>
      </w:r>
      <w:r>
        <w:rPr>
          <w:color w:val="231F20"/>
          <w:spacing w:val="-11"/>
          <w:sz w:val="20"/>
        </w:rPr>
        <w:t> </w:t>
      </w:r>
      <w:r>
        <w:rPr>
          <w:color w:val="231F20"/>
          <w:sz w:val="20"/>
        </w:rPr>
        <w:t>así como de las adendas, si las</w:t>
      </w:r>
      <w:r>
        <w:rPr>
          <w:color w:val="231F20"/>
          <w:spacing w:val="-8"/>
          <w:sz w:val="20"/>
        </w:rPr>
        <w:t> </w:t>
      </w:r>
      <w:r>
        <w:rPr>
          <w:color w:val="231F20"/>
          <w:sz w:val="20"/>
        </w:rPr>
        <w:t>hubiere;</w:t>
      </w:r>
    </w:p>
    <w:p>
      <w:pPr>
        <w:pStyle w:val="ListParagraph"/>
        <w:numPr>
          <w:ilvl w:val="1"/>
          <w:numId w:val="63"/>
        </w:numPr>
        <w:tabs>
          <w:tab w:pos="1534" w:val="left" w:leader="none"/>
        </w:tabs>
        <w:spacing w:line="235" w:lineRule="auto" w:before="1" w:after="0"/>
        <w:ind w:left="1533" w:right="353" w:hanging="180"/>
        <w:jc w:val="both"/>
        <w:rPr>
          <w:sz w:val="20"/>
        </w:rPr>
      </w:pPr>
      <w:r>
        <w:rPr>
          <w:color w:val="231F20"/>
          <w:sz w:val="20"/>
        </w:rPr>
        <w:t>Fecha de corte de la lista nominal de electores para la primera insaculación de los ciudadanos que integrarán las mesas directivas de</w:t>
      </w:r>
      <w:r>
        <w:rPr>
          <w:color w:val="231F20"/>
          <w:spacing w:val="-10"/>
          <w:sz w:val="20"/>
        </w:rPr>
        <w:t> </w:t>
      </w:r>
      <w:r>
        <w:rPr>
          <w:color w:val="231F20"/>
          <w:sz w:val="20"/>
        </w:rPr>
        <w:t>casilla;</w:t>
      </w:r>
    </w:p>
    <w:p>
      <w:pPr>
        <w:pStyle w:val="ListParagraph"/>
        <w:numPr>
          <w:ilvl w:val="1"/>
          <w:numId w:val="63"/>
        </w:numPr>
        <w:tabs>
          <w:tab w:pos="1534" w:val="left" w:leader="none"/>
        </w:tabs>
        <w:spacing w:line="235" w:lineRule="auto" w:before="2" w:after="0"/>
        <w:ind w:left="1533" w:right="352" w:hanging="220"/>
        <w:jc w:val="both"/>
        <w:rPr>
          <w:sz w:val="20"/>
        </w:rPr>
      </w:pPr>
      <w:r>
        <w:rPr>
          <w:color w:val="231F20"/>
          <w:sz w:val="20"/>
        </w:rPr>
        <w:t>Fecha</w:t>
      </w:r>
      <w:r>
        <w:rPr>
          <w:color w:val="231F20"/>
          <w:spacing w:val="-4"/>
          <w:sz w:val="20"/>
        </w:rPr>
        <w:t> </w:t>
      </w:r>
      <w:r>
        <w:rPr>
          <w:color w:val="231F20"/>
          <w:sz w:val="20"/>
        </w:rPr>
        <w:t>de</w:t>
      </w:r>
      <w:r>
        <w:rPr>
          <w:color w:val="231F20"/>
          <w:spacing w:val="-4"/>
          <w:sz w:val="20"/>
        </w:rPr>
        <w:t> </w:t>
      </w:r>
      <w:r>
        <w:rPr>
          <w:color w:val="231F20"/>
          <w:sz w:val="20"/>
        </w:rPr>
        <w:t>corte</w:t>
      </w:r>
      <w:r>
        <w:rPr>
          <w:color w:val="231F20"/>
          <w:spacing w:val="-3"/>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lista</w:t>
      </w:r>
      <w:r>
        <w:rPr>
          <w:color w:val="231F20"/>
          <w:spacing w:val="-3"/>
          <w:sz w:val="20"/>
        </w:rPr>
        <w:t> </w:t>
      </w:r>
      <w:r>
        <w:rPr>
          <w:color w:val="231F20"/>
          <w:sz w:val="20"/>
        </w:rPr>
        <w:t>nominal</w:t>
      </w:r>
      <w:r>
        <w:rPr>
          <w:color w:val="231F20"/>
          <w:spacing w:val="-3"/>
          <w:sz w:val="20"/>
        </w:rPr>
        <w:t> </w:t>
      </w:r>
      <w:r>
        <w:rPr>
          <w:color w:val="231F20"/>
          <w:sz w:val="20"/>
        </w:rPr>
        <w:t>de</w:t>
      </w:r>
      <w:r>
        <w:rPr>
          <w:color w:val="231F20"/>
          <w:spacing w:val="-4"/>
          <w:sz w:val="20"/>
        </w:rPr>
        <w:t> </w:t>
      </w:r>
      <w:r>
        <w:rPr>
          <w:color w:val="231F20"/>
          <w:sz w:val="20"/>
        </w:rPr>
        <w:t>electores</w:t>
      </w:r>
      <w:r>
        <w:rPr>
          <w:color w:val="231F20"/>
          <w:spacing w:val="-3"/>
          <w:sz w:val="20"/>
        </w:rPr>
        <w:t> </w:t>
      </w:r>
      <w:r>
        <w:rPr>
          <w:color w:val="231F20"/>
          <w:sz w:val="20"/>
        </w:rPr>
        <w:t>para</w:t>
      </w:r>
      <w:r>
        <w:rPr>
          <w:color w:val="231F20"/>
          <w:spacing w:val="-4"/>
          <w:sz w:val="20"/>
        </w:rPr>
        <w:t> </w:t>
      </w:r>
      <w:r>
        <w:rPr>
          <w:color w:val="231F20"/>
          <w:sz w:val="20"/>
        </w:rPr>
        <w:t>la</w:t>
      </w:r>
      <w:r>
        <w:rPr>
          <w:color w:val="231F20"/>
          <w:spacing w:val="-4"/>
          <w:sz w:val="20"/>
        </w:rPr>
        <w:t> </w:t>
      </w:r>
      <w:r>
        <w:rPr>
          <w:color w:val="231F20"/>
          <w:sz w:val="20"/>
        </w:rPr>
        <w:t>segunda</w:t>
      </w:r>
      <w:r>
        <w:rPr>
          <w:color w:val="231F20"/>
          <w:spacing w:val="-3"/>
          <w:sz w:val="20"/>
        </w:rPr>
        <w:t> </w:t>
      </w:r>
      <w:r>
        <w:rPr>
          <w:color w:val="231F20"/>
          <w:sz w:val="20"/>
        </w:rPr>
        <w:t>insaculación</w:t>
      </w:r>
      <w:r>
        <w:rPr>
          <w:color w:val="231F20"/>
          <w:spacing w:val="-3"/>
          <w:sz w:val="20"/>
        </w:rPr>
        <w:t> </w:t>
      </w:r>
      <w:r>
        <w:rPr>
          <w:color w:val="231F20"/>
          <w:sz w:val="20"/>
        </w:rPr>
        <w:t>de</w:t>
      </w:r>
      <w:r>
        <w:rPr>
          <w:color w:val="231F20"/>
          <w:spacing w:val="-4"/>
          <w:sz w:val="20"/>
        </w:rPr>
        <w:t> </w:t>
      </w:r>
      <w:r>
        <w:rPr>
          <w:color w:val="231F20"/>
          <w:sz w:val="20"/>
        </w:rPr>
        <w:t>los ciudadanos que integrarán las mesas directivas de casilla,</w:t>
      </w:r>
      <w:r>
        <w:rPr>
          <w:color w:val="231F20"/>
          <w:spacing w:val="-12"/>
          <w:sz w:val="20"/>
        </w:rPr>
        <w:t> </w:t>
      </w:r>
      <w:r>
        <w:rPr>
          <w:color w:val="231F20"/>
          <w:sz w:val="20"/>
        </w:rPr>
        <w:t>y</w:t>
      </w:r>
    </w:p>
    <w:p>
      <w:pPr>
        <w:pStyle w:val="ListParagraph"/>
        <w:numPr>
          <w:ilvl w:val="1"/>
          <w:numId w:val="63"/>
        </w:numPr>
        <w:tabs>
          <w:tab w:pos="1534" w:val="left" w:leader="none"/>
        </w:tabs>
        <w:spacing w:line="235" w:lineRule="auto" w:before="1" w:after="0"/>
        <w:ind w:left="1533" w:right="346" w:hanging="220"/>
        <w:jc w:val="both"/>
        <w:rPr>
          <w:sz w:val="20"/>
        </w:rPr>
      </w:pPr>
      <w:r>
        <w:rPr>
          <w:color w:val="231F20"/>
          <w:sz w:val="20"/>
        </w:rPr>
        <w:t>Vigencia de la credencial para votar cuyo vencimiento tiene lugar en el año de la elección</w:t>
      </w:r>
      <w:r>
        <w:rPr>
          <w:color w:val="231F20"/>
          <w:spacing w:val="-1"/>
          <w:sz w:val="20"/>
        </w:rPr>
        <w:t> </w:t>
      </w:r>
      <w:r>
        <w:rPr>
          <w:color w:val="231F20"/>
          <w:sz w:val="20"/>
        </w:rPr>
        <w:t>respectiva.</w:t>
      </w:r>
    </w:p>
    <w:p>
      <w:pPr>
        <w:pStyle w:val="BodyText"/>
        <w:spacing w:before="5"/>
        <w:rPr>
          <w:sz w:val="11"/>
        </w:rPr>
      </w:pPr>
    </w:p>
    <w:p>
      <w:pPr>
        <w:spacing w:after="0"/>
        <w:rPr>
          <w:sz w:val="11"/>
        </w:rPr>
        <w:sectPr>
          <w:pgSz w:w="9640" w:h="12480"/>
          <w:pgMar w:header="399" w:footer="543" w:top="640" w:bottom="740" w:left="600" w:right="500"/>
        </w:sectPr>
      </w:pPr>
    </w:p>
    <w:p>
      <w:pPr>
        <w:pStyle w:val="BodyText"/>
        <w:rPr>
          <w:sz w:val="28"/>
        </w:rPr>
      </w:pPr>
    </w:p>
    <w:p>
      <w:pPr>
        <w:pStyle w:val="BodyText"/>
        <w:rPr>
          <w:sz w:val="28"/>
        </w:rPr>
      </w:pPr>
    </w:p>
    <w:p>
      <w:pPr>
        <w:pStyle w:val="Heading2"/>
        <w:spacing w:before="197"/>
        <w:ind w:left="533"/>
      </w:pPr>
      <w:r>
        <w:rPr>
          <w:color w:val="231F20"/>
        </w:rPr>
        <w:t>Artículo 83.</w:t>
      </w:r>
    </w:p>
    <w:p>
      <w:pPr>
        <w:spacing w:line="213" w:lineRule="auto" w:before="126"/>
        <w:ind w:left="533" w:right="2650" w:firstLine="645"/>
        <w:jc w:val="left"/>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val="0"/>
          <w:color w:val="58595B"/>
          <w:sz w:val="24"/>
        </w:rPr>
        <w:t>S</w:t>
      </w:r>
      <w:r>
        <w:rPr>
          <w:b/>
          <w:smallCaps/>
          <w:color w:val="58595B"/>
          <w:spacing w:val="-3"/>
          <w:w w:val="115"/>
          <w:sz w:val="24"/>
        </w:rPr>
        <w:t>e</w:t>
      </w:r>
      <w:r>
        <w:rPr>
          <w:b/>
          <w:smallCaps/>
          <w:color w:val="58595B"/>
          <w:spacing w:val="-1"/>
          <w:w w:val="114"/>
          <w:sz w:val="24"/>
        </w:rPr>
        <w:t>gun</w:t>
      </w:r>
      <w:r>
        <w:rPr>
          <w:b/>
          <w:smallCaps/>
          <w:color w:val="58595B"/>
          <w:spacing w:val="-5"/>
          <w:w w:val="114"/>
          <w:sz w:val="24"/>
        </w:rPr>
        <w:t>d</w:t>
      </w:r>
      <w:r>
        <w:rPr>
          <w:b/>
          <w:smallCaps/>
          <w:color w:val="58595B"/>
          <w:w w:val="111"/>
          <w:sz w:val="24"/>
        </w:rPr>
        <w:t>a</w:t>
      </w:r>
      <w:r>
        <w:rPr>
          <w:b/>
          <w:smallCaps w:val="0"/>
          <w:color w:val="58595B"/>
          <w:w w:val="111"/>
          <w:sz w:val="24"/>
        </w:rPr>
        <w:t> </w:t>
      </w:r>
      <w:r>
        <w:rPr>
          <w:b/>
          <w:smallCaps w:val="0"/>
          <w:color w:val="58595B"/>
          <w:spacing w:val="-13"/>
          <w:sz w:val="24"/>
        </w:rPr>
        <w:t>V</w:t>
      </w:r>
      <w:r>
        <w:rPr>
          <w:b/>
          <w:smallCaps w:val="0"/>
          <w:color w:val="58595B"/>
          <w:spacing w:val="-1"/>
          <w:w w:val="99"/>
          <w:sz w:val="24"/>
        </w:rPr>
        <w:t>erifi</w:t>
      </w:r>
      <w:r>
        <w:rPr>
          <w:b/>
          <w:smallCaps w:val="0"/>
          <w:color w:val="58595B"/>
          <w:spacing w:val="-2"/>
          <w:w w:val="99"/>
          <w:sz w:val="24"/>
        </w:rPr>
        <w:t>c</w:t>
      </w:r>
      <w:r>
        <w:rPr>
          <w:b/>
          <w:smallCaps w:val="0"/>
          <w:color w:val="58595B"/>
          <w:sz w:val="24"/>
        </w:rPr>
        <w:t>ación Nacional Mue</w:t>
      </w:r>
      <w:r>
        <w:rPr>
          <w:b/>
          <w:smallCaps w:val="0"/>
          <w:color w:val="58595B"/>
          <w:spacing w:val="-4"/>
          <w:sz w:val="24"/>
        </w:rPr>
        <w:t>s</w:t>
      </w:r>
      <w:r>
        <w:rPr>
          <w:b/>
          <w:smallCaps w:val="0"/>
          <w:color w:val="58595B"/>
          <w:sz w:val="24"/>
        </w:rPr>
        <w:t>t</w:t>
      </w:r>
      <w:r>
        <w:rPr>
          <w:b/>
          <w:smallCaps w:val="0"/>
          <w:color w:val="58595B"/>
          <w:spacing w:val="-6"/>
          <w:sz w:val="24"/>
        </w:rPr>
        <w:t>r</w:t>
      </w:r>
      <w:r>
        <w:rPr>
          <w:b/>
          <w:smallCaps w:val="0"/>
          <w:color w:val="58595B"/>
          <w:sz w:val="24"/>
        </w:rPr>
        <w:t>al</w:t>
      </w:r>
    </w:p>
    <w:p>
      <w:pPr>
        <w:spacing w:after="0" w:line="213" w:lineRule="auto"/>
        <w:jc w:val="left"/>
        <w:rPr>
          <w:sz w:val="24"/>
        </w:rPr>
        <w:sectPr>
          <w:type w:val="continuous"/>
          <w:pgSz w:w="9640" w:h="12480"/>
          <w:pgMar w:top="1160" w:bottom="280" w:left="600" w:right="500"/>
          <w:cols w:num="2" w:equalWidth="0">
            <w:col w:w="1725" w:space="585"/>
            <w:col w:w="6230"/>
          </w:cols>
        </w:sectPr>
      </w:pPr>
    </w:p>
    <w:p>
      <w:pPr>
        <w:pStyle w:val="BodyText"/>
        <w:spacing w:before="12"/>
        <w:rPr>
          <w:b/>
          <w:sz w:val="11"/>
        </w:rPr>
      </w:pPr>
    </w:p>
    <w:p>
      <w:pPr>
        <w:pStyle w:val="ListParagraph"/>
        <w:numPr>
          <w:ilvl w:val="0"/>
          <w:numId w:val="64"/>
        </w:numPr>
        <w:tabs>
          <w:tab w:pos="1214" w:val="left" w:leader="none"/>
        </w:tabs>
        <w:spacing w:line="232" w:lineRule="auto" w:before="106" w:after="0"/>
        <w:ind w:left="1213" w:right="347" w:hanging="260"/>
        <w:jc w:val="both"/>
        <w:rPr>
          <w:sz w:val="22"/>
        </w:rPr>
      </w:pPr>
      <w:r>
        <w:rPr>
          <w:color w:val="231F20"/>
          <w:sz w:val="22"/>
        </w:rPr>
        <w:t>La verificación nacional muestral es el ejercicio de evaluación realizado por la d</w:t>
      </w:r>
      <w:r>
        <w:rPr>
          <w:smallCaps/>
          <w:color w:val="231F20"/>
          <w:sz w:val="22"/>
        </w:rPr>
        <w:t>er</w:t>
      </w:r>
      <w:r>
        <w:rPr>
          <w:smallCaps w:val="0"/>
          <w:color w:val="231F20"/>
          <w:sz w:val="22"/>
        </w:rPr>
        <w:t>f</w:t>
      </w:r>
      <w:r>
        <w:rPr>
          <w:smallCaps/>
          <w:color w:val="231F20"/>
          <w:sz w:val="22"/>
        </w:rPr>
        <w:t>e</w:t>
      </w:r>
      <w:r>
        <w:rPr>
          <w:smallCaps w:val="0"/>
          <w:color w:val="231F20"/>
          <w:spacing w:val="-6"/>
          <w:sz w:val="22"/>
        </w:rPr>
        <w:t> </w:t>
      </w:r>
      <w:r>
        <w:rPr>
          <w:smallCaps w:val="0"/>
          <w:color w:val="231F20"/>
          <w:sz w:val="22"/>
        </w:rPr>
        <w:t>a</w:t>
      </w:r>
      <w:r>
        <w:rPr>
          <w:smallCaps w:val="0"/>
          <w:color w:val="231F20"/>
          <w:spacing w:val="-5"/>
          <w:sz w:val="22"/>
        </w:rPr>
        <w:t> </w:t>
      </w:r>
      <w:r>
        <w:rPr>
          <w:smallCaps w:val="0"/>
          <w:color w:val="231F20"/>
          <w:sz w:val="22"/>
        </w:rPr>
        <w:t>través</w:t>
      </w:r>
      <w:r>
        <w:rPr>
          <w:smallCaps w:val="0"/>
          <w:color w:val="231F20"/>
          <w:spacing w:val="-5"/>
          <w:sz w:val="22"/>
        </w:rPr>
        <w:t> </w:t>
      </w:r>
      <w:r>
        <w:rPr>
          <w:smallCaps w:val="0"/>
          <w:color w:val="231F20"/>
          <w:sz w:val="22"/>
        </w:rPr>
        <w:t>de</w:t>
      </w:r>
      <w:r>
        <w:rPr>
          <w:smallCaps w:val="0"/>
          <w:color w:val="231F20"/>
          <w:spacing w:val="-6"/>
          <w:sz w:val="22"/>
        </w:rPr>
        <w:t> </w:t>
      </w:r>
      <w:r>
        <w:rPr>
          <w:smallCaps w:val="0"/>
          <w:color w:val="231F20"/>
          <w:sz w:val="22"/>
        </w:rPr>
        <w:t>encuestas</w:t>
      </w:r>
      <w:r>
        <w:rPr>
          <w:smallCaps w:val="0"/>
          <w:color w:val="231F20"/>
          <w:spacing w:val="-5"/>
          <w:sz w:val="22"/>
        </w:rPr>
        <w:t> </w:t>
      </w:r>
      <w:r>
        <w:rPr>
          <w:smallCaps w:val="0"/>
          <w:color w:val="231F20"/>
          <w:sz w:val="22"/>
        </w:rPr>
        <w:t>probabilísticas,</w:t>
      </w:r>
      <w:r>
        <w:rPr>
          <w:smallCaps w:val="0"/>
          <w:color w:val="231F20"/>
          <w:spacing w:val="-5"/>
          <w:sz w:val="22"/>
        </w:rPr>
        <w:t> </w:t>
      </w:r>
      <w:r>
        <w:rPr>
          <w:smallCaps w:val="0"/>
          <w:color w:val="231F20"/>
          <w:sz w:val="22"/>
        </w:rPr>
        <w:t>con</w:t>
      </w:r>
      <w:r>
        <w:rPr>
          <w:smallCaps w:val="0"/>
          <w:color w:val="231F20"/>
          <w:spacing w:val="-6"/>
          <w:sz w:val="22"/>
        </w:rPr>
        <w:t> </w:t>
      </w:r>
      <w:r>
        <w:rPr>
          <w:smallCaps w:val="0"/>
          <w:color w:val="231F20"/>
          <w:sz w:val="22"/>
        </w:rPr>
        <w:t>el</w:t>
      </w:r>
      <w:r>
        <w:rPr>
          <w:smallCaps w:val="0"/>
          <w:color w:val="231F20"/>
          <w:spacing w:val="-5"/>
          <w:sz w:val="22"/>
        </w:rPr>
        <w:t> </w:t>
      </w:r>
      <w:r>
        <w:rPr>
          <w:smallCaps w:val="0"/>
          <w:color w:val="231F20"/>
          <w:sz w:val="22"/>
        </w:rPr>
        <w:t>propósito</w:t>
      </w:r>
      <w:r>
        <w:rPr>
          <w:smallCaps w:val="0"/>
          <w:color w:val="231F20"/>
          <w:spacing w:val="-5"/>
          <w:sz w:val="22"/>
        </w:rPr>
        <w:t> </w:t>
      </w:r>
      <w:r>
        <w:rPr>
          <w:smallCaps w:val="0"/>
          <w:color w:val="231F20"/>
          <w:sz w:val="22"/>
        </w:rPr>
        <w:t>de</w:t>
      </w:r>
      <w:r>
        <w:rPr>
          <w:smallCaps w:val="0"/>
          <w:color w:val="231F20"/>
          <w:spacing w:val="-5"/>
          <w:sz w:val="22"/>
        </w:rPr>
        <w:t> </w:t>
      </w:r>
      <w:r>
        <w:rPr>
          <w:smallCaps w:val="0"/>
          <w:color w:val="231F20"/>
          <w:sz w:val="22"/>
        </w:rPr>
        <w:t>generar</w:t>
      </w:r>
      <w:r>
        <w:rPr>
          <w:smallCaps w:val="0"/>
          <w:color w:val="231F20"/>
          <w:spacing w:val="-6"/>
          <w:sz w:val="22"/>
        </w:rPr>
        <w:t> </w:t>
      </w:r>
      <w:r>
        <w:rPr>
          <w:smallCaps w:val="0"/>
          <w:color w:val="231F20"/>
          <w:sz w:val="22"/>
        </w:rPr>
        <w:t>indica- dores cuantitativos para la evaluación del padrón electoral, la lista nominal de electores y el avance en la</w:t>
      </w:r>
      <w:r>
        <w:rPr>
          <w:smallCaps w:val="0"/>
          <w:color w:val="231F20"/>
          <w:spacing w:val="-5"/>
          <w:sz w:val="22"/>
        </w:rPr>
        <w:t> </w:t>
      </w:r>
      <w:r>
        <w:rPr>
          <w:smallCaps w:val="0"/>
          <w:color w:val="231F20"/>
          <w:sz w:val="22"/>
        </w:rPr>
        <w:t>credencialización.</w:t>
      </w:r>
    </w:p>
    <w:p>
      <w:pPr>
        <w:pStyle w:val="BodyText"/>
        <w:spacing w:before="2"/>
        <w:rPr>
          <w:sz w:val="21"/>
        </w:rPr>
      </w:pPr>
    </w:p>
    <w:p>
      <w:pPr>
        <w:pStyle w:val="ListParagraph"/>
        <w:numPr>
          <w:ilvl w:val="0"/>
          <w:numId w:val="64"/>
        </w:numPr>
        <w:tabs>
          <w:tab w:pos="1214" w:val="left" w:leader="none"/>
        </w:tabs>
        <w:spacing w:line="232" w:lineRule="auto" w:before="0" w:after="0"/>
        <w:ind w:left="1213" w:right="348" w:hanging="260"/>
        <w:jc w:val="both"/>
        <w:rPr>
          <w:sz w:val="22"/>
        </w:rPr>
      </w:pPr>
      <w:r>
        <w:rPr>
          <w:color w:val="231F20"/>
          <w:sz w:val="22"/>
        </w:rPr>
        <w:t>El diseño general, los objetivos específicos y la programación de cada verifica- ción nacional muestral, serán propuestos por la d</w:t>
      </w:r>
      <w:r>
        <w:rPr>
          <w:smallCaps/>
          <w:color w:val="231F20"/>
          <w:sz w:val="22"/>
        </w:rPr>
        <w:t>er</w:t>
      </w:r>
      <w:r>
        <w:rPr>
          <w:smallCaps w:val="0"/>
          <w:color w:val="231F20"/>
          <w:sz w:val="22"/>
        </w:rPr>
        <w:t>f</w:t>
      </w:r>
      <w:r>
        <w:rPr>
          <w:smallCaps/>
          <w:color w:val="231F20"/>
          <w:sz w:val="22"/>
        </w:rPr>
        <w:t>e</w:t>
      </w:r>
      <w:r>
        <w:rPr>
          <w:smallCaps w:val="0"/>
          <w:color w:val="231F20"/>
          <w:sz w:val="22"/>
        </w:rPr>
        <w:t> en el mes de junio del año</w:t>
      </w:r>
      <w:r>
        <w:rPr>
          <w:smallCaps w:val="0"/>
          <w:color w:val="231F20"/>
          <w:spacing w:val="-5"/>
          <w:sz w:val="22"/>
        </w:rPr>
        <w:t> </w:t>
      </w:r>
      <w:r>
        <w:rPr>
          <w:smallCaps w:val="0"/>
          <w:color w:val="231F20"/>
          <w:sz w:val="22"/>
        </w:rPr>
        <w:t>previo</w:t>
      </w:r>
      <w:r>
        <w:rPr>
          <w:smallCaps w:val="0"/>
          <w:color w:val="231F20"/>
          <w:spacing w:val="-5"/>
          <w:sz w:val="22"/>
        </w:rPr>
        <w:t> </w:t>
      </w:r>
      <w:r>
        <w:rPr>
          <w:smallCaps w:val="0"/>
          <w:color w:val="231F20"/>
          <w:sz w:val="22"/>
        </w:rPr>
        <w:t>a</w:t>
      </w:r>
      <w:r>
        <w:rPr>
          <w:smallCaps w:val="0"/>
          <w:color w:val="231F20"/>
          <w:spacing w:val="-5"/>
          <w:sz w:val="22"/>
        </w:rPr>
        <w:t> </w:t>
      </w:r>
      <w:r>
        <w:rPr>
          <w:smallCaps w:val="0"/>
          <w:color w:val="231F20"/>
          <w:sz w:val="22"/>
        </w:rPr>
        <w:t>la</w:t>
      </w:r>
      <w:r>
        <w:rPr>
          <w:smallCaps w:val="0"/>
          <w:color w:val="231F20"/>
          <w:spacing w:val="-5"/>
          <w:sz w:val="22"/>
        </w:rPr>
        <w:t> </w:t>
      </w:r>
      <w:r>
        <w:rPr>
          <w:smallCaps w:val="0"/>
          <w:color w:val="231F20"/>
          <w:sz w:val="22"/>
        </w:rPr>
        <w:t>emisión</w:t>
      </w:r>
      <w:r>
        <w:rPr>
          <w:smallCaps w:val="0"/>
          <w:color w:val="231F20"/>
          <w:spacing w:val="-5"/>
          <w:sz w:val="22"/>
        </w:rPr>
        <w:t> </w:t>
      </w:r>
      <w:r>
        <w:rPr>
          <w:smallCaps w:val="0"/>
          <w:color w:val="231F20"/>
          <w:sz w:val="22"/>
        </w:rPr>
        <w:t>de</w:t>
      </w:r>
      <w:r>
        <w:rPr>
          <w:smallCaps w:val="0"/>
          <w:color w:val="231F20"/>
          <w:spacing w:val="-5"/>
          <w:sz w:val="22"/>
        </w:rPr>
        <w:t> </w:t>
      </w:r>
      <w:r>
        <w:rPr>
          <w:smallCaps w:val="0"/>
          <w:color w:val="231F20"/>
          <w:sz w:val="22"/>
        </w:rPr>
        <w:t>sus</w:t>
      </w:r>
      <w:r>
        <w:rPr>
          <w:smallCaps w:val="0"/>
          <w:color w:val="231F20"/>
          <w:spacing w:val="-5"/>
          <w:sz w:val="22"/>
        </w:rPr>
        <w:t> </w:t>
      </w:r>
      <w:r>
        <w:rPr>
          <w:smallCaps w:val="0"/>
          <w:color w:val="231F20"/>
          <w:sz w:val="22"/>
        </w:rPr>
        <w:t>resultados,</w:t>
      </w:r>
      <w:r>
        <w:rPr>
          <w:smallCaps w:val="0"/>
          <w:color w:val="231F20"/>
          <w:spacing w:val="-5"/>
          <w:sz w:val="22"/>
        </w:rPr>
        <w:t> </w:t>
      </w:r>
      <w:r>
        <w:rPr>
          <w:smallCaps w:val="0"/>
          <w:color w:val="231F20"/>
          <w:sz w:val="22"/>
        </w:rPr>
        <w:t>los</w:t>
      </w:r>
      <w:r>
        <w:rPr>
          <w:smallCaps w:val="0"/>
          <w:color w:val="231F20"/>
          <w:spacing w:val="-5"/>
          <w:sz w:val="22"/>
        </w:rPr>
        <w:t> </w:t>
      </w:r>
      <w:r>
        <w:rPr>
          <w:smallCaps w:val="0"/>
          <w:color w:val="231F20"/>
          <w:sz w:val="22"/>
        </w:rPr>
        <w:t>cuales</w:t>
      </w:r>
      <w:r>
        <w:rPr>
          <w:smallCaps w:val="0"/>
          <w:color w:val="231F20"/>
          <w:spacing w:val="-5"/>
          <w:sz w:val="22"/>
        </w:rPr>
        <w:t> </w:t>
      </w:r>
      <w:r>
        <w:rPr>
          <w:smallCaps w:val="0"/>
          <w:color w:val="231F20"/>
          <w:sz w:val="22"/>
        </w:rPr>
        <w:t>serán</w:t>
      </w:r>
      <w:r>
        <w:rPr>
          <w:smallCaps w:val="0"/>
          <w:color w:val="231F20"/>
          <w:spacing w:val="-4"/>
          <w:sz w:val="22"/>
        </w:rPr>
        <w:t> </w:t>
      </w:r>
      <w:r>
        <w:rPr>
          <w:smallCaps w:val="0"/>
          <w:color w:val="231F20"/>
          <w:sz w:val="22"/>
        </w:rPr>
        <w:t>analizados</w:t>
      </w:r>
      <w:r>
        <w:rPr>
          <w:smallCaps w:val="0"/>
          <w:color w:val="231F20"/>
          <w:spacing w:val="-5"/>
          <w:sz w:val="22"/>
        </w:rPr>
        <w:t> </w:t>
      </w:r>
      <w:r>
        <w:rPr>
          <w:smallCaps w:val="0"/>
          <w:color w:val="231F20"/>
          <w:sz w:val="22"/>
        </w:rPr>
        <w:t>y</w:t>
      </w:r>
      <w:r>
        <w:rPr>
          <w:smallCaps w:val="0"/>
          <w:color w:val="231F20"/>
          <w:spacing w:val="-5"/>
          <w:sz w:val="22"/>
        </w:rPr>
        <w:t> </w:t>
      </w:r>
      <w:r>
        <w:rPr>
          <w:smallCaps w:val="0"/>
          <w:color w:val="231F20"/>
          <w:sz w:val="22"/>
        </w:rPr>
        <w:t>discuti- dos por la</w:t>
      </w:r>
      <w:r>
        <w:rPr>
          <w:smallCaps w:val="0"/>
          <w:color w:val="231F20"/>
          <w:spacing w:val="-1"/>
          <w:sz w:val="22"/>
        </w:rPr>
        <w:t> </w:t>
      </w:r>
      <w:r>
        <w:rPr>
          <w:smallCaps/>
          <w:color w:val="231F20"/>
          <w:spacing w:val="-6"/>
          <w:sz w:val="22"/>
        </w:rPr>
        <w:t>cnv</w:t>
      </w:r>
      <w:r>
        <w:rPr>
          <w:smallCaps w:val="0"/>
          <w:color w:val="231F20"/>
          <w:spacing w:val="-6"/>
          <w:sz w:val="22"/>
        </w:rPr>
        <w:t>.</w:t>
      </w:r>
    </w:p>
    <w:p>
      <w:pPr>
        <w:pStyle w:val="BodyText"/>
        <w:spacing w:before="1"/>
        <w:rPr>
          <w:sz w:val="21"/>
        </w:rPr>
      </w:pPr>
    </w:p>
    <w:p>
      <w:pPr>
        <w:pStyle w:val="ListParagraph"/>
        <w:numPr>
          <w:ilvl w:val="0"/>
          <w:numId w:val="64"/>
        </w:numPr>
        <w:tabs>
          <w:tab w:pos="1214" w:val="left" w:leader="none"/>
        </w:tabs>
        <w:spacing w:line="232" w:lineRule="auto" w:before="0" w:after="0"/>
        <w:ind w:left="1213" w:right="349" w:hanging="260"/>
        <w:jc w:val="both"/>
        <w:rPr>
          <w:sz w:val="22"/>
        </w:rPr>
      </w:pPr>
      <w:r>
        <w:rPr>
          <w:color w:val="231F20"/>
          <w:sz w:val="22"/>
        </w:rPr>
        <w:t>La propuesta elaborada por la d</w:t>
      </w:r>
      <w:r>
        <w:rPr>
          <w:smallCaps/>
          <w:color w:val="231F20"/>
          <w:sz w:val="22"/>
        </w:rPr>
        <w:t>er</w:t>
      </w:r>
      <w:r>
        <w:rPr>
          <w:smallCaps w:val="0"/>
          <w:color w:val="231F20"/>
          <w:sz w:val="22"/>
        </w:rPr>
        <w:t>f</w:t>
      </w:r>
      <w:r>
        <w:rPr>
          <w:smallCaps/>
          <w:color w:val="231F20"/>
          <w:sz w:val="22"/>
        </w:rPr>
        <w:t>e</w:t>
      </w:r>
      <w:r>
        <w:rPr>
          <w:smallCaps w:val="0"/>
          <w:color w:val="231F20"/>
          <w:sz w:val="22"/>
        </w:rPr>
        <w:t> generará indicadores para los objetivos siguientes:</w:t>
      </w:r>
    </w:p>
    <w:p>
      <w:pPr>
        <w:pStyle w:val="BodyText"/>
        <w:spacing w:before="12"/>
        <w:rPr>
          <w:sz w:val="20"/>
        </w:rPr>
      </w:pPr>
    </w:p>
    <w:p>
      <w:pPr>
        <w:pStyle w:val="ListParagraph"/>
        <w:numPr>
          <w:ilvl w:val="1"/>
          <w:numId w:val="64"/>
        </w:numPr>
        <w:tabs>
          <w:tab w:pos="1534" w:val="left" w:leader="none"/>
        </w:tabs>
        <w:spacing w:line="235" w:lineRule="auto" w:before="0" w:after="0"/>
        <w:ind w:left="1533" w:right="347" w:hanging="220"/>
        <w:jc w:val="both"/>
        <w:rPr>
          <w:sz w:val="20"/>
        </w:rPr>
      </w:pPr>
      <w:r>
        <w:rPr>
          <w:color w:val="231F20"/>
          <w:sz w:val="20"/>
        </w:rPr>
        <w:t>Informar a los miembros de la </w:t>
      </w:r>
      <w:r>
        <w:rPr>
          <w:smallCaps/>
          <w:color w:val="231F20"/>
          <w:sz w:val="20"/>
        </w:rPr>
        <w:t>cnv</w:t>
      </w:r>
      <w:r>
        <w:rPr>
          <w:smallCaps w:val="0"/>
          <w:color w:val="231F20"/>
          <w:sz w:val="20"/>
        </w:rPr>
        <w:t> sobre el avance en el empadronamiento y en la credencialización;</w:t>
      </w:r>
    </w:p>
    <w:p>
      <w:pPr>
        <w:pStyle w:val="ListParagraph"/>
        <w:numPr>
          <w:ilvl w:val="1"/>
          <w:numId w:val="64"/>
        </w:numPr>
        <w:tabs>
          <w:tab w:pos="1534" w:val="left" w:leader="none"/>
        </w:tabs>
        <w:spacing w:line="235" w:lineRule="auto" w:before="1" w:after="0"/>
        <w:ind w:left="1533" w:right="350" w:hanging="220"/>
        <w:jc w:val="both"/>
        <w:rPr>
          <w:sz w:val="20"/>
        </w:rPr>
      </w:pPr>
      <w:r>
        <w:rPr>
          <w:color w:val="231F20"/>
          <w:sz w:val="20"/>
        </w:rPr>
        <w:t>Apoyar la planeación de las campañas de actualización del padrón electoral y la lista</w:t>
      </w:r>
      <w:r>
        <w:rPr>
          <w:color w:val="231F20"/>
          <w:spacing w:val="-12"/>
          <w:sz w:val="20"/>
        </w:rPr>
        <w:t> </w:t>
      </w:r>
      <w:r>
        <w:rPr>
          <w:color w:val="231F20"/>
          <w:sz w:val="20"/>
        </w:rPr>
        <w:t>nominal</w:t>
      </w:r>
      <w:r>
        <w:rPr>
          <w:color w:val="231F20"/>
          <w:spacing w:val="-11"/>
          <w:sz w:val="20"/>
        </w:rPr>
        <w:t> </w:t>
      </w:r>
      <w:r>
        <w:rPr>
          <w:color w:val="231F20"/>
          <w:sz w:val="20"/>
        </w:rPr>
        <w:t>de</w:t>
      </w:r>
      <w:r>
        <w:rPr>
          <w:color w:val="231F20"/>
          <w:spacing w:val="-11"/>
          <w:sz w:val="20"/>
        </w:rPr>
        <w:t> </w:t>
      </w:r>
      <w:r>
        <w:rPr>
          <w:color w:val="231F20"/>
          <w:sz w:val="20"/>
        </w:rPr>
        <w:t>electores,</w:t>
      </w:r>
      <w:r>
        <w:rPr>
          <w:color w:val="231F20"/>
          <w:spacing w:val="-12"/>
          <w:sz w:val="20"/>
        </w:rPr>
        <w:t> </w:t>
      </w:r>
      <w:r>
        <w:rPr>
          <w:color w:val="231F20"/>
          <w:sz w:val="20"/>
        </w:rPr>
        <w:t>así</w:t>
      </w:r>
      <w:r>
        <w:rPr>
          <w:color w:val="231F20"/>
          <w:spacing w:val="-11"/>
          <w:sz w:val="20"/>
        </w:rPr>
        <w:t> </w:t>
      </w:r>
      <w:r>
        <w:rPr>
          <w:color w:val="231F20"/>
          <w:sz w:val="20"/>
        </w:rPr>
        <w:t>como</w:t>
      </w:r>
      <w:r>
        <w:rPr>
          <w:color w:val="231F20"/>
          <w:spacing w:val="-11"/>
          <w:sz w:val="20"/>
        </w:rPr>
        <w:t> </w:t>
      </w:r>
      <w:r>
        <w:rPr>
          <w:color w:val="231F20"/>
          <w:sz w:val="20"/>
        </w:rPr>
        <w:t>los</w:t>
      </w:r>
      <w:r>
        <w:rPr>
          <w:color w:val="231F20"/>
          <w:spacing w:val="-12"/>
          <w:sz w:val="20"/>
        </w:rPr>
        <w:t> </w:t>
      </w:r>
      <w:r>
        <w:rPr>
          <w:color w:val="231F20"/>
          <w:sz w:val="20"/>
        </w:rPr>
        <w:t>trabajos</w:t>
      </w:r>
      <w:r>
        <w:rPr>
          <w:color w:val="231F20"/>
          <w:spacing w:val="-11"/>
          <w:sz w:val="20"/>
        </w:rPr>
        <w:t> </w:t>
      </w:r>
      <w:r>
        <w:rPr>
          <w:color w:val="231F20"/>
          <w:sz w:val="20"/>
        </w:rPr>
        <w:t>de</w:t>
      </w:r>
      <w:r>
        <w:rPr>
          <w:color w:val="231F20"/>
          <w:spacing w:val="-11"/>
          <w:sz w:val="20"/>
        </w:rPr>
        <w:t> </w:t>
      </w:r>
      <w:r>
        <w:rPr>
          <w:color w:val="231F20"/>
          <w:sz w:val="20"/>
        </w:rPr>
        <w:t>depuración</w:t>
      </w:r>
      <w:r>
        <w:rPr>
          <w:color w:val="231F20"/>
          <w:spacing w:val="-12"/>
          <w:sz w:val="20"/>
        </w:rPr>
        <w:t> </w:t>
      </w:r>
      <w:r>
        <w:rPr>
          <w:color w:val="231F20"/>
          <w:sz w:val="20"/>
        </w:rPr>
        <w:t>de</w:t>
      </w:r>
      <w:r>
        <w:rPr>
          <w:color w:val="231F20"/>
          <w:spacing w:val="-11"/>
          <w:sz w:val="20"/>
        </w:rPr>
        <w:t> </w:t>
      </w:r>
      <w:r>
        <w:rPr>
          <w:color w:val="231F20"/>
          <w:sz w:val="20"/>
        </w:rPr>
        <w:t>los</w:t>
      </w:r>
      <w:r>
        <w:rPr>
          <w:color w:val="231F20"/>
          <w:spacing w:val="-11"/>
          <w:sz w:val="20"/>
        </w:rPr>
        <w:t> </w:t>
      </w:r>
      <w:r>
        <w:rPr>
          <w:color w:val="231F20"/>
          <w:sz w:val="20"/>
        </w:rPr>
        <w:t>instrumentos electorales</w:t>
      </w:r>
      <w:r>
        <w:rPr>
          <w:color w:val="231F20"/>
          <w:spacing w:val="-2"/>
          <w:sz w:val="20"/>
        </w:rPr>
        <w:t> </w:t>
      </w:r>
      <w:r>
        <w:rPr>
          <w:color w:val="231F20"/>
          <w:sz w:val="20"/>
        </w:rPr>
        <w:t>referidos;</w:t>
      </w:r>
    </w:p>
    <w:p>
      <w:pPr>
        <w:spacing w:after="0" w:line="235" w:lineRule="auto"/>
        <w:jc w:val="both"/>
        <w:rPr>
          <w:sz w:val="20"/>
        </w:rPr>
        <w:sectPr>
          <w:type w:val="continuous"/>
          <w:pgSz w:w="9640" w:h="12480"/>
          <w:pgMar w:top="1160" w:bottom="280" w:left="600" w:right="500"/>
        </w:sectPr>
      </w:pPr>
    </w:p>
    <w:p>
      <w:pPr>
        <w:pStyle w:val="BodyText"/>
        <w:spacing w:before="4"/>
        <w:rPr>
          <w:sz w:val="19"/>
        </w:rPr>
      </w:pPr>
    </w:p>
    <w:p>
      <w:pPr>
        <w:pStyle w:val="ListParagraph"/>
        <w:numPr>
          <w:ilvl w:val="1"/>
          <w:numId w:val="64"/>
        </w:numPr>
        <w:tabs>
          <w:tab w:pos="1251" w:val="left" w:leader="none"/>
        </w:tabs>
        <w:spacing w:line="235" w:lineRule="auto" w:before="104" w:after="0"/>
        <w:ind w:left="1250" w:right="631" w:hanging="220"/>
        <w:jc w:val="both"/>
        <w:rPr>
          <w:sz w:val="20"/>
        </w:rPr>
      </w:pPr>
      <w:r>
        <w:rPr>
          <w:color w:val="231F20"/>
          <w:sz w:val="20"/>
        </w:rPr>
        <w:t>Proporcionar</w:t>
      </w:r>
      <w:r>
        <w:rPr>
          <w:color w:val="231F20"/>
          <w:spacing w:val="-14"/>
          <w:sz w:val="20"/>
        </w:rPr>
        <w:t> </w:t>
      </w:r>
      <w:r>
        <w:rPr>
          <w:color w:val="231F20"/>
          <w:sz w:val="20"/>
        </w:rPr>
        <w:t>elementos</w:t>
      </w:r>
      <w:r>
        <w:rPr>
          <w:color w:val="231F20"/>
          <w:spacing w:val="-15"/>
          <w:sz w:val="20"/>
        </w:rPr>
        <w:t> </w:t>
      </w:r>
      <w:r>
        <w:rPr>
          <w:color w:val="231F20"/>
          <w:sz w:val="20"/>
        </w:rPr>
        <w:t>objetivos</w:t>
      </w:r>
      <w:r>
        <w:rPr>
          <w:color w:val="231F20"/>
          <w:spacing w:val="-15"/>
          <w:sz w:val="20"/>
        </w:rPr>
        <w:t> </w:t>
      </w:r>
      <w:r>
        <w:rPr>
          <w:color w:val="231F20"/>
          <w:sz w:val="20"/>
        </w:rPr>
        <w:t>al</w:t>
      </w:r>
      <w:r>
        <w:rPr>
          <w:color w:val="231F20"/>
          <w:spacing w:val="-15"/>
          <w:sz w:val="20"/>
        </w:rPr>
        <w:t> </w:t>
      </w:r>
      <w:r>
        <w:rPr>
          <w:color w:val="231F20"/>
          <w:sz w:val="20"/>
        </w:rPr>
        <w:t>Consejo</w:t>
      </w:r>
      <w:r>
        <w:rPr>
          <w:color w:val="231F20"/>
          <w:spacing w:val="-13"/>
          <w:sz w:val="20"/>
        </w:rPr>
        <w:t> </w:t>
      </w:r>
      <w:r>
        <w:rPr>
          <w:color w:val="231F20"/>
          <w:sz w:val="20"/>
        </w:rPr>
        <w:t>General</w:t>
      </w:r>
      <w:r>
        <w:rPr>
          <w:color w:val="231F20"/>
          <w:spacing w:val="-15"/>
          <w:sz w:val="20"/>
        </w:rPr>
        <w:t> </w:t>
      </w:r>
      <w:r>
        <w:rPr>
          <w:color w:val="231F20"/>
          <w:sz w:val="20"/>
        </w:rPr>
        <w:t>para</w:t>
      </w:r>
      <w:r>
        <w:rPr>
          <w:color w:val="231F20"/>
          <w:spacing w:val="-15"/>
          <w:sz w:val="20"/>
        </w:rPr>
        <w:t> </w:t>
      </w:r>
      <w:r>
        <w:rPr>
          <w:color w:val="231F20"/>
          <w:sz w:val="20"/>
        </w:rPr>
        <w:t>declarar</w:t>
      </w:r>
      <w:r>
        <w:rPr>
          <w:color w:val="231F20"/>
          <w:spacing w:val="-15"/>
          <w:sz w:val="20"/>
        </w:rPr>
        <w:t> </w:t>
      </w:r>
      <w:r>
        <w:rPr>
          <w:color w:val="231F20"/>
          <w:sz w:val="20"/>
        </w:rPr>
        <w:t>válidos</w:t>
      </w:r>
      <w:r>
        <w:rPr>
          <w:color w:val="231F20"/>
          <w:spacing w:val="-13"/>
          <w:sz w:val="20"/>
        </w:rPr>
        <w:t> </w:t>
      </w:r>
      <w:r>
        <w:rPr>
          <w:color w:val="231F20"/>
          <w:sz w:val="20"/>
        </w:rPr>
        <w:t>y</w:t>
      </w:r>
      <w:r>
        <w:rPr>
          <w:color w:val="231F20"/>
          <w:spacing w:val="-15"/>
          <w:sz w:val="20"/>
        </w:rPr>
        <w:t> </w:t>
      </w:r>
      <w:r>
        <w:rPr>
          <w:color w:val="231F20"/>
          <w:sz w:val="20"/>
        </w:rPr>
        <w:t>defini- tivos el padrón electoral y los listados nominales de electores que serán utilizados en cada jornada</w:t>
      </w:r>
      <w:r>
        <w:rPr>
          <w:color w:val="231F20"/>
          <w:spacing w:val="-3"/>
          <w:sz w:val="20"/>
        </w:rPr>
        <w:t> </w:t>
      </w:r>
      <w:r>
        <w:rPr>
          <w:color w:val="231F20"/>
          <w:sz w:val="20"/>
        </w:rPr>
        <w:t>electoral;</w:t>
      </w:r>
    </w:p>
    <w:p>
      <w:pPr>
        <w:pStyle w:val="ListParagraph"/>
        <w:numPr>
          <w:ilvl w:val="1"/>
          <w:numId w:val="64"/>
        </w:numPr>
        <w:tabs>
          <w:tab w:pos="1251" w:val="left" w:leader="none"/>
        </w:tabs>
        <w:spacing w:line="240" w:lineRule="exact" w:before="0" w:after="0"/>
        <w:ind w:left="1250" w:right="0" w:hanging="221"/>
        <w:jc w:val="both"/>
        <w:rPr>
          <w:sz w:val="20"/>
        </w:rPr>
      </w:pPr>
      <w:r>
        <w:rPr>
          <w:color w:val="231F20"/>
          <w:sz w:val="20"/>
        </w:rPr>
        <w:t>Apoyar los trabajos del Comité </w:t>
      </w:r>
      <w:r>
        <w:rPr>
          <w:color w:val="231F20"/>
          <w:spacing w:val="-3"/>
          <w:sz w:val="20"/>
        </w:rPr>
        <w:t>Técnico </w:t>
      </w:r>
      <w:r>
        <w:rPr>
          <w:color w:val="231F20"/>
          <w:sz w:val="20"/>
        </w:rPr>
        <w:t>de Evaluación del Padrón Electoral,</w:t>
      </w:r>
      <w:r>
        <w:rPr>
          <w:color w:val="231F20"/>
          <w:spacing w:val="-22"/>
          <w:sz w:val="20"/>
        </w:rPr>
        <w:t> </w:t>
      </w:r>
      <w:r>
        <w:rPr>
          <w:color w:val="231F20"/>
          <w:sz w:val="20"/>
        </w:rPr>
        <w:t>y</w:t>
      </w:r>
    </w:p>
    <w:p>
      <w:pPr>
        <w:pStyle w:val="ListParagraph"/>
        <w:numPr>
          <w:ilvl w:val="1"/>
          <w:numId w:val="64"/>
        </w:numPr>
        <w:tabs>
          <w:tab w:pos="1251" w:val="left" w:leader="none"/>
        </w:tabs>
        <w:spacing w:line="235" w:lineRule="auto" w:before="2" w:after="0"/>
        <w:ind w:left="1250" w:right="633" w:hanging="220"/>
        <w:jc w:val="both"/>
        <w:rPr>
          <w:sz w:val="20"/>
        </w:rPr>
      </w:pPr>
      <w:r>
        <w:rPr>
          <w:color w:val="231F20"/>
          <w:sz w:val="20"/>
        </w:rPr>
        <w:t>Proporcionar los elementos para conocer la opinión de los ciudadanos sobre la atención que reciben en los módulos de atención</w:t>
      </w:r>
      <w:r>
        <w:rPr>
          <w:color w:val="231F20"/>
          <w:spacing w:val="-7"/>
          <w:sz w:val="20"/>
        </w:rPr>
        <w:t> </w:t>
      </w:r>
      <w:r>
        <w:rPr>
          <w:color w:val="231F20"/>
          <w:sz w:val="20"/>
        </w:rPr>
        <w:t>ciudadana.</w:t>
      </w:r>
    </w:p>
    <w:p>
      <w:pPr>
        <w:pStyle w:val="BodyText"/>
        <w:spacing w:before="8"/>
        <w:rPr>
          <w:sz w:val="21"/>
        </w:rPr>
      </w:pPr>
    </w:p>
    <w:p>
      <w:pPr>
        <w:pStyle w:val="ListParagraph"/>
        <w:numPr>
          <w:ilvl w:val="0"/>
          <w:numId w:val="64"/>
        </w:numPr>
        <w:tabs>
          <w:tab w:pos="931" w:val="left" w:leader="none"/>
        </w:tabs>
        <w:spacing w:line="232" w:lineRule="auto" w:before="1" w:after="0"/>
        <w:ind w:left="930" w:right="629" w:hanging="260"/>
        <w:jc w:val="both"/>
        <w:rPr>
          <w:sz w:val="22"/>
        </w:rPr>
      </w:pPr>
      <w:r>
        <w:rPr>
          <w:color w:val="231F20"/>
          <w:sz w:val="22"/>
        </w:rPr>
        <w:t>Los resultados de la última verificación nacional muestral servirán como ele- mento</w:t>
      </w:r>
      <w:r>
        <w:rPr>
          <w:color w:val="231F20"/>
          <w:spacing w:val="-15"/>
          <w:sz w:val="22"/>
        </w:rPr>
        <w:t> </w:t>
      </w:r>
      <w:r>
        <w:rPr>
          <w:color w:val="231F20"/>
          <w:sz w:val="22"/>
        </w:rPr>
        <w:t>para</w:t>
      </w:r>
      <w:r>
        <w:rPr>
          <w:color w:val="231F20"/>
          <w:spacing w:val="-15"/>
          <w:sz w:val="22"/>
        </w:rPr>
        <w:t> </w:t>
      </w:r>
      <w:r>
        <w:rPr>
          <w:color w:val="231F20"/>
          <w:sz w:val="22"/>
        </w:rPr>
        <w:t>que</w:t>
      </w:r>
      <w:r>
        <w:rPr>
          <w:color w:val="231F20"/>
          <w:spacing w:val="-14"/>
          <w:sz w:val="22"/>
        </w:rPr>
        <w:t> </w:t>
      </w:r>
      <w:r>
        <w:rPr>
          <w:color w:val="231F20"/>
          <w:sz w:val="22"/>
        </w:rPr>
        <w:t>el</w:t>
      </w:r>
      <w:r>
        <w:rPr>
          <w:color w:val="231F20"/>
          <w:spacing w:val="-15"/>
          <w:sz w:val="22"/>
        </w:rPr>
        <w:t> </w:t>
      </w:r>
      <w:r>
        <w:rPr>
          <w:color w:val="231F20"/>
          <w:sz w:val="22"/>
        </w:rPr>
        <w:t>Consejo</w:t>
      </w:r>
      <w:r>
        <w:rPr>
          <w:color w:val="231F20"/>
          <w:spacing w:val="-14"/>
          <w:sz w:val="22"/>
        </w:rPr>
        <w:t> </w:t>
      </w:r>
      <w:r>
        <w:rPr>
          <w:color w:val="231F20"/>
          <w:sz w:val="22"/>
        </w:rPr>
        <w:t>General</w:t>
      </w:r>
      <w:r>
        <w:rPr>
          <w:color w:val="231F20"/>
          <w:spacing w:val="-15"/>
          <w:sz w:val="22"/>
        </w:rPr>
        <w:t> </w:t>
      </w:r>
      <w:r>
        <w:rPr>
          <w:color w:val="231F20"/>
          <w:sz w:val="22"/>
        </w:rPr>
        <w:t>declare</w:t>
      </w:r>
      <w:r>
        <w:rPr>
          <w:color w:val="231F20"/>
          <w:spacing w:val="-14"/>
          <w:sz w:val="22"/>
        </w:rPr>
        <w:t> </w:t>
      </w:r>
      <w:r>
        <w:rPr>
          <w:color w:val="231F20"/>
          <w:sz w:val="22"/>
        </w:rPr>
        <w:t>válidos</w:t>
      </w:r>
      <w:r>
        <w:rPr>
          <w:color w:val="231F20"/>
          <w:spacing w:val="-15"/>
          <w:sz w:val="22"/>
        </w:rPr>
        <w:t> </w:t>
      </w:r>
      <w:r>
        <w:rPr>
          <w:color w:val="231F20"/>
          <w:sz w:val="22"/>
        </w:rPr>
        <w:t>y</w:t>
      </w:r>
      <w:r>
        <w:rPr>
          <w:color w:val="231F20"/>
          <w:spacing w:val="-14"/>
          <w:sz w:val="22"/>
        </w:rPr>
        <w:t> </w:t>
      </w:r>
      <w:r>
        <w:rPr>
          <w:color w:val="231F20"/>
          <w:sz w:val="22"/>
        </w:rPr>
        <w:t>definitivos</w:t>
      </w:r>
      <w:r>
        <w:rPr>
          <w:color w:val="231F20"/>
          <w:spacing w:val="-15"/>
          <w:sz w:val="22"/>
        </w:rPr>
        <w:t> </w:t>
      </w:r>
      <w:r>
        <w:rPr>
          <w:color w:val="231F20"/>
          <w:sz w:val="22"/>
        </w:rPr>
        <w:t>tanto</w:t>
      </w:r>
      <w:r>
        <w:rPr>
          <w:color w:val="231F20"/>
          <w:spacing w:val="-15"/>
          <w:sz w:val="22"/>
        </w:rPr>
        <w:t> </w:t>
      </w:r>
      <w:r>
        <w:rPr>
          <w:color w:val="231F20"/>
          <w:sz w:val="22"/>
        </w:rPr>
        <w:t>el</w:t>
      </w:r>
      <w:r>
        <w:rPr>
          <w:color w:val="231F20"/>
          <w:spacing w:val="-14"/>
          <w:sz w:val="22"/>
        </w:rPr>
        <w:t> </w:t>
      </w:r>
      <w:r>
        <w:rPr>
          <w:color w:val="231F20"/>
          <w:sz w:val="22"/>
        </w:rPr>
        <w:t>padrón electoral como las listas nominales de electores en ambos tipos de elección y serán</w:t>
      </w:r>
      <w:r>
        <w:rPr>
          <w:color w:val="231F20"/>
          <w:spacing w:val="-12"/>
          <w:sz w:val="22"/>
        </w:rPr>
        <w:t> </w:t>
      </w:r>
      <w:r>
        <w:rPr>
          <w:color w:val="231F20"/>
          <w:sz w:val="22"/>
        </w:rPr>
        <w:t>entregados</w:t>
      </w:r>
      <w:r>
        <w:rPr>
          <w:color w:val="231F20"/>
          <w:spacing w:val="-11"/>
          <w:sz w:val="22"/>
        </w:rPr>
        <w:t> </w:t>
      </w:r>
      <w:r>
        <w:rPr>
          <w:color w:val="231F20"/>
          <w:sz w:val="22"/>
        </w:rPr>
        <w:t>en</w:t>
      </w:r>
      <w:r>
        <w:rPr>
          <w:color w:val="231F20"/>
          <w:spacing w:val="-12"/>
          <w:sz w:val="22"/>
        </w:rPr>
        <w:t> </w:t>
      </w:r>
      <w:r>
        <w:rPr>
          <w:color w:val="231F20"/>
          <w:sz w:val="22"/>
        </w:rPr>
        <w:t>el</w:t>
      </w:r>
      <w:r>
        <w:rPr>
          <w:color w:val="231F20"/>
          <w:spacing w:val="-11"/>
          <w:sz w:val="22"/>
        </w:rPr>
        <w:t> </w:t>
      </w:r>
      <w:r>
        <w:rPr>
          <w:color w:val="231F20"/>
          <w:sz w:val="22"/>
        </w:rPr>
        <w:t>mes</w:t>
      </w:r>
      <w:r>
        <w:rPr>
          <w:color w:val="231F20"/>
          <w:spacing w:val="-11"/>
          <w:sz w:val="22"/>
        </w:rPr>
        <w:t> </w:t>
      </w:r>
      <w:r>
        <w:rPr>
          <w:color w:val="231F20"/>
          <w:sz w:val="22"/>
        </w:rPr>
        <w:t>de</w:t>
      </w:r>
      <w:r>
        <w:rPr>
          <w:color w:val="231F20"/>
          <w:spacing w:val="-13"/>
          <w:sz w:val="22"/>
        </w:rPr>
        <w:t> </w:t>
      </w:r>
      <w:r>
        <w:rPr>
          <w:color w:val="231F20"/>
          <w:sz w:val="22"/>
        </w:rPr>
        <w:t>abril</w:t>
      </w:r>
      <w:r>
        <w:rPr>
          <w:color w:val="231F20"/>
          <w:spacing w:val="-11"/>
          <w:sz w:val="22"/>
        </w:rPr>
        <w:t> </w:t>
      </w:r>
      <w:r>
        <w:rPr>
          <w:color w:val="231F20"/>
          <w:sz w:val="22"/>
        </w:rPr>
        <w:t>del</w:t>
      </w:r>
      <w:r>
        <w:rPr>
          <w:color w:val="231F20"/>
          <w:spacing w:val="-11"/>
          <w:sz w:val="22"/>
        </w:rPr>
        <w:t> </w:t>
      </w:r>
      <w:r>
        <w:rPr>
          <w:color w:val="231F20"/>
          <w:sz w:val="22"/>
        </w:rPr>
        <w:t>mismo</w:t>
      </w:r>
      <w:r>
        <w:rPr>
          <w:color w:val="231F20"/>
          <w:spacing w:val="-12"/>
          <w:sz w:val="22"/>
        </w:rPr>
        <w:t> </w:t>
      </w:r>
      <w:r>
        <w:rPr>
          <w:color w:val="231F20"/>
          <w:sz w:val="22"/>
        </w:rPr>
        <w:t>año</w:t>
      </w:r>
      <w:r>
        <w:rPr>
          <w:color w:val="231F20"/>
          <w:spacing w:val="-11"/>
          <w:sz w:val="22"/>
        </w:rPr>
        <w:t> </w:t>
      </w:r>
      <w:r>
        <w:rPr>
          <w:color w:val="231F20"/>
          <w:sz w:val="22"/>
        </w:rPr>
        <w:t>de</w:t>
      </w:r>
      <w:r>
        <w:rPr>
          <w:color w:val="231F20"/>
          <w:spacing w:val="-13"/>
          <w:sz w:val="22"/>
        </w:rPr>
        <w:t> </w:t>
      </w:r>
      <w:r>
        <w:rPr>
          <w:color w:val="231F20"/>
          <w:sz w:val="22"/>
        </w:rPr>
        <w:t>la</w:t>
      </w:r>
      <w:r>
        <w:rPr>
          <w:color w:val="231F20"/>
          <w:spacing w:val="-11"/>
          <w:sz w:val="22"/>
        </w:rPr>
        <w:t> </w:t>
      </w:r>
      <w:r>
        <w:rPr>
          <w:color w:val="231F20"/>
          <w:sz w:val="22"/>
        </w:rPr>
        <w:t>elección</w:t>
      </w:r>
      <w:r>
        <w:rPr>
          <w:color w:val="231F20"/>
          <w:spacing w:val="-11"/>
          <w:sz w:val="22"/>
        </w:rPr>
        <w:t> </w:t>
      </w:r>
      <w:r>
        <w:rPr>
          <w:color w:val="231F20"/>
          <w:sz w:val="22"/>
        </w:rPr>
        <w:t>federal</w:t>
      </w:r>
      <w:r>
        <w:rPr>
          <w:color w:val="231F20"/>
          <w:spacing w:val="-12"/>
          <w:sz w:val="22"/>
        </w:rPr>
        <w:t> </w:t>
      </w:r>
      <w:r>
        <w:rPr>
          <w:color w:val="231F20"/>
          <w:sz w:val="22"/>
        </w:rPr>
        <w:t>o</w:t>
      </w:r>
      <w:r>
        <w:rPr>
          <w:color w:val="231F20"/>
          <w:spacing w:val="-11"/>
          <w:sz w:val="22"/>
        </w:rPr>
        <w:t> </w:t>
      </w:r>
      <w:r>
        <w:rPr>
          <w:color w:val="231F20"/>
          <w:sz w:val="22"/>
        </w:rPr>
        <w:t>local que se</w:t>
      </w:r>
      <w:r>
        <w:rPr>
          <w:color w:val="231F20"/>
          <w:spacing w:val="-3"/>
          <w:sz w:val="22"/>
        </w:rPr>
        <w:t> </w:t>
      </w:r>
      <w:r>
        <w:rPr>
          <w:color w:val="231F20"/>
          <w:sz w:val="22"/>
        </w:rPr>
        <w:t>trate.</w:t>
      </w:r>
    </w:p>
    <w:p>
      <w:pPr>
        <w:pStyle w:val="BodyText"/>
        <w:spacing w:before="1"/>
        <w:rPr>
          <w:sz w:val="21"/>
        </w:rPr>
      </w:pPr>
    </w:p>
    <w:p>
      <w:pPr>
        <w:pStyle w:val="ListParagraph"/>
        <w:numPr>
          <w:ilvl w:val="0"/>
          <w:numId w:val="64"/>
        </w:numPr>
        <w:tabs>
          <w:tab w:pos="931" w:val="left" w:leader="none"/>
        </w:tabs>
        <w:spacing w:line="232" w:lineRule="auto" w:before="0" w:after="0"/>
        <w:ind w:left="930" w:right="631" w:hanging="260"/>
        <w:jc w:val="both"/>
        <w:rPr>
          <w:sz w:val="22"/>
        </w:rPr>
      </w:pPr>
      <w:r>
        <w:rPr>
          <w:color w:val="231F20"/>
          <w:sz w:val="22"/>
        </w:rPr>
        <w:t>Las</w:t>
      </w:r>
      <w:r>
        <w:rPr>
          <w:color w:val="231F20"/>
          <w:spacing w:val="-11"/>
          <w:sz w:val="22"/>
        </w:rPr>
        <w:t> </w:t>
      </w:r>
      <w:r>
        <w:rPr>
          <w:color w:val="231F20"/>
          <w:sz w:val="22"/>
        </w:rPr>
        <w:t>representaciones</w:t>
      </w:r>
      <w:r>
        <w:rPr>
          <w:color w:val="231F20"/>
          <w:spacing w:val="-10"/>
          <w:sz w:val="22"/>
        </w:rPr>
        <w:t> </w:t>
      </w:r>
      <w:r>
        <w:rPr>
          <w:color w:val="231F20"/>
          <w:sz w:val="22"/>
        </w:rPr>
        <w:t>partidistas</w:t>
      </w:r>
      <w:r>
        <w:rPr>
          <w:color w:val="231F20"/>
          <w:spacing w:val="-11"/>
          <w:sz w:val="22"/>
        </w:rPr>
        <w:t> </w:t>
      </w:r>
      <w:r>
        <w:rPr>
          <w:color w:val="231F20"/>
          <w:sz w:val="22"/>
        </w:rPr>
        <w:t>en</w:t>
      </w:r>
      <w:r>
        <w:rPr>
          <w:color w:val="231F20"/>
          <w:spacing w:val="-10"/>
          <w:sz w:val="22"/>
        </w:rPr>
        <w:t> </w:t>
      </w:r>
      <w:r>
        <w:rPr>
          <w:color w:val="231F20"/>
          <w:sz w:val="22"/>
        </w:rPr>
        <w:t>la</w:t>
      </w:r>
      <w:r>
        <w:rPr>
          <w:color w:val="231F20"/>
          <w:spacing w:val="-11"/>
          <w:sz w:val="22"/>
        </w:rPr>
        <w:t> </w:t>
      </w:r>
      <w:r>
        <w:rPr>
          <w:smallCaps/>
          <w:color w:val="231F20"/>
          <w:sz w:val="22"/>
        </w:rPr>
        <w:t>cnv</w:t>
      </w:r>
      <w:r>
        <w:rPr>
          <w:smallCaps w:val="0"/>
          <w:color w:val="231F20"/>
          <w:spacing w:val="-10"/>
          <w:sz w:val="22"/>
        </w:rPr>
        <w:t> </w:t>
      </w:r>
      <w:r>
        <w:rPr>
          <w:smallCaps w:val="0"/>
          <w:color w:val="231F20"/>
          <w:sz w:val="22"/>
        </w:rPr>
        <w:t>conocerán</w:t>
      </w:r>
      <w:r>
        <w:rPr>
          <w:smallCaps w:val="0"/>
          <w:color w:val="231F20"/>
          <w:spacing w:val="-11"/>
          <w:sz w:val="22"/>
        </w:rPr>
        <w:t> </w:t>
      </w:r>
      <w:r>
        <w:rPr>
          <w:smallCaps w:val="0"/>
          <w:color w:val="231F20"/>
          <w:sz w:val="22"/>
        </w:rPr>
        <w:t>el</w:t>
      </w:r>
      <w:r>
        <w:rPr>
          <w:smallCaps w:val="0"/>
          <w:color w:val="231F20"/>
          <w:spacing w:val="-10"/>
          <w:sz w:val="22"/>
        </w:rPr>
        <w:t> </w:t>
      </w:r>
      <w:r>
        <w:rPr>
          <w:smallCaps w:val="0"/>
          <w:color w:val="231F20"/>
          <w:sz w:val="22"/>
        </w:rPr>
        <w:t>diseño</w:t>
      </w:r>
      <w:r>
        <w:rPr>
          <w:smallCaps w:val="0"/>
          <w:color w:val="231F20"/>
          <w:spacing w:val="-10"/>
          <w:sz w:val="22"/>
        </w:rPr>
        <w:t> </w:t>
      </w:r>
      <w:r>
        <w:rPr>
          <w:smallCaps w:val="0"/>
          <w:color w:val="231F20"/>
          <w:sz w:val="22"/>
        </w:rPr>
        <w:t>muestral</w:t>
      </w:r>
      <w:r>
        <w:rPr>
          <w:smallCaps w:val="0"/>
          <w:color w:val="231F20"/>
          <w:spacing w:val="-11"/>
          <w:sz w:val="22"/>
        </w:rPr>
        <w:t> </w:t>
      </w:r>
      <w:r>
        <w:rPr>
          <w:smallCaps w:val="0"/>
          <w:color w:val="231F20"/>
          <w:sz w:val="22"/>
        </w:rPr>
        <w:t>y</w:t>
      </w:r>
      <w:r>
        <w:rPr>
          <w:smallCaps w:val="0"/>
          <w:color w:val="231F20"/>
          <w:spacing w:val="-10"/>
          <w:sz w:val="22"/>
        </w:rPr>
        <w:t> </w:t>
      </w:r>
      <w:r>
        <w:rPr>
          <w:smallCaps w:val="0"/>
          <w:color w:val="231F20"/>
          <w:sz w:val="22"/>
        </w:rPr>
        <w:t>la</w:t>
      </w:r>
      <w:r>
        <w:rPr>
          <w:smallCaps w:val="0"/>
          <w:color w:val="231F20"/>
          <w:spacing w:val="-11"/>
          <w:sz w:val="22"/>
        </w:rPr>
        <w:t> </w:t>
      </w:r>
      <w:r>
        <w:rPr>
          <w:smallCaps w:val="0"/>
          <w:color w:val="231F20"/>
          <w:sz w:val="22"/>
        </w:rPr>
        <w:t>es- trategia</w:t>
      </w:r>
      <w:r>
        <w:rPr>
          <w:smallCaps w:val="0"/>
          <w:color w:val="231F20"/>
          <w:spacing w:val="-15"/>
          <w:sz w:val="22"/>
        </w:rPr>
        <w:t> </w:t>
      </w:r>
      <w:r>
        <w:rPr>
          <w:smallCaps w:val="0"/>
          <w:color w:val="231F20"/>
          <w:sz w:val="22"/>
        </w:rPr>
        <w:t>operativa;</w:t>
      </w:r>
      <w:r>
        <w:rPr>
          <w:smallCaps w:val="0"/>
          <w:color w:val="231F20"/>
          <w:spacing w:val="-14"/>
          <w:sz w:val="22"/>
        </w:rPr>
        <w:t> </w:t>
      </w:r>
      <w:r>
        <w:rPr>
          <w:smallCaps w:val="0"/>
          <w:color w:val="231F20"/>
          <w:sz w:val="22"/>
        </w:rPr>
        <w:t>podrán</w:t>
      </w:r>
      <w:r>
        <w:rPr>
          <w:smallCaps w:val="0"/>
          <w:color w:val="231F20"/>
          <w:spacing w:val="-14"/>
          <w:sz w:val="22"/>
        </w:rPr>
        <w:t> </w:t>
      </w:r>
      <w:r>
        <w:rPr>
          <w:smallCaps w:val="0"/>
          <w:color w:val="231F20"/>
          <w:sz w:val="22"/>
        </w:rPr>
        <w:t>participar</w:t>
      </w:r>
      <w:r>
        <w:rPr>
          <w:smallCaps w:val="0"/>
          <w:color w:val="231F20"/>
          <w:spacing w:val="-14"/>
          <w:sz w:val="22"/>
        </w:rPr>
        <w:t> </w:t>
      </w:r>
      <w:r>
        <w:rPr>
          <w:smallCaps w:val="0"/>
          <w:color w:val="231F20"/>
          <w:sz w:val="22"/>
        </w:rPr>
        <w:t>en</w:t>
      </w:r>
      <w:r>
        <w:rPr>
          <w:smallCaps w:val="0"/>
          <w:color w:val="231F20"/>
          <w:spacing w:val="-14"/>
          <w:sz w:val="22"/>
        </w:rPr>
        <w:t> </w:t>
      </w:r>
      <w:r>
        <w:rPr>
          <w:smallCaps w:val="0"/>
          <w:color w:val="231F20"/>
          <w:sz w:val="22"/>
        </w:rPr>
        <w:t>el</w:t>
      </w:r>
      <w:r>
        <w:rPr>
          <w:smallCaps w:val="0"/>
          <w:color w:val="231F20"/>
          <w:spacing w:val="-14"/>
          <w:sz w:val="22"/>
        </w:rPr>
        <w:t> </w:t>
      </w:r>
      <w:r>
        <w:rPr>
          <w:smallCaps w:val="0"/>
          <w:color w:val="231F20"/>
          <w:sz w:val="22"/>
        </w:rPr>
        <w:t>diseño</w:t>
      </w:r>
      <w:r>
        <w:rPr>
          <w:smallCaps w:val="0"/>
          <w:color w:val="231F20"/>
          <w:spacing w:val="-14"/>
          <w:sz w:val="22"/>
        </w:rPr>
        <w:t> </w:t>
      </w:r>
      <w:r>
        <w:rPr>
          <w:smallCaps w:val="0"/>
          <w:color w:val="231F20"/>
          <w:sz w:val="22"/>
        </w:rPr>
        <w:t>de</w:t>
      </w:r>
      <w:r>
        <w:rPr>
          <w:smallCaps w:val="0"/>
          <w:color w:val="231F20"/>
          <w:spacing w:val="-14"/>
          <w:sz w:val="22"/>
        </w:rPr>
        <w:t> </w:t>
      </w:r>
      <w:r>
        <w:rPr>
          <w:smallCaps w:val="0"/>
          <w:color w:val="231F20"/>
          <w:sz w:val="22"/>
        </w:rPr>
        <w:t>las</w:t>
      </w:r>
      <w:r>
        <w:rPr>
          <w:smallCaps w:val="0"/>
          <w:color w:val="231F20"/>
          <w:spacing w:val="-14"/>
          <w:sz w:val="22"/>
        </w:rPr>
        <w:t> </w:t>
      </w:r>
      <w:r>
        <w:rPr>
          <w:smallCaps w:val="0"/>
          <w:color w:val="231F20"/>
          <w:sz w:val="22"/>
        </w:rPr>
        <w:t>herramientas</w:t>
      </w:r>
      <w:r>
        <w:rPr>
          <w:smallCaps w:val="0"/>
          <w:color w:val="231F20"/>
          <w:spacing w:val="-14"/>
          <w:sz w:val="22"/>
        </w:rPr>
        <w:t> </w:t>
      </w:r>
      <w:r>
        <w:rPr>
          <w:smallCaps w:val="0"/>
          <w:color w:val="231F20"/>
          <w:sz w:val="22"/>
        </w:rPr>
        <w:t>de</w:t>
      </w:r>
      <w:r>
        <w:rPr>
          <w:smallCaps w:val="0"/>
          <w:color w:val="231F20"/>
          <w:spacing w:val="-14"/>
          <w:sz w:val="22"/>
        </w:rPr>
        <w:t> </w:t>
      </w:r>
      <w:r>
        <w:rPr>
          <w:smallCaps w:val="0"/>
          <w:color w:val="231F20"/>
          <w:sz w:val="22"/>
        </w:rPr>
        <w:t>capta- ción</w:t>
      </w:r>
      <w:r>
        <w:rPr>
          <w:smallCaps w:val="0"/>
          <w:color w:val="231F20"/>
          <w:spacing w:val="-4"/>
          <w:sz w:val="22"/>
        </w:rPr>
        <w:t> </w:t>
      </w:r>
      <w:r>
        <w:rPr>
          <w:smallCaps w:val="0"/>
          <w:color w:val="231F20"/>
          <w:sz w:val="22"/>
        </w:rPr>
        <w:t>de</w:t>
      </w:r>
      <w:r>
        <w:rPr>
          <w:smallCaps w:val="0"/>
          <w:color w:val="231F20"/>
          <w:spacing w:val="-4"/>
          <w:sz w:val="22"/>
        </w:rPr>
        <w:t> </w:t>
      </w:r>
      <w:r>
        <w:rPr>
          <w:smallCaps w:val="0"/>
          <w:color w:val="231F20"/>
          <w:sz w:val="22"/>
        </w:rPr>
        <w:t>la</w:t>
      </w:r>
      <w:r>
        <w:rPr>
          <w:smallCaps w:val="0"/>
          <w:color w:val="231F20"/>
          <w:spacing w:val="-4"/>
          <w:sz w:val="22"/>
        </w:rPr>
        <w:t> </w:t>
      </w:r>
      <w:r>
        <w:rPr>
          <w:smallCaps w:val="0"/>
          <w:color w:val="231F20"/>
          <w:sz w:val="22"/>
        </w:rPr>
        <w:t>información</w:t>
      </w:r>
      <w:r>
        <w:rPr>
          <w:smallCaps w:val="0"/>
          <w:color w:val="231F20"/>
          <w:spacing w:val="-4"/>
          <w:sz w:val="22"/>
        </w:rPr>
        <w:t> </w:t>
      </w:r>
      <w:r>
        <w:rPr>
          <w:smallCaps w:val="0"/>
          <w:color w:val="231F20"/>
          <w:sz w:val="22"/>
        </w:rPr>
        <w:t>y</w:t>
      </w:r>
      <w:r>
        <w:rPr>
          <w:smallCaps w:val="0"/>
          <w:color w:val="231F20"/>
          <w:spacing w:val="-4"/>
          <w:sz w:val="22"/>
        </w:rPr>
        <w:t> </w:t>
      </w:r>
      <w:r>
        <w:rPr>
          <w:smallCaps w:val="0"/>
          <w:color w:val="231F20"/>
          <w:sz w:val="22"/>
        </w:rPr>
        <w:t>en</w:t>
      </w:r>
      <w:r>
        <w:rPr>
          <w:smallCaps w:val="0"/>
          <w:color w:val="231F20"/>
          <w:spacing w:val="-3"/>
          <w:sz w:val="22"/>
        </w:rPr>
        <w:t> </w:t>
      </w:r>
      <w:r>
        <w:rPr>
          <w:smallCaps w:val="0"/>
          <w:color w:val="231F20"/>
          <w:sz w:val="22"/>
        </w:rPr>
        <w:t>la</w:t>
      </w:r>
      <w:r>
        <w:rPr>
          <w:smallCaps w:val="0"/>
          <w:color w:val="231F20"/>
          <w:spacing w:val="-4"/>
          <w:sz w:val="22"/>
        </w:rPr>
        <w:t> </w:t>
      </w:r>
      <w:r>
        <w:rPr>
          <w:smallCaps w:val="0"/>
          <w:color w:val="231F20"/>
          <w:sz w:val="22"/>
        </w:rPr>
        <w:t>estrategia</w:t>
      </w:r>
      <w:r>
        <w:rPr>
          <w:smallCaps w:val="0"/>
          <w:color w:val="231F20"/>
          <w:spacing w:val="-4"/>
          <w:sz w:val="22"/>
        </w:rPr>
        <w:t> </w:t>
      </w:r>
      <w:r>
        <w:rPr>
          <w:smallCaps w:val="0"/>
          <w:color w:val="231F20"/>
          <w:sz w:val="22"/>
        </w:rPr>
        <w:t>de</w:t>
      </w:r>
      <w:r>
        <w:rPr>
          <w:smallCaps w:val="0"/>
          <w:color w:val="231F20"/>
          <w:spacing w:val="-4"/>
          <w:sz w:val="22"/>
        </w:rPr>
        <w:t> </w:t>
      </w:r>
      <w:r>
        <w:rPr>
          <w:smallCaps w:val="0"/>
          <w:color w:val="231F20"/>
          <w:sz w:val="22"/>
        </w:rPr>
        <w:t>capacitación</w:t>
      </w:r>
      <w:r>
        <w:rPr>
          <w:smallCaps w:val="0"/>
          <w:color w:val="231F20"/>
          <w:spacing w:val="-3"/>
          <w:sz w:val="22"/>
        </w:rPr>
        <w:t> </w:t>
      </w:r>
      <w:r>
        <w:rPr>
          <w:smallCaps w:val="0"/>
          <w:color w:val="231F20"/>
          <w:sz w:val="22"/>
        </w:rPr>
        <w:t>para</w:t>
      </w:r>
      <w:r>
        <w:rPr>
          <w:smallCaps w:val="0"/>
          <w:color w:val="231F20"/>
          <w:spacing w:val="-4"/>
          <w:sz w:val="22"/>
        </w:rPr>
        <w:t> </w:t>
      </w:r>
      <w:r>
        <w:rPr>
          <w:smallCaps w:val="0"/>
          <w:color w:val="231F20"/>
          <w:sz w:val="22"/>
        </w:rPr>
        <w:t>la</w:t>
      </w:r>
      <w:r>
        <w:rPr>
          <w:smallCaps w:val="0"/>
          <w:color w:val="231F20"/>
          <w:spacing w:val="-4"/>
          <w:sz w:val="22"/>
        </w:rPr>
        <w:t> </w:t>
      </w:r>
      <w:r>
        <w:rPr>
          <w:smallCaps w:val="0"/>
          <w:color w:val="231F20"/>
          <w:sz w:val="22"/>
        </w:rPr>
        <w:t>realización</w:t>
      </w:r>
      <w:r>
        <w:rPr>
          <w:smallCaps w:val="0"/>
          <w:color w:val="231F20"/>
          <w:spacing w:val="-4"/>
          <w:sz w:val="22"/>
        </w:rPr>
        <w:t> </w:t>
      </w:r>
      <w:r>
        <w:rPr>
          <w:smallCaps w:val="0"/>
          <w:color w:val="231F20"/>
          <w:sz w:val="22"/>
        </w:rPr>
        <w:t>del operativo de campo, y podrán supervisar el levantamiento de la información conforme al calendario de actividades que se </w:t>
      </w:r>
      <w:r>
        <w:rPr>
          <w:smallCaps w:val="0"/>
          <w:color w:val="231F20"/>
          <w:spacing w:val="-3"/>
          <w:sz w:val="22"/>
        </w:rPr>
        <w:t>haya </w:t>
      </w:r>
      <w:r>
        <w:rPr>
          <w:smallCaps w:val="0"/>
          <w:color w:val="231F20"/>
          <w:sz w:val="22"/>
        </w:rPr>
        <w:t>determinado para</w:t>
      </w:r>
      <w:r>
        <w:rPr>
          <w:smallCaps w:val="0"/>
          <w:color w:val="231F20"/>
          <w:spacing w:val="-23"/>
          <w:sz w:val="22"/>
        </w:rPr>
        <w:t> </w:t>
      </w:r>
      <w:r>
        <w:rPr>
          <w:smallCaps w:val="0"/>
          <w:color w:val="231F20"/>
          <w:sz w:val="22"/>
        </w:rPr>
        <w:t>ello.</w:t>
      </w:r>
    </w:p>
    <w:p>
      <w:pPr>
        <w:pStyle w:val="BodyText"/>
        <w:spacing w:before="1"/>
        <w:rPr>
          <w:sz w:val="21"/>
        </w:rPr>
      </w:pPr>
    </w:p>
    <w:p>
      <w:pPr>
        <w:pStyle w:val="ListParagraph"/>
        <w:numPr>
          <w:ilvl w:val="0"/>
          <w:numId w:val="64"/>
        </w:numPr>
        <w:tabs>
          <w:tab w:pos="931" w:val="left" w:leader="none"/>
        </w:tabs>
        <w:spacing w:line="232" w:lineRule="auto" w:before="0" w:after="0"/>
        <w:ind w:left="930" w:right="633" w:hanging="260"/>
        <w:jc w:val="both"/>
        <w:rPr>
          <w:sz w:val="22"/>
        </w:rPr>
      </w:pPr>
      <w:r>
        <w:rPr>
          <w:color w:val="231F20"/>
          <w:sz w:val="22"/>
        </w:rPr>
        <w:t>Los</w:t>
      </w:r>
      <w:r>
        <w:rPr>
          <w:color w:val="231F20"/>
          <w:spacing w:val="-13"/>
          <w:sz w:val="22"/>
        </w:rPr>
        <w:t> </w:t>
      </w:r>
      <w:r>
        <w:rPr>
          <w:color w:val="231F20"/>
          <w:sz w:val="22"/>
        </w:rPr>
        <w:t>resultados</w:t>
      </w:r>
      <w:r>
        <w:rPr>
          <w:color w:val="231F20"/>
          <w:spacing w:val="-13"/>
          <w:sz w:val="22"/>
        </w:rPr>
        <w:t> </w:t>
      </w:r>
      <w:r>
        <w:rPr>
          <w:color w:val="231F20"/>
          <w:sz w:val="22"/>
        </w:rPr>
        <w:t>de</w:t>
      </w:r>
      <w:r>
        <w:rPr>
          <w:color w:val="231F20"/>
          <w:spacing w:val="-13"/>
          <w:sz w:val="22"/>
        </w:rPr>
        <w:t> </w:t>
      </w:r>
      <w:r>
        <w:rPr>
          <w:color w:val="231F20"/>
          <w:sz w:val="22"/>
        </w:rPr>
        <w:t>la</w:t>
      </w:r>
      <w:r>
        <w:rPr>
          <w:color w:val="231F20"/>
          <w:spacing w:val="-13"/>
          <w:sz w:val="22"/>
        </w:rPr>
        <w:t> </w:t>
      </w:r>
      <w:r>
        <w:rPr>
          <w:color w:val="231F20"/>
          <w:sz w:val="22"/>
        </w:rPr>
        <w:t>verificación</w:t>
      </w:r>
      <w:r>
        <w:rPr>
          <w:color w:val="231F20"/>
          <w:spacing w:val="-13"/>
          <w:sz w:val="22"/>
        </w:rPr>
        <w:t> </w:t>
      </w:r>
      <w:r>
        <w:rPr>
          <w:color w:val="231F20"/>
          <w:sz w:val="22"/>
        </w:rPr>
        <w:t>nacional</w:t>
      </w:r>
      <w:r>
        <w:rPr>
          <w:color w:val="231F20"/>
          <w:spacing w:val="-13"/>
          <w:sz w:val="22"/>
        </w:rPr>
        <w:t> </w:t>
      </w:r>
      <w:r>
        <w:rPr>
          <w:color w:val="231F20"/>
          <w:sz w:val="22"/>
        </w:rPr>
        <w:t>muestral</w:t>
      </w:r>
      <w:r>
        <w:rPr>
          <w:color w:val="231F20"/>
          <w:spacing w:val="-13"/>
          <w:sz w:val="22"/>
        </w:rPr>
        <w:t> </w:t>
      </w:r>
      <w:r>
        <w:rPr>
          <w:color w:val="231F20"/>
          <w:sz w:val="22"/>
        </w:rPr>
        <w:t>serán</w:t>
      </w:r>
      <w:r>
        <w:rPr>
          <w:color w:val="231F20"/>
          <w:spacing w:val="-13"/>
          <w:sz w:val="22"/>
        </w:rPr>
        <w:t> </w:t>
      </w:r>
      <w:r>
        <w:rPr>
          <w:color w:val="231F20"/>
          <w:sz w:val="22"/>
        </w:rPr>
        <w:t>públicos</w:t>
      </w:r>
      <w:r>
        <w:rPr>
          <w:color w:val="231F20"/>
          <w:spacing w:val="-12"/>
          <w:sz w:val="22"/>
        </w:rPr>
        <w:t> </w:t>
      </w:r>
      <w:r>
        <w:rPr>
          <w:color w:val="231F20"/>
          <w:sz w:val="22"/>
        </w:rPr>
        <w:t>y</w:t>
      </w:r>
      <w:r>
        <w:rPr>
          <w:color w:val="231F20"/>
          <w:spacing w:val="-13"/>
          <w:sz w:val="22"/>
        </w:rPr>
        <w:t> </w:t>
      </w:r>
      <w:r>
        <w:rPr>
          <w:color w:val="231F20"/>
          <w:sz w:val="22"/>
        </w:rPr>
        <w:t>deberán</w:t>
      </w:r>
      <w:r>
        <w:rPr>
          <w:color w:val="231F20"/>
          <w:spacing w:val="-13"/>
          <w:sz w:val="22"/>
        </w:rPr>
        <w:t> </w:t>
      </w:r>
      <w:r>
        <w:rPr>
          <w:color w:val="231F20"/>
          <w:sz w:val="22"/>
        </w:rPr>
        <w:t>ser difundidos en la página electrónica del</w:t>
      </w:r>
      <w:r>
        <w:rPr>
          <w:color w:val="231F20"/>
          <w:spacing w:val="-9"/>
          <w:sz w:val="22"/>
        </w:rPr>
        <w:t> </w:t>
      </w:r>
      <w:r>
        <w:rPr>
          <w:color w:val="231F20"/>
          <w:sz w:val="22"/>
        </w:rPr>
        <w:t>Instituto.</w:t>
      </w:r>
    </w:p>
    <w:p>
      <w:pPr>
        <w:pStyle w:val="Heading2"/>
        <w:spacing w:line="276" w:lineRule="exact" w:before="234"/>
        <w:ind w:left="1226" w:right="1607"/>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val="0"/>
          <w:color w:val="58595B"/>
          <w:spacing w:val="-7"/>
        </w:rPr>
        <w:t>T</w:t>
      </w:r>
      <w:r>
        <w:rPr>
          <w:smallCaps/>
          <w:color w:val="58595B"/>
          <w:w w:val="115"/>
        </w:rPr>
        <w:t>e</w:t>
      </w:r>
      <w:r>
        <w:rPr>
          <w:smallCaps/>
          <w:color w:val="58595B"/>
          <w:spacing w:val="-3"/>
          <w:w w:val="115"/>
        </w:rPr>
        <w:t>r</w:t>
      </w:r>
      <w:r>
        <w:rPr>
          <w:smallCaps/>
          <w:color w:val="58595B"/>
          <w:spacing w:val="-1"/>
          <w:w w:val="114"/>
        </w:rPr>
        <w:t>ce</w:t>
      </w:r>
      <w:r>
        <w:rPr>
          <w:smallCaps/>
          <w:color w:val="58595B"/>
          <w:spacing w:val="-3"/>
          <w:w w:val="114"/>
        </w:rPr>
        <w:t>r</w:t>
      </w:r>
      <w:r>
        <w:rPr>
          <w:smallCaps/>
          <w:color w:val="58595B"/>
          <w:w w:val="111"/>
        </w:rPr>
        <w:t>a</w:t>
      </w:r>
    </w:p>
    <w:p>
      <w:pPr>
        <w:spacing w:line="276" w:lineRule="exact" w:before="0"/>
        <w:ind w:left="1228" w:right="1607" w:firstLine="0"/>
        <w:jc w:val="center"/>
        <w:rPr>
          <w:b/>
          <w:sz w:val="24"/>
        </w:rPr>
      </w:pPr>
      <w:r>
        <w:rPr>
          <w:b/>
          <w:color w:val="58595B"/>
          <w:sz w:val="24"/>
        </w:rPr>
        <w:t>Comité Técnico de Evaluación del Padrón Electoral</w:t>
      </w:r>
    </w:p>
    <w:p>
      <w:pPr>
        <w:pStyle w:val="BodyText"/>
        <w:spacing w:before="4"/>
        <w:rPr>
          <w:b/>
          <w:sz w:val="10"/>
        </w:rPr>
      </w:pPr>
    </w:p>
    <w:p>
      <w:pPr>
        <w:pStyle w:val="Heading2"/>
        <w:spacing w:before="101"/>
      </w:pPr>
      <w:r>
        <w:rPr>
          <w:color w:val="231F20"/>
        </w:rPr>
        <w:t>Artículo 84.</w:t>
      </w:r>
    </w:p>
    <w:p>
      <w:pPr>
        <w:pStyle w:val="BodyText"/>
        <w:spacing w:before="8"/>
        <w:rPr>
          <w:b/>
          <w:sz w:val="20"/>
        </w:rPr>
      </w:pPr>
    </w:p>
    <w:p>
      <w:pPr>
        <w:pStyle w:val="ListParagraph"/>
        <w:numPr>
          <w:ilvl w:val="0"/>
          <w:numId w:val="65"/>
        </w:numPr>
        <w:tabs>
          <w:tab w:pos="931" w:val="left" w:leader="none"/>
        </w:tabs>
        <w:spacing w:line="232" w:lineRule="auto" w:before="0" w:after="0"/>
        <w:ind w:left="930" w:right="631" w:hanging="260"/>
        <w:jc w:val="both"/>
        <w:rPr>
          <w:sz w:val="22"/>
        </w:rPr>
      </w:pPr>
      <w:r>
        <w:rPr>
          <w:color w:val="231F20"/>
          <w:sz w:val="22"/>
        </w:rPr>
        <w:t>El Consejo </w:t>
      </w:r>
      <w:r>
        <w:rPr>
          <w:color w:val="231F20"/>
          <w:spacing w:val="-3"/>
          <w:sz w:val="22"/>
        </w:rPr>
        <w:t>General aprobará </w:t>
      </w:r>
      <w:r>
        <w:rPr>
          <w:color w:val="231F20"/>
          <w:sz w:val="22"/>
        </w:rPr>
        <w:t>al menos cinco meses </w:t>
      </w:r>
      <w:r>
        <w:rPr>
          <w:color w:val="231F20"/>
          <w:spacing w:val="-3"/>
          <w:sz w:val="22"/>
        </w:rPr>
        <w:t>antes </w:t>
      </w:r>
      <w:r>
        <w:rPr>
          <w:color w:val="231F20"/>
          <w:sz w:val="22"/>
        </w:rPr>
        <w:t>de la </w:t>
      </w:r>
      <w:r>
        <w:rPr>
          <w:color w:val="231F20"/>
          <w:spacing w:val="-3"/>
          <w:sz w:val="22"/>
        </w:rPr>
        <w:t>fecha </w:t>
      </w:r>
      <w:r>
        <w:rPr>
          <w:color w:val="231F20"/>
          <w:sz w:val="22"/>
        </w:rPr>
        <w:t>en </w:t>
      </w:r>
      <w:r>
        <w:rPr>
          <w:color w:val="231F20"/>
          <w:spacing w:val="-2"/>
          <w:sz w:val="22"/>
        </w:rPr>
        <w:t>que </w:t>
      </w:r>
      <w:r>
        <w:rPr>
          <w:color w:val="231F20"/>
          <w:spacing w:val="-3"/>
          <w:sz w:val="22"/>
        </w:rPr>
        <w:t>deberá celebrarse </w:t>
      </w:r>
      <w:r>
        <w:rPr>
          <w:color w:val="231F20"/>
          <w:sz w:val="22"/>
        </w:rPr>
        <w:t>la respectiva Jornada </w:t>
      </w:r>
      <w:r>
        <w:rPr>
          <w:color w:val="231F20"/>
          <w:spacing w:val="-3"/>
          <w:sz w:val="22"/>
        </w:rPr>
        <w:t>Electoral, </w:t>
      </w:r>
      <w:r>
        <w:rPr>
          <w:color w:val="231F20"/>
          <w:sz w:val="22"/>
        </w:rPr>
        <w:t>la </w:t>
      </w:r>
      <w:r>
        <w:rPr>
          <w:color w:val="231F20"/>
          <w:spacing w:val="-3"/>
          <w:sz w:val="22"/>
        </w:rPr>
        <w:t>conformación </w:t>
      </w:r>
      <w:r>
        <w:rPr>
          <w:color w:val="231F20"/>
          <w:sz w:val="22"/>
        </w:rPr>
        <w:t>del </w:t>
      </w:r>
      <w:r>
        <w:rPr>
          <w:color w:val="231F20"/>
          <w:spacing w:val="-2"/>
          <w:sz w:val="22"/>
        </w:rPr>
        <w:t>Comité </w:t>
      </w:r>
      <w:r>
        <w:rPr>
          <w:color w:val="231F20"/>
          <w:spacing w:val="-4"/>
          <w:sz w:val="22"/>
        </w:rPr>
        <w:t>Técnico </w:t>
      </w:r>
      <w:r>
        <w:rPr>
          <w:color w:val="231F20"/>
          <w:sz w:val="22"/>
        </w:rPr>
        <w:t>de </w:t>
      </w:r>
      <w:r>
        <w:rPr>
          <w:color w:val="231F20"/>
          <w:spacing w:val="-3"/>
          <w:sz w:val="22"/>
        </w:rPr>
        <w:t>Evaluación </w:t>
      </w:r>
      <w:r>
        <w:rPr>
          <w:color w:val="231F20"/>
          <w:sz w:val="22"/>
        </w:rPr>
        <w:t>del </w:t>
      </w:r>
      <w:r>
        <w:rPr>
          <w:color w:val="231F20"/>
          <w:spacing w:val="-3"/>
          <w:sz w:val="22"/>
        </w:rPr>
        <w:t>Padrón Electoral, </w:t>
      </w:r>
      <w:r>
        <w:rPr>
          <w:color w:val="231F20"/>
          <w:sz w:val="22"/>
        </w:rPr>
        <w:t>como su </w:t>
      </w:r>
      <w:r>
        <w:rPr>
          <w:color w:val="231F20"/>
          <w:spacing w:val="-3"/>
          <w:sz w:val="22"/>
        </w:rPr>
        <w:t>instancia </w:t>
      </w:r>
      <w:r>
        <w:rPr>
          <w:color w:val="231F20"/>
          <w:sz w:val="22"/>
        </w:rPr>
        <w:t>de asesoría téc- </w:t>
      </w:r>
      <w:r>
        <w:rPr>
          <w:color w:val="231F20"/>
          <w:spacing w:val="-3"/>
          <w:sz w:val="22"/>
        </w:rPr>
        <w:t>nico-científica, </w:t>
      </w:r>
      <w:r>
        <w:rPr>
          <w:color w:val="231F20"/>
          <w:sz w:val="22"/>
        </w:rPr>
        <w:t>a </w:t>
      </w:r>
      <w:r>
        <w:rPr>
          <w:color w:val="231F20"/>
          <w:spacing w:val="-4"/>
          <w:sz w:val="22"/>
        </w:rPr>
        <w:t>través </w:t>
      </w:r>
      <w:r>
        <w:rPr>
          <w:color w:val="231F20"/>
          <w:sz w:val="22"/>
        </w:rPr>
        <w:t>de la </w:t>
      </w:r>
      <w:r>
        <w:rPr>
          <w:color w:val="231F20"/>
          <w:spacing w:val="-2"/>
          <w:sz w:val="22"/>
        </w:rPr>
        <w:t>CORFE, </w:t>
      </w:r>
      <w:r>
        <w:rPr>
          <w:color w:val="231F20"/>
          <w:spacing w:val="-3"/>
          <w:sz w:val="22"/>
        </w:rPr>
        <w:t>para </w:t>
      </w:r>
      <w:r>
        <w:rPr>
          <w:color w:val="231F20"/>
          <w:sz w:val="22"/>
        </w:rPr>
        <w:t>el estudio del </w:t>
      </w:r>
      <w:r>
        <w:rPr>
          <w:color w:val="231F20"/>
          <w:spacing w:val="-3"/>
          <w:sz w:val="22"/>
        </w:rPr>
        <w:t>padrón </w:t>
      </w:r>
      <w:r>
        <w:rPr>
          <w:color w:val="231F20"/>
          <w:sz w:val="22"/>
        </w:rPr>
        <w:t>electoral y </w:t>
      </w:r>
      <w:r>
        <w:rPr>
          <w:color w:val="231F20"/>
          <w:spacing w:val="-2"/>
          <w:sz w:val="22"/>
        </w:rPr>
        <w:t>las </w:t>
      </w:r>
      <w:r>
        <w:rPr>
          <w:color w:val="231F20"/>
          <w:spacing w:val="-3"/>
          <w:sz w:val="22"/>
        </w:rPr>
        <w:t>listas</w:t>
      </w:r>
      <w:r>
        <w:rPr>
          <w:color w:val="231F20"/>
          <w:spacing w:val="-15"/>
          <w:sz w:val="22"/>
        </w:rPr>
        <w:t> </w:t>
      </w:r>
      <w:r>
        <w:rPr>
          <w:color w:val="231F20"/>
          <w:sz w:val="22"/>
        </w:rPr>
        <w:t>nominales</w:t>
      </w:r>
      <w:r>
        <w:rPr>
          <w:color w:val="231F20"/>
          <w:spacing w:val="-14"/>
          <w:sz w:val="22"/>
        </w:rPr>
        <w:t> </w:t>
      </w:r>
      <w:r>
        <w:rPr>
          <w:color w:val="231F20"/>
          <w:sz w:val="22"/>
        </w:rPr>
        <w:t>de</w:t>
      </w:r>
      <w:r>
        <w:rPr>
          <w:color w:val="231F20"/>
          <w:spacing w:val="-15"/>
          <w:sz w:val="22"/>
        </w:rPr>
        <w:t> </w:t>
      </w:r>
      <w:r>
        <w:rPr>
          <w:color w:val="231F20"/>
          <w:spacing w:val="-3"/>
          <w:sz w:val="22"/>
        </w:rPr>
        <w:t>electores</w:t>
      </w:r>
      <w:r>
        <w:rPr>
          <w:color w:val="231F20"/>
          <w:spacing w:val="-13"/>
          <w:sz w:val="22"/>
        </w:rPr>
        <w:t> </w:t>
      </w:r>
      <w:r>
        <w:rPr>
          <w:color w:val="231F20"/>
          <w:sz w:val="22"/>
        </w:rPr>
        <w:t>que</w:t>
      </w:r>
      <w:r>
        <w:rPr>
          <w:color w:val="231F20"/>
          <w:spacing w:val="-15"/>
          <w:sz w:val="22"/>
        </w:rPr>
        <w:t> </w:t>
      </w:r>
      <w:r>
        <w:rPr>
          <w:color w:val="231F20"/>
          <w:sz w:val="22"/>
        </w:rPr>
        <w:t>se</w:t>
      </w:r>
      <w:r>
        <w:rPr>
          <w:color w:val="231F20"/>
          <w:spacing w:val="-14"/>
          <w:sz w:val="22"/>
        </w:rPr>
        <w:t> </w:t>
      </w:r>
      <w:r>
        <w:rPr>
          <w:color w:val="231F20"/>
          <w:spacing w:val="-3"/>
          <w:sz w:val="22"/>
        </w:rPr>
        <w:t>utilizarán</w:t>
      </w:r>
      <w:r>
        <w:rPr>
          <w:color w:val="231F20"/>
          <w:spacing w:val="-15"/>
          <w:sz w:val="22"/>
        </w:rPr>
        <w:t> </w:t>
      </w:r>
      <w:r>
        <w:rPr>
          <w:color w:val="231F20"/>
          <w:sz w:val="22"/>
        </w:rPr>
        <w:t>en</w:t>
      </w:r>
      <w:r>
        <w:rPr>
          <w:color w:val="231F20"/>
          <w:spacing w:val="-14"/>
          <w:sz w:val="22"/>
        </w:rPr>
        <w:t> </w:t>
      </w:r>
      <w:r>
        <w:rPr>
          <w:color w:val="231F20"/>
          <w:sz w:val="22"/>
        </w:rPr>
        <w:t>la</w:t>
      </w:r>
      <w:r>
        <w:rPr>
          <w:color w:val="231F20"/>
          <w:spacing w:val="-14"/>
          <w:sz w:val="22"/>
        </w:rPr>
        <w:t> </w:t>
      </w:r>
      <w:r>
        <w:rPr>
          <w:color w:val="231F20"/>
          <w:sz w:val="22"/>
        </w:rPr>
        <w:t>Jornada</w:t>
      </w:r>
      <w:r>
        <w:rPr>
          <w:color w:val="231F20"/>
          <w:spacing w:val="-15"/>
          <w:sz w:val="22"/>
        </w:rPr>
        <w:t> </w:t>
      </w:r>
      <w:r>
        <w:rPr>
          <w:color w:val="231F20"/>
          <w:spacing w:val="-3"/>
          <w:sz w:val="22"/>
        </w:rPr>
        <w:t>Electoral</w:t>
      </w:r>
      <w:r>
        <w:rPr>
          <w:color w:val="231F20"/>
          <w:spacing w:val="-14"/>
          <w:sz w:val="22"/>
        </w:rPr>
        <w:t> </w:t>
      </w:r>
      <w:r>
        <w:rPr>
          <w:color w:val="231F20"/>
          <w:sz w:val="22"/>
        </w:rPr>
        <w:t>respectiva. El </w:t>
      </w:r>
      <w:r>
        <w:rPr>
          <w:color w:val="231F20"/>
          <w:spacing w:val="-3"/>
          <w:sz w:val="22"/>
        </w:rPr>
        <w:t>número </w:t>
      </w:r>
      <w:r>
        <w:rPr>
          <w:color w:val="231F20"/>
          <w:sz w:val="22"/>
        </w:rPr>
        <w:t>de </w:t>
      </w:r>
      <w:r>
        <w:rPr>
          <w:color w:val="231F20"/>
          <w:spacing w:val="-3"/>
          <w:sz w:val="22"/>
        </w:rPr>
        <w:t>integrantes </w:t>
      </w:r>
      <w:r>
        <w:rPr>
          <w:color w:val="231F20"/>
          <w:sz w:val="22"/>
        </w:rPr>
        <w:t>del </w:t>
      </w:r>
      <w:r>
        <w:rPr>
          <w:color w:val="231F20"/>
          <w:spacing w:val="-2"/>
          <w:sz w:val="22"/>
        </w:rPr>
        <w:t>Comité </w:t>
      </w:r>
      <w:r>
        <w:rPr>
          <w:color w:val="231F20"/>
          <w:spacing w:val="-3"/>
          <w:sz w:val="22"/>
        </w:rPr>
        <w:t>quedará </w:t>
      </w:r>
      <w:r>
        <w:rPr>
          <w:color w:val="231F20"/>
          <w:sz w:val="22"/>
        </w:rPr>
        <w:t>definido en dicha </w:t>
      </w:r>
      <w:r>
        <w:rPr>
          <w:color w:val="231F20"/>
          <w:spacing w:val="-3"/>
          <w:sz w:val="22"/>
        </w:rPr>
        <w:t>aprobación </w:t>
      </w:r>
      <w:r>
        <w:rPr>
          <w:color w:val="231F20"/>
          <w:sz w:val="22"/>
        </w:rPr>
        <w:t>y </w:t>
      </w:r>
      <w:r>
        <w:rPr>
          <w:color w:val="231F20"/>
          <w:spacing w:val="-3"/>
          <w:sz w:val="22"/>
        </w:rPr>
        <w:t>dependerá </w:t>
      </w:r>
      <w:r>
        <w:rPr>
          <w:color w:val="231F20"/>
          <w:sz w:val="22"/>
        </w:rPr>
        <w:t>del alcance de las funciones que allí se</w:t>
      </w:r>
      <w:r>
        <w:rPr>
          <w:color w:val="231F20"/>
          <w:spacing w:val="-32"/>
          <w:sz w:val="22"/>
        </w:rPr>
        <w:t> </w:t>
      </w:r>
      <w:r>
        <w:rPr>
          <w:color w:val="231F20"/>
          <w:spacing w:val="-3"/>
          <w:sz w:val="22"/>
        </w:rPr>
        <w:t>establezcan.</w:t>
      </w:r>
    </w:p>
    <w:p>
      <w:pPr>
        <w:pStyle w:val="BodyText"/>
        <w:rPr>
          <w:sz w:val="21"/>
        </w:rPr>
      </w:pPr>
    </w:p>
    <w:p>
      <w:pPr>
        <w:pStyle w:val="ListParagraph"/>
        <w:numPr>
          <w:ilvl w:val="0"/>
          <w:numId w:val="65"/>
        </w:numPr>
        <w:tabs>
          <w:tab w:pos="931" w:val="left" w:leader="none"/>
        </w:tabs>
        <w:spacing w:line="232" w:lineRule="auto" w:before="0" w:after="0"/>
        <w:ind w:left="930" w:right="631" w:hanging="260"/>
        <w:jc w:val="both"/>
        <w:rPr>
          <w:sz w:val="22"/>
        </w:rPr>
      </w:pPr>
      <w:r>
        <w:rPr>
          <w:color w:val="231F20"/>
          <w:sz w:val="22"/>
        </w:rPr>
        <w:t>Los integrantes del comité deberán ser especialistas altamente calificados y de reconocido prestigio en al menos una de las siguientes áreas: matemáti- cas,</w:t>
      </w:r>
      <w:r>
        <w:rPr>
          <w:color w:val="231F20"/>
          <w:spacing w:val="-12"/>
          <w:sz w:val="22"/>
        </w:rPr>
        <w:t> </w:t>
      </w:r>
      <w:r>
        <w:rPr>
          <w:color w:val="231F20"/>
          <w:sz w:val="22"/>
        </w:rPr>
        <w:t>estadística,</w:t>
      </w:r>
      <w:r>
        <w:rPr>
          <w:color w:val="231F20"/>
          <w:spacing w:val="-12"/>
          <w:sz w:val="22"/>
        </w:rPr>
        <w:t> </w:t>
      </w:r>
      <w:r>
        <w:rPr>
          <w:color w:val="231F20"/>
          <w:sz w:val="22"/>
        </w:rPr>
        <w:t>demografía,</w:t>
      </w:r>
      <w:r>
        <w:rPr>
          <w:color w:val="231F20"/>
          <w:spacing w:val="-11"/>
          <w:sz w:val="22"/>
        </w:rPr>
        <w:t> </w:t>
      </w:r>
      <w:r>
        <w:rPr>
          <w:color w:val="231F20"/>
          <w:sz w:val="22"/>
        </w:rPr>
        <w:t>geografía</w:t>
      </w:r>
      <w:r>
        <w:rPr>
          <w:color w:val="231F20"/>
          <w:spacing w:val="-12"/>
          <w:sz w:val="22"/>
        </w:rPr>
        <w:t> </w:t>
      </w:r>
      <w:r>
        <w:rPr>
          <w:color w:val="231F20"/>
          <w:sz w:val="22"/>
        </w:rPr>
        <w:t>o</w:t>
      </w:r>
      <w:r>
        <w:rPr>
          <w:color w:val="231F20"/>
          <w:spacing w:val="-12"/>
          <w:sz w:val="22"/>
        </w:rPr>
        <w:t> </w:t>
      </w:r>
      <w:r>
        <w:rPr>
          <w:color w:val="231F20"/>
          <w:sz w:val="22"/>
        </w:rPr>
        <w:t>informática,</w:t>
      </w:r>
      <w:r>
        <w:rPr>
          <w:color w:val="231F20"/>
          <w:spacing w:val="-11"/>
          <w:sz w:val="22"/>
        </w:rPr>
        <w:t> </w:t>
      </w:r>
      <w:r>
        <w:rPr>
          <w:color w:val="231F20"/>
          <w:sz w:val="22"/>
        </w:rPr>
        <w:t>a</w:t>
      </w:r>
      <w:r>
        <w:rPr>
          <w:color w:val="231F20"/>
          <w:spacing w:val="-12"/>
          <w:sz w:val="22"/>
        </w:rPr>
        <w:t> </w:t>
      </w:r>
      <w:r>
        <w:rPr>
          <w:color w:val="231F20"/>
          <w:sz w:val="22"/>
        </w:rPr>
        <w:t>efecto</w:t>
      </w:r>
      <w:r>
        <w:rPr>
          <w:color w:val="231F20"/>
          <w:spacing w:val="-12"/>
          <w:sz w:val="22"/>
        </w:rPr>
        <w:t> </w:t>
      </w:r>
      <w:r>
        <w:rPr>
          <w:color w:val="231F20"/>
          <w:sz w:val="22"/>
        </w:rPr>
        <w:t>de</w:t>
      </w:r>
      <w:r>
        <w:rPr>
          <w:color w:val="231F20"/>
          <w:spacing w:val="-11"/>
          <w:sz w:val="22"/>
        </w:rPr>
        <w:t> </w:t>
      </w:r>
      <w:r>
        <w:rPr>
          <w:color w:val="231F20"/>
          <w:sz w:val="22"/>
        </w:rPr>
        <w:t>cumplir</w:t>
      </w:r>
      <w:r>
        <w:rPr>
          <w:color w:val="231F20"/>
          <w:spacing w:val="-11"/>
          <w:sz w:val="22"/>
        </w:rPr>
        <w:t> </w:t>
      </w:r>
      <w:r>
        <w:rPr>
          <w:color w:val="231F20"/>
          <w:sz w:val="22"/>
        </w:rPr>
        <w:t>con</w:t>
      </w:r>
      <w:r>
        <w:rPr>
          <w:color w:val="231F20"/>
          <w:spacing w:val="-12"/>
          <w:sz w:val="22"/>
        </w:rPr>
        <w:t> </w:t>
      </w:r>
      <w:r>
        <w:rPr>
          <w:color w:val="231F20"/>
          <w:sz w:val="22"/>
        </w:rPr>
        <w:t>el objetivo de asesorar al Consejo General en la realización de diversos estudios relativos al padrón electoral y las listas nominales de</w:t>
      </w:r>
      <w:r>
        <w:rPr>
          <w:color w:val="231F20"/>
          <w:spacing w:val="-21"/>
          <w:sz w:val="22"/>
        </w:rPr>
        <w:t> </w:t>
      </w:r>
      <w:r>
        <w:rPr>
          <w:color w:val="231F20"/>
          <w:sz w:val="22"/>
        </w:rPr>
        <w:t>electores.</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ListParagraph"/>
        <w:numPr>
          <w:ilvl w:val="0"/>
          <w:numId w:val="65"/>
        </w:numPr>
        <w:tabs>
          <w:tab w:pos="1214" w:val="left" w:leader="none"/>
        </w:tabs>
        <w:spacing w:line="232" w:lineRule="auto" w:before="107" w:after="0"/>
        <w:ind w:left="1213" w:right="353" w:hanging="260"/>
        <w:jc w:val="both"/>
        <w:rPr>
          <w:sz w:val="22"/>
        </w:rPr>
      </w:pPr>
      <w:r>
        <w:rPr>
          <w:color w:val="231F20"/>
          <w:sz w:val="22"/>
        </w:rPr>
        <w:t>Cada</w:t>
      </w:r>
      <w:r>
        <w:rPr>
          <w:color w:val="231F20"/>
          <w:spacing w:val="-11"/>
          <w:sz w:val="22"/>
        </w:rPr>
        <w:t> </w:t>
      </w:r>
      <w:r>
        <w:rPr>
          <w:color w:val="231F20"/>
          <w:sz w:val="22"/>
        </w:rPr>
        <w:t>asesor</w:t>
      </w:r>
      <w:r>
        <w:rPr>
          <w:color w:val="231F20"/>
          <w:spacing w:val="-12"/>
          <w:sz w:val="22"/>
        </w:rPr>
        <w:t> </w:t>
      </w:r>
      <w:r>
        <w:rPr>
          <w:color w:val="231F20"/>
          <w:sz w:val="22"/>
        </w:rPr>
        <w:t>técnico</w:t>
      </w:r>
      <w:r>
        <w:rPr>
          <w:color w:val="231F20"/>
          <w:spacing w:val="-11"/>
          <w:sz w:val="22"/>
        </w:rPr>
        <w:t> </w:t>
      </w:r>
      <w:r>
        <w:rPr>
          <w:color w:val="231F20"/>
          <w:spacing w:val="-3"/>
          <w:sz w:val="22"/>
        </w:rPr>
        <w:t>podrá</w:t>
      </w:r>
      <w:r>
        <w:rPr>
          <w:color w:val="231F20"/>
          <w:spacing w:val="-12"/>
          <w:sz w:val="22"/>
        </w:rPr>
        <w:t> </w:t>
      </w:r>
      <w:r>
        <w:rPr>
          <w:color w:val="231F20"/>
          <w:sz w:val="22"/>
        </w:rPr>
        <w:t>disponer</w:t>
      </w:r>
      <w:r>
        <w:rPr>
          <w:color w:val="231F20"/>
          <w:spacing w:val="-11"/>
          <w:sz w:val="22"/>
        </w:rPr>
        <w:t> </w:t>
      </w:r>
      <w:r>
        <w:rPr>
          <w:color w:val="231F20"/>
          <w:sz w:val="22"/>
        </w:rPr>
        <w:t>del</w:t>
      </w:r>
      <w:r>
        <w:rPr>
          <w:color w:val="231F20"/>
          <w:spacing w:val="-11"/>
          <w:sz w:val="22"/>
        </w:rPr>
        <w:t> </w:t>
      </w:r>
      <w:r>
        <w:rPr>
          <w:color w:val="231F20"/>
          <w:spacing w:val="-3"/>
          <w:sz w:val="22"/>
        </w:rPr>
        <w:t>apoyo</w:t>
      </w:r>
      <w:r>
        <w:rPr>
          <w:color w:val="231F20"/>
          <w:spacing w:val="-12"/>
          <w:sz w:val="22"/>
        </w:rPr>
        <w:t> </w:t>
      </w:r>
      <w:r>
        <w:rPr>
          <w:color w:val="231F20"/>
          <w:sz w:val="22"/>
        </w:rPr>
        <w:t>de</w:t>
      </w:r>
      <w:r>
        <w:rPr>
          <w:color w:val="231F20"/>
          <w:spacing w:val="-12"/>
          <w:sz w:val="22"/>
        </w:rPr>
        <w:t> </w:t>
      </w:r>
      <w:r>
        <w:rPr>
          <w:color w:val="231F20"/>
          <w:sz w:val="22"/>
        </w:rPr>
        <w:t>una</w:t>
      </w:r>
      <w:r>
        <w:rPr>
          <w:color w:val="231F20"/>
          <w:spacing w:val="-11"/>
          <w:sz w:val="22"/>
        </w:rPr>
        <w:t> </w:t>
      </w:r>
      <w:r>
        <w:rPr>
          <w:color w:val="231F20"/>
          <w:spacing w:val="-3"/>
          <w:sz w:val="22"/>
        </w:rPr>
        <w:t>persona</w:t>
      </w:r>
      <w:r>
        <w:rPr>
          <w:color w:val="231F20"/>
          <w:spacing w:val="-12"/>
          <w:sz w:val="22"/>
        </w:rPr>
        <w:t> </w:t>
      </w:r>
      <w:r>
        <w:rPr>
          <w:color w:val="231F20"/>
          <w:sz w:val="22"/>
        </w:rPr>
        <w:t>que</w:t>
      </w:r>
      <w:r>
        <w:rPr>
          <w:color w:val="231F20"/>
          <w:spacing w:val="-12"/>
          <w:sz w:val="22"/>
        </w:rPr>
        <w:t> </w:t>
      </w:r>
      <w:r>
        <w:rPr>
          <w:color w:val="231F20"/>
          <w:spacing w:val="-3"/>
          <w:sz w:val="22"/>
        </w:rPr>
        <w:t>colabore</w:t>
      </w:r>
      <w:r>
        <w:rPr>
          <w:color w:val="231F20"/>
          <w:spacing w:val="-11"/>
          <w:sz w:val="22"/>
        </w:rPr>
        <w:t> </w:t>
      </w:r>
      <w:r>
        <w:rPr>
          <w:color w:val="231F20"/>
          <w:spacing w:val="-3"/>
          <w:sz w:val="22"/>
        </w:rPr>
        <w:t>con éste para </w:t>
      </w:r>
      <w:r>
        <w:rPr>
          <w:color w:val="231F20"/>
          <w:sz w:val="22"/>
        </w:rPr>
        <w:t>cumplir con sus</w:t>
      </w:r>
      <w:r>
        <w:rPr>
          <w:color w:val="231F20"/>
          <w:spacing w:val="-11"/>
          <w:sz w:val="22"/>
        </w:rPr>
        <w:t> </w:t>
      </w:r>
      <w:r>
        <w:rPr>
          <w:color w:val="231F20"/>
          <w:sz w:val="22"/>
        </w:rPr>
        <w:t>funciones.</w:t>
      </w:r>
    </w:p>
    <w:p>
      <w:pPr>
        <w:pStyle w:val="BodyText"/>
        <w:spacing w:before="2"/>
        <w:rPr>
          <w:sz w:val="21"/>
        </w:rPr>
      </w:pPr>
    </w:p>
    <w:p>
      <w:pPr>
        <w:pStyle w:val="ListParagraph"/>
        <w:numPr>
          <w:ilvl w:val="0"/>
          <w:numId w:val="65"/>
        </w:numPr>
        <w:tabs>
          <w:tab w:pos="1214" w:val="left" w:leader="none"/>
        </w:tabs>
        <w:spacing w:line="232" w:lineRule="auto" w:before="0" w:after="0"/>
        <w:ind w:left="1213" w:right="348" w:hanging="260"/>
        <w:jc w:val="both"/>
        <w:rPr>
          <w:sz w:val="22"/>
        </w:rPr>
      </w:pPr>
      <w:r>
        <w:rPr>
          <w:color w:val="231F20"/>
          <w:spacing w:val="-3"/>
          <w:sz w:val="22"/>
        </w:rPr>
        <w:t>Para</w:t>
      </w:r>
      <w:r>
        <w:rPr>
          <w:color w:val="231F20"/>
          <w:spacing w:val="-11"/>
          <w:sz w:val="22"/>
        </w:rPr>
        <w:t> </w:t>
      </w:r>
      <w:r>
        <w:rPr>
          <w:color w:val="231F20"/>
          <w:sz w:val="22"/>
        </w:rPr>
        <w:t>ser</w:t>
      </w:r>
      <w:r>
        <w:rPr>
          <w:color w:val="231F20"/>
          <w:spacing w:val="-10"/>
          <w:sz w:val="22"/>
        </w:rPr>
        <w:t> </w:t>
      </w:r>
      <w:r>
        <w:rPr>
          <w:color w:val="231F20"/>
          <w:sz w:val="22"/>
        </w:rPr>
        <w:t>designado</w:t>
      </w:r>
      <w:r>
        <w:rPr>
          <w:color w:val="231F20"/>
          <w:spacing w:val="-9"/>
          <w:sz w:val="22"/>
        </w:rPr>
        <w:t> </w:t>
      </w:r>
      <w:r>
        <w:rPr>
          <w:color w:val="231F20"/>
          <w:sz w:val="22"/>
        </w:rPr>
        <w:t>como</w:t>
      </w:r>
      <w:r>
        <w:rPr>
          <w:color w:val="231F20"/>
          <w:spacing w:val="-10"/>
          <w:sz w:val="22"/>
        </w:rPr>
        <w:t> </w:t>
      </w:r>
      <w:r>
        <w:rPr>
          <w:color w:val="231F20"/>
          <w:sz w:val="22"/>
        </w:rPr>
        <w:t>asesor</w:t>
      </w:r>
      <w:r>
        <w:rPr>
          <w:color w:val="231F20"/>
          <w:spacing w:val="-10"/>
          <w:sz w:val="22"/>
        </w:rPr>
        <w:t> </w:t>
      </w:r>
      <w:r>
        <w:rPr>
          <w:color w:val="231F20"/>
          <w:sz w:val="22"/>
        </w:rPr>
        <w:t>técnico</w:t>
      </w:r>
      <w:r>
        <w:rPr>
          <w:color w:val="231F20"/>
          <w:spacing w:val="-11"/>
          <w:sz w:val="22"/>
        </w:rPr>
        <w:t> </w:t>
      </w:r>
      <w:r>
        <w:rPr>
          <w:color w:val="231F20"/>
          <w:sz w:val="22"/>
        </w:rPr>
        <w:t>del</w:t>
      </w:r>
      <w:r>
        <w:rPr>
          <w:color w:val="231F20"/>
          <w:spacing w:val="-10"/>
          <w:sz w:val="22"/>
        </w:rPr>
        <w:t> </w:t>
      </w:r>
      <w:r>
        <w:rPr>
          <w:color w:val="231F20"/>
          <w:sz w:val="22"/>
        </w:rPr>
        <w:t>comité,</w:t>
      </w:r>
      <w:r>
        <w:rPr>
          <w:color w:val="231F20"/>
          <w:spacing w:val="-10"/>
          <w:sz w:val="22"/>
        </w:rPr>
        <w:t> </w:t>
      </w:r>
      <w:r>
        <w:rPr>
          <w:color w:val="231F20"/>
          <w:sz w:val="22"/>
        </w:rPr>
        <w:t>los</w:t>
      </w:r>
      <w:r>
        <w:rPr>
          <w:color w:val="231F20"/>
          <w:spacing w:val="-10"/>
          <w:sz w:val="22"/>
        </w:rPr>
        <w:t> </w:t>
      </w:r>
      <w:r>
        <w:rPr>
          <w:color w:val="231F20"/>
          <w:sz w:val="22"/>
        </w:rPr>
        <w:t>candidatos</w:t>
      </w:r>
      <w:r>
        <w:rPr>
          <w:color w:val="231F20"/>
          <w:spacing w:val="-10"/>
          <w:sz w:val="22"/>
        </w:rPr>
        <w:t> </w:t>
      </w:r>
      <w:r>
        <w:rPr>
          <w:color w:val="231F20"/>
          <w:sz w:val="22"/>
        </w:rPr>
        <w:t>deben</w:t>
      </w:r>
      <w:r>
        <w:rPr>
          <w:color w:val="231F20"/>
          <w:spacing w:val="-11"/>
          <w:sz w:val="22"/>
        </w:rPr>
        <w:t> </w:t>
      </w:r>
      <w:r>
        <w:rPr>
          <w:color w:val="231F20"/>
          <w:sz w:val="22"/>
        </w:rPr>
        <w:t>cum- plir los siguientes</w:t>
      </w:r>
      <w:r>
        <w:rPr>
          <w:color w:val="231F20"/>
          <w:spacing w:val="-3"/>
          <w:sz w:val="22"/>
        </w:rPr>
        <w:t> </w:t>
      </w:r>
      <w:r>
        <w:rPr>
          <w:color w:val="231F20"/>
          <w:sz w:val="22"/>
        </w:rPr>
        <w:t>requisitos:</w:t>
      </w:r>
    </w:p>
    <w:p>
      <w:pPr>
        <w:pStyle w:val="BodyText"/>
        <w:spacing w:before="3"/>
      </w:pPr>
    </w:p>
    <w:p>
      <w:pPr>
        <w:pStyle w:val="ListParagraph"/>
        <w:numPr>
          <w:ilvl w:val="1"/>
          <w:numId w:val="65"/>
        </w:numPr>
        <w:tabs>
          <w:tab w:pos="1534" w:val="left" w:leader="none"/>
        </w:tabs>
        <w:spacing w:line="240" w:lineRule="auto" w:before="1" w:after="0"/>
        <w:ind w:left="1533" w:right="0" w:hanging="221"/>
        <w:jc w:val="left"/>
        <w:rPr>
          <w:sz w:val="20"/>
        </w:rPr>
      </w:pPr>
      <w:r>
        <w:rPr>
          <w:color w:val="231F20"/>
          <w:sz w:val="20"/>
        </w:rPr>
        <w:t>Ser ciudadano mexicano en pleno goce de sus derechos civiles y</w:t>
      </w:r>
      <w:r>
        <w:rPr>
          <w:color w:val="231F20"/>
          <w:spacing w:val="-18"/>
          <w:sz w:val="20"/>
        </w:rPr>
        <w:t> </w:t>
      </w:r>
      <w:r>
        <w:rPr>
          <w:color w:val="231F20"/>
          <w:sz w:val="20"/>
        </w:rPr>
        <w:t>políticos;</w:t>
      </w:r>
    </w:p>
    <w:p>
      <w:pPr>
        <w:pStyle w:val="ListParagraph"/>
        <w:numPr>
          <w:ilvl w:val="1"/>
          <w:numId w:val="65"/>
        </w:numPr>
        <w:tabs>
          <w:tab w:pos="1534" w:val="left" w:leader="none"/>
        </w:tabs>
        <w:spacing w:line="254" w:lineRule="auto" w:before="15" w:after="0"/>
        <w:ind w:left="1533" w:right="348" w:hanging="220"/>
        <w:jc w:val="left"/>
        <w:rPr>
          <w:sz w:val="20"/>
        </w:rPr>
      </w:pPr>
      <w:r>
        <w:rPr>
          <w:color w:val="231F20"/>
          <w:sz w:val="20"/>
        </w:rPr>
        <w:t>Contar con amplios conocimientos y reconocida capacidad en algunas de las disci- plinas científicas citadas en el numeral 2 de este</w:t>
      </w:r>
      <w:r>
        <w:rPr>
          <w:color w:val="231F20"/>
          <w:spacing w:val="-11"/>
          <w:sz w:val="20"/>
        </w:rPr>
        <w:t> </w:t>
      </w:r>
      <w:r>
        <w:rPr>
          <w:color w:val="231F20"/>
          <w:sz w:val="20"/>
        </w:rPr>
        <w:t>artículo;</w:t>
      </w:r>
    </w:p>
    <w:p>
      <w:pPr>
        <w:pStyle w:val="ListParagraph"/>
        <w:numPr>
          <w:ilvl w:val="1"/>
          <w:numId w:val="65"/>
        </w:numPr>
        <w:tabs>
          <w:tab w:pos="1534" w:val="left" w:leader="none"/>
        </w:tabs>
        <w:spacing w:line="254" w:lineRule="auto" w:before="3" w:after="0"/>
        <w:ind w:left="1533" w:right="353" w:hanging="220"/>
        <w:jc w:val="left"/>
        <w:rPr>
          <w:sz w:val="20"/>
        </w:rPr>
      </w:pPr>
      <w:r>
        <w:rPr>
          <w:color w:val="231F20"/>
          <w:sz w:val="20"/>
        </w:rPr>
        <w:t>No</w:t>
      </w:r>
      <w:r>
        <w:rPr>
          <w:color w:val="231F20"/>
          <w:spacing w:val="-6"/>
          <w:sz w:val="20"/>
        </w:rPr>
        <w:t> </w:t>
      </w:r>
      <w:r>
        <w:rPr>
          <w:color w:val="231F20"/>
          <w:sz w:val="20"/>
        </w:rPr>
        <w:t>desempeñar</w:t>
      </w:r>
      <w:r>
        <w:rPr>
          <w:color w:val="231F20"/>
          <w:spacing w:val="-5"/>
          <w:sz w:val="20"/>
        </w:rPr>
        <w:t> </w:t>
      </w:r>
      <w:r>
        <w:rPr>
          <w:color w:val="231F20"/>
          <w:sz w:val="20"/>
        </w:rPr>
        <w:t>a</w:t>
      </w:r>
      <w:r>
        <w:rPr>
          <w:color w:val="231F20"/>
          <w:spacing w:val="-6"/>
          <w:sz w:val="20"/>
        </w:rPr>
        <w:t> </w:t>
      </w:r>
      <w:r>
        <w:rPr>
          <w:color w:val="231F20"/>
          <w:sz w:val="20"/>
        </w:rPr>
        <w:t>la</w:t>
      </w:r>
      <w:r>
        <w:rPr>
          <w:color w:val="231F20"/>
          <w:spacing w:val="-5"/>
          <w:sz w:val="20"/>
        </w:rPr>
        <w:t> </w:t>
      </w:r>
      <w:r>
        <w:rPr>
          <w:color w:val="231F20"/>
          <w:sz w:val="20"/>
        </w:rPr>
        <w:t>fecha</w:t>
      </w:r>
      <w:r>
        <w:rPr>
          <w:color w:val="231F20"/>
          <w:spacing w:val="-6"/>
          <w:sz w:val="20"/>
        </w:rPr>
        <w:t> </w:t>
      </w:r>
      <w:r>
        <w:rPr>
          <w:color w:val="231F20"/>
          <w:sz w:val="20"/>
        </w:rPr>
        <w:t>de</w:t>
      </w:r>
      <w:r>
        <w:rPr>
          <w:color w:val="231F20"/>
          <w:spacing w:val="-5"/>
          <w:sz w:val="20"/>
        </w:rPr>
        <w:t> </w:t>
      </w:r>
      <w:r>
        <w:rPr>
          <w:color w:val="231F20"/>
          <w:sz w:val="20"/>
        </w:rPr>
        <w:t>designación,</w:t>
      </w:r>
      <w:r>
        <w:rPr>
          <w:color w:val="231F20"/>
          <w:spacing w:val="-6"/>
          <w:sz w:val="20"/>
        </w:rPr>
        <w:t> </w:t>
      </w:r>
      <w:r>
        <w:rPr>
          <w:color w:val="231F20"/>
          <w:sz w:val="20"/>
        </w:rPr>
        <w:t>ni</w:t>
      </w:r>
      <w:r>
        <w:rPr>
          <w:color w:val="231F20"/>
          <w:spacing w:val="-5"/>
          <w:sz w:val="20"/>
        </w:rPr>
        <w:t> </w:t>
      </w:r>
      <w:r>
        <w:rPr>
          <w:color w:val="231F20"/>
          <w:sz w:val="20"/>
        </w:rPr>
        <w:t>haber</w:t>
      </w:r>
      <w:r>
        <w:rPr>
          <w:color w:val="231F20"/>
          <w:spacing w:val="-6"/>
          <w:sz w:val="20"/>
        </w:rPr>
        <w:t> </w:t>
      </w:r>
      <w:r>
        <w:rPr>
          <w:color w:val="231F20"/>
          <w:sz w:val="20"/>
        </w:rPr>
        <w:t>desempeñado</w:t>
      </w:r>
      <w:r>
        <w:rPr>
          <w:color w:val="231F20"/>
          <w:spacing w:val="-5"/>
          <w:sz w:val="20"/>
        </w:rPr>
        <w:t> </w:t>
      </w:r>
      <w:r>
        <w:rPr>
          <w:color w:val="231F20"/>
          <w:sz w:val="20"/>
        </w:rPr>
        <w:t>durante</w:t>
      </w:r>
      <w:r>
        <w:rPr>
          <w:color w:val="231F20"/>
          <w:spacing w:val="-6"/>
          <w:sz w:val="20"/>
        </w:rPr>
        <w:t> </w:t>
      </w:r>
      <w:r>
        <w:rPr>
          <w:color w:val="231F20"/>
          <w:sz w:val="20"/>
        </w:rPr>
        <w:t>los</w:t>
      </w:r>
      <w:r>
        <w:rPr>
          <w:color w:val="231F20"/>
          <w:spacing w:val="-5"/>
          <w:sz w:val="20"/>
        </w:rPr>
        <w:t> </w:t>
      </w:r>
      <w:r>
        <w:rPr>
          <w:color w:val="231F20"/>
          <w:sz w:val="20"/>
        </w:rPr>
        <w:t>tres años anteriores a su designación, cargo de elección popular alguno,</w:t>
      </w:r>
      <w:r>
        <w:rPr>
          <w:color w:val="231F20"/>
          <w:spacing w:val="-18"/>
          <w:sz w:val="20"/>
        </w:rPr>
        <w:t> </w:t>
      </w:r>
      <w:r>
        <w:rPr>
          <w:color w:val="231F20"/>
          <w:sz w:val="20"/>
        </w:rPr>
        <w:t>y</w:t>
      </w:r>
    </w:p>
    <w:p>
      <w:pPr>
        <w:pStyle w:val="ListParagraph"/>
        <w:numPr>
          <w:ilvl w:val="1"/>
          <w:numId w:val="65"/>
        </w:numPr>
        <w:tabs>
          <w:tab w:pos="1534" w:val="left" w:leader="none"/>
        </w:tabs>
        <w:spacing w:line="254" w:lineRule="auto" w:before="2" w:after="0"/>
        <w:ind w:left="1533" w:right="348" w:hanging="220"/>
        <w:jc w:val="left"/>
        <w:rPr>
          <w:sz w:val="20"/>
        </w:rPr>
      </w:pPr>
      <w:r>
        <w:rPr>
          <w:color w:val="231F20"/>
          <w:sz w:val="20"/>
        </w:rPr>
        <w:t>No</w:t>
      </w:r>
      <w:r>
        <w:rPr>
          <w:color w:val="231F20"/>
          <w:spacing w:val="-9"/>
          <w:sz w:val="20"/>
        </w:rPr>
        <w:t> </w:t>
      </w:r>
      <w:r>
        <w:rPr>
          <w:color w:val="231F20"/>
          <w:sz w:val="20"/>
        </w:rPr>
        <w:t>ser</w:t>
      </w:r>
      <w:r>
        <w:rPr>
          <w:color w:val="231F20"/>
          <w:spacing w:val="-8"/>
          <w:sz w:val="20"/>
        </w:rPr>
        <w:t> </w:t>
      </w:r>
      <w:r>
        <w:rPr>
          <w:color w:val="231F20"/>
          <w:sz w:val="20"/>
        </w:rPr>
        <w:t>ni</w:t>
      </w:r>
      <w:r>
        <w:rPr>
          <w:color w:val="231F20"/>
          <w:spacing w:val="-8"/>
          <w:sz w:val="20"/>
        </w:rPr>
        <w:t> </w:t>
      </w:r>
      <w:r>
        <w:rPr>
          <w:color w:val="231F20"/>
          <w:sz w:val="20"/>
        </w:rPr>
        <w:t>haber</w:t>
      </w:r>
      <w:r>
        <w:rPr>
          <w:color w:val="231F20"/>
          <w:spacing w:val="-8"/>
          <w:sz w:val="20"/>
        </w:rPr>
        <w:t> </w:t>
      </w:r>
      <w:r>
        <w:rPr>
          <w:color w:val="231F20"/>
          <w:sz w:val="20"/>
        </w:rPr>
        <w:t>sido</w:t>
      </w:r>
      <w:r>
        <w:rPr>
          <w:color w:val="231F20"/>
          <w:spacing w:val="-9"/>
          <w:sz w:val="20"/>
        </w:rPr>
        <w:t> </w:t>
      </w:r>
      <w:r>
        <w:rPr>
          <w:color w:val="231F20"/>
          <w:sz w:val="20"/>
        </w:rPr>
        <w:t>miembro</w:t>
      </w:r>
      <w:r>
        <w:rPr>
          <w:color w:val="231F20"/>
          <w:spacing w:val="-8"/>
          <w:sz w:val="20"/>
        </w:rPr>
        <w:t> </w:t>
      </w:r>
      <w:r>
        <w:rPr>
          <w:color w:val="231F20"/>
          <w:sz w:val="20"/>
        </w:rPr>
        <w:t>de</w:t>
      </w:r>
      <w:r>
        <w:rPr>
          <w:color w:val="231F20"/>
          <w:spacing w:val="-8"/>
          <w:sz w:val="20"/>
        </w:rPr>
        <w:t> </w:t>
      </w:r>
      <w:r>
        <w:rPr>
          <w:color w:val="231F20"/>
          <w:sz w:val="20"/>
        </w:rPr>
        <w:t>dirigencias</w:t>
      </w:r>
      <w:r>
        <w:rPr>
          <w:color w:val="231F20"/>
          <w:spacing w:val="-9"/>
          <w:sz w:val="20"/>
        </w:rPr>
        <w:t> </w:t>
      </w:r>
      <w:r>
        <w:rPr>
          <w:color w:val="231F20"/>
          <w:sz w:val="20"/>
        </w:rPr>
        <w:t>nacionales,</w:t>
      </w:r>
      <w:r>
        <w:rPr>
          <w:color w:val="231F20"/>
          <w:spacing w:val="-8"/>
          <w:sz w:val="20"/>
        </w:rPr>
        <w:t> </w:t>
      </w:r>
      <w:r>
        <w:rPr>
          <w:color w:val="231F20"/>
          <w:sz w:val="20"/>
        </w:rPr>
        <w:t>estatales</w:t>
      </w:r>
      <w:r>
        <w:rPr>
          <w:color w:val="231F20"/>
          <w:spacing w:val="-8"/>
          <w:sz w:val="20"/>
        </w:rPr>
        <w:t> </w:t>
      </w:r>
      <w:r>
        <w:rPr>
          <w:color w:val="231F20"/>
          <w:sz w:val="20"/>
        </w:rPr>
        <w:t>o</w:t>
      </w:r>
      <w:r>
        <w:rPr>
          <w:color w:val="231F20"/>
          <w:spacing w:val="-8"/>
          <w:sz w:val="20"/>
        </w:rPr>
        <w:t> </w:t>
      </w:r>
      <w:r>
        <w:rPr>
          <w:color w:val="231F20"/>
          <w:sz w:val="20"/>
        </w:rPr>
        <w:t>municipales</w:t>
      </w:r>
      <w:r>
        <w:rPr>
          <w:color w:val="231F20"/>
          <w:spacing w:val="-9"/>
          <w:sz w:val="20"/>
        </w:rPr>
        <w:t> </w:t>
      </w:r>
      <w:r>
        <w:rPr>
          <w:color w:val="231F20"/>
          <w:sz w:val="20"/>
        </w:rPr>
        <w:t>de partido político alguno en los últimos tres</w:t>
      </w:r>
      <w:r>
        <w:rPr>
          <w:color w:val="231F20"/>
          <w:spacing w:val="-8"/>
          <w:sz w:val="20"/>
        </w:rPr>
        <w:t> </w:t>
      </w:r>
      <w:r>
        <w:rPr>
          <w:color w:val="231F20"/>
          <w:sz w:val="20"/>
        </w:rPr>
        <w:t>años.</w:t>
      </w:r>
    </w:p>
    <w:p>
      <w:pPr>
        <w:pStyle w:val="BodyText"/>
        <w:spacing w:before="6"/>
        <w:rPr>
          <w:sz w:val="20"/>
        </w:rPr>
      </w:pPr>
    </w:p>
    <w:p>
      <w:pPr>
        <w:pStyle w:val="ListParagraph"/>
        <w:numPr>
          <w:ilvl w:val="0"/>
          <w:numId w:val="65"/>
        </w:numPr>
        <w:tabs>
          <w:tab w:pos="1214" w:val="left" w:leader="none"/>
        </w:tabs>
        <w:spacing w:line="232" w:lineRule="auto" w:before="0" w:after="0"/>
        <w:ind w:left="1213" w:right="349" w:hanging="260"/>
        <w:jc w:val="both"/>
        <w:rPr>
          <w:sz w:val="22"/>
        </w:rPr>
      </w:pPr>
      <w:r>
        <w:rPr>
          <w:color w:val="231F20"/>
          <w:sz w:val="22"/>
        </w:rPr>
        <w:t>En la integración del Comité </w:t>
      </w:r>
      <w:r>
        <w:rPr>
          <w:color w:val="231F20"/>
          <w:spacing w:val="-4"/>
          <w:sz w:val="22"/>
        </w:rPr>
        <w:t>Técnico </w:t>
      </w:r>
      <w:r>
        <w:rPr>
          <w:color w:val="231F20"/>
          <w:sz w:val="22"/>
        </w:rPr>
        <w:t>de Evaluación, se procurará la renovación parcial del</w:t>
      </w:r>
      <w:r>
        <w:rPr>
          <w:color w:val="231F20"/>
          <w:spacing w:val="-2"/>
          <w:sz w:val="22"/>
        </w:rPr>
        <w:t> </w:t>
      </w:r>
      <w:r>
        <w:rPr>
          <w:color w:val="231F20"/>
          <w:sz w:val="22"/>
        </w:rPr>
        <w:t>mismo.</w:t>
      </w:r>
    </w:p>
    <w:p>
      <w:pPr>
        <w:pStyle w:val="BodyText"/>
        <w:spacing w:before="2"/>
        <w:rPr>
          <w:sz w:val="21"/>
        </w:rPr>
      </w:pPr>
    </w:p>
    <w:p>
      <w:pPr>
        <w:pStyle w:val="ListParagraph"/>
        <w:numPr>
          <w:ilvl w:val="0"/>
          <w:numId w:val="65"/>
        </w:numPr>
        <w:tabs>
          <w:tab w:pos="1214" w:val="left" w:leader="none"/>
        </w:tabs>
        <w:spacing w:line="232" w:lineRule="auto" w:before="0" w:after="0"/>
        <w:ind w:left="1213" w:right="348" w:hanging="260"/>
        <w:jc w:val="both"/>
        <w:rPr>
          <w:sz w:val="22"/>
        </w:rPr>
      </w:pPr>
      <w:r>
        <w:rPr>
          <w:color w:val="231F20"/>
          <w:sz w:val="22"/>
        </w:rPr>
        <w:t>El Director Ejecutivo del Registro Federal de Electores fungirá como secretario técnico</w:t>
      </w:r>
      <w:r>
        <w:rPr>
          <w:color w:val="231F20"/>
          <w:spacing w:val="-10"/>
          <w:sz w:val="22"/>
        </w:rPr>
        <w:t> </w:t>
      </w:r>
      <w:r>
        <w:rPr>
          <w:color w:val="231F20"/>
          <w:sz w:val="22"/>
        </w:rPr>
        <w:t>del</w:t>
      </w:r>
      <w:r>
        <w:rPr>
          <w:color w:val="231F20"/>
          <w:spacing w:val="-10"/>
          <w:sz w:val="22"/>
        </w:rPr>
        <w:t> </w:t>
      </w:r>
      <w:r>
        <w:rPr>
          <w:color w:val="231F20"/>
          <w:sz w:val="22"/>
        </w:rPr>
        <w:t>Comité,</w:t>
      </w:r>
      <w:r>
        <w:rPr>
          <w:color w:val="231F20"/>
          <w:spacing w:val="-10"/>
          <w:sz w:val="22"/>
        </w:rPr>
        <w:t> </w:t>
      </w:r>
      <w:r>
        <w:rPr>
          <w:color w:val="231F20"/>
          <w:sz w:val="22"/>
        </w:rPr>
        <w:t>y</w:t>
      </w:r>
      <w:r>
        <w:rPr>
          <w:color w:val="231F20"/>
          <w:spacing w:val="-11"/>
          <w:sz w:val="22"/>
        </w:rPr>
        <w:t> </w:t>
      </w:r>
      <w:r>
        <w:rPr>
          <w:color w:val="231F20"/>
          <w:sz w:val="22"/>
        </w:rPr>
        <w:t>será</w:t>
      </w:r>
      <w:r>
        <w:rPr>
          <w:color w:val="231F20"/>
          <w:spacing w:val="-10"/>
          <w:sz w:val="22"/>
        </w:rPr>
        <w:t> </w:t>
      </w:r>
      <w:r>
        <w:rPr>
          <w:color w:val="231F20"/>
          <w:sz w:val="22"/>
        </w:rPr>
        <w:t>el</w:t>
      </w:r>
      <w:r>
        <w:rPr>
          <w:color w:val="231F20"/>
          <w:spacing w:val="-10"/>
          <w:sz w:val="22"/>
        </w:rPr>
        <w:t> </w:t>
      </w:r>
      <w:r>
        <w:rPr>
          <w:color w:val="231F20"/>
          <w:sz w:val="22"/>
        </w:rPr>
        <w:t>enlace</w:t>
      </w:r>
      <w:r>
        <w:rPr>
          <w:color w:val="231F20"/>
          <w:spacing w:val="-10"/>
          <w:sz w:val="22"/>
        </w:rPr>
        <w:t> </w:t>
      </w:r>
      <w:r>
        <w:rPr>
          <w:color w:val="231F20"/>
          <w:sz w:val="22"/>
        </w:rPr>
        <w:t>entre</w:t>
      </w:r>
      <w:r>
        <w:rPr>
          <w:color w:val="231F20"/>
          <w:spacing w:val="-10"/>
          <w:sz w:val="22"/>
        </w:rPr>
        <w:t> </w:t>
      </w:r>
      <w:r>
        <w:rPr>
          <w:color w:val="231F20"/>
          <w:sz w:val="22"/>
        </w:rPr>
        <w:t>los</w:t>
      </w:r>
      <w:r>
        <w:rPr>
          <w:color w:val="231F20"/>
          <w:spacing w:val="-10"/>
          <w:sz w:val="22"/>
        </w:rPr>
        <w:t> </w:t>
      </w:r>
      <w:r>
        <w:rPr>
          <w:color w:val="231F20"/>
          <w:sz w:val="22"/>
        </w:rPr>
        <w:t>integrantes</w:t>
      </w:r>
      <w:r>
        <w:rPr>
          <w:color w:val="231F20"/>
          <w:spacing w:val="-10"/>
          <w:sz w:val="22"/>
        </w:rPr>
        <w:t> </w:t>
      </w:r>
      <w:r>
        <w:rPr>
          <w:color w:val="231F20"/>
          <w:sz w:val="22"/>
        </w:rPr>
        <w:t>del</w:t>
      </w:r>
      <w:r>
        <w:rPr>
          <w:color w:val="231F20"/>
          <w:spacing w:val="-10"/>
          <w:sz w:val="22"/>
        </w:rPr>
        <w:t> </w:t>
      </w:r>
      <w:r>
        <w:rPr>
          <w:color w:val="231F20"/>
          <w:sz w:val="22"/>
        </w:rPr>
        <w:t>mismo,</w:t>
      </w:r>
      <w:r>
        <w:rPr>
          <w:color w:val="231F20"/>
          <w:spacing w:val="-10"/>
          <w:sz w:val="22"/>
        </w:rPr>
        <w:t> </w:t>
      </w:r>
      <w:r>
        <w:rPr>
          <w:color w:val="231F20"/>
          <w:sz w:val="22"/>
        </w:rPr>
        <w:t>de</w:t>
      </w:r>
      <w:r>
        <w:rPr>
          <w:color w:val="231F20"/>
          <w:spacing w:val="-10"/>
          <w:sz w:val="22"/>
        </w:rPr>
        <w:t> </w:t>
      </w:r>
      <w:r>
        <w:rPr>
          <w:color w:val="231F20"/>
          <w:sz w:val="22"/>
        </w:rPr>
        <w:t>la</w:t>
      </w:r>
      <w:r>
        <w:rPr>
          <w:color w:val="231F20"/>
          <w:spacing w:val="-9"/>
          <w:sz w:val="22"/>
        </w:rPr>
        <w:t> </w:t>
      </w:r>
      <w:r>
        <w:rPr>
          <w:smallCaps/>
          <w:color w:val="231F20"/>
          <w:sz w:val="22"/>
        </w:rPr>
        <w:t>cor</w:t>
      </w:r>
      <w:r>
        <w:rPr>
          <w:smallCaps w:val="0"/>
          <w:color w:val="231F20"/>
          <w:sz w:val="22"/>
        </w:rPr>
        <w:t>f</w:t>
      </w:r>
      <w:r>
        <w:rPr>
          <w:smallCaps/>
          <w:color w:val="231F20"/>
          <w:sz w:val="22"/>
        </w:rPr>
        <w:t>e</w:t>
      </w:r>
      <w:r>
        <w:rPr>
          <w:smallCaps w:val="0"/>
          <w:color w:val="231F20"/>
          <w:sz w:val="22"/>
        </w:rPr>
        <w:t> y de la</w:t>
      </w:r>
      <w:r>
        <w:rPr>
          <w:smallCaps w:val="0"/>
          <w:color w:val="231F20"/>
          <w:spacing w:val="-1"/>
          <w:sz w:val="22"/>
        </w:rPr>
        <w:t> </w:t>
      </w:r>
      <w:r>
        <w:rPr>
          <w:smallCaps/>
          <w:color w:val="231F20"/>
          <w:spacing w:val="-6"/>
          <w:sz w:val="22"/>
        </w:rPr>
        <w:t>cnv</w:t>
      </w:r>
      <w:r>
        <w:rPr>
          <w:smallCaps w:val="0"/>
          <w:color w:val="231F20"/>
          <w:spacing w:val="-6"/>
          <w:sz w:val="22"/>
        </w:rPr>
        <w:t>.</w:t>
      </w:r>
    </w:p>
    <w:p>
      <w:pPr>
        <w:pStyle w:val="Heading2"/>
        <w:spacing w:before="234"/>
        <w:ind w:left="533"/>
      </w:pPr>
      <w:r>
        <w:rPr>
          <w:color w:val="231F20"/>
        </w:rPr>
        <w:t>Artículo 85.</w:t>
      </w:r>
    </w:p>
    <w:p>
      <w:pPr>
        <w:pStyle w:val="BodyText"/>
        <w:spacing w:before="8"/>
        <w:rPr>
          <w:b/>
          <w:sz w:val="20"/>
        </w:rPr>
      </w:pPr>
    </w:p>
    <w:p>
      <w:pPr>
        <w:pStyle w:val="BodyText"/>
        <w:spacing w:line="232" w:lineRule="auto"/>
        <w:ind w:left="1213" w:right="348" w:hanging="260"/>
        <w:jc w:val="both"/>
      </w:pPr>
      <w:r>
        <w:rPr>
          <w:b/>
          <w:color w:val="231F20"/>
        </w:rPr>
        <w:t>1. </w:t>
      </w:r>
      <w:r>
        <w:rPr>
          <w:b/>
          <w:color w:val="231F20"/>
          <w:spacing w:val="-10"/>
        </w:rPr>
        <w:t> </w:t>
      </w:r>
      <w:r>
        <w:rPr>
          <w:color w:val="231F20"/>
          <w:spacing w:val="-2"/>
        </w:rPr>
        <w:t>L</w:t>
      </w:r>
      <w:r>
        <w:rPr>
          <w:color w:val="231F20"/>
        </w:rPr>
        <w:t>a</w:t>
      </w:r>
      <w:r>
        <w:rPr>
          <w:color w:val="231F20"/>
          <w:spacing w:val="6"/>
        </w:rPr>
        <w:t> </w:t>
      </w:r>
      <w:r>
        <w:rPr>
          <w:color w:val="231F20"/>
          <w:spacing w:val="-2"/>
          <w:w w:val="104"/>
        </w:rPr>
        <w:t>d</w:t>
      </w:r>
      <w:r>
        <w:rPr>
          <w:smallCaps/>
          <w:color w:val="231F20"/>
          <w:spacing w:val="-4"/>
          <w:w w:val="106"/>
        </w:rPr>
        <w:t>e</w:t>
      </w:r>
      <w:r>
        <w:rPr>
          <w:smallCaps/>
          <w:color w:val="231F20"/>
          <w:w w:val="106"/>
        </w:rPr>
        <w:t>a</w:t>
      </w:r>
      <w:r>
        <w:rPr>
          <w:smallCaps w:val="0"/>
          <w:color w:val="231F20"/>
          <w:spacing w:val="10"/>
        </w:rPr>
        <w:t> </w:t>
      </w:r>
      <w:r>
        <w:rPr>
          <w:smallCaps w:val="0"/>
          <w:color w:val="231F20"/>
          <w:spacing w:val="-2"/>
        </w:rPr>
        <w:t>p</w:t>
      </w:r>
      <w:r>
        <w:rPr>
          <w:smallCaps w:val="0"/>
          <w:color w:val="231F20"/>
          <w:spacing w:val="-5"/>
        </w:rPr>
        <w:t>r</w:t>
      </w:r>
      <w:r>
        <w:rPr>
          <w:smallCaps w:val="0"/>
          <w:color w:val="231F20"/>
          <w:spacing w:val="-2"/>
        </w:rPr>
        <w:t>opo</w:t>
      </w:r>
      <w:r>
        <w:rPr>
          <w:smallCaps w:val="0"/>
          <w:color w:val="231F20"/>
          <w:spacing w:val="-5"/>
        </w:rPr>
        <w:t>r</w:t>
      </w:r>
      <w:r>
        <w:rPr>
          <w:smallCaps w:val="0"/>
          <w:color w:val="231F20"/>
          <w:spacing w:val="-2"/>
        </w:rPr>
        <w:t>ciona</w:t>
      </w:r>
      <w:r>
        <w:rPr>
          <w:smallCaps w:val="0"/>
          <w:color w:val="231F20"/>
          <w:spacing w:val="-6"/>
        </w:rPr>
        <w:t>r</w:t>
      </w:r>
      <w:r>
        <w:rPr>
          <w:smallCaps w:val="0"/>
          <w:color w:val="231F20"/>
        </w:rPr>
        <w:t>á</w:t>
      </w:r>
      <w:r>
        <w:rPr>
          <w:smallCaps w:val="0"/>
          <w:color w:val="231F20"/>
          <w:spacing w:val="6"/>
        </w:rPr>
        <w:t> </w:t>
      </w:r>
      <w:r>
        <w:rPr>
          <w:smallCaps w:val="0"/>
          <w:color w:val="231F20"/>
          <w:spacing w:val="-2"/>
        </w:rPr>
        <w:t>a</w:t>
      </w:r>
      <w:r>
        <w:rPr>
          <w:smallCaps w:val="0"/>
          <w:color w:val="231F20"/>
        </w:rPr>
        <w:t>l</w:t>
      </w:r>
      <w:r>
        <w:rPr>
          <w:smallCaps w:val="0"/>
          <w:color w:val="231F20"/>
          <w:spacing w:val="6"/>
        </w:rPr>
        <w:t> </w:t>
      </w:r>
      <w:r>
        <w:rPr>
          <w:smallCaps w:val="0"/>
          <w:color w:val="231F20"/>
          <w:spacing w:val="-3"/>
        </w:rPr>
        <w:t>c</w:t>
      </w:r>
      <w:r>
        <w:rPr>
          <w:smallCaps w:val="0"/>
          <w:color w:val="231F20"/>
          <w:spacing w:val="-2"/>
        </w:rPr>
        <w:t>omi</w:t>
      </w:r>
      <w:r>
        <w:rPr>
          <w:smallCaps w:val="0"/>
          <w:color w:val="231F20"/>
          <w:spacing w:val="-4"/>
        </w:rPr>
        <w:t>t</w:t>
      </w:r>
      <w:r>
        <w:rPr>
          <w:smallCaps w:val="0"/>
          <w:color w:val="231F20"/>
          <w:spacing w:val="-1"/>
        </w:rPr>
        <w:t>é</w:t>
      </w:r>
      <w:r>
        <w:rPr>
          <w:smallCaps w:val="0"/>
          <w:color w:val="231F20"/>
        </w:rPr>
        <w:t>,</w:t>
      </w:r>
      <w:r>
        <w:rPr>
          <w:smallCaps w:val="0"/>
          <w:color w:val="231F20"/>
          <w:spacing w:val="6"/>
        </w:rPr>
        <w:t> </w:t>
      </w:r>
      <w:r>
        <w:rPr>
          <w:smallCaps w:val="0"/>
          <w:color w:val="231F20"/>
          <w:spacing w:val="-2"/>
        </w:rPr>
        <w:t>d</w:t>
      </w:r>
      <w:r>
        <w:rPr>
          <w:smallCaps w:val="0"/>
          <w:color w:val="231F20"/>
        </w:rPr>
        <w:t>e</w:t>
      </w:r>
      <w:r>
        <w:rPr>
          <w:smallCaps w:val="0"/>
          <w:color w:val="231F20"/>
          <w:spacing w:val="6"/>
        </w:rPr>
        <w:t> </w:t>
      </w:r>
      <w:r>
        <w:rPr>
          <w:smallCaps w:val="0"/>
          <w:color w:val="231F20"/>
          <w:spacing w:val="-2"/>
        </w:rPr>
        <w:t>acue</w:t>
      </w:r>
      <w:r>
        <w:rPr>
          <w:smallCaps w:val="0"/>
          <w:color w:val="231F20"/>
          <w:spacing w:val="-5"/>
        </w:rPr>
        <w:t>r</w:t>
      </w:r>
      <w:r>
        <w:rPr>
          <w:smallCaps w:val="0"/>
          <w:color w:val="231F20"/>
          <w:spacing w:val="-2"/>
        </w:rPr>
        <w:t>d</w:t>
      </w:r>
      <w:r>
        <w:rPr>
          <w:smallCaps w:val="0"/>
          <w:color w:val="231F20"/>
        </w:rPr>
        <w:t>o</w:t>
      </w:r>
      <w:r>
        <w:rPr>
          <w:smallCaps w:val="0"/>
          <w:color w:val="231F20"/>
          <w:spacing w:val="6"/>
        </w:rPr>
        <w:t> </w:t>
      </w:r>
      <w:r>
        <w:rPr>
          <w:smallCaps w:val="0"/>
          <w:color w:val="231F20"/>
        </w:rPr>
        <w:t>a</w:t>
      </w:r>
      <w:r>
        <w:rPr>
          <w:smallCaps w:val="0"/>
          <w:color w:val="231F20"/>
          <w:spacing w:val="6"/>
        </w:rPr>
        <w:t> </w:t>
      </w:r>
      <w:r>
        <w:rPr>
          <w:smallCaps w:val="0"/>
          <w:color w:val="231F20"/>
          <w:spacing w:val="-2"/>
        </w:rPr>
        <w:t>l</w:t>
      </w:r>
      <w:r>
        <w:rPr>
          <w:smallCaps w:val="0"/>
          <w:color w:val="231F20"/>
        </w:rPr>
        <w:t>a</w:t>
      </w:r>
      <w:r>
        <w:rPr>
          <w:smallCaps w:val="0"/>
          <w:color w:val="231F20"/>
          <w:spacing w:val="6"/>
        </w:rPr>
        <w:t> </w:t>
      </w:r>
      <w:r>
        <w:rPr>
          <w:smallCaps w:val="0"/>
          <w:color w:val="231F20"/>
          <w:spacing w:val="-2"/>
        </w:rPr>
        <w:t>disponibilida</w:t>
      </w:r>
      <w:r>
        <w:rPr>
          <w:smallCaps w:val="0"/>
          <w:color w:val="231F20"/>
        </w:rPr>
        <w:t>d</w:t>
      </w:r>
      <w:r>
        <w:rPr>
          <w:smallCaps w:val="0"/>
          <w:color w:val="231F20"/>
          <w:spacing w:val="6"/>
        </w:rPr>
        <w:t> </w:t>
      </w:r>
      <w:r>
        <w:rPr>
          <w:smallCaps w:val="0"/>
          <w:color w:val="231F20"/>
          <w:spacing w:val="-2"/>
        </w:rPr>
        <w:t>p</w:t>
      </w:r>
      <w:r>
        <w:rPr>
          <w:smallCaps w:val="0"/>
          <w:color w:val="231F20"/>
          <w:spacing w:val="-5"/>
        </w:rPr>
        <w:t>r</w:t>
      </w:r>
      <w:r>
        <w:rPr>
          <w:smallCaps w:val="0"/>
          <w:color w:val="231F20"/>
          <w:spacing w:val="-2"/>
        </w:rPr>
        <w:t>esupue</w:t>
      </w:r>
      <w:r>
        <w:rPr>
          <w:smallCaps w:val="0"/>
          <w:color w:val="231F20"/>
          <w:spacing w:val="-4"/>
        </w:rPr>
        <w:t>st</w:t>
      </w:r>
      <w:r>
        <w:rPr>
          <w:smallCaps w:val="0"/>
          <w:color w:val="231F20"/>
          <w:spacing w:val="-2"/>
        </w:rPr>
        <w:t>aria, </w:t>
      </w:r>
      <w:r>
        <w:rPr>
          <w:smallCaps w:val="0"/>
          <w:color w:val="231F20"/>
          <w:spacing w:val="-4"/>
        </w:rPr>
        <w:t>t</w:t>
      </w:r>
      <w:r>
        <w:rPr>
          <w:smallCaps w:val="0"/>
          <w:color w:val="231F20"/>
          <w:spacing w:val="-2"/>
        </w:rPr>
        <w:t>odo</w:t>
      </w:r>
      <w:r>
        <w:rPr>
          <w:smallCaps w:val="0"/>
          <w:color w:val="231F20"/>
        </w:rPr>
        <w:t>s</w:t>
      </w:r>
      <w:r>
        <w:rPr>
          <w:smallCaps w:val="0"/>
          <w:color w:val="231F20"/>
          <w:spacing w:val="13"/>
        </w:rPr>
        <w:t> </w:t>
      </w:r>
      <w:r>
        <w:rPr>
          <w:smallCaps w:val="0"/>
          <w:color w:val="231F20"/>
          <w:spacing w:val="-2"/>
        </w:rPr>
        <w:t>lo</w:t>
      </w:r>
      <w:r>
        <w:rPr>
          <w:smallCaps w:val="0"/>
          <w:color w:val="231F20"/>
        </w:rPr>
        <w:t>s</w:t>
      </w:r>
      <w:r>
        <w:rPr>
          <w:smallCaps w:val="0"/>
          <w:color w:val="231F20"/>
          <w:spacing w:val="13"/>
        </w:rPr>
        <w:t> </w:t>
      </w:r>
      <w:r>
        <w:rPr>
          <w:smallCaps w:val="0"/>
          <w:color w:val="231F20"/>
          <w:spacing w:val="-2"/>
        </w:rPr>
        <w:t>eleme</w:t>
      </w:r>
      <w:r>
        <w:rPr>
          <w:smallCaps w:val="0"/>
          <w:color w:val="231F20"/>
          <w:spacing w:val="-4"/>
        </w:rPr>
        <w:t>nt</w:t>
      </w:r>
      <w:r>
        <w:rPr>
          <w:smallCaps w:val="0"/>
          <w:color w:val="231F20"/>
          <w:spacing w:val="-2"/>
        </w:rPr>
        <w:t>o</w:t>
      </w:r>
      <w:r>
        <w:rPr>
          <w:smallCaps w:val="0"/>
          <w:color w:val="231F20"/>
        </w:rPr>
        <w:t>s</w:t>
      </w:r>
      <w:r>
        <w:rPr>
          <w:smallCaps w:val="0"/>
          <w:color w:val="231F20"/>
          <w:spacing w:val="13"/>
        </w:rPr>
        <w:t> </w:t>
      </w:r>
      <w:r>
        <w:rPr>
          <w:smallCaps w:val="0"/>
          <w:color w:val="231F20"/>
          <w:spacing w:val="-4"/>
        </w:rPr>
        <w:t>t</w:t>
      </w:r>
      <w:r>
        <w:rPr>
          <w:smallCaps w:val="0"/>
          <w:color w:val="231F20"/>
          <w:spacing w:val="-2"/>
        </w:rPr>
        <w:t>écni</w:t>
      </w:r>
      <w:r>
        <w:rPr>
          <w:smallCaps w:val="0"/>
          <w:color w:val="231F20"/>
          <w:spacing w:val="-3"/>
        </w:rPr>
        <w:t>c</w:t>
      </w:r>
      <w:r>
        <w:rPr>
          <w:smallCaps w:val="0"/>
          <w:color w:val="231F20"/>
          <w:spacing w:val="-2"/>
        </w:rPr>
        <w:t>os</w:t>
      </w:r>
      <w:r>
        <w:rPr>
          <w:smallCaps w:val="0"/>
          <w:color w:val="231F20"/>
        </w:rPr>
        <w:t>,</w:t>
      </w:r>
      <w:r>
        <w:rPr>
          <w:smallCaps w:val="0"/>
          <w:color w:val="231F20"/>
          <w:spacing w:val="13"/>
        </w:rPr>
        <w:t> </w:t>
      </w:r>
      <w:r>
        <w:rPr>
          <w:smallCaps w:val="0"/>
          <w:color w:val="231F20"/>
          <w:spacing w:val="-2"/>
        </w:rPr>
        <w:t>humanos</w:t>
      </w:r>
      <w:r>
        <w:rPr>
          <w:smallCaps w:val="0"/>
          <w:color w:val="231F20"/>
        </w:rPr>
        <w:t>,</w:t>
      </w:r>
      <w:r>
        <w:rPr>
          <w:smallCaps w:val="0"/>
          <w:color w:val="231F20"/>
          <w:spacing w:val="13"/>
        </w:rPr>
        <w:t> </w:t>
      </w:r>
      <w:r>
        <w:rPr>
          <w:smallCaps w:val="0"/>
          <w:color w:val="231F20"/>
          <w:spacing w:val="-2"/>
        </w:rPr>
        <w:t>m</w:t>
      </w:r>
      <w:r>
        <w:rPr>
          <w:smallCaps w:val="0"/>
          <w:color w:val="231F20"/>
          <w:spacing w:val="-4"/>
        </w:rPr>
        <w:t>at</w:t>
      </w:r>
      <w:r>
        <w:rPr>
          <w:smallCaps w:val="0"/>
          <w:color w:val="231F20"/>
          <w:spacing w:val="-1"/>
        </w:rPr>
        <w:t>eriales</w:t>
      </w:r>
      <w:r>
        <w:rPr>
          <w:smallCaps w:val="0"/>
          <w:color w:val="231F20"/>
        </w:rPr>
        <w:t>,</w:t>
      </w:r>
      <w:r>
        <w:rPr>
          <w:smallCaps w:val="0"/>
          <w:color w:val="231F20"/>
          <w:spacing w:val="13"/>
        </w:rPr>
        <w:t> </w:t>
      </w:r>
      <w:r>
        <w:rPr>
          <w:smallCaps w:val="0"/>
          <w:color w:val="231F20"/>
          <w:spacing w:val="-2"/>
        </w:rPr>
        <w:t>p</w:t>
      </w:r>
      <w:r>
        <w:rPr>
          <w:smallCaps w:val="0"/>
          <w:color w:val="231F20"/>
          <w:spacing w:val="-5"/>
        </w:rPr>
        <w:t>r</w:t>
      </w:r>
      <w:r>
        <w:rPr>
          <w:smallCaps w:val="0"/>
          <w:color w:val="231F20"/>
          <w:spacing w:val="-2"/>
        </w:rPr>
        <w:t>esupue</w:t>
      </w:r>
      <w:r>
        <w:rPr>
          <w:smallCaps w:val="0"/>
          <w:color w:val="231F20"/>
          <w:spacing w:val="-4"/>
        </w:rPr>
        <w:t>st</w:t>
      </w:r>
      <w:r>
        <w:rPr>
          <w:smallCaps w:val="0"/>
          <w:color w:val="231F20"/>
          <w:spacing w:val="-2"/>
        </w:rPr>
        <w:t>ale</w:t>
      </w:r>
      <w:r>
        <w:rPr>
          <w:smallCaps w:val="0"/>
          <w:color w:val="231F20"/>
        </w:rPr>
        <w:t>s</w:t>
      </w:r>
      <w:r>
        <w:rPr>
          <w:smallCaps w:val="0"/>
          <w:color w:val="231F20"/>
          <w:spacing w:val="13"/>
        </w:rPr>
        <w:t> </w:t>
      </w:r>
      <w:r>
        <w:rPr>
          <w:smallCaps w:val="0"/>
          <w:color w:val="231F20"/>
        </w:rPr>
        <w:t>y</w:t>
      </w:r>
      <w:r>
        <w:rPr>
          <w:smallCaps w:val="0"/>
          <w:color w:val="231F20"/>
          <w:spacing w:val="13"/>
        </w:rPr>
        <w:t> </w:t>
      </w:r>
      <w:r>
        <w:rPr>
          <w:smallCaps w:val="0"/>
          <w:color w:val="231F20"/>
          <w:spacing w:val="-2"/>
        </w:rPr>
        <w:t>d</w:t>
      </w:r>
      <w:r>
        <w:rPr>
          <w:smallCaps w:val="0"/>
          <w:color w:val="231F20"/>
        </w:rPr>
        <w:t>e</w:t>
      </w:r>
      <w:r>
        <w:rPr>
          <w:smallCaps w:val="0"/>
          <w:color w:val="231F20"/>
          <w:spacing w:val="13"/>
        </w:rPr>
        <w:t> </w:t>
      </w:r>
      <w:r>
        <w:rPr>
          <w:smallCaps w:val="0"/>
          <w:color w:val="231F20"/>
          <w:spacing w:val="-2"/>
        </w:rPr>
        <w:t>cua</w:t>
      </w:r>
      <w:r>
        <w:rPr>
          <w:smallCaps w:val="0"/>
          <w:color w:val="231F20"/>
          <w:spacing w:val="1"/>
        </w:rPr>
        <w:t>l</w:t>
      </w:r>
      <w:r>
        <w:rPr>
          <w:smallCaps w:val="0"/>
          <w:color w:val="231F20"/>
        </w:rPr>
        <w:t>- </w:t>
      </w:r>
      <w:r>
        <w:rPr>
          <w:smallCaps w:val="0"/>
          <w:color w:val="231F20"/>
          <w:spacing w:val="-2"/>
        </w:rPr>
        <w:t>quie</w:t>
      </w:r>
      <w:r>
        <w:rPr>
          <w:smallCaps w:val="0"/>
          <w:color w:val="231F20"/>
        </w:rPr>
        <w:t>r</w:t>
      </w:r>
      <w:r>
        <w:rPr>
          <w:smallCaps w:val="0"/>
          <w:color w:val="231F20"/>
          <w:spacing w:val="-9"/>
        </w:rPr>
        <w:t> </w:t>
      </w:r>
      <w:r>
        <w:rPr>
          <w:smallCaps w:val="0"/>
          <w:color w:val="231F20"/>
          <w:spacing w:val="-2"/>
        </w:rPr>
        <w:t>ot</w:t>
      </w:r>
      <w:r>
        <w:rPr>
          <w:smallCaps w:val="0"/>
          <w:color w:val="231F20"/>
          <w:spacing w:val="-6"/>
        </w:rPr>
        <w:t>r</w:t>
      </w:r>
      <w:r>
        <w:rPr>
          <w:smallCaps w:val="0"/>
          <w:color w:val="231F20"/>
        </w:rPr>
        <w:t>a</w:t>
      </w:r>
      <w:r>
        <w:rPr>
          <w:smallCaps w:val="0"/>
          <w:color w:val="231F20"/>
          <w:spacing w:val="-9"/>
        </w:rPr>
        <w:t> </w:t>
      </w:r>
      <w:r>
        <w:rPr>
          <w:smallCaps w:val="0"/>
          <w:color w:val="231F20"/>
          <w:spacing w:val="-2"/>
        </w:rPr>
        <w:t>índole</w:t>
      </w:r>
      <w:r>
        <w:rPr>
          <w:smallCaps w:val="0"/>
          <w:color w:val="231F20"/>
        </w:rPr>
        <w:t>,</w:t>
      </w:r>
      <w:r>
        <w:rPr>
          <w:smallCaps w:val="0"/>
          <w:color w:val="231F20"/>
          <w:spacing w:val="-9"/>
        </w:rPr>
        <w:t> </w:t>
      </w:r>
      <w:r>
        <w:rPr>
          <w:smallCaps w:val="0"/>
          <w:color w:val="231F20"/>
          <w:spacing w:val="-2"/>
        </w:rPr>
        <w:t>qu</w:t>
      </w:r>
      <w:r>
        <w:rPr>
          <w:smallCaps w:val="0"/>
          <w:color w:val="231F20"/>
        </w:rPr>
        <w:t>e</w:t>
      </w:r>
      <w:r>
        <w:rPr>
          <w:smallCaps w:val="0"/>
          <w:color w:val="231F20"/>
          <w:spacing w:val="-9"/>
        </w:rPr>
        <w:t> </w:t>
      </w:r>
      <w:r>
        <w:rPr>
          <w:smallCaps w:val="0"/>
          <w:color w:val="231F20"/>
          <w:spacing w:val="-5"/>
        </w:rPr>
        <w:t>r</w:t>
      </w:r>
      <w:r>
        <w:rPr>
          <w:smallCaps w:val="0"/>
          <w:color w:val="231F20"/>
          <w:spacing w:val="-1"/>
        </w:rPr>
        <w:t>equi</w:t>
      </w:r>
      <w:r>
        <w:rPr>
          <w:smallCaps w:val="0"/>
          <w:color w:val="231F20"/>
          <w:spacing w:val="-2"/>
        </w:rPr>
        <w:t>e</w:t>
      </w:r>
      <w:r>
        <w:rPr>
          <w:smallCaps w:val="0"/>
          <w:color w:val="231F20"/>
          <w:spacing w:val="-6"/>
        </w:rPr>
        <w:t>r</w:t>
      </w:r>
      <w:r>
        <w:rPr>
          <w:smallCaps w:val="0"/>
          <w:color w:val="231F20"/>
          <w:spacing w:val="-2"/>
        </w:rPr>
        <w:t>a</w:t>
      </w:r>
      <w:r>
        <w:rPr>
          <w:smallCaps w:val="0"/>
          <w:color w:val="231F20"/>
        </w:rPr>
        <w:t>n</w:t>
      </w:r>
      <w:r>
        <w:rPr>
          <w:smallCaps w:val="0"/>
          <w:color w:val="231F20"/>
          <w:spacing w:val="-9"/>
        </w:rPr>
        <w:t> </w:t>
      </w:r>
      <w:r>
        <w:rPr>
          <w:smallCaps w:val="0"/>
          <w:color w:val="231F20"/>
          <w:spacing w:val="-2"/>
        </w:rPr>
        <w:t>pa</w:t>
      </w:r>
      <w:r>
        <w:rPr>
          <w:smallCaps w:val="0"/>
          <w:color w:val="231F20"/>
          <w:spacing w:val="-6"/>
        </w:rPr>
        <w:t>r</w:t>
      </w:r>
      <w:r>
        <w:rPr>
          <w:smallCaps w:val="0"/>
          <w:color w:val="231F20"/>
        </w:rPr>
        <w:t>a</w:t>
      </w:r>
      <w:r>
        <w:rPr>
          <w:smallCaps w:val="0"/>
          <w:color w:val="231F20"/>
          <w:spacing w:val="-9"/>
        </w:rPr>
        <w:t> </w:t>
      </w:r>
      <w:r>
        <w:rPr>
          <w:smallCaps w:val="0"/>
          <w:color w:val="231F20"/>
          <w:spacing w:val="-2"/>
        </w:rPr>
        <w:t>e</w:t>
      </w:r>
      <w:r>
        <w:rPr>
          <w:smallCaps w:val="0"/>
          <w:color w:val="231F20"/>
        </w:rPr>
        <w:t>l</w:t>
      </w:r>
      <w:r>
        <w:rPr>
          <w:smallCaps w:val="0"/>
          <w:color w:val="231F20"/>
          <w:spacing w:val="-9"/>
        </w:rPr>
        <w:t> </w:t>
      </w:r>
      <w:r>
        <w:rPr>
          <w:smallCaps w:val="0"/>
          <w:color w:val="231F20"/>
          <w:spacing w:val="-2"/>
        </w:rPr>
        <w:t>adecuad</w:t>
      </w:r>
      <w:r>
        <w:rPr>
          <w:smallCaps w:val="0"/>
          <w:color w:val="231F20"/>
        </w:rPr>
        <w:t>o</w:t>
      </w:r>
      <w:r>
        <w:rPr>
          <w:smallCaps w:val="0"/>
          <w:color w:val="231F20"/>
          <w:spacing w:val="-9"/>
        </w:rPr>
        <w:t> </w:t>
      </w:r>
      <w:r>
        <w:rPr>
          <w:smallCaps w:val="0"/>
          <w:color w:val="231F20"/>
          <w:spacing w:val="-2"/>
        </w:rPr>
        <w:t>desempeñ</w:t>
      </w:r>
      <w:r>
        <w:rPr>
          <w:smallCaps w:val="0"/>
          <w:color w:val="231F20"/>
        </w:rPr>
        <w:t>o</w:t>
      </w:r>
      <w:r>
        <w:rPr>
          <w:smallCaps w:val="0"/>
          <w:color w:val="231F20"/>
          <w:spacing w:val="-9"/>
        </w:rPr>
        <w:t> </w:t>
      </w:r>
      <w:r>
        <w:rPr>
          <w:smallCaps w:val="0"/>
          <w:color w:val="231F20"/>
          <w:spacing w:val="-2"/>
        </w:rPr>
        <w:t>d</w:t>
      </w:r>
      <w:r>
        <w:rPr>
          <w:smallCaps w:val="0"/>
          <w:color w:val="231F20"/>
        </w:rPr>
        <w:t>e</w:t>
      </w:r>
      <w:r>
        <w:rPr>
          <w:smallCaps w:val="0"/>
          <w:color w:val="231F20"/>
          <w:spacing w:val="-9"/>
        </w:rPr>
        <w:t> </w:t>
      </w:r>
      <w:r>
        <w:rPr>
          <w:smallCaps w:val="0"/>
          <w:color w:val="231F20"/>
          <w:spacing w:val="-2"/>
        </w:rPr>
        <w:t>su</w:t>
      </w:r>
      <w:r>
        <w:rPr>
          <w:smallCaps w:val="0"/>
          <w:color w:val="231F20"/>
        </w:rPr>
        <w:t>s</w:t>
      </w:r>
      <w:r>
        <w:rPr>
          <w:smallCaps w:val="0"/>
          <w:color w:val="231F20"/>
          <w:spacing w:val="-9"/>
        </w:rPr>
        <w:t> </w:t>
      </w:r>
      <w:r>
        <w:rPr>
          <w:smallCaps w:val="0"/>
          <w:color w:val="231F20"/>
          <w:spacing w:val="-2"/>
        </w:rPr>
        <w:t>funciones.</w:t>
      </w:r>
    </w:p>
    <w:p>
      <w:pPr>
        <w:pStyle w:val="Heading2"/>
        <w:spacing w:before="233"/>
        <w:ind w:left="533"/>
      </w:pPr>
      <w:r>
        <w:rPr>
          <w:color w:val="231F20"/>
        </w:rPr>
        <w:t>Artículo 86.</w:t>
      </w:r>
    </w:p>
    <w:p>
      <w:pPr>
        <w:pStyle w:val="ListParagraph"/>
        <w:numPr>
          <w:ilvl w:val="0"/>
          <w:numId w:val="66"/>
        </w:numPr>
        <w:tabs>
          <w:tab w:pos="1214" w:val="left" w:leader="none"/>
        </w:tabs>
        <w:spacing w:line="240" w:lineRule="auto" w:before="246" w:after="0"/>
        <w:ind w:left="1213" w:right="0" w:hanging="261"/>
        <w:jc w:val="left"/>
        <w:rPr>
          <w:sz w:val="22"/>
        </w:rPr>
      </w:pPr>
      <w:r>
        <w:rPr>
          <w:color w:val="231F20"/>
          <w:sz w:val="22"/>
        </w:rPr>
        <w:t>Las funciones específicas del Comité</w:t>
      </w:r>
      <w:r>
        <w:rPr>
          <w:color w:val="231F20"/>
          <w:spacing w:val="-6"/>
          <w:sz w:val="22"/>
        </w:rPr>
        <w:t> </w:t>
      </w:r>
      <w:r>
        <w:rPr>
          <w:color w:val="231F20"/>
          <w:sz w:val="22"/>
        </w:rPr>
        <w:t>serán:</w:t>
      </w:r>
    </w:p>
    <w:p>
      <w:pPr>
        <w:pStyle w:val="BodyText"/>
        <w:spacing w:before="2"/>
      </w:pPr>
    </w:p>
    <w:p>
      <w:pPr>
        <w:pStyle w:val="ListParagraph"/>
        <w:numPr>
          <w:ilvl w:val="1"/>
          <w:numId w:val="66"/>
        </w:numPr>
        <w:tabs>
          <w:tab w:pos="1534" w:val="left" w:leader="none"/>
        </w:tabs>
        <w:spacing w:line="254" w:lineRule="auto" w:before="0" w:after="0"/>
        <w:ind w:left="1533" w:right="346" w:hanging="220"/>
        <w:jc w:val="both"/>
        <w:rPr>
          <w:sz w:val="20"/>
        </w:rPr>
      </w:pPr>
      <w:r>
        <w:rPr>
          <w:color w:val="231F20"/>
          <w:sz w:val="20"/>
        </w:rPr>
        <w:t>Asesorar en la realización de los estudios al padrón electoral y las listas nominales de electores que se utilizarán en la jornada electoral respectiva, con el fin de pro- porcionar</w:t>
      </w:r>
      <w:r>
        <w:rPr>
          <w:color w:val="231F20"/>
          <w:spacing w:val="-13"/>
          <w:sz w:val="20"/>
        </w:rPr>
        <w:t> </w:t>
      </w:r>
      <w:r>
        <w:rPr>
          <w:color w:val="231F20"/>
          <w:sz w:val="20"/>
        </w:rPr>
        <w:t>al</w:t>
      </w:r>
      <w:r>
        <w:rPr>
          <w:color w:val="231F20"/>
          <w:spacing w:val="-13"/>
          <w:sz w:val="20"/>
        </w:rPr>
        <w:t> </w:t>
      </w:r>
      <w:r>
        <w:rPr>
          <w:color w:val="231F20"/>
          <w:sz w:val="20"/>
        </w:rPr>
        <w:t>Consejo</w:t>
      </w:r>
      <w:r>
        <w:rPr>
          <w:color w:val="231F20"/>
          <w:spacing w:val="-13"/>
          <w:sz w:val="20"/>
        </w:rPr>
        <w:t> </w:t>
      </w:r>
      <w:r>
        <w:rPr>
          <w:color w:val="231F20"/>
          <w:sz w:val="20"/>
        </w:rPr>
        <w:t>General</w:t>
      </w:r>
      <w:r>
        <w:rPr>
          <w:color w:val="231F20"/>
          <w:spacing w:val="-13"/>
          <w:sz w:val="20"/>
        </w:rPr>
        <w:t> </w:t>
      </w:r>
      <w:r>
        <w:rPr>
          <w:color w:val="231F20"/>
          <w:sz w:val="20"/>
        </w:rPr>
        <w:t>los</w:t>
      </w:r>
      <w:r>
        <w:rPr>
          <w:color w:val="231F20"/>
          <w:spacing w:val="-13"/>
          <w:sz w:val="20"/>
        </w:rPr>
        <w:t> </w:t>
      </w:r>
      <w:r>
        <w:rPr>
          <w:color w:val="231F20"/>
          <w:sz w:val="20"/>
        </w:rPr>
        <w:t>elementos</w:t>
      </w:r>
      <w:r>
        <w:rPr>
          <w:color w:val="231F20"/>
          <w:spacing w:val="-13"/>
          <w:sz w:val="20"/>
        </w:rPr>
        <w:t> </w:t>
      </w:r>
      <w:r>
        <w:rPr>
          <w:color w:val="231F20"/>
          <w:sz w:val="20"/>
        </w:rPr>
        <w:t>objetivos</w:t>
      </w:r>
      <w:r>
        <w:rPr>
          <w:color w:val="231F20"/>
          <w:spacing w:val="-13"/>
          <w:sz w:val="20"/>
        </w:rPr>
        <w:t> </w:t>
      </w:r>
      <w:r>
        <w:rPr>
          <w:color w:val="231F20"/>
          <w:sz w:val="20"/>
        </w:rPr>
        <w:t>para</w:t>
      </w:r>
      <w:r>
        <w:rPr>
          <w:color w:val="231F20"/>
          <w:spacing w:val="-13"/>
          <w:sz w:val="20"/>
        </w:rPr>
        <w:t> </w:t>
      </w:r>
      <w:r>
        <w:rPr>
          <w:color w:val="231F20"/>
          <w:sz w:val="20"/>
        </w:rPr>
        <w:t>declarar</w:t>
      </w:r>
      <w:r>
        <w:rPr>
          <w:color w:val="231F20"/>
          <w:spacing w:val="-13"/>
          <w:sz w:val="20"/>
        </w:rPr>
        <w:t> </w:t>
      </w:r>
      <w:r>
        <w:rPr>
          <w:color w:val="231F20"/>
          <w:sz w:val="20"/>
        </w:rPr>
        <w:t>válidos</w:t>
      </w:r>
      <w:r>
        <w:rPr>
          <w:color w:val="231F20"/>
          <w:spacing w:val="-12"/>
          <w:sz w:val="20"/>
        </w:rPr>
        <w:t> </w:t>
      </w:r>
      <w:r>
        <w:rPr>
          <w:color w:val="231F20"/>
          <w:sz w:val="20"/>
        </w:rPr>
        <w:t>y</w:t>
      </w:r>
      <w:r>
        <w:rPr>
          <w:color w:val="231F20"/>
          <w:spacing w:val="-13"/>
          <w:sz w:val="20"/>
        </w:rPr>
        <w:t> </w:t>
      </w:r>
      <w:r>
        <w:rPr>
          <w:color w:val="231F20"/>
          <w:sz w:val="20"/>
        </w:rPr>
        <w:t>defini- tivos</w:t>
      </w:r>
      <w:r>
        <w:rPr>
          <w:color w:val="231F20"/>
          <w:spacing w:val="-6"/>
          <w:sz w:val="20"/>
        </w:rPr>
        <w:t> </w:t>
      </w:r>
      <w:r>
        <w:rPr>
          <w:color w:val="231F20"/>
          <w:sz w:val="20"/>
        </w:rPr>
        <w:t>dichos</w:t>
      </w:r>
      <w:r>
        <w:rPr>
          <w:color w:val="231F20"/>
          <w:spacing w:val="-5"/>
          <w:sz w:val="20"/>
        </w:rPr>
        <w:t> </w:t>
      </w:r>
      <w:r>
        <w:rPr>
          <w:color w:val="231F20"/>
          <w:sz w:val="20"/>
        </w:rPr>
        <w:t>instrumentos</w:t>
      </w:r>
      <w:r>
        <w:rPr>
          <w:color w:val="231F20"/>
          <w:spacing w:val="-6"/>
          <w:sz w:val="20"/>
        </w:rPr>
        <w:t> </w:t>
      </w:r>
      <w:r>
        <w:rPr>
          <w:color w:val="231F20"/>
          <w:sz w:val="20"/>
        </w:rPr>
        <w:t>electorales.</w:t>
      </w:r>
      <w:r>
        <w:rPr>
          <w:color w:val="231F20"/>
          <w:spacing w:val="-5"/>
          <w:sz w:val="20"/>
        </w:rPr>
        <w:t> </w:t>
      </w:r>
      <w:r>
        <w:rPr>
          <w:color w:val="231F20"/>
          <w:sz w:val="20"/>
        </w:rPr>
        <w:t>Los</w:t>
      </w:r>
      <w:r>
        <w:rPr>
          <w:color w:val="231F20"/>
          <w:spacing w:val="-5"/>
          <w:sz w:val="20"/>
        </w:rPr>
        <w:t> </w:t>
      </w:r>
      <w:r>
        <w:rPr>
          <w:color w:val="231F20"/>
          <w:sz w:val="20"/>
        </w:rPr>
        <w:t>estudios</w:t>
      </w:r>
      <w:r>
        <w:rPr>
          <w:color w:val="231F20"/>
          <w:spacing w:val="-6"/>
          <w:sz w:val="20"/>
        </w:rPr>
        <w:t> </w:t>
      </w:r>
      <w:r>
        <w:rPr>
          <w:color w:val="231F20"/>
          <w:sz w:val="20"/>
        </w:rPr>
        <w:t>de</w:t>
      </w:r>
      <w:r>
        <w:rPr>
          <w:color w:val="231F20"/>
          <w:spacing w:val="-5"/>
          <w:sz w:val="20"/>
        </w:rPr>
        <w:t> </w:t>
      </w:r>
      <w:r>
        <w:rPr>
          <w:color w:val="231F20"/>
          <w:sz w:val="20"/>
        </w:rPr>
        <w:t>referencia</w:t>
      </w:r>
      <w:r>
        <w:rPr>
          <w:color w:val="231F20"/>
          <w:spacing w:val="-5"/>
          <w:sz w:val="20"/>
        </w:rPr>
        <w:t> </w:t>
      </w:r>
      <w:r>
        <w:rPr>
          <w:color w:val="231F20"/>
          <w:sz w:val="20"/>
        </w:rPr>
        <w:t>serán</w:t>
      </w:r>
      <w:r>
        <w:rPr>
          <w:color w:val="231F20"/>
          <w:spacing w:val="-6"/>
          <w:sz w:val="20"/>
        </w:rPr>
        <w:t> </w:t>
      </w:r>
      <w:r>
        <w:rPr>
          <w:color w:val="231F20"/>
          <w:sz w:val="20"/>
        </w:rPr>
        <w:t>efectuados por el propio Comité, con la coordinación y seguimiento de la</w:t>
      </w:r>
      <w:r>
        <w:rPr>
          <w:color w:val="231F20"/>
          <w:spacing w:val="-4"/>
          <w:sz w:val="20"/>
        </w:rPr>
        <w:t> </w:t>
      </w:r>
      <w:r>
        <w:rPr>
          <w:color w:val="231F20"/>
          <w:sz w:val="20"/>
        </w:rPr>
        <w:t>d</w:t>
      </w:r>
      <w:r>
        <w:rPr>
          <w:smallCaps/>
          <w:color w:val="231F20"/>
          <w:sz w:val="20"/>
        </w:rPr>
        <w:t>er</w:t>
      </w:r>
      <w:r>
        <w:rPr>
          <w:smallCaps w:val="0"/>
          <w:color w:val="231F20"/>
          <w:sz w:val="20"/>
        </w:rPr>
        <w:t>f</w:t>
      </w:r>
      <w:r>
        <w:rPr>
          <w:smallCaps/>
          <w:color w:val="231F20"/>
          <w:sz w:val="20"/>
        </w:rPr>
        <w:t>e</w:t>
      </w:r>
      <w:r>
        <w:rPr>
          <w:smallCaps w:val="0"/>
          <w:color w:val="231F20"/>
          <w:sz w:val="20"/>
        </w:rPr>
        <w:t>;</w:t>
      </w:r>
    </w:p>
    <w:p>
      <w:pPr>
        <w:pStyle w:val="ListParagraph"/>
        <w:numPr>
          <w:ilvl w:val="1"/>
          <w:numId w:val="66"/>
        </w:numPr>
        <w:tabs>
          <w:tab w:pos="1534" w:val="left" w:leader="none"/>
        </w:tabs>
        <w:spacing w:line="240" w:lineRule="auto" w:before="6" w:after="0"/>
        <w:ind w:left="1533" w:right="0" w:hanging="221"/>
        <w:jc w:val="both"/>
        <w:rPr>
          <w:sz w:val="20"/>
        </w:rPr>
      </w:pPr>
      <w:r>
        <w:rPr>
          <w:color w:val="231F20"/>
          <w:sz w:val="20"/>
        </w:rPr>
        <w:t>Presentar a la </w:t>
      </w:r>
      <w:r>
        <w:rPr>
          <w:smallCaps/>
          <w:color w:val="231F20"/>
          <w:sz w:val="20"/>
        </w:rPr>
        <w:t>cor</w:t>
      </w:r>
      <w:r>
        <w:rPr>
          <w:smallCaps w:val="0"/>
          <w:color w:val="231F20"/>
          <w:sz w:val="20"/>
        </w:rPr>
        <w:t>f</w:t>
      </w:r>
      <w:r>
        <w:rPr>
          <w:smallCaps/>
          <w:color w:val="231F20"/>
          <w:sz w:val="20"/>
        </w:rPr>
        <w:t>e</w:t>
      </w:r>
      <w:r>
        <w:rPr>
          <w:smallCaps w:val="0"/>
          <w:color w:val="231F20"/>
          <w:sz w:val="20"/>
        </w:rPr>
        <w:t> y a la </w:t>
      </w:r>
      <w:r>
        <w:rPr>
          <w:smallCaps/>
          <w:color w:val="231F20"/>
          <w:spacing w:val="-5"/>
          <w:sz w:val="20"/>
        </w:rPr>
        <w:t>cnv</w:t>
      </w:r>
      <w:r>
        <w:rPr>
          <w:smallCaps w:val="0"/>
          <w:color w:val="231F20"/>
          <w:spacing w:val="-5"/>
          <w:sz w:val="20"/>
        </w:rPr>
        <w:t>, </w:t>
      </w:r>
      <w:r>
        <w:rPr>
          <w:smallCaps w:val="0"/>
          <w:color w:val="231F20"/>
          <w:sz w:val="20"/>
        </w:rPr>
        <w:t>su programa de</w:t>
      </w:r>
      <w:r>
        <w:rPr>
          <w:smallCaps w:val="0"/>
          <w:color w:val="231F20"/>
          <w:spacing w:val="6"/>
          <w:sz w:val="20"/>
        </w:rPr>
        <w:t> </w:t>
      </w:r>
      <w:r>
        <w:rPr>
          <w:smallCaps w:val="0"/>
          <w:color w:val="231F20"/>
          <w:sz w:val="20"/>
        </w:rPr>
        <w:t>trabajo;</w:t>
      </w:r>
    </w:p>
    <w:p>
      <w:pPr>
        <w:pStyle w:val="ListParagraph"/>
        <w:numPr>
          <w:ilvl w:val="1"/>
          <w:numId w:val="66"/>
        </w:numPr>
        <w:tabs>
          <w:tab w:pos="1534" w:val="left" w:leader="none"/>
        </w:tabs>
        <w:spacing w:line="254" w:lineRule="auto" w:before="16" w:after="0"/>
        <w:ind w:left="1533" w:right="349" w:hanging="200"/>
        <w:jc w:val="both"/>
        <w:rPr>
          <w:sz w:val="20"/>
        </w:rPr>
      </w:pPr>
      <w:r>
        <w:rPr>
          <w:color w:val="231F20"/>
          <w:sz w:val="20"/>
        </w:rPr>
        <w:t>Mantener reuniones y comunicación con la </w:t>
      </w:r>
      <w:r>
        <w:rPr>
          <w:smallCaps/>
          <w:color w:val="231F20"/>
          <w:sz w:val="20"/>
        </w:rPr>
        <w:t>cor</w:t>
      </w:r>
      <w:r>
        <w:rPr>
          <w:smallCaps w:val="0"/>
          <w:color w:val="231F20"/>
          <w:sz w:val="20"/>
        </w:rPr>
        <w:t>f</w:t>
      </w:r>
      <w:r>
        <w:rPr>
          <w:smallCaps/>
          <w:color w:val="231F20"/>
          <w:sz w:val="20"/>
        </w:rPr>
        <w:t>e</w:t>
      </w:r>
      <w:r>
        <w:rPr>
          <w:smallCaps w:val="0"/>
          <w:color w:val="231F20"/>
          <w:sz w:val="20"/>
        </w:rPr>
        <w:t> y la </w:t>
      </w:r>
      <w:r>
        <w:rPr>
          <w:smallCaps/>
          <w:color w:val="231F20"/>
          <w:spacing w:val="-5"/>
          <w:sz w:val="20"/>
        </w:rPr>
        <w:t>cnv</w:t>
      </w:r>
      <w:r>
        <w:rPr>
          <w:smallCaps w:val="0"/>
          <w:color w:val="231F20"/>
          <w:spacing w:val="-5"/>
          <w:sz w:val="20"/>
        </w:rPr>
        <w:t>, </w:t>
      </w:r>
      <w:r>
        <w:rPr>
          <w:smallCaps w:val="0"/>
          <w:color w:val="231F20"/>
          <w:sz w:val="20"/>
        </w:rPr>
        <w:t>con el objeto de dar seguimiento al desarrollo de sus</w:t>
      </w:r>
      <w:r>
        <w:rPr>
          <w:smallCaps w:val="0"/>
          <w:color w:val="231F20"/>
          <w:spacing w:val="-8"/>
          <w:sz w:val="20"/>
        </w:rPr>
        <w:t> </w:t>
      </w:r>
      <w:r>
        <w:rPr>
          <w:smallCaps w:val="0"/>
          <w:color w:val="231F20"/>
          <w:sz w:val="20"/>
        </w:rPr>
        <w:t>labores;</w:t>
      </w:r>
    </w:p>
    <w:p>
      <w:pPr>
        <w:pStyle w:val="ListParagraph"/>
        <w:numPr>
          <w:ilvl w:val="1"/>
          <w:numId w:val="66"/>
        </w:numPr>
        <w:tabs>
          <w:tab w:pos="1534" w:val="left" w:leader="none"/>
        </w:tabs>
        <w:spacing w:line="240" w:lineRule="auto" w:before="2" w:after="0"/>
        <w:ind w:left="1533" w:right="0" w:hanging="221"/>
        <w:jc w:val="both"/>
        <w:rPr>
          <w:sz w:val="20"/>
        </w:rPr>
      </w:pPr>
      <w:r>
        <w:rPr>
          <w:color w:val="231F20"/>
          <w:sz w:val="20"/>
        </w:rPr>
        <w:t>Adoptar por consenso las conclusiones de los resultados de sus</w:t>
      </w:r>
      <w:r>
        <w:rPr>
          <w:color w:val="231F20"/>
          <w:spacing w:val="-22"/>
          <w:sz w:val="20"/>
        </w:rPr>
        <w:t> </w:t>
      </w:r>
      <w:r>
        <w:rPr>
          <w:color w:val="231F20"/>
          <w:sz w:val="20"/>
        </w:rPr>
        <w:t>estudios;</w:t>
      </w:r>
    </w:p>
    <w:p>
      <w:pPr>
        <w:spacing w:after="0" w:line="240" w:lineRule="auto"/>
        <w:jc w:val="both"/>
        <w:rPr>
          <w:sz w:val="20"/>
        </w:rPr>
        <w:sectPr>
          <w:pgSz w:w="9640" w:h="12480"/>
          <w:pgMar w:header="399" w:footer="543" w:top="640" w:bottom="740" w:left="600" w:right="500"/>
        </w:sectPr>
      </w:pPr>
    </w:p>
    <w:p>
      <w:pPr>
        <w:pStyle w:val="BodyText"/>
        <w:spacing w:before="4"/>
        <w:rPr>
          <w:sz w:val="19"/>
        </w:rPr>
      </w:pPr>
    </w:p>
    <w:p>
      <w:pPr>
        <w:pStyle w:val="ListParagraph"/>
        <w:numPr>
          <w:ilvl w:val="1"/>
          <w:numId w:val="66"/>
        </w:numPr>
        <w:tabs>
          <w:tab w:pos="1251" w:val="left" w:leader="none"/>
        </w:tabs>
        <w:spacing w:line="254" w:lineRule="auto" w:before="100" w:after="0"/>
        <w:ind w:left="1250" w:right="636" w:hanging="220"/>
        <w:jc w:val="both"/>
        <w:rPr>
          <w:sz w:val="20"/>
        </w:rPr>
      </w:pPr>
      <w:r>
        <w:rPr>
          <w:color w:val="231F20"/>
          <w:spacing w:val="-3"/>
          <w:sz w:val="20"/>
        </w:rPr>
        <w:t>Rendir </w:t>
      </w:r>
      <w:r>
        <w:rPr>
          <w:color w:val="231F20"/>
          <w:sz w:val="20"/>
        </w:rPr>
        <w:t>un </w:t>
      </w:r>
      <w:r>
        <w:rPr>
          <w:color w:val="231F20"/>
          <w:spacing w:val="-4"/>
          <w:sz w:val="20"/>
        </w:rPr>
        <w:t>informe </w:t>
      </w:r>
      <w:r>
        <w:rPr>
          <w:color w:val="231F20"/>
          <w:spacing w:val="-2"/>
          <w:sz w:val="20"/>
        </w:rPr>
        <w:t>ejecutivo </w:t>
      </w:r>
      <w:r>
        <w:rPr>
          <w:color w:val="231F20"/>
          <w:sz w:val="20"/>
        </w:rPr>
        <w:t>al </w:t>
      </w:r>
      <w:r>
        <w:rPr>
          <w:color w:val="231F20"/>
          <w:spacing w:val="-3"/>
          <w:sz w:val="20"/>
        </w:rPr>
        <w:t>Consejo General, </w:t>
      </w:r>
      <w:r>
        <w:rPr>
          <w:color w:val="231F20"/>
          <w:sz w:val="20"/>
        </w:rPr>
        <w:t>por </w:t>
      </w:r>
      <w:r>
        <w:rPr>
          <w:color w:val="231F20"/>
          <w:spacing w:val="-3"/>
          <w:sz w:val="20"/>
        </w:rPr>
        <w:t>conducto </w:t>
      </w:r>
      <w:r>
        <w:rPr>
          <w:color w:val="231F20"/>
          <w:sz w:val="20"/>
        </w:rPr>
        <w:t>de la </w:t>
      </w:r>
      <w:r>
        <w:rPr>
          <w:color w:val="231F20"/>
          <w:spacing w:val="-3"/>
          <w:sz w:val="20"/>
        </w:rPr>
        <w:t>CORFE, sobre   </w:t>
      </w:r>
      <w:r>
        <w:rPr>
          <w:color w:val="231F20"/>
          <w:sz w:val="20"/>
        </w:rPr>
        <w:t>la calidad y </w:t>
      </w:r>
      <w:r>
        <w:rPr>
          <w:color w:val="231F20"/>
          <w:spacing w:val="-3"/>
          <w:sz w:val="20"/>
        </w:rPr>
        <w:t>consistencia </w:t>
      </w:r>
      <w:r>
        <w:rPr>
          <w:color w:val="231F20"/>
          <w:sz w:val="20"/>
        </w:rPr>
        <w:t>del </w:t>
      </w:r>
      <w:r>
        <w:rPr>
          <w:color w:val="231F20"/>
          <w:spacing w:val="-3"/>
          <w:sz w:val="20"/>
        </w:rPr>
        <w:t>padrón </w:t>
      </w:r>
      <w:r>
        <w:rPr>
          <w:color w:val="231F20"/>
          <w:spacing w:val="-4"/>
          <w:sz w:val="20"/>
        </w:rPr>
        <w:t>electoral </w:t>
      </w:r>
      <w:r>
        <w:rPr>
          <w:color w:val="231F20"/>
          <w:sz w:val="20"/>
        </w:rPr>
        <w:t>y la </w:t>
      </w:r>
      <w:r>
        <w:rPr>
          <w:color w:val="231F20"/>
          <w:spacing w:val="-4"/>
          <w:sz w:val="20"/>
        </w:rPr>
        <w:t>lista </w:t>
      </w:r>
      <w:r>
        <w:rPr>
          <w:color w:val="231F20"/>
          <w:spacing w:val="-3"/>
          <w:sz w:val="20"/>
        </w:rPr>
        <w:t>nominal </w:t>
      </w:r>
      <w:r>
        <w:rPr>
          <w:color w:val="231F20"/>
          <w:sz w:val="20"/>
        </w:rPr>
        <w:t>de </w:t>
      </w:r>
      <w:r>
        <w:rPr>
          <w:color w:val="231F20"/>
          <w:spacing w:val="-3"/>
          <w:sz w:val="20"/>
        </w:rPr>
        <w:t>electores, </w:t>
      </w:r>
      <w:r>
        <w:rPr>
          <w:color w:val="231F20"/>
          <w:sz w:val="20"/>
        </w:rPr>
        <w:t>el cual, además, se </w:t>
      </w:r>
      <w:r>
        <w:rPr>
          <w:color w:val="231F20"/>
          <w:spacing w:val="-4"/>
          <w:sz w:val="20"/>
        </w:rPr>
        <w:t>hará </w:t>
      </w:r>
      <w:r>
        <w:rPr>
          <w:color w:val="231F20"/>
          <w:sz w:val="20"/>
        </w:rPr>
        <w:t>del </w:t>
      </w:r>
      <w:r>
        <w:rPr>
          <w:color w:val="231F20"/>
          <w:spacing w:val="-3"/>
          <w:sz w:val="20"/>
        </w:rPr>
        <w:t>conocimiento </w:t>
      </w:r>
      <w:r>
        <w:rPr>
          <w:color w:val="231F20"/>
          <w:sz w:val="20"/>
        </w:rPr>
        <w:t>de la </w:t>
      </w:r>
      <w:r>
        <w:rPr>
          <w:color w:val="231F20"/>
          <w:spacing w:val="-7"/>
          <w:sz w:val="20"/>
        </w:rPr>
        <w:t>CNV,</w:t>
      </w:r>
      <w:r>
        <w:rPr>
          <w:color w:val="231F20"/>
          <w:spacing w:val="-33"/>
          <w:sz w:val="20"/>
        </w:rPr>
        <w:t> </w:t>
      </w:r>
      <w:r>
        <w:rPr>
          <w:color w:val="231F20"/>
          <w:sz w:val="20"/>
        </w:rPr>
        <w:t>y</w:t>
      </w:r>
    </w:p>
    <w:p>
      <w:pPr>
        <w:pStyle w:val="ListParagraph"/>
        <w:numPr>
          <w:ilvl w:val="1"/>
          <w:numId w:val="66"/>
        </w:numPr>
        <w:tabs>
          <w:tab w:pos="1251" w:val="left" w:leader="none"/>
        </w:tabs>
        <w:spacing w:line="240" w:lineRule="auto" w:before="4" w:after="0"/>
        <w:ind w:left="1250" w:right="0" w:hanging="181"/>
        <w:jc w:val="both"/>
        <w:rPr>
          <w:sz w:val="20"/>
        </w:rPr>
      </w:pPr>
      <w:r>
        <w:rPr>
          <w:color w:val="231F20"/>
          <w:sz w:val="20"/>
        </w:rPr>
        <w:t>Las demás que le confiera el Consejo General, por conducto de la</w:t>
      </w:r>
      <w:r>
        <w:rPr>
          <w:color w:val="231F20"/>
          <w:spacing w:val="-4"/>
          <w:sz w:val="20"/>
        </w:rPr>
        <w:t> </w:t>
      </w:r>
      <w:r>
        <w:rPr>
          <w:smallCaps/>
          <w:color w:val="231F20"/>
          <w:sz w:val="20"/>
        </w:rPr>
        <w:t>cor</w:t>
      </w:r>
      <w:r>
        <w:rPr>
          <w:smallCaps w:val="0"/>
          <w:color w:val="231F20"/>
          <w:sz w:val="20"/>
        </w:rPr>
        <w:t>f</w:t>
      </w:r>
      <w:r>
        <w:rPr>
          <w:smallCaps/>
          <w:color w:val="231F20"/>
          <w:sz w:val="20"/>
        </w:rPr>
        <w:t>e</w:t>
      </w:r>
      <w:r>
        <w:rPr>
          <w:smallCaps w:val="0"/>
          <w:color w:val="231F20"/>
          <w:sz w:val="20"/>
        </w:rPr>
        <w:t>.</w:t>
      </w:r>
    </w:p>
    <w:p>
      <w:pPr>
        <w:pStyle w:val="BodyText"/>
        <w:spacing w:before="7"/>
        <w:rPr>
          <w:sz w:val="21"/>
        </w:rPr>
      </w:pPr>
    </w:p>
    <w:p>
      <w:pPr>
        <w:pStyle w:val="ListParagraph"/>
        <w:numPr>
          <w:ilvl w:val="0"/>
          <w:numId w:val="66"/>
        </w:numPr>
        <w:tabs>
          <w:tab w:pos="931" w:val="left" w:leader="none"/>
        </w:tabs>
        <w:spacing w:line="232" w:lineRule="auto" w:before="0" w:after="0"/>
        <w:ind w:left="930" w:right="631" w:hanging="260"/>
        <w:jc w:val="both"/>
        <w:rPr>
          <w:sz w:val="22"/>
        </w:rPr>
      </w:pPr>
      <w:r>
        <w:rPr>
          <w:color w:val="231F20"/>
          <w:spacing w:val="-3"/>
          <w:sz w:val="22"/>
        </w:rPr>
        <w:t>Para </w:t>
      </w:r>
      <w:r>
        <w:rPr>
          <w:color w:val="231F20"/>
          <w:sz w:val="22"/>
        </w:rPr>
        <w:t>el exclusivo cumplimiento de sus funciones, los integrantes del comité tendrán</w:t>
      </w:r>
      <w:r>
        <w:rPr>
          <w:color w:val="231F20"/>
          <w:spacing w:val="-8"/>
          <w:sz w:val="22"/>
        </w:rPr>
        <w:t> </w:t>
      </w:r>
      <w:r>
        <w:rPr>
          <w:color w:val="231F20"/>
          <w:sz w:val="22"/>
        </w:rPr>
        <w:t>únicamente</w:t>
      </w:r>
      <w:r>
        <w:rPr>
          <w:color w:val="231F20"/>
          <w:spacing w:val="-8"/>
          <w:sz w:val="22"/>
        </w:rPr>
        <w:t> </w:t>
      </w:r>
      <w:r>
        <w:rPr>
          <w:color w:val="231F20"/>
          <w:sz w:val="22"/>
        </w:rPr>
        <w:t>acceso</w:t>
      </w:r>
      <w:r>
        <w:rPr>
          <w:color w:val="231F20"/>
          <w:spacing w:val="-8"/>
          <w:sz w:val="22"/>
        </w:rPr>
        <w:t> </w:t>
      </w:r>
      <w:r>
        <w:rPr>
          <w:color w:val="231F20"/>
          <w:sz w:val="22"/>
        </w:rPr>
        <w:t>a</w:t>
      </w:r>
      <w:r>
        <w:rPr>
          <w:color w:val="231F20"/>
          <w:spacing w:val="-7"/>
          <w:sz w:val="22"/>
        </w:rPr>
        <w:t> </w:t>
      </w:r>
      <w:r>
        <w:rPr>
          <w:color w:val="231F20"/>
          <w:sz w:val="22"/>
        </w:rPr>
        <w:t>la</w:t>
      </w:r>
      <w:r>
        <w:rPr>
          <w:color w:val="231F20"/>
          <w:spacing w:val="-8"/>
          <w:sz w:val="22"/>
        </w:rPr>
        <w:t> </w:t>
      </w:r>
      <w:r>
        <w:rPr>
          <w:color w:val="231F20"/>
          <w:sz w:val="22"/>
        </w:rPr>
        <w:t>información</w:t>
      </w:r>
      <w:r>
        <w:rPr>
          <w:color w:val="231F20"/>
          <w:spacing w:val="-8"/>
          <w:sz w:val="22"/>
        </w:rPr>
        <w:t> </w:t>
      </w:r>
      <w:r>
        <w:rPr>
          <w:color w:val="231F20"/>
          <w:sz w:val="22"/>
        </w:rPr>
        <w:t>estadística</w:t>
      </w:r>
      <w:r>
        <w:rPr>
          <w:color w:val="231F20"/>
          <w:spacing w:val="-8"/>
          <w:sz w:val="22"/>
        </w:rPr>
        <w:t> </w:t>
      </w:r>
      <w:r>
        <w:rPr>
          <w:color w:val="231F20"/>
          <w:sz w:val="22"/>
        </w:rPr>
        <w:t>relacionada</w:t>
      </w:r>
      <w:r>
        <w:rPr>
          <w:color w:val="231F20"/>
          <w:spacing w:val="-7"/>
          <w:sz w:val="22"/>
        </w:rPr>
        <w:t> </w:t>
      </w:r>
      <w:r>
        <w:rPr>
          <w:color w:val="231F20"/>
          <w:sz w:val="22"/>
        </w:rPr>
        <w:t>con</w:t>
      </w:r>
      <w:r>
        <w:rPr>
          <w:color w:val="231F20"/>
          <w:spacing w:val="-7"/>
          <w:sz w:val="22"/>
        </w:rPr>
        <w:t> </w:t>
      </w:r>
      <w:r>
        <w:rPr>
          <w:color w:val="231F20"/>
          <w:sz w:val="22"/>
        </w:rPr>
        <w:t>las</w:t>
      </w:r>
      <w:r>
        <w:rPr>
          <w:color w:val="231F20"/>
          <w:spacing w:val="-8"/>
          <w:sz w:val="22"/>
        </w:rPr>
        <w:t> </w:t>
      </w:r>
      <w:r>
        <w:rPr>
          <w:color w:val="231F20"/>
          <w:sz w:val="22"/>
        </w:rPr>
        <w:t>ta- reas de actualización y depuración del padrón electoral, por lo que no podrán utilizarla para un fin</w:t>
      </w:r>
      <w:r>
        <w:rPr>
          <w:color w:val="231F20"/>
          <w:spacing w:val="-6"/>
          <w:sz w:val="22"/>
        </w:rPr>
        <w:t> </w:t>
      </w:r>
      <w:r>
        <w:rPr>
          <w:color w:val="231F20"/>
          <w:sz w:val="22"/>
        </w:rPr>
        <w:t>distinto.</w:t>
      </w:r>
    </w:p>
    <w:p>
      <w:pPr>
        <w:pStyle w:val="BodyText"/>
        <w:spacing w:before="1"/>
        <w:rPr>
          <w:sz w:val="21"/>
        </w:rPr>
      </w:pPr>
    </w:p>
    <w:p>
      <w:pPr>
        <w:pStyle w:val="ListParagraph"/>
        <w:numPr>
          <w:ilvl w:val="0"/>
          <w:numId w:val="66"/>
        </w:numPr>
        <w:tabs>
          <w:tab w:pos="931" w:val="left" w:leader="none"/>
        </w:tabs>
        <w:spacing w:line="232" w:lineRule="auto" w:before="1" w:after="0"/>
        <w:ind w:left="930" w:right="630" w:hanging="260"/>
        <w:jc w:val="both"/>
        <w:rPr>
          <w:sz w:val="22"/>
        </w:rPr>
      </w:pPr>
      <w:r>
        <w:rPr>
          <w:color w:val="231F20"/>
          <w:sz w:val="22"/>
        </w:rPr>
        <w:t>Los trabajos y estudios que realice el comité, serán propiedad del Instituto, por lo que ninguno de los integrantes de ese órgano técnico podrá utilizar la información que al efecto se genere para algún fin diverso a los señalados en la </w:t>
      </w:r>
      <w:r>
        <w:rPr>
          <w:smallCaps/>
          <w:color w:val="231F20"/>
          <w:sz w:val="22"/>
        </w:rPr>
        <w:t>l</w:t>
      </w:r>
      <w:r>
        <w:rPr>
          <w:smallCaps w:val="0"/>
          <w:color w:val="231F20"/>
          <w:sz w:val="22"/>
        </w:rPr>
        <w:t>g</w:t>
      </w:r>
      <w:r>
        <w:rPr>
          <w:smallCaps/>
          <w:color w:val="231F20"/>
          <w:sz w:val="22"/>
        </w:rPr>
        <w:t>ipe</w:t>
      </w:r>
      <w:r>
        <w:rPr>
          <w:smallCaps w:val="0"/>
          <w:color w:val="231F20"/>
          <w:sz w:val="22"/>
        </w:rPr>
        <w:t> y este Reglamento, ni divulgarlos por medio alguno, aun cuando </w:t>
      </w:r>
      <w:r>
        <w:rPr>
          <w:smallCaps w:val="0"/>
          <w:color w:val="231F20"/>
          <w:spacing w:val="-3"/>
          <w:sz w:val="22"/>
        </w:rPr>
        <w:t>haya </w:t>
      </w:r>
      <w:r>
        <w:rPr>
          <w:smallCaps w:val="0"/>
          <w:color w:val="231F20"/>
          <w:sz w:val="22"/>
        </w:rPr>
        <w:t>concluido sus</w:t>
      </w:r>
      <w:r>
        <w:rPr>
          <w:smallCaps w:val="0"/>
          <w:color w:val="231F20"/>
          <w:spacing w:val="-3"/>
          <w:sz w:val="22"/>
        </w:rPr>
        <w:t> </w:t>
      </w:r>
      <w:r>
        <w:rPr>
          <w:smallCaps w:val="0"/>
          <w:color w:val="231F20"/>
          <w:sz w:val="22"/>
        </w:rPr>
        <w:t>funciones.</w:t>
      </w:r>
    </w:p>
    <w:p>
      <w:pPr>
        <w:pStyle w:val="Heading2"/>
        <w:spacing w:before="232"/>
      </w:pPr>
      <w:r>
        <w:rPr>
          <w:color w:val="231F20"/>
        </w:rPr>
        <w:t>Artículo 87.</w:t>
      </w:r>
    </w:p>
    <w:p>
      <w:pPr>
        <w:pStyle w:val="BodyText"/>
        <w:spacing w:before="8"/>
        <w:rPr>
          <w:b/>
          <w:sz w:val="20"/>
        </w:rPr>
      </w:pPr>
    </w:p>
    <w:p>
      <w:pPr>
        <w:pStyle w:val="ListParagraph"/>
        <w:numPr>
          <w:ilvl w:val="0"/>
          <w:numId w:val="67"/>
        </w:numPr>
        <w:tabs>
          <w:tab w:pos="931" w:val="left" w:leader="none"/>
        </w:tabs>
        <w:spacing w:line="232" w:lineRule="auto" w:before="0" w:after="0"/>
        <w:ind w:left="930" w:right="631" w:hanging="260"/>
        <w:jc w:val="both"/>
        <w:rPr>
          <w:sz w:val="22"/>
        </w:rPr>
      </w:pPr>
      <w:r>
        <w:rPr>
          <w:color w:val="231F20"/>
          <w:sz w:val="22"/>
        </w:rPr>
        <w:t>Cada asesor técnico deberá entregar a la </w:t>
      </w:r>
      <w:r>
        <w:rPr>
          <w:smallCaps/>
          <w:color w:val="231F20"/>
          <w:sz w:val="22"/>
        </w:rPr>
        <w:t>cor</w:t>
      </w:r>
      <w:r>
        <w:rPr>
          <w:smallCaps w:val="0"/>
          <w:color w:val="231F20"/>
          <w:sz w:val="22"/>
        </w:rPr>
        <w:t>f</w:t>
      </w:r>
      <w:r>
        <w:rPr>
          <w:smallCaps/>
          <w:color w:val="231F20"/>
          <w:sz w:val="22"/>
        </w:rPr>
        <w:t>e</w:t>
      </w:r>
      <w:r>
        <w:rPr>
          <w:smallCaps w:val="0"/>
          <w:color w:val="231F20"/>
          <w:sz w:val="22"/>
        </w:rPr>
        <w:t>, a través de su Secretario </w:t>
      </w:r>
      <w:r>
        <w:rPr>
          <w:smallCaps w:val="0"/>
          <w:color w:val="231F20"/>
          <w:spacing w:val="-5"/>
          <w:sz w:val="22"/>
        </w:rPr>
        <w:t>Téc- </w:t>
      </w:r>
      <w:r>
        <w:rPr>
          <w:smallCaps w:val="0"/>
          <w:color w:val="231F20"/>
          <w:sz w:val="22"/>
        </w:rPr>
        <w:t>nico,</w:t>
      </w:r>
      <w:r>
        <w:rPr>
          <w:smallCaps w:val="0"/>
          <w:color w:val="231F20"/>
          <w:spacing w:val="-10"/>
          <w:sz w:val="22"/>
        </w:rPr>
        <w:t> </w:t>
      </w:r>
      <w:r>
        <w:rPr>
          <w:smallCaps w:val="0"/>
          <w:color w:val="231F20"/>
          <w:sz w:val="22"/>
        </w:rPr>
        <w:t>al</w:t>
      </w:r>
      <w:r>
        <w:rPr>
          <w:smallCaps w:val="0"/>
          <w:color w:val="231F20"/>
          <w:spacing w:val="-9"/>
          <w:sz w:val="22"/>
        </w:rPr>
        <w:t> </w:t>
      </w:r>
      <w:r>
        <w:rPr>
          <w:smallCaps w:val="0"/>
          <w:color w:val="231F20"/>
          <w:sz w:val="22"/>
        </w:rPr>
        <w:t>menos</w:t>
      </w:r>
      <w:r>
        <w:rPr>
          <w:smallCaps w:val="0"/>
          <w:color w:val="231F20"/>
          <w:spacing w:val="-9"/>
          <w:sz w:val="22"/>
        </w:rPr>
        <w:t> </w:t>
      </w:r>
      <w:r>
        <w:rPr>
          <w:smallCaps w:val="0"/>
          <w:color w:val="231F20"/>
          <w:sz w:val="22"/>
        </w:rPr>
        <w:t>un</w:t>
      </w:r>
      <w:r>
        <w:rPr>
          <w:smallCaps w:val="0"/>
          <w:color w:val="231F20"/>
          <w:spacing w:val="-9"/>
          <w:sz w:val="22"/>
        </w:rPr>
        <w:t> </w:t>
      </w:r>
      <w:r>
        <w:rPr>
          <w:smallCaps w:val="0"/>
          <w:color w:val="231F20"/>
          <w:sz w:val="22"/>
        </w:rPr>
        <w:t>estudio</w:t>
      </w:r>
      <w:r>
        <w:rPr>
          <w:smallCaps w:val="0"/>
          <w:color w:val="231F20"/>
          <w:spacing w:val="-9"/>
          <w:sz w:val="22"/>
        </w:rPr>
        <w:t> </w:t>
      </w:r>
      <w:r>
        <w:rPr>
          <w:smallCaps w:val="0"/>
          <w:color w:val="231F20"/>
          <w:sz w:val="22"/>
        </w:rPr>
        <w:t>de</w:t>
      </w:r>
      <w:r>
        <w:rPr>
          <w:smallCaps w:val="0"/>
          <w:color w:val="231F20"/>
          <w:spacing w:val="-9"/>
          <w:sz w:val="22"/>
        </w:rPr>
        <w:t> </w:t>
      </w:r>
      <w:r>
        <w:rPr>
          <w:smallCaps w:val="0"/>
          <w:color w:val="231F20"/>
          <w:sz w:val="22"/>
        </w:rPr>
        <w:t>evaluación</w:t>
      </w:r>
      <w:r>
        <w:rPr>
          <w:smallCaps w:val="0"/>
          <w:color w:val="231F20"/>
          <w:spacing w:val="-8"/>
          <w:sz w:val="22"/>
        </w:rPr>
        <w:t> </w:t>
      </w:r>
      <w:r>
        <w:rPr>
          <w:smallCaps w:val="0"/>
          <w:color w:val="231F20"/>
          <w:sz w:val="22"/>
        </w:rPr>
        <w:t>del</w:t>
      </w:r>
      <w:r>
        <w:rPr>
          <w:smallCaps w:val="0"/>
          <w:color w:val="231F20"/>
          <w:spacing w:val="-10"/>
          <w:sz w:val="22"/>
        </w:rPr>
        <w:t> </w:t>
      </w:r>
      <w:r>
        <w:rPr>
          <w:smallCaps w:val="0"/>
          <w:color w:val="231F20"/>
          <w:sz w:val="22"/>
        </w:rPr>
        <w:t>padrón</w:t>
      </w:r>
      <w:r>
        <w:rPr>
          <w:smallCaps w:val="0"/>
          <w:color w:val="231F20"/>
          <w:spacing w:val="-9"/>
          <w:sz w:val="22"/>
        </w:rPr>
        <w:t> </w:t>
      </w:r>
      <w:r>
        <w:rPr>
          <w:smallCaps w:val="0"/>
          <w:color w:val="231F20"/>
          <w:sz w:val="22"/>
        </w:rPr>
        <w:t>electoral</w:t>
      </w:r>
      <w:r>
        <w:rPr>
          <w:smallCaps w:val="0"/>
          <w:color w:val="231F20"/>
          <w:spacing w:val="-9"/>
          <w:sz w:val="22"/>
        </w:rPr>
        <w:t> </w:t>
      </w:r>
      <w:r>
        <w:rPr>
          <w:smallCaps w:val="0"/>
          <w:color w:val="231F20"/>
          <w:sz w:val="22"/>
        </w:rPr>
        <w:t>y</w:t>
      </w:r>
      <w:r>
        <w:rPr>
          <w:smallCaps w:val="0"/>
          <w:color w:val="231F20"/>
          <w:spacing w:val="-9"/>
          <w:sz w:val="22"/>
        </w:rPr>
        <w:t> </w:t>
      </w:r>
      <w:r>
        <w:rPr>
          <w:smallCaps w:val="0"/>
          <w:color w:val="231F20"/>
          <w:sz w:val="22"/>
        </w:rPr>
        <w:t>listas</w:t>
      </w:r>
      <w:r>
        <w:rPr>
          <w:smallCaps w:val="0"/>
          <w:color w:val="231F20"/>
          <w:spacing w:val="-10"/>
          <w:sz w:val="22"/>
        </w:rPr>
        <w:t> </w:t>
      </w:r>
      <w:r>
        <w:rPr>
          <w:smallCaps w:val="0"/>
          <w:color w:val="231F20"/>
          <w:sz w:val="22"/>
        </w:rPr>
        <w:t>nominales de electores, los cuales se anexarán al informe ejecutivo de los resultados de sus</w:t>
      </w:r>
      <w:r>
        <w:rPr>
          <w:smallCaps w:val="0"/>
          <w:color w:val="231F20"/>
          <w:spacing w:val="-2"/>
          <w:sz w:val="22"/>
        </w:rPr>
        <w:t> </w:t>
      </w:r>
      <w:r>
        <w:rPr>
          <w:smallCaps w:val="0"/>
          <w:color w:val="231F20"/>
          <w:sz w:val="22"/>
        </w:rPr>
        <w:t>estudios.</w:t>
      </w:r>
    </w:p>
    <w:p>
      <w:pPr>
        <w:pStyle w:val="BodyText"/>
        <w:spacing w:before="1"/>
        <w:rPr>
          <w:sz w:val="21"/>
        </w:rPr>
      </w:pPr>
    </w:p>
    <w:p>
      <w:pPr>
        <w:pStyle w:val="ListParagraph"/>
        <w:numPr>
          <w:ilvl w:val="0"/>
          <w:numId w:val="67"/>
        </w:numPr>
        <w:tabs>
          <w:tab w:pos="931" w:val="left" w:leader="none"/>
        </w:tabs>
        <w:spacing w:line="232" w:lineRule="auto" w:before="1" w:after="0"/>
        <w:ind w:left="930" w:right="631" w:hanging="260"/>
        <w:jc w:val="both"/>
        <w:rPr>
          <w:sz w:val="22"/>
        </w:rPr>
      </w:pPr>
      <w:r>
        <w:rPr>
          <w:color w:val="231F20"/>
          <w:sz w:val="22"/>
        </w:rPr>
        <w:t>El</w:t>
      </w:r>
      <w:r>
        <w:rPr>
          <w:color w:val="231F20"/>
          <w:spacing w:val="-9"/>
          <w:sz w:val="22"/>
        </w:rPr>
        <w:t> </w:t>
      </w:r>
      <w:r>
        <w:rPr>
          <w:color w:val="231F20"/>
          <w:sz w:val="22"/>
        </w:rPr>
        <w:t>comité</w:t>
      </w:r>
      <w:r>
        <w:rPr>
          <w:color w:val="231F20"/>
          <w:spacing w:val="-8"/>
          <w:sz w:val="22"/>
        </w:rPr>
        <w:t> </w:t>
      </w:r>
      <w:r>
        <w:rPr>
          <w:color w:val="231F20"/>
          <w:sz w:val="22"/>
        </w:rPr>
        <w:t>deberá</w:t>
      </w:r>
      <w:r>
        <w:rPr>
          <w:color w:val="231F20"/>
          <w:spacing w:val="-8"/>
          <w:sz w:val="22"/>
        </w:rPr>
        <w:t> </w:t>
      </w:r>
      <w:r>
        <w:rPr>
          <w:color w:val="231F20"/>
          <w:sz w:val="22"/>
        </w:rPr>
        <w:t>presentar</w:t>
      </w:r>
      <w:r>
        <w:rPr>
          <w:color w:val="231F20"/>
          <w:spacing w:val="-8"/>
          <w:sz w:val="22"/>
        </w:rPr>
        <w:t> </w:t>
      </w:r>
      <w:r>
        <w:rPr>
          <w:color w:val="231F20"/>
          <w:sz w:val="22"/>
        </w:rPr>
        <w:t>por</w:t>
      </w:r>
      <w:r>
        <w:rPr>
          <w:color w:val="231F20"/>
          <w:spacing w:val="-8"/>
          <w:sz w:val="22"/>
        </w:rPr>
        <w:t> </w:t>
      </w:r>
      <w:r>
        <w:rPr>
          <w:color w:val="231F20"/>
          <w:sz w:val="22"/>
        </w:rPr>
        <w:t>consenso,</w:t>
      </w:r>
      <w:r>
        <w:rPr>
          <w:color w:val="231F20"/>
          <w:spacing w:val="-9"/>
          <w:sz w:val="22"/>
        </w:rPr>
        <w:t> </w:t>
      </w:r>
      <w:r>
        <w:rPr>
          <w:color w:val="231F20"/>
          <w:sz w:val="22"/>
        </w:rPr>
        <w:t>las</w:t>
      </w:r>
      <w:r>
        <w:rPr>
          <w:color w:val="231F20"/>
          <w:spacing w:val="-8"/>
          <w:sz w:val="22"/>
        </w:rPr>
        <w:t> </w:t>
      </w:r>
      <w:r>
        <w:rPr>
          <w:color w:val="231F20"/>
          <w:sz w:val="22"/>
        </w:rPr>
        <w:t>conclusiones</w:t>
      </w:r>
      <w:r>
        <w:rPr>
          <w:color w:val="231F20"/>
          <w:spacing w:val="-8"/>
          <w:sz w:val="22"/>
        </w:rPr>
        <w:t> </w:t>
      </w:r>
      <w:r>
        <w:rPr>
          <w:color w:val="231F20"/>
          <w:sz w:val="22"/>
        </w:rPr>
        <w:t>del</w:t>
      </w:r>
      <w:r>
        <w:rPr>
          <w:color w:val="231F20"/>
          <w:spacing w:val="-8"/>
          <w:sz w:val="22"/>
        </w:rPr>
        <w:t> </w:t>
      </w:r>
      <w:r>
        <w:rPr>
          <w:color w:val="231F20"/>
          <w:sz w:val="22"/>
        </w:rPr>
        <w:t>informe</w:t>
      </w:r>
      <w:r>
        <w:rPr>
          <w:color w:val="231F20"/>
          <w:spacing w:val="-9"/>
          <w:sz w:val="22"/>
        </w:rPr>
        <w:t> </w:t>
      </w:r>
      <w:r>
        <w:rPr>
          <w:color w:val="231F20"/>
          <w:sz w:val="22"/>
        </w:rPr>
        <w:t>ejecuti- vo</w:t>
      </w:r>
      <w:r>
        <w:rPr>
          <w:color w:val="231F20"/>
          <w:spacing w:val="-15"/>
          <w:sz w:val="22"/>
        </w:rPr>
        <w:t> </w:t>
      </w:r>
      <w:r>
        <w:rPr>
          <w:color w:val="231F20"/>
          <w:sz w:val="22"/>
        </w:rPr>
        <w:t>de</w:t>
      </w:r>
      <w:r>
        <w:rPr>
          <w:color w:val="231F20"/>
          <w:spacing w:val="-14"/>
          <w:sz w:val="22"/>
        </w:rPr>
        <w:t> </w:t>
      </w:r>
      <w:r>
        <w:rPr>
          <w:color w:val="231F20"/>
          <w:sz w:val="22"/>
        </w:rPr>
        <w:t>los</w:t>
      </w:r>
      <w:r>
        <w:rPr>
          <w:color w:val="231F20"/>
          <w:spacing w:val="-14"/>
          <w:sz w:val="22"/>
        </w:rPr>
        <w:t> </w:t>
      </w:r>
      <w:r>
        <w:rPr>
          <w:color w:val="231F20"/>
          <w:sz w:val="22"/>
        </w:rPr>
        <w:t>resultados</w:t>
      </w:r>
      <w:r>
        <w:rPr>
          <w:color w:val="231F20"/>
          <w:spacing w:val="-14"/>
          <w:sz w:val="22"/>
        </w:rPr>
        <w:t> </w:t>
      </w:r>
      <w:r>
        <w:rPr>
          <w:color w:val="231F20"/>
          <w:sz w:val="22"/>
        </w:rPr>
        <w:t>de</w:t>
      </w:r>
      <w:r>
        <w:rPr>
          <w:color w:val="231F20"/>
          <w:spacing w:val="-14"/>
          <w:sz w:val="22"/>
        </w:rPr>
        <w:t> </w:t>
      </w:r>
      <w:r>
        <w:rPr>
          <w:color w:val="231F20"/>
          <w:sz w:val="22"/>
        </w:rPr>
        <w:t>sus</w:t>
      </w:r>
      <w:r>
        <w:rPr>
          <w:color w:val="231F20"/>
          <w:spacing w:val="-14"/>
          <w:sz w:val="22"/>
        </w:rPr>
        <w:t> </w:t>
      </w:r>
      <w:r>
        <w:rPr>
          <w:color w:val="231F20"/>
          <w:sz w:val="22"/>
        </w:rPr>
        <w:t>estudios.</w:t>
      </w:r>
      <w:r>
        <w:rPr>
          <w:color w:val="231F20"/>
          <w:spacing w:val="-14"/>
          <w:sz w:val="22"/>
        </w:rPr>
        <w:t> </w:t>
      </w:r>
      <w:r>
        <w:rPr>
          <w:color w:val="231F20"/>
          <w:sz w:val="22"/>
        </w:rPr>
        <w:t>Este</w:t>
      </w:r>
      <w:r>
        <w:rPr>
          <w:color w:val="231F20"/>
          <w:spacing w:val="-14"/>
          <w:sz w:val="22"/>
        </w:rPr>
        <w:t> </w:t>
      </w:r>
      <w:r>
        <w:rPr>
          <w:color w:val="231F20"/>
          <w:sz w:val="22"/>
        </w:rPr>
        <w:t>informe</w:t>
      </w:r>
      <w:r>
        <w:rPr>
          <w:color w:val="231F20"/>
          <w:spacing w:val="-14"/>
          <w:sz w:val="22"/>
        </w:rPr>
        <w:t> </w:t>
      </w:r>
      <w:r>
        <w:rPr>
          <w:color w:val="231F20"/>
          <w:sz w:val="22"/>
        </w:rPr>
        <w:t>se</w:t>
      </w:r>
      <w:r>
        <w:rPr>
          <w:color w:val="231F20"/>
          <w:spacing w:val="-14"/>
          <w:sz w:val="22"/>
        </w:rPr>
        <w:t> </w:t>
      </w:r>
      <w:r>
        <w:rPr>
          <w:color w:val="231F20"/>
          <w:sz w:val="22"/>
        </w:rPr>
        <w:t>entregará</w:t>
      </w:r>
      <w:r>
        <w:rPr>
          <w:color w:val="231F20"/>
          <w:spacing w:val="-14"/>
          <w:sz w:val="22"/>
        </w:rPr>
        <w:t> </w:t>
      </w:r>
      <w:r>
        <w:rPr>
          <w:color w:val="231F20"/>
          <w:sz w:val="22"/>
        </w:rPr>
        <w:t>a</w:t>
      </w:r>
      <w:r>
        <w:rPr>
          <w:color w:val="231F20"/>
          <w:spacing w:val="-14"/>
          <w:sz w:val="22"/>
        </w:rPr>
        <w:t> </w:t>
      </w:r>
      <w:r>
        <w:rPr>
          <w:color w:val="231F20"/>
          <w:sz w:val="22"/>
        </w:rPr>
        <w:t>los</w:t>
      </w:r>
      <w:r>
        <w:rPr>
          <w:color w:val="231F20"/>
          <w:spacing w:val="-14"/>
          <w:sz w:val="22"/>
        </w:rPr>
        <w:t> </w:t>
      </w:r>
      <w:r>
        <w:rPr>
          <w:color w:val="231F20"/>
          <w:sz w:val="22"/>
        </w:rPr>
        <w:t>integrantes de la </w:t>
      </w:r>
      <w:r>
        <w:rPr>
          <w:smallCaps/>
          <w:color w:val="231F20"/>
          <w:sz w:val="22"/>
        </w:rPr>
        <w:t>cor</w:t>
      </w:r>
      <w:r>
        <w:rPr>
          <w:smallCaps w:val="0"/>
          <w:color w:val="231F20"/>
          <w:sz w:val="22"/>
        </w:rPr>
        <w:t>f</w:t>
      </w:r>
      <w:r>
        <w:rPr>
          <w:smallCaps/>
          <w:color w:val="231F20"/>
          <w:sz w:val="22"/>
        </w:rPr>
        <w:t>e</w:t>
      </w:r>
      <w:r>
        <w:rPr>
          <w:smallCaps w:val="0"/>
          <w:color w:val="231F20"/>
          <w:sz w:val="22"/>
        </w:rPr>
        <w:t> y de la </w:t>
      </w:r>
      <w:r>
        <w:rPr>
          <w:smallCaps/>
          <w:color w:val="231F20"/>
          <w:spacing w:val="-5"/>
          <w:sz w:val="22"/>
        </w:rPr>
        <w:t>cnv</w:t>
      </w:r>
      <w:r>
        <w:rPr>
          <w:smallCaps w:val="0"/>
          <w:color w:val="231F20"/>
          <w:spacing w:val="-5"/>
          <w:sz w:val="22"/>
        </w:rPr>
        <w:t>, </w:t>
      </w:r>
      <w:r>
        <w:rPr>
          <w:smallCaps w:val="0"/>
          <w:color w:val="231F20"/>
          <w:sz w:val="22"/>
        </w:rPr>
        <w:t>a través del Secretario </w:t>
      </w:r>
      <w:r>
        <w:rPr>
          <w:smallCaps w:val="0"/>
          <w:color w:val="231F20"/>
          <w:spacing w:val="-4"/>
          <w:sz w:val="22"/>
        </w:rPr>
        <w:t>Técnico </w:t>
      </w:r>
      <w:r>
        <w:rPr>
          <w:smallCaps w:val="0"/>
          <w:color w:val="231F20"/>
          <w:sz w:val="22"/>
        </w:rPr>
        <w:t>del Comité, con un mes de anticipación a la fecha probable de aprobación de la validez y definitividad del padrón electoral y las listas nominales de</w:t>
      </w:r>
      <w:r>
        <w:rPr>
          <w:smallCaps w:val="0"/>
          <w:color w:val="231F20"/>
          <w:spacing w:val="-14"/>
          <w:sz w:val="22"/>
        </w:rPr>
        <w:t> </w:t>
      </w:r>
      <w:r>
        <w:rPr>
          <w:smallCaps w:val="0"/>
          <w:color w:val="231F20"/>
          <w:sz w:val="22"/>
        </w:rPr>
        <w:t>electores.</w:t>
      </w:r>
    </w:p>
    <w:p>
      <w:pPr>
        <w:pStyle w:val="Heading2"/>
        <w:spacing w:before="232"/>
      </w:pPr>
      <w:r>
        <w:rPr>
          <w:color w:val="231F20"/>
        </w:rPr>
        <w:t>Artículo 88.</w:t>
      </w:r>
    </w:p>
    <w:p>
      <w:pPr>
        <w:pStyle w:val="BodyText"/>
        <w:spacing w:before="8"/>
        <w:rPr>
          <w:b/>
          <w:sz w:val="20"/>
        </w:rPr>
      </w:pPr>
    </w:p>
    <w:p>
      <w:pPr>
        <w:pStyle w:val="ListParagraph"/>
        <w:numPr>
          <w:ilvl w:val="0"/>
          <w:numId w:val="68"/>
        </w:numPr>
        <w:tabs>
          <w:tab w:pos="931" w:val="left" w:leader="none"/>
        </w:tabs>
        <w:spacing w:line="232" w:lineRule="auto" w:before="0" w:after="0"/>
        <w:ind w:left="930" w:right="630" w:hanging="260"/>
        <w:jc w:val="both"/>
        <w:rPr>
          <w:sz w:val="22"/>
        </w:rPr>
      </w:pPr>
      <w:r>
        <w:rPr>
          <w:color w:val="231F20"/>
          <w:sz w:val="22"/>
        </w:rPr>
        <w:t>El</w:t>
      </w:r>
      <w:r>
        <w:rPr>
          <w:color w:val="231F20"/>
          <w:spacing w:val="-12"/>
          <w:sz w:val="22"/>
        </w:rPr>
        <w:t> </w:t>
      </w:r>
      <w:r>
        <w:rPr>
          <w:color w:val="231F20"/>
          <w:sz w:val="22"/>
        </w:rPr>
        <w:t>comité</w:t>
      </w:r>
      <w:r>
        <w:rPr>
          <w:color w:val="231F20"/>
          <w:spacing w:val="-11"/>
          <w:sz w:val="22"/>
        </w:rPr>
        <w:t> </w:t>
      </w:r>
      <w:r>
        <w:rPr>
          <w:color w:val="231F20"/>
          <w:sz w:val="22"/>
        </w:rPr>
        <w:t>concluirá</w:t>
      </w:r>
      <w:r>
        <w:rPr>
          <w:color w:val="231F20"/>
          <w:spacing w:val="-11"/>
          <w:sz w:val="22"/>
        </w:rPr>
        <w:t> </w:t>
      </w:r>
      <w:r>
        <w:rPr>
          <w:color w:val="231F20"/>
          <w:sz w:val="22"/>
        </w:rPr>
        <w:t>sus</w:t>
      </w:r>
      <w:r>
        <w:rPr>
          <w:color w:val="231F20"/>
          <w:spacing w:val="-12"/>
          <w:sz w:val="22"/>
        </w:rPr>
        <w:t> </w:t>
      </w:r>
      <w:r>
        <w:rPr>
          <w:color w:val="231F20"/>
          <w:sz w:val="22"/>
        </w:rPr>
        <w:t>funciones</w:t>
      </w:r>
      <w:r>
        <w:rPr>
          <w:color w:val="231F20"/>
          <w:spacing w:val="-11"/>
          <w:sz w:val="22"/>
        </w:rPr>
        <w:t> </w:t>
      </w:r>
      <w:r>
        <w:rPr>
          <w:color w:val="231F20"/>
          <w:sz w:val="22"/>
        </w:rPr>
        <w:t>una</w:t>
      </w:r>
      <w:r>
        <w:rPr>
          <w:color w:val="231F20"/>
          <w:spacing w:val="-11"/>
          <w:sz w:val="22"/>
        </w:rPr>
        <w:t> </w:t>
      </w:r>
      <w:r>
        <w:rPr>
          <w:color w:val="231F20"/>
          <w:sz w:val="22"/>
        </w:rPr>
        <w:t>vez</w:t>
      </w:r>
      <w:r>
        <w:rPr>
          <w:color w:val="231F20"/>
          <w:spacing w:val="-11"/>
          <w:sz w:val="22"/>
        </w:rPr>
        <w:t> </w:t>
      </w:r>
      <w:r>
        <w:rPr>
          <w:color w:val="231F20"/>
          <w:sz w:val="22"/>
        </w:rPr>
        <w:t>que</w:t>
      </w:r>
      <w:r>
        <w:rPr>
          <w:color w:val="231F20"/>
          <w:spacing w:val="-12"/>
          <w:sz w:val="22"/>
        </w:rPr>
        <w:t> </w:t>
      </w:r>
      <w:r>
        <w:rPr>
          <w:color w:val="231F20"/>
          <w:sz w:val="22"/>
        </w:rPr>
        <w:t>el</w:t>
      </w:r>
      <w:r>
        <w:rPr>
          <w:color w:val="231F20"/>
          <w:spacing w:val="-11"/>
          <w:sz w:val="22"/>
        </w:rPr>
        <w:t> </w:t>
      </w:r>
      <w:r>
        <w:rPr>
          <w:color w:val="231F20"/>
          <w:sz w:val="22"/>
        </w:rPr>
        <w:t>padrón</w:t>
      </w:r>
      <w:r>
        <w:rPr>
          <w:color w:val="231F20"/>
          <w:spacing w:val="-11"/>
          <w:sz w:val="22"/>
        </w:rPr>
        <w:t> </w:t>
      </w:r>
      <w:r>
        <w:rPr>
          <w:color w:val="231F20"/>
          <w:sz w:val="22"/>
        </w:rPr>
        <w:t>electoral</w:t>
      </w:r>
      <w:r>
        <w:rPr>
          <w:color w:val="231F20"/>
          <w:spacing w:val="-12"/>
          <w:sz w:val="22"/>
        </w:rPr>
        <w:t> </w:t>
      </w:r>
      <w:r>
        <w:rPr>
          <w:color w:val="231F20"/>
          <w:sz w:val="22"/>
        </w:rPr>
        <w:t>y</w:t>
      </w:r>
      <w:r>
        <w:rPr>
          <w:color w:val="231F20"/>
          <w:spacing w:val="-11"/>
          <w:sz w:val="22"/>
        </w:rPr>
        <w:t> </w:t>
      </w:r>
      <w:r>
        <w:rPr>
          <w:color w:val="231F20"/>
          <w:sz w:val="22"/>
        </w:rPr>
        <w:t>las</w:t>
      </w:r>
      <w:r>
        <w:rPr>
          <w:color w:val="231F20"/>
          <w:spacing w:val="-11"/>
          <w:sz w:val="22"/>
        </w:rPr>
        <w:t> </w:t>
      </w:r>
      <w:r>
        <w:rPr>
          <w:color w:val="231F20"/>
          <w:sz w:val="22"/>
        </w:rPr>
        <w:t>listas</w:t>
      </w:r>
      <w:r>
        <w:rPr>
          <w:color w:val="231F20"/>
          <w:spacing w:val="-11"/>
          <w:sz w:val="22"/>
        </w:rPr>
        <w:t> </w:t>
      </w:r>
      <w:r>
        <w:rPr>
          <w:color w:val="231F20"/>
          <w:sz w:val="22"/>
        </w:rPr>
        <w:t>no- minales</w:t>
      </w:r>
      <w:r>
        <w:rPr>
          <w:color w:val="231F20"/>
          <w:spacing w:val="-4"/>
          <w:sz w:val="22"/>
        </w:rPr>
        <w:t> </w:t>
      </w:r>
      <w:r>
        <w:rPr>
          <w:color w:val="231F20"/>
          <w:sz w:val="22"/>
        </w:rPr>
        <w:t>de</w:t>
      </w:r>
      <w:r>
        <w:rPr>
          <w:color w:val="231F20"/>
          <w:spacing w:val="-5"/>
          <w:sz w:val="22"/>
        </w:rPr>
        <w:t> </w:t>
      </w:r>
      <w:r>
        <w:rPr>
          <w:color w:val="231F20"/>
          <w:sz w:val="22"/>
        </w:rPr>
        <w:t>electores</w:t>
      </w:r>
      <w:r>
        <w:rPr>
          <w:color w:val="231F20"/>
          <w:spacing w:val="-3"/>
          <w:sz w:val="22"/>
        </w:rPr>
        <w:t> </w:t>
      </w:r>
      <w:r>
        <w:rPr>
          <w:color w:val="231F20"/>
          <w:sz w:val="22"/>
        </w:rPr>
        <w:t>que</w:t>
      </w:r>
      <w:r>
        <w:rPr>
          <w:color w:val="231F20"/>
          <w:spacing w:val="-5"/>
          <w:sz w:val="22"/>
        </w:rPr>
        <w:t> </w:t>
      </w:r>
      <w:r>
        <w:rPr>
          <w:color w:val="231F20"/>
          <w:sz w:val="22"/>
        </w:rPr>
        <w:t>se</w:t>
      </w:r>
      <w:r>
        <w:rPr>
          <w:color w:val="231F20"/>
          <w:spacing w:val="-4"/>
          <w:sz w:val="22"/>
        </w:rPr>
        <w:t> </w:t>
      </w:r>
      <w:r>
        <w:rPr>
          <w:color w:val="231F20"/>
          <w:sz w:val="22"/>
        </w:rPr>
        <w:t>utilizarán</w:t>
      </w:r>
      <w:r>
        <w:rPr>
          <w:color w:val="231F20"/>
          <w:spacing w:val="-4"/>
          <w:sz w:val="22"/>
        </w:rPr>
        <w:t> </w:t>
      </w:r>
      <w:r>
        <w:rPr>
          <w:color w:val="231F20"/>
          <w:sz w:val="22"/>
        </w:rPr>
        <w:t>durante</w:t>
      </w:r>
      <w:r>
        <w:rPr>
          <w:color w:val="231F20"/>
          <w:spacing w:val="-4"/>
          <w:sz w:val="22"/>
        </w:rPr>
        <w:t> </w:t>
      </w:r>
      <w:r>
        <w:rPr>
          <w:color w:val="231F20"/>
          <w:sz w:val="22"/>
        </w:rPr>
        <w:t>la</w:t>
      </w:r>
      <w:r>
        <w:rPr>
          <w:color w:val="231F20"/>
          <w:spacing w:val="-4"/>
          <w:sz w:val="22"/>
        </w:rPr>
        <w:t> </w:t>
      </w:r>
      <w:r>
        <w:rPr>
          <w:color w:val="231F20"/>
          <w:sz w:val="22"/>
        </w:rPr>
        <w:t>jornada</w:t>
      </w:r>
      <w:r>
        <w:rPr>
          <w:color w:val="231F20"/>
          <w:spacing w:val="-4"/>
          <w:sz w:val="22"/>
        </w:rPr>
        <w:t> </w:t>
      </w:r>
      <w:r>
        <w:rPr>
          <w:color w:val="231F20"/>
          <w:sz w:val="22"/>
        </w:rPr>
        <w:t>electoral</w:t>
      </w:r>
      <w:r>
        <w:rPr>
          <w:color w:val="231F20"/>
          <w:spacing w:val="-4"/>
          <w:sz w:val="22"/>
        </w:rPr>
        <w:t> </w:t>
      </w:r>
      <w:r>
        <w:rPr>
          <w:color w:val="231F20"/>
          <w:sz w:val="22"/>
        </w:rPr>
        <w:t>del</w:t>
      </w:r>
      <w:r>
        <w:rPr>
          <w:color w:val="231F20"/>
          <w:spacing w:val="-4"/>
          <w:sz w:val="22"/>
        </w:rPr>
        <w:t> </w:t>
      </w:r>
      <w:r>
        <w:rPr>
          <w:color w:val="231F20"/>
          <w:sz w:val="22"/>
        </w:rPr>
        <w:t>proceso electoral federal respectivo, hayan sido declarados válidos y definitivos por el Consejo</w:t>
      </w:r>
      <w:r>
        <w:rPr>
          <w:color w:val="231F20"/>
          <w:spacing w:val="-2"/>
          <w:sz w:val="22"/>
        </w:rPr>
        <w:t> </w:t>
      </w:r>
      <w:r>
        <w:rPr>
          <w:color w:val="231F20"/>
          <w:sz w:val="22"/>
        </w:rPr>
        <w:t>General.</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pStyle w:val="Heading2"/>
        <w:spacing w:line="276" w:lineRule="exact" w:before="101"/>
        <w:ind w:left="1505" w:right="1322"/>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C</w:t>
      </w:r>
      <w:r>
        <w:rPr>
          <w:smallCaps/>
          <w:color w:val="58595B"/>
          <w:spacing w:val="-6"/>
          <w:w w:val="112"/>
        </w:rPr>
        <w:t>u</w:t>
      </w:r>
      <w:r>
        <w:rPr>
          <w:smallCaps/>
          <w:color w:val="58595B"/>
          <w:w w:val="113"/>
        </w:rPr>
        <w:t>a</w:t>
      </w:r>
      <w:r>
        <w:rPr>
          <w:smallCaps/>
          <w:color w:val="58595B"/>
          <w:spacing w:val="-3"/>
          <w:w w:val="113"/>
        </w:rPr>
        <w:t>r</w:t>
      </w:r>
      <w:r>
        <w:rPr>
          <w:smallCaps/>
          <w:color w:val="58595B"/>
          <w:spacing w:val="-15"/>
          <w:w w:val="110"/>
        </w:rPr>
        <w:t>t</w:t>
      </w:r>
      <w:r>
        <w:rPr>
          <w:smallCaps/>
          <w:color w:val="58595B"/>
          <w:w w:val="111"/>
        </w:rPr>
        <w:t>a</w:t>
      </w:r>
    </w:p>
    <w:p>
      <w:pPr>
        <w:spacing w:line="213" w:lineRule="auto" w:before="8"/>
        <w:ind w:left="1068" w:right="879" w:firstLine="0"/>
        <w:jc w:val="center"/>
        <w:rPr>
          <w:b/>
          <w:sz w:val="24"/>
        </w:rPr>
      </w:pPr>
      <w:r>
        <w:rPr>
          <w:b/>
          <w:color w:val="58595B"/>
          <w:sz w:val="24"/>
        </w:rPr>
        <w:t>Acceso y verificación del Padrón Electoral, generación, entrega, revisión, uso, resguardo, reintegro y destrucción de las</w:t>
      </w:r>
    </w:p>
    <w:p>
      <w:pPr>
        <w:pStyle w:val="Heading2"/>
        <w:spacing w:line="266" w:lineRule="exact"/>
        <w:ind w:left="1505" w:right="1320"/>
        <w:jc w:val="center"/>
      </w:pPr>
      <w:r>
        <w:rPr>
          <w:color w:val="58595B"/>
        </w:rPr>
        <w:t>listas nominales de electores</w:t>
      </w:r>
    </w:p>
    <w:p>
      <w:pPr>
        <w:pStyle w:val="BodyText"/>
        <w:spacing w:before="5"/>
        <w:rPr>
          <w:b/>
          <w:sz w:val="10"/>
        </w:rPr>
      </w:pPr>
    </w:p>
    <w:p>
      <w:pPr>
        <w:spacing w:before="100"/>
        <w:ind w:left="533" w:right="0" w:firstLine="0"/>
        <w:jc w:val="left"/>
        <w:rPr>
          <w:b/>
          <w:sz w:val="24"/>
        </w:rPr>
      </w:pPr>
      <w:r>
        <w:rPr>
          <w:b/>
          <w:color w:val="231F20"/>
          <w:sz w:val="24"/>
        </w:rPr>
        <w:t>Artículo 89.</w:t>
      </w:r>
    </w:p>
    <w:p>
      <w:pPr>
        <w:pStyle w:val="BodyText"/>
        <w:spacing w:before="8"/>
        <w:rPr>
          <w:b/>
          <w:sz w:val="20"/>
        </w:rPr>
      </w:pPr>
    </w:p>
    <w:p>
      <w:pPr>
        <w:pStyle w:val="ListParagraph"/>
        <w:numPr>
          <w:ilvl w:val="1"/>
          <w:numId w:val="68"/>
        </w:numPr>
        <w:tabs>
          <w:tab w:pos="1214" w:val="left" w:leader="none"/>
        </w:tabs>
        <w:spacing w:line="232" w:lineRule="auto" w:before="0" w:after="0"/>
        <w:ind w:left="1213" w:right="348" w:hanging="260"/>
        <w:jc w:val="both"/>
        <w:rPr>
          <w:sz w:val="22"/>
        </w:rPr>
      </w:pPr>
      <w:r>
        <w:rPr>
          <w:color w:val="231F20"/>
          <w:spacing w:val="-3"/>
          <w:sz w:val="22"/>
        </w:rPr>
        <w:t>Para </w:t>
      </w:r>
      <w:r>
        <w:rPr>
          <w:color w:val="231F20"/>
          <w:sz w:val="22"/>
        </w:rPr>
        <w:t>el acceso y verificación del padrón electoral y la generación, entrega, re- visión, uso, resguardo, reintegro y destrucción de las bases de datos </w:t>
      </w:r>
      <w:r>
        <w:rPr>
          <w:color w:val="231F20"/>
          <w:spacing w:val="-8"/>
          <w:sz w:val="22"/>
        </w:rPr>
        <w:t>y, </w:t>
      </w:r>
      <w:r>
        <w:rPr>
          <w:color w:val="231F20"/>
          <w:sz w:val="22"/>
        </w:rPr>
        <w:t>en su caso,</w:t>
      </w:r>
      <w:r>
        <w:rPr>
          <w:color w:val="231F20"/>
          <w:spacing w:val="-14"/>
          <w:sz w:val="22"/>
        </w:rPr>
        <w:t> </w:t>
      </w:r>
      <w:r>
        <w:rPr>
          <w:color w:val="231F20"/>
          <w:sz w:val="22"/>
        </w:rPr>
        <w:t>de</w:t>
      </w:r>
      <w:r>
        <w:rPr>
          <w:color w:val="231F20"/>
          <w:spacing w:val="-14"/>
          <w:sz w:val="22"/>
        </w:rPr>
        <w:t> </w:t>
      </w:r>
      <w:r>
        <w:rPr>
          <w:color w:val="231F20"/>
          <w:sz w:val="22"/>
        </w:rPr>
        <w:t>los</w:t>
      </w:r>
      <w:r>
        <w:rPr>
          <w:color w:val="231F20"/>
          <w:spacing w:val="-13"/>
          <w:sz w:val="22"/>
        </w:rPr>
        <w:t> </w:t>
      </w:r>
      <w:r>
        <w:rPr>
          <w:color w:val="231F20"/>
          <w:sz w:val="22"/>
        </w:rPr>
        <w:t>impresos</w:t>
      </w:r>
      <w:r>
        <w:rPr>
          <w:color w:val="231F20"/>
          <w:spacing w:val="-14"/>
          <w:sz w:val="22"/>
        </w:rPr>
        <w:t> </w:t>
      </w:r>
      <w:r>
        <w:rPr>
          <w:color w:val="231F20"/>
          <w:sz w:val="22"/>
        </w:rPr>
        <w:t>de</w:t>
      </w:r>
      <w:r>
        <w:rPr>
          <w:color w:val="231F20"/>
          <w:spacing w:val="-13"/>
          <w:sz w:val="22"/>
        </w:rPr>
        <w:t> </w:t>
      </w:r>
      <w:r>
        <w:rPr>
          <w:color w:val="231F20"/>
          <w:sz w:val="22"/>
        </w:rPr>
        <w:t>las</w:t>
      </w:r>
      <w:r>
        <w:rPr>
          <w:color w:val="231F20"/>
          <w:spacing w:val="-14"/>
          <w:sz w:val="22"/>
        </w:rPr>
        <w:t> </w:t>
      </w:r>
      <w:r>
        <w:rPr>
          <w:color w:val="231F20"/>
          <w:sz w:val="22"/>
        </w:rPr>
        <w:t>listas</w:t>
      </w:r>
      <w:r>
        <w:rPr>
          <w:color w:val="231F20"/>
          <w:spacing w:val="-13"/>
          <w:sz w:val="22"/>
        </w:rPr>
        <w:t> </w:t>
      </w:r>
      <w:r>
        <w:rPr>
          <w:color w:val="231F20"/>
          <w:sz w:val="22"/>
        </w:rPr>
        <w:t>nominales</w:t>
      </w:r>
      <w:r>
        <w:rPr>
          <w:color w:val="231F20"/>
          <w:spacing w:val="-14"/>
          <w:sz w:val="22"/>
        </w:rPr>
        <w:t> </w:t>
      </w:r>
      <w:r>
        <w:rPr>
          <w:color w:val="231F20"/>
          <w:sz w:val="22"/>
        </w:rPr>
        <w:t>de</w:t>
      </w:r>
      <w:r>
        <w:rPr>
          <w:color w:val="231F20"/>
          <w:spacing w:val="-14"/>
          <w:sz w:val="22"/>
        </w:rPr>
        <w:t> </w:t>
      </w:r>
      <w:r>
        <w:rPr>
          <w:color w:val="231F20"/>
          <w:sz w:val="22"/>
        </w:rPr>
        <w:t>electores,</w:t>
      </w:r>
      <w:r>
        <w:rPr>
          <w:color w:val="231F20"/>
          <w:spacing w:val="-13"/>
          <w:sz w:val="22"/>
        </w:rPr>
        <w:t> </w:t>
      </w:r>
      <w:r>
        <w:rPr>
          <w:color w:val="231F20"/>
          <w:sz w:val="22"/>
        </w:rPr>
        <w:t>los</w:t>
      </w:r>
      <w:r>
        <w:rPr>
          <w:color w:val="231F20"/>
          <w:spacing w:val="-14"/>
          <w:sz w:val="22"/>
        </w:rPr>
        <w:t> </w:t>
      </w:r>
      <w:r>
        <w:rPr>
          <w:color w:val="231F20"/>
          <w:sz w:val="22"/>
        </w:rPr>
        <w:t>sujetos</w:t>
      </w:r>
      <w:r>
        <w:rPr>
          <w:color w:val="231F20"/>
          <w:spacing w:val="-13"/>
          <w:sz w:val="22"/>
        </w:rPr>
        <w:t> </w:t>
      </w:r>
      <w:r>
        <w:rPr>
          <w:color w:val="231F20"/>
          <w:sz w:val="22"/>
        </w:rPr>
        <w:t>obligados, según corresponda, deberán observar todas las previsiones y los mecanismos de seguridad para la protección de los datos personales, establecidos en la </w:t>
      </w:r>
      <w:r>
        <w:rPr>
          <w:smallCaps/>
          <w:color w:val="231F20"/>
          <w:sz w:val="22"/>
        </w:rPr>
        <w:t>l</w:t>
      </w:r>
      <w:r>
        <w:rPr>
          <w:smallCaps w:val="0"/>
          <w:color w:val="231F20"/>
          <w:sz w:val="22"/>
        </w:rPr>
        <w:t>g</w:t>
      </w:r>
      <w:r>
        <w:rPr>
          <w:smallCaps/>
          <w:color w:val="231F20"/>
          <w:sz w:val="22"/>
        </w:rPr>
        <w:t>ipe</w:t>
      </w:r>
      <w:r>
        <w:rPr>
          <w:smallCaps w:val="0"/>
          <w:color w:val="231F20"/>
          <w:sz w:val="22"/>
        </w:rPr>
        <w:t> y en los Lineamientos para el acceso, verificación y entrega de los datos personales en posesión del Registro Federal de Electores por los integrantes de los Consejos General, Locales y Distritales, las Comisiones de Vigilancia del Registro Federal de Electores y los Organismos Públicos</w:t>
      </w:r>
      <w:r>
        <w:rPr>
          <w:smallCaps w:val="0"/>
          <w:color w:val="231F20"/>
          <w:spacing w:val="-18"/>
          <w:sz w:val="22"/>
        </w:rPr>
        <w:t> </w:t>
      </w:r>
      <w:r>
        <w:rPr>
          <w:smallCaps w:val="0"/>
          <w:color w:val="231F20"/>
          <w:sz w:val="22"/>
        </w:rPr>
        <w:t>Locales.</w:t>
      </w:r>
    </w:p>
    <w:p>
      <w:pPr>
        <w:pStyle w:val="Heading2"/>
        <w:spacing w:before="231"/>
        <w:ind w:left="533"/>
      </w:pPr>
      <w:r>
        <w:rPr>
          <w:color w:val="231F20"/>
        </w:rPr>
        <w:t>Artículo 90.</w:t>
      </w:r>
    </w:p>
    <w:p>
      <w:pPr>
        <w:pStyle w:val="BodyText"/>
        <w:spacing w:before="8"/>
        <w:rPr>
          <w:b/>
          <w:sz w:val="20"/>
        </w:rPr>
      </w:pPr>
    </w:p>
    <w:p>
      <w:pPr>
        <w:pStyle w:val="BodyText"/>
        <w:spacing w:line="232" w:lineRule="auto"/>
        <w:ind w:left="1213" w:right="349" w:hanging="260"/>
        <w:jc w:val="both"/>
      </w:pPr>
      <w:r>
        <w:rPr>
          <w:b/>
          <w:color w:val="231F20"/>
        </w:rPr>
        <w:t>1. </w:t>
      </w:r>
      <w:r>
        <w:rPr>
          <w:color w:val="231F20"/>
          <w:spacing w:val="-4"/>
        </w:rPr>
        <w:t>Para </w:t>
      </w:r>
      <w:r>
        <w:rPr>
          <w:color w:val="231F20"/>
        </w:rPr>
        <w:t>el acceso a los </w:t>
      </w:r>
      <w:r>
        <w:rPr>
          <w:color w:val="231F20"/>
          <w:spacing w:val="-3"/>
        </w:rPr>
        <w:t>datos personales relativos </w:t>
      </w:r>
      <w:r>
        <w:rPr>
          <w:color w:val="231F20"/>
        </w:rPr>
        <w:t>al </w:t>
      </w:r>
      <w:r>
        <w:rPr>
          <w:color w:val="231F20"/>
          <w:spacing w:val="-3"/>
        </w:rPr>
        <w:t>proceso </w:t>
      </w:r>
      <w:r>
        <w:rPr>
          <w:color w:val="231F20"/>
        </w:rPr>
        <w:t>de inscripción en el </w:t>
      </w:r>
      <w:r>
        <w:rPr>
          <w:color w:val="231F20"/>
          <w:spacing w:val="-3"/>
        </w:rPr>
        <w:t>padrón</w:t>
      </w:r>
      <w:r>
        <w:rPr>
          <w:color w:val="231F20"/>
          <w:spacing w:val="-11"/>
        </w:rPr>
        <w:t> </w:t>
      </w:r>
      <w:r>
        <w:rPr>
          <w:color w:val="231F20"/>
        </w:rPr>
        <w:t>electoral</w:t>
      </w:r>
      <w:r>
        <w:rPr>
          <w:color w:val="231F20"/>
          <w:spacing w:val="-11"/>
        </w:rPr>
        <w:t> </w:t>
      </w:r>
      <w:r>
        <w:rPr>
          <w:color w:val="231F20"/>
        </w:rPr>
        <w:t>y</w:t>
      </w:r>
      <w:r>
        <w:rPr>
          <w:color w:val="231F20"/>
          <w:spacing w:val="-11"/>
        </w:rPr>
        <w:t> </w:t>
      </w:r>
      <w:r>
        <w:rPr>
          <w:color w:val="231F20"/>
          <w:spacing w:val="-3"/>
        </w:rPr>
        <w:t>credencialización</w:t>
      </w:r>
      <w:r>
        <w:rPr>
          <w:color w:val="231F20"/>
          <w:spacing w:val="-11"/>
        </w:rPr>
        <w:t> </w:t>
      </w:r>
      <w:r>
        <w:rPr>
          <w:color w:val="231F20"/>
        </w:rPr>
        <w:t>de</w:t>
      </w:r>
      <w:r>
        <w:rPr>
          <w:color w:val="231F20"/>
          <w:spacing w:val="-11"/>
        </w:rPr>
        <w:t> </w:t>
      </w:r>
      <w:r>
        <w:rPr>
          <w:color w:val="231F20"/>
        </w:rPr>
        <w:t>los</w:t>
      </w:r>
      <w:r>
        <w:rPr>
          <w:color w:val="231F20"/>
          <w:spacing w:val="-11"/>
        </w:rPr>
        <w:t> </w:t>
      </w:r>
      <w:r>
        <w:rPr>
          <w:color w:val="231F20"/>
        </w:rPr>
        <w:t>ciudadanos</w:t>
      </w:r>
      <w:r>
        <w:rPr>
          <w:color w:val="231F20"/>
          <w:spacing w:val="-11"/>
        </w:rPr>
        <w:t> </w:t>
      </w:r>
      <w:r>
        <w:rPr>
          <w:color w:val="231F20"/>
          <w:spacing w:val="-3"/>
        </w:rPr>
        <w:t>residentes</w:t>
      </w:r>
      <w:r>
        <w:rPr>
          <w:color w:val="231F20"/>
          <w:spacing w:val="-11"/>
        </w:rPr>
        <w:t> </w:t>
      </w:r>
      <w:r>
        <w:rPr>
          <w:color w:val="231F20"/>
        </w:rPr>
        <w:t>en</w:t>
      </w:r>
      <w:r>
        <w:rPr>
          <w:color w:val="231F20"/>
          <w:spacing w:val="-10"/>
        </w:rPr>
        <w:t> </w:t>
      </w:r>
      <w:r>
        <w:rPr>
          <w:color w:val="231F20"/>
        </w:rPr>
        <w:t>el</w:t>
      </w:r>
      <w:r>
        <w:rPr>
          <w:color w:val="231F20"/>
          <w:spacing w:val="-11"/>
        </w:rPr>
        <w:t> </w:t>
      </w:r>
      <w:r>
        <w:rPr>
          <w:color w:val="231F20"/>
        </w:rPr>
        <w:t>país</w:t>
      </w:r>
      <w:r>
        <w:rPr>
          <w:color w:val="231F20"/>
          <w:spacing w:val="-11"/>
        </w:rPr>
        <w:t> </w:t>
      </w:r>
      <w:r>
        <w:rPr>
          <w:color w:val="231F20"/>
        </w:rPr>
        <w:t>y</w:t>
      </w:r>
      <w:r>
        <w:rPr>
          <w:color w:val="231F20"/>
          <w:spacing w:val="-11"/>
        </w:rPr>
        <w:t> </w:t>
      </w:r>
      <w:r>
        <w:rPr>
          <w:color w:val="231F20"/>
        </w:rPr>
        <w:t>en el </w:t>
      </w:r>
      <w:r>
        <w:rPr>
          <w:color w:val="231F20"/>
          <w:spacing w:val="-3"/>
        </w:rPr>
        <w:t>extranjero, serán </w:t>
      </w:r>
      <w:r>
        <w:rPr>
          <w:color w:val="231F20"/>
        </w:rPr>
        <w:t>aplicables los </w:t>
      </w:r>
      <w:r>
        <w:rPr>
          <w:color w:val="231F20"/>
          <w:spacing w:val="-3"/>
        </w:rPr>
        <w:t>Lineamientos referidos </w:t>
      </w:r>
      <w:r>
        <w:rPr>
          <w:color w:val="231F20"/>
        </w:rPr>
        <w:t>en el artículo</w:t>
      </w:r>
      <w:r>
        <w:rPr>
          <w:color w:val="231F20"/>
          <w:spacing w:val="-35"/>
        </w:rPr>
        <w:t> </w:t>
      </w:r>
      <w:r>
        <w:rPr>
          <w:color w:val="231F20"/>
          <w:spacing w:val="-5"/>
        </w:rPr>
        <w:t>anterior.</w:t>
      </w:r>
    </w:p>
    <w:p>
      <w:pPr>
        <w:pStyle w:val="Heading2"/>
        <w:spacing w:before="233"/>
        <w:ind w:left="533"/>
      </w:pPr>
      <w:r>
        <w:rPr>
          <w:color w:val="231F20"/>
        </w:rPr>
        <w:t>Artículo 91.</w:t>
      </w:r>
    </w:p>
    <w:p>
      <w:pPr>
        <w:pStyle w:val="BodyText"/>
        <w:spacing w:before="8"/>
        <w:rPr>
          <w:b/>
          <w:sz w:val="20"/>
        </w:rPr>
      </w:pPr>
    </w:p>
    <w:p>
      <w:pPr>
        <w:pStyle w:val="BodyText"/>
        <w:spacing w:line="232" w:lineRule="auto"/>
        <w:ind w:left="1213" w:right="348" w:hanging="260"/>
        <w:jc w:val="both"/>
      </w:pPr>
      <w:r>
        <w:rPr>
          <w:b/>
          <w:color w:val="231F20"/>
        </w:rPr>
        <w:t>1. </w:t>
      </w:r>
      <w:r>
        <w:rPr>
          <w:b/>
          <w:color w:val="231F20"/>
          <w:spacing w:val="-10"/>
        </w:rPr>
        <w:t> </w:t>
      </w:r>
      <w:r>
        <w:rPr>
          <w:color w:val="231F20"/>
          <w:spacing w:val="-1"/>
        </w:rPr>
        <w:t>Lo</w:t>
      </w:r>
      <w:r>
        <w:rPr>
          <w:color w:val="231F20"/>
        </w:rPr>
        <w:t>s</w:t>
      </w:r>
      <w:r>
        <w:rPr>
          <w:color w:val="231F20"/>
          <w:spacing w:val="10"/>
        </w:rPr>
        <w:t> </w:t>
      </w:r>
      <w:r>
        <w:rPr>
          <w:color w:val="231F20"/>
          <w:spacing w:val="-1"/>
          <w:w w:val="99"/>
        </w:rPr>
        <w:t>partido</w:t>
      </w:r>
      <w:r>
        <w:rPr>
          <w:color w:val="231F20"/>
          <w:w w:val="99"/>
        </w:rPr>
        <w:t>s</w:t>
      </w:r>
      <w:r>
        <w:rPr>
          <w:color w:val="231F20"/>
          <w:spacing w:val="10"/>
        </w:rPr>
        <w:t> </w:t>
      </w:r>
      <w:r>
        <w:rPr>
          <w:color w:val="231F20"/>
          <w:spacing w:val="-1"/>
          <w:w w:val="99"/>
        </w:rPr>
        <w:t>políti</w:t>
      </w:r>
      <w:r>
        <w:rPr>
          <w:color w:val="231F20"/>
          <w:spacing w:val="-2"/>
          <w:w w:val="99"/>
        </w:rPr>
        <w:t>c</w:t>
      </w:r>
      <w:r>
        <w:rPr>
          <w:color w:val="231F20"/>
          <w:spacing w:val="-1"/>
        </w:rPr>
        <w:t>o</w:t>
      </w:r>
      <w:r>
        <w:rPr>
          <w:color w:val="231F20"/>
        </w:rPr>
        <w:t>s</w:t>
      </w:r>
      <w:r>
        <w:rPr>
          <w:color w:val="231F20"/>
          <w:spacing w:val="10"/>
        </w:rPr>
        <w:t> </w:t>
      </w:r>
      <w:r>
        <w:rPr>
          <w:color w:val="231F20"/>
        </w:rPr>
        <w:t>ac</w:t>
      </w:r>
      <w:r>
        <w:rPr>
          <w:color w:val="231F20"/>
          <w:spacing w:val="-4"/>
        </w:rPr>
        <w:t>r</w:t>
      </w:r>
      <w:r>
        <w:rPr>
          <w:color w:val="231F20"/>
        </w:rPr>
        <w:t>edi</w:t>
      </w:r>
      <w:r>
        <w:rPr>
          <w:color w:val="231F20"/>
          <w:spacing w:val="-3"/>
        </w:rPr>
        <w:t>t</w:t>
      </w:r>
      <w:r>
        <w:rPr>
          <w:color w:val="231F20"/>
        </w:rPr>
        <w:t>ados</w:t>
      </w:r>
      <w:r>
        <w:rPr>
          <w:color w:val="231F20"/>
          <w:spacing w:val="10"/>
        </w:rPr>
        <w:t> </w:t>
      </w:r>
      <w:r>
        <w:rPr>
          <w:color w:val="231F20"/>
        </w:rPr>
        <w:t>a</w:t>
      </w:r>
      <w:r>
        <w:rPr>
          <w:color w:val="231F20"/>
          <w:spacing w:val="-2"/>
        </w:rPr>
        <w:t>n</w:t>
      </w:r>
      <w:r>
        <w:rPr>
          <w:color w:val="231F20"/>
          <w:spacing w:val="-3"/>
        </w:rPr>
        <w:t>t</w:t>
      </w:r>
      <w:r>
        <w:rPr>
          <w:color w:val="231F20"/>
        </w:rPr>
        <w:t>e</w:t>
      </w:r>
      <w:r>
        <w:rPr>
          <w:color w:val="231F20"/>
          <w:spacing w:val="10"/>
        </w:rPr>
        <w:t> </w:t>
      </w:r>
      <w:r>
        <w:rPr>
          <w:color w:val="231F20"/>
          <w:spacing w:val="-1"/>
        </w:rPr>
        <w:t>lo</w:t>
      </w:r>
      <w:r>
        <w:rPr>
          <w:color w:val="231F20"/>
        </w:rPr>
        <w:t>s</w:t>
      </w:r>
      <w:r>
        <w:rPr>
          <w:color w:val="231F20"/>
          <w:spacing w:val="10"/>
        </w:rPr>
        <w:t> </w:t>
      </w:r>
      <w:r>
        <w:rPr>
          <w:color w:val="231F20"/>
          <w:spacing w:val="-2"/>
        </w:rPr>
        <w:t>c</w:t>
      </w:r>
      <w:r>
        <w:rPr>
          <w:color w:val="231F20"/>
          <w:spacing w:val="-1"/>
        </w:rPr>
        <w:t>onsejo</w:t>
      </w:r>
      <w:r>
        <w:rPr>
          <w:color w:val="231F20"/>
        </w:rPr>
        <w:t>s</w:t>
      </w:r>
      <w:r>
        <w:rPr>
          <w:color w:val="231F20"/>
          <w:spacing w:val="10"/>
        </w:rPr>
        <w:t> </w:t>
      </w:r>
      <w:r>
        <w:rPr>
          <w:color w:val="231F20"/>
          <w:spacing w:val="-2"/>
        </w:rPr>
        <w:t>g</w:t>
      </w:r>
      <w:r>
        <w:rPr>
          <w:color w:val="231F20"/>
        </w:rPr>
        <w:t>ene</w:t>
      </w:r>
      <w:r>
        <w:rPr>
          <w:color w:val="231F20"/>
          <w:spacing w:val="-5"/>
        </w:rPr>
        <w:t>r</w:t>
      </w:r>
      <w:r>
        <w:rPr>
          <w:color w:val="231F20"/>
        </w:rPr>
        <w:t>al,</w:t>
      </w:r>
      <w:r>
        <w:rPr>
          <w:color w:val="231F20"/>
          <w:spacing w:val="10"/>
        </w:rPr>
        <w:t> </w:t>
      </w:r>
      <w:r>
        <w:rPr>
          <w:color w:val="231F20"/>
          <w:spacing w:val="-1"/>
        </w:rPr>
        <w:t>lo</w:t>
      </w:r>
      <w:r>
        <w:rPr>
          <w:color w:val="231F20"/>
          <w:spacing w:val="-2"/>
        </w:rPr>
        <w:t>c</w:t>
      </w:r>
      <w:r>
        <w:rPr>
          <w:color w:val="231F20"/>
        </w:rPr>
        <w:t>ales</w:t>
      </w:r>
      <w:r>
        <w:rPr>
          <w:color w:val="231F20"/>
          <w:spacing w:val="10"/>
        </w:rPr>
        <w:t> </w:t>
      </w:r>
      <w:r>
        <w:rPr>
          <w:color w:val="231F20"/>
        </w:rPr>
        <w:t>y</w:t>
      </w:r>
      <w:r>
        <w:rPr>
          <w:color w:val="231F20"/>
          <w:spacing w:val="10"/>
        </w:rPr>
        <w:t> </w:t>
      </w:r>
      <w:r>
        <w:rPr>
          <w:color w:val="231F20"/>
          <w:spacing w:val="-1"/>
        </w:rPr>
        <w:t>di</w:t>
      </w:r>
      <w:r>
        <w:rPr>
          <w:color w:val="231F20"/>
          <w:spacing w:val="-3"/>
        </w:rPr>
        <w:t>s</w:t>
      </w:r>
      <w:r>
        <w:rPr>
          <w:color w:val="231F20"/>
        </w:rPr>
        <w:t>tri</w:t>
      </w:r>
      <w:r>
        <w:rPr>
          <w:color w:val="231F20"/>
          <w:spacing w:val="-3"/>
        </w:rPr>
        <w:t>t</w:t>
      </w:r>
      <w:r>
        <w:rPr>
          <w:color w:val="231F20"/>
          <w:spacing w:val="1"/>
        </w:rPr>
        <w:t>a</w:t>
      </w:r>
      <w:r>
        <w:rPr>
          <w:color w:val="231F20"/>
        </w:rPr>
        <w:t>- </w:t>
      </w:r>
      <w:r>
        <w:rPr>
          <w:color w:val="231F20"/>
          <w:spacing w:val="-1"/>
        </w:rPr>
        <w:t>les</w:t>
      </w:r>
      <w:r>
        <w:rPr>
          <w:color w:val="231F20"/>
        </w:rPr>
        <w:t>,</w:t>
      </w:r>
      <w:r>
        <w:rPr>
          <w:color w:val="231F20"/>
          <w:spacing w:val="-5"/>
        </w:rPr>
        <w:t> </w:t>
      </w:r>
      <w:r>
        <w:rPr>
          <w:color w:val="231F20"/>
          <w:spacing w:val="-1"/>
        </w:rPr>
        <w:t>la</w:t>
      </w:r>
      <w:r>
        <w:rPr>
          <w:color w:val="231F20"/>
        </w:rPr>
        <w:t>s</w:t>
      </w:r>
      <w:r>
        <w:rPr>
          <w:color w:val="231F20"/>
          <w:spacing w:val="-5"/>
        </w:rPr>
        <w:t> </w:t>
      </w:r>
      <w:r>
        <w:rPr>
          <w:color w:val="231F20"/>
          <w:spacing w:val="-2"/>
        </w:rPr>
        <w:t>c</w:t>
      </w:r>
      <w:r>
        <w:rPr>
          <w:color w:val="231F20"/>
          <w:spacing w:val="-1"/>
        </w:rPr>
        <w:t>omisione</w:t>
      </w:r>
      <w:r>
        <w:rPr>
          <w:color w:val="231F20"/>
        </w:rPr>
        <w:t>s</w:t>
      </w:r>
      <w:r>
        <w:rPr>
          <w:color w:val="231F20"/>
          <w:spacing w:val="-4"/>
        </w:rPr>
        <w:t> </w:t>
      </w:r>
      <w:r>
        <w:rPr>
          <w:color w:val="231F20"/>
          <w:spacing w:val="-1"/>
        </w:rPr>
        <w:t>nacional</w:t>
      </w:r>
      <w:r>
        <w:rPr>
          <w:color w:val="231F20"/>
        </w:rPr>
        <w:t>,</w:t>
      </w:r>
      <w:r>
        <w:rPr>
          <w:color w:val="231F20"/>
          <w:spacing w:val="-4"/>
        </w:rPr>
        <w:t> </w:t>
      </w:r>
      <w:r>
        <w:rPr>
          <w:color w:val="231F20"/>
          <w:spacing w:val="-1"/>
        </w:rPr>
        <w:t>lo</w:t>
      </w:r>
      <w:r>
        <w:rPr>
          <w:color w:val="231F20"/>
          <w:spacing w:val="-2"/>
        </w:rPr>
        <w:t>c</w:t>
      </w:r>
      <w:r>
        <w:rPr>
          <w:color w:val="231F20"/>
        </w:rPr>
        <w:t>ales</w:t>
      </w:r>
      <w:r>
        <w:rPr>
          <w:color w:val="231F20"/>
          <w:spacing w:val="-5"/>
        </w:rPr>
        <w:t> </w:t>
      </w:r>
      <w:r>
        <w:rPr>
          <w:color w:val="231F20"/>
        </w:rPr>
        <w:t>y</w:t>
      </w:r>
      <w:r>
        <w:rPr>
          <w:color w:val="231F20"/>
          <w:spacing w:val="-4"/>
        </w:rPr>
        <w:t> </w:t>
      </w:r>
      <w:r>
        <w:rPr>
          <w:color w:val="231F20"/>
          <w:spacing w:val="-1"/>
        </w:rPr>
        <w:t>di</w:t>
      </w:r>
      <w:r>
        <w:rPr>
          <w:color w:val="231F20"/>
          <w:spacing w:val="-3"/>
        </w:rPr>
        <w:t>s</w:t>
      </w:r>
      <w:r>
        <w:rPr>
          <w:color w:val="231F20"/>
        </w:rPr>
        <w:t>tri</w:t>
      </w:r>
      <w:r>
        <w:rPr>
          <w:color w:val="231F20"/>
          <w:spacing w:val="-3"/>
        </w:rPr>
        <w:t>t</w:t>
      </w:r>
      <w:r>
        <w:rPr>
          <w:color w:val="231F20"/>
        </w:rPr>
        <w:t>ales</w:t>
      </w:r>
      <w:r>
        <w:rPr>
          <w:color w:val="231F20"/>
          <w:spacing w:val="-5"/>
        </w:rPr>
        <w:t> </w:t>
      </w:r>
      <w:r>
        <w:rPr>
          <w:color w:val="231F20"/>
          <w:spacing w:val="-1"/>
        </w:rPr>
        <w:t>d</w:t>
      </w:r>
      <w:r>
        <w:rPr>
          <w:color w:val="231F20"/>
        </w:rPr>
        <w:t>e</w:t>
      </w:r>
      <w:r>
        <w:rPr>
          <w:color w:val="231F20"/>
          <w:spacing w:val="-5"/>
        </w:rPr>
        <w:t> </w:t>
      </w:r>
      <w:r>
        <w:rPr>
          <w:color w:val="231F20"/>
        </w:rPr>
        <w:t>vigilancia,</w:t>
      </w:r>
      <w:r>
        <w:rPr>
          <w:color w:val="231F20"/>
          <w:spacing w:val="-4"/>
        </w:rPr>
        <w:t> </w:t>
      </w:r>
      <w:r>
        <w:rPr>
          <w:color w:val="231F20"/>
        </w:rPr>
        <w:t>así</w:t>
      </w:r>
      <w:r>
        <w:rPr>
          <w:color w:val="231F20"/>
          <w:spacing w:val="-4"/>
        </w:rPr>
        <w:t> </w:t>
      </w:r>
      <w:r>
        <w:rPr>
          <w:color w:val="231F20"/>
          <w:spacing w:val="-2"/>
        </w:rPr>
        <w:t>c</w:t>
      </w:r>
      <w:r>
        <w:rPr>
          <w:color w:val="231F20"/>
          <w:spacing w:val="-1"/>
        </w:rPr>
        <w:t>om</w:t>
      </w:r>
      <w:r>
        <w:rPr>
          <w:color w:val="231F20"/>
        </w:rPr>
        <w:t>o</w:t>
      </w:r>
      <w:r>
        <w:rPr>
          <w:color w:val="231F20"/>
          <w:spacing w:val="-5"/>
        </w:rPr>
        <w:t> </w:t>
      </w:r>
      <w:r>
        <w:rPr>
          <w:color w:val="231F20"/>
        </w:rPr>
        <w:t>a</w:t>
      </w:r>
      <w:r>
        <w:rPr>
          <w:color w:val="231F20"/>
          <w:spacing w:val="-2"/>
        </w:rPr>
        <w:t>n</w:t>
      </w:r>
      <w:r>
        <w:rPr>
          <w:color w:val="231F20"/>
          <w:spacing w:val="-3"/>
        </w:rPr>
        <w:t>t</w:t>
      </w:r>
      <w:r>
        <w:rPr>
          <w:color w:val="231F20"/>
        </w:rPr>
        <w:t>e</w:t>
      </w:r>
      <w:r>
        <w:rPr>
          <w:color w:val="231F20"/>
          <w:spacing w:val="-4"/>
        </w:rPr>
        <w:t> </w:t>
      </w:r>
      <w:r>
        <w:rPr>
          <w:color w:val="231F20"/>
          <w:spacing w:val="-1"/>
        </w:rPr>
        <w:t>los Ó</w:t>
      </w:r>
      <w:r>
        <w:rPr>
          <w:color w:val="231F20"/>
          <w:spacing w:val="-4"/>
        </w:rPr>
        <w:t>r</w:t>
      </w:r>
      <w:r>
        <w:rPr>
          <w:color w:val="231F20"/>
          <w:spacing w:val="-5"/>
        </w:rPr>
        <w:t>g</w:t>
      </w:r>
      <w:r>
        <w:rPr>
          <w:color w:val="231F20"/>
        </w:rPr>
        <w:t>anos</w:t>
      </w:r>
      <w:r>
        <w:rPr>
          <w:color w:val="231F20"/>
          <w:spacing w:val="15"/>
        </w:rPr>
        <w:t> </w:t>
      </w:r>
      <w:r>
        <w:rPr>
          <w:color w:val="231F20"/>
          <w:spacing w:val="-1"/>
        </w:rPr>
        <w:t>Superio</w:t>
      </w:r>
      <w:r>
        <w:rPr>
          <w:color w:val="231F20"/>
        </w:rPr>
        <w:t>r</w:t>
      </w:r>
      <w:r>
        <w:rPr>
          <w:color w:val="231F20"/>
          <w:spacing w:val="14"/>
        </w:rPr>
        <w:t> </w:t>
      </w:r>
      <w:r>
        <w:rPr>
          <w:color w:val="231F20"/>
          <w:spacing w:val="-1"/>
        </w:rPr>
        <w:t>d</w:t>
      </w:r>
      <w:r>
        <w:rPr>
          <w:color w:val="231F20"/>
        </w:rPr>
        <w:t>e</w:t>
      </w:r>
      <w:r>
        <w:rPr>
          <w:color w:val="231F20"/>
          <w:spacing w:val="14"/>
        </w:rPr>
        <w:t> </w:t>
      </w:r>
      <w:r>
        <w:rPr>
          <w:color w:val="231F20"/>
          <w:spacing w:val="-1"/>
        </w:rPr>
        <w:t>Di</w:t>
      </w:r>
      <w:r>
        <w:rPr>
          <w:color w:val="231F20"/>
          <w:spacing w:val="-3"/>
        </w:rPr>
        <w:t>r</w:t>
      </w:r>
      <w:r>
        <w:rPr>
          <w:color w:val="231F20"/>
        </w:rPr>
        <w:t>ección</w:t>
      </w:r>
      <w:r>
        <w:rPr>
          <w:color w:val="231F20"/>
          <w:spacing w:val="15"/>
        </w:rPr>
        <w:t> </w:t>
      </w:r>
      <w:r>
        <w:rPr>
          <w:color w:val="231F20"/>
          <w:spacing w:val="-1"/>
        </w:rPr>
        <w:t>d</w:t>
      </w:r>
      <w:r>
        <w:rPr>
          <w:color w:val="231F20"/>
        </w:rPr>
        <w:t>e</w:t>
      </w:r>
      <w:r>
        <w:rPr>
          <w:color w:val="231F20"/>
          <w:spacing w:val="14"/>
        </w:rPr>
        <w:t> </w:t>
      </w:r>
      <w:r>
        <w:rPr>
          <w:color w:val="231F20"/>
          <w:spacing w:val="-1"/>
        </w:rPr>
        <w:t>lo</w:t>
      </w:r>
      <w:r>
        <w:rPr>
          <w:color w:val="231F20"/>
        </w:rPr>
        <w:t>s</w:t>
      </w:r>
      <w:r>
        <w:rPr>
          <w:color w:val="231F20"/>
          <w:spacing w:val="16"/>
        </w:rPr>
        <w:t> </w:t>
      </w:r>
      <w:r>
        <w:rPr>
          <w:smallCaps/>
          <w:color w:val="231F20"/>
          <w:w w:val="108"/>
        </w:rPr>
        <w:t>opl</w:t>
      </w:r>
      <w:r>
        <w:rPr>
          <w:smallCaps w:val="0"/>
          <w:color w:val="231F20"/>
        </w:rPr>
        <w:t>,</w:t>
      </w:r>
      <w:r>
        <w:rPr>
          <w:smallCaps w:val="0"/>
          <w:color w:val="231F20"/>
          <w:spacing w:val="14"/>
        </w:rPr>
        <w:t> </w:t>
      </w:r>
      <w:r>
        <w:rPr>
          <w:smallCaps w:val="0"/>
          <w:color w:val="231F20"/>
          <w:spacing w:val="-1"/>
        </w:rPr>
        <w:t>diseña</w:t>
      </w:r>
      <w:r>
        <w:rPr>
          <w:smallCaps w:val="0"/>
          <w:color w:val="231F20"/>
          <w:spacing w:val="-5"/>
        </w:rPr>
        <w:t>r</w:t>
      </w:r>
      <w:r>
        <w:rPr>
          <w:smallCaps w:val="0"/>
          <w:color w:val="231F20"/>
        </w:rPr>
        <w:t>án</w:t>
      </w:r>
      <w:r>
        <w:rPr>
          <w:smallCaps w:val="0"/>
          <w:color w:val="231F20"/>
          <w:spacing w:val="14"/>
        </w:rPr>
        <w:t> </w:t>
      </w:r>
      <w:r>
        <w:rPr>
          <w:smallCaps w:val="0"/>
          <w:color w:val="231F20"/>
          <w:spacing w:val="-1"/>
        </w:rPr>
        <w:t>lo</w:t>
      </w:r>
      <w:r>
        <w:rPr>
          <w:smallCaps w:val="0"/>
          <w:color w:val="231F20"/>
        </w:rPr>
        <w:t>s</w:t>
      </w:r>
      <w:r>
        <w:rPr>
          <w:smallCaps w:val="0"/>
          <w:color w:val="231F20"/>
          <w:spacing w:val="14"/>
        </w:rPr>
        <w:t> </w:t>
      </w:r>
      <w:r>
        <w:rPr>
          <w:smallCaps w:val="0"/>
          <w:color w:val="231F20"/>
        </w:rPr>
        <w:t>me</w:t>
      </w:r>
      <w:r>
        <w:rPr>
          <w:smallCaps w:val="0"/>
          <w:color w:val="231F20"/>
          <w:spacing w:val="-2"/>
        </w:rPr>
        <w:t>c</w:t>
      </w:r>
      <w:r>
        <w:rPr>
          <w:smallCaps w:val="0"/>
          <w:color w:val="231F20"/>
        </w:rPr>
        <w:t>anismos</w:t>
      </w:r>
      <w:r>
        <w:rPr>
          <w:smallCaps w:val="0"/>
          <w:color w:val="231F20"/>
          <w:spacing w:val="15"/>
        </w:rPr>
        <w:t> </w:t>
      </w:r>
      <w:r>
        <w:rPr>
          <w:smallCaps w:val="0"/>
          <w:color w:val="231F20"/>
          <w:spacing w:val="-1"/>
        </w:rPr>
        <w:t>qu</w:t>
      </w:r>
      <w:r>
        <w:rPr>
          <w:smallCaps w:val="0"/>
          <w:color w:val="231F20"/>
        </w:rPr>
        <w:t>e</w:t>
      </w:r>
      <w:r>
        <w:rPr>
          <w:smallCaps w:val="0"/>
          <w:color w:val="231F20"/>
          <w:spacing w:val="14"/>
        </w:rPr>
        <w:t> </w:t>
      </w:r>
      <w:r>
        <w:rPr>
          <w:smallCaps w:val="0"/>
          <w:color w:val="231F20"/>
          <w:spacing w:val="-5"/>
        </w:rPr>
        <w:t>g</w:t>
      </w:r>
      <w:r>
        <w:rPr>
          <w:smallCaps w:val="0"/>
          <w:color w:val="231F20"/>
        </w:rPr>
        <w:t>a- </w:t>
      </w:r>
      <w:r>
        <w:rPr>
          <w:smallCaps w:val="0"/>
          <w:color w:val="231F20"/>
          <w:spacing w:val="-5"/>
        </w:rPr>
        <w:t>r</w:t>
      </w:r>
      <w:r>
        <w:rPr>
          <w:smallCaps w:val="0"/>
          <w:color w:val="231F20"/>
        </w:rPr>
        <w:t>a</w:t>
      </w:r>
      <w:r>
        <w:rPr>
          <w:smallCaps w:val="0"/>
          <w:color w:val="231F20"/>
          <w:spacing w:val="-2"/>
        </w:rPr>
        <w:t>n</w:t>
      </w:r>
      <w:r>
        <w:rPr>
          <w:smallCaps w:val="0"/>
          <w:color w:val="231F20"/>
          <w:spacing w:val="-1"/>
          <w:w w:val="99"/>
        </w:rPr>
        <w:t>tice</w:t>
      </w:r>
      <w:r>
        <w:rPr>
          <w:smallCaps w:val="0"/>
          <w:color w:val="231F20"/>
          <w:w w:val="99"/>
        </w:rPr>
        <w:t>n</w:t>
      </w:r>
      <w:r>
        <w:rPr>
          <w:smallCaps w:val="0"/>
          <w:color w:val="231F20"/>
          <w:spacing w:val="6"/>
        </w:rPr>
        <w:t> </w:t>
      </w:r>
      <w:r>
        <w:rPr>
          <w:smallCaps w:val="0"/>
          <w:color w:val="231F20"/>
          <w:spacing w:val="-1"/>
        </w:rPr>
        <w:t>qu</w:t>
      </w:r>
      <w:r>
        <w:rPr>
          <w:smallCaps w:val="0"/>
          <w:color w:val="231F20"/>
        </w:rPr>
        <w:t>e</w:t>
      </w:r>
      <w:r>
        <w:rPr>
          <w:smallCaps w:val="0"/>
          <w:color w:val="231F20"/>
          <w:spacing w:val="6"/>
        </w:rPr>
        <w:t> </w:t>
      </w:r>
      <w:r>
        <w:rPr>
          <w:smallCaps w:val="0"/>
          <w:color w:val="231F20"/>
          <w:spacing w:val="-1"/>
        </w:rPr>
        <w:t>l</w:t>
      </w:r>
      <w:r>
        <w:rPr>
          <w:smallCaps w:val="0"/>
          <w:color w:val="231F20"/>
        </w:rPr>
        <w:t>a</w:t>
      </w:r>
      <w:r>
        <w:rPr>
          <w:smallCaps w:val="0"/>
          <w:color w:val="231F20"/>
          <w:spacing w:val="6"/>
        </w:rPr>
        <w:t> </w:t>
      </w:r>
      <w:r>
        <w:rPr>
          <w:smallCaps w:val="0"/>
          <w:color w:val="231F20"/>
          <w:spacing w:val="-1"/>
        </w:rPr>
        <w:t>i</w:t>
      </w:r>
      <w:r>
        <w:rPr>
          <w:smallCaps w:val="0"/>
          <w:color w:val="231F20"/>
          <w:spacing w:val="-2"/>
        </w:rPr>
        <w:t>n</w:t>
      </w:r>
      <w:r>
        <w:rPr>
          <w:smallCaps w:val="0"/>
          <w:color w:val="231F20"/>
          <w:spacing w:val="-5"/>
        </w:rPr>
        <w:t>f</w:t>
      </w:r>
      <w:r>
        <w:rPr>
          <w:smallCaps w:val="0"/>
          <w:color w:val="231F20"/>
          <w:spacing w:val="-1"/>
        </w:rPr>
        <w:t>ormació</w:t>
      </w:r>
      <w:r>
        <w:rPr>
          <w:smallCaps w:val="0"/>
          <w:color w:val="231F20"/>
        </w:rPr>
        <w:t>n</w:t>
      </w:r>
      <w:r>
        <w:rPr>
          <w:smallCaps w:val="0"/>
          <w:color w:val="231F20"/>
          <w:spacing w:val="6"/>
        </w:rPr>
        <w:t> </w:t>
      </w:r>
      <w:r>
        <w:rPr>
          <w:smallCaps w:val="0"/>
          <w:color w:val="231F20"/>
        </w:rPr>
        <w:t>y</w:t>
      </w:r>
      <w:r>
        <w:rPr>
          <w:smallCaps w:val="0"/>
          <w:color w:val="231F20"/>
          <w:spacing w:val="6"/>
        </w:rPr>
        <w:t> </w:t>
      </w:r>
      <w:r>
        <w:rPr>
          <w:smallCaps w:val="0"/>
          <w:color w:val="231F20"/>
          <w:spacing w:val="-1"/>
        </w:rPr>
        <w:t>docume</w:t>
      </w:r>
      <w:r>
        <w:rPr>
          <w:smallCaps w:val="0"/>
          <w:color w:val="231F20"/>
          <w:spacing w:val="-2"/>
        </w:rPr>
        <w:t>n</w:t>
      </w:r>
      <w:r>
        <w:rPr>
          <w:smallCaps w:val="0"/>
          <w:color w:val="231F20"/>
          <w:spacing w:val="-3"/>
        </w:rPr>
        <w:t>t</w:t>
      </w:r>
      <w:r>
        <w:rPr>
          <w:smallCaps w:val="0"/>
          <w:color w:val="231F20"/>
        </w:rPr>
        <w:t>ación</w:t>
      </w:r>
      <w:r>
        <w:rPr>
          <w:smallCaps w:val="0"/>
          <w:color w:val="231F20"/>
          <w:spacing w:val="6"/>
        </w:rPr>
        <w:t> </w:t>
      </w:r>
      <w:r>
        <w:rPr>
          <w:smallCaps w:val="0"/>
          <w:color w:val="231F20"/>
        </w:rPr>
        <w:t>elec</w:t>
      </w:r>
      <w:r>
        <w:rPr>
          <w:smallCaps w:val="0"/>
          <w:color w:val="231F20"/>
          <w:spacing w:val="-3"/>
        </w:rPr>
        <w:t>t</w:t>
      </w:r>
      <w:r>
        <w:rPr>
          <w:smallCaps w:val="0"/>
          <w:color w:val="231F20"/>
          <w:spacing w:val="-1"/>
        </w:rPr>
        <w:t>o</w:t>
      </w:r>
      <w:r>
        <w:rPr>
          <w:smallCaps w:val="0"/>
          <w:color w:val="231F20"/>
          <w:spacing w:val="-5"/>
        </w:rPr>
        <w:t>r</w:t>
      </w:r>
      <w:r>
        <w:rPr>
          <w:smallCaps w:val="0"/>
          <w:color w:val="231F20"/>
        </w:rPr>
        <w:t>al</w:t>
      </w:r>
      <w:r>
        <w:rPr>
          <w:smallCaps w:val="0"/>
          <w:color w:val="231F20"/>
          <w:spacing w:val="6"/>
        </w:rPr>
        <w:t> </w:t>
      </w:r>
      <w:r>
        <w:rPr>
          <w:smallCaps w:val="0"/>
          <w:color w:val="231F20"/>
          <w:spacing w:val="-1"/>
        </w:rPr>
        <w:t>qu</w:t>
      </w:r>
      <w:r>
        <w:rPr>
          <w:smallCaps w:val="0"/>
          <w:color w:val="231F20"/>
        </w:rPr>
        <w:t>e</w:t>
      </w:r>
      <w:r>
        <w:rPr>
          <w:smallCaps w:val="0"/>
          <w:color w:val="231F20"/>
          <w:spacing w:val="6"/>
        </w:rPr>
        <w:t> </w:t>
      </w:r>
      <w:r>
        <w:rPr>
          <w:smallCaps w:val="0"/>
          <w:color w:val="231F20"/>
          <w:spacing w:val="-1"/>
        </w:rPr>
        <w:t>le</w:t>
      </w:r>
      <w:r>
        <w:rPr>
          <w:smallCaps w:val="0"/>
          <w:color w:val="231F20"/>
        </w:rPr>
        <w:t>s</w:t>
      </w:r>
      <w:r>
        <w:rPr>
          <w:smallCaps w:val="0"/>
          <w:color w:val="231F20"/>
          <w:spacing w:val="6"/>
        </w:rPr>
        <w:t> </w:t>
      </w:r>
      <w:r>
        <w:rPr>
          <w:smallCaps w:val="0"/>
          <w:color w:val="231F20"/>
          <w:spacing w:val="-1"/>
        </w:rPr>
        <w:t>p</w:t>
      </w:r>
      <w:r>
        <w:rPr>
          <w:smallCaps w:val="0"/>
          <w:color w:val="231F20"/>
          <w:spacing w:val="-4"/>
        </w:rPr>
        <w:t>r</w:t>
      </w:r>
      <w:r>
        <w:rPr>
          <w:smallCaps w:val="0"/>
          <w:color w:val="231F20"/>
          <w:spacing w:val="-1"/>
        </w:rPr>
        <w:t>opo</w:t>
      </w:r>
      <w:r>
        <w:rPr>
          <w:smallCaps w:val="0"/>
          <w:color w:val="231F20"/>
          <w:spacing w:val="-4"/>
        </w:rPr>
        <w:t>r</w:t>
      </w:r>
      <w:r>
        <w:rPr>
          <w:smallCaps w:val="0"/>
          <w:color w:val="231F20"/>
        </w:rPr>
        <w:t>cione</w:t>
      </w:r>
      <w:r>
        <w:rPr>
          <w:smallCaps w:val="0"/>
          <w:color w:val="231F20"/>
          <w:spacing w:val="6"/>
        </w:rPr>
        <w:t> </w:t>
      </w:r>
      <w:r>
        <w:rPr>
          <w:smallCaps w:val="0"/>
          <w:color w:val="231F20"/>
          <w:spacing w:val="-1"/>
        </w:rPr>
        <w:t>la </w:t>
      </w:r>
      <w:r>
        <w:rPr>
          <w:smallCaps w:val="0"/>
          <w:color w:val="231F20"/>
          <w:spacing w:val="-1"/>
          <w:w w:val="104"/>
        </w:rPr>
        <w:t>d</w:t>
      </w:r>
      <w:r>
        <w:rPr>
          <w:smallCaps/>
          <w:color w:val="231F20"/>
          <w:w w:val="110"/>
        </w:rPr>
        <w:t>er</w:t>
      </w:r>
      <w:r>
        <w:rPr>
          <w:smallCaps w:val="0"/>
          <w:color w:val="231F20"/>
          <w:w w:val="135"/>
        </w:rPr>
        <w:t>f</w:t>
      </w:r>
      <w:r>
        <w:rPr>
          <w:smallCaps/>
          <w:color w:val="231F20"/>
          <w:w w:val="109"/>
        </w:rPr>
        <w:t>e</w:t>
      </w:r>
      <w:r>
        <w:rPr>
          <w:smallCaps w:val="0"/>
          <w:color w:val="231F20"/>
          <w:spacing w:val="1"/>
        </w:rPr>
        <w:t> </w:t>
      </w:r>
      <w:r>
        <w:rPr>
          <w:smallCaps w:val="0"/>
          <w:color w:val="231F20"/>
          <w:spacing w:val="-2"/>
        </w:rPr>
        <w:t>c</w:t>
      </w:r>
      <w:r>
        <w:rPr>
          <w:smallCaps w:val="0"/>
          <w:color w:val="231F20"/>
          <w:spacing w:val="-1"/>
        </w:rPr>
        <w:t>o</w:t>
      </w:r>
      <w:r>
        <w:rPr>
          <w:smallCaps w:val="0"/>
          <w:color w:val="231F20"/>
        </w:rPr>
        <w:t>n</w:t>
      </w:r>
      <w:r>
        <w:rPr>
          <w:smallCaps w:val="0"/>
          <w:color w:val="231F20"/>
          <w:spacing w:val="2"/>
        </w:rPr>
        <w:t> </w:t>
      </w:r>
      <w:r>
        <w:rPr>
          <w:smallCaps w:val="0"/>
          <w:color w:val="231F20"/>
          <w:w w:val="99"/>
        </w:rPr>
        <w:t>moti</w:t>
      </w:r>
      <w:r>
        <w:rPr>
          <w:smallCaps w:val="0"/>
          <w:color w:val="231F20"/>
          <w:spacing w:val="-3"/>
          <w:w w:val="99"/>
        </w:rPr>
        <w:t>v</w:t>
      </w:r>
      <w:r>
        <w:rPr>
          <w:smallCaps w:val="0"/>
          <w:color w:val="231F20"/>
        </w:rPr>
        <w:t>o</w:t>
      </w:r>
      <w:r>
        <w:rPr>
          <w:smallCaps w:val="0"/>
          <w:color w:val="231F20"/>
          <w:spacing w:val="2"/>
        </w:rPr>
        <w:t> </w:t>
      </w:r>
      <w:r>
        <w:rPr>
          <w:smallCaps w:val="0"/>
          <w:color w:val="231F20"/>
          <w:spacing w:val="-1"/>
        </w:rPr>
        <w:t>d</w:t>
      </w:r>
      <w:r>
        <w:rPr>
          <w:smallCaps w:val="0"/>
          <w:color w:val="231F20"/>
        </w:rPr>
        <w:t>e</w:t>
      </w:r>
      <w:r>
        <w:rPr>
          <w:smallCaps w:val="0"/>
          <w:color w:val="231F20"/>
          <w:spacing w:val="1"/>
        </w:rPr>
        <w:t> </w:t>
      </w:r>
      <w:r>
        <w:rPr>
          <w:smallCaps w:val="0"/>
          <w:color w:val="231F20"/>
          <w:spacing w:val="-1"/>
        </w:rPr>
        <w:t>lo</w:t>
      </w:r>
      <w:r>
        <w:rPr>
          <w:smallCaps w:val="0"/>
          <w:color w:val="231F20"/>
        </w:rPr>
        <w:t>s</w:t>
      </w:r>
      <w:r>
        <w:rPr>
          <w:smallCaps w:val="0"/>
          <w:color w:val="231F20"/>
          <w:spacing w:val="2"/>
        </w:rPr>
        <w:t> </w:t>
      </w:r>
      <w:r>
        <w:rPr>
          <w:smallCaps w:val="0"/>
          <w:color w:val="231F20"/>
          <w:spacing w:val="-1"/>
        </w:rPr>
        <w:t>p</w:t>
      </w:r>
      <w:r>
        <w:rPr>
          <w:smallCaps w:val="0"/>
          <w:color w:val="231F20"/>
          <w:spacing w:val="-4"/>
        </w:rPr>
        <w:t>r</w:t>
      </w:r>
      <w:r>
        <w:rPr>
          <w:smallCaps w:val="0"/>
          <w:color w:val="231F20"/>
          <w:spacing w:val="-1"/>
        </w:rPr>
        <w:t>oceso</w:t>
      </w:r>
      <w:r>
        <w:rPr>
          <w:smallCaps w:val="0"/>
          <w:color w:val="231F20"/>
        </w:rPr>
        <w:t>s</w:t>
      </w:r>
      <w:r>
        <w:rPr>
          <w:smallCaps w:val="0"/>
          <w:color w:val="231F20"/>
          <w:spacing w:val="2"/>
        </w:rPr>
        <w:t> </w:t>
      </w:r>
      <w:r>
        <w:rPr>
          <w:smallCaps w:val="0"/>
          <w:color w:val="231F20"/>
        </w:rPr>
        <w:t>elec</w:t>
      </w:r>
      <w:r>
        <w:rPr>
          <w:smallCaps w:val="0"/>
          <w:color w:val="231F20"/>
          <w:spacing w:val="-3"/>
        </w:rPr>
        <w:t>t</w:t>
      </w:r>
      <w:r>
        <w:rPr>
          <w:smallCaps w:val="0"/>
          <w:color w:val="231F20"/>
          <w:spacing w:val="-1"/>
        </w:rPr>
        <w:t>o</w:t>
      </w:r>
      <w:r>
        <w:rPr>
          <w:smallCaps w:val="0"/>
          <w:color w:val="231F20"/>
          <w:spacing w:val="-5"/>
        </w:rPr>
        <w:t>r</w:t>
      </w:r>
      <w:r>
        <w:rPr>
          <w:smallCaps w:val="0"/>
          <w:color w:val="231F20"/>
        </w:rPr>
        <w:t>ales,</w:t>
      </w:r>
      <w:r>
        <w:rPr>
          <w:smallCaps w:val="0"/>
          <w:color w:val="231F20"/>
          <w:spacing w:val="2"/>
        </w:rPr>
        <w:t> </w:t>
      </w:r>
      <w:r>
        <w:rPr>
          <w:smallCaps w:val="0"/>
          <w:color w:val="231F20"/>
          <w:spacing w:val="-1"/>
        </w:rPr>
        <w:t>n</w:t>
      </w:r>
      <w:r>
        <w:rPr>
          <w:smallCaps w:val="0"/>
          <w:color w:val="231F20"/>
        </w:rPr>
        <w:t>o</w:t>
      </w:r>
      <w:r>
        <w:rPr>
          <w:smallCaps w:val="0"/>
          <w:color w:val="231F20"/>
          <w:spacing w:val="2"/>
        </w:rPr>
        <w:t> </w:t>
      </w:r>
      <w:r>
        <w:rPr>
          <w:smallCaps w:val="0"/>
          <w:color w:val="231F20"/>
          <w:spacing w:val="-1"/>
        </w:rPr>
        <w:t>se</w:t>
      </w:r>
      <w:r>
        <w:rPr>
          <w:smallCaps w:val="0"/>
          <w:color w:val="231F20"/>
          <w:spacing w:val="-5"/>
        </w:rPr>
        <w:t>r</w:t>
      </w:r>
      <w:r>
        <w:rPr>
          <w:smallCaps w:val="0"/>
          <w:color w:val="231F20"/>
        </w:rPr>
        <w:t>á</w:t>
      </w:r>
      <w:r>
        <w:rPr>
          <w:smallCaps w:val="0"/>
          <w:color w:val="231F20"/>
          <w:spacing w:val="2"/>
        </w:rPr>
        <w:t> </w:t>
      </w:r>
      <w:r>
        <w:rPr>
          <w:smallCaps w:val="0"/>
          <w:color w:val="231F20"/>
        </w:rPr>
        <w:t>almacenada</w:t>
      </w:r>
      <w:r>
        <w:rPr>
          <w:smallCaps w:val="0"/>
          <w:color w:val="231F20"/>
          <w:spacing w:val="2"/>
        </w:rPr>
        <w:t> </w:t>
      </w:r>
      <w:r>
        <w:rPr>
          <w:smallCaps w:val="0"/>
          <w:color w:val="231F20"/>
          <w:spacing w:val="-1"/>
        </w:rPr>
        <w:t>n</w:t>
      </w:r>
      <w:r>
        <w:rPr>
          <w:smallCaps w:val="0"/>
          <w:color w:val="231F20"/>
        </w:rPr>
        <w:t>i</w:t>
      </w:r>
      <w:r>
        <w:rPr>
          <w:smallCaps w:val="0"/>
          <w:color w:val="231F20"/>
          <w:spacing w:val="2"/>
        </w:rPr>
        <w:t> </w:t>
      </w:r>
      <w:r>
        <w:rPr>
          <w:smallCaps w:val="0"/>
          <w:color w:val="231F20"/>
          <w:spacing w:val="-3"/>
        </w:rPr>
        <w:t>r</w:t>
      </w:r>
      <w:r>
        <w:rPr>
          <w:smallCaps w:val="0"/>
          <w:color w:val="231F20"/>
        </w:rPr>
        <w:t>ep</w:t>
      </w:r>
      <w:r>
        <w:rPr>
          <w:smallCaps w:val="0"/>
          <w:color w:val="231F20"/>
          <w:spacing w:val="-4"/>
        </w:rPr>
        <w:t>r</w:t>
      </w:r>
      <w:r>
        <w:rPr>
          <w:smallCaps w:val="0"/>
          <w:color w:val="231F20"/>
          <w:spacing w:val="-1"/>
        </w:rPr>
        <w:t>od</w:t>
      </w:r>
      <w:r>
        <w:rPr>
          <w:smallCaps w:val="0"/>
          <w:color w:val="231F20"/>
          <w:spacing w:val="2"/>
        </w:rPr>
        <w:t>u</w:t>
      </w:r>
      <w:r>
        <w:rPr>
          <w:smallCaps w:val="0"/>
          <w:color w:val="231F20"/>
        </w:rPr>
        <w:t>- cida</w:t>
      </w:r>
      <w:r>
        <w:rPr>
          <w:smallCaps w:val="0"/>
          <w:color w:val="231F20"/>
          <w:spacing w:val="-7"/>
        </w:rPr>
        <w:t> </w:t>
      </w:r>
      <w:r>
        <w:rPr>
          <w:smallCaps w:val="0"/>
          <w:color w:val="231F20"/>
          <w:spacing w:val="-1"/>
        </w:rPr>
        <w:t>po</w:t>
      </w:r>
      <w:r>
        <w:rPr>
          <w:smallCaps w:val="0"/>
          <w:color w:val="231F20"/>
        </w:rPr>
        <w:t>r</w:t>
      </w:r>
      <w:r>
        <w:rPr>
          <w:smallCaps w:val="0"/>
          <w:color w:val="231F20"/>
          <w:spacing w:val="-7"/>
        </w:rPr>
        <w:t> </w:t>
      </w:r>
      <w:r>
        <w:rPr>
          <w:smallCaps w:val="0"/>
          <w:color w:val="231F20"/>
          <w:spacing w:val="-1"/>
        </w:rPr>
        <w:t>ningú</w:t>
      </w:r>
      <w:r>
        <w:rPr>
          <w:smallCaps w:val="0"/>
          <w:color w:val="231F20"/>
        </w:rPr>
        <w:t>n</w:t>
      </w:r>
      <w:r>
        <w:rPr>
          <w:smallCaps w:val="0"/>
          <w:color w:val="231F20"/>
          <w:spacing w:val="-7"/>
        </w:rPr>
        <w:t> </w:t>
      </w:r>
      <w:r>
        <w:rPr>
          <w:smallCaps w:val="0"/>
          <w:color w:val="231F20"/>
        </w:rPr>
        <w:t>medi</w:t>
      </w:r>
      <w:r>
        <w:rPr>
          <w:smallCaps w:val="0"/>
          <w:color w:val="231F20"/>
          <w:spacing w:val="-4"/>
        </w:rPr>
        <w:t>o</w:t>
      </w:r>
      <w:r>
        <w:rPr>
          <w:smallCaps w:val="0"/>
          <w:color w:val="231F20"/>
        </w:rPr>
        <w:t>,</w:t>
      </w:r>
      <w:r>
        <w:rPr>
          <w:smallCaps w:val="0"/>
          <w:color w:val="231F20"/>
          <w:spacing w:val="-7"/>
        </w:rPr>
        <w:t> </w:t>
      </w:r>
      <w:r>
        <w:rPr>
          <w:smallCaps w:val="0"/>
          <w:color w:val="231F20"/>
          <w:spacing w:val="-1"/>
        </w:rPr>
        <w:t>suj</w:t>
      </w:r>
      <w:r>
        <w:rPr>
          <w:smallCaps w:val="0"/>
          <w:color w:val="231F20"/>
          <w:spacing w:val="-2"/>
        </w:rPr>
        <w:t>e</w:t>
      </w:r>
      <w:r>
        <w:rPr>
          <w:smallCaps w:val="0"/>
          <w:color w:val="231F20"/>
          <w:spacing w:val="-3"/>
        </w:rPr>
        <w:t>t</w:t>
      </w:r>
      <w:r>
        <w:rPr>
          <w:smallCaps w:val="0"/>
          <w:color w:val="231F20"/>
        </w:rPr>
        <w:t>ándose</w:t>
      </w:r>
      <w:r>
        <w:rPr>
          <w:smallCaps w:val="0"/>
          <w:color w:val="231F20"/>
          <w:spacing w:val="-7"/>
        </w:rPr>
        <w:t> </w:t>
      </w:r>
      <w:r>
        <w:rPr>
          <w:smallCaps w:val="0"/>
          <w:color w:val="231F20"/>
        </w:rPr>
        <w:t>a</w:t>
      </w:r>
      <w:r>
        <w:rPr>
          <w:smallCaps w:val="0"/>
          <w:color w:val="231F20"/>
          <w:spacing w:val="-7"/>
        </w:rPr>
        <w:t> </w:t>
      </w:r>
      <w:r>
        <w:rPr>
          <w:smallCaps w:val="0"/>
          <w:color w:val="231F20"/>
          <w:spacing w:val="-1"/>
        </w:rPr>
        <w:t>l</w:t>
      </w:r>
      <w:r>
        <w:rPr>
          <w:smallCaps w:val="0"/>
          <w:color w:val="231F20"/>
        </w:rPr>
        <w:t>o</w:t>
      </w:r>
      <w:r>
        <w:rPr>
          <w:smallCaps w:val="0"/>
          <w:color w:val="231F20"/>
          <w:spacing w:val="-7"/>
        </w:rPr>
        <w:t> </w:t>
      </w:r>
      <w:r>
        <w:rPr>
          <w:smallCaps w:val="0"/>
          <w:color w:val="231F20"/>
          <w:spacing w:val="-1"/>
        </w:rPr>
        <w:t>dispue</w:t>
      </w:r>
      <w:r>
        <w:rPr>
          <w:smallCaps w:val="0"/>
          <w:color w:val="231F20"/>
          <w:spacing w:val="-3"/>
        </w:rPr>
        <w:t>st</w:t>
      </w:r>
      <w:r>
        <w:rPr>
          <w:smallCaps w:val="0"/>
          <w:color w:val="231F20"/>
        </w:rPr>
        <w:t>o</w:t>
      </w:r>
      <w:r>
        <w:rPr>
          <w:smallCaps w:val="0"/>
          <w:color w:val="231F20"/>
          <w:spacing w:val="-7"/>
        </w:rPr>
        <w:t> </w:t>
      </w:r>
      <w:r>
        <w:rPr>
          <w:smallCaps w:val="0"/>
          <w:color w:val="231F20"/>
        </w:rPr>
        <w:t>en</w:t>
      </w:r>
      <w:r>
        <w:rPr>
          <w:smallCaps w:val="0"/>
          <w:color w:val="231F20"/>
          <w:spacing w:val="-7"/>
        </w:rPr>
        <w:t> </w:t>
      </w:r>
      <w:r>
        <w:rPr>
          <w:smallCaps w:val="0"/>
          <w:color w:val="231F20"/>
          <w:spacing w:val="-1"/>
        </w:rPr>
        <w:t>l</w:t>
      </w:r>
      <w:r>
        <w:rPr>
          <w:smallCaps w:val="0"/>
          <w:color w:val="231F20"/>
        </w:rPr>
        <w:t>a</w:t>
      </w:r>
      <w:r>
        <w:rPr>
          <w:smallCaps w:val="0"/>
          <w:color w:val="231F20"/>
          <w:spacing w:val="-7"/>
        </w:rPr>
        <w:t> </w:t>
      </w:r>
      <w:r>
        <w:rPr>
          <w:smallCaps w:val="0"/>
          <w:color w:val="231F20"/>
          <w:spacing w:val="-1"/>
        </w:rPr>
        <w:t>norm</w:t>
      </w:r>
      <w:r>
        <w:rPr>
          <w:smallCaps w:val="0"/>
          <w:color w:val="231F20"/>
          <w:spacing w:val="-3"/>
        </w:rPr>
        <w:t>a</w:t>
      </w:r>
      <w:r>
        <w:rPr>
          <w:smallCaps w:val="0"/>
          <w:color w:val="231F20"/>
          <w:spacing w:val="-1"/>
          <w:w w:val="99"/>
        </w:rPr>
        <w:t>tivida</w:t>
      </w:r>
      <w:r>
        <w:rPr>
          <w:smallCaps w:val="0"/>
          <w:color w:val="231F20"/>
          <w:w w:val="99"/>
        </w:rPr>
        <w:t>d</w:t>
      </w:r>
      <w:r>
        <w:rPr>
          <w:smallCaps w:val="0"/>
          <w:color w:val="231F20"/>
          <w:spacing w:val="-7"/>
        </w:rPr>
        <w:t> </w:t>
      </w:r>
      <w:r>
        <w:rPr>
          <w:smallCaps w:val="0"/>
          <w:color w:val="231F20"/>
        </w:rPr>
        <w:t>apli</w:t>
      </w:r>
      <w:r>
        <w:rPr>
          <w:smallCaps w:val="0"/>
          <w:color w:val="231F20"/>
          <w:spacing w:val="-2"/>
        </w:rPr>
        <w:t>c</w:t>
      </w:r>
      <w:r>
        <w:rPr>
          <w:smallCaps w:val="0"/>
          <w:color w:val="231F20"/>
        </w:rPr>
        <w:t>able en m</w:t>
      </w:r>
      <w:r>
        <w:rPr>
          <w:smallCaps w:val="0"/>
          <w:color w:val="231F20"/>
          <w:spacing w:val="-3"/>
        </w:rPr>
        <w:t>at</w:t>
      </w:r>
      <w:r>
        <w:rPr>
          <w:smallCaps w:val="0"/>
          <w:color w:val="231F20"/>
        </w:rPr>
        <w:t>eria </w:t>
      </w:r>
      <w:r>
        <w:rPr>
          <w:smallCaps w:val="0"/>
          <w:color w:val="231F20"/>
          <w:spacing w:val="-1"/>
        </w:rPr>
        <w:t>d</w:t>
      </w:r>
      <w:r>
        <w:rPr>
          <w:smallCaps w:val="0"/>
          <w:color w:val="231F20"/>
        </w:rPr>
        <w:t>e</w:t>
      </w:r>
      <w:r>
        <w:rPr>
          <w:smallCaps w:val="0"/>
          <w:color w:val="231F20"/>
          <w:spacing w:val="-1"/>
        </w:rPr>
        <w:t> p</w:t>
      </w:r>
      <w:r>
        <w:rPr>
          <w:smallCaps w:val="0"/>
          <w:color w:val="231F20"/>
          <w:spacing w:val="-4"/>
        </w:rPr>
        <w:t>r</w:t>
      </w:r>
      <w:r>
        <w:rPr>
          <w:smallCaps w:val="0"/>
          <w:color w:val="231F20"/>
          <w:spacing w:val="-1"/>
        </w:rPr>
        <w:t>o</w:t>
      </w:r>
      <w:r>
        <w:rPr>
          <w:smallCaps w:val="0"/>
          <w:color w:val="231F20"/>
          <w:spacing w:val="-3"/>
        </w:rPr>
        <w:t>t</w:t>
      </w:r>
      <w:r>
        <w:rPr>
          <w:smallCaps w:val="0"/>
          <w:color w:val="231F20"/>
        </w:rPr>
        <w:t>ección a</w:t>
      </w:r>
      <w:r>
        <w:rPr>
          <w:smallCaps w:val="0"/>
          <w:color w:val="231F20"/>
          <w:spacing w:val="-1"/>
        </w:rPr>
        <w:t> lo</w:t>
      </w:r>
      <w:r>
        <w:rPr>
          <w:smallCaps w:val="0"/>
          <w:color w:val="231F20"/>
        </w:rPr>
        <w:t>s</w:t>
      </w:r>
      <w:r>
        <w:rPr>
          <w:smallCaps w:val="0"/>
          <w:color w:val="231F20"/>
          <w:spacing w:val="-1"/>
        </w:rPr>
        <w:t> d</w:t>
      </w:r>
      <w:r>
        <w:rPr>
          <w:smallCaps w:val="0"/>
          <w:color w:val="231F20"/>
          <w:spacing w:val="-2"/>
        </w:rPr>
        <w:t>a</w:t>
      </w:r>
      <w:r>
        <w:rPr>
          <w:smallCaps w:val="0"/>
          <w:color w:val="231F20"/>
          <w:spacing w:val="-3"/>
        </w:rPr>
        <w:t>t</w:t>
      </w:r>
      <w:r>
        <w:rPr>
          <w:smallCaps w:val="0"/>
          <w:color w:val="231F20"/>
          <w:spacing w:val="-1"/>
        </w:rPr>
        <w:t>o</w:t>
      </w:r>
      <w:r>
        <w:rPr>
          <w:smallCaps w:val="0"/>
          <w:color w:val="231F20"/>
        </w:rPr>
        <w:t>s</w:t>
      </w:r>
      <w:r>
        <w:rPr>
          <w:smallCaps w:val="0"/>
          <w:color w:val="231F20"/>
          <w:spacing w:val="-1"/>
        </w:rPr>
        <w:t> pe</w:t>
      </w:r>
      <w:r>
        <w:rPr>
          <w:smallCaps w:val="0"/>
          <w:color w:val="231F20"/>
          <w:spacing w:val="-4"/>
        </w:rPr>
        <w:t>r</w:t>
      </w:r>
      <w:r>
        <w:rPr>
          <w:smallCaps w:val="0"/>
          <w:color w:val="231F20"/>
          <w:spacing w:val="-1"/>
        </w:rPr>
        <w:t>sonales.</w:t>
      </w:r>
    </w:p>
    <w:p>
      <w:pPr>
        <w:pStyle w:val="Heading2"/>
        <w:spacing w:before="231"/>
        <w:ind w:left="533"/>
      </w:pPr>
      <w:r>
        <w:rPr>
          <w:color w:val="231F20"/>
        </w:rPr>
        <w:t>Artículo 92.</w:t>
      </w:r>
    </w:p>
    <w:p>
      <w:pPr>
        <w:pStyle w:val="BodyText"/>
        <w:spacing w:before="8"/>
        <w:rPr>
          <w:b/>
          <w:sz w:val="20"/>
        </w:rPr>
      </w:pPr>
    </w:p>
    <w:p>
      <w:pPr>
        <w:pStyle w:val="ListParagraph"/>
        <w:numPr>
          <w:ilvl w:val="0"/>
          <w:numId w:val="69"/>
        </w:numPr>
        <w:tabs>
          <w:tab w:pos="1214" w:val="left" w:leader="none"/>
        </w:tabs>
        <w:spacing w:line="232" w:lineRule="auto" w:before="1" w:after="0"/>
        <w:ind w:left="1213" w:right="348" w:hanging="260"/>
        <w:jc w:val="both"/>
        <w:rPr>
          <w:sz w:val="22"/>
        </w:rPr>
      </w:pPr>
      <w:r>
        <w:rPr>
          <w:color w:val="231F20"/>
          <w:sz w:val="22"/>
        </w:rPr>
        <w:t>La d</w:t>
      </w:r>
      <w:r>
        <w:rPr>
          <w:smallCaps/>
          <w:color w:val="231F20"/>
          <w:sz w:val="22"/>
        </w:rPr>
        <w:t>er</w:t>
      </w:r>
      <w:r>
        <w:rPr>
          <w:smallCaps w:val="0"/>
          <w:color w:val="231F20"/>
          <w:sz w:val="22"/>
        </w:rPr>
        <w:t>f</w:t>
      </w:r>
      <w:r>
        <w:rPr>
          <w:smallCaps/>
          <w:color w:val="231F20"/>
          <w:sz w:val="22"/>
        </w:rPr>
        <w:t>e</w:t>
      </w:r>
      <w:r>
        <w:rPr>
          <w:smallCaps w:val="0"/>
          <w:color w:val="231F20"/>
          <w:sz w:val="22"/>
        </w:rPr>
        <w:t>, una vez revisadas las observaciones que, en su caso, la </w:t>
      </w:r>
      <w:r>
        <w:rPr>
          <w:smallCaps/>
          <w:color w:val="231F20"/>
          <w:sz w:val="22"/>
        </w:rPr>
        <w:t>cnv</w:t>
      </w:r>
      <w:r>
        <w:rPr>
          <w:smallCaps w:val="0"/>
          <w:color w:val="231F20"/>
          <w:sz w:val="22"/>
        </w:rPr>
        <w:t> hubiera enviado,</w:t>
      </w:r>
      <w:r>
        <w:rPr>
          <w:smallCaps w:val="0"/>
          <w:color w:val="231F20"/>
          <w:spacing w:val="-7"/>
          <w:sz w:val="22"/>
        </w:rPr>
        <w:t> </w:t>
      </w:r>
      <w:r>
        <w:rPr>
          <w:smallCaps w:val="0"/>
          <w:color w:val="231F20"/>
          <w:sz w:val="22"/>
        </w:rPr>
        <w:t>elaborará</w:t>
      </w:r>
      <w:r>
        <w:rPr>
          <w:smallCaps w:val="0"/>
          <w:color w:val="231F20"/>
          <w:spacing w:val="-7"/>
          <w:sz w:val="22"/>
        </w:rPr>
        <w:t> </w:t>
      </w:r>
      <w:r>
        <w:rPr>
          <w:smallCaps w:val="0"/>
          <w:color w:val="231F20"/>
          <w:sz w:val="22"/>
        </w:rPr>
        <w:t>el</w:t>
      </w:r>
      <w:r>
        <w:rPr>
          <w:smallCaps w:val="0"/>
          <w:color w:val="231F20"/>
          <w:spacing w:val="-7"/>
          <w:sz w:val="22"/>
        </w:rPr>
        <w:t> </w:t>
      </w:r>
      <w:r>
        <w:rPr>
          <w:smallCaps w:val="0"/>
          <w:color w:val="231F20"/>
          <w:sz w:val="22"/>
        </w:rPr>
        <w:t>procedimiento</w:t>
      </w:r>
      <w:r>
        <w:rPr>
          <w:smallCaps w:val="0"/>
          <w:color w:val="231F20"/>
          <w:spacing w:val="-7"/>
          <w:sz w:val="22"/>
        </w:rPr>
        <w:t> </w:t>
      </w:r>
      <w:r>
        <w:rPr>
          <w:smallCaps w:val="0"/>
          <w:color w:val="231F20"/>
          <w:sz w:val="22"/>
        </w:rPr>
        <w:t>de</w:t>
      </w:r>
      <w:r>
        <w:rPr>
          <w:smallCaps w:val="0"/>
          <w:color w:val="231F20"/>
          <w:spacing w:val="-7"/>
          <w:sz w:val="22"/>
        </w:rPr>
        <w:t> </w:t>
      </w:r>
      <w:r>
        <w:rPr>
          <w:smallCaps w:val="0"/>
          <w:color w:val="231F20"/>
          <w:sz w:val="22"/>
        </w:rPr>
        <w:t>entrega</w:t>
      </w:r>
      <w:r>
        <w:rPr>
          <w:smallCaps w:val="0"/>
          <w:color w:val="231F20"/>
          <w:spacing w:val="-7"/>
          <w:sz w:val="22"/>
        </w:rPr>
        <w:t> </w:t>
      </w:r>
      <w:r>
        <w:rPr>
          <w:smallCaps w:val="0"/>
          <w:color w:val="231F20"/>
          <w:sz w:val="22"/>
        </w:rPr>
        <w:t>de</w:t>
      </w:r>
      <w:r>
        <w:rPr>
          <w:smallCaps w:val="0"/>
          <w:color w:val="231F20"/>
          <w:spacing w:val="-7"/>
          <w:sz w:val="22"/>
        </w:rPr>
        <w:t> </w:t>
      </w:r>
      <w:r>
        <w:rPr>
          <w:smallCaps w:val="0"/>
          <w:color w:val="231F20"/>
          <w:sz w:val="22"/>
        </w:rPr>
        <w:t>las</w:t>
      </w:r>
      <w:r>
        <w:rPr>
          <w:smallCaps w:val="0"/>
          <w:color w:val="231F20"/>
          <w:spacing w:val="-7"/>
          <w:sz w:val="22"/>
        </w:rPr>
        <w:t> </w:t>
      </w:r>
      <w:r>
        <w:rPr>
          <w:smallCaps w:val="0"/>
          <w:color w:val="231F20"/>
          <w:sz w:val="22"/>
        </w:rPr>
        <w:t>listas</w:t>
      </w:r>
      <w:r>
        <w:rPr>
          <w:smallCaps w:val="0"/>
          <w:color w:val="231F20"/>
          <w:spacing w:val="-7"/>
          <w:sz w:val="22"/>
        </w:rPr>
        <w:t> </w:t>
      </w:r>
      <w:r>
        <w:rPr>
          <w:smallCaps w:val="0"/>
          <w:color w:val="231F20"/>
          <w:sz w:val="22"/>
        </w:rPr>
        <w:t>nominales</w:t>
      </w:r>
      <w:r>
        <w:rPr>
          <w:smallCaps w:val="0"/>
          <w:color w:val="231F20"/>
          <w:spacing w:val="-7"/>
          <w:sz w:val="22"/>
        </w:rPr>
        <w:t> </w:t>
      </w:r>
      <w:r>
        <w:rPr>
          <w:smallCaps w:val="0"/>
          <w:color w:val="231F20"/>
          <w:sz w:val="22"/>
        </w:rPr>
        <w:t>para</w:t>
      </w:r>
      <w:r>
        <w:rPr>
          <w:smallCaps w:val="0"/>
          <w:color w:val="231F20"/>
          <w:spacing w:val="-7"/>
          <w:sz w:val="22"/>
        </w:rPr>
        <w:t> </w:t>
      </w:r>
      <w:r>
        <w:rPr>
          <w:smallCaps w:val="0"/>
          <w:color w:val="231F20"/>
          <w:sz w:val="22"/>
        </w:rPr>
        <w:t>su revisión por los representantes de los partidos políticos acreditados ante las comisiones</w:t>
      </w:r>
      <w:r>
        <w:rPr>
          <w:smallCaps w:val="0"/>
          <w:color w:val="231F20"/>
          <w:spacing w:val="16"/>
          <w:sz w:val="22"/>
        </w:rPr>
        <w:t> </w:t>
      </w:r>
      <w:r>
        <w:rPr>
          <w:smallCaps w:val="0"/>
          <w:color w:val="231F20"/>
          <w:sz w:val="22"/>
        </w:rPr>
        <w:t>de</w:t>
      </w:r>
      <w:r>
        <w:rPr>
          <w:smallCaps w:val="0"/>
          <w:color w:val="231F20"/>
          <w:spacing w:val="17"/>
          <w:sz w:val="22"/>
        </w:rPr>
        <w:t> </w:t>
      </w:r>
      <w:r>
        <w:rPr>
          <w:smallCaps w:val="0"/>
          <w:color w:val="231F20"/>
          <w:sz w:val="22"/>
        </w:rPr>
        <w:t>vigilancia</w:t>
      </w:r>
      <w:r>
        <w:rPr>
          <w:smallCaps w:val="0"/>
          <w:color w:val="231F20"/>
          <w:spacing w:val="16"/>
          <w:sz w:val="22"/>
        </w:rPr>
        <w:t> </w:t>
      </w:r>
      <w:r>
        <w:rPr>
          <w:smallCaps w:val="0"/>
          <w:color w:val="231F20"/>
          <w:sz w:val="22"/>
        </w:rPr>
        <w:t>del</w:t>
      </w:r>
      <w:r>
        <w:rPr>
          <w:smallCaps w:val="0"/>
          <w:color w:val="231F20"/>
          <w:spacing w:val="17"/>
          <w:sz w:val="22"/>
        </w:rPr>
        <w:t> </w:t>
      </w:r>
      <w:r>
        <w:rPr>
          <w:smallCaps w:val="0"/>
          <w:color w:val="231F20"/>
          <w:sz w:val="22"/>
        </w:rPr>
        <w:t>Registro</w:t>
      </w:r>
      <w:r>
        <w:rPr>
          <w:smallCaps w:val="0"/>
          <w:color w:val="231F20"/>
          <w:spacing w:val="16"/>
          <w:sz w:val="22"/>
        </w:rPr>
        <w:t> </w:t>
      </w:r>
      <w:r>
        <w:rPr>
          <w:smallCaps w:val="0"/>
          <w:color w:val="231F20"/>
          <w:sz w:val="22"/>
        </w:rPr>
        <w:t>Federal</w:t>
      </w:r>
      <w:r>
        <w:rPr>
          <w:smallCaps w:val="0"/>
          <w:color w:val="231F20"/>
          <w:spacing w:val="17"/>
          <w:sz w:val="22"/>
        </w:rPr>
        <w:t> </w:t>
      </w:r>
      <w:r>
        <w:rPr>
          <w:smallCaps w:val="0"/>
          <w:color w:val="231F20"/>
          <w:sz w:val="22"/>
        </w:rPr>
        <w:t>de</w:t>
      </w:r>
      <w:r>
        <w:rPr>
          <w:smallCaps w:val="0"/>
          <w:color w:val="231F20"/>
          <w:spacing w:val="16"/>
          <w:sz w:val="22"/>
        </w:rPr>
        <w:t> </w:t>
      </w:r>
      <w:r>
        <w:rPr>
          <w:smallCaps w:val="0"/>
          <w:color w:val="231F20"/>
          <w:sz w:val="22"/>
        </w:rPr>
        <w:t>Electores,</w:t>
      </w:r>
      <w:r>
        <w:rPr>
          <w:smallCaps w:val="0"/>
          <w:color w:val="231F20"/>
          <w:spacing w:val="17"/>
          <w:sz w:val="22"/>
        </w:rPr>
        <w:t> </w:t>
      </w:r>
      <w:r>
        <w:rPr>
          <w:smallCaps w:val="0"/>
          <w:color w:val="231F20"/>
          <w:sz w:val="22"/>
        </w:rPr>
        <w:t>de</w:t>
      </w:r>
      <w:r>
        <w:rPr>
          <w:smallCaps w:val="0"/>
          <w:color w:val="231F20"/>
          <w:spacing w:val="17"/>
          <w:sz w:val="22"/>
        </w:rPr>
        <w:t> </w:t>
      </w:r>
      <w:r>
        <w:rPr>
          <w:smallCaps w:val="0"/>
          <w:color w:val="231F20"/>
          <w:sz w:val="22"/>
        </w:rPr>
        <w:t>los</w:t>
      </w:r>
      <w:r>
        <w:rPr>
          <w:smallCaps w:val="0"/>
          <w:color w:val="231F20"/>
          <w:spacing w:val="16"/>
          <w:sz w:val="22"/>
        </w:rPr>
        <w:t> </w:t>
      </w:r>
      <w:r>
        <w:rPr>
          <w:smallCaps w:val="0"/>
          <w:color w:val="231F20"/>
          <w:sz w:val="22"/>
        </w:rPr>
        <w:t>candidatos</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930" w:right="618"/>
      </w:pPr>
      <w:r>
        <w:rPr>
          <w:color w:val="231F20"/>
          <w:spacing w:val="-1"/>
        </w:rPr>
        <w:t>independie</w:t>
      </w:r>
      <w:r>
        <w:rPr>
          <w:color w:val="231F20"/>
          <w:spacing w:val="-2"/>
        </w:rPr>
        <w:t>n</w:t>
      </w:r>
      <w:r>
        <w:rPr>
          <w:color w:val="231F20"/>
          <w:spacing w:val="-3"/>
        </w:rPr>
        <w:t>t</w:t>
      </w:r>
      <w:r>
        <w:rPr>
          <w:color w:val="231F20"/>
        </w:rPr>
        <w:t>es</w:t>
      </w:r>
      <w:r>
        <w:rPr>
          <w:color w:val="231F20"/>
          <w:spacing w:val="14"/>
        </w:rPr>
        <w:t> </w:t>
      </w:r>
      <w:r>
        <w:rPr>
          <w:color w:val="231F20"/>
        </w:rPr>
        <w:t>y</w:t>
      </w:r>
      <w:r>
        <w:rPr>
          <w:color w:val="231F20"/>
          <w:spacing w:val="14"/>
        </w:rPr>
        <w:t> </w:t>
      </w:r>
      <w:r>
        <w:rPr>
          <w:color w:val="231F20"/>
          <w:spacing w:val="-1"/>
        </w:rPr>
        <w:t>d</w:t>
      </w:r>
      <w:r>
        <w:rPr>
          <w:color w:val="231F20"/>
        </w:rPr>
        <w:t>e</w:t>
      </w:r>
      <w:r>
        <w:rPr>
          <w:color w:val="231F20"/>
          <w:spacing w:val="14"/>
        </w:rPr>
        <w:t> </w:t>
      </w:r>
      <w:r>
        <w:rPr>
          <w:color w:val="231F20"/>
          <w:spacing w:val="-1"/>
        </w:rPr>
        <w:t>lo</w:t>
      </w:r>
      <w:r>
        <w:rPr>
          <w:color w:val="231F20"/>
        </w:rPr>
        <w:t>s</w:t>
      </w:r>
      <w:r>
        <w:rPr>
          <w:color w:val="231F20"/>
          <w:spacing w:val="14"/>
        </w:rPr>
        <w:t> </w:t>
      </w:r>
      <w:r>
        <w:rPr>
          <w:color w:val="231F20"/>
          <w:spacing w:val="-1"/>
          <w:w w:val="99"/>
        </w:rPr>
        <w:t>partido</w:t>
      </w:r>
      <w:r>
        <w:rPr>
          <w:color w:val="231F20"/>
          <w:w w:val="99"/>
        </w:rPr>
        <w:t>s</w:t>
      </w:r>
      <w:r>
        <w:rPr>
          <w:color w:val="231F20"/>
          <w:spacing w:val="14"/>
        </w:rPr>
        <w:t> </w:t>
      </w:r>
      <w:r>
        <w:rPr>
          <w:color w:val="231F20"/>
          <w:spacing w:val="-1"/>
          <w:w w:val="99"/>
        </w:rPr>
        <w:t>políti</w:t>
      </w:r>
      <w:r>
        <w:rPr>
          <w:color w:val="231F20"/>
          <w:spacing w:val="-2"/>
          <w:w w:val="99"/>
        </w:rPr>
        <w:t>c</w:t>
      </w:r>
      <w:r>
        <w:rPr>
          <w:color w:val="231F20"/>
          <w:spacing w:val="-1"/>
        </w:rPr>
        <w:t>o</w:t>
      </w:r>
      <w:r>
        <w:rPr>
          <w:color w:val="231F20"/>
        </w:rPr>
        <w:t>s</w:t>
      </w:r>
      <w:r>
        <w:rPr>
          <w:color w:val="231F20"/>
          <w:spacing w:val="14"/>
        </w:rPr>
        <w:t> </w:t>
      </w:r>
      <w:r>
        <w:rPr>
          <w:color w:val="231F20"/>
          <w:spacing w:val="-2"/>
        </w:rPr>
        <w:t>c</w:t>
      </w:r>
      <w:r>
        <w:rPr>
          <w:color w:val="231F20"/>
          <w:spacing w:val="-1"/>
        </w:rPr>
        <w:t>o</w:t>
      </w:r>
      <w:r>
        <w:rPr>
          <w:color w:val="231F20"/>
        </w:rPr>
        <w:t>n</w:t>
      </w:r>
      <w:r>
        <w:rPr>
          <w:color w:val="231F20"/>
          <w:spacing w:val="14"/>
        </w:rPr>
        <w:t> </w:t>
      </w:r>
      <w:r>
        <w:rPr>
          <w:color w:val="231F20"/>
          <w:spacing w:val="-3"/>
        </w:rPr>
        <w:t>r</w:t>
      </w:r>
      <w:r>
        <w:rPr>
          <w:color w:val="231F20"/>
        </w:rPr>
        <w:t>egi</w:t>
      </w:r>
      <w:r>
        <w:rPr>
          <w:color w:val="231F20"/>
          <w:spacing w:val="-3"/>
        </w:rPr>
        <w:t>s</w:t>
      </w:r>
      <w:r>
        <w:rPr>
          <w:color w:val="231F20"/>
        </w:rPr>
        <w:t>t</w:t>
      </w:r>
      <w:r>
        <w:rPr>
          <w:color w:val="231F20"/>
          <w:spacing w:val="-4"/>
        </w:rPr>
        <w:t>r</w:t>
      </w:r>
      <w:r>
        <w:rPr>
          <w:color w:val="231F20"/>
        </w:rPr>
        <w:t>o</w:t>
      </w:r>
      <w:r>
        <w:rPr>
          <w:color w:val="231F20"/>
          <w:spacing w:val="14"/>
        </w:rPr>
        <w:t> </w:t>
      </w:r>
      <w:r>
        <w:rPr>
          <w:color w:val="231F20"/>
          <w:spacing w:val="-1"/>
        </w:rPr>
        <w:t>l</w:t>
      </w:r>
      <w:r>
        <w:rPr>
          <w:color w:val="231F20"/>
        </w:rPr>
        <w:t>o</w:t>
      </w:r>
      <w:r>
        <w:rPr>
          <w:color w:val="231F20"/>
          <w:spacing w:val="-2"/>
        </w:rPr>
        <w:t>c</w:t>
      </w:r>
      <w:r>
        <w:rPr>
          <w:color w:val="231F20"/>
        </w:rPr>
        <w:t>al,</w:t>
      </w:r>
      <w:r>
        <w:rPr>
          <w:color w:val="231F20"/>
          <w:spacing w:val="14"/>
        </w:rPr>
        <w:t> </w:t>
      </w:r>
      <w:r>
        <w:rPr>
          <w:color w:val="231F20"/>
        </w:rPr>
        <w:t>mismo</w:t>
      </w:r>
      <w:r>
        <w:rPr>
          <w:color w:val="231F20"/>
          <w:spacing w:val="14"/>
        </w:rPr>
        <w:t> </w:t>
      </w:r>
      <w:r>
        <w:rPr>
          <w:color w:val="231F20"/>
          <w:spacing w:val="-1"/>
        </w:rPr>
        <w:t>qu</w:t>
      </w:r>
      <w:r>
        <w:rPr>
          <w:color w:val="231F20"/>
        </w:rPr>
        <w:t>e</w:t>
      </w:r>
      <w:r>
        <w:rPr>
          <w:color w:val="231F20"/>
          <w:spacing w:val="14"/>
        </w:rPr>
        <w:t> </w:t>
      </w:r>
      <w:r>
        <w:rPr>
          <w:color w:val="231F20"/>
          <w:spacing w:val="-1"/>
        </w:rPr>
        <w:t>ha</w:t>
      </w:r>
      <w:r>
        <w:rPr>
          <w:color w:val="231F20"/>
          <w:spacing w:val="-5"/>
        </w:rPr>
        <w:t>r</w:t>
      </w:r>
      <w:r>
        <w:rPr>
          <w:color w:val="231F20"/>
        </w:rPr>
        <w:t>á </w:t>
      </w:r>
      <w:r>
        <w:rPr>
          <w:color w:val="231F20"/>
          <w:spacing w:val="-1"/>
        </w:rPr>
        <w:t>de</w:t>
      </w:r>
      <w:r>
        <w:rPr>
          <w:color w:val="231F20"/>
        </w:rPr>
        <w:t>l</w:t>
      </w:r>
      <w:r>
        <w:rPr>
          <w:color w:val="231F20"/>
          <w:spacing w:val="-1"/>
        </w:rPr>
        <w:t> </w:t>
      </w:r>
      <w:r>
        <w:rPr>
          <w:color w:val="231F20"/>
          <w:spacing w:val="-2"/>
        </w:rPr>
        <w:t>c</w:t>
      </w:r>
      <w:r>
        <w:rPr>
          <w:color w:val="231F20"/>
          <w:spacing w:val="-1"/>
        </w:rPr>
        <w:t>onocimie</w:t>
      </w:r>
      <w:r>
        <w:rPr>
          <w:color w:val="231F20"/>
          <w:spacing w:val="-2"/>
        </w:rPr>
        <w:t>n</w:t>
      </w:r>
      <w:r>
        <w:rPr>
          <w:color w:val="231F20"/>
          <w:spacing w:val="-3"/>
        </w:rPr>
        <w:t>t</w:t>
      </w:r>
      <w:r>
        <w:rPr>
          <w:color w:val="231F20"/>
        </w:rPr>
        <w:t>o</w:t>
      </w:r>
      <w:r>
        <w:rPr>
          <w:color w:val="231F20"/>
          <w:spacing w:val="-1"/>
        </w:rPr>
        <w:t> d</w:t>
      </w:r>
      <w:r>
        <w:rPr>
          <w:color w:val="231F20"/>
        </w:rPr>
        <w:t>e</w:t>
      </w:r>
      <w:r>
        <w:rPr>
          <w:color w:val="231F20"/>
          <w:spacing w:val="-1"/>
        </w:rPr>
        <w:t> l</w:t>
      </w:r>
      <w:r>
        <w:rPr>
          <w:color w:val="231F20"/>
        </w:rPr>
        <w:t>a</w:t>
      </w:r>
      <w:r>
        <w:rPr>
          <w:color w:val="231F20"/>
          <w:spacing w:val="1"/>
        </w:rPr>
        <w:t> </w:t>
      </w:r>
      <w:r>
        <w:rPr>
          <w:smallCaps/>
          <w:color w:val="231F20"/>
          <w:spacing w:val="-3"/>
          <w:w w:val="108"/>
        </w:rPr>
        <w:t>c</w:t>
      </w:r>
      <w:r>
        <w:rPr>
          <w:smallCaps/>
          <w:color w:val="231F20"/>
          <w:w w:val="108"/>
        </w:rPr>
        <w:t>or</w:t>
      </w:r>
      <w:r>
        <w:rPr>
          <w:smallCaps w:val="0"/>
          <w:color w:val="231F20"/>
          <w:w w:val="135"/>
        </w:rPr>
        <w:t>f</w:t>
      </w:r>
      <w:r>
        <w:rPr>
          <w:smallCaps/>
          <w:color w:val="231F20"/>
          <w:w w:val="109"/>
        </w:rPr>
        <w:t>e</w:t>
      </w:r>
      <w:r>
        <w:rPr>
          <w:smallCaps w:val="0"/>
          <w:color w:val="231F20"/>
        </w:rPr>
        <w:t>.</w:t>
      </w:r>
    </w:p>
    <w:p>
      <w:pPr>
        <w:pStyle w:val="BodyText"/>
        <w:spacing w:before="2"/>
        <w:rPr>
          <w:sz w:val="21"/>
        </w:rPr>
      </w:pPr>
    </w:p>
    <w:p>
      <w:pPr>
        <w:pStyle w:val="ListParagraph"/>
        <w:numPr>
          <w:ilvl w:val="0"/>
          <w:numId w:val="69"/>
        </w:numPr>
        <w:tabs>
          <w:tab w:pos="931" w:val="left" w:leader="none"/>
        </w:tabs>
        <w:spacing w:line="232" w:lineRule="auto" w:before="0" w:after="0"/>
        <w:ind w:left="930" w:right="630" w:hanging="260"/>
        <w:jc w:val="both"/>
        <w:rPr>
          <w:sz w:val="22"/>
        </w:rPr>
      </w:pPr>
      <w:r>
        <w:rPr>
          <w:color w:val="231F20"/>
          <w:sz w:val="22"/>
        </w:rPr>
        <w:t>El procedimiento referido en el </w:t>
      </w:r>
      <w:r>
        <w:rPr>
          <w:color w:val="231F20"/>
          <w:spacing w:val="-3"/>
          <w:sz w:val="22"/>
        </w:rPr>
        <w:t>párrafo anterior, </w:t>
      </w:r>
      <w:r>
        <w:rPr>
          <w:color w:val="231F20"/>
          <w:sz w:val="22"/>
        </w:rPr>
        <w:t>deberá cumplir al menos con los siguientes objetivos</w:t>
      </w:r>
      <w:r>
        <w:rPr>
          <w:color w:val="231F20"/>
          <w:spacing w:val="-4"/>
          <w:sz w:val="22"/>
        </w:rPr>
        <w:t> </w:t>
      </w:r>
      <w:r>
        <w:rPr>
          <w:color w:val="231F20"/>
          <w:sz w:val="22"/>
        </w:rPr>
        <w:t>específicos:</w:t>
      </w:r>
    </w:p>
    <w:p>
      <w:pPr>
        <w:pStyle w:val="BodyText"/>
        <w:spacing w:before="3"/>
      </w:pPr>
    </w:p>
    <w:p>
      <w:pPr>
        <w:pStyle w:val="ListParagraph"/>
        <w:numPr>
          <w:ilvl w:val="1"/>
          <w:numId w:val="69"/>
        </w:numPr>
        <w:tabs>
          <w:tab w:pos="1251" w:val="left" w:leader="none"/>
        </w:tabs>
        <w:spacing w:line="254" w:lineRule="auto" w:before="1" w:after="0"/>
        <w:ind w:left="1250" w:right="631" w:hanging="220"/>
        <w:jc w:val="both"/>
        <w:rPr>
          <w:sz w:val="20"/>
        </w:rPr>
      </w:pPr>
      <w:r>
        <w:rPr>
          <w:color w:val="231F20"/>
          <w:sz w:val="20"/>
        </w:rPr>
        <w:t>Describir</w:t>
      </w:r>
      <w:r>
        <w:rPr>
          <w:color w:val="231F20"/>
          <w:spacing w:val="-8"/>
          <w:sz w:val="20"/>
        </w:rPr>
        <w:t> </w:t>
      </w:r>
      <w:r>
        <w:rPr>
          <w:color w:val="231F20"/>
          <w:sz w:val="20"/>
        </w:rPr>
        <w:t>las</w:t>
      </w:r>
      <w:r>
        <w:rPr>
          <w:color w:val="231F20"/>
          <w:spacing w:val="-7"/>
          <w:sz w:val="20"/>
        </w:rPr>
        <w:t> </w:t>
      </w:r>
      <w:r>
        <w:rPr>
          <w:color w:val="231F20"/>
          <w:sz w:val="20"/>
        </w:rPr>
        <w:t>actividades</w:t>
      </w:r>
      <w:r>
        <w:rPr>
          <w:color w:val="231F20"/>
          <w:spacing w:val="-7"/>
          <w:sz w:val="20"/>
        </w:rPr>
        <w:t> </w:t>
      </w:r>
      <w:r>
        <w:rPr>
          <w:color w:val="231F20"/>
          <w:sz w:val="20"/>
        </w:rPr>
        <w:t>de</w:t>
      </w:r>
      <w:r>
        <w:rPr>
          <w:color w:val="231F20"/>
          <w:spacing w:val="-8"/>
          <w:sz w:val="20"/>
        </w:rPr>
        <w:t> </w:t>
      </w:r>
      <w:r>
        <w:rPr>
          <w:color w:val="231F20"/>
          <w:sz w:val="20"/>
        </w:rPr>
        <w:t>generación</w:t>
      </w:r>
      <w:r>
        <w:rPr>
          <w:color w:val="231F20"/>
          <w:spacing w:val="-7"/>
          <w:sz w:val="20"/>
        </w:rPr>
        <w:t> </w:t>
      </w:r>
      <w:r>
        <w:rPr>
          <w:color w:val="231F20"/>
          <w:sz w:val="20"/>
        </w:rPr>
        <w:t>de</w:t>
      </w:r>
      <w:r>
        <w:rPr>
          <w:color w:val="231F20"/>
          <w:spacing w:val="-8"/>
          <w:sz w:val="20"/>
        </w:rPr>
        <w:t> </w:t>
      </w:r>
      <w:r>
        <w:rPr>
          <w:color w:val="231F20"/>
          <w:sz w:val="20"/>
        </w:rPr>
        <w:t>los</w:t>
      </w:r>
      <w:r>
        <w:rPr>
          <w:color w:val="231F20"/>
          <w:spacing w:val="-8"/>
          <w:sz w:val="20"/>
        </w:rPr>
        <w:t> </w:t>
      </w:r>
      <w:r>
        <w:rPr>
          <w:color w:val="231F20"/>
          <w:sz w:val="20"/>
        </w:rPr>
        <w:t>archivos</w:t>
      </w:r>
      <w:r>
        <w:rPr>
          <w:color w:val="231F20"/>
          <w:spacing w:val="-7"/>
          <w:sz w:val="20"/>
        </w:rPr>
        <w:t> </w:t>
      </w:r>
      <w:r>
        <w:rPr>
          <w:color w:val="231F20"/>
          <w:sz w:val="20"/>
        </w:rPr>
        <w:t>que</w:t>
      </w:r>
      <w:r>
        <w:rPr>
          <w:color w:val="231F20"/>
          <w:spacing w:val="-8"/>
          <w:sz w:val="20"/>
        </w:rPr>
        <w:t> </w:t>
      </w:r>
      <w:r>
        <w:rPr>
          <w:color w:val="231F20"/>
          <w:sz w:val="20"/>
        </w:rPr>
        <w:t>contendrá</w:t>
      </w:r>
      <w:r>
        <w:rPr>
          <w:color w:val="231F20"/>
          <w:spacing w:val="-7"/>
          <w:sz w:val="20"/>
        </w:rPr>
        <w:t> </w:t>
      </w:r>
      <w:r>
        <w:rPr>
          <w:color w:val="231F20"/>
          <w:sz w:val="20"/>
        </w:rPr>
        <w:t>la</w:t>
      </w:r>
      <w:r>
        <w:rPr>
          <w:color w:val="231F20"/>
          <w:spacing w:val="-7"/>
          <w:sz w:val="20"/>
        </w:rPr>
        <w:t> </w:t>
      </w:r>
      <w:r>
        <w:rPr>
          <w:color w:val="231F20"/>
          <w:sz w:val="20"/>
        </w:rPr>
        <w:t>lista</w:t>
      </w:r>
      <w:r>
        <w:rPr>
          <w:color w:val="231F20"/>
          <w:spacing w:val="-7"/>
          <w:sz w:val="20"/>
        </w:rPr>
        <w:t> </w:t>
      </w:r>
      <w:r>
        <w:rPr>
          <w:color w:val="231F20"/>
          <w:sz w:val="20"/>
        </w:rPr>
        <w:t>nomi- nal de electores para revisión, por entidad</w:t>
      </w:r>
      <w:r>
        <w:rPr>
          <w:color w:val="231F20"/>
          <w:spacing w:val="-11"/>
          <w:sz w:val="20"/>
        </w:rPr>
        <w:t> </w:t>
      </w:r>
      <w:r>
        <w:rPr>
          <w:color w:val="231F20"/>
          <w:sz w:val="20"/>
        </w:rPr>
        <w:t>federativa;</w:t>
      </w:r>
    </w:p>
    <w:p>
      <w:pPr>
        <w:pStyle w:val="ListParagraph"/>
        <w:numPr>
          <w:ilvl w:val="1"/>
          <w:numId w:val="69"/>
        </w:numPr>
        <w:tabs>
          <w:tab w:pos="1251" w:val="left" w:leader="none"/>
        </w:tabs>
        <w:spacing w:line="254" w:lineRule="auto" w:before="2" w:after="0"/>
        <w:ind w:left="1250" w:right="634" w:hanging="220"/>
        <w:jc w:val="both"/>
        <w:rPr>
          <w:sz w:val="20"/>
        </w:rPr>
      </w:pPr>
      <w:r>
        <w:rPr>
          <w:color w:val="231F20"/>
          <w:sz w:val="20"/>
        </w:rPr>
        <w:t>Describir</w:t>
      </w:r>
      <w:r>
        <w:rPr>
          <w:color w:val="231F20"/>
          <w:spacing w:val="-3"/>
          <w:sz w:val="20"/>
        </w:rPr>
        <w:t> </w:t>
      </w:r>
      <w:r>
        <w:rPr>
          <w:color w:val="231F20"/>
          <w:sz w:val="20"/>
        </w:rPr>
        <w:t>las</w:t>
      </w:r>
      <w:r>
        <w:rPr>
          <w:color w:val="231F20"/>
          <w:spacing w:val="-3"/>
          <w:sz w:val="20"/>
        </w:rPr>
        <w:t> </w:t>
      </w:r>
      <w:r>
        <w:rPr>
          <w:color w:val="231F20"/>
          <w:sz w:val="20"/>
        </w:rPr>
        <w:t>actividades</w:t>
      </w:r>
      <w:r>
        <w:rPr>
          <w:color w:val="231F20"/>
          <w:spacing w:val="-3"/>
          <w:sz w:val="20"/>
        </w:rPr>
        <w:t> </w:t>
      </w:r>
      <w:r>
        <w:rPr>
          <w:color w:val="231F20"/>
          <w:sz w:val="20"/>
        </w:rPr>
        <w:t>para</w:t>
      </w:r>
      <w:r>
        <w:rPr>
          <w:color w:val="231F20"/>
          <w:spacing w:val="-3"/>
          <w:sz w:val="20"/>
        </w:rPr>
        <w:t> </w:t>
      </w:r>
      <w:r>
        <w:rPr>
          <w:color w:val="231F20"/>
          <w:sz w:val="20"/>
        </w:rPr>
        <w:t>la</w:t>
      </w:r>
      <w:r>
        <w:rPr>
          <w:color w:val="231F20"/>
          <w:spacing w:val="-2"/>
          <w:sz w:val="20"/>
        </w:rPr>
        <w:t> </w:t>
      </w:r>
      <w:r>
        <w:rPr>
          <w:color w:val="231F20"/>
          <w:sz w:val="20"/>
        </w:rPr>
        <w:t>asignación</w:t>
      </w:r>
      <w:r>
        <w:rPr>
          <w:color w:val="231F20"/>
          <w:spacing w:val="-3"/>
          <w:sz w:val="20"/>
        </w:rPr>
        <w:t> </w:t>
      </w:r>
      <w:r>
        <w:rPr>
          <w:color w:val="231F20"/>
          <w:sz w:val="20"/>
        </w:rPr>
        <w:t>de</w:t>
      </w:r>
      <w:r>
        <w:rPr>
          <w:color w:val="231F20"/>
          <w:spacing w:val="-3"/>
          <w:sz w:val="20"/>
        </w:rPr>
        <w:t> </w:t>
      </w:r>
      <w:r>
        <w:rPr>
          <w:color w:val="231F20"/>
          <w:sz w:val="20"/>
        </w:rPr>
        <w:t>elementos</w:t>
      </w:r>
      <w:r>
        <w:rPr>
          <w:color w:val="231F20"/>
          <w:spacing w:val="-3"/>
          <w:sz w:val="20"/>
        </w:rPr>
        <w:t> </w:t>
      </w:r>
      <w:r>
        <w:rPr>
          <w:color w:val="231F20"/>
          <w:sz w:val="20"/>
        </w:rPr>
        <w:t>distintivos</w:t>
      </w:r>
      <w:r>
        <w:rPr>
          <w:color w:val="231F20"/>
          <w:spacing w:val="-3"/>
          <w:sz w:val="20"/>
        </w:rPr>
        <w:t> </w:t>
      </w:r>
      <w:r>
        <w:rPr>
          <w:color w:val="231F20"/>
          <w:sz w:val="20"/>
        </w:rPr>
        <w:t>a</w:t>
      </w:r>
      <w:r>
        <w:rPr>
          <w:color w:val="231F20"/>
          <w:spacing w:val="-2"/>
          <w:sz w:val="20"/>
        </w:rPr>
        <w:t> </w:t>
      </w:r>
      <w:r>
        <w:rPr>
          <w:color w:val="231F20"/>
          <w:sz w:val="20"/>
        </w:rPr>
        <w:t>cada</w:t>
      </w:r>
      <w:r>
        <w:rPr>
          <w:color w:val="231F20"/>
          <w:spacing w:val="-3"/>
          <w:sz w:val="20"/>
        </w:rPr>
        <w:t> </w:t>
      </w:r>
      <w:r>
        <w:rPr>
          <w:color w:val="231F20"/>
          <w:sz w:val="20"/>
        </w:rPr>
        <w:t>uno</w:t>
      </w:r>
      <w:r>
        <w:rPr>
          <w:color w:val="231F20"/>
          <w:spacing w:val="-3"/>
          <w:sz w:val="20"/>
        </w:rPr>
        <w:t> </w:t>
      </w:r>
      <w:r>
        <w:rPr>
          <w:color w:val="231F20"/>
          <w:sz w:val="20"/>
        </w:rPr>
        <w:t>de los archivos que serán</w:t>
      </w:r>
      <w:r>
        <w:rPr>
          <w:color w:val="231F20"/>
          <w:spacing w:val="-6"/>
          <w:sz w:val="20"/>
        </w:rPr>
        <w:t> </w:t>
      </w:r>
      <w:r>
        <w:rPr>
          <w:color w:val="231F20"/>
          <w:sz w:val="20"/>
        </w:rPr>
        <w:t>entregados;</w:t>
      </w:r>
    </w:p>
    <w:p>
      <w:pPr>
        <w:pStyle w:val="ListParagraph"/>
        <w:numPr>
          <w:ilvl w:val="1"/>
          <w:numId w:val="69"/>
        </w:numPr>
        <w:tabs>
          <w:tab w:pos="1251" w:val="left" w:leader="none"/>
        </w:tabs>
        <w:spacing w:line="254" w:lineRule="auto" w:before="2" w:after="0"/>
        <w:ind w:left="1250" w:right="633" w:hanging="220"/>
        <w:jc w:val="both"/>
        <w:rPr>
          <w:sz w:val="20"/>
        </w:rPr>
      </w:pPr>
      <w:r>
        <w:rPr>
          <w:color w:val="231F20"/>
          <w:sz w:val="20"/>
        </w:rPr>
        <w:t>Comunicar la forma como se llevará a cabo el cifrado de los archivos a </w:t>
      </w:r>
      <w:r>
        <w:rPr>
          <w:color w:val="231F20"/>
          <w:spacing w:val="-3"/>
          <w:sz w:val="20"/>
        </w:rPr>
        <w:t>entregar, </w:t>
      </w:r>
      <w:r>
        <w:rPr>
          <w:color w:val="231F20"/>
          <w:sz w:val="20"/>
        </w:rPr>
        <w:t>el proceso para la generación de copias, así como la generación de claves de acceso únicas por</w:t>
      </w:r>
      <w:r>
        <w:rPr>
          <w:color w:val="231F20"/>
          <w:spacing w:val="-3"/>
          <w:sz w:val="20"/>
        </w:rPr>
        <w:t> </w:t>
      </w:r>
      <w:r>
        <w:rPr>
          <w:color w:val="231F20"/>
          <w:sz w:val="20"/>
        </w:rPr>
        <w:t>archivo;</w:t>
      </w:r>
    </w:p>
    <w:p>
      <w:pPr>
        <w:pStyle w:val="ListParagraph"/>
        <w:numPr>
          <w:ilvl w:val="1"/>
          <w:numId w:val="69"/>
        </w:numPr>
        <w:tabs>
          <w:tab w:pos="1251" w:val="left" w:leader="none"/>
        </w:tabs>
        <w:spacing w:line="254" w:lineRule="auto" w:before="4" w:after="0"/>
        <w:ind w:left="1250" w:right="631" w:hanging="220"/>
        <w:jc w:val="both"/>
        <w:rPr>
          <w:sz w:val="20"/>
        </w:rPr>
      </w:pPr>
      <w:r>
        <w:rPr>
          <w:color w:val="231F20"/>
          <w:sz w:val="20"/>
        </w:rPr>
        <w:t>Presentar el flujo que se seguirá para entregar los archivos con la lista nominal  de electores para revisión, a las representaciones partidistas acreditadas ante las comisiones</w:t>
      </w:r>
      <w:r>
        <w:rPr>
          <w:color w:val="231F20"/>
          <w:spacing w:val="-11"/>
          <w:sz w:val="20"/>
        </w:rPr>
        <w:t> </w:t>
      </w:r>
      <w:r>
        <w:rPr>
          <w:color w:val="231F20"/>
          <w:sz w:val="20"/>
        </w:rPr>
        <w:t>de</w:t>
      </w:r>
      <w:r>
        <w:rPr>
          <w:color w:val="231F20"/>
          <w:spacing w:val="-10"/>
          <w:sz w:val="20"/>
        </w:rPr>
        <w:t> </w:t>
      </w:r>
      <w:r>
        <w:rPr>
          <w:color w:val="231F20"/>
          <w:sz w:val="20"/>
        </w:rPr>
        <w:t>vigilancia,</w:t>
      </w:r>
      <w:r>
        <w:rPr>
          <w:color w:val="231F20"/>
          <w:spacing w:val="-10"/>
          <w:sz w:val="20"/>
        </w:rPr>
        <w:t> </w:t>
      </w:r>
      <w:r>
        <w:rPr>
          <w:color w:val="231F20"/>
          <w:sz w:val="20"/>
        </w:rPr>
        <w:t>los</w:t>
      </w:r>
      <w:r>
        <w:rPr>
          <w:color w:val="231F20"/>
          <w:spacing w:val="-11"/>
          <w:sz w:val="20"/>
        </w:rPr>
        <w:t> </w:t>
      </w:r>
      <w:r>
        <w:rPr>
          <w:color w:val="231F20"/>
          <w:sz w:val="20"/>
        </w:rPr>
        <w:t>candidatos</w:t>
      </w:r>
      <w:r>
        <w:rPr>
          <w:color w:val="231F20"/>
          <w:spacing w:val="-10"/>
          <w:sz w:val="20"/>
        </w:rPr>
        <w:t> </w:t>
      </w:r>
      <w:r>
        <w:rPr>
          <w:color w:val="231F20"/>
          <w:sz w:val="20"/>
        </w:rPr>
        <w:t>independientes</w:t>
      </w:r>
      <w:r>
        <w:rPr>
          <w:color w:val="231F20"/>
          <w:spacing w:val="-10"/>
          <w:sz w:val="20"/>
        </w:rPr>
        <w:t> </w:t>
      </w:r>
      <w:r>
        <w:rPr>
          <w:color w:val="231F20"/>
          <w:sz w:val="20"/>
        </w:rPr>
        <w:t>y</w:t>
      </w:r>
      <w:r>
        <w:rPr>
          <w:color w:val="231F20"/>
          <w:spacing w:val="-11"/>
          <w:sz w:val="20"/>
        </w:rPr>
        <w:t> </w:t>
      </w:r>
      <w:r>
        <w:rPr>
          <w:color w:val="231F20"/>
          <w:sz w:val="20"/>
        </w:rPr>
        <w:t>los</w:t>
      </w:r>
      <w:r>
        <w:rPr>
          <w:color w:val="231F20"/>
          <w:spacing w:val="-10"/>
          <w:sz w:val="20"/>
        </w:rPr>
        <w:t> </w:t>
      </w:r>
      <w:r>
        <w:rPr>
          <w:color w:val="231F20"/>
          <w:sz w:val="20"/>
        </w:rPr>
        <w:t>partidos</w:t>
      </w:r>
      <w:r>
        <w:rPr>
          <w:color w:val="231F20"/>
          <w:spacing w:val="-10"/>
          <w:sz w:val="20"/>
        </w:rPr>
        <w:t> </w:t>
      </w:r>
      <w:r>
        <w:rPr>
          <w:color w:val="231F20"/>
          <w:sz w:val="20"/>
        </w:rPr>
        <w:t>políticos</w:t>
      </w:r>
      <w:r>
        <w:rPr>
          <w:color w:val="231F20"/>
          <w:spacing w:val="-11"/>
          <w:sz w:val="20"/>
        </w:rPr>
        <w:t> </w:t>
      </w:r>
      <w:r>
        <w:rPr>
          <w:color w:val="231F20"/>
          <w:sz w:val="20"/>
        </w:rPr>
        <w:t>con registro</w:t>
      </w:r>
      <w:r>
        <w:rPr>
          <w:color w:val="231F20"/>
          <w:spacing w:val="-2"/>
          <w:sz w:val="20"/>
        </w:rPr>
        <w:t> </w:t>
      </w:r>
      <w:r>
        <w:rPr>
          <w:color w:val="231F20"/>
          <w:sz w:val="20"/>
        </w:rPr>
        <w:t>local;</w:t>
      </w:r>
    </w:p>
    <w:p>
      <w:pPr>
        <w:pStyle w:val="ListParagraph"/>
        <w:numPr>
          <w:ilvl w:val="1"/>
          <w:numId w:val="69"/>
        </w:numPr>
        <w:tabs>
          <w:tab w:pos="1251" w:val="left" w:leader="none"/>
        </w:tabs>
        <w:spacing w:line="254" w:lineRule="auto" w:before="5" w:after="0"/>
        <w:ind w:left="1250" w:right="633" w:hanging="220"/>
        <w:jc w:val="both"/>
        <w:rPr>
          <w:sz w:val="20"/>
        </w:rPr>
      </w:pPr>
      <w:r>
        <w:rPr>
          <w:color w:val="231F20"/>
          <w:sz w:val="20"/>
        </w:rPr>
        <w:t>Contemplar los mecanismos de devolución, borrado seguro y destino final de los medios de almacenamiento que contienen la información de la lista nominal de electores para revisión,</w:t>
      </w:r>
      <w:r>
        <w:rPr>
          <w:color w:val="231F20"/>
          <w:spacing w:val="-2"/>
          <w:sz w:val="20"/>
        </w:rPr>
        <w:t> </w:t>
      </w:r>
      <w:r>
        <w:rPr>
          <w:color w:val="231F20"/>
          <w:sz w:val="20"/>
        </w:rPr>
        <w:t>e</w:t>
      </w:r>
    </w:p>
    <w:p>
      <w:pPr>
        <w:pStyle w:val="ListParagraph"/>
        <w:numPr>
          <w:ilvl w:val="1"/>
          <w:numId w:val="69"/>
        </w:numPr>
        <w:tabs>
          <w:tab w:pos="1251" w:val="left" w:leader="none"/>
        </w:tabs>
        <w:spacing w:line="254" w:lineRule="auto" w:before="4" w:after="0"/>
        <w:ind w:left="1250" w:right="631" w:hanging="200"/>
        <w:jc w:val="both"/>
        <w:rPr>
          <w:sz w:val="20"/>
        </w:rPr>
      </w:pPr>
      <w:r>
        <w:rPr>
          <w:color w:val="231F20"/>
          <w:sz w:val="20"/>
        </w:rPr>
        <w:t>Informar de los mecanismos de seguridad y control que se aplicarán en cada una de</w:t>
      </w:r>
      <w:r>
        <w:rPr>
          <w:color w:val="231F20"/>
          <w:spacing w:val="-8"/>
          <w:sz w:val="20"/>
        </w:rPr>
        <w:t> </w:t>
      </w:r>
      <w:r>
        <w:rPr>
          <w:color w:val="231F20"/>
          <w:sz w:val="20"/>
        </w:rPr>
        <w:t>las</w:t>
      </w:r>
      <w:r>
        <w:rPr>
          <w:color w:val="231F20"/>
          <w:spacing w:val="-7"/>
          <w:sz w:val="20"/>
        </w:rPr>
        <w:t> </w:t>
      </w:r>
      <w:r>
        <w:rPr>
          <w:color w:val="231F20"/>
          <w:sz w:val="20"/>
        </w:rPr>
        <w:t>actividades</w:t>
      </w:r>
      <w:r>
        <w:rPr>
          <w:color w:val="231F20"/>
          <w:spacing w:val="-7"/>
          <w:sz w:val="20"/>
        </w:rPr>
        <w:t> </w:t>
      </w:r>
      <w:r>
        <w:rPr>
          <w:color w:val="231F20"/>
          <w:sz w:val="20"/>
        </w:rPr>
        <w:t>anteriormente</w:t>
      </w:r>
      <w:r>
        <w:rPr>
          <w:color w:val="231F20"/>
          <w:spacing w:val="-7"/>
          <w:sz w:val="20"/>
        </w:rPr>
        <w:t> </w:t>
      </w:r>
      <w:r>
        <w:rPr>
          <w:color w:val="231F20"/>
          <w:sz w:val="20"/>
        </w:rPr>
        <w:t>mencionadas,</w:t>
      </w:r>
      <w:r>
        <w:rPr>
          <w:color w:val="231F20"/>
          <w:spacing w:val="-6"/>
          <w:sz w:val="20"/>
        </w:rPr>
        <w:t> </w:t>
      </w:r>
      <w:r>
        <w:rPr>
          <w:color w:val="231F20"/>
          <w:sz w:val="20"/>
        </w:rPr>
        <w:t>con</w:t>
      </w:r>
      <w:r>
        <w:rPr>
          <w:color w:val="231F20"/>
          <w:spacing w:val="-8"/>
          <w:sz w:val="20"/>
        </w:rPr>
        <w:t> </w:t>
      </w:r>
      <w:r>
        <w:rPr>
          <w:color w:val="231F20"/>
          <w:sz w:val="20"/>
        </w:rPr>
        <w:t>la</w:t>
      </w:r>
      <w:r>
        <w:rPr>
          <w:color w:val="231F20"/>
          <w:spacing w:val="-7"/>
          <w:sz w:val="20"/>
        </w:rPr>
        <w:t> </w:t>
      </w:r>
      <w:r>
        <w:rPr>
          <w:color w:val="231F20"/>
          <w:sz w:val="20"/>
        </w:rPr>
        <w:t>finalidad</w:t>
      </w:r>
      <w:r>
        <w:rPr>
          <w:color w:val="231F20"/>
          <w:spacing w:val="-6"/>
          <w:sz w:val="20"/>
        </w:rPr>
        <w:t> </w:t>
      </w:r>
      <w:r>
        <w:rPr>
          <w:color w:val="231F20"/>
          <w:sz w:val="20"/>
        </w:rPr>
        <w:t>de</w:t>
      </w:r>
      <w:r>
        <w:rPr>
          <w:color w:val="231F20"/>
          <w:spacing w:val="-7"/>
          <w:sz w:val="20"/>
        </w:rPr>
        <w:t> </w:t>
      </w:r>
      <w:r>
        <w:rPr>
          <w:color w:val="231F20"/>
          <w:sz w:val="20"/>
        </w:rPr>
        <w:t>asegurar</w:t>
      </w:r>
      <w:r>
        <w:rPr>
          <w:color w:val="231F20"/>
          <w:spacing w:val="-7"/>
          <w:sz w:val="20"/>
        </w:rPr>
        <w:t> </w:t>
      </w:r>
      <w:r>
        <w:rPr>
          <w:color w:val="231F20"/>
          <w:sz w:val="20"/>
        </w:rPr>
        <w:t>la</w:t>
      </w:r>
      <w:r>
        <w:rPr>
          <w:color w:val="231F20"/>
          <w:spacing w:val="-8"/>
          <w:sz w:val="20"/>
        </w:rPr>
        <w:t> </w:t>
      </w:r>
      <w:r>
        <w:rPr>
          <w:color w:val="231F20"/>
          <w:sz w:val="20"/>
        </w:rPr>
        <w:t>con- fidencialidad</w:t>
      </w:r>
      <w:r>
        <w:rPr>
          <w:color w:val="231F20"/>
          <w:spacing w:val="-9"/>
          <w:sz w:val="20"/>
        </w:rPr>
        <w:t> </w:t>
      </w:r>
      <w:r>
        <w:rPr>
          <w:color w:val="231F20"/>
          <w:sz w:val="20"/>
        </w:rPr>
        <w:t>y</w:t>
      </w:r>
      <w:r>
        <w:rPr>
          <w:color w:val="231F20"/>
          <w:spacing w:val="-9"/>
          <w:sz w:val="20"/>
        </w:rPr>
        <w:t> </w:t>
      </w:r>
      <w:r>
        <w:rPr>
          <w:color w:val="231F20"/>
          <w:sz w:val="20"/>
        </w:rPr>
        <w:t>la</w:t>
      </w:r>
      <w:r>
        <w:rPr>
          <w:color w:val="231F20"/>
          <w:spacing w:val="-9"/>
          <w:sz w:val="20"/>
        </w:rPr>
        <w:t> </w:t>
      </w:r>
      <w:r>
        <w:rPr>
          <w:color w:val="231F20"/>
          <w:sz w:val="20"/>
        </w:rPr>
        <w:t>protección</w:t>
      </w:r>
      <w:r>
        <w:rPr>
          <w:color w:val="231F20"/>
          <w:spacing w:val="-8"/>
          <w:sz w:val="20"/>
        </w:rPr>
        <w:t> </w:t>
      </w:r>
      <w:r>
        <w:rPr>
          <w:color w:val="231F20"/>
          <w:sz w:val="20"/>
        </w:rPr>
        <w:t>de</w:t>
      </w:r>
      <w:r>
        <w:rPr>
          <w:color w:val="231F20"/>
          <w:spacing w:val="-9"/>
          <w:sz w:val="20"/>
        </w:rPr>
        <w:t> </w:t>
      </w:r>
      <w:r>
        <w:rPr>
          <w:color w:val="231F20"/>
          <w:sz w:val="20"/>
        </w:rPr>
        <w:t>los</w:t>
      </w:r>
      <w:r>
        <w:rPr>
          <w:color w:val="231F20"/>
          <w:spacing w:val="-9"/>
          <w:sz w:val="20"/>
        </w:rPr>
        <w:t> </w:t>
      </w:r>
      <w:r>
        <w:rPr>
          <w:color w:val="231F20"/>
          <w:sz w:val="20"/>
        </w:rPr>
        <w:t>datos</w:t>
      </w:r>
      <w:r>
        <w:rPr>
          <w:color w:val="231F20"/>
          <w:spacing w:val="-9"/>
          <w:sz w:val="20"/>
        </w:rPr>
        <w:t> </w:t>
      </w:r>
      <w:r>
        <w:rPr>
          <w:color w:val="231F20"/>
          <w:sz w:val="20"/>
        </w:rPr>
        <w:t>personales</w:t>
      </w:r>
      <w:r>
        <w:rPr>
          <w:color w:val="231F20"/>
          <w:spacing w:val="-8"/>
          <w:sz w:val="20"/>
        </w:rPr>
        <w:t> </w:t>
      </w:r>
      <w:r>
        <w:rPr>
          <w:color w:val="231F20"/>
          <w:sz w:val="20"/>
        </w:rPr>
        <w:t>de</w:t>
      </w:r>
      <w:r>
        <w:rPr>
          <w:color w:val="231F20"/>
          <w:spacing w:val="-9"/>
          <w:sz w:val="20"/>
        </w:rPr>
        <w:t> </w:t>
      </w:r>
      <w:r>
        <w:rPr>
          <w:color w:val="231F20"/>
          <w:sz w:val="20"/>
        </w:rPr>
        <w:t>los</w:t>
      </w:r>
      <w:r>
        <w:rPr>
          <w:color w:val="231F20"/>
          <w:spacing w:val="-9"/>
          <w:sz w:val="20"/>
        </w:rPr>
        <w:t> </w:t>
      </w:r>
      <w:r>
        <w:rPr>
          <w:color w:val="231F20"/>
          <w:sz w:val="20"/>
        </w:rPr>
        <w:t>ciudadanos,</w:t>
      </w:r>
      <w:r>
        <w:rPr>
          <w:color w:val="231F20"/>
          <w:spacing w:val="-9"/>
          <w:sz w:val="20"/>
        </w:rPr>
        <w:t> </w:t>
      </w:r>
      <w:r>
        <w:rPr>
          <w:color w:val="231F20"/>
          <w:sz w:val="20"/>
        </w:rPr>
        <w:t>así</w:t>
      </w:r>
      <w:r>
        <w:rPr>
          <w:color w:val="231F20"/>
          <w:spacing w:val="-8"/>
          <w:sz w:val="20"/>
        </w:rPr>
        <w:t> </w:t>
      </w:r>
      <w:r>
        <w:rPr>
          <w:color w:val="231F20"/>
          <w:sz w:val="20"/>
        </w:rPr>
        <w:t>como</w:t>
      </w:r>
      <w:r>
        <w:rPr>
          <w:color w:val="231F20"/>
          <w:spacing w:val="-9"/>
          <w:sz w:val="20"/>
        </w:rPr>
        <w:t> </w:t>
      </w:r>
      <w:r>
        <w:rPr>
          <w:color w:val="231F20"/>
          <w:sz w:val="20"/>
        </w:rPr>
        <w:t>la integridad de la</w:t>
      </w:r>
      <w:r>
        <w:rPr>
          <w:color w:val="231F20"/>
          <w:spacing w:val="-3"/>
          <w:sz w:val="20"/>
        </w:rPr>
        <w:t> </w:t>
      </w:r>
      <w:r>
        <w:rPr>
          <w:color w:val="231F20"/>
          <w:sz w:val="20"/>
        </w:rPr>
        <w:t>información.</w:t>
      </w:r>
    </w:p>
    <w:p>
      <w:pPr>
        <w:pStyle w:val="BodyText"/>
        <w:spacing w:before="7"/>
        <w:rPr>
          <w:sz w:val="20"/>
        </w:rPr>
      </w:pPr>
    </w:p>
    <w:p>
      <w:pPr>
        <w:pStyle w:val="ListParagraph"/>
        <w:numPr>
          <w:ilvl w:val="0"/>
          <w:numId w:val="69"/>
        </w:numPr>
        <w:tabs>
          <w:tab w:pos="931" w:val="left" w:leader="none"/>
        </w:tabs>
        <w:spacing w:line="232" w:lineRule="auto" w:before="0" w:after="0"/>
        <w:ind w:left="930" w:right="631" w:hanging="260"/>
        <w:jc w:val="both"/>
        <w:rPr>
          <w:sz w:val="22"/>
        </w:rPr>
      </w:pPr>
      <w:r>
        <w:rPr>
          <w:color w:val="231F20"/>
          <w:sz w:val="22"/>
        </w:rPr>
        <w:t>La entrega de las listas nominales a los partidos políticos acreditados ante los </w:t>
      </w:r>
      <w:r>
        <w:rPr>
          <w:smallCaps/>
          <w:color w:val="231F20"/>
          <w:sz w:val="22"/>
        </w:rPr>
        <w:t>opl</w:t>
      </w:r>
      <w:r>
        <w:rPr>
          <w:smallCaps w:val="0"/>
          <w:color w:val="231F20"/>
          <w:sz w:val="22"/>
        </w:rPr>
        <w:t>, deberá </w:t>
      </w:r>
      <w:r>
        <w:rPr>
          <w:smallCaps w:val="0"/>
          <w:color w:val="231F20"/>
          <w:spacing w:val="-4"/>
          <w:sz w:val="22"/>
        </w:rPr>
        <w:t>atender, </w:t>
      </w:r>
      <w:r>
        <w:rPr>
          <w:smallCaps w:val="0"/>
          <w:color w:val="231F20"/>
          <w:sz w:val="22"/>
        </w:rPr>
        <w:t>además, a lo dispuesto en los convenios generales de coordinación y anexos que para tal efecto se</w:t>
      </w:r>
      <w:r>
        <w:rPr>
          <w:smallCaps w:val="0"/>
          <w:color w:val="231F20"/>
          <w:spacing w:val="-17"/>
          <w:sz w:val="22"/>
        </w:rPr>
        <w:t> </w:t>
      </w:r>
      <w:r>
        <w:rPr>
          <w:smallCaps w:val="0"/>
          <w:color w:val="231F20"/>
          <w:sz w:val="22"/>
        </w:rPr>
        <w:t>suscriban.</w:t>
      </w:r>
    </w:p>
    <w:p>
      <w:pPr>
        <w:pStyle w:val="BodyText"/>
        <w:spacing w:before="2"/>
        <w:rPr>
          <w:sz w:val="21"/>
        </w:rPr>
      </w:pPr>
    </w:p>
    <w:p>
      <w:pPr>
        <w:pStyle w:val="ListParagraph"/>
        <w:numPr>
          <w:ilvl w:val="0"/>
          <w:numId w:val="69"/>
        </w:numPr>
        <w:tabs>
          <w:tab w:pos="931" w:val="left" w:leader="none"/>
        </w:tabs>
        <w:spacing w:line="232" w:lineRule="auto" w:before="1" w:after="0"/>
        <w:ind w:left="930" w:right="631" w:hanging="260"/>
        <w:jc w:val="both"/>
        <w:rPr>
          <w:sz w:val="22"/>
        </w:rPr>
      </w:pPr>
      <w:r>
        <w:rPr>
          <w:color w:val="231F20"/>
          <w:sz w:val="22"/>
        </w:rPr>
        <w:t>La</w:t>
      </w:r>
      <w:r>
        <w:rPr>
          <w:color w:val="231F20"/>
          <w:spacing w:val="-7"/>
          <w:sz w:val="22"/>
        </w:rPr>
        <w:t> </w:t>
      </w:r>
      <w:r>
        <w:rPr>
          <w:color w:val="231F20"/>
          <w:sz w:val="22"/>
        </w:rPr>
        <w:t>recepción,</w:t>
      </w:r>
      <w:r>
        <w:rPr>
          <w:color w:val="231F20"/>
          <w:spacing w:val="-7"/>
          <w:sz w:val="22"/>
        </w:rPr>
        <w:t> </w:t>
      </w:r>
      <w:r>
        <w:rPr>
          <w:color w:val="231F20"/>
          <w:sz w:val="22"/>
        </w:rPr>
        <w:t>el</w:t>
      </w:r>
      <w:r>
        <w:rPr>
          <w:color w:val="231F20"/>
          <w:spacing w:val="-7"/>
          <w:sz w:val="22"/>
        </w:rPr>
        <w:t> </w:t>
      </w:r>
      <w:r>
        <w:rPr>
          <w:color w:val="231F20"/>
          <w:sz w:val="22"/>
        </w:rPr>
        <w:t>análisis</w:t>
      </w:r>
      <w:r>
        <w:rPr>
          <w:color w:val="231F20"/>
          <w:spacing w:val="-5"/>
          <w:sz w:val="22"/>
        </w:rPr>
        <w:t> </w:t>
      </w:r>
      <w:r>
        <w:rPr>
          <w:color w:val="231F20"/>
          <w:sz w:val="22"/>
        </w:rPr>
        <w:t>y</w:t>
      </w:r>
      <w:r>
        <w:rPr>
          <w:color w:val="231F20"/>
          <w:spacing w:val="-7"/>
          <w:sz w:val="22"/>
        </w:rPr>
        <w:t> </w:t>
      </w:r>
      <w:r>
        <w:rPr>
          <w:color w:val="231F20"/>
          <w:sz w:val="22"/>
        </w:rPr>
        <w:t>el</w:t>
      </w:r>
      <w:r>
        <w:rPr>
          <w:color w:val="231F20"/>
          <w:spacing w:val="-7"/>
          <w:sz w:val="22"/>
        </w:rPr>
        <w:t> </w:t>
      </w:r>
      <w:r>
        <w:rPr>
          <w:color w:val="231F20"/>
          <w:sz w:val="22"/>
        </w:rPr>
        <w:t>dictamen</w:t>
      </w:r>
      <w:r>
        <w:rPr>
          <w:color w:val="231F20"/>
          <w:spacing w:val="-7"/>
          <w:sz w:val="22"/>
        </w:rPr>
        <w:t> </w:t>
      </w:r>
      <w:r>
        <w:rPr>
          <w:color w:val="231F20"/>
          <w:sz w:val="22"/>
        </w:rPr>
        <w:t>de</w:t>
      </w:r>
      <w:r>
        <w:rPr>
          <w:color w:val="231F20"/>
          <w:spacing w:val="-6"/>
          <w:sz w:val="22"/>
        </w:rPr>
        <w:t> </w:t>
      </w:r>
      <w:r>
        <w:rPr>
          <w:color w:val="231F20"/>
          <w:sz w:val="22"/>
        </w:rPr>
        <w:t>procedencia</w:t>
      </w:r>
      <w:r>
        <w:rPr>
          <w:color w:val="231F20"/>
          <w:spacing w:val="-7"/>
          <w:sz w:val="22"/>
        </w:rPr>
        <w:t> </w:t>
      </w:r>
      <w:r>
        <w:rPr>
          <w:color w:val="231F20"/>
          <w:sz w:val="22"/>
        </w:rPr>
        <w:t>de</w:t>
      </w:r>
      <w:r>
        <w:rPr>
          <w:color w:val="231F20"/>
          <w:spacing w:val="-7"/>
          <w:sz w:val="22"/>
        </w:rPr>
        <w:t> </w:t>
      </w:r>
      <w:r>
        <w:rPr>
          <w:color w:val="231F20"/>
          <w:sz w:val="22"/>
        </w:rPr>
        <w:t>las</w:t>
      </w:r>
      <w:r>
        <w:rPr>
          <w:color w:val="231F20"/>
          <w:spacing w:val="-7"/>
          <w:sz w:val="22"/>
        </w:rPr>
        <w:t> </w:t>
      </w:r>
      <w:r>
        <w:rPr>
          <w:color w:val="231F20"/>
          <w:sz w:val="22"/>
        </w:rPr>
        <w:t>observaciones</w:t>
      </w:r>
      <w:r>
        <w:rPr>
          <w:color w:val="231F20"/>
          <w:spacing w:val="-6"/>
          <w:sz w:val="22"/>
        </w:rPr>
        <w:t> </w:t>
      </w:r>
      <w:r>
        <w:rPr>
          <w:color w:val="231F20"/>
          <w:spacing w:val="-3"/>
          <w:sz w:val="22"/>
        </w:rPr>
        <w:t>for- </w:t>
      </w:r>
      <w:r>
        <w:rPr>
          <w:color w:val="231F20"/>
          <w:sz w:val="22"/>
        </w:rPr>
        <w:t>muladas por los partidos políticos a las listas nominales, por parte de la d</w:t>
      </w:r>
      <w:r>
        <w:rPr>
          <w:smallCaps/>
          <w:color w:val="231F20"/>
          <w:sz w:val="22"/>
        </w:rPr>
        <w:t>er</w:t>
      </w:r>
      <w:r>
        <w:rPr>
          <w:smallCaps w:val="0"/>
          <w:color w:val="231F20"/>
          <w:sz w:val="22"/>
        </w:rPr>
        <w:t>f</w:t>
      </w:r>
      <w:r>
        <w:rPr>
          <w:smallCaps/>
          <w:color w:val="231F20"/>
          <w:sz w:val="22"/>
        </w:rPr>
        <w:t>e</w:t>
      </w:r>
      <w:r>
        <w:rPr>
          <w:smallCaps w:val="0"/>
          <w:color w:val="231F20"/>
          <w:sz w:val="22"/>
        </w:rPr>
        <w:t>, así como la generación del informe final correspondiente, se hará conforme a lo señalado en la </w:t>
      </w:r>
      <w:r>
        <w:rPr>
          <w:smallCaps/>
          <w:color w:val="231F20"/>
          <w:sz w:val="22"/>
        </w:rPr>
        <w:t>l</w:t>
      </w:r>
      <w:r>
        <w:rPr>
          <w:smallCaps w:val="0"/>
          <w:color w:val="231F20"/>
          <w:sz w:val="22"/>
        </w:rPr>
        <w:t>g</w:t>
      </w:r>
      <w:r>
        <w:rPr>
          <w:smallCaps/>
          <w:color w:val="231F20"/>
          <w:sz w:val="22"/>
        </w:rPr>
        <w:t>ipe</w:t>
      </w:r>
      <w:r>
        <w:rPr>
          <w:smallCaps w:val="0"/>
          <w:color w:val="231F20"/>
          <w:sz w:val="22"/>
        </w:rPr>
        <w:t>, así como al procedimiento que determine la d</w:t>
      </w:r>
      <w:r>
        <w:rPr>
          <w:smallCaps/>
          <w:color w:val="231F20"/>
          <w:sz w:val="22"/>
        </w:rPr>
        <w:t>er</w:t>
      </w:r>
      <w:r>
        <w:rPr>
          <w:smallCaps w:val="0"/>
          <w:color w:val="231F20"/>
          <w:sz w:val="22"/>
        </w:rPr>
        <w:t>f</w:t>
      </w:r>
      <w:r>
        <w:rPr>
          <w:smallCaps/>
          <w:color w:val="231F20"/>
          <w:sz w:val="22"/>
        </w:rPr>
        <w:t>e</w:t>
      </w:r>
      <w:r>
        <w:rPr>
          <w:smallCaps w:val="0"/>
          <w:color w:val="231F20"/>
          <w:sz w:val="22"/>
        </w:rPr>
        <w:t>. La propuesta del procedimiento será hecha del conocimiento de la</w:t>
      </w:r>
      <w:r>
        <w:rPr>
          <w:smallCaps w:val="0"/>
          <w:color w:val="231F20"/>
          <w:spacing w:val="-17"/>
          <w:sz w:val="22"/>
        </w:rPr>
        <w:t> </w:t>
      </w:r>
      <w:r>
        <w:rPr>
          <w:smallCaps/>
          <w:color w:val="231F20"/>
          <w:spacing w:val="-6"/>
          <w:sz w:val="22"/>
        </w:rPr>
        <w:t>cnv</w:t>
      </w:r>
      <w:r>
        <w:rPr>
          <w:smallCaps w:val="0"/>
          <w:color w:val="231F20"/>
          <w:spacing w:val="-6"/>
          <w:sz w:val="22"/>
        </w:rPr>
        <w:t>.</w:t>
      </w:r>
    </w:p>
    <w:p>
      <w:pPr>
        <w:pStyle w:val="BodyText"/>
        <w:spacing w:before="1"/>
        <w:rPr>
          <w:sz w:val="21"/>
        </w:rPr>
      </w:pPr>
    </w:p>
    <w:p>
      <w:pPr>
        <w:pStyle w:val="ListParagraph"/>
        <w:numPr>
          <w:ilvl w:val="0"/>
          <w:numId w:val="69"/>
        </w:numPr>
        <w:tabs>
          <w:tab w:pos="931" w:val="left" w:leader="none"/>
        </w:tabs>
        <w:spacing w:line="232" w:lineRule="auto" w:before="0" w:after="0"/>
        <w:ind w:left="930" w:right="631" w:hanging="260"/>
        <w:jc w:val="both"/>
        <w:rPr>
          <w:sz w:val="22"/>
        </w:rPr>
      </w:pPr>
      <w:r>
        <w:rPr>
          <w:color w:val="231F20"/>
          <w:sz w:val="22"/>
        </w:rPr>
        <w:t>El informe referido en el numeral </w:t>
      </w:r>
      <w:r>
        <w:rPr>
          <w:color w:val="231F20"/>
          <w:spacing w:val="-3"/>
          <w:sz w:val="22"/>
        </w:rPr>
        <w:t>anterior, </w:t>
      </w:r>
      <w:r>
        <w:rPr>
          <w:color w:val="231F20"/>
          <w:sz w:val="22"/>
        </w:rPr>
        <w:t>podrá ser entregado a los </w:t>
      </w:r>
      <w:r>
        <w:rPr>
          <w:smallCaps/>
          <w:color w:val="231F20"/>
          <w:sz w:val="22"/>
        </w:rPr>
        <w:t>opl</w:t>
      </w:r>
      <w:r>
        <w:rPr>
          <w:smallCaps w:val="0"/>
          <w:color w:val="231F20"/>
          <w:sz w:val="22"/>
        </w:rPr>
        <w:t>, en términos de los convenios y anexos técnicos</w:t>
      </w:r>
      <w:r>
        <w:rPr>
          <w:smallCaps w:val="0"/>
          <w:color w:val="231F20"/>
          <w:spacing w:val="-14"/>
          <w:sz w:val="22"/>
        </w:rPr>
        <w:t> </w:t>
      </w:r>
      <w:r>
        <w:rPr>
          <w:smallCaps w:val="0"/>
          <w:color w:val="231F20"/>
          <w:sz w:val="22"/>
        </w:rPr>
        <w:t>correspondientes.</w:t>
      </w:r>
    </w:p>
    <w:p>
      <w:pPr>
        <w:pStyle w:val="BodyText"/>
        <w:spacing w:before="2"/>
        <w:rPr>
          <w:sz w:val="21"/>
        </w:rPr>
      </w:pPr>
    </w:p>
    <w:p>
      <w:pPr>
        <w:pStyle w:val="ListParagraph"/>
        <w:numPr>
          <w:ilvl w:val="0"/>
          <w:numId w:val="69"/>
        </w:numPr>
        <w:tabs>
          <w:tab w:pos="931" w:val="left" w:leader="none"/>
        </w:tabs>
        <w:spacing w:line="232" w:lineRule="auto" w:before="0" w:after="0"/>
        <w:ind w:left="930" w:right="631" w:hanging="260"/>
        <w:jc w:val="both"/>
        <w:rPr>
          <w:sz w:val="22"/>
        </w:rPr>
      </w:pPr>
      <w:r>
        <w:rPr>
          <w:color w:val="231F20"/>
          <w:sz w:val="22"/>
        </w:rPr>
        <w:t>El </w:t>
      </w:r>
      <w:r>
        <w:rPr>
          <w:color w:val="231F20"/>
          <w:spacing w:val="-3"/>
          <w:sz w:val="22"/>
        </w:rPr>
        <w:t>resguardo </w:t>
      </w:r>
      <w:r>
        <w:rPr>
          <w:color w:val="231F20"/>
          <w:sz w:val="22"/>
        </w:rPr>
        <w:t>y </w:t>
      </w:r>
      <w:r>
        <w:rPr>
          <w:color w:val="231F20"/>
          <w:spacing w:val="-3"/>
          <w:sz w:val="22"/>
        </w:rPr>
        <w:t>reintegro </w:t>
      </w:r>
      <w:r>
        <w:rPr>
          <w:color w:val="231F20"/>
          <w:sz w:val="22"/>
        </w:rPr>
        <w:t>de las </w:t>
      </w:r>
      <w:r>
        <w:rPr>
          <w:color w:val="231F20"/>
          <w:spacing w:val="-3"/>
          <w:sz w:val="22"/>
        </w:rPr>
        <w:t>listas </w:t>
      </w:r>
      <w:r>
        <w:rPr>
          <w:color w:val="231F20"/>
          <w:sz w:val="22"/>
        </w:rPr>
        <w:t>nominales de </w:t>
      </w:r>
      <w:r>
        <w:rPr>
          <w:color w:val="231F20"/>
          <w:spacing w:val="-3"/>
          <w:sz w:val="22"/>
        </w:rPr>
        <w:t>electores </w:t>
      </w:r>
      <w:r>
        <w:rPr>
          <w:color w:val="231F20"/>
          <w:sz w:val="22"/>
        </w:rPr>
        <w:t>en territorio na- cional</w:t>
      </w:r>
      <w:r>
        <w:rPr>
          <w:color w:val="231F20"/>
          <w:spacing w:val="-5"/>
          <w:sz w:val="22"/>
        </w:rPr>
        <w:t> </w:t>
      </w:r>
      <w:r>
        <w:rPr>
          <w:color w:val="231F20"/>
          <w:sz w:val="22"/>
        </w:rPr>
        <w:t>y</w:t>
      </w:r>
      <w:r>
        <w:rPr>
          <w:color w:val="231F20"/>
          <w:spacing w:val="-4"/>
          <w:sz w:val="22"/>
        </w:rPr>
        <w:t> </w:t>
      </w:r>
      <w:r>
        <w:rPr>
          <w:color w:val="231F20"/>
          <w:sz w:val="22"/>
        </w:rPr>
        <w:t>de</w:t>
      </w:r>
      <w:r>
        <w:rPr>
          <w:color w:val="231F20"/>
          <w:spacing w:val="-5"/>
          <w:sz w:val="22"/>
        </w:rPr>
        <w:t> </w:t>
      </w:r>
      <w:r>
        <w:rPr>
          <w:color w:val="231F20"/>
          <w:spacing w:val="-3"/>
          <w:sz w:val="22"/>
        </w:rPr>
        <w:t>mexicanos</w:t>
      </w:r>
      <w:r>
        <w:rPr>
          <w:color w:val="231F20"/>
          <w:spacing w:val="-4"/>
          <w:sz w:val="22"/>
        </w:rPr>
        <w:t> </w:t>
      </w:r>
      <w:r>
        <w:rPr>
          <w:color w:val="231F20"/>
          <w:sz w:val="22"/>
        </w:rPr>
        <w:t>residentes</w:t>
      </w:r>
      <w:r>
        <w:rPr>
          <w:color w:val="231F20"/>
          <w:spacing w:val="-5"/>
          <w:sz w:val="22"/>
        </w:rPr>
        <w:t> </w:t>
      </w:r>
      <w:r>
        <w:rPr>
          <w:color w:val="231F20"/>
          <w:sz w:val="22"/>
        </w:rPr>
        <w:t>en</w:t>
      </w:r>
      <w:r>
        <w:rPr>
          <w:color w:val="231F20"/>
          <w:spacing w:val="-4"/>
          <w:sz w:val="22"/>
        </w:rPr>
        <w:t> </w:t>
      </w:r>
      <w:r>
        <w:rPr>
          <w:color w:val="231F20"/>
          <w:sz w:val="22"/>
        </w:rPr>
        <w:t>el</w:t>
      </w:r>
      <w:r>
        <w:rPr>
          <w:color w:val="231F20"/>
          <w:spacing w:val="-4"/>
          <w:sz w:val="22"/>
        </w:rPr>
        <w:t> </w:t>
      </w:r>
      <w:r>
        <w:rPr>
          <w:color w:val="231F20"/>
          <w:spacing w:val="-3"/>
          <w:sz w:val="22"/>
        </w:rPr>
        <w:t>extranjero,</w:t>
      </w:r>
      <w:r>
        <w:rPr>
          <w:color w:val="231F20"/>
          <w:spacing w:val="-5"/>
          <w:sz w:val="22"/>
        </w:rPr>
        <w:t> </w:t>
      </w:r>
      <w:r>
        <w:rPr>
          <w:color w:val="231F20"/>
          <w:sz w:val="22"/>
        </w:rPr>
        <w:t>que</w:t>
      </w:r>
      <w:r>
        <w:rPr>
          <w:color w:val="231F20"/>
          <w:spacing w:val="-4"/>
          <w:sz w:val="22"/>
        </w:rPr>
        <w:t> </w:t>
      </w:r>
      <w:r>
        <w:rPr>
          <w:color w:val="231F20"/>
          <w:sz w:val="22"/>
        </w:rPr>
        <w:t>se</w:t>
      </w:r>
      <w:r>
        <w:rPr>
          <w:color w:val="231F20"/>
          <w:spacing w:val="-5"/>
          <w:sz w:val="22"/>
        </w:rPr>
        <w:t> </w:t>
      </w:r>
      <w:r>
        <w:rPr>
          <w:color w:val="231F20"/>
          <w:sz w:val="22"/>
        </w:rPr>
        <w:t>hubieren</w:t>
      </w:r>
      <w:r>
        <w:rPr>
          <w:color w:val="231F20"/>
          <w:spacing w:val="-4"/>
          <w:sz w:val="22"/>
        </w:rPr>
        <w:t> </w:t>
      </w:r>
      <w:r>
        <w:rPr>
          <w:color w:val="231F20"/>
          <w:spacing w:val="-3"/>
          <w:sz w:val="22"/>
        </w:rPr>
        <w:t>entregado</w:t>
      </w:r>
      <w:r>
        <w:rPr>
          <w:color w:val="231F20"/>
          <w:spacing w:val="-4"/>
          <w:sz w:val="22"/>
        </w:rPr>
        <w:t> </w:t>
      </w:r>
      <w:r>
        <w:rPr>
          <w:color w:val="231F20"/>
          <w:sz w:val="22"/>
        </w:rPr>
        <w:t>a</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1213" w:right="262"/>
      </w:pPr>
      <w:r>
        <w:rPr>
          <w:color w:val="231F20"/>
        </w:rPr>
        <w:t>los partidos políticos </w:t>
      </w:r>
      <w:r>
        <w:rPr>
          <w:color w:val="231F20"/>
          <w:spacing w:val="-3"/>
        </w:rPr>
        <w:t>para </w:t>
      </w:r>
      <w:r>
        <w:rPr>
          <w:color w:val="231F20"/>
          <w:spacing w:val="-2"/>
        </w:rPr>
        <w:t>revisión, </w:t>
      </w:r>
      <w:r>
        <w:rPr>
          <w:color w:val="231F20"/>
        </w:rPr>
        <w:t>en el </w:t>
      </w:r>
      <w:r>
        <w:rPr>
          <w:color w:val="231F20"/>
          <w:spacing w:val="-3"/>
        </w:rPr>
        <w:t>marco </w:t>
      </w:r>
      <w:r>
        <w:rPr>
          <w:color w:val="231F20"/>
        </w:rPr>
        <w:t>de cualquier </w:t>
      </w:r>
      <w:r>
        <w:rPr>
          <w:color w:val="231F20"/>
          <w:spacing w:val="-3"/>
        </w:rPr>
        <w:t>proceso electoral, estará sujeto </w:t>
      </w:r>
      <w:r>
        <w:rPr>
          <w:color w:val="231F20"/>
        </w:rPr>
        <w:t>a los </w:t>
      </w:r>
      <w:r>
        <w:rPr>
          <w:color w:val="231F20"/>
          <w:spacing w:val="-3"/>
        </w:rPr>
        <w:t>lineamientos </w:t>
      </w:r>
      <w:r>
        <w:rPr>
          <w:color w:val="231F20"/>
        </w:rPr>
        <w:t>señalados en el artículo 89 de </w:t>
      </w:r>
      <w:r>
        <w:rPr>
          <w:color w:val="231F20"/>
          <w:spacing w:val="-3"/>
        </w:rPr>
        <w:t>este </w:t>
      </w:r>
      <w:r>
        <w:rPr>
          <w:color w:val="231F20"/>
        </w:rPr>
        <w:t>Reglamento.</w:t>
      </w:r>
    </w:p>
    <w:p>
      <w:pPr>
        <w:pStyle w:val="BodyText"/>
        <w:spacing w:before="2"/>
        <w:rPr>
          <w:sz w:val="21"/>
        </w:rPr>
      </w:pPr>
    </w:p>
    <w:p>
      <w:pPr>
        <w:pStyle w:val="ListParagraph"/>
        <w:numPr>
          <w:ilvl w:val="0"/>
          <w:numId w:val="69"/>
        </w:numPr>
        <w:tabs>
          <w:tab w:pos="1214" w:val="left" w:leader="none"/>
        </w:tabs>
        <w:spacing w:line="232" w:lineRule="auto" w:before="0" w:after="0"/>
        <w:ind w:left="1213" w:right="347" w:hanging="260"/>
        <w:jc w:val="both"/>
        <w:rPr>
          <w:sz w:val="22"/>
        </w:rPr>
      </w:pPr>
      <w:r>
        <w:rPr>
          <w:color w:val="231F20"/>
          <w:sz w:val="22"/>
        </w:rPr>
        <w:t>La d</w:t>
      </w:r>
      <w:r>
        <w:rPr>
          <w:smallCaps/>
          <w:color w:val="231F20"/>
          <w:sz w:val="22"/>
        </w:rPr>
        <w:t>er</w:t>
      </w:r>
      <w:r>
        <w:rPr>
          <w:smallCaps w:val="0"/>
          <w:color w:val="231F20"/>
          <w:sz w:val="22"/>
        </w:rPr>
        <w:t>f</w:t>
      </w:r>
      <w:r>
        <w:rPr>
          <w:smallCaps/>
          <w:color w:val="231F20"/>
          <w:sz w:val="22"/>
        </w:rPr>
        <w:t>e</w:t>
      </w:r>
      <w:r>
        <w:rPr>
          <w:smallCaps w:val="0"/>
          <w:color w:val="231F20"/>
          <w:sz w:val="22"/>
        </w:rPr>
        <w:t>, con el conocimiento de la </w:t>
      </w:r>
      <w:r>
        <w:rPr>
          <w:smallCaps/>
          <w:color w:val="231F20"/>
          <w:sz w:val="22"/>
        </w:rPr>
        <w:t>cor</w:t>
      </w:r>
      <w:r>
        <w:rPr>
          <w:smallCaps w:val="0"/>
          <w:color w:val="231F20"/>
          <w:sz w:val="22"/>
        </w:rPr>
        <w:t>f</w:t>
      </w:r>
      <w:r>
        <w:rPr>
          <w:smallCaps/>
          <w:color w:val="231F20"/>
          <w:sz w:val="22"/>
        </w:rPr>
        <w:t>e</w:t>
      </w:r>
      <w:r>
        <w:rPr>
          <w:smallCaps w:val="0"/>
          <w:color w:val="231F20"/>
          <w:sz w:val="22"/>
        </w:rPr>
        <w:t> y de la </w:t>
      </w:r>
      <w:r>
        <w:rPr>
          <w:smallCaps/>
          <w:color w:val="231F20"/>
          <w:spacing w:val="-5"/>
          <w:sz w:val="22"/>
        </w:rPr>
        <w:t>cnv</w:t>
      </w:r>
      <w:r>
        <w:rPr>
          <w:smallCaps w:val="0"/>
          <w:color w:val="231F20"/>
          <w:spacing w:val="-5"/>
          <w:sz w:val="22"/>
        </w:rPr>
        <w:t>, </w:t>
      </w:r>
      <w:r>
        <w:rPr>
          <w:smallCaps w:val="0"/>
          <w:color w:val="231F20"/>
          <w:sz w:val="22"/>
        </w:rPr>
        <w:t>será la responsable del resguardo, salvaguarda, borrado seguro o destrucción de los medios de alma- cenamiento que contengan las listas nominales de electores que sean reinte- grados por los partidos políticos </w:t>
      </w:r>
      <w:r>
        <w:rPr>
          <w:smallCaps w:val="0"/>
          <w:color w:val="231F20"/>
          <w:spacing w:val="-8"/>
          <w:sz w:val="22"/>
        </w:rPr>
        <w:t>y, </w:t>
      </w:r>
      <w:r>
        <w:rPr>
          <w:smallCaps w:val="0"/>
          <w:color w:val="231F20"/>
          <w:sz w:val="22"/>
        </w:rPr>
        <w:t>en su caso, candidatos</w:t>
      </w:r>
      <w:r>
        <w:rPr>
          <w:smallCaps w:val="0"/>
          <w:color w:val="231F20"/>
          <w:spacing w:val="-29"/>
          <w:sz w:val="22"/>
        </w:rPr>
        <w:t> </w:t>
      </w:r>
      <w:r>
        <w:rPr>
          <w:smallCaps w:val="0"/>
          <w:color w:val="231F20"/>
          <w:sz w:val="22"/>
        </w:rPr>
        <w:t>independientes.</w:t>
      </w:r>
    </w:p>
    <w:p>
      <w:pPr>
        <w:pStyle w:val="BodyText"/>
        <w:spacing w:before="2"/>
        <w:rPr>
          <w:sz w:val="21"/>
        </w:rPr>
      </w:pPr>
    </w:p>
    <w:p>
      <w:pPr>
        <w:pStyle w:val="ListParagraph"/>
        <w:numPr>
          <w:ilvl w:val="0"/>
          <w:numId w:val="69"/>
        </w:numPr>
        <w:tabs>
          <w:tab w:pos="1214" w:val="left" w:leader="none"/>
        </w:tabs>
        <w:spacing w:line="232" w:lineRule="auto" w:before="0" w:after="0"/>
        <w:ind w:left="1213" w:right="348" w:hanging="260"/>
        <w:jc w:val="both"/>
        <w:rPr>
          <w:sz w:val="22"/>
        </w:rPr>
      </w:pPr>
      <w:r>
        <w:rPr>
          <w:color w:val="231F20"/>
          <w:sz w:val="22"/>
        </w:rPr>
        <w:t>El</w:t>
      </w:r>
      <w:r>
        <w:rPr>
          <w:color w:val="231F20"/>
          <w:spacing w:val="-16"/>
          <w:sz w:val="22"/>
        </w:rPr>
        <w:t> </w:t>
      </w:r>
      <w:r>
        <w:rPr>
          <w:color w:val="231F20"/>
          <w:sz w:val="22"/>
        </w:rPr>
        <w:t>procedimiento</w:t>
      </w:r>
      <w:r>
        <w:rPr>
          <w:color w:val="231F20"/>
          <w:spacing w:val="-15"/>
          <w:sz w:val="22"/>
        </w:rPr>
        <w:t> </w:t>
      </w:r>
      <w:r>
        <w:rPr>
          <w:color w:val="231F20"/>
          <w:sz w:val="22"/>
        </w:rPr>
        <w:t>de</w:t>
      </w:r>
      <w:r>
        <w:rPr>
          <w:color w:val="231F20"/>
          <w:spacing w:val="-15"/>
          <w:sz w:val="22"/>
        </w:rPr>
        <w:t> </w:t>
      </w:r>
      <w:r>
        <w:rPr>
          <w:color w:val="231F20"/>
          <w:sz w:val="22"/>
        </w:rPr>
        <w:t>generación,</w:t>
      </w:r>
      <w:r>
        <w:rPr>
          <w:color w:val="231F20"/>
          <w:spacing w:val="-16"/>
          <w:sz w:val="22"/>
        </w:rPr>
        <w:t> </w:t>
      </w:r>
      <w:r>
        <w:rPr>
          <w:color w:val="231F20"/>
          <w:sz w:val="22"/>
        </w:rPr>
        <w:t>entrega,</w:t>
      </w:r>
      <w:r>
        <w:rPr>
          <w:color w:val="231F20"/>
          <w:spacing w:val="-15"/>
          <w:sz w:val="22"/>
        </w:rPr>
        <w:t> </w:t>
      </w:r>
      <w:r>
        <w:rPr>
          <w:color w:val="231F20"/>
          <w:sz w:val="22"/>
        </w:rPr>
        <w:t>reintegro,</w:t>
      </w:r>
      <w:r>
        <w:rPr>
          <w:color w:val="231F20"/>
          <w:spacing w:val="-15"/>
          <w:sz w:val="22"/>
        </w:rPr>
        <w:t> </w:t>
      </w:r>
      <w:r>
        <w:rPr>
          <w:color w:val="231F20"/>
          <w:sz w:val="22"/>
        </w:rPr>
        <w:t>resguardo,</w:t>
      </w:r>
      <w:r>
        <w:rPr>
          <w:color w:val="231F20"/>
          <w:spacing w:val="-16"/>
          <w:sz w:val="22"/>
        </w:rPr>
        <w:t> </w:t>
      </w:r>
      <w:r>
        <w:rPr>
          <w:color w:val="231F20"/>
          <w:sz w:val="22"/>
        </w:rPr>
        <w:t>borrado</w:t>
      </w:r>
      <w:r>
        <w:rPr>
          <w:color w:val="231F20"/>
          <w:spacing w:val="-15"/>
          <w:sz w:val="22"/>
        </w:rPr>
        <w:t> </w:t>
      </w:r>
      <w:r>
        <w:rPr>
          <w:color w:val="231F20"/>
          <w:sz w:val="22"/>
        </w:rPr>
        <w:t>seguro y</w:t>
      </w:r>
      <w:r>
        <w:rPr>
          <w:color w:val="231F20"/>
          <w:spacing w:val="-9"/>
          <w:sz w:val="22"/>
        </w:rPr>
        <w:t> </w:t>
      </w:r>
      <w:r>
        <w:rPr>
          <w:color w:val="231F20"/>
          <w:sz w:val="22"/>
        </w:rPr>
        <w:t>destrucción</w:t>
      </w:r>
      <w:r>
        <w:rPr>
          <w:color w:val="231F20"/>
          <w:spacing w:val="-8"/>
          <w:sz w:val="22"/>
        </w:rPr>
        <w:t> </w:t>
      </w:r>
      <w:r>
        <w:rPr>
          <w:color w:val="231F20"/>
          <w:sz w:val="22"/>
        </w:rPr>
        <w:t>de</w:t>
      </w:r>
      <w:r>
        <w:rPr>
          <w:color w:val="231F20"/>
          <w:spacing w:val="-8"/>
          <w:sz w:val="22"/>
        </w:rPr>
        <w:t> </w:t>
      </w:r>
      <w:r>
        <w:rPr>
          <w:color w:val="231F20"/>
          <w:sz w:val="22"/>
        </w:rPr>
        <w:t>las</w:t>
      </w:r>
      <w:r>
        <w:rPr>
          <w:color w:val="231F20"/>
          <w:spacing w:val="-9"/>
          <w:sz w:val="22"/>
        </w:rPr>
        <w:t> </w:t>
      </w:r>
      <w:r>
        <w:rPr>
          <w:color w:val="231F20"/>
          <w:sz w:val="22"/>
        </w:rPr>
        <w:t>listas</w:t>
      </w:r>
      <w:r>
        <w:rPr>
          <w:color w:val="231F20"/>
          <w:spacing w:val="-9"/>
          <w:sz w:val="22"/>
        </w:rPr>
        <w:t> </w:t>
      </w:r>
      <w:r>
        <w:rPr>
          <w:color w:val="231F20"/>
          <w:sz w:val="22"/>
        </w:rPr>
        <w:t>nominales</w:t>
      </w:r>
      <w:r>
        <w:rPr>
          <w:color w:val="231F20"/>
          <w:spacing w:val="-8"/>
          <w:sz w:val="22"/>
        </w:rPr>
        <w:t> </w:t>
      </w:r>
      <w:r>
        <w:rPr>
          <w:color w:val="231F20"/>
          <w:sz w:val="22"/>
        </w:rPr>
        <w:t>para</w:t>
      </w:r>
      <w:r>
        <w:rPr>
          <w:color w:val="231F20"/>
          <w:spacing w:val="-9"/>
          <w:sz w:val="22"/>
        </w:rPr>
        <w:t> </w:t>
      </w:r>
      <w:r>
        <w:rPr>
          <w:color w:val="231F20"/>
          <w:sz w:val="22"/>
        </w:rPr>
        <w:t>su</w:t>
      </w:r>
      <w:r>
        <w:rPr>
          <w:color w:val="231F20"/>
          <w:spacing w:val="-9"/>
          <w:sz w:val="22"/>
        </w:rPr>
        <w:t> </w:t>
      </w:r>
      <w:r>
        <w:rPr>
          <w:color w:val="231F20"/>
          <w:sz w:val="22"/>
        </w:rPr>
        <w:t>revisión</w:t>
      </w:r>
      <w:r>
        <w:rPr>
          <w:color w:val="231F20"/>
          <w:spacing w:val="-7"/>
          <w:sz w:val="22"/>
        </w:rPr>
        <w:t> </w:t>
      </w:r>
      <w:r>
        <w:rPr>
          <w:color w:val="231F20"/>
          <w:sz w:val="22"/>
        </w:rPr>
        <w:t>por</w:t>
      </w:r>
      <w:r>
        <w:rPr>
          <w:color w:val="231F20"/>
          <w:spacing w:val="-9"/>
          <w:sz w:val="22"/>
        </w:rPr>
        <w:t> </w:t>
      </w:r>
      <w:r>
        <w:rPr>
          <w:color w:val="231F20"/>
          <w:sz w:val="22"/>
        </w:rPr>
        <w:t>los</w:t>
      </w:r>
      <w:r>
        <w:rPr>
          <w:color w:val="231F20"/>
          <w:spacing w:val="-9"/>
          <w:sz w:val="22"/>
        </w:rPr>
        <w:t> </w:t>
      </w:r>
      <w:r>
        <w:rPr>
          <w:color w:val="231F20"/>
          <w:sz w:val="22"/>
        </w:rPr>
        <w:t>representantes</w:t>
      </w:r>
      <w:r>
        <w:rPr>
          <w:color w:val="231F20"/>
          <w:spacing w:val="-8"/>
          <w:sz w:val="22"/>
        </w:rPr>
        <w:t> </w:t>
      </w:r>
      <w:r>
        <w:rPr>
          <w:color w:val="231F20"/>
          <w:sz w:val="22"/>
        </w:rPr>
        <w:t>de los</w:t>
      </w:r>
      <w:r>
        <w:rPr>
          <w:color w:val="231F20"/>
          <w:spacing w:val="-6"/>
          <w:sz w:val="22"/>
        </w:rPr>
        <w:t> </w:t>
      </w:r>
      <w:r>
        <w:rPr>
          <w:color w:val="231F20"/>
          <w:sz w:val="22"/>
        </w:rPr>
        <w:t>partidos</w:t>
      </w:r>
      <w:r>
        <w:rPr>
          <w:color w:val="231F20"/>
          <w:spacing w:val="-5"/>
          <w:sz w:val="22"/>
        </w:rPr>
        <w:t> </w:t>
      </w:r>
      <w:r>
        <w:rPr>
          <w:color w:val="231F20"/>
          <w:sz w:val="22"/>
        </w:rPr>
        <w:t>políticos</w:t>
      </w:r>
      <w:r>
        <w:rPr>
          <w:color w:val="231F20"/>
          <w:spacing w:val="-6"/>
          <w:sz w:val="22"/>
        </w:rPr>
        <w:t> </w:t>
      </w:r>
      <w:r>
        <w:rPr>
          <w:color w:val="231F20"/>
          <w:sz w:val="22"/>
        </w:rPr>
        <w:t>acreditados</w:t>
      </w:r>
      <w:r>
        <w:rPr>
          <w:color w:val="231F20"/>
          <w:spacing w:val="-5"/>
          <w:sz w:val="22"/>
        </w:rPr>
        <w:t> </w:t>
      </w:r>
      <w:r>
        <w:rPr>
          <w:color w:val="231F20"/>
          <w:sz w:val="22"/>
        </w:rPr>
        <w:t>ante</w:t>
      </w:r>
      <w:r>
        <w:rPr>
          <w:color w:val="231F20"/>
          <w:spacing w:val="-6"/>
          <w:sz w:val="22"/>
        </w:rPr>
        <w:t> </w:t>
      </w:r>
      <w:r>
        <w:rPr>
          <w:color w:val="231F20"/>
          <w:sz w:val="22"/>
        </w:rPr>
        <w:t>las</w:t>
      </w:r>
      <w:r>
        <w:rPr>
          <w:color w:val="231F20"/>
          <w:spacing w:val="-5"/>
          <w:sz w:val="22"/>
        </w:rPr>
        <w:t> </w:t>
      </w:r>
      <w:r>
        <w:rPr>
          <w:color w:val="231F20"/>
          <w:sz w:val="22"/>
        </w:rPr>
        <w:t>comisiones</w:t>
      </w:r>
      <w:r>
        <w:rPr>
          <w:color w:val="231F20"/>
          <w:spacing w:val="-6"/>
          <w:sz w:val="22"/>
        </w:rPr>
        <w:t> </w:t>
      </w:r>
      <w:r>
        <w:rPr>
          <w:color w:val="231F20"/>
          <w:sz w:val="22"/>
        </w:rPr>
        <w:t>de</w:t>
      </w:r>
      <w:r>
        <w:rPr>
          <w:color w:val="231F20"/>
          <w:spacing w:val="-5"/>
          <w:sz w:val="22"/>
        </w:rPr>
        <w:t> </w:t>
      </w:r>
      <w:r>
        <w:rPr>
          <w:color w:val="231F20"/>
          <w:sz w:val="22"/>
        </w:rPr>
        <w:t>vigilancia</w:t>
      </w:r>
      <w:r>
        <w:rPr>
          <w:color w:val="231F20"/>
          <w:spacing w:val="-5"/>
          <w:sz w:val="22"/>
        </w:rPr>
        <w:t> </w:t>
      </w:r>
      <w:r>
        <w:rPr>
          <w:color w:val="231F20"/>
          <w:sz w:val="22"/>
        </w:rPr>
        <w:t>del</w:t>
      </w:r>
      <w:r>
        <w:rPr>
          <w:color w:val="231F20"/>
          <w:spacing w:val="-5"/>
          <w:sz w:val="22"/>
        </w:rPr>
        <w:t> </w:t>
      </w:r>
      <w:r>
        <w:rPr>
          <w:color w:val="231F20"/>
          <w:sz w:val="22"/>
        </w:rPr>
        <w:t>Registro Federal</w:t>
      </w:r>
      <w:r>
        <w:rPr>
          <w:color w:val="231F20"/>
          <w:spacing w:val="-7"/>
          <w:sz w:val="22"/>
        </w:rPr>
        <w:t> </w:t>
      </w:r>
      <w:r>
        <w:rPr>
          <w:color w:val="231F20"/>
          <w:sz w:val="22"/>
        </w:rPr>
        <w:t>de</w:t>
      </w:r>
      <w:r>
        <w:rPr>
          <w:color w:val="231F20"/>
          <w:spacing w:val="-6"/>
          <w:sz w:val="22"/>
        </w:rPr>
        <w:t> </w:t>
      </w:r>
      <w:r>
        <w:rPr>
          <w:color w:val="231F20"/>
          <w:sz w:val="22"/>
        </w:rPr>
        <w:t>Electores,</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6"/>
          <w:sz w:val="22"/>
        </w:rPr>
        <w:t> </w:t>
      </w:r>
      <w:r>
        <w:rPr>
          <w:color w:val="231F20"/>
          <w:sz w:val="22"/>
        </w:rPr>
        <w:t>candidatos</w:t>
      </w:r>
      <w:r>
        <w:rPr>
          <w:color w:val="231F20"/>
          <w:spacing w:val="-7"/>
          <w:sz w:val="22"/>
        </w:rPr>
        <w:t> </w:t>
      </w:r>
      <w:r>
        <w:rPr>
          <w:color w:val="231F20"/>
          <w:sz w:val="22"/>
        </w:rPr>
        <w:t>independientes</w:t>
      </w:r>
      <w:r>
        <w:rPr>
          <w:color w:val="231F20"/>
          <w:spacing w:val="-6"/>
          <w:sz w:val="22"/>
        </w:rPr>
        <w:t> </w:t>
      </w:r>
      <w:r>
        <w:rPr>
          <w:color w:val="231F20"/>
          <w:sz w:val="22"/>
        </w:rPr>
        <w:t>y</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6"/>
          <w:sz w:val="22"/>
        </w:rPr>
        <w:t> </w:t>
      </w:r>
      <w:r>
        <w:rPr>
          <w:color w:val="231F20"/>
          <w:sz w:val="22"/>
        </w:rPr>
        <w:t>partidos</w:t>
      </w:r>
      <w:r>
        <w:rPr>
          <w:color w:val="231F20"/>
          <w:spacing w:val="-7"/>
          <w:sz w:val="22"/>
        </w:rPr>
        <w:t> </w:t>
      </w:r>
      <w:r>
        <w:rPr>
          <w:color w:val="231F20"/>
          <w:sz w:val="22"/>
        </w:rPr>
        <w:t>políti- cos con registro local, se ajustará a las disposiciones generales emitidas por el Consejo</w:t>
      </w:r>
      <w:r>
        <w:rPr>
          <w:color w:val="231F20"/>
          <w:spacing w:val="-2"/>
          <w:sz w:val="22"/>
        </w:rPr>
        <w:t> </w:t>
      </w:r>
      <w:r>
        <w:rPr>
          <w:color w:val="231F20"/>
          <w:sz w:val="22"/>
        </w:rPr>
        <w:t>General.</w:t>
      </w:r>
    </w:p>
    <w:p>
      <w:pPr>
        <w:pStyle w:val="Heading2"/>
        <w:spacing w:before="232"/>
        <w:ind w:left="533"/>
      </w:pPr>
      <w:r>
        <w:rPr>
          <w:color w:val="231F20"/>
        </w:rPr>
        <w:t>Artículo 93.</w:t>
      </w:r>
    </w:p>
    <w:p>
      <w:pPr>
        <w:pStyle w:val="BodyText"/>
        <w:spacing w:before="8"/>
        <w:rPr>
          <w:b/>
          <w:sz w:val="20"/>
        </w:rPr>
      </w:pPr>
    </w:p>
    <w:p>
      <w:pPr>
        <w:pStyle w:val="BodyText"/>
        <w:spacing w:line="232" w:lineRule="auto"/>
        <w:ind w:left="1213" w:right="348" w:hanging="260"/>
        <w:jc w:val="both"/>
      </w:pPr>
      <w:r>
        <w:rPr>
          <w:b/>
          <w:color w:val="231F20"/>
        </w:rPr>
        <w:t>1. </w:t>
      </w:r>
      <w:r>
        <w:rPr>
          <w:b/>
          <w:color w:val="231F20"/>
          <w:spacing w:val="-10"/>
        </w:rPr>
        <w:t> </w:t>
      </w:r>
      <w:r>
        <w:rPr>
          <w:color w:val="231F20"/>
          <w:spacing w:val="-1"/>
        </w:rPr>
        <w:t>L</w:t>
      </w:r>
      <w:r>
        <w:rPr>
          <w:color w:val="231F20"/>
        </w:rPr>
        <w:t>a</w:t>
      </w:r>
      <w:r>
        <w:rPr>
          <w:color w:val="231F20"/>
          <w:spacing w:val="6"/>
        </w:rPr>
        <w:t> </w:t>
      </w:r>
      <w:r>
        <w:rPr>
          <w:color w:val="231F20"/>
          <w:spacing w:val="-1"/>
          <w:w w:val="104"/>
        </w:rPr>
        <w:t>d</w:t>
      </w:r>
      <w:r>
        <w:rPr>
          <w:smallCaps/>
          <w:color w:val="231F20"/>
          <w:w w:val="110"/>
        </w:rPr>
        <w:t>er</w:t>
      </w:r>
      <w:r>
        <w:rPr>
          <w:smallCaps w:val="0"/>
          <w:color w:val="231F20"/>
          <w:w w:val="135"/>
        </w:rPr>
        <w:t>f</w:t>
      </w:r>
      <w:r>
        <w:rPr>
          <w:smallCaps/>
          <w:color w:val="231F20"/>
          <w:w w:val="109"/>
        </w:rPr>
        <w:t>e</w:t>
      </w:r>
      <w:r>
        <w:rPr>
          <w:smallCaps w:val="0"/>
          <w:color w:val="231F20"/>
          <w:spacing w:val="5"/>
        </w:rPr>
        <w:t> </w:t>
      </w:r>
      <w:r>
        <w:rPr>
          <w:smallCaps w:val="0"/>
          <w:color w:val="231F20"/>
          <w:spacing w:val="-2"/>
        </w:rPr>
        <w:t>g</w:t>
      </w:r>
      <w:r>
        <w:rPr>
          <w:smallCaps w:val="0"/>
          <w:color w:val="231F20"/>
        </w:rPr>
        <w:t>ene</w:t>
      </w:r>
      <w:r>
        <w:rPr>
          <w:smallCaps w:val="0"/>
          <w:color w:val="231F20"/>
          <w:spacing w:val="-5"/>
        </w:rPr>
        <w:t>r</w:t>
      </w:r>
      <w:r>
        <w:rPr>
          <w:smallCaps w:val="0"/>
          <w:color w:val="231F20"/>
        </w:rPr>
        <w:t>a</w:t>
      </w:r>
      <w:r>
        <w:rPr>
          <w:smallCaps w:val="0"/>
          <w:color w:val="231F20"/>
          <w:spacing w:val="-5"/>
        </w:rPr>
        <w:t>r</w:t>
      </w:r>
      <w:r>
        <w:rPr>
          <w:smallCaps w:val="0"/>
          <w:color w:val="231F20"/>
        </w:rPr>
        <w:t>á</w:t>
      </w:r>
      <w:r>
        <w:rPr>
          <w:smallCaps w:val="0"/>
          <w:color w:val="231F20"/>
          <w:spacing w:val="6"/>
        </w:rPr>
        <w:t> </w:t>
      </w:r>
      <w:r>
        <w:rPr>
          <w:smallCaps w:val="0"/>
          <w:color w:val="231F20"/>
        </w:rPr>
        <w:t>y</w:t>
      </w:r>
      <w:r>
        <w:rPr>
          <w:smallCaps w:val="0"/>
          <w:color w:val="231F20"/>
          <w:spacing w:val="6"/>
        </w:rPr>
        <w:t> </w:t>
      </w:r>
      <w:r>
        <w:rPr>
          <w:smallCaps w:val="0"/>
          <w:color w:val="231F20"/>
        </w:rPr>
        <w:t>e</w:t>
      </w:r>
      <w:r>
        <w:rPr>
          <w:smallCaps w:val="0"/>
          <w:color w:val="231F20"/>
          <w:spacing w:val="-2"/>
        </w:rPr>
        <w:t>n</w:t>
      </w:r>
      <w:r>
        <w:rPr>
          <w:smallCaps w:val="0"/>
          <w:color w:val="231F20"/>
        </w:rPr>
        <w:t>t</w:t>
      </w:r>
      <w:r>
        <w:rPr>
          <w:smallCaps w:val="0"/>
          <w:color w:val="231F20"/>
          <w:spacing w:val="-3"/>
        </w:rPr>
        <w:t>r</w:t>
      </w:r>
      <w:r>
        <w:rPr>
          <w:smallCaps w:val="0"/>
          <w:color w:val="231F20"/>
          <w:spacing w:val="-1"/>
        </w:rPr>
        <w:t>e</w:t>
      </w:r>
      <w:r>
        <w:rPr>
          <w:smallCaps w:val="0"/>
          <w:color w:val="231F20"/>
          <w:spacing w:val="-5"/>
        </w:rPr>
        <w:t>g</w:t>
      </w:r>
      <w:r>
        <w:rPr>
          <w:smallCaps w:val="0"/>
          <w:color w:val="231F20"/>
        </w:rPr>
        <w:t>a</w:t>
      </w:r>
      <w:r>
        <w:rPr>
          <w:smallCaps w:val="0"/>
          <w:color w:val="231F20"/>
          <w:spacing w:val="-5"/>
        </w:rPr>
        <w:t>r</w:t>
      </w:r>
      <w:r>
        <w:rPr>
          <w:smallCaps w:val="0"/>
          <w:color w:val="231F20"/>
        </w:rPr>
        <w:t>á</w:t>
      </w:r>
      <w:r>
        <w:rPr>
          <w:smallCaps w:val="0"/>
          <w:color w:val="231F20"/>
          <w:spacing w:val="6"/>
        </w:rPr>
        <w:t> </w:t>
      </w:r>
      <w:r>
        <w:rPr>
          <w:smallCaps w:val="0"/>
          <w:color w:val="231F20"/>
          <w:spacing w:val="-1"/>
        </w:rPr>
        <w:t>la</w:t>
      </w:r>
      <w:r>
        <w:rPr>
          <w:smallCaps w:val="0"/>
          <w:color w:val="231F20"/>
        </w:rPr>
        <w:t>s</w:t>
      </w:r>
      <w:r>
        <w:rPr>
          <w:smallCaps w:val="0"/>
          <w:color w:val="231F20"/>
          <w:spacing w:val="5"/>
        </w:rPr>
        <w:t> </w:t>
      </w:r>
      <w:r>
        <w:rPr>
          <w:smallCaps w:val="0"/>
          <w:color w:val="231F20"/>
          <w:spacing w:val="-1"/>
        </w:rPr>
        <w:t>li</w:t>
      </w:r>
      <w:r>
        <w:rPr>
          <w:smallCaps w:val="0"/>
          <w:color w:val="231F20"/>
          <w:spacing w:val="-3"/>
        </w:rPr>
        <w:t>st</w:t>
      </w:r>
      <w:r>
        <w:rPr>
          <w:smallCaps w:val="0"/>
          <w:color w:val="231F20"/>
        </w:rPr>
        <w:t>as</w:t>
      </w:r>
      <w:r>
        <w:rPr>
          <w:smallCaps w:val="0"/>
          <w:color w:val="231F20"/>
          <w:spacing w:val="6"/>
        </w:rPr>
        <w:t> </w:t>
      </w:r>
      <w:r>
        <w:rPr>
          <w:smallCaps w:val="0"/>
          <w:color w:val="231F20"/>
          <w:spacing w:val="-1"/>
        </w:rPr>
        <w:t>nominale</w:t>
      </w:r>
      <w:r>
        <w:rPr>
          <w:smallCaps w:val="0"/>
          <w:color w:val="231F20"/>
        </w:rPr>
        <w:t>s</w:t>
      </w:r>
      <w:r>
        <w:rPr>
          <w:smallCaps w:val="0"/>
          <w:color w:val="231F20"/>
          <w:spacing w:val="6"/>
        </w:rPr>
        <w:t> </w:t>
      </w:r>
      <w:r>
        <w:rPr>
          <w:smallCaps w:val="0"/>
          <w:color w:val="231F20"/>
          <w:spacing w:val="-1"/>
        </w:rPr>
        <w:t>d</w:t>
      </w:r>
      <w:r>
        <w:rPr>
          <w:smallCaps w:val="0"/>
          <w:color w:val="231F20"/>
        </w:rPr>
        <w:t>e</w:t>
      </w:r>
      <w:r>
        <w:rPr>
          <w:smallCaps w:val="0"/>
          <w:color w:val="231F20"/>
          <w:spacing w:val="5"/>
        </w:rPr>
        <w:t> </w:t>
      </w:r>
      <w:r>
        <w:rPr>
          <w:smallCaps w:val="0"/>
          <w:color w:val="231F20"/>
        </w:rPr>
        <w:t>elec</w:t>
      </w:r>
      <w:r>
        <w:rPr>
          <w:smallCaps w:val="0"/>
          <w:color w:val="231F20"/>
          <w:spacing w:val="-3"/>
        </w:rPr>
        <w:t>t</w:t>
      </w:r>
      <w:r>
        <w:rPr>
          <w:smallCaps w:val="0"/>
          <w:color w:val="231F20"/>
          <w:spacing w:val="-1"/>
        </w:rPr>
        <w:t>o</w:t>
      </w:r>
      <w:r>
        <w:rPr>
          <w:smallCaps w:val="0"/>
          <w:color w:val="231F20"/>
          <w:spacing w:val="-3"/>
        </w:rPr>
        <w:t>r</w:t>
      </w:r>
      <w:r>
        <w:rPr>
          <w:smallCaps w:val="0"/>
          <w:color w:val="231F20"/>
        </w:rPr>
        <w:t>es</w:t>
      </w:r>
      <w:r>
        <w:rPr>
          <w:smallCaps w:val="0"/>
          <w:color w:val="231F20"/>
          <w:spacing w:val="6"/>
        </w:rPr>
        <w:t> </w:t>
      </w:r>
      <w:r>
        <w:rPr>
          <w:smallCaps w:val="0"/>
          <w:color w:val="231F20"/>
          <w:spacing w:val="-1"/>
        </w:rPr>
        <w:t>d</w:t>
      </w:r>
      <w:r>
        <w:rPr>
          <w:smallCaps w:val="0"/>
          <w:color w:val="231F20"/>
          <w:spacing w:val="-3"/>
        </w:rPr>
        <w:t>e</w:t>
      </w:r>
      <w:r>
        <w:rPr>
          <w:smallCaps w:val="0"/>
          <w:color w:val="231F20"/>
          <w:spacing w:val="-1"/>
          <w:w w:val="99"/>
        </w:rPr>
        <w:t>finiti</w:t>
      </w:r>
      <w:r>
        <w:rPr>
          <w:smallCaps w:val="0"/>
          <w:color w:val="231F20"/>
          <w:spacing w:val="-4"/>
          <w:w w:val="99"/>
        </w:rPr>
        <w:t>v</w:t>
      </w:r>
      <w:r>
        <w:rPr>
          <w:smallCaps w:val="0"/>
          <w:color w:val="231F20"/>
        </w:rPr>
        <w:t>as</w:t>
      </w:r>
      <w:r>
        <w:rPr>
          <w:smallCaps w:val="0"/>
          <w:color w:val="231F20"/>
          <w:spacing w:val="6"/>
        </w:rPr>
        <w:t> </w:t>
      </w:r>
      <w:r>
        <w:rPr>
          <w:smallCaps w:val="0"/>
          <w:color w:val="231F20"/>
          <w:spacing w:val="-2"/>
        </w:rPr>
        <w:t>c</w:t>
      </w:r>
      <w:r>
        <w:rPr>
          <w:smallCaps w:val="0"/>
          <w:color w:val="231F20"/>
          <w:spacing w:val="-1"/>
        </w:rPr>
        <w:t>on </w:t>
      </w:r>
      <w:r>
        <w:rPr>
          <w:smallCaps w:val="0"/>
          <w:color w:val="231F20"/>
          <w:spacing w:val="-5"/>
        </w:rPr>
        <w:t>f</w:t>
      </w:r>
      <w:r>
        <w:rPr>
          <w:smallCaps w:val="0"/>
          <w:color w:val="231F20"/>
          <w:spacing w:val="-1"/>
        </w:rPr>
        <w:t>o</w:t>
      </w:r>
      <w:r>
        <w:rPr>
          <w:smallCaps w:val="0"/>
          <w:color w:val="231F20"/>
          <w:spacing w:val="-3"/>
        </w:rPr>
        <w:t>t</w:t>
      </w:r>
      <w:r>
        <w:rPr>
          <w:smallCaps w:val="0"/>
          <w:color w:val="231F20"/>
          <w:spacing w:val="-1"/>
        </w:rPr>
        <w:t>og</w:t>
      </w:r>
      <w:r>
        <w:rPr>
          <w:smallCaps w:val="0"/>
          <w:color w:val="231F20"/>
          <w:spacing w:val="-5"/>
        </w:rPr>
        <w:t>r</w:t>
      </w:r>
      <w:r>
        <w:rPr>
          <w:smallCaps w:val="0"/>
          <w:color w:val="231F20"/>
          <w:spacing w:val="-2"/>
        </w:rPr>
        <w:t>a</w:t>
      </w:r>
      <w:r>
        <w:rPr>
          <w:smallCaps w:val="0"/>
          <w:color w:val="231F20"/>
          <w:spacing w:val="-1"/>
          <w:w w:val="99"/>
        </w:rPr>
        <w:t>fía</w:t>
      </w:r>
      <w:r>
        <w:rPr>
          <w:smallCaps w:val="0"/>
          <w:color w:val="231F20"/>
          <w:w w:val="99"/>
        </w:rPr>
        <w:t>,</w:t>
      </w:r>
      <w:r>
        <w:rPr>
          <w:smallCaps w:val="0"/>
          <w:color w:val="231F20"/>
          <w:spacing w:val="5"/>
        </w:rPr>
        <w:t> </w:t>
      </w:r>
      <w:r>
        <w:rPr>
          <w:smallCaps w:val="0"/>
          <w:color w:val="231F20"/>
          <w:spacing w:val="-1"/>
        </w:rPr>
        <w:t>la</w:t>
      </w:r>
      <w:r>
        <w:rPr>
          <w:smallCaps w:val="0"/>
          <w:color w:val="231F20"/>
        </w:rPr>
        <w:t>s</w:t>
      </w:r>
      <w:r>
        <w:rPr>
          <w:smallCaps w:val="0"/>
          <w:color w:val="231F20"/>
          <w:spacing w:val="5"/>
        </w:rPr>
        <w:t> </w:t>
      </w:r>
      <w:r>
        <w:rPr>
          <w:smallCaps w:val="0"/>
          <w:color w:val="231F20"/>
        </w:rPr>
        <w:t>adendas</w:t>
      </w:r>
      <w:r>
        <w:rPr>
          <w:smallCaps w:val="0"/>
          <w:color w:val="231F20"/>
          <w:spacing w:val="6"/>
        </w:rPr>
        <w:t> </w:t>
      </w:r>
      <w:r>
        <w:rPr>
          <w:smallCaps w:val="0"/>
          <w:color w:val="231F20"/>
          <w:spacing w:val="-3"/>
        </w:rPr>
        <w:t>r</w:t>
      </w:r>
      <w:r>
        <w:rPr>
          <w:smallCaps w:val="0"/>
          <w:color w:val="231F20"/>
          <w:w w:val="99"/>
        </w:rPr>
        <w:t>especti</w:t>
      </w:r>
      <w:r>
        <w:rPr>
          <w:smallCaps w:val="0"/>
          <w:color w:val="231F20"/>
          <w:spacing w:val="-4"/>
          <w:w w:val="99"/>
        </w:rPr>
        <w:t>v</w:t>
      </w:r>
      <w:r>
        <w:rPr>
          <w:smallCaps w:val="0"/>
          <w:color w:val="231F20"/>
        </w:rPr>
        <w:t>as,</w:t>
      </w:r>
      <w:r>
        <w:rPr>
          <w:smallCaps w:val="0"/>
          <w:color w:val="231F20"/>
          <w:spacing w:val="5"/>
        </w:rPr>
        <w:t> </w:t>
      </w:r>
      <w:r>
        <w:rPr>
          <w:smallCaps w:val="0"/>
          <w:color w:val="231F20"/>
          <w:spacing w:val="-1"/>
        </w:rPr>
        <w:t>s</w:t>
      </w:r>
      <w:r>
        <w:rPr>
          <w:smallCaps w:val="0"/>
          <w:color w:val="231F20"/>
        </w:rPr>
        <w:t>i</w:t>
      </w:r>
      <w:r>
        <w:rPr>
          <w:smallCaps w:val="0"/>
          <w:color w:val="231F20"/>
          <w:spacing w:val="5"/>
        </w:rPr>
        <w:t> </w:t>
      </w:r>
      <w:r>
        <w:rPr>
          <w:smallCaps w:val="0"/>
          <w:color w:val="231F20"/>
          <w:spacing w:val="-1"/>
        </w:rPr>
        <w:t>la</w:t>
      </w:r>
      <w:r>
        <w:rPr>
          <w:smallCaps w:val="0"/>
          <w:color w:val="231F20"/>
        </w:rPr>
        <w:t>s</w:t>
      </w:r>
      <w:r>
        <w:rPr>
          <w:smallCaps w:val="0"/>
          <w:color w:val="231F20"/>
          <w:spacing w:val="5"/>
        </w:rPr>
        <w:t> </w:t>
      </w:r>
      <w:r>
        <w:rPr>
          <w:smallCaps w:val="0"/>
          <w:color w:val="231F20"/>
          <w:spacing w:val="-1"/>
        </w:rPr>
        <w:t>hubie</w:t>
      </w:r>
      <w:r>
        <w:rPr>
          <w:smallCaps w:val="0"/>
          <w:color w:val="231F20"/>
          <w:spacing w:val="-3"/>
        </w:rPr>
        <w:t>r</w:t>
      </w:r>
      <w:r>
        <w:rPr>
          <w:smallCaps w:val="0"/>
          <w:color w:val="231F20"/>
        </w:rPr>
        <w:t>e,</w:t>
      </w:r>
      <w:r>
        <w:rPr>
          <w:smallCaps w:val="0"/>
          <w:color w:val="231F20"/>
          <w:spacing w:val="5"/>
        </w:rPr>
        <w:t> </w:t>
      </w:r>
      <w:r>
        <w:rPr>
          <w:smallCaps w:val="0"/>
          <w:color w:val="231F20"/>
          <w:spacing w:val="-1"/>
        </w:rPr>
        <w:t>la</w:t>
      </w:r>
      <w:r>
        <w:rPr>
          <w:smallCaps w:val="0"/>
          <w:color w:val="231F20"/>
        </w:rPr>
        <w:t>s</w:t>
      </w:r>
      <w:r>
        <w:rPr>
          <w:smallCaps w:val="0"/>
          <w:color w:val="231F20"/>
          <w:spacing w:val="5"/>
        </w:rPr>
        <w:t> </w:t>
      </w:r>
      <w:r>
        <w:rPr>
          <w:smallCaps w:val="0"/>
          <w:color w:val="231F20"/>
          <w:spacing w:val="-1"/>
        </w:rPr>
        <w:t>li</w:t>
      </w:r>
      <w:r>
        <w:rPr>
          <w:smallCaps w:val="0"/>
          <w:color w:val="231F20"/>
          <w:spacing w:val="-3"/>
        </w:rPr>
        <w:t>st</w:t>
      </w:r>
      <w:r>
        <w:rPr>
          <w:smallCaps w:val="0"/>
          <w:color w:val="231F20"/>
        </w:rPr>
        <w:t>as</w:t>
      </w:r>
      <w:r>
        <w:rPr>
          <w:smallCaps w:val="0"/>
          <w:color w:val="231F20"/>
          <w:spacing w:val="5"/>
        </w:rPr>
        <w:t> </w:t>
      </w:r>
      <w:r>
        <w:rPr>
          <w:smallCaps w:val="0"/>
          <w:color w:val="231F20"/>
          <w:spacing w:val="-1"/>
        </w:rPr>
        <w:t>nominale</w:t>
      </w:r>
      <w:r>
        <w:rPr>
          <w:smallCaps w:val="0"/>
          <w:color w:val="231F20"/>
        </w:rPr>
        <w:t>s</w:t>
      </w:r>
      <w:r>
        <w:rPr>
          <w:smallCaps w:val="0"/>
          <w:color w:val="231F20"/>
          <w:spacing w:val="6"/>
        </w:rPr>
        <w:t> </w:t>
      </w:r>
      <w:r>
        <w:rPr>
          <w:smallCaps w:val="0"/>
          <w:color w:val="231F20"/>
          <w:spacing w:val="-1"/>
        </w:rPr>
        <w:t>d</w:t>
      </w:r>
      <w:r>
        <w:rPr>
          <w:smallCaps w:val="0"/>
          <w:color w:val="231F20"/>
        </w:rPr>
        <w:t>e</w:t>
      </w:r>
      <w:r>
        <w:rPr>
          <w:smallCaps w:val="0"/>
          <w:color w:val="231F20"/>
          <w:spacing w:val="5"/>
        </w:rPr>
        <w:t> </w:t>
      </w:r>
      <w:r>
        <w:rPr>
          <w:smallCaps w:val="0"/>
          <w:color w:val="231F20"/>
        </w:rPr>
        <w:t>ele</w:t>
      </w:r>
      <w:r>
        <w:rPr>
          <w:smallCaps w:val="0"/>
          <w:color w:val="231F20"/>
          <w:spacing w:val="3"/>
        </w:rPr>
        <w:t>c</w:t>
      </w:r>
      <w:r>
        <w:rPr>
          <w:smallCaps w:val="0"/>
          <w:color w:val="231F20"/>
        </w:rPr>
        <w:t>- </w:t>
      </w:r>
      <w:r>
        <w:rPr>
          <w:smallCaps w:val="0"/>
          <w:color w:val="231F20"/>
          <w:spacing w:val="-3"/>
        </w:rPr>
        <w:t>t</w:t>
      </w:r>
      <w:r>
        <w:rPr>
          <w:smallCaps w:val="0"/>
          <w:color w:val="231F20"/>
          <w:spacing w:val="-1"/>
        </w:rPr>
        <w:t>o</w:t>
      </w:r>
      <w:r>
        <w:rPr>
          <w:smallCaps w:val="0"/>
          <w:color w:val="231F20"/>
          <w:spacing w:val="-3"/>
        </w:rPr>
        <w:t>r</w:t>
      </w:r>
      <w:r>
        <w:rPr>
          <w:smallCaps w:val="0"/>
          <w:color w:val="231F20"/>
        </w:rPr>
        <w:t>es</w:t>
      </w:r>
      <w:r>
        <w:rPr>
          <w:smallCaps w:val="0"/>
          <w:color w:val="231F20"/>
          <w:spacing w:val="16"/>
        </w:rPr>
        <w:t> </w:t>
      </w:r>
      <w:r>
        <w:rPr>
          <w:smallCaps w:val="0"/>
          <w:color w:val="231F20"/>
          <w:spacing w:val="-1"/>
        </w:rPr>
        <w:t>p</w:t>
      </w:r>
      <w:r>
        <w:rPr>
          <w:smallCaps w:val="0"/>
          <w:color w:val="231F20"/>
          <w:spacing w:val="-4"/>
        </w:rPr>
        <w:t>r</w:t>
      </w:r>
      <w:r>
        <w:rPr>
          <w:smallCaps w:val="0"/>
          <w:color w:val="231F20"/>
          <w:spacing w:val="-1"/>
        </w:rPr>
        <w:t>oduc</w:t>
      </w:r>
      <w:r>
        <w:rPr>
          <w:smallCaps w:val="0"/>
          <w:color w:val="231F20"/>
          <w:spacing w:val="-3"/>
        </w:rPr>
        <w:t>t</w:t>
      </w:r>
      <w:r>
        <w:rPr>
          <w:smallCaps w:val="0"/>
          <w:color w:val="231F20"/>
        </w:rPr>
        <w:t>o</w:t>
      </w:r>
      <w:r>
        <w:rPr>
          <w:smallCaps w:val="0"/>
          <w:color w:val="231F20"/>
          <w:spacing w:val="16"/>
        </w:rPr>
        <w:t> </w:t>
      </w:r>
      <w:r>
        <w:rPr>
          <w:smallCaps w:val="0"/>
          <w:color w:val="231F20"/>
          <w:spacing w:val="-1"/>
        </w:rPr>
        <w:t>d</w:t>
      </w:r>
      <w:r>
        <w:rPr>
          <w:smallCaps w:val="0"/>
          <w:color w:val="231F20"/>
        </w:rPr>
        <w:t>e</w:t>
      </w:r>
      <w:r>
        <w:rPr>
          <w:smallCaps w:val="0"/>
          <w:color w:val="231F20"/>
          <w:spacing w:val="16"/>
        </w:rPr>
        <w:t> </w:t>
      </w:r>
      <w:r>
        <w:rPr>
          <w:smallCaps w:val="0"/>
          <w:color w:val="231F20"/>
          <w:spacing w:val="-1"/>
        </w:rPr>
        <w:t>in</w:t>
      </w:r>
      <w:r>
        <w:rPr>
          <w:smallCaps w:val="0"/>
          <w:color w:val="231F20"/>
          <w:spacing w:val="-3"/>
        </w:rPr>
        <w:t>st</w:t>
      </w:r>
      <w:r>
        <w:rPr>
          <w:smallCaps w:val="0"/>
          <w:color w:val="231F20"/>
        </w:rPr>
        <w:t>ancias</w:t>
      </w:r>
      <w:r>
        <w:rPr>
          <w:smallCaps w:val="0"/>
          <w:color w:val="231F20"/>
          <w:spacing w:val="16"/>
        </w:rPr>
        <w:t> </w:t>
      </w:r>
      <w:r>
        <w:rPr>
          <w:smallCaps w:val="0"/>
          <w:color w:val="231F20"/>
        </w:rPr>
        <w:t>admini</w:t>
      </w:r>
      <w:r>
        <w:rPr>
          <w:smallCaps w:val="0"/>
          <w:color w:val="231F20"/>
          <w:spacing w:val="-3"/>
        </w:rPr>
        <w:t>s</w:t>
      </w:r>
      <w:r>
        <w:rPr>
          <w:smallCaps w:val="0"/>
          <w:color w:val="231F20"/>
        </w:rPr>
        <w:t>t</w:t>
      </w:r>
      <w:r>
        <w:rPr>
          <w:smallCaps w:val="0"/>
          <w:color w:val="231F20"/>
          <w:spacing w:val="-5"/>
        </w:rPr>
        <w:t>r</w:t>
      </w:r>
      <w:r>
        <w:rPr>
          <w:smallCaps w:val="0"/>
          <w:color w:val="231F20"/>
          <w:spacing w:val="-3"/>
        </w:rPr>
        <w:t>a</w:t>
      </w:r>
      <w:r>
        <w:rPr>
          <w:smallCaps w:val="0"/>
          <w:color w:val="231F20"/>
          <w:spacing w:val="-1"/>
          <w:w w:val="99"/>
        </w:rPr>
        <w:t>ti</w:t>
      </w:r>
      <w:r>
        <w:rPr>
          <w:smallCaps w:val="0"/>
          <w:color w:val="231F20"/>
          <w:spacing w:val="-4"/>
          <w:w w:val="99"/>
        </w:rPr>
        <w:t>v</w:t>
      </w:r>
      <w:r>
        <w:rPr>
          <w:smallCaps w:val="0"/>
          <w:color w:val="231F20"/>
        </w:rPr>
        <w:t>as</w:t>
      </w:r>
      <w:r>
        <w:rPr>
          <w:smallCaps w:val="0"/>
          <w:color w:val="231F20"/>
          <w:spacing w:val="16"/>
        </w:rPr>
        <w:t> </w:t>
      </w:r>
      <w:r>
        <w:rPr>
          <w:smallCaps w:val="0"/>
          <w:color w:val="231F20"/>
        </w:rPr>
        <w:t>y</w:t>
      </w:r>
      <w:r>
        <w:rPr>
          <w:smallCaps w:val="0"/>
          <w:color w:val="231F20"/>
          <w:spacing w:val="16"/>
        </w:rPr>
        <w:t> </w:t>
      </w:r>
      <w:r>
        <w:rPr>
          <w:smallCaps w:val="0"/>
          <w:color w:val="231F20"/>
          <w:spacing w:val="-3"/>
        </w:rPr>
        <w:t>r</w:t>
      </w:r>
      <w:r>
        <w:rPr>
          <w:smallCaps w:val="0"/>
          <w:color w:val="231F20"/>
        </w:rPr>
        <w:t>esoluciones</w:t>
      </w:r>
      <w:r>
        <w:rPr>
          <w:smallCaps w:val="0"/>
          <w:color w:val="231F20"/>
          <w:spacing w:val="16"/>
        </w:rPr>
        <w:t> </w:t>
      </w:r>
      <w:r>
        <w:rPr>
          <w:smallCaps w:val="0"/>
          <w:color w:val="231F20"/>
          <w:spacing w:val="-1"/>
        </w:rPr>
        <w:t>de</w:t>
      </w:r>
      <w:r>
        <w:rPr>
          <w:smallCaps w:val="0"/>
          <w:color w:val="231F20"/>
        </w:rPr>
        <w:t>l</w:t>
      </w:r>
      <w:r>
        <w:rPr>
          <w:smallCaps w:val="0"/>
          <w:color w:val="231F20"/>
          <w:spacing w:val="16"/>
        </w:rPr>
        <w:t> </w:t>
      </w:r>
      <w:r>
        <w:rPr>
          <w:smallCaps w:val="0"/>
          <w:color w:val="231F20"/>
          <w:spacing w:val="-14"/>
        </w:rPr>
        <w:t>T</w:t>
      </w:r>
      <w:r>
        <w:rPr>
          <w:smallCaps w:val="0"/>
          <w:color w:val="231F20"/>
        </w:rPr>
        <w:t>ribunal</w:t>
      </w:r>
      <w:r>
        <w:rPr>
          <w:smallCaps w:val="0"/>
          <w:color w:val="231F20"/>
          <w:spacing w:val="16"/>
        </w:rPr>
        <w:t> </w:t>
      </w:r>
      <w:r>
        <w:rPr>
          <w:smallCaps w:val="0"/>
          <w:color w:val="231F20"/>
          <w:spacing w:val="-1"/>
        </w:rPr>
        <w:t>Ele</w:t>
      </w:r>
      <w:r>
        <w:rPr>
          <w:smallCaps w:val="0"/>
          <w:color w:val="231F20"/>
          <w:spacing w:val="-4"/>
        </w:rPr>
        <w:t>c</w:t>
      </w:r>
      <w:r>
        <w:rPr>
          <w:smallCaps w:val="0"/>
          <w:color w:val="231F20"/>
        </w:rPr>
        <w:t>- </w:t>
      </w:r>
      <w:r>
        <w:rPr>
          <w:smallCaps w:val="0"/>
          <w:color w:val="231F20"/>
          <w:spacing w:val="-3"/>
        </w:rPr>
        <w:t>t</w:t>
      </w:r>
      <w:r>
        <w:rPr>
          <w:smallCaps w:val="0"/>
          <w:color w:val="231F20"/>
          <w:spacing w:val="-1"/>
        </w:rPr>
        <w:t>o</w:t>
      </w:r>
      <w:r>
        <w:rPr>
          <w:smallCaps w:val="0"/>
          <w:color w:val="231F20"/>
          <w:spacing w:val="-5"/>
        </w:rPr>
        <w:t>r</w:t>
      </w:r>
      <w:r>
        <w:rPr>
          <w:smallCaps w:val="0"/>
          <w:color w:val="231F20"/>
        </w:rPr>
        <w:t>al</w:t>
      </w:r>
      <w:r>
        <w:rPr>
          <w:smallCaps w:val="0"/>
          <w:color w:val="231F20"/>
          <w:spacing w:val="7"/>
        </w:rPr>
        <w:t> </w:t>
      </w:r>
      <w:r>
        <w:rPr>
          <w:smallCaps w:val="0"/>
          <w:color w:val="231F20"/>
          <w:spacing w:val="-16"/>
        </w:rPr>
        <w:t>y</w:t>
      </w:r>
      <w:r>
        <w:rPr>
          <w:smallCaps w:val="0"/>
          <w:color w:val="231F20"/>
        </w:rPr>
        <w:t>,</w:t>
      </w:r>
      <w:r>
        <w:rPr>
          <w:smallCaps w:val="0"/>
          <w:color w:val="231F20"/>
          <w:spacing w:val="7"/>
        </w:rPr>
        <w:t> </w:t>
      </w:r>
      <w:r>
        <w:rPr>
          <w:smallCaps w:val="0"/>
          <w:color w:val="231F20"/>
        </w:rPr>
        <w:t>en</w:t>
      </w:r>
      <w:r>
        <w:rPr>
          <w:smallCaps w:val="0"/>
          <w:color w:val="231F20"/>
          <w:spacing w:val="7"/>
        </w:rPr>
        <w:t> </w:t>
      </w:r>
      <w:r>
        <w:rPr>
          <w:smallCaps w:val="0"/>
          <w:color w:val="231F20"/>
          <w:spacing w:val="-1"/>
        </w:rPr>
        <w:t>lo</w:t>
      </w:r>
      <w:r>
        <w:rPr>
          <w:smallCaps w:val="0"/>
          <w:color w:val="231F20"/>
        </w:rPr>
        <w:t>s</w:t>
      </w:r>
      <w:r>
        <w:rPr>
          <w:smallCaps w:val="0"/>
          <w:color w:val="231F20"/>
          <w:spacing w:val="7"/>
        </w:rPr>
        <w:t> </w:t>
      </w:r>
      <w:r>
        <w:rPr>
          <w:smallCaps w:val="0"/>
          <w:color w:val="231F20"/>
          <w:spacing w:val="-2"/>
        </w:rPr>
        <w:t>c</w:t>
      </w:r>
      <w:r>
        <w:rPr>
          <w:smallCaps w:val="0"/>
          <w:color w:val="231F20"/>
        </w:rPr>
        <w:t>asos</w:t>
      </w:r>
      <w:r>
        <w:rPr>
          <w:smallCaps w:val="0"/>
          <w:color w:val="231F20"/>
          <w:spacing w:val="7"/>
        </w:rPr>
        <w:t> </w:t>
      </w:r>
      <w:r>
        <w:rPr>
          <w:smallCaps w:val="0"/>
          <w:color w:val="231F20"/>
          <w:spacing w:val="-1"/>
        </w:rPr>
        <w:t>qu</w:t>
      </w:r>
      <w:r>
        <w:rPr>
          <w:smallCaps w:val="0"/>
          <w:color w:val="231F20"/>
        </w:rPr>
        <w:t>e</w:t>
      </w:r>
      <w:r>
        <w:rPr>
          <w:smallCaps w:val="0"/>
          <w:color w:val="231F20"/>
          <w:spacing w:val="7"/>
        </w:rPr>
        <w:t> </w:t>
      </w:r>
      <w:r>
        <w:rPr>
          <w:smallCaps w:val="0"/>
          <w:color w:val="231F20"/>
        </w:rPr>
        <w:t>apliq</w:t>
      </w:r>
      <w:r>
        <w:rPr>
          <w:smallCaps w:val="0"/>
          <w:color w:val="231F20"/>
          <w:spacing w:val="-1"/>
        </w:rPr>
        <w:t>ue</w:t>
      </w:r>
      <w:r>
        <w:rPr>
          <w:smallCaps w:val="0"/>
          <w:color w:val="231F20"/>
        </w:rPr>
        <w:t>,</w:t>
      </w:r>
      <w:r>
        <w:rPr>
          <w:smallCaps w:val="0"/>
          <w:color w:val="231F20"/>
          <w:spacing w:val="6"/>
        </w:rPr>
        <w:t> </w:t>
      </w:r>
      <w:r>
        <w:rPr>
          <w:smallCaps w:val="0"/>
          <w:color w:val="231F20"/>
          <w:spacing w:val="-1"/>
        </w:rPr>
        <w:t>l</w:t>
      </w:r>
      <w:r>
        <w:rPr>
          <w:smallCaps w:val="0"/>
          <w:color w:val="231F20"/>
        </w:rPr>
        <w:t>a</w:t>
      </w:r>
      <w:r>
        <w:rPr>
          <w:smallCaps w:val="0"/>
          <w:color w:val="231F20"/>
          <w:spacing w:val="7"/>
        </w:rPr>
        <w:t> </w:t>
      </w:r>
      <w:r>
        <w:rPr>
          <w:smallCaps w:val="0"/>
          <w:color w:val="231F20"/>
          <w:spacing w:val="-1"/>
        </w:rPr>
        <w:t>li</w:t>
      </w:r>
      <w:r>
        <w:rPr>
          <w:smallCaps w:val="0"/>
          <w:color w:val="231F20"/>
          <w:spacing w:val="-3"/>
        </w:rPr>
        <w:t>st</w:t>
      </w:r>
      <w:r>
        <w:rPr>
          <w:smallCaps w:val="0"/>
          <w:color w:val="231F20"/>
        </w:rPr>
        <w:t>a</w:t>
      </w:r>
      <w:r>
        <w:rPr>
          <w:smallCaps w:val="0"/>
          <w:color w:val="231F20"/>
          <w:spacing w:val="7"/>
        </w:rPr>
        <w:t> </w:t>
      </w:r>
      <w:r>
        <w:rPr>
          <w:smallCaps w:val="0"/>
          <w:color w:val="231F20"/>
          <w:spacing w:val="-1"/>
        </w:rPr>
        <w:t>nomina</w:t>
      </w:r>
      <w:r>
        <w:rPr>
          <w:smallCaps w:val="0"/>
          <w:color w:val="231F20"/>
        </w:rPr>
        <w:t>l</w:t>
      </w:r>
      <w:r>
        <w:rPr>
          <w:smallCaps w:val="0"/>
          <w:color w:val="231F20"/>
          <w:spacing w:val="7"/>
        </w:rPr>
        <w:t> </w:t>
      </w:r>
      <w:r>
        <w:rPr>
          <w:smallCaps w:val="0"/>
          <w:color w:val="231F20"/>
          <w:spacing w:val="-1"/>
        </w:rPr>
        <w:t>d</w:t>
      </w:r>
      <w:r>
        <w:rPr>
          <w:smallCaps w:val="0"/>
          <w:color w:val="231F20"/>
        </w:rPr>
        <w:t>e</w:t>
      </w:r>
      <w:r>
        <w:rPr>
          <w:smallCaps w:val="0"/>
          <w:color w:val="231F20"/>
          <w:spacing w:val="7"/>
        </w:rPr>
        <w:t> </w:t>
      </w:r>
      <w:r>
        <w:rPr>
          <w:smallCaps w:val="0"/>
          <w:color w:val="231F20"/>
        </w:rPr>
        <w:t>elec</w:t>
      </w:r>
      <w:r>
        <w:rPr>
          <w:smallCaps w:val="0"/>
          <w:color w:val="231F20"/>
          <w:spacing w:val="-3"/>
        </w:rPr>
        <w:t>t</w:t>
      </w:r>
      <w:r>
        <w:rPr>
          <w:smallCaps w:val="0"/>
          <w:color w:val="231F20"/>
          <w:spacing w:val="-1"/>
        </w:rPr>
        <w:t>o</w:t>
      </w:r>
      <w:r>
        <w:rPr>
          <w:smallCaps w:val="0"/>
          <w:color w:val="231F20"/>
          <w:spacing w:val="-3"/>
        </w:rPr>
        <w:t>r</w:t>
      </w:r>
      <w:r>
        <w:rPr>
          <w:smallCaps w:val="0"/>
          <w:color w:val="231F20"/>
        </w:rPr>
        <w:t>es</w:t>
      </w:r>
      <w:r>
        <w:rPr>
          <w:smallCaps w:val="0"/>
          <w:color w:val="231F20"/>
          <w:spacing w:val="7"/>
        </w:rPr>
        <w:t> </w:t>
      </w:r>
      <w:r>
        <w:rPr>
          <w:smallCaps w:val="0"/>
          <w:color w:val="231F20"/>
          <w:spacing w:val="-3"/>
        </w:rPr>
        <w:t>r</w:t>
      </w:r>
      <w:r>
        <w:rPr>
          <w:smallCaps w:val="0"/>
          <w:color w:val="231F20"/>
        </w:rPr>
        <w:t>eside</w:t>
      </w:r>
      <w:r>
        <w:rPr>
          <w:smallCaps w:val="0"/>
          <w:color w:val="231F20"/>
          <w:spacing w:val="-2"/>
        </w:rPr>
        <w:t>n</w:t>
      </w:r>
      <w:r>
        <w:rPr>
          <w:smallCaps w:val="0"/>
          <w:color w:val="231F20"/>
          <w:spacing w:val="-3"/>
        </w:rPr>
        <w:t>t</w:t>
      </w:r>
      <w:r>
        <w:rPr>
          <w:smallCaps w:val="0"/>
          <w:color w:val="231F20"/>
        </w:rPr>
        <w:t>es</w:t>
      </w:r>
      <w:r>
        <w:rPr>
          <w:smallCaps w:val="0"/>
          <w:color w:val="231F20"/>
          <w:spacing w:val="7"/>
        </w:rPr>
        <w:t> </w:t>
      </w:r>
      <w:r>
        <w:rPr>
          <w:smallCaps w:val="0"/>
          <w:color w:val="231F20"/>
        </w:rPr>
        <w:t>en</w:t>
      </w:r>
      <w:r>
        <w:rPr>
          <w:smallCaps w:val="0"/>
          <w:color w:val="231F20"/>
          <w:spacing w:val="7"/>
        </w:rPr>
        <w:t> </w:t>
      </w:r>
      <w:r>
        <w:rPr>
          <w:smallCaps w:val="0"/>
          <w:color w:val="231F20"/>
        </w:rPr>
        <w:t>el </w:t>
      </w:r>
      <w:r>
        <w:rPr>
          <w:smallCaps w:val="0"/>
          <w:color w:val="231F20"/>
          <w:spacing w:val="-4"/>
        </w:rPr>
        <w:t>e</w:t>
      </w:r>
      <w:r>
        <w:rPr>
          <w:smallCaps w:val="0"/>
          <w:color w:val="231F20"/>
        </w:rPr>
        <w:t>xt</w:t>
      </w:r>
      <w:r>
        <w:rPr>
          <w:smallCaps w:val="0"/>
          <w:color w:val="231F20"/>
          <w:spacing w:val="-5"/>
        </w:rPr>
        <w:t>r</w:t>
      </w:r>
      <w:r>
        <w:rPr>
          <w:smallCaps w:val="0"/>
          <w:color w:val="231F20"/>
        </w:rPr>
        <w:t>anje</w:t>
      </w:r>
      <w:r>
        <w:rPr>
          <w:smallCaps w:val="0"/>
          <w:color w:val="231F20"/>
          <w:spacing w:val="-4"/>
        </w:rPr>
        <w:t>ro</w:t>
      </w:r>
      <w:r>
        <w:rPr>
          <w:smallCaps w:val="0"/>
          <w:color w:val="231F20"/>
        </w:rPr>
        <w:t>,</w:t>
      </w:r>
      <w:r>
        <w:rPr>
          <w:smallCaps w:val="0"/>
          <w:color w:val="231F20"/>
          <w:spacing w:val="5"/>
        </w:rPr>
        <w:t> </w:t>
      </w:r>
      <w:r>
        <w:rPr>
          <w:smallCaps w:val="0"/>
          <w:color w:val="231F20"/>
        </w:rPr>
        <w:t>a</w:t>
      </w:r>
      <w:r>
        <w:rPr>
          <w:smallCaps w:val="0"/>
          <w:color w:val="231F20"/>
          <w:spacing w:val="5"/>
        </w:rPr>
        <w:t> </w:t>
      </w:r>
      <w:r>
        <w:rPr>
          <w:smallCaps w:val="0"/>
          <w:color w:val="231F20"/>
          <w:spacing w:val="-1"/>
        </w:rPr>
        <w:t>lo</w:t>
      </w:r>
      <w:r>
        <w:rPr>
          <w:smallCaps w:val="0"/>
          <w:color w:val="231F20"/>
        </w:rPr>
        <w:t>s</w:t>
      </w:r>
      <w:r>
        <w:rPr>
          <w:smallCaps w:val="0"/>
          <w:color w:val="231F20"/>
          <w:spacing w:val="5"/>
        </w:rPr>
        <w:t> </w:t>
      </w:r>
      <w:r>
        <w:rPr>
          <w:smallCaps/>
          <w:color w:val="231F20"/>
          <w:w w:val="108"/>
        </w:rPr>
        <w:t>opl</w:t>
      </w:r>
      <w:r>
        <w:rPr>
          <w:smallCaps w:val="0"/>
          <w:color w:val="231F20"/>
        </w:rPr>
        <w:t>,</w:t>
      </w:r>
      <w:r>
        <w:rPr>
          <w:smallCaps w:val="0"/>
          <w:color w:val="231F20"/>
          <w:spacing w:val="5"/>
        </w:rPr>
        <w:t> </w:t>
      </w:r>
      <w:r>
        <w:rPr>
          <w:smallCaps w:val="0"/>
          <w:color w:val="231F20"/>
          <w:spacing w:val="-2"/>
        </w:rPr>
        <w:t>c</w:t>
      </w:r>
      <w:r>
        <w:rPr>
          <w:smallCaps w:val="0"/>
          <w:color w:val="231F20"/>
          <w:spacing w:val="-1"/>
        </w:rPr>
        <w:t>o</w:t>
      </w:r>
      <w:r>
        <w:rPr>
          <w:smallCaps w:val="0"/>
          <w:color w:val="231F20"/>
        </w:rPr>
        <w:t>n</w:t>
      </w:r>
      <w:r>
        <w:rPr>
          <w:smallCaps w:val="0"/>
          <w:color w:val="231F20"/>
          <w:spacing w:val="5"/>
        </w:rPr>
        <w:t> </w:t>
      </w:r>
      <w:r>
        <w:rPr>
          <w:smallCaps w:val="0"/>
          <w:color w:val="231F20"/>
          <w:spacing w:val="-1"/>
        </w:rPr>
        <w:t>bas</w:t>
      </w:r>
      <w:r>
        <w:rPr>
          <w:smallCaps w:val="0"/>
          <w:color w:val="231F20"/>
        </w:rPr>
        <w:t>e</w:t>
      </w:r>
      <w:r>
        <w:rPr>
          <w:smallCaps w:val="0"/>
          <w:color w:val="231F20"/>
          <w:spacing w:val="4"/>
        </w:rPr>
        <w:t> </w:t>
      </w:r>
      <w:r>
        <w:rPr>
          <w:smallCaps w:val="0"/>
          <w:color w:val="231F20"/>
        </w:rPr>
        <w:t>a</w:t>
      </w:r>
      <w:r>
        <w:rPr>
          <w:smallCaps w:val="0"/>
          <w:color w:val="231F20"/>
          <w:spacing w:val="5"/>
        </w:rPr>
        <w:t> </w:t>
      </w:r>
      <w:r>
        <w:rPr>
          <w:smallCaps w:val="0"/>
          <w:color w:val="231F20"/>
          <w:spacing w:val="-1"/>
        </w:rPr>
        <w:t>la</w:t>
      </w:r>
      <w:r>
        <w:rPr>
          <w:smallCaps w:val="0"/>
          <w:color w:val="231F20"/>
        </w:rPr>
        <w:t>s</w:t>
      </w:r>
      <w:r>
        <w:rPr>
          <w:smallCaps w:val="0"/>
          <w:color w:val="231F20"/>
          <w:spacing w:val="4"/>
        </w:rPr>
        <w:t> </w:t>
      </w:r>
      <w:r>
        <w:rPr>
          <w:smallCaps w:val="0"/>
          <w:color w:val="231F20"/>
          <w:spacing w:val="-1"/>
        </w:rPr>
        <w:t>disposicione</w:t>
      </w:r>
      <w:r>
        <w:rPr>
          <w:smallCaps w:val="0"/>
          <w:color w:val="231F20"/>
        </w:rPr>
        <w:t>s</w:t>
      </w:r>
      <w:r>
        <w:rPr>
          <w:smallCaps w:val="0"/>
          <w:color w:val="231F20"/>
          <w:spacing w:val="5"/>
        </w:rPr>
        <w:t> </w:t>
      </w:r>
      <w:r>
        <w:rPr>
          <w:smallCaps w:val="0"/>
          <w:color w:val="231F20"/>
          <w:spacing w:val="-2"/>
        </w:rPr>
        <w:t>g</w:t>
      </w:r>
      <w:r>
        <w:rPr>
          <w:smallCaps w:val="0"/>
          <w:color w:val="231F20"/>
        </w:rPr>
        <w:t>ene</w:t>
      </w:r>
      <w:r>
        <w:rPr>
          <w:smallCaps w:val="0"/>
          <w:color w:val="231F20"/>
          <w:spacing w:val="-5"/>
        </w:rPr>
        <w:t>r</w:t>
      </w:r>
      <w:r>
        <w:rPr>
          <w:smallCaps w:val="0"/>
          <w:color w:val="231F20"/>
        </w:rPr>
        <w:t>ales</w:t>
      </w:r>
      <w:r>
        <w:rPr>
          <w:smallCaps w:val="0"/>
          <w:color w:val="231F20"/>
          <w:spacing w:val="4"/>
        </w:rPr>
        <w:t> </w:t>
      </w:r>
      <w:r>
        <w:rPr>
          <w:smallCaps w:val="0"/>
          <w:color w:val="231F20"/>
          <w:spacing w:val="-1"/>
        </w:rPr>
        <w:t>qu</w:t>
      </w:r>
      <w:r>
        <w:rPr>
          <w:smallCaps w:val="0"/>
          <w:color w:val="231F20"/>
        </w:rPr>
        <w:t>e</w:t>
      </w:r>
      <w:r>
        <w:rPr>
          <w:smallCaps w:val="0"/>
          <w:color w:val="231F20"/>
          <w:spacing w:val="4"/>
        </w:rPr>
        <w:t> </w:t>
      </w:r>
      <w:r>
        <w:rPr>
          <w:smallCaps w:val="0"/>
          <w:color w:val="231F20"/>
        </w:rPr>
        <w:t>emi</w:t>
      </w:r>
      <w:r>
        <w:rPr>
          <w:smallCaps w:val="0"/>
          <w:color w:val="231F20"/>
          <w:spacing w:val="-3"/>
        </w:rPr>
        <w:t>t</w:t>
      </w:r>
      <w:r>
        <w:rPr>
          <w:smallCaps w:val="0"/>
          <w:color w:val="231F20"/>
        </w:rPr>
        <w:t>a</w:t>
      </w:r>
      <w:r>
        <w:rPr>
          <w:smallCaps w:val="0"/>
          <w:color w:val="231F20"/>
          <w:spacing w:val="5"/>
        </w:rPr>
        <w:t> </w:t>
      </w:r>
      <w:r>
        <w:rPr>
          <w:smallCaps w:val="0"/>
          <w:color w:val="231F20"/>
        </w:rPr>
        <w:t>el</w:t>
      </w:r>
      <w:r>
        <w:rPr>
          <w:smallCaps w:val="0"/>
          <w:color w:val="231F20"/>
          <w:spacing w:val="5"/>
        </w:rPr>
        <w:t> </w:t>
      </w:r>
      <w:r>
        <w:rPr>
          <w:smallCaps w:val="0"/>
          <w:color w:val="231F20"/>
          <w:spacing w:val="-1"/>
        </w:rPr>
        <w:t>Co</w:t>
      </w:r>
      <w:r>
        <w:rPr>
          <w:smallCaps w:val="0"/>
          <w:color w:val="231F20"/>
          <w:spacing w:val="2"/>
        </w:rPr>
        <w:t>n</w:t>
      </w:r>
      <w:r>
        <w:rPr>
          <w:smallCaps w:val="0"/>
          <w:color w:val="231F20"/>
        </w:rPr>
        <w:t>- </w:t>
      </w:r>
      <w:r>
        <w:rPr>
          <w:smallCaps w:val="0"/>
          <w:color w:val="231F20"/>
          <w:spacing w:val="-1"/>
        </w:rPr>
        <w:t>sej</w:t>
      </w:r>
      <w:r>
        <w:rPr>
          <w:smallCaps w:val="0"/>
          <w:color w:val="231F20"/>
        </w:rPr>
        <w:t>o</w:t>
      </w:r>
      <w:r>
        <w:rPr>
          <w:smallCaps w:val="0"/>
          <w:color w:val="231F20"/>
          <w:spacing w:val="18"/>
        </w:rPr>
        <w:t> </w:t>
      </w:r>
      <w:r>
        <w:rPr>
          <w:smallCaps w:val="0"/>
          <w:color w:val="231F20"/>
        </w:rPr>
        <w:t>Gene</w:t>
      </w:r>
      <w:r>
        <w:rPr>
          <w:smallCaps w:val="0"/>
          <w:color w:val="231F20"/>
          <w:spacing w:val="-5"/>
        </w:rPr>
        <w:t>r</w:t>
      </w:r>
      <w:r>
        <w:rPr>
          <w:smallCaps w:val="0"/>
          <w:color w:val="231F20"/>
        </w:rPr>
        <w:t>al,</w:t>
      </w:r>
      <w:r>
        <w:rPr>
          <w:smallCaps w:val="0"/>
          <w:color w:val="231F20"/>
          <w:spacing w:val="18"/>
        </w:rPr>
        <w:t> </w:t>
      </w:r>
      <w:r>
        <w:rPr>
          <w:smallCaps w:val="0"/>
          <w:color w:val="231F20"/>
        </w:rPr>
        <w:t>así</w:t>
      </w:r>
      <w:r>
        <w:rPr>
          <w:smallCaps w:val="0"/>
          <w:color w:val="231F20"/>
          <w:spacing w:val="18"/>
        </w:rPr>
        <w:t> </w:t>
      </w:r>
      <w:r>
        <w:rPr>
          <w:smallCaps w:val="0"/>
          <w:color w:val="231F20"/>
          <w:spacing w:val="-2"/>
        </w:rPr>
        <w:t>c</w:t>
      </w:r>
      <w:r>
        <w:rPr>
          <w:smallCaps w:val="0"/>
          <w:color w:val="231F20"/>
          <w:spacing w:val="-1"/>
        </w:rPr>
        <w:t>om</w:t>
      </w:r>
      <w:r>
        <w:rPr>
          <w:smallCaps w:val="0"/>
          <w:color w:val="231F20"/>
        </w:rPr>
        <w:t>o</w:t>
      </w:r>
      <w:r>
        <w:rPr>
          <w:smallCaps w:val="0"/>
          <w:color w:val="231F20"/>
          <w:spacing w:val="18"/>
        </w:rPr>
        <w:t> </w:t>
      </w:r>
      <w:r>
        <w:rPr>
          <w:smallCaps w:val="0"/>
          <w:color w:val="231F20"/>
        </w:rPr>
        <w:t>a</w:t>
      </w:r>
      <w:r>
        <w:rPr>
          <w:smallCaps w:val="0"/>
          <w:color w:val="231F20"/>
          <w:spacing w:val="18"/>
        </w:rPr>
        <w:t> </w:t>
      </w:r>
      <w:r>
        <w:rPr>
          <w:smallCaps w:val="0"/>
          <w:color w:val="231F20"/>
          <w:spacing w:val="-1"/>
        </w:rPr>
        <w:t>l</w:t>
      </w:r>
      <w:r>
        <w:rPr>
          <w:smallCaps w:val="0"/>
          <w:color w:val="231F20"/>
        </w:rPr>
        <w:t>o</w:t>
      </w:r>
      <w:r>
        <w:rPr>
          <w:smallCaps w:val="0"/>
          <w:color w:val="231F20"/>
          <w:spacing w:val="18"/>
        </w:rPr>
        <w:t> </w:t>
      </w:r>
      <w:r>
        <w:rPr>
          <w:smallCaps w:val="0"/>
          <w:color w:val="231F20"/>
          <w:spacing w:val="-1"/>
        </w:rPr>
        <w:t>p</w:t>
      </w:r>
      <w:r>
        <w:rPr>
          <w:smallCaps w:val="0"/>
          <w:color w:val="231F20"/>
          <w:spacing w:val="-4"/>
        </w:rPr>
        <w:t>r</w:t>
      </w:r>
      <w:r>
        <w:rPr>
          <w:smallCaps w:val="0"/>
          <w:color w:val="231F20"/>
          <w:spacing w:val="-2"/>
        </w:rPr>
        <w:t>e</w:t>
      </w:r>
      <w:r>
        <w:rPr>
          <w:smallCaps w:val="0"/>
          <w:color w:val="231F20"/>
        </w:rPr>
        <w:t>vi</w:t>
      </w:r>
      <w:r>
        <w:rPr>
          <w:smallCaps w:val="0"/>
          <w:color w:val="231F20"/>
          <w:spacing w:val="-3"/>
        </w:rPr>
        <w:t>st</w:t>
      </w:r>
      <w:r>
        <w:rPr>
          <w:smallCaps w:val="0"/>
          <w:color w:val="231F20"/>
        </w:rPr>
        <w:t>o</w:t>
      </w:r>
      <w:r>
        <w:rPr>
          <w:smallCaps w:val="0"/>
          <w:color w:val="231F20"/>
          <w:spacing w:val="18"/>
        </w:rPr>
        <w:t> </w:t>
      </w:r>
      <w:r>
        <w:rPr>
          <w:smallCaps w:val="0"/>
          <w:color w:val="231F20"/>
        </w:rPr>
        <w:t>en</w:t>
      </w:r>
      <w:r>
        <w:rPr>
          <w:smallCaps w:val="0"/>
          <w:color w:val="231F20"/>
          <w:spacing w:val="18"/>
        </w:rPr>
        <w:t> </w:t>
      </w:r>
      <w:r>
        <w:rPr>
          <w:smallCaps w:val="0"/>
          <w:color w:val="231F20"/>
          <w:spacing w:val="-1"/>
        </w:rPr>
        <w:t>lo</w:t>
      </w:r>
      <w:r>
        <w:rPr>
          <w:smallCaps w:val="0"/>
          <w:color w:val="231F20"/>
        </w:rPr>
        <w:t>s</w:t>
      </w:r>
      <w:r>
        <w:rPr>
          <w:smallCaps w:val="0"/>
          <w:color w:val="231F20"/>
          <w:spacing w:val="18"/>
        </w:rPr>
        <w:t> </w:t>
      </w:r>
      <w:r>
        <w:rPr>
          <w:smallCaps w:val="0"/>
          <w:color w:val="231F20"/>
          <w:spacing w:val="-2"/>
        </w:rPr>
        <w:t>c</w:t>
      </w:r>
      <w:r>
        <w:rPr>
          <w:smallCaps w:val="0"/>
          <w:color w:val="231F20"/>
          <w:spacing w:val="-1"/>
        </w:rPr>
        <w:t>o</w:t>
      </w:r>
      <w:r>
        <w:rPr>
          <w:smallCaps w:val="0"/>
          <w:color w:val="231F20"/>
          <w:spacing w:val="-4"/>
        </w:rPr>
        <w:t>n</w:t>
      </w:r>
      <w:r>
        <w:rPr>
          <w:smallCaps w:val="0"/>
          <w:color w:val="231F20"/>
          <w:spacing w:val="-3"/>
        </w:rPr>
        <w:t>v</w:t>
      </w:r>
      <w:r>
        <w:rPr>
          <w:smallCaps w:val="0"/>
          <w:color w:val="231F20"/>
        </w:rPr>
        <w:t>enios</w:t>
      </w:r>
      <w:r>
        <w:rPr>
          <w:smallCaps w:val="0"/>
          <w:color w:val="231F20"/>
          <w:spacing w:val="18"/>
        </w:rPr>
        <w:t> </w:t>
      </w:r>
      <w:r>
        <w:rPr>
          <w:smallCaps w:val="0"/>
          <w:color w:val="231F20"/>
          <w:spacing w:val="-2"/>
        </w:rPr>
        <w:t>g</w:t>
      </w:r>
      <w:r>
        <w:rPr>
          <w:smallCaps w:val="0"/>
          <w:color w:val="231F20"/>
        </w:rPr>
        <w:t>ene</w:t>
      </w:r>
      <w:r>
        <w:rPr>
          <w:smallCaps w:val="0"/>
          <w:color w:val="231F20"/>
          <w:spacing w:val="-5"/>
        </w:rPr>
        <w:t>r</w:t>
      </w:r>
      <w:r>
        <w:rPr>
          <w:smallCaps w:val="0"/>
          <w:color w:val="231F20"/>
        </w:rPr>
        <w:t>ales</w:t>
      </w:r>
      <w:r>
        <w:rPr>
          <w:smallCaps w:val="0"/>
          <w:color w:val="231F20"/>
          <w:spacing w:val="18"/>
        </w:rPr>
        <w:t> </w:t>
      </w:r>
      <w:r>
        <w:rPr>
          <w:smallCaps w:val="0"/>
          <w:color w:val="231F20"/>
          <w:spacing w:val="-1"/>
        </w:rPr>
        <w:t>d</w:t>
      </w:r>
      <w:r>
        <w:rPr>
          <w:smallCaps w:val="0"/>
          <w:color w:val="231F20"/>
        </w:rPr>
        <w:t>e</w:t>
      </w:r>
      <w:r>
        <w:rPr>
          <w:smallCaps w:val="0"/>
          <w:color w:val="231F20"/>
          <w:spacing w:val="17"/>
        </w:rPr>
        <w:t> </w:t>
      </w:r>
      <w:r>
        <w:rPr>
          <w:smallCaps w:val="0"/>
          <w:color w:val="231F20"/>
          <w:spacing w:val="-2"/>
        </w:rPr>
        <w:t>c</w:t>
      </w:r>
      <w:r>
        <w:rPr>
          <w:smallCaps w:val="0"/>
          <w:color w:val="231F20"/>
          <w:spacing w:val="-1"/>
        </w:rPr>
        <w:t>oo</w:t>
      </w:r>
      <w:r>
        <w:rPr>
          <w:smallCaps w:val="0"/>
          <w:color w:val="231F20"/>
          <w:spacing w:val="-4"/>
        </w:rPr>
        <w:t>r</w:t>
      </w:r>
      <w:r>
        <w:rPr>
          <w:smallCaps w:val="0"/>
          <w:color w:val="231F20"/>
          <w:spacing w:val="-1"/>
        </w:rPr>
        <w:t>din</w:t>
      </w:r>
      <w:r>
        <w:rPr>
          <w:smallCaps w:val="0"/>
          <w:color w:val="231F20"/>
        </w:rPr>
        <w:t>a- ción</w:t>
      </w:r>
      <w:r>
        <w:rPr>
          <w:smallCaps w:val="0"/>
          <w:color w:val="231F20"/>
          <w:spacing w:val="1"/>
        </w:rPr>
        <w:t> </w:t>
      </w:r>
      <w:r>
        <w:rPr>
          <w:smallCaps w:val="0"/>
          <w:color w:val="231F20"/>
        </w:rPr>
        <w:t>y </w:t>
      </w:r>
      <w:r>
        <w:rPr>
          <w:smallCaps w:val="0"/>
          <w:color w:val="231F20"/>
          <w:spacing w:val="-2"/>
        </w:rPr>
        <w:t>c</w:t>
      </w:r>
      <w:r>
        <w:rPr>
          <w:smallCaps w:val="0"/>
          <w:color w:val="231F20"/>
          <w:spacing w:val="-1"/>
        </w:rPr>
        <w:t>olabo</w:t>
      </w:r>
      <w:r>
        <w:rPr>
          <w:smallCaps w:val="0"/>
          <w:color w:val="231F20"/>
          <w:spacing w:val="-5"/>
        </w:rPr>
        <w:t>r</w:t>
      </w:r>
      <w:r>
        <w:rPr>
          <w:smallCaps w:val="0"/>
          <w:color w:val="231F20"/>
        </w:rPr>
        <w:t>ación </w:t>
      </w:r>
      <w:r>
        <w:rPr>
          <w:smallCaps w:val="0"/>
          <w:color w:val="231F20"/>
          <w:spacing w:val="-1"/>
        </w:rPr>
        <w:t>qu</w:t>
      </w:r>
      <w:r>
        <w:rPr>
          <w:smallCaps w:val="0"/>
          <w:color w:val="231F20"/>
        </w:rPr>
        <w:t>e </w:t>
      </w:r>
      <w:r>
        <w:rPr>
          <w:smallCaps w:val="0"/>
          <w:color w:val="231F20"/>
          <w:spacing w:val="-1"/>
        </w:rPr>
        <w:t>sea</w:t>
      </w:r>
      <w:r>
        <w:rPr>
          <w:smallCaps w:val="0"/>
          <w:color w:val="231F20"/>
        </w:rPr>
        <w:t>n </w:t>
      </w:r>
      <w:r>
        <w:rPr>
          <w:smallCaps w:val="0"/>
          <w:color w:val="231F20"/>
          <w:spacing w:val="-1"/>
        </w:rPr>
        <w:t>suscri</w:t>
      </w:r>
      <w:r>
        <w:rPr>
          <w:smallCaps w:val="0"/>
          <w:color w:val="231F20"/>
          <w:spacing w:val="-3"/>
        </w:rPr>
        <w:t>t</w:t>
      </w:r>
      <w:r>
        <w:rPr>
          <w:smallCaps w:val="0"/>
          <w:color w:val="231F20"/>
          <w:spacing w:val="-1"/>
        </w:rPr>
        <w:t>o</w:t>
      </w:r>
      <w:r>
        <w:rPr>
          <w:smallCaps w:val="0"/>
          <w:color w:val="231F20"/>
        </w:rPr>
        <w:t>s e</w:t>
      </w:r>
      <w:r>
        <w:rPr>
          <w:smallCaps w:val="0"/>
          <w:color w:val="231F20"/>
          <w:spacing w:val="-2"/>
        </w:rPr>
        <w:t>n</w:t>
      </w:r>
      <w:r>
        <w:rPr>
          <w:smallCaps w:val="0"/>
          <w:color w:val="231F20"/>
        </w:rPr>
        <w:t>t</w:t>
      </w:r>
      <w:r>
        <w:rPr>
          <w:smallCaps w:val="0"/>
          <w:color w:val="231F20"/>
          <w:spacing w:val="-3"/>
        </w:rPr>
        <w:t>r</w:t>
      </w:r>
      <w:r>
        <w:rPr>
          <w:smallCaps w:val="0"/>
          <w:color w:val="231F20"/>
        </w:rPr>
        <w:t>e el In</w:t>
      </w:r>
      <w:r>
        <w:rPr>
          <w:smallCaps w:val="0"/>
          <w:color w:val="231F20"/>
          <w:spacing w:val="-3"/>
        </w:rPr>
        <w:t>s</w:t>
      </w:r>
      <w:r>
        <w:rPr>
          <w:smallCaps w:val="0"/>
          <w:color w:val="231F20"/>
          <w:spacing w:val="-1"/>
          <w:w w:val="99"/>
        </w:rPr>
        <w:t>titu</w:t>
      </w:r>
      <w:r>
        <w:rPr>
          <w:smallCaps w:val="0"/>
          <w:color w:val="231F20"/>
          <w:spacing w:val="-3"/>
          <w:w w:val="99"/>
        </w:rPr>
        <w:t>t</w:t>
      </w:r>
      <w:r>
        <w:rPr>
          <w:smallCaps w:val="0"/>
          <w:color w:val="231F20"/>
        </w:rPr>
        <w:t>o y </w:t>
      </w:r>
      <w:r>
        <w:rPr>
          <w:smallCaps w:val="0"/>
          <w:color w:val="231F20"/>
          <w:spacing w:val="-1"/>
        </w:rPr>
        <w:t>lo</w:t>
      </w:r>
      <w:r>
        <w:rPr>
          <w:smallCaps w:val="0"/>
          <w:color w:val="231F20"/>
        </w:rPr>
        <w:t>s </w:t>
      </w:r>
      <w:r>
        <w:rPr>
          <w:smallCaps/>
          <w:color w:val="231F20"/>
          <w:w w:val="108"/>
        </w:rPr>
        <w:t>opl</w:t>
      </w:r>
      <w:r>
        <w:rPr>
          <w:smallCaps w:val="0"/>
          <w:color w:val="231F20"/>
        </w:rPr>
        <w:t>. </w:t>
      </w:r>
      <w:r>
        <w:rPr>
          <w:smallCaps w:val="0"/>
          <w:color w:val="231F20"/>
          <w:spacing w:val="-1"/>
        </w:rPr>
        <w:t>D</w:t>
      </w:r>
      <w:r>
        <w:rPr>
          <w:smallCaps w:val="0"/>
          <w:color w:val="231F20"/>
        </w:rPr>
        <w:t>e </w:t>
      </w:r>
      <w:r>
        <w:rPr>
          <w:smallCaps w:val="0"/>
          <w:color w:val="231F20"/>
          <w:spacing w:val="-1"/>
        </w:rPr>
        <w:t>l</w:t>
      </w:r>
      <w:r>
        <w:rPr>
          <w:smallCaps w:val="0"/>
          <w:color w:val="231F20"/>
        </w:rPr>
        <w:t>a misma mane</w:t>
      </w:r>
      <w:r>
        <w:rPr>
          <w:smallCaps w:val="0"/>
          <w:color w:val="231F20"/>
          <w:spacing w:val="-5"/>
        </w:rPr>
        <w:t>r</w:t>
      </w:r>
      <w:r>
        <w:rPr>
          <w:smallCaps w:val="0"/>
          <w:color w:val="231F20"/>
        </w:rPr>
        <w:t>a,</w:t>
      </w:r>
      <w:r>
        <w:rPr>
          <w:smallCaps w:val="0"/>
          <w:color w:val="231F20"/>
          <w:spacing w:val="17"/>
        </w:rPr>
        <w:t> </w:t>
      </w:r>
      <w:r>
        <w:rPr>
          <w:smallCaps w:val="0"/>
          <w:color w:val="231F20"/>
          <w:spacing w:val="-3"/>
        </w:rPr>
        <w:t>t</w:t>
      </w:r>
      <w:r>
        <w:rPr>
          <w:smallCaps w:val="0"/>
          <w:color w:val="231F20"/>
        </w:rPr>
        <w:t>ales</w:t>
      </w:r>
      <w:r>
        <w:rPr>
          <w:smallCaps w:val="0"/>
          <w:color w:val="231F20"/>
          <w:spacing w:val="17"/>
        </w:rPr>
        <w:t> </w:t>
      </w:r>
      <w:r>
        <w:rPr>
          <w:smallCaps w:val="0"/>
          <w:color w:val="231F20"/>
          <w:spacing w:val="-1"/>
        </w:rPr>
        <w:t>docume</w:t>
      </w:r>
      <w:r>
        <w:rPr>
          <w:smallCaps w:val="0"/>
          <w:color w:val="231F20"/>
          <w:spacing w:val="-2"/>
        </w:rPr>
        <w:t>n</w:t>
      </w:r>
      <w:r>
        <w:rPr>
          <w:smallCaps w:val="0"/>
          <w:color w:val="231F20"/>
          <w:spacing w:val="-3"/>
        </w:rPr>
        <w:t>t</w:t>
      </w:r>
      <w:r>
        <w:rPr>
          <w:smallCaps w:val="0"/>
          <w:color w:val="231F20"/>
          <w:spacing w:val="-1"/>
        </w:rPr>
        <w:t>o</w:t>
      </w:r>
      <w:r>
        <w:rPr>
          <w:smallCaps w:val="0"/>
          <w:color w:val="231F20"/>
        </w:rPr>
        <w:t>s</w:t>
      </w:r>
      <w:r>
        <w:rPr>
          <w:smallCaps w:val="0"/>
          <w:color w:val="231F20"/>
          <w:spacing w:val="17"/>
        </w:rPr>
        <w:t> </w:t>
      </w:r>
      <w:r>
        <w:rPr>
          <w:smallCaps w:val="0"/>
          <w:color w:val="231F20"/>
          <w:spacing w:val="-1"/>
        </w:rPr>
        <w:t>se</w:t>
      </w:r>
      <w:r>
        <w:rPr>
          <w:smallCaps w:val="0"/>
          <w:color w:val="231F20"/>
          <w:spacing w:val="-5"/>
        </w:rPr>
        <w:t>r</w:t>
      </w:r>
      <w:r>
        <w:rPr>
          <w:smallCaps w:val="0"/>
          <w:color w:val="231F20"/>
        </w:rPr>
        <w:t>án</w:t>
      </w:r>
      <w:r>
        <w:rPr>
          <w:smallCaps w:val="0"/>
          <w:color w:val="231F20"/>
          <w:spacing w:val="17"/>
        </w:rPr>
        <w:t> </w:t>
      </w:r>
      <w:r>
        <w:rPr>
          <w:smallCaps w:val="0"/>
          <w:color w:val="231F20"/>
        </w:rPr>
        <w:t>e</w:t>
      </w:r>
      <w:r>
        <w:rPr>
          <w:smallCaps w:val="0"/>
          <w:color w:val="231F20"/>
          <w:spacing w:val="-2"/>
        </w:rPr>
        <w:t>n</w:t>
      </w:r>
      <w:r>
        <w:rPr>
          <w:smallCaps w:val="0"/>
          <w:color w:val="231F20"/>
        </w:rPr>
        <w:t>t</w:t>
      </w:r>
      <w:r>
        <w:rPr>
          <w:smallCaps w:val="0"/>
          <w:color w:val="231F20"/>
          <w:spacing w:val="-3"/>
        </w:rPr>
        <w:t>r</w:t>
      </w:r>
      <w:r>
        <w:rPr>
          <w:smallCaps w:val="0"/>
          <w:color w:val="231F20"/>
        </w:rPr>
        <w:t>e</w:t>
      </w:r>
      <w:r>
        <w:rPr>
          <w:smallCaps w:val="0"/>
          <w:color w:val="231F20"/>
          <w:spacing w:val="-5"/>
        </w:rPr>
        <w:t>g</w:t>
      </w:r>
      <w:r>
        <w:rPr>
          <w:smallCaps w:val="0"/>
          <w:color w:val="231F20"/>
        </w:rPr>
        <w:t>ados</w:t>
      </w:r>
      <w:r>
        <w:rPr>
          <w:smallCaps w:val="0"/>
          <w:color w:val="231F20"/>
          <w:spacing w:val="17"/>
        </w:rPr>
        <w:t> </w:t>
      </w:r>
      <w:r>
        <w:rPr>
          <w:smallCaps w:val="0"/>
          <w:color w:val="231F20"/>
        </w:rPr>
        <w:t>a</w:t>
      </w:r>
      <w:r>
        <w:rPr>
          <w:smallCaps w:val="0"/>
          <w:color w:val="231F20"/>
          <w:spacing w:val="17"/>
        </w:rPr>
        <w:t> </w:t>
      </w:r>
      <w:r>
        <w:rPr>
          <w:smallCaps w:val="0"/>
          <w:color w:val="231F20"/>
          <w:spacing w:val="-1"/>
        </w:rPr>
        <w:t>lo</w:t>
      </w:r>
      <w:r>
        <w:rPr>
          <w:smallCaps w:val="0"/>
          <w:color w:val="231F20"/>
        </w:rPr>
        <w:t>s</w:t>
      </w:r>
      <w:r>
        <w:rPr>
          <w:smallCaps w:val="0"/>
          <w:color w:val="231F20"/>
          <w:spacing w:val="17"/>
        </w:rPr>
        <w:t> </w:t>
      </w:r>
      <w:r>
        <w:rPr>
          <w:smallCaps w:val="0"/>
          <w:color w:val="231F20"/>
          <w:spacing w:val="-1"/>
        </w:rPr>
        <w:t>funci</w:t>
      </w:r>
      <w:r>
        <w:rPr>
          <w:smallCaps w:val="0"/>
          <w:color w:val="231F20"/>
        </w:rPr>
        <w:t>o</w:t>
      </w:r>
      <w:r>
        <w:rPr>
          <w:smallCaps w:val="0"/>
          <w:color w:val="231F20"/>
          <w:spacing w:val="-1"/>
        </w:rPr>
        <w:t>nario</w:t>
      </w:r>
      <w:r>
        <w:rPr>
          <w:smallCaps w:val="0"/>
          <w:color w:val="231F20"/>
        </w:rPr>
        <w:t>s</w:t>
      </w:r>
      <w:r>
        <w:rPr>
          <w:smallCaps w:val="0"/>
          <w:color w:val="231F20"/>
          <w:spacing w:val="17"/>
        </w:rPr>
        <w:t> </w:t>
      </w:r>
      <w:r>
        <w:rPr>
          <w:smallCaps w:val="0"/>
          <w:color w:val="231F20"/>
          <w:spacing w:val="-1"/>
        </w:rPr>
        <w:t>d</w:t>
      </w:r>
      <w:r>
        <w:rPr>
          <w:smallCaps w:val="0"/>
          <w:color w:val="231F20"/>
        </w:rPr>
        <w:t>e</w:t>
      </w:r>
      <w:r>
        <w:rPr>
          <w:smallCaps w:val="0"/>
          <w:color w:val="231F20"/>
          <w:spacing w:val="17"/>
        </w:rPr>
        <w:t> </w:t>
      </w:r>
      <w:r>
        <w:rPr>
          <w:smallCaps w:val="0"/>
          <w:color w:val="231F20"/>
          <w:spacing w:val="-2"/>
        </w:rPr>
        <w:t>c</w:t>
      </w:r>
      <w:r>
        <w:rPr>
          <w:smallCaps w:val="0"/>
          <w:color w:val="231F20"/>
        </w:rPr>
        <w:t>asilla</w:t>
      </w:r>
      <w:r>
        <w:rPr>
          <w:smallCaps w:val="0"/>
          <w:color w:val="231F20"/>
          <w:spacing w:val="17"/>
        </w:rPr>
        <w:t> </w:t>
      </w:r>
      <w:r>
        <w:rPr>
          <w:smallCaps w:val="0"/>
          <w:color w:val="231F20"/>
          <w:spacing w:val="-1"/>
        </w:rPr>
        <w:t>por </w:t>
      </w:r>
      <w:r>
        <w:rPr>
          <w:smallCaps w:val="0"/>
          <w:color w:val="231F20"/>
          <w:spacing w:val="-2"/>
        </w:rPr>
        <w:t>c</w:t>
      </w:r>
      <w:r>
        <w:rPr>
          <w:smallCaps w:val="0"/>
          <w:color w:val="231F20"/>
          <w:spacing w:val="-1"/>
        </w:rPr>
        <w:t>onduc</w:t>
      </w:r>
      <w:r>
        <w:rPr>
          <w:smallCaps w:val="0"/>
          <w:color w:val="231F20"/>
          <w:spacing w:val="-2"/>
        </w:rPr>
        <w:t>t</w:t>
      </w:r>
      <w:r>
        <w:rPr>
          <w:smallCaps w:val="0"/>
          <w:color w:val="231F20"/>
        </w:rPr>
        <w:t>o</w:t>
      </w:r>
      <w:r>
        <w:rPr>
          <w:smallCaps w:val="0"/>
          <w:color w:val="231F20"/>
          <w:spacing w:val="17"/>
        </w:rPr>
        <w:t> </w:t>
      </w:r>
      <w:r>
        <w:rPr>
          <w:smallCaps w:val="0"/>
          <w:color w:val="231F20"/>
          <w:spacing w:val="-1"/>
        </w:rPr>
        <w:t>d</w:t>
      </w:r>
      <w:r>
        <w:rPr>
          <w:smallCaps w:val="0"/>
          <w:color w:val="231F20"/>
        </w:rPr>
        <w:t>e</w:t>
      </w:r>
      <w:r>
        <w:rPr>
          <w:smallCaps w:val="0"/>
          <w:color w:val="231F20"/>
          <w:spacing w:val="17"/>
        </w:rPr>
        <w:t> </w:t>
      </w:r>
      <w:r>
        <w:rPr>
          <w:smallCaps w:val="0"/>
          <w:color w:val="231F20"/>
          <w:spacing w:val="-1"/>
        </w:rPr>
        <w:t>l</w:t>
      </w:r>
      <w:r>
        <w:rPr>
          <w:smallCaps w:val="0"/>
          <w:color w:val="231F20"/>
        </w:rPr>
        <w:t>os</w:t>
      </w:r>
      <w:r>
        <w:rPr>
          <w:smallCaps w:val="0"/>
          <w:color w:val="231F20"/>
          <w:spacing w:val="17"/>
        </w:rPr>
        <w:t> </w:t>
      </w:r>
      <w:r>
        <w:rPr>
          <w:smallCaps w:val="0"/>
          <w:color w:val="231F20"/>
          <w:spacing w:val="-2"/>
        </w:rPr>
        <w:t>c</w:t>
      </w:r>
      <w:r>
        <w:rPr>
          <w:smallCaps w:val="0"/>
          <w:color w:val="231F20"/>
          <w:spacing w:val="-1"/>
        </w:rPr>
        <w:t>onsejo</w:t>
      </w:r>
      <w:r>
        <w:rPr>
          <w:smallCaps w:val="0"/>
          <w:color w:val="231F20"/>
        </w:rPr>
        <w:t>s</w:t>
      </w:r>
      <w:r>
        <w:rPr>
          <w:smallCaps w:val="0"/>
          <w:color w:val="231F20"/>
          <w:spacing w:val="17"/>
        </w:rPr>
        <w:t> </w:t>
      </w:r>
      <w:r>
        <w:rPr>
          <w:smallCaps w:val="0"/>
          <w:color w:val="231F20"/>
          <w:spacing w:val="-2"/>
        </w:rPr>
        <w:t>c</w:t>
      </w:r>
      <w:r>
        <w:rPr>
          <w:smallCaps w:val="0"/>
          <w:color w:val="231F20"/>
          <w:spacing w:val="-1"/>
        </w:rPr>
        <w:t>or</w:t>
      </w:r>
      <w:r>
        <w:rPr>
          <w:smallCaps w:val="0"/>
          <w:color w:val="231F20"/>
          <w:spacing w:val="-4"/>
        </w:rPr>
        <w:t>r</w:t>
      </w:r>
      <w:r>
        <w:rPr>
          <w:smallCaps w:val="0"/>
          <w:color w:val="231F20"/>
        </w:rPr>
        <w:t>espondie</w:t>
      </w:r>
      <w:r>
        <w:rPr>
          <w:smallCaps w:val="0"/>
          <w:color w:val="231F20"/>
          <w:spacing w:val="-2"/>
        </w:rPr>
        <w:t>n</w:t>
      </w:r>
      <w:r>
        <w:rPr>
          <w:smallCaps w:val="0"/>
          <w:color w:val="231F20"/>
          <w:spacing w:val="-3"/>
        </w:rPr>
        <w:t>t</w:t>
      </w:r>
      <w:r>
        <w:rPr>
          <w:smallCaps w:val="0"/>
          <w:color w:val="231F20"/>
        </w:rPr>
        <w:t>es,</w:t>
      </w:r>
      <w:r>
        <w:rPr>
          <w:smallCaps w:val="0"/>
          <w:color w:val="231F20"/>
          <w:spacing w:val="17"/>
        </w:rPr>
        <w:t> </w:t>
      </w:r>
      <w:r>
        <w:rPr>
          <w:smallCaps w:val="0"/>
          <w:color w:val="231F20"/>
        </w:rPr>
        <w:t>a</w:t>
      </w:r>
      <w:r>
        <w:rPr>
          <w:smallCaps w:val="0"/>
          <w:color w:val="231F20"/>
          <w:spacing w:val="17"/>
        </w:rPr>
        <w:t> </w:t>
      </w:r>
      <w:r>
        <w:rPr>
          <w:smallCaps w:val="0"/>
          <w:color w:val="231F20"/>
          <w:spacing w:val="-1"/>
        </w:rPr>
        <w:t>lo</w:t>
      </w:r>
      <w:r>
        <w:rPr>
          <w:smallCaps w:val="0"/>
          <w:color w:val="231F20"/>
        </w:rPr>
        <w:t>s</w:t>
      </w:r>
      <w:r>
        <w:rPr>
          <w:smallCaps w:val="0"/>
          <w:color w:val="231F20"/>
          <w:spacing w:val="17"/>
        </w:rPr>
        <w:t> </w:t>
      </w:r>
      <w:r>
        <w:rPr>
          <w:smallCaps w:val="0"/>
          <w:color w:val="231F20"/>
          <w:spacing w:val="-3"/>
        </w:rPr>
        <w:t>r</w:t>
      </w:r>
      <w:r>
        <w:rPr>
          <w:smallCaps w:val="0"/>
          <w:color w:val="231F20"/>
        </w:rPr>
        <w:t>ep</w:t>
      </w:r>
      <w:r>
        <w:rPr>
          <w:smallCaps w:val="0"/>
          <w:color w:val="231F20"/>
          <w:spacing w:val="-3"/>
        </w:rPr>
        <w:t>r</w:t>
      </w:r>
      <w:r>
        <w:rPr>
          <w:smallCaps w:val="0"/>
          <w:color w:val="231F20"/>
        </w:rPr>
        <w:t>es</w:t>
      </w:r>
      <w:r>
        <w:rPr>
          <w:smallCaps w:val="0"/>
          <w:color w:val="231F20"/>
          <w:spacing w:val="-1"/>
        </w:rPr>
        <w:t>e</w:t>
      </w:r>
      <w:r>
        <w:rPr>
          <w:smallCaps w:val="0"/>
          <w:color w:val="231F20"/>
          <w:spacing w:val="-3"/>
        </w:rPr>
        <w:t>nt</w:t>
      </w:r>
      <w:r>
        <w:rPr>
          <w:smallCaps w:val="0"/>
          <w:color w:val="231F20"/>
        </w:rPr>
        <w:t>a</w:t>
      </w:r>
      <w:r>
        <w:rPr>
          <w:smallCaps w:val="0"/>
          <w:color w:val="231F20"/>
          <w:spacing w:val="-2"/>
        </w:rPr>
        <w:t>n</w:t>
      </w:r>
      <w:r>
        <w:rPr>
          <w:smallCaps w:val="0"/>
          <w:color w:val="231F20"/>
          <w:spacing w:val="-3"/>
        </w:rPr>
        <w:t>t</w:t>
      </w:r>
      <w:r>
        <w:rPr>
          <w:smallCaps w:val="0"/>
          <w:color w:val="231F20"/>
        </w:rPr>
        <w:t>es</w:t>
      </w:r>
      <w:r>
        <w:rPr>
          <w:smallCaps w:val="0"/>
          <w:color w:val="231F20"/>
          <w:spacing w:val="17"/>
        </w:rPr>
        <w:t> </w:t>
      </w:r>
      <w:r>
        <w:rPr>
          <w:smallCaps w:val="0"/>
          <w:color w:val="231F20"/>
          <w:spacing w:val="-1"/>
        </w:rPr>
        <w:t>d</w:t>
      </w:r>
      <w:r>
        <w:rPr>
          <w:smallCaps w:val="0"/>
          <w:color w:val="231F20"/>
        </w:rPr>
        <w:t>e</w:t>
      </w:r>
      <w:r>
        <w:rPr>
          <w:smallCaps w:val="0"/>
          <w:color w:val="231F20"/>
          <w:spacing w:val="17"/>
        </w:rPr>
        <w:t> </w:t>
      </w:r>
      <w:r>
        <w:rPr>
          <w:smallCaps w:val="0"/>
          <w:color w:val="231F20"/>
          <w:spacing w:val="-1"/>
          <w:w w:val="99"/>
        </w:rPr>
        <w:t>partidos </w:t>
      </w:r>
      <w:r>
        <w:rPr>
          <w:smallCaps w:val="0"/>
          <w:color w:val="231F20"/>
          <w:spacing w:val="-1"/>
          <w:w w:val="99"/>
        </w:rPr>
        <w:t>políti</w:t>
      </w:r>
      <w:r>
        <w:rPr>
          <w:smallCaps w:val="0"/>
          <w:color w:val="231F20"/>
          <w:spacing w:val="-2"/>
          <w:w w:val="99"/>
        </w:rPr>
        <w:t>c</w:t>
      </w:r>
      <w:r>
        <w:rPr>
          <w:smallCaps w:val="0"/>
          <w:color w:val="231F20"/>
          <w:spacing w:val="-1"/>
        </w:rPr>
        <w:t>o</w:t>
      </w:r>
      <w:r>
        <w:rPr>
          <w:smallCaps w:val="0"/>
          <w:color w:val="231F20"/>
        </w:rPr>
        <w:t>s</w:t>
      </w:r>
      <w:r>
        <w:rPr>
          <w:smallCaps w:val="0"/>
          <w:color w:val="231F20"/>
          <w:spacing w:val="-1"/>
        </w:rPr>
        <w:t> </w:t>
      </w:r>
      <w:r>
        <w:rPr>
          <w:smallCaps w:val="0"/>
          <w:color w:val="231F20"/>
          <w:spacing w:val="-16"/>
        </w:rPr>
        <w:t>y</w:t>
      </w:r>
      <w:r>
        <w:rPr>
          <w:smallCaps w:val="0"/>
          <w:color w:val="231F20"/>
        </w:rPr>
        <w:t>, en </w:t>
      </w:r>
      <w:r>
        <w:rPr>
          <w:smallCaps w:val="0"/>
          <w:color w:val="231F20"/>
          <w:spacing w:val="-1"/>
        </w:rPr>
        <w:t>s</w:t>
      </w:r>
      <w:r>
        <w:rPr>
          <w:smallCaps w:val="0"/>
          <w:color w:val="231F20"/>
        </w:rPr>
        <w:t>u</w:t>
      </w:r>
      <w:r>
        <w:rPr>
          <w:smallCaps w:val="0"/>
          <w:color w:val="231F20"/>
          <w:spacing w:val="-1"/>
        </w:rPr>
        <w:t> </w:t>
      </w:r>
      <w:r>
        <w:rPr>
          <w:smallCaps w:val="0"/>
          <w:color w:val="231F20"/>
          <w:spacing w:val="-2"/>
        </w:rPr>
        <w:t>c</w:t>
      </w:r>
      <w:r>
        <w:rPr>
          <w:smallCaps w:val="0"/>
          <w:color w:val="231F20"/>
        </w:rPr>
        <w:t>as</w:t>
      </w:r>
      <w:r>
        <w:rPr>
          <w:smallCaps w:val="0"/>
          <w:color w:val="231F20"/>
          <w:spacing w:val="-4"/>
        </w:rPr>
        <w:t>o</w:t>
      </w:r>
      <w:r>
        <w:rPr>
          <w:smallCaps w:val="0"/>
          <w:color w:val="231F20"/>
        </w:rPr>
        <w:t>, </w:t>
      </w:r>
      <w:r>
        <w:rPr>
          <w:smallCaps w:val="0"/>
          <w:color w:val="231F20"/>
          <w:spacing w:val="-1"/>
        </w:rPr>
        <w:t>d</w:t>
      </w:r>
      <w:r>
        <w:rPr>
          <w:smallCaps w:val="0"/>
          <w:color w:val="231F20"/>
        </w:rPr>
        <w:t>e</w:t>
      </w:r>
      <w:r>
        <w:rPr>
          <w:smallCaps w:val="0"/>
          <w:color w:val="231F20"/>
          <w:spacing w:val="-1"/>
        </w:rPr>
        <w:t> </w:t>
      </w:r>
      <w:r>
        <w:rPr>
          <w:smallCaps w:val="0"/>
          <w:color w:val="231F20"/>
          <w:spacing w:val="-2"/>
        </w:rPr>
        <w:t>c</w:t>
      </w:r>
      <w:r>
        <w:rPr>
          <w:smallCaps w:val="0"/>
          <w:color w:val="231F20"/>
        </w:rPr>
        <w:t>andid</w:t>
      </w:r>
      <w:r>
        <w:rPr>
          <w:smallCaps w:val="0"/>
          <w:color w:val="231F20"/>
          <w:spacing w:val="-2"/>
        </w:rPr>
        <w:t>a</w:t>
      </w:r>
      <w:r>
        <w:rPr>
          <w:smallCaps w:val="0"/>
          <w:color w:val="231F20"/>
        </w:rPr>
        <w:t>tu</w:t>
      </w:r>
      <w:r>
        <w:rPr>
          <w:smallCaps w:val="0"/>
          <w:color w:val="231F20"/>
          <w:spacing w:val="-5"/>
        </w:rPr>
        <w:t>r</w:t>
      </w:r>
      <w:r>
        <w:rPr>
          <w:smallCaps w:val="0"/>
          <w:color w:val="231F20"/>
        </w:rPr>
        <w:t>as</w:t>
      </w:r>
      <w:r>
        <w:rPr>
          <w:smallCaps w:val="0"/>
          <w:color w:val="231F20"/>
          <w:spacing w:val="-1"/>
        </w:rPr>
        <w:t> independie</w:t>
      </w:r>
      <w:r>
        <w:rPr>
          <w:smallCaps w:val="0"/>
          <w:color w:val="231F20"/>
          <w:spacing w:val="-2"/>
        </w:rPr>
        <w:t>n</w:t>
      </w:r>
      <w:r>
        <w:rPr>
          <w:smallCaps w:val="0"/>
          <w:color w:val="231F20"/>
          <w:spacing w:val="-3"/>
        </w:rPr>
        <w:t>t</w:t>
      </w:r>
      <w:r>
        <w:rPr>
          <w:smallCaps w:val="0"/>
          <w:color w:val="231F20"/>
        </w:rPr>
        <w:t>es.</w:t>
      </w:r>
    </w:p>
    <w:p>
      <w:pPr>
        <w:pStyle w:val="Heading2"/>
        <w:spacing w:before="230"/>
        <w:ind w:left="533"/>
      </w:pPr>
      <w:r>
        <w:rPr>
          <w:color w:val="231F20"/>
        </w:rPr>
        <w:t>Artículo 94.</w:t>
      </w:r>
    </w:p>
    <w:p>
      <w:pPr>
        <w:pStyle w:val="BodyText"/>
        <w:spacing w:before="8"/>
        <w:rPr>
          <w:b/>
          <w:sz w:val="20"/>
        </w:rPr>
      </w:pPr>
    </w:p>
    <w:p>
      <w:pPr>
        <w:pStyle w:val="ListParagraph"/>
        <w:numPr>
          <w:ilvl w:val="0"/>
          <w:numId w:val="70"/>
        </w:numPr>
        <w:tabs>
          <w:tab w:pos="1214" w:val="left" w:leader="none"/>
        </w:tabs>
        <w:spacing w:line="232" w:lineRule="auto" w:before="0" w:after="0"/>
        <w:ind w:left="1213" w:right="347" w:hanging="260"/>
        <w:jc w:val="both"/>
        <w:rPr>
          <w:sz w:val="22"/>
        </w:rPr>
      </w:pPr>
      <w:r>
        <w:rPr>
          <w:color w:val="231F20"/>
          <w:sz w:val="22"/>
        </w:rPr>
        <w:t>Los</w:t>
      </w:r>
      <w:r>
        <w:rPr>
          <w:color w:val="231F20"/>
          <w:spacing w:val="-12"/>
          <w:sz w:val="22"/>
        </w:rPr>
        <w:t> </w:t>
      </w:r>
      <w:r>
        <w:rPr>
          <w:color w:val="231F20"/>
          <w:sz w:val="22"/>
        </w:rPr>
        <w:t>representantes</w:t>
      </w:r>
      <w:r>
        <w:rPr>
          <w:color w:val="231F20"/>
          <w:spacing w:val="-12"/>
          <w:sz w:val="22"/>
        </w:rPr>
        <w:t> </w:t>
      </w:r>
      <w:r>
        <w:rPr>
          <w:color w:val="231F20"/>
          <w:sz w:val="22"/>
        </w:rPr>
        <w:t>de</w:t>
      </w:r>
      <w:r>
        <w:rPr>
          <w:color w:val="231F20"/>
          <w:spacing w:val="-11"/>
          <w:sz w:val="22"/>
        </w:rPr>
        <w:t> </w:t>
      </w:r>
      <w:r>
        <w:rPr>
          <w:color w:val="231F20"/>
          <w:sz w:val="22"/>
        </w:rPr>
        <w:t>los</w:t>
      </w:r>
      <w:r>
        <w:rPr>
          <w:color w:val="231F20"/>
          <w:spacing w:val="-12"/>
          <w:sz w:val="22"/>
        </w:rPr>
        <w:t> </w:t>
      </w:r>
      <w:r>
        <w:rPr>
          <w:color w:val="231F20"/>
          <w:sz w:val="22"/>
        </w:rPr>
        <w:t>partidos</w:t>
      </w:r>
      <w:r>
        <w:rPr>
          <w:color w:val="231F20"/>
          <w:spacing w:val="-12"/>
          <w:sz w:val="22"/>
        </w:rPr>
        <w:t> </w:t>
      </w:r>
      <w:r>
        <w:rPr>
          <w:color w:val="231F20"/>
          <w:sz w:val="22"/>
        </w:rPr>
        <w:t>políticos</w:t>
      </w:r>
      <w:r>
        <w:rPr>
          <w:color w:val="231F20"/>
          <w:spacing w:val="-11"/>
          <w:sz w:val="22"/>
        </w:rPr>
        <w:t> </w:t>
      </w:r>
      <w:r>
        <w:rPr>
          <w:color w:val="231F20"/>
          <w:spacing w:val="-8"/>
          <w:sz w:val="22"/>
        </w:rPr>
        <w:t>y,</w:t>
      </w:r>
      <w:r>
        <w:rPr>
          <w:color w:val="231F20"/>
          <w:spacing w:val="-12"/>
          <w:sz w:val="22"/>
        </w:rPr>
        <w:t> </w:t>
      </w:r>
      <w:r>
        <w:rPr>
          <w:color w:val="231F20"/>
          <w:sz w:val="22"/>
        </w:rPr>
        <w:t>en</w:t>
      </w:r>
      <w:r>
        <w:rPr>
          <w:color w:val="231F20"/>
          <w:spacing w:val="-12"/>
          <w:sz w:val="22"/>
        </w:rPr>
        <w:t> </w:t>
      </w:r>
      <w:r>
        <w:rPr>
          <w:color w:val="231F20"/>
          <w:sz w:val="22"/>
        </w:rPr>
        <w:t>su</w:t>
      </w:r>
      <w:r>
        <w:rPr>
          <w:color w:val="231F20"/>
          <w:spacing w:val="-11"/>
          <w:sz w:val="22"/>
        </w:rPr>
        <w:t> </w:t>
      </w:r>
      <w:r>
        <w:rPr>
          <w:color w:val="231F20"/>
          <w:sz w:val="22"/>
        </w:rPr>
        <w:t>caso,</w:t>
      </w:r>
      <w:r>
        <w:rPr>
          <w:color w:val="231F20"/>
          <w:spacing w:val="-12"/>
          <w:sz w:val="22"/>
        </w:rPr>
        <w:t> </w:t>
      </w:r>
      <w:r>
        <w:rPr>
          <w:color w:val="231F20"/>
          <w:sz w:val="22"/>
        </w:rPr>
        <w:t>de</w:t>
      </w:r>
      <w:r>
        <w:rPr>
          <w:color w:val="231F20"/>
          <w:spacing w:val="-12"/>
          <w:sz w:val="22"/>
        </w:rPr>
        <w:t> </w:t>
      </w:r>
      <w:r>
        <w:rPr>
          <w:color w:val="231F20"/>
          <w:sz w:val="22"/>
        </w:rPr>
        <w:t>candidaturas</w:t>
      </w:r>
      <w:r>
        <w:rPr>
          <w:color w:val="231F20"/>
          <w:spacing w:val="-12"/>
          <w:sz w:val="22"/>
        </w:rPr>
        <w:t> </w:t>
      </w:r>
      <w:r>
        <w:rPr>
          <w:color w:val="231F20"/>
          <w:sz w:val="22"/>
        </w:rPr>
        <w:t>inde- pendientes,</w:t>
      </w:r>
      <w:r>
        <w:rPr>
          <w:color w:val="231F20"/>
          <w:spacing w:val="-14"/>
          <w:sz w:val="22"/>
        </w:rPr>
        <w:t> </w:t>
      </w:r>
      <w:r>
        <w:rPr>
          <w:color w:val="231F20"/>
          <w:sz w:val="22"/>
        </w:rPr>
        <w:t>devolverán</w:t>
      </w:r>
      <w:r>
        <w:rPr>
          <w:color w:val="231F20"/>
          <w:spacing w:val="-14"/>
          <w:sz w:val="22"/>
        </w:rPr>
        <w:t> </w:t>
      </w:r>
      <w:r>
        <w:rPr>
          <w:color w:val="231F20"/>
          <w:sz w:val="22"/>
        </w:rPr>
        <w:t>los</w:t>
      </w:r>
      <w:r>
        <w:rPr>
          <w:color w:val="231F20"/>
          <w:spacing w:val="-14"/>
          <w:sz w:val="22"/>
        </w:rPr>
        <w:t> </w:t>
      </w:r>
      <w:r>
        <w:rPr>
          <w:color w:val="231F20"/>
          <w:sz w:val="22"/>
        </w:rPr>
        <w:t>tantos</w:t>
      </w:r>
      <w:r>
        <w:rPr>
          <w:color w:val="231F20"/>
          <w:spacing w:val="-14"/>
          <w:sz w:val="22"/>
        </w:rPr>
        <w:t> </w:t>
      </w:r>
      <w:r>
        <w:rPr>
          <w:color w:val="231F20"/>
          <w:sz w:val="22"/>
        </w:rPr>
        <w:t>impresos</w:t>
      </w:r>
      <w:r>
        <w:rPr>
          <w:color w:val="231F20"/>
          <w:spacing w:val="-14"/>
          <w:sz w:val="22"/>
        </w:rPr>
        <w:t> </w:t>
      </w:r>
      <w:r>
        <w:rPr>
          <w:color w:val="231F20"/>
          <w:sz w:val="22"/>
        </w:rPr>
        <w:t>de</w:t>
      </w:r>
      <w:r>
        <w:rPr>
          <w:color w:val="231F20"/>
          <w:spacing w:val="-13"/>
          <w:sz w:val="22"/>
        </w:rPr>
        <w:t> </w:t>
      </w:r>
      <w:r>
        <w:rPr>
          <w:color w:val="231F20"/>
          <w:sz w:val="22"/>
        </w:rPr>
        <w:t>las</w:t>
      </w:r>
      <w:r>
        <w:rPr>
          <w:color w:val="231F20"/>
          <w:spacing w:val="-14"/>
          <w:sz w:val="22"/>
        </w:rPr>
        <w:t> </w:t>
      </w:r>
      <w:r>
        <w:rPr>
          <w:color w:val="231F20"/>
          <w:sz w:val="22"/>
        </w:rPr>
        <w:t>listas</w:t>
      </w:r>
      <w:r>
        <w:rPr>
          <w:color w:val="231F20"/>
          <w:spacing w:val="-14"/>
          <w:sz w:val="22"/>
        </w:rPr>
        <w:t> </w:t>
      </w:r>
      <w:r>
        <w:rPr>
          <w:color w:val="231F20"/>
          <w:sz w:val="22"/>
        </w:rPr>
        <w:t>nominales</w:t>
      </w:r>
      <w:r>
        <w:rPr>
          <w:color w:val="231F20"/>
          <w:spacing w:val="-14"/>
          <w:sz w:val="22"/>
        </w:rPr>
        <w:t> </w:t>
      </w:r>
      <w:r>
        <w:rPr>
          <w:color w:val="231F20"/>
          <w:sz w:val="22"/>
        </w:rPr>
        <w:t>de</w:t>
      </w:r>
      <w:r>
        <w:rPr>
          <w:color w:val="231F20"/>
          <w:spacing w:val="-14"/>
          <w:sz w:val="22"/>
        </w:rPr>
        <w:t> </w:t>
      </w:r>
      <w:r>
        <w:rPr>
          <w:color w:val="231F20"/>
          <w:sz w:val="22"/>
        </w:rPr>
        <w:t>electores definitivas</w:t>
      </w:r>
      <w:r>
        <w:rPr>
          <w:color w:val="231F20"/>
          <w:spacing w:val="-13"/>
          <w:sz w:val="22"/>
        </w:rPr>
        <w:t> </w:t>
      </w:r>
      <w:r>
        <w:rPr>
          <w:color w:val="231F20"/>
          <w:sz w:val="22"/>
        </w:rPr>
        <w:t>y</w:t>
      </w:r>
      <w:r>
        <w:rPr>
          <w:color w:val="231F20"/>
          <w:spacing w:val="-13"/>
          <w:sz w:val="22"/>
        </w:rPr>
        <w:t> </w:t>
      </w:r>
      <w:r>
        <w:rPr>
          <w:color w:val="231F20"/>
          <w:sz w:val="22"/>
        </w:rPr>
        <w:t>los</w:t>
      </w:r>
      <w:r>
        <w:rPr>
          <w:color w:val="231F20"/>
          <w:spacing w:val="-12"/>
          <w:sz w:val="22"/>
        </w:rPr>
        <w:t> </w:t>
      </w:r>
      <w:r>
        <w:rPr>
          <w:color w:val="231F20"/>
          <w:sz w:val="22"/>
        </w:rPr>
        <w:t>listados</w:t>
      </w:r>
      <w:r>
        <w:rPr>
          <w:color w:val="231F20"/>
          <w:spacing w:val="-13"/>
          <w:sz w:val="22"/>
        </w:rPr>
        <w:t> </w:t>
      </w:r>
      <w:r>
        <w:rPr>
          <w:color w:val="231F20"/>
          <w:sz w:val="22"/>
        </w:rPr>
        <w:t>adicionales</w:t>
      </w:r>
      <w:r>
        <w:rPr>
          <w:color w:val="231F20"/>
          <w:spacing w:val="-13"/>
          <w:sz w:val="22"/>
        </w:rPr>
        <w:t> </w:t>
      </w:r>
      <w:r>
        <w:rPr>
          <w:color w:val="231F20"/>
          <w:sz w:val="22"/>
        </w:rPr>
        <w:t>que</w:t>
      </w:r>
      <w:r>
        <w:rPr>
          <w:color w:val="231F20"/>
          <w:spacing w:val="-12"/>
          <w:sz w:val="22"/>
        </w:rPr>
        <w:t> </w:t>
      </w:r>
      <w:r>
        <w:rPr>
          <w:color w:val="231F20"/>
          <w:sz w:val="22"/>
        </w:rPr>
        <w:t>hayan</w:t>
      </w:r>
      <w:r>
        <w:rPr>
          <w:color w:val="231F20"/>
          <w:spacing w:val="-13"/>
          <w:sz w:val="22"/>
        </w:rPr>
        <w:t> </w:t>
      </w:r>
      <w:r>
        <w:rPr>
          <w:color w:val="231F20"/>
          <w:sz w:val="22"/>
        </w:rPr>
        <w:t>recibido</w:t>
      </w:r>
      <w:r>
        <w:rPr>
          <w:color w:val="231F20"/>
          <w:spacing w:val="-13"/>
          <w:sz w:val="22"/>
        </w:rPr>
        <w:t> </w:t>
      </w:r>
      <w:r>
        <w:rPr>
          <w:color w:val="231F20"/>
          <w:sz w:val="22"/>
        </w:rPr>
        <w:t>y</w:t>
      </w:r>
      <w:r>
        <w:rPr>
          <w:color w:val="231F20"/>
          <w:spacing w:val="-12"/>
          <w:sz w:val="22"/>
        </w:rPr>
        <w:t> </w:t>
      </w:r>
      <w:r>
        <w:rPr>
          <w:color w:val="231F20"/>
          <w:sz w:val="22"/>
        </w:rPr>
        <w:t>utilizado</w:t>
      </w:r>
      <w:r>
        <w:rPr>
          <w:color w:val="231F20"/>
          <w:spacing w:val="-13"/>
          <w:sz w:val="22"/>
        </w:rPr>
        <w:t> </w:t>
      </w:r>
      <w:r>
        <w:rPr>
          <w:color w:val="231F20"/>
          <w:sz w:val="22"/>
        </w:rPr>
        <w:t>en</w:t>
      </w:r>
      <w:r>
        <w:rPr>
          <w:color w:val="231F20"/>
          <w:spacing w:val="-13"/>
          <w:sz w:val="22"/>
        </w:rPr>
        <w:t> </w:t>
      </w:r>
      <w:r>
        <w:rPr>
          <w:color w:val="231F20"/>
          <w:sz w:val="22"/>
        </w:rPr>
        <w:t>la</w:t>
      </w:r>
      <w:r>
        <w:rPr>
          <w:color w:val="231F20"/>
          <w:spacing w:val="-12"/>
          <w:sz w:val="22"/>
        </w:rPr>
        <w:t> </w:t>
      </w:r>
      <w:r>
        <w:rPr>
          <w:color w:val="231F20"/>
          <w:sz w:val="22"/>
        </w:rPr>
        <w:t>jornada electoral</w:t>
      </w:r>
      <w:r>
        <w:rPr>
          <w:color w:val="231F20"/>
          <w:spacing w:val="-13"/>
          <w:sz w:val="22"/>
        </w:rPr>
        <w:t> </w:t>
      </w:r>
      <w:r>
        <w:rPr>
          <w:color w:val="231F20"/>
          <w:sz w:val="22"/>
        </w:rPr>
        <w:t>respectiva,</w:t>
      </w:r>
      <w:r>
        <w:rPr>
          <w:color w:val="231F20"/>
          <w:spacing w:val="-12"/>
          <w:sz w:val="22"/>
        </w:rPr>
        <w:t> </w:t>
      </w:r>
      <w:r>
        <w:rPr>
          <w:color w:val="231F20"/>
          <w:sz w:val="22"/>
        </w:rPr>
        <w:t>de</w:t>
      </w:r>
      <w:r>
        <w:rPr>
          <w:color w:val="231F20"/>
          <w:spacing w:val="-13"/>
          <w:sz w:val="22"/>
        </w:rPr>
        <w:t> </w:t>
      </w:r>
      <w:r>
        <w:rPr>
          <w:color w:val="231F20"/>
          <w:sz w:val="22"/>
        </w:rPr>
        <w:t>conformidad</w:t>
      </w:r>
      <w:r>
        <w:rPr>
          <w:color w:val="231F20"/>
          <w:spacing w:val="-12"/>
          <w:sz w:val="22"/>
        </w:rPr>
        <w:t> </w:t>
      </w:r>
      <w:r>
        <w:rPr>
          <w:color w:val="231F20"/>
          <w:sz w:val="22"/>
        </w:rPr>
        <w:t>con</w:t>
      </w:r>
      <w:r>
        <w:rPr>
          <w:color w:val="231F20"/>
          <w:spacing w:val="-13"/>
          <w:sz w:val="22"/>
        </w:rPr>
        <w:t> </w:t>
      </w:r>
      <w:r>
        <w:rPr>
          <w:color w:val="231F20"/>
          <w:sz w:val="22"/>
        </w:rPr>
        <w:t>las</w:t>
      </w:r>
      <w:r>
        <w:rPr>
          <w:color w:val="231F20"/>
          <w:spacing w:val="-12"/>
          <w:sz w:val="22"/>
        </w:rPr>
        <w:t> </w:t>
      </w:r>
      <w:r>
        <w:rPr>
          <w:color w:val="231F20"/>
          <w:sz w:val="22"/>
        </w:rPr>
        <w:t>disposiciones</w:t>
      </w:r>
      <w:r>
        <w:rPr>
          <w:color w:val="231F20"/>
          <w:spacing w:val="-12"/>
          <w:sz w:val="22"/>
        </w:rPr>
        <w:t> </w:t>
      </w:r>
      <w:r>
        <w:rPr>
          <w:color w:val="231F20"/>
          <w:sz w:val="22"/>
        </w:rPr>
        <w:t>generales</w:t>
      </w:r>
      <w:r>
        <w:rPr>
          <w:color w:val="231F20"/>
          <w:spacing w:val="-13"/>
          <w:sz w:val="22"/>
        </w:rPr>
        <w:t> </w:t>
      </w:r>
      <w:r>
        <w:rPr>
          <w:color w:val="231F20"/>
          <w:sz w:val="22"/>
        </w:rPr>
        <w:t>que</w:t>
      </w:r>
      <w:r>
        <w:rPr>
          <w:color w:val="231F20"/>
          <w:spacing w:val="-12"/>
          <w:sz w:val="22"/>
        </w:rPr>
        <w:t> </w:t>
      </w:r>
      <w:r>
        <w:rPr>
          <w:color w:val="231F20"/>
          <w:sz w:val="22"/>
        </w:rPr>
        <w:t>emita el Consejo</w:t>
      </w:r>
      <w:r>
        <w:rPr>
          <w:color w:val="231F20"/>
          <w:spacing w:val="-2"/>
          <w:sz w:val="22"/>
        </w:rPr>
        <w:t> </w:t>
      </w:r>
      <w:r>
        <w:rPr>
          <w:color w:val="231F20"/>
          <w:sz w:val="22"/>
        </w:rPr>
        <w:t>General.</w:t>
      </w:r>
    </w:p>
    <w:p>
      <w:pPr>
        <w:pStyle w:val="BodyText"/>
        <w:spacing w:before="1"/>
        <w:rPr>
          <w:sz w:val="21"/>
        </w:rPr>
      </w:pPr>
    </w:p>
    <w:p>
      <w:pPr>
        <w:pStyle w:val="ListParagraph"/>
        <w:numPr>
          <w:ilvl w:val="0"/>
          <w:numId w:val="70"/>
        </w:numPr>
        <w:tabs>
          <w:tab w:pos="1214" w:val="left" w:leader="none"/>
        </w:tabs>
        <w:spacing w:line="232" w:lineRule="auto" w:before="0" w:after="0"/>
        <w:ind w:left="1213" w:right="348" w:hanging="260"/>
        <w:jc w:val="both"/>
        <w:rPr>
          <w:sz w:val="22"/>
        </w:rPr>
      </w:pPr>
      <w:r>
        <w:rPr>
          <w:color w:val="231F20"/>
          <w:sz w:val="22"/>
        </w:rPr>
        <w:t>Las juntas locales deberán proceder a la inhabilitación y destrucción de los lis- tados referidos en este artículo, ante la presencia de los integrantes de la co- misión</w:t>
      </w:r>
      <w:r>
        <w:rPr>
          <w:color w:val="231F20"/>
          <w:spacing w:val="16"/>
          <w:sz w:val="22"/>
        </w:rPr>
        <w:t> </w:t>
      </w:r>
      <w:r>
        <w:rPr>
          <w:color w:val="231F20"/>
          <w:sz w:val="22"/>
        </w:rPr>
        <w:t>local</w:t>
      </w:r>
      <w:r>
        <w:rPr>
          <w:color w:val="231F20"/>
          <w:spacing w:val="14"/>
          <w:sz w:val="22"/>
        </w:rPr>
        <w:t> </w:t>
      </w:r>
      <w:r>
        <w:rPr>
          <w:color w:val="231F20"/>
          <w:sz w:val="22"/>
        </w:rPr>
        <w:t>de</w:t>
      </w:r>
      <w:r>
        <w:rPr>
          <w:color w:val="231F20"/>
          <w:spacing w:val="15"/>
          <w:sz w:val="22"/>
        </w:rPr>
        <w:t> </w:t>
      </w:r>
      <w:r>
        <w:rPr>
          <w:color w:val="231F20"/>
          <w:sz w:val="22"/>
        </w:rPr>
        <w:t>vigilancia,</w:t>
      </w:r>
      <w:r>
        <w:rPr>
          <w:color w:val="231F20"/>
          <w:spacing w:val="16"/>
          <w:sz w:val="22"/>
        </w:rPr>
        <w:t> </w:t>
      </w:r>
      <w:r>
        <w:rPr>
          <w:color w:val="231F20"/>
          <w:sz w:val="22"/>
        </w:rPr>
        <w:t>una</w:t>
      </w:r>
      <w:r>
        <w:rPr>
          <w:color w:val="231F20"/>
          <w:spacing w:val="15"/>
          <w:sz w:val="22"/>
        </w:rPr>
        <w:t> </w:t>
      </w:r>
      <w:r>
        <w:rPr>
          <w:color w:val="231F20"/>
          <w:sz w:val="22"/>
        </w:rPr>
        <w:t>vez</w:t>
      </w:r>
      <w:r>
        <w:rPr>
          <w:color w:val="231F20"/>
          <w:spacing w:val="15"/>
          <w:sz w:val="22"/>
        </w:rPr>
        <w:t> </w:t>
      </w:r>
      <w:r>
        <w:rPr>
          <w:color w:val="231F20"/>
          <w:sz w:val="22"/>
        </w:rPr>
        <w:t>hecho</w:t>
      </w:r>
      <w:r>
        <w:rPr>
          <w:color w:val="231F20"/>
          <w:spacing w:val="15"/>
          <w:sz w:val="22"/>
        </w:rPr>
        <w:t> </w:t>
      </w:r>
      <w:r>
        <w:rPr>
          <w:color w:val="231F20"/>
          <w:sz w:val="22"/>
        </w:rPr>
        <w:t>lo</w:t>
      </w:r>
      <w:r>
        <w:rPr>
          <w:color w:val="231F20"/>
          <w:spacing w:val="15"/>
          <w:sz w:val="22"/>
        </w:rPr>
        <w:t> </w:t>
      </w:r>
      <w:r>
        <w:rPr>
          <w:color w:val="231F20"/>
          <w:spacing w:val="-3"/>
          <w:sz w:val="22"/>
        </w:rPr>
        <w:t>anterior,</w:t>
      </w:r>
      <w:r>
        <w:rPr>
          <w:color w:val="231F20"/>
          <w:spacing w:val="15"/>
          <w:sz w:val="22"/>
        </w:rPr>
        <w:t> </w:t>
      </w:r>
      <w:r>
        <w:rPr>
          <w:color w:val="231F20"/>
          <w:sz w:val="22"/>
        </w:rPr>
        <w:t>remitirán</w:t>
      </w:r>
      <w:r>
        <w:rPr>
          <w:color w:val="231F20"/>
          <w:spacing w:val="15"/>
          <w:sz w:val="22"/>
        </w:rPr>
        <w:t> </w:t>
      </w:r>
      <w:r>
        <w:rPr>
          <w:color w:val="231F20"/>
          <w:sz w:val="22"/>
        </w:rPr>
        <w:t>a</w:t>
      </w:r>
      <w:r>
        <w:rPr>
          <w:color w:val="231F20"/>
          <w:spacing w:val="15"/>
          <w:sz w:val="22"/>
        </w:rPr>
        <w:t> </w:t>
      </w:r>
      <w:r>
        <w:rPr>
          <w:color w:val="231F20"/>
          <w:sz w:val="22"/>
        </w:rPr>
        <w:t>la</w:t>
      </w:r>
      <w:r>
        <w:rPr>
          <w:color w:val="231F20"/>
          <w:spacing w:val="14"/>
          <w:sz w:val="22"/>
        </w:rPr>
        <w:t> </w:t>
      </w:r>
      <w:r>
        <w:rPr>
          <w:color w:val="231F20"/>
          <w:sz w:val="22"/>
        </w:rPr>
        <w:t>d</w:t>
      </w:r>
      <w:r>
        <w:rPr>
          <w:smallCaps/>
          <w:color w:val="231F20"/>
          <w:sz w:val="22"/>
        </w:rPr>
        <w:t>er</w:t>
      </w:r>
      <w:r>
        <w:rPr>
          <w:smallCaps w:val="0"/>
          <w:color w:val="231F20"/>
          <w:sz w:val="22"/>
        </w:rPr>
        <w:t>f</w:t>
      </w:r>
      <w:r>
        <w:rPr>
          <w:smallCaps/>
          <w:color w:val="231F20"/>
          <w:sz w:val="22"/>
        </w:rPr>
        <w:t>e</w:t>
      </w:r>
      <w:r>
        <w:rPr>
          <w:smallCaps w:val="0"/>
          <w:color w:val="231F20"/>
          <w:spacing w:val="15"/>
          <w:sz w:val="22"/>
        </w:rPr>
        <w:t> </w:t>
      </w:r>
      <w:r>
        <w:rPr>
          <w:smallCaps w:val="0"/>
          <w:color w:val="231F20"/>
          <w:sz w:val="22"/>
        </w:rPr>
        <w:t>una</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930" w:right="618"/>
      </w:pPr>
      <w:r>
        <w:rPr>
          <w:color w:val="231F20"/>
          <w:spacing w:val="-2"/>
        </w:rPr>
        <w:t>c</w:t>
      </w:r>
      <w:r>
        <w:rPr>
          <w:color w:val="231F20"/>
          <w:spacing w:val="-1"/>
        </w:rPr>
        <w:t>opi</w:t>
      </w:r>
      <w:r>
        <w:rPr>
          <w:color w:val="231F20"/>
        </w:rPr>
        <w:t>a</w:t>
      </w:r>
      <w:r>
        <w:rPr>
          <w:color w:val="231F20"/>
          <w:spacing w:val="4"/>
        </w:rPr>
        <w:t> </w:t>
      </w:r>
      <w:r>
        <w:rPr>
          <w:color w:val="231F20"/>
          <w:w w:val="99"/>
        </w:rPr>
        <w:t>certifi</w:t>
      </w:r>
      <w:r>
        <w:rPr>
          <w:color w:val="231F20"/>
          <w:spacing w:val="-2"/>
          <w:w w:val="99"/>
        </w:rPr>
        <w:t>c</w:t>
      </w:r>
      <w:r>
        <w:rPr>
          <w:color w:val="231F20"/>
        </w:rPr>
        <w:t>ada</w:t>
      </w:r>
      <w:r>
        <w:rPr>
          <w:color w:val="231F20"/>
          <w:spacing w:val="4"/>
        </w:rPr>
        <w:t> </w:t>
      </w:r>
      <w:r>
        <w:rPr>
          <w:color w:val="231F20"/>
          <w:spacing w:val="-1"/>
        </w:rPr>
        <w:t>d</w:t>
      </w:r>
      <w:r>
        <w:rPr>
          <w:color w:val="231F20"/>
        </w:rPr>
        <w:t>e</w:t>
      </w:r>
      <w:r>
        <w:rPr>
          <w:color w:val="231F20"/>
          <w:spacing w:val="4"/>
        </w:rPr>
        <w:t> </w:t>
      </w:r>
      <w:r>
        <w:rPr>
          <w:color w:val="231F20"/>
          <w:spacing w:val="-1"/>
        </w:rPr>
        <w:t>l</w:t>
      </w:r>
      <w:r>
        <w:rPr>
          <w:color w:val="231F20"/>
        </w:rPr>
        <w:t>a</w:t>
      </w:r>
      <w:r>
        <w:rPr>
          <w:color w:val="231F20"/>
          <w:spacing w:val="4"/>
        </w:rPr>
        <w:t> </w:t>
      </w:r>
      <w:r>
        <w:rPr>
          <w:color w:val="231F20"/>
          <w:spacing w:val="-2"/>
        </w:rPr>
        <w:t>c</w:t>
      </w:r>
      <w:r>
        <w:rPr>
          <w:color w:val="231F20"/>
          <w:spacing w:val="-1"/>
        </w:rPr>
        <w:t>on</w:t>
      </w:r>
      <w:r>
        <w:rPr>
          <w:color w:val="231F20"/>
          <w:spacing w:val="-3"/>
        </w:rPr>
        <w:t>st</w:t>
      </w:r>
      <w:r>
        <w:rPr>
          <w:color w:val="231F20"/>
        </w:rPr>
        <w:t>ancia</w:t>
      </w:r>
      <w:r>
        <w:rPr>
          <w:color w:val="231F20"/>
          <w:spacing w:val="4"/>
        </w:rPr>
        <w:t> </w:t>
      </w:r>
      <w:r>
        <w:rPr>
          <w:color w:val="231F20"/>
          <w:spacing w:val="-1"/>
        </w:rPr>
        <w:t>qu</w:t>
      </w:r>
      <w:r>
        <w:rPr>
          <w:color w:val="231F20"/>
        </w:rPr>
        <w:t>e</w:t>
      </w:r>
      <w:r>
        <w:rPr>
          <w:color w:val="231F20"/>
          <w:spacing w:val="4"/>
        </w:rPr>
        <w:t> </w:t>
      </w:r>
      <w:r>
        <w:rPr>
          <w:color w:val="231F20"/>
        </w:rPr>
        <w:t>así</w:t>
      </w:r>
      <w:r>
        <w:rPr>
          <w:color w:val="231F20"/>
          <w:spacing w:val="4"/>
        </w:rPr>
        <w:t> </w:t>
      </w:r>
      <w:r>
        <w:rPr>
          <w:color w:val="231F20"/>
          <w:spacing w:val="-1"/>
        </w:rPr>
        <w:t>l</w:t>
      </w:r>
      <w:r>
        <w:rPr>
          <w:color w:val="231F20"/>
        </w:rPr>
        <w:t>o</w:t>
      </w:r>
      <w:r>
        <w:rPr>
          <w:color w:val="231F20"/>
          <w:spacing w:val="4"/>
        </w:rPr>
        <w:t> </w:t>
      </w:r>
      <w:r>
        <w:rPr>
          <w:color w:val="231F20"/>
        </w:rPr>
        <w:t>ac</w:t>
      </w:r>
      <w:r>
        <w:rPr>
          <w:color w:val="231F20"/>
          <w:spacing w:val="-4"/>
        </w:rPr>
        <w:t>r</w:t>
      </w:r>
      <w:r>
        <w:rPr>
          <w:color w:val="231F20"/>
        </w:rPr>
        <w:t>edi</w:t>
      </w:r>
      <w:r>
        <w:rPr>
          <w:color w:val="231F20"/>
          <w:spacing w:val="-3"/>
        </w:rPr>
        <w:t>t</w:t>
      </w:r>
      <w:r>
        <w:rPr>
          <w:color w:val="231F20"/>
        </w:rPr>
        <w:t>e,</w:t>
      </w:r>
      <w:r>
        <w:rPr>
          <w:color w:val="231F20"/>
          <w:spacing w:val="4"/>
        </w:rPr>
        <w:t> </w:t>
      </w:r>
      <w:r>
        <w:rPr>
          <w:color w:val="231F20"/>
          <w:spacing w:val="-1"/>
        </w:rPr>
        <w:t>d</w:t>
      </w:r>
      <w:r>
        <w:rPr>
          <w:color w:val="231F20"/>
        </w:rPr>
        <w:t>e</w:t>
      </w:r>
      <w:r>
        <w:rPr>
          <w:color w:val="231F20"/>
          <w:spacing w:val="4"/>
        </w:rPr>
        <w:t> </w:t>
      </w:r>
      <w:r>
        <w:rPr>
          <w:color w:val="231F20"/>
          <w:spacing w:val="-1"/>
        </w:rPr>
        <w:t>l</w:t>
      </w:r>
      <w:r>
        <w:rPr>
          <w:color w:val="231F20"/>
        </w:rPr>
        <w:t>o</w:t>
      </w:r>
      <w:r>
        <w:rPr>
          <w:color w:val="231F20"/>
          <w:spacing w:val="4"/>
        </w:rPr>
        <w:t> </w:t>
      </w:r>
      <w:r>
        <w:rPr>
          <w:color w:val="231F20"/>
        </w:rPr>
        <w:t>cual</w:t>
      </w:r>
      <w:r>
        <w:rPr>
          <w:color w:val="231F20"/>
          <w:spacing w:val="5"/>
        </w:rPr>
        <w:t> </w:t>
      </w:r>
      <w:r>
        <w:rPr>
          <w:color w:val="231F20"/>
          <w:spacing w:val="-1"/>
        </w:rPr>
        <w:t>s</w:t>
      </w:r>
      <w:r>
        <w:rPr>
          <w:color w:val="231F20"/>
        </w:rPr>
        <w:t>e</w:t>
      </w:r>
      <w:r>
        <w:rPr>
          <w:color w:val="231F20"/>
          <w:spacing w:val="4"/>
        </w:rPr>
        <w:t> </w:t>
      </w:r>
      <w:r>
        <w:rPr>
          <w:color w:val="231F20"/>
          <w:spacing w:val="-1"/>
        </w:rPr>
        <w:t>i</w:t>
      </w:r>
      <w:r>
        <w:rPr>
          <w:color w:val="231F20"/>
          <w:spacing w:val="-2"/>
        </w:rPr>
        <w:t>n</w:t>
      </w:r>
      <w:r>
        <w:rPr>
          <w:color w:val="231F20"/>
          <w:spacing w:val="-5"/>
        </w:rPr>
        <w:t>f</w:t>
      </w:r>
      <w:r>
        <w:rPr>
          <w:color w:val="231F20"/>
          <w:spacing w:val="-1"/>
        </w:rPr>
        <w:t>orma</w:t>
      </w:r>
      <w:r>
        <w:rPr>
          <w:color w:val="231F20"/>
          <w:spacing w:val="-5"/>
        </w:rPr>
        <w:t>r</w:t>
      </w:r>
      <w:r>
        <w:rPr>
          <w:color w:val="231F20"/>
        </w:rPr>
        <w:t>á</w:t>
      </w:r>
      <w:r>
        <w:rPr>
          <w:color w:val="231F20"/>
          <w:spacing w:val="4"/>
        </w:rPr>
        <w:t> </w:t>
      </w:r>
      <w:r>
        <w:rPr>
          <w:color w:val="231F20"/>
        </w:rPr>
        <w:t>a </w:t>
      </w:r>
      <w:r>
        <w:rPr>
          <w:color w:val="231F20"/>
          <w:spacing w:val="-1"/>
        </w:rPr>
        <w:t>lo</w:t>
      </w:r>
      <w:r>
        <w:rPr>
          <w:color w:val="231F20"/>
        </w:rPr>
        <w:t>s</w:t>
      </w:r>
      <w:r>
        <w:rPr>
          <w:color w:val="231F20"/>
          <w:spacing w:val="-1"/>
        </w:rPr>
        <w:t> i</w:t>
      </w:r>
      <w:r>
        <w:rPr>
          <w:color w:val="231F20"/>
          <w:spacing w:val="-2"/>
        </w:rPr>
        <w:t>n</w:t>
      </w:r>
      <w:r>
        <w:rPr>
          <w:color w:val="231F20"/>
          <w:spacing w:val="-3"/>
        </w:rPr>
        <w:t>t</w:t>
      </w:r>
      <w:r>
        <w:rPr>
          <w:color w:val="231F20"/>
        </w:rPr>
        <w:t>eg</w:t>
      </w:r>
      <w:r>
        <w:rPr>
          <w:color w:val="231F20"/>
          <w:spacing w:val="-5"/>
        </w:rPr>
        <w:t>r</w:t>
      </w:r>
      <w:r>
        <w:rPr>
          <w:color w:val="231F20"/>
        </w:rPr>
        <w:t>a</w:t>
      </w:r>
      <w:r>
        <w:rPr>
          <w:color w:val="231F20"/>
          <w:spacing w:val="-2"/>
        </w:rPr>
        <w:t>n</w:t>
      </w:r>
      <w:r>
        <w:rPr>
          <w:color w:val="231F20"/>
          <w:spacing w:val="-3"/>
        </w:rPr>
        <w:t>t</w:t>
      </w:r>
      <w:r>
        <w:rPr>
          <w:color w:val="231F20"/>
        </w:rPr>
        <w:t>es </w:t>
      </w:r>
      <w:r>
        <w:rPr>
          <w:color w:val="231F20"/>
          <w:spacing w:val="-1"/>
        </w:rPr>
        <w:t>d</w:t>
      </w:r>
      <w:r>
        <w:rPr>
          <w:color w:val="231F20"/>
        </w:rPr>
        <w:t>e</w:t>
      </w:r>
      <w:r>
        <w:rPr>
          <w:color w:val="231F20"/>
          <w:spacing w:val="-1"/>
        </w:rPr>
        <w:t> l</w:t>
      </w:r>
      <w:r>
        <w:rPr>
          <w:color w:val="231F20"/>
        </w:rPr>
        <w:t>a </w:t>
      </w:r>
      <w:r>
        <w:rPr>
          <w:smallCaps/>
          <w:color w:val="231F20"/>
          <w:spacing w:val="-1"/>
          <w:w w:val="108"/>
        </w:rPr>
        <w:t>c</w:t>
      </w:r>
      <w:r>
        <w:rPr>
          <w:smallCaps/>
          <w:color w:val="231F20"/>
          <w:w w:val="108"/>
        </w:rPr>
        <w:t>n</w:t>
      </w:r>
      <w:r>
        <w:rPr>
          <w:smallCaps/>
          <w:color w:val="231F20"/>
          <w:spacing w:val="-21"/>
          <w:w w:val="107"/>
        </w:rPr>
        <w:t>v</w:t>
      </w:r>
      <w:r>
        <w:rPr>
          <w:smallCaps w:val="0"/>
          <w:color w:val="231F20"/>
        </w:rPr>
        <w:t>.</w:t>
      </w:r>
    </w:p>
    <w:p>
      <w:pPr>
        <w:pStyle w:val="BodyText"/>
        <w:spacing w:before="2"/>
        <w:rPr>
          <w:sz w:val="21"/>
        </w:rPr>
      </w:pPr>
    </w:p>
    <w:p>
      <w:pPr>
        <w:pStyle w:val="ListParagraph"/>
        <w:numPr>
          <w:ilvl w:val="0"/>
          <w:numId w:val="70"/>
        </w:numPr>
        <w:tabs>
          <w:tab w:pos="931" w:val="left" w:leader="none"/>
        </w:tabs>
        <w:spacing w:line="232" w:lineRule="auto" w:before="0" w:after="0"/>
        <w:ind w:left="930" w:right="631" w:hanging="260"/>
        <w:jc w:val="both"/>
        <w:rPr>
          <w:sz w:val="22"/>
        </w:rPr>
      </w:pPr>
      <w:r>
        <w:rPr>
          <w:color w:val="231F20"/>
          <w:sz w:val="22"/>
        </w:rPr>
        <w:t>En</w:t>
      </w:r>
      <w:r>
        <w:rPr>
          <w:color w:val="231F20"/>
          <w:spacing w:val="-13"/>
          <w:sz w:val="22"/>
        </w:rPr>
        <w:t> </w:t>
      </w:r>
      <w:r>
        <w:rPr>
          <w:color w:val="231F20"/>
          <w:sz w:val="22"/>
        </w:rPr>
        <w:t>el</w:t>
      </w:r>
      <w:r>
        <w:rPr>
          <w:color w:val="231F20"/>
          <w:spacing w:val="-13"/>
          <w:sz w:val="22"/>
        </w:rPr>
        <w:t> </w:t>
      </w:r>
      <w:r>
        <w:rPr>
          <w:color w:val="231F20"/>
          <w:sz w:val="22"/>
        </w:rPr>
        <w:t>caso</w:t>
      </w:r>
      <w:r>
        <w:rPr>
          <w:color w:val="231F20"/>
          <w:spacing w:val="-12"/>
          <w:sz w:val="22"/>
        </w:rPr>
        <w:t> </w:t>
      </w:r>
      <w:r>
        <w:rPr>
          <w:color w:val="231F20"/>
          <w:sz w:val="22"/>
        </w:rPr>
        <w:t>de</w:t>
      </w:r>
      <w:r>
        <w:rPr>
          <w:color w:val="231F20"/>
          <w:spacing w:val="-13"/>
          <w:sz w:val="22"/>
        </w:rPr>
        <w:t> </w:t>
      </w:r>
      <w:r>
        <w:rPr>
          <w:color w:val="231F20"/>
          <w:sz w:val="22"/>
        </w:rPr>
        <w:t>elecciones</w:t>
      </w:r>
      <w:r>
        <w:rPr>
          <w:color w:val="231F20"/>
          <w:spacing w:val="-12"/>
          <w:sz w:val="22"/>
        </w:rPr>
        <w:t> </w:t>
      </w:r>
      <w:r>
        <w:rPr>
          <w:color w:val="231F20"/>
          <w:sz w:val="22"/>
        </w:rPr>
        <w:t>locales,</w:t>
      </w:r>
      <w:r>
        <w:rPr>
          <w:color w:val="231F20"/>
          <w:spacing w:val="-13"/>
          <w:sz w:val="22"/>
        </w:rPr>
        <w:t> </w:t>
      </w:r>
      <w:r>
        <w:rPr>
          <w:color w:val="231F20"/>
          <w:sz w:val="22"/>
        </w:rPr>
        <w:t>el</w:t>
      </w:r>
      <w:r>
        <w:rPr>
          <w:color w:val="231F20"/>
          <w:spacing w:val="-12"/>
          <w:sz w:val="22"/>
        </w:rPr>
        <w:t> </w:t>
      </w:r>
      <w:r>
        <w:rPr>
          <w:color w:val="231F20"/>
          <w:sz w:val="22"/>
        </w:rPr>
        <w:t>costo</w:t>
      </w:r>
      <w:r>
        <w:rPr>
          <w:color w:val="231F20"/>
          <w:spacing w:val="-13"/>
          <w:sz w:val="22"/>
        </w:rPr>
        <w:t> </w:t>
      </w:r>
      <w:r>
        <w:rPr>
          <w:color w:val="231F20"/>
          <w:sz w:val="22"/>
        </w:rPr>
        <w:t>que</w:t>
      </w:r>
      <w:r>
        <w:rPr>
          <w:color w:val="231F20"/>
          <w:spacing w:val="-13"/>
          <w:sz w:val="22"/>
        </w:rPr>
        <w:t> </w:t>
      </w:r>
      <w:r>
        <w:rPr>
          <w:color w:val="231F20"/>
          <w:sz w:val="22"/>
        </w:rPr>
        <w:t>se</w:t>
      </w:r>
      <w:r>
        <w:rPr>
          <w:color w:val="231F20"/>
          <w:spacing w:val="-13"/>
          <w:sz w:val="22"/>
        </w:rPr>
        <w:t> </w:t>
      </w:r>
      <w:r>
        <w:rPr>
          <w:color w:val="231F20"/>
          <w:sz w:val="22"/>
        </w:rPr>
        <w:t>origine</w:t>
      </w:r>
      <w:r>
        <w:rPr>
          <w:color w:val="231F20"/>
          <w:spacing w:val="-13"/>
          <w:sz w:val="22"/>
        </w:rPr>
        <w:t> </w:t>
      </w:r>
      <w:r>
        <w:rPr>
          <w:color w:val="231F20"/>
          <w:sz w:val="22"/>
        </w:rPr>
        <w:t>de</w:t>
      </w:r>
      <w:r>
        <w:rPr>
          <w:color w:val="231F20"/>
          <w:spacing w:val="-13"/>
          <w:sz w:val="22"/>
        </w:rPr>
        <w:t> </w:t>
      </w:r>
      <w:r>
        <w:rPr>
          <w:color w:val="231F20"/>
          <w:sz w:val="22"/>
        </w:rPr>
        <w:t>esta</w:t>
      </w:r>
      <w:r>
        <w:rPr>
          <w:color w:val="231F20"/>
          <w:spacing w:val="-13"/>
          <w:sz w:val="22"/>
        </w:rPr>
        <w:t> </w:t>
      </w:r>
      <w:r>
        <w:rPr>
          <w:color w:val="231F20"/>
          <w:sz w:val="22"/>
        </w:rPr>
        <w:t>actividad,</w:t>
      </w:r>
      <w:r>
        <w:rPr>
          <w:color w:val="231F20"/>
          <w:spacing w:val="-12"/>
          <w:sz w:val="22"/>
        </w:rPr>
        <w:t> </w:t>
      </w:r>
      <w:r>
        <w:rPr>
          <w:color w:val="231F20"/>
          <w:sz w:val="22"/>
        </w:rPr>
        <w:t>estará a cargo del </w:t>
      </w:r>
      <w:r>
        <w:rPr>
          <w:smallCaps/>
          <w:color w:val="231F20"/>
          <w:sz w:val="22"/>
        </w:rPr>
        <w:t>opl</w:t>
      </w:r>
      <w:r>
        <w:rPr>
          <w:smallCaps w:val="0"/>
          <w:color w:val="231F20"/>
          <w:sz w:val="22"/>
        </w:rPr>
        <w:t> que corresponda, en términos del convenio general de coordi- nación y su respectivo anexo financiero que suscriba con el</w:t>
      </w:r>
      <w:r>
        <w:rPr>
          <w:smallCaps w:val="0"/>
          <w:color w:val="231F20"/>
          <w:spacing w:val="-30"/>
          <w:sz w:val="22"/>
        </w:rPr>
        <w:t> </w:t>
      </w:r>
      <w:r>
        <w:rPr>
          <w:smallCaps w:val="0"/>
          <w:color w:val="231F20"/>
          <w:sz w:val="22"/>
        </w:rPr>
        <w:t>Instituto.</w:t>
      </w:r>
    </w:p>
    <w:p>
      <w:pPr>
        <w:pStyle w:val="Heading2"/>
        <w:spacing w:line="276" w:lineRule="exact" w:before="234"/>
        <w:ind w:left="1226" w:right="1607"/>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color w:val="58595B"/>
          <w:w w:val="117"/>
        </w:rPr>
        <w:t>quin</w:t>
      </w:r>
      <w:r>
        <w:rPr>
          <w:smallCaps/>
          <w:color w:val="58595B"/>
          <w:spacing w:val="-15"/>
          <w:w w:val="117"/>
        </w:rPr>
        <w:t>t</w:t>
      </w:r>
      <w:r>
        <w:rPr>
          <w:smallCaps/>
          <w:color w:val="58595B"/>
          <w:w w:val="111"/>
        </w:rPr>
        <w:t>a</w:t>
      </w:r>
    </w:p>
    <w:p>
      <w:pPr>
        <w:spacing w:line="213" w:lineRule="auto" w:before="8"/>
        <w:ind w:left="1152" w:right="1533" w:firstLine="0"/>
        <w:jc w:val="center"/>
        <w:rPr>
          <w:b/>
          <w:sz w:val="24"/>
        </w:rPr>
      </w:pPr>
      <w:r>
        <w:rPr>
          <w:b/>
          <w:color w:val="58595B"/>
          <w:sz w:val="24"/>
        </w:rPr>
        <w:t>Declaratoria de validez y definitividad del Padrón Electoral y listas nominales de electores</w:t>
      </w:r>
    </w:p>
    <w:p>
      <w:pPr>
        <w:pStyle w:val="BodyText"/>
        <w:spacing w:before="11"/>
        <w:rPr>
          <w:b/>
          <w:sz w:val="10"/>
        </w:rPr>
      </w:pPr>
    </w:p>
    <w:p>
      <w:pPr>
        <w:pStyle w:val="Heading2"/>
        <w:spacing w:before="101"/>
      </w:pPr>
      <w:r>
        <w:rPr>
          <w:color w:val="231F20"/>
        </w:rPr>
        <w:t>Artículo 95.</w:t>
      </w:r>
    </w:p>
    <w:p>
      <w:pPr>
        <w:pStyle w:val="BodyText"/>
        <w:spacing w:before="8"/>
        <w:rPr>
          <w:b/>
          <w:sz w:val="20"/>
        </w:rPr>
      </w:pPr>
    </w:p>
    <w:p>
      <w:pPr>
        <w:pStyle w:val="ListParagraph"/>
        <w:numPr>
          <w:ilvl w:val="0"/>
          <w:numId w:val="71"/>
        </w:numPr>
        <w:tabs>
          <w:tab w:pos="931" w:val="left" w:leader="none"/>
        </w:tabs>
        <w:spacing w:line="232" w:lineRule="auto" w:before="0" w:after="0"/>
        <w:ind w:left="930" w:right="631" w:hanging="260"/>
        <w:jc w:val="both"/>
        <w:rPr>
          <w:sz w:val="22"/>
        </w:rPr>
      </w:pPr>
      <w:r>
        <w:rPr>
          <w:color w:val="231F20"/>
          <w:sz w:val="22"/>
        </w:rPr>
        <w:t>Previo a la celebración de la jornada electoral respectiva, y una vez resueltas por el Tribunal Electoral las impugnaciones que, en su caso, se hubieren inter- puesto</w:t>
      </w:r>
      <w:r>
        <w:rPr>
          <w:color w:val="231F20"/>
          <w:spacing w:val="-12"/>
          <w:sz w:val="22"/>
        </w:rPr>
        <w:t> </w:t>
      </w:r>
      <w:r>
        <w:rPr>
          <w:color w:val="231F20"/>
          <w:sz w:val="22"/>
        </w:rPr>
        <w:t>en</w:t>
      </w:r>
      <w:r>
        <w:rPr>
          <w:color w:val="231F20"/>
          <w:spacing w:val="-12"/>
          <w:sz w:val="22"/>
        </w:rPr>
        <w:t> </w:t>
      </w:r>
      <w:r>
        <w:rPr>
          <w:color w:val="231F20"/>
          <w:sz w:val="22"/>
        </w:rPr>
        <w:t>contra</w:t>
      </w:r>
      <w:r>
        <w:rPr>
          <w:color w:val="231F20"/>
          <w:spacing w:val="-11"/>
          <w:sz w:val="22"/>
        </w:rPr>
        <w:t> </w:t>
      </w:r>
      <w:r>
        <w:rPr>
          <w:color w:val="231F20"/>
          <w:sz w:val="22"/>
        </w:rPr>
        <w:t>del</w:t>
      </w:r>
      <w:r>
        <w:rPr>
          <w:color w:val="231F20"/>
          <w:spacing w:val="-12"/>
          <w:sz w:val="22"/>
        </w:rPr>
        <w:t> </w:t>
      </w:r>
      <w:r>
        <w:rPr>
          <w:color w:val="231F20"/>
          <w:sz w:val="22"/>
        </w:rPr>
        <w:t>informe</w:t>
      </w:r>
      <w:r>
        <w:rPr>
          <w:color w:val="231F20"/>
          <w:spacing w:val="-11"/>
          <w:sz w:val="22"/>
        </w:rPr>
        <w:t> </w:t>
      </w:r>
      <w:r>
        <w:rPr>
          <w:color w:val="231F20"/>
          <w:sz w:val="22"/>
        </w:rPr>
        <w:t>de</w:t>
      </w:r>
      <w:r>
        <w:rPr>
          <w:color w:val="231F20"/>
          <w:spacing w:val="-12"/>
          <w:sz w:val="22"/>
        </w:rPr>
        <w:t> </w:t>
      </w:r>
      <w:r>
        <w:rPr>
          <w:color w:val="231F20"/>
          <w:sz w:val="22"/>
        </w:rPr>
        <w:t>observaciones</w:t>
      </w:r>
      <w:r>
        <w:rPr>
          <w:color w:val="231F20"/>
          <w:spacing w:val="-11"/>
          <w:sz w:val="22"/>
        </w:rPr>
        <w:t> </w:t>
      </w:r>
      <w:r>
        <w:rPr>
          <w:color w:val="231F20"/>
          <w:sz w:val="22"/>
        </w:rPr>
        <w:t>a</w:t>
      </w:r>
      <w:r>
        <w:rPr>
          <w:color w:val="231F20"/>
          <w:spacing w:val="-12"/>
          <w:sz w:val="22"/>
        </w:rPr>
        <w:t> </w:t>
      </w:r>
      <w:r>
        <w:rPr>
          <w:color w:val="231F20"/>
          <w:sz w:val="22"/>
        </w:rPr>
        <w:t>las</w:t>
      </w:r>
      <w:r>
        <w:rPr>
          <w:color w:val="231F20"/>
          <w:spacing w:val="-11"/>
          <w:sz w:val="22"/>
        </w:rPr>
        <w:t> </w:t>
      </w:r>
      <w:r>
        <w:rPr>
          <w:color w:val="231F20"/>
          <w:sz w:val="22"/>
        </w:rPr>
        <w:t>listas</w:t>
      </w:r>
      <w:r>
        <w:rPr>
          <w:color w:val="231F20"/>
          <w:spacing w:val="-12"/>
          <w:sz w:val="22"/>
        </w:rPr>
        <w:t> </w:t>
      </w:r>
      <w:r>
        <w:rPr>
          <w:color w:val="231F20"/>
          <w:sz w:val="22"/>
        </w:rPr>
        <w:t>nominales</w:t>
      </w:r>
      <w:r>
        <w:rPr>
          <w:color w:val="231F20"/>
          <w:spacing w:val="-11"/>
          <w:sz w:val="22"/>
        </w:rPr>
        <w:t> </w:t>
      </w:r>
      <w:r>
        <w:rPr>
          <w:color w:val="231F20"/>
          <w:sz w:val="22"/>
        </w:rPr>
        <w:t>de</w:t>
      </w:r>
      <w:r>
        <w:rPr>
          <w:color w:val="231F20"/>
          <w:spacing w:val="-12"/>
          <w:sz w:val="22"/>
        </w:rPr>
        <w:t> </w:t>
      </w:r>
      <w:r>
        <w:rPr>
          <w:color w:val="231F20"/>
          <w:sz w:val="22"/>
        </w:rPr>
        <w:t>electo- res para revisión a los partidos políticos, a que hace referencia el artículo 151, numeral 3 de la </w:t>
      </w:r>
      <w:r>
        <w:rPr>
          <w:smallCaps/>
          <w:color w:val="231F20"/>
          <w:sz w:val="22"/>
        </w:rPr>
        <w:t>l</w:t>
      </w:r>
      <w:r>
        <w:rPr>
          <w:smallCaps w:val="0"/>
          <w:color w:val="231F20"/>
          <w:sz w:val="22"/>
        </w:rPr>
        <w:t>g</w:t>
      </w:r>
      <w:r>
        <w:rPr>
          <w:smallCaps/>
          <w:color w:val="231F20"/>
          <w:sz w:val="22"/>
        </w:rPr>
        <w:t>ipe</w:t>
      </w:r>
      <w:r>
        <w:rPr>
          <w:smallCaps w:val="0"/>
          <w:color w:val="231F20"/>
          <w:sz w:val="22"/>
        </w:rPr>
        <w:t>, el Consejo General emitirá, mediante el acuerdo corres- pondiente, la declaratoria de validez y definitividad del padrón electoral y las listas nominales de electores en territorio nacional y de mexicanos residentes en el</w:t>
      </w:r>
      <w:r>
        <w:rPr>
          <w:smallCaps w:val="0"/>
          <w:color w:val="231F20"/>
          <w:spacing w:val="-1"/>
          <w:sz w:val="22"/>
        </w:rPr>
        <w:t> </w:t>
      </w:r>
      <w:r>
        <w:rPr>
          <w:smallCaps w:val="0"/>
          <w:color w:val="231F20"/>
          <w:sz w:val="22"/>
        </w:rPr>
        <w:t>extranjero.</w:t>
      </w:r>
    </w:p>
    <w:p>
      <w:pPr>
        <w:pStyle w:val="BodyText"/>
        <w:spacing w:before="11"/>
        <w:rPr>
          <w:sz w:val="20"/>
        </w:rPr>
      </w:pPr>
    </w:p>
    <w:p>
      <w:pPr>
        <w:pStyle w:val="ListParagraph"/>
        <w:numPr>
          <w:ilvl w:val="0"/>
          <w:numId w:val="71"/>
        </w:numPr>
        <w:tabs>
          <w:tab w:pos="931" w:val="left" w:leader="none"/>
        </w:tabs>
        <w:spacing w:line="232" w:lineRule="auto" w:before="1" w:after="0"/>
        <w:ind w:left="930" w:right="631" w:hanging="260"/>
        <w:jc w:val="both"/>
        <w:rPr>
          <w:sz w:val="22"/>
        </w:rPr>
      </w:pPr>
      <w:r>
        <w:rPr>
          <w:color w:val="231F20"/>
          <w:spacing w:val="-3"/>
          <w:sz w:val="22"/>
        </w:rPr>
        <w:t>Para </w:t>
      </w:r>
      <w:r>
        <w:rPr>
          <w:color w:val="231F20"/>
          <w:sz w:val="22"/>
        </w:rPr>
        <w:t>la emisión de la declaratoria de validez y definitividad, se tomarán en consideración, además de los resultados que se obtengan de la verificación nacional muestral más reciente </w:t>
      </w:r>
      <w:r>
        <w:rPr>
          <w:color w:val="231F20"/>
          <w:spacing w:val="-8"/>
          <w:sz w:val="22"/>
        </w:rPr>
        <w:t>y, </w:t>
      </w:r>
      <w:r>
        <w:rPr>
          <w:color w:val="231F20"/>
          <w:sz w:val="22"/>
        </w:rPr>
        <w:t>en su caso, los presentados por el Comité </w:t>
      </w:r>
      <w:r>
        <w:rPr>
          <w:color w:val="231F20"/>
          <w:spacing w:val="-4"/>
          <w:sz w:val="22"/>
        </w:rPr>
        <w:t>Técnico</w:t>
      </w:r>
      <w:r>
        <w:rPr>
          <w:color w:val="231F20"/>
          <w:spacing w:val="-8"/>
          <w:sz w:val="22"/>
        </w:rPr>
        <w:t> </w:t>
      </w:r>
      <w:r>
        <w:rPr>
          <w:color w:val="231F20"/>
          <w:sz w:val="22"/>
        </w:rPr>
        <w:t>de</w:t>
      </w:r>
      <w:r>
        <w:rPr>
          <w:color w:val="231F20"/>
          <w:spacing w:val="-7"/>
          <w:sz w:val="22"/>
        </w:rPr>
        <w:t> </w:t>
      </w:r>
      <w:r>
        <w:rPr>
          <w:color w:val="231F20"/>
          <w:sz w:val="22"/>
        </w:rPr>
        <w:t>Evaluación</w:t>
      </w:r>
      <w:r>
        <w:rPr>
          <w:color w:val="231F20"/>
          <w:spacing w:val="-7"/>
          <w:sz w:val="22"/>
        </w:rPr>
        <w:t> </w:t>
      </w:r>
      <w:r>
        <w:rPr>
          <w:color w:val="231F20"/>
          <w:sz w:val="22"/>
        </w:rPr>
        <w:t>del</w:t>
      </w:r>
      <w:r>
        <w:rPr>
          <w:color w:val="231F20"/>
          <w:spacing w:val="-7"/>
          <w:sz w:val="22"/>
        </w:rPr>
        <w:t> </w:t>
      </w:r>
      <w:r>
        <w:rPr>
          <w:color w:val="231F20"/>
          <w:sz w:val="22"/>
        </w:rPr>
        <w:t>Padrón</w:t>
      </w:r>
      <w:r>
        <w:rPr>
          <w:color w:val="231F20"/>
          <w:spacing w:val="-7"/>
          <w:sz w:val="22"/>
        </w:rPr>
        <w:t> </w:t>
      </w:r>
      <w:r>
        <w:rPr>
          <w:color w:val="231F20"/>
          <w:sz w:val="22"/>
        </w:rPr>
        <w:t>Electoral,</w:t>
      </w:r>
      <w:r>
        <w:rPr>
          <w:color w:val="231F20"/>
          <w:spacing w:val="-8"/>
          <w:sz w:val="22"/>
        </w:rPr>
        <w:t> </w:t>
      </w:r>
      <w:r>
        <w:rPr>
          <w:color w:val="231F20"/>
          <w:sz w:val="22"/>
        </w:rPr>
        <w:t>aquellos</w:t>
      </w:r>
      <w:r>
        <w:rPr>
          <w:color w:val="231F20"/>
          <w:spacing w:val="-6"/>
          <w:sz w:val="22"/>
        </w:rPr>
        <w:t> </w:t>
      </w:r>
      <w:r>
        <w:rPr>
          <w:color w:val="231F20"/>
          <w:sz w:val="22"/>
        </w:rPr>
        <w:t>resultados</w:t>
      </w:r>
      <w:r>
        <w:rPr>
          <w:color w:val="231F20"/>
          <w:spacing w:val="-8"/>
          <w:sz w:val="22"/>
        </w:rPr>
        <w:t> </w:t>
      </w:r>
      <w:r>
        <w:rPr>
          <w:color w:val="231F20"/>
          <w:sz w:val="22"/>
        </w:rPr>
        <w:t>que</w:t>
      </w:r>
      <w:r>
        <w:rPr>
          <w:color w:val="231F20"/>
          <w:spacing w:val="-7"/>
          <w:sz w:val="22"/>
        </w:rPr>
        <w:t> </w:t>
      </w:r>
      <w:r>
        <w:rPr>
          <w:color w:val="231F20"/>
          <w:sz w:val="22"/>
        </w:rPr>
        <w:t>deriven</w:t>
      </w:r>
      <w:r>
        <w:rPr>
          <w:color w:val="231F20"/>
          <w:spacing w:val="-7"/>
          <w:sz w:val="22"/>
        </w:rPr>
        <w:t> </w:t>
      </w:r>
      <w:r>
        <w:rPr>
          <w:color w:val="231F20"/>
          <w:sz w:val="22"/>
        </w:rPr>
        <w:t>de los</w:t>
      </w:r>
      <w:r>
        <w:rPr>
          <w:color w:val="231F20"/>
          <w:spacing w:val="-10"/>
          <w:sz w:val="22"/>
        </w:rPr>
        <w:t> </w:t>
      </w:r>
      <w:r>
        <w:rPr>
          <w:color w:val="231F20"/>
          <w:sz w:val="22"/>
        </w:rPr>
        <w:t>procesos</w:t>
      </w:r>
      <w:r>
        <w:rPr>
          <w:color w:val="231F20"/>
          <w:spacing w:val="-9"/>
          <w:sz w:val="22"/>
        </w:rPr>
        <w:t> </w:t>
      </w:r>
      <w:r>
        <w:rPr>
          <w:color w:val="231F20"/>
          <w:sz w:val="22"/>
        </w:rPr>
        <w:t>de</w:t>
      </w:r>
      <w:r>
        <w:rPr>
          <w:color w:val="231F20"/>
          <w:spacing w:val="-9"/>
          <w:sz w:val="22"/>
        </w:rPr>
        <w:t> </w:t>
      </w:r>
      <w:r>
        <w:rPr>
          <w:color w:val="231F20"/>
          <w:sz w:val="22"/>
        </w:rPr>
        <w:t>actualización</w:t>
      </w:r>
      <w:r>
        <w:rPr>
          <w:color w:val="231F20"/>
          <w:spacing w:val="-9"/>
          <w:sz w:val="22"/>
        </w:rPr>
        <w:t> </w:t>
      </w:r>
      <w:r>
        <w:rPr>
          <w:color w:val="231F20"/>
          <w:sz w:val="22"/>
        </w:rPr>
        <w:t>y</w:t>
      </w:r>
      <w:r>
        <w:rPr>
          <w:color w:val="231F20"/>
          <w:spacing w:val="-9"/>
          <w:sz w:val="22"/>
        </w:rPr>
        <w:t> </w:t>
      </w:r>
      <w:r>
        <w:rPr>
          <w:color w:val="231F20"/>
          <w:sz w:val="22"/>
        </w:rPr>
        <w:t>depuración</w:t>
      </w:r>
      <w:r>
        <w:rPr>
          <w:color w:val="231F20"/>
          <w:spacing w:val="-10"/>
          <w:sz w:val="22"/>
        </w:rPr>
        <w:t> </w:t>
      </w:r>
      <w:r>
        <w:rPr>
          <w:color w:val="231F20"/>
          <w:sz w:val="22"/>
        </w:rPr>
        <w:t>al</w:t>
      </w:r>
      <w:r>
        <w:rPr>
          <w:color w:val="231F20"/>
          <w:spacing w:val="-9"/>
          <w:sz w:val="22"/>
        </w:rPr>
        <w:t> </w:t>
      </w:r>
      <w:r>
        <w:rPr>
          <w:color w:val="231F20"/>
          <w:sz w:val="22"/>
        </w:rPr>
        <w:t>padrón</w:t>
      </w:r>
      <w:r>
        <w:rPr>
          <w:color w:val="231F20"/>
          <w:spacing w:val="-9"/>
          <w:sz w:val="22"/>
        </w:rPr>
        <w:t> </w:t>
      </w:r>
      <w:r>
        <w:rPr>
          <w:color w:val="231F20"/>
          <w:sz w:val="22"/>
        </w:rPr>
        <w:t>electoral</w:t>
      </w:r>
      <w:r>
        <w:rPr>
          <w:color w:val="231F20"/>
          <w:spacing w:val="-9"/>
          <w:sz w:val="22"/>
        </w:rPr>
        <w:t> </w:t>
      </w:r>
      <w:r>
        <w:rPr>
          <w:color w:val="231F20"/>
          <w:sz w:val="22"/>
        </w:rPr>
        <w:t>y</w:t>
      </w:r>
      <w:r>
        <w:rPr>
          <w:color w:val="231F20"/>
          <w:spacing w:val="-9"/>
          <w:sz w:val="22"/>
        </w:rPr>
        <w:t> </w:t>
      </w:r>
      <w:r>
        <w:rPr>
          <w:color w:val="231F20"/>
          <w:sz w:val="22"/>
        </w:rPr>
        <w:t>las</w:t>
      </w:r>
      <w:r>
        <w:rPr>
          <w:color w:val="231F20"/>
          <w:spacing w:val="-9"/>
          <w:sz w:val="22"/>
        </w:rPr>
        <w:t> </w:t>
      </w:r>
      <w:r>
        <w:rPr>
          <w:color w:val="231F20"/>
          <w:sz w:val="22"/>
        </w:rPr>
        <w:t>listas</w:t>
      </w:r>
      <w:r>
        <w:rPr>
          <w:color w:val="231F20"/>
          <w:spacing w:val="-10"/>
          <w:sz w:val="22"/>
        </w:rPr>
        <w:t> </w:t>
      </w:r>
      <w:r>
        <w:rPr>
          <w:color w:val="231F20"/>
          <w:sz w:val="22"/>
        </w:rPr>
        <w:t>nomi- nales de electores realizados por la d</w:t>
      </w:r>
      <w:r>
        <w:rPr>
          <w:smallCaps/>
          <w:color w:val="231F20"/>
          <w:sz w:val="22"/>
        </w:rPr>
        <w:t>er</w:t>
      </w:r>
      <w:r>
        <w:rPr>
          <w:smallCaps w:val="0"/>
          <w:color w:val="231F20"/>
          <w:sz w:val="22"/>
        </w:rPr>
        <w:t>f</w:t>
      </w:r>
      <w:r>
        <w:rPr>
          <w:smallCaps/>
          <w:color w:val="231F20"/>
          <w:sz w:val="22"/>
        </w:rPr>
        <w:t>e</w:t>
      </w:r>
      <w:r>
        <w:rPr>
          <w:smallCaps w:val="0"/>
          <w:color w:val="231F20"/>
          <w:sz w:val="22"/>
        </w:rPr>
        <w:t>, así como las tareas de verificación y observaciones</w:t>
      </w:r>
      <w:r>
        <w:rPr>
          <w:smallCaps w:val="0"/>
          <w:color w:val="231F20"/>
          <w:spacing w:val="-15"/>
          <w:sz w:val="22"/>
        </w:rPr>
        <w:t> </w:t>
      </w:r>
      <w:r>
        <w:rPr>
          <w:smallCaps w:val="0"/>
          <w:color w:val="231F20"/>
          <w:sz w:val="22"/>
        </w:rPr>
        <w:t>de</w:t>
      </w:r>
      <w:r>
        <w:rPr>
          <w:smallCaps w:val="0"/>
          <w:color w:val="231F20"/>
          <w:spacing w:val="-14"/>
          <w:sz w:val="22"/>
        </w:rPr>
        <w:t> </w:t>
      </w:r>
      <w:r>
        <w:rPr>
          <w:smallCaps w:val="0"/>
          <w:color w:val="231F20"/>
          <w:sz w:val="22"/>
        </w:rPr>
        <w:t>los</w:t>
      </w:r>
      <w:r>
        <w:rPr>
          <w:smallCaps w:val="0"/>
          <w:color w:val="231F20"/>
          <w:spacing w:val="-15"/>
          <w:sz w:val="22"/>
        </w:rPr>
        <w:t> </w:t>
      </w:r>
      <w:r>
        <w:rPr>
          <w:smallCaps w:val="0"/>
          <w:color w:val="231F20"/>
          <w:sz w:val="22"/>
        </w:rPr>
        <w:t>partidos</w:t>
      </w:r>
      <w:r>
        <w:rPr>
          <w:smallCaps w:val="0"/>
          <w:color w:val="231F20"/>
          <w:spacing w:val="-14"/>
          <w:sz w:val="22"/>
        </w:rPr>
        <w:t> </w:t>
      </w:r>
      <w:r>
        <w:rPr>
          <w:smallCaps w:val="0"/>
          <w:color w:val="231F20"/>
          <w:sz w:val="22"/>
        </w:rPr>
        <w:t>políticos</w:t>
      </w:r>
      <w:r>
        <w:rPr>
          <w:smallCaps w:val="0"/>
          <w:color w:val="231F20"/>
          <w:spacing w:val="-14"/>
          <w:sz w:val="22"/>
        </w:rPr>
        <w:t> </w:t>
      </w:r>
      <w:r>
        <w:rPr>
          <w:smallCaps w:val="0"/>
          <w:color w:val="231F20"/>
          <w:sz w:val="22"/>
        </w:rPr>
        <w:t>formuladas</w:t>
      </w:r>
      <w:r>
        <w:rPr>
          <w:smallCaps w:val="0"/>
          <w:color w:val="231F20"/>
          <w:spacing w:val="-15"/>
          <w:sz w:val="22"/>
        </w:rPr>
        <w:t> </w:t>
      </w:r>
      <w:r>
        <w:rPr>
          <w:smallCaps w:val="0"/>
          <w:color w:val="231F20"/>
          <w:sz w:val="22"/>
        </w:rPr>
        <w:t>en</w:t>
      </w:r>
      <w:r>
        <w:rPr>
          <w:smallCaps w:val="0"/>
          <w:color w:val="231F20"/>
          <w:spacing w:val="-14"/>
          <w:sz w:val="22"/>
        </w:rPr>
        <w:t> </w:t>
      </w:r>
      <w:r>
        <w:rPr>
          <w:smallCaps w:val="0"/>
          <w:color w:val="231F20"/>
          <w:sz w:val="22"/>
        </w:rPr>
        <w:t>los</w:t>
      </w:r>
      <w:r>
        <w:rPr>
          <w:smallCaps w:val="0"/>
          <w:color w:val="231F20"/>
          <w:spacing w:val="-14"/>
          <w:sz w:val="22"/>
        </w:rPr>
        <w:t> </w:t>
      </w:r>
      <w:r>
        <w:rPr>
          <w:smallCaps w:val="0"/>
          <w:color w:val="231F20"/>
          <w:sz w:val="22"/>
        </w:rPr>
        <w:t>términos</w:t>
      </w:r>
      <w:r>
        <w:rPr>
          <w:smallCaps w:val="0"/>
          <w:color w:val="231F20"/>
          <w:spacing w:val="-14"/>
          <w:sz w:val="22"/>
        </w:rPr>
        <w:t> </w:t>
      </w:r>
      <w:r>
        <w:rPr>
          <w:smallCaps w:val="0"/>
          <w:color w:val="231F20"/>
          <w:sz w:val="22"/>
        </w:rPr>
        <w:t>previstos</w:t>
      </w:r>
      <w:r>
        <w:rPr>
          <w:smallCaps w:val="0"/>
          <w:color w:val="231F20"/>
          <w:spacing w:val="-14"/>
          <w:sz w:val="22"/>
        </w:rPr>
        <w:t> </w:t>
      </w:r>
      <w:r>
        <w:rPr>
          <w:smallCaps w:val="0"/>
          <w:color w:val="231F20"/>
          <w:sz w:val="22"/>
        </w:rPr>
        <w:t>en la </w:t>
      </w:r>
      <w:r>
        <w:rPr>
          <w:smallCaps/>
          <w:color w:val="231F20"/>
          <w:sz w:val="22"/>
        </w:rPr>
        <w:t>l</w:t>
      </w:r>
      <w:r>
        <w:rPr>
          <w:smallCaps w:val="0"/>
          <w:color w:val="231F20"/>
          <w:sz w:val="22"/>
        </w:rPr>
        <w:t>g</w:t>
      </w:r>
      <w:r>
        <w:rPr>
          <w:smallCaps/>
          <w:color w:val="231F20"/>
          <w:sz w:val="22"/>
        </w:rPr>
        <w:t>ipe</w:t>
      </w:r>
      <w:r>
        <w:rPr>
          <w:smallCaps w:val="0"/>
          <w:color w:val="231F20"/>
          <w:sz w:val="22"/>
        </w:rPr>
        <w:t>.</w:t>
      </w:r>
    </w:p>
    <w:p>
      <w:pPr>
        <w:pStyle w:val="BodyText"/>
        <w:spacing w:before="8"/>
        <w:rPr>
          <w:sz w:val="10"/>
        </w:rPr>
      </w:pPr>
    </w:p>
    <w:p>
      <w:pPr>
        <w:spacing w:after="0"/>
        <w:rPr>
          <w:sz w:val="10"/>
        </w:rPr>
        <w:sectPr>
          <w:pgSz w:w="9640" w:h="12480"/>
          <w:pgMar w:header="399" w:footer="543" w:top="640" w:bottom="740" w:left="600" w:right="500"/>
        </w:sectPr>
      </w:pPr>
    </w:p>
    <w:p>
      <w:pPr>
        <w:pStyle w:val="BodyText"/>
        <w:rPr>
          <w:sz w:val="28"/>
        </w:rPr>
      </w:pPr>
    </w:p>
    <w:p>
      <w:pPr>
        <w:pStyle w:val="BodyText"/>
        <w:rPr>
          <w:sz w:val="28"/>
        </w:rPr>
      </w:pPr>
    </w:p>
    <w:p>
      <w:pPr>
        <w:pStyle w:val="Heading2"/>
        <w:spacing w:before="197"/>
      </w:pPr>
      <w:r>
        <w:rPr>
          <w:color w:val="231F20"/>
        </w:rPr>
        <w:t>Artículo </w:t>
      </w:r>
      <w:r>
        <w:rPr>
          <w:color w:val="231F20"/>
          <w:spacing w:val="-7"/>
        </w:rPr>
        <w:t>96.</w:t>
      </w:r>
    </w:p>
    <w:p>
      <w:pPr>
        <w:spacing w:line="276" w:lineRule="exact" w:before="100"/>
        <w:ind w:left="1920" w:right="3742" w:firstLine="0"/>
        <w:jc w:val="center"/>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val="0"/>
          <w:color w:val="58595B"/>
          <w:sz w:val="24"/>
        </w:rPr>
        <w:t>S</w:t>
      </w:r>
      <w:r>
        <w:rPr>
          <w:b/>
          <w:smallCaps/>
          <w:color w:val="58595B"/>
          <w:spacing w:val="-2"/>
          <w:w w:val="115"/>
          <w:sz w:val="24"/>
        </w:rPr>
        <w:t>e</w:t>
      </w:r>
      <w:r>
        <w:rPr>
          <w:b/>
          <w:smallCaps/>
          <w:color w:val="58595B"/>
          <w:w w:val="113"/>
          <w:sz w:val="24"/>
        </w:rPr>
        <w:t>x</w:t>
      </w:r>
      <w:r>
        <w:rPr>
          <w:b/>
          <w:smallCaps/>
          <w:color w:val="58595B"/>
          <w:spacing w:val="-15"/>
          <w:w w:val="113"/>
          <w:sz w:val="24"/>
        </w:rPr>
        <w:t>t</w:t>
      </w:r>
      <w:r>
        <w:rPr>
          <w:b/>
          <w:smallCaps/>
          <w:color w:val="58595B"/>
          <w:w w:val="111"/>
          <w:sz w:val="24"/>
        </w:rPr>
        <w:t>a</w:t>
      </w:r>
    </w:p>
    <w:p>
      <w:pPr>
        <w:pStyle w:val="Heading2"/>
        <w:spacing w:line="276" w:lineRule="exact"/>
        <w:ind w:left="25" w:right="1846"/>
        <w:jc w:val="center"/>
      </w:pPr>
      <w:r>
        <w:rPr>
          <w:color w:val="58595B"/>
        </w:rPr>
        <w:t>Resguardo de los formatos de Credencial para Votar</w:t>
      </w:r>
    </w:p>
    <w:p>
      <w:pPr>
        <w:spacing w:after="0" w:line="276" w:lineRule="exact"/>
        <w:jc w:val="center"/>
        <w:sectPr>
          <w:type w:val="continuous"/>
          <w:pgSz w:w="9640" w:h="12480"/>
          <w:pgMar w:top="1160" w:bottom="280" w:left="600" w:right="500"/>
          <w:cols w:num="2" w:equalWidth="0">
            <w:col w:w="1401" w:space="40"/>
            <w:col w:w="7099"/>
          </w:cols>
        </w:sectPr>
      </w:pPr>
    </w:p>
    <w:p>
      <w:pPr>
        <w:pStyle w:val="BodyText"/>
        <w:spacing w:before="11"/>
        <w:rPr>
          <w:b/>
          <w:sz w:val="11"/>
        </w:rPr>
      </w:pPr>
    </w:p>
    <w:p>
      <w:pPr>
        <w:pStyle w:val="ListParagraph"/>
        <w:numPr>
          <w:ilvl w:val="0"/>
          <w:numId w:val="72"/>
        </w:numPr>
        <w:tabs>
          <w:tab w:pos="931" w:val="left" w:leader="none"/>
        </w:tabs>
        <w:spacing w:line="232" w:lineRule="auto" w:before="107" w:after="0"/>
        <w:ind w:left="930" w:right="631" w:hanging="260"/>
        <w:jc w:val="both"/>
        <w:rPr>
          <w:sz w:val="22"/>
        </w:rPr>
      </w:pPr>
      <w:r>
        <w:rPr>
          <w:color w:val="231F20"/>
          <w:sz w:val="22"/>
        </w:rPr>
        <w:t>Los formatos de credencial para votar que se hayan generado y no hayan sido recogidos por sus titulares en los plazos determinados para tal </w:t>
      </w:r>
      <w:r>
        <w:rPr>
          <w:color w:val="231F20"/>
          <w:spacing w:val="-3"/>
          <w:sz w:val="22"/>
        </w:rPr>
        <w:t>efecto, </w:t>
      </w:r>
      <w:r>
        <w:rPr>
          <w:color w:val="231F20"/>
          <w:sz w:val="22"/>
        </w:rPr>
        <w:t>serán resguardados.</w:t>
      </w:r>
    </w:p>
    <w:p>
      <w:pPr>
        <w:spacing w:after="0" w:line="232" w:lineRule="auto"/>
        <w:jc w:val="both"/>
        <w:rPr>
          <w:sz w:val="22"/>
        </w:rPr>
        <w:sectPr>
          <w:type w:val="continuous"/>
          <w:pgSz w:w="9640" w:h="12480"/>
          <w:pgMar w:top="1160" w:bottom="280" w:left="600" w:right="500"/>
        </w:sectPr>
      </w:pPr>
    </w:p>
    <w:p>
      <w:pPr>
        <w:pStyle w:val="BodyText"/>
        <w:rPr>
          <w:sz w:val="19"/>
        </w:rPr>
      </w:pPr>
    </w:p>
    <w:p>
      <w:pPr>
        <w:pStyle w:val="ListParagraph"/>
        <w:numPr>
          <w:ilvl w:val="0"/>
          <w:numId w:val="72"/>
        </w:numPr>
        <w:tabs>
          <w:tab w:pos="1214" w:val="left" w:leader="none"/>
        </w:tabs>
        <w:spacing w:line="232" w:lineRule="auto" w:before="107" w:after="0"/>
        <w:ind w:left="1213" w:right="349" w:hanging="260"/>
        <w:jc w:val="both"/>
        <w:rPr>
          <w:sz w:val="22"/>
        </w:rPr>
      </w:pPr>
      <w:r>
        <w:rPr>
          <w:color w:val="231F20"/>
          <w:sz w:val="22"/>
        </w:rPr>
        <w:t>El procedimiento para el resguardo de los formatos de credencial por Proceso Electoral se describe en el Anexo 2 de este Reglamento y comprende, por lo menos, las actividades</w:t>
      </w:r>
      <w:r>
        <w:rPr>
          <w:color w:val="231F20"/>
          <w:spacing w:val="-3"/>
          <w:sz w:val="22"/>
        </w:rPr>
        <w:t> </w:t>
      </w:r>
      <w:r>
        <w:rPr>
          <w:color w:val="231F20"/>
          <w:sz w:val="22"/>
        </w:rPr>
        <w:t>siguientes:</w:t>
      </w:r>
    </w:p>
    <w:p>
      <w:pPr>
        <w:pStyle w:val="BodyText"/>
        <w:spacing w:before="7"/>
        <w:rPr>
          <w:sz w:val="20"/>
        </w:rPr>
      </w:pPr>
    </w:p>
    <w:p>
      <w:pPr>
        <w:pStyle w:val="ListParagraph"/>
        <w:numPr>
          <w:ilvl w:val="1"/>
          <w:numId w:val="72"/>
        </w:numPr>
        <w:tabs>
          <w:tab w:pos="1534" w:val="left" w:leader="none"/>
        </w:tabs>
        <w:spacing w:line="242" w:lineRule="exact" w:before="0" w:after="0"/>
        <w:ind w:left="1533" w:right="0" w:hanging="221"/>
        <w:jc w:val="left"/>
        <w:rPr>
          <w:sz w:val="20"/>
        </w:rPr>
      </w:pPr>
      <w:r>
        <w:rPr>
          <w:color w:val="231F20"/>
          <w:sz w:val="20"/>
        </w:rPr>
        <w:t>Conteo físico de formatos de credenciales para</w:t>
      </w:r>
      <w:r>
        <w:rPr>
          <w:color w:val="231F20"/>
          <w:spacing w:val="-10"/>
          <w:sz w:val="20"/>
        </w:rPr>
        <w:t> </w:t>
      </w:r>
      <w:r>
        <w:rPr>
          <w:color w:val="231F20"/>
          <w:sz w:val="20"/>
        </w:rPr>
        <w:t>votar;</w:t>
      </w:r>
    </w:p>
    <w:p>
      <w:pPr>
        <w:pStyle w:val="ListParagraph"/>
        <w:numPr>
          <w:ilvl w:val="1"/>
          <w:numId w:val="72"/>
        </w:numPr>
        <w:tabs>
          <w:tab w:pos="1534" w:val="left" w:leader="none"/>
        </w:tabs>
        <w:spacing w:line="240" w:lineRule="exact" w:before="0" w:after="0"/>
        <w:ind w:left="1533" w:right="0" w:hanging="221"/>
        <w:jc w:val="left"/>
        <w:rPr>
          <w:sz w:val="20"/>
        </w:rPr>
      </w:pPr>
      <w:r>
        <w:rPr>
          <w:color w:val="231F20"/>
          <w:sz w:val="20"/>
        </w:rPr>
        <w:t>Organización de los formatos</w:t>
      </w:r>
      <w:r>
        <w:rPr>
          <w:color w:val="231F20"/>
          <w:spacing w:val="-6"/>
          <w:sz w:val="20"/>
        </w:rPr>
        <w:t> </w:t>
      </w:r>
      <w:r>
        <w:rPr>
          <w:color w:val="231F20"/>
          <w:sz w:val="20"/>
        </w:rPr>
        <w:t>disponibles;</w:t>
      </w:r>
    </w:p>
    <w:p>
      <w:pPr>
        <w:pStyle w:val="ListParagraph"/>
        <w:numPr>
          <w:ilvl w:val="1"/>
          <w:numId w:val="72"/>
        </w:numPr>
        <w:tabs>
          <w:tab w:pos="1534" w:val="left" w:leader="none"/>
        </w:tabs>
        <w:spacing w:line="240" w:lineRule="exact" w:before="0" w:after="0"/>
        <w:ind w:left="1533" w:right="0" w:hanging="221"/>
        <w:jc w:val="left"/>
        <w:rPr>
          <w:sz w:val="20"/>
        </w:rPr>
      </w:pPr>
      <w:r>
        <w:rPr>
          <w:color w:val="231F20"/>
          <w:sz w:val="20"/>
        </w:rPr>
        <w:t>Recepción y validación de la documentación recibida en los</w:t>
      </w:r>
      <w:r>
        <w:rPr>
          <w:color w:val="231F20"/>
          <w:spacing w:val="-11"/>
          <w:sz w:val="20"/>
        </w:rPr>
        <w:t> </w:t>
      </w:r>
      <w:r>
        <w:rPr>
          <w:color w:val="231F20"/>
          <w:sz w:val="20"/>
        </w:rPr>
        <w:t>módulos;</w:t>
      </w:r>
    </w:p>
    <w:p>
      <w:pPr>
        <w:pStyle w:val="ListParagraph"/>
        <w:numPr>
          <w:ilvl w:val="1"/>
          <w:numId w:val="72"/>
        </w:numPr>
        <w:tabs>
          <w:tab w:pos="1534" w:val="left" w:leader="none"/>
        </w:tabs>
        <w:spacing w:line="240" w:lineRule="exact" w:before="0" w:after="0"/>
        <w:ind w:left="1533" w:right="0" w:hanging="221"/>
        <w:jc w:val="left"/>
        <w:rPr>
          <w:sz w:val="20"/>
        </w:rPr>
      </w:pPr>
      <w:r>
        <w:rPr>
          <w:color w:val="231F20"/>
          <w:sz w:val="20"/>
        </w:rPr>
        <w:t>Lectura de los formatos de credencial para</w:t>
      </w:r>
      <w:r>
        <w:rPr>
          <w:color w:val="231F20"/>
          <w:spacing w:val="-10"/>
          <w:sz w:val="20"/>
        </w:rPr>
        <w:t> </w:t>
      </w:r>
      <w:r>
        <w:rPr>
          <w:color w:val="231F20"/>
          <w:sz w:val="20"/>
        </w:rPr>
        <w:t>votar;</w:t>
      </w:r>
    </w:p>
    <w:p>
      <w:pPr>
        <w:pStyle w:val="ListParagraph"/>
        <w:numPr>
          <w:ilvl w:val="1"/>
          <w:numId w:val="72"/>
        </w:numPr>
        <w:tabs>
          <w:tab w:pos="1534" w:val="left" w:leader="none"/>
        </w:tabs>
        <w:spacing w:line="235" w:lineRule="auto" w:before="2" w:after="0"/>
        <w:ind w:left="1533" w:right="347" w:hanging="220"/>
        <w:jc w:val="left"/>
        <w:rPr>
          <w:sz w:val="20"/>
        </w:rPr>
      </w:pPr>
      <w:r>
        <w:rPr>
          <w:color w:val="231F20"/>
          <w:sz w:val="20"/>
        </w:rPr>
        <w:t>Organización</w:t>
      </w:r>
      <w:r>
        <w:rPr>
          <w:color w:val="231F20"/>
          <w:spacing w:val="-5"/>
          <w:sz w:val="20"/>
        </w:rPr>
        <w:t> </w:t>
      </w:r>
      <w:r>
        <w:rPr>
          <w:color w:val="231F20"/>
          <w:sz w:val="20"/>
        </w:rPr>
        <w:t>de</w:t>
      </w:r>
      <w:r>
        <w:rPr>
          <w:color w:val="231F20"/>
          <w:spacing w:val="-6"/>
          <w:sz w:val="20"/>
        </w:rPr>
        <w:t> </w:t>
      </w:r>
      <w:r>
        <w:rPr>
          <w:color w:val="231F20"/>
          <w:sz w:val="20"/>
        </w:rPr>
        <w:t>los</w:t>
      </w:r>
      <w:r>
        <w:rPr>
          <w:color w:val="231F20"/>
          <w:spacing w:val="-6"/>
          <w:sz w:val="20"/>
        </w:rPr>
        <w:t> </w:t>
      </w:r>
      <w:r>
        <w:rPr>
          <w:color w:val="231F20"/>
          <w:sz w:val="20"/>
        </w:rPr>
        <w:t>formatos</w:t>
      </w:r>
      <w:r>
        <w:rPr>
          <w:color w:val="231F20"/>
          <w:spacing w:val="-5"/>
          <w:sz w:val="20"/>
        </w:rPr>
        <w:t> </w:t>
      </w:r>
      <w:r>
        <w:rPr>
          <w:color w:val="231F20"/>
          <w:sz w:val="20"/>
        </w:rPr>
        <w:t>de</w:t>
      </w:r>
      <w:r>
        <w:rPr>
          <w:color w:val="231F20"/>
          <w:spacing w:val="-6"/>
          <w:sz w:val="20"/>
        </w:rPr>
        <w:t> </w:t>
      </w:r>
      <w:r>
        <w:rPr>
          <w:color w:val="231F20"/>
          <w:sz w:val="20"/>
        </w:rPr>
        <w:t>credencial</w:t>
      </w:r>
      <w:r>
        <w:rPr>
          <w:color w:val="231F20"/>
          <w:spacing w:val="-5"/>
          <w:sz w:val="20"/>
        </w:rPr>
        <w:t> </w:t>
      </w:r>
      <w:r>
        <w:rPr>
          <w:color w:val="231F20"/>
          <w:sz w:val="20"/>
        </w:rPr>
        <w:t>para</w:t>
      </w:r>
      <w:r>
        <w:rPr>
          <w:color w:val="231F20"/>
          <w:spacing w:val="-6"/>
          <w:sz w:val="20"/>
        </w:rPr>
        <w:t> </w:t>
      </w:r>
      <w:r>
        <w:rPr>
          <w:color w:val="231F20"/>
          <w:sz w:val="20"/>
        </w:rPr>
        <w:t>votar</w:t>
      </w:r>
      <w:r>
        <w:rPr>
          <w:color w:val="231F20"/>
          <w:spacing w:val="-5"/>
          <w:sz w:val="20"/>
        </w:rPr>
        <w:t> </w:t>
      </w:r>
      <w:r>
        <w:rPr>
          <w:color w:val="231F20"/>
          <w:sz w:val="20"/>
        </w:rPr>
        <w:t>para</w:t>
      </w:r>
      <w:r>
        <w:rPr>
          <w:color w:val="231F20"/>
          <w:spacing w:val="-6"/>
          <w:sz w:val="20"/>
        </w:rPr>
        <w:t> </w:t>
      </w:r>
      <w:r>
        <w:rPr>
          <w:color w:val="231F20"/>
          <w:sz w:val="20"/>
        </w:rPr>
        <w:t>su</w:t>
      </w:r>
      <w:r>
        <w:rPr>
          <w:color w:val="231F20"/>
          <w:spacing w:val="-6"/>
          <w:sz w:val="20"/>
        </w:rPr>
        <w:t> </w:t>
      </w:r>
      <w:r>
        <w:rPr>
          <w:color w:val="231F20"/>
          <w:sz w:val="20"/>
        </w:rPr>
        <w:t>posterior</w:t>
      </w:r>
      <w:r>
        <w:rPr>
          <w:color w:val="231F20"/>
          <w:spacing w:val="-5"/>
          <w:sz w:val="20"/>
        </w:rPr>
        <w:t> </w:t>
      </w:r>
      <w:r>
        <w:rPr>
          <w:color w:val="231F20"/>
          <w:sz w:val="20"/>
        </w:rPr>
        <w:t>resguardo en la junta distrital</w:t>
      </w:r>
      <w:r>
        <w:rPr>
          <w:color w:val="231F20"/>
          <w:spacing w:val="-4"/>
          <w:sz w:val="20"/>
        </w:rPr>
        <w:t> </w:t>
      </w:r>
      <w:r>
        <w:rPr>
          <w:color w:val="231F20"/>
          <w:sz w:val="20"/>
        </w:rPr>
        <w:t>ejecutiva;</w:t>
      </w:r>
    </w:p>
    <w:p>
      <w:pPr>
        <w:pStyle w:val="ListParagraph"/>
        <w:numPr>
          <w:ilvl w:val="1"/>
          <w:numId w:val="72"/>
        </w:numPr>
        <w:tabs>
          <w:tab w:pos="1534" w:val="left" w:leader="none"/>
        </w:tabs>
        <w:spacing w:line="235" w:lineRule="auto" w:before="1" w:after="0"/>
        <w:ind w:left="1533" w:right="348" w:hanging="180"/>
        <w:jc w:val="left"/>
        <w:rPr>
          <w:sz w:val="20"/>
        </w:rPr>
      </w:pPr>
      <w:r>
        <w:rPr>
          <w:color w:val="231F20"/>
          <w:sz w:val="20"/>
        </w:rPr>
        <w:t>Recepción del informe en la vocalía del registro federal de electores de la junta local;</w:t>
      </w:r>
    </w:p>
    <w:p>
      <w:pPr>
        <w:pStyle w:val="ListParagraph"/>
        <w:numPr>
          <w:ilvl w:val="1"/>
          <w:numId w:val="72"/>
        </w:numPr>
        <w:tabs>
          <w:tab w:pos="1534" w:val="left" w:leader="none"/>
        </w:tabs>
        <w:spacing w:line="235" w:lineRule="auto" w:before="2" w:after="0"/>
        <w:ind w:left="1533" w:right="348" w:hanging="220"/>
        <w:jc w:val="left"/>
        <w:rPr>
          <w:sz w:val="20"/>
        </w:rPr>
      </w:pPr>
      <w:r>
        <w:rPr>
          <w:color w:val="231F20"/>
          <w:sz w:val="20"/>
        </w:rPr>
        <w:t>Instalación</w:t>
      </w:r>
      <w:r>
        <w:rPr>
          <w:color w:val="231F20"/>
          <w:spacing w:val="-12"/>
          <w:sz w:val="20"/>
        </w:rPr>
        <w:t> </w:t>
      </w:r>
      <w:r>
        <w:rPr>
          <w:color w:val="231F20"/>
          <w:sz w:val="20"/>
        </w:rPr>
        <w:t>del</w:t>
      </w:r>
      <w:r>
        <w:rPr>
          <w:color w:val="231F20"/>
          <w:spacing w:val="-13"/>
          <w:sz w:val="20"/>
        </w:rPr>
        <w:t> </w:t>
      </w:r>
      <w:r>
        <w:rPr>
          <w:color w:val="231F20"/>
          <w:sz w:val="20"/>
        </w:rPr>
        <w:t>sistema</w:t>
      </w:r>
      <w:r>
        <w:rPr>
          <w:color w:val="231F20"/>
          <w:spacing w:val="-12"/>
          <w:sz w:val="20"/>
        </w:rPr>
        <w:t> </w:t>
      </w:r>
      <w:r>
        <w:rPr>
          <w:color w:val="231F20"/>
          <w:sz w:val="20"/>
        </w:rPr>
        <w:t>de</w:t>
      </w:r>
      <w:r>
        <w:rPr>
          <w:color w:val="231F20"/>
          <w:spacing w:val="-13"/>
          <w:sz w:val="20"/>
        </w:rPr>
        <w:t> </w:t>
      </w:r>
      <w:r>
        <w:rPr>
          <w:color w:val="231F20"/>
          <w:sz w:val="20"/>
        </w:rPr>
        <w:t>resguardo</w:t>
      </w:r>
      <w:r>
        <w:rPr>
          <w:color w:val="231F20"/>
          <w:spacing w:val="-12"/>
          <w:sz w:val="20"/>
        </w:rPr>
        <w:t> </w:t>
      </w:r>
      <w:r>
        <w:rPr>
          <w:color w:val="231F20"/>
          <w:sz w:val="20"/>
        </w:rPr>
        <w:t>y</w:t>
      </w:r>
      <w:r>
        <w:rPr>
          <w:color w:val="231F20"/>
          <w:spacing w:val="-12"/>
          <w:sz w:val="20"/>
        </w:rPr>
        <w:t> </w:t>
      </w:r>
      <w:r>
        <w:rPr>
          <w:color w:val="231F20"/>
          <w:sz w:val="20"/>
        </w:rPr>
        <w:t>destrucción</w:t>
      </w:r>
      <w:r>
        <w:rPr>
          <w:color w:val="231F20"/>
          <w:spacing w:val="-12"/>
          <w:sz w:val="20"/>
        </w:rPr>
        <w:t> </w:t>
      </w:r>
      <w:r>
        <w:rPr>
          <w:color w:val="231F20"/>
          <w:sz w:val="20"/>
        </w:rPr>
        <w:t>de</w:t>
      </w:r>
      <w:r>
        <w:rPr>
          <w:color w:val="231F20"/>
          <w:spacing w:val="-13"/>
          <w:sz w:val="20"/>
        </w:rPr>
        <w:t> </w:t>
      </w:r>
      <w:r>
        <w:rPr>
          <w:color w:val="231F20"/>
          <w:sz w:val="20"/>
        </w:rPr>
        <w:t>credenciales</w:t>
      </w:r>
      <w:r>
        <w:rPr>
          <w:color w:val="231F20"/>
          <w:spacing w:val="-11"/>
          <w:sz w:val="20"/>
        </w:rPr>
        <w:t> </w:t>
      </w:r>
      <w:r>
        <w:rPr>
          <w:color w:val="231F20"/>
          <w:sz w:val="20"/>
        </w:rPr>
        <w:t>y</w:t>
      </w:r>
      <w:r>
        <w:rPr>
          <w:color w:val="231F20"/>
          <w:spacing w:val="-12"/>
          <w:sz w:val="20"/>
        </w:rPr>
        <w:t> </w:t>
      </w:r>
      <w:r>
        <w:rPr>
          <w:color w:val="231F20"/>
          <w:sz w:val="20"/>
        </w:rPr>
        <w:t>carga</w:t>
      </w:r>
      <w:r>
        <w:rPr>
          <w:color w:val="231F20"/>
          <w:spacing w:val="-13"/>
          <w:sz w:val="20"/>
        </w:rPr>
        <w:t> </w:t>
      </w:r>
      <w:r>
        <w:rPr>
          <w:color w:val="231F20"/>
          <w:sz w:val="20"/>
        </w:rPr>
        <w:t>de</w:t>
      </w:r>
      <w:r>
        <w:rPr>
          <w:color w:val="231F20"/>
          <w:spacing w:val="-13"/>
          <w:sz w:val="20"/>
        </w:rPr>
        <w:t> </w:t>
      </w:r>
      <w:r>
        <w:rPr>
          <w:color w:val="231F20"/>
          <w:sz w:val="20"/>
        </w:rPr>
        <w:t>archi- vos en medio digital provenientes de los</w:t>
      </w:r>
      <w:r>
        <w:rPr>
          <w:color w:val="231F20"/>
          <w:spacing w:val="-7"/>
          <w:sz w:val="20"/>
        </w:rPr>
        <w:t> </w:t>
      </w:r>
      <w:r>
        <w:rPr>
          <w:color w:val="231F20"/>
          <w:sz w:val="20"/>
        </w:rPr>
        <w:t>módulos;</w:t>
      </w:r>
    </w:p>
    <w:p>
      <w:pPr>
        <w:pStyle w:val="ListParagraph"/>
        <w:numPr>
          <w:ilvl w:val="1"/>
          <w:numId w:val="72"/>
        </w:numPr>
        <w:tabs>
          <w:tab w:pos="1534" w:val="left" w:leader="none"/>
        </w:tabs>
        <w:spacing w:line="235" w:lineRule="auto" w:before="1" w:after="0"/>
        <w:ind w:left="1533" w:right="348" w:hanging="220"/>
        <w:jc w:val="left"/>
        <w:rPr>
          <w:sz w:val="20"/>
        </w:rPr>
      </w:pPr>
      <w:r>
        <w:rPr>
          <w:color w:val="231F20"/>
          <w:sz w:val="20"/>
        </w:rPr>
        <w:t>Lectura</w:t>
      </w:r>
      <w:r>
        <w:rPr>
          <w:color w:val="231F20"/>
          <w:spacing w:val="-5"/>
          <w:sz w:val="20"/>
        </w:rPr>
        <w:t> </w:t>
      </w:r>
      <w:r>
        <w:rPr>
          <w:color w:val="231F20"/>
          <w:sz w:val="20"/>
        </w:rPr>
        <w:t>de</w:t>
      </w:r>
      <w:r>
        <w:rPr>
          <w:color w:val="231F20"/>
          <w:spacing w:val="-5"/>
          <w:sz w:val="20"/>
        </w:rPr>
        <w:t> </w:t>
      </w:r>
      <w:r>
        <w:rPr>
          <w:color w:val="231F20"/>
          <w:sz w:val="20"/>
        </w:rPr>
        <w:t>los</w:t>
      </w:r>
      <w:r>
        <w:rPr>
          <w:color w:val="231F20"/>
          <w:spacing w:val="-5"/>
          <w:sz w:val="20"/>
        </w:rPr>
        <w:t> </w:t>
      </w:r>
      <w:r>
        <w:rPr>
          <w:color w:val="231F20"/>
          <w:sz w:val="20"/>
        </w:rPr>
        <w:t>formatos</w:t>
      </w:r>
      <w:r>
        <w:rPr>
          <w:color w:val="231F20"/>
          <w:spacing w:val="-5"/>
          <w:sz w:val="20"/>
        </w:rPr>
        <w:t> </w:t>
      </w:r>
      <w:r>
        <w:rPr>
          <w:color w:val="231F20"/>
          <w:sz w:val="20"/>
        </w:rPr>
        <w:t>a</w:t>
      </w:r>
      <w:r>
        <w:rPr>
          <w:color w:val="231F20"/>
          <w:spacing w:val="-5"/>
          <w:sz w:val="20"/>
        </w:rPr>
        <w:t> </w:t>
      </w:r>
      <w:r>
        <w:rPr>
          <w:color w:val="231F20"/>
          <w:sz w:val="20"/>
        </w:rPr>
        <w:t>resguardar</w:t>
      </w:r>
      <w:r>
        <w:rPr>
          <w:color w:val="231F20"/>
          <w:spacing w:val="-4"/>
          <w:sz w:val="20"/>
        </w:rPr>
        <w:t> </w:t>
      </w:r>
      <w:r>
        <w:rPr>
          <w:color w:val="231F20"/>
          <w:sz w:val="20"/>
        </w:rPr>
        <w:t>ante</w:t>
      </w:r>
      <w:r>
        <w:rPr>
          <w:color w:val="231F20"/>
          <w:spacing w:val="-5"/>
          <w:sz w:val="20"/>
        </w:rPr>
        <w:t> </w:t>
      </w:r>
      <w:r>
        <w:rPr>
          <w:color w:val="231F20"/>
          <w:sz w:val="20"/>
        </w:rPr>
        <w:t>las</w:t>
      </w:r>
      <w:r>
        <w:rPr>
          <w:color w:val="231F20"/>
          <w:spacing w:val="-5"/>
          <w:sz w:val="20"/>
        </w:rPr>
        <w:t> </w:t>
      </w:r>
      <w:r>
        <w:rPr>
          <w:color w:val="231F20"/>
          <w:sz w:val="20"/>
        </w:rPr>
        <w:t>representaciones</w:t>
      </w:r>
      <w:r>
        <w:rPr>
          <w:color w:val="231F20"/>
          <w:spacing w:val="-5"/>
          <w:sz w:val="20"/>
        </w:rPr>
        <w:t> </w:t>
      </w:r>
      <w:r>
        <w:rPr>
          <w:color w:val="231F20"/>
          <w:sz w:val="20"/>
        </w:rPr>
        <w:t>de</w:t>
      </w:r>
      <w:r>
        <w:rPr>
          <w:color w:val="231F20"/>
          <w:spacing w:val="-5"/>
          <w:sz w:val="20"/>
        </w:rPr>
        <w:t> </w:t>
      </w:r>
      <w:r>
        <w:rPr>
          <w:color w:val="231F20"/>
          <w:sz w:val="20"/>
        </w:rPr>
        <w:t>los</w:t>
      </w:r>
      <w:r>
        <w:rPr>
          <w:color w:val="231F20"/>
          <w:spacing w:val="-4"/>
          <w:sz w:val="20"/>
        </w:rPr>
        <w:t> </w:t>
      </w:r>
      <w:r>
        <w:rPr>
          <w:color w:val="231F20"/>
          <w:sz w:val="20"/>
        </w:rPr>
        <w:t>partidos</w:t>
      </w:r>
      <w:r>
        <w:rPr>
          <w:color w:val="231F20"/>
          <w:spacing w:val="-5"/>
          <w:sz w:val="20"/>
        </w:rPr>
        <w:t> </w:t>
      </w:r>
      <w:r>
        <w:rPr>
          <w:color w:val="231F20"/>
          <w:sz w:val="20"/>
        </w:rPr>
        <w:t>po- líticos en las comisiones de</w:t>
      </w:r>
      <w:r>
        <w:rPr>
          <w:color w:val="231F20"/>
          <w:spacing w:val="-6"/>
          <w:sz w:val="20"/>
        </w:rPr>
        <w:t> </w:t>
      </w:r>
      <w:r>
        <w:rPr>
          <w:color w:val="231F20"/>
          <w:sz w:val="20"/>
        </w:rPr>
        <w:t>vigilancia;</w:t>
      </w:r>
    </w:p>
    <w:p>
      <w:pPr>
        <w:pStyle w:val="ListParagraph"/>
        <w:numPr>
          <w:ilvl w:val="1"/>
          <w:numId w:val="72"/>
        </w:numPr>
        <w:tabs>
          <w:tab w:pos="1534" w:val="left" w:leader="none"/>
        </w:tabs>
        <w:spacing w:line="240" w:lineRule="exact" w:before="0" w:after="0"/>
        <w:ind w:left="1533" w:right="0" w:hanging="161"/>
        <w:jc w:val="left"/>
        <w:rPr>
          <w:sz w:val="20"/>
        </w:rPr>
      </w:pPr>
      <w:r>
        <w:rPr>
          <w:color w:val="231F20"/>
          <w:sz w:val="20"/>
        </w:rPr>
        <w:t>Resguardo de los formatos de credencial para </w:t>
      </w:r>
      <w:r>
        <w:rPr>
          <w:color w:val="231F20"/>
          <w:spacing w:val="-4"/>
          <w:sz w:val="20"/>
        </w:rPr>
        <w:t>votar,</w:t>
      </w:r>
      <w:r>
        <w:rPr>
          <w:color w:val="231F20"/>
          <w:spacing w:val="-10"/>
          <w:sz w:val="20"/>
        </w:rPr>
        <w:t> </w:t>
      </w:r>
      <w:r>
        <w:rPr>
          <w:color w:val="231F20"/>
          <w:sz w:val="20"/>
        </w:rPr>
        <w:t>y</w:t>
      </w:r>
    </w:p>
    <w:p>
      <w:pPr>
        <w:pStyle w:val="ListParagraph"/>
        <w:numPr>
          <w:ilvl w:val="1"/>
          <w:numId w:val="72"/>
        </w:numPr>
        <w:tabs>
          <w:tab w:pos="1534" w:val="left" w:leader="none"/>
        </w:tabs>
        <w:spacing w:line="242" w:lineRule="exact" w:before="0" w:after="0"/>
        <w:ind w:left="1533" w:right="0" w:hanging="181"/>
        <w:jc w:val="left"/>
        <w:rPr>
          <w:sz w:val="20"/>
        </w:rPr>
      </w:pPr>
      <w:r>
        <w:rPr>
          <w:color w:val="231F20"/>
          <w:sz w:val="20"/>
        </w:rPr>
        <w:t>Informe de resguardo de los formatos de credencial para</w:t>
      </w:r>
      <w:r>
        <w:rPr>
          <w:color w:val="231F20"/>
          <w:spacing w:val="-15"/>
          <w:sz w:val="20"/>
        </w:rPr>
        <w:t> </w:t>
      </w:r>
      <w:r>
        <w:rPr>
          <w:color w:val="231F20"/>
          <w:spacing w:val="-5"/>
          <w:sz w:val="20"/>
        </w:rPr>
        <w:t>votar.</w:t>
      </w:r>
    </w:p>
    <w:p>
      <w:pPr>
        <w:pStyle w:val="BodyText"/>
        <w:spacing w:before="7"/>
        <w:rPr>
          <w:sz w:val="21"/>
        </w:rPr>
      </w:pPr>
    </w:p>
    <w:p>
      <w:pPr>
        <w:pStyle w:val="ListParagraph"/>
        <w:numPr>
          <w:ilvl w:val="0"/>
          <w:numId w:val="72"/>
        </w:numPr>
        <w:tabs>
          <w:tab w:pos="1214" w:val="left" w:leader="none"/>
        </w:tabs>
        <w:spacing w:line="232" w:lineRule="auto" w:before="0" w:after="0"/>
        <w:ind w:left="1213" w:right="348" w:hanging="260"/>
        <w:jc w:val="both"/>
        <w:rPr>
          <w:sz w:val="22"/>
        </w:rPr>
      </w:pPr>
      <w:r>
        <w:rPr>
          <w:color w:val="231F20"/>
          <w:sz w:val="22"/>
        </w:rPr>
        <w:t>Las representaciones partidistas acreditadas ante las comisiones de vigilancia nacional, locales y distritales, darán seguimiento a las actividades referidas en este</w:t>
      </w:r>
      <w:r>
        <w:rPr>
          <w:color w:val="231F20"/>
          <w:spacing w:val="-1"/>
          <w:sz w:val="22"/>
        </w:rPr>
        <w:t> </w:t>
      </w:r>
      <w:r>
        <w:rPr>
          <w:color w:val="231F20"/>
          <w:sz w:val="22"/>
        </w:rPr>
        <w:t>artículo.</w:t>
      </w:r>
    </w:p>
    <w:p>
      <w:pPr>
        <w:pStyle w:val="BodyText"/>
        <w:spacing w:before="11"/>
        <w:rPr>
          <w:sz w:val="10"/>
        </w:rPr>
      </w:pPr>
    </w:p>
    <w:p>
      <w:pPr>
        <w:spacing w:after="0"/>
        <w:rPr>
          <w:sz w:val="10"/>
        </w:rPr>
        <w:sectPr>
          <w:pgSz w:w="9640" w:h="12480"/>
          <w:pgMar w:header="399" w:footer="543" w:top="640" w:bottom="740" w:left="600" w:right="500"/>
        </w:sectPr>
      </w:pPr>
    </w:p>
    <w:p>
      <w:pPr>
        <w:pStyle w:val="BodyText"/>
        <w:rPr>
          <w:sz w:val="28"/>
        </w:rPr>
      </w:pPr>
    </w:p>
    <w:p>
      <w:pPr>
        <w:pStyle w:val="BodyText"/>
        <w:rPr>
          <w:sz w:val="28"/>
        </w:rPr>
      </w:pPr>
    </w:p>
    <w:p>
      <w:pPr>
        <w:pStyle w:val="Heading2"/>
        <w:spacing w:before="196"/>
        <w:ind w:left="533"/>
      </w:pPr>
      <w:r>
        <w:rPr>
          <w:color w:val="231F20"/>
        </w:rPr>
        <w:t>Artículo 97.</w:t>
      </w:r>
    </w:p>
    <w:p>
      <w:pPr>
        <w:spacing w:line="276" w:lineRule="exact" w:before="100"/>
        <w:ind w:left="502" w:right="2371" w:firstLine="0"/>
        <w:jc w:val="center"/>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val="0"/>
          <w:color w:val="58595B"/>
          <w:sz w:val="24"/>
        </w:rPr>
        <w:t>S</w:t>
      </w:r>
      <w:r>
        <w:rPr>
          <w:b/>
          <w:smallCaps/>
          <w:color w:val="58595B"/>
          <w:w w:val="116"/>
          <w:sz w:val="24"/>
        </w:rPr>
        <w:t>é</w:t>
      </w:r>
      <w:r>
        <w:rPr>
          <w:b/>
          <w:smallCaps/>
          <w:color w:val="58595B"/>
          <w:spacing w:val="-2"/>
          <w:w w:val="116"/>
          <w:sz w:val="24"/>
        </w:rPr>
        <w:t>p</w:t>
      </w:r>
      <w:r>
        <w:rPr>
          <w:b/>
          <w:smallCaps/>
          <w:color w:val="58595B"/>
          <w:spacing w:val="-1"/>
          <w:w w:val="113"/>
          <w:sz w:val="24"/>
        </w:rPr>
        <w:t>tima</w:t>
      </w:r>
    </w:p>
    <w:p>
      <w:pPr>
        <w:pStyle w:val="Heading2"/>
        <w:spacing w:line="276" w:lineRule="exact"/>
        <w:ind w:left="502" w:right="2371"/>
        <w:jc w:val="center"/>
      </w:pPr>
      <w:r>
        <w:rPr>
          <w:color w:val="58595B"/>
        </w:rPr>
        <w:t>Marcaje de la Credencial para Votar</w:t>
      </w:r>
    </w:p>
    <w:p>
      <w:pPr>
        <w:spacing w:after="0" w:line="276" w:lineRule="exact"/>
        <w:jc w:val="center"/>
        <w:sectPr>
          <w:type w:val="continuous"/>
          <w:pgSz w:w="9640" w:h="12480"/>
          <w:pgMar w:top="1160" w:bottom="280" w:left="600" w:right="500"/>
          <w:cols w:num="2" w:equalWidth="0">
            <w:col w:w="1725" w:space="330"/>
            <w:col w:w="6485"/>
          </w:cols>
        </w:sectPr>
      </w:pPr>
    </w:p>
    <w:p>
      <w:pPr>
        <w:pStyle w:val="BodyText"/>
        <w:rPr>
          <w:b/>
          <w:sz w:val="12"/>
        </w:rPr>
      </w:pPr>
    </w:p>
    <w:p>
      <w:pPr>
        <w:pStyle w:val="BodyText"/>
        <w:spacing w:line="232" w:lineRule="auto" w:before="106"/>
        <w:ind w:left="1213" w:right="347" w:hanging="260"/>
        <w:jc w:val="both"/>
      </w:pPr>
      <w:r>
        <w:rPr>
          <w:b/>
          <w:color w:val="231F20"/>
        </w:rPr>
        <w:t>1. </w:t>
      </w:r>
      <w:r>
        <w:rPr>
          <w:b/>
          <w:color w:val="231F20"/>
          <w:spacing w:val="-10"/>
        </w:rPr>
        <w:t> </w:t>
      </w:r>
      <w:r>
        <w:rPr>
          <w:color w:val="231F20"/>
          <w:spacing w:val="-1"/>
        </w:rPr>
        <w:t>L</w:t>
      </w:r>
      <w:r>
        <w:rPr>
          <w:color w:val="231F20"/>
        </w:rPr>
        <w:t>a</w:t>
      </w:r>
      <w:r>
        <w:rPr>
          <w:color w:val="231F20"/>
          <w:spacing w:val="1"/>
        </w:rPr>
        <w:t> </w:t>
      </w:r>
      <w:r>
        <w:rPr>
          <w:color w:val="231F20"/>
          <w:spacing w:val="-1"/>
          <w:w w:val="104"/>
        </w:rPr>
        <w:t>d</w:t>
      </w:r>
      <w:r>
        <w:rPr>
          <w:smallCaps/>
          <w:color w:val="231F20"/>
          <w:spacing w:val="-1"/>
          <w:w w:val="110"/>
        </w:rPr>
        <w:t>er</w:t>
      </w:r>
      <w:r>
        <w:rPr>
          <w:smallCaps w:val="0"/>
          <w:color w:val="231F20"/>
          <w:spacing w:val="-1"/>
          <w:w w:val="135"/>
        </w:rPr>
        <w:t>f</w:t>
      </w:r>
      <w:r>
        <w:rPr>
          <w:smallCaps/>
          <w:color w:val="231F20"/>
          <w:w w:val="109"/>
        </w:rPr>
        <w:t>e</w:t>
      </w:r>
      <w:r>
        <w:rPr>
          <w:smallCaps w:val="0"/>
          <w:color w:val="231F20"/>
          <w:spacing w:val="1"/>
        </w:rPr>
        <w:t> </w:t>
      </w:r>
      <w:r>
        <w:rPr>
          <w:smallCaps w:val="0"/>
          <w:color w:val="231F20"/>
        </w:rPr>
        <w:t>y</w:t>
      </w:r>
      <w:r>
        <w:rPr>
          <w:smallCaps w:val="0"/>
          <w:color w:val="231F20"/>
          <w:spacing w:val="1"/>
        </w:rPr>
        <w:t> </w:t>
      </w:r>
      <w:r>
        <w:rPr>
          <w:smallCaps w:val="0"/>
          <w:color w:val="231F20"/>
          <w:spacing w:val="-1"/>
        </w:rPr>
        <w:t>l</w:t>
      </w:r>
      <w:r>
        <w:rPr>
          <w:smallCaps w:val="0"/>
          <w:color w:val="231F20"/>
        </w:rPr>
        <w:t>a</w:t>
      </w:r>
      <w:r>
        <w:rPr>
          <w:smallCaps w:val="0"/>
          <w:color w:val="231F20"/>
          <w:spacing w:val="1"/>
        </w:rPr>
        <w:t> </w:t>
      </w:r>
      <w:r>
        <w:rPr>
          <w:smallCaps w:val="0"/>
          <w:color w:val="231F20"/>
          <w:spacing w:val="-1"/>
          <w:w w:val="104"/>
        </w:rPr>
        <w:t>d</w:t>
      </w:r>
      <w:r>
        <w:rPr>
          <w:smallCaps/>
          <w:color w:val="231F20"/>
          <w:spacing w:val="-4"/>
          <w:w w:val="109"/>
        </w:rPr>
        <w:t>e</w:t>
      </w:r>
      <w:r>
        <w:rPr>
          <w:smallCaps/>
          <w:color w:val="231F20"/>
          <w:w w:val="108"/>
        </w:rPr>
        <w:t>oe</w:t>
      </w:r>
      <w:r>
        <w:rPr>
          <w:smallCaps w:val="0"/>
          <w:color w:val="231F20"/>
          <w:spacing w:val="1"/>
        </w:rPr>
        <w:t> </w:t>
      </w:r>
      <w:r>
        <w:rPr>
          <w:smallCaps w:val="0"/>
          <w:color w:val="231F20"/>
          <w:spacing w:val="-1"/>
        </w:rPr>
        <w:t>p</w:t>
      </w:r>
      <w:r>
        <w:rPr>
          <w:smallCaps w:val="0"/>
          <w:color w:val="231F20"/>
          <w:spacing w:val="-4"/>
        </w:rPr>
        <w:t>r</w:t>
      </w:r>
      <w:r>
        <w:rPr>
          <w:smallCaps w:val="0"/>
          <w:color w:val="231F20"/>
          <w:spacing w:val="-1"/>
        </w:rPr>
        <w:t>opo</w:t>
      </w:r>
      <w:r>
        <w:rPr>
          <w:smallCaps w:val="0"/>
          <w:color w:val="231F20"/>
        </w:rPr>
        <w:t>n</w:t>
      </w:r>
      <w:r>
        <w:rPr>
          <w:smallCaps w:val="0"/>
          <w:color w:val="231F20"/>
          <w:spacing w:val="-1"/>
        </w:rPr>
        <w:t>d</w:t>
      </w:r>
      <w:r>
        <w:rPr>
          <w:smallCaps w:val="0"/>
          <w:color w:val="231F20"/>
          <w:spacing w:val="-5"/>
        </w:rPr>
        <w:t>r</w:t>
      </w:r>
      <w:r>
        <w:rPr>
          <w:smallCaps w:val="0"/>
          <w:color w:val="231F20"/>
        </w:rPr>
        <w:t>án</w:t>
      </w:r>
      <w:r>
        <w:rPr>
          <w:smallCaps w:val="0"/>
          <w:color w:val="231F20"/>
          <w:spacing w:val="1"/>
        </w:rPr>
        <w:t> </w:t>
      </w:r>
      <w:r>
        <w:rPr>
          <w:smallCaps w:val="0"/>
          <w:color w:val="231F20"/>
        </w:rPr>
        <w:t>a</w:t>
      </w:r>
      <w:r>
        <w:rPr>
          <w:smallCaps w:val="0"/>
          <w:color w:val="231F20"/>
          <w:spacing w:val="1"/>
        </w:rPr>
        <w:t> </w:t>
      </w:r>
      <w:r>
        <w:rPr>
          <w:smallCaps w:val="0"/>
          <w:color w:val="231F20"/>
          <w:spacing w:val="-1"/>
        </w:rPr>
        <w:t>l</w:t>
      </w:r>
      <w:r>
        <w:rPr>
          <w:smallCaps w:val="0"/>
          <w:color w:val="231F20"/>
        </w:rPr>
        <w:t>a</w:t>
      </w:r>
      <w:r>
        <w:rPr>
          <w:smallCaps w:val="0"/>
          <w:color w:val="231F20"/>
          <w:spacing w:val="1"/>
        </w:rPr>
        <w:t> </w:t>
      </w:r>
      <w:r>
        <w:rPr>
          <w:smallCaps w:val="0"/>
          <w:color w:val="231F20"/>
          <w:spacing w:val="-1"/>
        </w:rPr>
        <w:t>Comisió</w:t>
      </w:r>
      <w:r>
        <w:rPr>
          <w:smallCaps w:val="0"/>
          <w:color w:val="231F20"/>
        </w:rPr>
        <w:t>n</w:t>
      </w:r>
      <w:r>
        <w:rPr>
          <w:smallCaps w:val="0"/>
          <w:color w:val="231F20"/>
          <w:spacing w:val="1"/>
        </w:rPr>
        <w:t> </w:t>
      </w:r>
      <w:r>
        <w:rPr>
          <w:smallCaps w:val="0"/>
          <w:color w:val="231F20"/>
          <w:spacing w:val="-1"/>
        </w:rPr>
        <w:t>de</w:t>
      </w:r>
      <w:r>
        <w:rPr>
          <w:smallCaps w:val="0"/>
          <w:color w:val="231F20"/>
        </w:rPr>
        <w:t>l</w:t>
      </w:r>
      <w:r>
        <w:rPr>
          <w:smallCaps w:val="0"/>
          <w:color w:val="231F20"/>
          <w:spacing w:val="1"/>
        </w:rPr>
        <w:t> </w:t>
      </w:r>
      <w:r>
        <w:rPr>
          <w:smallCaps w:val="0"/>
          <w:color w:val="231F20"/>
          <w:spacing w:val="-4"/>
        </w:rPr>
        <w:t>R</w:t>
      </w:r>
      <w:r>
        <w:rPr>
          <w:smallCaps w:val="0"/>
          <w:color w:val="231F20"/>
        </w:rPr>
        <w:t>egi</w:t>
      </w:r>
      <w:r>
        <w:rPr>
          <w:smallCaps w:val="0"/>
          <w:color w:val="231F20"/>
          <w:spacing w:val="-3"/>
        </w:rPr>
        <w:t>s</w:t>
      </w:r>
      <w:r>
        <w:rPr>
          <w:smallCaps w:val="0"/>
          <w:color w:val="231F20"/>
        </w:rPr>
        <w:t>t</w:t>
      </w:r>
      <w:r>
        <w:rPr>
          <w:smallCaps w:val="0"/>
          <w:color w:val="231F20"/>
          <w:spacing w:val="-4"/>
        </w:rPr>
        <w:t>r</w:t>
      </w:r>
      <w:r>
        <w:rPr>
          <w:smallCaps w:val="0"/>
          <w:color w:val="231F20"/>
        </w:rPr>
        <w:t>o</w:t>
      </w:r>
      <w:r>
        <w:rPr>
          <w:smallCaps w:val="0"/>
          <w:color w:val="231F20"/>
          <w:spacing w:val="1"/>
        </w:rPr>
        <w:t> </w:t>
      </w:r>
      <w:r>
        <w:rPr>
          <w:smallCaps w:val="0"/>
          <w:color w:val="231F20"/>
          <w:spacing w:val="-4"/>
        </w:rPr>
        <w:t>F</w:t>
      </w:r>
      <w:r>
        <w:rPr>
          <w:smallCaps w:val="0"/>
          <w:color w:val="231F20"/>
        </w:rPr>
        <w:t>ede</w:t>
      </w:r>
      <w:r>
        <w:rPr>
          <w:smallCaps w:val="0"/>
          <w:color w:val="231F20"/>
          <w:spacing w:val="-5"/>
        </w:rPr>
        <w:t>r</w:t>
      </w:r>
      <w:r>
        <w:rPr>
          <w:smallCaps w:val="0"/>
          <w:color w:val="231F20"/>
        </w:rPr>
        <w:t>al</w:t>
      </w:r>
      <w:r>
        <w:rPr>
          <w:smallCaps w:val="0"/>
          <w:color w:val="231F20"/>
          <w:spacing w:val="1"/>
        </w:rPr>
        <w:t> </w:t>
      </w:r>
      <w:r>
        <w:rPr>
          <w:smallCaps w:val="0"/>
          <w:color w:val="231F20"/>
          <w:spacing w:val="-1"/>
        </w:rPr>
        <w:t>d</w:t>
      </w:r>
      <w:r>
        <w:rPr>
          <w:smallCaps w:val="0"/>
          <w:color w:val="231F20"/>
        </w:rPr>
        <w:t>e </w:t>
      </w:r>
      <w:r>
        <w:rPr>
          <w:smallCaps w:val="0"/>
          <w:color w:val="231F20"/>
          <w:spacing w:val="-1"/>
        </w:rPr>
        <w:t>Elec</w:t>
      </w:r>
      <w:r>
        <w:rPr>
          <w:smallCaps w:val="0"/>
          <w:color w:val="231F20"/>
          <w:spacing w:val="-3"/>
        </w:rPr>
        <w:t>t</w:t>
      </w:r>
      <w:r>
        <w:rPr>
          <w:smallCaps w:val="0"/>
          <w:color w:val="231F20"/>
          <w:spacing w:val="-1"/>
        </w:rPr>
        <w:t>o</w:t>
      </w:r>
      <w:r>
        <w:rPr>
          <w:smallCaps w:val="0"/>
          <w:color w:val="231F20"/>
          <w:spacing w:val="-3"/>
        </w:rPr>
        <w:t>r</w:t>
      </w:r>
      <w:r>
        <w:rPr>
          <w:smallCaps w:val="0"/>
          <w:color w:val="231F20"/>
        </w:rPr>
        <w:t>es, </w:t>
      </w:r>
      <w:r>
        <w:rPr>
          <w:smallCaps w:val="0"/>
          <w:color w:val="231F20"/>
          <w:spacing w:val="-1"/>
        </w:rPr>
        <w:t>pa</w:t>
      </w:r>
      <w:r>
        <w:rPr>
          <w:smallCaps w:val="0"/>
          <w:color w:val="231F20"/>
          <w:spacing w:val="-5"/>
        </w:rPr>
        <w:t>r</w:t>
      </w:r>
      <w:r>
        <w:rPr>
          <w:smallCaps w:val="0"/>
          <w:color w:val="231F20"/>
        </w:rPr>
        <w:t>a</w:t>
      </w:r>
      <w:r>
        <w:rPr>
          <w:smallCaps w:val="0"/>
          <w:color w:val="231F20"/>
          <w:spacing w:val="-3"/>
        </w:rPr>
        <w:t> </w:t>
      </w:r>
      <w:r>
        <w:rPr>
          <w:smallCaps w:val="0"/>
          <w:color w:val="231F20"/>
          <w:spacing w:val="-1"/>
        </w:rPr>
        <w:t>q</w:t>
      </w:r>
      <w:r>
        <w:rPr>
          <w:smallCaps w:val="0"/>
          <w:color w:val="231F20"/>
        </w:rPr>
        <w:t>ue</w:t>
      </w:r>
      <w:r>
        <w:rPr>
          <w:smallCaps w:val="0"/>
          <w:color w:val="231F20"/>
          <w:spacing w:val="-3"/>
        </w:rPr>
        <w:t> </w:t>
      </w:r>
      <w:r>
        <w:rPr>
          <w:smallCaps w:val="0"/>
          <w:color w:val="231F20"/>
        </w:rPr>
        <w:t>é</w:t>
      </w:r>
      <w:r>
        <w:rPr>
          <w:smallCaps w:val="0"/>
          <w:color w:val="231F20"/>
          <w:spacing w:val="-3"/>
        </w:rPr>
        <w:t>st</w:t>
      </w:r>
      <w:r>
        <w:rPr>
          <w:smallCaps w:val="0"/>
          <w:color w:val="231F20"/>
        </w:rPr>
        <w:t>a</w:t>
      </w:r>
      <w:r>
        <w:rPr>
          <w:smallCaps w:val="0"/>
          <w:color w:val="231F20"/>
          <w:spacing w:val="-4"/>
        </w:rPr>
        <w:t> </w:t>
      </w:r>
      <w:r>
        <w:rPr>
          <w:smallCaps w:val="0"/>
          <w:color w:val="231F20"/>
        </w:rPr>
        <w:t>el</w:t>
      </w:r>
      <w:r>
        <w:rPr>
          <w:smallCaps w:val="0"/>
          <w:color w:val="231F20"/>
          <w:spacing w:val="-1"/>
        </w:rPr>
        <w:t>e</w:t>
      </w:r>
      <w:r>
        <w:rPr>
          <w:smallCaps w:val="0"/>
          <w:color w:val="231F20"/>
          <w:spacing w:val="-3"/>
        </w:rPr>
        <w:t>v</w:t>
      </w:r>
      <w:r>
        <w:rPr>
          <w:smallCaps w:val="0"/>
          <w:color w:val="231F20"/>
        </w:rPr>
        <w:t>e</w:t>
      </w:r>
      <w:r>
        <w:rPr>
          <w:smallCaps w:val="0"/>
          <w:color w:val="231F20"/>
          <w:spacing w:val="-3"/>
        </w:rPr>
        <w:t> </w:t>
      </w:r>
      <w:r>
        <w:rPr>
          <w:smallCaps w:val="0"/>
          <w:color w:val="231F20"/>
        </w:rPr>
        <w:t>al</w:t>
      </w:r>
      <w:r>
        <w:rPr>
          <w:smallCaps w:val="0"/>
          <w:color w:val="231F20"/>
          <w:spacing w:val="-3"/>
        </w:rPr>
        <w:t> </w:t>
      </w:r>
      <w:r>
        <w:rPr>
          <w:smallCaps w:val="0"/>
          <w:color w:val="231F20"/>
          <w:spacing w:val="-1"/>
        </w:rPr>
        <w:t>Conse</w:t>
      </w:r>
      <w:r>
        <w:rPr>
          <w:smallCaps w:val="0"/>
          <w:color w:val="231F20"/>
        </w:rPr>
        <w:t>jo</w:t>
      </w:r>
      <w:r>
        <w:rPr>
          <w:smallCaps w:val="0"/>
          <w:color w:val="231F20"/>
          <w:spacing w:val="-4"/>
        </w:rPr>
        <w:t> </w:t>
      </w:r>
      <w:r>
        <w:rPr>
          <w:smallCaps w:val="0"/>
          <w:color w:val="231F20"/>
        </w:rPr>
        <w:t>Gene</w:t>
      </w:r>
      <w:r>
        <w:rPr>
          <w:smallCaps w:val="0"/>
          <w:color w:val="231F20"/>
          <w:spacing w:val="-5"/>
        </w:rPr>
        <w:t>r</w:t>
      </w:r>
      <w:r>
        <w:rPr>
          <w:smallCaps w:val="0"/>
          <w:color w:val="231F20"/>
        </w:rPr>
        <w:t>al,</w:t>
      </w:r>
      <w:r>
        <w:rPr>
          <w:smallCaps w:val="0"/>
          <w:color w:val="231F20"/>
          <w:spacing w:val="-3"/>
        </w:rPr>
        <w:t> </w:t>
      </w:r>
      <w:r>
        <w:rPr>
          <w:smallCaps w:val="0"/>
          <w:color w:val="231F20"/>
        </w:rPr>
        <w:t>el</w:t>
      </w:r>
      <w:r>
        <w:rPr>
          <w:smallCaps w:val="0"/>
          <w:color w:val="231F20"/>
          <w:spacing w:val="-3"/>
        </w:rPr>
        <w:t> </w:t>
      </w:r>
      <w:r>
        <w:rPr>
          <w:smallCaps w:val="0"/>
          <w:color w:val="231F20"/>
          <w:spacing w:val="-1"/>
        </w:rPr>
        <w:t>lu</w:t>
      </w:r>
      <w:r>
        <w:rPr>
          <w:smallCaps w:val="0"/>
          <w:color w:val="231F20"/>
          <w:spacing w:val="-5"/>
        </w:rPr>
        <w:t>g</w:t>
      </w:r>
      <w:r>
        <w:rPr>
          <w:smallCaps w:val="0"/>
          <w:color w:val="231F20"/>
        </w:rPr>
        <w:t>ar</w:t>
      </w:r>
      <w:r>
        <w:rPr>
          <w:smallCaps w:val="0"/>
          <w:color w:val="231F20"/>
          <w:spacing w:val="-4"/>
        </w:rPr>
        <w:t> </w:t>
      </w:r>
      <w:r>
        <w:rPr>
          <w:smallCaps w:val="0"/>
          <w:color w:val="231F20"/>
          <w:spacing w:val="-1"/>
        </w:rPr>
        <w:t>d</w:t>
      </w:r>
      <w:r>
        <w:rPr>
          <w:smallCaps w:val="0"/>
          <w:color w:val="231F20"/>
        </w:rPr>
        <w:t>e</w:t>
      </w:r>
      <w:r>
        <w:rPr>
          <w:smallCaps w:val="0"/>
          <w:color w:val="231F20"/>
          <w:spacing w:val="-4"/>
        </w:rPr>
        <w:t> </w:t>
      </w:r>
      <w:r>
        <w:rPr>
          <w:smallCaps w:val="0"/>
          <w:color w:val="231F20"/>
          <w:spacing w:val="-1"/>
        </w:rPr>
        <w:t>l</w:t>
      </w:r>
      <w:r>
        <w:rPr>
          <w:smallCaps w:val="0"/>
          <w:color w:val="231F20"/>
        </w:rPr>
        <w:t>a</w:t>
      </w:r>
      <w:r>
        <w:rPr>
          <w:smallCaps w:val="0"/>
          <w:color w:val="231F20"/>
          <w:spacing w:val="-4"/>
        </w:rPr>
        <w:t> </w:t>
      </w:r>
      <w:r>
        <w:rPr>
          <w:smallCaps w:val="0"/>
          <w:color w:val="231F20"/>
        </w:rPr>
        <w:t>c</w:t>
      </w:r>
      <w:r>
        <w:rPr>
          <w:smallCaps w:val="0"/>
          <w:color w:val="231F20"/>
          <w:spacing w:val="-3"/>
        </w:rPr>
        <w:t>r</w:t>
      </w:r>
      <w:r>
        <w:rPr>
          <w:smallCaps w:val="0"/>
          <w:color w:val="231F20"/>
        </w:rPr>
        <w:t>ed</w:t>
      </w:r>
      <w:r>
        <w:rPr>
          <w:smallCaps w:val="0"/>
          <w:color w:val="231F20"/>
          <w:spacing w:val="-1"/>
        </w:rPr>
        <w:t>encia</w:t>
      </w:r>
      <w:r>
        <w:rPr>
          <w:smallCaps w:val="0"/>
          <w:color w:val="231F20"/>
        </w:rPr>
        <w:t>l</w:t>
      </w:r>
      <w:r>
        <w:rPr>
          <w:smallCaps w:val="0"/>
          <w:color w:val="231F20"/>
          <w:spacing w:val="-3"/>
        </w:rPr>
        <w:t> </w:t>
      </w:r>
      <w:r>
        <w:rPr>
          <w:smallCaps w:val="0"/>
          <w:color w:val="231F20"/>
          <w:spacing w:val="-1"/>
        </w:rPr>
        <w:t>pa</w:t>
      </w:r>
      <w:r>
        <w:rPr>
          <w:smallCaps w:val="0"/>
          <w:color w:val="231F20"/>
          <w:spacing w:val="-5"/>
        </w:rPr>
        <w:t>r</w:t>
      </w:r>
      <w:r>
        <w:rPr>
          <w:smallCaps w:val="0"/>
          <w:color w:val="231F20"/>
        </w:rPr>
        <w:t>a</w:t>
      </w:r>
      <w:r>
        <w:rPr>
          <w:smallCaps w:val="0"/>
          <w:color w:val="231F20"/>
          <w:spacing w:val="-4"/>
        </w:rPr>
        <w:t> </w:t>
      </w:r>
      <w:r>
        <w:rPr>
          <w:smallCaps w:val="0"/>
          <w:color w:val="231F20"/>
          <w:spacing w:val="-3"/>
        </w:rPr>
        <w:t>v</w:t>
      </w:r>
      <w:r>
        <w:rPr>
          <w:smallCaps w:val="0"/>
          <w:color w:val="231F20"/>
          <w:spacing w:val="-1"/>
        </w:rPr>
        <w:t>o</w:t>
      </w:r>
      <w:r>
        <w:rPr>
          <w:smallCaps w:val="0"/>
          <w:color w:val="231F20"/>
          <w:spacing w:val="-3"/>
        </w:rPr>
        <w:t>t</w:t>
      </w:r>
      <w:r>
        <w:rPr>
          <w:smallCaps w:val="0"/>
          <w:color w:val="231F20"/>
        </w:rPr>
        <w:t>ar</w:t>
      </w:r>
      <w:r>
        <w:rPr>
          <w:smallCaps w:val="0"/>
          <w:color w:val="231F20"/>
          <w:spacing w:val="-4"/>
        </w:rPr>
        <w:t> </w:t>
      </w:r>
      <w:r>
        <w:rPr>
          <w:smallCaps w:val="0"/>
          <w:color w:val="231F20"/>
          <w:spacing w:val="-1"/>
        </w:rPr>
        <w:t>que debe</w:t>
      </w:r>
      <w:r>
        <w:rPr>
          <w:smallCaps w:val="0"/>
          <w:color w:val="231F20"/>
          <w:spacing w:val="-5"/>
        </w:rPr>
        <w:t>r</w:t>
      </w:r>
      <w:r>
        <w:rPr>
          <w:smallCaps w:val="0"/>
          <w:color w:val="231F20"/>
        </w:rPr>
        <w:t>á</w:t>
      </w:r>
      <w:r>
        <w:rPr>
          <w:smallCaps w:val="0"/>
          <w:color w:val="231F20"/>
          <w:spacing w:val="-1"/>
        </w:rPr>
        <w:t> </w:t>
      </w:r>
      <w:r>
        <w:rPr>
          <w:smallCaps w:val="0"/>
          <w:color w:val="231F20"/>
        </w:rPr>
        <w:t>ma</w:t>
      </w:r>
      <w:r>
        <w:rPr>
          <w:smallCaps w:val="0"/>
          <w:color w:val="231F20"/>
          <w:spacing w:val="-4"/>
        </w:rPr>
        <w:t>r</w:t>
      </w:r>
      <w:r>
        <w:rPr>
          <w:smallCaps w:val="0"/>
          <w:color w:val="231F20"/>
          <w:spacing w:val="-2"/>
        </w:rPr>
        <w:t>c</w:t>
      </w:r>
      <w:r>
        <w:rPr>
          <w:smallCaps w:val="0"/>
          <w:color w:val="231F20"/>
        </w:rPr>
        <w:t>ar</w:t>
      </w:r>
      <w:r>
        <w:rPr>
          <w:smallCaps w:val="0"/>
          <w:color w:val="231F20"/>
          <w:spacing w:val="-1"/>
        </w:rPr>
        <w:t> </w:t>
      </w:r>
      <w:r>
        <w:rPr>
          <w:smallCaps w:val="0"/>
          <w:color w:val="231F20"/>
        </w:rPr>
        <w:t>el</w:t>
      </w:r>
      <w:r>
        <w:rPr>
          <w:smallCaps w:val="0"/>
          <w:color w:val="231F20"/>
          <w:spacing w:val="-1"/>
        </w:rPr>
        <w:t> in</w:t>
      </w:r>
      <w:r>
        <w:rPr>
          <w:smallCaps w:val="0"/>
          <w:color w:val="231F20"/>
          <w:spacing w:val="-3"/>
        </w:rPr>
        <w:t>s</w:t>
      </w:r>
      <w:r>
        <w:rPr>
          <w:smallCaps w:val="0"/>
          <w:color w:val="231F20"/>
        </w:rPr>
        <w:t>trume</w:t>
      </w:r>
      <w:r>
        <w:rPr>
          <w:smallCaps w:val="0"/>
          <w:color w:val="231F20"/>
          <w:spacing w:val="-3"/>
        </w:rPr>
        <w:t>nt</w:t>
      </w:r>
      <w:r>
        <w:rPr>
          <w:smallCaps w:val="0"/>
          <w:color w:val="231F20"/>
        </w:rPr>
        <w:t>o</w:t>
      </w:r>
      <w:r>
        <w:rPr>
          <w:smallCaps w:val="0"/>
          <w:color w:val="231F20"/>
          <w:spacing w:val="-1"/>
        </w:rPr>
        <w:t> </w:t>
      </w:r>
      <w:r>
        <w:rPr>
          <w:smallCaps w:val="0"/>
          <w:color w:val="231F20"/>
        </w:rPr>
        <w:t>a</w:t>
      </w:r>
      <w:r>
        <w:rPr>
          <w:smallCaps w:val="0"/>
          <w:color w:val="231F20"/>
          <w:spacing w:val="-1"/>
        </w:rPr>
        <w:t> </w:t>
      </w:r>
      <w:r>
        <w:rPr>
          <w:smallCaps w:val="0"/>
          <w:color w:val="231F20"/>
          <w:spacing w:val="-1"/>
          <w:w w:val="99"/>
        </w:rPr>
        <w:t>utili</w:t>
      </w:r>
      <w:r>
        <w:rPr>
          <w:smallCaps w:val="0"/>
          <w:color w:val="231F20"/>
          <w:spacing w:val="-4"/>
          <w:w w:val="99"/>
        </w:rPr>
        <w:t>z</w:t>
      </w:r>
      <w:r>
        <w:rPr>
          <w:smallCaps w:val="0"/>
          <w:color w:val="231F20"/>
        </w:rPr>
        <w:t>a</w:t>
      </w:r>
      <w:r>
        <w:rPr>
          <w:smallCaps w:val="0"/>
          <w:color w:val="231F20"/>
          <w:spacing w:val="-4"/>
        </w:rPr>
        <w:t>r</w:t>
      </w:r>
      <w:r>
        <w:rPr>
          <w:smallCaps w:val="0"/>
          <w:color w:val="231F20"/>
          <w:spacing w:val="-1"/>
        </w:rPr>
        <w:t>s</w:t>
      </w:r>
      <w:r>
        <w:rPr>
          <w:smallCaps w:val="0"/>
          <w:color w:val="231F20"/>
        </w:rPr>
        <w:t>e</w:t>
      </w:r>
      <w:r>
        <w:rPr>
          <w:smallCaps w:val="0"/>
          <w:color w:val="231F20"/>
          <w:spacing w:val="-2"/>
        </w:rPr>
        <w:t> </w:t>
      </w:r>
      <w:r>
        <w:rPr>
          <w:smallCaps w:val="0"/>
          <w:color w:val="231F20"/>
        </w:rPr>
        <w:t>en</w:t>
      </w:r>
      <w:r>
        <w:rPr>
          <w:smallCaps w:val="0"/>
          <w:color w:val="231F20"/>
          <w:spacing w:val="-1"/>
        </w:rPr>
        <w:t> lo</w:t>
      </w:r>
      <w:r>
        <w:rPr>
          <w:smallCaps w:val="0"/>
          <w:color w:val="231F20"/>
        </w:rPr>
        <w:t>s</w:t>
      </w:r>
      <w:r>
        <w:rPr>
          <w:smallCaps w:val="0"/>
          <w:color w:val="231F20"/>
          <w:spacing w:val="-1"/>
        </w:rPr>
        <w:t> p</w:t>
      </w:r>
      <w:r>
        <w:rPr>
          <w:smallCaps w:val="0"/>
          <w:color w:val="231F20"/>
          <w:spacing w:val="-4"/>
        </w:rPr>
        <w:t>r</w:t>
      </w:r>
      <w:r>
        <w:rPr>
          <w:smallCaps w:val="0"/>
          <w:color w:val="231F20"/>
          <w:spacing w:val="-1"/>
        </w:rPr>
        <w:t>oceso</w:t>
      </w:r>
      <w:r>
        <w:rPr>
          <w:smallCaps w:val="0"/>
          <w:color w:val="231F20"/>
        </w:rPr>
        <w:t>s</w:t>
      </w:r>
      <w:r>
        <w:rPr>
          <w:smallCaps w:val="0"/>
          <w:color w:val="231F20"/>
          <w:spacing w:val="-1"/>
        </w:rPr>
        <w:t> </w:t>
      </w:r>
      <w:r>
        <w:rPr>
          <w:smallCaps w:val="0"/>
          <w:color w:val="231F20"/>
        </w:rPr>
        <w:t>elec</w:t>
      </w:r>
      <w:r>
        <w:rPr>
          <w:smallCaps w:val="0"/>
          <w:color w:val="231F20"/>
          <w:spacing w:val="-3"/>
        </w:rPr>
        <w:t>t</w:t>
      </w:r>
      <w:r>
        <w:rPr>
          <w:smallCaps w:val="0"/>
          <w:color w:val="231F20"/>
          <w:spacing w:val="-1"/>
        </w:rPr>
        <w:t>o</w:t>
      </w:r>
      <w:r>
        <w:rPr>
          <w:smallCaps w:val="0"/>
          <w:color w:val="231F20"/>
          <w:spacing w:val="-5"/>
        </w:rPr>
        <w:t>r</w:t>
      </w:r>
      <w:r>
        <w:rPr>
          <w:smallCaps w:val="0"/>
          <w:color w:val="231F20"/>
        </w:rPr>
        <w:t>ales</w:t>
      </w:r>
      <w:r>
        <w:rPr>
          <w:smallCaps w:val="0"/>
          <w:color w:val="231F20"/>
          <w:spacing w:val="-1"/>
        </w:rPr>
        <w:t> </w:t>
      </w:r>
      <w:r>
        <w:rPr>
          <w:smallCaps w:val="0"/>
          <w:color w:val="231F20"/>
          <w:spacing w:val="-6"/>
        </w:rPr>
        <w:t>f</w:t>
      </w:r>
      <w:r>
        <w:rPr>
          <w:smallCaps w:val="0"/>
          <w:color w:val="231F20"/>
        </w:rPr>
        <w:t>ede</w:t>
      </w:r>
      <w:r>
        <w:rPr>
          <w:smallCaps w:val="0"/>
          <w:color w:val="231F20"/>
          <w:spacing w:val="-5"/>
        </w:rPr>
        <w:t>r</w:t>
      </w:r>
      <w:r>
        <w:rPr>
          <w:smallCaps w:val="0"/>
          <w:color w:val="231F20"/>
        </w:rPr>
        <w:t>ales y</w:t>
      </w:r>
      <w:r>
        <w:rPr>
          <w:smallCaps w:val="0"/>
          <w:color w:val="231F20"/>
          <w:spacing w:val="12"/>
        </w:rPr>
        <w:t> </w:t>
      </w:r>
      <w:r>
        <w:rPr>
          <w:smallCaps w:val="0"/>
          <w:color w:val="231F20"/>
          <w:spacing w:val="-1"/>
        </w:rPr>
        <w:t>lo</w:t>
      </w:r>
      <w:r>
        <w:rPr>
          <w:smallCaps w:val="0"/>
          <w:color w:val="231F20"/>
          <w:spacing w:val="-2"/>
        </w:rPr>
        <w:t>c</w:t>
      </w:r>
      <w:r>
        <w:rPr>
          <w:smallCaps w:val="0"/>
          <w:color w:val="231F20"/>
        </w:rPr>
        <w:t>ales,</w:t>
      </w:r>
      <w:r>
        <w:rPr>
          <w:smallCaps w:val="0"/>
          <w:color w:val="231F20"/>
          <w:spacing w:val="12"/>
        </w:rPr>
        <w:t> </w:t>
      </w:r>
      <w:r>
        <w:rPr>
          <w:smallCaps w:val="0"/>
          <w:color w:val="231F20"/>
          <w:spacing w:val="-2"/>
        </w:rPr>
        <w:t>c</w:t>
      </w:r>
      <w:r>
        <w:rPr>
          <w:smallCaps w:val="0"/>
          <w:color w:val="231F20"/>
          <w:spacing w:val="-1"/>
        </w:rPr>
        <w:t>on</w:t>
      </w:r>
      <w:r>
        <w:rPr>
          <w:smallCaps w:val="0"/>
          <w:color w:val="231F20"/>
        </w:rPr>
        <w:t>s</w:t>
      </w:r>
      <w:r>
        <w:rPr>
          <w:smallCaps w:val="0"/>
          <w:color w:val="231F20"/>
          <w:spacing w:val="-1"/>
        </w:rPr>
        <w:t>ide</w:t>
      </w:r>
      <w:r>
        <w:rPr>
          <w:smallCaps w:val="0"/>
          <w:color w:val="231F20"/>
          <w:spacing w:val="-5"/>
        </w:rPr>
        <w:t>r</w:t>
      </w:r>
      <w:r>
        <w:rPr>
          <w:smallCaps w:val="0"/>
          <w:color w:val="231F20"/>
        </w:rPr>
        <w:t>ando</w:t>
      </w:r>
      <w:r>
        <w:rPr>
          <w:smallCaps w:val="0"/>
          <w:color w:val="231F20"/>
          <w:spacing w:val="12"/>
        </w:rPr>
        <w:t> </w:t>
      </w:r>
      <w:r>
        <w:rPr>
          <w:smallCaps w:val="0"/>
          <w:color w:val="231F20"/>
        </w:rPr>
        <w:t>el</w:t>
      </w:r>
      <w:r>
        <w:rPr>
          <w:smallCaps w:val="0"/>
          <w:color w:val="231F20"/>
          <w:spacing w:val="12"/>
        </w:rPr>
        <w:t> </w:t>
      </w:r>
      <w:r>
        <w:rPr>
          <w:smallCaps w:val="0"/>
          <w:color w:val="231F20"/>
          <w:spacing w:val="-1"/>
          <w:w w:val="99"/>
        </w:rPr>
        <w:t>tip</w:t>
      </w:r>
      <w:r>
        <w:rPr>
          <w:smallCaps w:val="0"/>
          <w:color w:val="231F20"/>
          <w:w w:val="99"/>
        </w:rPr>
        <w:t>o</w:t>
      </w:r>
      <w:r>
        <w:rPr>
          <w:smallCaps w:val="0"/>
          <w:color w:val="231F20"/>
          <w:spacing w:val="12"/>
        </w:rPr>
        <w:t> </w:t>
      </w:r>
      <w:r>
        <w:rPr>
          <w:smallCaps w:val="0"/>
          <w:color w:val="231F20"/>
          <w:spacing w:val="-1"/>
        </w:rPr>
        <w:t>d</w:t>
      </w:r>
      <w:r>
        <w:rPr>
          <w:smallCaps w:val="0"/>
          <w:color w:val="231F20"/>
        </w:rPr>
        <w:t>e</w:t>
      </w:r>
      <w:r>
        <w:rPr>
          <w:smallCaps w:val="0"/>
          <w:color w:val="231F20"/>
          <w:spacing w:val="12"/>
        </w:rPr>
        <w:t> </w:t>
      </w:r>
      <w:r>
        <w:rPr>
          <w:smallCaps w:val="0"/>
          <w:color w:val="231F20"/>
        </w:rPr>
        <w:t>c</w:t>
      </w:r>
      <w:r>
        <w:rPr>
          <w:smallCaps w:val="0"/>
          <w:color w:val="231F20"/>
          <w:spacing w:val="-3"/>
        </w:rPr>
        <w:t>r</w:t>
      </w:r>
      <w:r>
        <w:rPr>
          <w:smallCaps w:val="0"/>
          <w:color w:val="231F20"/>
        </w:rPr>
        <w:t>edencial</w:t>
      </w:r>
      <w:r>
        <w:rPr>
          <w:smallCaps w:val="0"/>
          <w:color w:val="231F20"/>
          <w:spacing w:val="13"/>
        </w:rPr>
        <w:t> </w:t>
      </w:r>
      <w:r>
        <w:rPr>
          <w:smallCaps w:val="0"/>
          <w:color w:val="231F20"/>
          <w:spacing w:val="-2"/>
        </w:rPr>
        <w:t>c</w:t>
      </w:r>
      <w:r>
        <w:rPr>
          <w:smallCaps w:val="0"/>
          <w:color w:val="231F20"/>
          <w:spacing w:val="-1"/>
        </w:rPr>
        <w:t>o</w:t>
      </w:r>
      <w:r>
        <w:rPr>
          <w:smallCaps w:val="0"/>
          <w:color w:val="231F20"/>
        </w:rPr>
        <w:t>n</w:t>
      </w:r>
      <w:r>
        <w:rPr>
          <w:smallCaps w:val="0"/>
          <w:color w:val="231F20"/>
          <w:spacing w:val="12"/>
        </w:rPr>
        <w:t> </w:t>
      </w:r>
      <w:r>
        <w:rPr>
          <w:smallCaps w:val="0"/>
          <w:color w:val="231F20"/>
          <w:spacing w:val="-1"/>
        </w:rPr>
        <w:t>qu</w:t>
      </w:r>
      <w:r>
        <w:rPr>
          <w:smallCaps w:val="0"/>
          <w:color w:val="231F20"/>
        </w:rPr>
        <w:t>e</w:t>
      </w:r>
      <w:r>
        <w:rPr>
          <w:smallCaps w:val="0"/>
          <w:color w:val="231F20"/>
          <w:spacing w:val="12"/>
        </w:rPr>
        <w:t> </w:t>
      </w:r>
      <w:r>
        <w:rPr>
          <w:smallCaps w:val="0"/>
          <w:color w:val="231F20"/>
        </w:rPr>
        <w:t>cue</w:t>
      </w:r>
      <w:r>
        <w:rPr>
          <w:smallCaps w:val="0"/>
          <w:color w:val="231F20"/>
          <w:spacing w:val="-2"/>
        </w:rPr>
        <w:t>n</w:t>
      </w:r>
      <w:r>
        <w:rPr>
          <w:smallCaps w:val="0"/>
          <w:color w:val="231F20"/>
          <w:spacing w:val="-3"/>
        </w:rPr>
        <w:t>t</w:t>
      </w:r>
      <w:r>
        <w:rPr>
          <w:smallCaps w:val="0"/>
          <w:color w:val="231F20"/>
        </w:rPr>
        <w:t>an</w:t>
      </w:r>
      <w:r>
        <w:rPr>
          <w:smallCaps w:val="0"/>
          <w:color w:val="231F20"/>
          <w:spacing w:val="12"/>
        </w:rPr>
        <w:t> </w:t>
      </w:r>
      <w:r>
        <w:rPr>
          <w:smallCaps w:val="0"/>
          <w:color w:val="231F20"/>
          <w:spacing w:val="-1"/>
        </w:rPr>
        <w:t>lo</w:t>
      </w:r>
      <w:r>
        <w:rPr>
          <w:smallCaps w:val="0"/>
          <w:color w:val="231F20"/>
        </w:rPr>
        <w:t>s</w:t>
      </w:r>
      <w:r>
        <w:rPr>
          <w:smallCaps w:val="0"/>
          <w:color w:val="231F20"/>
          <w:spacing w:val="12"/>
        </w:rPr>
        <w:t> </w:t>
      </w:r>
      <w:r>
        <w:rPr>
          <w:smallCaps w:val="0"/>
          <w:color w:val="231F20"/>
        </w:rPr>
        <w:t>ciudadanos </w:t>
      </w:r>
      <w:r>
        <w:rPr>
          <w:smallCaps w:val="0"/>
          <w:color w:val="231F20"/>
          <w:spacing w:val="-1"/>
        </w:rPr>
        <w:t>pa</w:t>
      </w:r>
      <w:r>
        <w:rPr>
          <w:smallCaps w:val="0"/>
          <w:color w:val="231F20"/>
          <w:spacing w:val="-5"/>
        </w:rPr>
        <w:t>r</w:t>
      </w:r>
      <w:r>
        <w:rPr>
          <w:smallCaps w:val="0"/>
          <w:color w:val="231F20"/>
        </w:rPr>
        <w:t>a</w:t>
      </w:r>
      <w:r>
        <w:rPr>
          <w:smallCaps w:val="0"/>
          <w:color w:val="231F20"/>
          <w:spacing w:val="-1"/>
        </w:rPr>
        <w:t> </w:t>
      </w:r>
      <w:r>
        <w:rPr>
          <w:smallCaps w:val="0"/>
          <w:color w:val="231F20"/>
        </w:rPr>
        <w:t>eje</w:t>
      </w:r>
      <w:r>
        <w:rPr>
          <w:smallCaps w:val="0"/>
          <w:color w:val="231F20"/>
          <w:spacing w:val="-4"/>
        </w:rPr>
        <w:t>r</w:t>
      </w:r>
      <w:r>
        <w:rPr>
          <w:smallCaps w:val="0"/>
          <w:color w:val="231F20"/>
        </w:rPr>
        <w:t>cer el </w:t>
      </w:r>
      <w:r>
        <w:rPr>
          <w:smallCaps w:val="0"/>
          <w:color w:val="231F20"/>
          <w:spacing w:val="-3"/>
        </w:rPr>
        <w:t>v</w:t>
      </w:r>
      <w:r>
        <w:rPr>
          <w:smallCaps w:val="0"/>
          <w:color w:val="231F20"/>
          <w:spacing w:val="-1"/>
        </w:rPr>
        <w:t>o</w:t>
      </w:r>
      <w:r>
        <w:rPr>
          <w:smallCaps w:val="0"/>
          <w:color w:val="231F20"/>
          <w:spacing w:val="-3"/>
        </w:rPr>
        <w:t>t</w:t>
      </w:r>
      <w:r>
        <w:rPr>
          <w:smallCaps w:val="0"/>
          <w:color w:val="231F20"/>
        </w:rPr>
        <w:t>o</w:t>
      </w:r>
      <w:r>
        <w:rPr>
          <w:smallCaps w:val="0"/>
          <w:color w:val="231F20"/>
          <w:spacing w:val="-1"/>
        </w:rPr>
        <w:t> </w:t>
      </w:r>
      <w:r>
        <w:rPr>
          <w:smallCaps w:val="0"/>
          <w:color w:val="231F20"/>
        </w:rPr>
        <w:t>y </w:t>
      </w:r>
      <w:r>
        <w:rPr>
          <w:smallCaps w:val="0"/>
          <w:color w:val="231F20"/>
          <w:spacing w:val="-1"/>
        </w:rPr>
        <w:t>s</w:t>
      </w:r>
      <w:r>
        <w:rPr>
          <w:smallCaps w:val="0"/>
          <w:color w:val="231F20"/>
        </w:rPr>
        <w:t>i</w:t>
      </w:r>
      <w:r>
        <w:rPr>
          <w:smallCaps w:val="0"/>
          <w:color w:val="231F20"/>
          <w:spacing w:val="-1"/>
        </w:rPr>
        <w:t> s</w:t>
      </w:r>
      <w:r>
        <w:rPr>
          <w:smallCaps w:val="0"/>
          <w:color w:val="231F20"/>
        </w:rPr>
        <w:t>e</w:t>
      </w:r>
      <w:r>
        <w:rPr>
          <w:smallCaps w:val="0"/>
          <w:color w:val="231F20"/>
          <w:spacing w:val="-1"/>
        </w:rPr>
        <w:t> </w:t>
      </w:r>
      <w:r>
        <w:rPr>
          <w:smallCaps w:val="0"/>
          <w:color w:val="231F20"/>
        </w:rPr>
        <w:t>t</w:t>
      </w:r>
      <w:r>
        <w:rPr>
          <w:smallCaps w:val="0"/>
          <w:color w:val="231F20"/>
          <w:spacing w:val="-5"/>
        </w:rPr>
        <w:t>r</w:t>
      </w:r>
      <w:r>
        <w:rPr>
          <w:smallCaps w:val="0"/>
          <w:color w:val="231F20"/>
          <w:spacing w:val="-3"/>
        </w:rPr>
        <w:t>at</w:t>
      </w:r>
      <w:r>
        <w:rPr>
          <w:smallCaps w:val="0"/>
          <w:color w:val="231F20"/>
        </w:rPr>
        <w:t>a</w:t>
      </w:r>
      <w:r>
        <w:rPr>
          <w:smallCaps w:val="0"/>
          <w:color w:val="231F20"/>
          <w:spacing w:val="-1"/>
        </w:rPr>
        <w:t> </w:t>
      </w:r>
      <w:r>
        <w:rPr>
          <w:smallCaps w:val="0"/>
          <w:color w:val="231F20"/>
        </w:rPr>
        <w:t>o</w:t>
      </w:r>
      <w:r>
        <w:rPr>
          <w:smallCaps w:val="0"/>
          <w:color w:val="231F20"/>
          <w:spacing w:val="-1"/>
        </w:rPr>
        <w:t> n</w:t>
      </w:r>
      <w:r>
        <w:rPr>
          <w:smallCaps w:val="0"/>
          <w:color w:val="231F20"/>
        </w:rPr>
        <w:t>o</w:t>
      </w:r>
      <w:r>
        <w:rPr>
          <w:smallCaps w:val="0"/>
          <w:color w:val="231F20"/>
          <w:spacing w:val="-1"/>
        </w:rPr>
        <w:t> d</w:t>
      </w:r>
      <w:r>
        <w:rPr>
          <w:smallCaps w:val="0"/>
          <w:color w:val="231F20"/>
        </w:rPr>
        <w:t>e</w:t>
      </w:r>
      <w:r>
        <w:rPr>
          <w:smallCaps w:val="0"/>
          <w:color w:val="231F20"/>
          <w:spacing w:val="-1"/>
        </w:rPr>
        <w:t> </w:t>
      </w:r>
      <w:r>
        <w:rPr>
          <w:smallCaps w:val="0"/>
          <w:color w:val="231F20"/>
        </w:rPr>
        <w:t>elecciones </w:t>
      </w:r>
      <w:r>
        <w:rPr>
          <w:smallCaps w:val="0"/>
          <w:color w:val="231F20"/>
          <w:spacing w:val="-2"/>
        </w:rPr>
        <w:t>c</w:t>
      </w:r>
      <w:r>
        <w:rPr>
          <w:smallCaps w:val="0"/>
          <w:color w:val="231F20"/>
          <w:spacing w:val="-1"/>
        </w:rPr>
        <w:t>oncur</w:t>
      </w:r>
      <w:r>
        <w:rPr>
          <w:smallCaps w:val="0"/>
          <w:color w:val="231F20"/>
          <w:spacing w:val="-3"/>
        </w:rPr>
        <w:t>r</w:t>
      </w:r>
      <w:r>
        <w:rPr>
          <w:smallCaps w:val="0"/>
          <w:color w:val="231F20"/>
        </w:rPr>
        <w:t>e</w:t>
      </w:r>
      <w:r>
        <w:rPr>
          <w:smallCaps w:val="0"/>
          <w:color w:val="231F20"/>
          <w:spacing w:val="-2"/>
        </w:rPr>
        <w:t>n</w:t>
      </w:r>
      <w:r>
        <w:rPr>
          <w:smallCaps w:val="0"/>
          <w:color w:val="231F20"/>
          <w:spacing w:val="-3"/>
        </w:rPr>
        <w:t>t</w:t>
      </w:r>
      <w:r>
        <w:rPr>
          <w:smallCaps w:val="0"/>
          <w:color w:val="231F20"/>
        </w:rPr>
        <w:t>e</w:t>
      </w:r>
      <w:r>
        <w:rPr>
          <w:smallCaps w:val="0"/>
          <w:color w:val="231F20"/>
          <w:spacing w:val="-2"/>
        </w:rPr>
        <w:t>s</w:t>
      </w:r>
      <w:r>
        <w:rPr>
          <w:smallCaps w:val="0"/>
          <w:color w:val="231F20"/>
        </w:rPr>
        <w:t>.</w:t>
      </w:r>
    </w:p>
    <w:p>
      <w:pPr>
        <w:pStyle w:val="Heading2"/>
        <w:spacing w:line="276" w:lineRule="exact" w:before="232"/>
        <w:ind w:left="1505" w:right="1322"/>
        <w:jc w:val="center"/>
      </w:pPr>
      <w:r>
        <w:rPr>
          <w:color w:val="231F20"/>
          <w:spacing w:val="-1"/>
        </w:rPr>
        <w:t>C</w:t>
      </w:r>
      <w:r>
        <w:rPr>
          <w:smallCaps/>
          <w:color w:val="231F20"/>
          <w:spacing w:val="-1"/>
          <w:w w:val="114"/>
        </w:rPr>
        <w:t>ap</w:t>
      </w:r>
      <w:r>
        <w:rPr>
          <w:smallCaps w:val="0"/>
          <w:color w:val="231F20"/>
          <w:spacing w:val="-1"/>
          <w:w w:val="104"/>
        </w:rPr>
        <w:t>í</w:t>
      </w:r>
      <w:r>
        <w:rPr>
          <w:smallCaps/>
          <w:color w:val="231F20"/>
          <w:spacing w:val="-1"/>
          <w:w w:val="111"/>
        </w:rPr>
        <w:t>tu</w:t>
      </w:r>
      <w:r>
        <w:rPr>
          <w:smallCaps/>
          <w:color w:val="231F20"/>
          <w:spacing w:val="-5"/>
          <w:w w:val="111"/>
        </w:rPr>
        <w:t>l</w:t>
      </w:r>
      <w:r>
        <w:rPr>
          <w:smallCaps/>
          <w:color w:val="231F20"/>
          <w:w w:val="113"/>
        </w:rPr>
        <w:t>o</w:t>
      </w:r>
      <w:r>
        <w:rPr>
          <w:smallCaps w:val="0"/>
          <w:color w:val="231F20"/>
        </w:rPr>
        <w:t> III.</w:t>
      </w:r>
    </w:p>
    <w:p>
      <w:pPr>
        <w:spacing w:line="276" w:lineRule="exact" w:before="0"/>
        <w:ind w:left="1505" w:right="1322" w:firstLine="0"/>
        <w:jc w:val="center"/>
        <w:rPr>
          <w:b/>
          <w:sz w:val="24"/>
        </w:rPr>
      </w:pPr>
      <w:r>
        <w:rPr>
          <w:b/>
          <w:color w:val="58595B"/>
          <w:sz w:val="24"/>
        </w:rPr>
        <w:t>M</w:t>
      </w:r>
      <w:r>
        <w:rPr>
          <w:b/>
          <w:smallCaps/>
          <w:color w:val="58595B"/>
          <w:w w:val="113"/>
          <w:sz w:val="24"/>
        </w:rPr>
        <w:t>a</w:t>
      </w:r>
      <w:r>
        <w:rPr>
          <w:b/>
          <w:smallCaps/>
          <w:color w:val="58595B"/>
          <w:spacing w:val="-3"/>
          <w:w w:val="113"/>
          <w:sz w:val="24"/>
        </w:rPr>
        <w:t>r</w:t>
      </w:r>
      <w:r>
        <w:rPr>
          <w:b/>
          <w:smallCaps/>
          <w:color w:val="58595B"/>
          <w:spacing w:val="-3"/>
          <w:w w:val="113"/>
          <w:sz w:val="24"/>
        </w:rPr>
        <w:t>c</w:t>
      </w:r>
      <w:r>
        <w:rPr>
          <w:b/>
          <w:smallCaps/>
          <w:color w:val="58595B"/>
          <w:w w:val="113"/>
          <w:sz w:val="24"/>
        </w:rPr>
        <w:t>o</w:t>
      </w:r>
      <w:r>
        <w:rPr>
          <w:b/>
          <w:smallCaps w:val="0"/>
          <w:color w:val="58595B"/>
          <w:spacing w:val="-1"/>
          <w:sz w:val="24"/>
        </w:rPr>
        <w:t> G</w:t>
      </w:r>
      <w:r>
        <w:rPr>
          <w:b/>
          <w:smallCaps/>
          <w:color w:val="58595B"/>
          <w:spacing w:val="-4"/>
          <w:w w:val="115"/>
          <w:sz w:val="24"/>
        </w:rPr>
        <w:t>e</w:t>
      </w:r>
      <w:r>
        <w:rPr>
          <w:b/>
          <w:smallCaps/>
          <w:color w:val="58595B"/>
          <w:spacing w:val="-1"/>
          <w:w w:val="114"/>
          <w:sz w:val="24"/>
        </w:rPr>
        <w:t>og</w:t>
      </w:r>
      <w:r>
        <w:rPr>
          <w:b/>
          <w:smallCaps/>
          <w:color w:val="58595B"/>
          <w:spacing w:val="-3"/>
          <w:w w:val="114"/>
          <w:sz w:val="24"/>
        </w:rPr>
        <w:t>r</w:t>
      </w:r>
      <w:r>
        <w:rPr>
          <w:b/>
          <w:smallCaps/>
          <w:color w:val="58595B"/>
          <w:w w:val="114"/>
          <w:sz w:val="24"/>
        </w:rPr>
        <w:t>áfi</w:t>
      </w:r>
      <w:r>
        <w:rPr>
          <w:b/>
          <w:smallCaps/>
          <w:color w:val="58595B"/>
          <w:spacing w:val="-3"/>
          <w:w w:val="114"/>
          <w:sz w:val="24"/>
        </w:rPr>
        <w:t>c</w:t>
      </w:r>
      <w:r>
        <w:rPr>
          <w:b/>
          <w:smallCaps/>
          <w:color w:val="58595B"/>
          <w:w w:val="113"/>
          <w:sz w:val="24"/>
        </w:rPr>
        <w:t>o</w:t>
      </w:r>
      <w:r>
        <w:rPr>
          <w:b/>
          <w:smallCaps w:val="0"/>
          <w:color w:val="58595B"/>
          <w:spacing w:val="-1"/>
          <w:sz w:val="24"/>
        </w:rPr>
        <w:t> </w:t>
      </w:r>
      <w:r>
        <w:rPr>
          <w:b/>
          <w:smallCaps w:val="0"/>
          <w:color w:val="58595B"/>
          <w:sz w:val="24"/>
        </w:rPr>
        <w:t>E</w:t>
      </w:r>
      <w:r>
        <w:rPr>
          <w:b/>
          <w:smallCaps/>
          <w:color w:val="58595B"/>
          <w:w w:val="113"/>
          <w:sz w:val="24"/>
        </w:rPr>
        <w:t>l</w:t>
      </w:r>
      <w:r>
        <w:rPr>
          <w:b/>
          <w:smallCaps/>
          <w:color w:val="58595B"/>
          <w:spacing w:val="-4"/>
          <w:w w:val="113"/>
          <w:sz w:val="24"/>
        </w:rPr>
        <w:t>e</w:t>
      </w:r>
      <w:r>
        <w:rPr>
          <w:b/>
          <w:smallCaps/>
          <w:color w:val="58595B"/>
          <w:spacing w:val="1"/>
          <w:w w:val="113"/>
          <w:sz w:val="24"/>
        </w:rPr>
        <w:t>c</w:t>
      </w:r>
      <w:r>
        <w:rPr>
          <w:b/>
          <w:smallCaps/>
          <w:color w:val="58595B"/>
          <w:spacing w:val="-7"/>
          <w:w w:val="110"/>
          <w:sz w:val="24"/>
        </w:rPr>
        <w:t>t</w:t>
      </w:r>
      <w:r>
        <w:rPr>
          <w:b/>
          <w:smallCaps/>
          <w:color w:val="58595B"/>
          <w:spacing w:val="-1"/>
          <w:w w:val="114"/>
          <w:sz w:val="24"/>
        </w:rPr>
        <w:t>o</w:t>
      </w:r>
      <w:r>
        <w:rPr>
          <w:b/>
          <w:smallCaps/>
          <w:color w:val="58595B"/>
          <w:spacing w:val="-3"/>
          <w:w w:val="114"/>
          <w:sz w:val="24"/>
        </w:rPr>
        <w:t>r</w:t>
      </w:r>
      <w:r>
        <w:rPr>
          <w:b/>
          <w:smallCaps/>
          <w:color w:val="58595B"/>
          <w:w w:val="111"/>
          <w:sz w:val="24"/>
        </w:rPr>
        <w:t>al</w:t>
      </w:r>
    </w:p>
    <w:p>
      <w:pPr>
        <w:pStyle w:val="Heading2"/>
        <w:spacing w:before="227"/>
        <w:ind w:left="533"/>
      </w:pPr>
      <w:r>
        <w:rPr>
          <w:color w:val="231F20"/>
        </w:rPr>
        <w:t>Artículo 98. </w:t>
      </w:r>
      <w:r>
        <w:rPr>
          <w:color w:val="58595B"/>
        </w:rPr>
        <w:t>(Derogado)</w:t>
      </w:r>
    </w:p>
    <w:p>
      <w:pPr>
        <w:spacing w:after="0"/>
        <w:sectPr>
          <w:type w:val="continuous"/>
          <w:pgSz w:w="9640" w:h="12480"/>
          <w:pgMar w:top="1160" w:bottom="280" w:left="600" w:right="500"/>
        </w:sectPr>
      </w:pPr>
    </w:p>
    <w:p>
      <w:pPr>
        <w:pStyle w:val="BodyText"/>
        <w:spacing w:before="8"/>
        <w:rPr>
          <w:b/>
          <w:sz w:val="18"/>
        </w:rPr>
      </w:pPr>
    </w:p>
    <w:p>
      <w:pPr>
        <w:spacing w:before="101"/>
        <w:ind w:left="250" w:right="0" w:firstLine="0"/>
        <w:jc w:val="left"/>
        <w:rPr>
          <w:b/>
          <w:sz w:val="24"/>
        </w:rPr>
      </w:pPr>
      <w:r>
        <w:rPr>
          <w:b/>
          <w:color w:val="231F20"/>
          <w:sz w:val="24"/>
        </w:rPr>
        <w:t>Artículo 99.</w:t>
      </w:r>
    </w:p>
    <w:p>
      <w:pPr>
        <w:pStyle w:val="BodyText"/>
        <w:spacing w:before="8"/>
        <w:rPr>
          <w:b/>
          <w:sz w:val="20"/>
        </w:rPr>
      </w:pPr>
    </w:p>
    <w:p>
      <w:pPr>
        <w:pStyle w:val="BodyText"/>
        <w:spacing w:line="232" w:lineRule="auto"/>
        <w:ind w:left="930" w:right="631" w:hanging="260"/>
        <w:jc w:val="both"/>
      </w:pPr>
      <w:r>
        <w:rPr>
          <w:b/>
          <w:color w:val="231F20"/>
        </w:rPr>
        <w:t>1. </w:t>
      </w:r>
      <w:r>
        <w:rPr>
          <w:b/>
          <w:color w:val="231F20"/>
          <w:spacing w:val="-10"/>
        </w:rPr>
        <w:t> </w:t>
      </w:r>
      <w:r>
        <w:rPr>
          <w:color w:val="231F20"/>
        </w:rPr>
        <w:t>A</w:t>
      </w:r>
      <w:r>
        <w:rPr>
          <w:color w:val="231F20"/>
          <w:spacing w:val="-2"/>
        </w:rPr>
        <w:t>n</w:t>
      </w:r>
      <w:r>
        <w:rPr>
          <w:color w:val="231F20"/>
          <w:spacing w:val="-3"/>
        </w:rPr>
        <w:t>t</w:t>
      </w:r>
      <w:r>
        <w:rPr>
          <w:color w:val="231F20"/>
        </w:rPr>
        <w:t>es</w:t>
      </w:r>
      <w:r>
        <w:rPr>
          <w:color w:val="231F20"/>
          <w:spacing w:val="2"/>
        </w:rPr>
        <w:t> </w:t>
      </w:r>
      <w:r>
        <w:rPr>
          <w:color w:val="231F20"/>
          <w:spacing w:val="-1"/>
        </w:rPr>
        <w:t>de</w:t>
      </w:r>
      <w:r>
        <w:rPr>
          <w:color w:val="231F20"/>
        </w:rPr>
        <w:t>l</w:t>
      </w:r>
      <w:r>
        <w:rPr>
          <w:color w:val="231F20"/>
          <w:spacing w:val="2"/>
        </w:rPr>
        <w:t> </w:t>
      </w:r>
      <w:r>
        <w:rPr>
          <w:color w:val="231F20"/>
          <w:spacing w:val="-1"/>
        </w:rPr>
        <w:t>i</w:t>
      </w:r>
      <w:r>
        <w:rPr>
          <w:color w:val="231F20"/>
        </w:rPr>
        <w:t>n</w:t>
      </w:r>
      <w:r>
        <w:rPr>
          <w:color w:val="231F20"/>
          <w:spacing w:val="-1"/>
        </w:rPr>
        <w:t>ici</w:t>
      </w:r>
      <w:r>
        <w:rPr>
          <w:color w:val="231F20"/>
        </w:rPr>
        <w:t>o</w:t>
      </w:r>
      <w:r>
        <w:rPr>
          <w:color w:val="231F20"/>
          <w:spacing w:val="2"/>
        </w:rPr>
        <w:t> </w:t>
      </w:r>
      <w:r>
        <w:rPr>
          <w:color w:val="231F20"/>
          <w:spacing w:val="-1"/>
        </w:rPr>
        <w:t>de</w:t>
      </w:r>
      <w:r>
        <w:rPr>
          <w:color w:val="231F20"/>
        </w:rPr>
        <w:t>l</w:t>
      </w:r>
      <w:r>
        <w:rPr>
          <w:color w:val="231F20"/>
          <w:spacing w:val="2"/>
        </w:rPr>
        <w:t> </w:t>
      </w:r>
      <w:r>
        <w:rPr>
          <w:color w:val="231F20"/>
          <w:spacing w:val="-1"/>
        </w:rPr>
        <w:t>p</w:t>
      </w:r>
      <w:r>
        <w:rPr>
          <w:color w:val="231F20"/>
          <w:spacing w:val="-4"/>
        </w:rPr>
        <w:t>r</w:t>
      </w:r>
      <w:r>
        <w:rPr>
          <w:color w:val="231F20"/>
          <w:spacing w:val="-1"/>
        </w:rPr>
        <w:t>oces</w:t>
      </w:r>
      <w:r>
        <w:rPr>
          <w:color w:val="231F20"/>
        </w:rPr>
        <w:t>o</w:t>
      </w:r>
      <w:r>
        <w:rPr>
          <w:color w:val="231F20"/>
          <w:spacing w:val="2"/>
        </w:rPr>
        <w:t> </w:t>
      </w:r>
      <w:r>
        <w:rPr>
          <w:color w:val="231F20"/>
        </w:rPr>
        <w:t>elec</w:t>
      </w:r>
      <w:r>
        <w:rPr>
          <w:color w:val="231F20"/>
          <w:spacing w:val="-3"/>
        </w:rPr>
        <w:t>t</w:t>
      </w:r>
      <w:r>
        <w:rPr>
          <w:color w:val="231F20"/>
          <w:spacing w:val="-1"/>
        </w:rPr>
        <w:t>o</w:t>
      </w:r>
      <w:r>
        <w:rPr>
          <w:color w:val="231F20"/>
          <w:spacing w:val="-5"/>
        </w:rPr>
        <w:t>r</w:t>
      </w:r>
      <w:r>
        <w:rPr>
          <w:color w:val="231F20"/>
        </w:rPr>
        <w:t>al</w:t>
      </w:r>
      <w:r>
        <w:rPr>
          <w:color w:val="231F20"/>
          <w:spacing w:val="2"/>
        </w:rPr>
        <w:t> </w:t>
      </w:r>
      <w:r>
        <w:rPr>
          <w:color w:val="231F20"/>
          <w:spacing w:val="-1"/>
        </w:rPr>
        <w:t>qu</w:t>
      </w:r>
      <w:r>
        <w:rPr>
          <w:color w:val="231F20"/>
        </w:rPr>
        <w:t>e</w:t>
      </w:r>
      <w:r>
        <w:rPr>
          <w:color w:val="231F20"/>
          <w:spacing w:val="2"/>
        </w:rPr>
        <w:t> </w:t>
      </w:r>
      <w:r>
        <w:rPr>
          <w:color w:val="231F20"/>
          <w:spacing w:val="-2"/>
        </w:rPr>
        <w:t>c</w:t>
      </w:r>
      <w:r>
        <w:rPr>
          <w:color w:val="231F20"/>
          <w:spacing w:val="-1"/>
        </w:rPr>
        <w:t>or</w:t>
      </w:r>
      <w:r>
        <w:rPr>
          <w:color w:val="231F20"/>
          <w:spacing w:val="-4"/>
        </w:rPr>
        <w:t>r</w:t>
      </w:r>
      <w:r>
        <w:rPr>
          <w:color w:val="231F20"/>
        </w:rPr>
        <w:t>esponda,</w:t>
      </w:r>
      <w:r>
        <w:rPr>
          <w:color w:val="231F20"/>
          <w:spacing w:val="3"/>
        </w:rPr>
        <w:t> </w:t>
      </w:r>
      <w:r>
        <w:rPr>
          <w:color w:val="231F20"/>
          <w:spacing w:val="-1"/>
        </w:rPr>
        <w:t>l</w:t>
      </w:r>
      <w:r>
        <w:rPr>
          <w:color w:val="231F20"/>
        </w:rPr>
        <w:t>a</w:t>
      </w:r>
      <w:r>
        <w:rPr>
          <w:color w:val="231F20"/>
          <w:spacing w:val="3"/>
        </w:rPr>
        <w:t> </w:t>
      </w:r>
      <w:r>
        <w:rPr>
          <w:color w:val="231F20"/>
          <w:spacing w:val="-1"/>
          <w:w w:val="104"/>
        </w:rPr>
        <w:t>d</w:t>
      </w:r>
      <w:r>
        <w:rPr>
          <w:smallCaps/>
          <w:color w:val="231F20"/>
          <w:spacing w:val="-1"/>
          <w:w w:val="110"/>
        </w:rPr>
        <w:t>er</w:t>
      </w:r>
      <w:r>
        <w:rPr>
          <w:smallCaps w:val="0"/>
          <w:color w:val="231F20"/>
          <w:spacing w:val="-1"/>
          <w:w w:val="135"/>
        </w:rPr>
        <w:t>f</w:t>
      </w:r>
      <w:r>
        <w:rPr>
          <w:smallCaps/>
          <w:color w:val="231F20"/>
          <w:w w:val="109"/>
        </w:rPr>
        <w:t>e</w:t>
      </w:r>
      <w:r>
        <w:rPr>
          <w:smallCaps w:val="0"/>
          <w:color w:val="231F20"/>
          <w:spacing w:val="3"/>
        </w:rPr>
        <w:t> </w:t>
      </w:r>
      <w:r>
        <w:rPr>
          <w:smallCaps w:val="0"/>
          <w:color w:val="231F20"/>
          <w:spacing w:val="-1"/>
        </w:rPr>
        <w:t>pond</w:t>
      </w:r>
      <w:r>
        <w:rPr>
          <w:smallCaps w:val="0"/>
          <w:color w:val="231F20"/>
          <w:spacing w:val="-5"/>
        </w:rPr>
        <w:t>r</w:t>
      </w:r>
      <w:r>
        <w:rPr>
          <w:smallCaps w:val="0"/>
          <w:color w:val="231F20"/>
        </w:rPr>
        <w:t>á</w:t>
      </w:r>
      <w:r>
        <w:rPr>
          <w:smallCaps w:val="0"/>
          <w:color w:val="231F20"/>
          <w:spacing w:val="2"/>
        </w:rPr>
        <w:t> </w:t>
      </w:r>
      <w:r>
        <w:rPr>
          <w:smallCaps w:val="0"/>
          <w:color w:val="231F20"/>
        </w:rPr>
        <w:t>a</w:t>
      </w:r>
      <w:r>
        <w:rPr>
          <w:smallCaps w:val="0"/>
          <w:color w:val="231F20"/>
          <w:spacing w:val="2"/>
        </w:rPr>
        <w:t> </w:t>
      </w:r>
      <w:r>
        <w:rPr>
          <w:smallCaps w:val="0"/>
          <w:color w:val="231F20"/>
          <w:spacing w:val="-2"/>
        </w:rPr>
        <w:t>c</w:t>
      </w:r>
      <w:r>
        <w:rPr>
          <w:smallCaps w:val="0"/>
          <w:color w:val="231F20"/>
          <w:spacing w:val="-1"/>
        </w:rPr>
        <w:t>o</w:t>
      </w:r>
      <w:r>
        <w:rPr>
          <w:smallCaps w:val="0"/>
          <w:color w:val="231F20"/>
        </w:rPr>
        <w:t>n- </w:t>
      </w:r>
      <w:r>
        <w:rPr>
          <w:smallCaps w:val="0"/>
          <w:color w:val="231F20"/>
          <w:spacing w:val="-1"/>
        </w:rPr>
        <w:t>side</w:t>
      </w:r>
      <w:r>
        <w:rPr>
          <w:smallCaps w:val="0"/>
          <w:color w:val="231F20"/>
          <w:spacing w:val="-5"/>
        </w:rPr>
        <w:t>r</w:t>
      </w:r>
      <w:r>
        <w:rPr>
          <w:smallCaps w:val="0"/>
          <w:color w:val="231F20"/>
        </w:rPr>
        <w:t>ación</w:t>
      </w:r>
      <w:r>
        <w:rPr>
          <w:smallCaps w:val="0"/>
          <w:color w:val="231F20"/>
          <w:spacing w:val="5"/>
        </w:rPr>
        <w:t> </w:t>
      </w:r>
      <w:r>
        <w:rPr>
          <w:smallCaps w:val="0"/>
          <w:color w:val="231F20"/>
          <w:spacing w:val="-1"/>
        </w:rPr>
        <w:t>de</w:t>
      </w:r>
      <w:r>
        <w:rPr>
          <w:smallCaps w:val="0"/>
          <w:color w:val="231F20"/>
        </w:rPr>
        <w:t>l</w:t>
      </w:r>
      <w:r>
        <w:rPr>
          <w:smallCaps w:val="0"/>
          <w:color w:val="231F20"/>
          <w:spacing w:val="4"/>
        </w:rPr>
        <w:t> </w:t>
      </w:r>
      <w:r>
        <w:rPr>
          <w:smallCaps w:val="0"/>
          <w:color w:val="231F20"/>
          <w:spacing w:val="-1"/>
        </w:rPr>
        <w:t>Consej</w:t>
      </w:r>
      <w:r>
        <w:rPr>
          <w:smallCaps w:val="0"/>
          <w:color w:val="231F20"/>
        </w:rPr>
        <w:t>o</w:t>
      </w:r>
      <w:r>
        <w:rPr>
          <w:smallCaps w:val="0"/>
          <w:color w:val="231F20"/>
          <w:spacing w:val="5"/>
        </w:rPr>
        <w:t> </w:t>
      </w:r>
      <w:r>
        <w:rPr>
          <w:smallCaps w:val="0"/>
          <w:color w:val="231F20"/>
        </w:rPr>
        <w:t>Gene</w:t>
      </w:r>
      <w:r>
        <w:rPr>
          <w:smallCaps w:val="0"/>
          <w:color w:val="231F20"/>
          <w:spacing w:val="-5"/>
        </w:rPr>
        <w:t>r</w:t>
      </w:r>
      <w:r>
        <w:rPr>
          <w:smallCaps w:val="0"/>
          <w:color w:val="231F20"/>
        </w:rPr>
        <w:t>al,</w:t>
      </w:r>
      <w:r>
        <w:rPr>
          <w:smallCaps w:val="0"/>
          <w:color w:val="231F20"/>
          <w:spacing w:val="4"/>
        </w:rPr>
        <w:t> </w:t>
      </w:r>
      <w:r>
        <w:rPr>
          <w:smallCaps w:val="0"/>
          <w:color w:val="231F20"/>
        </w:rPr>
        <w:t>a</w:t>
      </w:r>
      <w:r>
        <w:rPr>
          <w:smallCaps w:val="0"/>
          <w:color w:val="231F20"/>
          <w:spacing w:val="4"/>
        </w:rPr>
        <w:t> </w:t>
      </w:r>
      <w:r>
        <w:rPr>
          <w:smallCaps w:val="0"/>
          <w:color w:val="231F20"/>
        </w:rPr>
        <w:t>t</w:t>
      </w:r>
      <w:r>
        <w:rPr>
          <w:smallCaps w:val="0"/>
          <w:color w:val="231F20"/>
          <w:spacing w:val="-5"/>
        </w:rPr>
        <w:t>r</w:t>
      </w:r>
      <w:r>
        <w:rPr>
          <w:smallCaps w:val="0"/>
          <w:color w:val="231F20"/>
          <w:spacing w:val="-4"/>
        </w:rPr>
        <w:t>a</w:t>
      </w:r>
      <w:r>
        <w:rPr>
          <w:smallCaps w:val="0"/>
          <w:color w:val="231F20"/>
          <w:spacing w:val="-3"/>
        </w:rPr>
        <w:t>v</w:t>
      </w:r>
      <w:r>
        <w:rPr>
          <w:smallCaps w:val="0"/>
          <w:color w:val="231F20"/>
        </w:rPr>
        <w:t>és</w:t>
      </w:r>
      <w:r>
        <w:rPr>
          <w:smallCaps w:val="0"/>
          <w:color w:val="231F20"/>
          <w:spacing w:val="4"/>
        </w:rPr>
        <w:t> </w:t>
      </w:r>
      <w:r>
        <w:rPr>
          <w:smallCaps w:val="0"/>
          <w:color w:val="231F20"/>
          <w:spacing w:val="-1"/>
        </w:rPr>
        <w:t>d</w:t>
      </w:r>
      <w:r>
        <w:rPr>
          <w:smallCaps w:val="0"/>
          <w:color w:val="231F20"/>
        </w:rPr>
        <w:t>e</w:t>
      </w:r>
      <w:r>
        <w:rPr>
          <w:smallCaps w:val="0"/>
          <w:color w:val="231F20"/>
          <w:spacing w:val="4"/>
        </w:rPr>
        <w:t> </w:t>
      </w:r>
      <w:r>
        <w:rPr>
          <w:smallCaps w:val="0"/>
          <w:color w:val="231F20"/>
          <w:spacing w:val="-1"/>
        </w:rPr>
        <w:t>l</w:t>
      </w:r>
      <w:r>
        <w:rPr>
          <w:smallCaps w:val="0"/>
          <w:color w:val="231F20"/>
        </w:rPr>
        <w:t>a</w:t>
      </w:r>
      <w:r>
        <w:rPr>
          <w:smallCaps w:val="0"/>
          <w:color w:val="231F20"/>
          <w:spacing w:val="5"/>
        </w:rPr>
        <w:t> </w:t>
      </w:r>
      <w:r>
        <w:rPr>
          <w:smallCaps/>
          <w:color w:val="231F20"/>
          <w:spacing w:val="-3"/>
          <w:w w:val="108"/>
        </w:rPr>
        <w:t>c</w:t>
      </w:r>
      <w:r>
        <w:rPr>
          <w:smallCaps/>
          <w:color w:val="231F20"/>
          <w:w w:val="108"/>
        </w:rPr>
        <w:t>or</w:t>
      </w:r>
      <w:r>
        <w:rPr>
          <w:smallCaps w:val="0"/>
          <w:color w:val="231F20"/>
          <w:w w:val="135"/>
        </w:rPr>
        <w:t>f</w:t>
      </w:r>
      <w:r>
        <w:rPr>
          <w:smallCaps/>
          <w:color w:val="231F20"/>
          <w:w w:val="109"/>
        </w:rPr>
        <w:t>e</w:t>
      </w:r>
      <w:r>
        <w:rPr>
          <w:smallCaps w:val="0"/>
          <w:color w:val="231F20"/>
          <w:spacing w:val="4"/>
        </w:rPr>
        <w:t> </w:t>
      </w:r>
      <w:r>
        <w:rPr>
          <w:smallCaps w:val="0"/>
          <w:color w:val="231F20"/>
        </w:rPr>
        <w:t>y</w:t>
      </w:r>
      <w:r>
        <w:rPr>
          <w:smallCaps w:val="0"/>
          <w:color w:val="231F20"/>
          <w:spacing w:val="4"/>
        </w:rPr>
        <w:t> </w:t>
      </w:r>
      <w:r>
        <w:rPr>
          <w:smallCaps w:val="0"/>
          <w:color w:val="231F20"/>
          <w:spacing w:val="-1"/>
        </w:rPr>
        <w:t>p</w:t>
      </w:r>
      <w:r>
        <w:rPr>
          <w:smallCaps w:val="0"/>
          <w:color w:val="231F20"/>
          <w:spacing w:val="-3"/>
        </w:rPr>
        <w:t>r</w:t>
      </w:r>
      <w:r>
        <w:rPr>
          <w:smallCaps w:val="0"/>
          <w:color w:val="231F20"/>
          <w:spacing w:val="-2"/>
        </w:rPr>
        <w:t>e</w:t>
      </w:r>
      <w:r>
        <w:rPr>
          <w:smallCaps w:val="0"/>
          <w:color w:val="231F20"/>
        </w:rPr>
        <w:t>vio</w:t>
      </w:r>
      <w:r>
        <w:rPr>
          <w:smallCaps w:val="0"/>
          <w:color w:val="231F20"/>
          <w:spacing w:val="5"/>
        </w:rPr>
        <w:t> </w:t>
      </w:r>
      <w:r>
        <w:rPr>
          <w:smallCaps w:val="0"/>
          <w:color w:val="231F20"/>
          <w:spacing w:val="-2"/>
        </w:rPr>
        <w:t>c</w:t>
      </w:r>
      <w:r>
        <w:rPr>
          <w:smallCaps w:val="0"/>
          <w:color w:val="231F20"/>
          <w:spacing w:val="-1"/>
        </w:rPr>
        <w:t>onocimie</w:t>
      </w:r>
      <w:r>
        <w:rPr>
          <w:smallCaps w:val="0"/>
          <w:color w:val="231F20"/>
          <w:spacing w:val="-2"/>
        </w:rPr>
        <w:t>n</w:t>
      </w:r>
      <w:r>
        <w:rPr>
          <w:smallCaps w:val="0"/>
          <w:color w:val="231F20"/>
          <w:spacing w:val="-3"/>
        </w:rPr>
        <w:t>t</w:t>
      </w:r>
      <w:r>
        <w:rPr>
          <w:smallCaps w:val="0"/>
          <w:color w:val="231F20"/>
        </w:rPr>
        <w:t>o</w:t>
      </w:r>
      <w:r>
        <w:rPr>
          <w:smallCaps w:val="0"/>
          <w:color w:val="231F20"/>
          <w:spacing w:val="4"/>
        </w:rPr>
        <w:t> </w:t>
      </w:r>
      <w:r>
        <w:rPr>
          <w:smallCaps w:val="0"/>
          <w:color w:val="231F20"/>
          <w:spacing w:val="-1"/>
        </w:rPr>
        <w:t>de l</w:t>
      </w:r>
      <w:r>
        <w:rPr>
          <w:smallCaps w:val="0"/>
          <w:color w:val="231F20"/>
        </w:rPr>
        <w:t>a</w:t>
      </w:r>
      <w:r>
        <w:rPr>
          <w:smallCaps w:val="0"/>
          <w:color w:val="231F20"/>
          <w:spacing w:val="18"/>
        </w:rPr>
        <w:t> </w:t>
      </w:r>
      <w:r>
        <w:rPr>
          <w:smallCaps/>
          <w:color w:val="231F20"/>
          <w:spacing w:val="-1"/>
          <w:w w:val="108"/>
        </w:rPr>
        <w:t>c</w:t>
      </w:r>
      <w:r>
        <w:rPr>
          <w:smallCaps/>
          <w:color w:val="231F20"/>
          <w:w w:val="107"/>
        </w:rPr>
        <w:t>n</w:t>
      </w:r>
      <w:r>
        <w:rPr>
          <w:smallCaps/>
          <w:color w:val="231F20"/>
          <w:spacing w:val="-17"/>
          <w:w w:val="107"/>
        </w:rPr>
        <w:t>v</w:t>
      </w:r>
      <w:r>
        <w:rPr>
          <w:smallCaps w:val="0"/>
          <w:color w:val="231F20"/>
        </w:rPr>
        <w:t>,</w:t>
      </w:r>
      <w:r>
        <w:rPr>
          <w:smallCaps w:val="0"/>
          <w:color w:val="231F20"/>
          <w:spacing w:val="17"/>
        </w:rPr>
        <w:t> </w:t>
      </w:r>
      <w:r>
        <w:rPr>
          <w:smallCaps w:val="0"/>
          <w:color w:val="231F20"/>
        </w:rPr>
        <w:t>el</w:t>
      </w:r>
      <w:r>
        <w:rPr>
          <w:smallCaps w:val="0"/>
          <w:color w:val="231F20"/>
          <w:spacing w:val="17"/>
        </w:rPr>
        <w:t> </w:t>
      </w:r>
      <w:r>
        <w:rPr>
          <w:smallCaps w:val="0"/>
          <w:color w:val="231F20"/>
          <w:spacing w:val="-1"/>
        </w:rPr>
        <w:t>p</w:t>
      </w:r>
      <w:r>
        <w:rPr>
          <w:smallCaps w:val="0"/>
          <w:color w:val="231F20"/>
          <w:spacing w:val="-4"/>
        </w:rPr>
        <w:t>r</w:t>
      </w:r>
      <w:r>
        <w:rPr>
          <w:smallCaps w:val="0"/>
          <w:color w:val="231F20"/>
          <w:spacing w:val="-2"/>
        </w:rPr>
        <w:t>o</w:t>
      </w:r>
      <w:r>
        <w:rPr>
          <w:smallCaps w:val="0"/>
          <w:color w:val="231F20"/>
          <w:spacing w:val="-3"/>
        </w:rPr>
        <w:t>y</w:t>
      </w:r>
      <w:r>
        <w:rPr>
          <w:smallCaps w:val="0"/>
          <w:color w:val="231F20"/>
        </w:rPr>
        <w:t>ec</w:t>
      </w:r>
      <w:r>
        <w:rPr>
          <w:smallCaps w:val="0"/>
          <w:color w:val="231F20"/>
          <w:spacing w:val="-3"/>
        </w:rPr>
        <w:t>t</w:t>
      </w:r>
      <w:r>
        <w:rPr>
          <w:smallCaps w:val="0"/>
          <w:color w:val="231F20"/>
        </w:rPr>
        <w:t>o</w:t>
      </w:r>
      <w:r>
        <w:rPr>
          <w:smallCaps w:val="0"/>
          <w:color w:val="231F20"/>
          <w:spacing w:val="17"/>
        </w:rPr>
        <w:t> </w:t>
      </w:r>
      <w:r>
        <w:rPr>
          <w:smallCaps w:val="0"/>
          <w:color w:val="231F20"/>
          <w:spacing w:val="-1"/>
        </w:rPr>
        <w:t>d</w:t>
      </w:r>
      <w:r>
        <w:rPr>
          <w:smallCaps w:val="0"/>
          <w:color w:val="231F20"/>
        </w:rPr>
        <w:t>e</w:t>
      </w:r>
      <w:r>
        <w:rPr>
          <w:smallCaps w:val="0"/>
          <w:color w:val="231F20"/>
          <w:spacing w:val="17"/>
        </w:rPr>
        <w:t> </w:t>
      </w:r>
      <w:r>
        <w:rPr>
          <w:smallCaps w:val="0"/>
          <w:color w:val="231F20"/>
        </w:rPr>
        <w:t>ma</w:t>
      </w:r>
      <w:r>
        <w:rPr>
          <w:smallCaps w:val="0"/>
          <w:color w:val="231F20"/>
          <w:spacing w:val="-4"/>
        </w:rPr>
        <w:t>r</w:t>
      </w:r>
      <w:r>
        <w:rPr>
          <w:smallCaps w:val="0"/>
          <w:color w:val="231F20"/>
          <w:spacing w:val="-2"/>
        </w:rPr>
        <w:t>c</w:t>
      </w:r>
      <w:r>
        <w:rPr>
          <w:smallCaps w:val="0"/>
          <w:color w:val="231F20"/>
        </w:rPr>
        <w:t>o</w:t>
      </w:r>
      <w:r>
        <w:rPr>
          <w:smallCaps w:val="0"/>
          <w:color w:val="231F20"/>
          <w:spacing w:val="17"/>
        </w:rPr>
        <w:t> </w:t>
      </w:r>
      <w:r>
        <w:rPr>
          <w:smallCaps w:val="0"/>
          <w:color w:val="231F20"/>
          <w:spacing w:val="-2"/>
        </w:rPr>
        <w:t>g</w:t>
      </w:r>
      <w:r>
        <w:rPr>
          <w:smallCaps w:val="0"/>
          <w:color w:val="231F20"/>
        </w:rPr>
        <w:t>eog</w:t>
      </w:r>
      <w:r>
        <w:rPr>
          <w:smallCaps w:val="0"/>
          <w:color w:val="231F20"/>
          <w:spacing w:val="-5"/>
        </w:rPr>
        <w:t>r</w:t>
      </w:r>
      <w:r>
        <w:rPr>
          <w:smallCaps w:val="0"/>
          <w:color w:val="231F20"/>
          <w:spacing w:val="-2"/>
        </w:rPr>
        <w:t>á</w:t>
      </w:r>
      <w:r>
        <w:rPr>
          <w:smallCaps w:val="0"/>
          <w:color w:val="231F20"/>
          <w:spacing w:val="-1"/>
          <w:w w:val="99"/>
        </w:rPr>
        <w:t>fi</w:t>
      </w:r>
      <w:r>
        <w:rPr>
          <w:smallCaps w:val="0"/>
          <w:color w:val="231F20"/>
          <w:spacing w:val="-2"/>
          <w:w w:val="99"/>
        </w:rPr>
        <w:t>c</w:t>
      </w:r>
      <w:r>
        <w:rPr>
          <w:smallCaps w:val="0"/>
          <w:color w:val="231F20"/>
        </w:rPr>
        <w:t>o</w:t>
      </w:r>
      <w:r>
        <w:rPr>
          <w:smallCaps w:val="0"/>
          <w:color w:val="231F20"/>
          <w:spacing w:val="17"/>
        </w:rPr>
        <w:t> </w:t>
      </w:r>
      <w:r>
        <w:rPr>
          <w:smallCaps w:val="0"/>
          <w:color w:val="231F20"/>
        </w:rPr>
        <w:t>elec</w:t>
      </w:r>
      <w:r>
        <w:rPr>
          <w:smallCaps w:val="0"/>
          <w:color w:val="231F20"/>
          <w:spacing w:val="-3"/>
        </w:rPr>
        <w:t>t</w:t>
      </w:r>
      <w:r>
        <w:rPr>
          <w:smallCaps w:val="0"/>
          <w:color w:val="231F20"/>
          <w:spacing w:val="-1"/>
        </w:rPr>
        <w:t>o</w:t>
      </w:r>
      <w:r>
        <w:rPr>
          <w:smallCaps w:val="0"/>
          <w:color w:val="231F20"/>
          <w:spacing w:val="-5"/>
        </w:rPr>
        <w:t>r</w:t>
      </w:r>
      <w:r>
        <w:rPr>
          <w:smallCaps w:val="0"/>
          <w:color w:val="231F20"/>
        </w:rPr>
        <w:t>al</w:t>
      </w:r>
      <w:r>
        <w:rPr>
          <w:smallCaps w:val="0"/>
          <w:color w:val="231F20"/>
          <w:spacing w:val="17"/>
        </w:rPr>
        <w:t> </w:t>
      </w:r>
      <w:r>
        <w:rPr>
          <w:smallCaps w:val="0"/>
          <w:color w:val="231F20"/>
        </w:rPr>
        <w:t>a</w:t>
      </w:r>
      <w:r>
        <w:rPr>
          <w:smallCaps w:val="0"/>
          <w:color w:val="231F20"/>
          <w:spacing w:val="17"/>
        </w:rPr>
        <w:t> </w:t>
      </w:r>
      <w:r>
        <w:rPr>
          <w:smallCaps w:val="0"/>
          <w:color w:val="231F20"/>
          <w:spacing w:val="-1"/>
          <w:w w:val="99"/>
        </w:rPr>
        <w:t>utili</w:t>
      </w:r>
      <w:r>
        <w:rPr>
          <w:smallCaps w:val="0"/>
          <w:color w:val="231F20"/>
          <w:spacing w:val="-4"/>
          <w:w w:val="99"/>
        </w:rPr>
        <w:t>z</w:t>
      </w:r>
      <w:r>
        <w:rPr>
          <w:smallCaps w:val="0"/>
          <w:color w:val="231F20"/>
        </w:rPr>
        <w:t>a</w:t>
      </w:r>
      <w:r>
        <w:rPr>
          <w:smallCaps w:val="0"/>
          <w:color w:val="231F20"/>
          <w:spacing w:val="-4"/>
        </w:rPr>
        <w:t>r</w:t>
      </w:r>
      <w:r>
        <w:rPr>
          <w:smallCaps w:val="0"/>
          <w:color w:val="231F20"/>
          <w:spacing w:val="-1"/>
        </w:rPr>
        <w:t>s</w:t>
      </w:r>
      <w:r>
        <w:rPr>
          <w:smallCaps w:val="0"/>
          <w:color w:val="231F20"/>
        </w:rPr>
        <w:t>e</w:t>
      </w:r>
      <w:r>
        <w:rPr>
          <w:smallCaps w:val="0"/>
          <w:color w:val="231F20"/>
          <w:spacing w:val="17"/>
        </w:rPr>
        <w:t> </w:t>
      </w:r>
      <w:r>
        <w:rPr>
          <w:smallCaps w:val="0"/>
          <w:color w:val="231F20"/>
        </w:rPr>
        <w:t>en</w:t>
      </w:r>
      <w:r>
        <w:rPr>
          <w:smallCaps w:val="0"/>
          <w:color w:val="231F20"/>
          <w:spacing w:val="17"/>
        </w:rPr>
        <w:t> </w:t>
      </w:r>
      <w:r>
        <w:rPr>
          <w:smallCaps w:val="0"/>
          <w:color w:val="231F20"/>
          <w:spacing w:val="-2"/>
        </w:rPr>
        <w:t>c</w:t>
      </w:r>
      <w:r>
        <w:rPr>
          <w:smallCaps w:val="0"/>
          <w:color w:val="231F20"/>
        </w:rPr>
        <w:t>ada</w:t>
      </w:r>
      <w:r>
        <w:rPr>
          <w:smallCaps w:val="0"/>
          <w:color w:val="231F20"/>
          <w:spacing w:val="17"/>
        </w:rPr>
        <w:t> </w:t>
      </w:r>
      <w:r>
        <w:rPr>
          <w:smallCaps w:val="0"/>
          <w:color w:val="231F20"/>
          <w:spacing w:val="-1"/>
        </w:rPr>
        <w:t>un</w:t>
      </w:r>
      <w:r>
        <w:rPr>
          <w:smallCaps w:val="0"/>
          <w:color w:val="231F20"/>
        </w:rPr>
        <w:t>o</w:t>
      </w:r>
      <w:r>
        <w:rPr>
          <w:smallCaps w:val="0"/>
          <w:color w:val="231F20"/>
          <w:spacing w:val="17"/>
        </w:rPr>
        <w:t> </w:t>
      </w:r>
      <w:r>
        <w:rPr>
          <w:smallCaps w:val="0"/>
          <w:color w:val="231F20"/>
          <w:spacing w:val="-1"/>
        </w:rPr>
        <w:t>de lo</w:t>
      </w:r>
      <w:r>
        <w:rPr>
          <w:smallCaps w:val="0"/>
          <w:color w:val="231F20"/>
        </w:rPr>
        <w:t>s</w:t>
      </w:r>
      <w:r>
        <w:rPr>
          <w:smallCaps w:val="0"/>
          <w:color w:val="231F20"/>
          <w:spacing w:val="1"/>
        </w:rPr>
        <w:t> </w:t>
      </w:r>
      <w:r>
        <w:rPr>
          <w:smallCaps w:val="0"/>
          <w:color w:val="231F20"/>
          <w:spacing w:val="-1"/>
        </w:rPr>
        <w:t>p</w:t>
      </w:r>
      <w:r>
        <w:rPr>
          <w:smallCaps w:val="0"/>
          <w:color w:val="231F20"/>
          <w:spacing w:val="-4"/>
        </w:rPr>
        <w:t>r</w:t>
      </w:r>
      <w:r>
        <w:rPr>
          <w:smallCaps w:val="0"/>
          <w:color w:val="231F20"/>
          <w:spacing w:val="-1"/>
        </w:rPr>
        <w:t>oceso</w:t>
      </w:r>
      <w:r>
        <w:rPr>
          <w:smallCaps w:val="0"/>
          <w:color w:val="231F20"/>
        </w:rPr>
        <w:t>s</w:t>
      </w:r>
      <w:r>
        <w:rPr>
          <w:smallCaps w:val="0"/>
          <w:color w:val="231F20"/>
          <w:spacing w:val="1"/>
        </w:rPr>
        <w:t> </w:t>
      </w:r>
      <w:r>
        <w:rPr>
          <w:smallCaps w:val="0"/>
          <w:color w:val="231F20"/>
        </w:rPr>
        <w:t>elec</w:t>
      </w:r>
      <w:r>
        <w:rPr>
          <w:smallCaps w:val="0"/>
          <w:color w:val="231F20"/>
          <w:spacing w:val="-3"/>
        </w:rPr>
        <w:t>t</w:t>
      </w:r>
      <w:r>
        <w:rPr>
          <w:smallCaps w:val="0"/>
          <w:color w:val="231F20"/>
          <w:spacing w:val="-1"/>
        </w:rPr>
        <w:t>o</w:t>
      </w:r>
      <w:r>
        <w:rPr>
          <w:smallCaps w:val="0"/>
          <w:color w:val="231F20"/>
          <w:spacing w:val="-5"/>
        </w:rPr>
        <w:t>r</w:t>
      </w:r>
      <w:r>
        <w:rPr>
          <w:smallCaps w:val="0"/>
          <w:color w:val="231F20"/>
        </w:rPr>
        <w:t>ales</w:t>
      </w:r>
      <w:r>
        <w:rPr>
          <w:smallCaps w:val="0"/>
          <w:color w:val="231F20"/>
          <w:spacing w:val="1"/>
        </w:rPr>
        <w:t> </w:t>
      </w:r>
      <w:r>
        <w:rPr>
          <w:smallCaps w:val="0"/>
          <w:color w:val="231F20"/>
          <w:spacing w:val="-1"/>
        </w:rPr>
        <w:t>qu</w:t>
      </w:r>
      <w:r>
        <w:rPr>
          <w:smallCaps w:val="0"/>
          <w:color w:val="231F20"/>
        </w:rPr>
        <w:t>e</w:t>
      </w:r>
      <w:r>
        <w:rPr>
          <w:smallCaps w:val="0"/>
          <w:color w:val="231F20"/>
          <w:spacing w:val="1"/>
        </w:rPr>
        <w:t> </w:t>
      </w:r>
      <w:r>
        <w:rPr>
          <w:smallCaps w:val="0"/>
          <w:color w:val="231F20"/>
          <w:spacing w:val="-1"/>
        </w:rPr>
        <w:t>s</w:t>
      </w:r>
      <w:r>
        <w:rPr>
          <w:smallCaps w:val="0"/>
          <w:color w:val="231F20"/>
        </w:rPr>
        <w:t>e</w:t>
      </w:r>
      <w:r>
        <w:rPr>
          <w:smallCaps w:val="0"/>
          <w:color w:val="231F20"/>
          <w:spacing w:val="1"/>
        </w:rPr>
        <w:t> </w:t>
      </w:r>
      <w:r>
        <w:rPr>
          <w:smallCaps w:val="0"/>
          <w:color w:val="231F20"/>
          <w:spacing w:val="-1"/>
        </w:rPr>
        <w:t>ll</w:t>
      </w:r>
      <w:r>
        <w:rPr>
          <w:smallCaps w:val="0"/>
          <w:color w:val="231F20"/>
          <w:spacing w:val="-2"/>
        </w:rPr>
        <w:t>e</w:t>
      </w:r>
      <w:r>
        <w:rPr>
          <w:smallCaps w:val="0"/>
          <w:color w:val="231F20"/>
          <w:spacing w:val="-3"/>
        </w:rPr>
        <w:t>v</w:t>
      </w:r>
      <w:r>
        <w:rPr>
          <w:smallCaps w:val="0"/>
          <w:color w:val="231F20"/>
        </w:rPr>
        <w:t>en</w:t>
      </w:r>
      <w:r>
        <w:rPr>
          <w:smallCaps w:val="0"/>
          <w:color w:val="231F20"/>
          <w:spacing w:val="2"/>
        </w:rPr>
        <w:t> </w:t>
      </w:r>
      <w:r>
        <w:rPr>
          <w:smallCaps w:val="0"/>
          <w:color w:val="231F20"/>
        </w:rPr>
        <w:t>a</w:t>
      </w:r>
      <w:r>
        <w:rPr>
          <w:smallCaps w:val="0"/>
          <w:color w:val="231F20"/>
          <w:spacing w:val="1"/>
        </w:rPr>
        <w:t> </w:t>
      </w:r>
      <w:r>
        <w:rPr>
          <w:smallCaps w:val="0"/>
          <w:color w:val="231F20"/>
          <w:spacing w:val="-2"/>
        </w:rPr>
        <w:t>c</w:t>
      </w:r>
      <w:r>
        <w:rPr>
          <w:smallCaps w:val="0"/>
          <w:color w:val="231F20"/>
        </w:rPr>
        <w:t>ab</w:t>
      </w:r>
      <w:r>
        <w:rPr>
          <w:smallCaps w:val="0"/>
          <w:color w:val="231F20"/>
          <w:spacing w:val="-4"/>
        </w:rPr>
        <w:t>o</w:t>
      </w:r>
      <w:r>
        <w:rPr>
          <w:smallCaps w:val="0"/>
          <w:color w:val="231F20"/>
        </w:rPr>
        <w:t>,</w:t>
      </w:r>
      <w:r>
        <w:rPr>
          <w:smallCaps w:val="0"/>
          <w:color w:val="231F20"/>
          <w:spacing w:val="1"/>
        </w:rPr>
        <w:t> </w:t>
      </w:r>
      <w:r>
        <w:rPr>
          <w:smallCaps w:val="0"/>
          <w:color w:val="231F20"/>
          <w:spacing w:val="-1"/>
        </w:rPr>
        <w:t>d</w:t>
      </w:r>
      <w:r>
        <w:rPr>
          <w:smallCaps w:val="0"/>
          <w:color w:val="231F20"/>
        </w:rPr>
        <w:t>e</w:t>
      </w:r>
      <w:r>
        <w:rPr>
          <w:smallCaps w:val="0"/>
          <w:color w:val="231F20"/>
          <w:spacing w:val="1"/>
        </w:rPr>
        <w:t> </w:t>
      </w:r>
      <w:r>
        <w:rPr>
          <w:smallCaps w:val="0"/>
          <w:color w:val="231F20"/>
          <w:spacing w:val="-2"/>
        </w:rPr>
        <w:t>c</w:t>
      </w:r>
      <w:r>
        <w:rPr>
          <w:smallCaps w:val="0"/>
          <w:color w:val="231F20"/>
          <w:spacing w:val="-1"/>
        </w:rPr>
        <w:t>o</w:t>
      </w:r>
      <w:r>
        <w:rPr>
          <w:smallCaps w:val="0"/>
          <w:color w:val="231F20"/>
          <w:spacing w:val="-2"/>
        </w:rPr>
        <w:t>n</w:t>
      </w:r>
      <w:r>
        <w:rPr>
          <w:smallCaps w:val="0"/>
          <w:color w:val="231F20"/>
          <w:spacing w:val="-5"/>
        </w:rPr>
        <w:t>f</w:t>
      </w:r>
      <w:r>
        <w:rPr>
          <w:smallCaps w:val="0"/>
          <w:color w:val="231F20"/>
          <w:spacing w:val="-1"/>
        </w:rPr>
        <w:t>ormida</w:t>
      </w:r>
      <w:r>
        <w:rPr>
          <w:smallCaps w:val="0"/>
          <w:color w:val="231F20"/>
        </w:rPr>
        <w:t>d</w:t>
      </w:r>
      <w:r>
        <w:rPr>
          <w:smallCaps w:val="0"/>
          <w:color w:val="231F20"/>
          <w:spacing w:val="1"/>
        </w:rPr>
        <w:t> </w:t>
      </w:r>
      <w:r>
        <w:rPr>
          <w:smallCaps w:val="0"/>
          <w:color w:val="231F20"/>
          <w:spacing w:val="-2"/>
        </w:rPr>
        <w:t>c</w:t>
      </w:r>
      <w:r>
        <w:rPr>
          <w:smallCaps w:val="0"/>
          <w:color w:val="231F20"/>
          <w:spacing w:val="-1"/>
        </w:rPr>
        <w:t>o</w:t>
      </w:r>
      <w:r>
        <w:rPr>
          <w:smallCaps w:val="0"/>
          <w:color w:val="231F20"/>
        </w:rPr>
        <w:t>n</w:t>
      </w:r>
      <w:r>
        <w:rPr>
          <w:smallCaps w:val="0"/>
          <w:color w:val="231F20"/>
          <w:spacing w:val="1"/>
        </w:rPr>
        <w:t> </w:t>
      </w:r>
      <w:r>
        <w:rPr>
          <w:smallCaps w:val="0"/>
          <w:color w:val="231F20"/>
          <w:spacing w:val="-1"/>
        </w:rPr>
        <w:t>lo</w:t>
      </w:r>
      <w:r>
        <w:rPr>
          <w:smallCaps w:val="0"/>
          <w:color w:val="231F20"/>
        </w:rPr>
        <w:t>s</w:t>
      </w:r>
      <w:r>
        <w:rPr>
          <w:smallCaps w:val="0"/>
          <w:color w:val="231F20"/>
          <w:spacing w:val="1"/>
        </w:rPr>
        <w:t> </w:t>
      </w:r>
      <w:r>
        <w:rPr>
          <w:smallCaps w:val="0"/>
          <w:color w:val="231F20"/>
          <w:spacing w:val="-1"/>
        </w:rPr>
        <w:t>p</w:t>
      </w:r>
      <w:r>
        <w:rPr>
          <w:smallCaps w:val="0"/>
          <w:color w:val="231F20"/>
          <w:spacing w:val="-4"/>
        </w:rPr>
        <w:t>r</w:t>
      </w:r>
      <w:r>
        <w:rPr>
          <w:smallCaps w:val="0"/>
          <w:color w:val="231F20"/>
          <w:spacing w:val="-1"/>
        </w:rPr>
        <w:t>oced</w:t>
      </w:r>
      <w:r>
        <w:rPr>
          <w:smallCaps w:val="0"/>
          <w:color w:val="231F20"/>
          <w:spacing w:val="3"/>
        </w:rPr>
        <w:t>i</w:t>
      </w:r>
      <w:r>
        <w:rPr>
          <w:smallCaps w:val="0"/>
          <w:color w:val="231F20"/>
        </w:rPr>
        <w:t>- mie</w:t>
      </w:r>
      <w:r>
        <w:rPr>
          <w:smallCaps w:val="0"/>
          <w:color w:val="231F20"/>
          <w:spacing w:val="-2"/>
        </w:rPr>
        <w:t>n</w:t>
      </w:r>
      <w:r>
        <w:rPr>
          <w:smallCaps w:val="0"/>
          <w:color w:val="231F20"/>
          <w:spacing w:val="-3"/>
        </w:rPr>
        <w:t>t</w:t>
      </w:r>
      <w:r>
        <w:rPr>
          <w:smallCaps w:val="0"/>
          <w:color w:val="231F20"/>
          <w:spacing w:val="-1"/>
        </w:rPr>
        <w:t>o</w:t>
      </w:r>
      <w:r>
        <w:rPr>
          <w:smallCaps w:val="0"/>
          <w:color w:val="231F20"/>
        </w:rPr>
        <w:t>s</w:t>
      </w:r>
      <w:r>
        <w:rPr>
          <w:smallCaps w:val="0"/>
          <w:color w:val="231F20"/>
          <w:spacing w:val="-3"/>
        </w:rPr>
        <w:t> </w:t>
      </w:r>
      <w:r>
        <w:rPr>
          <w:smallCaps w:val="0"/>
          <w:color w:val="231F20"/>
        </w:rPr>
        <w:t>e</w:t>
      </w:r>
      <w:r>
        <w:rPr>
          <w:smallCaps w:val="0"/>
          <w:color w:val="231F20"/>
          <w:spacing w:val="-3"/>
        </w:rPr>
        <w:t>st</w:t>
      </w:r>
      <w:r>
        <w:rPr>
          <w:smallCaps w:val="0"/>
          <w:color w:val="231F20"/>
        </w:rPr>
        <w:t>ablecidos</w:t>
      </w:r>
      <w:r>
        <w:rPr>
          <w:smallCaps w:val="0"/>
          <w:color w:val="231F20"/>
          <w:spacing w:val="-2"/>
        </w:rPr>
        <w:t> </w:t>
      </w:r>
      <w:r>
        <w:rPr>
          <w:smallCaps w:val="0"/>
          <w:color w:val="231F20"/>
        </w:rPr>
        <w:t>en</w:t>
      </w:r>
      <w:r>
        <w:rPr>
          <w:smallCaps w:val="0"/>
          <w:color w:val="231F20"/>
          <w:spacing w:val="-2"/>
        </w:rPr>
        <w:t> </w:t>
      </w:r>
      <w:r>
        <w:rPr>
          <w:smallCaps w:val="0"/>
          <w:color w:val="231F20"/>
          <w:spacing w:val="-1"/>
        </w:rPr>
        <w:t>lo</w:t>
      </w:r>
      <w:r>
        <w:rPr>
          <w:smallCaps w:val="0"/>
          <w:color w:val="231F20"/>
        </w:rPr>
        <w:t>s</w:t>
      </w:r>
      <w:r>
        <w:rPr>
          <w:smallCaps w:val="0"/>
          <w:color w:val="231F20"/>
          <w:spacing w:val="-3"/>
        </w:rPr>
        <w:t> </w:t>
      </w:r>
      <w:r>
        <w:rPr>
          <w:smallCaps w:val="0"/>
          <w:color w:val="231F20"/>
          <w:spacing w:val="-1"/>
        </w:rPr>
        <w:t>Lineamie</w:t>
      </w:r>
      <w:r>
        <w:rPr>
          <w:smallCaps w:val="0"/>
          <w:color w:val="231F20"/>
          <w:spacing w:val="-2"/>
        </w:rPr>
        <w:t>n</w:t>
      </w:r>
      <w:r>
        <w:rPr>
          <w:smallCaps w:val="0"/>
          <w:color w:val="231F20"/>
          <w:spacing w:val="-3"/>
        </w:rPr>
        <w:t>t</w:t>
      </w:r>
      <w:r>
        <w:rPr>
          <w:smallCaps w:val="0"/>
          <w:color w:val="231F20"/>
          <w:spacing w:val="-1"/>
        </w:rPr>
        <w:t>o</w:t>
      </w:r>
      <w:r>
        <w:rPr>
          <w:smallCaps w:val="0"/>
          <w:color w:val="231F20"/>
        </w:rPr>
        <w:t>s</w:t>
      </w:r>
      <w:r>
        <w:rPr>
          <w:smallCaps w:val="0"/>
          <w:color w:val="231F20"/>
          <w:spacing w:val="-3"/>
        </w:rPr>
        <w:t> </w:t>
      </w:r>
      <w:r>
        <w:rPr>
          <w:smallCaps w:val="0"/>
          <w:color w:val="231F20"/>
          <w:spacing w:val="-1"/>
        </w:rPr>
        <w:t>pa</w:t>
      </w:r>
      <w:r>
        <w:rPr>
          <w:smallCaps w:val="0"/>
          <w:color w:val="231F20"/>
          <w:spacing w:val="-5"/>
        </w:rPr>
        <w:t>r</w:t>
      </w:r>
      <w:r>
        <w:rPr>
          <w:smallCaps w:val="0"/>
          <w:color w:val="231F20"/>
        </w:rPr>
        <w:t>a</w:t>
      </w:r>
      <w:r>
        <w:rPr>
          <w:smallCaps w:val="0"/>
          <w:color w:val="231F20"/>
          <w:spacing w:val="-2"/>
        </w:rPr>
        <w:t> </w:t>
      </w:r>
      <w:r>
        <w:rPr>
          <w:smallCaps w:val="0"/>
          <w:color w:val="231F20"/>
          <w:spacing w:val="-1"/>
        </w:rPr>
        <w:t>l</w:t>
      </w:r>
      <w:r>
        <w:rPr>
          <w:smallCaps w:val="0"/>
          <w:color w:val="231F20"/>
        </w:rPr>
        <w:t>a</w:t>
      </w:r>
      <w:r>
        <w:rPr>
          <w:smallCaps w:val="0"/>
          <w:color w:val="231F20"/>
          <w:spacing w:val="-3"/>
        </w:rPr>
        <w:t> </w:t>
      </w:r>
      <w:r>
        <w:rPr>
          <w:smallCaps w:val="0"/>
          <w:color w:val="231F20"/>
        </w:rPr>
        <w:t>actuali</w:t>
      </w:r>
      <w:r>
        <w:rPr>
          <w:smallCaps w:val="0"/>
          <w:color w:val="231F20"/>
          <w:spacing w:val="-4"/>
        </w:rPr>
        <w:t>z</w:t>
      </w:r>
      <w:r>
        <w:rPr>
          <w:smallCaps w:val="0"/>
          <w:color w:val="231F20"/>
        </w:rPr>
        <w:t>ación</w:t>
      </w:r>
      <w:r>
        <w:rPr>
          <w:smallCaps w:val="0"/>
          <w:color w:val="231F20"/>
          <w:spacing w:val="-2"/>
        </w:rPr>
        <w:t> </w:t>
      </w:r>
      <w:r>
        <w:rPr>
          <w:smallCaps w:val="0"/>
          <w:color w:val="231F20"/>
          <w:spacing w:val="-1"/>
        </w:rPr>
        <w:t>de</w:t>
      </w:r>
      <w:r>
        <w:rPr>
          <w:smallCaps w:val="0"/>
          <w:color w:val="231F20"/>
        </w:rPr>
        <w:t>l</w:t>
      </w:r>
      <w:r>
        <w:rPr>
          <w:smallCaps w:val="0"/>
          <w:color w:val="231F20"/>
          <w:spacing w:val="-3"/>
        </w:rPr>
        <w:t> </w:t>
      </w:r>
      <w:r>
        <w:rPr>
          <w:smallCaps w:val="0"/>
          <w:color w:val="231F20"/>
        </w:rPr>
        <w:t>Ma</w:t>
      </w:r>
      <w:r>
        <w:rPr>
          <w:smallCaps w:val="0"/>
          <w:color w:val="231F20"/>
          <w:spacing w:val="-4"/>
        </w:rPr>
        <w:t>r</w:t>
      </w:r>
      <w:r>
        <w:rPr>
          <w:smallCaps w:val="0"/>
          <w:color w:val="231F20"/>
          <w:spacing w:val="-2"/>
        </w:rPr>
        <w:t>c</w:t>
      </w:r>
      <w:r>
        <w:rPr>
          <w:smallCaps w:val="0"/>
          <w:color w:val="231F20"/>
        </w:rPr>
        <w:t>o</w:t>
      </w:r>
      <w:r>
        <w:rPr>
          <w:smallCaps w:val="0"/>
          <w:color w:val="231F20"/>
          <w:spacing w:val="-3"/>
        </w:rPr>
        <w:t> </w:t>
      </w:r>
      <w:r>
        <w:rPr>
          <w:smallCaps w:val="0"/>
          <w:color w:val="231F20"/>
        </w:rPr>
        <w:t>Ge</w:t>
      </w:r>
      <w:r>
        <w:rPr>
          <w:smallCaps w:val="0"/>
          <w:color w:val="231F20"/>
          <w:spacing w:val="-1"/>
        </w:rPr>
        <w:t>o</w:t>
      </w:r>
      <w:r>
        <w:rPr>
          <w:smallCaps w:val="0"/>
          <w:color w:val="231F20"/>
        </w:rPr>
        <w:t>- g</w:t>
      </w:r>
      <w:r>
        <w:rPr>
          <w:smallCaps w:val="0"/>
          <w:color w:val="231F20"/>
          <w:spacing w:val="-5"/>
        </w:rPr>
        <w:t>r</w:t>
      </w:r>
      <w:r>
        <w:rPr>
          <w:smallCaps w:val="0"/>
          <w:color w:val="231F20"/>
          <w:spacing w:val="-2"/>
        </w:rPr>
        <w:t>á</w:t>
      </w:r>
      <w:r>
        <w:rPr>
          <w:smallCaps w:val="0"/>
          <w:color w:val="231F20"/>
          <w:spacing w:val="-1"/>
          <w:w w:val="99"/>
        </w:rPr>
        <w:t>fi</w:t>
      </w:r>
      <w:r>
        <w:rPr>
          <w:smallCaps w:val="0"/>
          <w:color w:val="231F20"/>
          <w:spacing w:val="-2"/>
          <w:w w:val="99"/>
        </w:rPr>
        <w:t>c</w:t>
      </w:r>
      <w:r>
        <w:rPr>
          <w:smallCaps w:val="0"/>
          <w:color w:val="231F20"/>
        </w:rPr>
        <w:t>o</w:t>
      </w:r>
      <w:r>
        <w:rPr>
          <w:smallCaps w:val="0"/>
          <w:color w:val="231F20"/>
          <w:spacing w:val="-1"/>
        </w:rPr>
        <w:t> Elec</w:t>
      </w:r>
      <w:r>
        <w:rPr>
          <w:smallCaps w:val="0"/>
          <w:color w:val="231F20"/>
          <w:spacing w:val="-3"/>
        </w:rPr>
        <w:t>t</w:t>
      </w:r>
      <w:r>
        <w:rPr>
          <w:smallCaps w:val="0"/>
          <w:color w:val="231F20"/>
          <w:spacing w:val="-1"/>
        </w:rPr>
        <w:t>o</w:t>
      </w:r>
      <w:r>
        <w:rPr>
          <w:smallCaps w:val="0"/>
          <w:color w:val="231F20"/>
          <w:spacing w:val="-5"/>
        </w:rPr>
        <w:t>r</w:t>
      </w:r>
      <w:r>
        <w:rPr>
          <w:smallCaps w:val="0"/>
          <w:color w:val="231F20"/>
        </w:rPr>
        <w:t>al</w:t>
      </w:r>
      <w:r>
        <w:rPr>
          <w:smallCaps w:val="0"/>
          <w:color w:val="231F20"/>
          <w:spacing w:val="-1"/>
        </w:rPr>
        <w:t> qu</w:t>
      </w:r>
      <w:r>
        <w:rPr>
          <w:smallCaps w:val="0"/>
          <w:color w:val="231F20"/>
        </w:rPr>
        <w:t>e</w:t>
      </w:r>
      <w:r>
        <w:rPr>
          <w:smallCaps w:val="0"/>
          <w:color w:val="231F20"/>
          <w:spacing w:val="-1"/>
        </w:rPr>
        <w:t> </w:t>
      </w:r>
      <w:r>
        <w:rPr>
          <w:smallCaps w:val="0"/>
          <w:color w:val="231F20"/>
        </w:rPr>
        <w:t>apruebe</w:t>
      </w:r>
      <w:r>
        <w:rPr>
          <w:smallCaps w:val="0"/>
          <w:color w:val="231F20"/>
          <w:spacing w:val="-1"/>
        </w:rPr>
        <w:t> </w:t>
      </w:r>
      <w:r>
        <w:rPr>
          <w:smallCaps w:val="0"/>
          <w:color w:val="231F20"/>
        </w:rPr>
        <w:t>el </w:t>
      </w:r>
      <w:r>
        <w:rPr>
          <w:smallCaps w:val="0"/>
          <w:color w:val="231F20"/>
          <w:spacing w:val="-1"/>
        </w:rPr>
        <w:t>Consej</w:t>
      </w:r>
      <w:r>
        <w:rPr>
          <w:smallCaps w:val="0"/>
          <w:color w:val="231F20"/>
        </w:rPr>
        <w:t>o</w:t>
      </w:r>
      <w:r>
        <w:rPr>
          <w:smallCaps w:val="0"/>
          <w:color w:val="231F20"/>
          <w:spacing w:val="-1"/>
        </w:rPr>
        <w:t> </w:t>
      </w:r>
      <w:r>
        <w:rPr>
          <w:smallCaps w:val="0"/>
          <w:color w:val="231F20"/>
        </w:rPr>
        <w:t>Gene</w:t>
      </w:r>
      <w:r>
        <w:rPr>
          <w:smallCaps w:val="0"/>
          <w:color w:val="231F20"/>
          <w:spacing w:val="-5"/>
        </w:rPr>
        <w:t>r</w:t>
      </w:r>
      <w:r>
        <w:rPr>
          <w:smallCaps w:val="0"/>
          <w:color w:val="231F20"/>
        </w:rPr>
        <w:t>al.</w:t>
      </w:r>
    </w:p>
    <w:p>
      <w:pPr>
        <w:pStyle w:val="Heading2"/>
        <w:spacing w:line="276" w:lineRule="exact" w:before="232"/>
        <w:ind w:left="1226" w:right="1607"/>
        <w:jc w:val="center"/>
      </w:pPr>
      <w:r>
        <w:rPr>
          <w:color w:val="231F20"/>
          <w:spacing w:val="-1"/>
        </w:rPr>
        <w:t>C</w:t>
      </w:r>
      <w:r>
        <w:rPr>
          <w:smallCaps/>
          <w:color w:val="231F20"/>
          <w:spacing w:val="-1"/>
          <w:w w:val="114"/>
        </w:rPr>
        <w:t>ap</w:t>
      </w:r>
      <w:r>
        <w:rPr>
          <w:smallCaps w:val="0"/>
          <w:color w:val="231F20"/>
          <w:spacing w:val="-1"/>
          <w:w w:val="104"/>
        </w:rPr>
        <w:t>í</w:t>
      </w:r>
      <w:r>
        <w:rPr>
          <w:smallCaps/>
          <w:color w:val="231F20"/>
          <w:spacing w:val="-1"/>
          <w:w w:val="111"/>
        </w:rPr>
        <w:t>tu</w:t>
      </w:r>
      <w:r>
        <w:rPr>
          <w:smallCaps/>
          <w:color w:val="231F20"/>
          <w:spacing w:val="-5"/>
          <w:w w:val="111"/>
        </w:rPr>
        <w:t>l</w:t>
      </w:r>
      <w:r>
        <w:rPr>
          <w:smallCaps/>
          <w:color w:val="231F20"/>
          <w:w w:val="113"/>
        </w:rPr>
        <w:t>o</w:t>
      </w:r>
      <w:r>
        <w:rPr>
          <w:smallCaps w:val="0"/>
          <w:color w:val="231F20"/>
        </w:rPr>
        <w:t> I</w:t>
      </w:r>
      <w:r>
        <w:rPr>
          <w:smallCaps w:val="0"/>
          <w:color w:val="231F20"/>
          <w:spacing w:val="-23"/>
        </w:rPr>
        <w:t>V</w:t>
      </w:r>
      <w:r>
        <w:rPr>
          <w:smallCaps w:val="0"/>
          <w:color w:val="231F20"/>
        </w:rPr>
        <w:t>.</w:t>
      </w:r>
    </w:p>
    <w:p>
      <w:pPr>
        <w:spacing w:line="276" w:lineRule="exact" w:before="0"/>
        <w:ind w:left="1227" w:right="1607" w:firstLine="0"/>
        <w:jc w:val="center"/>
        <w:rPr>
          <w:b/>
          <w:sz w:val="24"/>
        </w:rPr>
      </w:pPr>
      <w:r>
        <w:rPr>
          <w:b/>
          <w:color w:val="58595B"/>
          <w:spacing w:val="-11"/>
          <w:sz w:val="24"/>
        </w:rPr>
        <w:t>V</w:t>
      </w:r>
      <w:r>
        <w:rPr>
          <w:b/>
          <w:smallCaps/>
          <w:color w:val="58595B"/>
          <w:spacing w:val="-7"/>
          <w:w w:val="113"/>
          <w:sz w:val="24"/>
        </w:rPr>
        <w:t>o</w:t>
      </w:r>
      <w:r>
        <w:rPr>
          <w:b/>
          <w:smallCaps/>
          <w:color w:val="58595B"/>
          <w:spacing w:val="-7"/>
          <w:w w:val="110"/>
          <w:sz w:val="24"/>
        </w:rPr>
        <w:t>t</w:t>
      </w:r>
      <w:r>
        <w:rPr>
          <w:b/>
          <w:smallCaps/>
          <w:color w:val="58595B"/>
          <w:w w:val="113"/>
          <w:sz w:val="24"/>
        </w:rPr>
        <w:t>o</w:t>
      </w:r>
      <w:r>
        <w:rPr>
          <w:b/>
          <w:smallCaps w:val="0"/>
          <w:color w:val="58595B"/>
          <w:spacing w:val="-1"/>
          <w:sz w:val="24"/>
        </w:rPr>
        <w:t> </w:t>
      </w:r>
      <w:r>
        <w:rPr>
          <w:b/>
          <w:smallCaps/>
          <w:color w:val="58595B"/>
          <w:w w:val="114"/>
          <w:sz w:val="24"/>
        </w:rPr>
        <w:t>de</w:t>
      </w:r>
      <w:r>
        <w:rPr>
          <w:b/>
          <w:smallCaps w:val="0"/>
          <w:color w:val="58595B"/>
          <w:spacing w:val="-1"/>
          <w:sz w:val="24"/>
        </w:rPr>
        <w:t> </w:t>
      </w:r>
      <w:r>
        <w:rPr>
          <w:b/>
          <w:smallCaps/>
          <w:color w:val="58595B"/>
          <w:spacing w:val="-4"/>
          <w:w w:val="111"/>
          <w:sz w:val="24"/>
        </w:rPr>
        <w:t>l</w:t>
      </w:r>
      <w:r>
        <w:rPr>
          <w:b/>
          <w:smallCaps/>
          <w:color w:val="58595B"/>
          <w:spacing w:val="-1"/>
          <w:w w:val="113"/>
          <w:sz w:val="24"/>
        </w:rPr>
        <w:t>o</w:t>
      </w:r>
      <w:r>
        <w:rPr>
          <w:b/>
          <w:smallCaps/>
          <w:color w:val="58595B"/>
          <w:w w:val="114"/>
          <w:sz w:val="24"/>
        </w:rPr>
        <w:t>s</w:t>
      </w:r>
      <w:r>
        <w:rPr>
          <w:b/>
          <w:smallCaps w:val="0"/>
          <w:color w:val="58595B"/>
          <w:spacing w:val="-1"/>
          <w:sz w:val="24"/>
        </w:rPr>
        <w:t> </w:t>
      </w:r>
      <w:r>
        <w:rPr>
          <w:b/>
          <w:smallCaps w:val="0"/>
          <w:color w:val="58595B"/>
          <w:sz w:val="24"/>
        </w:rPr>
        <w:t>M</w:t>
      </w:r>
      <w:r>
        <w:rPr>
          <w:b/>
          <w:smallCaps/>
          <w:color w:val="58595B"/>
          <w:spacing w:val="-2"/>
          <w:w w:val="115"/>
          <w:sz w:val="24"/>
        </w:rPr>
        <w:t>e</w:t>
      </w:r>
      <w:r>
        <w:rPr>
          <w:b/>
          <w:smallCaps/>
          <w:color w:val="58595B"/>
          <w:w w:val="114"/>
          <w:sz w:val="24"/>
        </w:rPr>
        <w:t>xican</w:t>
      </w:r>
      <w:r>
        <w:rPr>
          <w:b/>
          <w:smallCaps/>
          <w:color w:val="58595B"/>
          <w:spacing w:val="-1"/>
          <w:w w:val="114"/>
          <w:sz w:val="24"/>
        </w:rPr>
        <w:t>o</w:t>
      </w:r>
      <w:r>
        <w:rPr>
          <w:b/>
          <w:smallCaps/>
          <w:color w:val="58595B"/>
          <w:w w:val="114"/>
          <w:sz w:val="24"/>
        </w:rPr>
        <w:t>s</w:t>
      </w:r>
      <w:r>
        <w:rPr>
          <w:b/>
          <w:smallCaps w:val="0"/>
          <w:color w:val="58595B"/>
          <w:spacing w:val="-1"/>
          <w:sz w:val="24"/>
        </w:rPr>
        <w:t> </w:t>
      </w:r>
      <w:r>
        <w:rPr>
          <w:b/>
          <w:smallCaps/>
          <w:color w:val="58595B"/>
          <w:w w:val="114"/>
          <w:sz w:val="24"/>
        </w:rPr>
        <w:t>en</w:t>
      </w:r>
      <w:r>
        <w:rPr>
          <w:b/>
          <w:smallCaps w:val="0"/>
          <w:color w:val="58595B"/>
          <w:spacing w:val="-1"/>
          <w:sz w:val="24"/>
        </w:rPr>
        <w:t> </w:t>
      </w:r>
      <w:r>
        <w:rPr>
          <w:b/>
          <w:smallCaps/>
          <w:color w:val="58595B"/>
          <w:w w:val="113"/>
          <w:sz w:val="24"/>
        </w:rPr>
        <w:t>el</w:t>
      </w:r>
      <w:r>
        <w:rPr>
          <w:b/>
          <w:smallCaps w:val="0"/>
          <w:color w:val="58595B"/>
          <w:spacing w:val="-1"/>
          <w:sz w:val="24"/>
        </w:rPr>
        <w:t> </w:t>
      </w:r>
      <w:r>
        <w:rPr>
          <w:b/>
          <w:smallCaps w:val="0"/>
          <w:color w:val="58595B"/>
          <w:spacing w:val="-2"/>
          <w:sz w:val="24"/>
        </w:rPr>
        <w:t>E</w:t>
      </w:r>
      <w:r>
        <w:rPr>
          <w:b/>
          <w:smallCaps/>
          <w:color w:val="58595B"/>
          <w:w w:val="114"/>
          <w:sz w:val="24"/>
        </w:rPr>
        <w:t>xt</w:t>
      </w:r>
      <w:r>
        <w:rPr>
          <w:b/>
          <w:smallCaps/>
          <w:color w:val="58595B"/>
          <w:spacing w:val="-3"/>
          <w:w w:val="114"/>
          <w:sz w:val="24"/>
        </w:rPr>
        <w:t>r</w:t>
      </w:r>
      <w:r>
        <w:rPr>
          <w:b/>
          <w:smallCaps/>
          <w:color w:val="58595B"/>
          <w:w w:val="114"/>
          <w:sz w:val="24"/>
        </w:rPr>
        <w:t>anje</w:t>
      </w:r>
      <w:r>
        <w:rPr>
          <w:b/>
          <w:smallCaps/>
          <w:color w:val="58595B"/>
          <w:spacing w:val="-3"/>
          <w:w w:val="114"/>
          <w:sz w:val="24"/>
        </w:rPr>
        <w:t>r</w:t>
      </w:r>
      <w:r>
        <w:rPr>
          <w:b/>
          <w:smallCaps/>
          <w:color w:val="58595B"/>
          <w:w w:val="113"/>
          <w:sz w:val="24"/>
        </w:rPr>
        <w:t>o</w:t>
      </w:r>
    </w:p>
    <w:p>
      <w:pPr>
        <w:pStyle w:val="BodyText"/>
        <w:spacing w:before="4"/>
        <w:rPr>
          <w:b/>
          <w:sz w:val="10"/>
        </w:rPr>
      </w:pPr>
    </w:p>
    <w:p>
      <w:pPr>
        <w:pStyle w:val="Heading2"/>
        <w:spacing w:before="100"/>
      </w:pPr>
      <w:r>
        <w:rPr>
          <w:color w:val="231F20"/>
        </w:rPr>
        <w:t>Artículo 100.</w:t>
      </w:r>
    </w:p>
    <w:p>
      <w:pPr>
        <w:pStyle w:val="BodyText"/>
        <w:spacing w:before="9"/>
        <w:rPr>
          <w:b/>
          <w:sz w:val="20"/>
        </w:rPr>
      </w:pPr>
    </w:p>
    <w:p>
      <w:pPr>
        <w:pStyle w:val="BodyText"/>
        <w:spacing w:line="232" w:lineRule="auto"/>
        <w:ind w:left="930" w:right="629" w:hanging="260"/>
        <w:jc w:val="both"/>
      </w:pPr>
      <w:r>
        <w:rPr>
          <w:b/>
          <w:color w:val="231F20"/>
        </w:rPr>
        <w:t>1. </w:t>
      </w:r>
      <w:r>
        <w:rPr>
          <w:color w:val="231F20"/>
        </w:rPr>
        <w:t>Las disposiciones contenidas en el presente Capítulo son aplicables para las y los ciudadanos mexicanos residentes en el extranjero que deseen ser incorpo- rados en la lista nominal de electores residentes en el extranjero para, de esa manera, ejercer su derecho al voto, tanto en elecciones federales como en las locales de las entidades federativas, cuya legislación local contemple el ejerci- cio de ese derecho, así como en los mecanismos de participación ciudadana previstos en las leyes federales.</w:t>
      </w:r>
    </w:p>
    <w:p>
      <w:pPr>
        <w:pStyle w:val="Heading2"/>
        <w:spacing w:before="231"/>
      </w:pPr>
      <w:r>
        <w:rPr>
          <w:color w:val="231F20"/>
        </w:rPr>
        <w:t>Artículo 101.</w:t>
      </w:r>
    </w:p>
    <w:p>
      <w:pPr>
        <w:pStyle w:val="BodyText"/>
        <w:spacing w:before="8"/>
        <w:rPr>
          <w:b/>
          <w:sz w:val="20"/>
        </w:rPr>
      </w:pPr>
    </w:p>
    <w:p>
      <w:pPr>
        <w:pStyle w:val="ListParagraph"/>
        <w:numPr>
          <w:ilvl w:val="0"/>
          <w:numId w:val="73"/>
        </w:numPr>
        <w:tabs>
          <w:tab w:pos="931" w:val="left" w:leader="none"/>
        </w:tabs>
        <w:spacing w:line="232" w:lineRule="auto" w:before="0" w:after="0"/>
        <w:ind w:left="930" w:right="631" w:hanging="260"/>
        <w:jc w:val="both"/>
        <w:rPr>
          <w:sz w:val="22"/>
        </w:rPr>
      </w:pPr>
      <w:r>
        <w:rPr>
          <w:color w:val="231F20"/>
          <w:sz w:val="22"/>
        </w:rPr>
        <w:t>Corresponde a la d</w:t>
      </w:r>
      <w:r>
        <w:rPr>
          <w:smallCaps/>
          <w:color w:val="231F20"/>
          <w:sz w:val="22"/>
        </w:rPr>
        <w:t>er</w:t>
      </w:r>
      <w:r>
        <w:rPr>
          <w:smallCaps w:val="0"/>
          <w:color w:val="231F20"/>
          <w:sz w:val="22"/>
        </w:rPr>
        <w:t>f</w:t>
      </w:r>
      <w:r>
        <w:rPr>
          <w:smallCaps/>
          <w:color w:val="231F20"/>
          <w:sz w:val="22"/>
        </w:rPr>
        <w:t>e</w:t>
      </w:r>
      <w:r>
        <w:rPr>
          <w:smallCaps w:val="0"/>
          <w:color w:val="231F20"/>
          <w:sz w:val="22"/>
        </w:rPr>
        <w:t>, d</w:t>
      </w:r>
      <w:r>
        <w:rPr>
          <w:smallCaps/>
          <w:color w:val="231F20"/>
          <w:sz w:val="22"/>
        </w:rPr>
        <w:t>eoe</w:t>
      </w:r>
      <w:r>
        <w:rPr>
          <w:smallCaps w:val="0"/>
          <w:color w:val="231F20"/>
          <w:sz w:val="22"/>
        </w:rPr>
        <w:t>, d</w:t>
      </w:r>
      <w:r>
        <w:rPr>
          <w:smallCaps/>
          <w:color w:val="231F20"/>
          <w:sz w:val="22"/>
        </w:rPr>
        <w:t>eceyec</w:t>
      </w:r>
      <w:r>
        <w:rPr>
          <w:smallCaps w:val="0"/>
          <w:color w:val="231F20"/>
          <w:sz w:val="22"/>
        </w:rPr>
        <w:t>, </w:t>
      </w:r>
      <w:r>
        <w:rPr>
          <w:smallCaps/>
          <w:color w:val="231F20"/>
          <w:sz w:val="22"/>
        </w:rPr>
        <w:t>utsi</w:t>
      </w:r>
      <w:r>
        <w:rPr>
          <w:smallCaps w:val="0"/>
          <w:color w:val="231F20"/>
          <w:sz w:val="22"/>
        </w:rPr>
        <w:t>, </w:t>
      </w:r>
      <w:r>
        <w:rPr>
          <w:smallCaps/>
          <w:color w:val="231F20"/>
          <w:sz w:val="22"/>
        </w:rPr>
        <w:t>utvopl</w:t>
      </w:r>
      <w:r>
        <w:rPr>
          <w:smallCaps w:val="0"/>
          <w:color w:val="231F20"/>
          <w:sz w:val="22"/>
        </w:rPr>
        <w:t> y demás áreas competen- tes del Instituto la implementación del presente Capítulo en el ámbito de sus atribuciones.</w:t>
      </w:r>
    </w:p>
    <w:p>
      <w:pPr>
        <w:pStyle w:val="BodyText"/>
        <w:spacing w:before="2"/>
        <w:rPr>
          <w:sz w:val="21"/>
        </w:rPr>
      </w:pPr>
    </w:p>
    <w:p>
      <w:pPr>
        <w:pStyle w:val="ListParagraph"/>
        <w:numPr>
          <w:ilvl w:val="0"/>
          <w:numId w:val="73"/>
        </w:numPr>
        <w:tabs>
          <w:tab w:pos="931" w:val="left" w:leader="none"/>
        </w:tabs>
        <w:spacing w:line="232" w:lineRule="auto" w:before="0" w:after="0"/>
        <w:ind w:left="930" w:right="631" w:hanging="260"/>
        <w:jc w:val="both"/>
        <w:rPr>
          <w:sz w:val="22"/>
        </w:rPr>
      </w:pPr>
      <w:r>
        <w:rPr>
          <w:color w:val="231F20"/>
          <w:sz w:val="22"/>
        </w:rPr>
        <w:t>Los </w:t>
      </w:r>
      <w:r>
        <w:rPr>
          <w:smallCaps/>
          <w:color w:val="231F20"/>
          <w:sz w:val="22"/>
        </w:rPr>
        <w:t>opl</w:t>
      </w:r>
      <w:r>
        <w:rPr>
          <w:smallCaps w:val="0"/>
          <w:color w:val="231F20"/>
          <w:sz w:val="22"/>
        </w:rPr>
        <w:t> de aquellas entidades federativas cuyas legislaciones contemplen el voto</w:t>
      </w:r>
      <w:r>
        <w:rPr>
          <w:smallCaps w:val="0"/>
          <w:color w:val="231F20"/>
          <w:spacing w:val="-6"/>
          <w:sz w:val="22"/>
        </w:rPr>
        <w:t> </w:t>
      </w:r>
      <w:r>
        <w:rPr>
          <w:smallCaps w:val="0"/>
          <w:color w:val="231F20"/>
          <w:sz w:val="22"/>
        </w:rPr>
        <w:t>de</w:t>
      </w:r>
      <w:r>
        <w:rPr>
          <w:smallCaps w:val="0"/>
          <w:color w:val="231F20"/>
          <w:spacing w:val="-6"/>
          <w:sz w:val="22"/>
        </w:rPr>
        <w:t> </w:t>
      </w:r>
      <w:r>
        <w:rPr>
          <w:smallCaps w:val="0"/>
          <w:color w:val="231F20"/>
          <w:sz w:val="22"/>
        </w:rPr>
        <w:t>las</w:t>
      </w:r>
      <w:r>
        <w:rPr>
          <w:smallCaps w:val="0"/>
          <w:color w:val="231F20"/>
          <w:spacing w:val="-5"/>
          <w:sz w:val="22"/>
        </w:rPr>
        <w:t> </w:t>
      </w:r>
      <w:r>
        <w:rPr>
          <w:smallCaps w:val="0"/>
          <w:color w:val="231F20"/>
          <w:sz w:val="22"/>
        </w:rPr>
        <w:t>y</w:t>
      </w:r>
      <w:r>
        <w:rPr>
          <w:smallCaps w:val="0"/>
          <w:color w:val="231F20"/>
          <w:spacing w:val="-6"/>
          <w:sz w:val="22"/>
        </w:rPr>
        <w:t> </w:t>
      </w:r>
      <w:r>
        <w:rPr>
          <w:smallCaps w:val="0"/>
          <w:color w:val="231F20"/>
          <w:sz w:val="22"/>
        </w:rPr>
        <w:t>los</w:t>
      </w:r>
      <w:r>
        <w:rPr>
          <w:smallCaps w:val="0"/>
          <w:color w:val="231F20"/>
          <w:spacing w:val="-5"/>
          <w:sz w:val="22"/>
        </w:rPr>
        <w:t> </w:t>
      </w:r>
      <w:r>
        <w:rPr>
          <w:smallCaps w:val="0"/>
          <w:color w:val="231F20"/>
          <w:sz w:val="22"/>
        </w:rPr>
        <w:t>ciudadanos</w:t>
      </w:r>
      <w:r>
        <w:rPr>
          <w:smallCaps w:val="0"/>
          <w:color w:val="231F20"/>
          <w:spacing w:val="-5"/>
          <w:sz w:val="22"/>
        </w:rPr>
        <w:t> </w:t>
      </w:r>
      <w:r>
        <w:rPr>
          <w:smallCaps w:val="0"/>
          <w:color w:val="231F20"/>
          <w:sz w:val="22"/>
        </w:rPr>
        <w:t>mexicanos</w:t>
      </w:r>
      <w:r>
        <w:rPr>
          <w:smallCaps w:val="0"/>
          <w:color w:val="231F20"/>
          <w:spacing w:val="-5"/>
          <w:sz w:val="22"/>
        </w:rPr>
        <w:t> </w:t>
      </w:r>
      <w:r>
        <w:rPr>
          <w:smallCaps w:val="0"/>
          <w:color w:val="231F20"/>
          <w:sz w:val="22"/>
        </w:rPr>
        <w:t>residentes</w:t>
      </w:r>
      <w:r>
        <w:rPr>
          <w:smallCaps w:val="0"/>
          <w:color w:val="231F20"/>
          <w:spacing w:val="-6"/>
          <w:sz w:val="22"/>
        </w:rPr>
        <w:t> </w:t>
      </w:r>
      <w:r>
        <w:rPr>
          <w:smallCaps w:val="0"/>
          <w:color w:val="231F20"/>
          <w:sz w:val="22"/>
        </w:rPr>
        <w:t>en</w:t>
      </w:r>
      <w:r>
        <w:rPr>
          <w:smallCaps w:val="0"/>
          <w:color w:val="231F20"/>
          <w:spacing w:val="-5"/>
          <w:sz w:val="22"/>
        </w:rPr>
        <w:t> </w:t>
      </w:r>
      <w:r>
        <w:rPr>
          <w:smallCaps w:val="0"/>
          <w:color w:val="231F20"/>
          <w:sz w:val="22"/>
        </w:rPr>
        <w:t>el</w:t>
      </w:r>
      <w:r>
        <w:rPr>
          <w:smallCaps w:val="0"/>
          <w:color w:val="231F20"/>
          <w:spacing w:val="-6"/>
          <w:sz w:val="22"/>
        </w:rPr>
        <w:t> </w:t>
      </w:r>
      <w:r>
        <w:rPr>
          <w:smallCaps w:val="0"/>
          <w:color w:val="231F20"/>
          <w:sz w:val="22"/>
        </w:rPr>
        <w:t>extranjero,</w:t>
      </w:r>
      <w:r>
        <w:rPr>
          <w:smallCaps w:val="0"/>
          <w:color w:val="231F20"/>
          <w:spacing w:val="-6"/>
          <w:sz w:val="22"/>
        </w:rPr>
        <w:t> </w:t>
      </w:r>
      <w:r>
        <w:rPr>
          <w:smallCaps w:val="0"/>
          <w:color w:val="231F20"/>
          <w:sz w:val="22"/>
        </w:rPr>
        <w:t>implemen- tarán</w:t>
      </w:r>
      <w:r>
        <w:rPr>
          <w:smallCaps w:val="0"/>
          <w:color w:val="231F20"/>
          <w:spacing w:val="-14"/>
          <w:sz w:val="22"/>
        </w:rPr>
        <w:t> </w:t>
      </w:r>
      <w:r>
        <w:rPr>
          <w:smallCaps w:val="0"/>
          <w:color w:val="231F20"/>
          <w:sz w:val="22"/>
        </w:rPr>
        <w:t>las</w:t>
      </w:r>
      <w:r>
        <w:rPr>
          <w:smallCaps w:val="0"/>
          <w:color w:val="231F20"/>
          <w:spacing w:val="-14"/>
          <w:sz w:val="22"/>
        </w:rPr>
        <w:t> </w:t>
      </w:r>
      <w:r>
        <w:rPr>
          <w:smallCaps w:val="0"/>
          <w:color w:val="231F20"/>
          <w:sz w:val="22"/>
        </w:rPr>
        <w:t>acciones</w:t>
      </w:r>
      <w:r>
        <w:rPr>
          <w:smallCaps w:val="0"/>
          <w:color w:val="231F20"/>
          <w:spacing w:val="-13"/>
          <w:sz w:val="22"/>
        </w:rPr>
        <w:t> </w:t>
      </w:r>
      <w:r>
        <w:rPr>
          <w:smallCaps w:val="0"/>
          <w:color w:val="231F20"/>
          <w:sz w:val="22"/>
        </w:rPr>
        <w:t>específicas</w:t>
      </w:r>
      <w:r>
        <w:rPr>
          <w:smallCaps w:val="0"/>
          <w:color w:val="231F20"/>
          <w:spacing w:val="-14"/>
          <w:sz w:val="22"/>
        </w:rPr>
        <w:t> </w:t>
      </w:r>
      <w:r>
        <w:rPr>
          <w:smallCaps w:val="0"/>
          <w:color w:val="231F20"/>
          <w:sz w:val="22"/>
        </w:rPr>
        <w:t>para</w:t>
      </w:r>
      <w:r>
        <w:rPr>
          <w:smallCaps w:val="0"/>
          <w:color w:val="231F20"/>
          <w:spacing w:val="-14"/>
          <w:sz w:val="22"/>
        </w:rPr>
        <w:t> </w:t>
      </w:r>
      <w:r>
        <w:rPr>
          <w:smallCaps w:val="0"/>
          <w:color w:val="231F20"/>
          <w:sz w:val="22"/>
        </w:rPr>
        <w:t>la</w:t>
      </w:r>
      <w:r>
        <w:rPr>
          <w:smallCaps w:val="0"/>
          <w:color w:val="231F20"/>
          <w:spacing w:val="-13"/>
          <w:sz w:val="22"/>
        </w:rPr>
        <w:t> </w:t>
      </w:r>
      <w:r>
        <w:rPr>
          <w:smallCaps w:val="0"/>
          <w:color w:val="231F20"/>
          <w:sz w:val="22"/>
        </w:rPr>
        <w:t>instrumentación</w:t>
      </w:r>
      <w:r>
        <w:rPr>
          <w:smallCaps w:val="0"/>
          <w:color w:val="231F20"/>
          <w:spacing w:val="-14"/>
          <w:sz w:val="22"/>
        </w:rPr>
        <w:t> </w:t>
      </w:r>
      <w:r>
        <w:rPr>
          <w:smallCaps w:val="0"/>
          <w:color w:val="231F20"/>
          <w:sz w:val="22"/>
        </w:rPr>
        <w:t>del</w:t>
      </w:r>
      <w:r>
        <w:rPr>
          <w:smallCaps w:val="0"/>
          <w:color w:val="231F20"/>
          <w:spacing w:val="-14"/>
          <w:sz w:val="22"/>
        </w:rPr>
        <w:t> </w:t>
      </w:r>
      <w:r>
        <w:rPr>
          <w:smallCaps w:val="0"/>
          <w:color w:val="231F20"/>
          <w:sz w:val="22"/>
        </w:rPr>
        <w:t>voto</w:t>
      </w:r>
      <w:r>
        <w:rPr>
          <w:smallCaps w:val="0"/>
          <w:color w:val="231F20"/>
          <w:spacing w:val="-13"/>
          <w:sz w:val="22"/>
        </w:rPr>
        <w:t> </w:t>
      </w:r>
      <w:r>
        <w:rPr>
          <w:smallCaps w:val="0"/>
          <w:color w:val="231F20"/>
          <w:sz w:val="22"/>
        </w:rPr>
        <w:t>de</w:t>
      </w:r>
      <w:r>
        <w:rPr>
          <w:smallCaps w:val="0"/>
          <w:color w:val="231F20"/>
          <w:spacing w:val="-14"/>
          <w:sz w:val="22"/>
        </w:rPr>
        <w:t> </w:t>
      </w:r>
      <w:r>
        <w:rPr>
          <w:smallCaps w:val="0"/>
          <w:color w:val="231F20"/>
          <w:sz w:val="22"/>
        </w:rPr>
        <w:t>las</w:t>
      </w:r>
      <w:r>
        <w:rPr>
          <w:smallCaps w:val="0"/>
          <w:color w:val="231F20"/>
          <w:spacing w:val="-14"/>
          <w:sz w:val="22"/>
        </w:rPr>
        <w:t> </w:t>
      </w:r>
      <w:r>
        <w:rPr>
          <w:smallCaps w:val="0"/>
          <w:color w:val="231F20"/>
          <w:sz w:val="22"/>
        </w:rPr>
        <w:t>y</w:t>
      </w:r>
      <w:r>
        <w:rPr>
          <w:smallCaps w:val="0"/>
          <w:color w:val="231F20"/>
          <w:spacing w:val="-13"/>
          <w:sz w:val="22"/>
        </w:rPr>
        <w:t> </w:t>
      </w:r>
      <w:r>
        <w:rPr>
          <w:smallCaps w:val="0"/>
          <w:color w:val="231F20"/>
          <w:sz w:val="22"/>
        </w:rPr>
        <w:t>los</w:t>
      </w:r>
      <w:r>
        <w:rPr>
          <w:smallCaps w:val="0"/>
          <w:color w:val="231F20"/>
          <w:spacing w:val="-14"/>
          <w:sz w:val="22"/>
        </w:rPr>
        <w:t> </w:t>
      </w:r>
      <w:r>
        <w:rPr>
          <w:smallCaps w:val="0"/>
          <w:color w:val="231F20"/>
          <w:sz w:val="22"/>
        </w:rPr>
        <w:t>mexi- canos residentes en el extranjero, de acuerdo con los lineamientos que emita el Consejo General del Instituto y los convenios generales de coordinación y colaboración que se</w:t>
      </w:r>
      <w:r>
        <w:rPr>
          <w:smallCaps w:val="0"/>
          <w:color w:val="231F20"/>
          <w:spacing w:val="-4"/>
          <w:sz w:val="22"/>
        </w:rPr>
        <w:t> </w:t>
      </w:r>
      <w:r>
        <w:rPr>
          <w:smallCaps w:val="0"/>
          <w:color w:val="231F20"/>
          <w:sz w:val="22"/>
        </w:rPr>
        <w:t>celebren.</w:t>
      </w:r>
    </w:p>
    <w:p>
      <w:pPr>
        <w:pStyle w:val="BodyText"/>
        <w:spacing w:before="1"/>
        <w:rPr>
          <w:sz w:val="21"/>
        </w:rPr>
      </w:pPr>
    </w:p>
    <w:p>
      <w:pPr>
        <w:pStyle w:val="ListParagraph"/>
        <w:numPr>
          <w:ilvl w:val="0"/>
          <w:numId w:val="73"/>
        </w:numPr>
        <w:tabs>
          <w:tab w:pos="931" w:val="left" w:leader="none"/>
        </w:tabs>
        <w:spacing w:line="232" w:lineRule="auto" w:before="0" w:after="0"/>
        <w:ind w:left="930" w:right="631" w:hanging="260"/>
        <w:jc w:val="both"/>
        <w:rPr>
          <w:sz w:val="22"/>
        </w:rPr>
      </w:pPr>
      <w:r>
        <w:rPr>
          <w:color w:val="231F20"/>
          <w:sz w:val="22"/>
        </w:rPr>
        <w:t>El Consejo General del Instituto podrá integrar una Comisión </w:t>
      </w:r>
      <w:r>
        <w:rPr>
          <w:color w:val="231F20"/>
          <w:spacing w:val="-4"/>
          <w:sz w:val="22"/>
        </w:rPr>
        <w:t>Temporal </w:t>
      </w:r>
      <w:r>
        <w:rPr>
          <w:color w:val="231F20"/>
          <w:sz w:val="22"/>
        </w:rPr>
        <w:t>para atender</w:t>
      </w:r>
      <w:r>
        <w:rPr>
          <w:color w:val="231F20"/>
          <w:spacing w:val="-11"/>
          <w:sz w:val="22"/>
        </w:rPr>
        <w:t> </w:t>
      </w:r>
      <w:r>
        <w:rPr>
          <w:color w:val="231F20"/>
          <w:sz w:val="22"/>
        </w:rPr>
        <w:t>y</w:t>
      </w:r>
      <w:r>
        <w:rPr>
          <w:color w:val="231F20"/>
          <w:spacing w:val="-11"/>
          <w:sz w:val="22"/>
        </w:rPr>
        <w:t> </w:t>
      </w:r>
      <w:r>
        <w:rPr>
          <w:color w:val="231F20"/>
          <w:sz w:val="22"/>
        </w:rPr>
        <w:t>dar</w:t>
      </w:r>
      <w:r>
        <w:rPr>
          <w:color w:val="231F20"/>
          <w:spacing w:val="-11"/>
          <w:sz w:val="22"/>
        </w:rPr>
        <w:t> </w:t>
      </w:r>
      <w:r>
        <w:rPr>
          <w:color w:val="231F20"/>
          <w:sz w:val="22"/>
        </w:rPr>
        <w:t>seguimiento</w:t>
      </w:r>
      <w:r>
        <w:rPr>
          <w:color w:val="231F20"/>
          <w:spacing w:val="-10"/>
          <w:sz w:val="22"/>
        </w:rPr>
        <w:t> </w:t>
      </w:r>
      <w:r>
        <w:rPr>
          <w:color w:val="231F20"/>
          <w:sz w:val="22"/>
        </w:rPr>
        <w:t>a</w:t>
      </w:r>
      <w:r>
        <w:rPr>
          <w:color w:val="231F20"/>
          <w:spacing w:val="-11"/>
          <w:sz w:val="22"/>
        </w:rPr>
        <w:t> </w:t>
      </w:r>
      <w:r>
        <w:rPr>
          <w:color w:val="231F20"/>
          <w:sz w:val="22"/>
        </w:rPr>
        <w:t>las</w:t>
      </w:r>
      <w:r>
        <w:rPr>
          <w:color w:val="231F20"/>
          <w:spacing w:val="-11"/>
          <w:sz w:val="22"/>
        </w:rPr>
        <w:t> </w:t>
      </w:r>
      <w:r>
        <w:rPr>
          <w:color w:val="231F20"/>
          <w:sz w:val="22"/>
        </w:rPr>
        <w:t>actividades</w:t>
      </w:r>
      <w:r>
        <w:rPr>
          <w:color w:val="231F20"/>
          <w:spacing w:val="-11"/>
          <w:sz w:val="22"/>
        </w:rPr>
        <w:t> </w:t>
      </w:r>
      <w:r>
        <w:rPr>
          <w:color w:val="231F20"/>
          <w:sz w:val="22"/>
        </w:rPr>
        <w:t>relativas</w:t>
      </w:r>
      <w:r>
        <w:rPr>
          <w:color w:val="231F20"/>
          <w:spacing w:val="-11"/>
          <w:sz w:val="22"/>
        </w:rPr>
        <w:t> </w:t>
      </w:r>
      <w:r>
        <w:rPr>
          <w:color w:val="231F20"/>
          <w:sz w:val="22"/>
        </w:rPr>
        <w:t>al</w:t>
      </w:r>
      <w:r>
        <w:rPr>
          <w:color w:val="231F20"/>
          <w:spacing w:val="-10"/>
          <w:sz w:val="22"/>
        </w:rPr>
        <w:t> </w:t>
      </w:r>
      <w:r>
        <w:rPr>
          <w:color w:val="231F20"/>
          <w:sz w:val="22"/>
        </w:rPr>
        <w:t>voto</w:t>
      </w:r>
      <w:r>
        <w:rPr>
          <w:color w:val="231F20"/>
          <w:spacing w:val="-11"/>
          <w:sz w:val="22"/>
        </w:rPr>
        <w:t> </w:t>
      </w:r>
      <w:r>
        <w:rPr>
          <w:color w:val="231F20"/>
          <w:sz w:val="22"/>
        </w:rPr>
        <w:t>de</w:t>
      </w:r>
      <w:r>
        <w:rPr>
          <w:color w:val="231F20"/>
          <w:spacing w:val="-11"/>
          <w:sz w:val="22"/>
        </w:rPr>
        <w:t> </w:t>
      </w:r>
      <w:r>
        <w:rPr>
          <w:color w:val="231F20"/>
          <w:sz w:val="22"/>
        </w:rPr>
        <w:t>las</w:t>
      </w:r>
      <w:r>
        <w:rPr>
          <w:color w:val="231F20"/>
          <w:spacing w:val="-11"/>
          <w:sz w:val="22"/>
        </w:rPr>
        <w:t> </w:t>
      </w:r>
      <w:r>
        <w:rPr>
          <w:color w:val="231F20"/>
          <w:sz w:val="22"/>
        </w:rPr>
        <w:t>y</w:t>
      </w:r>
      <w:r>
        <w:rPr>
          <w:color w:val="231F20"/>
          <w:spacing w:val="-10"/>
          <w:sz w:val="22"/>
        </w:rPr>
        <w:t> </w:t>
      </w:r>
      <w:r>
        <w:rPr>
          <w:color w:val="231F20"/>
          <w:sz w:val="22"/>
        </w:rPr>
        <w:t>los</w:t>
      </w:r>
      <w:r>
        <w:rPr>
          <w:color w:val="231F20"/>
          <w:spacing w:val="-11"/>
          <w:sz w:val="22"/>
        </w:rPr>
        <w:t> </w:t>
      </w:r>
      <w:r>
        <w:rPr>
          <w:color w:val="231F20"/>
          <w:sz w:val="22"/>
        </w:rPr>
        <w:t>mexica- nos residentes en el extranjero a que se refiere el presente</w:t>
      </w:r>
      <w:r>
        <w:rPr>
          <w:color w:val="231F20"/>
          <w:spacing w:val="-27"/>
          <w:sz w:val="22"/>
        </w:rPr>
        <w:t> </w:t>
      </w:r>
      <w:r>
        <w:rPr>
          <w:color w:val="231F20"/>
          <w:sz w:val="22"/>
        </w:rPr>
        <w:t>Capítulo.</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ListParagraph"/>
        <w:numPr>
          <w:ilvl w:val="0"/>
          <w:numId w:val="73"/>
        </w:numPr>
        <w:tabs>
          <w:tab w:pos="1214" w:val="left" w:leader="none"/>
        </w:tabs>
        <w:spacing w:line="232" w:lineRule="auto" w:before="107" w:after="0"/>
        <w:ind w:left="1213" w:right="348" w:hanging="260"/>
        <w:jc w:val="both"/>
        <w:rPr>
          <w:sz w:val="22"/>
        </w:rPr>
      </w:pPr>
      <w:r>
        <w:rPr>
          <w:color w:val="231F20"/>
          <w:sz w:val="22"/>
        </w:rPr>
        <w:t>La implementación y ejecución del </w:t>
      </w:r>
      <w:r>
        <w:rPr>
          <w:color w:val="231F20"/>
          <w:spacing w:val="-4"/>
          <w:sz w:val="22"/>
        </w:rPr>
        <w:t>Voto </w:t>
      </w:r>
      <w:r>
        <w:rPr>
          <w:color w:val="231F20"/>
          <w:sz w:val="22"/>
        </w:rPr>
        <w:t>Electrónico por Internet para las y los Mexicanos</w:t>
      </w:r>
      <w:r>
        <w:rPr>
          <w:color w:val="231F20"/>
          <w:spacing w:val="-8"/>
          <w:sz w:val="22"/>
        </w:rPr>
        <w:t> </w:t>
      </w:r>
      <w:r>
        <w:rPr>
          <w:color w:val="231F20"/>
          <w:sz w:val="22"/>
        </w:rPr>
        <w:t>Residentes</w:t>
      </w:r>
      <w:r>
        <w:rPr>
          <w:color w:val="231F20"/>
          <w:spacing w:val="-8"/>
          <w:sz w:val="22"/>
        </w:rPr>
        <w:t> </w:t>
      </w:r>
      <w:r>
        <w:rPr>
          <w:color w:val="231F20"/>
          <w:sz w:val="22"/>
        </w:rPr>
        <w:t>en</w:t>
      </w:r>
      <w:r>
        <w:rPr>
          <w:color w:val="231F20"/>
          <w:spacing w:val="-8"/>
          <w:sz w:val="22"/>
        </w:rPr>
        <w:t> </w:t>
      </w:r>
      <w:r>
        <w:rPr>
          <w:color w:val="231F20"/>
          <w:sz w:val="22"/>
        </w:rPr>
        <w:t>el</w:t>
      </w:r>
      <w:r>
        <w:rPr>
          <w:color w:val="231F20"/>
          <w:spacing w:val="-8"/>
          <w:sz w:val="22"/>
        </w:rPr>
        <w:t> </w:t>
      </w:r>
      <w:r>
        <w:rPr>
          <w:color w:val="231F20"/>
          <w:sz w:val="22"/>
        </w:rPr>
        <w:t>Extranjero</w:t>
      </w:r>
      <w:r>
        <w:rPr>
          <w:color w:val="231F20"/>
          <w:spacing w:val="-7"/>
          <w:sz w:val="22"/>
        </w:rPr>
        <w:t> </w:t>
      </w:r>
      <w:r>
        <w:rPr>
          <w:color w:val="231F20"/>
          <w:sz w:val="22"/>
        </w:rPr>
        <w:t>será</w:t>
      </w:r>
      <w:r>
        <w:rPr>
          <w:color w:val="231F20"/>
          <w:spacing w:val="-8"/>
          <w:sz w:val="22"/>
        </w:rPr>
        <w:t> </w:t>
      </w:r>
      <w:r>
        <w:rPr>
          <w:color w:val="231F20"/>
          <w:sz w:val="22"/>
        </w:rPr>
        <w:t>responsabilidad</w:t>
      </w:r>
      <w:r>
        <w:rPr>
          <w:color w:val="231F20"/>
          <w:spacing w:val="-7"/>
          <w:sz w:val="22"/>
        </w:rPr>
        <w:t> </w:t>
      </w:r>
      <w:r>
        <w:rPr>
          <w:color w:val="231F20"/>
          <w:sz w:val="22"/>
        </w:rPr>
        <w:t>del</w:t>
      </w:r>
      <w:r>
        <w:rPr>
          <w:color w:val="231F20"/>
          <w:spacing w:val="-8"/>
          <w:sz w:val="22"/>
        </w:rPr>
        <w:t> </w:t>
      </w:r>
      <w:r>
        <w:rPr>
          <w:color w:val="231F20"/>
          <w:sz w:val="22"/>
        </w:rPr>
        <w:t>Instituto</w:t>
      </w:r>
      <w:r>
        <w:rPr>
          <w:color w:val="231F20"/>
          <w:spacing w:val="-7"/>
          <w:sz w:val="22"/>
        </w:rPr>
        <w:t> </w:t>
      </w:r>
      <w:r>
        <w:rPr>
          <w:color w:val="231F20"/>
          <w:sz w:val="22"/>
        </w:rPr>
        <w:t>cuan- do se </w:t>
      </w:r>
      <w:r>
        <w:rPr>
          <w:color w:val="231F20"/>
          <w:spacing w:val="-3"/>
          <w:sz w:val="22"/>
        </w:rPr>
        <w:t>trate </w:t>
      </w:r>
      <w:r>
        <w:rPr>
          <w:color w:val="231F20"/>
          <w:sz w:val="22"/>
        </w:rPr>
        <w:t>de:</w:t>
      </w:r>
    </w:p>
    <w:p>
      <w:pPr>
        <w:pStyle w:val="BodyText"/>
        <w:spacing w:before="7"/>
        <w:rPr>
          <w:sz w:val="20"/>
        </w:rPr>
      </w:pPr>
    </w:p>
    <w:p>
      <w:pPr>
        <w:pStyle w:val="ListParagraph"/>
        <w:numPr>
          <w:ilvl w:val="1"/>
          <w:numId w:val="73"/>
        </w:numPr>
        <w:tabs>
          <w:tab w:pos="1534" w:val="left" w:leader="none"/>
        </w:tabs>
        <w:spacing w:line="240" w:lineRule="auto" w:before="0" w:after="0"/>
        <w:ind w:left="1533" w:right="0" w:hanging="181"/>
        <w:jc w:val="both"/>
        <w:rPr>
          <w:sz w:val="20"/>
        </w:rPr>
      </w:pPr>
      <w:r>
        <w:rPr>
          <w:color w:val="231F20"/>
          <w:sz w:val="20"/>
        </w:rPr>
        <w:t>Elección de Presidencia de la</w:t>
      </w:r>
      <w:r>
        <w:rPr>
          <w:color w:val="231F20"/>
          <w:spacing w:val="-6"/>
          <w:sz w:val="20"/>
        </w:rPr>
        <w:t> </w:t>
      </w:r>
      <w:r>
        <w:rPr>
          <w:color w:val="231F20"/>
          <w:sz w:val="20"/>
        </w:rPr>
        <w:t>República;</w:t>
      </w:r>
    </w:p>
    <w:p>
      <w:pPr>
        <w:pStyle w:val="ListParagraph"/>
        <w:numPr>
          <w:ilvl w:val="1"/>
          <w:numId w:val="73"/>
        </w:numPr>
        <w:tabs>
          <w:tab w:pos="1534" w:val="left" w:leader="none"/>
        </w:tabs>
        <w:spacing w:line="240" w:lineRule="auto" w:before="16" w:after="0"/>
        <w:ind w:left="1533" w:right="0" w:hanging="221"/>
        <w:jc w:val="both"/>
        <w:rPr>
          <w:sz w:val="20"/>
        </w:rPr>
      </w:pPr>
      <w:r>
        <w:rPr>
          <w:color w:val="231F20"/>
          <w:sz w:val="20"/>
        </w:rPr>
        <w:t>Elección de</w:t>
      </w:r>
      <w:r>
        <w:rPr>
          <w:color w:val="231F20"/>
          <w:spacing w:val="-3"/>
          <w:sz w:val="20"/>
        </w:rPr>
        <w:t> </w:t>
      </w:r>
      <w:r>
        <w:rPr>
          <w:color w:val="231F20"/>
          <w:sz w:val="20"/>
        </w:rPr>
        <w:t>Senadurías;</w:t>
      </w:r>
    </w:p>
    <w:p>
      <w:pPr>
        <w:pStyle w:val="ListParagraph"/>
        <w:numPr>
          <w:ilvl w:val="1"/>
          <w:numId w:val="73"/>
        </w:numPr>
        <w:tabs>
          <w:tab w:pos="1534" w:val="left" w:leader="none"/>
        </w:tabs>
        <w:spacing w:line="254" w:lineRule="auto" w:before="16" w:after="0"/>
        <w:ind w:left="1533" w:right="346" w:hanging="260"/>
        <w:jc w:val="both"/>
        <w:rPr>
          <w:sz w:val="20"/>
        </w:rPr>
      </w:pPr>
      <w:r>
        <w:rPr>
          <w:color w:val="231F20"/>
          <w:sz w:val="20"/>
        </w:rPr>
        <w:t>Elección de Gubernatura y Jefatura de Gobierno de la Ciudad de México, así como otros cargos de elección </w:t>
      </w:r>
      <w:r>
        <w:rPr>
          <w:color w:val="231F20"/>
          <w:spacing w:val="-3"/>
          <w:sz w:val="20"/>
        </w:rPr>
        <w:t>popular, </w:t>
      </w:r>
      <w:r>
        <w:rPr>
          <w:color w:val="231F20"/>
          <w:sz w:val="20"/>
        </w:rPr>
        <w:t>siempre y cuando la Constitución de la entidad federativa correspondiente prevea el voto de las y los Mexicanos Residentes en el extranjero;</w:t>
      </w:r>
    </w:p>
    <w:p>
      <w:pPr>
        <w:pStyle w:val="ListParagraph"/>
        <w:numPr>
          <w:ilvl w:val="1"/>
          <w:numId w:val="73"/>
        </w:numPr>
        <w:tabs>
          <w:tab w:pos="1534" w:val="left" w:leader="none"/>
        </w:tabs>
        <w:spacing w:line="254" w:lineRule="auto" w:before="4" w:after="0"/>
        <w:ind w:left="1533" w:right="347" w:hanging="260"/>
        <w:jc w:val="both"/>
        <w:rPr>
          <w:sz w:val="20"/>
        </w:rPr>
      </w:pPr>
      <w:r>
        <w:rPr>
          <w:color w:val="231F20"/>
          <w:sz w:val="20"/>
        </w:rPr>
        <w:t>Mecanismos de participación ciudadana que, en su caso, se determinen y que se encuentren previstos para las y los mexicanos residentes en el extranjero, en las leyes</w:t>
      </w:r>
      <w:r>
        <w:rPr>
          <w:color w:val="231F20"/>
          <w:spacing w:val="-1"/>
          <w:sz w:val="20"/>
        </w:rPr>
        <w:t> </w:t>
      </w:r>
      <w:r>
        <w:rPr>
          <w:color w:val="231F20"/>
          <w:sz w:val="20"/>
        </w:rPr>
        <w:t>federales.</w:t>
      </w:r>
    </w:p>
    <w:p>
      <w:pPr>
        <w:pStyle w:val="BodyText"/>
        <w:spacing w:before="7"/>
        <w:rPr>
          <w:sz w:val="20"/>
        </w:rPr>
      </w:pPr>
    </w:p>
    <w:p>
      <w:pPr>
        <w:pStyle w:val="ListParagraph"/>
        <w:numPr>
          <w:ilvl w:val="0"/>
          <w:numId w:val="73"/>
        </w:numPr>
        <w:tabs>
          <w:tab w:pos="1214" w:val="left" w:leader="none"/>
        </w:tabs>
        <w:spacing w:line="232" w:lineRule="auto" w:before="0" w:after="0"/>
        <w:ind w:left="1213" w:right="348" w:hanging="260"/>
        <w:jc w:val="both"/>
        <w:rPr>
          <w:sz w:val="22"/>
        </w:rPr>
      </w:pPr>
      <w:r>
        <w:rPr>
          <w:color w:val="231F20"/>
          <w:sz w:val="22"/>
        </w:rPr>
        <w:t>El Consejo General del Instituto determinará la implementación de las</w:t>
      </w:r>
      <w:r>
        <w:rPr>
          <w:color w:val="231F20"/>
          <w:spacing w:val="-36"/>
          <w:sz w:val="22"/>
        </w:rPr>
        <w:t> </w:t>
      </w:r>
      <w:r>
        <w:rPr>
          <w:color w:val="231F20"/>
          <w:sz w:val="22"/>
        </w:rPr>
        <w:t>modali- dades de voto de las y los mexicanos residentes en el extranjero prevista en la </w:t>
      </w:r>
      <w:r>
        <w:rPr>
          <w:smallCaps/>
          <w:color w:val="231F20"/>
          <w:sz w:val="22"/>
        </w:rPr>
        <w:t>l</w:t>
      </w:r>
      <w:r>
        <w:rPr>
          <w:smallCaps w:val="0"/>
          <w:color w:val="231F20"/>
          <w:sz w:val="22"/>
        </w:rPr>
        <w:t>g</w:t>
      </w:r>
      <w:r>
        <w:rPr>
          <w:smallCaps/>
          <w:color w:val="231F20"/>
          <w:sz w:val="22"/>
        </w:rPr>
        <w:t>ipe</w:t>
      </w:r>
      <w:r>
        <w:rPr>
          <w:smallCaps w:val="0"/>
          <w:color w:val="231F20"/>
          <w:sz w:val="22"/>
        </w:rPr>
        <w:t>, para el proceso electoral de que se trate, o mecanismo de participación ciudadana previsto en leyes</w:t>
      </w:r>
      <w:r>
        <w:rPr>
          <w:smallCaps w:val="0"/>
          <w:color w:val="231F20"/>
          <w:spacing w:val="-3"/>
          <w:sz w:val="22"/>
        </w:rPr>
        <w:t> </w:t>
      </w:r>
      <w:r>
        <w:rPr>
          <w:smallCaps w:val="0"/>
          <w:color w:val="231F20"/>
          <w:sz w:val="22"/>
        </w:rPr>
        <w:t>federales.</w:t>
      </w:r>
    </w:p>
    <w:p>
      <w:pPr>
        <w:pStyle w:val="BodyText"/>
        <w:spacing w:before="2"/>
        <w:rPr>
          <w:sz w:val="21"/>
        </w:rPr>
      </w:pPr>
    </w:p>
    <w:p>
      <w:pPr>
        <w:pStyle w:val="ListParagraph"/>
        <w:numPr>
          <w:ilvl w:val="0"/>
          <w:numId w:val="73"/>
        </w:numPr>
        <w:tabs>
          <w:tab w:pos="1214" w:val="left" w:leader="none"/>
        </w:tabs>
        <w:spacing w:line="232" w:lineRule="auto" w:before="0" w:after="0"/>
        <w:ind w:left="1213" w:right="348" w:hanging="260"/>
        <w:jc w:val="both"/>
        <w:rPr>
          <w:sz w:val="22"/>
        </w:rPr>
      </w:pPr>
      <w:r>
        <w:rPr>
          <w:color w:val="231F20"/>
          <w:sz w:val="22"/>
        </w:rPr>
        <w:t>En cada proceso electoral o mecanismo de participación ciudadana previsto en leyes federales en que se considere la participación de las mexicanas y los mexicanos</w:t>
      </w:r>
      <w:r>
        <w:rPr>
          <w:color w:val="231F20"/>
          <w:spacing w:val="-5"/>
          <w:sz w:val="22"/>
        </w:rPr>
        <w:t> </w:t>
      </w:r>
      <w:r>
        <w:rPr>
          <w:color w:val="231F20"/>
          <w:sz w:val="22"/>
        </w:rPr>
        <w:t>residentes</w:t>
      </w:r>
      <w:r>
        <w:rPr>
          <w:color w:val="231F20"/>
          <w:spacing w:val="-5"/>
          <w:sz w:val="22"/>
        </w:rPr>
        <w:t> </w:t>
      </w:r>
      <w:r>
        <w:rPr>
          <w:color w:val="231F20"/>
          <w:sz w:val="22"/>
        </w:rPr>
        <w:t>en</w:t>
      </w:r>
      <w:r>
        <w:rPr>
          <w:color w:val="231F20"/>
          <w:spacing w:val="-5"/>
          <w:sz w:val="22"/>
        </w:rPr>
        <w:t> </w:t>
      </w:r>
      <w:r>
        <w:rPr>
          <w:color w:val="231F20"/>
          <w:sz w:val="22"/>
        </w:rPr>
        <w:t>el</w:t>
      </w:r>
      <w:r>
        <w:rPr>
          <w:color w:val="231F20"/>
          <w:spacing w:val="-5"/>
          <w:sz w:val="22"/>
        </w:rPr>
        <w:t> </w:t>
      </w:r>
      <w:r>
        <w:rPr>
          <w:color w:val="231F20"/>
          <w:sz w:val="22"/>
        </w:rPr>
        <w:t>extranjero,</w:t>
      </w:r>
      <w:r>
        <w:rPr>
          <w:color w:val="231F20"/>
          <w:spacing w:val="-5"/>
          <w:sz w:val="22"/>
        </w:rPr>
        <w:t> </w:t>
      </w:r>
      <w:r>
        <w:rPr>
          <w:color w:val="231F20"/>
          <w:sz w:val="22"/>
        </w:rPr>
        <w:t>se</w:t>
      </w:r>
      <w:r>
        <w:rPr>
          <w:color w:val="231F20"/>
          <w:spacing w:val="-5"/>
          <w:sz w:val="22"/>
        </w:rPr>
        <w:t> </w:t>
      </w:r>
      <w:r>
        <w:rPr>
          <w:color w:val="231F20"/>
          <w:sz w:val="22"/>
        </w:rPr>
        <w:t>implementará</w:t>
      </w:r>
      <w:r>
        <w:rPr>
          <w:color w:val="231F20"/>
          <w:spacing w:val="-5"/>
          <w:sz w:val="22"/>
        </w:rPr>
        <w:t> </w:t>
      </w:r>
      <w:r>
        <w:rPr>
          <w:color w:val="231F20"/>
          <w:sz w:val="22"/>
        </w:rPr>
        <w:t>la</w:t>
      </w:r>
      <w:r>
        <w:rPr>
          <w:color w:val="231F20"/>
          <w:spacing w:val="-5"/>
          <w:sz w:val="22"/>
        </w:rPr>
        <w:t> </w:t>
      </w:r>
      <w:r>
        <w:rPr>
          <w:color w:val="231F20"/>
          <w:sz w:val="22"/>
        </w:rPr>
        <w:t>modalidad</w:t>
      </w:r>
      <w:r>
        <w:rPr>
          <w:color w:val="231F20"/>
          <w:spacing w:val="-4"/>
          <w:sz w:val="22"/>
        </w:rPr>
        <w:t> </w:t>
      </w:r>
      <w:r>
        <w:rPr>
          <w:color w:val="231F20"/>
          <w:sz w:val="22"/>
        </w:rPr>
        <w:t>de</w:t>
      </w:r>
      <w:r>
        <w:rPr>
          <w:color w:val="231F20"/>
          <w:spacing w:val="-5"/>
          <w:sz w:val="22"/>
        </w:rPr>
        <w:t> </w:t>
      </w:r>
      <w:r>
        <w:rPr>
          <w:color w:val="231F20"/>
          <w:sz w:val="22"/>
        </w:rPr>
        <w:t>vota- ción electrónica por</w:t>
      </w:r>
      <w:r>
        <w:rPr>
          <w:color w:val="231F20"/>
          <w:spacing w:val="-3"/>
          <w:sz w:val="22"/>
        </w:rPr>
        <w:t> </w:t>
      </w:r>
      <w:r>
        <w:rPr>
          <w:color w:val="231F20"/>
          <w:sz w:val="22"/>
        </w:rPr>
        <w:t>Internet.</w:t>
      </w:r>
    </w:p>
    <w:p>
      <w:pPr>
        <w:pStyle w:val="Heading2"/>
        <w:spacing w:before="232"/>
        <w:ind w:left="533"/>
      </w:pPr>
      <w:r>
        <w:rPr>
          <w:color w:val="231F20"/>
        </w:rPr>
        <w:t>Artículo 102.</w:t>
      </w:r>
    </w:p>
    <w:p>
      <w:pPr>
        <w:pStyle w:val="BodyText"/>
        <w:spacing w:before="9"/>
        <w:rPr>
          <w:b/>
          <w:sz w:val="20"/>
        </w:rPr>
      </w:pPr>
    </w:p>
    <w:p>
      <w:pPr>
        <w:pStyle w:val="ListParagraph"/>
        <w:numPr>
          <w:ilvl w:val="0"/>
          <w:numId w:val="74"/>
        </w:numPr>
        <w:tabs>
          <w:tab w:pos="1214" w:val="left" w:leader="none"/>
        </w:tabs>
        <w:spacing w:line="232" w:lineRule="auto" w:before="0" w:after="0"/>
        <w:ind w:left="1213" w:right="345" w:hanging="260"/>
        <w:jc w:val="both"/>
        <w:rPr>
          <w:sz w:val="22"/>
        </w:rPr>
      </w:pPr>
      <w:r>
        <w:rPr>
          <w:color w:val="231F20"/>
          <w:spacing w:val="-3"/>
          <w:sz w:val="22"/>
        </w:rPr>
        <w:t>Para </w:t>
      </w:r>
      <w:r>
        <w:rPr>
          <w:color w:val="231F20"/>
          <w:sz w:val="22"/>
        </w:rPr>
        <w:t>el voto de las y los ciudadanos mexicanos residentes en el extranjero el Consejo General emitirá los lineamientos a fin de establecer los mecanismos para la inscripción en el listado nominal correspondiente, el envío de docu- mentos</w:t>
      </w:r>
      <w:r>
        <w:rPr>
          <w:color w:val="231F20"/>
          <w:spacing w:val="-6"/>
          <w:sz w:val="22"/>
        </w:rPr>
        <w:t> </w:t>
      </w:r>
      <w:r>
        <w:rPr>
          <w:color w:val="231F20"/>
          <w:sz w:val="22"/>
        </w:rPr>
        <w:t>y</w:t>
      </w:r>
      <w:r>
        <w:rPr>
          <w:color w:val="231F20"/>
          <w:spacing w:val="-5"/>
          <w:sz w:val="22"/>
        </w:rPr>
        <w:t> </w:t>
      </w:r>
      <w:r>
        <w:rPr>
          <w:color w:val="231F20"/>
          <w:sz w:val="22"/>
        </w:rPr>
        <w:t>materiales</w:t>
      </w:r>
      <w:r>
        <w:rPr>
          <w:color w:val="231F20"/>
          <w:spacing w:val="-4"/>
          <w:sz w:val="22"/>
        </w:rPr>
        <w:t> </w:t>
      </w:r>
      <w:r>
        <w:rPr>
          <w:color w:val="231F20"/>
          <w:sz w:val="22"/>
        </w:rPr>
        <w:t>electorales,</w:t>
      </w:r>
      <w:r>
        <w:rPr>
          <w:color w:val="231F20"/>
          <w:spacing w:val="-5"/>
          <w:sz w:val="22"/>
        </w:rPr>
        <w:t> </w:t>
      </w:r>
      <w:r>
        <w:rPr>
          <w:color w:val="231F20"/>
          <w:sz w:val="22"/>
        </w:rPr>
        <w:t>la</w:t>
      </w:r>
      <w:r>
        <w:rPr>
          <w:color w:val="231F20"/>
          <w:spacing w:val="-5"/>
          <w:sz w:val="22"/>
        </w:rPr>
        <w:t> </w:t>
      </w:r>
      <w:r>
        <w:rPr>
          <w:color w:val="231F20"/>
          <w:sz w:val="22"/>
        </w:rPr>
        <w:t>modalidad</w:t>
      </w:r>
      <w:r>
        <w:rPr>
          <w:color w:val="231F20"/>
          <w:spacing w:val="-4"/>
          <w:sz w:val="22"/>
        </w:rPr>
        <w:t> </w:t>
      </w:r>
      <w:r>
        <w:rPr>
          <w:color w:val="231F20"/>
          <w:sz w:val="22"/>
        </w:rPr>
        <w:t>de</w:t>
      </w:r>
      <w:r>
        <w:rPr>
          <w:color w:val="231F20"/>
          <w:spacing w:val="-5"/>
          <w:sz w:val="22"/>
        </w:rPr>
        <w:t> </w:t>
      </w:r>
      <w:r>
        <w:rPr>
          <w:color w:val="231F20"/>
          <w:sz w:val="22"/>
        </w:rPr>
        <w:t>emisión</w:t>
      </w:r>
      <w:r>
        <w:rPr>
          <w:color w:val="231F20"/>
          <w:spacing w:val="-4"/>
          <w:sz w:val="22"/>
        </w:rPr>
        <w:t> </w:t>
      </w:r>
      <w:r>
        <w:rPr>
          <w:color w:val="231F20"/>
          <w:sz w:val="22"/>
        </w:rPr>
        <w:t>del</w:t>
      </w:r>
      <w:r>
        <w:rPr>
          <w:color w:val="231F20"/>
          <w:spacing w:val="-5"/>
          <w:sz w:val="22"/>
        </w:rPr>
        <w:t> </w:t>
      </w:r>
      <w:r>
        <w:rPr>
          <w:color w:val="231F20"/>
          <w:spacing w:val="-3"/>
          <w:sz w:val="22"/>
        </w:rPr>
        <w:t>voto,</w:t>
      </w:r>
      <w:r>
        <w:rPr>
          <w:color w:val="231F20"/>
          <w:spacing w:val="-4"/>
          <w:sz w:val="22"/>
        </w:rPr>
        <w:t> </w:t>
      </w:r>
      <w:r>
        <w:rPr>
          <w:color w:val="231F20"/>
          <w:sz w:val="22"/>
        </w:rPr>
        <w:t>así</w:t>
      </w:r>
      <w:r>
        <w:rPr>
          <w:color w:val="231F20"/>
          <w:spacing w:val="-4"/>
          <w:sz w:val="22"/>
        </w:rPr>
        <w:t> </w:t>
      </w:r>
      <w:r>
        <w:rPr>
          <w:color w:val="231F20"/>
          <w:sz w:val="22"/>
        </w:rPr>
        <w:t>como</w:t>
      </w:r>
      <w:r>
        <w:rPr>
          <w:color w:val="231F20"/>
          <w:spacing w:val="-5"/>
          <w:sz w:val="22"/>
        </w:rPr>
        <w:t> </w:t>
      </w:r>
      <w:r>
        <w:rPr>
          <w:color w:val="231F20"/>
          <w:sz w:val="22"/>
        </w:rPr>
        <w:t>el escrutinio</w:t>
      </w:r>
      <w:r>
        <w:rPr>
          <w:color w:val="231F20"/>
          <w:spacing w:val="-10"/>
          <w:sz w:val="22"/>
        </w:rPr>
        <w:t> </w:t>
      </w:r>
      <w:r>
        <w:rPr>
          <w:color w:val="231F20"/>
          <w:sz w:val="22"/>
        </w:rPr>
        <w:t>y</w:t>
      </w:r>
      <w:r>
        <w:rPr>
          <w:color w:val="231F20"/>
          <w:spacing w:val="-10"/>
          <w:sz w:val="22"/>
        </w:rPr>
        <w:t> </w:t>
      </w:r>
      <w:r>
        <w:rPr>
          <w:color w:val="231F20"/>
          <w:sz w:val="22"/>
        </w:rPr>
        <w:t>cómputo</w:t>
      </w:r>
      <w:r>
        <w:rPr>
          <w:color w:val="231F20"/>
          <w:spacing w:val="-10"/>
          <w:sz w:val="22"/>
        </w:rPr>
        <w:t> </w:t>
      </w:r>
      <w:r>
        <w:rPr>
          <w:color w:val="231F20"/>
          <w:sz w:val="22"/>
        </w:rPr>
        <w:t>del</w:t>
      </w:r>
      <w:r>
        <w:rPr>
          <w:color w:val="231F20"/>
          <w:spacing w:val="-10"/>
          <w:sz w:val="22"/>
        </w:rPr>
        <w:t> </w:t>
      </w:r>
      <w:r>
        <w:rPr>
          <w:color w:val="231F20"/>
          <w:sz w:val="22"/>
        </w:rPr>
        <w:t>voto</w:t>
      </w:r>
      <w:r>
        <w:rPr>
          <w:color w:val="231F20"/>
          <w:spacing w:val="-11"/>
          <w:sz w:val="22"/>
        </w:rPr>
        <w:t> </w:t>
      </w:r>
      <w:r>
        <w:rPr>
          <w:color w:val="231F20"/>
          <w:sz w:val="22"/>
        </w:rPr>
        <w:t>de</w:t>
      </w:r>
      <w:r>
        <w:rPr>
          <w:color w:val="231F20"/>
          <w:spacing w:val="-10"/>
          <w:sz w:val="22"/>
        </w:rPr>
        <w:t> </w:t>
      </w:r>
      <w:r>
        <w:rPr>
          <w:color w:val="231F20"/>
          <w:sz w:val="22"/>
        </w:rPr>
        <w:t>las</w:t>
      </w:r>
      <w:r>
        <w:rPr>
          <w:color w:val="231F20"/>
          <w:spacing w:val="-10"/>
          <w:sz w:val="22"/>
        </w:rPr>
        <w:t> </w:t>
      </w:r>
      <w:r>
        <w:rPr>
          <w:color w:val="231F20"/>
          <w:sz w:val="22"/>
        </w:rPr>
        <w:t>y</w:t>
      </w:r>
      <w:r>
        <w:rPr>
          <w:color w:val="231F20"/>
          <w:spacing w:val="-10"/>
          <w:sz w:val="22"/>
        </w:rPr>
        <w:t> </w:t>
      </w:r>
      <w:r>
        <w:rPr>
          <w:color w:val="231F20"/>
          <w:sz w:val="22"/>
        </w:rPr>
        <w:t>los</w:t>
      </w:r>
      <w:r>
        <w:rPr>
          <w:color w:val="231F20"/>
          <w:spacing w:val="-11"/>
          <w:sz w:val="22"/>
        </w:rPr>
        <w:t> </w:t>
      </w:r>
      <w:r>
        <w:rPr>
          <w:color w:val="231F20"/>
          <w:sz w:val="22"/>
        </w:rPr>
        <w:t>ciudadanos</w:t>
      </w:r>
      <w:r>
        <w:rPr>
          <w:color w:val="231F20"/>
          <w:spacing w:val="-9"/>
          <w:sz w:val="22"/>
        </w:rPr>
        <w:t> </w:t>
      </w:r>
      <w:r>
        <w:rPr>
          <w:color w:val="231F20"/>
          <w:sz w:val="22"/>
        </w:rPr>
        <w:t>residentes</w:t>
      </w:r>
      <w:r>
        <w:rPr>
          <w:color w:val="231F20"/>
          <w:spacing w:val="-10"/>
          <w:sz w:val="22"/>
        </w:rPr>
        <w:t> </w:t>
      </w:r>
      <w:r>
        <w:rPr>
          <w:color w:val="231F20"/>
          <w:sz w:val="22"/>
        </w:rPr>
        <w:t>en</w:t>
      </w:r>
      <w:r>
        <w:rPr>
          <w:color w:val="231F20"/>
          <w:spacing w:val="-10"/>
          <w:sz w:val="22"/>
        </w:rPr>
        <w:t> </w:t>
      </w:r>
      <w:r>
        <w:rPr>
          <w:color w:val="231F20"/>
          <w:sz w:val="22"/>
        </w:rPr>
        <w:t>el</w:t>
      </w:r>
      <w:r>
        <w:rPr>
          <w:color w:val="231F20"/>
          <w:spacing w:val="-10"/>
          <w:sz w:val="22"/>
        </w:rPr>
        <w:t> </w:t>
      </w:r>
      <w:r>
        <w:rPr>
          <w:color w:val="231F20"/>
          <w:sz w:val="22"/>
        </w:rPr>
        <w:t>extranje- ro para las elecciones federales </w:t>
      </w:r>
      <w:r>
        <w:rPr>
          <w:color w:val="231F20"/>
          <w:spacing w:val="-8"/>
          <w:sz w:val="22"/>
        </w:rPr>
        <w:t>y, </w:t>
      </w:r>
      <w:r>
        <w:rPr>
          <w:color w:val="231F20"/>
          <w:sz w:val="22"/>
        </w:rPr>
        <w:t>en su caso, para las elecciones locales en las entidades</w:t>
      </w:r>
      <w:r>
        <w:rPr>
          <w:color w:val="231F20"/>
          <w:spacing w:val="-16"/>
          <w:sz w:val="22"/>
        </w:rPr>
        <w:t> </w:t>
      </w:r>
      <w:r>
        <w:rPr>
          <w:color w:val="231F20"/>
          <w:sz w:val="22"/>
        </w:rPr>
        <w:t>federativas</w:t>
      </w:r>
      <w:r>
        <w:rPr>
          <w:color w:val="231F20"/>
          <w:spacing w:val="-16"/>
          <w:sz w:val="22"/>
        </w:rPr>
        <w:t> </w:t>
      </w:r>
      <w:r>
        <w:rPr>
          <w:color w:val="231F20"/>
          <w:sz w:val="22"/>
        </w:rPr>
        <w:t>cuyas</w:t>
      </w:r>
      <w:r>
        <w:rPr>
          <w:color w:val="231F20"/>
          <w:spacing w:val="-16"/>
          <w:sz w:val="22"/>
        </w:rPr>
        <w:t> </w:t>
      </w:r>
      <w:r>
        <w:rPr>
          <w:color w:val="231F20"/>
          <w:sz w:val="22"/>
        </w:rPr>
        <w:t>legislaciones</w:t>
      </w:r>
      <w:r>
        <w:rPr>
          <w:color w:val="231F20"/>
          <w:spacing w:val="-15"/>
          <w:sz w:val="22"/>
        </w:rPr>
        <w:t> </w:t>
      </w:r>
      <w:r>
        <w:rPr>
          <w:color w:val="231F20"/>
          <w:sz w:val="22"/>
        </w:rPr>
        <w:t>también</w:t>
      </w:r>
      <w:r>
        <w:rPr>
          <w:color w:val="231F20"/>
          <w:spacing w:val="-16"/>
          <w:sz w:val="22"/>
        </w:rPr>
        <w:t> </w:t>
      </w:r>
      <w:r>
        <w:rPr>
          <w:color w:val="231F20"/>
          <w:sz w:val="22"/>
        </w:rPr>
        <w:t>lo</w:t>
      </w:r>
      <w:r>
        <w:rPr>
          <w:color w:val="231F20"/>
          <w:spacing w:val="-16"/>
          <w:sz w:val="22"/>
        </w:rPr>
        <w:t> </w:t>
      </w:r>
      <w:r>
        <w:rPr>
          <w:color w:val="231F20"/>
          <w:sz w:val="22"/>
        </w:rPr>
        <w:t>prevean,</w:t>
      </w:r>
      <w:r>
        <w:rPr>
          <w:color w:val="231F20"/>
          <w:spacing w:val="-15"/>
          <w:sz w:val="22"/>
        </w:rPr>
        <w:t> </w:t>
      </w:r>
      <w:r>
        <w:rPr>
          <w:color w:val="231F20"/>
          <w:sz w:val="22"/>
        </w:rPr>
        <w:t>así</w:t>
      </w:r>
      <w:r>
        <w:rPr>
          <w:color w:val="231F20"/>
          <w:spacing w:val="-16"/>
          <w:sz w:val="22"/>
        </w:rPr>
        <w:t> </w:t>
      </w:r>
      <w:r>
        <w:rPr>
          <w:color w:val="231F20"/>
          <w:sz w:val="22"/>
        </w:rPr>
        <w:t>como</w:t>
      </w:r>
      <w:r>
        <w:rPr>
          <w:color w:val="231F20"/>
          <w:spacing w:val="-16"/>
          <w:sz w:val="22"/>
        </w:rPr>
        <w:t> </w:t>
      </w:r>
      <w:r>
        <w:rPr>
          <w:color w:val="231F20"/>
          <w:sz w:val="22"/>
        </w:rPr>
        <w:t>para</w:t>
      </w:r>
      <w:r>
        <w:rPr>
          <w:color w:val="231F20"/>
          <w:spacing w:val="-15"/>
          <w:sz w:val="22"/>
        </w:rPr>
        <w:t> </w:t>
      </w:r>
      <w:r>
        <w:rPr>
          <w:color w:val="231F20"/>
          <w:sz w:val="22"/>
        </w:rPr>
        <w:t>los mecanismos de participación ciudadana previstos en las leyes federales, que resulten aplicables, de conformidad con el Libro Sexto de la</w:t>
      </w:r>
      <w:r>
        <w:rPr>
          <w:color w:val="231F20"/>
          <w:spacing w:val="-8"/>
          <w:sz w:val="22"/>
        </w:rPr>
        <w:t> </w:t>
      </w:r>
      <w:r>
        <w:rPr>
          <w:smallCaps/>
          <w:color w:val="231F20"/>
          <w:sz w:val="22"/>
        </w:rPr>
        <w:t>l</w:t>
      </w:r>
      <w:r>
        <w:rPr>
          <w:smallCaps w:val="0"/>
          <w:color w:val="231F20"/>
          <w:sz w:val="22"/>
        </w:rPr>
        <w:t>g</w:t>
      </w:r>
      <w:r>
        <w:rPr>
          <w:smallCaps/>
          <w:color w:val="231F20"/>
          <w:sz w:val="22"/>
        </w:rPr>
        <w:t>ipe</w:t>
      </w:r>
      <w:r>
        <w:rPr>
          <w:smallCaps w:val="0"/>
          <w:color w:val="231F20"/>
          <w:sz w:val="22"/>
        </w:rPr>
        <w:t>.</w:t>
      </w:r>
    </w:p>
    <w:p>
      <w:pPr>
        <w:pStyle w:val="BodyText"/>
        <w:spacing w:before="11"/>
        <w:rPr>
          <w:sz w:val="20"/>
        </w:rPr>
      </w:pPr>
    </w:p>
    <w:p>
      <w:pPr>
        <w:pStyle w:val="ListParagraph"/>
        <w:numPr>
          <w:ilvl w:val="0"/>
          <w:numId w:val="74"/>
        </w:numPr>
        <w:tabs>
          <w:tab w:pos="1214" w:val="left" w:leader="none"/>
        </w:tabs>
        <w:spacing w:line="232" w:lineRule="auto" w:before="0" w:after="0"/>
        <w:ind w:left="1213" w:right="345" w:hanging="260"/>
        <w:jc w:val="both"/>
        <w:rPr>
          <w:sz w:val="22"/>
        </w:rPr>
      </w:pPr>
      <w:r>
        <w:rPr>
          <w:color w:val="231F20"/>
          <w:sz w:val="22"/>
        </w:rPr>
        <w:t>En el caso de que se implemente la modalidad de voto de las y los ciudadanos mexicanos residentes en el extranjero por vía electrónica; en sus respectivos ámbitos de competencia, el Instituto, los OPL, las representaciones de los </w:t>
      </w:r>
      <w:r>
        <w:rPr>
          <w:color w:val="231F20"/>
          <w:spacing w:val="-3"/>
          <w:sz w:val="22"/>
        </w:rPr>
        <w:t>par- </w:t>
      </w:r>
      <w:r>
        <w:rPr>
          <w:color w:val="231F20"/>
          <w:sz w:val="22"/>
        </w:rPr>
        <w:t>tidos</w:t>
      </w:r>
      <w:r>
        <w:rPr>
          <w:color w:val="231F20"/>
          <w:spacing w:val="13"/>
          <w:sz w:val="22"/>
        </w:rPr>
        <w:t> </w:t>
      </w:r>
      <w:r>
        <w:rPr>
          <w:color w:val="231F20"/>
          <w:sz w:val="22"/>
        </w:rPr>
        <w:t>políticos</w:t>
      </w:r>
      <w:r>
        <w:rPr>
          <w:color w:val="231F20"/>
          <w:spacing w:val="14"/>
          <w:sz w:val="22"/>
        </w:rPr>
        <w:t> </w:t>
      </w:r>
      <w:r>
        <w:rPr>
          <w:color w:val="231F20"/>
          <w:sz w:val="22"/>
        </w:rPr>
        <w:t>con</w:t>
      </w:r>
      <w:r>
        <w:rPr>
          <w:color w:val="231F20"/>
          <w:spacing w:val="13"/>
          <w:sz w:val="22"/>
        </w:rPr>
        <w:t> </w:t>
      </w:r>
      <w:r>
        <w:rPr>
          <w:color w:val="231F20"/>
          <w:sz w:val="22"/>
        </w:rPr>
        <w:t>registro</w:t>
      </w:r>
      <w:r>
        <w:rPr>
          <w:color w:val="231F20"/>
          <w:spacing w:val="13"/>
          <w:sz w:val="22"/>
        </w:rPr>
        <w:t> </w:t>
      </w:r>
      <w:r>
        <w:rPr>
          <w:color w:val="231F20"/>
          <w:sz w:val="22"/>
        </w:rPr>
        <w:t>nacional</w:t>
      </w:r>
      <w:r>
        <w:rPr>
          <w:color w:val="231F20"/>
          <w:spacing w:val="14"/>
          <w:sz w:val="22"/>
        </w:rPr>
        <w:t> </w:t>
      </w:r>
      <w:r>
        <w:rPr>
          <w:color w:val="231F20"/>
          <w:sz w:val="22"/>
        </w:rPr>
        <w:t>y</w:t>
      </w:r>
      <w:r>
        <w:rPr>
          <w:color w:val="231F20"/>
          <w:spacing w:val="13"/>
          <w:sz w:val="22"/>
        </w:rPr>
        <w:t> </w:t>
      </w:r>
      <w:r>
        <w:rPr>
          <w:color w:val="231F20"/>
          <w:sz w:val="22"/>
        </w:rPr>
        <w:t>local</w:t>
      </w:r>
      <w:r>
        <w:rPr>
          <w:color w:val="231F20"/>
          <w:spacing w:val="14"/>
          <w:sz w:val="22"/>
        </w:rPr>
        <w:t> </w:t>
      </w:r>
      <w:r>
        <w:rPr>
          <w:color w:val="231F20"/>
          <w:spacing w:val="-8"/>
          <w:sz w:val="22"/>
        </w:rPr>
        <w:t>y,</w:t>
      </w:r>
      <w:r>
        <w:rPr>
          <w:color w:val="231F20"/>
          <w:spacing w:val="14"/>
          <w:sz w:val="22"/>
        </w:rPr>
        <w:t> </w:t>
      </w:r>
      <w:r>
        <w:rPr>
          <w:color w:val="231F20"/>
          <w:sz w:val="22"/>
        </w:rPr>
        <w:t>en</w:t>
      </w:r>
      <w:r>
        <w:rPr>
          <w:color w:val="231F20"/>
          <w:spacing w:val="13"/>
          <w:sz w:val="22"/>
        </w:rPr>
        <w:t> </w:t>
      </w:r>
      <w:r>
        <w:rPr>
          <w:color w:val="231F20"/>
          <w:sz w:val="22"/>
        </w:rPr>
        <w:t>su</w:t>
      </w:r>
      <w:r>
        <w:rPr>
          <w:color w:val="231F20"/>
          <w:spacing w:val="14"/>
          <w:sz w:val="22"/>
        </w:rPr>
        <w:t> </w:t>
      </w:r>
      <w:r>
        <w:rPr>
          <w:color w:val="231F20"/>
          <w:sz w:val="22"/>
        </w:rPr>
        <w:t>caso,</w:t>
      </w:r>
      <w:r>
        <w:rPr>
          <w:color w:val="231F20"/>
          <w:spacing w:val="13"/>
          <w:sz w:val="22"/>
        </w:rPr>
        <w:t> </w:t>
      </w:r>
      <w:r>
        <w:rPr>
          <w:color w:val="231F20"/>
          <w:sz w:val="22"/>
        </w:rPr>
        <w:t>de</w:t>
      </w:r>
      <w:r>
        <w:rPr>
          <w:color w:val="231F20"/>
          <w:spacing w:val="13"/>
          <w:sz w:val="22"/>
        </w:rPr>
        <w:t> </w:t>
      </w:r>
      <w:r>
        <w:rPr>
          <w:color w:val="231F20"/>
          <w:sz w:val="22"/>
        </w:rPr>
        <w:t>las</w:t>
      </w:r>
      <w:r>
        <w:rPr>
          <w:color w:val="231F20"/>
          <w:spacing w:val="13"/>
          <w:sz w:val="22"/>
        </w:rPr>
        <w:t> </w:t>
      </w:r>
      <w:r>
        <w:rPr>
          <w:color w:val="231F20"/>
          <w:sz w:val="22"/>
        </w:rPr>
        <w:t>candidaturas</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930" w:right="630"/>
        <w:jc w:val="both"/>
      </w:pPr>
      <w:r>
        <w:rPr>
          <w:color w:val="231F20"/>
          <w:spacing w:val="-1"/>
        </w:rPr>
        <w:t>independie</w:t>
      </w:r>
      <w:r>
        <w:rPr>
          <w:color w:val="231F20"/>
          <w:spacing w:val="-2"/>
        </w:rPr>
        <w:t>n</w:t>
      </w:r>
      <w:r>
        <w:rPr>
          <w:color w:val="231F20"/>
          <w:spacing w:val="-3"/>
        </w:rPr>
        <w:t>t</w:t>
      </w:r>
      <w:r>
        <w:rPr>
          <w:color w:val="231F20"/>
        </w:rPr>
        <w:t>es, </w:t>
      </w:r>
      <w:r>
        <w:rPr>
          <w:color w:val="231F20"/>
          <w:spacing w:val="-19"/>
        </w:rPr>
        <w:t> </w:t>
      </w:r>
      <w:r>
        <w:rPr>
          <w:color w:val="231F20"/>
          <w:spacing w:val="-1"/>
        </w:rPr>
        <w:t>la</w:t>
      </w:r>
      <w:r>
        <w:rPr>
          <w:color w:val="231F20"/>
        </w:rPr>
        <w:t>s </w:t>
      </w:r>
      <w:r>
        <w:rPr>
          <w:color w:val="231F20"/>
          <w:spacing w:val="-19"/>
        </w:rPr>
        <w:t> </w:t>
      </w:r>
      <w:r>
        <w:rPr>
          <w:color w:val="231F20"/>
          <w:spacing w:val="-1"/>
        </w:rPr>
        <w:t>pe</w:t>
      </w:r>
      <w:r>
        <w:rPr>
          <w:color w:val="231F20"/>
          <w:spacing w:val="-4"/>
        </w:rPr>
        <w:t>r</w:t>
      </w:r>
      <w:r>
        <w:rPr>
          <w:color w:val="231F20"/>
          <w:spacing w:val="-1"/>
        </w:rPr>
        <w:t>son</w:t>
      </w:r>
      <w:r>
        <w:rPr>
          <w:color w:val="231F20"/>
        </w:rPr>
        <w:t>as </w:t>
      </w:r>
      <w:r>
        <w:rPr>
          <w:color w:val="231F20"/>
          <w:spacing w:val="-19"/>
        </w:rPr>
        <w:t> </w:t>
      </w:r>
      <w:r>
        <w:rPr>
          <w:color w:val="231F20"/>
          <w:spacing w:val="-1"/>
          <w:w w:val="99"/>
        </w:rPr>
        <w:t>físi</w:t>
      </w:r>
      <w:r>
        <w:rPr>
          <w:color w:val="231F20"/>
          <w:spacing w:val="-2"/>
          <w:w w:val="99"/>
        </w:rPr>
        <w:t>c</w:t>
      </w:r>
      <w:r>
        <w:rPr>
          <w:color w:val="231F20"/>
        </w:rPr>
        <w:t>as </w:t>
      </w:r>
      <w:r>
        <w:rPr>
          <w:color w:val="231F20"/>
          <w:spacing w:val="-19"/>
        </w:rPr>
        <w:t> </w:t>
      </w:r>
      <w:r>
        <w:rPr>
          <w:color w:val="231F20"/>
        </w:rPr>
        <w:t>o </w:t>
      </w:r>
      <w:r>
        <w:rPr>
          <w:color w:val="231F20"/>
          <w:spacing w:val="-19"/>
        </w:rPr>
        <w:t> </w:t>
      </w:r>
      <w:r>
        <w:rPr>
          <w:color w:val="231F20"/>
        </w:rPr>
        <w:t>mo</w:t>
      </w:r>
      <w:r>
        <w:rPr>
          <w:color w:val="231F20"/>
          <w:spacing w:val="-5"/>
        </w:rPr>
        <w:t>r</w:t>
      </w:r>
      <w:r>
        <w:rPr>
          <w:color w:val="231F20"/>
        </w:rPr>
        <w:t>ales </w:t>
      </w:r>
      <w:r>
        <w:rPr>
          <w:color w:val="231F20"/>
          <w:spacing w:val="-19"/>
        </w:rPr>
        <w:t> </w:t>
      </w:r>
      <w:r>
        <w:rPr>
          <w:color w:val="231F20"/>
          <w:spacing w:val="-1"/>
        </w:rPr>
        <w:t>qu</w:t>
      </w:r>
      <w:r>
        <w:rPr>
          <w:color w:val="231F20"/>
        </w:rPr>
        <w:t>e </w:t>
      </w:r>
      <w:r>
        <w:rPr>
          <w:color w:val="231F20"/>
          <w:spacing w:val="-19"/>
        </w:rPr>
        <w:t> </w:t>
      </w:r>
      <w:r>
        <w:rPr>
          <w:color w:val="231F20"/>
          <w:spacing w:val="-1"/>
          <w:w w:val="99"/>
        </w:rPr>
        <w:t>participe</w:t>
      </w:r>
      <w:r>
        <w:rPr>
          <w:color w:val="231F20"/>
          <w:w w:val="99"/>
        </w:rPr>
        <w:t>n</w:t>
      </w:r>
      <w:r>
        <w:rPr>
          <w:color w:val="231F20"/>
        </w:rPr>
        <w:t> </w:t>
      </w:r>
      <w:r>
        <w:rPr>
          <w:color w:val="231F20"/>
          <w:spacing w:val="-19"/>
        </w:rPr>
        <w:t> </w:t>
      </w:r>
      <w:r>
        <w:rPr>
          <w:color w:val="231F20"/>
        </w:rPr>
        <w:t>en </w:t>
      </w:r>
      <w:r>
        <w:rPr>
          <w:color w:val="231F20"/>
          <w:spacing w:val="-19"/>
        </w:rPr>
        <w:t> </w:t>
      </w:r>
      <w:r>
        <w:rPr>
          <w:color w:val="231F20"/>
          <w:spacing w:val="-1"/>
        </w:rPr>
        <w:t>la</w:t>
      </w:r>
      <w:r>
        <w:rPr>
          <w:color w:val="231F20"/>
        </w:rPr>
        <w:t>s </w:t>
      </w:r>
      <w:r>
        <w:rPr>
          <w:color w:val="231F20"/>
          <w:spacing w:val="-19"/>
        </w:rPr>
        <w:t> </w:t>
      </w:r>
      <w:r>
        <w:rPr>
          <w:color w:val="231F20"/>
          <w:spacing w:val="-2"/>
        </w:rPr>
        <w:t>e</w:t>
      </w:r>
      <w:r>
        <w:rPr>
          <w:color w:val="231F20"/>
          <w:spacing w:val="-3"/>
        </w:rPr>
        <w:t>t</w:t>
      </w:r>
      <w:r>
        <w:rPr>
          <w:color w:val="231F20"/>
        </w:rPr>
        <w:t>apas </w:t>
      </w:r>
      <w:r>
        <w:rPr>
          <w:color w:val="231F20"/>
          <w:spacing w:val="-1"/>
        </w:rPr>
        <w:t>d</w:t>
      </w:r>
      <w:r>
        <w:rPr>
          <w:color w:val="231F20"/>
        </w:rPr>
        <w:t>e</w:t>
      </w:r>
      <w:r>
        <w:rPr>
          <w:color w:val="231F20"/>
          <w:spacing w:val="20"/>
        </w:rPr>
        <w:t> </w:t>
      </w:r>
      <w:r>
        <w:rPr>
          <w:color w:val="231F20"/>
          <w:spacing w:val="-1"/>
        </w:rPr>
        <w:t>pla</w:t>
      </w:r>
      <w:r>
        <w:rPr>
          <w:color w:val="231F20"/>
        </w:rPr>
        <w:t>neación</w:t>
      </w:r>
      <w:r>
        <w:rPr>
          <w:color w:val="231F20"/>
          <w:spacing w:val="21"/>
        </w:rPr>
        <w:t> </w:t>
      </w:r>
      <w:r>
        <w:rPr>
          <w:color w:val="231F20"/>
        </w:rPr>
        <w:t>y</w:t>
      </w:r>
      <w:r>
        <w:rPr>
          <w:color w:val="231F20"/>
          <w:spacing w:val="20"/>
        </w:rPr>
        <w:t> </w:t>
      </w:r>
      <w:r>
        <w:rPr>
          <w:color w:val="231F20"/>
        </w:rPr>
        <w:t>ejecución</w:t>
      </w:r>
      <w:r>
        <w:rPr>
          <w:color w:val="231F20"/>
          <w:spacing w:val="21"/>
        </w:rPr>
        <w:t> </w:t>
      </w:r>
      <w:r>
        <w:rPr>
          <w:color w:val="231F20"/>
          <w:spacing w:val="-1"/>
        </w:rPr>
        <w:t>d</w:t>
      </w:r>
      <w:r>
        <w:rPr>
          <w:color w:val="231F20"/>
        </w:rPr>
        <w:t>e</w:t>
      </w:r>
      <w:r>
        <w:rPr>
          <w:color w:val="231F20"/>
          <w:spacing w:val="20"/>
        </w:rPr>
        <w:t> </w:t>
      </w:r>
      <w:r>
        <w:rPr>
          <w:color w:val="231F20"/>
          <w:spacing w:val="-1"/>
        </w:rPr>
        <w:t>l</w:t>
      </w:r>
      <w:r>
        <w:rPr>
          <w:color w:val="231F20"/>
        </w:rPr>
        <w:t>a</w:t>
      </w:r>
      <w:r>
        <w:rPr>
          <w:color w:val="231F20"/>
          <w:spacing w:val="20"/>
        </w:rPr>
        <w:t> </w:t>
      </w:r>
      <w:r>
        <w:rPr>
          <w:color w:val="231F20"/>
        </w:rPr>
        <w:t>audi</w:t>
      </w:r>
      <w:r>
        <w:rPr>
          <w:color w:val="231F20"/>
          <w:spacing w:val="-2"/>
        </w:rPr>
        <w:t>t</w:t>
      </w:r>
      <w:r>
        <w:rPr>
          <w:color w:val="231F20"/>
          <w:spacing w:val="-1"/>
        </w:rPr>
        <w:t>oría</w:t>
      </w:r>
      <w:r>
        <w:rPr>
          <w:color w:val="231F20"/>
        </w:rPr>
        <w:t>,</w:t>
      </w:r>
      <w:r>
        <w:rPr>
          <w:color w:val="231F20"/>
          <w:spacing w:val="20"/>
        </w:rPr>
        <w:t> </w:t>
      </w:r>
      <w:r>
        <w:rPr>
          <w:color w:val="231F20"/>
        </w:rPr>
        <w:t>así</w:t>
      </w:r>
      <w:r>
        <w:rPr>
          <w:color w:val="231F20"/>
          <w:spacing w:val="20"/>
        </w:rPr>
        <w:t> </w:t>
      </w:r>
      <w:r>
        <w:rPr>
          <w:color w:val="231F20"/>
          <w:spacing w:val="-2"/>
        </w:rPr>
        <w:t>c</w:t>
      </w:r>
      <w:r>
        <w:rPr>
          <w:color w:val="231F20"/>
          <w:spacing w:val="-1"/>
        </w:rPr>
        <w:t>om</w:t>
      </w:r>
      <w:r>
        <w:rPr>
          <w:color w:val="231F20"/>
        </w:rPr>
        <w:t>o</w:t>
      </w:r>
      <w:r>
        <w:rPr>
          <w:color w:val="231F20"/>
          <w:spacing w:val="20"/>
        </w:rPr>
        <w:t> </w:t>
      </w:r>
      <w:r>
        <w:rPr>
          <w:color w:val="231F20"/>
          <w:spacing w:val="-1"/>
        </w:rPr>
        <w:t>la</w:t>
      </w:r>
      <w:r>
        <w:rPr>
          <w:color w:val="231F20"/>
        </w:rPr>
        <w:t>s</w:t>
      </w:r>
      <w:r>
        <w:rPr>
          <w:color w:val="231F20"/>
          <w:spacing w:val="20"/>
        </w:rPr>
        <w:t> </w:t>
      </w:r>
      <w:r>
        <w:rPr>
          <w:color w:val="231F20"/>
          <w:spacing w:val="-1"/>
        </w:rPr>
        <w:t>pe</w:t>
      </w:r>
      <w:r>
        <w:rPr>
          <w:color w:val="231F20"/>
          <w:spacing w:val="-4"/>
        </w:rPr>
        <w:t>r</w:t>
      </w:r>
      <w:r>
        <w:rPr>
          <w:color w:val="231F20"/>
          <w:spacing w:val="-1"/>
        </w:rPr>
        <w:t>sona</w:t>
      </w:r>
      <w:r>
        <w:rPr>
          <w:color w:val="231F20"/>
        </w:rPr>
        <w:t>s</w:t>
      </w:r>
      <w:r>
        <w:rPr>
          <w:color w:val="231F20"/>
          <w:spacing w:val="20"/>
        </w:rPr>
        <w:t> </w:t>
      </w:r>
      <w:r>
        <w:rPr>
          <w:color w:val="231F20"/>
        </w:rPr>
        <w:t>ciudadanas m</w:t>
      </w:r>
      <w:r>
        <w:rPr>
          <w:color w:val="231F20"/>
          <w:spacing w:val="-4"/>
        </w:rPr>
        <w:t>e</w:t>
      </w:r>
      <w:r>
        <w:rPr>
          <w:color w:val="231F20"/>
          <w:spacing w:val="-1"/>
        </w:rPr>
        <w:t>xi</w:t>
      </w:r>
      <w:r>
        <w:rPr>
          <w:color w:val="231F20"/>
          <w:spacing w:val="-2"/>
        </w:rPr>
        <w:t>c</w:t>
      </w:r>
      <w:r>
        <w:rPr>
          <w:color w:val="231F20"/>
        </w:rPr>
        <w:t>anas</w:t>
      </w:r>
      <w:r>
        <w:rPr>
          <w:color w:val="231F20"/>
          <w:spacing w:val="-4"/>
        </w:rPr>
        <w:t> </w:t>
      </w:r>
      <w:r>
        <w:rPr>
          <w:color w:val="231F20"/>
          <w:spacing w:val="-1"/>
        </w:rPr>
        <w:t>qu</w:t>
      </w:r>
      <w:r>
        <w:rPr>
          <w:color w:val="231F20"/>
        </w:rPr>
        <w:t>e</w:t>
      </w:r>
      <w:r>
        <w:rPr>
          <w:color w:val="231F20"/>
          <w:spacing w:val="-4"/>
        </w:rPr>
        <w:t> </w:t>
      </w:r>
      <w:r>
        <w:rPr>
          <w:color w:val="231F20"/>
          <w:spacing w:val="-1"/>
        </w:rPr>
        <w:t>decida</w:t>
      </w:r>
      <w:r>
        <w:rPr>
          <w:color w:val="231F20"/>
        </w:rPr>
        <w:t>n</w:t>
      </w:r>
      <w:r>
        <w:rPr>
          <w:color w:val="231F20"/>
          <w:spacing w:val="-4"/>
        </w:rPr>
        <w:t> </w:t>
      </w:r>
      <w:r>
        <w:rPr>
          <w:color w:val="231F20"/>
        </w:rPr>
        <w:t>eje</w:t>
      </w:r>
      <w:r>
        <w:rPr>
          <w:color w:val="231F20"/>
          <w:spacing w:val="-4"/>
        </w:rPr>
        <w:t>r</w:t>
      </w:r>
      <w:r>
        <w:rPr>
          <w:color w:val="231F20"/>
        </w:rPr>
        <w:t>c</w:t>
      </w:r>
      <w:r>
        <w:rPr>
          <w:color w:val="231F20"/>
          <w:spacing w:val="-1"/>
        </w:rPr>
        <w:t>e</w:t>
      </w:r>
      <w:r>
        <w:rPr>
          <w:color w:val="231F20"/>
        </w:rPr>
        <w:t>r</w:t>
      </w:r>
      <w:r>
        <w:rPr>
          <w:color w:val="231F20"/>
          <w:spacing w:val="-4"/>
        </w:rPr>
        <w:t> </w:t>
      </w:r>
      <w:r>
        <w:rPr>
          <w:color w:val="231F20"/>
          <w:spacing w:val="-1"/>
        </w:rPr>
        <w:t>s</w:t>
      </w:r>
      <w:r>
        <w:rPr>
          <w:color w:val="231F20"/>
        </w:rPr>
        <w:t>u</w:t>
      </w:r>
      <w:r>
        <w:rPr>
          <w:color w:val="231F20"/>
          <w:spacing w:val="-4"/>
        </w:rPr>
        <w:t> </w:t>
      </w:r>
      <w:r>
        <w:rPr>
          <w:color w:val="231F20"/>
          <w:spacing w:val="-1"/>
        </w:rPr>
        <w:t>de</w:t>
      </w:r>
      <w:r>
        <w:rPr>
          <w:color w:val="231F20"/>
          <w:spacing w:val="-4"/>
        </w:rPr>
        <w:t>r</w:t>
      </w:r>
      <w:r>
        <w:rPr>
          <w:color w:val="231F20"/>
        </w:rPr>
        <w:t>echo</w:t>
      </w:r>
      <w:r>
        <w:rPr>
          <w:color w:val="231F20"/>
          <w:spacing w:val="-4"/>
        </w:rPr>
        <w:t> </w:t>
      </w:r>
      <w:r>
        <w:rPr>
          <w:color w:val="231F20"/>
        </w:rPr>
        <w:t>al</w:t>
      </w:r>
      <w:r>
        <w:rPr>
          <w:color w:val="231F20"/>
          <w:spacing w:val="-4"/>
        </w:rPr>
        <w:t> </w:t>
      </w:r>
      <w:r>
        <w:rPr>
          <w:color w:val="231F20"/>
          <w:spacing w:val="-1"/>
        </w:rPr>
        <w:t>suf</w:t>
      </w:r>
      <w:r>
        <w:rPr>
          <w:color w:val="231F20"/>
          <w:spacing w:val="-5"/>
        </w:rPr>
        <w:t>r</w:t>
      </w:r>
      <w:r>
        <w:rPr>
          <w:color w:val="231F20"/>
        </w:rPr>
        <w:t>agio</w:t>
      </w:r>
      <w:r>
        <w:rPr>
          <w:color w:val="231F20"/>
          <w:spacing w:val="-4"/>
        </w:rPr>
        <w:t> </w:t>
      </w:r>
      <w:r>
        <w:rPr>
          <w:color w:val="231F20"/>
          <w:spacing w:val="-1"/>
        </w:rPr>
        <w:t>desd</w:t>
      </w:r>
      <w:r>
        <w:rPr>
          <w:color w:val="231F20"/>
        </w:rPr>
        <w:t>e</w:t>
      </w:r>
      <w:r>
        <w:rPr>
          <w:color w:val="231F20"/>
          <w:spacing w:val="-4"/>
        </w:rPr>
        <w:t> </w:t>
      </w:r>
      <w:r>
        <w:rPr>
          <w:color w:val="231F20"/>
        </w:rPr>
        <w:t>el</w:t>
      </w:r>
      <w:r>
        <w:rPr>
          <w:color w:val="231F20"/>
          <w:spacing w:val="-4"/>
        </w:rPr>
        <w:t> e</w:t>
      </w:r>
      <w:r>
        <w:rPr>
          <w:color w:val="231F20"/>
        </w:rPr>
        <w:t>xt</w:t>
      </w:r>
      <w:r>
        <w:rPr>
          <w:color w:val="231F20"/>
          <w:spacing w:val="-5"/>
        </w:rPr>
        <w:t>r</w:t>
      </w:r>
      <w:r>
        <w:rPr>
          <w:color w:val="231F20"/>
        </w:rPr>
        <w:t>anje</w:t>
      </w:r>
      <w:r>
        <w:rPr>
          <w:color w:val="231F20"/>
          <w:spacing w:val="-4"/>
        </w:rPr>
        <w:t>ro</w:t>
      </w:r>
      <w:r>
        <w:rPr>
          <w:color w:val="231F20"/>
        </w:rPr>
        <w:t>,</w:t>
      </w:r>
      <w:r>
        <w:rPr>
          <w:color w:val="231F20"/>
          <w:spacing w:val="-4"/>
        </w:rPr>
        <w:t> </w:t>
      </w:r>
      <w:r>
        <w:rPr>
          <w:color w:val="231F20"/>
          <w:spacing w:val="-1"/>
        </w:rPr>
        <w:t>bajo l</w:t>
      </w:r>
      <w:r>
        <w:rPr>
          <w:color w:val="231F20"/>
        </w:rPr>
        <w:t>a</w:t>
      </w:r>
      <w:r>
        <w:rPr>
          <w:color w:val="231F20"/>
          <w:spacing w:val="19"/>
        </w:rPr>
        <w:t> </w:t>
      </w:r>
      <w:r>
        <w:rPr>
          <w:color w:val="231F20"/>
        </w:rPr>
        <w:t>moda</w:t>
      </w:r>
      <w:r>
        <w:rPr>
          <w:color w:val="231F20"/>
          <w:spacing w:val="-1"/>
        </w:rPr>
        <w:t>lida</w:t>
      </w:r>
      <w:r>
        <w:rPr>
          <w:color w:val="231F20"/>
        </w:rPr>
        <w:t>d</w:t>
      </w:r>
      <w:r>
        <w:rPr>
          <w:color w:val="231F20"/>
          <w:spacing w:val="19"/>
        </w:rPr>
        <w:t> </w:t>
      </w:r>
      <w:r>
        <w:rPr>
          <w:color w:val="231F20"/>
        </w:rPr>
        <w:t>elect</w:t>
      </w:r>
      <w:r>
        <w:rPr>
          <w:color w:val="231F20"/>
          <w:spacing w:val="-4"/>
        </w:rPr>
        <w:t>r</w:t>
      </w:r>
      <w:r>
        <w:rPr>
          <w:color w:val="231F20"/>
          <w:spacing w:val="-1"/>
        </w:rPr>
        <w:t>óni</w:t>
      </w:r>
      <w:r>
        <w:rPr>
          <w:color w:val="231F20"/>
          <w:spacing w:val="-2"/>
        </w:rPr>
        <w:t>c</w:t>
      </w:r>
      <w:r>
        <w:rPr>
          <w:color w:val="231F20"/>
        </w:rPr>
        <w:t>a</w:t>
      </w:r>
      <w:r>
        <w:rPr>
          <w:color w:val="231F20"/>
          <w:spacing w:val="19"/>
        </w:rPr>
        <w:t> </w:t>
      </w:r>
      <w:r>
        <w:rPr>
          <w:color w:val="231F20"/>
          <w:spacing w:val="-1"/>
        </w:rPr>
        <w:t>po</w:t>
      </w:r>
      <w:r>
        <w:rPr>
          <w:color w:val="231F20"/>
        </w:rPr>
        <w:t>r</w:t>
      </w:r>
      <w:r>
        <w:rPr>
          <w:color w:val="231F20"/>
          <w:spacing w:val="19"/>
        </w:rPr>
        <w:t> </w:t>
      </w:r>
      <w:r>
        <w:rPr>
          <w:color w:val="231F20"/>
        </w:rPr>
        <w:t>I</w:t>
      </w:r>
      <w:r>
        <w:rPr>
          <w:color w:val="231F20"/>
          <w:spacing w:val="-2"/>
        </w:rPr>
        <w:t>n</w:t>
      </w:r>
      <w:r>
        <w:rPr>
          <w:color w:val="231F20"/>
          <w:spacing w:val="-3"/>
        </w:rPr>
        <w:t>t</w:t>
      </w:r>
      <w:r>
        <w:rPr>
          <w:color w:val="231F20"/>
        </w:rPr>
        <w:t>ern</w:t>
      </w:r>
      <w:r>
        <w:rPr>
          <w:color w:val="231F20"/>
          <w:spacing w:val="-2"/>
        </w:rPr>
        <w:t>e</w:t>
      </w:r>
      <w:r>
        <w:rPr>
          <w:color w:val="231F20"/>
        </w:rPr>
        <w:t>t,</w:t>
      </w:r>
      <w:r>
        <w:rPr>
          <w:color w:val="231F20"/>
          <w:spacing w:val="19"/>
        </w:rPr>
        <w:t> </w:t>
      </w:r>
      <w:r>
        <w:rPr>
          <w:color w:val="231F20"/>
          <w:spacing w:val="-1"/>
        </w:rPr>
        <w:t>debe</w:t>
      </w:r>
      <w:r>
        <w:rPr>
          <w:color w:val="231F20"/>
          <w:spacing w:val="-5"/>
        </w:rPr>
        <w:t>r</w:t>
      </w:r>
      <w:r>
        <w:rPr>
          <w:color w:val="231F20"/>
        </w:rPr>
        <w:t>án</w:t>
      </w:r>
      <w:r>
        <w:rPr>
          <w:color w:val="231F20"/>
          <w:spacing w:val="19"/>
        </w:rPr>
        <w:t> </w:t>
      </w:r>
      <w:r>
        <w:rPr>
          <w:color w:val="231F20"/>
          <w:spacing w:val="-1"/>
        </w:rPr>
        <w:t>obse</w:t>
      </w:r>
      <w:r>
        <w:rPr>
          <w:color w:val="231F20"/>
          <w:spacing w:val="1"/>
        </w:rPr>
        <w:t>r</w:t>
      </w:r>
      <w:r>
        <w:rPr>
          <w:color w:val="231F20"/>
          <w:spacing w:val="-4"/>
        </w:rPr>
        <w:t>v</w:t>
      </w:r>
      <w:r>
        <w:rPr>
          <w:color w:val="231F20"/>
        </w:rPr>
        <w:t>ar</w:t>
      </w:r>
      <w:r>
        <w:rPr>
          <w:color w:val="231F20"/>
          <w:spacing w:val="19"/>
        </w:rPr>
        <w:t> </w:t>
      </w:r>
      <w:r>
        <w:rPr>
          <w:color w:val="231F20"/>
          <w:spacing w:val="-1"/>
        </w:rPr>
        <w:t>l</w:t>
      </w:r>
      <w:r>
        <w:rPr>
          <w:color w:val="231F20"/>
        </w:rPr>
        <w:t>o</w:t>
      </w:r>
      <w:r>
        <w:rPr>
          <w:color w:val="231F20"/>
          <w:spacing w:val="19"/>
        </w:rPr>
        <w:t> </w:t>
      </w:r>
      <w:r>
        <w:rPr>
          <w:color w:val="231F20"/>
        </w:rPr>
        <w:t>e</w:t>
      </w:r>
      <w:r>
        <w:rPr>
          <w:color w:val="231F20"/>
          <w:spacing w:val="-3"/>
        </w:rPr>
        <w:t>st</w:t>
      </w:r>
      <w:r>
        <w:rPr>
          <w:color w:val="231F20"/>
        </w:rPr>
        <w:t>ablecido</w:t>
      </w:r>
      <w:r>
        <w:rPr>
          <w:color w:val="231F20"/>
          <w:spacing w:val="20"/>
        </w:rPr>
        <w:t> </w:t>
      </w:r>
      <w:r>
        <w:rPr>
          <w:color w:val="231F20"/>
        </w:rPr>
        <w:t>en</w:t>
      </w:r>
      <w:r>
        <w:rPr>
          <w:color w:val="231F20"/>
          <w:spacing w:val="19"/>
        </w:rPr>
        <w:t> </w:t>
      </w:r>
      <w:r>
        <w:rPr>
          <w:color w:val="231F20"/>
        </w:rPr>
        <w:t>el An</w:t>
      </w:r>
      <w:r>
        <w:rPr>
          <w:color w:val="231F20"/>
          <w:spacing w:val="-4"/>
        </w:rPr>
        <w:t>e</w:t>
      </w:r>
      <w:r>
        <w:rPr>
          <w:color w:val="231F20"/>
          <w:spacing w:val="-6"/>
        </w:rPr>
        <w:t>x</w:t>
      </w:r>
      <w:r>
        <w:rPr>
          <w:color w:val="231F20"/>
        </w:rPr>
        <w:t>o</w:t>
      </w:r>
      <w:r>
        <w:rPr>
          <w:color w:val="231F20"/>
          <w:spacing w:val="4"/>
        </w:rPr>
        <w:t> </w:t>
      </w:r>
      <w:r>
        <w:rPr>
          <w:color w:val="231F20"/>
        </w:rPr>
        <w:t>21.2</w:t>
      </w:r>
      <w:r>
        <w:rPr>
          <w:color w:val="231F20"/>
          <w:spacing w:val="4"/>
        </w:rPr>
        <w:t> </w:t>
      </w:r>
      <w:r>
        <w:rPr>
          <w:color w:val="231F20"/>
          <w:spacing w:val="-3"/>
        </w:rPr>
        <w:t>r</w:t>
      </w:r>
      <w:r>
        <w:rPr>
          <w:color w:val="231F20"/>
          <w:spacing w:val="-2"/>
        </w:rPr>
        <w:t>e</w:t>
      </w:r>
      <w:r>
        <w:rPr>
          <w:color w:val="231F20"/>
          <w:spacing w:val="-6"/>
        </w:rPr>
        <w:t>f</w:t>
      </w:r>
      <w:r>
        <w:rPr>
          <w:color w:val="231F20"/>
        </w:rPr>
        <w:t>e</w:t>
      </w:r>
      <w:r>
        <w:rPr>
          <w:color w:val="231F20"/>
          <w:spacing w:val="-3"/>
        </w:rPr>
        <w:t>r</w:t>
      </w:r>
      <w:r>
        <w:rPr>
          <w:color w:val="231F20"/>
        </w:rPr>
        <w:t>e</w:t>
      </w:r>
      <w:r>
        <w:rPr>
          <w:color w:val="231F20"/>
          <w:spacing w:val="-2"/>
        </w:rPr>
        <w:t>n</w:t>
      </w:r>
      <w:r>
        <w:rPr>
          <w:color w:val="231F20"/>
          <w:spacing w:val="-3"/>
        </w:rPr>
        <w:t>t</w:t>
      </w:r>
      <w:r>
        <w:rPr>
          <w:color w:val="231F20"/>
        </w:rPr>
        <w:t>e</w:t>
      </w:r>
      <w:r>
        <w:rPr>
          <w:color w:val="231F20"/>
          <w:spacing w:val="4"/>
        </w:rPr>
        <w:t> </w:t>
      </w:r>
      <w:r>
        <w:rPr>
          <w:color w:val="231F20"/>
        </w:rPr>
        <w:t>a</w:t>
      </w:r>
      <w:r>
        <w:rPr>
          <w:color w:val="231F20"/>
          <w:spacing w:val="4"/>
        </w:rPr>
        <w:t> </w:t>
      </w:r>
      <w:r>
        <w:rPr>
          <w:color w:val="231F20"/>
          <w:spacing w:val="-1"/>
        </w:rPr>
        <w:t>lo</w:t>
      </w:r>
      <w:r>
        <w:rPr>
          <w:color w:val="231F20"/>
        </w:rPr>
        <w:t>s</w:t>
      </w:r>
      <w:r>
        <w:rPr>
          <w:color w:val="231F20"/>
          <w:spacing w:val="4"/>
        </w:rPr>
        <w:t> </w:t>
      </w:r>
      <w:r>
        <w:rPr>
          <w:color w:val="231F20"/>
          <w:spacing w:val="-1"/>
        </w:rPr>
        <w:t>Lineamie</w:t>
      </w:r>
      <w:r>
        <w:rPr>
          <w:color w:val="231F20"/>
          <w:spacing w:val="-2"/>
        </w:rPr>
        <w:t>n</w:t>
      </w:r>
      <w:r>
        <w:rPr>
          <w:color w:val="231F20"/>
          <w:spacing w:val="-3"/>
        </w:rPr>
        <w:t>t</w:t>
      </w:r>
      <w:r>
        <w:rPr>
          <w:color w:val="231F20"/>
          <w:spacing w:val="-1"/>
        </w:rPr>
        <w:t>o</w:t>
      </w:r>
      <w:r>
        <w:rPr>
          <w:color w:val="231F20"/>
        </w:rPr>
        <w:t>s</w:t>
      </w:r>
      <w:r>
        <w:rPr>
          <w:color w:val="231F20"/>
          <w:spacing w:val="4"/>
        </w:rPr>
        <w:t> </w:t>
      </w:r>
      <w:r>
        <w:rPr>
          <w:color w:val="231F20"/>
          <w:spacing w:val="-1"/>
        </w:rPr>
        <w:t>d</w:t>
      </w:r>
      <w:r>
        <w:rPr>
          <w:color w:val="231F20"/>
        </w:rPr>
        <w:t>e</w:t>
      </w:r>
      <w:r>
        <w:rPr>
          <w:color w:val="231F20"/>
          <w:spacing w:val="4"/>
        </w:rPr>
        <w:t> </w:t>
      </w:r>
      <w:r>
        <w:rPr>
          <w:color w:val="231F20"/>
          <w:spacing w:val="-3"/>
        </w:rPr>
        <w:t>v</w:t>
      </w:r>
      <w:r>
        <w:rPr>
          <w:color w:val="231F20"/>
          <w:spacing w:val="-1"/>
        </w:rPr>
        <w:t>o</w:t>
      </w:r>
      <w:r>
        <w:rPr>
          <w:color w:val="231F20"/>
          <w:spacing w:val="-3"/>
        </w:rPr>
        <w:t>t</w:t>
      </w:r>
      <w:r>
        <w:rPr>
          <w:color w:val="231F20"/>
        </w:rPr>
        <w:t>o</w:t>
      </w:r>
      <w:r>
        <w:rPr>
          <w:color w:val="231F20"/>
          <w:spacing w:val="4"/>
        </w:rPr>
        <w:t> </w:t>
      </w:r>
      <w:r>
        <w:rPr>
          <w:color w:val="231F20"/>
        </w:rPr>
        <w:t>elect</w:t>
      </w:r>
      <w:r>
        <w:rPr>
          <w:color w:val="231F20"/>
          <w:spacing w:val="-4"/>
        </w:rPr>
        <w:t>r</w:t>
      </w:r>
      <w:r>
        <w:rPr>
          <w:color w:val="231F20"/>
          <w:spacing w:val="-1"/>
        </w:rPr>
        <w:t>ó</w:t>
      </w:r>
      <w:r>
        <w:rPr>
          <w:color w:val="231F20"/>
        </w:rPr>
        <w:t>n</w:t>
      </w:r>
      <w:r>
        <w:rPr>
          <w:color w:val="231F20"/>
          <w:spacing w:val="-1"/>
        </w:rPr>
        <w:t>i</w:t>
      </w:r>
      <w:r>
        <w:rPr>
          <w:color w:val="231F20"/>
          <w:spacing w:val="-2"/>
        </w:rPr>
        <w:t>c</w:t>
      </w:r>
      <w:r>
        <w:rPr>
          <w:color w:val="231F20"/>
        </w:rPr>
        <w:t>o</w:t>
      </w:r>
      <w:r>
        <w:rPr>
          <w:color w:val="231F20"/>
          <w:spacing w:val="4"/>
        </w:rPr>
        <w:t> </w:t>
      </w:r>
      <w:r>
        <w:rPr>
          <w:color w:val="231F20"/>
          <w:spacing w:val="-1"/>
        </w:rPr>
        <w:t>po</w:t>
      </w:r>
      <w:r>
        <w:rPr>
          <w:color w:val="231F20"/>
        </w:rPr>
        <w:t>r</w:t>
      </w:r>
      <w:r>
        <w:rPr>
          <w:color w:val="231F20"/>
          <w:spacing w:val="4"/>
        </w:rPr>
        <w:t> </w:t>
      </w:r>
      <w:r>
        <w:rPr>
          <w:color w:val="231F20"/>
          <w:spacing w:val="-1"/>
        </w:rPr>
        <w:t>i</w:t>
      </w:r>
      <w:r>
        <w:rPr>
          <w:color w:val="231F20"/>
          <w:spacing w:val="-2"/>
        </w:rPr>
        <w:t>n</w:t>
      </w:r>
      <w:r>
        <w:rPr>
          <w:color w:val="231F20"/>
          <w:spacing w:val="-3"/>
        </w:rPr>
        <w:t>t</w:t>
      </w:r>
      <w:r>
        <w:rPr>
          <w:color w:val="231F20"/>
        </w:rPr>
        <w:t>ern</w:t>
      </w:r>
      <w:r>
        <w:rPr>
          <w:color w:val="231F20"/>
          <w:spacing w:val="-2"/>
        </w:rPr>
        <w:t>e</w:t>
      </w:r>
      <w:r>
        <w:rPr>
          <w:color w:val="231F20"/>
        </w:rPr>
        <w:t>t</w:t>
      </w:r>
      <w:r>
        <w:rPr>
          <w:color w:val="231F20"/>
          <w:spacing w:val="4"/>
        </w:rPr>
        <w:t> </w:t>
      </w:r>
      <w:r>
        <w:rPr>
          <w:color w:val="231F20"/>
          <w:spacing w:val="-1"/>
        </w:rPr>
        <w:t>pa</w:t>
      </w:r>
      <w:r>
        <w:rPr>
          <w:color w:val="231F20"/>
          <w:spacing w:val="-5"/>
        </w:rPr>
        <w:t>r</w:t>
      </w:r>
      <w:r>
        <w:rPr>
          <w:color w:val="231F20"/>
        </w:rPr>
        <w:t>a </w:t>
      </w:r>
      <w:r>
        <w:rPr>
          <w:color w:val="231F20"/>
          <w:spacing w:val="-1"/>
        </w:rPr>
        <w:t>la</w:t>
      </w:r>
      <w:r>
        <w:rPr>
          <w:color w:val="231F20"/>
        </w:rPr>
        <w:t>s</w:t>
      </w:r>
      <w:r>
        <w:rPr>
          <w:color w:val="231F20"/>
          <w:spacing w:val="-1"/>
        </w:rPr>
        <w:t> </w:t>
      </w:r>
      <w:r>
        <w:rPr>
          <w:color w:val="231F20"/>
        </w:rPr>
        <w:t>m</w:t>
      </w:r>
      <w:r>
        <w:rPr>
          <w:color w:val="231F20"/>
          <w:spacing w:val="-4"/>
        </w:rPr>
        <w:t>e</w:t>
      </w:r>
      <w:r>
        <w:rPr>
          <w:color w:val="231F20"/>
          <w:spacing w:val="-1"/>
        </w:rPr>
        <w:t>xi</w:t>
      </w:r>
      <w:r>
        <w:rPr>
          <w:color w:val="231F20"/>
          <w:spacing w:val="-2"/>
        </w:rPr>
        <w:t>c</w:t>
      </w:r>
      <w:r>
        <w:rPr>
          <w:color w:val="231F20"/>
        </w:rPr>
        <w:t>anas</w:t>
      </w:r>
      <w:r>
        <w:rPr>
          <w:color w:val="231F20"/>
          <w:spacing w:val="-1"/>
        </w:rPr>
        <w:t> </w:t>
      </w:r>
      <w:r>
        <w:rPr>
          <w:color w:val="231F20"/>
        </w:rPr>
        <w:t>y</w:t>
      </w:r>
      <w:r>
        <w:rPr>
          <w:color w:val="231F20"/>
          <w:spacing w:val="-1"/>
        </w:rPr>
        <w:t> lo</w:t>
      </w:r>
      <w:r>
        <w:rPr>
          <w:color w:val="231F20"/>
        </w:rPr>
        <w:t>s</w:t>
      </w:r>
      <w:r>
        <w:rPr>
          <w:color w:val="231F20"/>
          <w:spacing w:val="-1"/>
        </w:rPr>
        <w:t> </w:t>
      </w:r>
      <w:r>
        <w:rPr>
          <w:color w:val="231F20"/>
        </w:rPr>
        <w:t>m</w:t>
      </w:r>
      <w:r>
        <w:rPr>
          <w:color w:val="231F20"/>
          <w:spacing w:val="-4"/>
        </w:rPr>
        <w:t>e</w:t>
      </w:r>
      <w:r>
        <w:rPr>
          <w:color w:val="231F20"/>
          <w:spacing w:val="-1"/>
        </w:rPr>
        <w:t>xi</w:t>
      </w:r>
      <w:r>
        <w:rPr>
          <w:color w:val="231F20"/>
          <w:spacing w:val="-2"/>
        </w:rPr>
        <w:t>c</w:t>
      </w:r>
      <w:r>
        <w:rPr>
          <w:color w:val="231F20"/>
        </w:rPr>
        <w:t>anos</w:t>
      </w:r>
      <w:r>
        <w:rPr>
          <w:color w:val="231F20"/>
          <w:spacing w:val="-1"/>
        </w:rPr>
        <w:t> </w:t>
      </w:r>
      <w:r>
        <w:rPr>
          <w:color w:val="231F20"/>
          <w:spacing w:val="-3"/>
        </w:rPr>
        <w:t>r</w:t>
      </w:r>
      <w:r>
        <w:rPr>
          <w:color w:val="231F20"/>
        </w:rPr>
        <w:t>eside</w:t>
      </w:r>
      <w:r>
        <w:rPr>
          <w:color w:val="231F20"/>
          <w:spacing w:val="-2"/>
        </w:rPr>
        <w:t>n</w:t>
      </w:r>
      <w:r>
        <w:rPr>
          <w:color w:val="231F20"/>
          <w:spacing w:val="-3"/>
        </w:rPr>
        <w:t>t</w:t>
      </w:r>
      <w:r>
        <w:rPr>
          <w:color w:val="231F20"/>
        </w:rPr>
        <w:t>es</w:t>
      </w:r>
      <w:r>
        <w:rPr>
          <w:color w:val="231F20"/>
          <w:spacing w:val="-1"/>
        </w:rPr>
        <w:t> </w:t>
      </w:r>
      <w:r>
        <w:rPr>
          <w:color w:val="231F20"/>
        </w:rPr>
        <w:t>en</w:t>
      </w:r>
      <w:r>
        <w:rPr>
          <w:color w:val="231F20"/>
          <w:spacing w:val="-1"/>
        </w:rPr>
        <w:t> </w:t>
      </w:r>
      <w:r>
        <w:rPr>
          <w:color w:val="231F20"/>
        </w:rPr>
        <w:t>el</w:t>
      </w:r>
      <w:r>
        <w:rPr>
          <w:color w:val="231F20"/>
          <w:spacing w:val="-1"/>
        </w:rPr>
        <w:t> </w:t>
      </w:r>
      <w:r>
        <w:rPr>
          <w:color w:val="231F20"/>
          <w:spacing w:val="-4"/>
        </w:rPr>
        <w:t>e</w:t>
      </w:r>
      <w:r>
        <w:rPr>
          <w:color w:val="231F20"/>
        </w:rPr>
        <w:t>xt</w:t>
      </w:r>
      <w:r>
        <w:rPr>
          <w:color w:val="231F20"/>
          <w:spacing w:val="-5"/>
        </w:rPr>
        <w:t>r</w:t>
      </w:r>
      <w:r>
        <w:rPr>
          <w:color w:val="231F20"/>
        </w:rPr>
        <w:t>anje</w:t>
      </w:r>
      <w:r>
        <w:rPr>
          <w:color w:val="231F20"/>
          <w:spacing w:val="-4"/>
        </w:rPr>
        <w:t>ro</w:t>
      </w:r>
      <w:r>
        <w:rPr>
          <w:color w:val="231F20"/>
        </w:rPr>
        <w:t>,</w:t>
      </w:r>
      <w:r>
        <w:rPr>
          <w:color w:val="231F20"/>
          <w:spacing w:val="-1"/>
        </w:rPr>
        <w:t> </w:t>
      </w:r>
      <w:r>
        <w:rPr>
          <w:color w:val="231F20"/>
        </w:rPr>
        <w:t>mismos</w:t>
      </w:r>
      <w:r>
        <w:rPr>
          <w:color w:val="231F20"/>
          <w:spacing w:val="-1"/>
        </w:rPr>
        <w:t> qu</w:t>
      </w:r>
      <w:r>
        <w:rPr>
          <w:color w:val="231F20"/>
        </w:rPr>
        <w:t>e</w:t>
      </w:r>
      <w:r>
        <w:rPr>
          <w:color w:val="231F20"/>
          <w:spacing w:val="-1"/>
        </w:rPr>
        <w:t> </w:t>
      </w:r>
      <w:r>
        <w:rPr>
          <w:color w:val="231F20"/>
          <w:spacing w:val="-5"/>
        </w:rPr>
        <w:t>f</w:t>
      </w:r>
      <w:r>
        <w:rPr>
          <w:color w:val="231F20"/>
          <w:spacing w:val="-1"/>
        </w:rPr>
        <w:t>orman par</w:t>
      </w:r>
      <w:r>
        <w:rPr>
          <w:color w:val="231F20"/>
          <w:spacing w:val="-3"/>
        </w:rPr>
        <w:t>t</w:t>
      </w:r>
      <w:r>
        <w:rPr>
          <w:color w:val="231F20"/>
        </w:rPr>
        <w:t>e</w:t>
      </w:r>
      <w:r>
        <w:rPr>
          <w:color w:val="231F20"/>
          <w:spacing w:val="3"/>
        </w:rPr>
        <w:t> </w:t>
      </w:r>
      <w:r>
        <w:rPr>
          <w:color w:val="231F20"/>
          <w:spacing w:val="-1"/>
        </w:rPr>
        <w:t>i</w:t>
      </w:r>
      <w:r>
        <w:rPr>
          <w:color w:val="231F20"/>
          <w:spacing w:val="-2"/>
        </w:rPr>
        <w:t>n</w:t>
      </w:r>
      <w:r>
        <w:rPr>
          <w:color w:val="231F20"/>
          <w:spacing w:val="-3"/>
        </w:rPr>
        <w:t>t</w:t>
      </w:r>
      <w:r>
        <w:rPr>
          <w:color w:val="231F20"/>
        </w:rPr>
        <w:t>eg</w:t>
      </w:r>
      <w:r>
        <w:rPr>
          <w:color w:val="231F20"/>
          <w:spacing w:val="-5"/>
        </w:rPr>
        <w:t>r</w:t>
      </w:r>
      <w:r>
        <w:rPr>
          <w:color w:val="231F20"/>
        </w:rPr>
        <w:t>al</w:t>
      </w:r>
      <w:r>
        <w:rPr>
          <w:color w:val="231F20"/>
          <w:spacing w:val="3"/>
        </w:rPr>
        <w:t> </w:t>
      </w:r>
      <w:r>
        <w:rPr>
          <w:color w:val="231F20"/>
          <w:spacing w:val="-1"/>
        </w:rPr>
        <w:t>de</w:t>
      </w:r>
      <w:r>
        <w:rPr>
          <w:color w:val="231F20"/>
        </w:rPr>
        <w:t>l</w:t>
      </w:r>
      <w:r>
        <w:rPr>
          <w:color w:val="231F20"/>
          <w:spacing w:val="3"/>
        </w:rPr>
        <w:t> </w:t>
      </w:r>
      <w:r>
        <w:rPr>
          <w:color w:val="231F20"/>
          <w:spacing w:val="-1"/>
        </w:rPr>
        <w:t>p</w:t>
      </w:r>
      <w:r>
        <w:rPr>
          <w:color w:val="231F20"/>
          <w:spacing w:val="-3"/>
        </w:rPr>
        <w:t>r</w:t>
      </w:r>
      <w:r>
        <w:rPr>
          <w:color w:val="231F20"/>
        </w:rPr>
        <w:t>ese</w:t>
      </w:r>
      <w:r>
        <w:rPr>
          <w:color w:val="231F20"/>
          <w:spacing w:val="-3"/>
        </w:rPr>
        <w:t>nt</w:t>
      </w:r>
      <w:r>
        <w:rPr>
          <w:color w:val="231F20"/>
        </w:rPr>
        <w:t>e</w:t>
      </w:r>
      <w:r>
        <w:rPr>
          <w:color w:val="231F20"/>
          <w:spacing w:val="3"/>
        </w:rPr>
        <w:t> </w:t>
      </w:r>
      <w:r>
        <w:rPr>
          <w:color w:val="231F20"/>
          <w:spacing w:val="-4"/>
        </w:rPr>
        <w:t>R</w:t>
      </w:r>
      <w:r>
        <w:rPr>
          <w:color w:val="231F20"/>
          <w:spacing w:val="-1"/>
        </w:rPr>
        <w:t>e</w:t>
      </w:r>
      <w:r>
        <w:rPr>
          <w:color w:val="231F20"/>
        </w:rPr>
        <w:t>glame</w:t>
      </w:r>
      <w:r>
        <w:rPr>
          <w:color w:val="231F20"/>
          <w:spacing w:val="-2"/>
        </w:rPr>
        <w:t>n</w:t>
      </w:r>
      <w:r>
        <w:rPr>
          <w:color w:val="231F20"/>
          <w:spacing w:val="-3"/>
        </w:rPr>
        <w:t>t</w:t>
      </w:r>
      <w:r>
        <w:rPr>
          <w:color w:val="231F20"/>
          <w:spacing w:val="-4"/>
        </w:rPr>
        <w:t>o</w:t>
      </w:r>
      <w:r>
        <w:rPr>
          <w:color w:val="231F20"/>
        </w:rPr>
        <w:t>,</w:t>
      </w:r>
      <w:r>
        <w:rPr>
          <w:color w:val="231F20"/>
          <w:spacing w:val="3"/>
        </w:rPr>
        <w:t> </w:t>
      </w:r>
      <w:r>
        <w:rPr>
          <w:color w:val="231F20"/>
          <w:spacing w:val="-1"/>
        </w:rPr>
        <w:t>d</w:t>
      </w:r>
      <w:r>
        <w:rPr>
          <w:color w:val="231F20"/>
        </w:rPr>
        <w:t>e</w:t>
      </w:r>
      <w:r>
        <w:rPr>
          <w:color w:val="231F20"/>
          <w:spacing w:val="3"/>
        </w:rPr>
        <w:t> </w:t>
      </w:r>
      <w:r>
        <w:rPr>
          <w:color w:val="231F20"/>
          <w:spacing w:val="-2"/>
        </w:rPr>
        <w:t>c</w:t>
      </w:r>
      <w:r>
        <w:rPr>
          <w:color w:val="231F20"/>
          <w:spacing w:val="-1"/>
        </w:rPr>
        <w:t>o</w:t>
      </w:r>
      <w:r>
        <w:rPr>
          <w:color w:val="231F20"/>
          <w:spacing w:val="-2"/>
        </w:rPr>
        <w:t>n</w:t>
      </w:r>
      <w:r>
        <w:rPr>
          <w:color w:val="231F20"/>
          <w:spacing w:val="-5"/>
        </w:rPr>
        <w:t>f</w:t>
      </w:r>
      <w:r>
        <w:rPr>
          <w:color w:val="231F20"/>
          <w:spacing w:val="-1"/>
        </w:rPr>
        <w:t>ormida</w:t>
      </w:r>
      <w:r>
        <w:rPr>
          <w:color w:val="231F20"/>
        </w:rPr>
        <w:t>d</w:t>
      </w:r>
      <w:r>
        <w:rPr>
          <w:color w:val="231F20"/>
          <w:spacing w:val="3"/>
        </w:rPr>
        <w:t> </w:t>
      </w:r>
      <w:r>
        <w:rPr>
          <w:color w:val="231F20"/>
          <w:spacing w:val="-2"/>
        </w:rPr>
        <w:t>c</w:t>
      </w:r>
      <w:r>
        <w:rPr>
          <w:color w:val="231F20"/>
          <w:spacing w:val="-1"/>
        </w:rPr>
        <w:t>o</w:t>
      </w:r>
      <w:r>
        <w:rPr>
          <w:color w:val="231F20"/>
        </w:rPr>
        <w:t>n</w:t>
      </w:r>
      <w:r>
        <w:rPr>
          <w:color w:val="231F20"/>
          <w:spacing w:val="3"/>
        </w:rPr>
        <w:t> </w:t>
      </w:r>
      <w:r>
        <w:rPr>
          <w:color w:val="231F20"/>
          <w:spacing w:val="-1"/>
        </w:rPr>
        <w:t>l</w:t>
      </w:r>
      <w:r>
        <w:rPr>
          <w:color w:val="231F20"/>
        </w:rPr>
        <w:t>o</w:t>
      </w:r>
      <w:r>
        <w:rPr>
          <w:color w:val="231F20"/>
          <w:spacing w:val="3"/>
        </w:rPr>
        <w:t> </w:t>
      </w:r>
      <w:r>
        <w:rPr>
          <w:color w:val="231F20"/>
        </w:rPr>
        <w:t>e</w:t>
      </w:r>
      <w:r>
        <w:rPr>
          <w:color w:val="231F20"/>
          <w:spacing w:val="-3"/>
        </w:rPr>
        <w:t>st</w:t>
      </w:r>
      <w:r>
        <w:rPr>
          <w:color w:val="231F20"/>
        </w:rPr>
        <w:t>ablecido</w:t>
      </w:r>
      <w:r>
        <w:rPr>
          <w:color w:val="231F20"/>
          <w:spacing w:val="3"/>
        </w:rPr>
        <w:t> </w:t>
      </w:r>
      <w:r>
        <w:rPr>
          <w:color w:val="231F20"/>
        </w:rPr>
        <w:t>en el </w:t>
      </w:r>
      <w:r>
        <w:rPr>
          <w:color w:val="231F20"/>
          <w:w w:val="99"/>
        </w:rPr>
        <w:t>artículo</w:t>
      </w:r>
      <w:r>
        <w:rPr>
          <w:color w:val="231F20"/>
          <w:spacing w:val="-1"/>
        </w:rPr>
        <w:t> </w:t>
      </w:r>
      <w:r>
        <w:rPr>
          <w:color w:val="231F20"/>
        </w:rPr>
        <w:t>329, </w:t>
      </w:r>
      <w:r>
        <w:rPr>
          <w:color w:val="231F20"/>
          <w:spacing w:val="-1"/>
        </w:rPr>
        <w:t>nume</w:t>
      </w:r>
      <w:r>
        <w:rPr>
          <w:color w:val="231F20"/>
          <w:spacing w:val="-5"/>
        </w:rPr>
        <w:t>r</w:t>
      </w:r>
      <w:r>
        <w:rPr>
          <w:color w:val="231F20"/>
        </w:rPr>
        <w:t>al</w:t>
      </w:r>
      <w:r>
        <w:rPr>
          <w:color w:val="231F20"/>
          <w:spacing w:val="-1"/>
        </w:rPr>
        <w:t> </w:t>
      </w:r>
      <w:r>
        <w:rPr>
          <w:color w:val="231F20"/>
        </w:rPr>
        <w:t>3 </w:t>
      </w:r>
      <w:r>
        <w:rPr>
          <w:color w:val="231F20"/>
          <w:spacing w:val="-1"/>
        </w:rPr>
        <w:t>d</w:t>
      </w:r>
      <w:r>
        <w:rPr>
          <w:color w:val="231F20"/>
        </w:rPr>
        <w:t>e</w:t>
      </w:r>
      <w:r>
        <w:rPr>
          <w:color w:val="231F20"/>
          <w:spacing w:val="-1"/>
        </w:rPr>
        <w:t> l</w:t>
      </w:r>
      <w:r>
        <w:rPr>
          <w:color w:val="231F20"/>
        </w:rPr>
        <w:t>a </w:t>
      </w:r>
      <w:r>
        <w:rPr>
          <w:smallCaps/>
          <w:color w:val="231F20"/>
          <w:spacing w:val="-5"/>
          <w:w w:val="104"/>
        </w:rPr>
        <w:t>l</w:t>
      </w:r>
      <w:r>
        <w:rPr>
          <w:smallCaps w:val="0"/>
          <w:color w:val="231F20"/>
          <w:spacing w:val="-1"/>
          <w:w w:val="119"/>
        </w:rPr>
        <w:t>g</w:t>
      </w:r>
      <w:r>
        <w:rPr>
          <w:smallCaps/>
          <w:color w:val="231F20"/>
          <w:spacing w:val="-1"/>
          <w:w w:val="111"/>
        </w:rPr>
        <w:t>ip</w:t>
      </w:r>
      <w:r>
        <w:rPr>
          <w:smallCaps/>
          <w:color w:val="231F20"/>
          <w:w w:val="111"/>
        </w:rPr>
        <w:t>e</w:t>
      </w:r>
      <w:r>
        <w:rPr>
          <w:smallCaps w:val="0"/>
          <w:color w:val="231F20"/>
        </w:rPr>
        <w:t>.</w:t>
      </w:r>
    </w:p>
    <w:p>
      <w:pPr>
        <w:pStyle w:val="BodyText"/>
        <w:spacing w:before="11"/>
        <w:rPr>
          <w:sz w:val="20"/>
        </w:rPr>
      </w:pPr>
    </w:p>
    <w:p>
      <w:pPr>
        <w:pStyle w:val="ListParagraph"/>
        <w:numPr>
          <w:ilvl w:val="0"/>
          <w:numId w:val="74"/>
        </w:numPr>
        <w:tabs>
          <w:tab w:pos="931" w:val="left" w:leader="none"/>
        </w:tabs>
        <w:spacing w:line="232" w:lineRule="auto" w:before="1" w:after="0"/>
        <w:ind w:left="930" w:right="630" w:hanging="260"/>
        <w:jc w:val="both"/>
        <w:rPr>
          <w:sz w:val="22"/>
        </w:rPr>
      </w:pPr>
      <w:r>
        <w:rPr>
          <w:color w:val="231F20"/>
          <w:sz w:val="22"/>
        </w:rPr>
        <w:t>El Consejo General del Instituto emitirá el programa de integración de mesas de escrutinio y cómputo y capacitación electoral para las elecciones federales </w:t>
      </w:r>
      <w:r>
        <w:rPr>
          <w:color w:val="231F20"/>
          <w:spacing w:val="-8"/>
          <w:sz w:val="22"/>
        </w:rPr>
        <w:t>y, </w:t>
      </w:r>
      <w:r>
        <w:rPr>
          <w:color w:val="231F20"/>
          <w:sz w:val="22"/>
        </w:rPr>
        <w:t>en su caso, para las elecciones locales en las entidades federativas cuyas le- gislaciones</w:t>
      </w:r>
      <w:r>
        <w:rPr>
          <w:color w:val="231F20"/>
          <w:spacing w:val="-12"/>
          <w:sz w:val="22"/>
        </w:rPr>
        <w:t> </w:t>
      </w:r>
      <w:r>
        <w:rPr>
          <w:color w:val="231F20"/>
          <w:sz w:val="22"/>
        </w:rPr>
        <w:t>también</w:t>
      </w:r>
      <w:r>
        <w:rPr>
          <w:color w:val="231F20"/>
          <w:spacing w:val="-11"/>
          <w:sz w:val="22"/>
        </w:rPr>
        <w:t> </w:t>
      </w:r>
      <w:r>
        <w:rPr>
          <w:color w:val="231F20"/>
          <w:sz w:val="22"/>
        </w:rPr>
        <w:t>lo</w:t>
      </w:r>
      <w:r>
        <w:rPr>
          <w:color w:val="231F20"/>
          <w:spacing w:val="-11"/>
          <w:sz w:val="22"/>
        </w:rPr>
        <w:t> </w:t>
      </w:r>
      <w:r>
        <w:rPr>
          <w:color w:val="231F20"/>
          <w:sz w:val="22"/>
        </w:rPr>
        <w:t>prevean,</w:t>
      </w:r>
      <w:r>
        <w:rPr>
          <w:color w:val="231F20"/>
          <w:spacing w:val="-11"/>
          <w:sz w:val="22"/>
        </w:rPr>
        <w:t> </w:t>
      </w:r>
      <w:r>
        <w:rPr>
          <w:color w:val="231F20"/>
          <w:sz w:val="22"/>
        </w:rPr>
        <w:t>así</w:t>
      </w:r>
      <w:r>
        <w:rPr>
          <w:color w:val="231F20"/>
          <w:spacing w:val="-11"/>
          <w:sz w:val="22"/>
        </w:rPr>
        <w:t> </w:t>
      </w:r>
      <w:r>
        <w:rPr>
          <w:color w:val="231F20"/>
          <w:sz w:val="22"/>
        </w:rPr>
        <w:t>como</w:t>
      </w:r>
      <w:r>
        <w:rPr>
          <w:color w:val="231F20"/>
          <w:spacing w:val="-11"/>
          <w:sz w:val="22"/>
        </w:rPr>
        <w:t> </w:t>
      </w:r>
      <w:r>
        <w:rPr>
          <w:color w:val="231F20"/>
          <w:sz w:val="22"/>
        </w:rPr>
        <w:t>para</w:t>
      </w:r>
      <w:r>
        <w:rPr>
          <w:color w:val="231F20"/>
          <w:spacing w:val="-11"/>
          <w:sz w:val="22"/>
        </w:rPr>
        <w:t> </w:t>
      </w:r>
      <w:r>
        <w:rPr>
          <w:color w:val="231F20"/>
          <w:sz w:val="22"/>
        </w:rPr>
        <w:t>los</w:t>
      </w:r>
      <w:r>
        <w:rPr>
          <w:color w:val="231F20"/>
          <w:spacing w:val="-11"/>
          <w:sz w:val="22"/>
        </w:rPr>
        <w:t> </w:t>
      </w:r>
      <w:r>
        <w:rPr>
          <w:color w:val="231F20"/>
          <w:sz w:val="22"/>
        </w:rPr>
        <w:t>mecanismos</w:t>
      </w:r>
      <w:r>
        <w:rPr>
          <w:color w:val="231F20"/>
          <w:spacing w:val="-11"/>
          <w:sz w:val="22"/>
        </w:rPr>
        <w:t> </w:t>
      </w:r>
      <w:r>
        <w:rPr>
          <w:color w:val="231F20"/>
          <w:sz w:val="22"/>
        </w:rPr>
        <w:t>de</w:t>
      </w:r>
      <w:r>
        <w:rPr>
          <w:color w:val="231F20"/>
          <w:spacing w:val="-12"/>
          <w:sz w:val="22"/>
        </w:rPr>
        <w:t> </w:t>
      </w:r>
      <w:r>
        <w:rPr>
          <w:color w:val="231F20"/>
          <w:sz w:val="22"/>
        </w:rPr>
        <w:t>participación ciudadana previstos en las leyes federales, que resulten</w:t>
      </w:r>
      <w:r>
        <w:rPr>
          <w:color w:val="231F20"/>
          <w:spacing w:val="-16"/>
          <w:sz w:val="22"/>
        </w:rPr>
        <w:t> </w:t>
      </w:r>
      <w:r>
        <w:rPr>
          <w:color w:val="231F20"/>
          <w:sz w:val="22"/>
        </w:rPr>
        <w:t>aplicables.</w:t>
      </w:r>
    </w:p>
    <w:p>
      <w:pPr>
        <w:pStyle w:val="BodyText"/>
        <w:spacing w:before="1"/>
        <w:rPr>
          <w:sz w:val="21"/>
        </w:rPr>
      </w:pPr>
    </w:p>
    <w:p>
      <w:pPr>
        <w:pStyle w:val="ListParagraph"/>
        <w:numPr>
          <w:ilvl w:val="0"/>
          <w:numId w:val="74"/>
        </w:numPr>
        <w:tabs>
          <w:tab w:pos="931" w:val="left" w:leader="none"/>
        </w:tabs>
        <w:spacing w:line="232" w:lineRule="auto" w:before="0" w:after="0"/>
        <w:ind w:left="930" w:right="630" w:hanging="260"/>
        <w:jc w:val="both"/>
        <w:rPr>
          <w:sz w:val="22"/>
        </w:rPr>
      </w:pPr>
      <w:r>
        <w:rPr>
          <w:color w:val="231F20"/>
          <w:sz w:val="22"/>
        </w:rPr>
        <w:t>Las características, contenidos, especificaciones, procedimientos y plazos</w:t>
      </w:r>
      <w:r>
        <w:rPr>
          <w:color w:val="231F20"/>
          <w:spacing w:val="-35"/>
          <w:sz w:val="22"/>
        </w:rPr>
        <w:t> </w:t>
      </w:r>
      <w:r>
        <w:rPr>
          <w:color w:val="231F20"/>
          <w:sz w:val="22"/>
        </w:rPr>
        <w:t>para la elaboración </w:t>
      </w:r>
      <w:r>
        <w:rPr>
          <w:color w:val="231F20"/>
          <w:spacing w:val="-8"/>
          <w:sz w:val="22"/>
        </w:rPr>
        <w:t>y, </w:t>
      </w:r>
      <w:r>
        <w:rPr>
          <w:color w:val="231F20"/>
          <w:sz w:val="22"/>
        </w:rPr>
        <w:t>en su caso, impresión de la documentación y material electo- ral para garantizar el voto de las y los ciudadanos mexicanos residentes en el extranjero, tanto en los procesos electorales federales como en los procesos locales</w:t>
      </w:r>
      <w:r>
        <w:rPr>
          <w:color w:val="231F20"/>
          <w:spacing w:val="-5"/>
          <w:sz w:val="22"/>
        </w:rPr>
        <w:t> </w:t>
      </w:r>
      <w:r>
        <w:rPr>
          <w:color w:val="231F20"/>
          <w:sz w:val="22"/>
        </w:rPr>
        <w:t>cuyas</w:t>
      </w:r>
      <w:r>
        <w:rPr>
          <w:color w:val="231F20"/>
          <w:spacing w:val="-4"/>
          <w:sz w:val="22"/>
        </w:rPr>
        <w:t> </w:t>
      </w:r>
      <w:r>
        <w:rPr>
          <w:color w:val="231F20"/>
          <w:sz w:val="22"/>
        </w:rPr>
        <w:t>legislaciones</w:t>
      </w:r>
      <w:r>
        <w:rPr>
          <w:color w:val="231F20"/>
          <w:spacing w:val="-4"/>
          <w:sz w:val="22"/>
        </w:rPr>
        <w:t> </w:t>
      </w:r>
      <w:r>
        <w:rPr>
          <w:color w:val="231F20"/>
          <w:sz w:val="22"/>
        </w:rPr>
        <w:t>permitan</w:t>
      </w:r>
      <w:r>
        <w:rPr>
          <w:color w:val="231F20"/>
          <w:spacing w:val="-4"/>
          <w:sz w:val="22"/>
        </w:rPr>
        <w:t> </w:t>
      </w:r>
      <w:r>
        <w:rPr>
          <w:color w:val="231F20"/>
          <w:sz w:val="22"/>
        </w:rPr>
        <w:t>el</w:t>
      </w:r>
      <w:r>
        <w:rPr>
          <w:color w:val="231F20"/>
          <w:spacing w:val="-4"/>
          <w:sz w:val="22"/>
        </w:rPr>
        <w:t> </w:t>
      </w:r>
      <w:r>
        <w:rPr>
          <w:color w:val="231F20"/>
          <w:sz w:val="22"/>
        </w:rPr>
        <w:t>voto</w:t>
      </w:r>
      <w:r>
        <w:rPr>
          <w:color w:val="231F20"/>
          <w:spacing w:val="-4"/>
          <w:sz w:val="22"/>
        </w:rPr>
        <w:t> </w:t>
      </w:r>
      <w:r>
        <w:rPr>
          <w:color w:val="231F20"/>
          <w:sz w:val="22"/>
        </w:rPr>
        <w:t>en</w:t>
      </w:r>
      <w:r>
        <w:rPr>
          <w:color w:val="231F20"/>
          <w:spacing w:val="-4"/>
          <w:sz w:val="22"/>
        </w:rPr>
        <w:t> </w:t>
      </w:r>
      <w:r>
        <w:rPr>
          <w:color w:val="231F20"/>
          <w:sz w:val="22"/>
        </w:rPr>
        <w:t>el</w:t>
      </w:r>
      <w:r>
        <w:rPr>
          <w:color w:val="231F20"/>
          <w:spacing w:val="-5"/>
          <w:sz w:val="22"/>
        </w:rPr>
        <w:t> </w:t>
      </w:r>
      <w:r>
        <w:rPr>
          <w:color w:val="231F20"/>
          <w:sz w:val="22"/>
        </w:rPr>
        <w:t>extranjero,</w:t>
      </w:r>
      <w:r>
        <w:rPr>
          <w:color w:val="231F20"/>
          <w:spacing w:val="-4"/>
          <w:sz w:val="22"/>
        </w:rPr>
        <w:t> </w:t>
      </w:r>
      <w:r>
        <w:rPr>
          <w:color w:val="231F20"/>
          <w:sz w:val="22"/>
        </w:rPr>
        <w:t>así</w:t>
      </w:r>
      <w:r>
        <w:rPr>
          <w:color w:val="231F20"/>
          <w:spacing w:val="-4"/>
          <w:sz w:val="22"/>
        </w:rPr>
        <w:t> </w:t>
      </w:r>
      <w:r>
        <w:rPr>
          <w:color w:val="231F20"/>
          <w:sz w:val="22"/>
        </w:rPr>
        <w:t>como</w:t>
      </w:r>
      <w:r>
        <w:rPr>
          <w:color w:val="231F20"/>
          <w:spacing w:val="-4"/>
          <w:sz w:val="22"/>
        </w:rPr>
        <w:t> </w:t>
      </w:r>
      <w:r>
        <w:rPr>
          <w:color w:val="231F20"/>
          <w:sz w:val="22"/>
        </w:rPr>
        <w:t>para</w:t>
      </w:r>
      <w:r>
        <w:rPr>
          <w:color w:val="231F20"/>
          <w:spacing w:val="-4"/>
          <w:sz w:val="22"/>
        </w:rPr>
        <w:t> </w:t>
      </w:r>
      <w:r>
        <w:rPr>
          <w:color w:val="231F20"/>
          <w:sz w:val="22"/>
        </w:rPr>
        <w:t>los mecanismos de participación ciudadana previstos en las leyes federales, que resulten</w:t>
      </w:r>
      <w:r>
        <w:rPr>
          <w:color w:val="231F20"/>
          <w:spacing w:val="-9"/>
          <w:sz w:val="22"/>
        </w:rPr>
        <w:t> </w:t>
      </w:r>
      <w:r>
        <w:rPr>
          <w:color w:val="231F20"/>
          <w:sz w:val="22"/>
        </w:rPr>
        <w:t>aplicables,</w:t>
      </w:r>
      <w:r>
        <w:rPr>
          <w:color w:val="231F20"/>
          <w:spacing w:val="-8"/>
          <w:sz w:val="22"/>
        </w:rPr>
        <w:t> </w:t>
      </w:r>
      <w:r>
        <w:rPr>
          <w:color w:val="231F20"/>
          <w:sz w:val="22"/>
        </w:rPr>
        <w:t>se</w:t>
      </w:r>
      <w:r>
        <w:rPr>
          <w:color w:val="231F20"/>
          <w:spacing w:val="-8"/>
          <w:sz w:val="22"/>
        </w:rPr>
        <w:t> </w:t>
      </w:r>
      <w:r>
        <w:rPr>
          <w:color w:val="231F20"/>
          <w:sz w:val="22"/>
        </w:rPr>
        <w:t>ajustarán</w:t>
      </w:r>
      <w:r>
        <w:rPr>
          <w:color w:val="231F20"/>
          <w:spacing w:val="-8"/>
          <w:sz w:val="22"/>
        </w:rPr>
        <w:t> </w:t>
      </w:r>
      <w:r>
        <w:rPr>
          <w:color w:val="231F20"/>
          <w:sz w:val="22"/>
        </w:rPr>
        <w:t>a</w:t>
      </w:r>
      <w:r>
        <w:rPr>
          <w:color w:val="231F20"/>
          <w:spacing w:val="-8"/>
          <w:sz w:val="22"/>
        </w:rPr>
        <w:t> </w:t>
      </w:r>
      <w:r>
        <w:rPr>
          <w:color w:val="231F20"/>
          <w:sz w:val="22"/>
        </w:rPr>
        <w:t>lo</w:t>
      </w:r>
      <w:r>
        <w:rPr>
          <w:color w:val="231F20"/>
          <w:spacing w:val="-8"/>
          <w:sz w:val="22"/>
        </w:rPr>
        <w:t> </w:t>
      </w:r>
      <w:r>
        <w:rPr>
          <w:color w:val="231F20"/>
          <w:sz w:val="22"/>
        </w:rPr>
        <w:t>establecido</w:t>
      </w:r>
      <w:r>
        <w:rPr>
          <w:color w:val="231F20"/>
          <w:spacing w:val="-8"/>
          <w:sz w:val="22"/>
        </w:rPr>
        <w:t> </w:t>
      </w:r>
      <w:r>
        <w:rPr>
          <w:color w:val="231F20"/>
          <w:sz w:val="22"/>
        </w:rPr>
        <w:t>en</w:t>
      </w:r>
      <w:r>
        <w:rPr>
          <w:color w:val="231F20"/>
          <w:spacing w:val="-8"/>
          <w:sz w:val="22"/>
        </w:rPr>
        <w:t> </w:t>
      </w:r>
      <w:r>
        <w:rPr>
          <w:color w:val="231F20"/>
          <w:sz w:val="22"/>
        </w:rPr>
        <w:t>los</w:t>
      </w:r>
      <w:r>
        <w:rPr>
          <w:color w:val="231F20"/>
          <w:spacing w:val="-9"/>
          <w:sz w:val="22"/>
        </w:rPr>
        <w:t> </w:t>
      </w:r>
      <w:r>
        <w:rPr>
          <w:color w:val="231F20"/>
          <w:sz w:val="22"/>
        </w:rPr>
        <w:t>lineamientos</w:t>
      </w:r>
      <w:r>
        <w:rPr>
          <w:color w:val="231F20"/>
          <w:spacing w:val="-8"/>
          <w:sz w:val="22"/>
        </w:rPr>
        <w:t> </w:t>
      </w:r>
      <w:r>
        <w:rPr>
          <w:color w:val="231F20"/>
          <w:sz w:val="22"/>
        </w:rPr>
        <w:t>que</w:t>
      </w:r>
      <w:r>
        <w:rPr>
          <w:color w:val="231F20"/>
          <w:spacing w:val="-8"/>
          <w:sz w:val="22"/>
        </w:rPr>
        <w:t> </w:t>
      </w:r>
      <w:r>
        <w:rPr>
          <w:color w:val="231F20"/>
          <w:sz w:val="22"/>
        </w:rPr>
        <w:t>emita el</w:t>
      </w:r>
      <w:r>
        <w:rPr>
          <w:color w:val="231F20"/>
          <w:spacing w:val="-4"/>
          <w:sz w:val="22"/>
        </w:rPr>
        <w:t> </w:t>
      </w:r>
      <w:r>
        <w:rPr>
          <w:color w:val="231F20"/>
          <w:sz w:val="22"/>
        </w:rPr>
        <w:t>Consejo</w:t>
      </w:r>
      <w:r>
        <w:rPr>
          <w:color w:val="231F20"/>
          <w:spacing w:val="-4"/>
          <w:sz w:val="22"/>
        </w:rPr>
        <w:t> </w:t>
      </w:r>
      <w:r>
        <w:rPr>
          <w:color w:val="231F20"/>
          <w:sz w:val="22"/>
        </w:rPr>
        <w:t>General</w:t>
      </w:r>
      <w:r>
        <w:rPr>
          <w:color w:val="231F20"/>
          <w:spacing w:val="-3"/>
          <w:sz w:val="22"/>
        </w:rPr>
        <w:t> </w:t>
      </w:r>
      <w:r>
        <w:rPr>
          <w:color w:val="231F20"/>
          <w:sz w:val="22"/>
        </w:rPr>
        <w:t>y</w:t>
      </w:r>
      <w:r>
        <w:rPr>
          <w:color w:val="231F20"/>
          <w:spacing w:val="-4"/>
          <w:sz w:val="22"/>
        </w:rPr>
        <w:t> </w:t>
      </w:r>
      <w:r>
        <w:rPr>
          <w:color w:val="231F20"/>
          <w:sz w:val="22"/>
        </w:rPr>
        <w:t>los</w:t>
      </w:r>
      <w:r>
        <w:rPr>
          <w:color w:val="231F20"/>
          <w:spacing w:val="-4"/>
          <w:sz w:val="22"/>
        </w:rPr>
        <w:t> </w:t>
      </w:r>
      <w:r>
        <w:rPr>
          <w:color w:val="231F20"/>
          <w:sz w:val="22"/>
        </w:rPr>
        <w:t>convenios</w:t>
      </w:r>
      <w:r>
        <w:rPr>
          <w:color w:val="231F20"/>
          <w:spacing w:val="-3"/>
          <w:sz w:val="22"/>
        </w:rPr>
        <w:t> </w:t>
      </w:r>
      <w:r>
        <w:rPr>
          <w:color w:val="231F20"/>
          <w:sz w:val="22"/>
        </w:rPr>
        <w:t>generales</w:t>
      </w:r>
      <w:r>
        <w:rPr>
          <w:color w:val="231F20"/>
          <w:spacing w:val="-4"/>
          <w:sz w:val="22"/>
        </w:rPr>
        <w:t> </w:t>
      </w:r>
      <w:r>
        <w:rPr>
          <w:color w:val="231F20"/>
          <w:sz w:val="22"/>
        </w:rPr>
        <w:t>de</w:t>
      </w:r>
      <w:r>
        <w:rPr>
          <w:color w:val="231F20"/>
          <w:spacing w:val="-3"/>
          <w:sz w:val="22"/>
        </w:rPr>
        <w:t> </w:t>
      </w:r>
      <w:r>
        <w:rPr>
          <w:color w:val="231F20"/>
          <w:sz w:val="22"/>
        </w:rPr>
        <w:t>coordinación</w:t>
      </w:r>
      <w:r>
        <w:rPr>
          <w:color w:val="231F20"/>
          <w:spacing w:val="-4"/>
          <w:sz w:val="22"/>
        </w:rPr>
        <w:t> </w:t>
      </w:r>
      <w:r>
        <w:rPr>
          <w:color w:val="231F20"/>
          <w:sz w:val="22"/>
        </w:rPr>
        <w:t>y</w:t>
      </w:r>
      <w:r>
        <w:rPr>
          <w:color w:val="231F20"/>
          <w:spacing w:val="-4"/>
          <w:sz w:val="22"/>
        </w:rPr>
        <w:t> </w:t>
      </w:r>
      <w:r>
        <w:rPr>
          <w:color w:val="231F20"/>
          <w:sz w:val="22"/>
        </w:rPr>
        <w:t>colaboración</w:t>
      </w:r>
      <w:r>
        <w:rPr>
          <w:color w:val="231F20"/>
          <w:spacing w:val="-3"/>
          <w:sz w:val="22"/>
        </w:rPr>
        <w:t> </w:t>
      </w:r>
      <w:r>
        <w:rPr>
          <w:color w:val="231F20"/>
          <w:sz w:val="22"/>
        </w:rPr>
        <w:t>y sus anexos</w:t>
      </w:r>
      <w:r>
        <w:rPr>
          <w:color w:val="231F20"/>
          <w:spacing w:val="-3"/>
          <w:sz w:val="22"/>
        </w:rPr>
        <w:t> </w:t>
      </w:r>
      <w:r>
        <w:rPr>
          <w:color w:val="231F20"/>
          <w:sz w:val="22"/>
        </w:rPr>
        <w:t>técnicos.</w:t>
      </w:r>
    </w:p>
    <w:p>
      <w:pPr>
        <w:pStyle w:val="BodyText"/>
        <w:spacing w:before="11"/>
        <w:rPr>
          <w:sz w:val="20"/>
        </w:rPr>
      </w:pPr>
    </w:p>
    <w:p>
      <w:pPr>
        <w:pStyle w:val="ListParagraph"/>
        <w:numPr>
          <w:ilvl w:val="0"/>
          <w:numId w:val="74"/>
        </w:numPr>
        <w:tabs>
          <w:tab w:pos="931" w:val="left" w:leader="none"/>
        </w:tabs>
        <w:spacing w:line="232" w:lineRule="auto" w:before="0" w:after="0"/>
        <w:ind w:left="930" w:right="631" w:hanging="260"/>
        <w:jc w:val="both"/>
        <w:rPr>
          <w:sz w:val="22"/>
        </w:rPr>
      </w:pPr>
      <w:r>
        <w:rPr>
          <w:color w:val="231F20"/>
          <w:sz w:val="22"/>
        </w:rPr>
        <w:t>El</w:t>
      </w:r>
      <w:r>
        <w:rPr>
          <w:color w:val="231F20"/>
          <w:spacing w:val="-10"/>
          <w:sz w:val="22"/>
        </w:rPr>
        <w:t> </w:t>
      </w:r>
      <w:r>
        <w:rPr>
          <w:color w:val="231F20"/>
          <w:sz w:val="22"/>
        </w:rPr>
        <w:t>Instituto</w:t>
      </w:r>
      <w:r>
        <w:rPr>
          <w:color w:val="231F20"/>
          <w:spacing w:val="-10"/>
          <w:sz w:val="22"/>
        </w:rPr>
        <w:t> </w:t>
      </w:r>
      <w:r>
        <w:rPr>
          <w:color w:val="231F20"/>
          <w:sz w:val="22"/>
        </w:rPr>
        <w:t>suscribirá</w:t>
      </w:r>
      <w:r>
        <w:rPr>
          <w:color w:val="231F20"/>
          <w:spacing w:val="-10"/>
          <w:sz w:val="22"/>
        </w:rPr>
        <w:t> </w:t>
      </w:r>
      <w:r>
        <w:rPr>
          <w:color w:val="231F20"/>
          <w:sz w:val="22"/>
        </w:rPr>
        <w:t>con</w:t>
      </w:r>
      <w:r>
        <w:rPr>
          <w:color w:val="231F20"/>
          <w:spacing w:val="-10"/>
          <w:sz w:val="22"/>
        </w:rPr>
        <w:t> </w:t>
      </w:r>
      <w:r>
        <w:rPr>
          <w:color w:val="231F20"/>
          <w:sz w:val="22"/>
        </w:rPr>
        <w:t>otras</w:t>
      </w:r>
      <w:r>
        <w:rPr>
          <w:color w:val="231F20"/>
          <w:spacing w:val="-10"/>
          <w:sz w:val="22"/>
        </w:rPr>
        <w:t> </w:t>
      </w:r>
      <w:r>
        <w:rPr>
          <w:color w:val="231F20"/>
          <w:sz w:val="22"/>
        </w:rPr>
        <w:t>instancias</w:t>
      </w:r>
      <w:r>
        <w:rPr>
          <w:color w:val="231F20"/>
          <w:spacing w:val="-10"/>
          <w:sz w:val="22"/>
        </w:rPr>
        <w:t> </w:t>
      </w:r>
      <w:r>
        <w:rPr>
          <w:color w:val="231F20"/>
          <w:sz w:val="22"/>
        </w:rPr>
        <w:t>los</w:t>
      </w:r>
      <w:r>
        <w:rPr>
          <w:color w:val="231F20"/>
          <w:spacing w:val="-10"/>
          <w:sz w:val="22"/>
        </w:rPr>
        <w:t> </w:t>
      </w:r>
      <w:r>
        <w:rPr>
          <w:color w:val="231F20"/>
          <w:sz w:val="22"/>
        </w:rPr>
        <w:t>convenios</w:t>
      </w:r>
      <w:r>
        <w:rPr>
          <w:color w:val="231F20"/>
          <w:spacing w:val="-9"/>
          <w:sz w:val="22"/>
        </w:rPr>
        <w:t> </w:t>
      </w:r>
      <w:r>
        <w:rPr>
          <w:color w:val="231F20"/>
          <w:sz w:val="22"/>
        </w:rPr>
        <w:t>necesarios</w:t>
      </w:r>
      <w:r>
        <w:rPr>
          <w:color w:val="231F20"/>
          <w:spacing w:val="-10"/>
          <w:sz w:val="22"/>
        </w:rPr>
        <w:t> </w:t>
      </w:r>
      <w:r>
        <w:rPr>
          <w:color w:val="231F20"/>
          <w:sz w:val="22"/>
        </w:rPr>
        <w:t>para</w:t>
      </w:r>
      <w:r>
        <w:rPr>
          <w:color w:val="231F20"/>
          <w:spacing w:val="-10"/>
          <w:sz w:val="22"/>
        </w:rPr>
        <w:t> </w:t>
      </w:r>
      <w:r>
        <w:rPr>
          <w:color w:val="231F20"/>
          <w:sz w:val="22"/>
        </w:rPr>
        <w:t>la</w:t>
      </w:r>
      <w:r>
        <w:rPr>
          <w:color w:val="231F20"/>
          <w:spacing w:val="-10"/>
          <w:sz w:val="22"/>
        </w:rPr>
        <w:t> </w:t>
      </w:r>
      <w:r>
        <w:rPr>
          <w:color w:val="231F20"/>
          <w:sz w:val="22"/>
        </w:rPr>
        <w:t>ade- cuada implementación del voto de las y los ciudadanos mexicanos residentes en el</w:t>
      </w:r>
      <w:r>
        <w:rPr>
          <w:color w:val="231F20"/>
          <w:spacing w:val="-1"/>
          <w:sz w:val="22"/>
        </w:rPr>
        <w:t> </w:t>
      </w:r>
      <w:r>
        <w:rPr>
          <w:color w:val="231F20"/>
          <w:sz w:val="22"/>
        </w:rPr>
        <w:t>extranjero.</w:t>
      </w:r>
    </w:p>
    <w:p>
      <w:pPr>
        <w:pStyle w:val="BodyText"/>
        <w:spacing w:before="2"/>
        <w:rPr>
          <w:sz w:val="21"/>
        </w:rPr>
      </w:pPr>
    </w:p>
    <w:p>
      <w:pPr>
        <w:pStyle w:val="ListParagraph"/>
        <w:numPr>
          <w:ilvl w:val="0"/>
          <w:numId w:val="74"/>
        </w:numPr>
        <w:tabs>
          <w:tab w:pos="931" w:val="left" w:leader="none"/>
        </w:tabs>
        <w:spacing w:line="232" w:lineRule="auto" w:before="0" w:after="0"/>
        <w:ind w:left="930" w:right="628" w:hanging="260"/>
        <w:jc w:val="both"/>
        <w:rPr>
          <w:sz w:val="22"/>
        </w:rPr>
      </w:pPr>
      <w:r>
        <w:rPr>
          <w:color w:val="231F20"/>
          <w:spacing w:val="-3"/>
          <w:sz w:val="22"/>
        </w:rPr>
        <w:t>Para</w:t>
      </w:r>
      <w:r>
        <w:rPr>
          <w:color w:val="231F20"/>
          <w:spacing w:val="-12"/>
          <w:sz w:val="22"/>
        </w:rPr>
        <w:t> </w:t>
      </w:r>
      <w:r>
        <w:rPr>
          <w:color w:val="231F20"/>
          <w:sz w:val="22"/>
        </w:rPr>
        <w:t>los</w:t>
      </w:r>
      <w:r>
        <w:rPr>
          <w:color w:val="231F20"/>
          <w:spacing w:val="-11"/>
          <w:sz w:val="22"/>
        </w:rPr>
        <w:t> </w:t>
      </w:r>
      <w:r>
        <w:rPr>
          <w:color w:val="231F20"/>
          <w:sz w:val="22"/>
        </w:rPr>
        <w:t>procesos</w:t>
      </w:r>
      <w:r>
        <w:rPr>
          <w:color w:val="231F20"/>
          <w:spacing w:val="-11"/>
          <w:sz w:val="22"/>
        </w:rPr>
        <w:t> </w:t>
      </w:r>
      <w:r>
        <w:rPr>
          <w:color w:val="231F20"/>
          <w:sz w:val="22"/>
        </w:rPr>
        <w:t>electorales</w:t>
      </w:r>
      <w:r>
        <w:rPr>
          <w:color w:val="231F20"/>
          <w:spacing w:val="-11"/>
          <w:sz w:val="22"/>
        </w:rPr>
        <w:t> </w:t>
      </w:r>
      <w:r>
        <w:rPr>
          <w:color w:val="231F20"/>
          <w:sz w:val="22"/>
        </w:rPr>
        <w:t>federales</w:t>
      </w:r>
      <w:r>
        <w:rPr>
          <w:color w:val="231F20"/>
          <w:spacing w:val="-11"/>
          <w:sz w:val="22"/>
        </w:rPr>
        <w:t> </w:t>
      </w:r>
      <w:r>
        <w:rPr>
          <w:color w:val="231F20"/>
          <w:sz w:val="22"/>
        </w:rPr>
        <w:t>y</w:t>
      </w:r>
      <w:r>
        <w:rPr>
          <w:color w:val="231F20"/>
          <w:spacing w:val="-11"/>
          <w:sz w:val="22"/>
        </w:rPr>
        <w:t> </w:t>
      </w:r>
      <w:r>
        <w:rPr>
          <w:color w:val="231F20"/>
          <w:sz w:val="22"/>
        </w:rPr>
        <w:t>locales,</w:t>
      </w:r>
      <w:r>
        <w:rPr>
          <w:color w:val="231F20"/>
          <w:spacing w:val="-12"/>
          <w:sz w:val="22"/>
        </w:rPr>
        <w:t> </w:t>
      </w:r>
      <w:r>
        <w:rPr>
          <w:color w:val="231F20"/>
          <w:sz w:val="22"/>
        </w:rPr>
        <w:t>así</w:t>
      </w:r>
      <w:r>
        <w:rPr>
          <w:color w:val="231F20"/>
          <w:spacing w:val="-11"/>
          <w:sz w:val="22"/>
        </w:rPr>
        <w:t> </w:t>
      </w:r>
      <w:r>
        <w:rPr>
          <w:color w:val="231F20"/>
          <w:sz w:val="22"/>
        </w:rPr>
        <w:t>como</w:t>
      </w:r>
      <w:r>
        <w:rPr>
          <w:color w:val="231F20"/>
          <w:spacing w:val="-11"/>
          <w:sz w:val="22"/>
        </w:rPr>
        <w:t> </w:t>
      </w:r>
      <w:r>
        <w:rPr>
          <w:color w:val="231F20"/>
          <w:sz w:val="22"/>
        </w:rPr>
        <w:t>para</w:t>
      </w:r>
      <w:r>
        <w:rPr>
          <w:color w:val="231F20"/>
          <w:spacing w:val="-11"/>
          <w:sz w:val="22"/>
        </w:rPr>
        <w:t> </w:t>
      </w:r>
      <w:r>
        <w:rPr>
          <w:color w:val="231F20"/>
          <w:sz w:val="22"/>
        </w:rPr>
        <w:t>los</w:t>
      </w:r>
      <w:r>
        <w:rPr>
          <w:color w:val="231F20"/>
          <w:spacing w:val="-11"/>
          <w:sz w:val="22"/>
        </w:rPr>
        <w:t> </w:t>
      </w:r>
      <w:r>
        <w:rPr>
          <w:color w:val="231F20"/>
          <w:sz w:val="22"/>
        </w:rPr>
        <w:t>mecanismos de</w:t>
      </w:r>
      <w:r>
        <w:rPr>
          <w:color w:val="231F20"/>
          <w:spacing w:val="-6"/>
          <w:sz w:val="22"/>
        </w:rPr>
        <w:t> </w:t>
      </w:r>
      <w:r>
        <w:rPr>
          <w:color w:val="231F20"/>
          <w:sz w:val="22"/>
        </w:rPr>
        <w:t>participación</w:t>
      </w:r>
      <w:r>
        <w:rPr>
          <w:color w:val="231F20"/>
          <w:spacing w:val="-5"/>
          <w:sz w:val="22"/>
        </w:rPr>
        <w:t> </w:t>
      </w:r>
      <w:r>
        <w:rPr>
          <w:color w:val="231F20"/>
          <w:sz w:val="22"/>
        </w:rPr>
        <w:t>ciudadana</w:t>
      </w:r>
      <w:r>
        <w:rPr>
          <w:color w:val="231F20"/>
          <w:spacing w:val="-5"/>
          <w:sz w:val="22"/>
        </w:rPr>
        <w:t> </w:t>
      </w:r>
      <w:r>
        <w:rPr>
          <w:color w:val="231F20"/>
          <w:sz w:val="22"/>
        </w:rPr>
        <w:t>previstos</w:t>
      </w:r>
      <w:r>
        <w:rPr>
          <w:color w:val="231F20"/>
          <w:spacing w:val="-5"/>
          <w:sz w:val="22"/>
        </w:rPr>
        <w:t> </w:t>
      </w:r>
      <w:r>
        <w:rPr>
          <w:color w:val="231F20"/>
          <w:sz w:val="22"/>
        </w:rPr>
        <w:t>en</w:t>
      </w:r>
      <w:r>
        <w:rPr>
          <w:color w:val="231F20"/>
          <w:spacing w:val="-5"/>
          <w:sz w:val="22"/>
        </w:rPr>
        <w:t> </w:t>
      </w:r>
      <w:r>
        <w:rPr>
          <w:color w:val="231F20"/>
          <w:sz w:val="22"/>
        </w:rPr>
        <w:t>las</w:t>
      </w:r>
      <w:r>
        <w:rPr>
          <w:color w:val="231F20"/>
          <w:spacing w:val="-5"/>
          <w:sz w:val="22"/>
        </w:rPr>
        <w:t> </w:t>
      </w:r>
      <w:r>
        <w:rPr>
          <w:color w:val="231F20"/>
          <w:sz w:val="22"/>
        </w:rPr>
        <w:t>leyes</w:t>
      </w:r>
      <w:r>
        <w:rPr>
          <w:color w:val="231F20"/>
          <w:spacing w:val="-5"/>
          <w:sz w:val="22"/>
        </w:rPr>
        <w:t> </w:t>
      </w:r>
      <w:r>
        <w:rPr>
          <w:color w:val="231F20"/>
          <w:sz w:val="22"/>
        </w:rPr>
        <w:t>federales;</w:t>
      </w:r>
      <w:r>
        <w:rPr>
          <w:color w:val="231F20"/>
          <w:spacing w:val="-5"/>
          <w:sz w:val="22"/>
        </w:rPr>
        <w:t> </w:t>
      </w:r>
      <w:r>
        <w:rPr>
          <w:color w:val="231F20"/>
          <w:sz w:val="22"/>
        </w:rPr>
        <w:t>el</w:t>
      </w:r>
      <w:r>
        <w:rPr>
          <w:color w:val="231F20"/>
          <w:spacing w:val="-5"/>
          <w:sz w:val="22"/>
        </w:rPr>
        <w:t> </w:t>
      </w:r>
      <w:r>
        <w:rPr>
          <w:color w:val="231F20"/>
          <w:sz w:val="22"/>
        </w:rPr>
        <w:t>Instituto</w:t>
      </w:r>
      <w:r>
        <w:rPr>
          <w:color w:val="231F20"/>
          <w:spacing w:val="-5"/>
          <w:sz w:val="22"/>
        </w:rPr>
        <w:t> </w:t>
      </w:r>
      <w:r>
        <w:rPr>
          <w:color w:val="231F20"/>
          <w:sz w:val="22"/>
        </w:rPr>
        <w:t>pondrá a</w:t>
      </w:r>
      <w:r>
        <w:rPr>
          <w:color w:val="231F20"/>
          <w:spacing w:val="-7"/>
          <w:sz w:val="22"/>
        </w:rPr>
        <w:t> </w:t>
      </w:r>
      <w:r>
        <w:rPr>
          <w:color w:val="231F20"/>
          <w:sz w:val="22"/>
        </w:rPr>
        <w:t>disposición</w:t>
      </w:r>
      <w:r>
        <w:rPr>
          <w:color w:val="231F20"/>
          <w:spacing w:val="-5"/>
          <w:sz w:val="22"/>
        </w:rPr>
        <w:t> </w:t>
      </w:r>
      <w:r>
        <w:rPr>
          <w:color w:val="231F20"/>
          <w:sz w:val="22"/>
        </w:rPr>
        <w:t>de</w:t>
      </w:r>
      <w:r>
        <w:rPr>
          <w:color w:val="231F20"/>
          <w:spacing w:val="-6"/>
          <w:sz w:val="22"/>
        </w:rPr>
        <w:t> </w:t>
      </w:r>
      <w:r>
        <w:rPr>
          <w:color w:val="231F20"/>
          <w:sz w:val="22"/>
        </w:rPr>
        <w:t>las</w:t>
      </w:r>
      <w:r>
        <w:rPr>
          <w:color w:val="231F20"/>
          <w:spacing w:val="-6"/>
          <w:sz w:val="22"/>
        </w:rPr>
        <w:t> </w:t>
      </w:r>
      <w:r>
        <w:rPr>
          <w:color w:val="231F20"/>
          <w:sz w:val="22"/>
        </w:rPr>
        <w:t>y</w:t>
      </w:r>
      <w:r>
        <w:rPr>
          <w:color w:val="231F20"/>
          <w:spacing w:val="-5"/>
          <w:sz w:val="22"/>
        </w:rPr>
        <w:t> </w:t>
      </w:r>
      <w:r>
        <w:rPr>
          <w:color w:val="231F20"/>
          <w:sz w:val="22"/>
        </w:rPr>
        <w:t>los</w:t>
      </w:r>
      <w:r>
        <w:rPr>
          <w:color w:val="231F20"/>
          <w:spacing w:val="-7"/>
          <w:sz w:val="22"/>
        </w:rPr>
        <w:t> </w:t>
      </w:r>
      <w:r>
        <w:rPr>
          <w:color w:val="231F20"/>
          <w:sz w:val="22"/>
        </w:rPr>
        <w:t>mexicanos</w:t>
      </w:r>
      <w:r>
        <w:rPr>
          <w:color w:val="231F20"/>
          <w:spacing w:val="-5"/>
          <w:sz w:val="22"/>
        </w:rPr>
        <w:t> </w:t>
      </w:r>
      <w:r>
        <w:rPr>
          <w:color w:val="231F20"/>
          <w:sz w:val="22"/>
        </w:rPr>
        <w:t>residentes</w:t>
      </w:r>
      <w:r>
        <w:rPr>
          <w:color w:val="231F20"/>
          <w:spacing w:val="-5"/>
          <w:sz w:val="22"/>
        </w:rPr>
        <w:t> </w:t>
      </w:r>
      <w:r>
        <w:rPr>
          <w:color w:val="231F20"/>
          <w:sz w:val="22"/>
        </w:rPr>
        <w:t>en</w:t>
      </w:r>
      <w:r>
        <w:rPr>
          <w:color w:val="231F20"/>
          <w:spacing w:val="-5"/>
          <w:sz w:val="22"/>
        </w:rPr>
        <w:t> </w:t>
      </w:r>
      <w:r>
        <w:rPr>
          <w:color w:val="231F20"/>
          <w:sz w:val="22"/>
        </w:rPr>
        <w:t>el</w:t>
      </w:r>
      <w:r>
        <w:rPr>
          <w:color w:val="231F20"/>
          <w:spacing w:val="-6"/>
          <w:sz w:val="22"/>
        </w:rPr>
        <w:t> </w:t>
      </w:r>
      <w:r>
        <w:rPr>
          <w:color w:val="231F20"/>
          <w:sz w:val="22"/>
        </w:rPr>
        <w:t>extranjero,</w:t>
      </w:r>
      <w:r>
        <w:rPr>
          <w:color w:val="231F20"/>
          <w:spacing w:val="-5"/>
          <w:sz w:val="22"/>
        </w:rPr>
        <w:t> </w:t>
      </w:r>
      <w:r>
        <w:rPr>
          <w:color w:val="231F20"/>
          <w:sz w:val="22"/>
        </w:rPr>
        <w:t>el</w:t>
      </w:r>
      <w:r>
        <w:rPr>
          <w:color w:val="231F20"/>
          <w:spacing w:val="-5"/>
          <w:sz w:val="22"/>
        </w:rPr>
        <w:t> </w:t>
      </w:r>
      <w:r>
        <w:rPr>
          <w:color w:val="231F20"/>
          <w:sz w:val="22"/>
        </w:rPr>
        <w:t>Sistema</w:t>
      </w:r>
      <w:r>
        <w:rPr>
          <w:color w:val="231F20"/>
          <w:spacing w:val="-5"/>
          <w:sz w:val="22"/>
        </w:rPr>
        <w:t> </w:t>
      </w:r>
      <w:r>
        <w:rPr>
          <w:color w:val="231F20"/>
          <w:sz w:val="22"/>
        </w:rPr>
        <w:t>que permita la correcta emisión y transmisión de su voto en las elecciones en las que</w:t>
      </w:r>
      <w:r>
        <w:rPr>
          <w:color w:val="231F20"/>
          <w:spacing w:val="-10"/>
          <w:sz w:val="22"/>
        </w:rPr>
        <w:t> </w:t>
      </w:r>
      <w:r>
        <w:rPr>
          <w:color w:val="231F20"/>
          <w:sz w:val="22"/>
        </w:rPr>
        <w:t>tenga</w:t>
      </w:r>
      <w:r>
        <w:rPr>
          <w:color w:val="231F20"/>
          <w:spacing w:val="-9"/>
          <w:sz w:val="22"/>
        </w:rPr>
        <w:t> </w:t>
      </w:r>
      <w:r>
        <w:rPr>
          <w:color w:val="231F20"/>
          <w:sz w:val="22"/>
        </w:rPr>
        <w:t>derecho</w:t>
      </w:r>
      <w:r>
        <w:rPr>
          <w:color w:val="231F20"/>
          <w:spacing w:val="-10"/>
          <w:sz w:val="22"/>
        </w:rPr>
        <w:t> </w:t>
      </w:r>
      <w:r>
        <w:rPr>
          <w:color w:val="231F20"/>
          <w:sz w:val="22"/>
        </w:rPr>
        <w:t>a</w:t>
      </w:r>
      <w:r>
        <w:rPr>
          <w:color w:val="231F20"/>
          <w:spacing w:val="-9"/>
          <w:sz w:val="22"/>
        </w:rPr>
        <w:t> </w:t>
      </w:r>
      <w:r>
        <w:rPr>
          <w:color w:val="231F20"/>
          <w:spacing w:val="-5"/>
          <w:sz w:val="22"/>
        </w:rPr>
        <w:t>votar,</w:t>
      </w:r>
      <w:r>
        <w:rPr>
          <w:color w:val="231F20"/>
          <w:spacing w:val="-10"/>
          <w:sz w:val="22"/>
        </w:rPr>
        <w:t> </w:t>
      </w:r>
      <w:r>
        <w:rPr>
          <w:color w:val="231F20"/>
          <w:sz w:val="22"/>
        </w:rPr>
        <w:t>siempre</w:t>
      </w:r>
      <w:r>
        <w:rPr>
          <w:color w:val="231F20"/>
          <w:spacing w:val="-9"/>
          <w:sz w:val="22"/>
        </w:rPr>
        <w:t> </w:t>
      </w:r>
      <w:r>
        <w:rPr>
          <w:color w:val="231F20"/>
          <w:sz w:val="22"/>
        </w:rPr>
        <w:t>y</w:t>
      </w:r>
      <w:r>
        <w:rPr>
          <w:color w:val="231F20"/>
          <w:spacing w:val="-9"/>
          <w:sz w:val="22"/>
        </w:rPr>
        <w:t> </w:t>
      </w:r>
      <w:r>
        <w:rPr>
          <w:color w:val="231F20"/>
          <w:sz w:val="22"/>
        </w:rPr>
        <w:t>cuando</w:t>
      </w:r>
      <w:r>
        <w:rPr>
          <w:color w:val="231F20"/>
          <w:spacing w:val="-10"/>
          <w:sz w:val="22"/>
        </w:rPr>
        <w:t> </w:t>
      </w:r>
      <w:r>
        <w:rPr>
          <w:color w:val="231F20"/>
          <w:spacing w:val="-3"/>
          <w:sz w:val="22"/>
        </w:rPr>
        <w:t>haya</w:t>
      </w:r>
      <w:r>
        <w:rPr>
          <w:color w:val="231F20"/>
          <w:spacing w:val="-9"/>
          <w:sz w:val="22"/>
        </w:rPr>
        <w:t> </w:t>
      </w:r>
      <w:r>
        <w:rPr>
          <w:color w:val="231F20"/>
          <w:sz w:val="22"/>
        </w:rPr>
        <w:t>elegido</w:t>
      </w:r>
      <w:r>
        <w:rPr>
          <w:color w:val="231F20"/>
          <w:spacing w:val="-10"/>
          <w:sz w:val="22"/>
        </w:rPr>
        <w:t> </w:t>
      </w:r>
      <w:r>
        <w:rPr>
          <w:color w:val="231F20"/>
          <w:sz w:val="22"/>
        </w:rPr>
        <w:t>esta</w:t>
      </w:r>
      <w:r>
        <w:rPr>
          <w:color w:val="231F20"/>
          <w:spacing w:val="-9"/>
          <w:sz w:val="22"/>
        </w:rPr>
        <w:t> </w:t>
      </w:r>
      <w:r>
        <w:rPr>
          <w:color w:val="231F20"/>
          <w:sz w:val="22"/>
        </w:rPr>
        <w:t>modalidad</w:t>
      </w:r>
      <w:r>
        <w:rPr>
          <w:color w:val="231F20"/>
          <w:spacing w:val="-9"/>
          <w:sz w:val="22"/>
        </w:rPr>
        <w:t> </w:t>
      </w:r>
      <w:r>
        <w:rPr>
          <w:color w:val="231F20"/>
          <w:sz w:val="22"/>
        </w:rPr>
        <w:t>para la emisión de su</w:t>
      </w:r>
      <w:r>
        <w:rPr>
          <w:color w:val="231F20"/>
          <w:spacing w:val="-4"/>
          <w:sz w:val="22"/>
        </w:rPr>
        <w:t> </w:t>
      </w:r>
      <w:r>
        <w:rPr>
          <w:color w:val="231F20"/>
          <w:sz w:val="22"/>
        </w:rPr>
        <w:t>voto.</w:t>
      </w:r>
    </w:p>
    <w:p>
      <w:pPr>
        <w:pStyle w:val="Heading2"/>
        <w:spacing w:before="232"/>
      </w:pPr>
      <w:r>
        <w:rPr>
          <w:color w:val="231F20"/>
        </w:rPr>
        <w:t>Artículo 103.</w:t>
      </w:r>
    </w:p>
    <w:p>
      <w:pPr>
        <w:pStyle w:val="BodyText"/>
        <w:spacing w:before="8"/>
        <w:rPr>
          <w:b/>
          <w:sz w:val="20"/>
        </w:rPr>
      </w:pPr>
    </w:p>
    <w:p>
      <w:pPr>
        <w:pStyle w:val="ListParagraph"/>
        <w:numPr>
          <w:ilvl w:val="0"/>
          <w:numId w:val="75"/>
        </w:numPr>
        <w:tabs>
          <w:tab w:pos="931" w:val="left" w:leader="none"/>
        </w:tabs>
        <w:spacing w:line="232" w:lineRule="auto" w:before="0" w:after="0"/>
        <w:ind w:left="930" w:right="631" w:hanging="260"/>
        <w:jc w:val="both"/>
        <w:rPr>
          <w:sz w:val="22"/>
        </w:rPr>
      </w:pPr>
      <w:r>
        <w:rPr>
          <w:color w:val="231F20"/>
          <w:sz w:val="22"/>
        </w:rPr>
        <w:t>En los convenios generales de coordinación y colaboración y sus anexos, que el Instituto suscriba con los </w:t>
      </w:r>
      <w:r>
        <w:rPr>
          <w:smallCaps/>
          <w:color w:val="231F20"/>
          <w:sz w:val="22"/>
        </w:rPr>
        <w:t>opl</w:t>
      </w:r>
      <w:r>
        <w:rPr>
          <w:smallCaps w:val="0"/>
          <w:color w:val="231F20"/>
          <w:sz w:val="22"/>
        </w:rPr>
        <w:t>, se establecerán entre otros aspectos, las</w:t>
      </w:r>
      <w:r>
        <w:rPr>
          <w:smallCaps w:val="0"/>
          <w:color w:val="231F20"/>
          <w:spacing w:val="5"/>
          <w:sz w:val="22"/>
        </w:rPr>
        <w:t> </w:t>
      </w:r>
      <w:r>
        <w:rPr>
          <w:smallCaps w:val="0"/>
          <w:color w:val="231F20"/>
          <w:sz w:val="22"/>
        </w:rPr>
        <w:t>acti-</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1213" w:right="348"/>
        <w:jc w:val="both"/>
      </w:pPr>
      <w:r>
        <w:rPr>
          <w:color w:val="231F20"/>
        </w:rPr>
        <w:t>vidades,</w:t>
      </w:r>
      <w:r>
        <w:rPr>
          <w:color w:val="231F20"/>
          <w:spacing w:val="-6"/>
        </w:rPr>
        <w:t> </w:t>
      </w:r>
      <w:r>
        <w:rPr>
          <w:color w:val="231F20"/>
        </w:rPr>
        <w:t>el</w:t>
      </w:r>
      <w:r>
        <w:rPr>
          <w:color w:val="231F20"/>
          <w:spacing w:val="-6"/>
        </w:rPr>
        <w:t> </w:t>
      </w:r>
      <w:r>
        <w:rPr>
          <w:color w:val="231F20"/>
        </w:rPr>
        <w:t>esquema</w:t>
      </w:r>
      <w:r>
        <w:rPr>
          <w:color w:val="231F20"/>
          <w:spacing w:val="-5"/>
        </w:rPr>
        <w:t> </w:t>
      </w:r>
      <w:r>
        <w:rPr>
          <w:color w:val="231F20"/>
        </w:rPr>
        <w:t>de</w:t>
      </w:r>
      <w:r>
        <w:rPr>
          <w:color w:val="231F20"/>
          <w:spacing w:val="-6"/>
        </w:rPr>
        <w:t> </w:t>
      </w:r>
      <w:r>
        <w:rPr>
          <w:color w:val="231F20"/>
        </w:rPr>
        <w:t>coordinación,</w:t>
      </w:r>
      <w:r>
        <w:rPr>
          <w:color w:val="231F20"/>
          <w:spacing w:val="-5"/>
        </w:rPr>
        <w:t> </w:t>
      </w:r>
      <w:r>
        <w:rPr>
          <w:color w:val="231F20"/>
        </w:rPr>
        <w:t>plazos,</w:t>
      </w:r>
      <w:r>
        <w:rPr>
          <w:color w:val="231F20"/>
          <w:spacing w:val="-6"/>
        </w:rPr>
        <w:t> </w:t>
      </w:r>
      <w:r>
        <w:rPr>
          <w:color w:val="231F20"/>
        </w:rPr>
        <w:t>materiales</w:t>
      </w:r>
      <w:r>
        <w:rPr>
          <w:color w:val="231F20"/>
          <w:spacing w:val="-5"/>
        </w:rPr>
        <w:t> </w:t>
      </w:r>
      <w:r>
        <w:rPr>
          <w:color w:val="231F20"/>
        </w:rPr>
        <w:t>y</w:t>
      </w:r>
      <w:r>
        <w:rPr>
          <w:color w:val="231F20"/>
          <w:spacing w:val="-6"/>
        </w:rPr>
        <w:t> </w:t>
      </w:r>
      <w:r>
        <w:rPr>
          <w:color w:val="231F20"/>
        </w:rPr>
        <w:t>compromisos</w:t>
      </w:r>
      <w:r>
        <w:rPr>
          <w:color w:val="231F20"/>
          <w:spacing w:val="-5"/>
        </w:rPr>
        <w:t> </w:t>
      </w:r>
      <w:r>
        <w:rPr>
          <w:color w:val="231F20"/>
        </w:rPr>
        <w:t>finan- cieros que cada una de las autoridades deberán considerar por concepto de servicios postales, digitales, tecnológicos, operativos y de</w:t>
      </w:r>
      <w:r>
        <w:rPr>
          <w:color w:val="231F20"/>
          <w:spacing w:val="-22"/>
        </w:rPr>
        <w:t> </w:t>
      </w:r>
      <w:r>
        <w:rPr>
          <w:color w:val="231F20"/>
        </w:rPr>
        <w:t>promoción.</w:t>
      </w:r>
    </w:p>
    <w:p>
      <w:pPr>
        <w:pStyle w:val="Heading2"/>
        <w:spacing w:before="233"/>
        <w:ind w:left="533"/>
      </w:pPr>
      <w:r>
        <w:rPr>
          <w:color w:val="231F20"/>
        </w:rPr>
        <w:t>Artículo 104.</w:t>
      </w:r>
    </w:p>
    <w:p>
      <w:pPr>
        <w:pStyle w:val="BodyText"/>
        <w:spacing w:before="8"/>
        <w:rPr>
          <w:b/>
          <w:sz w:val="20"/>
        </w:rPr>
      </w:pPr>
    </w:p>
    <w:p>
      <w:pPr>
        <w:pStyle w:val="ListParagraph"/>
        <w:numPr>
          <w:ilvl w:val="1"/>
          <w:numId w:val="75"/>
        </w:numPr>
        <w:tabs>
          <w:tab w:pos="1214" w:val="left" w:leader="none"/>
        </w:tabs>
        <w:spacing w:line="232" w:lineRule="auto" w:before="0" w:after="0"/>
        <w:ind w:left="1213" w:right="348" w:hanging="260"/>
        <w:jc w:val="both"/>
        <w:rPr>
          <w:sz w:val="22"/>
        </w:rPr>
      </w:pPr>
      <w:r>
        <w:rPr>
          <w:color w:val="231F20"/>
          <w:spacing w:val="-3"/>
          <w:sz w:val="22"/>
        </w:rPr>
        <w:t>Para </w:t>
      </w:r>
      <w:r>
        <w:rPr>
          <w:color w:val="231F20"/>
          <w:sz w:val="22"/>
        </w:rPr>
        <w:t>promover e informar del voto desde el extranjero, en cualquiera de sus modalidades,</w:t>
      </w:r>
      <w:r>
        <w:rPr>
          <w:color w:val="231F20"/>
          <w:spacing w:val="-15"/>
          <w:sz w:val="22"/>
        </w:rPr>
        <w:t> </w:t>
      </w:r>
      <w:r>
        <w:rPr>
          <w:color w:val="231F20"/>
          <w:sz w:val="22"/>
        </w:rPr>
        <w:t>el</w:t>
      </w:r>
      <w:r>
        <w:rPr>
          <w:color w:val="231F20"/>
          <w:spacing w:val="-15"/>
          <w:sz w:val="22"/>
        </w:rPr>
        <w:t> </w:t>
      </w:r>
      <w:r>
        <w:rPr>
          <w:color w:val="231F20"/>
          <w:sz w:val="22"/>
        </w:rPr>
        <w:t>Instituto</w:t>
      </w:r>
      <w:r>
        <w:rPr>
          <w:color w:val="231F20"/>
          <w:spacing w:val="-15"/>
          <w:sz w:val="22"/>
        </w:rPr>
        <w:t> </w:t>
      </w:r>
      <w:r>
        <w:rPr>
          <w:color w:val="231F20"/>
          <w:sz w:val="22"/>
        </w:rPr>
        <w:t>desarrollará</w:t>
      </w:r>
      <w:r>
        <w:rPr>
          <w:color w:val="231F20"/>
          <w:spacing w:val="-15"/>
          <w:sz w:val="22"/>
        </w:rPr>
        <w:t> </w:t>
      </w:r>
      <w:r>
        <w:rPr>
          <w:color w:val="231F20"/>
          <w:sz w:val="22"/>
        </w:rPr>
        <w:t>una</w:t>
      </w:r>
      <w:r>
        <w:rPr>
          <w:color w:val="231F20"/>
          <w:spacing w:val="-15"/>
          <w:sz w:val="22"/>
        </w:rPr>
        <w:t> </w:t>
      </w:r>
      <w:r>
        <w:rPr>
          <w:color w:val="231F20"/>
          <w:sz w:val="22"/>
        </w:rPr>
        <w:t>estrategia</w:t>
      </w:r>
      <w:r>
        <w:rPr>
          <w:color w:val="231F20"/>
          <w:spacing w:val="-15"/>
          <w:sz w:val="22"/>
        </w:rPr>
        <w:t> </w:t>
      </w:r>
      <w:r>
        <w:rPr>
          <w:color w:val="231F20"/>
          <w:sz w:val="22"/>
        </w:rPr>
        <w:t>de</w:t>
      </w:r>
      <w:r>
        <w:rPr>
          <w:color w:val="231F20"/>
          <w:spacing w:val="-15"/>
          <w:sz w:val="22"/>
        </w:rPr>
        <w:t> </w:t>
      </w:r>
      <w:r>
        <w:rPr>
          <w:color w:val="231F20"/>
          <w:sz w:val="22"/>
        </w:rPr>
        <w:t>difusión,</w:t>
      </w:r>
      <w:r>
        <w:rPr>
          <w:color w:val="231F20"/>
          <w:spacing w:val="-15"/>
          <w:sz w:val="22"/>
        </w:rPr>
        <w:t> </w:t>
      </w:r>
      <w:r>
        <w:rPr>
          <w:color w:val="231F20"/>
          <w:sz w:val="22"/>
        </w:rPr>
        <w:t>comunicación y</w:t>
      </w:r>
      <w:r>
        <w:rPr>
          <w:color w:val="231F20"/>
          <w:spacing w:val="-4"/>
          <w:sz w:val="22"/>
        </w:rPr>
        <w:t> </w:t>
      </w:r>
      <w:r>
        <w:rPr>
          <w:color w:val="231F20"/>
          <w:sz w:val="22"/>
        </w:rPr>
        <w:t>asesoría</w:t>
      </w:r>
      <w:r>
        <w:rPr>
          <w:color w:val="231F20"/>
          <w:spacing w:val="-4"/>
          <w:sz w:val="22"/>
        </w:rPr>
        <w:t> </w:t>
      </w:r>
      <w:r>
        <w:rPr>
          <w:color w:val="231F20"/>
          <w:sz w:val="22"/>
        </w:rPr>
        <w:t>a</w:t>
      </w:r>
      <w:r>
        <w:rPr>
          <w:color w:val="231F20"/>
          <w:spacing w:val="-4"/>
          <w:sz w:val="22"/>
        </w:rPr>
        <w:t> </w:t>
      </w:r>
      <w:r>
        <w:rPr>
          <w:color w:val="231F20"/>
          <w:sz w:val="22"/>
        </w:rPr>
        <w:t>la</w:t>
      </w:r>
      <w:r>
        <w:rPr>
          <w:color w:val="231F20"/>
          <w:spacing w:val="-5"/>
          <w:sz w:val="22"/>
        </w:rPr>
        <w:t> </w:t>
      </w:r>
      <w:r>
        <w:rPr>
          <w:color w:val="231F20"/>
          <w:sz w:val="22"/>
        </w:rPr>
        <w:t>ciudadanía.</w:t>
      </w:r>
      <w:r>
        <w:rPr>
          <w:color w:val="231F20"/>
          <w:spacing w:val="-3"/>
          <w:sz w:val="22"/>
        </w:rPr>
        <w:t> </w:t>
      </w:r>
      <w:r>
        <w:rPr>
          <w:color w:val="231F20"/>
          <w:sz w:val="22"/>
        </w:rPr>
        <w:t>En</w:t>
      </w:r>
      <w:r>
        <w:rPr>
          <w:color w:val="231F20"/>
          <w:spacing w:val="-4"/>
          <w:sz w:val="22"/>
        </w:rPr>
        <w:t> </w:t>
      </w:r>
      <w:r>
        <w:rPr>
          <w:color w:val="231F20"/>
          <w:sz w:val="22"/>
        </w:rPr>
        <w:t>su</w:t>
      </w:r>
      <w:r>
        <w:rPr>
          <w:color w:val="231F20"/>
          <w:spacing w:val="-4"/>
          <w:sz w:val="22"/>
        </w:rPr>
        <w:t> </w:t>
      </w:r>
      <w:r>
        <w:rPr>
          <w:color w:val="231F20"/>
          <w:sz w:val="22"/>
        </w:rPr>
        <w:t>caso,</w:t>
      </w:r>
      <w:r>
        <w:rPr>
          <w:color w:val="231F20"/>
          <w:spacing w:val="-3"/>
          <w:sz w:val="22"/>
        </w:rPr>
        <w:t> </w:t>
      </w:r>
      <w:r>
        <w:rPr>
          <w:color w:val="231F20"/>
          <w:sz w:val="22"/>
        </w:rPr>
        <w:t>la</w:t>
      </w:r>
      <w:r>
        <w:rPr>
          <w:color w:val="231F20"/>
          <w:spacing w:val="-5"/>
          <w:sz w:val="22"/>
        </w:rPr>
        <w:t> </w:t>
      </w:r>
      <w:r>
        <w:rPr>
          <w:color w:val="231F20"/>
          <w:sz w:val="22"/>
        </w:rPr>
        <w:t>estrategia</w:t>
      </w:r>
      <w:r>
        <w:rPr>
          <w:color w:val="231F20"/>
          <w:spacing w:val="-3"/>
          <w:sz w:val="22"/>
        </w:rPr>
        <w:t> </w:t>
      </w:r>
      <w:r>
        <w:rPr>
          <w:color w:val="231F20"/>
          <w:sz w:val="22"/>
        </w:rPr>
        <w:t>quedará</w:t>
      </w:r>
      <w:r>
        <w:rPr>
          <w:color w:val="231F20"/>
          <w:spacing w:val="-4"/>
          <w:sz w:val="22"/>
        </w:rPr>
        <w:t> </w:t>
      </w:r>
      <w:r>
        <w:rPr>
          <w:color w:val="231F20"/>
          <w:sz w:val="22"/>
        </w:rPr>
        <w:t>definida</w:t>
      </w:r>
      <w:r>
        <w:rPr>
          <w:color w:val="231F20"/>
          <w:spacing w:val="-4"/>
          <w:sz w:val="22"/>
        </w:rPr>
        <w:t> </w:t>
      </w:r>
      <w:r>
        <w:rPr>
          <w:color w:val="231F20"/>
          <w:sz w:val="22"/>
        </w:rPr>
        <w:t>en</w:t>
      </w:r>
      <w:r>
        <w:rPr>
          <w:color w:val="231F20"/>
          <w:spacing w:val="-3"/>
          <w:sz w:val="22"/>
        </w:rPr>
        <w:t> </w:t>
      </w:r>
      <w:r>
        <w:rPr>
          <w:color w:val="231F20"/>
          <w:sz w:val="22"/>
        </w:rPr>
        <w:t>el</w:t>
      </w:r>
      <w:r>
        <w:rPr>
          <w:color w:val="231F20"/>
          <w:spacing w:val="-3"/>
          <w:sz w:val="22"/>
        </w:rPr>
        <w:t> </w:t>
      </w:r>
      <w:r>
        <w:rPr>
          <w:color w:val="231F20"/>
          <w:sz w:val="22"/>
        </w:rPr>
        <w:t>con- venio general de coordinación y colaboración que el Instituto celebre con los </w:t>
      </w:r>
      <w:r>
        <w:rPr>
          <w:smallCaps/>
          <w:color w:val="231F20"/>
          <w:sz w:val="22"/>
        </w:rPr>
        <w:t>opl</w:t>
      </w:r>
      <w:r>
        <w:rPr>
          <w:smallCaps w:val="0"/>
          <w:color w:val="231F20"/>
          <w:sz w:val="22"/>
        </w:rPr>
        <w:t>.</w:t>
      </w:r>
    </w:p>
    <w:p>
      <w:pPr>
        <w:pStyle w:val="BodyText"/>
        <w:spacing w:before="1"/>
        <w:rPr>
          <w:sz w:val="21"/>
        </w:rPr>
      </w:pPr>
    </w:p>
    <w:p>
      <w:pPr>
        <w:pStyle w:val="ListParagraph"/>
        <w:numPr>
          <w:ilvl w:val="1"/>
          <w:numId w:val="75"/>
        </w:numPr>
        <w:tabs>
          <w:tab w:pos="1214" w:val="left" w:leader="none"/>
        </w:tabs>
        <w:spacing w:line="232" w:lineRule="auto" w:before="0" w:after="0"/>
        <w:ind w:left="1213" w:right="350" w:hanging="260"/>
        <w:jc w:val="both"/>
        <w:rPr>
          <w:sz w:val="22"/>
        </w:rPr>
      </w:pPr>
      <w:r>
        <w:rPr>
          <w:color w:val="231F20"/>
          <w:sz w:val="22"/>
        </w:rPr>
        <w:t>El</w:t>
      </w:r>
      <w:r>
        <w:rPr>
          <w:color w:val="231F20"/>
          <w:spacing w:val="-5"/>
          <w:sz w:val="22"/>
        </w:rPr>
        <w:t> </w:t>
      </w:r>
      <w:r>
        <w:rPr>
          <w:color w:val="231F20"/>
          <w:sz w:val="22"/>
        </w:rPr>
        <w:t>Instituto</w:t>
      </w:r>
      <w:r>
        <w:rPr>
          <w:color w:val="231F20"/>
          <w:spacing w:val="-4"/>
          <w:sz w:val="22"/>
        </w:rPr>
        <w:t> </w:t>
      </w:r>
      <w:r>
        <w:rPr>
          <w:color w:val="231F20"/>
          <w:sz w:val="22"/>
        </w:rPr>
        <w:t>y</w:t>
      </w:r>
      <w:r>
        <w:rPr>
          <w:color w:val="231F20"/>
          <w:spacing w:val="-4"/>
          <w:sz w:val="22"/>
        </w:rPr>
        <w:t> </w:t>
      </w:r>
      <w:r>
        <w:rPr>
          <w:color w:val="231F20"/>
          <w:sz w:val="22"/>
        </w:rPr>
        <w:t>los</w:t>
      </w:r>
      <w:r>
        <w:rPr>
          <w:color w:val="231F20"/>
          <w:spacing w:val="-5"/>
          <w:sz w:val="22"/>
        </w:rPr>
        <w:t> </w:t>
      </w:r>
      <w:r>
        <w:rPr>
          <w:smallCaps/>
          <w:color w:val="231F20"/>
          <w:sz w:val="22"/>
        </w:rPr>
        <w:t>opl</w:t>
      </w:r>
      <w:r>
        <w:rPr>
          <w:smallCaps w:val="0"/>
          <w:color w:val="231F20"/>
          <w:spacing w:val="-4"/>
          <w:sz w:val="22"/>
        </w:rPr>
        <w:t> </w:t>
      </w:r>
      <w:r>
        <w:rPr>
          <w:smallCaps w:val="0"/>
          <w:color w:val="231F20"/>
          <w:sz w:val="22"/>
        </w:rPr>
        <w:t>publicarán</w:t>
      </w:r>
      <w:r>
        <w:rPr>
          <w:smallCaps w:val="0"/>
          <w:color w:val="231F20"/>
          <w:spacing w:val="-4"/>
          <w:sz w:val="22"/>
        </w:rPr>
        <w:t> </w:t>
      </w:r>
      <w:r>
        <w:rPr>
          <w:smallCaps w:val="0"/>
          <w:color w:val="231F20"/>
          <w:sz w:val="22"/>
        </w:rPr>
        <w:t>en</w:t>
      </w:r>
      <w:r>
        <w:rPr>
          <w:smallCaps w:val="0"/>
          <w:color w:val="231F20"/>
          <w:spacing w:val="-4"/>
          <w:sz w:val="22"/>
        </w:rPr>
        <w:t> </w:t>
      </w:r>
      <w:r>
        <w:rPr>
          <w:smallCaps w:val="0"/>
          <w:color w:val="231F20"/>
          <w:sz w:val="22"/>
        </w:rPr>
        <w:t>sus</w:t>
      </w:r>
      <w:r>
        <w:rPr>
          <w:smallCaps w:val="0"/>
          <w:color w:val="231F20"/>
          <w:spacing w:val="-5"/>
          <w:sz w:val="22"/>
        </w:rPr>
        <w:t> </w:t>
      </w:r>
      <w:r>
        <w:rPr>
          <w:smallCaps w:val="0"/>
          <w:color w:val="231F20"/>
          <w:sz w:val="22"/>
        </w:rPr>
        <w:t>páginas</w:t>
      </w:r>
      <w:r>
        <w:rPr>
          <w:smallCaps w:val="0"/>
          <w:color w:val="231F20"/>
          <w:spacing w:val="-4"/>
          <w:sz w:val="22"/>
        </w:rPr>
        <w:t> </w:t>
      </w:r>
      <w:r>
        <w:rPr>
          <w:smallCaps w:val="0"/>
          <w:color w:val="231F20"/>
          <w:sz w:val="22"/>
        </w:rPr>
        <w:t>oficiales,</w:t>
      </w:r>
      <w:r>
        <w:rPr>
          <w:smallCaps w:val="0"/>
          <w:color w:val="231F20"/>
          <w:spacing w:val="-4"/>
          <w:sz w:val="22"/>
        </w:rPr>
        <w:t> </w:t>
      </w:r>
      <w:r>
        <w:rPr>
          <w:smallCaps w:val="0"/>
          <w:color w:val="231F20"/>
          <w:sz w:val="22"/>
        </w:rPr>
        <w:t>la</w:t>
      </w:r>
      <w:r>
        <w:rPr>
          <w:smallCaps w:val="0"/>
          <w:color w:val="231F20"/>
          <w:spacing w:val="-4"/>
          <w:sz w:val="22"/>
        </w:rPr>
        <w:t> </w:t>
      </w:r>
      <w:r>
        <w:rPr>
          <w:smallCaps w:val="0"/>
          <w:color w:val="231F20"/>
          <w:sz w:val="22"/>
        </w:rPr>
        <w:t>liga</w:t>
      </w:r>
      <w:r>
        <w:rPr>
          <w:smallCaps w:val="0"/>
          <w:color w:val="231F20"/>
          <w:spacing w:val="-5"/>
          <w:sz w:val="22"/>
        </w:rPr>
        <w:t> </w:t>
      </w:r>
      <w:r>
        <w:rPr>
          <w:smallCaps w:val="0"/>
          <w:color w:val="231F20"/>
          <w:sz w:val="22"/>
        </w:rPr>
        <w:t>electrónica</w:t>
      </w:r>
      <w:r>
        <w:rPr>
          <w:smallCaps w:val="0"/>
          <w:color w:val="231F20"/>
          <w:spacing w:val="-4"/>
          <w:sz w:val="22"/>
        </w:rPr>
        <w:t> </w:t>
      </w:r>
      <w:r>
        <w:rPr>
          <w:smallCaps w:val="0"/>
          <w:color w:val="231F20"/>
          <w:sz w:val="22"/>
        </w:rPr>
        <w:t>para el llenado o descarga del formato de solicitud individual de inscripción y su instructivo. Además, deberán publicar la información relativa a su</w:t>
      </w:r>
      <w:r>
        <w:rPr>
          <w:smallCaps w:val="0"/>
          <w:color w:val="231F20"/>
          <w:spacing w:val="-34"/>
          <w:sz w:val="22"/>
        </w:rPr>
        <w:t> </w:t>
      </w:r>
      <w:r>
        <w:rPr>
          <w:smallCaps w:val="0"/>
          <w:color w:val="231F20"/>
          <w:sz w:val="22"/>
        </w:rPr>
        <w:t>envío.</w:t>
      </w:r>
    </w:p>
    <w:p>
      <w:pPr>
        <w:pStyle w:val="Heading2"/>
        <w:spacing w:before="233"/>
        <w:ind w:left="533"/>
      </w:pPr>
      <w:r>
        <w:rPr>
          <w:color w:val="231F20"/>
        </w:rPr>
        <w:t>Artículo 105.</w:t>
      </w:r>
    </w:p>
    <w:p>
      <w:pPr>
        <w:pStyle w:val="BodyText"/>
        <w:spacing w:before="8"/>
        <w:rPr>
          <w:b/>
          <w:sz w:val="20"/>
        </w:rPr>
      </w:pPr>
    </w:p>
    <w:p>
      <w:pPr>
        <w:pStyle w:val="ListParagraph"/>
        <w:numPr>
          <w:ilvl w:val="0"/>
          <w:numId w:val="76"/>
        </w:numPr>
        <w:tabs>
          <w:tab w:pos="1214" w:val="left" w:leader="none"/>
        </w:tabs>
        <w:spacing w:line="232" w:lineRule="auto" w:before="1" w:after="0"/>
        <w:ind w:left="1213" w:right="345" w:hanging="260"/>
        <w:jc w:val="both"/>
        <w:rPr>
          <w:sz w:val="22"/>
        </w:rPr>
      </w:pPr>
      <w:r>
        <w:rPr>
          <w:color w:val="231F20"/>
          <w:sz w:val="22"/>
        </w:rPr>
        <w:t>Las</w:t>
      </w:r>
      <w:r>
        <w:rPr>
          <w:color w:val="231F20"/>
          <w:spacing w:val="-13"/>
          <w:sz w:val="22"/>
        </w:rPr>
        <w:t> </w:t>
      </w:r>
      <w:r>
        <w:rPr>
          <w:color w:val="231F20"/>
          <w:sz w:val="22"/>
        </w:rPr>
        <w:t>listas</w:t>
      </w:r>
      <w:r>
        <w:rPr>
          <w:color w:val="231F20"/>
          <w:spacing w:val="-12"/>
          <w:sz w:val="22"/>
        </w:rPr>
        <w:t> </w:t>
      </w:r>
      <w:r>
        <w:rPr>
          <w:color w:val="231F20"/>
          <w:sz w:val="22"/>
        </w:rPr>
        <w:t>nominales</w:t>
      </w:r>
      <w:r>
        <w:rPr>
          <w:color w:val="231F20"/>
          <w:spacing w:val="-11"/>
          <w:sz w:val="22"/>
        </w:rPr>
        <w:t> </w:t>
      </w:r>
      <w:r>
        <w:rPr>
          <w:color w:val="231F20"/>
          <w:sz w:val="22"/>
        </w:rPr>
        <w:t>de</w:t>
      </w:r>
      <w:r>
        <w:rPr>
          <w:color w:val="231F20"/>
          <w:spacing w:val="-12"/>
          <w:sz w:val="22"/>
        </w:rPr>
        <w:t> </w:t>
      </w:r>
      <w:r>
        <w:rPr>
          <w:color w:val="231F20"/>
          <w:sz w:val="22"/>
        </w:rPr>
        <w:t>electores</w:t>
      </w:r>
      <w:r>
        <w:rPr>
          <w:color w:val="231F20"/>
          <w:spacing w:val="-11"/>
          <w:sz w:val="22"/>
        </w:rPr>
        <w:t> </w:t>
      </w:r>
      <w:r>
        <w:rPr>
          <w:color w:val="231F20"/>
          <w:sz w:val="22"/>
        </w:rPr>
        <w:t>residentes</w:t>
      </w:r>
      <w:r>
        <w:rPr>
          <w:color w:val="231F20"/>
          <w:spacing w:val="-11"/>
          <w:sz w:val="22"/>
        </w:rPr>
        <w:t> </w:t>
      </w:r>
      <w:r>
        <w:rPr>
          <w:color w:val="231F20"/>
          <w:sz w:val="22"/>
        </w:rPr>
        <w:t>en</w:t>
      </w:r>
      <w:r>
        <w:rPr>
          <w:color w:val="231F20"/>
          <w:spacing w:val="-11"/>
          <w:sz w:val="22"/>
        </w:rPr>
        <w:t> </w:t>
      </w:r>
      <w:r>
        <w:rPr>
          <w:color w:val="231F20"/>
          <w:sz w:val="22"/>
        </w:rPr>
        <w:t>el</w:t>
      </w:r>
      <w:r>
        <w:rPr>
          <w:color w:val="231F20"/>
          <w:spacing w:val="-11"/>
          <w:sz w:val="22"/>
        </w:rPr>
        <w:t> </w:t>
      </w:r>
      <w:r>
        <w:rPr>
          <w:color w:val="231F20"/>
          <w:sz w:val="22"/>
        </w:rPr>
        <w:t>extranjero</w:t>
      </w:r>
      <w:r>
        <w:rPr>
          <w:color w:val="231F20"/>
          <w:spacing w:val="-13"/>
          <w:sz w:val="22"/>
        </w:rPr>
        <w:t> </w:t>
      </w:r>
      <w:r>
        <w:rPr>
          <w:color w:val="231F20"/>
          <w:sz w:val="22"/>
        </w:rPr>
        <w:t>para</w:t>
      </w:r>
      <w:r>
        <w:rPr>
          <w:color w:val="231F20"/>
          <w:spacing w:val="-12"/>
          <w:sz w:val="22"/>
        </w:rPr>
        <w:t> </w:t>
      </w:r>
      <w:r>
        <w:rPr>
          <w:color w:val="231F20"/>
          <w:sz w:val="22"/>
        </w:rPr>
        <w:t>las</w:t>
      </w:r>
      <w:r>
        <w:rPr>
          <w:color w:val="231F20"/>
          <w:spacing w:val="-12"/>
          <w:sz w:val="22"/>
        </w:rPr>
        <w:t> </w:t>
      </w:r>
      <w:r>
        <w:rPr>
          <w:color w:val="231F20"/>
          <w:sz w:val="22"/>
        </w:rPr>
        <w:t>elecciones federales</w:t>
      </w:r>
      <w:r>
        <w:rPr>
          <w:color w:val="231F20"/>
          <w:spacing w:val="-16"/>
          <w:sz w:val="22"/>
        </w:rPr>
        <w:t> </w:t>
      </w:r>
      <w:r>
        <w:rPr>
          <w:color w:val="231F20"/>
          <w:sz w:val="22"/>
        </w:rPr>
        <w:t>y</w:t>
      </w:r>
      <w:r>
        <w:rPr>
          <w:color w:val="231F20"/>
          <w:spacing w:val="-15"/>
          <w:sz w:val="22"/>
        </w:rPr>
        <w:t> </w:t>
      </w:r>
      <w:r>
        <w:rPr>
          <w:color w:val="231F20"/>
          <w:sz w:val="22"/>
        </w:rPr>
        <w:t>locales</w:t>
      </w:r>
      <w:r>
        <w:rPr>
          <w:color w:val="231F20"/>
          <w:spacing w:val="-15"/>
          <w:sz w:val="22"/>
        </w:rPr>
        <w:t> </w:t>
      </w:r>
      <w:r>
        <w:rPr>
          <w:color w:val="231F20"/>
          <w:sz w:val="22"/>
        </w:rPr>
        <w:t>cuyas</w:t>
      </w:r>
      <w:r>
        <w:rPr>
          <w:color w:val="231F20"/>
          <w:spacing w:val="-15"/>
          <w:sz w:val="22"/>
        </w:rPr>
        <w:t> </w:t>
      </w:r>
      <w:r>
        <w:rPr>
          <w:color w:val="231F20"/>
          <w:sz w:val="22"/>
        </w:rPr>
        <w:t>entidades</w:t>
      </w:r>
      <w:r>
        <w:rPr>
          <w:color w:val="231F20"/>
          <w:spacing w:val="-16"/>
          <w:sz w:val="22"/>
        </w:rPr>
        <w:t> </w:t>
      </w:r>
      <w:r>
        <w:rPr>
          <w:color w:val="231F20"/>
          <w:sz w:val="22"/>
        </w:rPr>
        <w:t>federativas</w:t>
      </w:r>
      <w:r>
        <w:rPr>
          <w:color w:val="231F20"/>
          <w:spacing w:val="-15"/>
          <w:sz w:val="22"/>
        </w:rPr>
        <w:t> </w:t>
      </w:r>
      <w:r>
        <w:rPr>
          <w:color w:val="231F20"/>
          <w:sz w:val="22"/>
        </w:rPr>
        <w:t>contemplen</w:t>
      </w:r>
      <w:r>
        <w:rPr>
          <w:color w:val="231F20"/>
          <w:spacing w:val="-15"/>
          <w:sz w:val="22"/>
        </w:rPr>
        <w:t> </w:t>
      </w:r>
      <w:r>
        <w:rPr>
          <w:color w:val="231F20"/>
          <w:sz w:val="22"/>
        </w:rPr>
        <w:t>en</w:t>
      </w:r>
      <w:r>
        <w:rPr>
          <w:color w:val="231F20"/>
          <w:spacing w:val="-15"/>
          <w:sz w:val="22"/>
        </w:rPr>
        <w:t> </w:t>
      </w:r>
      <w:r>
        <w:rPr>
          <w:color w:val="231F20"/>
          <w:sz w:val="22"/>
        </w:rPr>
        <w:t>sus</w:t>
      </w:r>
      <w:r>
        <w:rPr>
          <w:color w:val="231F20"/>
          <w:spacing w:val="-16"/>
          <w:sz w:val="22"/>
        </w:rPr>
        <w:t> </w:t>
      </w:r>
      <w:r>
        <w:rPr>
          <w:color w:val="231F20"/>
          <w:sz w:val="22"/>
        </w:rPr>
        <w:t>legislaciones el</w:t>
      </w:r>
      <w:r>
        <w:rPr>
          <w:color w:val="231F20"/>
          <w:spacing w:val="-7"/>
          <w:sz w:val="22"/>
        </w:rPr>
        <w:t> </w:t>
      </w:r>
      <w:r>
        <w:rPr>
          <w:color w:val="231F20"/>
          <w:sz w:val="22"/>
        </w:rPr>
        <w:t>voto</w:t>
      </w:r>
      <w:r>
        <w:rPr>
          <w:color w:val="231F20"/>
          <w:spacing w:val="-7"/>
          <w:sz w:val="22"/>
        </w:rPr>
        <w:t> </w:t>
      </w:r>
      <w:r>
        <w:rPr>
          <w:color w:val="231F20"/>
          <w:sz w:val="22"/>
        </w:rPr>
        <w:t>de</w:t>
      </w:r>
      <w:r>
        <w:rPr>
          <w:color w:val="231F20"/>
          <w:spacing w:val="-7"/>
          <w:sz w:val="22"/>
        </w:rPr>
        <w:t> </w:t>
      </w:r>
      <w:r>
        <w:rPr>
          <w:color w:val="231F20"/>
          <w:sz w:val="22"/>
        </w:rPr>
        <w:t>las</w:t>
      </w:r>
      <w:r>
        <w:rPr>
          <w:color w:val="231F20"/>
          <w:spacing w:val="-6"/>
          <w:sz w:val="22"/>
        </w:rPr>
        <w:t> </w:t>
      </w:r>
      <w:r>
        <w:rPr>
          <w:color w:val="231F20"/>
          <w:sz w:val="22"/>
        </w:rPr>
        <w:t>y</w:t>
      </w:r>
      <w:r>
        <w:rPr>
          <w:color w:val="231F20"/>
          <w:spacing w:val="-7"/>
          <w:sz w:val="22"/>
        </w:rPr>
        <w:t> </w:t>
      </w:r>
      <w:r>
        <w:rPr>
          <w:color w:val="231F20"/>
          <w:sz w:val="22"/>
        </w:rPr>
        <w:t>los</w:t>
      </w:r>
      <w:r>
        <w:rPr>
          <w:color w:val="231F20"/>
          <w:spacing w:val="-7"/>
          <w:sz w:val="22"/>
        </w:rPr>
        <w:t> </w:t>
      </w:r>
      <w:r>
        <w:rPr>
          <w:color w:val="231F20"/>
          <w:sz w:val="22"/>
        </w:rPr>
        <w:t>ciudadanos</w:t>
      </w:r>
      <w:r>
        <w:rPr>
          <w:color w:val="231F20"/>
          <w:spacing w:val="-6"/>
          <w:sz w:val="22"/>
        </w:rPr>
        <w:t> </w:t>
      </w:r>
      <w:r>
        <w:rPr>
          <w:color w:val="231F20"/>
          <w:sz w:val="22"/>
        </w:rPr>
        <w:t>mexicanos</w:t>
      </w:r>
      <w:r>
        <w:rPr>
          <w:color w:val="231F20"/>
          <w:spacing w:val="-7"/>
          <w:sz w:val="22"/>
        </w:rPr>
        <w:t> </w:t>
      </w:r>
      <w:r>
        <w:rPr>
          <w:color w:val="231F20"/>
          <w:sz w:val="22"/>
        </w:rPr>
        <w:t>residentes</w:t>
      </w:r>
      <w:r>
        <w:rPr>
          <w:color w:val="231F20"/>
          <w:spacing w:val="-7"/>
          <w:sz w:val="22"/>
        </w:rPr>
        <w:t> </w:t>
      </w:r>
      <w:r>
        <w:rPr>
          <w:color w:val="231F20"/>
          <w:sz w:val="22"/>
        </w:rPr>
        <w:t>en</w:t>
      </w:r>
      <w:r>
        <w:rPr>
          <w:color w:val="231F20"/>
          <w:spacing w:val="-6"/>
          <w:sz w:val="22"/>
        </w:rPr>
        <w:t> </w:t>
      </w:r>
      <w:r>
        <w:rPr>
          <w:color w:val="231F20"/>
          <w:sz w:val="22"/>
        </w:rPr>
        <w:t>el</w:t>
      </w:r>
      <w:r>
        <w:rPr>
          <w:color w:val="231F20"/>
          <w:spacing w:val="-7"/>
          <w:sz w:val="22"/>
        </w:rPr>
        <w:t> </w:t>
      </w:r>
      <w:r>
        <w:rPr>
          <w:color w:val="231F20"/>
          <w:sz w:val="22"/>
        </w:rPr>
        <w:t>extranjero,</w:t>
      </w:r>
      <w:r>
        <w:rPr>
          <w:color w:val="231F20"/>
          <w:spacing w:val="-7"/>
          <w:sz w:val="22"/>
        </w:rPr>
        <w:t> </w:t>
      </w:r>
      <w:r>
        <w:rPr>
          <w:color w:val="231F20"/>
          <w:sz w:val="22"/>
        </w:rPr>
        <w:t>así</w:t>
      </w:r>
      <w:r>
        <w:rPr>
          <w:color w:val="231F20"/>
          <w:spacing w:val="-6"/>
          <w:sz w:val="22"/>
        </w:rPr>
        <w:t> </w:t>
      </w:r>
      <w:r>
        <w:rPr>
          <w:color w:val="231F20"/>
          <w:sz w:val="22"/>
        </w:rPr>
        <w:t>como para los mecanismos de participación ciudadana, que resulten aplicables, se- rán</w:t>
      </w:r>
      <w:r>
        <w:rPr>
          <w:color w:val="231F20"/>
          <w:spacing w:val="-11"/>
          <w:sz w:val="22"/>
        </w:rPr>
        <w:t> </w:t>
      </w:r>
      <w:r>
        <w:rPr>
          <w:color w:val="231F20"/>
          <w:sz w:val="22"/>
        </w:rPr>
        <w:t>elaboradas</w:t>
      </w:r>
      <w:r>
        <w:rPr>
          <w:color w:val="231F20"/>
          <w:spacing w:val="-10"/>
          <w:sz w:val="22"/>
        </w:rPr>
        <w:t> </w:t>
      </w:r>
      <w:r>
        <w:rPr>
          <w:color w:val="231F20"/>
          <w:sz w:val="22"/>
        </w:rPr>
        <w:t>por</w:t>
      </w:r>
      <w:r>
        <w:rPr>
          <w:color w:val="231F20"/>
          <w:spacing w:val="-10"/>
          <w:sz w:val="22"/>
        </w:rPr>
        <w:t> </w:t>
      </w:r>
      <w:r>
        <w:rPr>
          <w:color w:val="231F20"/>
          <w:sz w:val="22"/>
        </w:rPr>
        <w:t>la</w:t>
      </w:r>
      <w:r>
        <w:rPr>
          <w:color w:val="231F20"/>
          <w:spacing w:val="-10"/>
          <w:sz w:val="22"/>
        </w:rPr>
        <w:t> </w:t>
      </w:r>
      <w:r>
        <w:rPr>
          <w:color w:val="231F20"/>
          <w:sz w:val="22"/>
        </w:rPr>
        <w:t>d</w:t>
      </w:r>
      <w:r>
        <w:rPr>
          <w:smallCaps/>
          <w:color w:val="231F20"/>
          <w:sz w:val="22"/>
        </w:rPr>
        <w:t>er</w:t>
      </w:r>
      <w:r>
        <w:rPr>
          <w:smallCaps w:val="0"/>
          <w:color w:val="231F20"/>
          <w:sz w:val="22"/>
        </w:rPr>
        <w:t>f</w:t>
      </w:r>
      <w:r>
        <w:rPr>
          <w:smallCaps/>
          <w:color w:val="231F20"/>
          <w:sz w:val="22"/>
        </w:rPr>
        <w:t>e</w:t>
      </w:r>
      <w:r>
        <w:rPr>
          <w:smallCaps w:val="0"/>
          <w:color w:val="231F20"/>
          <w:spacing w:val="-10"/>
          <w:sz w:val="22"/>
        </w:rPr>
        <w:t> </w:t>
      </w:r>
      <w:r>
        <w:rPr>
          <w:smallCaps w:val="0"/>
          <w:color w:val="231F20"/>
          <w:sz w:val="22"/>
        </w:rPr>
        <w:t>de</w:t>
      </w:r>
      <w:r>
        <w:rPr>
          <w:smallCaps w:val="0"/>
          <w:color w:val="231F20"/>
          <w:spacing w:val="-11"/>
          <w:sz w:val="22"/>
        </w:rPr>
        <w:t> </w:t>
      </w:r>
      <w:r>
        <w:rPr>
          <w:smallCaps w:val="0"/>
          <w:color w:val="231F20"/>
          <w:sz w:val="22"/>
        </w:rPr>
        <w:t>conformidad</w:t>
      </w:r>
      <w:r>
        <w:rPr>
          <w:smallCaps w:val="0"/>
          <w:color w:val="231F20"/>
          <w:spacing w:val="-10"/>
          <w:sz w:val="22"/>
        </w:rPr>
        <w:t> </w:t>
      </w:r>
      <w:r>
        <w:rPr>
          <w:smallCaps w:val="0"/>
          <w:color w:val="231F20"/>
          <w:sz w:val="22"/>
        </w:rPr>
        <w:t>con</w:t>
      </w:r>
      <w:r>
        <w:rPr>
          <w:smallCaps w:val="0"/>
          <w:color w:val="231F20"/>
          <w:spacing w:val="-10"/>
          <w:sz w:val="22"/>
        </w:rPr>
        <w:t> </w:t>
      </w:r>
      <w:r>
        <w:rPr>
          <w:smallCaps w:val="0"/>
          <w:color w:val="231F20"/>
          <w:sz w:val="22"/>
        </w:rPr>
        <w:t>lo</w:t>
      </w:r>
      <w:r>
        <w:rPr>
          <w:smallCaps w:val="0"/>
          <w:color w:val="231F20"/>
          <w:spacing w:val="-10"/>
          <w:sz w:val="22"/>
        </w:rPr>
        <w:t> </w:t>
      </w:r>
      <w:r>
        <w:rPr>
          <w:smallCaps w:val="0"/>
          <w:color w:val="231F20"/>
          <w:sz w:val="22"/>
        </w:rPr>
        <w:t>establecido</w:t>
      </w:r>
      <w:r>
        <w:rPr>
          <w:smallCaps w:val="0"/>
          <w:color w:val="231F20"/>
          <w:spacing w:val="-11"/>
          <w:sz w:val="22"/>
        </w:rPr>
        <w:t> </w:t>
      </w:r>
      <w:r>
        <w:rPr>
          <w:smallCaps w:val="0"/>
          <w:color w:val="231F20"/>
          <w:sz w:val="22"/>
        </w:rPr>
        <w:t>en</w:t>
      </w:r>
      <w:r>
        <w:rPr>
          <w:smallCaps w:val="0"/>
          <w:color w:val="231F20"/>
          <w:spacing w:val="-10"/>
          <w:sz w:val="22"/>
        </w:rPr>
        <w:t> </w:t>
      </w:r>
      <w:r>
        <w:rPr>
          <w:smallCaps w:val="0"/>
          <w:color w:val="231F20"/>
          <w:sz w:val="22"/>
        </w:rPr>
        <w:t>el</w:t>
      </w:r>
      <w:r>
        <w:rPr>
          <w:smallCaps w:val="0"/>
          <w:color w:val="231F20"/>
          <w:spacing w:val="-10"/>
          <w:sz w:val="22"/>
        </w:rPr>
        <w:t> </w:t>
      </w:r>
      <w:r>
        <w:rPr>
          <w:smallCaps w:val="0"/>
          <w:color w:val="231F20"/>
          <w:sz w:val="22"/>
        </w:rPr>
        <w:t>Libro</w:t>
      </w:r>
      <w:r>
        <w:rPr>
          <w:smallCaps w:val="0"/>
          <w:color w:val="231F20"/>
          <w:spacing w:val="-10"/>
          <w:sz w:val="22"/>
        </w:rPr>
        <w:t> </w:t>
      </w:r>
      <w:r>
        <w:rPr>
          <w:smallCaps w:val="0"/>
          <w:color w:val="231F20"/>
          <w:sz w:val="22"/>
        </w:rPr>
        <w:t>Sexto de la</w:t>
      </w:r>
      <w:r>
        <w:rPr>
          <w:smallCaps w:val="0"/>
          <w:color w:val="231F20"/>
          <w:spacing w:val="-1"/>
          <w:sz w:val="22"/>
        </w:rPr>
        <w:t> </w:t>
      </w:r>
      <w:r>
        <w:rPr>
          <w:smallCaps/>
          <w:color w:val="231F20"/>
          <w:sz w:val="22"/>
        </w:rPr>
        <w:t>l</w:t>
      </w:r>
      <w:r>
        <w:rPr>
          <w:smallCaps w:val="0"/>
          <w:color w:val="231F20"/>
          <w:sz w:val="22"/>
        </w:rPr>
        <w:t>g</w:t>
      </w:r>
      <w:r>
        <w:rPr>
          <w:smallCaps/>
          <w:color w:val="231F20"/>
          <w:sz w:val="22"/>
        </w:rPr>
        <w:t>ipe</w:t>
      </w:r>
      <w:r>
        <w:rPr>
          <w:smallCaps w:val="0"/>
          <w:color w:val="231F20"/>
          <w:sz w:val="22"/>
        </w:rPr>
        <w:t>.</w:t>
      </w:r>
    </w:p>
    <w:p>
      <w:pPr>
        <w:pStyle w:val="BodyText"/>
        <w:rPr>
          <w:sz w:val="21"/>
        </w:rPr>
      </w:pPr>
    </w:p>
    <w:p>
      <w:pPr>
        <w:pStyle w:val="ListParagraph"/>
        <w:numPr>
          <w:ilvl w:val="0"/>
          <w:numId w:val="76"/>
        </w:numPr>
        <w:tabs>
          <w:tab w:pos="1214" w:val="left" w:leader="none"/>
        </w:tabs>
        <w:spacing w:line="232" w:lineRule="auto" w:before="0" w:after="0"/>
        <w:ind w:left="1213" w:right="347" w:hanging="260"/>
        <w:jc w:val="both"/>
        <w:rPr>
          <w:sz w:val="22"/>
        </w:rPr>
      </w:pPr>
      <w:r>
        <w:rPr>
          <w:color w:val="231F20"/>
          <w:sz w:val="22"/>
        </w:rPr>
        <w:t>Las y los ciudadanos que deseen ser incorporados en la lista nominal de elec- tores</w:t>
      </w:r>
      <w:r>
        <w:rPr>
          <w:color w:val="231F20"/>
          <w:spacing w:val="-6"/>
          <w:sz w:val="22"/>
        </w:rPr>
        <w:t> </w:t>
      </w:r>
      <w:r>
        <w:rPr>
          <w:color w:val="231F20"/>
          <w:sz w:val="22"/>
        </w:rPr>
        <w:t>residentes</w:t>
      </w:r>
      <w:r>
        <w:rPr>
          <w:color w:val="231F20"/>
          <w:spacing w:val="-6"/>
          <w:sz w:val="22"/>
        </w:rPr>
        <w:t> </w:t>
      </w:r>
      <w:r>
        <w:rPr>
          <w:color w:val="231F20"/>
          <w:sz w:val="22"/>
        </w:rPr>
        <w:t>en</w:t>
      </w:r>
      <w:r>
        <w:rPr>
          <w:color w:val="231F20"/>
          <w:spacing w:val="-6"/>
          <w:sz w:val="22"/>
        </w:rPr>
        <w:t> </w:t>
      </w:r>
      <w:r>
        <w:rPr>
          <w:color w:val="231F20"/>
          <w:sz w:val="22"/>
        </w:rPr>
        <w:t>el</w:t>
      </w:r>
      <w:r>
        <w:rPr>
          <w:color w:val="231F20"/>
          <w:spacing w:val="-6"/>
          <w:sz w:val="22"/>
        </w:rPr>
        <w:t> </w:t>
      </w:r>
      <w:r>
        <w:rPr>
          <w:color w:val="231F20"/>
          <w:sz w:val="22"/>
        </w:rPr>
        <w:t>extranjero</w:t>
      </w:r>
      <w:r>
        <w:rPr>
          <w:color w:val="231F20"/>
          <w:spacing w:val="-5"/>
          <w:sz w:val="22"/>
        </w:rPr>
        <w:t> </w:t>
      </w:r>
      <w:r>
        <w:rPr>
          <w:color w:val="231F20"/>
          <w:sz w:val="22"/>
        </w:rPr>
        <w:t>para</w:t>
      </w:r>
      <w:r>
        <w:rPr>
          <w:color w:val="231F20"/>
          <w:spacing w:val="-6"/>
          <w:sz w:val="22"/>
        </w:rPr>
        <w:t> </w:t>
      </w:r>
      <w:r>
        <w:rPr>
          <w:color w:val="231F20"/>
          <w:sz w:val="22"/>
        </w:rPr>
        <w:t>ejercer</w:t>
      </w:r>
      <w:r>
        <w:rPr>
          <w:color w:val="231F20"/>
          <w:spacing w:val="-6"/>
          <w:sz w:val="22"/>
        </w:rPr>
        <w:t> </w:t>
      </w:r>
      <w:r>
        <w:rPr>
          <w:color w:val="231F20"/>
          <w:sz w:val="22"/>
        </w:rPr>
        <w:t>su</w:t>
      </w:r>
      <w:r>
        <w:rPr>
          <w:color w:val="231F20"/>
          <w:spacing w:val="-6"/>
          <w:sz w:val="22"/>
        </w:rPr>
        <w:t> </w:t>
      </w:r>
      <w:r>
        <w:rPr>
          <w:color w:val="231F20"/>
          <w:sz w:val="22"/>
        </w:rPr>
        <w:t>derecho</w:t>
      </w:r>
      <w:r>
        <w:rPr>
          <w:color w:val="231F20"/>
          <w:spacing w:val="-5"/>
          <w:sz w:val="22"/>
        </w:rPr>
        <w:t> </w:t>
      </w:r>
      <w:r>
        <w:rPr>
          <w:color w:val="231F20"/>
          <w:sz w:val="22"/>
        </w:rPr>
        <w:t>al</w:t>
      </w:r>
      <w:r>
        <w:rPr>
          <w:color w:val="231F20"/>
          <w:spacing w:val="-6"/>
          <w:sz w:val="22"/>
        </w:rPr>
        <w:t> </w:t>
      </w:r>
      <w:r>
        <w:rPr>
          <w:color w:val="231F20"/>
          <w:sz w:val="22"/>
        </w:rPr>
        <w:t>voto</w:t>
      </w:r>
      <w:r>
        <w:rPr>
          <w:color w:val="231F20"/>
          <w:spacing w:val="-6"/>
          <w:sz w:val="22"/>
        </w:rPr>
        <w:t> </w:t>
      </w:r>
      <w:r>
        <w:rPr>
          <w:color w:val="231F20"/>
          <w:sz w:val="22"/>
        </w:rPr>
        <w:t>tanto</w:t>
      </w:r>
      <w:r>
        <w:rPr>
          <w:color w:val="231F20"/>
          <w:spacing w:val="-6"/>
          <w:sz w:val="22"/>
        </w:rPr>
        <w:t> </w:t>
      </w:r>
      <w:r>
        <w:rPr>
          <w:color w:val="231F20"/>
          <w:sz w:val="22"/>
        </w:rPr>
        <w:t>en</w:t>
      </w:r>
      <w:r>
        <w:rPr>
          <w:color w:val="231F20"/>
          <w:spacing w:val="-5"/>
          <w:sz w:val="22"/>
        </w:rPr>
        <w:t> </w:t>
      </w:r>
      <w:r>
        <w:rPr>
          <w:color w:val="231F20"/>
          <w:sz w:val="22"/>
        </w:rPr>
        <w:t>elec- ciones</w:t>
      </w:r>
      <w:r>
        <w:rPr>
          <w:color w:val="231F20"/>
          <w:spacing w:val="-6"/>
          <w:sz w:val="22"/>
        </w:rPr>
        <w:t> </w:t>
      </w:r>
      <w:r>
        <w:rPr>
          <w:color w:val="231F20"/>
          <w:sz w:val="22"/>
        </w:rPr>
        <w:t>federales</w:t>
      </w:r>
      <w:r>
        <w:rPr>
          <w:color w:val="231F20"/>
          <w:spacing w:val="-5"/>
          <w:sz w:val="22"/>
        </w:rPr>
        <w:t> </w:t>
      </w:r>
      <w:r>
        <w:rPr>
          <w:color w:val="231F20"/>
          <w:sz w:val="22"/>
        </w:rPr>
        <w:t>como</w:t>
      </w:r>
      <w:r>
        <w:rPr>
          <w:color w:val="231F20"/>
          <w:spacing w:val="-5"/>
          <w:sz w:val="22"/>
        </w:rPr>
        <w:t> </w:t>
      </w:r>
      <w:r>
        <w:rPr>
          <w:color w:val="231F20"/>
          <w:sz w:val="22"/>
        </w:rPr>
        <w:t>locales,</w:t>
      </w:r>
      <w:r>
        <w:rPr>
          <w:color w:val="231F20"/>
          <w:spacing w:val="-5"/>
          <w:sz w:val="22"/>
        </w:rPr>
        <w:t> </w:t>
      </w:r>
      <w:r>
        <w:rPr>
          <w:color w:val="231F20"/>
          <w:sz w:val="22"/>
        </w:rPr>
        <w:t>en</w:t>
      </w:r>
      <w:r>
        <w:rPr>
          <w:color w:val="231F20"/>
          <w:spacing w:val="-5"/>
          <w:sz w:val="22"/>
        </w:rPr>
        <w:t> </w:t>
      </w:r>
      <w:r>
        <w:rPr>
          <w:color w:val="231F20"/>
          <w:sz w:val="22"/>
        </w:rPr>
        <w:t>las</w:t>
      </w:r>
      <w:r>
        <w:rPr>
          <w:color w:val="231F20"/>
          <w:spacing w:val="-5"/>
          <w:sz w:val="22"/>
        </w:rPr>
        <w:t> </w:t>
      </w:r>
      <w:r>
        <w:rPr>
          <w:color w:val="231F20"/>
          <w:sz w:val="22"/>
        </w:rPr>
        <w:t>entidades</w:t>
      </w:r>
      <w:r>
        <w:rPr>
          <w:color w:val="231F20"/>
          <w:spacing w:val="-5"/>
          <w:sz w:val="22"/>
        </w:rPr>
        <w:t> </w:t>
      </w:r>
      <w:r>
        <w:rPr>
          <w:color w:val="231F20"/>
          <w:sz w:val="22"/>
        </w:rPr>
        <w:t>federativas</w:t>
      </w:r>
      <w:r>
        <w:rPr>
          <w:color w:val="231F20"/>
          <w:spacing w:val="-5"/>
          <w:sz w:val="22"/>
        </w:rPr>
        <w:t> </w:t>
      </w:r>
      <w:r>
        <w:rPr>
          <w:color w:val="231F20"/>
          <w:sz w:val="22"/>
        </w:rPr>
        <w:t>cuyas</w:t>
      </w:r>
      <w:r>
        <w:rPr>
          <w:color w:val="231F20"/>
          <w:spacing w:val="-5"/>
          <w:sz w:val="22"/>
        </w:rPr>
        <w:t> </w:t>
      </w:r>
      <w:r>
        <w:rPr>
          <w:color w:val="231F20"/>
          <w:sz w:val="22"/>
        </w:rPr>
        <w:t>legislaciones contemplen esa particularidad, así como en los mecanismos de participación ciudadana,</w:t>
      </w:r>
      <w:r>
        <w:rPr>
          <w:color w:val="231F20"/>
          <w:spacing w:val="-13"/>
          <w:sz w:val="22"/>
        </w:rPr>
        <w:t> </w:t>
      </w:r>
      <w:r>
        <w:rPr>
          <w:color w:val="231F20"/>
          <w:sz w:val="22"/>
        </w:rPr>
        <w:t>que</w:t>
      </w:r>
      <w:r>
        <w:rPr>
          <w:color w:val="231F20"/>
          <w:spacing w:val="-13"/>
          <w:sz w:val="22"/>
        </w:rPr>
        <w:t> </w:t>
      </w:r>
      <w:r>
        <w:rPr>
          <w:color w:val="231F20"/>
          <w:sz w:val="22"/>
        </w:rPr>
        <w:t>resulten</w:t>
      </w:r>
      <w:r>
        <w:rPr>
          <w:color w:val="231F20"/>
          <w:spacing w:val="-13"/>
          <w:sz w:val="22"/>
        </w:rPr>
        <w:t> </w:t>
      </w:r>
      <w:r>
        <w:rPr>
          <w:color w:val="231F20"/>
          <w:sz w:val="22"/>
        </w:rPr>
        <w:t>aplicables,</w:t>
      </w:r>
      <w:r>
        <w:rPr>
          <w:color w:val="231F20"/>
          <w:spacing w:val="-13"/>
          <w:sz w:val="22"/>
        </w:rPr>
        <w:t> </w:t>
      </w:r>
      <w:r>
        <w:rPr>
          <w:color w:val="231F20"/>
          <w:sz w:val="22"/>
        </w:rPr>
        <w:t>deberán</w:t>
      </w:r>
      <w:r>
        <w:rPr>
          <w:color w:val="231F20"/>
          <w:spacing w:val="-12"/>
          <w:sz w:val="22"/>
        </w:rPr>
        <w:t> </w:t>
      </w:r>
      <w:r>
        <w:rPr>
          <w:color w:val="231F20"/>
          <w:sz w:val="22"/>
        </w:rPr>
        <w:t>cumplir</w:t>
      </w:r>
      <w:r>
        <w:rPr>
          <w:color w:val="231F20"/>
          <w:spacing w:val="-13"/>
          <w:sz w:val="22"/>
        </w:rPr>
        <w:t> </w:t>
      </w:r>
      <w:r>
        <w:rPr>
          <w:color w:val="231F20"/>
          <w:sz w:val="22"/>
        </w:rPr>
        <w:t>los</w:t>
      </w:r>
      <w:r>
        <w:rPr>
          <w:color w:val="231F20"/>
          <w:spacing w:val="-12"/>
          <w:sz w:val="22"/>
        </w:rPr>
        <w:t> </w:t>
      </w:r>
      <w:r>
        <w:rPr>
          <w:color w:val="231F20"/>
          <w:sz w:val="22"/>
        </w:rPr>
        <w:t>requisitos</w:t>
      </w:r>
      <w:r>
        <w:rPr>
          <w:color w:val="231F20"/>
          <w:spacing w:val="-13"/>
          <w:sz w:val="22"/>
        </w:rPr>
        <w:t> </w:t>
      </w:r>
      <w:r>
        <w:rPr>
          <w:color w:val="231F20"/>
          <w:sz w:val="22"/>
        </w:rPr>
        <w:t>establecidos en</w:t>
      </w:r>
      <w:r>
        <w:rPr>
          <w:color w:val="231F20"/>
          <w:spacing w:val="-7"/>
          <w:sz w:val="22"/>
        </w:rPr>
        <w:t> </w:t>
      </w:r>
      <w:r>
        <w:rPr>
          <w:color w:val="231F20"/>
          <w:sz w:val="22"/>
        </w:rPr>
        <w:t>los</w:t>
      </w:r>
      <w:r>
        <w:rPr>
          <w:color w:val="231F20"/>
          <w:spacing w:val="-6"/>
          <w:sz w:val="22"/>
        </w:rPr>
        <w:t> </w:t>
      </w:r>
      <w:r>
        <w:rPr>
          <w:color w:val="231F20"/>
          <w:sz w:val="22"/>
        </w:rPr>
        <w:t>artículos</w:t>
      </w:r>
      <w:r>
        <w:rPr>
          <w:color w:val="231F20"/>
          <w:spacing w:val="-6"/>
          <w:sz w:val="22"/>
        </w:rPr>
        <w:t> </w:t>
      </w:r>
      <w:r>
        <w:rPr>
          <w:color w:val="231F20"/>
          <w:sz w:val="22"/>
        </w:rPr>
        <w:t>34</w:t>
      </w:r>
      <w:r>
        <w:rPr>
          <w:color w:val="231F20"/>
          <w:spacing w:val="-6"/>
          <w:sz w:val="22"/>
        </w:rPr>
        <w:t> </w:t>
      </w:r>
      <w:r>
        <w:rPr>
          <w:color w:val="231F20"/>
          <w:sz w:val="22"/>
        </w:rPr>
        <w:t>de</w:t>
      </w:r>
      <w:r>
        <w:rPr>
          <w:color w:val="231F20"/>
          <w:spacing w:val="-6"/>
          <w:sz w:val="22"/>
        </w:rPr>
        <w:t> </w:t>
      </w:r>
      <w:r>
        <w:rPr>
          <w:color w:val="231F20"/>
          <w:sz w:val="22"/>
        </w:rPr>
        <w:t>la</w:t>
      </w:r>
      <w:r>
        <w:rPr>
          <w:color w:val="231F20"/>
          <w:spacing w:val="-7"/>
          <w:sz w:val="22"/>
        </w:rPr>
        <w:t> </w:t>
      </w:r>
      <w:r>
        <w:rPr>
          <w:color w:val="231F20"/>
          <w:sz w:val="22"/>
        </w:rPr>
        <w:t>Constitución</w:t>
      </w:r>
      <w:r>
        <w:rPr>
          <w:color w:val="231F20"/>
          <w:spacing w:val="-6"/>
          <w:sz w:val="22"/>
        </w:rPr>
        <w:t> </w:t>
      </w:r>
      <w:r>
        <w:rPr>
          <w:color w:val="231F20"/>
          <w:sz w:val="22"/>
        </w:rPr>
        <w:t>Federal;</w:t>
      </w:r>
      <w:r>
        <w:rPr>
          <w:color w:val="231F20"/>
          <w:spacing w:val="-6"/>
          <w:sz w:val="22"/>
        </w:rPr>
        <w:t> </w:t>
      </w:r>
      <w:r>
        <w:rPr>
          <w:color w:val="231F20"/>
          <w:sz w:val="22"/>
        </w:rPr>
        <w:t>9,</w:t>
      </w:r>
      <w:r>
        <w:rPr>
          <w:color w:val="231F20"/>
          <w:spacing w:val="-6"/>
          <w:sz w:val="22"/>
        </w:rPr>
        <w:t> </w:t>
      </w:r>
      <w:r>
        <w:rPr>
          <w:color w:val="231F20"/>
          <w:spacing w:val="-3"/>
          <w:sz w:val="22"/>
        </w:rPr>
        <w:t>párrafo</w:t>
      </w:r>
      <w:r>
        <w:rPr>
          <w:color w:val="231F20"/>
          <w:spacing w:val="-6"/>
          <w:sz w:val="22"/>
        </w:rPr>
        <w:t> </w:t>
      </w:r>
      <w:r>
        <w:rPr>
          <w:color w:val="231F20"/>
          <w:sz w:val="22"/>
        </w:rPr>
        <w:t>1</w:t>
      </w:r>
      <w:r>
        <w:rPr>
          <w:color w:val="231F20"/>
          <w:spacing w:val="-7"/>
          <w:sz w:val="22"/>
        </w:rPr>
        <w:t> </w:t>
      </w:r>
      <w:r>
        <w:rPr>
          <w:color w:val="231F20"/>
          <w:sz w:val="22"/>
        </w:rPr>
        <w:t>y</w:t>
      </w:r>
      <w:r>
        <w:rPr>
          <w:color w:val="231F20"/>
          <w:spacing w:val="-6"/>
          <w:sz w:val="22"/>
        </w:rPr>
        <w:t> </w:t>
      </w:r>
      <w:r>
        <w:rPr>
          <w:color w:val="231F20"/>
          <w:sz w:val="22"/>
        </w:rPr>
        <w:t>330,</w:t>
      </w:r>
      <w:r>
        <w:rPr>
          <w:color w:val="231F20"/>
          <w:spacing w:val="-6"/>
          <w:sz w:val="22"/>
        </w:rPr>
        <w:t> </w:t>
      </w:r>
      <w:r>
        <w:rPr>
          <w:color w:val="231F20"/>
          <w:spacing w:val="-3"/>
          <w:sz w:val="22"/>
        </w:rPr>
        <w:t>párrafo</w:t>
      </w:r>
      <w:r>
        <w:rPr>
          <w:color w:val="231F20"/>
          <w:spacing w:val="-6"/>
          <w:sz w:val="22"/>
        </w:rPr>
        <w:t> </w:t>
      </w:r>
      <w:r>
        <w:rPr>
          <w:color w:val="231F20"/>
          <w:sz w:val="22"/>
        </w:rPr>
        <w:t>1</w:t>
      </w:r>
      <w:r>
        <w:rPr>
          <w:color w:val="231F20"/>
          <w:spacing w:val="-6"/>
          <w:sz w:val="22"/>
        </w:rPr>
        <w:t> </w:t>
      </w:r>
      <w:r>
        <w:rPr>
          <w:color w:val="231F20"/>
          <w:sz w:val="22"/>
        </w:rPr>
        <w:t>de</w:t>
      </w:r>
      <w:r>
        <w:rPr>
          <w:color w:val="231F20"/>
          <w:spacing w:val="-7"/>
          <w:sz w:val="22"/>
        </w:rPr>
        <w:t> </w:t>
      </w:r>
      <w:r>
        <w:rPr>
          <w:color w:val="231F20"/>
          <w:sz w:val="22"/>
        </w:rPr>
        <w:t>la LGIPE, así como los que determine el Consejo</w:t>
      </w:r>
      <w:r>
        <w:rPr>
          <w:color w:val="231F20"/>
          <w:spacing w:val="-10"/>
          <w:sz w:val="22"/>
        </w:rPr>
        <w:t> </w:t>
      </w:r>
      <w:r>
        <w:rPr>
          <w:color w:val="231F20"/>
          <w:sz w:val="22"/>
        </w:rPr>
        <w:t>General.</w:t>
      </w:r>
    </w:p>
    <w:p>
      <w:pPr>
        <w:pStyle w:val="BodyText"/>
        <w:rPr>
          <w:sz w:val="21"/>
        </w:rPr>
      </w:pPr>
    </w:p>
    <w:p>
      <w:pPr>
        <w:pStyle w:val="ListParagraph"/>
        <w:numPr>
          <w:ilvl w:val="0"/>
          <w:numId w:val="76"/>
        </w:numPr>
        <w:tabs>
          <w:tab w:pos="1214" w:val="left" w:leader="none"/>
        </w:tabs>
        <w:spacing w:line="232" w:lineRule="auto" w:before="1" w:after="0"/>
        <w:ind w:left="1213" w:right="348" w:hanging="260"/>
        <w:jc w:val="both"/>
        <w:rPr>
          <w:sz w:val="22"/>
        </w:rPr>
      </w:pPr>
      <w:r>
        <w:rPr>
          <w:color w:val="231F20"/>
          <w:sz w:val="22"/>
        </w:rPr>
        <w:t>El</w:t>
      </w:r>
      <w:r>
        <w:rPr>
          <w:color w:val="231F20"/>
          <w:spacing w:val="-4"/>
          <w:sz w:val="22"/>
        </w:rPr>
        <w:t> </w:t>
      </w:r>
      <w:r>
        <w:rPr>
          <w:color w:val="231F20"/>
          <w:sz w:val="22"/>
        </w:rPr>
        <w:t>Instituto</w:t>
      </w:r>
      <w:r>
        <w:rPr>
          <w:color w:val="231F20"/>
          <w:spacing w:val="-3"/>
          <w:sz w:val="22"/>
        </w:rPr>
        <w:t> </w:t>
      </w:r>
      <w:r>
        <w:rPr>
          <w:color w:val="231F20"/>
          <w:sz w:val="22"/>
        </w:rPr>
        <w:t>y</w:t>
      </w:r>
      <w:r>
        <w:rPr>
          <w:color w:val="231F20"/>
          <w:spacing w:val="-3"/>
          <w:sz w:val="22"/>
        </w:rPr>
        <w:t> </w:t>
      </w:r>
      <w:r>
        <w:rPr>
          <w:color w:val="231F20"/>
          <w:sz w:val="22"/>
        </w:rPr>
        <w:t>los</w:t>
      </w:r>
      <w:r>
        <w:rPr>
          <w:color w:val="231F20"/>
          <w:spacing w:val="-2"/>
          <w:sz w:val="22"/>
        </w:rPr>
        <w:t> </w:t>
      </w:r>
      <w:r>
        <w:rPr>
          <w:smallCaps/>
          <w:color w:val="231F20"/>
          <w:sz w:val="22"/>
        </w:rPr>
        <w:t>opl</w:t>
      </w:r>
      <w:r>
        <w:rPr>
          <w:smallCaps w:val="0"/>
          <w:color w:val="231F20"/>
          <w:spacing w:val="-3"/>
          <w:sz w:val="22"/>
        </w:rPr>
        <w:t> </w:t>
      </w:r>
      <w:r>
        <w:rPr>
          <w:smallCaps w:val="0"/>
          <w:color w:val="231F20"/>
          <w:sz w:val="22"/>
        </w:rPr>
        <w:t>proveerán</w:t>
      </w:r>
      <w:r>
        <w:rPr>
          <w:smallCaps w:val="0"/>
          <w:color w:val="231F20"/>
          <w:spacing w:val="-4"/>
          <w:sz w:val="22"/>
        </w:rPr>
        <w:t> </w:t>
      </w:r>
      <w:r>
        <w:rPr>
          <w:smallCaps w:val="0"/>
          <w:color w:val="231F20"/>
          <w:sz w:val="22"/>
        </w:rPr>
        <w:t>lo</w:t>
      </w:r>
      <w:r>
        <w:rPr>
          <w:smallCaps w:val="0"/>
          <w:color w:val="231F20"/>
          <w:spacing w:val="-3"/>
          <w:sz w:val="22"/>
        </w:rPr>
        <w:t> </w:t>
      </w:r>
      <w:r>
        <w:rPr>
          <w:smallCaps w:val="0"/>
          <w:color w:val="231F20"/>
          <w:sz w:val="22"/>
        </w:rPr>
        <w:t>necesario</w:t>
      </w:r>
      <w:r>
        <w:rPr>
          <w:smallCaps w:val="0"/>
          <w:color w:val="231F20"/>
          <w:spacing w:val="-3"/>
          <w:sz w:val="22"/>
        </w:rPr>
        <w:t> </w:t>
      </w:r>
      <w:r>
        <w:rPr>
          <w:smallCaps w:val="0"/>
          <w:color w:val="231F20"/>
          <w:sz w:val="22"/>
        </w:rPr>
        <w:t>para</w:t>
      </w:r>
      <w:r>
        <w:rPr>
          <w:smallCaps w:val="0"/>
          <w:color w:val="231F20"/>
          <w:spacing w:val="-3"/>
          <w:sz w:val="22"/>
        </w:rPr>
        <w:t> </w:t>
      </w:r>
      <w:r>
        <w:rPr>
          <w:smallCaps w:val="0"/>
          <w:color w:val="231F20"/>
          <w:sz w:val="22"/>
        </w:rPr>
        <w:t>que</w:t>
      </w:r>
      <w:r>
        <w:rPr>
          <w:smallCaps w:val="0"/>
          <w:color w:val="231F20"/>
          <w:spacing w:val="-3"/>
          <w:sz w:val="22"/>
        </w:rPr>
        <w:t> </w:t>
      </w:r>
      <w:r>
        <w:rPr>
          <w:smallCaps w:val="0"/>
          <w:color w:val="231F20"/>
          <w:sz w:val="22"/>
        </w:rPr>
        <w:t>las</w:t>
      </w:r>
      <w:r>
        <w:rPr>
          <w:smallCaps w:val="0"/>
          <w:color w:val="231F20"/>
          <w:spacing w:val="-3"/>
          <w:sz w:val="22"/>
        </w:rPr>
        <w:t> </w:t>
      </w:r>
      <w:r>
        <w:rPr>
          <w:smallCaps w:val="0"/>
          <w:color w:val="231F20"/>
          <w:sz w:val="22"/>
        </w:rPr>
        <w:t>y</w:t>
      </w:r>
      <w:r>
        <w:rPr>
          <w:smallCaps w:val="0"/>
          <w:color w:val="231F20"/>
          <w:spacing w:val="-4"/>
          <w:sz w:val="22"/>
        </w:rPr>
        <w:t> </w:t>
      </w:r>
      <w:r>
        <w:rPr>
          <w:smallCaps w:val="0"/>
          <w:color w:val="231F20"/>
          <w:sz w:val="22"/>
        </w:rPr>
        <w:t>los</w:t>
      </w:r>
      <w:r>
        <w:rPr>
          <w:smallCaps w:val="0"/>
          <w:color w:val="231F20"/>
          <w:spacing w:val="-3"/>
          <w:sz w:val="22"/>
        </w:rPr>
        <w:t> </w:t>
      </w:r>
      <w:r>
        <w:rPr>
          <w:smallCaps w:val="0"/>
          <w:color w:val="231F20"/>
          <w:sz w:val="22"/>
        </w:rPr>
        <w:t>ciudadanos</w:t>
      </w:r>
      <w:r>
        <w:rPr>
          <w:smallCaps w:val="0"/>
          <w:color w:val="231F20"/>
          <w:spacing w:val="-2"/>
          <w:sz w:val="22"/>
        </w:rPr>
        <w:t> </w:t>
      </w:r>
      <w:r>
        <w:rPr>
          <w:smallCaps w:val="0"/>
          <w:color w:val="231F20"/>
          <w:sz w:val="22"/>
        </w:rPr>
        <w:t>inte- resados en tramitar su inscripción puedan obtener el instructivo y formular la solicitud</w:t>
      </w:r>
      <w:r>
        <w:rPr>
          <w:smallCaps w:val="0"/>
          <w:color w:val="231F20"/>
          <w:spacing w:val="-2"/>
          <w:sz w:val="22"/>
        </w:rPr>
        <w:t> </w:t>
      </w:r>
      <w:r>
        <w:rPr>
          <w:smallCaps w:val="0"/>
          <w:color w:val="231F20"/>
          <w:sz w:val="22"/>
        </w:rPr>
        <w:t>correspondiente.</w:t>
      </w:r>
    </w:p>
    <w:p>
      <w:pPr>
        <w:pStyle w:val="BodyText"/>
        <w:spacing w:before="1"/>
        <w:rPr>
          <w:sz w:val="21"/>
        </w:rPr>
      </w:pPr>
    </w:p>
    <w:p>
      <w:pPr>
        <w:pStyle w:val="ListParagraph"/>
        <w:numPr>
          <w:ilvl w:val="0"/>
          <w:numId w:val="76"/>
        </w:numPr>
        <w:tabs>
          <w:tab w:pos="1214" w:val="left" w:leader="none"/>
        </w:tabs>
        <w:spacing w:line="232" w:lineRule="auto" w:before="1" w:after="0"/>
        <w:ind w:left="1213" w:right="347" w:hanging="260"/>
        <w:jc w:val="both"/>
        <w:rPr>
          <w:sz w:val="22"/>
        </w:rPr>
      </w:pPr>
      <w:r>
        <w:rPr>
          <w:color w:val="231F20"/>
          <w:sz w:val="22"/>
        </w:rPr>
        <w:t>La d</w:t>
      </w:r>
      <w:r>
        <w:rPr>
          <w:smallCaps/>
          <w:color w:val="231F20"/>
          <w:sz w:val="22"/>
        </w:rPr>
        <w:t>er</w:t>
      </w:r>
      <w:r>
        <w:rPr>
          <w:smallCaps w:val="0"/>
          <w:color w:val="231F20"/>
          <w:sz w:val="22"/>
        </w:rPr>
        <w:t>f</w:t>
      </w:r>
      <w:r>
        <w:rPr>
          <w:smallCaps/>
          <w:color w:val="231F20"/>
          <w:sz w:val="22"/>
        </w:rPr>
        <w:t>e</w:t>
      </w:r>
      <w:r>
        <w:rPr>
          <w:smallCaps w:val="0"/>
          <w:color w:val="231F20"/>
          <w:sz w:val="22"/>
        </w:rPr>
        <w:t> será responsable de recibir las solicitudes de inscripción y realizar todas las actividades relacionadas con la conformación de la lista nominal de electores residentes en el extranjero para los procesos electorales federales</w:t>
      </w:r>
      <w:r>
        <w:rPr>
          <w:smallCaps w:val="0"/>
          <w:color w:val="231F20"/>
          <w:spacing w:val="16"/>
          <w:sz w:val="22"/>
        </w:rPr>
        <w:t> </w:t>
      </w:r>
      <w:r>
        <w:rPr>
          <w:smallCaps w:val="0"/>
          <w:color w:val="231F20"/>
          <w:sz w:val="22"/>
        </w:rPr>
        <w:t>y</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930" w:right="631"/>
        <w:jc w:val="both"/>
      </w:pPr>
      <w:r>
        <w:rPr>
          <w:color w:val="231F20"/>
          <w:spacing w:val="-1"/>
        </w:rPr>
        <w:t>pa</w:t>
      </w:r>
      <w:r>
        <w:rPr>
          <w:color w:val="231F20"/>
          <w:spacing w:val="-5"/>
        </w:rPr>
        <w:t>r</w:t>
      </w:r>
      <w:r>
        <w:rPr>
          <w:color w:val="231F20"/>
        </w:rPr>
        <w:t>a</w:t>
      </w:r>
      <w:r>
        <w:rPr>
          <w:color w:val="231F20"/>
          <w:spacing w:val="8"/>
        </w:rPr>
        <w:t> </w:t>
      </w:r>
      <w:r>
        <w:rPr>
          <w:color w:val="231F20"/>
          <w:spacing w:val="-1"/>
        </w:rPr>
        <w:t>la</w:t>
      </w:r>
      <w:r>
        <w:rPr>
          <w:color w:val="231F20"/>
        </w:rPr>
        <w:t>s</w:t>
      </w:r>
      <w:r>
        <w:rPr>
          <w:color w:val="231F20"/>
          <w:spacing w:val="8"/>
        </w:rPr>
        <w:t> </w:t>
      </w:r>
      <w:r>
        <w:rPr>
          <w:color w:val="231F20"/>
        </w:rPr>
        <w:t>e</w:t>
      </w:r>
      <w:r>
        <w:rPr>
          <w:color w:val="231F20"/>
          <w:spacing w:val="-2"/>
        </w:rPr>
        <w:t>n</w:t>
      </w:r>
      <w:r>
        <w:rPr>
          <w:color w:val="231F20"/>
          <w:spacing w:val="-1"/>
          <w:w w:val="99"/>
        </w:rPr>
        <w:t>tidade</w:t>
      </w:r>
      <w:r>
        <w:rPr>
          <w:color w:val="231F20"/>
          <w:w w:val="99"/>
        </w:rPr>
        <w:t>s</w:t>
      </w:r>
      <w:r>
        <w:rPr>
          <w:color w:val="231F20"/>
          <w:spacing w:val="8"/>
        </w:rPr>
        <w:t> </w:t>
      </w:r>
      <w:r>
        <w:rPr>
          <w:color w:val="231F20"/>
          <w:spacing w:val="-6"/>
        </w:rPr>
        <w:t>f</w:t>
      </w:r>
      <w:r>
        <w:rPr>
          <w:color w:val="231F20"/>
        </w:rPr>
        <w:t>ede</w:t>
      </w:r>
      <w:r>
        <w:rPr>
          <w:color w:val="231F20"/>
          <w:spacing w:val="-5"/>
        </w:rPr>
        <w:t>r</w:t>
      </w:r>
      <w:r>
        <w:rPr>
          <w:color w:val="231F20"/>
          <w:spacing w:val="-3"/>
        </w:rPr>
        <w:t>a</w:t>
      </w:r>
      <w:r>
        <w:rPr>
          <w:color w:val="231F20"/>
          <w:spacing w:val="-1"/>
          <w:w w:val="99"/>
        </w:rPr>
        <w:t>ti</w:t>
      </w:r>
      <w:r>
        <w:rPr>
          <w:color w:val="231F20"/>
          <w:spacing w:val="-4"/>
          <w:w w:val="99"/>
        </w:rPr>
        <w:t>v</w:t>
      </w:r>
      <w:r>
        <w:rPr>
          <w:color w:val="231F20"/>
        </w:rPr>
        <w:t>as</w:t>
      </w:r>
      <w:r>
        <w:rPr>
          <w:color w:val="231F20"/>
          <w:spacing w:val="8"/>
        </w:rPr>
        <w:t> </w:t>
      </w:r>
      <w:r>
        <w:rPr>
          <w:color w:val="231F20"/>
          <w:spacing w:val="-2"/>
        </w:rPr>
        <w:t>c</w:t>
      </w:r>
      <w:r>
        <w:rPr>
          <w:color w:val="231F20"/>
          <w:spacing w:val="-1"/>
        </w:rPr>
        <w:t>o</w:t>
      </w:r>
      <w:r>
        <w:rPr>
          <w:color w:val="231F20"/>
        </w:rPr>
        <w:t>n</w:t>
      </w:r>
      <w:r>
        <w:rPr>
          <w:color w:val="231F20"/>
          <w:spacing w:val="8"/>
        </w:rPr>
        <w:t> </w:t>
      </w:r>
      <w:r>
        <w:rPr>
          <w:color w:val="231F20"/>
          <w:spacing w:val="-1"/>
        </w:rPr>
        <w:t>p</w:t>
      </w:r>
      <w:r>
        <w:rPr>
          <w:color w:val="231F20"/>
          <w:spacing w:val="-4"/>
        </w:rPr>
        <w:t>r</w:t>
      </w:r>
      <w:r>
        <w:rPr>
          <w:color w:val="231F20"/>
          <w:spacing w:val="-1"/>
        </w:rPr>
        <w:t>oceso</w:t>
      </w:r>
      <w:r>
        <w:rPr>
          <w:color w:val="231F20"/>
        </w:rPr>
        <w:t>s</w:t>
      </w:r>
      <w:r>
        <w:rPr>
          <w:color w:val="231F20"/>
          <w:spacing w:val="8"/>
        </w:rPr>
        <w:t> </w:t>
      </w:r>
      <w:r>
        <w:rPr>
          <w:color w:val="231F20"/>
        </w:rPr>
        <w:t>elec</w:t>
      </w:r>
      <w:r>
        <w:rPr>
          <w:color w:val="231F20"/>
          <w:spacing w:val="-3"/>
        </w:rPr>
        <w:t>t</w:t>
      </w:r>
      <w:r>
        <w:rPr>
          <w:color w:val="231F20"/>
          <w:spacing w:val="-1"/>
        </w:rPr>
        <w:t>o</w:t>
      </w:r>
      <w:r>
        <w:rPr>
          <w:color w:val="231F20"/>
          <w:spacing w:val="-5"/>
        </w:rPr>
        <w:t>r</w:t>
      </w:r>
      <w:r>
        <w:rPr>
          <w:color w:val="231F20"/>
        </w:rPr>
        <w:t>ales</w:t>
      </w:r>
      <w:r>
        <w:rPr>
          <w:color w:val="231F20"/>
          <w:spacing w:val="8"/>
        </w:rPr>
        <w:t> </w:t>
      </w:r>
      <w:r>
        <w:rPr>
          <w:color w:val="231F20"/>
          <w:spacing w:val="-1"/>
        </w:rPr>
        <w:t>lo</w:t>
      </w:r>
      <w:r>
        <w:rPr>
          <w:color w:val="231F20"/>
          <w:spacing w:val="-2"/>
        </w:rPr>
        <w:t>c</w:t>
      </w:r>
      <w:r>
        <w:rPr>
          <w:color w:val="231F20"/>
        </w:rPr>
        <w:t>ales,</w:t>
      </w:r>
      <w:r>
        <w:rPr>
          <w:color w:val="231F20"/>
          <w:spacing w:val="8"/>
        </w:rPr>
        <w:t> </w:t>
      </w:r>
      <w:r>
        <w:rPr>
          <w:color w:val="231F20"/>
        </w:rPr>
        <w:t>así</w:t>
      </w:r>
      <w:r>
        <w:rPr>
          <w:color w:val="231F20"/>
          <w:spacing w:val="8"/>
        </w:rPr>
        <w:t> </w:t>
      </w:r>
      <w:r>
        <w:rPr>
          <w:color w:val="231F20"/>
          <w:spacing w:val="-2"/>
        </w:rPr>
        <w:t>c</w:t>
      </w:r>
      <w:r>
        <w:rPr>
          <w:color w:val="231F20"/>
          <w:spacing w:val="-1"/>
        </w:rPr>
        <w:t>om</w:t>
      </w:r>
      <w:r>
        <w:rPr>
          <w:color w:val="231F20"/>
        </w:rPr>
        <w:t>o</w:t>
      </w:r>
      <w:r>
        <w:rPr>
          <w:color w:val="231F20"/>
          <w:spacing w:val="8"/>
        </w:rPr>
        <w:t> </w:t>
      </w:r>
      <w:r>
        <w:rPr>
          <w:color w:val="231F20"/>
          <w:spacing w:val="-1"/>
        </w:rPr>
        <w:t>pa</w:t>
      </w:r>
      <w:r>
        <w:rPr>
          <w:color w:val="231F20"/>
          <w:spacing w:val="-5"/>
        </w:rPr>
        <w:t>r</w:t>
      </w:r>
      <w:r>
        <w:rPr>
          <w:color w:val="231F20"/>
        </w:rPr>
        <w:t>a </w:t>
      </w:r>
      <w:r>
        <w:rPr>
          <w:color w:val="231F20"/>
          <w:spacing w:val="-1"/>
        </w:rPr>
        <w:t>lo</w:t>
      </w:r>
      <w:r>
        <w:rPr>
          <w:color w:val="231F20"/>
        </w:rPr>
        <w:t>s</w:t>
      </w:r>
      <w:r>
        <w:rPr>
          <w:color w:val="231F20"/>
          <w:spacing w:val="-8"/>
        </w:rPr>
        <w:t> </w:t>
      </w:r>
      <w:r>
        <w:rPr>
          <w:color w:val="231F20"/>
        </w:rPr>
        <w:t>me</w:t>
      </w:r>
      <w:r>
        <w:rPr>
          <w:color w:val="231F20"/>
          <w:spacing w:val="-2"/>
        </w:rPr>
        <w:t>c</w:t>
      </w:r>
      <w:r>
        <w:rPr>
          <w:color w:val="231F20"/>
        </w:rPr>
        <w:t>anismos</w:t>
      </w:r>
      <w:r>
        <w:rPr>
          <w:color w:val="231F20"/>
          <w:spacing w:val="-8"/>
        </w:rPr>
        <w:t> </w:t>
      </w:r>
      <w:r>
        <w:rPr>
          <w:color w:val="231F20"/>
          <w:spacing w:val="-1"/>
        </w:rPr>
        <w:t>d</w:t>
      </w:r>
      <w:r>
        <w:rPr>
          <w:color w:val="231F20"/>
        </w:rPr>
        <w:t>e</w:t>
      </w:r>
      <w:r>
        <w:rPr>
          <w:color w:val="231F20"/>
          <w:spacing w:val="-8"/>
        </w:rPr>
        <w:t> </w:t>
      </w:r>
      <w:r>
        <w:rPr>
          <w:color w:val="231F20"/>
          <w:spacing w:val="-1"/>
          <w:w w:val="99"/>
        </w:rPr>
        <w:t>participació</w:t>
      </w:r>
      <w:r>
        <w:rPr>
          <w:color w:val="231F20"/>
          <w:w w:val="99"/>
        </w:rPr>
        <w:t>n</w:t>
      </w:r>
      <w:r>
        <w:rPr>
          <w:color w:val="231F20"/>
          <w:spacing w:val="-8"/>
        </w:rPr>
        <w:t> </w:t>
      </w:r>
      <w:r>
        <w:rPr>
          <w:color w:val="231F20"/>
        </w:rPr>
        <w:t>ciudadana,</w:t>
      </w:r>
      <w:r>
        <w:rPr>
          <w:color w:val="231F20"/>
          <w:spacing w:val="-8"/>
        </w:rPr>
        <w:t> </w:t>
      </w:r>
      <w:r>
        <w:rPr>
          <w:color w:val="231F20"/>
          <w:spacing w:val="-1"/>
        </w:rPr>
        <w:t>qu</w:t>
      </w:r>
      <w:r>
        <w:rPr>
          <w:color w:val="231F20"/>
        </w:rPr>
        <w:t>e</w:t>
      </w:r>
      <w:r>
        <w:rPr>
          <w:color w:val="231F20"/>
          <w:spacing w:val="-8"/>
        </w:rPr>
        <w:t> </w:t>
      </w:r>
      <w:r>
        <w:rPr>
          <w:color w:val="231F20"/>
          <w:spacing w:val="-3"/>
        </w:rPr>
        <w:t>r</w:t>
      </w:r>
      <w:r>
        <w:rPr>
          <w:color w:val="231F20"/>
        </w:rPr>
        <w:t>esul</w:t>
      </w:r>
      <w:r>
        <w:rPr>
          <w:color w:val="231F20"/>
          <w:spacing w:val="-3"/>
        </w:rPr>
        <w:t>t</w:t>
      </w:r>
      <w:r>
        <w:rPr>
          <w:color w:val="231F20"/>
        </w:rPr>
        <w:t>en</w:t>
      </w:r>
      <w:r>
        <w:rPr>
          <w:color w:val="231F20"/>
          <w:spacing w:val="-8"/>
        </w:rPr>
        <w:t> </w:t>
      </w:r>
      <w:r>
        <w:rPr>
          <w:color w:val="231F20"/>
        </w:rPr>
        <w:t>apli</w:t>
      </w:r>
      <w:r>
        <w:rPr>
          <w:color w:val="231F20"/>
          <w:spacing w:val="-2"/>
        </w:rPr>
        <w:t>c</w:t>
      </w:r>
      <w:r>
        <w:rPr>
          <w:color w:val="231F20"/>
        </w:rPr>
        <w:t>ables,</w:t>
      </w:r>
      <w:r>
        <w:rPr>
          <w:color w:val="231F20"/>
          <w:spacing w:val="-8"/>
        </w:rPr>
        <w:t> </w:t>
      </w:r>
      <w:r>
        <w:rPr>
          <w:color w:val="231F20"/>
          <w:spacing w:val="-1"/>
        </w:rPr>
        <w:t>d</w:t>
      </w:r>
      <w:r>
        <w:rPr>
          <w:color w:val="231F20"/>
        </w:rPr>
        <w:t>e</w:t>
      </w:r>
      <w:r>
        <w:rPr>
          <w:color w:val="231F20"/>
          <w:spacing w:val="-8"/>
        </w:rPr>
        <w:t> </w:t>
      </w:r>
      <w:r>
        <w:rPr>
          <w:color w:val="231F20"/>
          <w:spacing w:val="-2"/>
        </w:rPr>
        <w:t>c</w:t>
      </w:r>
      <w:r>
        <w:rPr>
          <w:color w:val="231F20"/>
          <w:spacing w:val="-1"/>
        </w:rPr>
        <w:t>o</w:t>
      </w:r>
      <w:r>
        <w:rPr>
          <w:color w:val="231F20"/>
          <w:spacing w:val="-2"/>
        </w:rPr>
        <w:t>n</w:t>
      </w:r>
      <w:r>
        <w:rPr>
          <w:color w:val="231F20"/>
          <w:spacing w:val="-5"/>
        </w:rPr>
        <w:t>f</w:t>
      </w:r>
      <w:r>
        <w:rPr>
          <w:color w:val="231F20"/>
          <w:spacing w:val="-1"/>
        </w:rPr>
        <w:t>o</w:t>
      </w:r>
      <w:r>
        <w:rPr>
          <w:color w:val="231F20"/>
          <w:spacing w:val="-6"/>
        </w:rPr>
        <w:t>r</w:t>
      </w:r>
      <w:r>
        <w:rPr>
          <w:color w:val="231F20"/>
        </w:rPr>
        <w:t>- midad </w:t>
      </w:r>
      <w:r>
        <w:rPr>
          <w:color w:val="231F20"/>
          <w:spacing w:val="-2"/>
        </w:rPr>
        <w:t>c</w:t>
      </w:r>
      <w:r>
        <w:rPr>
          <w:color w:val="231F20"/>
          <w:spacing w:val="-1"/>
        </w:rPr>
        <w:t>o</w:t>
      </w:r>
      <w:r>
        <w:rPr>
          <w:color w:val="231F20"/>
        </w:rPr>
        <w:t>n </w:t>
      </w:r>
      <w:r>
        <w:rPr>
          <w:color w:val="231F20"/>
          <w:spacing w:val="-1"/>
        </w:rPr>
        <w:t>l</w:t>
      </w:r>
      <w:r>
        <w:rPr>
          <w:color w:val="231F20"/>
        </w:rPr>
        <w:t>o </w:t>
      </w:r>
      <w:r>
        <w:rPr>
          <w:color w:val="231F20"/>
          <w:spacing w:val="-1"/>
        </w:rPr>
        <w:t>e</w:t>
      </w:r>
      <w:r>
        <w:rPr>
          <w:color w:val="231F20"/>
          <w:spacing w:val="-3"/>
        </w:rPr>
        <w:t>st</w:t>
      </w:r>
      <w:r>
        <w:rPr>
          <w:color w:val="231F20"/>
        </w:rPr>
        <w:t>ablecido</w:t>
      </w:r>
      <w:r>
        <w:rPr>
          <w:color w:val="231F20"/>
          <w:spacing w:val="1"/>
        </w:rPr>
        <w:t> </w:t>
      </w:r>
      <w:r>
        <w:rPr>
          <w:color w:val="231F20"/>
        </w:rPr>
        <w:t>en </w:t>
      </w:r>
      <w:r>
        <w:rPr>
          <w:color w:val="231F20"/>
          <w:spacing w:val="-1"/>
        </w:rPr>
        <w:t>l</w:t>
      </w:r>
      <w:r>
        <w:rPr>
          <w:color w:val="231F20"/>
        </w:rPr>
        <w:t>a</w:t>
      </w:r>
      <w:r>
        <w:rPr>
          <w:color w:val="231F20"/>
          <w:spacing w:val="-1"/>
        </w:rPr>
        <w:t> </w:t>
      </w:r>
      <w:r>
        <w:rPr>
          <w:smallCaps/>
          <w:color w:val="231F20"/>
          <w:spacing w:val="-5"/>
          <w:w w:val="104"/>
        </w:rPr>
        <w:t>l</w:t>
      </w:r>
      <w:r>
        <w:rPr>
          <w:smallCaps w:val="0"/>
          <w:color w:val="231F20"/>
          <w:spacing w:val="-1"/>
          <w:w w:val="119"/>
        </w:rPr>
        <w:t>g</w:t>
      </w:r>
      <w:r>
        <w:rPr>
          <w:smallCaps/>
          <w:color w:val="231F20"/>
          <w:spacing w:val="-1"/>
          <w:w w:val="111"/>
        </w:rPr>
        <w:t>ip</w:t>
      </w:r>
      <w:r>
        <w:rPr>
          <w:smallCaps/>
          <w:color w:val="231F20"/>
          <w:w w:val="111"/>
        </w:rPr>
        <w:t>e</w:t>
      </w:r>
      <w:r>
        <w:rPr>
          <w:smallCaps w:val="0"/>
          <w:color w:val="231F20"/>
        </w:rPr>
        <w:t>, así </w:t>
      </w:r>
      <w:r>
        <w:rPr>
          <w:smallCaps w:val="0"/>
          <w:color w:val="231F20"/>
          <w:spacing w:val="-2"/>
        </w:rPr>
        <w:t>c</w:t>
      </w:r>
      <w:r>
        <w:rPr>
          <w:smallCaps w:val="0"/>
          <w:color w:val="231F20"/>
          <w:spacing w:val="-1"/>
        </w:rPr>
        <w:t>om</w:t>
      </w:r>
      <w:r>
        <w:rPr>
          <w:smallCaps w:val="0"/>
          <w:color w:val="231F20"/>
        </w:rPr>
        <w:t>o </w:t>
      </w:r>
      <w:r>
        <w:rPr>
          <w:smallCaps w:val="0"/>
          <w:color w:val="231F20"/>
          <w:spacing w:val="-1"/>
        </w:rPr>
        <w:t>lo</w:t>
      </w:r>
      <w:r>
        <w:rPr>
          <w:smallCaps w:val="0"/>
          <w:color w:val="231F20"/>
        </w:rPr>
        <w:t>s </w:t>
      </w:r>
      <w:r>
        <w:rPr>
          <w:smallCaps w:val="0"/>
          <w:color w:val="231F20"/>
          <w:spacing w:val="-1"/>
        </w:rPr>
        <w:t>lineami</w:t>
      </w:r>
      <w:r>
        <w:rPr>
          <w:smallCaps w:val="0"/>
          <w:color w:val="231F20"/>
        </w:rPr>
        <w:t>e</w:t>
      </w:r>
      <w:r>
        <w:rPr>
          <w:smallCaps w:val="0"/>
          <w:color w:val="231F20"/>
          <w:spacing w:val="-3"/>
        </w:rPr>
        <w:t>nt</w:t>
      </w:r>
      <w:r>
        <w:rPr>
          <w:smallCaps w:val="0"/>
          <w:color w:val="231F20"/>
          <w:spacing w:val="-1"/>
        </w:rPr>
        <w:t>o</w:t>
      </w:r>
      <w:r>
        <w:rPr>
          <w:smallCaps w:val="0"/>
          <w:color w:val="231F20"/>
        </w:rPr>
        <w:t>s </w:t>
      </w:r>
      <w:r>
        <w:rPr>
          <w:smallCaps w:val="0"/>
          <w:color w:val="231F20"/>
          <w:spacing w:val="-1"/>
        </w:rPr>
        <w:t>qu</w:t>
      </w:r>
      <w:r>
        <w:rPr>
          <w:smallCaps w:val="0"/>
          <w:color w:val="231F20"/>
        </w:rPr>
        <w:t>e e</w:t>
      </w:r>
      <w:r>
        <w:rPr>
          <w:smallCaps w:val="0"/>
          <w:color w:val="231F20"/>
          <w:spacing w:val="-3"/>
        </w:rPr>
        <w:t>st</w:t>
      </w:r>
      <w:r>
        <w:rPr>
          <w:smallCaps w:val="0"/>
          <w:color w:val="231F20"/>
        </w:rPr>
        <w:t>abl</w:t>
      </w:r>
      <w:r>
        <w:rPr>
          <w:smallCaps w:val="0"/>
          <w:color w:val="231F20"/>
          <w:spacing w:val="-3"/>
        </w:rPr>
        <w:t>e</w:t>
      </w:r>
      <w:r>
        <w:rPr>
          <w:smallCaps w:val="0"/>
          <w:color w:val="231F20"/>
          <w:spacing w:val="-5"/>
        </w:rPr>
        <w:t>z</w:t>
      </w:r>
      <w:r>
        <w:rPr>
          <w:smallCaps w:val="0"/>
          <w:color w:val="231F20"/>
          <w:spacing w:val="-2"/>
        </w:rPr>
        <w:t>c</w:t>
      </w:r>
      <w:r>
        <w:rPr>
          <w:smallCaps w:val="0"/>
          <w:color w:val="231F20"/>
        </w:rPr>
        <w:t>a el </w:t>
      </w:r>
      <w:r>
        <w:rPr>
          <w:smallCaps w:val="0"/>
          <w:color w:val="231F20"/>
          <w:spacing w:val="-1"/>
        </w:rPr>
        <w:t>Consej</w:t>
      </w:r>
      <w:r>
        <w:rPr>
          <w:smallCaps w:val="0"/>
          <w:color w:val="231F20"/>
        </w:rPr>
        <w:t>o</w:t>
      </w:r>
      <w:r>
        <w:rPr>
          <w:smallCaps w:val="0"/>
          <w:color w:val="231F20"/>
          <w:spacing w:val="-1"/>
        </w:rPr>
        <w:t> </w:t>
      </w:r>
      <w:r>
        <w:rPr>
          <w:smallCaps w:val="0"/>
          <w:color w:val="231F20"/>
        </w:rPr>
        <w:t>Gene</w:t>
      </w:r>
      <w:r>
        <w:rPr>
          <w:smallCaps w:val="0"/>
          <w:color w:val="231F20"/>
          <w:spacing w:val="-5"/>
        </w:rPr>
        <w:t>r</w:t>
      </w:r>
      <w:r>
        <w:rPr>
          <w:smallCaps w:val="0"/>
          <w:color w:val="231F20"/>
        </w:rPr>
        <w:t>al</w:t>
      </w:r>
      <w:r>
        <w:rPr>
          <w:smallCaps w:val="0"/>
          <w:color w:val="231F20"/>
          <w:spacing w:val="-1"/>
        </w:rPr>
        <w:t> de</w:t>
      </w:r>
      <w:r>
        <w:rPr>
          <w:smallCaps w:val="0"/>
          <w:color w:val="231F20"/>
        </w:rPr>
        <w:t>l</w:t>
      </w:r>
      <w:r>
        <w:rPr>
          <w:smallCaps w:val="0"/>
          <w:color w:val="231F20"/>
          <w:spacing w:val="-1"/>
        </w:rPr>
        <w:t> </w:t>
      </w:r>
      <w:r>
        <w:rPr>
          <w:smallCaps w:val="0"/>
          <w:color w:val="231F20"/>
        </w:rPr>
        <w:t>In</w:t>
      </w:r>
      <w:r>
        <w:rPr>
          <w:smallCaps w:val="0"/>
          <w:color w:val="231F20"/>
          <w:spacing w:val="-3"/>
        </w:rPr>
        <w:t>s</w:t>
      </w:r>
      <w:r>
        <w:rPr>
          <w:smallCaps w:val="0"/>
          <w:color w:val="231F20"/>
          <w:spacing w:val="-1"/>
          <w:w w:val="99"/>
        </w:rPr>
        <w:t>titu</w:t>
      </w:r>
      <w:r>
        <w:rPr>
          <w:smallCaps w:val="0"/>
          <w:color w:val="231F20"/>
          <w:spacing w:val="-3"/>
          <w:w w:val="99"/>
        </w:rPr>
        <w:t>t</w:t>
      </w:r>
      <w:r>
        <w:rPr>
          <w:smallCaps w:val="0"/>
          <w:color w:val="231F20"/>
          <w:spacing w:val="-1"/>
        </w:rPr>
        <w:t>o.</w:t>
      </w:r>
    </w:p>
    <w:p>
      <w:pPr>
        <w:pStyle w:val="Heading2"/>
        <w:spacing w:before="232"/>
      </w:pPr>
      <w:r>
        <w:rPr>
          <w:color w:val="231F20"/>
        </w:rPr>
        <w:t>Artículo 106.</w:t>
      </w:r>
    </w:p>
    <w:p>
      <w:pPr>
        <w:pStyle w:val="BodyText"/>
        <w:spacing w:before="8"/>
        <w:rPr>
          <w:b/>
          <w:sz w:val="20"/>
        </w:rPr>
      </w:pPr>
    </w:p>
    <w:p>
      <w:pPr>
        <w:pStyle w:val="BodyText"/>
        <w:spacing w:line="232" w:lineRule="auto" w:before="1"/>
        <w:ind w:left="930" w:right="631" w:hanging="260"/>
        <w:jc w:val="both"/>
      </w:pPr>
      <w:r>
        <w:rPr>
          <w:b/>
          <w:color w:val="231F20"/>
        </w:rPr>
        <w:t>1. </w:t>
      </w:r>
      <w:r>
        <w:rPr>
          <w:b/>
          <w:color w:val="231F20"/>
          <w:spacing w:val="-10"/>
        </w:rPr>
        <w:t> </w:t>
      </w:r>
      <w:r>
        <w:rPr>
          <w:color w:val="231F20"/>
          <w:spacing w:val="-1"/>
        </w:rPr>
        <w:t>L</w:t>
      </w:r>
      <w:r>
        <w:rPr>
          <w:color w:val="231F20"/>
        </w:rPr>
        <w:t>a</w:t>
      </w:r>
      <w:r>
        <w:rPr>
          <w:color w:val="231F20"/>
          <w:spacing w:val="15"/>
        </w:rPr>
        <w:t> </w:t>
      </w:r>
      <w:r>
        <w:rPr>
          <w:color w:val="231F20"/>
          <w:spacing w:val="-1"/>
          <w:w w:val="104"/>
        </w:rPr>
        <w:t>d</w:t>
      </w:r>
      <w:r>
        <w:rPr>
          <w:smallCaps/>
          <w:color w:val="231F20"/>
          <w:w w:val="110"/>
        </w:rPr>
        <w:t>er</w:t>
      </w:r>
      <w:r>
        <w:rPr>
          <w:smallCaps w:val="0"/>
          <w:color w:val="231F20"/>
          <w:w w:val="135"/>
        </w:rPr>
        <w:t>f</w:t>
      </w:r>
      <w:r>
        <w:rPr>
          <w:smallCaps/>
          <w:color w:val="231F20"/>
          <w:w w:val="109"/>
        </w:rPr>
        <w:t>e</w:t>
      </w:r>
      <w:r>
        <w:rPr>
          <w:smallCaps w:val="0"/>
          <w:color w:val="231F20"/>
          <w:spacing w:val="14"/>
        </w:rPr>
        <w:t> </w:t>
      </w:r>
      <w:r>
        <w:rPr>
          <w:smallCaps w:val="0"/>
          <w:color w:val="231F20"/>
          <w:spacing w:val="-1"/>
        </w:rPr>
        <w:t>d</w:t>
      </w:r>
      <w:r>
        <w:rPr>
          <w:smallCaps w:val="0"/>
          <w:color w:val="231F20"/>
          <w:spacing w:val="-2"/>
        </w:rPr>
        <w:t>e</w:t>
      </w:r>
      <w:r>
        <w:rPr>
          <w:smallCaps w:val="0"/>
          <w:color w:val="231F20"/>
          <w:spacing w:val="-3"/>
        </w:rPr>
        <w:t>t</w:t>
      </w:r>
      <w:r>
        <w:rPr>
          <w:smallCaps w:val="0"/>
          <w:color w:val="231F20"/>
        </w:rPr>
        <w:t>ermina</w:t>
      </w:r>
      <w:r>
        <w:rPr>
          <w:smallCaps w:val="0"/>
          <w:color w:val="231F20"/>
          <w:spacing w:val="-5"/>
        </w:rPr>
        <w:t>r</w:t>
      </w:r>
      <w:r>
        <w:rPr>
          <w:smallCaps w:val="0"/>
          <w:color w:val="231F20"/>
        </w:rPr>
        <w:t>á</w:t>
      </w:r>
      <w:r>
        <w:rPr>
          <w:smallCaps w:val="0"/>
          <w:color w:val="231F20"/>
          <w:spacing w:val="14"/>
        </w:rPr>
        <w:t> </w:t>
      </w:r>
      <w:r>
        <w:rPr>
          <w:smallCaps w:val="0"/>
          <w:color w:val="231F20"/>
          <w:spacing w:val="-1"/>
        </w:rPr>
        <w:t>lo</w:t>
      </w:r>
      <w:r>
        <w:rPr>
          <w:smallCaps w:val="0"/>
          <w:color w:val="231F20"/>
        </w:rPr>
        <w:t>s</w:t>
      </w:r>
      <w:r>
        <w:rPr>
          <w:smallCaps w:val="0"/>
          <w:color w:val="231F20"/>
          <w:spacing w:val="14"/>
        </w:rPr>
        <w:t> </w:t>
      </w:r>
      <w:r>
        <w:rPr>
          <w:smallCaps w:val="0"/>
          <w:color w:val="231F20"/>
        </w:rPr>
        <w:t>cri</w:t>
      </w:r>
      <w:r>
        <w:rPr>
          <w:smallCaps w:val="0"/>
          <w:color w:val="231F20"/>
          <w:spacing w:val="-3"/>
        </w:rPr>
        <w:t>t</w:t>
      </w:r>
      <w:r>
        <w:rPr>
          <w:smallCaps w:val="0"/>
          <w:color w:val="231F20"/>
        </w:rPr>
        <w:t>erios</w:t>
      </w:r>
      <w:r>
        <w:rPr>
          <w:smallCaps w:val="0"/>
          <w:color w:val="231F20"/>
          <w:spacing w:val="15"/>
        </w:rPr>
        <w:t> </w:t>
      </w:r>
      <w:r>
        <w:rPr>
          <w:smallCaps w:val="0"/>
          <w:color w:val="231F20"/>
          <w:spacing w:val="-1"/>
        </w:rPr>
        <w:t>pa</w:t>
      </w:r>
      <w:r>
        <w:rPr>
          <w:smallCaps w:val="0"/>
          <w:color w:val="231F20"/>
          <w:spacing w:val="-5"/>
        </w:rPr>
        <w:t>r</w:t>
      </w:r>
      <w:r>
        <w:rPr>
          <w:smallCaps w:val="0"/>
          <w:color w:val="231F20"/>
        </w:rPr>
        <w:t>a</w:t>
      </w:r>
      <w:r>
        <w:rPr>
          <w:smallCaps w:val="0"/>
          <w:color w:val="231F20"/>
          <w:spacing w:val="14"/>
        </w:rPr>
        <w:t> </w:t>
      </w:r>
      <w:r>
        <w:rPr>
          <w:smallCaps w:val="0"/>
          <w:color w:val="231F20"/>
          <w:spacing w:val="-1"/>
        </w:rPr>
        <w:t>dic</w:t>
      </w:r>
      <w:r>
        <w:rPr>
          <w:smallCaps w:val="0"/>
          <w:color w:val="231F20"/>
          <w:spacing w:val="-3"/>
        </w:rPr>
        <w:t>t</w:t>
      </w:r>
      <w:r>
        <w:rPr>
          <w:smallCaps w:val="0"/>
          <w:color w:val="231F20"/>
        </w:rPr>
        <w:t>aminar</w:t>
      </w:r>
      <w:r>
        <w:rPr>
          <w:smallCaps w:val="0"/>
          <w:color w:val="231F20"/>
          <w:spacing w:val="15"/>
        </w:rPr>
        <w:t> </w:t>
      </w:r>
      <w:r>
        <w:rPr>
          <w:smallCaps w:val="0"/>
          <w:color w:val="231F20"/>
          <w:spacing w:val="-1"/>
        </w:rPr>
        <w:t>l</w:t>
      </w:r>
      <w:r>
        <w:rPr>
          <w:smallCaps w:val="0"/>
          <w:color w:val="231F20"/>
        </w:rPr>
        <w:t>a</w:t>
      </w:r>
      <w:r>
        <w:rPr>
          <w:smallCaps w:val="0"/>
          <w:color w:val="231F20"/>
          <w:spacing w:val="14"/>
        </w:rPr>
        <w:t> </w:t>
      </w:r>
      <w:r>
        <w:rPr>
          <w:smallCaps w:val="0"/>
          <w:color w:val="231F20"/>
          <w:spacing w:val="-1"/>
        </w:rPr>
        <w:t>p</w:t>
      </w:r>
      <w:r>
        <w:rPr>
          <w:smallCaps w:val="0"/>
          <w:color w:val="231F20"/>
          <w:spacing w:val="-4"/>
        </w:rPr>
        <w:t>r</w:t>
      </w:r>
      <w:r>
        <w:rPr>
          <w:smallCaps w:val="0"/>
          <w:color w:val="231F20"/>
          <w:spacing w:val="-1"/>
        </w:rPr>
        <w:t>ocedenci</w:t>
      </w:r>
      <w:r>
        <w:rPr>
          <w:smallCaps w:val="0"/>
          <w:color w:val="231F20"/>
        </w:rPr>
        <w:t>a</w:t>
      </w:r>
      <w:r>
        <w:rPr>
          <w:smallCaps w:val="0"/>
          <w:color w:val="231F20"/>
          <w:spacing w:val="14"/>
        </w:rPr>
        <w:t> </w:t>
      </w:r>
      <w:r>
        <w:rPr>
          <w:smallCaps w:val="0"/>
          <w:color w:val="231F20"/>
        </w:rPr>
        <w:t>o</w:t>
      </w:r>
      <w:r>
        <w:rPr>
          <w:smallCaps w:val="0"/>
          <w:color w:val="231F20"/>
          <w:spacing w:val="14"/>
        </w:rPr>
        <w:t> </w:t>
      </w:r>
      <w:r>
        <w:rPr>
          <w:smallCaps w:val="0"/>
          <w:color w:val="231F20"/>
          <w:spacing w:val="-1"/>
        </w:rPr>
        <w:t>imp</w:t>
      </w:r>
      <w:r>
        <w:rPr>
          <w:smallCaps w:val="0"/>
          <w:color w:val="231F20"/>
          <w:spacing w:val="-4"/>
        </w:rPr>
        <w:t>r</w:t>
      </w:r>
      <w:r>
        <w:rPr>
          <w:smallCaps w:val="0"/>
          <w:color w:val="231F20"/>
          <w:spacing w:val="-1"/>
        </w:rPr>
        <w:t>oc</w:t>
      </w:r>
      <w:r>
        <w:rPr>
          <w:smallCaps w:val="0"/>
          <w:color w:val="231F20"/>
          <w:spacing w:val="1"/>
        </w:rPr>
        <w:t>e</w:t>
      </w:r>
      <w:r>
        <w:rPr>
          <w:smallCaps w:val="0"/>
          <w:color w:val="231F20"/>
        </w:rPr>
        <w:t>- </w:t>
      </w:r>
      <w:r>
        <w:rPr>
          <w:smallCaps w:val="0"/>
          <w:color w:val="231F20"/>
          <w:spacing w:val="-1"/>
        </w:rPr>
        <w:t>denci</w:t>
      </w:r>
      <w:r>
        <w:rPr>
          <w:smallCaps w:val="0"/>
          <w:color w:val="231F20"/>
        </w:rPr>
        <w:t>a</w:t>
      </w:r>
      <w:r>
        <w:rPr>
          <w:smallCaps w:val="0"/>
          <w:color w:val="231F20"/>
          <w:spacing w:val="-7"/>
        </w:rPr>
        <w:t> </w:t>
      </w:r>
      <w:r>
        <w:rPr>
          <w:smallCaps w:val="0"/>
          <w:color w:val="231F20"/>
          <w:spacing w:val="-1"/>
        </w:rPr>
        <w:t>d</w:t>
      </w:r>
      <w:r>
        <w:rPr>
          <w:smallCaps w:val="0"/>
          <w:color w:val="231F20"/>
        </w:rPr>
        <w:t>e</w:t>
      </w:r>
      <w:r>
        <w:rPr>
          <w:smallCaps w:val="0"/>
          <w:color w:val="231F20"/>
          <w:spacing w:val="-7"/>
        </w:rPr>
        <w:t> </w:t>
      </w:r>
      <w:r>
        <w:rPr>
          <w:smallCaps w:val="0"/>
          <w:color w:val="231F20"/>
          <w:spacing w:val="-1"/>
        </w:rPr>
        <w:t>la</w:t>
      </w:r>
      <w:r>
        <w:rPr>
          <w:smallCaps w:val="0"/>
          <w:color w:val="231F20"/>
        </w:rPr>
        <w:t>s</w:t>
      </w:r>
      <w:r>
        <w:rPr>
          <w:smallCaps w:val="0"/>
          <w:color w:val="231F20"/>
          <w:spacing w:val="-7"/>
        </w:rPr>
        <w:t> </w:t>
      </w:r>
      <w:r>
        <w:rPr>
          <w:smallCaps w:val="0"/>
          <w:color w:val="231F20"/>
          <w:spacing w:val="-1"/>
        </w:rPr>
        <w:t>solicitude</w:t>
      </w:r>
      <w:r>
        <w:rPr>
          <w:smallCaps w:val="0"/>
          <w:color w:val="231F20"/>
        </w:rPr>
        <w:t>s</w:t>
      </w:r>
      <w:r>
        <w:rPr>
          <w:smallCaps w:val="0"/>
          <w:color w:val="231F20"/>
          <w:spacing w:val="-6"/>
        </w:rPr>
        <w:t> </w:t>
      </w:r>
      <w:r>
        <w:rPr>
          <w:smallCaps w:val="0"/>
          <w:color w:val="231F20"/>
          <w:spacing w:val="-1"/>
        </w:rPr>
        <w:t>indi</w:t>
      </w:r>
      <w:r>
        <w:rPr>
          <w:smallCaps w:val="0"/>
          <w:color w:val="231F20"/>
        </w:rPr>
        <w:t>v</w:t>
      </w:r>
      <w:r>
        <w:rPr>
          <w:smallCaps w:val="0"/>
          <w:color w:val="231F20"/>
          <w:spacing w:val="-1"/>
        </w:rPr>
        <w:t>iduale</w:t>
      </w:r>
      <w:r>
        <w:rPr>
          <w:smallCaps w:val="0"/>
          <w:color w:val="231F20"/>
        </w:rPr>
        <w:t>s</w:t>
      </w:r>
      <w:r>
        <w:rPr>
          <w:smallCaps w:val="0"/>
          <w:color w:val="231F20"/>
          <w:spacing w:val="-6"/>
        </w:rPr>
        <w:t> </w:t>
      </w:r>
      <w:r>
        <w:rPr>
          <w:smallCaps w:val="0"/>
          <w:color w:val="231F20"/>
          <w:spacing w:val="-1"/>
        </w:rPr>
        <w:t>d</w:t>
      </w:r>
      <w:r>
        <w:rPr>
          <w:smallCaps w:val="0"/>
          <w:color w:val="231F20"/>
        </w:rPr>
        <w:t>e</w:t>
      </w:r>
      <w:r>
        <w:rPr>
          <w:smallCaps w:val="0"/>
          <w:color w:val="231F20"/>
          <w:spacing w:val="-7"/>
        </w:rPr>
        <w:t> </w:t>
      </w:r>
      <w:r>
        <w:rPr>
          <w:smallCaps w:val="0"/>
          <w:color w:val="231F20"/>
          <w:spacing w:val="-1"/>
        </w:rPr>
        <w:t>inscripció</w:t>
      </w:r>
      <w:r>
        <w:rPr>
          <w:smallCaps w:val="0"/>
          <w:color w:val="231F20"/>
        </w:rPr>
        <w:t>n</w:t>
      </w:r>
      <w:r>
        <w:rPr>
          <w:smallCaps w:val="0"/>
          <w:color w:val="231F20"/>
          <w:spacing w:val="-6"/>
        </w:rPr>
        <w:t> </w:t>
      </w:r>
      <w:r>
        <w:rPr>
          <w:smallCaps w:val="0"/>
          <w:color w:val="231F20"/>
        </w:rPr>
        <w:t>a</w:t>
      </w:r>
      <w:r>
        <w:rPr>
          <w:smallCaps w:val="0"/>
          <w:color w:val="231F20"/>
          <w:spacing w:val="-7"/>
        </w:rPr>
        <w:t> </w:t>
      </w:r>
      <w:r>
        <w:rPr>
          <w:smallCaps w:val="0"/>
          <w:color w:val="231F20"/>
          <w:spacing w:val="-1"/>
        </w:rPr>
        <w:t>l</w:t>
      </w:r>
      <w:r>
        <w:rPr>
          <w:smallCaps w:val="0"/>
          <w:color w:val="231F20"/>
        </w:rPr>
        <w:t>a</w:t>
      </w:r>
      <w:r>
        <w:rPr>
          <w:smallCaps w:val="0"/>
          <w:color w:val="231F20"/>
          <w:spacing w:val="-7"/>
        </w:rPr>
        <w:t> </w:t>
      </w:r>
      <w:r>
        <w:rPr>
          <w:smallCaps w:val="0"/>
          <w:color w:val="231F20"/>
          <w:spacing w:val="-1"/>
        </w:rPr>
        <w:t>li</w:t>
      </w:r>
      <w:r>
        <w:rPr>
          <w:smallCaps w:val="0"/>
          <w:color w:val="231F20"/>
          <w:spacing w:val="-3"/>
        </w:rPr>
        <w:t>st</w:t>
      </w:r>
      <w:r>
        <w:rPr>
          <w:smallCaps w:val="0"/>
          <w:color w:val="231F20"/>
        </w:rPr>
        <w:t>a</w:t>
      </w:r>
      <w:r>
        <w:rPr>
          <w:smallCaps w:val="0"/>
          <w:color w:val="231F20"/>
          <w:spacing w:val="-7"/>
        </w:rPr>
        <w:t> </w:t>
      </w:r>
      <w:r>
        <w:rPr>
          <w:smallCaps w:val="0"/>
          <w:color w:val="231F20"/>
          <w:spacing w:val="-1"/>
        </w:rPr>
        <w:t>nomina</w:t>
      </w:r>
      <w:r>
        <w:rPr>
          <w:smallCaps w:val="0"/>
          <w:color w:val="231F20"/>
        </w:rPr>
        <w:t>l</w:t>
      </w:r>
      <w:r>
        <w:rPr>
          <w:smallCaps w:val="0"/>
          <w:color w:val="231F20"/>
          <w:spacing w:val="-6"/>
        </w:rPr>
        <w:t> </w:t>
      </w:r>
      <w:r>
        <w:rPr>
          <w:smallCaps w:val="0"/>
          <w:color w:val="231F20"/>
          <w:spacing w:val="-1"/>
        </w:rPr>
        <w:t>d</w:t>
      </w:r>
      <w:r>
        <w:rPr>
          <w:smallCaps w:val="0"/>
          <w:color w:val="231F20"/>
        </w:rPr>
        <w:t>e</w:t>
      </w:r>
      <w:r>
        <w:rPr>
          <w:smallCaps w:val="0"/>
          <w:color w:val="231F20"/>
          <w:spacing w:val="-7"/>
        </w:rPr>
        <w:t> </w:t>
      </w:r>
      <w:r>
        <w:rPr>
          <w:smallCaps w:val="0"/>
          <w:color w:val="231F20"/>
        </w:rPr>
        <w:t>elec</w:t>
      </w:r>
      <w:r>
        <w:rPr>
          <w:smallCaps w:val="0"/>
          <w:color w:val="231F20"/>
          <w:spacing w:val="-3"/>
        </w:rPr>
        <w:t>t</w:t>
      </w:r>
      <w:r>
        <w:rPr>
          <w:smallCaps w:val="0"/>
          <w:color w:val="231F20"/>
          <w:spacing w:val="6"/>
        </w:rPr>
        <w:t>o</w:t>
      </w:r>
      <w:r>
        <w:rPr>
          <w:smallCaps w:val="0"/>
          <w:color w:val="231F20"/>
        </w:rPr>
        <w:t>- </w:t>
      </w:r>
      <w:r>
        <w:rPr>
          <w:smallCaps w:val="0"/>
          <w:color w:val="231F20"/>
          <w:spacing w:val="-3"/>
        </w:rPr>
        <w:t>r</w:t>
      </w:r>
      <w:r>
        <w:rPr>
          <w:smallCaps w:val="0"/>
          <w:color w:val="231F20"/>
        </w:rPr>
        <w:t>es</w:t>
      </w:r>
      <w:r>
        <w:rPr>
          <w:smallCaps w:val="0"/>
          <w:color w:val="231F20"/>
          <w:spacing w:val="-2"/>
        </w:rPr>
        <w:t> </w:t>
      </w:r>
      <w:r>
        <w:rPr>
          <w:smallCaps w:val="0"/>
          <w:color w:val="231F20"/>
          <w:spacing w:val="-3"/>
        </w:rPr>
        <w:t>r</w:t>
      </w:r>
      <w:r>
        <w:rPr>
          <w:smallCaps w:val="0"/>
          <w:color w:val="231F20"/>
        </w:rPr>
        <w:t>eside</w:t>
      </w:r>
      <w:r>
        <w:rPr>
          <w:smallCaps w:val="0"/>
          <w:color w:val="231F20"/>
          <w:spacing w:val="-2"/>
        </w:rPr>
        <w:t>n</w:t>
      </w:r>
      <w:r>
        <w:rPr>
          <w:smallCaps w:val="0"/>
          <w:color w:val="231F20"/>
          <w:spacing w:val="-3"/>
        </w:rPr>
        <w:t>t</w:t>
      </w:r>
      <w:r>
        <w:rPr>
          <w:smallCaps w:val="0"/>
          <w:color w:val="231F20"/>
        </w:rPr>
        <w:t>es</w:t>
      </w:r>
      <w:r>
        <w:rPr>
          <w:smallCaps w:val="0"/>
          <w:color w:val="231F20"/>
          <w:spacing w:val="-2"/>
        </w:rPr>
        <w:t> </w:t>
      </w:r>
      <w:r>
        <w:rPr>
          <w:smallCaps w:val="0"/>
          <w:color w:val="231F20"/>
        </w:rPr>
        <w:t>en</w:t>
      </w:r>
      <w:r>
        <w:rPr>
          <w:smallCaps w:val="0"/>
          <w:color w:val="231F20"/>
          <w:spacing w:val="-2"/>
        </w:rPr>
        <w:t> </w:t>
      </w:r>
      <w:r>
        <w:rPr>
          <w:smallCaps w:val="0"/>
          <w:color w:val="231F20"/>
        </w:rPr>
        <w:t>el</w:t>
      </w:r>
      <w:r>
        <w:rPr>
          <w:smallCaps w:val="0"/>
          <w:color w:val="231F20"/>
          <w:spacing w:val="-2"/>
        </w:rPr>
        <w:t> </w:t>
      </w:r>
      <w:r>
        <w:rPr>
          <w:smallCaps w:val="0"/>
          <w:color w:val="231F20"/>
          <w:spacing w:val="-4"/>
        </w:rPr>
        <w:t>e</w:t>
      </w:r>
      <w:r>
        <w:rPr>
          <w:smallCaps w:val="0"/>
          <w:color w:val="231F20"/>
        </w:rPr>
        <w:t>xt</w:t>
      </w:r>
      <w:r>
        <w:rPr>
          <w:smallCaps w:val="0"/>
          <w:color w:val="231F20"/>
          <w:spacing w:val="-5"/>
        </w:rPr>
        <w:t>r</w:t>
      </w:r>
      <w:r>
        <w:rPr>
          <w:smallCaps w:val="0"/>
          <w:color w:val="231F20"/>
        </w:rPr>
        <w:t>anje</w:t>
      </w:r>
      <w:r>
        <w:rPr>
          <w:smallCaps w:val="0"/>
          <w:color w:val="231F20"/>
          <w:spacing w:val="-4"/>
        </w:rPr>
        <w:t>r</w:t>
      </w:r>
      <w:r>
        <w:rPr>
          <w:smallCaps w:val="0"/>
          <w:color w:val="231F20"/>
        </w:rPr>
        <w:t>o</w:t>
      </w:r>
      <w:r>
        <w:rPr>
          <w:smallCaps w:val="0"/>
          <w:color w:val="231F20"/>
          <w:spacing w:val="-2"/>
        </w:rPr>
        <w:t> </w:t>
      </w:r>
      <w:r>
        <w:rPr>
          <w:smallCaps w:val="0"/>
          <w:color w:val="231F20"/>
          <w:spacing w:val="-1"/>
        </w:rPr>
        <w:t>d</w:t>
      </w:r>
      <w:r>
        <w:rPr>
          <w:smallCaps w:val="0"/>
          <w:color w:val="231F20"/>
        </w:rPr>
        <w:t>e</w:t>
      </w:r>
      <w:r>
        <w:rPr>
          <w:smallCaps w:val="0"/>
          <w:color w:val="231F20"/>
          <w:spacing w:val="-3"/>
        </w:rPr>
        <w:t> </w:t>
      </w:r>
      <w:r>
        <w:rPr>
          <w:smallCaps w:val="0"/>
          <w:color w:val="231F20"/>
          <w:spacing w:val="-2"/>
        </w:rPr>
        <w:t>c</w:t>
      </w:r>
      <w:r>
        <w:rPr>
          <w:smallCaps w:val="0"/>
          <w:color w:val="231F20"/>
          <w:spacing w:val="-1"/>
        </w:rPr>
        <w:t>o</w:t>
      </w:r>
      <w:r>
        <w:rPr>
          <w:smallCaps w:val="0"/>
          <w:color w:val="231F20"/>
          <w:spacing w:val="-2"/>
        </w:rPr>
        <w:t>n</w:t>
      </w:r>
      <w:r>
        <w:rPr>
          <w:smallCaps w:val="0"/>
          <w:color w:val="231F20"/>
          <w:spacing w:val="-5"/>
        </w:rPr>
        <w:t>f</w:t>
      </w:r>
      <w:r>
        <w:rPr>
          <w:smallCaps w:val="0"/>
          <w:color w:val="231F20"/>
          <w:spacing w:val="-1"/>
        </w:rPr>
        <w:t>ormida</w:t>
      </w:r>
      <w:r>
        <w:rPr>
          <w:smallCaps w:val="0"/>
          <w:color w:val="231F20"/>
        </w:rPr>
        <w:t>d</w:t>
      </w:r>
      <w:r>
        <w:rPr>
          <w:smallCaps w:val="0"/>
          <w:color w:val="231F20"/>
          <w:spacing w:val="-2"/>
        </w:rPr>
        <w:t> c</w:t>
      </w:r>
      <w:r>
        <w:rPr>
          <w:smallCaps w:val="0"/>
          <w:color w:val="231F20"/>
          <w:spacing w:val="-1"/>
        </w:rPr>
        <w:t>o</w:t>
      </w:r>
      <w:r>
        <w:rPr>
          <w:smallCaps w:val="0"/>
          <w:color w:val="231F20"/>
        </w:rPr>
        <w:t>n</w:t>
      </w:r>
      <w:r>
        <w:rPr>
          <w:smallCaps w:val="0"/>
          <w:color w:val="231F20"/>
          <w:spacing w:val="-2"/>
        </w:rPr>
        <w:t> </w:t>
      </w:r>
      <w:r>
        <w:rPr>
          <w:smallCaps w:val="0"/>
          <w:color w:val="231F20"/>
          <w:spacing w:val="-1"/>
        </w:rPr>
        <w:t>lo</w:t>
      </w:r>
      <w:r>
        <w:rPr>
          <w:smallCaps w:val="0"/>
          <w:color w:val="231F20"/>
        </w:rPr>
        <w:t>s</w:t>
      </w:r>
      <w:r>
        <w:rPr>
          <w:smallCaps w:val="0"/>
          <w:color w:val="231F20"/>
          <w:spacing w:val="-2"/>
        </w:rPr>
        <w:t> </w:t>
      </w:r>
      <w:r>
        <w:rPr>
          <w:smallCaps w:val="0"/>
          <w:color w:val="231F20"/>
          <w:spacing w:val="-1"/>
        </w:rPr>
        <w:t>lineamie</w:t>
      </w:r>
      <w:r>
        <w:rPr>
          <w:smallCaps w:val="0"/>
          <w:color w:val="231F20"/>
          <w:spacing w:val="-2"/>
        </w:rPr>
        <w:t>n</w:t>
      </w:r>
      <w:r>
        <w:rPr>
          <w:smallCaps w:val="0"/>
          <w:color w:val="231F20"/>
          <w:spacing w:val="-3"/>
        </w:rPr>
        <w:t>t</w:t>
      </w:r>
      <w:r>
        <w:rPr>
          <w:smallCaps w:val="0"/>
          <w:color w:val="231F20"/>
          <w:spacing w:val="-1"/>
        </w:rPr>
        <w:t>o</w:t>
      </w:r>
      <w:r>
        <w:rPr>
          <w:smallCaps w:val="0"/>
          <w:color w:val="231F20"/>
        </w:rPr>
        <w:t>s</w:t>
      </w:r>
      <w:r>
        <w:rPr>
          <w:smallCaps w:val="0"/>
          <w:color w:val="231F20"/>
          <w:spacing w:val="-2"/>
        </w:rPr>
        <w:t> </w:t>
      </w:r>
      <w:r>
        <w:rPr>
          <w:smallCaps w:val="0"/>
          <w:color w:val="231F20"/>
          <w:spacing w:val="-1"/>
        </w:rPr>
        <w:t>qu</w:t>
      </w:r>
      <w:r>
        <w:rPr>
          <w:smallCaps w:val="0"/>
          <w:color w:val="231F20"/>
        </w:rPr>
        <w:t>e</w:t>
      </w:r>
      <w:r>
        <w:rPr>
          <w:smallCaps w:val="0"/>
          <w:color w:val="231F20"/>
          <w:spacing w:val="-2"/>
        </w:rPr>
        <w:t> </w:t>
      </w:r>
      <w:r>
        <w:rPr>
          <w:smallCaps w:val="0"/>
          <w:color w:val="231F20"/>
        </w:rPr>
        <w:t>emi</w:t>
      </w:r>
      <w:r>
        <w:rPr>
          <w:smallCaps w:val="0"/>
          <w:color w:val="231F20"/>
          <w:spacing w:val="-3"/>
        </w:rPr>
        <w:t>t</w:t>
      </w:r>
      <w:r>
        <w:rPr>
          <w:smallCaps w:val="0"/>
          <w:color w:val="231F20"/>
        </w:rPr>
        <w:t>a el </w:t>
      </w:r>
      <w:r>
        <w:rPr>
          <w:smallCaps w:val="0"/>
          <w:color w:val="231F20"/>
          <w:spacing w:val="-1"/>
        </w:rPr>
        <w:t>Consej</w:t>
      </w:r>
      <w:r>
        <w:rPr>
          <w:smallCaps w:val="0"/>
          <w:color w:val="231F20"/>
        </w:rPr>
        <w:t>o</w:t>
      </w:r>
      <w:r>
        <w:rPr>
          <w:smallCaps w:val="0"/>
          <w:color w:val="231F20"/>
          <w:spacing w:val="-1"/>
        </w:rPr>
        <w:t> </w:t>
      </w:r>
      <w:r>
        <w:rPr>
          <w:smallCaps w:val="0"/>
          <w:color w:val="231F20"/>
        </w:rPr>
        <w:t>Gene</w:t>
      </w:r>
      <w:r>
        <w:rPr>
          <w:smallCaps w:val="0"/>
          <w:color w:val="231F20"/>
          <w:spacing w:val="-5"/>
        </w:rPr>
        <w:t>r</w:t>
      </w:r>
      <w:r>
        <w:rPr>
          <w:smallCaps w:val="0"/>
          <w:color w:val="231F20"/>
        </w:rPr>
        <w:t>al.</w:t>
      </w:r>
    </w:p>
    <w:p>
      <w:pPr>
        <w:pStyle w:val="Heading2"/>
        <w:spacing w:before="232"/>
      </w:pPr>
      <w:r>
        <w:rPr>
          <w:color w:val="231F20"/>
        </w:rPr>
        <w:t>Artículo 107.</w:t>
      </w:r>
    </w:p>
    <w:p>
      <w:pPr>
        <w:pStyle w:val="BodyText"/>
        <w:spacing w:before="8"/>
        <w:rPr>
          <w:b/>
          <w:sz w:val="20"/>
        </w:rPr>
      </w:pPr>
    </w:p>
    <w:p>
      <w:pPr>
        <w:pStyle w:val="BodyText"/>
        <w:spacing w:line="232" w:lineRule="auto" w:before="1"/>
        <w:ind w:left="930" w:right="630" w:hanging="260"/>
        <w:jc w:val="both"/>
      </w:pPr>
      <w:r>
        <w:rPr>
          <w:b/>
          <w:color w:val="231F20"/>
        </w:rPr>
        <w:t>1. </w:t>
      </w:r>
      <w:r>
        <w:rPr>
          <w:b/>
          <w:color w:val="231F20"/>
          <w:spacing w:val="-10"/>
        </w:rPr>
        <w:t> </w:t>
      </w:r>
      <w:r>
        <w:rPr>
          <w:color w:val="231F20"/>
          <w:spacing w:val="-5"/>
        </w:rPr>
        <w:t>P</w:t>
      </w:r>
      <w:r>
        <w:rPr>
          <w:color w:val="231F20"/>
        </w:rPr>
        <w:t>a</w:t>
      </w:r>
      <w:r>
        <w:rPr>
          <w:color w:val="231F20"/>
          <w:spacing w:val="-5"/>
        </w:rPr>
        <w:t>r</w:t>
      </w:r>
      <w:r>
        <w:rPr>
          <w:color w:val="231F20"/>
        </w:rPr>
        <w:t>a</w:t>
      </w:r>
      <w:r>
        <w:rPr>
          <w:color w:val="231F20"/>
          <w:spacing w:val="6"/>
        </w:rPr>
        <w:t> </w:t>
      </w:r>
      <w:r>
        <w:rPr>
          <w:color w:val="231F20"/>
          <w:spacing w:val="-1"/>
        </w:rPr>
        <w:t>l</w:t>
      </w:r>
      <w:r>
        <w:rPr>
          <w:color w:val="231F20"/>
        </w:rPr>
        <w:t>a</w:t>
      </w:r>
      <w:r>
        <w:rPr>
          <w:color w:val="231F20"/>
          <w:spacing w:val="6"/>
        </w:rPr>
        <w:t> </w:t>
      </w:r>
      <w:r>
        <w:rPr>
          <w:color w:val="231F20"/>
          <w:spacing w:val="-3"/>
        </w:rPr>
        <w:t>r</w:t>
      </w:r>
      <w:r>
        <w:rPr>
          <w:color w:val="231F20"/>
          <w:spacing w:val="-2"/>
        </w:rPr>
        <w:t>e</w:t>
      </w:r>
      <w:r>
        <w:rPr>
          <w:color w:val="231F20"/>
        </w:rPr>
        <w:t>visión</w:t>
      </w:r>
      <w:r>
        <w:rPr>
          <w:color w:val="231F20"/>
          <w:spacing w:val="7"/>
        </w:rPr>
        <w:t> </w:t>
      </w:r>
      <w:r>
        <w:rPr>
          <w:color w:val="231F20"/>
          <w:spacing w:val="-1"/>
        </w:rPr>
        <w:t>d</w:t>
      </w:r>
      <w:r>
        <w:rPr>
          <w:color w:val="231F20"/>
        </w:rPr>
        <w:t>e</w:t>
      </w:r>
      <w:r>
        <w:rPr>
          <w:color w:val="231F20"/>
          <w:spacing w:val="6"/>
        </w:rPr>
        <w:t> </w:t>
      </w:r>
      <w:r>
        <w:rPr>
          <w:color w:val="231F20"/>
          <w:spacing w:val="-1"/>
        </w:rPr>
        <w:t>l</w:t>
      </w:r>
      <w:r>
        <w:rPr>
          <w:color w:val="231F20"/>
        </w:rPr>
        <w:t>a</w:t>
      </w:r>
      <w:r>
        <w:rPr>
          <w:color w:val="231F20"/>
          <w:spacing w:val="6"/>
        </w:rPr>
        <w:t> </w:t>
      </w:r>
      <w:r>
        <w:rPr>
          <w:color w:val="231F20"/>
          <w:spacing w:val="-1"/>
        </w:rPr>
        <w:t>li</w:t>
      </w:r>
      <w:r>
        <w:rPr>
          <w:color w:val="231F20"/>
          <w:spacing w:val="-3"/>
        </w:rPr>
        <w:t>st</w:t>
      </w:r>
      <w:r>
        <w:rPr>
          <w:color w:val="231F20"/>
        </w:rPr>
        <w:t>a</w:t>
      </w:r>
      <w:r>
        <w:rPr>
          <w:color w:val="231F20"/>
          <w:spacing w:val="6"/>
        </w:rPr>
        <w:t> </w:t>
      </w:r>
      <w:r>
        <w:rPr>
          <w:color w:val="231F20"/>
          <w:spacing w:val="-1"/>
        </w:rPr>
        <w:t>nomina</w:t>
      </w:r>
      <w:r>
        <w:rPr>
          <w:color w:val="231F20"/>
        </w:rPr>
        <w:t>l</w:t>
      </w:r>
      <w:r>
        <w:rPr>
          <w:color w:val="231F20"/>
          <w:spacing w:val="6"/>
        </w:rPr>
        <w:t> </w:t>
      </w:r>
      <w:r>
        <w:rPr>
          <w:color w:val="231F20"/>
          <w:spacing w:val="-1"/>
        </w:rPr>
        <w:t>d</w:t>
      </w:r>
      <w:r>
        <w:rPr>
          <w:color w:val="231F20"/>
        </w:rPr>
        <w:t>e</w:t>
      </w:r>
      <w:r>
        <w:rPr>
          <w:color w:val="231F20"/>
          <w:spacing w:val="6"/>
        </w:rPr>
        <w:t> </w:t>
      </w:r>
      <w:r>
        <w:rPr>
          <w:color w:val="231F20"/>
        </w:rPr>
        <w:t>elec</w:t>
      </w:r>
      <w:r>
        <w:rPr>
          <w:color w:val="231F20"/>
          <w:spacing w:val="-3"/>
        </w:rPr>
        <w:t>t</w:t>
      </w:r>
      <w:r>
        <w:rPr>
          <w:color w:val="231F20"/>
          <w:spacing w:val="-1"/>
        </w:rPr>
        <w:t>o</w:t>
      </w:r>
      <w:r>
        <w:rPr>
          <w:color w:val="231F20"/>
          <w:spacing w:val="-3"/>
        </w:rPr>
        <w:t>r</w:t>
      </w:r>
      <w:r>
        <w:rPr>
          <w:color w:val="231F20"/>
        </w:rPr>
        <w:t>es</w:t>
      </w:r>
      <w:r>
        <w:rPr>
          <w:color w:val="231F20"/>
          <w:spacing w:val="6"/>
        </w:rPr>
        <w:t> </w:t>
      </w:r>
      <w:r>
        <w:rPr>
          <w:color w:val="231F20"/>
          <w:spacing w:val="-3"/>
        </w:rPr>
        <w:t>r</w:t>
      </w:r>
      <w:r>
        <w:rPr>
          <w:color w:val="231F20"/>
        </w:rPr>
        <w:t>eside</w:t>
      </w:r>
      <w:r>
        <w:rPr>
          <w:color w:val="231F20"/>
          <w:spacing w:val="-2"/>
        </w:rPr>
        <w:t>n</w:t>
      </w:r>
      <w:r>
        <w:rPr>
          <w:color w:val="231F20"/>
          <w:spacing w:val="-3"/>
        </w:rPr>
        <w:t>t</w:t>
      </w:r>
      <w:r>
        <w:rPr>
          <w:color w:val="231F20"/>
        </w:rPr>
        <w:t>es</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spacing w:val="-4"/>
        </w:rPr>
        <w:t>e</w:t>
      </w:r>
      <w:r>
        <w:rPr>
          <w:color w:val="231F20"/>
        </w:rPr>
        <w:t>xt</w:t>
      </w:r>
      <w:r>
        <w:rPr>
          <w:color w:val="231F20"/>
          <w:spacing w:val="-5"/>
        </w:rPr>
        <w:t>r</w:t>
      </w:r>
      <w:r>
        <w:rPr>
          <w:color w:val="231F20"/>
        </w:rPr>
        <w:t>anje</w:t>
      </w:r>
      <w:r>
        <w:rPr>
          <w:color w:val="231F20"/>
          <w:spacing w:val="-4"/>
        </w:rPr>
        <w:t>ro</w:t>
      </w:r>
      <w:r>
        <w:rPr>
          <w:color w:val="231F20"/>
        </w:rPr>
        <w:t>,</w:t>
      </w:r>
      <w:r>
        <w:rPr>
          <w:color w:val="231F20"/>
          <w:spacing w:val="6"/>
        </w:rPr>
        <w:t> </w:t>
      </w:r>
      <w:r>
        <w:rPr>
          <w:color w:val="231F20"/>
          <w:spacing w:val="-1"/>
        </w:rPr>
        <w:t>se debe</w:t>
      </w:r>
      <w:r>
        <w:rPr>
          <w:color w:val="231F20"/>
          <w:spacing w:val="-5"/>
        </w:rPr>
        <w:t>r</w:t>
      </w:r>
      <w:r>
        <w:rPr>
          <w:color w:val="231F20"/>
        </w:rPr>
        <w:t>á</w:t>
      </w:r>
      <w:r>
        <w:rPr>
          <w:color w:val="231F20"/>
          <w:spacing w:val="8"/>
        </w:rPr>
        <w:t> </w:t>
      </w:r>
      <w:r>
        <w:rPr>
          <w:color w:val="231F20"/>
          <w:spacing w:val="-3"/>
        </w:rPr>
        <w:t>t</w:t>
      </w:r>
      <w:r>
        <w:rPr>
          <w:color w:val="231F20"/>
          <w:spacing w:val="-1"/>
        </w:rPr>
        <w:t>oma</w:t>
      </w:r>
      <w:r>
        <w:rPr>
          <w:color w:val="231F20"/>
        </w:rPr>
        <w:t>r</w:t>
      </w:r>
      <w:r>
        <w:rPr>
          <w:color w:val="231F20"/>
          <w:spacing w:val="7"/>
        </w:rPr>
        <w:t> </w:t>
      </w:r>
      <w:r>
        <w:rPr>
          <w:color w:val="231F20"/>
        </w:rPr>
        <w:t>en</w:t>
      </w:r>
      <w:r>
        <w:rPr>
          <w:color w:val="231F20"/>
          <w:spacing w:val="8"/>
        </w:rPr>
        <w:t> </w:t>
      </w:r>
      <w:r>
        <w:rPr>
          <w:color w:val="231F20"/>
        </w:rPr>
        <w:t>cue</w:t>
      </w:r>
      <w:r>
        <w:rPr>
          <w:color w:val="231F20"/>
          <w:spacing w:val="-2"/>
        </w:rPr>
        <w:t>n</w:t>
      </w:r>
      <w:r>
        <w:rPr>
          <w:color w:val="231F20"/>
          <w:spacing w:val="-3"/>
        </w:rPr>
        <w:t>t</w:t>
      </w:r>
      <w:r>
        <w:rPr>
          <w:color w:val="231F20"/>
        </w:rPr>
        <w:t>a</w:t>
      </w:r>
      <w:r>
        <w:rPr>
          <w:color w:val="231F20"/>
          <w:spacing w:val="8"/>
        </w:rPr>
        <w:t> </w:t>
      </w:r>
      <w:r>
        <w:rPr>
          <w:color w:val="231F20"/>
          <w:spacing w:val="-1"/>
        </w:rPr>
        <w:t>l</w:t>
      </w:r>
      <w:r>
        <w:rPr>
          <w:color w:val="231F20"/>
        </w:rPr>
        <w:t>o</w:t>
      </w:r>
      <w:r>
        <w:rPr>
          <w:color w:val="231F20"/>
          <w:spacing w:val="8"/>
        </w:rPr>
        <w:t> </w:t>
      </w:r>
      <w:r>
        <w:rPr>
          <w:color w:val="231F20"/>
          <w:spacing w:val="-1"/>
        </w:rPr>
        <w:t>e</w:t>
      </w:r>
      <w:r>
        <w:rPr>
          <w:color w:val="231F20"/>
          <w:spacing w:val="-3"/>
        </w:rPr>
        <w:t>st</w:t>
      </w:r>
      <w:r>
        <w:rPr>
          <w:color w:val="231F20"/>
        </w:rPr>
        <w:t>ablecido</w:t>
      </w:r>
      <w:r>
        <w:rPr>
          <w:color w:val="231F20"/>
          <w:spacing w:val="8"/>
        </w:rPr>
        <w:t> </w:t>
      </w:r>
      <w:r>
        <w:rPr>
          <w:color w:val="231F20"/>
        </w:rPr>
        <w:t>en</w:t>
      </w:r>
      <w:r>
        <w:rPr>
          <w:color w:val="231F20"/>
          <w:spacing w:val="8"/>
        </w:rPr>
        <w:t> </w:t>
      </w:r>
      <w:r>
        <w:rPr>
          <w:color w:val="231F20"/>
        </w:rPr>
        <w:t>el</w:t>
      </w:r>
      <w:r>
        <w:rPr>
          <w:color w:val="231F20"/>
          <w:spacing w:val="8"/>
        </w:rPr>
        <w:t> </w:t>
      </w:r>
      <w:r>
        <w:rPr>
          <w:color w:val="231F20"/>
          <w:w w:val="99"/>
        </w:rPr>
        <w:t>artículo</w:t>
      </w:r>
      <w:r>
        <w:rPr>
          <w:color w:val="231F20"/>
          <w:spacing w:val="8"/>
        </w:rPr>
        <w:t> </w:t>
      </w:r>
      <w:r>
        <w:rPr>
          <w:color w:val="231F20"/>
        </w:rPr>
        <w:t>337</w:t>
      </w:r>
      <w:r>
        <w:rPr>
          <w:color w:val="231F20"/>
          <w:spacing w:val="7"/>
        </w:rPr>
        <w:t> </w:t>
      </w:r>
      <w:r>
        <w:rPr>
          <w:color w:val="231F20"/>
          <w:spacing w:val="-1"/>
        </w:rPr>
        <w:t>d</w:t>
      </w:r>
      <w:r>
        <w:rPr>
          <w:color w:val="231F20"/>
        </w:rPr>
        <w:t>e</w:t>
      </w:r>
      <w:r>
        <w:rPr>
          <w:color w:val="231F20"/>
          <w:spacing w:val="7"/>
        </w:rPr>
        <w:t> </w:t>
      </w:r>
      <w:r>
        <w:rPr>
          <w:color w:val="231F20"/>
          <w:spacing w:val="-1"/>
        </w:rPr>
        <w:t>l</w:t>
      </w:r>
      <w:r>
        <w:rPr>
          <w:color w:val="231F20"/>
        </w:rPr>
        <w:t>a</w:t>
      </w:r>
      <w:r>
        <w:rPr>
          <w:color w:val="231F20"/>
          <w:spacing w:val="8"/>
        </w:rPr>
        <w:t> </w:t>
      </w:r>
      <w:r>
        <w:rPr>
          <w:smallCaps/>
          <w:color w:val="231F20"/>
          <w:spacing w:val="-5"/>
          <w:w w:val="104"/>
        </w:rPr>
        <w:t>l</w:t>
      </w:r>
      <w:r>
        <w:rPr>
          <w:smallCaps w:val="0"/>
          <w:color w:val="231F20"/>
          <w:spacing w:val="-1"/>
          <w:w w:val="119"/>
        </w:rPr>
        <w:t>g</w:t>
      </w:r>
      <w:r>
        <w:rPr>
          <w:smallCaps/>
          <w:color w:val="231F20"/>
          <w:spacing w:val="-1"/>
          <w:w w:val="111"/>
        </w:rPr>
        <w:t>ip</w:t>
      </w:r>
      <w:r>
        <w:rPr>
          <w:smallCaps/>
          <w:color w:val="231F20"/>
          <w:w w:val="111"/>
        </w:rPr>
        <w:t>e</w:t>
      </w:r>
      <w:r>
        <w:rPr>
          <w:smallCaps w:val="0"/>
          <w:color w:val="231F20"/>
          <w:spacing w:val="8"/>
        </w:rPr>
        <w:t> </w:t>
      </w:r>
      <w:r>
        <w:rPr>
          <w:smallCaps w:val="0"/>
          <w:color w:val="231F20"/>
        </w:rPr>
        <w:t>así</w:t>
      </w:r>
      <w:r>
        <w:rPr>
          <w:smallCaps w:val="0"/>
          <w:color w:val="231F20"/>
          <w:spacing w:val="8"/>
        </w:rPr>
        <w:t> </w:t>
      </w:r>
      <w:r>
        <w:rPr>
          <w:smallCaps w:val="0"/>
          <w:color w:val="231F20"/>
          <w:spacing w:val="-2"/>
        </w:rPr>
        <w:t>c</w:t>
      </w:r>
      <w:r>
        <w:rPr>
          <w:smallCaps w:val="0"/>
          <w:color w:val="231F20"/>
          <w:spacing w:val="-1"/>
        </w:rPr>
        <w:t>omo lo</w:t>
      </w:r>
      <w:r>
        <w:rPr>
          <w:smallCaps w:val="0"/>
          <w:color w:val="231F20"/>
        </w:rPr>
        <w:t>s</w:t>
      </w:r>
      <w:r>
        <w:rPr>
          <w:smallCaps w:val="0"/>
          <w:color w:val="231F20"/>
          <w:spacing w:val="4"/>
        </w:rPr>
        <w:t> </w:t>
      </w:r>
      <w:r>
        <w:rPr>
          <w:smallCaps w:val="0"/>
          <w:color w:val="231F20"/>
          <w:spacing w:val="-2"/>
        </w:rPr>
        <w:t>c</w:t>
      </w:r>
      <w:r>
        <w:rPr>
          <w:smallCaps w:val="0"/>
          <w:color w:val="231F20"/>
          <w:spacing w:val="-1"/>
        </w:rPr>
        <w:t>o</w:t>
      </w:r>
      <w:r>
        <w:rPr>
          <w:smallCaps w:val="0"/>
          <w:color w:val="231F20"/>
          <w:spacing w:val="-4"/>
        </w:rPr>
        <w:t>n</w:t>
      </w:r>
      <w:r>
        <w:rPr>
          <w:smallCaps w:val="0"/>
          <w:color w:val="231F20"/>
          <w:spacing w:val="-3"/>
        </w:rPr>
        <w:t>v</w:t>
      </w:r>
      <w:r>
        <w:rPr>
          <w:smallCaps w:val="0"/>
          <w:color w:val="231F20"/>
        </w:rPr>
        <w:t>enios</w:t>
      </w:r>
      <w:r>
        <w:rPr>
          <w:smallCaps w:val="0"/>
          <w:color w:val="231F20"/>
          <w:spacing w:val="4"/>
        </w:rPr>
        <w:t> </w:t>
      </w:r>
      <w:r>
        <w:rPr>
          <w:smallCaps w:val="0"/>
          <w:color w:val="231F20"/>
          <w:spacing w:val="-2"/>
        </w:rPr>
        <w:t>g</w:t>
      </w:r>
      <w:r>
        <w:rPr>
          <w:smallCaps w:val="0"/>
          <w:color w:val="231F20"/>
        </w:rPr>
        <w:t>ene</w:t>
      </w:r>
      <w:r>
        <w:rPr>
          <w:smallCaps w:val="0"/>
          <w:color w:val="231F20"/>
          <w:spacing w:val="-5"/>
        </w:rPr>
        <w:t>r</w:t>
      </w:r>
      <w:r>
        <w:rPr>
          <w:smallCaps w:val="0"/>
          <w:color w:val="231F20"/>
        </w:rPr>
        <w:t>ales</w:t>
      </w:r>
      <w:r>
        <w:rPr>
          <w:smallCaps w:val="0"/>
          <w:color w:val="231F20"/>
          <w:spacing w:val="4"/>
        </w:rPr>
        <w:t> </w:t>
      </w:r>
      <w:r>
        <w:rPr>
          <w:smallCaps w:val="0"/>
          <w:color w:val="231F20"/>
          <w:spacing w:val="-1"/>
        </w:rPr>
        <w:t>d</w:t>
      </w:r>
      <w:r>
        <w:rPr>
          <w:smallCaps w:val="0"/>
          <w:color w:val="231F20"/>
        </w:rPr>
        <w:t>e</w:t>
      </w:r>
      <w:r>
        <w:rPr>
          <w:smallCaps w:val="0"/>
          <w:color w:val="231F20"/>
          <w:spacing w:val="3"/>
        </w:rPr>
        <w:t> </w:t>
      </w:r>
      <w:r>
        <w:rPr>
          <w:smallCaps w:val="0"/>
          <w:color w:val="231F20"/>
          <w:spacing w:val="-2"/>
        </w:rPr>
        <w:t>c</w:t>
      </w:r>
      <w:r>
        <w:rPr>
          <w:smallCaps w:val="0"/>
          <w:color w:val="231F20"/>
          <w:spacing w:val="-1"/>
        </w:rPr>
        <w:t>oo</w:t>
      </w:r>
      <w:r>
        <w:rPr>
          <w:smallCaps w:val="0"/>
          <w:color w:val="231F20"/>
          <w:spacing w:val="-4"/>
        </w:rPr>
        <w:t>r</w:t>
      </w:r>
      <w:r>
        <w:rPr>
          <w:smallCaps w:val="0"/>
          <w:color w:val="231F20"/>
          <w:spacing w:val="-1"/>
        </w:rPr>
        <w:t>dinació</w:t>
      </w:r>
      <w:r>
        <w:rPr>
          <w:smallCaps w:val="0"/>
          <w:color w:val="231F20"/>
        </w:rPr>
        <w:t>n</w:t>
      </w:r>
      <w:r>
        <w:rPr>
          <w:smallCaps w:val="0"/>
          <w:color w:val="231F20"/>
          <w:spacing w:val="4"/>
        </w:rPr>
        <w:t> </w:t>
      </w:r>
      <w:r>
        <w:rPr>
          <w:smallCaps w:val="0"/>
          <w:color w:val="231F20"/>
        </w:rPr>
        <w:t>y</w:t>
      </w:r>
      <w:r>
        <w:rPr>
          <w:smallCaps w:val="0"/>
          <w:color w:val="231F20"/>
          <w:spacing w:val="4"/>
        </w:rPr>
        <w:t> </w:t>
      </w:r>
      <w:r>
        <w:rPr>
          <w:smallCaps w:val="0"/>
          <w:color w:val="231F20"/>
          <w:spacing w:val="-2"/>
        </w:rPr>
        <w:t>c</w:t>
      </w:r>
      <w:r>
        <w:rPr>
          <w:smallCaps w:val="0"/>
          <w:color w:val="231F20"/>
          <w:spacing w:val="-1"/>
        </w:rPr>
        <w:t>olabo</w:t>
      </w:r>
      <w:r>
        <w:rPr>
          <w:smallCaps w:val="0"/>
          <w:color w:val="231F20"/>
          <w:spacing w:val="-5"/>
        </w:rPr>
        <w:t>r</w:t>
      </w:r>
      <w:r>
        <w:rPr>
          <w:smallCaps w:val="0"/>
          <w:color w:val="231F20"/>
        </w:rPr>
        <w:t>ación</w:t>
      </w:r>
      <w:r>
        <w:rPr>
          <w:smallCaps w:val="0"/>
          <w:color w:val="231F20"/>
          <w:spacing w:val="4"/>
        </w:rPr>
        <w:t> </w:t>
      </w:r>
      <w:r>
        <w:rPr>
          <w:smallCaps w:val="0"/>
          <w:color w:val="231F20"/>
        </w:rPr>
        <w:t>y</w:t>
      </w:r>
      <w:r>
        <w:rPr>
          <w:smallCaps w:val="0"/>
          <w:color w:val="231F20"/>
          <w:spacing w:val="4"/>
        </w:rPr>
        <w:t> </w:t>
      </w:r>
      <w:r>
        <w:rPr>
          <w:smallCaps w:val="0"/>
          <w:color w:val="231F20"/>
          <w:spacing w:val="-1"/>
        </w:rPr>
        <w:t>su</w:t>
      </w:r>
      <w:r>
        <w:rPr>
          <w:smallCaps w:val="0"/>
          <w:color w:val="231F20"/>
        </w:rPr>
        <w:t>s</w:t>
      </w:r>
      <w:r>
        <w:rPr>
          <w:smallCaps w:val="0"/>
          <w:color w:val="231F20"/>
          <w:spacing w:val="4"/>
        </w:rPr>
        <w:t> </w:t>
      </w:r>
      <w:r>
        <w:rPr>
          <w:smallCaps w:val="0"/>
          <w:color w:val="231F20"/>
        </w:rPr>
        <w:t>an</w:t>
      </w:r>
      <w:r>
        <w:rPr>
          <w:smallCaps w:val="0"/>
          <w:color w:val="231F20"/>
          <w:spacing w:val="-4"/>
        </w:rPr>
        <w:t>e</w:t>
      </w:r>
      <w:r>
        <w:rPr>
          <w:smallCaps w:val="0"/>
          <w:color w:val="231F20"/>
          <w:spacing w:val="-6"/>
        </w:rPr>
        <w:t>x</w:t>
      </w:r>
      <w:r>
        <w:rPr>
          <w:smallCaps w:val="0"/>
          <w:color w:val="231F20"/>
          <w:spacing w:val="-1"/>
        </w:rPr>
        <w:t>o</w:t>
      </w:r>
      <w:r>
        <w:rPr>
          <w:smallCaps w:val="0"/>
          <w:color w:val="231F20"/>
        </w:rPr>
        <w:t>s</w:t>
      </w:r>
      <w:r>
        <w:rPr>
          <w:smallCaps w:val="0"/>
          <w:color w:val="231F20"/>
          <w:spacing w:val="3"/>
        </w:rPr>
        <w:t> </w:t>
      </w:r>
      <w:r>
        <w:rPr>
          <w:smallCaps w:val="0"/>
          <w:color w:val="231F20"/>
          <w:spacing w:val="-1"/>
        </w:rPr>
        <w:t>qu</w:t>
      </w:r>
      <w:r>
        <w:rPr>
          <w:smallCaps w:val="0"/>
          <w:color w:val="231F20"/>
        </w:rPr>
        <w:t>e</w:t>
      </w:r>
      <w:r>
        <w:rPr>
          <w:smallCaps w:val="0"/>
          <w:color w:val="231F20"/>
          <w:spacing w:val="3"/>
        </w:rPr>
        <w:t> </w:t>
      </w:r>
      <w:r>
        <w:rPr>
          <w:smallCaps w:val="0"/>
          <w:color w:val="231F20"/>
          <w:spacing w:val="-1"/>
        </w:rPr>
        <w:t>pa</w:t>
      </w:r>
      <w:r>
        <w:rPr>
          <w:smallCaps w:val="0"/>
          <w:color w:val="231F20"/>
          <w:spacing w:val="-5"/>
        </w:rPr>
        <w:t>r</w:t>
      </w:r>
      <w:r>
        <w:rPr>
          <w:smallCaps w:val="0"/>
          <w:color w:val="231F20"/>
        </w:rPr>
        <w:t>a </w:t>
      </w:r>
      <w:r>
        <w:rPr>
          <w:smallCaps w:val="0"/>
          <w:color w:val="231F20"/>
          <w:spacing w:val="-3"/>
        </w:rPr>
        <w:t>t</w:t>
      </w:r>
      <w:r>
        <w:rPr>
          <w:smallCaps w:val="0"/>
          <w:color w:val="231F20"/>
        </w:rPr>
        <w:t>al</w:t>
      </w:r>
      <w:r>
        <w:rPr>
          <w:smallCaps w:val="0"/>
          <w:color w:val="231F20"/>
          <w:spacing w:val="-1"/>
        </w:rPr>
        <w:t> </w:t>
      </w:r>
      <w:r>
        <w:rPr>
          <w:smallCaps w:val="0"/>
          <w:color w:val="231F20"/>
          <w:spacing w:val="-2"/>
        </w:rPr>
        <w:t>e</w:t>
      </w:r>
      <w:r>
        <w:rPr>
          <w:smallCaps w:val="0"/>
          <w:color w:val="231F20"/>
          <w:spacing w:val="-6"/>
        </w:rPr>
        <w:t>f</w:t>
      </w:r>
      <w:r>
        <w:rPr>
          <w:smallCaps w:val="0"/>
          <w:color w:val="231F20"/>
        </w:rPr>
        <w:t>ec</w:t>
      </w:r>
      <w:r>
        <w:rPr>
          <w:smallCaps w:val="0"/>
          <w:color w:val="231F20"/>
          <w:spacing w:val="-3"/>
        </w:rPr>
        <w:t>t</w:t>
      </w:r>
      <w:r>
        <w:rPr>
          <w:smallCaps w:val="0"/>
          <w:color w:val="231F20"/>
        </w:rPr>
        <w:t>o</w:t>
      </w:r>
      <w:r>
        <w:rPr>
          <w:smallCaps w:val="0"/>
          <w:color w:val="231F20"/>
          <w:spacing w:val="-1"/>
        </w:rPr>
        <w:t> s</w:t>
      </w:r>
      <w:r>
        <w:rPr>
          <w:smallCaps w:val="0"/>
          <w:color w:val="231F20"/>
        </w:rPr>
        <w:t>e</w:t>
      </w:r>
      <w:r>
        <w:rPr>
          <w:smallCaps w:val="0"/>
          <w:color w:val="231F20"/>
          <w:spacing w:val="-1"/>
        </w:rPr>
        <w:t> </w:t>
      </w:r>
      <w:r>
        <w:rPr>
          <w:smallCaps w:val="0"/>
          <w:color w:val="231F20"/>
        </w:rPr>
        <w:t>celeb</w:t>
      </w:r>
      <w:r>
        <w:rPr>
          <w:smallCaps w:val="0"/>
          <w:color w:val="231F20"/>
          <w:spacing w:val="-3"/>
        </w:rPr>
        <w:t>r</w:t>
      </w:r>
      <w:r>
        <w:rPr>
          <w:smallCaps w:val="0"/>
          <w:color w:val="231F20"/>
        </w:rPr>
        <w:t>en.</w:t>
      </w:r>
    </w:p>
    <w:p>
      <w:pPr>
        <w:pStyle w:val="Heading2"/>
        <w:spacing w:before="232"/>
      </w:pPr>
      <w:r>
        <w:rPr>
          <w:color w:val="231F20"/>
        </w:rPr>
        <w:t>Artículo 108.</w:t>
      </w:r>
    </w:p>
    <w:p>
      <w:pPr>
        <w:pStyle w:val="BodyText"/>
        <w:spacing w:before="8"/>
        <w:rPr>
          <w:b/>
          <w:sz w:val="20"/>
        </w:rPr>
      </w:pPr>
    </w:p>
    <w:p>
      <w:pPr>
        <w:pStyle w:val="ListParagraph"/>
        <w:numPr>
          <w:ilvl w:val="0"/>
          <w:numId w:val="77"/>
        </w:numPr>
        <w:tabs>
          <w:tab w:pos="931" w:val="left" w:leader="none"/>
        </w:tabs>
        <w:spacing w:line="232" w:lineRule="auto" w:before="0" w:after="0"/>
        <w:ind w:left="930" w:right="631" w:hanging="260"/>
        <w:jc w:val="both"/>
        <w:rPr>
          <w:sz w:val="22"/>
        </w:rPr>
      </w:pPr>
      <w:r>
        <w:rPr>
          <w:color w:val="231F20"/>
          <w:spacing w:val="-3"/>
          <w:sz w:val="22"/>
        </w:rPr>
        <w:t>Para </w:t>
      </w:r>
      <w:r>
        <w:rPr>
          <w:color w:val="231F20"/>
          <w:sz w:val="22"/>
        </w:rPr>
        <w:t>la entrega a los </w:t>
      </w:r>
      <w:r>
        <w:rPr>
          <w:smallCaps/>
          <w:color w:val="231F20"/>
          <w:sz w:val="22"/>
        </w:rPr>
        <w:t>opl</w:t>
      </w:r>
      <w:r>
        <w:rPr>
          <w:smallCaps w:val="0"/>
          <w:color w:val="231F20"/>
          <w:sz w:val="22"/>
        </w:rPr>
        <w:t> de la lista nominal de electores residentes en el </w:t>
      </w:r>
      <w:r>
        <w:rPr>
          <w:smallCaps w:val="0"/>
          <w:color w:val="231F20"/>
          <w:spacing w:val="-4"/>
          <w:sz w:val="22"/>
        </w:rPr>
        <w:t>ex- </w:t>
      </w:r>
      <w:r>
        <w:rPr>
          <w:smallCaps w:val="0"/>
          <w:color w:val="231F20"/>
          <w:sz w:val="22"/>
        </w:rPr>
        <w:t>tranjero definitiva, se realizará en la sede y en los términos que para el efecto se</w:t>
      </w:r>
      <w:r>
        <w:rPr>
          <w:smallCaps w:val="0"/>
          <w:color w:val="231F20"/>
          <w:spacing w:val="-12"/>
          <w:sz w:val="22"/>
        </w:rPr>
        <w:t> </w:t>
      </w:r>
      <w:r>
        <w:rPr>
          <w:smallCaps w:val="0"/>
          <w:color w:val="231F20"/>
          <w:sz w:val="22"/>
        </w:rPr>
        <w:t>establezcan</w:t>
      </w:r>
      <w:r>
        <w:rPr>
          <w:smallCaps w:val="0"/>
          <w:color w:val="231F20"/>
          <w:spacing w:val="-12"/>
          <w:sz w:val="22"/>
        </w:rPr>
        <w:t> </w:t>
      </w:r>
      <w:r>
        <w:rPr>
          <w:smallCaps w:val="0"/>
          <w:color w:val="231F20"/>
          <w:sz w:val="22"/>
        </w:rPr>
        <w:t>en</w:t>
      </w:r>
      <w:r>
        <w:rPr>
          <w:smallCaps w:val="0"/>
          <w:color w:val="231F20"/>
          <w:spacing w:val="-10"/>
          <w:sz w:val="22"/>
        </w:rPr>
        <w:t> </w:t>
      </w:r>
      <w:r>
        <w:rPr>
          <w:smallCaps w:val="0"/>
          <w:color w:val="231F20"/>
          <w:sz w:val="22"/>
        </w:rPr>
        <w:t>los</w:t>
      </w:r>
      <w:r>
        <w:rPr>
          <w:smallCaps w:val="0"/>
          <w:color w:val="231F20"/>
          <w:spacing w:val="-12"/>
          <w:sz w:val="22"/>
        </w:rPr>
        <w:t> </w:t>
      </w:r>
      <w:r>
        <w:rPr>
          <w:smallCaps w:val="0"/>
          <w:color w:val="231F20"/>
          <w:sz w:val="22"/>
        </w:rPr>
        <w:t>convenios</w:t>
      </w:r>
      <w:r>
        <w:rPr>
          <w:smallCaps w:val="0"/>
          <w:color w:val="231F20"/>
          <w:spacing w:val="-11"/>
          <w:sz w:val="22"/>
        </w:rPr>
        <w:t> </w:t>
      </w:r>
      <w:r>
        <w:rPr>
          <w:smallCaps w:val="0"/>
          <w:color w:val="231F20"/>
          <w:sz w:val="22"/>
        </w:rPr>
        <w:t>generales</w:t>
      </w:r>
      <w:r>
        <w:rPr>
          <w:smallCaps w:val="0"/>
          <w:color w:val="231F20"/>
          <w:spacing w:val="-11"/>
          <w:sz w:val="22"/>
        </w:rPr>
        <w:t> </w:t>
      </w:r>
      <w:r>
        <w:rPr>
          <w:smallCaps w:val="0"/>
          <w:color w:val="231F20"/>
          <w:sz w:val="22"/>
        </w:rPr>
        <w:t>de</w:t>
      </w:r>
      <w:r>
        <w:rPr>
          <w:smallCaps w:val="0"/>
          <w:color w:val="231F20"/>
          <w:spacing w:val="-12"/>
          <w:sz w:val="22"/>
        </w:rPr>
        <w:t> </w:t>
      </w:r>
      <w:r>
        <w:rPr>
          <w:smallCaps w:val="0"/>
          <w:color w:val="231F20"/>
          <w:sz w:val="22"/>
        </w:rPr>
        <w:t>coordinación</w:t>
      </w:r>
      <w:r>
        <w:rPr>
          <w:smallCaps w:val="0"/>
          <w:color w:val="231F20"/>
          <w:spacing w:val="-11"/>
          <w:sz w:val="22"/>
        </w:rPr>
        <w:t> </w:t>
      </w:r>
      <w:r>
        <w:rPr>
          <w:smallCaps w:val="0"/>
          <w:color w:val="231F20"/>
          <w:sz w:val="22"/>
        </w:rPr>
        <w:t>y</w:t>
      </w:r>
      <w:r>
        <w:rPr>
          <w:smallCaps w:val="0"/>
          <w:color w:val="231F20"/>
          <w:spacing w:val="-10"/>
          <w:sz w:val="22"/>
        </w:rPr>
        <w:t> </w:t>
      </w:r>
      <w:r>
        <w:rPr>
          <w:smallCaps w:val="0"/>
          <w:color w:val="231F20"/>
          <w:sz w:val="22"/>
        </w:rPr>
        <w:t>colaboración</w:t>
      </w:r>
      <w:r>
        <w:rPr>
          <w:smallCaps w:val="0"/>
          <w:color w:val="231F20"/>
          <w:spacing w:val="-11"/>
          <w:sz w:val="22"/>
        </w:rPr>
        <w:t> </w:t>
      </w:r>
      <w:r>
        <w:rPr>
          <w:smallCaps w:val="0"/>
          <w:color w:val="231F20"/>
          <w:sz w:val="22"/>
        </w:rPr>
        <w:t>y</w:t>
      </w:r>
      <w:r>
        <w:rPr>
          <w:smallCaps w:val="0"/>
          <w:color w:val="231F20"/>
          <w:spacing w:val="-11"/>
          <w:sz w:val="22"/>
        </w:rPr>
        <w:t> </w:t>
      </w:r>
      <w:r>
        <w:rPr>
          <w:smallCaps w:val="0"/>
          <w:color w:val="231F20"/>
          <w:sz w:val="22"/>
        </w:rPr>
        <w:t>sus anexos</w:t>
      </w:r>
      <w:r>
        <w:rPr>
          <w:smallCaps w:val="0"/>
          <w:color w:val="231F20"/>
          <w:spacing w:val="-2"/>
          <w:sz w:val="22"/>
        </w:rPr>
        <w:t> </w:t>
      </w:r>
      <w:r>
        <w:rPr>
          <w:smallCaps w:val="0"/>
          <w:color w:val="231F20"/>
          <w:sz w:val="22"/>
        </w:rPr>
        <w:t>respectivos.</w:t>
      </w:r>
    </w:p>
    <w:p>
      <w:pPr>
        <w:pStyle w:val="BodyText"/>
        <w:spacing w:before="2"/>
        <w:rPr>
          <w:sz w:val="21"/>
        </w:rPr>
      </w:pPr>
    </w:p>
    <w:p>
      <w:pPr>
        <w:pStyle w:val="ListParagraph"/>
        <w:numPr>
          <w:ilvl w:val="0"/>
          <w:numId w:val="77"/>
        </w:numPr>
        <w:tabs>
          <w:tab w:pos="931" w:val="left" w:leader="none"/>
        </w:tabs>
        <w:spacing w:line="232" w:lineRule="auto" w:before="0" w:after="0"/>
        <w:ind w:left="930" w:right="629" w:hanging="260"/>
        <w:jc w:val="both"/>
        <w:rPr>
          <w:sz w:val="22"/>
        </w:rPr>
      </w:pPr>
      <w:r>
        <w:rPr>
          <w:color w:val="231F20"/>
          <w:sz w:val="22"/>
        </w:rPr>
        <w:t>Los</w:t>
      </w:r>
      <w:r>
        <w:rPr>
          <w:color w:val="231F20"/>
          <w:spacing w:val="-7"/>
          <w:sz w:val="22"/>
        </w:rPr>
        <w:t> </w:t>
      </w:r>
      <w:r>
        <w:rPr>
          <w:smallCaps/>
          <w:color w:val="231F20"/>
          <w:sz w:val="22"/>
        </w:rPr>
        <w:t>opl</w:t>
      </w:r>
      <w:r>
        <w:rPr>
          <w:smallCaps w:val="0"/>
          <w:color w:val="231F20"/>
          <w:sz w:val="22"/>
        </w:rPr>
        <w:t>,</w:t>
      </w:r>
      <w:r>
        <w:rPr>
          <w:smallCaps w:val="0"/>
          <w:color w:val="231F20"/>
          <w:spacing w:val="-6"/>
          <w:sz w:val="22"/>
        </w:rPr>
        <w:t> </w:t>
      </w:r>
      <w:r>
        <w:rPr>
          <w:smallCaps w:val="0"/>
          <w:color w:val="231F20"/>
          <w:sz w:val="22"/>
        </w:rPr>
        <w:t>para</w:t>
      </w:r>
      <w:r>
        <w:rPr>
          <w:smallCaps w:val="0"/>
          <w:color w:val="231F20"/>
          <w:spacing w:val="-6"/>
          <w:sz w:val="22"/>
        </w:rPr>
        <w:t> </w:t>
      </w:r>
      <w:r>
        <w:rPr>
          <w:smallCaps w:val="0"/>
          <w:color w:val="231F20"/>
          <w:sz w:val="22"/>
        </w:rPr>
        <w:t>salvaguardar</w:t>
      </w:r>
      <w:r>
        <w:rPr>
          <w:smallCaps w:val="0"/>
          <w:color w:val="231F20"/>
          <w:spacing w:val="-6"/>
          <w:sz w:val="22"/>
        </w:rPr>
        <w:t> </w:t>
      </w:r>
      <w:r>
        <w:rPr>
          <w:smallCaps w:val="0"/>
          <w:color w:val="231F20"/>
          <w:sz w:val="22"/>
        </w:rPr>
        <w:t>la</w:t>
      </w:r>
      <w:r>
        <w:rPr>
          <w:smallCaps w:val="0"/>
          <w:color w:val="231F20"/>
          <w:spacing w:val="-6"/>
          <w:sz w:val="22"/>
        </w:rPr>
        <w:t> </w:t>
      </w:r>
      <w:r>
        <w:rPr>
          <w:smallCaps w:val="0"/>
          <w:color w:val="231F20"/>
          <w:sz w:val="22"/>
        </w:rPr>
        <w:t>confidencialidad</w:t>
      </w:r>
      <w:r>
        <w:rPr>
          <w:smallCaps w:val="0"/>
          <w:color w:val="231F20"/>
          <w:spacing w:val="-6"/>
          <w:sz w:val="22"/>
        </w:rPr>
        <w:t> </w:t>
      </w:r>
      <w:r>
        <w:rPr>
          <w:smallCaps w:val="0"/>
          <w:color w:val="231F20"/>
          <w:sz w:val="22"/>
        </w:rPr>
        <w:t>de</w:t>
      </w:r>
      <w:r>
        <w:rPr>
          <w:smallCaps w:val="0"/>
          <w:color w:val="231F20"/>
          <w:spacing w:val="-6"/>
          <w:sz w:val="22"/>
        </w:rPr>
        <w:t> </w:t>
      </w:r>
      <w:r>
        <w:rPr>
          <w:smallCaps w:val="0"/>
          <w:color w:val="231F20"/>
          <w:sz w:val="22"/>
        </w:rPr>
        <w:t>los</w:t>
      </w:r>
      <w:r>
        <w:rPr>
          <w:smallCaps w:val="0"/>
          <w:color w:val="231F20"/>
          <w:spacing w:val="-6"/>
          <w:sz w:val="22"/>
        </w:rPr>
        <w:t> </w:t>
      </w:r>
      <w:r>
        <w:rPr>
          <w:smallCaps w:val="0"/>
          <w:color w:val="231F20"/>
          <w:sz w:val="22"/>
        </w:rPr>
        <w:t>datos</w:t>
      </w:r>
      <w:r>
        <w:rPr>
          <w:smallCaps w:val="0"/>
          <w:color w:val="231F20"/>
          <w:spacing w:val="-6"/>
          <w:sz w:val="22"/>
        </w:rPr>
        <w:t> </w:t>
      </w:r>
      <w:r>
        <w:rPr>
          <w:smallCaps w:val="0"/>
          <w:color w:val="231F20"/>
          <w:sz w:val="22"/>
        </w:rPr>
        <w:t>personales</w:t>
      </w:r>
      <w:r>
        <w:rPr>
          <w:smallCaps w:val="0"/>
          <w:color w:val="231F20"/>
          <w:spacing w:val="-6"/>
          <w:sz w:val="22"/>
        </w:rPr>
        <w:t> </w:t>
      </w:r>
      <w:r>
        <w:rPr>
          <w:smallCaps w:val="0"/>
          <w:color w:val="231F20"/>
          <w:sz w:val="22"/>
        </w:rPr>
        <w:t>conteni- dos en el listado nominal, deberán tomar las medidas necesarias para que su uso</w:t>
      </w:r>
      <w:r>
        <w:rPr>
          <w:smallCaps w:val="0"/>
          <w:color w:val="231F20"/>
          <w:spacing w:val="-10"/>
          <w:sz w:val="22"/>
        </w:rPr>
        <w:t> </w:t>
      </w:r>
      <w:r>
        <w:rPr>
          <w:smallCaps w:val="0"/>
          <w:color w:val="231F20"/>
          <w:sz w:val="22"/>
        </w:rPr>
        <w:t>por</w:t>
      </w:r>
      <w:r>
        <w:rPr>
          <w:smallCaps w:val="0"/>
          <w:color w:val="231F20"/>
          <w:spacing w:val="-9"/>
          <w:sz w:val="22"/>
        </w:rPr>
        <w:t> </w:t>
      </w:r>
      <w:r>
        <w:rPr>
          <w:smallCaps w:val="0"/>
          <w:color w:val="231F20"/>
          <w:sz w:val="22"/>
        </w:rPr>
        <w:t>parte</w:t>
      </w:r>
      <w:r>
        <w:rPr>
          <w:smallCaps w:val="0"/>
          <w:color w:val="231F20"/>
          <w:spacing w:val="-10"/>
          <w:sz w:val="22"/>
        </w:rPr>
        <w:t> </w:t>
      </w:r>
      <w:r>
        <w:rPr>
          <w:smallCaps w:val="0"/>
          <w:color w:val="231F20"/>
          <w:sz w:val="22"/>
        </w:rPr>
        <w:t>de</w:t>
      </w:r>
      <w:r>
        <w:rPr>
          <w:smallCaps w:val="0"/>
          <w:color w:val="231F20"/>
          <w:spacing w:val="-9"/>
          <w:sz w:val="22"/>
        </w:rPr>
        <w:t> </w:t>
      </w:r>
      <w:r>
        <w:rPr>
          <w:smallCaps w:val="0"/>
          <w:color w:val="231F20"/>
          <w:sz w:val="22"/>
        </w:rPr>
        <w:t>las</w:t>
      </w:r>
      <w:r>
        <w:rPr>
          <w:smallCaps w:val="0"/>
          <w:color w:val="231F20"/>
          <w:spacing w:val="-10"/>
          <w:sz w:val="22"/>
        </w:rPr>
        <w:t> </w:t>
      </w:r>
      <w:r>
        <w:rPr>
          <w:smallCaps w:val="0"/>
          <w:color w:val="231F20"/>
          <w:sz w:val="22"/>
        </w:rPr>
        <w:t>representaciones</w:t>
      </w:r>
      <w:r>
        <w:rPr>
          <w:smallCaps w:val="0"/>
          <w:color w:val="231F20"/>
          <w:spacing w:val="-9"/>
          <w:sz w:val="22"/>
        </w:rPr>
        <w:t> </w:t>
      </w:r>
      <w:r>
        <w:rPr>
          <w:smallCaps w:val="0"/>
          <w:color w:val="231F20"/>
          <w:sz w:val="22"/>
        </w:rPr>
        <w:t>partidistas</w:t>
      </w:r>
      <w:r>
        <w:rPr>
          <w:smallCaps w:val="0"/>
          <w:color w:val="231F20"/>
          <w:spacing w:val="-9"/>
          <w:sz w:val="22"/>
        </w:rPr>
        <w:t> </w:t>
      </w:r>
      <w:r>
        <w:rPr>
          <w:smallCaps w:val="0"/>
          <w:color w:val="231F20"/>
          <w:spacing w:val="-8"/>
          <w:sz w:val="22"/>
        </w:rPr>
        <w:t>y,</w:t>
      </w:r>
      <w:r>
        <w:rPr>
          <w:smallCaps w:val="0"/>
          <w:color w:val="231F20"/>
          <w:spacing w:val="-10"/>
          <w:sz w:val="22"/>
        </w:rPr>
        <w:t> </w:t>
      </w:r>
      <w:r>
        <w:rPr>
          <w:smallCaps w:val="0"/>
          <w:color w:val="231F20"/>
          <w:sz w:val="22"/>
        </w:rPr>
        <w:t>en</w:t>
      </w:r>
      <w:r>
        <w:rPr>
          <w:smallCaps w:val="0"/>
          <w:color w:val="231F20"/>
          <w:spacing w:val="-9"/>
          <w:sz w:val="22"/>
        </w:rPr>
        <w:t> </w:t>
      </w:r>
      <w:r>
        <w:rPr>
          <w:smallCaps w:val="0"/>
          <w:color w:val="231F20"/>
          <w:sz w:val="22"/>
        </w:rPr>
        <w:t>su</w:t>
      </w:r>
      <w:r>
        <w:rPr>
          <w:smallCaps w:val="0"/>
          <w:color w:val="231F20"/>
          <w:spacing w:val="-10"/>
          <w:sz w:val="22"/>
        </w:rPr>
        <w:t> </w:t>
      </w:r>
      <w:r>
        <w:rPr>
          <w:smallCaps w:val="0"/>
          <w:color w:val="231F20"/>
          <w:sz w:val="22"/>
        </w:rPr>
        <w:t>caso,</w:t>
      </w:r>
      <w:r>
        <w:rPr>
          <w:smallCaps w:val="0"/>
          <w:color w:val="231F20"/>
          <w:spacing w:val="-9"/>
          <w:sz w:val="22"/>
        </w:rPr>
        <w:t> </w:t>
      </w:r>
      <w:r>
        <w:rPr>
          <w:smallCaps w:val="0"/>
          <w:color w:val="231F20"/>
          <w:sz w:val="22"/>
        </w:rPr>
        <w:t>de</w:t>
      </w:r>
      <w:r>
        <w:rPr>
          <w:smallCaps w:val="0"/>
          <w:color w:val="231F20"/>
          <w:spacing w:val="-10"/>
          <w:sz w:val="22"/>
        </w:rPr>
        <w:t> </w:t>
      </w:r>
      <w:r>
        <w:rPr>
          <w:smallCaps w:val="0"/>
          <w:color w:val="231F20"/>
          <w:sz w:val="22"/>
        </w:rPr>
        <w:t>candidaturas independientes acreditadas ante los mismos, se restrinjan a la jornada electo- ral correspondiente, y de manera exclusiva para el escrutinio y cómputo de la votación</w:t>
      </w:r>
      <w:r>
        <w:rPr>
          <w:smallCaps w:val="0"/>
          <w:color w:val="231F20"/>
          <w:spacing w:val="-13"/>
          <w:sz w:val="22"/>
        </w:rPr>
        <w:t> </w:t>
      </w:r>
      <w:r>
        <w:rPr>
          <w:smallCaps w:val="0"/>
          <w:color w:val="231F20"/>
          <w:sz w:val="22"/>
        </w:rPr>
        <w:t>de</w:t>
      </w:r>
      <w:r>
        <w:rPr>
          <w:smallCaps w:val="0"/>
          <w:color w:val="231F20"/>
          <w:spacing w:val="-13"/>
          <w:sz w:val="22"/>
        </w:rPr>
        <w:t> </w:t>
      </w:r>
      <w:r>
        <w:rPr>
          <w:smallCaps w:val="0"/>
          <w:color w:val="231F20"/>
          <w:sz w:val="22"/>
        </w:rPr>
        <w:t>las</w:t>
      </w:r>
      <w:r>
        <w:rPr>
          <w:smallCaps w:val="0"/>
          <w:color w:val="231F20"/>
          <w:spacing w:val="-12"/>
          <w:sz w:val="22"/>
        </w:rPr>
        <w:t> </w:t>
      </w:r>
      <w:r>
        <w:rPr>
          <w:smallCaps w:val="0"/>
          <w:color w:val="231F20"/>
          <w:sz w:val="22"/>
        </w:rPr>
        <w:t>y</w:t>
      </w:r>
      <w:r>
        <w:rPr>
          <w:smallCaps w:val="0"/>
          <w:color w:val="231F20"/>
          <w:spacing w:val="-13"/>
          <w:sz w:val="22"/>
        </w:rPr>
        <w:t> </w:t>
      </w:r>
      <w:r>
        <w:rPr>
          <w:smallCaps w:val="0"/>
          <w:color w:val="231F20"/>
          <w:sz w:val="22"/>
        </w:rPr>
        <w:t>los</w:t>
      </w:r>
      <w:r>
        <w:rPr>
          <w:smallCaps w:val="0"/>
          <w:color w:val="231F20"/>
          <w:spacing w:val="-12"/>
          <w:sz w:val="22"/>
        </w:rPr>
        <w:t> </w:t>
      </w:r>
      <w:r>
        <w:rPr>
          <w:smallCaps w:val="0"/>
          <w:color w:val="231F20"/>
          <w:sz w:val="22"/>
        </w:rPr>
        <w:t>electores</w:t>
      </w:r>
      <w:r>
        <w:rPr>
          <w:smallCaps w:val="0"/>
          <w:color w:val="231F20"/>
          <w:spacing w:val="-13"/>
          <w:sz w:val="22"/>
        </w:rPr>
        <w:t> </w:t>
      </w:r>
      <w:r>
        <w:rPr>
          <w:smallCaps w:val="0"/>
          <w:color w:val="231F20"/>
          <w:sz w:val="22"/>
        </w:rPr>
        <w:t>residentes</w:t>
      </w:r>
      <w:r>
        <w:rPr>
          <w:smallCaps w:val="0"/>
          <w:color w:val="231F20"/>
          <w:spacing w:val="-12"/>
          <w:sz w:val="22"/>
        </w:rPr>
        <w:t> </w:t>
      </w:r>
      <w:r>
        <w:rPr>
          <w:smallCaps w:val="0"/>
          <w:color w:val="231F20"/>
          <w:sz w:val="22"/>
        </w:rPr>
        <w:t>en</w:t>
      </w:r>
      <w:r>
        <w:rPr>
          <w:smallCaps w:val="0"/>
          <w:color w:val="231F20"/>
          <w:spacing w:val="-13"/>
          <w:sz w:val="22"/>
        </w:rPr>
        <w:t> </w:t>
      </w:r>
      <w:r>
        <w:rPr>
          <w:smallCaps w:val="0"/>
          <w:color w:val="231F20"/>
          <w:sz w:val="22"/>
        </w:rPr>
        <w:t>el</w:t>
      </w:r>
      <w:r>
        <w:rPr>
          <w:smallCaps w:val="0"/>
          <w:color w:val="231F20"/>
          <w:spacing w:val="-12"/>
          <w:sz w:val="22"/>
        </w:rPr>
        <w:t> </w:t>
      </w:r>
      <w:r>
        <w:rPr>
          <w:smallCaps w:val="0"/>
          <w:color w:val="231F20"/>
          <w:sz w:val="22"/>
        </w:rPr>
        <w:t>extranjero,</w:t>
      </w:r>
      <w:r>
        <w:rPr>
          <w:smallCaps w:val="0"/>
          <w:color w:val="231F20"/>
          <w:spacing w:val="-13"/>
          <w:sz w:val="22"/>
        </w:rPr>
        <w:t> </w:t>
      </w:r>
      <w:r>
        <w:rPr>
          <w:smallCaps w:val="0"/>
          <w:color w:val="231F20"/>
          <w:sz w:val="22"/>
        </w:rPr>
        <w:t>o</w:t>
      </w:r>
      <w:r>
        <w:rPr>
          <w:smallCaps w:val="0"/>
          <w:color w:val="231F20"/>
          <w:spacing w:val="-13"/>
          <w:sz w:val="22"/>
        </w:rPr>
        <w:t> </w:t>
      </w:r>
      <w:r>
        <w:rPr>
          <w:smallCaps w:val="0"/>
          <w:color w:val="231F20"/>
          <w:sz w:val="22"/>
        </w:rPr>
        <w:t>según</w:t>
      </w:r>
      <w:r>
        <w:rPr>
          <w:smallCaps w:val="0"/>
          <w:color w:val="231F20"/>
          <w:spacing w:val="-12"/>
          <w:sz w:val="22"/>
        </w:rPr>
        <w:t> </w:t>
      </w:r>
      <w:r>
        <w:rPr>
          <w:smallCaps w:val="0"/>
          <w:color w:val="231F20"/>
          <w:sz w:val="22"/>
        </w:rPr>
        <w:t>la</w:t>
      </w:r>
      <w:r>
        <w:rPr>
          <w:smallCaps w:val="0"/>
          <w:color w:val="231F20"/>
          <w:spacing w:val="-13"/>
          <w:sz w:val="22"/>
        </w:rPr>
        <w:t> </w:t>
      </w:r>
      <w:r>
        <w:rPr>
          <w:smallCaps w:val="0"/>
          <w:color w:val="231F20"/>
          <w:sz w:val="22"/>
        </w:rPr>
        <w:t>modalidad de voto que corresponda en cada</w:t>
      </w:r>
      <w:r>
        <w:rPr>
          <w:smallCaps w:val="0"/>
          <w:color w:val="231F20"/>
          <w:spacing w:val="-7"/>
          <w:sz w:val="22"/>
        </w:rPr>
        <w:t> </w:t>
      </w:r>
      <w:r>
        <w:rPr>
          <w:smallCaps w:val="0"/>
          <w:color w:val="231F20"/>
          <w:sz w:val="22"/>
        </w:rPr>
        <w:t>entidad.</w:t>
      </w:r>
    </w:p>
    <w:p>
      <w:pPr>
        <w:pStyle w:val="BodyText"/>
        <w:rPr>
          <w:sz w:val="21"/>
        </w:rPr>
      </w:pPr>
    </w:p>
    <w:p>
      <w:pPr>
        <w:pStyle w:val="ListParagraph"/>
        <w:numPr>
          <w:ilvl w:val="0"/>
          <w:numId w:val="77"/>
        </w:numPr>
        <w:tabs>
          <w:tab w:pos="931" w:val="left" w:leader="none"/>
        </w:tabs>
        <w:spacing w:line="232" w:lineRule="auto" w:before="0" w:after="0"/>
        <w:ind w:left="930" w:right="631" w:hanging="260"/>
        <w:jc w:val="both"/>
        <w:rPr>
          <w:sz w:val="22"/>
        </w:rPr>
      </w:pPr>
      <w:r>
        <w:rPr>
          <w:color w:val="231F20"/>
          <w:spacing w:val="-3"/>
          <w:sz w:val="22"/>
        </w:rPr>
        <w:t>Para</w:t>
      </w:r>
      <w:r>
        <w:rPr>
          <w:color w:val="231F20"/>
          <w:spacing w:val="-6"/>
          <w:sz w:val="22"/>
        </w:rPr>
        <w:t> </w:t>
      </w:r>
      <w:r>
        <w:rPr>
          <w:color w:val="231F20"/>
          <w:sz w:val="22"/>
        </w:rPr>
        <w:t>el</w:t>
      </w:r>
      <w:r>
        <w:rPr>
          <w:color w:val="231F20"/>
          <w:spacing w:val="-5"/>
          <w:sz w:val="22"/>
        </w:rPr>
        <w:t> </w:t>
      </w:r>
      <w:r>
        <w:rPr>
          <w:color w:val="231F20"/>
          <w:sz w:val="22"/>
        </w:rPr>
        <w:t>reintegro,</w:t>
      </w:r>
      <w:r>
        <w:rPr>
          <w:color w:val="231F20"/>
          <w:spacing w:val="-5"/>
          <w:sz w:val="22"/>
        </w:rPr>
        <w:t> </w:t>
      </w:r>
      <w:r>
        <w:rPr>
          <w:color w:val="231F20"/>
          <w:sz w:val="22"/>
        </w:rPr>
        <w:t>devolución</w:t>
      </w:r>
      <w:r>
        <w:rPr>
          <w:color w:val="231F20"/>
          <w:spacing w:val="-6"/>
          <w:sz w:val="22"/>
        </w:rPr>
        <w:t> </w:t>
      </w:r>
      <w:r>
        <w:rPr>
          <w:color w:val="231F20"/>
          <w:sz w:val="22"/>
        </w:rPr>
        <w:t>y</w:t>
      </w:r>
      <w:r>
        <w:rPr>
          <w:color w:val="231F20"/>
          <w:spacing w:val="-6"/>
          <w:sz w:val="22"/>
        </w:rPr>
        <w:t> </w:t>
      </w:r>
      <w:r>
        <w:rPr>
          <w:color w:val="231F20"/>
          <w:sz w:val="22"/>
        </w:rPr>
        <w:t>destrucción</w:t>
      </w:r>
      <w:r>
        <w:rPr>
          <w:color w:val="231F20"/>
          <w:spacing w:val="-4"/>
          <w:sz w:val="22"/>
        </w:rPr>
        <w:t> </w:t>
      </w:r>
      <w:r>
        <w:rPr>
          <w:color w:val="231F20"/>
          <w:sz w:val="22"/>
        </w:rPr>
        <w:t>de</w:t>
      </w:r>
      <w:r>
        <w:rPr>
          <w:color w:val="231F20"/>
          <w:spacing w:val="-6"/>
          <w:sz w:val="22"/>
        </w:rPr>
        <w:t> </w:t>
      </w:r>
      <w:r>
        <w:rPr>
          <w:color w:val="231F20"/>
          <w:sz w:val="22"/>
        </w:rPr>
        <w:t>las</w:t>
      </w:r>
      <w:r>
        <w:rPr>
          <w:color w:val="231F20"/>
          <w:spacing w:val="-6"/>
          <w:sz w:val="22"/>
        </w:rPr>
        <w:t> </w:t>
      </w:r>
      <w:r>
        <w:rPr>
          <w:color w:val="231F20"/>
          <w:sz w:val="22"/>
        </w:rPr>
        <w:t>listas</w:t>
      </w:r>
      <w:r>
        <w:rPr>
          <w:color w:val="231F20"/>
          <w:spacing w:val="-6"/>
          <w:sz w:val="22"/>
        </w:rPr>
        <w:t> </w:t>
      </w:r>
      <w:r>
        <w:rPr>
          <w:color w:val="231F20"/>
          <w:sz w:val="22"/>
        </w:rPr>
        <w:t>nominales</w:t>
      </w:r>
      <w:r>
        <w:rPr>
          <w:color w:val="231F20"/>
          <w:spacing w:val="-5"/>
          <w:sz w:val="22"/>
        </w:rPr>
        <w:t> </w:t>
      </w:r>
      <w:r>
        <w:rPr>
          <w:color w:val="231F20"/>
          <w:sz w:val="22"/>
        </w:rPr>
        <w:t>de</w:t>
      </w:r>
      <w:r>
        <w:rPr>
          <w:color w:val="231F20"/>
          <w:spacing w:val="-6"/>
          <w:sz w:val="22"/>
        </w:rPr>
        <w:t> </w:t>
      </w:r>
      <w:r>
        <w:rPr>
          <w:color w:val="231F20"/>
          <w:sz w:val="22"/>
        </w:rPr>
        <w:t>electores residentes en el extranjero para revisión y definitivas, los </w:t>
      </w:r>
      <w:r>
        <w:rPr>
          <w:smallCaps/>
          <w:color w:val="231F20"/>
          <w:sz w:val="22"/>
        </w:rPr>
        <w:t>opl</w:t>
      </w:r>
      <w:r>
        <w:rPr>
          <w:smallCaps w:val="0"/>
          <w:color w:val="231F20"/>
          <w:sz w:val="22"/>
        </w:rPr>
        <w:t> deberán aten- der lo establecido en los Lineamientos para el acceso, verificación y entrega de los datos personales en posesión del Registro Federal de Electores por los integrantes de los Consejos General, Locales y Distritales, las Comisiones de Vigilancia</w:t>
      </w:r>
      <w:r>
        <w:rPr>
          <w:smallCaps w:val="0"/>
          <w:color w:val="231F20"/>
          <w:spacing w:val="-6"/>
          <w:sz w:val="22"/>
        </w:rPr>
        <w:t> </w:t>
      </w:r>
      <w:r>
        <w:rPr>
          <w:smallCaps w:val="0"/>
          <w:color w:val="231F20"/>
          <w:sz w:val="22"/>
        </w:rPr>
        <w:t>del</w:t>
      </w:r>
      <w:r>
        <w:rPr>
          <w:smallCaps w:val="0"/>
          <w:color w:val="231F20"/>
          <w:spacing w:val="-6"/>
          <w:sz w:val="22"/>
        </w:rPr>
        <w:t> </w:t>
      </w:r>
      <w:r>
        <w:rPr>
          <w:smallCaps w:val="0"/>
          <w:color w:val="231F20"/>
          <w:sz w:val="22"/>
        </w:rPr>
        <w:t>Registro</w:t>
      </w:r>
      <w:r>
        <w:rPr>
          <w:smallCaps w:val="0"/>
          <w:color w:val="231F20"/>
          <w:spacing w:val="-6"/>
          <w:sz w:val="22"/>
        </w:rPr>
        <w:t> </w:t>
      </w:r>
      <w:r>
        <w:rPr>
          <w:smallCaps w:val="0"/>
          <w:color w:val="231F20"/>
          <w:sz w:val="22"/>
        </w:rPr>
        <w:t>Federal</w:t>
      </w:r>
      <w:r>
        <w:rPr>
          <w:smallCaps w:val="0"/>
          <w:color w:val="231F20"/>
          <w:spacing w:val="-6"/>
          <w:sz w:val="22"/>
        </w:rPr>
        <w:t> </w:t>
      </w:r>
      <w:r>
        <w:rPr>
          <w:smallCaps w:val="0"/>
          <w:color w:val="231F20"/>
          <w:sz w:val="22"/>
        </w:rPr>
        <w:t>de</w:t>
      </w:r>
      <w:r>
        <w:rPr>
          <w:smallCaps w:val="0"/>
          <w:color w:val="231F20"/>
          <w:spacing w:val="-6"/>
          <w:sz w:val="22"/>
        </w:rPr>
        <w:t> </w:t>
      </w:r>
      <w:r>
        <w:rPr>
          <w:smallCaps w:val="0"/>
          <w:color w:val="231F20"/>
          <w:sz w:val="22"/>
        </w:rPr>
        <w:t>Electores</w:t>
      </w:r>
      <w:r>
        <w:rPr>
          <w:smallCaps w:val="0"/>
          <w:color w:val="231F20"/>
          <w:spacing w:val="-5"/>
          <w:sz w:val="22"/>
        </w:rPr>
        <w:t> </w:t>
      </w:r>
      <w:r>
        <w:rPr>
          <w:smallCaps w:val="0"/>
          <w:color w:val="231F20"/>
          <w:sz w:val="22"/>
        </w:rPr>
        <w:t>y</w:t>
      </w:r>
      <w:r>
        <w:rPr>
          <w:smallCaps w:val="0"/>
          <w:color w:val="231F20"/>
          <w:spacing w:val="-5"/>
          <w:sz w:val="22"/>
        </w:rPr>
        <w:t> </w:t>
      </w:r>
      <w:r>
        <w:rPr>
          <w:smallCaps w:val="0"/>
          <w:color w:val="231F20"/>
          <w:sz w:val="22"/>
        </w:rPr>
        <w:t>los</w:t>
      </w:r>
      <w:r>
        <w:rPr>
          <w:smallCaps w:val="0"/>
          <w:color w:val="231F20"/>
          <w:spacing w:val="-6"/>
          <w:sz w:val="22"/>
        </w:rPr>
        <w:t> </w:t>
      </w:r>
      <w:r>
        <w:rPr>
          <w:smallCaps w:val="0"/>
          <w:color w:val="231F20"/>
          <w:sz w:val="22"/>
        </w:rPr>
        <w:t>Organismos</w:t>
      </w:r>
      <w:r>
        <w:rPr>
          <w:smallCaps w:val="0"/>
          <w:color w:val="231F20"/>
          <w:spacing w:val="-6"/>
          <w:sz w:val="22"/>
        </w:rPr>
        <w:t> </w:t>
      </w:r>
      <w:r>
        <w:rPr>
          <w:smallCaps w:val="0"/>
          <w:color w:val="231F20"/>
          <w:sz w:val="22"/>
        </w:rPr>
        <w:t>Públicos</w:t>
      </w:r>
      <w:r>
        <w:rPr>
          <w:smallCaps w:val="0"/>
          <w:color w:val="231F20"/>
          <w:spacing w:val="-6"/>
          <w:sz w:val="22"/>
        </w:rPr>
        <w:t> </w:t>
      </w:r>
      <w:r>
        <w:rPr>
          <w:smallCaps w:val="0"/>
          <w:color w:val="231F20"/>
          <w:sz w:val="22"/>
        </w:rPr>
        <w:t>Locales.</w:t>
      </w:r>
    </w:p>
    <w:p>
      <w:pPr>
        <w:spacing w:after="0" w:line="232" w:lineRule="auto"/>
        <w:jc w:val="both"/>
        <w:rPr>
          <w:sz w:val="22"/>
        </w:rPr>
        <w:sectPr>
          <w:pgSz w:w="9640" w:h="12480"/>
          <w:pgMar w:header="399" w:footer="543" w:top="640" w:bottom="740" w:left="600" w:right="500"/>
        </w:sectPr>
      </w:pPr>
    </w:p>
    <w:p>
      <w:pPr>
        <w:pStyle w:val="BodyText"/>
        <w:spacing w:before="11"/>
        <w:rPr>
          <w:sz w:val="11"/>
        </w:rPr>
      </w:pPr>
    </w:p>
    <w:p>
      <w:pPr>
        <w:pStyle w:val="ListParagraph"/>
        <w:numPr>
          <w:ilvl w:val="1"/>
          <w:numId w:val="77"/>
        </w:numPr>
        <w:tabs>
          <w:tab w:pos="1214" w:val="left" w:leader="none"/>
        </w:tabs>
        <w:spacing w:line="232" w:lineRule="auto" w:before="107" w:after="0"/>
        <w:ind w:left="1213" w:right="346" w:hanging="260"/>
        <w:jc w:val="both"/>
        <w:rPr>
          <w:sz w:val="22"/>
        </w:rPr>
      </w:pPr>
      <w:r>
        <w:rPr>
          <w:color w:val="231F20"/>
          <w:spacing w:val="-3"/>
          <w:sz w:val="22"/>
        </w:rPr>
        <w:t>Para</w:t>
      </w:r>
      <w:r>
        <w:rPr>
          <w:color w:val="231F20"/>
          <w:spacing w:val="-4"/>
          <w:sz w:val="22"/>
        </w:rPr>
        <w:t> </w:t>
      </w:r>
      <w:r>
        <w:rPr>
          <w:color w:val="231F20"/>
          <w:sz w:val="22"/>
        </w:rPr>
        <w:t>el</w:t>
      </w:r>
      <w:r>
        <w:rPr>
          <w:color w:val="231F20"/>
          <w:spacing w:val="-4"/>
          <w:sz w:val="22"/>
        </w:rPr>
        <w:t> </w:t>
      </w:r>
      <w:r>
        <w:rPr>
          <w:color w:val="231F20"/>
          <w:sz w:val="22"/>
        </w:rPr>
        <w:t>adecuado</w:t>
      </w:r>
      <w:r>
        <w:rPr>
          <w:color w:val="231F20"/>
          <w:spacing w:val="-5"/>
          <w:sz w:val="22"/>
        </w:rPr>
        <w:t> </w:t>
      </w:r>
      <w:r>
        <w:rPr>
          <w:color w:val="231F20"/>
          <w:sz w:val="22"/>
        </w:rPr>
        <w:t>desarrollo</w:t>
      </w:r>
      <w:r>
        <w:rPr>
          <w:color w:val="231F20"/>
          <w:spacing w:val="-4"/>
          <w:sz w:val="22"/>
        </w:rPr>
        <w:t> </w:t>
      </w:r>
      <w:r>
        <w:rPr>
          <w:color w:val="231F20"/>
          <w:sz w:val="22"/>
        </w:rPr>
        <w:t>de</w:t>
      </w:r>
      <w:r>
        <w:rPr>
          <w:color w:val="231F20"/>
          <w:spacing w:val="-4"/>
          <w:sz w:val="22"/>
        </w:rPr>
        <w:t> </w:t>
      </w:r>
      <w:r>
        <w:rPr>
          <w:color w:val="231F20"/>
          <w:sz w:val="22"/>
        </w:rPr>
        <w:t>las</w:t>
      </w:r>
      <w:r>
        <w:rPr>
          <w:color w:val="231F20"/>
          <w:spacing w:val="-4"/>
          <w:sz w:val="22"/>
        </w:rPr>
        <w:t> </w:t>
      </w:r>
      <w:r>
        <w:rPr>
          <w:color w:val="231F20"/>
          <w:sz w:val="22"/>
        </w:rPr>
        <w:t>actividades</w:t>
      </w:r>
      <w:r>
        <w:rPr>
          <w:color w:val="231F20"/>
          <w:spacing w:val="-4"/>
          <w:sz w:val="22"/>
        </w:rPr>
        <w:t> </w:t>
      </w:r>
      <w:r>
        <w:rPr>
          <w:color w:val="231F20"/>
          <w:sz w:val="22"/>
        </w:rPr>
        <w:t>que</w:t>
      </w:r>
      <w:r>
        <w:rPr>
          <w:color w:val="231F20"/>
          <w:spacing w:val="-4"/>
          <w:sz w:val="22"/>
        </w:rPr>
        <w:t> </w:t>
      </w:r>
      <w:r>
        <w:rPr>
          <w:color w:val="231F20"/>
          <w:sz w:val="22"/>
        </w:rPr>
        <w:t>se</w:t>
      </w:r>
      <w:r>
        <w:rPr>
          <w:color w:val="231F20"/>
          <w:spacing w:val="-4"/>
          <w:sz w:val="22"/>
        </w:rPr>
        <w:t> </w:t>
      </w:r>
      <w:r>
        <w:rPr>
          <w:color w:val="231F20"/>
          <w:sz w:val="22"/>
        </w:rPr>
        <w:t>realizarán</w:t>
      </w:r>
      <w:r>
        <w:rPr>
          <w:color w:val="231F20"/>
          <w:spacing w:val="-4"/>
          <w:sz w:val="22"/>
        </w:rPr>
        <w:t> </w:t>
      </w:r>
      <w:r>
        <w:rPr>
          <w:color w:val="231F20"/>
          <w:sz w:val="22"/>
        </w:rPr>
        <w:t>con</w:t>
      </w:r>
      <w:r>
        <w:rPr>
          <w:color w:val="231F20"/>
          <w:spacing w:val="-4"/>
          <w:sz w:val="22"/>
        </w:rPr>
        <w:t> </w:t>
      </w:r>
      <w:r>
        <w:rPr>
          <w:color w:val="231F20"/>
          <w:sz w:val="22"/>
        </w:rPr>
        <w:t>motivo</w:t>
      </w:r>
      <w:r>
        <w:rPr>
          <w:color w:val="231F20"/>
          <w:spacing w:val="-4"/>
          <w:sz w:val="22"/>
        </w:rPr>
        <w:t> </w:t>
      </w:r>
      <w:r>
        <w:rPr>
          <w:color w:val="231F20"/>
          <w:sz w:val="22"/>
        </w:rPr>
        <w:t>de las elecciones en las entidades federativas, cuya legislación local contemple el voto</w:t>
      </w:r>
      <w:r>
        <w:rPr>
          <w:color w:val="231F20"/>
          <w:spacing w:val="-10"/>
          <w:sz w:val="22"/>
        </w:rPr>
        <w:t> </w:t>
      </w:r>
      <w:r>
        <w:rPr>
          <w:color w:val="231F20"/>
          <w:sz w:val="22"/>
        </w:rPr>
        <w:t>de</w:t>
      </w:r>
      <w:r>
        <w:rPr>
          <w:color w:val="231F20"/>
          <w:spacing w:val="-10"/>
          <w:sz w:val="22"/>
        </w:rPr>
        <w:t> </w:t>
      </w:r>
      <w:r>
        <w:rPr>
          <w:color w:val="231F20"/>
          <w:sz w:val="22"/>
        </w:rPr>
        <w:t>las</w:t>
      </w:r>
      <w:r>
        <w:rPr>
          <w:color w:val="231F20"/>
          <w:spacing w:val="-10"/>
          <w:sz w:val="22"/>
        </w:rPr>
        <w:t> </w:t>
      </w:r>
      <w:r>
        <w:rPr>
          <w:color w:val="231F20"/>
          <w:sz w:val="22"/>
        </w:rPr>
        <w:t>y</w:t>
      </w:r>
      <w:r>
        <w:rPr>
          <w:color w:val="231F20"/>
          <w:spacing w:val="-9"/>
          <w:sz w:val="22"/>
        </w:rPr>
        <w:t> </w:t>
      </w:r>
      <w:r>
        <w:rPr>
          <w:color w:val="231F20"/>
          <w:sz w:val="22"/>
        </w:rPr>
        <w:t>los</w:t>
      </w:r>
      <w:r>
        <w:rPr>
          <w:color w:val="231F20"/>
          <w:spacing w:val="-10"/>
          <w:sz w:val="22"/>
        </w:rPr>
        <w:t> </w:t>
      </w:r>
      <w:r>
        <w:rPr>
          <w:color w:val="231F20"/>
          <w:sz w:val="22"/>
        </w:rPr>
        <w:t>ciudadanos</w:t>
      </w:r>
      <w:r>
        <w:rPr>
          <w:color w:val="231F20"/>
          <w:spacing w:val="-9"/>
          <w:sz w:val="22"/>
        </w:rPr>
        <w:t> </w:t>
      </w:r>
      <w:r>
        <w:rPr>
          <w:color w:val="231F20"/>
          <w:sz w:val="22"/>
        </w:rPr>
        <w:t>mexicanos</w:t>
      </w:r>
      <w:r>
        <w:rPr>
          <w:color w:val="231F20"/>
          <w:spacing w:val="-9"/>
          <w:sz w:val="22"/>
        </w:rPr>
        <w:t> </w:t>
      </w:r>
      <w:r>
        <w:rPr>
          <w:color w:val="231F20"/>
          <w:sz w:val="22"/>
        </w:rPr>
        <w:t>residentes</w:t>
      </w:r>
      <w:r>
        <w:rPr>
          <w:color w:val="231F20"/>
          <w:spacing w:val="-10"/>
          <w:sz w:val="22"/>
        </w:rPr>
        <w:t> </w:t>
      </w:r>
      <w:r>
        <w:rPr>
          <w:color w:val="231F20"/>
          <w:sz w:val="22"/>
        </w:rPr>
        <w:t>en</w:t>
      </w:r>
      <w:r>
        <w:rPr>
          <w:color w:val="231F20"/>
          <w:spacing w:val="-8"/>
          <w:sz w:val="22"/>
        </w:rPr>
        <w:t> </w:t>
      </w:r>
      <w:r>
        <w:rPr>
          <w:color w:val="231F20"/>
          <w:sz w:val="22"/>
        </w:rPr>
        <w:t>el</w:t>
      </w:r>
      <w:r>
        <w:rPr>
          <w:color w:val="231F20"/>
          <w:spacing w:val="-9"/>
          <w:sz w:val="22"/>
        </w:rPr>
        <w:t> </w:t>
      </w:r>
      <w:r>
        <w:rPr>
          <w:color w:val="231F20"/>
          <w:sz w:val="22"/>
        </w:rPr>
        <w:t>extranjero,</w:t>
      </w:r>
      <w:r>
        <w:rPr>
          <w:color w:val="231F20"/>
          <w:spacing w:val="-10"/>
          <w:sz w:val="22"/>
        </w:rPr>
        <w:t> </w:t>
      </w:r>
      <w:r>
        <w:rPr>
          <w:color w:val="231F20"/>
          <w:sz w:val="22"/>
        </w:rPr>
        <w:t>el</w:t>
      </w:r>
      <w:r>
        <w:rPr>
          <w:color w:val="231F20"/>
          <w:spacing w:val="-9"/>
          <w:sz w:val="22"/>
        </w:rPr>
        <w:t> </w:t>
      </w:r>
      <w:r>
        <w:rPr>
          <w:color w:val="231F20"/>
          <w:sz w:val="22"/>
        </w:rPr>
        <w:t>Instituto, en</w:t>
      </w:r>
      <w:r>
        <w:rPr>
          <w:color w:val="231F20"/>
          <w:spacing w:val="-7"/>
          <w:sz w:val="22"/>
        </w:rPr>
        <w:t> </w:t>
      </w:r>
      <w:r>
        <w:rPr>
          <w:color w:val="231F20"/>
          <w:sz w:val="22"/>
        </w:rPr>
        <w:t>coordinación</w:t>
      </w:r>
      <w:r>
        <w:rPr>
          <w:color w:val="231F20"/>
          <w:spacing w:val="-6"/>
          <w:sz w:val="22"/>
        </w:rPr>
        <w:t> </w:t>
      </w:r>
      <w:r>
        <w:rPr>
          <w:color w:val="231F20"/>
          <w:sz w:val="22"/>
        </w:rPr>
        <w:t>con</w:t>
      </w:r>
      <w:r>
        <w:rPr>
          <w:color w:val="231F20"/>
          <w:spacing w:val="-7"/>
          <w:sz w:val="22"/>
        </w:rPr>
        <w:t> </w:t>
      </w:r>
      <w:r>
        <w:rPr>
          <w:color w:val="231F20"/>
          <w:sz w:val="22"/>
        </w:rPr>
        <w:t>el</w:t>
      </w:r>
      <w:r>
        <w:rPr>
          <w:color w:val="231F20"/>
          <w:spacing w:val="-6"/>
          <w:sz w:val="22"/>
        </w:rPr>
        <w:t> </w:t>
      </w:r>
      <w:r>
        <w:rPr>
          <w:color w:val="231F20"/>
          <w:sz w:val="22"/>
        </w:rPr>
        <w:t>respectivo</w:t>
      </w:r>
      <w:r>
        <w:rPr>
          <w:color w:val="231F20"/>
          <w:spacing w:val="-7"/>
          <w:sz w:val="22"/>
        </w:rPr>
        <w:t> </w:t>
      </w:r>
      <w:r>
        <w:rPr>
          <w:color w:val="231F20"/>
          <w:sz w:val="22"/>
        </w:rPr>
        <w:t>OPL,</w:t>
      </w:r>
      <w:r>
        <w:rPr>
          <w:color w:val="231F20"/>
          <w:spacing w:val="-7"/>
          <w:sz w:val="22"/>
        </w:rPr>
        <w:t> </w:t>
      </w:r>
      <w:r>
        <w:rPr>
          <w:color w:val="231F20"/>
          <w:sz w:val="22"/>
        </w:rPr>
        <w:t>integrará</w:t>
      </w:r>
      <w:r>
        <w:rPr>
          <w:color w:val="231F20"/>
          <w:spacing w:val="-7"/>
          <w:sz w:val="22"/>
        </w:rPr>
        <w:t> </w:t>
      </w:r>
      <w:r>
        <w:rPr>
          <w:color w:val="231F20"/>
          <w:sz w:val="22"/>
        </w:rPr>
        <w:t>un</w:t>
      </w:r>
      <w:r>
        <w:rPr>
          <w:color w:val="231F20"/>
          <w:spacing w:val="-6"/>
          <w:sz w:val="22"/>
        </w:rPr>
        <w:t> </w:t>
      </w:r>
      <w:r>
        <w:rPr>
          <w:color w:val="231F20"/>
          <w:sz w:val="22"/>
        </w:rPr>
        <w:t>grupo</w:t>
      </w:r>
      <w:r>
        <w:rPr>
          <w:color w:val="231F20"/>
          <w:spacing w:val="-6"/>
          <w:sz w:val="22"/>
        </w:rPr>
        <w:t> </w:t>
      </w:r>
      <w:r>
        <w:rPr>
          <w:color w:val="231F20"/>
          <w:sz w:val="22"/>
        </w:rPr>
        <w:t>de</w:t>
      </w:r>
      <w:r>
        <w:rPr>
          <w:color w:val="231F20"/>
          <w:spacing w:val="-7"/>
          <w:sz w:val="22"/>
        </w:rPr>
        <w:t> </w:t>
      </w:r>
      <w:r>
        <w:rPr>
          <w:color w:val="231F20"/>
          <w:sz w:val="22"/>
        </w:rPr>
        <w:t>trabajo</w:t>
      </w:r>
      <w:r>
        <w:rPr>
          <w:color w:val="231F20"/>
          <w:spacing w:val="-7"/>
          <w:sz w:val="22"/>
        </w:rPr>
        <w:t> </w:t>
      </w:r>
      <w:r>
        <w:rPr>
          <w:color w:val="231F20"/>
          <w:sz w:val="22"/>
        </w:rPr>
        <w:t>de</w:t>
      </w:r>
      <w:r>
        <w:rPr>
          <w:color w:val="231F20"/>
          <w:spacing w:val="-6"/>
          <w:sz w:val="22"/>
        </w:rPr>
        <w:t> </w:t>
      </w:r>
      <w:r>
        <w:rPr>
          <w:color w:val="231F20"/>
          <w:sz w:val="22"/>
        </w:rPr>
        <w:t>la</w:t>
      </w:r>
      <w:r>
        <w:rPr>
          <w:color w:val="231F20"/>
          <w:spacing w:val="-7"/>
          <w:sz w:val="22"/>
        </w:rPr>
        <w:t> </w:t>
      </w:r>
      <w:r>
        <w:rPr>
          <w:color w:val="231F20"/>
          <w:sz w:val="22"/>
        </w:rPr>
        <w:t>ma- nera</w:t>
      </w:r>
      <w:r>
        <w:rPr>
          <w:color w:val="231F20"/>
          <w:spacing w:val="-2"/>
          <w:sz w:val="22"/>
        </w:rPr>
        <w:t> </w:t>
      </w:r>
      <w:r>
        <w:rPr>
          <w:color w:val="231F20"/>
          <w:sz w:val="22"/>
        </w:rPr>
        <w:t>siguiente:</w:t>
      </w:r>
    </w:p>
    <w:p>
      <w:pPr>
        <w:pStyle w:val="BodyText"/>
        <w:spacing w:before="1"/>
      </w:pPr>
    </w:p>
    <w:p>
      <w:pPr>
        <w:pStyle w:val="ListParagraph"/>
        <w:numPr>
          <w:ilvl w:val="2"/>
          <w:numId w:val="77"/>
        </w:numPr>
        <w:tabs>
          <w:tab w:pos="1534" w:val="left" w:leader="none"/>
        </w:tabs>
        <w:spacing w:line="254" w:lineRule="auto" w:before="0" w:after="0"/>
        <w:ind w:left="1533" w:right="351" w:hanging="220"/>
        <w:jc w:val="left"/>
        <w:rPr>
          <w:sz w:val="20"/>
        </w:rPr>
      </w:pPr>
      <w:r>
        <w:rPr>
          <w:color w:val="231F20"/>
          <w:sz w:val="20"/>
        </w:rPr>
        <w:t>Por</w:t>
      </w:r>
      <w:r>
        <w:rPr>
          <w:color w:val="231F20"/>
          <w:spacing w:val="-7"/>
          <w:sz w:val="20"/>
        </w:rPr>
        <w:t> </w:t>
      </w:r>
      <w:r>
        <w:rPr>
          <w:color w:val="231F20"/>
          <w:sz w:val="20"/>
        </w:rPr>
        <w:t>parte</w:t>
      </w:r>
      <w:r>
        <w:rPr>
          <w:color w:val="231F20"/>
          <w:spacing w:val="-6"/>
          <w:sz w:val="20"/>
        </w:rPr>
        <w:t> </w:t>
      </w:r>
      <w:r>
        <w:rPr>
          <w:color w:val="231F20"/>
          <w:sz w:val="20"/>
        </w:rPr>
        <w:t>del</w:t>
      </w:r>
      <w:r>
        <w:rPr>
          <w:color w:val="231F20"/>
          <w:spacing w:val="-6"/>
          <w:sz w:val="20"/>
        </w:rPr>
        <w:t> </w:t>
      </w:r>
      <w:r>
        <w:rPr>
          <w:color w:val="231F20"/>
          <w:sz w:val="20"/>
        </w:rPr>
        <w:t>Instituto,</w:t>
      </w:r>
      <w:r>
        <w:rPr>
          <w:color w:val="231F20"/>
          <w:spacing w:val="-6"/>
          <w:sz w:val="20"/>
        </w:rPr>
        <w:t> </w:t>
      </w:r>
      <w:r>
        <w:rPr>
          <w:color w:val="231F20"/>
          <w:sz w:val="20"/>
        </w:rPr>
        <w:t>una</w:t>
      </w:r>
      <w:r>
        <w:rPr>
          <w:color w:val="231F20"/>
          <w:spacing w:val="-6"/>
          <w:sz w:val="20"/>
        </w:rPr>
        <w:t> </w:t>
      </w:r>
      <w:r>
        <w:rPr>
          <w:color w:val="231F20"/>
          <w:sz w:val="20"/>
        </w:rPr>
        <w:t>persona</w:t>
      </w:r>
      <w:r>
        <w:rPr>
          <w:color w:val="231F20"/>
          <w:spacing w:val="-6"/>
          <w:sz w:val="20"/>
        </w:rPr>
        <w:t> </w:t>
      </w:r>
      <w:r>
        <w:rPr>
          <w:color w:val="231F20"/>
          <w:sz w:val="20"/>
        </w:rPr>
        <w:t>representante</w:t>
      </w:r>
      <w:r>
        <w:rPr>
          <w:color w:val="231F20"/>
          <w:spacing w:val="-6"/>
          <w:sz w:val="20"/>
        </w:rPr>
        <w:t> </w:t>
      </w:r>
      <w:r>
        <w:rPr>
          <w:color w:val="231F20"/>
          <w:sz w:val="20"/>
        </w:rPr>
        <w:t>de</w:t>
      </w:r>
      <w:r>
        <w:rPr>
          <w:color w:val="231F20"/>
          <w:spacing w:val="-6"/>
          <w:sz w:val="20"/>
        </w:rPr>
        <w:t> </w:t>
      </w:r>
      <w:r>
        <w:rPr>
          <w:color w:val="231F20"/>
          <w:sz w:val="20"/>
        </w:rPr>
        <w:t>la</w:t>
      </w:r>
      <w:r>
        <w:rPr>
          <w:color w:val="231F20"/>
          <w:spacing w:val="-6"/>
          <w:sz w:val="20"/>
        </w:rPr>
        <w:t> </w:t>
      </w:r>
      <w:r>
        <w:rPr>
          <w:color w:val="231F20"/>
          <w:sz w:val="20"/>
        </w:rPr>
        <w:t>DERFE,</w:t>
      </w:r>
      <w:r>
        <w:rPr>
          <w:color w:val="231F20"/>
          <w:spacing w:val="-6"/>
          <w:sz w:val="20"/>
        </w:rPr>
        <w:t> </w:t>
      </w:r>
      <w:r>
        <w:rPr>
          <w:color w:val="231F20"/>
          <w:sz w:val="20"/>
        </w:rPr>
        <w:t>designada</w:t>
      </w:r>
      <w:r>
        <w:rPr>
          <w:color w:val="231F20"/>
          <w:spacing w:val="-6"/>
          <w:sz w:val="20"/>
        </w:rPr>
        <w:t> </w:t>
      </w:r>
      <w:r>
        <w:rPr>
          <w:color w:val="231F20"/>
          <w:sz w:val="20"/>
        </w:rPr>
        <w:t>por</w:t>
      </w:r>
      <w:r>
        <w:rPr>
          <w:color w:val="231F20"/>
          <w:spacing w:val="-6"/>
          <w:sz w:val="20"/>
        </w:rPr>
        <w:t> </w:t>
      </w:r>
      <w:r>
        <w:rPr>
          <w:color w:val="231F20"/>
          <w:sz w:val="20"/>
        </w:rPr>
        <w:t>la</w:t>
      </w:r>
      <w:r>
        <w:rPr>
          <w:color w:val="231F20"/>
          <w:spacing w:val="-6"/>
          <w:sz w:val="20"/>
        </w:rPr>
        <w:t> </w:t>
      </w:r>
      <w:r>
        <w:rPr>
          <w:color w:val="231F20"/>
          <w:sz w:val="20"/>
        </w:rPr>
        <w:t>o el titular de la propia Dirección,</w:t>
      </w:r>
      <w:r>
        <w:rPr>
          <w:color w:val="231F20"/>
          <w:spacing w:val="-6"/>
          <w:sz w:val="20"/>
        </w:rPr>
        <w:t> </w:t>
      </w:r>
      <w:r>
        <w:rPr>
          <w:color w:val="231F20"/>
          <w:sz w:val="20"/>
        </w:rPr>
        <w:t>y</w:t>
      </w:r>
    </w:p>
    <w:p>
      <w:pPr>
        <w:pStyle w:val="ListParagraph"/>
        <w:numPr>
          <w:ilvl w:val="2"/>
          <w:numId w:val="77"/>
        </w:numPr>
        <w:tabs>
          <w:tab w:pos="1534" w:val="left" w:leader="none"/>
        </w:tabs>
        <w:spacing w:line="254" w:lineRule="auto" w:before="3" w:after="0"/>
        <w:ind w:left="1533" w:right="348" w:hanging="220"/>
        <w:jc w:val="left"/>
        <w:rPr>
          <w:sz w:val="20"/>
        </w:rPr>
      </w:pPr>
      <w:r>
        <w:rPr>
          <w:color w:val="231F20"/>
          <w:sz w:val="20"/>
        </w:rPr>
        <w:t>Por</w:t>
      </w:r>
      <w:r>
        <w:rPr>
          <w:color w:val="231F20"/>
          <w:spacing w:val="-7"/>
          <w:sz w:val="20"/>
        </w:rPr>
        <w:t> </w:t>
      </w:r>
      <w:r>
        <w:rPr>
          <w:color w:val="231F20"/>
          <w:sz w:val="20"/>
        </w:rPr>
        <w:t>parte</w:t>
      </w:r>
      <w:r>
        <w:rPr>
          <w:color w:val="231F20"/>
          <w:spacing w:val="-5"/>
          <w:sz w:val="20"/>
        </w:rPr>
        <w:t> </w:t>
      </w:r>
      <w:r>
        <w:rPr>
          <w:color w:val="231F20"/>
          <w:sz w:val="20"/>
        </w:rPr>
        <w:t>del</w:t>
      </w:r>
      <w:r>
        <w:rPr>
          <w:color w:val="231F20"/>
          <w:spacing w:val="-6"/>
          <w:sz w:val="20"/>
        </w:rPr>
        <w:t> </w:t>
      </w:r>
      <w:r>
        <w:rPr>
          <w:smallCaps/>
          <w:color w:val="231F20"/>
          <w:sz w:val="20"/>
        </w:rPr>
        <w:t>opl</w:t>
      </w:r>
      <w:r>
        <w:rPr>
          <w:smallCaps w:val="0"/>
          <w:color w:val="231F20"/>
          <w:sz w:val="20"/>
        </w:rPr>
        <w:t>,</w:t>
      </w:r>
      <w:r>
        <w:rPr>
          <w:smallCaps w:val="0"/>
          <w:color w:val="231F20"/>
          <w:spacing w:val="-5"/>
          <w:sz w:val="20"/>
        </w:rPr>
        <w:t> </w:t>
      </w:r>
      <w:r>
        <w:rPr>
          <w:smallCaps w:val="0"/>
          <w:color w:val="231F20"/>
          <w:sz w:val="20"/>
        </w:rPr>
        <w:t>una</w:t>
      </w:r>
      <w:r>
        <w:rPr>
          <w:smallCaps w:val="0"/>
          <w:color w:val="231F20"/>
          <w:spacing w:val="-6"/>
          <w:sz w:val="20"/>
        </w:rPr>
        <w:t> </w:t>
      </w:r>
      <w:r>
        <w:rPr>
          <w:smallCaps w:val="0"/>
          <w:color w:val="231F20"/>
          <w:sz w:val="20"/>
        </w:rPr>
        <w:t>persona</w:t>
      </w:r>
      <w:r>
        <w:rPr>
          <w:smallCaps w:val="0"/>
          <w:color w:val="231F20"/>
          <w:spacing w:val="-6"/>
          <w:sz w:val="20"/>
        </w:rPr>
        <w:t> </w:t>
      </w:r>
      <w:r>
        <w:rPr>
          <w:smallCaps w:val="0"/>
          <w:color w:val="231F20"/>
          <w:sz w:val="20"/>
        </w:rPr>
        <w:t>representante,</w:t>
      </w:r>
      <w:r>
        <w:rPr>
          <w:smallCaps w:val="0"/>
          <w:color w:val="231F20"/>
          <w:spacing w:val="-6"/>
          <w:sz w:val="20"/>
        </w:rPr>
        <w:t> </w:t>
      </w:r>
      <w:r>
        <w:rPr>
          <w:smallCaps w:val="0"/>
          <w:color w:val="231F20"/>
          <w:sz w:val="20"/>
        </w:rPr>
        <w:t>previa</w:t>
      </w:r>
      <w:r>
        <w:rPr>
          <w:smallCaps w:val="0"/>
          <w:color w:val="231F20"/>
          <w:spacing w:val="-5"/>
          <w:sz w:val="20"/>
        </w:rPr>
        <w:t> </w:t>
      </w:r>
      <w:r>
        <w:rPr>
          <w:smallCaps w:val="0"/>
          <w:color w:val="231F20"/>
          <w:sz w:val="20"/>
        </w:rPr>
        <w:t>aprobación</w:t>
      </w:r>
      <w:r>
        <w:rPr>
          <w:smallCaps w:val="0"/>
          <w:color w:val="231F20"/>
          <w:spacing w:val="-7"/>
          <w:sz w:val="20"/>
        </w:rPr>
        <w:t> </w:t>
      </w:r>
      <w:r>
        <w:rPr>
          <w:smallCaps w:val="0"/>
          <w:color w:val="231F20"/>
          <w:sz w:val="20"/>
        </w:rPr>
        <w:t>del</w:t>
      </w:r>
      <w:r>
        <w:rPr>
          <w:smallCaps w:val="0"/>
          <w:color w:val="231F20"/>
          <w:spacing w:val="-6"/>
          <w:sz w:val="20"/>
        </w:rPr>
        <w:t> </w:t>
      </w:r>
      <w:r>
        <w:rPr>
          <w:smallCaps w:val="0"/>
          <w:color w:val="231F20"/>
          <w:sz w:val="20"/>
        </w:rPr>
        <w:t>Órgano</w:t>
      </w:r>
      <w:r>
        <w:rPr>
          <w:smallCaps w:val="0"/>
          <w:color w:val="231F20"/>
          <w:spacing w:val="-5"/>
          <w:sz w:val="20"/>
        </w:rPr>
        <w:t> </w:t>
      </w:r>
      <w:r>
        <w:rPr>
          <w:smallCaps w:val="0"/>
          <w:color w:val="231F20"/>
          <w:sz w:val="20"/>
        </w:rPr>
        <w:t>Supe- rior de</w:t>
      </w:r>
      <w:r>
        <w:rPr>
          <w:smallCaps w:val="0"/>
          <w:color w:val="231F20"/>
          <w:spacing w:val="-2"/>
          <w:sz w:val="20"/>
        </w:rPr>
        <w:t> </w:t>
      </w:r>
      <w:r>
        <w:rPr>
          <w:smallCaps w:val="0"/>
          <w:color w:val="231F20"/>
          <w:sz w:val="20"/>
        </w:rPr>
        <w:t>Dirección.</w:t>
      </w:r>
    </w:p>
    <w:p>
      <w:pPr>
        <w:pStyle w:val="BodyText"/>
        <w:spacing w:before="5"/>
        <w:rPr>
          <w:sz w:val="20"/>
        </w:rPr>
      </w:pPr>
    </w:p>
    <w:p>
      <w:pPr>
        <w:pStyle w:val="ListParagraph"/>
        <w:numPr>
          <w:ilvl w:val="1"/>
          <w:numId w:val="77"/>
        </w:numPr>
        <w:tabs>
          <w:tab w:pos="1214" w:val="left" w:leader="none"/>
        </w:tabs>
        <w:spacing w:line="232" w:lineRule="auto" w:before="0" w:after="0"/>
        <w:ind w:left="1213" w:right="348" w:hanging="260"/>
        <w:jc w:val="both"/>
        <w:rPr>
          <w:sz w:val="22"/>
        </w:rPr>
      </w:pPr>
      <w:r>
        <w:rPr>
          <w:color w:val="231F20"/>
          <w:sz w:val="22"/>
        </w:rPr>
        <w:t>La secretaría técnica del grupo de trabajo a que se refiere el </w:t>
      </w:r>
      <w:r>
        <w:rPr>
          <w:color w:val="231F20"/>
          <w:spacing w:val="-3"/>
          <w:sz w:val="22"/>
        </w:rPr>
        <w:t>párrafo anterior, </w:t>
      </w:r>
      <w:r>
        <w:rPr>
          <w:color w:val="231F20"/>
          <w:sz w:val="22"/>
        </w:rPr>
        <w:t>se designará de manera conjunta por las personas titulares de la d</w:t>
      </w:r>
      <w:r>
        <w:rPr>
          <w:smallCaps/>
          <w:color w:val="231F20"/>
          <w:sz w:val="22"/>
        </w:rPr>
        <w:t>er</w:t>
      </w:r>
      <w:r>
        <w:rPr>
          <w:smallCaps w:val="0"/>
          <w:color w:val="231F20"/>
          <w:sz w:val="22"/>
        </w:rPr>
        <w:t>f</w:t>
      </w:r>
      <w:r>
        <w:rPr>
          <w:smallCaps/>
          <w:color w:val="231F20"/>
          <w:sz w:val="22"/>
        </w:rPr>
        <w:t>e</w:t>
      </w:r>
      <w:r>
        <w:rPr>
          <w:smallCaps w:val="0"/>
          <w:color w:val="231F20"/>
          <w:sz w:val="22"/>
        </w:rPr>
        <w:t> y de la </w:t>
      </w:r>
      <w:r>
        <w:rPr>
          <w:smallCaps/>
          <w:color w:val="231F20"/>
          <w:sz w:val="22"/>
        </w:rPr>
        <w:t>utvopl</w:t>
      </w:r>
      <w:r>
        <w:rPr>
          <w:smallCaps w:val="0"/>
          <w:color w:val="231F20"/>
          <w:sz w:val="22"/>
        </w:rPr>
        <w:t>, quien coordinará la interlocución con los</w:t>
      </w:r>
      <w:r>
        <w:rPr>
          <w:smallCaps w:val="0"/>
          <w:color w:val="231F20"/>
          <w:spacing w:val="-1"/>
          <w:sz w:val="22"/>
        </w:rPr>
        <w:t> </w:t>
      </w:r>
      <w:r>
        <w:rPr>
          <w:smallCaps/>
          <w:color w:val="231F20"/>
          <w:sz w:val="22"/>
        </w:rPr>
        <w:t>opl</w:t>
      </w:r>
      <w:r>
        <w:rPr>
          <w:smallCaps w:val="0"/>
          <w:color w:val="231F20"/>
          <w:sz w:val="22"/>
        </w:rPr>
        <w:t>.</w:t>
      </w:r>
    </w:p>
    <w:p>
      <w:pPr>
        <w:pStyle w:val="BodyText"/>
        <w:spacing w:before="2"/>
        <w:rPr>
          <w:sz w:val="21"/>
        </w:rPr>
      </w:pPr>
    </w:p>
    <w:p>
      <w:pPr>
        <w:pStyle w:val="ListParagraph"/>
        <w:numPr>
          <w:ilvl w:val="1"/>
          <w:numId w:val="77"/>
        </w:numPr>
        <w:tabs>
          <w:tab w:pos="1214" w:val="left" w:leader="none"/>
        </w:tabs>
        <w:spacing w:line="232" w:lineRule="auto" w:before="1" w:after="0"/>
        <w:ind w:left="1213" w:right="348" w:hanging="260"/>
        <w:jc w:val="both"/>
        <w:rPr>
          <w:sz w:val="22"/>
        </w:rPr>
      </w:pPr>
      <w:r>
        <w:rPr>
          <w:color w:val="231F20"/>
          <w:sz w:val="22"/>
        </w:rPr>
        <w:t>Las personas integrantes del grupo de trabajo podrán contar con el apoyo de las</w:t>
      </w:r>
      <w:r>
        <w:rPr>
          <w:color w:val="231F20"/>
          <w:spacing w:val="-13"/>
          <w:sz w:val="22"/>
        </w:rPr>
        <w:t> </w:t>
      </w:r>
      <w:r>
        <w:rPr>
          <w:color w:val="231F20"/>
          <w:sz w:val="22"/>
        </w:rPr>
        <w:t>direcciones</w:t>
      </w:r>
      <w:r>
        <w:rPr>
          <w:color w:val="231F20"/>
          <w:spacing w:val="-13"/>
          <w:sz w:val="22"/>
        </w:rPr>
        <w:t> </w:t>
      </w:r>
      <w:r>
        <w:rPr>
          <w:color w:val="231F20"/>
          <w:sz w:val="22"/>
        </w:rPr>
        <w:t>ejecutivas</w:t>
      </w:r>
      <w:r>
        <w:rPr>
          <w:color w:val="231F20"/>
          <w:spacing w:val="-13"/>
          <w:sz w:val="22"/>
        </w:rPr>
        <w:t> </w:t>
      </w:r>
      <w:r>
        <w:rPr>
          <w:color w:val="231F20"/>
          <w:sz w:val="22"/>
        </w:rPr>
        <w:t>y</w:t>
      </w:r>
      <w:r>
        <w:rPr>
          <w:color w:val="231F20"/>
          <w:spacing w:val="-13"/>
          <w:sz w:val="22"/>
        </w:rPr>
        <w:t> </w:t>
      </w:r>
      <w:r>
        <w:rPr>
          <w:color w:val="231F20"/>
          <w:sz w:val="22"/>
        </w:rPr>
        <w:t>órganos</w:t>
      </w:r>
      <w:r>
        <w:rPr>
          <w:color w:val="231F20"/>
          <w:spacing w:val="-13"/>
          <w:sz w:val="22"/>
        </w:rPr>
        <w:t> </w:t>
      </w:r>
      <w:r>
        <w:rPr>
          <w:color w:val="231F20"/>
          <w:sz w:val="22"/>
        </w:rPr>
        <w:t>desconcentrados</w:t>
      </w:r>
      <w:r>
        <w:rPr>
          <w:color w:val="231F20"/>
          <w:spacing w:val="-13"/>
          <w:sz w:val="22"/>
        </w:rPr>
        <w:t> </w:t>
      </w:r>
      <w:r>
        <w:rPr>
          <w:color w:val="231F20"/>
          <w:sz w:val="22"/>
        </w:rPr>
        <w:t>del</w:t>
      </w:r>
      <w:r>
        <w:rPr>
          <w:color w:val="231F20"/>
          <w:spacing w:val="-12"/>
          <w:sz w:val="22"/>
        </w:rPr>
        <w:t> </w:t>
      </w:r>
      <w:r>
        <w:rPr>
          <w:color w:val="231F20"/>
          <w:sz w:val="22"/>
        </w:rPr>
        <w:t>Instituto,</w:t>
      </w:r>
      <w:r>
        <w:rPr>
          <w:color w:val="231F20"/>
          <w:spacing w:val="-13"/>
          <w:sz w:val="22"/>
        </w:rPr>
        <w:t> </w:t>
      </w:r>
      <w:r>
        <w:rPr>
          <w:color w:val="231F20"/>
          <w:sz w:val="22"/>
        </w:rPr>
        <w:t>así</w:t>
      </w:r>
      <w:r>
        <w:rPr>
          <w:color w:val="231F20"/>
          <w:spacing w:val="-13"/>
          <w:sz w:val="22"/>
        </w:rPr>
        <w:t> </w:t>
      </w:r>
      <w:r>
        <w:rPr>
          <w:color w:val="231F20"/>
          <w:sz w:val="22"/>
        </w:rPr>
        <w:t>como</w:t>
      </w:r>
      <w:r>
        <w:rPr>
          <w:color w:val="231F20"/>
          <w:spacing w:val="-13"/>
          <w:sz w:val="22"/>
        </w:rPr>
        <w:t> </w:t>
      </w:r>
      <w:r>
        <w:rPr>
          <w:color w:val="231F20"/>
          <w:sz w:val="22"/>
        </w:rPr>
        <w:t>las áreas involucradas de los </w:t>
      </w:r>
      <w:r>
        <w:rPr>
          <w:smallCaps/>
          <w:color w:val="231F20"/>
          <w:sz w:val="22"/>
        </w:rPr>
        <w:t>opl</w:t>
      </w:r>
      <w:r>
        <w:rPr>
          <w:smallCaps w:val="0"/>
          <w:color w:val="231F20"/>
          <w:sz w:val="22"/>
        </w:rPr>
        <w:t>, para la realización de sus</w:t>
      </w:r>
      <w:r>
        <w:rPr>
          <w:smallCaps w:val="0"/>
          <w:color w:val="231F20"/>
          <w:spacing w:val="-14"/>
          <w:sz w:val="22"/>
        </w:rPr>
        <w:t> </w:t>
      </w:r>
      <w:r>
        <w:rPr>
          <w:smallCaps w:val="0"/>
          <w:color w:val="231F20"/>
          <w:sz w:val="22"/>
        </w:rPr>
        <w:t>actividades.</w:t>
      </w:r>
    </w:p>
    <w:p>
      <w:pPr>
        <w:pStyle w:val="BodyText"/>
        <w:spacing w:before="2"/>
        <w:rPr>
          <w:sz w:val="21"/>
        </w:rPr>
      </w:pPr>
    </w:p>
    <w:p>
      <w:pPr>
        <w:pStyle w:val="ListParagraph"/>
        <w:numPr>
          <w:ilvl w:val="1"/>
          <w:numId w:val="77"/>
        </w:numPr>
        <w:tabs>
          <w:tab w:pos="1214" w:val="left" w:leader="none"/>
        </w:tabs>
        <w:spacing w:line="232" w:lineRule="auto" w:before="0" w:after="0"/>
        <w:ind w:left="1213" w:right="348" w:hanging="260"/>
        <w:jc w:val="both"/>
        <w:rPr>
          <w:sz w:val="22"/>
        </w:rPr>
      </w:pPr>
      <w:r>
        <w:rPr>
          <w:color w:val="231F20"/>
          <w:sz w:val="22"/>
        </w:rPr>
        <w:t>Las personas representantes que conformen el grupo de trabajo, podrán ser sustituidos</w:t>
      </w:r>
      <w:r>
        <w:rPr>
          <w:color w:val="231F20"/>
          <w:spacing w:val="-14"/>
          <w:sz w:val="22"/>
        </w:rPr>
        <w:t> </w:t>
      </w:r>
      <w:r>
        <w:rPr>
          <w:color w:val="231F20"/>
          <w:sz w:val="22"/>
        </w:rPr>
        <w:t>a</w:t>
      </w:r>
      <w:r>
        <w:rPr>
          <w:color w:val="231F20"/>
          <w:spacing w:val="-13"/>
          <w:sz w:val="22"/>
        </w:rPr>
        <w:t> </w:t>
      </w:r>
      <w:r>
        <w:rPr>
          <w:color w:val="231F20"/>
          <w:sz w:val="22"/>
        </w:rPr>
        <w:t>través</w:t>
      </w:r>
      <w:r>
        <w:rPr>
          <w:color w:val="231F20"/>
          <w:spacing w:val="-13"/>
          <w:sz w:val="22"/>
        </w:rPr>
        <w:t> </w:t>
      </w:r>
      <w:r>
        <w:rPr>
          <w:color w:val="231F20"/>
          <w:sz w:val="22"/>
        </w:rPr>
        <w:t>de</w:t>
      </w:r>
      <w:r>
        <w:rPr>
          <w:color w:val="231F20"/>
          <w:spacing w:val="-13"/>
          <w:sz w:val="22"/>
        </w:rPr>
        <w:t> </w:t>
      </w:r>
      <w:r>
        <w:rPr>
          <w:color w:val="231F20"/>
          <w:sz w:val="22"/>
        </w:rPr>
        <w:t>la</w:t>
      </w:r>
      <w:r>
        <w:rPr>
          <w:color w:val="231F20"/>
          <w:spacing w:val="-13"/>
          <w:sz w:val="22"/>
        </w:rPr>
        <w:t> </w:t>
      </w:r>
      <w:r>
        <w:rPr>
          <w:color w:val="231F20"/>
          <w:sz w:val="22"/>
        </w:rPr>
        <w:t>autoridad</w:t>
      </w:r>
      <w:r>
        <w:rPr>
          <w:color w:val="231F20"/>
          <w:spacing w:val="-14"/>
          <w:sz w:val="22"/>
        </w:rPr>
        <w:t> </w:t>
      </w:r>
      <w:r>
        <w:rPr>
          <w:color w:val="231F20"/>
          <w:sz w:val="22"/>
        </w:rPr>
        <w:t>competente,</w:t>
      </w:r>
      <w:r>
        <w:rPr>
          <w:color w:val="231F20"/>
          <w:spacing w:val="-13"/>
          <w:sz w:val="22"/>
        </w:rPr>
        <w:t> </w:t>
      </w:r>
      <w:r>
        <w:rPr>
          <w:color w:val="231F20"/>
          <w:sz w:val="22"/>
        </w:rPr>
        <w:t>en</w:t>
      </w:r>
      <w:r>
        <w:rPr>
          <w:color w:val="231F20"/>
          <w:spacing w:val="-13"/>
          <w:sz w:val="22"/>
        </w:rPr>
        <w:t> </w:t>
      </w:r>
      <w:r>
        <w:rPr>
          <w:color w:val="231F20"/>
          <w:sz w:val="22"/>
        </w:rPr>
        <w:t>cualquier</w:t>
      </w:r>
      <w:r>
        <w:rPr>
          <w:color w:val="231F20"/>
          <w:spacing w:val="-13"/>
          <w:sz w:val="22"/>
        </w:rPr>
        <w:t> </w:t>
      </w:r>
      <w:r>
        <w:rPr>
          <w:color w:val="231F20"/>
          <w:sz w:val="22"/>
        </w:rPr>
        <w:t>momento,</w:t>
      </w:r>
      <w:r>
        <w:rPr>
          <w:color w:val="231F20"/>
          <w:spacing w:val="-13"/>
          <w:sz w:val="22"/>
        </w:rPr>
        <w:t> </w:t>
      </w:r>
      <w:r>
        <w:rPr>
          <w:color w:val="231F20"/>
          <w:sz w:val="22"/>
        </w:rPr>
        <w:t>previa notificación a la otra</w:t>
      </w:r>
      <w:r>
        <w:rPr>
          <w:color w:val="231F20"/>
          <w:spacing w:val="-5"/>
          <w:sz w:val="22"/>
        </w:rPr>
        <w:t> </w:t>
      </w:r>
      <w:r>
        <w:rPr>
          <w:color w:val="231F20"/>
          <w:sz w:val="22"/>
        </w:rPr>
        <w:t>parte.</w:t>
      </w:r>
    </w:p>
    <w:p>
      <w:pPr>
        <w:pStyle w:val="BodyText"/>
        <w:spacing w:before="2"/>
        <w:rPr>
          <w:sz w:val="21"/>
        </w:rPr>
      </w:pPr>
    </w:p>
    <w:p>
      <w:pPr>
        <w:pStyle w:val="ListParagraph"/>
        <w:numPr>
          <w:ilvl w:val="1"/>
          <w:numId w:val="77"/>
        </w:numPr>
        <w:tabs>
          <w:tab w:pos="1214" w:val="left" w:leader="none"/>
        </w:tabs>
        <w:spacing w:line="232" w:lineRule="auto" w:before="0" w:after="0"/>
        <w:ind w:left="1213" w:right="348" w:hanging="260"/>
        <w:jc w:val="both"/>
        <w:rPr>
          <w:sz w:val="22"/>
        </w:rPr>
      </w:pPr>
      <w:r>
        <w:rPr>
          <w:color w:val="231F20"/>
          <w:sz w:val="22"/>
        </w:rPr>
        <w:t>El grupo de trabajo sesionará de acuerdo a sus necesidades. Se informará a la </w:t>
      </w:r>
      <w:r>
        <w:rPr>
          <w:smallCaps/>
          <w:color w:val="231F20"/>
          <w:sz w:val="22"/>
        </w:rPr>
        <w:t>cvopl</w:t>
      </w:r>
      <w:r>
        <w:rPr>
          <w:smallCaps w:val="0"/>
          <w:color w:val="231F20"/>
          <w:sz w:val="22"/>
        </w:rPr>
        <w:t>,</w:t>
      </w:r>
      <w:r>
        <w:rPr>
          <w:smallCaps w:val="0"/>
          <w:color w:val="231F20"/>
          <w:spacing w:val="-6"/>
          <w:sz w:val="22"/>
        </w:rPr>
        <w:t> </w:t>
      </w:r>
      <w:r>
        <w:rPr>
          <w:smallCaps w:val="0"/>
          <w:color w:val="231F20"/>
          <w:sz w:val="22"/>
        </w:rPr>
        <w:t>a</w:t>
      </w:r>
      <w:r>
        <w:rPr>
          <w:smallCaps w:val="0"/>
          <w:color w:val="231F20"/>
          <w:spacing w:val="-6"/>
          <w:sz w:val="22"/>
        </w:rPr>
        <w:t> </w:t>
      </w:r>
      <w:r>
        <w:rPr>
          <w:smallCaps w:val="0"/>
          <w:color w:val="231F20"/>
          <w:sz w:val="22"/>
        </w:rPr>
        <w:t>la</w:t>
      </w:r>
      <w:r>
        <w:rPr>
          <w:smallCaps w:val="0"/>
          <w:color w:val="231F20"/>
          <w:spacing w:val="-6"/>
          <w:sz w:val="22"/>
        </w:rPr>
        <w:t> </w:t>
      </w:r>
      <w:r>
        <w:rPr>
          <w:smallCaps w:val="0"/>
          <w:color w:val="231F20"/>
          <w:sz w:val="22"/>
        </w:rPr>
        <w:t>Comisión</w:t>
      </w:r>
      <w:r>
        <w:rPr>
          <w:smallCaps w:val="0"/>
          <w:color w:val="231F20"/>
          <w:spacing w:val="-6"/>
          <w:sz w:val="22"/>
        </w:rPr>
        <w:t> </w:t>
      </w:r>
      <w:r>
        <w:rPr>
          <w:smallCaps w:val="0"/>
          <w:color w:val="231F20"/>
          <w:sz w:val="22"/>
        </w:rPr>
        <w:t>del</w:t>
      </w:r>
      <w:r>
        <w:rPr>
          <w:smallCaps w:val="0"/>
          <w:color w:val="231F20"/>
          <w:spacing w:val="-6"/>
          <w:sz w:val="22"/>
        </w:rPr>
        <w:t> </w:t>
      </w:r>
      <w:r>
        <w:rPr>
          <w:smallCaps w:val="0"/>
          <w:color w:val="231F20"/>
          <w:sz w:val="22"/>
        </w:rPr>
        <w:t>Registro</w:t>
      </w:r>
      <w:r>
        <w:rPr>
          <w:smallCaps w:val="0"/>
          <w:color w:val="231F20"/>
          <w:spacing w:val="-7"/>
          <w:sz w:val="22"/>
        </w:rPr>
        <w:t> </w:t>
      </w:r>
      <w:r>
        <w:rPr>
          <w:smallCaps w:val="0"/>
          <w:color w:val="231F20"/>
          <w:sz w:val="22"/>
        </w:rPr>
        <w:t>Federal</w:t>
      </w:r>
      <w:r>
        <w:rPr>
          <w:smallCaps w:val="0"/>
          <w:color w:val="231F20"/>
          <w:spacing w:val="-5"/>
          <w:sz w:val="22"/>
        </w:rPr>
        <w:t> </w:t>
      </w:r>
      <w:r>
        <w:rPr>
          <w:smallCaps w:val="0"/>
          <w:color w:val="231F20"/>
          <w:sz w:val="22"/>
        </w:rPr>
        <w:t>de</w:t>
      </w:r>
      <w:r>
        <w:rPr>
          <w:smallCaps w:val="0"/>
          <w:color w:val="231F20"/>
          <w:spacing w:val="-7"/>
          <w:sz w:val="22"/>
        </w:rPr>
        <w:t> </w:t>
      </w:r>
      <w:r>
        <w:rPr>
          <w:smallCaps w:val="0"/>
          <w:color w:val="231F20"/>
          <w:sz w:val="22"/>
        </w:rPr>
        <w:t>Electores</w:t>
      </w:r>
      <w:r>
        <w:rPr>
          <w:smallCaps w:val="0"/>
          <w:color w:val="231F20"/>
          <w:spacing w:val="-6"/>
          <w:sz w:val="22"/>
        </w:rPr>
        <w:t> </w:t>
      </w:r>
      <w:r>
        <w:rPr>
          <w:smallCaps w:val="0"/>
          <w:color w:val="231F20"/>
          <w:sz w:val="22"/>
        </w:rPr>
        <w:t>y</w:t>
      </w:r>
      <w:r>
        <w:rPr>
          <w:smallCaps w:val="0"/>
          <w:color w:val="231F20"/>
          <w:spacing w:val="-5"/>
          <w:sz w:val="22"/>
        </w:rPr>
        <w:t> </w:t>
      </w:r>
      <w:r>
        <w:rPr>
          <w:smallCaps w:val="0"/>
          <w:color w:val="231F20"/>
          <w:sz w:val="22"/>
        </w:rPr>
        <w:t>a</w:t>
      </w:r>
      <w:r>
        <w:rPr>
          <w:smallCaps w:val="0"/>
          <w:color w:val="231F20"/>
          <w:spacing w:val="-6"/>
          <w:sz w:val="22"/>
        </w:rPr>
        <w:t> </w:t>
      </w:r>
      <w:r>
        <w:rPr>
          <w:smallCaps w:val="0"/>
          <w:color w:val="231F20"/>
          <w:sz w:val="22"/>
        </w:rPr>
        <w:t>la</w:t>
      </w:r>
      <w:r>
        <w:rPr>
          <w:smallCaps w:val="0"/>
          <w:color w:val="231F20"/>
          <w:spacing w:val="-6"/>
          <w:sz w:val="22"/>
        </w:rPr>
        <w:t> </w:t>
      </w:r>
      <w:r>
        <w:rPr>
          <w:smallCaps w:val="0"/>
          <w:color w:val="231F20"/>
          <w:sz w:val="22"/>
        </w:rPr>
        <w:t>Comisión</w:t>
      </w:r>
      <w:r>
        <w:rPr>
          <w:smallCaps w:val="0"/>
          <w:color w:val="231F20"/>
          <w:spacing w:val="-6"/>
          <w:sz w:val="22"/>
        </w:rPr>
        <w:t> </w:t>
      </w:r>
      <w:r>
        <w:rPr>
          <w:smallCaps w:val="0"/>
          <w:color w:val="231F20"/>
          <w:spacing w:val="-4"/>
          <w:sz w:val="22"/>
        </w:rPr>
        <w:t>Temporal </w:t>
      </w:r>
      <w:r>
        <w:rPr>
          <w:smallCaps w:val="0"/>
          <w:color w:val="231F20"/>
          <w:sz w:val="22"/>
        </w:rPr>
        <w:t>para atender y dar seguimiento a las actividades relativas al voto de las y los mexicanos residentes en el extranjero de los acuerdos tomados en dichas se- siones.</w:t>
      </w:r>
    </w:p>
    <w:p>
      <w:pPr>
        <w:pStyle w:val="BodyText"/>
        <w:spacing w:before="1"/>
        <w:rPr>
          <w:sz w:val="21"/>
        </w:rPr>
      </w:pPr>
    </w:p>
    <w:p>
      <w:pPr>
        <w:pStyle w:val="ListParagraph"/>
        <w:numPr>
          <w:ilvl w:val="1"/>
          <w:numId w:val="77"/>
        </w:numPr>
        <w:tabs>
          <w:tab w:pos="1214" w:val="left" w:leader="none"/>
        </w:tabs>
        <w:spacing w:line="232" w:lineRule="auto" w:before="0" w:after="0"/>
        <w:ind w:left="1213" w:right="347" w:hanging="260"/>
        <w:jc w:val="both"/>
        <w:rPr>
          <w:sz w:val="22"/>
        </w:rPr>
      </w:pPr>
      <w:r>
        <w:rPr>
          <w:color w:val="231F20"/>
          <w:sz w:val="22"/>
        </w:rPr>
        <w:t>Al concluir el proceso electoral local correspondiente, el grupo de trabajo de- berá presentar un informe final de actividades al Consejo General, a la  </w:t>
      </w:r>
      <w:r>
        <w:rPr>
          <w:smallCaps/>
          <w:color w:val="231F20"/>
          <w:sz w:val="22"/>
        </w:rPr>
        <w:t>cnv</w:t>
      </w:r>
      <w:r>
        <w:rPr>
          <w:smallCaps w:val="0"/>
          <w:color w:val="231F20"/>
          <w:sz w:val="22"/>
        </w:rPr>
        <w:t>    y a los Órganos Superior de Dirección de los </w:t>
      </w:r>
      <w:r>
        <w:rPr>
          <w:smallCaps/>
          <w:color w:val="231F20"/>
          <w:sz w:val="22"/>
        </w:rPr>
        <w:t>opl</w:t>
      </w:r>
      <w:r>
        <w:rPr>
          <w:smallCaps w:val="0"/>
          <w:color w:val="231F20"/>
          <w:sz w:val="22"/>
        </w:rPr>
        <w:t>, sobre el cumplimiento a lo dispuesto en el presente Capítulo, el convenio general de coordinación y cola- boración, así como los acuerdos que en su caso, adopten los</w:t>
      </w:r>
      <w:r>
        <w:rPr>
          <w:smallCaps w:val="0"/>
          <w:color w:val="231F20"/>
          <w:spacing w:val="-11"/>
          <w:sz w:val="22"/>
        </w:rPr>
        <w:t> </w:t>
      </w:r>
      <w:r>
        <w:rPr>
          <w:smallCaps/>
          <w:color w:val="231F20"/>
          <w:sz w:val="22"/>
        </w:rPr>
        <w:t>opl</w:t>
      </w:r>
      <w:r>
        <w:rPr>
          <w:smallCaps w:val="0"/>
          <w:color w:val="231F20"/>
          <w:sz w:val="22"/>
        </w:rPr>
        <w:t>.</w:t>
      </w:r>
    </w:p>
    <w:p>
      <w:pPr>
        <w:spacing w:after="0" w:line="232" w:lineRule="auto"/>
        <w:jc w:val="both"/>
        <w:rPr>
          <w:sz w:val="22"/>
        </w:rPr>
        <w:sectPr>
          <w:headerReference w:type="default" r:id="rId47"/>
          <w:headerReference w:type="even" r:id="rId48"/>
          <w:footerReference w:type="default" r:id="rId49"/>
          <w:footerReference w:type="even" r:id="rId50"/>
          <w:pgSz w:w="9640" w:h="12480"/>
          <w:pgMar w:header="399" w:footer="543" w:top="1260" w:bottom="740" w:left="600" w:right="500"/>
          <w:pgNumType w:start="95"/>
        </w:sectPr>
      </w:pPr>
    </w:p>
    <w:p>
      <w:pPr>
        <w:pStyle w:val="BodyText"/>
        <w:spacing w:before="8"/>
        <w:rPr>
          <w:sz w:val="18"/>
        </w:rPr>
      </w:pPr>
    </w:p>
    <w:p>
      <w:pPr>
        <w:spacing w:after="0"/>
        <w:rPr>
          <w:sz w:val="18"/>
        </w:rPr>
        <w:sectPr>
          <w:pgSz w:w="9640" w:h="12480"/>
          <w:pgMar w:header="399" w:footer="543" w:top="640" w:bottom="740" w:left="600" w:right="50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4"/>
        </w:rPr>
      </w:pPr>
    </w:p>
    <w:p>
      <w:pPr>
        <w:pStyle w:val="Heading2"/>
      </w:pPr>
      <w:r>
        <w:rPr>
          <w:color w:val="231F20"/>
        </w:rPr>
        <w:t>Artículo </w:t>
      </w:r>
      <w:r>
        <w:rPr>
          <w:color w:val="231F20"/>
          <w:spacing w:val="-5"/>
        </w:rPr>
        <w:t>110.</w:t>
      </w:r>
    </w:p>
    <w:p>
      <w:pPr>
        <w:spacing w:line="213" w:lineRule="auto" w:before="126"/>
        <w:ind w:left="1313" w:right="3257" w:hanging="23"/>
        <w:jc w:val="center"/>
        <w:rPr>
          <w:b/>
          <w:sz w:val="24"/>
        </w:rPr>
      </w:pPr>
      <w:r>
        <w:rPr/>
        <w:br w:type="column"/>
      </w:r>
      <w:r>
        <w:rPr>
          <w:b/>
          <w:color w:val="231F20"/>
          <w:spacing w:val="-1"/>
          <w:sz w:val="24"/>
        </w:rPr>
        <w:t>C</w:t>
      </w:r>
      <w:r>
        <w:rPr>
          <w:b/>
          <w:smallCaps/>
          <w:color w:val="231F20"/>
          <w:spacing w:val="-1"/>
          <w:w w:val="114"/>
          <w:sz w:val="24"/>
        </w:rPr>
        <w:t>ap</w:t>
      </w:r>
      <w:r>
        <w:rPr>
          <w:b/>
          <w:smallCaps w:val="0"/>
          <w:color w:val="231F20"/>
          <w:spacing w:val="-1"/>
          <w:w w:val="104"/>
          <w:sz w:val="24"/>
        </w:rPr>
        <w:t>í</w:t>
      </w:r>
      <w:r>
        <w:rPr>
          <w:b/>
          <w:smallCaps/>
          <w:color w:val="231F20"/>
          <w:spacing w:val="-1"/>
          <w:w w:val="111"/>
          <w:sz w:val="24"/>
        </w:rPr>
        <w:t>tu</w:t>
      </w:r>
      <w:r>
        <w:rPr>
          <w:b/>
          <w:smallCaps/>
          <w:color w:val="231F20"/>
          <w:spacing w:val="-5"/>
          <w:w w:val="111"/>
          <w:sz w:val="24"/>
        </w:rPr>
        <w:t>l</w:t>
      </w:r>
      <w:r>
        <w:rPr>
          <w:b/>
          <w:smallCaps/>
          <w:color w:val="231F20"/>
          <w:w w:val="113"/>
          <w:sz w:val="24"/>
        </w:rPr>
        <w:t>o</w:t>
      </w:r>
      <w:r>
        <w:rPr>
          <w:b/>
          <w:smallCaps w:val="0"/>
          <w:color w:val="231F20"/>
          <w:sz w:val="24"/>
        </w:rPr>
        <w:t> </w:t>
      </w:r>
      <w:r>
        <w:rPr>
          <w:b/>
          <w:smallCaps w:val="0"/>
          <w:color w:val="231F20"/>
          <w:spacing w:val="-23"/>
          <w:sz w:val="24"/>
        </w:rPr>
        <w:t>V. </w:t>
      </w:r>
      <w:r>
        <w:rPr>
          <w:b/>
          <w:smallCaps w:val="0"/>
          <w:color w:val="58595B"/>
          <w:spacing w:val="-1"/>
          <w:sz w:val="24"/>
        </w:rPr>
        <w:t>C</w:t>
      </w:r>
      <w:r>
        <w:rPr>
          <w:b/>
          <w:smallCaps/>
          <w:color w:val="58595B"/>
          <w:spacing w:val="-1"/>
          <w:w w:val="114"/>
          <w:sz w:val="24"/>
        </w:rPr>
        <w:t>a</w:t>
      </w:r>
      <w:r>
        <w:rPr>
          <w:b/>
          <w:smallCaps/>
          <w:color w:val="58595B"/>
          <w:spacing w:val="-14"/>
          <w:w w:val="114"/>
          <w:sz w:val="24"/>
        </w:rPr>
        <w:t>p</w:t>
      </w:r>
      <w:r>
        <w:rPr>
          <w:b/>
          <w:smallCaps/>
          <w:color w:val="58595B"/>
          <w:spacing w:val="-4"/>
          <w:w w:val="111"/>
          <w:sz w:val="24"/>
        </w:rPr>
        <w:t>a</w:t>
      </w:r>
      <w:r>
        <w:rPr>
          <w:b/>
          <w:smallCaps/>
          <w:color w:val="58595B"/>
          <w:spacing w:val="-1"/>
          <w:w w:val="114"/>
          <w:sz w:val="24"/>
        </w:rPr>
        <w:t>ci</w:t>
      </w:r>
      <w:r>
        <w:rPr>
          <w:b/>
          <w:smallCaps/>
          <w:color w:val="58595B"/>
          <w:spacing w:val="-15"/>
          <w:w w:val="114"/>
          <w:sz w:val="24"/>
        </w:rPr>
        <w:t>t</w:t>
      </w:r>
      <w:r>
        <w:rPr>
          <w:b/>
          <w:smallCaps/>
          <w:color w:val="58595B"/>
          <w:spacing w:val="-4"/>
          <w:w w:val="111"/>
          <w:sz w:val="24"/>
        </w:rPr>
        <w:t>a</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val="0"/>
          <w:color w:val="58595B"/>
          <w:sz w:val="24"/>
        </w:rPr>
        <w:t>E</w:t>
      </w:r>
      <w:r>
        <w:rPr>
          <w:b/>
          <w:smallCaps/>
          <w:color w:val="58595B"/>
          <w:w w:val="113"/>
          <w:sz w:val="24"/>
        </w:rPr>
        <w:t>l</w:t>
      </w:r>
      <w:r>
        <w:rPr>
          <w:b/>
          <w:smallCaps/>
          <w:color w:val="58595B"/>
          <w:spacing w:val="-4"/>
          <w:w w:val="113"/>
          <w:sz w:val="24"/>
        </w:rPr>
        <w:t>e</w:t>
      </w:r>
      <w:r>
        <w:rPr>
          <w:b/>
          <w:smallCaps/>
          <w:color w:val="58595B"/>
          <w:spacing w:val="1"/>
          <w:w w:val="113"/>
          <w:sz w:val="24"/>
        </w:rPr>
        <w:t>c</w:t>
      </w:r>
      <w:r>
        <w:rPr>
          <w:b/>
          <w:smallCaps/>
          <w:color w:val="58595B"/>
          <w:spacing w:val="-7"/>
          <w:w w:val="110"/>
          <w:sz w:val="24"/>
        </w:rPr>
        <w:t>t</w:t>
      </w:r>
      <w:r>
        <w:rPr>
          <w:b/>
          <w:smallCaps/>
          <w:color w:val="58595B"/>
          <w:spacing w:val="-1"/>
          <w:w w:val="114"/>
          <w:sz w:val="24"/>
        </w:rPr>
        <w:t>o</w:t>
      </w:r>
      <w:r>
        <w:rPr>
          <w:b/>
          <w:smallCaps/>
          <w:color w:val="58595B"/>
          <w:spacing w:val="-3"/>
          <w:w w:val="114"/>
          <w:sz w:val="24"/>
        </w:rPr>
        <w:t>r</w:t>
      </w:r>
      <w:r>
        <w:rPr>
          <w:b/>
          <w:smallCaps/>
          <w:color w:val="58595B"/>
          <w:w w:val="111"/>
          <w:sz w:val="24"/>
        </w:rPr>
        <w:t>al</w:t>
      </w:r>
    </w:p>
    <w:p>
      <w:pPr>
        <w:pStyle w:val="Heading2"/>
        <w:spacing w:line="276" w:lineRule="exact" w:before="233"/>
        <w:ind w:left="40" w:right="1984"/>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P</w:t>
      </w:r>
      <w:r>
        <w:rPr>
          <w:smallCaps/>
          <w:color w:val="58595B"/>
          <w:spacing w:val="-1"/>
          <w:w w:val="115"/>
        </w:rPr>
        <w:t>rime</w:t>
      </w:r>
      <w:r>
        <w:rPr>
          <w:smallCaps/>
          <w:color w:val="58595B"/>
          <w:spacing w:val="-3"/>
          <w:w w:val="115"/>
        </w:rPr>
        <w:t>r</w:t>
      </w:r>
      <w:r>
        <w:rPr>
          <w:smallCaps/>
          <w:color w:val="58595B"/>
          <w:w w:val="111"/>
        </w:rPr>
        <w:t>a</w:t>
      </w:r>
    </w:p>
    <w:p>
      <w:pPr>
        <w:spacing w:line="276" w:lineRule="exact" w:before="0"/>
        <w:ind w:left="40" w:right="1984" w:firstLine="0"/>
        <w:jc w:val="center"/>
        <w:rPr>
          <w:b/>
          <w:sz w:val="24"/>
        </w:rPr>
      </w:pPr>
      <w:r>
        <w:rPr>
          <w:b/>
          <w:color w:val="58595B"/>
          <w:sz w:val="24"/>
        </w:rPr>
        <w:t>Estrategia de Capacitación y Asistencia Electoral</w:t>
      </w:r>
    </w:p>
    <w:p>
      <w:pPr>
        <w:spacing w:after="0" w:line="276" w:lineRule="exact"/>
        <w:jc w:val="center"/>
        <w:rPr>
          <w:sz w:val="24"/>
        </w:rPr>
        <w:sectPr>
          <w:type w:val="continuous"/>
          <w:pgSz w:w="9640" w:h="12480"/>
          <w:pgMar w:top="1160" w:bottom="280" w:left="600" w:right="500"/>
          <w:cols w:num="2" w:equalWidth="0">
            <w:col w:w="1523" w:space="40"/>
            <w:col w:w="6977"/>
          </w:cols>
        </w:sectPr>
      </w:pPr>
    </w:p>
    <w:p>
      <w:pPr>
        <w:pStyle w:val="BodyText"/>
        <w:rPr>
          <w:b/>
          <w:sz w:val="12"/>
        </w:rPr>
      </w:pPr>
    </w:p>
    <w:p>
      <w:pPr>
        <w:pStyle w:val="ListParagraph"/>
        <w:numPr>
          <w:ilvl w:val="0"/>
          <w:numId w:val="78"/>
        </w:numPr>
        <w:tabs>
          <w:tab w:pos="931" w:val="left" w:leader="none"/>
        </w:tabs>
        <w:spacing w:line="232" w:lineRule="auto" w:before="106" w:after="0"/>
        <w:ind w:left="930" w:right="629" w:hanging="260"/>
        <w:jc w:val="both"/>
        <w:rPr>
          <w:sz w:val="22"/>
        </w:rPr>
      </w:pPr>
      <w:r>
        <w:rPr>
          <w:color w:val="231F20"/>
          <w:sz w:val="22"/>
        </w:rPr>
        <w:t>Las</w:t>
      </w:r>
      <w:r>
        <w:rPr>
          <w:color w:val="231F20"/>
          <w:spacing w:val="-12"/>
          <w:sz w:val="22"/>
        </w:rPr>
        <w:t> </w:t>
      </w:r>
      <w:r>
        <w:rPr>
          <w:color w:val="231F20"/>
          <w:sz w:val="22"/>
        </w:rPr>
        <w:t>disposiciones</w:t>
      </w:r>
      <w:r>
        <w:rPr>
          <w:color w:val="231F20"/>
          <w:spacing w:val="-12"/>
          <w:sz w:val="22"/>
        </w:rPr>
        <w:t> </w:t>
      </w:r>
      <w:r>
        <w:rPr>
          <w:color w:val="231F20"/>
          <w:sz w:val="22"/>
        </w:rPr>
        <w:t>contenidas</w:t>
      </w:r>
      <w:r>
        <w:rPr>
          <w:color w:val="231F20"/>
          <w:spacing w:val="-11"/>
          <w:sz w:val="22"/>
        </w:rPr>
        <w:t> </w:t>
      </w:r>
      <w:r>
        <w:rPr>
          <w:color w:val="231F20"/>
          <w:sz w:val="22"/>
        </w:rPr>
        <w:t>en</w:t>
      </w:r>
      <w:r>
        <w:rPr>
          <w:color w:val="231F20"/>
          <w:spacing w:val="-12"/>
          <w:sz w:val="22"/>
        </w:rPr>
        <w:t> </w:t>
      </w:r>
      <w:r>
        <w:rPr>
          <w:color w:val="231F20"/>
          <w:sz w:val="22"/>
        </w:rPr>
        <w:t>el</w:t>
      </w:r>
      <w:r>
        <w:rPr>
          <w:color w:val="231F20"/>
          <w:spacing w:val="-11"/>
          <w:sz w:val="22"/>
        </w:rPr>
        <w:t> </w:t>
      </w:r>
      <w:r>
        <w:rPr>
          <w:color w:val="231F20"/>
          <w:sz w:val="22"/>
        </w:rPr>
        <w:t>presente</w:t>
      </w:r>
      <w:r>
        <w:rPr>
          <w:color w:val="231F20"/>
          <w:spacing w:val="-12"/>
          <w:sz w:val="22"/>
        </w:rPr>
        <w:t> </w:t>
      </w:r>
      <w:r>
        <w:rPr>
          <w:color w:val="231F20"/>
          <w:sz w:val="22"/>
        </w:rPr>
        <w:t>Capítulo,</w:t>
      </w:r>
      <w:r>
        <w:rPr>
          <w:color w:val="231F20"/>
          <w:spacing w:val="-11"/>
          <w:sz w:val="22"/>
        </w:rPr>
        <w:t> </w:t>
      </w:r>
      <w:r>
        <w:rPr>
          <w:color w:val="231F20"/>
          <w:sz w:val="22"/>
        </w:rPr>
        <w:t>son</w:t>
      </w:r>
      <w:r>
        <w:rPr>
          <w:color w:val="231F20"/>
          <w:spacing w:val="-12"/>
          <w:sz w:val="22"/>
        </w:rPr>
        <w:t> </w:t>
      </w:r>
      <w:r>
        <w:rPr>
          <w:color w:val="231F20"/>
          <w:sz w:val="22"/>
        </w:rPr>
        <w:t>aplicables</w:t>
      </w:r>
      <w:r>
        <w:rPr>
          <w:color w:val="231F20"/>
          <w:spacing w:val="-11"/>
          <w:sz w:val="22"/>
        </w:rPr>
        <w:t> </w:t>
      </w:r>
      <w:r>
        <w:rPr>
          <w:color w:val="231F20"/>
          <w:sz w:val="22"/>
        </w:rPr>
        <w:t>para</w:t>
      </w:r>
      <w:r>
        <w:rPr>
          <w:color w:val="231F20"/>
          <w:spacing w:val="-12"/>
          <w:sz w:val="22"/>
        </w:rPr>
        <w:t> </w:t>
      </w:r>
      <w:r>
        <w:rPr>
          <w:color w:val="231F20"/>
          <w:sz w:val="22"/>
        </w:rPr>
        <w:t>el</w:t>
      </w:r>
      <w:r>
        <w:rPr>
          <w:color w:val="231F20"/>
          <w:spacing w:val="-11"/>
          <w:sz w:val="22"/>
        </w:rPr>
        <w:t> </w:t>
      </w:r>
      <w:r>
        <w:rPr>
          <w:color w:val="231F20"/>
          <w:sz w:val="22"/>
        </w:rPr>
        <w:t>Ins- tituto y los </w:t>
      </w:r>
      <w:r>
        <w:rPr>
          <w:smallCaps/>
          <w:color w:val="231F20"/>
          <w:sz w:val="22"/>
        </w:rPr>
        <w:t>opl</w:t>
      </w:r>
      <w:r>
        <w:rPr>
          <w:smallCaps w:val="0"/>
          <w:color w:val="231F20"/>
          <w:sz w:val="22"/>
        </w:rPr>
        <w:t> en el ámbito de sus respectivas competencias, en materia de integración</w:t>
      </w:r>
      <w:r>
        <w:rPr>
          <w:smallCaps w:val="0"/>
          <w:color w:val="231F20"/>
          <w:spacing w:val="-5"/>
          <w:sz w:val="22"/>
        </w:rPr>
        <w:t> </w:t>
      </w:r>
      <w:r>
        <w:rPr>
          <w:smallCaps w:val="0"/>
          <w:color w:val="231F20"/>
          <w:sz w:val="22"/>
        </w:rPr>
        <w:t>de</w:t>
      </w:r>
      <w:r>
        <w:rPr>
          <w:smallCaps w:val="0"/>
          <w:color w:val="231F20"/>
          <w:spacing w:val="-5"/>
          <w:sz w:val="22"/>
        </w:rPr>
        <w:t> </w:t>
      </w:r>
      <w:r>
        <w:rPr>
          <w:smallCaps w:val="0"/>
          <w:color w:val="231F20"/>
          <w:sz w:val="22"/>
        </w:rPr>
        <w:t>mesas</w:t>
      </w:r>
      <w:r>
        <w:rPr>
          <w:smallCaps w:val="0"/>
          <w:color w:val="231F20"/>
          <w:spacing w:val="-3"/>
          <w:sz w:val="22"/>
        </w:rPr>
        <w:t> </w:t>
      </w:r>
      <w:r>
        <w:rPr>
          <w:smallCaps w:val="0"/>
          <w:color w:val="231F20"/>
          <w:sz w:val="22"/>
        </w:rPr>
        <w:t>directivas</w:t>
      </w:r>
      <w:r>
        <w:rPr>
          <w:smallCaps w:val="0"/>
          <w:color w:val="231F20"/>
          <w:spacing w:val="-5"/>
          <w:sz w:val="22"/>
        </w:rPr>
        <w:t> </w:t>
      </w:r>
      <w:r>
        <w:rPr>
          <w:smallCaps w:val="0"/>
          <w:color w:val="231F20"/>
          <w:sz w:val="22"/>
        </w:rPr>
        <w:t>de</w:t>
      </w:r>
      <w:r>
        <w:rPr>
          <w:smallCaps w:val="0"/>
          <w:color w:val="231F20"/>
          <w:spacing w:val="-5"/>
          <w:sz w:val="22"/>
        </w:rPr>
        <w:t> </w:t>
      </w:r>
      <w:r>
        <w:rPr>
          <w:smallCaps w:val="0"/>
          <w:color w:val="231F20"/>
          <w:sz w:val="22"/>
        </w:rPr>
        <w:t>casilla,</w:t>
      </w:r>
      <w:r>
        <w:rPr>
          <w:smallCaps w:val="0"/>
          <w:color w:val="231F20"/>
          <w:spacing w:val="-4"/>
          <w:sz w:val="22"/>
        </w:rPr>
        <w:t> </w:t>
      </w:r>
      <w:r>
        <w:rPr>
          <w:smallCaps w:val="0"/>
          <w:color w:val="231F20"/>
          <w:sz w:val="22"/>
        </w:rPr>
        <w:t>capacitación</w:t>
      </w:r>
      <w:r>
        <w:rPr>
          <w:smallCaps w:val="0"/>
          <w:color w:val="231F20"/>
          <w:spacing w:val="-5"/>
          <w:sz w:val="22"/>
        </w:rPr>
        <w:t> </w:t>
      </w:r>
      <w:r>
        <w:rPr>
          <w:smallCaps w:val="0"/>
          <w:color w:val="231F20"/>
          <w:sz w:val="22"/>
        </w:rPr>
        <w:t>y</w:t>
      </w:r>
      <w:r>
        <w:rPr>
          <w:smallCaps w:val="0"/>
          <w:color w:val="231F20"/>
          <w:spacing w:val="-4"/>
          <w:sz w:val="22"/>
        </w:rPr>
        <w:t> </w:t>
      </w:r>
      <w:r>
        <w:rPr>
          <w:smallCaps w:val="0"/>
          <w:color w:val="231F20"/>
          <w:sz w:val="22"/>
        </w:rPr>
        <w:t>asistencia</w:t>
      </w:r>
      <w:r>
        <w:rPr>
          <w:smallCaps w:val="0"/>
          <w:color w:val="231F20"/>
          <w:spacing w:val="-3"/>
          <w:sz w:val="22"/>
        </w:rPr>
        <w:t> </w:t>
      </w:r>
      <w:r>
        <w:rPr>
          <w:smallCaps w:val="0"/>
          <w:color w:val="231F20"/>
          <w:sz w:val="22"/>
        </w:rPr>
        <w:t>electoral.</w:t>
      </w:r>
    </w:p>
    <w:p>
      <w:pPr>
        <w:pStyle w:val="BodyText"/>
        <w:spacing w:before="2"/>
        <w:rPr>
          <w:sz w:val="21"/>
        </w:rPr>
      </w:pPr>
    </w:p>
    <w:p>
      <w:pPr>
        <w:pStyle w:val="ListParagraph"/>
        <w:numPr>
          <w:ilvl w:val="0"/>
          <w:numId w:val="78"/>
        </w:numPr>
        <w:tabs>
          <w:tab w:pos="931" w:val="left" w:leader="none"/>
        </w:tabs>
        <w:spacing w:line="232" w:lineRule="auto" w:before="0" w:after="0"/>
        <w:ind w:left="930" w:right="628" w:hanging="260"/>
        <w:jc w:val="both"/>
        <w:rPr>
          <w:sz w:val="22"/>
        </w:rPr>
      </w:pPr>
      <w:r>
        <w:rPr>
          <w:color w:val="231F20"/>
          <w:sz w:val="22"/>
        </w:rPr>
        <w:t>El Instituto será el responsable de aprobar e implementar la capacitación para funcionarios de mesas directivas de casilla, tanto en el ámbito federal como local. En el caso de elecciones locales, concurrentes o no con una federal, los </w:t>
      </w:r>
      <w:r>
        <w:rPr>
          <w:smallCaps/>
          <w:color w:val="231F20"/>
          <w:sz w:val="22"/>
        </w:rPr>
        <w:t>opl</w:t>
      </w:r>
      <w:r>
        <w:rPr>
          <w:smallCaps w:val="0"/>
          <w:color w:val="231F20"/>
          <w:spacing w:val="-10"/>
          <w:sz w:val="22"/>
        </w:rPr>
        <w:t> </w:t>
      </w:r>
      <w:r>
        <w:rPr>
          <w:smallCaps w:val="0"/>
          <w:color w:val="231F20"/>
          <w:sz w:val="22"/>
        </w:rPr>
        <w:t>podrán</w:t>
      </w:r>
      <w:r>
        <w:rPr>
          <w:smallCaps w:val="0"/>
          <w:color w:val="231F20"/>
          <w:spacing w:val="-9"/>
          <w:sz w:val="22"/>
        </w:rPr>
        <w:t> </w:t>
      </w:r>
      <w:r>
        <w:rPr>
          <w:smallCaps w:val="0"/>
          <w:color w:val="231F20"/>
          <w:sz w:val="22"/>
        </w:rPr>
        <w:t>coadyuvar</w:t>
      </w:r>
      <w:r>
        <w:rPr>
          <w:smallCaps w:val="0"/>
          <w:color w:val="231F20"/>
          <w:spacing w:val="-10"/>
          <w:sz w:val="22"/>
        </w:rPr>
        <w:t> </w:t>
      </w:r>
      <w:r>
        <w:rPr>
          <w:smallCaps w:val="0"/>
          <w:color w:val="231F20"/>
          <w:sz w:val="22"/>
        </w:rPr>
        <w:t>al</w:t>
      </w:r>
      <w:r>
        <w:rPr>
          <w:smallCaps w:val="0"/>
          <w:color w:val="231F20"/>
          <w:spacing w:val="-9"/>
          <w:sz w:val="22"/>
        </w:rPr>
        <w:t> </w:t>
      </w:r>
      <w:r>
        <w:rPr>
          <w:smallCaps w:val="0"/>
          <w:color w:val="231F20"/>
          <w:sz w:val="22"/>
        </w:rPr>
        <w:t>Instituto</w:t>
      </w:r>
      <w:r>
        <w:rPr>
          <w:smallCaps w:val="0"/>
          <w:color w:val="231F20"/>
          <w:spacing w:val="-11"/>
          <w:sz w:val="22"/>
        </w:rPr>
        <w:t> </w:t>
      </w:r>
      <w:r>
        <w:rPr>
          <w:smallCaps w:val="0"/>
          <w:color w:val="231F20"/>
          <w:sz w:val="22"/>
        </w:rPr>
        <w:t>en</w:t>
      </w:r>
      <w:r>
        <w:rPr>
          <w:smallCaps w:val="0"/>
          <w:color w:val="231F20"/>
          <w:spacing w:val="-9"/>
          <w:sz w:val="22"/>
        </w:rPr>
        <w:t> </w:t>
      </w:r>
      <w:r>
        <w:rPr>
          <w:smallCaps w:val="0"/>
          <w:color w:val="231F20"/>
          <w:sz w:val="22"/>
        </w:rPr>
        <w:t>los</w:t>
      </w:r>
      <w:r>
        <w:rPr>
          <w:smallCaps w:val="0"/>
          <w:color w:val="231F20"/>
          <w:spacing w:val="-10"/>
          <w:sz w:val="22"/>
        </w:rPr>
        <w:t> </w:t>
      </w:r>
      <w:r>
        <w:rPr>
          <w:smallCaps w:val="0"/>
          <w:color w:val="231F20"/>
          <w:sz w:val="22"/>
        </w:rPr>
        <w:t>términos</w:t>
      </w:r>
      <w:r>
        <w:rPr>
          <w:smallCaps w:val="0"/>
          <w:color w:val="231F20"/>
          <w:spacing w:val="-9"/>
          <w:sz w:val="22"/>
        </w:rPr>
        <w:t> </w:t>
      </w:r>
      <w:r>
        <w:rPr>
          <w:smallCaps w:val="0"/>
          <w:color w:val="231F20"/>
          <w:sz w:val="22"/>
        </w:rPr>
        <w:t>que,</w:t>
      </w:r>
      <w:r>
        <w:rPr>
          <w:smallCaps w:val="0"/>
          <w:color w:val="231F20"/>
          <w:spacing w:val="-11"/>
          <w:sz w:val="22"/>
        </w:rPr>
        <w:t> </w:t>
      </w:r>
      <w:r>
        <w:rPr>
          <w:smallCaps w:val="0"/>
          <w:color w:val="231F20"/>
          <w:sz w:val="22"/>
        </w:rPr>
        <w:t>en</w:t>
      </w:r>
      <w:r>
        <w:rPr>
          <w:smallCaps w:val="0"/>
          <w:color w:val="231F20"/>
          <w:spacing w:val="-9"/>
          <w:sz w:val="22"/>
        </w:rPr>
        <w:t> </w:t>
      </w:r>
      <w:r>
        <w:rPr>
          <w:smallCaps w:val="0"/>
          <w:color w:val="231F20"/>
          <w:sz w:val="22"/>
        </w:rPr>
        <w:t>su</w:t>
      </w:r>
      <w:r>
        <w:rPr>
          <w:smallCaps w:val="0"/>
          <w:color w:val="231F20"/>
          <w:spacing w:val="-10"/>
          <w:sz w:val="22"/>
        </w:rPr>
        <w:t> </w:t>
      </w:r>
      <w:r>
        <w:rPr>
          <w:smallCaps w:val="0"/>
          <w:color w:val="231F20"/>
          <w:sz w:val="22"/>
        </w:rPr>
        <w:t>caso</w:t>
      </w:r>
      <w:r>
        <w:rPr>
          <w:smallCaps w:val="0"/>
          <w:color w:val="231F20"/>
          <w:spacing w:val="-9"/>
          <w:sz w:val="22"/>
        </w:rPr>
        <w:t> </w:t>
      </w:r>
      <w:r>
        <w:rPr>
          <w:smallCaps w:val="0"/>
          <w:color w:val="231F20"/>
          <w:sz w:val="22"/>
        </w:rPr>
        <w:t>y</w:t>
      </w:r>
      <w:r>
        <w:rPr>
          <w:smallCaps w:val="0"/>
          <w:color w:val="231F20"/>
          <w:spacing w:val="-10"/>
          <w:sz w:val="22"/>
        </w:rPr>
        <w:t> </w:t>
      </w:r>
      <w:r>
        <w:rPr>
          <w:smallCaps w:val="0"/>
          <w:color w:val="231F20"/>
          <w:sz w:val="22"/>
        </w:rPr>
        <w:t>con</w:t>
      </w:r>
      <w:r>
        <w:rPr>
          <w:smallCaps w:val="0"/>
          <w:color w:val="231F20"/>
          <w:spacing w:val="-9"/>
          <w:sz w:val="22"/>
        </w:rPr>
        <w:t> </w:t>
      </w:r>
      <w:r>
        <w:rPr>
          <w:smallCaps w:val="0"/>
          <w:color w:val="231F20"/>
          <w:sz w:val="22"/>
        </w:rPr>
        <w:t>base</w:t>
      </w:r>
      <w:r>
        <w:rPr>
          <w:smallCaps w:val="0"/>
          <w:color w:val="231F20"/>
          <w:spacing w:val="-11"/>
          <w:sz w:val="22"/>
        </w:rPr>
        <w:t> </w:t>
      </w:r>
      <w:r>
        <w:rPr>
          <w:smallCaps w:val="0"/>
          <w:color w:val="231F20"/>
          <w:sz w:val="22"/>
        </w:rPr>
        <w:t>en la</w:t>
      </w:r>
      <w:r>
        <w:rPr>
          <w:smallCaps w:val="0"/>
          <w:color w:val="231F20"/>
          <w:spacing w:val="-12"/>
          <w:sz w:val="22"/>
        </w:rPr>
        <w:t> </w:t>
      </w:r>
      <w:r>
        <w:rPr>
          <w:smallCaps w:val="0"/>
          <w:color w:val="231F20"/>
          <w:sz w:val="22"/>
        </w:rPr>
        <w:t>estrategia</w:t>
      </w:r>
      <w:r>
        <w:rPr>
          <w:smallCaps w:val="0"/>
          <w:color w:val="231F20"/>
          <w:spacing w:val="-12"/>
          <w:sz w:val="22"/>
        </w:rPr>
        <w:t> </w:t>
      </w:r>
      <w:r>
        <w:rPr>
          <w:smallCaps w:val="0"/>
          <w:color w:val="231F20"/>
          <w:sz w:val="22"/>
        </w:rPr>
        <w:t>de</w:t>
      </w:r>
      <w:r>
        <w:rPr>
          <w:smallCaps w:val="0"/>
          <w:color w:val="231F20"/>
          <w:spacing w:val="-11"/>
          <w:sz w:val="22"/>
        </w:rPr>
        <w:t> </w:t>
      </w:r>
      <w:r>
        <w:rPr>
          <w:smallCaps w:val="0"/>
          <w:color w:val="231F20"/>
          <w:sz w:val="22"/>
        </w:rPr>
        <w:t>capacitación</w:t>
      </w:r>
      <w:r>
        <w:rPr>
          <w:smallCaps w:val="0"/>
          <w:color w:val="231F20"/>
          <w:spacing w:val="-12"/>
          <w:sz w:val="22"/>
        </w:rPr>
        <w:t> </w:t>
      </w:r>
      <w:r>
        <w:rPr>
          <w:smallCaps w:val="0"/>
          <w:color w:val="231F20"/>
          <w:sz w:val="22"/>
        </w:rPr>
        <w:t>y</w:t>
      </w:r>
      <w:r>
        <w:rPr>
          <w:smallCaps w:val="0"/>
          <w:color w:val="231F20"/>
          <w:spacing w:val="-11"/>
          <w:sz w:val="22"/>
        </w:rPr>
        <w:t> </w:t>
      </w:r>
      <w:r>
        <w:rPr>
          <w:smallCaps w:val="0"/>
          <w:color w:val="231F20"/>
          <w:sz w:val="22"/>
        </w:rPr>
        <w:t>asistencia</w:t>
      </w:r>
      <w:r>
        <w:rPr>
          <w:smallCaps w:val="0"/>
          <w:color w:val="231F20"/>
          <w:spacing w:val="-12"/>
          <w:sz w:val="22"/>
        </w:rPr>
        <w:t> </w:t>
      </w:r>
      <w:r>
        <w:rPr>
          <w:smallCaps w:val="0"/>
          <w:color w:val="231F20"/>
          <w:sz w:val="22"/>
        </w:rPr>
        <w:t>electoral,</w:t>
      </w:r>
      <w:r>
        <w:rPr>
          <w:smallCaps w:val="0"/>
          <w:color w:val="231F20"/>
          <w:spacing w:val="-11"/>
          <w:sz w:val="22"/>
        </w:rPr>
        <w:t> </w:t>
      </w:r>
      <w:r>
        <w:rPr>
          <w:smallCaps w:val="0"/>
          <w:color w:val="231F20"/>
          <w:sz w:val="22"/>
        </w:rPr>
        <w:t>se</w:t>
      </w:r>
      <w:r>
        <w:rPr>
          <w:smallCaps w:val="0"/>
          <w:color w:val="231F20"/>
          <w:spacing w:val="-12"/>
          <w:sz w:val="22"/>
        </w:rPr>
        <w:t> </w:t>
      </w:r>
      <w:r>
        <w:rPr>
          <w:smallCaps w:val="0"/>
          <w:color w:val="231F20"/>
          <w:sz w:val="22"/>
        </w:rPr>
        <w:t>precisen</w:t>
      </w:r>
      <w:r>
        <w:rPr>
          <w:smallCaps w:val="0"/>
          <w:color w:val="231F20"/>
          <w:spacing w:val="-11"/>
          <w:sz w:val="22"/>
        </w:rPr>
        <w:t> </w:t>
      </w:r>
      <w:r>
        <w:rPr>
          <w:smallCaps w:val="0"/>
          <w:color w:val="231F20"/>
          <w:sz w:val="22"/>
        </w:rPr>
        <w:t>en</w:t>
      </w:r>
      <w:r>
        <w:rPr>
          <w:smallCaps w:val="0"/>
          <w:color w:val="231F20"/>
          <w:spacing w:val="-12"/>
          <w:sz w:val="22"/>
        </w:rPr>
        <w:t> </w:t>
      </w:r>
      <w:r>
        <w:rPr>
          <w:smallCaps w:val="0"/>
          <w:color w:val="231F20"/>
          <w:sz w:val="22"/>
        </w:rPr>
        <w:t>los</w:t>
      </w:r>
      <w:r>
        <w:rPr>
          <w:smallCaps w:val="0"/>
          <w:color w:val="231F20"/>
          <w:spacing w:val="-12"/>
          <w:sz w:val="22"/>
        </w:rPr>
        <w:t> </w:t>
      </w:r>
      <w:r>
        <w:rPr>
          <w:smallCaps w:val="0"/>
          <w:color w:val="231F20"/>
          <w:sz w:val="22"/>
        </w:rPr>
        <w:t>convenios generales de coordinación y colaboración que</w:t>
      </w:r>
      <w:r>
        <w:rPr>
          <w:smallCaps w:val="0"/>
          <w:color w:val="231F20"/>
          <w:spacing w:val="-12"/>
          <w:sz w:val="22"/>
        </w:rPr>
        <w:t> </w:t>
      </w:r>
      <w:r>
        <w:rPr>
          <w:smallCaps w:val="0"/>
          <w:color w:val="231F20"/>
          <w:sz w:val="22"/>
        </w:rPr>
        <w:t>suscriban.</w:t>
      </w:r>
    </w:p>
    <w:p>
      <w:pPr>
        <w:pStyle w:val="BodyText"/>
        <w:spacing w:before="1"/>
        <w:rPr>
          <w:sz w:val="21"/>
        </w:rPr>
      </w:pPr>
    </w:p>
    <w:p>
      <w:pPr>
        <w:pStyle w:val="ListParagraph"/>
        <w:numPr>
          <w:ilvl w:val="0"/>
          <w:numId w:val="78"/>
        </w:numPr>
        <w:tabs>
          <w:tab w:pos="931" w:val="left" w:leader="none"/>
        </w:tabs>
        <w:spacing w:line="232" w:lineRule="auto" w:before="0" w:after="0"/>
        <w:ind w:left="930" w:right="631" w:hanging="260"/>
        <w:jc w:val="both"/>
        <w:rPr>
          <w:sz w:val="22"/>
        </w:rPr>
      </w:pPr>
      <w:r>
        <w:rPr>
          <w:color w:val="231F20"/>
          <w:spacing w:val="-3"/>
          <w:sz w:val="22"/>
        </w:rPr>
        <w:t>Para </w:t>
      </w:r>
      <w:r>
        <w:rPr>
          <w:color w:val="231F20"/>
          <w:sz w:val="22"/>
        </w:rPr>
        <w:t>efecto de lo dispuesto en el </w:t>
      </w:r>
      <w:r>
        <w:rPr>
          <w:color w:val="231F20"/>
          <w:spacing w:val="-3"/>
          <w:sz w:val="22"/>
        </w:rPr>
        <w:t>párrafo anterior, </w:t>
      </w:r>
      <w:r>
        <w:rPr>
          <w:color w:val="231F20"/>
          <w:sz w:val="22"/>
        </w:rPr>
        <w:t>en cada proceso electoral, sea federal o local, se establecerá una estrategia que tendrá como objetivo determinar</w:t>
      </w:r>
      <w:r>
        <w:rPr>
          <w:color w:val="231F20"/>
          <w:spacing w:val="-11"/>
          <w:sz w:val="22"/>
        </w:rPr>
        <w:t> </w:t>
      </w:r>
      <w:r>
        <w:rPr>
          <w:color w:val="231F20"/>
          <w:sz w:val="22"/>
        </w:rPr>
        <w:t>las</w:t>
      </w:r>
      <w:r>
        <w:rPr>
          <w:color w:val="231F20"/>
          <w:spacing w:val="-11"/>
          <w:sz w:val="22"/>
        </w:rPr>
        <w:t> </w:t>
      </w:r>
      <w:r>
        <w:rPr>
          <w:color w:val="231F20"/>
          <w:sz w:val="22"/>
        </w:rPr>
        <w:t>directrices,</w:t>
      </w:r>
      <w:r>
        <w:rPr>
          <w:color w:val="231F20"/>
          <w:spacing w:val="-10"/>
          <w:sz w:val="22"/>
        </w:rPr>
        <w:t> </w:t>
      </w:r>
      <w:r>
        <w:rPr>
          <w:color w:val="231F20"/>
          <w:sz w:val="22"/>
        </w:rPr>
        <w:t>procedimientos</w:t>
      </w:r>
      <w:r>
        <w:rPr>
          <w:color w:val="231F20"/>
          <w:spacing w:val="-11"/>
          <w:sz w:val="22"/>
        </w:rPr>
        <w:t> </w:t>
      </w:r>
      <w:r>
        <w:rPr>
          <w:color w:val="231F20"/>
          <w:sz w:val="22"/>
        </w:rPr>
        <w:t>y</w:t>
      </w:r>
      <w:r>
        <w:rPr>
          <w:color w:val="231F20"/>
          <w:spacing w:val="-10"/>
          <w:sz w:val="22"/>
        </w:rPr>
        <w:t> </w:t>
      </w:r>
      <w:r>
        <w:rPr>
          <w:color w:val="231F20"/>
          <w:sz w:val="22"/>
        </w:rPr>
        <w:t>actividades</w:t>
      </w:r>
      <w:r>
        <w:rPr>
          <w:color w:val="231F20"/>
          <w:spacing w:val="-11"/>
          <w:sz w:val="22"/>
        </w:rPr>
        <w:t> </w:t>
      </w:r>
      <w:r>
        <w:rPr>
          <w:color w:val="231F20"/>
          <w:sz w:val="22"/>
        </w:rPr>
        <w:t>en</w:t>
      </w:r>
      <w:r>
        <w:rPr>
          <w:color w:val="231F20"/>
          <w:spacing w:val="-11"/>
          <w:sz w:val="22"/>
        </w:rPr>
        <w:t> </w:t>
      </w:r>
      <w:r>
        <w:rPr>
          <w:color w:val="231F20"/>
          <w:sz w:val="22"/>
        </w:rPr>
        <w:t>materia</w:t>
      </w:r>
      <w:r>
        <w:rPr>
          <w:color w:val="231F20"/>
          <w:spacing w:val="-10"/>
          <w:sz w:val="22"/>
        </w:rPr>
        <w:t> </w:t>
      </w:r>
      <w:r>
        <w:rPr>
          <w:color w:val="231F20"/>
          <w:sz w:val="22"/>
        </w:rPr>
        <w:t>de</w:t>
      </w:r>
      <w:r>
        <w:rPr>
          <w:color w:val="231F20"/>
          <w:spacing w:val="-11"/>
          <w:sz w:val="22"/>
        </w:rPr>
        <w:t> </w:t>
      </w:r>
      <w:r>
        <w:rPr>
          <w:color w:val="231F20"/>
          <w:sz w:val="22"/>
        </w:rPr>
        <w:t>integra- ción de mesas directivas de casilla, capacitación y asistencia</w:t>
      </w:r>
      <w:r>
        <w:rPr>
          <w:color w:val="231F20"/>
          <w:spacing w:val="-18"/>
          <w:sz w:val="22"/>
        </w:rPr>
        <w:t> </w:t>
      </w:r>
      <w:r>
        <w:rPr>
          <w:color w:val="231F20"/>
          <w:sz w:val="22"/>
        </w:rPr>
        <w:t>electoral.</w:t>
      </w:r>
    </w:p>
    <w:p>
      <w:pPr>
        <w:pStyle w:val="BodyText"/>
        <w:spacing w:before="2"/>
        <w:rPr>
          <w:sz w:val="21"/>
        </w:rPr>
      </w:pPr>
    </w:p>
    <w:p>
      <w:pPr>
        <w:pStyle w:val="ListParagraph"/>
        <w:numPr>
          <w:ilvl w:val="0"/>
          <w:numId w:val="78"/>
        </w:numPr>
        <w:tabs>
          <w:tab w:pos="931" w:val="left" w:leader="none"/>
        </w:tabs>
        <w:spacing w:line="232" w:lineRule="auto" w:before="0" w:after="0"/>
        <w:ind w:left="930" w:right="630" w:hanging="260"/>
        <w:jc w:val="both"/>
        <w:rPr>
          <w:sz w:val="22"/>
        </w:rPr>
      </w:pPr>
      <w:r>
        <w:rPr>
          <w:color w:val="231F20"/>
          <w:sz w:val="22"/>
        </w:rPr>
        <w:t>La</w:t>
      </w:r>
      <w:r>
        <w:rPr>
          <w:color w:val="231F20"/>
          <w:spacing w:val="-11"/>
          <w:sz w:val="22"/>
        </w:rPr>
        <w:t> </w:t>
      </w:r>
      <w:r>
        <w:rPr>
          <w:color w:val="231F20"/>
          <w:sz w:val="22"/>
        </w:rPr>
        <w:t>estrategia</w:t>
      </w:r>
      <w:r>
        <w:rPr>
          <w:color w:val="231F20"/>
          <w:spacing w:val="-11"/>
          <w:sz w:val="22"/>
        </w:rPr>
        <w:t> </w:t>
      </w:r>
      <w:r>
        <w:rPr>
          <w:color w:val="231F20"/>
          <w:sz w:val="22"/>
        </w:rPr>
        <w:t>de</w:t>
      </w:r>
      <w:r>
        <w:rPr>
          <w:color w:val="231F20"/>
          <w:spacing w:val="-11"/>
          <w:sz w:val="22"/>
        </w:rPr>
        <w:t> </w:t>
      </w:r>
      <w:r>
        <w:rPr>
          <w:color w:val="231F20"/>
          <w:sz w:val="22"/>
        </w:rPr>
        <w:t>capacitación</w:t>
      </w:r>
      <w:r>
        <w:rPr>
          <w:color w:val="231F20"/>
          <w:spacing w:val="-11"/>
          <w:sz w:val="22"/>
        </w:rPr>
        <w:t> </w:t>
      </w:r>
      <w:r>
        <w:rPr>
          <w:color w:val="231F20"/>
          <w:sz w:val="22"/>
        </w:rPr>
        <w:t>y</w:t>
      </w:r>
      <w:r>
        <w:rPr>
          <w:color w:val="231F20"/>
          <w:spacing w:val="-11"/>
          <w:sz w:val="22"/>
        </w:rPr>
        <w:t> </w:t>
      </w:r>
      <w:r>
        <w:rPr>
          <w:color w:val="231F20"/>
          <w:sz w:val="22"/>
        </w:rPr>
        <w:t>asistencia</w:t>
      </w:r>
      <w:r>
        <w:rPr>
          <w:color w:val="231F20"/>
          <w:spacing w:val="-11"/>
          <w:sz w:val="22"/>
        </w:rPr>
        <w:t> </w:t>
      </w:r>
      <w:r>
        <w:rPr>
          <w:color w:val="231F20"/>
          <w:sz w:val="22"/>
        </w:rPr>
        <w:t>electoral</w:t>
      </w:r>
      <w:r>
        <w:rPr>
          <w:color w:val="231F20"/>
          <w:spacing w:val="-11"/>
          <w:sz w:val="22"/>
        </w:rPr>
        <w:t> </w:t>
      </w:r>
      <w:r>
        <w:rPr>
          <w:color w:val="231F20"/>
          <w:sz w:val="22"/>
        </w:rPr>
        <w:t>es</w:t>
      </w:r>
      <w:r>
        <w:rPr>
          <w:color w:val="231F20"/>
          <w:spacing w:val="-11"/>
          <w:sz w:val="22"/>
        </w:rPr>
        <w:t> </w:t>
      </w:r>
      <w:r>
        <w:rPr>
          <w:color w:val="231F20"/>
          <w:sz w:val="22"/>
        </w:rPr>
        <w:t>el</w:t>
      </w:r>
      <w:r>
        <w:rPr>
          <w:color w:val="231F20"/>
          <w:spacing w:val="-11"/>
          <w:sz w:val="22"/>
        </w:rPr>
        <w:t> </w:t>
      </w:r>
      <w:r>
        <w:rPr>
          <w:color w:val="231F20"/>
          <w:sz w:val="22"/>
        </w:rPr>
        <w:t>conjunto</w:t>
      </w:r>
      <w:r>
        <w:rPr>
          <w:color w:val="231F20"/>
          <w:spacing w:val="-11"/>
          <w:sz w:val="22"/>
        </w:rPr>
        <w:t> </w:t>
      </w:r>
      <w:r>
        <w:rPr>
          <w:color w:val="231F20"/>
          <w:sz w:val="22"/>
        </w:rPr>
        <w:t>de</w:t>
      </w:r>
      <w:r>
        <w:rPr>
          <w:color w:val="231F20"/>
          <w:spacing w:val="-11"/>
          <w:sz w:val="22"/>
        </w:rPr>
        <w:t> </w:t>
      </w:r>
      <w:r>
        <w:rPr>
          <w:color w:val="231F20"/>
          <w:sz w:val="22"/>
        </w:rPr>
        <w:t>lineamien- tos generales y directrices, encaminados al cumplimiento de los objetivos es- tablecidos por el Instituto en materia de integración de mesas directivas de casilla, capacitación y asistencia</w:t>
      </w:r>
      <w:r>
        <w:rPr>
          <w:color w:val="231F20"/>
          <w:spacing w:val="-4"/>
          <w:sz w:val="22"/>
        </w:rPr>
        <w:t> </w:t>
      </w:r>
      <w:r>
        <w:rPr>
          <w:color w:val="231F20"/>
          <w:sz w:val="22"/>
        </w:rPr>
        <w:t>electoral.</w:t>
      </w:r>
    </w:p>
    <w:p>
      <w:pPr>
        <w:pStyle w:val="Heading2"/>
        <w:spacing w:before="232"/>
      </w:pPr>
      <w:r>
        <w:rPr>
          <w:color w:val="231F20"/>
        </w:rPr>
        <w:t>Artículo 111.</w:t>
      </w:r>
    </w:p>
    <w:p>
      <w:pPr>
        <w:pStyle w:val="BodyText"/>
        <w:spacing w:before="9"/>
        <w:rPr>
          <w:b/>
          <w:sz w:val="20"/>
        </w:rPr>
      </w:pPr>
    </w:p>
    <w:p>
      <w:pPr>
        <w:pStyle w:val="ListParagraph"/>
        <w:numPr>
          <w:ilvl w:val="0"/>
          <w:numId w:val="79"/>
        </w:numPr>
        <w:tabs>
          <w:tab w:pos="931" w:val="left" w:leader="none"/>
        </w:tabs>
        <w:spacing w:line="232" w:lineRule="auto" w:before="0" w:after="0"/>
        <w:ind w:left="930" w:right="631" w:hanging="260"/>
        <w:jc w:val="both"/>
        <w:rPr>
          <w:sz w:val="22"/>
        </w:rPr>
      </w:pPr>
      <w:r>
        <w:rPr>
          <w:color w:val="231F20"/>
          <w:sz w:val="22"/>
        </w:rPr>
        <w:t>Corresponde a la d</w:t>
      </w:r>
      <w:r>
        <w:rPr>
          <w:smallCaps/>
          <w:color w:val="231F20"/>
          <w:sz w:val="22"/>
        </w:rPr>
        <w:t>eceyec</w:t>
      </w:r>
      <w:r>
        <w:rPr>
          <w:smallCaps w:val="0"/>
          <w:color w:val="231F20"/>
          <w:sz w:val="22"/>
        </w:rPr>
        <w:t>, en coordinación con la d</w:t>
      </w:r>
      <w:r>
        <w:rPr>
          <w:smallCaps/>
          <w:color w:val="231F20"/>
          <w:sz w:val="22"/>
        </w:rPr>
        <w:t>eoe</w:t>
      </w:r>
      <w:r>
        <w:rPr>
          <w:smallCaps w:val="0"/>
          <w:color w:val="231F20"/>
          <w:sz w:val="22"/>
        </w:rPr>
        <w:t>, </w:t>
      </w:r>
      <w:r>
        <w:rPr>
          <w:smallCaps w:val="0"/>
          <w:color w:val="231F20"/>
          <w:spacing w:val="-4"/>
          <w:sz w:val="22"/>
        </w:rPr>
        <w:t>diseñar, </w:t>
      </w:r>
      <w:r>
        <w:rPr>
          <w:smallCaps w:val="0"/>
          <w:color w:val="231F20"/>
          <w:sz w:val="22"/>
        </w:rPr>
        <w:t>elaborar y di- fundir la estrategia de capacitación y asistencia electoral del proceso electoral federal o local que se</w:t>
      </w:r>
      <w:r>
        <w:rPr>
          <w:smallCaps w:val="0"/>
          <w:color w:val="231F20"/>
          <w:spacing w:val="-7"/>
          <w:sz w:val="22"/>
        </w:rPr>
        <w:t> </w:t>
      </w:r>
      <w:r>
        <w:rPr>
          <w:smallCaps w:val="0"/>
          <w:color w:val="231F20"/>
          <w:sz w:val="22"/>
        </w:rPr>
        <w:t>trate.</w:t>
      </w:r>
    </w:p>
    <w:p>
      <w:pPr>
        <w:pStyle w:val="BodyText"/>
        <w:spacing w:before="2"/>
        <w:rPr>
          <w:sz w:val="21"/>
        </w:rPr>
      </w:pPr>
    </w:p>
    <w:p>
      <w:pPr>
        <w:pStyle w:val="ListParagraph"/>
        <w:numPr>
          <w:ilvl w:val="0"/>
          <w:numId w:val="79"/>
        </w:numPr>
        <w:tabs>
          <w:tab w:pos="931" w:val="left" w:leader="none"/>
        </w:tabs>
        <w:spacing w:line="232" w:lineRule="auto" w:before="0" w:after="0"/>
        <w:ind w:left="930" w:right="631" w:hanging="260"/>
        <w:jc w:val="both"/>
        <w:rPr>
          <w:sz w:val="22"/>
        </w:rPr>
      </w:pPr>
      <w:r>
        <w:rPr>
          <w:color w:val="231F20"/>
          <w:sz w:val="22"/>
        </w:rPr>
        <w:t>La estrategia de capacitación y asistencia electoral deberá ser aprobada por el Consejo General a más tardar un mes antes a que inicie el proceso electoral correspondiente, con excepción de las elecciones</w:t>
      </w:r>
      <w:r>
        <w:rPr>
          <w:color w:val="231F20"/>
          <w:spacing w:val="-14"/>
          <w:sz w:val="22"/>
        </w:rPr>
        <w:t> </w:t>
      </w:r>
      <w:r>
        <w:rPr>
          <w:color w:val="231F20"/>
          <w:sz w:val="22"/>
        </w:rPr>
        <w:t>extraordinarias.</w:t>
      </w:r>
    </w:p>
    <w:p>
      <w:pPr>
        <w:spacing w:after="0" w:line="232" w:lineRule="auto"/>
        <w:jc w:val="both"/>
        <w:rPr>
          <w:sz w:val="22"/>
        </w:rPr>
        <w:sectPr>
          <w:type w:val="continuous"/>
          <w:pgSz w:w="9640" w:h="12480"/>
          <w:pgMar w:top="1160" w:bottom="280" w:left="600" w:right="500"/>
        </w:sectPr>
      </w:pPr>
    </w:p>
    <w:p>
      <w:pPr>
        <w:pStyle w:val="BodyText"/>
        <w:spacing w:before="8"/>
        <w:rPr>
          <w:sz w:val="18"/>
        </w:rPr>
      </w:pPr>
    </w:p>
    <w:p>
      <w:pPr>
        <w:pStyle w:val="Heading2"/>
        <w:spacing w:before="101"/>
        <w:ind w:left="533"/>
      </w:pPr>
      <w:r>
        <w:rPr>
          <w:color w:val="231F20"/>
        </w:rPr>
        <w:t>Artículo 112.</w:t>
      </w:r>
    </w:p>
    <w:p>
      <w:pPr>
        <w:pStyle w:val="BodyText"/>
        <w:spacing w:before="8"/>
        <w:rPr>
          <w:b/>
          <w:sz w:val="20"/>
        </w:rPr>
      </w:pPr>
    </w:p>
    <w:p>
      <w:pPr>
        <w:pStyle w:val="ListParagraph"/>
        <w:numPr>
          <w:ilvl w:val="1"/>
          <w:numId w:val="79"/>
        </w:numPr>
        <w:tabs>
          <w:tab w:pos="1214" w:val="left" w:leader="none"/>
        </w:tabs>
        <w:spacing w:line="232" w:lineRule="auto" w:before="0" w:after="0"/>
        <w:ind w:left="1213" w:right="347" w:hanging="260"/>
        <w:jc w:val="both"/>
        <w:rPr>
          <w:sz w:val="22"/>
        </w:rPr>
      </w:pPr>
      <w:r>
        <w:rPr>
          <w:color w:val="231F20"/>
          <w:sz w:val="22"/>
        </w:rPr>
        <w:t>La</w:t>
      </w:r>
      <w:r>
        <w:rPr>
          <w:color w:val="231F20"/>
          <w:spacing w:val="-13"/>
          <w:sz w:val="22"/>
        </w:rPr>
        <w:t> </w:t>
      </w:r>
      <w:r>
        <w:rPr>
          <w:color w:val="231F20"/>
          <w:sz w:val="22"/>
        </w:rPr>
        <w:t>estrategia</w:t>
      </w:r>
      <w:r>
        <w:rPr>
          <w:color w:val="231F20"/>
          <w:spacing w:val="-12"/>
          <w:sz w:val="22"/>
        </w:rPr>
        <w:t> </w:t>
      </w:r>
      <w:r>
        <w:rPr>
          <w:color w:val="231F20"/>
          <w:sz w:val="22"/>
        </w:rPr>
        <w:t>de</w:t>
      </w:r>
      <w:r>
        <w:rPr>
          <w:color w:val="231F20"/>
          <w:spacing w:val="-12"/>
          <w:sz w:val="22"/>
        </w:rPr>
        <w:t> </w:t>
      </w:r>
      <w:r>
        <w:rPr>
          <w:color w:val="231F20"/>
          <w:sz w:val="22"/>
        </w:rPr>
        <w:t>capacitación</w:t>
      </w:r>
      <w:r>
        <w:rPr>
          <w:color w:val="231F20"/>
          <w:spacing w:val="-12"/>
          <w:sz w:val="22"/>
        </w:rPr>
        <w:t> </w:t>
      </w:r>
      <w:r>
        <w:rPr>
          <w:color w:val="231F20"/>
          <w:sz w:val="22"/>
        </w:rPr>
        <w:t>y</w:t>
      </w:r>
      <w:r>
        <w:rPr>
          <w:color w:val="231F20"/>
          <w:spacing w:val="-12"/>
          <w:sz w:val="22"/>
        </w:rPr>
        <w:t> </w:t>
      </w:r>
      <w:r>
        <w:rPr>
          <w:color w:val="231F20"/>
          <w:sz w:val="22"/>
        </w:rPr>
        <w:t>asistencia</w:t>
      </w:r>
      <w:r>
        <w:rPr>
          <w:color w:val="231F20"/>
          <w:spacing w:val="-11"/>
          <w:sz w:val="22"/>
        </w:rPr>
        <w:t> </w:t>
      </w:r>
      <w:r>
        <w:rPr>
          <w:color w:val="231F20"/>
          <w:sz w:val="22"/>
        </w:rPr>
        <w:t>electoral</w:t>
      </w:r>
      <w:r>
        <w:rPr>
          <w:color w:val="231F20"/>
          <w:spacing w:val="-12"/>
          <w:sz w:val="22"/>
        </w:rPr>
        <w:t> </w:t>
      </w:r>
      <w:r>
        <w:rPr>
          <w:color w:val="231F20"/>
          <w:sz w:val="22"/>
        </w:rPr>
        <w:t>contendrá</w:t>
      </w:r>
      <w:r>
        <w:rPr>
          <w:color w:val="231F20"/>
          <w:spacing w:val="-13"/>
          <w:sz w:val="22"/>
        </w:rPr>
        <w:t> </w:t>
      </w:r>
      <w:r>
        <w:rPr>
          <w:color w:val="231F20"/>
          <w:sz w:val="22"/>
        </w:rPr>
        <w:t>las</w:t>
      </w:r>
      <w:r>
        <w:rPr>
          <w:color w:val="231F20"/>
          <w:spacing w:val="-12"/>
          <w:sz w:val="22"/>
        </w:rPr>
        <w:t> </w:t>
      </w:r>
      <w:r>
        <w:rPr>
          <w:color w:val="231F20"/>
          <w:sz w:val="22"/>
        </w:rPr>
        <w:t>líneas</w:t>
      </w:r>
      <w:r>
        <w:rPr>
          <w:color w:val="231F20"/>
          <w:spacing w:val="-13"/>
          <w:sz w:val="22"/>
        </w:rPr>
        <w:t> </w:t>
      </w:r>
      <w:r>
        <w:rPr>
          <w:color w:val="231F20"/>
          <w:sz w:val="22"/>
        </w:rPr>
        <w:t>estraté- gicas</w:t>
      </w:r>
      <w:r>
        <w:rPr>
          <w:color w:val="231F20"/>
          <w:spacing w:val="-12"/>
          <w:sz w:val="22"/>
        </w:rPr>
        <w:t> </w:t>
      </w:r>
      <w:r>
        <w:rPr>
          <w:color w:val="231F20"/>
          <w:sz w:val="22"/>
        </w:rPr>
        <w:t>que</w:t>
      </w:r>
      <w:r>
        <w:rPr>
          <w:color w:val="231F20"/>
          <w:spacing w:val="-12"/>
          <w:sz w:val="22"/>
        </w:rPr>
        <w:t> </w:t>
      </w:r>
      <w:r>
        <w:rPr>
          <w:color w:val="231F20"/>
          <w:sz w:val="22"/>
        </w:rPr>
        <w:t>regularán</w:t>
      </w:r>
      <w:r>
        <w:rPr>
          <w:color w:val="231F20"/>
          <w:spacing w:val="-12"/>
          <w:sz w:val="22"/>
        </w:rPr>
        <w:t> </w:t>
      </w:r>
      <w:r>
        <w:rPr>
          <w:color w:val="231F20"/>
          <w:sz w:val="22"/>
        </w:rPr>
        <w:t>la</w:t>
      </w:r>
      <w:r>
        <w:rPr>
          <w:color w:val="231F20"/>
          <w:spacing w:val="-13"/>
          <w:sz w:val="22"/>
        </w:rPr>
        <w:t> </w:t>
      </w:r>
      <w:r>
        <w:rPr>
          <w:color w:val="231F20"/>
          <w:sz w:val="22"/>
        </w:rPr>
        <w:t>integración</w:t>
      </w:r>
      <w:r>
        <w:rPr>
          <w:color w:val="231F20"/>
          <w:spacing w:val="-11"/>
          <w:sz w:val="22"/>
        </w:rPr>
        <w:t> </w:t>
      </w:r>
      <w:r>
        <w:rPr>
          <w:color w:val="231F20"/>
          <w:sz w:val="22"/>
        </w:rPr>
        <w:t>de</w:t>
      </w:r>
      <w:r>
        <w:rPr>
          <w:color w:val="231F20"/>
          <w:spacing w:val="-13"/>
          <w:sz w:val="22"/>
        </w:rPr>
        <w:t> </w:t>
      </w:r>
      <w:r>
        <w:rPr>
          <w:color w:val="231F20"/>
          <w:sz w:val="22"/>
        </w:rPr>
        <w:t>mesas</w:t>
      </w:r>
      <w:r>
        <w:rPr>
          <w:color w:val="231F20"/>
          <w:spacing w:val="-12"/>
          <w:sz w:val="22"/>
        </w:rPr>
        <w:t> </w:t>
      </w:r>
      <w:r>
        <w:rPr>
          <w:color w:val="231F20"/>
          <w:sz w:val="22"/>
        </w:rPr>
        <w:t>directivas</w:t>
      </w:r>
      <w:r>
        <w:rPr>
          <w:color w:val="231F20"/>
          <w:spacing w:val="-12"/>
          <w:sz w:val="22"/>
        </w:rPr>
        <w:t> </w:t>
      </w:r>
      <w:r>
        <w:rPr>
          <w:color w:val="231F20"/>
          <w:sz w:val="22"/>
        </w:rPr>
        <w:t>de</w:t>
      </w:r>
      <w:r>
        <w:rPr>
          <w:color w:val="231F20"/>
          <w:spacing w:val="-13"/>
          <w:sz w:val="22"/>
        </w:rPr>
        <w:t> </w:t>
      </w:r>
      <w:r>
        <w:rPr>
          <w:color w:val="231F20"/>
          <w:sz w:val="22"/>
        </w:rPr>
        <w:t>casilla,</w:t>
      </w:r>
      <w:r>
        <w:rPr>
          <w:color w:val="231F20"/>
          <w:spacing w:val="-11"/>
          <w:sz w:val="22"/>
        </w:rPr>
        <w:t> </w:t>
      </w:r>
      <w:r>
        <w:rPr>
          <w:color w:val="231F20"/>
          <w:sz w:val="22"/>
        </w:rPr>
        <w:t>la</w:t>
      </w:r>
      <w:r>
        <w:rPr>
          <w:color w:val="231F20"/>
          <w:spacing w:val="-13"/>
          <w:sz w:val="22"/>
        </w:rPr>
        <w:t> </w:t>
      </w:r>
      <w:r>
        <w:rPr>
          <w:color w:val="231F20"/>
          <w:sz w:val="22"/>
        </w:rPr>
        <w:t>capacitación electoral y la asistencia</w:t>
      </w:r>
      <w:r>
        <w:rPr>
          <w:color w:val="231F20"/>
          <w:spacing w:val="-4"/>
          <w:sz w:val="22"/>
        </w:rPr>
        <w:t> </w:t>
      </w:r>
      <w:r>
        <w:rPr>
          <w:color w:val="231F20"/>
          <w:sz w:val="22"/>
        </w:rPr>
        <w:t>electoral.</w:t>
      </w:r>
    </w:p>
    <w:p>
      <w:pPr>
        <w:pStyle w:val="BodyText"/>
        <w:spacing w:before="8"/>
        <w:rPr>
          <w:sz w:val="20"/>
        </w:rPr>
      </w:pPr>
    </w:p>
    <w:p>
      <w:pPr>
        <w:pStyle w:val="ListParagraph"/>
        <w:numPr>
          <w:ilvl w:val="1"/>
          <w:numId w:val="79"/>
        </w:numPr>
        <w:tabs>
          <w:tab w:pos="1214" w:val="left" w:leader="none"/>
        </w:tabs>
        <w:spacing w:line="240" w:lineRule="auto" w:before="0" w:after="0"/>
        <w:ind w:left="1213" w:right="0" w:hanging="261"/>
        <w:jc w:val="left"/>
        <w:rPr>
          <w:sz w:val="22"/>
        </w:rPr>
      </w:pPr>
      <w:r>
        <w:rPr>
          <w:color w:val="231F20"/>
          <w:sz w:val="22"/>
        </w:rPr>
        <w:t>Las líneas estratégicas serán, al menos, las</w:t>
      </w:r>
      <w:r>
        <w:rPr>
          <w:color w:val="231F20"/>
          <w:spacing w:val="-12"/>
          <w:sz w:val="22"/>
        </w:rPr>
        <w:t> </w:t>
      </w:r>
      <w:r>
        <w:rPr>
          <w:color w:val="231F20"/>
          <w:sz w:val="22"/>
        </w:rPr>
        <w:t>siguientes:</w:t>
      </w:r>
    </w:p>
    <w:p>
      <w:pPr>
        <w:pStyle w:val="BodyText"/>
        <w:spacing w:before="2"/>
      </w:pPr>
    </w:p>
    <w:p>
      <w:pPr>
        <w:pStyle w:val="ListParagraph"/>
        <w:numPr>
          <w:ilvl w:val="2"/>
          <w:numId w:val="79"/>
        </w:numPr>
        <w:tabs>
          <w:tab w:pos="1534" w:val="left" w:leader="none"/>
        </w:tabs>
        <w:spacing w:line="240" w:lineRule="auto" w:before="0" w:after="0"/>
        <w:ind w:left="1533" w:right="0" w:hanging="221"/>
        <w:jc w:val="left"/>
        <w:rPr>
          <w:sz w:val="20"/>
        </w:rPr>
      </w:pPr>
      <w:r>
        <w:rPr>
          <w:color w:val="231F20"/>
          <w:sz w:val="20"/>
        </w:rPr>
        <w:t>Integrar mesas directivas de</w:t>
      </w:r>
      <w:r>
        <w:rPr>
          <w:color w:val="231F20"/>
          <w:spacing w:val="-4"/>
          <w:sz w:val="20"/>
        </w:rPr>
        <w:t> </w:t>
      </w:r>
      <w:r>
        <w:rPr>
          <w:color w:val="231F20"/>
          <w:sz w:val="20"/>
        </w:rPr>
        <w:t>casilla;</w:t>
      </w:r>
    </w:p>
    <w:p>
      <w:pPr>
        <w:pStyle w:val="ListParagraph"/>
        <w:numPr>
          <w:ilvl w:val="2"/>
          <w:numId w:val="79"/>
        </w:numPr>
        <w:tabs>
          <w:tab w:pos="1534" w:val="left" w:leader="none"/>
        </w:tabs>
        <w:spacing w:line="254" w:lineRule="auto" w:before="16" w:after="0"/>
        <w:ind w:left="1533" w:right="349" w:hanging="220"/>
        <w:jc w:val="left"/>
        <w:rPr>
          <w:sz w:val="20"/>
        </w:rPr>
      </w:pPr>
      <w:r>
        <w:rPr>
          <w:color w:val="231F20"/>
          <w:sz w:val="20"/>
        </w:rPr>
        <w:t>Capacitar a los ciudadanos que fungirán como funcionarios de mesa directiva de casilla;</w:t>
      </w:r>
    </w:p>
    <w:p>
      <w:pPr>
        <w:pStyle w:val="ListParagraph"/>
        <w:numPr>
          <w:ilvl w:val="2"/>
          <w:numId w:val="79"/>
        </w:numPr>
        <w:tabs>
          <w:tab w:pos="1534" w:val="left" w:leader="none"/>
        </w:tabs>
        <w:spacing w:line="254" w:lineRule="auto" w:before="2" w:after="0"/>
        <w:ind w:left="1533" w:right="348" w:hanging="200"/>
        <w:jc w:val="left"/>
        <w:rPr>
          <w:sz w:val="20"/>
        </w:rPr>
      </w:pPr>
      <w:r>
        <w:rPr>
          <w:color w:val="231F20"/>
          <w:sz w:val="20"/>
        </w:rPr>
        <w:t>Contratar a las figuras de supervisores electorales y c</w:t>
      </w:r>
      <w:r>
        <w:rPr>
          <w:smallCaps/>
          <w:color w:val="231F20"/>
          <w:sz w:val="20"/>
        </w:rPr>
        <w:t>ae</w:t>
      </w:r>
      <w:r>
        <w:rPr>
          <w:smallCaps w:val="0"/>
          <w:color w:val="231F20"/>
          <w:sz w:val="20"/>
        </w:rPr>
        <w:t> que apoyan en las tareas de capacitación y asistencia</w:t>
      </w:r>
      <w:r>
        <w:rPr>
          <w:smallCaps w:val="0"/>
          <w:color w:val="231F20"/>
          <w:spacing w:val="-3"/>
          <w:sz w:val="20"/>
        </w:rPr>
        <w:t> </w:t>
      </w:r>
      <w:r>
        <w:rPr>
          <w:smallCaps w:val="0"/>
          <w:color w:val="231F20"/>
          <w:sz w:val="20"/>
        </w:rPr>
        <w:t>electoral;</w:t>
      </w:r>
    </w:p>
    <w:p>
      <w:pPr>
        <w:pStyle w:val="ListParagraph"/>
        <w:numPr>
          <w:ilvl w:val="2"/>
          <w:numId w:val="79"/>
        </w:numPr>
        <w:tabs>
          <w:tab w:pos="1534" w:val="left" w:leader="none"/>
        </w:tabs>
        <w:spacing w:line="240" w:lineRule="auto" w:before="3" w:after="0"/>
        <w:ind w:left="1533" w:right="0" w:hanging="221"/>
        <w:jc w:val="left"/>
        <w:rPr>
          <w:sz w:val="20"/>
        </w:rPr>
      </w:pPr>
      <w:r>
        <w:rPr>
          <w:color w:val="231F20"/>
          <w:sz w:val="20"/>
        </w:rPr>
        <w:t>Asistencia</w:t>
      </w:r>
      <w:r>
        <w:rPr>
          <w:color w:val="231F20"/>
          <w:spacing w:val="-1"/>
          <w:sz w:val="20"/>
        </w:rPr>
        <w:t> </w:t>
      </w:r>
      <w:r>
        <w:rPr>
          <w:color w:val="231F20"/>
          <w:sz w:val="20"/>
        </w:rPr>
        <w:t>electoral;</w:t>
      </w:r>
    </w:p>
    <w:p>
      <w:pPr>
        <w:pStyle w:val="ListParagraph"/>
        <w:numPr>
          <w:ilvl w:val="2"/>
          <w:numId w:val="79"/>
        </w:numPr>
        <w:tabs>
          <w:tab w:pos="1534" w:val="left" w:leader="none"/>
        </w:tabs>
        <w:spacing w:line="240" w:lineRule="auto" w:before="15" w:after="0"/>
        <w:ind w:left="1533" w:right="0" w:hanging="221"/>
        <w:jc w:val="left"/>
        <w:rPr>
          <w:sz w:val="20"/>
        </w:rPr>
      </w:pPr>
      <w:r>
        <w:rPr>
          <w:color w:val="231F20"/>
          <w:sz w:val="20"/>
        </w:rPr>
        <w:t>Mecanismos de coordinación institucional,</w:t>
      </w:r>
      <w:r>
        <w:rPr>
          <w:color w:val="231F20"/>
          <w:spacing w:val="-6"/>
          <w:sz w:val="20"/>
        </w:rPr>
        <w:t> </w:t>
      </w:r>
      <w:r>
        <w:rPr>
          <w:color w:val="231F20"/>
          <w:sz w:val="20"/>
        </w:rPr>
        <w:t>y</w:t>
      </w:r>
    </w:p>
    <w:p>
      <w:pPr>
        <w:pStyle w:val="ListParagraph"/>
        <w:numPr>
          <w:ilvl w:val="2"/>
          <w:numId w:val="79"/>
        </w:numPr>
        <w:tabs>
          <w:tab w:pos="1534" w:val="left" w:leader="none"/>
        </w:tabs>
        <w:spacing w:line="240" w:lineRule="auto" w:before="16" w:after="0"/>
        <w:ind w:left="1533" w:right="0" w:hanging="201"/>
        <w:jc w:val="left"/>
        <w:rPr>
          <w:sz w:val="20"/>
        </w:rPr>
      </w:pPr>
      <w:r>
        <w:rPr>
          <w:color w:val="231F20"/>
          <w:sz w:val="20"/>
        </w:rPr>
        <w:t>Articulación interinstitucional entre el Instituto y los</w:t>
      </w:r>
      <w:r>
        <w:rPr>
          <w:color w:val="231F20"/>
          <w:spacing w:val="-7"/>
          <w:sz w:val="20"/>
        </w:rPr>
        <w:t> </w:t>
      </w:r>
      <w:r>
        <w:rPr>
          <w:smallCaps/>
          <w:color w:val="231F20"/>
          <w:sz w:val="20"/>
        </w:rPr>
        <w:t>opl</w:t>
      </w:r>
      <w:r>
        <w:rPr>
          <w:smallCaps w:val="0"/>
          <w:color w:val="231F20"/>
          <w:sz w:val="20"/>
        </w:rPr>
        <w:t>.</w:t>
      </w:r>
    </w:p>
    <w:p>
      <w:pPr>
        <w:pStyle w:val="BodyText"/>
        <w:spacing w:before="7"/>
        <w:rPr>
          <w:sz w:val="21"/>
        </w:rPr>
      </w:pPr>
    </w:p>
    <w:p>
      <w:pPr>
        <w:pStyle w:val="ListParagraph"/>
        <w:numPr>
          <w:ilvl w:val="1"/>
          <w:numId w:val="79"/>
        </w:numPr>
        <w:tabs>
          <w:tab w:pos="1214" w:val="left" w:leader="none"/>
        </w:tabs>
        <w:spacing w:line="232" w:lineRule="auto" w:before="0" w:after="0"/>
        <w:ind w:left="1213" w:right="347" w:hanging="260"/>
        <w:jc w:val="both"/>
        <w:rPr>
          <w:sz w:val="22"/>
        </w:rPr>
      </w:pPr>
      <w:r>
        <w:rPr>
          <w:color w:val="231F20"/>
          <w:sz w:val="22"/>
        </w:rPr>
        <w:t>La estrategia de capacitación y asistencia electoral estará conformada por un documento rector y sus respectivos anexos, en donde se establecerán los ob- jetivos específicos de las líneas estratégicas planteadas y los lineamientos a seguir</w:t>
      </w:r>
      <w:r>
        <w:rPr>
          <w:color w:val="231F20"/>
          <w:spacing w:val="-5"/>
          <w:sz w:val="22"/>
        </w:rPr>
        <w:t> </w:t>
      </w:r>
      <w:r>
        <w:rPr>
          <w:color w:val="231F20"/>
          <w:sz w:val="22"/>
        </w:rPr>
        <w:t>en</w:t>
      </w:r>
      <w:r>
        <w:rPr>
          <w:color w:val="231F20"/>
          <w:spacing w:val="-3"/>
          <w:sz w:val="22"/>
        </w:rPr>
        <w:t> </w:t>
      </w:r>
      <w:r>
        <w:rPr>
          <w:color w:val="231F20"/>
          <w:sz w:val="22"/>
        </w:rPr>
        <w:t>cada</w:t>
      </w:r>
      <w:r>
        <w:rPr>
          <w:color w:val="231F20"/>
          <w:spacing w:val="-5"/>
          <w:sz w:val="22"/>
        </w:rPr>
        <w:t> </w:t>
      </w:r>
      <w:r>
        <w:rPr>
          <w:color w:val="231F20"/>
          <w:sz w:val="22"/>
        </w:rPr>
        <w:t>caso.</w:t>
      </w:r>
      <w:r>
        <w:rPr>
          <w:color w:val="231F20"/>
          <w:spacing w:val="-4"/>
          <w:sz w:val="22"/>
        </w:rPr>
        <w:t> </w:t>
      </w:r>
      <w:r>
        <w:rPr>
          <w:color w:val="231F20"/>
          <w:sz w:val="22"/>
        </w:rPr>
        <w:t>Los</w:t>
      </w:r>
      <w:r>
        <w:rPr>
          <w:color w:val="231F20"/>
          <w:spacing w:val="-5"/>
          <w:sz w:val="22"/>
        </w:rPr>
        <w:t> </w:t>
      </w:r>
      <w:r>
        <w:rPr>
          <w:color w:val="231F20"/>
          <w:sz w:val="22"/>
        </w:rPr>
        <w:t>lineamientos</w:t>
      </w:r>
      <w:r>
        <w:rPr>
          <w:color w:val="231F20"/>
          <w:spacing w:val="-4"/>
          <w:sz w:val="22"/>
        </w:rPr>
        <w:t> </w:t>
      </w:r>
      <w:r>
        <w:rPr>
          <w:color w:val="231F20"/>
          <w:sz w:val="22"/>
        </w:rPr>
        <w:t>a</w:t>
      </w:r>
      <w:r>
        <w:rPr>
          <w:color w:val="231F20"/>
          <w:spacing w:val="-4"/>
          <w:sz w:val="22"/>
        </w:rPr>
        <w:t> </w:t>
      </w:r>
      <w:r>
        <w:rPr>
          <w:color w:val="231F20"/>
          <w:sz w:val="22"/>
        </w:rPr>
        <w:t>seguir</w:t>
      </w:r>
      <w:r>
        <w:rPr>
          <w:color w:val="231F20"/>
          <w:spacing w:val="-5"/>
          <w:sz w:val="22"/>
        </w:rPr>
        <w:t> </w:t>
      </w:r>
      <w:r>
        <w:rPr>
          <w:color w:val="231F20"/>
          <w:sz w:val="22"/>
        </w:rPr>
        <w:t>serán,</w:t>
      </w:r>
      <w:r>
        <w:rPr>
          <w:color w:val="231F20"/>
          <w:spacing w:val="-4"/>
          <w:sz w:val="22"/>
        </w:rPr>
        <w:t> </w:t>
      </w:r>
      <w:r>
        <w:rPr>
          <w:color w:val="231F20"/>
          <w:sz w:val="22"/>
        </w:rPr>
        <w:t>al</w:t>
      </w:r>
      <w:r>
        <w:rPr>
          <w:color w:val="231F20"/>
          <w:spacing w:val="-5"/>
          <w:sz w:val="22"/>
        </w:rPr>
        <w:t> </w:t>
      </w:r>
      <w:r>
        <w:rPr>
          <w:color w:val="231F20"/>
          <w:sz w:val="22"/>
        </w:rPr>
        <w:t>menos,</w:t>
      </w:r>
      <w:r>
        <w:rPr>
          <w:color w:val="231F20"/>
          <w:spacing w:val="-3"/>
          <w:sz w:val="22"/>
        </w:rPr>
        <w:t> </w:t>
      </w:r>
      <w:r>
        <w:rPr>
          <w:color w:val="231F20"/>
          <w:sz w:val="22"/>
        </w:rPr>
        <w:t>los</w:t>
      </w:r>
      <w:r>
        <w:rPr>
          <w:color w:val="231F20"/>
          <w:spacing w:val="-5"/>
          <w:sz w:val="22"/>
        </w:rPr>
        <w:t> </w:t>
      </w:r>
      <w:r>
        <w:rPr>
          <w:color w:val="231F20"/>
          <w:sz w:val="22"/>
        </w:rPr>
        <w:t>siguientes:</w:t>
      </w:r>
    </w:p>
    <w:p>
      <w:pPr>
        <w:pStyle w:val="BodyText"/>
        <w:spacing w:before="2"/>
      </w:pPr>
    </w:p>
    <w:p>
      <w:pPr>
        <w:pStyle w:val="ListParagraph"/>
        <w:numPr>
          <w:ilvl w:val="2"/>
          <w:numId w:val="79"/>
        </w:numPr>
        <w:tabs>
          <w:tab w:pos="1534" w:val="left" w:leader="none"/>
        </w:tabs>
        <w:spacing w:line="240" w:lineRule="auto" w:before="0" w:after="0"/>
        <w:ind w:left="1533" w:right="0" w:hanging="221"/>
        <w:jc w:val="left"/>
        <w:rPr>
          <w:sz w:val="20"/>
        </w:rPr>
      </w:pPr>
      <w:r>
        <w:rPr>
          <w:color w:val="231F20"/>
          <w:sz w:val="20"/>
        </w:rPr>
        <w:t>Programa de integración de mesas directivas de casilla y capacitación</w:t>
      </w:r>
      <w:r>
        <w:rPr>
          <w:color w:val="231F20"/>
          <w:spacing w:val="-29"/>
          <w:sz w:val="20"/>
        </w:rPr>
        <w:t> </w:t>
      </w:r>
      <w:r>
        <w:rPr>
          <w:color w:val="231F20"/>
          <w:sz w:val="20"/>
        </w:rPr>
        <w:t>electoral;</w:t>
      </w:r>
    </w:p>
    <w:p>
      <w:pPr>
        <w:pStyle w:val="ListParagraph"/>
        <w:numPr>
          <w:ilvl w:val="2"/>
          <w:numId w:val="79"/>
        </w:numPr>
        <w:tabs>
          <w:tab w:pos="1534" w:val="left" w:leader="none"/>
        </w:tabs>
        <w:spacing w:line="240" w:lineRule="auto" w:before="16" w:after="0"/>
        <w:ind w:left="1533" w:right="0" w:hanging="221"/>
        <w:jc w:val="left"/>
        <w:rPr>
          <w:sz w:val="20"/>
        </w:rPr>
      </w:pPr>
      <w:r>
        <w:rPr>
          <w:color w:val="231F20"/>
          <w:sz w:val="20"/>
        </w:rPr>
        <w:t>Manual de contratación de supervisores electorales y</w:t>
      </w:r>
      <w:r>
        <w:rPr>
          <w:color w:val="231F20"/>
          <w:spacing w:val="-6"/>
          <w:sz w:val="20"/>
        </w:rPr>
        <w:t> </w:t>
      </w:r>
      <w:r>
        <w:rPr>
          <w:color w:val="231F20"/>
          <w:sz w:val="20"/>
        </w:rPr>
        <w:t>c</w:t>
      </w:r>
      <w:r>
        <w:rPr>
          <w:smallCaps/>
          <w:color w:val="231F20"/>
          <w:sz w:val="20"/>
        </w:rPr>
        <w:t>ae</w:t>
      </w:r>
      <w:r>
        <w:rPr>
          <w:smallCaps w:val="0"/>
          <w:color w:val="231F20"/>
          <w:sz w:val="20"/>
        </w:rPr>
        <w:t>;</w:t>
      </w:r>
    </w:p>
    <w:p>
      <w:pPr>
        <w:pStyle w:val="ListParagraph"/>
        <w:numPr>
          <w:ilvl w:val="2"/>
          <w:numId w:val="79"/>
        </w:numPr>
        <w:tabs>
          <w:tab w:pos="1534" w:val="left" w:leader="none"/>
        </w:tabs>
        <w:spacing w:line="240" w:lineRule="auto" w:before="16" w:after="0"/>
        <w:ind w:left="1533" w:right="0" w:hanging="201"/>
        <w:jc w:val="left"/>
        <w:rPr>
          <w:sz w:val="20"/>
        </w:rPr>
      </w:pPr>
      <w:r>
        <w:rPr>
          <w:color w:val="231F20"/>
          <w:sz w:val="20"/>
        </w:rPr>
        <w:t>Mecanismos de coordinación</w:t>
      </w:r>
      <w:r>
        <w:rPr>
          <w:color w:val="231F20"/>
          <w:spacing w:val="-5"/>
          <w:sz w:val="20"/>
        </w:rPr>
        <w:t> </w:t>
      </w:r>
      <w:r>
        <w:rPr>
          <w:color w:val="231F20"/>
          <w:sz w:val="20"/>
        </w:rPr>
        <w:t>institucional;</w:t>
      </w:r>
    </w:p>
    <w:p>
      <w:pPr>
        <w:pStyle w:val="ListParagraph"/>
        <w:numPr>
          <w:ilvl w:val="2"/>
          <w:numId w:val="79"/>
        </w:numPr>
        <w:tabs>
          <w:tab w:pos="1534" w:val="left" w:leader="none"/>
        </w:tabs>
        <w:spacing w:line="240" w:lineRule="auto" w:before="16" w:after="0"/>
        <w:ind w:left="1533" w:right="0" w:hanging="221"/>
        <w:jc w:val="left"/>
        <w:rPr>
          <w:sz w:val="20"/>
        </w:rPr>
      </w:pPr>
      <w:r>
        <w:rPr>
          <w:color w:val="231F20"/>
          <w:sz w:val="20"/>
        </w:rPr>
        <w:t>Programa de asistencia</w:t>
      </w:r>
      <w:r>
        <w:rPr>
          <w:color w:val="231F20"/>
          <w:spacing w:val="-3"/>
          <w:sz w:val="20"/>
        </w:rPr>
        <w:t> </w:t>
      </w:r>
      <w:r>
        <w:rPr>
          <w:color w:val="231F20"/>
          <w:sz w:val="20"/>
        </w:rPr>
        <w:t>electoral;</w:t>
      </w:r>
    </w:p>
    <w:p>
      <w:pPr>
        <w:pStyle w:val="ListParagraph"/>
        <w:numPr>
          <w:ilvl w:val="2"/>
          <w:numId w:val="79"/>
        </w:numPr>
        <w:tabs>
          <w:tab w:pos="1534" w:val="left" w:leader="none"/>
        </w:tabs>
        <w:spacing w:line="240" w:lineRule="auto" w:before="16" w:after="0"/>
        <w:ind w:left="1533" w:right="0" w:hanging="221"/>
        <w:jc w:val="left"/>
        <w:rPr>
          <w:sz w:val="20"/>
        </w:rPr>
      </w:pPr>
      <w:r>
        <w:rPr>
          <w:color w:val="231F20"/>
          <w:sz w:val="20"/>
        </w:rPr>
        <w:t>Articulación interinstitucional entre el Instituto y los </w:t>
      </w:r>
      <w:r>
        <w:rPr>
          <w:smallCaps/>
          <w:color w:val="231F20"/>
          <w:sz w:val="20"/>
        </w:rPr>
        <w:t>opl</w:t>
      </w:r>
      <w:r>
        <w:rPr>
          <w:smallCaps w:val="0"/>
          <w:color w:val="231F20"/>
          <w:sz w:val="20"/>
        </w:rPr>
        <w:t>,</w:t>
      </w:r>
      <w:r>
        <w:rPr>
          <w:smallCaps w:val="0"/>
          <w:color w:val="231F20"/>
          <w:spacing w:val="-7"/>
          <w:sz w:val="20"/>
        </w:rPr>
        <w:t> </w:t>
      </w:r>
      <w:r>
        <w:rPr>
          <w:smallCaps w:val="0"/>
          <w:color w:val="231F20"/>
          <w:sz w:val="20"/>
        </w:rPr>
        <w:t>y</w:t>
      </w:r>
    </w:p>
    <w:p>
      <w:pPr>
        <w:pStyle w:val="ListParagraph"/>
        <w:numPr>
          <w:ilvl w:val="2"/>
          <w:numId w:val="79"/>
        </w:numPr>
        <w:tabs>
          <w:tab w:pos="1534" w:val="left" w:leader="none"/>
        </w:tabs>
        <w:spacing w:line="240" w:lineRule="auto" w:before="16" w:after="0"/>
        <w:ind w:left="1533" w:right="0" w:hanging="181"/>
        <w:jc w:val="left"/>
        <w:rPr>
          <w:sz w:val="20"/>
        </w:rPr>
      </w:pPr>
      <w:r>
        <w:rPr>
          <w:color w:val="231F20"/>
          <w:sz w:val="20"/>
        </w:rPr>
        <w:t>Modelos y criterios para la elaboración de materiales didácticos y de</w:t>
      </w:r>
      <w:r>
        <w:rPr>
          <w:color w:val="231F20"/>
          <w:spacing w:val="-20"/>
          <w:sz w:val="20"/>
        </w:rPr>
        <w:t> </w:t>
      </w:r>
      <w:r>
        <w:rPr>
          <w:color w:val="231F20"/>
          <w:sz w:val="20"/>
        </w:rPr>
        <w:t>apoyo.</w:t>
      </w:r>
    </w:p>
    <w:p>
      <w:pPr>
        <w:pStyle w:val="BodyText"/>
        <w:spacing w:before="5"/>
        <w:rPr>
          <w:sz w:val="19"/>
        </w:rPr>
      </w:pPr>
    </w:p>
    <w:p>
      <w:pPr>
        <w:pStyle w:val="Heading2"/>
        <w:ind w:left="533"/>
      </w:pPr>
      <w:r>
        <w:rPr>
          <w:color w:val="231F20"/>
        </w:rPr>
        <w:t>Artículo 113.</w:t>
      </w:r>
    </w:p>
    <w:p>
      <w:pPr>
        <w:pStyle w:val="BodyText"/>
        <w:spacing w:before="8"/>
        <w:rPr>
          <w:b/>
          <w:sz w:val="20"/>
        </w:rPr>
      </w:pPr>
    </w:p>
    <w:p>
      <w:pPr>
        <w:pStyle w:val="ListParagraph"/>
        <w:numPr>
          <w:ilvl w:val="0"/>
          <w:numId w:val="80"/>
        </w:numPr>
        <w:tabs>
          <w:tab w:pos="1214" w:val="left" w:leader="none"/>
        </w:tabs>
        <w:spacing w:line="232" w:lineRule="auto" w:before="1" w:after="0"/>
        <w:ind w:left="1213" w:right="348" w:hanging="260"/>
        <w:jc w:val="both"/>
        <w:rPr>
          <w:sz w:val="22"/>
        </w:rPr>
      </w:pPr>
      <w:r>
        <w:rPr>
          <w:color w:val="231F20"/>
          <w:sz w:val="22"/>
        </w:rPr>
        <w:t>El programa de integración de mesas directivas de casilla y capacitación elec- toral será elaborado por la d</w:t>
      </w:r>
      <w:r>
        <w:rPr>
          <w:smallCaps/>
          <w:color w:val="231F20"/>
          <w:sz w:val="22"/>
        </w:rPr>
        <w:t>eceyec</w:t>
      </w:r>
      <w:r>
        <w:rPr>
          <w:smallCaps w:val="0"/>
          <w:color w:val="231F20"/>
          <w:sz w:val="22"/>
        </w:rPr>
        <w:t>, y establecerá los procedimientos para la integración de las mesas directivas de casilla y la capacitación electoral de los ciudadanos.</w:t>
      </w:r>
      <w:r>
        <w:rPr>
          <w:smallCaps w:val="0"/>
          <w:color w:val="231F20"/>
          <w:spacing w:val="-4"/>
          <w:sz w:val="22"/>
        </w:rPr>
        <w:t> </w:t>
      </w:r>
      <w:r>
        <w:rPr>
          <w:smallCaps w:val="0"/>
          <w:color w:val="231F20"/>
          <w:sz w:val="22"/>
        </w:rPr>
        <w:t>En</w:t>
      </w:r>
      <w:r>
        <w:rPr>
          <w:smallCaps w:val="0"/>
          <w:color w:val="231F20"/>
          <w:spacing w:val="-4"/>
          <w:sz w:val="22"/>
        </w:rPr>
        <w:t> </w:t>
      </w:r>
      <w:r>
        <w:rPr>
          <w:smallCaps w:val="0"/>
          <w:color w:val="231F20"/>
          <w:sz w:val="22"/>
        </w:rPr>
        <w:t>el</w:t>
      </w:r>
      <w:r>
        <w:rPr>
          <w:smallCaps w:val="0"/>
          <w:color w:val="231F20"/>
          <w:spacing w:val="-4"/>
          <w:sz w:val="22"/>
        </w:rPr>
        <w:t> </w:t>
      </w:r>
      <w:r>
        <w:rPr>
          <w:smallCaps w:val="0"/>
          <w:color w:val="231F20"/>
          <w:sz w:val="22"/>
        </w:rPr>
        <w:t>programa</w:t>
      </w:r>
      <w:r>
        <w:rPr>
          <w:smallCaps w:val="0"/>
          <w:color w:val="231F20"/>
          <w:spacing w:val="-4"/>
          <w:sz w:val="22"/>
        </w:rPr>
        <w:t> </w:t>
      </w:r>
      <w:r>
        <w:rPr>
          <w:smallCaps w:val="0"/>
          <w:color w:val="231F20"/>
          <w:sz w:val="22"/>
        </w:rPr>
        <w:t>se</w:t>
      </w:r>
      <w:r>
        <w:rPr>
          <w:smallCaps w:val="0"/>
          <w:color w:val="231F20"/>
          <w:spacing w:val="-5"/>
          <w:sz w:val="22"/>
        </w:rPr>
        <w:t> </w:t>
      </w:r>
      <w:r>
        <w:rPr>
          <w:smallCaps w:val="0"/>
          <w:color w:val="231F20"/>
          <w:sz w:val="22"/>
        </w:rPr>
        <w:t>desarrollarán,</w:t>
      </w:r>
      <w:r>
        <w:rPr>
          <w:smallCaps w:val="0"/>
          <w:color w:val="231F20"/>
          <w:spacing w:val="-4"/>
          <w:sz w:val="22"/>
        </w:rPr>
        <w:t> </w:t>
      </w:r>
      <w:r>
        <w:rPr>
          <w:smallCaps w:val="0"/>
          <w:color w:val="231F20"/>
          <w:sz w:val="22"/>
        </w:rPr>
        <w:t>al</w:t>
      </w:r>
      <w:r>
        <w:rPr>
          <w:smallCaps w:val="0"/>
          <w:color w:val="231F20"/>
          <w:spacing w:val="-4"/>
          <w:sz w:val="22"/>
        </w:rPr>
        <w:t> </w:t>
      </w:r>
      <w:r>
        <w:rPr>
          <w:smallCaps w:val="0"/>
          <w:color w:val="231F20"/>
          <w:sz w:val="22"/>
        </w:rPr>
        <w:t>menos,</w:t>
      </w:r>
      <w:r>
        <w:rPr>
          <w:smallCaps w:val="0"/>
          <w:color w:val="231F20"/>
          <w:spacing w:val="-4"/>
          <w:sz w:val="22"/>
        </w:rPr>
        <w:t> </w:t>
      </w:r>
      <w:r>
        <w:rPr>
          <w:smallCaps w:val="0"/>
          <w:color w:val="231F20"/>
          <w:sz w:val="22"/>
        </w:rPr>
        <w:t>los</w:t>
      </w:r>
      <w:r>
        <w:rPr>
          <w:smallCaps w:val="0"/>
          <w:color w:val="231F20"/>
          <w:spacing w:val="-4"/>
          <w:sz w:val="22"/>
        </w:rPr>
        <w:t> </w:t>
      </w:r>
      <w:r>
        <w:rPr>
          <w:smallCaps w:val="0"/>
          <w:color w:val="231F20"/>
          <w:sz w:val="22"/>
        </w:rPr>
        <w:t>temas</w:t>
      </w:r>
      <w:r>
        <w:rPr>
          <w:smallCaps w:val="0"/>
          <w:color w:val="231F20"/>
          <w:spacing w:val="-4"/>
          <w:sz w:val="22"/>
        </w:rPr>
        <w:t> </w:t>
      </w:r>
      <w:r>
        <w:rPr>
          <w:smallCaps w:val="0"/>
          <w:color w:val="231F20"/>
          <w:sz w:val="22"/>
        </w:rPr>
        <w:t>siguientes:</w:t>
      </w:r>
    </w:p>
    <w:p>
      <w:pPr>
        <w:pStyle w:val="BodyText"/>
        <w:spacing w:before="6"/>
        <w:rPr>
          <w:sz w:val="20"/>
        </w:rPr>
      </w:pPr>
    </w:p>
    <w:p>
      <w:pPr>
        <w:pStyle w:val="ListParagraph"/>
        <w:numPr>
          <w:ilvl w:val="1"/>
          <w:numId w:val="80"/>
        </w:numPr>
        <w:tabs>
          <w:tab w:pos="1534" w:val="left" w:leader="none"/>
        </w:tabs>
        <w:spacing w:line="242" w:lineRule="exact" w:before="0" w:after="0"/>
        <w:ind w:left="1533" w:right="0" w:hanging="221"/>
        <w:jc w:val="left"/>
        <w:rPr>
          <w:sz w:val="20"/>
        </w:rPr>
      </w:pPr>
      <w:r>
        <w:rPr>
          <w:color w:val="231F20"/>
          <w:sz w:val="20"/>
        </w:rPr>
        <w:t>Secciones electorales con estrategias</w:t>
      </w:r>
      <w:r>
        <w:rPr>
          <w:color w:val="231F20"/>
          <w:spacing w:val="-6"/>
          <w:sz w:val="20"/>
        </w:rPr>
        <w:t> </w:t>
      </w:r>
      <w:r>
        <w:rPr>
          <w:color w:val="231F20"/>
          <w:sz w:val="20"/>
        </w:rPr>
        <w:t>diferenciadas;</w:t>
      </w:r>
    </w:p>
    <w:p>
      <w:pPr>
        <w:pStyle w:val="ListParagraph"/>
        <w:numPr>
          <w:ilvl w:val="1"/>
          <w:numId w:val="80"/>
        </w:numPr>
        <w:tabs>
          <w:tab w:pos="1534" w:val="left" w:leader="none"/>
        </w:tabs>
        <w:spacing w:line="240" w:lineRule="exact" w:before="0" w:after="0"/>
        <w:ind w:left="1533" w:right="0" w:hanging="221"/>
        <w:jc w:val="left"/>
        <w:rPr>
          <w:sz w:val="20"/>
        </w:rPr>
      </w:pPr>
      <w:r>
        <w:rPr>
          <w:color w:val="231F20"/>
          <w:sz w:val="20"/>
        </w:rPr>
        <w:t>Proceso de insaculación (primera y</w:t>
      </w:r>
      <w:r>
        <w:rPr>
          <w:color w:val="231F20"/>
          <w:spacing w:val="-7"/>
          <w:sz w:val="20"/>
        </w:rPr>
        <w:t> </w:t>
      </w:r>
      <w:r>
        <w:rPr>
          <w:color w:val="231F20"/>
          <w:sz w:val="20"/>
        </w:rPr>
        <w:t>segunda);</w:t>
      </w:r>
    </w:p>
    <w:p>
      <w:pPr>
        <w:pStyle w:val="ListParagraph"/>
        <w:numPr>
          <w:ilvl w:val="1"/>
          <w:numId w:val="80"/>
        </w:numPr>
        <w:tabs>
          <w:tab w:pos="1534" w:val="left" w:leader="none"/>
        </w:tabs>
        <w:spacing w:line="242" w:lineRule="exact" w:before="0" w:after="0"/>
        <w:ind w:left="1533" w:right="0" w:hanging="201"/>
        <w:jc w:val="left"/>
        <w:rPr>
          <w:sz w:val="20"/>
        </w:rPr>
      </w:pPr>
      <w:r>
        <w:rPr>
          <w:color w:val="231F20"/>
          <w:sz w:val="20"/>
        </w:rPr>
        <w:t>Proceso de visita y notificación de los ciudadanos</w:t>
      </w:r>
      <w:r>
        <w:rPr>
          <w:color w:val="231F20"/>
          <w:spacing w:val="-11"/>
          <w:sz w:val="20"/>
        </w:rPr>
        <w:t> </w:t>
      </w:r>
      <w:r>
        <w:rPr>
          <w:color w:val="231F20"/>
          <w:sz w:val="20"/>
        </w:rPr>
        <w:t>sorteados;</w:t>
      </w:r>
    </w:p>
    <w:p>
      <w:pPr>
        <w:spacing w:after="0" w:line="242" w:lineRule="exact"/>
        <w:jc w:val="left"/>
        <w:rPr>
          <w:sz w:val="20"/>
        </w:rPr>
        <w:sectPr>
          <w:headerReference w:type="default" r:id="rId51"/>
          <w:headerReference w:type="even" r:id="rId52"/>
          <w:footerReference w:type="default" r:id="rId53"/>
          <w:footerReference w:type="even" r:id="rId54"/>
          <w:pgSz w:w="9640" w:h="12480"/>
          <w:pgMar w:header="399" w:footer="543" w:top="640" w:bottom="740" w:left="600" w:right="500"/>
          <w:pgNumType w:start="97"/>
        </w:sectPr>
      </w:pPr>
    </w:p>
    <w:p>
      <w:pPr>
        <w:pStyle w:val="BodyText"/>
        <w:spacing w:before="4"/>
        <w:rPr>
          <w:sz w:val="19"/>
        </w:rPr>
      </w:pPr>
    </w:p>
    <w:p>
      <w:pPr>
        <w:pStyle w:val="ListParagraph"/>
        <w:numPr>
          <w:ilvl w:val="1"/>
          <w:numId w:val="80"/>
        </w:numPr>
        <w:tabs>
          <w:tab w:pos="1251" w:val="left" w:leader="none"/>
        </w:tabs>
        <w:spacing w:line="235" w:lineRule="auto" w:before="104" w:after="0"/>
        <w:ind w:left="1250" w:right="632" w:hanging="220"/>
        <w:jc w:val="left"/>
        <w:rPr>
          <w:sz w:val="20"/>
        </w:rPr>
      </w:pPr>
      <w:r>
        <w:rPr>
          <w:color w:val="231F20"/>
          <w:sz w:val="20"/>
        </w:rPr>
        <w:t>Proceso de capacitación electoral (primera y segunda etapa) a los ciudadanos in- saculados;</w:t>
      </w:r>
    </w:p>
    <w:p>
      <w:pPr>
        <w:pStyle w:val="ListParagraph"/>
        <w:numPr>
          <w:ilvl w:val="1"/>
          <w:numId w:val="80"/>
        </w:numPr>
        <w:tabs>
          <w:tab w:pos="1251" w:val="left" w:leader="none"/>
        </w:tabs>
        <w:spacing w:line="240" w:lineRule="exact" w:before="0" w:after="0"/>
        <w:ind w:left="1250" w:right="0" w:hanging="221"/>
        <w:jc w:val="left"/>
        <w:rPr>
          <w:sz w:val="20"/>
        </w:rPr>
      </w:pPr>
      <w:r>
        <w:rPr>
          <w:color w:val="231F20"/>
          <w:sz w:val="20"/>
        </w:rPr>
        <w:t>Operación de los centros de capacitación</w:t>
      </w:r>
      <w:r>
        <w:rPr>
          <w:color w:val="231F20"/>
          <w:spacing w:val="-9"/>
          <w:sz w:val="20"/>
        </w:rPr>
        <w:t> </w:t>
      </w:r>
      <w:r>
        <w:rPr>
          <w:color w:val="231F20"/>
          <w:sz w:val="20"/>
        </w:rPr>
        <w:t>electoral;</w:t>
      </w:r>
    </w:p>
    <w:p>
      <w:pPr>
        <w:pStyle w:val="ListParagraph"/>
        <w:numPr>
          <w:ilvl w:val="1"/>
          <w:numId w:val="80"/>
        </w:numPr>
        <w:tabs>
          <w:tab w:pos="1251" w:val="left" w:leader="none"/>
        </w:tabs>
        <w:spacing w:line="240" w:lineRule="exact" w:before="0" w:after="0"/>
        <w:ind w:left="1250" w:right="0" w:hanging="201"/>
        <w:jc w:val="left"/>
        <w:rPr>
          <w:sz w:val="20"/>
        </w:rPr>
      </w:pPr>
      <w:r>
        <w:rPr>
          <w:color w:val="231F20"/>
          <w:sz w:val="20"/>
        </w:rPr>
        <w:t>Entrega de nombramientos a los funcionarios de mesa directiva de</w:t>
      </w:r>
      <w:r>
        <w:rPr>
          <w:color w:val="231F20"/>
          <w:spacing w:val="-22"/>
          <w:sz w:val="20"/>
        </w:rPr>
        <w:t> </w:t>
      </w:r>
      <w:r>
        <w:rPr>
          <w:color w:val="231F20"/>
          <w:sz w:val="20"/>
        </w:rPr>
        <w:t>casilla;</w:t>
      </w:r>
    </w:p>
    <w:p>
      <w:pPr>
        <w:pStyle w:val="ListParagraph"/>
        <w:numPr>
          <w:ilvl w:val="1"/>
          <w:numId w:val="80"/>
        </w:numPr>
        <w:tabs>
          <w:tab w:pos="1251" w:val="left" w:leader="none"/>
        </w:tabs>
        <w:spacing w:line="235" w:lineRule="auto" w:before="2" w:after="0"/>
        <w:ind w:left="1250" w:right="631" w:hanging="220"/>
        <w:jc w:val="left"/>
        <w:rPr>
          <w:sz w:val="20"/>
        </w:rPr>
      </w:pPr>
      <w:r>
        <w:rPr>
          <w:color w:val="231F20"/>
          <w:sz w:val="20"/>
        </w:rPr>
        <w:t>Procedimientos de sustituciones de funcionarios de casilla que por diversas razo- nes no puedan desempeñar el cargo,</w:t>
      </w:r>
      <w:r>
        <w:rPr>
          <w:color w:val="231F20"/>
          <w:spacing w:val="-6"/>
          <w:sz w:val="20"/>
        </w:rPr>
        <w:t> </w:t>
      </w:r>
      <w:r>
        <w:rPr>
          <w:color w:val="231F20"/>
          <w:sz w:val="20"/>
        </w:rPr>
        <w:t>y</w:t>
      </w:r>
    </w:p>
    <w:p>
      <w:pPr>
        <w:pStyle w:val="ListParagraph"/>
        <w:numPr>
          <w:ilvl w:val="1"/>
          <w:numId w:val="80"/>
        </w:numPr>
        <w:tabs>
          <w:tab w:pos="1251" w:val="left" w:leader="none"/>
        </w:tabs>
        <w:spacing w:line="242" w:lineRule="exact" w:before="0" w:after="0"/>
        <w:ind w:left="1250" w:right="0" w:hanging="221"/>
        <w:jc w:val="left"/>
        <w:rPr>
          <w:sz w:val="20"/>
        </w:rPr>
      </w:pPr>
      <w:r>
        <w:rPr>
          <w:color w:val="231F20"/>
          <w:sz w:val="20"/>
        </w:rPr>
        <w:t>Sistemas de información, seguimiento y evaluación de las líneas</w:t>
      </w:r>
      <w:r>
        <w:rPr>
          <w:color w:val="231F20"/>
          <w:spacing w:val="-24"/>
          <w:sz w:val="20"/>
        </w:rPr>
        <w:t> </w:t>
      </w:r>
      <w:r>
        <w:rPr>
          <w:color w:val="231F20"/>
          <w:sz w:val="20"/>
        </w:rPr>
        <w:t>estratégicas.</w:t>
      </w:r>
    </w:p>
    <w:p>
      <w:pPr>
        <w:pStyle w:val="BodyText"/>
        <w:spacing w:before="6"/>
        <w:rPr>
          <w:sz w:val="19"/>
        </w:rPr>
      </w:pPr>
    </w:p>
    <w:p>
      <w:pPr>
        <w:pStyle w:val="Heading2"/>
      </w:pPr>
      <w:r>
        <w:rPr>
          <w:color w:val="231F20"/>
        </w:rPr>
        <w:t>Artículo 114.</w:t>
      </w:r>
    </w:p>
    <w:p>
      <w:pPr>
        <w:pStyle w:val="BodyText"/>
        <w:spacing w:before="8"/>
        <w:rPr>
          <w:b/>
          <w:sz w:val="20"/>
        </w:rPr>
      </w:pPr>
    </w:p>
    <w:p>
      <w:pPr>
        <w:pStyle w:val="ListParagraph"/>
        <w:numPr>
          <w:ilvl w:val="0"/>
          <w:numId w:val="81"/>
        </w:numPr>
        <w:tabs>
          <w:tab w:pos="931" w:val="left" w:leader="none"/>
        </w:tabs>
        <w:spacing w:line="232" w:lineRule="auto" w:before="0" w:after="0"/>
        <w:ind w:left="930" w:right="631" w:hanging="260"/>
        <w:jc w:val="both"/>
        <w:rPr>
          <w:sz w:val="22"/>
        </w:rPr>
      </w:pPr>
      <w:r>
        <w:rPr>
          <w:color w:val="231F20"/>
          <w:sz w:val="22"/>
        </w:rPr>
        <w:t>El</w:t>
      </w:r>
      <w:r>
        <w:rPr>
          <w:color w:val="231F20"/>
          <w:spacing w:val="-10"/>
          <w:sz w:val="22"/>
        </w:rPr>
        <w:t> </w:t>
      </w:r>
      <w:r>
        <w:rPr>
          <w:color w:val="231F20"/>
          <w:sz w:val="22"/>
        </w:rPr>
        <w:t>manual</w:t>
      </w:r>
      <w:r>
        <w:rPr>
          <w:color w:val="231F20"/>
          <w:spacing w:val="-8"/>
          <w:sz w:val="22"/>
        </w:rPr>
        <w:t> </w:t>
      </w:r>
      <w:r>
        <w:rPr>
          <w:color w:val="231F20"/>
          <w:sz w:val="22"/>
        </w:rPr>
        <w:t>de</w:t>
      </w:r>
      <w:r>
        <w:rPr>
          <w:color w:val="231F20"/>
          <w:spacing w:val="-9"/>
          <w:sz w:val="22"/>
        </w:rPr>
        <w:t> </w:t>
      </w:r>
      <w:r>
        <w:rPr>
          <w:color w:val="231F20"/>
          <w:sz w:val="22"/>
        </w:rPr>
        <w:t>contratación</w:t>
      </w:r>
      <w:r>
        <w:rPr>
          <w:color w:val="231F20"/>
          <w:spacing w:val="-9"/>
          <w:sz w:val="22"/>
        </w:rPr>
        <w:t> </w:t>
      </w:r>
      <w:r>
        <w:rPr>
          <w:color w:val="231F20"/>
          <w:sz w:val="22"/>
        </w:rPr>
        <w:t>de</w:t>
      </w:r>
      <w:r>
        <w:rPr>
          <w:color w:val="231F20"/>
          <w:spacing w:val="-9"/>
          <w:sz w:val="22"/>
        </w:rPr>
        <w:t> </w:t>
      </w:r>
      <w:r>
        <w:rPr>
          <w:color w:val="231F20"/>
          <w:sz w:val="22"/>
        </w:rPr>
        <w:t>supervisores</w:t>
      </w:r>
      <w:r>
        <w:rPr>
          <w:color w:val="231F20"/>
          <w:spacing w:val="-9"/>
          <w:sz w:val="22"/>
        </w:rPr>
        <w:t> </w:t>
      </w:r>
      <w:r>
        <w:rPr>
          <w:color w:val="231F20"/>
          <w:sz w:val="22"/>
        </w:rPr>
        <w:t>electorales</w:t>
      </w:r>
      <w:r>
        <w:rPr>
          <w:color w:val="231F20"/>
          <w:spacing w:val="-9"/>
          <w:sz w:val="22"/>
        </w:rPr>
        <w:t> </w:t>
      </w:r>
      <w:r>
        <w:rPr>
          <w:color w:val="231F20"/>
          <w:sz w:val="22"/>
        </w:rPr>
        <w:t>y</w:t>
      </w:r>
      <w:r>
        <w:rPr>
          <w:color w:val="231F20"/>
          <w:spacing w:val="-10"/>
          <w:sz w:val="22"/>
        </w:rPr>
        <w:t> </w:t>
      </w:r>
      <w:r>
        <w:rPr>
          <w:color w:val="231F20"/>
          <w:sz w:val="22"/>
        </w:rPr>
        <w:t>c</w:t>
      </w:r>
      <w:r>
        <w:rPr>
          <w:smallCaps/>
          <w:color w:val="231F20"/>
          <w:sz w:val="22"/>
        </w:rPr>
        <w:t>ae</w:t>
      </w:r>
      <w:r>
        <w:rPr>
          <w:smallCaps w:val="0"/>
          <w:color w:val="231F20"/>
          <w:spacing w:val="-9"/>
          <w:sz w:val="22"/>
        </w:rPr>
        <w:t> </w:t>
      </w:r>
      <w:r>
        <w:rPr>
          <w:smallCaps w:val="0"/>
          <w:color w:val="231F20"/>
          <w:sz w:val="22"/>
        </w:rPr>
        <w:t>será</w:t>
      </w:r>
      <w:r>
        <w:rPr>
          <w:smallCaps w:val="0"/>
          <w:color w:val="231F20"/>
          <w:spacing w:val="-9"/>
          <w:sz w:val="22"/>
        </w:rPr>
        <w:t> </w:t>
      </w:r>
      <w:r>
        <w:rPr>
          <w:smallCaps w:val="0"/>
          <w:color w:val="231F20"/>
          <w:sz w:val="22"/>
        </w:rPr>
        <w:t>elaborado</w:t>
      </w:r>
      <w:r>
        <w:rPr>
          <w:smallCaps w:val="0"/>
          <w:color w:val="231F20"/>
          <w:spacing w:val="-9"/>
          <w:sz w:val="22"/>
        </w:rPr>
        <w:t> </w:t>
      </w:r>
      <w:r>
        <w:rPr>
          <w:smallCaps w:val="0"/>
          <w:color w:val="231F20"/>
          <w:sz w:val="22"/>
        </w:rPr>
        <w:t>por la d</w:t>
      </w:r>
      <w:r>
        <w:rPr>
          <w:smallCaps/>
          <w:color w:val="231F20"/>
          <w:sz w:val="22"/>
        </w:rPr>
        <w:t>eceyec</w:t>
      </w:r>
      <w:r>
        <w:rPr>
          <w:smallCaps w:val="0"/>
          <w:color w:val="231F20"/>
          <w:sz w:val="22"/>
        </w:rPr>
        <w:t>, y establecerá lo relativo al perfil requerido, competencias requeri- das,</w:t>
      </w:r>
      <w:r>
        <w:rPr>
          <w:smallCaps w:val="0"/>
          <w:color w:val="231F20"/>
          <w:spacing w:val="-10"/>
          <w:sz w:val="22"/>
        </w:rPr>
        <w:t> </w:t>
      </w:r>
      <w:r>
        <w:rPr>
          <w:smallCaps w:val="0"/>
          <w:color w:val="231F20"/>
          <w:sz w:val="22"/>
        </w:rPr>
        <w:t>funciones,</w:t>
      </w:r>
      <w:r>
        <w:rPr>
          <w:smallCaps w:val="0"/>
          <w:color w:val="231F20"/>
          <w:spacing w:val="-8"/>
          <w:sz w:val="22"/>
        </w:rPr>
        <w:t> </w:t>
      </w:r>
      <w:r>
        <w:rPr>
          <w:smallCaps w:val="0"/>
          <w:color w:val="231F20"/>
          <w:sz w:val="22"/>
        </w:rPr>
        <w:t>procedimientos</w:t>
      </w:r>
      <w:r>
        <w:rPr>
          <w:smallCaps w:val="0"/>
          <w:color w:val="231F20"/>
          <w:spacing w:val="-9"/>
          <w:sz w:val="22"/>
        </w:rPr>
        <w:t> </w:t>
      </w:r>
      <w:r>
        <w:rPr>
          <w:smallCaps w:val="0"/>
          <w:color w:val="231F20"/>
          <w:sz w:val="22"/>
        </w:rPr>
        <w:t>y</w:t>
      </w:r>
      <w:r>
        <w:rPr>
          <w:smallCaps w:val="0"/>
          <w:color w:val="231F20"/>
          <w:spacing w:val="-9"/>
          <w:sz w:val="22"/>
        </w:rPr>
        <w:t> </w:t>
      </w:r>
      <w:r>
        <w:rPr>
          <w:smallCaps w:val="0"/>
          <w:color w:val="231F20"/>
          <w:sz w:val="22"/>
        </w:rPr>
        <w:t>mecanismos</w:t>
      </w:r>
      <w:r>
        <w:rPr>
          <w:smallCaps w:val="0"/>
          <w:color w:val="231F20"/>
          <w:spacing w:val="-8"/>
          <w:sz w:val="22"/>
        </w:rPr>
        <w:t> </w:t>
      </w:r>
      <w:r>
        <w:rPr>
          <w:smallCaps w:val="0"/>
          <w:color w:val="231F20"/>
          <w:sz w:val="22"/>
        </w:rPr>
        <w:t>de</w:t>
      </w:r>
      <w:r>
        <w:rPr>
          <w:smallCaps w:val="0"/>
          <w:color w:val="231F20"/>
          <w:spacing w:val="-9"/>
          <w:sz w:val="22"/>
        </w:rPr>
        <w:t> </w:t>
      </w:r>
      <w:r>
        <w:rPr>
          <w:smallCaps w:val="0"/>
          <w:color w:val="231F20"/>
          <w:sz w:val="22"/>
        </w:rPr>
        <w:t>selección,</w:t>
      </w:r>
      <w:r>
        <w:rPr>
          <w:smallCaps w:val="0"/>
          <w:color w:val="231F20"/>
          <w:spacing w:val="-10"/>
          <w:sz w:val="22"/>
        </w:rPr>
        <w:t> </w:t>
      </w:r>
      <w:r>
        <w:rPr>
          <w:smallCaps w:val="0"/>
          <w:color w:val="231F20"/>
          <w:sz w:val="22"/>
        </w:rPr>
        <w:t>etapas,</w:t>
      </w:r>
      <w:r>
        <w:rPr>
          <w:smallCaps w:val="0"/>
          <w:color w:val="231F20"/>
          <w:spacing w:val="-9"/>
          <w:sz w:val="22"/>
        </w:rPr>
        <w:t> </w:t>
      </w:r>
      <w:r>
        <w:rPr>
          <w:smallCaps w:val="0"/>
          <w:color w:val="231F20"/>
          <w:sz w:val="22"/>
        </w:rPr>
        <w:t>evaluación y</w:t>
      </w:r>
      <w:r>
        <w:rPr>
          <w:smallCaps w:val="0"/>
          <w:color w:val="231F20"/>
          <w:spacing w:val="-7"/>
          <w:sz w:val="22"/>
        </w:rPr>
        <w:t> </w:t>
      </w:r>
      <w:r>
        <w:rPr>
          <w:smallCaps w:val="0"/>
          <w:color w:val="231F20"/>
          <w:sz w:val="22"/>
        </w:rPr>
        <w:t>contratación,</w:t>
      </w:r>
      <w:r>
        <w:rPr>
          <w:smallCaps w:val="0"/>
          <w:color w:val="231F20"/>
          <w:spacing w:val="-6"/>
          <w:sz w:val="22"/>
        </w:rPr>
        <w:t> </w:t>
      </w:r>
      <w:r>
        <w:rPr>
          <w:smallCaps w:val="0"/>
          <w:color w:val="231F20"/>
          <w:sz w:val="22"/>
        </w:rPr>
        <w:t>así</w:t>
      </w:r>
      <w:r>
        <w:rPr>
          <w:smallCaps w:val="0"/>
          <w:color w:val="231F20"/>
          <w:spacing w:val="-6"/>
          <w:sz w:val="22"/>
        </w:rPr>
        <w:t> </w:t>
      </w:r>
      <w:r>
        <w:rPr>
          <w:smallCaps w:val="0"/>
          <w:color w:val="231F20"/>
          <w:sz w:val="22"/>
        </w:rPr>
        <w:t>como</w:t>
      </w:r>
      <w:r>
        <w:rPr>
          <w:smallCaps w:val="0"/>
          <w:color w:val="231F20"/>
          <w:spacing w:val="-7"/>
          <w:sz w:val="22"/>
        </w:rPr>
        <w:t> </w:t>
      </w:r>
      <w:r>
        <w:rPr>
          <w:smallCaps w:val="0"/>
          <w:color w:val="231F20"/>
          <w:sz w:val="22"/>
        </w:rPr>
        <w:t>las</w:t>
      </w:r>
      <w:r>
        <w:rPr>
          <w:smallCaps w:val="0"/>
          <w:color w:val="231F20"/>
          <w:spacing w:val="-7"/>
          <w:sz w:val="22"/>
        </w:rPr>
        <w:t> </w:t>
      </w:r>
      <w:r>
        <w:rPr>
          <w:smallCaps w:val="0"/>
          <w:color w:val="231F20"/>
          <w:sz w:val="22"/>
        </w:rPr>
        <w:t>actividades</w:t>
      </w:r>
      <w:r>
        <w:rPr>
          <w:smallCaps w:val="0"/>
          <w:color w:val="231F20"/>
          <w:spacing w:val="-5"/>
          <w:sz w:val="22"/>
        </w:rPr>
        <w:t> </w:t>
      </w:r>
      <w:r>
        <w:rPr>
          <w:smallCaps w:val="0"/>
          <w:color w:val="231F20"/>
          <w:sz w:val="22"/>
        </w:rPr>
        <w:t>a</w:t>
      </w:r>
      <w:r>
        <w:rPr>
          <w:smallCaps w:val="0"/>
          <w:color w:val="231F20"/>
          <w:spacing w:val="-7"/>
          <w:sz w:val="22"/>
        </w:rPr>
        <w:t> </w:t>
      </w:r>
      <w:r>
        <w:rPr>
          <w:smallCaps w:val="0"/>
          <w:color w:val="231F20"/>
          <w:sz w:val="22"/>
        </w:rPr>
        <w:t>desarrollar</w:t>
      </w:r>
      <w:r>
        <w:rPr>
          <w:smallCaps w:val="0"/>
          <w:color w:val="231F20"/>
          <w:spacing w:val="-7"/>
          <w:sz w:val="22"/>
        </w:rPr>
        <w:t> </w:t>
      </w:r>
      <w:r>
        <w:rPr>
          <w:smallCaps w:val="0"/>
          <w:color w:val="231F20"/>
          <w:sz w:val="22"/>
        </w:rPr>
        <w:t>por</w:t>
      </w:r>
      <w:r>
        <w:rPr>
          <w:smallCaps w:val="0"/>
          <w:color w:val="231F20"/>
          <w:spacing w:val="-7"/>
          <w:sz w:val="22"/>
        </w:rPr>
        <w:t> </w:t>
      </w:r>
      <w:r>
        <w:rPr>
          <w:smallCaps w:val="0"/>
          <w:color w:val="231F20"/>
          <w:sz w:val="22"/>
        </w:rPr>
        <w:t>los</w:t>
      </w:r>
      <w:r>
        <w:rPr>
          <w:smallCaps w:val="0"/>
          <w:color w:val="231F20"/>
          <w:spacing w:val="-6"/>
          <w:sz w:val="22"/>
        </w:rPr>
        <w:t> </w:t>
      </w:r>
      <w:r>
        <w:rPr>
          <w:smallCaps w:val="0"/>
          <w:color w:val="231F20"/>
          <w:sz w:val="22"/>
        </w:rPr>
        <w:t>supervisores</w:t>
      </w:r>
      <w:r>
        <w:rPr>
          <w:smallCaps w:val="0"/>
          <w:color w:val="231F20"/>
          <w:spacing w:val="-6"/>
          <w:sz w:val="22"/>
        </w:rPr>
        <w:t> </w:t>
      </w:r>
      <w:r>
        <w:rPr>
          <w:smallCaps w:val="0"/>
          <w:color w:val="231F20"/>
          <w:sz w:val="22"/>
        </w:rPr>
        <w:t>elec- torales y los </w:t>
      </w:r>
      <w:r>
        <w:rPr>
          <w:smallCaps/>
          <w:color w:val="231F20"/>
          <w:sz w:val="22"/>
        </w:rPr>
        <w:t>cae</w:t>
      </w:r>
      <w:r>
        <w:rPr>
          <w:smallCaps w:val="0"/>
          <w:color w:val="231F20"/>
          <w:sz w:val="22"/>
        </w:rPr>
        <w:t>, y comprenderá, al menos, los siguientes</w:t>
      </w:r>
      <w:r>
        <w:rPr>
          <w:smallCaps w:val="0"/>
          <w:color w:val="231F20"/>
          <w:spacing w:val="-10"/>
          <w:sz w:val="22"/>
        </w:rPr>
        <w:t> </w:t>
      </w:r>
      <w:r>
        <w:rPr>
          <w:smallCaps w:val="0"/>
          <w:color w:val="231F20"/>
          <w:sz w:val="22"/>
        </w:rPr>
        <w:t>temas:</w:t>
      </w:r>
    </w:p>
    <w:p>
      <w:pPr>
        <w:pStyle w:val="BodyText"/>
        <w:spacing w:before="10"/>
        <w:rPr>
          <w:sz w:val="20"/>
        </w:rPr>
      </w:pPr>
    </w:p>
    <w:p>
      <w:pPr>
        <w:pStyle w:val="ListParagraph"/>
        <w:numPr>
          <w:ilvl w:val="1"/>
          <w:numId w:val="81"/>
        </w:numPr>
        <w:tabs>
          <w:tab w:pos="1251" w:val="left" w:leader="none"/>
        </w:tabs>
        <w:spacing w:line="235" w:lineRule="auto" w:before="0" w:after="0"/>
        <w:ind w:left="1250" w:right="631" w:hanging="220"/>
        <w:jc w:val="left"/>
        <w:rPr>
          <w:sz w:val="20"/>
        </w:rPr>
      </w:pPr>
      <w:r>
        <w:rPr>
          <w:color w:val="231F20"/>
          <w:sz w:val="20"/>
        </w:rPr>
        <w:t>Definición</w:t>
      </w:r>
      <w:r>
        <w:rPr>
          <w:color w:val="231F20"/>
          <w:spacing w:val="-12"/>
          <w:sz w:val="20"/>
        </w:rPr>
        <w:t> </w:t>
      </w:r>
      <w:r>
        <w:rPr>
          <w:color w:val="231F20"/>
          <w:sz w:val="20"/>
        </w:rPr>
        <w:t>de</w:t>
      </w:r>
      <w:r>
        <w:rPr>
          <w:color w:val="231F20"/>
          <w:spacing w:val="-13"/>
          <w:sz w:val="20"/>
        </w:rPr>
        <w:t> </w:t>
      </w:r>
      <w:r>
        <w:rPr>
          <w:color w:val="231F20"/>
          <w:sz w:val="20"/>
        </w:rPr>
        <w:t>competencias</w:t>
      </w:r>
      <w:r>
        <w:rPr>
          <w:color w:val="231F20"/>
          <w:spacing w:val="-11"/>
          <w:sz w:val="20"/>
        </w:rPr>
        <w:t> </w:t>
      </w:r>
      <w:r>
        <w:rPr>
          <w:color w:val="231F20"/>
          <w:sz w:val="20"/>
        </w:rPr>
        <w:t>que</w:t>
      </w:r>
      <w:r>
        <w:rPr>
          <w:color w:val="231F20"/>
          <w:spacing w:val="-13"/>
          <w:sz w:val="20"/>
        </w:rPr>
        <w:t> </w:t>
      </w:r>
      <w:r>
        <w:rPr>
          <w:color w:val="231F20"/>
          <w:sz w:val="20"/>
        </w:rPr>
        <w:t>deben</w:t>
      </w:r>
      <w:r>
        <w:rPr>
          <w:color w:val="231F20"/>
          <w:spacing w:val="-12"/>
          <w:sz w:val="20"/>
        </w:rPr>
        <w:t> </w:t>
      </w:r>
      <w:r>
        <w:rPr>
          <w:color w:val="231F20"/>
          <w:sz w:val="20"/>
        </w:rPr>
        <w:t>poseer</w:t>
      </w:r>
      <w:r>
        <w:rPr>
          <w:color w:val="231F20"/>
          <w:spacing w:val="-13"/>
          <w:sz w:val="20"/>
        </w:rPr>
        <w:t> </w:t>
      </w:r>
      <w:r>
        <w:rPr>
          <w:color w:val="231F20"/>
          <w:sz w:val="20"/>
        </w:rPr>
        <w:t>los</w:t>
      </w:r>
      <w:r>
        <w:rPr>
          <w:color w:val="231F20"/>
          <w:spacing w:val="-13"/>
          <w:sz w:val="20"/>
        </w:rPr>
        <w:t> </w:t>
      </w:r>
      <w:r>
        <w:rPr>
          <w:color w:val="231F20"/>
          <w:sz w:val="20"/>
        </w:rPr>
        <w:t>aspirantes</w:t>
      </w:r>
      <w:r>
        <w:rPr>
          <w:color w:val="231F20"/>
          <w:spacing w:val="-12"/>
          <w:sz w:val="20"/>
        </w:rPr>
        <w:t> </w:t>
      </w:r>
      <w:r>
        <w:rPr>
          <w:color w:val="231F20"/>
          <w:sz w:val="20"/>
        </w:rPr>
        <w:t>a</w:t>
      </w:r>
      <w:r>
        <w:rPr>
          <w:color w:val="231F20"/>
          <w:spacing w:val="-13"/>
          <w:sz w:val="20"/>
        </w:rPr>
        <w:t> </w:t>
      </w:r>
      <w:r>
        <w:rPr>
          <w:color w:val="231F20"/>
          <w:sz w:val="20"/>
        </w:rPr>
        <w:t>supervisores</w:t>
      </w:r>
      <w:r>
        <w:rPr>
          <w:color w:val="231F20"/>
          <w:spacing w:val="-12"/>
          <w:sz w:val="20"/>
        </w:rPr>
        <w:t> </w:t>
      </w:r>
      <w:r>
        <w:rPr>
          <w:color w:val="231F20"/>
          <w:sz w:val="20"/>
        </w:rPr>
        <w:t>electo- rales y</w:t>
      </w:r>
      <w:r>
        <w:rPr>
          <w:color w:val="231F20"/>
          <w:spacing w:val="-1"/>
          <w:sz w:val="20"/>
        </w:rPr>
        <w:t> </w:t>
      </w:r>
      <w:r>
        <w:rPr>
          <w:color w:val="231F20"/>
          <w:sz w:val="20"/>
        </w:rPr>
        <w:t>c</w:t>
      </w:r>
      <w:r>
        <w:rPr>
          <w:smallCaps/>
          <w:color w:val="231F20"/>
          <w:sz w:val="20"/>
        </w:rPr>
        <w:t>ae</w:t>
      </w:r>
      <w:r>
        <w:rPr>
          <w:smallCaps w:val="0"/>
          <w:color w:val="231F20"/>
          <w:sz w:val="20"/>
        </w:rPr>
        <w:t>;</w:t>
      </w:r>
    </w:p>
    <w:p>
      <w:pPr>
        <w:pStyle w:val="ListParagraph"/>
        <w:numPr>
          <w:ilvl w:val="1"/>
          <w:numId w:val="81"/>
        </w:numPr>
        <w:tabs>
          <w:tab w:pos="1251" w:val="left" w:leader="none"/>
        </w:tabs>
        <w:spacing w:line="240" w:lineRule="exact" w:before="0" w:after="0"/>
        <w:ind w:left="1250" w:right="0" w:hanging="221"/>
        <w:jc w:val="left"/>
        <w:rPr>
          <w:sz w:val="20"/>
        </w:rPr>
      </w:pPr>
      <w:r>
        <w:rPr>
          <w:color w:val="231F20"/>
          <w:sz w:val="20"/>
        </w:rPr>
        <w:t>Zona de responsabilidad electoral y área de responsabilidad</w:t>
      </w:r>
      <w:r>
        <w:rPr>
          <w:color w:val="231F20"/>
          <w:spacing w:val="-10"/>
          <w:sz w:val="20"/>
        </w:rPr>
        <w:t> </w:t>
      </w:r>
      <w:r>
        <w:rPr>
          <w:color w:val="231F20"/>
          <w:sz w:val="20"/>
        </w:rPr>
        <w:t>electoral;</w:t>
      </w:r>
    </w:p>
    <w:p>
      <w:pPr>
        <w:pStyle w:val="ListParagraph"/>
        <w:numPr>
          <w:ilvl w:val="1"/>
          <w:numId w:val="81"/>
        </w:numPr>
        <w:tabs>
          <w:tab w:pos="1251" w:val="left" w:leader="none"/>
        </w:tabs>
        <w:spacing w:line="240" w:lineRule="exact" w:before="0" w:after="0"/>
        <w:ind w:left="1250" w:right="0" w:hanging="201"/>
        <w:jc w:val="left"/>
        <w:rPr>
          <w:sz w:val="20"/>
        </w:rPr>
      </w:pPr>
      <w:r>
        <w:rPr>
          <w:color w:val="231F20"/>
          <w:sz w:val="20"/>
        </w:rPr>
        <w:t>Proceso de reclutamiento y</w:t>
      </w:r>
      <w:r>
        <w:rPr>
          <w:color w:val="231F20"/>
          <w:spacing w:val="-5"/>
          <w:sz w:val="20"/>
        </w:rPr>
        <w:t> </w:t>
      </w:r>
      <w:r>
        <w:rPr>
          <w:color w:val="231F20"/>
          <w:sz w:val="20"/>
        </w:rPr>
        <w:t>selección;</w:t>
      </w:r>
    </w:p>
    <w:p>
      <w:pPr>
        <w:pStyle w:val="ListParagraph"/>
        <w:numPr>
          <w:ilvl w:val="1"/>
          <w:numId w:val="81"/>
        </w:numPr>
        <w:tabs>
          <w:tab w:pos="1251" w:val="left" w:leader="none"/>
        </w:tabs>
        <w:spacing w:line="240" w:lineRule="exact" w:before="0" w:after="0"/>
        <w:ind w:left="1250" w:right="0" w:hanging="221"/>
        <w:jc w:val="left"/>
        <w:rPr>
          <w:sz w:val="20"/>
        </w:rPr>
      </w:pPr>
      <w:r>
        <w:rPr>
          <w:color w:val="231F20"/>
          <w:sz w:val="20"/>
        </w:rPr>
        <w:t>Evaluación integral objetiva para la</w:t>
      </w:r>
      <w:r>
        <w:rPr>
          <w:color w:val="231F20"/>
          <w:spacing w:val="-9"/>
          <w:sz w:val="20"/>
        </w:rPr>
        <w:t> </w:t>
      </w:r>
      <w:r>
        <w:rPr>
          <w:color w:val="231F20"/>
          <w:sz w:val="20"/>
        </w:rPr>
        <w:t>contratación;</w:t>
      </w:r>
    </w:p>
    <w:p>
      <w:pPr>
        <w:pStyle w:val="ListParagraph"/>
        <w:numPr>
          <w:ilvl w:val="1"/>
          <w:numId w:val="81"/>
        </w:numPr>
        <w:tabs>
          <w:tab w:pos="1251" w:val="left" w:leader="none"/>
        </w:tabs>
        <w:spacing w:line="240" w:lineRule="exact" w:before="0" w:after="0"/>
        <w:ind w:left="1250" w:right="0" w:hanging="221"/>
        <w:jc w:val="left"/>
        <w:rPr>
          <w:sz w:val="20"/>
        </w:rPr>
      </w:pPr>
      <w:r>
        <w:rPr>
          <w:color w:val="231F20"/>
          <w:sz w:val="20"/>
        </w:rPr>
        <w:t>Procedimientos para la contratación </w:t>
      </w:r>
      <w:r>
        <w:rPr>
          <w:color w:val="231F20"/>
          <w:spacing w:val="-8"/>
          <w:sz w:val="20"/>
        </w:rPr>
        <w:t>y, </w:t>
      </w:r>
      <w:r>
        <w:rPr>
          <w:color w:val="231F20"/>
          <w:sz w:val="20"/>
        </w:rPr>
        <w:t>en su caso, sustitución y</w:t>
      </w:r>
      <w:r>
        <w:rPr>
          <w:color w:val="231F20"/>
          <w:spacing w:val="-11"/>
          <w:sz w:val="20"/>
        </w:rPr>
        <w:t> </w:t>
      </w:r>
      <w:r>
        <w:rPr>
          <w:color w:val="231F20"/>
          <w:sz w:val="20"/>
        </w:rPr>
        <w:t>baja;</w:t>
      </w:r>
    </w:p>
    <w:p>
      <w:pPr>
        <w:pStyle w:val="ListParagraph"/>
        <w:numPr>
          <w:ilvl w:val="1"/>
          <w:numId w:val="81"/>
        </w:numPr>
        <w:tabs>
          <w:tab w:pos="1251" w:val="left" w:leader="none"/>
        </w:tabs>
        <w:spacing w:line="240" w:lineRule="exact" w:before="0" w:after="0"/>
        <w:ind w:left="1250" w:right="0" w:hanging="221"/>
        <w:jc w:val="left"/>
        <w:rPr>
          <w:sz w:val="20"/>
        </w:rPr>
      </w:pPr>
      <w:r>
        <w:rPr>
          <w:color w:val="231F20"/>
          <w:sz w:val="20"/>
        </w:rPr>
        <w:t>Honorarios y gastos de</w:t>
      </w:r>
      <w:r>
        <w:rPr>
          <w:color w:val="231F20"/>
          <w:spacing w:val="-4"/>
          <w:sz w:val="20"/>
        </w:rPr>
        <w:t> </w:t>
      </w:r>
      <w:r>
        <w:rPr>
          <w:color w:val="231F20"/>
          <w:sz w:val="20"/>
        </w:rPr>
        <w:t>campo;</w:t>
      </w:r>
    </w:p>
    <w:p>
      <w:pPr>
        <w:pStyle w:val="ListParagraph"/>
        <w:numPr>
          <w:ilvl w:val="1"/>
          <w:numId w:val="81"/>
        </w:numPr>
        <w:tabs>
          <w:tab w:pos="1251" w:val="left" w:leader="none"/>
        </w:tabs>
        <w:spacing w:line="240" w:lineRule="exact" w:before="0" w:after="0"/>
        <w:ind w:left="1250" w:right="0" w:hanging="221"/>
        <w:jc w:val="left"/>
        <w:rPr>
          <w:sz w:val="20"/>
        </w:rPr>
      </w:pPr>
      <w:r>
        <w:rPr>
          <w:color w:val="231F20"/>
          <w:spacing w:val="-3"/>
          <w:sz w:val="20"/>
        </w:rPr>
        <w:t>Talleres </w:t>
      </w:r>
      <w:r>
        <w:rPr>
          <w:color w:val="231F20"/>
          <w:sz w:val="20"/>
        </w:rPr>
        <w:t>de capacitación, y</w:t>
      </w:r>
    </w:p>
    <w:p>
      <w:pPr>
        <w:pStyle w:val="ListParagraph"/>
        <w:numPr>
          <w:ilvl w:val="1"/>
          <w:numId w:val="81"/>
        </w:numPr>
        <w:tabs>
          <w:tab w:pos="1251" w:val="left" w:leader="none"/>
        </w:tabs>
        <w:spacing w:line="235" w:lineRule="auto" w:before="2" w:after="0"/>
        <w:ind w:left="1250" w:right="631" w:hanging="220"/>
        <w:jc w:val="left"/>
        <w:rPr>
          <w:sz w:val="20"/>
        </w:rPr>
      </w:pPr>
      <w:r>
        <w:rPr>
          <w:color w:val="231F20"/>
          <w:sz w:val="20"/>
        </w:rPr>
        <w:t>Mecanismos de seguimiento, verificación y evaluación de los supervisores electo- rales y</w:t>
      </w:r>
      <w:r>
        <w:rPr>
          <w:color w:val="231F20"/>
          <w:spacing w:val="-1"/>
          <w:sz w:val="20"/>
        </w:rPr>
        <w:t> </w:t>
      </w:r>
      <w:r>
        <w:rPr>
          <w:color w:val="231F20"/>
          <w:sz w:val="20"/>
        </w:rPr>
        <w:t>c</w:t>
      </w:r>
      <w:r>
        <w:rPr>
          <w:smallCaps/>
          <w:color w:val="231F20"/>
          <w:sz w:val="20"/>
        </w:rPr>
        <w:t>ae</w:t>
      </w:r>
      <w:r>
        <w:rPr>
          <w:smallCaps w:val="0"/>
          <w:color w:val="231F20"/>
          <w:sz w:val="20"/>
        </w:rPr>
        <w:t>.</w:t>
      </w:r>
    </w:p>
    <w:p>
      <w:pPr>
        <w:pStyle w:val="ListParagraph"/>
        <w:numPr>
          <w:ilvl w:val="1"/>
          <w:numId w:val="81"/>
        </w:numPr>
        <w:tabs>
          <w:tab w:pos="1197" w:val="left" w:leader="none"/>
        </w:tabs>
        <w:spacing w:line="235" w:lineRule="auto" w:before="1" w:after="0"/>
        <w:ind w:left="1250" w:right="631" w:hanging="220"/>
        <w:jc w:val="left"/>
        <w:rPr>
          <w:sz w:val="20"/>
        </w:rPr>
      </w:pPr>
      <w:r>
        <w:rPr>
          <w:color w:val="231F20"/>
          <w:sz w:val="20"/>
        </w:rPr>
        <w:t>En su caso, el reclutamiento, selección, designación y capacitación, de </w:t>
      </w:r>
      <w:r>
        <w:rPr>
          <w:smallCaps/>
          <w:color w:val="231F20"/>
          <w:sz w:val="20"/>
        </w:rPr>
        <w:t>se</w:t>
      </w:r>
      <w:r>
        <w:rPr>
          <w:smallCaps w:val="0"/>
          <w:color w:val="231F20"/>
          <w:sz w:val="20"/>
        </w:rPr>
        <w:t> y c</w:t>
      </w:r>
      <w:r>
        <w:rPr>
          <w:smallCaps/>
          <w:color w:val="231F20"/>
          <w:sz w:val="20"/>
        </w:rPr>
        <w:t>ae</w:t>
      </w:r>
      <w:r>
        <w:rPr>
          <w:smallCaps w:val="0"/>
          <w:color w:val="231F20"/>
          <w:sz w:val="20"/>
        </w:rPr>
        <w:t> lo- cales.</w:t>
      </w:r>
    </w:p>
    <w:p>
      <w:pPr>
        <w:pStyle w:val="BodyText"/>
        <w:spacing w:before="8"/>
        <w:rPr>
          <w:sz w:val="19"/>
        </w:rPr>
      </w:pPr>
    </w:p>
    <w:p>
      <w:pPr>
        <w:pStyle w:val="Heading2"/>
      </w:pPr>
      <w:r>
        <w:rPr>
          <w:color w:val="231F20"/>
        </w:rPr>
        <w:t>Artículo 115.</w:t>
      </w:r>
    </w:p>
    <w:p>
      <w:pPr>
        <w:pStyle w:val="BodyText"/>
        <w:spacing w:before="8"/>
        <w:rPr>
          <w:b/>
          <w:sz w:val="20"/>
        </w:rPr>
      </w:pPr>
    </w:p>
    <w:p>
      <w:pPr>
        <w:pStyle w:val="ListParagraph"/>
        <w:numPr>
          <w:ilvl w:val="0"/>
          <w:numId w:val="82"/>
        </w:numPr>
        <w:tabs>
          <w:tab w:pos="931" w:val="left" w:leader="none"/>
        </w:tabs>
        <w:spacing w:line="232" w:lineRule="auto" w:before="0" w:after="0"/>
        <w:ind w:left="930" w:right="628" w:hanging="260"/>
        <w:jc w:val="both"/>
        <w:rPr>
          <w:sz w:val="22"/>
        </w:rPr>
      </w:pPr>
      <w:r>
        <w:rPr>
          <w:color w:val="231F20"/>
          <w:sz w:val="22"/>
        </w:rPr>
        <w:t>Los mecanismos de coordinación institucional serán elaborados por la d</w:t>
      </w:r>
      <w:r>
        <w:rPr>
          <w:smallCaps/>
          <w:color w:val="231F20"/>
          <w:sz w:val="22"/>
        </w:rPr>
        <w:t>eceyec</w:t>
      </w:r>
      <w:r>
        <w:rPr>
          <w:smallCaps w:val="0"/>
          <w:color w:val="231F20"/>
          <w:sz w:val="22"/>
        </w:rPr>
        <w:t> para</w:t>
      </w:r>
      <w:r>
        <w:rPr>
          <w:smallCaps w:val="0"/>
          <w:color w:val="231F20"/>
          <w:spacing w:val="-11"/>
          <w:sz w:val="22"/>
        </w:rPr>
        <w:t> </w:t>
      </w:r>
      <w:r>
        <w:rPr>
          <w:smallCaps w:val="0"/>
          <w:color w:val="231F20"/>
          <w:sz w:val="22"/>
        </w:rPr>
        <w:t>que,</w:t>
      </w:r>
      <w:r>
        <w:rPr>
          <w:smallCaps w:val="0"/>
          <w:color w:val="231F20"/>
          <w:spacing w:val="-11"/>
          <w:sz w:val="22"/>
        </w:rPr>
        <w:t> </w:t>
      </w:r>
      <w:r>
        <w:rPr>
          <w:smallCaps w:val="0"/>
          <w:color w:val="231F20"/>
          <w:sz w:val="22"/>
        </w:rPr>
        <w:t>a</w:t>
      </w:r>
      <w:r>
        <w:rPr>
          <w:smallCaps w:val="0"/>
          <w:color w:val="231F20"/>
          <w:spacing w:val="-11"/>
          <w:sz w:val="22"/>
        </w:rPr>
        <w:t> </w:t>
      </w:r>
      <w:r>
        <w:rPr>
          <w:smallCaps w:val="0"/>
          <w:color w:val="231F20"/>
          <w:sz w:val="22"/>
        </w:rPr>
        <w:t>través</w:t>
      </w:r>
      <w:r>
        <w:rPr>
          <w:smallCaps w:val="0"/>
          <w:color w:val="231F20"/>
          <w:spacing w:val="-11"/>
          <w:sz w:val="22"/>
        </w:rPr>
        <w:t> </w:t>
      </w:r>
      <w:r>
        <w:rPr>
          <w:smallCaps w:val="0"/>
          <w:color w:val="231F20"/>
          <w:sz w:val="22"/>
        </w:rPr>
        <w:t>de</w:t>
      </w:r>
      <w:r>
        <w:rPr>
          <w:smallCaps w:val="0"/>
          <w:color w:val="231F20"/>
          <w:spacing w:val="-10"/>
          <w:sz w:val="22"/>
        </w:rPr>
        <w:t> </w:t>
      </w:r>
      <w:r>
        <w:rPr>
          <w:smallCaps w:val="0"/>
          <w:color w:val="231F20"/>
          <w:sz w:val="22"/>
        </w:rPr>
        <w:t>ellos,</w:t>
      </w:r>
      <w:r>
        <w:rPr>
          <w:smallCaps w:val="0"/>
          <w:color w:val="231F20"/>
          <w:spacing w:val="-11"/>
          <w:sz w:val="22"/>
        </w:rPr>
        <w:t> </w:t>
      </w:r>
      <w:r>
        <w:rPr>
          <w:smallCaps w:val="0"/>
          <w:color w:val="231F20"/>
          <w:sz w:val="22"/>
        </w:rPr>
        <w:t>las</w:t>
      </w:r>
      <w:r>
        <w:rPr>
          <w:smallCaps w:val="0"/>
          <w:color w:val="231F20"/>
          <w:spacing w:val="-10"/>
          <w:sz w:val="22"/>
        </w:rPr>
        <w:t> </w:t>
      </w:r>
      <w:r>
        <w:rPr>
          <w:smallCaps w:val="0"/>
          <w:color w:val="231F20"/>
          <w:sz w:val="22"/>
        </w:rPr>
        <w:t>distintas</w:t>
      </w:r>
      <w:r>
        <w:rPr>
          <w:smallCaps w:val="0"/>
          <w:color w:val="231F20"/>
          <w:spacing w:val="-11"/>
          <w:sz w:val="22"/>
        </w:rPr>
        <w:t> </w:t>
      </w:r>
      <w:r>
        <w:rPr>
          <w:smallCaps w:val="0"/>
          <w:color w:val="231F20"/>
          <w:sz w:val="22"/>
        </w:rPr>
        <w:t>áreas</w:t>
      </w:r>
      <w:r>
        <w:rPr>
          <w:smallCaps w:val="0"/>
          <w:color w:val="231F20"/>
          <w:spacing w:val="-10"/>
          <w:sz w:val="22"/>
        </w:rPr>
        <w:t> </w:t>
      </w:r>
      <w:r>
        <w:rPr>
          <w:smallCaps w:val="0"/>
          <w:color w:val="231F20"/>
          <w:sz w:val="22"/>
        </w:rPr>
        <w:t>del</w:t>
      </w:r>
      <w:r>
        <w:rPr>
          <w:smallCaps w:val="0"/>
          <w:color w:val="231F20"/>
          <w:spacing w:val="-11"/>
          <w:sz w:val="22"/>
        </w:rPr>
        <w:t> </w:t>
      </w:r>
      <w:r>
        <w:rPr>
          <w:smallCaps w:val="0"/>
          <w:color w:val="231F20"/>
          <w:sz w:val="22"/>
        </w:rPr>
        <w:t>Instituto</w:t>
      </w:r>
      <w:r>
        <w:rPr>
          <w:smallCaps w:val="0"/>
          <w:color w:val="231F20"/>
          <w:spacing w:val="-10"/>
          <w:sz w:val="22"/>
        </w:rPr>
        <w:t> </w:t>
      </w:r>
      <w:r>
        <w:rPr>
          <w:smallCaps w:val="0"/>
          <w:color w:val="231F20"/>
          <w:sz w:val="22"/>
        </w:rPr>
        <w:t>coadyuven</w:t>
      </w:r>
      <w:r>
        <w:rPr>
          <w:smallCaps w:val="0"/>
          <w:color w:val="231F20"/>
          <w:spacing w:val="-11"/>
          <w:sz w:val="22"/>
        </w:rPr>
        <w:t> </w:t>
      </w:r>
      <w:r>
        <w:rPr>
          <w:smallCaps w:val="0"/>
          <w:color w:val="231F20"/>
          <w:sz w:val="22"/>
        </w:rPr>
        <w:t>e</w:t>
      </w:r>
      <w:r>
        <w:rPr>
          <w:smallCaps w:val="0"/>
          <w:color w:val="231F20"/>
          <w:spacing w:val="-10"/>
          <w:sz w:val="22"/>
        </w:rPr>
        <w:t> </w:t>
      </w:r>
      <w:r>
        <w:rPr>
          <w:smallCaps w:val="0"/>
          <w:color w:val="231F20"/>
          <w:sz w:val="22"/>
        </w:rPr>
        <w:t>interac- túen</w:t>
      </w:r>
      <w:r>
        <w:rPr>
          <w:smallCaps w:val="0"/>
          <w:color w:val="231F20"/>
          <w:spacing w:val="-4"/>
          <w:sz w:val="22"/>
        </w:rPr>
        <w:t> </w:t>
      </w:r>
      <w:r>
        <w:rPr>
          <w:smallCaps w:val="0"/>
          <w:color w:val="231F20"/>
          <w:sz w:val="22"/>
        </w:rPr>
        <w:t>sobre</w:t>
      </w:r>
      <w:r>
        <w:rPr>
          <w:smallCaps w:val="0"/>
          <w:color w:val="231F20"/>
          <w:spacing w:val="-4"/>
          <w:sz w:val="22"/>
        </w:rPr>
        <w:t> </w:t>
      </w:r>
      <w:r>
        <w:rPr>
          <w:smallCaps w:val="0"/>
          <w:color w:val="231F20"/>
          <w:sz w:val="22"/>
        </w:rPr>
        <w:t>un</w:t>
      </w:r>
      <w:r>
        <w:rPr>
          <w:smallCaps w:val="0"/>
          <w:color w:val="231F20"/>
          <w:spacing w:val="-4"/>
          <w:sz w:val="22"/>
        </w:rPr>
        <w:t> </w:t>
      </w:r>
      <w:r>
        <w:rPr>
          <w:smallCaps w:val="0"/>
          <w:color w:val="231F20"/>
          <w:sz w:val="22"/>
        </w:rPr>
        <w:t>modelo</w:t>
      </w:r>
      <w:r>
        <w:rPr>
          <w:smallCaps w:val="0"/>
          <w:color w:val="231F20"/>
          <w:spacing w:val="-4"/>
          <w:sz w:val="22"/>
        </w:rPr>
        <w:t> </w:t>
      </w:r>
      <w:r>
        <w:rPr>
          <w:smallCaps w:val="0"/>
          <w:color w:val="231F20"/>
          <w:sz w:val="22"/>
        </w:rPr>
        <w:t>de</w:t>
      </w:r>
      <w:r>
        <w:rPr>
          <w:smallCaps w:val="0"/>
          <w:color w:val="231F20"/>
          <w:spacing w:val="-3"/>
          <w:sz w:val="22"/>
        </w:rPr>
        <w:t> </w:t>
      </w:r>
      <w:r>
        <w:rPr>
          <w:smallCaps w:val="0"/>
          <w:color w:val="231F20"/>
          <w:sz w:val="22"/>
        </w:rPr>
        <w:t>colaboración,</w:t>
      </w:r>
      <w:r>
        <w:rPr>
          <w:smallCaps w:val="0"/>
          <w:color w:val="231F20"/>
          <w:spacing w:val="-4"/>
          <w:sz w:val="22"/>
        </w:rPr>
        <w:t> </w:t>
      </w:r>
      <w:r>
        <w:rPr>
          <w:smallCaps w:val="0"/>
          <w:color w:val="231F20"/>
          <w:sz w:val="22"/>
        </w:rPr>
        <w:t>con</w:t>
      </w:r>
      <w:r>
        <w:rPr>
          <w:smallCaps w:val="0"/>
          <w:color w:val="231F20"/>
          <w:spacing w:val="-4"/>
          <w:sz w:val="22"/>
        </w:rPr>
        <w:t> </w:t>
      </w:r>
      <w:r>
        <w:rPr>
          <w:smallCaps w:val="0"/>
          <w:color w:val="231F20"/>
          <w:sz w:val="22"/>
        </w:rPr>
        <w:t>el</w:t>
      </w:r>
      <w:r>
        <w:rPr>
          <w:smallCaps w:val="0"/>
          <w:color w:val="231F20"/>
          <w:spacing w:val="-4"/>
          <w:sz w:val="22"/>
        </w:rPr>
        <w:t> </w:t>
      </w:r>
      <w:r>
        <w:rPr>
          <w:smallCaps w:val="0"/>
          <w:color w:val="231F20"/>
          <w:sz w:val="22"/>
        </w:rPr>
        <w:t>propósito</w:t>
      </w:r>
      <w:r>
        <w:rPr>
          <w:smallCaps w:val="0"/>
          <w:color w:val="231F20"/>
          <w:spacing w:val="-3"/>
          <w:sz w:val="22"/>
        </w:rPr>
        <w:t> </w:t>
      </w:r>
      <w:r>
        <w:rPr>
          <w:smallCaps w:val="0"/>
          <w:color w:val="231F20"/>
          <w:sz w:val="22"/>
        </w:rPr>
        <w:t>de</w:t>
      </w:r>
      <w:r>
        <w:rPr>
          <w:smallCaps w:val="0"/>
          <w:color w:val="231F20"/>
          <w:spacing w:val="-4"/>
          <w:sz w:val="22"/>
        </w:rPr>
        <w:t> </w:t>
      </w:r>
      <w:r>
        <w:rPr>
          <w:smallCaps w:val="0"/>
          <w:color w:val="231F20"/>
          <w:sz w:val="22"/>
        </w:rPr>
        <w:t>garantizar</w:t>
      </w:r>
      <w:r>
        <w:rPr>
          <w:smallCaps w:val="0"/>
          <w:color w:val="231F20"/>
          <w:spacing w:val="-4"/>
          <w:sz w:val="22"/>
        </w:rPr>
        <w:t> </w:t>
      </w:r>
      <w:r>
        <w:rPr>
          <w:smallCaps w:val="0"/>
          <w:color w:val="231F20"/>
          <w:sz w:val="22"/>
        </w:rPr>
        <w:t>la</w:t>
      </w:r>
      <w:r>
        <w:rPr>
          <w:smallCaps w:val="0"/>
          <w:color w:val="231F20"/>
          <w:spacing w:val="-4"/>
          <w:sz w:val="22"/>
        </w:rPr>
        <w:t> </w:t>
      </w:r>
      <w:r>
        <w:rPr>
          <w:smallCaps w:val="0"/>
          <w:color w:val="231F20"/>
          <w:sz w:val="22"/>
        </w:rPr>
        <w:t>insta- lación</w:t>
      </w:r>
      <w:r>
        <w:rPr>
          <w:smallCaps w:val="0"/>
          <w:color w:val="231F20"/>
          <w:spacing w:val="-6"/>
          <w:sz w:val="22"/>
        </w:rPr>
        <w:t> </w:t>
      </w:r>
      <w:r>
        <w:rPr>
          <w:smallCaps w:val="0"/>
          <w:color w:val="231F20"/>
          <w:sz w:val="22"/>
        </w:rPr>
        <w:t>en</w:t>
      </w:r>
      <w:r>
        <w:rPr>
          <w:smallCaps w:val="0"/>
          <w:color w:val="231F20"/>
          <w:spacing w:val="-5"/>
          <w:sz w:val="22"/>
        </w:rPr>
        <w:t> </w:t>
      </w:r>
      <w:r>
        <w:rPr>
          <w:smallCaps w:val="0"/>
          <w:color w:val="231F20"/>
          <w:sz w:val="22"/>
        </w:rPr>
        <w:t>tiempo</w:t>
      </w:r>
      <w:r>
        <w:rPr>
          <w:smallCaps w:val="0"/>
          <w:color w:val="231F20"/>
          <w:spacing w:val="-5"/>
          <w:sz w:val="22"/>
        </w:rPr>
        <w:t> </w:t>
      </w:r>
      <w:r>
        <w:rPr>
          <w:smallCaps w:val="0"/>
          <w:color w:val="231F20"/>
          <w:sz w:val="22"/>
        </w:rPr>
        <w:t>y</w:t>
      </w:r>
      <w:r>
        <w:rPr>
          <w:smallCaps w:val="0"/>
          <w:color w:val="231F20"/>
          <w:spacing w:val="-5"/>
          <w:sz w:val="22"/>
        </w:rPr>
        <w:t> </w:t>
      </w:r>
      <w:r>
        <w:rPr>
          <w:smallCaps w:val="0"/>
          <w:color w:val="231F20"/>
          <w:sz w:val="22"/>
        </w:rPr>
        <w:t>forma</w:t>
      </w:r>
      <w:r>
        <w:rPr>
          <w:smallCaps w:val="0"/>
          <w:color w:val="231F20"/>
          <w:spacing w:val="-6"/>
          <w:sz w:val="22"/>
        </w:rPr>
        <w:t> </w:t>
      </w:r>
      <w:r>
        <w:rPr>
          <w:smallCaps w:val="0"/>
          <w:color w:val="231F20"/>
          <w:sz w:val="22"/>
        </w:rPr>
        <w:t>de</w:t>
      </w:r>
      <w:r>
        <w:rPr>
          <w:smallCaps w:val="0"/>
          <w:color w:val="231F20"/>
          <w:spacing w:val="-5"/>
          <w:sz w:val="22"/>
        </w:rPr>
        <w:t> </w:t>
      </w:r>
      <w:r>
        <w:rPr>
          <w:smallCaps w:val="0"/>
          <w:color w:val="231F20"/>
          <w:sz w:val="22"/>
        </w:rPr>
        <w:t>las</w:t>
      </w:r>
      <w:r>
        <w:rPr>
          <w:smallCaps w:val="0"/>
          <w:color w:val="231F20"/>
          <w:spacing w:val="-5"/>
          <w:sz w:val="22"/>
        </w:rPr>
        <w:t> </w:t>
      </w:r>
      <w:r>
        <w:rPr>
          <w:smallCaps w:val="0"/>
          <w:color w:val="231F20"/>
          <w:sz w:val="22"/>
        </w:rPr>
        <w:t>casillas</w:t>
      </w:r>
      <w:r>
        <w:rPr>
          <w:smallCaps w:val="0"/>
          <w:color w:val="231F20"/>
          <w:spacing w:val="-5"/>
          <w:sz w:val="22"/>
        </w:rPr>
        <w:t> </w:t>
      </w:r>
      <w:r>
        <w:rPr>
          <w:smallCaps w:val="0"/>
          <w:color w:val="231F20"/>
          <w:sz w:val="22"/>
        </w:rPr>
        <w:t>en</w:t>
      </w:r>
      <w:r>
        <w:rPr>
          <w:smallCaps w:val="0"/>
          <w:color w:val="231F20"/>
          <w:spacing w:val="-6"/>
          <w:sz w:val="22"/>
        </w:rPr>
        <w:t> </w:t>
      </w:r>
      <w:r>
        <w:rPr>
          <w:smallCaps w:val="0"/>
          <w:color w:val="231F20"/>
          <w:sz w:val="22"/>
        </w:rPr>
        <w:t>los</w:t>
      </w:r>
      <w:r>
        <w:rPr>
          <w:smallCaps w:val="0"/>
          <w:color w:val="231F20"/>
          <w:spacing w:val="-5"/>
          <w:sz w:val="22"/>
        </w:rPr>
        <w:t> </w:t>
      </w:r>
      <w:r>
        <w:rPr>
          <w:smallCaps w:val="0"/>
          <w:color w:val="231F20"/>
          <w:sz w:val="22"/>
        </w:rPr>
        <w:t>procesos</w:t>
      </w:r>
      <w:r>
        <w:rPr>
          <w:smallCaps w:val="0"/>
          <w:color w:val="231F20"/>
          <w:spacing w:val="-5"/>
          <w:sz w:val="22"/>
        </w:rPr>
        <w:t> </w:t>
      </w:r>
      <w:r>
        <w:rPr>
          <w:smallCaps w:val="0"/>
          <w:color w:val="231F20"/>
          <w:sz w:val="22"/>
        </w:rPr>
        <w:t>electorales,</w:t>
      </w:r>
      <w:r>
        <w:rPr>
          <w:smallCaps w:val="0"/>
          <w:color w:val="231F20"/>
          <w:spacing w:val="-5"/>
          <w:sz w:val="22"/>
        </w:rPr>
        <w:t> </w:t>
      </w:r>
      <w:r>
        <w:rPr>
          <w:smallCaps w:val="0"/>
          <w:color w:val="231F20"/>
          <w:sz w:val="22"/>
        </w:rPr>
        <w:t>basándose en el respeto de los ámbitos de competencia y de responsabilidades. Dichos mecanismos comprenderán, al menos, los temas</w:t>
      </w:r>
      <w:r>
        <w:rPr>
          <w:smallCaps w:val="0"/>
          <w:color w:val="231F20"/>
          <w:spacing w:val="-9"/>
          <w:sz w:val="22"/>
        </w:rPr>
        <w:t> </w:t>
      </w:r>
      <w:r>
        <w:rPr>
          <w:smallCaps w:val="0"/>
          <w:color w:val="231F20"/>
          <w:sz w:val="22"/>
        </w:rPr>
        <w:t>siguientes:</w:t>
      </w:r>
    </w:p>
    <w:p>
      <w:pPr>
        <w:pStyle w:val="BodyText"/>
        <w:spacing w:before="1"/>
      </w:pPr>
    </w:p>
    <w:p>
      <w:pPr>
        <w:pStyle w:val="ListParagraph"/>
        <w:numPr>
          <w:ilvl w:val="1"/>
          <w:numId w:val="82"/>
        </w:numPr>
        <w:tabs>
          <w:tab w:pos="1251" w:val="left" w:leader="none"/>
        </w:tabs>
        <w:spacing w:line="240" w:lineRule="auto" w:before="0" w:after="0"/>
        <w:ind w:left="1250" w:right="0" w:hanging="221"/>
        <w:jc w:val="left"/>
        <w:rPr>
          <w:sz w:val="20"/>
        </w:rPr>
      </w:pPr>
      <w:r>
        <w:rPr>
          <w:color w:val="231F20"/>
          <w:sz w:val="20"/>
        </w:rPr>
        <w:t>Difusión institucional de la</w:t>
      </w:r>
      <w:r>
        <w:rPr>
          <w:color w:val="231F20"/>
          <w:spacing w:val="-6"/>
          <w:sz w:val="20"/>
        </w:rPr>
        <w:t> </w:t>
      </w:r>
      <w:r>
        <w:rPr>
          <w:color w:val="231F20"/>
          <w:sz w:val="20"/>
        </w:rPr>
        <w:t>estrategia;</w:t>
      </w:r>
    </w:p>
    <w:p>
      <w:pPr>
        <w:pStyle w:val="ListParagraph"/>
        <w:numPr>
          <w:ilvl w:val="1"/>
          <w:numId w:val="82"/>
        </w:numPr>
        <w:tabs>
          <w:tab w:pos="1251" w:val="left" w:leader="none"/>
        </w:tabs>
        <w:spacing w:line="240" w:lineRule="auto" w:before="16" w:after="0"/>
        <w:ind w:left="1250" w:right="0" w:hanging="221"/>
        <w:jc w:val="left"/>
        <w:rPr>
          <w:sz w:val="20"/>
        </w:rPr>
      </w:pPr>
      <w:r>
        <w:rPr>
          <w:color w:val="231F20"/>
          <w:sz w:val="20"/>
        </w:rPr>
        <w:t>Comunicación eficaz entre oficinas centrales, órganos desconcentrados y</w:t>
      </w:r>
      <w:r>
        <w:rPr>
          <w:color w:val="231F20"/>
          <w:spacing w:val="-14"/>
          <w:sz w:val="20"/>
        </w:rPr>
        <w:t> </w:t>
      </w:r>
      <w:r>
        <w:rPr>
          <w:color w:val="231F20"/>
          <w:sz w:val="20"/>
        </w:rPr>
        <w:t>o</w:t>
      </w:r>
      <w:r>
        <w:rPr>
          <w:smallCaps/>
          <w:color w:val="231F20"/>
          <w:sz w:val="20"/>
        </w:rPr>
        <w:t>pl</w:t>
      </w:r>
      <w:r>
        <w:rPr>
          <w:smallCaps w:val="0"/>
          <w:color w:val="231F20"/>
          <w:sz w:val="20"/>
        </w:rPr>
        <w:t>;</w:t>
      </w:r>
    </w:p>
    <w:p>
      <w:pPr>
        <w:pStyle w:val="ListParagraph"/>
        <w:numPr>
          <w:ilvl w:val="1"/>
          <w:numId w:val="82"/>
        </w:numPr>
        <w:tabs>
          <w:tab w:pos="1251" w:val="left" w:leader="none"/>
        </w:tabs>
        <w:spacing w:line="240" w:lineRule="auto" w:before="16" w:after="0"/>
        <w:ind w:left="1250" w:right="0" w:hanging="221"/>
        <w:jc w:val="left"/>
        <w:rPr>
          <w:sz w:val="20"/>
        </w:rPr>
      </w:pPr>
      <w:r>
        <w:rPr>
          <w:color w:val="231F20"/>
          <w:sz w:val="20"/>
        </w:rPr>
        <w:t>Proceso de selección y contratación de supervisores electorales y</w:t>
      </w:r>
      <w:r>
        <w:rPr>
          <w:color w:val="231F20"/>
          <w:spacing w:val="-11"/>
          <w:sz w:val="20"/>
        </w:rPr>
        <w:t> </w:t>
      </w:r>
      <w:r>
        <w:rPr>
          <w:color w:val="231F20"/>
          <w:sz w:val="20"/>
        </w:rPr>
        <w:t>c</w:t>
      </w:r>
      <w:r>
        <w:rPr>
          <w:smallCaps/>
          <w:color w:val="231F20"/>
          <w:sz w:val="20"/>
        </w:rPr>
        <w:t>ae</w:t>
      </w:r>
      <w:r>
        <w:rPr>
          <w:smallCaps w:val="0"/>
          <w:color w:val="231F20"/>
          <w:sz w:val="20"/>
        </w:rPr>
        <w:t>;</w:t>
      </w:r>
    </w:p>
    <w:p>
      <w:pPr>
        <w:spacing w:after="0" w:line="240" w:lineRule="auto"/>
        <w:jc w:val="left"/>
        <w:rPr>
          <w:sz w:val="20"/>
        </w:rPr>
        <w:sectPr>
          <w:pgSz w:w="9640" w:h="12480"/>
          <w:pgMar w:header="399" w:footer="543" w:top="640" w:bottom="740" w:left="600" w:right="500"/>
        </w:sectPr>
      </w:pPr>
    </w:p>
    <w:p>
      <w:pPr>
        <w:pStyle w:val="BodyText"/>
        <w:spacing w:before="4"/>
        <w:rPr>
          <w:sz w:val="19"/>
        </w:rPr>
      </w:pPr>
    </w:p>
    <w:p>
      <w:pPr>
        <w:pStyle w:val="ListParagraph"/>
        <w:numPr>
          <w:ilvl w:val="1"/>
          <w:numId w:val="82"/>
        </w:numPr>
        <w:tabs>
          <w:tab w:pos="1534" w:val="left" w:leader="none"/>
        </w:tabs>
        <w:spacing w:line="240" w:lineRule="auto" w:before="100" w:after="0"/>
        <w:ind w:left="1533" w:right="0" w:hanging="221"/>
        <w:jc w:val="left"/>
        <w:rPr>
          <w:sz w:val="20"/>
        </w:rPr>
      </w:pPr>
      <w:r>
        <w:rPr>
          <w:color w:val="231F20"/>
          <w:sz w:val="20"/>
        </w:rPr>
        <w:t>Primer taller de capacitación a supervisores electorales y</w:t>
      </w:r>
      <w:r>
        <w:rPr>
          <w:color w:val="231F20"/>
          <w:spacing w:val="-7"/>
          <w:sz w:val="20"/>
        </w:rPr>
        <w:t> </w:t>
      </w:r>
      <w:r>
        <w:rPr>
          <w:color w:val="231F20"/>
          <w:sz w:val="20"/>
        </w:rPr>
        <w:t>c</w:t>
      </w:r>
      <w:r>
        <w:rPr>
          <w:smallCaps/>
          <w:color w:val="231F20"/>
          <w:sz w:val="20"/>
        </w:rPr>
        <w:t>ae</w:t>
      </w:r>
      <w:r>
        <w:rPr>
          <w:smallCaps w:val="0"/>
          <w:color w:val="231F20"/>
          <w:sz w:val="20"/>
        </w:rPr>
        <w:t>;</w:t>
      </w:r>
    </w:p>
    <w:p>
      <w:pPr>
        <w:pStyle w:val="ListParagraph"/>
        <w:numPr>
          <w:ilvl w:val="1"/>
          <w:numId w:val="82"/>
        </w:numPr>
        <w:tabs>
          <w:tab w:pos="1534" w:val="left" w:leader="none"/>
        </w:tabs>
        <w:spacing w:line="240" w:lineRule="auto" w:before="16" w:after="0"/>
        <w:ind w:left="1533" w:right="0" w:hanging="221"/>
        <w:jc w:val="left"/>
        <w:rPr>
          <w:sz w:val="20"/>
        </w:rPr>
      </w:pPr>
      <w:r>
        <w:rPr>
          <w:color w:val="231F20"/>
          <w:sz w:val="20"/>
        </w:rPr>
        <w:t>Primera</w:t>
      </w:r>
      <w:r>
        <w:rPr>
          <w:color w:val="231F20"/>
          <w:spacing w:val="-7"/>
          <w:sz w:val="20"/>
        </w:rPr>
        <w:t> </w:t>
      </w:r>
      <w:r>
        <w:rPr>
          <w:color w:val="231F20"/>
          <w:sz w:val="20"/>
        </w:rPr>
        <w:t>insaculación,</w:t>
      </w:r>
      <w:r>
        <w:rPr>
          <w:color w:val="231F20"/>
          <w:spacing w:val="-6"/>
          <w:sz w:val="20"/>
        </w:rPr>
        <w:t> </w:t>
      </w:r>
      <w:r>
        <w:rPr>
          <w:color w:val="231F20"/>
          <w:sz w:val="20"/>
        </w:rPr>
        <w:t>visita,</w:t>
      </w:r>
      <w:r>
        <w:rPr>
          <w:color w:val="231F20"/>
          <w:spacing w:val="-7"/>
          <w:sz w:val="20"/>
        </w:rPr>
        <w:t> </w:t>
      </w:r>
      <w:r>
        <w:rPr>
          <w:color w:val="231F20"/>
          <w:sz w:val="20"/>
        </w:rPr>
        <w:t>notificación</w:t>
      </w:r>
      <w:r>
        <w:rPr>
          <w:color w:val="231F20"/>
          <w:spacing w:val="-6"/>
          <w:sz w:val="20"/>
        </w:rPr>
        <w:t> </w:t>
      </w:r>
      <w:r>
        <w:rPr>
          <w:color w:val="231F20"/>
          <w:sz w:val="20"/>
        </w:rPr>
        <w:t>y</w:t>
      </w:r>
      <w:r>
        <w:rPr>
          <w:color w:val="231F20"/>
          <w:spacing w:val="-7"/>
          <w:sz w:val="20"/>
        </w:rPr>
        <w:t> </w:t>
      </w:r>
      <w:r>
        <w:rPr>
          <w:color w:val="231F20"/>
          <w:sz w:val="20"/>
        </w:rPr>
        <w:t>primera</w:t>
      </w:r>
      <w:r>
        <w:rPr>
          <w:color w:val="231F20"/>
          <w:spacing w:val="-6"/>
          <w:sz w:val="20"/>
        </w:rPr>
        <w:t> </w:t>
      </w:r>
      <w:r>
        <w:rPr>
          <w:color w:val="231F20"/>
          <w:sz w:val="20"/>
        </w:rPr>
        <w:t>etapa</w:t>
      </w:r>
      <w:r>
        <w:rPr>
          <w:color w:val="231F20"/>
          <w:spacing w:val="-6"/>
          <w:sz w:val="20"/>
        </w:rPr>
        <w:t> </w:t>
      </w:r>
      <w:r>
        <w:rPr>
          <w:color w:val="231F20"/>
          <w:sz w:val="20"/>
        </w:rPr>
        <w:t>de</w:t>
      </w:r>
      <w:r>
        <w:rPr>
          <w:color w:val="231F20"/>
          <w:spacing w:val="-7"/>
          <w:sz w:val="20"/>
        </w:rPr>
        <w:t> </w:t>
      </w:r>
      <w:r>
        <w:rPr>
          <w:color w:val="231F20"/>
          <w:sz w:val="20"/>
        </w:rPr>
        <w:t>capacitación</w:t>
      </w:r>
      <w:r>
        <w:rPr>
          <w:color w:val="231F20"/>
          <w:spacing w:val="-6"/>
          <w:sz w:val="20"/>
        </w:rPr>
        <w:t> </w:t>
      </w:r>
      <w:r>
        <w:rPr>
          <w:color w:val="231F20"/>
          <w:sz w:val="20"/>
        </w:rPr>
        <w:t>electoral;</w:t>
      </w:r>
    </w:p>
    <w:p>
      <w:pPr>
        <w:pStyle w:val="ListParagraph"/>
        <w:numPr>
          <w:ilvl w:val="1"/>
          <w:numId w:val="82"/>
        </w:numPr>
        <w:tabs>
          <w:tab w:pos="1534" w:val="left" w:leader="none"/>
        </w:tabs>
        <w:spacing w:line="240" w:lineRule="auto" w:before="16" w:after="0"/>
        <w:ind w:left="1533" w:right="0" w:hanging="221"/>
        <w:jc w:val="left"/>
        <w:rPr>
          <w:sz w:val="20"/>
        </w:rPr>
      </w:pPr>
      <w:r>
        <w:rPr>
          <w:color w:val="231F20"/>
          <w:sz w:val="20"/>
        </w:rPr>
        <w:t>Segundo taller de capacitación a supervisores electorales y</w:t>
      </w:r>
      <w:r>
        <w:rPr>
          <w:color w:val="231F20"/>
          <w:spacing w:val="-7"/>
          <w:sz w:val="20"/>
        </w:rPr>
        <w:t> </w:t>
      </w:r>
      <w:r>
        <w:rPr>
          <w:color w:val="231F20"/>
          <w:sz w:val="20"/>
        </w:rPr>
        <w:t>c</w:t>
      </w:r>
      <w:r>
        <w:rPr>
          <w:smallCaps/>
          <w:color w:val="231F20"/>
          <w:sz w:val="20"/>
        </w:rPr>
        <w:t>ae</w:t>
      </w:r>
      <w:r>
        <w:rPr>
          <w:smallCaps w:val="0"/>
          <w:color w:val="231F20"/>
          <w:sz w:val="20"/>
        </w:rPr>
        <w:t>;</w:t>
      </w:r>
    </w:p>
    <w:p>
      <w:pPr>
        <w:pStyle w:val="ListParagraph"/>
        <w:numPr>
          <w:ilvl w:val="1"/>
          <w:numId w:val="82"/>
        </w:numPr>
        <w:tabs>
          <w:tab w:pos="1534" w:val="left" w:leader="none"/>
        </w:tabs>
        <w:spacing w:line="254" w:lineRule="auto" w:before="16" w:after="0"/>
        <w:ind w:left="1533" w:right="350" w:hanging="220"/>
        <w:jc w:val="left"/>
        <w:rPr>
          <w:sz w:val="20"/>
        </w:rPr>
      </w:pPr>
      <w:r>
        <w:rPr>
          <w:color w:val="231F20"/>
          <w:sz w:val="20"/>
        </w:rPr>
        <w:t>Segunda insaculación, entrega de nombramientos, capacitación a funcionarios de casilla, simulacros, prácticas electorales y</w:t>
      </w:r>
      <w:r>
        <w:rPr>
          <w:color w:val="231F20"/>
          <w:spacing w:val="-9"/>
          <w:sz w:val="20"/>
        </w:rPr>
        <w:t> </w:t>
      </w:r>
      <w:r>
        <w:rPr>
          <w:color w:val="231F20"/>
          <w:sz w:val="20"/>
        </w:rPr>
        <w:t>sustituciones;</w:t>
      </w:r>
    </w:p>
    <w:p>
      <w:pPr>
        <w:pStyle w:val="ListParagraph"/>
        <w:numPr>
          <w:ilvl w:val="1"/>
          <w:numId w:val="82"/>
        </w:numPr>
        <w:tabs>
          <w:tab w:pos="1534" w:val="left" w:leader="none"/>
        </w:tabs>
        <w:spacing w:line="240" w:lineRule="auto" w:before="2" w:after="0"/>
        <w:ind w:left="1533" w:right="0" w:hanging="221"/>
        <w:jc w:val="left"/>
        <w:rPr>
          <w:sz w:val="20"/>
        </w:rPr>
      </w:pPr>
      <w:r>
        <w:rPr>
          <w:color w:val="231F20"/>
          <w:sz w:val="20"/>
        </w:rPr>
        <w:t>Evaluación de las actividades desarrolladas por los supervisores electorales y</w:t>
      </w:r>
      <w:r>
        <w:rPr>
          <w:color w:val="231F20"/>
          <w:spacing w:val="-18"/>
          <w:sz w:val="20"/>
        </w:rPr>
        <w:t> </w:t>
      </w:r>
      <w:r>
        <w:rPr>
          <w:color w:val="231F20"/>
          <w:sz w:val="20"/>
        </w:rPr>
        <w:t>c</w:t>
      </w:r>
      <w:r>
        <w:rPr>
          <w:smallCaps/>
          <w:color w:val="231F20"/>
          <w:sz w:val="20"/>
        </w:rPr>
        <w:t>ae</w:t>
      </w:r>
      <w:r>
        <w:rPr>
          <w:smallCaps w:val="0"/>
          <w:color w:val="231F20"/>
          <w:sz w:val="20"/>
        </w:rPr>
        <w:t>;</w:t>
      </w:r>
    </w:p>
    <w:p>
      <w:pPr>
        <w:pStyle w:val="ListParagraph"/>
        <w:numPr>
          <w:ilvl w:val="1"/>
          <w:numId w:val="82"/>
        </w:numPr>
        <w:tabs>
          <w:tab w:pos="1534" w:val="left" w:leader="none"/>
        </w:tabs>
        <w:spacing w:line="240" w:lineRule="auto" w:before="16" w:after="0"/>
        <w:ind w:left="1533" w:right="0" w:hanging="181"/>
        <w:jc w:val="left"/>
        <w:rPr>
          <w:sz w:val="20"/>
        </w:rPr>
      </w:pPr>
      <w:r>
        <w:rPr>
          <w:color w:val="231F20"/>
          <w:sz w:val="20"/>
        </w:rPr>
        <w:t>Verificaciones,</w:t>
      </w:r>
      <w:r>
        <w:rPr>
          <w:color w:val="231F20"/>
          <w:spacing w:val="-2"/>
          <w:sz w:val="20"/>
        </w:rPr>
        <w:t> </w:t>
      </w:r>
      <w:r>
        <w:rPr>
          <w:color w:val="231F20"/>
          <w:sz w:val="20"/>
        </w:rPr>
        <w:t>y</w:t>
      </w:r>
    </w:p>
    <w:p>
      <w:pPr>
        <w:pStyle w:val="ListParagraph"/>
        <w:numPr>
          <w:ilvl w:val="1"/>
          <w:numId w:val="82"/>
        </w:numPr>
        <w:tabs>
          <w:tab w:pos="1534" w:val="left" w:leader="none"/>
        </w:tabs>
        <w:spacing w:line="240" w:lineRule="auto" w:before="16" w:after="0"/>
        <w:ind w:left="1533" w:right="0" w:hanging="181"/>
        <w:jc w:val="left"/>
        <w:rPr>
          <w:sz w:val="20"/>
        </w:rPr>
      </w:pPr>
      <w:r>
        <w:rPr>
          <w:color w:val="231F20"/>
          <w:sz w:val="20"/>
        </w:rPr>
        <w:t>Programación de reuniones de coordinación</w:t>
      </w:r>
      <w:r>
        <w:rPr>
          <w:color w:val="231F20"/>
          <w:spacing w:val="-8"/>
          <w:sz w:val="20"/>
        </w:rPr>
        <w:t> </w:t>
      </w:r>
      <w:r>
        <w:rPr>
          <w:color w:val="231F20"/>
          <w:sz w:val="20"/>
        </w:rPr>
        <w:t>institucional.</w:t>
      </w:r>
    </w:p>
    <w:p>
      <w:pPr>
        <w:pStyle w:val="BodyText"/>
        <w:spacing w:before="6"/>
        <w:rPr>
          <w:sz w:val="19"/>
        </w:rPr>
      </w:pPr>
    </w:p>
    <w:p>
      <w:pPr>
        <w:pStyle w:val="Heading2"/>
        <w:ind w:left="533"/>
      </w:pPr>
      <w:r>
        <w:rPr>
          <w:color w:val="231F20"/>
        </w:rPr>
        <w:t>Artículo</w:t>
      </w:r>
      <w:r>
        <w:rPr>
          <w:color w:val="231F20"/>
          <w:spacing w:val="-2"/>
        </w:rPr>
        <w:t> </w:t>
      </w:r>
      <w:r>
        <w:rPr>
          <w:color w:val="231F20"/>
        </w:rPr>
        <w:t>116.</w:t>
      </w:r>
    </w:p>
    <w:p>
      <w:pPr>
        <w:pStyle w:val="BodyText"/>
        <w:spacing w:before="8"/>
        <w:rPr>
          <w:b/>
          <w:sz w:val="20"/>
        </w:rPr>
      </w:pPr>
    </w:p>
    <w:p>
      <w:pPr>
        <w:pStyle w:val="ListParagraph"/>
        <w:numPr>
          <w:ilvl w:val="0"/>
          <w:numId w:val="83"/>
        </w:numPr>
        <w:tabs>
          <w:tab w:pos="1214" w:val="left" w:leader="none"/>
        </w:tabs>
        <w:spacing w:line="232" w:lineRule="auto" w:before="0" w:after="0"/>
        <w:ind w:left="1213" w:right="347" w:hanging="260"/>
        <w:jc w:val="both"/>
        <w:rPr>
          <w:sz w:val="22"/>
        </w:rPr>
      </w:pPr>
      <w:r>
        <w:rPr>
          <w:color w:val="231F20"/>
          <w:sz w:val="22"/>
        </w:rPr>
        <w:t>Corresponde</w:t>
      </w:r>
      <w:r>
        <w:rPr>
          <w:color w:val="231F20"/>
          <w:spacing w:val="-4"/>
          <w:sz w:val="22"/>
        </w:rPr>
        <w:t> </w:t>
      </w:r>
      <w:r>
        <w:rPr>
          <w:color w:val="231F20"/>
          <w:sz w:val="22"/>
        </w:rPr>
        <w:t>a</w:t>
      </w:r>
      <w:r>
        <w:rPr>
          <w:color w:val="231F20"/>
          <w:spacing w:val="-3"/>
          <w:sz w:val="22"/>
        </w:rPr>
        <w:t> </w:t>
      </w:r>
      <w:r>
        <w:rPr>
          <w:color w:val="231F20"/>
          <w:sz w:val="22"/>
        </w:rPr>
        <w:t>la</w:t>
      </w:r>
      <w:r>
        <w:rPr>
          <w:color w:val="231F20"/>
          <w:spacing w:val="-4"/>
          <w:sz w:val="22"/>
        </w:rPr>
        <w:t> </w:t>
      </w:r>
      <w:r>
        <w:rPr>
          <w:color w:val="231F20"/>
          <w:sz w:val="22"/>
        </w:rPr>
        <w:t>d</w:t>
      </w:r>
      <w:r>
        <w:rPr>
          <w:smallCaps/>
          <w:color w:val="231F20"/>
          <w:sz w:val="22"/>
        </w:rPr>
        <w:t>eoe</w:t>
      </w:r>
      <w:r>
        <w:rPr>
          <w:smallCaps w:val="0"/>
          <w:color w:val="231F20"/>
          <w:spacing w:val="-3"/>
          <w:sz w:val="22"/>
        </w:rPr>
        <w:t> </w:t>
      </w:r>
      <w:r>
        <w:rPr>
          <w:smallCaps w:val="0"/>
          <w:color w:val="231F20"/>
          <w:sz w:val="22"/>
        </w:rPr>
        <w:t>elaborar</w:t>
      </w:r>
      <w:r>
        <w:rPr>
          <w:smallCaps w:val="0"/>
          <w:color w:val="231F20"/>
          <w:spacing w:val="-3"/>
          <w:sz w:val="22"/>
        </w:rPr>
        <w:t> </w:t>
      </w:r>
      <w:r>
        <w:rPr>
          <w:smallCaps w:val="0"/>
          <w:color w:val="231F20"/>
          <w:sz w:val="22"/>
        </w:rPr>
        <w:t>el</w:t>
      </w:r>
      <w:r>
        <w:rPr>
          <w:smallCaps w:val="0"/>
          <w:color w:val="231F20"/>
          <w:spacing w:val="-3"/>
          <w:sz w:val="22"/>
        </w:rPr>
        <w:t> </w:t>
      </w:r>
      <w:r>
        <w:rPr>
          <w:smallCaps w:val="0"/>
          <w:color w:val="231F20"/>
          <w:sz w:val="22"/>
        </w:rPr>
        <w:t>programa</w:t>
      </w:r>
      <w:r>
        <w:rPr>
          <w:smallCaps w:val="0"/>
          <w:color w:val="231F20"/>
          <w:spacing w:val="-3"/>
          <w:sz w:val="22"/>
        </w:rPr>
        <w:t> </w:t>
      </w:r>
      <w:r>
        <w:rPr>
          <w:smallCaps w:val="0"/>
          <w:color w:val="231F20"/>
          <w:sz w:val="22"/>
        </w:rPr>
        <w:t>de</w:t>
      </w:r>
      <w:r>
        <w:rPr>
          <w:smallCaps w:val="0"/>
          <w:color w:val="231F20"/>
          <w:spacing w:val="-4"/>
          <w:sz w:val="22"/>
        </w:rPr>
        <w:t> </w:t>
      </w:r>
      <w:r>
        <w:rPr>
          <w:smallCaps w:val="0"/>
          <w:color w:val="231F20"/>
          <w:sz w:val="22"/>
        </w:rPr>
        <w:t>asistencia</w:t>
      </w:r>
      <w:r>
        <w:rPr>
          <w:smallCaps w:val="0"/>
          <w:color w:val="231F20"/>
          <w:spacing w:val="-3"/>
          <w:sz w:val="22"/>
        </w:rPr>
        <w:t> </w:t>
      </w:r>
      <w:r>
        <w:rPr>
          <w:smallCaps w:val="0"/>
          <w:color w:val="231F20"/>
          <w:sz w:val="22"/>
        </w:rPr>
        <w:t>electoral,</w:t>
      </w:r>
      <w:r>
        <w:rPr>
          <w:smallCaps w:val="0"/>
          <w:color w:val="231F20"/>
          <w:spacing w:val="-3"/>
          <w:sz w:val="22"/>
        </w:rPr>
        <w:t> </w:t>
      </w:r>
      <w:r>
        <w:rPr>
          <w:smallCaps w:val="0"/>
          <w:color w:val="231F20"/>
          <w:sz w:val="22"/>
        </w:rPr>
        <w:t>el</w:t>
      </w:r>
      <w:r>
        <w:rPr>
          <w:smallCaps w:val="0"/>
          <w:color w:val="231F20"/>
          <w:spacing w:val="-3"/>
          <w:sz w:val="22"/>
        </w:rPr>
        <w:t> </w:t>
      </w:r>
      <w:r>
        <w:rPr>
          <w:smallCaps w:val="0"/>
          <w:color w:val="231F20"/>
          <w:sz w:val="22"/>
        </w:rPr>
        <w:t>cual</w:t>
      </w:r>
      <w:r>
        <w:rPr>
          <w:smallCaps w:val="0"/>
          <w:color w:val="231F20"/>
          <w:spacing w:val="-3"/>
          <w:sz w:val="22"/>
        </w:rPr>
        <w:t> </w:t>
      </w:r>
      <w:r>
        <w:rPr>
          <w:smallCaps w:val="0"/>
          <w:color w:val="231F20"/>
          <w:spacing w:val="-4"/>
          <w:sz w:val="22"/>
        </w:rPr>
        <w:t>for- </w:t>
      </w:r>
      <w:r>
        <w:rPr>
          <w:smallCaps w:val="0"/>
          <w:color w:val="231F20"/>
          <w:sz w:val="22"/>
        </w:rPr>
        <w:t>mará parte de la estrategia de capacitación y asistencia electoral que apruebe el Consejo General para cada proceso electoral federal o</w:t>
      </w:r>
      <w:r>
        <w:rPr>
          <w:smallCaps w:val="0"/>
          <w:color w:val="231F20"/>
          <w:spacing w:val="-21"/>
          <w:sz w:val="22"/>
        </w:rPr>
        <w:t> </w:t>
      </w:r>
      <w:r>
        <w:rPr>
          <w:smallCaps w:val="0"/>
          <w:color w:val="231F20"/>
          <w:sz w:val="22"/>
        </w:rPr>
        <w:t>local.</w:t>
      </w:r>
    </w:p>
    <w:p>
      <w:pPr>
        <w:pStyle w:val="BodyText"/>
        <w:spacing w:before="2"/>
        <w:rPr>
          <w:sz w:val="21"/>
        </w:rPr>
      </w:pPr>
    </w:p>
    <w:p>
      <w:pPr>
        <w:pStyle w:val="ListParagraph"/>
        <w:numPr>
          <w:ilvl w:val="0"/>
          <w:numId w:val="83"/>
        </w:numPr>
        <w:tabs>
          <w:tab w:pos="1214" w:val="left" w:leader="none"/>
        </w:tabs>
        <w:spacing w:line="232" w:lineRule="auto" w:before="0" w:after="0"/>
        <w:ind w:left="1213" w:right="347" w:hanging="260"/>
        <w:jc w:val="both"/>
        <w:rPr>
          <w:sz w:val="22"/>
        </w:rPr>
      </w:pPr>
      <w:r>
        <w:rPr>
          <w:color w:val="231F20"/>
          <w:sz w:val="22"/>
        </w:rPr>
        <w:t>La asistencia electoral comprende todas las actividades que se desarrollarán por el Instituto </w:t>
      </w:r>
      <w:r>
        <w:rPr>
          <w:color w:val="231F20"/>
          <w:spacing w:val="-8"/>
          <w:sz w:val="22"/>
        </w:rPr>
        <w:t>y, </w:t>
      </w:r>
      <w:r>
        <w:rPr>
          <w:color w:val="231F20"/>
          <w:sz w:val="22"/>
        </w:rPr>
        <w:t>en elecciones concurrentes, también por los </w:t>
      </w:r>
      <w:r>
        <w:rPr>
          <w:smallCaps/>
          <w:color w:val="231F20"/>
          <w:sz w:val="22"/>
        </w:rPr>
        <w:t>opl</w:t>
      </w:r>
      <w:r>
        <w:rPr>
          <w:smallCaps w:val="0"/>
          <w:color w:val="231F20"/>
          <w:sz w:val="22"/>
        </w:rPr>
        <w:t>, así como  el calendario de ejecución de las mismas, para lograr la correcta ubicación y operación de las mesas directivas de casilla el día de la jornada</w:t>
      </w:r>
      <w:r>
        <w:rPr>
          <w:smallCaps w:val="0"/>
          <w:color w:val="231F20"/>
          <w:spacing w:val="-32"/>
          <w:sz w:val="22"/>
        </w:rPr>
        <w:t> </w:t>
      </w:r>
      <w:r>
        <w:rPr>
          <w:smallCaps w:val="0"/>
          <w:color w:val="231F20"/>
          <w:sz w:val="22"/>
        </w:rPr>
        <w:t>electoral.</w:t>
      </w:r>
    </w:p>
    <w:p>
      <w:pPr>
        <w:pStyle w:val="BodyText"/>
        <w:spacing w:before="2"/>
        <w:rPr>
          <w:sz w:val="21"/>
        </w:rPr>
      </w:pPr>
    </w:p>
    <w:p>
      <w:pPr>
        <w:pStyle w:val="ListParagraph"/>
        <w:numPr>
          <w:ilvl w:val="0"/>
          <w:numId w:val="83"/>
        </w:numPr>
        <w:tabs>
          <w:tab w:pos="1214" w:val="left" w:leader="none"/>
        </w:tabs>
        <w:spacing w:line="232" w:lineRule="auto" w:before="0" w:after="0"/>
        <w:ind w:left="1213" w:right="349" w:hanging="260"/>
        <w:jc w:val="both"/>
        <w:rPr>
          <w:sz w:val="22"/>
        </w:rPr>
      </w:pPr>
      <w:r>
        <w:rPr>
          <w:color w:val="231F20"/>
          <w:sz w:val="22"/>
        </w:rPr>
        <w:t>El programa de asistencia electoral contendrá los procedimientos y aportará las herramientas necesarias que permitan a las juntas ejecutivas, así como a los</w:t>
      </w:r>
      <w:r>
        <w:rPr>
          <w:color w:val="231F20"/>
          <w:spacing w:val="-12"/>
          <w:sz w:val="22"/>
        </w:rPr>
        <w:t> </w:t>
      </w:r>
      <w:r>
        <w:rPr>
          <w:color w:val="231F20"/>
          <w:sz w:val="22"/>
        </w:rPr>
        <w:t>consejos</w:t>
      </w:r>
      <w:r>
        <w:rPr>
          <w:color w:val="231F20"/>
          <w:spacing w:val="-12"/>
          <w:sz w:val="22"/>
        </w:rPr>
        <w:t> </w:t>
      </w:r>
      <w:r>
        <w:rPr>
          <w:color w:val="231F20"/>
          <w:sz w:val="22"/>
        </w:rPr>
        <w:t>locales</w:t>
      </w:r>
      <w:r>
        <w:rPr>
          <w:color w:val="231F20"/>
          <w:spacing w:val="-12"/>
          <w:sz w:val="22"/>
        </w:rPr>
        <w:t> </w:t>
      </w:r>
      <w:r>
        <w:rPr>
          <w:color w:val="231F20"/>
          <w:sz w:val="22"/>
        </w:rPr>
        <w:t>y</w:t>
      </w:r>
      <w:r>
        <w:rPr>
          <w:color w:val="231F20"/>
          <w:spacing w:val="-12"/>
          <w:sz w:val="22"/>
        </w:rPr>
        <w:t> </w:t>
      </w:r>
      <w:r>
        <w:rPr>
          <w:color w:val="231F20"/>
          <w:sz w:val="22"/>
        </w:rPr>
        <w:t>distritales</w:t>
      </w:r>
      <w:r>
        <w:rPr>
          <w:color w:val="231F20"/>
          <w:spacing w:val="-12"/>
          <w:sz w:val="22"/>
        </w:rPr>
        <w:t> </w:t>
      </w:r>
      <w:r>
        <w:rPr>
          <w:color w:val="231F20"/>
          <w:sz w:val="22"/>
        </w:rPr>
        <w:t>del</w:t>
      </w:r>
      <w:r>
        <w:rPr>
          <w:color w:val="231F20"/>
          <w:spacing w:val="-12"/>
          <w:sz w:val="22"/>
        </w:rPr>
        <w:t> </w:t>
      </w:r>
      <w:r>
        <w:rPr>
          <w:color w:val="231F20"/>
          <w:sz w:val="22"/>
        </w:rPr>
        <w:t>Instituto,</w:t>
      </w:r>
      <w:r>
        <w:rPr>
          <w:color w:val="231F20"/>
          <w:spacing w:val="-12"/>
          <w:sz w:val="22"/>
        </w:rPr>
        <w:t> </w:t>
      </w:r>
      <w:r>
        <w:rPr>
          <w:color w:val="231F20"/>
          <w:spacing w:val="-3"/>
          <w:sz w:val="22"/>
        </w:rPr>
        <w:t>coordinar,</w:t>
      </w:r>
      <w:r>
        <w:rPr>
          <w:color w:val="231F20"/>
          <w:spacing w:val="-12"/>
          <w:sz w:val="22"/>
        </w:rPr>
        <w:t> </w:t>
      </w:r>
      <w:r>
        <w:rPr>
          <w:color w:val="231F20"/>
          <w:sz w:val="22"/>
        </w:rPr>
        <w:t>supervisar</w:t>
      </w:r>
      <w:r>
        <w:rPr>
          <w:color w:val="231F20"/>
          <w:spacing w:val="-12"/>
          <w:sz w:val="22"/>
        </w:rPr>
        <w:t> </w:t>
      </w:r>
      <w:r>
        <w:rPr>
          <w:color w:val="231F20"/>
          <w:sz w:val="22"/>
        </w:rPr>
        <w:t>y</w:t>
      </w:r>
      <w:r>
        <w:rPr>
          <w:color w:val="231F20"/>
          <w:spacing w:val="-12"/>
          <w:sz w:val="22"/>
        </w:rPr>
        <w:t> </w:t>
      </w:r>
      <w:r>
        <w:rPr>
          <w:color w:val="231F20"/>
          <w:sz w:val="22"/>
        </w:rPr>
        <w:t>evaluar</w:t>
      </w:r>
      <w:r>
        <w:rPr>
          <w:color w:val="231F20"/>
          <w:spacing w:val="-12"/>
          <w:sz w:val="22"/>
        </w:rPr>
        <w:t> </w:t>
      </w:r>
      <w:r>
        <w:rPr>
          <w:color w:val="231F20"/>
          <w:sz w:val="22"/>
        </w:rPr>
        <w:t>las tareas</w:t>
      </w:r>
      <w:r>
        <w:rPr>
          <w:color w:val="231F20"/>
          <w:spacing w:val="-8"/>
          <w:sz w:val="22"/>
        </w:rPr>
        <w:t> </w:t>
      </w:r>
      <w:r>
        <w:rPr>
          <w:color w:val="231F20"/>
          <w:sz w:val="22"/>
        </w:rPr>
        <w:t>que</w:t>
      </w:r>
      <w:r>
        <w:rPr>
          <w:color w:val="231F20"/>
          <w:spacing w:val="-8"/>
          <w:sz w:val="22"/>
        </w:rPr>
        <w:t> </w:t>
      </w:r>
      <w:r>
        <w:rPr>
          <w:color w:val="231F20"/>
          <w:sz w:val="22"/>
        </w:rPr>
        <w:t>realizarán</w:t>
      </w:r>
      <w:r>
        <w:rPr>
          <w:color w:val="231F20"/>
          <w:spacing w:val="-8"/>
          <w:sz w:val="22"/>
        </w:rPr>
        <w:t> </w:t>
      </w:r>
      <w:r>
        <w:rPr>
          <w:color w:val="231F20"/>
          <w:sz w:val="22"/>
        </w:rPr>
        <w:t>los</w:t>
      </w:r>
      <w:r>
        <w:rPr>
          <w:color w:val="231F20"/>
          <w:spacing w:val="-8"/>
          <w:sz w:val="22"/>
        </w:rPr>
        <w:t> </w:t>
      </w:r>
      <w:r>
        <w:rPr>
          <w:smallCaps/>
          <w:color w:val="231F20"/>
          <w:sz w:val="22"/>
        </w:rPr>
        <w:t>se</w:t>
      </w:r>
      <w:r>
        <w:rPr>
          <w:smallCaps w:val="0"/>
          <w:color w:val="231F20"/>
          <w:spacing w:val="-8"/>
          <w:sz w:val="22"/>
        </w:rPr>
        <w:t> </w:t>
      </w:r>
      <w:r>
        <w:rPr>
          <w:smallCaps w:val="0"/>
          <w:color w:val="231F20"/>
          <w:sz w:val="22"/>
        </w:rPr>
        <w:t>y</w:t>
      </w:r>
      <w:r>
        <w:rPr>
          <w:smallCaps w:val="0"/>
          <w:color w:val="231F20"/>
          <w:spacing w:val="-8"/>
          <w:sz w:val="22"/>
        </w:rPr>
        <w:t> </w:t>
      </w:r>
      <w:r>
        <w:rPr>
          <w:smallCaps w:val="0"/>
          <w:color w:val="231F20"/>
          <w:sz w:val="22"/>
        </w:rPr>
        <w:t>los</w:t>
      </w:r>
      <w:r>
        <w:rPr>
          <w:smallCaps w:val="0"/>
          <w:color w:val="231F20"/>
          <w:spacing w:val="-8"/>
          <w:sz w:val="22"/>
        </w:rPr>
        <w:t> </w:t>
      </w:r>
      <w:r>
        <w:rPr>
          <w:smallCaps/>
          <w:color w:val="231F20"/>
          <w:sz w:val="22"/>
        </w:rPr>
        <w:t>cae</w:t>
      </w:r>
      <w:r>
        <w:rPr>
          <w:smallCaps w:val="0"/>
          <w:color w:val="231F20"/>
          <w:sz w:val="22"/>
        </w:rPr>
        <w:t>,</w:t>
      </w:r>
      <w:r>
        <w:rPr>
          <w:smallCaps w:val="0"/>
          <w:color w:val="231F20"/>
          <w:spacing w:val="-8"/>
          <w:sz w:val="22"/>
        </w:rPr>
        <w:t> </w:t>
      </w:r>
      <w:r>
        <w:rPr>
          <w:smallCaps w:val="0"/>
          <w:color w:val="231F20"/>
          <w:sz w:val="22"/>
        </w:rPr>
        <w:t>y</w:t>
      </w:r>
      <w:r>
        <w:rPr>
          <w:smallCaps w:val="0"/>
          <w:color w:val="231F20"/>
          <w:spacing w:val="-8"/>
          <w:sz w:val="22"/>
        </w:rPr>
        <w:t> </w:t>
      </w:r>
      <w:r>
        <w:rPr>
          <w:smallCaps w:val="0"/>
          <w:color w:val="231F20"/>
          <w:sz w:val="22"/>
        </w:rPr>
        <w:t>en</w:t>
      </w:r>
      <w:r>
        <w:rPr>
          <w:smallCaps w:val="0"/>
          <w:color w:val="231F20"/>
          <w:spacing w:val="-8"/>
          <w:sz w:val="22"/>
        </w:rPr>
        <w:t> </w:t>
      </w:r>
      <w:r>
        <w:rPr>
          <w:smallCaps w:val="0"/>
          <w:color w:val="231F20"/>
          <w:sz w:val="22"/>
        </w:rPr>
        <w:t>su</w:t>
      </w:r>
      <w:r>
        <w:rPr>
          <w:smallCaps w:val="0"/>
          <w:color w:val="231F20"/>
          <w:spacing w:val="-8"/>
          <w:sz w:val="22"/>
        </w:rPr>
        <w:t> </w:t>
      </w:r>
      <w:r>
        <w:rPr>
          <w:smallCaps w:val="0"/>
          <w:color w:val="231F20"/>
          <w:sz w:val="22"/>
        </w:rPr>
        <w:t>caso</w:t>
      </w:r>
      <w:r>
        <w:rPr>
          <w:smallCaps w:val="0"/>
          <w:color w:val="231F20"/>
          <w:spacing w:val="-8"/>
          <w:sz w:val="22"/>
        </w:rPr>
        <w:t> </w:t>
      </w:r>
      <w:r>
        <w:rPr>
          <w:smallCaps w:val="0"/>
          <w:color w:val="231F20"/>
          <w:sz w:val="22"/>
        </w:rPr>
        <w:t>los</w:t>
      </w:r>
      <w:r>
        <w:rPr>
          <w:smallCaps w:val="0"/>
          <w:color w:val="231F20"/>
          <w:spacing w:val="-8"/>
          <w:sz w:val="22"/>
        </w:rPr>
        <w:t> </w:t>
      </w:r>
      <w:r>
        <w:rPr>
          <w:smallCaps/>
          <w:color w:val="231F20"/>
          <w:sz w:val="22"/>
        </w:rPr>
        <w:t>se</w:t>
      </w:r>
      <w:r>
        <w:rPr>
          <w:smallCaps w:val="0"/>
          <w:color w:val="231F20"/>
          <w:spacing w:val="-8"/>
          <w:sz w:val="22"/>
        </w:rPr>
        <w:t> </w:t>
      </w:r>
      <w:r>
        <w:rPr>
          <w:smallCaps w:val="0"/>
          <w:color w:val="231F20"/>
          <w:sz w:val="22"/>
        </w:rPr>
        <w:t>locales</w:t>
      </w:r>
      <w:r>
        <w:rPr>
          <w:smallCaps w:val="0"/>
          <w:color w:val="231F20"/>
          <w:spacing w:val="-8"/>
          <w:sz w:val="22"/>
        </w:rPr>
        <w:t> </w:t>
      </w:r>
      <w:r>
        <w:rPr>
          <w:smallCaps w:val="0"/>
          <w:color w:val="231F20"/>
          <w:sz w:val="22"/>
        </w:rPr>
        <w:t>y</w:t>
      </w:r>
      <w:r>
        <w:rPr>
          <w:smallCaps w:val="0"/>
          <w:color w:val="231F20"/>
          <w:spacing w:val="-8"/>
          <w:sz w:val="22"/>
        </w:rPr>
        <w:t> </w:t>
      </w:r>
      <w:r>
        <w:rPr>
          <w:smallCaps w:val="0"/>
          <w:color w:val="231F20"/>
          <w:sz w:val="22"/>
        </w:rPr>
        <w:t>c</w:t>
      </w:r>
      <w:r>
        <w:rPr>
          <w:smallCaps/>
          <w:color w:val="231F20"/>
          <w:sz w:val="22"/>
        </w:rPr>
        <w:t>ae</w:t>
      </w:r>
      <w:r>
        <w:rPr>
          <w:smallCaps w:val="0"/>
          <w:color w:val="231F20"/>
          <w:spacing w:val="-8"/>
          <w:sz w:val="22"/>
        </w:rPr>
        <w:t> </w:t>
      </w:r>
      <w:r>
        <w:rPr>
          <w:smallCaps w:val="0"/>
          <w:color w:val="231F20"/>
          <w:sz w:val="22"/>
        </w:rPr>
        <w:t>locales,</w:t>
      </w:r>
      <w:r>
        <w:rPr>
          <w:smallCaps w:val="0"/>
          <w:color w:val="231F20"/>
          <w:spacing w:val="-8"/>
          <w:sz w:val="22"/>
        </w:rPr>
        <w:t> </w:t>
      </w:r>
      <w:r>
        <w:rPr>
          <w:smallCaps w:val="0"/>
          <w:color w:val="231F20"/>
          <w:sz w:val="22"/>
        </w:rPr>
        <w:t>an- tes,</w:t>
      </w:r>
      <w:r>
        <w:rPr>
          <w:smallCaps w:val="0"/>
          <w:color w:val="231F20"/>
          <w:spacing w:val="-7"/>
          <w:sz w:val="22"/>
        </w:rPr>
        <w:t> </w:t>
      </w:r>
      <w:r>
        <w:rPr>
          <w:smallCaps w:val="0"/>
          <w:color w:val="231F20"/>
          <w:sz w:val="22"/>
        </w:rPr>
        <w:t>durante</w:t>
      </w:r>
      <w:r>
        <w:rPr>
          <w:smallCaps w:val="0"/>
          <w:color w:val="231F20"/>
          <w:spacing w:val="-7"/>
          <w:sz w:val="22"/>
        </w:rPr>
        <w:t> </w:t>
      </w:r>
      <w:r>
        <w:rPr>
          <w:smallCaps w:val="0"/>
          <w:color w:val="231F20"/>
          <w:sz w:val="22"/>
        </w:rPr>
        <w:t>y</w:t>
      </w:r>
      <w:r>
        <w:rPr>
          <w:smallCaps w:val="0"/>
          <w:color w:val="231F20"/>
          <w:spacing w:val="-6"/>
          <w:sz w:val="22"/>
        </w:rPr>
        <w:t> </w:t>
      </w:r>
      <w:r>
        <w:rPr>
          <w:smallCaps w:val="0"/>
          <w:color w:val="231F20"/>
          <w:sz w:val="22"/>
        </w:rPr>
        <w:t>después</w:t>
      </w:r>
      <w:r>
        <w:rPr>
          <w:smallCaps w:val="0"/>
          <w:color w:val="231F20"/>
          <w:spacing w:val="-7"/>
          <w:sz w:val="22"/>
        </w:rPr>
        <w:t> </w:t>
      </w:r>
      <w:r>
        <w:rPr>
          <w:smallCaps w:val="0"/>
          <w:color w:val="231F20"/>
          <w:sz w:val="22"/>
        </w:rPr>
        <w:t>de</w:t>
      </w:r>
      <w:r>
        <w:rPr>
          <w:smallCaps w:val="0"/>
          <w:color w:val="231F20"/>
          <w:spacing w:val="-6"/>
          <w:sz w:val="22"/>
        </w:rPr>
        <w:t> </w:t>
      </w:r>
      <w:r>
        <w:rPr>
          <w:smallCaps w:val="0"/>
          <w:color w:val="231F20"/>
          <w:sz w:val="22"/>
        </w:rPr>
        <w:t>la</w:t>
      </w:r>
      <w:r>
        <w:rPr>
          <w:smallCaps w:val="0"/>
          <w:color w:val="231F20"/>
          <w:spacing w:val="-7"/>
          <w:sz w:val="22"/>
        </w:rPr>
        <w:t> </w:t>
      </w:r>
      <w:r>
        <w:rPr>
          <w:smallCaps w:val="0"/>
          <w:color w:val="231F20"/>
          <w:sz w:val="22"/>
        </w:rPr>
        <w:t>jornada</w:t>
      </w:r>
      <w:r>
        <w:rPr>
          <w:smallCaps w:val="0"/>
          <w:color w:val="231F20"/>
          <w:spacing w:val="-6"/>
          <w:sz w:val="22"/>
        </w:rPr>
        <w:t> </w:t>
      </w:r>
      <w:r>
        <w:rPr>
          <w:smallCaps w:val="0"/>
          <w:color w:val="231F20"/>
          <w:sz w:val="22"/>
        </w:rPr>
        <w:t>electoral,</w:t>
      </w:r>
      <w:r>
        <w:rPr>
          <w:smallCaps w:val="0"/>
          <w:color w:val="231F20"/>
          <w:spacing w:val="-7"/>
          <w:sz w:val="22"/>
        </w:rPr>
        <w:t> </w:t>
      </w:r>
      <w:r>
        <w:rPr>
          <w:smallCaps w:val="0"/>
          <w:color w:val="231F20"/>
          <w:sz w:val="22"/>
        </w:rPr>
        <w:t>y</w:t>
      </w:r>
      <w:r>
        <w:rPr>
          <w:smallCaps w:val="0"/>
          <w:color w:val="231F20"/>
          <w:spacing w:val="-6"/>
          <w:sz w:val="22"/>
        </w:rPr>
        <w:t> </w:t>
      </w:r>
      <w:r>
        <w:rPr>
          <w:smallCaps w:val="0"/>
          <w:color w:val="231F20"/>
          <w:sz w:val="22"/>
        </w:rPr>
        <w:t>asegurar</w:t>
      </w:r>
      <w:r>
        <w:rPr>
          <w:smallCaps w:val="0"/>
          <w:color w:val="231F20"/>
          <w:spacing w:val="-7"/>
          <w:sz w:val="22"/>
        </w:rPr>
        <w:t> </w:t>
      </w:r>
      <w:r>
        <w:rPr>
          <w:smallCaps w:val="0"/>
          <w:color w:val="231F20"/>
          <w:sz w:val="22"/>
        </w:rPr>
        <w:t>que</w:t>
      </w:r>
      <w:r>
        <w:rPr>
          <w:smallCaps w:val="0"/>
          <w:color w:val="231F20"/>
          <w:spacing w:val="-6"/>
          <w:sz w:val="22"/>
        </w:rPr>
        <w:t> </w:t>
      </w:r>
      <w:r>
        <w:rPr>
          <w:smallCaps w:val="0"/>
          <w:color w:val="231F20"/>
          <w:sz w:val="22"/>
        </w:rPr>
        <w:t>se</w:t>
      </w:r>
      <w:r>
        <w:rPr>
          <w:smallCaps w:val="0"/>
          <w:color w:val="231F20"/>
          <w:spacing w:val="-7"/>
          <w:sz w:val="22"/>
        </w:rPr>
        <w:t> </w:t>
      </w:r>
      <w:r>
        <w:rPr>
          <w:smallCaps w:val="0"/>
          <w:color w:val="231F20"/>
          <w:sz w:val="22"/>
        </w:rPr>
        <w:t>cumplan</w:t>
      </w:r>
      <w:r>
        <w:rPr>
          <w:smallCaps w:val="0"/>
          <w:color w:val="231F20"/>
          <w:spacing w:val="-6"/>
          <w:sz w:val="22"/>
        </w:rPr>
        <w:t> </w:t>
      </w:r>
      <w:r>
        <w:rPr>
          <w:smallCaps w:val="0"/>
          <w:color w:val="231F20"/>
          <w:sz w:val="22"/>
        </w:rPr>
        <w:t>cada una de las actividades previstas en la </w:t>
      </w:r>
      <w:r>
        <w:rPr>
          <w:smallCaps/>
          <w:color w:val="231F20"/>
          <w:sz w:val="22"/>
        </w:rPr>
        <w:t>l</w:t>
      </w:r>
      <w:r>
        <w:rPr>
          <w:smallCaps w:val="0"/>
          <w:color w:val="231F20"/>
          <w:sz w:val="22"/>
        </w:rPr>
        <w:t>g</w:t>
      </w:r>
      <w:r>
        <w:rPr>
          <w:smallCaps/>
          <w:color w:val="231F20"/>
          <w:sz w:val="22"/>
        </w:rPr>
        <w:t>ipe</w:t>
      </w:r>
      <w:r>
        <w:rPr>
          <w:smallCaps w:val="0"/>
          <w:color w:val="231F20"/>
          <w:sz w:val="22"/>
        </w:rPr>
        <w:t> y en las legislaciones electorales locales, así como aquellas actividades que expresamente les sean conferidas a dichos órganos desconcentrados del</w:t>
      </w:r>
      <w:r>
        <w:rPr>
          <w:smallCaps w:val="0"/>
          <w:color w:val="231F20"/>
          <w:spacing w:val="-7"/>
          <w:sz w:val="22"/>
        </w:rPr>
        <w:t> </w:t>
      </w:r>
      <w:r>
        <w:rPr>
          <w:smallCaps w:val="0"/>
          <w:color w:val="231F20"/>
          <w:sz w:val="22"/>
        </w:rPr>
        <w:t>Instituto.</w:t>
      </w:r>
    </w:p>
    <w:p>
      <w:pPr>
        <w:pStyle w:val="BodyText"/>
        <w:spacing w:before="5"/>
        <w:rPr>
          <w:sz w:val="20"/>
        </w:rPr>
      </w:pPr>
    </w:p>
    <w:p>
      <w:pPr>
        <w:pStyle w:val="ListParagraph"/>
        <w:numPr>
          <w:ilvl w:val="0"/>
          <w:numId w:val="83"/>
        </w:numPr>
        <w:tabs>
          <w:tab w:pos="1214" w:val="left" w:leader="none"/>
        </w:tabs>
        <w:spacing w:line="240" w:lineRule="auto" w:before="1" w:after="0"/>
        <w:ind w:left="1213" w:right="0" w:hanging="261"/>
        <w:jc w:val="left"/>
        <w:rPr>
          <w:sz w:val="22"/>
        </w:rPr>
      </w:pPr>
      <w:r>
        <w:rPr>
          <w:color w:val="231F20"/>
          <w:sz w:val="22"/>
        </w:rPr>
        <w:t>En dicho programa se desarrollarán, al menos, los siguientes</w:t>
      </w:r>
      <w:r>
        <w:rPr>
          <w:color w:val="231F20"/>
          <w:spacing w:val="-20"/>
          <w:sz w:val="22"/>
        </w:rPr>
        <w:t> </w:t>
      </w:r>
      <w:r>
        <w:rPr>
          <w:color w:val="231F20"/>
          <w:sz w:val="22"/>
        </w:rPr>
        <w:t>temas:</w:t>
      </w:r>
    </w:p>
    <w:p>
      <w:pPr>
        <w:pStyle w:val="BodyText"/>
        <w:spacing w:before="1"/>
      </w:pPr>
    </w:p>
    <w:p>
      <w:pPr>
        <w:pStyle w:val="ListParagraph"/>
        <w:numPr>
          <w:ilvl w:val="1"/>
          <w:numId w:val="83"/>
        </w:numPr>
        <w:tabs>
          <w:tab w:pos="1534" w:val="left" w:leader="none"/>
        </w:tabs>
        <w:spacing w:line="254" w:lineRule="auto" w:before="1" w:after="0"/>
        <w:ind w:left="1533" w:right="348" w:hanging="220"/>
        <w:jc w:val="left"/>
        <w:rPr>
          <w:sz w:val="20"/>
        </w:rPr>
      </w:pPr>
      <w:r>
        <w:rPr>
          <w:color w:val="231F20"/>
          <w:sz w:val="20"/>
        </w:rPr>
        <w:t>Actividades de apoyo de los </w:t>
      </w:r>
      <w:r>
        <w:rPr>
          <w:smallCaps/>
          <w:color w:val="231F20"/>
          <w:sz w:val="20"/>
        </w:rPr>
        <w:t>se</w:t>
      </w:r>
      <w:r>
        <w:rPr>
          <w:smallCaps w:val="0"/>
          <w:color w:val="231F20"/>
          <w:sz w:val="20"/>
        </w:rPr>
        <w:t> y c</w:t>
      </w:r>
      <w:r>
        <w:rPr>
          <w:smallCaps/>
          <w:color w:val="231F20"/>
          <w:sz w:val="20"/>
        </w:rPr>
        <w:t>ae</w:t>
      </w:r>
      <w:r>
        <w:rPr>
          <w:smallCaps w:val="0"/>
          <w:color w:val="231F20"/>
          <w:sz w:val="20"/>
        </w:rPr>
        <w:t>, y en su caso los </w:t>
      </w:r>
      <w:r>
        <w:rPr>
          <w:smallCaps/>
          <w:color w:val="231F20"/>
          <w:sz w:val="20"/>
        </w:rPr>
        <w:t>se</w:t>
      </w:r>
      <w:r>
        <w:rPr>
          <w:smallCaps w:val="0"/>
          <w:color w:val="231F20"/>
          <w:sz w:val="20"/>
        </w:rPr>
        <w:t> locales y c</w:t>
      </w:r>
      <w:r>
        <w:rPr>
          <w:smallCaps/>
          <w:color w:val="231F20"/>
          <w:sz w:val="20"/>
        </w:rPr>
        <w:t>ae</w:t>
      </w:r>
      <w:r>
        <w:rPr>
          <w:smallCaps w:val="0"/>
          <w:color w:val="231F20"/>
          <w:sz w:val="20"/>
        </w:rPr>
        <w:t> locales, en la preparación de la elección, durante y después de la jornada</w:t>
      </w:r>
      <w:r>
        <w:rPr>
          <w:smallCaps w:val="0"/>
          <w:color w:val="231F20"/>
          <w:spacing w:val="-20"/>
          <w:sz w:val="20"/>
        </w:rPr>
        <w:t> </w:t>
      </w:r>
      <w:r>
        <w:rPr>
          <w:smallCaps w:val="0"/>
          <w:color w:val="231F20"/>
          <w:sz w:val="20"/>
        </w:rPr>
        <w:t>electoral;</w:t>
      </w:r>
    </w:p>
    <w:p>
      <w:pPr>
        <w:pStyle w:val="ListParagraph"/>
        <w:numPr>
          <w:ilvl w:val="1"/>
          <w:numId w:val="83"/>
        </w:numPr>
        <w:tabs>
          <w:tab w:pos="1534" w:val="left" w:leader="none"/>
        </w:tabs>
        <w:spacing w:line="240" w:lineRule="auto" w:before="2" w:after="0"/>
        <w:ind w:left="1533" w:right="0" w:hanging="221"/>
        <w:jc w:val="left"/>
        <w:rPr>
          <w:sz w:val="20"/>
        </w:rPr>
      </w:pPr>
      <w:r>
        <w:rPr>
          <w:color w:val="231F20"/>
          <w:sz w:val="20"/>
        </w:rPr>
        <w:t>Niveles de responsabilidad y mecanismos de coordinación institucional,</w:t>
      </w:r>
      <w:r>
        <w:rPr>
          <w:color w:val="231F20"/>
          <w:spacing w:val="-15"/>
          <w:sz w:val="20"/>
        </w:rPr>
        <w:t> </w:t>
      </w:r>
      <w:r>
        <w:rPr>
          <w:color w:val="231F20"/>
          <w:sz w:val="20"/>
        </w:rPr>
        <w:t>y</w:t>
      </w:r>
    </w:p>
    <w:p>
      <w:pPr>
        <w:pStyle w:val="ListParagraph"/>
        <w:numPr>
          <w:ilvl w:val="1"/>
          <w:numId w:val="83"/>
        </w:numPr>
        <w:tabs>
          <w:tab w:pos="1534" w:val="left" w:leader="none"/>
        </w:tabs>
        <w:spacing w:line="240" w:lineRule="auto" w:before="16" w:after="0"/>
        <w:ind w:left="1533" w:right="0" w:hanging="221"/>
        <w:jc w:val="left"/>
        <w:rPr>
          <w:sz w:val="20"/>
        </w:rPr>
      </w:pPr>
      <w:r>
        <w:rPr>
          <w:color w:val="231F20"/>
          <w:sz w:val="20"/>
        </w:rPr>
        <w:t>Supervisión y seguimiento de</w:t>
      </w:r>
      <w:r>
        <w:rPr>
          <w:color w:val="231F20"/>
          <w:spacing w:val="-3"/>
          <w:sz w:val="20"/>
        </w:rPr>
        <w:t> </w:t>
      </w:r>
      <w:r>
        <w:rPr>
          <w:color w:val="231F20"/>
          <w:sz w:val="20"/>
        </w:rPr>
        <w:t>actividades.</w:t>
      </w:r>
    </w:p>
    <w:p>
      <w:pPr>
        <w:pStyle w:val="BodyText"/>
        <w:spacing w:before="6"/>
        <w:rPr>
          <w:sz w:val="21"/>
        </w:rPr>
      </w:pPr>
    </w:p>
    <w:p>
      <w:pPr>
        <w:pStyle w:val="ListParagraph"/>
        <w:numPr>
          <w:ilvl w:val="0"/>
          <w:numId w:val="83"/>
        </w:numPr>
        <w:tabs>
          <w:tab w:pos="1214" w:val="left" w:leader="none"/>
        </w:tabs>
        <w:spacing w:line="232" w:lineRule="auto" w:before="1" w:after="0"/>
        <w:ind w:left="1213" w:right="348" w:hanging="260"/>
        <w:jc w:val="both"/>
        <w:rPr>
          <w:sz w:val="22"/>
        </w:rPr>
      </w:pPr>
      <w:r>
        <w:rPr>
          <w:color w:val="231F20"/>
          <w:sz w:val="22"/>
        </w:rPr>
        <w:t>Adicionalmente, en el programa, deberá definirse la participación de los CAE en los ejercicios, pruebas y simulacros de los diferentes proyectos, líneas de acción</w:t>
      </w:r>
      <w:r>
        <w:rPr>
          <w:color w:val="231F20"/>
          <w:spacing w:val="-11"/>
          <w:sz w:val="22"/>
        </w:rPr>
        <w:t> </w:t>
      </w:r>
      <w:r>
        <w:rPr>
          <w:color w:val="231F20"/>
          <w:sz w:val="22"/>
        </w:rPr>
        <w:t>y</w:t>
      </w:r>
      <w:r>
        <w:rPr>
          <w:color w:val="231F20"/>
          <w:spacing w:val="-11"/>
          <w:sz w:val="22"/>
        </w:rPr>
        <w:t> </w:t>
      </w:r>
      <w:r>
        <w:rPr>
          <w:color w:val="231F20"/>
          <w:sz w:val="22"/>
        </w:rPr>
        <w:t>actividades</w:t>
      </w:r>
      <w:r>
        <w:rPr>
          <w:color w:val="231F20"/>
          <w:spacing w:val="-10"/>
          <w:sz w:val="22"/>
        </w:rPr>
        <w:t> </w:t>
      </w:r>
      <w:r>
        <w:rPr>
          <w:color w:val="231F20"/>
          <w:sz w:val="22"/>
        </w:rPr>
        <w:t>específicas</w:t>
      </w:r>
      <w:r>
        <w:rPr>
          <w:color w:val="231F20"/>
          <w:spacing w:val="-11"/>
          <w:sz w:val="22"/>
        </w:rPr>
        <w:t> </w:t>
      </w:r>
      <w:r>
        <w:rPr>
          <w:color w:val="231F20"/>
          <w:sz w:val="22"/>
        </w:rPr>
        <w:t>en</w:t>
      </w:r>
      <w:r>
        <w:rPr>
          <w:color w:val="231F20"/>
          <w:spacing w:val="-10"/>
          <w:sz w:val="22"/>
        </w:rPr>
        <w:t> </w:t>
      </w:r>
      <w:r>
        <w:rPr>
          <w:color w:val="231F20"/>
          <w:sz w:val="22"/>
        </w:rPr>
        <w:t>las</w:t>
      </w:r>
      <w:r>
        <w:rPr>
          <w:color w:val="231F20"/>
          <w:spacing w:val="-11"/>
          <w:sz w:val="22"/>
        </w:rPr>
        <w:t> </w:t>
      </w:r>
      <w:r>
        <w:rPr>
          <w:color w:val="231F20"/>
          <w:sz w:val="22"/>
        </w:rPr>
        <w:t>que</w:t>
      </w:r>
      <w:r>
        <w:rPr>
          <w:color w:val="231F20"/>
          <w:spacing w:val="-11"/>
          <w:sz w:val="22"/>
        </w:rPr>
        <w:t> </w:t>
      </w:r>
      <w:r>
        <w:rPr>
          <w:color w:val="231F20"/>
          <w:sz w:val="22"/>
        </w:rPr>
        <w:t>colaboran,</w:t>
      </w:r>
      <w:r>
        <w:rPr>
          <w:color w:val="231F20"/>
          <w:spacing w:val="-10"/>
          <w:sz w:val="22"/>
        </w:rPr>
        <w:t> </w:t>
      </w:r>
      <w:r>
        <w:rPr>
          <w:color w:val="231F20"/>
          <w:sz w:val="22"/>
        </w:rPr>
        <w:t>entre</w:t>
      </w:r>
      <w:r>
        <w:rPr>
          <w:color w:val="231F20"/>
          <w:spacing w:val="-11"/>
          <w:sz w:val="22"/>
        </w:rPr>
        <w:t> </w:t>
      </w:r>
      <w:r>
        <w:rPr>
          <w:color w:val="231F20"/>
          <w:sz w:val="22"/>
        </w:rPr>
        <w:t>otros,</w:t>
      </w:r>
      <w:r>
        <w:rPr>
          <w:color w:val="231F20"/>
          <w:spacing w:val="-10"/>
          <w:sz w:val="22"/>
        </w:rPr>
        <w:t> </w:t>
      </w:r>
      <w:r>
        <w:rPr>
          <w:color w:val="231F20"/>
          <w:sz w:val="22"/>
        </w:rPr>
        <w:t>los</w:t>
      </w:r>
      <w:r>
        <w:rPr>
          <w:color w:val="231F20"/>
          <w:spacing w:val="-11"/>
          <w:sz w:val="22"/>
        </w:rPr>
        <w:t> </w:t>
      </w:r>
      <w:r>
        <w:rPr>
          <w:color w:val="231F20"/>
          <w:sz w:val="22"/>
        </w:rPr>
        <w:t>estableci- dos</w:t>
      </w:r>
      <w:r>
        <w:rPr>
          <w:color w:val="231F20"/>
          <w:spacing w:val="-10"/>
          <w:sz w:val="22"/>
        </w:rPr>
        <w:t> </w:t>
      </w:r>
      <w:r>
        <w:rPr>
          <w:color w:val="231F20"/>
          <w:sz w:val="22"/>
        </w:rPr>
        <w:t>en</w:t>
      </w:r>
      <w:r>
        <w:rPr>
          <w:color w:val="231F20"/>
          <w:spacing w:val="-9"/>
          <w:sz w:val="22"/>
        </w:rPr>
        <w:t> </w:t>
      </w:r>
      <w:r>
        <w:rPr>
          <w:color w:val="231F20"/>
          <w:sz w:val="22"/>
        </w:rPr>
        <w:t>los</w:t>
      </w:r>
      <w:r>
        <w:rPr>
          <w:color w:val="231F20"/>
          <w:spacing w:val="-10"/>
          <w:sz w:val="22"/>
        </w:rPr>
        <w:t> </w:t>
      </w:r>
      <w:r>
        <w:rPr>
          <w:color w:val="231F20"/>
          <w:sz w:val="22"/>
        </w:rPr>
        <w:t>artículos</w:t>
      </w:r>
      <w:r>
        <w:rPr>
          <w:color w:val="231F20"/>
          <w:spacing w:val="-10"/>
          <w:sz w:val="22"/>
        </w:rPr>
        <w:t> </w:t>
      </w:r>
      <w:r>
        <w:rPr>
          <w:color w:val="231F20"/>
          <w:sz w:val="22"/>
        </w:rPr>
        <w:t>319,</w:t>
      </w:r>
      <w:r>
        <w:rPr>
          <w:color w:val="231F20"/>
          <w:spacing w:val="-10"/>
          <w:sz w:val="22"/>
        </w:rPr>
        <w:t> </w:t>
      </w:r>
      <w:r>
        <w:rPr>
          <w:color w:val="231F20"/>
          <w:sz w:val="22"/>
        </w:rPr>
        <w:t>324,</w:t>
      </w:r>
      <w:r>
        <w:rPr>
          <w:color w:val="231F20"/>
          <w:spacing w:val="-10"/>
          <w:sz w:val="22"/>
        </w:rPr>
        <w:t> </w:t>
      </w:r>
      <w:r>
        <w:rPr>
          <w:color w:val="231F20"/>
          <w:sz w:val="22"/>
        </w:rPr>
        <w:t>349,</w:t>
      </w:r>
      <w:r>
        <w:rPr>
          <w:color w:val="231F20"/>
          <w:spacing w:val="-10"/>
          <w:sz w:val="22"/>
        </w:rPr>
        <w:t> </w:t>
      </w:r>
      <w:r>
        <w:rPr>
          <w:color w:val="231F20"/>
          <w:sz w:val="22"/>
        </w:rPr>
        <w:t>378</w:t>
      </w:r>
      <w:r>
        <w:rPr>
          <w:color w:val="231F20"/>
          <w:spacing w:val="-11"/>
          <w:sz w:val="22"/>
        </w:rPr>
        <w:t> </w:t>
      </w:r>
      <w:r>
        <w:rPr>
          <w:color w:val="231F20"/>
          <w:sz w:val="22"/>
        </w:rPr>
        <w:t>de</w:t>
      </w:r>
      <w:r>
        <w:rPr>
          <w:color w:val="231F20"/>
          <w:spacing w:val="-10"/>
          <w:sz w:val="22"/>
        </w:rPr>
        <w:t> </w:t>
      </w:r>
      <w:r>
        <w:rPr>
          <w:color w:val="231F20"/>
          <w:sz w:val="22"/>
        </w:rPr>
        <w:t>este</w:t>
      </w:r>
      <w:r>
        <w:rPr>
          <w:color w:val="231F20"/>
          <w:spacing w:val="-9"/>
          <w:sz w:val="22"/>
        </w:rPr>
        <w:t> </w:t>
      </w:r>
      <w:r>
        <w:rPr>
          <w:color w:val="231F20"/>
          <w:sz w:val="22"/>
        </w:rPr>
        <w:t>Reglamento.</w:t>
      </w:r>
      <w:r>
        <w:rPr>
          <w:color w:val="231F20"/>
          <w:spacing w:val="-10"/>
          <w:sz w:val="22"/>
        </w:rPr>
        <w:t> </w:t>
      </w:r>
      <w:r>
        <w:rPr>
          <w:color w:val="231F20"/>
          <w:sz w:val="22"/>
        </w:rPr>
        <w:t>Dicha</w:t>
      </w:r>
      <w:r>
        <w:rPr>
          <w:color w:val="231F20"/>
          <w:spacing w:val="-10"/>
          <w:sz w:val="22"/>
        </w:rPr>
        <w:t> </w:t>
      </w:r>
      <w:r>
        <w:rPr>
          <w:color w:val="231F20"/>
          <w:sz w:val="22"/>
        </w:rPr>
        <w:t>participación</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930" w:right="618"/>
      </w:pPr>
      <w:r>
        <w:rPr>
          <w:color w:val="231F20"/>
        </w:rPr>
        <w:t>será definida en coordinación por las áreas del Instituto que tengan injerencia en cada proyecto, línea de acción y actividad específica.</w:t>
      </w:r>
    </w:p>
    <w:p>
      <w:pPr>
        <w:pStyle w:val="Heading2"/>
        <w:spacing w:before="233"/>
      </w:pPr>
      <w:r>
        <w:rPr>
          <w:color w:val="231F20"/>
        </w:rPr>
        <w:t>Artículo 117.</w:t>
      </w:r>
    </w:p>
    <w:p>
      <w:pPr>
        <w:pStyle w:val="BodyText"/>
        <w:spacing w:before="8"/>
        <w:rPr>
          <w:b/>
          <w:sz w:val="20"/>
        </w:rPr>
      </w:pPr>
    </w:p>
    <w:p>
      <w:pPr>
        <w:pStyle w:val="ListParagraph"/>
        <w:numPr>
          <w:ilvl w:val="0"/>
          <w:numId w:val="84"/>
        </w:numPr>
        <w:tabs>
          <w:tab w:pos="931" w:val="left" w:leader="none"/>
        </w:tabs>
        <w:spacing w:line="232" w:lineRule="auto" w:before="1" w:after="0"/>
        <w:ind w:left="930" w:right="629" w:hanging="260"/>
        <w:jc w:val="both"/>
        <w:rPr>
          <w:sz w:val="22"/>
        </w:rPr>
      </w:pPr>
      <w:r>
        <w:rPr>
          <w:color w:val="231F20"/>
          <w:sz w:val="22"/>
        </w:rPr>
        <w:t>La articulación interinstitucional será llevada a cabo por la d</w:t>
      </w:r>
      <w:r>
        <w:rPr>
          <w:smallCaps/>
          <w:color w:val="231F20"/>
          <w:sz w:val="22"/>
        </w:rPr>
        <w:t>eceyec</w:t>
      </w:r>
      <w:r>
        <w:rPr>
          <w:smallCaps w:val="0"/>
          <w:color w:val="231F20"/>
          <w:sz w:val="22"/>
        </w:rPr>
        <w:t> y por la d</w:t>
      </w:r>
      <w:r>
        <w:rPr>
          <w:smallCaps/>
          <w:color w:val="231F20"/>
          <w:sz w:val="22"/>
        </w:rPr>
        <w:t>eoe</w:t>
      </w:r>
      <w:r>
        <w:rPr>
          <w:smallCaps w:val="0"/>
          <w:color w:val="231F20"/>
          <w:sz w:val="22"/>
        </w:rPr>
        <w:t>, y agrupará e integrará el conjunto de actividades de vinculación entre  el Instituto y los </w:t>
      </w:r>
      <w:r>
        <w:rPr>
          <w:smallCaps/>
          <w:color w:val="231F20"/>
          <w:sz w:val="22"/>
        </w:rPr>
        <w:t>opl</w:t>
      </w:r>
      <w:r>
        <w:rPr>
          <w:smallCaps w:val="0"/>
          <w:color w:val="231F20"/>
          <w:sz w:val="22"/>
        </w:rPr>
        <w:t>; además, establecerá los acuerdos con dichos organismos electorales locales para el logro de los fines institucionales en materia de inte- gración de mesas directivas de casilla, capacitación y asistencia electoral, así como ubicación de casillas y contemplará al menos, los temas</w:t>
      </w:r>
      <w:r>
        <w:rPr>
          <w:smallCaps w:val="0"/>
          <w:color w:val="231F20"/>
          <w:spacing w:val="-28"/>
          <w:sz w:val="22"/>
        </w:rPr>
        <w:t> </w:t>
      </w:r>
      <w:r>
        <w:rPr>
          <w:smallCaps w:val="0"/>
          <w:color w:val="231F20"/>
          <w:sz w:val="22"/>
        </w:rPr>
        <w:t>siguientes:</w:t>
      </w:r>
    </w:p>
    <w:p>
      <w:pPr>
        <w:pStyle w:val="BodyText"/>
        <w:spacing w:before="1"/>
      </w:pPr>
    </w:p>
    <w:p>
      <w:pPr>
        <w:pStyle w:val="ListParagraph"/>
        <w:numPr>
          <w:ilvl w:val="1"/>
          <w:numId w:val="84"/>
        </w:numPr>
        <w:tabs>
          <w:tab w:pos="1251" w:val="left" w:leader="none"/>
        </w:tabs>
        <w:spacing w:line="254" w:lineRule="auto" w:before="0" w:after="0"/>
        <w:ind w:left="1250" w:right="633" w:hanging="220"/>
        <w:jc w:val="both"/>
        <w:rPr>
          <w:sz w:val="20"/>
        </w:rPr>
      </w:pPr>
      <w:r>
        <w:rPr>
          <w:color w:val="231F20"/>
          <w:sz w:val="20"/>
        </w:rPr>
        <w:t>El aseguramiento y establecimiento de canales de coordinación y comunicación entre el Instituto y los</w:t>
      </w:r>
      <w:r>
        <w:rPr>
          <w:color w:val="231F20"/>
          <w:spacing w:val="-2"/>
          <w:sz w:val="20"/>
        </w:rPr>
        <w:t> </w:t>
      </w:r>
      <w:r>
        <w:rPr>
          <w:smallCaps/>
          <w:color w:val="231F20"/>
          <w:sz w:val="20"/>
        </w:rPr>
        <w:t>opl</w:t>
      </w:r>
      <w:r>
        <w:rPr>
          <w:smallCaps w:val="0"/>
          <w:color w:val="231F20"/>
          <w:sz w:val="20"/>
        </w:rPr>
        <w:t>;</w:t>
      </w:r>
    </w:p>
    <w:p>
      <w:pPr>
        <w:pStyle w:val="ListParagraph"/>
        <w:numPr>
          <w:ilvl w:val="1"/>
          <w:numId w:val="84"/>
        </w:numPr>
        <w:tabs>
          <w:tab w:pos="1251" w:val="left" w:leader="none"/>
        </w:tabs>
        <w:spacing w:line="254" w:lineRule="auto" w:before="2" w:after="0"/>
        <w:ind w:left="1250" w:right="629" w:hanging="220"/>
        <w:jc w:val="both"/>
        <w:rPr>
          <w:sz w:val="20"/>
        </w:rPr>
      </w:pPr>
      <w:r>
        <w:rPr>
          <w:color w:val="231F20"/>
          <w:sz w:val="20"/>
        </w:rPr>
        <w:t>Los</w:t>
      </w:r>
      <w:r>
        <w:rPr>
          <w:color w:val="231F20"/>
          <w:spacing w:val="-6"/>
          <w:sz w:val="20"/>
        </w:rPr>
        <w:t> </w:t>
      </w:r>
      <w:r>
        <w:rPr>
          <w:color w:val="231F20"/>
          <w:sz w:val="20"/>
        </w:rPr>
        <w:t>grados</w:t>
      </w:r>
      <w:r>
        <w:rPr>
          <w:color w:val="231F20"/>
          <w:spacing w:val="-5"/>
          <w:sz w:val="20"/>
        </w:rPr>
        <w:t> </w:t>
      </w:r>
      <w:r>
        <w:rPr>
          <w:color w:val="231F20"/>
          <w:sz w:val="20"/>
        </w:rPr>
        <w:t>de</w:t>
      </w:r>
      <w:r>
        <w:rPr>
          <w:color w:val="231F20"/>
          <w:spacing w:val="-5"/>
          <w:sz w:val="20"/>
        </w:rPr>
        <w:t> </w:t>
      </w:r>
      <w:r>
        <w:rPr>
          <w:color w:val="231F20"/>
          <w:sz w:val="20"/>
        </w:rPr>
        <w:t>participación,</w:t>
      </w:r>
      <w:r>
        <w:rPr>
          <w:color w:val="231F20"/>
          <w:spacing w:val="-5"/>
          <w:sz w:val="20"/>
        </w:rPr>
        <w:t> </w:t>
      </w:r>
      <w:r>
        <w:rPr>
          <w:color w:val="231F20"/>
          <w:sz w:val="20"/>
        </w:rPr>
        <w:t>mecanismos</w:t>
      </w:r>
      <w:r>
        <w:rPr>
          <w:color w:val="231F20"/>
          <w:spacing w:val="-6"/>
          <w:sz w:val="20"/>
        </w:rPr>
        <w:t> </w:t>
      </w:r>
      <w:r>
        <w:rPr>
          <w:color w:val="231F20"/>
          <w:sz w:val="20"/>
        </w:rPr>
        <w:t>de</w:t>
      </w:r>
      <w:r>
        <w:rPr>
          <w:color w:val="231F20"/>
          <w:spacing w:val="-5"/>
          <w:sz w:val="20"/>
        </w:rPr>
        <w:t> </w:t>
      </w:r>
      <w:r>
        <w:rPr>
          <w:color w:val="231F20"/>
          <w:sz w:val="20"/>
        </w:rPr>
        <w:t>coordinación</w:t>
      </w:r>
      <w:r>
        <w:rPr>
          <w:color w:val="231F20"/>
          <w:spacing w:val="-4"/>
          <w:sz w:val="20"/>
        </w:rPr>
        <w:t> </w:t>
      </w:r>
      <w:r>
        <w:rPr>
          <w:color w:val="231F20"/>
          <w:sz w:val="20"/>
        </w:rPr>
        <w:t>y</w:t>
      </w:r>
      <w:r>
        <w:rPr>
          <w:color w:val="231F20"/>
          <w:spacing w:val="-5"/>
          <w:sz w:val="20"/>
        </w:rPr>
        <w:t> </w:t>
      </w:r>
      <w:r>
        <w:rPr>
          <w:color w:val="231F20"/>
          <w:sz w:val="20"/>
        </w:rPr>
        <w:t>tramos</w:t>
      </w:r>
      <w:r>
        <w:rPr>
          <w:color w:val="231F20"/>
          <w:spacing w:val="-6"/>
          <w:sz w:val="20"/>
        </w:rPr>
        <w:t> </w:t>
      </w:r>
      <w:r>
        <w:rPr>
          <w:color w:val="231F20"/>
          <w:sz w:val="20"/>
        </w:rPr>
        <w:t>de</w:t>
      </w:r>
      <w:r>
        <w:rPr>
          <w:color w:val="231F20"/>
          <w:spacing w:val="-5"/>
          <w:sz w:val="20"/>
        </w:rPr>
        <w:t> </w:t>
      </w:r>
      <w:r>
        <w:rPr>
          <w:color w:val="231F20"/>
          <w:sz w:val="20"/>
        </w:rPr>
        <w:t>responsabi- lidad que corresponden al Instituto y a los </w:t>
      </w:r>
      <w:r>
        <w:rPr>
          <w:smallCaps/>
          <w:color w:val="231F20"/>
          <w:sz w:val="20"/>
        </w:rPr>
        <w:t>opl</w:t>
      </w:r>
      <w:r>
        <w:rPr>
          <w:smallCaps w:val="0"/>
          <w:color w:val="231F20"/>
          <w:sz w:val="20"/>
        </w:rPr>
        <w:t>, para lograr la adecuada ejecución de las líneas estratégicas que contempla la estrategia de capacitación y asistencia electoral;</w:t>
      </w:r>
    </w:p>
    <w:p>
      <w:pPr>
        <w:pStyle w:val="ListParagraph"/>
        <w:numPr>
          <w:ilvl w:val="1"/>
          <w:numId w:val="84"/>
        </w:numPr>
        <w:tabs>
          <w:tab w:pos="1251" w:val="left" w:leader="none"/>
        </w:tabs>
        <w:spacing w:line="254" w:lineRule="auto" w:before="5" w:after="0"/>
        <w:ind w:left="1250" w:right="631" w:hanging="220"/>
        <w:jc w:val="both"/>
        <w:rPr>
          <w:sz w:val="20"/>
        </w:rPr>
      </w:pPr>
      <w:r>
        <w:rPr>
          <w:color w:val="231F20"/>
          <w:sz w:val="20"/>
        </w:rPr>
        <w:t>Las funciones, acciones y gestiones que cada </w:t>
      </w:r>
      <w:r>
        <w:rPr>
          <w:smallCaps/>
          <w:color w:val="231F20"/>
          <w:sz w:val="20"/>
        </w:rPr>
        <w:t>opl</w:t>
      </w:r>
      <w:r>
        <w:rPr>
          <w:smallCaps w:val="0"/>
          <w:color w:val="231F20"/>
          <w:sz w:val="20"/>
        </w:rPr>
        <w:t> deberá llevar a cabo para coad- yuvar</w:t>
      </w:r>
      <w:r>
        <w:rPr>
          <w:smallCaps w:val="0"/>
          <w:color w:val="231F20"/>
          <w:spacing w:val="-3"/>
          <w:sz w:val="20"/>
        </w:rPr>
        <w:t> </w:t>
      </w:r>
      <w:r>
        <w:rPr>
          <w:smallCaps w:val="0"/>
          <w:color w:val="231F20"/>
          <w:sz w:val="20"/>
        </w:rPr>
        <w:t>con</w:t>
      </w:r>
      <w:r>
        <w:rPr>
          <w:smallCaps w:val="0"/>
          <w:color w:val="231F20"/>
          <w:spacing w:val="-3"/>
          <w:sz w:val="20"/>
        </w:rPr>
        <w:t> </w:t>
      </w:r>
      <w:r>
        <w:rPr>
          <w:smallCaps w:val="0"/>
          <w:color w:val="231F20"/>
          <w:sz w:val="20"/>
        </w:rPr>
        <w:t>las</w:t>
      </w:r>
      <w:r>
        <w:rPr>
          <w:smallCaps w:val="0"/>
          <w:color w:val="231F20"/>
          <w:spacing w:val="-2"/>
          <w:sz w:val="20"/>
        </w:rPr>
        <w:t> </w:t>
      </w:r>
      <w:r>
        <w:rPr>
          <w:smallCaps w:val="0"/>
          <w:color w:val="231F20"/>
          <w:sz w:val="20"/>
        </w:rPr>
        <w:t>juntas</w:t>
      </w:r>
      <w:r>
        <w:rPr>
          <w:smallCaps w:val="0"/>
          <w:color w:val="231F20"/>
          <w:spacing w:val="-3"/>
          <w:sz w:val="20"/>
        </w:rPr>
        <w:t> </w:t>
      </w:r>
      <w:r>
        <w:rPr>
          <w:smallCaps w:val="0"/>
          <w:color w:val="231F20"/>
          <w:sz w:val="20"/>
        </w:rPr>
        <w:t>y</w:t>
      </w:r>
      <w:r>
        <w:rPr>
          <w:smallCaps w:val="0"/>
          <w:color w:val="231F20"/>
          <w:spacing w:val="-3"/>
          <w:sz w:val="20"/>
        </w:rPr>
        <w:t> </w:t>
      </w:r>
      <w:r>
        <w:rPr>
          <w:smallCaps w:val="0"/>
          <w:color w:val="231F20"/>
          <w:sz w:val="20"/>
        </w:rPr>
        <w:t>consejos</w:t>
      </w:r>
      <w:r>
        <w:rPr>
          <w:smallCaps w:val="0"/>
          <w:color w:val="231F20"/>
          <w:spacing w:val="-2"/>
          <w:sz w:val="20"/>
        </w:rPr>
        <w:t> </w:t>
      </w:r>
      <w:r>
        <w:rPr>
          <w:smallCaps w:val="0"/>
          <w:color w:val="231F20"/>
          <w:sz w:val="20"/>
        </w:rPr>
        <w:t>locales</w:t>
      </w:r>
      <w:r>
        <w:rPr>
          <w:smallCaps w:val="0"/>
          <w:color w:val="231F20"/>
          <w:spacing w:val="-3"/>
          <w:sz w:val="20"/>
        </w:rPr>
        <w:t> </w:t>
      </w:r>
      <w:r>
        <w:rPr>
          <w:smallCaps w:val="0"/>
          <w:color w:val="231F20"/>
          <w:sz w:val="20"/>
        </w:rPr>
        <w:t>y</w:t>
      </w:r>
      <w:r>
        <w:rPr>
          <w:smallCaps w:val="0"/>
          <w:color w:val="231F20"/>
          <w:spacing w:val="-3"/>
          <w:sz w:val="20"/>
        </w:rPr>
        <w:t> </w:t>
      </w:r>
      <w:r>
        <w:rPr>
          <w:smallCaps w:val="0"/>
          <w:color w:val="231F20"/>
          <w:sz w:val="20"/>
        </w:rPr>
        <w:t>distritales</w:t>
      </w:r>
      <w:r>
        <w:rPr>
          <w:smallCaps w:val="0"/>
          <w:color w:val="231F20"/>
          <w:spacing w:val="-2"/>
          <w:sz w:val="20"/>
        </w:rPr>
        <w:t> </w:t>
      </w:r>
      <w:r>
        <w:rPr>
          <w:smallCaps w:val="0"/>
          <w:color w:val="231F20"/>
          <w:sz w:val="20"/>
        </w:rPr>
        <w:t>del</w:t>
      </w:r>
      <w:r>
        <w:rPr>
          <w:smallCaps w:val="0"/>
          <w:color w:val="231F20"/>
          <w:spacing w:val="-3"/>
          <w:sz w:val="20"/>
        </w:rPr>
        <w:t> </w:t>
      </w:r>
      <w:r>
        <w:rPr>
          <w:smallCaps w:val="0"/>
          <w:color w:val="231F20"/>
          <w:sz w:val="20"/>
        </w:rPr>
        <w:t>Instituto,</w:t>
      </w:r>
      <w:r>
        <w:rPr>
          <w:smallCaps w:val="0"/>
          <w:color w:val="231F20"/>
          <w:spacing w:val="-3"/>
          <w:sz w:val="20"/>
        </w:rPr>
        <w:t> </w:t>
      </w:r>
      <w:r>
        <w:rPr>
          <w:smallCaps w:val="0"/>
          <w:color w:val="231F20"/>
          <w:sz w:val="20"/>
        </w:rPr>
        <w:t>en</w:t>
      </w:r>
      <w:r>
        <w:rPr>
          <w:smallCaps w:val="0"/>
          <w:color w:val="231F20"/>
          <w:spacing w:val="-2"/>
          <w:sz w:val="20"/>
        </w:rPr>
        <w:t> </w:t>
      </w:r>
      <w:r>
        <w:rPr>
          <w:smallCaps w:val="0"/>
          <w:color w:val="231F20"/>
          <w:sz w:val="20"/>
        </w:rPr>
        <w:t>la</w:t>
      </w:r>
      <w:r>
        <w:rPr>
          <w:smallCaps w:val="0"/>
          <w:color w:val="231F20"/>
          <w:spacing w:val="-3"/>
          <w:sz w:val="20"/>
        </w:rPr>
        <w:t> </w:t>
      </w:r>
      <w:r>
        <w:rPr>
          <w:smallCaps w:val="0"/>
          <w:color w:val="231F20"/>
          <w:sz w:val="20"/>
        </w:rPr>
        <w:t>ejecución</w:t>
      </w:r>
      <w:r>
        <w:rPr>
          <w:smallCaps w:val="0"/>
          <w:color w:val="231F20"/>
          <w:spacing w:val="-3"/>
          <w:sz w:val="20"/>
        </w:rPr>
        <w:t> </w:t>
      </w:r>
      <w:r>
        <w:rPr>
          <w:smallCaps w:val="0"/>
          <w:color w:val="231F20"/>
          <w:sz w:val="20"/>
        </w:rPr>
        <w:t>de las actividades de preparación y desarrollo de la jornada electoral en materia de integración de mesas directivas de casilla, capacitación y asistencia</w:t>
      </w:r>
      <w:r>
        <w:rPr>
          <w:smallCaps w:val="0"/>
          <w:color w:val="231F20"/>
          <w:spacing w:val="-26"/>
          <w:sz w:val="20"/>
        </w:rPr>
        <w:t> </w:t>
      </w:r>
      <w:r>
        <w:rPr>
          <w:smallCaps w:val="0"/>
          <w:color w:val="231F20"/>
          <w:sz w:val="20"/>
        </w:rPr>
        <w:t>electoral;</w:t>
      </w:r>
    </w:p>
    <w:p>
      <w:pPr>
        <w:pStyle w:val="ListParagraph"/>
        <w:numPr>
          <w:ilvl w:val="1"/>
          <w:numId w:val="84"/>
        </w:numPr>
        <w:tabs>
          <w:tab w:pos="1251" w:val="left" w:leader="none"/>
        </w:tabs>
        <w:spacing w:line="254" w:lineRule="auto" w:before="5" w:after="0"/>
        <w:ind w:left="1250" w:right="631" w:hanging="220"/>
        <w:jc w:val="both"/>
        <w:rPr>
          <w:sz w:val="20"/>
        </w:rPr>
      </w:pPr>
      <w:r>
        <w:rPr>
          <w:color w:val="231F20"/>
          <w:sz w:val="20"/>
        </w:rPr>
        <w:t>La formulación, ejecución, monitoreo y evaluación de las líneas estratégicas de acuerdo</w:t>
      </w:r>
      <w:r>
        <w:rPr>
          <w:color w:val="231F20"/>
          <w:spacing w:val="-5"/>
          <w:sz w:val="20"/>
        </w:rPr>
        <w:t> </w:t>
      </w:r>
      <w:r>
        <w:rPr>
          <w:color w:val="231F20"/>
          <w:sz w:val="20"/>
        </w:rPr>
        <w:t>a</w:t>
      </w:r>
      <w:r>
        <w:rPr>
          <w:color w:val="231F20"/>
          <w:spacing w:val="-5"/>
          <w:sz w:val="20"/>
        </w:rPr>
        <w:t> </w:t>
      </w:r>
      <w:r>
        <w:rPr>
          <w:color w:val="231F20"/>
          <w:sz w:val="20"/>
        </w:rPr>
        <w:t>las</w:t>
      </w:r>
      <w:r>
        <w:rPr>
          <w:color w:val="231F20"/>
          <w:spacing w:val="-4"/>
          <w:sz w:val="20"/>
        </w:rPr>
        <w:t> </w:t>
      </w:r>
      <w:r>
        <w:rPr>
          <w:color w:val="231F20"/>
          <w:sz w:val="20"/>
        </w:rPr>
        <w:t>competencias</w:t>
      </w:r>
      <w:r>
        <w:rPr>
          <w:color w:val="231F20"/>
          <w:spacing w:val="-5"/>
          <w:sz w:val="20"/>
        </w:rPr>
        <w:t> </w:t>
      </w:r>
      <w:r>
        <w:rPr>
          <w:color w:val="231F20"/>
          <w:sz w:val="20"/>
        </w:rPr>
        <w:t>y</w:t>
      </w:r>
      <w:r>
        <w:rPr>
          <w:color w:val="231F20"/>
          <w:spacing w:val="-4"/>
          <w:sz w:val="20"/>
        </w:rPr>
        <w:t> </w:t>
      </w:r>
      <w:r>
        <w:rPr>
          <w:color w:val="231F20"/>
          <w:sz w:val="20"/>
        </w:rPr>
        <w:t>funciones</w:t>
      </w:r>
      <w:r>
        <w:rPr>
          <w:color w:val="231F20"/>
          <w:spacing w:val="-5"/>
          <w:sz w:val="20"/>
        </w:rPr>
        <w:t> </w:t>
      </w:r>
      <w:r>
        <w:rPr>
          <w:color w:val="231F20"/>
          <w:sz w:val="20"/>
        </w:rPr>
        <w:t>de</w:t>
      </w:r>
      <w:r>
        <w:rPr>
          <w:color w:val="231F20"/>
          <w:spacing w:val="-6"/>
          <w:sz w:val="20"/>
        </w:rPr>
        <w:t> </w:t>
      </w:r>
      <w:r>
        <w:rPr>
          <w:color w:val="231F20"/>
          <w:sz w:val="20"/>
        </w:rPr>
        <w:t>cada</w:t>
      </w:r>
      <w:r>
        <w:rPr>
          <w:color w:val="231F20"/>
          <w:spacing w:val="-4"/>
          <w:sz w:val="20"/>
        </w:rPr>
        <w:t> </w:t>
      </w:r>
      <w:r>
        <w:rPr>
          <w:smallCaps/>
          <w:color w:val="231F20"/>
          <w:sz w:val="20"/>
        </w:rPr>
        <w:t>opl</w:t>
      </w:r>
      <w:r>
        <w:rPr>
          <w:smallCaps w:val="0"/>
          <w:color w:val="231F20"/>
          <w:sz w:val="20"/>
        </w:rPr>
        <w:t>,</w:t>
      </w:r>
      <w:r>
        <w:rPr>
          <w:smallCaps w:val="0"/>
          <w:color w:val="231F20"/>
          <w:spacing w:val="-5"/>
          <w:sz w:val="20"/>
        </w:rPr>
        <w:t> </w:t>
      </w:r>
      <w:r>
        <w:rPr>
          <w:smallCaps w:val="0"/>
          <w:color w:val="231F20"/>
          <w:sz w:val="20"/>
        </w:rPr>
        <w:t>en</w:t>
      </w:r>
      <w:r>
        <w:rPr>
          <w:smallCaps w:val="0"/>
          <w:color w:val="231F20"/>
          <w:spacing w:val="-4"/>
          <w:sz w:val="20"/>
        </w:rPr>
        <w:t> </w:t>
      </w:r>
      <w:r>
        <w:rPr>
          <w:smallCaps w:val="0"/>
          <w:color w:val="231F20"/>
          <w:sz w:val="20"/>
        </w:rPr>
        <w:t>coordinación</w:t>
      </w:r>
      <w:r>
        <w:rPr>
          <w:smallCaps w:val="0"/>
          <w:color w:val="231F20"/>
          <w:spacing w:val="-5"/>
          <w:sz w:val="20"/>
        </w:rPr>
        <w:t> </w:t>
      </w:r>
      <w:r>
        <w:rPr>
          <w:smallCaps w:val="0"/>
          <w:color w:val="231F20"/>
          <w:sz w:val="20"/>
        </w:rPr>
        <w:t>con</w:t>
      </w:r>
      <w:r>
        <w:rPr>
          <w:smallCaps w:val="0"/>
          <w:color w:val="231F20"/>
          <w:spacing w:val="-5"/>
          <w:sz w:val="20"/>
        </w:rPr>
        <w:t> </w:t>
      </w:r>
      <w:r>
        <w:rPr>
          <w:smallCaps w:val="0"/>
          <w:color w:val="231F20"/>
          <w:sz w:val="20"/>
        </w:rPr>
        <w:t>los</w:t>
      </w:r>
      <w:r>
        <w:rPr>
          <w:smallCaps w:val="0"/>
          <w:color w:val="231F20"/>
          <w:spacing w:val="-4"/>
          <w:sz w:val="20"/>
        </w:rPr>
        <w:t> </w:t>
      </w:r>
      <w:r>
        <w:rPr>
          <w:smallCaps w:val="0"/>
          <w:color w:val="231F20"/>
          <w:sz w:val="20"/>
        </w:rPr>
        <w:t>órga- nos centrales, locales y distritales del Instituto,</w:t>
      </w:r>
      <w:r>
        <w:rPr>
          <w:smallCaps w:val="0"/>
          <w:color w:val="231F20"/>
          <w:spacing w:val="-9"/>
          <w:sz w:val="20"/>
        </w:rPr>
        <w:t> </w:t>
      </w:r>
      <w:r>
        <w:rPr>
          <w:smallCaps w:val="0"/>
          <w:color w:val="231F20"/>
          <w:sz w:val="20"/>
        </w:rPr>
        <w:t>y</w:t>
      </w:r>
    </w:p>
    <w:p>
      <w:pPr>
        <w:pStyle w:val="ListParagraph"/>
        <w:numPr>
          <w:ilvl w:val="1"/>
          <w:numId w:val="84"/>
        </w:numPr>
        <w:tabs>
          <w:tab w:pos="1251" w:val="left" w:leader="none"/>
        </w:tabs>
        <w:spacing w:line="254" w:lineRule="auto" w:before="4" w:after="0"/>
        <w:ind w:left="1250" w:right="631" w:hanging="220"/>
        <w:jc w:val="both"/>
        <w:rPr>
          <w:sz w:val="20"/>
        </w:rPr>
      </w:pPr>
      <w:r>
        <w:rPr>
          <w:color w:val="231F20"/>
          <w:sz w:val="20"/>
        </w:rPr>
        <w:t>La implementación de canales de comunicación permanentes y eficaces para el seguimiento y monitoreo de las líneas estratégicas establecidas en materia de ca- pacitación</w:t>
      </w:r>
      <w:r>
        <w:rPr>
          <w:color w:val="231F20"/>
          <w:spacing w:val="-12"/>
          <w:sz w:val="20"/>
        </w:rPr>
        <w:t> </w:t>
      </w:r>
      <w:r>
        <w:rPr>
          <w:color w:val="231F20"/>
          <w:sz w:val="20"/>
        </w:rPr>
        <w:t>y</w:t>
      </w:r>
      <w:r>
        <w:rPr>
          <w:color w:val="231F20"/>
          <w:spacing w:val="-11"/>
          <w:sz w:val="20"/>
        </w:rPr>
        <w:t> </w:t>
      </w:r>
      <w:r>
        <w:rPr>
          <w:color w:val="231F20"/>
          <w:sz w:val="20"/>
        </w:rPr>
        <w:t>asistencia</w:t>
      </w:r>
      <w:r>
        <w:rPr>
          <w:color w:val="231F20"/>
          <w:spacing w:val="-11"/>
          <w:sz w:val="20"/>
        </w:rPr>
        <w:t> </w:t>
      </w:r>
      <w:r>
        <w:rPr>
          <w:color w:val="231F20"/>
          <w:sz w:val="20"/>
        </w:rPr>
        <w:t>electoral,</w:t>
      </w:r>
      <w:r>
        <w:rPr>
          <w:color w:val="231F20"/>
          <w:spacing w:val="-11"/>
          <w:sz w:val="20"/>
        </w:rPr>
        <w:t> </w:t>
      </w:r>
      <w:r>
        <w:rPr>
          <w:color w:val="231F20"/>
          <w:sz w:val="20"/>
        </w:rPr>
        <w:t>entre</w:t>
      </w:r>
      <w:r>
        <w:rPr>
          <w:color w:val="231F20"/>
          <w:spacing w:val="-12"/>
          <w:sz w:val="20"/>
        </w:rPr>
        <w:t> </w:t>
      </w:r>
      <w:r>
        <w:rPr>
          <w:color w:val="231F20"/>
          <w:sz w:val="20"/>
        </w:rPr>
        <w:t>los</w:t>
      </w:r>
      <w:r>
        <w:rPr>
          <w:color w:val="231F20"/>
          <w:spacing w:val="-11"/>
          <w:sz w:val="20"/>
        </w:rPr>
        <w:t> </w:t>
      </w:r>
      <w:r>
        <w:rPr>
          <w:color w:val="231F20"/>
          <w:sz w:val="20"/>
        </w:rPr>
        <w:t>órganos</w:t>
      </w:r>
      <w:r>
        <w:rPr>
          <w:color w:val="231F20"/>
          <w:spacing w:val="-11"/>
          <w:sz w:val="20"/>
        </w:rPr>
        <w:t> </w:t>
      </w:r>
      <w:r>
        <w:rPr>
          <w:color w:val="231F20"/>
          <w:sz w:val="20"/>
        </w:rPr>
        <w:t>desconcentrados</w:t>
      </w:r>
      <w:r>
        <w:rPr>
          <w:color w:val="231F20"/>
          <w:spacing w:val="-11"/>
          <w:sz w:val="20"/>
        </w:rPr>
        <w:t> </w:t>
      </w:r>
      <w:r>
        <w:rPr>
          <w:color w:val="231F20"/>
          <w:sz w:val="20"/>
        </w:rPr>
        <w:t>del</w:t>
      </w:r>
      <w:r>
        <w:rPr>
          <w:color w:val="231F20"/>
          <w:spacing w:val="-11"/>
          <w:sz w:val="20"/>
        </w:rPr>
        <w:t> </w:t>
      </w:r>
      <w:r>
        <w:rPr>
          <w:color w:val="231F20"/>
          <w:sz w:val="20"/>
        </w:rPr>
        <w:t>Instituto,</w:t>
      </w:r>
      <w:r>
        <w:rPr>
          <w:color w:val="231F20"/>
          <w:spacing w:val="-12"/>
          <w:sz w:val="20"/>
        </w:rPr>
        <w:t> </w:t>
      </w:r>
      <w:r>
        <w:rPr>
          <w:color w:val="231F20"/>
          <w:sz w:val="20"/>
        </w:rPr>
        <w:t>a través de las direcciones ejecutivas, la </w:t>
      </w:r>
      <w:r>
        <w:rPr>
          <w:smallCaps/>
          <w:color w:val="231F20"/>
          <w:sz w:val="20"/>
        </w:rPr>
        <w:t>utvopl</w:t>
      </w:r>
      <w:r>
        <w:rPr>
          <w:smallCaps w:val="0"/>
          <w:color w:val="231F20"/>
          <w:sz w:val="20"/>
        </w:rPr>
        <w:t> y los</w:t>
      </w:r>
      <w:r>
        <w:rPr>
          <w:smallCaps w:val="0"/>
          <w:color w:val="231F20"/>
          <w:spacing w:val="2"/>
          <w:sz w:val="20"/>
        </w:rPr>
        <w:t> </w:t>
      </w:r>
      <w:r>
        <w:rPr>
          <w:smallCaps/>
          <w:color w:val="231F20"/>
          <w:sz w:val="20"/>
        </w:rPr>
        <w:t>opl</w:t>
      </w:r>
      <w:r>
        <w:rPr>
          <w:smallCaps w:val="0"/>
          <w:color w:val="231F20"/>
          <w:sz w:val="20"/>
        </w:rPr>
        <w:t>.</w:t>
      </w:r>
    </w:p>
    <w:p>
      <w:pPr>
        <w:pStyle w:val="BodyText"/>
        <w:spacing w:before="6"/>
        <w:rPr>
          <w:sz w:val="18"/>
        </w:rPr>
      </w:pPr>
    </w:p>
    <w:p>
      <w:pPr>
        <w:pStyle w:val="Heading2"/>
        <w:spacing w:before="1"/>
      </w:pPr>
      <w:r>
        <w:rPr>
          <w:color w:val="231F20"/>
        </w:rPr>
        <w:t>Artículo 118.</w:t>
      </w:r>
    </w:p>
    <w:p>
      <w:pPr>
        <w:pStyle w:val="BodyText"/>
        <w:spacing w:before="8"/>
        <w:rPr>
          <w:b/>
          <w:sz w:val="20"/>
        </w:rPr>
      </w:pPr>
    </w:p>
    <w:p>
      <w:pPr>
        <w:pStyle w:val="ListParagraph"/>
        <w:numPr>
          <w:ilvl w:val="0"/>
          <w:numId w:val="85"/>
        </w:numPr>
        <w:tabs>
          <w:tab w:pos="931" w:val="left" w:leader="none"/>
        </w:tabs>
        <w:spacing w:line="232" w:lineRule="auto" w:before="0" w:after="0"/>
        <w:ind w:left="930" w:right="628" w:hanging="260"/>
        <w:jc w:val="both"/>
        <w:rPr>
          <w:sz w:val="22"/>
        </w:rPr>
      </w:pPr>
      <w:r>
        <w:rPr>
          <w:color w:val="231F20"/>
          <w:sz w:val="22"/>
        </w:rPr>
        <w:t>Los</w:t>
      </w:r>
      <w:r>
        <w:rPr>
          <w:color w:val="231F20"/>
          <w:spacing w:val="-13"/>
          <w:sz w:val="22"/>
        </w:rPr>
        <w:t> </w:t>
      </w:r>
      <w:r>
        <w:rPr>
          <w:color w:val="231F20"/>
          <w:sz w:val="22"/>
        </w:rPr>
        <w:t>modelos</w:t>
      </w:r>
      <w:r>
        <w:rPr>
          <w:color w:val="231F20"/>
          <w:spacing w:val="-13"/>
          <w:sz w:val="22"/>
        </w:rPr>
        <w:t> </w:t>
      </w:r>
      <w:r>
        <w:rPr>
          <w:color w:val="231F20"/>
          <w:sz w:val="22"/>
        </w:rPr>
        <w:t>y</w:t>
      </w:r>
      <w:r>
        <w:rPr>
          <w:color w:val="231F20"/>
          <w:spacing w:val="-12"/>
          <w:sz w:val="22"/>
        </w:rPr>
        <w:t> </w:t>
      </w:r>
      <w:r>
        <w:rPr>
          <w:color w:val="231F20"/>
          <w:sz w:val="22"/>
        </w:rPr>
        <w:t>criterios</w:t>
      </w:r>
      <w:r>
        <w:rPr>
          <w:color w:val="231F20"/>
          <w:spacing w:val="-13"/>
          <w:sz w:val="22"/>
        </w:rPr>
        <w:t> </w:t>
      </w:r>
      <w:r>
        <w:rPr>
          <w:color w:val="231F20"/>
          <w:sz w:val="22"/>
        </w:rPr>
        <w:t>para</w:t>
      </w:r>
      <w:r>
        <w:rPr>
          <w:color w:val="231F20"/>
          <w:spacing w:val="-13"/>
          <w:sz w:val="22"/>
        </w:rPr>
        <w:t> </w:t>
      </w:r>
      <w:r>
        <w:rPr>
          <w:color w:val="231F20"/>
          <w:sz w:val="22"/>
        </w:rPr>
        <w:t>la</w:t>
      </w:r>
      <w:r>
        <w:rPr>
          <w:color w:val="231F20"/>
          <w:spacing w:val="-12"/>
          <w:sz w:val="22"/>
        </w:rPr>
        <w:t> </w:t>
      </w:r>
      <w:r>
        <w:rPr>
          <w:color w:val="231F20"/>
          <w:sz w:val="22"/>
        </w:rPr>
        <w:t>elaboración</w:t>
      </w:r>
      <w:r>
        <w:rPr>
          <w:color w:val="231F20"/>
          <w:spacing w:val="-13"/>
          <w:sz w:val="22"/>
        </w:rPr>
        <w:t> </w:t>
      </w:r>
      <w:r>
        <w:rPr>
          <w:color w:val="231F20"/>
          <w:sz w:val="22"/>
        </w:rPr>
        <w:t>de</w:t>
      </w:r>
      <w:r>
        <w:rPr>
          <w:color w:val="231F20"/>
          <w:spacing w:val="-13"/>
          <w:sz w:val="22"/>
        </w:rPr>
        <w:t> </w:t>
      </w:r>
      <w:r>
        <w:rPr>
          <w:color w:val="231F20"/>
          <w:sz w:val="22"/>
        </w:rPr>
        <w:t>materiales</w:t>
      </w:r>
      <w:r>
        <w:rPr>
          <w:color w:val="231F20"/>
          <w:spacing w:val="-12"/>
          <w:sz w:val="22"/>
        </w:rPr>
        <w:t> </w:t>
      </w:r>
      <w:r>
        <w:rPr>
          <w:color w:val="231F20"/>
          <w:sz w:val="22"/>
        </w:rPr>
        <w:t>didácticos</w:t>
      </w:r>
      <w:r>
        <w:rPr>
          <w:color w:val="231F20"/>
          <w:spacing w:val="-13"/>
          <w:sz w:val="22"/>
        </w:rPr>
        <w:t> </w:t>
      </w:r>
      <w:r>
        <w:rPr>
          <w:color w:val="231F20"/>
          <w:sz w:val="22"/>
        </w:rPr>
        <w:t>y</w:t>
      </w:r>
      <w:r>
        <w:rPr>
          <w:color w:val="231F20"/>
          <w:spacing w:val="-13"/>
          <w:sz w:val="22"/>
        </w:rPr>
        <w:t> </w:t>
      </w:r>
      <w:r>
        <w:rPr>
          <w:color w:val="231F20"/>
          <w:sz w:val="22"/>
        </w:rPr>
        <w:t>de</w:t>
      </w:r>
      <w:r>
        <w:rPr>
          <w:color w:val="231F20"/>
          <w:spacing w:val="-12"/>
          <w:sz w:val="22"/>
        </w:rPr>
        <w:t> </w:t>
      </w:r>
      <w:r>
        <w:rPr>
          <w:color w:val="231F20"/>
          <w:sz w:val="22"/>
        </w:rPr>
        <w:t>apoyo, serán elaborados por la d</w:t>
      </w:r>
      <w:r>
        <w:rPr>
          <w:smallCaps/>
          <w:color w:val="231F20"/>
          <w:sz w:val="22"/>
        </w:rPr>
        <w:t>eceyec</w:t>
      </w:r>
      <w:r>
        <w:rPr>
          <w:smallCaps w:val="0"/>
          <w:color w:val="231F20"/>
          <w:sz w:val="22"/>
        </w:rPr>
        <w:t>, y establecerán las reglas para la elaboración de los materiales de capacitación dirigidos a los diferentes sujetos que parti- ciparán en el proceso electoral federal o local, ya sea como supervisores elec- torales, </w:t>
      </w:r>
      <w:r>
        <w:rPr>
          <w:smallCaps/>
          <w:color w:val="231F20"/>
          <w:sz w:val="22"/>
        </w:rPr>
        <w:t>cae</w:t>
      </w:r>
      <w:r>
        <w:rPr>
          <w:smallCaps w:val="0"/>
          <w:color w:val="231F20"/>
          <w:sz w:val="22"/>
        </w:rPr>
        <w:t>, observadores electorales o funcionarios de mesas directivas de casilla, a efecto que conozcan las actividades que habrán de </w:t>
      </w:r>
      <w:r>
        <w:rPr>
          <w:smallCaps w:val="0"/>
          <w:color w:val="231F20"/>
          <w:spacing w:val="-3"/>
          <w:sz w:val="22"/>
        </w:rPr>
        <w:t>desempeñar, </w:t>
      </w:r>
      <w:r>
        <w:rPr>
          <w:smallCaps w:val="0"/>
          <w:color w:val="231F20"/>
          <w:sz w:val="22"/>
        </w:rPr>
        <w:t>con- siderando las particularidades de cada una de las entidades participantes. Los modelos</w:t>
      </w:r>
      <w:r>
        <w:rPr>
          <w:smallCaps w:val="0"/>
          <w:color w:val="231F20"/>
          <w:spacing w:val="-13"/>
          <w:sz w:val="22"/>
        </w:rPr>
        <w:t> </w:t>
      </w:r>
      <w:r>
        <w:rPr>
          <w:smallCaps w:val="0"/>
          <w:color w:val="231F20"/>
          <w:sz w:val="22"/>
        </w:rPr>
        <w:t>y</w:t>
      </w:r>
      <w:r>
        <w:rPr>
          <w:smallCaps w:val="0"/>
          <w:color w:val="231F20"/>
          <w:spacing w:val="-12"/>
          <w:sz w:val="22"/>
        </w:rPr>
        <w:t> </w:t>
      </w:r>
      <w:r>
        <w:rPr>
          <w:smallCaps w:val="0"/>
          <w:color w:val="231F20"/>
          <w:sz w:val="22"/>
        </w:rPr>
        <w:t>criterios</w:t>
      </w:r>
      <w:r>
        <w:rPr>
          <w:smallCaps w:val="0"/>
          <w:color w:val="231F20"/>
          <w:spacing w:val="-12"/>
          <w:sz w:val="22"/>
        </w:rPr>
        <w:t> </w:t>
      </w:r>
      <w:r>
        <w:rPr>
          <w:smallCaps w:val="0"/>
          <w:color w:val="231F20"/>
          <w:sz w:val="22"/>
        </w:rPr>
        <w:t>de</w:t>
      </w:r>
      <w:r>
        <w:rPr>
          <w:smallCaps w:val="0"/>
          <w:color w:val="231F20"/>
          <w:spacing w:val="-12"/>
          <w:sz w:val="22"/>
        </w:rPr>
        <w:t> </w:t>
      </w:r>
      <w:r>
        <w:rPr>
          <w:smallCaps w:val="0"/>
          <w:color w:val="231F20"/>
          <w:sz w:val="22"/>
        </w:rPr>
        <w:t>la</w:t>
      </w:r>
      <w:r>
        <w:rPr>
          <w:smallCaps w:val="0"/>
          <w:color w:val="231F20"/>
          <w:spacing w:val="-12"/>
          <w:sz w:val="22"/>
        </w:rPr>
        <w:t> </w:t>
      </w:r>
      <w:r>
        <w:rPr>
          <w:smallCaps w:val="0"/>
          <w:color w:val="231F20"/>
          <w:sz w:val="22"/>
        </w:rPr>
        <w:t>estrategia</w:t>
      </w:r>
      <w:r>
        <w:rPr>
          <w:smallCaps w:val="0"/>
          <w:color w:val="231F20"/>
          <w:spacing w:val="-13"/>
          <w:sz w:val="22"/>
        </w:rPr>
        <w:t> </w:t>
      </w:r>
      <w:r>
        <w:rPr>
          <w:smallCaps w:val="0"/>
          <w:color w:val="231F20"/>
          <w:sz w:val="22"/>
        </w:rPr>
        <w:t>contendrán,</w:t>
      </w:r>
      <w:r>
        <w:rPr>
          <w:smallCaps w:val="0"/>
          <w:color w:val="231F20"/>
          <w:spacing w:val="-12"/>
          <w:sz w:val="22"/>
        </w:rPr>
        <w:t> </w:t>
      </w:r>
      <w:r>
        <w:rPr>
          <w:smallCaps w:val="0"/>
          <w:color w:val="231F20"/>
          <w:sz w:val="22"/>
        </w:rPr>
        <w:t>al</w:t>
      </w:r>
      <w:r>
        <w:rPr>
          <w:smallCaps w:val="0"/>
          <w:color w:val="231F20"/>
          <w:spacing w:val="-12"/>
          <w:sz w:val="22"/>
        </w:rPr>
        <w:t> </w:t>
      </w:r>
      <w:r>
        <w:rPr>
          <w:smallCaps w:val="0"/>
          <w:color w:val="231F20"/>
          <w:sz w:val="22"/>
        </w:rPr>
        <w:t>menos,</w:t>
      </w:r>
      <w:r>
        <w:rPr>
          <w:smallCaps w:val="0"/>
          <w:color w:val="231F20"/>
          <w:spacing w:val="-12"/>
          <w:sz w:val="22"/>
        </w:rPr>
        <w:t> </w:t>
      </w:r>
      <w:r>
        <w:rPr>
          <w:smallCaps w:val="0"/>
          <w:color w:val="231F20"/>
          <w:sz w:val="22"/>
        </w:rPr>
        <w:t>los</w:t>
      </w:r>
      <w:r>
        <w:rPr>
          <w:smallCaps w:val="0"/>
          <w:color w:val="231F20"/>
          <w:spacing w:val="-12"/>
          <w:sz w:val="22"/>
        </w:rPr>
        <w:t> </w:t>
      </w:r>
      <w:r>
        <w:rPr>
          <w:smallCaps w:val="0"/>
          <w:color w:val="231F20"/>
          <w:sz w:val="22"/>
        </w:rPr>
        <w:t>temas</w:t>
      </w:r>
      <w:r>
        <w:rPr>
          <w:smallCaps w:val="0"/>
          <w:color w:val="231F20"/>
          <w:spacing w:val="-13"/>
          <w:sz w:val="22"/>
        </w:rPr>
        <w:t> </w:t>
      </w:r>
      <w:r>
        <w:rPr>
          <w:smallCaps w:val="0"/>
          <w:color w:val="231F20"/>
          <w:sz w:val="22"/>
        </w:rPr>
        <w:t>siguientes:</w:t>
      </w:r>
    </w:p>
    <w:p>
      <w:pPr>
        <w:spacing w:after="0" w:line="232" w:lineRule="auto"/>
        <w:jc w:val="both"/>
        <w:rPr>
          <w:sz w:val="22"/>
        </w:rPr>
        <w:sectPr>
          <w:pgSz w:w="9640" w:h="12480"/>
          <w:pgMar w:header="399" w:footer="543" w:top="640" w:bottom="740" w:left="600" w:right="500"/>
        </w:sectPr>
      </w:pPr>
    </w:p>
    <w:p>
      <w:pPr>
        <w:pStyle w:val="BodyText"/>
        <w:spacing w:before="4"/>
        <w:rPr>
          <w:sz w:val="19"/>
        </w:rPr>
      </w:pPr>
    </w:p>
    <w:p>
      <w:pPr>
        <w:pStyle w:val="ListParagraph"/>
        <w:numPr>
          <w:ilvl w:val="1"/>
          <w:numId w:val="85"/>
        </w:numPr>
        <w:tabs>
          <w:tab w:pos="1534" w:val="left" w:leader="none"/>
        </w:tabs>
        <w:spacing w:line="240" w:lineRule="auto" w:before="100" w:after="0"/>
        <w:ind w:left="1533" w:right="0" w:hanging="221"/>
        <w:jc w:val="left"/>
        <w:rPr>
          <w:sz w:val="20"/>
        </w:rPr>
      </w:pPr>
      <w:r>
        <w:rPr>
          <w:color w:val="231F20"/>
          <w:sz w:val="20"/>
        </w:rPr>
        <w:t>Materiales didácticos para la capacitación</w:t>
      </w:r>
      <w:r>
        <w:rPr>
          <w:color w:val="231F20"/>
          <w:spacing w:val="-7"/>
          <w:sz w:val="20"/>
        </w:rPr>
        <w:t> </w:t>
      </w:r>
      <w:r>
        <w:rPr>
          <w:color w:val="231F20"/>
          <w:sz w:val="20"/>
        </w:rPr>
        <w:t>electoral;</w:t>
      </w:r>
    </w:p>
    <w:p>
      <w:pPr>
        <w:pStyle w:val="ListParagraph"/>
        <w:numPr>
          <w:ilvl w:val="1"/>
          <w:numId w:val="85"/>
        </w:numPr>
        <w:tabs>
          <w:tab w:pos="1534" w:val="left" w:leader="none"/>
        </w:tabs>
        <w:spacing w:line="240" w:lineRule="auto" w:before="16" w:after="0"/>
        <w:ind w:left="1533" w:right="0" w:hanging="221"/>
        <w:jc w:val="left"/>
        <w:rPr>
          <w:sz w:val="20"/>
        </w:rPr>
      </w:pPr>
      <w:r>
        <w:rPr>
          <w:color w:val="231F20"/>
          <w:sz w:val="20"/>
        </w:rPr>
        <w:t>Materiales de apoyo para la</w:t>
      </w:r>
      <w:r>
        <w:rPr>
          <w:color w:val="231F20"/>
          <w:spacing w:val="-6"/>
          <w:sz w:val="20"/>
        </w:rPr>
        <w:t> </w:t>
      </w:r>
      <w:r>
        <w:rPr>
          <w:color w:val="231F20"/>
          <w:sz w:val="20"/>
        </w:rPr>
        <w:t>capacitación;</w:t>
      </w:r>
    </w:p>
    <w:p>
      <w:pPr>
        <w:pStyle w:val="ListParagraph"/>
        <w:numPr>
          <w:ilvl w:val="1"/>
          <w:numId w:val="85"/>
        </w:numPr>
        <w:tabs>
          <w:tab w:pos="1534" w:val="left" w:leader="none"/>
        </w:tabs>
        <w:spacing w:line="240" w:lineRule="auto" w:before="16" w:after="0"/>
        <w:ind w:left="1533" w:right="0" w:hanging="201"/>
        <w:jc w:val="left"/>
        <w:rPr>
          <w:sz w:val="20"/>
        </w:rPr>
      </w:pPr>
      <w:r>
        <w:rPr>
          <w:color w:val="231F20"/>
          <w:sz w:val="20"/>
        </w:rPr>
        <w:t>Documentos y materiales muestra para los simulacros de la jornada</w:t>
      </w:r>
      <w:r>
        <w:rPr>
          <w:color w:val="231F20"/>
          <w:spacing w:val="-31"/>
          <w:sz w:val="20"/>
        </w:rPr>
        <w:t> </w:t>
      </w:r>
      <w:r>
        <w:rPr>
          <w:color w:val="231F20"/>
          <w:sz w:val="20"/>
        </w:rPr>
        <w:t>electoral;</w:t>
      </w:r>
    </w:p>
    <w:p>
      <w:pPr>
        <w:pStyle w:val="ListParagraph"/>
        <w:numPr>
          <w:ilvl w:val="1"/>
          <w:numId w:val="85"/>
        </w:numPr>
        <w:tabs>
          <w:tab w:pos="1534" w:val="left" w:leader="none"/>
        </w:tabs>
        <w:spacing w:line="240" w:lineRule="auto" w:before="16" w:after="0"/>
        <w:ind w:left="1533" w:right="0" w:hanging="221"/>
        <w:jc w:val="left"/>
        <w:rPr>
          <w:sz w:val="20"/>
        </w:rPr>
      </w:pPr>
      <w:r>
        <w:rPr>
          <w:color w:val="231F20"/>
          <w:sz w:val="20"/>
        </w:rPr>
        <w:t>Materiales adicionales para la capacitación</w:t>
      </w:r>
      <w:r>
        <w:rPr>
          <w:color w:val="231F20"/>
          <w:spacing w:val="-6"/>
          <w:sz w:val="20"/>
        </w:rPr>
        <w:t> </w:t>
      </w:r>
      <w:r>
        <w:rPr>
          <w:color w:val="231F20"/>
          <w:sz w:val="20"/>
        </w:rPr>
        <w:t>electoral;</w:t>
      </w:r>
    </w:p>
    <w:p>
      <w:pPr>
        <w:pStyle w:val="ListParagraph"/>
        <w:numPr>
          <w:ilvl w:val="1"/>
          <w:numId w:val="85"/>
        </w:numPr>
        <w:tabs>
          <w:tab w:pos="1534" w:val="left" w:leader="none"/>
        </w:tabs>
        <w:spacing w:line="240" w:lineRule="auto" w:before="16" w:after="0"/>
        <w:ind w:left="1533" w:right="0" w:hanging="221"/>
        <w:jc w:val="left"/>
        <w:rPr>
          <w:sz w:val="20"/>
        </w:rPr>
      </w:pPr>
      <w:r>
        <w:rPr>
          <w:color w:val="231F20"/>
          <w:sz w:val="20"/>
        </w:rPr>
        <w:t>Materiales para observador electoral,</w:t>
      </w:r>
      <w:r>
        <w:rPr>
          <w:color w:val="231F20"/>
          <w:spacing w:val="-5"/>
          <w:sz w:val="20"/>
        </w:rPr>
        <w:t> </w:t>
      </w:r>
      <w:r>
        <w:rPr>
          <w:color w:val="231F20"/>
          <w:sz w:val="20"/>
        </w:rPr>
        <w:t>y</w:t>
      </w:r>
    </w:p>
    <w:p>
      <w:pPr>
        <w:pStyle w:val="ListParagraph"/>
        <w:numPr>
          <w:ilvl w:val="1"/>
          <w:numId w:val="85"/>
        </w:numPr>
        <w:tabs>
          <w:tab w:pos="1534" w:val="left" w:leader="none"/>
        </w:tabs>
        <w:spacing w:line="240" w:lineRule="auto" w:before="16" w:after="0"/>
        <w:ind w:left="1533" w:right="0" w:hanging="181"/>
        <w:jc w:val="left"/>
        <w:rPr>
          <w:sz w:val="20"/>
        </w:rPr>
      </w:pPr>
      <w:r>
        <w:rPr>
          <w:color w:val="231F20"/>
          <w:sz w:val="20"/>
        </w:rPr>
        <w:t>Ruta de validación de los materiales</w:t>
      </w:r>
      <w:r>
        <w:rPr>
          <w:color w:val="231F20"/>
          <w:spacing w:val="-8"/>
          <w:sz w:val="20"/>
        </w:rPr>
        <w:t> </w:t>
      </w:r>
      <w:r>
        <w:rPr>
          <w:color w:val="231F20"/>
          <w:sz w:val="20"/>
        </w:rPr>
        <w:t>didácticos.</w:t>
      </w:r>
    </w:p>
    <w:p>
      <w:pPr>
        <w:pStyle w:val="BodyText"/>
        <w:spacing w:before="6"/>
        <w:rPr>
          <w:sz w:val="21"/>
        </w:rPr>
      </w:pPr>
    </w:p>
    <w:p>
      <w:pPr>
        <w:pStyle w:val="ListParagraph"/>
        <w:numPr>
          <w:ilvl w:val="0"/>
          <w:numId w:val="85"/>
        </w:numPr>
        <w:tabs>
          <w:tab w:pos="1214" w:val="left" w:leader="none"/>
        </w:tabs>
        <w:spacing w:line="232" w:lineRule="auto" w:before="1" w:after="0"/>
        <w:ind w:left="1213" w:right="347" w:hanging="260"/>
        <w:jc w:val="both"/>
        <w:rPr>
          <w:sz w:val="22"/>
        </w:rPr>
      </w:pPr>
      <w:r>
        <w:rPr>
          <w:color w:val="231F20"/>
          <w:sz w:val="22"/>
        </w:rPr>
        <w:t>En</w:t>
      </w:r>
      <w:r>
        <w:rPr>
          <w:color w:val="231F20"/>
          <w:spacing w:val="-9"/>
          <w:sz w:val="22"/>
        </w:rPr>
        <w:t> </w:t>
      </w:r>
      <w:r>
        <w:rPr>
          <w:color w:val="231F20"/>
          <w:sz w:val="22"/>
        </w:rPr>
        <w:t>las</w:t>
      </w:r>
      <w:r>
        <w:rPr>
          <w:color w:val="231F20"/>
          <w:spacing w:val="-8"/>
          <w:sz w:val="22"/>
        </w:rPr>
        <w:t> </w:t>
      </w:r>
      <w:r>
        <w:rPr>
          <w:color w:val="231F20"/>
          <w:sz w:val="22"/>
        </w:rPr>
        <w:t>elecciones</w:t>
      </w:r>
      <w:r>
        <w:rPr>
          <w:color w:val="231F20"/>
          <w:spacing w:val="-8"/>
          <w:sz w:val="22"/>
        </w:rPr>
        <w:t> </w:t>
      </w:r>
      <w:r>
        <w:rPr>
          <w:color w:val="231F20"/>
          <w:sz w:val="22"/>
        </w:rPr>
        <w:t>extraordinarias</w:t>
      </w:r>
      <w:r>
        <w:rPr>
          <w:color w:val="231F20"/>
          <w:spacing w:val="-8"/>
          <w:sz w:val="22"/>
        </w:rPr>
        <w:t> </w:t>
      </w:r>
      <w:r>
        <w:rPr>
          <w:color w:val="231F20"/>
          <w:sz w:val="22"/>
        </w:rPr>
        <w:t>se</w:t>
      </w:r>
      <w:r>
        <w:rPr>
          <w:color w:val="231F20"/>
          <w:spacing w:val="-8"/>
          <w:sz w:val="22"/>
        </w:rPr>
        <w:t> </w:t>
      </w:r>
      <w:r>
        <w:rPr>
          <w:color w:val="231F20"/>
          <w:sz w:val="22"/>
        </w:rPr>
        <w:t>utilizarán</w:t>
      </w:r>
      <w:r>
        <w:rPr>
          <w:color w:val="231F20"/>
          <w:spacing w:val="-8"/>
          <w:sz w:val="22"/>
        </w:rPr>
        <w:t> </w:t>
      </w:r>
      <w:r>
        <w:rPr>
          <w:color w:val="231F20"/>
          <w:sz w:val="22"/>
        </w:rPr>
        <w:t>los</w:t>
      </w:r>
      <w:r>
        <w:rPr>
          <w:color w:val="231F20"/>
          <w:spacing w:val="-8"/>
          <w:sz w:val="22"/>
        </w:rPr>
        <w:t> </w:t>
      </w:r>
      <w:r>
        <w:rPr>
          <w:color w:val="231F20"/>
          <w:sz w:val="22"/>
        </w:rPr>
        <w:t>mismos</w:t>
      </w:r>
      <w:r>
        <w:rPr>
          <w:color w:val="231F20"/>
          <w:spacing w:val="-8"/>
          <w:sz w:val="22"/>
        </w:rPr>
        <w:t> </w:t>
      </w:r>
      <w:r>
        <w:rPr>
          <w:color w:val="231F20"/>
          <w:sz w:val="22"/>
        </w:rPr>
        <w:t>materiales</w:t>
      </w:r>
      <w:r>
        <w:rPr>
          <w:color w:val="231F20"/>
          <w:spacing w:val="-8"/>
          <w:sz w:val="22"/>
        </w:rPr>
        <w:t> </w:t>
      </w:r>
      <w:r>
        <w:rPr>
          <w:color w:val="231F20"/>
          <w:sz w:val="22"/>
        </w:rPr>
        <w:t>didácticos que</w:t>
      </w:r>
      <w:r>
        <w:rPr>
          <w:color w:val="231F20"/>
          <w:spacing w:val="-6"/>
          <w:sz w:val="22"/>
        </w:rPr>
        <w:t> </w:t>
      </w:r>
      <w:r>
        <w:rPr>
          <w:color w:val="231F20"/>
          <w:sz w:val="22"/>
        </w:rPr>
        <w:t>se</w:t>
      </w:r>
      <w:r>
        <w:rPr>
          <w:color w:val="231F20"/>
          <w:spacing w:val="-6"/>
          <w:sz w:val="22"/>
        </w:rPr>
        <w:t> </w:t>
      </w:r>
      <w:r>
        <w:rPr>
          <w:color w:val="231F20"/>
          <w:sz w:val="22"/>
        </w:rPr>
        <w:t>utilizaron</w:t>
      </w:r>
      <w:r>
        <w:rPr>
          <w:color w:val="231F20"/>
          <w:spacing w:val="-5"/>
          <w:sz w:val="22"/>
        </w:rPr>
        <w:t> </w:t>
      </w:r>
      <w:r>
        <w:rPr>
          <w:color w:val="231F20"/>
          <w:sz w:val="22"/>
        </w:rPr>
        <w:t>en</w:t>
      </w:r>
      <w:r>
        <w:rPr>
          <w:color w:val="231F20"/>
          <w:spacing w:val="-6"/>
          <w:sz w:val="22"/>
        </w:rPr>
        <w:t> </w:t>
      </w:r>
      <w:r>
        <w:rPr>
          <w:color w:val="231F20"/>
          <w:sz w:val="22"/>
        </w:rPr>
        <w:t>la</w:t>
      </w:r>
      <w:r>
        <w:rPr>
          <w:color w:val="231F20"/>
          <w:spacing w:val="-5"/>
          <w:sz w:val="22"/>
        </w:rPr>
        <w:t> </w:t>
      </w:r>
      <w:r>
        <w:rPr>
          <w:color w:val="231F20"/>
          <w:sz w:val="22"/>
        </w:rPr>
        <w:t>elección</w:t>
      </w:r>
      <w:r>
        <w:rPr>
          <w:color w:val="231F20"/>
          <w:spacing w:val="-6"/>
          <w:sz w:val="22"/>
        </w:rPr>
        <w:t> </w:t>
      </w:r>
      <w:r>
        <w:rPr>
          <w:color w:val="231F20"/>
          <w:sz w:val="22"/>
        </w:rPr>
        <w:t>de</w:t>
      </w:r>
      <w:r>
        <w:rPr>
          <w:color w:val="231F20"/>
          <w:spacing w:val="-5"/>
          <w:sz w:val="22"/>
        </w:rPr>
        <w:t> </w:t>
      </w:r>
      <w:r>
        <w:rPr>
          <w:color w:val="231F20"/>
          <w:sz w:val="22"/>
        </w:rPr>
        <w:t>la</w:t>
      </w:r>
      <w:r>
        <w:rPr>
          <w:color w:val="231F20"/>
          <w:spacing w:val="-6"/>
          <w:sz w:val="22"/>
        </w:rPr>
        <w:t> </w:t>
      </w:r>
      <w:r>
        <w:rPr>
          <w:color w:val="231F20"/>
          <w:sz w:val="22"/>
        </w:rPr>
        <w:t>que</w:t>
      </w:r>
      <w:r>
        <w:rPr>
          <w:color w:val="231F20"/>
          <w:spacing w:val="-5"/>
          <w:sz w:val="22"/>
        </w:rPr>
        <w:t> </w:t>
      </w:r>
      <w:r>
        <w:rPr>
          <w:color w:val="231F20"/>
          <w:sz w:val="22"/>
        </w:rPr>
        <w:t>deriven</w:t>
      </w:r>
      <w:r>
        <w:rPr>
          <w:color w:val="231F20"/>
          <w:spacing w:val="-6"/>
          <w:sz w:val="22"/>
        </w:rPr>
        <w:t> </w:t>
      </w:r>
      <w:r>
        <w:rPr>
          <w:color w:val="231F20"/>
          <w:spacing w:val="-8"/>
          <w:sz w:val="22"/>
        </w:rPr>
        <w:t>y,</w:t>
      </w:r>
      <w:r>
        <w:rPr>
          <w:color w:val="231F20"/>
          <w:spacing w:val="-5"/>
          <w:sz w:val="22"/>
        </w:rPr>
        <w:t> </w:t>
      </w:r>
      <w:r>
        <w:rPr>
          <w:color w:val="231F20"/>
          <w:sz w:val="22"/>
        </w:rPr>
        <w:t>en</w:t>
      </w:r>
      <w:r>
        <w:rPr>
          <w:color w:val="231F20"/>
          <w:spacing w:val="-6"/>
          <w:sz w:val="22"/>
        </w:rPr>
        <w:t> </w:t>
      </w:r>
      <w:r>
        <w:rPr>
          <w:color w:val="231F20"/>
          <w:sz w:val="22"/>
        </w:rPr>
        <w:t>su</w:t>
      </w:r>
      <w:r>
        <w:rPr>
          <w:color w:val="231F20"/>
          <w:spacing w:val="-5"/>
          <w:sz w:val="22"/>
        </w:rPr>
        <w:t> </w:t>
      </w:r>
      <w:r>
        <w:rPr>
          <w:color w:val="231F20"/>
          <w:sz w:val="22"/>
        </w:rPr>
        <w:t>caso,</w:t>
      </w:r>
      <w:r>
        <w:rPr>
          <w:color w:val="231F20"/>
          <w:spacing w:val="-6"/>
          <w:sz w:val="22"/>
        </w:rPr>
        <w:t> </w:t>
      </w:r>
      <w:r>
        <w:rPr>
          <w:color w:val="231F20"/>
          <w:sz w:val="22"/>
        </w:rPr>
        <w:t>con</w:t>
      </w:r>
      <w:r>
        <w:rPr>
          <w:color w:val="231F20"/>
          <w:spacing w:val="-5"/>
          <w:sz w:val="22"/>
        </w:rPr>
        <w:t> </w:t>
      </w:r>
      <w:r>
        <w:rPr>
          <w:color w:val="231F20"/>
          <w:sz w:val="22"/>
        </w:rPr>
        <w:t>las</w:t>
      </w:r>
      <w:r>
        <w:rPr>
          <w:color w:val="231F20"/>
          <w:spacing w:val="-6"/>
          <w:sz w:val="22"/>
        </w:rPr>
        <w:t> </w:t>
      </w:r>
      <w:r>
        <w:rPr>
          <w:color w:val="231F20"/>
          <w:sz w:val="22"/>
        </w:rPr>
        <w:t>adendas correspondientes.</w:t>
      </w:r>
    </w:p>
    <w:p>
      <w:pPr>
        <w:pStyle w:val="BodyText"/>
        <w:spacing w:before="10"/>
        <w:rPr>
          <w:sz w:val="10"/>
        </w:rPr>
      </w:pPr>
    </w:p>
    <w:p>
      <w:pPr>
        <w:pStyle w:val="Heading2"/>
        <w:spacing w:line="276" w:lineRule="exact" w:before="101"/>
        <w:ind w:left="1505" w:right="1322"/>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val="0"/>
          <w:color w:val="58595B"/>
        </w:rPr>
        <w:t>S</w:t>
      </w:r>
      <w:r>
        <w:rPr>
          <w:smallCaps/>
          <w:color w:val="58595B"/>
          <w:spacing w:val="-3"/>
          <w:w w:val="115"/>
        </w:rPr>
        <w:t>e</w:t>
      </w:r>
      <w:r>
        <w:rPr>
          <w:smallCaps/>
          <w:color w:val="58595B"/>
          <w:spacing w:val="-1"/>
          <w:w w:val="114"/>
        </w:rPr>
        <w:t>gun</w:t>
      </w:r>
      <w:r>
        <w:rPr>
          <w:smallCaps/>
          <w:color w:val="58595B"/>
          <w:spacing w:val="-5"/>
          <w:w w:val="114"/>
        </w:rPr>
        <w:t>d</w:t>
      </w:r>
      <w:r>
        <w:rPr>
          <w:smallCaps/>
          <w:color w:val="58595B"/>
          <w:w w:val="111"/>
        </w:rPr>
        <w:t>a</w:t>
      </w:r>
    </w:p>
    <w:p>
      <w:pPr>
        <w:spacing w:line="213" w:lineRule="auto" w:before="8"/>
        <w:ind w:left="1152" w:right="965" w:firstLine="0"/>
        <w:jc w:val="center"/>
        <w:rPr>
          <w:b/>
          <w:sz w:val="24"/>
        </w:rPr>
      </w:pPr>
      <w:r>
        <w:rPr>
          <w:b/>
          <w:color w:val="58595B"/>
          <w:sz w:val="24"/>
        </w:rPr>
        <w:t>Mecanismos de vigilancia y seguimiento a la Estrategia de Capacitación y Asistencia Electoral</w:t>
      </w:r>
    </w:p>
    <w:p>
      <w:pPr>
        <w:pStyle w:val="BodyText"/>
        <w:spacing w:before="11"/>
        <w:rPr>
          <w:b/>
          <w:sz w:val="10"/>
        </w:rPr>
      </w:pPr>
    </w:p>
    <w:p>
      <w:pPr>
        <w:pStyle w:val="Heading2"/>
        <w:spacing w:before="101"/>
        <w:ind w:left="533"/>
      </w:pPr>
      <w:r>
        <w:rPr>
          <w:color w:val="231F20"/>
        </w:rPr>
        <w:t>Artículo 119.</w:t>
      </w:r>
    </w:p>
    <w:p>
      <w:pPr>
        <w:pStyle w:val="BodyText"/>
        <w:spacing w:before="8"/>
        <w:rPr>
          <w:b/>
          <w:sz w:val="20"/>
        </w:rPr>
      </w:pPr>
    </w:p>
    <w:p>
      <w:pPr>
        <w:pStyle w:val="ListParagraph"/>
        <w:numPr>
          <w:ilvl w:val="0"/>
          <w:numId w:val="86"/>
        </w:numPr>
        <w:tabs>
          <w:tab w:pos="1214" w:val="left" w:leader="none"/>
        </w:tabs>
        <w:spacing w:line="232" w:lineRule="auto" w:before="0" w:after="0"/>
        <w:ind w:left="1213" w:right="347" w:hanging="260"/>
        <w:jc w:val="both"/>
        <w:rPr>
          <w:sz w:val="22"/>
        </w:rPr>
      </w:pPr>
      <w:r>
        <w:rPr>
          <w:color w:val="231F20"/>
          <w:sz w:val="22"/>
        </w:rPr>
        <w:t>El</w:t>
      </w:r>
      <w:r>
        <w:rPr>
          <w:color w:val="231F20"/>
          <w:spacing w:val="-13"/>
          <w:sz w:val="22"/>
        </w:rPr>
        <w:t> </w:t>
      </w:r>
      <w:r>
        <w:rPr>
          <w:color w:val="231F20"/>
          <w:sz w:val="22"/>
        </w:rPr>
        <w:t>seguimiento</w:t>
      </w:r>
      <w:r>
        <w:rPr>
          <w:color w:val="231F20"/>
          <w:spacing w:val="-12"/>
          <w:sz w:val="22"/>
        </w:rPr>
        <w:t> </w:t>
      </w:r>
      <w:r>
        <w:rPr>
          <w:color w:val="231F20"/>
          <w:sz w:val="22"/>
        </w:rPr>
        <w:t>y</w:t>
      </w:r>
      <w:r>
        <w:rPr>
          <w:color w:val="231F20"/>
          <w:spacing w:val="-13"/>
          <w:sz w:val="22"/>
        </w:rPr>
        <w:t> </w:t>
      </w:r>
      <w:r>
        <w:rPr>
          <w:color w:val="231F20"/>
          <w:sz w:val="22"/>
        </w:rPr>
        <w:t>evaluación</w:t>
      </w:r>
      <w:r>
        <w:rPr>
          <w:color w:val="231F20"/>
          <w:spacing w:val="-12"/>
          <w:sz w:val="22"/>
        </w:rPr>
        <w:t> </w:t>
      </w:r>
      <w:r>
        <w:rPr>
          <w:color w:val="231F20"/>
          <w:sz w:val="22"/>
        </w:rPr>
        <w:t>de</w:t>
      </w:r>
      <w:r>
        <w:rPr>
          <w:color w:val="231F20"/>
          <w:spacing w:val="-13"/>
          <w:sz w:val="22"/>
        </w:rPr>
        <w:t> </w:t>
      </w:r>
      <w:r>
        <w:rPr>
          <w:color w:val="231F20"/>
          <w:sz w:val="22"/>
        </w:rPr>
        <w:t>la</w:t>
      </w:r>
      <w:r>
        <w:rPr>
          <w:color w:val="231F20"/>
          <w:spacing w:val="-12"/>
          <w:sz w:val="22"/>
        </w:rPr>
        <w:t> </w:t>
      </w:r>
      <w:r>
        <w:rPr>
          <w:color w:val="231F20"/>
          <w:sz w:val="22"/>
        </w:rPr>
        <w:t>estrategia</w:t>
      </w:r>
      <w:r>
        <w:rPr>
          <w:color w:val="231F20"/>
          <w:spacing w:val="-12"/>
          <w:sz w:val="22"/>
        </w:rPr>
        <w:t> </w:t>
      </w:r>
      <w:r>
        <w:rPr>
          <w:color w:val="231F20"/>
          <w:sz w:val="22"/>
        </w:rPr>
        <w:t>de</w:t>
      </w:r>
      <w:r>
        <w:rPr>
          <w:color w:val="231F20"/>
          <w:spacing w:val="-12"/>
          <w:sz w:val="22"/>
        </w:rPr>
        <w:t> </w:t>
      </w:r>
      <w:r>
        <w:rPr>
          <w:color w:val="231F20"/>
          <w:sz w:val="22"/>
        </w:rPr>
        <w:t>capacitación</w:t>
      </w:r>
      <w:r>
        <w:rPr>
          <w:color w:val="231F20"/>
          <w:spacing w:val="-12"/>
          <w:sz w:val="22"/>
        </w:rPr>
        <w:t> </w:t>
      </w:r>
      <w:r>
        <w:rPr>
          <w:color w:val="231F20"/>
          <w:sz w:val="22"/>
        </w:rPr>
        <w:t>y</w:t>
      </w:r>
      <w:r>
        <w:rPr>
          <w:color w:val="231F20"/>
          <w:spacing w:val="-12"/>
          <w:sz w:val="22"/>
        </w:rPr>
        <w:t> </w:t>
      </w:r>
      <w:r>
        <w:rPr>
          <w:color w:val="231F20"/>
          <w:sz w:val="22"/>
        </w:rPr>
        <w:t>asistencia</w:t>
      </w:r>
      <w:r>
        <w:rPr>
          <w:color w:val="231F20"/>
          <w:spacing w:val="-12"/>
          <w:sz w:val="22"/>
        </w:rPr>
        <w:t> </w:t>
      </w:r>
      <w:r>
        <w:rPr>
          <w:color w:val="231F20"/>
          <w:sz w:val="22"/>
        </w:rPr>
        <w:t>electo- ral</w:t>
      </w:r>
      <w:r>
        <w:rPr>
          <w:color w:val="231F20"/>
          <w:spacing w:val="-11"/>
          <w:sz w:val="22"/>
        </w:rPr>
        <w:t> </w:t>
      </w:r>
      <w:r>
        <w:rPr>
          <w:color w:val="231F20"/>
          <w:sz w:val="22"/>
        </w:rPr>
        <w:t>se</w:t>
      </w:r>
      <w:r>
        <w:rPr>
          <w:color w:val="231F20"/>
          <w:spacing w:val="-11"/>
          <w:sz w:val="22"/>
        </w:rPr>
        <w:t> </w:t>
      </w:r>
      <w:r>
        <w:rPr>
          <w:color w:val="231F20"/>
          <w:sz w:val="22"/>
        </w:rPr>
        <w:t>llevará</w:t>
      </w:r>
      <w:r>
        <w:rPr>
          <w:color w:val="231F20"/>
          <w:spacing w:val="-10"/>
          <w:sz w:val="22"/>
        </w:rPr>
        <w:t> </w:t>
      </w:r>
      <w:r>
        <w:rPr>
          <w:color w:val="231F20"/>
          <w:sz w:val="22"/>
        </w:rPr>
        <w:t>a</w:t>
      </w:r>
      <w:r>
        <w:rPr>
          <w:color w:val="231F20"/>
          <w:spacing w:val="-11"/>
          <w:sz w:val="22"/>
        </w:rPr>
        <w:t> </w:t>
      </w:r>
      <w:r>
        <w:rPr>
          <w:color w:val="231F20"/>
          <w:sz w:val="22"/>
        </w:rPr>
        <w:t>cabo</w:t>
      </w:r>
      <w:r>
        <w:rPr>
          <w:color w:val="231F20"/>
          <w:spacing w:val="-10"/>
          <w:sz w:val="22"/>
        </w:rPr>
        <w:t> </w:t>
      </w:r>
      <w:r>
        <w:rPr>
          <w:color w:val="231F20"/>
          <w:sz w:val="22"/>
        </w:rPr>
        <w:t>a</w:t>
      </w:r>
      <w:r>
        <w:rPr>
          <w:color w:val="231F20"/>
          <w:spacing w:val="-11"/>
          <w:sz w:val="22"/>
        </w:rPr>
        <w:t> </w:t>
      </w:r>
      <w:r>
        <w:rPr>
          <w:color w:val="231F20"/>
          <w:sz w:val="22"/>
        </w:rPr>
        <w:t>través</w:t>
      </w:r>
      <w:r>
        <w:rPr>
          <w:color w:val="231F20"/>
          <w:spacing w:val="-10"/>
          <w:sz w:val="22"/>
        </w:rPr>
        <w:t> </w:t>
      </w:r>
      <w:r>
        <w:rPr>
          <w:color w:val="231F20"/>
          <w:sz w:val="22"/>
        </w:rPr>
        <w:t>del</w:t>
      </w:r>
      <w:r>
        <w:rPr>
          <w:color w:val="231F20"/>
          <w:spacing w:val="-11"/>
          <w:sz w:val="22"/>
        </w:rPr>
        <w:t> </w:t>
      </w:r>
      <w:r>
        <w:rPr>
          <w:color w:val="231F20"/>
          <w:sz w:val="22"/>
        </w:rPr>
        <w:t>multisistema</w:t>
      </w:r>
      <w:r>
        <w:rPr>
          <w:color w:val="231F20"/>
          <w:spacing w:val="-10"/>
          <w:sz w:val="22"/>
        </w:rPr>
        <w:t> </w:t>
      </w:r>
      <w:r>
        <w:rPr>
          <w:color w:val="231F20"/>
          <w:sz w:val="22"/>
        </w:rPr>
        <w:t>informático,</w:t>
      </w:r>
      <w:r>
        <w:rPr>
          <w:color w:val="231F20"/>
          <w:spacing w:val="-11"/>
          <w:sz w:val="22"/>
        </w:rPr>
        <w:t> </w:t>
      </w:r>
      <w:r>
        <w:rPr>
          <w:color w:val="231F20"/>
          <w:sz w:val="22"/>
        </w:rPr>
        <w:t>cuyas</w:t>
      </w:r>
      <w:r>
        <w:rPr>
          <w:color w:val="231F20"/>
          <w:spacing w:val="-10"/>
          <w:sz w:val="22"/>
        </w:rPr>
        <w:t> </w:t>
      </w:r>
      <w:r>
        <w:rPr>
          <w:color w:val="231F20"/>
          <w:sz w:val="22"/>
        </w:rPr>
        <w:t>características específicas serán las que se describan en el documento que contiene la estra- tegia.</w:t>
      </w:r>
      <w:r>
        <w:rPr>
          <w:color w:val="231F20"/>
          <w:spacing w:val="-15"/>
          <w:sz w:val="22"/>
        </w:rPr>
        <w:t> </w:t>
      </w:r>
      <w:r>
        <w:rPr>
          <w:color w:val="231F20"/>
          <w:sz w:val="22"/>
        </w:rPr>
        <w:t>Se</w:t>
      </w:r>
      <w:r>
        <w:rPr>
          <w:color w:val="231F20"/>
          <w:spacing w:val="-15"/>
          <w:sz w:val="22"/>
        </w:rPr>
        <w:t> </w:t>
      </w:r>
      <w:r>
        <w:rPr>
          <w:color w:val="231F20"/>
          <w:sz w:val="22"/>
        </w:rPr>
        <w:t>presentará</w:t>
      </w:r>
      <w:r>
        <w:rPr>
          <w:color w:val="231F20"/>
          <w:spacing w:val="-15"/>
          <w:sz w:val="22"/>
        </w:rPr>
        <w:t> </w:t>
      </w:r>
      <w:r>
        <w:rPr>
          <w:color w:val="231F20"/>
          <w:sz w:val="22"/>
        </w:rPr>
        <w:t>un</w:t>
      </w:r>
      <w:r>
        <w:rPr>
          <w:color w:val="231F20"/>
          <w:spacing w:val="-15"/>
          <w:sz w:val="22"/>
        </w:rPr>
        <w:t> </w:t>
      </w:r>
      <w:r>
        <w:rPr>
          <w:color w:val="231F20"/>
          <w:sz w:val="22"/>
        </w:rPr>
        <w:t>informe</w:t>
      </w:r>
      <w:r>
        <w:rPr>
          <w:color w:val="231F20"/>
          <w:spacing w:val="-15"/>
          <w:sz w:val="22"/>
        </w:rPr>
        <w:t> </w:t>
      </w:r>
      <w:r>
        <w:rPr>
          <w:color w:val="231F20"/>
          <w:sz w:val="22"/>
        </w:rPr>
        <w:t>sobre</w:t>
      </w:r>
      <w:r>
        <w:rPr>
          <w:color w:val="231F20"/>
          <w:spacing w:val="-15"/>
          <w:sz w:val="22"/>
        </w:rPr>
        <w:t> </w:t>
      </w:r>
      <w:r>
        <w:rPr>
          <w:color w:val="231F20"/>
          <w:sz w:val="22"/>
        </w:rPr>
        <w:t>el</w:t>
      </w:r>
      <w:r>
        <w:rPr>
          <w:color w:val="231F20"/>
          <w:spacing w:val="-14"/>
          <w:sz w:val="22"/>
        </w:rPr>
        <w:t> </w:t>
      </w:r>
      <w:r>
        <w:rPr>
          <w:color w:val="231F20"/>
          <w:sz w:val="22"/>
        </w:rPr>
        <w:t>seguimiento</w:t>
      </w:r>
      <w:r>
        <w:rPr>
          <w:color w:val="231F20"/>
          <w:spacing w:val="-15"/>
          <w:sz w:val="22"/>
        </w:rPr>
        <w:t> </w:t>
      </w:r>
      <w:r>
        <w:rPr>
          <w:color w:val="231F20"/>
          <w:sz w:val="22"/>
        </w:rPr>
        <w:t>y</w:t>
      </w:r>
      <w:r>
        <w:rPr>
          <w:color w:val="231F20"/>
          <w:spacing w:val="-15"/>
          <w:sz w:val="22"/>
        </w:rPr>
        <w:t> </w:t>
      </w:r>
      <w:r>
        <w:rPr>
          <w:color w:val="231F20"/>
          <w:sz w:val="22"/>
        </w:rPr>
        <w:t>evaluación</w:t>
      </w:r>
      <w:r>
        <w:rPr>
          <w:color w:val="231F20"/>
          <w:spacing w:val="-14"/>
          <w:sz w:val="22"/>
        </w:rPr>
        <w:t> </w:t>
      </w:r>
      <w:r>
        <w:rPr>
          <w:color w:val="231F20"/>
          <w:sz w:val="22"/>
        </w:rPr>
        <w:t>a</w:t>
      </w:r>
      <w:r>
        <w:rPr>
          <w:color w:val="231F20"/>
          <w:spacing w:val="-15"/>
          <w:sz w:val="22"/>
        </w:rPr>
        <w:t> </w:t>
      </w:r>
      <w:r>
        <w:rPr>
          <w:color w:val="231F20"/>
          <w:sz w:val="22"/>
        </w:rPr>
        <w:t>la</w:t>
      </w:r>
      <w:r>
        <w:rPr>
          <w:color w:val="231F20"/>
          <w:spacing w:val="-15"/>
          <w:sz w:val="22"/>
        </w:rPr>
        <w:t> </w:t>
      </w:r>
      <w:r>
        <w:rPr>
          <w:color w:val="231F20"/>
          <w:sz w:val="22"/>
        </w:rPr>
        <w:t>comisión correspondiente.</w:t>
      </w:r>
    </w:p>
    <w:p>
      <w:pPr>
        <w:pStyle w:val="BodyText"/>
        <w:spacing w:before="1"/>
        <w:rPr>
          <w:sz w:val="21"/>
        </w:rPr>
      </w:pPr>
    </w:p>
    <w:p>
      <w:pPr>
        <w:pStyle w:val="ListParagraph"/>
        <w:numPr>
          <w:ilvl w:val="0"/>
          <w:numId w:val="86"/>
        </w:numPr>
        <w:tabs>
          <w:tab w:pos="1214" w:val="left" w:leader="none"/>
        </w:tabs>
        <w:spacing w:line="232" w:lineRule="auto" w:before="0" w:after="0"/>
        <w:ind w:left="1213" w:right="348" w:hanging="260"/>
        <w:jc w:val="both"/>
        <w:rPr>
          <w:sz w:val="22"/>
        </w:rPr>
      </w:pPr>
      <w:r>
        <w:rPr>
          <w:color w:val="231F20"/>
          <w:sz w:val="22"/>
        </w:rPr>
        <w:t>El</w:t>
      </w:r>
      <w:r>
        <w:rPr>
          <w:color w:val="231F20"/>
          <w:spacing w:val="-14"/>
          <w:sz w:val="22"/>
        </w:rPr>
        <w:t> </w:t>
      </w:r>
      <w:r>
        <w:rPr>
          <w:color w:val="231F20"/>
          <w:sz w:val="22"/>
        </w:rPr>
        <w:t>multisistema</w:t>
      </w:r>
      <w:r>
        <w:rPr>
          <w:color w:val="231F20"/>
          <w:spacing w:val="-13"/>
          <w:sz w:val="22"/>
        </w:rPr>
        <w:t> </w:t>
      </w:r>
      <w:r>
        <w:rPr>
          <w:color w:val="231F20"/>
          <w:sz w:val="22"/>
        </w:rPr>
        <w:t>será</w:t>
      </w:r>
      <w:r>
        <w:rPr>
          <w:color w:val="231F20"/>
          <w:spacing w:val="-13"/>
          <w:sz w:val="22"/>
        </w:rPr>
        <w:t> </w:t>
      </w:r>
      <w:r>
        <w:rPr>
          <w:color w:val="231F20"/>
          <w:sz w:val="22"/>
        </w:rPr>
        <w:t>el</w:t>
      </w:r>
      <w:r>
        <w:rPr>
          <w:color w:val="231F20"/>
          <w:spacing w:val="-14"/>
          <w:sz w:val="22"/>
        </w:rPr>
        <w:t> </w:t>
      </w:r>
      <w:r>
        <w:rPr>
          <w:color w:val="231F20"/>
          <w:sz w:val="22"/>
        </w:rPr>
        <w:t>instrumento</w:t>
      </w:r>
      <w:r>
        <w:rPr>
          <w:color w:val="231F20"/>
          <w:spacing w:val="-13"/>
          <w:sz w:val="22"/>
        </w:rPr>
        <w:t> </w:t>
      </w:r>
      <w:r>
        <w:rPr>
          <w:color w:val="231F20"/>
          <w:sz w:val="22"/>
        </w:rPr>
        <w:t>para</w:t>
      </w:r>
      <w:r>
        <w:rPr>
          <w:color w:val="231F20"/>
          <w:spacing w:val="-13"/>
          <w:sz w:val="22"/>
        </w:rPr>
        <w:t> </w:t>
      </w:r>
      <w:r>
        <w:rPr>
          <w:color w:val="231F20"/>
          <w:sz w:val="22"/>
        </w:rPr>
        <w:t>la</w:t>
      </w:r>
      <w:r>
        <w:rPr>
          <w:color w:val="231F20"/>
          <w:spacing w:val="-13"/>
          <w:sz w:val="22"/>
        </w:rPr>
        <w:t> </w:t>
      </w:r>
      <w:r>
        <w:rPr>
          <w:color w:val="231F20"/>
          <w:sz w:val="22"/>
        </w:rPr>
        <w:t>ejecución</w:t>
      </w:r>
      <w:r>
        <w:rPr>
          <w:color w:val="231F20"/>
          <w:spacing w:val="-14"/>
          <w:sz w:val="22"/>
        </w:rPr>
        <w:t> </w:t>
      </w:r>
      <w:r>
        <w:rPr>
          <w:color w:val="231F20"/>
          <w:sz w:val="22"/>
        </w:rPr>
        <w:t>de</w:t>
      </w:r>
      <w:r>
        <w:rPr>
          <w:color w:val="231F20"/>
          <w:spacing w:val="-13"/>
          <w:sz w:val="22"/>
        </w:rPr>
        <w:t> </w:t>
      </w:r>
      <w:r>
        <w:rPr>
          <w:color w:val="231F20"/>
          <w:sz w:val="22"/>
        </w:rPr>
        <w:t>los</w:t>
      </w:r>
      <w:r>
        <w:rPr>
          <w:color w:val="231F20"/>
          <w:spacing w:val="-13"/>
          <w:sz w:val="22"/>
        </w:rPr>
        <w:t> </w:t>
      </w:r>
      <w:r>
        <w:rPr>
          <w:color w:val="231F20"/>
          <w:sz w:val="22"/>
        </w:rPr>
        <w:t>procesos</w:t>
      </w:r>
      <w:r>
        <w:rPr>
          <w:color w:val="231F20"/>
          <w:spacing w:val="-14"/>
          <w:sz w:val="22"/>
        </w:rPr>
        <w:t> </w:t>
      </w:r>
      <w:r>
        <w:rPr>
          <w:color w:val="231F20"/>
          <w:sz w:val="22"/>
        </w:rPr>
        <w:t>de</w:t>
      </w:r>
      <w:r>
        <w:rPr>
          <w:color w:val="231F20"/>
          <w:spacing w:val="-13"/>
          <w:sz w:val="22"/>
        </w:rPr>
        <w:t> </w:t>
      </w:r>
      <w:r>
        <w:rPr>
          <w:color w:val="231F20"/>
          <w:sz w:val="22"/>
        </w:rPr>
        <w:t>insacu- lación establecidos en la </w:t>
      </w:r>
      <w:r>
        <w:rPr>
          <w:smallCaps/>
          <w:color w:val="231F20"/>
          <w:sz w:val="22"/>
        </w:rPr>
        <w:t>l</w:t>
      </w:r>
      <w:r>
        <w:rPr>
          <w:smallCaps w:val="0"/>
          <w:color w:val="231F20"/>
          <w:sz w:val="22"/>
        </w:rPr>
        <w:t>g</w:t>
      </w:r>
      <w:r>
        <w:rPr>
          <w:smallCaps/>
          <w:color w:val="231F20"/>
          <w:sz w:val="22"/>
        </w:rPr>
        <w:t>ipe</w:t>
      </w:r>
      <w:r>
        <w:rPr>
          <w:smallCaps w:val="0"/>
          <w:color w:val="231F20"/>
          <w:sz w:val="22"/>
        </w:rPr>
        <w:t>; para el seguimiento de las actividades del pro- cedimiento de reclutamiento, selección, contratación y evaluación de las acti- vidades realizadas por los supervisores electorales y los </w:t>
      </w:r>
      <w:r>
        <w:rPr>
          <w:smallCaps/>
          <w:color w:val="231F20"/>
          <w:sz w:val="22"/>
        </w:rPr>
        <w:t>cae</w:t>
      </w:r>
      <w:r>
        <w:rPr>
          <w:smallCaps w:val="0"/>
          <w:color w:val="231F20"/>
          <w:sz w:val="22"/>
        </w:rPr>
        <w:t>, así como para el procedimiento</w:t>
      </w:r>
      <w:r>
        <w:rPr>
          <w:smallCaps w:val="0"/>
          <w:color w:val="231F20"/>
          <w:spacing w:val="-6"/>
          <w:sz w:val="22"/>
        </w:rPr>
        <w:t> </w:t>
      </w:r>
      <w:r>
        <w:rPr>
          <w:smallCaps w:val="0"/>
          <w:color w:val="231F20"/>
          <w:sz w:val="22"/>
        </w:rPr>
        <w:t>de</w:t>
      </w:r>
      <w:r>
        <w:rPr>
          <w:smallCaps w:val="0"/>
          <w:color w:val="231F20"/>
          <w:spacing w:val="-6"/>
          <w:sz w:val="22"/>
        </w:rPr>
        <w:t> </w:t>
      </w:r>
      <w:r>
        <w:rPr>
          <w:smallCaps w:val="0"/>
          <w:color w:val="231F20"/>
          <w:sz w:val="22"/>
        </w:rPr>
        <w:t>integración</w:t>
      </w:r>
      <w:r>
        <w:rPr>
          <w:smallCaps w:val="0"/>
          <w:color w:val="231F20"/>
          <w:spacing w:val="-5"/>
          <w:sz w:val="22"/>
        </w:rPr>
        <w:t> </w:t>
      </w:r>
      <w:r>
        <w:rPr>
          <w:smallCaps w:val="0"/>
          <w:color w:val="231F20"/>
          <w:sz w:val="22"/>
        </w:rPr>
        <w:t>de</w:t>
      </w:r>
      <w:r>
        <w:rPr>
          <w:smallCaps w:val="0"/>
          <w:color w:val="231F20"/>
          <w:spacing w:val="-6"/>
          <w:sz w:val="22"/>
        </w:rPr>
        <w:t> </w:t>
      </w:r>
      <w:r>
        <w:rPr>
          <w:smallCaps w:val="0"/>
          <w:color w:val="231F20"/>
          <w:sz w:val="22"/>
        </w:rPr>
        <w:t>mesas</w:t>
      </w:r>
      <w:r>
        <w:rPr>
          <w:smallCaps w:val="0"/>
          <w:color w:val="231F20"/>
          <w:spacing w:val="-5"/>
          <w:sz w:val="22"/>
        </w:rPr>
        <w:t> </w:t>
      </w:r>
      <w:r>
        <w:rPr>
          <w:smallCaps w:val="0"/>
          <w:color w:val="231F20"/>
          <w:sz w:val="22"/>
        </w:rPr>
        <w:t>directivas</w:t>
      </w:r>
      <w:r>
        <w:rPr>
          <w:smallCaps w:val="0"/>
          <w:color w:val="231F20"/>
          <w:spacing w:val="-5"/>
          <w:sz w:val="22"/>
        </w:rPr>
        <w:t> </w:t>
      </w:r>
      <w:r>
        <w:rPr>
          <w:smallCaps w:val="0"/>
          <w:color w:val="231F20"/>
          <w:sz w:val="22"/>
        </w:rPr>
        <w:t>de</w:t>
      </w:r>
      <w:r>
        <w:rPr>
          <w:smallCaps w:val="0"/>
          <w:color w:val="231F20"/>
          <w:spacing w:val="-6"/>
          <w:sz w:val="22"/>
        </w:rPr>
        <w:t> </w:t>
      </w:r>
      <w:r>
        <w:rPr>
          <w:smallCaps w:val="0"/>
          <w:color w:val="231F20"/>
          <w:sz w:val="22"/>
        </w:rPr>
        <w:t>casilla</w:t>
      </w:r>
      <w:r>
        <w:rPr>
          <w:smallCaps w:val="0"/>
          <w:color w:val="231F20"/>
          <w:spacing w:val="-6"/>
          <w:sz w:val="22"/>
        </w:rPr>
        <w:t> </w:t>
      </w:r>
      <w:r>
        <w:rPr>
          <w:smallCaps w:val="0"/>
          <w:color w:val="231F20"/>
          <w:sz w:val="22"/>
        </w:rPr>
        <w:t>en</w:t>
      </w:r>
      <w:r>
        <w:rPr>
          <w:smallCaps w:val="0"/>
          <w:color w:val="231F20"/>
          <w:spacing w:val="-5"/>
          <w:sz w:val="22"/>
        </w:rPr>
        <w:t> </w:t>
      </w:r>
      <w:r>
        <w:rPr>
          <w:smallCaps w:val="0"/>
          <w:color w:val="231F20"/>
          <w:sz w:val="22"/>
        </w:rPr>
        <w:t>cada</w:t>
      </w:r>
      <w:r>
        <w:rPr>
          <w:smallCaps w:val="0"/>
          <w:color w:val="231F20"/>
          <w:spacing w:val="-5"/>
          <w:sz w:val="22"/>
        </w:rPr>
        <w:t> </w:t>
      </w:r>
      <w:r>
        <w:rPr>
          <w:smallCaps w:val="0"/>
          <w:color w:val="231F20"/>
          <w:sz w:val="22"/>
        </w:rPr>
        <w:t>una</w:t>
      </w:r>
      <w:r>
        <w:rPr>
          <w:smallCaps w:val="0"/>
          <w:color w:val="231F20"/>
          <w:spacing w:val="-5"/>
          <w:sz w:val="22"/>
        </w:rPr>
        <w:t> </w:t>
      </w:r>
      <w:r>
        <w:rPr>
          <w:smallCaps w:val="0"/>
          <w:color w:val="231F20"/>
          <w:sz w:val="22"/>
        </w:rPr>
        <w:t>de</w:t>
      </w:r>
      <w:r>
        <w:rPr>
          <w:smallCaps w:val="0"/>
          <w:color w:val="231F20"/>
          <w:spacing w:val="-6"/>
          <w:sz w:val="22"/>
        </w:rPr>
        <w:t> </w:t>
      </w:r>
      <w:r>
        <w:rPr>
          <w:smallCaps w:val="0"/>
          <w:color w:val="231F20"/>
          <w:sz w:val="22"/>
        </w:rPr>
        <w:t>las etapas que lo</w:t>
      </w:r>
      <w:r>
        <w:rPr>
          <w:smallCaps w:val="0"/>
          <w:color w:val="231F20"/>
          <w:spacing w:val="-4"/>
          <w:sz w:val="22"/>
        </w:rPr>
        <w:t> </w:t>
      </w:r>
      <w:r>
        <w:rPr>
          <w:smallCaps w:val="0"/>
          <w:color w:val="231F20"/>
          <w:sz w:val="22"/>
        </w:rPr>
        <w:t>componen.</w:t>
      </w:r>
    </w:p>
    <w:p>
      <w:pPr>
        <w:pStyle w:val="BodyText"/>
        <w:rPr>
          <w:sz w:val="21"/>
        </w:rPr>
      </w:pPr>
    </w:p>
    <w:p>
      <w:pPr>
        <w:pStyle w:val="ListParagraph"/>
        <w:numPr>
          <w:ilvl w:val="0"/>
          <w:numId w:val="86"/>
        </w:numPr>
        <w:tabs>
          <w:tab w:pos="1214" w:val="left" w:leader="none"/>
        </w:tabs>
        <w:spacing w:line="232" w:lineRule="auto" w:before="1" w:after="0"/>
        <w:ind w:left="1213" w:right="348" w:hanging="260"/>
        <w:jc w:val="both"/>
        <w:rPr>
          <w:sz w:val="22"/>
        </w:rPr>
      </w:pPr>
      <w:r>
        <w:rPr>
          <w:color w:val="231F20"/>
          <w:sz w:val="22"/>
        </w:rPr>
        <w:t>La estructura del multisistema estará conformada, por lo menos, con los si- guientes sistemas informáticos a cargo de la</w:t>
      </w:r>
      <w:r>
        <w:rPr>
          <w:color w:val="231F20"/>
          <w:spacing w:val="-5"/>
          <w:sz w:val="22"/>
        </w:rPr>
        <w:t> </w:t>
      </w:r>
      <w:r>
        <w:rPr>
          <w:color w:val="231F20"/>
          <w:sz w:val="22"/>
        </w:rPr>
        <w:t>d</w:t>
      </w:r>
      <w:r>
        <w:rPr>
          <w:smallCaps/>
          <w:color w:val="231F20"/>
          <w:sz w:val="22"/>
        </w:rPr>
        <w:t>eceyec</w:t>
      </w:r>
      <w:r>
        <w:rPr>
          <w:smallCaps w:val="0"/>
          <w:color w:val="231F20"/>
          <w:sz w:val="22"/>
        </w:rPr>
        <w:t>:</w:t>
      </w:r>
    </w:p>
    <w:p>
      <w:pPr>
        <w:pStyle w:val="BodyText"/>
        <w:spacing w:before="3"/>
      </w:pPr>
    </w:p>
    <w:p>
      <w:pPr>
        <w:pStyle w:val="ListParagraph"/>
        <w:numPr>
          <w:ilvl w:val="1"/>
          <w:numId w:val="86"/>
        </w:numPr>
        <w:tabs>
          <w:tab w:pos="1534" w:val="left" w:leader="none"/>
        </w:tabs>
        <w:spacing w:line="240" w:lineRule="auto" w:before="0" w:after="0"/>
        <w:ind w:left="1533" w:right="0" w:hanging="221"/>
        <w:jc w:val="left"/>
        <w:rPr>
          <w:sz w:val="20"/>
        </w:rPr>
      </w:pPr>
      <w:r>
        <w:rPr>
          <w:color w:val="231F20"/>
          <w:sz w:val="20"/>
        </w:rPr>
        <w:t>Administración</w:t>
      </w:r>
      <w:r>
        <w:rPr>
          <w:color w:val="231F20"/>
          <w:spacing w:val="-2"/>
          <w:sz w:val="20"/>
        </w:rPr>
        <w:t> </w:t>
      </w:r>
      <w:r>
        <w:rPr>
          <w:color w:val="231F20"/>
          <w:sz w:val="20"/>
        </w:rPr>
        <w:t>general;</w:t>
      </w:r>
    </w:p>
    <w:p>
      <w:pPr>
        <w:pStyle w:val="ListParagraph"/>
        <w:numPr>
          <w:ilvl w:val="1"/>
          <w:numId w:val="86"/>
        </w:numPr>
        <w:tabs>
          <w:tab w:pos="1534" w:val="left" w:leader="none"/>
        </w:tabs>
        <w:spacing w:line="240" w:lineRule="auto" w:before="16" w:after="0"/>
        <w:ind w:left="1533" w:right="0" w:hanging="221"/>
        <w:jc w:val="left"/>
        <w:rPr>
          <w:sz w:val="20"/>
        </w:rPr>
      </w:pPr>
      <w:r>
        <w:rPr>
          <w:color w:val="231F20"/>
          <w:sz w:val="20"/>
        </w:rPr>
        <w:t>Secciones con estrategias</w:t>
      </w:r>
      <w:r>
        <w:rPr>
          <w:color w:val="231F20"/>
          <w:spacing w:val="-4"/>
          <w:sz w:val="20"/>
        </w:rPr>
        <w:t> </w:t>
      </w:r>
      <w:r>
        <w:rPr>
          <w:color w:val="231F20"/>
          <w:sz w:val="20"/>
        </w:rPr>
        <w:t>diferenciadas;</w:t>
      </w:r>
    </w:p>
    <w:p>
      <w:pPr>
        <w:pStyle w:val="ListParagraph"/>
        <w:numPr>
          <w:ilvl w:val="1"/>
          <w:numId w:val="86"/>
        </w:numPr>
        <w:tabs>
          <w:tab w:pos="1534" w:val="left" w:leader="none"/>
        </w:tabs>
        <w:spacing w:line="240" w:lineRule="auto" w:before="16" w:after="0"/>
        <w:ind w:left="1533" w:right="0" w:hanging="201"/>
        <w:jc w:val="left"/>
        <w:rPr>
          <w:sz w:val="20"/>
        </w:rPr>
      </w:pPr>
      <w:r>
        <w:rPr>
          <w:color w:val="231F20"/>
          <w:sz w:val="20"/>
        </w:rPr>
        <w:t>Reclutamiento y seguimiento a supervisores electorales y</w:t>
      </w:r>
      <w:r>
        <w:rPr>
          <w:color w:val="231F20"/>
          <w:spacing w:val="-8"/>
          <w:sz w:val="20"/>
        </w:rPr>
        <w:t> </w:t>
      </w:r>
      <w:r>
        <w:rPr>
          <w:color w:val="231F20"/>
          <w:sz w:val="20"/>
        </w:rPr>
        <w:t>c</w:t>
      </w:r>
      <w:r>
        <w:rPr>
          <w:smallCaps/>
          <w:color w:val="231F20"/>
          <w:sz w:val="20"/>
        </w:rPr>
        <w:t>ae</w:t>
      </w:r>
      <w:r>
        <w:rPr>
          <w:smallCaps w:val="0"/>
          <w:color w:val="231F20"/>
          <w:sz w:val="20"/>
        </w:rPr>
        <w:t>;</w:t>
      </w:r>
    </w:p>
    <w:p>
      <w:pPr>
        <w:pStyle w:val="ListParagraph"/>
        <w:numPr>
          <w:ilvl w:val="1"/>
          <w:numId w:val="86"/>
        </w:numPr>
        <w:tabs>
          <w:tab w:pos="1534" w:val="left" w:leader="none"/>
        </w:tabs>
        <w:spacing w:line="240" w:lineRule="auto" w:before="15" w:after="0"/>
        <w:ind w:left="1533" w:right="0" w:hanging="221"/>
        <w:jc w:val="left"/>
        <w:rPr>
          <w:sz w:val="20"/>
        </w:rPr>
      </w:pPr>
      <w:r>
        <w:rPr>
          <w:color w:val="231F20"/>
          <w:sz w:val="20"/>
        </w:rPr>
        <w:t>Sustitución de supervisores electorales y</w:t>
      </w:r>
      <w:r>
        <w:rPr>
          <w:color w:val="231F20"/>
          <w:spacing w:val="-5"/>
          <w:sz w:val="20"/>
        </w:rPr>
        <w:t> </w:t>
      </w:r>
      <w:r>
        <w:rPr>
          <w:color w:val="231F20"/>
          <w:sz w:val="20"/>
        </w:rPr>
        <w:t>c</w:t>
      </w:r>
      <w:r>
        <w:rPr>
          <w:smallCaps/>
          <w:color w:val="231F20"/>
          <w:sz w:val="20"/>
        </w:rPr>
        <w:t>ae</w:t>
      </w:r>
      <w:r>
        <w:rPr>
          <w:smallCaps w:val="0"/>
          <w:color w:val="231F20"/>
          <w:sz w:val="20"/>
        </w:rPr>
        <w:t>;</w:t>
      </w:r>
    </w:p>
    <w:p>
      <w:pPr>
        <w:pStyle w:val="ListParagraph"/>
        <w:numPr>
          <w:ilvl w:val="1"/>
          <w:numId w:val="86"/>
        </w:numPr>
        <w:tabs>
          <w:tab w:pos="1534" w:val="left" w:leader="none"/>
        </w:tabs>
        <w:spacing w:line="240" w:lineRule="auto" w:before="16" w:after="0"/>
        <w:ind w:left="1533" w:right="0" w:hanging="221"/>
        <w:jc w:val="left"/>
        <w:rPr>
          <w:sz w:val="20"/>
        </w:rPr>
      </w:pPr>
      <w:r>
        <w:rPr>
          <w:color w:val="231F20"/>
          <w:sz w:val="20"/>
        </w:rPr>
        <w:t>Primera</w:t>
      </w:r>
      <w:r>
        <w:rPr>
          <w:color w:val="231F20"/>
          <w:spacing w:val="-7"/>
          <w:sz w:val="20"/>
        </w:rPr>
        <w:t> </w:t>
      </w:r>
      <w:r>
        <w:rPr>
          <w:color w:val="231F20"/>
          <w:sz w:val="20"/>
        </w:rPr>
        <w:t>insaculación</w:t>
      </w:r>
      <w:r>
        <w:rPr>
          <w:color w:val="231F20"/>
          <w:spacing w:val="-6"/>
          <w:sz w:val="20"/>
        </w:rPr>
        <w:t> </w:t>
      </w:r>
      <w:r>
        <w:rPr>
          <w:color w:val="231F20"/>
          <w:sz w:val="20"/>
        </w:rPr>
        <w:t>de</w:t>
      </w:r>
      <w:r>
        <w:rPr>
          <w:color w:val="231F20"/>
          <w:spacing w:val="-6"/>
          <w:sz w:val="20"/>
        </w:rPr>
        <w:t> </w:t>
      </w:r>
      <w:r>
        <w:rPr>
          <w:color w:val="231F20"/>
          <w:sz w:val="20"/>
        </w:rPr>
        <w:t>ciudadanos</w:t>
      </w:r>
      <w:r>
        <w:rPr>
          <w:color w:val="231F20"/>
          <w:spacing w:val="-5"/>
          <w:sz w:val="20"/>
        </w:rPr>
        <w:t> </w:t>
      </w:r>
      <w:r>
        <w:rPr>
          <w:color w:val="231F20"/>
          <w:sz w:val="20"/>
        </w:rPr>
        <w:t>que</w:t>
      </w:r>
      <w:r>
        <w:rPr>
          <w:color w:val="231F20"/>
          <w:spacing w:val="-7"/>
          <w:sz w:val="20"/>
        </w:rPr>
        <w:t> </w:t>
      </w:r>
      <w:r>
        <w:rPr>
          <w:color w:val="231F20"/>
          <w:sz w:val="20"/>
        </w:rPr>
        <w:t>serán</w:t>
      </w:r>
      <w:r>
        <w:rPr>
          <w:color w:val="231F20"/>
          <w:spacing w:val="-6"/>
          <w:sz w:val="20"/>
        </w:rPr>
        <w:t> </w:t>
      </w:r>
      <w:r>
        <w:rPr>
          <w:color w:val="231F20"/>
          <w:sz w:val="20"/>
        </w:rPr>
        <w:t>designados</w:t>
      </w:r>
      <w:r>
        <w:rPr>
          <w:color w:val="231F20"/>
          <w:spacing w:val="-6"/>
          <w:sz w:val="20"/>
        </w:rPr>
        <w:t> </w:t>
      </w:r>
      <w:r>
        <w:rPr>
          <w:color w:val="231F20"/>
          <w:sz w:val="20"/>
        </w:rPr>
        <w:t>funcionarios</w:t>
      </w:r>
      <w:r>
        <w:rPr>
          <w:color w:val="231F20"/>
          <w:spacing w:val="-6"/>
          <w:sz w:val="20"/>
        </w:rPr>
        <w:t> </w:t>
      </w:r>
      <w:r>
        <w:rPr>
          <w:color w:val="231F20"/>
          <w:sz w:val="20"/>
        </w:rPr>
        <w:t>de</w:t>
      </w:r>
      <w:r>
        <w:rPr>
          <w:color w:val="231F20"/>
          <w:spacing w:val="-6"/>
          <w:sz w:val="20"/>
        </w:rPr>
        <w:t> </w:t>
      </w:r>
      <w:r>
        <w:rPr>
          <w:color w:val="231F20"/>
          <w:sz w:val="20"/>
        </w:rPr>
        <w:t>casilla;</w:t>
      </w:r>
    </w:p>
    <w:p>
      <w:pPr>
        <w:pStyle w:val="ListParagraph"/>
        <w:numPr>
          <w:ilvl w:val="1"/>
          <w:numId w:val="86"/>
        </w:numPr>
        <w:tabs>
          <w:tab w:pos="1534" w:val="left" w:leader="none"/>
        </w:tabs>
        <w:spacing w:line="240" w:lineRule="auto" w:before="16" w:after="0"/>
        <w:ind w:left="1533" w:right="0" w:hanging="181"/>
        <w:jc w:val="left"/>
        <w:rPr>
          <w:sz w:val="20"/>
        </w:rPr>
      </w:pPr>
      <w:r>
        <w:rPr>
          <w:color w:val="231F20"/>
          <w:sz w:val="20"/>
        </w:rPr>
        <w:t>Segunda</w:t>
      </w:r>
      <w:r>
        <w:rPr>
          <w:color w:val="231F20"/>
          <w:spacing w:val="-7"/>
          <w:sz w:val="20"/>
        </w:rPr>
        <w:t> </w:t>
      </w:r>
      <w:r>
        <w:rPr>
          <w:color w:val="231F20"/>
          <w:sz w:val="20"/>
        </w:rPr>
        <w:t>insaculación</w:t>
      </w:r>
      <w:r>
        <w:rPr>
          <w:color w:val="231F20"/>
          <w:spacing w:val="-6"/>
          <w:sz w:val="20"/>
        </w:rPr>
        <w:t> </w:t>
      </w:r>
      <w:r>
        <w:rPr>
          <w:color w:val="231F20"/>
          <w:sz w:val="20"/>
        </w:rPr>
        <w:t>de</w:t>
      </w:r>
      <w:r>
        <w:rPr>
          <w:color w:val="231F20"/>
          <w:spacing w:val="-6"/>
          <w:sz w:val="20"/>
        </w:rPr>
        <w:t> </w:t>
      </w:r>
      <w:r>
        <w:rPr>
          <w:color w:val="231F20"/>
          <w:sz w:val="20"/>
        </w:rPr>
        <w:t>ciudadanos</w:t>
      </w:r>
      <w:r>
        <w:rPr>
          <w:color w:val="231F20"/>
          <w:spacing w:val="-6"/>
          <w:sz w:val="20"/>
        </w:rPr>
        <w:t> </w:t>
      </w:r>
      <w:r>
        <w:rPr>
          <w:color w:val="231F20"/>
          <w:sz w:val="20"/>
        </w:rPr>
        <w:t>que</w:t>
      </w:r>
      <w:r>
        <w:rPr>
          <w:color w:val="231F20"/>
          <w:spacing w:val="-6"/>
          <w:sz w:val="20"/>
        </w:rPr>
        <w:t> </w:t>
      </w:r>
      <w:r>
        <w:rPr>
          <w:color w:val="231F20"/>
          <w:sz w:val="20"/>
        </w:rPr>
        <w:t>serán</w:t>
      </w:r>
      <w:r>
        <w:rPr>
          <w:color w:val="231F20"/>
          <w:spacing w:val="-7"/>
          <w:sz w:val="20"/>
        </w:rPr>
        <w:t> </w:t>
      </w:r>
      <w:r>
        <w:rPr>
          <w:color w:val="231F20"/>
          <w:sz w:val="20"/>
        </w:rPr>
        <w:t>designados</w:t>
      </w:r>
      <w:r>
        <w:rPr>
          <w:color w:val="231F20"/>
          <w:spacing w:val="-5"/>
          <w:sz w:val="20"/>
        </w:rPr>
        <w:t> </w:t>
      </w:r>
      <w:r>
        <w:rPr>
          <w:color w:val="231F20"/>
          <w:sz w:val="20"/>
        </w:rPr>
        <w:t>funcionarios</w:t>
      </w:r>
      <w:r>
        <w:rPr>
          <w:color w:val="231F20"/>
          <w:spacing w:val="-6"/>
          <w:sz w:val="20"/>
        </w:rPr>
        <w:t> </w:t>
      </w:r>
      <w:r>
        <w:rPr>
          <w:color w:val="231F20"/>
          <w:sz w:val="20"/>
        </w:rPr>
        <w:t>de</w:t>
      </w:r>
      <w:r>
        <w:rPr>
          <w:color w:val="231F20"/>
          <w:spacing w:val="-6"/>
          <w:sz w:val="20"/>
        </w:rPr>
        <w:t> </w:t>
      </w:r>
      <w:r>
        <w:rPr>
          <w:color w:val="231F20"/>
          <w:sz w:val="20"/>
        </w:rPr>
        <w:t>casilla;</w:t>
      </w:r>
    </w:p>
    <w:p>
      <w:pPr>
        <w:pStyle w:val="ListParagraph"/>
        <w:numPr>
          <w:ilvl w:val="1"/>
          <w:numId w:val="86"/>
        </w:numPr>
        <w:tabs>
          <w:tab w:pos="1534" w:val="left" w:leader="none"/>
        </w:tabs>
        <w:spacing w:line="240" w:lineRule="auto" w:before="16" w:after="0"/>
        <w:ind w:left="1533" w:right="0" w:hanging="221"/>
        <w:jc w:val="left"/>
        <w:rPr>
          <w:sz w:val="20"/>
        </w:rPr>
      </w:pPr>
      <w:r>
        <w:rPr>
          <w:color w:val="231F20"/>
          <w:sz w:val="20"/>
        </w:rPr>
        <w:t>Sustitución de funcionarios de</w:t>
      </w:r>
      <w:r>
        <w:rPr>
          <w:color w:val="231F20"/>
          <w:spacing w:val="-6"/>
          <w:sz w:val="20"/>
        </w:rPr>
        <w:t> </w:t>
      </w:r>
      <w:r>
        <w:rPr>
          <w:color w:val="231F20"/>
          <w:sz w:val="20"/>
        </w:rPr>
        <w:t>casilla;</w:t>
      </w:r>
    </w:p>
    <w:p>
      <w:pPr>
        <w:spacing w:after="0" w:line="240" w:lineRule="auto"/>
        <w:jc w:val="left"/>
        <w:rPr>
          <w:sz w:val="20"/>
        </w:rPr>
        <w:sectPr>
          <w:pgSz w:w="9640" w:h="12480"/>
          <w:pgMar w:header="399" w:footer="543" w:top="640" w:bottom="740" w:left="600" w:right="500"/>
        </w:sectPr>
      </w:pPr>
    </w:p>
    <w:p>
      <w:pPr>
        <w:pStyle w:val="BodyText"/>
        <w:spacing w:before="4"/>
        <w:rPr>
          <w:sz w:val="19"/>
        </w:rPr>
      </w:pPr>
    </w:p>
    <w:p>
      <w:pPr>
        <w:pStyle w:val="ListParagraph"/>
        <w:numPr>
          <w:ilvl w:val="1"/>
          <w:numId w:val="86"/>
        </w:numPr>
        <w:tabs>
          <w:tab w:pos="1251" w:val="left" w:leader="none"/>
        </w:tabs>
        <w:spacing w:line="240" w:lineRule="auto" w:before="100" w:after="0"/>
        <w:ind w:left="1250" w:right="0" w:hanging="221"/>
        <w:jc w:val="left"/>
        <w:rPr>
          <w:sz w:val="20"/>
        </w:rPr>
      </w:pPr>
      <w:r>
        <w:rPr>
          <w:color w:val="231F20"/>
          <w:sz w:val="20"/>
        </w:rPr>
        <w:t>Desempeño de funcionarios de casilla,</w:t>
      </w:r>
      <w:r>
        <w:rPr>
          <w:color w:val="231F20"/>
          <w:spacing w:val="-7"/>
          <w:sz w:val="20"/>
        </w:rPr>
        <w:t> </w:t>
      </w:r>
      <w:r>
        <w:rPr>
          <w:color w:val="231F20"/>
          <w:sz w:val="20"/>
        </w:rPr>
        <w:t>y</w:t>
      </w:r>
    </w:p>
    <w:p>
      <w:pPr>
        <w:pStyle w:val="ListParagraph"/>
        <w:numPr>
          <w:ilvl w:val="1"/>
          <w:numId w:val="86"/>
        </w:numPr>
        <w:tabs>
          <w:tab w:pos="1251" w:val="left" w:leader="none"/>
        </w:tabs>
        <w:spacing w:line="240" w:lineRule="auto" w:before="16" w:after="0"/>
        <w:ind w:left="1250" w:right="0" w:hanging="181"/>
        <w:jc w:val="left"/>
        <w:rPr>
          <w:sz w:val="20"/>
        </w:rPr>
      </w:pPr>
      <w:r>
        <w:rPr>
          <w:color w:val="231F20"/>
          <w:sz w:val="20"/>
        </w:rPr>
        <w:t>Evaluación de supervisores electorales y</w:t>
      </w:r>
      <w:r>
        <w:rPr>
          <w:color w:val="231F20"/>
          <w:spacing w:val="-4"/>
          <w:sz w:val="20"/>
        </w:rPr>
        <w:t> </w:t>
      </w:r>
      <w:r>
        <w:rPr>
          <w:color w:val="231F20"/>
          <w:sz w:val="20"/>
        </w:rPr>
        <w:t>c</w:t>
      </w:r>
      <w:r>
        <w:rPr>
          <w:smallCaps/>
          <w:color w:val="231F20"/>
          <w:sz w:val="20"/>
        </w:rPr>
        <w:t>ae</w:t>
      </w:r>
      <w:r>
        <w:rPr>
          <w:smallCaps w:val="0"/>
          <w:color w:val="231F20"/>
          <w:sz w:val="20"/>
        </w:rPr>
        <w:t>.</w:t>
      </w:r>
    </w:p>
    <w:p>
      <w:pPr>
        <w:pStyle w:val="BodyText"/>
        <w:spacing w:before="7"/>
        <w:rPr>
          <w:sz w:val="21"/>
        </w:rPr>
      </w:pPr>
    </w:p>
    <w:p>
      <w:pPr>
        <w:pStyle w:val="ListParagraph"/>
        <w:numPr>
          <w:ilvl w:val="0"/>
          <w:numId w:val="86"/>
        </w:numPr>
        <w:tabs>
          <w:tab w:pos="931" w:val="left" w:leader="none"/>
        </w:tabs>
        <w:spacing w:line="232" w:lineRule="auto" w:before="0" w:after="0"/>
        <w:ind w:left="930" w:right="631" w:hanging="260"/>
        <w:jc w:val="both"/>
        <w:rPr>
          <w:sz w:val="22"/>
        </w:rPr>
      </w:pPr>
      <w:r>
        <w:rPr>
          <w:color w:val="231F20"/>
          <w:sz w:val="22"/>
        </w:rPr>
        <w:t>De acuerdo a las necesidades de cada proceso electoral y conforme a la estra- tegia de capacitación y asistencia electoral diseñada, la d</w:t>
      </w:r>
      <w:r>
        <w:rPr>
          <w:smallCaps/>
          <w:color w:val="231F20"/>
          <w:sz w:val="22"/>
        </w:rPr>
        <w:t>eceyec</w:t>
      </w:r>
      <w:r>
        <w:rPr>
          <w:smallCaps w:val="0"/>
          <w:color w:val="231F20"/>
          <w:sz w:val="22"/>
        </w:rPr>
        <w:t> podrá adicio- nar o suprimir algún sistema de los señalados en el numeral</w:t>
      </w:r>
      <w:r>
        <w:rPr>
          <w:smallCaps w:val="0"/>
          <w:color w:val="231F20"/>
          <w:spacing w:val="-19"/>
          <w:sz w:val="22"/>
        </w:rPr>
        <w:t> </w:t>
      </w:r>
      <w:r>
        <w:rPr>
          <w:smallCaps w:val="0"/>
          <w:color w:val="231F20"/>
          <w:spacing w:val="-4"/>
          <w:sz w:val="22"/>
        </w:rPr>
        <w:t>anterior.</w:t>
      </w:r>
    </w:p>
    <w:p>
      <w:pPr>
        <w:pStyle w:val="Heading2"/>
        <w:spacing w:before="233"/>
      </w:pPr>
      <w:r>
        <w:rPr>
          <w:color w:val="231F20"/>
        </w:rPr>
        <w:t>Artículo 120.</w:t>
      </w:r>
    </w:p>
    <w:p>
      <w:pPr>
        <w:pStyle w:val="BodyText"/>
        <w:spacing w:before="8"/>
        <w:rPr>
          <w:b/>
          <w:sz w:val="20"/>
        </w:rPr>
      </w:pPr>
    </w:p>
    <w:p>
      <w:pPr>
        <w:pStyle w:val="ListParagraph"/>
        <w:numPr>
          <w:ilvl w:val="0"/>
          <w:numId w:val="87"/>
        </w:numPr>
        <w:tabs>
          <w:tab w:pos="931" w:val="left" w:leader="none"/>
        </w:tabs>
        <w:spacing w:line="232" w:lineRule="auto" w:before="1" w:after="0"/>
        <w:ind w:left="930" w:right="631" w:hanging="260"/>
        <w:jc w:val="both"/>
        <w:rPr>
          <w:sz w:val="22"/>
        </w:rPr>
      </w:pPr>
      <w:r>
        <w:rPr>
          <w:color w:val="231F20"/>
          <w:sz w:val="22"/>
        </w:rPr>
        <w:t>Dentro de cada uno de los sistemas se encontrarán módulos de captura, pro- cesos, listados, cédulas de seguimiento y verificaciones, entre otros, que </w:t>
      </w:r>
      <w:r>
        <w:rPr>
          <w:color w:val="231F20"/>
          <w:spacing w:val="-3"/>
          <w:sz w:val="22"/>
        </w:rPr>
        <w:t>per- </w:t>
      </w:r>
      <w:r>
        <w:rPr>
          <w:color w:val="231F20"/>
          <w:sz w:val="22"/>
        </w:rPr>
        <w:t>mitirán a las distintas instancias del Instituto, así como a los partidos políticos y candidatos independientes consultar la información para efectos del segui- miento del avance en las diferentes etapas del proceso electoral, así como el fácil</w:t>
      </w:r>
      <w:r>
        <w:rPr>
          <w:color w:val="231F20"/>
          <w:spacing w:val="-5"/>
          <w:sz w:val="22"/>
        </w:rPr>
        <w:t> </w:t>
      </w:r>
      <w:r>
        <w:rPr>
          <w:color w:val="231F20"/>
          <w:sz w:val="22"/>
        </w:rPr>
        <w:t>manejo</w:t>
      </w:r>
      <w:r>
        <w:rPr>
          <w:color w:val="231F20"/>
          <w:spacing w:val="-5"/>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información</w:t>
      </w:r>
      <w:r>
        <w:rPr>
          <w:color w:val="231F20"/>
          <w:spacing w:val="-5"/>
          <w:sz w:val="22"/>
        </w:rPr>
        <w:t> </w:t>
      </w:r>
      <w:r>
        <w:rPr>
          <w:color w:val="231F20"/>
          <w:sz w:val="22"/>
        </w:rPr>
        <w:t>almacenada</w:t>
      </w:r>
      <w:r>
        <w:rPr>
          <w:color w:val="231F20"/>
          <w:spacing w:val="-5"/>
          <w:sz w:val="22"/>
        </w:rPr>
        <w:t> </w:t>
      </w:r>
      <w:r>
        <w:rPr>
          <w:color w:val="231F20"/>
          <w:sz w:val="22"/>
        </w:rPr>
        <w:t>en</w:t>
      </w:r>
      <w:r>
        <w:rPr>
          <w:color w:val="231F20"/>
          <w:spacing w:val="-5"/>
          <w:sz w:val="22"/>
        </w:rPr>
        <w:t> </w:t>
      </w:r>
      <w:r>
        <w:rPr>
          <w:color w:val="231F20"/>
          <w:sz w:val="22"/>
        </w:rPr>
        <w:t>la</w:t>
      </w:r>
      <w:r>
        <w:rPr>
          <w:color w:val="231F20"/>
          <w:spacing w:val="-5"/>
          <w:sz w:val="22"/>
        </w:rPr>
        <w:t> </w:t>
      </w:r>
      <w:r>
        <w:rPr>
          <w:color w:val="231F20"/>
          <w:sz w:val="22"/>
        </w:rPr>
        <w:t>base</w:t>
      </w:r>
      <w:r>
        <w:rPr>
          <w:color w:val="231F20"/>
          <w:spacing w:val="-5"/>
          <w:sz w:val="22"/>
        </w:rPr>
        <w:t> </w:t>
      </w:r>
      <w:r>
        <w:rPr>
          <w:color w:val="231F20"/>
          <w:sz w:val="22"/>
        </w:rPr>
        <w:t>de</w:t>
      </w:r>
      <w:r>
        <w:rPr>
          <w:color w:val="231F20"/>
          <w:spacing w:val="-5"/>
          <w:sz w:val="22"/>
        </w:rPr>
        <w:t> </w:t>
      </w:r>
      <w:r>
        <w:rPr>
          <w:color w:val="231F20"/>
          <w:sz w:val="22"/>
        </w:rPr>
        <w:t>datos</w:t>
      </w:r>
      <w:r>
        <w:rPr>
          <w:color w:val="231F20"/>
          <w:spacing w:val="-5"/>
          <w:sz w:val="22"/>
        </w:rPr>
        <w:t> </w:t>
      </w:r>
      <w:r>
        <w:rPr>
          <w:color w:val="231F20"/>
          <w:sz w:val="22"/>
        </w:rPr>
        <w:t>a</w:t>
      </w:r>
      <w:r>
        <w:rPr>
          <w:color w:val="231F20"/>
          <w:spacing w:val="-5"/>
          <w:sz w:val="22"/>
        </w:rPr>
        <w:t> </w:t>
      </w:r>
      <w:r>
        <w:rPr>
          <w:color w:val="231F20"/>
          <w:sz w:val="22"/>
        </w:rPr>
        <w:t>fin</w:t>
      </w:r>
      <w:r>
        <w:rPr>
          <w:color w:val="231F20"/>
          <w:spacing w:val="-5"/>
          <w:sz w:val="22"/>
        </w:rPr>
        <w:t> </w:t>
      </w:r>
      <w:r>
        <w:rPr>
          <w:color w:val="231F20"/>
          <w:sz w:val="22"/>
        </w:rPr>
        <w:t>de</w:t>
      </w:r>
      <w:r>
        <w:rPr>
          <w:color w:val="231F20"/>
          <w:spacing w:val="-5"/>
          <w:sz w:val="22"/>
        </w:rPr>
        <w:t> </w:t>
      </w:r>
      <w:r>
        <w:rPr>
          <w:color w:val="231F20"/>
          <w:sz w:val="22"/>
        </w:rPr>
        <w:t>llevar</w:t>
      </w:r>
      <w:r>
        <w:rPr>
          <w:color w:val="231F20"/>
          <w:spacing w:val="-5"/>
          <w:sz w:val="22"/>
        </w:rPr>
        <w:t> </w:t>
      </w:r>
      <w:r>
        <w:rPr>
          <w:color w:val="231F20"/>
          <w:sz w:val="22"/>
        </w:rPr>
        <w:t>a cabo los análisis específicos que requieran los</w:t>
      </w:r>
      <w:r>
        <w:rPr>
          <w:color w:val="231F20"/>
          <w:spacing w:val="-11"/>
          <w:sz w:val="22"/>
        </w:rPr>
        <w:t> </w:t>
      </w:r>
      <w:r>
        <w:rPr>
          <w:color w:val="231F20"/>
          <w:sz w:val="22"/>
        </w:rPr>
        <w:t>usuarios.</w:t>
      </w:r>
    </w:p>
    <w:p>
      <w:pPr>
        <w:pStyle w:val="BodyText"/>
        <w:spacing w:before="12"/>
        <w:rPr>
          <w:sz w:val="20"/>
        </w:rPr>
      </w:pPr>
    </w:p>
    <w:p>
      <w:pPr>
        <w:pStyle w:val="ListParagraph"/>
        <w:numPr>
          <w:ilvl w:val="0"/>
          <w:numId w:val="87"/>
        </w:numPr>
        <w:tabs>
          <w:tab w:pos="931" w:val="left" w:leader="none"/>
        </w:tabs>
        <w:spacing w:line="232" w:lineRule="auto" w:before="0" w:after="0"/>
        <w:ind w:left="930" w:right="631" w:hanging="260"/>
        <w:jc w:val="both"/>
        <w:rPr>
          <w:sz w:val="22"/>
        </w:rPr>
      </w:pPr>
      <w:r>
        <w:rPr>
          <w:color w:val="231F20"/>
          <w:sz w:val="22"/>
        </w:rPr>
        <w:t>El personal de las juntas locales ejecutivas y de oficinas centrales del Instituto, tendrá acceso a la consulta de la información que generen las juntas distrita- les ejecutivas a través de los reportes y cédulas que emitan los sistemas </w:t>
      </w:r>
      <w:r>
        <w:rPr>
          <w:color w:val="231F20"/>
          <w:spacing w:val="-3"/>
          <w:sz w:val="22"/>
        </w:rPr>
        <w:t>infor- </w:t>
      </w:r>
      <w:r>
        <w:rPr>
          <w:color w:val="231F20"/>
          <w:sz w:val="22"/>
        </w:rPr>
        <w:t>máticos.</w:t>
      </w:r>
    </w:p>
    <w:p>
      <w:pPr>
        <w:pStyle w:val="BodyText"/>
        <w:spacing w:before="1"/>
        <w:rPr>
          <w:sz w:val="21"/>
        </w:rPr>
      </w:pPr>
    </w:p>
    <w:p>
      <w:pPr>
        <w:pStyle w:val="ListParagraph"/>
        <w:numPr>
          <w:ilvl w:val="0"/>
          <w:numId w:val="87"/>
        </w:numPr>
        <w:tabs>
          <w:tab w:pos="931" w:val="left" w:leader="none"/>
        </w:tabs>
        <w:spacing w:line="232" w:lineRule="auto" w:before="1" w:after="0"/>
        <w:ind w:left="930" w:right="629" w:hanging="260"/>
        <w:jc w:val="both"/>
        <w:rPr>
          <w:sz w:val="22"/>
        </w:rPr>
      </w:pPr>
      <w:r>
        <w:rPr>
          <w:color w:val="231F20"/>
          <w:sz w:val="22"/>
        </w:rPr>
        <w:t>En su caso, los </w:t>
      </w:r>
      <w:r>
        <w:rPr>
          <w:smallCaps/>
          <w:color w:val="231F20"/>
          <w:sz w:val="22"/>
        </w:rPr>
        <w:t>opl</w:t>
      </w:r>
      <w:r>
        <w:rPr>
          <w:smallCaps w:val="0"/>
          <w:color w:val="231F20"/>
          <w:sz w:val="22"/>
        </w:rPr>
        <w:t> tendrán acceso al multisistema informático por medio de cuentas de usuarios y claves de acceso con privilegios de consulta, en los tér- minos que sean precisados en los convenios generales de coordinación con el Instituto.</w:t>
      </w:r>
    </w:p>
    <w:p>
      <w:pPr>
        <w:pStyle w:val="BodyText"/>
        <w:spacing w:before="10"/>
        <w:rPr>
          <w:sz w:val="10"/>
        </w:rPr>
      </w:pPr>
    </w:p>
    <w:p>
      <w:pPr>
        <w:spacing w:after="0"/>
        <w:rPr>
          <w:sz w:val="10"/>
        </w:rPr>
        <w:sectPr>
          <w:pgSz w:w="9640" w:h="12480"/>
          <w:pgMar w:header="399" w:footer="543" w:top="640" w:bottom="740" w:left="600" w:right="500"/>
        </w:sectPr>
      </w:pPr>
    </w:p>
    <w:p>
      <w:pPr>
        <w:pStyle w:val="BodyText"/>
        <w:rPr>
          <w:sz w:val="28"/>
        </w:rPr>
      </w:pPr>
    </w:p>
    <w:p>
      <w:pPr>
        <w:pStyle w:val="BodyText"/>
        <w:rPr>
          <w:sz w:val="28"/>
        </w:rPr>
      </w:pPr>
    </w:p>
    <w:p>
      <w:pPr>
        <w:pStyle w:val="Heading2"/>
        <w:spacing w:before="197"/>
      </w:pPr>
      <w:r>
        <w:rPr>
          <w:color w:val="231F20"/>
        </w:rPr>
        <w:t>Artículo 121.</w:t>
      </w:r>
    </w:p>
    <w:p>
      <w:pPr>
        <w:spacing w:line="213" w:lineRule="auto" w:before="125"/>
        <w:ind w:left="250" w:right="3137" w:firstLine="491"/>
        <w:jc w:val="left"/>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val="0"/>
          <w:color w:val="58595B"/>
          <w:spacing w:val="-7"/>
          <w:sz w:val="24"/>
        </w:rPr>
        <w:t>T</w:t>
      </w:r>
      <w:r>
        <w:rPr>
          <w:b/>
          <w:smallCaps/>
          <w:color w:val="58595B"/>
          <w:w w:val="115"/>
          <w:sz w:val="24"/>
        </w:rPr>
        <w:t>e</w:t>
      </w:r>
      <w:r>
        <w:rPr>
          <w:b/>
          <w:smallCaps/>
          <w:color w:val="58595B"/>
          <w:spacing w:val="-3"/>
          <w:w w:val="115"/>
          <w:sz w:val="24"/>
        </w:rPr>
        <w:t>r</w:t>
      </w:r>
      <w:r>
        <w:rPr>
          <w:b/>
          <w:smallCaps/>
          <w:color w:val="58595B"/>
          <w:spacing w:val="-1"/>
          <w:w w:val="114"/>
          <w:sz w:val="24"/>
        </w:rPr>
        <w:t>ce</w:t>
      </w:r>
      <w:r>
        <w:rPr>
          <w:b/>
          <w:smallCaps/>
          <w:color w:val="58595B"/>
          <w:spacing w:val="-3"/>
          <w:w w:val="114"/>
          <w:sz w:val="24"/>
        </w:rPr>
        <w:t>r</w:t>
      </w:r>
      <w:r>
        <w:rPr>
          <w:b/>
          <w:smallCaps/>
          <w:color w:val="58595B"/>
          <w:w w:val="111"/>
          <w:sz w:val="24"/>
        </w:rPr>
        <w:t>a</w:t>
      </w:r>
      <w:r>
        <w:rPr>
          <w:b/>
          <w:smallCaps w:val="0"/>
          <w:color w:val="58595B"/>
          <w:w w:val="111"/>
          <w:sz w:val="24"/>
        </w:rPr>
        <w:t> </w:t>
      </w:r>
      <w:r>
        <w:rPr>
          <w:b/>
          <w:smallCaps w:val="0"/>
          <w:color w:val="58595B"/>
          <w:sz w:val="24"/>
        </w:rPr>
        <w:t>Ide</w:t>
      </w:r>
      <w:r>
        <w:rPr>
          <w:b/>
          <w:smallCaps w:val="0"/>
          <w:color w:val="58595B"/>
          <w:spacing w:val="-3"/>
          <w:sz w:val="24"/>
        </w:rPr>
        <w:t>n</w:t>
      </w:r>
      <w:r>
        <w:rPr>
          <w:b/>
          <w:smallCaps w:val="0"/>
          <w:color w:val="58595B"/>
          <w:spacing w:val="-1"/>
          <w:w w:val="99"/>
          <w:sz w:val="24"/>
        </w:rPr>
        <w:t>tifi</w:t>
      </w:r>
      <w:r>
        <w:rPr>
          <w:b/>
          <w:smallCaps w:val="0"/>
          <w:color w:val="58595B"/>
          <w:spacing w:val="-2"/>
          <w:w w:val="99"/>
          <w:sz w:val="24"/>
        </w:rPr>
        <w:t>c</w:t>
      </w:r>
      <w:r>
        <w:rPr>
          <w:b/>
          <w:smallCaps w:val="0"/>
          <w:color w:val="58595B"/>
          <w:sz w:val="24"/>
        </w:rPr>
        <w:t>ación de </w:t>
      </w:r>
      <w:r>
        <w:rPr>
          <w:b/>
          <w:smallCaps w:val="0"/>
          <w:color w:val="58595B"/>
          <w:spacing w:val="-3"/>
          <w:sz w:val="24"/>
        </w:rPr>
        <w:t>v</w:t>
      </w:r>
      <w:r>
        <w:rPr>
          <w:b/>
          <w:smallCaps w:val="0"/>
          <w:color w:val="58595B"/>
          <w:spacing w:val="-1"/>
          <w:sz w:val="24"/>
        </w:rPr>
        <w:t>ehículos</w:t>
      </w:r>
    </w:p>
    <w:p>
      <w:pPr>
        <w:spacing w:after="0" w:line="213" w:lineRule="auto"/>
        <w:jc w:val="left"/>
        <w:rPr>
          <w:sz w:val="24"/>
        </w:rPr>
        <w:sectPr>
          <w:type w:val="continuous"/>
          <w:pgSz w:w="9640" w:h="12480"/>
          <w:pgMar w:top="1160" w:bottom="280" w:left="600" w:right="500"/>
          <w:cols w:num="2" w:equalWidth="0">
            <w:col w:w="1563" w:space="944"/>
            <w:col w:w="6033"/>
          </w:cols>
        </w:sectPr>
      </w:pPr>
    </w:p>
    <w:p>
      <w:pPr>
        <w:pStyle w:val="BodyText"/>
        <w:spacing w:before="11"/>
        <w:rPr>
          <w:b/>
          <w:sz w:val="11"/>
        </w:rPr>
      </w:pPr>
    </w:p>
    <w:p>
      <w:pPr>
        <w:pStyle w:val="ListParagraph"/>
        <w:numPr>
          <w:ilvl w:val="0"/>
          <w:numId w:val="88"/>
        </w:numPr>
        <w:tabs>
          <w:tab w:pos="931" w:val="left" w:leader="none"/>
        </w:tabs>
        <w:spacing w:line="232" w:lineRule="auto" w:before="107" w:after="0"/>
        <w:ind w:left="930" w:right="631" w:hanging="260"/>
        <w:jc w:val="both"/>
        <w:rPr>
          <w:sz w:val="22"/>
        </w:rPr>
      </w:pPr>
      <w:r>
        <w:rPr>
          <w:color w:val="231F20"/>
          <w:sz w:val="22"/>
        </w:rPr>
        <w:t>Los medios de transporte que se utilicen en las labores de capacitación y asis- tencia</w:t>
      </w:r>
      <w:r>
        <w:rPr>
          <w:color w:val="231F20"/>
          <w:spacing w:val="-11"/>
          <w:sz w:val="22"/>
        </w:rPr>
        <w:t> </w:t>
      </w:r>
      <w:r>
        <w:rPr>
          <w:color w:val="231F20"/>
          <w:sz w:val="22"/>
        </w:rPr>
        <w:t>electoral</w:t>
      </w:r>
      <w:r>
        <w:rPr>
          <w:color w:val="231F20"/>
          <w:spacing w:val="-10"/>
          <w:sz w:val="22"/>
        </w:rPr>
        <w:t> </w:t>
      </w:r>
      <w:r>
        <w:rPr>
          <w:color w:val="231F20"/>
          <w:sz w:val="22"/>
        </w:rPr>
        <w:t>durante</w:t>
      </w:r>
      <w:r>
        <w:rPr>
          <w:color w:val="231F20"/>
          <w:spacing w:val="-10"/>
          <w:sz w:val="22"/>
        </w:rPr>
        <w:t> </w:t>
      </w:r>
      <w:r>
        <w:rPr>
          <w:color w:val="231F20"/>
          <w:sz w:val="22"/>
        </w:rPr>
        <w:t>el</w:t>
      </w:r>
      <w:r>
        <w:rPr>
          <w:color w:val="231F20"/>
          <w:spacing w:val="-10"/>
          <w:sz w:val="22"/>
        </w:rPr>
        <w:t> </w:t>
      </w:r>
      <w:r>
        <w:rPr>
          <w:color w:val="231F20"/>
          <w:sz w:val="22"/>
        </w:rPr>
        <w:t>desarrollo</w:t>
      </w:r>
      <w:r>
        <w:rPr>
          <w:color w:val="231F20"/>
          <w:spacing w:val="-10"/>
          <w:sz w:val="22"/>
        </w:rPr>
        <w:t> </w:t>
      </w:r>
      <w:r>
        <w:rPr>
          <w:color w:val="231F20"/>
          <w:sz w:val="22"/>
        </w:rPr>
        <w:t>de</w:t>
      </w:r>
      <w:r>
        <w:rPr>
          <w:color w:val="231F20"/>
          <w:spacing w:val="-10"/>
          <w:sz w:val="22"/>
        </w:rPr>
        <w:t> </w:t>
      </w:r>
      <w:r>
        <w:rPr>
          <w:color w:val="231F20"/>
          <w:sz w:val="22"/>
        </w:rPr>
        <w:t>los</w:t>
      </w:r>
      <w:r>
        <w:rPr>
          <w:color w:val="231F20"/>
          <w:spacing w:val="-10"/>
          <w:sz w:val="22"/>
        </w:rPr>
        <w:t> </w:t>
      </w:r>
      <w:r>
        <w:rPr>
          <w:color w:val="231F20"/>
          <w:sz w:val="22"/>
        </w:rPr>
        <w:t>procesos</w:t>
      </w:r>
      <w:r>
        <w:rPr>
          <w:color w:val="231F20"/>
          <w:spacing w:val="-10"/>
          <w:sz w:val="22"/>
        </w:rPr>
        <w:t> </w:t>
      </w:r>
      <w:r>
        <w:rPr>
          <w:color w:val="231F20"/>
          <w:sz w:val="22"/>
        </w:rPr>
        <w:t>electorales,</w:t>
      </w:r>
      <w:r>
        <w:rPr>
          <w:color w:val="231F20"/>
          <w:spacing w:val="-10"/>
          <w:sz w:val="22"/>
        </w:rPr>
        <w:t> </w:t>
      </w:r>
      <w:r>
        <w:rPr>
          <w:color w:val="231F20"/>
          <w:sz w:val="22"/>
        </w:rPr>
        <w:t>deberán</w:t>
      </w:r>
      <w:r>
        <w:rPr>
          <w:color w:val="231F20"/>
          <w:spacing w:val="-10"/>
          <w:sz w:val="22"/>
        </w:rPr>
        <w:t> </w:t>
      </w:r>
      <w:r>
        <w:rPr>
          <w:color w:val="231F20"/>
          <w:sz w:val="22"/>
        </w:rPr>
        <w:t>por- tar una identificación foliada, misma que deberá fijarse en lugares visibles del vehículo</w:t>
      </w:r>
      <w:r>
        <w:rPr>
          <w:color w:val="231F20"/>
          <w:spacing w:val="-5"/>
          <w:sz w:val="22"/>
        </w:rPr>
        <w:t> </w:t>
      </w:r>
      <w:r>
        <w:rPr>
          <w:color w:val="231F20"/>
          <w:sz w:val="22"/>
        </w:rPr>
        <w:t>y</w:t>
      </w:r>
      <w:r>
        <w:rPr>
          <w:color w:val="231F20"/>
          <w:spacing w:val="-5"/>
          <w:sz w:val="22"/>
        </w:rPr>
        <w:t> </w:t>
      </w:r>
      <w:r>
        <w:rPr>
          <w:color w:val="231F20"/>
          <w:sz w:val="22"/>
        </w:rPr>
        <w:t>deberá</w:t>
      </w:r>
      <w:r>
        <w:rPr>
          <w:color w:val="231F20"/>
          <w:spacing w:val="-5"/>
          <w:sz w:val="22"/>
        </w:rPr>
        <w:t> </w:t>
      </w:r>
      <w:r>
        <w:rPr>
          <w:color w:val="231F20"/>
          <w:sz w:val="22"/>
        </w:rPr>
        <w:t>portarse</w:t>
      </w:r>
      <w:r>
        <w:rPr>
          <w:color w:val="231F20"/>
          <w:spacing w:val="-5"/>
          <w:sz w:val="22"/>
        </w:rPr>
        <w:t> </w:t>
      </w:r>
      <w:r>
        <w:rPr>
          <w:color w:val="231F20"/>
          <w:sz w:val="22"/>
        </w:rPr>
        <w:t>obligatoriamente</w:t>
      </w:r>
      <w:r>
        <w:rPr>
          <w:color w:val="231F20"/>
          <w:spacing w:val="-5"/>
          <w:sz w:val="22"/>
        </w:rPr>
        <w:t> </w:t>
      </w:r>
      <w:r>
        <w:rPr>
          <w:color w:val="231F20"/>
          <w:sz w:val="22"/>
        </w:rPr>
        <w:t>durante</w:t>
      </w:r>
      <w:r>
        <w:rPr>
          <w:color w:val="231F20"/>
          <w:spacing w:val="-5"/>
          <w:sz w:val="22"/>
        </w:rPr>
        <w:t> </w:t>
      </w:r>
      <w:r>
        <w:rPr>
          <w:color w:val="231F20"/>
          <w:sz w:val="22"/>
        </w:rPr>
        <w:t>el</w:t>
      </w:r>
      <w:r>
        <w:rPr>
          <w:color w:val="231F20"/>
          <w:spacing w:val="-4"/>
          <w:sz w:val="22"/>
        </w:rPr>
        <w:t> </w:t>
      </w:r>
      <w:r>
        <w:rPr>
          <w:color w:val="231F20"/>
          <w:sz w:val="22"/>
        </w:rPr>
        <w:t>desarrollo</w:t>
      </w:r>
      <w:r>
        <w:rPr>
          <w:color w:val="231F20"/>
          <w:spacing w:val="-4"/>
          <w:sz w:val="22"/>
        </w:rPr>
        <w:t> </w:t>
      </w:r>
      <w:r>
        <w:rPr>
          <w:color w:val="231F20"/>
          <w:sz w:val="22"/>
        </w:rPr>
        <w:t>de</w:t>
      </w:r>
      <w:r>
        <w:rPr>
          <w:color w:val="231F20"/>
          <w:spacing w:val="-5"/>
          <w:sz w:val="22"/>
        </w:rPr>
        <w:t> </w:t>
      </w:r>
      <w:r>
        <w:rPr>
          <w:color w:val="231F20"/>
          <w:sz w:val="22"/>
        </w:rPr>
        <w:t>las</w:t>
      </w:r>
      <w:r>
        <w:rPr>
          <w:color w:val="231F20"/>
          <w:spacing w:val="-6"/>
          <w:sz w:val="22"/>
        </w:rPr>
        <w:t> </w:t>
      </w:r>
      <w:r>
        <w:rPr>
          <w:color w:val="231F20"/>
          <w:sz w:val="22"/>
        </w:rPr>
        <w:t>labo- res</w:t>
      </w:r>
      <w:r>
        <w:rPr>
          <w:color w:val="231F20"/>
          <w:spacing w:val="-1"/>
          <w:sz w:val="22"/>
        </w:rPr>
        <w:t> </w:t>
      </w:r>
      <w:r>
        <w:rPr>
          <w:color w:val="231F20"/>
          <w:sz w:val="22"/>
        </w:rPr>
        <w:t>institucionales.</w:t>
      </w:r>
    </w:p>
    <w:p>
      <w:pPr>
        <w:pStyle w:val="BodyText"/>
        <w:spacing w:before="1"/>
        <w:rPr>
          <w:sz w:val="21"/>
        </w:rPr>
      </w:pPr>
    </w:p>
    <w:p>
      <w:pPr>
        <w:pStyle w:val="ListParagraph"/>
        <w:numPr>
          <w:ilvl w:val="0"/>
          <w:numId w:val="88"/>
        </w:numPr>
        <w:tabs>
          <w:tab w:pos="931" w:val="left" w:leader="none"/>
        </w:tabs>
        <w:spacing w:line="232" w:lineRule="auto" w:before="0" w:after="0"/>
        <w:ind w:left="930" w:right="632" w:hanging="260"/>
        <w:jc w:val="both"/>
        <w:rPr>
          <w:sz w:val="22"/>
        </w:rPr>
      </w:pPr>
      <w:r>
        <w:rPr>
          <w:color w:val="231F20"/>
          <w:sz w:val="22"/>
        </w:rPr>
        <w:t>La</w:t>
      </w:r>
      <w:r>
        <w:rPr>
          <w:color w:val="231F20"/>
          <w:spacing w:val="-9"/>
          <w:sz w:val="22"/>
        </w:rPr>
        <w:t> </w:t>
      </w:r>
      <w:r>
        <w:rPr>
          <w:color w:val="231F20"/>
          <w:sz w:val="22"/>
        </w:rPr>
        <w:t>presidencia</w:t>
      </w:r>
      <w:r>
        <w:rPr>
          <w:color w:val="231F20"/>
          <w:spacing w:val="-9"/>
          <w:sz w:val="22"/>
        </w:rPr>
        <w:t> </w:t>
      </w:r>
      <w:r>
        <w:rPr>
          <w:color w:val="231F20"/>
          <w:sz w:val="22"/>
        </w:rPr>
        <w:t>de</w:t>
      </w:r>
      <w:r>
        <w:rPr>
          <w:color w:val="231F20"/>
          <w:spacing w:val="-9"/>
          <w:sz w:val="22"/>
        </w:rPr>
        <w:t> </w:t>
      </w:r>
      <w:r>
        <w:rPr>
          <w:color w:val="231F20"/>
          <w:sz w:val="22"/>
        </w:rPr>
        <w:t>cada</w:t>
      </w:r>
      <w:r>
        <w:rPr>
          <w:color w:val="231F20"/>
          <w:spacing w:val="-9"/>
          <w:sz w:val="22"/>
        </w:rPr>
        <w:t> </w:t>
      </w:r>
      <w:r>
        <w:rPr>
          <w:color w:val="231F20"/>
          <w:sz w:val="22"/>
        </w:rPr>
        <w:t>consejo</w:t>
      </w:r>
      <w:r>
        <w:rPr>
          <w:color w:val="231F20"/>
          <w:spacing w:val="-9"/>
          <w:sz w:val="22"/>
        </w:rPr>
        <w:t> </w:t>
      </w:r>
      <w:r>
        <w:rPr>
          <w:color w:val="231F20"/>
          <w:sz w:val="22"/>
        </w:rPr>
        <w:t>distrital</w:t>
      </w:r>
      <w:r>
        <w:rPr>
          <w:color w:val="231F20"/>
          <w:spacing w:val="-9"/>
          <w:sz w:val="22"/>
        </w:rPr>
        <w:t> </w:t>
      </w:r>
      <w:r>
        <w:rPr>
          <w:color w:val="231F20"/>
          <w:sz w:val="22"/>
        </w:rPr>
        <w:t>asignará</w:t>
      </w:r>
      <w:r>
        <w:rPr>
          <w:color w:val="231F20"/>
          <w:spacing w:val="-8"/>
          <w:sz w:val="22"/>
        </w:rPr>
        <w:t> </w:t>
      </w:r>
      <w:r>
        <w:rPr>
          <w:color w:val="231F20"/>
          <w:sz w:val="22"/>
        </w:rPr>
        <w:t>los</w:t>
      </w:r>
      <w:r>
        <w:rPr>
          <w:color w:val="231F20"/>
          <w:spacing w:val="-9"/>
          <w:sz w:val="22"/>
        </w:rPr>
        <w:t> </w:t>
      </w:r>
      <w:r>
        <w:rPr>
          <w:color w:val="231F20"/>
          <w:sz w:val="22"/>
        </w:rPr>
        <w:t>números</w:t>
      </w:r>
      <w:r>
        <w:rPr>
          <w:color w:val="231F20"/>
          <w:spacing w:val="-9"/>
          <w:sz w:val="22"/>
        </w:rPr>
        <w:t> </w:t>
      </w:r>
      <w:r>
        <w:rPr>
          <w:color w:val="231F20"/>
          <w:sz w:val="22"/>
        </w:rPr>
        <w:t>de</w:t>
      </w:r>
      <w:r>
        <w:rPr>
          <w:color w:val="231F20"/>
          <w:spacing w:val="-9"/>
          <w:sz w:val="22"/>
        </w:rPr>
        <w:t> </w:t>
      </w:r>
      <w:r>
        <w:rPr>
          <w:color w:val="231F20"/>
          <w:sz w:val="22"/>
        </w:rPr>
        <w:t>folio</w:t>
      </w:r>
      <w:r>
        <w:rPr>
          <w:color w:val="231F20"/>
          <w:spacing w:val="-9"/>
          <w:sz w:val="22"/>
        </w:rPr>
        <w:t> </w:t>
      </w:r>
      <w:r>
        <w:rPr>
          <w:color w:val="231F20"/>
          <w:sz w:val="22"/>
        </w:rPr>
        <w:t>y</w:t>
      </w:r>
      <w:r>
        <w:rPr>
          <w:color w:val="231F20"/>
          <w:spacing w:val="-9"/>
          <w:sz w:val="22"/>
        </w:rPr>
        <w:t> </w:t>
      </w:r>
      <w:r>
        <w:rPr>
          <w:color w:val="231F20"/>
          <w:sz w:val="22"/>
        </w:rPr>
        <w:t>preverá lo</w:t>
      </w:r>
      <w:r>
        <w:rPr>
          <w:color w:val="231F20"/>
          <w:spacing w:val="11"/>
          <w:sz w:val="22"/>
        </w:rPr>
        <w:t> </w:t>
      </w:r>
      <w:r>
        <w:rPr>
          <w:color w:val="231F20"/>
          <w:sz w:val="22"/>
        </w:rPr>
        <w:t>necesario</w:t>
      </w:r>
      <w:r>
        <w:rPr>
          <w:color w:val="231F20"/>
          <w:spacing w:val="12"/>
          <w:sz w:val="22"/>
        </w:rPr>
        <w:t> </w:t>
      </w:r>
      <w:r>
        <w:rPr>
          <w:color w:val="231F20"/>
          <w:sz w:val="22"/>
        </w:rPr>
        <w:t>para</w:t>
      </w:r>
      <w:r>
        <w:rPr>
          <w:color w:val="231F20"/>
          <w:spacing w:val="13"/>
          <w:sz w:val="22"/>
        </w:rPr>
        <w:t> </w:t>
      </w:r>
      <w:r>
        <w:rPr>
          <w:color w:val="231F20"/>
          <w:sz w:val="22"/>
        </w:rPr>
        <w:t>elaborar</w:t>
      </w:r>
      <w:r>
        <w:rPr>
          <w:color w:val="231F20"/>
          <w:spacing w:val="11"/>
          <w:sz w:val="22"/>
        </w:rPr>
        <w:t> </w:t>
      </w:r>
      <w:r>
        <w:rPr>
          <w:color w:val="231F20"/>
          <w:sz w:val="22"/>
        </w:rPr>
        <w:t>una</w:t>
      </w:r>
      <w:r>
        <w:rPr>
          <w:color w:val="231F20"/>
          <w:spacing w:val="12"/>
          <w:sz w:val="22"/>
        </w:rPr>
        <w:t> </w:t>
      </w:r>
      <w:r>
        <w:rPr>
          <w:color w:val="231F20"/>
          <w:sz w:val="22"/>
        </w:rPr>
        <w:t>relación</w:t>
      </w:r>
      <w:r>
        <w:rPr>
          <w:color w:val="231F20"/>
          <w:spacing w:val="13"/>
          <w:sz w:val="22"/>
        </w:rPr>
        <w:t> </w:t>
      </w:r>
      <w:r>
        <w:rPr>
          <w:color w:val="231F20"/>
          <w:sz w:val="22"/>
        </w:rPr>
        <w:t>en</w:t>
      </w:r>
      <w:r>
        <w:rPr>
          <w:color w:val="231F20"/>
          <w:spacing w:val="12"/>
          <w:sz w:val="22"/>
        </w:rPr>
        <w:t> </w:t>
      </w:r>
      <w:r>
        <w:rPr>
          <w:color w:val="231F20"/>
          <w:sz w:val="22"/>
        </w:rPr>
        <w:t>la</w:t>
      </w:r>
      <w:r>
        <w:rPr>
          <w:color w:val="231F20"/>
          <w:spacing w:val="12"/>
          <w:sz w:val="22"/>
        </w:rPr>
        <w:t> </w:t>
      </w:r>
      <w:r>
        <w:rPr>
          <w:color w:val="231F20"/>
          <w:sz w:val="22"/>
        </w:rPr>
        <w:t>base</w:t>
      </w:r>
      <w:r>
        <w:rPr>
          <w:color w:val="231F20"/>
          <w:spacing w:val="11"/>
          <w:sz w:val="22"/>
        </w:rPr>
        <w:t> </w:t>
      </w:r>
      <w:r>
        <w:rPr>
          <w:color w:val="231F20"/>
          <w:sz w:val="22"/>
        </w:rPr>
        <w:t>de</w:t>
      </w:r>
      <w:r>
        <w:rPr>
          <w:color w:val="231F20"/>
          <w:spacing w:val="11"/>
          <w:sz w:val="22"/>
        </w:rPr>
        <w:t> </w:t>
      </w:r>
      <w:r>
        <w:rPr>
          <w:color w:val="231F20"/>
          <w:sz w:val="22"/>
        </w:rPr>
        <w:t>datos</w:t>
      </w:r>
      <w:r>
        <w:rPr>
          <w:color w:val="231F20"/>
          <w:spacing w:val="12"/>
          <w:sz w:val="22"/>
        </w:rPr>
        <w:t> </w:t>
      </w:r>
      <w:r>
        <w:rPr>
          <w:color w:val="231F20"/>
          <w:sz w:val="22"/>
        </w:rPr>
        <w:t>de</w:t>
      </w:r>
      <w:r>
        <w:rPr>
          <w:color w:val="231F20"/>
          <w:spacing w:val="11"/>
          <w:sz w:val="22"/>
        </w:rPr>
        <w:t> </w:t>
      </w:r>
      <w:r>
        <w:rPr>
          <w:color w:val="231F20"/>
          <w:sz w:val="22"/>
        </w:rPr>
        <w:t>la</w:t>
      </w:r>
      <w:r>
        <w:rPr>
          <w:color w:val="231F20"/>
          <w:spacing w:val="11"/>
          <w:sz w:val="22"/>
        </w:rPr>
        <w:t> </w:t>
      </w:r>
      <w:r>
        <w:rPr>
          <w:color w:val="231F20"/>
          <w:sz w:val="22"/>
        </w:rPr>
        <w:t>Red</w:t>
      </w:r>
      <w:r>
        <w:rPr>
          <w:smallCaps/>
          <w:color w:val="231F20"/>
          <w:sz w:val="22"/>
        </w:rPr>
        <w:t>ine</w:t>
      </w:r>
      <w:r>
        <w:rPr>
          <w:smallCaps w:val="0"/>
          <w:color w:val="231F20"/>
          <w:spacing w:val="13"/>
          <w:sz w:val="22"/>
        </w:rPr>
        <w:t> </w:t>
      </w:r>
      <w:r>
        <w:rPr>
          <w:smallCaps w:val="0"/>
          <w:color w:val="231F20"/>
          <w:sz w:val="22"/>
        </w:rPr>
        <w:t>que</w:t>
      </w:r>
    </w:p>
    <w:p>
      <w:pPr>
        <w:spacing w:after="0" w:line="232" w:lineRule="auto"/>
        <w:jc w:val="both"/>
        <w:rPr>
          <w:sz w:val="22"/>
        </w:rPr>
        <w:sectPr>
          <w:type w:val="continuous"/>
          <w:pgSz w:w="9640" w:h="12480"/>
          <w:pgMar w:top="1160" w:bottom="280" w:left="600" w:right="500"/>
        </w:sectPr>
      </w:pPr>
    </w:p>
    <w:p>
      <w:pPr>
        <w:pStyle w:val="BodyText"/>
        <w:rPr>
          <w:sz w:val="19"/>
        </w:rPr>
      </w:pPr>
    </w:p>
    <w:p>
      <w:pPr>
        <w:pStyle w:val="BodyText"/>
        <w:spacing w:line="232" w:lineRule="auto" w:before="107"/>
        <w:ind w:left="1213" w:right="348"/>
        <w:jc w:val="both"/>
      </w:pPr>
      <w:r>
        <w:rPr>
          <w:color w:val="231F20"/>
        </w:rPr>
        <w:t>contenga</w:t>
      </w:r>
      <w:r>
        <w:rPr>
          <w:color w:val="231F20"/>
          <w:spacing w:val="-5"/>
        </w:rPr>
        <w:t> </w:t>
      </w:r>
      <w:r>
        <w:rPr>
          <w:color w:val="231F20"/>
        </w:rPr>
        <w:t>el</w:t>
      </w:r>
      <w:r>
        <w:rPr>
          <w:color w:val="231F20"/>
          <w:spacing w:val="-5"/>
        </w:rPr>
        <w:t> </w:t>
      </w:r>
      <w:r>
        <w:rPr>
          <w:color w:val="231F20"/>
        </w:rPr>
        <w:t>número</w:t>
      </w:r>
      <w:r>
        <w:rPr>
          <w:color w:val="231F20"/>
          <w:spacing w:val="-5"/>
        </w:rPr>
        <w:t> </w:t>
      </w:r>
      <w:r>
        <w:rPr>
          <w:color w:val="231F20"/>
        </w:rPr>
        <w:t>de</w:t>
      </w:r>
      <w:r>
        <w:rPr>
          <w:color w:val="231F20"/>
          <w:spacing w:val="-5"/>
        </w:rPr>
        <w:t> </w:t>
      </w:r>
      <w:r>
        <w:rPr>
          <w:color w:val="231F20"/>
        </w:rPr>
        <w:t>folio</w:t>
      </w:r>
      <w:r>
        <w:rPr>
          <w:color w:val="231F20"/>
          <w:spacing w:val="-4"/>
        </w:rPr>
        <w:t> </w:t>
      </w:r>
      <w:r>
        <w:rPr>
          <w:color w:val="231F20"/>
        </w:rPr>
        <w:t>de</w:t>
      </w:r>
      <w:r>
        <w:rPr>
          <w:color w:val="231F20"/>
          <w:spacing w:val="-5"/>
        </w:rPr>
        <w:t> </w:t>
      </w:r>
      <w:r>
        <w:rPr>
          <w:color w:val="231F20"/>
        </w:rPr>
        <w:t>las</w:t>
      </w:r>
      <w:r>
        <w:rPr>
          <w:color w:val="231F20"/>
          <w:spacing w:val="-5"/>
        </w:rPr>
        <w:t> </w:t>
      </w:r>
      <w:r>
        <w:rPr>
          <w:color w:val="231F20"/>
        </w:rPr>
        <w:t>identificaciones</w:t>
      </w:r>
      <w:r>
        <w:rPr>
          <w:color w:val="231F20"/>
          <w:spacing w:val="-5"/>
        </w:rPr>
        <w:t> </w:t>
      </w:r>
      <w:r>
        <w:rPr>
          <w:color w:val="231F20"/>
        </w:rPr>
        <w:t>vehiculares</w:t>
      </w:r>
      <w:r>
        <w:rPr>
          <w:color w:val="231F20"/>
          <w:spacing w:val="-5"/>
        </w:rPr>
        <w:t> </w:t>
      </w:r>
      <w:r>
        <w:rPr>
          <w:color w:val="231F20"/>
        </w:rPr>
        <w:t>y</w:t>
      </w:r>
      <w:r>
        <w:rPr>
          <w:color w:val="231F20"/>
          <w:spacing w:val="-5"/>
        </w:rPr>
        <w:t> </w:t>
      </w:r>
      <w:r>
        <w:rPr>
          <w:color w:val="231F20"/>
        </w:rPr>
        <w:t>el</w:t>
      </w:r>
      <w:r>
        <w:rPr>
          <w:color w:val="231F20"/>
          <w:spacing w:val="-4"/>
        </w:rPr>
        <w:t> </w:t>
      </w:r>
      <w:r>
        <w:rPr>
          <w:color w:val="231F20"/>
        </w:rPr>
        <w:t>nombre</w:t>
      </w:r>
      <w:r>
        <w:rPr>
          <w:color w:val="231F20"/>
          <w:spacing w:val="-5"/>
        </w:rPr>
        <w:t> </w:t>
      </w:r>
      <w:r>
        <w:rPr>
          <w:color w:val="231F20"/>
        </w:rPr>
        <w:t>de los funcionarios electorales a quienes se asignaron. El secretario del consejo distrital deberá contar con el documento impreso para que esté a disposición de</w:t>
      </w:r>
      <w:r>
        <w:rPr>
          <w:color w:val="231F20"/>
          <w:spacing w:val="-15"/>
        </w:rPr>
        <w:t> </w:t>
      </w:r>
      <w:r>
        <w:rPr>
          <w:color w:val="231F20"/>
        </w:rPr>
        <w:t>todos</w:t>
      </w:r>
      <w:r>
        <w:rPr>
          <w:color w:val="231F20"/>
          <w:spacing w:val="-13"/>
        </w:rPr>
        <w:t> </w:t>
      </w:r>
      <w:r>
        <w:rPr>
          <w:color w:val="231F20"/>
        </w:rPr>
        <w:t>los</w:t>
      </w:r>
      <w:r>
        <w:rPr>
          <w:color w:val="231F20"/>
          <w:spacing w:val="-14"/>
        </w:rPr>
        <w:t> </w:t>
      </w:r>
      <w:r>
        <w:rPr>
          <w:color w:val="231F20"/>
        </w:rPr>
        <w:t>miembros</w:t>
      </w:r>
      <w:r>
        <w:rPr>
          <w:color w:val="231F20"/>
          <w:spacing w:val="-14"/>
        </w:rPr>
        <w:t> </w:t>
      </w:r>
      <w:r>
        <w:rPr>
          <w:color w:val="231F20"/>
        </w:rPr>
        <w:t>del</w:t>
      </w:r>
      <w:r>
        <w:rPr>
          <w:color w:val="231F20"/>
          <w:spacing w:val="-13"/>
        </w:rPr>
        <w:t> </w:t>
      </w:r>
      <w:r>
        <w:rPr>
          <w:color w:val="231F20"/>
        </w:rPr>
        <w:t>consejo</w:t>
      </w:r>
      <w:r>
        <w:rPr>
          <w:color w:val="231F20"/>
          <w:spacing w:val="-14"/>
        </w:rPr>
        <w:t> </w:t>
      </w:r>
      <w:r>
        <w:rPr>
          <w:color w:val="231F20"/>
        </w:rPr>
        <w:t>respectivo</w:t>
      </w:r>
      <w:r>
        <w:rPr>
          <w:color w:val="231F20"/>
          <w:spacing w:val="-14"/>
        </w:rPr>
        <w:t> </w:t>
      </w:r>
      <w:r>
        <w:rPr>
          <w:color w:val="231F20"/>
        </w:rPr>
        <w:t>que</w:t>
      </w:r>
      <w:r>
        <w:rPr>
          <w:color w:val="231F20"/>
          <w:spacing w:val="-15"/>
        </w:rPr>
        <w:t> </w:t>
      </w:r>
      <w:r>
        <w:rPr>
          <w:color w:val="231F20"/>
        </w:rPr>
        <w:t>deseen</w:t>
      </w:r>
      <w:r>
        <w:rPr>
          <w:color w:val="231F20"/>
          <w:spacing w:val="-14"/>
        </w:rPr>
        <w:t> </w:t>
      </w:r>
      <w:r>
        <w:rPr>
          <w:color w:val="231F20"/>
        </w:rPr>
        <w:t>consultarla.</w:t>
      </w:r>
      <w:r>
        <w:rPr>
          <w:color w:val="231F20"/>
          <w:spacing w:val="-14"/>
        </w:rPr>
        <w:t> </w:t>
      </w:r>
      <w:r>
        <w:rPr>
          <w:color w:val="231F20"/>
        </w:rPr>
        <w:t>En</w:t>
      </w:r>
      <w:r>
        <w:rPr>
          <w:color w:val="231F20"/>
          <w:spacing w:val="-13"/>
        </w:rPr>
        <w:t> </w:t>
      </w:r>
      <w:r>
        <w:rPr>
          <w:color w:val="231F20"/>
        </w:rPr>
        <w:t>todos los casos, el número de folio asignado para la identificación vehicular corres- pondiente,</w:t>
      </w:r>
      <w:r>
        <w:rPr>
          <w:color w:val="231F20"/>
          <w:spacing w:val="-14"/>
        </w:rPr>
        <w:t> </w:t>
      </w:r>
      <w:r>
        <w:rPr>
          <w:color w:val="231F20"/>
        </w:rPr>
        <w:t>deberá</w:t>
      </w:r>
      <w:r>
        <w:rPr>
          <w:color w:val="231F20"/>
          <w:spacing w:val="-14"/>
        </w:rPr>
        <w:t> </w:t>
      </w:r>
      <w:r>
        <w:rPr>
          <w:color w:val="231F20"/>
        </w:rPr>
        <w:t>coincidir</w:t>
      </w:r>
      <w:r>
        <w:rPr>
          <w:color w:val="231F20"/>
          <w:spacing w:val="-13"/>
        </w:rPr>
        <w:t> </w:t>
      </w:r>
      <w:r>
        <w:rPr>
          <w:color w:val="231F20"/>
        </w:rPr>
        <w:t>con</w:t>
      </w:r>
      <w:r>
        <w:rPr>
          <w:color w:val="231F20"/>
          <w:spacing w:val="-14"/>
        </w:rPr>
        <w:t> </w:t>
      </w:r>
      <w:r>
        <w:rPr>
          <w:color w:val="231F20"/>
        </w:rPr>
        <w:t>el</w:t>
      </w:r>
      <w:r>
        <w:rPr>
          <w:color w:val="231F20"/>
          <w:spacing w:val="-14"/>
        </w:rPr>
        <w:t> </w:t>
      </w:r>
      <w:r>
        <w:rPr>
          <w:color w:val="231F20"/>
        </w:rPr>
        <w:t>asignado</w:t>
      </w:r>
      <w:r>
        <w:rPr>
          <w:color w:val="231F20"/>
          <w:spacing w:val="-14"/>
        </w:rPr>
        <w:t> </w:t>
      </w:r>
      <w:r>
        <w:rPr>
          <w:color w:val="231F20"/>
        </w:rPr>
        <w:t>por</w:t>
      </w:r>
      <w:r>
        <w:rPr>
          <w:color w:val="231F20"/>
          <w:spacing w:val="-13"/>
        </w:rPr>
        <w:t> </w:t>
      </w:r>
      <w:r>
        <w:rPr>
          <w:color w:val="231F20"/>
        </w:rPr>
        <w:t>el</w:t>
      </w:r>
      <w:r>
        <w:rPr>
          <w:color w:val="231F20"/>
          <w:spacing w:val="-14"/>
        </w:rPr>
        <w:t> </w:t>
      </w:r>
      <w:r>
        <w:rPr>
          <w:color w:val="231F20"/>
        </w:rPr>
        <w:t>presidente</w:t>
      </w:r>
      <w:r>
        <w:rPr>
          <w:color w:val="231F20"/>
          <w:spacing w:val="-14"/>
        </w:rPr>
        <w:t> </w:t>
      </w:r>
      <w:r>
        <w:rPr>
          <w:color w:val="231F20"/>
        </w:rPr>
        <w:t>distrital</w:t>
      </w:r>
      <w:r>
        <w:rPr>
          <w:color w:val="231F20"/>
          <w:spacing w:val="-13"/>
        </w:rPr>
        <w:t> </w:t>
      </w:r>
      <w:r>
        <w:rPr>
          <w:color w:val="231F20"/>
        </w:rPr>
        <w:t>al</w:t>
      </w:r>
      <w:r>
        <w:rPr>
          <w:color w:val="231F20"/>
          <w:spacing w:val="-14"/>
        </w:rPr>
        <w:t> </w:t>
      </w:r>
      <w:r>
        <w:rPr>
          <w:color w:val="231F20"/>
        </w:rPr>
        <w:t>funcio- nario electoral</w:t>
      </w:r>
      <w:r>
        <w:rPr>
          <w:color w:val="231F20"/>
          <w:spacing w:val="-3"/>
        </w:rPr>
        <w:t> </w:t>
      </w:r>
      <w:r>
        <w:rPr>
          <w:color w:val="231F20"/>
        </w:rPr>
        <w:t>predeterminado.</w:t>
      </w:r>
    </w:p>
    <w:p>
      <w:pPr>
        <w:pStyle w:val="BodyText"/>
        <w:rPr>
          <w:sz w:val="21"/>
        </w:rPr>
      </w:pPr>
    </w:p>
    <w:p>
      <w:pPr>
        <w:pStyle w:val="ListParagraph"/>
        <w:numPr>
          <w:ilvl w:val="0"/>
          <w:numId w:val="88"/>
        </w:numPr>
        <w:tabs>
          <w:tab w:pos="1214" w:val="left" w:leader="none"/>
        </w:tabs>
        <w:spacing w:line="232" w:lineRule="auto" w:before="0" w:after="0"/>
        <w:ind w:left="1213" w:right="347" w:hanging="260"/>
        <w:jc w:val="both"/>
        <w:rPr>
          <w:sz w:val="22"/>
        </w:rPr>
      </w:pPr>
      <w:r>
        <w:rPr>
          <w:color w:val="231F20"/>
          <w:sz w:val="22"/>
        </w:rPr>
        <w:t>El consejero presidente deberá informar a los integrantes del consejo distrital respectivo,</w:t>
      </w:r>
      <w:r>
        <w:rPr>
          <w:color w:val="231F20"/>
          <w:spacing w:val="-7"/>
          <w:sz w:val="22"/>
        </w:rPr>
        <w:t> </w:t>
      </w:r>
      <w:r>
        <w:rPr>
          <w:color w:val="231F20"/>
          <w:sz w:val="22"/>
        </w:rPr>
        <w:t>la</w:t>
      </w:r>
      <w:r>
        <w:rPr>
          <w:color w:val="231F20"/>
          <w:spacing w:val="-6"/>
          <w:sz w:val="22"/>
        </w:rPr>
        <w:t> </w:t>
      </w:r>
      <w:r>
        <w:rPr>
          <w:color w:val="231F20"/>
          <w:sz w:val="22"/>
        </w:rPr>
        <w:t>relación</w:t>
      </w:r>
      <w:r>
        <w:rPr>
          <w:color w:val="231F20"/>
          <w:spacing w:val="-7"/>
          <w:sz w:val="22"/>
        </w:rPr>
        <w:t> </w:t>
      </w:r>
      <w:r>
        <w:rPr>
          <w:color w:val="231F20"/>
          <w:sz w:val="22"/>
        </w:rPr>
        <w:t>final</w:t>
      </w:r>
      <w:r>
        <w:rPr>
          <w:color w:val="231F20"/>
          <w:spacing w:val="-6"/>
          <w:sz w:val="22"/>
        </w:rPr>
        <w:t> </w:t>
      </w:r>
      <w:r>
        <w:rPr>
          <w:color w:val="231F20"/>
          <w:sz w:val="22"/>
        </w:rPr>
        <w:t>de</w:t>
      </w:r>
      <w:r>
        <w:rPr>
          <w:color w:val="231F20"/>
          <w:spacing w:val="-7"/>
          <w:sz w:val="22"/>
        </w:rPr>
        <w:t> </w:t>
      </w:r>
      <w:r>
        <w:rPr>
          <w:color w:val="231F20"/>
          <w:sz w:val="22"/>
        </w:rPr>
        <w:t>vehículos,</w:t>
      </w:r>
      <w:r>
        <w:rPr>
          <w:color w:val="231F20"/>
          <w:spacing w:val="-6"/>
          <w:sz w:val="22"/>
        </w:rPr>
        <w:t> </w:t>
      </w:r>
      <w:r>
        <w:rPr>
          <w:color w:val="231F20"/>
          <w:sz w:val="22"/>
        </w:rPr>
        <w:t>nombre</w:t>
      </w:r>
      <w:r>
        <w:rPr>
          <w:color w:val="231F20"/>
          <w:spacing w:val="-7"/>
          <w:sz w:val="22"/>
        </w:rPr>
        <w:t> </w:t>
      </w:r>
      <w:r>
        <w:rPr>
          <w:color w:val="231F20"/>
          <w:sz w:val="22"/>
        </w:rPr>
        <w:t>de</w:t>
      </w:r>
      <w:r>
        <w:rPr>
          <w:color w:val="231F20"/>
          <w:spacing w:val="-6"/>
          <w:sz w:val="22"/>
        </w:rPr>
        <w:t> </w:t>
      </w:r>
      <w:r>
        <w:rPr>
          <w:color w:val="231F20"/>
          <w:sz w:val="22"/>
        </w:rPr>
        <w:t>los</w:t>
      </w:r>
      <w:r>
        <w:rPr>
          <w:color w:val="231F20"/>
          <w:spacing w:val="-6"/>
          <w:sz w:val="22"/>
        </w:rPr>
        <w:t> </w:t>
      </w:r>
      <w:r>
        <w:rPr>
          <w:color w:val="231F20"/>
          <w:sz w:val="22"/>
        </w:rPr>
        <w:t>funcionarios</w:t>
      </w:r>
      <w:r>
        <w:rPr>
          <w:color w:val="231F20"/>
          <w:spacing w:val="-7"/>
          <w:sz w:val="22"/>
        </w:rPr>
        <w:t> </w:t>
      </w:r>
      <w:r>
        <w:rPr>
          <w:color w:val="231F20"/>
          <w:sz w:val="22"/>
        </w:rPr>
        <w:t>a</w:t>
      </w:r>
      <w:r>
        <w:rPr>
          <w:color w:val="231F20"/>
          <w:spacing w:val="-6"/>
          <w:sz w:val="22"/>
        </w:rPr>
        <w:t> </w:t>
      </w:r>
      <w:r>
        <w:rPr>
          <w:color w:val="231F20"/>
          <w:sz w:val="22"/>
        </w:rPr>
        <w:t>quienes se asignaron y los números de folio contenidos en las identificaciones de los vehículos.</w:t>
      </w:r>
    </w:p>
    <w:p>
      <w:pPr>
        <w:pStyle w:val="ListParagraph"/>
        <w:numPr>
          <w:ilvl w:val="0"/>
          <w:numId w:val="88"/>
        </w:numPr>
        <w:tabs>
          <w:tab w:pos="1214" w:val="left" w:leader="none"/>
        </w:tabs>
        <w:spacing w:line="232" w:lineRule="auto" w:before="0" w:after="0"/>
        <w:ind w:left="1213" w:right="348" w:hanging="260"/>
        <w:jc w:val="both"/>
        <w:rPr>
          <w:sz w:val="22"/>
        </w:rPr>
      </w:pPr>
      <w:r>
        <w:rPr>
          <w:color w:val="231F20"/>
          <w:sz w:val="22"/>
        </w:rPr>
        <w:t>La</w:t>
      </w:r>
      <w:r>
        <w:rPr>
          <w:color w:val="231F20"/>
          <w:spacing w:val="-7"/>
          <w:sz w:val="22"/>
        </w:rPr>
        <w:t> </w:t>
      </w:r>
      <w:r>
        <w:rPr>
          <w:color w:val="231F20"/>
          <w:sz w:val="22"/>
        </w:rPr>
        <w:t>utilización</w:t>
      </w:r>
      <w:r>
        <w:rPr>
          <w:color w:val="231F20"/>
          <w:spacing w:val="-6"/>
          <w:sz w:val="22"/>
        </w:rPr>
        <w:t> </w:t>
      </w:r>
      <w:r>
        <w:rPr>
          <w:color w:val="231F20"/>
          <w:sz w:val="22"/>
        </w:rPr>
        <w:t>de</w:t>
      </w:r>
      <w:r>
        <w:rPr>
          <w:color w:val="231F20"/>
          <w:spacing w:val="-6"/>
          <w:sz w:val="22"/>
        </w:rPr>
        <w:t> </w:t>
      </w:r>
      <w:r>
        <w:rPr>
          <w:color w:val="231F20"/>
          <w:sz w:val="22"/>
        </w:rPr>
        <w:t>la</w:t>
      </w:r>
      <w:r>
        <w:rPr>
          <w:color w:val="231F20"/>
          <w:spacing w:val="-6"/>
          <w:sz w:val="22"/>
        </w:rPr>
        <w:t> </w:t>
      </w:r>
      <w:r>
        <w:rPr>
          <w:color w:val="231F20"/>
          <w:sz w:val="22"/>
        </w:rPr>
        <w:t>identificación</w:t>
      </w:r>
      <w:r>
        <w:rPr>
          <w:color w:val="231F20"/>
          <w:spacing w:val="-6"/>
          <w:sz w:val="22"/>
        </w:rPr>
        <w:t> </w:t>
      </w:r>
      <w:r>
        <w:rPr>
          <w:color w:val="231F20"/>
          <w:sz w:val="22"/>
        </w:rPr>
        <w:t>vehicular</w:t>
      </w:r>
      <w:r>
        <w:rPr>
          <w:color w:val="231F20"/>
          <w:spacing w:val="-6"/>
          <w:sz w:val="22"/>
        </w:rPr>
        <w:t> </w:t>
      </w:r>
      <w:r>
        <w:rPr>
          <w:color w:val="231F20"/>
          <w:sz w:val="22"/>
        </w:rPr>
        <w:t>para</w:t>
      </w:r>
      <w:r>
        <w:rPr>
          <w:color w:val="231F20"/>
          <w:spacing w:val="-6"/>
          <w:sz w:val="22"/>
        </w:rPr>
        <w:t> </w:t>
      </w:r>
      <w:r>
        <w:rPr>
          <w:color w:val="231F20"/>
          <w:sz w:val="22"/>
        </w:rPr>
        <w:t>fines</w:t>
      </w:r>
      <w:r>
        <w:rPr>
          <w:color w:val="231F20"/>
          <w:spacing w:val="-6"/>
          <w:sz w:val="22"/>
        </w:rPr>
        <w:t> </w:t>
      </w:r>
      <w:r>
        <w:rPr>
          <w:color w:val="231F20"/>
          <w:sz w:val="22"/>
        </w:rPr>
        <w:t>distintos</w:t>
      </w:r>
      <w:r>
        <w:rPr>
          <w:color w:val="231F20"/>
          <w:spacing w:val="-6"/>
          <w:sz w:val="22"/>
        </w:rPr>
        <w:t> </w:t>
      </w:r>
      <w:r>
        <w:rPr>
          <w:color w:val="231F20"/>
          <w:sz w:val="22"/>
        </w:rPr>
        <w:t>a</w:t>
      </w:r>
      <w:r>
        <w:rPr>
          <w:color w:val="231F20"/>
          <w:spacing w:val="-6"/>
          <w:sz w:val="22"/>
        </w:rPr>
        <w:t> </w:t>
      </w:r>
      <w:r>
        <w:rPr>
          <w:color w:val="231F20"/>
          <w:sz w:val="22"/>
        </w:rPr>
        <w:t>las</w:t>
      </w:r>
      <w:r>
        <w:rPr>
          <w:color w:val="231F20"/>
          <w:spacing w:val="-6"/>
          <w:sz w:val="22"/>
        </w:rPr>
        <w:t> </w:t>
      </w:r>
      <w:r>
        <w:rPr>
          <w:color w:val="231F20"/>
          <w:sz w:val="22"/>
        </w:rPr>
        <w:t>actividades referidas</w:t>
      </w:r>
      <w:r>
        <w:rPr>
          <w:color w:val="231F20"/>
          <w:spacing w:val="-13"/>
          <w:sz w:val="22"/>
        </w:rPr>
        <w:t> </w:t>
      </w:r>
      <w:r>
        <w:rPr>
          <w:color w:val="231F20"/>
          <w:sz w:val="22"/>
        </w:rPr>
        <w:t>en</w:t>
      </w:r>
      <w:r>
        <w:rPr>
          <w:color w:val="231F20"/>
          <w:spacing w:val="-12"/>
          <w:sz w:val="22"/>
        </w:rPr>
        <w:t> </w:t>
      </w:r>
      <w:r>
        <w:rPr>
          <w:color w:val="231F20"/>
          <w:sz w:val="22"/>
        </w:rPr>
        <w:t>este</w:t>
      </w:r>
      <w:r>
        <w:rPr>
          <w:color w:val="231F20"/>
          <w:spacing w:val="-12"/>
          <w:sz w:val="22"/>
        </w:rPr>
        <w:t> </w:t>
      </w:r>
      <w:r>
        <w:rPr>
          <w:color w:val="231F20"/>
          <w:sz w:val="22"/>
        </w:rPr>
        <w:t>artículo</w:t>
      </w:r>
      <w:r>
        <w:rPr>
          <w:color w:val="231F20"/>
          <w:spacing w:val="-13"/>
          <w:sz w:val="22"/>
        </w:rPr>
        <w:t> </w:t>
      </w:r>
      <w:r>
        <w:rPr>
          <w:color w:val="231F20"/>
          <w:sz w:val="22"/>
        </w:rPr>
        <w:t>será</w:t>
      </w:r>
      <w:r>
        <w:rPr>
          <w:color w:val="231F20"/>
          <w:spacing w:val="-12"/>
          <w:sz w:val="22"/>
        </w:rPr>
        <w:t> </w:t>
      </w:r>
      <w:r>
        <w:rPr>
          <w:color w:val="231F20"/>
          <w:sz w:val="22"/>
        </w:rPr>
        <w:t>objeto</w:t>
      </w:r>
      <w:r>
        <w:rPr>
          <w:color w:val="231F20"/>
          <w:spacing w:val="-12"/>
          <w:sz w:val="22"/>
        </w:rPr>
        <w:t> </w:t>
      </w:r>
      <w:r>
        <w:rPr>
          <w:color w:val="231F20"/>
          <w:sz w:val="22"/>
        </w:rPr>
        <w:t>de</w:t>
      </w:r>
      <w:r>
        <w:rPr>
          <w:color w:val="231F20"/>
          <w:spacing w:val="-12"/>
          <w:sz w:val="22"/>
        </w:rPr>
        <w:t> </w:t>
      </w:r>
      <w:r>
        <w:rPr>
          <w:color w:val="231F20"/>
          <w:sz w:val="22"/>
        </w:rPr>
        <w:t>responsabilidad</w:t>
      </w:r>
      <w:r>
        <w:rPr>
          <w:color w:val="231F20"/>
          <w:spacing w:val="-12"/>
          <w:sz w:val="22"/>
        </w:rPr>
        <w:t> </w:t>
      </w:r>
      <w:r>
        <w:rPr>
          <w:color w:val="231F20"/>
          <w:sz w:val="22"/>
        </w:rPr>
        <w:t>conforme</w:t>
      </w:r>
      <w:r>
        <w:rPr>
          <w:color w:val="231F20"/>
          <w:spacing w:val="-13"/>
          <w:sz w:val="22"/>
        </w:rPr>
        <w:t> </w:t>
      </w:r>
      <w:r>
        <w:rPr>
          <w:color w:val="231F20"/>
          <w:sz w:val="22"/>
        </w:rPr>
        <w:t>a</w:t>
      </w:r>
      <w:r>
        <w:rPr>
          <w:color w:val="231F20"/>
          <w:spacing w:val="-12"/>
          <w:sz w:val="22"/>
        </w:rPr>
        <w:t> </w:t>
      </w:r>
      <w:r>
        <w:rPr>
          <w:color w:val="231F20"/>
          <w:sz w:val="22"/>
        </w:rPr>
        <w:t>lo</w:t>
      </w:r>
      <w:r>
        <w:rPr>
          <w:color w:val="231F20"/>
          <w:spacing w:val="-13"/>
          <w:sz w:val="22"/>
        </w:rPr>
        <w:t> </w:t>
      </w:r>
      <w:r>
        <w:rPr>
          <w:color w:val="231F20"/>
          <w:sz w:val="22"/>
        </w:rPr>
        <w:t>estable- cido en el Título Segundo del Libro Octavo de la</w:t>
      </w:r>
      <w:r>
        <w:rPr>
          <w:color w:val="231F20"/>
          <w:spacing w:val="-4"/>
          <w:sz w:val="22"/>
        </w:rPr>
        <w:t> </w:t>
      </w:r>
      <w:r>
        <w:rPr>
          <w:smallCaps/>
          <w:color w:val="231F20"/>
          <w:sz w:val="22"/>
        </w:rPr>
        <w:t>l</w:t>
      </w:r>
      <w:r>
        <w:rPr>
          <w:smallCaps w:val="0"/>
          <w:color w:val="231F20"/>
          <w:sz w:val="22"/>
        </w:rPr>
        <w:t>g</w:t>
      </w:r>
      <w:r>
        <w:rPr>
          <w:smallCaps/>
          <w:color w:val="231F20"/>
          <w:sz w:val="22"/>
        </w:rPr>
        <w:t>ipe</w:t>
      </w:r>
      <w:r>
        <w:rPr>
          <w:smallCaps w:val="0"/>
          <w:color w:val="231F20"/>
          <w:sz w:val="22"/>
        </w:rPr>
        <w:t>.</w:t>
      </w:r>
    </w:p>
    <w:p>
      <w:pPr>
        <w:pStyle w:val="BodyText"/>
        <w:rPr>
          <w:sz w:val="21"/>
        </w:rPr>
      </w:pPr>
    </w:p>
    <w:p>
      <w:pPr>
        <w:pStyle w:val="ListParagraph"/>
        <w:numPr>
          <w:ilvl w:val="0"/>
          <w:numId w:val="88"/>
        </w:numPr>
        <w:tabs>
          <w:tab w:pos="1214" w:val="left" w:leader="none"/>
        </w:tabs>
        <w:spacing w:line="232" w:lineRule="auto" w:before="0" w:after="0"/>
        <w:ind w:left="1213" w:right="348" w:hanging="260"/>
        <w:jc w:val="both"/>
        <w:rPr>
          <w:sz w:val="22"/>
        </w:rPr>
      </w:pPr>
      <w:r>
        <w:rPr>
          <w:color w:val="231F20"/>
          <w:sz w:val="22"/>
        </w:rPr>
        <w:t>La</w:t>
      </w:r>
      <w:r>
        <w:rPr>
          <w:color w:val="231F20"/>
          <w:spacing w:val="-8"/>
          <w:sz w:val="22"/>
        </w:rPr>
        <w:t> </w:t>
      </w:r>
      <w:r>
        <w:rPr>
          <w:color w:val="231F20"/>
          <w:sz w:val="22"/>
        </w:rPr>
        <w:t>identificación</w:t>
      </w:r>
      <w:r>
        <w:rPr>
          <w:color w:val="231F20"/>
          <w:spacing w:val="-6"/>
          <w:sz w:val="22"/>
        </w:rPr>
        <w:t> </w:t>
      </w:r>
      <w:r>
        <w:rPr>
          <w:color w:val="231F20"/>
          <w:sz w:val="22"/>
        </w:rPr>
        <w:t>deberá</w:t>
      </w:r>
      <w:r>
        <w:rPr>
          <w:color w:val="231F20"/>
          <w:spacing w:val="-6"/>
          <w:sz w:val="22"/>
        </w:rPr>
        <w:t> </w:t>
      </w:r>
      <w:r>
        <w:rPr>
          <w:color w:val="231F20"/>
          <w:sz w:val="22"/>
        </w:rPr>
        <w:t>ser</w:t>
      </w:r>
      <w:r>
        <w:rPr>
          <w:color w:val="231F20"/>
          <w:spacing w:val="-7"/>
          <w:sz w:val="22"/>
        </w:rPr>
        <w:t> </w:t>
      </w:r>
      <w:r>
        <w:rPr>
          <w:color w:val="231F20"/>
          <w:sz w:val="22"/>
        </w:rPr>
        <w:t>devuelta</w:t>
      </w:r>
      <w:r>
        <w:rPr>
          <w:color w:val="231F20"/>
          <w:spacing w:val="-6"/>
          <w:sz w:val="22"/>
        </w:rPr>
        <w:t> </w:t>
      </w:r>
      <w:r>
        <w:rPr>
          <w:color w:val="231F20"/>
          <w:sz w:val="22"/>
        </w:rPr>
        <w:t>al</w:t>
      </w:r>
      <w:r>
        <w:rPr>
          <w:color w:val="231F20"/>
          <w:spacing w:val="-6"/>
          <w:sz w:val="22"/>
        </w:rPr>
        <w:t> </w:t>
      </w:r>
      <w:r>
        <w:rPr>
          <w:color w:val="231F20"/>
          <w:sz w:val="22"/>
        </w:rPr>
        <w:t>término</w:t>
      </w:r>
      <w:r>
        <w:rPr>
          <w:color w:val="231F20"/>
          <w:spacing w:val="-7"/>
          <w:sz w:val="22"/>
        </w:rPr>
        <w:t> </w:t>
      </w:r>
      <w:r>
        <w:rPr>
          <w:color w:val="231F20"/>
          <w:sz w:val="22"/>
        </w:rPr>
        <w:t>de</w:t>
      </w:r>
      <w:r>
        <w:rPr>
          <w:color w:val="231F20"/>
          <w:spacing w:val="-7"/>
          <w:sz w:val="22"/>
        </w:rPr>
        <w:t> </w:t>
      </w:r>
      <w:r>
        <w:rPr>
          <w:color w:val="231F20"/>
          <w:sz w:val="22"/>
        </w:rPr>
        <w:t>su</w:t>
      </w:r>
      <w:r>
        <w:rPr>
          <w:color w:val="231F20"/>
          <w:spacing w:val="-6"/>
          <w:sz w:val="22"/>
        </w:rPr>
        <w:t> </w:t>
      </w:r>
      <w:r>
        <w:rPr>
          <w:color w:val="231F20"/>
          <w:sz w:val="22"/>
        </w:rPr>
        <w:t>vigencia,</w:t>
      </w:r>
      <w:r>
        <w:rPr>
          <w:color w:val="231F20"/>
          <w:spacing w:val="-6"/>
          <w:sz w:val="22"/>
        </w:rPr>
        <w:t> </w:t>
      </w:r>
      <w:r>
        <w:rPr>
          <w:color w:val="231F20"/>
          <w:sz w:val="22"/>
        </w:rPr>
        <w:t>haciendo</w:t>
      </w:r>
      <w:r>
        <w:rPr>
          <w:color w:val="231F20"/>
          <w:spacing w:val="-6"/>
          <w:sz w:val="22"/>
        </w:rPr>
        <w:t> </w:t>
      </w:r>
      <w:r>
        <w:rPr>
          <w:color w:val="231F20"/>
          <w:sz w:val="22"/>
        </w:rPr>
        <w:t>cons- tar la entrega a fin de evitar el uso indebido de la</w:t>
      </w:r>
      <w:r>
        <w:rPr>
          <w:color w:val="231F20"/>
          <w:spacing w:val="-19"/>
          <w:sz w:val="22"/>
        </w:rPr>
        <w:t> </w:t>
      </w:r>
      <w:r>
        <w:rPr>
          <w:color w:val="231F20"/>
          <w:sz w:val="22"/>
        </w:rPr>
        <w:t>misma.</w:t>
      </w:r>
    </w:p>
    <w:p>
      <w:pPr>
        <w:pStyle w:val="BodyText"/>
        <w:spacing w:before="3"/>
        <w:rPr>
          <w:sz w:val="21"/>
        </w:rPr>
      </w:pPr>
    </w:p>
    <w:p>
      <w:pPr>
        <w:pStyle w:val="ListParagraph"/>
        <w:numPr>
          <w:ilvl w:val="0"/>
          <w:numId w:val="88"/>
        </w:numPr>
        <w:tabs>
          <w:tab w:pos="1214" w:val="left" w:leader="none"/>
        </w:tabs>
        <w:spacing w:line="232" w:lineRule="auto" w:before="0" w:after="0"/>
        <w:ind w:left="1213" w:right="348" w:hanging="260"/>
        <w:jc w:val="both"/>
        <w:rPr>
          <w:sz w:val="22"/>
        </w:rPr>
      </w:pPr>
      <w:r>
        <w:rPr>
          <w:color w:val="231F20"/>
          <w:sz w:val="22"/>
        </w:rPr>
        <w:t>Cuando el tarjetón vehicular ponga en riesgo la integridad de los funcionarios del Instituto, así como la salvaguarda de la documentación y los materiales electorales, el presidente del consejo distrital correspondiente, previa justifi- cación</w:t>
      </w:r>
      <w:r>
        <w:rPr>
          <w:color w:val="231F20"/>
          <w:spacing w:val="-7"/>
          <w:sz w:val="22"/>
        </w:rPr>
        <w:t> </w:t>
      </w:r>
      <w:r>
        <w:rPr>
          <w:color w:val="231F20"/>
          <w:sz w:val="22"/>
        </w:rPr>
        <w:t>fundada</w:t>
      </w:r>
      <w:r>
        <w:rPr>
          <w:color w:val="231F20"/>
          <w:spacing w:val="-7"/>
          <w:sz w:val="22"/>
        </w:rPr>
        <w:t> </w:t>
      </w:r>
      <w:r>
        <w:rPr>
          <w:color w:val="231F20"/>
          <w:sz w:val="22"/>
        </w:rPr>
        <w:t>y</w:t>
      </w:r>
      <w:r>
        <w:rPr>
          <w:color w:val="231F20"/>
          <w:spacing w:val="-6"/>
          <w:sz w:val="22"/>
        </w:rPr>
        <w:t> </w:t>
      </w:r>
      <w:r>
        <w:rPr>
          <w:color w:val="231F20"/>
          <w:sz w:val="22"/>
        </w:rPr>
        <w:t>motivada,</w:t>
      </w:r>
      <w:r>
        <w:rPr>
          <w:color w:val="231F20"/>
          <w:spacing w:val="-7"/>
          <w:sz w:val="22"/>
        </w:rPr>
        <w:t> </w:t>
      </w:r>
      <w:r>
        <w:rPr>
          <w:color w:val="231F20"/>
          <w:sz w:val="22"/>
        </w:rPr>
        <w:t>propondrá</w:t>
      </w:r>
      <w:r>
        <w:rPr>
          <w:color w:val="231F20"/>
          <w:spacing w:val="-7"/>
          <w:sz w:val="22"/>
        </w:rPr>
        <w:t> </w:t>
      </w:r>
      <w:r>
        <w:rPr>
          <w:color w:val="231F20"/>
          <w:sz w:val="22"/>
        </w:rPr>
        <w:t>al</w:t>
      </w:r>
      <w:r>
        <w:rPr>
          <w:color w:val="231F20"/>
          <w:spacing w:val="-6"/>
          <w:sz w:val="22"/>
        </w:rPr>
        <w:t> </w:t>
      </w:r>
      <w:r>
        <w:rPr>
          <w:color w:val="231F20"/>
          <w:sz w:val="22"/>
        </w:rPr>
        <w:t>Pleno</w:t>
      </w:r>
      <w:r>
        <w:rPr>
          <w:color w:val="231F20"/>
          <w:spacing w:val="-7"/>
          <w:sz w:val="22"/>
        </w:rPr>
        <w:t> </w:t>
      </w:r>
      <w:r>
        <w:rPr>
          <w:color w:val="231F20"/>
          <w:sz w:val="22"/>
        </w:rPr>
        <w:t>del</w:t>
      </w:r>
      <w:r>
        <w:rPr>
          <w:color w:val="231F20"/>
          <w:spacing w:val="-6"/>
          <w:sz w:val="22"/>
        </w:rPr>
        <w:t> </w:t>
      </w:r>
      <w:r>
        <w:rPr>
          <w:color w:val="231F20"/>
          <w:sz w:val="22"/>
        </w:rPr>
        <w:t>propio</w:t>
      </w:r>
      <w:r>
        <w:rPr>
          <w:color w:val="231F20"/>
          <w:spacing w:val="-7"/>
          <w:sz w:val="22"/>
        </w:rPr>
        <w:t> </w:t>
      </w:r>
      <w:r>
        <w:rPr>
          <w:color w:val="231F20"/>
          <w:sz w:val="22"/>
        </w:rPr>
        <w:t>consejo,</w:t>
      </w:r>
      <w:r>
        <w:rPr>
          <w:color w:val="231F20"/>
          <w:spacing w:val="-7"/>
          <w:sz w:val="22"/>
        </w:rPr>
        <w:t> </w:t>
      </w:r>
      <w:r>
        <w:rPr>
          <w:color w:val="231F20"/>
          <w:sz w:val="22"/>
        </w:rPr>
        <w:t>se</w:t>
      </w:r>
      <w:r>
        <w:rPr>
          <w:color w:val="231F20"/>
          <w:spacing w:val="-6"/>
          <w:sz w:val="22"/>
        </w:rPr>
        <w:t> </w:t>
      </w:r>
      <w:r>
        <w:rPr>
          <w:color w:val="231F20"/>
          <w:sz w:val="22"/>
        </w:rPr>
        <w:t>exima</w:t>
      </w:r>
      <w:r>
        <w:rPr>
          <w:color w:val="231F20"/>
          <w:spacing w:val="-7"/>
          <w:sz w:val="22"/>
        </w:rPr>
        <w:t> </w:t>
      </w:r>
      <w:r>
        <w:rPr>
          <w:color w:val="231F20"/>
          <w:sz w:val="22"/>
        </w:rPr>
        <w:t>la obligación de utilizar dicha</w:t>
      </w:r>
      <w:r>
        <w:rPr>
          <w:color w:val="231F20"/>
          <w:spacing w:val="-7"/>
          <w:sz w:val="22"/>
        </w:rPr>
        <w:t> </w:t>
      </w:r>
      <w:r>
        <w:rPr>
          <w:color w:val="231F20"/>
          <w:sz w:val="22"/>
        </w:rPr>
        <w:t>identificación.</w:t>
      </w:r>
    </w:p>
    <w:p>
      <w:pPr>
        <w:pStyle w:val="BodyText"/>
        <w:spacing w:before="1"/>
        <w:rPr>
          <w:sz w:val="21"/>
        </w:rPr>
      </w:pPr>
    </w:p>
    <w:p>
      <w:pPr>
        <w:pStyle w:val="ListParagraph"/>
        <w:numPr>
          <w:ilvl w:val="0"/>
          <w:numId w:val="88"/>
        </w:numPr>
        <w:tabs>
          <w:tab w:pos="1214" w:val="left" w:leader="none"/>
        </w:tabs>
        <w:spacing w:line="232" w:lineRule="auto" w:before="0" w:after="0"/>
        <w:ind w:left="1213" w:right="347" w:hanging="260"/>
        <w:jc w:val="both"/>
        <w:rPr>
          <w:sz w:val="22"/>
        </w:rPr>
      </w:pPr>
      <w:r>
        <w:rPr>
          <w:color w:val="231F20"/>
          <w:sz w:val="22"/>
        </w:rPr>
        <w:t>Los </w:t>
      </w:r>
      <w:r>
        <w:rPr>
          <w:smallCaps/>
          <w:color w:val="231F20"/>
          <w:sz w:val="22"/>
        </w:rPr>
        <w:t>opl</w:t>
      </w:r>
      <w:r>
        <w:rPr>
          <w:smallCaps w:val="0"/>
          <w:color w:val="231F20"/>
          <w:sz w:val="22"/>
        </w:rPr>
        <w:t> deberán implementar lo establecido en el presente artículo para el desempeño de las labores que realicen, en colaboración con el Instituto, con motivo de las tareas para los procesos electorales. </w:t>
      </w:r>
      <w:r>
        <w:rPr>
          <w:smallCaps w:val="0"/>
          <w:color w:val="231F20"/>
          <w:spacing w:val="-3"/>
          <w:sz w:val="22"/>
        </w:rPr>
        <w:t>Para </w:t>
      </w:r>
      <w:r>
        <w:rPr>
          <w:smallCaps w:val="0"/>
          <w:color w:val="231F20"/>
          <w:sz w:val="22"/>
        </w:rPr>
        <w:t>efectos de lo </w:t>
      </w:r>
      <w:r>
        <w:rPr>
          <w:smallCaps w:val="0"/>
          <w:color w:val="231F20"/>
          <w:spacing w:val="-3"/>
          <w:sz w:val="22"/>
        </w:rPr>
        <w:t>anterior, </w:t>
      </w:r>
      <w:r>
        <w:rPr>
          <w:smallCaps w:val="0"/>
          <w:color w:val="231F20"/>
          <w:sz w:val="22"/>
        </w:rPr>
        <w:t>las funciones establecidas en los numerales 2 y 3 de este artículo serán reali- zadas por los presidentes y secretarios de cada consejo distrital o municipal u órganos competentes de los </w:t>
      </w:r>
      <w:r>
        <w:rPr>
          <w:smallCaps/>
          <w:color w:val="231F20"/>
          <w:sz w:val="22"/>
        </w:rPr>
        <w:t>opl</w:t>
      </w:r>
      <w:r>
        <w:rPr>
          <w:smallCaps w:val="0"/>
          <w:color w:val="231F20"/>
          <w:sz w:val="22"/>
        </w:rPr>
        <w:t>; y la relación de folios deberá elaborarse en la red institucional o, en caso de no contar con ella, en medios electrónicos o libros de registro de los</w:t>
      </w:r>
      <w:r>
        <w:rPr>
          <w:smallCaps w:val="0"/>
          <w:color w:val="231F20"/>
          <w:spacing w:val="-3"/>
          <w:sz w:val="22"/>
        </w:rPr>
        <w:t> </w:t>
      </w:r>
      <w:r>
        <w:rPr>
          <w:smallCaps/>
          <w:color w:val="231F20"/>
          <w:sz w:val="22"/>
        </w:rPr>
        <w:t>opl</w:t>
      </w:r>
      <w:r>
        <w:rPr>
          <w:smallCaps w:val="0"/>
          <w:color w:val="231F20"/>
          <w:sz w:val="22"/>
        </w:rPr>
        <w:t>.</w:t>
      </w:r>
    </w:p>
    <w:p>
      <w:pPr>
        <w:pStyle w:val="BodyText"/>
        <w:spacing w:before="12"/>
        <w:rPr>
          <w:sz w:val="20"/>
        </w:rPr>
      </w:pPr>
    </w:p>
    <w:p>
      <w:pPr>
        <w:pStyle w:val="ListParagraph"/>
        <w:numPr>
          <w:ilvl w:val="0"/>
          <w:numId w:val="88"/>
        </w:numPr>
        <w:tabs>
          <w:tab w:pos="1214" w:val="left" w:leader="none"/>
        </w:tabs>
        <w:spacing w:line="232" w:lineRule="auto" w:before="0" w:after="0"/>
        <w:ind w:left="1213" w:right="348" w:hanging="260"/>
        <w:jc w:val="both"/>
        <w:rPr>
          <w:sz w:val="22"/>
        </w:rPr>
      </w:pPr>
      <w:r>
        <w:rPr>
          <w:color w:val="231F20"/>
          <w:spacing w:val="-3"/>
          <w:sz w:val="22"/>
        </w:rPr>
        <w:t>Para </w:t>
      </w:r>
      <w:r>
        <w:rPr>
          <w:color w:val="231F20"/>
          <w:sz w:val="22"/>
        </w:rPr>
        <w:t>la elaboración del tarjetón </w:t>
      </w:r>
      <w:r>
        <w:rPr>
          <w:color w:val="231F20"/>
          <w:spacing w:val="-3"/>
          <w:sz w:val="22"/>
        </w:rPr>
        <w:t>vehicular, </w:t>
      </w:r>
      <w:r>
        <w:rPr>
          <w:color w:val="231F20"/>
          <w:sz w:val="22"/>
        </w:rPr>
        <w:t>se deberán tomar en consideración las especificaciones técnicas señaladas en el Anexo</w:t>
      </w:r>
      <w:r>
        <w:rPr>
          <w:color w:val="231F20"/>
          <w:spacing w:val="-9"/>
          <w:sz w:val="22"/>
        </w:rPr>
        <w:t> </w:t>
      </w:r>
      <w:r>
        <w:rPr>
          <w:color w:val="231F20"/>
          <w:sz w:val="22"/>
        </w:rPr>
        <w:t>4.1.</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pStyle w:val="Heading2"/>
        <w:spacing w:line="276" w:lineRule="exact" w:before="101"/>
        <w:ind w:left="1226" w:right="1607"/>
        <w:jc w:val="center"/>
      </w:pPr>
      <w:r>
        <w:rPr>
          <w:color w:val="231F20"/>
          <w:spacing w:val="-1"/>
        </w:rPr>
        <w:t>C</w:t>
      </w:r>
      <w:r>
        <w:rPr>
          <w:smallCaps/>
          <w:color w:val="231F20"/>
          <w:spacing w:val="-1"/>
          <w:w w:val="114"/>
        </w:rPr>
        <w:t>ap</w:t>
      </w:r>
      <w:r>
        <w:rPr>
          <w:smallCaps w:val="0"/>
          <w:color w:val="231F20"/>
          <w:spacing w:val="-1"/>
          <w:w w:val="104"/>
        </w:rPr>
        <w:t>í</w:t>
      </w:r>
      <w:r>
        <w:rPr>
          <w:smallCaps/>
          <w:color w:val="231F20"/>
          <w:spacing w:val="-1"/>
          <w:w w:val="111"/>
        </w:rPr>
        <w:t>tu</w:t>
      </w:r>
      <w:r>
        <w:rPr>
          <w:smallCaps/>
          <w:color w:val="231F20"/>
          <w:spacing w:val="-5"/>
          <w:w w:val="111"/>
        </w:rPr>
        <w:t>l</w:t>
      </w:r>
      <w:r>
        <w:rPr>
          <w:smallCaps/>
          <w:color w:val="231F20"/>
          <w:w w:val="113"/>
        </w:rPr>
        <w:t>o</w:t>
      </w:r>
      <w:r>
        <w:rPr>
          <w:smallCaps w:val="0"/>
          <w:color w:val="231F20"/>
        </w:rPr>
        <w:t> </w:t>
      </w:r>
      <w:r>
        <w:rPr>
          <w:smallCaps w:val="0"/>
          <w:color w:val="231F20"/>
          <w:spacing w:val="-1"/>
        </w:rPr>
        <w:t>VI.</w:t>
      </w:r>
    </w:p>
    <w:p>
      <w:pPr>
        <w:spacing w:line="213" w:lineRule="auto" w:before="8"/>
        <w:ind w:left="1068" w:right="1451" w:firstLine="0"/>
        <w:jc w:val="center"/>
        <w:rPr>
          <w:b/>
          <w:sz w:val="24"/>
        </w:rPr>
      </w:pPr>
      <w:r>
        <w:rPr>
          <w:b/>
          <w:color w:val="58595B"/>
          <w:spacing w:val="-1"/>
          <w:sz w:val="24"/>
        </w:rPr>
        <w:t>P</w:t>
      </w:r>
      <w:r>
        <w:rPr>
          <w:b/>
          <w:smallCaps/>
          <w:color w:val="58595B"/>
          <w:spacing w:val="-3"/>
          <w:w w:val="116"/>
          <w:sz w:val="24"/>
        </w:rPr>
        <w:t>r</w:t>
      </w:r>
      <w:r>
        <w:rPr>
          <w:b/>
          <w:smallCaps/>
          <w:color w:val="58595B"/>
          <w:spacing w:val="-1"/>
          <w:w w:val="114"/>
          <w:sz w:val="24"/>
        </w:rPr>
        <w:t>omoció</w:t>
      </w:r>
      <w:r>
        <w:rPr>
          <w:b/>
          <w:smallCaps/>
          <w:color w:val="58595B"/>
          <w:w w:val="114"/>
          <w:sz w:val="24"/>
        </w:rPr>
        <w:t>n</w:t>
      </w:r>
      <w:r>
        <w:rPr>
          <w:b/>
          <w:smallCaps w:val="0"/>
          <w:color w:val="58595B"/>
          <w:spacing w:val="-1"/>
          <w:sz w:val="24"/>
        </w:rPr>
        <w:t> </w:t>
      </w:r>
      <w:r>
        <w:rPr>
          <w:b/>
          <w:smallCaps/>
          <w:color w:val="58595B"/>
          <w:w w:val="113"/>
          <w:sz w:val="24"/>
        </w:rPr>
        <w:t>del</w:t>
      </w:r>
      <w:r>
        <w:rPr>
          <w:b/>
          <w:smallCaps w:val="0"/>
          <w:color w:val="58595B"/>
          <w:spacing w:val="-1"/>
          <w:sz w:val="24"/>
        </w:rPr>
        <w:t> </w:t>
      </w:r>
      <w:r>
        <w:rPr>
          <w:b/>
          <w:smallCaps w:val="0"/>
          <w:color w:val="58595B"/>
          <w:spacing w:val="-10"/>
          <w:sz w:val="24"/>
        </w:rPr>
        <w:t>V</w:t>
      </w:r>
      <w:r>
        <w:rPr>
          <w:b/>
          <w:smallCaps/>
          <w:color w:val="58595B"/>
          <w:spacing w:val="-7"/>
          <w:w w:val="113"/>
          <w:sz w:val="24"/>
        </w:rPr>
        <w:t>o</w:t>
      </w:r>
      <w:r>
        <w:rPr>
          <w:b/>
          <w:smallCaps/>
          <w:color w:val="58595B"/>
          <w:spacing w:val="-7"/>
          <w:w w:val="110"/>
          <w:sz w:val="24"/>
        </w:rPr>
        <w:t>t</w:t>
      </w:r>
      <w:r>
        <w:rPr>
          <w:b/>
          <w:smallCaps/>
          <w:color w:val="58595B"/>
          <w:w w:val="113"/>
          <w:sz w:val="24"/>
        </w:rPr>
        <w:t>o</w:t>
      </w:r>
      <w:r>
        <w:rPr>
          <w:b/>
          <w:smallCaps w:val="0"/>
          <w:color w:val="58595B"/>
          <w:spacing w:val="-1"/>
          <w:sz w:val="24"/>
        </w:rPr>
        <w:t> </w:t>
      </w:r>
      <w:r>
        <w:rPr>
          <w:b/>
          <w:smallCaps/>
          <w:color w:val="58595B"/>
          <w:w w:val="115"/>
          <w:sz w:val="24"/>
        </w:rPr>
        <w:t>y</w:t>
      </w:r>
      <w:r>
        <w:rPr>
          <w:b/>
          <w:smallCaps w:val="0"/>
          <w:color w:val="58595B"/>
          <w:spacing w:val="-1"/>
          <w:sz w:val="24"/>
        </w:rPr>
        <w:t> </w:t>
      </w:r>
      <w:r>
        <w:rPr>
          <w:b/>
          <w:smallCaps w:val="0"/>
          <w:color w:val="58595B"/>
          <w:spacing w:val="-13"/>
          <w:sz w:val="24"/>
        </w:rPr>
        <w:t>P</w:t>
      </w:r>
      <w:r>
        <w:rPr>
          <w:b/>
          <w:smallCaps/>
          <w:color w:val="58595B"/>
          <w:w w:val="113"/>
          <w:sz w:val="24"/>
        </w:rPr>
        <w:t>a</w:t>
      </w:r>
      <w:r>
        <w:rPr>
          <w:b/>
          <w:smallCaps/>
          <w:color w:val="58595B"/>
          <w:spacing w:val="-3"/>
          <w:w w:val="113"/>
          <w:sz w:val="24"/>
        </w:rPr>
        <w:t>r</w:t>
      </w:r>
      <w:r>
        <w:rPr>
          <w:b/>
          <w:smallCaps/>
          <w:color w:val="58595B"/>
          <w:spacing w:val="-1"/>
          <w:w w:val="116"/>
          <w:sz w:val="24"/>
        </w:rPr>
        <w:t>tici</w:t>
      </w:r>
      <w:r>
        <w:rPr>
          <w:b/>
          <w:smallCaps/>
          <w:color w:val="58595B"/>
          <w:spacing w:val="-14"/>
          <w:w w:val="116"/>
          <w:sz w:val="24"/>
        </w:rPr>
        <w:t>p</w:t>
      </w:r>
      <w:r>
        <w:rPr>
          <w:b/>
          <w:smallCaps/>
          <w:color w:val="58595B"/>
          <w:spacing w:val="-4"/>
          <w:w w:val="111"/>
          <w:sz w:val="24"/>
        </w:rPr>
        <w:t>a</w:t>
      </w:r>
      <w:r>
        <w:rPr>
          <w:b/>
          <w:smallCaps/>
          <w:color w:val="58595B"/>
          <w:spacing w:val="-1"/>
          <w:w w:val="114"/>
          <w:sz w:val="24"/>
        </w:rPr>
        <w:t>ció</w:t>
      </w:r>
      <w:r>
        <w:rPr>
          <w:b/>
          <w:smallCaps/>
          <w:color w:val="58595B"/>
          <w:w w:val="114"/>
          <w:sz w:val="24"/>
        </w:rPr>
        <w:t>n</w:t>
      </w:r>
      <w:r>
        <w:rPr>
          <w:b/>
          <w:smallCaps w:val="0"/>
          <w:color w:val="58595B"/>
          <w:spacing w:val="-1"/>
          <w:sz w:val="24"/>
        </w:rPr>
        <w:t> C</w:t>
      </w:r>
      <w:r>
        <w:rPr>
          <w:b/>
          <w:smallCaps/>
          <w:color w:val="58595B"/>
          <w:spacing w:val="-1"/>
          <w:w w:val="115"/>
          <w:sz w:val="24"/>
        </w:rPr>
        <w:t>iu</w:t>
      </w:r>
      <w:r>
        <w:rPr>
          <w:b/>
          <w:smallCaps/>
          <w:color w:val="58595B"/>
          <w:spacing w:val="-5"/>
          <w:w w:val="115"/>
          <w:sz w:val="24"/>
        </w:rPr>
        <w:t>d</w:t>
      </w:r>
      <w:r>
        <w:rPr>
          <w:b/>
          <w:smallCaps/>
          <w:color w:val="58595B"/>
          <w:w w:val="112"/>
          <w:sz w:val="24"/>
        </w:rPr>
        <w:t>a</w:t>
      </w:r>
      <w:r>
        <w:rPr>
          <w:b/>
          <w:smallCaps/>
          <w:color w:val="58595B"/>
          <w:spacing w:val="-5"/>
          <w:w w:val="112"/>
          <w:sz w:val="24"/>
        </w:rPr>
        <w:t>d</w:t>
      </w:r>
      <w:r>
        <w:rPr>
          <w:b/>
          <w:smallCaps/>
          <w:color w:val="58595B"/>
          <w:w w:val="112"/>
          <w:sz w:val="24"/>
        </w:rPr>
        <w:t>ana</w:t>
      </w:r>
      <w:r>
        <w:rPr>
          <w:b/>
          <w:smallCaps w:val="0"/>
          <w:color w:val="58595B"/>
          <w:spacing w:val="-1"/>
          <w:sz w:val="24"/>
        </w:rPr>
        <w:t> </w:t>
      </w:r>
      <w:r>
        <w:rPr>
          <w:b/>
          <w:smallCaps/>
          <w:color w:val="58595B"/>
          <w:spacing w:val="-2"/>
          <w:w w:val="118"/>
          <w:sz w:val="24"/>
        </w:rPr>
        <w:t>p</w:t>
      </w:r>
      <w:r>
        <w:rPr>
          <w:b/>
          <w:smallCaps/>
          <w:color w:val="58595B"/>
          <w:spacing w:val="-1"/>
          <w:w w:val="114"/>
          <w:sz w:val="24"/>
        </w:rPr>
        <w:t>o</w:t>
      </w:r>
      <w:r>
        <w:rPr>
          <w:b/>
          <w:smallCaps/>
          <w:color w:val="58595B"/>
          <w:w w:val="114"/>
          <w:sz w:val="24"/>
        </w:rPr>
        <w:t>r</w:t>
      </w:r>
      <w:r>
        <w:rPr>
          <w:b/>
          <w:smallCaps w:val="0"/>
          <w:color w:val="58595B"/>
          <w:spacing w:val="-1"/>
          <w:sz w:val="24"/>
        </w:rPr>
        <w:t> </w:t>
      </w:r>
      <w:r>
        <w:rPr>
          <w:b/>
          <w:smallCaps/>
          <w:color w:val="58595B"/>
          <w:spacing w:val="-13"/>
          <w:w w:val="118"/>
          <w:sz w:val="24"/>
        </w:rPr>
        <w:t>p</w:t>
      </w:r>
      <w:r>
        <w:rPr>
          <w:b/>
          <w:smallCaps/>
          <w:color w:val="58595B"/>
          <w:w w:val="113"/>
          <w:sz w:val="24"/>
        </w:rPr>
        <w:t>a</w:t>
      </w:r>
      <w:r>
        <w:rPr>
          <w:b/>
          <w:smallCaps/>
          <w:color w:val="58595B"/>
          <w:spacing w:val="-3"/>
          <w:w w:val="113"/>
          <w:sz w:val="24"/>
        </w:rPr>
        <w:t>r</w:t>
      </w:r>
      <w:r>
        <w:rPr>
          <w:b/>
          <w:smallCaps/>
          <w:color w:val="58595B"/>
          <w:spacing w:val="-1"/>
          <w:w w:val="113"/>
          <w:sz w:val="24"/>
        </w:rPr>
        <w:t>te</w:t>
      </w:r>
      <w:r>
        <w:rPr>
          <w:b/>
          <w:smallCaps w:val="0"/>
          <w:color w:val="58595B"/>
          <w:spacing w:val="-1"/>
          <w:w w:val="113"/>
          <w:sz w:val="24"/>
        </w:rPr>
        <w:t> </w:t>
      </w:r>
      <w:r>
        <w:rPr>
          <w:b/>
          <w:smallCaps/>
          <w:color w:val="58595B"/>
          <w:w w:val="114"/>
          <w:sz w:val="24"/>
        </w:rPr>
        <w:t>de</w:t>
      </w:r>
      <w:r>
        <w:rPr>
          <w:b/>
          <w:smallCaps w:val="0"/>
          <w:color w:val="58595B"/>
          <w:spacing w:val="-1"/>
          <w:sz w:val="24"/>
        </w:rPr>
        <w:t> O</w:t>
      </w:r>
      <w:r>
        <w:rPr>
          <w:b/>
          <w:smallCaps/>
          <w:color w:val="58595B"/>
          <w:spacing w:val="-3"/>
          <w:w w:val="116"/>
          <w:sz w:val="24"/>
        </w:rPr>
        <w:t>r</w:t>
      </w:r>
      <w:r>
        <w:rPr>
          <w:b/>
          <w:smallCaps/>
          <w:color w:val="58595B"/>
          <w:spacing w:val="-1"/>
          <w:w w:val="115"/>
          <w:sz w:val="24"/>
        </w:rPr>
        <w:t>gani</w:t>
      </w:r>
      <w:r>
        <w:rPr>
          <w:b/>
          <w:smallCaps/>
          <w:color w:val="58595B"/>
          <w:spacing w:val="-3"/>
          <w:w w:val="115"/>
          <w:sz w:val="24"/>
        </w:rPr>
        <w:t>z</w:t>
      </w:r>
      <w:r>
        <w:rPr>
          <w:b/>
          <w:smallCaps/>
          <w:color w:val="58595B"/>
          <w:spacing w:val="-4"/>
          <w:w w:val="111"/>
          <w:sz w:val="24"/>
        </w:rPr>
        <w:t>a</w:t>
      </w:r>
      <w:r>
        <w:rPr>
          <w:b/>
          <w:smallCaps/>
          <w:color w:val="58595B"/>
          <w:spacing w:val="-1"/>
          <w:w w:val="114"/>
          <w:sz w:val="24"/>
        </w:rPr>
        <w:t>cion</w:t>
      </w:r>
      <w:r>
        <w:rPr>
          <w:b/>
          <w:smallCaps/>
          <w:color w:val="58595B"/>
          <w:spacing w:val="-3"/>
          <w:w w:val="114"/>
          <w:sz w:val="24"/>
        </w:rPr>
        <w:t>e</w:t>
      </w:r>
      <w:r>
        <w:rPr>
          <w:b/>
          <w:smallCaps/>
          <w:color w:val="58595B"/>
          <w:w w:val="114"/>
          <w:sz w:val="24"/>
        </w:rPr>
        <w:t>s</w:t>
      </w:r>
      <w:r>
        <w:rPr>
          <w:b/>
          <w:smallCaps w:val="0"/>
          <w:color w:val="58595B"/>
          <w:spacing w:val="-1"/>
          <w:sz w:val="24"/>
        </w:rPr>
        <w:t> C</w:t>
      </w:r>
      <w:r>
        <w:rPr>
          <w:b/>
          <w:smallCaps/>
          <w:color w:val="58595B"/>
          <w:spacing w:val="-1"/>
          <w:w w:val="115"/>
          <w:sz w:val="24"/>
        </w:rPr>
        <w:t>iu</w:t>
      </w:r>
      <w:r>
        <w:rPr>
          <w:b/>
          <w:smallCaps/>
          <w:color w:val="58595B"/>
          <w:spacing w:val="-5"/>
          <w:w w:val="115"/>
          <w:sz w:val="24"/>
        </w:rPr>
        <w:t>d</w:t>
      </w:r>
      <w:r>
        <w:rPr>
          <w:b/>
          <w:smallCaps/>
          <w:color w:val="58595B"/>
          <w:w w:val="112"/>
          <w:sz w:val="24"/>
        </w:rPr>
        <w:t>a</w:t>
      </w:r>
      <w:r>
        <w:rPr>
          <w:b/>
          <w:smallCaps/>
          <w:color w:val="58595B"/>
          <w:spacing w:val="-5"/>
          <w:w w:val="112"/>
          <w:sz w:val="24"/>
        </w:rPr>
        <w:t>d</w:t>
      </w:r>
      <w:r>
        <w:rPr>
          <w:b/>
          <w:smallCaps/>
          <w:color w:val="58595B"/>
          <w:w w:val="112"/>
          <w:sz w:val="24"/>
        </w:rPr>
        <w:t>an</w:t>
      </w:r>
      <w:r>
        <w:rPr>
          <w:b/>
          <w:smallCaps/>
          <w:color w:val="58595B"/>
          <w:spacing w:val="-1"/>
          <w:w w:val="112"/>
          <w:sz w:val="24"/>
        </w:rPr>
        <w:t>a</w:t>
      </w:r>
      <w:r>
        <w:rPr>
          <w:b/>
          <w:smallCaps/>
          <w:color w:val="58595B"/>
          <w:w w:val="114"/>
          <w:sz w:val="24"/>
        </w:rPr>
        <w:t>s</w:t>
      </w:r>
    </w:p>
    <w:p>
      <w:pPr>
        <w:pStyle w:val="BodyText"/>
        <w:spacing w:before="11"/>
        <w:rPr>
          <w:b/>
          <w:sz w:val="10"/>
        </w:rPr>
      </w:pPr>
    </w:p>
    <w:p>
      <w:pPr>
        <w:pStyle w:val="Heading2"/>
        <w:spacing w:before="101"/>
      </w:pPr>
      <w:r>
        <w:rPr>
          <w:color w:val="231F20"/>
        </w:rPr>
        <w:t>Artículo 122.</w:t>
      </w:r>
    </w:p>
    <w:p>
      <w:pPr>
        <w:pStyle w:val="BodyText"/>
        <w:spacing w:before="8"/>
        <w:rPr>
          <w:b/>
          <w:sz w:val="20"/>
        </w:rPr>
      </w:pPr>
    </w:p>
    <w:p>
      <w:pPr>
        <w:pStyle w:val="BodyText"/>
        <w:spacing w:line="232" w:lineRule="auto"/>
        <w:ind w:left="930" w:right="631" w:hanging="260"/>
        <w:jc w:val="both"/>
      </w:pPr>
      <w:r>
        <w:rPr>
          <w:b/>
          <w:color w:val="231F20"/>
        </w:rPr>
        <w:t>1. </w:t>
      </w:r>
      <w:r>
        <w:rPr>
          <w:color w:val="231F20"/>
        </w:rPr>
        <w:t>Las disposiciones de este Capítulo son aplicables para las organizaciones ciu- dadanas que participen en la promoción del voto y la participación ciudadana, durante</w:t>
      </w:r>
      <w:r>
        <w:rPr>
          <w:color w:val="231F20"/>
          <w:spacing w:val="-5"/>
        </w:rPr>
        <w:t> </w:t>
      </w:r>
      <w:r>
        <w:rPr>
          <w:color w:val="231F20"/>
        </w:rPr>
        <w:t>los</w:t>
      </w:r>
      <w:r>
        <w:rPr>
          <w:color w:val="231F20"/>
          <w:spacing w:val="-5"/>
        </w:rPr>
        <w:t> </w:t>
      </w:r>
      <w:r>
        <w:rPr>
          <w:color w:val="231F20"/>
        </w:rPr>
        <w:t>procesos</w:t>
      </w:r>
      <w:r>
        <w:rPr>
          <w:color w:val="231F20"/>
          <w:spacing w:val="-5"/>
        </w:rPr>
        <w:t> </w:t>
      </w:r>
      <w:r>
        <w:rPr>
          <w:color w:val="231F20"/>
        </w:rPr>
        <w:t>electorales</w:t>
      </w:r>
      <w:r>
        <w:rPr>
          <w:color w:val="231F20"/>
          <w:spacing w:val="-4"/>
        </w:rPr>
        <w:t> </w:t>
      </w:r>
      <w:r>
        <w:rPr>
          <w:color w:val="231F20"/>
        </w:rPr>
        <w:t>federales</w:t>
      </w:r>
      <w:r>
        <w:rPr>
          <w:color w:val="231F20"/>
          <w:spacing w:val="-5"/>
        </w:rPr>
        <w:t> </w:t>
      </w:r>
      <w:r>
        <w:rPr>
          <w:color w:val="231F20"/>
        </w:rPr>
        <w:t>y</w:t>
      </w:r>
      <w:r>
        <w:rPr>
          <w:color w:val="231F20"/>
          <w:spacing w:val="-5"/>
        </w:rPr>
        <w:t> </w:t>
      </w:r>
      <w:r>
        <w:rPr>
          <w:color w:val="231F20"/>
        </w:rPr>
        <w:t>locales,</w:t>
      </w:r>
      <w:r>
        <w:rPr>
          <w:color w:val="231F20"/>
          <w:spacing w:val="-4"/>
        </w:rPr>
        <w:t> </w:t>
      </w:r>
      <w:r>
        <w:rPr>
          <w:color w:val="231F20"/>
        </w:rPr>
        <w:t>tanto</w:t>
      </w:r>
      <w:r>
        <w:rPr>
          <w:color w:val="231F20"/>
          <w:spacing w:val="-5"/>
        </w:rPr>
        <w:t> </w:t>
      </w:r>
      <w:r>
        <w:rPr>
          <w:color w:val="231F20"/>
        </w:rPr>
        <w:t>ordinarios</w:t>
      </w:r>
      <w:r>
        <w:rPr>
          <w:color w:val="231F20"/>
          <w:spacing w:val="-5"/>
        </w:rPr>
        <w:t> </w:t>
      </w:r>
      <w:r>
        <w:rPr>
          <w:color w:val="231F20"/>
        </w:rPr>
        <w:t>como</w:t>
      </w:r>
      <w:r>
        <w:rPr>
          <w:color w:val="231F20"/>
          <w:spacing w:val="-5"/>
        </w:rPr>
        <w:t> </w:t>
      </w:r>
      <w:r>
        <w:rPr>
          <w:color w:val="231F20"/>
          <w:spacing w:val="-3"/>
        </w:rPr>
        <w:t>ex- </w:t>
      </w:r>
      <w:r>
        <w:rPr>
          <w:color w:val="231F20"/>
        </w:rPr>
        <w:t>traordinarios.</w:t>
      </w:r>
    </w:p>
    <w:p>
      <w:pPr>
        <w:pStyle w:val="Heading2"/>
        <w:spacing w:before="232"/>
      </w:pPr>
      <w:r>
        <w:rPr>
          <w:color w:val="231F20"/>
        </w:rPr>
        <w:t>Artículo 123.</w:t>
      </w:r>
    </w:p>
    <w:p>
      <w:pPr>
        <w:pStyle w:val="BodyText"/>
        <w:spacing w:before="9"/>
        <w:rPr>
          <w:b/>
          <w:sz w:val="20"/>
        </w:rPr>
      </w:pPr>
    </w:p>
    <w:p>
      <w:pPr>
        <w:pStyle w:val="ListParagraph"/>
        <w:numPr>
          <w:ilvl w:val="0"/>
          <w:numId w:val="89"/>
        </w:numPr>
        <w:tabs>
          <w:tab w:pos="931" w:val="left" w:leader="none"/>
        </w:tabs>
        <w:spacing w:line="232" w:lineRule="auto" w:before="0" w:after="0"/>
        <w:ind w:left="930" w:right="628" w:hanging="260"/>
        <w:jc w:val="both"/>
        <w:rPr>
          <w:sz w:val="22"/>
        </w:rPr>
      </w:pPr>
      <w:r>
        <w:rPr>
          <w:color w:val="231F20"/>
          <w:spacing w:val="-3"/>
          <w:sz w:val="22"/>
        </w:rPr>
        <w:t>Para </w:t>
      </w:r>
      <w:r>
        <w:rPr>
          <w:color w:val="231F20"/>
          <w:sz w:val="22"/>
        </w:rPr>
        <w:t>los efectos del presente ordenamiento, se entenderá por organización ciudadana, aquella sociedad, asociación, agrupación política, además de los grupos de personas que en su calidad de ciudadanos mexicanos, sin vínculos con partidos políticos, aspirantes, precandidatos o candidatos de partido o candidatos independientes, estén interesados en promover imparcialmente</w:t>
      </w:r>
      <w:r>
        <w:rPr>
          <w:color w:val="231F20"/>
          <w:spacing w:val="-31"/>
          <w:sz w:val="22"/>
        </w:rPr>
        <w:t> </w:t>
      </w:r>
      <w:r>
        <w:rPr>
          <w:color w:val="231F20"/>
          <w:sz w:val="22"/>
        </w:rPr>
        <w:t>el ejercicio del voto de los ciudadanos mexicanos en algún proceso</w:t>
      </w:r>
      <w:r>
        <w:rPr>
          <w:color w:val="231F20"/>
          <w:spacing w:val="-30"/>
          <w:sz w:val="22"/>
        </w:rPr>
        <w:t> </w:t>
      </w:r>
      <w:r>
        <w:rPr>
          <w:color w:val="231F20"/>
          <w:sz w:val="22"/>
        </w:rPr>
        <w:t>electoral.</w:t>
      </w:r>
    </w:p>
    <w:p>
      <w:pPr>
        <w:pStyle w:val="BodyText"/>
        <w:rPr>
          <w:sz w:val="21"/>
        </w:rPr>
      </w:pPr>
    </w:p>
    <w:p>
      <w:pPr>
        <w:pStyle w:val="ListParagraph"/>
        <w:numPr>
          <w:ilvl w:val="0"/>
          <w:numId w:val="89"/>
        </w:numPr>
        <w:tabs>
          <w:tab w:pos="931" w:val="left" w:leader="none"/>
        </w:tabs>
        <w:spacing w:line="232" w:lineRule="auto" w:before="0" w:after="0"/>
        <w:ind w:left="930" w:right="630" w:hanging="260"/>
        <w:jc w:val="both"/>
        <w:rPr>
          <w:sz w:val="22"/>
        </w:rPr>
      </w:pPr>
      <w:r>
        <w:rPr>
          <w:color w:val="231F20"/>
          <w:sz w:val="22"/>
        </w:rPr>
        <w:t>Por</w:t>
      </w:r>
      <w:r>
        <w:rPr>
          <w:color w:val="231F20"/>
          <w:spacing w:val="-13"/>
          <w:sz w:val="22"/>
        </w:rPr>
        <w:t> </w:t>
      </w:r>
      <w:r>
        <w:rPr>
          <w:color w:val="231F20"/>
          <w:sz w:val="22"/>
        </w:rPr>
        <w:t>promoción</w:t>
      </w:r>
      <w:r>
        <w:rPr>
          <w:color w:val="231F20"/>
          <w:spacing w:val="-12"/>
          <w:sz w:val="22"/>
        </w:rPr>
        <w:t> </w:t>
      </w:r>
      <w:r>
        <w:rPr>
          <w:color w:val="231F20"/>
          <w:sz w:val="22"/>
        </w:rPr>
        <w:t>del</w:t>
      </w:r>
      <w:r>
        <w:rPr>
          <w:color w:val="231F20"/>
          <w:spacing w:val="-12"/>
          <w:sz w:val="22"/>
        </w:rPr>
        <w:t> </w:t>
      </w:r>
      <w:r>
        <w:rPr>
          <w:color w:val="231F20"/>
          <w:sz w:val="22"/>
        </w:rPr>
        <w:t>voto</w:t>
      </w:r>
      <w:r>
        <w:rPr>
          <w:color w:val="231F20"/>
          <w:spacing w:val="-12"/>
          <w:sz w:val="22"/>
        </w:rPr>
        <w:t> </w:t>
      </w:r>
      <w:r>
        <w:rPr>
          <w:color w:val="231F20"/>
          <w:sz w:val="22"/>
        </w:rPr>
        <w:t>deberá</w:t>
      </w:r>
      <w:r>
        <w:rPr>
          <w:color w:val="231F20"/>
          <w:spacing w:val="-13"/>
          <w:sz w:val="22"/>
        </w:rPr>
        <w:t> </w:t>
      </w:r>
      <w:r>
        <w:rPr>
          <w:color w:val="231F20"/>
          <w:sz w:val="22"/>
        </w:rPr>
        <w:t>entenderse</w:t>
      </w:r>
      <w:r>
        <w:rPr>
          <w:color w:val="231F20"/>
          <w:spacing w:val="-12"/>
          <w:sz w:val="22"/>
        </w:rPr>
        <w:t> </w:t>
      </w:r>
      <w:r>
        <w:rPr>
          <w:color w:val="231F20"/>
          <w:sz w:val="22"/>
        </w:rPr>
        <w:t>todo</w:t>
      </w:r>
      <w:r>
        <w:rPr>
          <w:color w:val="231F20"/>
          <w:spacing w:val="-12"/>
          <w:sz w:val="22"/>
        </w:rPr>
        <w:t> </w:t>
      </w:r>
      <w:r>
        <w:rPr>
          <w:color w:val="231F20"/>
          <w:sz w:val="22"/>
        </w:rPr>
        <w:t>acto,</w:t>
      </w:r>
      <w:r>
        <w:rPr>
          <w:color w:val="231F20"/>
          <w:spacing w:val="-12"/>
          <w:sz w:val="22"/>
        </w:rPr>
        <w:t> </w:t>
      </w:r>
      <w:r>
        <w:rPr>
          <w:color w:val="231F20"/>
          <w:sz w:val="22"/>
        </w:rPr>
        <w:t>escrito,</w:t>
      </w:r>
      <w:r>
        <w:rPr>
          <w:color w:val="231F20"/>
          <w:spacing w:val="-12"/>
          <w:sz w:val="22"/>
        </w:rPr>
        <w:t> </w:t>
      </w:r>
      <w:r>
        <w:rPr>
          <w:color w:val="231F20"/>
          <w:sz w:val="22"/>
        </w:rPr>
        <w:t>publicación,</w:t>
      </w:r>
      <w:r>
        <w:rPr>
          <w:color w:val="231F20"/>
          <w:spacing w:val="-13"/>
          <w:sz w:val="22"/>
        </w:rPr>
        <w:t> </w:t>
      </w:r>
      <w:r>
        <w:rPr>
          <w:color w:val="231F20"/>
          <w:sz w:val="22"/>
        </w:rPr>
        <w:t>gra- bación,</w:t>
      </w:r>
      <w:r>
        <w:rPr>
          <w:color w:val="231F20"/>
          <w:spacing w:val="-7"/>
          <w:sz w:val="22"/>
        </w:rPr>
        <w:t> </w:t>
      </w:r>
      <w:r>
        <w:rPr>
          <w:color w:val="231F20"/>
          <w:sz w:val="22"/>
        </w:rPr>
        <w:t>proyección</w:t>
      </w:r>
      <w:r>
        <w:rPr>
          <w:color w:val="231F20"/>
          <w:spacing w:val="-6"/>
          <w:sz w:val="22"/>
        </w:rPr>
        <w:t> </w:t>
      </w:r>
      <w:r>
        <w:rPr>
          <w:color w:val="231F20"/>
          <w:sz w:val="22"/>
        </w:rPr>
        <w:t>o</w:t>
      </w:r>
      <w:r>
        <w:rPr>
          <w:color w:val="231F20"/>
          <w:spacing w:val="-7"/>
          <w:sz w:val="22"/>
        </w:rPr>
        <w:t> </w:t>
      </w:r>
      <w:r>
        <w:rPr>
          <w:color w:val="231F20"/>
          <w:sz w:val="22"/>
        </w:rPr>
        <w:t>expresión,</w:t>
      </w:r>
      <w:r>
        <w:rPr>
          <w:color w:val="231F20"/>
          <w:spacing w:val="-7"/>
          <w:sz w:val="22"/>
        </w:rPr>
        <w:t> </w:t>
      </w:r>
      <w:r>
        <w:rPr>
          <w:color w:val="231F20"/>
          <w:sz w:val="22"/>
        </w:rPr>
        <w:t>por</w:t>
      </w:r>
      <w:r>
        <w:rPr>
          <w:color w:val="231F20"/>
          <w:spacing w:val="-6"/>
          <w:sz w:val="22"/>
        </w:rPr>
        <w:t> </w:t>
      </w:r>
      <w:r>
        <w:rPr>
          <w:color w:val="231F20"/>
          <w:sz w:val="22"/>
        </w:rPr>
        <w:t>medios</w:t>
      </w:r>
      <w:r>
        <w:rPr>
          <w:color w:val="231F20"/>
          <w:spacing w:val="-7"/>
          <w:sz w:val="22"/>
        </w:rPr>
        <w:t> </w:t>
      </w:r>
      <w:r>
        <w:rPr>
          <w:color w:val="231F20"/>
          <w:sz w:val="22"/>
        </w:rPr>
        <w:t>impresos</w:t>
      </w:r>
      <w:r>
        <w:rPr>
          <w:color w:val="231F20"/>
          <w:spacing w:val="-7"/>
          <w:sz w:val="22"/>
        </w:rPr>
        <w:t> </w:t>
      </w:r>
      <w:r>
        <w:rPr>
          <w:color w:val="231F20"/>
          <w:sz w:val="22"/>
        </w:rPr>
        <w:t>o</w:t>
      </w:r>
      <w:r>
        <w:rPr>
          <w:color w:val="231F20"/>
          <w:spacing w:val="-6"/>
          <w:sz w:val="22"/>
        </w:rPr>
        <w:t> </w:t>
      </w:r>
      <w:r>
        <w:rPr>
          <w:color w:val="231F20"/>
          <w:sz w:val="22"/>
        </w:rPr>
        <w:t>digitales,</w:t>
      </w:r>
      <w:r>
        <w:rPr>
          <w:color w:val="231F20"/>
          <w:spacing w:val="-7"/>
          <w:sz w:val="22"/>
        </w:rPr>
        <w:t> </w:t>
      </w:r>
      <w:r>
        <w:rPr>
          <w:color w:val="231F20"/>
          <w:sz w:val="22"/>
        </w:rPr>
        <w:t>realizado</w:t>
      </w:r>
      <w:r>
        <w:rPr>
          <w:color w:val="231F20"/>
          <w:spacing w:val="-7"/>
          <w:sz w:val="22"/>
        </w:rPr>
        <w:t> </w:t>
      </w:r>
      <w:r>
        <w:rPr>
          <w:color w:val="231F20"/>
          <w:sz w:val="22"/>
        </w:rPr>
        <w:t>con el único propósito de invitar de manera imparcial a la ciudadanía a participar en el ejercicio libre y razonado de su derecho al</w:t>
      </w:r>
      <w:r>
        <w:rPr>
          <w:color w:val="231F20"/>
          <w:spacing w:val="-11"/>
          <w:sz w:val="22"/>
        </w:rPr>
        <w:t> </w:t>
      </w:r>
      <w:r>
        <w:rPr>
          <w:color w:val="231F20"/>
          <w:sz w:val="22"/>
        </w:rPr>
        <w:t>voto.</w:t>
      </w:r>
    </w:p>
    <w:p>
      <w:pPr>
        <w:pStyle w:val="Heading2"/>
        <w:spacing w:before="233"/>
      </w:pPr>
      <w:r>
        <w:rPr>
          <w:color w:val="231F20"/>
        </w:rPr>
        <w:t>Artículo 124.</w:t>
      </w:r>
    </w:p>
    <w:p>
      <w:pPr>
        <w:pStyle w:val="BodyText"/>
        <w:spacing w:before="8"/>
        <w:rPr>
          <w:b/>
          <w:sz w:val="20"/>
        </w:rPr>
      </w:pPr>
    </w:p>
    <w:p>
      <w:pPr>
        <w:pStyle w:val="ListParagraph"/>
        <w:numPr>
          <w:ilvl w:val="0"/>
          <w:numId w:val="90"/>
        </w:numPr>
        <w:tabs>
          <w:tab w:pos="931" w:val="left" w:leader="none"/>
        </w:tabs>
        <w:spacing w:line="232" w:lineRule="auto" w:before="0" w:after="0"/>
        <w:ind w:left="930" w:right="630" w:hanging="260"/>
        <w:jc w:val="both"/>
        <w:rPr>
          <w:sz w:val="22"/>
        </w:rPr>
      </w:pPr>
      <w:r>
        <w:rPr>
          <w:color w:val="231F20"/>
          <w:sz w:val="22"/>
        </w:rPr>
        <w:t>El Instituto, a través de la d</w:t>
      </w:r>
      <w:r>
        <w:rPr>
          <w:smallCaps/>
          <w:color w:val="231F20"/>
          <w:sz w:val="22"/>
        </w:rPr>
        <w:t>eceyec</w:t>
      </w:r>
      <w:r>
        <w:rPr>
          <w:smallCaps w:val="0"/>
          <w:color w:val="231F20"/>
          <w:sz w:val="22"/>
        </w:rPr>
        <w:t> y las juntas locales ejecutivas, definirá e im- plementará las acciones y mecanismos orientados a coordinar la colaboración con organizaciones ciudadanas para la realización de actividades tendientes a promover</w:t>
      </w:r>
      <w:r>
        <w:rPr>
          <w:smallCaps w:val="0"/>
          <w:color w:val="231F20"/>
          <w:spacing w:val="-12"/>
          <w:sz w:val="22"/>
        </w:rPr>
        <w:t> </w:t>
      </w:r>
      <w:r>
        <w:rPr>
          <w:smallCaps w:val="0"/>
          <w:color w:val="231F20"/>
          <w:sz w:val="22"/>
        </w:rPr>
        <w:t>la</w:t>
      </w:r>
      <w:r>
        <w:rPr>
          <w:smallCaps w:val="0"/>
          <w:color w:val="231F20"/>
          <w:spacing w:val="-12"/>
          <w:sz w:val="22"/>
        </w:rPr>
        <w:t> </w:t>
      </w:r>
      <w:r>
        <w:rPr>
          <w:smallCaps w:val="0"/>
          <w:color w:val="231F20"/>
          <w:sz w:val="22"/>
        </w:rPr>
        <w:t>participación</w:t>
      </w:r>
      <w:r>
        <w:rPr>
          <w:smallCaps w:val="0"/>
          <w:color w:val="231F20"/>
          <w:spacing w:val="-11"/>
          <w:sz w:val="22"/>
        </w:rPr>
        <w:t> </w:t>
      </w:r>
      <w:r>
        <w:rPr>
          <w:smallCaps w:val="0"/>
          <w:color w:val="231F20"/>
          <w:sz w:val="22"/>
        </w:rPr>
        <w:t>ciudadana</w:t>
      </w:r>
      <w:r>
        <w:rPr>
          <w:smallCaps w:val="0"/>
          <w:color w:val="231F20"/>
          <w:spacing w:val="-12"/>
          <w:sz w:val="22"/>
        </w:rPr>
        <w:t> </w:t>
      </w:r>
      <w:r>
        <w:rPr>
          <w:smallCaps w:val="0"/>
          <w:color w:val="231F20"/>
          <w:sz w:val="22"/>
        </w:rPr>
        <w:t>en</w:t>
      </w:r>
      <w:r>
        <w:rPr>
          <w:smallCaps w:val="0"/>
          <w:color w:val="231F20"/>
          <w:spacing w:val="-11"/>
          <w:sz w:val="22"/>
        </w:rPr>
        <w:t> </w:t>
      </w:r>
      <w:r>
        <w:rPr>
          <w:smallCaps w:val="0"/>
          <w:color w:val="231F20"/>
          <w:sz w:val="22"/>
        </w:rPr>
        <w:t>los</w:t>
      </w:r>
      <w:r>
        <w:rPr>
          <w:smallCaps w:val="0"/>
          <w:color w:val="231F20"/>
          <w:spacing w:val="-12"/>
          <w:sz w:val="22"/>
        </w:rPr>
        <w:t> </w:t>
      </w:r>
      <w:r>
        <w:rPr>
          <w:smallCaps w:val="0"/>
          <w:color w:val="231F20"/>
          <w:sz w:val="22"/>
        </w:rPr>
        <w:t>procesos</w:t>
      </w:r>
      <w:r>
        <w:rPr>
          <w:smallCaps w:val="0"/>
          <w:color w:val="231F20"/>
          <w:spacing w:val="-11"/>
          <w:sz w:val="22"/>
        </w:rPr>
        <w:t> </w:t>
      </w:r>
      <w:r>
        <w:rPr>
          <w:smallCaps w:val="0"/>
          <w:color w:val="231F20"/>
          <w:sz w:val="22"/>
        </w:rPr>
        <w:t>electorales</w:t>
      </w:r>
      <w:r>
        <w:rPr>
          <w:smallCaps w:val="0"/>
          <w:color w:val="231F20"/>
          <w:spacing w:val="-12"/>
          <w:sz w:val="22"/>
        </w:rPr>
        <w:t> </w:t>
      </w:r>
      <w:r>
        <w:rPr>
          <w:smallCaps w:val="0"/>
          <w:color w:val="231F20"/>
          <w:sz w:val="22"/>
        </w:rPr>
        <w:t>federales</w:t>
      </w:r>
      <w:r>
        <w:rPr>
          <w:smallCaps w:val="0"/>
          <w:color w:val="231F20"/>
          <w:spacing w:val="-11"/>
          <w:sz w:val="22"/>
        </w:rPr>
        <w:t> </w:t>
      </w:r>
      <w:r>
        <w:rPr>
          <w:smallCaps w:val="0"/>
          <w:color w:val="231F20"/>
          <w:sz w:val="22"/>
        </w:rPr>
        <w:t>y</w:t>
      </w:r>
      <w:r>
        <w:rPr>
          <w:smallCaps w:val="0"/>
          <w:color w:val="231F20"/>
          <w:spacing w:val="-12"/>
          <w:sz w:val="22"/>
        </w:rPr>
        <w:t> </w:t>
      </w:r>
      <w:r>
        <w:rPr>
          <w:smallCaps w:val="0"/>
          <w:color w:val="231F20"/>
          <w:sz w:val="22"/>
        </w:rPr>
        <w:t>los extraordinarios que de ellos deriven. De tales acciones y mecanismos se </w:t>
      </w:r>
      <w:r>
        <w:rPr>
          <w:smallCaps w:val="0"/>
          <w:color w:val="231F20"/>
          <w:spacing w:val="-3"/>
          <w:sz w:val="22"/>
        </w:rPr>
        <w:t>infor- </w:t>
      </w:r>
      <w:r>
        <w:rPr>
          <w:smallCaps w:val="0"/>
          <w:color w:val="231F20"/>
          <w:sz w:val="22"/>
        </w:rPr>
        <w:t>mará a la comisión</w:t>
      </w:r>
      <w:r>
        <w:rPr>
          <w:smallCaps w:val="0"/>
          <w:color w:val="231F20"/>
          <w:spacing w:val="-6"/>
          <w:sz w:val="22"/>
        </w:rPr>
        <w:t> </w:t>
      </w:r>
      <w:r>
        <w:rPr>
          <w:smallCaps w:val="0"/>
          <w:color w:val="231F20"/>
          <w:sz w:val="22"/>
        </w:rPr>
        <w:t>competente.</w:t>
      </w:r>
    </w:p>
    <w:p>
      <w:pPr>
        <w:pStyle w:val="BodyText"/>
        <w:spacing w:before="1"/>
        <w:rPr>
          <w:sz w:val="21"/>
        </w:rPr>
      </w:pPr>
    </w:p>
    <w:p>
      <w:pPr>
        <w:pStyle w:val="ListParagraph"/>
        <w:numPr>
          <w:ilvl w:val="0"/>
          <w:numId w:val="90"/>
        </w:numPr>
        <w:tabs>
          <w:tab w:pos="931" w:val="left" w:leader="none"/>
        </w:tabs>
        <w:spacing w:line="232" w:lineRule="auto" w:before="0" w:after="0"/>
        <w:ind w:left="930" w:right="631" w:hanging="260"/>
        <w:jc w:val="both"/>
        <w:rPr>
          <w:sz w:val="22"/>
        </w:rPr>
      </w:pPr>
      <w:r>
        <w:rPr>
          <w:color w:val="231F20"/>
          <w:sz w:val="22"/>
        </w:rPr>
        <w:t>En los procesos electorales locales y los extraordinarios que de ellos deriven, los</w:t>
      </w:r>
      <w:r>
        <w:rPr>
          <w:color w:val="231F20"/>
          <w:spacing w:val="-10"/>
          <w:sz w:val="22"/>
        </w:rPr>
        <w:t> </w:t>
      </w:r>
      <w:r>
        <w:rPr>
          <w:smallCaps/>
          <w:color w:val="231F20"/>
          <w:sz w:val="22"/>
        </w:rPr>
        <w:t>opl</w:t>
      </w:r>
      <w:r>
        <w:rPr>
          <w:smallCaps w:val="0"/>
          <w:color w:val="231F20"/>
          <w:spacing w:val="-9"/>
          <w:sz w:val="22"/>
        </w:rPr>
        <w:t> </w:t>
      </w:r>
      <w:r>
        <w:rPr>
          <w:smallCaps w:val="0"/>
          <w:color w:val="231F20"/>
          <w:sz w:val="22"/>
        </w:rPr>
        <w:t>serán</w:t>
      </w:r>
      <w:r>
        <w:rPr>
          <w:smallCaps w:val="0"/>
          <w:color w:val="231F20"/>
          <w:spacing w:val="-10"/>
          <w:sz w:val="22"/>
        </w:rPr>
        <w:t> </w:t>
      </w:r>
      <w:r>
        <w:rPr>
          <w:smallCaps w:val="0"/>
          <w:color w:val="231F20"/>
          <w:sz w:val="22"/>
        </w:rPr>
        <w:t>responsables</w:t>
      </w:r>
      <w:r>
        <w:rPr>
          <w:smallCaps w:val="0"/>
          <w:color w:val="231F20"/>
          <w:spacing w:val="-9"/>
          <w:sz w:val="22"/>
        </w:rPr>
        <w:t> </w:t>
      </w:r>
      <w:r>
        <w:rPr>
          <w:smallCaps w:val="0"/>
          <w:color w:val="231F20"/>
          <w:sz w:val="22"/>
        </w:rPr>
        <w:t>de</w:t>
      </w:r>
      <w:r>
        <w:rPr>
          <w:smallCaps w:val="0"/>
          <w:color w:val="231F20"/>
          <w:spacing w:val="-9"/>
          <w:sz w:val="22"/>
        </w:rPr>
        <w:t> </w:t>
      </w:r>
      <w:r>
        <w:rPr>
          <w:smallCaps w:val="0"/>
          <w:color w:val="231F20"/>
          <w:sz w:val="22"/>
        </w:rPr>
        <w:t>definir</w:t>
      </w:r>
      <w:r>
        <w:rPr>
          <w:smallCaps w:val="0"/>
          <w:color w:val="231F20"/>
          <w:spacing w:val="-10"/>
          <w:sz w:val="22"/>
        </w:rPr>
        <w:t> </w:t>
      </w:r>
      <w:r>
        <w:rPr>
          <w:smallCaps w:val="0"/>
          <w:color w:val="231F20"/>
          <w:sz w:val="22"/>
        </w:rPr>
        <w:t>las</w:t>
      </w:r>
      <w:r>
        <w:rPr>
          <w:smallCaps w:val="0"/>
          <w:color w:val="231F20"/>
          <w:spacing w:val="-9"/>
          <w:sz w:val="22"/>
        </w:rPr>
        <w:t> </w:t>
      </w:r>
      <w:r>
        <w:rPr>
          <w:smallCaps w:val="0"/>
          <w:color w:val="231F20"/>
          <w:sz w:val="22"/>
        </w:rPr>
        <w:t>acciones</w:t>
      </w:r>
      <w:r>
        <w:rPr>
          <w:smallCaps w:val="0"/>
          <w:color w:val="231F20"/>
          <w:spacing w:val="-9"/>
          <w:sz w:val="22"/>
        </w:rPr>
        <w:t> </w:t>
      </w:r>
      <w:r>
        <w:rPr>
          <w:smallCaps w:val="0"/>
          <w:color w:val="231F20"/>
          <w:sz w:val="22"/>
        </w:rPr>
        <w:t>y</w:t>
      </w:r>
      <w:r>
        <w:rPr>
          <w:smallCaps w:val="0"/>
          <w:color w:val="231F20"/>
          <w:spacing w:val="-10"/>
          <w:sz w:val="22"/>
        </w:rPr>
        <w:t> </w:t>
      </w:r>
      <w:r>
        <w:rPr>
          <w:smallCaps w:val="0"/>
          <w:color w:val="231F20"/>
          <w:sz w:val="22"/>
        </w:rPr>
        <w:t>mecanismos</w:t>
      </w:r>
      <w:r>
        <w:rPr>
          <w:smallCaps w:val="0"/>
          <w:color w:val="231F20"/>
          <w:spacing w:val="-9"/>
          <w:sz w:val="22"/>
        </w:rPr>
        <w:t> </w:t>
      </w:r>
      <w:r>
        <w:rPr>
          <w:smallCaps w:val="0"/>
          <w:color w:val="231F20"/>
          <w:sz w:val="22"/>
        </w:rPr>
        <w:t>a</w:t>
      </w:r>
      <w:r>
        <w:rPr>
          <w:smallCaps w:val="0"/>
          <w:color w:val="231F20"/>
          <w:spacing w:val="-9"/>
          <w:sz w:val="22"/>
        </w:rPr>
        <w:t> </w:t>
      </w:r>
      <w:r>
        <w:rPr>
          <w:smallCaps w:val="0"/>
          <w:color w:val="231F20"/>
          <w:sz w:val="22"/>
        </w:rPr>
        <w:t>implementar para</w:t>
      </w:r>
      <w:r>
        <w:rPr>
          <w:smallCaps w:val="0"/>
          <w:color w:val="231F20"/>
          <w:spacing w:val="-9"/>
          <w:sz w:val="22"/>
        </w:rPr>
        <w:t> </w:t>
      </w:r>
      <w:r>
        <w:rPr>
          <w:smallCaps w:val="0"/>
          <w:color w:val="231F20"/>
          <w:sz w:val="22"/>
        </w:rPr>
        <w:t>coordinar</w:t>
      </w:r>
      <w:r>
        <w:rPr>
          <w:smallCaps w:val="0"/>
          <w:color w:val="231F20"/>
          <w:spacing w:val="-9"/>
          <w:sz w:val="22"/>
        </w:rPr>
        <w:t> </w:t>
      </w:r>
      <w:r>
        <w:rPr>
          <w:smallCaps w:val="0"/>
          <w:color w:val="231F20"/>
          <w:sz w:val="22"/>
        </w:rPr>
        <w:t>la</w:t>
      </w:r>
      <w:r>
        <w:rPr>
          <w:smallCaps w:val="0"/>
          <w:color w:val="231F20"/>
          <w:spacing w:val="-8"/>
          <w:sz w:val="22"/>
        </w:rPr>
        <w:t> </w:t>
      </w:r>
      <w:r>
        <w:rPr>
          <w:smallCaps w:val="0"/>
          <w:color w:val="231F20"/>
          <w:sz w:val="22"/>
        </w:rPr>
        <w:t>colaboración</w:t>
      </w:r>
      <w:r>
        <w:rPr>
          <w:smallCaps w:val="0"/>
          <w:color w:val="231F20"/>
          <w:spacing w:val="-9"/>
          <w:sz w:val="22"/>
        </w:rPr>
        <w:t> </w:t>
      </w:r>
      <w:r>
        <w:rPr>
          <w:smallCaps w:val="0"/>
          <w:color w:val="231F20"/>
          <w:sz w:val="22"/>
        </w:rPr>
        <w:t>de</w:t>
      </w:r>
      <w:r>
        <w:rPr>
          <w:smallCaps w:val="0"/>
          <w:color w:val="231F20"/>
          <w:spacing w:val="-8"/>
          <w:sz w:val="22"/>
        </w:rPr>
        <w:t> </w:t>
      </w:r>
      <w:r>
        <w:rPr>
          <w:smallCaps w:val="0"/>
          <w:color w:val="231F20"/>
          <w:sz w:val="22"/>
        </w:rPr>
        <w:t>las</w:t>
      </w:r>
      <w:r>
        <w:rPr>
          <w:smallCaps w:val="0"/>
          <w:color w:val="231F20"/>
          <w:spacing w:val="-9"/>
          <w:sz w:val="22"/>
        </w:rPr>
        <w:t> </w:t>
      </w:r>
      <w:r>
        <w:rPr>
          <w:smallCaps w:val="0"/>
          <w:color w:val="231F20"/>
          <w:sz w:val="22"/>
        </w:rPr>
        <w:t>organizaciones</w:t>
      </w:r>
      <w:r>
        <w:rPr>
          <w:smallCaps w:val="0"/>
          <w:color w:val="231F20"/>
          <w:spacing w:val="-9"/>
          <w:sz w:val="22"/>
        </w:rPr>
        <w:t> </w:t>
      </w:r>
      <w:r>
        <w:rPr>
          <w:smallCaps w:val="0"/>
          <w:color w:val="231F20"/>
          <w:sz w:val="22"/>
        </w:rPr>
        <w:t>ciudadanas</w:t>
      </w:r>
      <w:r>
        <w:rPr>
          <w:smallCaps w:val="0"/>
          <w:color w:val="231F20"/>
          <w:spacing w:val="-8"/>
          <w:sz w:val="22"/>
        </w:rPr>
        <w:t> </w:t>
      </w:r>
      <w:r>
        <w:rPr>
          <w:smallCaps w:val="0"/>
          <w:color w:val="231F20"/>
          <w:sz w:val="22"/>
        </w:rPr>
        <w:t>en</w:t>
      </w:r>
      <w:r>
        <w:rPr>
          <w:smallCaps w:val="0"/>
          <w:color w:val="231F20"/>
          <w:spacing w:val="-9"/>
          <w:sz w:val="22"/>
        </w:rPr>
        <w:t> </w:t>
      </w:r>
      <w:r>
        <w:rPr>
          <w:smallCaps w:val="0"/>
          <w:color w:val="231F20"/>
          <w:sz w:val="22"/>
        </w:rPr>
        <w:t>materia</w:t>
      </w:r>
      <w:r>
        <w:rPr>
          <w:smallCaps w:val="0"/>
          <w:color w:val="231F20"/>
          <w:spacing w:val="-8"/>
          <w:sz w:val="22"/>
        </w:rPr>
        <w:t> </w:t>
      </w:r>
      <w:r>
        <w:rPr>
          <w:smallCaps w:val="0"/>
          <w:color w:val="231F20"/>
          <w:sz w:val="22"/>
        </w:rPr>
        <w:t>de promoción de la participación</w:t>
      </w:r>
      <w:r>
        <w:rPr>
          <w:smallCaps w:val="0"/>
          <w:color w:val="231F20"/>
          <w:spacing w:val="-6"/>
          <w:sz w:val="22"/>
        </w:rPr>
        <w:t> </w:t>
      </w:r>
      <w:r>
        <w:rPr>
          <w:smallCaps w:val="0"/>
          <w:color w:val="231F20"/>
          <w:sz w:val="22"/>
        </w:rPr>
        <w:t>ciudadana.</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ListParagraph"/>
        <w:numPr>
          <w:ilvl w:val="0"/>
          <w:numId w:val="90"/>
        </w:numPr>
        <w:tabs>
          <w:tab w:pos="1214" w:val="left" w:leader="none"/>
        </w:tabs>
        <w:spacing w:line="240" w:lineRule="auto" w:before="100" w:after="0"/>
        <w:ind w:left="1213" w:right="0" w:hanging="261"/>
        <w:jc w:val="left"/>
        <w:rPr>
          <w:sz w:val="22"/>
        </w:rPr>
      </w:pPr>
      <w:r>
        <w:rPr>
          <w:color w:val="231F20"/>
          <w:sz w:val="22"/>
        </w:rPr>
        <w:t>En ambos casos, se deberá tomar en consideración lo</w:t>
      </w:r>
      <w:r>
        <w:rPr>
          <w:color w:val="231F20"/>
          <w:spacing w:val="-18"/>
          <w:sz w:val="22"/>
        </w:rPr>
        <w:t> </w:t>
      </w:r>
      <w:r>
        <w:rPr>
          <w:color w:val="231F20"/>
          <w:sz w:val="22"/>
        </w:rPr>
        <w:t>siguiente:</w:t>
      </w:r>
    </w:p>
    <w:p>
      <w:pPr>
        <w:pStyle w:val="BodyText"/>
        <w:spacing w:before="2"/>
      </w:pPr>
    </w:p>
    <w:p>
      <w:pPr>
        <w:pStyle w:val="ListParagraph"/>
        <w:numPr>
          <w:ilvl w:val="1"/>
          <w:numId w:val="90"/>
        </w:numPr>
        <w:tabs>
          <w:tab w:pos="1534" w:val="left" w:leader="none"/>
        </w:tabs>
        <w:spacing w:line="254" w:lineRule="auto" w:before="0" w:after="0"/>
        <w:ind w:left="1533" w:right="348" w:hanging="220"/>
        <w:jc w:val="both"/>
        <w:rPr>
          <w:sz w:val="20"/>
        </w:rPr>
      </w:pPr>
      <w:r>
        <w:rPr>
          <w:color w:val="231F20"/>
          <w:sz w:val="20"/>
        </w:rPr>
        <w:t>El Instituto, a través de la d</w:t>
      </w:r>
      <w:r>
        <w:rPr>
          <w:smallCaps/>
          <w:color w:val="231F20"/>
          <w:sz w:val="20"/>
        </w:rPr>
        <w:t>eceyec</w:t>
      </w:r>
      <w:r>
        <w:rPr>
          <w:smallCaps w:val="0"/>
          <w:color w:val="231F20"/>
          <w:sz w:val="20"/>
        </w:rPr>
        <w:t> y las vocalías de capacitación electoral y educa- ción</w:t>
      </w:r>
      <w:r>
        <w:rPr>
          <w:smallCaps w:val="0"/>
          <w:color w:val="231F20"/>
          <w:spacing w:val="-6"/>
          <w:sz w:val="20"/>
        </w:rPr>
        <w:t> </w:t>
      </w:r>
      <w:r>
        <w:rPr>
          <w:smallCaps w:val="0"/>
          <w:color w:val="231F20"/>
          <w:sz w:val="20"/>
        </w:rPr>
        <w:t>cívica</w:t>
      </w:r>
      <w:r>
        <w:rPr>
          <w:smallCaps w:val="0"/>
          <w:color w:val="231F20"/>
          <w:spacing w:val="-5"/>
          <w:sz w:val="20"/>
        </w:rPr>
        <w:t> </w:t>
      </w:r>
      <w:r>
        <w:rPr>
          <w:smallCaps w:val="0"/>
          <w:color w:val="231F20"/>
          <w:sz w:val="20"/>
        </w:rPr>
        <w:t>de</w:t>
      </w:r>
      <w:r>
        <w:rPr>
          <w:smallCaps w:val="0"/>
          <w:color w:val="231F20"/>
          <w:spacing w:val="-5"/>
          <w:sz w:val="20"/>
        </w:rPr>
        <w:t> </w:t>
      </w:r>
      <w:r>
        <w:rPr>
          <w:smallCaps w:val="0"/>
          <w:color w:val="231F20"/>
          <w:sz w:val="20"/>
        </w:rPr>
        <w:t>las</w:t>
      </w:r>
      <w:r>
        <w:rPr>
          <w:smallCaps w:val="0"/>
          <w:color w:val="231F20"/>
          <w:spacing w:val="-5"/>
          <w:sz w:val="20"/>
        </w:rPr>
        <w:t> </w:t>
      </w:r>
      <w:r>
        <w:rPr>
          <w:smallCaps w:val="0"/>
          <w:color w:val="231F20"/>
          <w:sz w:val="20"/>
        </w:rPr>
        <w:t>juntas</w:t>
      </w:r>
      <w:r>
        <w:rPr>
          <w:smallCaps w:val="0"/>
          <w:color w:val="231F20"/>
          <w:spacing w:val="-5"/>
          <w:sz w:val="20"/>
        </w:rPr>
        <w:t> </w:t>
      </w:r>
      <w:r>
        <w:rPr>
          <w:smallCaps w:val="0"/>
          <w:color w:val="231F20"/>
          <w:sz w:val="20"/>
        </w:rPr>
        <w:t>locales</w:t>
      </w:r>
      <w:r>
        <w:rPr>
          <w:smallCaps w:val="0"/>
          <w:color w:val="231F20"/>
          <w:spacing w:val="-5"/>
          <w:sz w:val="20"/>
        </w:rPr>
        <w:t> </w:t>
      </w:r>
      <w:r>
        <w:rPr>
          <w:smallCaps w:val="0"/>
          <w:color w:val="231F20"/>
          <w:sz w:val="20"/>
        </w:rPr>
        <w:t>y</w:t>
      </w:r>
      <w:r>
        <w:rPr>
          <w:smallCaps w:val="0"/>
          <w:color w:val="231F20"/>
          <w:spacing w:val="-5"/>
          <w:sz w:val="20"/>
        </w:rPr>
        <w:t> </w:t>
      </w:r>
      <w:r>
        <w:rPr>
          <w:smallCaps w:val="0"/>
          <w:color w:val="231F20"/>
          <w:sz w:val="20"/>
        </w:rPr>
        <w:t>distritales</w:t>
      </w:r>
      <w:r>
        <w:rPr>
          <w:smallCaps w:val="0"/>
          <w:color w:val="231F20"/>
          <w:spacing w:val="-5"/>
          <w:sz w:val="20"/>
        </w:rPr>
        <w:t> </w:t>
      </w:r>
      <w:r>
        <w:rPr>
          <w:smallCaps w:val="0"/>
          <w:color w:val="231F20"/>
          <w:sz w:val="20"/>
        </w:rPr>
        <w:t>ejecutivas,</w:t>
      </w:r>
      <w:r>
        <w:rPr>
          <w:smallCaps w:val="0"/>
          <w:color w:val="231F20"/>
          <w:spacing w:val="-5"/>
          <w:sz w:val="20"/>
        </w:rPr>
        <w:t> </w:t>
      </w:r>
      <w:r>
        <w:rPr>
          <w:smallCaps w:val="0"/>
          <w:color w:val="231F20"/>
          <w:sz w:val="20"/>
        </w:rPr>
        <w:t>brindarán</w:t>
      </w:r>
      <w:r>
        <w:rPr>
          <w:smallCaps w:val="0"/>
          <w:color w:val="231F20"/>
          <w:spacing w:val="-5"/>
          <w:sz w:val="20"/>
        </w:rPr>
        <w:t> </w:t>
      </w:r>
      <w:r>
        <w:rPr>
          <w:smallCaps w:val="0"/>
          <w:color w:val="231F20"/>
          <w:sz w:val="20"/>
        </w:rPr>
        <w:t>asesoría,</w:t>
      </w:r>
      <w:r>
        <w:rPr>
          <w:smallCaps w:val="0"/>
          <w:color w:val="231F20"/>
          <w:spacing w:val="-5"/>
          <w:sz w:val="20"/>
        </w:rPr>
        <w:t> </w:t>
      </w:r>
      <w:r>
        <w:rPr>
          <w:smallCaps w:val="0"/>
          <w:color w:val="231F20"/>
          <w:sz w:val="20"/>
        </w:rPr>
        <w:t>orienta- ción</w:t>
      </w:r>
      <w:r>
        <w:rPr>
          <w:smallCaps w:val="0"/>
          <w:color w:val="231F20"/>
          <w:spacing w:val="-7"/>
          <w:sz w:val="20"/>
        </w:rPr>
        <w:t> </w:t>
      </w:r>
      <w:r>
        <w:rPr>
          <w:smallCaps w:val="0"/>
          <w:color w:val="231F20"/>
          <w:sz w:val="20"/>
        </w:rPr>
        <w:t>e</w:t>
      </w:r>
      <w:r>
        <w:rPr>
          <w:smallCaps w:val="0"/>
          <w:color w:val="231F20"/>
          <w:spacing w:val="-6"/>
          <w:sz w:val="20"/>
        </w:rPr>
        <w:t> </w:t>
      </w:r>
      <w:r>
        <w:rPr>
          <w:smallCaps w:val="0"/>
          <w:color w:val="231F20"/>
          <w:sz w:val="20"/>
        </w:rPr>
        <w:t>información</w:t>
      </w:r>
      <w:r>
        <w:rPr>
          <w:smallCaps w:val="0"/>
          <w:color w:val="231F20"/>
          <w:spacing w:val="-6"/>
          <w:sz w:val="20"/>
        </w:rPr>
        <w:t> </w:t>
      </w:r>
      <w:r>
        <w:rPr>
          <w:smallCaps w:val="0"/>
          <w:color w:val="231F20"/>
          <w:sz w:val="20"/>
        </w:rPr>
        <w:t>disponible</w:t>
      </w:r>
      <w:r>
        <w:rPr>
          <w:smallCaps w:val="0"/>
          <w:color w:val="231F20"/>
          <w:spacing w:val="-6"/>
          <w:sz w:val="20"/>
        </w:rPr>
        <w:t> </w:t>
      </w:r>
      <w:r>
        <w:rPr>
          <w:smallCaps w:val="0"/>
          <w:color w:val="231F20"/>
          <w:sz w:val="20"/>
        </w:rPr>
        <w:t>a</w:t>
      </w:r>
      <w:r>
        <w:rPr>
          <w:smallCaps w:val="0"/>
          <w:color w:val="231F20"/>
          <w:spacing w:val="-6"/>
          <w:sz w:val="20"/>
        </w:rPr>
        <w:t> </w:t>
      </w:r>
      <w:r>
        <w:rPr>
          <w:smallCaps w:val="0"/>
          <w:color w:val="231F20"/>
          <w:sz w:val="20"/>
        </w:rPr>
        <w:t>las</w:t>
      </w:r>
      <w:r>
        <w:rPr>
          <w:smallCaps w:val="0"/>
          <w:color w:val="231F20"/>
          <w:spacing w:val="-6"/>
          <w:sz w:val="20"/>
        </w:rPr>
        <w:t> </w:t>
      </w:r>
      <w:r>
        <w:rPr>
          <w:smallCaps w:val="0"/>
          <w:color w:val="231F20"/>
          <w:sz w:val="20"/>
        </w:rPr>
        <w:t>organizaciones</w:t>
      </w:r>
      <w:r>
        <w:rPr>
          <w:smallCaps w:val="0"/>
          <w:color w:val="231F20"/>
          <w:spacing w:val="-7"/>
          <w:sz w:val="20"/>
        </w:rPr>
        <w:t> </w:t>
      </w:r>
      <w:r>
        <w:rPr>
          <w:smallCaps w:val="0"/>
          <w:color w:val="231F20"/>
          <w:sz w:val="20"/>
        </w:rPr>
        <w:t>ciudadanas</w:t>
      </w:r>
      <w:r>
        <w:rPr>
          <w:smallCaps w:val="0"/>
          <w:color w:val="231F20"/>
          <w:spacing w:val="-6"/>
          <w:sz w:val="20"/>
        </w:rPr>
        <w:t> </w:t>
      </w:r>
      <w:r>
        <w:rPr>
          <w:smallCaps w:val="0"/>
          <w:color w:val="231F20"/>
          <w:sz w:val="20"/>
        </w:rPr>
        <w:t>para</w:t>
      </w:r>
      <w:r>
        <w:rPr>
          <w:smallCaps w:val="0"/>
          <w:color w:val="231F20"/>
          <w:spacing w:val="-6"/>
          <w:sz w:val="20"/>
        </w:rPr>
        <w:t> </w:t>
      </w:r>
      <w:r>
        <w:rPr>
          <w:smallCaps w:val="0"/>
          <w:color w:val="231F20"/>
          <w:sz w:val="20"/>
        </w:rPr>
        <w:t>el</w:t>
      </w:r>
      <w:r>
        <w:rPr>
          <w:smallCaps w:val="0"/>
          <w:color w:val="231F20"/>
          <w:spacing w:val="-6"/>
          <w:sz w:val="20"/>
        </w:rPr>
        <w:t> </w:t>
      </w:r>
      <w:r>
        <w:rPr>
          <w:smallCaps w:val="0"/>
          <w:color w:val="231F20"/>
          <w:sz w:val="20"/>
        </w:rPr>
        <w:t>cumplimien- to de lo establecido en la </w:t>
      </w:r>
      <w:r>
        <w:rPr>
          <w:smallCaps/>
          <w:color w:val="231F20"/>
          <w:sz w:val="20"/>
        </w:rPr>
        <w:t>l</w:t>
      </w:r>
      <w:r>
        <w:rPr>
          <w:smallCaps w:val="0"/>
          <w:color w:val="231F20"/>
          <w:sz w:val="20"/>
        </w:rPr>
        <w:t>g</w:t>
      </w:r>
      <w:r>
        <w:rPr>
          <w:smallCaps/>
          <w:color w:val="231F20"/>
          <w:sz w:val="20"/>
        </w:rPr>
        <w:t>ipe</w:t>
      </w:r>
      <w:r>
        <w:rPr>
          <w:smallCaps w:val="0"/>
          <w:color w:val="231F20"/>
          <w:sz w:val="20"/>
        </w:rPr>
        <w:t> y el presente Capítulo. La asesoría y orientación se brindarán en el marco de los mecanismos de colaboración que para tal efecto se definan, o bien, a petición de las organizaciones ciudadanas,</w:t>
      </w:r>
      <w:r>
        <w:rPr>
          <w:smallCaps w:val="0"/>
          <w:color w:val="231F20"/>
          <w:spacing w:val="-16"/>
          <w:sz w:val="20"/>
        </w:rPr>
        <w:t> </w:t>
      </w:r>
      <w:r>
        <w:rPr>
          <w:smallCaps w:val="0"/>
          <w:color w:val="231F20"/>
          <w:sz w:val="20"/>
        </w:rPr>
        <w:t>y</w:t>
      </w:r>
    </w:p>
    <w:p>
      <w:pPr>
        <w:pStyle w:val="ListParagraph"/>
        <w:numPr>
          <w:ilvl w:val="1"/>
          <w:numId w:val="90"/>
        </w:numPr>
        <w:tabs>
          <w:tab w:pos="1534" w:val="left" w:leader="none"/>
        </w:tabs>
        <w:spacing w:line="254" w:lineRule="auto" w:before="8" w:after="0"/>
        <w:ind w:left="1533" w:right="346" w:hanging="220"/>
        <w:jc w:val="both"/>
        <w:rPr>
          <w:sz w:val="20"/>
        </w:rPr>
      </w:pPr>
      <w:r>
        <w:rPr>
          <w:color w:val="231F20"/>
          <w:sz w:val="20"/>
        </w:rPr>
        <w:t>Las</w:t>
      </w:r>
      <w:r>
        <w:rPr>
          <w:color w:val="231F20"/>
          <w:spacing w:val="-7"/>
          <w:sz w:val="20"/>
        </w:rPr>
        <w:t> </w:t>
      </w:r>
      <w:r>
        <w:rPr>
          <w:color w:val="231F20"/>
          <w:sz w:val="20"/>
        </w:rPr>
        <w:t>juntas</w:t>
      </w:r>
      <w:r>
        <w:rPr>
          <w:color w:val="231F20"/>
          <w:spacing w:val="-6"/>
          <w:sz w:val="20"/>
        </w:rPr>
        <w:t> </w:t>
      </w:r>
      <w:r>
        <w:rPr>
          <w:color w:val="231F20"/>
          <w:sz w:val="20"/>
        </w:rPr>
        <w:t>locales</w:t>
      </w:r>
      <w:r>
        <w:rPr>
          <w:color w:val="231F20"/>
          <w:spacing w:val="-6"/>
          <w:sz w:val="20"/>
        </w:rPr>
        <w:t> </w:t>
      </w:r>
      <w:r>
        <w:rPr>
          <w:color w:val="231F20"/>
          <w:sz w:val="20"/>
        </w:rPr>
        <w:t>y</w:t>
      </w:r>
      <w:r>
        <w:rPr>
          <w:color w:val="231F20"/>
          <w:spacing w:val="-5"/>
          <w:sz w:val="20"/>
        </w:rPr>
        <w:t> </w:t>
      </w:r>
      <w:r>
        <w:rPr>
          <w:color w:val="231F20"/>
          <w:sz w:val="20"/>
        </w:rPr>
        <w:t>distritales</w:t>
      </w:r>
      <w:r>
        <w:rPr>
          <w:color w:val="231F20"/>
          <w:spacing w:val="-6"/>
          <w:sz w:val="20"/>
        </w:rPr>
        <w:t> </w:t>
      </w:r>
      <w:r>
        <w:rPr>
          <w:color w:val="231F20"/>
          <w:sz w:val="20"/>
        </w:rPr>
        <w:t>ejecutivas</w:t>
      </w:r>
      <w:r>
        <w:rPr>
          <w:color w:val="231F20"/>
          <w:spacing w:val="-6"/>
          <w:sz w:val="20"/>
        </w:rPr>
        <w:t> </w:t>
      </w:r>
      <w:r>
        <w:rPr>
          <w:color w:val="231F20"/>
          <w:sz w:val="20"/>
        </w:rPr>
        <w:t>del</w:t>
      </w:r>
      <w:r>
        <w:rPr>
          <w:color w:val="231F20"/>
          <w:spacing w:val="-6"/>
          <w:sz w:val="20"/>
        </w:rPr>
        <w:t> </w:t>
      </w:r>
      <w:r>
        <w:rPr>
          <w:color w:val="231F20"/>
          <w:sz w:val="20"/>
        </w:rPr>
        <w:t>Instituto</w:t>
      </w:r>
      <w:r>
        <w:rPr>
          <w:color w:val="231F20"/>
          <w:spacing w:val="-6"/>
          <w:sz w:val="20"/>
        </w:rPr>
        <w:t> </w:t>
      </w:r>
      <w:r>
        <w:rPr>
          <w:color w:val="231F20"/>
          <w:sz w:val="20"/>
        </w:rPr>
        <w:t>podrán</w:t>
      </w:r>
      <w:r>
        <w:rPr>
          <w:color w:val="231F20"/>
          <w:spacing w:val="-5"/>
          <w:sz w:val="20"/>
        </w:rPr>
        <w:t> </w:t>
      </w:r>
      <w:r>
        <w:rPr>
          <w:color w:val="231F20"/>
          <w:spacing w:val="-3"/>
          <w:sz w:val="20"/>
        </w:rPr>
        <w:t>verificar,</w:t>
      </w:r>
      <w:r>
        <w:rPr>
          <w:color w:val="231F20"/>
          <w:spacing w:val="-6"/>
          <w:sz w:val="20"/>
        </w:rPr>
        <w:t> </w:t>
      </w:r>
      <w:r>
        <w:rPr>
          <w:color w:val="231F20"/>
          <w:sz w:val="20"/>
        </w:rPr>
        <w:t>en</w:t>
      </w:r>
      <w:r>
        <w:rPr>
          <w:color w:val="231F20"/>
          <w:spacing w:val="-5"/>
          <w:sz w:val="20"/>
        </w:rPr>
        <w:t> </w:t>
      </w:r>
      <w:r>
        <w:rPr>
          <w:color w:val="231F20"/>
          <w:sz w:val="20"/>
        </w:rPr>
        <w:t>el</w:t>
      </w:r>
      <w:r>
        <w:rPr>
          <w:color w:val="231F20"/>
          <w:spacing w:val="-5"/>
          <w:sz w:val="20"/>
        </w:rPr>
        <w:t> </w:t>
      </w:r>
      <w:r>
        <w:rPr>
          <w:color w:val="231F20"/>
          <w:sz w:val="20"/>
        </w:rPr>
        <w:t>ámbito territorial de su competencia, que las acciones de promoción del voto y partici- pación ciudadana que realicen las organizaciones ciudadanas, se conduzcan con apego</w:t>
      </w:r>
      <w:r>
        <w:rPr>
          <w:color w:val="231F20"/>
          <w:spacing w:val="-4"/>
          <w:sz w:val="20"/>
        </w:rPr>
        <w:t> </w:t>
      </w:r>
      <w:r>
        <w:rPr>
          <w:color w:val="231F20"/>
          <w:sz w:val="20"/>
        </w:rPr>
        <w:t>a</w:t>
      </w:r>
      <w:r>
        <w:rPr>
          <w:color w:val="231F20"/>
          <w:spacing w:val="-3"/>
          <w:sz w:val="20"/>
        </w:rPr>
        <w:t> </w:t>
      </w:r>
      <w:r>
        <w:rPr>
          <w:color w:val="231F20"/>
          <w:sz w:val="20"/>
        </w:rPr>
        <w:t>las</w:t>
      </w:r>
      <w:r>
        <w:rPr>
          <w:color w:val="231F20"/>
          <w:spacing w:val="-3"/>
          <w:sz w:val="20"/>
        </w:rPr>
        <w:t> </w:t>
      </w:r>
      <w:r>
        <w:rPr>
          <w:color w:val="231F20"/>
          <w:sz w:val="20"/>
        </w:rPr>
        <w:t>normas,</w:t>
      </w:r>
      <w:r>
        <w:rPr>
          <w:color w:val="231F20"/>
          <w:spacing w:val="-4"/>
          <w:sz w:val="20"/>
        </w:rPr>
        <w:t> </w:t>
      </w:r>
      <w:r>
        <w:rPr>
          <w:color w:val="231F20"/>
          <w:sz w:val="20"/>
        </w:rPr>
        <w:t>principios,</w:t>
      </w:r>
      <w:r>
        <w:rPr>
          <w:color w:val="231F20"/>
          <w:spacing w:val="-3"/>
          <w:sz w:val="20"/>
        </w:rPr>
        <w:t> </w:t>
      </w:r>
      <w:r>
        <w:rPr>
          <w:color w:val="231F20"/>
          <w:sz w:val="20"/>
        </w:rPr>
        <w:t>valores</w:t>
      </w:r>
      <w:r>
        <w:rPr>
          <w:color w:val="231F20"/>
          <w:spacing w:val="-3"/>
          <w:sz w:val="20"/>
        </w:rPr>
        <w:t> </w:t>
      </w:r>
      <w:r>
        <w:rPr>
          <w:color w:val="231F20"/>
          <w:sz w:val="20"/>
        </w:rPr>
        <w:t>y</w:t>
      </w:r>
      <w:r>
        <w:rPr>
          <w:color w:val="231F20"/>
          <w:spacing w:val="-3"/>
          <w:sz w:val="20"/>
        </w:rPr>
        <w:t> </w:t>
      </w:r>
      <w:r>
        <w:rPr>
          <w:color w:val="231F20"/>
          <w:sz w:val="20"/>
        </w:rPr>
        <w:t>prácticas</w:t>
      </w:r>
      <w:r>
        <w:rPr>
          <w:color w:val="231F20"/>
          <w:spacing w:val="-3"/>
          <w:sz w:val="20"/>
        </w:rPr>
        <w:t> </w:t>
      </w:r>
      <w:r>
        <w:rPr>
          <w:color w:val="231F20"/>
          <w:sz w:val="20"/>
        </w:rPr>
        <w:t>de</w:t>
      </w:r>
      <w:r>
        <w:rPr>
          <w:color w:val="231F20"/>
          <w:spacing w:val="-3"/>
          <w:sz w:val="20"/>
        </w:rPr>
        <w:t> </w:t>
      </w:r>
      <w:r>
        <w:rPr>
          <w:color w:val="231F20"/>
          <w:sz w:val="20"/>
        </w:rPr>
        <w:t>la</w:t>
      </w:r>
      <w:r>
        <w:rPr>
          <w:color w:val="231F20"/>
          <w:spacing w:val="-3"/>
          <w:sz w:val="20"/>
        </w:rPr>
        <w:t> </w:t>
      </w:r>
      <w:r>
        <w:rPr>
          <w:color w:val="231F20"/>
          <w:sz w:val="20"/>
        </w:rPr>
        <w:t>democracia,</w:t>
      </w:r>
      <w:r>
        <w:rPr>
          <w:color w:val="231F20"/>
          <w:spacing w:val="-3"/>
          <w:sz w:val="20"/>
        </w:rPr>
        <w:t> </w:t>
      </w:r>
      <w:r>
        <w:rPr>
          <w:color w:val="231F20"/>
          <w:sz w:val="20"/>
        </w:rPr>
        <w:t>y</w:t>
      </w:r>
      <w:r>
        <w:rPr>
          <w:color w:val="231F20"/>
          <w:spacing w:val="-3"/>
          <w:sz w:val="20"/>
        </w:rPr>
        <w:t> </w:t>
      </w:r>
      <w:r>
        <w:rPr>
          <w:color w:val="231F20"/>
          <w:sz w:val="20"/>
        </w:rPr>
        <w:t>emitirán</w:t>
      </w:r>
      <w:r>
        <w:rPr>
          <w:color w:val="231F20"/>
          <w:spacing w:val="-4"/>
          <w:sz w:val="20"/>
        </w:rPr>
        <w:t> </w:t>
      </w:r>
      <w:r>
        <w:rPr>
          <w:color w:val="231F20"/>
          <w:sz w:val="20"/>
        </w:rPr>
        <w:t>los informes que de este tema requiera la</w:t>
      </w:r>
      <w:r>
        <w:rPr>
          <w:color w:val="231F20"/>
          <w:spacing w:val="-3"/>
          <w:sz w:val="20"/>
        </w:rPr>
        <w:t> </w:t>
      </w:r>
      <w:r>
        <w:rPr>
          <w:color w:val="231F20"/>
          <w:sz w:val="20"/>
        </w:rPr>
        <w:t>d</w:t>
      </w:r>
      <w:r>
        <w:rPr>
          <w:smallCaps/>
          <w:color w:val="231F20"/>
          <w:sz w:val="20"/>
        </w:rPr>
        <w:t>eceyec</w:t>
      </w:r>
      <w:r>
        <w:rPr>
          <w:smallCaps w:val="0"/>
          <w:color w:val="231F20"/>
          <w:sz w:val="20"/>
        </w:rPr>
        <w:t>.</w:t>
      </w:r>
    </w:p>
    <w:p>
      <w:pPr>
        <w:pStyle w:val="BodyText"/>
        <w:spacing w:before="9"/>
        <w:rPr>
          <w:sz w:val="20"/>
        </w:rPr>
      </w:pPr>
    </w:p>
    <w:p>
      <w:pPr>
        <w:pStyle w:val="ListParagraph"/>
        <w:numPr>
          <w:ilvl w:val="0"/>
          <w:numId w:val="90"/>
        </w:numPr>
        <w:tabs>
          <w:tab w:pos="1214" w:val="left" w:leader="none"/>
        </w:tabs>
        <w:spacing w:line="232" w:lineRule="auto" w:before="0" w:after="0"/>
        <w:ind w:left="1213" w:right="350" w:hanging="260"/>
        <w:jc w:val="both"/>
        <w:rPr>
          <w:sz w:val="22"/>
        </w:rPr>
      </w:pPr>
      <w:r>
        <w:rPr>
          <w:color w:val="231F20"/>
          <w:sz w:val="22"/>
        </w:rPr>
        <w:t>Cuando</w:t>
      </w:r>
      <w:r>
        <w:rPr>
          <w:color w:val="231F20"/>
          <w:spacing w:val="-11"/>
          <w:sz w:val="22"/>
        </w:rPr>
        <w:t> </w:t>
      </w:r>
      <w:r>
        <w:rPr>
          <w:color w:val="231F20"/>
          <w:sz w:val="22"/>
        </w:rPr>
        <w:t>se</w:t>
      </w:r>
      <w:r>
        <w:rPr>
          <w:color w:val="231F20"/>
          <w:spacing w:val="-12"/>
          <w:sz w:val="22"/>
        </w:rPr>
        <w:t> </w:t>
      </w:r>
      <w:r>
        <w:rPr>
          <w:color w:val="231F20"/>
          <w:spacing w:val="-3"/>
          <w:sz w:val="22"/>
        </w:rPr>
        <w:t>trate</w:t>
      </w:r>
      <w:r>
        <w:rPr>
          <w:color w:val="231F20"/>
          <w:spacing w:val="-11"/>
          <w:sz w:val="22"/>
        </w:rPr>
        <w:t> </w:t>
      </w:r>
      <w:r>
        <w:rPr>
          <w:color w:val="231F20"/>
          <w:sz w:val="22"/>
        </w:rPr>
        <w:t>de</w:t>
      </w:r>
      <w:r>
        <w:rPr>
          <w:color w:val="231F20"/>
          <w:spacing w:val="-12"/>
          <w:sz w:val="22"/>
        </w:rPr>
        <w:t> </w:t>
      </w:r>
      <w:r>
        <w:rPr>
          <w:color w:val="231F20"/>
          <w:sz w:val="22"/>
        </w:rPr>
        <w:t>elecciones</w:t>
      </w:r>
      <w:r>
        <w:rPr>
          <w:color w:val="231F20"/>
          <w:spacing w:val="-11"/>
          <w:sz w:val="22"/>
        </w:rPr>
        <w:t> </w:t>
      </w:r>
      <w:r>
        <w:rPr>
          <w:color w:val="231F20"/>
          <w:sz w:val="22"/>
        </w:rPr>
        <w:t>concurrentes,</w:t>
      </w:r>
      <w:r>
        <w:rPr>
          <w:color w:val="231F20"/>
          <w:spacing w:val="-11"/>
          <w:sz w:val="22"/>
        </w:rPr>
        <w:t> </w:t>
      </w:r>
      <w:r>
        <w:rPr>
          <w:color w:val="231F20"/>
          <w:sz w:val="22"/>
        </w:rPr>
        <w:t>la</w:t>
      </w:r>
      <w:r>
        <w:rPr>
          <w:color w:val="231F20"/>
          <w:spacing w:val="-12"/>
          <w:sz w:val="22"/>
        </w:rPr>
        <w:t> </w:t>
      </w:r>
      <w:r>
        <w:rPr>
          <w:color w:val="231F20"/>
          <w:sz w:val="22"/>
        </w:rPr>
        <w:t>coordinación</w:t>
      </w:r>
      <w:r>
        <w:rPr>
          <w:color w:val="231F20"/>
          <w:spacing w:val="-11"/>
          <w:sz w:val="22"/>
        </w:rPr>
        <w:t> </w:t>
      </w:r>
      <w:r>
        <w:rPr>
          <w:color w:val="231F20"/>
          <w:sz w:val="22"/>
        </w:rPr>
        <w:t>para</w:t>
      </w:r>
      <w:r>
        <w:rPr>
          <w:color w:val="231F20"/>
          <w:spacing w:val="-12"/>
          <w:sz w:val="22"/>
        </w:rPr>
        <w:t> </w:t>
      </w:r>
      <w:r>
        <w:rPr>
          <w:color w:val="231F20"/>
          <w:sz w:val="22"/>
        </w:rPr>
        <w:t>la</w:t>
      </w:r>
      <w:r>
        <w:rPr>
          <w:color w:val="231F20"/>
          <w:spacing w:val="-11"/>
          <w:sz w:val="22"/>
        </w:rPr>
        <w:t> </w:t>
      </w:r>
      <w:r>
        <w:rPr>
          <w:color w:val="231F20"/>
          <w:sz w:val="22"/>
        </w:rPr>
        <w:t>promoción del voto con organizaciones ciudadanas, corresponderá al</w:t>
      </w:r>
      <w:r>
        <w:rPr>
          <w:color w:val="231F20"/>
          <w:spacing w:val="-19"/>
          <w:sz w:val="22"/>
        </w:rPr>
        <w:t> </w:t>
      </w:r>
      <w:r>
        <w:rPr>
          <w:color w:val="231F20"/>
          <w:sz w:val="22"/>
        </w:rPr>
        <w:t>Instituto.</w:t>
      </w:r>
    </w:p>
    <w:p>
      <w:pPr>
        <w:pStyle w:val="Heading2"/>
        <w:spacing w:before="233"/>
        <w:ind w:left="533"/>
      </w:pPr>
      <w:r>
        <w:rPr>
          <w:color w:val="231F20"/>
        </w:rPr>
        <w:t>Artículo 125.</w:t>
      </w:r>
    </w:p>
    <w:p>
      <w:pPr>
        <w:pStyle w:val="BodyText"/>
        <w:spacing w:before="9"/>
        <w:rPr>
          <w:b/>
          <w:sz w:val="20"/>
        </w:rPr>
      </w:pPr>
    </w:p>
    <w:p>
      <w:pPr>
        <w:pStyle w:val="ListParagraph"/>
        <w:numPr>
          <w:ilvl w:val="0"/>
          <w:numId w:val="91"/>
        </w:numPr>
        <w:tabs>
          <w:tab w:pos="1214" w:val="left" w:leader="none"/>
        </w:tabs>
        <w:spacing w:line="232" w:lineRule="auto" w:before="0" w:after="0"/>
        <w:ind w:left="1213" w:right="348" w:hanging="260"/>
        <w:jc w:val="both"/>
        <w:rPr>
          <w:sz w:val="22"/>
        </w:rPr>
      </w:pPr>
      <w:r>
        <w:rPr>
          <w:color w:val="231F20"/>
          <w:sz w:val="22"/>
        </w:rPr>
        <w:t>Las</w:t>
      </w:r>
      <w:r>
        <w:rPr>
          <w:color w:val="231F20"/>
          <w:spacing w:val="-11"/>
          <w:sz w:val="22"/>
        </w:rPr>
        <w:t> </w:t>
      </w:r>
      <w:r>
        <w:rPr>
          <w:color w:val="231F20"/>
          <w:sz w:val="22"/>
        </w:rPr>
        <w:t>actividades</w:t>
      </w:r>
      <w:r>
        <w:rPr>
          <w:color w:val="231F20"/>
          <w:spacing w:val="-11"/>
          <w:sz w:val="22"/>
        </w:rPr>
        <w:t> </w:t>
      </w:r>
      <w:r>
        <w:rPr>
          <w:color w:val="231F20"/>
          <w:sz w:val="22"/>
        </w:rPr>
        <w:t>que</w:t>
      </w:r>
      <w:r>
        <w:rPr>
          <w:color w:val="231F20"/>
          <w:spacing w:val="-11"/>
          <w:sz w:val="22"/>
        </w:rPr>
        <w:t> </w:t>
      </w:r>
      <w:r>
        <w:rPr>
          <w:color w:val="231F20"/>
          <w:sz w:val="22"/>
        </w:rPr>
        <w:t>realicen</w:t>
      </w:r>
      <w:r>
        <w:rPr>
          <w:color w:val="231F20"/>
          <w:spacing w:val="-11"/>
          <w:sz w:val="22"/>
        </w:rPr>
        <w:t> </w:t>
      </w:r>
      <w:r>
        <w:rPr>
          <w:color w:val="231F20"/>
          <w:sz w:val="22"/>
        </w:rPr>
        <w:t>las</w:t>
      </w:r>
      <w:r>
        <w:rPr>
          <w:color w:val="231F20"/>
          <w:spacing w:val="-11"/>
          <w:sz w:val="22"/>
        </w:rPr>
        <w:t> </w:t>
      </w:r>
      <w:r>
        <w:rPr>
          <w:color w:val="231F20"/>
          <w:sz w:val="22"/>
        </w:rPr>
        <w:t>organizaciones</w:t>
      </w:r>
      <w:r>
        <w:rPr>
          <w:color w:val="231F20"/>
          <w:spacing w:val="-11"/>
          <w:sz w:val="22"/>
        </w:rPr>
        <w:t> </w:t>
      </w:r>
      <w:r>
        <w:rPr>
          <w:color w:val="231F20"/>
          <w:sz w:val="22"/>
        </w:rPr>
        <w:t>ciudadanas</w:t>
      </w:r>
      <w:r>
        <w:rPr>
          <w:color w:val="231F20"/>
          <w:spacing w:val="-10"/>
          <w:sz w:val="22"/>
        </w:rPr>
        <w:t> </w:t>
      </w:r>
      <w:r>
        <w:rPr>
          <w:color w:val="231F20"/>
          <w:sz w:val="22"/>
        </w:rPr>
        <w:t>con</w:t>
      </w:r>
      <w:r>
        <w:rPr>
          <w:color w:val="231F20"/>
          <w:spacing w:val="-11"/>
          <w:sz w:val="22"/>
        </w:rPr>
        <w:t> </w:t>
      </w:r>
      <w:r>
        <w:rPr>
          <w:color w:val="231F20"/>
          <w:sz w:val="22"/>
        </w:rPr>
        <w:t>fines</w:t>
      </w:r>
      <w:r>
        <w:rPr>
          <w:color w:val="231F20"/>
          <w:spacing w:val="-11"/>
          <w:sz w:val="22"/>
        </w:rPr>
        <w:t> </w:t>
      </w:r>
      <w:r>
        <w:rPr>
          <w:color w:val="231F20"/>
          <w:sz w:val="22"/>
        </w:rPr>
        <w:t>de</w:t>
      </w:r>
      <w:r>
        <w:rPr>
          <w:color w:val="231F20"/>
          <w:spacing w:val="-11"/>
          <w:sz w:val="22"/>
        </w:rPr>
        <w:t> </w:t>
      </w:r>
      <w:r>
        <w:rPr>
          <w:color w:val="231F20"/>
          <w:sz w:val="22"/>
        </w:rPr>
        <w:t>promo- ción</w:t>
      </w:r>
      <w:r>
        <w:rPr>
          <w:color w:val="231F20"/>
          <w:spacing w:val="-11"/>
          <w:sz w:val="22"/>
        </w:rPr>
        <w:t> </w:t>
      </w:r>
      <w:r>
        <w:rPr>
          <w:color w:val="231F20"/>
          <w:sz w:val="22"/>
        </w:rPr>
        <w:t>de</w:t>
      </w:r>
      <w:r>
        <w:rPr>
          <w:color w:val="231F20"/>
          <w:spacing w:val="-11"/>
          <w:sz w:val="22"/>
        </w:rPr>
        <w:t> </w:t>
      </w:r>
      <w:r>
        <w:rPr>
          <w:color w:val="231F20"/>
          <w:sz w:val="22"/>
        </w:rPr>
        <w:t>la</w:t>
      </w:r>
      <w:r>
        <w:rPr>
          <w:color w:val="231F20"/>
          <w:spacing w:val="-11"/>
          <w:sz w:val="22"/>
        </w:rPr>
        <w:t> </w:t>
      </w:r>
      <w:r>
        <w:rPr>
          <w:color w:val="231F20"/>
          <w:sz w:val="22"/>
        </w:rPr>
        <w:t>participación</w:t>
      </w:r>
      <w:r>
        <w:rPr>
          <w:color w:val="231F20"/>
          <w:spacing w:val="-11"/>
          <w:sz w:val="22"/>
        </w:rPr>
        <w:t> </w:t>
      </w:r>
      <w:r>
        <w:rPr>
          <w:color w:val="231F20"/>
          <w:sz w:val="22"/>
        </w:rPr>
        <w:t>ciudadana</w:t>
      </w:r>
      <w:r>
        <w:rPr>
          <w:color w:val="231F20"/>
          <w:spacing w:val="-11"/>
          <w:sz w:val="22"/>
        </w:rPr>
        <w:t> </w:t>
      </w:r>
      <w:r>
        <w:rPr>
          <w:color w:val="231F20"/>
          <w:sz w:val="22"/>
        </w:rPr>
        <w:t>y</w:t>
      </w:r>
      <w:r>
        <w:rPr>
          <w:color w:val="231F20"/>
          <w:spacing w:val="-11"/>
          <w:sz w:val="22"/>
        </w:rPr>
        <w:t> </w:t>
      </w:r>
      <w:r>
        <w:rPr>
          <w:color w:val="231F20"/>
          <w:sz w:val="22"/>
        </w:rPr>
        <w:t>del</w:t>
      </w:r>
      <w:r>
        <w:rPr>
          <w:color w:val="231F20"/>
          <w:spacing w:val="-11"/>
          <w:sz w:val="22"/>
        </w:rPr>
        <w:t> </w:t>
      </w:r>
      <w:r>
        <w:rPr>
          <w:color w:val="231F20"/>
          <w:sz w:val="22"/>
        </w:rPr>
        <w:t>ejercicio</w:t>
      </w:r>
      <w:r>
        <w:rPr>
          <w:color w:val="231F20"/>
          <w:spacing w:val="-11"/>
          <w:sz w:val="22"/>
        </w:rPr>
        <w:t> </w:t>
      </w:r>
      <w:r>
        <w:rPr>
          <w:color w:val="231F20"/>
          <w:sz w:val="22"/>
        </w:rPr>
        <w:t>del</w:t>
      </w:r>
      <w:r>
        <w:rPr>
          <w:color w:val="231F20"/>
          <w:spacing w:val="-10"/>
          <w:sz w:val="22"/>
        </w:rPr>
        <w:t> </w:t>
      </w:r>
      <w:r>
        <w:rPr>
          <w:color w:val="231F20"/>
          <w:sz w:val="22"/>
        </w:rPr>
        <w:t>voto</w:t>
      </w:r>
      <w:r>
        <w:rPr>
          <w:color w:val="231F20"/>
          <w:spacing w:val="-11"/>
          <w:sz w:val="22"/>
        </w:rPr>
        <w:t> </w:t>
      </w:r>
      <w:r>
        <w:rPr>
          <w:color w:val="231F20"/>
          <w:sz w:val="22"/>
        </w:rPr>
        <w:t>en</w:t>
      </w:r>
      <w:r>
        <w:rPr>
          <w:color w:val="231F20"/>
          <w:spacing w:val="-11"/>
          <w:sz w:val="22"/>
        </w:rPr>
        <w:t> </w:t>
      </w:r>
      <w:r>
        <w:rPr>
          <w:color w:val="231F20"/>
          <w:sz w:val="22"/>
        </w:rPr>
        <w:t>procesos</w:t>
      </w:r>
      <w:r>
        <w:rPr>
          <w:color w:val="231F20"/>
          <w:spacing w:val="-11"/>
          <w:sz w:val="22"/>
        </w:rPr>
        <w:t> </w:t>
      </w:r>
      <w:r>
        <w:rPr>
          <w:color w:val="231F20"/>
          <w:sz w:val="22"/>
        </w:rPr>
        <w:t>electora- les, se sujetarán a las reglas</w:t>
      </w:r>
      <w:r>
        <w:rPr>
          <w:color w:val="231F20"/>
          <w:spacing w:val="-8"/>
          <w:sz w:val="22"/>
        </w:rPr>
        <w:t> </w:t>
      </w:r>
      <w:r>
        <w:rPr>
          <w:color w:val="231F20"/>
          <w:sz w:val="22"/>
        </w:rPr>
        <w:t>siguientes:</w:t>
      </w:r>
    </w:p>
    <w:p>
      <w:pPr>
        <w:pStyle w:val="BodyText"/>
        <w:spacing w:before="2"/>
      </w:pPr>
    </w:p>
    <w:p>
      <w:pPr>
        <w:pStyle w:val="ListParagraph"/>
        <w:numPr>
          <w:ilvl w:val="1"/>
          <w:numId w:val="91"/>
        </w:numPr>
        <w:tabs>
          <w:tab w:pos="1534" w:val="left" w:leader="none"/>
        </w:tabs>
        <w:spacing w:line="254" w:lineRule="auto" w:before="0" w:after="0"/>
        <w:ind w:left="1533" w:right="348" w:hanging="220"/>
        <w:jc w:val="both"/>
        <w:rPr>
          <w:sz w:val="20"/>
        </w:rPr>
      </w:pPr>
      <w:r>
        <w:rPr>
          <w:color w:val="231F20"/>
          <w:sz w:val="20"/>
        </w:rPr>
        <w:t>En</w:t>
      </w:r>
      <w:r>
        <w:rPr>
          <w:color w:val="231F20"/>
          <w:spacing w:val="-14"/>
          <w:sz w:val="20"/>
        </w:rPr>
        <w:t> </w:t>
      </w:r>
      <w:r>
        <w:rPr>
          <w:color w:val="231F20"/>
          <w:sz w:val="20"/>
        </w:rPr>
        <w:t>el</w:t>
      </w:r>
      <w:r>
        <w:rPr>
          <w:color w:val="231F20"/>
          <w:spacing w:val="-13"/>
          <w:sz w:val="20"/>
        </w:rPr>
        <w:t> </w:t>
      </w:r>
      <w:r>
        <w:rPr>
          <w:color w:val="231F20"/>
          <w:sz w:val="20"/>
        </w:rPr>
        <w:t>ámbito</w:t>
      </w:r>
      <w:r>
        <w:rPr>
          <w:color w:val="231F20"/>
          <w:spacing w:val="-14"/>
          <w:sz w:val="20"/>
        </w:rPr>
        <w:t> </w:t>
      </w:r>
      <w:r>
        <w:rPr>
          <w:color w:val="231F20"/>
          <w:sz w:val="20"/>
        </w:rPr>
        <w:t>de</w:t>
      </w:r>
      <w:r>
        <w:rPr>
          <w:color w:val="231F20"/>
          <w:spacing w:val="-13"/>
          <w:sz w:val="20"/>
        </w:rPr>
        <w:t> </w:t>
      </w:r>
      <w:r>
        <w:rPr>
          <w:color w:val="231F20"/>
          <w:sz w:val="20"/>
        </w:rPr>
        <w:t>su</w:t>
      </w:r>
      <w:r>
        <w:rPr>
          <w:color w:val="231F20"/>
          <w:spacing w:val="-14"/>
          <w:sz w:val="20"/>
        </w:rPr>
        <w:t> </w:t>
      </w:r>
      <w:r>
        <w:rPr>
          <w:color w:val="231F20"/>
          <w:sz w:val="20"/>
        </w:rPr>
        <w:t>competencia,</w:t>
      </w:r>
      <w:r>
        <w:rPr>
          <w:color w:val="231F20"/>
          <w:spacing w:val="-13"/>
          <w:sz w:val="20"/>
        </w:rPr>
        <w:t> </w:t>
      </w:r>
      <w:r>
        <w:rPr>
          <w:color w:val="231F20"/>
          <w:sz w:val="20"/>
        </w:rPr>
        <w:t>la</w:t>
      </w:r>
      <w:r>
        <w:rPr>
          <w:color w:val="231F20"/>
          <w:spacing w:val="-13"/>
          <w:sz w:val="20"/>
        </w:rPr>
        <w:t> </w:t>
      </w:r>
      <w:r>
        <w:rPr>
          <w:color w:val="231F20"/>
          <w:sz w:val="20"/>
        </w:rPr>
        <w:t>ciudadanía</w:t>
      </w:r>
      <w:r>
        <w:rPr>
          <w:color w:val="231F20"/>
          <w:spacing w:val="-13"/>
          <w:sz w:val="20"/>
        </w:rPr>
        <w:t> </w:t>
      </w:r>
      <w:r>
        <w:rPr>
          <w:color w:val="231F20"/>
          <w:sz w:val="20"/>
        </w:rPr>
        <w:t>formalmente</w:t>
      </w:r>
      <w:r>
        <w:rPr>
          <w:color w:val="231F20"/>
          <w:spacing w:val="-14"/>
          <w:sz w:val="20"/>
        </w:rPr>
        <w:t> </w:t>
      </w:r>
      <w:r>
        <w:rPr>
          <w:color w:val="231F20"/>
          <w:sz w:val="20"/>
        </w:rPr>
        <w:t>organizada</w:t>
      </w:r>
      <w:r>
        <w:rPr>
          <w:color w:val="231F20"/>
          <w:spacing w:val="-14"/>
          <w:sz w:val="20"/>
        </w:rPr>
        <w:t> </w:t>
      </w:r>
      <w:r>
        <w:rPr>
          <w:color w:val="231F20"/>
          <w:sz w:val="20"/>
        </w:rPr>
        <w:t>podrá</w:t>
      </w:r>
      <w:r>
        <w:rPr>
          <w:color w:val="231F20"/>
          <w:spacing w:val="-13"/>
          <w:sz w:val="20"/>
        </w:rPr>
        <w:t> </w:t>
      </w:r>
      <w:r>
        <w:rPr>
          <w:color w:val="231F20"/>
          <w:sz w:val="20"/>
        </w:rPr>
        <w:t>dise- ñar</w:t>
      </w:r>
      <w:r>
        <w:rPr>
          <w:color w:val="231F20"/>
          <w:spacing w:val="-15"/>
          <w:sz w:val="20"/>
        </w:rPr>
        <w:t> </w:t>
      </w:r>
      <w:r>
        <w:rPr>
          <w:color w:val="231F20"/>
          <w:sz w:val="20"/>
        </w:rPr>
        <w:t>y</w:t>
      </w:r>
      <w:r>
        <w:rPr>
          <w:color w:val="231F20"/>
          <w:spacing w:val="-15"/>
          <w:sz w:val="20"/>
        </w:rPr>
        <w:t> </w:t>
      </w:r>
      <w:r>
        <w:rPr>
          <w:color w:val="231F20"/>
          <w:sz w:val="20"/>
        </w:rPr>
        <w:t>realizar</w:t>
      </w:r>
      <w:r>
        <w:rPr>
          <w:color w:val="231F20"/>
          <w:spacing w:val="-14"/>
          <w:sz w:val="20"/>
        </w:rPr>
        <w:t> </w:t>
      </w:r>
      <w:r>
        <w:rPr>
          <w:color w:val="231F20"/>
          <w:sz w:val="20"/>
        </w:rPr>
        <w:t>acciones</w:t>
      </w:r>
      <w:r>
        <w:rPr>
          <w:color w:val="231F20"/>
          <w:spacing w:val="-15"/>
          <w:sz w:val="20"/>
        </w:rPr>
        <w:t> </w:t>
      </w:r>
      <w:r>
        <w:rPr>
          <w:color w:val="231F20"/>
          <w:sz w:val="20"/>
        </w:rPr>
        <w:t>específicas</w:t>
      </w:r>
      <w:r>
        <w:rPr>
          <w:color w:val="231F20"/>
          <w:spacing w:val="-15"/>
          <w:sz w:val="20"/>
        </w:rPr>
        <w:t> </w:t>
      </w:r>
      <w:r>
        <w:rPr>
          <w:color w:val="231F20"/>
          <w:sz w:val="20"/>
        </w:rPr>
        <w:t>para</w:t>
      </w:r>
      <w:r>
        <w:rPr>
          <w:color w:val="231F20"/>
          <w:spacing w:val="-14"/>
          <w:sz w:val="20"/>
        </w:rPr>
        <w:t> </w:t>
      </w:r>
      <w:r>
        <w:rPr>
          <w:color w:val="231F20"/>
          <w:sz w:val="20"/>
        </w:rPr>
        <w:t>promover</w:t>
      </w:r>
      <w:r>
        <w:rPr>
          <w:color w:val="231F20"/>
          <w:spacing w:val="-15"/>
          <w:sz w:val="20"/>
        </w:rPr>
        <w:t> </w:t>
      </w:r>
      <w:r>
        <w:rPr>
          <w:color w:val="231F20"/>
          <w:sz w:val="20"/>
        </w:rPr>
        <w:t>el</w:t>
      </w:r>
      <w:r>
        <w:rPr>
          <w:color w:val="231F20"/>
          <w:spacing w:val="-15"/>
          <w:sz w:val="20"/>
        </w:rPr>
        <w:t> </w:t>
      </w:r>
      <w:r>
        <w:rPr>
          <w:color w:val="231F20"/>
          <w:sz w:val="20"/>
        </w:rPr>
        <w:t>voto</w:t>
      </w:r>
      <w:r>
        <w:rPr>
          <w:color w:val="231F20"/>
          <w:spacing w:val="-14"/>
          <w:sz w:val="20"/>
        </w:rPr>
        <w:t> </w:t>
      </w:r>
      <w:r>
        <w:rPr>
          <w:color w:val="231F20"/>
          <w:sz w:val="20"/>
        </w:rPr>
        <w:t>libre</w:t>
      </w:r>
      <w:r>
        <w:rPr>
          <w:color w:val="231F20"/>
          <w:spacing w:val="-15"/>
          <w:sz w:val="20"/>
        </w:rPr>
        <w:t> </w:t>
      </w:r>
      <w:r>
        <w:rPr>
          <w:color w:val="231F20"/>
          <w:sz w:val="20"/>
        </w:rPr>
        <w:t>y</w:t>
      </w:r>
      <w:r>
        <w:rPr>
          <w:color w:val="231F20"/>
          <w:spacing w:val="-14"/>
          <w:sz w:val="20"/>
        </w:rPr>
        <w:t> </w:t>
      </w:r>
      <w:r>
        <w:rPr>
          <w:color w:val="231F20"/>
          <w:sz w:val="20"/>
        </w:rPr>
        <w:t>razonado,</w:t>
      </w:r>
      <w:r>
        <w:rPr>
          <w:color w:val="231F20"/>
          <w:spacing w:val="-15"/>
          <w:sz w:val="20"/>
        </w:rPr>
        <w:t> </w:t>
      </w:r>
      <w:r>
        <w:rPr>
          <w:color w:val="231F20"/>
          <w:sz w:val="20"/>
        </w:rPr>
        <w:t>fomentar la participación ciudadana en los procesos de elección federal y local, así como en los procesos extraordinarios que deriven de los</w:t>
      </w:r>
      <w:r>
        <w:rPr>
          <w:color w:val="231F20"/>
          <w:spacing w:val="-12"/>
          <w:sz w:val="20"/>
        </w:rPr>
        <w:t> </w:t>
      </w:r>
      <w:r>
        <w:rPr>
          <w:color w:val="231F20"/>
          <w:sz w:val="20"/>
        </w:rPr>
        <w:t>mismos;</w:t>
      </w:r>
    </w:p>
    <w:p>
      <w:pPr>
        <w:pStyle w:val="ListParagraph"/>
        <w:numPr>
          <w:ilvl w:val="1"/>
          <w:numId w:val="91"/>
        </w:numPr>
        <w:tabs>
          <w:tab w:pos="1534" w:val="left" w:leader="none"/>
        </w:tabs>
        <w:spacing w:line="254" w:lineRule="auto" w:before="5" w:after="0"/>
        <w:ind w:left="1533" w:right="346" w:hanging="220"/>
        <w:jc w:val="both"/>
        <w:rPr>
          <w:sz w:val="20"/>
        </w:rPr>
      </w:pPr>
      <w:r>
        <w:rPr>
          <w:color w:val="231F20"/>
          <w:spacing w:val="-3"/>
          <w:sz w:val="20"/>
        </w:rPr>
        <w:t>Para </w:t>
      </w:r>
      <w:r>
        <w:rPr>
          <w:color w:val="231F20"/>
          <w:sz w:val="20"/>
        </w:rPr>
        <w:t>colaborar con las autoridades electorales del ámbito federal o local, en as- pectos vinculados con la participación ciudadana, incluso, para impulsar acciones orientadas</w:t>
      </w:r>
      <w:r>
        <w:rPr>
          <w:color w:val="231F20"/>
          <w:spacing w:val="-14"/>
          <w:sz w:val="20"/>
        </w:rPr>
        <w:t> </w:t>
      </w:r>
      <w:r>
        <w:rPr>
          <w:color w:val="231F20"/>
          <w:sz w:val="20"/>
        </w:rPr>
        <w:t>a</w:t>
      </w:r>
      <w:r>
        <w:rPr>
          <w:color w:val="231F20"/>
          <w:spacing w:val="-14"/>
          <w:sz w:val="20"/>
        </w:rPr>
        <w:t> </w:t>
      </w:r>
      <w:r>
        <w:rPr>
          <w:color w:val="231F20"/>
          <w:sz w:val="20"/>
        </w:rPr>
        <w:t>promover</w:t>
      </w:r>
      <w:r>
        <w:rPr>
          <w:color w:val="231F20"/>
          <w:spacing w:val="-14"/>
          <w:sz w:val="20"/>
        </w:rPr>
        <w:t> </w:t>
      </w:r>
      <w:r>
        <w:rPr>
          <w:color w:val="231F20"/>
          <w:sz w:val="20"/>
        </w:rPr>
        <w:t>dicha</w:t>
      </w:r>
      <w:r>
        <w:rPr>
          <w:color w:val="231F20"/>
          <w:spacing w:val="-13"/>
          <w:sz w:val="20"/>
        </w:rPr>
        <w:t> </w:t>
      </w:r>
      <w:r>
        <w:rPr>
          <w:color w:val="231F20"/>
          <w:sz w:val="20"/>
        </w:rPr>
        <w:t>participación,</w:t>
      </w:r>
      <w:r>
        <w:rPr>
          <w:color w:val="231F20"/>
          <w:spacing w:val="-14"/>
          <w:sz w:val="20"/>
        </w:rPr>
        <w:t> </w:t>
      </w:r>
      <w:r>
        <w:rPr>
          <w:color w:val="231F20"/>
          <w:sz w:val="20"/>
        </w:rPr>
        <w:t>las</w:t>
      </w:r>
      <w:r>
        <w:rPr>
          <w:color w:val="231F20"/>
          <w:spacing w:val="-14"/>
          <w:sz w:val="20"/>
        </w:rPr>
        <w:t> </w:t>
      </w:r>
      <w:r>
        <w:rPr>
          <w:color w:val="231F20"/>
          <w:sz w:val="20"/>
        </w:rPr>
        <w:t>organizaciones</w:t>
      </w:r>
      <w:r>
        <w:rPr>
          <w:color w:val="231F20"/>
          <w:spacing w:val="-13"/>
          <w:sz w:val="20"/>
        </w:rPr>
        <w:t> </w:t>
      </w:r>
      <w:r>
        <w:rPr>
          <w:color w:val="231F20"/>
          <w:sz w:val="20"/>
        </w:rPr>
        <w:t>ciudadanas</w:t>
      </w:r>
      <w:r>
        <w:rPr>
          <w:color w:val="231F20"/>
          <w:spacing w:val="-14"/>
          <w:sz w:val="20"/>
        </w:rPr>
        <w:t> </w:t>
      </w:r>
      <w:r>
        <w:rPr>
          <w:color w:val="231F20"/>
          <w:sz w:val="20"/>
        </w:rPr>
        <w:t>no</w:t>
      </w:r>
      <w:r>
        <w:rPr>
          <w:color w:val="231F20"/>
          <w:spacing w:val="-14"/>
          <w:sz w:val="20"/>
        </w:rPr>
        <w:t> </w:t>
      </w:r>
      <w:r>
        <w:rPr>
          <w:color w:val="231F20"/>
          <w:sz w:val="20"/>
        </w:rPr>
        <w:t>debe- rán</w:t>
      </w:r>
      <w:r>
        <w:rPr>
          <w:color w:val="231F20"/>
          <w:spacing w:val="-5"/>
          <w:sz w:val="20"/>
        </w:rPr>
        <w:t> </w:t>
      </w:r>
      <w:r>
        <w:rPr>
          <w:color w:val="231F20"/>
          <w:sz w:val="20"/>
        </w:rPr>
        <w:t>tener</w:t>
      </w:r>
      <w:r>
        <w:rPr>
          <w:color w:val="231F20"/>
          <w:spacing w:val="-5"/>
          <w:sz w:val="20"/>
        </w:rPr>
        <w:t> </w:t>
      </w:r>
      <w:r>
        <w:rPr>
          <w:color w:val="231F20"/>
          <w:sz w:val="20"/>
        </w:rPr>
        <w:t>vínculos</w:t>
      </w:r>
      <w:r>
        <w:rPr>
          <w:color w:val="231F20"/>
          <w:spacing w:val="-4"/>
          <w:sz w:val="20"/>
        </w:rPr>
        <w:t> </w:t>
      </w:r>
      <w:r>
        <w:rPr>
          <w:color w:val="231F20"/>
          <w:sz w:val="20"/>
        </w:rPr>
        <w:t>con</w:t>
      </w:r>
      <w:r>
        <w:rPr>
          <w:color w:val="231F20"/>
          <w:spacing w:val="-5"/>
          <w:sz w:val="20"/>
        </w:rPr>
        <w:t> </w:t>
      </w:r>
      <w:r>
        <w:rPr>
          <w:color w:val="231F20"/>
          <w:sz w:val="20"/>
        </w:rPr>
        <w:t>partidos</w:t>
      </w:r>
      <w:r>
        <w:rPr>
          <w:color w:val="231F20"/>
          <w:spacing w:val="-5"/>
          <w:sz w:val="20"/>
        </w:rPr>
        <w:t> </w:t>
      </w:r>
      <w:r>
        <w:rPr>
          <w:color w:val="231F20"/>
          <w:sz w:val="20"/>
        </w:rPr>
        <w:t>políticos</w:t>
      </w:r>
      <w:r>
        <w:rPr>
          <w:color w:val="231F20"/>
          <w:spacing w:val="-4"/>
          <w:sz w:val="20"/>
        </w:rPr>
        <w:t> </w:t>
      </w:r>
      <w:r>
        <w:rPr>
          <w:color w:val="231F20"/>
          <w:sz w:val="20"/>
        </w:rPr>
        <w:t>durante</w:t>
      </w:r>
      <w:r>
        <w:rPr>
          <w:color w:val="231F20"/>
          <w:spacing w:val="-5"/>
          <w:sz w:val="20"/>
        </w:rPr>
        <w:t> </w:t>
      </w:r>
      <w:r>
        <w:rPr>
          <w:color w:val="231F20"/>
          <w:sz w:val="20"/>
        </w:rPr>
        <w:t>los</w:t>
      </w:r>
      <w:r>
        <w:rPr>
          <w:color w:val="231F20"/>
          <w:spacing w:val="-5"/>
          <w:sz w:val="20"/>
        </w:rPr>
        <w:t> </w:t>
      </w:r>
      <w:r>
        <w:rPr>
          <w:color w:val="231F20"/>
          <w:sz w:val="20"/>
        </w:rPr>
        <w:t>dos</w:t>
      </w:r>
      <w:r>
        <w:rPr>
          <w:color w:val="231F20"/>
          <w:spacing w:val="-5"/>
          <w:sz w:val="20"/>
        </w:rPr>
        <w:t> </w:t>
      </w:r>
      <w:r>
        <w:rPr>
          <w:color w:val="231F20"/>
          <w:sz w:val="20"/>
        </w:rPr>
        <w:t>años</w:t>
      </w:r>
      <w:r>
        <w:rPr>
          <w:color w:val="231F20"/>
          <w:spacing w:val="-5"/>
          <w:sz w:val="20"/>
        </w:rPr>
        <w:t> </w:t>
      </w:r>
      <w:r>
        <w:rPr>
          <w:color w:val="231F20"/>
          <w:sz w:val="20"/>
        </w:rPr>
        <w:t>previos</w:t>
      </w:r>
      <w:r>
        <w:rPr>
          <w:color w:val="231F20"/>
          <w:spacing w:val="-4"/>
          <w:sz w:val="20"/>
        </w:rPr>
        <w:t> </w:t>
      </w:r>
      <w:r>
        <w:rPr>
          <w:color w:val="231F20"/>
          <w:sz w:val="20"/>
        </w:rPr>
        <w:t>a</w:t>
      </w:r>
      <w:r>
        <w:rPr>
          <w:color w:val="231F20"/>
          <w:spacing w:val="-5"/>
          <w:sz w:val="20"/>
        </w:rPr>
        <w:t> </w:t>
      </w:r>
      <w:r>
        <w:rPr>
          <w:color w:val="231F20"/>
          <w:sz w:val="20"/>
        </w:rPr>
        <w:t>la</w:t>
      </w:r>
      <w:r>
        <w:rPr>
          <w:color w:val="231F20"/>
          <w:spacing w:val="-5"/>
          <w:sz w:val="20"/>
        </w:rPr>
        <w:t> </w:t>
      </w:r>
      <w:r>
        <w:rPr>
          <w:color w:val="231F20"/>
          <w:sz w:val="20"/>
        </w:rPr>
        <w:t>fecha</w:t>
      </w:r>
      <w:r>
        <w:rPr>
          <w:color w:val="231F20"/>
          <w:spacing w:val="-5"/>
          <w:sz w:val="20"/>
        </w:rPr>
        <w:t> </w:t>
      </w:r>
      <w:r>
        <w:rPr>
          <w:color w:val="231F20"/>
          <w:sz w:val="20"/>
        </w:rPr>
        <w:t>en que se declare el inicio del proceso electoral</w:t>
      </w:r>
      <w:r>
        <w:rPr>
          <w:color w:val="231F20"/>
          <w:spacing w:val="-12"/>
          <w:sz w:val="20"/>
        </w:rPr>
        <w:t> </w:t>
      </w:r>
      <w:r>
        <w:rPr>
          <w:color w:val="231F20"/>
          <w:sz w:val="20"/>
        </w:rPr>
        <w:t>respectivo;</w:t>
      </w:r>
    </w:p>
    <w:p>
      <w:pPr>
        <w:pStyle w:val="ListParagraph"/>
        <w:numPr>
          <w:ilvl w:val="1"/>
          <w:numId w:val="91"/>
        </w:numPr>
        <w:tabs>
          <w:tab w:pos="1534" w:val="left" w:leader="none"/>
        </w:tabs>
        <w:spacing w:line="254" w:lineRule="auto" w:before="6" w:after="0"/>
        <w:ind w:left="1533" w:right="348" w:hanging="220"/>
        <w:jc w:val="both"/>
        <w:rPr>
          <w:sz w:val="20"/>
        </w:rPr>
      </w:pPr>
      <w:r>
        <w:rPr>
          <w:color w:val="231F20"/>
          <w:sz w:val="20"/>
        </w:rPr>
        <w:t>Los</w:t>
      </w:r>
      <w:r>
        <w:rPr>
          <w:color w:val="231F20"/>
          <w:spacing w:val="-8"/>
          <w:sz w:val="20"/>
        </w:rPr>
        <w:t> </w:t>
      </w:r>
      <w:r>
        <w:rPr>
          <w:color w:val="231F20"/>
          <w:sz w:val="20"/>
        </w:rPr>
        <w:t>contenidos</w:t>
      </w:r>
      <w:r>
        <w:rPr>
          <w:color w:val="231F20"/>
          <w:spacing w:val="-8"/>
          <w:sz w:val="20"/>
        </w:rPr>
        <w:t> </w:t>
      </w:r>
      <w:r>
        <w:rPr>
          <w:color w:val="231F20"/>
          <w:sz w:val="20"/>
        </w:rPr>
        <w:t>que</w:t>
      </w:r>
      <w:r>
        <w:rPr>
          <w:color w:val="231F20"/>
          <w:spacing w:val="-8"/>
          <w:sz w:val="20"/>
        </w:rPr>
        <w:t> </w:t>
      </w:r>
      <w:r>
        <w:rPr>
          <w:color w:val="231F20"/>
          <w:sz w:val="20"/>
        </w:rPr>
        <w:t>se</w:t>
      </w:r>
      <w:r>
        <w:rPr>
          <w:color w:val="231F20"/>
          <w:spacing w:val="-9"/>
          <w:sz w:val="20"/>
        </w:rPr>
        <w:t> </w:t>
      </w:r>
      <w:r>
        <w:rPr>
          <w:color w:val="231F20"/>
          <w:sz w:val="20"/>
        </w:rPr>
        <w:t>trabajen</w:t>
      </w:r>
      <w:r>
        <w:rPr>
          <w:color w:val="231F20"/>
          <w:spacing w:val="-8"/>
          <w:sz w:val="20"/>
        </w:rPr>
        <w:t> </w:t>
      </w:r>
      <w:r>
        <w:rPr>
          <w:color w:val="231F20"/>
          <w:sz w:val="20"/>
        </w:rPr>
        <w:t>y</w:t>
      </w:r>
      <w:r>
        <w:rPr>
          <w:color w:val="231F20"/>
          <w:spacing w:val="-7"/>
          <w:sz w:val="20"/>
        </w:rPr>
        <w:t> </w:t>
      </w:r>
      <w:r>
        <w:rPr>
          <w:color w:val="231F20"/>
          <w:sz w:val="20"/>
        </w:rPr>
        <w:t>las</w:t>
      </w:r>
      <w:r>
        <w:rPr>
          <w:color w:val="231F20"/>
          <w:spacing w:val="-8"/>
          <w:sz w:val="20"/>
        </w:rPr>
        <w:t> </w:t>
      </w:r>
      <w:r>
        <w:rPr>
          <w:color w:val="231F20"/>
          <w:sz w:val="20"/>
        </w:rPr>
        <w:t>acciones</w:t>
      </w:r>
      <w:r>
        <w:rPr>
          <w:color w:val="231F20"/>
          <w:spacing w:val="-8"/>
          <w:sz w:val="20"/>
        </w:rPr>
        <w:t> </w:t>
      </w:r>
      <w:r>
        <w:rPr>
          <w:color w:val="231F20"/>
          <w:sz w:val="20"/>
        </w:rPr>
        <w:t>que</w:t>
      </w:r>
      <w:r>
        <w:rPr>
          <w:color w:val="231F20"/>
          <w:spacing w:val="-8"/>
          <w:sz w:val="20"/>
        </w:rPr>
        <w:t> </w:t>
      </w:r>
      <w:r>
        <w:rPr>
          <w:color w:val="231F20"/>
          <w:sz w:val="20"/>
        </w:rPr>
        <w:t>la</w:t>
      </w:r>
      <w:r>
        <w:rPr>
          <w:color w:val="231F20"/>
          <w:spacing w:val="-9"/>
          <w:sz w:val="20"/>
        </w:rPr>
        <w:t> </w:t>
      </w:r>
      <w:r>
        <w:rPr>
          <w:color w:val="231F20"/>
          <w:sz w:val="20"/>
        </w:rPr>
        <w:t>ciudadanía</w:t>
      </w:r>
      <w:r>
        <w:rPr>
          <w:color w:val="231F20"/>
          <w:spacing w:val="-8"/>
          <w:sz w:val="20"/>
        </w:rPr>
        <w:t> </w:t>
      </w:r>
      <w:r>
        <w:rPr>
          <w:color w:val="231F20"/>
          <w:sz w:val="20"/>
        </w:rPr>
        <w:t>formalmente</w:t>
      </w:r>
      <w:r>
        <w:rPr>
          <w:color w:val="231F20"/>
          <w:spacing w:val="-8"/>
          <w:sz w:val="20"/>
        </w:rPr>
        <w:t> </w:t>
      </w:r>
      <w:r>
        <w:rPr>
          <w:color w:val="231F20"/>
          <w:sz w:val="20"/>
        </w:rPr>
        <w:t>orga- nizada</w:t>
      </w:r>
      <w:r>
        <w:rPr>
          <w:color w:val="231F20"/>
          <w:spacing w:val="-7"/>
          <w:sz w:val="20"/>
        </w:rPr>
        <w:t> </w:t>
      </w:r>
      <w:r>
        <w:rPr>
          <w:color w:val="231F20"/>
          <w:sz w:val="20"/>
        </w:rPr>
        <w:t>realice</w:t>
      </w:r>
      <w:r>
        <w:rPr>
          <w:color w:val="231F20"/>
          <w:spacing w:val="-5"/>
          <w:sz w:val="20"/>
        </w:rPr>
        <w:t> </w:t>
      </w:r>
      <w:r>
        <w:rPr>
          <w:color w:val="231F20"/>
          <w:sz w:val="20"/>
        </w:rPr>
        <w:t>para</w:t>
      </w:r>
      <w:r>
        <w:rPr>
          <w:color w:val="231F20"/>
          <w:spacing w:val="-6"/>
          <w:sz w:val="20"/>
        </w:rPr>
        <w:t> </w:t>
      </w:r>
      <w:r>
        <w:rPr>
          <w:color w:val="231F20"/>
          <w:sz w:val="20"/>
        </w:rPr>
        <w:t>promover</w:t>
      </w:r>
      <w:r>
        <w:rPr>
          <w:color w:val="231F20"/>
          <w:spacing w:val="-6"/>
          <w:sz w:val="20"/>
        </w:rPr>
        <w:t> </w:t>
      </w:r>
      <w:r>
        <w:rPr>
          <w:color w:val="231F20"/>
          <w:sz w:val="20"/>
        </w:rPr>
        <w:t>la</w:t>
      </w:r>
      <w:r>
        <w:rPr>
          <w:color w:val="231F20"/>
          <w:spacing w:val="-6"/>
          <w:sz w:val="20"/>
        </w:rPr>
        <w:t> </w:t>
      </w:r>
      <w:r>
        <w:rPr>
          <w:color w:val="231F20"/>
          <w:sz w:val="20"/>
        </w:rPr>
        <w:t>participación</w:t>
      </w:r>
      <w:r>
        <w:rPr>
          <w:color w:val="231F20"/>
          <w:spacing w:val="-6"/>
          <w:sz w:val="20"/>
        </w:rPr>
        <w:t> </w:t>
      </w:r>
      <w:r>
        <w:rPr>
          <w:color w:val="231F20"/>
          <w:sz w:val="20"/>
        </w:rPr>
        <w:t>ciudadana</w:t>
      </w:r>
      <w:r>
        <w:rPr>
          <w:color w:val="231F20"/>
          <w:spacing w:val="-5"/>
          <w:sz w:val="20"/>
        </w:rPr>
        <w:t> </w:t>
      </w:r>
      <w:r>
        <w:rPr>
          <w:color w:val="231F20"/>
          <w:sz w:val="20"/>
        </w:rPr>
        <w:t>y</w:t>
      </w:r>
      <w:r>
        <w:rPr>
          <w:color w:val="231F20"/>
          <w:spacing w:val="-5"/>
          <w:sz w:val="20"/>
        </w:rPr>
        <w:t> </w:t>
      </w:r>
      <w:r>
        <w:rPr>
          <w:color w:val="231F20"/>
          <w:sz w:val="20"/>
        </w:rPr>
        <w:t>el</w:t>
      </w:r>
      <w:r>
        <w:rPr>
          <w:color w:val="231F20"/>
          <w:spacing w:val="-6"/>
          <w:sz w:val="20"/>
        </w:rPr>
        <w:t> </w:t>
      </w:r>
      <w:r>
        <w:rPr>
          <w:color w:val="231F20"/>
          <w:sz w:val="20"/>
        </w:rPr>
        <w:t>voto</w:t>
      </w:r>
      <w:r>
        <w:rPr>
          <w:color w:val="231F20"/>
          <w:spacing w:val="-6"/>
          <w:sz w:val="20"/>
        </w:rPr>
        <w:t> </w:t>
      </w:r>
      <w:r>
        <w:rPr>
          <w:color w:val="231F20"/>
          <w:sz w:val="20"/>
        </w:rPr>
        <w:t>libre</w:t>
      </w:r>
      <w:r>
        <w:rPr>
          <w:color w:val="231F20"/>
          <w:spacing w:val="-5"/>
          <w:sz w:val="20"/>
        </w:rPr>
        <w:t> </w:t>
      </w:r>
      <w:r>
        <w:rPr>
          <w:color w:val="231F20"/>
          <w:sz w:val="20"/>
        </w:rPr>
        <w:t>y</w:t>
      </w:r>
      <w:r>
        <w:rPr>
          <w:color w:val="231F20"/>
          <w:spacing w:val="-6"/>
          <w:sz w:val="20"/>
        </w:rPr>
        <w:t> </w:t>
      </w:r>
      <w:r>
        <w:rPr>
          <w:color w:val="231F20"/>
          <w:sz w:val="20"/>
        </w:rPr>
        <w:t>razonado, deberán</w:t>
      </w:r>
      <w:r>
        <w:rPr>
          <w:color w:val="231F20"/>
          <w:spacing w:val="-4"/>
          <w:sz w:val="20"/>
        </w:rPr>
        <w:t> </w:t>
      </w:r>
      <w:r>
        <w:rPr>
          <w:color w:val="231F20"/>
          <w:sz w:val="20"/>
        </w:rPr>
        <w:t>llevarse</w:t>
      </w:r>
      <w:r>
        <w:rPr>
          <w:color w:val="231F20"/>
          <w:spacing w:val="-3"/>
          <w:sz w:val="20"/>
        </w:rPr>
        <w:t> </w:t>
      </w:r>
      <w:r>
        <w:rPr>
          <w:color w:val="231F20"/>
          <w:sz w:val="20"/>
        </w:rPr>
        <w:t>a</w:t>
      </w:r>
      <w:r>
        <w:rPr>
          <w:color w:val="231F20"/>
          <w:spacing w:val="-3"/>
          <w:sz w:val="20"/>
        </w:rPr>
        <w:t> </w:t>
      </w:r>
      <w:r>
        <w:rPr>
          <w:color w:val="231F20"/>
          <w:sz w:val="20"/>
        </w:rPr>
        <w:t>cabo</w:t>
      </w:r>
      <w:r>
        <w:rPr>
          <w:color w:val="231F20"/>
          <w:spacing w:val="-2"/>
          <w:sz w:val="20"/>
        </w:rPr>
        <w:t> </w:t>
      </w:r>
      <w:r>
        <w:rPr>
          <w:color w:val="231F20"/>
          <w:sz w:val="20"/>
        </w:rPr>
        <w:t>bajo</w:t>
      </w:r>
      <w:r>
        <w:rPr>
          <w:color w:val="231F20"/>
          <w:spacing w:val="-3"/>
          <w:sz w:val="20"/>
        </w:rPr>
        <w:t> </w:t>
      </w:r>
      <w:r>
        <w:rPr>
          <w:color w:val="231F20"/>
          <w:sz w:val="20"/>
        </w:rPr>
        <w:t>criterios</w:t>
      </w:r>
      <w:r>
        <w:rPr>
          <w:color w:val="231F20"/>
          <w:spacing w:val="-2"/>
          <w:sz w:val="20"/>
        </w:rPr>
        <w:t> </w:t>
      </w:r>
      <w:r>
        <w:rPr>
          <w:color w:val="231F20"/>
          <w:sz w:val="20"/>
        </w:rPr>
        <w:t>de</w:t>
      </w:r>
      <w:r>
        <w:rPr>
          <w:color w:val="231F20"/>
          <w:spacing w:val="-3"/>
          <w:sz w:val="20"/>
        </w:rPr>
        <w:t> </w:t>
      </w:r>
      <w:r>
        <w:rPr>
          <w:color w:val="231F20"/>
          <w:sz w:val="20"/>
        </w:rPr>
        <w:t>estricta</w:t>
      </w:r>
      <w:r>
        <w:rPr>
          <w:color w:val="231F20"/>
          <w:spacing w:val="-3"/>
          <w:sz w:val="20"/>
        </w:rPr>
        <w:t> </w:t>
      </w:r>
      <w:r>
        <w:rPr>
          <w:color w:val="231F20"/>
          <w:sz w:val="20"/>
        </w:rPr>
        <w:t>imparcialidad</w:t>
      </w:r>
      <w:r>
        <w:rPr>
          <w:color w:val="231F20"/>
          <w:spacing w:val="-2"/>
          <w:sz w:val="20"/>
        </w:rPr>
        <w:t> </w:t>
      </w:r>
      <w:r>
        <w:rPr>
          <w:color w:val="231F20"/>
          <w:sz w:val="20"/>
        </w:rPr>
        <w:t>y</w:t>
      </w:r>
      <w:r>
        <w:rPr>
          <w:color w:val="231F20"/>
          <w:spacing w:val="-3"/>
          <w:sz w:val="20"/>
        </w:rPr>
        <w:t> </w:t>
      </w:r>
      <w:r>
        <w:rPr>
          <w:color w:val="231F20"/>
          <w:sz w:val="20"/>
        </w:rPr>
        <w:t>respeto</w:t>
      </w:r>
      <w:r>
        <w:rPr>
          <w:color w:val="231F20"/>
          <w:spacing w:val="-3"/>
          <w:sz w:val="20"/>
        </w:rPr>
        <w:t> </w:t>
      </w:r>
      <w:r>
        <w:rPr>
          <w:color w:val="231F20"/>
          <w:sz w:val="20"/>
        </w:rPr>
        <w:t>a</w:t>
      </w:r>
      <w:r>
        <w:rPr>
          <w:color w:val="231F20"/>
          <w:spacing w:val="-3"/>
          <w:sz w:val="20"/>
        </w:rPr>
        <w:t> </w:t>
      </w:r>
      <w:r>
        <w:rPr>
          <w:color w:val="231F20"/>
          <w:sz w:val="20"/>
        </w:rPr>
        <w:t>la</w:t>
      </w:r>
      <w:r>
        <w:rPr>
          <w:color w:val="231F20"/>
          <w:spacing w:val="-3"/>
          <w:sz w:val="20"/>
        </w:rPr>
        <w:t> </w:t>
      </w:r>
      <w:r>
        <w:rPr>
          <w:color w:val="231F20"/>
          <w:sz w:val="20"/>
        </w:rPr>
        <w:t>lega- lidad;</w:t>
      </w:r>
    </w:p>
    <w:p>
      <w:pPr>
        <w:pStyle w:val="ListParagraph"/>
        <w:numPr>
          <w:ilvl w:val="1"/>
          <w:numId w:val="91"/>
        </w:numPr>
        <w:tabs>
          <w:tab w:pos="1534" w:val="left" w:leader="none"/>
        </w:tabs>
        <w:spacing w:line="254" w:lineRule="auto" w:before="5" w:after="0"/>
        <w:ind w:left="1533" w:right="347" w:hanging="220"/>
        <w:jc w:val="both"/>
        <w:rPr>
          <w:sz w:val="20"/>
        </w:rPr>
      </w:pPr>
      <w:r>
        <w:rPr>
          <w:color w:val="231F20"/>
          <w:sz w:val="20"/>
        </w:rPr>
        <w:t>La promoción que se realice velará en todo momento porque el ejercicio del voto cumpla con su carácter universal, libre, secreto, directo, personal e intransferible, motivando</w:t>
      </w:r>
      <w:r>
        <w:rPr>
          <w:color w:val="231F20"/>
          <w:spacing w:val="-3"/>
          <w:sz w:val="20"/>
        </w:rPr>
        <w:t> </w:t>
      </w:r>
      <w:r>
        <w:rPr>
          <w:color w:val="231F20"/>
          <w:sz w:val="20"/>
        </w:rPr>
        <w:t>a</w:t>
      </w:r>
      <w:r>
        <w:rPr>
          <w:color w:val="231F20"/>
          <w:spacing w:val="-3"/>
          <w:sz w:val="20"/>
        </w:rPr>
        <w:t> </w:t>
      </w:r>
      <w:r>
        <w:rPr>
          <w:color w:val="231F20"/>
          <w:sz w:val="20"/>
        </w:rPr>
        <w:t>la</w:t>
      </w:r>
      <w:r>
        <w:rPr>
          <w:color w:val="231F20"/>
          <w:spacing w:val="-3"/>
          <w:sz w:val="20"/>
        </w:rPr>
        <w:t> </w:t>
      </w:r>
      <w:r>
        <w:rPr>
          <w:color w:val="231F20"/>
          <w:sz w:val="20"/>
        </w:rPr>
        <w:t>ciudadanía</w:t>
      </w:r>
      <w:r>
        <w:rPr>
          <w:color w:val="231F20"/>
          <w:spacing w:val="-2"/>
          <w:sz w:val="20"/>
        </w:rPr>
        <w:t> </w:t>
      </w:r>
      <w:r>
        <w:rPr>
          <w:color w:val="231F20"/>
          <w:sz w:val="20"/>
        </w:rPr>
        <w:t>a</w:t>
      </w:r>
      <w:r>
        <w:rPr>
          <w:color w:val="231F20"/>
          <w:spacing w:val="-3"/>
          <w:sz w:val="20"/>
        </w:rPr>
        <w:t> </w:t>
      </w:r>
      <w:r>
        <w:rPr>
          <w:color w:val="231F20"/>
          <w:sz w:val="20"/>
        </w:rPr>
        <w:t>que</w:t>
      </w:r>
      <w:r>
        <w:rPr>
          <w:color w:val="231F20"/>
          <w:spacing w:val="-3"/>
          <w:sz w:val="20"/>
        </w:rPr>
        <w:t> </w:t>
      </w:r>
      <w:r>
        <w:rPr>
          <w:color w:val="231F20"/>
          <w:sz w:val="20"/>
        </w:rPr>
        <w:t>lo</w:t>
      </w:r>
      <w:r>
        <w:rPr>
          <w:color w:val="231F20"/>
          <w:spacing w:val="-3"/>
          <w:sz w:val="20"/>
        </w:rPr>
        <w:t> </w:t>
      </w:r>
      <w:r>
        <w:rPr>
          <w:color w:val="231F20"/>
          <w:sz w:val="20"/>
        </w:rPr>
        <w:t>realice</w:t>
      </w:r>
      <w:r>
        <w:rPr>
          <w:color w:val="231F20"/>
          <w:spacing w:val="-2"/>
          <w:sz w:val="20"/>
        </w:rPr>
        <w:t> </w:t>
      </w:r>
      <w:r>
        <w:rPr>
          <w:color w:val="231F20"/>
          <w:sz w:val="20"/>
        </w:rPr>
        <w:t>de</w:t>
      </w:r>
      <w:r>
        <w:rPr>
          <w:color w:val="231F20"/>
          <w:spacing w:val="-3"/>
          <w:sz w:val="20"/>
        </w:rPr>
        <w:t> </w:t>
      </w:r>
      <w:r>
        <w:rPr>
          <w:color w:val="231F20"/>
          <w:sz w:val="20"/>
        </w:rPr>
        <w:t>forma</w:t>
      </w:r>
      <w:r>
        <w:rPr>
          <w:color w:val="231F20"/>
          <w:spacing w:val="-3"/>
          <w:sz w:val="20"/>
        </w:rPr>
        <w:t> </w:t>
      </w:r>
      <w:r>
        <w:rPr>
          <w:color w:val="231F20"/>
          <w:sz w:val="20"/>
        </w:rPr>
        <w:t>razonada</w:t>
      </w:r>
      <w:r>
        <w:rPr>
          <w:color w:val="231F20"/>
          <w:spacing w:val="-3"/>
          <w:sz w:val="20"/>
        </w:rPr>
        <w:t> </w:t>
      </w:r>
      <w:r>
        <w:rPr>
          <w:color w:val="231F20"/>
          <w:sz w:val="20"/>
        </w:rPr>
        <w:t>e</w:t>
      </w:r>
      <w:r>
        <w:rPr>
          <w:color w:val="231F20"/>
          <w:spacing w:val="-2"/>
          <w:sz w:val="20"/>
        </w:rPr>
        <w:t> </w:t>
      </w:r>
      <w:r>
        <w:rPr>
          <w:color w:val="231F20"/>
          <w:sz w:val="20"/>
        </w:rPr>
        <w:t>informada,</w:t>
      </w:r>
      <w:r>
        <w:rPr>
          <w:color w:val="231F20"/>
          <w:spacing w:val="-2"/>
          <w:sz w:val="20"/>
        </w:rPr>
        <w:t> </w:t>
      </w:r>
      <w:r>
        <w:rPr>
          <w:color w:val="231F20"/>
          <w:sz w:val="20"/>
        </w:rPr>
        <w:t>y</w:t>
      </w:r>
    </w:p>
    <w:p>
      <w:pPr>
        <w:spacing w:after="0" w:line="254" w:lineRule="auto"/>
        <w:jc w:val="both"/>
        <w:rPr>
          <w:sz w:val="20"/>
        </w:rPr>
        <w:sectPr>
          <w:pgSz w:w="9640" w:h="12480"/>
          <w:pgMar w:header="399" w:footer="543" w:top="640" w:bottom="740" w:left="600" w:right="500"/>
        </w:sectPr>
      </w:pPr>
    </w:p>
    <w:p>
      <w:pPr>
        <w:pStyle w:val="BodyText"/>
        <w:spacing w:before="4"/>
        <w:rPr>
          <w:sz w:val="19"/>
        </w:rPr>
      </w:pPr>
    </w:p>
    <w:p>
      <w:pPr>
        <w:pStyle w:val="ListParagraph"/>
        <w:numPr>
          <w:ilvl w:val="1"/>
          <w:numId w:val="91"/>
        </w:numPr>
        <w:tabs>
          <w:tab w:pos="1251" w:val="left" w:leader="none"/>
        </w:tabs>
        <w:spacing w:line="254" w:lineRule="auto" w:before="100" w:after="0"/>
        <w:ind w:left="1250" w:right="631" w:hanging="220"/>
        <w:jc w:val="both"/>
        <w:rPr>
          <w:sz w:val="20"/>
        </w:rPr>
      </w:pPr>
      <w:r>
        <w:rPr>
          <w:color w:val="231F20"/>
          <w:sz w:val="20"/>
        </w:rPr>
        <w:t>Quienes integren las organizaciones ciudadanas que realicen acciones para la pro- moción de la participación ciudadana en los procesos electorales, deberán contar con nacionalidad mexicana por nacimiento o</w:t>
      </w:r>
      <w:r>
        <w:rPr>
          <w:color w:val="231F20"/>
          <w:spacing w:val="-12"/>
          <w:sz w:val="20"/>
        </w:rPr>
        <w:t> </w:t>
      </w:r>
      <w:r>
        <w:rPr>
          <w:color w:val="231F20"/>
          <w:sz w:val="20"/>
        </w:rPr>
        <w:t>naturalización.</w:t>
      </w:r>
    </w:p>
    <w:p>
      <w:pPr>
        <w:pStyle w:val="BodyText"/>
        <w:spacing w:before="6"/>
        <w:rPr>
          <w:sz w:val="18"/>
        </w:rPr>
      </w:pPr>
    </w:p>
    <w:p>
      <w:pPr>
        <w:pStyle w:val="Heading2"/>
      </w:pPr>
      <w:r>
        <w:rPr>
          <w:color w:val="231F20"/>
        </w:rPr>
        <w:t>Artículo 126.</w:t>
      </w:r>
    </w:p>
    <w:p>
      <w:pPr>
        <w:pStyle w:val="BodyText"/>
        <w:spacing w:before="8"/>
        <w:rPr>
          <w:b/>
          <w:sz w:val="20"/>
        </w:rPr>
      </w:pPr>
    </w:p>
    <w:p>
      <w:pPr>
        <w:pStyle w:val="BodyText"/>
        <w:spacing w:line="232" w:lineRule="auto" w:before="1"/>
        <w:ind w:left="930" w:right="631" w:hanging="260"/>
        <w:jc w:val="both"/>
      </w:pPr>
      <w:r>
        <w:rPr>
          <w:b/>
          <w:color w:val="231F20"/>
        </w:rPr>
        <w:t>1. </w:t>
      </w:r>
      <w:r>
        <w:rPr>
          <w:b/>
          <w:color w:val="231F20"/>
          <w:spacing w:val="-10"/>
        </w:rPr>
        <w:t> </w:t>
      </w:r>
      <w:r>
        <w:rPr>
          <w:color w:val="231F20"/>
          <w:spacing w:val="-1"/>
        </w:rPr>
        <w:t>La</w:t>
      </w:r>
      <w:r>
        <w:rPr>
          <w:color w:val="231F20"/>
        </w:rPr>
        <w:t>s</w:t>
      </w:r>
      <w:r>
        <w:rPr>
          <w:color w:val="231F20"/>
          <w:spacing w:val="-9"/>
        </w:rPr>
        <w:t> </w:t>
      </w:r>
      <w:r>
        <w:rPr>
          <w:color w:val="231F20"/>
          <w:spacing w:val="-1"/>
        </w:rPr>
        <w:t>o</w:t>
      </w:r>
      <w:r>
        <w:rPr>
          <w:color w:val="231F20"/>
          <w:spacing w:val="-4"/>
        </w:rPr>
        <w:t>r</w:t>
      </w:r>
      <w:r>
        <w:rPr>
          <w:color w:val="231F20"/>
          <w:spacing w:val="-5"/>
        </w:rPr>
        <w:t>g</w:t>
      </w:r>
      <w:r>
        <w:rPr>
          <w:color w:val="231F20"/>
        </w:rPr>
        <w:t>ani</w:t>
      </w:r>
      <w:r>
        <w:rPr>
          <w:color w:val="231F20"/>
          <w:spacing w:val="-4"/>
        </w:rPr>
        <w:t>z</w:t>
      </w:r>
      <w:r>
        <w:rPr>
          <w:color w:val="231F20"/>
        </w:rPr>
        <w:t>aciones</w:t>
      </w:r>
      <w:r>
        <w:rPr>
          <w:color w:val="231F20"/>
          <w:spacing w:val="-9"/>
        </w:rPr>
        <w:t> </w:t>
      </w:r>
      <w:r>
        <w:rPr>
          <w:color w:val="231F20"/>
        </w:rPr>
        <w:t>ciudada</w:t>
      </w:r>
      <w:r>
        <w:rPr>
          <w:color w:val="231F20"/>
          <w:spacing w:val="-1"/>
        </w:rPr>
        <w:t>na</w:t>
      </w:r>
      <w:r>
        <w:rPr>
          <w:color w:val="231F20"/>
        </w:rPr>
        <w:t>s</w:t>
      </w:r>
      <w:r>
        <w:rPr>
          <w:color w:val="231F20"/>
          <w:spacing w:val="-9"/>
        </w:rPr>
        <w:t> </w:t>
      </w:r>
      <w:r>
        <w:rPr>
          <w:color w:val="231F20"/>
          <w:spacing w:val="-1"/>
        </w:rPr>
        <w:t>qu</w:t>
      </w:r>
      <w:r>
        <w:rPr>
          <w:color w:val="231F20"/>
        </w:rPr>
        <w:t>e</w:t>
      </w:r>
      <w:r>
        <w:rPr>
          <w:color w:val="231F20"/>
          <w:spacing w:val="-9"/>
        </w:rPr>
        <w:t> </w:t>
      </w:r>
      <w:r>
        <w:rPr>
          <w:color w:val="231F20"/>
          <w:spacing w:val="-1"/>
        </w:rPr>
        <w:t>s</w:t>
      </w:r>
      <w:r>
        <w:rPr>
          <w:color w:val="231F20"/>
        </w:rPr>
        <w:t>e</w:t>
      </w:r>
      <w:r>
        <w:rPr>
          <w:color w:val="231F20"/>
          <w:spacing w:val="-9"/>
        </w:rPr>
        <w:t> </w:t>
      </w:r>
      <w:r>
        <w:rPr>
          <w:color w:val="231F20"/>
          <w:spacing w:val="-1"/>
        </w:rPr>
        <w:t>i</w:t>
      </w:r>
      <w:r>
        <w:rPr>
          <w:color w:val="231F20"/>
          <w:spacing w:val="-4"/>
        </w:rPr>
        <w:t>n</w:t>
      </w:r>
      <w:r>
        <w:rPr>
          <w:color w:val="231F20"/>
          <w:spacing w:val="-3"/>
        </w:rPr>
        <w:t>v</w:t>
      </w:r>
      <w:r>
        <w:rPr>
          <w:color w:val="231F20"/>
          <w:spacing w:val="-1"/>
        </w:rPr>
        <w:t>oluc</w:t>
      </w:r>
      <w:r>
        <w:rPr>
          <w:color w:val="231F20"/>
          <w:spacing w:val="-3"/>
        </w:rPr>
        <w:t>r</w:t>
      </w:r>
      <w:r>
        <w:rPr>
          <w:color w:val="231F20"/>
        </w:rPr>
        <w:t>en</w:t>
      </w:r>
      <w:r>
        <w:rPr>
          <w:color w:val="231F20"/>
          <w:spacing w:val="-9"/>
        </w:rPr>
        <w:t> </w:t>
      </w:r>
      <w:r>
        <w:rPr>
          <w:color w:val="231F20"/>
        </w:rPr>
        <w:t>en</w:t>
      </w:r>
      <w:r>
        <w:rPr>
          <w:color w:val="231F20"/>
          <w:spacing w:val="-8"/>
        </w:rPr>
        <w:t> </w:t>
      </w:r>
      <w:r>
        <w:rPr>
          <w:color w:val="231F20"/>
          <w:spacing w:val="-1"/>
        </w:rPr>
        <w:t>lo</w:t>
      </w:r>
      <w:r>
        <w:rPr>
          <w:color w:val="231F20"/>
        </w:rPr>
        <w:t>s</w:t>
      </w:r>
      <w:r>
        <w:rPr>
          <w:color w:val="231F20"/>
          <w:spacing w:val="-9"/>
        </w:rPr>
        <w:t> </w:t>
      </w:r>
      <w:r>
        <w:rPr>
          <w:color w:val="231F20"/>
        </w:rPr>
        <w:t>me</w:t>
      </w:r>
      <w:r>
        <w:rPr>
          <w:color w:val="231F20"/>
          <w:spacing w:val="-2"/>
        </w:rPr>
        <w:t>c</w:t>
      </w:r>
      <w:r>
        <w:rPr>
          <w:color w:val="231F20"/>
        </w:rPr>
        <w:t>anismos</w:t>
      </w:r>
      <w:r>
        <w:rPr>
          <w:color w:val="231F20"/>
          <w:spacing w:val="-8"/>
        </w:rPr>
        <w:t> </w:t>
      </w:r>
      <w:r>
        <w:rPr>
          <w:color w:val="231F20"/>
          <w:spacing w:val="-1"/>
        </w:rPr>
        <w:t>d</w:t>
      </w:r>
      <w:r>
        <w:rPr>
          <w:color w:val="231F20"/>
        </w:rPr>
        <w:t>e</w:t>
      </w:r>
      <w:r>
        <w:rPr>
          <w:color w:val="231F20"/>
          <w:spacing w:val="-9"/>
        </w:rPr>
        <w:t> </w:t>
      </w:r>
      <w:r>
        <w:rPr>
          <w:color w:val="231F20"/>
          <w:spacing w:val="-2"/>
        </w:rPr>
        <w:t>c</w:t>
      </w:r>
      <w:r>
        <w:rPr>
          <w:color w:val="231F20"/>
          <w:spacing w:val="-1"/>
        </w:rPr>
        <w:t>olab</w:t>
      </w:r>
      <w:r>
        <w:rPr>
          <w:color w:val="231F20"/>
          <w:spacing w:val="1"/>
        </w:rPr>
        <w:t>o</w:t>
      </w:r>
      <w:r>
        <w:rPr>
          <w:color w:val="231F20"/>
        </w:rPr>
        <w:t>- </w:t>
      </w:r>
      <w:r>
        <w:rPr>
          <w:color w:val="231F20"/>
          <w:spacing w:val="-5"/>
        </w:rPr>
        <w:t>r</w:t>
      </w:r>
      <w:r>
        <w:rPr>
          <w:color w:val="231F20"/>
        </w:rPr>
        <w:t>ación</w:t>
      </w:r>
      <w:r>
        <w:rPr>
          <w:color w:val="231F20"/>
          <w:spacing w:val="10"/>
        </w:rPr>
        <w:t> </w:t>
      </w:r>
      <w:r>
        <w:rPr>
          <w:color w:val="231F20"/>
          <w:spacing w:val="-1"/>
        </w:rPr>
        <w:t>qu</w:t>
      </w:r>
      <w:r>
        <w:rPr>
          <w:color w:val="231F20"/>
        </w:rPr>
        <w:t>e</w:t>
      </w:r>
      <w:r>
        <w:rPr>
          <w:color w:val="231F20"/>
          <w:spacing w:val="9"/>
        </w:rPr>
        <w:t> </w:t>
      </w:r>
      <w:r>
        <w:rPr>
          <w:color w:val="231F20"/>
          <w:spacing w:val="-1"/>
        </w:rPr>
        <w:t>d</w:t>
      </w:r>
      <w:r>
        <w:rPr>
          <w:color w:val="231F20"/>
          <w:spacing w:val="-3"/>
        </w:rPr>
        <w:t>e</w:t>
      </w:r>
      <w:r>
        <w:rPr>
          <w:color w:val="231F20"/>
          <w:spacing w:val="-1"/>
          <w:w w:val="99"/>
        </w:rPr>
        <w:t>fin</w:t>
      </w:r>
      <w:r>
        <w:rPr>
          <w:color w:val="231F20"/>
          <w:w w:val="99"/>
        </w:rPr>
        <w:t>a</w:t>
      </w:r>
      <w:r>
        <w:rPr>
          <w:color w:val="231F20"/>
          <w:spacing w:val="10"/>
        </w:rPr>
        <w:t> </w:t>
      </w:r>
      <w:r>
        <w:rPr>
          <w:color w:val="231F20"/>
        </w:rPr>
        <w:t>el</w:t>
      </w:r>
      <w:r>
        <w:rPr>
          <w:color w:val="231F20"/>
          <w:spacing w:val="10"/>
        </w:rPr>
        <w:t> </w:t>
      </w:r>
      <w:r>
        <w:rPr>
          <w:color w:val="231F20"/>
        </w:rPr>
        <w:t>In</w:t>
      </w:r>
      <w:r>
        <w:rPr>
          <w:color w:val="231F20"/>
          <w:spacing w:val="-3"/>
        </w:rPr>
        <w:t>s</w:t>
      </w:r>
      <w:r>
        <w:rPr>
          <w:color w:val="231F20"/>
          <w:spacing w:val="-1"/>
          <w:w w:val="99"/>
        </w:rPr>
        <w:t>titu</w:t>
      </w:r>
      <w:r>
        <w:rPr>
          <w:color w:val="231F20"/>
          <w:spacing w:val="-3"/>
          <w:w w:val="99"/>
        </w:rPr>
        <w:t>t</w:t>
      </w:r>
      <w:r>
        <w:rPr>
          <w:color w:val="231F20"/>
        </w:rPr>
        <w:t>o</w:t>
      </w:r>
      <w:r>
        <w:rPr>
          <w:color w:val="231F20"/>
          <w:spacing w:val="9"/>
        </w:rPr>
        <w:t> </w:t>
      </w:r>
      <w:r>
        <w:rPr>
          <w:color w:val="231F20"/>
        </w:rPr>
        <w:t>a</w:t>
      </w:r>
      <w:r>
        <w:rPr>
          <w:color w:val="231F20"/>
          <w:spacing w:val="10"/>
        </w:rPr>
        <w:t> </w:t>
      </w:r>
      <w:r>
        <w:rPr>
          <w:color w:val="231F20"/>
        </w:rPr>
        <w:t>t</w:t>
      </w:r>
      <w:r>
        <w:rPr>
          <w:color w:val="231F20"/>
          <w:spacing w:val="-5"/>
        </w:rPr>
        <w:t>r</w:t>
      </w:r>
      <w:r>
        <w:rPr>
          <w:color w:val="231F20"/>
          <w:spacing w:val="-4"/>
        </w:rPr>
        <w:t>a</w:t>
      </w:r>
      <w:r>
        <w:rPr>
          <w:color w:val="231F20"/>
          <w:spacing w:val="-3"/>
        </w:rPr>
        <w:t>v</w:t>
      </w:r>
      <w:r>
        <w:rPr>
          <w:color w:val="231F20"/>
        </w:rPr>
        <w:t>és</w:t>
      </w:r>
      <w:r>
        <w:rPr>
          <w:color w:val="231F20"/>
          <w:spacing w:val="10"/>
        </w:rPr>
        <w:t> </w:t>
      </w:r>
      <w:r>
        <w:rPr>
          <w:color w:val="231F20"/>
          <w:spacing w:val="-1"/>
        </w:rPr>
        <w:t>d</w:t>
      </w:r>
      <w:r>
        <w:rPr>
          <w:color w:val="231F20"/>
        </w:rPr>
        <w:t>e</w:t>
      </w:r>
      <w:r>
        <w:rPr>
          <w:color w:val="231F20"/>
          <w:spacing w:val="9"/>
        </w:rPr>
        <w:t> </w:t>
      </w:r>
      <w:r>
        <w:rPr>
          <w:color w:val="231F20"/>
          <w:spacing w:val="-1"/>
        </w:rPr>
        <w:t>l</w:t>
      </w:r>
      <w:r>
        <w:rPr>
          <w:color w:val="231F20"/>
        </w:rPr>
        <w:t>a</w:t>
      </w:r>
      <w:r>
        <w:rPr>
          <w:color w:val="231F20"/>
          <w:spacing w:val="10"/>
        </w:rPr>
        <w:t> </w:t>
      </w:r>
      <w:r>
        <w:rPr>
          <w:color w:val="231F20"/>
          <w:spacing w:val="-1"/>
          <w:w w:val="104"/>
        </w:rPr>
        <w:t>d</w:t>
      </w:r>
      <w:r>
        <w:rPr>
          <w:smallCaps/>
          <w:color w:val="231F20"/>
          <w:spacing w:val="-3"/>
          <w:w w:val="109"/>
        </w:rPr>
        <w:t>e</w:t>
      </w:r>
      <w:r>
        <w:rPr>
          <w:smallCaps/>
          <w:color w:val="231F20"/>
          <w:spacing w:val="-1"/>
          <w:w w:val="109"/>
        </w:rPr>
        <w:t>c</w:t>
      </w:r>
      <w:r>
        <w:rPr>
          <w:smallCaps/>
          <w:color w:val="231F20"/>
          <w:spacing w:val="-2"/>
          <w:w w:val="109"/>
        </w:rPr>
        <w:t>e</w:t>
      </w:r>
      <w:r>
        <w:rPr>
          <w:smallCaps/>
          <w:color w:val="231F20"/>
          <w:w w:val="109"/>
        </w:rPr>
        <w:t>y</w:t>
      </w:r>
      <w:r>
        <w:rPr>
          <w:smallCaps/>
          <w:color w:val="231F20"/>
          <w:spacing w:val="-3"/>
          <w:w w:val="109"/>
        </w:rPr>
        <w:t>e</w:t>
      </w:r>
      <w:r>
        <w:rPr>
          <w:smallCaps/>
          <w:color w:val="231F20"/>
          <w:spacing w:val="-1"/>
          <w:w w:val="108"/>
        </w:rPr>
        <w:t>c</w:t>
      </w:r>
      <w:r>
        <w:rPr>
          <w:smallCaps w:val="0"/>
          <w:color w:val="231F20"/>
        </w:rPr>
        <w:t>,</w:t>
      </w:r>
      <w:r>
        <w:rPr>
          <w:smallCaps w:val="0"/>
          <w:color w:val="231F20"/>
          <w:spacing w:val="10"/>
        </w:rPr>
        <w:t> </w:t>
      </w:r>
      <w:r>
        <w:rPr>
          <w:smallCaps w:val="0"/>
          <w:color w:val="231F20"/>
          <w:spacing w:val="-1"/>
        </w:rPr>
        <w:t>pa</w:t>
      </w:r>
      <w:r>
        <w:rPr>
          <w:smallCaps w:val="0"/>
          <w:color w:val="231F20"/>
          <w:spacing w:val="-5"/>
        </w:rPr>
        <w:t>r</w:t>
      </w:r>
      <w:r>
        <w:rPr>
          <w:smallCaps w:val="0"/>
          <w:color w:val="231F20"/>
        </w:rPr>
        <w:t>a</w:t>
      </w:r>
      <w:r>
        <w:rPr>
          <w:smallCaps w:val="0"/>
          <w:color w:val="231F20"/>
          <w:spacing w:val="10"/>
        </w:rPr>
        <w:t> </w:t>
      </w:r>
      <w:r>
        <w:rPr>
          <w:smallCaps w:val="0"/>
          <w:color w:val="231F20"/>
          <w:spacing w:val="-1"/>
        </w:rPr>
        <w:t>p</w:t>
      </w:r>
      <w:r>
        <w:rPr>
          <w:smallCaps w:val="0"/>
          <w:color w:val="231F20"/>
          <w:spacing w:val="-4"/>
        </w:rPr>
        <w:t>r</w:t>
      </w:r>
      <w:r>
        <w:rPr>
          <w:smallCaps w:val="0"/>
          <w:color w:val="231F20"/>
          <w:spacing w:val="-1"/>
        </w:rPr>
        <w:t>omo</w:t>
      </w:r>
      <w:r>
        <w:rPr>
          <w:smallCaps w:val="0"/>
          <w:color w:val="231F20"/>
          <w:spacing w:val="-3"/>
        </w:rPr>
        <w:t>v</w:t>
      </w:r>
      <w:r>
        <w:rPr>
          <w:smallCaps w:val="0"/>
          <w:color w:val="231F20"/>
        </w:rPr>
        <w:t>er</w:t>
      </w:r>
      <w:r>
        <w:rPr>
          <w:smallCaps w:val="0"/>
          <w:color w:val="231F20"/>
          <w:spacing w:val="10"/>
        </w:rPr>
        <w:t> </w:t>
      </w:r>
      <w:r>
        <w:rPr>
          <w:smallCaps w:val="0"/>
          <w:color w:val="231F20"/>
          <w:spacing w:val="-1"/>
        </w:rPr>
        <w:t>d</w:t>
      </w:r>
      <w:r>
        <w:rPr>
          <w:smallCaps w:val="0"/>
          <w:color w:val="231F20"/>
        </w:rPr>
        <w:t>e</w:t>
      </w:r>
      <w:r>
        <w:rPr>
          <w:smallCaps w:val="0"/>
          <w:color w:val="231F20"/>
          <w:spacing w:val="9"/>
        </w:rPr>
        <w:t> </w:t>
      </w:r>
      <w:r>
        <w:rPr>
          <w:smallCaps w:val="0"/>
          <w:color w:val="231F20"/>
          <w:spacing w:val="-5"/>
        </w:rPr>
        <w:t>f</w:t>
      </w:r>
      <w:r>
        <w:rPr>
          <w:smallCaps w:val="0"/>
          <w:color w:val="231F20"/>
          <w:spacing w:val="-1"/>
        </w:rPr>
        <w:t>orma </w:t>
      </w:r>
      <w:r>
        <w:rPr>
          <w:smallCaps w:val="0"/>
          <w:color w:val="231F20"/>
          <w:spacing w:val="-2"/>
        </w:rPr>
        <w:t>c</w:t>
      </w:r>
      <w:r>
        <w:rPr>
          <w:smallCaps w:val="0"/>
          <w:color w:val="231F20"/>
          <w:spacing w:val="-1"/>
        </w:rPr>
        <w:t>onju</w:t>
      </w:r>
      <w:r>
        <w:rPr>
          <w:smallCaps w:val="0"/>
          <w:color w:val="231F20"/>
          <w:spacing w:val="-2"/>
        </w:rPr>
        <w:t>n</w:t>
      </w:r>
      <w:r>
        <w:rPr>
          <w:smallCaps w:val="0"/>
          <w:color w:val="231F20"/>
          <w:spacing w:val="-3"/>
        </w:rPr>
        <w:t>t</w:t>
      </w:r>
      <w:r>
        <w:rPr>
          <w:smallCaps w:val="0"/>
          <w:color w:val="231F20"/>
        </w:rPr>
        <w:t>a</w:t>
      </w:r>
      <w:r>
        <w:rPr>
          <w:smallCaps w:val="0"/>
          <w:color w:val="231F20"/>
          <w:spacing w:val="17"/>
        </w:rPr>
        <w:t> </w:t>
      </w:r>
      <w:r>
        <w:rPr>
          <w:smallCaps w:val="0"/>
          <w:color w:val="231F20"/>
          <w:spacing w:val="-1"/>
        </w:rPr>
        <w:t>l</w:t>
      </w:r>
      <w:r>
        <w:rPr>
          <w:smallCaps w:val="0"/>
          <w:color w:val="231F20"/>
        </w:rPr>
        <w:t>a</w:t>
      </w:r>
      <w:r>
        <w:rPr>
          <w:smallCaps w:val="0"/>
          <w:color w:val="231F20"/>
          <w:spacing w:val="16"/>
        </w:rPr>
        <w:t> </w:t>
      </w:r>
      <w:r>
        <w:rPr>
          <w:smallCaps w:val="0"/>
          <w:color w:val="231F20"/>
          <w:spacing w:val="-1"/>
          <w:w w:val="99"/>
        </w:rPr>
        <w:t>participació</w:t>
      </w:r>
      <w:r>
        <w:rPr>
          <w:smallCaps w:val="0"/>
          <w:color w:val="231F20"/>
          <w:w w:val="99"/>
        </w:rPr>
        <w:t>n</w:t>
      </w:r>
      <w:r>
        <w:rPr>
          <w:smallCaps w:val="0"/>
          <w:color w:val="231F20"/>
          <w:spacing w:val="17"/>
        </w:rPr>
        <w:t> </w:t>
      </w:r>
      <w:r>
        <w:rPr>
          <w:smallCaps w:val="0"/>
          <w:color w:val="231F20"/>
        </w:rPr>
        <w:t>ciudadana</w:t>
      </w:r>
      <w:r>
        <w:rPr>
          <w:smallCaps w:val="0"/>
          <w:color w:val="231F20"/>
          <w:spacing w:val="17"/>
        </w:rPr>
        <w:t> </w:t>
      </w:r>
      <w:r>
        <w:rPr>
          <w:smallCaps w:val="0"/>
          <w:color w:val="231F20"/>
        </w:rPr>
        <w:t>y</w:t>
      </w:r>
      <w:r>
        <w:rPr>
          <w:smallCaps w:val="0"/>
          <w:color w:val="231F20"/>
          <w:spacing w:val="17"/>
        </w:rPr>
        <w:t> </w:t>
      </w:r>
      <w:r>
        <w:rPr>
          <w:smallCaps w:val="0"/>
          <w:color w:val="231F20"/>
        </w:rPr>
        <w:t>el</w:t>
      </w:r>
      <w:r>
        <w:rPr>
          <w:smallCaps w:val="0"/>
          <w:color w:val="231F20"/>
          <w:spacing w:val="17"/>
        </w:rPr>
        <w:t> </w:t>
      </w:r>
      <w:r>
        <w:rPr>
          <w:smallCaps w:val="0"/>
          <w:color w:val="231F20"/>
        </w:rPr>
        <w:t>eje</w:t>
      </w:r>
      <w:r>
        <w:rPr>
          <w:smallCaps w:val="0"/>
          <w:color w:val="231F20"/>
          <w:spacing w:val="-4"/>
        </w:rPr>
        <w:t>r</w:t>
      </w:r>
      <w:r>
        <w:rPr>
          <w:smallCaps w:val="0"/>
          <w:color w:val="231F20"/>
        </w:rPr>
        <w:t>cicio</w:t>
      </w:r>
      <w:r>
        <w:rPr>
          <w:smallCaps w:val="0"/>
          <w:color w:val="231F20"/>
          <w:spacing w:val="17"/>
        </w:rPr>
        <w:t> </w:t>
      </w:r>
      <w:r>
        <w:rPr>
          <w:smallCaps w:val="0"/>
          <w:color w:val="231F20"/>
          <w:spacing w:val="-1"/>
        </w:rPr>
        <w:t>de</w:t>
      </w:r>
      <w:r>
        <w:rPr>
          <w:smallCaps w:val="0"/>
          <w:color w:val="231F20"/>
        </w:rPr>
        <w:t>l</w:t>
      </w:r>
      <w:r>
        <w:rPr>
          <w:smallCaps w:val="0"/>
          <w:color w:val="231F20"/>
          <w:spacing w:val="16"/>
        </w:rPr>
        <w:t> </w:t>
      </w:r>
      <w:r>
        <w:rPr>
          <w:smallCaps w:val="0"/>
          <w:color w:val="231F20"/>
          <w:spacing w:val="-3"/>
        </w:rPr>
        <w:t>v</w:t>
      </w:r>
      <w:r>
        <w:rPr>
          <w:smallCaps w:val="0"/>
          <w:color w:val="231F20"/>
          <w:spacing w:val="-1"/>
        </w:rPr>
        <w:t>o</w:t>
      </w:r>
      <w:r>
        <w:rPr>
          <w:smallCaps w:val="0"/>
          <w:color w:val="231F20"/>
          <w:spacing w:val="-3"/>
        </w:rPr>
        <w:t>t</w:t>
      </w:r>
      <w:r>
        <w:rPr>
          <w:smallCaps w:val="0"/>
          <w:color w:val="231F20"/>
        </w:rPr>
        <w:t>o</w:t>
      </w:r>
      <w:r>
        <w:rPr>
          <w:smallCaps w:val="0"/>
          <w:color w:val="231F20"/>
          <w:spacing w:val="16"/>
        </w:rPr>
        <w:t> </w:t>
      </w:r>
      <w:r>
        <w:rPr>
          <w:smallCaps w:val="0"/>
          <w:color w:val="231F20"/>
        </w:rPr>
        <w:t>en</w:t>
      </w:r>
      <w:r>
        <w:rPr>
          <w:smallCaps w:val="0"/>
          <w:color w:val="231F20"/>
          <w:spacing w:val="17"/>
        </w:rPr>
        <w:t> </w:t>
      </w:r>
      <w:r>
        <w:rPr>
          <w:smallCaps w:val="0"/>
          <w:color w:val="231F20"/>
        </w:rPr>
        <w:t>el</w:t>
      </w:r>
      <w:r>
        <w:rPr>
          <w:smallCaps w:val="0"/>
          <w:color w:val="231F20"/>
          <w:spacing w:val="17"/>
        </w:rPr>
        <w:t> </w:t>
      </w:r>
      <w:r>
        <w:rPr>
          <w:smallCaps w:val="0"/>
          <w:color w:val="231F20"/>
        </w:rPr>
        <w:t>ma</w:t>
      </w:r>
      <w:r>
        <w:rPr>
          <w:smallCaps w:val="0"/>
          <w:color w:val="231F20"/>
          <w:spacing w:val="-4"/>
        </w:rPr>
        <w:t>r</w:t>
      </w:r>
      <w:r>
        <w:rPr>
          <w:smallCaps w:val="0"/>
          <w:color w:val="231F20"/>
          <w:spacing w:val="-2"/>
        </w:rPr>
        <w:t>c</w:t>
      </w:r>
      <w:r>
        <w:rPr>
          <w:smallCaps w:val="0"/>
          <w:color w:val="231F20"/>
        </w:rPr>
        <w:t>o</w:t>
      </w:r>
      <w:r>
        <w:rPr>
          <w:smallCaps w:val="0"/>
          <w:color w:val="231F20"/>
          <w:spacing w:val="16"/>
        </w:rPr>
        <w:t> </w:t>
      </w:r>
      <w:r>
        <w:rPr>
          <w:smallCaps w:val="0"/>
          <w:color w:val="231F20"/>
          <w:spacing w:val="-1"/>
        </w:rPr>
        <w:t>d</w:t>
      </w:r>
      <w:r>
        <w:rPr>
          <w:smallCaps w:val="0"/>
          <w:color w:val="231F20"/>
        </w:rPr>
        <w:t>e</w:t>
      </w:r>
      <w:r>
        <w:rPr>
          <w:smallCaps w:val="0"/>
          <w:color w:val="231F20"/>
          <w:spacing w:val="16"/>
        </w:rPr>
        <w:t> </w:t>
      </w:r>
      <w:r>
        <w:rPr>
          <w:smallCaps w:val="0"/>
          <w:color w:val="231F20"/>
          <w:spacing w:val="-1"/>
        </w:rPr>
        <w:t>un p</w:t>
      </w:r>
      <w:r>
        <w:rPr>
          <w:smallCaps w:val="0"/>
          <w:color w:val="231F20"/>
          <w:spacing w:val="-4"/>
        </w:rPr>
        <w:t>r</w:t>
      </w:r>
      <w:r>
        <w:rPr>
          <w:smallCaps w:val="0"/>
          <w:color w:val="231F20"/>
          <w:spacing w:val="-1"/>
        </w:rPr>
        <w:t>oces</w:t>
      </w:r>
      <w:r>
        <w:rPr>
          <w:smallCaps w:val="0"/>
          <w:color w:val="231F20"/>
        </w:rPr>
        <w:t>o</w:t>
      </w:r>
      <w:r>
        <w:rPr>
          <w:smallCaps w:val="0"/>
          <w:color w:val="231F20"/>
          <w:spacing w:val="16"/>
        </w:rPr>
        <w:t> </w:t>
      </w:r>
      <w:r>
        <w:rPr>
          <w:smallCaps w:val="0"/>
          <w:color w:val="231F20"/>
        </w:rPr>
        <w:t>elec</w:t>
      </w:r>
      <w:r>
        <w:rPr>
          <w:smallCaps w:val="0"/>
          <w:color w:val="231F20"/>
          <w:spacing w:val="-3"/>
        </w:rPr>
        <w:t>t</w:t>
      </w:r>
      <w:r>
        <w:rPr>
          <w:smallCaps w:val="0"/>
          <w:color w:val="231F20"/>
          <w:spacing w:val="-1"/>
        </w:rPr>
        <w:t>o</w:t>
      </w:r>
      <w:r>
        <w:rPr>
          <w:smallCaps w:val="0"/>
          <w:color w:val="231F20"/>
          <w:spacing w:val="-5"/>
        </w:rPr>
        <w:t>r</w:t>
      </w:r>
      <w:r>
        <w:rPr>
          <w:smallCaps w:val="0"/>
          <w:color w:val="231F20"/>
        </w:rPr>
        <w:t>al,</w:t>
      </w:r>
      <w:r>
        <w:rPr>
          <w:smallCaps w:val="0"/>
          <w:color w:val="231F20"/>
          <w:spacing w:val="16"/>
        </w:rPr>
        <w:t> </w:t>
      </w:r>
      <w:r>
        <w:rPr>
          <w:smallCaps w:val="0"/>
          <w:color w:val="231F20"/>
          <w:spacing w:val="-1"/>
        </w:rPr>
        <w:t>debe</w:t>
      </w:r>
      <w:r>
        <w:rPr>
          <w:smallCaps w:val="0"/>
          <w:color w:val="231F20"/>
          <w:spacing w:val="-5"/>
        </w:rPr>
        <w:t>r</w:t>
      </w:r>
      <w:r>
        <w:rPr>
          <w:smallCaps w:val="0"/>
          <w:color w:val="231F20"/>
        </w:rPr>
        <w:t>án</w:t>
      </w:r>
      <w:r>
        <w:rPr>
          <w:smallCaps w:val="0"/>
          <w:color w:val="231F20"/>
          <w:spacing w:val="16"/>
        </w:rPr>
        <w:t> </w:t>
      </w:r>
      <w:r>
        <w:rPr>
          <w:smallCaps w:val="0"/>
          <w:color w:val="231F20"/>
          <w:spacing w:val="-1"/>
        </w:rPr>
        <w:t>p</w:t>
      </w:r>
      <w:r>
        <w:rPr>
          <w:smallCaps w:val="0"/>
          <w:color w:val="231F20"/>
          <w:spacing w:val="-3"/>
        </w:rPr>
        <w:t>r</w:t>
      </w:r>
      <w:r>
        <w:rPr>
          <w:smallCaps w:val="0"/>
          <w:color w:val="231F20"/>
        </w:rPr>
        <w:t>ese</w:t>
      </w:r>
      <w:r>
        <w:rPr>
          <w:smallCaps w:val="0"/>
          <w:color w:val="231F20"/>
          <w:spacing w:val="-3"/>
        </w:rPr>
        <w:t>nt</w:t>
      </w:r>
      <w:r>
        <w:rPr>
          <w:smallCaps w:val="0"/>
          <w:color w:val="231F20"/>
        </w:rPr>
        <w:t>ar</w:t>
      </w:r>
      <w:r>
        <w:rPr>
          <w:smallCaps w:val="0"/>
          <w:color w:val="231F20"/>
          <w:spacing w:val="16"/>
        </w:rPr>
        <w:t> </w:t>
      </w:r>
      <w:r>
        <w:rPr>
          <w:smallCaps w:val="0"/>
          <w:color w:val="231F20"/>
        </w:rPr>
        <w:t>al</w:t>
      </w:r>
      <w:r>
        <w:rPr>
          <w:smallCaps w:val="0"/>
          <w:color w:val="231F20"/>
          <w:spacing w:val="16"/>
        </w:rPr>
        <w:t> </w:t>
      </w:r>
      <w:r>
        <w:rPr>
          <w:smallCaps w:val="0"/>
          <w:color w:val="231F20"/>
        </w:rPr>
        <w:t>In</w:t>
      </w:r>
      <w:r>
        <w:rPr>
          <w:smallCaps w:val="0"/>
          <w:color w:val="231F20"/>
          <w:spacing w:val="-3"/>
        </w:rPr>
        <w:t>s</w:t>
      </w:r>
      <w:r>
        <w:rPr>
          <w:smallCaps w:val="0"/>
          <w:color w:val="231F20"/>
          <w:spacing w:val="-1"/>
          <w:w w:val="99"/>
        </w:rPr>
        <w:t>titu</w:t>
      </w:r>
      <w:r>
        <w:rPr>
          <w:smallCaps w:val="0"/>
          <w:color w:val="231F20"/>
          <w:spacing w:val="-3"/>
          <w:w w:val="99"/>
        </w:rPr>
        <w:t>t</w:t>
      </w:r>
      <w:r>
        <w:rPr>
          <w:smallCaps w:val="0"/>
          <w:color w:val="231F20"/>
        </w:rPr>
        <w:t>o</w:t>
      </w:r>
      <w:r>
        <w:rPr>
          <w:smallCaps w:val="0"/>
          <w:color w:val="231F20"/>
          <w:spacing w:val="16"/>
        </w:rPr>
        <w:t> </w:t>
      </w:r>
      <w:r>
        <w:rPr>
          <w:smallCaps w:val="0"/>
          <w:color w:val="231F20"/>
          <w:spacing w:val="-1"/>
        </w:rPr>
        <w:t>u</w:t>
      </w:r>
      <w:r>
        <w:rPr>
          <w:smallCaps w:val="0"/>
          <w:color w:val="231F20"/>
        </w:rPr>
        <w:t>n</w:t>
      </w:r>
      <w:r>
        <w:rPr>
          <w:smallCaps w:val="0"/>
          <w:color w:val="231F20"/>
          <w:spacing w:val="16"/>
        </w:rPr>
        <w:t> </w:t>
      </w:r>
      <w:r>
        <w:rPr>
          <w:smallCaps w:val="0"/>
          <w:color w:val="231F20"/>
          <w:spacing w:val="-1"/>
        </w:rPr>
        <w:t>i</w:t>
      </w:r>
      <w:r>
        <w:rPr>
          <w:smallCaps w:val="0"/>
          <w:color w:val="231F20"/>
          <w:spacing w:val="-2"/>
        </w:rPr>
        <w:t>n</w:t>
      </w:r>
      <w:r>
        <w:rPr>
          <w:smallCaps w:val="0"/>
          <w:color w:val="231F20"/>
          <w:spacing w:val="-5"/>
        </w:rPr>
        <w:t>f</w:t>
      </w:r>
      <w:r>
        <w:rPr>
          <w:smallCaps w:val="0"/>
          <w:color w:val="231F20"/>
          <w:spacing w:val="-1"/>
        </w:rPr>
        <w:t>orm</w:t>
      </w:r>
      <w:r>
        <w:rPr>
          <w:smallCaps w:val="0"/>
          <w:color w:val="231F20"/>
        </w:rPr>
        <w:t>e</w:t>
      </w:r>
      <w:r>
        <w:rPr>
          <w:smallCaps w:val="0"/>
          <w:color w:val="231F20"/>
          <w:spacing w:val="16"/>
        </w:rPr>
        <w:t> </w:t>
      </w:r>
      <w:r>
        <w:rPr>
          <w:smallCaps w:val="0"/>
          <w:color w:val="231F20"/>
          <w:spacing w:val="-1"/>
        </w:rPr>
        <w:t>d</w:t>
      </w:r>
      <w:r>
        <w:rPr>
          <w:smallCaps w:val="0"/>
          <w:color w:val="231F20"/>
        </w:rPr>
        <w:t>e</w:t>
      </w:r>
      <w:r>
        <w:rPr>
          <w:smallCaps w:val="0"/>
          <w:color w:val="231F20"/>
          <w:spacing w:val="16"/>
        </w:rPr>
        <w:t> </w:t>
      </w:r>
      <w:r>
        <w:rPr>
          <w:smallCaps w:val="0"/>
          <w:color w:val="231F20"/>
          <w:spacing w:val="-3"/>
        </w:rPr>
        <w:t>r</w:t>
      </w:r>
      <w:r>
        <w:rPr>
          <w:smallCaps w:val="0"/>
          <w:color w:val="231F20"/>
        </w:rPr>
        <w:t>esul</w:t>
      </w:r>
      <w:r>
        <w:rPr>
          <w:smallCaps w:val="0"/>
          <w:color w:val="231F20"/>
          <w:spacing w:val="-3"/>
        </w:rPr>
        <w:t>t</w:t>
      </w:r>
      <w:r>
        <w:rPr>
          <w:smallCaps w:val="0"/>
          <w:color w:val="231F20"/>
        </w:rPr>
        <w:t>ados,</w:t>
      </w:r>
      <w:r>
        <w:rPr>
          <w:smallCaps w:val="0"/>
          <w:color w:val="231F20"/>
          <w:spacing w:val="16"/>
        </w:rPr>
        <w:t> </w:t>
      </w:r>
      <w:r>
        <w:rPr>
          <w:smallCaps w:val="0"/>
          <w:color w:val="231F20"/>
        </w:rPr>
        <w:t>a más </w:t>
      </w:r>
      <w:r>
        <w:rPr>
          <w:smallCaps w:val="0"/>
          <w:color w:val="231F20"/>
          <w:spacing w:val="-3"/>
        </w:rPr>
        <w:t>t</w:t>
      </w:r>
      <w:r>
        <w:rPr>
          <w:smallCaps w:val="0"/>
          <w:color w:val="231F20"/>
        </w:rPr>
        <w:t>a</w:t>
      </w:r>
      <w:r>
        <w:rPr>
          <w:smallCaps w:val="0"/>
          <w:color w:val="231F20"/>
          <w:spacing w:val="-4"/>
        </w:rPr>
        <w:t>r</w:t>
      </w:r>
      <w:r>
        <w:rPr>
          <w:smallCaps w:val="0"/>
          <w:color w:val="231F20"/>
          <w:spacing w:val="-1"/>
        </w:rPr>
        <w:t>da</w:t>
      </w:r>
      <w:r>
        <w:rPr>
          <w:smallCaps w:val="0"/>
          <w:color w:val="231F20"/>
        </w:rPr>
        <w:t>r</w:t>
      </w:r>
      <w:r>
        <w:rPr>
          <w:smallCaps w:val="0"/>
          <w:color w:val="231F20"/>
          <w:spacing w:val="-1"/>
        </w:rPr>
        <w:t> do</w:t>
      </w:r>
      <w:r>
        <w:rPr>
          <w:smallCaps w:val="0"/>
          <w:color w:val="231F20"/>
        </w:rPr>
        <w:t>s</w:t>
      </w:r>
      <w:r>
        <w:rPr>
          <w:smallCaps w:val="0"/>
          <w:color w:val="231F20"/>
          <w:spacing w:val="-1"/>
        </w:rPr>
        <w:t> </w:t>
      </w:r>
      <w:r>
        <w:rPr>
          <w:smallCaps w:val="0"/>
          <w:color w:val="231F20"/>
        </w:rPr>
        <w:t>meses </w:t>
      </w:r>
      <w:r>
        <w:rPr>
          <w:smallCaps w:val="0"/>
          <w:color w:val="231F20"/>
          <w:spacing w:val="-1"/>
        </w:rPr>
        <w:t>despué</w:t>
      </w:r>
      <w:r>
        <w:rPr>
          <w:smallCaps w:val="0"/>
          <w:color w:val="231F20"/>
        </w:rPr>
        <w:t>s</w:t>
      </w:r>
      <w:r>
        <w:rPr>
          <w:smallCaps w:val="0"/>
          <w:color w:val="231F20"/>
          <w:spacing w:val="-1"/>
        </w:rPr>
        <w:t> d</w:t>
      </w:r>
      <w:r>
        <w:rPr>
          <w:smallCaps w:val="0"/>
          <w:color w:val="231F20"/>
        </w:rPr>
        <w:t>e</w:t>
      </w:r>
      <w:r>
        <w:rPr>
          <w:smallCaps w:val="0"/>
          <w:color w:val="231F20"/>
          <w:spacing w:val="-1"/>
        </w:rPr>
        <w:t> </w:t>
      </w:r>
      <w:r>
        <w:rPr>
          <w:smallCaps w:val="0"/>
          <w:color w:val="231F20"/>
          <w:spacing w:val="-2"/>
        </w:rPr>
        <w:t>c</w:t>
      </w:r>
      <w:r>
        <w:rPr>
          <w:smallCaps w:val="0"/>
          <w:color w:val="231F20"/>
          <w:spacing w:val="-1"/>
        </w:rPr>
        <w:t>oncluid</w:t>
      </w:r>
      <w:r>
        <w:rPr>
          <w:smallCaps w:val="0"/>
          <w:color w:val="231F20"/>
        </w:rPr>
        <w:t>a</w:t>
      </w:r>
      <w:r>
        <w:rPr>
          <w:smallCaps w:val="0"/>
          <w:color w:val="231F20"/>
          <w:spacing w:val="-1"/>
        </w:rPr>
        <w:t> l</w:t>
      </w:r>
      <w:r>
        <w:rPr>
          <w:smallCaps w:val="0"/>
          <w:color w:val="231F20"/>
        </w:rPr>
        <w:t>a</w:t>
      </w:r>
      <w:r>
        <w:rPr>
          <w:smallCaps w:val="0"/>
          <w:color w:val="231F20"/>
          <w:spacing w:val="-1"/>
        </w:rPr>
        <w:t> jornad</w:t>
      </w:r>
      <w:r>
        <w:rPr>
          <w:smallCaps w:val="0"/>
          <w:color w:val="231F20"/>
        </w:rPr>
        <w:t>a</w:t>
      </w:r>
      <w:r>
        <w:rPr>
          <w:smallCaps w:val="0"/>
          <w:color w:val="231F20"/>
          <w:spacing w:val="-1"/>
        </w:rPr>
        <w:t> </w:t>
      </w:r>
      <w:r>
        <w:rPr>
          <w:smallCaps w:val="0"/>
          <w:color w:val="231F20"/>
        </w:rPr>
        <w:t>elec</w:t>
      </w:r>
      <w:r>
        <w:rPr>
          <w:smallCaps w:val="0"/>
          <w:color w:val="231F20"/>
          <w:spacing w:val="-2"/>
        </w:rPr>
        <w:t>t</w:t>
      </w:r>
      <w:r>
        <w:rPr>
          <w:smallCaps w:val="0"/>
          <w:color w:val="231F20"/>
          <w:spacing w:val="-1"/>
        </w:rPr>
        <w:t>o</w:t>
      </w:r>
      <w:r>
        <w:rPr>
          <w:smallCaps w:val="0"/>
          <w:color w:val="231F20"/>
          <w:spacing w:val="-5"/>
        </w:rPr>
        <w:t>r</w:t>
      </w:r>
      <w:r>
        <w:rPr>
          <w:smallCaps w:val="0"/>
          <w:color w:val="231F20"/>
        </w:rPr>
        <w:t>al.</w:t>
      </w:r>
    </w:p>
    <w:p>
      <w:pPr>
        <w:pStyle w:val="Heading2"/>
        <w:spacing w:before="232"/>
      </w:pPr>
      <w:r>
        <w:rPr>
          <w:color w:val="231F20"/>
        </w:rPr>
        <w:t>Artículo 127.</w:t>
      </w:r>
    </w:p>
    <w:p>
      <w:pPr>
        <w:pStyle w:val="BodyText"/>
        <w:spacing w:before="8"/>
        <w:rPr>
          <w:b/>
          <w:sz w:val="20"/>
        </w:rPr>
      </w:pPr>
    </w:p>
    <w:p>
      <w:pPr>
        <w:pStyle w:val="BodyText"/>
        <w:spacing w:line="232" w:lineRule="auto"/>
        <w:ind w:left="930" w:right="631" w:hanging="260"/>
        <w:jc w:val="both"/>
      </w:pPr>
      <w:r>
        <w:rPr>
          <w:b/>
          <w:color w:val="231F20"/>
        </w:rPr>
        <w:t>1. </w:t>
      </w:r>
      <w:r>
        <w:rPr>
          <w:color w:val="231F20"/>
        </w:rPr>
        <w:t>Las organizaciones ciudadanas que promuevan la participación ciudadana en procesos electorales, solo podrán publicar el logotipo del Instituto en los ma- teriales que produzcan, previo proceso de revisión y validación por parte del Instituto. Esta validación deberá incluir tanto el contenido como la propuesta gráfica de los materiales.</w:t>
      </w:r>
    </w:p>
    <w:p>
      <w:pPr>
        <w:pStyle w:val="Heading2"/>
        <w:spacing w:before="232"/>
      </w:pPr>
      <w:r>
        <w:rPr>
          <w:color w:val="231F20"/>
        </w:rPr>
        <w:t>Artículo 128.</w:t>
      </w:r>
    </w:p>
    <w:p>
      <w:pPr>
        <w:pStyle w:val="ListParagraph"/>
        <w:numPr>
          <w:ilvl w:val="0"/>
          <w:numId w:val="92"/>
        </w:numPr>
        <w:tabs>
          <w:tab w:pos="931" w:val="left" w:leader="none"/>
        </w:tabs>
        <w:spacing w:line="240" w:lineRule="auto" w:before="246" w:after="0"/>
        <w:ind w:left="930" w:right="0" w:hanging="261"/>
        <w:jc w:val="left"/>
        <w:rPr>
          <w:sz w:val="22"/>
        </w:rPr>
      </w:pPr>
      <w:r>
        <w:rPr>
          <w:color w:val="231F20"/>
          <w:sz w:val="22"/>
        </w:rPr>
        <w:t>Quienes integren de las organizaciones ciudadanas deberán abstenerse</w:t>
      </w:r>
      <w:r>
        <w:rPr>
          <w:color w:val="231F20"/>
          <w:spacing w:val="-20"/>
          <w:sz w:val="22"/>
        </w:rPr>
        <w:t> </w:t>
      </w:r>
      <w:r>
        <w:rPr>
          <w:color w:val="231F20"/>
          <w:sz w:val="22"/>
        </w:rPr>
        <w:t>de:</w:t>
      </w:r>
    </w:p>
    <w:p>
      <w:pPr>
        <w:pStyle w:val="BodyText"/>
        <w:spacing w:before="2"/>
      </w:pPr>
    </w:p>
    <w:p>
      <w:pPr>
        <w:pStyle w:val="ListParagraph"/>
        <w:numPr>
          <w:ilvl w:val="1"/>
          <w:numId w:val="92"/>
        </w:numPr>
        <w:tabs>
          <w:tab w:pos="1251" w:val="left" w:leader="none"/>
        </w:tabs>
        <w:spacing w:line="254" w:lineRule="auto" w:before="0" w:after="0"/>
        <w:ind w:left="1250" w:right="631" w:hanging="220"/>
        <w:jc w:val="both"/>
        <w:rPr>
          <w:sz w:val="20"/>
        </w:rPr>
      </w:pPr>
      <w:r>
        <w:rPr>
          <w:color w:val="231F20"/>
          <w:sz w:val="20"/>
        </w:rPr>
        <w:t>Participar en cualquier acto que genere presión, compra o coacción del voto al electorado, o que afecte la equidad en la contienda</w:t>
      </w:r>
      <w:r>
        <w:rPr>
          <w:color w:val="231F20"/>
          <w:spacing w:val="-14"/>
          <w:sz w:val="20"/>
        </w:rPr>
        <w:t> </w:t>
      </w:r>
      <w:r>
        <w:rPr>
          <w:color w:val="231F20"/>
          <w:sz w:val="20"/>
        </w:rPr>
        <w:t>electoral;</w:t>
      </w:r>
    </w:p>
    <w:p>
      <w:pPr>
        <w:pStyle w:val="ListParagraph"/>
        <w:numPr>
          <w:ilvl w:val="1"/>
          <w:numId w:val="92"/>
        </w:numPr>
        <w:tabs>
          <w:tab w:pos="1251" w:val="left" w:leader="none"/>
        </w:tabs>
        <w:spacing w:line="254" w:lineRule="auto" w:before="3" w:after="0"/>
        <w:ind w:left="1250" w:right="631" w:hanging="220"/>
        <w:jc w:val="both"/>
        <w:rPr>
          <w:sz w:val="20"/>
        </w:rPr>
      </w:pPr>
      <w:r>
        <w:rPr>
          <w:color w:val="231F20"/>
          <w:sz w:val="20"/>
        </w:rPr>
        <w:t>Hacer</w:t>
      </w:r>
      <w:r>
        <w:rPr>
          <w:color w:val="231F20"/>
          <w:spacing w:val="-9"/>
          <w:sz w:val="20"/>
        </w:rPr>
        <w:t> </w:t>
      </w:r>
      <w:r>
        <w:rPr>
          <w:color w:val="231F20"/>
          <w:sz w:val="20"/>
        </w:rPr>
        <w:t>pronunciamientos</w:t>
      </w:r>
      <w:r>
        <w:rPr>
          <w:color w:val="231F20"/>
          <w:spacing w:val="-9"/>
          <w:sz w:val="20"/>
        </w:rPr>
        <w:t> </w:t>
      </w:r>
      <w:r>
        <w:rPr>
          <w:color w:val="231F20"/>
          <w:sz w:val="20"/>
        </w:rPr>
        <w:t>a</w:t>
      </w:r>
      <w:r>
        <w:rPr>
          <w:color w:val="231F20"/>
          <w:spacing w:val="-8"/>
          <w:sz w:val="20"/>
        </w:rPr>
        <w:t> </w:t>
      </w:r>
      <w:r>
        <w:rPr>
          <w:color w:val="231F20"/>
          <w:spacing w:val="-3"/>
          <w:sz w:val="20"/>
        </w:rPr>
        <w:t>favor</w:t>
      </w:r>
      <w:r>
        <w:rPr>
          <w:color w:val="231F20"/>
          <w:spacing w:val="-9"/>
          <w:sz w:val="20"/>
        </w:rPr>
        <w:t> </w:t>
      </w:r>
      <w:r>
        <w:rPr>
          <w:color w:val="231F20"/>
          <w:sz w:val="20"/>
        </w:rPr>
        <w:t>o</w:t>
      </w:r>
      <w:r>
        <w:rPr>
          <w:color w:val="231F20"/>
          <w:spacing w:val="-8"/>
          <w:sz w:val="20"/>
        </w:rPr>
        <w:t> </w:t>
      </w:r>
      <w:r>
        <w:rPr>
          <w:color w:val="231F20"/>
          <w:sz w:val="20"/>
        </w:rPr>
        <w:t>en</w:t>
      </w:r>
      <w:r>
        <w:rPr>
          <w:color w:val="231F20"/>
          <w:spacing w:val="-9"/>
          <w:sz w:val="20"/>
        </w:rPr>
        <w:t> </w:t>
      </w:r>
      <w:r>
        <w:rPr>
          <w:color w:val="231F20"/>
          <w:sz w:val="20"/>
        </w:rPr>
        <w:t>contra</w:t>
      </w:r>
      <w:r>
        <w:rPr>
          <w:color w:val="231F20"/>
          <w:spacing w:val="-8"/>
          <w:sz w:val="20"/>
        </w:rPr>
        <w:t> </w:t>
      </w:r>
      <w:r>
        <w:rPr>
          <w:color w:val="231F20"/>
          <w:sz w:val="20"/>
        </w:rPr>
        <w:t>de</w:t>
      </w:r>
      <w:r>
        <w:rPr>
          <w:color w:val="231F20"/>
          <w:spacing w:val="-9"/>
          <w:sz w:val="20"/>
        </w:rPr>
        <w:t> </w:t>
      </w:r>
      <w:r>
        <w:rPr>
          <w:color w:val="231F20"/>
          <w:sz w:val="20"/>
        </w:rPr>
        <w:t>candidaturas</w:t>
      </w:r>
      <w:r>
        <w:rPr>
          <w:color w:val="231F20"/>
          <w:spacing w:val="-8"/>
          <w:sz w:val="20"/>
        </w:rPr>
        <w:t> </w:t>
      </w:r>
      <w:r>
        <w:rPr>
          <w:color w:val="231F20"/>
          <w:sz w:val="20"/>
        </w:rPr>
        <w:t>o</w:t>
      </w:r>
      <w:r>
        <w:rPr>
          <w:color w:val="231F20"/>
          <w:spacing w:val="-9"/>
          <w:sz w:val="20"/>
        </w:rPr>
        <w:t> </w:t>
      </w:r>
      <w:r>
        <w:rPr>
          <w:color w:val="231F20"/>
          <w:sz w:val="20"/>
        </w:rPr>
        <w:t>partidos</w:t>
      </w:r>
      <w:r>
        <w:rPr>
          <w:color w:val="231F20"/>
          <w:spacing w:val="-8"/>
          <w:sz w:val="20"/>
        </w:rPr>
        <w:t> </w:t>
      </w:r>
      <w:r>
        <w:rPr>
          <w:color w:val="231F20"/>
          <w:sz w:val="20"/>
        </w:rPr>
        <w:t>políticos,</w:t>
      </w:r>
      <w:r>
        <w:rPr>
          <w:color w:val="231F20"/>
          <w:spacing w:val="-9"/>
          <w:sz w:val="20"/>
        </w:rPr>
        <w:t> </w:t>
      </w:r>
      <w:r>
        <w:rPr>
          <w:color w:val="231F20"/>
          <w:sz w:val="20"/>
        </w:rPr>
        <w:t>o de sus posiciones, propuestas, plataforma electoral, programa legislativo o de go- bierno,</w:t>
      </w:r>
      <w:r>
        <w:rPr>
          <w:color w:val="231F20"/>
          <w:spacing w:val="-5"/>
          <w:sz w:val="20"/>
        </w:rPr>
        <w:t> </w:t>
      </w:r>
      <w:r>
        <w:rPr>
          <w:color w:val="231F20"/>
          <w:sz w:val="20"/>
        </w:rPr>
        <w:t>o</w:t>
      </w:r>
      <w:r>
        <w:rPr>
          <w:color w:val="231F20"/>
          <w:spacing w:val="-5"/>
          <w:sz w:val="20"/>
        </w:rPr>
        <w:t> </w:t>
      </w:r>
      <w:r>
        <w:rPr>
          <w:color w:val="231F20"/>
          <w:sz w:val="20"/>
        </w:rPr>
        <w:t>bien,</w:t>
      </w:r>
      <w:r>
        <w:rPr>
          <w:color w:val="231F20"/>
          <w:spacing w:val="-5"/>
          <w:sz w:val="20"/>
        </w:rPr>
        <w:t> </w:t>
      </w:r>
      <w:r>
        <w:rPr>
          <w:color w:val="231F20"/>
          <w:sz w:val="20"/>
        </w:rPr>
        <w:t>respecto</w:t>
      </w:r>
      <w:r>
        <w:rPr>
          <w:color w:val="231F20"/>
          <w:spacing w:val="-5"/>
          <w:sz w:val="20"/>
        </w:rPr>
        <w:t> </w:t>
      </w:r>
      <w:r>
        <w:rPr>
          <w:color w:val="231F20"/>
          <w:sz w:val="20"/>
        </w:rPr>
        <w:t>de</w:t>
      </w:r>
      <w:r>
        <w:rPr>
          <w:color w:val="231F20"/>
          <w:spacing w:val="-5"/>
          <w:sz w:val="20"/>
        </w:rPr>
        <w:t> </w:t>
      </w:r>
      <w:r>
        <w:rPr>
          <w:color w:val="231F20"/>
          <w:sz w:val="20"/>
        </w:rPr>
        <w:t>un</w:t>
      </w:r>
      <w:r>
        <w:rPr>
          <w:color w:val="231F20"/>
          <w:spacing w:val="-5"/>
          <w:sz w:val="20"/>
        </w:rPr>
        <w:t> </w:t>
      </w:r>
      <w:r>
        <w:rPr>
          <w:color w:val="231F20"/>
          <w:sz w:val="20"/>
        </w:rPr>
        <w:t>tema</w:t>
      </w:r>
      <w:r>
        <w:rPr>
          <w:color w:val="231F20"/>
          <w:spacing w:val="-5"/>
          <w:sz w:val="20"/>
        </w:rPr>
        <w:t> </w:t>
      </w:r>
      <w:r>
        <w:rPr>
          <w:color w:val="231F20"/>
          <w:sz w:val="20"/>
        </w:rPr>
        <w:t>de</w:t>
      </w:r>
      <w:r>
        <w:rPr>
          <w:color w:val="231F20"/>
          <w:spacing w:val="-5"/>
          <w:sz w:val="20"/>
        </w:rPr>
        <w:t> </w:t>
      </w:r>
      <w:r>
        <w:rPr>
          <w:color w:val="231F20"/>
          <w:sz w:val="20"/>
        </w:rPr>
        <w:t>consulta</w:t>
      </w:r>
      <w:r>
        <w:rPr>
          <w:color w:val="231F20"/>
          <w:spacing w:val="-4"/>
          <w:sz w:val="20"/>
        </w:rPr>
        <w:t> popular.</w:t>
      </w:r>
      <w:r>
        <w:rPr>
          <w:color w:val="231F20"/>
          <w:spacing w:val="-5"/>
          <w:sz w:val="20"/>
        </w:rPr>
        <w:t> </w:t>
      </w:r>
      <w:r>
        <w:rPr>
          <w:color w:val="231F20"/>
          <w:sz w:val="20"/>
        </w:rPr>
        <w:t>Lo</w:t>
      </w:r>
      <w:r>
        <w:rPr>
          <w:color w:val="231F20"/>
          <w:spacing w:val="-5"/>
          <w:sz w:val="20"/>
        </w:rPr>
        <w:t> </w:t>
      </w:r>
      <w:r>
        <w:rPr>
          <w:color w:val="231F20"/>
          <w:sz w:val="20"/>
        </w:rPr>
        <w:t>anterior</w:t>
      </w:r>
      <w:r>
        <w:rPr>
          <w:color w:val="231F20"/>
          <w:spacing w:val="-5"/>
          <w:sz w:val="20"/>
        </w:rPr>
        <w:t> </w:t>
      </w:r>
      <w:r>
        <w:rPr>
          <w:color w:val="231F20"/>
          <w:sz w:val="20"/>
        </w:rPr>
        <w:t>aplica</w:t>
      </w:r>
      <w:r>
        <w:rPr>
          <w:color w:val="231F20"/>
          <w:spacing w:val="-5"/>
          <w:sz w:val="20"/>
        </w:rPr>
        <w:t> </w:t>
      </w:r>
      <w:r>
        <w:rPr>
          <w:color w:val="231F20"/>
          <w:sz w:val="20"/>
        </w:rPr>
        <w:t>a</w:t>
      </w:r>
      <w:r>
        <w:rPr>
          <w:color w:val="231F20"/>
          <w:spacing w:val="-5"/>
          <w:sz w:val="20"/>
        </w:rPr>
        <w:t> </w:t>
      </w:r>
      <w:r>
        <w:rPr>
          <w:color w:val="231F20"/>
          <w:sz w:val="20"/>
        </w:rPr>
        <w:t>partir del</w:t>
      </w:r>
      <w:r>
        <w:rPr>
          <w:color w:val="231F20"/>
          <w:spacing w:val="-15"/>
          <w:sz w:val="20"/>
        </w:rPr>
        <w:t> </w:t>
      </w:r>
      <w:r>
        <w:rPr>
          <w:color w:val="231F20"/>
          <w:sz w:val="20"/>
        </w:rPr>
        <w:t>inicio</w:t>
      </w:r>
      <w:r>
        <w:rPr>
          <w:color w:val="231F20"/>
          <w:spacing w:val="-15"/>
          <w:sz w:val="20"/>
        </w:rPr>
        <w:t> </w:t>
      </w:r>
      <w:r>
        <w:rPr>
          <w:color w:val="231F20"/>
          <w:sz w:val="20"/>
        </w:rPr>
        <w:t>y</w:t>
      </w:r>
      <w:r>
        <w:rPr>
          <w:color w:val="231F20"/>
          <w:spacing w:val="-15"/>
          <w:sz w:val="20"/>
        </w:rPr>
        <w:t> </w:t>
      </w:r>
      <w:r>
        <w:rPr>
          <w:color w:val="231F20"/>
          <w:sz w:val="20"/>
        </w:rPr>
        <w:t>hasta</w:t>
      </w:r>
      <w:r>
        <w:rPr>
          <w:color w:val="231F20"/>
          <w:spacing w:val="-14"/>
          <w:sz w:val="20"/>
        </w:rPr>
        <w:t> </w:t>
      </w:r>
      <w:r>
        <w:rPr>
          <w:color w:val="231F20"/>
          <w:sz w:val="20"/>
        </w:rPr>
        <w:t>la</w:t>
      </w:r>
      <w:r>
        <w:rPr>
          <w:color w:val="231F20"/>
          <w:spacing w:val="-15"/>
          <w:sz w:val="20"/>
        </w:rPr>
        <w:t> </w:t>
      </w:r>
      <w:r>
        <w:rPr>
          <w:color w:val="231F20"/>
          <w:sz w:val="20"/>
        </w:rPr>
        <w:t>conclusión</w:t>
      </w:r>
      <w:r>
        <w:rPr>
          <w:color w:val="231F20"/>
          <w:spacing w:val="-15"/>
          <w:sz w:val="20"/>
        </w:rPr>
        <w:t> </w:t>
      </w:r>
      <w:r>
        <w:rPr>
          <w:color w:val="231F20"/>
          <w:sz w:val="20"/>
        </w:rPr>
        <w:t>del</w:t>
      </w:r>
      <w:r>
        <w:rPr>
          <w:color w:val="231F20"/>
          <w:spacing w:val="-14"/>
          <w:sz w:val="20"/>
        </w:rPr>
        <w:t> </w:t>
      </w:r>
      <w:r>
        <w:rPr>
          <w:color w:val="231F20"/>
          <w:sz w:val="20"/>
        </w:rPr>
        <w:t>proceso</w:t>
      </w:r>
      <w:r>
        <w:rPr>
          <w:color w:val="231F20"/>
          <w:spacing w:val="-15"/>
          <w:sz w:val="20"/>
        </w:rPr>
        <w:t> </w:t>
      </w:r>
      <w:r>
        <w:rPr>
          <w:color w:val="231F20"/>
          <w:sz w:val="20"/>
        </w:rPr>
        <w:t>electoral</w:t>
      </w:r>
      <w:r>
        <w:rPr>
          <w:color w:val="231F20"/>
          <w:spacing w:val="-15"/>
          <w:sz w:val="20"/>
        </w:rPr>
        <w:t> </w:t>
      </w:r>
      <w:r>
        <w:rPr>
          <w:color w:val="231F20"/>
          <w:sz w:val="20"/>
        </w:rPr>
        <w:t>correspondiente,</w:t>
      </w:r>
      <w:r>
        <w:rPr>
          <w:color w:val="231F20"/>
          <w:spacing w:val="-15"/>
          <w:sz w:val="20"/>
        </w:rPr>
        <w:t> </w:t>
      </w:r>
      <w:r>
        <w:rPr>
          <w:color w:val="231F20"/>
          <w:sz w:val="20"/>
        </w:rPr>
        <w:t>independien- temente del espacio y el tema que estén</w:t>
      </w:r>
      <w:r>
        <w:rPr>
          <w:color w:val="231F20"/>
          <w:spacing w:val="-6"/>
          <w:sz w:val="20"/>
        </w:rPr>
        <w:t> </w:t>
      </w:r>
      <w:r>
        <w:rPr>
          <w:color w:val="231F20"/>
          <w:sz w:val="20"/>
        </w:rPr>
        <w:t>tratando;</w:t>
      </w:r>
    </w:p>
    <w:p>
      <w:pPr>
        <w:pStyle w:val="ListParagraph"/>
        <w:numPr>
          <w:ilvl w:val="1"/>
          <w:numId w:val="92"/>
        </w:numPr>
        <w:tabs>
          <w:tab w:pos="1251" w:val="left" w:leader="none"/>
        </w:tabs>
        <w:spacing w:line="240" w:lineRule="auto" w:before="6" w:after="0"/>
        <w:ind w:left="1250" w:right="0" w:hanging="221"/>
        <w:jc w:val="both"/>
        <w:rPr>
          <w:sz w:val="20"/>
        </w:rPr>
      </w:pPr>
      <w:r>
        <w:rPr>
          <w:color w:val="231F20"/>
          <w:sz w:val="20"/>
        </w:rPr>
        <w:t>Realizar cualquier actividad que altere la equidad en la contienda</w:t>
      </w:r>
      <w:r>
        <w:rPr>
          <w:color w:val="231F20"/>
          <w:spacing w:val="-17"/>
          <w:sz w:val="20"/>
        </w:rPr>
        <w:t> </w:t>
      </w:r>
      <w:r>
        <w:rPr>
          <w:color w:val="231F20"/>
          <w:sz w:val="20"/>
        </w:rPr>
        <w:t>electoral;</w:t>
      </w:r>
    </w:p>
    <w:p>
      <w:pPr>
        <w:pStyle w:val="ListParagraph"/>
        <w:numPr>
          <w:ilvl w:val="1"/>
          <w:numId w:val="92"/>
        </w:numPr>
        <w:tabs>
          <w:tab w:pos="1251" w:val="left" w:leader="none"/>
        </w:tabs>
        <w:spacing w:line="254" w:lineRule="auto" w:before="15" w:after="0"/>
        <w:ind w:left="1250" w:right="631" w:hanging="220"/>
        <w:jc w:val="both"/>
        <w:rPr>
          <w:sz w:val="20"/>
        </w:rPr>
      </w:pPr>
      <w:r>
        <w:rPr>
          <w:color w:val="231F20"/>
          <w:sz w:val="20"/>
        </w:rPr>
        <w:t>Dar</w:t>
      </w:r>
      <w:r>
        <w:rPr>
          <w:color w:val="231F20"/>
          <w:spacing w:val="-6"/>
          <w:sz w:val="20"/>
        </w:rPr>
        <w:t> </w:t>
      </w:r>
      <w:r>
        <w:rPr>
          <w:color w:val="231F20"/>
          <w:sz w:val="20"/>
        </w:rPr>
        <w:t>trato</w:t>
      </w:r>
      <w:r>
        <w:rPr>
          <w:color w:val="231F20"/>
          <w:spacing w:val="-5"/>
          <w:sz w:val="20"/>
        </w:rPr>
        <w:t> </w:t>
      </w:r>
      <w:r>
        <w:rPr>
          <w:color w:val="231F20"/>
          <w:sz w:val="20"/>
        </w:rPr>
        <w:t>parcial</w:t>
      </w:r>
      <w:r>
        <w:rPr>
          <w:color w:val="231F20"/>
          <w:spacing w:val="-5"/>
          <w:sz w:val="20"/>
        </w:rPr>
        <w:t> </w:t>
      </w:r>
      <w:r>
        <w:rPr>
          <w:color w:val="231F20"/>
          <w:sz w:val="20"/>
        </w:rPr>
        <w:t>e</w:t>
      </w:r>
      <w:r>
        <w:rPr>
          <w:color w:val="231F20"/>
          <w:spacing w:val="-5"/>
          <w:sz w:val="20"/>
        </w:rPr>
        <w:t> </w:t>
      </w:r>
      <w:r>
        <w:rPr>
          <w:color w:val="231F20"/>
          <w:sz w:val="20"/>
        </w:rPr>
        <w:t>inequitativo</w:t>
      </w:r>
      <w:r>
        <w:rPr>
          <w:color w:val="231F20"/>
          <w:spacing w:val="-6"/>
          <w:sz w:val="20"/>
        </w:rPr>
        <w:t> </w:t>
      </w:r>
      <w:r>
        <w:rPr>
          <w:color w:val="231F20"/>
          <w:sz w:val="20"/>
        </w:rPr>
        <w:t>a</w:t>
      </w:r>
      <w:r>
        <w:rPr>
          <w:color w:val="231F20"/>
          <w:spacing w:val="-5"/>
          <w:sz w:val="20"/>
        </w:rPr>
        <w:t> </w:t>
      </w:r>
      <w:r>
        <w:rPr>
          <w:color w:val="231F20"/>
          <w:sz w:val="20"/>
        </w:rPr>
        <w:t>las</w:t>
      </w:r>
      <w:r>
        <w:rPr>
          <w:color w:val="231F20"/>
          <w:spacing w:val="-5"/>
          <w:sz w:val="20"/>
        </w:rPr>
        <w:t> </w:t>
      </w:r>
      <w:r>
        <w:rPr>
          <w:color w:val="231F20"/>
          <w:sz w:val="20"/>
        </w:rPr>
        <w:t>distintas</w:t>
      </w:r>
      <w:r>
        <w:rPr>
          <w:color w:val="231F20"/>
          <w:spacing w:val="-5"/>
          <w:sz w:val="20"/>
        </w:rPr>
        <w:t> </w:t>
      </w:r>
      <w:r>
        <w:rPr>
          <w:color w:val="231F20"/>
          <w:sz w:val="20"/>
        </w:rPr>
        <w:t>opciones</w:t>
      </w:r>
      <w:r>
        <w:rPr>
          <w:color w:val="231F20"/>
          <w:spacing w:val="-5"/>
          <w:sz w:val="20"/>
        </w:rPr>
        <w:t> </w:t>
      </w:r>
      <w:r>
        <w:rPr>
          <w:color w:val="231F20"/>
          <w:sz w:val="20"/>
        </w:rPr>
        <w:t>políticas</w:t>
      </w:r>
      <w:r>
        <w:rPr>
          <w:color w:val="231F20"/>
          <w:spacing w:val="-6"/>
          <w:sz w:val="20"/>
        </w:rPr>
        <w:t> </w:t>
      </w:r>
      <w:r>
        <w:rPr>
          <w:color w:val="231F20"/>
          <w:sz w:val="20"/>
        </w:rPr>
        <w:t>participantes</w:t>
      </w:r>
      <w:r>
        <w:rPr>
          <w:color w:val="231F20"/>
          <w:spacing w:val="-5"/>
          <w:sz w:val="20"/>
        </w:rPr>
        <w:t> </w:t>
      </w:r>
      <w:r>
        <w:rPr>
          <w:color w:val="231F20"/>
          <w:sz w:val="20"/>
        </w:rPr>
        <w:t>en</w:t>
      </w:r>
      <w:r>
        <w:rPr>
          <w:color w:val="231F20"/>
          <w:spacing w:val="-5"/>
          <w:sz w:val="20"/>
        </w:rPr>
        <w:t> </w:t>
      </w:r>
      <w:r>
        <w:rPr>
          <w:color w:val="231F20"/>
          <w:sz w:val="20"/>
        </w:rPr>
        <w:t>la contienda electoral, en las acciones o materiales de promoción del voto que em- pleen para darlas a conocer al electorado,</w:t>
      </w:r>
      <w:r>
        <w:rPr>
          <w:color w:val="231F20"/>
          <w:spacing w:val="-10"/>
          <w:sz w:val="20"/>
        </w:rPr>
        <w:t> </w:t>
      </w:r>
      <w:r>
        <w:rPr>
          <w:color w:val="231F20"/>
          <w:sz w:val="20"/>
        </w:rPr>
        <w:t>y</w:t>
      </w:r>
    </w:p>
    <w:p>
      <w:pPr>
        <w:pStyle w:val="ListParagraph"/>
        <w:numPr>
          <w:ilvl w:val="1"/>
          <w:numId w:val="92"/>
        </w:numPr>
        <w:tabs>
          <w:tab w:pos="1251" w:val="left" w:leader="none"/>
        </w:tabs>
        <w:spacing w:line="254" w:lineRule="auto" w:before="4" w:after="0"/>
        <w:ind w:left="1250" w:right="630" w:hanging="220"/>
        <w:jc w:val="both"/>
        <w:rPr>
          <w:sz w:val="20"/>
        </w:rPr>
      </w:pPr>
      <w:r>
        <w:rPr>
          <w:color w:val="231F20"/>
          <w:sz w:val="20"/>
        </w:rPr>
        <w:t>Usar fotografías, nombres, siluetas, imágenes, lemas o frases, que puedan ser re- lacionados de algún modo con los partidos políticos, aspirantes, precandidaturas, candidaturas, frentes, coaliciones y agrupaciones políticas nacionales vinculadas con partidos políticos, para inducir el voto a </w:t>
      </w:r>
      <w:r>
        <w:rPr>
          <w:color w:val="231F20"/>
          <w:spacing w:val="-3"/>
          <w:sz w:val="20"/>
        </w:rPr>
        <w:t>favor </w:t>
      </w:r>
      <w:r>
        <w:rPr>
          <w:color w:val="231F20"/>
          <w:sz w:val="20"/>
        </w:rPr>
        <w:t>o en contra de alguna de ésta figuras, así como expresiones</w:t>
      </w:r>
      <w:r>
        <w:rPr>
          <w:color w:val="231F20"/>
          <w:spacing w:val="-5"/>
          <w:sz w:val="20"/>
        </w:rPr>
        <w:t> </w:t>
      </w:r>
      <w:r>
        <w:rPr>
          <w:color w:val="231F20"/>
          <w:sz w:val="20"/>
        </w:rPr>
        <w:t>calumniosas.</w:t>
      </w:r>
    </w:p>
    <w:p>
      <w:pPr>
        <w:spacing w:after="0" w:line="254" w:lineRule="auto"/>
        <w:jc w:val="both"/>
        <w:rPr>
          <w:sz w:val="20"/>
        </w:rPr>
        <w:sectPr>
          <w:pgSz w:w="9640" w:h="12480"/>
          <w:pgMar w:header="399" w:footer="543" w:top="640" w:bottom="740" w:left="600" w:right="500"/>
        </w:sectPr>
      </w:pPr>
    </w:p>
    <w:p>
      <w:pPr>
        <w:pStyle w:val="BodyText"/>
        <w:spacing w:before="11"/>
        <w:rPr>
          <w:sz w:val="11"/>
        </w:rPr>
      </w:pPr>
    </w:p>
    <w:p>
      <w:pPr>
        <w:pStyle w:val="ListParagraph"/>
        <w:numPr>
          <w:ilvl w:val="0"/>
          <w:numId w:val="93"/>
        </w:numPr>
        <w:tabs>
          <w:tab w:pos="1214" w:val="left" w:leader="none"/>
        </w:tabs>
        <w:spacing w:line="232" w:lineRule="auto" w:before="107" w:after="0"/>
        <w:ind w:left="1213" w:right="350" w:hanging="260"/>
        <w:jc w:val="both"/>
        <w:rPr>
          <w:sz w:val="22"/>
        </w:rPr>
      </w:pPr>
      <w:r>
        <w:rPr>
          <w:color w:val="231F20"/>
          <w:sz w:val="22"/>
        </w:rPr>
        <w:t>Las organizaciones ciudadanas únicamente podrán promover la participación ciudadana y el voto libre y razonado en territorio</w:t>
      </w:r>
      <w:r>
        <w:rPr>
          <w:color w:val="231F20"/>
          <w:spacing w:val="-12"/>
          <w:sz w:val="22"/>
        </w:rPr>
        <w:t> </w:t>
      </w:r>
      <w:r>
        <w:rPr>
          <w:color w:val="231F20"/>
          <w:sz w:val="22"/>
        </w:rPr>
        <w:t>nacional.</w:t>
      </w:r>
    </w:p>
    <w:p>
      <w:pPr>
        <w:pStyle w:val="BodyText"/>
        <w:spacing w:before="2"/>
        <w:rPr>
          <w:sz w:val="21"/>
        </w:rPr>
      </w:pPr>
    </w:p>
    <w:p>
      <w:pPr>
        <w:pStyle w:val="ListParagraph"/>
        <w:numPr>
          <w:ilvl w:val="0"/>
          <w:numId w:val="93"/>
        </w:numPr>
        <w:tabs>
          <w:tab w:pos="1214" w:val="left" w:leader="none"/>
        </w:tabs>
        <w:spacing w:line="232" w:lineRule="auto" w:before="0" w:after="0"/>
        <w:ind w:left="1213" w:right="346" w:hanging="260"/>
        <w:jc w:val="both"/>
        <w:rPr>
          <w:sz w:val="22"/>
        </w:rPr>
      </w:pPr>
      <w:r>
        <w:rPr>
          <w:color w:val="231F20"/>
          <w:sz w:val="22"/>
        </w:rPr>
        <w:t>Las</w:t>
      </w:r>
      <w:r>
        <w:rPr>
          <w:color w:val="231F20"/>
          <w:spacing w:val="-14"/>
          <w:sz w:val="22"/>
        </w:rPr>
        <w:t> </w:t>
      </w:r>
      <w:r>
        <w:rPr>
          <w:color w:val="231F20"/>
          <w:sz w:val="22"/>
        </w:rPr>
        <w:t>organizaciones</w:t>
      </w:r>
      <w:r>
        <w:rPr>
          <w:color w:val="231F20"/>
          <w:spacing w:val="-13"/>
          <w:sz w:val="22"/>
        </w:rPr>
        <w:t> </w:t>
      </w:r>
      <w:r>
        <w:rPr>
          <w:color w:val="231F20"/>
          <w:sz w:val="22"/>
        </w:rPr>
        <w:t>ciudadanas</w:t>
      </w:r>
      <w:r>
        <w:rPr>
          <w:color w:val="231F20"/>
          <w:spacing w:val="-13"/>
          <w:sz w:val="22"/>
        </w:rPr>
        <w:t> </w:t>
      </w:r>
      <w:r>
        <w:rPr>
          <w:color w:val="231F20"/>
          <w:sz w:val="22"/>
        </w:rPr>
        <w:t>formalmente</w:t>
      </w:r>
      <w:r>
        <w:rPr>
          <w:color w:val="231F20"/>
          <w:spacing w:val="-13"/>
          <w:sz w:val="22"/>
        </w:rPr>
        <w:t> </w:t>
      </w:r>
      <w:r>
        <w:rPr>
          <w:color w:val="231F20"/>
          <w:sz w:val="22"/>
        </w:rPr>
        <w:t>constituidas</w:t>
      </w:r>
      <w:r>
        <w:rPr>
          <w:color w:val="231F20"/>
          <w:spacing w:val="-14"/>
          <w:sz w:val="22"/>
        </w:rPr>
        <w:t> </w:t>
      </w:r>
      <w:r>
        <w:rPr>
          <w:color w:val="231F20"/>
          <w:sz w:val="22"/>
        </w:rPr>
        <w:t>en</w:t>
      </w:r>
      <w:r>
        <w:rPr>
          <w:color w:val="231F20"/>
          <w:spacing w:val="-13"/>
          <w:sz w:val="22"/>
        </w:rPr>
        <w:t> </w:t>
      </w:r>
      <w:r>
        <w:rPr>
          <w:color w:val="231F20"/>
          <w:sz w:val="22"/>
        </w:rPr>
        <w:t>México,</w:t>
      </w:r>
      <w:r>
        <w:rPr>
          <w:color w:val="231F20"/>
          <w:spacing w:val="-13"/>
          <w:sz w:val="22"/>
        </w:rPr>
        <w:t> </w:t>
      </w:r>
      <w:r>
        <w:rPr>
          <w:color w:val="231F20"/>
          <w:sz w:val="22"/>
        </w:rPr>
        <w:t>que</w:t>
      </w:r>
      <w:r>
        <w:rPr>
          <w:color w:val="231F20"/>
          <w:spacing w:val="-13"/>
          <w:sz w:val="22"/>
        </w:rPr>
        <w:t> </w:t>
      </w:r>
      <w:r>
        <w:rPr>
          <w:color w:val="231F20"/>
          <w:sz w:val="22"/>
        </w:rPr>
        <w:t>cuen- ten con atribuciones para la atención de población migrante dentro del terri- torio</w:t>
      </w:r>
      <w:r>
        <w:rPr>
          <w:color w:val="231F20"/>
          <w:spacing w:val="-8"/>
          <w:sz w:val="22"/>
        </w:rPr>
        <w:t> </w:t>
      </w:r>
      <w:r>
        <w:rPr>
          <w:color w:val="231F20"/>
          <w:sz w:val="22"/>
        </w:rPr>
        <w:t>nacional</w:t>
      </w:r>
      <w:r>
        <w:rPr>
          <w:color w:val="231F20"/>
          <w:spacing w:val="-7"/>
          <w:sz w:val="22"/>
        </w:rPr>
        <w:t> </w:t>
      </w:r>
      <w:r>
        <w:rPr>
          <w:color w:val="231F20"/>
          <w:sz w:val="22"/>
        </w:rPr>
        <w:t>y</w:t>
      </w:r>
      <w:r>
        <w:rPr>
          <w:color w:val="231F20"/>
          <w:spacing w:val="-7"/>
          <w:sz w:val="22"/>
        </w:rPr>
        <w:t> </w:t>
      </w:r>
      <w:r>
        <w:rPr>
          <w:color w:val="231F20"/>
          <w:sz w:val="22"/>
        </w:rPr>
        <w:t>en</w:t>
      </w:r>
      <w:r>
        <w:rPr>
          <w:color w:val="231F20"/>
          <w:spacing w:val="-8"/>
          <w:sz w:val="22"/>
        </w:rPr>
        <w:t> </w:t>
      </w:r>
      <w:r>
        <w:rPr>
          <w:color w:val="231F20"/>
          <w:sz w:val="22"/>
        </w:rPr>
        <w:t>otros</w:t>
      </w:r>
      <w:r>
        <w:rPr>
          <w:color w:val="231F20"/>
          <w:spacing w:val="-7"/>
          <w:sz w:val="22"/>
        </w:rPr>
        <w:t> </w:t>
      </w:r>
      <w:r>
        <w:rPr>
          <w:color w:val="231F20"/>
          <w:sz w:val="22"/>
        </w:rPr>
        <w:t>países,</w:t>
      </w:r>
      <w:r>
        <w:rPr>
          <w:color w:val="231F20"/>
          <w:spacing w:val="-7"/>
          <w:sz w:val="22"/>
        </w:rPr>
        <w:t> </w:t>
      </w:r>
      <w:r>
        <w:rPr>
          <w:color w:val="231F20"/>
          <w:sz w:val="22"/>
        </w:rPr>
        <w:t>exclusivamente</w:t>
      </w:r>
      <w:r>
        <w:rPr>
          <w:color w:val="231F20"/>
          <w:spacing w:val="-8"/>
          <w:sz w:val="22"/>
        </w:rPr>
        <w:t> </w:t>
      </w:r>
      <w:r>
        <w:rPr>
          <w:color w:val="231F20"/>
          <w:sz w:val="22"/>
        </w:rPr>
        <w:t>podrán</w:t>
      </w:r>
      <w:r>
        <w:rPr>
          <w:color w:val="231F20"/>
          <w:spacing w:val="-7"/>
          <w:sz w:val="22"/>
        </w:rPr>
        <w:t> </w:t>
      </w:r>
      <w:r>
        <w:rPr>
          <w:color w:val="231F20"/>
          <w:sz w:val="22"/>
        </w:rPr>
        <w:t>promover</w:t>
      </w:r>
      <w:r>
        <w:rPr>
          <w:color w:val="231F20"/>
          <w:spacing w:val="-7"/>
          <w:sz w:val="22"/>
        </w:rPr>
        <w:t> </w:t>
      </w:r>
      <w:r>
        <w:rPr>
          <w:color w:val="231F20"/>
          <w:sz w:val="22"/>
        </w:rPr>
        <w:t>la</w:t>
      </w:r>
      <w:r>
        <w:rPr>
          <w:color w:val="231F20"/>
          <w:spacing w:val="-8"/>
          <w:sz w:val="22"/>
        </w:rPr>
        <w:t> </w:t>
      </w:r>
      <w:r>
        <w:rPr>
          <w:color w:val="231F20"/>
          <w:sz w:val="22"/>
        </w:rPr>
        <w:t>participa- ción ciudadana en el extranjero cuando </w:t>
      </w:r>
      <w:r>
        <w:rPr>
          <w:color w:val="231F20"/>
          <w:spacing w:val="-2"/>
          <w:sz w:val="22"/>
        </w:rPr>
        <w:t>exista </w:t>
      </w:r>
      <w:r>
        <w:rPr>
          <w:color w:val="231F20"/>
          <w:sz w:val="22"/>
        </w:rPr>
        <w:t>un mecanismo de colaboración formalmente</w:t>
      </w:r>
      <w:r>
        <w:rPr>
          <w:color w:val="231F20"/>
          <w:spacing w:val="-14"/>
          <w:sz w:val="22"/>
        </w:rPr>
        <w:t> </w:t>
      </w:r>
      <w:r>
        <w:rPr>
          <w:color w:val="231F20"/>
          <w:sz w:val="22"/>
        </w:rPr>
        <w:t>establecido</w:t>
      </w:r>
      <w:r>
        <w:rPr>
          <w:color w:val="231F20"/>
          <w:spacing w:val="-14"/>
          <w:sz w:val="22"/>
        </w:rPr>
        <w:t> </w:t>
      </w:r>
      <w:r>
        <w:rPr>
          <w:color w:val="231F20"/>
          <w:sz w:val="22"/>
        </w:rPr>
        <w:t>entre</w:t>
      </w:r>
      <w:r>
        <w:rPr>
          <w:color w:val="231F20"/>
          <w:spacing w:val="-14"/>
          <w:sz w:val="22"/>
        </w:rPr>
        <w:t> </w:t>
      </w:r>
      <w:r>
        <w:rPr>
          <w:color w:val="231F20"/>
          <w:sz w:val="22"/>
        </w:rPr>
        <w:t>el</w:t>
      </w:r>
      <w:r>
        <w:rPr>
          <w:color w:val="231F20"/>
          <w:spacing w:val="-14"/>
          <w:sz w:val="22"/>
        </w:rPr>
        <w:t> </w:t>
      </w:r>
      <w:r>
        <w:rPr>
          <w:color w:val="231F20"/>
          <w:sz w:val="22"/>
        </w:rPr>
        <w:t>Instituto</w:t>
      </w:r>
      <w:r>
        <w:rPr>
          <w:color w:val="231F20"/>
          <w:spacing w:val="-13"/>
          <w:sz w:val="22"/>
        </w:rPr>
        <w:t> </w:t>
      </w:r>
      <w:r>
        <w:rPr>
          <w:color w:val="231F20"/>
          <w:sz w:val="22"/>
        </w:rPr>
        <w:t>y</w:t>
      </w:r>
      <w:r>
        <w:rPr>
          <w:color w:val="231F20"/>
          <w:spacing w:val="-14"/>
          <w:sz w:val="22"/>
        </w:rPr>
        <w:t> </w:t>
      </w:r>
      <w:r>
        <w:rPr>
          <w:color w:val="231F20"/>
          <w:sz w:val="22"/>
        </w:rPr>
        <w:t>dichas</w:t>
      </w:r>
      <w:r>
        <w:rPr>
          <w:color w:val="231F20"/>
          <w:spacing w:val="-14"/>
          <w:sz w:val="22"/>
        </w:rPr>
        <w:t> </w:t>
      </w:r>
      <w:r>
        <w:rPr>
          <w:color w:val="231F20"/>
          <w:sz w:val="22"/>
        </w:rPr>
        <w:t>organizaciones</w:t>
      </w:r>
      <w:r>
        <w:rPr>
          <w:color w:val="231F20"/>
          <w:spacing w:val="-14"/>
          <w:sz w:val="22"/>
        </w:rPr>
        <w:t> </w:t>
      </w:r>
      <w:r>
        <w:rPr>
          <w:color w:val="231F20"/>
          <w:sz w:val="22"/>
        </w:rPr>
        <w:t>ciudadanas.</w:t>
      </w:r>
    </w:p>
    <w:p>
      <w:pPr>
        <w:pStyle w:val="BodyText"/>
        <w:spacing w:before="1"/>
        <w:rPr>
          <w:sz w:val="21"/>
        </w:rPr>
      </w:pPr>
    </w:p>
    <w:p>
      <w:pPr>
        <w:pStyle w:val="ListParagraph"/>
        <w:numPr>
          <w:ilvl w:val="0"/>
          <w:numId w:val="93"/>
        </w:numPr>
        <w:tabs>
          <w:tab w:pos="1214" w:val="left" w:leader="none"/>
        </w:tabs>
        <w:spacing w:line="232" w:lineRule="auto" w:before="1" w:after="0"/>
        <w:ind w:left="1213" w:right="346" w:hanging="260"/>
        <w:jc w:val="both"/>
        <w:rPr>
          <w:sz w:val="22"/>
        </w:rPr>
      </w:pPr>
      <w:r>
        <w:rPr>
          <w:color w:val="231F20"/>
          <w:sz w:val="22"/>
        </w:rPr>
        <w:t>En todo caso, es competencia del Instituto la elaboración de contenidos y ma- teriales orientados a promover el voto de la ciudadanía mexicana residente en el extranjero. Las organizaciones ciudadanas podrán presentar al Instituto propuestas que deberán ser</w:t>
      </w:r>
      <w:r>
        <w:rPr>
          <w:color w:val="231F20"/>
          <w:spacing w:val="-6"/>
          <w:sz w:val="22"/>
        </w:rPr>
        <w:t> </w:t>
      </w:r>
      <w:r>
        <w:rPr>
          <w:color w:val="231F20"/>
          <w:sz w:val="22"/>
        </w:rPr>
        <w:t>validadas.</w:t>
      </w:r>
    </w:p>
    <w:p>
      <w:pPr>
        <w:pStyle w:val="BodyText"/>
        <w:spacing w:before="1"/>
        <w:rPr>
          <w:sz w:val="21"/>
        </w:rPr>
      </w:pPr>
    </w:p>
    <w:p>
      <w:pPr>
        <w:pStyle w:val="ListParagraph"/>
        <w:numPr>
          <w:ilvl w:val="0"/>
          <w:numId w:val="93"/>
        </w:numPr>
        <w:tabs>
          <w:tab w:pos="1214" w:val="left" w:leader="none"/>
        </w:tabs>
        <w:spacing w:line="232" w:lineRule="auto" w:before="0" w:after="0"/>
        <w:ind w:left="1213" w:right="345" w:hanging="260"/>
        <w:jc w:val="both"/>
        <w:rPr>
          <w:sz w:val="22"/>
        </w:rPr>
      </w:pPr>
      <w:r>
        <w:rPr>
          <w:color w:val="231F20"/>
          <w:spacing w:val="-3"/>
          <w:sz w:val="22"/>
        </w:rPr>
        <w:t>Para</w:t>
      </w:r>
      <w:r>
        <w:rPr>
          <w:color w:val="231F20"/>
          <w:spacing w:val="-13"/>
          <w:sz w:val="22"/>
        </w:rPr>
        <w:t> </w:t>
      </w:r>
      <w:r>
        <w:rPr>
          <w:color w:val="231F20"/>
          <w:sz w:val="22"/>
        </w:rPr>
        <w:t>brindar</w:t>
      </w:r>
      <w:r>
        <w:rPr>
          <w:color w:val="231F20"/>
          <w:spacing w:val="-13"/>
          <w:sz w:val="22"/>
        </w:rPr>
        <w:t> </w:t>
      </w:r>
      <w:r>
        <w:rPr>
          <w:color w:val="231F20"/>
          <w:sz w:val="22"/>
        </w:rPr>
        <w:t>información</w:t>
      </w:r>
      <w:r>
        <w:rPr>
          <w:color w:val="231F20"/>
          <w:spacing w:val="-13"/>
          <w:sz w:val="22"/>
        </w:rPr>
        <w:t> </w:t>
      </w:r>
      <w:r>
        <w:rPr>
          <w:color w:val="231F20"/>
          <w:sz w:val="22"/>
        </w:rPr>
        <w:t>u</w:t>
      </w:r>
      <w:r>
        <w:rPr>
          <w:color w:val="231F20"/>
          <w:spacing w:val="-13"/>
          <w:sz w:val="22"/>
        </w:rPr>
        <w:t> </w:t>
      </w:r>
      <w:r>
        <w:rPr>
          <w:color w:val="231F20"/>
          <w:sz w:val="22"/>
        </w:rPr>
        <w:t>orientación</w:t>
      </w:r>
      <w:r>
        <w:rPr>
          <w:color w:val="231F20"/>
          <w:spacing w:val="-12"/>
          <w:sz w:val="22"/>
        </w:rPr>
        <w:t> </w:t>
      </w:r>
      <w:r>
        <w:rPr>
          <w:color w:val="231F20"/>
          <w:sz w:val="22"/>
        </w:rPr>
        <w:t>a</w:t>
      </w:r>
      <w:r>
        <w:rPr>
          <w:color w:val="231F20"/>
          <w:spacing w:val="-13"/>
          <w:sz w:val="22"/>
        </w:rPr>
        <w:t> </w:t>
      </w:r>
      <w:r>
        <w:rPr>
          <w:color w:val="231F20"/>
          <w:sz w:val="22"/>
        </w:rPr>
        <w:t>la</w:t>
      </w:r>
      <w:r>
        <w:rPr>
          <w:color w:val="231F20"/>
          <w:spacing w:val="-13"/>
          <w:sz w:val="22"/>
        </w:rPr>
        <w:t> </w:t>
      </w:r>
      <w:r>
        <w:rPr>
          <w:color w:val="231F20"/>
          <w:sz w:val="22"/>
        </w:rPr>
        <w:t>ciudadanía</w:t>
      </w:r>
      <w:r>
        <w:rPr>
          <w:color w:val="231F20"/>
          <w:spacing w:val="-12"/>
          <w:sz w:val="22"/>
        </w:rPr>
        <w:t> </w:t>
      </w:r>
      <w:r>
        <w:rPr>
          <w:color w:val="231F20"/>
          <w:sz w:val="22"/>
        </w:rPr>
        <w:t>nacional</w:t>
      </w:r>
      <w:r>
        <w:rPr>
          <w:color w:val="231F20"/>
          <w:spacing w:val="-13"/>
          <w:sz w:val="22"/>
        </w:rPr>
        <w:t> </w:t>
      </w:r>
      <w:r>
        <w:rPr>
          <w:color w:val="231F20"/>
          <w:sz w:val="22"/>
        </w:rPr>
        <w:t>residente</w:t>
      </w:r>
      <w:r>
        <w:rPr>
          <w:color w:val="231F20"/>
          <w:spacing w:val="-12"/>
          <w:sz w:val="22"/>
        </w:rPr>
        <w:t> </w:t>
      </w:r>
      <w:r>
        <w:rPr>
          <w:color w:val="231F20"/>
          <w:sz w:val="22"/>
        </w:rPr>
        <w:t>fuera de territorio mexicano, sobre asuntos relacionados con el ejercicio de su </w:t>
      </w:r>
      <w:r>
        <w:rPr>
          <w:color w:val="231F20"/>
          <w:spacing w:val="-3"/>
          <w:sz w:val="22"/>
        </w:rPr>
        <w:t>voto, </w:t>
      </w:r>
      <w:r>
        <w:rPr>
          <w:color w:val="231F20"/>
          <w:sz w:val="22"/>
        </w:rPr>
        <w:t>las organizaciones ciudadanas podrán solamente compartir los datos o mate- riales que genere el Instituto o el </w:t>
      </w:r>
      <w:r>
        <w:rPr>
          <w:smallCaps/>
          <w:color w:val="231F20"/>
          <w:sz w:val="22"/>
        </w:rPr>
        <w:t>opl</w:t>
      </w:r>
      <w:r>
        <w:rPr>
          <w:smallCaps w:val="0"/>
          <w:color w:val="231F20"/>
          <w:sz w:val="22"/>
        </w:rPr>
        <w:t> correspondiente para la promoción del voto en el</w:t>
      </w:r>
      <w:r>
        <w:rPr>
          <w:smallCaps w:val="0"/>
          <w:color w:val="231F20"/>
          <w:spacing w:val="-2"/>
          <w:sz w:val="22"/>
        </w:rPr>
        <w:t> </w:t>
      </w:r>
      <w:r>
        <w:rPr>
          <w:smallCaps w:val="0"/>
          <w:color w:val="231F20"/>
          <w:sz w:val="22"/>
        </w:rPr>
        <w:t>extranjero.</w:t>
      </w:r>
    </w:p>
    <w:p>
      <w:pPr>
        <w:pStyle w:val="Heading2"/>
        <w:spacing w:before="232"/>
        <w:ind w:left="533"/>
      </w:pPr>
      <w:r>
        <w:rPr>
          <w:color w:val="231F20"/>
        </w:rPr>
        <w:t>Artículo 130.</w:t>
      </w:r>
    </w:p>
    <w:p>
      <w:pPr>
        <w:pStyle w:val="BodyText"/>
        <w:spacing w:before="8"/>
        <w:rPr>
          <w:b/>
          <w:sz w:val="20"/>
        </w:rPr>
      </w:pPr>
    </w:p>
    <w:p>
      <w:pPr>
        <w:pStyle w:val="ListParagraph"/>
        <w:numPr>
          <w:ilvl w:val="0"/>
          <w:numId w:val="94"/>
        </w:numPr>
        <w:tabs>
          <w:tab w:pos="1214" w:val="left" w:leader="none"/>
        </w:tabs>
        <w:spacing w:line="232" w:lineRule="auto" w:before="1" w:after="0"/>
        <w:ind w:left="1213" w:right="348" w:hanging="260"/>
        <w:jc w:val="both"/>
        <w:rPr>
          <w:sz w:val="22"/>
        </w:rPr>
      </w:pPr>
      <w:r>
        <w:rPr>
          <w:color w:val="231F20"/>
          <w:sz w:val="22"/>
        </w:rPr>
        <w:t>El Instituto y los </w:t>
      </w:r>
      <w:r>
        <w:rPr>
          <w:smallCaps/>
          <w:color w:val="231F20"/>
          <w:sz w:val="22"/>
        </w:rPr>
        <w:t>opl</w:t>
      </w:r>
      <w:r>
        <w:rPr>
          <w:smallCaps w:val="0"/>
          <w:color w:val="231F20"/>
          <w:sz w:val="22"/>
        </w:rPr>
        <w:t> definirán los mecanismos de colaboración para formalizar con las organizaciones ciudadanas, acciones que motiven la participación ciu- dadana</w:t>
      </w:r>
      <w:r>
        <w:rPr>
          <w:smallCaps w:val="0"/>
          <w:color w:val="231F20"/>
          <w:spacing w:val="-11"/>
          <w:sz w:val="22"/>
        </w:rPr>
        <w:t> </w:t>
      </w:r>
      <w:r>
        <w:rPr>
          <w:smallCaps w:val="0"/>
          <w:color w:val="231F20"/>
          <w:sz w:val="22"/>
        </w:rPr>
        <w:t>y</w:t>
      </w:r>
      <w:r>
        <w:rPr>
          <w:smallCaps w:val="0"/>
          <w:color w:val="231F20"/>
          <w:spacing w:val="-11"/>
          <w:sz w:val="22"/>
        </w:rPr>
        <w:t> </w:t>
      </w:r>
      <w:r>
        <w:rPr>
          <w:smallCaps w:val="0"/>
          <w:color w:val="231F20"/>
          <w:sz w:val="22"/>
        </w:rPr>
        <w:t>el</w:t>
      </w:r>
      <w:r>
        <w:rPr>
          <w:smallCaps w:val="0"/>
          <w:color w:val="231F20"/>
          <w:spacing w:val="-10"/>
          <w:sz w:val="22"/>
        </w:rPr>
        <w:t> </w:t>
      </w:r>
      <w:r>
        <w:rPr>
          <w:smallCaps w:val="0"/>
          <w:color w:val="231F20"/>
          <w:sz w:val="22"/>
        </w:rPr>
        <w:t>ejercicio</w:t>
      </w:r>
      <w:r>
        <w:rPr>
          <w:smallCaps w:val="0"/>
          <w:color w:val="231F20"/>
          <w:spacing w:val="-11"/>
          <w:sz w:val="22"/>
        </w:rPr>
        <w:t> </w:t>
      </w:r>
      <w:r>
        <w:rPr>
          <w:smallCaps w:val="0"/>
          <w:color w:val="231F20"/>
          <w:sz w:val="22"/>
        </w:rPr>
        <w:t>del</w:t>
      </w:r>
      <w:r>
        <w:rPr>
          <w:smallCaps w:val="0"/>
          <w:color w:val="231F20"/>
          <w:spacing w:val="-10"/>
          <w:sz w:val="22"/>
        </w:rPr>
        <w:t> </w:t>
      </w:r>
      <w:r>
        <w:rPr>
          <w:smallCaps w:val="0"/>
          <w:color w:val="231F20"/>
          <w:sz w:val="22"/>
        </w:rPr>
        <w:t>voto</w:t>
      </w:r>
      <w:r>
        <w:rPr>
          <w:smallCaps w:val="0"/>
          <w:color w:val="231F20"/>
          <w:spacing w:val="-11"/>
          <w:sz w:val="22"/>
        </w:rPr>
        <w:t> </w:t>
      </w:r>
      <w:r>
        <w:rPr>
          <w:smallCaps w:val="0"/>
          <w:color w:val="231F20"/>
          <w:sz w:val="22"/>
        </w:rPr>
        <w:t>libre</w:t>
      </w:r>
      <w:r>
        <w:rPr>
          <w:smallCaps w:val="0"/>
          <w:color w:val="231F20"/>
          <w:spacing w:val="-10"/>
          <w:sz w:val="22"/>
        </w:rPr>
        <w:t> </w:t>
      </w:r>
      <w:r>
        <w:rPr>
          <w:smallCaps w:val="0"/>
          <w:color w:val="231F20"/>
          <w:sz w:val="22"/>
        </w:rPr>
        <w:t>y</w:t>
      </w:r>
      <w:r>
        <w:rPr>
          <w:smallCaps w:val="0"/>
          <w:color w:val="231F20"/>
          <w:spacing w:val="-11"/>
          <w:sz w:val="22"/>
        </w:rPr>
        <w:t> </w:t>
      </w:r>
      <w:r>
        <w:rPr>
          <w:smallCaps w:val="0"/>
          <w:color w:val="231F20"/>
          <w:sz w:val="22"/>
        </w:rPr>
        <w:t>razonado</w:t>
      </w:r>
      <w:r>
        <w:rPr>
          <w:smallCaps w:val="0"/>
          <w:color w:val="231F20"/>
          <w:spacing w:val="-10"/>
          <w:sz w:val="22"/>
        </w:rPr>
        <w:t> </w:t>
      </w:r>
      <w:r>
        <w:rPr>
          <w:smallCaps w:val="0"/>
          <w:color w:val="231F20"/>
          <w:sz w:val="22"/>
        </w:rPr>
        <w:t>en</w:t>
      </w:r>
      <w:r>
        <w:rPr>
          <w:smallCaps w:val="0"/>
          <w:color w:val="231F20"/>
          <w:spacing w:val="-11"/>
          <w:sz w:val="22"/>
        </w:rPr>
        <w:t> </w:t>
      </w:r>
      <w:r>
        <w:rPr>
          <w:smallCaps w:val="0"/>
          <w:color w:val="231F20"/>
          <w:sz w:val="22"/>
        </w:rPr>
        <w:t>el</w:t>
      </w:r>
      <w:r>
        <w:rPr>
          <w:smallCaps w:val="0"/>
          <w:color w:val="231F20"/>
          <w:spacing w:val="-10"/>
          <w:sz w:val="22"/>
        </w:rPr>
        <w:t> </w:t>
      </w:r>
      <w:r>
        <w:rPr>
          <w:smallCaps w:val="0"/>
          <w:color w:val="231F20"/>
          <w:sz w:val="22"/>
        </w:rPr>
        <w:t>marco</w:t>
      </w:r>
      <w:r>
        <w:rPr>
          <w:smallCaps w:val="0"/>
          <w:color w:val="231F20"/>
          <w:spacing w:val="-11"/>
          <w:sz w:val="22"/>
        </w:rPr>
        <w:t> </w:t>
      </w:r>
      <w:r>
        <w:rPr>
          <w:smallCaps w:val="0"/>
          <w:color w:val="231F20"/>
          <w:sz w:val="22"/>
        </w:rPr>
        <w:t>de</w:t>
      </w:r>
      <w:r>
        <w:rPr>
          <w:smallCaps w:val="0"/>
          <w:color w:val="231F20"/>
          <w:spacing w:val="-10"/>
          <w:sz w:val="22"/>
        </w:rPr>
        <w:t> </w:t>
      </w:r>
      <w:r>
        <w:rPr>
          <w:smallCaps w:val="0"/>
          <w:color w:val="231F20"/>
          <w:sz w:val="22"/>
        </w:rPr>
        <w:t>los</w:t>
      </w:r>
      <w:r>
        <w:rPr>
          <w:smallCaps w:val="0"/>
          <w:color w:val="231F20"/>
          <w:spacing w:val="-11"/>
          <w:sz w:val="22"/>
        </w:rPr>
        <w:t> </w:t>
      </w:r>
      <w:r>
        <w:rPr>
          <w:smallCaps w:val="0"/>
          <w:color w:val="231F20"/>
          <w:sz w:val="22"/>
        </w:rPr>
        <w:t>procesos</w:t>
      </w:r>
      <w:r>
        <w:rPr>
          <w:smallCaps w:val="0"/>
          <w:color w:val="231F20"/>
          <w:spacing w:val="-10"/>
          <w:sz w:val="22"/>
        </w:rPr>
        <w:t> </w:t>
      </w:r>
      <w:r>
        <w:rPr>
          <w:smallCaps w:val="0"/>
          <w:color w:val="231F20"/>
          <w:sz w:val="22"/>
        </w:rPr>
        <w:t>elec- torales federales y locales. De tales mecanismos se informará a las comisiones competentes.</w:t>
      </w:r>
    </w:p>
    <w:p>
      <w:pPr>
        <w:pStyle w:val="BodyText"/>
        <w:spacing w:before="1"/>
        <w:rPr>
          <w:sz w:val="21"/>
        </w:rPr>
      </w:pPr>
    </w:p>
    <w:p>
      <w:pPr>
        <w:pStyle w:val="ListParagraph"/>
        <w:numPr>
          <w:ilvl w:val="0"/>
          <w:numId w:val="94"/>
        </w:numPr>
        <w:tabs>
          <w:tab w:pos="1214" w:val="left" w:leader="none"/>
        </w:tabs>
        <w:spacing w:line="232" w:lineRule="auto" w:before="0" w:after="0"/>
        <w:ind w:left="1213" w:right="347" w:hanging="260"/>
        <w:jc w:val="both"/>
        <w:rPr>
          <w:sz w:val="22"/>
        </w:rPr>
      </w:pPr>
      <w:r>
        <w:rPr>
          <w:color w:val="231F20"/>
          <w:sz w:val="22"/>
        </w:rPr>
        <w:t>Corresponde a los órganos desconcentrados del Instituto y los </w:t>
      </w:r>
      <w:r>
        <w:rPr>
          <w:smallCaps/>
          <w:color w:val="231F20"/>
          <w:sz w:val="22"/>
        </w:rPr>
        <w:t>opl</w:t>
      </w:r>
      <w:r>
        <w:rPr>
          <w:smallCaps w:val="0"/>
          <w:color w:val="231F20"/>
          <w:sz w:val="22"/>
        </w:rPr>
        <w:t>, dar segui- miento a las acciones de promoción del voto y la participación ciudadana que realicen las organizaciones dentro del ámbito de su competencia, verificando que</w:t>
      </w:r>
      <w:r>
        <w:rPr>
          <w:smallCaps w:val="0"/>
          <w:color w:val="231F20"/>
          <w:spacing w:val="-11"/>
          <w:sz w:val="22"/>
        </w:rPr>
        <w:t> </w:t>
      </w:r>
      <w:r>
        <w:rPr>
          <w:smallCaps w:val="0"/>
          <w:color w:val="231F20"/>
          <w:sz w:val="22"/>
        </w:rPr>
        <w:t>se</w:t>
      </w:r>
      <w:r>
        <w:rPr>
          <w:smallCaps w:val="0"/>
          <w:color w:val="231F20"/>
          <w:spacing w:val="-11"/>
          <w:sz w:val="22"/>
        </w:rPr>
        <w:t> </w:t>
      </w:r>
      <w:r>
        <w:rPr>
          <w:smallCaps w:val="0"/>
          <w:color w:val="231F20"/>
          <w:sz w:val="22"/>
        </w:rPr>
        <w:t>conduzcan</w:t>
      </w:r>
      <w:r>
        <w:rPr>
          <w:smallCaps w:val="0"/>
          <w:color w:val="231F20"/>
          <w:spacing w:val="-11"/>
          <w:sz w:val="22"/>
        </w:rPr>
        <w:t> </w:t>
      </w:r>
      <w:r>
        <w:rPr>
          <w:smallCaps w:val="0"/>
          <w:color w:val="231F20"/>
          <w:sz w:val="22"/>
        </w:rPr>
        <w:t>con</w:t>
      </w:r>
      <w:r>
        <w:rPr>
          <w:smallCaps w:val="0"/>
          <w:color w:val="231F20"/>
          <w:spacing w:val="-11"/>
          <w:sz w:val="22"/>
        </w:rPr>
        <w:t> </w:t>
      </w:r>
      <w:r>
        <w:rPr>
          <w:smallCaps w:val="0"/>
          <w:color w:val="231F20"/>
          <w:sz w:val="22"/>
        </w:rPr>
        <w:t>apego</w:t>
      </w:r>
      <w:r>
        <w:rPr>
          <w:smallCaps w:val="0"/>
          <w:color w:val="231F20"/>
          <w:spacing w:val="-11"/>
          <w:sz w:val="22"/>
        </w:rPr>
        <w:t> </w:t>
      </w:r>
      <w:r>
        <w:rPr>
          <w:smallCaps w:val="0"/>
          <w:color w:val="231F20"/>
          <w:sz w:val="22"/>
        </w:rPr>
        <w:t>a</w:t>
      </w:r>
      <w:r>
        <w:rPr>
          <w:smallCaps w:val="0"/>
          <w:color w:val="231F20"/>
          <w:spacing w:val="-11"/>
          <w:sz w:val="22"/>
        </w:rPr>
        <w:t> </w:t>
      </w:r>
      <w:r>
        <w:rPr>
          <w:smallCaps w:val="0"/>
          <w:color w:val="231F20"/>
          <w:sz w:val="22"/>
        </w:rPr>
        <w:t>la</w:t>
      </w:r>
      <w:r>
        <w:rPr>
          <w:smallCaps w:val="0"/>
          <w:color w:val="231F20"/>
          <w:spacing w:val="-11"/>
          <w:sz w:val="22"/>
        </w:rPr>
        <w:t> </w:t>
      </w:r>
      <w:r>
        <w:rPr>
          <w:smallCaps w:val="0"/>
          <w:color w:val="231F20"/>
          <w:sz w:val="22"/>
        </w:rPr>
        <w:t>normatividad</w:t>
      </w:r>
      <w:r>
        <w:rPr>
          <w:smallCaps w:val="0"/>
          <w:color w:val="231F20"/>
          <w:spacing w:val="-11"/>
          <w:sz w:val="22"/>
        </w:rPr>
        <w:t> </w:t>
      </w:r>
      <w:r>
        <w:rPr>
          <w:smallCaps w:val="0"/>
          <w:color w:val="231F20"/>
          <w:sz w:val="22"/>
        </w:rPr>
        <w:t>electoral,</w:t>
      </w:r>
      <w:r>
        <w:rPr>
          <w:smallCaps w:val="0"/>
          <w:color w:val="231F20"/>
          <w:spacing w:val="-11"/>
          <w:sz w:val="22"/>
        </w:rPr>
        <w:t> </w:t>
      </w:r>
      <w:r>
        <w:rPr>
          <w:smallCaps w:val="0"/>
          <w:color w:val="231F20"/>
          <w:sz w:val="22"/>
        </w:rPr>
        <w:t>respetando</w:t>
      </w:r>
      <w:r>
        <w:rPr>
          <w:smallCaps w:val="0"/>
          <w:color w:val="231F20"/>
          <w:spacing w:val="-11"/>
          <w:sz w:val="22"/>
        </w:rPr>
        <w:t> </w:t>
      </w:r>
      <w:r>
        <w:rPr>
          <w:smallCaps w:val="0"/>
          <w:color w:val="231F20"/>
          <w:sz w:val="22"/>
        </w:rPr>
        <w:t>los</w:t>
      </w:r>
      <w:r>
        <w:rPr>
          <w:smallCaps w:val="0"/>
          <w:color w:val="231F20"/>
          <w:spacing w:val="-11"/>
          <w:sz w:val="22"/>
        </w:rPr>
        <w:t> </w:t>
      </w:r>
      <w:r>
        <w:rPr>
          <w:smallCaps w:val="0"/>
          <w:color w:val="231F20"/>
          <w:sz w:val="22"/>
        </w:rPr>
        <w:t>princi- pios, valores y prácticas de la</w:t>
      </w:r>
      <w:r>
        <w:rPr>
          <w:smallCaps w:val="0"/>
          <w:color w:val="231F20"/>
          <w:spacing w:val="-7"/>
          <w:sz w:val="22"/>
        </w:rPr>
        <w:t> </w:t>
      </w:r>
      <w:r>
        <w:rPr>
          <w:smallCaps w:val="0"/>
          <w:color w:val="231F20"/>
          <w:sz w:val="22"/>
        </w:rPr>
        <w:t>democracia.</w:t>
      </w:r>
    </w:p>
    <w:p>
      <w:pPr>
        <w:pStyle w:val="Heading2"/>
        <w:spacing w:before="232"/>
        <w:ind w:left="533"/>
      </w:pPr>
      <w:r>
        <w:rPr>
          <w:color w:val="231F20"/>
        </w:rPr>
        <w:t>Artículo 131.</w:t>
      </w:r>
    </w:p>
    <w:p>
      <w:pPr>
        <w:pStyle w:val="BodyText"/>
        <w:spacing w:before="8"/>
        <w:rPr>
          <w:b/>
          <w:sz w:val="20"/>
        </w:rPr>
      </w:pPr>
    </w:p>
    <w:p>
      <w:pPr>
        <w:pStyle w:val="ListParagraph"/>
        <w:numPr>
          <w:ilvl w:val="0"/>
          <w:numId w:val="95"/>
        </w:numPr>
        <w:tabs>
          <w:tab w:pos="1214" w:val="left" w:leader="none"/>
        </w:tabs>
        <w:spacing w:line="232" w:lineRule="auto" w:before="0" w:after="0"/>
        <w:ind w:left="1213" w:right="348" w:hanging="260"/>
        <w:jc w:val="both"/>
        <w:rPr>
          <w:sz w:val="22"/>
        </w:rPr>
      </w:pPr>
      <w:r>
        <w:rPr>
          <w:color w:val="231F20"/>
          <w:sz w:val="22"/>
        </w:rPr>
        <w:t>Cuando cualquier persona u órgano del Instituto o del </w:t>
      </w:r>
      <w:r>
        <w:rPr>
          <w:smallCaps/>
          <w:color w:val="231F20"/>
          <w:sz w:val="22"/>
        </w:rPr>
        <w:t>opl</w:t>
      </w:r>
      <w:r>
        <w:rPr>
          <w:smallCaps w:val="0"/>
          <w:color w:val="231F20"/>
          <w:sz w:val="22"/>
        </w:rPr>
        <w:t>, que tenga conoci- miento</w:t>
      </w:r>
      <w:r>
        <w:rPr>
          <w:smallCaps w:val="0"/>
          <w:color w:val="231F20"/>
          <w:spacing w:val="15"/>
          <w:sz w:val="22"/>
        </w:rPr>
        <w:t> </w:t>
      </w:r>
      <w:r>
        <w:rPr>
          <w:smallCaps w:val="0"/>
          <w:color w:val="231F20"/>
          <w:sz w:val="22"/>
        </w:rPr>
        <w:t>de</w:t>
      </w:r>
      <w:r>
        <w:rPr>
          <w:smallCaps w:val="0"/>
          <w:color w:val="231F20"/>
          <w:spacing w:val="16"/>
          <w:sz w:val="22"/>
        </w:rPr>
        <w:t> </w:t>
      </w:r>
      <w:r>
        <w:rPr>
          <w:smallCaps w:val="0"/>
          <w:color w:val="231F20"/>
          <w:sz w:val="22"/>
        </w:rPr>
        <w:t>la</w:t>
      </w:r>
      <w:r>
        <w:rPr>
          <w:smallCaps w:val="0"/>
          <w:color w:val="231F20"/>
          <w:spacing w:val="16"/>
          <w:sz w:val="22"/>
        </w:rPr>
        <w:t> </w:t>
      </w:r>
      <w:r>
        <w:rPr>
          <w:smallCaps w:val="0"/>
          <w:color w:val="231F20"/>
          <w:sz w:val="22"/>
        </w:rPr>
        <w:t>probable</w:t>
      </w:r>
      <w:r>
        <w:rPr>
          <w:smallCaps w:val="0"/>
          <w:color w:val="231F20"/>
          <w:spacing w:val="16"/>
          <w:sz w:val="22"/>
        </w:rPr>
        <w:t> </w:t>
      </w:r>
      <w:r>
        <w:rPr>
          <w:smallCaps w:val="0"/>
          <w:color w:val="231F20"/>
          <w:sz w:val="22"/>
        </w:rPr>
        <w:t>comisión</w:t>
      </w:r>
      <w:r>
        <w:rPr>
          <w:smallCaps w:val="0"/>
          <w:color w:val="231F20"/>
          <w:spacing w:val="16"/>
          <w:sz w:val="22"/>
        </w:rPr>
        <w:t> </w:t>
      </w:r>
      <w:r>
        <w:rPr>
          <w:smallCaps w:val="0"/>
          <w:color w:val="231F20"/>
          <w:sz w:val="22"/>
        </w:rPr>
        <w:t>de</w:t>
      </w:r>
      <w:r>
        <w:rPr>
          <w:smallCaps w:val="0"/>
          <w:color w:val="231F20"/>
          <w:spacing w:val="16"/>
          <w:sz w:val="22"/>
        </w:rPr>
        <w:t> </w:t>
      </w:r>
      <w:r>
        <w:rPr>
          <w:smallCaps w:val="0"/>
          <w:color w:val="231F20"/>
          <w:sz w:val="22"/>
        </w:rPr>
        <w:t>conductas</w:t>
      </w:r>
      <w:r>
        <w:rPr>
          <w:smallCaps w:val="0"/>
          <w:color w:val="231F20"/>
          <w:spacing w:val="15"/>
          <w:sz w:val="22"/>
        </w:rPr>
        <w:t> </w:t>
      </w:r>
      <w:r>
        <w:rPr>
          <w:smallCaps w:val="0"/>
          <w:color w:val="231F20"/>
          <w:sz w:val="22"/>
        </w:rPr>
        <w:t>infractoras</w:t>
      </w:r>
      <w:r>
        <w:rPr>
          <w:smallCaps w:val="0"/>
          <w:color w:val="231F20"/>
          <w:spacing w:val="16"/>
          <w:sz w:val="22"/>
        </w:rPr>
        <w:t> </w:t>
      </w:r>
      <w:r>
        <w:rPr>
          <w:smallCaps w:val="0"/>
          <w:color w:val="231F20"/>
          <w:sz w:val="22"/>
        </w:rPr>
        <w:t>a</w:t>
      </w:r>
      <w:r>
        <w:rPr>
          <w:smallCaps w:val="0"/>
          <w:color w:val="231F20"/>
          <w:spacing w:val="16"/>
          <w:sz w:val="22"/>
        </w:rPr>
        <w:t> </w:t>
      </w:r>
      <w:r>
        <w:rPr>
          <w:smallCaps w:val="0"/>
          <w:color w:val="231F20"/>
          <w:sz w:val="22"/>
        </w:rPr>
        <w:t>las</w:t>
      </w:r>
      <w:r>
        <w:rPr>
          <w:smallCaps w:val="0"/>
          <w:color w:val="231F20"/>
          <w:spacing w:val="15"/>
          <w:sz w:val="22"/>
        </w:rPr>
        <w:t> </w:t>
      </w:r>
      <w:r>
        <w:rPr>
          <w:smallCaps w:val="0"/>
          <w:color w:val="231F20"/>
          <w:sz w:val="22"/>
        </w:rPr>
        <w:t>disposiciones</w:t>
      </w:r>
    </w:p>
    <w:p>
      <w:pPr>
        <w:spacing w:after="0" w:line="232" w:lineRule="auto"/>
        <w:jc w:val="both"/>
        <w:rPr>
          <w:sz w:val="22"/>
        </w:rPr>
        <w:sectPr>
          <w:headerReference w:type="default" r:id="rId55"/>
          <w:headerReference w:type="even" r:id="rId56"/>
          <w:footerReference w:type="default" r:id="rId57"/>
          <w:footerReference w:type="even" r:id="rId58"/>
          <w:pgSz w:w="9640" w:h="12480"/>
          <w:pgMar w:header="399" w:footer="543" w:top="1260" w:bottom="740" w:left="600" w:right="500"/>
          <w:pgNumType w:start="107"/>
        </w:sectPr>
      </w:pPr>
    </w:p>
    <w:p>
      <w:pPr>
        <w:pStyle w:val="BodyText"/>
        <w:rPr>
          <w:sz w:val="19"/>
        </w:rPr>
      </w:pPr>
    </w:p>
    <w:p>
      <w:pPr>
        <w:pStyle w:val="BodyText"/>
        <w:spacing w:line="232" w:lineRule="auto" w:before="107"/>
        <w:ind w:left="930" w:right="631"/>
        <w:jc w:val="both"/>
      </w:pPr>
      <w:r>
        <w:rPr>
          <w:color w:val="231F20"/>
        </w:rPr>
        <w:t>contenidas en el presente Capítulo, la hará saber en forma inmediata y por escrito al Director Ejecutivo de Capacitación Electoral y Educación Cívica del Instituto, para que dicho funcionario, dentro de las ocho horas siguientes a la recepción del documento, lo haga del conocimiento del Secretario Ejecutivo a efecto</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rPr>
        <w:t>ordene</w:t>
      </w:r>
      <w:r>
        <w:rPr>
          <w:color w:val="231F20"/>
          <w:spacing w:val="-16"/>
        </w:rPr>
        <w:t> </w:t>
      </w:r>
      <w:r>
        <w:rPr>
          <w:color w:val="231F20"/>
        </w:rPr>
        <w:t>el</w:t>
      </w:r>
      <w:r>
        <w:rPr>
          <w:color w:val="231F20"/>
          <w:spacing w:val="-16"/>
        </w:rPr>
        <w:t> </w:t>
      </w:r>
      <w:r>
        <w:rPr>
          <w:color w:val="231F20"/>
        </w:rPr>
        <w:t>inicio</w:t>
      </w:r>
      <w:r>
        <w:rPr>
          <w:color w:val="231F20"/>
          <w:spacing w:val="-15"/>
        </w:rPr>
        <w:t> </w:t>
      </w:r>
      <w:r>
        <w:rPr>
          <w:color w:val="231F20"/>
        </w:rPr>
        <w:t>del</w:t>
      </w:r>
      <w:r>
        <w:rPr>
          <w:color w:val="231F20"/>
          <w:spacing w:val="-16"/>
        </w:rPr>
        <w:t> </w:t>
      </w:r>
      <w:r>
        <w:rPr>
          <w:color w:val="231F20"/>
        </w:rPr>
        <w:t>procedimiento</w:t>
      </w:r>
      <w:r>
        <w:rPr>
          <w:color w:val="231F20"/>
          <w:spacing w:val="-16"/>
        </w:rPr>
        <w:t> </w:t>
      </w:r>
      <w:r>
        <w:rPr>
          <w:color w:val="231F20"/>
        </w:rPr>
        <w:t>sancionador</w:t>
      </w:r>
      <w:r>
        <w:rPr>
          <w:color w:val="231F20"/>
          <w:spacing w:val="-16"/>
        </w:rPr>
        <w:t> </w:t>
      </w:r>
      <w:r>
        <w:rPr>
          <w:color w:val="231F20"/>
        </w:rPr>
        <w:t>que</w:t>
      </w:r>
      <w:r>
        <w:rPr>
          <w:color w:val="231F20"/>
          <w:spacing w:val="-16"/>
        </w:rPr>
        <w:t> </w:t>
      </w:r>
      <w:r>
        <w:rPr>
          <w:color w:val="231F20"/>
        </w:rPr>
        <w:t>corresponda.</w:t>
      </w:r>
    </w:p>
    <w:p>
      <w:pPr>
        <w:pStyle w:val="BodyText"/>
        <w:spacing w:before="1"/>
        <w:rPr>
          <w:sz w:val="21"/>
        </w:rPr>
      </w:pPr>
    </w:p>
    <w:p>
      <w:pPr>
        <w:pStyle w:val="ListParagraph"/>
        <w:numPr>
          <w:ilvl w:val="0"/>
          <w:numId w:val="95"/>
        </w:numPr>
        <w:tabs>
          <w:tab w:pos="931" w:val="left" w:leader="none"/>
        </w:tabs>
        <w:spacing w:line="232" w:lineRule="auto" w:before="0" w:after="0"/>
        <w:ind w:left="930" w:right="630" w:hanging="260"/>
        <w:jc w:val="both"/>
        <w:rPr>
          <w:sz w:val="22"/>
        </w:rPr>
      </w:pPr>
      <w:r>
        <w:rPr>
          <w:color w:val="231F20"/>
          <w:sz w:val="22"/>
        </w:rPr>
        <w:t>Cualquier violación a lo dispuesto en el presente Capítulo será sancionado de conformidad con lo previsto en el Libro Octavo de la </w:t>
      </w:r>
      <w:r>
        <w:rPr>
          <w:smallCaps/>
          <w:color w:val="231F20"/>
          <w:sz w:val="22"/>
        </w:rPr>
        <w:t>l</w:t>
      </w:r>
      <w:r>
        <w:rPr>
          <w:smallCaps w:val="0"/>
          <w:color w:val="231F20"/>
          <w:sz w:val="22"/>
        </w:rPr>
        <w:t>g</w:t>
      </w:r>
      <w:r>
        <w:rPr>
          <w:smallCaps/>
          <w:color w:val="231F20"/>
          <w:sz w:val="22"/>
        </w:rPr>
        <w:t>ipe</w:t>
      </w:r>
      <w:r>
        <w:rPr>
          <w:smallCaps w:val="0"/>
          <w:color w:val="231F20"/>
          <w:sz w:val="22"/>
        </w:rPr>
        <w:t>, denominado De los Regímenes Sancionador Electoral y Disciplinario</w:t>
      </w:r>
      <w:r>
        <w:rPr>
          <w:smallCaps w:val="0"/>
          <w:color w:val="231F20"/>
          <w:spacing w:val="-8"/>
          <w:sz w:val="22"/>
        </w:rPr>
        <w:t> </w:t>
      </w:r>
      <w:r>
        <w:rPr>
          <w:smallCaps w:val="0"/>
          <w:color w:val="231F20"/>
          <w:sz w:val="22"/>
        </w:rPr>
        <w:t>Interno.</w:t>
      </w:r>
    </w:p>
    <w:p>
      <w:pPr>
        <w:pStyle w:val="Heading2"/>
        <w:spacing w:line="276" w:lineRule="exact" w:before="233"/>
        <w:ind w:left="1226" w:right="1607"/>
        <w:jc w:val="center"/>
      </w:pPr>
      <w:r>
        <w:rPr>
          <w:color w:val="231F20"/>
          <w:spacing w:val="-1"/>
        </w:rPr>
        <w:t>C</w:t>
      </w:r>
      <w:r>
        <w:rPr>
          <w:smallCaps/>
          <w:color w:val="231F20"/>
          <w:spacing w:val="-1"/>
          <w:w w:val="114"/>
        </w:rPr>
        <w:t>ap</w:t>
      </w:r>
      <w:r>
        <w:rPr>
          <w:smallCaps w:val="0"/>
          <w:color w:val="231F20"/>
          <w:spacing w:val="-1"/>
          <w:w w:val="104"/>
        </w:rPr>
        <w:t>í</w:t>
      </w:r>
      <w:r>
        <w:rPr>
          <w:smallCaps/>
          <w:color w:val="231F20"/>
          <w:spacing w:val="-1"/>
          <w:w w:val="111"/>
        </w:rPr>
        <w:t>tu</w:t>
      </w:r>
      <w:r>
        <w:rPr>
          <w:smallCaps/>
          <w:color w:val="231F20"/>
          <w:spacing w:val="-5"/>
          <w:w w:val="111"/>
        </w:rPr>
        <w:t>l</w:t>
      </w:r>
      <w:r>
        <w:rPr>
          <w:smallCaps/>
          <w:color w:val="231F20"/>
          <w:w w:val="113"/>
        </w:rPr>
        <w:t>o</w:t>
      </w:r>
      <w:r>
        <w:rPr>
          <w:smallCaps w:val="0"/>
          <w:color w:val="231F20"/>
        </w:rPr>
        <w:t> </w:t>
      </w:r>
      <w:r>
        <w:rPr>
          <w:smallCaps w:val="0"/>
          <w:color w:val="231F20"/>
          <w:spacing w:val="-1"/>
        </w:rPr>
        <w:t>VII.</w:t>
      </w:r>
    </w:p>
    <w:p>
      <w:pPr>
        <w:spacing w:line="213" w:lineRule="auto" w:before="9"/>
        <w:ind w:left="655" w:right="1038" w:firstLine="0"/>
        <w:jc w:val="center"/>
        <w:rPr>
          <w:b/>
          <w:sz w:val="24"/>
        </w:rPr>
      </w:pPr>
      <w:r>
        <w:rPr>
          <w:b/>
          <w:color w:val="58595B"/>
          <w:sz w:val="24"/>
        </w:rPr>
        <w:t>E</w:t>
      </w:r>
      <w:r>
        <w:rPr>
          <w:b/>
          <w:smallCaps/>
          <w:color w:val="58595B"/>
          <w:w w:val="113"/>
          <w:sz w:val="24"/>
        </w:rPr>
        <w:t>ncu</w:t>
      </w:r>
      <w:r>
        <w:rPr>
          <w:b/>
          <w:smallCaps/>
          <w:color w:val="58595B"/>
          <w:spacing w:val="-3"/>
          <w:w w:val="113"/>
          <w:sz w:val="24"/>
        </w:rPr>
        <w:t>e</w:t>
      </w:r>
      <w:r>
        <w:rPr>
          <w:b/>
          <w:smallCaps/>
          <w:color w:val="58595B"/>
          <w:spacing w:val="-4"/>
          <w:w w:val="114"/>
          <w:sz w:val="24"/>
        </w:rPr>
        <w:t>s</w:t>
      </w:r>
      <w:r>
        <w:rPr>
          <w:b/>
          <w:smallCaps/>
          <w:color w:val="58595B"/>
          <w:spacing w:val="-15"/>
          <w:w w:val="110"/>
          <w:sz w:val="24"/>
        </w:rPr>
        <w:t>t</w:t>
      </w:r>
      <w:r>
        <w:rPr>
          <w:b/>
          <w:smallCaps/>
          <w:color w:val="58595B"/>
          <w:spacing w:val="-1"/>
          <w:w w:val="111"/>
          <w:sz w:val="24"/>
        </w:rPr>
        <w:t>a</w:t>
      </w:r>
      <w:r>
        <w:rPr>
          <w:b/>
          <w:smallCaps/>
          <w:color w:val="58595B"/>
          <w:w w:val="114"/>
          <w:sz w:val="24"/>
        </w:rPr>
        <w:t>s</w:t>
      </w:r>
      <w:r>
        <w:rPr>
          <w:b/>
          <w:smallCaps w:val="0"/>
          <w:color w:val="58595B"/>
          <w:spacing w:val="-1"/>
          <w:sz w:val="24"/>
        </w:rPr>
        <w:t> </w:t>
      </w:r>
      <w:r>
        <w:rPr>
          <w:b/>
          <w:smallCaps/>
          <w:color w:val="58595B"/>
          <w:spacing w:val="-2"/>
          <w:w w:val="118"/>
          <w:sz w:val="24"/>
        </w:rPr>
        <w:t>p</w:t>
      </w:r>
      <w:r>
        <w:rPr>
          <w:b/>
          <w:smallCaps/>
          <w:color w:val="58595B"/>
          <w:spacing w:val="-1"/>
          <w:w w:val="114"/>
          <w:sz w:val="24"/>
        </w:rPr>
        <w:t>o</w:t>
      </w:r>
      <w:r>
        <w:rPr>
          <w:b/>
          <w:smallCaps/>
          <w:color w:val="58595B"/>
          <w:w w:val="114"/>
          <w:sz w:val="24"/>
        </w:rPr>
        <w:t>r</w:t>
      </w:r>
      <w:r>
        <w:rPr>
          <w:b/>
          <w:smallCaps w:val="0"/>
          <w:color w:val="58595B"/>
          <w:spacing w:val="-1"/>
          <w:sz w:val="24"/>
        </w:rPr>
        <w:t> </w:t>
      </w:r>
      <w:r>
        <w:rPr>
          <w:b/>
          <w:smallCaps/>
          <w:color w:val="58595B"/>
          <w:spacing w:val="-1"/>
          <w:w w:val="113"/>
          <w:sz w:val="24"/>
        </w:rPr>
        <w:t>mu</w:t>
      </w:r>
      <w:r>
        <w:rPr>
          <w:b/>
          <w:smallCaps/>
          <w:color w:val="58595B"/>
          <w:spacing w:val="-3"/>
          <w:w w:val="113"/>
          <w:sz w:val="24"/>
        </w:rPr>
        <w:t>e</w:t>
      </w:r>
      <w:r>
        <w:rPr>
          <w:b/>
          <w:smallCaps/>
          <w:color w:val="58595B"/>
          <w:spacing w:val="-4"/>
          <w:w w:val="114"/>
          <w:sz w:val="24"/>
        </w:rPr>
        <w:t>s</w:t>
      </w:r>
      <w:r>
        <w:rPr>
          <w:b/>
          <w:smallCaps/>
          <w:color w:val="58595B"/>
          <w:spacing w:val="-1"/>
          <w:w w:val="114"/>
          <w:sz w:val="24"/>
        </w:rPr>
        <w:t>tr</w:t>
      </w:r>
      <w:r>
        <w:rPr>
          <w:b/>
          <w:smallCaps/>
          <w:color w:val="58595B"/>
          <w:spacing w:val="-4"/>
          <w:w w:val="114"/>
          <w:sz w:val="24"/>
        </w:rPr>
        <w:t>e</w:t>
      </w:r>
      <w:r>
        <w:rPr>
          <w:b/>
          <w:smallCaps/>
          <w:color w:val="58595B"/>
          <w:spacing w:val="-6"/>
          <w:w w:val="113"/>
          <w:sz w:val="24"/>
        </w:rPr>
        <w:t>o</w:t>
      </w:r>
      <w:r>
        <w:rPr>
          <w:b/>
          <w:smallCaps w:val="0"/>
          <w:color w:val="58595B"/>
          <w:sz w:val="24"/>
        </w:rPr>
        <w:t>, </w:t>
      </w:r>
      <w:r>
        <w:rPr>
          <w:b/>
          <w:smallCaps/>
          <w:color w:val="58595B"/>
          <w:spacing w:val="-2"/>
          <w:w w:val="114"/>
          <w:sz w:val="24"/>
        </w:rPr>
        <w:t>s</w:t>
      </w:r>
      <w:r>
        <w:rPr>
          <w:b/>
          <w:smallCaps/>
          <w:color w:val="58595B"/>
          <w:spacing w:val="-1"/>
          <w:w w:val="114"/>
          <w:sz w:val="24"/>
        </w:rPr>
        <w:t>ond</w:t>
      </w:r>
      <w:r>
        <w:rPr>
          <w:b/>
          <w:smallCaps/>
          <w:color w:val="58595B"/>
          <w:spacing w:val="-4"/>
          <w:w w:val="114"/>
          <w:sz w:val="24"/>
        </w:rPr>
        <w:t>e</w:t>
      </w:r>
      <w:r>
        <w:rPr>
          <w:b/>
          <w:smallCaps/>
          <w:color w:val="58595B"/>
          <w:spacing w:val="-1"/>
          <w:w w:val="113"/>
          <w:sz w:val="24"/>
        </w:rPr>
        <w:t>o</w:t>
      </w:r>
      <w:r>
        <w:rPr>
          <w:b/>
          <w:smallCaps/>
          <w:color w:val="58595B"/>
          <w:w w:val="114"/>
          <w:sz w:val="24"/>
        </w:rPr>
        <w:t>s</w:t>
      </w:r>
      <w:r>
        <w:rPr>
          <w:b/>
          <w:smallCaps w:val="0"/>
          <w:color w:val="58595B"/>
          <w:spacing w:val="-1"/>
          <w:sz w:val="24"/>
        </w:rPr>
        <w:t> </w:t>
      </w:r>
      <w:r>
        <w:rPr>
          <w:b/>
          <w:smallCaps/>
          <w:color w:val="58595B"/>
          <w:w w:val="114"/>
          <w:sz w:val="24"/>
        </w:rPr>
        <w:t>de</w:t>
      </w:r>
      <w:r>
        <w:rPr>
          <w:b/>
          <w:smallCaps w:val="0"/>
          <w:color w:val="58595B"/>
          <w:spacing w:val="-1"/>
          <w:sz w:val="24"/>
        </w:rPr>
        <w:t> </w:t>
      </w:r>
      <w:r>
        <w:rPr>
          <w:b/>
          <w:smallCaps/>
          <w:color w:val="58595B"/>
          <w:spacing w:val="-1"/>
          <w:w w:val="115"/>
          <w:sz w:val="24"/>
        </w:rPr>
        <w:t>opinión</w:t>
      </w:r>
      <w:r>
        <w:rPr>
          <w:b/>
          <w:smallCaps w:val="0"/>
          <w:color w:val="58595B"/>
          <w:sz w:val="24"/>
        </w:rPr>
        <w:t>,</w:t>
      </w:r>
      <w:r>
        <w:rPr>
          <w:b/>
          <w:smallCaps w:val="0"/>
          <w:color w:val="58595B"/>
          <w:spacing w:val="-1"/>
          <w:sz w:val="24"/>
        </w:rPr>
        <w:t> </w:t>
      </w:r>
      <w:r>
        <w:rPr>
          <w:b/>
          <w:smallCaps/>
          <w:color w:val="58595B"/>
          <w:w w:val="114"/>
          <w:sz w:val="24"/>
        </w:rPr>
        <w:t>encu</w:t>
      </w:r>
      <w:r>
        <w:rPr>
          <w:b/>
          <w:smallCaps/>
          <w:color w:val="58595B"/>
          <w:spacing w:val="-3"/>
          <w:w w:val="114"/>
          <w:sz w:val="24"/>
        </w:rPr>
        <w:t>e</w:t>
      </w:r>
      <w:r>
        <w:rPr>
          <w:b/>
          <w:smallCaps/>
          <w:color w:val="58595B"/>
          <w:spacing w:val="-4"/>
          <w:w w:val="114"/>
          <w:sz w:val="24"/>
        </w:rPr>
        <w:t>s</w:t>
      </w:r>
      <w:r>
        <w:rPr>
          <w:b/>
          <w:smallCaps/>
          <w:color w:val="58595B"/>
          <w:spacing w:val="-15"/>
          <w:w w:val="110"/>
          <w:sz w:val="24"/>
        </w:rPr>
        <w:t>t</w:t>
      </w:r>
      <w:r>
        <w:rPr>
          <w:b/>
          <w:smallCaps/>
          <w:color w:val="58595B"/>
          <w:spacing w:val="-1"/>
          <w:w w:val="111"/>
          <w:sz w:val="24"/>
        </w:rPr>
        <w:t>a</w:t>
      </w:r>
      <w:r>
        <w:rPr>
          <w:b/>
          <w:smallCaps/>
          <w:color w:val="58595B"/>
          <w:w w:val="114"/>
          <w:sz w:val="24"/>
        </w:rPr>
        <w:t>s</w:t>
      </w:r>
      <w:r>
        <w:rPr>
          <w:b/>
          <w:smallCaps w:val="0"/>
          <w:color w:val="58595B"/>
          <w:spacing w:val="-1"/>
          <w:sz w:val="24"/>
        </w:rPr>
        <w:t> </w:t>
      </w:r>
      <w:r>
        <w:rPr>
          <w:b/>
          <w:smallCaps/>
          <w:color w:val="58595B"/>
          <w:w w:val="114"/>
          <w:sz w:val="24"/>
        </w:rPr>
        <w:t>de</w:t>
      </w:r>
      <w:r>
        <w:rPr>
          <w:b/>
          <w:smallCaps w:val="0"/>
          <w:color w:val="58595B"/>
          <w:spacing w:val="-1"/>
          <w:sz w:val="24"/>
        </w:rPr>
        <w:t> </w:t>
      </w:r>
      <w:r>
        <w:rPr>
          <w:b/>
          <w:smallCaps/>
          <w:color w:val="58595B"/>
          <w:spacing w:val="-4"/>
          <w:w w:val="114"/>
          <w:sz w:val="24"/>
        </w:rPr>
        <w:t>s</w:t>
      </w:r>
      <w:r>
        <w:rPr>
          <w:b/>
          <w:smallCaps/>
          <w:color w:val="58595B"/>
          <w:w w:val="113"/>
          <w:sz w:val="24"/>
        </w:rPr>
        <w:t>ali</w:t>
      </w:r>
      <w:r>
        <w:rPr>
          <w:b/>
          <w:smallCaps/>
          <w:color w:val="58595B"/>
          <w:spacing w:val="-5"/>
          <w:w w:val="113"/>
          <w:sz w:val="24"/>
        </w:rPr>
        <w:t>d</w:t>
      </w:r>
      <w:r>
        <w:rPr>
          <w:b/>
          <w:smallCaps/>
          <w:color w:val="58595B"/>
          <w:w w:val="111"/>
          <w:sz w:val="24"/>
        </w:rPr>
        <w:t>a</w:t>
      </w:r>
      <w:r>
        <w:rPr>
          <w:b/>
          <w:smallCaps w:val="0"/>
          <w:color w:val="58595B"/>
          <w:w w:val="111"/>
          <w:sz w:val="24"/>
        </w:rPr>
        <w:t> </w:t>
      </w:r>
      <w:r>
        <w:rPr>
          <w:b/>
          <w:smallCaps/>
          <w:color w:val="58595B"/>
          <w:w w:val="115"/>
          <w:sz w:val="24"/>
        </w:rPr>
        <w:t>y</w:t>
      </w:r>
      <w:r>
        <w:rPr>
          <w:b/>
          <w:smallCaps w:val="0"/>
          <w:color w:val="58595B"/>
          <w:spacing w:val="-1"/>
          <w:sz w:val="24"/>
        </w:rPr>
        <w:t> </w:t>
      </w:r>
      <w:r>
        <w:rPr>
          <w:b/>
          <w:smallCaps/>
          <w:color w:val="58595B"/>
          <w:spacing w:val="-3"/>
          <w:w w:val="113"/>
          <w:sz w:val="24"/>
        </w:rPr>
        <w:t>c</w:t>
      </w:r>
      <w:r>
        <w:rPr>
          <w:b/>
          <w:smallCaps/>
          <w:color w:val="58595B"/>
          <w:spacing w:val="-1"/>
          <w:w w:val="113"/>
          <w:sz w:val="24"/>
        </w:rPr>
        <w:t>ont</w:t>
      </w:r>
      <w:r>
        <w:rPr>
          <w:b/>
          <w:smallCaps/>
          <w:color w:val="58595B"/>
          <w:spacing w:val="-4"/>
          <w:w w:val="113"/>
          <w:sz w:val="24"/>
        </w:rPr>
        <w:t>e</w:t>
      </w:r>
      <w:r>
        <w:rPr>
          <w:b/>
          <w:smallCaps/>
          <w:color w:val="58595B"/>
          <w:spacing w:val="-1"/>
          <w:w w:val="113"/>
          <w:sz w:val="24"/>
        </w:rPr>
        <w:t>o</w:t>
      </w:r>
      <w:r>
        <w:rPr>
          <w:b/>
          <w:smallCaps/>
          <w:color w:val="58595B"/>
          <w:w w:val="114"/>
          <w:sz w:val="24"/>
        </w:rPr>
        <w:t>s</w:t>
      </w:r>
      <w:r>
        <w:rPr>
          <w:b/>
          <w:smallCaps w:val="0"/>
          <w:color w:val="58595B"/>
          <w:spacing w:val="-1"/>
          <w:sz w:val="24"/>
        </w:rPr>
        <w:t> </w:t>
      </w:r>
      <w:r>
        <w:rPr>
          <w:b/>
          <w:smallCaps/>
          <w:color w:val="58595B"/>
          <w:spacing w:val="-3"/>
          <w:w w:val="116"/>
          <w:sz w:val="24"/>
        </w:rPr>
        <w:t>r</w:t>
      </w:r>
      <w:r>
        <w:rPr>
          <w:b/>
          <w:smallCaps/>
          <w:color w:val="58595B"/>
          <w:w w:val="114"/>
          <w:sz w:val="24"/>
        </w:rPr>
        <w:t>ápid</w:t>
      </w:r>
      <w:r>
        <w:rPr>
          <w:b/>
          <w:smallCaps/>
          <w:color w:val="58595B"/>
          <w:spacing w:val="-1"/>
          <w:w w:val="114"/>
          <w:sz w:val="24"/>
        </w:rPr>
        <w:t>o</w:t>
      </w:r>
      <w:r>
        <w:rPr>
          <w:b/>
          <w:smallCaps/>
          <w:color w:val="58595B"/>
          <w:w w:val="114"/>
          <w:sz w:val="24"/>
        </w:rPr>
        <w:t>s</w:t>
      </w:r>
      <w:r>
        <w:rPr>
          <w:b/>
          <w:smallCaps w:val="0"/>
          <w:color w:val="58595B"/>
          <w:spacing w:val="-1"/>
          <w:sz w:val="24"/>
        </w:rPr>
        <w:t> </w:t>
      </w:r>
      <w:r>
        <w:rPr>
          <w:b/>
          <w:smallCaps/>
          <w:color w:val="58595B"/>
          <w:spacing w:val="-1"/>
          <w:w w:val="113"/>
          <w:sz w:val="24"/>
        </w:rPr>
        <w:t>n</w:t>
      </w:r>
      <w:r>
        <w:rPr>
          <w:b/>
          <w:smallCaps/>
          <w:color w:val="58595B"/>
          <w:w w:val="113"/>
          <w:sz w:val="24"/>
        </w:rPr>
        <w:t>o</w:t>
      </w:r>
      <w:r>
        <w:rPr>
          <w:b/>
          <w:smallCaps w:val="0"/>
          <w:color w:val="58595B"/>
          <w:spacing w:val="-1"/>
          <w:sz w:val="24"/>
        </w:rPr>
        <w:t> </w:t>
      </w:r>
      <w:r>
        <w:rPr>
          <w:b/>
          <w:smallCaps/>
          <w:color w:val="58595B"/>
          <w:w w:val="116"/>
          <w:sz w:val="24"/>
        </w:rPr>
        <w:t>in</w:t>
      </w:r>
      <w:r>
        <w:rPr>
          <w:b/>
          <w:smallCaps/>
          <w:color w:val="58595B"/>
          <w:spacing w:val="-4"/>
          <w:w w:val="116"/>
          <w:sz w:val="24"/>
        </w:rPr>
        <w:t>s</w:t>
      </w:r>
      <w:r>
        <w:rPr>
          <w:b/>
          <w:smallCaps/>
          <w:color w:val="58595B"/>
          <w:spacing w:val="-1"/>
          <w:w w:val="113"/>
          <w:sz w:val="24"/>
        </w:rPr>
        <w:t>titucional</w:t>
      </w:r>
      <w:r>
        <w:rPr>
          <w:b/>
          <w:smallCaps/>
          <w:color w:val="58595B"/>
          <w:spacing w:val="-3"/>
          <w:w w:val="113"/>
          <w:sz w:val="24"/>
        </w:rPr>
        <w:t>e</w:t>
      </w:r>
      <w:r>
        <w:rPr>
          <w:b/>
          <w:smallCaps/>
          <w:color w:val="58595B"/>
          <w:w w:val="114"/>
          <w:sz w:val="24"/>
        </w:rPr>
        <w:t>s</w:t>
      </w:r>
    </w:p>
    <w:p>
      <w:pPr>
        <w:pStyle w:val="BodyText"/>
        <w:spacing w:before="2"/>
        <w:rPr>
          <w:b/>
          <w:sz w:val="21"/>
        </w:rPr>
      </w:pPr>
    </w:p>
    <w:p>
      <w:pPr>
        <w:pStyle w:val="Heading2"/>
        <w:spacing w:line="213" w:lineRule="auto"/>
        <w:ind w:left="2875" w:right="3259" w:firstLine="2"/>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P</w:t>
      </w:r>
      <w:r>
        <w:rPr>
          <w:smallCaps/>
          <w:color w:val="58595B"/>
          <w:spacing w:val="-1"/>
          <w:w w:val="115"/>
        </w:rPr>
        <w:t>rime</w:t>
      </w:r>
      <w:r>
        <w:rPr>
          <w:smallCaps/>
          <w:color w:val="58595B"/>
          <w:spacing w:val="-3"/>
          <w:w w:val="115"/>
        </w:rPr>
        <w:t>r</w:t>
      </w:r>
      <w:r>
        <w:rPr>
          <w:smallCaps/>
          <w:color w:val="58595B"/>
          <w:w w:val="111"/>
        </w:rPr>
        <w:t>a</w:t>
      </w:r>
      <w:r>
        <w:rPr>
          <w:smallCaps w:val="0"/>
          <w:color w:val="58595B"/>
          <w:w w:val="111"/>
        </w:rPr>
        <w:t> </w:t>
      </w:r>
      <w:r>
        <w:rPr>
          <w:smallCaps w:val="0"/>
          <w:color w:val="58595B"/>
          <w:spacing w:val="-1"/>
        </w:rPr>
        <w:t>Disposicione</w:t>
      </w:r>
      <w:r>
        <w:rPr>
          <w:smallCaps w:val="0"/>
          <w:color w:val="58595B"/>
        </w:rPr>
        <w:t>s</w:t>
      </w:r>
      <w:r>
        <w:rPr>
          <w:smallCaps w:val="0"/>
          <w:color w:val="58595B"/>
          <w:spacing w:val="-1"/>
        </w:rPr>
        <w:t> Gene</w:t>
      </w:r>
      <w:r>
        <w:rPr>
          <w:smallCaps w:val="0"/>
          <w:color w:val="58595B"/>
          <w:spacing w:val="-6"/>
        </w:rPr>
        <w:t>r</w:t>
      </w:r>
      <w:r>
        <w:rPr>
          <w:smallCaps w:val="0"/>
          <w:color w:val="58595B"/>
        </w:rPr>
        <w:t>ales</w:t>
      </w:r>
    </w:p>
    <w:p>
      <w:pPr>
        <w:pStyle w:val="BodyText"/>
        <w:spacing w:before="11"/>
        <w:rPr>
          <w:b/>
          <w:sz w:val="10"/>
        </w:rPr>
      </w:pPr>
    </w:p>
    <w:p>
      <w:pPr>
        <w:spacing w:before="100"/>
        <w:ind w:left="250" w:right="0" w:firstLine="0"/>
        <w:jc w:val="left"/>
        <w:rPr>
          <w:b/>
          <w:sz w:val="24"/>
        </w:rPr>
      </w:pPr>
      <w:r>
        <w:rPr>
          <w:b/>
          <w:color w:val="231F20"/>
          <w:sz w:val="24"/>
        </w:rPr>
        <w:t>Artículo 132.</w:t>
      </w:r>
    </w:p>
    <w:p>
      <w:pPr>
        <w:pStyle w:val="BodyText"/>
        <w:spacing w:before="8"/>
        <w:rPr>
          <w:b/>
          <w:sz w:val="20"/>
        </w:rPr>
      </w:pPr>
    </w:p>
    <w:p>
      <w:pPr>
        <w:pStyle w:val="ListParagraph"/>
        <w:numPr>
          <w:ilvl w:val="0"/>
          <w:numId w:val="96"/>
        </w:numPr>
        <w:tabs>
          <w:tab w:pos="931" w:val="left" w:leader="none"/>
        </w:tabs>
        <w:spacing w:line="232" w:lineRule="auto" w:before="0" w:after="0"/>
        <w:ind w:left="930" w:right="631" w:hanging="260"/>
        <w:jc w:val="both"/>
        <w:rPr>
          <w:sz w:val="22"/>
        </w:rPr>
      </w:pPr>
      <w:r>
        <w:rPr>
          <w:color w:val="231F20"/>
          <w:sz w:val="22"/>
        </w:rPr>
        <w:t>Las disposiciones contenidas en el presente Capítulo, son aplicables para las personas físicas y morales que realicen, o bien, que publiquen encuestas por muestreo, sondeos de opinión, encuestas de salida o conteos rápidos, cuyo objetivo sea dar a conocer preferencias o tendencias electorales durante los procesos electorales federales y</w:t>
      </w:r>
      <w:r>
        <w:rPr>
          <w:color w:val="231F20"/>
          <w:spacing w:val="-5"/>
          <w:sz w:val="22"/>
        </w:rPr>
        <w:t> </w:t>
      </w:r>
      <w:r>
        <w:rPr>
          <w:color w:val="231F20"/>
          <w:sz w:val="22"/>
        </w:rPr>
        <w:t>locales.</w:t>
      </w:r>
    </w:p>
    <w:p>
      <w:pPr>
        <w:pStyle w:val="BodyText"/>
        <w:spacing w:before="1"/>
        <w:rPr>
          <w:sz w:val="21"/>
        </w:rPr>
      </w:pPr>
    </w:p>
    <w:p>
      <w:pPr>
        <w:pStyle w:val="ListParagraph"/>
        <w:numPr>
          <w:ilvl w:val="0"/>
          <w:numId w:val="96"/>
        </w:numPr>
        <w:tabs>
          <w:tab w:pos="931" w:val="left" w:leader="none"/>
        </w:tabs>
        <w:spacing w:line="232" w:lineRule="auto" w:before="1" w:after="0"/>
        <w:ind w:left="930" w:right="631" w:hanging="260"/>
        <w:jc w:val="both"/>
        <w:rPr>
          <w:sz w:val="22"/>
        </w:rPr>
      </w:pPr>
      <w:r>
        <w:rPr>
          <w:color w:val="231F20"/>
          <w:sz w:val="22"/>
        </w:rPr>
        <w:t>Dichas disposiciones son aplicables a los </w:t>
      </w:r>
      <w:r>
        <w:rPr>
          <w:color w:val="231F20"/>
          <w:spacing w:val="-3"/>
          <w:sz w:val="22"/>
        </w:rPr>
        <w:t>procesos electorales federales </w:t>
      </w:r>
      <w:r>
        <w:rPr>
          <w:color w:val="231F20"/>
          <w:sz w:val="22"/>
        </w:rPr>
        <w:t>y loca- les, </w:t>
      </w:r>
      <w:r>
        <w:rPr>
          <w:color w:val="231F20"/>
          <w:spacing w:val="-3"/>
          <w:sz w:val="22"/>
        </w:rPr>
        <w:t>tanto ordinarios </w:t>
      </w:r>
      <w:r>
        <w:rPr>
          <w:color w:val="231F20"/>
          <w:sz w:val="22"/>
        </w:rPr>
        <w:t>como </w:t>
      </w:r>
      <w:r>
        <w:rPr>
          <w:color w:val="231F20"/>
          <w:spacing w:val="-3"/>
          <w:sz w:val="22"/>
        </w:rPr>
        <w:t>extraordinarios, sujetándose </w:t>
      </w:r>
      <w:r>
        <w:rPr>
          <w:color w:val="231F20"/>
          <w:sz w:val="22"/>
        </w:rPr>
        <w:t>el </w:t>
      </w:r>
      <w:r>
        <w:rPr>
          <w:color w:val="231F20"/>
          <w:spacing w:val="-3"/>
          <w:sz w:val="22"/>
        </w:rPr>
        <w:t>Instituto </w:t>
      </w:r>
      <w:r>
        <w:rPr>
          <w:color w:val="231F20"/>
          <w:sz w:val="22"/>
        </w:rPr>
        <w:t>y los </w:t>
      </w:r>
      <w:r>
        <w:rPr>
          <w:smallCaps/>
          <w:color w:val="231F20"/>
          <w:sz w:val="22"/>
        </w:rPr>
        <w:t>opl</w:t>
      </w:r>
      <w:r>
        <w:rPr>
          <w:smallCaps w:val="0"/>
          <w:color w:val="231F20"/>
          <w:sz w:val="22"/>
        </w:rPr>
        <w:t> a lo </w:t>
      </w:r>
      <w:r>
        <w:rPr>
          <w:smallCaps w:val="0"/>
          <w:color w:val="231F20"/>
          <w:spacing w:val="-3"/>
          <w:sz w:val="22"/>
        </w:rPr>
        <w:t>dispuesto </w:t>
      </w:r>
      <w:r>
        <w:rPr>
          <w:smallCaps w:val="0"/>
          <w:color w:val="231F20"/>
          <w:sz w:val="22"/>
        </w:rPr>
        <w:t>en el </w:t>
      </w:r>
      <w:r>
        <w:rPr>
          <w:smallCaps w:val="0"/>
          <w:color w:val="231F20"/>
          <w:spacing w:val="-3"/>
          <w:sz w:val="22"/>
        </w:rPr>
        <w:t>presente apartado, </w:t>
      </w:r>
      <w:r>
        <w:rPr>
          <w:smallCaps w:val="0"/>
          <w:color w:val="231F20"/>
          <w:sz w:val="22"/>
        </w:rPr>
        <w:t>en el </w:t>
      </w:r>
      <w:r>
        <w:rPr>
          <w:smallCaps w:val="0"/>
          <w:color w:val="231F20"/>
          <w:spacing w:val="-2"/>
          <w:sz w:val="22"/>
        </w:rPr>
        <w:t>ámbito </w:t>
      </w:r>
      <w:r>
        <w:rPr>
          <w:smallCaps w:val="0"/>
          <w:color w:val="231F20"/>
          <w:sz w:val="22"/>
        </w:rPr>
        <w:t>de su </w:t>
      </w:r>
      <w:r>
        <w:rPr>
          <w:smallCaps w:val="0"/>
          <w:color w:val="231F20"/>
          <w:spacing w:val="-3"/>
          <w:sz w:val="22"/>
        </w:rPr>
        <w:t>respectiva</w:t>
      </w:r>
      <w:r>
        <w:rPr>
          <w:smallCaps w:val="0"/>
          <w:color w:val="231F20"/>
          <w:spacing w:val="-30"/>
          <w:sz w:val="22"/>
        </w:rPr>
        <w:t> </w:t>
      </w:r>
      <w:r>
        <w:rPr>
          <w:smallCaps w:val="0"/>
          <w:color w:val="231F20"/>
          <w:sz w:val="22"/>
        </w:rPr>
        <w:t>competencia.</w:t>
      </w:r>
    </w:p>
    <w:p>
      <w:pPr>
        <w:pStyle w:val="Heading2"/>
        <w:spacing w:before="233"/>
      </w:pPr>
      <w:r>
        <w:rPr>
          <w:color w:val="231F20"/>
        </w:rPr>
        <w:t>Artículo 133.</w:t>
      </w:r>
    </w:p>
    <w:p>
      <w:pPr>
        <w:pStyle w:val="BodyText"/>
        <w:spacing w:before="8"/>
        <w:rPr>
          <w:b/>
          <w:sz w:val="20"/>
        </w:rPr>
      </w:pPr>
    </w:p>
    <w:p>
      <w:pPr>
        <w:pStyle w:val="ListParagraph"/>
        <w:numPr>
          <w:ilvl w:val="0"/>
          <w:numId w:val="97"/>
        </w:numPr>
        <w:tabs>
          <w:tab w:pos="931" w:val="left" w:leader="none"/>
        </w:tabs>
        <w:spacing w:line="232" w:lineRule="auto" w:before="0" w:after="0"/>
        <w:ind w:left="930" w:right="629" w:hanging="260"/>
        <w:jc w:val="both"/>
        <w:rPr>
          <w:sz w:val="22"/>
        </w:rPr>
      </w:pPr>
      <w:r>
        <w:rPr>
          <w:color w:val="231F20"/>
          <w:sz w:val="22"/>
        </w:rPr>
        <w:t>Los</w:t>
      </w:r>
      <w:r>
        <w:rPr>
          <w:color w:val="231F20"/>
          <w:spacing w:val="-7"/>
          <w:sz w:val="22"/>
        </w:rPr>
        <w:t> </w:t>
      </w:r>
      <w:r>
        <w:rPr>
          <w:color w:val="231F20"/>
          <w:sz w:val="22"/>
        </w:rPr>
        <w:t>criterios</w:t>
      </w:r>
      <w:r>
        <w:rPr>
          <w:color w:val="231F20"/>
          <w:spacing w:val="-7"/>
          <w:sz w:val="22"/>
        </w:rPr>
        <w:t> </w:t>
      </w:r>
      <w:r>
        <w:rPr>
          <w:color w:val="231F20"/>
          <w:sz w:val="22"/>
        </w:rPr>
        <w:t>generales</w:t>
      </w:r>
      <w:r>
        <w:rPr>
          <w:color w:val="231F20"/>
          <w:spacing w:val="-7"/>
          <w:sz w:val="22"/>
        </w:rPr>
        <w:t> </w:t>
      </w:r>
      <w:r>
        <w:rPr>
          <w:color w:val="231F20"/>
          <w:sz w:val="22"/>
        </w:rPr>
        <w:t>de</w:t>
      </w:r>
      <w:r>
        <w:rPr>
          <w:color w:val="231F20"/>
          <w:spacing w:val="-7"/>
          <w:sz w:val="22"/>
        </w:rPr>
        <w:t> </w:t>
      </w:r>
      <w:r>
        <w:rPr>
          <w:color w:val="231F20"/>
          <w:sz w:val="22"/>
        </w:rPr>
        <w:t>carácter</w:t>
      </w:r>
      <w:r>
        <w:rPr>
          <w:color w:val="231F20"/>
          <w:spacing w:val="-7"/>
          <w:sz w:val="22"/>
        </w:rPr>
        <w:t> </w:t>
      </w:r>
      <w:r>
        <w:rPr>
          <w:color w:val="231F20"/>
          <w:sz w:val="22"/>
        </w:rPr>
        <w:t>científico</w:t>
      </w:r>
      <w:r>
        <w:rPr>
          <w:color w:val="231F20"/>
          <w:spacing w:val="-7"/>
          <w:sz w:val="22"/>
        </w:rPr>
        <w:t> </w:t>
      </w:r>
      <w:r>
        <w:rPr>
          <w:color w:val="231F20"/>
          <w:sz w:val="22"/>
        </w:rPr>
        <w:t>que</w:t>
      </w:r>
      <w:r>
        <w:rPr>
          <w:color w:val="231F20"/>
          <w:spacing w:val="-7"/>
          <w:sz w:val="22"/>
        </w:rPr>
        <w:t> </w:t>
      </w:r>
      <w:r>
        <w:rPr>
          <w:color w:val="231F20"/>
          <w:sz w:val="22"/>
        </w:rPr>
        <w:t>deberán</w:t>
      </w:r>
      <w:r>
        <w:rPr>
          <w:color w:val="231F20"/>
          <w:spacing w:val="-7"/>
          <w:sz w:val="22"/>
        </w:rPr>
        <w:t> </w:t>
      </w:r>
      <w:r>
        <w:rPr>
          <w:color w:val="231F20"/>
          <w:sz w:val="22"/>
        </w:rPr>
        <w:t>adoptar</w:t>
      </w:r>
      <w:r>
        <w:rPr>
          <w:color w:val="231F20"/>
          <w:spacing w:val="-6"/>
          <w:sz w:val="22"/>
        </w:rPr>
        <w:t> </w:t>
      </w:r>
      <w:r>
        <w:rPr>
          <w:color w:val="231F20"/>
          <w:sz w:val="22"/>
        </w:rPr>
        <w:t>las</w:t>
      </w:r>
      <w:r>
        <w:rPr>
          <w:color w:val="231F20"/>
          <w:spacing w:val="-7"/>
          <w:sz w:val="22"/>
        </w:rPr>
        <w:t> </w:t>
      </w:r>
      <w:r>
        <w:rPr>
          <w:color w:val="231F20"/>
          <w:sz w:val="22"/>
        </w:rPr>
        <w:t>personas físicas o morales que pretendan llevar a cabo encuestas por muestreo o son- deos</w:t>
      </w:r>
      <w:r>
        <w:rPr>
          <w:color w:val="231F20"/>
          <w:spacing w:val="-13"/>
          <w:sz w:val="22"/>
        </w:rPr>
        <w:t> </w:t>
      </w:r>
      <w:r>
        <w:rPr>
          <w:color w:val="231F20"/>
          <w:sz w:val="22"/>
        </w:rPr>
        <w:t>de</w:t>
      </w:r>
      <w:r>
        <w:rPr>
          <w:color w:val="231F20"/>
          <w:spacing w:val="-12"/>
          <w:sz w:val="22"/>
        </w:rPr>
        <w:t> </w:t>
      </w:r>
      <w:r>
        <w:rPr>
          <w:color w:val="231F20"/>
          <w:sz w:val="22"/>
        </w:rPr>
        <w:t>opinión,</w:t>
      </w:r>
      <w:r>
        <w:rPr>
          <w:color w:val="231F20"/>
          <w:spacing w:val="-11"/>
          <w:sz w:val="22"/>
        </w:rPr>
        <w:t> </w:t>
      </w:r>
      <w:r>
        <w:rPr>
          <w:color w:val="231F20"/>
          <w:sz w:val="22"/>
        </w:rPr>
        <w:t>así</w:t>
      </w:r>
      <w:r>
        <w:rPr>
          <w:color w:val="231F20"/>
          <w:spacing w:val="-11"/>
          <w:sz w:val="22"/>
        </w:rPr>
        <w:t> </w:t>
      </w:r>
      <w:r>
        <w:rPr>
          <w:color w:val="231F20"/>
          <w:sz w:val="22"/>
        </w:rPr>
        <w:t>como</w:t>
      </w:r>
      <w:r>
        <w:rPr>
          <w:color w:val="231F20"/>
          <w:spacing w:val="-12"/>
          <w:sz w:val="22"/>
        </w:rPr>
        <w:t> </w:t>
      </w:r>
      <w:r>
        <w:rPr>
          <w:color w:val="231F20"/>
          <w:sz w:val="22"/>
        </w:rPr>
        <w:t>encuestas</w:t>
      </w:r>
      <w:r>
        <w:rPr>
          <w:color w:val="231F20"/>
          <w:spacing w:val="-11"/>
          <w:sz w:val="22"/>
        </w:rPr>
        <w:t> </w:t>
      </w:r>
      <w:r>
        <w:rPr>
          <w:color w:val="231F20"/>
          <w:sz w:val="22"/>
        </w:rPr>
        <w:t>de</w:t>
      </w:r>
      <w:r>
        <w:rPr>
          <w:color w:val="231F20"/>
          <w:spacing w:val="-13"/>
          <w:sz w:val="22"/>
        </w:rPr>
        <w:t> </w:t>
      </w:r>
      <w:r>
        <w:rPr>
          <w:color w:val="231F20"/>
          <w:sz w:val="22"/>
        </w:rPr>
        <w:t>salida</w:t>
      </w:r>
      <w:r>
        <w:rPr>
          <w:color w:val="231F20"/>
          <w:spacing w:val="-11"/>
          <w:sz w:val="22"/>
        </w:rPr>
        <w:t> </w:t>
      </w:r>
      <w:r>
        <w:rPr>
          <w:color w:val="231F20"/>
          <w:sz w:val="22"/>
        </w:rPr>
        <w:t>o</w:t>
      </w:r>
      <w:r>
        <w:rPr>
          <w:color w:val="231F20"/>
          <w:spacing w:val="-12"/>
          <w:sz w:val="22"/>
        </w:rPr>
        <w:t> </w:t>
      </w:r>
      <w:r>
        <w:rPr>
          <w:color w:val="231F20"/>
          <w:sz w:val="22"/>
        </w:rPr>
        <w:t>conteos</w:t>
      </w:r>
      <w:r>
        <w:rPr>
          <w:color w:val="231F20"/>
          <w:spacing w:val="-11"/>
          <w:sz w:val="22"/>
        </w:rPr>
        <w:t> </w:t>
      </w:r>
      <w:r>
        <w:rPr>
          <w:color w:val="231F20"/>
          <w:sz w:val="22"/>
        </w:rPr>
        <w:t>rápidos,</w:t>
      </w:r>
      <w:r>
        <w:rPr>
          <w:color w:val="231F20"/>
          <w:spacing w:val="-11"/>
          <w:sz w:val="22"/>
        </w:rPr>
        <w:t> </w:t>
      </w:r>
      <w:r>
        <w:rPr>
          <w:color w:val="231F20"/>
          <w:sz w:val="22"/>
        </w:rPr>
        <w:t>mismo</w:t>
      </w:r>
      <w:r>
        <w:rPr>
          <w:color w:val="231F20"/>
          <w:spacing w:val="-11"/>
          <w:sz w:val="22"/>
        </w:rPr>
        <w:t> </w:t>
      </w:r>
      <w:r>
        <w:rPr>
          <w:color w:val="231F20"/>
          <w:sz w:val="22"/>
        </w:rPr>
        <w:t>que</w:t>
      </w:r>
      <w:r>
        <w:rPr>
          <w:color w:val="231F20"/>
          <w:spacing w:val="-12"/>
          <w:sz w:val="22"/>
        </w:rPr>
        <w:t> </w:t>
      </w:r>
      <w:r>
        <w:rPr>
          <w:color w:val="231F20"/>
          <w:sz w:val="22"/>
        </w:rPr>
        <w:t>se contienen</w:t>
      </w:r>
      <w:r>
        <w:rPr>
          <w:color w:val="231F20"/>
          <w:spacing w:val="-14"/>
          <w:sz w:val="22"/>
        </w:rPr>
        <w:t> </w:t>
      </w:r>
      <w:r>
        <w:rPr>
          <w:color w:val="231F20"/>
          <w:sz w:val="22"/>
        </w:rPr>
        <w:t>en</w:t>
      </w:r>
      <w:r>
        <w:rPr>
          <w:color w:val="231F20"/>
          <w:spacing w:val="-13"/>
          <w:sz w:val="22"/>
        </w:rPr>
        <w:t> </w:t>
      </w:r>
      <w:r>
        <w:rPr>
          <w:color w:val="231F20"/>
          <w:sz w:val="22"/>
        </w:rPr>
        <w:t>el</w:t>
      </w:r>
      <w:r>
        <w:rPr>
          <w:color w:val="231F20"/>
          <w:spacing w:val="-13"/>
          <w:sz w:val="22"/>
        </w:rPr>
        <w:t> </w:t>
      </w:r>
      <w:r>
        <w:rPr>
          <w:color w:val="231F20"/>
          <w:sz w:val="22"/>
        </w:rPr>
        <w:t>Anexo</w:t>
      </w:r>
      <w:r>
        <w:rPr>
          <w:color w:val="231F20"/>
          <w:spacing w:val="-14"/>
          <w:sz w:val="22"/>
        </w:rPr>
        <w:t> </w:t>
      </w:r>
      <w:r>
        <w:rPr>
          <w:color w:val="231F20"/>
          <w:sz w:val="22"/>
        </w:rPr>
        <w:t>3</w:t>
      </w:r>
      <w:r>
        <w:rPr>
          <w:color w:val="231F20"/>
          <w:spacing w:val="-14"/>
          <w:sz w:val="22"/>
        </w:rPr>
        <w:t> </w:t>
      </w:r>
      <w:r>
        <w:rPr>
          <w:color w:val="231F20"/>
          <w:sz w:val="22"/>
        </w:rPr>
        <w:t>de</w:t>
      </w:r>
      <w:r>
        <w:rPr>
          <w:color w:val="231F20"/>
          <w:spacing w:val="-14"/>
          <w:sz w:val="22"/>
        </w:rPr>
        <w:t> </w:t>
      </w:r>
      <w:r>
        <w:rPr>
          <w:color w:val="231F20"/>
          <w:sz w:val="22"/>
        </w:rPr>
        <w:t>este</w:t>
      </w:r>
      <w:r>
        <w:rPr>
          <w:color w:val="231F20"/>
          <w:spacing w:val="-13"/>
          <w:sz w:val="22"/>
        </w:rPr>
        <w:t> </w:t>
      </w:r>
      <w:r>
        <w:rPr>
          <w:color w:val="231F20"/>
          <w:sz w:val="22"/>
        </w:rPr>
        <w:t>Reglamento,</w:t>
      </w:r>
      <w:r>
        <w:rPr>
          <w:color w:val="231F20"/>
          <w:spacing w:val="-13"/>
          <w:sz w:val="22"/>
        </w:rPr>
        <w:t> </w:t>
      </w:r>
      <w:r>
        <w:rPr>
          <w:color w:val="231F20"/>
          <w:sz w:val="22"/>
        </w:rPr>
        <w:t>consultados</w:t>
      </w:r>
      <w:r>
        <w:rPr>
          <w:color w:val="231F20"/>
          <w:spacing w:val="-13"/>
          <w:sz w:val="22"/>
        </w:rPr>
        <w:t> </w:t>
      </w:r>
      <w:r>
        <w:rPr>
          <w:color w:val="231F20"/>
          <w:sz w:val="22"/>
        </w:rPr>
        <w:t>con</w:t>
      </w:r>
      <w:r>
        <w:rPr>
          <w:color w:val="231F20"/>
          <w:spacing w:val="-13"/>
          <w:sz w:val="22"/>
        </w:rPr>
        <w:t> </w:t>
      </w:r>
      <w:r>
        <w:rPr>
          <w:color w:val="231F20"/>
          <w:sz w:val="22"/>
        </w:rPr>
        <w:t>los</w:t>
      </w:r>
      <w:r>
        <w:rPr>
          <w:color w:val="231F20"/>
          <w:spacing w:val="-14"/>
          <w:sz w:val="22"/>
        </w:rPr>
        <w:t> </w:t>
      </w:r>
      <w:r>
        <w:rPr>
          <w:color w:val="231F20"/>
          <w:sz w:val="22"/>
        </w:rPr>
        <w:t>profesionales del</w:t>
      </w:r>
      <w:r>
        <w:rPr>
          <w:color w:val="231F20"/>
          <w:spacing w:val="-12"/>
          <w:sz w:val="22"/>
        </w:rPr>
        <w:t> </w:t>
      </w:r>
      <w:r>
        <w:rPr>
          <w:color w:val="231F20"/>
          <w:sz w:val="22"/>
        </w:rPr>
        <w:t>ramo</w:t>
      </w:r>
      <w:r>
        <w:rPr>
          <w:color w:val="231F20"/>
          <w:spacing w:val="-11"/>
          <w:sz w:val="22"/>
        </w:rPr>
        <w:t> </w:t>
      </w:r>
      <w:r>
        <w:rPr>
          <w:color w:val="231F20"/>
          <w:sz w:val="22"/>
        </w:rPr>
        <w:t>y</w:t>
      </w:r>
      <w:r>
        <w:rPr>
          <w:color w:val="231F20"/>
          <w:spacing w:val="-11"/>
          <w:sz w:val="22"/>
        </w:rPr>
        <w:t> </w:t>
      </w:r>
      <w:r>
        <w:rPr>
          <w:color w:val="231F20"/>
          <w:sz w:val="22"/>
        </w:rPr>
        <w:t>consistentes</w:t>
      </w:r>
      <w:r>
        <w:rPr>
          <w:color w:val="231F20"/>
          <w:spacing w:val="-12"/>
          <w:sz w:val="22"/>
        </w:rPr>
        <w:t> </w:t>
      </w:r>
      <w:r>
        <w:rPr>
          <w:color w:val="231F20"/>
          <w:sz w:val="22"/>
        </w:rPr>
        <w:t>con</w:t>
      </w:r>
      <w:r>
        <w:rPr>
          <w:color w:val="231F20"/>
          <w:spacing w:val="-11"/>
          <w:sz w:val="22"/>
        </w:rPr>
        <w:t> </w:t>
      </w:r>
      <w:r>
        <w:rPr>
          <w:color w:val="231F20"/>
          <w:sz w:val="22"/>
        </w:rPr>
        <w:t>las</w:t>
      </w:r>
      <w:r>
        <w:rPr>
          <w:color w:val="231F20"/>
          <w:spacing w:val="-11"/>
          <w:sz w:val="22"/>
        </w:rPr>
        <w:t> </w:t>
      </w:r>
      <w:r>
        <w:rPr>
          <w:color w:val="231F20"/>
          <w:sz w:val="22"/>
        </w:rPr>
        <w:t>normas</w:t>
      </w:r>
      <w:r>
        <w:rPr>
          <w:color w:val="231F20"/>
          <w:spacing w:val="-12"/>
          <w:sz w:val="22"/>
        </w:rPr>
        <w:t> </w:t>
      </w:r>
      <w:r>
        <w:rPr>
          <w:color w:val="231F20"/>
          <w:sz w:val="22"/>
        </w:rPr>
        <w:t>y</w:t>
      </w:r>
      <w:r>
        <w:rPr>
          <w:color w:val="231F20"/>
          <w:spacing w:val="-11"/>
          <w:sz w:val="22"/>
        </w:rPr>
        <w:t> </w:t>
      </w:r>
      <w:r>
        <w:rPr>
          <w:color w:val="231F20"/>
          <w:sz w:val="22"/>
        </w:rPr>
        <w:t>prácticas</w:t>
      </w:r>
      <w:r>
        <w:rPr>
          <w:color w:val="231F20"/>
          <w:spacing w:val="-11"/>
          <w:sz w:val="22"/>
        </w:rPr>
        <w:t> </w:t>
      </w:r>
      <w:r>
        <w:rPr>
          <w:color w:val="231F20"/>
          <w:sz w:val="22"/>
        </w:rPr>
        <w:t>internacionales</w:t>
      </w:r>
      <w:r>
        <w:rPr>
          <w:color w:val="231F20"/>
          <w:spacing w:val="-11"/>
          <w:sz w:val="22"/>
        </w:rPr>
        <w:t> </w:t>
      </w:r>
      <w:r>
        <w:rPr>
          <w:color w:val="231F20"/>
          <w:sz w:val="22"/>
        </w:rPr>
        <w:t>comúnmen- te aceptadas por la comunidad científica y profesional especializada, deberán observarse en su</w:t>
      </w:r>
      <w:r>
        <w:rPr>
          <w:color w:val="231F20"/>
          <w:spacing w:val="-3"/>
          <w:sz w:val="22"/>
        </w:rPr>
        <w:t> </w:t>
      </w:r>
      <w:r>
        <w:rPr>
          <w:color w:val="231F20"/>
          <w:sz w:val="22"/>
        </w:rPr>
        <w:t>integridad.</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pStyle w:val="Heading2"/>
        <w:spacing w:before="101"/>
        <w:ind w:left="533"/>
      </w:pPr>
      <w:r>
        <w:rPr>
          <w:color w:val="231F20"/>
        </w:rPr>
        <w:t>Artículo 134.</w:t>
      </w:r>
    </w:p>
    <w:p>
      <w:pPr>
        <w:pStyle w:val="BodyText"/>
        <w:spacing w:before="8"/>
        <w:rPr>
          <w:b/>
          <w:sz w:val="20"/>
        </w:rPr>
      </w:pPr>
    </w:p>
    <w:p>
      <w:pPr>
        <w:pStyle w:val="ListParagraph"/>
        <w:numPr>
          <w:ilvl w:val="1"/>
          <w:numId w:val="97"/>
        </w:numPr>
        <w:tabs>
          <w:tab w:pos="1214" w:val="left" w:leader="none"/>
        </w:tabs>
        <w:spacing w:line="232" w:lineRule="auto" w:before="0" w:after="0"/>
        <w:ind w:left="1213" w:right="348" w:hanging="260"/>
        <w:jc w:val="both"/>
        <w:rPr>
          <w:sz w:val="22"/>
        </w:rPr>
      </w:pPr>
      <w:r>
        <w:rPr>
          <w:color w:val="231F20"/>
          <w:sz w:val="22"/>
        </w:rPr>
        <w:t>Durante</w:t>
      </w:r>
      <w:r>
        <w:rPr>
          <w:color w:val="231F20"/>
          <w:spacing w:val="-15"/>
          <w:sz w:val="22"/>
        </w:rPr>
        <w:t> </w:t>
      </w:r>
      <w:r>
        <w:rPr>
          <w:color w:val="231F20"/>
          <w:sz w:val="22"/>
        </w:rPr>
        <w:t>los</w:t>
      </w:r>
      <w:r>
        <w:rPr>
          <w:color w:val="231F20"/>
          <w:spacing w:val="-15"/>
          <w:sz w:val="22"/>
        </w:rPr>
        <w:t> </w:t>
      </w:r>
      <w:r>
        <w:rPr>
          <w:color w:val="231F20"/>
          <w:sz w:val="22"/>
        </w:rPr>
        <w:t>tres</w:t>
      </w:r>
      <w:r>
        <w:rPr>
          <w:color w:val="231F20"/>
          <w:spacing w:val="-14"/>
          <w:sz w:val="22"/>
        </w:rPr>
        <w:t> </w:t>
      </w:r>
      <w:r>
        <w:rPr>
          <w:color w:val="231F20"/>
          <w:sz w:val="22"/>
        </w:rPr>
        <w:t>días</w:t>
      </w:r>
      <w:r>
        <w:rPr>
          <w:color w:val="231F20"/>
          <w:spacing w:val="-15"/>
          <w:sz w:val="22"/>
        </w:rPr>
        <w:t> </w:t>
      </w:r>
      <w:r>
        <w:rPr>
          <w:color w:val="231F20"/>
          <w:sz w:val="22"/>
        </w:rPr>
        <w:t>previos</w:t>
      </w:r>
      <w:r>
        <w:rPr>
          <w:color w:val="231F20"/>
          <w:spacing w:val="-14"/>
          <w:sz w:val="22"/>
        </w:rPr>
        <w:t> </w:t>
      </w:r>
      <w:r>
        <w:rPr>
          <w:color w:val="231F20"/>
          <w:sz w:val="22"/>
        </w:rPr>
        <w:t>a</w:t>
      </w:r>
      <w:r>
        <w:rPr>
          <w:color w:val="231F20"/>
          <w:spacing w:val="-15"/>
          <w:sz w:val="22"/>
        </w:rPr>
        <w:t> </w:t>
      </w:r>
      <w:r>
        <w:rPr>
          <w:color w:val="231F20"/>
          <w:sz w:val="22"/>
        </w:rPr>
        <w:t>la</w:t>
      </w:r>
      <w:r>
        <w:rPr>
          <w:color w:val="231F20"/>
          <w:spacing w:val="-15"/>
          <w:sz w:val="22"/>
        </w:rPr>
        <w:t> </w:t>
      </w:r>
      <w:r>
        <w:rPr>
          <w:color w:val="231F20"/>
          <w:sz w:val="22"/>
        </w:rPr>
        <w:t>elección</w:t>
      </w:r>
      <w:r>
        <w:rPr>
          <w:color w:val="231F20"/>
          <w:spacing w:val="-15"/>
          <w:sz w:val="22"/>
        </w:rPr>
        <w:t> </w:t>
      </w:r>
      <w:r>
        <w:rPr>
          <w:color w:val="231F20"/>
          <w:sz w:val="22"/>
        </w:rPr>
        <w:t>y</w:t>
      </w:r>
      <w:r>
        <w:rPr>
          <w:color w:val="231F20"/>
          <w:spacing w:val="-15"/>
          <w:sz w:val="22"/>
        </w:rPr>
        <w:t> </w:t>
      </w:r>
      <w:r>
        <w:rPr>
          <w:color w:val="231F20"/>
          <w:sz w:val="22"/>
        </w:rPr>
        <w:t>hasta</w:t>
      </w:r>
      <w:r>
        <w:rPr>
          <w:color w:val="231F20"/>
          <w:spacing w:val="-15"/>
          <w:sz w:val="22"/>
        </w:rPr>
        <w:t> </w:t>
      </w:r>
      <w:r>
        <w:rPr>
          <w:color w:val="231F20"/>
          <w:sz w:val="22"/>
        </w:rPr>
        <w:t>la</w:t>
      </w:r>
      <w:r>
        <w:rPr>
          <w:color w:val="231F20"/>
          <w:spacing w:val="-15"/>
          <w:sz w:val="22"/>
        </w:rPr>
        <w:t> </w:t>
      </w:r>
      <w:r>
        <w:rPr>
          <w:color w:val="231F20"/>
          <w:sz w:val="22"/>
        </w:rPr>
        <w:t>hora</w:t>
      </w:r>
      <w:r>
        <w:rPr>
          <w:color w:val="231F20"/>
          <w:spacing w:val="-15"/>
          <w:sz w:val="22"/>
        </w:rPr>
        <w:t> </w:t>
      </w:r>
      <w:r>
        <w:rPr>
          <w:color w:val="231F20"/>
          <w:sz w:val="22"/>
        </w:rPr>
        <w:t>de</w:t>
      </w:r>
      <w:r>
        <w:rPr>
          <w:color w:val="231F20"/>
          <w:spacing w:val="-15"/>
          <w:sz w:val="22"/>
        </w:rPr>
        <w:t> </w:t>
      </w:r>
      <w:r>
        <w:rPr>
          <w:color w:val="231F20"/>
          <w:sz w:val="22"/>
        </w:rPr>
        <w:t>cierre</w:t>
      </w:r>
      <w:r>
        <w:rPr>
          <w:color w:val="231F20"/>
          <w:spacing w:val="-14"/>
          <w:sz w:val="22"/>
        </w:rPr>
        <w:t> </w:t>
      </w:r>
      <w:r>
        <w:rPr>
          <w:color w:val="231F20"/>
          <w:sz w:val="22"/>
        </w:rPr>
        <w:t>de</w:t>
      </w:r>
      <w:r>
        <w:rPr>
          <w:color w:val="231F20"/>
          <w:spacing w:val="-15"/>
          <w:sz w:val="22"/>
        </w:rPr>
        <w:t> </w:t>
      </w:r>
      <w:r>
        <w:rPr>
          <w:color w:val="231F20"/>
          <w:sz w:val="22"/>
        </w:rPr>
        <w:t>las</w:t>
      </w:r>
      <w:r>
        <w:rPr>
          <w:color w:val="231F20"/>
          <w:spacing w:val="-15"/>
          <w:sz w:val="22"/>
        </w:rPr>
        <w:t> </w:t>
      </w:r>
      <w:r>
        <w:rPr>
          <w:color w:val="231F20"/>
          <w:sz w:val="22"/>
        </w:rPr>
        <w:t>casillas, queda</w:t>
      </w:r>
      <w:r>
        <w:rPr>
          <w:color w:val="231F20"/>
          <w:spacing w:val="-10"/>
          <w:sz w:val="22"/>
        </w:rPr>
        <w:t> </w:t>
      </w:r>
      <w:r>
        <w:rPr>
          <w:color w:val="231F20"/>
          <w:sz w:val="22"/>
        </w:rPr>
        <w:t>estrictamente</w:t>
      </w:r>
      <w:r>
        <w:rPr>
          <w:color w:val="231F20"/>
          <w:spacing w:val="-9"/>
          <w:sz w:val="22"/>
        </w:rPr>
        <w:t> </w:t>
      </w:r>
      <w:r>
        <w:rPr>
          <w:color w:val="231F20"/>
          <w:sz w:val="22"/>
        </w:rPr>
        <w:t>prohibido</w:t>
      </w:r>
      <w:r>
        <w:rPr>
          <w:color w:val="231F20"/>
          <w:spacing w:val="-10"/>
          <w:sz w:val="22"/>
        </w:rPr>
        <w:t> </w:t>
      </w:r>
      <w:r>
        <w:rPr>
          <w:color w:val="231F20"/>
          <w:spacing w:val="-3"/>
          <w:sz w:val="22"/>
        </w:rPr>
        <w:t>publicar,</w:t>
      </w:r>
      <w:r>
        <w:rPr>
          <w:color w:val="231F20"/>
          <w:spacing w:val="-9"/>
          <w:sz w:val="22"/>
        </w:rPr>
        <w:t> </w:t>
      </w:r>
      <w:r>
        <w:rPr>
          <w:color w:val="231F20"/>
          <w:sz w:val="22"/>
        </w:rPr>
        <w:t>difundir</w:t>
      </w:r>
      <w:r>
        <w:rPr>
          <w:color w:val="231F20"/>
          <w:spacing w:val="-10"/>
          <w:sz w:val="22"/>
        </w:rPr>
        <w:t> </w:t>
      </w:r>
      <w:r>
        <w:rPr>
          <w:color w:val="231F20"/>
          <w:sz w:val="22"/>
        </w:rPr>
        <w:t>o</w:t>
      </w:r>
      <w:r>
        <w:rPr>
          <w:color w:val="231F20"/>
          <w:spacing w:val="-9"/>
          <w:sz w:val="22"/>
        </w:rPr>
        <w:t> </w:t>
      </w:r>
      <w:r>
        <w:rPr>
          <w:color w:val="231F20"/>
          <w:sz w:val="22"/>
        </w:rPr>
        <w:t>hacer</w:t>
      </w:r>
      <w:r>
        <w:rPr>
          <w:color w:val="231F20"/>
          <w:spacing w:val="-10"/>
          <w:sz w:val="22"/>
        </w:rPr>
        <w:t> </w:t>
      </w:r>
      <w:r>
        <w:rPr>
          <w:color w:val="231F20"/>
          <w:sz w:val="22"/>
        </w:rPr>
        <w:t>del</w:t>
      </w:r>
      <w:r>
        <w:rPr>
          <w:color w:val="231F20"/>
          <w:spacing w:val="-9"/>
          <w:sz w:val="22"/>
        </w:rPr>
        <w:t> </w:t>
      </w:r>
      <w:r>
        <w:rPr>
          <w:color w:val="231F20"/>
          <w:sz w:val="22"/>
        </w:rPr>
        <w:t>conocimiento</w:t>
      </w:r>
      <w:r>
        <w:rPr>
          <w:color w:val="231F20"/>
          <w:spacing w:val="-10"/>
          <w:sz w:val="22"/>
        </w:rPr>
        <w:t> </w:t>
      </w:r>
      <w:r>
        <w:rPr>
          <w:color w:val="231F20"/>
          <w:sz w:val="22"/>
        </w:rPr>
        <w:t>por cualquier medio de comunicación, los resultados de las encuestas o sondeos de opinión que tengan como fin dar a conocer las preferencias electorales. Lo </w:t>
      </w:r>
      <w:r>
        <w:rPr>
          <w:color w:val="231F20"/>
          <w:spacing w:val="-3"/>
          <w:sz w:val="22"/>
        </w:rPr>
        <w:t>anterior, </w:t>
      </w:r>
      <w:r>
        <w:rPr>
          <w:color w:val="231F20"/>
          <w:sz w:val="22"/>
        </w:rPr>
        <w:t>de acuerdo a lo</w:t>
      </w:r>
      <w:r>
        <w:rPr>
          <w:color w:val="231F20"/>
          <w:spacing w:val="-2"/>
          <w:sz w:val="22"/>
        </w:rPr>
        <w:t> </w:t>
      </w:r>
      <w:r>
        <w:rPr>
          <w:color w:val="231F20"/>
          <w:sz w:val="22"/>
        </w:rPr>
        <w:t>siguiente:</w:t>
      </w:r>
    </w:p>
    <w:p>
      <w:pPr>
        <w:pStyle w:val="BodyText"/>
        <w:spacing w:before="1"/>
      </w:pPr>
    </w:p>
    <w:p>
      <w:pPr>
        <w:pStyle w:val="ListParagraph"/>
        <w:numPr>
          <w:ilvl w:val="2"/>
          <w:numId w:val="97"/>
        </w:numPr>
        <w:tabs>
          <w:tab w:pos="1534" w:val="left" w:leader="none"/>
        </w:tabs>
        <w:spacing w:line="254" w:lineRule="auto" w:before="1" w:after="0"/>
        <w:ind w:left="1533" w:right="348" w:hanging="220"/>
        <w:jc w:val="both"/>
        <w:rPr>
          <w:sz w:val="20"/>
        </w:rPr>
      </w:pPr>
      <w:r>
        <w:rPr>
          <w:color w:val="231F20"/>
          <w:sz w:val="20"/>
        </w:rPr>
        <w:t>Los resultados de encuestas por muestreo, sondeos de opinión, encuestas de sali- da o conteos rápidos sobre elecciones federales, no podrán darse a conocer el día de</w:t>
      </w:r>
      <w:r>
        <w:rPr>
          <w:color w:val="231F20"/>
          <w:spacing w:val="-4"/>
          <w:sz w:val="20"/>
        </w:rPr>
        <w:t> </w:t>
      </w:r>
      <w:r>
        <w:rPr>
          <w:color w:val="231F20"/>
          <w:sz w:val="20"/>
        </w:rPr>
        <w:t>la</w:t>
      </w:r>
      <w:r>
        <w:rPr>
          <w:color w:val="231F20"/>
          <w:spacing w:val="-5"/>
          <w:sz w:val="20"/>
        </w:rPr>
        <w:t> </w:t>
      </w:r>
      <w:r>
        <w:rPr>
          <w:color w:val="231F20"/>
          <w:sz w:val="20"/>
        </w:rPr>
        <w:t>jornada</w:t>
      </w:r>
      <w:r>
        <w:rPr>
          <w:color w:val="231F20"/>
          <w:spacing w:val="-4"/>
          <w:sz w:val="20"/>
        </w:rPr>
        <w:t> </w:t>
      </w:r>
      <w:r>
        <w:rPr>
          <w:color w:val="231F20"/>
          <w:sz w:val="20"/>
        </w:rPr>
        <w:t>electoral,</w:t>
      </w:r>
      <w:r>
        <w:rPr>
          <w:color w:val="231F20"/>
          <w:spacing w:val="-4"/>
          <w:sz w:val="20"/>
        </w:rPr>
        <w:t> </w:t>
      </w:r>
      <w:r>
        <w:rPr>
          <w:color w:val="231F20"/>
          <w:sz w:val="20"/>
        </w:rPr>
        <w:t>sino</w:t>
      </w:r>
      <w:r>
        <w:rPr>
          <w:color w:val="231F20"/>
          <w:spacing w:val="-4"/>
          <w:sz w:val="20"/>
        </w:rPr>
        <w:t> </w:t>
      </w:r>
      <w:r>
        <w:rPr>
          <w:color w:val="231F20"/>
          <w:sz w:val="20"/>
        </w:rPr>
        <w:t>hasta</w:t>
      </w:r>
      <w:r>
        <w:rPr>
          <w:color w:val="231F20"/>
          <w:spacing w:val="-4"/>
          <w:sz w:val="20"/>
        </w:rPr>
        <w:t> </w:t>
      </w:r>
      <w:r>
        <w:rPr>
          <w:color w:val="231F20"/>
          <w:sz w:val="20"/>
        </w:rPr>
        <w:t>el</w:t>
      </w:r>
      <w:r>
        <w:rPr>
          <w:color w:val="231F20"/>
          <w:spacing w:val="-4"/>
          <w:sz w:val="20"/>
        </w:rPr>
        <w:t> </w:t>
      </w:r>
      <w:r>
        <w:rPr>
          <w:color w:val="231F20"/>
          <w:sz w:val="20"/>
        </w:rPr>
        <w:t>cierre</w:t>
      </w:r>
      <w:r>
        <w:rPr>
          <w:color w:val="231F20"/>
          <w:spacing w:val="-4"/>
          <w:sz w:val="20"/>
        </w:rPr>
        <w:t> </w:t>
      </w:r>
      <w:r>
        <w:rPr>
          <w:color w:val="231F20"/>
          <w:sz w:val="20"/>
        </w:rPr>
        <w:t>oficial</w:t>
      </w:r>
      <w:r>
        <w:rPr>
          <w:color w:val="231F20"/>
          <w:spacing w:val="-4"/>
          <w:sz w:val="20"/>
        </w:rPr>
        <w:t> </w:t>
      </w:r>
      <w:r>
        <w:rPr>
          <w:color w:val="231F20"/>
          <w:sz w:val="20"/>
        </w:rPr>
        <w:t>de</w:t>
      </w:r>
      <w:r>
        <w:rPr>
          <w:color w:val="231F20"/>
          <w:spacing w:val="-4"/>
          <w:sz w:val="20"/>
        </w:rPr>
        <w:t> </w:t>
      </w:r>
      <w:r>
        <w:rPr>
          <w:color w:val="231F20"/>
          <w:sz w:val="20"/>
        </w:rPr>
        <w:t>todas</w:t>
      </w:r>
      <w:r>
        <w:rPr>
          <w:color w:val="231F20"/>
          <w:spacing w:val="-4"/>
          <w:sz w:val="20"/>
        </w:rPr>
        <w:t> </w:t>
      </w:r>
      <w:r>
        <w:rPr>
          <w:color w:val="231F20"/>
          <w:sz w:val="20"/>
        </w:rPr>
        <w:t>las</w:t>
      </w:r>
      <w:r>
        <w:rPr>
          <w:color w:val="231F20"/>
          <w:spacing w:val="-4"/>
          <w:sz w:val="20"/>
        </w:rPr>
        <w:t> </w:t>
      </w:r>
      <w:r>
        <w:rPr>
          <w:color w:val="231F20"/>
          <w:sz w:val="20"/>
        </w:rPr>
        <w:t>casillas</w:t>
      </w:r>
      <w:r>
        <w:rPr>
          <w:color w:val="231F20"/>
          <w:spacing w:val="-4"/>
          <w:sz w:val="20"/>
        </w:rPr>
        <w:t> </w:t>
      </w:r>
      <w:r>
        <w:rPr>
          <w:color w:val="231F20"/>
          <w:sz w:val="20"/>
        </w:rPr>
        <w:t>en</w:t>
      </w:r>
      <w:r>
        <w:rPr>
          <w:color w:val="231F20"/>
          <w:spacing w:val="-4"/>
          <w:sz w:val="20"/>
        </w:rPr>
        <w:t> </w:t>
      </w:r>
      <w:r>
        <w:rPr>
          <w:color w:val="231F20"/>
          <w:sz w:val="20"/>
        </w:rPr>
        <w:t>el</w:t>
      </w:r>
      <w:r>
        <w:rPr>
          <w:color w:val="231F20"/>
          <w:spacing w:val="-4"/>
          <w:sz w:val="20"/>
        </w:rPr>
        <w:t> </w:t>
      </w:r>
      <w:r>
        <w:rPr>
          <w:color w:val="231F20"/>
          <w:sz w:val="20"/>
        </w:rPr>
        <w:t>país,</w:t>
      </w:r>
      <w:r>
        <w:rPr>
          <w:color w:val="231F20"/>
          <w:spacing w:val="-4"/>
          <w:sz w:val="20"/>
        </w:rPr>
        <w:t> </w:t>
      </w:r>
      <w:r>
        <w:rPr>
          <w:color w:val="231F20"/>
          <w:sz w:val="20"/>
        </w:rPr>
        <w:t>es </w:t>
      </w:r>
      <w:r>
        <w:rPr>
          <w:color w:val="231F20"/>
          <w:spacing w:val="-4"/>
          <w:sz w:val="20"/>
        </w:rPr>
        <w:t>decir, </w:t>
      </w:r>
      <w:r>
        <w:rPr>
          <w:color w:val="231F20"/>
          <w:sz w:val="20"/>
        </w:rPr>
        <w:t>hasta el cierre de aquellas casillas que se encuentren en las zonas de husos horarios más occidentales del territorio</w:t>
      </w:r>
      <w:r>
        <w:rPr>
          <w:color w:val="231F20"/>
          <w:spacing w:val="-7"/>
          <w:sz w:val="20"/>
        </w:rPr>
        <w:t> </w:t>
      </w:r>
      <w:r>
        <w:rPr>
          <w:color w:val="231F20"/>
          <w:sz w:val="20"/>
        </w:rPr>
        <w:t>nacional.</w:t>
      </w:r>
    </w:p>
    <w:p>
      <w:pPr>
        <w:pStyle w:val="ListParagraph"/>
        <w:numPr>
          <w:ilvl w:val="2"/>
          <w:numId w:val="97"/>
        </w:numPr>
        <w:tabs>
          <w:tab w:pos="1534" w:val="left" w:leader="none"/>
        </w:tabs>
        <w:spacing w:line="254" w:lineRule="auto" w:before="6" w:after="0"/>
        <w:ind w:left="1533" w:right="348" w:hanging="220"/>
        <w:jc w:val="both"/>
        <w:rPr>
          <w:sz w:val="20"/>
        </w:rPr>
      </w:pPr>
      <w:r>
        <w:rPr>
          <w:color w:val="231F20"/>
          <w:sz w:val="20"/>
        </w:rPr>
        <w:t>Los resultados de encuestas por muestreo, sondeos de opinión, encuestas de sali- da</w:t>
      </w:r>
      <w:r>
        <w:rPr>
          <w:color w:val="231F20"/>
          <w:spacing w:val="-6"/>
          <w:sz w:val="20"/>
        </w:rPr>
        <w:t> </w:t>
      </w:r>
      <w:r>
        <w:rPr>
          <w:color w:val="231F20"/>
          <w:sz w:val="20"/>
        </w:rPr>
        <w:t>o</w:t>
      </w:r>
      <w:r>
        <w:rPr>
          <w:color w:val="231F20"/>
          <w:spacing w:val="-6"/>
          <w:sz w:val="20"/>
        </w:rPr>
        <w:t> </w:t>
      </w:r>
      <w:r>
        <w:rPr>
          <w:color w:val="231F20"/>
          <w:sz w:val="20"/>
        </w:rPr>
        <w:t>conteos</w:t>
      </w:r>
      <w:r>
        <w:rPr>
          <w:color w:val="231F20"/>
          <w:spacing w:val="-6"/>
          <w:sz w:val="20"/>
        </w:rPr>
        <w:t> </w:t>
      </w:r>
      <w:r>
        <w:rPr>
          <w:color w:val="231F20"/>
          <w:sz w:val="20"/>
        </w:rPr>
        <w:t>rápidos</w:t>
      </w:r>
      <w:r>
        <w:rPr>
          <w:color w:val="231F20"/>
          <w:spacing w:val="-4"/>
          <w:sz w:val="20"/>
        </w:rPr>
        <w:t> </w:t>
      </w:r>
      <w:r>
        <w:rPr>
          <w:color w:val="231F20"/>
          <w:sz w:val="20"/>
        </w:rPr>
        <w:t>sobre</w:t>
      </w:r>
      <w:r>
        <w:rPr>
          <w:color w:val="231F20"/>
          <w:spacing w:val="-6"/>
          <w:sz w:val="20"/>
        </w:rPr>
        <w:t> </w:t>
      </w:r>
      <w:r>
        <w:rPr>
          <w:color w:val="231F20"/>
          <w:sz w:val="20"/>
        </w:rPr>
        <w:t>elecciones</w:t>
      </w:r>
      <w:r>
        <w:rPr>
          <w:color w:val="231F20"/>
          <w:spacing w:val="-6"/>
          <w:sz w:val="20"/>
        </w:rPr>
        <w:t> </w:t>
      </w:r>
      <w:r>
        <w:rPr>
          <w:color w:val="231F20"/>
          <w:sz w:val="20"/>
        </w:rPr>
        <w:t>locales,</w:t>
      </w:r>
      <w:r>
        <w:rPr>
          <w:color w:val="231F20"/>
          <w:spacing w:val="-5"/>
          <w:sz w:val="20"/>
        </w:rPr>
        <w:t> </w:t>
      </w:r>
      <w:r>
        <w:rPr>
          <w:color w:val="231F20"/>
          <w:sz w:val="20"/>
        </w:rPr>
        <w:t>no</w:t>
      </w:r>
      <w:r>
        <w:rPr>
          <w:color w:val="231F20"/>
          <w:spacing w:val="-6"/>
          <w:sz w:val="20"/>
        </w:rPr>
        <w:t> </w:t>
      </w:r>
      <w:r>
        <w:rPr>
          <w:color w:val="231F20"/>
          <w:sz w:val="20"/>
        </w:rPr>
        <w:t>podrán</w:t>
      </w:r>
      <w:r>
        <w:rPr>
          <w:color w:val="231F20"/>
          <w:spacing w:val="-6"/>
          <w:sz w:val="20"/>
        </w:rPr>
        <w:t> </w:t>
      </w:r>
      <w:r>
        <w:rPr>
          <w:color w:val="231F20"/>
          <w:sz w:val="20"/>
        </w:rPr>
        <w:t>darse</w:t>
      </w:r>
      <w:r>
        <w:rPr>
          <w:color w:val="231F20"/>
          <w:spacing w:val="-6"/>
          <w:sz w:val="20"/>
        </w:rPr>
        <w:t> </w:t>
      </w:r>
      <w:r>
        <w:rPr>
          <w:color w:val="231F20"/>
          <w:sz w:val="20"/>
        </w:rPr>
        <w:t>a</w:t>
      </w:r>
      <w:r>
        <w:rPr>
          <w:color w:val="231F20"/>
          <w:spacing w:val="-5"/>
          <w:sz w:val="20"/>
        </w:rPr>
        <w:t> </w:t>
      </w:r>
      <w:r>
        <w:rPr>
          <w:color w:val="231F20"/>
          <w:sz w:val="20"/>
        </w:rPr>
        <w:t>conocer</w:t>
      </w:r>
      <w:r>
        <w:rPr>
          <w:color w:val="231F20"/>
          <w:spacing w:val="-6"/>
          <w:sz w:val="20"/>
        </w:rPr>
        <w:t> </w:t>
      </w:r>
      <w:r>
        <w:rPr>
          <w:color w:val="231F20"/>
          <w:sz w:val="20"/>
        </w:rPr>
        <w:t>el</w:t>
      </w:r>
      <w:r>
        <w:rPr>
          <w:color w:val="231F20"/>
          <w:spacing w:val="-6"/>
          <w:sz w:val="20"/>
        </w:rPr>
        <w:t> </w:t>
      </w:r>
      <w:r>
        <w:rPr>
          <w:color w:val="231F20"/>
          <w:sz w:val="20"/>
        </w:rPr>
        <w:t>día</w:t>
      </w:r>
      <w:r>
        <w:rPr>
          <w:color w:val="231F20"/>
          <w:spacing w:val="-5"/>
          <w:sz w:val="20"/>
        </w:rPr>
        <w:t> </w:t>
      </w:r>
      <w:r>
        <w:rPr>
          <w:color w:val="231F20"/>
          <w:sz w:val="20"/>
        </w:rPr>
        <w:t>de la</w:t>
      </w:r>
      <w:r>
        <w:rPr>
          <w:color w:val="231F20"/>
          <w:spacing w:val="-14"/>
          <w:sz w:val="20"/>
        </w:rPr>
        <w:t> </w:t>
      </w:r>
      <w:r>
        <w:rPr>
          <w:color w:val="231F20"/>
          <w:sz w:val="20"/>
        </w:rPr>
        <w:t>jornada</w:t>
      </w:r>
      <w:r>
        <w:rPr>
          <w:color w:val="231F20"/>
          <w:spacing w:val="-13"/>
          <w:sz w:val="20"/>
        </w:rPr>
        <w:t> </w:t>
      </w:r>
      <w:r>
        <w:rPr>
          <w:color w:val="231F20"/>
          <w:sz w:val="20"/>
        </w:rPr>
        <w:t>electoral,</w:t>
      </w:r>
      <w:r>
        <w:rPr>
          <w:color w:val="231F20"/>
          <w:spacing w:val="-12"/>
          <w:sz w:val="20"/>
        </w:rPr>
        <w:t> </w:t>
      </w:r>
      <w:r>
        <w:rPr>
          <w:color w:val="231F20"/>
          <w:sz w:val="20"/>
        </w:rPr>
        <w:t>sino</w:t>
      </w:r>
      <w:r>
        <w:rPr>
          <w:color w:val="231F20"/>
          <w:spacing w:val="-13"/>
          <w:sz w:val="20"/>
        </w:rPr>
        <w:t> </w:t>
      </w:r>
      <w:r>
        <w:rPr>
          <w:color w:val="231F20"/>
          <w:sz w:val="20"/>
        </w:rPr>
        <w:t>hasta</w:t>
      </w:r>
      <w:r>
        <w:rPr>
          <w:color w:val="231F20"/>
          <w:spacing w:val="-12"/>
          <w:sz w:val="20"/>
        </w:rPr>
        <w:t> </w:t>
      </w:r>
      <w:r>
        <w:rPr>
          <w:color w:val="231F20"/>
          <w:sz w:val="20"/>
        </w:rPr>
        <w:t>el</w:t>
      </w:r>
      <w:r>
        <w:rPr>
          <w:color w:val="231F20"/>
          <w:spacing w:val="-13"/>
          <w:sz w:val="20"/>
        </w:rPr>
        <w:t> </w:t>
      </w:r>
      <w:r>
        <w:rPr>
          <w:color w:val="231F20"/>
          <w:sz w:val="20"/>
        </w:rPr>
        <w:t>cierre</w:t>
      </w:r>
      <w:r>
        <w:rPr>
          <w:color w:val="231F20"/>
          <w:spacing w:val="-12"/>
          <w:sz w:val="20"/>
        </w:rPr>
        <w:t> </w:t>
      </w:r>
      <w:r>
        <w:rPr>
          <w:color w:val="231F20"/>
          <w:sz w:val="20"/>
        </w:rPr>
        <w:t>oficial</w:t>
      </w:r>
      <w:r>
        <w:rPr>
          <w:color w:val="231F20"/>
          <w:spacing w:val="-13"/>
          <w:sz w:val="20"/>
        </w:rPr>
        <w:t> </w:t>
      </w:r>
      <w:r>
        <w:rPr>
          <w:color w:val="231F20"/>
          <w:sz w:val="20"/>
        </w:rPr>
        <w:t>de</w:t>
      </w:r>
      <w:r>
        <w:rPr>
          <w:color w:val="231F20"/>
          <w:spacing w:val="-13"/>
          <w:sz w:val="20"/>
        </w:rPr>
        <w:t> </w:t>
      </w:r>
      <w:r>
        <w:rPr>
          <w:color w:val="231F20"/>
          <w:sz w:val="20"/>
        </w:rPr>
        <w:t>todas</w:t>
      </w:r>
      <w:r>
        <w:rPr>
          <w:color w:val="231F20"/>
          <w:spacing w:val="-13"/>
          <w:sz w:val="20"/>
        </w:rPr>
        <w:t> </w:t>
      </w:r>
      <w:r>
        <w:rPr>
          <w:color w:val="231F20"/>
          <w:sz w:val="20"/>
        </w:rPr>
        <w:t>las</w:t>
      </w:r>
      <w:r>
        <w:rPr>
          <w:color w:val="231F20"/>
          <w:spacing w:val="-13"/>
          <w:sz w:val="20"/>
        </w:rPr>
        <w:t> </w:t>
      </w:r>
      <w:r>
        <w:rPr>
          <w:color w:val="231F20"/>
          <w:sz w:val="20"/>
        </w:rPr>
        <w:t>casillas</w:t>
      </w:r>
      <w:r>
        <w:rPr>
          <w:color w:val="231F20"/>
          <w:spacing w:val="-13"/>
          <w:sz w:val="20"/>
        </w:rPr>
        <w:t> </w:t>
      </w:r>
      <w:r>
        <w:rPr>
          <w:color w:val="231F20"/>
          <w:sz w:val="20"/>
        </w:rPr>
        <w:t>de</w:t>
      </w:r>
      <w:r>
        <w:rPr>
          <w:color w:val="231F20"/>
          <w:spacing w:val="-13"/>
          <w:sz w:val="20"/>
        </w:rPr>
        <w:t> </w:t>
      </w:r>
      <w:r>
        <w:rPr>
          <w:color w:val="231F20"/>
          <w:sz w:val="20"/>
        </w:rPr>
        <w:t>la</w:t>
      </w:r>
      <w:r>
        <w:rPr>
          <w:color w:val="231F20"/>
          <w:spacing w:val="-14"/>
          <w:sz w:val="20"/>
        </w:rPr>
        <w:t> </w:t>
      </w:r>
      <w:r>
        <w:rPr>
          <w:color w:val="231F20"/>
          <w:sz w:val="20"/>
        </w:rPr>
        <w:t>entidad</w:t>
      </w:r>
      <w:r>
        <w:rPr>
          <w:color w:val="231F20"/>
          <w:spacing w:val="-12"/>
          <w:sz w:val="20"/>
        </w:rPr>
        <w:t> </w:t>
      </w:r>
      <w:r>
        <w:rPr>
          <w:color w:val="231F20"/>
          <w:sz w:val="20"/>
        </w:rPr>
        <w:t>que corresponda.</w:t>
      </w:r>
    </w:p>
    <w:p>
      <w:pPr>
        <w:pStyle w:val="BodyText"/>
        <w:spacing w:before="7"/>
        <w:rPr>
          <w:sz w:val="20"/>
        </w:rPr>
      </w:pPr>
    </w:p>
    <w:p>
      <w:pPr>
        <w:pStyle w:val="ListParagraph"/>
        <w:numPr>
          <w:ilvl w:val="1"/>
          <w:numId w:val="97"/>
        </w:numPr>
        <w:tabs>
          <w:tab w:pos="1214" w:val="left" w:leader="none"/>
        </w:tabs>
        <w:spacing w:line="232" w:lineRule="auto" w:before="1" w:after="0"/>
        <w:ind w:left="1213" w:right="348" w:hanging="260"/>
        <w:jc w:val="both"/>
        <w:rPr>
          <w:sz w:val="22"/>
        </w:rPr>
      </w:pPr>
      <w:r>
        <w:rPr>
          <w:color w:val="231F20"/>
          <w:sz w:val="22"/>
        </w:rPr>
        <w:t>El</w:t>
      </w:r>
      <w:r>
        <w:rPr>
          <w:color w:val="231F20"/>
          <w:spacing w:val="-10"/>
          <w:sz w:val="22"/>
        </w:rPr>
        <w:t> </w:t>
      </w:r>
      <w:r>
        <w:rPr>
          <w:color w:val="231F20"/>
          <w:sz w:val="22"/>
        </w:rPr>
        <w:t>incumplimiento</w:t>
      </w:r>
      <w:r>
        <w:rPr>
          <w:color w:val="231F20"/>
          <w:spacing w:val="-10"/>
          <w:sz w:val="22"/>
        </w:rPr>
        <w:t> </w:t>
      </w:r>
      <w:r>
        <w:rPr>
          <w:color w:val="231F20"/>
          <w:sz w:val="22"/>
        </w:rPr>
        <w:t>a</w:t>
      </w:r>
      <w:r>
        <w:rPr>
          <w:color w:val="231F20"/>
          <w:spacing w:val="-9"/>
          <w:sz w:val="22"/>
        </w:rPr>
        <w:t> </w:t>
      </w:r>
      <w:r>
        <w:rPr>
          <w:color w:val="231F20"/>
          <w:sz w:val="22"/>
        </w:rPr>
        <w:t>las</w:t>
      </w:r>
      <w:r>
        <w:rPr>
          <w:color w:val="231F20"/>
          <w:spacing w:val="-10"/>
          <w:sz w:val="22"/>
        </w:rPr>
        <w:t> </w:t>
      </w:r>
      <w:r>
        <w:rPr>
          <w:color w:val="231F20"/>
          <w:sz w:val="22"/>
        </w:rPr>
        <w:t>disposiciones</w:t>
      </w:r>
      <w:r>
        <w:rPr>
          <w:color w:val="231F20"/>
          <w:spacing w:val="-9"/>
          <w:sz w:val="22"/>
        </w:rPr>
        <w:t> </w:t>
      </w:r>
      <w:r>
        <w:rPr>
          <w:color w:val="231F20"/>
          <w:sz w:val="22"/>
        </w:rPr>
        <w:t>previstas</w:t>
      </w:r>
      <w:r>
        <w:rPr>
          <w:color w:val="231F20"/>
          <w:spacing w:val="-10"/>
          <w:sz w:val="22"/>
        </w:rPr>
        <w:t> </w:t>
      </w:r>
      <w:r>
        <w:rPr>
          <w:color w:val="231F20"/>
          <w:sz w:val="22"/>
        </w:rPr>
        <w:t>en</w:t>
      </w:r>
      <w:r>
        <w:rPr>
          <w:color w:val="231F20"/>
          <w:spacing w:val="-9"/>
          <w:sz w:val="22"/>
        </w:rPr>
        <w:t> </w:t>
      </w:r>
      <w:r>
        <w:rPr>
          <w:color w:val="231F20"/>
          <w:sz w:val="22"/>
        </w:rPr>
        <w:t>el</w:t>
      </w:r>
      <w:r>
        <w:rPr>
          <w:color w:val="231F20"/>
          <w:spacing w:val="-10"/>
          <w:sz w:val="22"/>
        </w:rPr>
        <w:t> </w:t>
      </w:r>
      <w:r>
        <w:rPr>
          <w:color w:val="231F20"/>
          <w:sz w:val="22"/>
        </w:rPr>
        <w:t>presente</w:t>
      </w:r>
      <w:r>
        <w:rPr>
          <w:color w:val="231F20"/>
          <w:spacing w:val="-9"/>
          <w:sz w:val="22"/>
        </w:rPr>
        <w:t> </w:t>
      </w:r>
      <w:r>
        <w:rPr>
          <w:color w:val="231F20"/>
          <w:sz w:val="22"/>
        </w:rPr>
        <w:t>artículo,</w:t>
      </w:r>
      <w:r>
        <w:rPr>
          <w:color w:val="231F20"/>
          <w:spacing w:val="-10"/>
          <w:sz w:val="22"/>
        </w:rPr>
        <w:t> </w:t>
      </w:r>
      <w:r>
        <w:rPr>
          <w:color w:val="231F20"/>
          <w:sz w:val="22"/>
        </w:rPr>
        <w:t>será</w:t>
      </w:r>
      <w:r>
        <w:rPr>
          <w:color w:val="231F20"/>
          <w:spacing w:val="-9"/>
          <w:sz w:val="22"/>
        </w:rPr>
        <w:t> </w:t>
      </w:r>
      <w:r>
        <w:rPr>
          <w:color w:val="231F20"/>
          <w:sz w:val="22"/>
        </w:rPr>
        <w:t>de- nunciado por cualquier funcionario del Instituto, partido político, candidato o, en su caso, el </w:t>
      </w:r>
      <w:r>
        <w:rPr>
          <w:smallCaps/>
          <w:color w:val="231F20"/>
          <w:sz w:val="22"/>
        </w:rPr>
        <w:t>opl</w:t>
      </w:r>
      <w:r>
        <w:rPr>
          <w:smallCaps w:val="0"/>
          <w:color w:val="231F20"/>
          <w:sz w:val="22"/>
        </w:rPr>
        <w:t> correspondiente, ante la autoridad competente, para que proceda</w:t>
      </w:r>
      <w:r>
        <w:rPr>
          <w:smallCaps w:val="0"/>
          <w:color w:val="231F20"/>
          <w:spacing w:val="-4"/>
          <w:sz w:val="22"/>
        </w:rPr>
        <w:t> </w:t>
      </w:r>
      <w:r>
        <w:rPr>
          <w:smallCaps w:val="0"/>
          <w:color w:val="231F20"/>
          <w:sz w:val="22"/>
        </w:rPr>
        <w:t>conforme</w:t>
      </w:r>
      <w:r>
        <w:rPr>
          <w:smallCaps w:val="0"/>
          <w:color w:val="231F20"/>
          <w:spacing w:val="-4"/>
          <w:sz w:val="22"/>
        </w:rPr>
        <w:t> </w:t>
      </w:r>
      <w:r>
        <w:rPr>
          <w:smallCaps w:val="0"/>
          <w:color w:val="231F20"/>
          <w:sz w:val="22"/>
        </w:rPr>
        <w:t>a</w:t>
      </w:r>
      <w:r>
        <w:rPr>
          <w:smallCaps w:val="0"/>
          <w:color w:val="231F20"/>
          <w:spacing w:val="-4"/>
          <w:sz w:val="22"/>
        </w:rPr>
        <w:t> </w:t>
      </w:r>
      <w:r>
        <w:rPr>
          <w:smallCaps w:val="0"/>
          <w:color w:val="231F20"/>
          <w:sz w:val="22"/>
        </w:rPr>
        <w:t>lo</w:t>
      </w:r>
      <w:r>
        <w:rPr>
          <w:smallCaps w:val="0"/>
          <w:color w:val="231F20"/>
          <w:spacing w:val="-4"/>
          <w:sz w:val="22"/>
        </w:rPr>
        <w:t> </w:t>
      </w:r>
      <w:r>
        <w:rPr>
          <w:smallCaps w:val="0"/>
          <w:color w:val="231F20"/>
          <w:sz w:val="22"/>
        </w:rPr>
        <w:t>establecido</w:t>
      </w:r>
      <w:r>
        <w:rPr>
          <w:smallCaps w:val="0"/>
          <w:color w:val="231F20"/>
          <w:spacing w:val="-4"/>
          <w:sz w:val="22"/>
        </w:rPr>
        <w:t> </w:t>
      </w:r>
      <w:r>
        <w:rPr>
          <w:smallCaps w:val="0"/>
          <w:color w:val="231F20"/>
          <w:sz w:val="22"/>
        </w:rPr>
        <w:t>en</w:t>
      </w:r>
      <w:r>
        <w:rPr>
          <w:smallCaps w:val="0"/>
          <w:color w:val="231F20"/>
          <w:spacing w:val="-4"/>
          <w:sz w:val="22"/>
        </w:rPr>
        <w:t> </w:t>
      </w:r>
      <w:r>
        <w:rPr>
          <w:smallCaps w:val="0"/>
          <w:color w:val="231F20"/>
          <w:sz w:val="22"/>
        </w:rPr>
        <w:t>el</w:t>
      </w:r>
      <w:r>
        <w:rPr>
          <w:smallCaps w:val="0"/>
          <w:color w:val="231F20"/>
          <w:spacing w:val="-4"/>
          <w:sz w:val="22"/>
        </w:rPr>
        <w:t> </w:t>
      </w:r>
      <w:r>
        <w:rPr>
          <w:smallCaps w:val="0"/>
          <w:color w:val="231F20"/>
          <w:sz w:val="22"/>
        </w:rPr>
        <w:t>artículo</w:t>
      </w:r>
      <w:r>
        <w:rPr>
          <w:smallCaps w:val="0"/>
          <w:color w:val="231F20"/>
          <w:spacing w:val="-4"/>
          <w:sz w:val="22"/>
        </w:rPr>
        <w:t> </w:t>
      </w:r>
      <w:r>
        <w:rPr>
          <w:smallCaps w:val="0"/>
          <w:color w:val="231F20"/>
          <w:sz w:val="22"/>
        </w:rPr>
        <w:t>7,</w:t>
      </w:r>
      <w:r>
        <w:rPr>
          <w:smallCaps w:val="0"/>
          <w:color w:val="231F20"/>
          <w:spacing w:val="-4"/>
          <w:sz w:val="22"/>
        </w:rPr>
        <w:t> </w:t>
      </w:r>
      <w:r>
        <w:rPr>
          <w:smallCaps w:val="0"/>
          <w:color w:val="231F20"/>
          <w:sz w:val="22"/>
        </w:rPr>
        <w:t>fracción</w:t>
      </w:r>
      <w:r>
        <w:rPr>
          <w:smallCaps w:val="0"/>
          <w:color w:val="231F20"/>
          <w:spacing w:val="-4"/>
          <w:sz w:val="22"/>
        </w:rPr>
        <w:t> </w:t>
      </w:r>
      <w:r>
        <w:rPr>
          <w:smallCaps w:val="0"/>
          <w:color w:val="231F20"/>
          <w:sz w:val="22"/>
        </w:rPr>
        <w:t>XV</w:t>
      </w:r>
      <w:r>
        <w:rPr>
          <w:smallCaps w:val="0"/>
          <w:color w:val="231F20"/>
          <w:spacing w:val="-4"/>
          <w:sz w:val="22"/>
        </w:rPr>
        <w:t> </w:t>
      </w:r>
      <w:r>
        <w:rPr>
          <w:smallCaps w:val="0"/>
          <w:color w:val="231F20"/>
          <w:sz w:val="22"/>
        </w:rPr>
        <w:t>de</w:t>
      </w:r>
      <w:r>
        <w:rPr>
          <w:smallCaps w:val="0"/>
          <w:color w:val="231F20"/>
          <w:spacing w:val="-4"/>
          <w:sz w:val="22"/>
        </w:rPr>
        <w:t> </w:t>
      </w:r>
      <w:r>
        <w:rPr>
          <w:smallCaps w:val="0"/>
          <w:color w:val="231F20"/>
          <w:sz w:val="22"/>
        </w:rPr>
        <w:t>la</w:t>
      </w:r>
      <w:r>
        <w:rPr>
          <w:smallCaps w:val="0"/>
          <w:color w:val="231F20"/>
          <w:spacing w:val="-3"/>
          <w:sz w:val="22"/>
        </w:rPr>
        <w:t> </w:t>
      </w:r>
      <w:r>
        <w:rPr>
          <w:smallCaps w:val="0"/>
          <w:color w:val="231F20"/>
          <w:sz w:val="22"/>
        </w:rPr>
        <w:t>Ley</w:t>
      </w:r>
      <w:r>
        <w:rPr>
          <w:smallCaps w:val="0"/>
          <w:color w:val="231F20"/>
          <w:spacing w:val="-4"/>
          <w:sz w:val="22"/>
        </w:rPr>
        <w:t> </w:t>
      </w:r>
      <w:r>
        <w:rPr>
          <w:smallCaps w:val="0"/>
          <w:color w:val="231F20"/>
          <w:sz w:val="22"/>
        </w:rPr>
        <w:t>Gene- ral</w:t>
      </w:r>
      <w:r>
        <w:rPr>
          <w:smallCaps w:val="0"/>
          <w:color w:val="231F20"/>
          <w:spacing w:val="-10"/>
          <w:sz w:val="22"/>
        </w:rPr>
        <w:t> </w:t>
      </w:r>
      <w:r>
        <w:rPr>
          <w:smallCaps w:val="0"/>
          <w:color w:val="231F20"/>
          <w:sz w:val="22"/>
        </w:rPr>
        <w:t>en</w:t>
      </w:r>
      <w:r>
        <w:rPr>
          <w:smallCaps w:val="0"/>
          <w:color w:val="231F20"/>
          <w:spacing w:val="-10"/>
          <w:sz w:val="22"/>
        </w:rPr>
        <w:t> </w:t>
      </w:r>
      <w:r>
        <w:rPr>
          <w:smallCaps w:val="0"/>
          <w:color w:val="231F20"/>
          <w:sz w:val="22"/>
        </w:rPr>
        <w:t>Materia</w:t>
      </w:r>
      <w:r>
        <w:rPr>
          <w:smallCaps w:val="0"/>
          <w:color w:val="231F20"/>
          <w:spacing w:val="-9"/>
          <w:sz w:val="22"/>
        </w:rPr>
        <w:t> </w:t>
      </w:r>
      <w:r>
        <w:rPr>
          <w:smallCaps w:val="0"/>
          <w:color w:val="231F20"/>
          <w:sz w:val="22"/>
        </w:rPr>
        <w:t>de</w:t>
      </w:r>
      <w:r>
        <w:rPr>
          <w:smallCaps w:val="0"/>
          <w:color w:val="231F20"/>
          <w:spacing w:val="-11"/>
          <w:sz w:val="22"/>
        </w:rPr>
        <w:t> </w:t>
      </w:r>
      <w:r>
        <w:rPr>
          <w:smallCaps w:val="0"/>
          <w:color w:val="231F20"/>
          <w:sz w:val="22"/>
        </w:rPr>
        <w:t>Delitos</w:t>
      </w:r>
      <w:r>
        <w:rPr>
          <w:smallCaps w:val="0"/>
          <w:color w:val="231F20"/>
          <w:spacing w:val="-9"/>
          <w:sz w:val="22"/>
        </w:rPr>
        <w:t> </w:t>
      </w:r>
      <w:r>
        <w:rPr>
          <w:smallCaps w:val="0"/>
          <w:color w:val="231F20"/>
          <w:sz w:val="22"/>
        </w:rPr>
        <w:t>Electorales.</w:t>
      </w:r>
      <w:r>
        <w:rPr>
          <w:smallCaps w:val="0"/>
          <w:color w:val="231F20"/>
          <w:spacing w:val="-10"/>
          <w:sz w:val="22"/>
        </w:rPr>
        <w:t> </w:t>
      </w:r>
      <w:r>
        <w:rPr>
          <w:smallCaps w:val="0"/>
          <w:color w:val="231F20"/>
          <w:sz w:val="22"/>
        </w:rPr>
        <w:t>Lo</w:t>
      </w:r>
      <w:r>
        <w:rPr>
          <w:smallCaps w:val="0"/>
          <w:color w:val="231F20"/>
          <w:spacing w:val="-10"/>
          <w:sz w:val="22"/>
        </w:rPr>
        <w:t> </w:t>
      </w:r>
      <w:r>
        <w:rPr>
          <w:smallCaps w:val="0"/>
          <w:color w:val="231F20"/>
          <w:spacing w:val="-3"/>
          <w:sz w:val="22"/>
        </w:rPr>
        <w:t>anterior,</w:t>
      </w:r>
      <w:r>
        <w:rPr>
          <w:smallCaps w:val="0"/>
          <w:color w:val="231F20"/>
          <w:spacing w:val="-9"/>
          <w:sz w:val="22"/>
        </w:rPr>
        <w:t> </w:t>
      </w:r>
      <w:r>
        <w:rPr>
          <w:smallCaps w:val="0"/>
          <w:color w:val="231F20"/>
          <w:sz w:val="22"/>
        </w:rPr>
        <w:t>sin</w:t>
      </w:r>
      <w:r>
        <w:rPr>
          <w:smallCaps w:val="0"/>
          <w:color w:val="231F20"/>
          <w:spacing w:val="-10"/>
          <w:sz w:val="22"/>
        </w:rPr>
        <w:t> </w:t>
      </w:r>
      <w:r>
        <w:rPr>
          <w:smallCaps w:val="0"/>
          <w:color w:val="231F20"/>
          <w:sz w:val="22"/>
        </w:rPr>
        <w:t>perjuicio</w:t>
      </w:r>
      <w:r>
        <w:rPr>
          <w:smallCaps w:val="0"/>
          <w:color w:val="231F20"/>
          <w:spacing w:val="-9"/>
          <w:sz w:val="22"/>
        </w:rPr>
        <w:t> </w:t>
      </w:r>
      <w:r>
        <w:rPr>
          <w:smallCaps w:val="0"/>
          <w:color w:val="231F20"/>
          <w:sz w:val="22"/>
        </w:rPr>
        <w:t>de</w:t>
      </w:r>
      <w:r>
        <w:rPr>
          <w:smallCaps w:val="0"/>
          <w:color w:val="231F20"/>
          <w:spacing w:val="-11"/>
          <w:sz w:val="22"/>
        </w:rPr>
        <w:t> </w:t>
      </w:r>
      <w:r>
        <w:rPr>
          <w:smallCaps w:val="0"/>
          <w:color w:val="231F20"/>
          <w:sz w:val="22"/>
        </w:rPr>
        <w:t>la</w:t>
      </w:r>
      <w:r>
        <w:rPr>
          <w:smallCaps w:val="0"/>
          <w:color w:val="231F20"/>
          <w:spacing w:val="-10"/>
          <w:sz w:val="22"/>
        </w:rPr>
        <w:t> </w:t>
      </w:r>
      <w:r>
        <w:rPr>
          <w:smallCaps w:val="0"/>
          <w:color w:val="231F20"/>
          <w:sz w:val="22"/>
        </w:rPr>
        <w:t>responsabi- lidad administrativa que pueda</w:t>
      </w:r>
      <w:r>
        <w:rPr>
          <w:smallCaps w:val="0"/>
          <w:color w:val="231F20"/>
          <w:spacing w:val="-7"/>
          <w:sz w:val="22"/>
        </w:rPr>
        <w:t> </w:t>
      </w:r>
      <w:r>
        <w:rPr>
          <w:smallCaps w:val="0"/>
          <w:color w:val="231F20"/>
          <w:sz w:val="22"/>
        </w:rPr>
        <w:t>actualizarse.</w:t>
      </w:r>
    </w:p>
    <w:p>
      <w:pPr>
        <w:pStyle w:val="Heading2"/>
        <w:spacing w:before="231"/>
        <w:ind w:left="533"/>
      </w:pPr>
      <w:r>
        <w:rPr>
          <w:color w:val="231F20"/>
        </w:rPr>
        <w:t>Artículo 135.</w:t>
      </w:r>
    </w:p>
    <w:p>
      <w:pPr>
        <w:pStyle w:val="BodyText"/>
        <w:spacing w:before="8"/>
        <w:rPr>
          <w:b/>
          <w:sz w:val="20"/>
        </w:rPr>
      </w:pPr>
    </w:p>
    <w:p>
      <w:pPr>
        <w:pStyle w:val="ListParagraph"/>
        <w:numPr>
          <w:ilvl w:val="0"/>
          <w:numId w:val="98"/>
        </w:numPr>
        <w:tabs>
          <w:tab w:pos="1214" w:val="left" w:leader="none"/>
        </w:tabs>
        <w:spacing w:line="232" w:lineRule="auto" w:before="0" w:after="0"/>
        <w:ind w:left="1213" w:right="347" w:hanging="260"/>
        <w:jc w:val="both"/>
        <w:rPr>
          <w:sz w:val="22"/>
        </w:rPr>
      </w:pPr>
      <w:r>
        <w:rPr>
          <w:color w:val="231F20"/>
          <w:sz w:val="22"/>
        </w:rPr>
        <w:t>El cumplimiento de las disposiciones establecidas en el presente Capítulo, no implica en modo alguno que el Instituto o el </w:t>
      </w:r>
      <w:r>
        <w:rPr>
          <w:smallCaps/>
          <w:color w:val="231F20"/>
          <w:sz w:val="22"/>
        </w:rPr>
        <w:t>opl</w:t>
      </w:r>
      <w:r>
        <w:rPr>
          <w:smallCaps w:val="0"/>
          <w:color w:val="231F20"/>
          <w:sz w:val="22"/>
        </w:rPr>
        <w:t> que corresponda, avalen la calidad de los estudios realizados, la validez de los resultados publicados ni cualquier otra conclusión que se derive de los</w:t>
      </w:r>
      <w:r>
        <w:rPr>
          <w:smallCaps w:val="0"/>
          <w:color w:val="231F20"/>
          <w:spacing w:val="-11"/>
          <w:sz w:val="22"/>
        </w:rPr>
        <w:t> </w:t>
      </w:r>
      <w:r>
        <w:rPr>
          <w:smallCaps w:val="0"/>
          <w:color w:val="231F20"/>
          <w:sz w:val="22"/>
        </w:rPr>
        <w:t>mismos.</w:t>
      </w:r>
    </w:p>
    <w:p>
      <w:pPr>
        <w:pStyle w:val="BodyText"/>
        <w:spacing w:before="2"/>
        <w:rPr>
          <w:sz w:val="21"/>
        </w:rPr>
      </w:pPr>
    </w:p>
    <w:p>
      <w:pPr>
        <w:pStyle w:val="ListParagraph"/>
        <w:numPr>
          <w:ilvl w:val="0"/>
          <w:numId w:val="98"/>
        </w:numPr>
        <w:tabs>
          <w:tab w:pos="1214" w:val="left" w:leader="none"/>
        </w:tabs>
        <w:spacing w:line="232" w:lineRule="auto" w:before="0" w:after="0"/>
        <w:ind w:left="1213" w:right="346" w:hanging="260"/>
        <w:jc w:val="both"/>
        <w:rPr>
          <w:sz w:val="22"/>
        </w:rPr>
      </w:pPr>
      <w:r>
        <w:rPr>
          <w:color w:val="231F20"/>
          <w:sz w:val="22"/>
        </w:rPr>
        <w:t>Los</w:t>
      </w:r>
      <w:r>
        <w:rPr>
          <w:color w:val="231F20"/>
          <w:spacing w:val="-9"/>
          <w:sz w:val="22"/>
        </w:rPr>
        <w:t> </w:t>
      </w:r>
      <w:r>
        <w:rPr>
          <w:color w:val="231F20"/>
          <w:sz w:val="22"/>
        </w:rPr>
        <w:t>resultados</w:t>
      </w:r>
      <w:r>
        <w:rPr>
          <w:color w:val="231F20"/>
          <w:spacing w:val="-9"/>
          <w:sz w:val="22"/>
        </w:rPr>
        <w:t> </w:t>
      </w:r>
      <w:r>
        <w:rPr>
          <w:color w:val="231F20"/>
          <w:sz w:val="22"/>
        </w:rPr>
        <w:t>oficiales</w:t>
      </w:r>
      <w:r>
        <w:rPr>
          <w:color w:val="231F20"/>
          <w:spacing w:val="-9"/>
          <w:sz w:val="22"/>
        </w:rPr>
        <w:t> </w:t>
      </w:r>
      <w:r>
        <w:rPr>
          <w:color w:val="231F20"/>
          <w:sz w:val="22"/>
        </w:rPr>
        <w:t>de</w:t>
      </w:r>
      <w:r>
        <w:rPr>
          <w:color w:val="231F20"/>
          <w:spacing w:val="-9"/>
          <w:sz w:val="22"/>
        </w:rPr>
        <w:t> </w:t>
      </w:r>
      <w:r>
        <w:rPr>
          <w:color w:val="231F20"/>
          <w:sz w:val="22"/>
        </w:rPr>
        <w:t>las</w:t>
      </w:r>
      <w:r>
        <w:rPr>
          <w:color w:val="231F20"/>
          <w:spacing w:val="-8"/>
          <w:sz w:val="22"/>
        </w:rPr>
        <w:t> </w:t>
      </w:r>
      <w:r>
        <w:rPr>
          <w:color w:val="231F20"/>
          <w:sz w:val="22"/>
        </w:rPr>
        <w:t>elecciones</w:t>
      </w:r>
      <w:r>
        <w:rPr>
          <w:color w:val="231F20"/>
          <w:spacing w:val="-9"/>
          <w:sz w:val="22"/>
        </w:rPr>
        <w:t> </w:t>
      </w:r>
      <w:r>
        <w:rPr>
          <w:color w:val="231F20"/>
          <w:sz w:val="22"/>
        </w:rPr>
        <w:t>federales</w:t>
      </w:r>
      <w:r>
        <w:rPr>
          <w:color w:val="231F20"/>
          <w:spacing w:val="-9"/>
          <w:sz w:val="22"/>
        </w:rPr>
        <w:t> </w:t>
      </w:r>
      <w:r>
        <w:rPr>
          <w:color w:val="231F20"/>
          <w:sz w:val="22"/>
        </w:rPr>
        <w:t>y</w:t>
      </w:r>
      <w:r>
        <w:rPr>
          <w:color w:val="231F20"/>
          <w:spacing w:val="-9"/>
          <w:sz w:val="22"/>
        </w:rPr>
        <w:t> </w:t>
      </w:r>
      <w:r>
        <w:rPr>
          <w:color w:val="231F20"/>
          <w:sz w:val="22"/>
        </w:rPr>
        <w:t>locales,</w:t>
      </w:r>
      <w:r>
        <w:rPr>
          <w:color w:val="231F20"/>
          <w:spacing w:val="-9"/>
          <w:sz w:val="22"/>
        </w:rPr>
        <w:t> </w:t>
      </w:r>
      <w:r>
        <w:rPr>
          <w:color w:val="231F20"/>
          <w:sz w:val="22"/>
        </w:rPr>
        <w:t>son</w:t>
      </w:r>
      <w:r>
        <w:rPr>
          <w:color w:val="231F20"/>
          <w:spacing w:val="-8"/>
          <w:sz w:val="22"/>
        </w:rPr>
        <w:t> </w:t>
      </w:r>
      <w:r>
        <w:rPr>
          <w:color w:val="231F20"/>
          <w:sz w:val="22"/>
        </w:rPr>
        <w:t>exclusivamen- te los que den a conocer el Instituto o el </w:t>
      </w:r>
      <w:r>
        <w:rPr>
          <w:smallCaps/>
          <w:color w:val="231F20"/>
          <w:sz w:val="22"/>
        </w:rPr>
        <w:t>opl</w:t>
      </w:r>
      <w:r>
        <w:rPr>
          <w:smallCaps w:val="0"/>
          <w:color w:val="231F20"/>
          <w:sz w:val="22"/>
        </w:rPr>
        <w:t>, según corresponda </w:t>
      </w:r>
      <w:r>
        <w:rPr>
          <w:smallCaps w:val="0"/>
          <w:color w:val="231F20"/>
          <w:spacing w:val="-8"/>
          <w:sz w:val="22"/>
        </w:rPr>
        <w:t>y, </w:t>
      </w:r>
      <w:r>
        <w:rPr>
          <w:smallCaps w:val="0"/>
          <w:color w:val="231F20"/>
          <w:sz w:val="22"/>
        </w:rPr>
        <w:t>en su caso, las autoridades jurisdiccionales</w:t>
      </w:r>
      <w:r>
        <w:rPr>
          <w:smallCaps w:val="0"/>
          <w:color w:val="231F20"/>
          <w:spacing w:val="-5"/>
          <w:sz w:val="22"/>
        </w:rPr>
        <w:t> </w:t>
      </w:r>
      <w:r>
        <w:rPr>
          <w:smallCaps w:val="0"/>
          <w:color w:val="231F20"/>
          <w:sz w:val="22"/>
        </w:rPr>
        <w:t>competentes.</w:t>
      </w:r>
    </w:p>
    <w:p>
      <w:pPr>
        <w:spacing w:after="0" w:line="232" w:lineRule="auto"/>
        <w:jc w:val="both"/>
        <w:rPr>
          <w:sz w:val="22"/>
        </w:rPr>
        <w:sectPr>
          <w:headerReference w:type="default" r:id="rId59"/>
          <w:headerReference w:type="even" r:id="rId60"/>
          <w:footerReference w:type="default" r:id="rId61"/>
          <w:footerReference w:type="even" r:id="rId62"/>
          <w:pgSz w:w="9640" w:h="12480"/>
          <w:pgMar w:header="399" w:footer="543" w:top="640" w:bottom="740" w:left="600" w:right="500"/>
          <w:pgNumType w:start="109"/>
        </w:sectPr>
      </w:pPr>
    </w:p>
    <w:p>
      <w:pPr>
        <w:pStyle w:val="BodyText"/>
        <w:spacing w:before="8"/>
        <w:rPr>
          <w:sz w:val="18"/>
        </w:rPr>
      </w:pPr>
    </w:p>
    <w:p>
      <w:pPr>
        <w:pStyle w:val="Heading2"/>
        <w:spacing w:line="276" w:lineRule="exact" w:before="101"/>
        <w:ind w:left="1226" w:right="1607"/>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val="0"/>
          <w:color w:val="58595B"/>
        </w:rPr>
        <w:t>S</w:t>
      </w:r>
      <w:r>
        <w:rPr>
          <w:smallCaps/>
          <w:color w:val="58595B"/>
          <w:spacing w:val="-3"/>
          <w:w w:val="115"/>
        </w:rPr>
        <w:t>e</w:t>
      </w:r>
      <w:r>
        <w:rPr>
          <w:smallCaps/>
          <w:color w:val="58595B"/>
          <w:spacing w:val="-1"/>
          <w:w w:val="114"/>
        </w:rPr>
        <w:t>gun</w:t>
      </w:r>
      <w:r>
        <w:rPr>
          <w:smallCaps/>
          <w:color w:val="58595B"/>
          <w:spacing w:val="-5"/>
          <w:w w:val="114"/>
        </w:rPr>
        <w:t>d</w:t>
      </w:r>
      <w:r>
        <w:rPr>
          <w:smallCaps/>
          <w:color w:val="58595B"/>
          <w:w w:val="111"/>
        </w:rPr>
        <w:t>a</w:t>
      </w:r>
    </w:p>
    <w:p>
      <w:pPr>
        <w:spacing w:line="213" w:lineRule="auto" w:before="8"/>
        <w:ind w:left="1152" w:right="1533" w:firstLine="0"/>
        <w:jc w:val="center"/>
        <w:rPr>
          <w:b/>
          <w:sz w:val="24"/>
        </w:rPr>
      </w:pPr>
      <w:r>
        <w:rPr>
          <w:b/>
          <w:color w:val="58595B"/>
          <w:sz w:val="24"/>
        </w:rPr>
        <w:t>Obligaciones en Materia de Encuestas por Muestreo o Sondeos de Opinión</w:t>
      </w:r>
    </w:p>
    <w:p>
      <w:pPr>
        <w:pStyle w:val="BodyText"/>
        <w:spacing w:before="11"/>
        <w:rPr>
          <w:b/>
          <w:sz w:val="10"/>
        </w:rPr>
      </w:pPr>
    </w:p>
    <w:p>
      <w:pPr>
        <w:pStyle w:val="Heading2"/>
        <w:spacing w:before="101"/>
      </w:pPr>
      <w:r>
        <w:rPr>
          <w:color w:val="231F20"/>
        </w:rPr>
        <w:t>Artículo 136.</w:t>
      </w:r>
    </w:p>
    <w:p>
      <w:pPr>
        <w:pStyle w:val="BodyText"/>
        <w:spacing w:before="8"/>
        <w:rPr>
          <w:b/>
          <w:sz w:val="20"/>
        </w:rPr>
      </w:pPr>
    </w:p>
    <w:p>
      <w:pPr>
        <w:pStyle w:val="ListParagraph"/>
        <w:numPr>
          <w:ilvl w:val="0"/>
          <w:numId w:val="99"/>
        </w:numPr>
        <w:tabs>
          <w:tab w:pos="931" w:val="left" w:leader="none"/>
        </w:tabs>
        <w:spacing w:line="232" w:lineRule="auto" w:before="0" w:after="0"/>
        <w:ind w:left="930" w:right="631" w:hanging="260"/>
        <w:jc w:val="both"/>
        <w:rPr>
          <w:sz w:val="22"/>
        </w:rPr>
      </w:pPr>
      <w:r>
        <w:rPr>
          <w:color w:val="231F20"/>
          <w:sz w:val="22"/>
        </w:rPr>
        <w:t>Las personas físicas o morales que publiquen, soliciten u ordenen la publica- ción</w:t>
      </w:r>
      <w:r>
        <w:rPr>
          <w:color w:val="231F20"/>
          <w:spacing w:val="-4"/>
          <w:sz w:val="22"/>
        </w:rPr>
        <w:t> </w:t>
      </w:r>
      <w:r>
        <w:rPr>
          <w:color w:val="231F20"/>
          <w:sz w:val="22"/>
        </w:rPr>
        <w:t>de</w:t>
      </w:r>
      <w:r>
        <w:rPr>
          <w:color w:val="231F20"/>
          <w:spacing w:val="-4"/>
          <w:sz w:val="22"/>
        </w:rPr>
        <w:t> </w:t>
      </w:r>
      <w:r>
        <w:rPr>
          <w:color w:val="231F20"/>
          <w:sz w:val="22"/>
        </w:rPr>
        <w:t>cualquier</w:t>
      </w:r>
      <w:r>
        <w:rPr>
          <w:color w:val="231F20"/>
          <w:spacing w:val="-4"/>
          <w:sz w:val="22"/>
        </w:rPr>
        <w:t> </w:t>
      </w:r>
      <w:r>
        <w:rPr>
          <w:color w:val="231F20"/>
          <w:sz w:val="22"/>
        </w:rPr>
        <w:t>encuesta</w:t>
      </w:r>
      <w:r>
        <w:rPr>
          <w:color w:val="231F20"/>
          <w:spacing w:val="-5"/>
          <w:sz w:val="22"/>
        </w:rPr>
        <w:t> </w:t>
      </w:r>
      <w:r>
        <w:rPr>
          <w:color w:val="231F20"/>
          <w:sz w:val="22"/>
        </w:rPr>
        <w:t>por</w:t>
      </w:r>
      <w:r>
        <w:rPr>
          <w:color w:val="231F20"/>
          <w:spacing w:val="-3"/>
          <w:sz w:val="22"/>
        </w:rPr>
        <w:t> </w:t>
      </w:r>
      <w:r>
        <w:rPr>
          <w:color w:val="231F20"/>
          <w:sz w:val="22"/>
        </w:rPr>
        <w:t>muestreo</w:t>
      </w:r>
      <w:r>
        <w:rPr>
          <w:color w:val="231F20"/>
          <w:spacing w:val="-3"/>
          <w:sz w:val="22"/>
        </w:rPr>
        <w:t> </w:t>
      </w:r>
      <w:r>
        <w:rPr>
          <w:color w:val="231F20"/>
          <w:sz w:val="22"/>
        </w:rPr>
        <w:t>o</w:t>
      </w:r>
      <w:r>
        <w:rPr>
          <w:color w:val="231F20"/>
          <w:spacing w:val="-4"/>
          <w:sz w:val="22"/>
        </w:rPr>
        <w:t> </w:t>
      </w:r>
      <w:r>
        <w:rPr>
          <w:color w:val="231F20"/>
          <w:sz w:val="22"/>
        </w:rPr>
        <w:t>sondeo</w:t>
      </w:r>
      <w:r>
        <w:rPr>
          <w:color w:val="231F20"/>
          <w:spacing w:val="-4"/>
          <w:sz w:val="22"/>
        </w:rPr>
        <w:t> </w:t>
      </w:r>
      <w:r>
        <w:rPr>
          <w:color w:val="231F20"/>
          <w:sz w:val="22"/>
        </w:rPr>
        <w:t>de</w:t>
      </w:r>
      <w:r>
        <w:rPr>
          <w:color w:val="231F20"/>
          <w:spacing w:val="-4"/>
          <w:sz w:val="22"/>
        </w:rPr>
        <w:t> </w:t>
      </w:r>
      <w:r>
        <w:rPr>
          <w:color w:val="231F20"/>
          <w:sz w:val="22"/>
        </w:rPr>
        <w:t>opinión</w:t>
      </w:r>
      <w:r>
        <w:rPr>
          <w:color w:val="231F20"/>
          <w:spacing w:val="-3"/>
          <w:sz w:val="22"/>
        </w:rPr>
        <w:t> </w:t>
      </w:r>
      <w:r>
        <w:rPr>
          <w:color w:val="231F20"/>
          <w:sz w:val="22"/>
        </w:rPr>
        <w:t>sobre</w:t>
      </w:r>
      <w:r>
        <w:rPr>
          <w:color w:val="231F20"/>
          <w:spacing w:val="-4"/>
          <w:sz w:val="22"/>
        </w:rPr>
        <w:t> </w:t>
      </w:r>
      <w:r>
        <w:rPr>
          <w:color w:val="231F20"/>
          <w:sz w:val="22"/>
        </w:rPr>
        <w:t>preferen- cias</w:t>
      </w:r>
      <w:r>
        <w:rPr>
          <w:color w:val="231F20"/>
          <w:spacing w:val="-13"/>
          <w:sz w:val="22"/>
        </w:rPr>
        <w:t> </w:t>
      </w:r>
      <w:r>
        <w:rPr>
          <w:color w:val="231F20"/>
          <w:sz w:val="22"/>
        </w:rPr>
        <w:t>electorales,</w:t>
      </w:r>
      <w:r>
        <w:rPr>
          <w:color w:val="231F20"/>
          <w:spacing w:val="-13"/>
          <w:sz w:val="22"/>
        </w:rPr>
        <w:t> </w:t>
      </w:r>
      <w:r>
        <w:rPr>
          <w:color w:val="231F20"/>
          <w:sz w:val="22"/>
        </w:rPr>
        <w:t>cuya</w:t>
      </w:r>
      <w:r>
        <w:rPr>
          <w:color w:val="231F20"/>
          <w:spacing w:val="-14"/>
          <w:sz w:val="22"/>
        </w:rPr>
        <w:t> </w:t>
      </w:r>
      <w:r>
        <w:rPr>
          <w:color w:val="231F20"/>
          <w:sz w:val="22"/>
        </w:rPr>
        <w:t>publicación</w:t>
      </w:r>
      <w:r>
        <w:rPr>
          <w:color w:val="231F20"/>
          <w:spacing w:val="-12"/>
          <w:sz w:val="22"/>
        </w:rPr>
        <w:t> </w:t>
      </w:r>
      <w:r>
        <w:rPr>
          <w:color w:val="231F20"/>
          <w:sz w:val="22"/>
        </w:rPr>
        <w:t>se</w:t>
      </w:r>
      <w:r>
        <w:rPr>
          <w:color w:val="231F20"/>
          <w:spacing w:val="-14"/>
          <w:sz w:val="22"/>
        </w:rPr>
        <w:t> </w:t>
      </w:r>
      <w:r>
        <w:rPr>
          <w:color w:val="231F20"/>
          <w:sz w:val="22"/>
        </w:rPr>
        <w:t>realice</w:t>
      </w:r>
      <w:r>
        <w:rPr>
          <w:color w:val="231F20"/>
          <w:spacing w:val="-12"/>
          <w:sz w:val="22"/>
        </w:rPr>
        <w:t> </w:t>
      </w:r>
      <w:r>
        <w:rPr>
          <w:color w:val="231F20"/>
          <w:sz w:val="22"/>
        </w:rPr>
        <w:t>desde</w:t>
      </w:r>
      <w:r>
        <w:rPr>
          <w:color w:val="231F20"/>
          <w:spacing w:val="-14"/>
          <w:sz w:val="22"/>
        </w:rPr>
        <w:t> </w:t>
      </w:r>
      <w:r>
        <w:rPr>
          <w:color w:val="231F20"/>
          <w:sz w:val="22"/>
        </w:rPr>
        <w:t>el</w:t>
      </w:r>
      <w:r>
        <w:rPr>
          <w:color w:val="231F20"/>
          <w:spacing w:val="-12"/>
          <w:sz w:val="22"/>
        </w:rPr>
        <w:t> </w:t>
      </w:r>
      <w:r>
        <w:rPr>
          <w:color w:val="231F20"/>
          <w:sz w:val="22"/>
        </w:rPr>
        <w:t>inicio</w:t>
      </w:r>
      <w:r>
        <w:rPr>
          <w:color w:val="231F20"/>
          <w:spacing w:val="-13"/>
          <w:sz w:val="22"/>
        </w:rPr>
        <w:t> </w:t>
      </w:r>
      <w:r>
        <w:rPr>
          <w:color w:val="231F20"/>
          <w:sz w:val="22"/>
        </w:rPr>
        <w:t>del</w:t>
      </w:r>
      <w:r>
        <w:rPr>
          <w:color w:val="231F20"/>
          <w:spacing w:val="-13"/>
          <w:sz w:val="22"/>
        </w:rPr>
        <w:t> </w:t>
      </w:r>
      <w:r>
        <w:rPr>
          <w:color w:val="231F20"/>
          <w:sz w:val="22"/>
        </w:rPr>
        <w:t>proceso</w:t>
      </w:r>
      <w:r>
        <w:rPr>
          <w:color w:val="231F20"/>
          <w:spacing w:val="-13"/>
          <w:sz w:val="22"/>
        </w:rPr>
        <w:t> </w:t>
      </w:r>
      <w:r>
        <w:rPr>
          <w:color w:val="231F20"/>
          <w:sz w:val="22"/>
        </w:rPr>
        <w:t>electoral federal o local correspondiente, hasta tres días antes de la celebración de la jornada electoral respectiva, deberán ajustar su actuación a lo</w:t>
      </w:r>
      <w:r>
        <w:rPr>
          <w:color w:val="231F20"/>
          <w:spacing w:val="-32"/>
          <w:sz w:val="22"/>
        </w:rPr>
        <w:t> </w:t>
      </w:r>
      <w:r>
        <w:rPr>
          <w:color w:val="231F20"/>
          <w:sz w:val="22"/>
        </w:rPr>
        <w:t>siguiente:</w:t>
      </w:r>
    </w:p>
    <w:p>
      <w:pPr>
        <w:pStyle w:val="BodyText"/>
        <w:spacing w:before="1"/>
      </w:pPr>
    </w:p>
    <w:p>
      <w:pPr>
        <w:pStyle w:val="ListParagraph"/>
        <w:numPr>
          <w:ilvl w:val="1"/>
          <w:numId w:val="99"/>
        </w:numPr>
        <w:tabs>
          <w:tab w:pos="1251" w:val="left" w:leader="none"/>
        </w:tabs>
        <w:spacing w:line="254" w:lineRule="auto" w:before="1" w:after="0"/>
        <w:ind w:left="1250" w:right="631" w:hanging="220"/>
        <w:jc w:val="both"/>
        <w:rPr>
          <w:sz w:val="20"/>
        </w:rPr>
      </w:pPr>
      <w:r>
        <w:rPr>
          <w:color w:val="231F20"/>
          <w:spacing w:val="-3"/>
          <w:sz w:val="20"/>
        </w:rPr>
        <w:t>Para </w:t>
      </w:r>
      <w:r>
        <w:rPr>
          <w:color w:val="231F20"/>
          <w:sz w:val="20"/>
        </w:rPr>
        <w:t>encuestas por muestreo o sondeos de opinión sobre elecciones federales, o locales</w:t>
      </w:r>
      <w:r>
        <w:rPr>
          <w:color w:val="231F20"/>
          <w:spacing w:val="-10"/>
          <w:sz w:val="20"/>
        </w:rPr>
        <w:t> </w:t>
      </w:r>
      <w:r>
        <w:rPr>
          <w:color w:val="231F20"/>
          <w:sz w:val="20"/>
        </w:rPr>
        <w:t>cuya</w:t>
      </w:r>
      <w:r>
        <w:rPr>
          <w:color w:val="231F20"/>
          <w:spacing w:val="-9"/>
          <w:sz w:val="20"/>
        </w:rPr>
        <w:t> </w:t>
      </w:r>
      <w:r>
        <w:rPr>
          <w:color w:val="231F20"/>
          <w:sz w:val="20"/>
        </w:rPr>
        <w:t>organización</w:t>
      </w:r>
      <w:r>
        <w:rPr>
          <w:color w:val="231F20"/>
          <w:spacing w:val="-10"/>
          <w:sz w:val="20"/>
        </w:rPr>
        <w:t> </w:t>
      </w:r>
      <w:r>
        <w:rPr>
          <w:color w:val="231F20"/>
          <w:sz w:val="20"/>
        </w:rPr>
        <w:t>sea</w:t>
      </w:r>
      <w:r>
        <w:rPr>
          <w:color w:val="231F20"/>
          <w:spacing w:val="-9"/>
          <w:sz w:val="20"/>
        </w:rPr>
        <w:t> </w:t>
      </w:r>
      <w:r>
        <w:rPr>
          <w:color w:val="231F20"/>
          <w:sz w:val="20"/>
        </w:rPr>
        <w:t>asumida</w:t>
      </w:r>
      <w:r>
        <w:rPr>
          <w:color w:val="231F20"/>
          <w:spacing w:val="-10"/>
          <w:sz w:val="20"/>
        </w:rPr>
        <w:t> </w:t>
      </w:r>
      <w:r>
        <w:rPr>
          <w:color w:val="231F20"/>
          <w:sz w:val="20"/>
        </w:rPr>
        <w:t>por</w:t>
      </w:r>
      <w:r>
        <w:rPr>
          <w:color w:val="231F20"/>
          <w:spacing w:val="-9"/>
          <w:sz w:val="20"/>
        </w:rPr>
        <w:t> </w:t>
      </w:r>
      <w:r>
        <w:rPr>
          <w:color w:val="231F20"/>
          <w:sz w:val="20"/>
        </w:rPr>
        <w:t>el</w:t>
      </w:r>
      <w:r>
        <w:rPr>
          <w:color w:val="231F20"/>
          <w:spacing w:val="-9"/>
          <w:sz w:val="20"/>
        </w:rPr>
        <w:t> </w:t>
      </w:r>
      <w:r>
        <w:rPr>
          <w:color w:val="231F20"/>
          <w:sz w:val="20"/>
        </w:rPr>
        <w:t>Instituto</w:t>
      </w:r>
      <w:r>
        <w:rPr>
          <w:color w:val="231F20"/>
          <w:spacing w:val="-10"/>
          <w:sz w:val="20"/>
        </w:rPr>
        <w:t> </w:t>
      </w:r>
      <w:r>
        <w:rPr>
          <w:color w:val="231F20"/>
          <w:sz w:val="20"/>
        </w:rPr>
        <w:t>en</w:t>
      </w:r>
      <w:r>
        <w:rPr>
          <w:color w:val="231F20"/>
          <w:spacing w:val="-9"/>
          <w:sz w:val="20"/>
        </w:rPr>
        <w:t> </w:t>
      </w:r>
      <w:r>
        <w:rPr>
          <w:color w:val="231F20"/>
          <w:sz w:val="20"/>
        </w:rPr>
        <w:t>su</w:t>
      </w:r>
      <w:r>
        <w:rPr>
          <w:color w:val="231F20"/>
          <w:spacing w:val="-10"/>
          <w:sz w:val="20"/>
        </w:rPr>
        <w:t> </w:t>
      </w:r>
      <w:r>
        <w:rPr>
          <w:color w:val="231F20"/>
          <w:sz w:val="20"/>
        </w:rPr>
        <w:t>integridad,</w:t>
      </w:r>
      <w:r>
        <w:rPr>
          <w:color w:val="231F20"/>
          <w:spacing w:val="-9"/>
          <w:sz w:val="20"/>
        </w:rPr>
        <w:t> </w:t>
      </w:r>
      <w:r>
        <w:rPr>
          <w:color w:val="231F20"/>
          <w:sz w:val="20"/>
        </w:rPr>
        <w:t>se</w:t>
      </w:r>
      <w:r>
        <w:rPr>
          <w:color w:val="231F20"/>
          <w:spacing w:val="-10"/>
          <w:sz w:val="20"/>
        </w:rPr>
        <w:t> </w:t>
      </w:r>
      <w:r>
        <w:rPr>
          <w:color w:val="231F20"/>
          <w:sz w:val="20"/>
        </w:rPr>
        <w:t>debe</w:t>
      </w:r>
      <w:r>
        <w:rPr>
          <w:color w:val="231F20"/>
          <w:spacing w:val="-9"/>
          <w:sz w:val="20"/>
        </w:rPr>
        <w:t> </w:t>
      </w:r>
      <w:r>
        <w:rPr>
          <w:color w:val="231F20"/>
          <w:sz w:val="20"/>
        </w:rPr>
        <w:t>en- tregar</w:t>
      </w:r>
      <w:r>
        <w:rPr>
          <w:color w:val="231F20"/>
          <w:spacing w:val="-6"/>
          <w:sz w:val="20"/>
        </w:rPr>
        <w:t> </w:t>
      </w:r>
      <w:r>
        <w:rPr>
          <w:color w:val="231F20"/>
          <w:sz w:val="20"/>
        </w:rPr>
        <w:t>copia</w:t>
      </w:r>
      <w:r>
        <w:rPr>
          <w:color w:val="231F20"/>
          <w:spacing w:val="-5"/>
          <w:sz w:val="20"/>
        </w:rPr>
        <w:t> </w:t>
      </w:r>
      <w:r>
        <w:rPr>
          <w:color w:val="231F20"/>
          <w:sz w:val="20"/>
        </w:rPr>
        <w:t>del</w:t>
      </w:r>
      <w:r>
        <w:rPr>
          <w:color w:val="231F20"/>
          <w:spacing w:val="-6"/>
          <w:sz w:val="20"/>
        </w:rPr>
        <w:t> </w:t>
      </w:r>
      <w:r>
        <w:rPr>
          <w:color w:val="231F20"/>
          <w:sz w:val="20"/>
        </w:rPr>
        <w:t>estudio</w:t>
      </w:r>
      <w:r>
        <w:rPr>
          <w:color w:val="231F20"/>
          <w:spacing w:val="-5"/>
          <w:sz w:val="20"/>
        </w:rPr>
        <w:t> </w:t>
      </w:r>
      <w:r>
        <w:rPr>
          <w:color w:val="231F20"/>
          <w:sz w:val="20"/>
        </w:rPr>
        <w:t>completo</w:t>
      </w:r>
      <w:r>
        <w:rPr>
          <w:color w:val="231F20"/>
          <w:spacing w:val="-5"/>
          <w:sz w:val="20"/>
        </w:rPr>
        <w:t> </w:t>
      </w:r>
      <w:r>
        <w:rPr>
          <w:color w:val="231F20"/>
          <w:sz w:val="20"/>
        </w:rPr>
        <w:t>que</w:t>
      </w:r>
      <w:r>
        <w:rPr>
          <w:color w:val="231F20"/>
          <w:spacing w:val="-6"/>
          <w:sz w:val="20"/>
        </w:rPr>
        <w:t> </w:t>
      </w:r>
      <w:r>
        <w:rPr>
          <w:color w:val="231F20"/>
          <w:sz w:val="20"/>
        </w:rPr>
        <w:t>respalde</w:t>
      </w:r>
      <w:r>
        <w:rPr>
          <w:color w:val="231F20"/>
          <w:spacing w:val="-5"/>
          <w:sz w:val="20"/>
        </w:rPr>
        <w:t> </w:t>
      </w:r>
      <w:r>
        <w:rPr>
          <w:color w:val="231F20"/>
          <w:sz w:val="20"/>
        </w:rPr>
        <w:t>la</w:t>
      </w:r>
      <w:r>
        <w:rPr>
          <w:color w:val="231F20"/>
          <w:spacing w:val="-6"/>
          <w:sz w:val="20"/>
        </w:rPr>
        <w:t> </w:t>
      </w:r>
      <w:r>
        <w:rPr>
          <w:color w:val="231F20"/>
          <w:sz w:val="20"/>
        </w:rPr>
        <w:t>información</w:t>
      </w:r>
      <w:r>
        <w:rPr>
          <w:color w:val="231F20"/>
          <w:spacing w:val="-5"/>
          <w:sz w:val="20"/>
        </w:rPr>
        <w:t> </w:t>
      </w:r>
      <w:r>
        <w:rPr>
          <w:color w:val="231F20"/>
          <w:sz w:val="20"/>
        </w:rPr>
        <w:t>publicada,</w:t>
      </w:r>
      <w:r>
        <w:rPr>
          <w:color w:val="231F20"/>
          <w:spacing w:val="-6"/>
          <w:sz w:val="20"/>
        </w:rPr>
        <w:t> </w:t>
      </w:r>
      <w:r>
        <w:rPr>
          <w:color w:val="231F20"/>
          <w:sz w:val="20"/>
        </w:rPr>
        <w:t>al</w:t>
      </w:r>
      <w:r>
        <w:rPr>
          <w:color w:val="231F20"/>
          <w:spacing w:val="-5"/>
          <w:sz w:val="20"/>
        </w:rPr>
        <w:t> </w:t>
      </w:r>
      <w:r>
        <w:rPr>
          <w:color w:val="231F20"/>
          <w:sz w:val="20"/>
        </w:rPr>
        <w:t>Secre- tario Ejecutivo del Instituto, directamente en sus oficinas o a través de sus juntas locales</w:t>
      </w:r>
      <w:r>
        <w:rPr>
          <w:color w:val="231F20"/>
          <w:spacing w:val="-2"/>
          <w:sz w:val="20"/>
        </w:rPr>
        <w:t> </w:t>
      </w:r>
      <w:r>
        <w:rPr>
          <w:color w:val="231F20"/>
          <w:sz w:val="20"/>
        </w:rPr>
        <w:t>ejecutivas.</w:t>
      </w:r>
    </w:p>
    <w:p>
      <w:pPr>
        <w:pStyle w:val="ListParagraph"/>
        <w:numPr>
          <w:ilvl w:val="1"/>
          <w:numId w:val="99"/>
        </w:numPr>
        <w:tabs>
          <w:tab w:pos="1251" w:val="left" w:leader="none"/>
        </w:tabs>
        <w:spacing w:line="254" w:lineRule="auto" w:before="6" w:after="0"/>
        <w:ind w:left="1250" w:right="631" w:hanging="220"/>
        <w:jc w:val="both"/>
        <w:rPr>
          <w:sz w:val="20"/>
        </w:rPr>
      </w:pPr>
      <w:r>
        <w:rPr>
          <w:color w:val="231F20"/>
          <w:spacing w:val="-3"/>
          <w:sz w:val="20"/>
        </w:rPr>
        <w:t>Para </w:t>
      </w:r>
      <w:r>
        <w:rPr>
          <w:color w:val="231F20"/>
          <w:sz w:val="20"/>
        </w:rPr>
        <w:t>encuestas por muestreo o sondeos de opinión sobre elecciones locales a </w:t>
      </w:r>
      <w:r>
        <w:rPr>
          <w:color w:val="231F20"/>
          <w:spacing w:val="-3"/>
          <w:sz w:val="20"/>
        </w:rPr>
        <w:t>car- </w:t>
      </w:r>
      <w:r>
        <w:rPr>
          <w:color w:val="231F20"/>
          <w:sz w:val="20"/>
        </w:rPr>
        <w:t>go</w:t>
      </w:r>
      <w:r>
        <w:rPr>
          <w:color w:val="231F20"/>
          <w:spacing w:val="-5"/>
          <w:sz w:val="20"/>
        </w:rPr>
        <w:t> </w:t>
      </w:r>
      <w:r>
        <w:rPr>
          <w:color w:val="231F20"/>
          <w:sz w:val="20"/>
        </w:rPr>
        <w:t>de</w:t>
      </w:r>
      <w:r>
        <w:rPr>
          <w:color w:val="231F20"/>
          <w:spacing w:val="-4"/>
          <w:sz w:val="20"/>
        </w:rPr>
        <w:t> </w:t>
      </w:r>
      <w:r>
        <w:rPr>
          <w:color w:val="231F20"/>
          <w:sz w:val="20"/>
        </w:rPr>
        <w:t>los</w:t>
      </w:r>
      <w:r>
        <w:rPr>
          <w:color w:val="231F20"/>
          <w:spacing w:val="-3"/>
          <w:sz w:val="20"/>
        </w:rPr>
        <w:t> </w:t>
      </w:r>
      <w:r>
        <w:rPr>
          <w:smallCaps/>
          <w:color w:val="231F20"/>
          <w:sz w:val="20"/>
        </w:rPr>
        <w:t>opl</w:t>
      </w:r>
      <w:r>
        <w:rPr>
          <w:smallCaps w:val="0"/>
          <w:color w:val="231F20"/>
          <w:sz w:val="20"/>
        </w:rPr>
        <w:t>,</w:t>
      </w:r>
      <w:r>
        <w:rPr>
          <w:smallCaps w:val="0"/>
          <w:color w:val="231F20"/>
          <w:spacing w:val="-4"/>
          <w:sz w:val="20"/>
        </w:rPr>
        <w:t> </w:t>
      </w:r>
      <w:r>
        <w:rPr>
          <w:smallCaps w:val="0"/>
          <w:color w:val="231F20"/>
          <w:sz w:val="20"/>
        </w:rPr>
        <w:t>se</w:t>
      </w:r>
      <w:r>
        <w:rPr>
          <w:smallCaps w:val="0"/>
          <w:color w:val="231F20"/>
          <w:spacing w:val="-4"/>
          <w:sz w:val="20"/>
        </w:rPr>
        <w:t> </w:t>
      </w:r>
      <w:r>
        <w:rPr>
          <w:smallCaps w:val="0"/>
          <w:color w:val="231F20"/>
          <w:sz w:val="20"/>
        </w:rPr>
        <w:t>deberá</w:t>
      </w:r>
      <w:r>
        <w:rPr>
          <w:smallCaps w:val="0"/>
          <w:color w:val="231F20"/>
          <w:spacing w:val="-4"/>
          <w:sz w:val="20"/>
        </w:rPr>
        <w:t> </w:t>
      </w:r>
      <w:r>
        <w:rPr>
          <w:smallCaps w:val="0"/>
          <w:color w:val="231F20"/>
          <w:sz w:val="20"/>
        </w:rPr>
        <w:t>entregar</w:t>
      </w:r>
      <w:r>
        <w:rPr>
          <w:smallCaps w:val="0"/>
          <w:color w:val="231F20"/>
          <w:spacing w:val="-4"/>
          <w:sz w:val="20"/>
        </w:rPr>
        <w:t> </w:t>
      </w:r>
      <w:r>
        <w:rPr>
          <w:smallCaps w:val="0"/>
          <w:color w:val="231F20"/>
          <w:sz w:val="20"/>
        </w:rPr>
        <w:t>copia</w:t>
      </w:r>
      <w:r>
        <w:rPr>
          <w:smallCaps w:val="0"/>
          <w:color w:val="231F20"/>
          <w:spacing w:val="-4"/>
          <w:sz w:val="20"/>
        </w:rPr>
        <w:t> </w:t>
      </w:r>
      <w:r>
        <w:rPr>
          <w:smallCaps w:val="0"/>
          <w:color w:val="231F20"/>
          <w:sz w:val="20"/>
        </w:rPr>
        <w:t>del</w:t>
      </w:r>
      <w:r>
        <w:rPr>
          <w:smallCaps w:val="0"/>
          <w:color w:val="231F20"/>
          <w:spacing w:val="-4"/>
          <w:sz w:val="20"/>
        </w:rPr>
        <w:t> </w:t>
      </w:r>
      <w:r>
        <w:rPr>
          <w:smallCaps w:val="0"/>
          <w:color w:val="231F20"/>
          <w:sz w:val="20"/>
        </w:rPr>
        <w:t>estudio</w:t>
      </w:r>
      <w:r>
        <w:rPr>
          <w:smallCaps w:val="0"/>
          <w:color w:val="231F20"/>
          <w:spacing w:val="-3"/>
          <w:sz w:val="20"/>
        </w:rPr>
        <w:t> </w:t>
      </w:r>
      <w:r>
        <w:rPr>
          <w:smallCaps w:val="0"/>
          <w:color w:val="231F20"/>
          <w:sz w:val="20"/>
        </w:rPr>
        <w:t>completo</w:t>
      </w:r>
      <w:r>
        <w:rPr>
          <w:smallCaps w:val="0"/>
          <w:color w:val="231F20"/>
          <w:spacing w:val="-5"/>
          <w:sz w:val="20"/>
        </w:rPr>
        <w:t> </w:t>
      </w:r>
      <w:r>
        <w:rPr>
          <w:smallCaps w:val="0"/>
          <w:color w:val="231F20"/>
          <w:sz w:val="20"/>
        </w:rPr>
        <w:t>que</w:t>
      </w:r>
      <w:r>
        <w:rPr>
          <w:smallCaps w:val="0"/>
          <w:color w:val="231F20"/>
          <w:spacing w:val="-4"/>
          <w:sz w:val="20"/>
        </w:rPr>
        <w:t> </w:t>
      </w:r>
      <w:r>
        <w:rPr>
          <w:smallCaps w:val="0"/>
          <w:color w:val="231F20"/>
          <w:sz w:val="20"/>
        </w:rPr>
        <w:t>respalde</w:t>
      </w:r>
      <w:r>
        <w:rPr>
          <w:smallCaps w:val="0"/>
          <w:color w:val="231F20"/>
          <w:spacing w:val="-3"/>
          <w:sz w:val="20"/>
        </w:rPr>
        <w:t> </w:t>
      </w:r>
      <w:r>
        <w:rPr>
          <w:smallCaps w:val="0"/>
          <w:color w:val="231F20"/>
          <w:sz w:val="20"/>
        </w:rPr>
        <w:t>la</w:t>
      </w:r>
      <w:r>
        <w:rPr>
          <w:smallCaps w:val="0"/>
          <w:color w:val="231F20"/>
          <w:spacing w:val="-4"/>
          <w:sz w:val="20"/>
        </w:rPr>
        <w:t> </w:t>
      </w:r>
      <w:r>
        <w:rPr>
          <w:smallCaps w:val="0"/>
          <w:color w:val="231F20"/>
          <w:spacing w:val="-3"/>
          <w:sz w:val="20"/>
        </w:rPr>
        <w:t>infor- </w:t>
      </w:r>
      <w:r>
        <w:rPr>
          <w:smallCaps w:val="0"/>
          <w:color w:val="231F20"/>
          <w:sz w:val="20"/>
        </w:rPr>
        <w:t>mación publicada, al Secretario Ejecutivo del </w:t>
      </w:r>
      <w:r>
        <w:rPr>
          <w:smallCaps/>
          <w:color w:val="231F20"/>
          <w:sz w:val="20"/>
        </w:rPr>
        <w:t>opl</w:t>
      </w:r>
      <w:r>
        <w:rPr>
          <w:smallCaps w:val="0"/>
          <w:color w:val="231F20"/>
          <w:sz w:val="20"/>
        </w:rPr>
        <w:t> que</w:t>
      </w:r>
      <w:r>
        <w:rPr>
          <w:smallCaps w:val="0"/>
          <w:color w:val="231F20"/>
          <w:spacing w:val="-8"/>
          <w:sz w:val="20"/>
        </w:rPr>
        <w:t> </w:t>
      </w:r>
      <w:r>
        <w:rPr>
          <w:smallCaps w:val="0"/>
          <w:color w:val="231F20"/>
          <w:sz w:val="20"/>
        </w:rPr>
        <w:t>corresponda.</w:t>
      </w:r>
    </w:p>
    <w:p>
      <w:pPr>
        <w:pStyle w:val="ListParagraph"/>
        <w:numPr>
          <w:ilvl w:val="1"/>
          <w:numId w:val="99"/>
        </w:numPr>
        <w:tabs>
          <w:tab w:pos="1251" w:val="left" w:leader="none"/>
        </w:tabs>
        <w:spacing w:line="254" w:lineRule="auto" w:before="3" w:after="0"/>
        <w:ind w:left="1250" w:right="631" w:hanging="220"/>
        <w:jc w:val="both"/>
        <w:rPr>
          <w:sz w:val="20"/>
        </w:rPr>
      </w:pPr>
      <w:r>
        <w:rPr>
          <w:color w:val="231F20"/>
          <w:sz w:val="20"/>
        </w:rPr>
        <w:t>Si se trata de una misma encuesta por muestreo o sondeo de opinión que arroje resultados sobre elecciones federales y locales, el estudio completo deberá</w:t>
      </w:r>
      <w:r>
        <w:rPr>
          <w:color w:val="231F20"/>
          <w:spacing w:val="-30"/>
          <w:sz w:val="20"/>
        </w:rPr>
        <w:t> </w:t>
      </w:r>
      <w:r>
        <w:rPr>
          <w:color w:val="231F20"/>
          <w:sz w:val="20"/>
        </w:rPr>
        <w:t>entre- garse tanto al Instituto como al </w:t>
      </w:r>
      <w:r>
        <w:rPr>
          <w:smallCaps/>
          <w:color w:val="231F20"/>
          <w:sz w:val="20"/>
        </w:rPr>
        <w:t>opl</w:t>
      </w:r>
      <w:r>
        <w:rPr>
          <w:smallCaps w:val="0"/>
          <w:color w:val="231F20"/>
          <w:spacing w:val="-8"/>
          <w:sz w:val="20"/>
        </w:rPr>
        <w:t> </w:t>
      </w:r>
      <w:r>
        <w:rPr>
          <w:smallCaps w:val="0"/>
          <w:color w:val="231F20"/>
          <w:sz w:val="20"/>
        </w:rPr>
        <w:t>respectivo.</w:t>
      </w:r>
    </w:p>
    <w:p>
      <w:pPr>
        <w:pStyle w:val="ListParagraph"/>
        <w:numPr>
          <w:ilvl w:val="1"/>
          <w:numId w:val="99"/>
        </w:numPr>
        <w:tabs>
          <w:tab w:pos="1251" w:val="left" w:leader="none"/>
        </w:tabs>
        <w:spacing w:line="254" w:lineRule="auto" w:before="4" w:after="0"/>
        <w:ind w:left="1250" w:right="628" w:hanging="220"/>
        <w:jc w:val="both"/>
        <w:rPr>
          <w:sz w:val="20"/>
        </w:rPr>
      </w:pPr>
      <w:r>
        <w:rPr>
          <w:color w:val="231F20"/>
          <w:sz w:val="20"/>
        </w:rPr>
        <w:t>Si se trata de una misma encuesta por muestreo o sondeo de opinión que arroje resultados</w:t>
      </w:r>
      <w:r>
        <w:rPr>
          <w:color w:val="231F20"/>
          <w:spacing w:val="-12"/>
          <w:sz w:val="20"/>
        </w:rPr>
        <w:t> </w:t>
      </w:r>
      <w:r>
        <w:rPr>
          <w:color w:val="231F20"/>
          <w:sz w:val="20"/>
        </w:rPr>
        <w:t>para</w:t>
      </w:r>
      <w:r>
        <w:rPr>
          <w:color w:val="231F20"/>
          <w:spacing w:val="-12"/>
          <w:sz w:val="20"/>
        </w:rPr>
        <w:t> </w:t>
      </w:r>
      <w:r>
        <w:rPr>
          <w:color w:val="231F20"/>
          <w:sz w:val="20"/>
        </w:rPr>
        <w:t>elecciones</w:t>
      </w:r>
      <w:r>
        <w:rPr>
          <w:color w:val="231F20"/>
          <w:spacing w:val="-11"/>
          <w:sz w:val="20"/>
        </w:rPr>
        <w:t> </w:t>
      </w:r>
      <w:r>
        <w:rPr>
          <w:color w:val="231F20"/>
          <w:sz w:val="20"/>
        </w:rPr>
        <w:t>locales</w:t>
      </w:r>
      <w:r>
        <w:rPr>
          <w:color w:val="231F20"/>
          <w:spacing w:val="-12"/>
          <w:sz w:val="20"/>
        </w:rPr>
        <w:t> </w:t>
      </w:r>
      <w:r>
        <w:rPr>
          <w:color w:val="231F20"/>
          <w:sz w:val="20"/>
        </w:rPr>
        <w:t>realizadas</w:t>
      </w:r>
      <w:r>
        <w:rPr>
          <w:color w:val="231F20"/>
          <w:spacing w:val="-11"/>
          <w:sz w:val="20"/>
        </w:rPr>
        <w:t> </w:t>
      </w:r>
      <w:r>
        <w:rPr>
          <w:color w:val="231F20"/>
          <w:sz w:val="20"/>
        </w:rPr>
        <w:t>en</w:t>
      </w:r>
      <w:r>
        <w:rPr>
          <w:color w:val="231F20"/>
          <w:spacing w:val="-12"/>
          <w:sz w:val="20"/>
        </w:rPr>
        <w:t> </w:t>
      </w:r>
      <w:r>
        <w:rPr>
          <w:color w:val="231F20"/>
          <w:sz w:val="20"/>
        </w:rPr>
        <w:t>dos</w:t>
      </w:r>
      <w:r>
        <w:rPr>
          <w:color w:val="231F20"/>
          <w:spacing w:val="-12"/>
          <w:sz w:val="20"/>
        </w:rPr>
        <w:t> </w:t>
      </w:r>
      <w:r>
        <w:rPr>
          <w:color w:val="231F20"/>
          <w:sz w:val="20"/>
        </w:rPr>
        <w:t>o</w:t>
      </w:r>
      <w:r>
        <w:rPr>
          <w:color w:val="231F20"/>
          <w:spacing w:val="-11"/>
          <w:sz w:val="20"/>
        </w:rPr>
        <w:t> </w:t>
      </w:r>
      <w:r>
        <w:rPr>
          <w:color w:val="231F20"/>
          <w:sz w:val="20"/>
        </w:rPr>
        <w:t>más</w:t>
      </w:r>
      <w:r>
        <w:rPr>
          <w:color w:val="231F20"/>
          <w:spacing w:val="-12"/>
          <w:sz w:val="20"/>
        </w:rPr>
        <w:t> </w:t>
      </w:r>
      <w:r>
        <w:rPr>
          <w:color w:val="231F20"/>
          <w:sz w:val="20"/>
        </w:rPr>
        <w:t>entidades</w:t>
      </w:r>
      <w:r>
        <w:rPr>
          <w:color w:val="231F20"/>
          <w:spacing w:val="-11"/>
          <w:sz w:val="20"/>
        </w:rPr>
        <w:t> </w:t>
      </w:r>
      <w:r>
        <w:rPr>
          <w:color w:val="231F20"/>
          <w:sz w:val="20"/>
        </w:rPr>
        <w:t>federativas,</w:t>
      </w:r>
      <w:r>
        <w:rPr>
          <w:color w:val="231F20"/>
          <w:spacing w:val="-12"/>
          <w:sz w:val="20"/>
        </w:rPr>
        <w:t> </w:t>
      </w:r>
      <w:r>
        <w:rPr>
          <w:color w:val="231F20"/>
          <w:sz w:val="20"/>
        </w:rPr>
        <w:t>el estudio completo deberá entregarse a los </w:t>
      </w:r>
      <w:r>
        <w:rPr>
          <w:smallCaps/>
          <w:color w:val="231F20"/>
          <w:sz w:val="20"/>
        </w:rPr>
        <w:t>opl</w:t>
      </w:r>
      <w:r>
        <w:rPr>
          <w:smallCaps w:val="0"/>
          <w:color w:val="231F20"/>
          <w:spacing w:val="-9"/>
          <w:sz w:val="20"/>
        </w:rPr>
        <w:t> </w:t>
      </w:r>
      <w:r>
        <w:rPr>
          <w:smallCaps w:val="0"/>
          <w:color w:val="231F20"/>
          <w:sz w:val="20"/>
        </w:rPr>
        <w:t>correspondientes.</w:t>
      </w:r>
    </w:p>
    <w:p>
      <w:pPr>
        <w:pStyle w:val="BodyText"/>
        <w:spacing w:before="6"/>
        <w:rPr>
          <w:sz w:val="20"/>
        </w:rPr>
      </w:pPr>
    </w:p>
    <w:p>
      <w:pPr>
        <w:pStyle w:val="ListParagraph"/>
        <w:numPr>
          <w:ilvl w:val="0"/>
          <w:numId w:val="99"/>
        </w:numPr>
        <w:tabs>
          <w:tab w:pos="931" w:val="left" w:leader="none"/>
        </w:tabs>
        <w:spacing w:line="232" w:lineRule="auto" w:before="1" w:after="0"/>
        <w:ind w:left="930" w:right="629" w:hanging="260"/>
        <w:jc w:val="both"/>
        <w:rPr>
          <w:sz w:val="22"/>
        </w:rPr>
      </w:pPr>
      <w:r>
        <w:rPr>
          <w:color w:val="231F20"/>
          <w:sz w:val="22"/>
        </w:rPr>
        <w:t>La entrega de los estudios referidos en el numeral anterior deberá realizarse, en</w:t>
      </w:r>
      <w:r>
        <w:rPr>
          <w:color w:val="231F20"/>
          <w:spacing w:val="-10"/>
          <w:sz w:val="22"/>
        </w:rPr>
        <w:t> </w:t>
      </w:r>
      <w:r>
        <w:rPr>
          <w:color w:val="231F20"/>
          <w:sz w:val="22"/>
        </w:rPr>
        <w:t>todos</w:t>
      </w:r>
      <w:r>
        <w:rPr>
          <w:color w:val="231F20"/>
          <w:spacing w:val="-9"/>
          <w:sz w:val="22"/>
        </w:rPr>
        <w:t> </w:t>
      </w:r>
      <w:r>
        <w:rPr>
          <w:color w:val="231F20"/>
          <w:sz w:val="22"/>
        </w:rPr>
        <w:t>los</w:t>
      </w:r>
      <w:r>
        <w:rPr>
          <w:color w:val="231F20"/>
          <w:spacing w:val="-9"/>
          <w:sz w:val="22"/>
        </w:rPr>
        <w:t> </w:t>
      </w:r>
      <w:r>
        <w:rPr>
          <w:color w:val="231F20"/>
          <w:sz w:val="22"/>
        </w:rPr>
        <w:t>casos,</w:t>
      </w:r>
      <w:r>
        <w:rPr>
          <w:color w:val="231F20"/>
          <w:spacing w:val="-10"/>
          <w:sz w:val="22"/>
        </w:rPr>
        <w:t> </w:t>
      </w:r>
      <w:r>
        <w:rPr>
          <w:color w:val="231F20"/>
          <w:sz w:val="22"/>
        </w:rPr>
        <w:t>a</w:t>
      </w:r>
      <w:r>
        <w:rPr>
          <w:color w:val="231F20"/>
          <w:spacing w:val="-9"/>
          <w:sz w:val="22"/>
        </w:rPr>
        <w:t> </w:t>
      </w:r>
      <w:r>
        <w:rPr>
          <w:color w:val="231F20"/>
          <w:sz w:val="22"/>
        </w:rPr>
        <w:t>más</w:t>
      </w:r>
      <w:r>
        <w:rPr>
          <w:color w:val="231F20"/>
          <w:spacing w:val="-9"/>
          <w:sz w:val="22"/>
        </w:rPr>
        <w:t> </w:t>
      </w:r>
      <w:r>
        <w:rPr>
          <w:color w:val="231F20"/>
          <w:sz w:val="22"/>
        </w:rPr>
        <w:t>tardar</w:t>
      </w:r>
      <w:r>
        <w:rPr>
          <w:color w:val="231F20"/>
          <w:spacing w:val="-10"/>
          <w:sz w:val="22"/>
        </w:rPr>
        <w:t> </w:t>
      </w:r>
      <w:r>
        <w:rPr>
          <w:color w:val="231F20"/>
          <w:sz w:val="22"/>
        </w:rPr>
        <w:t>dentro</w:t>
      </w:r>
      <w:r>
        <w:rPr>
          <w:color w:val="231F20"/>
          <w:spacing w:val="-9"/>
          <w:sz w:val="22"/>
        </w:rPr>
        <w:t> </w:t>
      </w:r>
      <w:r>
        <w:rPr>
          <w:color w:val="231F20"/>
          <w:sz w:val="22"/>
        </w:rPr>
        <w:t>de</w:t>
      </w:r>
      <w:r>
        <w:rPr>
          <w:color w:val="231F20"/>
          <w:spacing w:val="-9"/>
          <w:sz w:val="22"/>
        </w:rPr>
        <w:t> </w:t>
      </w:r>
      <w:r>
        <w:rPr>
          <w:color w:val="231F20"/>
          <w:sz w:val="22"/>
        </w:rPr>
        <w:t>los</w:t>
      </w:r>
      <w:r>
        <w:rPr>
          <w:color w:val="231F20"/>
          <w:spacing w:val="-10"/>
          <w:sz w:val="22"/>
        </w:rPr>
        <w:t> </w:t>
      </w:r>
      <w:r>
        <w:rPr>
          <w:color w:val="231F20"/>
          <w:sz w:val="22"/>
        </w:rPr>
        <w:t>cinco</w:t>
      </w:r>
      <w:r>
        <w:rPr>
          <w:color w:val="231F20"/>
          <w:spacing w:val="-9"/>
          <w:sz w:val="22"/>
        </w:rPr>
        <w:t> </w:t>
      </w:r>
      <w:r>
        <w:rPr>
          <w:color w:val="231F20"/>
          <w:sz w:val="22"/>
        </w:rPr>
        <w:t>días</w:t>
      </w:r>
      <w:r>
        <w:rPr>
          <w:color w:val="231F20"/>
          <w:spacing w:val="-9"/>
          <w:sz w:val="22"/>
        </w:rPr>
        <w:t> </w:t>
      </w:r>
      <w:r>
        <w:rPr>
          <w:color w:val="231F20"/>
          <w:sz w:val="22"/>
        </w:rPr>
        <w:t>siguientes</w:t>
      </w:r>
      <w:r>
        <w:rPr>
          <w:color w:val="231F20"/>
          <w:spacing w:val="-10"/>
          <w:sz w:val="22"/>
        </w:rPr>
        <w:t> </w:t>
      </w:r>
      <w:r>
        <w:rPr>
          <w:color w:val="231F20"/>
          <w:sz w:val="22"/>
        </w:rPr>
        <w:t>a</w:t>
      </w:r>
      <w:r>
        <w:rPr>
          <w:color w:val="231F20"/>
          <w:spacing w:val="-9"/>
          <w:sz w:val="22"/>
        </w:rPr>
        <w:t> </w:t>
      </w:r>
      <w:r>
        <w:rPr>
          <w:color w:val="231F20"/>
          <w:sz w:val="22"/>
        </w:rPr>
        <w:t>la</w:t>
      </w:r>
      <w:r>
        <w:rPr>
          <w:color w:val="231F20"/>
          <w:spacing w:val="-9"/>
          <w:sz w:val="22"/>
        </w:rPr>
        <w:t> </w:t>
      </w:r>
      <w:r>
        <w:rPr>
          <w:color w:val="231F20"/>
          <w:sz w:val="22"/>
        </w:rPr>
        <w:t>publica- ción de la encuesta por muestreo o sondeo de opinión</w:t>
      </w:r>
      <w:r>
        <w:rPr>
          <w:color w:val="231F20"/>
          <w:spacing w:val="-20"/>
          <w:sz w:val="22"/>
        </w:rPr>
        <w:t> </w:t>
      </w:r>
      <w:r>
        <w:rPr>
          <w:color w:val="231F20"/>
          <w:sz w:val="22"/>
        </w:rPr>
        <w:t>respectivo.</w:t>
      </w:r>
    </w:p>
    <w:p>
      <w:pPr>
        <w:pStyle w:val="BodyText"/>
        <w:spacing w:before="2"/>
        <w:rPr>
          <w:sz w:val="21"/>
        </w:rPr>
      </w:pPr>
    </w:p>
    <w:p>
      <w:pPr>
        <w:pStyle w:val="ListParagraph"/>
        <w:numPr>
          <w:ilvl w:val="0"/>
          <w:numId w:val="99"/>
        </w:numPr>
        <w:tabs>
          <w:tab w:pos="931" w:val="left" w:leader="none"/>
        </w:tabs>
        <w:spacing w:line="232" w:lineRule="auto" w:before="0" w:after="0"/>
        <w:ind w:left="930" w:right="631" w:hanging="260"/>
        <w:jc w:val="both"/>
        <w:rPr>
          <w:sz w:val="22"/>
        </w:rPr>
      </w:pPr>
      <w:r>
        <w:rPr>
          <w:color w:val="231F20"/>
          <w:sz w:val="22"/>
        </w:rPr>
        <w:t>El estudio completo a que se hace referencia, deberá contener toda la </w:t>
      </w:r>
      <w:r>
        <w:rPr>
          <w:color w:val="231F20"/>
          <w:spacing w:val="-3"/>
          <w:sz w:val="22"/>
        </w:rPr>
        <w:t>infor- </w:t>
      </w:r>
      <w:r>
        <w:rPr>
          <w:color w:val="231F20"/>
          <w:sz w:val="22"/>
        </w:rPr>
        <w:t>mación y documentación que se señalan en la fracción I del Anexo 3 de este Reglamento.</w:t>
      </w:r>
    </w:p>
    <w:p>
      <w:pPr>
        <w:pStyle w:val="BodyText"/>
        <w:spacing w:before="2"/>
        <w:rPr>
          <w:sz w:val="21"/>
        </w:rPr>
      </w:pPr>
    </w:p>
    <w:p>
      <w:pPr>
        <w:pStyle w:val="ListParagraph"/>
        <w:numPr>
          <w:ilvl w:val="0"/>
          <w:numId w:val="99"/>
        </w:numPr>
        <w:tabs>
          <w:tab w:pos="931" w:val="left" w:leader="none"/>
        </w:tabs>
        <w:spacing w:line="232" w:lineRule="auto" w:before="0" w:after="0"/>
        <w:ind w:left="930" w:right="631" w:hanging="260"/>
        <w:jc w:val="both"/>
        <w:rPr>
          <w:sz w:val="22"/>
        </w:rPr>
      </w:pPr>
      <w:r>
        <w:rPr>
          <w:color w:val="231F20"/>
          <w:sz w:val="22"/>
        </w:rPr>
        <w:t>Las personas físicas o morales que por primera ocasión entreguen a la autori- dad</w:t>
      </w:r>
      <w:r>
        <w:rPr>
          <w:color w:val="231F20"/>
          <w:spacing w:val="-9"/>
          <w:sz w:val="22"/>
        </w:rPr>
        <w:t> </w:t>
      </w:r>
      <w:r>
        <w:rPr>
          <w:color w:val="231F20"/>
          <w:sz w:val="22"/>
        </w:rPr>
        <w:t>electoral</w:t>
      </w:r>
      <w:r>
        <w:rPr>
          <w:color w:val="231F20"/>
          <w:spacing w:val="-8"/>
          <w:sz w:val="22"/>
        </w:rPr>
        <w:t> </w:t>
      </w:r>
      <w:r>
        <w:rPr>
          <w:color w:val="231F20"/>
          <w:sz w:val="22"/>
        </w:rPr>
        <w:t>el</w:t>
      </w:r>
      <w:r>
        <w:rPr>
          <w:color w:val="231F20"/>
          <w:spacing w:val="-8"/>
          <w:sz w:val="22"/>
        </w:rPr>
        <w:t> </w:t>
      </w:r>
      <w:r>
        <w:rPr>
          <w:color w:val="231F20"/>
          <w:sz w:val="22"/>
        </w:rPr>
        <w:t>estudio</w:t>
      </w:r>
      <w:r>
        <w:rPr>
          <w:color w:val="231F20"/>
          <w:spacing w:val="-7"/>
          <w:sz w:val="22"/>
        </w:rPr>
        <w:t> </w:t>
      </w:r>
      <w:r>
        <w:rPr>
          <w:color w:val="231F20"/>
          <w:sz w:val="22"/>
        </w:rPr>
        <w:t>completo,</w:t>
      </w:r>
      <w:r>
        <w:rPr>
          <w:color w:val="231F20"/>
          <w:spacing w:val="-9"/>
          <w:sz w:val="22"/>
        </w:rPr>
        <w:t> </w:t>
      </w:r>
      <w:r>
        <w:rPr>
          <w:color w:val="231F20"/>
          <w:sz w:val="22"/>
        </w:rPr>
        <w:t>deberán</w:t>
      </w:r>
      <w:r>
        <w:rPr>
          <w:color w:val="231F20"/>
          <w:spacing w:val="-8"/>
          <w:sz w:val="22"/>
        </w:rPr>
        <w:t> </w:t>
      </w:r>
      <w:r>
        <w:rPr>
          <w:color w:val="231F20"/>
          <w:sz w:val="22"/>
        </w:rPr>
        <w:t>acompañar</w:t>
      </w:r>
      <w:r>
        <w:rPr>
          <w:color w:val="231F20"/>
          <w:spacing w:val="-8"/>
          <w:sz w:val="22"/>
        </w:rPr>
        <w:t> </w:t>
      </w:r>
      <w:r>
        <w:rPr>
          <w:color w:val="231F20"/>
          <w:sz w:val="22"/>
        </w:rPr>
        <w:t>la</w:t>
      </w:r>
      <w:r>
        <w:rPr>
          <w:color w:val="231F20"/>
          <w:spacing w:val="-8"/>
          <w:sz w:val="22"/>
        </w:rPr>
        <w:t> </w:t>
      </w:r>
      <w:r>
        <w:rPr>
          <w:color w:val="231F20"/>
          <w:sz w:val="22"/>
        </w:rPr>
        <w:t>documentación</w:t>
      </w:r>
      <w:r>
        <w:rPr>
          <w:color w:val="231F20"/>
          <w:spacing w:val="-8"/>
          <w:sz w:val="22"/>
        </w:rPr>
        <w:t> </w:t>
      </w:r>
      <w:r>
        <w:rPr>
          <w:color w:val="231F20"/>
          <w:sz w:val="22"/>
        </w:rPr>
        <w:t>rela- tiva a su identificación, que</w:t>
      </w:r>
      <w:r>
        <w:rPr>
          <w:color w:val="231F20"/>
          <w:spacing w:val="-7"/>
          <w:sz w:val="22"/>
        </w:rPr>
        <w:t> </w:t>
      </w:r>
      <w:r>
        <w:rPr>
          <w:color w:val="231F20"/>
          <w:sz w:val="22"/>
        </w:rPr>
        <w:t>incluya:</w:t>
      </w:r>
    </w:p>
    <w:p>
      <w:pPr>
        <w:spacing w:after="0" w:line="232" w:lineRule="auto"/>
        <w:jc w:val="both"/>
        <w:rPr>
          <w:sz w:val="22"/>
        </w:rPr>
        <w:sectPr>
          <w:pgSz w:w="9640" w:h="12480"/>
          <w:pgMar w:header="399" w:footer="543" w:top="640" w:bottom="740" w:left="600" w:right="500"/>
        </w:sectPr>
      </w:pPr>
    </w:p>
    <w:p>
      <w:pPr>
        <w:pStyle w:val="BodyText"/>
        <w:spacing w:before="4"/>
        <w:rPr>
          <w:sz w:val="19"/>
        </w:rPr>
      </w:pPr>
    </w:p>
    <w:p>
      <w:pPr>
        <w:pStyle w:val="ListParagraph"/>
        <w:numPr>
          <w:ilvl w:val="1"/>
          <w:numId w:val="99"/>
        </w:numPr>
        <w:tabs>
          <w:tab w:pos="1534" w:val="left" w:leader="none"/>
        </w:tabs>
        <w:spacing w:line="240" w:lineRule="auto" w:before="100" w:after="0"/>
        <w:ind w:left="1533" w:right="0" w:hanging="221"/>
        <w:jc w:val="left"/>
        <w:rPr>
          <w:sz w:val="20"/>
        </w:rPr>
      </w:pPr>
      <w:r>
        <w:rPr>
          <w:color w:val="231F20"/>
          <w:sz w:val="20"/>
        </w:rPr>
        <w:t>Nombre completo o denominación</w:t>
      </w:r>
      <w:r>
        <w:rPr>
          <w:color w:val="231F20"/>
          <w:spacing w:val="-5"/>
          <w:sz w:val="20"/>
        </w:rPr>
        <w:t> </w:t>
      </w:r>
      <w:r>
        <w:rPr>
          <w:color w:val="231F20"/>
          <w:sz w:val="20"/>
        </w:rPr>
        <w:t>social;</w:t>
      </w:r>
    </w:p>
    <w:p>
      <w:pPr>
        <w:pStyle w:val="ListParagraph"/>
        <w:numPr>
          <w:ilvl w:val="1"/>
          <w:numId w:val="99"/>
        </w:numPr>
        <w:tabs>
          <w:tab w:pos="1534" w:val="left" w:leader="none"/>
        </w:tabs>
        <w:spacing w:line="240" w:lineRule="auto" w:before="16" w:after="0"/>
        <w:ind w:left="1533" w:right="0" w:hanging="221"/>
        <w:jc w:val="left"/>
        <w:rPr>
          <w:sz w:val="20"/>
        </w:rPr>
      </w:pPr>
      <w:r>
        <w:rPr>
          <w:color w:val="231F20"/>
          <w:sz w:val="20"/>
        </w:rPr>
        <w:t>Logotipo o emblema institucional</w:t>
      </w:r>
      <w:r>
        <w:rPr>
          <w:color w:val="231F20"/>
          <w:spacing w:val="-6"/>
          <w:sz w:val="20"/>
        </w:rPr>
        <w:t> </w:t>
      </w:r>
      <w:r>
        <w:rPr>
          <w:color w:val="231F20"/>
          <w:sz w:val="20"/>
        </w:rPr>
        <w:t>personalizado;</w:t>
      </w:r>
    </w:p>
    <w:p>
      <w:pPr>
        <w:pStyle w:val="ListParagraph"/>
        <w:numPr>
          <w:ilvl w:val="1"/>
          <w:numId w:val="99"/>
        </w:numPr>
        <w:tabs>
          <w:tab w:pos="1534" w:val="left" w:leader="none"/>
        </w:tabs>
        <w:spacing w:line="240" w:lineRule="auto" w:before="16" w:after="0"/>
        <w:ind w:left="1533" w:right="0" w:hanging="201"/>
        <w:jc w:val="left"/>
        <w:rPr>
          <w:sz w:val="20"/>
        </w:rPr>
      </w:pPr>
      <w:r>
        <w:rPr>
          <w:color w:val="231F20"/>
          <w:sz w:val="20"/>
        </w:rPr>
        <w:t>Domicilio;</w:t>
      </w:r>
    </w:p>
    <w:p>
      <w:pPr>
        <w:pStyle w:val="ListParagraph"/>
        <w:numPr>
          <w:ilvl w:val="1"/>
          <w:numId w:val="99"/>
        </w:numPr>
        <w:tabs>
          <w:tab w:pos="1534" w:val="left" w:leader="none"/>
        </w:tabs>
        <w:spacing w:line="240" w:lineRule="auto" w:before="16" w:after="0"/>
        <w:ind w:left="1533" w:right="0" w:hanging="221"/>
        <w:jc w:val="left"/>
        <w:rPr>
          <w:sz w:val="20"/>
        </w:rPr>
      </w:pPr>
      <w:r>
        <w:rPr>
          <w:color w:val="231F20"/>
          <w:spacing w:val="-4"/>
          <w:sz w:val="20"/>
        </w:rPr>
        <w:t>Teléfono </w:t>
      </w:r>
      <w:r>
        <w:rPr>
          <w:color w:val="231F20"/>
          <w:sz w:val="20"/>
        </w:rPr>
        <w:t>y correo(s)</w:t>
      </w:r>
      <w:r>
        <w:rPr>
          <w:color w:val="231F20"/>
          <w:spacing w:val="2"/>
          <w:sz w:val="20"/>
        </w:rPr>
        <w:t> </w:t>
      </w:r>
      <w:r>
        <w:rPr>
          <w:color w:val="231F20"/>
          <w:sz w:val="20"/>
        </w:rPr>
        <w:t>electrónico(s);</w:t>
      </w:r>
    </w:p>
    <w:p>
      <w:pPr>
        <w:pStyle w:val="ListParagraph"/>
        <w:numPr>
          <w:ilvl w:val="1"/>
          <w:numId w:val="99"/>
        </w:numPr>
        <w:tabs>
          <w:tab w:pos="1534" w:val="left" w:leader="none"/>
        </w:tabs>
        <w:spacing w:line="254" w:lineRule="auto" w:before="16" w:after="0"/>
        <w:ind w:left="1533" w:right="348" w:hanging="220"/>
        <w:jc w:val="left"/>
        <w:rPr>
          <w:sz w:val="20"/>
        </w:rPr>
      </w:pPr>
      <w:r>
        <w:rPr>
          <w:color w:val="231F20"/>
          <w:sz w:val="20"/>
        </w:rPr>
        <w:t>Experiencia profesional y formación académica de quien o quienes signen el estu- dio,</w:t>
      </w:r>
      <w:r>
        <w:rPr>
          <w:color w:val="231F20"/>
          <w:spacing w:val="-1"/>
          <w:sz w:val="20"/>
        </w:rPr>
        <w:t> </w:t>
      </w:r>
      <w:r>
        <w:rPr>
          <w:color w:val="231F20"/>
          <w:sz w:val="20"/>
        </w:rPr>
        <w:t>y</w:t>
      </w:r>
    </w:p>
    <w:p>
      <w:pPr>
        <w:pStyle w:val="ListParagraph"/>
        <w:numPr>
          <w:ilvl w:val="1"/>
          <w:numId w:val="99"/>
        </w:numPr>
        <w:tabs>
          <w:tab w:pos="1534" w:val="left" w:leader="none"/>
        </w:tabs>
        <w:spacing w:line="240" w:lineRule="auto" w:before="2" w:after="0"/>
        <w:ind w:left="1533" w:right="0" w:hanging="181"/>
        <w:jc w:val="left"/>
        <w:rPr>
          <w:sz w:val="20"/>
        </w:rPr>
      </w:pPr>
      <w:r>
        <w:rPr>
          <w:color w:val="231F20"/>
          <w:sz w:val="20"/>
        </w:rPr>
        <w:t>Pertenencia a asociaciones del gremio de la opinión pública, en su</w:t>
      </w:r>
      <w:r>
        <w:rPr>
          <w:color w:val="231F20"/>
          <w:spacing w:val="-17"/>
          <w:sz w:val="20"/>
        </w:rPr>
        <w:t> </w:t>
      </w:r>
      <w:r>
        <w:rPr>
          <w:color w:val="231F20"/>
          <w:sz w:val="20"/>
        </w:rPr>
        <w:t>caso.</w:t>
      </w:r>
    </w:p>
    <w:p>
      <w:pPr>
        <w:pStyle w:val="BodyText"/>
        <w:spacing w:before="7"/>
        <w:rPr>
          <w:sz w:val="21"/>
        </w:rPr>
      </w:pPr>
    </w:p>
    <w:p>
      <w:pPr>
        <w:pStyle w:val="ListParagraph"/>
        <w:numPr>
          <w:ilvl w:val="0"/>
          <w:numId w:val="99"/>
        </w:numPr>
        <w:tabs>
          <w:tab w:pos="1214" w:val="left" w:leader="none"/>
        </w:tabs>
        <w:spacing w:line="232" w:lineRule="auto" w:before="0" w:after="0"/>
        <w:ind w:left="1213" w:right="348" w:hanging="260"/>
        <w:jc w:val="both"/>
        <w:rPr>
          <w:sz w:val="22"/>
        </w:rPr>
      </w:pPr>
      <w:r>
        <w:rPr>
          <w:color w:val="231F20"/>
          <w:sz w:val="22"/>
        </w:rPr>
        <w:t>La información referida en el numeral inmediato </w:t>
      </w:r>
      <w:r>
        <w:rPr>
          <w:color w:val="231F20"/>
          <w:spacing w:val="-3"/>
          <w:sz w:val="22"/>
        </w:rPr>
        <w:t>anterior, </w:t>
      </w:r>
      <w:r>
        <w:rPr>
          <w:color w:val="231F20"/>
          <w:sz w:val="22"/>
        </w:rPr>
        <w:t>servirá como insu- mo para la elaboración de un registro que concentre dichos datos, los cuales deberán</w:t>
      </w:r>
      <w:r>
        <w:rPr>
          <w:color w:val="231F20"/>
          <w:spacing w:val="-8"/>
          <w:sz w:val="22"/>
        </w:rPr>
        <w:t> </w:t>
      </w:r>
      <w:r>
        <w:rPr>
          <w:color w:val="231F20"/>
          <w:sz w:val="22"/>
        </w:rPr>
        <w:t>ser</w:t>
      </w:r>
      <w:r>
        <w:rPr>
          <w:color w:val="231F20"/>
          <w:spacing w:val="-9"/>
          <w:sz w:val="22"/>
        </w:rPr>
        <w:t> </w:t>
      </w:r>
      <w:r>
        <w:rPr>
          <w:color w:val="231F20"/>
          <w:sz w:val="22"/>
        </w:rPr>
        <w:t>actualizados</w:t>
      </w:r>
      <w:r>
        <w:rPr>
          <w:color w:val="231F20"/>
          <w:spacing w:val="-7"/>
          <w:sz w:val="22"/>
        </w:rPr>
        <w:t> </w:t>
      </w:r>
      <w:r>
        <w:rPr>
          <w:color w:val="231F20"/>
          <w:sz w:val="22"/>
        </w:rPr>
        <w:t>por</w:t>
      </w:r>
      <w:r>
        <w:rPr>
          <w:color w:val="231F20"/>
          <w:spacing w:val="-9"/>
          <w:sz w:val="22"/>
        </w:rPr>
        <w:t> </w:t>
      </w:r>
      <w:r>
        <w:rPr>
          <w:color w:val="231F20"/>
          <w:sz w:val="22"/>
        </w:rPr>
        <w:t>quienes</w:t>
      </w:r>
      <w:r>
        <w:rPr>
          <w:color w:val="231F20"/>
          <w:spacing w:val="-8"/>
          <w:sz w:val="22"/>
        </w:rPr>
        <w:t> </w:t>
      </w:r>
      <w:r>
        <w:rPr>
          <w:color w:val="231F20"/>
          <w:sz w:val="22"/>
        </w:rPr>
        <w:t>los</w:t>
      </w:r>
      <w:r>
        <w:rPr>
          <w:color w:val="231F20"/>
          <w:spacing w:val="-7"/>
          <w:sz w:val="22"/>
        </w:rPr>
        <w:t> </w:t>
      </w:r>
      <w:r>
        <w:rPr>
          <w:color w:val="231F20"/>
          <w:sz w:val="22"/>
        </w:rPr>
        <w:t>proporcionaron,</w:t>
      </w:r>
      <w:r>
        <w:rPr>
          <w:color w:val="231F20"/>
          <w:spacing w:val="-9"/>
          <w:sz w:val="22"/>
        </w:rPr>
        <w:t> </w:t>
      </w:r>
      <w:r>
        <w:rPr>
          <w:color w:val="231F20"/>
          <w:sz w:val="22"/>
        </w:rPr>
        <w:t>cada</w:t>
      </w:r>
      <w:r>
        <w:rPr>
          <w:color w:val="231F20"/>
          <w:spacing w:val="-7"/>
          <w:sz w:val="22"/>
        </w:rPr>
        <w:t> </w:t>
      </w:r>
      <w:r>
        <w:rPr>
          <w:color w:val="231F20"/>
          <w:sz w:val="22"/>
        </w:rPr>
        <w:t>vez</w:t>
      </w:r>
      <w:r>
        <w:rPr>
          <w:color w:val="231F20"/>
          <w:spacing w:val="-8"/>
          <w:sz w:val="22"/>
        </w:rPr>
        <w:t> </w:t>
      </w:r>
      <w:r>
        <w:rPr>
          <w:color w:val="231F20"/>
          <w:sz w:val="22"/>
        </w:rPr>
        <w:t>que</w:t>
      </w:r>
      <w:r>
        <w:rPr>
          <w:color w:val="231F20"/>
          <w:spacing w:val="-9"/>
          <w:sz w:val="22"/>
        </w:rPr>
        <w:t> </w:t>
      </w:r>
      <w:r>
        <w:rPr>
          <w:color w:val="231F20"/>
          <w:sz w:val="22"/>
        </w:rPr>
        <w:t>tengan alguna</w:t>
      </w:r>
      <w:r>
        <w:rPr>
          <w:color w:val="231F20"/>
          <w:spacing w:val="-2"/>
          <w:sz w:val="22"/>
        </w:rPr>
        <w:t> </w:t>
      </w:r>
      <w:r>
        <w:rPr>
          <w:color w:val="231F20"/>
          <w:sz w:val="22"/>
        </w:rPr>
        <w:t>modificación.</w:t>
      </w:r>
    </w:p>
    <w:p>
      <w:pPr>
        <w:pStyle w:val="BodyText"/>
        <w:spacing w:before="2"/>
        <w:rPr>
          <w:sz w:val="21"/>
        </w:rPr>
      </w:pPr>
    </w:p>
    <w:p>
      <w:pPr>
        <w:pStyle w:val="ListParagraph"/>
        <w:numPr>
          <w:ilvl w:val="0"/>
          <w:numId w:val="99"/>
        </w:numPr>
        <w:tabs>
          <w:tab w:pos="1214" w:val="left" w:leader="none"/>
        </w:tabs>
        <w:spacing w:line="232" w:lineRule="auto" w:before="0" w:after="0"/>
        <w:ind w:left="1213" w:right="348" w:hanging="260"/>
        <w:jc w:val="both"/>
        <w:rPr>
          <w:sz w:val="22"/>
        </w:rPr>
      </w:pPr>
      <w:r>
        <w:rPr>
          <w:color w:val="231F20"/>
          <w:spacing w:val="-6"/>
          <w:sz w:val="22"/>
        </w:rPr>
        <w:t>Toda </w:t>
      </w:r>
      <w:r>
        <w:rPr>
          <w:color w:val="231F20"/>
          <w:sz w:val="22"/>
        </w:rPr>
        <w:t>publicación en donde se dé a conocer de manera original resultados de encuestas</w:t>
      </w:r>
      <w:r>
        <w:rPr>
          <w:color w:val="231F20"/>
          <w:spacing w:val="-6"/>
          <w:sz w:val="22"/>
        </w:rPr>
        <w:t> </w:t>
      </w:r>
      <w:r>
        <w:rPr>
          <w:color w:val="231F20"/>
          <w:sz w:val="22"/>
        </w:rPr>
        <w:t>por</w:t>
      </w:r>
      <w:r>
        <w:rPr>
          <w:color w:val="231F20"/>
          <w:spacing w:val="-5"/>
          <w:sz w:val="22"/>
        </w:rPr>
        <w:t> </w:t>
      </w:r>
      <w:r>
        <w:rPr>
          <w:color w:val="231F20"/>
          <w:sz w:val="22"/>
        </w:rPr>
        <w:t>muestreo</w:t>
      </w:r>
      <w:r>
        <w:rPr>
          <w:color w:val="231F20"/>
          <w:spacing w:val="-5"/>
          <w:sz w:val="22"/>
        </w:rPr>
        <w:t> </w:t>
      </w:r>
      <w:r>
        <w:rPr>
          <w:color w:val="231F20"/>
          <w:sz w:val="22"/>
        </w:rPr>
        <w:t>o</w:t>
      </w:r>
      <w:r>
        <w:rPr>
          <w:color w:val="231F20"/>
          <w:spacing w:val="-5"/>
          <w:sz w:val="22"/>
        </w:rPr>
        <w:t> </w:t>
      </w:r>
      <w:r>
        <w:rPr>
          <w:color w:val="231F20"/>
          <w:sz w:val="22"/>
        </w:rPr>
        <w:t>sondeos</w:t>
      </w:r>
      <w:r>
        <w:rPr>
          <w:color w:val="231F20"/>
          <w:spacing w:val="-5"/>
          <w:sz w:val="22"/>
        </w:rPr>
        <w:t> </w:t>
      </w:r>
      <w:r>
        <w:rPr>
          <w:color w:val="231F20"/>
          <w:sz w:val="22"/>
        </w:rPr>
        <w:t>de</w:t>
      </w:r>
      <w:r>
        <w:rPr>
          <w:color w:val="231F20"/>
          <w:spacing w:val="-5"/>
          <w:sz w:val="22"/>
        </w:rPr>
        <w:t> </w:t>
      </w:r>
      <w:r>
        <w:rPr>
          <w:color w:val="231F20"/>
          <w:sz w:val="22"/>
        </w:rPr>
        <w:t>opinión,</w:t>
      </w:r>
      <w:r>
        <w:rPr>
          <w:color w:val="231F20"/>
          <w:spacing w:val="-5"/>
          <w:sz w:val="22"/>
        </w:rPr>
        <w:t> </w:t>
      </w:r>
      <w:r>
        <w:rPr>
          <w:color w:val="231F20"/>
          <w:sz w:val="22"/>
        </w:rPr>
        <w:t>con</w:t>
      </w:r>
      <w:r>
        <w:rPr>
          <w:color w:val="231F20"/>
          <w:spacing w:val="-6"/>
          <w:sz w:val="22"/>
        </w:rPr>
        <w:t> </w:t>
      </w:r>
      <w:r>
        <w:rPr>
          <w:color w:val="231F20"/>
          <w:sz w:val="22"/>
        </w:rPr>
        <w:t>el</w:t>
      </w:r>
      <w:r>
        <w:rPr>
          <w:color w:val="231F20"/>
          <w:spacing w:val="-5"/>
          <w:sz w:val="22"/>
        </w:rPr>
        <w:t> </w:t>
      </w:r>
      <w:r>
        <w:rPr>
          <w:color w:val="231F20"/>
          <w:sz w:val="22"/>
        </w:rPr>
        <w:t>fin</w:t>
      </w:r>
      <w:r>
        <w:rPr>
          <w:color w:val="231F20"/>
          <w:spacing w:val="-5"/>
          <w:sz w:val="22"/>
        </w:rPr>
        <w:t> </w:t>
      </w:r>
      <w:r>
        <w:rPr>
          <w:color w:val="231F20"/>
          <w:sz w:val="22"/>
        </w:rPr>
        <w:t>de</w:t>
      </w:r>
      <w:r>
        <w:rPr>
          <w:color w:val="231F20"/>
          <w:spacing w:val="-6"/>
          <w:sz w:val="22"/>
        </w:rPr>
        <w:t> </w:t>
      </w:r>
      <w:r>
        <w:rPr>
          <w:color w:val="231F20"/>
          <w:sz w:val="22"/>
        </w:rPr>
        <w:t>dar</w:t>
      </w:r>
      <w:r>
        <w:rPr>
          <w:color w:val="231F20"/>
          <w:spacing w:val="-5"/>
          <w:sz w:val="22"/>
        </w:rPr>
        <w:t> </w:t>
      </w:r>
      <w:r>
        <w:rPr>
          <w:color w:val="231F20"/>
          <w:sz w:val="22"/>
        </w:rPr>
        <w:t>a</w:t>
      </w:r>
      <w:r>
        <w:rPr>
          <w:color w:val="231F20"/>
          <w:spacing w:val="-5"/>
          <w:sz w:val="22"/>
        </w:rPr>
        <w:t> </w:t>
      </w:r>
      <w:r>
        <w:rPr>
          <w:color w:val="231F20"/>
          <w:sz w:val="22"/>
        </w:rPr>
        <w:t>conocer</w:t>
      </w:r>
      <w:r>
        <w:rPr>
          <w:color w:val="231F20"/>
          <w:spacing w:val="-5"/>
          <w:sz w:val="22"/>
        </w:rPr>
        <w:t> </w:t>
      </w:r>
      <w:r>
        <w:rPr>
          <w:color w:val="231F20"/>
          <w:sz w:val="22"/>
        </w:rPr>
        <w:t>pre- ferencias electorales o tendencias de la votación, deberá identificar y diferen- </w:t>
      </w:r>
      <w:r>
        <w:rPr>
          <w:color w:val="231F20"/>
          <w:spacing w:val="-4"/>
          <w:sz w:val="22"/>
        </w:rPr>
        <w:t>ciar, </w:t>
      </w:r>
      <w:r>
        <w:rPr>
          <w:color w:val="231F20"/>
          <w:sz w:val="22"/>
        </w:rPr>
        <w:t>en la publicación misma, a los actores</w:t>
      </w:r>
      <w:r>
        <w:rPr>
          <w:color w:val="231F20"/>
          <w:spacing w:val="-4"/>
          <w:sz w:val="22"/>
        </w:rPr>
        <w:t> </w:t>
      </w:r>
      <w:r>
        <w:rPr>
          <w:color w:val="231F20"/>
          <w:sz w:val="22"/>
        </w:rPr>
        <w:t>siguientes:</w:t>
      </w:r>
    </w:p>
    <w:p>
      <w:pPr>
        <w:pStyle w:val="BodyText"/>
        <w:spacing w:before="2"/>
      </w:pPr>
    </w:p>
    <w:p>
      <w:pPr>
        <w:pStyle w:val="ListParagraph"/>
        <w:numPr>
          <w:ilvl w:val="1"/>
          <w:numId w:val="99"/>
        </w:numPr>
        <w:tabs>
          <w:tab w:pos="1534" w:val="left" w:leader="none"/>
        </w:tabs>
        <w:spacing w:line="240" w:lineRule="auto" w:before="0" w:after="0"/>
        <w:ind w:left="1533" w:right="0" w:hanging="221"/>
        <w:jc w:val="left"/>
        <w:rPr>
          <w:sz w:val="20"/>
        </w:rPr>
      </w:pPr>
      <w:r>
        <w:rPr>
          <w:color w:val="231F20"/>
          <w:sz w:val="20"/>
        </w:rPr>
        <w:t>Nombre</w:t>
      </w:r>
      <w:r>
        <w:rPr>
          <w:color w:val="231F20"/>
          <w:spacing w:val="-12"/>
          <w:sz w:val="20"/>
        </w:rPr>
        <w:t> </w:t>
      </w:r>
      <w:r>
        <w:rPr>
          <w:color w:val="231F20"/>
          <w:sz w:val="20"/>
        </w:rPr>
        <w:t>completo,</w:t>
      </w:r>
      <w:r>
        <w:rPr>
          <w:color w:val="231F20"/>
          <w:spacing w:val="-12"/>
          <w:sz w:val="20"/>
        </w:rPr>
        <w:t> </w:t>
      </w:r>
      <w:r>
        <w:rPr>
          <w:color w:val="231F20"/>
          <w:sz w:val="20"/>
        </w:rPr>
        <w:t>denominación</w:t>
      </w:r>
      <w:r>
        <w:rPr>
          <w:color w:val="231F20"/>
          <w:spacing w:val="-12"/>
          <w:sz w:val="20"/>
        </w:rPr>
        <w:t> </w:t>
      </w:r>
      <w:r>
        <w:rPr>
          <w:color w:val="231F20"/>
          <w:sz w:val="20"/>
        </w:rPr>
        <w:t>social</w:t>
      </w:r>
      <w:r>
        <w:rPr>
          <w:color w:val="231F20"/>
          <w:spacing w:val="-12"/>
          <w:sz w:val="20"/>
        </w:rPr>
        <w:t> </w:t>
      </w:r>
      <w:r>
        <w:rPr>
          <w:color w:val="231F20"/>
          <w:sz w:val="20"/>
        </w:rPr>
        <w:t>y</w:t>
      </w:r>
      <w:r>
        <w:rPr>
          <w:color w:val="231F20"/>
          <w:spacing w:val="-12"/>
          <w:sz w:val="20"/>
        </w:rPr>
        <w:t> </w:t>
      </w:r>
      <w:r>
        <w:rPr>
          <w:color w:val="231F20"/>
          <w:sz w:val="20"/>
        </w:rPr>
        <w:t>logotipo</w:t>
      </w:r>
      <w:r>
        <w:rPr>
          <w:color w:val="231F20"/>
          <w:spacing w:val="-12"/>
          <w:sz w:val="20"/>
        </w:rPr>
        <w:t> </w:t>
      </w:r>
      <w:r>
        <w:rPr>
          <w:color w:val="231F20"/>
          <w:sz w:val="20"/>
        </w:rPr>
        <w:t>de</w:t>
      </w:r>
      <w:r>
        <w:rPr>
          <w:color w:val="231F20"/>
          <w:spacing w:val="-12"/>
          <w:sz w:val="20"/>
        </w:rPr>
        <w:t> </w:t>
      </w:r>
      <w:r>
        <w:rPr>
          <w:color w:val="231F20"/>
          <w:sz w:val="20"/>
        </w:rPr>
        <w:t>la</w:t>
      </w:r>
      <w:r>
        <w:rPr>
          <w:color w:val="231F20"/>
          <w:spacing w:val="-12"/>
          <w:sz w:val="20"/>
        </w:rPr>
        <w:t> </w:t>
      </w:r>
      <w:r>
        <w:rPr>
          <w:color w:val="231F20"/>
          <w:sz w:val="20"/>
        </w:rPr>
        <w:t>persona</w:t>
      </w:r>
      <w:r>
        <w:rPr>
          <w:color w:val="231F20"/>
          <w:spacing w:val="-12"/>
          <w:sz w:val="20"/>
        </w:rPr>
        <w:t> </w:t>
      </w:r>
      <w:r>
        <w:rPr>
          <w:color w:val="231F20"/>
          <w:sz w:val="20"/>
        </w:rPr>
        <w:t>física</w:t>
      </w:r>
      <w:r>
        <w:rPr>
          <w:color w:val="231F20"/>
          <w:spacing w:val="-12"/>
          <w:sz w:val="20"/>
        </w:rPr>
        <w:t> </w:t>
      </w:r>
      <w:r>
        <w:rPr>
          <w:color w:val="231F20"/>
          <w:sz w:val="20"/>
        </w:rPr>
        <w:t>o</w:t>
      </w:r>
      <w:r>
        <w:rPr>
          <w:color w:val="231F20"/>
          <w:spacing w:val="-12"/>
          <w:sz w:val="20"/>
        </w:rPr>
        <w:t> </w:t>
      </w:r>
      <w:r>
        <w:rPr>
          <w:color w:val="231F20"/>
          <w:sz w:val="20"/>
        </w:rPr>
        <w:t>moral</w:t>
      </w:r>
      <w:r>
        <w:rPr>
          <w:color w:val="231F20"/>
          <w:spacing w:val="-12"/>
          <w:sz w:val="20"/>
        </w:rPr>
        <w:t> </w:t>
      </w:r>
      <w:r>
        <w:rPr>
          <w:color w:val="231F20"/>
          <w:sz w:val="20"/>
        </w:rPr>
        <w:t>que:</w:t>
      </w:r>
    </w:p>
    <w:p>
      <w:pPr>
        <w:pStyle w:val="BodyText"/>
        <w:spacing w:before="7"/>
      </w:pPr>
    </w:p>
    <w:p>
      <w:pPr>
        <w:pStyle w:val="ListParagraph"/>
        <w:numPr>
          <w:ilvl w:val="2"/>
          <w:numId w:val="99"/>
        </w:numPr>
        <w:tabs>
          <w:tab w:pos="1694" w:val="left" w:leader="none"/>
        </w:tabs>
        <w:spacing w:line="240" w:lineRule="auto" w:before="0" w:after="0"/>
        <w:ind w:left="1693" w:right="0" w:hanging="161"/>
        <w:jc w:val="left"/>
        <w:rPr>
          <w:sz w:val="20"/>
        </w:rPr>
      </w:pPr>
      <w:r>
        <w:rPr>
          <w:color w:val="231F20"/>
          <w:sz w:val="20"/>
        </w:rPr>
        <w:t>Patrocinó o pagó la encuesta o</w:t>
      </w:r>
      <w:r>
        <w:rPr>
          <w:color w:val="231F20"/>
          <w:spacing w:val="-9"/>
          <w:sz w:val="20"/>
        </w:rPr>
        <w:t> </w:t>
      </w:r>
      <w:r>
        <w:rPr>
          <w:color w:val="231F20"/>
          <w:sz w:val="20"/>
        </w:rPr>
        <w:t>sondeo;</w:t>
      </w:r>
    </w:p>
    <w:p>
      <w:pPr>
        <w:pStyle w:val="ListParagraph"/>
        <w:numPr>
          <w:ilvl w:val="2"/>
          <w:numId w:val="99"/>
        </w:numPr>
        <w:tabs>
          <w:tab w:pos="1694" w:val="left" w:leader="none"/>
        </w:tabs>
        <w:spacing w:line="240" w:lineRule="auto" w:before="16" w:after="0"/>
        <w:ind w:left="1693" w:right="0" w:hanging="221"/>
        <w:jc w:val="left"/>
        <w:rPr>
          <w:sz w:val="20"/>
        </w:rPr>
      </w:pPr>
      <w:r>
        <w:rPr>
          <w:color w:val="231F20"/>
          <w:sz w:val="20"/>
        </w:rPr>
        <w:t>Llevó a cabo la encuesta o sondeo,</w:t>
      </w:r>
      <w:r>
        <w:rPr>
          <w:color w:val="231F20"/>
          <w:spacing w:val="-8"/>
          <w:sz w:val="20"/>
        </w:rPr>
        <w:t> </w:t>
      </w:r>
      <w:r>
        <w:rPr>
          <w:color w:val="231F20"/>
          <w:sz w:val="20"/>
        </w:rPr>
        <w:t>y</w:t>
      </w:r>
    </w:p>
    <w:p>
      <w:pPr>
        <w:pStyle w:val="ListParagraph"/>
        <w:numPr>
          <w:ilvl w:val="2"/>
          <w:numId w:val="99"/>
        </w:numPr>
        <w:tabs>
          <w:tab w:pos="1694" w:val="left" w:leader="none"/>
        </w:tabs>
        <w:spacing w:line="240" w:lineRule="auto" w:before="16" w:after="0"/>
        <w:ind w:left="1693" w:right="0" w:hanging="261"/>
        <w:jc w:val="left"/>
        <w:rPr>
          <w:sz w:val="20"/>
        </w:rPr>
      </w:pPr>
      <w:r>
        <w:rPr>
          <w:color w:val="231F20"/>
          <w:sz w:val="20"/>
        </w:rPr>
        <w:t>Solicitó, ordenó o pagó su publicación o</w:t>
      </w:r>
      <w:r>
        <w:rPr>
          <w:color w:val="231F20"/>
          <w:spacing w:val="-10"/>
          <w:sz w:val="20"/>
        </w:rPr>
        <w:t> </w:t>
      </w:r>
      <w:r>
        <w:rPr>
          <w:color w:val="231F20"/>
          <w:sz w:val="20"/>
        </w:rPr>
        <w:t>difusión.</w:t>
      </w:r>
    </w:p>
    <w:p>
      <w:pPr>
        <w:pStyle w:val="BodyText"/>
        <w:spacing w:before="7"/>
        <w:rPr>
          <w:sz w:val="21"/>
        </w:rPr>
      </w:pPr>
    </w:p>
    <w:p>
      <w:pPr>
        <w:pStyle w:val="ListParagraph"/>
        <w:numPr>
          <w:ilvl w:val="0"/>
          <w:numId w:val="99"/>
        </w:numPr>
        <w:tabs>
          <w:tab w:pos="1214" w:val="left" w:leader="none"/>
        </w:tabs>
        <w:spacing w:line="232" w:lineRule="auto" w:before="0" w:after="0"/>
        <w:ind w:left="1213" w:right="347" w:hanging="260"/>
        <w:jc w:val="both"/>
        <w:rPr>
          <w:sz w:val="22"/>
        </w:rPr>
      </w:pPr>
      <w:r>
        <w:rPr>
          <w:color w:val="231F20"/>
          <w:sz w:val="22"/>
        </w:rPr>
        <w:t>Los resultados de encuestas por muestreo o sondeos de opinión que se pu- bliquen por cualquier medio deberán especificar, en la publicación misma, la información</w:t>
      </w:r>
      <w:r>
        <w:rPr>
          <w:color w:val="231F20"/>
          <w:spacing w:val="-2"/>
          <w:sz w:val="22"/>
        </w:rPr>
        <w:t> </w:t>
      </w:r>
      <w:r>
        <w:rPr>
          <w:color w:val="231F20"/>
          <w:sz w:val="22"/>
        </w:rPr>
        <w:t>siguiente:</w:t>
      </w:r>
    </w:p>
    <w:p>
      <w:pPr>
        <w:pStyle w:val="BodyText"/>
        <w:spacing w:before="2"/>
      </w:pPr>
    </w:p>
    <w:p>
      <w:pPr>
        <w:pStyle w:val="ListParagraph"/>
        <w:numPr>
          <w:ilvl w:val="1"/>
          <w:numId w:val="99"/>
        </w:numPr>
        <w:tabs>
          <w:tab w:pos="1534" w:val="left" w:leader="none"/>
        </w:tabs>
        <w:spacing w:line="240" w:lineRule="auto" w:before="0" w:after="0"/>
        <w:ind w:left="1533" w:right="0" w:hanging="221"/>
        <w:jc w:val="both"/>
        <w:rPr>
          <w:sz w:val="20"/>
        </w:rPr>
      </w:pPr>
      <w:r>
        <w:rPr>
          <w:color w:val="231F20"/>
          <w:sz w:val="20"/>
        </w:rPr>
        <w:t>Las fechas en que se llevó a cabo el levantamiento de la</w:t>
      </w:r>
      <w:r>
        <w:rPr>
          <w:color w:val="231F20"/>
          <w:spacing w:val="-23"/>
          <w:sz w:val="20"/>
        </w:rPr>
        <w:t> </w:t>
      </w:r>
      <w:r>
        <w:rPr>
          <w:color w:val="231F20"/>
          <w:sz w:val="20"/>
        </w:rPr>
        <w:t>información;</w:t>
      </w:r>
    </w:p>
    <w:p>
      <w:pPr>
        <w:pStyle w:val="ListParagraph"/>
        <w:numPr>
          <w:ilvl w:val="1"/>
          <w:numId w:val="99"/>
        </w:numPr>
        <w:tabs>
          <w:tab w:pos="1534" w:val="left" w:leader="none"/>
        </w:tabs>
        <w:spacing w:line="240" w:lineRule="auto" w:before="16" w:after="0"/>
        <w:ind w:left="1533" w:right="0" w:hanging="221"/>
        <w:jc w:val="both"/>
        <w:rPr>
          <w:sz w:val="20"/>
        </w:rPr>
      </w:pPr>
      <w:r>
        <w:rPr>
          <w:color w:val="231F20"/>
          <w:sz w:val="20"/>
        </w:rPr>
        <w:t>La población objetivo y el tamaño de la</w:t>
      </w:r>
      <w:r>
        <w:rPr>
          <w:color w:val="231F20"/>
          <w:spacing w:val="-10"/>
          <w:sz w:val="20"/>
        </w:rPr>
        <w:t> </w:t>
      </w:r>
      <w:r>
        <w:rPr>
          <w:color w:val="231F20"/>
          <w:sz w:val="20"/>
        </w:rPr>
        <w:t>muestra;</w:t>
      </w:r>
    </w:p>
    <w:p>
      <w:pPr>
        <w:pStyle w:val="ListParagraph"/>
        <w:numPr>
          <w:ilvl w:val="1"/>
          <w:numId w:val="99"/>
        </w:numPr>
        <w:tabs>
          <w:tab w:pos="1534" w:val="left" w:leader="none"/>
        </w:tabs>
        <w:spacing w:line="254" w:lineRule="auto" w:before="16" w:after="0"/>
        <w:ind w:left="1533" w:right="349" w:hanging="200"/>
        <w:jc w:val="both"/>
        <w:rPr>
          <w:sz w:val="20"/>
        </w:rPr>
      </w:pPr>
      <w:r>
        <w:rPr>
          <w:color w:val="231F20"/>
          <w:sz w:val="20"/>
        </w:rPr>
        <w:t>El fraseo exacto que se utilizó para obtener los resultados publicados, es </w:t>
      </w:r>
      <w:r>
        <w:rPr>
          <w:color w:val="231F20"/>
          <w:spacing w:val="-4"/>
          <w:sz w:val="20"/>
        </w:rPr>
        <w:t>decir, </w:t>
      </w:r>
      <w:r>
        <w:rPr>
          <w:color w:val="231F20"/>
          <w:sz w:val="20"/>
        </w:rPr>
        <w:t>las preguntas de la</w:t>
      </w:r>
      <w:r>
        <w:rPr>
          <w:color w:val="231F20"/>
          <w:spacing w:val="-4"/>
          <w:sz w:val="20"/>
        </w:rPr>
        <w:t> </w:t>
      </w:r>
      <w:r>
        <w:rPr>
          <w:color w:val="231F20"/>
          <w:sz w:val="20"/>
        </w:rPr>
        <w:t>encuesta;</w:t>
      </w:r>
    </w:p>
    <w:p>
      <w:pPr>
        <w:pStyle w:val="ListParagraph"/>
        <w:numPr>
          <w:ilvl w:val="1"/>
          <w:numId w:val="99"/>
        </w:numPr>
        <w:tabs>
          <w:tab w:pos="1534" w:val="left" w:leader="none"/>
        </w:tabs>
        <w:spacing w:line="240" w:lineRule="auto" w:before="3" w:after="0"/>
        <w:ind w:left="1533" w:right="0" w:hanging="221"/>
        <w:jc w:val="both"/>
        <w:rPr>
          <w:sz w:val="20"/>
        </w:rPr>
      </w:pPr>
      <w:r>
        <w:rPr>
          <w:color w:val="231F20"/>
          <w:sz w:val="20"/>
        </w:rPr>
        <w:t>La frecuencia de no respuesta y la tasa de rechazo general a la</w:t>
      </w:r>
      <w:r>
        <w:rPr>
          <w:color w:val="231F20"/>
          <w:spacing w:val="-28"/>
          <w:sz w:val="20"/>
        </w:rPr>
        <w:t> </w:t>
      </w:r>
      <w:r>
        <w:rPr>
          <w:color w:val="231F20"/>
          <w:sz w:val="20"/>
        </w:rPr>
        <w:t>entrevista;</w:t>
      </w:r>
    </w:p>
    <w:p>
      <w:pPr>
        <w:pStyle w:val="ListParagraph"/>
        <w:numPr>
          <w:ilvl w:val="1"/>
          <w:numId w:val="99"/>
        </w:numPr>
        <w:tabs>
          <w:tab w:pos="1534" w:val="left" w:leader="none"/>
        </w:tabs>
        <w:spacing w:line="254" w:lineRule="auto" w:before="15" w:after="0"/>
        <w:ind w:left="1533" w:right="347" w:hanging="220"/>
        <w:jc w:val="both"/>
        <w:rPr>
          <w:sz w:val="20"/>
        </w:rPr>
      </w:pPr>
      <w:r>
        <w:rPr>
          <w:color w:val="231F20"/>
          <w:sz w:val="20"/>
        </w:rPr>
        <w:t>Señalar</w:t>
      </w:r>
      <w:r>
        <w:rPr>
          <w:color w:val="231F20"/>
          <w:spacing w:val="-12"/>
          <w:sz w:val="20"/>
        </w:rPr>
        <w:t> </w:t>
      </w:r>
      <w:r>
        <w:rPr>
          <w:color w:val="231F20"/>
          <w:sz w:val="20"/>
        </w:rPr>
        <w:t>si</w:t>
      </w:r>
      <w:r>
        <w:rPr>
          <w:color w:val="231F20"/>
          <w:spacing w:val="-11"/>
          <w:sz w:val="20"/>
        </w:rPr>
        <w:t> </w:t>
      </w:r>
      <w:r>
        <w:rPr>
          <w:color w:val="231F20"/>
          <w:sz w:val="20"/>
        </w:rPr>
        <w:t>el</w:t>
      </w:r>
      <w:r>
        <w:rPr>
          <w:color w:val="231F20"/>
          <w:spacing w:val="-12"/>
          <w:sz w:val="20"/>
        </w:rPr>
        <w:t> </w:t>
      </w:r>
      <w:r>
        <w:rPr>
          <w:color w:val="231F20"/>
          <w:sz w:val="20"/>
        </w:rPr>
        <w:t>reporte</w:t>
      </w:r>
      <w:r>
        <w:rPr>
          <w:color w:val="231F20"/>
          <w:spacing w:val="-11"/>
          <w:sz w:val="20"/>
        </w:rPr>
        <w:t> </w:t>
      </w:r>
      <w:r>
        <w:rPr>
          <w:color w:val="231F20"/>
          <w:sz w:val="20"/>
        </w:rPr>
        <w:t>de</w:t>
      </w:r>
      <w:r>
        <w:rPr>
          <w:color w:val="231F20"/>
          <w:spacing w:val="-11"/>
          <w:sz w:val="20"/>
        </w:rPr>
        <w:t> </w:t>
      </w:r>
      <w:r>
        <w:rPr>
          <w:color w:val="231F20"/>
          <w:sz w:val="20"/>
        </w:rPr>
        <w:t>resultados</w:t>
      </w:r>
      <w:r>
        <w:rPr>
          <w:color w:val="231F20"/>
          <w:spacing w:val="-12"/>
          <w:sz w:val="20"/>
        </w:rPr>
        <w:t> </w:t>
      </w:r>
      <w:r>
        <w:rPr>
          <w:color w:val="231F20"/>
          <w:sz w:val="20"/>
        </w:rPr>
        <w:t>contiene</w:t>
      </w:r>
      <w:r>
        <w:rPr>
          <w:color w:val="231F20"/>
          <w:spacing w:val="-11"/>
          <w:sz w:val="20"/>
        </w:rPr>
        <w:t> </w:t>
      </w:r>
      <w:r>
        <w:rPr>
          <w:color w:val="231F20"/>
          <w:sz w:val="20"/>
        </w:rPr>
        <w:t>estimaciones</w:t>
      </w:r>
      <w:r>
        <w:rPr>
          <w:color w:val="231F20"/>
          <w:spacing w:val="-12"/>
          <w:sz w:val="20"/>
        </w:rPr>
        <w:t> </w:t>
      </w:r>
      <w:r>
        <w:rPr>
          <w:color w:val="231F20"/>
          <w:sz w:val="20"/>
        </w:rPr>
        <w:t>de</w:t>
      </w:r>
      <w:r>
        <w:rPr>
          <w:color w:val="231F20"/>
          <w:spacing w:val="-11"/>
          <w:sz w:val="20"/>
        </w:rPr>
        <w:t> </w:t>
      </w:r>
      <w:r>
        <w:rPr>
          <w:color w:val="231F20"/>
          <w:sz w:val="20"/>
        </w:rPr>
        <w:t>resultados,</w:t>
      </w:r>
      <w:r>
        <w:rPr>
          <w:color w:val="231F20"/>
          <w:spacing w:val="-11"/>
          <w:sz w:val="20"/>
        </w:rPr>
        <w:t> </w:t>
      </w:r>
      <w:r>
        <w:rPr>
          <w:color w:val="231F20"/>
          <w:sz w:val="20"/>
        </w:rPr>
        <w:t>modelo</w:t>
      </w:r>
      <w:r>
        <w:rPr>
          <w:color w:val="231F20"/>
          <w:spacing w:val="-12"/>
          <w:sz w:val="20"/>
        </w:rPr>
        <w:t> </w:t>
      </w:r>
      <w:r>
        <w:rPr>
          <w:color w:val="231F20"/>
          <w:sz w:val="20"/>
        </w:rPr>
        <w:t>de probables</w:t>
      </w:r>
      <w:r>
        <w:rPr>
          <w:color w:val="231F20"/>
          <w:spacing w:val="-4"/>
          <w:sz w:val="20"/>
        </w:rPr>
        <w:t> </w:t>
      </w:r>
      <w:r>
        <w:rPr>
          <w:color w:val="231F20"/>
          <w:sz w:val="20"/>
        </w:rPr>
        <w:t>votantes</w:t>
      </w:r>
      <w:r>
        <w:rPr>
          <w:color w:val="231F20"/>
          <w:spacing w:val="-4"/>
          <w:sz w:val="20"/>
        </w:rPr>
        <w:t> </w:t>
      </w:r>
      <w:r>
        <w:rPr>
          <w:color w:val="231F20"/>
          <w:sz w:val="20"/>
        </w:rPr>
        <w:t>o</w:t>
      </w:r>
      <w:r>
        <w:rPr>
          <w:color w:val="231F20"/>
          <w:spacing w:val="-4"/>
          <w:sz w:val="20"/>
        </w:rPr>
        <w:t> </w:t>
      </w:r>
      <w:r>
        <w:rPr>
          <w:color w:val="231F20"/>
          <w:sz w:val="20"/>
        </w:rPr>
        <w:t>cualquier</w:t>
      </w:r>
      <w:r>
        <w:rPr>
          <w:color w:val="231F20"/>
          <w:spacing w:val="-4"/>
          <w:sz w:val="20"/>
        </w:rPr>
        <w:t> </w:t>
      </w:r>
      <w:r>
        <w:rPr>
          <w:color w:val="231F20"/>
          <w:sz w:val="20"/>
        </w:rPr>
        <w:t>otro</w:t>
      </w:r>
      <w:r>
        <w:rPr>
          <w:color w:val="231F20"/>
          <w:spacing w:val="-4"/>
          <w:sz w:val="20"/>
        </w:rPr>
        <w:t> </w:t>
      </w:r>
      <w:r>
        <w:rPr>
          <w:color w:val="231F20"/>
          <w:sz w:val="20"/>
        </w:rPr>
        <w:t>parámetro</w:t>
      </w:r>
      <w:r>
        <w:rPr>
          <w:color w:val="231F20"/>
          <w:spacing w:val="-3"/>
          <w:sz w:val="20"/>
        </w:rPr>
        <w:t> </w:t>
      </w:r>
      <w:r>
        <w:rPr>
          <w:color w:val="231F20"/>
          <w:sz w:val="20"/>
        </w:rPr>
        <w:t>que</w:t>
      </w:r>
      <w:r>
        <w:rPr>
          <w:color w:val="231F20"/>
          <w:spacing w:val="-4"/>
          <w:sz w:val="20"/>
        </w:rPr>
        <w:t> </w:t>
      </w:r>
      <w:r>
        <w:rPr>
          <w:color w:val="231F20"/>
          <w:sz w:val="20"/>
        </w:rPr>
        <w:t>no</w:t>
      </w:r>
      <w:r>
        <w:rPr>
          <w:color w:val="231F20"/>
          <w:spacing w:val="-4"/>
          <w:sz w:val="20"/>
        </w:rPr>
        <w:t> </w:t>
      </w:r>
      <w:r>
        <w:rPr>
          <w:color w:val="231F20"/>
          <w:sz w:val="20"/>
        </w:rPr>
        <w:t>consista</w:t>
      </w:r>
      <w:r>
        <w:rPr>
          <w:color w:val="231F20"/>
          <w:spacing w:val="-4"/>
          <w:sz w:val="20"/>
        </w:rPr>
        <w:t> </w:t>
      </w:r>
      <w:r>
        <w:rPr>
          <w:color w:val="231F20"/>
          <w:sz w:val="20"/>
        </w:rPr>
        <w:t>en</w:t>
      </w:r>
      <w:r>
        <w:rPr>
          <w:color w:val="231F20"/>
          <w:spacing w:val="-4"/>
          <w:sz w:val="20"/>
        </w:rPr>
        <w:t> </w:t>
      </w:r>
      <w:r>
        <w:rPr>
          <w:color w:val="231F20"/>
          <w:sz w:val="20"/>
        </w:rPr>
        <w:t>el</w:t>
      </w:r>
      <w:r>
        <w:rPr>
          <w:color w:val="231F20"/>
          <w:spacing w:val="-4"/>
          <w:sz w:val="20"/>
        </w:rPr>
        <w:t> </w:t>
      </w:r>
      <w:r>
        <w:rPr>
          <w:color w:val="231F20"/>
          <w:sz w:val="20"/>
        </w:rPr>
        <w:t>mero</w:t>
      </w:r>
      <w:r>
        <w:rPr>
          <w:color w:val="231F20"/>
          <w:spacing w:val="-3"/>
          <w:sz w:val="20"/>
        </w:rPr>
        <w:t> </w:t>
      </w:r>
      <w:r>
        <w:rPr>
          <w:color w:val="231F20"/>
          <w:sz w:val="20"/>
        </w:rPr>
        <w:t>cálculo de</w:t>
      </w:r>
      <w:r>
        <w:rPr>
          <w:color w:val="231F20"/>
          <w:spacing w:val="-13"/>
          <w:sz w:val="20"/>
        </w:rPr>
        <w:t> </w:t>
      </w:r>
      <w:r>
        <w:rPr>
          <w:color w:val="231F20"/>
          <w:sz w:val="20"/>
        </w:rPr>
        <w:t>frecuencias</w:t>
      </w:r>
      <w:r>
        <w:rPr>
          <w:color w:val="231F20"/>
          <w:spacing w:val="-12"/>
          <w:sz w:val="20"/>
        </w:rPr>
        <w:t> </w:t>
      </w:r>
      <w:r>
        <w:rPr>
          <w:color w:val="231F20"/>
          <w:sz w:val="20"/>
        </w:rPr>
        <w:t>relativas</w:t>
      </w:r>
      <w:r>
        <w:rPr>
          <w:color w:val="231F20"/>
          <w:spacing w:val="-12"/>
          <w:sz w:val="20"/>
        </w:rPr>
        <w:t> </w:t>
      </w:r>
      <w:r>
        <w:rPr>
          <w:color w:val="231F20"/>
          <w:sz w:val="20"/>
        </w:rPr>
        <w:t>de</w:t>
      </w:r>
      <w:r>
        <w:rPr>
          <w:color w:val="231F20"/>
          <w:spacing w:val="-13"/>
          <w:sz w:val="20"/>
        </w:rPr>
        <w:t> </w:t>
      </w:r>
      <w:r>
        <w:rPr>
          <w:color w:val="231F20"/>
          <w:sz w:val="20"/>
        </w:rPr>
        <w:t>las</w:t>
      </w:r>
      <w:r>
        <w:rPr>
          <w:color w:val="231F20"/>
          <w:spacing w:val="-12"/>
          <w:sz w:val="20"/>
        </w:rPr>
        <w:t> </w:t>
      </w:r>
      <w:r>
        <w:rPr>
          <w:color w:val="231F20"/>
          <w:sz w:val="20"/>
        </w:rPr>
        <w:t>respuestas</w:t>
      </w:r>
      <w:r>
        <w:rPr>
          <w:color w:val="231F20"/>
          <w:spacing w:val="-12"/>
          <w:sz w:val="20"/>
        </w:rPr>
        <w:t> </w:t>
      </w:r>
      <w:r>
        <w:rPr>
          <w:color w:val="231F20"/>
          <w:sz w:val="20"/>
        </w:rPr>
        <w:t>de</w:t>
      </w:r>
      <w:r>
        <w:rPr>
          <w:color w:val="231F20"/>
          <w:spacing w:val="-13"/>
          <w:sz w:val="20"/>
        </w:rPr>
        <w:t> </w:t>
      </w:r>
      <w:r>
        <w:rPr>
          <w:color w:val="231F20"/>
          <w:sz w:val="20"/>
        </w:rPr>
        <w:t>la</w:t>
      </w:r>
      <w:r>
        <w:rPr>
          <w:color w:val="231F20"/>
          <w:spacing w:val="-12"/>
          <w:sz w:val="20"/>
        </w:rPr>
        <w:t> </w:t>
      </w:r>
      <w:r>
        <w:rPr>
          <w:color w:val="231F20"/>
          <w:sz w:val="20"/>
        </w:rPr>
        <w:t>muestra</w:t>
      </w:r>
      <w:r>
        <w:rPr>
          <w:color w:val="231F20"/>
          <w:spacing w:val="-12"/>
          <w:sz w:val="20"/>
        </w:rPr>
        <w:t> </w:t>
      </w:r>
      <w:r>
        <w:rPr>
          <w:color w:val="231F20"/>
          <w:sz w:val="20"/>
        </w:rPr>
        <w:t>estudiada</w:t>
      </w:r>
      <w:r>
        <w:rPr>
          <w:color w:val="231F20"/>
          <w:spacing w:val="-13"/>
          <w:sz w:val="20"/>
        </w:rPr>
        <w:t> </w:t>
      </w:r>
      <w:r>
        <w:rPr>
          <w:color w:val="231F20"/>
          <w:sz w:val="20"/>
        </w:rPr>
        <w:t>para</w:t>
      </w:r>
      <w:r>
        <w:rPr>
          <w:color w:val="231F20"/>
          <w:spacing w:val="-12"/>
          <w:sz w:val="20"/>
        </w:rPr>
        <w:t> </w:t>
      </w:r>
      <w:r>
        <w:rPr>
          <w:color w:val="231F20"/>
          <w:sz w:val="20"/>
        </w:rPr>
        <w:t>la</w:t>
      </w:r>
      <w:r>
        <w:rPr>
          <w:color w:val="231F20"/>
          <w:spacing w:val="-12"/>
          <w:sz w:val="20"/>
        </w:rPr>
        <w:t> </w:t>
      </w:r>
      <w:r>
        <w:rPr>
          <w:color w:val="231F20"/>
          <w:sz w:val="20"/>
        </w:rPr>
        <w:t>encuesta;</w:t>
      </w:r>
    </w:p>
    <w:p>
      <w:pPr>
        <w:pStyle w:val="ListParagraph"/>
        <w:numPr>
          <w:ilvl w:val="1"/>
          <w:numId w:val="99"/>
        </w:numPr>
        <w:tabs>
          <w:tab w:pos="1534" w:val="left" w:leader="none"/>
        </w:tabs>
        <w:spacing w:line="254" w:lineRule="auto" w:before="4" w:after="0"/>
        <w:ind w:left="1533" w:right="348" w:hanging="180"/>
        <w:jc w:val="both"/>
        <w:rPr>
          <w:sz w:val="20"/>
        </w:rPr>
      </w:pPr>
      <w:r>
        <w:rPr>
          <w:color w:val="231F20"/>
          <w:sz w:val="20"/>
        </w:rPr>
        <w:t>Indicar</w:t>
      </w:r>
      <w:r>
        <w:rPr>
          <w:color w:val="231F20"/>
          <w:spacing w:val="-5"/>
          <w:sz w:val="20"/>
        </w:rPr>
        <w:t> </w:t>
      </w:r>
      <w:r>
        <w:rPr>
          <w:color w:val="231F20"/>
          <w:sz w:val="20"/>
        </w:rPr>
        <w:t>clara</w:t>
      </w:r>
      <w:r>
        <w:rPr>
          <w:color w:val="231F20"/>
          <w:spacing w:val="-4"/>
          <w:sz w:val="20"/>
        </w:rPr>
        <w:t> </w:t>
      </w:r>
      <w:r>
        <w:rPr>
          <w:color w:val="231F20"/>
          <w:sz w:val="20"/>
        </w:rPr>
        <w:t>y</w:t>
      </w:r>
      <w:r>
        <w:rPr>
          <w:color w:val="231F20"/>
          <w:spacing w:val="-4"/>
          <w:sz w:val="20"/>
        </w:rPr>
        <w:t> </w:t>
      </w:r>
      <w:r>
        <w:rPr>
          <w:color w:val="231F20"/>
          <w:sz w:val="20"/>
        </w:rPr>
        <w:t>explícitamente</w:t>
      </w:r>
      <w:r>
        <w:rPr>
          <w:color w:val="231F20"/>
          <w:spacing w:val="-4"/>
          <w:sz w:val="20"/>
        </w:rPr>
        <w:t> </w:t>
      </w:r>
      <w:r>
        <w:rPr>
          <w:color w:val="231F20"/>
          <w:sz w:val="20"/>
        </w:rPr>
        <w:t>el</w:t>
      </w:r>
      <w:r>
        <w:rPr>
          <w:color w:val="231F20"/>
          <w:spacing w:val="-4"/>
          <w:sz w:val="20"/>
        </w:rPr>
        <w:t> </w:t>
      </w:r>
      <w:r>
        <w:rPr>
          <w:color w:val="231F20"/>
          <w:sz w:val="20"/>
        </w:rPr>
        <w:t>método</w:t>
      </w:r>
      <w:r>
        <w:rPr>
          <w:color w:val="231F20"/>
          <w:spacing w:val="-4"/>
          <w:sz w:val="20"/>
        </w:rPr>
        <w:t> </w:t>
      </w:r>
      <w:r>
        <w:rPr>
          <w:color w:val="231F20"/>
          <w:sz w:val="20"/>
        </w:rPr>
        <w:t>de</w:t>
      </w:r>
      <w:r>
        <w:rPr>
          <w:color w:val="231F20"/>
          <w:spacing w:val="-5"/>
          <w:sz w:val="20"/>
        </w:rPr>
        <w:t> </w:t>
      </w:r>
      <w:r>
        <w:rPr>
          <w:color w:val="231F20"/>
          <w:sz w:val="20"/>
        </w:rPr>
        <w:t>recolección</w:t>
      </w:r>
      <w:r>
        <w:rPr>
          <w:color w:val="231F20"/>
          <w:spacing w:val="-4"/>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información,</w:t>
      </w:r>
      <w:r>
        <w:rPr>
          <w:color w:val="231F20"/>
          <w:spacing w:val="-4"/>
          <w:sz w:val="20"/>
        </w:rPr>
        <w:t> </w:t>
      </w:r>
      <w:r>
        <w:rPr>
          <w:color w:val="231F20"/>
          <w:sz w:val="20"/>
        </w:rPr>
        <w:t>esto</w:t>
      </w:r>
      <w:r>
        <w:rPr>
          <w:color w:val="231F20"/>
          <w:spacing w:val="-4"/>
          <w:sz w:val="20"/>
        </w:rPr>
        <w:t> </w:t>
      </w:r>
      <w:r>
        <w:rPr>
          <w:color w:val="231F20"/>
          <w:sz w:val="20"/>
        </w:rPr>
        <w:t>es, si se realizó mediante entrevistas directas en vivienda o a través de otro mecanis- mo, o bien, si se utilizó un esquema mixto,</w:t>
      </w:r>
      <w:r>
        <w:rPr>
          <w:color w:val="231F20"/>
          <w:spacing w:val="-10"/>
          <w:sz w:val="20"/>
        </w:rPr>
        <w:t> </w:t>
      </w:r>
      <w:r>
        <w:rPr>
          <w:color w:val="231F20"/>
          <w:sz w:val="20"/>
        </w:rPr>
        <w:t>y</w:t>
      </w:r>
    </w:p>
    <w:p>
      <w:pPr>
        <w:pStyle w:val="ListParagraph"/>
        <w:numPr>
          <w:ilvl w:val="1"/>
          <w:numId w:val="99"/>
        </w:numPr>
        <w:tabs>
          <w:tab w:pos="1534" w:val="left" w:leader="none"/>
        </w:tabs>
        <w:spacing w:line="240" w:lineRule="auto" w:before="4" w:after="0"/>
        <w:ind w:left="1533" w:right="0" w:hanging="221"/>
        <w:jc w:val="both"/>
        <w:rPr>
          <w:sz w:val="20"/>
        </w:rPr>
      </w:pPr>
      <w:r>
        <w:rPr>
          <w:color w:val="231F20"/>
          <w:sz w:val="20"/>
        </w:rPr>
        <w:t>La</w:t>
      </w:r>
      <w:r>
        <w:rPr>
          <w:color w:val="231F20"/>
          <w:spacing w:val="-3"/>
          <w:sz w:val="20"/>
        </w:rPr>
        <w:t> </w:t>
      </w:r>
      <w:r>
        <w:rPr>
          <w:color w:val="231F20"/>
          <w:sz w:val="20"/>
        </w:rPr>
        <w:t>calidad</w:t>
      </w:r>
      <w:r>
        <w:rPr>
          <w:color w:val="231F20"/>
          <w:spacing w:val="-3"/>
          <w:sz w:val="20"/>
        </w:rPr>
        <w:t> </w:t>
      </w:r>
      <w:r>
        <w:rPr>
          <w:color w:val="231F20"/>
          <w:sz w:val="20"/>
        </w:rPr>
        <w:t>de</w:t>
      </w:r>
      <w:r>
        <w:rPr>
          <w:color w:val="231F20"/>
          <w:spacing w:val="-3"/>
          <w:sz w:val="20"/>
        </w:rPr>
        <w:t> </w:t>
      </w:r>
      <w:r>
        <w:rPr>
          <w:color w:val="231F20"/>
          <w:sz w:val="20"/>
        </w:rPr>
        <w:t>la</w:t>
      </w:r>
      <w:r>
        <w:rPr>
          <w:color w:val="231F20"/>
          <w:spacing w:val="-3"/>
          <w:sz w:val="20"/>
        </w:rPr>
        <w:t> </w:t>
      </w:r>
      <w:r>
        <w:rPr>
          <w:color w:val="231F20"/>
          <w:sz w:val="20"/>
        </w:rPr>
        <w:t>estimación:</w:t>
      </w:r>
      <w:r>
        <w:rPr>
          <w:color w:val="231F20"/>
          <w:spacing w:val="-3"/>
          <w:sz w:val="20"/>
        </w:rPr>
        <w:t> </w:t>
      </w:r>
      <w:r>
        <w:rPr>
          <w:color w:val="231F20"/>
          <w:sz w:val="20"/>
        </w:rPr>
        <w:t>confianza</w:t>
      </w:r>
      <w:r>
        <w:rPr>
          <w:color w:val="231F20"/>
          <w:spacing w:val="-3"/>
          <w:sz w:val="20"/>
        </w:rPr>
        <w:t> </w:t>
      </w:r>
      <w:r>
        <w:rPr>
          <w:color w:val="231F20"/>
          <w:sz w:val="20"/>
        </w:rPr>
        <w:t>y</w:t>
      </w:r>
      <w:r>
        <w:rPr>
          <w:color w:val="231F20"/>
          <w:spacing w:val="-2"/>
          <w:sz w:val="20"/>
        </w:rPr>
        <w:t> </w:t>
      </w:r>
      <w:r>
        <w:rPr>
          <w:color w:val="231F20"/>
          <w:sz w:val="20"/>
        </w:rPr>
        <w:t>error</w:t>
      </w:r>
      <w:r>
        <w:rPr>
          <w:color w:val="231F20"/>
          <w:spacing w:val="-3"/>
          <w:sz w:val="20"/>
        </w:rPr>
        <w:t> </w:t>
      </w:r>
      <w:r>
        <w:rPr>
          <w:color w:val="231F20"/>
          <w:sz w:val="20"/>
        </w:rPr>
        <w:t>máximo</w:t>
      </w:r>
      <w:r>
        <w:rPr>
          <w:color w:val="231F20"/>
          <w:spacing w:val="-3"/>
          <w:sz w:val="20"/>
        </w:rPr>
        <w:t> </w:t>
      </w:r>
      <w:r>
        <w:rPr>
          <w:color w:val="231F20"/>
          <w:sz w:val="20"/>
        </w:rPr>
        <w:t>implícito</w:t>
      </w:r>
      <w:r>
        <w:rPr>
          <w:color w:val="231F20"/>
          <w:spacing w:val="-3"/>
          <w:sz w:val="20"/>
        </w:rPr>
        <w:t> </w:t>
      </w:r>
      <w:r>
        <w:rPr>
          <w:color w:val="231F20"/>
          <w:sz w:val="20"/>
        </w:rPr>
        <w:t>en</w:t>
      </w:r>
      <w:r>
        <w:rPr>
          <w:color w:val="231F20"/>
          <w:spacing w:val="-2"/>
          <w:sz w:val="20"/>
        </w:rPr>
        <w:t> </w:t>
      </w:r>
      <w:r>
        <w:rPr>
          <w:color w:val="231F20"/>
          <w:sz w:val="20"/>
        </w:rPr>
        <w:t>la</w:t>
      </w:r>
      <w:r>
        <w:rPr>
          <w:color w:val="231F20"/>
          <w:spacing w:val="-3"/>
          <w:sz w:val="20"/>
        </w:rPr>
        <w:t> </w:t>
      </w:r>
      <w:r>
        <w:rPr>
          <w:color w:val="231F20"/>
          <w:sz w:val="20"/>
        </w:rPr>
        <w:t>muestra.</w:t>
      </w:r>
    </w:p>
    <w:p>
      <w:pPr>
        <w:spacing w:after="0" w:line="240" w:lineRule="auto"/>
        <w:jc w:val="both"/>
        <w:rPr>
          <w:sz w:val="20"/>
        </w:rPr>
        <w:sectPr>
          <w:pgSz w:w="9640" w:h="12480"/>
          <w:pgMar w:header="399" w:footer="543" w:top="640" w:bottom="740" w:left="600" w:right="500"/>
        </w:sectPr>
      </w:pPr>
    </w:p>
    <w:p>
      <w:pPr>
        <w:pStyle w:val="BodyText"/>
        <w:spacing w:before="8"/>
        <w:rPr>
          <w:sz w:val="18"/>
        </w:rPr>
      </w:pPr>
    </w:p>
    <w:p>
      <w:pPr>
        <w:spacing w:after="0"/>
        <w:rPr>
          <w:sz w:val="18"/>
        </w:rPr>
        <w:sectPr>
          <w:pgSz w:w="9640" w:h="12480"/>
          <w:pgMar w:header="399" w:footer="543" w:top="640" w:bottom="740" w:left="600" w:right="500"/>
        </w:sectPr>
      </w:pPr>
    </w:p>
    <w:p>
      <w:pPr>
        <w:pStyle w:val="BodyText"/>
        <w:rPr>
          <w:sz w:val="28"/>
        </w:rPr>
      </w:pPr>
    </w:p>
    <w:p>
      <w:pPr>
        <w:pStyle w:val="BodyText"/>
        <w:rPr>
          <w:sz w:val="28"/>
        </w:rPr>
      </w:pPr>
    </w:p>
    <w:p>
      <w:pPr>
        <w:pStyle w:val="BodyText"/>
        <w:spacing w:before="5"/>
        <w:rPr>
          <w:sz w:val="37"/>
        </w:rPr>
      </w:pPr>
    </w:p>
    <w:p>
      <w:pPr>
        <w:pStyle w:val="Heading2"/>
      </w:pPr>
      <w:r>
        <w:rPr>
          <w:color w:val="231F20"/>
        </w:rPr>
        <w:t>Artículo </w:t>
      </w:r>
      <w:r>
        <w:rPr>
          <w:color w:val="231F20"/>
          <w:spacing w:val="-5"/>
        </w:rPr>
        <w:t>137.</w:t>
      </w:r>
    </w:p>
    <w:p>
      <w:pPr>
        <w:spacing w:line="276" w:lineRule="exact" w:before="101"/>
        <w:ind w:left="41" w:right="1984" w:firstLine="0"/>
        <w:jc w:val="center"/>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val="0"/>
          <w:color w:val="58595B"/>
          <w:spacing w:val="-7"/>
          <w:sz w:val="24"/>
        </w:rPr>
        <w:t>T</w:t>
      </w:r>
      <w:r>
        <w:rPr>
          <w:b/>
          <w:smallCaps/>
          <w:color w:val="58595B"/>
          <w:w w:val="115"/>
          <w:sz w:val="24"/>
        </w:rPr>
        <w:t>e</w:t>
      </w:r>
      <w:r>
        <w:rPr>
          <w:b/>
          <w:smallCaps/>
          <w:color w:val="58595B"/>
          <w:spacing w:val="-3"/>
          <w:w w:val="115"/>
          <w:sz w:val="24"/>
        </w:rPr>
        <w:t>r</w:t>
      </w:r>
      <w:r>
        <w:rPr>
          <w:b/>
          <w:smallCaps/>
          <w:color w:val="58595B"/>
          <w:spacing w:val="-1"/>
          <w:w w:val="114"/>
          <w:sz w:val="24"/>
        </w:rPr>
        <w:t>ce</w:t>
      </w:r>
      <w:r>
        <w:rPr>
          <w:b/>
          <w:smallCaps/>
          <w:color w:val="58595B"/>
          <w:spacing w:val="-3"/>
          <w:w w:val="114"/>
          <w:sz w:val="24"/>
        </w:rPr>
        <w:t>r</w:t>
      </w:r>
      <w:r>
        <w:rPr>
          <w:b/>
          <w:smallCaps/>
          <w:color w:val="58595B"/>
          <w:w w:val="111"/>
          <w:sz w:val="24"/>
        </w:rPr>
        <w:t>a</w:t>
      </w:r>
    </w:p>
    <w:p>
      <w:pPr>
        <w:pStyle w:val="Heading2"/>
        <w:spacing w:line="213" w:lineRule="auto" w:before="8"/>
        <w:ind w:left="42" w:right="1984"/>
        <w:jc w:val="center"/>
      </w:pPr>
      <w:r>
        <w:rPr>
          <w:color w:val="58595B"/>
        </w:rPr>
        <w:t>Obligaciones en Materia de Encuestas de Salida o Conteos Rápidos no Institucionales</w:t>
      </w:r>
    </w:p>
    <w:p>
      <w:pPr>
        <w:spacing w:after="0" w:line="213" w:lineRule="auto"/>
        <w:jc w:val="center"/>
        <w:sectPr>
          <w:type w:val="continuous"/>
          <w:pgSz w:w="9640" w:h="12480"/>
          <w:pgMar w:top="1160" w:bottom="280" w:left="600" w:right="500"/>
          <w:cols w:num="2" w:equalWidth="0">
            <w:col w:w="1523" w:space="40"/>
            <w:col w:w="6977"/>
          </w:cols>
        </w:sectPr>
      </w:pPr>
    </w:p>
    <w:p>
      <w:pPr>
        <w:pStyle w:val="BodyText"/>
        <w:rPr>
          <w:b/>
          <w:sz w:val="12"/>
        </w:rPr>
      </w:pPr>
    </w:p>
    <w:p>
      <w:pPr>
        <w:pStyle w:val="ListParagraph"/>
        <w:numPr>
          <w:ilvl w:val="0"/>
          <w:numId w:val="100"/>
        </w:numPr>
        <w:tabs>
          <w:tab w:pos="931" w:val="left" w:leader="none"/>
        </w:tabs>
        <w:spacing w:line="232" w:lineRule="auto" w:before="106" w:after="0"/>
        <w:ind w:left="930" w:right="629" w:hanging="260"/>
        <w:jc w:val="both"/>
        <w:rPr>
          <w:sz w:val="22"/>
        </w:rPr>
      </w:pPr>
      <w:r>
        <w:rPr>
          <w:color w:val="231F20"/>
          <w:spacing w:val="-3"/>
          <w:sz w:val="22"/>
        </w:rPr>
        <w:t>Para </w:t>
      </w:r>
      <w:r>
        <w:rPr>
          <w:color w:val="231F20"/>
          <w:sz w:val="22"/>
        </w:rPr>
        <w:t>los efectos del presente Reglamento, los conteos rápidos no instituciona- les se refieren al ejercicio de estimación estadística que realizan las personas físicas y morales, distintas a la autoridad electoral, a partir de una muestra representativa de los resultados de la votación obtenida en casillas, a fin de tratar</w:t>
      </w:r>
      <w:r>
        <w:rPr>
          <w:color w:val="231F20"/>
          <w:spacing w:val="-9"/>
          <w:sz w:val="22"/>
        </w:rPr>
        <w:t> </w:t>
      </w:r>
      <w:r>
        <w:rPr>
          <w:color w:val="231F20"/>
          <w:sz w:val="22"/>
        </w:rPr>
        <w:t>de</w:t>
      </w:r>
      <w:r>
        <w:rPr>
          <w:color w:val="231F20"/>
          <w:spacing w:val="-9"/>
          <w:sz w:val="22"/>
        </w:rPr>
        <w:t> </w:t>
      </w:r>
      <w:r>
        <w:rPr>
          <w:color w:val="231F20"/>
          <w:sz w:val="22"/>
        </w:rPr>
        <w:t>obtener</w:t>
      </w:r>
      <w:r>
        <w:rPr>
          <w:color w:val="231F20"/>
          <w:spacing w:val="-9"/>
          <w:sz w:val="22"/>
        </w:rPr>
        <w:t> </w:t>
      </w:r>
      <w:r>
        <w:rPr>
          <w:color w:val="231F20"/>
          <w:sz w:val="22"/>
        </w:rPr>
        <w:t>una</w:t>
      </w:r>
      <w:r>
        <w:rPr>
          <w:color w:val="231F20"/>
          <w:spacing w:val="-9"/>
          <w:sz w:val="22"/>
        </w:rPr>
        <w:t> </w:t>
      </w:r>
      <w:r>
        <w:rPr>
          <w:color w:val="231F20"/>
          <w:sz w:val="22"/>
        </w:rPr>
        <w:t>estimación</w:t>
      </w:r>
      <w:r>
        <w:rPr>
          <w:color w:val="231F20"/>
          <w:spacing w:val="-9"/>
          <w:sz w:val="22"/>
        </w:rPr>
        <w:t> </w:t>
      </w:r>
      <w:r>
        <w:rPr>
          <w:color w:val="231F20"/>
          <w:sz w:val="22"/>
        </w:rPr>
        <w:t>del</w:t>
      </w:r>
      <w:r>
        <w:rPr>
          <w:color w:val="231F20"/>
          <w:spacing w:val="-9"/>
          <w:sz w:val="22"/>
        </w:rPr>
        <w:t> </w:t>
      </w:r>
      <w:r>
        <w:rPr>
          <w:color w:val="231F20"/>
          <w:sz w:val="22"/>
        </w:rPr>
        <w:t>resultado</w:t>
      </w:r>
      <w:r>
        <w:rPr>
          <w:color w:val="231F20"/>
          <w:spacing w:val="-9"/>
          <w:sz w:val="22"/>
        </w:rPr>
        <w:t> </w:t>
      </w:r>
      <w:r>
        <w:rPr>
          <w:color w:val="231F20"/>
          <w:sz w:val="22"/>
        </w:rPr>
        <w:t>de</w:t>
      </w:r>
      <w:r>
        <w:rPr>
          <w:color w:val="231F20"/>
          <w:spacing w:val="-9"/>
          <w:sz w:val="22"/>
        </w:rPr>
        <w:t> </w:t>
      </w:r>
      <w:r>
        <w:rPr>
          <w:color w:val="231F20"/>
          <w:sz w:val="22"/>
        </w:rPr>
        <w:t>la</w:t>
      </w:r>
      <w:r>
        <w:rPr>
          <w:color w:val="231F20"/>
          <w:spacing w:val="-9"/>
          <w:sz w:val="22"/>
        </w:rPr>
        <w:t> </w:t>
      </w:r>
      <w:r>
        <w:rPr>
          <w:color w:val="231F20"/>
          <w:sz w:val="22"/>
        </w:rPr>
        <w:t>elección</w:t>
      </w:r>
      <w:r>
        <w:rPr>
          <w:color w:val="231F20"/>
          <w:spacing w:val="-9"/>
          <w:sz w:val="22"/>
        </w:rPr>
        <w:t> </w:t>
      </w:r>
      <w:r>
        <w:rPr>
          <w:color w:val="231F20"/>
          <w:sz w:val="22"/>
        </w:rPr>
        <w:t>correspondiente. A</w:t>
      </w:r>
      <w:r>
        <w:rPr>
          <w:color w:val="231F20"/>
          <w:spacing w:val="-11"/>
          <w:sz w:val="22"/>
        </w:rPr>
        <w:t> </w:t>
      </w:r>
      <w:r>
        <w:rPr>
          <w:color w:val="231F20"/>
          <w:sz w:val="22"/>
        </w:rPr>
        <w:t>diferencia</w:t>
      </w:r>
      <w:r>
        <w:rPr>
          <w:color w:val="231F20"/>
          <w:spacing w:val="-10"/>
          <w:sz w:val="22"/>
        </w:rPr>
        <w:t> </w:t>
      </w:r>
      <w:r>
        <w:rPr>
          <w:color w:val="231F20"/>
          <w:sz w:val="22"/>
        </w:rPr>
        <w:t>de</w:t>
      </w:r>
      <w:r>
        <w:rPr>
          <w:color w:val="231F20"/>
          <w:spacing w:val="-11"/>
          <w:sz w:val="22"/>
        </w:rPr>
        <w:t> </w:t>
      </w:r>
      <w:r>
        <w:rPr>
          <w:color w:val="231F20"/>
          <w:sz w:val="22"/>
        </w:rPr>
        <w:t>las</w:t>
      </w:r>
      <w:r>
        <w:rPr>
          <w:color w:val="231F20"/>
          <w:spacing w:val="-11"/>
          <w:sz w:val="22"/>
        </w:rPr>
        <w:t> </w:t>
      </w:r>
      <w:r>
        <w:rPr>
          <w:color w:val="231F20"/>
          <w:sz w:val="22"/>
        </w:rPr>
        <w:t>encuestas</w:t>
      </w:r>
      <w:r>
        <w:rPr>
          <w:color w:val="231F20"/>
          <w:spacing w:val="-10"/>
          <w:sz w:val="22"/>
        </w:rPr>
        <w:t> </w:t>
      </w:r>
      <w:r>
        <w:rPr>
          <w:color w:val="231F20"/>
          <w:sz w:val="22"/>
        </w:rPr>
        <w:t>de</w:t>
      </w:r>
      <w:r>
        <w:rPr>
          <w:color w:val="231F20"/>
          <w:spacing w:val="-11"/>
          <w:sz w:val="22"/>
        </w:rPr>
        <w:t> </w:t>
      </w:r>
      <w:r>
        <w:rPr>
          <w:color w:val="231F20"/>
          <w:sz w:val="22"/>
        </w:rPr>
        <w:t>salida,</w:t>
      </w:r>
      <w:r>
        <w:rPr>
          <w:color w:val="231F20"/>
          <w:spacing w:val="-10"/>
          <w:sz w:val="22"/>
        </w:rPr>
        <w:t> </w:t>
      </w:r>
      <w:r>
        <w:rPr>
          <w:color w:val="231F20"/>
          <w:sz w:val="22"/>
        </w:rPr>
        <w:t>los</w:t>
      </w:r>
      <w:r>
        <w:rPr>
          <w:color w:val="231F20"/>
          <w:spacing w:val="-10"/>
          <w:sz w:val="22"/>
        </w:rPr>
        <w:t> </w:t>
      </w:r>
      <w:r>
        <w:rPr>
          <w:color w:val="231F20"/>
          <w:sz w:val="22"/>
        </w:rPr>
        <w:t>conteos</w:t>
      </w:r>
      <w:r>
        <w:rPr>
          <w:color w:val="231F20"/>
          <w:spacing w:val="-10"/>
          <w:sz w:val="22"/>
        </w:rPr>
        <w:t> </w:t>
      </w:r>
      <w:r>
        <w:rPr>
          <w:color w:val="231F20"/>
          <w:sz w:val="22"/>
        </w:rPr>
        <w:t>rápidos</w:t>
      </w:r>
      <w:r>
        <w:rPr>
          <w:color w:val="231F20"/>
          <w:spacing w:val="-10"/>
          <w:sz w:val="22"/>
        </w:rPr>
        <w:t> </w:t>
      </w:r>
      <w:r>
        <w:rPr>
          <w:color w:val="231F20"/>
          <w:sz w:val="22"/>
        </w:rPr>
        <w:t>no</w:t>
      </w:r>
      <w:r>
        <w:rPr>
          <w:color w:val="231F20"/>
          <w:spacing w:val="-10"/>
          <w:sz w:val="22"/>
        </w:rPr>
        <w:t> </w:t>
      </w:r>
      <w:r>
        <w:rPr>
          <w:color w:val="231F20"/>
          <w:sz w:val="22"/>
        </w:rPr>
        <w:t>basan</w:t>
      </w:r>
      <w:r>
        <w:rPr>
          <w:color w:val="231F20"/>
          <w:spacing w:val="-10"/>
          <w:sz w:val="22"/>
        </w:rPr>
        <w:t> </w:t>
      </w:r>
      <w:r>
        <w:rPr>
          <w:color w:val="231F20"/>
          <w:sz w:val="22"/>
        </w:rPr>
        <w:t>su</w:t>
      </w:r>
      <w:r>
        <w:rPr>
          <w:color w:val="231F20"/>
          <w:spacing w:val="-10"/>
          <w:sz w:val="22"/>
        </w:rPr>
        <w:t> </w:t>
      </w:r>
      <w:r>
        <w:rPr>
          <w:color w:val="231F20"/>
          <w:sz w:val="22"/>
        </w:rPr>
        <w:t>estima- ción</w:t>
      </w:r>
      <w:r>
        <w:rPr>
          <w:color w:val="231F20"/>
          <w:spacing w:val="-6"/>
          <w:sz w:val="22"/>
        </w:rPr>
        <w:t> </w:t>
      </w:r>
      <w:r>
        <w:rPr>
          <w:color w:val="231F20"/>
          <w:sz w:val="22"/>
        </w:rPr>
        <w:t>estadística</w:t>
      </w:r>
      <w:r>
        <w:rPr>
          <w:color w:val="231F20"/>
          <w:spacing w:val="-7"/>
          <w:sz w:val="22"/>
        </w:rPr>
        <w:t> </w:t>
      </w:r>
      <w:r>
        <w:rPr>
          <w:color w:val="231F20"/>
          <w:sz w:val="22"/>
        </w:rPr>
        <w:t>en</w:t>
      </w:r>
      <w:r>
        <w:rPr>
          <w:color w:val="231F20"/>
          <w:spacing w:val="-5"/>
          <w:sz w:val="22"/>
        </w:rPr>
        <w:t> </w:t>
      </w:r>
      <w:r>
        <w:rPr>
          <w:color w:val="231F20"/>
          <w:sz w:val="22"/>
        </w:rPr>
        <w:t>los</w:t>
      </w:r>
      <w:r>
        <w:rPr>
          <w:color w:val="231F20"/>
          <w:spacing w:val="-7"/>
          <w:sz w:val="22"/>
        </w:rPr>
        <w:t> </w:t>
      </w:r>
      <w:r>
        <w:rPr>
          <w:color w:val="231F20"/>
          <w:sz w:val="22"/>
        </w:rPr>
        <w:t>resultados</w:t>
      </w:r>
      <w:r>
        <w:rPr>
          <w:color w:val="231F20"/>
          <w:spacing w:val="-6"/>
          <w:sz w:val="22"/>
        </w:rPr>
        <w:t> </w:t>
      </w:r>
      <w:r>
        <w:rPr>
          <w:color w:val="231F20"/>
          <w:sz w:val="22"/>
        </w:rPr>
        <w:t>de</w:t>
      </w:r>
      <w:r>
        <w:rPr>
          <w:color w:val="231F20"/>
          <w:spacing w:val="-7"/>
          <w:sz w:val="22"/>
        </w:rPr>
        <w:t> </w:t>
      </w:r>
      <w:r>
        <w:rPr>
          <w:color w:val="231F20"/>
          <w:sz w:val="22"/>
        </w:rPr>
        <w:t>la</w:t>
      </w:r>
      <w:r>
        <w:rPr>
          <w:color w:val="231F20"/>
          <w:spacing w:val="-6"/>
          <w:sz w:val="22"/>
        </w:rPr>
        <w:t> </w:t>
      </w:r>
      <w:r>
        <w:rPr>
          <w:color w:val="231F20"/>
          <w:sz w:val="22"/>
        </w:rPr>
        <w:t>aplicación</w:t>
      </w:r>
      <w:r>
        <w:rPr>
          <w:color w:val="231F20"/>
          <w:spacing w:val="-6"/>
          <w:sz w:val="22"/>
        </w:rPr>
        <w:t> </w:t>
      </w:r>
      <w:r>
        <w:rPr>
          <w:color w:val="231F20"/>
          <w:sz w:val="22"/>
        </w:rPr>
        <w:t>de</w:t>
      </w:r>
      <w:r>
        <w:rPr>
          <w:color w:val="231F20"/>
          <w:spacing w:val="-7"/>
          <w:sz w:val="22"/>
        </w:rPr>
        <w:t> </w:t>
      </w:r>
      <w:r>
        <w:rPr>
          <w:color w:val="231F20"/>
          <w:sz w:val="22"/>
        </w:rPr>
        <w:t>un</w:t>
      </w:r>
      <w:r>
        <w:rPr>
          <w:color w:val="231F20"/>
          <w:spacing w:val="-6"/>
          <w:sz w:val="22"/>
        </w:rPr>
        <w:t> </w:t>
      </w:r>
      <w:r>
        <w:rPr>
          <w:color w:val="231F20"/>
          <w:sz w:val="22"/>
        </w:rPr>
        <w:t>cuestionario,</w:t>
      </w:r>
      <w:r>
        <w:rPr>
          <w:color w:val="231F20"/>
          <w:spacing w:val="-7"/>
          <w:sz w:val="22"/>
        </w:rPr>
        <w:t> </w:t>
      </w:r>
      <w:r>
        <w:rPr>
          <w:color w:val="231F20"/>
          <w:sz w:val="22"/>
        </w:rPr>
        <w:t>sino</w:t>
      </w:r>
      <w:r>
        <w:rPr>
          <w:color w:val="231F20"/>
          <w:spacing w:val="-5"/>
          <w:sz w:val="22"/>
        </w:rPr>
        <w:t> </w:t>
      </w:r>
      <w:r>
        <w:rPr>
          <w:color w:val="231F20"/>
          <w:sz w:val="22"/>
        </w:rPr>
        <w:t>en</w:t>
      </w:r>
      <w:r>
        <w:rPr>
          <w:color w:val="231F20"/>
          <w:spacing w:val="-7"/>
          <w:sz w:val="22"/>
        </w:rPr>
        <w:t> </w:t>
      </w:r>
      <w:r>
        <w:rPr>
          <w:color w:val="231F20"/>
          <w:sz w:val="22"/>
        </w:rPr>
        <w:t>la votación obtenida en</w:t>
      </w:r>
      <w:r>
        <w:rPr>
          <w:color w:val="231F20"/>
          <w:spacing w:val="-2"/>
          <w:sz w:val="22"/>
        </w:rPr>
        <w:t> </w:t>
      </w:r>
      <w:r>
        <w:rPr>
          <w:color w:val="231F20"/>
          <w:sz w:val="22"/>
        </w:rPr>
        <w:t>casillas.</w:t>
      </w:r>
    </w:p>
    <w:p>
      <w:pPr>
        <w:pStyle w:val="BodyText"/>
        <w:rPr>
          <w:sz w:val="21"/>
        </w:rPr>
      </w:pPr>
    </w:p>
    <w:p>
      <w:pPr>
        <w:pStyle w:val="ListParagraph"/>
        <w:numPr>
          <w:ilvl w:val="0"/>
          <w:numId w:val="100"/>
        </w:numPr>
        <w:tabs>
          <w:tab w:pos="931" w:val="left" w:leader="none"/>
        </w:tabs>
        <w:spacing w:line="232" w:lineRule="auto" w:before="0" w:after="0"/>
        <w:ind w:left="930" w:right="631" w:hanging="260"/>
        <w:jc w:val="both"/>
        <w:rPr>
          <w:sz w:val="22"/>
        </w:rPr>
      </w:pPr>
      <w:r>
        <w:rPr>
          <w:color w:val="231F20"/>
          <w:sz w:val="22"/>
        </w:rPr>
        <w:t>Una encuesta de salida es aquella que se realiza el día de la jornada electoral al pie de la casilla, mediante un cuestionario que se aplica a la ciudadanía in- mediatamente</w:t>
      </w:r>
      <w:r>
        <w:rPr>
          <w:color w:val="231F20"/>
          <w:spacing w:val="-13"/>
          <w:sz w:val="22"/>
        </w:rPr>
        <w:t> </w:t>
      </w:r>
      <w:r>
        <w:rPr>
          <w:color w:val="231F20"/>
          <w:sz w:val="22"/>
        </w:rPr>
        <w:t>después</w:t>
      </w:r>
      <w:r>
        <w:rPr>
          <w:color w:val="231F20"/>
          <w:spacing w:val="-12"/>
          <w:sz w:val="22"/>
        </w:rPr>
        <w:t> </w:t>
      </w:r>
      <w:r>
        <w:rPr>
          <w:color w:val="231F20"/>
          <w:sz w:val="22"/>
        </w:rPr>
        <w:t>de</w:t>
      </w:r>
      <w:r>
        <w:rPr>
          <w:color w:val="231F20"/>
          <w:spacing w:val="-13"/>
          <w:sz w:val="22"/>
        </w:rPr>
        <w:t> </w:t>
      </w:r>
      <w:r>
        <w:rPr>
          <w:color w:val="231F20"/>
          <w:sz w:val="22"/>
        </w:rPr>
        <w:t>haber</w:t>
      </w:r>
      <w:r>
        <w:rPr>
          <w:color w:val="231F20"/>
          <w:spacing w:val="-13"/>
          <w:sz w:val="22"/>
        </w:rPr>
        <w:t> </w:t>
      </w:r>
      <w:r>
        <w:rPr>
          <w:color w:val="231F20"/>
          <w:sz w:val="22"/>
        </w:rPr>
        <w:t>emitido</w:t>
      </w:r>
      <w:r>
        <w:rPr>
          <w:color w:val="231F20"/>
          <w:spacing w:val="-13"/>
          <w:sz w:val="22"/>
        </w:rPr>
        <w:t> </w:t>
      </w:r>
      <w:r>
        <w:rPr>
          <w:color w:val="231F20"/>
          <w:sz w:val="22"/>
        </w:rPr>
        <w:t>su</w:t>
      </w:r>
      <w:r>
        <w:rPr>
          <w:color w:val="231F20"/>
          <w:spacing w:val="-12"/>
          <w:sz w:val="22"/>
        </w:rPr>
        <w:t> </w:t>
      </w:r>
      <w:r>
        <w:rPr>
          <w:color w:val="231F20"/>
          <w:sz w:val="22"/>
        </w:rPr>
        <w:t>voto.</w:t>
      </w:r>
      <w:r>
        <w:rPr>
          <w:color w:val="231F20"/>
          <w:spacing w:val="-13"/>
          <w:sz w:val="22"/>
        </w:rPr>
        <w:t> </w:t>
      </w:r>
      <w:r>
        <w:rPr>
          <w:color w:val="231F20"/>
          <w:sz w:val="22"/>
        </w:rPr>
        <w:t>A</w:t>
      </w:r>
      <w:r>
        <w:rPr>
          <w:color w:val="231F20"/>
          <w:spacing w:val="-12"/>
          <w:sz w:val="22"/>
        </w:rPr>
        <w:t> </w:t>
      </w:r>
      <w:r>
        <w:rPr>
          <w:color w:val="231F20"/>
          <w:sz w:val="22"/>
        </w:rPr>
        <w:t>diferencia</w:t>
      </w:r>
      <w:r>
        <w:rPr>
          <w:color w:val="231F20"/>
          <w:spacing w:val="-13"/>
          <w:sz w:val="22"/>
        </w:rPr>
        <w:t> </w:t>
      </w:r>
      <w:r>
        <w:rPr>
          <w:color w:val="231F20"/>
          <w:sz w:val="22"/>
        </w:rPr>
        <w:t>de</w:t>
      </w:r>
      <w:r>
        <w:rPr>
          <w:color w:val="231F20"/>
          <w:spacing w:val="-12"/>
          <w:sz w:val="22"/>
        </w:rPr>
        <w:t> </w:t>
      </w:r>
      <w:r>
        <w:rPr>
          <w:color w:val="231F20"/>
          <w:sz w:val="22"/>
        </w:rPr>
        <w:t>las</w:t>
      </w:r>
      <w:r>
        <w:rPr>
          <w:color w:val="231F20"/>
          <w:spacing w:val="-13"/>
          <w:sz w:val="22"/>
        </w:rPr>
        <w:t> </w:t>
      </w:r>
      <w:r>
        <w:rPr>
          <w:color w:val="231F20"/>
          <w:sz w:val="22"/>
        </w:rPr>
        <w:t>encuestas que se realizan previo a la jornada electoral, las encuestas de salida buscan recabar</w:t>
      </w:r>
      <w:r>
        <w:rPr>
          <w:color w:val="231F20"/>
          <w:spacing w:val="-7"/>
          <w:sz w:val="22"/>
        </w:rPr>
        <w:t> </w:t>
      </w:r>
      <w:r>
        <w:rPr>
          <w:color w:val="231F20"/>
          <w:sz w:val="22"/>
        </w:rPr>
        <w:t>información</w:t>
      </w:r>
      <w:r>
        <w:rPr>
          <w:color w:val="231F20"/>
          <w:spacing w:val="-6"/>
          <w:sz w:val="22"/>
        </w:rPr>
        <w:t> </w:t>
      </w:r>
      <w:r>
        <w:rPr>
          <w:color w:val="231F20"/>
          <w:sz w:val="22"/>
        </w:rPr>
        <w:t>respecto</w:t>
      </w:r>
      <w:r>
        <w:rPr>
          <w:color w:val="231F20"/>
          <w:spacing w:val="-6"/>
          <w:sz w:val="22"/>
        </w:rPr>
        <w:t> </w:t>
      </w:r>
      <w:r>
        <w:rPr>
          <w:color w:val="231F20"/>
          <w:sz w:val="22"/>
        </w:rPr>
        <w:t>a</w:t>
      </w:r>
      <w:r>
        <w:rPr>
          <w:color w:val="231F20"/>
          <w:spacing w:val="-7"/>
          <w:sz w:val="22"/>
        </w:rPr>
        <w:t> </w:t>
      </w:r>
      <w:r>
        <w:rPr>
          <w:color w:val="231F20"/>
          <w:sz w:val="22"/>
        </w:rPr>
        <w:t>quién</w:t>
      </w:r>
      <w:r>
        <w:rPr>
          <w:color w:val="231F20"/>
          <w:spacing w:val="-6"/>
          <w:sz w:val="22"/>
        </w:rPr>
        <w:t> </w:t>
      </w:r>
      <w:r>
        <w:rPr>
          <w:color w:val="231F20"/>
          <w:sz w:val="22"/>
        </w:rPr>
        <w:t>otorgó</w:t>
      </w:r>
      <w:r>
        <w:rPr>
          <w:color w:val="231F20"/>
          <w:spacing w:val="-6"/>
          <w:sz w:val="22"/>
        </w:rPr>
        <w:t> </w:t>
      </w:r>
      <w:r>
        <w:rPr>
          <w:color w:val="231F20"/>
          <w:sz w:val="22"/>
        </w:rPr>
        <w:t>efectivamente</w:t>
      </w:r>
      <w:r>
        <w:rPr>
          <w:color w:val="231F20"/>
          <w:spacing w:val="-5"/>
          <w:sz w:val="22"/>
        </w:rPr>
        <w:t> </w:t>
      </w:r>
      <w:r>
        <w:rPr>
          <w:color w:val="231F20"/>
          <w:sz w:val="22"/>
        </w:rPr>
        <w:t>su</w:t>
      </w:r>
      <w:r>
        <w:rPr>
          <w:color w:val="231F20"/>
          <w:spacing w:val="-7"/>
          <w:sz w:val="22"/>
        </w:rPr>
        <w:t> </w:t>
      </w:r>
      <w:r>
        <w:rPr>
          <w:color w:val="231F20"/>
          <w:sz w:val="22"/>
        </w:rPr>
        <w:t>voto</w:t>
      </w:r>
      <w:r>
        <w:rPr>
          <w:color w:val="231F20"/>
          <w:spacing w:val="-6"/>
          <w:sz w:val="22"/>
        </w:rPr>
        <w:t> </w:t>
      </w:r>
      <w:r>
        <w:rPr>
          <w:color w:val="231F20"/>
          <w:sz w:val="22"/>
        </w:rPr>
        <w:t>el</w:t>
      </w:r>
      <w:r>
        <w:rPr>
          <w:color w:val="231F20"/>
          <w:spacing w:val="-5"/>
          <w:sz w:val="22"/>
        </w:rPr>
        <w:t> </w:t>
      </w:r>
      <w:r>
        <w:rPr>
          <w:color w:val="231F20"/>
          <w:spacing w:val="-4"/>
          <w:sz w:val="22"/>
        </w:rPr>
        <w:t>elector.</w:t>
      </w:r>
    </w:p>
    <w:p>
      <w:pPr>
        <w:pStyle w:val="Heading2"/>
        <w:spacing w:before="232"/>
      </w:pPr>
      <w:r>
        <w:rPr>
          <w:color w:val="231F20"/>
        </w:rPr>
        <w:t>Artículo 138.</w:t>
      </w:r>
    </w:p>
    <w:p>
      <w:pPr>
        <w:pStyle w:val="BodyText"/>
        <w:spacing w:before="8"/>
        <w:rPr>
          <w:b/>
          <w:sz w:val="20"/>
        </w:rPr>
      </w:pPr>
    </w:p>
    <w:p>
      <w:pPr>
        <w:pStyle w:val="ListParagraph"/>
        <w:numPr>
          <w:ilvl w:val="0"/>
          <w:numId w:val="101"/>
        </w:numPr>
        <w:tabs>
          <w:tab w:pos="931" w:val="left" w:leader="none"/>
        </w:tabs>
        <w:spacing w:line="232" w:lineRule="auto" w:before="0" w:after="0"/>
        <w:ind w:left="930" w:right="630" w:hanging="260"/>
        <w:jc w:val="both"/>
        <w:rPr>
          <w:sz w:val="22"/>
        </w:rPr>
      </w:pPr>
      <w:r>
        <w:rPr>
          <w:color w:val="231F20"/>
          <w:sz w:val="22"/>
        </w:rPr>
        <w:t>Las personas físicas o morales que pretendan realizar cualquier encuesta de salida o conteo rápido, deben dar aviso por escrito al Secretario Ejecutivo del Instituto o del </w:t>
      </w:r>
      <w:r>
        <w:rPr>
          <w:smallCaps/>
          <w:color w:val="231F20"/>
          <w:sz w:val="20"/>
        </w:rPr>
        <w:t>opl</w:t>
      </w:r>
      <w:r>
        <w:rPr>
          <w:smallCaps w:val="0"/>
          <w:color w:val="231F20"/>
          <w:sz w:val="20"/>
        </w:rPr>
        <w:t> </w:t>
      </w:r>
      <w:r>
        <w:rPr>
          <w:smallCaps w:val="0"/>
          <w:color w:val="231F20"/>
          <w:sz w:val="22"/>
        </w:rPr>
        <w:t>correspondiente, para su registro, a más tardar diez días an- tes de aquel en que deba llevarse a cabo la jornada electoral</w:t>
      </w:r>
      <w:r>
        <w:rPr>
          <w:smallCaps w:val="0"/>
          <w:color w:val="231F20"/>
          <w:spacing w:val="-33"/>
          <w:sz w:val="22"/>
        </w:rPr>
        <w:t> </w:t>
      </w:r>
      <w:r>
        <w:rPr>
          <w:smallCaps w:val="0"/>
          <w:color w:val="231F20"/>
          <w:sz w:val="22"/>
        </w:rPr>
        <w:t>respectiva.</w:t>
      </w:r>
    </w:p>
    <w:p>
      <w:pPr>
        <w:pStyle w:val="BodyText"/>
        <w:spacing w:before="2"/>
        <w:rPr>
          <w:sz w:val="21"/>
        </w:rPr>
      </w:pPr>
    </w:p>
    <w:p>
      <w:pPr>
        <w:pStyle w:val="ListParagraph"/>
        <w:numPr>
          <w:ilvl w:val="0"/>
          <w:numId w:val="101"/>
        </w:numPr>
        <w:tabs>
          <w:tab w:pos="931" w:val="left" w:leader="none"/>
        </w:tabs>
        <w:spacing w:line="232" w:lineRule="auto" w:before="0" w:after="0"/>
        <w:ind w:left="930" w:right="631" w:hanging="260"/>
        <w:jc w:val="both"/>
        <w:rPr>
          <w:sz w:val="22"/>
        </w:rPr>
      </w:pPr>
      <w:r>
        <w:rPr>
          <w:color w:val="231F20"/>
          <w:sz w:val="22"/>
        </w:rPr>
        <w:t>El aviso deberá especificar el nombre completo de la persona física o la deno- minación</w:t>
      </w:r>
      <w:r>
        <w:rPr>
          <w:color w:val="231F20"/>
          <w:spacing w:val="-6"/>
          <w:sz w:val="22"/>
        </w:rPr>
        <w:t> </w:t>
      </w:r>
      <w:r>
        <w:rPr>
          <w:color w:val="231F20"/>
          <w:sz w:val="22"/>
        </w:rPr>
        <w:t>o</w:t>
      </w:r>
      <w:r>
        <w:rPr>
          <w:color w:val="231F20"/>
          <w:spacing w:val="-7"/>
          <w:sz w:val="22"/>
        </w:rPr>
        <w:t> </w:t>
      </w:r>
      <w:r>
        <w:rPr>
          <w:color w:val="231F20"/>
          <w:spacing w:val="-3"/>
          <w:sz w:val="22"/>
        </w:rPr>
        <w:t>razón</w:t>
      </w:r>
      <w:r>
        <w:rPr>
          <w:color w:val="231F20"/>
          <w:spacing w:val="-7"/>
          <w:sz w:val="22"/>
        </w:rPr>
        <w:t> </w:t>
      </w:r>
      <w:r>
        <w:rPr>
          <w:color w:val="231F20"/>
          <w:sz w:val="22"/>
        </w:rPr>
        <w:t>social</w:t>
      </w:r>
      <w:r>
        <w:rPr>
          <w:color w:val="231F20"/>
          <w:spacing w:val="-5"/>
          <w:sz w:val="22"/>
        </w:rPr>
        <w:t> </w:t>
      </w:r>
      <w:r>
        <w:rPr>
          <w:color w:val="231F20"/>
          <w:sz w:val="22"/>
        </w:rPr>
        <w:t>de</w:t>
      </w:r>
      <w:r>
        <w:rPr>
          <w:color w:val="231F20"/>
          <w:spacing w:val="-7"/>
          <w:sz w:val="22"/>
        </w:rPr>
        <w:t> </w:t>
      </w:r>
      <w:r>
        <w:rPr>
          <w:color w:val="231F20"/>
          <w:sz w:val="22"/>
        </w:rPr>
        <w:t>la</w:t>
      </w:r>
      <w:r>
        <w:rPr>
          <w:color w:val="231F20"/>
          <w:spacing w:val="-7"/>
          <w:sz w:val="22"/>
        </w:rPr>
        <w:t> </w:t>
      </w:r>
      <w:r>
        <w:rPr>
          <w:color w:val="231F20"/>
          <w:sz w:val="22"/>
        </w:rPr>
        <w:t>persona</w:t>
      </w:r>
      <w:r>
        <w:rPr>
          <w:color w:val="231F20"/>
          <w:spacing w:val="-6"/>
          <w:sz w:val="22"/>
        </w:rPr>
        <w:t> </w:t>
      </w:r>
      <w:r>
        <w:rPr>
          <w:color w:val="231F20"/>
          <w:sz w:val="22"/>
        </w:rPr>
        <w:t>moral</w:t>
      </w:r>
      <w:r>
        <w:rPr>
          <w:color w:val="231F20"/>
          <w:spacing w:val="-5"/>
          <w:sz w:val="22"/>
        </w:rPr>
        <w:t> </w:t>
      </w:r>
      <w:r>
        <w:rPr>
          <w:color w:val="231F20"/>
          <w:sz w:val="22"/>
        </w:rPr>
        <w:t>interesada,</w:t>
      </w:r>
      <w:r>
        <w:rPr>
          <w:color w:val="231F20"/>
          <w:spacing w:val="-6"/>
          <w:sz w:val="22"/>
        </w:rPr>
        <w:t> </w:t>
      </w:r>
      <w:r>
        <w:rPr>
          <w:color w:val="231F20"/>
          <w:sz w:val="22"/>
        </w:rPr>
        <w:t>de</w:t>
      </w:r>
      <w:r>
        <w:rPr>
          <w:color w:val="231F20"/>
          <w:spacing w:val="-7"/>
          <w:sz w:val="22"/>
        </w:rPr>
        <w:t> </w:t>
      </w:r>
      <w:r>
        <w:rPr>
          <w:color w:val="231F20"/>
          <w:sz w:val="22"/>
        </w:rPr>
        <w:t>conformidad</w:t>
      </w:r>
      <w:r>
        <w:rPr>
          <w:color w:val="231F20"/>
          <w:spacing w:val="-7"/>
          <w:sz w:val="22"/>
        </w:rPr>
        <w:t> </w:t>
      </w:r>
      <w:r>
        <w:rPr>
          <w:color w:val="231F20"/>
          <w:sz w:val="22"/>
        </w:rPr>
        <w:t>con</w:t>
      </w:r>
      <w:r>
        <w:rPr>
          <w:color w:val="231F20"/>
          <w:spacing w:val="-6"/>
          <w:sz w:val="22"/>
        </w:rPr>
        <w:t> </w:t>
      </w:r>
      <w:r>
        <w:rPr>
          <w:color w:val="231F20"/>
          <w:sz w:val="22"/>
        </w:rPr>
        <w:t>lo siguiente:</w:t>
      </w:r>
    </w:p>
    <w:p>
      <w:pPr>
        <w:pStyle w:val="BodyText"/>
        <w:spacing w:before="2"/>
      </w:pPr>
    </w:p>
    <w:p>
      <w:pPr>
        <w:pStyle w:val="ListParagraph"/>
        <w:numPr>
          <w:ilvl w:val="1"/>
          <w:numId w:val="101"/>
        </w:numPr>
        <w:tabs>
          <w:tab w:pos="1251" w:val="left" w:leader="none"/>
        </w:tabs>
        <w:spacing w:line="254" w:lineRule="auto" w:before="1" w:after="0"/>
        <w:ind w:left="1250" w:right="628" w:hanging="220"/>
        <w:jc w:val="both"/>
        <w:rPr>
          <w:sz w:val="20"/>
        </w:rPr>
      </w:pPr>
      <w:r>
        <w:rPr>
          <w:color w:val="231F20"/>
          <w:sz w:val="20"/>
        </w:rPr>
        <w:t>En el caso de elecciones federales y concurrentes, así como de elecciones locales cuya organización deba realizar el Instituto de manera íntegra, el registro de las personas interesadas deberá hacerse ante el Instituto, ya sea en las oficinas cen- trales</w:t>
      </w:r>
      <w:r>
        <w:rPr>
          <w:color w:val="231F20"/>
          <w:spacing w:val="-8"/>
          <w:sz w:val="20"/>
        </w:rPr>
        <w:t> </w:t>
      </w:r>
      <w:r>
        <w:rPr>
          <w:color w:val="231F20"/>
          <w:sz w:val="20"/>
        </w:rPr>
        <w:t>de</w:t>
      </w:r>
      <w:r>
        <w:rPr>
          <w:color w:val="231F20"/>
          <w:spacing w:val="-8"/>
          <w:sz w:val="20"/>
        </w:rPr>
        <w:t> </w:t>
      </w:r>
      <w:r>
        <w:rPr>
          <w:color w:val="231F20"/>
          <w:sz w:val="20"/>
        </w:rPr>
        <w:t>la</w:t>
      </w:r>
      <w:r>
        <w:rPr>
          <w:color w:val="231F20"/>
          <w:spacing w:val="-7"/>
          <w:sz w:val="20"/>
        </w:rPr>
        <w:t> </w:t>
      </w:r>
      <w:r>
        <w:rPr>
          <w:color w:val="231F20"/>
          <w:sz w:val="20"/>
        </w:rPr>
        <w:t>Secretaría</w:t>
      </w:r>
      <w:r>
        <w:rPr>
          <w:color w:val="231F20"/>
          <w:spacing w:val="-8"/>
          <w:sz w:val="20"/>
        </w:rPr>
        <w:t> </w:t>
      </w:r>
      <w:r>
        <w:rPr>
          <w:color w:val="231F20"/>
          <w:sz w:val="20"/>
        </w:rPr>
        <w:t>Ejecutiva</w:t>
      </w:r>
      <w:r>
        <w:rPr>
          <w:color w:val="231F20"/>
          <w:spacing w:val="-8"/>
          <w:sz w:val="20"/>
        </w:rPr>
        <w:t> </w:t>
      </w:r>
      <w:r>
        <w:rPr>
          <w:color w:val="231F20"/>
          <w:sz w:val="20"/>
        </w:rPr>
        <w:t>o</w:t>
      </w:r>
      <w:r>
        <w:rPr>
          <w:color w:val="231F20"/>
          <w:spacing w:val="-7"/>
          <w:sz w:val="20"/>
        </w:rPr>
        <w:t> </w:t>
      </w:r>
      <w:r>
        <w:rPr>
          <w:color w:val="231F20"/>
          <w:sz w:val="20"/>
        </w:rPr>
        <w:t>en</w:t>
      </w:r>
      <w:r>
        <w:rPr>
          <w:color w:val="231F20"/>
          <w:spacing w:val="-8"/>
          <w:sz w:val="20"/>
        </w:rPr>
        <w:t> </w:t>
      </w:r>
      <w:r>
        <w:rPr>
          <w:color w:val="231F20"/>
          <w:sz w:val="20"/>
        </w:rPr>
        <w:t>las</w:t>
      </w:r>
      <w:r>
        <w:rPr>
          <w:color w:val="231F20"/>
          <w:spacing w:val="-8"/>
          <w:sz w:val="20"/>
        </w:rPr>
        <w:t> </w:t>
      </w:r>
      <w:r>
        <w:rPr>
          <w:color w:val="231F20"/>
          <w:sz w:val="20"/>
        </w:rPr>
        <w:t>juntas</w:t>
      </w:r>
      <w:r>
        <w:rPr>
          <w:color w:val="231F20"/>
          <w:spacing w:val="-7"/>
          <w:sz w:val="20"/>
        </w:rPr>
        <w:t> </w:t>
      </w:r>
      <w:r>
        <w:rPr>
          <w:color w:val="231F20"/>
          <w:sz w:val="20"/>
        </w:rPr>
        <w:t>locales</w:t>
      </w:r>
      <w:r>
        <w:rPr>
          <w:color w:val="231F20"/>
          <w:spacing w:val="-8"/>
          <w:sz w:val="20"/>
        </w:rPr>
        <w:t> </w:t>
      </w:r>
      <w:r>
        <w:rPr>
          <w:color w:val="231F20"/>
          <w:sz w:val="20"/>
        </w:rPr>
        <w:t>ejecutivas.</w:t>
      </w:r>
      <w:r>
        <w:rPr>
          <w:color w:val="231F20"/>
          <w:spacing w:val="-8"/>
          <w:sz w:val="20"/>
        </w:rPr>
        <w:t> </w:t>
      </w:r>
      <w:r>
        <w:rPr>
          <w:color w:val="231F20"/>
          <w:sz w:val="20"/>
        </w:rPr>
        <w:t>De</w:t>
      </w:r>
      <w:r>
        <w:rPr>
          <w:color w:val="231F20"/>
          <w:spacing w:val="-7"/>
          <w:sz w:val="20"/>
        </w:rPr>
        <w:t> </w:t>
      </w:r>
      <w:r>
        <w:rPr>
          <w:color w:val="231F20"/>
          <w:sz w:val="20"/>
        </w:rPr>
        <w:t>ser</w:t>
      </w:r>
      <w:r>
        <w:rPr>
          <w:color w:val="231F20"/>
          <w:spacing w:val="-8"/>
          <w:sz w:val="20"/>
        </w:rPr>
        <w:t> </w:t>
      </w:r>
      <w:r>
        <w:rPr>
          <w:color w:val="231F20"/>
          <w:sz w:val="20"/>
        </w:rPr>
        <w:t>el</w:t>
      </w:r>
      <w:r>
        <w:rPr>
          <w:color w:val="231F20"/>
          <w:spacing w:val="-7"/>
          <w:sz w:val="20"/>
        </w:rPr>
        <w:t> </w:t>
      </w:r>
      <w:r>
        <w:rPr>
          <w:color w:val="231F20"/>
          <w:sz w:val="20"/>
        </w:rPr>
        <w:t>caso,</w:t>
      </w:r>
      <w:r>
        <w:rPr>
          <w:color w:val="231F20"/>
          <w:spacing w:val="-8"/>
          <w:sz w:val="20"/>
        </w:rPr>
        <w:t> </w:t>
      </w:r>
      <w:r>
        <w:rPr>
          <w:color w:val="231F20"/>
          <w:sz w:val="20"/>
        </w:rPr>
        <w:t>las juntas</w:t>
      </w:r>
      <w:r>
        <w:rPr>
          <w:color w:val="231F20"/>
          <w:spacing w:val="-6"/>
          <w:sz w:val="20"/>
        </w:rPr>
        <w:t> </w:t>
      </w:r>
      <w:r>
        <w:rPr>
          <w:color w:val="231F20"/>
          <w:sz w:val="20"/>
        </w:rPr>
        <w:t>deberán</w:t>
      </w:r>
      <w:r>
        <w:rPr>
          <w:color w:val="231F20"/>
          <w:spacing w:val="-6"/>
          <w:sz w:val="20"/>
        </w:rPr>
        <w:t> </w:t>
      </w:r>
      <w:r>
        <w:rPr>
          <w:color w:val="231F20"/>
          <w:sz w:val="20"/>
        </w:rPr>
        <w:t>remitir</w:t>
      </w:r>
      <w:r>
        <w:rPr>
          <w:color w:val="231F20"/>
          <w:spacing w:val="-6"/>
          <w:sz w:val="20"/>
        </w:rPr>
        <w:t> </w:t>
      </w:r>
      <w:r>
        <w:rPr>
          <w:color w:val="231F20"/>
          <w:sz w:val="20"/>
        </w:rPr>
        <w:t>el</w:t>
      </w:r>
      <w:r>
        <w:rPr>
          <w:color w:val="231F20"/>
          <w:spacing w:val="-6"/>
          <w:sz w:val="20"/>
        </w:rPr>
        <w:t> </w:t>
      </w:r>
      <w:r>
        <w:rPr>
          <w:color w:val="231F20"/>
          <w:sz w:val="20"/>
        </w:rPr>
        <w:t>aviso</w:t>
      </w:r>
      <w:r>
        <w:rPr>
          <w:color w:val="231F20"/>
          <w:spacing w:val="-6"/>
          <w:sz w:val="20"/>
        </w:rPr>
        <w:t> </w:t>
      </w:r>
      <w:r>
        <w:rPr>
          <w:color w:val="231F20"/>
          <w:sz w:val="20"/>
        </w:rPr>
        <w:t>correspondiente</w:t>
      </w:r>
      <w:r>
        <w:rPr>
          <w:color w:val="231F20"/>
          <w:spacing w:val="-5"/>
          <w:sz w:val="20"/>
        </w:rPr>
        <w:t> </w:t>
      </w:r>
      <w:r>
        <w:rPr>
          <w:color w:val="231F20"/>
          <w:sz w:val="20"/>
        </w:rPr>
        <w:t>a</w:t>
      </w:r>
      <w:r>
        <w:rPr>
          <w:color w:val="231F20"/>
          <w:spacing w:val="-6"/>
          <w:sz w:val="20"/>
        </w:rPr>
        <w:t> </w:t>
      </w:r>
      <w:r>
        <w:rPr>
          <w:color w:val="231F20"/>
          <w:sz w:val="20"/>
        </w:rPr>
        <w:t>la</w:t>
      </w:r>
      <w:r>
        <w:rPr>
          <w:color w:val="231F20"/>
          <w:spacing w:val="-6"/>
          <w:sz w:val="20"/>
        </w:rPr>
        <w:t> </w:t>
      </w:r>
      <w:r>
        <w:rPr>
          <w:color w:val="231F20"/>
          <w:sz w:val="20"/>
        </w:rPr>
        <w:t>Secretaría</w:t>
      </w:r>
      <w:r>
        <w:rPr>
          <w:color w:val="231F20"/>
          <w:spacing w:val="-6"/>
          <w:sz w:val="20"/>
        </w:rPr>
        <w:t> </w:t>
      </w:r>
      <w:r>
        <w:rPr>
          <w:color w:val="231F20"/>
          <w:sz w:val="20"/>
        </w:rPr>
        <w:t>Ejecutiva</w:t>
      </w:r>
      <w:r>
        <w:rPr>
          <w:color w:val="231F20"/>
          <w:spacing w:val="-6"/>
          <w:sz w:val="20"/>
        </w:rPr>
        <w:t> </w:t>
      </w:r>
      <w:r>
        <w:rPr>
          <w:color w:val="231F20"/>
          <w:sz w:val="20"/>
        </w:rPr>
        <w:t>dentro</w:t>
      </w:r>
      <w:r>
        <w:rPr>
          <w:color w:val="231F20"/>
          <w:spacing w:val="-6"/>
          <w:sz w:val="20"/>
        </w:rPr>
        <w:t> </w:t>
      </w:r>
      <w:r>
        <w:rPr>
          <w:color w:val="231F20"/>
          <w:sz w:val="20"/>
        </w:rPr>
        <w:t>de los</w:t>
      </w:r>
      <w:r>
        <w:rPr>
          <w:color w:val="231F20"/>
          <w:spacing w:val="-6"/>
          <w:sz w:val="20"/>
        </w:rPr>
        <w:t> </w:t>
      </w:r>
      <w:r>
        <w:rPr>
          <w:color w:val="231F20"/>
          <w:sz w:val="20"/>
        </w:rPr>
        <w:t>dos</w:t>
      </w:r>
      <w:r>
        <w:rPr>
          <w:color w:val="231F20"/>
          <w:spacing w:val="-6"/>
          <w:sz w:val="20"/>
        </w:rPr>
        <w:t> </w:t>
      </w:r>
      <w:r>
        <w:rPr>
          <w:color w:val="231F20"/>
          <w:sz w:val="20"/>
        </w:rPr>
        <w:t>días</w:t>
      </w:r>
      <w:r>
        <w:rPr>
          <w:color w:val="231F20"/>
          <w:spacing w:val="-6"/>
          <w:sz w:val="20"/>
        </w:rPr>
        <w:t> </w:t>
      </w:r>
      <w:r>
        <w:rPr>
          <w:color w:val="231F20"/>
          <w:sz w:val="20"/>
        </w:rPr>
        <w:t>siguientes</w:t>
      </w:r>
      <w:r>
        <w:rPr>
          <w:color w:val="231F20"/>
          <w:spacing w:val="-5"/>
          <w:sz w:val="20"/>
        </w:rPr>
        <w:t> </w:t>
      </w:r>
      <w:r>
        <w:rPr>
          <w:color w:val="231F20"/>
          <w:sz w:val="20"/>
        </w:rPr>
        <w:t>a</w:t>
      </w:r>
      <w:r>
        <w:rPr>
          <w:color w:val="231F20"/>
          <w:spacing w:val="-6"/>
          <w:sz w:val="20"/>
        </w:rPr>
        <w:t> </w:t>
      </w:r>
      <w:r>
        <w:rPr>
          <w:color w:val="231F20"/>
          <w:sz w:val="20"/>
        </w:rPr>
        <w:t>su</w:t>
      </w:r>
      <w:r>
        <w:rPr>
          <w:color w:val="231F20"/>
          <w:spacing w:val="-6"/>
          <w:sz w:val="20"/>
        </w:rPr>
        <w:t> </w:t>
      </w:r>
      <w:r>
        <w:rPr>
          <w:color w:val="231F20"/>
          <w:sz w:val="20"/>
        </w:rPr>
        <w:t>presentación.</w:t>
      </w:r>
      <w:r>
        <w:rPr>
          <w:color w:val="231F20"/>
          <w:spacing w:val="-5"/>
          <w:sz w:val="20"/>
        </w:rPr>
        <w:t> </w:t>
      </w:r>
      <w:r>
        <w:rPr>
          <w:color w:val="231F20"/>
          <w:sz w:val="20"/>
        </w:rPr>
        <w:t>En</w:t>
      </w:r>
      <w:r>
        <w:rPr>
          <w:color w:val="231F20"/>
          <w:spacing w:val="-6"/>
          <w:sz w:val="20"/>
        </w:rPr>
        <w:t> </w:t>
      </w:r>
      <w:r>
        <w:rPr>
          <w:color w:val="231F20"/>
          <w:sz w:val="20"/>
        </w:rPr>
        <w:t>elecciones</w:t>
      </w:r>
      <w:r>
        <w:rPr>
          <w:color w:val="231F20"/>
          <w:spacing w:val="-6"/>
          <w:sz w:val="20"/>
        </w:rPr>
        <w:t> </w:t>
      </w:r>
      <w:r>
        <w:rPr>
          <w:color w:val="231F20"/>
          <w:sz w:val="20"/>
        </w:rPr>
        <w:t>concurrentes,</w:t>
      </w:r>
      <w:r>
        <w:rPr>
          <w:color w:val="231F20"/>
          <w:spacing w:val="-5"/>
          <w:sz w:val="20"/>
        </w:rPr>
        <w:t> </w:t>
      </w:r>
      <w:r>
        <w:rPr>
          <w:color w:val="231F20"/>
          <w:sz w:val="20"/>
        </w:rPr>
        <w:t>la</w:t>
      </w:r>
      <w:r>
        <w:rPr>
          <w:color w:val="231F20"/>
          <w:spacing w:val="-6"/>
          <w:sz w:val="20"/>
        </w:rPr>
        <w:t> </w:t>
      </w:r>
      <w:r>
        <w:rPr>
          <w:color w:val="231F20"/>
          <w:sz w:val="20"/>
        </w:rPr>
        <w:t>Secretaría Ejecutiva del Instituto dará aviso al </w:t>
      </w:r>
      <w:r>
        <w:rPr>
          <w:smallCaps/>
          <w:color w:val="231F20"/>
          <w:sz w:val="20"/>
        </w:rPr>
        <w:t>opl</w:t>
      </w:r>
      <w:r>
        <w:rPr>
          <w:smallCaps w:val="0"/>
          <w:color w:val="231F20"/>
          <w:sz w:val="20"/>
        </w:rPr>
        <w:t> que corresponda, a través de la </w:t>
      </w:r>
      <w:r>
        <w:rPr>
          <w:smallCaps/>
          <w:color w:val="231F20"/>
          <w:sz w:val="20"/>
        </w:rPr>
        <w:t>utvopl</w:t>
      </w:r>
      <w:r>
        <w:rPr>
          <w:smallCaps w:val="0"/>
          <w:color w:val="231F20"/>
          <w:sz w:val="20"/>
        </w:rPr>
        <w:t>,</w:t>
      </w:r>
      <w:r>
        <w:rPr>
          <w:smallCaps w:val="0"/>
          <w:color w:val="231F20"/>
          <w:spacing w:val="-22"/>
          <w:sz w:val="20"/>
        </w:rPr>
        <w:t> </w:t>
      </w:r>
      <w:r>
        <w:rPr>
          <w:smallCaps w:val="0"/>
          <w:color w:val="231F20"/>
          <w:sz w:val="20"/>
        </w:rPr>
        <w:t>so-</w:t>
      </w:r>
    </w:p>
    <w:p>
      <w:pPr>
        <w:spacing w:after="0" w:line="254" w:lineRule="auto"/>
        <w:jc w:val="both"/>
        <w:rPr>
          <w:sz w:val="20"/>
        </w:rPr>
        <w:sectPr>
          <w:type w:val="continuous"/>
          <w:pgSz w:w="9640" w:h="12480"/>
          <w:pgMar w:top="1160" w:bottom="280" w:left="600" w:right="500"/>
        </w:sectPr>
      </w:pPr>
    </w:p>
    <w:p>
      <w:pPr>
        <w:pStyle w:val="BodyText"/>
        <w:spacing w:before="4"/>
        <w:rPr>
          <w:sz w:val="19"/>
        </w:rPr>
      </w:pPr>
    </w:p>
    <w:p>
      <w:pPr>
        <w:spacing w:line="254" w:lineRule="auto" w:before="100"/>
        <w:ind w:left="1533" w:right="345" w:firstLine="0"/>
        <w:jc w:val="both"/>
        <w:rPr>
          <w:sz w:val="20"/>
        </w:rPr>
      </w:pPr>
      <w:r>
        <w:rPr>
          <w:color w:val="231F20"/>
          <w:sz w:val="20"/>
        </w:rPr>
        <w:t>bre</w:t>
      </w:r>
      <w:r>
        <w:rPr>
          <w:color w:val="231F20"/>
          <w:spacing w:val="-13"/>
          <w:sz w:val="20"/>
        </w:rPr>
        <w:t> </w:t>
      </w:r>
      <w:r>
        <w:rPr>
          <w:color w:val="231F20"/>
          <w:sz w:val="20"/>
        </w:rPr>
        <w:t>los</w:t>
      </w:r>
      <w:r>
        <w:rPr>
          <w:color w:val="231F20"/>
          <w:spacing w:val="-13"/>
          <w:sz w:val="20"/>
        </w:rPr>
        <w:t> </w:t>
      </w:r>
      <w:r>
        <w:rPr>
          <w:color w:val="231F20"/>
          <w:sz w:val="20"/>
        </w:rPr>
        <w:t>registros</w:t>
      </w:r>
      <w:r>
        <w:rPr>
          <w:color w:val="231F20"/>
          <w:spacing w:val="-13"/>
          <w:sz w:val="20"/>
        </w:rPr>
        <w:t> </w:t>
      </w:r>
      <w:r>
        <w:rPr>
          <w:color w:val="231F20"/>
          <w:sz w:val="20"/>
        </w:rPr>
        <w:t>realizados</w:t>
      </w:r>
      <w:r>
        <w:rPr>
          <w:color w:val="231F20"/>
          <w:spacing w:val="-13"/>
          <w:sz w:val="20"/>
        </w:rPr>
        <w:t> </w:t>
      </w:r>
      <w:r>
        <w:rPr>
          <w:color w:val="231F20"/>
          <w:sz w:val="20"/>
        </w:rPr>
        <w:t>para</w:t>
      </w:r>
      <w:r>
        <w:rPr>
          <w:color w:val="231F20"/>
          <w:spacing w:val="-13"/>
          <w:sz w:val="20"/>
        </w:rPr>
        <w:t> </w:t>
      </w:r>
      <w:r>
        <w:rPr>
          <w:color w:val="231F20"/>
          <w:sz w:val="20"/>
        </w:rPr>
        <w:t>encuestas</w:t>
      </w:r>
      <w:r>
        <w:rPr>
          <w:color w:val="231F20"/>
          <w:spacing w:val="-13"/>
          <w:sz w:val="20"/>
        </w:rPr>
        <w:t> </w:t>
      </w:r>
      <w:r>
        <w:rPr>
          <w:color w:val="231F20"/>
          <w:sz w:val="20"/>
        </w:rPr>
        <w:t>de</w:t>
      </w:r>
      <w:r>
        <w:rPr>
          <w:color w:val="231F20"/>
          <w:spacing w:val="-13"/>
          <w:sz w:val="20"/>
        </w:rPr>
        <w:t> </w:t>
      </w:r>
      <w:r>
        <w:rPr>
          <w:color w:val="231F20"/>
          <w:sz w:val="20"/>
        </w:rPr>
        <w:t>salida</w:t>
      </w:r>
      <w:r>
        <w:rPr>
          <w:color w:val="231F20"/>
          <w:spacing w:val="-13"/>
          <w:sz w:val="20"/>
        </w:rPr>
        <w:t> </w:t>
      </w:r>
      <w:r>
        <w:rPr>
          <w:color w:val="231F20"/>
          <w:sz w:val="20"/>
        </w:rPr>
        <w:t>o</w:t>
      </w:r>
      <w:r>
        <w:rPr>
          <w:color w:val="231F20"/>
          <w:spacing w:val="-13"/>
          <w:sz w:val="20"/>
        </w:rPr>
        <w:t> </w:t>
      </w:r>
      <w:r>
        <w:rPr>
          <w:color w:val="231F20"/>
          <w:sz w:val="20"/>
        </w:rPr>
        <w:t>conteos</w:t>
      </w:r>
      <w:r>
        <w:rPr>
          <w:color w:val="231F20"/>
          <w:spacing w:val="-13"/>
          <w:sz w:val="20"/>
        </w:rPr>
        <w:t> </w:t>
      </w:r>
      <w:r>
        <w:rPr>
          <w:color w:val="231F20"/>
          <w:sz w:val="20"/>
        </w:rPr>
        <w:t>rápidos</w:t>
      </w:r>
      <w:r>
        <w:rPr>
          <w:color w:val="231F20"/>
          <w:spacing w:val="-13"/>
          <w:sz w:val="20"/>
        </w:rPr>
        <w:t> </w:t>
      </w:r>
      <w:r>
        <w:rPr>
          <w:color w:val="231F20"/>
          <w:sz w:val="20"/>
        </w:rPr>
        <w:t>relacionados con sus elecciones</w:t>
      </w:r>
      <w:r>
        <w:rPr>
          <w:color w:val="231F20"/>
          <w:spacing w:val="-3"/>
          <w:sz w:val="20"/>
        </w:rPr>
        <w:t> </w:t>
      </w:r>
      <w:r>
        <w:rPr>
          <w:color w:val="231F20"/>
          <w:sz w:val="20"/>
        </w:rPr>
        <w:t>locales.</w:t>
      </w:r>
    </w:p>
    <w:p>
      <w:pPr>
        <w:pStyle w:val="ListParagraph"/>
        <w:numPr>
          <w:ilvl w:val="1"/>
          <w:numId w:val="101"/>
        </w:numPr>
        <w:tabs>
          <w:tab w:pos="1534" w:val="left" w:leader="none"/>
        </w:tabs>
        <w:spacing w:line="254" w:lineRule="auto" w:before="3" w:after="0"/>
        <w:ind w:left="1533" w:right="348" w:hanging="220"/>
        <w:jc w:val="both"/>
        <w:rPr>
          <w:sz w:val="20"/>
        </w:rPr>
      </w:pPr>
      <w:r>
        <w:rPr>
          <w:color w:val="231F20"/>
          <w:sz w:val="20"/>
        </w:rPr>
        <w:t>En</w:t>
      </w:r>
      <w:r>
        <w:rPr>
          <w:color w:val="231F20"/>
          <w:spacing w:val="-8"/>
          <w:sz w:val="20"/>
        </w:rPr>
        <w:t> </w:t>
      </w:r>
      <w:r>
        <w:rPr>
          <w:color w:val="231F20"/>
          <w:sz w:val="20"/>
        </w:rPr>
        <w:t>caso</w:t>
      </w:r>
      <w:r>
        <w:rPr>
          <w:color w:val="231F20"/>
          <w:spacing w:val="-7"/>
          <w:sz w:val="20"/>
        </w:rPr>
        <w:t> </w:t>
      </w:r>
      <w:r>
        <w:rPr>
          <w:color w:val="231F20"/>
          <w:sz w:val="20"/>
        </w:rPr>
        <w:t>de</w:t>
      </w:r>
      <w:r>
        <w:rPr>
          <w:color w:val="231F20"/>
          <w:spacing w:val="-8"/>
          <w:sz w:val="20"/>
        </w:rPr>
        <w:t> </w:t>
      </w:r>
      <w:r>
        <w:rPr>
          <w:color w:val="231F20"/>
          <w:sz w:val="20"/>
        </w:rPr>
        <w:t>elecciones</w:t>
      </w:r>
      <w:r>
        <w:rPr>
          <w:color w:val="231F20"/>
          <w:spacing w:val="-6"/>
          <w:sz w:val="20"/>
        </w:rPr>
        <w:t> </w:t>
      </w:r>
      <w:r>
        <w:rPr>
          <w:color w:val="231F20"/>
          <w:sz w:val="20"/>
        </w:rPr>
        <w:t>locales</w:t>
      </w:r>
      <w:r>
        <w:rPr>
          <w:color w:val="231F20"/>
          <w:spacing w:val="-8"/>
          <w:sz w:val="20"/>
        </w:rPr>
        <w:t> </w:t>
      </w:r>
      <w:r>
        <w:rPr>
          <w:color w:val="231F20"/>
          <w:sz w:val="20"/>
        </w:rPr>
        <w:t>no</w:t>
      </w:r>
      <w:r>
        <w:rPr>
          <w:color w:val="231F20"/>
          <w:spacing w:val="-7"/>
          <w:sz w:val="20"/>
        </w:rPr>
        <w:t> </w:t>
      </w:r>
      <w:r>
        <w:rPr>
          <w:color w:val="231F20"/>
          <w:sz w:val="20"/>
        </w:rPr>
        <w:t>concurrentes,</w:t>
      </w:r>
      <w:r>
        <w:rPr>
          <w:color w:val="231F20"/>
          <w:spacing w:val="-8"/>
          <w:sz w:val="20"/>
        </w:rPr>
        <w:t> </w:t>
      </w:r>
      <w:r>
        <w:rPr>
          <w:color w:val="231F20"/>
          <w:sz w:val="20"/>
        </w:rPr>
        <w:t>el</w:t>
      </w:r>
      <w:r>
        <w:rPr>
          <w:color w:val="231F20"/>
          <w:spacing w:val="-7"/>
          <w:sz w:val="20"/>
        </w:rPr>
        <w:t> </w:t>
      </w:r>
      <w:r>
        <w:rPr>
          <w:color w:val="231F20"/>
          <w:sz w:val="20"/>
        </w:rPr>
        <w:t>registro</w:t>
      </w:r>
      <w:r>
        <w:rPr>
          <w:color w:val="231F20"/>
          <w:spacing w:val="-8"/>
          <w:sz w:val="20"/>
        </w:rPr>
        <w:t> </w:t>
      </w:r>
      <w:r>
        <w:rPr>
          <w:color w:val="231F20"/>
          <w:sz w:val="20"/>
        </w:rPr>
        <w:t>de</w:t>
      </w:r>
      <w:r>
        <w:rPr>
          <w:color w:val="231F20"/>
          <w:spacing w:val="-7"/>
          <w:sz w:val="20"/>
        </w:rPr>
        <w:t> </w:t>
      </w:r>
      <w:r>
        <w:rPr>
          <w:color w:val="231F20"/>
          <w:sz w:val="20"/>
        </w:rPr>
        <w:t>las</w:t>
      </w:r>
      <w:r>
        <w:rPr>
          <w:color w:val="231F20"/>
          <w:spacing w:val="-8"/>
          <w:sz w:val="20"/>
        </w:rPr>
        <w:t> </w:t>
      </w:r>
      <w:r>
        <w:rPr>
          <w:color w:val="231F20"/>
          <w:sz w:val="20"/>
        </w:rPr>
        <w:t>personas</w:t>
      </w:r>
      <w:r>
        <w:rPr>
          <w:color w:val="231F20"/>
          <w:spacing w:val="-7"/>
          <w:sz w:val="20"/>
        </w:rPr>
        <w:t> </w:t>
      </w:r>
      <w:r>
        <w:rPr>
          <w:color w:val="231F20"/>
          <w:sz w:val="20"/>
        </w:rPr>
        <w:t>interesa- das deberá hacerse ante la Secretaría Ejecutiva del </w:t>
      </w:r>
      <w:r>
        <w:rPr>
          <w:smallCaps/>
          <w:color w:val="231F20"/>
          <w:sz w:val="20"/>
        </w:rPr>
        <w:t>opl</w:t>
      </w:r>
      <w:r>
        <w:rPr>
          <w:smallCaps w:val="0"/>
          <w:color w:val="231F20"/>
          <w:spacing w:val="-16"/>
          <w:sz w:val="20"/>
        </w:rPr>
        <w:t> </w:t>
      </w:r>
      <w:r>
        <w:rPr>
          <w:smallCaps w:val="0"/>
          <w:color w:val="231F20"/>
          <w:sz w:val="20"/>
        </w:rPr>
        <w:t>correspondiente.</w:t>
      </w:r>
    </w:p>
    <w:p>
      <w:pPr>
        <w:pStyle w:val="ListParagraph"/>
        <w:numPr>
          <w:ilvl w:val="1"/>
          <w:numId w:val="101"/>
        </w:numPr>
        <w:tabs>
          <w:tab w:pos="1534" w:val="left" w:leader="none"/>
        </w:tabs>
        <w:spacing w:line="254" w:lineRule="auto" w:before="2" w:after="0"/>
        <w:ind w:left="1533" w:right="346" w:hanging="200"/>
        <w:jc w:val="both"/>
        <w:rPr>
          <w:sz w:val="20"/>
        </w:rPr>
      </w:pPr>
      <w:r>
        <w:rPr>
          <w:color w:val="231F20"/>
          <w:sz w:val="20"/>
        </w:rPr>
        <w:t>El aviso podrá realizarse por medios electrónicos en los términos que, en su caso, dispongan el Instituto y los </w:t>
      </w:r>
      <w:r>
        <w:rPr>
          <w:smallCaps/>
          <w:color w:val="231F20"/>
          <w:sz w:val="20"/>
        </w:rPr>
        <w:t>opl</w:t>
      </w:r>
      <w:r>
        <w:rPr>
          <w:smallCaps w:val="0"/>
          <w:color w:val="231F20"/>
          <w:sz w:val="20"/>
        </w:rPr>
        <w:t>, siempre que se cumpla con la entrega de la totali- dad de la información</w:t>
      </w:r>
      <w:r>
        <w:rPr>
          <w:smallCaps w:val="0"/>
          <w:color w:val="231F20"/>
          <w:spacing w:val="-5"/>
          <w:sz w:val="20"/>
        </w:rPr>
        <w:t> </w:t>
      </w:r>
      <w:r>
        <w:rPr>
          <w:smallCaps w:val="0"/>
          <w:color w:val="231F20"/>
          <w:sz w:val="20"/>
        </w:rPr>
        <w:t>requerida.</w:t>
      </w:r>
    </w:p>
    <w:p>
      <w:pPr>
        <w:pStyle w:val="BodyText"/>
        <w:spacing w:before="6"/>
        <w:rPr>
          <w:sz w:val="18"/>
        </w:rPr>
      </w:pPr>
    </w:p>
    <w:p>
      <w:pPr>
        <w:pStyle w:val="Heading2"/>
        <w:ind w:left="533"/>
      </w:pPr>
      <w:r>
        <w:rPr>
          <w:color w:val="231F20"/>
        </w:rPr>
        <w:t>Artículo 139.</w:t>
      </w:r>
    </w:p>
    <w:p>
      <w:pPr>
        <w:pStyle w:val="BodyText"/>
        <w:spacing w:before="8"/>
        <w:rPr>
          <w:b/>
          <w:sz w:val="20"/>
        </w:rPr>
      </w:pPr>
    </w:p>
    <w:p>
      <w:pPr>
        <w:pStyle w:val="ListParagraph"/>
        <w:numPr>
          <w:ilvl w:val="0"/>
          <w:numId w:val="102"/>
        </w:numPr>
        <w:tabs>
          <w:tab w:pos="1214" w:val="left" w:leader="none"/>
        </w:tabs>
        <w:spacing w:line="232" w:lineRule="auto" w:before="0" w:after="0"/>
        <w:ind w:left="1213" w:right="347" w:hanging="260"/>
        <w:jc w:val="both"/>
        <w:rPr>
          <w:sz w:val="22"/>
        </w:rPr>
      </w:pPr>
      <w:r>
        <w:rPr>
          <w:color w:val="231F20"/>
          <w:sz w:val="22"/>
        </w:rPr>
        <w:t>Las</w:t>
      </w:r>
      <w:r>
        <w:rPr>
          <w:color w:val="231F20"/>
          <w:spacing w:val="-9"/>
          <w:sz w:val="22"/>
        </w:rPr>
        <w:t> </w:t>
      </w:r>
      <w:r>
        <w:rPr>
          <w:color w:val="231F20"/>
          <w:sz w:val="22"/>
        </w:rPr>
        <w:t>personas</w:t>
      </w:r>
      <w:r>
        <w:rPr>
          <w:color w:val="231F20"/>
          <w:spacing w:val="-9"/>
          <w:sz w:val="22"/>
        </w:rPr>
        <w:t> </w:t>
      </w:r>
      <w:r>
        <w:rPr>
          <w:color w:val="231F20"/>
          <w:sz w:val="22"/>
        </w:rPr>
        <w:t>físicas</w:t>
      </w:r>
      <w:r>
        <w:rPr>
          <w:color w:val="231F20"/>
          <w:spacing w:val="-9"/>
          <w:sz w:val="22"/>
        </w:rPr>
        <w:t> </w:t>
      </w:r>
      <w:r>
        <w:rPr>
          <w:color w:val="231F20"/>
          <w:sz w:val="22"/>
        </w:rPr>
        <w:t>o</w:t>
      </w:r>
      <w:r>
        <w:rPr>
          <w:color w:val="231F20"/>
          <w:spacing w:val="-9"/>
          <w:sz w:val="22"/>
        </w:rPr>
        <w:t> </w:t>
      </w:r>
      <w:r>
        <w:rPr>
          <w:color w:val="231F20"/>
          <w:sz w:val="22"/>
        </w:rPr>
        <w:t>morales</w:t>
      </w:r>
      <w:r>
        <w:rPr>
          <w:color w:val="231F20"/>
          <w:spacing w:val="-8"/>
          <w:sz w:val="22"/>
        </w:rPr>
        <w:t> </w:t>
      </w:r>
      <w:r>
        <w:rPr>
          <w:color w:val="231F20"/>
          <w:sz w:val="22"/>
        </w:rPr>
        <w:t>que</w:t>
      </w:r>
      <w:r>
        <w:rPr>
          <w:color w:val="231F20"/>
          <w:spacing w:val="-9"/>
          <w:sz w:val="22"/>
        </w:rPr>
        <w:t> </w:t>
      </w:r>
      <w:r>
        <w:rPr>
          <w:color w:val="231F20"/>
          <w:sz w:val="22"/>
        </w:rPr>
        <w:t>informen</w:t>
      </w:r>
      <w:r>
        <w:rPr>
          <w:color w:val="231F20"/>
          <w:spacing w:val="-9"/>
          <w:sz w:val="22"/>
        </w:rPr>
        <w:t> </w:t>
      </w:r>
      <w:r>
        <w:rPr>
          <w:color w:val="231F20"/>
          <w:sz w:val="22"/>
        </w:rPr>
        <w:t>a</w:t>
      </w:r>
      <w:r>
        <w:rPr>
          <w:color w:val="231F20"/>
          <w:spacing w:val="-9"/>
          <w:sz w:val="22"/>
        </w:rPr>
        <w:t> </w:t>
      </w:r>
      <w:r>
        <w:rPr>
          <w:color w:val="231F20"/>
          <w:sz w:val="22"/>
        </w:rPr>
        <w:t>la</w:t>
      </w:r>
      <w:r>
        <w:rPr>
          <w:color w:val="231F20"/>
          <w:spacing w:val="-8"/>
          <w:sz w:val="22"/>
        </w:rPr>
        <w:t> </w:t>
      </w:r>
      <w:r>
        <w:rPr>
          <w:color w:val="231F20"/>
          <w:sz w:val="22"/>
        </w:rPr>
        <w:t>autoridad</w:t>
      </w:r>
      <w:r>
        <w:rPr>
          <w:color w:val="231F20"/>
          <w:spacing w:val="-9"/>
          <w:sz w:val="22"/>
        </w:rPr>
        <w:t> </w:t>
      </w:r>
      <w:r>
        <w:rPr>
          <w:color w:val="231F20"/>
          <w:sz w:val="22"/>
        </w:rPr>
        <w:t>sobre</w:t>
      </w:r>
      <w:r>
        <w:rPr>
          <w:color w:val="231F20"/>
          <w:spacing w:val="-9"/>
          <w:sz w:val="22"/>
        </w:rPr>
        <w:t> </w:t>
      </w:r>
      <w:r>
        <w:rPr>
          <w:color w:val="231F20"/>
          <w:sz w:val="22"/>
        </w:rPr>
        <w:t>su</w:t>
      </w:r>
      <w:r>
        <w:rPr>
          <w:color w:val="231F20"/>
          <w:spacing w:val="-9"/>
          <w:sz w:val="22"/>
        </w:rPr>
        <w:t> </w:t>
      </w:r>
      <w:r>
        <w:rPr>
          <w:color w:val="231F20"/>
          <w:sz w:val="22"/>
        </w:rPr>
        <w:t>pretensión de realizar cualquier encuesta de salida o conteo rápido, deben acompañar al aviso respectivo, con la información sobre los criterios generales de carácter científico</w:t>
      </w:r>
      <w:r>
        <w:rPr>
          <w:color w:val="231F20"/>
          <w:spacing w:val="-4"/>
          <w:sz w:val="22"/>
        </w:rPr>
        <w:t> </w:t>
      </w:r>
      <w:r>
        <w:rPr>
          <w:color w:val="231F20"/>
          <w:sz w:val="22"/>
        </w:rPr>
        <w:t>que</w:t>
      </w:r>
      <w:r>
        <w:rPr>
          <w:color w:val="231F20"/>
          <w:spacing w:val="-4"/>
          <w:sz w:val="22"/>
        </w:rPr>
        <w:t> </w:t>
      </w:r>
      <w:r>
        <w:rPr>
          <w:color w:val="231F20"/>
          <w:sz w:val="22"/>
        </w:rPr>
        <w:t>se</w:t>
      </w:r>
      <w:r>
        <w:rPr>
          <w:color w:val="231F20"/>
          <w:spacing w:val="-3"/>
          <w:sz w:val="22"/>
        </w:rPr>
        <w:t> </w:t>
      </w:r>
      <w:r>
        <w:rPr>
          <w:color w:val="231F20"/>
          <w:sz w:val="22"/>
        </w:rPr>
        <w:t>señalan</w:t>
      </w:r>
      <w:r>
        <w:rPr>
          <w:color w:val="231F20"/>
          <w:spacing w:val="-4"/>
          <w:sz w:val="22"/>
        </w:rPr>
        <w:t> </w:t>
      </w:r>
      <w:r>
        <w:rPr>
          <w:color w:val="231F20"/>
          <w:sz w:val="22"/>
        </w:rPr>
        <w:t>en</w:t>
      </w:r>
      <w:r>
        <w:rPr>
          <w:color w:val="231F20"/>
          <w:spacing w:val="-2"/>
          <w:sz w:val="22"/>
        </w:rPr>
        <w:t> </w:t>
      </w:r>
      <w:r>
        <w:rPr>
          <w:color w:val="231F20"/>
          <w:sz w:val="22"/>
        </w:rPr>
        <w:t>la</w:t>
      </w:r>
      <w:r>
        <w:rPr>
          <w:color w:val="231F20"/>
          <w:spacing w:val="-4"/>
          <w:sz w:val="22"/>
        </w:rPr>
        <w:t> </w:t>
      </w:r>
      <w:r>
        <w:rPr>
          <w:color w:val="231F20"/>
          <w:sz w:val="22"/>
        </w:rPr>
        <w:t>fracción</w:t>
      </w:r>
      <w:r>
        <w:rPr>
          <w:color w:val="231F20"/>
          <w:spacing w:val="-4"/>
          <w:sz w:val="22"/>
        </w:rPr>
        <w:t> </w:t>
      </w:r>
      <w:r>
        <w:rPr>
          <w:color w:val="231F20"/>
          <w:sz w:val="22"/>
        </w:rPr>
        <w:t>II</w:t>
      </w:r>
      <w:r>
        <w:rPr>
          <w:color w:val="231F20"/>
          <w:spacing w:val="-2"/>
          <w:sz w:val="22"/>
        </w:rPr>
        <w:t> </w:t>
      </w:r>
      <w:r>
        <w:rPr>
          <w:color w:val="231F20"/>
          <w:sz w:val="22"/>
        </w:rPr>
        <w:t>del</w:t>
      </w:r>
      <w:r>
        <w:rPr>
          <w:color w:val="231F20"/>
          <w:spacing w:val="-4"/>
          <w:sz w:val="22"/>
        </w:rPr>
        <w:t> </w:t>
      </w:r>
      <w:r>
        <w:rPr>
          <w:color w:val="231F20"/>
          <w:sz w:val="22"/>
        </w:rPr>
        <w:t>Anexo</w:t>
      </w:r>
      <w:r>
        <w:rPr>
          <w:color w:val="231F20"/>
          <w:spacing w:val="-3"/>
          <w:sz w:val="22"/>
        </w:rPr>
        <w:t> </w:t>
      </w:r>
      <w:r>
        <w:rPr>
          <w:color w:val="231F20"/>
          <w:sz w:val="22"/>
        </w:rPr>
        <w:t>3</w:t>
      </w:r>
      <w:r>
        <w:rPr>
          <w:color w:val="231F20"/>
          <w:spacing w:val="-3"/>
          <w:sz w:val="22"/>
        </w:rPr>
        <w:t> </w:t>
      </w:r>
      <w:r>
        <w:rPr>
          <w:color w:val="231F20"/>
          <w:sz w:val="22"/>
        </w:rPr>
        <w:t>de</w:t>
      </w:r>
      <w:r>
        <w:rPr>
          <w:color w:val="231F20"/>
          <w:spacing w:val="-3"/>
          <w:sz w:val="22"/>
        </w:rPr>
        <w:t> </w:t>
      </w:r>
      <w:r>
        <w:rPr>
          <w:color w:val="231F20"/>
          <w:sz w:val="22"/>
        </w:rPr>
        <w:t>este</w:t>
      </w:r>
      <w:r>
        <w:rPr>
          <w:color w:val="231F20"/>
          <w:spacing w:val="-3"/>
          <w:sz w:val="22"/>
        </w:rPr>
        <w:t> </w:t>
      </w:r>
      <w:r>
        <w:rPr>
          <w:color w:val="231F20"/>
          <w:sz w:val="22"/>
        </w:rPr>
        <w:t>Reglamento.</w:t>
      </w:r>
    </w:p>
    <w:p>
      <w:pPr>
        <w:pStyle w:val="BodyText"/>
        <w:rPr>
          <w:sz w:val="26"/>
        </w:rPr>
      </w:pPr>
    </w:p>
    <w:p>
      <w:pPr>
        <w:pStyle w:val="ListParagraph"/>
        <w:numPr>
          <w:ilvl w:val="0"/>
          <w:numId w:val="102"/>
        </w:numPr>
        <w:tabs>
          <w:tab w:pos="1214" w:val="left" w:leader="none"/>
        </w:tabs>
        <w:spacing w:line="232" w:lineRule="auto" w:before="201" w:after="0"/>
        <w:ind w:left="1213" w:right="346" w:hanging="260"/>
        <w:jc w:val="both"/>
        <w:rPr>
          <w:sz w:val="22"/>
        </w:rPr>
      </w:pPr>
      <w:r>
        <w:rPr>
          <w:color w:val="231F20"/>
          <w:sz w:val="22"/>
        </w:rPr>
        <w:t>El Instituto o, en su caso, el </w:t>
      </w:r>
      <w:r>
        <w:rPr>
          <w:smallCaps/>
          <w:color w:val="231F20"/>
          <w:sz w:val="22"/>
        </w:rPr>
        <w:t>opl</w:t>
      </w:r>
      <w:r>
        <w:rPr>
          <w:smallCaps w:val="0"/>
          <w:color w:val="231F20"/>
          <w:sz w:val="22"/>
        </w:rPr>
        <w:t> correspondiente, a través de su Secretaría Eje- cutiva,</w:t>
      </w:r>
      <w:r>
        <w:rPr>
          <w:smallCaps w:val="0"/>
          <w:color w:val="231F20"/>
          <w:spacing w:val="-13"/>
          <w:sz w:val="22"/>
        </w:rPr>
        <w:t> </w:t>
      </w:r>
      <w:r>
        <w:rPr>
          <w:smallCaps w:val="0"/>
          <w:color w:val="231F20"/>
          <w:sz w:val="22"/>
        </w:rPr>
        <w:t>harán</w:t>
      </w:r>
      <w:r>
        <w:rPr>
          <w:smallCaps w:val="0"/>
          <w:color w:val="231F20"/>
          <w:spacing w:val="-13"/>
          <w:sz w:val="22"/>
        </w:rPr>
        <w:t> </w:t>
      </w:r>
      <w:r>
        <w:rPr>
          <w:smallCaps w:val="0"/>
          <w:color w:val="231F20"/>
          <w:sz w:val="22"/>
        </w:rPr>
        <w:t>entrega</w:t>
      </w:r>
      <w:r>
        <w:rPr>
          <w:smallCaps w:val="0"/>
          <w:color w:val="231F20"/>
          <w:spacing w:val="-13"/>
          <w:sz w:val="22"/>
        </w:rPr>
        <w:t> </w:t>
      </w:r>
      <w:r>
        <w:rPr>
          <w:smallCaps w:val="0"/>
          <w:color w:val="231F20"/>
          <w:sz w:val="22"/>
        </w:rPr>
        <w:t>de</w:t>
      </w:r>
      <w:r>
        <w:rPr>
          <w:smallCaps w:val="0"/>
          <w:color w:val="231F20"/>
          <w:spacing w:val="-12"/>
          <w:sz w:val="22"/>
        </w:rPr>
        <w:t> </w:t>
      </w:r>
      <w:r>
        <w:rPr>
          <w:smallCaps w:val="0"/>
          <w:color w:val="231F20"/>
          <w:sz w:val="22"/>
        </w:rPr>
        <w:t>una</w:t>
      </w:r>
      <w:r>
        <w:rPr>
          <w:smallCaps w:val="0"/>
          <w:color w:val="231F20"/>
          <w:spacing w:val="-13"/>
          <w:sz w:val="22"/>
        </w:rPr>
        <w:t> </w:t>
      </w:r>
      <w:r>
        <w:rPr>
          <w:smallCaps w:val="0"/>
          <w:color w:val="231F20"/>
          <w:sz w:val="22"/>
        </w:rPr>
        <w:t>carta</w:t>
      </w:r>
      <w:r>
        <w:rPr>
          <w:smallCaps w:val="0"/>
          <w:color w:val="231F20"/>
          <w:spacing w:val="-13"/>
          <w:sz w:val="22"/>
        </w:rPr>
        <w:t> </w:t>
      </w:r>
      <w:r>
        <w:rPr>
          <w:smallCaps w:val="0"/>
          <w:color w:val="231F20"/>
          <w:sz w:val="22"/>
        </w:rPr>
        <w:t>de</w:t>
      </w:r>
      <w:r>
        <w:rPr>
          <w:smallCaps w:val="0"/>
          <w:color w:val="231F20"/>
          <w:spacing w:val="-13"/>
          <w:sz w:val="22"/>
        </w:rPr>
        <w:t> </w:t>
      </w:r>
      <w:r>
        <w:rPr>
          <w:smallCaps w:val="0"/>
          <w:color w:val="231F20"/>
          <w:sz w:val="22"/>
        </w:rPr>
        <w:t>acreditación</w:t>
      </w:r>
      <w:r>
        <w:rPr>
          <w:smallCaps w:val="0"/>
          <w:color w:val="231F20"/>
          <w:spacing w:val="-12"/>
          <w:sz w:val="22"/>
        </w:rPr>
        <w:t> </w:t>
      </w:r>
      <w:r>
        <w:rPr>
          <w:smallCaps w:val="0"/>
          <w:color w:val="231F20"/>
          <w:sz w:val="22"/>
        </w:rPr>
        <w:t>a</w:t>
      </w:r>
      <w:r>
        <w:rPr>
          <w:smallCaps w:val="0"/>
          <w:color w:val="231F20"/>
          <w:spacing w:val="-13"/>
          <w:sz w:val="22"/>
        </w:rPr>
        <w:t> </w:t>
      </w:r>
      <w:r>
        <w:rPr>
          <w:smallCaps w:val="0"/>
          <w:color w:val="231F20"/>
          <w:sz w:val="22"/>
        </w:rPr>
        <w:t>toda</w:t>
      </w:r>
      <w:r>
        <w:rPr>
          <w:smallCaps w:val="0"/>
          <w:color w:val="231F20"/>
          <w:spacing w:val="-13"/>
          <w:sz w:val="22"/>
        </w:rPr>
        <w:t> </w:t>
      </w:r>
      <w:r>
        <w:rPr>
          <w:smallCaps w:val="0"/>
          <w:color w:val="231F20"/>
          <w:sz w:val="22"/>
        </w:rPr>
        <w:t>persona</w:t>
      </w:r>
      <w:r>
        <w:rPr>
          <w:smallCaps w:val="0"/>
          <w:color w:val="231F20"/>
          <w:spacing w:val="-13"/>
          <w:sz w:val="22"/>
        </w:rPr>
        <w:t> </w:t>
      </w:r>
      <w:r>
        <w:rPr>
          <w:smallCaps w:val="0"/>
          <w:color w:val="231F20"/>
          <w:sz w:val="22"/>
        </w:rPr>
        <w:t>física</w:t>
      </w:r>
      <w:r>
        <w:rPr>
          <w:smallCaps w:val="0"/>
          <w:color w:val="231F20"/>
          <w:spacing w:val="-12"/>
          <w:sz w:val="22"/>
        </w:rPr>
        <w:t> </w:t>
      </w:r>
      <w:r>
        <w:rPr>
          <w:smallCaps w:val="0"/>
          <w:color w:val="231F20"/>
          <w:sz w:val="22"/>
        </w:rPr>
        <w:t>y</w:t>
      </w:r>
      <w:r>
        <w:rPr>
          <w:smallCaps w:val="0"/>
          <w:color w:val="231F20"/>
          <w:spacing w:val="-13"/>
          <w:sz w:val="22"/>
        </w:rPr>
        <w:t> </w:t>
      </w:r>
      <w:r>
        <w:rPr>
          <w:smallCaps w:val="0"/>
          <w:color w:val="231F20"/>
          <w:sz w:val="22"/>
        </w:rPr>
        <w:t>moral responsable de la realización de cualquier encuesta de salida o conteo rápido sobre</w:t>
      </w:r>
      <w:r>
        <w:rPr>
          <w:smallCaps w:val="0"/>
          <w:color w:val="231F20"/>
          <w:spacing w:val="-9"/>
          <w:sz w:val="22"/>
        </w:rPr>
        <w:t> </w:t>
      </w:r>
      <w:r>
        <w:rPr>
          <w:smallCaps w:val="0"/>
          <w:color w:val="231F20"/>
          <w:sz w:val="22"/>
        </w:rPr>
        <w:t>la</w:t>
      </w:r>
      <w:r>
        <w:rPr>
          <w:smallCaps w:val="0"/>
          <w:color w:val="231F20"/>
          <w:spacing w:val="-9"/>
          <w:sz w:val="22"/>
        </w:rPr>
        <w:t> </w:t>
      </w:r>
      <w:r>
        <w:rPr>
          <w:smallCaps w:val="0"/>
          <w:color w:val="231F20"/>
          <w:sz w:val="22"/>
        </w:rPr>
        <w:t>que</w:t>
      </w:r>
      <w:r>
        <w:rPr>
          <w:smallCaps w:val="0"/>
          <w:color w:val="231F20"/>
          <w:spacing w:val="-9"/>
          <w:sz w:val="22"/>
        </w:rPr>
        <w:t> </w:t>
      </w:r>
      <w:r>
        <w:rPr>
          <w:smallCaps w:val="0"/>
          <w:color w:val="231F20"/>
          <w:spacing w:val="-3"/>
          <w:sz w:val="22"/>
        </w:rPr>
        <w:t>haya</w:t>
      </w:r>
      <w:r>
        <w:rPr>
          <w:smallCaps w:val="0"/>
          <w:color w:val="231F20"/>
          <w:spacing w:val="-9"/>
          <w:sz w:val="22"/>
        </w:rPr>
        <w:t> </w:t>
      </w:r>
      <w:r>
        <w:rPr>
          <w:smallCaps w:val="0"/>
          <w:color w:val="231F20"/>
          <w:sz w:val="22"/>
        </w:rPr>
        <w:t>dado</w:t>
      </w:r>
      <w:r>
        <w:rPr>
          <w:smallCaps w:val="0"/>
          <w:color w:val="231F20"/>
          <w:spacing w:val="-9"/>
          <w:sz w:val="22"/>
        </w:rPr>
        <w:t> </w:t>
      </w:r>
      <w:r>
        <w:rPr>
          <w:smallCaps w:val="0"/>
          <w:color w:val="231F20"/>
          <w:sz w:val="22"/>
        </w:rPr>
        <w:t>aviso</w:t>
      </w:r>
      <w:r>
        <w:rPr>
          <w:smallCaps w:val="0"/>
          <w:color w:val="231F20"/>
          <w:spacing w:val="-9"/>
          <w:sz w:val="22"/>
        </w:rPr>
        <w:t> </w:t>
      </w:r>
      <w:r>
        <w:rPr>
          <w:smallCaps w:val="0"/>
          <w:color w:val="231F20"/>
          <w:sz w:val="22"/>
        </w:rPr>
        <w:t>en</w:t>
      </w:r>
      <w:r>
        <w:rPr>
          <w:smallCaps w:val="0"/>
          <w:color w:val="231F20"/>
          <w:spacing w:val="-9"/>
          <w:sz w:val="22"/>
        </w:rPr>
        <w:t> </w:t>
      </w:r>
      <w:r>
        <w:rPr>
          <w:smallCaps w:val="0"/>
          <w:color w:val="231F20"/>
          <w:sz w:val="22"/>
        </w:rPr>
        <w:t>tiempo</w:t>
      </w:r>
      <w:r>
        <w:rPr>
          <w:smallCaps w:val="0"/>
          <w:color w:val="231F20"/>
          <w:spacing w:val="-9"/>
          <w:sz w:val="22"/>
        </w:rPr>
        <w:t> </w:t>
      </w:r>
      <w:r>
        <w:rPr>
          <w:smallCaps w:val="0"/>
          <w:color w:val="231F20"/>
          <w:sz w:val="22"/>
        </w:rPr>
        <w:t>y</w:t>
      </w:r>
      <w:r>
        <w:rPr>
          <w:smallCaps w:val="0"/>
          <w:color w:val="231F20"/>
          <w:spacing w:val="-9"/>
          <w:sz w:val="22"/>
        </w:rPr>
        <w:t> </w:t>
      </w:r>
      <w:r>
        <w:rPr>
          <w:smallCaps w:val="0"/>
          <w:color w:val="231F20"/>
          <w:sz w:val="22"/>
        </w:rPr>
        <w:t>forma,</w:t>
      </w:r>
      <w:r>
        <w:rPr>
          <w:smallCaps w:val="0"/>
          <w:color w:val="231F20"/>
          <w:spacing w:val="-8"/>
          <w:sz w:val="22"/>
        </w:rPr>
        <w:t> </w:t>
      </w:r>
      <w:r>
        <w:rPr>
          <w:smallCaps w:val="0"/>
          <w:color w:val="231F20"/>
          <w:sz w:val="22"/>
        </w:rPr>
        <w:t>y</w:t>
      </w:r>
      <w:r>
        <w:rPr>
          <w:smallCaps w:val="0"/>
          <w:color w:val="231F20"/>
          <w:spacing w:val="-9"/>
          <w:sz w:val="22"/>
        </w:rPr>
        <w:t> </w:t>
      </w:r>
      <w:r>
        <w:rPr>
          <w:smallCaps w:val="0"/>
          <w:color w:val="231F20"/>
          <w:sz w:val="22"/>
        </w:rPr>
        <w:t>sobre</w:t>
      </w:r>
      <w:r>
        <w:rPr>
          <w:smallCaps w:val="0"/>
          <w:color w:val="231F20"/>
          <w:spacing w:val="-9"/>
          <w:sz w:val="22"/>
        </w:rPr>
        <w:t> </w:t>
      </w:r>
      <w:r>
        <w:rPr>
          <w:smallCaps w:val="0"/>
          <w:color w:val="231F20"/>
          <w:sz w:val="22"/>
        </w:rPr>
        <w:t>la</w:t>
      </w:r>
      <w:r>
        <w:rPr>
          <w:smallCaps w:val="0"/>
          <w:color w:val="231F20"/>
          <w:spacing w:val="-9"/>
          <w:sz w:val="22"/>
        </w:rPr>
        <w:t> </w:t>
      </w:r>
      <w:r>
        <w:rPr>
          <w:smallCaps w:val="0"/>
          <w:color w:val="231F20"/>
          <w:sz w:val="22"/>
        </w:rPr>
        <w:t>que</w:t>
      </w:r>
      <w:r>
        <w:rPr>
          <w:smallCaps w:val="0"/>
          <w:color w:val="231F20"/>
          <w:spacing w:val="-9"/>
          <w:sz w:val="22"/>
        </w:rPr>
        <w:t> </w:t>
      </w:r>
      <w:r>
        <w:rPr>
          <w:smallCaps w:val="0"/>
          <w:color w:val="231F20"/>
          <w:spacing w:val="-3"/>
          <w:sz w:val="22"/>
        </w:rPr>
        <w:t>haya</w:t>
      </w:r>
      <w:r>
        <w:rPr>
          <w:smallCaps w:val="0"/>
          <w:color w:val="231F20"/>
          <w:spacing w:val="-9"/>
          <w:sz w:val="22"/>
        </w:rPr>
        <w:t> </w:t>
      </w:r>
      <w:r>
        <w:rPr>
          <w:smallCaps w:val="0"/>
          <w:color w:val="231F20"/>
          <w:sz w:val="22"/>
        </w:rPr>
        <w:t>entregado la totalidad de la información referida en el </w:t>
      </w:r>
      <w:r>
        <w:rPr>
          <w:smallCaps w:val="0"/>
          <w:color w:val="231F20"/>
          <w:spacing w:val="-3"/>
          <w:sz w:val="22"/>
        </w:rPr>
        <w:t>párrafo </w:t>
      </w:r>
      <w:r>
        <w:rPr>
          <w:smallCaps w:val="0"/>
          <w:color w:val="231F20"/>
          <w:sz w:val="22"/>
        </w:rPr>
        <w:t>inmediato</w:t>
      </w:r>
      <w:r>
        <w:rPr>
          <w:smallCaps w:val="0"/>
          <w:color w:val="231F20"/>
          <w:spacing w:val="-18"/>
          <w:sz w:val="22"/>
        </w:rPr>
        <w:t> </w:t>
      </w:r>
      <w:r>
        <w:rPr>
          <w:smallCaps w:val="0"/>
          <w:color w:val="231F20"/>
          <w:spacing w:val="-4"/>
          <w:sz w:val="22"/>
        </w:rPr>
        <w:t>anterior.</w:t>
      </w:r>
    </w:p>
    <w:p>
      <w:pPr>
        <w:pStyle w:val="BodyText"/>
        <w:spacing w:before="1"/>
        <w:rPr>
          <w:sz w:val="21"/>
        </w:rPr>
      </w:pPr>
    </w:p>
    <w:p>
      <w:pPr>
        <w:pStyle w:val="ListParagraph"/>
        <w:numPr>
          <w:ilvl w:val="0"/>
          <w:numId w:val="102"/>
        </w:numPr>
        <w:tabs>
          <w:tab w:pos="1214" w:val="left" w:leader="none"/>
        </w:tabs>
        <w:spacing w:line="232" w:lineRule="auto" w:before="0" w:after="0"/>
        <w:ind w:left="1213" w:right="344" w:hanging="260"/>
        <w:jc w:val="both"/>
        <w:rPr>
          <w:sz w:val="22"/>
        </w:rPr>
      </w:pPr>
      <w:r>
        <w:rPr>
          <w:color w:val="231F20"/>
          <w:sz w:val="22"/>
        </w:rPr>
        <w:t>El</w:t>
      </w:r>
      <w:r>
        <w:rPr>
          <w:color w:val="231F20"/>
          <w:spacing w:val="-10"/>
          <w:sz w:val="22"/>
        </w:rPr>
        <w:t> </w:t>
      </w:r>
      <w:r>
        <w:rPr>
          <w:color w:val="231F20"/>
          <w:sz w:val="22"/>
        </w:rPr>
        <w:t>Instituto</w:t>
      </w:r>
      <w:r>
        <w:rPr>
          <w:color w:val="231F20"/>
          <w:spacing w:val="-10"/>
          <w:sz w:val="22"/>
        </w:rPr>
        <w:t> </w:t>
      </w:r>
      <w:r>
        <w:rPr>
          <w:color w:val="231F20"/>
          <w:sz w:val="22"/>
        </w:rPr>
        <w:t>o,</w:t>
      </w:r>
      <w:r>
        <w:rPr>
          <w:color w:val="231F20"/>
          <w:spacing w:val="-10"/>
          <w:sz w:val="22"/>
        </w:rPr>
        <w:t> </w:t>
      </w:r>
      <w:r>
        <w:rPr>
          <w:color w:val="231F20"/>
          <w:sz w:val="22"/>
        </w:rPr>
        <w:t>en</w:t>
      </w:r>
      <w:r>
        <w:rPr>
          <w:color w:val="231F20"/>
          <w:spacing w:val="-10"/>
          <w:sz w:val="22"/>
        </w:rPr>
        <w:t> </w:t>
      </w:r>
      <w:r>
        <w:rPr>
          <w:color w:val="231F20"/>
          <w:sz w:val="22"/>
        </w:rPr>
        <w:t>su</w:t>
      </w:r>
      <w:r>
        <w:rPr>
          <w:color w:val="231F20"/>
          <w:spacing w:val="-10"/>
          <w:sz w:val="22"/>
        </w:rPr>
        <w:t> </w:t>
      </w:r>
      <w:r>
        <w:rPr>
          <w:color w:val="231F20"/>
          <w:sz w:val="22"/>
        </w:rPr>
        <w:t>caso,</w:t>
      </w:r>
      <w:r>
        <w:rPr>
          <w:color w:val="231F20"/>
          <w:spacing w:val="-10"/>
          <w:sz w:val="22"/>
        </w:rPr>
        <w:t> </w:t>
      </w:r>
      <w:r>
        <w:rPr>
          <w:color w:val="231F20"/>
          <w:sz w:val="22"/>
        </w:rPr>
        <w:t>el</w:t>
      </w:r>
      <w:r>
        <w:rPr>
          <w:color w:val="231F20"/>
          <w:spacing w:val="-10"/>
          <w:sz w:val="22"/>
        </w:rPr>
        <w:t> </w:t>
      </w:r>
      <w:r>
        <w:rPr>
          <w:smallCaps/>
          <w:color w:val="231F20"/>
          <w:sz w:val="22"/>
        </w:rPr>
        <w:t>opl</w:t>
      </w:r>
      <w:r>
        <w:rPr>
          <w:smallCaps w:val="0"/>
          <w:color w:val="231F20"/>
          <w:spacing w:val="-10"/>
          <w:sz w:val="22"/>
        </w:rPr>
        <w:t> </w:t>
      </w:r>
      <w:r>
        <w:rPr>
          <w:smallCaps w:val="0"/>
          <w:color w:val="231F20"/>
          <w:sz w:val="22"/>
        </w:rPr>
        <w:t>correspondiente,</w:t>
      </w:r>
      <w:r>
        <w:rPr>
          <w:smallCaps w:val="0"/>
          <w:color w:val="231F20"/>
          <w:spacing w:val="-10"/>
          <w:sz w:val="22"/>
        </w:rPr>
        <w:t> </w:t>
      </w:r>
      <w:r>
        <w:rPr>
          <w:smallCaps w:val="0"/>
          <w:color w:val="231F20"/>
          <w:sz w:val="22"/>
        </w:rPr>
        <w:t>por</w:t>
      </w:r>
      <w:r>
        <w:rPr>
          <w:smallCaps w:val="0"/>
          <w:color w:val="231F20"/>
          <w:spacing w:val="-10"/>
          <w:sz w:val="22"/>
        </w:rPr>
        <w:t> </w:t>
      </w:r>
      <w:r>
        <w:rPr>
          <w:smallCaps w:val="0"/>
          <w:color w:val="231F20"/>
          <w:sz w:val="22"/>
        </w:rPr>
        <w:t>conducto</w:t>
      </w:r>
      <w:r>
        <w:rPr>
          <w:smallCaps w:val="0"/>
          <w:color w:val="231F20"/>
          <w:spacing w:val="-10"/>
          <w:sz w:val="22"/>
        </w:rPr>
        <w:t> </w:t>
      </w:r>
      <w:r>
        <w:rPr>
          <w:smallCaps w:val="0"/>
          <w:color w:val="231F20"/>
          <w:sz w:val="22"/>
        </w:rPr>
        <w:t>de</w:t>
      </w:r>
      <w:r>
        <w:rPr>
          <w:smallCaps w:val="0"/>
          <w:color w:val="231F20"/>
          <w:spacing w:val="-9"/>
          <w:sz w:val="22"/>
        </w:rPr>
        <w:t> </w:t>
      </w:r>
      <w:r>
        <w:rPr>
          <w:smallCaps w:val="0"/>
          <w:color w:val="231F20"/>
          <w:sz w:val="22"/>
        </w:rPr>
        <w:t>su</w:t>
      </w:r>
      <w:r>
        <w:rPr>
          <w:smallCaps w:val="0"/>
          <w:color w:val="231F20"/>
          <w:spacing w:val="-10"/>
          <w:sz w:val="22"/>
        </w:rPr>
        <w:t> </w:t>
      </w:r>
      <w:r>
        <w:rPr>
          <w:smallCaps w:val="0"/>
          <w:color w:val="231F20"/>
          <w:sz w:val="22"/>
        </w:rPr>
        <w:t>Secretaría Ejecutiva,</w:t>
      </w:r>
      <w:r>
        <w:rPr>
          <w:smallCaps w:val="0"/>
          <w:color w:val="231F20"/>
          <w:spacing w:val="-8"/>
          <w:sz w:val="22"/>
        </w:rPr>
        <w:t> </w:t>
      </w:r>
      <w:r>
        <w:rPr>
          <w:smallCaps w:val="0"/>
          <w:color w:val="231F20"/>
          <w:sz w:val="22"/>
        </w:rPr>
        <w:t>deberán</w:t>
      </w:r>
      <w:r>
        <w:rPr>
          <w:smallCaps w:val="0"/>
          <w:color w:val="231F20"/>
          <w:spacing w:val="-7"/>
          <w:sz w:val="22"/>
        </w:rPr>
        <w:t> </w:t>
      </w:r>
      <w:r>
        <w:rPr>
          <w:smallCaps w:val="0"/>
          <w:color w:val="231F20"/>
          <w:sz w:val="22"/>
        </w:rPr>
        <w:t>dar</w:t>
      </w:r>
      <w:r>
        <w:rPr>
          <w:smallCaps w:val="0"/>
          <w:color w:val="231F20"/>
          <w:spacing w:val="-7"/>
          <w:sz w:val="22"/>
        </w:rPr>
        <w:t> </w:t>
      </w:r>
      <w:r>
        <w:rPr>
          <w:smallCaps w:val="0"/>
          <w:color w:val="231F20"/>
          <w:sz w:val="22"/>
        </w:rPr>
        <w:t>a</w:t>
      </w:r>
      <w:r>
        <w:rPr>
          <w:smallCaps w:val="0"/>
          <w:color w:val="231F20"/>
          <w:spacing w:val="-7"/>
          <w:sz w:val="22"/>
        </w:rPr>
        <w:t> </w:t>
      </w:r>
      <w:r>
        <w:rPr>
          <w:smallCaps w:val="0"/>
          <w:color w:val="231F20"/>
          <w:sz w:val="22"/>
        </w:rPr>
        <w:t>conocer</w:t>
      </w:r>
      <w:r>
        <w:rPr>
          <w:smallCaps w:val="0"/>
          <w:color w:val="231F20"/>
          <w:spacing w:val="-7"/>
          <w:sz w:val="22"/>
        </w:rPr>
        <w:t> </w:t>
      </w:r>
      <w:r>
        <w:rPr>
          <w:smallCaps w:val="0"/>
          <w:color w:val="231F20"/>
          <w:sz w:val="22"/>
        </w:rPr>
        <w:t>en</w:t>
      </w:r>
      <w:r>
        <w:rPr>
          <w:smallCaps w:val="0"/>
          <w:color w:val="231F20"/>
          <w:spacing w:val="-7"/>
          <w:sz w:val="22"/>
        </w:rPr>
        <w:t> </w:t>
      </w:r>
      <w:r>
        <w:rPr>
          <w:smallCaps w:val="0"/>
          <w:color w:val="231F20"/>
          <w:sz w:val="22"/>
        </w:rPr>
        <w:t>la</w:t>
      </w:r>
      <w:r>
        <w:rPr>
          <w:smallCaps w:val="0"/>
          <w:color w:val="231F20"/>
          <w:spacing w:val="-7"/>
          <w:sz w:val="22"/>
        </w:rPr>
        <w:t> </w:t>
      </w:r>
      <w:r>
        <w:rPr>
          <w:smallCaps w:val="0"/>
          <w:color w:val="231F20"/>
          <w:sz w:val="22"/>
        </w:rPr>
        <w:t>página</w:t>
      </w:r>
      <w:r>
        <w:rPr>
          <w:smallCaps w:val="0"/>
          <w:color w:val="231F20"/>
          <w:spacing w:val="-7"/>
          <w:sz w:val="22"/>
        </w:rPr>
        <w:t> </w:t>
      </w:r>
      <w:r>
        <w:rPr>
          <w:smallCaps w:val="0"/>
          <w:color w:val="231F20"/>
          <w:sz w:val="22"/>
        </w:rPr>
        <w:t>electrónica,</w:t>
      </w:r>
      <w:r>
        <w:rPr>
          <w:smallCaps w:val="0"/>
          <w:color w:val="231F20"/>
          <w:spacing w:val="-7"/>
          <w:sz w:val="22"/>
        </w:rPr>
        <w:t> </w:t>
      </w:r>
      <w:r>
        <w:rPr>
          <w:smallCaps w:val="0"/>
          <w:color w:val="231F20"/>
          <w:sz w:val="22"/>
        </w:rPr>
        <w:t>antes</w:t>
      </w:r>
      <w:r>
        <w:rPr>
          <w:smallCaps w:val="0"/>
          <w:color w:val="231F20"/>
          <w:spacing w:val="-7"/>
          <w:sz w:val="22"/>
        </w:rPr>
        <w:t> </w:t>
      </w:r>
      <w:r>
        <w:rPr>
          <w:smallCaps w:val="0"/>
          <w:color w:val="231F20"/>
          <w:sz w:val="22"/>
        </w:rPr>
        <w:t>del</w:t>
      </w:r>
      <w:r>
        <w:rPr>
          <w:smallCaps w:val="0"/>
          <w:color w:val="231F20"/>
          <w:spacing w:val="-7"/>
          <w:sz w:val="22"/>
        </w:rPr>
        <w:t> </w:t>
      </w:r>
      <w:r>
        <w:rPr>
          <w:smallCaps w:val="0"/>
          <w:color w:val="231F20"/>
          <w:sz w:val="22"/>
        </w:rPr>
        <w:t>inicio</w:t>
      </w:r>
      <w:r>
        <w:rPr>
          <w:smallCaps w:val="0"/>
          <w:color w:val="231F20"/>
          <w:spacing w:val="-7"/>
          <w:sz w:val="22"/>
        </w:rPr>
        <w:t> </w:t>
      </w:r>
      <w:r>
        <w:rPr>
          <w:smallCaps w:val="0"/>
          <w:color w:val="231F20"/>
          <w:sz w:val="22"/>
        </w:rPr>
        <w:t>de</w:t>
      </w:r>
      <w:r>
        <w:rPr>
          <w:smallCaps w:val="0"/>
          <w:color w:val="231F20"/>
          <w:spacing w:val="-8"/>
          <w:sz w:val="22"/>
        </w:rPr>
        <w:t> </w:t>
      </w:r>
      <w:r>
        <w:rPr>
          <w:smallCaps w:val="0"/>
          <w:color w:val="231F20"/>
          <w:sz w:val="22"/>
        </w:rPr>
        <w:t>la respectiva</w:t>
      </w:r>
      <w:r>
        <w:rPr>
          <w:smallCaps w:val="0"/>
          <w:color w:val="231F20"/>
          <w:spacing w:val="-12"/>
          <w:sz w:val="22"/>
        </w:rPr>
        <w:t> </w:t>
      </w:r>
      <w:r>
        <w:rPr>
          <w:smallCaps w:val="0"/>
          <w:color w:val="231F20"/>
          <w:sz w:val="22"/>
        </w:rPr>
        <w:t>jornada</w:t>
      </w:r>
      <w:r>
        <w:rPr>
          <w:smallCaps w:val="0"/>
          <w:color w:val="231F20"/>
          <w:spacing w:val="-11"/>
          <w:sz w:val="22"/>
        </w:rPr>
        <w:t> </w:t>
      </w:r>
      <w:r>
        <w:rPr>
          <w:smallCaps w:val="0"/>
          <w:color w:val="231F20"/>
          <w:sz w:val="22"/>
        </w:rPr>
        <w:t>electoral,</w:t>
      </w:r>
      <w:r>
        <w:rPr>
          <w:smallCaps w:val="0"/>
          <w:color w:val="231F20"/>
          <w:spacing w:val="-12"/>
          <w:sz w:val="22"/>
        </w:rPr>
        <w:t> </w:t>
      </w:r>
      <w:r>
        <w:rPr>
          <w:smallCaps w:val="0"/>
          <w:color w:val="231F20"/>
          <w:sz w:val="22"/>
        </w:rPr>
        <w:t>la</w:t>
      </w:r>
      <w:r>
        <w:rPr>
          <w:smallCaps w:val="0"/>
          <w:color w:val="231F20"/>
          <w:spacing w:val="-12"/>
          <w:sz w:val="22"/>
        </w:rPr>
        <w:t> </w:t>
      </w:r>
      <w:r>
        <w:rPr>
          <w:smallCaps w:val="0"/>
          <w:color w:val="231F20"/>
          <w:sz w:val="22"/>
        </w:rPr>
        <w:t>lista</w:t>
      </w:r>
      <w:r>
        <w:rPr>
          <w:smallCaps w:val="0"/>
          <w:color w:val="231F20"/>
          <w:spacing w:val="-11"/>
          <w:sz w:val="22"/>
        </w:rPr>
        <w:t> </w:t>
      </w:r>
      <w:r>
        <w:rPr>
          <w:smallCaps w:val="0"/>
          <w:color w:val="231F20"/>
          <w:sz w:val="22"/>
        </w:rPr>
        <w:t>de</w:t>
      </w:r>
      <w:r>
        <w:rPr>
          <w:smallCaps w:val="0"/>
          <w:color w:val="231F20"/>
          <w:spacing w:val="-13"/>
          <w:sz w:val="22"/>
        </w:rPr>
        <w:t> </w:t>
      </w:r>
      <w:r>
        <w:rPr>
          <w:smallCaps w:val="0"/>
          <w:color w:val="231F20"/>
          <w:sz w:val="22"/>
        </w:rPr>
        <w:t>las</w:t>
      </w:r>
      <w:r>
        <w:rPr>
          <w:smallCaps w:val="0"/>
          <w:color w:val="231F20"/>
          <w:spacing w:val="-11"/>
          <w:sz w:val="22"/>
        </w:rPr>
        <w:t> </w:t>
      </w:r>
      <w:r>
        <w:rPr>
          <w:smallCaps w:val="0"/>
          <w:color w:val="231F20"/>
          <w:sz w:val="22"/>
        </w:rPr>
        <w:t>personas</w:t>
      </w:r>
      <w:r>
        <w:rPr>
          <w:smallCaps w:val="0"/>
          <w:color w:val="231F20"/>
          <w:spacing w:val="-11"/>
          <w:sz w:val="22"/>
        </w:rPr>
        <w:t> </w:t>
      </w:r>
      <w:r>
        <w:rPr>
          <w:smallCaps w:val="0"/>
          <w:color w:val="231F20"/>
          <w:sz w:val="22"/>
        </w:rPr>
        <w:t>físicas</w:t>
      </w:r>
      <w:r>
        <w:rPr>
          <w:smallCaps w:val="0"/>
          <w:color w:val="231F20"/>
          <w:spacing w:val="-12"/>
          <w:sz w:val="22"/>
        </w:rPr>
        <w:t> </w:t>
      </w:r>
      <w:r>
        <w:rPr>
          <w:smallCaps w:val="0"/>
          <w:color w:val="231F20"/>
          <w:sz w:val="22"/>
        </w:rPr>
        <w:t>y</w:t>
      </w:r>
      <w:r>
        <w:rPr>
          <w:smallCaps w:val="0"/>
          <w:color w:val="231F20"/>
          <w:spacing w:val="-11"/>
          <w:sz w:val="22"/>
        </w:rPr>
        <w:t> </w:t>
      </w:r>
      <w:r>
        <w:rPr>
          <w:smallCaps w:val="0"/>
          <w:color w:val="231F20"/>
          <w:sz w:val="22"/>
        </w:rPr>
        <w:t>morales</w:t>
      </w:r>
      <w:r>
        <w:rPr>
          <w:smallCaps w:val="0"/>
          <w:color w:val="231F20"/>
          <w:spacing w:val="-11"/>
          <w:sz w:val="22"/>
        </w:rPr>
        <w:t> </w:t>
      </w:r>
      <w:r>
        <w:rPr>
          <w:smallCaps w:val="0"/>
          <w:color w:val="231F20"/>
          <w:sz w:val="22"/>
        </w:rPr>
        <w:t>que</w:t>
      </w:r>
      <w:r>
        <w:rPr>
          <w:smallCaps w:val="0"/>
          <w:color w:val="231F20"/>
          <w:spacing w:val="-13"/>
          <w:sz w:val="22"/>
        </w:rPr>
        <w:t> </w:t>
      </w:r>
      <w:r>
        <w:rPr>
          <w:smallCaps w:val="0"/>
          <w:color w:val="231F20"/>
          <w:sz w:val="22"/>
        </w:rPr>
        <w:t>hayan manifestado su intención de realizar encuestas de salida o conteos rápidos el día de la</w:t>
      </w:r>
      <w:r>
        <w:rPr>
          <w:smallCaps w:val="0"/>
          <w:color w:val="231F20"/>
          <w:spacing w:val="-4"/>
          <w:sz w:val="22"/>
        </w:rPr>
        <w:t> </w:t>
      </w:r>
      <w:r>
        <w:rPr>
          <w:smallCaps w:val="0"/>
          <w:color w:val="231F20"/>
          <w:sz w:val="22"/>
        </w:rPr>
        <w:t>elección.</w:t>
      </w:r>
    </w:p>
    <w:p>
      <w:pPr>
        <w:pStyle w:val="BodyText"/>
        <w:spacing w:before="1"/>
        <w:rPr>
          <w:sz w:val="21"/>
        </w:rPr>
      </w:pPr>
    </w:p>
    <w:p>
      <w:pPr>
        <w:pStyle w:val="ListParagraph"/>
        <w:numPr>
          <w:ilvl w:val="0"/>
          <w:numId w:val="102"/>
        </w:numPr>
        <w:tabs>
          <w:tab w:pos="1214" w:val="left" w:leader="none"/>
        </w:tabs>
        <w:spacing w:line="232" w:lineRule="auto" w:before="0" w:after="0"/>
        <w:ind w:left="1213" w:right="348" w:hanging="260"/>
        <w:jc w:val="both"/>
        <w:rPr>
          <w:sz w:val="22"/>
        </w:rPr>
      </w:pPr>
      <w:r>
        <w:rPr>
          <w:color w:val="231F20"/>
          <w:sz w:val="22"/>
        </w:rPr>
        <w:t>En la realización de encuestas de salida, las personas que lleven a cabo las en- trevistas deberán portar en todo momento una identificación visible en la que se especifique la empresa para la que laboran u organización a la que están adscritos.</w:t>
      </w:r>
    </w:p>
    <w:p>
      <w:pPr>
        <w:pStyle w:val="Heading2"/>
        <w:spacing w:before="233"/>
        <w:ind w:left="533"/>
      </w:pPr>
      <w:r>
        <w:rPr>
          <w:color w:val="231F20"/>
        </w:rPr>
        <w:t>Artículo 140.</w:t>
      </w:r>
    </w:p>
    <w:p>
      <w:pPr>
        <w:pStyle w:val="BodyText"/>
        <w:spacing w:before="8"/>
        <w:rPr>
          <w:b/>
          <w:sz w:val="20"/>
        </w:rPr>
      </w:pPr>
    </w:p>
    <w:p>
      <w:pPr>
        <w:pStyle w:val="ListParagraph"/>
        <w:numPr>
          <w:ilvl w:val="0"/>
          <w:numId w:val="103"/>
        </w:numPr>
        <w:tabs>
          <w:tab w:pos="1214" w:val="left" w:leader="none"/>
        </w:tabs>
        <w:spacing w:line="232" w:lineRule="auto" w:before="0" w:after="0"/>
        <w:ind w:left="1213" w:right="348" w:hanging="260"/>
        <w:jc w:val="both"/>
        <w:rPr>
          <w:sz w:val="22"/>
        </w:rPr>
      </w:pPr>
      <w:r>
        <w:rPr>
          <w:color w:val="231F20"/>
          <w:sz w:val="22"/>
        </w:rPr>
        <w:t>Las personas físicas o morales que publiquen, soliciten u ordenen la publica- ción</w:t>
      </w:r>
      <w:r>
        <w:rPr>
          <w:color w:val="231F20"/>
          <w:spacing w:val="-12"/>
          <w:sz w:val="22"/>
        </w:rPr>
        <w:t> </w:t>
      </w:r>
      <w:r>
        <w:rPr>
          <w:color w:val="231F20"/>
          <w:sz w:val="22"/>
        </w:rPr>
        <w:t>de</w:t>
      </w:r>
      <w:r>
        <w:rPr>
          <w:color w:val="231F20"/>
          <w:spacing w:val="-13"/>
          <w:sz w:val="22"/>
        </w:rPr>
        <w:t> </w:t>
      </w:r>
      <w:r>
        <w:rPr>
          <w:color w:val="231F20"/>
          <w:sz w:val="22"/>
        </w:rPr>
        <w:t>cualquier</w:t>
      </w:r>
      <w:r>
        <w:rPr>
          <w:color w:val="231F20"/>
          <w:spacing w:val="-12"/>
          <w:sz w:val="22"/>
        </w:rPr>
        <w:t> </w:t>
      </w:r>
      <w:r>
        <w:rPr>
          <w:color w:val="231F20"/>
          <w:sz w:val="22"/>
        </w:rPr>
        <w:t>encuesta</w:t>
      </w:r>
      <w:r>
        <w:rPr>
          <w:color w:val="231F20"/>
          <w:spacing w:val="-12"/>
          <w:sz w:val="22"/>
        </w:rPr>
        <w:t> </w:t>
      </w:r>
      <w:r>
        <w:rPr>
          <w:color w:val="231F20"/>
          <w:sz w:val="22"/>
        </w:rPr>
        <w:t>de</w:t>
      </w:r>
      <w:r>
        <w:rPr>
          <w:color w:val="231F20"/>
          <w:spacing w:val="-13"/>
          <w:sz w:val="22"/>
        </w:rPr>
        <w:t> </w:t>
      </w:r>
      <w:r>
        <w:rPr>
          <w:color w:val="231F20"/>
          <w:sz w:val="22"/>
        </w:rPr>
        <w:t>salida</w:t>
      </w:r>
      <w:r>
        <w:rPr>
          <w:color w:val="231F20"/>
          <w:spacing w:val="-12"/>
          <w:sz w:val="22"/>
        </w:rPr>
        <w:t> </w:t>
      </w:r>
      <w:r>
        <w:rPr>
          <w:color w:val="231F20"/>
          <w:sz w:val="22"/>
        </w:rPr>
        <w:t>o</w:t>
      </w:r>
      <w:r>
        <w:rPr>
          <w:color w:val="231F20"/>
          <w:spacing w:val="-12"/>
          <w:sz w:val="22"/>
        </w:rPr>
        <w:t> </w:t>
      </w:r>
      <w:r>
        <w:rPr>
          <w:color w:val="231F20"/>
          <w:sz w:val="22"/>
        </w:rPr>
        <w:t>conteo</w:t>
      </w:r>
      <w:r>
        <w:rPr>
          <w:color w:val="231F20"/>
          <w:spacing w:val="-12"/>
          <w:sz w:val="22"/>
        </w:rPr>
        <w:t> </w:t>
      </w:r>
      <w:r>
        <w:rPr>
          <w:color w:val="231F20"/>
          <w:sz w:val="22"/>
        </w:rPr>
        <w:t>rápido</w:t>
      </w:r>
      <w:r>
        <w:rPr>
          <w:color w:val="231F20"/>
          <w:spacing w:val="-12"/>
          <w:sz w:val="22"/>
        </w:rPr>
        <w:t> </w:t>
      </w:r>
      <w:r>
        <w:rPr>
          <w:color w:val="231F20"/>
          <w:sz w:val="22"/>
        </w:rPr>
        <w:t>sobre</w:t>
      </w:r>
      <w:r>
        <w:rPr>
          <w:color w:val="231F20"/>
          <w:spacing w:val="-11"/>
          <w:sz w:val="22"/>
        </w:rPr>
        <w:t> </w:t>
      </w:r>
      <w:r>
        <w:rPr>
          <w:color w:val="231F20"/>
          <w:sz w:val="22"/>
        </w:rPr>
        <w:t>preferencias</w:t>
      </w:r>
      <w:r>
        <w:rPr>
          <w:color w:val="231F20"/>
          <w:spacing w:val="-12"/>
          <w:sz w:val="22"/>
        </w:rPr>
        <w:t> </w:t>
      </w:r>
      <w:r>
        <w:rPr>
          <w:color w:val="231F20"/>
          <w:sz w:val="22"/>
        </w:rPr>
        <w:t>electo- rales,</w:t>
      </w:r>
      <w:r>
        <w:rPr>
          <w:color w:val="231F20"/>
          <w:spacing w:val="-7"/>
          <w:sz w:val="22"/>
        </w:rPr>
        <w:t> </w:t>
      </w:r>
      <w:r>
        <w:rPr>
          <w:color w:val="231F20"/>
          <w:sz w:val="22"/>
        </w:rPr>
        <w:t>cuya</w:t>
      </w:r>
      <w:r>
        <w:rPr>
          <w:color w:val="231F20"/>
          <w:spacing w:val="-6"/>
          <w:sz w:val="22"/>
        </w:rPr>
        <w:t> </w:t>
      </w:r>
      <w:r>
        <w:rPr>
          <w:color w:val="231F20"/>
          <w:sz w:val="22"/>
        </w:rPr>
        <w:t>publicación</w:t>
      </w:r>
      <w:r>
        <w:rPr>
          <w:color w:val="231F20"/>
          <w:spacing w:val="-6"/>
          <w:sz w:val="22"/>
        </w:rPr>
        <w:t> </w:t>
      </w:r>
      <w:r>
        <w:rPr>
          <w:color w:val="231F20"/>
          <w:sz w:val="22"/>
        </w:rPr>
        <w:t>se</w:t>
      </w:r>
      <w:r>
        <w:rPr>
          <w:color w:val="231F20"/>
          <w:spacing w:val="-6"/>
          <w:sz w:val="22"/>
        </w:rPr>
        <w:t> </w:t>
      </w:r>
      <w:r>
        <w:rPr>
          <w:color w:val="231F20"/>
          <w:sz w:val="22"/>
        </w:rPr>
        <w:t>realice</w:t>
      </w:r>
      <w:r>
        <w:rPr>
          <w:color w:val="231F20"/>
          <w:spacing w:val="-6"/>
          <w:sz w:val="22"/>
        </w:rPr>
        <w:t> </w:t>
      </w:r>
      <w:r>
        <w:rPr>
          <w:color w:val="231F20"/>
          <w:sz w:val="22"/>
        </w:rPr>
        <w:t>desde</w:t>
      </w:r>
      <w:r>
        <w:rPr>
          <w:color w:val="231F20"/>
          <w:spacing w:val="-7"/>
          <w:sz w:val="22"/>
        </w:rPr>
        <w:t> </w:t>
      </w:r>
      <w:r>
        <w:rPr>
          <w:color w:val="231F20"/>
          <w:sz w:val="22"/>
        </w:rPr>
        <w:t>el</w:t>
      </w:r>
      <w:r>
        <w:rPr>
          <w:color w:val="231F20"/>
          <w:spacing w:val="-6"/>
          <w:sz w:val="22"/>
        </w:rPr>
        <w:t> </w:t>
      </w:r>
      <w:r>
        <w:rPr>
          <w:color w:val="231F20"/>
          <w:sz w:val="22"/>
        </w:rPr>
        <w:t>cierre</w:t>
      </w:r>
      <w:r>
        <w:rPr>
          <w:color w:val="231F20"/>
          <w:spacing w:val="-5"/>
          <w:sz w:val="22"/>
        </w:rPr>
        <w:t> </w:t>
      </w:r>
      <w:r>
        <w:rPr>
          <w:color w:val="231F20"/>
          <w:sz w:val="22"/>
        </w:rPr>
        <w:t>oficial</w:t>
      </w:r>
      <w:r>
        <w:rPr>
          <w:color w:val="231F20"/>
          <w:spacing w:val="-6"/>
          <w:sz w:val="22"/>
        </w:rPr>
        <w:t> </w:t>
      </w:r>
      <w:r>
        <w:rPr>
          <w:color w:val="231F20"/>
          <w:sz w:val="22"/>
        </w:rPr>
        <w:t>de</w:t>
      </w:r>
      <w:r>
        <w:rPr>
          <w:color w:val="231F20"/>
          <w:spacing w:val="-7"/>
          <w:sz w:val="22"/>
        </w:rPr>
        <w:t> </w:t>
      </w:r>
      <w:r>
        <w:rPr>
          <w:color w:val="231F20"/>
          <w:sz w:val="22"/>
        </w:rPr>
        <w:t>las</w:t>
      </w:r>
      <w:r>
        <w:rPr>
          <w:color w:val="231F20"/>
          <w:spacing w:val="-6"/>
          <w:sz w:val="22"/>
        </w:rPr>
        <w:t> </w:t>
      </w:r>
      <w:r>
        <w:rPr>
          <w:color w:val="231F20"/>
          <w:sz w:val="22"/>
        </w:rPr>
        <w:t>casillas</w:t>
      </w:r>
      <w:r>
        <w:rPr>
          <w:color w:val="231F20"/>
          <w:spacing w:val="-6"/>
          <w:sz w:val="22"/>
        </w:rPr>
        <w:t> </w:t>
      </w:r>
      <w:r>
        <w:rPr>
          <w:color w:val="231F20"/>
          <w:sz w:val="22"/>
        </w:rPr>
        <w:t>hasta</w:t>
      </w:r>
      <w:r>
        <w:rPr>
          <w:color w:val="231F20"/>
          <w:spacing w:val="-7"/>
          <w:sz w:val="22"/>
        </w:rPr>
        <w:t> </w:t>
      </w:r>
      <w:r>
        <w:rPr>
          <w:color w:val="231F20"/>
          <w:sz w:val="22"/>
        </w:rPr>
        <w:t>tres días</w:t>
      </w:r>
      <w:r>
        <w:rPr>
          <w:color w:val="231F20"/>
          <w:spacing w:val="-6"/>
          <w:sz w:val="22"/>
        </w:rPr>
        <w:t> </w:t>
      </w:r>
      <w:r>
        <w:rPr>
          <w:color w:val="231F20"/>
          <w:sz w:val="22"/>
        </w:rPr>
        <w:t>hábiles</w:t>
      </w:r>
      <w:r>
        <w:rPr>
          <w:color w:val="231F20"/>
          <w:spacing w:val="-5"/>
          <w:sz w:val="22"/>
        </w:rPr>
        <w:t> </w:t>
      </w:r>
      <w:r>
        <w:rPr>
          <w:color w:val="231F20"/>
          <w:sz w:val="22"/>
        </w:rPr>
        <w:t>después</w:t>
      </w:r>
      <w:r>
        <w:rPr>
          <w:color w:val="231F20"/>
          <w:spacing w:val="-6"/>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jornada</w:t>
      </w:r>
      <w:r>
        <w:rPr>
          <w:color w:val="231F20"/>
          <w:spacing w:val="-6"/>
          <w:sz w:val="22"/>
        </w:rPr>
        <w:t> </w:t>
      </w:r>
      <w:r>
        <w:rPr>
          <w:color w:val="231F20"/>
          <w:sz w:val="22"/>
        </w:rPr>
        <w:t>electoral</w:t>
      </w:r>
      <w:r>
        <w:rPr>
          <w:color w:val="231F20"/>
          <w:spacing w:val="-5"/>
          <w:sz w:val="22"/>
        </w:rPr>
        <w:t> </w:t>
      </w:r>
      <w:r>
        <w:rPr>
          <w:color w:val="231F20"/>
          <w:sz w:val="22"/>
        </w:rPr>
        <w:t>correspondiente,</w:t>
      </w:r>
      <w:r>
        <w:rPr>
          <w:color w:val="231F20"/>
          <w:spacing w:val="-5"/>
          <w:sz w:val="22"/>
        </w:rPr>
        <w:t> </w:t>
      </w:r>
      <w:r>
        <w:rPr>
          <w:color w:val="231F20"/>
          <w:sz w:val="22"/>
        </w:rPr>
        <w:t>deberán</w:t>
      </w:r>
      <w:r>
        <w:rPr>
          <w:color w:val="231F20"/>
          <w:spacing w:val="-6"/>
          <w:sz w:val="22"/>
        </w:rPr>
        <w:t> </w:t>
      </w:r>
      <w:r>
        <w:rPr>
          <w:color w:val="231F20"/>
          <w:sz w:val="22"/>
        </w:rPr>
        <w:t>cumplir con lo</w:t>
      </w:r>
      <w:r>
        <w:rPr>
          <w:color w:val="231F20"/>
          <w:spacing w:val="-3"/>
          <w:sz w:val="22"/>
        </w:rPr>
        <w:t> </w:t>
      </w:r>
      <w:r>
        <w:rPr>
          <w:color w:val="231F20"/>
          <w:sz w:val="22"/>
        </w:rPr>
        <w:t>siguiente:</w:t>
      </w:r>
    </w:p>
    <w:p>
      <w:pPr>
        <w:spacing w:after="0" w:line="232" w:lineRule="auto"/>
        <w:jc w:val="both"/>
        <w:rPr>
          <w:sz w:val="22"/>
        </w:rPr>
        <w:sectPr>
          <w:pgSz w:w="9640" w:h="12480"/>
          <w:pgMar w:header="399" w:footer="543" w:top="640" w:bottom="740" w:left="600" w:right="500"/>
        </w:sectPr>
      </w:pPr>
    </w:p>
    <w:p>
      <w:pPr>
        <w:pStyle w:val="BodyText"/>
        <w:spacing w:before="4"/>
        <w:rPr>
          <w:sz w:val="19"/>
        </w:rPr>
      </w:pPr>
    </w:p>
    <w:p>
      <w:pPr>
        <w:pStyle w:val="ListParagraph"/>
        <w:numPr>
          <w:ilvl w:val="0"/>
          <w:numId w:val="104"/>
        </w:numPr>
        <w:tabs>
          <w:tab w:pos="1251" w:val="left" w:leader="none"/>
        </w:tabs>
        <w:spacing w:line="244" w:lineRule="auto" w:before="100" w:after="0"/>
        <w:ind w:left="1250" w:right="630" w:hanging="220"/>
        <w:jc w:val="both"/>
        <w:rPr>
          <w:sz w:val="20"/>
        </w:rPr>
      </w:pPr>
      <w:r>
        <w:rPr>
          <w:color w:val="231F20"/>
          <w:sz w:val="20"/>
        </w:rPr>
        <w:t>Cuando se trate de encuestas de salida o conteos rápidos sobre elecciones fede- rales, o locales cuya organización sea asumida por el Instituto en su integridad, se debe entregar copia del estudio completo que respalda la información publicada, al Secretario Ejecutivo del Instituto, directamente en sus oficinas o a través de sus estructuras</w:t>
      </w:r>
      <w:r>
        <w:rPr>
          <w:color w:val="231F20"/>
          <w:spacing w:val="-2"/>
          <w:sz w:val="20"/>
        </w:rPr>
        <w:t> </w:t>
      </w:r>
      <w:r>
        <w:rPr>
          <w:color w:val="231F20"/>
          <w:sz w:val="20"/>
        </w:rPr>
        <w:t>desconcentradas.</w:t>
      </w:r>
    </w:p>
    <w:p>
      <w:pPr>
        <w:pStyle w:val="ListParagraph"/>
        <w:numPr>
          <w:ilvl w:val="0"/>
          <w:numId w:val="104"/>
        </w:numPr>
        <w:tabs>
          <w:tab w:pos="1251" w:val="left" w:leader="none"/>
        </w:tabs>
        <w:spacing w:line="244" w:lineRule="auto" w:before="5" w:after="0"/>
        <w:ind w:left="1250" w:right="629" w:hanging="220"/>
        <w:jc w:val="both"/>
        <w:rPr>
          <w:sz w:val="20"/>
        </w:rPr>
      </w:pPr>
      <w:r>
        <w:rPr>
          <w:color w:val="231F20"/>
          <w:sz w:val="20"/>
        </w:rPr>
        <w:t>Cuando</w:t>
      </w:r>
      <w:r>
        <w:rPr>
          <w:color w:val="231F20"/>
          <w:spacing w:val="-6"/>
          <w:sz w:val="20"/>
        </w:rPr>
        <w:t> </w:t>
      </w:r>
      <w:r>
        <w:rPr>
          <w:color w:val="231F20"/>
          <w:sz w:val="20"/>
        </w:rPr>
        <w:t>se</w:t>
      </w:r>
      <w:r>
        <w:rPr>
          <w:color w:val="231F20"/>
          <w:spacing w:val="-6"/>
          <w:sz w:val="20"/>
        </w:rPr>
        <w:t> </w:t>
      </w:r>
      <w:r>
        <w:rPr>
          <w:color w:val="231F20"/>
          <w:sz w:val="20"/>
        </w:rPr>
        <w:t>trate</w:t>
      </w:r>
      <w:r>
        <w:rPr>
          <w:color w:val="231F20"/>
          <w:spacing w:val="-6"/>
          <w:sz w:val="20"/>
        </w:rPr>
        <w:t> </w:t>
      </w:r>
      <w:r>
        <w:rPr>
          <w:color w:val="231F20"/>
          <w:sz w:val="20"/>
        </w:rPr>
        <w:t>de</w:t>
      </w:r>
      <w:r>
        <w:rPr>
          <w:color w:val="231F20"/>
          <w:spacing w:val="-6"/>
          <w:sz w:val="20"/>
        </w:rPr>
        <w:t> </w:t>
      </w:r>
      <w:r>
        <w:rPr>
          <w:color w:val="231F20"/>
          <w:sz w:val="20"/>
        </w:rPr>
        <w:t>encuestas</w:t>
      </w:r>
      <w:r>
        <w:rPr>
          <w:color w:val="231F20"/>
          <w:spacing w:val="-6"/>
          <w:sz w:val="20"/>
        </w:rPr>
        <w:t> </w:t>
      </w:r>
      <w:r>
        <w:rPr>
          <w:color w:val="231F20"/>
          <w:sz w:val="20"/>
        </w:rPr>
        <w:t>de</w:t>
      </w:r>
      <w:r>
        <w:rPr>
          <w:color w:val="231F20"/>
          <w:spacing w:val="-6"/>
          <w:sz w:val="20"/>
        </w:rPr>
        <w:t> </w:t>
      </w:r>
      <w:r>
        <w:rPr>
          <w:color w:val="231F20"/>
          <w:sz w:val="20"/>
        </w:rPr>
        <w:t>salida</w:t>
      </w:r>
      <w:r>
        <w:rPr>
          <w:color w:val="231F20"/>
          <w:spacing w:val="-6"/>
          <w:sz w:val="20"/>
        </w:rPr>
        <w:t> </w:t>
      </w:r>
      <w:r>
        <w:rPr>
          <w:color w:val="231F20"/>
          <w:sz w:val="20"/>
        </w:rPr>
        <w:t>o</w:t>
      </w:r>
      <w:r>
        <w:rPr>
          <w:color w:val="231F20"/>
          <w:spacing w:val="-6"/>
          <w:sz w:val="20"/>
        </w:rPr>
        <w:t> </w:t>
      </w:r>
      <w:r>
        <w:rPr>
          <w:color w:val="231F20"/>
          <w:sz w:val="20"/>
        </w:rPr>
        <w:t>conteos</w:t>
      </w:r>
      <w:r>
        <w:rPr>
          <w:color w:val="231F20"/>
          <w:spacing w:val="-6"/>
          <w:sz w:val="20"/>
        </w:rPr>
        <w:t> </w:t>
      </w:r>
      <w:r>
        <w:rPr>
          <w:color w:val="231F20"/>
          <w:sz w:val="20"/>
        </w:rPr>
        <w:t>rápidos</w:t>
      </w:r>
      <w:r>
        <w:rPr>
          <w:color w:val="231F20"/>
          <w:spacing w:val="-6"/>
          <w:sz w:val="20"/>
        </w:rPr>
        <w:t> </w:t>
      </w:r>
      <w:r>
        <w:rPr>
          <w:color w:val="231F20"/>
          <w:sz w:val="20"/>
        </w:rPr>
        <w:t>sobre</w:t>
      </w:r>
      <w:r>
        <w:rPr>
          <w:color w:val="231F20"/>
          <w:spacing w:val="-6"/>
          <w:sz w:val="20"/>
        </w:rPr>
        <w:t> </w:t>
      </w:r>
      <w:r>
        <w:rPr>
          <w:color w:val="231F20"/>
          <w:sz w:val="20"/>
        </w:rPr>
        <w:t>elecciones</w:t>
      </w:r>
      <w:r>
        <w:rPr>
          <w:color w:val="231F20"/>
          <w:spacing w:val="-6"/>
          <w:sz w:val="20"/>
        </w:rPr>
        <w:t> </w:t>
      </w:r>
      <w:r>
        <w:rPr>
          <w:color w:val="231F20"/>
          <w:sz w:val="20"/>
        </w:rPr>
        <w:t>locales, se debe entregar copia del estudio completo que respalda la información publica- da, al Secretario Ejecutivo del </w:t>
      </w:r>
      <w:r>
        <w:rPr>
          <w:smallCaps/>
          <w:color w:val="231F20"/>
          <w:sz w:val="20"/>
        </w:rPr>
        <w:t>opl</w:t>
      </w:r>
      <w:r>
        <w:rPr>
          <w:smallCaps w:val="0"/>
          <w:color w:val="231F20"/>
          <w:sz w:val="20"/>
        </w:rPr>
        <w:t> correspondiente, directamente en sus oficinas o a través de sus órganos</w:t>
      </w:r>
      <w:r>
        <w:rPr>
          <w:smallCaps w:val="0"/>
          <w:color w:val="231F20"/>
          <w:spacing w:val="-7"/>
          <w:sz w:val="20"/>
        </w:rPr>
        <w:t> </w:t>
      </w:r>
      <w:r>
        <w:rPr>
          <w:smallCaps w:val="0"/>
          <w:color w:val="231F20"/>
          <w:sz w:val="20"/>
        </w:rPr>
        <w:t>desconcentrados.</w:t>
      </w:r>
    </w:p>
    <w:p>
      <w:pPr>
        <w:pStyle w:val="ListParagraph"/>
        <w:numPr>
          <w:ilvl w:val="0"/>
          <w:numId w:val="104"/>
        </w:numPr>
        <w:tabs>
          <w:tab w:pos="1251" w:val="left" w:leader="none"/>
        </w:tabs>
        <w:spacing w:line="244" w:lineRule="auto" w:before="4" w:after="0"/>
        <w:ind w:left="1250" w:right="631" w:hanging="220"/>
        <w:jc w:val="both"/>
        <w:rPr>
          <w:sz w:val="20"/>
        </w:rPr>
      </w:pPr>
      <w:r>
        <w:rPr>
          <w:color w:val="231F20"/>
          <w:sz w:val="20"/>
        </w:rPr>
        <w:t>Cuando</w:t>
      </w:r>
      <w:r>
        <w:rPr>
          <w:color w:val="231F20"/>
          <w:spacing w:val="-17"/>
          <w:sz w:val="20"/>
        </w:rPr>
        <w:t> </w:t>
      </w:r>
      <w:r>
        <w:rPr>
          <w:color w:val="231F20"/>
          <w:sz w:val="20"/>
        </w:rPr>
        <w:t>se</w:t>
      </w:r>
      <w:r>
        <w:rPr>
          <w:color w:val="231F20"/>
          <w:spacing w:val="-16"/>
          <w:sz w:val="20"/>
        </w:rPr>
        <w:t> </w:t>
      </w:r>
      <w:r>
        <w:rPr>
          <w:color w:val="231F20"/>
          <w:spacing w:val="-3"/>
          <w:sz w:val="20"/>
        </w:rPr>
        <w:t>trate</w:t>
      </w:r>
      <w:r>
        <w:rPr>
          <w:color w:val="231F20"/>
          <w:spacing w:val="-16"/>
          <w:sz w:val="20"/>
        </w:rPr>
        <w:t> </w:t>
      </w:r>
      <w:r>
        <w:rPr>
          <w:color w:val="231F20"/>
          <w:sz w:val="20"/>
        </w:rPr>
        <w:t>de</w:t>
      </w:r>
      <w:r>
        <w:rPr>
          <w:color w:val="231F20"/>
          <w:spacing w:val="-16"/>
          <w:sz w:val="20"/>
        </w:rPr>
        <w:t> </w:t>
      </w:r>
      <w:r>
        <w:rPr>
          <w:color w:val="231F20"/>
          <w:sz w:val="20"/>
        </w:rPr>
        <w:t>encuestas</w:t>
      </w:r>
      <w:r>
        <w:rPr>
          <w:color w:val="231F20"/>
          <w:spacing w:val="-16"/>
          <w:sz w:val="20"/>
        </w:rPr>
        <w:t> </w:t>
      </w:r>
      <w:r>
        <w:rPr>
          <w:color w:val="231F20"/>
          <w:sz w:val="20"/>
        </w:rPr>
        <w:t>de</w:t>
      </w:r>
      <w:r>
        <w:rPr>
          <w:color w:val="231F20"/>
          <w:spacing w:val="-16"/>
          <w:sz w:val="20"/>
        </w:rPr>
        <w:t> </w:t>
      </w:r>
      <w:r>
        <w:rPr>
          <w:color w:val="231F20"/>
          <w:sz w:val="20"/>
        </w:rPr>
        <w:t>salida</w:t>
      </w:r>
      <w:r>
        <w:rPr>
          <w:color w:val="231F20"/>
          <w:spacing w:val="-17"/>
          <w:sz w:val="20"/>
        </w:rPr>
        <w:t> </w:t>
      </w:r>
      <w:r>
        <w:rPr>
          <w:color w:val="231F20"/>
          <w:sz w:val="20"/>
        </w:rPr>
        <w:t>o</w:t>
      </w:r>
      <w:r>
        <w:rPr>
          <w:color w:val="231F20"/>
          <w:spacing w:val="-16"/>
          <w:sz w:val="20"/>
        </w:rPr>
        <w:t> </w:t>
      </w:r>
      <w:r>
        <w:rPr>
          <w:color w:val="231F20"/>
          <w:sz w:val="20"/>
        </w:rPr>
        <w:t>conteos</w:t>
      </w:r>
      <w:r>
        <w:rPr>
          <w:color w:val="231F20"/>
          <w:spacing w:val="-16"/>
          <w:sz w:val="20"/>
        </w:rPr>
        <w:t> </w:t>
      </w:r>
      <w:r>
        <w:rPr>
          <w:color w:val="231F20"/>
          <w:sz w:val="20"/>
        </w:rPr>
        <w:t>rápidos</w:t>
      </w:r>
      <w:r>
        <w:rPr>
          <w:color w:val="231F20"/>
          <w:spacing w:val="-16"/>
          <w:sz w:val="20"/>
        </w:rPr>
        <w:t> </w:t>
      </w:r>
      <w:r>
        <w:rPr>
          <w:color w:val="231F20"/>
          <w:sz w:val="20"/>
        </w:rPr>
        <w:t>sobre</w:t>
      </w:r>
      <w:r>
        <w:rPr>
          <w:color w:val="231F20"/>
          <w:spacing w:val="-16"/>
          <w:sz w:val="20"/>
        </w:rPr>
        <w:t> </w:t>
      </w:r>
      <w:r>
        <w:rPr>
          <w:color w:val="231F20"/>
          <w:sz w:val="20"/>
        </w:rPr>
        <w:t>elecciones</w:t>
      </w:r>
      <w:r>
        <w:rPr>
          <w:color w:val="231F20"/>
          <w:spacing w:val="-16"/>
          <w:sz w:val="20"/>
        </w:rPr>
        <w:t> </w:t>
      </w:r>
      <w:r>
        <w:rPr>
          <w:color w:val="231F20"/>
          <w:sz w:val="20"/>
        </w:rPr>
        <w:t>federales y</w:t>
      </w:r>
      <w:r>
        <w:rPr>
          <w:color w:val="231F20"/>
          <w:spacing w:val="-5"/>
          <w:sz w:val="20"/>
        </w:rPr>
        <w:t> </w:t>
      </w:r>
      <w:r>
        <w:rPr>
          <w:color w:val="231F20"/>
          <w:sz w:val="20"/>
        </w:rPr>
        <w:t>concurrentes,</w:t>
      </w:r>
      <w:r>
        <w:rPr>
          <w:color w:val="231F20"/>
          <w:spacing w:val="-4"/>
          <w:sz w:val="20"/>
        </w:rPr>
        <w:t> </w:t>
      </w:r>
      <w:r>
        <w:rPr>
          <w:color w:val="231F20"/>
          <w:sz w:val="20"/>
        </w:rPr>
        <w:t>se</w:t>
      </w:r>
      <w:r>
        <w:rPr>
          <w:color w:val="231F20"/>
          <w:spacing w:val="-4"/>
          <w:sz w:val="20"/>
        </w:rPr>
        <w:t> </w:t>
      </w:r>
      <w:r>
        <w:rPr>
          <w:color w:val="231F20"/>
          <w:sz w:val="20"/>
        </w:rPr>
        <w:t>debe</w:t>
      </w:r>
      <w:r>
        <w:rPr>
          <w:color w:val="231F20"/>
          <w:spacing w:val="-4"/>
          <w:sz w:val="20"/>
        </w:rPr>
        <w:t> </w:t>
      </w:r>
      <w:r>
        <w:rPr>
          <w:color w:val="231F20"/>
          <w:sz w:val="20"/>
        </w:rPr>
        <w:t>entregar</w:t>
      </w:r>
      <w:r>
        <w:rPr>
          <w:color w:val="231F20"/>
          <w:spacing w:val="-5"/>
          <w:sz w:val="20"/>
        </w:rPr>
        <w:t> </w:t>
      </w:r>
      <w:r>
        <w:rPr>
          <w:color w:val="231F20"/>
          <w:sz w:val="20"/>
        </w:rPr>
        <w:t>copia</w:t>
      </w:r>
      <w:r>
        <w:rPr>
          <w:color w:val="231F20"/>
          <w:spacing w:val="-4"/>
          <w:sz w:val="20"/>
        </w:rPr>
        <w:t> </w:t>
      </w:r>
      <w:r>
        <w:rPr>
          <w:color w:val="231F20"/>
          <w:sz w:val="20"/>
        </w:rPr>
        <w:t>del</w:t>
      </w:r>
      <w:r>
        <w:rPr>
          <w:color w:val="231F20"/>
          <w:spacing w:val="-4"/>
          <w:sz w:val="20"/>
        </w:rPr>
        <w:t> </w:t>
      </w:r>
      <w:r>
        <w:rPr>
          <w:color w:val="231F20"/>
          <w:sz w:val="20"/>
        </w:rPr>
        <w:t>estudio</w:t>
      </w:r>
      <w:r>
        <w:rPr>
          <w:color w:val="231F20"/>
          <w:spacing w:val="-4"/>
          <w:sz w:val="20"/>
        </w:rPr>
        <w:t> </w:t>
      </w:r>
      <w:r>
        <w:rPr>
          <w:color w:val="231F20"/>
          <w:sz w:val="20"/>
        </w:rPr>
        <w:t>completo</w:t>
      </w:r>
      <w:r>
        <w:rPr>
          <w:color w:val="231F20"/>
          <w:spacing w:val="-4"/>
          <w:sz w:val="20"/>
        </w:rPr>
        <w:t> </w:t>
      </w:r>
      <w:r>
        <w:rPr>
          <w:color w:val="231F20"/>
          <w:sz w:val="20"/>
        </w:rPr>
        <w:t>que</w:t>
      </w:r>
      <w:r>
        <w:rPr>
          <w:color w:val="231F20"/>
          <w:spacing w:val="-5"/>
          <w:sz w:val="20"/>
        </w:rPr>
        <w:t> </w:t>
      </w:r>
      <w:r>
        <w:rPr>
          <w:color w:val="231F20"/>
          <w:sz w:val="20"/>
        </w:rPr>
        <w:t>respalda</w:t>
      </w:r>
      <w:r>
        <w:rPr>
          <w:color w:val="231F20"/>
          <w:spacing w:val="-4"/>
          <w:sz w:val="20"/>
        </w:rPr>
        <w:t> </w:t>
      </w:r>
      <w:r>
        <w:rPr>
          <w:color w:val="231F20"/>
          <w:sz w:val="20"/>
        </w:rPr>
        <w:t>la</w:t>
      </w:r>
      <w:r>
        <w:rPr>
          <w:color w:val="231F20"/>
          <w:spacing w:val="-4"/>
          <w:sz w:val="20"/>
        </w:rPr>
        <w:t> </w:t>
      </w:r>
      <w:r>
        <w:rPr>
          <w:color w:val="231F20"/>
          <w:spacing w:val="-3"/>
          <w:sz w:val="20"/>
        </w:rPr>
        <w:t>infor- </w:t>
      </w:r>
      <w:r>
        <w:rPr>
          <w:color w:val="231F20"/>
          <w:sz w:val="20"/>
        </w:rPr>
        <w:t>mación</w:t>
      </w:r>
      <w:r>
        <w:rPr>
          <w:color w:val="231F20"/>
          <w:spacing w:val="-6"/>
          <w:sz w:val="20"/>
        </w:rPr>
        <w:t> </w:t>
      </w:r>
      <w:r>
        <w:rPr>
          <w:color w:val="231F20"/>
          <w:sz w:val="20"/>
        </w:rPr>
        <w:t>publicada,</w:t>
      </w:r>
      <w:r>
        <w:rPr>
          <w:color w:val="231F20"/>
          <w:spacing w:val="-6"/>
          <w:sz w:val="20"/>
        </w:rPr>
        <w:t> </w:t>
      </w:r>
      <w:r>
        <w:rPr>
          <w:color w:val="231F20"/>
          <w:sz w:val="20"/>
        </w:rPr>
        <w:t>al</w:t>
      </w:r>
      <w:r>
        <w:rPr>
          <w:color w:val="231F20"/>
          <w:spacing w:val="-6"/>
          <w:sz w:val="20"/>
        </w:rPr>
        <w:t> </w:t>
      </w:r>
      <w:r>
        <w:rPr>
          <w:color w:val="231F20"/>
          <w:sz w:val="20"/>
        </w:rPr>
        <w:t>Secretario</w:t>
      </w:r>
      <w:r>
        <w:rPr>
          <w:color w:val="231F20"/>
          <w:spacing w:val="-6"/>
          <w:sz w:val="20"/>
        </w:rPr>
        <w:t> </w:t>
      </w:r>
      <w:r>
        <w:rPr>
          <w:color w:val="231F20"/>
          <w:sz w:val="20"/>
        </w:rPr>
        <w:t>Ejecutivo</w:t>
      </w:r>
      <w:r>
        <w:rPr>
          <w:color w:val="231F20"/>
          <w:spacing w:val="-6"/>
          <w:sz w:val="20"/>
        </w:rPr>
        <w:t> </w:t>
      </w:r>
      <w:r>
        <w:rPr>
          <w:color w:val="231F20"/>
          <w:sz w:val="20"/>
        </w:rPr>
        <w:t>del</w:t>
      </w:r>
      <w:r>
        <w:rPr>
          <w:color w:val="231F20"/>
          <w:spacing w:val="-5"/>
          <w:sz w:val="20"/>
        </w:rPr>
        <w:t> </w:t>
      </w:r>
      <w:r>
        <w:rPr>
          <w:color w:val="231F20"/>
          <w:sz w:val="20"/>
        </w:rPr>
        <w:t>Instituto</w:t>
      </w:r>
      <w:r>
        <w:rPr>
          <w:color w:val="231F20"/>
          <w:spacing w:val="-6"/>
          <w:sz w:val="20"/>
        </w:rPr>
        <w:t> </w:t>
      </w:r>
      <w:r>
        <w:rPr>
          <w:color w:val="231F20"/>
          <w:sz w:val="20"/>
        </w:rPr>
        <w:t>y</w:t>
      </w:r>
      <w:r>
        <w:rPr>
          <w:color w:val="231F20"/>
          <w:spacing w:val="-6"/>
          <w:sz w:val="20"/>
        </w:rPr>
        <w:t> </w:t>
      </w:r>
      <w:r>
        <w:rPr>
          <w:color w:val="231F20"/>
          <w:sz w:val="20"/>
        </w:rPr>
        <w:t>del</w:t>
      </w:r>
      <w:r>
        <w:rPr>
          <w:color w:val="231F20"/>
          <w:spacing w:val="-4"/>
          <w:sz w:val="20"/>
        </w:rPr>
        <w:t> </w:t>
      </w:r>
      <w:r>
        <w:rPr>
          <w:smallCaps/>
          <w:color w:val="231F20"/>
          <w:sz w:val="20"/>
        </w:rPr>
        <w:t>opl</w:t>
      </w:r>
      <w:r>
        <w:rPr>
          <w:smallCaps w:val="0"/>
          <w:color w:val="231F20"/>
          <w:spacing w:val="-5"/>
          <w:sz w:val="20"/>
        </w:rPr>
        <w:t> </w:t>
      </w:r>
      <w:r>
        <w:rPr>
          <w:smallCaps w:val="0"/>
          <w:color w:val="231F20"/>
          <w:sz w:val="20"/>
        </w:rPr>
        <w:t>que</w:t>
      </w:r>
      <w:r>
        <w:rPr>
          <w:smallCaps w:val="0"/>
          <w:color w:val="231F20"/>
          <w:spacing w:val="-6"/>
          <w:sz w:val="20"/>
        </w:rPr>
        <w:t> </w:t>
      </w:r>
      <w:r>
        <w:rPr>
          <w:smallCaps w:val="0"/>
          <w:color w:val="231F20"/>
          <w:sz w:val="20"/>
        </w:rPr>
        <w:t>corresponda.</w:t>
      </w:r>
    </w:p>
    <w:p>
      <w:pPr>
        <w:pStyle w:val="BodyText"/>
        <w:spacing w:before="4"/>
        <w:rPr>
          <w:sz w:val="21"/>
        </w:rPr>
      </w:pPr>
    </w:p>
    <w:p>
      <w:pPr>
        <w:pStyle w:val="ListParagraph"/>
        <w:numPr>
          <w:ilvl w:val="0"/>
          <w:numId w:val="103"/>
        </w:numPr>
        <w:tabs>
          <w:tab w:pos="931" w:val="left" w:leader="none"/>
        </w:tabs>
        <w:spacing w:line="232" w:lineRule="auto" w:before="0" w:after="0"/>
        <w:ind w:left="930" w:right="631" w:hanging="260"/>
        <w:jc w:val="both"/>
        <w:rPr>
          <w:sz w:val="22"/>
        </w:rPr>
      </w:pPr>
      <w:r>
        <w:rPr>
          <w:color w:val="231F20"/>
          <w:sz w:val="22"/>
        </w:rPr>
        <w:t>El</w:t>
      </w:r>
      <w:r>
        <w:rPr>
          <w:color w:val="231F20"/>
          <w:spacing w:val="-4"/>
          <w:sz w:val="22"/>
        </w:rPr>
        <w:t> </w:t>
      </w:r>
      <w:r>
        <w:rPr>
          <w:color w:val="231F20"/>
          <w:sz w:val="22"/>
        </w:rPr>
        <w:t>estudio</w:t>
      </w:r>
      <w:r>
        <w:rPr>
          <w:color w:val="231F20"/>
          <w:spacing w:val="-4"/>
          <w:sz w:val="22"/>
        </w:rPr>
        <w:t> </w:t>
      </w:r>
      <w:r>
        <w:rPr>
          <w:color w:val="231F20"/>
          <w:sz w:val="22"/>
        </w:rPr>
        <w:t>completo</w:t>
      </w:r>
      <w:r>
        <w:rPr>
          <w:color w:val="231F20"/>
          <w:spacing w:val="-4"/>
          <w:sz w:val="22"/>
        </w:rPr>
        <w:t> </w:t>
      </w:r>
      <w:r>
        <w:rPr>
          <w:color w:val="231F20"/>
          <w:sz w:val="22"/>
        </w:rPr>
        <w:t>a</w:t>
      </w:r>
      <w:r>
        <w:rPr>
          <w:color w:val="231F20"/>
          <w:spacing w:val="-4"/>
          <w:sz w:val="22"/>
        </w:rPr>
        <w:t> </w:t>
      </w:r>
      <w:r>
        <w:rPr>
          <w:color w:val="231F20"/>
          <w:sz w:val="22"/>
        </w:rPr>
        <w:t>que</w:t>
      </w:r>
      <w:r>
        <w:rPr>
          <w:color w:val="231F20"/>
          <w:spacing w:val="-4"/>
          <w:sz w:val="22"/>
        </w:rPr>
        <w:t> </w:t>
      </w:r>
      <w:r>
        <w:rPr>
          <w:color w:val="231F20"/>
          <w:sz w:val="22"/>
        </w:rPr>
        <w:t>hace</w:t>
      </w:r>
      <w:r>
        <w:rPr>
          <w:color w:val="231F20"/>
          <w:spacing w:val="-4"/>
          <w:sz w:val="22"/>
        </w:rPr>
        <w:t> </w:t>
      </w:r>
      <w:r>
        <w:rPr>
          <w:color w:val="231F20"/>
          <w:sz w:val="22"/>
        </w:rPr>
        <w:t>referencia</w:t>
      </w:r>
      <w:r>
        <w:rPr>
          <w:color w:val="231F20"/>
          <w:spacing w:val="-4"/>
          <w:sz w:val="22"/>
        </w:rPr>
        <w:t> </w:t>
      </w:r>
      <w:r>
        <w:rPr>
          <w:color w:val="231F20"/>
          <w:sz w:val="22"/>
        </w:rPr>
        <w:t>en</w:t>
      </w:r>
      <w:r>
        <w:rPr>
          <w:color w:val="231F20"/>
          <w:spacing w:val="-4"/>
          <w:sz w:val="22"/>
        </w:rPr>
        <w:t> </w:t>
      </w:r>
      <w:r>
        <w:rPr>
          <w:color w:val="231F20"/>
          <w:sz w:val="22"/>
        </w:rPr>
        <w:t>el</w:t>
      </w:r>
      <w:r>
        <w:rPr>
          <w:color w:val="231F20"/>
          <w:spacing w:val="-4"/>
          <w:sz w:val="22"/>
        </w:rPr>
        <w:t> </w:t>
      </w:r>
      <w:r>
        <w:rPr>
          <w:color w:val="231F20"/>
          <w:sz w:val="22"/>
        </w:rPr>
        <w:t>presente</w:t>
      </w:r>
      <w:r>
        <w:rPr>
          <w:color w:val="231F20"/>
          <w:spacing w:val="-4"/>
          <w:sz w:val="22"/>
        </w:rPr>
        <w:t> </w:t>
      </w:r>
      <w:r>
        <w:rPr>
          <w:color w:val="231F20"/>
          <w:sz w:val="22"/>
        </w:rPr>
        <w:t>artículo,</w:t>
      </w:r>
      <w:r>
        <w:rPr>
          <w:color w:val="231F20"/>
          <w:spacing w:val="-4"/>
          <w:sz w:val="22"/>
        </w:rPr>
        <w:t> </w:t>
      </w:r>
      <w:r>
        <w:rPr>
          <w:color w:val="231F20"/>
          <w:sz w:val="22"/>
        </w:rPr>
        <w:t>deberá</w:t>
      </w:r>
      <w:r>
        <w:rPr>
          <w:color w:val="231F20"/>
          <w:spacing w:val="-4"/>
          <w:sz w:val="22"/>
        </w:rPr>
        <w:t> </w:t>
      </w:r>
      <w:r>
        <w:rPr>
          <w:color w:val="231F20"/>
          <w:sz w:val="22"/>
        </w:rPr>
        <w:t>con- tener</w:t>
      </w:r>
      <w:r>
        <w:rPr>
          <w:color w:val="231F20"/>
          <w:spacing w:val="-6"/>
          <w:sz w:val="22"/>
        </w:rPr>
        <w:t> </w:t>
      </w:r>
      <w:r>
        <w:rPr>
          <w:color w:val="231F20"/>
          <w:sz w:val="22"/>
        </w:rPr>
        <w:t>toda</w:t>
      </w:r>
      <w:r>
        <w:rPr>
          <w:color w:val="231F20"/>
          <w:spacing w:val="-6"/>
          <w:sz w:val="22"/>
        </w:rPr>
        <w:t> </w:t>
      </w:r>
      <w:r>
        <w:rPr>
          <w:color w:val="231F20"/>
          <w:sz w:val="22"/>
        </w:rPr>
        <w:t>la</w:t>
      </w:r>
      <w:r>
        <w:rPr>
          <w:color w:val="231F20"/>
          <w:spacing w:val="-6"/>
          <w:sz w:val="22"/>
        </w:rPr>
        <w:t> </w:t>
      </w:r>
      <w:r>
        <w:rPr>
          <w:color w:val="231F20"/>
          <w:sz w:val="22"/>
        </w:rPr>
        <w:t>información</w:t>
      </w:r>
      <w:r>
        <w:rPr>
          <w:color w:val="231F20"/>
          <w:spacing w:val="-6"/>
          <w:sz w:val="22"/>
        </w:rPr>
        <w:t> </w:t>
      </w:r>
      <w:r>
        <w:rPr>
          <w:color w:val="231F20"/>
          <w:sz w:val="22"/>
        </w:rPr>
        <w:t>y</w:t>
      </w:r>
      <w:r>
        <w:rPr>
          <w:color w:val="231F20"/>
          <w:spacing w:val="-5"/>
          <w:sz w:val="22"/>
        </w:rPr>
        <w:t> </w:t>
      </w:r>
      <w:r>
        <w:rPr>
          <w:color w:val="231F20"/>
          <w:sz w:val="22"/>
        </w:rPr>
        <w:t>documentación</w:t>
      </w:r>
      <w:r>
        <w:rPr>
          <w:color w:val="231F20"/>
          <w:spacing w:val="-6"/>
          <w:sz w:val="22"/>
        </w:rPr>
        <w:t> </w:t>
      </w:r>
      <w:r>
        <w:rPr>
          <w:color w:val="231F20"/>
          <w:sz w:val="22"/>
        </w:rPr>
        <w:t>señalada</w:t>
      </w:r>
      <w:r>
        <w:rPr>
          <w:color w:val="231F20"/>
          <w:spacing w:val="-6"/>
          <w:sz w:val="22"/>
        </w:rPr>
        <w:t> </w:t>
      </w:r>
      <w:r>
        <w:rPr>
          <w:color w:val="231F20"/>
          <w:sz w:val="22"/>
        </w:rPr>
        <w:t>en</w:t>
      </w:r>
      <w:r>
        <w:rPr>
          <w:color w:val="231F20"/>
          <w:spacing w:val="-6"/>
          <w:sz w:val="22"/>
        </w:rPr>
        <w:t> </w:t>
      </w:r>
      <w:r>
        <w:rPr>
          <w:color w:val="231F20"/>
          <w:sz w:val="22"/>
        </w:rPr>
        <w:t>la</w:t>
      </w:r>
      <w:r>
        <w:rPr>
          <w:color w:val="231F20"/>
          <w:spacing w:val="-5"/>
          <w:sz w:val="22"/>
        </w:rPr>
        <w:t> </w:t>
      </w:r>
      <w:r>
        <w:rPr>
          <w:color w:val="231F20"/>
          <w:sz w:val="22"/>
        </w:rPr>
        <w:t>fracción</w:t>
      </w:r>
      <w:r>
        <w:rPr>
          <w:color w:val="231F20"/>
          <w:spacing w:val="-6"/>
          <w:sz w:val="22"/>
        </w:rPr>
        <w:t> </w:t>
      </w:r>
      <w:r>
        <w:rPr>
          <w:color w:val="231F20"/>
          <w:sz w:val="22"/>
        </w:rPr>
        <w:t>I</w:t>
      </w:r>
      <w:r>
        <w:rPr>
          <w:color w:val="231F20"/>
          <w:spacing w:val="-6"/>
          <w:sz w:val="22"/>
        </w:rPr>
        <w:t> </w:t>
      </w:r>
      <w:r>
        <w:rPr>
          <w:color w:val="231F20"/>
          <w:sz w:val="22"/>
        </w:rPr>
        <w:t>del</w:t>
      </w:r>
      <w:r>
        <w:rPr>
          <w:color w:val="231F20"/>
          <w:spacing w:val="-6"/>
          <w:sz w:val="22"/>
        </w:rPr>
        <w:t> </w:t>
      </w:r>
      <w:r>
        <w:rPr>
          <w:color w:val="231F20"/>
          <w:sz w:val="22"/>
        </w:rPr>
        <w:t>Anexo 3 de este</w:t>
      </w:r>
      <w:r>
        <w:rPr>
          <w:color w:val="231F20"/>
          <w:spacing w:val="-2"/>
          <w:sz w:val="22"/>
        </w:rPr>
        <w:t> </w:t>
      </w:r>
      <w:r>
        <w:rPr>
          <w:color w:val="231F20"/>
          <w:sz w:val="22"/>
        </w:rPr>
        <w:t>Reglamento.</w:t>
      </w:r>
    </w:p>
    <w:p>
      <w:pPr>
        <w:pStyle w:val="BodyText"/>
        <w:spacing w:before="2"/>
        <w:rPr>
          <w:sz w:val="21"/>
        </w:rPr>
      </w:pPr>
    </w:p>
    <w:p>
      <w:pPr>
        <w:pStyle w:val="ListParagraph"/>
        <w:numPr>
          <w:ilvl w:val="0"/>
          <w:numId w:val="103"/>
        </w:numPr>
        <w:tabs>
          <w:tab w:pos="931" w:val="left" w:leader="none"/>
        </w:tabs>
        <w:spacing w:line="232" w:lineRule="auto" w:before="0" w:after="0"/>
        <w:ind w:left="930" w:right="632" w:hanging="260"/>
        <w:jc w:val="both"/>
        <w:rPr>
          <w:sz w:val="22"/>
        </w:rPr>
      </w:pPr>
      <w:r>
        <w:rPr>
          <w:color w:val="231F20"/>
          <w:sz w:val="22"/>
        </w:rPr>
        <w:t>La</w:t>
      </w:r>
      <w:r>
        <w:rPr>
          <w:color w:val="231F20"/>
          <w:spacing w:val="-10"/>
          <w:sz w:val="22"/>
        </w:rPr>
        <w:t> </w:t>
      </w:r>
      <w:r>
        <w:rPr>
          <w:color w:val="231F20"/>
          <w:sz w:val="22"/>
        </w:rPr>
        <w:t>entrega</w:t>
      </w:r>
      <w:r>
        <w:rPr>
          <w:color w:val="231F20"/>
          <w:spacing w:val="-9"/>
          <w:sz w:val="22"/>
        </w:rPr>
        <w:t> </w:t>
      </w:r>
      <w:r>
        <w:rPr>
          <w:color w:val="231F20"/>
          <w:sz w:val="22"/>
        </w:rPr>
        <w:t>del</w:t>
      </w:r>
      <w:r>
        <w:rPr>
          <w:color w:val="231F20"/>
          <w:spacing w:val="-9"/>
          <w:sz w:val="22"/>
        </w:rPr>
        <w:t> </w:t>
      </w:r>
      <w:r>
        <w:rPr>
          <w:color w:val="231F20"/>
          <w:sz w:val="22"/>
        </w:rPr>
        <w:t>estudio</w:t>
      </w:r>
      <w:r>
        <w:rPr>
          <w:color w:val="231F20"/>
          <w:spacing w:val="-9"/>
          <w:sz w:val="22"/>
        </w:rPr>
        <w:t> </w:t>
      </w:r>
      <w:r>
        <w:rPr>
          <w:color w:val="231F20"/>
          <w:sz w:val="22"/>
        </w:rPr>
        <w:t>referido</w:t>
      </w:r>
      <w:r>
        <w:rPr>
          <w:color w:val="231F20"/>
          <w:spacing w:val="-8"/>
          <w:sz w:val="22"/>
        </w:rPr>
        <w:t> </w:t>
      </w:r>
      <w:r>
        <w:rPr>
          <w:color w:val="231F20"/>
          <w:sz w:val="22"/>
        </w:rPr>
        <w:t>a</w:t>
      </w:r>
      <w:r>
        <w:rPr>
          <w:color w:val="231F20"/>
          <w:spacing w:val="-10"/>
          <w:sz w:val="22"/>
        </w:rPr>
        <w:t> </w:t>
      </w:r>
      <w:r>
        <w:rPr>
          <w:color w:val="231F20"/>
          <w:sz w:val="22"/>
        </w:rPr>
        <w:t>la</w:t>
      </w:r>
      <w:r>
        <w:rPr>
          <w:color w:val="231F20"/>
          <w:spacing w:val="-9"/>
          <w:sz w:val="22"/>
        </w:rPr>
        <w:t> </w:t>
      </w:r>
      <w:r>
        <w:rPr>
          <w:color w:val="231F20"/>
          <w:sz w:val="22"/>
        </w:rPr>
        <w:t>o</w:t>
      </w:r>
      <w:r>
        <w:rPr>
          <w:color w:val="231F20"/>
          <w:spacing w:val="-9"/>
          <w:sz w:val="22"/>
        </w:rPr>
        <w:t> </w:t>
      </w:r>
      <w:r>
        <w:rPr>
          <w:color w:val="231F20"/>
          <w:sz w:val="22"/>
        </w:rPr>
        <w:t>las</w:t>
      </w:r>
      <w:r>
        <w:rPr>
          <w:color w:val="231F20"/>
          <w:spacing w:val="-9"/>
          <w:sz w:val="22"/>
        </w:rPr>
        <w:t> </w:t>
      </w:r>
      <w:r>
        <w:rPr>
          <w:color w:val="231F20"/>
          <w:sz w:val="22"/>
        </w:rPr>
        <w:t>autoridades</w:t>
      </w:r>
      <w:r>
        <w:rPr>
          <w:color w:val="231F20"/>
          <w:spacing w:val="-9"/>
          <w:sz w:val="22"/>
        </w:rPr>
        <w:t> </w:t>
      </w:r>
      <w:r>
        <w:rPr>
          <w:color w:val="231F20"/>
          <w:sz w:val="22"/>
        </w:rPr>
        <w:t>correspondientes,</w:t>
      </w:r>
      <w:r>
        <w:rPr>
          <w:color w:val="231F20"/>
          <w:spacing w:val="-9"/>
          <w:sz w:val="22"/>
        </w:rPr>
        <w:t> </w:t>
      </w:r>
      <w:r>
        <w:rPr>
          <w:color w:val="231F20"/>
          <w:sz w:val="22"/>
        </w:rPr>
        <w:t>deberá realizarse</w:t>
      </w:r>
      <w:r>
        <w:rPr>
          <w:color w:val="231F20"/>
          <w:spacing w:val="-9"/>
          <w:sz w:val="22"/>
        </w:rPr>
        <w:t> </w:t>
      </w:r>
      <w:r>
        <w:rPr>
          <w:color w:val="231F20"/>
          <w:sz w:val="22"/>
        </w:rPr>
        <w:t>a</w:t>
      </w:r>
      <w:r>
        <w:rPr>
          <w:color w:val="231F20"/>
          <w:spacing w:val="-8"/>
          <w:sz w:val="22"/>
        </w:rPr>
        <w:t> </w:t>
      </w:r>
      <w:r>
        <w:rPr>
          <w:color w:val="231F20"/>
          <w:sz w:val="22"/>
        </w:rPr>
        <w:t>más</w:t>
      </w:r>
      <w:r>
        <w:rPr>
          <w:color w:val="231F20"/>
          <w:spacing w:val="-8"/>
          <w:sz w:val="22"/>
        </w:rPr>
        <w:t> </w:t>
      </w:r>
      <w:r>
        <w:rPr>
          <w:color w:val="231F20"/>
          <w:sz w:val="22"/>
        </w:rPr>
        <w:t>tardar</w:t>
      </w:r>
      <w:r>
        <w:rPr>
          <w:color w:val="231F20"/>
          <w:spacing w:val="-8"/>
          <w:sz w:val="22"/>
        </w:rPr>
        <w:t> </w:t>
      </w:r>
      <w:r>
        <w:rPr>
          <w:color w:val="231F20"/>
          <w:sz w:val="22"/>
        </w:rPr>
        <w:t>dentro</w:t>
      </w:r>
      <w:r>
        <w:rPr>
          <w:color w:val="231F20"/>
          <w:spacing w:val="-8"/>
          <w:sz w:val="22"/>
        </w:rPr>
        <w:t> </w:t>
      </w:r>
      <w:r>
        <w:rPr>
          <w:color w:val="231F20"/>
          <w:sz w:val="22"/>
        </w:rPr>
        <w:t>de</w:t>
      </w:r>
      <w:r>
        <w:rPr>
          <w:color w:val="231F20"/>
          <w:spacing w:val="-8"/>
          <w:sz w:val="22"/>
        </w:rPr>
        <w:t> </w:t>
      </w:r>
      <w:r>
        <w:rPr>
          <w:color w:val="231F20"/>
          <w:sz w:val="22"/>
        </w:rPr>
        <w:t>los</w:t>
      </w:r>
      <w:r>
        <w:rPr>
          <w:color w:val="231F20"/>
          <w:spacing w:val="-8"/>
          <w:sz w:val="22"/>
        </w:rPr>
        <w:t> </w:t>
      </w:r>
      <w:r>
        <w:rPr>
          <w:color w:val="231F20"/>
          <w:sz w:val="22"/>
        </w:rPr>
        <w:t>cinco</w:t>
      </w:r>
      <w:r>
        <w:rPr>
          <w:color w:val="231F20"/>
          <w:spacing w:val="-8"/>
          <w:sz w:val="22"/>
        </w:rPr>
        <w:t> </w:t>
      </w:r>
      <w:r>
        <w:rPr>
          <w:color w:val="231F20"/>
          <w:sz w:val="22"/>
        </w:rPr>
        <w:t>días</w:t>
      </w:r>
      <w:r>
        <w:rPr>
          <w:color w:val="231F20"/>
          <w:spacing w:val="-8"/>
          <w:sz w:val="22"/>
        </w:rPr>
        <w:t> </w:t>
      </w:r>
      <w:r>
        <w:rPr>
          <w:color w:val="231F20"/>
          <w:sz w:val="22"/>
        </w:rPr>
        <w:t>siguientes</w:t>
      </w:r>
      <w:r>
        <w:rPr>
          <w:color w:val="231F20"/>
          <w:spacing w:val="-8"/>
          <w:sz w:val="22"/>
        </w:rPr>
        <w:t> </w:t>
      </w:r>
      <w:r>
        <w:rPr>
          <w:color w:val="231F20"/>
          <w:sz w:val="22"/>
        </w:rPr>
        <w:t>a</w:t>
      </w:r>
      <w:r>
        <w:rPr>
          <w:color w:val="231F20"/>
          <w:spacing w:val="-8"/>
          <w:sz w:val="22"/>
        </w:rPr>
        <w:t> </w:t>
      </w:r>
      <w:r>
        <w:rPr>
          <w:color w:val="231F20"/>
          <w:sz w:val="22"/>
        </w:rPr>
        <w:t>la</w:t>
      </w:r>
      <w:r>
        <w:rPr>
          <w:color w:val="231F20"/>
          <w:spacing w:val="-8"/>
          <w:sz w:val="22"/>
        </w:rPr>
        <w:t> </w:t>
      </w:r>
      <w:r>
        <w:rPr>
          <w:color w:val="231F20"/>
          <w:sz w:val="22"/>
        </w:rPr>
        <w:t>publicación</w:t>
      </w:r>
      <w:r>
        <w:rPr>
          <w:color w:val="231F20"/>
          <w:spacing w:val="-8"/>
          <w:sz w:val="22"/>
        </w:rPr>
        <w:t> </w:t>
      </w:r>
      <w:r>
        <w:rPr>
          <w:color w:val="231F20"/>
          <w:sz w:val="22"/>
        </w:rPr>
        <w:t>de</w:t>
      </w:r>
      <w:r>
        <w:rPr>
          <w:color w:val="231F20"/>
          <w:spacing w:val="-8"/>
          <w:sz w:val="22"/>
        </w:rPr>
        <w:t> </w:t>
      </w:r>
      <w:r>
        <w:rPr>
          <w:color w:val="231F20"/>
          <w:sz w:val="22"/>
        </w:rPr>
        <w:t>la encuesta de salida o conteo rápido</w:t>
      </w:r>
      <w:r>
        <w:rPr>
          <w:color w:val="231F20"/>
          <w:spacing w:val="-9"/>
          <w:sz w:val="22"/>
        </w:rPr>
        <w:t> </w:t>
      </w:r>
      <w:r>
        <w:rPr>
          <w:color w:val="231F20"/>
          <w:sz w:val="22"/>
        </w:rPr>
        <w:t>respectivo.</w:t>
      </w:r>
    </w:p>
    <w:p>
      <w:pPr>
        <w:pStyle w:val="Heading2"/>
        <w:spacing w:before="233"/>
      </w:pPr>
      <w:r>
        <w:rPr>
          <w:color w:val="231F20"/>
        </w:rPr>
        <w:t>Artículo 141.</w:t>
      </w:r>
    </w:p>
    <w:p>
      <w:pPr>
        <w:pStyle w:val="BodyText"/>
        <w:spacing w:before="8"/>
        <w:rPr>
          <w:b/>
          <w:sz w:val="20"/>
        </w:rPr>
      </w:pPr>
    </w:p>
    <w:p>
      <w:pPr>
        <w:pStyle w:val="BodyText"/>
        <w:spacing w:line="232" w:lineRule="auto" w:before="1"/>
        <w:ind w:left="930" w:right="630" w:hanging="260"/>
        <w:jc w:val="both"/>
      </w:pPr>
      <w:r>
        <w:rPr>
          <w:b/>
          <w:color w:val="231F20"/>
        </w:rPr>
        <w:t>1. </w:t>
      </w:r>
      <w:r>
        <w:rPr>
          <w:color w:val="231F20"/>
        </w:rPr>
        <w:t>En todos los casos, la divulgación de encuestas de salida o conteos rápidos habrá de señalar clara y textualmente lo siguiente, adecuándose la redacción para el caso de elecciones locales:</w:t>
      </w:r>
    </w:p>
    <w:p>
      <w:pPr>
        <w:pStyle w:val="BodyText"/>
        <w:spacing w:before="6"/>
      </w:pPr>
    </w:p>
    <w:p>
      <w:pPr>
        <w:spacing w:line="235" w:lineRule="auto" w:before="0"/>
        <w:ind w:left="1250" w:right="630" w:firstLine="0"/>
        <w:jc w:val="both"/>
        <w:rPr>
          <w:sz w:val="20"/>
        </w:rPr>
      </w:pPr>
      <w:r>
        <w:rPr>
          <w:color w:val="231F20"/>
          <w:sz w:val="20"/>
        </w:rPr>
        <w:t>Los resultados oficiales de las elecciones federales son exclusivamente aquellos que dé a conocer el Instituto Nacional Electoral y, en su caso, el Tribunal Electoral del Poder Judicial de la Federación.</w:t>
      </w:r>
    </w:p>
    <w:p>
      <w:pPr>
        <w:pStyle w:val="BodyText"/>
        <w:spacing w:before="1"/>
        <w:rPr>
          <w:sz w:val="18"/>
        </w:rPr>
      </w:pPr>
    </w:p>
    <w:p>
      <w:pPr>
        <w:pStyle w:val="Heading2"/>
        <w:spacing w:line="276" w:lineRule="exact"/>
        <w:ind w:left="1226" w:right="1607"/>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C</w:t>
      </w:r>
      <w:r>
        <w:rPr>
          <w:smallCaps/>
          <w:color w:val="58595B"/>
          <w:spacing w:val="-6"/>
          <w:w w:val="112"/>
        </w:rPr>
        <w:t>u</w:t>
      </w:r>
      <w:r>
        <w:rPr>
          <w:smallCaps/>
          <w:color w:val="58595B"/>
          <w:w w:val="113"/>
        </w:rPr>
        <w:t>a</w:t>
      </w:r>
      <w:r>
        <w:rPr>
          <w:smallCaps/>
          <w:color w:val="58595B"/>
          <w:spacing w:val="-3"/>
          <w:w w:val="113"/>
        </w:rPr>
        <w:t>r</w:t>
      </w:r>
      <w:r>
        <w:rPr>
          <w:smallCaps/>
          <w:color w:val="58595B"/>
          <w:spacing w:val="-15"/>
          <w:w w:val="110"/>
        </w:rPr>
        <w:t>t</w:t>
      </w:r>
      <w:r>
        <w:rPr>
          <w:smallCaps/>
          <w:color w:val="58595B"/>
          <w:w w:val="111"/>
        </w:rPr>
        <w:t>a</w:t>
      </w:r>
    </w:p>
    <w:p>
      <w:pPr>
        <w:spacing w:line="213" w:lineRule="auto" w:before="8"/>
        <w:ind w:left="1505" w:right="1885" w:firstLine="0"/>
        <w:jc w:val="center"/>
        <w:rPr>
          <w:b/>
          <w:sz w:val="24"/>
        </w:rPr>
      </w:pPr>
      <w:r>
        <w:rPr>
          <w:b/>
          <w:color w:val="58595B"/>
          <w:sz w:val="24"/>
        </w:rPr>
        <w:t>Ap</w:t>
      </w:r>
      <w:r>
        <w:rPr>
          <w:b/>
          <w:color w:val="58595B"/>
          <w:spacing w:val="-2"/>
          <w:sz w:val="24"/>
        </w:rPr>
        <w:t>o</w:t>
      </w:r>
      <w:r>
        <w:rPr>
          <w:b/>
          <w:color w:val="58595B"/>
          <w:spacing w:val="-3"/>
          <w:sz w:val="24"/>
        </w:rPr>
        <w:t>y</w:t>
      </w:r>
      <w:r>
        <w:rPr>
          <w:b/>
          <w:color w:val="58595B"/>
          <w:sz w:val="24"/>
        </w:rPr>
        <w:t>o del In</w:t>
      </w:r>
      <w:r>
        <w:rPr>
          <w:b/>
          <w:color w:val="58595B"/>
          <w:spacing w:val="-3"/>
          <w:sz w:val="24"/>
        </w:rPr>
        <w:t>s</w:t>
      </w:r>
      <w:r>
        <w:rPr>
          <w:b/>
          <w:color w:val="58595B"/>
          <w:spacing w:val="-1"/>
          <w:w w:val="99"/>
          <w:sz w:val="24"/>
        </w:rPr>
        <w:t>titu</w:t>
      </w:r>
      <w:r>
        <w:rPr>
          <w:b/>
          <w:color w:val="58595B"/>
          <w:spacing w:val="-3"/>
          <w:w w:val="99"/>
          <w:sz w:val="24"/>
        </w:rPr>
        <w:t>t</w:t>
      </w:r>
      <w:r>
        <w:rPr>
          <w:b/>
          <w:color w:val="58595B"/>
          <w:sz w:val="24"/>
        </w:rPr>
        <w:t>o y de los</w:t>
      </w:r>
      <w:r>
        <w:rPr>
          <w:b/>
          <w:color w:val="58595B"/>
          <w:spacing w:val="-1"/>
          <w:sz w:val="24"/>
        </w:rPr>
        <w:t> </w:t>
      </w:r>
      <w:r>
        <w:rPr>
          <w:b/>
          <w:smallCaps/>
          <w:color w:val="58595B"/>
          <w:spacing w:val="-1"/>
          <w:w w:val="114"/>
          <w:sz w:val="24"/>
        </w:rPr>
        <w:t>op</w:t>
      </w:r>
      <w:r>
        <w:rPr>
          <w:b/>
          <w:smallCaps/>
          <w:color w:val="58595B"/>
          <w:w w:val="114"/>
          <w:sz w:val="24"/>
        </w:rPr>
        <w:t>l</w:t>
      </w:r>
      <w:r>
        <w:rPr>
          <w:b/>
          <w:smallCaps w:val="0"/>
          <w:color w:val="58595B"/>
          <w:sz w:val="24"/>
        </w:rPr>
        <w:t> pa</w:t>
      </w:r>
      <w:r>
        <w:rPr>
          <w:b/>
          <w:smallCaps w:val="0"/>
          <w:color w:val="58595B"/>
          <w:spacing w:val="-6"/>
          <w:sz w:val="24"/>
        </w:rPr>
        <w:t>r</w:t>
      </w:r>
      <w:r>
        <w:rPr>
          <w:b/>
          <w:smallCaps w:val="0"/>
          <w:color w:val="58595B"/>
          <w:sz w:val="24"/>
        </w:rPr>
        <w:t>a la </w:t>
      </w:r>
      <w:r>
        <w:rPr>
          <w:b/>
          <w:smallCaps w:val="0"/>
          <w:color w:val="58595B"/>
          <w:spacing w:val="-3"/>
          <w:sz w:val="24"/>
        </w:rPr>
        <w:t>r</w:t>
      </w:r>
      <w:r>
        <w:rPr>
          <w:b/>
          <w:smallCaps w:val="0"/>
          <w:color w:val="58595B"/>
          <w:spacing w:val="-1"/>
          <w:sz w:val="24"/>
        </w:rPr>
        <w:t>eali</w:t>
      </w:r>
      <w:r>
        <w:rPr>
          <w:b/>
          <w:smallCaps w:val="0"/>
          <w:color w:val="58595B"/>
          <w:spacing w:val="-4"/>
          <w:sz w:val="24"/>
        </w:rPr>
        <w:t>z</w:t>
      </w:r>
      <w:r>
        <w:rPr>
          <w:b/>
          <w:smallCaps w:val="0"/>
          <w:color w:val="58595B"/>
          <w:sz w:val="24"/>
        </w:rPr>
        <w:t>ación de los E</w:t>
      </w:r>
      <w:r>
        <w:rPr>
          <w:b/>
          <w:smallCaps w:val="0"/>
          <w:color w:val="58595B"/>
          <w:spacing w:val="-3"/>
          <w:sz w:val="24"/>
        </w:rPr>
        <w:t>s</w:t>
      </w:r>
      <w:r>
        <w:rPr>
          <w:b/>
          <w:smallCaps w:val="0"/>
          <w:color w:val="58595B"/>
          <w:sz w:val="24"/>
        </w:rPr>
        <w:t>tudios de </w:t>
      </w:r>
      <w:r>
        <w:rPr>
          <w:b/>
          <w:smallCaps w:val="0"/>
          <w:color w:val="58595B"/>
          <w:spacing w:val="-1"/>
          <w:sz w:val="24"/>
        </w:rPr>
        <w:t>Opinión</w:t>
      </w:r>
    </w:p>
    <w:p>
      <w:pPr>
        <w:pStyle w:val="BodyText"/>
        <w:spacing w:before="12"/>
        <w:rPr>
          <w:b/>
          <w:sz w:val="10"/>
        </w:rPr>
      </w:pPr>
    </w:p>
    <w:p>
      <w:pPr>
        <w:pStyle w:val="Heading2"/>
        <w:spacing w:before="100"/>
      </w:pPr>
      <w:r>
        <w:rPr>
          <w:color w:val="231F20"/>
        </w:rPr>
        <w:t>Artículo 142.</w:t>
      </w:r>
    </w:p>
    <w:p>
      <w:pPr>
        <w:pStyle w:val="BodyText"/>
        <w:spacing w:before="8"/>
        <w:rPr>
          <w:b/>
          <w:sz w:val="20"/>
        </w:rPr>
      </w:pPr>
    </w:p>
    <w:p>
      <w:pPr>
        <w:pStyle w:val="ListParagraph"/>
        <w:numPr>
          <w:ilvl w:val="0"/>
          <w:numId w:val="105"/>
        </w:numPr>
        <w:tabs>
          <w:tab w:pos="931" w:val="left" w:leader="none"/>
        </w:tabs>
        <w:spacing w:line="232" w:lineRule="auto" w:before="0" w:after="0"/>
        <w:ind w:left="930" w:right="631" w:hanging="260"/>
        <w:jc w:val="both"/>
        <w:rPr>
          <w:sz w:val="22"/>
        </w:rPr>
      </w:pPr>
      <w:r>
        <w:rPr>
          <w:color w:val="231F20"/>
          <w:sz w:val="22"/>
        </w:rPr>
        <w:t>El</w:t>
      </w:r>
      <w:r>
        <w:rPr>
          <w:color w:val="231F20"/>
          <w:spacing w:val="-9"/>
          <w:sz w:val="22"/>
        </w:rPr>
        <w:t> </w:t>
      </w:r>
      <w:r>
        <w:rPr>
          <w:color w:val="231F20"/>
          <w:sz w:val="22"/>
        </w:rPr>
        <w:t>Instituto</w:t>
      </w:r>
      <w:r>
        <w:rPr>
          <w:color w:val="231F20"/>
          <w:spacing w:val="-8"/>
          <w:sz w:val="22"/>
        </w:rPr>
        <w:t> y, </w:t>
      </w:r>
      <w:r>
        <w:rPr>
          <w:color w:val="231F20"/>
          <w:sz w:val="22"/>
        </w:rPr>
        <w:t>en</w:t>
      </w:r>
      <w:r>
        <w:rPr>
          <w:color w:val="231F20"/>
          <w:spacing w:val="-8"/>
          <w:sz w:val="22"/>
        </w:rPr>
        <w:t> </w:t>
      </w:r>
      <w:r>
        <w:rPr>
          <w:color w:val="231F20"/>
          <w:sz w:val="22"/>
        </w:rPr>
        <w:t>su</w:t>
      </w:r>
      <w:r>
        <w:rPr>
          <w:color w:val="231F20"/>
          <w:spacing w:val="-9"/>
          <w:sz w:val="22"/>
        </w:rPr>
        <w:t> </w:t>
      </w:r>
      <w:r>
        <w:rPr>
          <w:color w:val="231F20"/>
          <w:sz w:val="22"/>
        </w:rPr>
        <w:t>caso,</w:t>
      </w:r>
      <w:r>
        <w:rPr>
          <w:color w:val="231F20"/>
          <w:spacing w:val="-8"/>
          <w:sz w:val="22"/>
        </w:rPr>
        <w:t> </w:t>
      </w:r>
      <w:r>
        <w:rPr>
          <w:color w:val="231F20"/>
          <w:sz w:val="22"/>
        </w:rPr>
        <w:t>el</w:t>
      </w:r>
      <w:r>
        <w:rPr>
          <w:color w:val="231F20"/>
          <w:spacing w:val="-9"/>
          <w:sz w:val="22"/>
        </w:rPr>
        <w:t> </w:t>
      </w:r>
      <w:r>
        <w:rPr>
          <w:smallCaps/>
          <w:color w:val="231F20"/>
          <w:sz w:val="22"/>
        </w:rPr>
        <w:t>opl</w:t>
      </w:r>
      <w:r>
        <w:rPr>
          <w:smallCaps w:val="0"/>
          <w:color w:val="231F20"/>
          <w:spacing w:val="-8"/>
          <w:sz w:val="22"/>
        </w:rPr>
        <w:t> </w:t>
      </w:r>
      <w:r>
        <w:rPr>
          <w:smallCaps w:val="0"/>
          <w:color w:val="231F20"/>
          <w:sz w:val="22"/>
        </w:rPr>
        <w:t>correspondiente,</w:t>
      </w:r>
      <w:r>
        <w:rPr>
          <w:smallCaps w:val="0"/>
          <w:color w:val="231F20"/>
          <w:spacing w:val="-8"/>
          <w:sz w:val="22"/>
        </w:rPr>
        <w:t> </w:t>
      </w:r>
      <w:r>
        <w:rPr>
          <w:smallCaps w:val="0"/>
          <w:color w:val="231F20"/>
          <w:sz w:val="22"/>
        </w:rPr>
        <w:t>coadyuvarán</w:t>
      </w:r>
      <w:r>
        <w:rPr>
          <w:smallCaps w:val="0"/>
          <w:color w:val="231F20"/>
          <w:spacing w:val="-9"/>
          <w:sz w:val="22"/>
        </w:rPr>
        <w:t> </w:t>
      </w:r>
      <w:r>
        <w:rPr>
          <w:smallCaps w:val="0"/>
          <w:color w:val="231F20"/>
          <w:sz w:val="22"/>
        </w:rPr>
        <w:t>con</w:t>
      </w:r>
      <w:r>
        <w:rPr>
          <w:smallCaps w:val="0"/>
          <w:color w:val="231F20"/>
          <w:spacing w:val="-8"/>
          <w:sz w:val="22"/>
        </w:rPr>
        <w:t> </w:t>
      </w:r>
      <w:r>
        <w:rPr>
          <w:smallCaps w:val="0"/>
          <w:color w:val="231F20"/>
          <w:sz w:val="22"/>
        </w:rPr>
        <w:t>las</w:t>
      </w:r>
      <w:r>
        <w:rPr>
          <w:smallCaps w:val="0"/>
          <w:color w:val="231F20"/>
          <w:spacing w:val="-8"/>
          <w:sz w:val="22"/>
        </w:rPr>
        <w:t> </w:t>
      </w:r>
      <w:r>
        <w:rPr>
          <w:smallCaps w:val="0"/>
          <w:color w:val="231F20"/>
          <w:sz w:val="22"/>
        </w:rPr>
        <w:t>personas físicas y morales con el propósito que cumplan y se apeguen a lo dispuesto en el</w:t>
      </w:r>
      <w:r>
        <w:rPr>
          <w:smallCaps w:val="0"/>
          <w:color w:val="231F20"/>
          <w:spacing w:val="14"/>
          <w:sz w:val="22"/>
        </w:rPr>
        <w:t> </w:t>
      </w:r>
      <w:r>
        <w:rPr>
          <w:smallCaps w:val="0"/>
          <w:color w:val="231F20"/>
          <w:sz w:val="22"/>
        </w:rPr>
        <w:t>presente</w:t>
      </w:r>
      <w:r>
        <w:rPr>
          <w:smallCaps w:val="0"/>
          <w:color w:val="231F20"/>
          <w:spacing w:val="13"/>
          <w:sz w:val="22"/>
        </w:rPr>
        <w:t> </w:t>
      </w:r>
      <w:r>
        <w:rPr>
          <w:smallCaps w:val="0"/>
          <w:color w:val="231F20"/>
          <w:sz w:val="22"/>
        </w:rPr>
        <w:t>Reglamento</w:t>
      </w:r>
      <w:r>
        <w:rPr>
          <w:smallCaps w:val="0"/>
          <w:color w:val="231F20"/>
          <w:spacing w:val="13"/>
          <w:sz w:val="22"/>
        </w:rPr>
        <w:t> </w:t>
      </w:r>
      <w:r>
        <w:rPr>
          <w:smallCaps w:val="0"/>
          <w:color w:val="231F20"/>
          <w:sz w:val="22"/>
        </w:rPr>
        <w:t>y</w:t>
      </w:r>
      <w:r>
        <w:rPr>
          <w:smallCaps w:val="0"/>
          <w:color w:val="231F20"/>
          <w:spacing w:val="13"/>
          <w:sz w:val="22"/>
        </w:rPr>
        <w:t> </w:t>
      </w:r>
      <w:r>
        <w:rPr>
          <w:smallCaps w:val="0"/>
          <w:color w:val="231F20"/>
          <w:sz w:val="22"/>
        </w:rPr>
        <w:t>a</w:t>
      </w:r>
      <w:r>
        <w:rPr>
          <w:smallCaps w:val="0"/>
          <w:color w:val="231F20"/>
          <w:spacing w:val="13"/>
          <w:sz w:val="22"/>
        </w:rPr>
        <w:t> </w:t>
      </w:r>
      <w:r>
        <w:rPr>
          <w:smallCaps w:val="0"/>
          <w:color w:val="231F20"/>
          <w:sz w:val="22"/>
        </w:rPr>
        <w:t>los</w:t>
      </w:r>
      <w:r>
        <w:rPr>
          <w:smallCaps w:val="0"/>
          <w:color w:val="231F20"/>
          <w:spacing w:val="13"/>
          <w:sz w:val="22"/>
        </w:rPr>
        <w:t> </w:t>
      </w:r>
      <w:r>
        <w:rPr>
          <w:smallCaps w:val="0"/>
          <w:color w:val="231F20"/>
          <w:sz w:val="22"/>
        </w:rPr>
        <w:t>criterios</w:t>
      </w:r>
      <w:r>
        <w:rPr>
          <w:smallCaps w:val="0"/>
          <w:color w:val="231F20"/>
          <w:spacing w:val="14"/>
          <w:sz w:val="22"/>
        </w:rPr>
        <w:t> </w:t>
      </w:r>
      <w:r>
        <w:rPr>
          <w:smallCaps w:val="0"/>
          <w:color w:val="231F20"/>
          <w:sz w:val="22"/>
        </w:rPr>
        <w:t>generales</w:t>
      </w:r>
      <w:r>
        <w:rPr>
          <w:smallCaps w:val="0"/>
          <w:color w:val="231F20"/>
          <w:spacing w:val="13"/>
          <w:sz w:val="22"/>
        </w:rPr>
        <w:t> </w:t>
      </w:r>
      <w:r>
        <w:rPr>
          <w:smallCaps w:val="0"/>
          <w:color w:val="231F20"/>
          <w:sz w:val="22"/>
        </w:rPr>
        <w:t>de</w:t>
      </w:r>
      <w:r>
        <w:rPr>
          <w:smallCaps w:val="0"/>
          <w:color w:val="231F20"/>
          <w:spacing w:val="14"/>
          <w:sz w:val="22"/>
        </w:rPr>
        <w:t> </w:t>
      </w:r>
      <w:r>
        <w:rPr>
          <w:smallCaps w:val="0"/>
          <w:color w:val="231F20"/>
          <w:sz w:val="22"/>
        </w:rPr>
        <w:t>carácter</w:t>
      </w:r>
      <w:r>
        <w:rPr>
          <w:smallCaps w:val="0"/>
          <w:color w:val="231F20"/>
          <w:spacing w:val="13"/>
          <w:sz w:val="22"/>
        </w:rPr>
        <w:t> </w:t>
      </w:r>
      <w:r>
        <w:rPr>
          <w:smallCaps w:val="0"/>
          <w:color w:val="231F20"/>
          <w:sz w:val="22"/>
        </w:rPr>
        <w:t>científico</w:t>
      </w:r>
      <w:r>
        <w:rPr>
          <w:smallCaps w:val="0"/>
          <w:color w:val="231F20"/>
          <w:spacing w:val="13"/>
          <w:sz w:val="22"/>
        </w:rPr>
        <w:t> </w:t>
      </w:r>
      <w:r>
        <w:rPr>
          <w:smallCaps w:val="0"/>
          <w:color w:val="231F20"/>
          <w:sz w:val="22"/>
        </w:rPr>
        <w:t>apli-</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1213" w:right="262"/>
      </w:pPr>
      <w:r>
        <w:rPr>
          <w:color w:val="231F20"/>
        </w:rPr>
        <w:t>cables, para lo cual facilitarán información que contribuya a la realización de estudios y encuestas más precisas.</w:t>
      </w:r>
    </w:p>
    <w:p>
      <w:pPr>
        <w:pStyle w:val="BodyText"/>
        <w:spacing w:before="2"/>
        <w:rPr>
          <w:sz w:val="21"/>
        </w:rPr>
      </w:pPr>
    </w:p>
    <w:p>
      <w:pPr>
        <w:pStyle w:val="ListParagraph"/>
        <w:numPr>
          <w:ilvl w:val="0"/>
          <w:numId w:val="105"/>
        </w:numPr>
        <w:tabs>
          <w:tab w:pos="1214" w:val="left" w:leader="none"/>
        </w:tabs>
        <w:spacing w:line="232" w:lineRule="auto" w:before="0" w:after="0"/>
        <w:ind w:left="1213" w:right="348" w:hanging="260"/>
        <w:jc w:val="both"/>
        <w:rPr>
          <w:sz w:val="22"/>
        </w:rPr>
      </w:pPr>
      <w:r>
        <w:rPr>
          <w:color w:val="231F20"/>
          <w:sz w:val="22"/>
        </w:rPr>
        <w:t>Siempre que medie una solicitud dirigida al Secretario Ejecutivo del Instituto o, en su caso, de los </w:t>
      </w:r>
      <w:r>
        <w:rPr>
          <w:smallCaps/>
          <w:color w:val="231F20"/>
          <w:sz w:val="22"/>
        </w:rPr>
        <w:t>opl</w:t>
      </w:r>
      <w:r>
        <w:rPr>
          <w:smallCaps w:val="0"/>
          <w:color w:val="231F20"/>
          <w:sz w:val="22"/>
        </w:rPr>
        <w:t>, se podrá entregar a las personas físicas o morales información</w:t>
      </w:r>
      <w:r>
        <w:rPr>
          <w:smallCaps w:val="0"/>
          <w:color w:val="231F20"/>
          <w:spacing w:val="-12"/>
          <w:sz w:val="22"/>
        </w:rPr>
        <w:t> </w:t>
      </w:r>
      <w:r>
        <w:rPr>
          <w:smallCaps w:val="0"/>
          <w:color w:val="231F20"/>
          <w:sz w:val="22"/>
        </w:rPr>
        <w:t>pública</w:t>
      </w:r>
      <w:r>
        <w:rPr>
          <w:smallCaps w:val="0"/>
          <w:color w:val="231F20"/>
          <w:spacing w:val="-12"/>
          <w:sz w:val="22"/>
        </w:rPr>
        <w:t> </w:t>
      </w:r>
      <w:r>
        <w:rPr>
          <w:smallCaps w:val="0"/>
          <w:color w:val="231F20"/>
          <w:sz w:val="22"/>
        </w:rPr>
        <w:t>relativa</w:t>
      </w:r>
      <w:r>
        <w:rPr>
          <w:smallCaps w:val="0"/>
          <w:color w:val="231F20"/>
          <w:spacing w:val="-11"/>
          <w:sz w:val="22"/>
        </w:rPr>
        <w:t> </w:t>
      </w:r>
      <w:r>
        <w:rPr>
          <w:smallCaps w:val="0"/>
          <w:color w:val="231F20"/>
          <w:sz w:val="22"/>
        </w:rPr>
        <w:t>a</w:t>
      </w:r>
      <w:r>
        <w:rPr>
          <w:smallCaps w:val="0"/>
          <w:color w:val="231F20"/>
          <w:spacing w:val="-12"/>
          <w:sz w:val="22"/>
        </w:rPr>
        <w:t> </w:t>
      </w:r>
      <w:r>
        <w:rPr>
          <w:smallCaps w:val="0"/>
          <w:color w:val="231F20"/>
          <w:sz w:val="22"/>
        </w:rPr>
        <w:t>la</w:t>
      </w:r>
      <w:r>
        <w:rPr>
          <w:smallCaps w:val="0"/>
          <w:color w:val="231F20"/>
          <w:spacing w:val="-11"/>
          <w:sz w:val="22"/>
        </w:rPr>
        <w:t> </w:t>
      </w:r>
      <w:r>
        <w:rPr>
          <w:smallCaps w:val="0"/>
          <w:color w:val="231F20"/>
          <w:sz w:val="22"/>
        </w:rPr>
        <w:t>estadística</w:t>
      </w:r>
      <w:r>
        <w:rPr>
          <w:smallCaps w:val="0"/>
          <w:color w:val="231F20"/>
          <w:spacing w:val="-12"/>
          <w:sz w:val="22"/>
        </w:rPr>
        <w:t> </w:t>
      </w:r>
      <w:r>
        <w:rPr>
          <w:smallCaps w:val="0"/>
          <w:color w:val="231F20"/>
          <w:sz w:val="22"/>
        </w:rPr>
        <w:t>del</w:t>
      </w:r>
      <w:r>
        <w:rPr>
          <w:smallCaps w:val="0"/>
          <w:color w:val="231F20"/>
          <w:spacing w:val="-11"/>
          <w:sz w:val="22"/>
        </w:rPr>
        <w:t> </w:t>
      </w:r>
      <w:r>
        <w:rPr>
          <w:smallCaps w:val="0"/>
          <w:color w:val="231F20"/>
          <w:sz w:val="22"/>
        </w:rPr>
        <w:t>listado</w:t>
      </w:r>
      <w:r>
        <w:rPr>
          <w:smallCaps w:val="0"/>
          <w:color w:val="231F20"/>
          <w:spacing w:val="-12"/>
          <w:sz w:val="22"/>
        </w:rPr>
        <w:t> </w:t>
      </w:r>
      <w:r>
        <w:rPr>
          <w:smallCaps w:val="0"/>
          <w:color w:val="231F20"/>
          <w:sz w:val="22"/>
        </w:rPr>
        <w:t>nominal,</w:t>
      </w:r>
      <w:r>
        <w:rPr>
          <w:smallCaps w:val="0"/>
          <w:color w:val="231F20"/>
          <w:spacing w:val="-11"/>
          <w:sz w:val="22"/>
        </w:rPr>
        <w:t> </w:t>
      </w:r>
      <w:r>
        <w:rPr>
          <w:smallCaps w:val="0"/>
          <w:color w:val="231F20"/>
          <w:sz w:val="22"/>
        </w:rPr>
        <w:t>secciones</w:t>
      </w:r>
      <w:r>
        <w:rPr>
          <w:smallCaps w:val="0"/>
          <w:color w:val="231F20"/>
          <w:spacing w:val="-12"/>
          <w:sz w:val="22"/>
        </w:rPr>
        <w:t> </w:t>
      </w:r>
      <w:r>
        <w:rPr>
          <w:smallCaps w:val="0"/>
          <w:color w:val="231F20"/>
          <w:sz w:val="22"/>
        </w:rPr>
        <w:t>elec- torales, cartografía y ubicación de</w:t>
      </w:r>
      <w:r>
        <w:rPr>
          <w:smallCaps w:val="0"/>
          <w:color w:val="231F20"/>
          <w:spacing w:val="-7"/>
          <w:sz w:val="22"/>
        </w:rPr>
        <w:t> </w:t>
      </w:r>
      <w:r>
        <w:rPr>
          <w:smallCaps w:val="0"/>
          <w:color w:val="231F20"/>
          <w:sz w:val="22"/>
        </w:rPr>
        <w:t>casillas.</w:t>
      </w:r>
    </w:p>
    <w:p>
      <w:pPr>
        <w:pStyle w:val="BodyText"/>
        <w:spacing w:before="2"/>
        <w:rPr>
          <w:sz w:val="21"/>
        </w:rPr>
      </w:pPr>
    </w:p>
    <w:p>
      <w:pPr>
        <w:pStyle w:val="ListParagraph"/>
        <w:numPr>
          <w:ilvl w:val="0"/>
          <w:numId w:val="105"/>
        </w:numPr>
        <w:tabs>
          <w:tab w:pos="1214" w:val="left" w:leader="none"/>
        </w:tabs>
        <w:spacing w:line="232" w:lineRule="auto" w:before="0" w:after="0"/>
        <w:ind w:left="1213" w:right="349" w:hanging="260"/>
        <w:jc w:val="both"/>
        <w:rPr>
          <w:sz w:val="22"/>
        </w:rPr>
      </w:pPr>
      <w:r>
        <w:rPr>
          <w:color w:val="231F20"/>
          <w:sz w:val="22"/>
        </w:rPr>
        <w:t>La </w:t>
      </w:r>
      <w:r>
        <w:rPr>
          <w:color w:val="231F20"/>
          <w:spacing w:val="-3"/>
          <w:sz w:val="22"/>
        </w:rPr>
        <w:t>entrega </w:t>
      </w:r>
      <w:r>
        <w:rPr>
          <w:color w:val="231F20"/>
          <w:sz w:val="22"/>
        </w:rPr>
        <w:t>de dicha </w:t>
      </w:r>
      <w:r>
        <w:rPr>
          <w:color w:val="231F20"/>
          <w:spacing w:val="-3"/>
          <w:sz w:val="22"/>
        </w:rPr>
        <w:t>información estará sujeta </w:t>
      </w:r>
      <w:r>
        <w:rPr>
          <w:color w:val="231F20"/>
          <w:sz w:val="22"/>
        </w:rPr>
        <w:t>a su disponibilidad: su publicidad y protección se </w:t>
      </w:r>
      <w:r>
        <w:rPr>
          <w:color w:val="231F20"/>
          <w:spacing w:val="-3"/>
          <w:sz w:val="22"/>
        </w:rPr>
        <w:t>realizará </w:t>
      </w:r>
      <w:r>
        <w:rPr>
          <w:color w:val="231F20"/>
          <w:sz w:val="22"/>
        </w:rPr>
        <w:t>de </w:t>
      </w:r>
      <w:r>
        <w:rPr>
          <w:color w:val="231F20"/>
          <w:spacing w:val="-3"/>
          <w:sz w:val="22"/>
        </w:rPr>
        <w:t>acuerdo </w:t>
      </w:r>
      <w:r>
        <w:rPr>
          <w:color w:val="231F20"/>
          <w:sz w:val="22"/>
        </w:rPr>
        <w:t>a la normatividad </w:t>
      </w:r>
      <w:r>
        <w:rPr>
          <w:color w:val="231F20"/>
          <w:spacing w:val="-3"/>
          <w:sz w:val="22"/>
        </w:rPr>
        <w:t>vigente </w:t>
      </w:r>
      <w:r>
        <w:rPr>
          <w:color w:val="231F20"/>
          <w:sz w:val="22"/>
        </w:rPr>
        <w:t>en materia de </w:t>
      </w:r>
      <w:r>
        <w:rPr>
          <w:color w:val="231F20"/>
          <w:spacing w:val="-3"/>
          <w:sz w:val="22"/>
        </w:rPr>
        <w:t>transparencia,</w:t>
      </w:r>
      <w:r>
        <w:rPr>
          <w:color w:val="231F20"/>
          <w:spacing w:val="-14"/>
          <w:sz w:val="22"/>
        </w:rPr>
        <w:t> </w:t>
      </w:r>
      <w:r>
        <w:rPr>
          <w:color w:val="231F20"/>
          <w:sz w:val="22"/>
        </w:rPr>
        <w:t>acceso</w:t>
      </w:r>
      <w:r>
        <w:rPr>
          <w:color w:val="231F20"/>
          <w:spacing w:val="-14"/>
          <w:sz w:val="22"/>
        </w:rPr>
        <w:t> </w:t>
      </w:r>
      <w:r>
        <w:rPr>
          <w:color w:val="231F20"/>
          <w:sz w:val="22"/>
        </w:rPr>
        <w:t>a</w:t>
      </w:r>
      <w:r>
        <w:rPr>
          <w:color w:val="231F20"/>
          <w:spacing w:val="-13"/>
          <w:sz w:val="22"/>
        </w:rPr>
        <w:t> </w:t>
      </w:r>
      <w:r>
        <w:rPr>
          <w:color w:val="231F20"/>
          <w:sz w:val="22"/>
        </w:rPr>
        <w:t>la</w:t>
      </w:r>
      <w:r>
        <w:rPr>
          <w:color w:val="231F20"/>
          <w:spacing w:val="-14"/>
          <w:sz w:val="22"/>
        </w:rPr>
        <w:t> </w:t>
      </w:r>
      <w:r>
        <w:rPr>
          <w:color w:val="231F20"/>
          <w:spacing w:val="-3"/>
          <w:sz w:val="22"/>
        </w:rPr>
        <w:t>información</w:t>
      </w:r>
      <w:r>
        <w:rPr>
          <w:color w:val="231F20"/>
          <w:spacing w:val="-14"/>
          <w:sz w:val="22"/>
        </w:rPr>
        <w:t> </w:t>
      </w:r>
      <w:r>
        <w:rPr>
          <w:color w:val="231F20"/>
          <w:sz w:val="22"/>
        </w:rPr>
        <w:t>pública</w:t>
      </w:r>
      <w:r>
        <w:rPr>
          <w:color w:val="231F20"/>
          <w:spacing w:val="-13"/>
          <w:sz w:val="22"/>
        </w:rPr>
        <w:t> </w:t>
      </w:r>
      <w:r>
        <w:rPr>
          <w:color w:val="231F20"/>
          <w:sz w:val="22"/>
        </w:rPr>
        <w:t>y</w:t>
      </w:r>
      <w:r>
        <w:rPr>
          <w:color w:val="231F20"/>
          <w:spacing w:val="-14"/>
          <w:sz w:val="22"/>
        </w:rPr>
        <w:t> </w:t>
      </w:r>
      <w:r>
        <w:rPr>
          <w:color w:val="231F20"/>
          <w:sz w:val="22"/>
        </w:rPr>
        <w:t>protección</w:t>
      </w:r>
      <w:r>
        <w:rPr>
          <w:color w:val="231F20"/>
          <w:spacing w:val="-14"/>
          <w:sz w:val="22"/>
        </w:rPr>
        <w:t> </w:t>
      </w:r>
      <w:r>
        <w:rPr>
          <w:color w:val="231F20"/>
          <w:sz w:val="22"/>
        </w:rPr>
        <w:t>de</w:t>
      </w:r>
      <w:r>
        <w:rPr>
          <w:color w:val="231F20"/>
          <w:spacing w:val="-13"/>
          <w:sz w:val="22"/>
        </w:rPr>
        <w:t> </w:t>
      </w:r>
      <w:r>
        <w:rPr>
          <w:color w:val="231F20"/>
          <w:spacing w:val="-3"/>
          <w:sz w:val="22"/>
        </w:rPr>
        <w:t>datos</w:t>
      </w:r>
      <w:r>
        <w:rPr>
          <w:color w:val="231F20"/>
          <w:spacing w:val="-14"/>
          <w:sz w:val="22"/>
        </w:rPr>
        <w:t> </w:t>
      </w:r>
      <w:r>
        <w:rPr>
          <w:color w:val="231F20"/>
          <w:spacing w:val="-3"/>
          <w:sz w:val="22"/>
        </w:rPr>
        <w:t>personales.</w:t>
      </w:r>
    </w:p>
    <w:p>
      <w:pPr>
        <w:pStyle w:val="BodyText"/>
        <w:spacing w:before="2"/>
        <w:rPr>
          <w:sz w:val="21"/>
        </w:rPr>
      </w:pPr>
    </w:p>
    <w:p>
      <w:pPr>
        <w:pStyle w:val="Heading2"/>
        <w:spacing w:line="213" w:lineRule="auto"/>
        <w:ind w:left="2494" w:right="2307" w:firstLine="1080"/>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color w:val="58595B"/>
          <w:w w:val="117"/>
        </w:rPr>
        <w:t>quin</w:t>
      </w:r>
      <w:r>
        <w:rPr>
          <w:smallCaps/>
          <w:color w:val="58595B"/>
          <w:spacing w:val="-15"/>
          <w:w w:val="117"/>
        </w:rPr>
        <w:t>t</w:t>
      </w:r>
      <w:r>
        <w:rPr>
          <w:smallCaps/>
          <w:color w:val="58595B"/>
          <w:w w:val="111"/>
        </w:rPr>
        <w:t>a</w:t>
      </w:r>
      <w:r>
        <w:rPr>
          <w:smallCaps w:val="0"/>
          <w:color w:val="58595B"/>
          <w:w w:val="111"/>
        </w:rPr>
        <w:t> </w:t>
      </w:r>
      <w:r>
        <w:rPr>
          <w:smallCaps w:val="0"/>
          <w:color w:val="58595B"/>
        </w:rPr>
        <w:t>Moni</w:t>
      </w:r>
      <w:r>
        <w:rPr>
          <w:smallCaps w:val="0"/>
          <w:color w:val="58595B"/>
          <w:spacing w:val="-3"/>
        </w:rPr>
        <w:t>t</w:t>
      </w:r>
      <w:r>
        <w:rPr>
          <w:smallCaps w:val="0"/>
          <w:color w:val="58595B"/>
        </w:rPr>
        <w:t>o</w:t>
      </w:r>
      <w:r>
        <w:rPr>
          <w:smallCaps w:val="0"/>
          <w:color w:val="58595B"/>
          <w:spacing w:val="-3"/>
        </w:rPr>
        <w:t>r</w:t>
      </w:r>
      <w:r>
        <w:rPr>
          <w:smallCaps w:val="0"/>
          <w:color w:val="58595B"/>
          <w:spacing w:val="-1"/>
        </w:rPr>
        <w:t>e</w:t>
      </w:r>
      <w:r>
        <w:rPr>
          <w:smallCaps w:val="0"/>
          <w:color w:val="58595B"/>
        </w:rPr>
        <w:t>o</w:t>
      </w:r>
      <w:r>
        <w:rPr>
          <w:smallCaps w:val="0"/>
          <w:color w:val="58595B"/>
          <w:spacing w:val="-1"/>
        </w:rPr>
        <w:t> </w:t>
      </w:r>
      <w:r>
        <w:rPr>
          <w:smallCaps w:val="0"/>
          <w:color w:val="58595B"/>
        </w:rPr>
        <w:t>de publi</w:t>
      </w:r>
      <w:r>
        <w:rPr>
          <w:smallCaps w:val="0"/>
          <w:color w:val="58595B"/>
          <w:spacing w:val="-2"/>
        </w:rPr>
        <w:t>c</w:t>
      </w:r>
      <w:r>
        <w:rPr>
          <w:smallCaps w:val="0"/>
          <w:color w:val="58595B"/>
        </w:rPr>
        <w:t>aciones imp</w:t>
      </w:r>
      <w:r>
        <w:rPr>
          <w:smallCaps w:val="0"/>
          <w:color w:val="58595B"/>
          <w:spacing w:val="-3"/>
        </w:rPr>
        <w:t>r</w:t>
      </w:r>
      <w:r>
        <w:rPr>
          <w:smallCaps w:val="0"/>
          <w:color w:val="58595B"/>
          <w:spacing w:val="-1"/>
        </w:rPr>
        <w:t>esas</w:t>
      </w:r>
    </w:p>
    <w:p>
      <w:pPr>
        <w:pStyle w:val="BodyText"/>
        <w:spacing w:before="11"/>
        <w:rPr>
          <w:b/>
          <w:sz w:val="10"/>
        </w:rPr>
      </w:pPr>
    </w:p>
    <w:p>
      <w:pPr>
        <w:spacing w:before="100"/>
        <w:ind w:left="533" w:right="0" w:firstLine="0"/>
        <w:jc w:val="left"/>
        <w:rPr>
          <w:b/>
          <w:sz w:val="24"/>
        </w:rPr>
      </w:pPr>
      <w:r>
        <w:rPr>
          <w:b/>
          <w:color w:val="231F20"/>
          <w:sz w:val="24"/>
        </w:rPr>
        <w:t>Artículo 143.</w:t>
      </w:r>
    </w:p>
    <w:p>
      <w:pPr>
        <w:pStyle w:val="BodyText"/>
        <w:spacing w:before="8"/>
        <w:rPr>
          <w:b/>
          <w:sz w:val="20"/>
        </w:rPr>
      </w:pPr>
    </w:p>
    <w:p>
      <w:pPr>
        <w:pStyle w:val="ListParagraph"/>
        <w:numPr>
          <w:ilvl w:val="0"/>
          <w:numId w:val="106"/>
        </w:numPr>
        <w:tabs>
          <w:tab w:pos="1214" w:val="left" w:leader="none"/>
        </w:tabs>
        <w:spacing w:line="232" w:lineRule="auto" w:before="1" w:after="0"/>
        <w:ind w:left="1213" w:right="347" w:hanging="260"/>
        <w:jc w:val="both"/>
        <w:rPr>
          <w:sz w:val="22"/>
        </w:rPr>
      </w:pPr>
      <w:r>
        <w:rPr>
          <w:color w:val="231F20"/>
          <w:sz w:val="22"/>
        </w:rPr>
        <w:t>El Instituto y los </w:t>
      </w:r>
      <w:r>
        <w:rPr>
          <w:smallCaps/>
          <w:color w:val="231F20"/>
          <w:sz w:val="22"/>
        </w:rPr>
        <w:t>opl</w:t>
      </w:r>
      <w:r>
        <w:rPr>
          <w:smallCaps w:val="0"/>
          <w:color w:val="231F20"/>
          <w:sz w:val="22"/>
        </w:rPr>
        <w:t>, a través de sus respectivas áreas de comunicación social a nivel central y desconcentrado, deberán llevar a cabo desde el inicio de su proceso electoral hasta tres días posteriores al de la jornada electoral, un mo- nitoreo de publicaciones impresas sobre las encuestas por muestreo, sondeos de opinión, encuestas de salida o conteos rápidos que tengan como fin dar    a conocer preferencias electorales, con el objeto de identificar las encuestas originales que son publicadas y las que son reproducidas por los medios de comunicación.</w:t>
      </w:r>
    </w:p>
    <w:p>
      <w:pPr>
        <w:pStyle w:val="BodyText"/>
        <w:spacing w:before="11"/>
        <w:rPr>
          <w:sz w:val="20"/>
        </w:rPr>
      </w:pPr>
    </w:p>
    <w:p>
      <w:pPr>
        <w:pStyle w:val="ListParagraph"/>
        <w:numPr>
          <w:ilvl w:val="0"/>
          <w:numId w:val="106"/>
        </w:numPr>
        <w:tabs>
          <w:tab w:pos="1214" w:val="left" w:leader="none"/>
        </w:tabs>
        <w:spacing w:line="232" w:lineRule="auto" w:before="0" w:after="0"/>
        <w:ind w:left="1213" w:right="345" w:hanging="260"/>
        <w:jc w:val="both"/>
        <w:rPr>
          <w:sz w:val="22"/>
        </w:rPr>
      </w:pPr>
      <w:r>
        <w:rPr>
          <w:color w:val="231F20"/>
          <w:sz w:val="22"/>
        </w:rPr>
        <w:t>El área de comunicación social responsable de realizar el monitoreo, deberá informar</w:t>
      </w:r>
      <w:r>
        <w:rPr>
          <w:color w:val="231F20"/>
          <w:spacing w:val="-14"/>
          <w:sz w:val="22"/>
        </w:rPr>
        <w:t> </w:t>
      </w:r>
      <w:r>
        <w:rPr>
          <w:color w:val="231F20"/>
          <w:sz w:val="22"/>
        </w:rPr>
        <w:t>semanalmente</w:t>
      </w:r>
      <w:r>
        <w:rPr>
          <w:color w:val="231F20"/>
          <w:spacing w:val="-13"/>
          <w:sz w:val="22"/>
        </w:rPr>
        <w:t> </w:t>
      </w:r>
      <w:r>
        <w:rPr>
          <w:color w:val="231F20"/>
          <w:sz w:val="22"/>
        </w:rPr>
        <w:t>de</w:t>
      </w:r>
      <w:r>
        <w:rPr>
          <w:color w:val="231F20"/>
          <w:spacing w:val="-13"/>
          <w:sz w:val="22"/>
        </w:rPr>
        <w:t> </w:t>
      </w:r>
      <w:r>
        <w:rPr>
          <w:color w:val="231F20"/>
          <w:sz w:val="22"/>
        </w:rPr>
        <w:t>sus</w:t>
      </w:r>
      <w:r>
        <w:rPr>
          <w:color w:val="231F20"/>
          <w:spacing w:val="-13"/>
          <w:sz w:val="22"/>
        </w:rPr>
        <w:t> </w:t>
      </w:r>
      <w:r>
        <w:rPr>
          <w:color w:val="231F20"/>
          <w:sz w:val="22"/>
        </w:rPr>
        <w:t>resultados</w:t>
      </w:r>
      <w:r>
        <w:rPr>
          <w:color w:val="231F20"/>
          <w:spacing w:val="-12"/>
          <w:sz w:val="22"/>
        </w:rPr>
        <w:t> </w:t>
      </w:r>
      <w:r>
        <w:rPr>
          <w:color w:val="231F20"/>
          <w:sz w:val="22"/>
        </w:rPr>
        <w:t>a</w:t>
      </w:r>
      <w:r>
        <w:rPr>
          <w:color w:val="231F20"/>
          <w:spacing w:val="-13"/>
          <w:sz w:val="22"/>
        </w:rPr>
        <w:t> </w:t>
      </w:r>
      <w:r>
        <w:rPr>
          <w:color w:val="231F20"/>
          <w:sz w:val="22"/>
        </w:rPr>
        <w:t>la</w:t>
      </w:r>
      <w:r>
        <w:rPr>
          <w:color w:val="231F20"/>
          <w:spacing w:val="-14"/>
          <w:sz w:val="22"/>
        </w:rPr>
        <w:t> </w:t>
      </w:r>
      <w:r>
        <w:rPr>
          <w:color w:val="231F20"/>
          <w:sz w:val="22"/>
        </w:rPr>
        <w:t>Secretaría</w:t>
      </w:r>
      <w:r>
        <w:rPr>
          <w:color w:val="231F20"/>
          <w:spacing w:val="-12"/>
          <w:sz w:val="22"/>
        </w:rPr>
        <w:t> </w:t>
      </w:r>
      <w:r>
        <w:rPr>
          <w:color w:val="231F20"/>
          <w:sz w:val="22"/>
        </w:rPr>
        <w:t>Ejecutiva</w:t>
      </w:r>
      <w:r>
        <w:rPr>
          <w:color w:val="231F20"/>
          <w:spacing w:val="-13"/>
          <w:sz w:val="22"/>
        </w:rPr>
        <w:t> </w:t>
      </w:r>
      <w:r>
        <w:rPr>
          <w:color w:val="231F20"/>
          <w:sz w:val="22"/>
        </w:rPr>
        <w:t>del</w:t>
      </w:r>
      <w:r>
        <w:rPr>
          <w:color w:val="231F20"/>
          <w:spacing w:val="-13"/>
          <w:sz w:val="22"/>
        </w:rPr>
        <w:t> </w:t>
      </w:r>
      <w:r>
        <w:rPr>
          <w:color w:val="231F20"/>
          <w:sz w:val="22"/>
        </w:rPr>
        <w:t>Instituto o del </w:t>
      </w:r>
      <w:r>
        <w:rPr>
          <w:smallCaps/>
          <w:color w:val="231F20"/>
          <w:sz w:val="22"/>
        </w:rPr>
        <w:t>opl</w:t>
      </w:r>
      <w:r>
        <w:rPr>
          <w:smallCaps w:val="0"/>
          <w:color w:val="231F20"/>
          <w:sz w:val="22"/>
        </w:rPr>
        <w:t> que</w:t>
      </w:r>
      <w:r>
        <w:rPr>
          <w:smallCaps w:val="0"/>
          <w:color w:val="231F20"/>
          <w:spacing w:val="-3"/>
          <w:sz w:val="22"/>
        </w:rPr>
        <w:t> </w:t>
      </w:r>
      <w:r>
        <w:rPr>
          <w:smallCaps w:val="0"/>
          <w:color w:val="231F20"/>
          <w:sz w:val="22"/>
        </w:rPr>
        <w:t>corresponda.</w:t>
      </w:r>
    </w:p>
    <w:p>
      <w:pPr>
        <w:pStyle w:val="BodyText"/>
        <w:spacing w:before="11"/>
        <w:rPr>
          <w:sz w:val="10"/>
        </w:rPr>
      </w:pPr>
    </w:p>
    <w:p>
      <w:pPr>
        <w:spacing w:after="0"/>
        <w:rPr>
          <w:sz w:val="10"/>
        </w:rPr>
        <w:sectPr>
          <w:pgSz w:w="9640" w:h="12480"/>
          <w:pgMar w:header="399" w:footer="543" w:top="640" w:bottom="740" w:left="600" w:right="500"/>
        </w:sectPr>
      </w:pPr>
    </w:p>
    <w:p>
      <w:pPr>
        <w:pStyle w:val="BodyText"/>
        <w:rPr>
          <w:sz w:val="28"/>
        </w:rPr>
      </w:pPr>
    </w:p>
    <w:p>
      <w:pPr>
        <w:pStyle w:val="BodyText"/>
        <w:rPr>
          <w:sz w:val="28"/>
        </w:rPr>
      </w:pPr>
    </w:p>
    <w:p>
      <w:pPr>
        <w:pStyle w:val="BodyText"/>
        <w:spacing w:before="5"/>
        <w:rPr>
          <w:sz w:val="37"/>
        </w:rPr>
      </w:pPr>
    </w:p>
    <w:p>
      <w:pPr>
        <w:pStyle w:val="Heading2"/>
        <w:ind w:left="533"/>
      </w:pPr>
      <w:r>
        <w:rPr>
          <w:color w:val="231F20"/>
        </w:rPr>
        <w:t>Artículo 144.</w:t>
      </w:r>
    </w:p>
    <w:p>
      <w:pPr>
        <w:spacing w:line="213" w:lineRule="auto" w:before="126"/>
        <w:ind w:left="533" w:right="2675" w:firstLine="795"/>
        <w:jc w:val="left"/>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val="0"/>
          <w:color w:val="58595B"/>
          <w:sz w:val="24"/>
        </w:rPr>
        <w:t>S</w:t>
      </w:r>
      <w:r>
        <w:rPr>
          <w:b/>
          <w:smallCaps/>
          <w:color w:val="58595B"/>
          <w:spacing w:val="-2"/>
          <w:w w:val="115"/>
          <w:sz w:val="24"/>
        </w:rPr>
        <w:t>e</w:t>
      </w:r>
      <w:r>
        <w:rPr>
          <w:b/>
          <w:smallCaps/>
          <w:color w:val="58595B"/>
          <w:w w:val="113"/>
          <w:sz w:val="24"/>
        </w:rPr>
        <w:t>x</w:t>
      </w:r>
      <w:r>
        <w:rPr>
          <w:b/>
          <w:smallCaps/>
          <w:color w:val="58595B"/>
          <w:spacing w:val="-15"/>
          <w:w w:val="113"/>
          <w:sz w:val="24"/>
        </w:rPr>
        <w:t>t</w:t>
      </w:r>
      <w:r>
        <w:rPr>
          <w:b/>
          <w:smallCaps/>
          <w:color w:val="58595B"/>
          <w:w w:val="111"/>
          <w:sz w:val="24"/>
        </w:rPr>
        <w:t>a</w:t>
      </w:r>
      <w:r>
        <w:rPr>
          <w:b/>
          <w:smallCaps w:val="0"/>
          <w:color w:val="58595B"/>
          <w:w w:val="111"/>
          <w:sz w:val="24"/>
        </w:rPr>
        <w:t> </w:t>
      </w:r>
      <w:r>
        <w:rPr>
          <w:b/>
          <w:smallCaps w:val="0"/>
          <w:color w:val="58595B"/>
          <w:sz w:val="24"/>
        </w:rPr>
        <w:t>I</w:t>
      </w:r>
      <w:r>
        <w:rPr>
          <w:b/>
          <w:smallCaps w:val="0"/>
          <w:color w:val="58595B"/>
          <w:spacing w:val="-2"/>
          <w:sz w:val="24"/>
        </w:rPr>
        <w:t>n</w:t>
      </w:r>
      <w:r>
        <w:rPr>
          <w:b/>
          <w:smallCaps w:val="0"/>
          <w:color w:val="58595B"/>
          <w:spacing w:val="-4"/>
          <w:sz w:val="24"/>
        </w:rPr>
        <w:t>f</w:t>
      </w:r>
      <w:r>
        <w:rPr>
          <w:b/>
          <w:smallCaps w:val="0"/>
          <w:color w:val="58595B"/>
          <w:sz w:val="24"/>
        </w:rPr>
        <w:t>ormes de </w:t>
      </w:r>
      <w:r>
        <w:rPr>
          <w:b/>
          <w:smallCaps w:val="0"/>
          <w:color w:val="58595B"/>
          <w:spacing w:val="-1"/>
          <w:sz w:val="24"/>
        </w:rPr>
        <w:t>cumplimie</w:t>
      </w:r>
      <w:r>
        <w:rPr>
          <w:b/>
          <w:smallCaps w:val="0"/>
          <w:color w:val="58595B"/>
          <w:spacing w:val="-3"/>
          <w:sz w:val="24"/>
        </w:rPr>
        <w:t>nt</w:t>
      </w:r>
      <w:r>
        <w:rPr>
          <w:b/>
          <w:smallCaps w:val="0"/>
          <w:color w:val="58595B"/>
          <w:sz w:val="24"/>
        </w:rPr>
        <w:t>o del</w:t>
      </w:r>
    </w:p>
    <w:p>
      <w:pPr>
        <w:pStyle w:val="Heading2"/>
        <w:spacing w:line="266" w:lineRule="exact"/>
        <w:ind w:left="997"/>
      </w:pPr>
      <w:r>
        <w:rPr>
          <w:color w:val="58595B"/>
        </w:rPr>
        <w:t>In</w:t>
      </w:r>
      <w:r>
        <w:rPr>
          <w:color w:val="58595B"/>
          <w:spacing w:val="-3"/>
        </w:rPr>
        <w:t>s</w:t>
      </w:r>
      <w:r>
        <w:rPr>
          <w:color w:val="58595B"/>
          <w:spacing w:val="-1"/>
          <w:w w:val="99"/>
        </w:rPr>
        <w:t>titu</w:t>
      </w:r>
      <w:r>
        <w:rPr>
          <w:color w:val="58595B"/>
          <w:spacing w:val="-3"/>
          <w:w w:val="99"/>
        </w:rPr>
        <w:t>t</w:t>
      </w:r>
      <w:r>
        <w:rPr>
          <w:color w:val="58595B"/>
        </w:rPr>
        <w:t>o y de los</w:t>
      </w:r>
      <w:r>
        <w:rPr>
          <w:color w:val="58595B"/>
          <w:spacing w:val="-1"/>
        </w:rPr>
        <w:t> </w:t>
      </w:r>
      <w:r>
        <w:rPr>
          <w:smallCaps/>
          <w:color w:val="58595B"/>
          <w:spacing w:val="-1"/>
          <w:w w:val="114"/>
        </w:rPr>
        <w:t>opl</w:t>
      </w:r>
    </w:p>
    <w:p>
      <w:pPr>
        <w:spacing w:after="0" w:line="266" w:lineRule="exact"/>
        <w:sectPr>
          <w:type w:val="continuous"/>
          <w:pgSz w:w="9640" w:h="12480"/>
          <w:pgMar w:top="1160" w:bottom="280" w:left="600" w:right="500"/>
          <w:cols w:num="2" w:equalWidth="0">
            <w:col w:w="1846" w:space="484"/>
            <w:col w:w="6210"/>
          </w:cols>
        </w:sectPr>
      </w:pPr>
    </w:p>
    <w:p>
      <w:pPr>
        <w:pStyle w:val="BodyText"/>
        <w:rPr>
          <w:b/>
          <w:sz w:val="12"/>
        </w:rPr>
      </w:pPr>
    </w:p>
    <w:p>
      <w:pPr>
        <w:pStyle w:val="ListParagraph"/>
        <w:numPr>
          <w:ilvl w:val="0"/>
          <w:numId w:val="107"/>
        </w:numPr>
        <w:tabs>
          <w:tab w:pos="1214" w:val="left" w:leader="none"/>
        </w:tabs>
        <w:spacing w:line="232" w:lineRule="auto" w:before="106" w:after="0"/>
        <w:ind w:left="1213" w:right="348" w:hanging="260"/>
        <w:jc w:val="both"/>
        <w:rPr>
          <w:sz w:val="22"/>
        </w:rPr>
      </w:pPr>
      <w:r>
        <w:rPr>
          <w:color w:val="231F20"/>
          <w:sz w:val="22"/>
        </w:rPr>
        <w:t>Durante procesos electorales ordinarios, la Secretaría Ejecutiva del Instituto o del </w:t>
      </w:r>
      <w:r>
        <w:rPr>
          <w:smallCaps/>
          <w:color w:val="231F20"/>
          <w:sz w:val="22"/>
        </w:rPr>
        <w:t>opl</w:t>
      </w:r>
      <w:r>
        <w:rPr>
          <w:smallCaps w:val="0"/>
          <w:color w:val="231F20"/>
          <w:sz w:val="22"/>
        </w:rPr>
        <w:t> correspondiente, presentará en cada sesión ordinaria del Consejo Ge- neral respectivo, un informe que dé cuenta del cumplimiento a lo previsto en el presente Capítulo en materia de encuestas y sondeos de</w:t>
      </w:r>
      <w:r>
        <w:rPr>
          <w:smallCaps w:val="0"/>
          <w:color w:val="231F20"/>
          <w:spacing w:val="-20"/>
          <w:sz w:val="22"/>
        </w:rPr>
        <w:t> </w:t>
      </w:r>
      <w:r>
        <w:rPr>
          <w:smallCaps w:val="0"/>
          <w:color w:val="231F20"/>
          <w:sz w:val="22"/>
        </w:rPr>
        <w:t>opinión.</w:t>
      </w:r>
    </w:p>
    <w:p>
      <w:pPr>
        <w:spacing w:after="0" w:line="232" w:lineRule="auto"/>
        <w:jc w:val="both"/>
        <w:rPr>
          <w:sz w:val="22"/>
        </w:rPr>
        <w:sectPr>
          <w:type w:val="continuous"/>
          <w:pgSz w:w="9640" w:h="12480"/>
          <w:pgMar w:top="1160" w:bottom="280" w:left="600" w:right="500"/>
        </w:sectPr>
      </w:pPr>
    </w:p>
    <w:p>
      <w:pPr>
        <w:pStyle w:val="BodyText"/>
        <w:rPr>
          <w:sz w:val="19"/>
        </w:rPr>
      </w:pPr>
    </w:p>
    <w:p>
      <w:pPr>
        <w:pStyle w:val="ListParagraph"/>
        <w:numPr>
          <w:ilvl w:val="0"/>
          <w:numId w:val="107"/>
        </w:numPr>
        <w:tabs>
          <w:tab w:pos="931" w:val="left" w:leader="none"/>
        </w:tabs>
        <w:spacing w:line="232" w:lineRule="auto" w:before="107" w:after="0"/>
        <w:ind w:left="930" w:right="631" w:hanging="260"/>
        <w:jc w:val="both"/>
        <w:rPr>
          <w:sz w:val="22"/>
        </w:rPr>
      </w:pPr>
      <w:r>
        <w:rPr>
          <w:color w:val="231F20"/>
          <w:sz w:val="22"/>
        </w:rPr>
        <w:t>Durante procesos electorales extraordinarios, la Secretaría Ejecutiva del Ins- tituto o, en su caso, del </w:t>
      </w:r>
      <w:r>
        <w:rPr>
          <w:smallCaps/>
          <w:color w:val="231F20"/>
          <w:sz w:val="22"/>
        </w:rPr>
        <w:t>opl</w:t>
      </w:r>
      <w:r>
        <w:rPr>
          <w:smallCaps w:val="0"/>
          <w:color w:val="231F20"/>
          <w:sz w:val="22"/>
        </w:rPr>
        <w:t> correspondiente, presentará al Consejo General respectivo un único informe, previo a la jornada</w:t>
      </w:r>
      <w:r>
        <w:rPr>
          <w:smallCaps w:val="0"/>
          <w:color w:val="231F20"/>
          <w:spacing w:val="-16"/>
          <w:sz w:val="22"/>
        </w:rPr>
        <w:t> </w:t>
      </w:r>
      <w:r>
        <w:rPr>
          <w:smallCaps w:val="0"/>
          <w:color w:val="231F20"/>
          <w:sz w:val="22"/>
        </w:rPr>
        <w:t>electoral.</w:t>
      </w:r>
    </w:p>
    <w:p>
      <w:pPr>
        <w:pStyle w:val="BodyText"/>
        <w:spacing w:before="2"/>
        <w:rPr>
          <w:sz w:val="21"/>
        </w:rPr>
      </w:pPr>
    </w:p>
    <w:p>
      <w:pPr>
        <w:pStyle w:val="ListParagraph"/>
        <w:numPr>
          <w:ilvl w:val="0"/>
          <w:numId w:val="107"/>
        </w:numPr>
        <w:tabs>
          <w:tab w:pos="931" w:val="left" w:leader="none"/>
        </w:tabs>
        <w:spacing w:line="232" w:lineRule="auto" w:before="0" w:after="0"/>
        <w:ind w:left="930" w:right="631" w:hanging="260"/>
        <w:jc w:val="both"/>
        <w:rPr>
          <w:sz w:val="22"/>
        </w:rPr>
      </w:pPr>
      <w:r>
        <w:rPr>
          <w:color w:val="231F20"/>
          <w:sz w:val="22"/>
        </w:rPr>
        <w:t>Los</w:t>
      </w:r>
      <w:r>
        <w:rPr>
          <w:color w:val="231F20"/>
          <w:spacing w:val="-14"/>
          <w:sz w:val="22"/>
        </w:rPr>
        <w:t> </w:t>
      </w:r>
      <w:r>
        <w:rPr>
          <w:color w:val="231F20"/>
          <w:sz w:val="22"/>
        </w:rPr>
        <w:t>informes</w:t>
      </w:r>
      <w:r>
        <w:rPr>
          <w:color w:val="231F20"/>
          <w:spacing w:val="-14"/>
          <w:sz w:val="22"/>
        </w:rPr>
        <w:t> </w:t>
      </w:r>
      <w:r>
        <w:rPr>
          <w:color w:val="231F20"/>
          <w:sz w:val="22"/>
        </w:rPr>
        <w:t>a</w:t>
      </w:r>
      <w:r>
        <w:rPr>
          <w:color w:val="231F20"/>
          <w:spacing w:val="-14"/>
          <w:sz w:val="22"/>
        </w:rPr>
        <w:t> </w:t>
      </w:r>
      <w:r>
        <w:rPr>
          <w:color w:val="231F20"/>
          <w:sz w:val="22"/>
        </w:rPr>
        <w:t>que</w:t>
      </w:r>
      <w:r>
        <w:rPr>
          <w:color w:val="231F20"/>
          <w:spacing w:val="-13"/>
          <w:sz w:val="22"/>
        </w:rPr>
        <w:t> </w:t>
      </w:r>
      <w:r>
        <w:rPr>
          <w:color w:val="231F20"/>
          <w:sz w:val="22"/>
        </w:rPr>
        <w:t>se</w:t>
      </w:r>
      <w:r>
        <w:rPr>
          <w:color w:val="231F20"/>
          <w:spacing w:val="-14"/>
          <w:sz w:val="22"/>
        </w:rPr>
        <w:t> </w:t>
      </w:r>
      <w:r>
        <w:rPr>
          <w:color w:val="231F20"/>
          <w:sz w:val="22"/>
        </w:rPr>
        <w:t>refiere</w:t>
      </w:r>
      <w:r>
        <w:rPr>
          <w:color w:val="231F20"/>
          <w:spacing w:val="-14"/>
          <w:sz w:val="22"/>
        </w:rPr>
        <w:t> </w:t>
      </w:r>
      <w:r>
        <w:rPr>
          <w:color w:val="231F20"/>
          <w:sz w:val="22"/>
        </w:rPr>
        <w:t>el</w:t>
      </w:r>
      <w:r>
        <w:rPr>
          <w:color w:val="231F20"/>
          <w:spacing w:val="-13"/>
          <w:sz w:val="22"/>
        </w:rPr>
        <w:t> </w:t>
      </w:r>
      <w:r>
        <w:rPr>
          <w:color w:val="231F20"/>
          <w:sz w:val="22"/>
        </w:rPr>
        <w:t>presente</w:t>
      </w:r>
      <w:r>
        <w:rPr>
          <w:color w:val="231F20"/>
          <w:spacing w:val="-14"/>
          <w:sz w:val="22"/>
        </w:rPr>
        <w:t> </w:t>
      </w:r>
      <w:r>
        <w:rPr>
          <w:color w:val="231F20"/>
          <w:sz w:val="22"/>
        </w:rPr>
        <w:t>artículo,</w:t>
      </w:r>
      <w:r>
        <w:rPr>
          <w:color w:val="231F20"/>
          <w:spacing w:val="-14"/>
          <w:sz w:val="22"/>
        </w:rPr>
        <w:t> </w:t>
      </w:r>
      <w:r>
        <w:rPr>
          <w:color w:val="231F20"/>
          <w:sz w:val="22"/>
        </w:rPr>
        <w:t>deberán</w:t>
      </w:r>
      <w:r>
        <w:rPr>
          <w:color w:val="231F20"/>
          <w:spacing w:val="-13"/>
          <w:sz w:val="22"/>
        </w:rPr>
        <w:t> </w:t>
      </w:r>
      <w:r>
        <w:rPr>
          <w:color w:val="231F20"/>
          <w:sz w:val="22"/>
        </w:rPr>
        <w:t>contener</w:t>
      </w:r>
      <w:r>
        <w:rPr>
          <w:color w:val="231F20"/>
          <w:spacing w:val="-14"/>
          <w:sz w:val="22"/>
        </w:rPr>
        <w:t> </w:t>
      </w:r>
      <w:r>
        <w:rPr>
          <w:color w:val="231F20"/>
          <w:sz w:val="22"/>
        </w:rPr>
        <w:t>la</w:t>
      </w:r>
      <w:r>
        <w:rPr>
          <w:color w:val="231F20"/>
          <w:spacing w:val="-14"/>
          <w:sz w:val="22"/>
        </w:rPr>
        <w:t> </w:t>
      </w:r>
      <w:r>
        <w:rPr>
          <w:color w:val="231F20"/>
          <w:sz w:val="22"/>
        </w:rPr>
        <w:t>informa- ción</w:t>
      </w:r>
      <w:r>
        <w:rPr>
          <w:color w:val="231F20"/>
          <w:spacing w:val="-1"/>
          <w:sz w:val="22"/>
        </w:rPr>
        <w:t> </w:t>
      </w:r>
      <w:r>
        <w:rPr>
          <w:color w:val="231F20"/>
          <w:sz w:val="22"/>
        </w:rPr>
        <w:t>siguiente:</w:t>
      </w:r>
    </w:p>
    <w:p>
      <w:pPr>
        <w:pStyle w:val="BodyText"/>
        <w:spacing w:before="3"/>
      </w:pPr>
    </w:p>
    <w:p>
      <w:pPr>
        <w:pStyle w:val="ListParagraph"/>
        <w:numPr>
          <w:ilvl w:val="1"/>
          <w:numId w:val="107"/>
        </w:numPr>
        <w:tabs>
          <w:tab w:pos="1251" w:val="left" w:leader="none"/>
        </w:tabs>
        <w:spacing w:line="254" w:lineRule="auto" w:before="0" w:after="0"/>
        <w:ind w:left="1250" w:right="631" w:hanging="220"/>
        <w:jc w:val="both"/>
        <w:rPr>
          <w:sz w:val="20"/>
        </w:rPr>
      </w:pPr>
      <w:r>
        <w:rPr>
          <w:color w:val="231F20"/>
          <w:sz w:val="20"/>
        </w:rPr>
        <w:t>El</w:t>
      </w:r>
      <w:r>
        <w:rPr>
          <w:color w:val="231F20"/>
          <w:spacing w:val="-11"/>
          <w:sz w:val="20"/>
        </w:rPr>
        <w:t> </w:t>
      </w:r>
      <w:r>
        <w:rPr>
          <w:color w:val="231F20"/>
          <w:sz w:val="20"/>
        </w:rPr>
        <w:t>listado</w:t>
      </w:r>
      <w:r>
        <w:rPr>
          <w:color w:val="231F20"/>
          <w:spacing w:val="-10"/>
          <w:sz w:val="20"/>
        </w:rPr>
        <w:t> </w:t>
      </w:r>
      <w:r>
        <w:rPr>
          <w:color w:val="231F20"/>
          <w:sz w:val="20"/>
        </w:rPr>
        <w:t>y</w:t>
      </w:r>
      <w:r>
        <w:rPr>
          <w:color w:val="231F20"/>
          <w:spacing w:val="-10"/>
          <w:sz w:val="20"/>
        </w:rPr>
        <w:t> </w:t>
      </w:r>
      <w:r>
        <w:rPr>
          <w:color w:val="231F20"/>
          <w:sz w:val="20"/>
        </w:rPr>
        <w:t>cantidad</w:t>
      </w:r>
      <w:r>
        <w:rPr>
          <w:color w:val="231F20"/>
          <w:spacing w:val="-11"/>
          <w:sz w:val="20"/>
        </w:rPr>
        <w:t> </w:t>
      </w:r>
      <w:r>
        <w:rPr>
          <w:color w:val="231F20"/>
          <w:sz w:val="20"/>
        </w:rPr>
        <w:t>de</w:t>
      </w:r>
      <w:r>
        <w:rPr>
          <w:color w:val="231F20"/>
          <w:spacing w:val="-10"/>
          <w:sz w:val="20"/>
        </w:rPr>
        <w:t> </w:t>
      </w:r>
      <w:r>
        <w:rPr>
          <w:color w:val="231F20"/>
          <w:sz w:val="20"/>
        </w:rPr>
        <w:t>las</w:t>
      </w:r>
      <w:r>
        <w:rPr>
          <w:color w:val="231F20"/>
          <w:spacing w:val="-10"/>
          <w:sz w:val="20"/>
        </w:rPr>
        <w:t> </w:t>
      </w:r>
      <w:r>
        <w:rPr>
          <w:color w:val="231F20"/>
          <w:sz w:val="20"/>
        </w:rPr>
        <w:t>encuestas</w:t>
      </w:r>
      <w:r>
        <w:rPr>
          <w:color w:val="231F20"/>
          <w:spacing w:val="-11"/>
          <w:sz w:val="20"/>
        </w:rPr>
        <w:t> </w:t>
      </w:r>
      <w:r>
        <w:rPr>
          <w:color w:val="231F20"/>
          <w:sz w:val="20"/>
        </w:rPr>
        <w:t>publicadas</w:t>
      </w:r>
      <w:r>
        <w:rPr>
          <w:color w:val="231F20"/>
          <w:spacing w:val="-10"/>
          <w:sz w:val="20"/>
        </w:rPr>
        <w:t> </w:t>
      </w:r>
      <w:r>
        <w:rPr>
          <w:color w:val="231F20"/>
          <w:sz w:val="20"/>
        </w:rPr>
        <w:t>durante</w:t>
      </w:r>
      <w:r>
        <w:rPr>
          <w:color w:val="231F20"/>
          <w:spacing w:val="-10"/>
          <w:sz w:val="20"/>
        </w:rPr>
        <w:t> </w:t>
      </w:r>
      <w:r>
        <w:rPr>
          <w:color w:val="231F20"/>
          <w:sz w:val="20"/>
        </w:rPr>
        <w:t>el</w:t>
      </w:r>
      <w:r>
        <w:rPr>
          <w:color w:val="231F20"/>
          <w:spacing w:val="-11"/>
          <w:sz w:val="20"/>
        </w:rPr>
        <w:t> </w:t>
      </w:r>
      <w:r>
        <w:rPr>
          <w:color w:val="231F20"/>
          <w:sz w:val="20"/>
        </w:rPr>
        <w:t>periodo</w:t>
      </w:r>
      <w:r>
        <w:rPr>
          <w:color w:val="231F20"/>
          <w:spacing w:val="-10"/>
          <w:sz w:val="20"/>
        </w:rPr>
        <w:t> </w:t>
      </w:r>
      <w:r>
        <w:rPr>
          <w:color w:val="231F20"/>
          <w:sz w:val="20"/>
        </w:rPr>
        <w:t>que</w:t>
      </w:r>
      <w:r>
        <w:rPr>
          <w:color w:val="231F20"/>
          <w:spacing w:val="-10"/>
          <w:sz w:val="20"/>
        </w:rPr>
        <w:t> </w:t>
      </w:r>
      <w:r>
        <w:rPr>
          <w:color w:val="231F20"/>
          <w:sz w:val="20"/>
        </w:rPr>
        <w:t>se</w:t>
      </w:r>
      <w:r>
        <w:rPr>
          <w:color w:val="231F20"/>
          <w:spacing w:val="-11"/>
          <w:sz w:val="20"/>
        </w:rPr>
        <w:t> </w:t>
      </w:r>
      <w:r>
        <w:rPr>
          <w:color w:val="231F20"/>
          <w:sz w:val="20"/>
        </w:rPr>
        <w:t>reporta, debiendo señalar en un apartado específico las encuestas o sondeos cuya realiza- ción o publicación fue pagada por partidos políticos o</w:t>
      </w:r>
      <w:r>
        <w:rPr>
          <w:color w:val="231F20"/>
          <w:spacing w:val="-18"/>
          <w:sz w:val="20"/>
        </w:rPr>
        <w:t> </w:t>
      </w:r>
      <w:r>
        <w:rPr>
          <w:color w:val="231F20"/>
          <w:sz w:val="20"/>
        </w:rPr>
        <w:t>candidatos;</w:t>
      </w:r>
    </w:p>
    <w:p>
      <w:pPr>
        <w:pStyle w:val="ListParagraph"/>
        <w:numPr>
          <w:ilvl w:val="1"/>
          <w:numId w:val="107"/>
        </w:numPr>
        <w:tabs>
          <w:tab w:pos="1251" w:val="left" w:leader="none"/>
        </w:tabs>
        <w:spacing w:line="240" w:lineRule="auto" w:before="4" w:after="0"/>
        <w:ind w:left="1250" w:right="0" w:hanging="221"/>
        <w:jc w:val="both"/>
        <w:rPr>
          <w:sz w:val="20"/>
        </w:rPr>
      </w:pPr>
      <w:r>
        <w:rPr>
          <w:color w:val="231F20"/>
          <w:spacing w:val="-3"/>
          <w:sz w:val="20"/>
        </w:rPr>
        <w:t>Para </w:t>
      </w:r>
      <w:r>
        <w:rPr>
          <w:color w:val="231F20"/>
          <w:sz w:val="20"/>
        </w:rPr>
        <w:t>cada encuesta o estudio, se informará sobre los rubros</w:t>
      </w:r>
      <w:r>
        <w:rPr>
          <w:color w:val="231F20"/>
          <w:spacing w:val="-17"/>
          <w:sz w:val="20"/>
        </w:rPr>
        <w:t> </w:t>
      </w:r>
      <w:r>
        <w:rPr>
          <w:color w:val="231F20"/>
          <w:sz w:val="20"/>
        </w:rPr>
        <w:t>siguientes:</w:t>
      </w:r>
    </w:p>
    <w:p>
      <w:pPr>
        <w:pStyle w:val="BodyText"/>
        <w:spacing w:before="7"/>
      </w:pPr>
    </w:p>
    <w:p>
      <w:pPr>
        <w:pStyle w:val="ListParagraph"/>
        <w:numPr>
          <w:ilvl w:val="2"/>
          <w:numId w:val="107"/>
        </w:numPr>
        <w:tabs>
          <w:tab w:pos="1411" w:val="left" w:leader="none"/>
        </w:tabs>
        <w:spacing w:line="240" w:lineRule="auto" w:before="0" w:after="0"/>
        <w:ind w:left="1410" w:right="0" w:hanging="181"/>
        <w:jc w:val="left"/>
        <w:rPr>
          <w:sz w:val="20"/>
        </w:rPr>
      </w:pPr>
      <w:r>
        <w:rPr>
          <w:color w:val="231F20"/>
          <w:sz w:val="20"/>
        </w:rPr>
        <w:t>Quién patrocinó, solicitó, ordenó y pagó la encuesta o</w:t>
      </w:r>
      <w:r>
        <w:rPr>
          <w:color w:val="231F20"/>
          <w:spacing w:val="-13"/>
          <w:sz w:val="20"/>
        </w:rPr>
        <w:t> </w:t>
      </w:r>
      <w:r>
        <w:rPr>
          <w:color w:val="231F20"/>
          <w:sz w:val="20"/>
        </w:rPr>
        <w:t>estudio;</w:t>
      </w:r>
    </w:p>
    <w:p>
      <w:pPr>
        <w:pStyle w:val="ListParagraph"/>
        <w:numPr>
          <w:ilvl w:val="2"/>
          <w:numId w:val="107"/>
        </w:numPr>
        <w:tabs>
          <w:tab w:pos="1411" w:val="left" w:leader="none"/>
        </w:tabs>
        <w:spacing w:line="240" w:lineRule="auto" w:before="16" w:after="0"/>
        <w:ind w:left="1410" w:right="0" w:hanging="221"/>
        <w:jc w:val="left"/>
        <w:rPr>
          <w:sz w:val="20"/>
        </w:rPr>
      </w:pPr>
      <w:r>
        <w:rPr>
          <w:color w:val="231F20"/>
          <w:sz w:val="20"/>
        </w:rPr>
        <w:t>Quién realizó la encuesta o</w:t>
      </w:r>
      <w:r>
        <w:rPr>
          <w:color w:val="231F20"/>
          <w:spacing w:val="-5"/>
          <w:sz w:val="20"/>
        </w:rPr>
        <w:t> </w:t>
      </w:r>
      <w:r>
        <w:rPr>
          <w:color w:val="231F20"/>
          <w:sz w:val="20"/>
        </w:rPr>
        <w:t>estudio;</w:t>
      </w:r>
    </w:p>
    <w:p>
      <w:pPr>
        <w:pStyle w:val="ListParagraph"/>
        <w:numPr>
          <w:ilvl w:val="2"/>
          <w:numId w:val="107"/>
        </w:numPr>
        <w:tabs>
          <w:tab w:pos="1411" w:val="left" w:leader="none"/>
        </w:tabs>
        <w:spacing w:line="240" w:lineRule="auto" w:before="16" w:after="0"/>
        <w:ind w:left="1410" w:right="0" w:hanging="281"/>
        <w:jc w:val="left"/>
        <w:rPr>
          <w:sz w:val="20"/>
        </w:rPr>
      </w:pPr>
      <w:r>
        <w:rPr>
          <w:color w:val="231F20"/>
          <w:sz w:val="20"/>
        </w:rPr>
        <w:t>Quién publicó la encuesta o</w:t>
      </w:r>
      <w:r>
        <w:rPr>
          <w:color w:val="231F20"/>
          <w:spacing w:val="-5"/>
          <w:sz w:val="20"/>
        </w:rPr>
        <w:t> </w:t>
      </w:r>
      <w:r>
        <w:rPr>
          <w:color w:val="231F20"/>
          <w:sz w:val="20"/>
        </w:rPr>
        <w:t>estudio;</w:t>
      </w:r>
    </w:p>
    <w:p>
      <w:pPr>
        <w:pStyle w:val="ListParagraph"/>
        <w:numPr>
          <w:ilvl w:val="2"/>
          <w:numId w:val="107"/>
        </w:numPr>
        <w:tabs>
          <w:tab w:pos="1411" w:val="left" w:leader="none"/>
        </w:tabs>
        <w:spacing w:line="240" w:lineRule="auto" w:before="16" w:after="0"/>
        <w:ind w:left="1410" w:right="0" w:hanging="261"/>
        <w:jc w:val="left"/>
        <w:rPr>
          <w:sz w:val="20"/>
        </w:rPr>
      </w:pPr>
      <w:r>
        <w:rPr>
          <w:color w:val="231F20"/>
          <w:sz w:val="20"/>
        </w:rPr>
        <w:t>El o los medios de</w:t>
      </w:r>
      <w:r>
        <w:rPr>
          <w:color w:val="231F20"/>
          <w:spacing w:val="-5"/>
          <w:sz w:val="20"/>
        </w:rPr>
        <w:t> </w:t>
      </w:r>
      <w:r>
        <w:rPr>
          <w:color w:val="231F20"/>
          <w:sz w:val="20"/>
        </w:rPr>
        <w:t>publicación;</w:t>
      </w:r>
    </w:p>
    <w:p>
      <w:pPr>
        <w:pStyle w:val="ListParagraph"/>
        <w:numPr>
          <w:ilvl w:val="2"/>
          <w:numId w:val="107"/>
        </w:numPr>
        <w:tabs>
          <w:tab w:pos="1411" w:val="left" w:leader="none"/>
        </w:tabs>
        <w:spacing w:line="254" w:lineRule="auto" w:before="15" w:after="0"/>
        <w:ind w:left="1410" w:right="635" w:hanging="220"/>
        <w:jc w:val="left"/>
        <w:rPr>
          <w:sz w:val="20"/>
        </w:rPr>
      </w:pPr>
      <w:r>
        <w:rPr>
          <w:color w:val="231F20"/>
          <w:sz w:val="20"/>
        </w:rPr>
        <w:t>Si</w:t>
      </w:r>
      <w:r>
        <w:rPr>
          <w:color w:val="231F20"/>
          <w:spacing w:val="-10"/>
          <w:sz w:val="20"/>
        </w:rPr>
        <w:t> </w:t>
      </w:r>
      <w:r>
        <w:rPr>
          <w:color w:val="231F20"/>
          <w:sz w:val="20"/>
        </w:rPr>
        <w:t>se</w:t>
      </w:r>
      <w:r>
        <w:rPr>
          <w:color w:val="231F20"/>
          <w:spacing w:val="-10"/>
          <w:sz w:val="20"/>
        </w:rPr>
        <w:t> </w:t>
      </w:r>
      <w:r>
        <w:rPr>
          <w:color w:val="231F20"/>
          <w:sz w:val="20"/>
        </w:rPr>
        <w:t>trató</w:t>
      </w:r>
      <w:r>
        <w:rPr>
          <w:color w:val="231F20"/>
          <w:spacing w:val="-10"/>
          <w:sz w:val="20"/>
        </w:rPr>
        <w:t> </w:t>
      </w:r>
      <w:r>
        <w:rPr>
          <w:color w:val="231F20"/>
          <w:sz w:val="20"/>
        </w:rPr>
        <w:t>de</w:t>
      </w:r>
      <w:r>
        <w:rPr>
          <w:color w:val="231F20"/>
          <w:spacing w:val="-10"/>
          <w:sz w:val="20"/>
        </w:rPr>
        <w:t> </w:t>
      </w:r>
      <w:r>
        <w:rPr>
          <w:color w:val="231F20"/>
          <w:sz w:val="20"/>
        </w:rPr>
        <w:t>una</w:t>
      </w:r>
      <w:r>
        <w:rPr>
          <w:color w:val="231F20"/>
          <w:spacing w:val="-10"/>
          <w:sz w:val="20"/>
        </w:rPr>
        <w:t> </w:t>
      </w:r>
      <w:r>
        <w:rPr>
          <w:color w:val="231F20"/>
          <w:sz w:val="20"/>
        </w:rPr>
        <w:t>encuesta</w:t>
      </w:r>
      <w:r>
        <w:rPr>
          <w:color w:val="231F20"/>
          <w:spacing w:val="-10"/>
          <w:sz w:val="20"/>
        </w:rPr>
        <w:t> </w:t>
      </w:r>
      <w:r>
        <w:rPr>
          <w:color w:val="231F20"/>
          <w:sz w:val="20"/>
        </w:rPr>
        <w:t>original</w:t>
      </w:r>
      <w:r>
        <w:rPr>
          <w:color w:val="231F20"/>
          <w:spacing w:val="-10"/>
          <w:sz w:val="20"/>
        </w:rPr>
        <w:t> </w:t>
      </w:r>
      <w:r>
        <w:rPr>
          <w:color w:val="231F20"/>
          <w:sz w:val="20"/>
        </w:rPr>
        <w:t>o</w:t>
      </w:r>
      <w:r>
        <w:rPr>
          <w:color w:val="231F20"/>
          <w:spacing w:val="-10"/>
          <w:sz w:val="20"/>
        </w:rPr>
        <w:t> </w:t>
      </w:r>
      <w:r>
        <w:rPr>
          <w:color w:val="231F20"/>
          <w:sz w:val="20"/>
        </w:rPr>
        <w:t>de</w:t>
      </w:r>
      <w:r>
        <w:rPr>
          <w:color w:val="231F20"/>
          <w:spacing w:val="-10"/>
          <w:sz w:val="20"/>
        </w:rPr>
        <w:t> </w:t>
      </w:r>
      <w:r>
        <w:rPr>
          <w:color w:val="231F20"/>
          <w:sz w:val="20"/>
        </w:rPr>
        <w:t>la</w:t>
      </w:r>
      <w:r>
        <w:rPr>
          <w:color w:val="231F20"/>
          <w:spacing w:val="-10"/>
          <w:sz w:val="20"/>
        </w:rPr>
        <w:t> </w:t>
      </w:r>
      <w:r>
        <w:rPr>
          <w:color w:val="231F20"/>
          <w:sz w:val="20"/>
        </w:rPr>
        <w:t>reproducción</w:t>
      </w:r>
      <w:r>
        <w:rPr>
          <w:color w:val="231F20"/>
          <w:spacing w:val="-10"/>
          <w:sz w:val="20"/>
        </w:rPr>
        <w:t> </w:t>
      </w:r>
      <w:r>
        <w:rPr>
          <w:color w:val="231F20"/>
          <w:sz w:val="20"/>
        </w:rPr>
        <w:t>de</w:t>
      </w:r>
      <w:r>
        <w:rPr>
          <w:color w:val="231F20"/>
          <w:spacing w:val="-10"/>
          <w:sz w:val="20"/>
        </w:rPr>
        <w:t> </w:t>
      </w:r>
      <w:r>
        <w:rPr>
          <w:color w:val="231F20"/>
          <w:sz w:val="20"/>
        </w:rPr>
        <w:t>una</w:t>
      </w:r>
      <w:r>
        <w:rPr>
          <w:color w:val="231F20"/>
          <w:spacing w:val="-9"/>
          <w:sz w:val="20"/>
        </w:rPr>
        <w:t> </w:t>
      </w:r>
      <w:r>
        <w:rPr>
          <w:color w:val="231F20"/>
          <w:sz w:val="20"/>
        </w:rPr>
        <w:t>encuesta</w:t>
      </w:r>
      <w:r>
        <w:rPr>
          <w:color w:val="231F20"/>
          <w:spacing w:val="-10"/>
          <w:sz w:val="20"/>
        </w:rPr>
        <w:t> </w:t>
      </w:r>
      <w:r>
        <w:rPr>
          <w:color w:val="231F20"/>
          <w:sz w:val="20"/>
        </w:rPr>
        <w:t>original publicada con anterioridad en otro(s)</w:t>
      </w:r>
      <w:r>
        <w:rPr>
          <w:color w:val="231F20"/>
          <w:spacing w:val="-5"/>
          <w:sz w:val="20"/>
        </w:rPr>
        <w:t> </w:t>
      </w:r>
      <w:r>
        <w:rPr>
          <w:color w:val="231F20"/>
          <w:sz w:val="20"/>
        </w:rPr>
        <w:t>medio(s);</w:t>
      </w:r>
    </w:p>
    <w:p>
      <w:pPr>
        <w:pStyle w:val="ListParagraph"/>
        <w:numPr>
          <w:ilvl w:val="2"/>
          <w:numId w:val="107"/>
        </w:numPr>
        <w:tabs>
          <w:tab w:pos="1411" w:val="left" w:leader="none"/>
        </w:tabs>
        <w:spacing w:line="254" w:lineRule="auto" w:before="3" w:after="0"/>
        <w:ind w:left="1410" w:right="629" w:hanging="280"/>
        <w:jc w:val="left"/>
        <w:rPr>
          <w:sz w:val="20"/>
        </w:rPr>
      </w:pPr>
      <w:r>
        <w:rPr>
          <w:color w:val="231F20"/>
          <w:sz w:val="20"/>
        </w:rPr>
        <w:t>Si</w:t>
      </w:r>
      <w:r>
        <w:rPr>
          <w:color w:val="231F20"/>
          <w:spacing w:val="-12"/>
          <w:sz w:val="20"/>
        </w:rPr>
        <w:t> </w:t>
      </w:r>
      <w:r>
        <w:rPr>
          <w:color w:val="231F20"/>
          <w:sz w:val="20"/>
        </w:rPr>
        <w:t>las</w:t>
      </w:r>
      <w:r>
        <w:rPr>
          <w:color w:val="231F20"/>
          <w:spacing w:val="-11"/>
          <w:sz w:val="20"/>
        </w:rPr>
        <w:t> </w:t>
      </w:r>
      <w:r>
        <w:rPr>
          <w:color w:val="231F20"/>
          <w:sz w:val="20"/>
        </w:rPr>
        <w:t>encuestas</w:t>
      </w:r>
      <w:r>
        <w:rPr>
          <w:color w:val="231F20"/>
          <w:spacing w:val="-11"/>
          <w:sz w:val="20"/>
        </w:rPr>
        <w:t> </w:t>
      </w:r>
      <w:r>
        <w:rPr>
          <w:color w:val="231F20"/>
          <w:sz w:val="20"/>
        </w:rPr>
        <w:t>publicadas</w:t>
      </w:r>
      <w:r>
        <w:rPr>
          <w:color w:val="231F20"/>
          <w:spacing w:val="-11"/>
          <w:sz w:val="20"/>
        </w:rPr>
        <w:t> </w:t>
      </w:r>
      <w:r>
        <w:rPr>
          <w:color w:val="231F20"/>
          <w:sz w:val="20"/>
        </w:rPr>
        <w:t>cumplen</w:t>
      </w:r>
      <w:r>
        <w:rPr>
          <w:color w:val="231F20"/>
          <w:spacing w:val="-11"/>
          <w:sz w:val="20"/>
        </w:rPr>
        <w:t> </w:t>
      </w:r>
      <w:r>
        <w:rPr>
          <w:color w:val="231F20"/>
          <w:sz w:val="20"/>
        </w:rPr>
        <w:t>o</w:t>
      </w:r>
      <w:r>
        <w:rPr>
          <w:color w:val="231F20"/>
          <w:spacing w:val="-11"/>
          <w:sz w:val="20"/>
        </w:rPr>
        <w:t> </w:t>
      </w:r>
      <w:r>
        <w:rPr>
          <w:color w:val="231F20"/>
          <w:sz w:val="20"/>
        </w:rPr>
        <w:t>no</w:t>
      </w:r>
      <w:r>
        <w:rPr>
          <w:color w:val="231F20"/>
          <w:spacing w:val="-12"/>
          <w:sz w:val="20"/>
        </w:rPr>
        <w:t> </w:t>
      </w:r>
      <w:r>
        <w:rPr>
          <w:color w:val="231F20"/>
          <w:sz w:val="20"/>
        </w:rPr>
        <w:t>con</w:t>
      </w:r>
      <w:r>
        <w:rPr>
          <w:color w:val="231F20"/>
          <w:spacing w:val="-11"/>
          <w:sz w:val="20"/>
        </w:rPr>
        <w:t> </w:t>
      </w:r>
      <w:r>
        <w:rPr>
          <w:color w:val="231F20"/>
          <w:sz w:val="20"/>
        </w:rPr>
        <w:t>los</w:t>
      </w:r>
      <w:r>
        <w:rPr>
          <w:color w:val="231F20"/>
          <w:spacing w:val="-11"/>
          <w:sz w:val="20"/>
        </w:rPr>
        <w:t> </w:t>
      </w:r>
      <w:r>
        <w:rPr>
          <w:color w:val="231F20"/>
          <w:sz w:val="20"/>
        </w:rPr>
        <w:t>criterios</w:t>
      </w:r>
      <w:r>
        <w:rPr>
          <w:color w:val="231F20"/>
          <w:spacing w:val="-11"/>
          <w:sz w:val="20"/>
        </w:rPr>
        <w:t> </w:t>
      </w:r>
      <w:r>
        <w:rPr>
          <w:color w:val="231F20"/>
          <w:sz w:val="20"/>
        </w:rPr>
        <w:t>científicos</w:t>
      </w:r>
      <w:r>
        <w:rPr>
          <w:color w:val="231F20"/>
          <w:spacing w:val="-11"/>
          <w:sz w:val="20"/>
        </w:rPr>
        <w:t> </w:t>
      </w:r>
      <w:r>
        <w:rPr>
          <w:color w:val="231F20"/>
          <w:sz w:val="20"/>
        </w:rPr>
        <w:t>emitidos</w:t>
      </w:r>
      <w:r>
        <w:rPr>
          <w:color w:val="231F20"/>
          <w:spacing w:val="-11"/>
          <w:sz w:val="20"/>
        </w:rPr>
        <w:t> </w:t>
      </w:r>
      <w:r>
        <w:rPr>
          <w:color w:val="231F20"/>
          <w:sz w:val="20"/>
        </w:rPr>
        <w:t>por el</w:t>
      </w:r>
      <w:r>
        <w:rPr>
          <w:color w:val="231F20"/>
          <w:spacing w:val="-1"/>
          <w:sz w:val="20"/>
        </w:rPr>
        <w:t> </w:t>
      </w:r>
      <w:r>
        <w:rPr>
          <w:color w:val="231F20"/>
          <w:sz w:val="20"/>
        </w:rPr>
        <w:t>Instituto;</w:t>
      </w:r>
    </w:p>
    <w:p>
      <w:pPr>
        <w:pStyle w:val="ListParagraph"/>
        <w:numPr>
          <w:ilvl w:val="2"/>
          <w:numId w:val="107"/>
        </w:numPr>
        <w:tabs>
          <w:tab w:pos="1411" w:val="left" w:leader="none"/>
        </w:tabs>
        <w:spacing w:line="240" w:lineRule="auto" w:before="2" w:after="0"/>
        <w:ind w:left="1410" w:right="0" w:hanging="341"/>
        <w:jc w:val="left"/>
        <w:rPr>
          <w:sz w:val="20"/>
        </w:rPr>
      </w:pPr>
      <w:r>
        <w:rPr>
          <w:color w:val="231F20"/>
          <w:sz w:val="20"/>
        </w:rPr>
        <w:t>Características generales de la</w:t>
      </w:r>
      <w:r>
        <w:rPr>
          <w:color w:val="231F20"/>
          <w:spacing w:val="-6"/>
          <w:sz w:val="20"/>
        </w:rPr>
        <w:t> </w:t>
      </w:r>
      <w:r>
        <w:rPr>
          <w:color w:val="231F20"/>
          <w:sz w:val="20"/>
        </w:rPr>
        <w:t>encuesta;</w:t>
      </w:r>
    </w:p>
    <w:p>
      <w:pPr>
        <w:pStyle w:val="ListParagraph"/>
        <w:numPr>
          <w:ilvl w:val="2"/>
          <w:numId w:val="107"/>
        </w:numPr>
        <w:tabs>
          <w:tab w:pos="1411" w:val="left" w:leader="none"/>
        </w:tabs>
        <w:spacing w:line="240" w:lineRule="auto" w:before="16" w:after="0"/>
        <w:ind w:left="1410" w:right="0" w:hanging="401"/>
        <w:jc w:val="both"/>
        <w:rPr>
          <w:sz w:val="20"/>
        </w:rPr>
      </w:pPr>
      <w:r>
        <w:rPr>
          <w:color w:val="231F20"/>
          <w:sz w:val="20"/>
        </w:rPr>
        <w:t>Los principales</w:t>
      </w:r>
      <w:r>
        <w:rPr>
          <w:color w:val="231F20"/>
          <w:spacing w:val="-3"/>
          <w:sz w:val="20"/>
        </w:rPr>
        <w:t> </w:t>
      </w:r>
      <w:r>
        <w:rPr>
          <w:color w:val="231F20"/>
          <w:sz w:val="20"/>
        </w:rPr>
        <w:t>resultados;</w:t>
      </w:r>
    </w:p>
    <w:p>
      <w:pPr>
        <w:pStyle w:val="ListParagraph"/>
        <w:numPr>
          <w:ilvl w:val="2"/>
          <w:numId w:val="107"/>
        </w:numPr>
        <w:tabs>
          <w:tab w:pos="1411" w:val="left" w:leader="none"/>
        </w:tabs>
        <w:spacing w:line="254" w:lineRule="auto" w:before="16" w:after="0"/>
        <w:ind w:left="1410" w:right="633" w:hanging="320"/>
        <w:jc w:val="both"/>
        <w:rPr>
          <w:sz w:val="20"/>
        </w:rPr>
      </w:pPr>
      <w:r>
        <w:rPr>
          <w:color w:val="231F20"/>
          <w:sz w:val="20"/>
        </w:rPr>
        <w:t>Documentación</w:t>
      </w:r>
      <w:r>
        <w:rPr>
          <w:color w:val="231F20"/>
          <w:spacing w:val="-12"/>
          <w:sz w:val="20"/>
        </w:rPr>
        <w:t> </w:t>
      </w:r>
      <w:r>
        <w:rPr>
          <w:color w:val="231F20"/>
          <w:sz w:val="20"/>
        </w:rPr>
        <w:t>que</w:t>
      </w:r>
      <w:r>
        <w:rPr>
          <w:color w:val="231F20"/>
          <w:spacing w:val="-12"/>
          <w:sz w:val="20"/>
        </w:rPr>
        <w:t> </w:t>
      </w:r>
      <w:r>
        <w:rPr>
          <w:color w:val="231F20"/>
          <w:sz w:val="20"/>
        </w:rPr>
        <w:t>pruebe,</w:t>
      </w:r>
      <w:r>
        <w:rPr>
          <w:color w:val="231F20"/>
          <w:spacing w:val="-13"/>
          <w:sz w:val="20"/>
        </w:rPr>
        <w:t> </w:t>
      </w:r>
      <w:r>
        <w:rPr>
          <w:color w:val="231F20"/>
          <w:sz w:val="20"/>
        </w:rPr>
        <w:t>en</w:t>
      </w:r>
      <w:r>
        <w:rPr>
          <w:color w:val="231F20"/>
          <w:spacing w:val="-12"/>
          <w:sz w:val="20"/>
        </w:rPr>
        <w:t> </w:t>
      </w:r>
      <w:r>
        <w:rPr>
          <w:color w:val="231F20"/>
          <w:sz w:val="20"/>
        </w:rPr>
        <w:t>su</w:t>
      </w:r>
      <w:r>
        <w:rPr>
          <w:color w:val="231F20"/>
          <w:spacing w:val="-12"/>
          <w:sz w:val="20"/>
        </w:rPr>
        <w:t> </w:t>
      </w:r>
      <w:r>
        <w:rPr>
          <w:color w:val="231F20"/>
          <w:sz w:val="20"/>
        </w:rPr>
        <w:t>caso,</w:t>
      </w:r>
      <w:r>
        <w:rPr>
          <w:color w:val="231F20"/>
          <w:spacing w:val="-12"/>
          <w:sz w:val="20"/>
        </w:rPr>
        <w:t> </w:t>
      </w:r>
      <w:r>
        <w:rPr>
          <w:color w:val="231F20"/>
          <w:sz w:val="20"/>
        </w:rPr>
        <w:t>la</w:t>
      </w:r>
      <w:r>
        <w:rPr>
          <w:color w:val="231F20"/>
          <w:spacing w:val="-12"/>
          <w:sz w:val="20"/>
        </w:rPr>
        <w:t> </w:t>
      </w:r>
      <w:r>
        <w:rPr>
          <w:color w:val="231F20"/>
          <w:sz w:val="20"/>
        </w:rPr>
        <w:t>pertenencia</w:t>
      </w:r>
      <w:r>
        <w:rPr>
          <w:color w:val="231F20"/>
          <w:spacing w:val="-12"/>
          <w:sz w:val="20"/>
        </w:rPr>
        <w:t> </w:t>
      </w:r>
      <w:r>
        <w:rPr>
          <w:color w:val="231F20"/>
          <w:sz w:val="20"/>
        </w:rPr>
        <w:t>a</w:t>
      </w:r>
      <w:r>
        <w:rPr>
          <w:color w:val="231F20"/>
          <w:spacing w:val="-12"/>
          <w:sz w:val="20"/>
        </w:rPr>
        <w:t> </w:t>
      </w:r>
      <w:r>
        <w:rPr>
          <w:color w:val="231F20"/>
          <w:sz w:val="20"/>
        </w:rPr>
        <w:t>asociaciones</w:t>
      </w:r>
      <w:r>
        <w:rPr>
          <w:color w:val="231F20"/>
          <w:spacing w:val="-12"/>
          <w:sz w:val="20"/>
        </w:rPr>
        <w:t> </w:t>
      </w:r>
      <w:r>
        <w:rPr>
          <w:color w:val="231F20"/>
          <w:sz w:val="20"/>
        </w:rPr>
        <w:t>nacionales o internacionales del gremio de la opinión pública, de la persona que realizó la encuesta,</w:t>
      </w:r>
      <w:r>
        <w:rPr>
          <w:color w:val="231F20"/>
          <w:spacing w:val="-2"/>
          <w:sz w:val="20"/>
        </w:rPr>
        <w:t> </w:t>
      </w:r>
      <w:r>
        <w:rPr>
          <w:color w:val="231F20"/>
          <w:sz w:val="20"/>
        </w:rPr>
        <w:t>y</w:t>
      </w:r>
    </w:p>
    <w:p>
      <w:pPr>
        <w:pStyle w:val="ListParagraph"/>
        <w:numPr>
          <w:ilvl w:val="2"/>
          <w:numId w:val="107"/>
        </w:numPr>
        <w:tabs>
          <w:tab w:pos="1411" w:val="left" w:leader="none"/>
        </w:tabs>
        <w:spacing w:line="254" w:lineRule="auto" w:before="4" w:after="0"/>
        <w:ind w:left="1410" w:right="632" w:hanging="240"/>
        <w:jc w:val="both"/>
        <w:rPr>
          <w:sz w:val="20"/>
        </w:rPr>
      </w:pPr>
      <w:r>
        <w:rPr>
          <w:color w:val="231F20"/>
          <w:sz w:val="20"/>
        </w:rPr>
        <w:t>Documentación que muestre la formación académica y experiencia profesional de la persona física o moral que llevó a cabo la encuesta o del responsable de la misma.</w:t>
      </w:r>
    </w:p>
    <w:p>
      <w:pPr>
        <w:pStyle w:val="BodyText"/>
        <w:spacing w:before="7"/>
        <w:rPr>
          <w:sz w:val="21"/>
        </w:rPr>
      </w:pPr>
    </w:p>
    <w:p>
      <w:pPr>
        <w:pStyle w:val="ListParagraph"/>
        <w:numPr>
          <w:ilvl w:val="1"/>
          <w:numId w:val="107"/>
        </w:numPr>
        <w:tabs>
          <w:tab w:pos="1251" w:val="left" w:leader="none"/>
        </w:tabs>
        <w:spacing w:line="254" w:lineRule="auto" w:before="0" w:after="0"/>
        <w:ind w:left="1250" w:right="631" w:hanging="220"/>
        <w:jc w:val="both"/>
        <w:rPr>
          <w:sz w:val="20"/>
        </w:rPr>
      </w:pPr>
      <w:r>
        <w:rPr>
          <w:color w:val="231F20"/>
          <w:sz w:val="20"/>
        </w:rPr>
        <w:t>El listado de quienes habiendo publicado encuestas o sondeos de opinión sobre preferencias electorales, no hubieran entregado al Secretario Ejecutivo del Insti- tuto o del </w:t>
      </w:r>
      <w:r>
        <w:rPr>
          <w:smallCaps/>
          <w:color w:val="231F20"/>
          <w:sz w:val="20"/>
        </w:rPr>
        <w:t>opl</w:t>
      </w:r>
      <w:r>
        <w:rPr>
          <w:smallCaps w:val="0"/>
          <w:color w:val="231F20"/>
          <w:sz w:val="20"/>
        </w:rPr>
        <w:t> correspondiente, copia del estudio completo que respalda la </w:t>
      </w:r>
      <w:r>
        <w:rPr>
          <w:smallCaps w:val="0"/>
          <w:color w:val="231F20"/>
          <w:spacing w:val="-3"/>
          <w:sz w:val="20"/>
        </w:rPr>
        <w:t>infor- </w:t>
      </w:r>
      <w:r>
        <w:rPr>
          <w:smallCaps w:val="0"/>
          <w:color w:val="231F20"/>
          <w:sz w:val="20"/>
        </w:rPr>
        <w:t>mación</w:t>
      </w:r>
      <w:r>
        <w:rPr>
          <w:smallCaps w:val="0"/>
          <w:color w:val="231F20"/>
          <w:spacing w:val="-5"/>
          <w:sz w:val="20"/>
        </w:rPr>
        <w:t> </w:t>
      </w:r>
      <w:r>
        <w:rPr>
          <w:smallCaps w:val="0"/>
          <w:color w:val="231F20"/>
          <w:sz w:val="20"/>
        </w:rPr>
        <w:t>publicada,</w:t>
      </w:r>
      <w:r>
        <w:rPr>
          <w:smallCaps w:val="0"/>
          <w:color w:val="231F20"/>
          <w:spacing w:val="-5"/>
          <w:sz w:val="20"/>
        </w:rPr>
        <w:t> </w:t>
      </w:r>
      <w:r>
        <w:rPr>
          <w:smallCaps w:val="0"/>
          <w:color w:val="231F20"/>
          <w:sz w:val="20"/>
        </w:rPr>
        <w:t>o</w:t>
      </w:r>
      <w:r>
        <w:rPr>
          <w:smallCaps w:val="0"/>
          <w:color w:val="231F20"/>
          <w:spacing w:val="-5"/>
          <w:sz w:val="20"/>
        </w:rPr>
        <w:t> </w:t>
      </w:r>
      <w:r>
        <w:rPr>
          <w:smallCaps w:val="0"/>
          <w:color w:val="231F20"/>
          <w:sz w:val="20"/>
        </w:rPr>
        <w:t>bien,</w:t>
      </w:r>
      <w:r>
        <w:rPr>
          <w:smallCaps w:val="0"/>
          <w:color w:val="231F20"/>
          <w:spacing w:val="-4"/>
          <w:sz w:val="20"/>
        </w:rPr>
        <w:t> </w:t>
      </w:r>
      <w:r>
        <w:rPr>
          <w:smallCaps w:val="0"/>
          <w:color w:val="231F20"/>
          <w:sz w:val="20"/>
        </w:rPr>
        <w:t>hayan</w:t>
      </w:r>
      <w:r>
        <w:rPr>
          <w:smallCaps w:val="0"/>
          <w:color w:val="231F20"/>
          <w:spacing w:val="-5"/>
          <w:sz w:val="20"/>
        </w:rPr>
        <w:t> </w:t>
      </w:r>
      <w:r>
        <w:rPr>
          <w:smallCaps w:val="0"/>
          <w:color w:val="231F20"/>
          <w:sz w:val="20"/>
        </w:rPr>
        <w:t>incumplido</w:t>
      </w:r>
      <w:r>
        <w:rPr>
          <w:smallCaps w:val="0"/>
          <w:color w:val="231F20"/>
          <w:spacing w:val="-5"/>
          <w:sz w:val="20"/>
        </w:rPr>
        <w:t> </w:t>
      </w:r>
      <w:r>
        <w:rPr>
          <w:smallCaps w:val="0"/>
          <w:color w:val="231F20"/>
          <w:sz w:val="20"/>
        </w:rPr>
        <w:t>con</w:t>
      </w:r>
      <w:r>
        <w:rPr>
          <w:smallCaps w:val="0"/>
          <w:color w:val="231F20"/>
          <w:spacing w:val="-5"/>
          <w:sz w:val="20"/>
        </w:rPr>
        <w:t> </w:t>
      </w:r>
      <w:r>
        <w:rPr>
          <w:smallCaps w:val="0"/>
          <w:color w:val="231F20"/>
          <w:sz w:val="20"/>
        </w:rPr>
        <w:t>las</w:t>
      </w:r>
      <w:r>
        <w:rPr>
          <w:smallCaps w:val="0"/>
          <w:color w:val="231F20"/>
          <w:spacing w:val="-4"/>
          <w:sz w:val="20"/>
        </w:rPr>
        <w:t> </w:t>
      </w:r>
      <w:r>
        <w:rPr>
          <w:smallCaps w:val="0"/>
          <w:color w:val="231F20"/>
          <w:sz w:val="20"/>
        </w:rPr>
        <w:t>obligaciones</w:t>
      </w:r>
      <w:r>
        <w:rPr>
          <w:smallCaps w:val="0"/>
          <w:color w:val="231F20"/>
          <w:spacing w:val="-5"/>
          <w:sz w:val="20"/>
        </w:rPr>
        <w:t> </w:t>
      </w:r>
      <w:r>
        <w:rPr>
          <w:smallCaps w:val="0"/>
          <w:color w:val="231F20"/>
          <w:sz w:val="20"/>
        </w:rPr>
        <w:t>que</w:t>
      </w:r>
      <w:r>
        <w:rPr>
          <w:smallCaps w:val="0"/>
          <w:color w:val="231F20"/>
          <w:spacing w:val="-5"/>
          <w:sz w:val="20"/>
        </w:rPr>
        <w:t> </w:t>
      </w:r>
      <w:r>
        <w:rPr>
          <w:smallCaps w:val="0"/>
          <w:color w:val="231F20"/>
          <w:sz w:val="20"/>
        </w:rPr>
        <w:t>se</w:t>
      </w:r>
      <w:r>
        <w:rPr>
          <w:smallCaps w:val="0"/>
          <w:color w:val="231F20"/>
          <w:spacing w:val="-5"/>
          <w:sz w:val="20"/>
        </w:rPr>
        <w:t> </w:t>
      </w:r>
      <w:r>
        <w:rPr>
          <w:smallCaps w:val="0"/>
          <w:color w:val="231F20"/>
          <w:sz w:val="20"/>
        </w:rPr>
        <w:t>prevén</w:t>
      </w:r>
      <w:r>
        <w:rPr>
          <w:smallCaps w:val="0"/>
          <w:color w:val="231F20"/>
          <w:spacing w:val="-5"/>
          <w:sz w:val="20"/>
        </w:rPr>
        <w:t> </w:t>
      </w:r>
      <w:r>
        <w:rPr>
          <w:smallCaps w:val="0"/>
          <w:color w:val="231F20"/>
          <w:sz w:val="20"/>
        </w:rPr>
        <w:t>en este</w:t>
      </w:r>
      <w:r>
        <w:rPr>
          <w:smallCaps w:val="0"/>
          <w:color w:val="231F20"/>
          <w:spacing w:val="-1"/>
          <w:sz w:val="20"/>
        </w:rPr>
        <w:t> </w:t>
      </w:r>
      <w:r>
        <w:rPr>
          <w:smallCaps w:val="0"/>
          <w:color w:val="231F20"/>
          <w:sz w:val="20"/>
        </w:rPr>
        <w:t>Reglamento.</w:t>
      </w:r>
    </w:p>
    <w:p>
      <w:pPr>
        <w:pStyle w:val="BodyText"/>
        <w:spacing w:before="8"/>
        <w:rPr>
          <w:sz w:val="18"/>
        </w:rPr>
      </w:pPr>
    </w:p>
    <w:p>
      <w:pPr>
        <w:pStyle w:val="Heading2"/>
      </w:pPr>
      <w:r>
        <w:rPr>
          <w:color w:val="231F20"/>
        </w:rPr>
        <w:t>Artículo 145.</w:t>
      </w:r>
    </w:p>
    <w:p>
      <w:pPr>
        <w:pStyle w:val="BodyText"/>
        <w:spacing w:before="8"/>
        <w:rPr>
          <w:b/>
          <w:sz w:val="20"/>
        </w:rPr>
      </w:pPr>
    </w:p>
    <w:p>
      <w:pPr>
        <w:pStyle w:val="ListParagraph"/>
        <w:numPr>
          <w:ilvl w:val="0"/>
          <w:numId w:val="108"/>
        </w:numPr>
        <w:tabs>
          <w:tab w:pos="931" w:val="left" w:leader="none"/>
        </w:tabs>
        <w:spacing w:line="232" w:lineRule="auto" w:before="0" w:after="0"/>
        <w:ind w:left="930" w:right="631" w:hanging="260"/>
        <w:jc w:val="both"/>
        <w:rPr>
          <w:sz w:val="22"/>
        </w:rPr>
      </w:pPr>
      <w:r>
        <w:rPr>
          <w:color w:val="231F20"/>
          <w:sz w:val="22"/>
        </w:rPr>
        <w:t>Una vez que presente los informes señalados en el artículo </w:t>
      </w:r>
      <w:r>
        <w:rPr>
          <w:color w:val="231F20"/>
          <w:spacing w:val="-3"/>
          <w:sz w:val="22"/>
        </w:rPr>
        <w:t>anterior, </w:t>
      </w:r>
      <w:r>
        <w:rPr>
          <w:color w:val="231F20"/>
          <w:sz w:val="22"/>
        </w:rPr>
        <w:t>la Secre- taría Ejecutiva del Instituto o del </w:t>
      </w:r>
      <w:r>
        <w:rPr>
          <w:smallCaps/>
          <w:color w:val="231F20"/>
          <w:sz w:val="22"/>
        </w:rPr>
        <w:t>opl</w:t>
      </w:r>
      <w:r>
        <w:rPr>
          <w:smallCaps w:val="0"/>
          <w:color w:val="231F20"/>
          <w:sz w:val="22"/>
        </w:rPr>
        <w:t> correspondiente, deberá realizar las</w:t>
      </w:r>
      <w:r>
        <w:rPr>
          <w:smallCaps w:val="0"/>
          <w:color w:val="231F20"/>
          <w:spacing w:val="27"/>
          <w:sz w:val="22"/>
        </w:rPr>
        <w:t> </w:t>
      </w:r>
      <w:r>
        <w:rPr>
          <w:smallCaps w:val="0"/>
          <w:color w:val="231F20"/>
          <w:sz w:val="22"/>
        </w:rPr>
        <w:t>ges-</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1213" w:right="348"/>
        <w:jc w:val="both"/>
      </w:pPr>
      <w:r>
        <w:rPr>
          <w:color w:val="231F20"/>
        </w:rPr>
        <w:t>tiones necesarias para publicar de forma permanente dichos informes en la página electrónica institucional, junto con la totalidad de los estudios que le fueron entregados y que respaldan los resultados publicados sobre preferen- cias electorales.</w:t>
      </w:r>
    </w:p>
    <w:p>
      <w:pPr>
        <w:pStyle w:val="BodyText"/>
        <w:spacing w:before="1"/>
        <w:rPr>
          <w:sz w:val="21"/>
        </w:rPr>
      </w:pPr>
    </w:p>
    <w:p>
      <w:pPr>
        <w:pStyle w:val="ListParagraph"/>
        <w:numPr>
          <w:ilvl w:val="0"/>
          <w:numId w:val="108"/>
        </w:numPr>
        <w:tabs>
          <w:tab w:pos="1214" w:val="left" w:leader="none"/>
        </w:tabs>
        <w:spacing w:line="232" w:lineRule="auto" w:before="0" w:after="0"/>
        <w:ind w:left="1213" w:right="347" w:hanging="260"/>
        <w:jc w:val="both"/>
        <w:rPr>
          <w:sz w:val="22"/>
        </w:rPr>
      </w:pPr>
      <w:r>
        <w:rPr>
          <w:color w:val="231F20"/>
          <w:spacing w:val="-5"/>
          <w:sz w:val="22"/>
        </w:rPr>
        <w:t>Todos </w:t>
      </w:r>
      <w:r>
        <w:rPr>
          <w:color w:val="231F20"/>
          <w:sz w:val="22"/>
        </w:rPr>
        <w:t>los estudios entregados al Instituto o al </w:t>
      </w:r>
      <w:r>
        <w:rPr>
          <w:smallCaps/>
          <w:color w:val="231F20"/>
          <w:sz w:val="22"/>
        </w:rPr>
        <w:t>opl</w:t>
      </w:r>
      <w:r>
        <w:rPr>
          <w:smallCaps w:val="0"/>
          <w:color w:val="231F20"/>
          <w:sz w:val="22"/>
        </w:rPr>
        <w:t> que corresponda, deberán ser publicados a la brevedad una vez que se</w:t>
      </w:r>
      <w:r>
        <w:rPr>
          <w:smallCaps w:val="0"/>
          <w:color w:val="231F20"/>
          <w:spacing w:val="-14"/>
          <w:sz w:val="22"/>
        </w:rPr>
        <w:t> </w:t>
      </w:r>
      <w:r>
        <w:rPr>
          <w:smallCaps w:val="0"/>
          <w:color w:val="231F20"/>
          <w:sz w:val="22"/>
        </w:rPr>
        <w:t>reciban.</w:t>
      </w:r>
    </w:p>
    <w:p>
      <w:pPr>
        <w:pStyle w:val="BodyText"/>
        <w:spacing w:before="3"/>
        <w:rPr>
          <w:sz w:val="21"/>
        </w:rPr>
      </w:pPr>
    </w:p>
    <w:p>
      <w:pPr>
        <w:pStyle w:val="ListParagraph"/>
        <w:numPr>
          <w:ilvl w:val="0"/>
          <w:numId w:val="108"/>
        </w:numPr>
        <w:tabs>
          <w:tab w:pos="1214" w:val="left" w:leader="none"/>
        </w:tabs>
        <w:spacing w:line="232" w:lineRule="auto" w:before="0" w:after="0"/>
        <w:ind w:left="1213" w:right="348" w:hanging="260"/>
        <w:jc w:val="both"/>
        <w:rPr>
          <w:sz w:val="22"/>
        </w:rPr>
      </w:pPr>
      <w:r>
        <w:rPr>
          <w:color w:val="231F20"/>
          <w:sz w:val="22"/>
        </w:rPr>
        <w:t>Los estudios deberán publicarse de manera integral, es </w:t>
      </w:r>
      <w:r>
        <w:rPr>
          <w:color w:val="231F20"/>
          <w:spacing w:val="-4"/>
          <w:sz w:val="22"/>
        </w:rPr>
        <w:t>decir, </w:t>
      </w:r>
      <w:r>
        <w:rPr>
          <w:color w:val="231F20"/>
          <w:sz w:val="22"/>
        </w:rPr>
        <w:t>tal como fueron entregados a la autoridad, incluyendo todos los elementos que acrediten, en su caso, el cumplimiento de los criterios de carácter científico aprobados por el Instituto. En la publicación de la información se deberán proteger los datos personales.</w:t>
      </w:r>
    </w:p>
    <w:p>
      <w:pPr>
        <w:pStyle w:val="Heading2"/>
        <w:spacing w:before="232"/>
        <w:ind w:left="533"/>
      </w:pPr>
      <w:r>
        <w:rPr>
          <w:color w:val="231F20"/>
        </w:rPr>
        <w:t>Artículo 146.</w:t>
      </w:r>
    </w:p>
    <w:p>
      <w:pPr>
        <w:pStyle w:val="BodyText"/>
        <w:spacing w:before="8"/>
        <w:rPr>
          <w:b/>
          <w:sz w:val="20"/>
        </w:rPr>
      </w:pPr>
    </w:p>
    <w:p>
      <w:pPr>
        <w:pStyle w:val="ListParagraph"/>
        <w:numPr>
          <w:ilvl w:val="0"/>
          <w:numId w:val="109"/>
        </w:numPr>
        <w:tabs>
          <w:tab w:pos="1214" w:val="left" w:leader="none"/>
        </w:tabs>
        <w:spacing w:line="232" w:lineRule="auto" w:before="0" w:after="0"/>
        <w:ind w:left="1213" w:right="348" w:hanging="260"/>
        <w:jc w:val="both"/>
        <w:rPr>
          <w:sz w:val="22"/>
        </w:rPr>
      </w:pPr>
      <w:r>
        <w:rPr>
          <w:color w:val="231F20"/>
          <w:sz w:val="22"/>
        </w:rPr>
        <w:t>Los </w:t>
      </w:r>
      <w:r>
        <w:rPr>
          <w:smallCaps/>
          <w:color w:val="231F20"/>
          <w:sz w:val="22"/>
        </w:rPr>
        <w:t>opl</w:t>
      </w:r>
      <w:r>
        <w:rPr>
          <w:smallCaps w:val="0"/>
          <w:color w:val="231F20"/>
          <w:sz w:val="22"/>
        </w:rPr>
        <w:t>, por conducto de su Secretaría Ejecutiva, deberán entregar mensual- mente al Instituto, en las oficinas de la Secretaría Ejecutiva o a través de las juntas locales ejecutivas, los informes presentados a sus Órganos Superior de Dirección, así como los estudios que reportan dichos informes o las ligas para acceder</w:t>
      </w:r>
      <w:r>
        <w:rPr>
          <w:smallCaps w:val="0"/>
          <w:color w:val="231F20"/>
          <w:spacing w:val="-13"/>
          <w:sz w:val="22"/>
        </w:rPr>
        <w:t> </w:t>
      </w:r>
      <w:r>
        <w:rPr>
          <w:smallCaps w:val="0"/>
          <w:color w:val="231F20"/>
          <w:sz w:val="22"/>
        </w:rPr>
        <w:t>a</w:t>
      </w:r>
      <w:r>
        <w:rPr>
          <w:smallCaps w:val="0"/>
          <w:color w:val="231F20"/>
          <w:spacing w:val="-12"/>
          <w:sz w:val="22"/>
        </w:rPr>
        <w:t> </w:t>
      </w:r>
      <w:r>
        <w:rPr>
          <w:smallCaps w:val="0"/>
          <w:color w:val="231F20"/>
          <w:sz w:val="22"/>
        </w:rPr>
        <w:t>ellos,</w:t>
      </w:r>
      <w:r>
        <w:rPr>
          <w:smallCaps w:val="0"/>
          <w:color w:val="231F20"/>
          <w:spacing w:val="-12"/>
          <w:sz w:val="22"/>
        </w:rPr>
        <w:t> </w:t>
      </w:r>
      <w:r>
        <w:rPr>
          <w:smallCaps w:val="0"/>
          <w:color w:val="231F20"/>
          <w:sz w:val="22"/>
        </w:rPr>
        <w:t>mismas</w:t>
      </w:r>
      <w:r>
        <w:rPr>
          <w:smallCaps w:val="0"/>
          <w:color w:val="231F20"/>
          <w:spacing w:val="-13"/>
          <w:sz w:val="22"/>
        </w:rPr>
        <w:t> </w:t>
      </w:r>
      <w:r>
        <w:rPr>
          <w:smallCaps w:val="0"/>
          <w:color w:val="231F20"/>
          <w:sz w:val="22"/>
        </w:rPr>
        <w:t>que</w:t>
      </w:r>
      <w:r>
        <w:rPr>
          <w:smallCaps w:val="0"/>
          <w:color w:val="231F20"/>
          <w:spacing w:val="-12"/>
          <w:sz w:val="22"/>
        </w:rPr>
        <w:t> </w:t>
      </w:r>
      <w:r>
        <w:rPr>
          <w:smallCaps w:val="0"/>
          <w:color w:val="231F20"/>
          <w:sz w:val="22"/>
        </w:rPr>
        <w:t>deberán</w:t>
      </w:r>
      <w:r>
        <w:rPr>
          <w:smallCaps w:val="0"/>
          <w:color w:val="231F20"/>
          <w:spacing w:val="-12"/>
          <w:sz w:val="22"/>
        </w:rPr>
        <w:t> </w:t>
      </w:r>
      <w:r>
        <w:rPr>
          <w:smallCaps w:val="0"/>
          <w:color w:val="231F20"/>
          <w:sz w:val="22"/>
        </w:rPr>
        <w:t>estar</w:t>
      </w:r>
      <w:r>
        <w:rPr>
          <w:smallCaps w:val="0"/>
          <w:color w:val="231F20"/>
          <w:spacing w:val="-12"/>
          <w:sz w:val="22"/>
        </w:rPr>
        <w:t> </w:t>
      </w:r>
      <w:r>
        <w:rPr>
          <w:smallCaps w:val="0"/>
          <w:color w:val="231F20"/>
          <w:sz w:val="22"/>
        </w:rPr>
        <w:t>habilitadas</w:t>
      </w:r>
      <w:r>
        <w:rPr>
          <w:smallCaps w:val="0"/>
          <w:color w:val="231F20"/>
          <w:spacing w:val="-13"/>
          <w:sz w:val="22"/>
        </w:rPr>
        <w:t> </w:t>
      </w:r>
      <w:r>
        <w:rPr>
          <w:smallCaps w:val="0"/>
          <w:color w:val="231F20"/>
          <w:sz w:val="22"/>
        </w:rPr>
        <w:t>para</w:t>
      </w:r>
      <w:r>
        <w:rPr>
          <w:smallCaps w:val="0"/>
          <w:color w:val="231F20"/>
          <w:spacing w:val="-12"/>
          <w:sz w:val="22"/>
        </w:rPr>
        <w:t> </w:t>
      </w:r>
      <w:r>
        <w:rPr>
          <w:smallCaps w:val="0"/>
          <w:color w:val="231F20"/>
          <w:sz w:val="22"/>
        </w:rPr>
        <w:t>su</w:t>
      </w:r>
      <w:r>
        <w:rPr>
          <w:smallCaps w:val="0"/>
          <w:color w:val="231F20"/>
          <w:spacing w:val="-12"/>
          <w:sz w:val="22"/>
        </w:rPr>
        <w:t> </w:t>
      </w:r>
      <w:r>
        <w:rPr>
          <w:smallCaps w:val="0"/>
          <w:color w:val="231F20"/>
          <w:sz w:val="22"/>
        </w:rPr>
        <w:t>consulta</w:t>
      </w:r>
      <w:r>
        <w:rPr>
          <w:smallCaps w:val="0"/>
          <w:color w:val="231F20"/>
          <w:spacing w:val="-12"/>
          <w:sz w:val="22"/>
        </w:rPr>
        <w:t> </w:t>
      </w:r>
      <w:r>
        <w:rPr>
          <w:smallCaps w:val="0"/>
          <w:color w:val="231F20"/>
          <w:sz w:val="22"/>
        </w:rPr>
        <w:t>pública. </w:t>
      </w:r>
      <w:r>
        <w:rPr>
          <w:smallCaps w:val="0"/>
          <w:color w:val="231F20"/>
          <w:spacing w:val="-3"/>
          <w:sz w:val="22"/>
        </w:rPr>
        <w:t>Para </w:t>
      </w:r>
      <w:r>
        <w:rPr>
          <w:smallCaps w:val="0"/>
          <w:color w:val="231F20"/>
          <w:sz w:val="22"/>
        </w:rPr>
        <w:t>la entrega del informe es necesario cumplir con lo</w:t>
      </w:r>
      <w:r>
        <w:rPr>
          <w:smallCaps w:val="0"/>
          <w:color w:val="231F20"/>
          <w:spacing w:val="-18"/>
          <w:sz w:val="22"/>
        </w:rPr>
        <w:t> </w:t>
      </w:r>
      <w:r>
        <w:rPr>
          <w:smallCaps w:val="0"/>
          <w:color w:val="231F20"/>
          <w:sz w:val="22"/>
        </w:rPr>
        <w:t>siguiente:</w:t>
      </w:r>
    </w:p>
    <w:p>
      <w:pPr>
        <w:pStyle w:val="BodyText"/>
        <w:spacing w:before="1"/>
      </w:pPr>
    </w:p>
    <w:p>
      <w:pPr>
        <w:pStyle w:val="ListParagraph"/>
        <w:numPr>
          <w:ilvl w:val="1"/>
          <w:numId w:val="109"/>
        </w:numPr>
        <w:tabs>
          <w:tab w:pos="1534" w:val="left" w:leader="none"/>
        </w:tabs>
        <w:spacing w:line="240" w:lineRule="auto" w:before="1" w:after="0"/>
        <w:ind w:left="1533" w:right="0" w:hanging="221"/>
        <w:jc w:val="left"/>
        <w:rPr>
          <w:sz w:val="20"/>
        </w:rPr>
      </w:pPr>
      <w:r>
        <w:rPr>
          <w:color w:val="231F20"/>
          <w:sz w:val="20"/>
        </w:rPr>
        <w:t>Señalar el periodo que comprende el informe que se</w:t>
      </w:r>
      <w:r>
        <w:rPr>
          <w:color w:val="231F20"/>
          <w:spacing w:val="-14"/>
          <w:sz w:val="20"/>
        </w:rPr>
        <w:t> </w:t>
      </w:r>
      <w:r>
        <w:rPr>
          <w:color w:val="231F20"/>
          <w:sz w:val="20"/>
        </w:rPr>
        <w:t>presenta;</w:t>
      </w:r>
    </w:p>
    <w:p>
      <w:pPr>
        <w:pStyle w:val="ListParagraph"/>
        <w:numPr>
          <w:ilvl w:val="1"/>
          <w:numId w:val="109"/>
        </w:numPr>
        <w:tabs>
          <w:tab w:pos="1534" w:val="left" w:leader="none"/>
        </w:tabs>
        <w:spacing w:line="240" w:lineRule="auto" w:before="16" w:after="0"/>
        <w:ind w:left="1533" w:right="0" w:hanging="221"/>
        <w:jc w:val="left"/>
        <w:rPr>
          <w:sz w:val="20"/>
        </w:rPr>
      </w:pPr>
      <w:r>
        <w:rPr>
          <w:color w:val="231F20"/>
          <w:sz w:val="20"/>
        </w:rPr>
        <w:t>Señalar el periodo que comprende el monitoreo</w:t>
      </w:r>
      <w:r>
        <w:rPr>
          <w:color w:val="231F20"/>
          <w:spacing w:val="-8"/>
          <w:sz w:val="20"/>
        </w:rPr>
        <w:t> </w:t>
      </w:r>
      <w:r>
        <w:rPr>
          <w:color w:val="231F20"/>
          <w:sz w:val="20"/>
        </w:rPr>
        <w:t>realizado;</w:t>
      </w:r>
    </w:p>
    <w:p>
      <w:pPr>
        <w:pStyle w:val="ListParagraph"/>
        <w:numPr>
          <w:ilvl w:val="1"/>
          <w:numId w:val="109"/>
        </w:numPr>
        <w:tabs>
          <w:tab w:pos="1534" w:val="left" w:leader="none"/>
        </w:tabs>
        <w:spacing w:line="254" w:lineRule="auto" w:before="15" w:after="0"/>
        <w:ind w:left="1533" w:right="348" w:hanging="200"/>
        <w:jc w:val="left"/>
        <w:rPr>
          <w:sz w:val="20"/>
        </w:rPr>
      </w:pPr>
      <w:r>
        <w:rPr>
          <w:color w:val="231F20"/>
          <w:sz w:val="20"/>
        </w:rPr>
        <w:t>Realizar</w:t>
      </w:r>
      <w:r>
        <w:rPr>
          <w:color w:val="231F20"/>
          <w:spacing w:val="-6"/>
          <w:sz w:val="20"/>
        </w:rPr>
        <w:t> </w:t>
      </w:r>
      <w:r>
        <w:rPr>
          <w:color w:val="231F20"/>
          <w:sz w:val="20"/>
        </w:rPr>
        <w:t>la</w:t>
      </w:r>
      <w:r>
        <w:rPr>
          <w:color w:val="231F20"/>
          <w:spacing w:val="-6"/>
          <w:sz w:val="20"/>
        </w:rPr>
        <w:t> </w:t>
      </w:r>
      <w:r>
        <w:rPr>
          <w:color w:val="231F20"/>
          <w:sz w:val="20"/>
        </w:rPr>
        <w:t>entrega</w:t>
      </w:r>
      <w:r>
        <w:rPr>
          <w:color w:val="231F20"/>
          <w:spacing w:val="-6"/>
          <w:sz w:val="20"/>
        </w:rPr>
        <w:t> </w:t>
      </w:r>
      <w:r>
        <w:rPr>
          <w:color w:val="231F20"/>
          <w:sz w:val="20"/>
        </w:rPr>
        <w:t>del</w:t>
      </w:r>
      <w:r>
        <w:rPr>
          <w:color w:val="231F20"/>
          <w:spacing w:val="-6"/>
          <w:sz w:val="20"/>
        </w:rPr>
        <w:t> </w:t>
      </w:r>
      <w:r>
        <w:rPr>
          <w:color w:val="231F20"/>
          <w:sz w:val="20"/>
        </w:rPr>
        <w:t>informe</w:t>
      </w:r>
      <w:r>
        <w:rPr>
          <w:color w:val="231F20"/>
          <w:spacing w:val="-6"/>
          <w:sz w:val="20"/>
        </w:rPr>
        <w:t> </w:t>
      </w:r>
      <w:r>
        <w:rPr>
          <w:color w:val="231F20"/>
          <w:sz w:val="20"/>
        </w:rPr>
        <w:t>en</w:t>
      </w:r>
      <w:r>
        <w:rPr>
          <w:color w:val="231F20"/>
          <w:spacing w:val="-6"/>
          <w:sz w:val="20"/>
        </w:rPr>
        <w:t> </w:t>
      </w:r>
      <w:r>
        <w:rPr>
          <w:color w:val="231F20"/>
          <w:sz w:val="20"/>
        </w:rPr>
        <w:t>formato</w:t>
      </w:r>
      <w:r>
        <w:rPr>
          <w:color w:val="231F20"/>
          <w:spacing w:val="-6"/>
          <w:sz w:val="20"/>
        </w:rPr>
        <w:t> </w:t>
      </w:r>
      <w:r>
        <w:rPr>
          <w:color w:val="231F20"/>
          <w:sz w:val="20"/>
        </w:rPr>
        <w:t>electrónico,</w:t>
      </w:r>
      <w:r>
        <w:rPr>
          <w:color w:val="231F20"/>
          <w:spacing w:val="-6"/>
          <w:sz w:val="20"/>
        </w:rPr>
        <w:t> </w:t>
      </w:r>
      <w:r>
        <w:rPr>
          <w:color w:val="231F20"/>
          <w:sz w:val="20"/>
        </w:rPr>
        <w:t>preferentemente</w:t>
      </w:r>
      <w:r>
        <w:rPr>
          <w:color w:val="231F20"/>
          <w:spacing w:val="-6"/>
          <w:sz w:val="20"/>
        </w:rPr>
        <w:t> </w:t>
      </w:r>
      <w:r>
        <w:rPr>
          <w:color w:val="231F20"/>
          <w:sz w:val="20"/>
        </w:rPr>
        <w:t>en</w:t>
      </w:r>
      <w:r>
        <w:rPr>
          <w:color w:val="231F20"/>
          <w:spacing w:val="-6"/>
          <w:sz w:val="20"/>
        </w:rPr>
        <w:t> </w:t>
      </w:r>
      <w:r>
        <w:rPr>
          <w:color w:val="231F20"/>
          <w:sz w:val="20"/>
        </w:rPr>
        <w:t>meta- datos,</w:t>
      </w:r>
      <w:r>
        <w:rPr>
          <w:color w:val="231F20"/>
          <w:spacing w:val="-2"/>
          <w:sz w:val="20"/>
        </w:rPr>
        <w:t> </w:t>
      </w:r>
      <w:r>
        <w:rPr>
          <w:color w:val="231F20"/>
          <w:sz w:val="20"/>
        </w:rPr>
        <w:t>y</w:t>
      </w:r>
    </w:p>
    <w:p>
      <w:pPr>
        <w:pStyle w:val="ListParagraph"/>
        <w:numPr>
          <w:ilvl w:val="1"/>
          <w:numId w:val="109"/>
        </w:numPr>
        <w:tabs>
          <w:tab w:pos="1534" w:val="left" w:leader="none"/>
        </w:tabs>
        <w:spacing w:line="254" w:lineRule="auto" w:before="3" w:after="0"/>
        <w:ind w:left="1533" w:right="348" w:hanging="220"/>
        <w:jc w:val="left"/>
        <w:rPr>
          <w:sz w:val="20"/>
        </w:rPr>
      </w:pPr>
      <w:r>
        <w:rPr>
          <w:color w:val="231F20"/>
          <w:sz w:val="20"/>
        </w:rPr>
        <w:t>En</w:t>
      </w:r>
      <w:r>
        <w:rPr>
          <w:color w:val="231F20"/>
          <w:spacing w:val="-5"/>
          <w:sz w:val="20"/>
        </w:rPr>
        <w:t> </w:t>
      </w:r>
      <w:r>
        <w:rPr>
          <w:color w:val="231F20"/>
          <w:sz w:val="20"/>
        </w:rPr>
        <w:t>caso</w:t>
      </w:r>
      <w:r>
        <w:rPr>
          <w:color w:val="231F20"/>
          <w:spacing w:val="-4"/>
          <w:sz w:val="20"/>
        </w:rPr>
        <w:t> </w:t>
      </w:r>
      <w:r>
        <w:rPr>
          <w:color w:val="231F20"/>
          <w:sz w:val="20"/>
        </w:rPr>
        <w:t>de</w:t>
      </w:r>
      <w:r>
        <w:rPr>
          <w:color w:val="231F20"/>
          <w:spacing w:val="-4"/>
          <w:sz w:val="20"/>
        </w:rPr>
        <w:t> </w:t>
      </w:r>
      <w:r>
        <w:rPr>
          <w:color w:val="231F20"/>
          <w:sz w:val="20"/>
        </w:rPr>
        <w:t>contener</w:t>
      </w:r>
      <w:r>
        <w:rPr>
          <w:color w:val="231F20"/>
          <w:spacing w:val="-4"/>
          <w:sz w:val="20"/>
        </w:rPr>
        <w:t> </w:t>
      </w:r>
      <w:r>
        <w:rPr>
          <w:color w:val="231F20"/>
          <w:sz w:val="20"/>
        </w:rPr>
        <w:t>información</w:t>
      </w:r>
      <w:r>
        <w:rPr>
          <w:color w:val="231F20"/>
          <w:spacing w:val="-4"/>
          <w:sz w:val="20"/>
        </w:rPr>
        <w:t> </w:t>
      </w:r>
      <w:r>
        <w:rPr>
          <w:color w:val="231F20"/>
          <w:sz w:val="20"/>
        </w:rPr>
        <w:t>confidencial</w:t>
      </w:r>
      <w:r>
        <w:rPr>
          <w:color w:val="231F20"/>
          <w:spacing w:val="-5"/>
          <w:sz w:val="20"/>
        </w:rPr>
        <w:t> </w:t>
      </w:r>
      <w:r>
        <w:rPr>
          <w:color w:val="231F20"/>
          <w:sz w:val="20"/>
        </w:rPr>
        <w:t>elaborar</w:t>
      </w:r>
      <w:r>
        <w:rPr>
          <w:color w:val="231F20"/>
          <w:spacing w:val="-4"/>
          <w:sz w:val="20"/>
        </w:rPr>
        <w:t> </w:t>
      </w:r>
      <w:r>
        <w:rPr>
          <w:color w:val="231F20"/>
          <w:sz w:val="20"/>
        </w:rPr>
        <w:t>la</w:t>
      </w:r>
      <w:r>
        <w:rPr>
          <w:color w:val="231F20"/>
          <w:spacing w:val="-5"/>
          <w:sz w:val="20"/>
        </w:rPr>
        <w:t> </w:t>
      </w:r>
      <w:r>
        <w:rPr>
          <w:color w:val="231F20"/>
          <w:sz w:val="20"/>
        </w:rPr>
        <w:t>versión</w:t>
      </w:r>
      <w:r>
        <w:rPr>
          <w:color w:val="231F20"/>
          <w:spacing w:val="-4"/>
          <w:sz w:val="20"/>
        </w:rPr>
        <w:t> </w:t>
      </w:r>
      <w:r>
        <w:rPr>
          <w:color w:val="231F20"/>
          <w:sz w:val="20"/>
        </w:rPr>
        <w:t>pública</w:t>
      </w:r>
      <w:r>
        <w:rPr>
          <w:color w:val="231F20"/>
          <w:spacing w:val="-5"/>
          <w:sz w:val="20"/>
        </w:rPr>
        <w:t> </w:t>
      </w:r>
      <w:r>
        <w:rPr>
          <w:color w:val="231F20"/>
          <w:sz w:val="20"/>
        </w:rPr>
        <w:t>del</w:t>
      </w:r>
      <w:r>
        <w:rPr>
          <w:color w:val="231F20"/>
          <w:spacing w:val="-5"/>
          <w:sz w:val="20"/>
        </w:rPr>
        <w:t> </w:t>
      </w:r>
      <w:r>
        <w:rPr>
          <w:color w:val="231F20"/>
          <w:spacing w:val="-3"/>
          <w:sz w:val="20"/>
        </w:rPr>
        <w:t>infor- </w:t>
      </w:r>
      <w:r>
        <w:rPr>
          <w:color w:val="231F20"/>
          <w:sz w:val="20"/>
        </w:rPr>
        <w:t>me que garantice la protección de datos</w:t>
      </w:r>
      <w:r>
        <w:rPr>
          <w:color w:val="231F20"/>
          <w:spacing w:val="-11"/>
          <w:sz w:val="20"/>
        </w:rPr>
        <w:t> </w:t>
      </w:r>
      <w:r>
        <w:rPr>
          <w:color w:val="231F20"/>
          <w:sz w:val="20"/>
        </w:rPr>
        <w:t>personales.</w:t>
      </w:r>
    </w:p>
    <w:p>
      <w:pPr>
        <w:pStyle w:val="BodyText"/>
        <w:spacing w:before="5"/>
        <w:rPr>
          <w:sz w:val="20"/>
        </w:rPr>
      </w:pPr>
    </w:p>
    <w:p>
      <w:pPr>
        <w:pStyle w:val="ListParagraph"/>
        <w:numPr>
          <w:ilvl w:val="0"/>
          <w:numId w:val="109"/>
        </w:numPr>
        <w:tabs>
          <w:tab w:pos="1214" w:val="left" w:leader="none"/>
        </w:tabs>
        <w:spacing w:line="232" w:lineRule="auto" w:before="0" w:after="0"/>
        <w:ind w:left="1213" w:right="351" w:hanging="260"/>
        <w:jc w:val="both"/>
        <w:rPr>
          <w:sz w:val="22"/>
        </w:rPr>
      </w:pPr>
      <w:r>
        <w:rPr>
          <w:color w:val="231F20"/>
          <w:sz w:val="22"/>
        </w:rPr>
        <w:t>Los informes deberán ser entregados dentro de los cinco días posteriores a la presentación ante el Órgano Superior de Dirección</w:t>
      </w:r>
      <w:r>
        <w:rPr>
          <w:color w:val="231F20"/>
          <w:spacing w:val="-14"/>
          <w:sz w:val="22"/>
        </w:rPr>
        <w:t> </w:t>
      </w:r>
      <w:r>
        <w:rPr>
          <w:color w:val="231F20"/>
          <w:sz w:val="22"/>
        </w:rPr>
        <w:t>respectivo.</w:t>
      </w:r>
    </w:p>
    <w:p>
      <w:pPr>
        <w:pStyle w:val="BodyText"/>
        <w:spacing w:before="3"/>
        <w:rPr>
          <w:sz w:val="21"/>
        </w:rPr>
      </w:pPr>
    </w:p>
    <w:p>
      <w:pPr>
        <w:pStyle w:val="ListParagraph"/>
        <w:numPr>
          <w:ilvl w:val="0"/>
          <w:numId w:val="109"/>
        </w:numPr>
        <w:tabs>
          <w:tab w:pos="1214" w:val="left" w:leader="none"/>
        </w:tabs>
        <w:spacing w:line="232" w:lineRule="auto" w:before="0" w:after="0"/>
        <w:ind w:left="1213" w:right="345" w:hanging="260"/>
        <w:jc w:val="both"/>
        <w:rPr>
          <w:sz w:val="22"/>
        </w:rPr>
      </w:pPr>
      <w:r>
        <w:rPr>
          <w:color w:val="231F20"/>
          <w:sz w:val="22"/>
        </w:rPr>
        <w:t>En caso de incumplimiento a la obligación referida, la Secretaría Ejecutiva del Instituto formulará un requerimiento dirigido al Secretario Ejecutivo del </w:t>
      </w:r>
      <w:r>
        <w:rPr>
          <w:smallCaps/>
          <w:color w:val="231F20"/>
          <w:sz w:val="22"/>
        </w:rPr>
        <w:t>opl</w:t>
      </w:r>
      <w:r>
        <w:rPr>
          <w:smallCaps w:val="0"/>
          <w:color w:val="231F20"/>
          <w:sz w:val="22"/>
        </w:rPr>
        <w:t> correspondiente,</w:t>
      </w:r>
      <w:r>
        <w:rPr>
          <w:smallCaps w:val="0"/>
          <w:color w:val="231F20"/>
          <w:spacing w:val="-7"/>
          <w:sz w:val="22"/>
        </w:rPr>
        <w:t> </w:t>
      </w:r>
      <w:r>
        <w:rPr>
          <w:smallCaps w:val="0"/>
          <w:color w:val="231F20"/>
          <w:sz w:val="22"/>
        </w:rPr>
        <w:t>con</w:t>
      </w:r>
      <w:r>
        <w:rPr>
          <w:smallCaps w:val="0"/>
          <w:color w:val="231F20"/>
          <w:spacing w:val="-7"/>
          <w:sz w:val="22"/>
        </w:rPr>
        <w:t> </w:t>
      </w:r>
      <w:r>
        <w:rPr>
          <w:smallCaps w:val="0"/>
          <w:color w:val="231F20"/>
          <w:sz w:val="22"/>
        </w:rPr>
        <w:t>la</w:t>
      </w:r>
      <w:r>
        <w:rPr>
          <w:smallCaps w:val="0"/>
          <w:color w:val="231F20"/>
          <w:spacing w:val="-7"/>
          <w:sz w:val="22"/>
        </w:rPr>
        <w:t> </w:t>
      </w:r>
      <w:r>
        <w:rPr>
          <w:smallCaps w:val="0"/>
          <w:color w:val="231F20"/>
          <w:sz w:val="22"/>
        </w:rPr>
        <w:t>finalidad</w:t>
      </w:r>
      <w:r>
        <w:rPr>
          <w:smallCaps w:val="0"/>
          <w:color w:val="231F20"/>
          <w:spacing w:val="-6"/>
          <w:sz w:val="22"/>
        </w:rPr>
        <w:t> </w:t>
      </w:r>
      <w:r>
        <w:rPr>
          <w:smallCaps w:val="0"/>
          <w:color w:val="231F20"/>
          <w:sz w:val="22"/>
        </w:rPr>
        <w:t>de</w:t>
      </w:r>
      <w:r>
        <w:rPr>
          <w:smallCaps w:val="0"/>
          <w:color w:val="231F20"/>
          <w:spacing w:val="-7"/>
          <w:sz w:val="22"/>
        </w:rPr>
        <w:t> </w:t>
      </w:r>
      <w:r>
        <w:rPr>
          <w:smallCaps w:val="0"/>
          <w:color w:val="231F20"/>
          <w:sz w:val="22"/>
        </w:rPr>
        <w:t>solicitar</w:t>
      </w:r>
      <w:r>
        <w:rPr>
          <w:smallCaps w:val="0"/>
          <w:color w:val="231F20"/>
          <w:spacing w:val="-7"/>
          <w:sz w:val="22"/>
        </w:rPr>
        <w:t> </w:t>
      </w:r>
      <w:r>
        <w:rPr>
          <w:smallCaps w:val="0"/>
          <w:color w:val="231F20"/>
          <w:sz w:val="22"/>
        </w:rPr>
        <w:t>la</w:t>
      </w:r>
      <w:r>
        <w:rPr>
          <w:smallCaps w:val="0"/>
          <w:color w:val="231F20"/>
          <w:spacing w:val="-6"/>
          <w:sz w:val="22"/>
        </w:rPr>
        <w:t> </w:t>
      </w:r>
      <w:r>
        <w:rPr>
          <w:smallCaps w:val="0"/>
          <w:color w:val="231F20"/>
          <w:sz w:val="22"/>
        </w:rPr>
        <w:t>entrega</w:t>
      </w:r>
      <w:r>
        <w:rPr>
          <w:smallCaps w:val="0"/>
          <w:color w:val="231F20"/>
          <w:spacing w:val="-7"/>
          <w:sz w:val="22"/>
        </w:rPr>
        <w:t> </w:t>
      </w:r>
      <w:r>
        <w:rPr>
          <w:smallCaps w:val="0"/>
          <w:color w:val="231F20"/>
          <w:sz w:val="22"/>
        </w:rPr>
        <w:t>de</w:t>
      </w:r>
      <w:r>
        <w:rPr>
          <w:smallCaps w:val="0"/>
          <w:color w:val="231F20"/>
          <w:spacing w:val="-7"/>
          <w:sz w:val="22"/>
        </w:rPr>
        <w:t> </w:t>
      </w:r>
      <w:r>
        <w:rPr>
          <w:smallCaps w:val="0"/>
          <w:color w:val="231F20"/>
          <w:sz w:val="22"/>
        </w:rPr>
        <w:t>los</w:t>
      </w:r>
      <w:r>
        <w:rPr>
          <w:smallCaps w:val="0"/>
          <w:color w:val="231F20"/>
          <w:spacing w:val="-7"/>
          <w:sz w:val="22"/>
        </w:rPr>
        <w:t> </w:t>
      </w:r>
      <w:r>
        <w:rPr>
          <w:smallCaps w:val="0"/>
          <w:color w:val="231F20"/>
          <w:sz w:val="22"/>
        </w:rPr>
        <w:t>informes</w:t>
      </w:r>
      <w:r>
        <w:rPr>
          <w:smallCaps w:val="0"/>
          <w:color w:val="231F20"/>
          <w:spacing w:val="-6"/>
          <w:sz w:val="22"/>
        </w:rPr>
        <w:t> </w:t>
      </w:r>
      <w:r>
        <w:rPr>
          <w:smallCaps w:val="0"/>
          <w:color w:val="231F20"/>
          <w:sz w:val="22"/>
        </w:rPr>
        <w:t>corres- pondientes, apercibiéndolo que en caso de no atender el requerimiento, se dará vista del incumplimiento a su superior</w:t>
      </w:r>
      <w:r>
        <w:rPr>
          <w:smallCaps w:val="0"/>
          <w:color w:val="231F20"/>
          <w:spacing w:val="-15"/>
          <w:sz w:val="22"/>
        </w:rPr>
        <w:t> </w:t>
      </w:r>
      <w:r>
        <w:rPr>
          <w:smallCaps w:val="0"/>
          <w:color w:val="231F20"/>
          <w:sz w:val="22"/>
        </w:rPr>
        <w:t>jerárquico.</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pStyle w:val="Heading2"/>
        <w:spacing w:before="101"/>
      </w:pPr>
      <w:r>
        <w:rPr>
          <w:color w:val="231F20"/>
        </w:rPr>
        <w:t>Artículo 147.</w:t>
      </w:r>
    </w:p>
    <w:p>
      <w:pPr>
        <w:pStyle w:val="BodyText"/>
        <w:spacing w:before="8"/>
        <w:rPr>
          <w:b/>
          <w:sz w:val="20"/>
        </w:rPr>
      </w:pPr>
    </w:p>
    <w:p>
      <w:pPr>
        <w:pStyle w:val="ListParagraph"/>
        <w:numPr>
          <w:ilvl w:val="0"/>
          <w:numId w:val="110"/>
        </w:numPr>
        <w:tabs>
          <w:tab w:pos="931" w:val="left" w:leader="none"/>
        </w:tabs>
        <w:spacing w:line="232" w:lineRule="auto" w:before="0" w:after="0"/>
        <w:ind w:left="930" w:right="630" w:hanging="260"/>
        <w:jc w:val="both"/>
        <w:rPr>
          <w:sz w:val="22"/>
        </w:rPr>
      </w:pPr>
      <w:r>
        <w:rPr>
          <w:color w:val="231F20"/>
          <w:sz w:val="22"/>
        </w:rPr>
        <w:t>La Secretaría Ejecutiva del Instituto y de los </w:t>
      </w:r>
      <w:r>
        <w:rPr>
          <w:smallCaps/>
          <w:color w:val="231F20"/>
          <w:sz w:val="22"/>
        </w:rPr>
        <w:t>opl</w:t>
      </w:r>
      <w:r>
        <w:rPr>
          <w:smallCaps w:val="0"/>
          <w:color w:val="231F20"/>
          <w:sz w:val="22"/>
        </w:rPr>
        <w:t>, podrán formular hasta tres requerimientos a las personas físicas o morales que hayan incumplido con la obligación de entregar copia del estudio que respalde los resultados publica- dos,</w:t>
      </w:r>
      <w:r>
        <w:rPr>
          <w:smallCaps w:val="0"/>
          <w:color w:val="231F20"/>
          <w:spacing w:val="-4"/>
          <w:sz w:val="22"/>
        </w:rPr>
        <w:t> </w:t>
      </w:r>
      <w:r>
        <w:rPr>
          <w:smallCaps w:val="0"/>
          <w:color w:val="231F20"/>
          <w:sz w:val="22"/>
        </w:rPr>
        <w:t>para</w:t>
      </w:r>
      <w:r>
        <w:rPr>
          <w:smallCaps w:val="0"/>
          <w:color w:val="231F20"/>
          <w:spacing w:val="-4"/>
          <w:sz w:val="22"/>
        </w:rPr>
        <w:t> </w:t>
      </w:r>
      <w:r>
        <w:rPr>
          <w:smallCaps w:val="0"/>
          <w:color w:val="231F20"/>
          <w:sz w:val="22"/>
        </w:rPr>
        <w:t>que,</w:t>
      </w:r>
      <w:r>
        <w:rPr>
          <w:smallCaps w:val="0"/>
          <w:color w:val="231F20"/>
          <w:spacing w:val="-3"/>
          <w:sz w:val="22"/>
        </w:rPr>
        <w:t> </w:t>
      </w:r>
      <w:r>
        <w:rPr>
          <w:smallCaps w:val="0"/>
          <w:color w:val="231F20"/>
          <w:sz w:val="22"/>
        </w:rPr>
        <w:t>en</w:t>
      </w:r>
      <w:r>
        <w:rPr>
          <w:smallCaps w:val="0"/>
          <w:color w:val="231F20"/>
          <w:spacing w:val="-4"/>
          <w:sz w:val="22"/>
        </w:rPr>
        <w:t> </w:t>
      </w:r>
      <w:r>
        <w:rPr>
          <w:smallCaps w:val="0"/>
          <w:color w:val="231F20"/>
          <w:sz w:val="22"/>
        </w:rPr>
        <w:t>el</w:t>
      </w:r>
      <w:r>
        <w:rPr>
          <w:smallCaps w:val="0"/>
          <w:color w:val="231F20"/>
          <w:spacing w:val="-3"/>
          <w:sz w:val="22"/>
        </w:rPr>
        <w:t> </w:t>
      </w:r>
      <w:r>
        <w:rPr>
          <w:smallCaps w:val="0"/>
          <w:color w:val="231F20"/>
          <w:sz w:val="22"/>
        </w:rPr>
        <w:t>plazo</w:t>
      </w:r>
      <w:r>
        <w:rPr>
          <w:smallCaps w:val="0"/>
          <w:color w:val="231F20"/>
          <w:spacing w:val="-4"/>
          <w:sz w:val="22"/>
        </w:rPr>
        <w:t> </w:t>
      </w:r>
      <w:r>
        <w:rPr>
          <w:smallCaps w:val="0"/>
          <w:color w:val="231F20"/>
          <w:sz w:val="22"/>
        </w:rPr>
        <w:t>que</w:t>
      </w:r>
      <w:r>
        <w:rPr>
          <w:smallCaps w:val="0"/>
          <w:color w:val="231F20"/>
          <w:spacing w:val="-4"/>
          <w:sz w:val="22"/>
        </w:rPr>
        <w:t> </w:t>
      </w:r>
      <w:r>
        <w:rPr>
          <w:smallCaps w:val="0"/>
          <w:color w:val="231F20"/>
          <w:sz w:val="22"/>
        </w:rPr>
        <w:t>se</w:t>
      </w:r>
      <w:r>
        <w:rPr>
          <w:smallCaps w:val="0"/>
          <w:color w:val="231F20"/>
          <w:spacing w:val="-3"/>
          <w:sz w:val="22"/>
        </w:rPr>
        <w:t> </w:t>
      </w:r>
      <w:r>
        <w:rPr>
          <w:smallCaps w:val="0"/>
          <w:color w:val="231F20"/>
          <w:sz w:val="22"/>
        </w:rPr>
        <w:t>señale</w:t>
      </w:r>
      <w:r>
        <w:rPr>
          <w:smallCaps w:val="0"/>
          <w:color w:val="231F20"/>
          <w:spacing w:val="-4"/>
          <w:sz w:val="22"/>
        </w:rPr>
        <w:t> </w:t>
      </w:r>
      <w:r>
        <w:rPr>
          <w:smallCaps w:val="0"/>
          <w:color w:val="231F20"/>
          <w:sz w:val="22"/>
        </w:rPr>
        <w:t>en</w:t>
      </w:r>
      <w:r>
        <w:rPr>
          <w:smallCaps w:val="0"/>
          <w:color w:val="231F20"/>
          <w:spacing w:val="-3"/>
          <w:sz w:val="22"/>
        </w:rPr>
        <w:t> </w:t>
      </w:r>
      <w:r>
        <w:rPr>
          <w:smallCaps w:val="0"/>
          <w:color w:val="231F20"/>
          <w:sz w:val="22"/>
        </w:rPr>
        <w:t>el</w:t>
      </w:r>
      <w:r>
        <w:rPr>
          <w:smallCaps w:val="0"/>
          <w:color w:val="231F20"/>
          <w:spacing w:val="-4"/>
          <w:sz w:val="22"/>
        </w:rPr>
        <w:t> </w:t>
      </w:r>
      <w:r>
        <w:rPr>
          <w:smallCaps w:val="0"/>
          <w:color w:val="231F20"/>
          <w:sz w:val="22"/>
        </w:rPr>
        <w:t>propio</w:t>
      </w:r>
      <w:r>
        <w:rPr>
          <w:smallCaps w:val="0"/>
          <w:color w:val="231F20"/>
          <w:spacing w:val="-4"/>
          <w:sz w:val="22"/>
        </w:rPr>
        <w:t> </w:t>
      </w:r>
      <w:r>
        <w:rPr>
          <w:smallCaps w:val="0"/>
          <w:color w:val="231F20"/>
          <w:sz w:val="22"/>
        </w:rPr>
        <w:t>escrito</w:t>
      </w:r>
      <w:r>
        <w:rPr>
          <w:smallCaps w:val="0"/>
          <w:color w:val="231F20"/>
          <w:spacing w:val="-3"/>
          <w:sz w:val="22"/>
        </w:rPr>
        <w:t> </w:t>
      </w:r>
      <w:r>
        <w:rPr>
          <w:smallCaps w:val="0"/>
          <w:color w:val="231F20"/>
          <w:sz w:val="22"/>
        </w:rPr>
        <w:t>de</w:t>
      </w:r>
      <w:r>
        <w:rPr>
          <w:smallCaps w:val="0"/>
          <w:color w:val="231F20"/>
          <w:spacing w:val="-4"/>
          <w:sz w:val="22"/>
        </w:rPr>
        <w:t> </w:t>
      </w:r>
      <w:r>
        <w:rPr>
          <w:smallCaps w:val="0"/>
          <w:color w:val="231F20"/>
          <w:sz w:val="22"/>
        </w:rPr>
        <w:t>requerimiento, hagan entrega del estudio solicitado conforme a lo establecido en el presente Capítulo.</w:t>
      </w:r>
    </w:p>
    <w:p>
      <w:pPr>
        <w:pStyle w:val="BodyText"/>
        <w:rPr>
          <w:sz w:val="21"/>
        </w:rPr>
      </w:pPr>
    </w:p>
    <w:p>
      <w:pPr>
        <w:pStyle w:val="ListParagraph"/>
        <w:numPr>
          <w:ilvl w:val="0"/>
          <w:numId w:val="110"/>
        </w:numPr>
        <w:tabs>
          <w:tab w:pos="931" w:val="left" w:leader="none"/>
        </w:tabs>
        <w:spacing w:line="232" w:lineRule="auto" w:before="0" w:after="0"/>
        <w:ind w:left="930" w:right="631" w:hanging="260"/>
        <w:jc w:val="both"/>
        <w:rPr>
          <w:sz w:val="22"/>
        </w:rPr>
      </w:pPr>
      <w:r>
        <w:rPr>
          <w:color w:val="231F20"/>
          <w:spacing w:val="-3"/>
          <w:sz w:val="22"/>
        </w:rPr>
        <w:t>Para</w:t>
      </w:r>
      <w:r>
        <w:rPr>
          <w:color w:val="231F20"/>
          <w:spacing w:val="-13"/>
          <w:sz w:val="22"/>
        </w:rPr>
        <w:t> </w:t>
      </w:r>
      <w:r>
        <w:rPr>
          <w:color w:val="231F20"/>
          <w:sz w:val="22"/>
        </w:rPr>
        <w:t>efectos</w:t>
      </w:r>
      <w:r>
        <w:rPr>
          <w:color w:val="231F20"/>
          <w:spacing w:val="-12"/>
          <w:sz w:val="22"/>
        </w:rPr>
        <w:t> </w:t>
      </w:r>
      <w:r>
        <w:rPr>
          <w:color w:val="231F20"/>
          <w:sz w:val="22"/>
        </w:rPr>
        <w:t>de</w:t>
      </w:r>
      <w:r>
        <w:rPr>
          <w:color w:val="231F20"/>
          <w:spacing w:val="-12"/>
          <w:sz w:val="22"/>
        </w:rPr>
        <w:t> </w:t>
      </w:r>
      <w:r>
        <w:rPr>
          <w:color w:val="231F20"/>
          <w:sz w:val="22"/>
        </w:rPr>
        <w:t>la</w:t>
      </w:r>
      <w:r>
        <w:rPr>
          <w:color w:val="231F20"/>
          <w:spacing w:val="-13"/>
          <w:sz w:val="22"/>
        </w:rPr>
        <w:t> </w:t>
      </w:r>
      <w:r>
        <w:rPr>
          <w:color w:val="231F20"/>
          <w:sz w:val="22"/>
        </w:rPr>
        <w:t>notificación</w:t>
      </w:r>
      <w:r>
        <w:rPr>
          <w:color w:val="231F20"/>
          <w:spacing w:val="-11"/>
          <w:sz w:val="22"/>
        </w:rPr>
        <w:t> </w:t>
      </w:r>
      <w:r>
        <w:rPr>
          <w:color w:val="231F20"/>
          <w:sz w:val="22"/>
        </w:rPr>
        <w:t>de</w:t>
      </w:r>
      <w:r>
        <w:rPr>
          <w:color w:val="231F20"/>
          <w:spacing w:val="-12"/>
          <w:sz w:val="22"/>
        </w:rPr>
        <w:t> </w:t>
      </w:r>
      <w:r>
        <w:rPr>
          <w:color w:val="231F20"/>
          <w:sz w:val="22"/>
        </w:rPr>
        <w:t>los</w:t>
      </w:r>
      <w:r>
        <w:rPr>
          <w:color w:val="231F20"/>
          <w:spacing w:val="-13"/>
          <w:sz w:val="22"/>
        </w:rPr>
        <w:t> </w:t>
      </w:r>
      <w:r>
        <w:rPr>
          <w:color w:val="231F20"/>
          <w:sz w:val="22"/>
        </w:rPr>
        <w:t>requerimientos,</w:t>
      </w:r>
      <w:r>
        <w:rPr>
          <w:color w:val="231F20"/>
          <w:spacing w:val="-12"/>
          <w:sz w:val="22"/>
        </w:rPr>
        <w:t> </w:t>
      </w:r>
      <w:r>
        <w:rPr>
          <w:color w:val="231F20"/>
          <w:sz w:val="22"/>
        </w:rPr>
        <w:t>la</w:t>
      </w:r>
      <w:r>
        <w:rPr>
          <w:color w:val="231F20"/>
          <w:spacing w:val="-12"/>
          <w:sz w:val="22"/>
        </w:rPr>
        <w:t> </w:t>
      </w:r>
      <w:r>
        <w:rPr>
          <w:color w:val="231F20"/>
          <w:sz w:val="22"/>
        </w:rPr>
        <w:t>Secretaría</w:t>
      </w:r>
      <w:r>
        <w:rPr>
          <w:color w:val="231F20"/>
          <w:spacing w:val="-13"/>
          <w:sz w:val="22"/>
        </w:rPr>
        <w:t> </w:t>
      </w:r>
      <w:r>
        <w:rPr>
          <w:color w:val="231F20"/>
          <w:sz w:val="22"/>
        </w:rPr>
        <w:t>Ejecutiva</w:t>
      </w:r>
      <w:r>
        <w:rPr>
          <w:color w:val="231F20"/>
          <w:spacing w:val="-12"/>
          <w:sz w:val="22"/>
        </w:rPr>
        <w:t> </w:t>
      </w:r>
      <w:r>
        <w:rPr>
          <w:color w:val="231F20"/>
          <w:sz w:val="22"/>
        </w:rPr>
        <w:t>del Instituto se apoyará de la Unidad </w:t>
      </w:r>
      <w:r>
        <w:rPr>
          <w:color w:val="231F20"/>
          <w:spacing w:val="-4"/>
          <w:sz w:val="22"/>
        </w:rPr>
        <w:t>Técnica </w:t>
      </w:r>
      <w:r>
        <w:rPr>
          <w:color w:val="231F20"/>
          <w:sz w:val="22"/>
        </w:rPr>
        <w:t>de lo Contencioso Electoral, quien deberá</w:t>
      </w:r>
      <w:r>
        <w:rPr>
          <w:color w:val="231F20"/>
          <w:spacing w:val="-14"/>
          <w:sz w:val="22"/>
        </w:rPr>
        <w:t> </w:t>
      </w:r>
      <w:r>
        <w:rPr>
          <w:color w:val="231F20"/>
          <w:sz w:val="22"/>
        </w:rPr>
        <w:t>realizar</w:t>
      </w:r>
      <w:r>
        <w:rPr>
          <w:color w:val="231F20"/>
          <w:spacing w:val="-14"/>
          <w:sz w:val="22"/>
        </w:rPr>
        <w:t> </w:t>
      </w:r>
      <w:r>
        <w:rPr>
          <w:color w:val="231F20"/>
          <w:sz w:val="22"/>
        </w:rPr>
        <w:t>las</w:t>
      </w:r>
      <w:r>
        <w:rPr>
          <w:color w:val="231F20"/>
          <w:spacing w:val="-13"/>
          <w:sz w:val="22"/>
        </w:rPr>
        <w:t> </w:t>
      </w:r>
      <w:r>
        <w:rPr>
          <w:color w:val="231F20"/>
          <w:sz w:val="22"/>
        </w:rPr>
        <w:t>diligencias</w:t>
      </w:r>
      <w:r>
        <w:rPr>
          <w:color w:val="231F20"/>
          <w:spacing w:val="-14"/>
          <w:sz w:val="22"/>
        </w:rPr>
        <w:t> </w:t>
      </w:r>
      <w:r>
        <w:rPr>
          <w:color w:val="231F20"/>
          <w:sz w:val="22"/>
        </w:rPr>
        <w:t>de</w:t>
      </w:r>
      <w:r>
        <w:rPr>
          <w:color w:val="231F20"/>
          <w:spacing w:val="-13"/>
          <w:sz w:val="22"/>
        </w:rPr>
        <w:t> </w:t>
      </w:r>
      <w:r>
        <w:rPr>
          <w:color w:val="231F20"/>
          <w:sz w:val="22"/>
        </w:rPr>
        <w:t>notificación</w:t>
      </w:r>
      <w:r>
        <w:rPr>
          <w:color w:val="231F20"/>
          <w:spacing w:val="-14"/>
          <w:sz w:val="22"/>
        </w:rPr>
        <w:t> </w:t>
      </w:r>
      <w:r>
        <w:rPr>
          <w:color w:val="231F20"/>
          <w:sz w:val="22"/>
        </w:rPr>
        <w:t>conforme</w:t>
      </w:r>
      <w:r>
        <w:rPr>
          <w:color w:val="231F20"/>
          <w:spacing w:val="-14"/>
          <w:sz w:val="22"/>
        </w:rPr>
        <w:t> </w:t>
      </w:r>
      <w:r>
        <w:rPr>
          <w:color w:val="231F20"/>
          <w:sz w:val="22"/>
        </w:rPr>
        <w:t>a</w:t>
      </w:r>
      <w:r>
        <w:rPr>
          <w:color w:val="231F20"/>
          <w:spacing w:val="-14"/>
          <w:sz w:val="22"/>
        </w:rPr>
        <w:t> </w:t>
      </w:r>
      <w:r>
        <w:rPr>
          <w:color w:val="231F20"/>
          <w:sz w:val="22"/>
        </w:rPr>
        <w:t>las</w:t>
      </w:r>
      <w:r>
        <w:rPr>
          <w:color w:val="231F20"/>
          <w:spacing w:val="-13"/>
          <w:sz w:val="22"/>
        </w:rPr>
        <w:t> </w:t>
      </w:r>
      <w:r>
        <w:rPr>
          <w:color w:val="231F20"/>
          <w:sz w:val="22"/>
        </w:rPr>
        <w:t>reglas</w:t>
      </w:r>
      <w:r>
        <w:rPr>
          <w:color w:val="231F20"/>
          <w:spacing w:val="-14"/>
          <w:sz w:val="22"/>
        </w:rPr>
        <w:t> </w:t>
      </w:r>
      <w:r>
        <w:rPr>
          <w:color w:val="231F20"/>
          <w:sz w:val="22"/>
        </w:rPr>
        <w:t>establecidas en el Reglamento de Quejas y Denuncias del</w:t>
      </w:r>
      <w:r>
        <w:rPr>
          <w:color w:val="231F20"/>
          <w:spacing w:val="-10"/>
          <w:sz w:val="22"/>
        </w:rPr>
        <w:t> </w:t>
      </w:r>
      <w:r>
        <w:rPr>
          <w:color w:val="231F20"/>
          <w:sz w:val="22"/>
        </w:rPr>
        <w:t>Instituto.</w:t>
      </w:r>
    </w:p>
    <w:p>
      <w:pPr>
        <w:pStyle w:val="BodyText"/>
        <w:spacing w:before="2"/>
        <w:rPr>
          <w:sz w:val="21"/>
        </w:rPr>
      </w:pPr>
    </w:p>
    <w:p>
      <w:pPr>
        <w:pStyle w:val="ListParagraph"/>
        <w:numPr>
          <w:ilvl w:val="0"/>
          <w:numId w:val="110"/>
        </w:numPr>
        <w:tabs>
          <w:tab w:pos="931" w:val="left" w:leader="none"/>
        </w:tabs>
        <w:spacing w:line="232" w:lineRule="auto" w:before="0" w:after="0"/>
        <w:ind w:left="930" w:right="629" w:hanging="260"/>
        <w:jc w:val="both"/>
        <w:rPr>
          <w:sz w:val="22"/>
        </w:rPr>
      </w:pPr>
      <w:r>
        <w:rPr>
          <w:color w:val="231F20"/>
          <w:sz w:val="22"/>
        </w:rPr>
        <w:t>En el caso de los </w:t>
      </w:r>
      <w:r>
        <w:rPr>
          <w:smallCaps/>
          <w:color w:val="231F20"/>
          <w:sz w:val="22"/>
        </w:rPr>
        <w:t>opl</w:t>
      </w:r>
      <w:r>
        <w:rPr>
          <w:smallCaps w:val="0"/>
          <w:color w:val="231F20"/>
          <w:sz w:val="22"/>
        </w:rPr>
        <w:t>, la Secretaría Ejecutiva correspondiente se podrá apoyar del personal que determine, atendiendo en todo momento a las reglas sobre notificaciones que se encuentren previstas en su legislación o reglamentación interna.</w:t>
      </w:r>
    </w:p>
    <w:p>
      <w:pPr>
        <w:pStyle w:val="Heading2"/>
        <w:spacing w:before="233"/>
      </w:pPr>
      <w:r>
        <w:rPr>
          <w:color w:val="231F20"/>
        </w:rPr>
        <w:t>Artículo 148.</w:t>
      </w:r>
    </w:p>
    <w:p>
      <w:pPr>
        <w:pStyle w:val="BodyText"/>
        <w:spacing w:before="8"/>
        <w:rPr>
          <w:b/>
          <w:sz w:val="20"/>
        </w:rPr>
      </w:pPr>
    </w:p>
    <w:p>
      <w:pPr>
        <w:pStyle w:val="BodyText"/>
        <w:spacing w:line="232" w:lineRule="auto"/>
        <w:ind w:left="930" w:right="631" w:hanging="260"/>
        <w:jc w:val="both"/>
      </w:pPr>
      <w:r>
        <w:rPr>
          <w:b/>
          <w:color w:val="231F20"/>
        </w:rPr>
        <w:t>1. </w:t>
      </w:r>
      <w:r>
        <w:rPr>
          <w:b/>
          <w:color w:val="231F20"/>
          <w:spacing w:val="-10"/>
        </w:rPr>
        <w:t> </w:t>
      </w:r>
      <w:r>
        <w:rPr>
          <w:color w:val="231F20"/>
          <w:spacing w:val="-1"/>
        </w:rPr>
        <w:t>Cuand</w:t>
      </w:r>
      <w:r>
        <w:rPr>
          <w:color w:val="231F20"/>
        </w:rPr>
        <w:t>o</w:t>
      </w:r>
      <w:r>
        <w:rPr>
          <w:color w:val="231F20"/>
          <w:spacing w:val="-5"/>
        </w:rPr>
        <w:t> </w:t>
      </w:r>
      <w:r>
        <w:rPr>
          <w:color w:val="231F20"/>
          <w:spacing w:val="-1"/>
        </w:rPr>
        <w:t>u</w:t>
      </w:r>
      <w:r>
        <w:rPr>
          <w:color w:val="231F20"/>
        </w:rPr>
        <w:t>n</w:t>
      </w:r>
      <w:r>
        <w:rPr>
          <w:color w:val="231F20"/>
          <w:spacing w:val="-5"/>
        </w:rPr>
        <w:t> </w:t>
      </w:r>
      <w:r>
        <w:rPr>
          <w:color w:val="231F20"/>
          <w:spacing w:val="-1"/>
        </w:rPr>
        <w:t>suj</w:t>
      </w:r>
      <w:r>
        <w:rPr>
          <w:color w:val="231F20"/>
          <w:spacing w:val="-2"/>
        </w:rPr>
        <w:t>e</w:t>
      </w:r>
      <w:r>
        <w:rPr>
          <w:color w:val="231F20"/>
          <w:spacing w:val="-3"/>
        </w:rPr>
        <w:t>t</w:t>
      </w:r>
      <w:r>
        <w:rPr>
          <w:color w:val="231F20"/>
        </w:rPr>
        <w:t>o</w:t>
      </w:r>
      <w:r>
        <w:rPr>
          <w:color w:val="231F20"/>
          <w:spacing w:val="-5"/>
        </w:rPr>
        <w:t> </w:t>
      </w:r>
      <w:r>
        <w:rPr>
          <w:color w:val="231F20"/>
          <w:spacing w:val="-1"/>
        </w:rPr>
        <w:t>obli</w:t>
      </w:r>
      <w:r>
        <w:rPr>
          <w:color w:val="231F20"/>
          <w:spacing w:val="-4"/>
        </w:rPr>
        <w:t>g</w:t>
      </w:r>
      <w:r>
        <w:rPr>
          <w:color w:val="231F20"/>
        </w:rPr>
        <w:t>ado</w:t>
      </w:r>
      <w:r>
        <w:rPr>
          <w:color w:val="231F20"/>
          <w:spacing w:val="-5"/>
        </w:rPr>
        <w:t> </w:t>
      </w:r>
      <w:r>
        <w:rPr>
          <w:color w:val="231F20"/>
          <w:spacing w:val="-1"/>
        </w:rPr>
        <w:t>se</w:t>
      </w:r>
      <w:r>
        <w:rPr>
          <w:color w:val="231F20"/>
        </w:rPr>
        <w:t>a</w:t>
      </w:r>
      <w:r>
        <w:rPr>
          <w:color w:val="231F20"/>
          <w:spacing w:val="-5"/>
        </w:rPr>
        <w:t> </w:t>
      </w:r>
      <w:r>
        <w:rPr>
          <w:color w:val="231F20"/>
          <w:spacing w:val="-1"/>
        </w:rPr>
        <w:t>omis</w:t>
      </w:r>
      <w:r>
        <w:rPr>
          <w:color w:val="231F20"/>
        </w:rPr>
        <w:t>o</w:t>
      </w:r>
      <w:r>
        <w:rPr>
          <w:color w:val="231F20"/>
          <w:spacing w:val="-5"/>
        </w:rPr>
        <w:t> </w:t>
      </w:r>
      <w:r>
        <w:rPr>
          <w:color w:val="231F20"/>
        </w:rPr>
        <w:t>en</w:t>
      </w:r>
      <w:r>
        <w:rPr>
          <w:color w:val="231F20"/>
          <w:spacing w:val="-5"/>
        </w:rPr>
        <w:t> </w:t>
      </w:r>
      <w:r>
        <w:rPr>
          <w:color w:val="231F20"/>
        </w:rPr>
        <w:t>e</w:t>
      </w:r>
      <w:r>
        <w:rPr>
          <w:color w:val="231F20"/>
          <w:spacing w:val="-2"/>
        </w:rPr>
        <w:t>n</w:t>
      </w:r>
      <w:r>
        <w:rPr>
          <w:color w:val="231F20"/>
        </w:rPr>
        <w:t>t</w:t>
      </w:r>
      <w:r>
        <w:rPr>
          <w:color w:val="231F20"/>
          <w:spacing w:val="-3"/>
        </w:rPr>
        <w:t>r</w:t>
      </w:r>
      <w:r>
        <w:rPr>
          <w:color w:val="231F20"/>
        </w:rPr>
        <w:t>e</w:t>
      </w:r>
      <w:r>
        <w:rPr>
          <w:color w:val="231F20"/>
          <w:spacing w:val="-5"/>
        </w:rPr>
        <w:t>g</w:t>
      </w:r>
      <w:r>
        <w:rPr>
          <w:color w:val="231F20"/>
        </w:rPr>
        <w:t>ar</w:t>
      </w:r>
      <w:r>
        <w:rPr>
          <w:color w:val="231F20"/>
          <w:spacing w:val="-5"/>
        </w:rPr>
        <w:t> </w:t>
      </w:r>
      <w:r>
        <w:rPr>
          <w:color w:val="231F20"/>
          <w:spacing w:val="-1"/>
        </w:rPr>
        <w:t>l</w:t>
      </w:r>
      <w:r>
        <w:rPr>
          <w:color w:val="231F20"/>
        </w:rPr>
        <w:t>a</w:t>
      </w:r>
      <w:r>
        <w:rPr>
          <w:color w:val="231F20"/>
          <w:spacing w:val="-5"/>
        </w:rPr>
        <w:t> </w:t>
      </w:r>
      <w:r>
        <w:rPr>
          <w:color w:val="231F20"/>
          <w:spacing w:val="-1"/>
        </w:rPr>
        <w:t>i</w:t>
      </w:r>
      <w:r>
        <w:rPr>
          <w:color w:val="231F20"/>
          <w:spacing w:val="-2"/>
        </w:rPr>
        <w:t>n</w:t>
      </w:r>
      <w:r>
        <w:rPr>
          <w:color w:val="231F20"/>
          <w:spacing w:val="-5"/>
        </w:rPr>
        <w:t>f</w:t>
      </w:r>
      <w:r>
        <w:rPr>
          <w:color w:val="231F20"/>
          <w:spacing w:val="-1"/>
        </w:rPr>
        <w:t>ormació</w:t>
      </w:r>
      <w:r>
        <w:rPr>
          <w:color w:val="231F20"/>
        </w:rPr>
        <w:t>n</w:t>
      </w:r>
      <w:r>
        <w:rPr>
          <w:color w:val="231F20"/>
          <w:spacing w:val="-5"/>
        </w:rPr>
        <w:t> </w:t>
      </w:r>
      <w:r>
        <w:rPr>
          <w:color w:val="231F20"/>
          <w:spacing w:val="-3"/>
        </w:rPr>
        <w:t>r</w:t>
      </w:r>
      <w:r>
        <w:rPr>
          <w:color w:val="231F20"/>
        </w:rPr>
        <w:t>equerida</w:t>
      </w:r>
      <w:r>
        <w:rPr>
          <w:color w:val="231F20"/>
          <w:spacing w:val="-5"/>
        </w:rPr>
        <w:t> </w:t>
      </w:r>
      <w:r>
        <w:rPr>
          <w:color w:val="231F20"/>
          <w:spacing w:val="-1"/>
        </w:rPr>
        <w:t>por </w:t>
      </w:r>
      <w:r>
        <w:rPr>
          <w:color w:val="231F20"/>
        </w:rPr>
        <w:t>el</w:t>
      </w:r>
      <w:r>
        <w:rPr>
          <w:color w:val="231F20"/>
          <w:spacing w:val="11"/>
        </w:rPr>
        <w:t> </w:t>
      </w:r>
      <w:r>
        <w:rPr>
          <w:color w:val="231F20"/>
        </w:rPr>
        <w:t>In</w:t>
      </w:r>
      <w:r>
        <w:rPr>
          <w:color w:val="231F20"/>
          <w:spacing w:val="-3"/>
        </w:rPr>
        <w:t>s</w:t>
      </w:r>
      <w:r>
        <w:rPr>
          <w:color w:val="231F20"/>
          <w:spacing w:val="-1"/>
          <w:w w:val="99"/>
        </w:rPr>
        <w:t>titu</w:t>
      </w:r>
      <w:r>
        <w:rPr>
          <w:color w:val="231F20"/>
          <w:spacing w:val="-3"/>
          <w:w w:val="99"/>
        </w:rPr>
        <w:t>t</w:t>
      </w:r>
      <w:r>
        <w:rPr>
          <w:color w:val="231F20"/>
        </w:rPr>
        <w:t>o</w:t>
      </w:r>
      <w:r>
        <w:rPr>
          <w:color w:val="231F20"/>
          <w:spacing w:val="11"/>
        </w:rPr>
        <w:t> </w:t>
      </w:r>
      <w:r>
        <w:rPr>
          <w:color w:val="231F20"/>
        </w:rPr>
        <w:t>o</w:t>
      </w:r>
      <w:r>
        <w:rPr>
          <w:color w:val="231F20"/>
          <w:spacing w:val="11"/>
        </w:rPr>
        <w:t> </w:t>
      </w:r>
      <w:r>
        <w:rPr>
          <w:color w:val="231F20"/>
          <w:spacing w:val="-1"/>
        </w:rPr>
        <w:t>l</w:t>
      </w:r>
      <w:r>
        <w:rPr>
          <w:color w:val="231F20"/>
        </w:rPr>
        <w:t>os</w:t>
      </w:r>
      <w:r>
        <w:rPr>
          <w:color w:val="231F20"/>
          <w:spacing w:val="11"/>
        </w:rPr>
        <w:t> </w:t>
      </w:r>
      <w:r>
        <w:rPr>
          <w:smallCaps/>
          <w:color w:val="231F20"/>
          <w:w w:val="108"/>
        </w:rPr>
        <w:t>opl</w:t>
      </w:r>
      <w:r>
        <w:rPr>
          <w:smallCaps w:val="0"/>
          <w:color w:val="231F20"/>
        </w:rPr>
        <w:t>,</w:t>
      </w:r>
      <w:r>
        <w:rPr>
          <w:smallCaps w:val="0"/>
          <w:color w:val="231F20"/>
          <w:spacing w:val="11"/>
        </w:rPr>
        <w:t> </w:t>
      </w:r>
      <w:r>
        <w:rPr>
          <w:smallCaps w:val="0"/>
          <w:color w:val="231F20"/>
          <w:spacing w:val="-1"/>
        </w:rPr>
        <w:t>l</w:t>
      </w:r>
      <w:r>
        <w:rPr>
          <w:smallCaps w:val="0"/>
          <w:color w:val="231F20"/>
        </w:rPr>
        <w:t>a</w:t>
      </w:r>
      <w:r>
        <w:rPr>
          <w:smallCaps w:val="0"/>
          <w:color w:val="231F20"/>
          <w:spacing w:val="11"/>
        </w:rPr>
        <w:t> </w:t>
      </w:r>
      <w:r>
        <w:rPr>
          <w:smallCaps w:val="0"/>
          <w:color w:val="231F20"/>
        </w:rPr>
        <w:t>e</w:t>
      </w:r>
      <w:r>
        <w:rPr>
          <w:smallCaps w:val="0"/>
          <w:color w:val="231F20"/>
          <w:spacing w:val="-2"/>
        </w:rPr>
        <w:t>n</w:t>
      </w:r>
      <w:r>
        <w:rPr>
          <w:smallCaps w:val="0"/>
          <w:color w:val="231F20"/>
        </w:rPr>
        <w:t>t</w:t>
      </w:r>
      <w:r>
        <w:rPr>
          <w:smallCaps w:val="0"/>
          <w:color w:val="231F20"/>
          <w:spacing w:val="-3"/>
        </w:rPr>
        <w:t>r</w:t>
      </w:r>
      <w:r>
        <w:rPr>
          <w:smallCaps w:val="0"/>
          <w:color w:val="231F20"/>
          <w:spacing w:val="-1"/>
        </w:rPr>
        <w:t>e</w:t>
      </w:r>
      <w:r>
        <w:rPr>
          <w:smallCaps w:val="0"/>
          <w:color w:val="231F20"/>
        </w:rPr>
        <w:t>gue</w:t>
      </w:r>
      <w:r>
        <w:rPr>
          <w:smallCaps w:val="0"/>
          <w:color w:val="231F20"/>
          <w:spacing w:val="11"/>
        </w:rPr>
        <w:t> </w:t>
      </w:r>
      <w:r>
        <w:rPr>
          <w:smallCaps w:val="0"/>
          <w:color w:val="231F20"/>
          <w:spacing w:val="-1"/>
        </w:rPr>
        <w:t>d</w:t>
      </w:r>
      <w:r>
        <w:rPr>
          <w:smallCaps w:val="0"/>
          <w:color w:val="231F20"/>
        </w:rPr>
        <w:t>e</w:t>
      </w:r>
      <w:r>
        <w:rPr>
          <w:smallCaps w:val="0"/>
          <w:color w:val="231F20"/>
          <w:spacing w:val="11"/>
        </w:rPr>
        <w:t> </w:t>
      </w:r>
      <w:r>
        <w:rPr>
          <w:smallCaps w:val="0"/>
          <w:color w:val="231F20"/>
        </w:rPr>
        <w:t>mane</w:t>
      </w:r>
      <w:r>
        <w:rPr>
          <w:smallCaps w:val="0"/>
          <w:color w:val="231F20"/>
          <w:spacing w:val="-5"/>
        </w:rPr>
        <w:t>r</w:t>
      </w:r>
      <w:r>
        <w:rPr>
          <w:smallCaps w:val="0"/>
          <w:color w:val="231F20"/>
        </w:rPr>
        <w:t>a</w:t>
      </w:r>
      <w:r>
        <w:rPr>
          <w:smallCaps w:val="0"/>
          <w:color w:val="231F20"/>
          <w:spacing w:val="11"/>
        </w:rPr>
        <w:t> </w:t>
      </w:r>
      <w:r>
        <w:rPr>
          <w:smallCaps w:val="0"/>
          <w:color w:val="231F20"/>
          <w:spacing w:val="-1"/>
        </w:rPr>
        <w:t>in</w:t>
      </w:r>
      <w:r>
        <w:rPr>
          <w:smallCaps w:val="0"/>
          <w:color w:val="231F20"/>
          <w:spacing w:val="-2"/>
        </w:rPr>
        <w:t>c</w:t>
      </w:r>
      <w:r>
        <w:rPr>
          <w:smallCaps w:val="0"/>
          <w:color w:val="231F20"/>
          <w:spacing w:val="-1"/>
        </w:rPr>
        <w:t>ompl</w:t>
      </w:r>
      <w:r>
        <w:rPr>
          <w:smallCaps w:val="0"/>
          <w:color w:val="231F20"/>
          <w:spacing w:val="-2"/>
        </w:rPr>
        <w:t>e</w:t>
      </w:r>
      <w:r>
        <w:rPr>
          <w:smallCaps w:val="0"/>
          <w:color w:val="231F20"/>
          <w:spacing w:val="-3"/>
        </w:rPr>
        <w:t>t</w:t>
      </w:r>
      <w:r>
        <w:rPr>
          <w:smallCaps w:val="0"/>
          <w:color w:val="231F20"/>
        </w:rPr>
        <w:t>a</w:t>
      </w:r>
      <w:r>
        <w:rPr>
          <w:smallCaps w:val="0"/>
          <w:color w:val="231F20"/>
          <w:spacing w:val="11"/>
        </w:rPr>
        <w:t> </w:t>
      </w:r>
      <w:r>
        <w:rPr>
          <w:smallCaps w:val="0"/>
          <w:color w:val="231F20"/>
        </w:rPr>
        <w:t>o</w:t>
      </w:r>
      <w:r>
        <w:rPr>
          <w:smallCaps w:val="0"/>
          <w:color w:val="231F20"/>
          <w:spacing w:val="11"/>
        </w:rPr>
        <w:t> </w:t>
      </w:r>
      <w:r>
        <w:rPr>
          <w:smallCaps w:val="0"/>
          <w:color w:val="231F20"/>
          <w:spacing w:val="-1"/>
        </w:rPr>
        <w:t>s</w:t>
      </w:r>
      <w:r>
        <w:rPr>
          <w:smallCaps w:val="0"/>
          <w:color w:val="231F20"/>
        </w:rPr>
        <w:t>u</w:t>
      </w:r>
      <w:r>
        <w:rPr>
          <w:smallCaps w:val="0"/>
          <w:color w:val="231F20"/>
          <w:spacing w:val="11"/>
        </w:rPr>
        <w:t> </w:t>
      </w:r>
      <w:r>
        <w:rPr>
          <w:smallCaps w:val="0"/>
          <w:color w:val="231F20"/>
          <w:spacing w:val="-3"/>
        </w:rPr>
        <w:t>r</w:t>
      </w:r>
      <w:r>
        <w:rPr>
          <w:smallCaps w:val="0"/>
          <w:color w:val="231F20"/>
        </w:rPr>
        <w:t>espue</w:t>
      </w:r>
      <w:r>
        <w:rPr>
          <w:smallCaps w:val="0"/>
          <w:color w:val="231F20"/>
          <w:spacing w:val="-3"/>
        </w:rPr>
        <w:t>st</w:t>
      </w:r>
      <w:r>
        <w:rPr>
          <w:smallCaps w:val="0"/>
          <w:color w:val="231F20"/>
        </w:rPr>
        <w:t>a</w:t>
      </w:r>
      <w:r>
        <w:rPr>
          <w:smallCaps w:val="0"/>
          <w:color w:val="231F20"/>
          <w:spacing w:val="11"/>
        </w:rPr>
        <w:t> </w:t>
      </w:r>
      <w:r>
        <w:rPr>
          <w:smallCaps w:val="0"/>
          <w:color w:val="231F20"/>
        </w:rPr>
        <w:t>al</w:t>
      </w:r>
      <w:r>
        <w:rPr>
          <w:smallCaps w:val="0"/>
          <w:color w:val="231F20"/>
          <w:spacing w:val="11"/>
        </w:rPr>
        <w:t> </w:t>
      </w:r>
      <w:r>
        <w:rPr>
          <w:smallCaps w:val="0"/>
          <w:color w:val="231F20"/>
          <w:spacing w:val="-3"/>
        </w:rPr>
        <w:t>r</w:t>
      </w:r>
      <w:r>
        <w:rPr>
          <w:smallCaps w:val="0"/>
          <w:color w:val="231F20"/>
          <w:spacing w:val="-1"/>
        </w:rPr>
        <w:t>e</w:t>
      </w:r>
      <w:r>
        <w:rPr>
          <w:smallCaps w:val="0"/>
          <w:color w:val="231F20"/>
        </w:rPr>
        <w:t>- </w:t>
      </w:r>
      <w:r>
        <w:rPr>
          <w:smallCaps w:val="0"/>
          <w:color w:val="231F20"/>
          <w:spacing w:val="-1"/>
        </w:rPr>
        <w:t>querimie</w:t>
      </w:r>
      <w:r>
        <w:rPr>
          <w:smallCaps w:val="0"/>
          <w:color w:val="231F20"/>
          <w:spacing w:val="-2"/>
        </w:rPr>
        <w:t>n</w:t>
      </w:r>
      <w:r>
        <w:rPr>
          <w:smallCaps w:val="0"/>
          <w:color w:val="231F20"/>
          <w:spacing w:val="-3"/>
        </w:rPr>
        <w:t>t</w:t>
      </w:r>
      <w:r>
        <w:rPr>
          <w:smallCaps w:val="0"/>
          <w:color w:val="231F20"/>
        </w:rPr>
        <w:t>o</w:t>
      </w:r>
      <w:r>
        <w:rPr>
          <w:smallCaps w:val="0"/>
          <w:color w:val="231F20"/>
          <w:spacing w:val="-4"/>
        </w:rPr>
        <w:t> </w:t>
      </w:r>
      <w:r>
        <w:rPr>
          <w:smallCaps w:val="0"/>
          <w:color w:val="231F20"/>
          <w:spacing w:val="-5"/>
        </w:rPr>
        <w:t>f</w:t>
      </w:r>
      <w:r>
        <w:rPr>
          <w:smallCaps w:val="0"/>
          <w:color w:val="231F20"/>
          <w:spacing w:val="-1"/>
        </w:rPr>
        <w:t>ormulad</w:t>
      </w:r>
      <w:r>
        <w:rPr>
          <w:smallCaps w:val="0"/>
          <w:color w:val="231F20"/>
        </w:rPr>
        <w:t>o</w:t>
      </w:r>
      <w:r>
        <w:rPr>
          <w:smallCaps w:val="0"/>
          <w:color w:val="231F20"/>
          <w:spacing w:val="-4"/>
        </w:rPr>
        <w:t> </w:t>
      </w:r>
      <w:r>
        <w:rPr>
          <w:smallCaps w:val="0"/>
          <w:color w:val="231F20"/>
          <w:spacing w:val="-3"/>
        </w:rPr>
        <w:t>r</w:t>
      </w:r>
      <w:r>
        <w:rPr>
          <w:smallCaps w:val="0"/>
          <w:color w:val="231F20"/>
        </w:rPr>
        <w:t>esul</w:t>
      </w:r>
      <w:r>
        <w:rPr>
          <w:smallCaps w:val="0"/>
          <w:color w:val="231F20"/>
          <w:spacing w:val="-3"/>
        </w:rPr>
        <w:t>t</w:t>
      </w:r>
      <w:r>
        <w:rPr>
          <w:smallCaps w:val="0"/>
          <w:color w:val="231F20"/>
        </w:rPr>
        <w:t>e</w:t>
      </w:r>
      <w:r>
        <w:rPr>
          <w:smallCaps w:val="0"/>
          <w:color w:val="231F20"/>
          <w:spacing w:val="-4"/>
        </w:rPr>
        <w:t> </w:t>
      </w:r>
      <w:r>
        <w:rPr>
          <w:smallCaps w:val="0"/>
          <w:color w:val="231F20"/>
          <w:spacing w:val="-1"/>
        </w:rPr>
        <w:t>ins</w:t>
      </w:r>
      <w:r>
        <w:rPr>
          <w:smallCaps w:val="0"/>
          <w:color w:val="231F20"/>
          <w:spacing w:val="-2"/>
        </w:rPr>
        <w:t>a</w:t>
      </w:r>
      <w:r>
        <w:rPr>
          <w:smallCaps w:val="0"/>
          <w:color w:val="231F20"/>
          <w:spacing w:val="-1"/>
          <w:w w:val="99"/>
        </w:rPr>
        <w:t>ti</w:t>
      </w:r>
      <w:r>
        <w:rPr>
          <w:smallCaps w:val="0"/>
          <w:color w:val="231F20"/>
          <w:spacing w:val="-2"/>
          <w:w w:val="99"/>
        </w:rPr>
        <w:t>s</w:t>
      </w:r>
      <w:r>
        <w:rPr>
          <w:smallCaps w:val="0"/>
          <w:color w:val="231F20"/>
          <w:spacing w:val="-5"/>
        </w:rPr>
        <w:t>f</w:t>
      </w:r>
      <w:r>
        <w:rPr>
          <w:smallCaps w:val="0"/>
          <w:color w:val="231F20"/>
        </w:rPr>
        <w:t>ac</w:t>
      </w:r>
      <w:r>
        <w:rPr>
          <w:smallCaps w:val="0"/>
          <w:color w:val="231F20"/>
          <w:spacing w:val="-3"/>
        </w:rPr>
        <w:t>t</w:t>
      </w:r>
      <w:r>
        <w:rPr>
          <w:smallCaps w:val="0"/>
          <w:color w:val="231F20"/>
          <w:spacing w:val="-1"/>
        </w:rPr>
        <w:t>ori</w:t>
      </w:r>
      <w:r>
        <w:rPr>
          <w:smallCaps w:val="0"/>
          <w:color w:val="231F20"/>
        </w:rPr>
        <w:t>a</w:t>
      </w:r>
      <w:r>
        <w:rPr>
          <w:smallCaps w:val="0"/>
          <w:color w:val="231F20"/>
          <w:spacing w:val="-4"/>
        </w:rPr>
        <w:t> </w:t>
      </w:r>
      <w:r>
        <w:rPr>
          <w:smallCaps w:val="0"/>
          <w:color w:val="231F20"/>
          <w:spacing w:val="-1"/>
        </w:rPr>
        <w:t>pa</w:t>
      </w:r>
      <w:r>
        <w:rPr>
          <w:smallCaps w:val="0"/>
          <w:color w:val="231F20"/>
          <w:spacing w:val="-5"/>
        </w:rPr>
        <w:t>r</w:t>
      </w:r>
      <w:r>
        <w:rPr>
          <w:smallCaps w:val="0"/>
          <w:color w:val="231F20"/>
        </w:rPr>
        <w:t>a</w:t>
      </w:r>
      <w:r>
        <w:rPr>
          <w:smallCaps w:val="0"/>
          <w:color w:val="231F20"/>
          <w:spacing w:val="-4"/>
        </w:rPr>
        <w:t> </w:t>
      </w:r>
      <w:r>
        <w:rPr>
          <w:smallCaps w:val="0"/>
          <w:color w:val="231F20"/>
        </w:rPr>
        <w:t>ac</w:t>
      </w:r>
      <w:r>
        <w:rPr>
          <w:smallCaps w:val="0"/>
          <w:color w:val="231F20"/>
          <w:spacing w:val="-4"/>
        </w:rPr>
        <w:t>r</w:t>
      </w:r>
      <w:r>
        <w:rPr>
          <w:smallCaps w:val="0"/>
          <w:color w:val="231F20"/>
        </w:rPr>
        <w:t>edi</w:t>
      </w:r>
      <w:r>
        <w:rPr>
          <w:smallCaps w:val="0"/>
          <w:color w:val="231F20"/>
          <w:spacing w:val="-3"/>
        </w:rPr>
        <w:t>t</w:t>
      </w:r>
      <w:r>
        <w:rPr>
          <w:smallCaps w:val="0"/>
          <w:color w:val="231F20"/>
        </w:rPr>
        <w:t>ar</w:t>
      </w:r>
      <w:r>
        <w:rPr>
          <w:smallCaps w:val="0"/>
          <w:color w:val="231F20"/>
          <w:spacing w:val="-4"/>
        </w:rPr>
        <w:t> </w:t>
      </w:r>
      <w:r>
        <w:rPr>
          <w:smallCaps w:val="0"/>
          <w:color w:val="231F20"/>
        </w:rPr>
        <w:t>el</w:t>
      </w:r>
      <w:r>
        <w:rPr>
          <w:smallCaps w:val="0"/>
          <w:color w:val="231F20"/>
          <w:spacing w:val="-3"/>
        </w:rPr>
        <w:t> </w:t>
      </w:r>
      <w:r>
        <w:rPr>
          <w:smallCaps w:val="0"/>
          <w:color w:val="231F20"/>
        </w:rPr>
        <w:t>cumplimie</w:t>
      </w:r>
      <w:r>
        <w:rPr>
          <w:smallCaps w:val="0"/>
          <w:color w:val="231F20"/>
          <w:spacing w:val="-2"/>
        </w:rPr>
        <w:t>n</w:t>
      </w:r>
      <w:r>
        <w:rPr>
          <w:smallCaps w:val="0"/>
          <w:color w:val="231F20"/>
          <w:spacing w:val="-3"/>
        </w:rPr>
        <w:t>t</w:t>
      </w:r>
      <w:r>
        <w:rPr>
          <w:smallCaps w:val="0"/>
          <w:color w:val="231F20"/>
        </w:rPr>
        <w:t>o</w:t>
      </w:r>
      <w:r>
        <w:rPr>
          <w:smallCaps w:val="0"/>
          <w:color w:val="231F20"/>
          <w:spacing w:val="-4"/>
        </w:rPr>
        <w:t> </w:t>
      </w:r>
      <w:r>
        <w:rPr>
          <w:smallCaps w:val="0"/>
          <w:color w:val="231F20"/>
        </w:rPr>
        <w:t>a </w:t>
      </w:r>
      <w:r>
        <w:rPr>
          <w:smallCaps w:val="0"/>
          <w:color w:val="231F20"/>
          <w:spacing w:val="-1"/>
        </w:rPr>
        <w:t>la</w:t>
      </w:r>
      <w:r>
        <w:rPr>
          <w:smallCaps w:val="0"/>
          <w:color w:val="231F20"/>
        </w:rPr>
        <w:t>s</w:t>
      </w:r>
      <w:r>
        <w:rPr>
          <w:smallCaps w:val="0"/>
          <w:color w:val="231F20"/>
          <w:spacing w:val="-7"/>
        </w:rPr>
        <w:t> </w:t>
      </w:r>
      <w:r>
        <w:rPr>
          <w:smallCaps w:val="0"/>
          <w:color w:val="231F20"/>
          <w:spacing w:val="-1"/>
        </w:rPr>
        <w:t>obli</w:t>
      </w:r>
      <w:r>
        <w:rPr>
          <w:smallCaps w:val="0"/>
          <w:color w:val="231F20"/>
          <w:spacing w:val="-4"/>
        </w:rPr>
        <w:t>g</w:t>
      </w:r>
      <w:r>
        <w:rPr>
          <w:smallCaps w:val="0"/>
          <w:color w:val="231F20"/>
        </w:rPr>
        <w:t>aciones</w:t>
      </w:r>
      <w:r>
        <w:rPr>
          <w:smallCaps w:val="0"/>
          <w:color w:val="231F20"/>
          <w:spacing w:val="-7"/>
        </w:rPr>
        <w:t> </w:t>
      </w:r>
      <w:r>
        <w:rPr>
          <w:smallCaps w:val="0"/>
          <w:color w:val="231F20"/>
        </w:rPr>
        <w:t>e</w:t>
      </w:r>
      <w:r>
        <w:rPr>
          <w:smallCaps w:val="0"/>
          <w:color w:val="231F20"/>
          <w:spacing w:val="-3"/>
        </w:rPr>
        <w:t>st</w:t>
      </w:r>
      <w:r>
        <w:rPr>
          <w:smallCaps w:val="0"/>
          <w:color w:val="231F20"/>
        </w:rPr>
        <w:t>ablecidas</w:t>
      </w:r>
      <w:r>
        <w:rPr>
          <w:smallCaps w:val="0"/>
          <w:color w:val="231F20"/>
          <w:spacing w:val="-7"/>
        </w:rPr>
        <w:t> </w:t>
      </w:r>
      <w:r>
        <w:rPr>
          <w:smallCaps w:val="0"/>
          <w:color w:val="231F20"/>
        </w:rPr>
        <w:t>en</w:t>
      </w:r>
      <w:r>
        <w:rPr>
          <w:smallCaps w:val="0"/>
          <w:color w:val="231F20"/>
          <w:spacing w:val="-7"/>
        </w:rPr>
        <w:t> </w:t>
      </w:r>
      <w:r>
        <w:rPr>
          <w:smallCaps w:val="0"/>
          <w:color w:val="231F20"/>
          <w:spacing w:val="-1"/>
        </w:rPr>
        <w:t>l</w:t>
      </w:r>
      <w:r>
        <w:rPr>
          <w:smallCaps w:val="0"/>
          <w:color w:val="231F20"/>
        </w:rPr>
        <w:t>a</w:t>
      </w:r>
      <w:r>
        <w:rPr>
          <w:smallCaps w:val="0"/>
          <w:color w:val="231F20"/>
          <w:spacing w:val="-7"/>
        </w:rPr>
        <w:t> </w:t>
      </w:r>
      <w:r>
        <w:rPr>
          <w:smallCaps/>
          <w:color w:val="231F20"/>
          <w:spacing w:val="-5"/>
          <w:w w:val="104"/>
        </w:rPr>
        <w:t>l</w:t>
      </w:r>
      <w:r>
        <w:rPr>
          <w:smallCaps w:val="0"/>
          <w:color w:val="231F20"/>
          <w:spacing w:val="-1"/>
          <w:w w:val="119"/>
        </w:rPr>
        <w:t>g</w:t>
      </w:r>
      <w:r>
        <w:rPr>
          <w:smallCaps/>
          <w:color w:val="231F20"/>
          <w:spacing w:val="-1"/>
          <w:w w:val="111"/>
        </w:rPr>
        <w:t>ip</w:t>
      </w:r>
      <w:r>
        <w:rPr>
          <w:smallCaps/>
          <w:color w:val="231F20"/>
          <w:w w:val="111"/>
        </w:rPr>
        <w:t>e</w:t>
      </w:r>
      <w:r>
        <w:rPr>
          <w:smallCaps w:val="0"/>
          <w:color w:val="231F20"/>
          <w:spacing w:val="-7"/>
        </w:rPr>
        <w:t> </w:t>
      </w:r>
      <w:r>
        <w:rPr>
          <w:smallCaps w:val="0"/>
          <w:color w:val="231F20"/>
        </w:rPr>
        <w:t>y</w:t>
      </w:r>
      <w:r>
        <w:rPr>
          <w:smallCaps w:val="0"/>
          <w:color w:val="231F20"/>
          <w:spacing w:val="-7"/>
        </w:rPr>
        <w:t> </w:t>
      </w:r>
      <w:r>
        <w:rPr>
          <w:smallCaps w:val="0"/>
          <w:color w:val="231F20"/>
        </w:rPr>
        <w:t>el</w:t>
      </w:r>
      <w:r>
        <w:rPr>
          <w:smallCaps w:val="0"/>
          <w:color w:val="231F20"/>
          <w:spacing w:val="-7"/>
        </w:rPr>
        <w:t> </w:t>
      </w:r>
      <w:r>
        <w:rPr>
          <w:smallCaps w:val="0"/>
          <w:color w:val="231F20"/>
          <w:spacing w:val="-1"/>
        </w:rPr>
        <w:t>p</w:t>
      </w:r>
      <w:r>
        <w:rPr>
          <w:smallCaps w:val="0"/>
          <w:color w:val="231F20"/>
          <w:spacing w:val="-3"/>
        </w:rPr>
        <w:t>r</w:t>
      </w:r>
      <w:r>
        <w:rPr>
          <w:smallCaps w:val="0"/>
          <w:color w:val="231F20"/>
        </w:rPr>
        <w:t>ese</w:t>
      </w:r>
      <w:r>
        <w:rPr>
          <w:smallCaps w:val="0"/>
          <w:color w:val="231F20"/>
          <w:spacing w:val="-3"/>
        </w:rPr>
        <w:t>nt</w:t>
      </w:r>
      <w:r>
        <w:rPr>
          <w:smallCaps w:val="0"/>
          <w:color w:val="231F20"/>
        </w:rPr>
        <w:t>e</w:t>
      </w:r>
      <w:r>
        <w:rPr>
          <w:smallCaps w:val="0"/>
          <w:color w:val="231F20"/>
          <w:spacing w:val="-7"/>
        </w:rPr>
        <w:t> </w:t>
      </w:r>
      <w:r>
        <w:rPr>
          <w:smallCaps w:val="0"/>
          <w:color w:val="231F20"/>
          <w:spacing w:val="-4"/>
        </w:rPr>
        <w:t>R</w:t>
      </w:r>
      <w:r>
        <w:rPr>
          <w:smallCaps w:val="0"/>
          <w:color w:val="231F20"/>
        </w:rPr>
        <w:t>eglame</w:t>
      </w:r>
      <w:r>
        <w:rPr>
          <w:smallCaps w:val="0"/>
          <w:color w:val="231F20"/>
          <w:spacing w:val="-3"/>
        </w:rPr>
        <w:t>nt</w:t>
      </w:r>
      <w:r>
        <w:rPr>
          <w:smallCaps w:val="0"/>
          <w:color w:val="231F20"/>
          <w:spacing w:val="-4"/>
        </w:rPr>
        <w:t>o</w:t>
      </w:r>
      <w:r>
        <w:rPr>
          <w:smallCaps w:val="0"/>
          <w:color w:val="231F20"/>
        </w:rPr>
        <w:t>,</w:t>
      </w:r>
      <w:r>
        <w:rPr>
          <w:smallCaps w:val="0"/>
          <w:color w:val="231F20"/>
          <w:spacing w:val="-7"/>
        </w:rPr>
        <w:t> </w:t>
      </w:r>
      <w:r>
        <w:rPr>
          <w:smallCaps w:val="0"/>
          <w:color w:val="231F20"/>
          <w:spacing w:val="-1"/>
        </w:rPr>
        <w:t>l</w:t>
      </w:r>
      <w:r>
        <w:rPr>
          <w:smallCaps w:val="0"/>
          <w:color w:val="231F20"/>
        </w:rPr>
        <w:t>a</w:t>
      </w:r>
      <w:r>
        <w:rPr>
          <w:smallCaps w:val="0"/>
          <w:color w:val="231F20"/>
          <w:spacing w:val="-7"/>
        </w:rPr>
        <w:t> </w:t>
      </w:r>
      <w:r>
        <w:rPr>
          <w:smallCaps w:val="0"/>
          <w:color w:val="231F20"/>
          <w:spacing w:val="-1"/>
        </w:rPr>
        <w:t>Sec</w:t>
      </w:r>
      <w:r>
        <w:rPr>
          <w:smallCaps w:val="0"/>
          <w:color w:val="231F20"/>
          <w:spacing w:val="-4"/>
        </w:rPr>
        <w:t>r</w:t>
      </w:r>
      <w:r>
        <w:rPr>
          <w:smallCaps w:val="0"/>
          <w:color w:val="231F20"/>
          <w:spacing w:val="-2"/>
        </w:rPr>
        <w:t>e</w:t>
      </w:r>
      <w:r>
        <w:rPr>
          <w:smallCaps w:val="0"/>
          <w:color w:val="231F20"/>
          <w:spacing w:val="-3"/>
        </w:rPr>
        <w:t>t</w:t>
      </w:r>
      <w:r>
        <w:rPr>
          <w:smallCaps w:val="0"/>
          <w:color w:val="231F20"/>
        </w:rPr>
        <w:t>aría </w:t>
      </w:r>
      <w:r>
        <w:rPr>
          <w:smallCaps w:val="0"/>
          <w:color w:val="231F20"/>
          <w:spacing w:val="-1"/>
          <w:w w:val="99"/>
        </w:rPr>
        <w:t>Ejecuti</w:t>
      </w:r>
      <w:r>
        <w:rPr>
          <w:smallCaps w:val="0"/>
          <w:color w:val="231F20"/>
          <w:spacing w:val="-4"/>
          <w:w w:val="99"/>
        </w:rPr>
        <w:t>v</w:t>
      </w:r>
      <w:r>
        <w:rPr>
          <w:smallCaps w:val="0"/>
          <w:color w:val="231F20"/>
        </w:rPr>
        <w:t>a</w:t>
      </w:r>
      <w:r>
        <w:rPr>
          <w:smallCaps w:val="0"/>
          <w:color w:val="231F20"/>
          <w:spacing w:val="-7"/>
        </w:rPr>
        <w:t> </w:t>
      </w:r>
      <w:r>
        <w:rPr>
          <w:smallCaps w:val="0"/>
          <w:color w:val="231F20"/>
          <w:spacing w:val="-1"/>
        </w:rPr>
        <w:t>qu</w:t>
      </w:r>
      <w:r>
        <w:rPr>
          <w:smallCaps w:val="0"/>
          <w:color w:val="231F20"/>
        </w:rPr>
        <w:t>e</w:t>
      </w:r>
      <w:r>
        <w:rPr>
          <w:smallCaps w:val="0"/>
          <w:color w:val="231F20"/>
          <w:spacing w:val="-7"/>
        </w:rPr>
        <w:t> </w:t>
      </w:r>
      <w:r>
        <w:rPr>
          <w:smallCaps w:val="0"/>
          <w:color w:val="231F20"/>
          <w:spacing w:val="-2"/>
        </w:rPr>
        <w:t>c</w:t>
      </w:r>
      <w:r>
        <w:rPr>
          <w:smallCaps w:val="0"/>
          <w:color w:val="231F20"/>
          <w:spacing w:val="-1"/>
        </w:rPr>
        <w:t>or</w:t>
      </w:r>
      <w:r>
        <w:rPr>
          <w:smallCaps w:val="0"/>
          <w:color w:val="231F20"/>
          <w:spacing w:val="-4"/>
        </w:rPr>
        <w:t>r</w:t>
      </w:r>
      <w:r>
        <w:rPr>
          <w:smallCaps w:val="0"/>
          <w:color w:val="231F20"/>
        </w:rPr>
        <w:t>esponda,</w:t>
      </w:r>
      <w:r>
        <w:rPr>
          <w:smallCaps w:val="0"/>
          <w:color w:val="231F20"/>
          <w:spacing w:val="-7"/>
        </w:rPr>
        <w:t> </w:t>
      </w:r>
      <w:r>
        <w:rPr>
          <w:smallCaps w:val="0"/>
          <w:color w:val="231F20"/>
          <w:spacing w:val="-1"/>
        </w:rPr>
        <w:t>debe</w:t>
      </w:r>
      <w:r>
        <w:rPr>
          <w:smallCaps w:val="0"/>
          <w:color w:val="231F20"/>
          <w:spacing w:val="-5"/>
        </w:rPr>
        <w:t>r</w:t>
      </w:r>
      <w:r>
        <w:rPr>
          <w:smallCaps w:val="0"/>
          <w:color w:val="231F20"/>
        </w:rPr>
        <w:t>á</w:t>
      </w:r>
      <w:r>
        <w:rPr>
          <w:smallCaps w:val="0"/>
          <w:color w:val="231F20"/>
          <w:spacing w:val="-7"/>
        </w:rPr>
        <w:t> </w:t>
      </w:r>
      <w:r>
        <w:rPr>
          <w:smallCaps w:val="0"/>
          <w:color w:val="231F20"/>
          <w:spacing w:val="-1"/>
        </w:rPr>
        <w:t>da</w:t>
      </w:r>
      <w:r>
        <w:rPr>
          <w:smallCaps w:val="0"/>
          <w:color w:val="231F20"/>
        </w:rPr>
        <w:t>r</w:t>
      </w:r>
      <w:r>
        <w:rPr>
          <w:smallCaps w:val="0"/>
          <w:color w:val="231F20"/>
          <w:spacing w:val="-7"/>
        </w:rPr>
        <w:t> </w:t>
      </w:r>
      <w:r>
        <w:rPr>
          <w:smallCaps w:val="0"/>
          <w:color w:val="231F20"/>
        </w:rPr>
        <w:t>vi</w:t>
      </w:r>
      <w:r>
        <w:rPr>
          <w:smallCaps w:val="0"/>
          <w:color w:val="231F20"/>
          <w:spacing w:val="-3"/>
        </w:rPr>
        <w:t>st</w:t>
      </w:r>
      <w:r>
        <w:rPr>
          <w:smallCaps w:val="0"/>
          <w:color w:val="231F20"/>
        </w:rPr>
        <w:t>a</w:t>
      </w:r>
      <w:r>
        <w:rPr>
          <w:smallCaps w:val="0"/>
          <w:color w:val="231F20"/>
          <w:spacing w:val="-7"/>
        </w:rPr>
        <w:t> </w:t>
      </w:r>
      <w:r>
        <w:rPr>
          <w:smallCaps w:val="0"/>
          <w:color w:val="231F20"/>
          <w:spacing w:val="-1"/>
        </w:rPr>
        <w:t>de</w:t>
      </w:r>
      <w:r>
        <w:rPr>
          <w:smallCaps w:val="0"/>
          <w:color w:val="231F20"/>
        </w:rPr>
        <w:t>l</w:t>
      </w:r>
      <w:r>
        <w:rPr>
          <w:smallCaps w:val="0"/>
          <w:color w:val="231F20"/>
          <w:spacing w:val="-7"/>
        </w:rPr>
        <w:t> </w:t>
      </w:r>
      <w:r>
        <w:rPr>
          <w:smallCaps w:val="0"/>
          <w:color w:val="231F20"/>
          <w:spacing w:val="-1"/>
        </w:rPr>
        <w:t>incumplimie</w:t>
      </w:r>
      <w:r>
        <w:rPr>
          <w:smallCaps w:val="0"/>
          <w:color w:val="231F20"/>
          <w:spacing w:val="-2"/>
        </w:rPr>
        <w:t>n</w:t>
      </w:r>
      <w:r>
        <w:rPr>
          <w:smallCaps w:val="0"/>
          <w:color w:val="231F20"/>
          <w:spacing w:val="-3"/>
        </w:rPr>
        <w:t>t</w:t>
      </w:r>
      <w:r>
        <w:rPr>
          <w:smallCaps w:val="0"/>
          <w:color w:val="231F20"/>
        </w:rPr>
        <w:t>o</w:t>
      </w:r>
      <w:r>
        <w:rPr>
          <w:smallCaps w:val="0"/>
          <w:color w:val="231F20"/>
          <w:spacing w:val="-7"/>
        </w:rPr>
        <w:t> </w:t>
      </w:r>
      <w:r>
        <w:rPr>
          <w:smallCaps w:val="0"/>
          <w:color w:val="231F20"/>
        </w:rPr>
        <w:t>al</w:t>
      </w:r>
      <w:r>
        <w:rPr>
          <w:smallCaps w:val="0"/>
          <w:color w:val="231F20"/>
          <w:spacing w:val="-7"/>
        </w:rPr>
        <w:t> </w:t>
      </w:r>
      <w:r>
        <w:rPr>
          <w:smallCaps w:val="0"/>
          <w:color w:val="231F20"/>
        </w:rPr>
        <w:t>á</w:t>
      </w:r>
      <w:r>
        <w:rPr>
          <w:smallCaps w:val="0"/>
          <w:color w:val="231F20"/>
          <w:spacing w:val="-3"/>
        </w:rPr>
        <w:t>r</w:t>
      </w:r>
      <w:r>
        <w:rPr>
          <w:smallCaps w:val="0"/>
          <w:color w:val="231F20"/>
        </w:rPr>
        <w:t>ea</w:t>
      </w:r>
      <w:r>
        <w:rPr>
          <w:smallCaps w:val="0"/>
          <w:color w:val="231F20"/>
          <w:spacing w:val="-7"/>
        </w:rPr>
        <w:t> </w:t>
      </w:r>
      <w:r>
        <w:rPr>
          <w:smallCaps w:val="0"/>
          <w:color w:val="231F20"/>
          <w:spacing w:val="-1"/>
        </w:rPr>
        <w:t>jurídi</w:t>
      </w:r>
      <w:r>
        <w:rPr>
          <w:smallCaps w:val="0"/>
          <w:color w:val="231F20"/>
          <w:spacing w:val="-2"/>
        </w:rPr>
        <w:t>c</w:t>
      </w:r>
      <w:r>
        <w:rPr>
          <w:smallCaps w:val="0"/>
          <w:color w:val="231F20"/>
        </w:rPr>
        <w:t>a </w:t>
      </w:r>
      <w:r>
        <w:rPr>
          <w:smallCaps w:val="0"/>
          <w:color w:val="231F20"/>
          <w:spacing w:val="-2"/>
        </w:rPr>
        <w:t>c</w:t>
      </w:r>
      <w:r>
        <w:rPr>
          <w:smallCaps w:val="0"/>
          <w:color w:val="231F20"/>
          <w:spacing w:val="-1"/>
        </w:rPr>
        <w:t>omp</w:t>
      </w:r>
      <w:r>
        <w:rPr>
          <w:smallCaps w:val="0"/>
          <w:color w:val="231F20"/>
          <w:spacing w:val="-2"/>
        </w:rPr>
        <w:t>e</w:t>
      </w:r>
      <w:r>
        <w:rPr>
          <w:smallCaps w:val="0"/>
          <w:color w:val="231F20"/>
          <w:spacing w:val="-3"/>
        </w:rPr>
        <w:t>t</w:t>
      </w:r>
      <w:r>
        <w:rPr>
          <w:smallCaps w:val="0"/>
          <w:color w:val="231F20"/>
        </w:rPr>
        <w:t>e</w:t>
      </w:r>
      <w:r>
        <w:rPr>
          <w:smallCaps w:val="0"/>
          <w:color w:val="231F20"/>
          <w:spacing w:val="-2"/>
        </w:rPr>
        <w:t>n</w:t>
      </w:r>
      <w:r>
        <w:rPr>
          <w:smallCaps w:val="0"/>
          <w:color w:val="231F20"/>
          <w:spacing w:val="-3"/>
        </w:rPr>
        <w:t>t</w:t>
      </w:r>
      <w:r>
        <w:rPr>
          <w:smallCaps w:val="0"/>
          <w:color w:val="231F20"/>
        </w:rPr>
        <w:t>e</w:t>
      </w:r>
      <w:r>
        <w:rPr>
          <w:smallCaps w:val="0"/>
          <w:color w:val="231F20"/>
          <w:spacing w:val="-9"/>
        </w:rPr>
        <w:t> </w:t>
      </w:r>
      <w:r>
        <w:rPr>
          <w:smallCaps w:val="0"/>
          <w:color w:val="231F20"/>
          <w:spacing w:val="-2"/>
        </w:rPr>
        <w:t>c</w:t>
      </w:r>
      <w:r>
        <w:rPr>
          <w:smallCaps w:val="0"/>
          <w:color w:val="231F20"/>
          <w:spacing w:val="-1"/>
        </w:rPr>
        <w:t>o</w:t>
      </w:r>
      <w:r>
        <w:rPr>
          <w:smallCaps w:val="0"/>
          <w:color w:val="231F20"/>
        </w:rPr>
        <w:t>n</w:t>
      </w:r>
      <w:r>
        <w:rPr>
          <w:smallCaps w:val="0"/>
          <w:color w:val="231F20"/>
          <w:spacing w:val="-9"/>
        </w:rPr>
        <w:t> </w:t>
      </w:r>
      <w:r>
        <w:rPr>
          <w:smallCaps w:val="0"/>
          <w:color w:val="231F20"/>
          <w:spacing w:val="-1"/>
        </w:rPr>
        <w:t>l</w:t>
      </w:r>
      <w:r>
        <w:rPr>
          <w:smallCaps w:val="0"/>
          <w:color w:val="231F20"/>
        </w:rPr>
        <w:t>a</w:t>
      </w:r>
      <w:r>
        <w:rPr>
          <w:smallCaps w:val="0"/>
          <w:color w:val="231F20"/>
          <w:spacing w:val="-9"/>
        </w:rPr>
        <w:t> </w:t>
      </w:r>
      <w:r>
        <w:rPr>
          <w:smallCaps w:val="0"/>
          <w:color w:val="231F20"/>
          <w:spacing w:val="-1"/>
          <w:w w:val="99"/>
        </w:rPr>
        <w:t>finalida</w:t>
      </w:r>
      <w:r>
        <w:rPr>
          <w:smallCaps w:val="0"/>
          <w:color w:val="231F20"/>
          <w:w w:val="99"/>
        </w:rPr>
        <w:t>d</w:t>
      </w:r>
      <w:r>
        <w:rPr>
          <w:smallCaps w:val="0"/>
          <w:color w:val="231F20"/>
          <w:spacing w:val="-9"/>
        </w:rPr>
        <w:t> </w:t>
      </w:r>
      <w:r>
        <w:rPr>
          <w:smallCaps w:val="0"/>
          <w:color w:val="231F20"/>
          <w:spacing w:val="-1"/>
        </w:rPr>
        <w:t>qu</w:t>
      </w:r>
      <w:r>
        <w:rPr>
          <w:smallCaps w:val="0"/>
          <w:color w:val="231F20"/>
        </w:rPr>
        <w:t>e</w:t>
      </w:r>
      <w:r>
        <w:rPr>
          <w:smallCaps w:val="0"/>
          <w:color w:val="231F20"/>
          <w:spacing w:val="-9"/>
        </w:rPr>
        <w:t> </w:t>
      </w:r>
      <w:r>
        <w:rPr>
          <w:smallCaps w:val="0"/>
          <w:color w:val="231F20"/>
          <w:spacing w:val="-1"/>
        </w:rPr>
        <w:t>s</w:t>
      </w:r>
      <w:r>
        <w:rPr>
          <w:smallCaps w:val="0"/>
          <w:color w:val="231F20"/>
        </w:rPr>
        <w:t>e</w:t>
      </w:r>
      <w:r>
        <w:rPr>
          <w:smallCaps w:val="0"/>
          <w:color w:val="231F20"/>
          <w:spacing w:val="-9"/>
        </w:rPr>
        <w:t> </w:t>
      </w:r>
      <w:r>
        <w:rPr>
          <w:smallCaps w:val="0"/>
          <w:color w:val="231F20"/>
          <w:spacing w:val="-1"/>
        </w:rPr>
        <w:t>inici</w:t>
      </w:r>
      <w:r>
        <w:rPr>
          <w:smallCaps w:val="0"/>
          <w:color w:val="231F20"/>
        </w:rPr>
        <w:t>e</w:t>
      </w:r>
      <w:r>
        <w:rPr>
          <w:smallCaps w:val="0"/>
          <w:color w:val="231F20"/>
          <w:spacing w:val="-9"/>
        </w:rPr>
        <w:t> </w:t>
      </w:r>
      <w:r>
        <w:rPr>
          <w:smallCaps w:val="0"/>
          <w:color w:val="231F20"/>
        </w:rPr>
        <w:t>el</w:t>
      </w:r>
      <w:r>
        <w:rPr>
          <w:smallCaps w:val="0"/>
          <w:color w:val="231F20"/>
          <w:spacing w:val="-9"/>
        </w:rPr>
        <w:t> </w:t>
      </w:r>
      <w:r>
        <w:rPr>
          <w:smallCaps w:val="0"/>
          <w:color w:val="231F20"/>
          <w:spacing w:val="-1"/>
        </w:rPr>
        <w:t>p</w:t>
      </w:r>
      <w:r>
        <w:rPr>
          <w:smallCaps w:val="0"/>
          <w:color w:val="231F20"/>
          <w:spacing w:val="-4"/>
        </w:rPr>
        <w:t>r</w:t>
      </w:r>
      <w:r>
        <w:rPr>
          <w:smallCaps w:val="0"/>
          <w:color w:val="231F20"/>
          <w:spacing w:val="-1"/>
        </w:rPr>
        <w:t>ocedimie</w:t>
      </w:r>
      <w:r>
        <w:rPr>
          <w:smallCaps w:val="0"/>
          <w:color w:val="231F20"/>
          <w:spacing w:val="-2"/>
        </w:rPr>
        <w:t>n</w:t>
      </w:r>
      <w:r>
        <w:rPr>
          <w:smallCaps w:val="0"/>
          <w:color w:val="231F20"/>
          <w:spacing w:val="-3"/>
        </w:rPr>
        <w:t>t</w:t>
      </w:r>
      <w:r>
        <w:rPr>
          <w:smallCaps w:val="0"/>
          <w:color w:val="231F20"/>
        </w:rPr>
        <w:t>o</w:t>
      </w:r>
      <w:r>
        <w:rPr>
          <w:smallCaps w:val="0"/>
          <w:color w:val="231F20"/>
          <w:spacing w:val="-9"/>
        </w:rPr>
        <w:t> </w:t>
      </w:r>
      <w:r>
        <w:rPr>
          <w:smallCaps w:val="0"/>
          <w:color w:val="231F20"/>
          <w:spacing w:val="-1"/>
        </w:rPr>
        <w:t>sancionado</w:t>
      </w:r>
      <w:r>
        <w:rPr>
          <w:smallCaps w:val="0"/>
          <w:color w:val="231F20"/>
        </w:rPr>
        <w:t>r</w:t>
      </w:r>
      <w:r>
        <w:rPr>
          <w:smallCaps w:val="0"/>
          <w:color w:val="231F20"/>
          <w:spacing w:val="-9"/>
        </w:rPr>
        <w:t> </w:t>
      </w:r>
      <w:r>
        <w:rPr>
          <w:smallCaps w:val="0"/>
          <w:color w:val="231F20"/>
          <w:spacing w:val="-3"/>
        </w:rPr>
        <w:t>r</w:t>
      </w:r>
      <w:r>
        <w:rPr>
          <w:smallCaps w:val="0"/>
          <w:color w:val="231F20"/>
        </w:rPr>
        <w:t>espe</w:t>
      </w:r>
      <w:r>
        <w:rPr>
          <w:smallCaps w:val="0"/>
          <w:color w:val="231F20"/>
          <w:spacing w:val="2"/>
        </w:rPr>
        <w:t>c</w:t>
      </w:r>
      <w:r>
        <w:rPr>
          <w:smallCaps w:val="0"/>
          <w:color w:val="231F20"/>
        </w:rPr>
        <w:t>- </w:t>
      </w:r>
      <w:r>
        <w:rPr>
          <w:smallCaps w:val="0"/>
          <w:color w:val="231F20"/>
          <w:spacing w:val="-1"/>
          <w:w w:val="99"/>
        </w:rPr>
        <w:t>ti</w:t>
      </w:r>
      <w:r>
        <w:rPr>
          <w:smallCaps w:val="0"/>
          <w:color w:val="231F20"/>
          <w:spacing w:val="-3"/>
          <w:w w:val="99"/>
        </w:rPr>
        <w:t>v</w:t>
      </w:r>
      <w:r>
        <w:rPr>
          <w:smallCaps w:val="0"/>
          <w:color w:val="231F20"/>
          <w:spacing w:val="-4"/>
        </w:rPr>
        <w:t>o</w:t>
      </w:r>
      <w:r>
        <w:rPr>
          <w:smallCaps w:val="0"/>
          <w:color w:val="231F20"/>
        </w:rPr>
        <w:t>, en </w:t>
      </w:r>
      <w:r>
        <w:rPr>
          <w:smallCaps w:val="0"/>
          <w:color w:val="231F20"/>
          <w:spacing w:val="-3"/>
        </w:rPr>
        <w:t>t</w:t>
      </w:r>
      <w:r>
        <w:rPr>
          <w:smallCaps w:val="0"/>
          <w:color w:val="231F20"/>
        </w:rPr>
        <w:t>érminos </w:t>
      </w:r>
      <w:r>
        <w:rPr>
          <w:smallCaps w:val="0"/>
          <w:color w:val="231F20"/>
          <w:spacing w:val="-1"/>
        </w:rPr>
        <w:t>d</w:t>
      </w:r>
      <w:r>
        <w:rPr>
          <w:smallCaps w:val="0"/>
          <w:color w:val="231F20"/>
        </w:rPr>
        <w:t>e</w:t>
      </w:r>
      <w:r>
        <w:rPr>
          <w:smallCaps w:val="0"/>
          <w:color w:val="231F20"/>
          <w:spacing w:val="-1"/>
        </w:rPr>
        <w:t> l</w:t>
      </w:r>
      <w:r>
        <w:rPr>
          <w:smallCaps w:val="0"/>
          <w:color w:val="231F20"/>
        </w:rPr>
        <w:t>o</w:t>
      </w:r>
      <w:r>
        <w:rPr>
          <w:smallCaps w:val="0"/>
          <w:color w:val="231F20"/>
          <w:spacing w:val="-1"/>
        </w:rPr>
        <w:t> dispue</w:t>
      </w:r>
      <w:r>
        <w:rPr>
          <w:smallCaps w:val="0"/>
          <w:color w:val="231F20"/>
          <w:spacing w:val="-2"/>
        </w:rPr>
        <w:t>s</w:t>
      </w:r>
      <w:r>
        <w:rPr>
          <w:smallCaps w:val="0"/>
          <w:color w:val="231F20"/>
          <w:spacing w:val="-3"/>
        </w:rPr>
        <w:t>t</w:t>
      </w:r>
      <w:r>
        <w:rPr>
          <w:smallCaps w:val="0"/>
          <w:color w:val="231F20"/>
        </w:rPr>
        <w:t>o</w:t>
      </w:r>
      <w:r>
        <w:rPr>
          <w:smallCaps w:val="0"/>
          <w:color w:val="231F20"/>
          <w:spacing w:val="-1"/>
        </w:rPr>
        <w:t> </w:t>
      </w:r>
      <w:r>
        <w:rPr>
          <w:smallCaps w:val="0"/>
          <w:color w:val="231F20"/>
        </w:rPr>
        <w:t>en </w:t>
      </w:r>
      <w:r>
        <w:rPr>
          <w:smallCaps w:val="0"/>
          <w:color w:val="231F20"/>
          <w:spacing w:val="-1"/>
        </w:rPr>
        <w:t>l</w:t>
      </w:r>
      <w:r>
        <w:rPr>
          <w:smallCaps w:val="0"/>
          <w:color w:val="231F20"/>
        </w:rPr>
        <w:t>a</w:t>
      </w:r>
      <w:r>
        <w:rPr>
          <w:smallCaps w:val="0"/>
          <w:color w:val="231F20"/>
          <w:spacing w:val="-1"/>
        </w:rPr>
        <w:t> legislació</w:t>
      </w:r>
      <w:r>
        <w:rPr>
          <w:smallCaps w:val="0"/>
          <w:color w:val="231F20"/>
        </w:rPr>
        <w:t>n</w:t>
      </w:r>
      <w:r>
        <w:rPr>
          <w:smallCaps w:val="0"/>
          <w:color w:val="231F20"/>
          <w:spacing w:val="-1"/>
        </w:rPr>
        <w:t> </w:t>
      </w:r>
      <w:r>
        <w:rPr>
          <w:smallCaps w:val="0"/>
          <w:color w:val="231F20"/>
        </w:rPr>
        <w:t>apli</w:t>
      </w:r>
      <w:r>
        <w:rPr>
          <w:smallCaps w:val="0"/>
          <w:color w:val="231F20"/>
          <w:spacing w:val="-1"/>
        </w:rPr>
        <w:t>c</w:t>
      </w:r>
      <w:r>
        <w:rPr>
          <w:smallCaps w:val="0"/>
          <w:color w:val="231F20"/>
        </w:rPr>
        <w:t>able.</w:t>
      </w:r>
    </w:p>
    <w:p>
      <w:pPr>
        <w:pStyle w:val="BodyText"/>
        <w:rPr>
          <w:sz w:val="21"/>
        </w:rPr>
      </w:pPr>
    </w:p>
    <w:p>
      <w:pPr>
        <w:pStyle w:val="Heading2"/>
        <w:spacing w:line="213" w:lineRule="auto"/>
        <w:ind w:left="1923" w:right="2214" w:firstLine="1470"/>
      </w:pPr>
      <w:r>
        <w:rPr>
          <w:color w:val="231F20"/>
          <w:spacing w:val="-1"/>
        </w:rPr>
        <w:t>C</w:t>
      </w:r>
      <w:r>
        <w:rPr>
          <w:smallCaps/>
          <w:color w:val="231F20"/>
          <w:spacing w:val="-1"/>
          <w:w w:val="114"/>
        </w:rPr>
        <w:t>ap</w:t>
      </w:r>
      <w:r>
        <w:rPr>
          <w:smallCaps w:val="0"/>
          <w:color w:val="231F20"/>
          <w:spacing w:val="-1"/>
          <w:w w:val="104"/>
        </w:rPr>
        <w:t>í</w:t>
      </w:r>
      <w:r>
        <w:rPr>
          <w:smallCaps/>
          <w:color w:val="231F20"/>
          <w:spacing w:val="-1"/>
          <w:w w:val="111"/>
        </w:rPr>
        <w:t>tu</w:t>
      </w:r>
      <w:r>
        <w:rPr>
          <w:smallCaps/>
          <w:color w:val="231F20"/>
          <w:spacing w:val="-5"/>
          <w:w w:val="111"/>
        </w:rPr>
        <w:t>l</w:t>
      </w:r>
      <w:r>
        <w:rPr>
          <w:smallCaps/>
          <w:color w:val="231F20"/>
          <w:w w:val="113"/>
        </w:rPr>
        <w:t>o</w:t>
      </w:r>
      <w:r>
        <w:rPr>
          <w:smallCaps w:val="0"/>
          <w:color w:val="231F20"/>
        </w:rPr>
        <w:t> </w:t>
      </w:r>
      <w:r>
        <w:rPr>
          <w:smallCaps w:val="0"/>
          <w:color w:val="231F20"/>
          <w:spacing w:val="-1"/>
        </w:rPr>
        <w:t>VIII. </w:t>
      </w:r>
      <w:r>
        <w:rPr>
          <w:smallCaps w:val="0"/>
          <w:color w:val="58595B"/>
          <w:spacing w:val="-1"/>
        </w:rPr>
        <w:t>D</w:t>
      </w:r>
      <w:r>
        <w:rPr>
          <w:smallCaps/>
          <w:color w:val="58595B"/>
          <w:spacing w:val="-1"/>
          <w:w w:val="113"/>
        </w:rPr>
        <w:t>ocumen</w:t>
      </w:r>
      <w:r>
        <w:rPr>
          <w:smallCaps/>
          <w:color w:val="58595B"/>
          <w:spacing w:val="-15"/>
          <w:w w:val="113"/>
        </w:rPr>
        <w:t>t</w:t>
      </w:r>
      <w:r>
        <w:rPr>
          <w:smallCaps/>
          <w:color w:val="58595B"/>
          <w:spacing w:val="-4"/>
          <w:w w:val="111"/>
        </w:rPr>
        <w:t>a</w:t>
      </w:r>
      <w:r>
        <w:rPr>
          <w:smallCaps/>
          <w:color w:val="58595B"/>
          <w:spacing w:val="-1"/>
          <w:w w:val="114"/>
        </w:rPr>
        <w:t>ció</w:t>
      </w:r>
      <w:r>
        <w:rPr>
          <w:smallCaps/>
          <w:color w:val="58595B"/>
          <w:w w:val="114"/>
        </w:rPr>
        <w:t>n</w:t>
      </w:r>
      <w:r>
        <w:rPr>
          <w:smallCaps w:val="0"/>
          <w:color w:val="58595B"/>
          <w:spacing w:val="-1"/>
        </w:rPr>
        <w:t> </w:t>
      </w:r>
      <w:r>
        <w:rPr>
          <w:smallCaps/>
          <w:color w:val="58595B"/>
          <w:w w:val="115"/>
        </w:rPr>
        <w:t>y</w:t>
      </w:r>
      <w:r>
        <w:rPr>
          <w:smallCaps w:val="0"/>
          <w:color w:val="58595B"/>
          <w:spacing w:val="-1"/>
        </w:rPr>
        <w:t> </w:t>
      </w:r>
      <w:r>
        <w:rPr>
          <w:smallCaps w:val="0"/>
          <w:color w:val="58595B"/>
        </w:rPr>
        <w:t>M</w:t>
      </w:r>
      <w:r>
        <w:rPr>
          <w:smallCaps/>
          <w:color w:val="58595B"/>
          <w:spacing w:val="-14"/>
          <w:w w:val="111"/>
        </w:rPr>
        <w:t>a</w:t>
      </w:r>
      <w:r>
        <w:rPr>
          <w:smallCaps/>
          <w:color w:val="58595B"/>
          <w:spacing w:val="-1"/>
          <w:w w:val="114"/>
        </w:rPr>
        <w:t>terial</w:t>
      </w:r>
      <w:r>
        <w:rPr>
          <w:smallCaps/>
          <w:color w:val="58595B"/>
          <w:spacing w:val="-4"/>
          <w:w w:val="114"/>
        </w:rPr>
        <w:t>e</w:t>
      </w:r>
      <w:r>
        <w:rPr>
          <w:smallCaps/>
          <w:color w:val="58595B"/>
          <w:w w:val="114"/>
        </w:rPr>
        <w:t>s</w:t>
      </w:r>
      <w:r>
        <w:rPr>
          <w:smallCaps w:val="0"/>
          <w:color w:val="58595B"/>
          <w:spacing w:val="-1"/>
        </w:rPr>
        <w:t> </w:t>
      </w:r>
      <w:r>
        <w:rPr>
          <w:smallCaps w:val="0"/>
          <w:color w:val="58595B"/>
        </w:rPr>
        <w:t>E</w:t>
      </w:r>
      <w:r>
        <w:rPr>
          <w:smallCaps/>
          <w:color w:val="58595B"/>
          <w:w w:val="113"/>
        </w:rPr>
        <w:t>l</w:t>
      </w:r>
      <w:r>
        <w:rPr>
          <w:smallCaps/>
          <w:color w:val="58595B"/>
          <w:spacing w:val="-4"/>
          <w:w w:val="113"/>
        </w:rPr>
        <w:t>e</w:t>
      </w:r>
      <w:r>
        <w:rPr>
          <w:smallCaps/>
          <w:color w:val="58595B"/>
          <w:spacing w:val="1"/>
          <w:w w:val="113"/>
        </w:rPr>
        <w:t>c</w:t>
      </w:r>
      <w:r>
        <w:rPr>
          <w:smallCaps/>
          <w:color w:val="58595B"/>
          <w:spacing w:val="-7"/>
          <w:w w:val="110"/>
        </w:rPr>
        <w:t>t</w:t>
      </w:r>
      <w:r>
        <w:rPr>
          <w:smallCaps/>
          <w:color w:val="58595B"/>
          <w:spacing w:val="-1"/>
          <w:w w:val="114"/>
        </w:rPr>
        <w:t>o</w:t>
      </w:r>
      <w:r>
        <w:rPr>
          <w:smallCaps/>
          <w:color w:val="58595B"/>
          <w:spacing w:val="-3"/>
          <w:w w:val="114"/>
        </w:rPr>
        <w:t>r</w:t>
      </w:r>
      <w:r>
        <w:rPr>
          <w:smallCaps/>
          <w:color w:val="58595B"/>
          <w:w w:val="112"/>
        </w:rPr>
        <w:t>al</w:t>
      </w:r>
      <w:r>
        <w:rPr>
          <w:smallCaps/>
          <w:color w:val="58595B"/>
          <w:spacing w:val="-3"/>
          <w:w w:val="112"/>
        </w:rPr>
        <w:t>e</w:t>
      </w:r>
      <w:r>
        <w:rPr>
          <w:smallCaps/>
          <w:color w:val="58595B"/>
          <w:w w:val="114"/>
        </w:rPr>
        <w:t>s</w:t>
      </w:r>
    </w:p>
    <w:p>
      <w:pPr>
        <w:pStyle w:val="BodyText"/>
        <w:spacing w:before="2"/>
        <w:rPr>
          <w:b/>
          <w:sz w:val="21"/>
        </w:rPr>
      </w:pPr>
    </w:p>
    <w:p>
      <w:pPr>
        <w:spacing w:line="213" w:lineRule="auto" w:before="0"/>
        <w:ind w:left="2875" w:right="3259" w:firstLine="2"/>
        <w:jc w:val="center"/>
        <w:rPr>
          <w:b/>
          <w:sz w:val="24"/>
        </w:rPr>
      </w:pP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P</w:t>
      </w:r>
      <w:r>
        <w:rPr>
          <w:b/>
          <w:smallCaps/>
          <w:color w:val="58595B"/>
          <w:spacing w:val="-1"/>
          <w:w w:val="115"/>
          <w:sz w:val="24"/>
        </w:rPr>
        <w:t>rime</w:t>
      </w:r>
      <w:r>
        <w:rPr>
          <w:b/>
          <w:smallCaps/>
          <w:color w:val="58595B"/>
          <w:spacing w:val="-3"/>
          <w:w w:val="115"/>
          <w:sz w:val="24"/>
        </w:rPr>
        <w:t>r</w:t>
      </w:r>
      <w:r>
        <w:rPr>
          <w:b/>
          <w:smallCaps/>
          <w:color w:val="58595B"/>
          <w:w w:val="111"/>
          <w:sz w:val="24"/>
        </w:rPr>
        <w:t>a</w:t>
      </w:r>
      <w:r>
        <w:rPr>
          <w:b/>
          <w:smallCaps w:val="0"/>
          <w:color w:val="58595B"/>
          <w:w w:val="111"/>
          <w:sz w:val="24"/>
        </w:rPr>
        <w:t> </w:t>
      </w:r>
      <w:r>
        <w:rPr>
          <w:b/>
          <w:smallCaps w:val="0"/>
          <w:color w:val="58595B"/>
          <w:spacing w:val="-1"/>
          <w:sz w:val="24"/>
        </w:rPr>
        <w:t>Disposicione</w:t>
      </w:r>
      <w:r>
        <w:rPr>
          <w:b/>
          <w:smallCaps w:val="0"/>
          <w:color w:val="58595B"/>
          <w:sz w:val="24"/>
        </w:rPr>
        <w:t>s</w:t>
      </w:r>
      <w:r>
        <w:rPr>
          <w:b/>
          <w:smallCaps w:val="0"/>
          <w:color w:val="58595B"/>
          <w:spacing w:val="-1"/>
          <w:sz w:val="24"/>
        </w:rPr>
        <w:t> Gene</w:t>
      </w:r>
      <w:r>
        <w:rPr>
          <w:b/>
          <w:smallCaps w:val="0"/>
          <w:color w:val="58595B"/>
          <w:spacing w:val="-6"/>
          <w:sz w:val="24"/>
        </w:rPr>
        <w:t>r</w:t>
      </w:r>
      <w:r>
        <w:rPr>
          <w:b/>
          <w:smallCaps w:val="0"/>
          <w:color w:val="58595B"/>
          <w:sz w:val="24"/>
        </w:rPr>
        <w:t>ales</w:t>
      </w:r>
    </w:p>
    <w:p>
      <w:pPr>
        <w:pStyle w:val="BodyText"/>
        <w:spacing w:before="11"/>
        <w:rPr>
          <w:b/>
          <w:sz w:val="10"/>
        </w:rPr>
      </w:pPr>
    </w:p>
    <w:p>
      <w:pPr>
        <w:pStyle w:val="Heading2"/>
        <w:spacing w:before="101"/>
      </w:pPr>
      <w:r>
        <w:rPr>
          <w:color w:val="231F20"/>
        </w:rPr>
        <w:t>Artículo 149.</w:t>
      </w:r>
    </w:p>
    <w:p>
      <w:pPr>
        <w:pStyle w:val="BodyText"/>
        <w:spacing w:before="8"/>
        <w:rPr>
          <w:b/>
          <w:sz w:val="20"/>
        </w:rPr>
      </w:pPr>
    </w:p>
    <w:p>
      <w:pPr>
        <w:pStyle w:val="ListParagraph"/>
        <w:numPr>
          <w:ilvl w:val="0"/>
          <w:numId w:val="111"/>
        </w:numPr>
        <w:tabs>
          <w:tab w:pos="931" w:val="left" w:leader="none"/>
        </w:tabs>
        <w:spacing w:line="232" w:lineRule="auto" w:before="0" w:after="0"/>
        <w:ind w:left="930" w:right="630" w:hanging="260"/>
        <w:jc w:val="left"/>
        <w:rPr>
          <w:sz w:val="22"/>
        </w:rPr>
      </w:pPr>
      <w:r>
        <w:rPr>
          <w:color w:val="231F20"/>
          <w:sz w:val="22"/>
        </w:rPr>
        <w:t>El presente Capítulo tiene por objeto establecer las directrices generales para llevar</w:t>
      </w:r>
      <w:r>
        <w:rPr>
          <w:color w:val="231F20"/>
          <w:spacing w:val="8"/>
          <w:sz w:val="22"/>
        </w:rPr>
        <w:t> </w:t>
      </w:r>
      <w:r>
        <w:rPr>
          <w:color w:val="231F20"/>
          <w:sz w:val="22"/>
        </w:rPr>
        <w:t>a</w:t>
      </w:r>
      <w:r>
        <w:rPr>
          <w:color w:val="231F20"/>
          <w:spacing w:val="8"/>
          <w:sz w:val="22"/>
        </w:rPr>
        <w:t> </w:t>
      </w:r>
      <w:r>
        <w:rPr>
          <w:color w:val="231F20"/>
          <w:sz w:val="22"/>
        </w:rPr>
        <w:t>cabo</w:t>
      </w:r>
      <w:r>
        <w:rPr>
          <w:color w:val="231F20"/>
          <w:spacing w:val="8"/>
          <w:sz w:val="22"/>
        </w:rPr>
        <w:t> </w:t>
      </w:r>
      <w:r>
        <w:rPr>
          <w:color w:val="231F20"/>
          <w:sz w:val="22"/>
        </w:rPr>
        <w:t>el</w:t>
      </w:r>
      <w:r>
        <w:rPr>
          <w:color w:val="231F20"/>
          <w:spacing w:val="9"/>
          <w:sz w:val="22"/>
        </w:rPr>
        <w:t> </w:t>
      </w:r>
      <w:r>
        <w:rPr>
          <w:color w:val="231F20"/>
          <w:sz w:val="22"/>
        </w:rPr>
        <w:t>diseño,</w:t>
      </w:r>
      <w:r>
        <w:rPr>
          <w:color w:val="231F20"/>
          <w:spacing w:val="8"/>
          <w:sz w:val="22"/>
        </w:rPr>
        <w:t> </w:t>
      </w:r>
      <w:r>
        <w:rPr>
          <w:color w:val="231F20"/>
          <w:sz w:val="22"/>
        </w:rPr>
        <w:t>impresión,</w:t>
      </w:r>
      <w:r>
        <w:rPr>
          <w:color w:val="231F20"/>
          <w:spacing w:val="8"/>
          <w:sz w:val="22"/>
        </w:rPr>
        <w:t> </w:t>
      </w:r>
      <w:r>
        <w:rPr>
          <w:color w:val="231F20"/>
          <w:sz w:val="22"/>
        </w:rPr>
        <w:t>producción,</w:t>
      </w:r>
      <w:r>
        <w:rPr>
          <w:color w:val="231F20"/>
          <w:spacing w:val="9"/>
          <w:sz w:val="22"/>
        </w:rPr>
        <w:t> </w:t>
      </w:r>
      <w:r>
        <w:rPr>
          <w:color w:val="231F20"/>
          <w:sz w:val="22"/>
        </w:rPr>
        <w:t>almacenamiento,</w:t>
      </w:r>
      <w:r>
        <w:rPr>
          <w:color w:val="231F20"/>
          <w:spacing w:val="8"/>
          <w:sz w:val="22"/>
        </w:rPr>
        <w:t> </w:t>
      </w:r>
      <w:r>
        <w:rPr>
          <w:color w:val="231F20"/>
          <w:sz w:val="22"/>
        </w:rPr>
        <w:t>supervisión,</w:t>
      </w:r>
    </w:p>
    <w:p>
      <w:pPr>
        <w:spacing w:after="0" w:line="232" w:lineRule="auto"/>
        <w:jc w:val="left"/>
        <w:rPr>
          <w:sz w:val="22"/>
        </w:rPr>
        <w:sectPr>
          <w:pgSz w:w="9640" w:h="12480"/>
          <w:pgMar w:header="399" w:footer="543" w:top="640" w:bottom="740" w:left="600" w:right="500"/>
        </w:sectPr>
      </w:pPr>
    </w:p>
    <w:p>
      <w:pPr>
        <w:pStyle w:val="BodyText"/>
        <w:rPr>
          <w:sz w:val="19"/>
        </w:rPr>
      </w:pPr>
    </w:p>
    <w:p>
      <w:pPr>
        <w:pStyle w:val="BodyText"/>
        <w:spacing w:line="232" w:lineRule="auto" w:before="107"/>
        <w:ind w:left="1213" w:right="348"/>
        <w:jc w:val="both"/>
      </w:pPr>
      <w:r>
        <w:rPr>
          <w:color w:val="231F20"/>
        </w:rPr>
        <w:t>distribución y destrucción de los documentos y materiales electorales utili- zados en los procesos electorales federales y locales, tanto ordinarios como extraordinarios, así como para el voto de los ciudadanos residentes en el ex- tranjero.</w:t>
      </w:r>
    </w:p>
    <w:p>
      <w:pPr>
        <w:pStyle w:val="BodyText"/>
        <w:spacing w:before="1"/>
        <w:rPr>
          <w:sz w:val="21"/>
        </w:rPr>
      </w:pPr>
    </w:p>
    <w:p>
      <w:pPr>
        <w:pStyle w:val="ListParagraph"/>
        <w:numPr>
          <w:ilvl w:val="0"/>
          <w:numId w:val="111"/>
        </w:numPr>
        <w:tabs>
          <w:tab w:pos="1214" w:val="left" w:leader="none"/>
        </w:tabs>
        <w:spacing w:line="232" w:lineRule="auto" w:before="0" w:after="0"/>
        <w:ind w:left="1213" w:right="348" w:hanging="260"/>
        <w:jc w:val="both"/>
        <w:rPr>
          <w:sz w:val="22"/>
        </w:rPr>
      </w:pPr>
      <w:r>
        <w:rPr>
          <w:color w:val="231F20"/>
          <w:sz w:val="22"/>
        </w:rPr>
        <w:t>Su</w:t>
      </w:r>
      <w:r>
        <w:rPr>
          <w:color w:val="231F20"/>
          <w:spacing w:val="-12"/>
          <w:sz w:val="22"/>
        </w:rPr>
        <w:t> </w:t>
      </w:r>
      <w:r>
        <w:rPr>
          <w:color w:val="231F20"/>
          <w:sz w:val="22"/>
        </w:rPr>
        <w:t>observancia</w:t>
      </w:r>
      <w:r>
        <w:rPr>
          <w:color w:val="231F20"/>
          <w:spacing w:val="-11"/>
          <w:sz w:val="22"/>
        </w:rPr>
        <w:t> </w:t>
      </w:r>
      <w:r>
        <w:rPr>
          <w:color w:val="231F20"/>
          <w:sz w:val="22"/>
        </w:rPr>
        <w:t>es</w:t>
      </w:r>
      <w:r>
        <w:rPr>
          <w:color w:val="231F20"/>
          <w:spacing w:val="-12"/>
          <w:sz w:val="22"/>
        </w:rPr>
        <w:t> </w:t>
      </w:r>
      <w:r>
        <w:rPr>
          <w:color w:val="231F20"/>
          <w:sz w:val="22"/>
        </w:rPr>
        <w:t>general</w:t>
      </w:r>
      <w:r>
        <w:rPr>
          <w:color w:val="231F20"/>
          <w:spacing w:val="-11"/>
          <w:sz w:val="22"/>
        </w:rPr>
        <w:t> </w:t>
      </w:r>
      <w:r>
        <w:rPr>
          <w:color w:val="231F20"/>
          <w:sz w:val="22"/>
        </w:rPr>
        <w:t>para</w:t>
      </w:r>
      <w:r>
        <w:rPr>
          <w:color w:val="231F20"/>
          <w:spacing w:val="-11"/>
          <w:sz w:val="22"/>
        </w:rPr>
        <w:t> </w:t>
      </w:r>
      <w:r>
        <w:rPr>
          <w:color w:val="231F20"/>
          <w:sz w:val="22"/>
        </w:rPr>
        <w:t>el</w:t>
      </w:r>
      <w:r>
        <w:rPr>
          <w:color w:val="231F20"/>
          <w:spacing w:val="-12"/>
          <w:sz w:val="22"/>
        </w:rPr>
        <w:t> </w:t>
      </w:r>
      <w:r>
        <w:rPr>
          <w:color w:val="231F20"/>
          <w:sz w:val="22"/>
        </w:rPr>
        <w:t>Instituto</w:t>
      </w:r>
      <w:r>
        <w:rPr>
          <w:color w:val="231F20"/>
          <w:spacing w:val="-11"/>
          <w:sz w:val="22"/>
        </w:rPr>
        <w:t> </w:t>
      </w:r>
      <w:r>
        <w:rPr>
          <w:color w:val="231F20"/>
          <w:sz w:val="22"/>
        </w:rPr>
        <w:t>y</w:t>
      </w:r>
      <w:r>
        <w:rPr>
          <w:color w:val="231F20"/>
          <w:spacing w:val="-11"/>
          <w:sz w:val="22"/>
        </w:rPr>
        <w:t> </w:t>
      </w:r>
      <w:r>
        <w:rPr>
          <w:color w:val="231F20"/>
          <w:sz w:val="22"/>
        </w:rPr>
        <w:t>los</w:t>
      </w:r>
      <w:r>
        <w:rPr>
          <w:color w:val="231F20"/>
          <w:spacing w:val="-12"/>
          <w:sz w:val="22"/>
        </w:rPr>
        <w:t> </w:t>
      </w:r>
      <w:r>
        <w:rPr>
          <w:smallCaps/>
          <w:color w:val="231F20"/>
          <w:sz w:val="22"/>
        </w:rPr>
        <w:t>opl</w:t>
      </w:r>
      <w:r>
        <w:rPr>
          <w:smallCaps w:val="0"/>
          <w:color w:val="231F20"/>
          <w:sz w:val="22"/>
        </w:rPr>
        <w:t>,</w:t>
      </w:r>
      <w:r>
        <w:rPr>
          <w:smallCaps w:val="0"/>
          <w:color w:val="231F20"/>
          <w:spacing w:val="-11"/>
          <w:sz w:val="22"/>
        </w:rPr>
        <w:t> </w:t>
      </w:r>
      <w:r>
        <w:rPr>
          <w:smallCaps w:val="0"/>
          <w:color w:val="231F20"/>
          <w:sz w:val="22"/>
        </w:rPr>
        <w:t>en</w:t>
      </w:r>
      <w:r>
        <w:rPr>
          <w:smallCaps w:val="0"/>
          <w:color w:val="231F20"/>
          <w:spacing w:val="-11"/>
          <w:sz w:val="22"/>
        </w:rPr>
        <w:t> </w:t>
      </w:r>
      <w:r>
        <w:rPr>
          <w:smallCaps w:val="0"/>
          <w:color w:val="231F20"/>
          <w:sz w:val="22"/>
        </w:rPr>
        <w:t>el</w:t>
      </w:r>
      <w:r>
        <w:rPr>
          <w:smallCaps w:val="0"/>
          <w:color w:val="231F20"/>
          <w:spacing w:val="-12"/>
          <w:sz w:val="22"/>
        </w:rPr>
        <w:t> </w:t>
      </w:r>
      <w:r>
        <w:rPr>
          <w:smallCaps w:val="0"/>
          <w:color w:val="231F20"/>
          <w:sz w:val="22"/>
        </w:rPr>
        <w:t>ámbito</w:t>
      </w:r>
      <w:r>
        <w:rPr>
          <w:smallCaps w:val="0"/>
          <w:color w:val="231F20"/>
          <w:spacing w:val="-11"/>
          <w:sz w:val="22"/>
        </w:rPr>
        <w:t> </w:t>
      </w:r>
      <w:r>
        <w:rPr>
          <w:smallCaps w:val="0"/>
          <w:color w:val="231F20"/>
          <w:sz w:val="22"/>
        </w:rPr>
        <w:t>de</w:t>
      </w:r>
      <w:r>
        <w:rPr>
          <w:smallCaps w:val="0"/>
          <w:color w:val="231F20"/>
          <w:spacing w:val="-11"/>
          <w:sz w:val="22"/>
        </w:rPr>
        <w:t> </w:t>
      </w:r>
      <w:r>
        <w:rPr>
          <w:smallCaps w:val="0"/>
          <w:color w:val="231F20"/>
          <w:sz w:val="22"/>
        </w:rPr>
        <w:t>sus</w:t>
      </w:r>
      <w:r>
        <w:rPr>
          <w:smallCaps w:val="0"/>
          <w:color w:val="231F20"/>
          <w:spacing w:val="-12"/>
          <w:sz w:val="22"/>
        </w:rPr>
        <w:t> </w:t>
      </w:r>
      <w:r>
        <w:rPr>
          <w:smallCaps w:val="0"/>
          <w:color w:val="231F20"/>
          <w:sz w:val="22"/>
        </w:rPr>
        <w:t>respec- tivas</w:t>
      </w:r>
      <w:r>
        <w:rPr>
          <w:smallCaps w:val="0"/>
          <w:color w:val="231F20"/>
          <w:spacing w:val="-2"/>
          <w:sz w:val="22"/>
        </w:rPr>
        <w:t> </w:t>
      </w:r>
      <w:r>
        <w:rPr>
          <w:smallCaps w:val="0"/>
          <w:color w:val="231F20"/>
          <w:sz w:val="22"/>
        </w:rPr>
        <w:t>competencias.</w:t>
      </w:r>
    </w:p>
    <w:p>
      <w:pPr>
        <w:pStyle w:val="BodyText"/>
        <w:spacing w:before="3"/>
        <w:rPr>
          <w:sz w:val="21"/>
        </w:rPr>
      </w:pPr>
    </w:p>
    <w:p>
      <w:pPr>
        <w:pStyle w:val="ListParagraph"/>
        <w:numPr>
          <w:ilvl w:val="0"/>
          <w:numId w:val="111"/>
        </w:numPr>
        <w:tabs>
          <w:tab w:pos="1214" w:val="left" w:leader="none"/>
        </w:tabs>
        <w:spacing w:line="232" w:lineRule="auto" w:before="0" w:after="0"/>
        <w:ind w:left="1213" w:right="345" w:hanging="260"/>
        <w:jc w:val="both"/>
        <w:rPr>
          <w:sz w:val="22"/>
        </w:rPr>
      </w:pPr>
      <w:r>
        <w:rPr>
          <w:color w:val="231F20"/>
          <w:sz w:val="22"/>
        </w:rPr>
        <w:t>La documentación y materiales electorales correspondientes a las elecciones locales, podrán contener aquellos elementos adicionales que mandaten las</w:t>
      </w:r>
      <w:r>
        <w:rPr>
          <w:color w:val="231F20"/>
          <w:spacing w:val="-34"/>
          <w:sz w:val="22"/>
        </w:rPr>
        <w:t> </w:t>
      </w:r>
      <w:r>
        <w:rPr>
          <w:color w:val="231F20"/>
          <w:sz w:val="22"/>
        </w:rPr>
        <w:t>le- gislaciones estatales, siempre y cuando no se contrapongan a lo previsto en el presente Capítulo y al Anexo 4.1 de este</w:t>
      </w:r>
      <w:r>
        <w:rPr>
          <w:color w:val="231F20"/>
          <w:spacing w:val="-11"/>
          <w:sz w:val="22"/>
        </w:rPr>
        <w:t> </w:t>
      </w:r>
      <w:r>
        <w:rPr>
          <w:color w:val="231F20"/>
          <w:sz w:val="22"/>
        </w:rPr>
        <w:t>Reglamento.</w:t>
      </w:r>
    </w:p>
    <w:p>
      <w:pPr>
        <w:pStyle w:val="BodyText"/>
        <w:spacing w:before="2"/>
        <w:rPr>
          <w:sz w:val="21"/>
        </w:rPr>
      </w:pPr>
    </w:p>
    <w:p>
      <w:pPr>
        <w:pStyle w:val="ListParagraph"/>
        <w:numPr>
          <w:ilvl w:val="0"/>
          <w:numId w:val="111"/>
        </w:numPr>
        <w:tabs>
          <w:tab w:pos="1214" w:val="left" w:leader="none"/>
        </w:tabs>
        <w:spacing w:line="232" w:lineRule="auto" w:before="0" w:after="0"/>
        <w:ind w:left="1213" w:right="346" w:hanging="260"/>
        <w:jc w:val="both"/>
        <w:rPr>
          <w:sz w:val="22"/>
        </w:rPr>
      </w:pPr>
      <w:r>
        <w:rPr>
          <w:color w:val="231F20"/>
          <w:sz w:val="22"/>
        </w:rPr>
        <w:t>La d</w:t>
      </w:r>
      <w:r>
        <w:rPr>
          <w:smallCaps/>
          <w:color w:val="231F20"/>
          <w:sz w:val="22"/>
        </w:rPr>
        <w:t>eoe</w:t>
      </w:r>
      <w:r>
        <w:rPr>
          <w:smallCaps w:val="0"/>
          <w:color w:val="231F20"/>
          <w:sz w:val="22"/>
        </w:rPr>
        <w:t> será la responsable de establecer las características, condiciones, me- canismos</w:t>
      </w:r>
      <w:r>
        <w:rPr>
          <w:smallCaps w:val="0"/>
          <w:color w:val="231F20"/>
          <w:spacing w:val="-16"/>
          <w:sz w:val="22"/>
        </w:rPr>
        <w:t> </w:t>
      </w:r>
      <w:r>
        <w:rPr>
          <w:smallCaps w:val="0"/>
          <w:color w:val="231F20"/>
          <w:sz w:val="22"/>
        </w:rPr>
        <w:t>y</w:t>
      </w:r>
      <w:r>
        <w:rPr>
          <w:smallCaps w:val="0"/>
          <w:color w:val="231F20"/>
          <w:spacing w:val="-15"/>
          <w:sz w:val="22"/>
        </w:rPr>
        <w:t> </w:t>
      </w:r>
      <w:r>
        <w:rPr>
          <w:smallCaps w:val="0"/>
          <w:color w:val="231F20"/>
          <w:sz w:val="22"/>
        </w:rPr>
        <w:t>procedimientos</w:t>
      </w:r>
      <w:r>
        <w:rPr>
          <w:smallCaps w:val="0"/>
          <w:color w:val="231F20"/>
          <w:spacing w:val="-15"/>
          <w:sz w:val="22"/>
        </w:rPr>
        <w:t> </w:t>
      </w:r>
      <w:r>
        <w:rPr>
          <w:smallCaps w:val="0"/>
          <w:color w:val="231F20"/>
          <w:sz w:val="22"/>
        </w:rPr>
        <w:t>de</w:t>
      </w:r>
      <w:r>
        <w:rPr>
          <w:smallCaps w:val="0"/>
          <w:color w:val="231F20"/>
          <w:spacing w:val="-15"/>
          <w:sz w:val="22"/>
        </w:rPr>
        <w:t> </w:t>
      </w:r>
      <w:r>
        <w:rPr>
          <w:smallCaps w:val="0"/>
          <w:color w:val="231F20"/>
          <w:sz w:val="22"/>
        </w:rPr>
        <w:t>los</w:t>
      </w:r>
      <w:r>
        <w:rPr>
          <w:smallCaps w:val="0"/>
          <w:color w:val="231F20"/>
          <w:spacing w:val="-16"/>
          <w:sz w:val="22"/>
        </w:rPr>
        <w:t> </w:t>
      </w:r>
      <w:r>
        <w:rPr>
          <w:smallCaps w:val="0"/>
          <w:color w:val="231F20"/>
          <w:sz w:val="22"/>
        </w:rPr>
        <w:t>diseños,</w:t>
      </w:r>
      <w:r>
        <w:rPr>
          <w:smallCaps w:val="0"/>
          <w:color w:val="231F20"/>
          <w:spacing w:val="-15"/>
          <w:sz w:val="22"/>
        </w:rPr>
        <w:t> </w:t>
      </w:r>
      <w:r>
        <w:rPr>
          <w:smallCaps w:val="0"/>
          <w:color w:val="231F20"/>
          <w:sz w:val="22"/>
        </w:rPr>
        <w:t>elaboración,</w:t>
      </w:r>
      <w:r>
        <w:rPr>
          <w:smallCaps w:val="0"/>
          <w:color w:val="231F20"/>
          <w:spacing w:val="-15"/>
          <w:sz w:val="22"/>
        </w:rPr>
        <w:t> </w:t>
      </w:r>
      <w:r>
        <w:rPr>
          <w:smallCaps w:val="0"/>
          <w:color w:val="231F20"/>
          <w:sz w:val="22"/>
        </w:rPr>
        <w:t>impresión,</w:t>
      </w:r>
      <w:r>
        <w:rPr>
          <w:smallCaps w:val="0"/>
          <w:color w:val="231F20"/>
          <w:spacing w:val="-15"/>
          <w:sz w:val="22"/>
        </w:rPr>
        <w:t> </w:t>
      </w:r>
      <w:r>
        <w:rPr>
          <w:smallCaps w:val="0"/>
          <w:color w:val="231F20"/>
          <w:sz w:val="22"/>
        </w:rPr>
        <w:t>producción, almacenamiento y distribución de la documentación y materiales electorales, así como la recuperación y conservación de estos últimos, para las elecciones federales y locales, tomando en cuenta lo establecido en el Anexo 4.1 de este Reglamento</w:t>
      </w:r>
      <w:r>
        <w:rPr>
          <w:smallCaps w:val="0"/>
          <w:color w:val="231F20"/>
          <w:spacing w:val="-7"/>
          <w:sz w:val="22"/>
        </w:rPr>
        <w:t> </w:t>
      </w:r>
      <w:r>
        <w:rPr>
          <w:smallCaps w:val="0"/>
          <w:color w:val="231F20"/>
          <w:sz w:val="22"/>
        </w:rPr>
        <w:t>y</w:t>
      </w:r>
      <w:r>
        <w:rPr>
          <w:smallCaps w:val="0"/>
          <w:color w:val="231F20"/>
          <w:spacing w:val="-6"/>
          <w:sz w:val="22"/>
        </w:rPr>
        <w:t> </w:t>
      </w:r>
      <w:r>
        <w:rPr>
          <w:smallCaps w:val="0"/>
          <w:color w:val="231F20"/>
          <w:sz w:val="22"/>
        </w:rPr>
        <w:t>los</w:t>
      </w:r>
      <w:r>
        <w:rPr>
          <w:smallCaps w:val="0"/>
          <w:color w:val="231F20"/>
          <w:spacing w:val="-7"/>
          <w:sz w:val="22"/>
        </w:rPr>
        <w:t> </w:t>
      </w:r>
      <w:r>
        <w:rPr>
          <w:smallCaps w:val="0"/>
          <w:color w:val="231F20"/>
          <w:sz w:val="22"/>
        </w:rPr>
        <w:t>formatos</w:t>
      </w:r>
      <w:r>
        <w:rPr>
          <w:smallCaps w:val="0"/>
          <w:color w:val="231F20"/>
          <w:spacing w:val="-6"/>
          <w:sz w:val="22"/>
        </w:rPr>
        <w:t> </w:t>
      </w:r>
      <w:r>
        <w:rPr>
          <w:smallCaps w:val="0"/>
          <w:color w:val="231F20"/>
          <w:sz w:val="22"/>
        </w:rPr>
        <w:t>únicos</w:t>
      </w:r>
      <w:r>
        <w:rPr>
          <w:smallCaps w:val="0"/>
          <w:color w:val="231F20"/>
          <w:spacing w:val="-7"/>
          <w:sz w:val="22"/>
        </w:rPr>
        <w:t> </w:t>
      </w:r>
      <w:r>
        <w:rPr>
          <w:smallCaps w:val="0"/>
          <w:color w:val="231F20"/>
          <w:sz w:val="22"/>
        </w:rPr>
        <w:t>de</w:t>
      </w:r>
      <w:r>
        <w:rPr>
          <w:smallCaps w:val="0"/>
          <w:color w:val="231F20"/>
          <w:spacing w:val="-6"/>
          <w:sz w:val="22"/>
        </w:rPr>
        <w:t> </w:t>
      </w:r>
      <w:r>
        <w:rPr>
          <w:smallCaps w:val="0"/>
          <w:color w:val="231F20"/>
          <w:sz w:val="22"/>
        </w:rPr>
        <w:t>documentación</w:t>
      </w:r>
      <w:r>
        <w:rPr>
          <w:smallCaps w:val="0"/>
          <w:color w:val="231F20"/>
          <w:spacing w:val="-7"/>
          <w:sz w:val="22"/>
        </w:rPr>
        <w:t> </w:t>
      </w:r>
      <w:r>
        <w:rPr>
          <w:smallCaps w:val="0"/>
          <w:color w:val="231F20"/>
          <w:sz w:val="22"/>
        </w:rPr>
        <w:t>y</w:t>
      </w:r>
      <w:r>
        <w:rPr>
          <w:smallCaps w:val="0"/>
          <w:color w:val="231F20"/>
          <w:spacing w:val="-6"/>
          <w:sz w:val="22"/>
        </w:rPr>
        <w:t> </w:t>
      </w:r>
      <w:r>
        <w:rPr>
          <w:smallCaps w:val="0"/>
          <w:color w:val="231F20"/>
          <w:sz w:val="22"/>
        </w:rPr>
        <w:t>materiales</w:t>
      </w:r>
      <w:r>
        <w:rPr>
          <w:smallCaps w:val="0"/>
          <w:color w:val="231F20"/>
          <w:spacing w:val="-6"/>
          <w:sz w:val="22"/>
        </w:rPr>
        <w:t> </w:t>
      </w:r>
      <w:r>
        <w:rPr>
          <w:smallCaps w:val="0"/>
          <w:color w:val="231F20"/>
          <w:sz w:val="22"/>
        </w:rPr>
        <w:t>electorales.</w:t>
      </w:r>
    </w:p>
    <w:p>
      <w:pPr>
        <w:pStyle w:val="BodyText"/>
        <w:rPr>
          <w:sz w:val="21"/>
        </w:rPr>
      </w:pPr>
    </w:p>
    <w:p>
      <w:pPr>
        <w:pStyle w:val="ListParagraph"/>
        <w:numPr>
          <w:ilvl w:val="0"/>
          <w:numId w:val="111"/>
        </w:numPr>
        <w:tabs>
          <w:tab w:pos="1214" w:val="left" w:leader="none"/>
        </w:tabs>
        <w:spacing w:line="232" w:lineRule="auto" w:before="0" w:after="0"/>
        <w:ind w:left="1213" w:right="345" w:hanging="260"/>
        <w:jc w:val="both"/>
        <w:rPr>
          <w:sz w:val="22"/>
        </w:rPr>
      </w:pPr>
      <w:r>
        <w:rPr>
          <w:color w:val="231F20"/>
          <w:sz w:val="22"/>
        </w:rPr>
        <w:t>De igual forma, la d</w:t>
      </w:r>
      <w:r>
        <w:rPr>
          <w:smallCaps/>
          <w:color w:val="231F20"/>
          <w:sz w:val="22"/>
        </w:rPr>
        <w:t>eoe</w:t>
      </w:r>
      <w:r>
        <w:rPr>
          <w:smallCaps w:val="0"/>
          <w:color w:val="231F20"/>
          <w:sz w:val="22"/>
        </w:rPr>
        <w:t> será la responsable de la revisión y supervisión de los diseños de la documentación y producción de los materiales electorales para las elecciones federales y locales, de lo que informará periódicamente a la co- misión</w:t>
      </w:r>
      <w:r>
        <w:rPr>
          <w:smallCaps w:val="0"/>
          <w:color w:val="231F20"/>
          <w:spacing w:val="-1"/>
          <w:sz w:val="22"/>
        </w:rPr>
        <w:t> </w:t>
      </w:r>
      <w:r>
        <w:rPr>
          <w:smallCaps w:val="0"/>
          <w:color w:val="231F20"/>
          <w:sz w:val="22"/>
        </w:rPr>
        <w:t>correspondiente.</w:t>
      </w:r>
    </w:p>
    <w:p>
      <w:pPr>
        <w:pStyle w:val="BodyText"/>
        <w:spacing w:before="2"/>
        <w:rPr>
          <w:sz w:val="21"/>
        </w:rPr>
      </w:pPr>
    </w:p>
    <w:p>
      <w:pPr>
        <w:pStyle w:val="ListParagraph"/>
        <w:numPr>
          <w:ilvl w:val="0"/>
          <w:numId w:val="111"/>
        </w:numPr>
        <w:tabs>
          <w:tab w:pos="1214" w:val="left" w:leader="none"/>
        </w:tabs>
        <w:spacing w:line="232" w:lineRule="auto" w:before="0" w:after="0"/>
        <w:ind w:left="1213" w:right="347" w:hanging="260"/>
        <w:jc w:val="both"/>
        <w:rPr>
          <w:sz w:val="22"/>
        </w:rPr>
      </w:pPr>
      <w:r>
        <w:rPr>
          <w:color w:val="231F20"/>
          <w:sz w:val="22"/>
        </w:rPr>
        <w:t>Las</w:t>
      </w:r>
      <w:r>
        <w:rPr>
          <w:color w:val="231F20"/>
          <w:spacing w:val="-5"/>
          <w:sz w:val="22"/>
        </w:rPr>
        <w:t> </w:t>
      </w:r>
      <w:r>
        <w:rPr>
          <w:color w:val="231F20"/>
          <w:sz w:val="22"/>
        </w:rPr>
        <w:t>especificaciones</w:t>
      </w:r>
      <w:r>
        <w:rPr>
          <w:color w:val="231F20"/>
          <w:spacing w:val="-5"/>
          <w:sz w:val="22"/>
        </w:rPr>
        <w:t> </w:t>
      </w:r>
      <w:r>
        <w:rPr>
          <w:color w:val="231F20"/>
          <w:sz w:val="22"/>
        </w:rPr>
        <w:t>de</w:t>
      </w:r>
      <w:r>
        <w:rPr>
          <w:color w:val="231F20"/>
          <w:spacing w:val="-4"/>
          <w:sz w:val="22"/>
        </w:rPr>
        <w:t> </w:t>
      </w:r>
      <w:r>
        <w:rPr>
          <w:color w:val="231F20"/>
          <w:sz w:val="22"/>
        </w:rPr>
        <w:t>los</w:t>
      </w:r>
      <w:r>
        <w:rPr>
          <w:color w:val="231F20"/>
          <w:spacing w:val="-5"/>
          <w:sz w:val="22"/>
        </w:rPr>
        <w:t> </w:t>
      </w:r>
      <w:r>
        <w:rPr>
          <w:color w:val="231F20"/>
          <w:sz w:val="22"/>
        </w:rPr>
        <w:t>materiales</w:t>
      </w:r>
      <w:r>
        <w:rPr>
          <w:color w:val="231F20"/>
          <w:spacing w:val="-4"/>
          <w:sz w:val="22"/>
        </w:rPr>
        <w:t> </w:t>
      </w:r>
      <w:r>
        <w:rPr>
          <w:color w:val="231F20"/>
          <w:sz w:val="22"/>
        </w:rPr>
        <w:t>electorales</w:t>
      </w:r>
      <w:r>
        <w:rPr>
          <w:color w:val="231F20"/>
          <w:spacing w:val="-5"/>
          <w:sz w:val="22"/>
        </w:rPr>
        <w:t> </w:t>
      </w:r>
      <w:r>
        <w:rPr>
          <w:color w:val="231F20"/>
          <w:sz w:val="22"/>
        </w:rPr>
        <w:t>servirán</w:t>
      </w:r>
      <w:r>
        <w:rPr>
          <w:color w:val="231F20"/>
          <w:spacing w:val="-5"/>
          <w:sz w:val="22"/>
        </w:rPr>
        <w:t> </w:t>
      </w:r>
      <w:r>
        <w:rPr>
          <w:color w:val="231F20"/>
          <w:sz w:val="22"/>
        </w:rPr>
        <w:t>de</w:t>
      </w:r>
      <w:r>
        <w:rPr>
          <w:color w:val="231F20"/>
          <w:spacing w:val="-4"/>
          <w:sz w:val="22"/>
        </w:rPr>
        <w:t> </w:t>
      </w:r>
      <w:r>
        <w:rPr>
          <w:color w:val="231F20"/>
          <w:sz w:val="22"/>
        </w:rPr>
        <w:t>guía</w:t>
      </w:r>
      <w:r>
        <w:rPr>
          <w:color w:val="231F20"/>
          <w:spacing w:val="-5"/>
          <w:sz w:val="22"/>
        </w:rPr>
        <w:t> </w:t>
      </w:r>
      <w:r>
        <w:rPr>
          <w:color w:val="231F20"/>
          <w:sz w:val="22"/>
        </w:rPr>
        <w:t>para</w:t>
      </w:r>
      <w:r>
        <w:rPr>
          <w:color w:val="231F20"/>
          <w:spacing w:val="-5"/>
          <w:sz w:val="22"/>
        </w:rPr>
        <w:t> </w:t>
      </w:r>
      <w:r>
        <w:rPr>
          <w:color w:val="231F20"/>
          <w:sz w:val="22"/>
        </w:rPr>
        <w:t>que</w:t>
      </w:r>
      <w:r>
        <w:rPr>
          <w:color w:val="231F20"/>
          <w:spacing w:val="-4"/>
          <w:sz w:val="22"/>
        </w:rPr>
        <w:t> </w:t>
      </w:r>
      <w:r>
        <w:rPr>
          <w:color w:val="231F20"/>
          <w:sz w:val="22"/>
        </w:rPr>
        <w:t>los fabricantes</w:t>
      </w:r>
      <w:r>
        <w:rPr>
          <w:color w:val="231F20"/>
          <w:spacing w:val="-6"/>
          <w:sz w:val="22"/>
        </w:rPr>
        <w:t> </w:t>
      </w:r>
      <w:r>
        <w:rPr>
          <w:color w:val="231F20"/>
          <w:sz w:val="22"/>
        </w:rPr>
        <w:t>elaboren</w:t>
      </w:r>
      <w:r>
        <w:rPr>
          <w:color w:val="231F20"/>
          <w:spacing w:val="-5"/>
          <w:sz w:val="22"/>
        </w:rPr>
        <w:t> </w:t>
      </w:r>
      <w:r>
        <w:rPr>
          <w:color w:val="231F20"/>
          <w:sz w:val="22"/>
        </w:rPr>
        <w:t>las</w:t>
      </w:r>
      <w:r>
        <w:rPr>
          <w:color w:val="231F20"/>
          <w:spacing w:val="-6"/>
          <w:sz w:val="22"/>
        </w:rPr>
        <w:t> </w:t>
      </w:r>
      <w:r>
        <w:rPr>
          <w:color w:val="231F20"/>
          <w:sz w:val="22"/>
        </w:rPr>
        <w:t>muestras</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6"/>
          <w:sz w:val="22"/>
        </w:rPr>
        <w:t> </w:t>
      </w:r>
      <w:r>
        <w:rPr>
          <w:color w:val="231F20"/>
          <w:sz w:val="22"/>
        </w:rPr>
        <w:t>mismos,</w:t>
      </w:r>
      <w:r>
        <w:rPr>
          <w:color w:val="231F20"/>
          <w:spacing w:val="-5"/>
          <w:sz w:val="22"/>
        </w:rPr>
        <w:t> </w:t>
      </w:r>
      <w:r>
        <w:rPr>
          <w:color w:val="231F20"/>
          <w:sz w:val="22"/>
        </w:rPr>
        <w:t>de</w:t>
      </w:r>
      <w:r>
        <w:rPr>
          <w:color w:val="231F20"/>
          <w:spacing w:val="-6"/>
          <w:sz w:val="22"/>
        </w:rPr>
        <w:t> </w:t>
      </w:r>
      <w:r>
        <w:rPr>
          <w:color w:val="231F20"/>
          <w:sz w:val="22"/>
        </w:rPr>
        <w:t>forma</w:t>
      </w:r>
      <w:r>
        <w:rPr>
          <w:color w:val="231F20"/>
          <w:spacing w:val="-6"/>
          <w:sz w:val="22"/>
        </w:rPr>
        <w:t> </w:t>
      </w:r>
      <w:r>
        <w:rPr>
          <w:color w:val="231F20"/>
          <w:sz w:val="22"/>
        </w:rPr>
        <w:t>previa</w:t>
      </w:r>
      <w:r>
        <w:rPr>
          <w:color w:val="231F20"/>
          <w:spacing w:val="-5"/>
          <w:sz w:val="22"/>
        </w:rPr>
        <w:t> </w:t>
      </w:r>
      <w:r>
        <w:rPr>
          <w:color w:val="231F20"/>
          <w:sz w:val="22"/>
        </w:rPr>
        <w:t>a</w:t>
      </w:r>
      <w:r>
        <w:rPr>
          <w:color w:val="231F20"/>
          <w:spacing w:val="-6"/>
          <w:sz w:val="22"/>
        </w:rPr>
        <w:t> </w:t>
      </w:r>
      <w:r>
        <w:rPr>
          <w:color w:val="231F20"/>
          <w:sz w:val="22"/>
        </w:rPr>
        <w:t>su</w:t>
      </w:r>
      <w:r>
        <w:rPr>
          <w:color w:val="231F20"/>
          <w:spacing w:val="-6"/>
          <w:sz w:val="22"/>
        </w:rPr>
        <w:t> </w:t>
      </w:r>
      <w:r>
        <w:rPr>
          <w:color w:val="231F20"/>
          <w:sz w:val="22"/>
        </w:rPr>
        <w:t>aproba- ción y producción a gran</w:t>
      </w:r>
      <w:r>
        <w:rPr>
          <w:color w:val="231F20"/>
          <w:spacing w:val="-5"/>
          <w:sz w:val="22"/>
        </w:rPr>
        <w:t> </w:t>
      </w:r>
      <w:r>
        <w:rPr>
          <w:color w:val="231F20"/>
          <w:sz w:val="22"/>
        </w:rPr>
        <w:t>escala.</w:t>
      </w:r>
    </w:p>
    <w:p>
      <w:pPr>
        <w:pStyle w:val="BodyText"/>
        <w:spacing w:before="2"/>
        <w:rPr>
          <w:sz w:val="21"/>
        </w:rPr>
      </w:pPr>
    </w:p>
    <w:p>
      <w:pPr>
        <w:pStyle w:val="ListParagraph"/>
        <w:numPr>
          <w:ilvl w:val="0"/>
          <w:numId w:val="111"/>
        </w:numPr>
        <w:tabs>
          <w:tab w:pos="1214" w:val="left" w:leader="none"/>
        </w:tabs>
        <w:spacing w:line="232" w:lineRule="auto" w:before="0" w:after="0"/>
        <w:ind w:left="1213" w:right="346" w:hanging="260"/>
        <w:jc w:val="both"/>
        <w:rPr>
          <w:sz w:val="22"/>
        </w:rPr>
      </w:pPr>
      <w:r>
        <w:rPr>
          <w:color w:val="231F20"/>
          <w:spacing w:val="-3"/>
          <w:sz w:val="22"/>
        </w:rPr>
        <w:t>Para </w:t>
      </w:r>
      <w:r>
        <w:rPr>
          <w:color w:val="231F20"/>
          <w:sz w:val="22"/>
        </w:rPr>
        <w:t>efecto de adiciones, modificaciones o supresiones a las especificaciones técnicas a los documentos y materiales electorales, la d</w:t>
      </w:r>
      <w:r>
        <w:rPr>
          <w:smallCaps/>
          <w:color w:val="231F20"/>
          <w:sz w:val="22"/>
        </w:rPr>
        <w:t>eoe</w:t>
      </w:r>
      <w:r>
        <w:rPr>
          <w:smallCaps w:val="0"/>
          <w:color w:val="231F20"/>
          <w:sz w:val="22"/>
        </w:rPr>
        <w:t> presentará la pro- puesta</w:t>
      </w:r>
      <w:r>
        <w:rPr>
          <w:smallCaps w:val="0"/>
          <w:color w:val="231F20"/>
          <w:spacing w:val="-15"/>
          <w:sz w:val="22"/>
        </w:rPr>
        <w:t> </w:t>
      </w:r>
      <w:r>
        <w:rPr>
          <w:smallCaps w:val="0"/>
          <w:color w:val="231F20"/>
          <w:sz w:val="22"/>
        </w:rPr>
        <w:t>a</w:t>
      </w:r>
      <w:r>
        <w:rPr>
          <w:smallCaps w:val="0"/>
          <w:color w:val="231F20"/>
          <w:spacing w:val="-15"/>
          <w:sz w:val="22"/>
        </w:rPr>
        <w:t> </w:t>
      </w:r>
      <w:r>
        <w:rPr>
          <w:smallCaps w:val="0"/>
          <w:color w:val="231F20"/>
          <w:sz w:val="22"/>
        </w:rPr>
        <w:t>la</w:t>
      </w:r>
      <w:r>
        <w:rPr>
          <w:smallCaps w:val="0"/>
          <w:color w:val="231F20"/>
          <w:spacing w:val="-15"/>
          <w:sz w:val="22"/>
        </w:rPr>
        <w:t> </w:t>
      </w:r>
      <w:r>
        <w:rPr>
          <w:smallCaps w:val="0"/>
          <w:color w:val="231F20"/>
          <w:sz w:val="22"/>
        </w:rPr>
        <w:t>Comisión</w:t>
      </w:r>
      <w:r>
        <w:rPr>
          <w:smallCaps w:val="0"/>
          <w:color w:val="231F20"/>
          <w:spacing w:val="-15"/>
          <w:sz w:val="22"/>
        </w:rPr>
        <w:t> </w:t>
      </w:r>
      <w:r>
        <w:rPr>
          <w:smallCaps w:val="0"/>
          <w:color w:val="231F20"/>
          <w:sz w:val="22"/>
        </w:rPr>
        <w:t>correspondiente,</w:t>
      </w:r>
      <w:r>
        <w:rPr>
          <w:smallCaps w:val="0"/>
          <w:color w:val="231F20"/>
          <w:spacing w:val="-15"/>
          <w:sz w:val="22"/>
        </w:rPr>
        <w:t> </w:t>
      </w:r>
      <w:r>
        <w:rPr>
          <w:smallCaps w:val="0"/>
          <w:color w:val="231F20"/>
          <w:sz w:val="22"/>
        </w:rPr>
        <w:t>quien</w:t>
      </w:r>
      <w:r>
        <w:rPr>
          <w:smallCaps w:val="0"/>
          <w:color w:val="231F20"/>
          <w:spacing w:val="-15"/>
          <w:sz w:val="22"/>
        </w:rPr>
        <w:t> </w:t>
      </w:r>
      <w:r>
        <w:rPr>
          <w:smallCaps w:val="0"/>
          <w:color w:val="231F20"/>
          <w:sz w:val="22"/>
        </w:rPr>
        <w:t>deberá</w:t>
      </w:r>
      <w:r>
        <w:rPr>
          <w:smallCaps w:val="0"/>
          <w:color w:val="231F20"/>
          <w:spacing w:val="-15"/>
          <w:sz w:val="22"/>
        </w:rPr>
        <w:t> </w:t>
      </w:r>
      <w:r>
        <w:rPr>
          <w:smallCaps w:val="0"/>
          <w:color w:val="231F20"/>
          <w:sz w:val="22"/>
        </w:rPr>
        <w:t>resolver</w:t>
      </w:r>
      <w:r>
        <w:rPr>
          <w:smallCaps w:val="0"/>
          <w:color w:val="231F20"/>
          <w:spacing w:val="-14"/>
          <w:sz w:val="22"/>
        </w:rPr>
        <w:t> </w:t>
      </w:r>
      <w:r>
        <w:rPr>
          <w:smallCaps w:val="0"/>
          <w:color w:val="231F20"/>
          <w:sz w:val="22"/>
        </w:rPr>
        <w:t>lo</w:t>
      </w:r>
      <w:r>
        <w:rPr>
          <w:smallCaps w:val="0"/>
          <w:color w:val="231F20"/>
          <w:spacing w:val="-15"/>
          <w:sz w:val="22"/>
        </w:rPr>
        <w:t> </w:t>
      </w:r>
      <w:r>
        <w:rPr>
          <w:smallCaps w:val="0"/>
          <w:color w:val="231F20"/>
          <w:sz w:val="22"/>
        </w:rPr>
        <w:t>conducente.</w:t>
      </w:r>
      <w:r>
        <w:rPr>
          <w:smallCaps w:val="0"/>
          <w:color w:val="231F20"/>
          <w:spacing w:val="-15"/>
          <w:sz w:val="22"/>
        </w:rPr>
        <w:t> </w:t>
      </w:r>
      <w:r>
        <w:rPr>
          <w:smallCaps w:val="0"/>
          <w:color w:val="231F20"/>
          <w:sz w:val="22"/>
        </w:rPr>
        <w:t>En caso</w:t>
      </w:r>
      <w:r>
        <w:rPr>
          <w:smallCaps w:val="0"/>
          <w:color w:val="231F20"/>
          <w:spacing w:val="7"/>
          <w:sz w:val="22"/>
        </w:rPr>
        <w:t> </w:t>
      </w:r>
      <w:r>
        <w:rPr>
          <w:smallCaps w:val="0"/>
          <w:color w:val="231F20"/>
          <w:sz w:val="22"/>
        </w:rPr>
        <w:t>de</w:t>
      </w:r>
      <w:r>
        <w:rPr>
          <w:smallCaps w:val="0"/>
          <w:color w:val="231F20"/>
          <w:spacing w:val="7"/>
          <w:sz w:val="22"/>
        </w:rPr>
        <w:t> </w:t>
      </w:r>
      <w:r>
        <w:rPr>
          <w:smallCaps w:val="0"/>
          <w:color w:val="231F20"/>
          <w:sz w:val="22"/>
        </w:rPr>
        <w:t>ser</w:t>
      </w:r>
      <w:r>
        <w:rPr>
          <w:smallCaps w:val="0"/>
          <w:color w:val="231F20"/>
          <w:spacing w:val="6"/>
          <w:sz w:val="22"/>
        </w:rPr>
        <w:t> </w:t>
      </w:r>
      <w:r>
        <w:rPr>
          <w:smallCaps w:val="0"/>
          <w:color w:val="231F20"/>
          <w:sz w:val="22"/>
        </w:rPr>
        <w:t>aprobada</w:t>
      </w:r>
      <w:r>
        <w:rPr>
          <w:smallCaps w:val="0"/>
          <w:color w:val="231F20"/>
          <w:spacing w:val="7"/>
          <w:sz w:val="22"/>
        </w:rPr>
        <w:t> </w:t>
      </w:r>
      <w:r>
        <w:rPr>
          <w:smallCaps w:val="0"/>
          <w:color w:val="231F20"/>
          <w:sz w:val="22"/>
        </w:rPr>
        <w:t>la</w:t>
      </w:r>
      <w:r>
        <w:rPr>
          <w:smallCaps w:val="0"/>
          <w:color w:val="231F20"/>
          <w:spacing w:val="7"/>
          <w:sz w:val="22"/>
        </w:rPr>
        <w:t> </w:t>
      </w:r>
      <w:r>
        <w:rPr>
          <w:smallCaps w:val="0"/>
          <w:color w:val="231F20"/>
          <w:sz w:val="22"/>
        </w:rPr>
        <w:t>propuesta,</w:t>
      </w:r>
      <w:r>
        <w:rPr>
          <w:smallCaps w:val="0"/>
          <w:color w:val="231F20"/>
          <w:spacing w:val="7"/>
          <w:sz w:val="22"/>
        </w:rPr>
        <w:t> </w:t>
      </w:r>
      <w:r>
        <w:rPr>
          <w:smallCaps w:val="0"/>
          <w:color w:val="231F20"/>
          <w:sz w:val="22"/>
        </w:rPr>
        <w:t>el</w:t>
      </w:r>
      <w:r>
        <w:rPr>
          <w:smallCaps w:val="0"/>
          <w:color w:val="231F20"/>
          <w:spacing w:val="7"/>
          <w:sz w:val="22"/>
        </w:rPr>
        <w:t> </w:t>
      </w:r>
      <w:r>
        <w:rPr>
          <w:smallCaps w:val="0"/>
          <w:color w:val="231F20"/>
          <w:sz w:val="22"/>
        </w:rPr>
        <w:t>cambio</w:t>
      </w:r>
      <w:r>
        <w:rPr>
          <w:smallCaps w:val="0"/>
          <w:color w:val="231F20"/>
          <w:spacing w:val="7"/>
          <w:sz w:val="22"/>
        </w:rPr>
        <w:t> </w:t>
      </w:r>
      <w:r>
        <w:rPr>
          <w:smallCaps w:val="0"/>
          <w:color w:val="231F20"/>
          <w:sz w:val="22"/>
        </w:rPr>
        <w:t>deberá</w:t>
      </w:r>
      <w:r>
        <w:rPr>
          <w:smallCaps w:val="0"/>
          <w:color w:val="231F20"/>
          <w:spacing w:val="7"/>
          <w:sz w:val="22"/>
        </w:rPr>
        <w:t> </w:t>
      </w:r>
      <w:r>
        <w:rPr>
          <w:smallCaps w:val="0"/>
          <w:color w:val="231F20"/>
          <w:sz w:val="22"/>
        </w:rPr>
        <w:t>impactarse</w:t>
      </w:r>
      <w:r>
        <w:rPr>
          <w:smallCaps w:val="0"/>
          <w:color w:val="231F20"/>
          <w:spacing w:val="7"/>
          <w:sz w:val="22"/>
        </w:rPr>
        <w:t> </w:t>
      </w:r>
      <w:r>
        <w:rPr>
          <w:smallCaps w:val="0"/>
          <w:color w:val="231F20"/>
          <w:sz w:val="22"/>
        </w:rPr>
        <w:t>en</w:t>
      </w:r>
      <w:r>
        <w:rPr>
          <w:smallCaps w:val="0"/>
          <w:color w:val="231F20"/>
          <w:spacing w:val="7"/>
          <w:sz w:val="22"/>
        </w:rPr>
        <w:t> </w:t>
      </w:r>
      <w:r>
        <w:rPr>
          <w:smallCaps w:val="0"/>
          <w:color w:val="231F20"/>
          <w:sz w:val="22"/>
        </w:rPr>
        <w:t>el</w:t>
      </w:r>
      <w:r>
        <w:rPr>
          <w:smallCaps w:val="0"/>
          <w:color w:val="231F20"/>
          <w:spacing w:val="7"/>
          <w:sz w:val="22"/>
        </w:rPr>
        <w:t> </w:t>
      </w:r>
      <w:r>
        <w:rPr>
          <w:smallCaps w:val="0"/>
          <w:color w:val="231F20"/>
          <w:sz w:val="22"/>
        </w:rPr>
        <w:t>Anexo</w:t>
      </w:r>
    </w:p>
    <w:p>
      <w:pPr>
        <w:pStyle w:val="BodyText"/>
        <w:spacing w:line="260" w:lineRule="exact"/>
        <w:ind w:left="1213"/>
        <w:jc w:val="both"/>
      </w:pPr>
      <w:r>
        <w:rPr>
          <w:color w:val="231F20"/>
        </w:rPr>
        <w:t>4.1 de este ordenamiento.</w:t>
      </w:r>
    </w:p>
    <w:p>
      <w:pPr>
        <w:spacing w:after="0" w:line="260" w:lineRule="exact"/>
        <w:jc w:val="both"/>
        <w:sectPr>
          <w:pgSz w:w="9640" w:h="12480"/>
          <w:pgMar w:header="399" w:footer="543" w:top="640" w:bottom="740" w:left="600" w:right="500"/>
        </w:sectPr>
      </w:pPr>
    </w:p>
    <w:p>
      <w:pPr>
        <w:pStyle w:val="BodyText"/>
        <w:spacing w:before="8"/>
        <w:rPr>
          <w:sz w:val="18"/>
        </w:rPr>
      </w:pPr>
    </w:p>
    <w:p>
      <w:pPr>
        <w:spacing w:after="0"/>
        <w:rPr>
          <w:sz w:val="18"/>
        </w:rPr>
        <w:sectPr>
          <w:pgSz w:w="9640" w:h="12480"/>
          <w:pgMar w:header="399" w:footer="543" w:top="640" w:bottom="740" w:left="600" w:right="500"/>
        </w:sectPr>
      </w:pPr>
    </w:p>
    <w:p>
      <w:pPr>
        <w:pStyle w:val="BodyText"/>
        <w:rPr>
          <w:sz w:val="28"/>
        </w:rPr>
      </w:pPr>
    </w:p>
    <w:p>
      <w:pPr>
        <w:pStyle w:val="BodyText"/>
        <w:rPr>
          <w:sz w:val="28"/>
        </w:rPr>
      </w:pPr>
    </w:p>
    <w:p>
      <w:pPr>
        <w:pStyle w:val="Heading2"/>
        <w:spacing w:before="197"/>
      </w:pPr>
      <w:r>
        <w:rPr>
          <w:color w:val="231F20"/>
        </w:rPr>
        <w:t>Artículo 150.</w:t>
      </w:r>
    </w:p>
    <w:p>
      <w:pPr>
        <w:spacing w:line="213" w:lineRule="auto" w:before="126"/>
        <w:ind w:left="250" w:right="3208" w:firstLine="371"/>
        <w:jc w:val="left"/>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val="0"/>
          <w:color w:val="58595B"/>
          <w:sz w:val="24"/>
        </w:rPr>
        <w:t>S</w:t>
      </w:r>
      <w:r>
        <w:rPr>
          <w:b/>
          <w:smallCaps/>
          <w:color w:val="58595B"/>
          <w:spacing w:val="-3"/>
          <w:w w:val="115"/>
          <w:sz w:val="24"/>
        </w:rPr>
        <w:t>e</w:t>
      </w:r>
      <w:r>
        <w:rPr>
          <w:b/>
          <w:smallCaps/>
          <w:color w:val="58595B"/>
          <w:spacing w:val="-1"/>
          <w:w w:val="114"/>
          <w:sz w:val="24"/>
        </w:rPr>
        <w:t>gun</w:t>
      </w:r>
      <w:r>
        <w:rPr>
          <w:b/>
          <w:smallCaps/>
          <w:color w:val="58595B"/>
          <w:spacing w:val="-5"/>
          <w:w w:val="114"/>
          <w:sz w:val="24"/>
        </w:rPr>
        <w:t>d</w:t>
      </w:r>
      <w:r>
        <w:rPr>
          <w:b/>
          <w:smallCaps/>
          <w:color w:val="58595B"/>
          <w:w w:val="111"/>
          <w:sz w:val="24"/>
        </w:rPr>
        <w:t>a</w:t>
      </w:r>
      <w:r>
        <w:rPr>
          <w:b/>
          <w:smallCaps w:val="0"/>
          <w:color w:val="58595B"/>
          <w:w w:val="111"/>
          <w:sz w:val="24"/>
        </w:rPr>
        <w:t> </w:t>
      </w:r>
      <w:r>
        <w:rPr>
          <w:b/>
          <w:smallCaps w:val="0"/>
          <w:color w:val="58595B"/>
          <w:spacing w:val="-1"/>
          <w:sz w:val="24"/>
        </w:rPr>
        <w:t>Docume</w:t>
      </w:r>
      <w:r>
        <w:rPr>
          <w:b/>
          <w:smallCaps w:val="0"/>
          <w:color w:val="58595B"/>
          <w:spacing w:val="-3"/>
          <w:sz w:val="24"/>
        </w:rPr>
        <w:t>nt</w:t>
      </w:r>
      <w:r>
        <w:rPr>
          <w:b/>
          <w:smallCaps w:val="0"/>
          <w:color w:val="58595B"/>
          <w:sz w:val="24"/>
        </w:rPr>
        <w:t>ación Elec</w:t>
      </w:r>
      <w:r>
        <w:rPr>
          <w:b/>
          <w:smallCaps w:val="0"/>
          <w:color w:val="58595B"/>
          <w:spacing w:val="-3"/>
          <w:sz w:val="24"/>
        </w:rPr>
        <w:t>t</w:t>
      </w:r>
      <w:r>
        <w:rPr>
          <w:b/>
          <w:smallCaps w:val="0"/>
          <w:color w:val="58595B"/>
          <w:sz w:val="24"/>
        </w:rPr>
        <w:t>o</w:t>
      </w:r>
      <w:r>
        <w:rPr>
          <w:b/>
          <w:smallCaps w:val="0"/>
          <w:color w:val="58595B"/>
          <w:spacing w:val="-6"/>
          <w:sz w:val="24"/>
        </w:rPr>
        <w:t>r</w:t>
      </w:r>
      <w:r>
        <w:rPr>
          <w:b/>
          <w:smallCaps w:val="0"/>
          <w:color w:val="58595B"/>
          <w:sz w:val="24"/>
        </w:rPr>
        <w:t>al</w:t>
      </w:r>
    </w:p>
    <w:p>
      <w:pPr>
        <w:spacing w:after="0" w:line="213" w:lineRule="auto"/>
        <w:jc w:val="left"/>
        <w:rPr>
          <w:sz w:val="24"/>
        </w:rPr>
        <w:sectPr>
          <w:type w:val="continuous"/>
          <w:pgSz w:w="9640" w:h="12480"/>
          <w:pgMar w:top="1160" w:bottom="280" w:left="600" w:right="500"/>
          <w:cols w:num="2" w:equalWidth="0">
            <w:col w:w="1563" w:space="1020"/>
            <w:col w:w="5957"/>
          </w:cols>
        </w:sectPr>
      </w:pPr>
    </w:p>
    <w:p>
      <w:pPr>
        <w:pStyle w:val="BodyText"/>
        <w:spacing w:before="12"/>
        <w:rPr>
          <w:b/>
          <w:sz w:val="11"/>
        </w:rPr>
      </w:pPr>
    </w:p>
    <w:p>
      <w:pPr>
        <w:pStyle w:val="ListParagraph"/>
        <w:numPr>
          <w:ilvl w:val="0"/>
          <w:numId w:val="112"/>
        </w:numPr>
        <w:tabs>
          <w:tab w:pos="931" w:val="left" w:leader="none"/>
        </w:tabs>
        <w:spacing w:line="232" w:lineRule="auto" w:before="106" w:after="0"/>
        <w:ind w:left="930" w:right="630" w:hanging="260"/>
        <w:jc w:val="left"/>
        <w:rPr>
          <w:sz w:val="22"/>
        </w:rPr>
      </w:pPr>
      <w:r>
        <w:rPr>
          <w:color w:val="231F20"/>
          <w:sz w:val="22"/>
        </w:rPr>
        <w:t>Los</w:t>
      </w:r>
      <w:r>
        <w:rPr>
          <w:color w:val="231F20"/>
          <w:spacing w:val="-12"/>
          <w:sz w:val="22"/>
        </w:rPr>
        <w:t> </w:t>
      </w:r>
      <w:r>
        <w:rPr>
          <w:color w:val="231F20"/>
          <w:sz w:val="22"/>
        </w:rPr>
        <w:t>documentos</w:t>
      </w:r>
      <w:r>
        <w:rPr>
          <w:color w:val="231F20"/>
          <w:spacing w:val="-11"/>
          <w:sz w:val="22"/>
        </w:rPr>
        <w:t> </w:t>
      </w:r>
      <w:r>
        <w:rPr>
          <w:color w:val="231F20"/>
          <w:sz w:val="22"/>
        </w:rPr>
        <w:t>electorales,</w:t>
      </w:r>
      <w:r>
        <w:rPr>
          <w:color w:val="231F20"/>
          <w:spacing w:val="-11"/>
          <w:sz w:val="22"/>
        </w:rPr>
        <w:t> </w:t>
      </w:r>
      <w:r>
        <w:rPr>
          <w:color w:val="231F20"/>
          <w:sz w:val="22"/>
        </w:rPr>
        <w:t>cuyas</w:t>
      </w:r>
      <w:r>
        <w:rPr>
          <w:color w:val="231F20"/>
          <w:spacing w:val="-11"/>
          <w:sz w:val="22"/>
        </w:rPr>
        <w:t> </w:t>
      </w:r>
      <w:r>
        <w:rPr>
          <w:color w:val="231F20"/>
          <w:sz w:val="22"/>
        </w:rPr>
        <w:t>especificaciones</w:t>
      </w:r>
      <w:r>
        <w:rPr>
          <w:color w:val="231F20"/>
          <w:spacing w:val="-11"/>
          <w:sz w:val="22"/>
        </w:rPr>
        <w:t> </w:t>
      </w:r>
      <w:r>
        <w:rPr>
          <w:color w:val="231F20"/>
          <w:sz w:val="22"/>
        </w:rPr>
        <w:t>técnicas</w:t>
      </w:r>
      <w:r>
        <w:rPr>
          <w:color w:val="231F20"/>
          <w:spacing w:val="-11"/>
          <w:sz w:val="22"/>
        </w:rPr>
        <w:t> </w:t>
      </w:r>
      <w:r>
        <w:rPr>
          <w:color w:val="231F20"/>
          <w:sz w:val="22"/>
        </w:rPr>
        <w:t>se</w:t>
      </w:r>
      <w:r>
        <w:rPr>
          <w:color w:val="231F20"/>
          <w:spacing w:val="-11"/>
          <w:sz w:val="22"/>
        </w:rPr>
        <w:t> </w:t>
      </w:r>
      <w:r>
        <w:rPr>
          <w:color w:val="231F20"/>
          <w:sz w:val="22"/>
        </w:rPr>
        <w:t>contienen</w:t>
      </w:r>
      <w:r>
        <w:rPr>
          <w:color w:val="231F20"/>
          <w:spacing w:val="-11"/>
          <w:sz w:val="22"/>
        </w:rPr>
        <w:t> </w:t>
      </w:r>
      <w:r>
        <w:rPr>
          <w:color w:val="231F20"/>
          <w:sz w:val="22"/>
        </w:rPr>
        <w:t>en</w:t>
      </w:r>
      <w:r>
        <w:rPr>
          <w:color w:val="231F20"/>
          <w:spacing w:val="-11"/>
          <w:sz w:val="22"/>
        </w:rPr>
        <w:t> </w:t>
      </w:r>
      <w:r>
        <w:rPr>
          <w:color w:val="231F20"/>
          <w:sz w:val="22"/>
        </w:rPr>
        <w:t>el Anexo 4.1 de este Reglamento, se divide en los dos grupos</w:t>
      </w:r>
      <w:r>
        <w:rPr>
          <w:color w:val="231F20"/>
          <w:spacing w:val="-28"/>
          <w:sz w:val="22"/>
        </w:rPr>
        <w:t> </w:t>
      </w:r>
      <w:r>
        <w:rPr>
          <w:color w:val="231F20"/>
          <w:sz w:val="22"/>
        </w:rPr>
        <w:t>siguientes:</w:t>
      </w:r>
    </w:p>
    <w:p>
      <w:pPr>
        <w:pStyle w:val="BodyText"/>
        <w:spacing w:before="3"/>
      </w:pPr>
    </w:p>
    <w:p>
      <w:pPr>
        <w:pStyle w:val="ListParagraph"/>
        <w:numPr>
          <w:ilvl w:val="1"/>
          <w:numId w:val="112"/>
        </w:numPr>
        <w:tabs>
          <w:tab w:pos="1251" w:val="left" w:leader="none"/>
        </w:tabs>
        <w:spacing w:line="254" w:lineRule="auto" w:before="0" w:after="0"/>
        <w:ind w:left="1250" w:right="632" w:hanging="220"/>
        <w:jc w:val="left"/>
        <w:rPr>
          <w:sz w:val="20"/>
        </w:rPr>
      </w:pPr>
      <w:r>
        <w:rPr>
          <w:color w:val="231F20"/>
          <w:sz w:val="20"/>
        </w:rPr>
        <w:t>Documentos con emblemas de partidos políticos y candidaturas independientes, siendo entre otros, los</w:t>
      </w:r>
      <w:r>
        <w:rPr>
          <w:color w:val="231F20"/>
          <w:spacing w:val="-5"/>
          <w:sz w:val="20"/>
        </w:rPr>
        <w:t> </w:t>
      </w:r>
      <w:r>
        <w:rPr>
          <w:color w:val="231F20"/>
          <w:sz w:val="20"/>
        </w:rPr>
        <w:t>siguientes:</w:t>
      </w:r>
    </w:p>
    <w:p>
      <w:pPr>
        <w:pStyle w:val="BodyText"/>
        <w:spacing w:before="6"/>
        <w:rPr>
          <w:sz w:val="21"/>
        </w:rPr>
      </w:pPr>
    </w:p>
    <w:p>
      <w:pPr>
        <w:pStyle w:val="ListParagraph"/>
        <w:numPr>
          <w:ilvl w:val="2"/>
          <w:numId w:val="112"/>
        </w:numPr>
        <w:tabs>
          <w:tab w:pos="1411" w:val="left" w:leader="none"/>
        </w:tabs>
        <w:spacing w:line="240" w:lineRule="auto" w:before="0" w:after="0"/>
        <w:ind w:left="1410" w:right="0" w:hanging="181"/>
        <w:jc w:val="both"/>
        <w:rPr>
          <w:sz w:val="20"/>
        </w:rPr>
      </w:pPr>
      <w:r>
        <w:rPr>
          <w:color w:val="231F20"/>
          <w:sz w:val="20"/>
        </w:rPr>
        <w:t>Boleta electoral (por tipo de</w:t>
      </w:r>
      <w:r>
        <w:rPr>
          <w:color w:val="231F20"/>
          <w:spacing w:val="-7"/>
          <w:sz w:val="20"/>
        </w:rPr>
        <w:t> </w:t>
      </w:r>
      <w:r>
        <w:rPr>
          <w:color w:val="231F20"/>
          <w:sz w:val="20"/>
        </w:rPr>
        <w:t>elección);</w:t>
      </w:r>
    </w:p>
    <w:p>
      <w:pPr>
        <w:pStyle w:val="ListParagraph"/>
        <w:numPr>
          <w:ilvl w:val="2"/>
          <w:numId w:val="112"/>
        </w:numPr>
        <w:tabs>
          <w:tab w:pos="1411" w:val="left" w:leader="none"/>
        </w:tabs>
        <w:spacing w:line="240" w:lineRule="auto" w:before="16" w:after="0"/>
        <w:ind w:left="1410" w:right="0" w:hanging="221"/>
        <w:jc w:val="both"/>
        <w:rPr>
          <w:sz w:val="20"/>
        </w:rPr>
      </w:pPr>
      <w:r>
        <w:rPr>
          <w:color w:val="231F20"/>
          <w:sz w:val="20"/>
        </w:rPr>
        <w:t>Acta de la jornada</w:t>
      </w:r>
      <w:r>
        <w:rPr>
          <w:color w:val="231F20"/>
          <w:spacing w:val="-5"/>
          <w:sz w:val="20"/>
        </w:rPr>
        <w:t> </w:t>
      </w:r>
      <w:r>
        <w:rPr>
          <w:color w:val="231F20"/>
          <w:sz w:val="20"/>
        </w:rPr>
        <w:t>electoral;</w:t>
      </w:r>
    </w:p>
    <w:p>
      <w:pPr>
        <w:pStyle w:val="ListParagraph"/>
        <w:numPr>
          <w:ilvl w:val="2"/>
          <w:numId w:val="112"/>
        </w:numPr>
        <w:tabs>
          <w:tab w:pos="1411" w:val="left" w:leader="none"/>
        </w:tabs>
        <w:spacing w:line="254" w:lineRule="auto" w:before="16" w:after="0"/>
        <w:ind w:left="1410" w:right="631" w:hanging="280"/>
        <w:jc w:val="both"/>
        <w:rPr>
          <w:sz w:val="20"/>
        </w:rPr>
      </w:pPr>
      <w:r>
        <w:rPr>
          <w:color w:val="231F20"/>
          <w:sz w:val="20"/>
        </w:rPr>
        <w:t>Acta de escrutinio y cómputo para casillas básicas, contiguas </w:t>
      </w:r>
      <w:r>
        <w:rPr>
          <w:color w:val="231F20"/>
          <w:spacing w:val="-8"/>
          <w:sz w:val="20"/>
        </w:rPr>
        <w:t>y, </w:t>
      </w:r>
      <w:r>
        <w:rPr>
          <w:color w:val="231F20"/>
          <w:sz w:val="20"/>
        </w:rPr>
        <w:t>en su caso, </w:t>
      </w:r>
      <w:r>
        <w:rPr>
          <w:color w:val="231F20"/>
          <w:spacing w:val="-4"/>
          <w:sz w:val="20"/>
        </w:rPr>
        <w:t>ex- </w:t>
      </w:r>
      <w:r>
        <w:rPr>
          <w:color w:val="231F20"/>
          <w:sz w:val="20"/>
        </w:rPr>
        <w:t>traordinarias (por tipo de</w:t>
      </w:r>
      <w:r>
        <w:rPr>
          <w:color w:val="231F20"/>
          <w:spacing w:val="-6"/>
          <w:sz w:val="20"/>
        </w:rPr>
        <w:t> </w:t>
      </w:r>
      <w:r>
        <w:rPr>
          <w:color w:val="231F20"/>
          <w:sz w:val="20"/>
        </w:rPr>
        <w:t>elección);</w:t>
      </w:r>
    </w:p>
    <w:p>
      <w:pPr>
        <w:pStyle w:val="ListParagraph"/>
        <w:numPr>
          <w:ilvl w:val="2"/>
          <w:numId w:val="112"/>
        </w:numPr>
        <w:tabs>
          <w:tab w:pos="1411" w:val="left" w:leader="none"/>
        </w:tabs>
        <w:spacing w:line="254" w:lineRule="auto" w:before="3" w:after="0"/>
        <w:ind w:left="1410" w:right="631" w:hanging="280"/>
        <w:jc w:val="both"/>
        <w:rPr>
          <w:sz w:val="20"/>
        </w:rPr>
      </w:pPr>
      <w:r>
        <w:rPr>
          <w:color w:val="231F20"/>
          <w:sz w:val="20"/>
        </w:rPr>
        <w:t>Acta de escrutinio y cómputo de mayoría relativa para, en su caso, casillas espe- ciales (por tipo de</w:t>
      </w:r>
      <w:r>
        <w:rPr>
          <w:color w:val="231F20"/>
          <w:spacing w:val="-4"/>
          <w:sz w:val="20"/>
        </w:rPr>
        <w:t> </w:t>
      </w:r>
      <w:r>
        <w:rPr>
          <w:color w:val="231F20"/>
          <w:sz w:val="20"/>
        </w:rPr>
        <w:t>elección);</w:t>
      </w:r>
    </w:p>
    <w:p>
      <w:pPr>
        <w:pStyle w:val="ListParagraph"/>
        <w:numPr>
          <w:ilvl w:val="2"/>
          <w:numId w:val="112"/>
        </w:numPr>
        <w:tabs>
          <w:tab w:pos="1411" w:val="left" w:leader="none"/>
        </w:tabs>
        <w:spacing w:line="254" w:lineRule="auto" w:before="2" w:after="0"/>
        <w:ind w:left="1410" w:right="631" w:hanging="220"/>
        <w:jc w:val="both"/>
        <w:rPr>
          <w:sz w:val="20"/>
        </w:rPr>
      </w:pPr>
      <w:r>
        <w:rPr>
          <w:color w:val="231F20"/>
          <w:sz w:val="20"/>
        </w:rPr>
        <w:t>Acta</w:t>
      </w:r>
      <w:r>
        <w:rPr>
          <w:color w:val="231F20"/>
          <w:spacing w:val="-4"/>
          <w:sz w:val="20"/>
        </w:rPr>
        <w:t> </w:t>
      </w:r>
      <w:r>
        <w:rPr>
          <w:color w:val="231F20"/>
          <w:sz w:val="20"/>
        </w:rPr>
        <w:t>de</w:t>
      </w:r>
      <w:r>
        <w:rPr>
          <w:color w:val="231F20"/>
          <w:spacing w:val="-4"/>
          <w:sz w:val="20"/>
        </w:rPr>
        <w:t> </w:t>
      </w:r>
      <w:r>
        <w:rPr>
          <w:color w:val="231F20"/>
          <w:sz w:val="20"/>
        </w:rPr>
        <w:t>escrutinio</w:t>
      </w:r>
      <w:r>
        <w:rPr>
          <w:color w:val="231F20"/>
          <w:spacing w:val="-3"/>
          <w:sz w:val="20"/>
        </w:rPr>
        <w:t> </w:t>
      </w:r>
      <w:r>
        <w:rPr>
          <w:color w:val="231F20"/>
          <w:sz w:val="20"/>
        </w:rPr>
        <w:t>y</w:t>
      </w:r>
      <w:r>
        <w:rPr>
          <w:color w:val="231F20"/>
          <w:spacing w:val="-4"/>
          <w:sz w:val="20"/>
        </w:rPr>
        <w:t> </w:t>
      </w:r>
      <w:r>
        <w:rPr>
          <w:color w:val="231F20"/>
          <w:sz w:val="20"/>
        </w:rPr>
        <w:t>cómputo</w:t>
      </w:r>
      <w:r>
        <w:rPr>
          <w:color w:val="231F20"/>
          <w:spacing w:val="-3"/>
          <w:sz w:val="20"/>
        </w:rPr>
        <w:t> </w:t>
      </w:r>
      <w:r>
        <w:rPr>
          <w:color w:val="231F20"/>
          <w:sz w:val="20"/>
        </w:rPr>
        <w:t>de</w:t>
      </w:r>
      <w:r>
        <w:rPr>
          <w:color w:val="231F20"/>
          <w:spacing w:val="-4"/>
          <w:sz w:val="20"/>
        </w:rPr>
        <w:t> </w:t>
      </w:r>
      <w:r>
        <w:rPr>
          <w:color w:val="231F20"/>
          <w:sz w:val="20"/>
        </w:rPr>
        <w:t>representación</w:t>
      </w:r>
      <w:r>
        <w:rPr>
          <w:color w:val="231F20"/>
          <w:spacing w:val="-3"/>
          <w:sz w:val="20"/>
        </w:rPr>
        <w:t> </w:t>
      </w:r>
      <w:r>
        <w:rPr>
          <w:color w:val="231F20"/>
          <w:sz w:val="20"/>
        </w:rPr>
        <w:t>proporcional</w:t>
      </w:r>
      <w:r>
        <w:rPr>
          <w:color w:val="231F20"/>
          <w:spacing w:val="-4"/>
          <w:sz w:val="20"/>
        </w:rPr>
        <w:t> </w:t>
      </w:r>
      <w:r>
        <w:rPr>
          <w:color w:val="231F20"/>
          <w:sz w:val="20"/>
        </w:rPr>
        <w:t>para</w:t>
      </w:r>
      <w:r>
        <w:rPr>
          <w:color w:val="231F20"/>
          <w:spacing w:val="-3"/>
          <w:sz w:val="20"/>
        </w:rPr>
        <w:t> </w:t>
      </w:r>
      <w:r>
        <w:rPr>
          <w:color w:val="231F20"/>
          <w:sz w:val="20"/>
        </w:rPr>
        <w:t>casillas</w:t>
      </w:r>
      <w:r>
        <w:rPr>
          <w:color w:val="231F20"/>
          <w:spacing w:val="-4"/>
          <w:sz w:val="20"/>
        </w:rPr>
        <w:t> </w:t>
      </w:r>
      <w:r>
        <w:rPr>
          <w:color w:val="231F20"/>
          <w:sz w:val="20"/>
        </w:rPr>
        <w:t>espe- ciales (por tipo de</w:t>
      </w:r>
      <w:r>
        <w:rPr>
          <w:color w:val="231F20"/>
          <w:spacing w:val="-4"/>
          <w:sz w:val="20"/>
        </w:rPr>
        <w:t> </w:t>
      </w:r>
      <w:r>
        <w:rPr>
          <w:color w:val="231F20"/>
          <w:sz w:val="20"/>
        </w:rPr>
        <w:t>elección);</w:t>
      </w:r>
    </w:p>
    <w:p>
      <w:pPr>
        <w:pStyle w:val="ListParagraph"/>
        <w:numPr>
          <w:ilvl w:val="2"/>
          <w:numId w:val="112"/>
        </w:numPr>
        <w:tabs>
          <w:tab w:pos="1411" w:val="left" w:leader="none"/>
        </w:tabs>
        <w:spacing w:line="254" w:lineRule="auto" w:before="2" w:after="0"/>
        <w:ind w:left="1410" w:right="631" w:hanging="280"/>
        <w:jc w:val="both"/>
        <w:rPr>
          <w:sz w:val="20"/>
        </w:rPr>
      </w:pPr>
      <w:r>
        <w:rPr>
          <w:color w:val="231F20"/>
          <w:sz w:val="20"/>
        </w:rPr>
        <w:t>Acta</w:t>
      </w:r>
      <w:r>
        <w:rPr>
          <w:color w:val="231F20"/>
          <w:spacing w:val="-10"/>
          <w:sz w:val="20"/>
        </w:rPr>
        <w:t> </w:t>
      </w:r>
      <w:r>
        <w:rPr>
          <w:color w:val="231F20"/>
          <w:sz w:val="20"/>
        </w:rPr>
        <w:t>de</w:t>
      </w:r>
      <w:r>
        <w:rPr>
          <w:color w:val="231F20"/>
          <w:spacing w:val="-10"/>
          <w:sz w:val="20"/>
        </w:rPr>
        <w:t> </w:t>
      </w:r>
      <w:r>
        <w:rPr>
          <w:color w:val="231F20"/>
          <w:sz w:val="20"/>
        </w:rPr>
        <w:t>escrutinio</w:t>
      </w:r>
      <w:r>
        <w:rPr>
          <w:color w:val="231F20"/>
          <w:spacing w:val="-10"/>
          <w:sz w:val="20"/>
        </w:rPr>
        <w:t> </w:t>
      </w:r>
      <w:r>
        <w:rPr>
          <w:color w:val="231F20"/>
          <w:sz w:val="20"/>
        </w:rPr>
        <w:t>y</w:t>
      </w:r>
      <w:r>
        <w:rPr>
          <w:color w:val="231F20"/>
          <w:spacing w:val="-10"/>
          <w:sz w:val="20"/>
        </w:rPr>
        <w:t> </w:t>
      </w:r>
      <w:r>
        <w:rPr>
          <w:color w:val="231F20"/>
          <w:sz w:val="20"/>
        </w:rPr>
        <w:t>cómputo</w:t>
      </w:r>
      <w:r>
        <w:rPr>
          <w:color w:val="231F20"/>
          <w:spacing w:val="-10"/>
          <w:sz w:val="20"/>
        </w:rPr>
        <w:t> </w:t>
      </w:r>
      <w:r>
        <w:rPr>
          <w:color w:val="231F20"/>
          <w:sz w:val="20"/>
        </w:rPr>
        <w:t>de</w:t>
      </w:r>
      <w:r>
        <w:rPr>
          <w:color w:val="231F20"/>
          <w:spacing w:val="-10"/>
          <w:sz w:val="20"/>
        </w:rPr>
        <w:t> </w:t>
      </w:r>
      <w:r>
        <w:rPr>
          <w:color w:val="231F20"/>
          <w:sz w:val="20"/>
        </w:rPr>
        <w:t>casilla</w:t>
      </w:r>
      <w:r>
        <w:rPr>
          <w:color w:val="231F20"/>
          <w:spacing w:val="-10"/>
          <w:sz w:val="20"/>
        </w:rPr>
        <w:t> </w:t>
      </w:r>
      <w:r>
        <w:rPr>
          <w:color w:val="231F20"/>
          <w:sz w:val="20"/>
        </w:rPr>
        <w:t>por</w:t>
      </w:r>
      <w:r>
        <w:rPr>
          <w:color w:val="231F20"/>
          <w:spacing w:val="-10"/>
          <w:sz w:val="20"/>
        </w:rPr>
        <w:t> </w:t>
      </w:r>
      <w:r>
        <w:rPr>
          <w:color w:val="231F20"/>
          <w:sz w:val="20"/>
        </w:rPr>
        <w:t>el</w:t>
      </w:r>
      <w:r>
        <w:rPr>
          <w:color w:val="231F20"/>
          <w:spacing w:val="-10"/>
          <w:sz w:val="20"/>
        </w:rPr>
        <w:t> </w:t>
      </w:r>
      <w:r>
        <w:rPr>
          <w:color w:val="231F20"/>
          <w:sz w:val="20"/>
        </w:rPr>
        <w:t>principio</w:t>
      </w:r>
      <w:r>
        <w:rPr>
          <w:color w:val="231F20"/>
          <w:spacing w:val="-10"/>
          <w:sz w:val="20"/>
        </w:rPr>
        <w:t> </w:t>
      </w:r>
      <w:r>
        <w:rPr>
          <w:color w:val="231F20"/>
          <w:sz w:val="20"/>
        </w:rPr>
        <w:t>de</w:t>
      </w:r>
      <w:r>
        <w:rPr>
          <w:color w:val="231F20"/>
          <w:spacing w:val="-10"/>
          <w:sz w:val="20"/>
        </w:rPr>
        <w:t> </w:t>
      </w:r>
      <w:r>
        <w:rPr>
          <w:color w:val="231F20"/>
          <w:sz w:val="20"/>
        </w:rPr>
        <w:t>mayoría</w:t>
      </w:r>
      <w:r>
        <w:rPr>
          <w:color w:val="231F20"/>
          <w:spacing w:val="-10"/>
          <w:sz w:val="20"/>
        </w:rPr>
        <w:t> </w:t>
      </w:r>
      <w:r>
        <w:rPr>
          <w:color w:val="231F20"/>
          <w:sz w:val="20"/>
        </w:rPr>
        <w:t>relativa</w:t>
      </w:r>
      <w:r>
        <w:rPr>
          <w:color w:val="231F20"/>
          <w:spacing w:val="-10"/>
          <w:sz w:val="20"/>
        </w:rPr>
        <w:t> </w:t>
      </w:r>
      <w:r>
        <w:rPr>
          <w:color w:val="231F20"/>
          <w:sz w:val="20"/>
        </w:rPr>
        <w:t>levan- tada en el consejo municipal (en el caso exclusivo de elección</w:t>
      </w:r>
      <w:r>
        <w:rPr>
          <w:color w:val="231F20"/>
          <w:spacing w:val="-16"/>
          <w:sz w:val="20"/>
        </w:rPr>
        <w:t> </w:t>
      </w:r>
      <w:r>
        <w:rPr>
          <w:color w:val="231F20"/>
          <w:sz w:val="20"/>
        </w:rPr>
        <w:t>local);</w:t>
      </w:r>
    </w:p>
    <w:p>
      <w:pPr>
        <w:pStyle w:val="ListParagraph"/>
        <w:numPr>
          <w:ilvl w:val="2"/>
          <w:numId w:val="112"/>
        </w:numPr>
        <w:tabs>
          <w:tab w:pos="1411" w:val="left" w:leader="none"/>
        </w:tabs>
        <w:spacing w:line="254" w:lineRule="auto" w:before="3" w:after="0"/>
        <w:ind w:left="1410" w:right="628" w:hanging="340"/>
        <w:jc w:val="both"/>
        <w:rPr>
          <w:sz w:val="20"/>
        </w:rPr>
      </w:pPr>
      <w:r>
        <w:rPr>
          <w:color w:val="231F20"/>
          <w:sz w:val="20"/>
        </w:rPr>
        <w:t>Acta de escrutinio y cómputo de casilla por el principio de representación pro- porcional levantada en el consejo municipal (en el caso exclusivo de elección local);</w:t>
      </w:r>
    </w:p>
    <w:p>
      <w:pPr>
        <w:pStyle w:val="ListParagraph"/>
        <w:numPr>
          <w:ilvl w:val="2"/>
          <w:numId w:val="112"/>
        </w:numPr>
        <w:tabs>
          <w:tab w:pos="1411" w:val="left" w:leader="none"/>
        </w:tabs>
        <w:spacing w:line="254" w:lineRule="auto" w:before="3" w:after="0"/>
        <w:ind w:left="1410" w:right="631" w:hanging="380"/>
        <w:jc w:val="both"/>
        <w:rPr>
          <w:sz w:val="20"/>
        </w:rPr>
      </w:pPr>
      <w:r>
        <w:rPr>
          <w:color w:val="231F20"/>
          <w:sz w:val="20"/>
        </w:rPr>
        <w:t>Acta</w:t>
      </w:r>
      <w:r>
        <w:rPr>
          <w:color w:val="231F20"/>
          <w:spacing w:val="-8"/>
          <w:sz w:val="20"/>
        </w:rPr>
        <w:t> </w:t>
      </w:r>
      <w:r>
        <w:rPr>
          <w:color w:val="231F20"/>
          <w:sz w:val="20"/>
        </w:rPr>
        <w:t>de</w:t>
      </w:r>
      <w:r>
        <w:rPr>
          <w:color w:val="231F20"/>
          <w:spacing w:val="-7"/>
          <w:sz w:val="20"/>
        </w:rPr>
        <w:t> </w:t>
      </w:r>
      <w:r>
        <w:rPr>
          <w:color w:val="231F20"/>
          <w:sz w:val="20"/>
        </w:rPr>
        <w:t>cómputo</w:t>
      </w:r>
      <w:r>
        <w:rPr>
          <w:color w:val="231F20"/>
          <w:spacing w:val="-7"/>
          <w:sz w:val="20"/>
        </w:rPr>
        <w:t> </w:t>
      </w:r>
      <w:r>
        <w:rPr>
          <w:color w:val="231F20"/>
          <w:sz w:val="20"/>
        </w:rPr>
        <w:t>municipal</w:t>
      </w:r>
      <w:r>
        <w:rPr>
          <w:color w:val="231F20"/>
          <w:spacing w:val="-6"/>
          <w:sz w:val="20"/>
        </w:rPr>
        <w:t> </w:t>
      </w:r>
      <w:r>
        <w:rPr>
          <w:color w:val="231F20"/>
          <w:sz w:val="20"/>
        </w:rPr>
        <w:t>por</w:t>
      </w:r>
      <w:r>
        <w:rPr>
          <w:color w:val="231F20"/>
          <w:spacing w:val="-7"/>
          <w:sz w:val="20"/>
        </w:rPr>
        <w:t> </w:t>
      </w:r>
      <w:r>
        <w:rPr>
          <w:color w:val="231F20"/>
          <w:sz w:val="20"/>
        </w:rPr>
        <w:t>el</w:t>
      </w:r>
      <w:r>
        <w:rPr>
          <w:color w:val="231F20"/>
          <w:spacing w:val="-7"/>
          <w:sz w:val="20"/>
        </w:rPr>
        <w:t> </w:t>
      </w:r>
      <w:r>
        <w:rPr>
          <w:color w:val="231F20"/>
          <w:sz w:val="20"/>
        </w:rPr>
        <w:t>principio</w:t>
      </w:r>
      <w:r>
        <w:rPr>
          <w:color w:val="231F20"/>
          <w:spacing w:val="-7"/>
          <w:sz w:val="20"/>
        </w:rPr>
        <w:t> </w:t>
      </w:r>
      <w:r>
        <w:rPr>
          <w:color w:val="231F20"/>
          <w:sz w:val="20"/>
        </w:rPr>
        <w:t>de</w:t>
      </w:r>
      <w:r>
        <w:rPr>
          <w:color w:val="231F20"/>
          <w:spacing w:val="-7"/>
          <w:sz w:val="20"/>
        </w:rPr>
        <w:t> </w:t>
      </w:r>
      <w:r>
        <w:rPr>
          <w:color w:val="231F20"/>
          <w:sz w:val="20"/>
        </w:rPr>
        <w:t>mayoría</w:t>
      </w:r>
      <w:r>
        <w:rPr>
          <w:color w:val="231F20"/>
          <w:spacing w:val="-8"/>
          <w:sz w:val="20"/>
        </w:rPr>
        <w:t> </w:t>
      </w:r>
      <w:r>
        <w:rPr>
          <w:color w:val="231F20"/>
          <w:sz w:val="20"/>
        </w:rPr>
        <w:t>relativa</w:t>
      </w:r>
      <w:r>
        <w:rPr>
          <w:color w:val="231F20"/>
          <w:spacing w:val="-7"/>
          <w:sz w:val="20"/>
        </w:rPr>
        <w:t> </w:t>
      </w:r>
      <w:r>
        <w:rPr>
          <w:color w:val="231F20"/>
          <w:sz w:val="20"/>
        </w:rPr>
        <w:t>(en</w:t>
      </w:r>
      <w:r>
        <w:rPr>
          <w:color w:val="231F20"/>
          <w:spacing w:val="-7"/>
          <w:sz w:val="20"/>
        </w:rPr>
        <w:t> </w:t>
      </w:r>
      <w:r>
        <w:rPr>
          <w:color w:val="231F20"/>
          <w:sz w:val="20"/>
        </w:rPr>
        <w:t>el</w:t>
      </w:r>
      <w:r>
        <w:rPr>
          <w:color w:val="231F20"/>
          <w:spacing w:val="-7"/>
          <w:sz w:val="20"/>
        </w:rPr>
        <w:t> </w:t>
      </w:r>
      <w:r>
        <w:rPr>
          <w:color w:val="231F20"/>
          <w:sz w:val="20"/>
        </w:rPr>
        <w:t>caso</w:t>
      </w:r>
      <w:r>
        <w:rPr>
          <w:color w:val="231F20"/>
          <w:spacing w:val="-7"/>
          <w:sz w:val="20"/>
        </w:rPr>
        <w:t> </w:t>
      </w:r>
      <w:r>
        <w:rPr>
          <w:color w:val="231F20"/>
          <w:sz w:val="20"/>
        </w:rPr>
        <w:t>exclu- sivo de elección</w:t>
      </w:r>
      <w:r>
        <w:rPr>
          <w:color w:val="231F20"/>
          <w:spacing w:val="-3"/>
          <w:sz w:val="20"/>
        </w:rPr>
        <w:t> </w:t>
      </w:r>
      <w:r>
        <w:rPr>
          <w:color w:val="231F20"/>
          <w:sz w:val="20"/>
        </w:rPr>
        <w:t>local);</w:t>
      </w:r>
    </w:p>
    <w:p>
      <w:pPr>
        <w:pStyle w:val="ListParagraph"/>
        <w:numPr>
          <w:ilvl w:val="2"/>
          <w:numId w:val="112"/>
        </w:numPr>
        <w:tabs>
          <w:tab w:pos="1411" w:val="left" w:leader="none"/>
        </w:tabs>
        <w:spacing w:line="254" w:lineRule="auto" w:before="3" w:after="0"/>
        <w:ind w:left="1410" w:right="631" w:hanging="260"/>
        <w:jc w:val="both"/>
        <w:rPr>
          <w:sz w:val="20"/>
        </w:rPr>
      </w:pPr>
      <w:r>
        <w:rPr>
          <w:color w:val="231F20"/>
          <w:sz w:val="20"/>
        </w:rPr>
        <w:t>Acta de cómputo municipal por el principio de representación proporcional (en el caso exclusivo de elección</w:t>
      </w:r>
      <w:r>
        <w:rPr>
          <w:color w:val="231F20"/>
          <w:spacing w:val="-4"/>
          <w:sz w:val="20"/>
        </w:rPr>
        <w:t> </w:t>
      </w:r>
      <w:r>
        <w:rPr>
          <w:color w:val="231F20"/>
          <w:sz w:val="20"/>
        </w:rPr>
        <w:t>local);</w:t>
      </w:r>
    </w:p>
    <w:p>
      <w:pPr>
        <w:pStyle w:val="ListParagraph"/>
        <w:numPr>
          <w:ilvl w:val="2"/>
          <w:numId w:val="112"/>
        </w:numPr>
        <w:tabs>
          <w:tab w:pos="1411" w:val="left" w:leader="none"/>
        </w:tabs>
        <w:spacing w:line="240" w:lineRule="auto" w:before="2" w:after="0"/>
        <w:ind w:left="1410" w:right="0" w:hanging="221"/>
        <w:jc w:val="both"/>
        <w:rPr>
          <w:sz w:val="20"/>
        </w:rPr>
      </w:pPr>
      <w:r>
        <w:rPr>
          <w:color w:val="231F20"/>
          <w:sz w:val="20"/>
        </w:rPr>
        <w:t>Se</w:t>
      </w:r>
      <w:r>
        <w:rPr>
          <w:color w:val="231F20"/>
          <w:spacing w:val="-2"/>
          <w:sz w:val="20"/>
        </w:rPr>
        <w:t> </w:t>
      </w:r>
      <w:r>
        <w:rPr>
          <w:color w:val="231F20"/>
          <w:sz w:val="20"/>
        </w:rPr>
        <w:t>deroga;</w:t>
      </w:r>
    </w:p>
    <w:p>
      <w:pPr>
        <w:pStyle w:val="ListParagraph"/>
        <w:numPr>
          <w:ilvl w:val="2"/>
          <w:numId w:val="112"/>
        </w:numPr>
        <w:tabs>
          <w:tab w:pos="1411" w:val="left" w:leader="none"/>
        </w:tabs>
        <w:spacing w:line="240" w:lineRule="auto" w:before="16" w:after="0"/>
        <w:ind w:left="1410" w:right="0" w:hanging="281"/>
        <w:jc w:val="both"/>
        <w:rPr>
          <w:sz w:val="20"/>
        </w:rPr>
      </w:pPr>
      <w:r>
        <w:rPr>
          <w:color w:val="231F20"/>
          <w:sz w:val="20"/>
        </w:rPr>
        <w:t>Se</w:t>
      </w:r>
      <w:r>
        <w:rPr>
          <w:color w:val="231F20"/>
          <w:spacing w:val="-2"/>
          <w:sz w:val="20"/>
        </w:rPr>
        <w:t> </w:t>
      </w:r>
      <w:r>
        <w:rPr>
          <w:color w:val="231F20"/>
          <w:sz w:val="20"/>
        </w:rPr>
        <w:t>deroga;</w:t>
      </w:r>
    </w:p>
    <w:p>
      <w:pPr>
        <w:pStyle w:val="ListParagraph"/>
        <w:numPr>
          <w:ilvl w:val="2"/>
          <w:numId w:val="112"/>
        </w:numPr>
        <w:tabs>
          <w:tab w:pos="1411" w:val="left" w:leader="none"/>
        </w:tabs>
        <w:spacing w:line="254" w:lineRule="auto" w:before="16" w:after="0"/>
        <w:ind w:left="1410" w:right="631" w:hanging="320"/>
        <w:jc w:val="left"/>
        <w:rPr>
          <w:sz w:val="20"/>
        </w:rPr>
      </w:pPr>
      <w:r>
        <w:rPr>
          <w:color w:val="231F20"/>
          <w:sz w:val="20"/>
        </w:rPr>
        <w:t>Acta</w:t>
      </w:r>
      <w:r>
        <w:rPr>
          <w:color w:val="231F20"/>
          <w:spacing w:val="-10"/>
          <w:sz w:val="20"/>
        </w:rPr>
        <w:t> </w:t>
      </w:r>
      <w:r>
        <w:rPr>
          <w:color w:val="231F20"/>
          <w:sz w:val="20"/>
        </w:rPr>
        <w:t>de</w:t>
      </w:r>
      <w:r>
        <w:rPr>
          <w:color w:val="231F20"/>
          <w:spacing w:val="-10"/>
          <w:sz w:val="20"/>
        </w:rPr>
        <w:t> </w:t>
      </w:r>
      <w:r>
        <w:rPr>
          <w:color w:val="231F20"/>
          <w:sz w:val="20"/>
        </w:rPr>
        <w:t>escrutinio</w:t>
      </w:r>
      <w:r>
        <w:rPr>
          <w:color w:val="231F20"/>
          <w:spacing w:val="-10"/>
          <w:sz w:val="20"/>
        </w:rPr>
        <w:t> </w:t>
      </w:r>
      <w:r>
        <w:rPr>
          <w:color w:val="231F20"/>
          <w:sz w:val="20"/>
        </w:rPr>
        <w:t>y</w:t>
      </w:r>
      <w:r>
        <w:rPr>
          <w:color w:val="231F20"/>
          <w:spacing w:val="-10"/>
          <w:sz w:val="20"/>
        </w:rPr>
        <w:t> </w:t>
      </w:r>
      <w:r>
        <w:rPr>
          <w:color w:val="231F20"/>
          <w:sz w:val="20"/>
        </w:rPr>
        <w:t>cómputo</w:t>
      </w:r>
      <w:r>
        <w:rPr>
          <w:color w:val="231F20"/>
          <w:spacing w:val="-10"/>
          <w:sz w:val="20"/>
        </w:rPr>
        <w:t> </w:t>
      </w:r>
      <w:r>
        <w:rPr>
          <w:color w:val="231F20"/>
          <w:sz w:val="20"/>
        </w:rPr>
        <w:t>de</w:t>
      </w:r>
      <w:r>
        <w:rPr>
          <w:color w:val="231F20"/>
          <w:spacing w:val="-10"/>
          <w:sz w:val="20"/>
        </w:rPr>
        <w:t> </w:t>
      </w:r>
      <w:r>
        <w:rPr>
          <w:color w:val="231F20"/>
          <w:sz w:val="20"/>
        </w:rPr>
        <w:t>casilla</w:t>
      </w:r>
      <w:r>
        <w:rPr>
          <w:color w:val="231F20"/>
          <w:spacing w:val="-10"/>
          <w:sz w:val="20"/>
        </w:rPr>
        <w:t> </w:t>
      </w:r>
      <w:r>
        <w:rPr>
          <w:color w:val="231F20"/>
          <w:sz w:val="20"/>
        </w:rPr>
        <w:t>por</w:t>
      </w:r>
      <w:r>
        <w:rPr>
          <w:color w:val="231F20"/>
          <w:spacing w:val="-10"/>
          <w:sz w:val="20"/>
        </w:rPr>
        <w:t> </w:t>
      </w:r>
      <w:r>
        <w:rPr>
          <w:color w:val="231F20"/>
          <w:sz w:val="20"/>
        </w:rPr>
        <w:t>el</w:t>
      </w:r>
      <w:r>
        <w:rPr>
          <w:color w:val="231F20"/>
          <w:spacing w:val="-10"/>
          <w:sz w:val="20"/>
        </w:rPr>
        <w:t> </w:t>
      </w:r>
      <w:r>
        <w:rPr>
          <w:color w:val="231F20"/>
          <w:sz w:val="20"/>
        </w:rPr>
        <w:t>principio</w:t>
      </w:r>
      <w:r>
        <w:rPr>
          <w:color w:val="231F20"/>
          <w:spacing w:val="-10"/>
          <w:sz w:val="20"/>
        </w:rPr>
        <w:t> </w:t>
      </w:r>
      <w:r>
        <w:rPr>
          <w:color w:val="231F20"/>
          <w:sz w:val="20"/>
        </w:rPr>
        <w:t>de</w:t>
      </w:r>
      <w:r>
        <w:rPr>
          <w:color w:val="231F20"/>
          <w:spacing w:val="-10"/>
          <w:sz w:val="20"/>
        </w:rPr>
        <w:t> </w:t>
      </w:r>
      <w:r>
        <w:rPr>
          <w:color w:val="231F20"/>
          <w:sz w:val="20"/>
        </w:rPr>
        <w:t>mayoría</w:t>
      </w:r>
      <w:r>
        <w:rPr>
          <w:color w:val="231F20"/>
          <w:spacing w:val="-10"/>
          <w:sz w:val="20"/>
        </w:rPr>
        <w:t> </w:t>
      </w:r>
      <w:r>
        <w:rPr>
          <w:color w:val="231F20"/>
          <w:sz w:val="20"/>
        </w:rPr>
        <w:t>relativa</w:t>
      </w:r>
      <w:r>
        <w:rPr>
          <w:color w:val="231F20"/>
          <w:spacing w:val="-10"/>
          <w:sz w:val="20"/>
        </w:rPr>
        <w:t> </w:t>
      </w:r>
      <w:r>
        <w:rPr>
          <w:color w:val="231F20"/>
          <w:sz w:val="20"/>
        </w:rPr>
        <w:t>levan- tada en el consejo</w:t>
      </w:r>
      <w:r>
        <w:rPr>
          <w:color w:val="231F20"/>
          <w:spacing w:val="-3"/>
          <w:sz w:val="20"/>
        </w:rPr>
        <w:t> </w:t>
      </w:r>
      <w:r>
        <w:rPr>
          <w:color w:val="231F20"/>
          <w:sz w:val="20"/>
        </w:rPr>
        <w:t>distrital;</w:t>
      </w:r>
    </w:p>
    <w:p>
      <w:pPr>
        <w:pStyle w:val="ListParagraph"/>
        <w:numPr>
          <w:ilvl w:val="2"/>
          <w:numId w:val="112"/>
        </w:numPr>
        <w:tabs>
          <w:tab w:pos="1411" w:val="left" w:leader="none"/>
        </w:tabs>
        <w:spacing w:line="254" w:lineRule="auto" w:before="2" w:after="0"/>
        <w:ind w:left="1410" w:right="631" w:hanging="380"/>
        <w:jc w:val="left"/>
        <w:rPr>
          <w:sz w:val="20"/>
        </w:rPr>
      </w:pPr>
      <w:r>
        <w:rPr>
          <w:color w:val="231F20"/>
          <w:sz w:val="20"/>
        </w:rPr>
        <w:t>Acta de escrutinio y cómputo de casilla por el principio de representación pro- porcional levantada en el consejo</w:t>
      </w:r>
      <w:r>
        <w:rPr>
          <w:color w:val="231F20"/>
          <w:spacing w:val="-4"/>
          <w:sz w:val="20"/>
        </w:rPr>
        <w:t> </w:t>
      </w:r>
      <w:r>
        <w:rPr>
          <w:color w:val="231F20"/>
          <w:sz w:val="20"/>
        </w:rPr>
        <w:t>distrital;</w:t>
      </w:r>
    </w:p>
    <w:p>
      <w:pPr>
        <w:pStyle w:val="ListParagraph"/>
        <w:numPr>
          <w:ilvl w:val="2"/>
          <w:numId w:val="112"/>
        </w:numPr>
        <w:tabs>
          <w:tab w:pos="1411" w:val="left" w:leader="none"/>
        </w:tabs>
        <w:spacing w:line="254" w:lineRule="auto" w:before="3" w:after="0"/>
        <w:ind w:left="1410" w:right="631" w:hanging="360"/>
        <w:jc w:val="left"/>
        <w:rPr>
          <w:sz w:val="20"/>
        </w:rPr>
      </w:pPr>
      <w:r>
        <w:rPr>
          <w:color w:val="231F20"/>
          <w:sz w:val="20"/>
        </w:rPr>
        <w:t>Acta de cómputo distrital por el principio de mayoría relativa (por tipo de elec- ción);</w:t>
      </w:r>
    </w:p>
    <w:p>
      <w:pPr>
        <w:pStyle w:val="ListParagraph"/>
        <w:numPr>
          <w:ilvl w:val="2"/>
          <w:numId w:val="112"/>
        </w:numPr>
        <w:tabs>
          <w:tab w:pos="1411" w:val="left" w:leader="none"/>
        </w:tabs>
        <w:spacing w:line="254" w:lineRule="auto" w:before="2" w:after="0"/>
        <w:ind w:left="1410" w:right="632" w:hanging="320"/>
        <w:jc w:val="left"/>
        <w:rPr>
          <w:sz w:val="20"/>
        </w:rPr>
      </w:pPr>
      <w:r>
        <w:rPr>
          <w:color w:val="231F20"/>
          <w:sz w:val="20"/>
        </w:rPr>
        <w:t>Acta de cómputo distrital por el principio de representación proporcional (por tipo de</w:t>
      </w:r>
      <w:r>
        <w:rPr>
          <w:color w:val="231F20"/>
          <w:spacing w:val="-3"/>
          <w:sz w:val="20"/>
        </w:rPr>
        <w:t> </w:t>
      </w:r>
      <w:r>
        <w:rPr>
          <w:color w:val="231F20"/>
          <w:sz w:val="20"/>
        </w:rPr>
        <w:t>elección);</w:t>
      </w:r>
    </w:p>
    <w:p>
      <w:pPr>
        <w:pStyle w:val="ListParagraph"/>
        <w:numPr>
          <w:ilvl w:val="2"/>
          <w:numId w:val="112"/>
        </w:numPr>
        <w:tabs>
          <w:tab w:pos="1411" w:val="left" w:leader="none"/>
        </w:tabs>
        <w:spacing w:line="240" w:lineRule="auto" w:before="3" w:after="0"/>
        <w:ind w:left="1410" w:right="0" w:hanging="381"/>
        <w:jc w:val="left"/>
        <w:rPr>
          <w:sz w:val="20"/>
        </w:rPr>
      </w:pPr>
      <w:r>
        <w:rPr>
          <w:color w:val="231F20"/>
          <w:sz w:val="20"/>
        </w:rPr>
        <w:t>Se</w:t>
      </w:r>
      <w:r>
        <w:rPr>
          <w:color w:val="231F20"/>
          <w:spacing w:val="-2"/>
          <w:sz w:val="20"/>
        </w:rPr>
        <w:t> </w:t>
      </w:r>
      <w:r>
        <w:rPr>
          <w:color w:val="231F20"/>
          <w:sz w:val="20"/>
        </w:rPr>
        <w:t>deroga;</w:t>
      </w:r>
    </w:p>
    <w:p>
      <w:pPr>
        <w:spacing w:after="0" w:line="240" w:lineRule="auto"/>
        <w:jc w:val="left"/>
        <w:rPr>
          <w:sz w:val="20"/>
        </w:rPr>
        <w:sectPr>
          <w:type w:val="continuous"/>
          <w:pgSz w:w="9640" w:h="12480"/>
          <w:pgMar w:top="1160" w:bottom="280" w:left="600" w:right="500"/>
        </w:sectPr>
      </w:pPr>
    </w:p>
    <w:p>
      <w:pPr>
        <w:pStyle w:val="BodyText"/>
        <w:spacing w:before="4"/>
        <w:rPr>
          <w:sz w:val="19"/>
        </w:rPr>
      </w:pPr>
    </w:p>
    <w:p>
      <w:pPr>
        <w:pStyle w:val="ListParagraph"/>
        <w:numPr>
          <w:ilvl w:val="2"/>
          <w:numId w:val="112"/>
        </w:numPr>
        <w:tabs>
          <w:tab w:pos="1694" w:val="left" w:leader="none"/>
        </w:tabs>
        <w:spacing w:line="240" w:lineRule="auto" w:before="100" w:after="0"/>
        <w:ind w:left="1693" w:right="0" w:hanging="461"/>
        <w:jc w:val="both"/>
        <w:rPr>
          <w:sz w:val="20"/>
        </w:rPr>
      </w:pPr>
      <w:r>
        <w:rPr>
          <w:color w:val="231F20"/>
          <w:sz w:val="20"/>
        </w:rPr>
        <w:t>Se</w:t>
      </w:r>
      <w:r>
        <w:rPr>
          <w:color w:val="231F20"/>
          <w:spacing w:val="-2"/>
          <w:sz w:val="20"/>
        </w:rPr>
        <w:t> </w:t>
      </w:r>
      <w:r>
        <w:rPr>
          <w:color w:val="231F20"/>
          <w:sz w:val="20"/>
        </w:rPr>
        <w:t>deroga;</w:t>
      </w:r>
    </w:p>
    <w:p>
      <w:pPr>
        <w:pStyle w:val="ListParagraph"/>
        <w:numPr>
          <w:ilvl w:val="2"/>
          <w:numId w:val="112"/>
        </w:numPr>
        <w:tabs>
          <w:tab w:pos="1694" w:val="left" w:leader="none"/>
        </w:tabs>
        <w:spacing w:line="254" w:lineRule="auto" w:before="16" w:after="0"/>
        <w:ind w:left="1693" w:right="350" w:hanging="500"/>
        <w:jc w:val="both"/>
        <w:rPr>
          <w:sz w:val="20"/>
        </w:rPr>
      </w:pPr>
      <w:r>
        <w:rPr>
          <w:color w:val="231F20"/>
          <w:sz w:val="20"/>
        </w:rPr>
        <w:t>Acta de cómputo de entidad federativa por el principio de mayoría relativa (por tipo de</w:t>
      </w:r>
      <w:r>
        <w:rPr>
          <w:color w:val="231F20"/>
          <w:spacing w:val="-3"/>
          <w:sz w:val="20"/>
        </w:rPr>
        <w:t> </w:t>
      </w:r>
      <w:r>
        <w:rPr>
          <w:color w:val="231F20"/>
          <w:sz w:val="20"/>
        </w:rPr>
        <w:t>elección);</w:t>
      </w:r>
    </w:p>
    <w:p>
      <w:pPr>
        <w:pStyle w:val="ListParagraph"/>
        <w:numPr>
          <w:ilvl w:val="2"/>
          <w:numId w:val="112"/>
        </w:numPr>
        <w:tabs>
          <w:tab w:pos="1694" w:val="left" w:leader="none"/>
        </w:tabs>
        <w:spacing w:line="254" w:lineRule="auto" w:before="3" w:after="0"/>
        <w:ind w:left="1693" w:right="348" w:hanging="380"/>
        <w:jc w:val="both"/>
        <w:rPr>
          <w:sz w:val="20"/>
        </w:rPr>
      </w:pPr>
      <w:r>
        <w:rPr>
          <w:color w:val="231F20"/>
          <w:sz w:val="20"/>
        </w:rPr>
        <w:t>Acta de cómputo de entidad federativa por el principio de representación pro- porcional (por tipo de</w:t>
      </w:r>
      <w:r>
        <w:rPr>
          <w:color w:val="231F20"/>
          <w:spacing w:val="-4"/>
          <w:sz w:val="20"/>
        </w:rPr>
        <w:t> </w:t>
      </w:r>
      <w:r>
        <w:rPr>
          <w:color w:val="231F20"/>
          <w:sz w:val="20"/>
        </w:rPr>
        <w:t>elección);</w:t>
      </w:r>
    </w:p>
    <w:p>
      <w:pPr>
        <w:pStyle w:val="ListParagraph"/>
        <w:numPr>
          <w:ilvl w:val="2"/>
          <w:numId w:val="112"/>
        </w:numPr>
        <w:tabs>
          <w:tab w:pos="1694" w:val="left" w:leader="none"/>
        </w:tabs>
        <w:spacing w:line="240" w:lineRule="auto" w:before="2" w:after="0"/>
        <w:ind w:left="1693" w:right="0" w:hanging="341"/>
        <w:jc w:val="both"/>
        <w:rPr>
          <w:sz w:val="20"/>
        </w:rPr>
      </w:pPr>
      <w:r>
        <w:rPr>
          <w:color w:val="231F20"/>
          <w:sz w:val="20"/>
        </w:rPr>
        <w:t>Hoja de</w:t>
      </w:r>
      <w:r>
        <w:rPr>
          <w:color w:val="231F20"/>
          <w:spacing w:val="-3"/>
          <w:sz w:val="20"/>
        </w:rPr>
        <w:t> </w:t>
      </w:r>
      <w:r>
        <w:rPr>
          <w:color w:val="231F20"/>
          <w:sz w:val="20"/>
        </w:rPr>
        <w:t>incidentes;</w:t>
      </w:r>
    </w:p>
    <w:p>
      <w:pPr>
        <w:pStyle w:val="ListParagraph"/>
        <w:numPr>
          <w:ilvl w:val="2"/>
          <w:numId w:val="112"/>
        </w:numPr>
        <w:tabs>
          <w:tab w:pos="1694" w:val="left" w:leader="none"/>
        </w:tabs>
        <w:spacing w:line="254" w:lineRule="auto" w:before="16" w:after="0"/>
        <w:ind w:left="1693" w:right="348" w:hanging="380"/>
        <w:jc w:val="both"/>
        <w:rPr>
          <w:sz w:val="20"/>
        </w:rPr>
      </w:pPr>
      <w:r>
        <w:rPr>
          <w:color w:val="231F20"/>
          <w:sz w:val="20"/>
        </w:rPr>
        <w:t>Recibo</w:t>
      </w:r>
      <w:r>
        <w:rPr>
          <w:color w:val="231F20"/>
          <w:spacing w:val="-7"/>
          <w:sz w:val="20"/>
        </w:rPr>
        <w:t> </w:t>
      </w:r>
      <w:r>
        <w:rPr>
          <w:color w:val="231F20"/>
          <w:sz w:val="20"/>
        </w:rPr>
        <w:t>de</w:t>
      </w:r>
      <w:r>
        <w:rPr>
          <w:color w:val="231F20"/>
          <w:spacing w:val="-6"/>
          <w:sz w:val="20"/>
        </w:rPr>
        <w:t> </w:t>
      </w:r>
      <w:r>
        <w:rPr>
          <w:color w:val="231F20"/>
          <w:sz w:val="20"/>
        </w:rPr>
        <w:t>copia</w:t>
      </w:r>
      <w:r>
        <w:rPr>
          <w:color w:val="231F20"/>
          <w:spacing w:val="-6"/>
          <w:sz w:val="20"/>
        </w:rPr>
        <w:t> </w:t>
      </w:r>
      <w:r>
        <w:rPr>
          <w:color w:val="231F20"/>
          <w:sz w:val="20"/>
        </w:rPr>
        <w:t>legible</w:t>
      </w:r>
      <w:r>
        <w:rPr>
          <w:color w:val="231F20"/>
          <w:spacing w:val="-7"/>
          <w:sz w:val="20"/>
        </w:rPr>
        <w:t> </w:t>
      </w:r>
      <w:r>
        <w:rPr>
          <w:color w:val="231F20"/>
          <w:sz w:val="20"/>
        </w:rPr>
        <w:t>de</w:t>
      </w:r>
      <w:r>
        <w:rPr>
          <w:color w:val="231F20"/>
          <w:spacing w:val="-6"/>
          <w:sz w:val="20"/>
        </w:rPr>
        <w:t> </w:t>
      </w:r>
      <w:r>
        <w:rPr>
          <w:color w:val="231F20"/>
          <w:sz w:val="20"/>
        </w:rPr>
        <w:t>las</w:t>
      </w:r>
      <w:r>
        <w:rPr>
          <w:color w:val="231F20"/>
          <w:spacing w:val="-6"/>
          <w:sz w:val="20"/>
        </w:rPr>
        <w:t> </w:t>
      </w:r>
      <w:r>
        <w:rPr>
          <w:color w:val="231F20"/>
          <w:sz w:val="20"/>
        </w:rPr>
        <w:t>actas</w:t>
      </w:r>
      <w:r>
        <w:rPr>
          <w:color w:val="231F20"/>
          <w:spacing w:val="-7"/>
          <w:sz w:val="20"/>
        </w:rPr>
        <w:t> </w:t>
      </w:r>
      <w:r>
        <w:rPr>
          <w:color w:val="231F20"/>
          <w:sz w:val="20"/>
        </w:rPr>
        <w:t>de</w:t>
      </w:r>
      <w:r>
        <w:rPr>
          <w:color w:val="231F20"/>
          <w:spacing w:val="-6"/>
          <w:sz w:val="20"/>
        </w:rPr>
        <w:t> </w:t>
      </w:r>
      <w:r>
        <w:rPr>
          <w:color w:val="231F20"/>
          <w:sz w:val="20"/>
        </w:rPr>
        <w:t>casilla</w:t>
      </w:r>
      <w:r>
        <w:rPr>
          <w:color w:val="231F20"/>
          <w:spacing w:val="-6"/>
          <w:sz w:val="20"/>
        </w:rPr>
        <w:t> </w:t>
      </w:r>
      <w:r>
        <w:rPr>
          <w:color w:val="231F20"/>
          <w:sz w:val="20"/>
        </w:rPr>
        <w:t>y</w:t>
      </w:r>
      <w:r>
        <w:rPr>
          <w:color w:val="231F20"/>
          <w:spacing w:val="-6"/>
          <w:sz w:val="20"/>
        </w:rPr>
        <w:t> </w:t>
      </w:r>
      <w:r>
        <w:rPr>
          <w:color w:val="231F20"/>
          <w:sz w:val="20"/>
        </w:rPr>
        <w:t>del</w:t>
      </w:r>
      <w:r>
        <w:rPr>
          <w:color w:val="231F20"/>
          <w:spacing w:val="-7"/>
          <w:sz w:val="20"/>
        </w:rPr>
        <w:t> </w:t>
      </w:r>
      <w:r>
        <w:rPr>
          <w:color w:val="231F20"/>
          <w:sz w:val="20"/>
        </w:rPr>
        <w:t>acuse</w:t>
      </w:r>
      <w:r>
        <w:rPr>
          <w:color w:val="231F20"/>
          <w:spacing w:val="-6"/>
          <w:sz w:val="20"/>
        </w:rPr>
        <w:t> </w:t>
      </w:r>
      <w:r>
        <w:rPr>
          <w:color w:val="231F20"/>
          <w:sz w:val="20"/>
        </w:rPr>
        <w:t>de</w:t>
      </w:r>
      <w:r>
        <w:rPr>
          <w:color w:val="231F20"/>
          <w:spacing w:val="-6"/>
          <w:sz w:val="20"/>
        </w:rPr>
        <w:t> </w:t>
      </w:r>
      <w:r>
        <w:rPr>
          <w:color w:val="231F20"/>
          <w:sz w:val="20"/>
        </w:rPr>
        <w:t>recibo</w:t>
      </w:r>
      <w:r>
        <w:rPr>
          <w:color w:val="231F20"/>
          <w:spacing w:val="-7"/>
          <w:sz w:val="20"/>
        </w:rPr>
        <w:t> </w:t>
      </w:r>
      <w:r>
        <w:rPr>
          <w:color w:val="231F20"/>
          <w:sz w:val="20"/>
        </w:rPr>
        <w:t>de</w:t>
      </w:r>
      <w:r>
        <w:rPr>
          <w:color w:val="231F20"/>
          <w:spacing w:val="-6"/>
          <w:sz w:val="20"/>
        </w:rPr>
        <w:t> </w:t>
      </w:r>
      <w:r>
        <w:rPr>
          <w:color w:val="231F20"/>
          <w:sz w:val="20"/>
        </w:rPr>
        <w:t>la</w:t>
      </w:r>
      <w:r>
        <w:rPr>
          <w:color w:val="231F20"/>
          <w:spacing w:val="-6"/>
          <w:sz w:val="20"/>
        </w:rPr>
        <w:t> </w:t>
      </w:r>
      <w:r>
        <w:rPr>
          <w:color w:val="231F20"/>
          <w:sz w:val="20"/>
        </w:rPr>
        <w:t>Lista</w:t>
      </w:r>
      <w:r>
        <w:rPr>
          <w:color w:val="231F20"/>
          <w:spacing w:val="-6"/>
          <w:sz w:val="20"/>
        </w:rPr>
        <w:t> </w:t>
      </w:r>
      <w:r>
        <w:rPr>
          <w:color w:val="231F20"/>
          <w:sz w:val="20"/>
        </w:rPr>
        <w:t>No- minal</w:t>
      </w:r>
      <w:r>
        <w:rPr>
          <w:color w:val="231F20"/>
          <w:spacing w:val="-6"/>
          <w:sz w:val="20"/>
        </w:rPr>
        <w:t> </w:t>
      </w:r>
      <w:r>
        <w:rPr>
          <w:color w:val="231F20"/>
          <w:sz w:val="20"/>
        </w:rPr>
        <w:t>entregadas</w:t>
      </w:r>
      <w:r>
        <w:rPr>
          <w:color w:val="231F20"/>
          <w:spacing w:val="-5"/>
          <w:sz w:val="20"/>
        </w:rPr>
        <w:t> </w:t>
      </w:r>
      <w:r>
        <w:rPr>
          <w:color w:val="231F20"/>
          <w:sz w:val="20"/>
        </w:rPr>
        <w:t>a</w:t>
      </w:r>
      <w:r>
        <w:rPr>
          <w:color w:val="231F20"/>
          <w:spacing w:val="-5"/>
          <w:sz w:val="20"/>
        </w:rPr>
        <w:t> </w:t>
      </w:r>
      <w:r>
        <w:rPr>
          <w:color w:val="231F20"/>
          <w:sz w:val="20"/>
        </w:rPr>
        <w:t>los</w:t>
      </w:r>
      <w:r>
        <w:rPr>
          <w:color w:val="231F20"/>
          <w:spacing w:val="-5"/>
          <w:sz w:val="20"/>
        </w:rPr>
        <w:t> </w:t>
      </w:r>
      <w:r>
        <w:rPr>
          <w:color w:val="231F20"/>
          <w:sz w:val="20"/>
        </w:rPr>
        <w:t>representantes</w:t>
      </w:r>
      <w:r>
        <w:rPr>
          <w:color w:val="231F20"/>
          <w:spacing w:val="-5"/>
          <w:sz w:val="20"/>
        </w:rPr>
        <w:t> </w:t>
      </w:r>
      <w:r>
        <w:rPr>
          <w:color w:val="231F20"/>
          <w:sz w:val="20"/>
        </w:rPr>
        <w:t>de</w:t>
      </w:r>
      <w:r>
        <w:rPr>
          <w:color w:val="231F20"/>
          <w:spacing w:val="-5"/>
          <w:sz w:val="20"/>
        </w:rPr>
        <w:t> </w:t>
      </w:r>
      <w:r>
        <w:rPr>
          <w:color w:val="231F20"/>
          <w:sz w:val="20"/>
        </w:rPr>
        <w:t>los</w:t>
      </w:r>
      <w:r>
        <w:rPr>
          <w:color w:val="231F20"/>
          <w:spacing w:val="-5"/>
          <w:sz w:val="20"/>
        </w:rPr>
        <w:t> </w:t>
      </w:r>
      <w:r>
        <w:rPr>
          <w:color w:val="231F20"/>
          <w:sz w:val="20"/>
        </w:rPr>
        <w:t>partidos</w:t>
      </w:r>
      <w:r>
        <w:rPr>
          <w:color w:val="231F20"/>
          <w:spacing w:val="-5"/>
          <w:sz w:val="20"/>
        </w:rPr>
        <w:t> </w:t>
      </w:r>
      <w:r>
        <w:rPr>
          <w:color w:val="231F20"/>
          <w:sz w:val="20"/>
        </w:rPr>
        <w:t>políticos</w:t>
      </w:r>
      <w:r>
        <w:rPr>
          <w:color w:val="231F20"/>
          <w:spacing w:val="-5"/>
          <w:sz w:val="20"/>
        </w:rPr>
        <w:t> </w:t>
      </w:r>
      <w:r>
        <w:rPr>
          <w:color w:val="231F20"/>
          <w:sz w:val="20"/>
        </w:rPr>
        <w:t>y</w:t>
      </w:r>
      <w:r>
        <w:rPr>
          <w:color w:val="231F20"/>
          <w:spacing w:val="-5"/>
          <w:sz w:val="20"/>
        </w:rPr>
        <w:t> </w:t>
      </w:r>
      <w:r>
        <w:rPr>
          <w:color w:val="231F20"/>
          <w:sz w:val="20"/>
        </w:rPr>
        <w:t>de</w:t>
      </w:r>
      <w:r>
        <w:rPr>
          <w:color w:val="231F20"/>
          <w:spacing w:val="-5"/>
          <w:sz w:val="20"/>
        </w:rPr>
        <w:t> </w:t>
      </w:r>
      <w:r>
        <w:rPr>
          <w:color w:val="231F20"/>
          <w:sz w:val="20"/>
        </w:rPr>
        <w:t>candidato(s) independiente(s);</w:t>
      </w:r>
    </w:p>
    <w:p>
      <w:pPr>
        <w:pStyle w:val="ListParagraph"/>
        <w:numPr>
          <w:ilvl w:val="2"/>
          <w:numId w:val="112"/>
        </w:numPr>
        <w:tabs>
          <w:tab w:pos="1694" w:val="left" w:leader="none"/>
        </w:tabs>
        <w:spacing w:line="254" w:lineRule="auto" w:before="4" w:after="0"/>
        <w:ind w:left="1693" w:right="348" w:hanging="440"/>
        <w:jc w:val="both"/>
        <w:rPr>
          <w:sz w:val="20"/>
        </w:rPr>
      </w:pPr>
      <w:r>
        <w:rPr>
          <w:color w:val="231F20"/>
          <w:sz w:val="20"/>
        </w:rPr>
        <w:t>Constancia</w:t>
      </w:r>
      <w:r>
        <w:rPr>
          <w:color w:val="231F20"/>
          <w:spacing w:val="-4"/>
          <w:sz w:val="20"/>
        </w:rPr>
        <w:t> </w:t>
      </w:r>
      <w:r>
        <w:rPr>
          <w:color w:val="231F20"/>
          <w:sz w:val="20"/>
        </w:rPr>
        <w:t>de</w:t>
      </w:r>
      <w:r>
        <w:rPr>
          <w:color w:val="231F20"/>
          <w:spacing w:val="-4"/>
          <w:sz w:val="20"/>
        </w:rPr>
        <w:t> </w:t>
      </w:r>
      <w:r>
        <w:rPr>
          <w:color w:val="231F20"/>
          <w:sz w:val="20"/>
        </w:rPr>
        <w:t>clausura</w:t>
      </w:r>
      <w:r>
        <w:rPr>
          <w:color w:val="231F20"/>
          <w:spacing w:val="-4"/>
          <w:sz w:val="20"/>
        </w:rPr>
        <w:t> </w:t>
      </w:r>
      <w:r>
        <w:rPr>
          <w:color w:val="231F20"/>
          <w:sz w:val="20"/>
        </w:rPr>
        <w:t>de</w:t>
      </w:r>
      <w:r>
        <w:rPr>
          <w:color w:val="231F20"/>
          <w:spacing w:val="-4"/>
          <w:sz w:val="20"/>
        </w:rPr>
        <w:t> </w:t>
      </w:r>
      <w:r>
        <w:rPr>
          <w:color w:val="231F20"/>
          <w:sz w:val="20"/>
        </w:rPr>
        <w:t>casilla</w:t>
      </w:r>
      <w:r>
        <w:rPr>
          <w:color w:val="231F20"/>
          <w:spacing w:val="-4"/>
          <w:sz w:val="20"/>
        </w:rPr>
        <w:t> </w:t>
      </w:r>
      <w:r>
        <w:rPr>
          <w:color w:val="231F20"/>
          <w:sz w:val="20"/>
        </w:rPr>
        <w:t>y</w:t>
      </w:r>
      <w:r>
        <w:rPr>
          <w:color w:val="231F20"/>
          <w:spacing w:val="-4"/>
          <w:sz w:val="20"/>
        </w:rPr>
        <w:t> </w:t>
      </w:r>
      <w:r>
        <w:rPr>
          <w:color w:val="231F20"/>
          <w:sz w:val="20"/>
        </w:rPr>
        <w:t>remisión</w:t>
      </w:r>
      <w:r>
        <w:rPr>
          <w:color w:val="231F20"/>
          <w:spacing w:val="-3"/>
          <w:sz w:val="20"/>
        </w:rPr>
        <w:t> </w:t>
      </w:r>
      <w:r>
        <w:rPr>
          <w:color w:val="231F20"/>
          <w:sz w:val="20"/>
        </w:rPr>
        <w:t>del</w:t>
      </w:r>
      <w:r>
        <w:rPr>
          <w:color w:val="231F20"/>
          <w:spacing w:val="-4"/>
          <w:sz w:val="20"/>
        </w:rPr>
        <w:t> </w:t>
      </w:r>
      <w:r>
        <w:rPr>
          <w:color w:val="231F20"/>
          <w:sz w:val="20"/>
        </w:rPr>
        <w:t>paquete</w:t>
      </w:r>
      <w:r>
        <w:rPr>
          <w:color w:val="231F20"/>
          <w:spacing w:val="-4"/>
          <w:sz w:val="20"/>
        </w:rPr>
        <w:t> </w:t>
      </w:r>
      <w:r>
        <w:rPr>
          <w:color w:val="231F20"/>
          <w:sz w:val="20"/>
        </w:rPr>
        <w:t>electoral</w:t>
      </w:r>
      <w:r>
        <w:rPr>
          <w:color w:val="231F20"/>
          <w:spacing w:val="-4"/>
          <w:sz w:val="20"/>
        </w:rPr>
        <w:t> </w:t>
      </w:r>
      <w:r>
        <w:rPr>
          <w:color w:val="231F20"/>
          <w:sz w:val="20"/>
        </w:rPr>
        <w:t>al</w:t>
      </w:r>
      <w:r>
        <w:rPr>
          <w:color w:val="231F20"/>
          <w:spacing w:val="-4"/>
          <w:sz w:val="20"/>
        </w:rPr>
        <w:t> </w:t>
      </w:r>
      <w:r>
        <w:rPr>
          <w:color w:val="231F20"/>
          <w:sz w:val="20"/>
        </w:rPr>
        <w:t>consejo</w:t>
      </w:r>
      <w:r>
        <w:rPr>
          <w:color w:val="231F20"/>
          <w:spacing w:val="-4"/>
          <w:sz w:val="20"/>
        </w:rPr>
        <w:t> </w:t>
      </w:r>
      <w:r>
        <w:rPr>
          <w:color w:val="231F20"/>
          <w:sz w:val="20"/>
        </w:rPr>
        <w:t>dis- trital;</w:t>
      </w:r>
    </w:p>
    <w:p>
      <w:pPr>
        <w:pStyle w:val="ListParagraph"/>
        <w:numPr>
          <w:ilvl w:val="2"/>
          <w:numId w:val="112"/>
        </w:numPr>
        <w:tabs>
          <w:tab w:pos="1694" w:val="left" w:leader="none"/>
        </w:tabs>
        <w:spacing w:line="240" w:lineRule="auto" w:before="2" w:after="0"/>
        <w:ind w:left="1693" w:right="0" w:hanging="501"/>
        <w:jc w:val="both"/>
        <w:rPr>
          <w:sz w:val="20"/>
        </w:rPr>
      </w:pPr>
      <w:r>
        <w:rPr>
          <w:color w:val="231F20"/>
          <w:sz w:val="20"/>
        </w:rPr>
        <w:t>Plantilla Braille (por tipo de</w:t>
      </w:r>
      <w:r>
        <w:rPr>
          <w:color w:val="231F20"/>
          <w:spacing w:val="-7"/>
          <w:sz w:val="20"/>
        </w:rPr>
        <w:t> </w:t>
      </w:r>
      <w:r>
        <w:rPr>
          <w:color w:val="231F20"/>
          <w:sz w:val="20"/>
        </w:rPr>
        <w:t>elección);</w:t>
      </w:r>
    </w:p>
    <w:p>
      <w:pPr>
        <w:pStyle w:val="ListParagraph"/>
        <w:numPr>
          <w:ilvl w:val="2"/>
          <w:numId w:val="112"/>
        </w:numPr>
        <w:tabs>
          <w:tab w:pos="1694" w:val="left" w:leader="none"/>
        </w:tabs>
        <w:spacing w:line="240" w:lineRule="auto" w:before="16" w:after="0"/>
        <w:ind w:left="1693" w:right="0" w:hanging="481"/>
        <w:jc w:val="both"/>
        <w:rPr>
          <w:sz w:val="20"/>
        </w:rPr>
      </w:pPr>
      <w:r>
        <w:rPr>
          <w:color w:val="231F20"/>
          <w:sz w:val="20"/>
        </w:rPr>
        <w:t>Instructivo</w:t>
      </w:r>
      <w:r>
        <w:rPr>
          <w:color w:val="231F20"/>
          <w:spacing w:val="-2"/>
          <w:sz w:val="20"/>
        </w:rPr>
        <w:t> </w:t>
      </w:r>
      <w:r>
        <w:rPr>
          <w:color w:val="231F20"/>
          <w:sz w:val="20"/>
        </w:rPr>
        <w:t>Braille;</w:t>
      </w:r>
    </w:p>
    <w:p>
      <w:pPr>
        <w:pStyle w:val="ListParagraph"/>
        <w:numPr>
          <w:ilvl w:val="2"/>
          <w:numId w:val="112"/>
        </w:numPr>
        <w:tabs>
          <w:tab w:pos="1694" w:val="left" w:leader="none"/>
        </w:tabs>
        <w:spacing w:line="254" w:lineRule="auto" w:before="16" w:after="0"/>
        <w:ind w:left="1693" w:right="348" w:hanging="440"/>
        <w:jc w:val="left"/>
        <w:rPr>
          <w:sz w:val="20"/>
        </w:rPr>
      </w:pPr>
      <w:r>
        <w:rPr>
          <w:color w:val="231F20"/>
          <w:sz w:val="20"/>
        </w:rPr>
        <w:t>Cuadernillo para hacer las operaciones de escrutinio y cómputo para casillas bá- sicas, contiguas </w:t>
      </w:r>
      <w:r>
        <w:rPr>
          <w:color w:val="231F20"/>
          <w:spacing w:val="-8"/>
          <w:sz w:val="20"/>
        </w:rPr>
        <w:t>y, </w:t>
      </w:r>
      <w:r>
        <w:rPr>
          <w:color w:val="231F20"/>
          <w:sz w:val="20"/>
        </w:rPr>
        <w:t>en su caso, extraordinarias (por tipo de</w:t>
      </w:r>
      <w:r>
        <w:rPr>
          <w:color w:val="231F20"/>
          <w:spacing w:val="-14"/>
          <w:sz w:val="20"/>
        </w:rPr>
        <w:t> </w:t>
      </w:r>
      <w:r>
        <w:rPr>
          <w:color w:val="231F20"/>
          <w:sz w:val="20"/>
        </w:rPr>
        <w:t>elección);</w:t>
      </w:r>
    </w:p>
    <w:p>
      <w:pPr>
        <w:pStyle w:val="ListParagraph"/>
        <w:numPr>
          <w:ilvl w:val="2"/>
          <w:numId w:val="112"/>
        </w:numPr>
        <w:tabs>
          <w:tab w:pos="1694" w:val="left" w:leader="none"/>
        </w:tabs>
        <w:spacing w:line="254" w:lineRule="auto" w:before="2" w:after="0"/>
        <w:ind w:left="1693" w:right="350" w:hanging="500"/>
        <w:jc w:val="left"/>
        <w:rPr>
          <w:sz w:val="20"/>
        </w:rPr>
      </w:pPr>
      <w:r>
        <w:rPr>
          <w:color w:val="231F20"/>
          <w:sz w:val="20"/>
        </w:rPr>
        <w:t>Cuadernillo</w:t>
      </w:r>
      <w:r>
        <w:rPr>
          <w:color w:val="231F20"/>
          <w:spacing w:val="-5"/>
          <w:sz w:val="20"/>
        </w:rPr>
        <w:t> </w:t>
      </w:r>
      <w:r>
        <w:rPr>
          <w:color w:val="231F20"/>
          <w:spacing w:val="-3"/>
          <w:sz w:val="20"/>
        </w:rPr>
        <w:t>para</w:t>
      </w:r>
      <w:r>
        <w:rPr>
          <w:color w:val="231F20"/>
          <w:spacing w:val="-5"/>
          <w:sz w:val="20"/>
        </w:rPr>
        <w:t> </w:t>
      </w:r>
      <w:r>
        <w:rPr>
          <w:color w:val="231F20"/>
          <w:sz w:val="20"/>
        </w:rPr>
        <w:t>hacer</w:t>
      </w:r>
      <w:r>
        <w:rPr>
          <w:color w:val="231F20"/>
          <w:spacing w:val="-5"/>
          <w:sz w:val="20"/>
        </w:rPr>
        <w:t> </w:t>
      </w:r>
      <w:r>
        <w:rPr>
          <w:color w:val="231F20"/>
          <w:sz w:val="20"/>
        </w:rPr>
        <w:t>las</w:t>
      </w:r>
      <w:r>
        <w:rPr>
          <w:color w:val="231F20"/>
          <w:spacing w:val="-5"/>
          <w:sz w:val="20"/>
        </w:rPr>
        <w:t> </w:t>
      </w:r>
      <w:r>
        <w:rPr>
          <w:color w:val="231F20"/>
          <w:sz w:val="20"/>
        </w:rPr>
        <w:t>operaciones</w:t>
      </w:r>
      <w:r>
        <w:rPr>
          <w:color w:val="231F20"/>
          <w:spacing w:val="-5"/>
          <w:sz w:val="20"/>
        </w:rPr>
        <w:t> </w:t>
      </w:r>
      <w:r>
        <w:rPr>
          <w:color w:val="231F20"/>
          <w:sz w:val="20"/>
        </w:rPr>
        <w:t>de</w:t>
      </w:r>
      <w:r>
        <w:rPr>
          <w:color w:val="231F20"/>
          <w:spacing w:val="-5"/>
          <w:sz w:val="20"/>
        </w:rPr>
        <w:t> </w:t>
      </w:r>
      <w:r>
        <w:rPr>
          <w:color w:val="231F20"/>
          <w:sz w:val="20"/>
        </w:rPr>
        <w:t>escrutinio</w:t>
      </w:r>
      <w:r>
        <w:rPr>
          <w:color w:val="231F20"/>
          <w:spacing w:val="-4"/>
          <w:sz w:val="20"/>
        </w:rPr>
        <w:t> </w:t>
      </w:r>
      <w:r>
        <w:rPr>
          <w:color w:val="231F20"/>
          <w:sz w:val="20"/>
        </w:rPr>
        <w:t>y</w:t>
      </w:r>
      <w:r>
        <w:rPr>
          <w:color w:val="231F20"/>
          <w:spacing w:val="-4"/>
          <w:sz w:val="20"/>
        </w:rPr>
        <w:t> </w:t>
      </w:r>
      <w:r>
        <w:rPr>
          <w:color w:val="231F20"/>
          <w:spacing w:val="-3"/>
          <w:sz w:val="20"/>
        </w:rPr>
        <w:t>cómputo</w:t>
      </w:r>
      <w:r>
        <w:rPr>
          <w:color w:val="231F20"/>
          <w:spacing w:val="-5"/>
          <w:sz w:val="20"/>
        </w:rPr>
        <w:t> </w:t>
      </w:r>
      <w:r>
        <w:rPr>
          <w:color w:val="231F20"/>
          <w:spacing w:val="-3"/>
          <w:sz w:val="20"/>
        </w:rPr>
        <w:t>para,</w:t>
      </w:r>
      <w:r>
        <w:rPr>
          <w:color w:val="231F20"/>
          <w:spacing w:val="-5"/>
          <w:sz w:val="20"/>
        </w:rPr>
        <w:t> </w:t>
      </w:r>
      <w:r>
        <w:rPr>
          <w:color w:val="231F20"/>
          <w:sz w:val="20"/>
        </w:rPr>
        <w:t>en</w:t>
      </w:r>
      <w:r>
        <w:rPr>
          <w:color w:val="231F20"/>
          <w:spacing w:val="-4"/>
          <w:sz w:val="20"/>
        </w:rPr>
        <w:t> </w:t>
      </w:r>
      <w:r>
        <w:rPr>
          <w:color w:val="231F20"/>
          <w:sz w:val="20"/>
        </w:rPr>
        <w:t>su</w:t>
      </w:r>
      <w:r>
        <w:rPr>
          <w:color w:val="231F20"/>
          <w:spacing w:val="-5"/>
          <w:sz w:val="20"/>
        </w:rPr>
        <w:t> </w:t>
      </w:r>
      <w:r>
        <w:rPr>
          <w:color w:val="231F20"/>
          <w:sz w:val="20"/>
        </w:rPr>
        <w:t>caso, casillas</w:t>
      </w:r>
      <w:r>
        <w:rPr>
          <w:color w:val="231F20"/>
          <w:spacing w:val="-10"/>
          <w:sz w:val="20"/>
        </w:rPr>
        <w:t> </w:t>
      </w:r>
      <w:r>
        <w:rPr>
          <w:color w:val="231F20"/>
          <w:sz w:val="20"/>
        </w:rPr>
        <w:t>especiales</w:t>
      </w:r>
      <w:r>
        <w:rPr>
          <w:color w:val="231F20"/>
          <w:spacing w:val="-9"/>
          <w:sz w:val="20"/>
        </w:rPr>
        <w:t> </w:t>
      </w:r>
      <w:r>
        <w:rPr>
          <w:color w:val="231F20"/>
          <w:sz w:val="20"/>
        </w:rPr>
        <w:t>de</w:t>
      </w:r>
      <w:r>
        <w:rPr>
          <w:color w:val="231F20"/>
          <w:spacing w:val="-9"/>
          <w:sz w:val="20"/>
        </w:rPr>
        <w:t> </w:t>
      </w:r>
      <w:r>
        <w:rPr>
          <w:color w:val="231F20"/>
          <w:spacing w:val="-3"/>
          <w:sz w:val="20"/>
        </w:rPr>
        <w:t>mayoría</w:t>
      </w:r>
      <w:r>
        <w:rPr>
          <w:color w:val="231F20"/>
          <w:spacing w:val="-10"/>
          <w:sz w:val="20"/>
        </w:rPr>
        <w:t> </w:t>
      </w:r>
      <w:r>
        <w:rPr>
          <w:color w:val="231F20"/>
          <w:spacing w:val="-3"/>
          <w:sz w:val="20"/>
        </w:rPr>
        <w:t>relativa</w:t>
      </w:r>
      <w:r>
        <w:rPr>
          <w:color w:val="231F20"/>
          <w:spacing w:val="-9"/>
          <w:sz w:val="20"/>
        </w:rPr>
        <w:t> </w:t>
      </w:r>
      <w:r>
        <w:rPr>
          <w:color w:val="231F20"/>
          <w:spacing w:val="-8"/>
          <w:sz w:val="20"/>
        </w:rPr>
        <w:t>y,</w:t>
      </w:r>
      <w:r>
        <w:rPr>
          <w:color w:val="231F20"/>
          <w:spacing w:val="-10"/>
          <w:sz w:val="20"/>
        </w:rPr>
        <w:t> </w:t>
      </w:r>
      <w:r>
        <w:rPr>
          <w:color w:val="231F20"/>
          <w:sz w:val="20"/>
        </w:rPr>
        <w:t>en</w:t>
      </w:r>
      <w:r>
        <w:rPr>
          <w:color w:val="231F20"/>
          <w:spacing w:val="-8"/>
          <w:sz w:val="20"/>
        </w:rPr>
        <w:t> </w:t>
      </w:r>
      <w:r>
        <w:rPr>
          <w:color w:val="231F20"/>
          <w:sz w:val="20"/>
        </w:rPr>
        <w:t>su</w:t>
      </w:r>
      <w:r>
        <w:rPr>
          <w:color w:val="231F20"/>
          <w:spacing w:val="-10"/>
          <w:sz w:val="20"/>
        </w:rPr>
        <w:t> </w:t>
      </w:r>
      <w:r>
        <w:rPr>
          <w:color w:val="231F20"/>
          <w:sz w:val="20"/>
        </w:rPr>
        <w:t>caso,</w:t>
      </w:r>
      <w:r>
        <w:rPr>
          <w:color w:val="231F20"/>
          <w:spacing w:val="-9"/>
          <w:sz w:val="20"/>
        </w:rPr>
        <w:t> </w:t>
      </w:r>
      <w:r>
        <w:rPr>
          <w:color w:val="231F20"/>
          <w:sz w:val="20"/>
        </w:rPr>
        <w:t>representación</w:t>
      </w:r>
      <w:r>
        <w:rPr>
          <w:color w:val="231F20"/>
          <w:spacing w:val="-10"/>
          <w:sz w:val="20"/>
        </w:rPr>
        <w:t> </w:t>
      </w:r>
      <w:r>
        <w:rPr>
          <w:color w:val="231F20"/>
          <w:sz w:val="20"/>
        </w:rPr>
        <w:t>proporcional;</w:t>
      </w:r>
    </w:p>
    <w:p>
      <w:pPr>
        <w:pStyle w:val="ListParagraph"/>
        <w:numPr>
          <w:ilvl w:val="2"/>
          <w:numId w:val="112"/>
        </w:numPr>
        <w:tabs>
          <w:tab w:pos="1694" w:val="left" w:leader="none"/>
        </w:tabs>
        <w:spacing w:line="254" w:lineRule="auto" w:before="3" w:after="0"/>
        <w:ind w:left="1693" w:right="350" w:hanging="560"/>
        <w:jc w:val="left"/>
        <w:rPr>
          <w:sz w:val="20"/>
        </w:rPr>
      </w:pPr>
      <w:r>
        <w:rPr>
          <w:color w:val="231F20"/>
          <w:sz w:val="20"/>
        </w:rPr>
        <w:t>Guía de apoyo para la clasificación de los votos o Clasificador de los votos (por tipo de</w:t>
      </w:r>
      <w:r>
        <w:rPr>
          <w:color w:val="231F20"/>
          <w:spacing w:val="-3"/>
          <w:sz w:val="20"/>
        </w:rPr>
        <w:t> </w:t>
      </w:r>
      <w:r>
        <w:rPr>
          <w:color w:val="231F20"/>
          <w:sz w:val="20"/>
        </w:rPr>
        <w:t>elección);</w:t>
      </w:r>
    </w:p>
    <w:p>
      <w:pPr>
        <w:pStyle w:val="ListParagraph"/>
        <w:numPr>
          <w:ilvl w:val="2"/>
          <w:numId w:val="112"/>
        </w:numPr>
        <w:tabs>
          <w:tab w:pos="1694" w:val="left" w:leader="none"/>
        </w:tabs>
        <w:spacing w:line="254" w:lineRule="auto" w:before="2" w:after="0"/>
        <w:ind w:left="1693" w:right="347" w:hanging="600"/>
        <w:jc w:val="left"/>
        <w:rPr>
          <w:sz w:val="20"/>
        </w:rPr>
      </w:pPr>
      <w:r>
        <w:rPr>
          <w:color w:val="231F20"/>
          <w:sz w:val="20"/>
        </w:rPr>
        <w:t>Cartel de resultados de la votación en la casilla (básica, contigua </w:t>
      </w:r>
      <w:r>
        <w:rPr>
          <w:color w:val="231F20"/>
          <w:spacing w:val="-8"/>
          <w:sz w:val="20"/>
        </w:rPr>
        <w:t>y, </w:t>
      </w:r>
      <w:r>
        <w:rPr>
          <w:color w:val="231F20"/>
          <w:sz w:val="20"/>
        </w:rPr>
        <w:t>en su caso, extraordinaria);</w:t>
      </w:r>
    </w:p>
    <w:p>
      <w:pPr>
        <w:pStyle w:val="ListParagraph"/>
        <w:numPr>
          <w:ilvl w:val="2"/>
          <w:numId w:val="112"/>
        </w:numPr>
        <w:tabs>
          <w:tab w:pos="1694" w:val="left" w:leader="none"/>
        </w:tabs>
        <w:spacing w:line="240" w:lineRule="auto" w:before="3" w:after="0"/>
        <w:ind w:left="1693" w:right="0" w:hanging="501"/>
        <w:jc w:val="left"/>
        <w:rPr>
          <w:sz w:val="20"/>
        </w:rPr>
      </w:pPr>
      <w:r>
        <w:rPr>
          <w:color w:val="231F20"/>
          <w:sz w:val="20"/>
        </w:rPr>
        <w:t>Cartel de resultados de la votación, en su caso, para casilla</w:t>
      </w:r>
      <w:r>
        <w:rPr>
          <w:color w:val="231F20"/>
          <w:spacing w:val="-18"/>
          <w:sz w:val="20"/>
        </w:rPr>
        <w:t> </w:t>
      </w:r>
      <w:r>
        <w:rPr>
          <w:color w:val="231F20"/>
          <w:sz w:val="20"/>
        </w:rPr>
        <w:t>especial;</w:t>
      </w:r>
    </w:p>
    <w:p>
      <w:pPr>
        <w:pStyle w:val="ListParagraph"/>
        <w:numPr>
          <w:ilvl w:val="2"/>
          <w:numId w:val="112"/>
        </w:numPr>
        <w:tabs>
          <w:tab w:pos="1694" w:val="left" w:leader="none"/>
        </w:tabs>
        <w:spacing w:line="254" w:lineRule="auto" w:before="15" w:after="0"/>
        <w:ind w:left="1693" w:right="343" w:hanging="440"/>
        <w:jc w:val="left"/>
        <w:rPr>
          <w:sz w:val="20"/>
        </w:rPr>
      </w:pPr>
      <w:r>
        <w:rPr>
          <w:color w:val="231F20"/>
          <w:sz w:val="20"/>
        </w:rPr>
        <w:t>Cartel de resultados preliminares de las elecciones en el municipio (en el caso exclusivo de elección</w:t>
      </w:r>
      <w:r>
        <w:rPr>
          <w:color w:val="231F20"/>
          <w:spacing w:val="-3"/>
          <w:sz w:val="20"/>
        </w:rPr>
        <w:t> </w:t>
      </w:r>
      <w:r>
        <w:rPr>
          <w:color w:val="231F20"/>
          <w:sz w:val="20"/>
        </w:rPr>
        <w:t>local);</w:t>
      </w:r>
    </w:p>
    <w:p>
      <w:pPr>
        <w:pStyle w:val="ListParagraph"/>
        <w:numPr>
          <w:ilvl w:val="2"/>
          <w:numId w:val="112"/>
        </w:numPr>
        <w:tabs>
          <w:tab w:pos="1694" w:val="left" w:leader="none"/>
        </w:tabs>
        <w:spacing w:line="240" w:lineRule="auto" w:before="3" w:after="0"/>
        <w:ind w:left="1693" w:right="0" w:hanging="501"/>
        <w:jc w:val="left"/>
        <w:rPr>
          <w:sz w:val="20"/>
        </w:rPr>
      </w:pPr>
      <w:r>
        <w:rPr>
          <w:color w:val="231F20"/>
          <w:sz w:val="20"/>
        </w:rPr>
        <w:t>Cartel de resultados preliminares de las elecciones en el</w:t>
      </w:r>
      <w:r>
        <w:rPr>
          <w:color w:val="231F20"/>
          <w:spacing w:val="-11"/>
          <w:sz w:val="20"/>
        </w:rPr>
        <w:t> </w:t>
      </w:r>
      <w:r>
        <w:rPr>
          <w:color w:val="231F20"/>
          <w:sz w:val="20"/>
        </w:rPr>
        <w:t>distrito;</w:t>
      </w:r>
    </w:p>
    <w:p>
      <w:pPr>
        <w:pStyle w:val="ListParagraph"/>
        <w:numPr>
          <w:ilvl w:val="2"/>
          <w:numId w:val="112"/>
        </w:numPr>
        <w:tabs>
          <w:tab w:pos="1694" w:val="left" w:leader="none"/>
        </w:tabs>
        <w:spacing w:line="240" w:lineRule="auto" w:before="16" w:after="0"/>
        <w:ind w:left="1693" w:right="0" w:hanging="561"/>
        <w:jc w:val="left"/>
        <w:rPr>
          <w:sz w:val="20"/>
        </w:rPr>
      </w:pPr>
      <w:r>
        <w:rPr>
          <w:color w:val="231F20"/>
          <w:sz w:val="20"/>
        </w:rPr>
        <w:t>Cartel de resultados de cómputo en el</w:t>
      </w:r>
      <w:r>
        <w:rPr>
          <w:color w:val="231F20"/>
          <w:spacing w:val="-7"/>
          <w:sz w:val="20"/>
        </w:rPr>
        <w:t> </w:t>
      </w:r>
      <w:r>
        <w:rPr>
          <w:color w:val="231F20"/>
          <w:sz w:val="20"/>
        </w:rPr>
        <w:t>distrito;</w:t>
      </w:r>
    </w:p>
    <w:p>
      <w:pPr>
        <w:pStyle w:val="ListParagraph"/>
        <w:numPr>
          <w:ilvl w:val="2"/>
          <w:numId w:val="112"/>
        </w:numPr>
        <w:tabs>
          <w:tab w:pos="1694" w:val="left" w:leader="none"/>
        </w:tabs>
        <w:spacing w:line="240" w:lineRule="auto" w:before="16" w:after="0"/>
        <w:ind w:left="1693" w:right="0" w:hanging="621"/>
        <w:jc w:val="left"/>
        <w:rPr>
          <w:sz w:val="20"/>
        </w:rPr>
      </w:pPr>
      <w:r>
        <w:rPr>
          <w:color w:val="231F20"/>
          <w:sz w:val="20"/>
        </w:rPr>
        <w:t>Cartel de resultados de cómputo en la entidad</w:t>
      </w:r>
      <w:r>
        <w:rPr>
          <w:color w:val="231F20"/>
          <w:spacing w:val="-13"/>
          <w:sz w:val="20"/>
        </w:rPr>
        <w:t> </w:t>
      </w:r>
      <w:r>
        <w:rPr>
          <w:color w:val="231F20"/>
          <w:sz w:val="20"/>
        </w:rPr>
        <w:t>federativa;</w:t>
      </w:r>
    </w:p>
    <w:p>
      <w:pPr>
        <w:pStyle w:val="ListParagraph"/>
        <w:numPr>
          <w:ilvl w:val="2"/>
          <w:numId w:val="112"/>
        </w:numPr>
        <w:tabs>
          <w:tab w:pos="1694" w:val="left" w:leader="none"/>
        </w:tabs>
        <w:spacing w:line="254" w:lineRule="auto" w:before="15" w:after="0"/>
        <w:ind w:left="1693" w:right="348" w:hanging="600"/>
        <w:jc w:val="left"/>
        <w:rPr>
          <w:sz w:val="20"/>
        </w:rPr>
      </w:pPr>
      <w:r>
        <w:rPr>
          <w:color w:val="231F20"/>
          <w:sz w:val="20"/>
        </w:rPr>
        <w:t>Constancia individual de resultados electorales de grupos de recuento (por tipo de</w:t>
      </w:r>
      <w:r>
        <w:rPr>
          <w:color w:val="231F20"/>
          <w:spacing w:val="-1"/>
          <w:sz w:val="20"/>
        </w:rPr>
        <w:t> </w:t>
      </w:r>
      <w:r>
        <w:rPr>
          <w:color w:val="231F20"/>
          <w:sz w:val="20"/>
        </w:rPr>
        <w:t>elección);</w:t>
      </w:r>
    </w:p>
    <w:p>
      <w:pPr>
        <w:pStyle w:val="ListParagraph"/>
        <w:numPr>
          <w:ilvl w:val="2"/>
          <w:numId w:val="112"/>
        </w:numPr>
        <w:tabs>
          <w:tab w:pos="1694" w:val="left" w:leader="none"/>
        </w:tabs>
        <w:spacing w:line="240" w:lineRule="auto" w:before="3" w:after="0"/>
        <w:ind w:left="1693" w:right="0" w:hanging="541"/>
        <w:jc w:val="left"/>
        <w:rPr>
          <w:sz w:val="20"/>
        </w:rPr>
      </w:pPr>
      <w:r>
        <w:rPr>
          <w:color w:val="231F20"/>
          <w:sz w:val="20"/>
        </w:rPr>
        <w:t>Se</w:t>
      </w:r>
      <w:r>
        <w:rPr>
          <w:color w:val="231F20"/>
          <w:spacing w:val="-2"/>
          <w:sz w:val="20"/>
        </w:rPr>
        <w:t> </w:t>
      </w:r>
      <w:r>
        <w:rPr>
          <w:color w:val="231F20"/>
          <w:sz w:val="20"/>
        </w:rPr>
        <w:t>deroga;</w:t>
      </w:r>
    </w:p>
    <w:p>
      <w:pPr>
        <w:pStyle w:val="ListParagraph"/>
        <w:numPr>
          <w:ilvl w:val="2"/>
          <w:numId w:val="112"/>
        </w:numPr>
        <w:tabs>
          <w:tab w:pos="1694" w:val="left" w:leader="none"/>
        </w:tabs>
        <w:spacing w:line="240" w:lineRule="auto" w:before="16" w:after="0"/>
        <w:ind w:left="1693" w:right="0" w:hanging="601"/>
        <w:jc w:val="left"/>
        <w:rPr>
          <w:sz w:val="20"/>
        </w:rPr>
      </w:pPr>
      <w:r>
        <w:rPr>
          <w:color w:val="231F20"/>
          <w:sz w:val="20"/>
        </w:rPr>
        <w:t>Se</w:t>
      </w:r>
      <w:r>
        <w:rPr>
          <w:color w:val="231F20"/>
          <w:spacing w:val="-2"/>
          <w:sz w:val="20"/>
        </w:rPr>
        <w:t> </w:t>
      </w:r>
      <w:r>
        <w:rPr>
          <w:color w:val="231F20"/>
          <w:sz w:val="20"/>
        </w:rPr>
        <w:t>deroga;</w:t>
      </w:r>
    </w:p>
    <w:p>
      <w:pPr>
        <w:pStyle w:val="ListParagraph"/>
        <w:numPr>
          <w:ilvl w:val="2"/>
          <w:numId w:val="112"/>
        </w:numPr>
        <w:tabs>
          <w:tab w:pos="1694" w:val="left" w:leader="none"/>
        </w:tabs>
        <w:spacing w:line="254" w:lineRule="auto" w:before="16" w:after="0"/>
        <w:ind w:left="1693" w:right="348" w:hanging="660"/>
        <w:jc w:val="left"/>
        <w:rPr>
          <w:sz w:val="20"/>
        </w:rPr>
      </w:pPr>
      <w:r>
        <w:rPr>
          <w:color w:val="231F20"/>
          <w:sz w:val="20"/>
        </w:rPr>
        <w:t>Acta</w:t>
      </w:r>
      <w:r>
        <w:rPr>
          <w:color w:val="231F20"/>
          <w:spacing w:val="-5"/>
          <w:sz w:val="20"/>
        </w:rPr>
        <w:t> </w:t>
      </w:r>
      <w:r>
        <w:rPr>
          <w:color w:val="231F20"/>
          <w:sz w:val="20"/>
        </w:rPr>
        <w:t>de</w:t>
      </w:r>
      <w:r>
        <w:rPr>
          <w:color w:val="231F20"/>
          <w:spacing w:val="-4"/>
          <w:sz w:val="20"/>
        </w:rPr>
        <w:t> </w:t>
      </w:r>
      <w:r>
        <w:rPr>
          <w:color w:val="231F20"/>
          <w:sz w:val="20"/>
        </w:rPr>
        <w:t>cómputo</w:t>
      </w:r>
      <w:r>
        <w:rPr>
          <w:color w:val="231F20"/>
          <w:spacing w:val="-5"/>
          <w:sz w:val="20"/>
        </w:rPr>
        <w:t> </w:t>
      </w:r>
      <w:r>
        <w:rPr>
          <w:color w:val="231F20"/>
          <w:sz w:val="20"/>
        </w:rPr>
        <w:t>de</w:t>
      </w:r>
      <w:r>
        <w:rPr>
          <w:color w:val="231F20"/>
          <w:spacing w:val="-4"/>
          <w:sz w:val="20"/>
        </w:rPr>
        <w:t> </w:t>
      </w:r>
      <w:r>
        <w:rPr>
          <w:color w:val="231F20"/>
          <w:sz w:val="20"/>
        </w:rPr>
        <w:t>circunscripción</w:t>
      </w:r>
      <w:r>
        <w:rPr>
          <w:color w:val="231F20"/>
          <w:spacing w:val="-4"/>
          <w:sz w:val="20"/>
        </w:rPr>
        <w:t> </w:t>
      </w:r>
      <w:r>
        <w:rPr>
          <w:color w:val="231F20"/>
          <w:sz w:val="20"/>
        </w:rPr>
        <w:t>plurinominal</w:t>
      </w:r>
      <w:r>
        <w:rPr>
          <w:color w:val="231F20"/>
          <w:spacing w:val="-3"/>
          <w:sz w:val="20"/>
        </w:rPr>
        <w:t> </w:t>
      </w:r>
      <w:r>
        <w:rPr>
          <w:color w:val="231F20"/>
          <w:sz w:val="20"/>
        </w:rPr>
        <w:t>por</w:t>
      </w:r>
      <w:r>
        <w:rPr>
          <w:color w:val="231F20"/>
          <w:spacing w:val="-4"/>
          <w:sz w:val="20"/>
        </w:rPr>
        <w:t> </w:t>
      </w:r>
      <w:r>
        <w:rPr>
          <w:color w:val="231F20"/>
          <w:sz w:val="20"/>
        </w:rPr>
        <w:t>el</w:t>
      </w:r>
      <w:r>
        <w:rPr>
          <w:color w:val="231F20"/>
          <w:spacing w:val="-5"/>
          <w:sz w:val="20"/>
        </w:rPr>
        <w:t> </w:t>
      </w:r>
      <w:r>
        <w:rPr>
          <w:color w:val="231F20"/>
          <w:sz w:val="20"/>
        </w:rPr>
        <w:t>principio</w:t>
      </w:r>
      <w:r>
        <w:rPr>
          <w:color w:val="231F20"/>
          <w:spacing w:val="-3"/>
          <w:sz w:val="20"/>
        </w:rPr>
        <w:t> </w:t>
      </w:r>
      <w:r>
        <w:rPr>
          <w:color w:val="231F20"/>
          <w:sz w:val="20"/>
        </w:rPr>
        <w:t>de</w:t>
      </w:r>
      <w:r>
        <w:rPr>
          <w:color w:val="231F20"/>
          <w:spacing w:val="-5"/>
          <w:sz w:val="20"/>
        </w:rPr>
        <w:t> </w:t>
      </w:r>
      <w:r>
        <w:rPr>
          <w:color w:val="231F20"/>
          <w:sz w:val="20"/>
        </w:rPr>
        <w:t>representa- ción proporcional (por tipo de</w:t>
      </w:r>
      <w:r>
        <w:rPr>
          <w:color w:val="231F20"/>
          <w:spacing w:val="-5"/>
          <w:sz w:val="20"/>
        </w:rPr>
        <w:t> </w:t>
      </w:r>
      <w:r>
        <w:rPr>
          <w:color w:val="231F20"/>
          <w:sz w:val="20"/>
        </w:rPr>
        <w:t>elección).</w:t>
      </w:r>
    </w:p>
    <w:p>
      <w:pPr>
        <w:pStyle w:val="BodyText"/>
        <w:spacing w:before="5"/>
        <w:rPr>
          <w:sz w:val="21"/>
        </w:rPr>
      </w:pPr>
    </w:p>
    <w:p>
      <w:pPr>
        <w:pStyle w:val="ListParagraph"/>
        <w:numPr>
          <w:ilvl w:val="1"/>
          <w:numId w:val="112"/>
        </w:numPr>
        <w:tabs>
          <w:tab w:pos="1534" w:val="left" w:leader="none"/>
        </w:tabs>
        <w:spacing w:line="254" w:lineRule="auto" w:before="1" w:after="0"/>
        <w:ind w:left="1533" w:right="348" w:hanging="220"/>
        <w:jc w:val="left"/>
        <w:rPr>
          <w:sz w:val="20"/>
        </w:rPr>
      </w:pPr>
      <w:r>
        <w:rPr>
          <w:color w:val="231F20"/>
          <w:sz w:val="20"/>
        </w:rPr>
        <w:t>Documentos sin emblemas de partidos políticos ni candidaturas independientes, siendo entre otros, los</w:t>
      </w:r>
      <w:r>
        <w:rPr>
          <w:color w:val="231F20"/>
          <w:spacing w:val="-5"/>
          <w:sz w:val="20"/>
        </w:rPr>
        <w:t> </w:t>
      </w:r>
      <w:r>
        <w:rPr>
          <w:color w:val="231F20"/>
          <w:sz w:val="20"/>
        </w:rPr>
        <w:t>siguientes:</w:t>
      </w:r>
    </w:p>
    <w:p>
      <w:pPr>
        <w:pStyle w:val="BodyText"/>
        <w:spacing w:before="5"/>
        <w:rPr>
          <w:sz w:val="21"/>
        </w:rPr>
      </w:pPr>
    </w:p>
    <w:p>
      <w:pPr>
        <w:pStyle w:val="ListParagraph"/>
        <w:numPr>
          <w:ilvl w:val="2"/>
          <w:numId w:val="112"/>
        </w:numPr>
        <w:tabs>
          <w:tab w:pos="1694" w:val="left" w:leader="none"/>
        </w:tabs>
        <w:spacing w:line="240" w:lineRule="auto" w:before="1" w:after="0"/>
        <w:ind w:left="1693" w:right="0" w:hanging="181"/>
        <w:jc w:val="left"/>
        <w:rPr>
          <w:sz w:val="20"/>
        </w:rPr>
      </w:pPr>
      <w:r>
        <w:rPr>
          <w:color w:val="231F20"/>
          <w:sz w:val="20"/>
        </w:rPr>
        <w:t>Acta de electores en tránsito para, en su caso, casillas</w:t>
      </w:r>
      <w:r>
        <w:rPr>
          <w:color w:val="231F20"/>
          <w:spacing w:val="-14"/>
          <w:sz w:val="20"/>
        </w:rPr>
        <w:t> </w:t>
      </w:r>
      <w:r>
        <w:rPr>
          <w:color w:val="231F20"/>
          <w:sz w:val="20"/>
        </w:rPr>
        <w:t>especiales;</w:t>
      </w:r>
    </w:p>
    <w:p>
      <w:pPr>
        <w:pStyle w:val="ListParagraph"/>
        <w:numPr>
          <w:ilvl w:val="2"/>
          <w:numId w:val="112"/>
        </w:numPr>
        <w:tabs>
          <w:tab w:pos="1694" w:val="left" w:leader="none"/>
        </w:tabs>
        <w:spacing w:line="254" w:lineRule="auto" w:before="16" w:after="0"/>
        <w:ind w:left="1693" w:right="348" w:hanging="220"/>
        <w:jc w:val="left"/>
        <w:rPr>
          <w:sz w:val="20"/>
        </w:rPr>
      </w:pPr>
      <w:r>
        <w:rPr>
          <w:color w:val="231F20"/>
          <w:sz w:val="20"/>
        </w:rPr>
        <w:t>Bolsa</w:t>
      </w:r>
      <w:r>
        <w:rPr>
          <w:color w:val="231F20"/>
          <w:spacing w:val="-9"/>
          <w:sz w:val="20"/>
        </w:rPr>
        <w:t> </w:t>
      </w:r>
      <w:r>
        <w:rPr>
          <w:color w:val="231F20"/>
          <w:sz w:val="20"/>
        </w:rPr>
        <w:t>para</w:t>
      </w:r>
      <w:r>
        <w:rPr>
          <w:color w:val="231F20"/>
          <w:spacing w:val="-8"/>
          <w:sz w:val="20"/>
        </w:rPr>
        <w:t> </w:t>
      </w:r>
      <w:r>
        <w:rPr>
          <w:color w:val="231F20"/>
          <w:sz w:val="20"/>
        </w:rPr>
        <w:t>boletas</w:t>
      </w:r>
      <w:r>
        <w:rPr>
          <w:color w:val="231F20"/>
          <w:spacing w:val="-8"/>
          <w:sz w:val="20"/>
        </w:rPr>
        <w:t> </w:t>
      </w:r>
      <w:r>
        <w:rPr>
          <w:color w:val="231F20"/>
          <w:sz w:val="20"/>
        </w:rPr>
        <w:t>entregadas</w:t>
      </w:r>
      <w:r>
        <w:rPr>
          <w:color w:val="231F20"/>
          <w:spacing w:val="-9"/>
          <w:sz w:val="20"/>
        </w:rPr>
        <w:t> </w:t>
      </w:r>
      <w:r>
        <w:rPr>
          <w:color w:val="231F20"/>
          <w:sz w:val="20"/>
        </w:rPr>
        <w:t>al</w:t>
      </w:r>
      <w:r>
        <w:rPr>
          <w:color w:val="231F20"/>
          <w:spacing w:val="-8"/>
          <w:sz w:val="20"/>
        </w:rPr>
        <w:t> </w:t>
      </w:r>
      <w:r>
        <w:rPr>
          <w:color w:val="231F20"/>
          <w:sz w:val="20"/>
        </w:rPr>
        <w:t>presidente</w:t>
      </w:r>
      <w:r>
        <w:rPr>
          <w:color w:val="231F20"/>
          <w:spacing w:val="-8"/>
          <w:sz w:val="20"/>
        </w:rPr>
        <w:t> </w:t>
      </w:r>
      <w:r>
        <w:rPr>
          <w:color w:val="231F20"/>
          <w:sz w:val="20"/>
        </w:rPr>
        <w:t>de</w:t>
      </w:r>
      <w:r>
        <w:rPr>
          <w:color w:val="231F20"/>
          <w:spacing w:val="-9"/>
          <w:sz w:val="20"/>
        </w:rPr>
        <w:t> </w:t>
      </w:r>
      <w:r>
        <w:rPr>
          <w:color w:val="231F20"/>
          <w:sz w:val="20"/>
        </w:rPr>
        <w:t>mesa</w:t>
      </w:r>
      <w:r>
        <w:rPr>
          <w:color w:val="231F20"/>
          <w:spacing w:val="-8"/>
          <w:sz w:val="20"/>
        </w:rPr>
        <w:t> </w:t>
      </w:r>
      <w:r>
        <w:rPr>
          <w:color w:val="231F20"/>
          <w:sz w:val="20"/>
        </w:rPr>
        <w:t>directiva</w:t>
      </w:r>
      <w:r>
        <w:rPr>
          <w:color w:val="231F20"/>
          <w:spacing w:val="-8"/>
          <w:sz w:val="20"/>
        </w:rPr>
        <w:t> </w:t>
      </w:r>
      <w:r>
        <w:rPr>
          <w:color w:val="231F20"/>
          <w:sz w:val="20"/>
        </w:rPr>
        <w:t>de</w:t>
      </w:r>
      <w:r>
        <w:rPr>
          <w:color w:val="231F20"/>
          <w:spacing w:val="-8"/>
          <w:sz w:val="20"/>
        </w:rPr>
        <w:t> </w:t>
      </w:r>
      <w:r>
        <w:rPr>
          <w:color w:val="231F20"/>
          <w:sz w:val="20"/>
        </w:rPr>
        <w:t>casilla</w:t>
      </w:r>
      <w:r>
        <w:rPr>
          <w:color w:val="231F20"/>
          <w:spacing w:val="-9"/>
          <w:sz w:val="20"/>
        </w:rPr>
        <w:t> </w:t>
      </w:r>
      <w:r>
        <w:rPr>
          <w:color w:val="231F20"/>
          <w:sz w:val="20"/>
        </w:rPr>
        <w:t>(por</w:t>
      </w:r>
      <w:r>
        <w:rPr>
          <w:color w:val="231F20"/>
          <w:spacing w:val="-8"/>
          <w:sz w:val="20"/>
        </w:rPr>
        <w:t> </w:t>
      </w:r>
      <w:r>
        <w:rPr>
          <w:color w:val="231F20"/>
          <w:sz w:val="20"/>
        </w:rPr>
        <w:t>tipo de</w:t>
      </w:r>
      <w:r>
        <w:rPr>
          <w:color w:val="231F20"/>
          <w:spacing w:val="-1"/>
          <w:sz w:val="20"/>
        </w:rPr>
        <w:t> </w:t>
      </w:r>
      <w:r>
        <w:rPr>
          <w:color w:val="231F20"/>
          <w:sz w:val="20"/>
        </w:rPr>
        <w:t>elección);</w:t>
      </w:r>
    </w:p>
    <w:p>
      <w:pPr>
        <w:spacing w:after="0" w:line="254" w:lineRule="auto"/>
        <w:jc w:val="left"/>
        <w:rPr>
          <w:sz w:val="20"/>
        </w:rPr>
        <w:sectPr>
          <w:pgSz w:w="9640" w:h="12480"/>
          <w:pgMar w:header="399" w:footer="543" w:top="640" w:bottom="740" w:left="600" w:right="500"/>
        </w:sectPr>
      </w:pPr>
    </w:p>
    <w:p>
      <w:pPr>
        <w:pStyle w:val="BodyText"/>
        <w:spacing w:before="4"/>
        <w:rPr>
          <w:sz w:val="19"/>
        </w:rPr>
      </w:pPr>
    </w:p>
    <w:p>
      <w:pPr>
        <w:pStyle w:val="ListParagraph"/>
        <w:numPr>
          <w:ilvl w:val="2"/>
          <w:numId w:val="112"/>
        </w:numPr>
        <w:tabs>
          <w:tab w:pos="1411" w:val="left" w:leader="none"/>
        </w:tabs>
        <w:spacing w:line="254" w:lineRule="auto" w:before="100" w:after="0"/>
        <w:ind w:left="1410" w:right="632" w:hanging="280"/>
        <w:jc w:val="left"/>
        <w:rPr>
          <w:sz w:val="20"/>
        </w:rPr>
      </w:pPr>
      <w:r>
        <w:rPr>
          <w:color w:val="231F20"/>
          <w:sz w:val="20"/>
        </w:rPr>
        <w:t>Bolsa o sobre para boletas sobrantes, votos válidos y votos nulos (por tipo de elección);</w:t>
      </w:r>
    </w:p>
    <w:p>
      <w:pPr>
        <w:pStyle w:val="ListParagraph"/>
        <w:numPr>
          <w:ilvl w:val="2"/>
          <w:numId w:val="112"/>
        </w:numPr>
        <w:tabs>
          <w:tab w:pos="1411" w:val="left" w:leader="none"/>
        </w:tabs>
        <w:spacing w:line="240" w:lineRule="auto" w:before="3" w:after="0"/>
        <w:ind w:left="1410" w:right="0" w:hanging="281"/>
        <w:jc w:val="left"/>
        <w:rPr>
          <w:sz w:val="20"/>
        </w:rPr>
      </w:pPr>
      <w:r>
        <w:rPr>
          <w:color w:val="231F20"/>
          <w:sz w:val="20"/>
        </w:rPr>
        <w:t>Bolsa o sobre para boletas sobrantes (por tipo de</w:t>
      </w:r>
      <w:r>
        <w:rPr>
          <w:color w:val="231F20"/>
          <w:spacing w:val="-14"/>
          <w:sz w:val="20"/>
        </w:rPr>
        <w:t> </w:t>
      </w:r>
      <w:r>
        <w:rPr>
          <w:color w:val="231F20"/>
          <w:sz w:val="20"/>
        </w:rPr>
        <w:t>elección);</w:t>
      </w:r>
    </w:p>
    <w:p>
      <w:pPr>
        <w:pStyle w:val="ListParagraph"/>
        <w:numPr>
          <w:ilvl w:val="2"/>
          <w:numId w:val="112"/>
        </w:numPr>
        <w:tabs>
          <w:tab w:pos="1411" w:val="left" w:leader="none"/>
        </w:tabs>
        <w:spacing w:line="240" w:lineRule="auto" w:before="16" w:after="0"/>
        <w:ind w:left="1410" w:right="0" w:hanging="221"/>
        <w:jc w:val="left"/>
        <w:rPr>
          <w:sz w:val="20"/>
        </w:rPr>
      </w:pPr>
      <w:r>
        <w:rPr>
          <w:color w:val="231F20"/>
          <w:sz w:val="20"/>
        </w:rPr>
        <w:t>Bolsa o sobre para votos válidos (por tipo de</w:t>
      </w:r>
      <w:r>
        <w:rPr>
          <w:color w:val="231F20"/>
          <w:spacing w:val="-12"/>
          <w:sz w:val="20"/>
        </w:rPr>
        <w:t> </w:t>
      </w:r>
      <w:r>
        <w:rPr>
          <w:color w:val="231F20"/>
          <w:sz w:val="20"/>
        </w:rPr>
        <w:t>elección);</w:t>
      </w:r>
    </w:p>
    <w:p>
      <w:pPr>
        <w:pStyle w:val="ListParagraph"/>
        <w:numPr>
          <w:ilvl w:val="2"/>
          <w:numId w:val="112"/>
        </w:numPr>
        <w:tabs>
          <w:tab w:pos="1411" w:val="left" w:leader="none"/>
        </w:tabs>
        <w:spacing w:line="240" w:lineRule="auto" w:before="16" w:after="0"/>
        <w:ind w:left="1410" w:right="0" w:hanging="281"/>
        <w:jc w:val="left"/>
        <w:rPr>
          <w:sz w:val="20"/>
        </w:rPr>
      </w:pPr>
      <w:r>
        <w:rPr>
          <w:color w:val="231F20"/>
          <w:sz w:val="20"/>
        </w:rPr>
        <w:t>Bolsa o sobre para votos nulos (por tipo de</w:t>
      </w:r>
      <w:r>
        <w:rPr>
          <w:color w:val="231F20"/>
          <w:spacing w:val="-12"/>
          <w:sz w:val="20"/>
        </w:rPr>
        <w:t> </w:t>
      </w:r>
      <w:r>
        <w:rPr>
          <w:color w:val="231F20"/>
          <w:sz w:val="20"/>
        </w:rPr>
        <w:t>elección).</w:t>
      </w:r>
    </w:p>
    <w:p>
      <w:pPr>
        <w:pStyle w:val="ListParagraph"/>
        <w:numPr>
          <w:ilvl w:val="2"/>
          <w:numId w:val="112"/>
        </w:numPr>
        <w:tabs>
          <w:tab w:pos="1411" w:val="left" w:leader="none"/>
        </w:tabs>
        <w:spacing w:line="240" w:lineRule="auto" w:before="15" w:after="0"/>
        <w:ind w:left="1410" w:right="0" w:hanging="341"/>
        <w:jc w:val="left"/>
        <w:rPr>
          <w:sz w:val="20"/>
        </w:rPr>
      </w:pPr>
      <w:r>
        <w:rPr>
          <w:color w:val="231F20"/>
          <w:sz w:val="20"/>
        </w:rPr>
        <w:t>Bolsa o sobre de expediente de casilla (por tipo de</w:t>
      </w:r>
      <w:r>
        <w:rPr>
          <w:color w:val="231F20"/>
          <w:spacing w:val="-13"/>
          <w:sz w:val="20"/>
        </w:rPr>
        <w:t> </w:t>
      </w:r>
      <w:r>
        <w:rPr>
          <w:color w:val="231F20"/>
          <w:sz w:val="20"/>
        </w:rPr>
        <w:t>elección);</w:t>
      </w:r>
    </w:p>
    <w:p>
      <w:pPr>
        <w:pStyle w:val="ListParagraph"/>
        <w:numPr>
          <w:ilvl w:val="2"/>
          <w:numId w:val="112"/>
        </w:numPr>
        <w:tabs>
          <w:tab w:pos="1411" w:val="left" w:leader="none"/>
        </w:tabs>
        <w:spacing w:line="254" w:lineRule="auto" w:before="16" w:after="0"/>
        <w:ind w:left="1410" w:right="631" w:hanging="400"/>
        <w:jc w:val="left"/>
        <w:rPr>
          <w:sz w:val="20"/>
        </w:rPr>
      </w:pPr>
      <w:r>
        <w:rPr>
          <w:color w:val="231F20"/>
          <w:sz w:val="20"/>
        </w:rPr>
        <w:t>Bolsa o sobre de expediente, en su caso, para casilla especial (por tipo de elec- ción);</w:t>
      </w:r>
    </w:p>
    <w:p>
      <w:pPr>
        <w:pStyle w:val="ListParagraph"/>
        <w:numPr>
          <w:ilvl w:val="2"/>
          <w:numId w:val="112"/>
        </w:numPr>
        <w:tabs>
          <w:tab w:pos="1411" w:val="left" w:leader="none"/>
        </w:tabs>
        <w:spacing w:line="240" w:lineRule="auto" w:before="3" w:after="0"/>
        <w:ind w:left="1410" w:right="0" w:hanging="281"/>
        <w:jc w:val="left"/>
        <w:rPr>
          <w:sz w:val="20"/>
        </w:rPr>
      </w:pPr>
      <w:r>
        <w:rPr>
          <w:color w:val="231F20"/>
          <w:sz w:val="20"/>
        </w:rPr>
        <w:t>Bolsa o sobre para lista nominal de</w:t>
      </w:r>
      <w:r>
        <w:rPr>
          <w:color w:val="231F20"/>
          <w:spacing w:val="-9"/>
          <w:sz w:val="20"/>
        </w:rPr>
        <w:t> </w:t>
      </w:r>
      <w:r>
        <w:rPr>
          <w:color w:val="231F20"/>
          <w:sz w:val="20"/>
        </w:rPr>
        <w:t>electores;</w:t>
      </w:r>
    </w:p>
    <w:p>
      <w:pPr>
        <w:pStyle w:val="ListParagraph"/>
        <w:numPr>
          <w:ilvl w:val="2"/>
          <w:numId w:val="112"/>
        </w:numPr>
        <w:tabs>
          <w:tab w:pos="1411" w:val="left" w:leader="none"/>
        </w:tabs>
        <w:spacing w:line="240" w:lineRule="auto" w:before="16" w:after="0"/>
        <w:ind w:left="1410" w:right="0" w:hanging="221"/>
        <w:jc w:val="left"/>
        <w:rPr>
          <w:sz w:val="20"/>
        </w:rPr>
      </w:pPr>
      <w:r>
        <w:rPr>
          <w:color w:val="231F20"/>
          <w:sz w:val="20"/>
        </w:rPr>
        <w:t>Bolsa para actas de escrutinio y cómputo por fuera del paquete</w:t>
      </w:r>
      <w:r>
        <w:rPr>
          <w:color w:val="231F20"/>
          <w:spacing w:val="-21"/>
          <w:sz w:val="20"/>
        </w:rPr>
        <w:t> </w:t>
      </w:r>
      <w:r>
        <w:rPr>
          <w:color w:val="231F20"/>
          <w:sz w:val="20"/>
        </w:rPr>
        <w:t>electoral;</w:t>
      </w:r>
    </w:p>
    <w:p>
      <w:pPr>
        <w:pStyle w:val="ListParagraph"/>
        <w:numPr>
          <w:ilvl w:val="2"/>
          <w:numId w:val="112"/>
        </w:numPr>
        <w:tabs>
          <w:tab w:pos="1411" w:val="left" w:leader="none"/>
        </w:tabs>
        <w:spacing w:line="240" w:lineRule="auto" w:before="15" w:after="0"/>
        <w:ind w:left="1410" w:right="0" w:hanging="281"/>
        <w:jc w:val="left"/>
        <w:rPr>
          <w:sz w:val="20"/>
        </w:rPr>
      </w:pPr>
      <w:r>
        <w:rPr>
          <w:color w:val="231F20"/>
          <w:sz w:val="20"/>
        </w:rPr>
        <w:t>Cartel de identificación de</w:t>
      </w:r>
      <w:r>
        <w:rPr>
          <w:color w:val="231F20"/>
          <w:spacing w:val="-4"/>
          <w:sz w:val="20"/>
        </w:rPr>
        <w:t> </w:t>
      </w:r>
      <w:r>
        <w:rPr>
          <w:color w:val="231F20"/>
          <w:sz w:val="20"/>
        </w:rPr>
        <w:t>casilla;</w:t>
      </w:r>
    </w:p>
    <w:p>
      <w:pPr>
        <w:pStyle w:val="ListParagraph"/>
        <w:numPr>
          <w:ilvl w:val="2"/>
          <w:numId w:val="112"/>
        </w:numPr>
        <w:tabs>
          <w:tab w:pos="1411" w:val="left" w:leader="none"/>
        </w:tabs>
        <w:spacing w:line="240" w:lineRule="auto" w:before="16" w:after="0"/>
        <w:ind w:left="1410" w:right="0" w:hanging="321"/>
        <w:jc w:val="left"/>
        <w:rPr>
          <w:sz w:val="20"/>
        </w:rPr>
      </w:pPr>
      <w:r>
        <w:rPr>
          <w:color w:val="231F20"/>
          <w:sz w:val="20"/>
        </w:rPr>
        <w:t>Cartel de identificación para casilla especial, en su</w:t>
      </w:r>
      <w:r>
        <w:rPr>
          <w:color w:val="231F20"/>
          <w:spacing w:val="-9"/>
          <w:sz w:val="20"/>
        </w:rPr>
        <w:t> </w:t>
      </w:r>
      <w:r>
        <w:rPr>
          <w:color w:val="231F20"/>
          <w:sz w:val="20"/>
        </w:rPr>
        <w:t>caso;</w:t>
      </w:r>
    </w:p>
    <w:p>
      <w:pPr>
        <w:pStyle w:val="ListParagraph"/>
        <w:numPr>
          <w:ilvl w:val="2"/>
          <w:numId w:val="112"/>
        </w:numPr>
        <w:tabs>
          <w:tab w:pos="1411" w:val="left" w:leader="none"/>
        </w:tabs>
        <w:spacing w:line="240" w:lineRule="auto" w:before="16" w:after="0"/>
        <w:ind w:left="1410" w:right="0" w:hanging="381"/>
        <w:jc w:val="left"/>
        <w:rPr>
          <w:sz w:val="20"/>
        </w:rPr>
      </w:pPr>
      <w:r>
        <w:rPr>
          <w:color w:val="231F20"/>
          <w:sz w:val="20"/>
        </w:rPr>
        <w:t>Aviso de localización de centros de recepción y traslado</w:t>
      </w:r>
      <w:r>
        <w:rPr>
          <w:color w:val="231F20"/>
          <w:spacing w:val="-13"/>
          <w:sz w:val="20"/>
        </w:rPr>
        <w:t> </w:t>
      </w:r>
      <w:r>
        <w:rPr>
          <w:color w:val="231F20"/>
          <w:sz w:val="20"/>
        </w:rPr>
        <w:t>fijo;</w:t>
      </w:r>
    </w:p>
    <w:p>
      <w:pPr>
        <w:pStyle w:val="ListParagraph"/>
        <w:numPr>
          <w:ilvl w:val="2"/>
          <w:numId w:val="112"/>
        </w:numPr>
        <w:tabs>
          <w:tab w:pos="1411" w:val="left" w:leader="none"/>
        </w:tabs>
        <w:spacing w:line="240" w:lineRule="auto" w:before="16" w:after="0"/>
        <w:ind w:left="1410" w:right="0" w:hanging="381"/>
        <w:jc w:val="left"/>
        <w:rPr>
          <w:sz w:val="20"/>
        </w:rPr>
      </w:pPr>
      <w:r>
        <w:rPr>
          <w:color w:val="231F20"/>
          <w:sz w:val="20"/>
        </w:rPr>
        <w:t>Aviso de localización de</w:t>
      </w:r>
      <w:r>
        <w:rPr>
          <w:color w:val="231F20"/>
          <w:spacing w:val="-5"/>
          <w:sz w:val="20"/>
        </w:rPr>
        <w:t> </w:t>
      </w:r>
      <w:r>
        <w:rPr>
          <w:color w:val="231F20"/>
          <w:sz w:val="20"/>
        </w:rPr>
        <w:t>casilla;</w:t>
      </w:r>
    </w:p>
    <w:p>
      <w:pPr>
        <w:pStyle w:val="ListParagraph"/>
        <w:numPr>
          <w:ilvl w:val="2"/>
          <w:numId w:val="112"/>
        </w:numPr>
        <w:tabs>
          <w:tab w:pos="1411" w:val="left" w:leader="none"/>
        </w:tabs>
        <w:spacing w:line="254" w:lineRule="auto" w:before="16" w:after="0"/>
        <w:ind w:left="1410" w:right="630" w:hanging="320"/>
        <w:jc w:val="left"/>
        <w:rPr>
          <w:sz w:val="20"/>
        </w:rPr>
      </w:pPr>
      <w:r>
        <w:rPr>
          <w:color w:val="231F20"/>
          <w:sz w:val="20"/>
        </w:rPr>
        <w:t>Recibo de documentación y materiales electorales entregados al presidente de mesa directiva de</w:t>
      </w:r>
      <w:r>
        <w:rPr>
          <w:color w:val="231F20"/>
          <w:spacing w:val="-3"/>
          <w:sz w:val="20"/>
        </w:rPr>
        <w:t> </w:t>
      </w:r>
      <w:r>
        <w:rPr>
          <w:color w:val="231F20"/>
          <w:sz w:val="20"/>
        </w:rPr>
        <w:t>casilla;</w:t>
      </w:r>
    </w:p>
    <w:p>
      <w:pPr>
        <w:pStyle w:val="ListParagraph"/>
        <w:numPr>
          <w:ilvl w:val="2"/>
          <w:numId w:val="112"/>
        </w:numPr>
        <w:tabs>
          <w:tab w:pos="1411" w:val="left" w:leader="none"/>
        </w:tabs>
        <w:spacing w:line="254" w:lineRule="auto" w:before="2" w:after="0"/>
        <w:ind w:left="1410" w:right="630" w:hanging="400"/>
        <w:jc w:val="left"/>
        <w:rPr>
          <w:sz w:val="20"/>
        </w:rPr>
      </w:pPr>
      <w:r>
        <w:rPr>
          <w:color w:val="231F20"/>
          <w:sz w:val="20"/>
        </w:rPr>
        <w:t>Recibo de documentación y materiales electorales entregados al presidente de mesa directiva de casilla</w:t>
      </w:r>
      <w:r>
        <w:rPr>
          <w:color w:val="231F20"/>
          <w:spacing w:val="-4"/>
          <w:sz w:val="20"/>
        </w:rPr>
        <w:t> </w:t>
      </w:r>
      <w:r>
        <w:rPr>
          <w:color w:val="231F20"/>
          <w:sz w:val="20"/>
        </w:rPr>
        <w:t>especial;</w:t>
      </w:r>
    </w:p>
    <w:p>
      <w:pPr>
        <w:pStyle w:val="ListParagraph"/>
        <w:numPr>
          <w:ilvl w:val="2"/>
          <w:numId w:val="112"/>
        </w:numPr>
        <w:tabs>
          <w:tab w:pos="1411" w:val="left" w:leader="none"/>
        </w:tabs>
        <w:spacing w:line="240" w:lineRule="auto" w:before="3" w:after="0"/>
        <w:ind w:left="1410" w:right="0" w:hanging="441"/>
        <w:jc w:val="left"/>
        <w:rPr>
          <w:sz w:val="20"/>
        </w:rPr>
      </w:pPr>
      <w:r>
        <w:rPr>
          <w:color w:val="231F20"/>
          <w:sz w:val="20"/>
        </w:rPr>
        <w:t>Se</w:t>
      </w:r>
      <w:r>
        <w:rPr>
          <w:color w:val="231F20"/>
          <w:spacing w:val="-2"/>
          <w:sz w:val="20"/>
        </w:rPr>
        <w:t> </w:t>
      </w:r>
      <w:r>
        <w:rPr>
          <w:color w:val="231F20"/>
          <w:sz w:val="20"/>
        </w:rPr>
        <w:t>deroga;</w:t>
      </w:r>
    </w:p>
    <w:p>
      <w:pPr>
        <w:pStyle w:val="ListParagraph"/>
        <w:numPr>
          <w:ilvl w:val="2"/>
          <w:numId w:val="112"/>
        </w:numPr>
        <w:tabs>
          <w:tab w:pos="1411" w:val="left" w:leader="none"/>
        </w:tabs>
        <w:spacing w:line="240" w:lineRule="auto" w:before="16" w:after="0"/>
        <w:ind w:left="1410" w:right="0" w:hanging="501"/>
        <w:jc w:val="left"/>
        <w:rPr>
          <w:sz w:val="20"/>
        </w:rPr>
      </w:pPr>
      <w:r>
        <w:rPr>
          <w:color w:val="231F20"/>
          <w:sz w:val="20"/>
        </w:rPr>
        <w:t>Constancia de mayoría y validez de la</w:t>
      </w:r>
      <w:r>
        <w:rPr>
          <w:color w:val="231F20"/>
          <w:spacing w:val="-9"/>
          <w:sz w:val="20"/>
        </w:rPr>
        <w:t> </w:t>
      </w:r>
      <w:r>
        <w:rPr>
          <w:color w:val="231F20"/>
          <w:sz w:val="20"/>
        </w:rPr>
        <w:t>elección;</w:t>
      </w:r>
    </w:p>
    <w:p>
      <w:pPr>
        <w:pStyle w:val="ListParagraph"/>
        <w:numPr>
          <w:ilvl w:val="2"/>
          <w:numId w:val="112"/>
        </w:numPr>
        <w:tabs>
          <w:tab w:pos="1411" w:val="left" w:leader="none"/>
        </w:tabs>
        <w:spacing w:line="254" w:lineRule="auto" w:before="15" w:after="0"/>
        <w:ind w:left="1410" w:right="630" w:hanging="380"/>
        <w:jc w:val="left"/>
        <w:rPr>
          <w:sz w:val="20"/>
        </w:rPr>
      </w:pPr>
      <w:r>
        <w:rPr>
          <w:color w:val="231F20"/>
          <w:sz w:val="20"/>
        </w:rPr>
        <w:t>Cartel de identificación de personas que requieren atención preferencial para acceder a la</w:t>
      </w:r>
      <w:r>
        <w:rPr>
          <w:color w:val="231F20"/>
          <w:spacing w:val="-4"/>
          <w:sz w:val="20"/>
        </w:rPr>
        <w:t> </w:t>
      </w:r>
      <w:r>
        <w:rPr>
          <w:color w:val="231F20"/>
          <w:sz w:val="20"/>
        </w:rPr>
        <w:t>casilla;</w:t>
      </w:r>
    </w:p>
    <w:p>
      <w:pPr>
        <w:pStyle w:val="ListParagraph"/>
        <w:numPr>
          <w:ilvl w:val="2"/>
          <w:numId w:val="112"/>
        </w:numPr>
        <w:tabs>
          <w:tab w:pos="1410" w:val="left" w:leader="none"/>
        </w:tabs>
        <w:spacing w:line="240" w:lineRule="auto" w:before="3" w:after="0"/>
        <w:ind w:left="1409" w:right="0" w:hanging="320"/>
        <w:jc w:val="left"/>
        <w:rPr>
          <w:sz w:val="20"/>
        </w:rPr>
      </w:pPr>
      <w:r>
        <w:rPr>
          <w:color w:val="231F20"/>
          <w:sz w:val="20"/>
        </w:rPr>
        <w:t>Recibo de entrega del paquete</w:t>
      </w:r>
      <w:r>
        <w:rPr>
          <w:color w:val="231F20"/>
          <w:spacing w:val="-5"/>
          <w:sz w:val="20"/>
        </w:rPr>
        <w:t> </w:t>
      </w:r>
      <w:r>
        <w:rPr>
          <w:color w:val="231F20"/>
          <w:sz w:val="20"/>
        </w:rPr>
        <w:t>electoral;</w:t>
      </w:r>
    </w:p>
    <w:p>
      <w:pPr>
        <w:pStyle w:val="ListParagraph"/>
        <w:numPr>
          <w:ilvl w:val="2"/>
          <w:numId w:val="112"/>
        </w:numPr>
        <w:tabs>
          <w:tab w:pos="1403" w:val="left" w:leader="none"/>
        </w:tabs>
        <w:spacing w:line="240" w:lineRule="auto" w:before="16" w:after="0"/>
        <w:ind w:left="1402" w:right="0" w:hanging="373"/>
        <w:jc w:val="left"/>
        <w:rPr>
          <w:sz w:val="20"/>
        </w:rPr>
      </w:pPr>
      <w:r>
        <w:rPr>
          <w:color w:val="231F20"/>
          <w:sz w:val="20"/>
        </w:rPr>
        <w:t>Cartel informativo para la casilla (por tipo de</w:t>
      </w:r>
      <w:r>
        <w:rPr>
          <w:color w:val="231F20"/>
          <w:spacing w:val="-12"/>
          <w:sz w:val="20"/>
        </w:rPr>
        <w:t> </w:t>
      </w:r>
      <w:r>
        <w:rPr>
          <w:color w:val="231F20"/>
          <w:sz w:val="20"/>
        </w:rPr>
        <w:t>elección);</w:t>
      </w:r>
    </w:p>
    <w:p>
      <w:pPr>
        <w:pStyle w:val="ListParagraph"/>
        <w:numPr>
          <w:ilvl w:val="2"/>
          <w:numId w:val="112"/>
        </w:numPr>
        <w:tabs>
          <w:tab w:pos="1404" w:val="left" w:leader="none"/>
        </w:tabs>
        <w:spacing w:line="254" w:lineRule="auto" w:before="16" w:after="0"/>
        <w:ind w:left="1410" w:right="631" w:hanging="440"/>
        <w:jc w:val="left"/>
        <w:rPr>
          <w:sz w:val="20"/>
        </w:rPr>
      </w:pPr>
      <w:r>
        <w:rPr>
          <w:color w:val="231F20"/>
          <w:sz w:val="20"/>
        </w:rPr>
        <w:t>Sobre para el depósito de boletas encontradas en otras urnas (por tipo de elec- ción);</w:t>
      </w:r>
    </w:p>
    <w:p>
      <w:pPr>
        <w:pStyle w:val="ListParagraph"/>
        <w:numPr>
          <w:ilvl w:val="2"/>
          <w:numId w:val="112"/>
        </w:numPr>
        <w:tabs>
          <w:tab w:pos="1410" w:val="left" w:leader="none"/>
        </w:tabs>
        <w:spacing w:line="240" w:lineRule="auto" w:before="2" w:after="0"/>
        <w:ind w:left="1409" w:right="0" w:hanging="480"/>
        <w:jc w:val="left"/>
        <w:rPr>
          <w:sz w:val="20"/>
        </w:rPr>
      </w:pPr>
      <w:r>
        <w:rPr>
          <w:color w:val="231F20"/>
          <w:sz w:val="20"/>
        </w:rPr>
        <w:t>Formato para el registro de personas con discapacidad que acuden a </w:t>
      </w:r>
      <w:r>
        <w:rPr>
          <w:color w:val="231F20"/>
          <w:spacing w:val="-4"/>
          <w:sz w:val="20"/>
        </w:rPr>
        <w:t>votar,</w:t>
      </w:r>
      <w:r>
        <w:rPr>
          <w:color w:val="231F20"/>
          <w:spacing w:val="-27"/>
          <w:sz w:val="20"/>
        </w:rPr>
        <w:t> </w:t>
      </w:r>
      <w:r>
        <w:rPr>
          <w:color w:val="231F20"/>
          <w:sz w:val="20"/>
        </w:rPr>
        <w:t>y</w:t>
      </w:r>
    </w:p>
    <w:p>
      <w:pPr>
        <w:pStyle w:val="ListParagraph"/>
        <w:numPr>
          <w:ilvl w:val="2"/>
          <w:numId w:val="112"/>
        </w:numPr>
        <w:tabs>
          <w:tab w:pos="1422" w:val="left" w:leader="none"/>
        </w:tabs>
        <w:spacing w:line="240" w:lineRule="auto" w:before="16" w:after="0"/>
        <w:ind w:left="1421" w:right="0" w:hanging="472"/>
        <w:jc w:val="left"/>
        <w:rPr>
          <w:sz w:val="20"/>
        </w:rPr>
      </w:pPr>
      <w:r>
        <w:rPr>
          <w:color w:val="231F20"/>
          <w:spacing w:val="-3"/>
          <w:sz w:val="20"/>
        </w:rPr>
        <w:t>Tarjetón</w:t>
      </w:r>
      <w:r>
        <w:rPr>
          <w:color w:val="231F20"/>
          <w:spacing w:val="-1"/>
          <w:sz w:val="20"/>
        </w:rPr>
        <w:t> </w:t>
      </w:r>
      <w:r>
        <w:rPr>
          <w:color w:val="231F20"/>
          <w:spacing w:val="-3"/>
          <w:sz w:val="20"/>
        </w:rPr>
        <w:t>vehicular.</w:t>
      </w:r>
    </w:p>
    <w:p>
      <w:pPr>
        <w:pStyle w:val="BodyText"/>
        <w:spacing w:before="7"/>
      </w:pPr>
    </w:p>
    <w:p>
      <w:pPr>
        <w:pStyle w:val="ListParagraph"/>
        <w:numPr>
          <w:ilvl w:val="1"/>
          <w:numId w:val="112"/>
        </w:numPr>
        <w:tabs>
          <w:tab w:pos="1238" w:val="left" w:leader="none"/>
        </w:tabs>
        <w:spacing w:line="254" w:lineRule="auto" w:before="0" w:after="0"/>
        <w:ind w:left="1250" w:right="631" w:hanging="220"/>
        <w:jc w:val="both"/>
        <w:rPr>
          <w:sz w:val="20"/>
        </w:rPr>
      </w:pPr>
      <w:r>
        <w:rPr>
          <w:color w:val="231F20"/>
          <w:sz w:val="20"/>
        </w:rPr>
        <w:t>De los documentos enlistados en los incisos anteriores, se podrán integrar dos o más en una impresión, cuando contengan elementos comunes y conserven las ca- racterísticas particulares contenidas en las especificaciones técnicas, previa apro- bación de la Comisión Competente o del Órgano Superior de Dirección del </w:t>
      </w:r>
      <w:r>
        <w:rPr>
          <w:smallCaps/>
          <w:color w:val="231F20"/>
          <w:sz w:val="20"/>
        </w:rPr>
        <w:t>opl</w:t>
      </w:r>
      <w:r>
        <w:rPr>
          <w:smallCaps w:val="0"/>
          <w:color w:val="231F20"/>
          <w:sz w:val="20"/>
        </w:rPr>
        <w:t>. </w:t>
      </w:r>
      <w:r>
        <w:rPr>
          <w:smallCaps w:val="0"/>
          <w:color w:val="231F20"/>
          <w:spacing w:val="-3"/>
          <w:sz w:val="20"/>
        </w:rPr>
        <w:t>Para </w:t>
      </w:r>
      <w:r>
        <w:rPr>
          <w:smallCaps w:val="0"/>
          <w:color w:val="231F20"/>
          <w:sz w:val="20"/>
        </w:rPr>
        <w:t>este último caso, se deberá de contar con la validación previa de la d</w:t>
      </w:r>
      <w:r>
        <w:rPr>
          <w:smallCaps/>
          <w:color w:val="231F20"/>
          <w:sz w:val="20"/>
        </w:rPr>
        <w:t>eoe</w:t>
      </w:r>
      <w:r>
        <w:rPr>
          <w:smallCaps w:val="0"/>
          <w:color w:val="231F20"/>
          <w:sz w:val="20"/>
        </w:rPr>
        <w:t>, atendiendo a lo establecido en el artículo 160 de este</w:t>
      </w:r>
      <w:r>
        <w:rPr>
          <w:smallCaps w:val="0"/>
          <w:color w:val="231F20"/>
          <w:spacing w:val="-13"/>
          <w:sz w:val="20"/>
        </w:rPr>
        <w:t> </w:t>
      </w:r>
      <w:r>
        <w:rPr>
          <w:smallCaps w:val="0"/>
          <w:color w:val="231F20"/>
          <w:sz w:val="20"/>
        </w:rPr>
        <w:t>Reglamento.</w:t>
      </w:r>
    </w:p>
    <w:p>
      <w:pPr>
        <w:pStyle w:val="BodyText"/>
        <w:spacing w:before="9"/>
        <w:rPr>
          <w:sz w:val="18"/>
        </w:rPr>
      </w:pPr>
    </w:p>
    <w:p>
      <w:pPr>
        <w:pStyle w:val="Heading2"/>
        <w:spacing w:before="1"/>
      </w:pPr>
      <w:r>
        <w:rPr>
          <w:color w:val="231F20"/>
        </w:rPr>
        <w:t>Artículo 151.</w:t>
      </w:r>
    </w:p>
    <w:p>
      <w:pPr>
        <w:pStyle w:val="BodyText"/>
        <w:spacing w:before="8"/>
        <w:rPr>
          <w:b/>
          <w:sz w:val="20"/>
        </w:rPr>
      </w:pPr>
    </w:p>
    <w:p>
      <w:pPr>
        <w:pStyle w:val="ListParagraph"/>
        <w:numPr>
          <w:ilvl w:val="0"/>
          <w:numId w:val="113"/>
        </w:numPr>
        <w:tabs>
          <w:tab w:pos="931" w:val="left" w:leader="none"/>
        </w:tabs>
        <w:spacing w:line="232" w:lineRule="auto" w:before="0" w:after="0"/>
        <w:ind w:left="930" w:right="631" w:hanging="260"/>
        <w:jc w:val="left"/>
        <w:rPr>
          <w:sz w:val="22"/>
        </w:rPr>
      </w:pPr>
      <w:r>
        <w:rPr>
          <w:color w:val="231F20"/>
          <w:spacing w:val="-3"/>
          <w:sz w:val="22"/>
        </w:rPr>
        <w:t>Para</w:t>
      </w:r>
      <w:r>
        <w:rPr>
          <w:color w:val="231F20"/>
          <w:spacing w:val="-6"/>
          <w:sz w:val="22"/>
        </w:rPr>
        <w:t> </w:t>
      </w:r>
      <w:r>
        <w:rPr>
          <w:color w:val="231F20"/>
          <w:sz w:val="22"/>
        </w:rPr>
        <w:t>el</w:t>
      </w:r>
      <w:r>
        <w:rPr>
          <w:color w:val="231F20"/>
          <w:spacing w:val="-6"/>
          <w:sz w:val="22"/>
        </w:rPr>
        <w:t> </w:t>
      </w:r>
      <w:r>
        <w:rPr>
          <w:color w:val="231F20"/>
          <w:sz w:val="22"/>
        </w:rPr>
        <w:t>voto</w:t>
      </w:r>
      <w:r>
        <w:rPr>
          <w:color w:val="231F20"/>
          <w:spacing w:val="-6"/>
          <w:sz w:val="22"/>
        </w:rPr>
        <w:t> </w:t>
      </w:r>
      <w:r>
        <w:rPr>
          <w:color w:val="231F20"/>
          <w:sz w:val="22"/>
        </w:rPr>
        <w:t>de</w:t>
      </w:r>
      <w:r>
        <w:rPr>
          <w:color w:val="231F20"/>
          <w:spacing w:val="-7"/>
          <w:sz w:val="22"/>
        </w:rPr>
        <w:t> </w:t>
      </w:r>
      <w:r>
        <w:rPr>
          <w:color w:val="231F20"/>
          <w:sz w:val="22"/>
        </w:rPr>
        <w:t>los</w:t>
      </w:r>
      <w:r>
        <w:rPr>
          <w:color w:val="231F20"/>
          <w:spacing w:val="-6"/>
          <w:sz w:val="22"/>
        </w:rPr>
        <w:t> </w:t>
      </w:r>
      <w:r>
        <w:rPr>
          <w:color w:val="231F20"/>
          <w:sz w:val="22"/>
        </w:rPr>
        <w:t>mexicanos</w:t>
      </w:r>
      <w:r>
        <w:rPr>
          <w:color w:val="231F20"/>
          <w:spacing w:val="-5"/>
          <w:sz w:val="22"/>
        </w:rPr>
        <w:t> </w:t>
      </w:r>
      <w:r>
        <w:rPr>
          <w:color w:val="231F20"/>
          <w:sz w:val="22"/>
        </w:rPr>
        <w:t>residentes</w:t>
      </w:r>
      <w:r>
        <w:rPr>
          <w:color w:val="231F20"/>
          <w:spacing w:val="-6"/>
          <w:sz w:val="22"/>
        </w:rPr>
        <w:t> </w:t>
      </w:r>
      <w:r>
        <w:rPr>
          <w:color w:val="231F20"/>
          <w:sz w:val="22"/>
        </w:rPr>
        <w:t>en</w:t>
      </w:r>
      <w:r>
        <w:rPr>
          <w:color w:val="231F20"/>
          <w:spacing w:val="-5"/>
          <w:sz w:val="22"/>
        </w:rPr>
        <w:t> </w:t>
      </w:r>
      <w:r>
        <w:rPr>
          <w:color w:val="231F20"/>
          <w:sz w:val="22"/>
        </w:rPr>
        <w:t>el</w:t>
      </w:r>
      <w:r>
        <w:rPr>
          <w:color w:val="231F20"/>
          <w:spacing w:val="-6"/>
          <w:sz w:val="22"/>
        </w:rPr>
        <w:t> </w:t>
      </w:r>
      <w:r>
        <w:rPr>
          <w:color w:val="231F20"/>
          <w:sz w:val="22"/>
        </w:rPr>
        <w:t>extranjero</w:t>
      </w:r>
      <w:r>
        <w:rPr>
          <w:color w:val="231F20"/>
          <w:spacing w:val="-7"/>
          <w:sz w:val="22"/>
        </w:rPr>
        <w:t> </w:t>
      </w:r>
      <w:r>
        <w:rPr>
          <w:color w:val="231F20"/>
          <w:sz w:val="22"/>
        </w:rPr>
        <w:t>se</w:t>
      </w:r>
      <w:r>
        <w:rPr>
          <w:color w:val="231F20"/>
          <w:spacing w:val="-6"/>
          <w:sz w:val="22"/>
        </w:rPr>
        <w:t> </w:t>
      </w:r>
      <w:r>
        <w:rPr>
          <w:color w:val="231F20"/>
          <w:sz w:val="22"/>
        </w:rPr>
        <w:t>deberá</w:t>
      </w:r>
      <w:r>
        <w:rPr>
          <w:color w:val="231F20"/>
          <w:spacing w:val="-6"/>
          <w:sz w:val="22"/>
        </w:rPr>
        <w:t> </w:t>
      </w:r>
      <w:r>
        <w:rPr>
          <w:color w:val="231F20"/>
          <w:spacing w:val="-3"/>
          <w:sz w:val="22"/>
        </w:rPr>
        <w:t>considerar, </w:t>
      </w:r>
      <w:r>
        <w:rPr>
          <w:color w:val="231F20"/>
          <w:sz w:val="22"/>
        </w:rPr>
        <w:t>entre otros, los documentos electorales</w:t>
      </w:r>
      <w:r>
        <w:rPr>
          <w:color w:val="231F20"/>
          <w:spacing w:val="-9"/>
          <w:sz w:val="22"/>
        </w:rPr>
        <w:t> </w:t>
      </w:r>
      <w:r>
        <w:rPr>
          <w:color w:val="231F20"/>
          <w:sz w:val="22"/>
        </w:rPr>
        <w:t>siguientes:</w:t>
      </w:r>
    </w:p>
    <w:p>
      <w:pPr>
        <w:spacing w:after="0" w:line="232" w:lineRule="auto"/>
        <w:jc w:val="left"/>
        <w:rPr>
          <w:sz w:val="22"/>
        </w:rPr>
        <w:sectPr>
          <w:pgSz w:w="9640" w:h="12480"/>
          <w:pgMar w:header="399" w:footer="543" w:top="640" w:bottom="740" w:left="600" w:right="500"/>
        </w:sectPr>
      </w:pPr>
    </w:p>
    <w:p>
      <w:pPr>
        <w:pStyle w:val="BodyText"/>
        <w:spacing w:before="4"/>
        <w:rPr>
          <w:sz w:val="19"/>
        </w:rPr>
      </w:pPr>
    </w:p>
    <w:p>
      <w:pPr>
        <w:pStyle w:val="ListParagraph"/>
        <w:numPr>
          <w:ilvl w:val="1"/>
          <w:numId w:val="113"/>
        </w:numPr>
        <w:tabs>
          <w:tab w:pos="1534" w:val="left" w:leader="none"/>
        </w:tabs>
        <w:spacing w:line="240" w:lineRule="auto" w:before="100" w:after="0"/>
        <w:ind w:left="1533" w:right="0" w:hanging="221"/>
        <w:jc w:val="left"/>
        <w:rPr>
          <w:sz w:val="20"/>
        </w:rPr>
      </w:pPr>
      <w:r>
        <w:rPr>
          <w:color w:val="231F20"/>
          <w:sz w:val="20"/>
        </w:rPr>
        <w:t>Boleta</w:t>
      </w:r>
      <w:r>
        <w:rPr>
          <w:color w:val="231F20"/>
          <w:spacing w:val="-2"/>
          <w:sz w:val="20"/>
        </w:rPr>
        <w:t> </w:t>
      </w:r>
      <w:r>
        <w:rPr>
          <w:color w:val="231F20"/>
          <w:sz w:val="20"/>
        </w:rPr>
        <w:t>electoral;</w:t>
      </w:r>
    </w:p>
    <w:p>
      <w:pPr>
        <w:pStyle w:val="ListParagraph"/>
        <w:numPr>
          <w:ilvl w:val="1"/>
          <w:numId w:val="113"/>
        </w:numPr>
        <w:tabs>
          <w:tab w:pos="1534" w:val="left" w:leader="none"/>
        </w:tabs>
        <w:spacing w:line="240" w:lineRule="auto" w:before="16" w:after="0"/>
        <w:ind w:left="1533" w:right="0" w:hanging="221"/>
        <w:jc w:val="left"/>
        <w:rPr>
          <w:sz w:val="20"/>
        </w:rPr>
      </w:pPr>
      <w:r>
        <w:rPr>
          <w:color w:val="231F20"/>
          <w:sz w:val="20"/>
        </w:rPr>
        <w:t>Acta de la jornada</w:t>
      </w:r>
      <w:r>
        <w:rPr>
          <w:color w:val="231F20"/>
          <w:spacing w:val="-5"/>
          <w:sz w:val="20"/>
        </w:rPr>
        <w:t> </w:t>
      </w:r>
      <w:r>
        <w:rPr>
          <w:color w:val="231F20"/>
          <w:sz w:val="20"/>
        </w:rPr>
        <w:t>electoral;</w:t>
      </w:r>
    </w:p>
    <w:p>
      <w:pPr>
        <w:pStyle w:val="ListParagraph"/>
        <w:numPr>
          <w:ilvl w:val="1"/>
          <w:numId w:val="113"/>
        </w:numPr>
        <w:tabs>
          <w:tab w:pos="1534" w:val="left" w:leader="none"/>
        </w:tabs>
        <w:spacing w:line="240" w:lineRule="auto" w:before="16" w:after="0"/>
        <w:ind w:left="1533" w:right="0" w:hanging="201"/>
        <w:jc w:val="left"/>
        <w:rPr>
          <w:sz w:val="20"/>
        </w:rPr>
      </w:pPr>
      <w:r>
        <w:rPr>
          <w:color w:val="231F20"/>
          <w:sz w:val="20"/>
        </w:rPr>
        <w:t>Acta de mesa de escrutinio y</w:t>
      </w:r>
      <w:r>
        <w:rPr>
          <w:color w:val="231F20"/>
          <w:spacing w:val="-5"/>
          <w:sz w:val="20"/>
        </w:rPr>
        <w:t> </w:t>
      </w:r>
      <w:r>
        <w:rPr>
          <w:color w:val="231F20"/>
          <w:sz w:val="20"/>
        </w:rPr>
        <w:t>cómputo;</w:t>
      </w:r>
    </w:p>
    <w:p>
      <w:pPr>
        <w:pStyle w:val="ListParagraph"/>
        <w:numPr>
          <w:ilvl w:val="1"/>
          <w:numId w:val="113"/>
        </w:numPr>
        <w:tabs>
          <w:tab w:pos="1534" w:val="left" w:leader="none"/>
        </w:tabs>
        <w:spacing w:line="240" w:lineRule="auto" w:before="16" w:after="0"/>
        <w:ind w:left="1533" w:right="0" w:hanging="221"/>
        <w:jc w:val="left"/>
        <w:rPr>
          <w:sz w:val="20"/>
        </w:rPr>
      </w:pPr>
      <w:r>
        <w:rPr>
          <w:color w:val="231F20"/>
          <w:sz w:val="20"/>
        </w:rPr>
        <w:t>Acta de cómputo</w:t>
      </w:r>
      <w:r>
        <w:rPr>
          <w:color w:val="231F20"/>
          <w:spacing w:val="-4"/>
          <w:sz w:val="20"/>
        </w:rPr>
        <w:t> </w:t>
      </w:r>
      <w:r>
        <w:rPr>
          <w:color w:val="231F20"/>
          <w:sz w:val="20"/>
        </w:rPr>
        <w:t>distrital;</w:t>
      </w:r>
    </w:p>
    <w:p>
      <w:pPr>
        <w:pStyle w:val="ListParagraph"/>
        <w:numPr>
          <w:ilvl w:val="1"/>
          <w:numId w:val="113"/>
        </w:numPr>
        <w:tabs>
          <w:tab w:pos="1534" w:val="left" w:leader="none"/>
        </w:tabs>
        <w:spacing w:line="240" w:lineRule="auto" w:before="16" w:after="0"/>
        <w:ind w:left="1533" w:right="0" w:hanging="221"/>
        <w:jc w:val="left"/>
        <w:rPr>
          <w:sz w:val="20"/>
        </w:rPr>
      </w:pPr>
      <w:r>
        <w:rPr>
          <w:color w:val="231F20"/>
          <w:sz w:val="20"/>
        </w:rPr>
        <w:t>Hoja de</w:t>
      </w:r>
      <w:r>
        <w:rPr>
          <w:color w:val="231F20"/>
          <w:spacing w:val="-3"/>
          <w:sz w:val="20"/>
        </w:rPr>
        <w:t> </w:t>
      </w:r>
      <w:r>
        <w:rPr>
          <w:color w:val="231F20"/>
          <w:sz w:val="20"/>
        </w:rPr>
        <w:t>incidentes;</w:t>
      </w:r>
    </w:p>
    <w:p>
      <w:pPr>
        <w:pStyle w:val="ListParagraph"/>
        <w:numPr>
          <w:ilvl w:val="1"/>
          <w:numId w:val="113"/>
        </w:numPr>
        <w:tabs>
          <w:tab w:pos="1534" w:val="left" w:leader="none"/>
        </w:tabs>
        <w:spacing w:line="254" w:lineRule="auto" w:before="16" w:after="0"/>
        <w:ind w:left="1533" w:right="350" w:hanging="180"/>
        <w:jc w:val="both"/>
        <w:rPr>
          <w:sz w:val="20"/>
        </w:rPr>
      </w:pPr>
      <w:r>
        <w:rPr>
          <w:color w:val="231F20"/>
          <w:sz w:val="20"/>
        </w:rPr>
        <w:t>Recibo</w:t>
      </w:r>
      <w:r>
        <w:rPr>
          <w:color w:val="231F20"/>
          <w:spacing w:val="-5"/>
          <w:sz w:val="20"/>
        </w:rPr>
        <w:t> </w:t>
      </w:r>
      <w:r>
        <w:rPr>
          <w:color w:val="231F20"/>
          <w:sz w:val="20"/>
        </w:rPr>
        <w:t>de</w:t>
      </w:r>
      <w:r>
        <w:rPr>
          <w:color w:val="231F20"/>
          <w:spacing w:val="-4"/>
          <w:sz w:val="20"/>
        </w:rPr>
        <w:t> </w:t>
      </w:r>
      <w:r>
        <w:rPr>
          <w:color w:val="231F20"/>
          <w:sz w:val="20"/>
        </w:rPr>
        <w:t>copia</w:t>
      </w:r>
      <w:r>
        <w:rPr>
          <w:color w:val="231F20"/>
          <w:spacing w:val="-4"/>
          <w:sz w:val="20"/>
        </w:rPr>
        <w:t> </w:t>
      </w:r>
      <w:r>
        <w:rPr>
          <w:color w:val="231F20"/>
          <w:sz w:val="20"/>
        </w:rPr>
        <w:t>legible</w:t>
      </w:r>
      <w:r>
        <w:rPr>
          <w:color w:val="231F20"/>
          <w:spacing w:val="-4"/>
          <w:sz w:val="20"/>
        </w:rPr>
        <w:t> </w:t>
      </w:r>
      <w:r>
        <w:rPr>
          <w:color w:val="231F20"/>
          <w:sz w:val="20"/>
        </w:rPr>
        <w:t>de</w:t>
      </w:r>
      <w:r>
        <w:rPr>
          <w:color w:val="231F20"/>
          <w:spacing w:val="-4"/>
          <w:sz w:val="20"/>
        </w:rPr>
        <w:t> </w:t>
      </w:r>
      <w:r>
        <w:rPr>
          <w:color w:val="231F20"/>
          <w:sz w:val="20"/>
        </w:rPr>
        <w:t>las</w:t>
      </w:r>
      <w:r>
        <w:rPr>
          <w:color w:val="231F20"/>
          <w:spacing w:val="-4"/>
          <w:sz w:val="20"/>
        </w:rPr>
        <w:t> </w:t>
      </w:r>
      <w:r>
        <w:rPr>
          <w:color w:val="231F20"/>
          <w:sz w:val="20"/>
        </w:rPr>
        <w:t>actas</w:t>
      </w:r>
      <w:r>
        <w:rPr>
          <w:color w:val="231F20"/>
          <w:spacing w:val="-4"/>
          <w:sz w:val="20"/>
        </w:rPr>
        <w:t> </w:t>
      </w:r>
      <w:r>
        <w:rPr>
          <w:color w:val="231F20"/>
          <w:sz w:val="20"/>
        </w:rPr>
        <w:t>de</w:t>
      </w:r>
      <w:r>
        <w:rPr>
          <w:color w:val="231F20"/>
          <w:spacing w:val="-4"/>
          <w:sz w:val="20"/>
        </w:rPr>
        <w:t> </w:t>
      </w:r>
      <w:r>
        <w:rPr>
          <w:color w:val="231F20"/>
          <w:sz w:val="20"/>
        </w:rPr>
        <w:t>mesa</w:t>
      </w:r>
      <w:r>
        <w:rPr>
          <w:color w:val="231F20"/>
          <w:spacing w:val="-4"/>
          <w:sz w:val="20"/>
        </w:rPr>
        <w:t> </w:t>
      </w:r>
      <w:r>
        <w:rPr>
          <w:color w:val="231F20"/>
          <w:sz w:val="20"/>
        </w:rPr>
        <w:t>de</w:t>
      </w:r>
      <w:r>
        <w:rPr>
          <w:color w:val="231F20"/>
          <w:spacing w:val="-4"/>
          <w:sz w:val="20"/>
        </w:rPr>
        <w:t> </w:t>
      </w:r>
      <w:r>
        <w:rPr>
          <w:color w:val="231F20"/>
          <w:sz w:val="20"/>
        </w:rPr>
        <w:t>escrutinio</w:t>
      </w:r>
      <w:r>
        <w:rPr>
          <w:color w:val="231F20"/>
          <w:spacing w:val="-4"/>
          <w:sz w:val="20"/>
        </w:rPr>
        <w:t> </w:t>
      </w:r>
      <w:r>
        <w:rPr>
          <w:color w:val="231F20"/>
          <w:sz w:val="20"/>
        </w:rPr>
        <w:t>y</w:t>
      </w:r>
      <w:r>
        <w:rPr>
          <w:color w:val="231F20"/>
          <w:spacing w:val="-4"/>
          <w:sz w:val="20"/>
        </w:rPr>
        <w:t> </w:t>
      </w:r>
      <w:r>
        <w:rPr>
          <w:color w:val="231F20"/>
          <w:sz w:val="20"/>
        </w:rPr>
        <w:t>cómputo</w:t>
      </w:r>
      <w:r>
        <w:rPr>
          <w:color w:val="231F20"/>
          <w:spacing w:val="-4"/>
          <w:sz w:val="20"/>
        </w:rPr>
        <w:t> </w:t>
      </w:r>
      <w:r>
        <w:rPr>
          <w:color w:val="231F20"/>
          <w:sz w:val="20"/>
        </w:rPr>
        <w:t>entregadas</w:t>
      </w:r>
      <w:r>
        <w:rPr>
          <w:color w:val="231F20"/>
          <w:spacing w:val="-4"/>
          <w:sz w:val="20"/>
        </w:rPr>
        <w:t> </w:t>
      </w:r>
      <w:r>
        <w:rPr>
          <w:color w:val="231F20"/>
          <w:sz w:val="20"/>
        </w:rPr>
        <w:t>a los representantes de los partidos y de candidatura(s)</w:t>
      </w:r>
      <w:r>
        <w:rPr>
          <w:color w:val="231F20"/>
          <w:spacing w:val="-22"/>
          <w:sz w:val="20"/>
        </w:rPr>
        <w:t> </w:t>
      </w:r>
      <w:r>
        <w:rPr>
          <w:color w:val="231F20"/>
          <w:sz w:val="20"/>
        </w:rPr>
        <w:t>independiente(s).</w:t>
      </w:r>
    </w:p>
    <w:p>
      <w:pPr>
        <w:pStyle w:val="ListParagraph"/>
        <w:numPr>
          <w:ilvl w:val="1"/>
          <w:numId w:val="113"/>
        </w:numPr>
        <w:tabs>
          <w:tab w:pos="1534" w:val="left" w:leader="none"/>
        </w:tabs>
        <w:spacing w:line="254" w:lineRule="auto" w:before="2" w:after="0"/>
        <w:ind w:left="1533" w:right="348" w:hanging="220"/>
        <w:jc w:val="both"/>
        <w:rPr>
          <w:sz w:val="20"/>
        </w:rPr>
      </w:pPr>
      <w:r>
        <w:rPr>
          <w:color w:val="231F20"/>
          <w:sz w:val="20"/>
        </w:rPr>
        <w:t>Recibo</w:t>
      </w:r>
      <w:r>
        <w:rPr>
          <w:color w:val="231F20"/>
          <w:spacing w:val="-11"/>
          <w:sz w:val="20"/>
        </w:rPr>
        <w:t> </w:t>
      </w:r>
      <w:r>
        <w:rPr>
          <w:color w:val="231F20"/>
          <w:sz w:val="20"/>
        </w:rPr>
        <w:t>de</w:t>
      </w:r>
      <w:r>
        <w:rPr>
          <w:color w:val="231F20"/>
          <w:spacing w:val="-11"/>
          <w:sz w:val="20"/>
        </w:rPr>
        <w:t> </w:t>
      </w:r>
      <w:r>
        <w:rPr>
          <w:color w:val="231F20"/>
          <w:sz w:val="20"/>
        </w:rPr>
        <w:t>copia</w:t>
      </w:r>
      <w:r>
        <w:rPr>
          <w:color w:val="231F20"/>
          <w:spacing w:val="-11"/>
          <w:sz w:val="20"/>
        </w:rPr>
        <w:t> </w:t>
      </w:r>
      <w:r>
        <w:rPr>
          <w:color w:val="231F20"/>
          <w:sz w:val="20"/>
        </w:rPr>
        <w:t>legible</w:t>
      </w:r>
      <w:r>
        <w:rPr>
          <w:color w:val="231F20"/>
          <w:spacing w:val="-11"/>
          <w:sz w:val="20"/>
        </w:rPr>
        <w:t> </w:t>
      </w:r>
      <w:r>
        <w:rPr>
          <w:color w:val="231F20"/>
          <w:sz w:val="20"/>
        </w:rPr>
        <w:t>de</w:t>
      </w:r>
      <w:r>
        <w:rPr>
          <w:color w:val="231F20"/>
          <w:spacing w:val="-11"/>
          <w:sz w:val="20"/>
        </w:rPr>
        <w:t> </w:t>
      </w:r>
      <w:r>
        <w:rPr>
          <w:color w:val="231F20"/>
          <w:sz w:val="20"/>
        </w:rPr>
        <w:t>las</w:t>
      </w:r>
      <w:r>
        <w:rPr>
          <w:color w:val="231F20"/>
          <w:spacing w:val="-11"/>
          <w:sz w:val="20"/>
        </w:rPr>
        <w:t> </w:t>
      </w:r>
      <w:r>
        <w:rPr>
          <w:color w:val="231F20"/>
          <w:sz w:val="20"/>
        </w:rPr>
        <w:t>actas</w:t>
      </w:r>
      <w:r>
        <w:rPr>
          <w:color w:val="231F20"/>
          <w:spacing w:val="-11"/>
          <w:sz w:val="20"/>
        </w:rPr>
        <w:t> </w:t>
      </w:r>
      <w:r>
        <w:rPr>
          <w:color w:val="231F20"/>
          <w:sz w:val="20"/>
        </w:rPr>
        <w:t>de</w:t>
      </w:r>
      <w:r>
        <w:rPr>
          <w:color w:val="231F20"/>
          <w:spacing w:val="-11"/>
          <w:sz w:val="20"/>
        </w:rPr>
        <w:t> </w:t>
      </w:r>
      <w:r>
        <w:rPr>
          <w:color w:val="231F20"/>
          <w:sz w:val="20"/>
        </w:rPr>
        <w:t>cómputo</w:t>
      </w:r>
      <w:r>
        <w:rPr>
          <w:color w:val="231F20"/>
          <w:spacing w:val="-11"/>
          <w:sz w:val="20"/>
        </w:rPr>
        <w:t> </w:t>
      </w:r>
      <w:r>
        <w:rPr>
          <w:color w:val="231F20"/>
          <w:sz w:val="20"/>
        </w:rPr>
        <w:t>de</w:t>
      </w:r>
      <w:r>
        <w:rPr>
          <w:color w:val="231F20"/>
          <w:spacing w:val="-11"/>
          <w:sz w:val="20"/>
        </w:rPr>
        <w:t> </w:t>
      </w:r>
      <w:r>
        <w:rPr>
          <w:color w:val="231F20"/>
          <w:sz w:val="20"/>
        </w:rPr>
        <w:t>entidad</w:t>
      </w:r>
      <w:r>
        <w:rPr>
          <w:color w:val="231F20"/>
          <w:spacing w:val="-11"/>
          <w:sz w:val="20"/>
        </w:rPr>
        <w:t> </w:t>
      </w:r>
      <w:r>
        <w:rPr>
          <w:color w:val="231F20"/>
          <w:sz w:val="20"/>
        </w:rPr>
        <w:t>federativa</w:t>
      </w:r>
      <w:r>
        <w:rPr>
          <w:color w:val="231F20"/>
          <w:spacing w:val="-11"/>
          <w:sz w:val="20"/>
        </w:rPr>
        <w:t> </w:t>
      </w:r>
      <w:r>
        <w:rPr>
          <w:color w:val="231F20"/>
          <w:sz w:val="20"/>
        </w:rPr>
        <w:t>entregadas</w:t>
      </w:r>
      <w:r>
        <w:rPr>
          <w:color w:val="231F20"/>
          <w:spacing w:val="-11"/>
          <w:sz w:val="20"/>
        </w:rPr>
        <w:t> </w:t>
      </w:r>
      <w:r>
        <w:rPr>
          <w:color w:val="231F20"/>
          <w:sz w:val="20"/>
        </w:rPr>
        <w:t>a los</w:t>
      </w:r>
      <w:r>
        <w:rPr>
          <w:color w:val="231F20"/>
          <w:spacing w:val="-7"/>
          <w:sz w:val="20"/>
        </w:rPr>
        <w:t> </w:t>
      </w:r>
      <w:r>
        <w:rPr>
          <w:color w:val="231F20"/>
          <w:sz w:val="20"/>
        </w:rPr>
        <w:t>representantes</w:t>
      </w:r>
      <w:r>
        <w:rPr>
          <w:color w:val="231F20"/>
          <w:spacing w:val="-7"/>
          <w:sz w:val="20"/>
        </w:rPr>
        <w:t> </w:t>
      </w:r>
      <w:r>
        <w:rPr>
          <w:color w:val="231F20"/>
          <w:sz w:val="20"/>
        </w:rPr>
        <w:t>generales</w:t>
      </w:r>
      <w:r>
        <w:rPr>
          <w:color w:val="231F20"/>
          <w:spacing w:val="-7"/>
          <w:sz w:val="20"/>
        </w:rPr>
        <w:t> </w:t>
      </w:r>
      <w:r>
        <w:rPr>
          <w:color w:val="231F20"/>
          <w:sz w:val="20"/>
        </w:rPr>
        <w:t>de</w:t>
      </w:r>
      <w:r>
        <w:rPr>
          <w:color w:val="231F20"/>
          <w:spacing w:val="-7"/>
          <w:sz w:val="20"/>
        </w:rPr>
        <w:t> </w:t>
      </w:r>
      <w:r>
        <w:rPr>
          <w:color w:val="231F20"/>
          <w:sz w:val="20"/>
        </w:rPr>
        <w:t>los</w:t>
      </w:r>
      <w:r>
        <w:rPr>
          <w:color w:val="231F20"/>
          <w:spacing w:val="-7"/>
          <w:sz w:val="20"/>
        </w:rPr>
        <w:t> </w:t>
      </w:r>
      <w:r>
        <w:rPr>
          <w:color w:val="231F20"/>
          <w:sz w:val="20"/>
        </w:rPr>
        <w:t>partidos</w:t>
      </w:r>
      <w:r>
        <w:rPr>
          <w:color w:val="231F20"/>
          <w:spacing w:val="-7"/>
          <w:sz w:val="20"/>
        </w:rPr>
        <w:t> </w:t>
      </w:r>
      <w:r>
        <w:rPr>
          <w:color w:val="231F20"/>
          <w:sz w:val="20"/>
        </w:rPr>
        <w:t>políticos</w:t>
      </w:r>
      <w:r>
        <w:rPr>
          <w:color w:val="231F20"/>
          <w:spacing w:val="-6"/>
          <w:sz w:val="20"/>
        </w:rPr>
        <w:t> </w:t>
      </w:r>
      <w:r>
        <w:rPr>
          <w:color w:val="231F20"/>
          <w:sz w:val="20"/>
        </w:rPr>
        <w:t>y</w:t>
      </w:r>
      <w:r>
        <w:rPr>
          <w:color w:val="231F20"/>
          <w:spacing w:val="-7"/>
          <w:sz w:val="20"/>
        </w:rPr>
        <w:t> </w:t>
      </w:r>
      <w:r>
        <w:rPr>
          <w:color w:val="231F20"/>
          <w:sz w:val="20"/>
        </w:rPr>
        <w:t>de</w:t>
      </w:r>
      <w:r>
        <w:rPr>
          <w:color w:val="231F20"/>
          <w:spacing w:val="-8"/>
          <w:sz w:val="20"/>
        </w:rPr>
        <w:t> </w:t>
      </w:r>
      <w:r>
        <w:rPr>
          <w:color w:val="231F20"/>
          <w:sz w:val="20"/>
        </w:rPr>
        <w:t>candidatura(s)</w:t>
      </w:r>
      <w:r>
        <w:rPr>
          <w:color w:val="231F20"/>
          <w:spacing w:val="-6"/>
          <w:sz w:val="20"/>
        </w:rPr>
        <w:t> </w:t>
      </w:r>
      <w:r>
        <w:rPr>
          <w:color w:val="231F20"/>
          <w:sz w:val="20"/>
        </w:rPr>
        <w:t>indepen- diente(s);</w:t>
      </w:r>
    </w:p>
    <w:p>
      <w:pPr>
        <w:pStyle w:val="ListParagraph"/>
        <w:numPr>
          <w:ilvl w:val="1"/>
          <w:numId w:val="113"/>
        </w:numPr>
        <w:tabs>
          <w:tab w:pos="1534" w:val="left" w:leader="none"/>
        </w:tabs>
        <w:spacing w:line="240" w:lineRule="auto" w:before="4" w:after="0"/>
        <w:ind w:left="1533" w:right="0" w:hanging="221"/>
        <w:jc w:val="left"/>
        <w:rPr>
          <w:sz w:val="20"/>
        </w:rPr>
      </w:pPr>
      <w:r>
        <w:rPr>
          <w:color w:val="231F20"/>
          <w:sz w:val="20"/>
        </w:rPr>
        <w:t>Cuadernillo para hacer las operaciones de la mesa de escrutinio y</w:t>
      </w:r>
      <w:r>
        <w:rPr>
          <w:color w:val="231F20"/>
          <w:spacing w:val="-22"/>
          <w:sz w:val="20"/>
        </w:rPr>
        <w:t> </w:t>
      </w:r>
      <w:r>
        <w:rPr>
          <w:color w:val="231F20"/>
          <w:sz w:val="20"/>
        </w:rPr>
        <w:t>cómputo;</w:t>
      </w:r>
    </w:p>
    <w:p>
      <w:pPr>
        <w:pStyle w:val="ListParagraph"/>
        <w:numPr>
          <w:ilvl w:val="1"/>
          <w:numId w:val="113"/>
        </w:numPr>
        <w:tabs>
          <w:tab w:pos="1534" w:val="left" w:leader="none"/>
        </w:tabs>
        <w:spacing w:line="240" w:lineRule="auto" w:before="16" w:after="0"/>
        <w:ind w:left="1533" w:right="0" w:hanging="181"/>
        <w:jc w:val="left"/>
        <w:rPr>
          <w:sz w:val="20"/>
        </w:rPr>
      </w:pPr>
      <w:r>
        <w:rPr>
          <w:color w:val="231F20"/>
          <w:sz w:val="20"/>
        </w:rPr>
        <w:t>Guía de apoyo para la clasificación de los</w:t>
      </w:r>
      <w:r>
        <w:rPr>
          <w:color w:val="231F20"/>
          <w:spacing w:val="-10"/>
          <w:sz w:val="20"/>
        </w:rPr>
        <w:t> </w:t>
      </w:r>
      <w:r>
        <w:rPr>
          <w:color w:val="231F20"/>
          <w:sz w:val="20"/>
        </w:rPr>
        <w:t>votos;</w:t>
      </w:r>
    </w:p>
    <w:p>
      <w:pPr>
        <w:pStyle w:val="ListParagraph"/>
        <w:numPr>
          <w:ilvl w:val="1"/>
          <w:numId w:val="113"/>
        </w:numPr>
        <w:tabs>
          <w:tab w:pos="1534" w:val="left" w:leader="none"/>
        </w:tabs>
        <w:spacing w:line="240" w:lineRule="auto" w:before="16" w:after="0"/>
        <w:ind w:left="1533" w:right="0" w:hanging="181"/>
        <w:jc w:val="left"/>
        <w:rPr>
          <w:sz w:val="20"/>
        </w:rPr>
      </w:pPr>
      <w:r>
        <w:rPr>
          <w:color w:val="231F20"/>
          <w:sz w:val="20"/>
        </w:rPr>
        <w:t>Bolsa o sobre para votos</w:t>
      </w:r>
      <w:r>
        <w:rPr>
          <w:color w:val="231F20"/>
          <w:spacing w:val="-5"/>
          <w:sz w:val="20"/>
        </w:rPr>
        <w:t> </w:t>
      </w:r>
      <w:r>
        <w:rPr>
          <w:color w:val="231F20"/>
          <w:sz w:val="20"/>
        </w:rPr>
        <w:t>válidos;</w:t>
      </w:r>
    </w:p>
    <w:p>
      <w:pPr>
        <w:pStyle w:val="ListParagraph"/>
        <w:numPr>
          <w:ilvl w:val="1"/>
          <w:numId w:val="113"/>
        </w:numPr>
        <w:tabs>
          <w:tab w:pos="1534" w:val="left" w:leader="none"/>
        </w:tabs>
        <w:spacing w:line="240" w:lineRule="auto" w:before="15" w:after="0"/>
        <w:ind w:left="1533" w:right="0" w:hanging="221"/>
        <w:jc w:val="left"/>
        <w:rPr>
          <w:sz w:val="20"/>
        </w:rPr>
      </w:pPr>
      <w:r>
        <w:rPr>
          <w:color w:val="231F20"/>
          <w:sz w:val="20"/>
        </w:rPr>
        <w:t>Bolsa o sobre para votos</w:t>
      </w:r>
      <w:r>
        <w:rPr>
          <w:color w:val="231F20"/>
          <w:spacing w:val="-5"/>
          <w:sz w:val="20"/>
        </w:rPr>
        <w:t> </w:t>
      </w:r>
      <w:r>
        <w:rPr>
          <w:color w:val="231F20"/>
          <w:sz w:val="20"/>
        </w:rPr>
        <w:t>nulos;</w:t>
      </w:r>
    </w:p>
    <w:p>
      <w:pPr>
        <w:pStyle w:val="ListParagraph"/>
        <w:numPr>
          <w:ilvl w:val="1"/>
          <w:numId w:val="113"/>
        </w:numPr>
        <w:tabs>
          <w:tab w:pos="1534" w:val="left" w:leader="none"/>
        </w:tabs>
        <w:spacing w:line="240" w:lineRule="auto" w:before="16" w:after="0"/>
        <w:ind w:left="1533" w:right="0" w:hanging="181"/>
        <w:jc w:val="left"/>
        <w:rPr>
          <w:sz w:val="20"/>
        </w:rPr>
      </w:pPr>
      <w:r>
        <w:rPr>
          <w:color w:val="231F20"/>
          <w:sz w:val="20"/>
        </w:rPr>
        <w:t>Bolsa o sobre de expediente de mesa de escrutinio y</w:t>
      </w:r>
      <w:r>
        <w:rPr>
          <w:color w:val="231F20"/>
          <w:spacing w:val="-11"/>
          <w:sz w:val="20"/>
        </w:rPr>
        <w:t> </w:t>
      </w:r>
      <w:r>
        <w:rPr>
          <w:color w:val="231F20"/>
          <w:sz w:val="20"/>
        </w:rPr>
        <w:t>cómputo;</w:t>
      </w:r>
    </w:p>
    <w:p>
      <w:pPr>
        <w:pStyle w:val="ListParagraph"/>
        <w:numPr>
          <w:ilvl w:val="1"/>
          <w:numId w:val="113"/>
        </w:numPr>
        <w:tabs>
          <w:tab w:pos="1534" w:val="left" w:leader="none"/>
        </w:tabs>
        <w:spacing w:line="240" w:lineRule="auto" w:before="16" w:after="0"/>
        <w:ind w:left="1533" w:right="0" w:hanging="281"/>
        <w:jc w:val="left"/>
        <w:rPr>
          <w:sz w:val="20"/>
        </w:rPr>
      </w:pPr>
      <w:r>
        <w:rPr>
          <w:color w:val="231F20"/>
          <w:sz w:val="20"/>
        </w:rPr>
        <w:t>Bolsa o sobre para lista nominal de</w:t>
      </w:r>
      <w:r>
        <w:rPr>
          <w:color w:val="231F20"/>
          <w:spacing w:val="-8"/>
          <w:sz w:val="20"/>
        </w:rPr>
        <w:t> </w:t>
      </w:r>
      <w:r>
        <w:rPr>
          <w:color w:val="231F20"/>
          <w:sz w:val="20"/>
        </w:rPr>
        <w:t>electores;</w:t>
      </w:r>
    </w:p>
    <w:p>
      <w:pPr>
        <w:pStyle w:val="ListParagraph"/>
        <w:numPr>
          <w:ilvl w:val="1"/>
          <w:numId w:val="113"/>
        </w:numPr>
        <w:tabs>
          <w:tab w:pos="1534" w:val="left" w:leader="none"/>
        </w:tabs>
        <w:spacing w:line="254" w:lineRule="auto" w:before="16" w:after="0"/>
        <w:ind w:left="1533" w:right="348" w:hanging="220"/>
        <w:jc w:val="both"/>
        <w:rPr>
          <w:sz w:val="20"/>
        </w:rPr>
      </w:pPr>
      <w:r>
        <w:rPr>
          <w:color w:val="231F20"/>
          <w:sz w:val="20"/>
        </w:rPr>
        <w:t>Bolsa o sobre para actas de mesa de escrutinio y cómputo por fuera del paquete electoral;</w:t>
      </w:r>
      <w:r>
        <w:rPr>
          <w:color w:val="231F20"/>
          <w:spacing w:val="-2"/>
          <w:sz w:val="20"/>
        </w:rPr>
        <w:t> </w:t>
      </w:r>
      <w:r>
        <w:rPr>
          <w:color w:val="231F20"/>
          <w:sz w:val="20"/>
        </w:rPr>
        <w:t>y</w:t>
      </w:r>
    </w:p>
    <w:p>
      <w:pPr>
        <w:spacing w:line="254" w:lineRule="auto" w:before="2"/>
        <w:ind w:left="1533" w:right="348" w:hanging="220"/>
        <w:jc w:val="both"/>
        <w:rPr>
          <w:sz w:val="20"/>
        </w:rPr>
      </w:pPr>
      <w:r>
        <w:rPr>
          <w:b/>
          <w:color w:val="231F20"/>
          <w:sz w:val="20"/>
        </w:rPr>
        <w:t>ñ)</w:t>
      </w:r>
      <w:r>
        <w:rPr>
          <w:b/>
          <w:color w:val="231F20"/>
          <w:spacing w:val="-13"/>
          <w:sz w:val="20"/>
        </w:rPr>
        <w:t> </w:t>
      </w:r>
      <w:r>
        <w:rPr>
          <w:color w:val="231F20"/>
          <w:sz w:val="20"/>
        </w:rPr>
        <w:t>Bolsa</w:t>
      </w:r>
      <w:r>
        <w:rPr>
          <w:color w:val="231F20"/>
          <w:spacing w:val="-13"/>
          <w:sz w:val="20"/>
        </w:rPr>
        <w:t> </w:t>
      </w:r>
      <w:r>
        <w:rPr>
          <w:color w:val="231F20"/>
          <w:sz w:val="20"/>
        </w:rPr>
        <w:t>que</w:t>
      </w:r>
      <w:r>
        <w:rPr>
          <w:color w:val="231F20"/>
          <w:spacing w:val="-12"/>
          <w:sz w:val="20"/>
        </w:rPr>
        <w:t> </w:t>
      </w:r>
      <w:r>
        <w:rPr>
          <w:color w:val="231F20"/>
          <w:sz w:val="20"/>
        </w:rPr>
        <w:t>contiene</w:t>
      </w:r>
      <w:r>
        <w:rPr>
          <w:color w:val="231F20"/>
          <w:spacing w:val="-13"/>
          <w:sz w:val="20"/>
        </w:rPr>
        <w:t> </w:t>
      </w:r>
      <w:r>
        <w:rPr>
          <w:color w:val="231F20"/>
          <w:sz w:val="20"/>
        </w:rPr>
        <w:t>el</w:t>
      </w:r>
      <w:r>
        <w:rPr>
          <w:color w:val="231F20"/>
          <w:spacing w:val="-12"/>
          <w:sz w:val="20"/>
        </w:rPr>
        <w:t> </w:t>
      </w:r>
      <w:r>
        <w:rPr>
          <w:color w:val="231F20"/>
          <w:sz w:val="20"/>
        </w:rPr>
        <w:t>acta</w:t>
      </w:r>
      <w:r>
        <w:rPr>
          <w:color w:val="231F20"/>
          <w:spacing w:val="-13"/>
          <w:sz w:val="20"/>
        </w:rPr>
        <w:t> </w:t>
      </w:r>
      <w:r>
        <w:rPr>
          <w:color w:val="231F20"/>
          <w:sz w:val="20"/>
        </w:rPr>
        <w:t>de</w:t>
      </w:r>
      <w:r>
        <w:rPr>
          <w:color w:val="231F20"/>
          <w:spacing w:val="-12"/>
          <w:sz w:val="20"/>
        </w:rPr>
        <w:t> </w:t>
      </w:r>
      <w:r>
        <w:rPr>
          <w:color w:val="231F20"/>
          <w:sz w:val="20"/>
        </w:rPr>
        <w:t>cómputo</w:t>
      </w:r>
      <w:r>
        <w:rPr>
          <w:color w:val="231F20"/>
          <w:spacing w:val="-13"/>
          <w:sz w:val="20"/>
        </w:rPr>
        <w:t> </w:t>
      </w:r>
      <w:r>
        <w:rPr>
          <w:color w:val="231F20"/>
          <w:sz w:val="20"/>
        </w:rPr>
        <w:t>de</w:t>
      </w:r>
      <w:r>
        <w:rPr>
          <w:color w:val="231F20"/>
          <w:spacing w:val="-13"/>
          <w:sz w:val="20"/>
        </w:rPr>
        <w:t> </w:t>
      </w:r>
      <w:r>
        <w:rPr>
          <w:color w:val="231F20"/>
          <w:sz w:val="20"/>
        </w:rPr>
        <w:t>entidad</w:t>
      </w:r>
      <w:r>
        <w:rPr>
          <w:color w:val="231F20"/>
          <w:spacing w:val="-12"/>
          <w:sz w:val="20"/>
        </w:rPr>
        <w:t> </w:t>
      </w:r>
      <w:r>
        <w:rPr>
          <w:color w:val="231F20"/>
          <w:sz w:val="20"/>
        </w:rPr>
        <w:t>federativa</w:t>
      </w:r>
      <w:r>
        <w:rPr>
          <w:color w:val="231F20"/>
          <w:spacing w:val="-13"/>
          <w:sz w:val="20"/>
        </w:rPr>
        <w:t> </w:t>
      </w:r>
      <w:r>
        <w:rPr>
          <w:color w:val="231F20"/>
          <w:sz w:val="20"/>
        </w:rPr>
        <w:t>levantada</w:t>
      </w:r>
      <w:r>
        <w:rPr>
          <w:color w:val="231F20"/>
          <w:spacing w:val="-12"/>
          <w:sz w:val="20"/>
        </w:rPr>
        <w:t> </w:t>
      </w:r>
      <w:r>
        <w:rPr>
          <w:color w:val="231F20"/>
          <w:sz w:val="20"/>
        </w:rPr>
        <w:t>en</w:t>
      </w:r>
      <w:r>
        <w:rPr>
          <w:color w:val="231F20"/>
          <w:spacing w:val="-13"/>
          <w:sz w:val="20"/>
        </w:rPr>
        <w:t> </w:t>
      </w:r>
      <w:r>
        <w:rPr>
          <w:color w:val="231F20"/>
          <w:sz w:val="20"/>
        </w:rPr>
        <w:t>el</w:t>
      </w:r>
      <w:r>
        <w:rPr>
          <w:color w:val="231F20"/>
          <w:spacing w:val="-12"/>
          <w:sz w:val="20"/>
        </w:rPr>
        <w:t> </w:t>
      </w:r>
      <w:r>
        <w:rPr>
          <w:color w:val="231F20"/>
          <w:sz w:val="20"/>
        </w:rPr>
        <w:t>centro de escrutinio y cómputo (por tipo de</w:t>
      </w:r>
      <w:r>
        <w:rPr>
          <w:color w:val="231F20"/>
          <w:spacing w:val="-7"/>
          <w:sz w:val="20"/>
        </w:rPr>
        <w:t> </w:t>
      </w:r>
      <w:r>
        <w:rPr>
          <w:color w:val="231F20"/>
          <w:sz w:val="20"/>
        </w:rPr>
        <w:t>elección).</w:t>
      </w:r>
    </w:p>
    <w:p>
      <w:pPr>
        <w:pStyle w:val="ListParagraph"/>
        <w:numPr>
          <w:ilvl w:val="1"/>
          <w:numId w:val="113"/>
        </w:numPr>
        <w:tabs>
          <w:tab w:pos="1543" w:val="left" w:leader="none"/>
        </w:tabs>
        <w:spacing w:line="254" w:lineRule="auto" w:before="3" w:after="0"/>
        <w:ind w:left="1533" w:right="348" w:hanging="220"/>
        <w:jc w:val="both"/>
        <w:rPr>
          <w:sz w:val="20"/>
        </w:rPr>
      </w:pPr>
      <w:r>
        <w:rPr>
          <w:color w:val="231F20"/>
          <w:sz w:val="20"/>
        </w:rPr>
        <w:t>De los documentos enlistados en los incisos anteriores, se podrán integrar dos o más en una impresión, cuando contengan elementos comunes y conserven las ca- racterísticas particulares contenidas en las especificaciones técnicas, previa apro- bación de la Comisión Competente o del Órgano Superior de Dirección del </w:t>
      </w:r>
      <w:r>
        <w:rPr>
          <w:smallCaps/>
          <w:color w:val="231F20"/>
          <w:sz w:val="20"/>
        </w:rPr>
        <w:t>opl</w:t>
      </w:r>
      <w:r>
        <w:rPr>
          <w:smallCaps w:val="0"/>
          <w:color w:val="231F20"/>
          <w:sz w:val="20"/>
        </w:rPr>
        <w:t>. </w:t>
      </w:r>
      <w:r>
        <w:rPr>
          <w:smallCaps w:val="0"/>
          <w:color w:val="231F20"/>
          <w:spacing w:val="-3"/>
          <w:sz w:val="20"/>
        </w:rPr>
        <w:t>Para </w:t>
      </w:r>
      <w:r>
        <w:rPr>
          <w:smallCaps w:val="0"/>
          <w:color w:val="231F20"/>
          <w:sz w:val="20"/>
        </w:rPr>
        <w:t>este último caso, se deberá de contar con la validación previa de la d</w:t>
      </w:r>
      <w:r>
        <w:rPr>
          <w:smallCaps/>
          <w:color w:val="231F20"/>
          <w:sz w:val="20"/>
        </w:rPr>
        <w:t>eoe</w:t>
      </w:r>
      <w:r>
        <w:rPr>
          <w:smallCaps w:val="0"/>
          <w:color w:val="231F20"/>
          <w:sz w:val="20"/>
        </w:rPr>
        <w:t>, atendiendo a lo establecido en el artículo 160 de este</w:t>
      </w:r>
      <w:r>
        <w:rPr>
          <w:smallCaps w:val="0"/>
          <w:color w:val="231F20"/>
          <w:spacing w:val="-13"/>
          <w:sz w:val="20"/>
        </w:rPr>
        <w:t> </w:t>
      </w:r>
      <w:r>
        <w:rPr>
          <w:smallCaps w:val="0"/>
          <w:color w:val="231F20"/>
          <w:sz w:val="20"/>
        </w:rPr>
        <w:t>Reglamento.</w:t>
      </w:r>
    </w:p>
    <w:p>
      <w:pPr>
        <w:pStyle w:val="ListParagraph"/>
        <w:numPr>
          <w:ilvl w:val="1"/>
          <w:numId w:val="113"/>
        </w:numPr>
        <w:tabs>
          <w:tab w:pos="1579" w:val="left" w:leader="none"/>
        </w:tabs>
        <w:spacing w:line="254" w:lineRule="auto" w:before="7" w:after="0"/>
        <w:ind w:left="1533" w:right="348" w:hanging="173"/>
        <w:jc w:val="both"/>
        <w:rPr>
          <w:sz w:val="20"/>
        </w:rPr>
      </w:pPr>
      <w:r>
        <w:rPr>
          <w:color w:val="231F20"/>
          <w:sz w:val="20"/>
        </w:rPr>
        <w:t>En su caso, los diseños necesarios aprobados por el órgano facultado para el para voto electrónico por internet. </w:t>
      </w:r>
      <w:r>
        <w:rPr>
          <w:color w:val="231F20"/>
          <w:spacing w:val="-3"/>
          <w:sz w:val="20"/>
        </w:rPr>
        <w:t>Para </w:t>
      </w:r>
      <w:r>
        <w:rPr>
          <w:color w:val="231F20"/>
          <w:sz w:val="20"/>
        </w:rPr>
        <w:t>el caso de los </w:t>
      </w:r>
      <w:r>
        <w:rPr>
          <w:smallCaps/>
          <w:color w:val="231F20"/>
          <w:sz w:val="20"/>
        </w:rPr>
        <w:t>opl</w:t>
      </w:r>
      <w:r>
        <w:rPr>
          <w:smallCaps w:val="0"/>
          <w:color w:val="231F20"/>
          <w:sz w:val="20"/>
        </w:rPr>
        <w:t>, se deberá de contar con la validación previa de la d</w:t>
      </w:r>
      <w:r>
        <w:rPr>
          <w:smallCaps/>
          <w:color w:val="231F20"/>
          <w:sz w:val="20"/>
        </w:rPr>
        <w:t>eoe</w:t>
      </w:r>
      <w:r>
        <w:rPr>
          <w:smallCaps w:val="0"/>
          <w:color w:val="231F20"/>
          <w:sz w:val="20"/>
        </w:rPr>
        <w:t>, atendiendo a lo establecido en el artículo 160 de</w:t>
      </w:r>
      <w:r>
        <w:rPr>
          <w:smallCaps w:val="0"/>
          <w:color w:val="231F20"/>
          <w:spacing w:val="-28"/>
          <w:sz w:val="20"/>
        </w:rPr>
        <w:t> </w:t>
      </w:r>
      <w:r>
        <w:rPr>
          <w:smallCaps w:val="0"/>
          <w:color w:val="231F20"/>
          <w:sz w:val="20"/>
        </w:rPr>
        <w:t>este Reglamento.</w:t>
      </w:r>
    </w:p>
    <w:p>
      <w:pPr>
        <w:pStyle w:val="BodyText"/>
        <w:spacing w:before="7"/>
        <w:rPr>
          <w:sz w:val="18"/>
        </w:rPr>
      </w:pPr>
    </w:p>
    <w:p>
      <w:pPr>
        <w:pStyle w:val="Heading2"/>
        <w:ind w:left="533"/>
      </w:pPr>
      <w:r>
        <w:rPr>
          <w:color w:val="231F20"/>
        </w:rPr>
        <w:t>Artículo 152.</w:t>
      </w:r>
    </w:p>
    <w:p>
      <w:pPr>
        <w:pStyle w:val="BodyText"/>
        <w:spacing w:before="8"/>
        <w:rPr>
          <w:b/>
          <w:sz w:val="20"/>
        </w:rPr>
      </w:pPr>
    </w:p>
    <w:p>
      <w:pPr>
        <w:pStyle w:val="ListParagraph"/>
        <w:numPr>
          <w:ilvl w:val="0"/>
          <w:numId w:val="114"/>
        </w:numPr>
        <w:tabs>
          <w:tab w:pos="1214" w:val="left" w:leader="none"/>
        </w:tabs>
        <w:spacing w:line="232" w:lineRule="auto" w:before="0" w:after="0"/>
        <w:ind w:left="1213" w:right="350" w:hanging="260"/>
        <w:jc w:val="left"/>
        <w:rPr>
          <w:sz w:val="22"/>
        </w:rPr>
      </w:pPr>
      <w:r>
        <w:rPr>
          <w:color w:val="231F20"/>
          <w:sz w:val="22"/>
        </w:rPr>
        <w:t>En el caso de casilla única, el Instituto y los </w:t>
      </w:r>
      <w:r>
        <w:rPr>
          <w:smallCaps/>
          <w:color w:val="231F20"/>
          <w:sz w:val="22"/>
        </w:rPr>
        <w:t>opl</w:t>
      </w:r>
      <w:r>
        <w:rPr>
          <w:smallCaps w:val="0"/>
          <w:color w:val="231F20"/>
          <w:sz w:val="22"/>
        </w:rPr>
        <w:t> deberán compartir la siguiente documentación:</w:t>
      </w:r>
    </w:p>
    <w:p>
      <w:pPr>
        <w:pStyle w:val="BodyText"/>
        <w:spacing w:before="3"/>
      </w:pPr>
    </w:p>
    <w:p>
      <w:pPr>
        <w:pStyle w:val="ListParagraph"/>
        <w:numPr>
          <w:ilvl w:val="1"/>
          <w:numId w:val="114"/>
        </w:numPr>
        <w:tabs>
          <w:tab w:pos="1534" w:val="left" w:leader="none"/>
        </w:tabs>
        <w:spacing w:line="240" w:lineRule="auto" w:before="1" w:after="0"/>
        <w:ind w:left="1533" w:right="0" w:hanging="221"/>
        <w:jc w:val="left"/>
        <w:rPr>
          <w:sz w:val="20"/>
        </w:rPr>
      </w:pPr>
      <w:r>
        <w:rPr>
          <w:color w:val="231F20"/>
          <w:sz w:val="20"/>
        </w:rPr>
        <w:t>Cartel de identificación de</w:t>
      </w:r>
      <w:r>
        <w:rPr>
          <w:color w:val="231F20"/>
          <w:spacing w:val="-4"/>
          <w:sz w:val="20"/>
        </w:rPr>
        <w:t> </w:t>
      </w:r>
      <w:r>
        <w:rPr>
          <w:color w:val="231F20"/>
          <w:sz w:val="20"/>
        </w:rPr>
        <w:t>casilla;</w:t>
      </w:r>
    </w:p>
    <w:p>
      <w:pPr>
        <w:pStyle w:val="ListParagraph"/>
        <w:numPr>
          <w:ilvl w:val="1"/>
          <w:numId w:val="114"/>
        </w:numPr>
        <w:tabs>
          <w:tab w:pos="1534" w:val="left" w:leader="none"/>
        </w:tabs>
        <w:spacing w:line="240" w:lineRule="auto" w:before="15" w:after="0"/>
        <w:ind w:left="1533" w:right="0" w:hanging="221"/>
        <w:jc w:val="left"/>
        <w:rPr>
          <w:sz w:val="20"/>
        </w:rPr>
      </w:pPr>
      <w:r>
        <w:rPr>
          <w:color w:val="231F20"/>
          <w:sz w:val="20"/>
        </w:rPr>
        <w:t>Aviso de localización de</w:t>
      </w:r>
      <w:r>
        <w:rPr>
          <w:color w:val="231F20"/>
          <w:spacing w:val="-4"/>
          <w:sz w:val="20"/>
        </w:rPr>
        <w:t> </w:t>
      </w:r>
      <w:r>
        <w:rPr>
          <w:color w:val="231F20"/>
          <w:sz w:val="20"/>
        </w:rPr>
        <w:t>casilla;</w:t>
      </w:r>
    </w:p>
    <w:p>
      <w:pPr>
        <w:pStyle w:val="ListParagraph"/>
        <w:numPr>
          <w:ilvl w:val="1"/>
          <w:numId w:val="114"/>
        </w:numPr>
        <w:tabs>
          <w:tab w:pos="1534" w:val="left" w:leader="none"/>
        </w:tabs>
        <w:spacing w:line="240" w:lineRule="auto" w:before="16" w:after="0"/>
        <w:ind w:left="1533" w:right="0" w:hanging="201"/>
        <w:jc w:val="left"/>
        <w:rPr>
          <w:sz w:val="20"/>
        </w:rPr>
      </w:pPr>
      <w:r>
        <w:rPr>
          <w:color w:val="231F20"/>
          <w:sz w:val="20"/>
        </w:rPr>
        <w:t>Aviso de centros de recepción y</w:t>
      </w:r>
      <w:r>
        <w:rPr>
          <w:color w:val="231F20"/>
          <w:spacing w:val="-5"/>
          <w:sz w:val="20"/>
        </w:rPr>
        <w:t> </w:t>
      </w:r>
      <w:r>
        <w:rPr>
          <w:color w:val="231F20"/>
          <w:sz w:val="20"/>
        </w:rPr>
        <w:t>traslado;</w:t>
      </w:r>
    </w:p>
    <w:p>
      <w:pPr>
        <w:spacing w:after="0" w:line="240" w:lineRule="auto"/>
        <w:jc w:val="left"/>
        <w:rPr>
          <w:sz w:val="20"/>
        </w:rPr>
        <w:sectPr>
          <w:pgSz w:w="9640" w:h="12480"/>
          <w:pgMar w:header="399" w:footer="543" w:top="640" w:bottom="740" w:left="600" w:right="500"/>
        </w:sectPr>
      </w:pPr>
    </w:p>
    <w:p>
      <w:pPr>
        <w:pStyle w:val="BodyText"/>
        <w:spacing w:before="4"/>
        <w:rPr>
          <w:sz w:val="19"/>
        </w:rPr>
      </w:pPr>
    </w:p>
    <w:p>
      <w:pPr>
        <w:pStyle w:val="ListParagraph"/>
        <w:numPr>
          <w:ilvl w:val="1"/>
          <w:numId w:val="114"/>
        </w:numPr>
        <w:tabs>
          <w:tab w:pos="1251" w:val="left" w:leader="none"/>
        </w:tabs>
        <w:spacing w:line="254" w:lineRule="auto" w:before="100" w:after="0"/>
        <w:ind w:left="1250" w:right="631" w:hanging="220"/>
        <w:jc w:val="left"/>
        <w:rPr>
          <w:sz w:val="20"/>
        </w:rPr>
      </w:pPr>
      <w:r>
        <w:rPr>
          <w:color w:val="231F20"/>
          <w:sz w:val="20"/>
        </w:rPr>
        <w:t>Cartel</w:t>
      </w:r>
      <w:r>
        <w:rPr>
          <w:color w:val="231F20"/>
          <w:spacing w:val="-15"/>
          <w:sz w:val="20"/>
        </w:rPr>
        <w:t> </w:t>
      </w:r>
      <w:r>
        <w:rPr>
          <w:color w:val="231F20"/>
          <w:sz w:val="20"/>
        </w:rPr>
        <w:t>de</w:t>
      </w:r>
      <w:r>
        <w:rPr>
          <w:color w:val="231F20"/>
          <w:spacing w:val="-15"/>
          <w:sz w:val="20"/>
        </w:rPr>
        <w:t> </w:t>
      </w:r>
      <w:r>
        <w:rPr>
          <w:color w:val="231F20"/>
          <w:sz w:val="20"/>
        </w:rPr>
        <w:t>identificación</w:t>
      </w:r>
      <w:r>
        <w:rPr>
          <w:color w:val="231F20"/>
          <w:spacing w:val="-14"/>
          <w:sz w:val="20"/>
        </w:rPr>
        <w:t> </w:t>
      </w:r>
      <w:r>
        <w:rPr>
          <w:color w:val="231F20"/>
          <w:sz w:val="20"/>
        </w:rPr>
        <w:t>de</w:t>
      </w:r>
      <w:r>
        <w:rPr>
          <w:color w:val="231F20"/>
          <w:spacing w:val="-15"/>
          <w:sz w:val="20"/>
        </w:rPr>
        <w:t> </w:t>
      </w:r>
      <w:r>
        <w:rPr>
          <w:color w:val="231F20"/>
          <w:sz w:val="20"/>
        </w:rPr>
        <w:t>personas</w:t>
      </w:r>
      <w:r>
        <w:rPr>
          <w:color w:val="231F20"/>
          <w:spacing w:val="-14"/>
          <w:sz w:val="20"/>
        </w:rPr>
        <w:t> </w:t>
      </w:r>
      <w:r>
        <w:rPr>
          <w:color w:val="231F20"/>
          <w:sz w:val="20"/>
        </w:rPr>
        <w:t>que</w:t>
      </w:r>
      <w:r>
        <w:rPr>
          <w:color w:val="231F20"/>
          <w:spacing w:val="-15"/>
          <w:sz w:val="20"/>
        </w:rPr>
        <w:t> </w:t>
      </w:r>
      <w:r>
        <w:rPr>
          <w:color w:val="231F20"/>
          <w:sz w:val="20"/>
        </w:rPr>
        <w:t>requieren</w:t>
      </w:r>
      <w:r>
        <w:rPr>
          <w:color w:val="231F20"/>
          <w:spacing w:val="-14"/>
          <w:sz w:val="20"/>
        </w:rPr>
        <w:t> </w:t>
      </w:r>
      <w:r>
        <w:rPr>
          <w:color w:val="231F20"/>
          <w:sz w:val="20"/>
        </w:rPr>
        <w:t>atención</w:t>
      </w:r>
      <w:r>
        <w:rPr>
          <w:color w:val="231F20"/>
          <w:spacing w:val="-14"/>
          <w:sz w:val="20"/>
        </w:rPr>
        <w:t> </w:t>
      </w:r>
      <w:r>
        <w:rPr>
          <w:color w:val="231F20"/>
          <w:sz w:val="20"/>
        </w:rPr>
        <w:t>preferencial</w:t>
      </w:r>
      <w:r>
        <w:rPr>
          <w:color w:val="231F20"/>
          <w:spacing w:val="-14"/>
          <w:sz w:val="20"/>
        </w:rPr>
        <w:t> </w:t>
      </w:r>
      <w:r>
        <w:rPr>
          <w:color w:val="231F20"/>
          <w:sz w:val="20"/>
        </w:rPr>
        <w:t>para</w:t>
      </w:r>
      <w:r>
        <w:rPr>
          <w:color w:val="231F20"/>
          <w:spacing w:val="-15"/>
          <w:sz w:val="20"/>
        </w:rPr>
        <w:t> </w:t>
      </w:r>
      <w:r>
        <w:rPr>
          <w:color w:val="231F20"/>
          <w:sz w:val="20"/>
        </w:rPr>
        <w:t>acce- der a la</w:t>
      </w:r>
      <w:r>
        <w:rPr>
          <w:color w:val="231F20"/>
          <w:spacing w:val="-4"/>
          <w:sz w:val="20"/>
        </w:rPr>
        <w:t> </w:t>
      </w:r>
      <w:r>
        <w:rPr>
          <w:color w:val="231F20"/>
          <w:sz w:val="20"/>
        </w:rPr>
        <w:t>casilla;</w:t>
      </w:r>
    </w:p>
    <w:p>
      <w:pPr>
        <w:pStyle w:val="ListParagraph"/>
        <w:numPr>
          <w:ilvl w:val="1"/>
          <w:numId w:val="114"/>
        </w:numPr>
        <w:tabs>
          <w:tab w:pos="1251" w:val="left" w:leader="none"/>
        </w:tabs>
        <w:spacing w:line="240" w:lineRule="auto" w:before="3" w:after="0"/>
        <w:ind w:left="1250" w:right="0" w:hanging="221"/>
        <w:jc w:val="left"/>
        <w:rPr>
          <w:sz w:val="20"/>
        </w:rPr>
      </w:pPr>
      <w:r>
        <w:rPr>
          <w:color w:val="231F20"/>
          <w:sz w:val="20"/>
        </w:rPr>
        <w:t>Bolsa o sobre para la lista nominal de</w:t>
      </w:r>
      <w:r>
        <w:rPr>
          <w:color w:val="231F20"/>
          <w:spacing w:val="-11"/>
          <w:sz w:val="20"/>
        </w:rPr>
        <w:t> </w:t>
      </w:r>
      <w:r>
        <w:rPr>
          <w:color w:val="231F20"/>
          <w:sz w:val="20"/>
        </w:rPr>
        <w:t>electores;</w:t>
      </w:r>
    </w:p>
    <w:p>
      <w:pPr>
        <w:pStyle w:val="ListParagraph"/>
        <w:numPr>
          <w:ilvl w:val="1"/>
          <w:numId w:val="114"/>
        </w:numPr>
        <w:tabs>
          <w:tab w:pos="1251" w:val="left" w:leader="none"/>
        </w:tabs>
        <w:spacing w:line="240" w:lineRule="auto" w:before="16" w:after="0"/>
        <w:ind w:left="1250" w:right="0" w:hanging="181"/>
        <w:jc w:val="left"/>
        <w:rPr>
          <w:sz w:val="20"/>
        </w:rPr>
      </w:pPr>
      <w:r>
        <w:rPr>
          <w:color w:val="231F20"/>
          <w:spacing w:val="-3"/>
          <w:sz w:val="20"/>
        </w:rPr>
        <w:t>Tarjetón</w:t>
      </w:r>
      <w:r>
        <w:rPr>
          <w:color w:val="231F20"/>
          <w:spacing w:val="-1"/>
          <w:sz w:val="20"/>
        </w:rPr>
        <w:t> </w:t>
      </w:r>
      <w:r>
        <w:rPr>
          <w:color w:val="231F20"/>
          <w:sz w:val="20"/>
        </w:rPr>
        <w:t>vehicular;</w:t>
      </w:r>
    </w:p>
    <w:p>
      <w:pPr>
        <w:pStyle w:val="ListParagraph"/>
        <w:numPr>
          <w:ilvl w:val="1"/>
          <w:numId w:val="114"/>
        </w:numPr>
        <w:tabs>
          <w:tab w:pos="1233" w:val="left" w:leader="none"/>
        </w:tabs>
        <w:spacing w:line="240" w:lineRule="auto" w:before="16" w:after="0"/>
        <w:ind w:left="1232" w:right="0" w:hanging="203"/>
        <w:jc w:val="left"/>
        <w:rPr>
          <w:sz w:val="20"/>
        </w:rPr>
      </w:pPr>
      <w:r>
        <w:rPr>
          <w:color w:val="231F20"/>
          <w:sz w:val="20"/>
        </w:rPr>
        <w:t>Formato para el registro de personas con discapacidad que acuden a </w:t>
      </w:r>
      <w:r>
        <w:rPr>
          <w:color w:val="231F20"/>
          <w:spacing w:val="-4"/>
          <w:sz w:val="20"/>
        </w:rPr>
        <w:t>votar,</w:t>
      </w:r>
      <w:r>
        <w:rPr>
          <w:color w:val="231F20"/>
          <w:spacing w:val="-25"/>
          <w:sz w:val="20"/>
        </w:rPr>
        <w:t> </w:t>
      </w:r>
      <w:r>
        <w:rPr>
          <w:color w:val="231F20"/>
          <w:sz w:val="20"/>
        </w:rPr>
        <w:t>e</w:t>
      </w:r>
    </w:p>
    <w:p>
      <w:pPr>
        <w:pStyle w:val="ListParagraph"/>
        <w:numPr>
          <w:ilvl w:val="1"/>
          <w:numId w:val="114"/>
        </w:numPr>
        <w:tabs>
          <w:tab w:pos="1246" w:val="left" w:leader="none"/>
        </w:tabs>
        <w:spacing w:line="240" w:lineRule="auto" w:before="15" w:after="0"/>
        <w:ind w:left="1245" w:right="0" w:hanging="216"/>
        <w:jc w:val="left"/>
        <w:rPr>
          <w:sz w:val="20"/>
        </w:rPr>
      </w:pPr>
      <w:r>
        <w:rPr>
          <w:color w:val="231F20"/>
          <w:sz w:val="20"/>
        </w:rPr>
        <w:t>Instructivo</w:t>
      </w:r>
      <w:r>
        <w:rPr>
          <w:color w:val="231F20"/>
          <w:spacing w:val="-2"/>
          <w:sz w:val="20"/>
        </w:rPr>
        <w:t> </w:t>
      </w:r>
      <w:r>
        <w:rPr>
          <w:color w:val="231F20"/>
          <w:sz w:val="20"/>
        </w:rPr>
        <w:t>Braille.</w:t>
      </w:r>
    </w:p>
    <w:p>
      <w:pPr>
        <w:pStyle w:val="BodyText"/>
        <w:spacing w:before="4"/>
        <w:rPr>
          <w:sz w:val="11"/>
        </w:rPr>
      </w:pPr>
    </w:p>
    <w:p>
      <w:pPr>
        <w:spacing w:after="0"/>
        <w:rPr>
          <w:sz w:val="11"/>
        </w:rPr>
        <w:sectPr>
          <w:pgSz w:w="9640" w:h="12480"/>
          <w:pgMar w:header="399" w:footer="543" w:top="640" w:bottom="740" w:left="600" w:right="500"/>
        </w:sectPr>
      </w:pPr>
    </w:p>
    <w:p>
      <w:pPr>
        <w:pStyle w:val="BodyText"/>
        <w:rPr>
          <w:sz w:val="28"/>
        </w:rPr>
      </w:pPr>
    </w:p>
    <w:p>
      <w:pPr>
        <w:pStyle w:val="BodyText"/>
        <w:rPr>
          <w:sz w:val="28"/>
        </w:rPr>
      </w:pPr>
    </w:p>
    <w:p>
      <w:pPr>
        <w:pStyle w:val="Heading2"/>
        <w:spacing w:before="196"/>
      </w:pPr>
      <w:r>
        <w:rPr>
          <w:color w:val="231F20"/>
        </w:rPr>
        <w:t>Artículo 153.</w:t>
      </w:r>
    </w:p>
    <w:p>
      <w:pPr>
        <w:spacing w:line="213" w:lineRule="auto" w:before="125"/>
        <w:ind w:left="250" w:right="3352" w:firstLine="272"/>
        <w:jc w:val="left"/>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val="0"/>
          <w:color w:val="58595B"/>
          <w:spacing w:val="-7"/>
          <w:sz w:val="24"/>
        </w:rPr>
        <w:t>T</w:t>
      </w:r>
      <w:r>
        <w:rPr>
          <w:b/>
          <w:smallCaps/>
          <w:color w:val="58595B"/>
          <w:w w:val="115"/>
          <w:sz w:val="24"/>
        </w:rPr>
        <w:t>e</w:t>
      </w:r>
      <w:r>
        <w:rPr>
          <w:b/>
          <w:smallCaps/>
          <w:color w:val="58595B"/>
          <w:spacing w:val="-3"/>
          <w:w w:val="115"/>
          <w:sz w:val="24"/>
        </w:rPr>
        <w:t>r</w:t>
      </w:r>
      <w:r>
        <w:rPr>
          <w:b/>
          <w:smallCaps/>
          <w:color w:val="58595B"/>
          <w:spacing w:val="-1"/>
          <w:w w:val="114"/>
          <w:sz w:val="24"/>
        </w:rPr>
        <w:t>ce</w:t>
      </w:r>
      <w:r>
        <w:rPr>
          <w:b/>
          <w:smallCaps/>
          <w:color w:val="58595B"/>
          <w:spacing w:val="-3"/>
          <w:w w:val="114"/>
          <w:sz w:val="24"/>
        </w:rPr>
        <w:t>r</w:t>
      </w:r>
      <w:r>
        <w:rPr>
          <w:b/>
          <w:smallCaps/>
          <w:color w:val="58595B"/>
          <w:w w:val="111"/>
          <w:sz w:val="24"/>
        </w:rPr>
        <w:t>a</w:t>
      </w:r>
      <w:r>
        <w:rPr>
          <w:b/>
          <w:smallCaps w:val="0"/>
          <w:color w:val="58595B"/>
          <w:w w:val="111"/>
          <w:sz w:val="24"/>
        </w:rPr>
        <w:t> </w:t>
      </w:r>
      <w:r>
        <w:rPr>
          <w:b/>
          <w:smallCaps w:val="0"/>
          <w:color w:val="58595B"/>
          <w:sz w:val="24"/>
        </w:rPr>
        <w:t>M</w:t>
      </w:r>
      <w:r>
        <w:rPr>
          <w:b/>
          <w:smallCaps w:val="0"/>
          <w:color w:val="58595B"/>
          <w:spacing w:val="-3"/>
          <w:sz w:val="24"/>
        </w:rPr>
        <w:t>at</w:t>
      </w:r>
      <w:r>
        <w:rPr>
          <w:b/>
          <w:smallCaps w:val="0"/>
          <w:color w:val="58595B"/>
          <w:spacing w:val="-1"/>
          <w:sz w:val="24"/>
        </w:rPr>
        <w:t>eriale</w:t>
      </w:r>
      <w:r>
        <w:rPr>
          <w:b/>
          <w:smallCaps w:val="0"/>
          <w:color w:val="58595B"/>
          <w:sz w:val="24"/>
        </w:rPr>
        <w:t>s</w:t>
      </w:r>
      <w:r>
        <w:rPr>
          <w:b/>
          <w:smallCaps w:val="0"/>
          <w:color w:val="58595B"/>
          <w:spacing w:val="-1"/>
          <w:sz w:val="24"/>
        </w:rPr>
        <w:t> </w:t>
      </w:r>
      <w:r>
        <w:rPr>
          <w:b/>
          <w:smallCaps w:val="0"/>
          <w:color w:val="58595B"/>
          <w:sz w:val="24"/>
        </w:rPr>
        <w:t>Elec</w:t>
      </w:r>
      <w:r>
        <w:rPr>
          <w:b/>
          <w:smallCaps w:val="0"/>
          <w:color w:val="58595B"/>
          <w:spacing w:val="-3"/>
          <w:sz w:val="24"/>
        </w:rPr>
        <w:t>t</w:t>
      </w:r>
      <w:r>
        <w:rPr>
          <w:b/>
          <w:smallCaps w:val="0"/>
          <w:color w:val="58595B"/>
          <w:sz w:val="24"/>
        </w:rPr>
        <w:t>o</w:t>
      </w:r>
      <w:r>
        <w:rPr>
          <w:b/>
          <w:smallCaps w:val="0"/>
          <w:color w:val="58595B"/>
          <w:spacing w:val="-6"/>
          <w:sz w:val="24"/>
        </w:rPr>
        <w:t>r</w:t>
      </w:r>
      <w:r>
        <w:rPr>
          <w:b/>
          <w:smallCaps w:val="0"/>
          <w:color w:val="58595B"/>
          <w:sz w:val="24"/>
        </w:rPr>
        <w:t>ales</w:t>
      </w:r>
    </w:p>
    <w:p>
      <w:pPr>
        <w:spacing w:after="0" w:line="213" w:lineRule="auto"/>
        <w:jc w:val="left"/>
        <w:rPr>
          <w:sz w:val="24"/>
        </w:rPr>
        <w:sectPr>
          <w:type w:val="continuous"/>
          <w:pgSz w:w="9640" w:h="12480"/>
          <w:pgMar w:top="1160" w:bottom="280" w:left="600" w:right="500"/>
          <w:cols w:num="2" w:equalWidth="0">
            <w:col w:w="1563" w:space="1163"/>
            <w:col w:w="5814"/>
          </w:cols>
        </w:sectPr>
      </w:pPr>
    </w:p>
    <w:p>
      <w:pPr>
        <w:pStyle w:val="BodyText"/>
        <w:rPr>
          <w:b/>
          <w:sz w:val="12"/>
        </w:rPr>
      </w:pPr>
    </w:p>
    <w:p>
      <w:pPr>
        <w:pStyle w:val="ListParagraph"/>
        <w:numPr>
          <w:ilvl w:val="0"/>
          <w:numId w:val="115"/>
        </w:numPr>
        <w:tabs>
          <w:tab w:pos="931" w:val="left" w:leader="none"/>
        </w:tabs>
        <w:spacing w:line="232" w:lineRule="auto" w:before="106" w:after="0"/>
        <w:ind w:left="930" w:right="631" w:hanging="260"/>
        <w:jc w:val="both"/>
        <w:rPr>
          <w:sz w:val="22"/>
        </w:rPr>
      </w:pPr>
      <w:r>
        <w:rPr>
          <w:color w:val="231F20"/>
          <w:sz w:val="22"/>
        </w:rPr>
        <w:t>Los</w:t>
      </w:r>
      <w:r>
        <w:rPr>
          <w:color w:val="231F20"/>
          <w:spacing w:val="-9"/>
          <w:sz w:val="22"/>
        </w:rPr>
        <w:t> </w:t>
      </w:r>
      <w:r>
        <w:rPr>
          <w:color w:val="231F20"/>
          <w:sz w:val="22"/>
        </w:rPr>
        <w:t>materiales</w:t>
      </w:r>
      <w:r>
        <w:rPr>
          <w:color w:val="231F20"/>
          <w:spacing w:val="-9"/>
          <w:sz w:val="22"/>
        </w:rPr>
        <w:t> </w:t>
      </w:r>
      <w:r>
        <w:rPr>
          <w:color w:val="231F20"/>
          <w:sz w:val="22"/>
        </w:rPr>
        <w:t>electorales</w:t>
      </w:r>
      <w:r>
        <w:rPr>
          <w:color w:val="231F20"/>
          <w:spacing w:val="-8"/>
          <w:sz w:val="22"/>
        </w:rPr>
        <w:t> </w:t>
      </w:r>
      <w:r>
        <w:rPr>
          <w:color w:val="231F20"/>
          <w:sz w:val="22"/>
        </w:rPr>
        <w:t>para</w:t>
      </w:r>
      <w:r>
        <w:rPr>
          <w:color w:val="231F20"/>
          <w:spacing w:val="-9"/>
          <w:sz w:val="22"/>
        </w:rPr>
        <w:t> </w:t>
      </w:r>
      <w:r>
        <w:rPr>
          <w:color w:val="231F20"/>
          <w:sz w:val="22"/>
        </w:rPr>
        <w:t>los</w:t>
      </w:r>
      <w:r>
        <w:rPr>
          <w:color w:val="231F20"/>
          <w:spacing w:val="-9"/>
          <w:sz w:val="22"/>
        </w:rPr>
        <w:t> </w:t>
      </w:r>
      <w:r>
        <w:rPr>
          <w:color w:val="231F20"/>
          <w:sz w:val="22"/>
        </w:rPr>
        <w:t>procesos</w:t>
      </w:r>
      <w:r>
        <w:rPr>
          <w:color w:val="231F20"/>
          <w:spacing w:val="-8"/>
          <w:sz w:val="22"/>
        </w:rPr>
        <w:t> </w:t>
      </w:r>
      <w:r>
        <w:rPr>
          <w:color w:val="231F20"/>
          <w:sz w:val="22"/>
        </w:rPr>
        <w:t>electorales</w:t>
      </w:r>
      <w:r>
        <w:rPr>
          <w:color w:val="231F20"/>
          <w:spacing w:val="-9"/>
          <w:sz w:val="22"/>
        </w:rPr>
        <w:t> </w:t>
      </w:r>
      <w:r>
        <w:rPr>
          <w:color w:val="231F20"/>
          <w:sz w:val="22"/>
        </w:rPr>
        <w:t>federales</w:t>
      </w:r>
      <w:r>
        <w:rPr>
          <w:color w:val="231F20"/>
          <w:spacing w:val="-8"/>
          <w:sz w:val="22"/>
        </w:rPr>
        <w:t> </w:t>
      </w:r>
      <w:r>
        <w:rPr>
          <w:color w:val="231F20"/>
          <w:sz w:val="22"/>
        </w:rPr>
        <w:t>y</w:t>
      </w:r>
      <w:r>
        <w:rPr>
          <w:color w:val="231F20"/>
          <w:spacing w:val="-9"/>
          <w:sz w:val="22"/>
        </w:rPr>
        <w:t> </w:t>
      </w:r>
      <w:r>
        <w:rPr>
          <w:color w:val="231F20"/>
          <w:sz w:val="22"/>
        </w:rPr>
        <w:t>locales,</w:t>
      </w:r>
      <w:r>
        <w:rPr>
          <w:color w:val="231F20"/>
          <w:spacing w:val="-9"/>
          <w:sz w:val="22"/>
        </w:rPr>
        <w:t> </w:t>
      </w:r>
      <w:r>
        <w:rPr>
          <w:color w:val="231F20"/>
          <w:sz w:val="22"/>
        </w:rPr>
        <w:t>de- berán contener la información particular señalada en el apartado de especifi- caciones técnicas del Anexo 4.1 de este Reglamento, y serán, entre otros, los siguientes:</w:t>
      </w:r>
    </w:p>
    <w:p>
      <w:pPr>
        <w:pStyle w:val="BodyText"/>
        <w:spacing w:before="2"/>
      </w:pPr>
    </w:p>
    <w:p>
      <w:pPr>
        <w:pStyle w:val="ListParagraph"/>
        <w:numPr>
          <w:ilvl w:val="1"/>
          <w:numId w:val="115"/>
        </w:numPr>
        <w:tabs>
          <w:tab w:pos="1251" w:val="left" w:leader="none"/>
        </w:tabs>
        <w:spacing w:line="240" w:lineRule="auto" w:before="0" w:after="0"/>
        <w:ind w:left="1250" w:right="0" w:hanging="221"/>
        <w:jc w:val="left"/>
        <w:rPr>
          <w:sz w:val="20"/>
        </w:rPr>
      </w:pPr>
      <w:r>
        <w:rPr>
          <w:color w:val="231F20"/>
          <w:sz w:val="20"/>
        </w:rPr>
        <w:t>Cancel electoral</w:t>
      </w:r>
      <w:r>
        <w:rPr>
          <w:color w:val="231F20"/>
          <w:spacing w:val="-3"/>
          <w:sz w:val="20"/>
        </w:rPr>
        <w:t> </w:t>
      </w:r>
      <w:r>
        <w:rPr>
          <w:color w:val="231F20"/>
          <w:sz w:val="20"/>
        </w:rPr>
        <w:t>portátil;</w:t>
      </w:r>
    </w:p>
    <w:p>
      <w:pPr>
        <w:pStyle w:val="ListParagraph"/>
        <w:numPr>
          <w:ilvl w:val="1"/>
          <w:numId w:val="115"/>
        </w:numPr>
        <w:tabs>
          <w:tab w:pos="1251" w:val="left" w:leader="none"/>
        </w:tabs>
        <w:spacing w:line="240" w:lineRule="auto" w:before="16" w:after="0"/>
        <w:ind w:left="1250" w:right="0" w:hanging="221"/>
        <w:jc w:val="left"/>
        <w:rPr>
          <w:sz w:val="20"/>
        </w:rPr>
      </w:pPr>
      <w:r>
        <w:rPr>
          <w:color w:val="231F20"/>
          <w:sz w:val="20"/>
        </w:rPr>
        <w:t>Urnas;</w:t>
      </w:r>
    </w:p>
    <w:p>
      <w:pPr>
        <w:pStyle w:val="ListParagraph"/>
        <w:numPr>
          <w:ilvl w:val="1"/>
          <w:numId w:val="115"/>
        </w:numPr>
        <w:tabs>
          <w:tab w:pos="1251" w:val="left" w:leader="none"/>
        </w:tabs>
        <w:spacing w:line="240" w:lineRule="auto" w:before="16" w:after="0"/>
        <w:ind w:left="1250" w:right="0" w:hanging="201"/>
        <w:jc w:val="left"/>
        <w:rPr>
          <w:sz w:val="20"/>
        </w:rPr>
      </w:pPr>
      <w:r>
        <w:rPr>
          <w:color w:val="231F20"/>
          <w:sz w:val="20"/>
        </w:rPr>
        <w:t>Caja paquete</w:t>
      </w:r>
      <w:r>
        <w:rPr>
          <w:color w:val="231F20"/>
          <w:spacing w:val="-2"/>
          <w:sz w:val="20"/>
        </w:rPr>
        <w:t> </w:t>
      </w:r>
      <w:r>
        <w:rPr>
          <w:color w:val="231F20"/>
          <w:sz w:val="20"/>
        </w:rPr>
        <w:t>electoral;</w:t>
      </w:r>
    </w:p>
    <w:p>
      <w:pPr>
        <w:pStyle w:val="ListParagraph"/>
        <w:numPr>
          <w:ilvl w:val="1"/>
          <w:numId w:val="115"/>
        </w:numPr>
        <w:tabs>
          <w:tab w:pos="1251" w:val="left" w:leader="none"/>
        </w:tabs>
        <w:spacing w:line="240" w:lineRule="auto" w:before="16" w:after="0"/>
        <w:ind w:left="1250" w:right="0" w:hanging="221"/>
        <w:jc w:val="left"/>
        <w:rPr>
          <w:sz w:val="20"/>
        </w:rPr>
      </w:pPr>
      <w:r>
        <w:rPr>
          <w:color w:val="231F20"/>
          <w:sz w:val="20"/>
        </w:rPr>
        <w:t>Marcadora de</w:t>
      </w:r>
      <w:r>
        <w:rPr>
          <w:color w:val="231F20"/>
          <w:spacing w:val="-3"/>
          <w:sz w:val="20"/>
        </w:rPr>
        <w:t> </w:t>
      </w:r>
      <w:r>
        <w:rPr>
          <w:color w:val="231F20"/>
          <w:sz w:val="20"/>
        </w:rPr>
        <w:t>credenciales;</w:t>
      </w:r>
    </w:p>
    <w:p>
      <w:pPr>
        <w:pStyle w:val="ListParagraph"/>
        <w:numPr>
          <w:ilvl w:val="1"/>
          <w:numId w:val="115"/>
        </w:numPr>
        <w:tabs>
          <w:tab w:pos="1251" w:val="left" w:leader="none"/>
        </w:tabs>
        <w:spacing w:line="240" w:lineRule="auto" w:before="16" w:after="0"/>
        <w:ind w:left="1250" w:right="0" w:hanging="221"/>
        <w:jc w:val="left"/>
        <w:rPr>
          <w:sz w:val="20"/>
        </w:rPr>
      </w:pPr>
      <w:r>
        <w:rPr>
          <w:color w:val="231F20"/>
          <w:sz w:val="20"/>
        </w:rPr>
        <w:t>Mampara</w:t>
      </w:r>
      <w:r>
        <w:rPr>
          <w:color w:val="231F20"/>
          <w:spacing w:val="-2"/>
          <w:sz w:val="20"/>
        </w:rPr>
        <w:t> </w:t>
      </w:r>
      <w:r>
        <w:rPr>
          <w:color w:val="231F20"/>
          <w:sz w:val="20"/>
        </w:rPr>
        <w:t>especial;</w:t>
      </w:r>
    </w:p>
    <w:p>
      <w:pPr>
        <w:pStyle w:val="ListParagraph"/>
        <w:numPr>
          <w:ilvl w:val="1"/>
          <w:numId w:val="115"/>
        </w:numPr>
        <w:tabs>
          <w:tab w:pos="1251" w:val="left" w:leader="none"/>
        </w:tabs>
        <w:spacing w:line="240" w:lineRule="auto" w:before="16" w:after="0"/>
        <w:ind w:left="1250" w:right="0" w:hanging="181"/>
        <w:jc w:val="left"/>
        <w:rPr>
          <w:sz w:val="20"/>
        </w:rPr>
      </w:pPr>
      <w:r>
        <w:rPr>
          <w:color w:val="231F20"/>
          <w:sz w:val="20"/>
        </w:rPr>
        <w:t>Líquido</w:t>
      </w:r>
      <w:r>
        <w:rPr>
          <w:color w:val="231F20"/>
          <w:spacing w:val="-2"/>
          <w:sz w:val="20"/>
        </w:rPr>
        <w:t> </w:t>
      </w:r>
      <w:r>
        <w:rPr>
          <w:color w:val="231F20"/>
          <w:sz w:val="20"/>
        </w:rPr>
        <w:t>indeleble;</w:t>
      </w:r>
    </w:p>
    <w:p>
      <w:pPr>
        <w:pStyle w:val="ListParagraph"/>
        <w:numPr>
          <w:ilvl w:val="1"/>
          <w:numId w:val="115"/>
        </w:numPr>
        <w:tabs>
          <w:tab w:pos="1251" w:val="left" w:leader="none"/>
        </w:tabs>
        <w:spacing w:line="240" w:lineRule="auto" w:before="16" w:after="0"/>
        <w:ind w:left="1250" w:right="0" w:hanging="221"/>
        <w:jc w:val="left"/>
        <w:rPr>
          <w:sz w:val="20"/>
        </w:rPr>
      </w:pPr>
      <w:r>
        <w:rPr>
          <w:color w:val="231F20"/>
          <w:sz w:val="20"/>
        </w:rPr>
        <w:t>Marcadores de boletas,</w:t>
      </w:r>
      <w:r>
        <w:rPr>
          <w:color w:val="231F20"/>
          <w:spacing w:val="-3"/>
          <w:sz w:val="20"/>
        </w:rPr>
        <w:t> </w:t>
      </w:r>
      <w:r>
        <w:rPr>
          <w:color w:val="231F20"/>
          <w:sz w:val="20"/>
        </w:rPr>
        <w:t>y</w:t>
      </w:r>
    </w:p>
    <w:p>
      <w:pPr>
        <w:pStyle w:val="ListParagraph"/>
        <w:numPr>
          <w:ilvl w:val="1"/>
          <w:numId w:val="115"/>
        </w:numPr>
        <w:tabs>
          <w:tab w:pos="1251" w:val="left" w:leader="none"/>
        </w:tabs>
        <w:spacing w:line="240" w:lineRule="auto" w:before="15" w:after="0"/>
        <w:ind w:left="1250" w:right="0" w:hanging="221"/>
        <w:jc w:val="left"/>
        <w:rPr>
          <w:sz w:val="20"/>
        </w:rPr>
      </w:pPr>
      <w:r>
        <w:rPr>
          <w:color w:val="231F20"/>
          <w:sz w:val="20"/>
        </w:rPr>
        <w:t>Base porta</w:t>
      </w:r>
      <w:r>
        <w:rPr>
          <w:color w:val="231F20"/>
          <w:spacing w:val="-2"/>
          <w:sz w:val="20"/>
        </w:rPr>
        <w:t> </w:t>
      </w:r>
      <w:r>
        <w:rPr>
          <w:color w:val="231F20"/>
          <w:sz w:val="20"/>
        </w:rPr>
        <w:t>urnas.</w:t>
      </w:r>
    </w:p>
    <w:p>
      <w:pPr>
        <w:pStyle w:val="BodyText"/>
        <w:spacing w:before="6"/>
        <w:rPr>
          <w:sz w:val="19"/>
        </w:rPr>
      </w:pPr>
    </w:p>
    <w:p>
      <w:pPr>
        <w:pStyle w:val="Heading2"/>
      </w:pPr>
      <w:r>
        <w:rPr>
          <w:color w:val="231F20"/>
        </w:rPr>
        <w:t>Artículo 154.</w:t>
      </w:r>
    </w:p>
    <w:p>
      <w:pPr>
        <w:pStyle w:val="BodyText"/>
        <w:spacing w:before="8"/>
        <w:rPr>
          <w:b/>
          <w:sz w:val="20"/>
        </w:rPr>
      </w:pPr>
    </w:p>
    <w:p>
      <w:pPr>
        <w:pStyle w:val="ListParagraph"/>
        <w:numPr>
          <w:ilvl w:val="0"/>
          <w:numId w:val="116"/>
        </w:numPr>
        <w:tabs>
          <w:tab w:pos="931" w:val="left" w:leader="none"/>
        </w:tabs>
        <w:spacing w:line="232" w:lineRule="auto" w:before="1" w:after="0"/>
        <w:ind w:left="930" w:right="630" w:hanging="260"/>
        <w:jc w:val="both"/>
        <w:rPr>
          <w:sz w:val="22"/>
        </w:rPr>
      </w:pPr>
      <w:r>
        <w:rPr>
          <w:color w:val="231F20"/>
          <w:spacing w:val="-3"/>
          <w:sz w:val="22"/>
        </w:rPr>
        <w:t>Para </w:t>
      </w:r>
      <w:r>
        <w:rPr>
          <w:color w:val="231F20"/>
          <w:sz w:val="22"/>
        </w:rPr>
        <w:t>el voto de los mexicanos residentes en el extranjero se deberán conside- </w:t>
      </w:r>
      <w:r>
        <w:rPr>
          <w:color w:val="231F20"/>
          <w:spacing w:val="-6"/>
          <w:sz w:val="22"/>
        </w:rPr>
        <w:t>rar,</w:t>
      </w:r>
      <w:r>
        <w:rPr>
          <w:color w:val="231F20"/>
          <w:spacing w:val="-9"/>
          <w:sz w:val="22"/>
        </w:rPr>
        <w:t> </w:t>
      </w:r>
      <w:r>
        <w:rPr>
          <w:color w:val="231F20"/>
          <w:sz w:val="22"/>
        </w:rPr>
        <w:t>al</w:t>
      </w:r>
      <w:r>
        <w:rPr>
          <w:color w:val="231F20"/>
          <w:spacing w:val="-8"/>
          <w:sz w:val="22"/>
        </w:rPr>
        <w:t> </w:t>
      </w:r>
      <w:r>
        <w:rPr>
          <w:color w:val="231F20"/>
          <w:sz w:val="22"/>
        </w:rPr>
        <w:t>menos,</w:t>
      </w:r>
      <w:r>
        <w:rPr>
          <w:color w:val="231F20"/>
          <w:spacing w:val="-8"/>
          <w:sz w:val="22"/>
        </w:rPr>
        <w:t> </w:t>
      </w:r>
      <w:r>
        <w:rPr>
          <w:color w:val="231F20"/>
          <w:sz w:val="22"/>
        </w:rPr>
        <w:t>los</w:t>
      </w:r>
      <w:r>
        <w:rPr>
          <w:color w:val="231F20"/>
          <w:spacing w:val="-8"/>
          <w:sz w:val="22"/>
        </w:rPr>
        <w:t> </w:t>
      </w:r>
      <w:r>
        <w:rPr>
          <w:color w:val="231F20"/>
          <w:sz w:val="22"/>
        </w:rPr>
        <w:t>materiales</w:t>
      </w:r>
      <w:r>
        <w:rPr>
          <w:color w:val="231F20"/>
          <w:spacing w:val="-8"/>
          <w:sz w:val="22"/>
        </w:rPr>
        <w:t> </w:t>
      </w:r>
      <w:r>
        <w:rPr>
          <w:color w:val="231F20"/>
          <w:sz w:val="22"/>
        </w:rPr>
        <w:t>electorales</w:t>
      </w:r>
      <w:r>
        <w:rPr>
          <w:color w:val="231F20"/>
          <w:spacing w:val="-8"/>
          <w:sz w:val="22"/>
        </w:rPr>
        <w:t> </w:t>
      </w:r>
      <w:r>
        <w:rPr>
          <w:color w:val="231F20"/>
          <w:sz w:val="22"/>
        </w:rPr>
        <w:t>siguientes,</w:t>
      </w:r>
      <w:r>
        <w:rPr>
          <w:color w:val="231F20"/>
          <w:spacing w:val="-8"/>
          <w:sz w:val="22"/>
        </w:rPr>
        <w:t> </w:t>
      </w:r>
      <w:r>
        <w:rPr>
          <w:color w:val="231F20"/>
          <w:sz w:val="22"/>
        </w:rPr>
        <w:t>para</w:t>
      </w:r>
      <w:r>
        <w:rPr>
          <w:color w:val="231F20"/>
          <w:spacing w:val="-8"/>
          <w:sz w:val="22"/>
        </w:rPr>
        <w:t> </w:t>
      </w:r>
      <w:r>
        <w:rPr>
          <w:color w:val="231F20"/>
          <w:sz w:val="22"/>
        </w:rPr>
        <w:t>su</w:t>
      </w:r>
      <w:r>
        <w:rPr>
          <w:color w:val="231F20"/>
          <w:spacing w:val="-8"/>
          <w:sz w:val="22"/>
        </w:rPr>
        <w:t> </w:t>
      </w:r>
      <w:r>
        <w:rPr>
          <w:color w:val="231F20"/>
          <w:sz w:val="22"/>
        </w:rPr>
        <w:t>uso</w:t>
      </w:r>
      <w:r>
        <w:rPr>
          <w:color w:val="231F20"/>
          <w:spacing w:val="-8"/>
          <w:sz w:val="22"/>
        </w:rPr>
        <w:t> </w:t>
      </w:r>
      <w:r>
        <w:rPr>
          <w:color w:val="231F20"/>
          <w:sz w:val="22"/>
        </w:rPr>
        <w:t>en</w:t>
      </w:r>
      <w:r>
        <w:rPr>
          <w:color w:val="231F20"/>
          <w:spacing w:val="-8"/>
          <w:sz w:val="22"/>
        </w:rPr>
        <w:t> </w:t>
      </w:r>
      <w:r>
        <w:rPr>
          <w:color w:val="231F20"/>
          <w:sz w:val="22"/>
        </w:rPr>
        <w:t>las</w:t>
      </w:r>
      <w:r>
        <w:rPr>
          <w:color w:val="231F20"/>
          <w:spacing w:val="-9"/>
          <w:sz w:val="22"/>
        </w:rPr>
        <w:t> </w:t>
      </w:r>
      <w:r>
        <w:rPr>
          <w:color w:val="231F20"/>
          <w:sz w:val="22"/>
        </w:rPr>
        <w:t>mesas</w:t>
      </w:r>
      <w:r>
        <w:rPr>
          <w:color w:val="231F20"/>
          <w:spacing w:val="-8"/>
          <w:sz w:val="22"/>
        </w:rPr>
        <w:t> </w:t>
      </w:r>
      <w:r>
        <w:rPr>
          <w:color w:val="231F20"/>
          <w:sz w:val="22"/>
        </w:rPr>
        <w:t>de escrutinio y cómputo en la modalidad de voto</w:t>
      </w:r>
      <w:r>
        <w:rPr>
          <w:color w:val="231F20"/>
          <w:spacing w:val="-8"/>
          <w:sz w:val="22"/>
        </w:rPr>
        <w:t> </w:t>
      </w:r>
      <w:r>
        <w:rPr>
          <w:color w:val="231F20"/>
          <w:sz w:val="22"/>
        </w:rPr>
        <w:t>postal:</w:t>
      </w:r>
    </w:p>
    <w:p>
      <w:pPr>
        <w:pStyle w:val="BodyText"/>
        <w:spacing w:before="2"/>
      </w:pPr>
    </w:p>
    <w:p>
      <w:pPr>
        <w:pStyle w:val="ListParagraph"/>
        <w:numPr>
          <w:ilvl w:val="1"/>
          <w:numId w:val="116"/>
        </w:numPr>
        <w:tabs>
          <w:tab w:pos="1251" w:val="left" w:leader="none"/>
        </w:tabs>
        <w:spacing w:line="240" w:lineRule="auto" w:before="0" w:after="0"/>
        <w:ind w:left="1250" w:right="0" w:hanging="221"/>
        <w:jc w:val="left"/>
        <w:rPr>
          <w:sz w:val="20"/>
        </w:rPr>
      </w:pPr>
      <w:r>
        <w:rPr>
          <w:color w:val="231F20"/>
          <w:sz w:val="20"/>
        </w:rPr>
        <w:t>Urna;</w:t>
      </w:r>
    </w:p>
    <w:p>
      <w:pPr>
        <w:pStyle w:val="ListParagraph"/>
        <w:numPr>
          <w:ilvl w:val="1"/>
          <w:numId w:val="116"/>
        </w:numPr>
        <w:tabs>
          <w:tab w:pos="1251" w:val="left" w:leader="none"/>
        </w:tabs>
        <w:spacing w:line="240" w:lineRule="auto" w:before="16" w:after="0"/>
        <w:ind w:left="1250" w:right="0" w:hanging="221"/>
        <w:jc w:val="left"/>
        <w:rPr>
          <w:sz w:val="20"/>
        </w:rPr>
      </w:pPr>
      <w:r>
        <w:rPr>
          <w:color w:val="231F20"/>
          <w:sz w:val="20"/>
        </w:rPr>
        <w:t>Caja paquete electoral,</w:t>
      </w:r>
      <w:r>
        <w:rPr>
          <w:color w:val="231F20"/>
          <w:spacing w:val="-3"/>
          <w:sz w:val="20"/>
        </w:rPr>
        <w:t> </w:t>
      </w:r>
      <w:r>
        <w:rPr>
          <w:color w:val="231F20"/>
          <w:sz w:val="20"/>
        </w:rPr>
        <w:t>y</w:t>
      </w:r>
    </w:p>
    <w:p>
      <w:pPr>
        <w:pStyle w:val="ListParagraph"/>
        <w:numPr>
          <w:ilvl w:val="1"/>
          <w:numId w:val="116"/>
        </w:numPr>
        <w:tabs>
          <w:tab w:pos="1251" w:val="left" w:leader="none"/>
        </w:tabs>
        <w:spacing w:line="240" w:lineRule="auto" w:before="16" w:after="0"/>
        <w:ind w:left="1250" w:right="0" w:hanging="221"/>
        <w:jc w:val="left"/>
        <w:rPr>
          <w:sz w:val="20"/>
        </w:rPr>
      </w:pPr>
      <w:r>
        <w:rPr>
          <w:color w:val="231F20"/>
          <w:sz w:val="20"/>
        </w:rPr>
        <w:t>Charola contenedora de sobres con</w:t>
      </w:r>
      <w:r>
        <w:rPr>
          <w:color w:val="231F20"/>
          <w:spacing w:val="-6"/>
          <w:sz w:val="20"/>
        </w:rPr>
        <w:t> </w:t>
      </w:r>
      <w:r>
        <w:rPr>
          <w:color w:val="231F20"/>
          <w:sz w:val="20"/>
        </w:rPr>
        <w:t>fajilla.</w:t>
      </w:r>
    </w:p>
    <w:p>
      <w:pPr>
        <w:pStyle w:val="BodyText"/>
        <w:spacing w:before="6"/>
        <w:rPr>
          <w:sz w:val="19"/>
        </w:rPr>
      </w:pPr>
    </w:p>
    <w:p>
      <w:pPr>
        <w:pStyle w:val="Heading2"/>
      </w:pPr>
      <w:r>
        <w:rPr>
          <w:color w:val="231F20"/>
        </w:rPr>
        <w:t>Artículo 155.</w:t>
      </w:r>
    </w:p>
    <w:p>
      <w:pPr>
        <w:pStyle w:val="BodyText"/>
        <w:spacing w:before="8"/>
        <w:rPr>
          <w:b/>
          <w:sz w:val="20"/>
        </w:rPr>
      </w:pPr>
    </w:p>
    <w:p>
      <w:pPr>
        <w:pStyle w:val="ListParagraph"/>
        <w:numPr>
          <w:ilvl w:val="0"/>
          <w:numId w:val="117"/>
        </w:numPr>
        <w:tabs>
          <w:tab w:pos="931" w:val="left" w:leader="none"/>
        </w:tabs>
        <w:spacing w:line="232" w:lineRule="auto" w:before="0" w:after="0"/>
        <w:ind w:left="930" w:right="631" w:hanging="260"/>
        <w:jc w:val="both"/>
        <w:rPr>
          <w:sz w:val="22"/>
        </w:rPr>
      </w:pPr>
      <w:r>
        <w:rPr>
          <w:color w:val="231F20"/>
          <w:sz w:val="22"/>
        </w:rPr>
        <w:t>En</w:t>
      </w:r>
      <w:r>
        <w:rPr>
          <w:color w:val="231F20"/>
          <w:spacing w:val="-4"/>
          <w:sz w:val="22"/>
        </w:rPr>
        <w:t> </w:t>
      </w:r>
      <w:r>
        <w:rPr>
          <w:color w:val="231F20"/>
          <w:sz w:val="22"/>
        </w:rPr>
        <w:t>el</w:t>
      </w:r>
      <w:r>
        <w:rPr>
          <w:color w:val="231F20"/>
          <w:spacing w:val="-3"/>
          <w:sz w:val="22"/>
        </w:rPr>
        <w:t> </w:t>
      </w:r>
      <w:r>
        <w:rPr>
          <w:color w:val="231F20"/>
          <w:sz w:val="22"/>
        </w:rPr>
        <w:t>caso</w:t>
      </w:r>
      <w:r>
        <w:rPr>
          <w:color w:val="231F20"/>
          <w:spacing w:val="-3"/>
          <w:sz w:val="22"/>
        </w:rPr>
        <w:t> </w:t>
      </w:r>
      <w:r>
        <w:rPr>
          <w:color w:val="231F20"/>
          <w:sz w:val="22"/>
        </w:rPr>
        <w:t>de</w:t>
      </w:r>
      <w:r>
        <w:rPr>
          <w:color w:val="231F20"/>
          <w:spacing w:val="-4"/>
          <w:sz w:val="22"/>
        </w:rPr>
        <w:t> </w:t>
      </w:r>
      <w:r>
        <w:rPr>
          <w:color w:val="231F20"/>
          <w:sz w:val="22"/>
        </w:rPr>
        <w:t>casilla</w:t>
      </w:r>
      <w:r>
        <w:rPr>
          <w:color w:val="231F20"/>
          <w:spacing w:val="-3"/>
          <w:sz w:val="22"/>
        </w:rPr>
        <w:t> </w:t>
      </w:r>
      <w:r>
        <w:rPr>
          <w:color w:val="231F20"/>
          <w:sz w:val="22"/>
        </w:rPr>
        <w:t>única,</w:t>
      </w:r>
      <w:r>
        <w:rPr>
          <w:color w:val="231F20"/>
          <w:spacing w:val="-4"/>
          <w:sz w:val="22"/>
        </w:rPr>
        <w:t> </w:t>
      </w:r>
      <w:r>
        <w:rPr>
          <w:color w:val="231F20"/>
          <w:sz w:val="22"/>
        </w:rPr>
        <w:t>el</w:t>
      </w:r>
      <w:r>
        <w:rPr>
          <w:color w:val="231F20"/>
          <w:spacing w:val="-3"/>
          <w:sz w:val="22"/>
        </w:rPr>
        <w:t> </w:t>
      </w:r>
      <w:r>
        <w:rPr>
          <w:color w:val="231F20"/>
          <w:sz w:val="22"/>
        </w:rPr>
        <w:t>Instituto</w:t>
      </w:r>
      <w:r>
        <w:rPr>
          <w:color w:val="231F20"/>
          <w:spacing w:val="-4"/>
          <w:sz w:val="22"/>
        </w:rPr>
        <w:t> </w:t>
      </w:r>
      <w:r>
        <w:rPr>
          <w:color w:val="231F20"/>
          <w:sz w:val="22"/>
        </w:rPr>
        <w:t>y</w:t>
      </w:r>
      <w:r>
        <w:rPr>
          <w:color w:val="231F20"/>
          <w:spacing w:val="-3"/>
          <w:sz w:val="22"/>
        </w:rPr>
        <w:t> </w:t>
      </w:r>
      <w:r>
        <w:rPr>
          <w:color w:val="231F20"/>
          <w:sz w:val="22"/>
        </w:rPr>
        <w:t>los</w:t>
      </w:r>
      <w:r>
        <w:rPr>
          <w:color w:val="231F20"/>
          <w:spacing w:val="-3"/>
          <w:sz w:val="22"/>
        </w:rPr>
        <w:t> </w:t>
      </w:r>
      <w:r>
        <w:rPr>
          <w:smallCaps/>
          <w:color w:val="231F20"/>
          <w:sz w:val="22"/>
        </w:rPr>
        <w:t>opl</w:t>
      </w:r>
      <w:r>
        <w:rPr>
          <w:smallCaps w:val="0"/>
          <w:color w:val="231F20"/>
          <w:spacing w:val="-4"/>
          <w:sz w:val="22"/>
        </w:rPr>
        <w:t> </w:t>
      </w:r>
      <w:r>
        <w:rPr>
          <w:smallCaps w:val="0"/>
          <w:color w:val="231F20"/>
          <w:sz w:val="22"/>
        </w:rPr>
        <w:t>deberán</w:t>
      </w:r>
      <w:r>
        <w:rPr>
          <w:smallCaps w:val="0"/>
          <w:color w:val="231F20"/>
          <w:spacing w:val="-4"/>
          <w:sz w:val="22"/>
        </w:rPr>
        <w:t> </w:t>
      </w:r>
      <w:r>
        <w:rPr>
          <w:smallCaps w:val="0"/>
          <w:color w:val="231F20"/>
          <w:sz w:val="22"/>
        </w:rPr>
        <w:t>compartir</w:t>
      </w:r>
      <w:r>
        <w:rPr>
          <w:smallCaps w:val="0"/>
          <w:color w:val="231F20"/>
          <w:spacing w:val="-4"/>
          <w:sz w:val="22"/>
        </w:rPr>
        <w:t> </w:t>
      </w:r>
      <w:r>
        <w:rPr>
          <w:smallCaps w:val="0"/>
          <w:color w:val="231F20"/>
          <w:sz w:val="22"/>
        </w:rPr>
        <w:t>los</w:t>
      </w:r>
      <w:r>
        <w:rPr>
          <w:smallCaps w:val="0"/>
          <w:color w:val="231F20"/>
          <w:spacing w:val="-4"/>
          <w:sz w:val="22"/>
        </w:rPr>
        <w:t> </w:t>
      </w:r>
      <w:r>
        <w:rPr>
          <w:smallCaps w:val="0"/>
          <w:color w:val="231F20"/>
          <w:sz w:val="22"/>
        </w:rPr>
        <w:t>materia- les</w:t>
      </w:r>
      <w:r>
        <w:rPr>
          <w:smallCaps w:val="0"/>
          <w:color w:val="231F20"/>
          <w:spacing w:val="-2"/>
          <w:sz w:val="22"/>
        </w:rPr>
        <w:t> </w:t>
      </w:r>
      <w:r>
        <w:rPr>
          <w:smallCaps w:val="0"/>
          <w:color w:val="231F20"/>
          <w:sz w:val="22"/>
        </w:rPr>
        <w:t>siguientes:</w:t>
      </w:r>
    </w:p>
    <w:p>
      <w:pPr>
        <w:spacing w:after="0" w:line="232" w:lineRule="auto"/>
        <w:jc w:val="both"/>
        <w:rPr>
          <w:sz w:val="22"/>
        </w:rPr>
        <w:sectPr>
          <w:type w:val="continuous"/>
          <w:pgSz w:w="9640" w:h="12480"/>
          <w:pgMar w:top="1160" w:bottom="280" w:left="600" w:right="500"/>
        </w:sectPr>
      </w:pPr>
    </w:p>
    <w:p>
      <w:pPr>
        <w:pStyle w:val="BodyText"/>
        <w:spacing w:before="4"/>
        <w:rPr>
          <w:sz w:val="19"/>
        </w:rPr>
      </w:pPr>
    </w:p>
    <w:p>
      <w:pPr>
        <w:pStyle w:val="ListParagraph"/>
        <w:numPr>
          <w:ilvl w:val="1"/>
          <w:numId w:val="117"/>
        </w:numPr>
        <w:tabs>
          <w:tab w:pos="1534" w:val="left" w:leader="none"/>
        </w:tabs>
        <w:spacing w:line="240" w:lineRule="auto" w:before="100" w:after="0"/>
        <w:ind w:left="1533" w:right="0" w:hanging="221"/>
        <w:jc w:val="left"/>
        <w:rPr>
          <w:sz w:val="20"/>
        </w:rPr>
      </w:pPr>
      <w:r>
        <w:rPr>
          <w:color w:val="231F20"/>
          <w:sz w:val="20"/>
        </w:rPr>
        <w:t>Marcadora de</w:t>
      </w:r>
      <w:r>
        <w:rPr>
          <w:color w:val="231F20"/>
          <w:spacing w:val="-3"/>
          <w:sz w:val="20"/>
        </w:rPr>
        <w:t> </w:t>
      </w:r>
      <w:r>
        <w:rPr>
          <w:color w:val="231F20"/>
          <w:sz w:val="20"/>
        </w:rPr>
        <w:t>credenciales;</w:t>
      </w:r>
    </w:p>
    <w:p>
      <w:pPr>
        <w:pStyle w:val="ListParagraph"/>
        <w:numPr>
          <w:ilvl w:val="1"/>
          <w:numId w:val="117"/>
        </w:numPr>
        <w:tabs>
          <w:tab w:pos="1534" w:val="left" w:leader="none"/>
        </w:tabs>
        <w:spacing w:line="240" w:lineRule="auto" w:before="16" w:after="0"/>
        <w:ind w:left="1533" w:right="0" w:hanging="221"/>
        <w:jc w:val="left"/>
        <w:rPr>
          <w:sz w:val="20"/>
        </w:rPr>
      </w:pPr>
      <w:r>
        <w:rPr>
          <w:color w:val="231F20"/>
          <w:sz w:val="20"/>
        </w:rPr>
        <w:t>Mampara</w:t>
      </w:r>
      <w:r>
        <w:rPr>
          <w:color w:val="231F20"/>
          <w:spacing w:val="-6"/>
          <w:sz w:val="20"/>
        </w:rPr>
        <w:t> </w:t>
      </w:r>
      <w:r>
        <w:rPr>
          <w:color w:val="231F20"/>
          <w:sz w:val="20"/>
        </w:rPr>
        <w:t>especial;</w:t>
      </w:r>
    </w:p>
    <w:p>
      <w:pPr>
        <w:pStyle w:val="ListParagraph"/>
        <w:numPr>
          <w:ilvl w:val="1"/>
          <w:numId w:val="117"/>
        </w:numPr>
        <w:tabs>
          <w:tab w:pos="1534" w:val="left" w:leader="none"/>
        </w:tabs>
        <w:spacing w:line="240" w:lineRule="auto" w:before="16" w:after="0"/>
        <w:ind w:left="1533" w:right="0" w:hanging="221"/>
        <w:jc w:val="left"/>
        <w:rPr>
          <w:sz w:val="20"/>
        </w:rPr>
      </w:pPr>
      <w:r>
        <w:rPr>
          <w:color w:val="231F20"/>
          <w:sz w:val="20"/>
        </w:rPr>
        <w:t>Líquido indeleble,</w:t>
      </w:r>
      <w:r>
        <w:rPr>
          <w:color w:val="231F20"/>
          <w:spacing w:val="-17"/>
          <w:sz w:val="20"/>
        </w:rPr>
        <w:t> </w:t>
      </w:r>
      <w:r>
        <w:rPr>
          <w:color w:val="231F20"/>
          <w:sz w:val="20"/>
        </w:rPr>
        <w:t>y</w:t>
      </w:r>
    </w:p>
    <w:p>
      <w:pPr>
        <w:pStyle w:val="ListParagraph"/>
        <w:numPr>
          <w:ilvl w:val="1"/>
          <w:numId w:val="117"/>
        </w:numPr>
        <w:tabs>
          <w:tab w:pos="1534" w:val="left" w:leader="none"/>
        </w:tabs>
        <w:spacing w:line="240" w:lineRule="auto" w:before="16" w:after="0"/>
        <w:ind w:left="1533" w:right="0" w:hanging="221"/>
        <w:jc w:val="left"/>
        <w:rPr>
          <w:sz w:val="20"/>
        </w:rPr>
      </w:pPr>
      <w:r>
        <w:rPr>
          <w:color w:val="231F20"/>
          <w:sz w:val="20"/>
        </w:rPr>
        <w:t>Marcadores de</w:t>
      </w:r>
      <w:r>
        <w:rPr>
          <w:color w:val="231F20"/>
          <w:spacing w:val="-2"/>
          <w:sz w:val="20"/>
        </w:rPr>
        <w:t> </w:t>
      </w:r>
      <w:r>
        <w:rPr>
          <w:color w:val="231F20"/>
          <w:sz w:val="20"/>
        </w:rPr>
        <w:t>boletas.</w:t>
      </w:r>
    </w:p>
    <w:p>
      <w:pPr>
        <w:pStyle w:val="BodyText"/>
        <w:spacing w:before="3"/>
        <w:rPr>
          <w:sz w:val="11"/>
        </w:rPr>
      </w:pPr>
    </w:p>
    <w:p>
      <w:pPr>
        <w:pStyle w:val="Heading2"/>
        <w:spacing w:line="276" w:lineRule="exact" w:before="101"/>
        <w:ind w:left="1505" w:right="1322"/>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C</w:t>
      </w:r>
      <w:r>
        <w:rPr>
          <w:smallCaps/>
          <w:color w:val="58595B"/>
          <w:spacing w:val="-6"/>
          <w:w w:val="112"/>
        </w:rPr>
        <w:t>u</w:t>
      </w:r>
      <w:r>
        <w:rPr>
          <w:smallCaps/>
          <w:color w:val="58595B"/>
          <w:w w:val="113"/>
        </w:rPr>
        <w:t>a</w:t>
      </w:r>
      <w:r>
        <w:rPr>
          <w:smallCaps/>
          <w:color w:val="58595B"/>
          <w:spacing w:val="-3"/>
          <w:w w:val="113"/>
        </w:rPr>
        <w:t>r</w:t>
      </w:r>
      <w:r>
        <w:rPr>
          <w:smallCaps/>
          <w:color w:val="58595B"/>
          <w:spacing w:val="-15"/>
          <w:w w:val="110"/>
        </w:rPr>
        <w:t>t</w:t>
      </w:r>
      <w:r>
        <w:rPr>
          <w:smallCaps/>
          <w:color w:val="58595B"/>
          <w:w w:val="111"/>
        </w:rPr>
        <w:t>a</w:t>
      </w:r>
    </w:p>
    <w:p>
      <w:pPr>
        <w:spacing w:line="213" w:lineRule="auto" w:before="8"/>
        <w:ind w:left="1291" w:right="1102" w:firstLine="0"/>
        <w:jc w:val="center"/>
        <w:rPr>
          <w:b/>
          <w:sz w:val="24"/>
        </w:rPr>
      </w:pPr>
      <w:r>
        <w:rPr>
          <w:b/>
          <w:color w:val="58595B"/>
          <w:sz w:val="24"/>
        </w:rPr>
        <w:t>Procedimiento para la elaboración del diseño de documentos y materiales electorales</w:t>
      </w:r>
    </w:p>
    <w:p>
      <w:pPr>
        <w:pStyle w:val="BodyText"/>
        <w:spacing w:before="11"/>
        <w:rPr>
          <w:b/>
          <w:sz w:val="10"/>
        </w:rPr>
      </w:pPr>
    </w:p>
    <w:p>
      <w:pPr>
        <w:pStyle w:val="Heading2"/>
        <w:spacing w:before="101"/>
        <w:ind w:left="533"/>
      </w:pPr>
      <w:r>
        <w:rPr>
          <w:color w:val="231F20"/>
        </w:rPr>
        <w:t>Artículo 156.</w:t>
      </w:r>
    </w:p>
    <w:p>
      <w:pPr>
        <w:pStyle w:val="BodyText"/>
        <w:spacing w:before="8"/>
        <w:rPr>
          <w:b/>
          <w:sz w:val="20"/>
        </w:rPr>
      </w:pPr>
    </w:p>
    <w:p>
      <w:pPr>
        <w:pStyle w:val="ListParagraph"/>
        <w:numPr>
          <w:ilvl w:val="0"/>
          <w:numId w:val="118"/>
        </w:numPr>
        <w:tabs>
          <w:tab w:pos="1214" w:val="left" w:leader="none"/>
        </w:tabs>
        <w:spacing w:line="232" w:lineRule="auto" w:before="0" w:after="0"/>
        <w:ind w:left="1213" w:right="349" w:hanging="260"/>
        <w:jc w:val="left"/>
        <w:rPr>
          <w:color w:val="231F20"/>
          <w:sz w:val="22"/>
        </w:rPr>
      </w:pPr>
      <w:r>
        <w:rPr>
          <w:color w:val="231F20"/>
          <w:sz w:val="22"/>
        </w:rPr>
        <w:t>En la elaboración del diseño de los documentos y materiales electorales, la d</w:t>
      </w:r>
      <w:r>
        <w:rPr>
          <w:smallCaps/>
          <w:color w:val="231F20"/>
          <w:sz w:val="22"/>
        </w:rPr>
        <w:t>eoe</w:t>
      </w:r>
      <w:r>
        <w:rPr>
          <w:smallCaps w:val="0"/>
          <w:color w:val="231F20"/>
          <w:sz w:val="22"/>
        </w:rPr>
        <w:t> o su similar en los </w:t>
      </w:r>
      <w:r>
        <w:rPr>
          <w:smallCaps/>
          <w:color w:val="231F20"/>
          <w:sz w:val="22"/>
        </w:rPr>
        <w:t>opl</w:t>
      </w:r>
      <w:r>
        <w:rPr>
          <w:smallCaps w:val="0"/>
          <w:color w:val="231F20"/>
          <w:sz w:val="22"/>
        </w:rPr>
        <w:t>, llevarán a cabo el procedimiento</w:t>
      </w:r>
      <w:r>
        <w:rPr>
          <w:smallCaps w:val="0"/>
          <w:color w:val="231F20"/>
          <w:spacing w:val="-9"/>
          <w:sz w:val="22"/>
        </w:rPr>
        <w:t> </w:t>
      </w:r>
      <w:r>
        <w:rPr>
          <w:smallCaps w:val="0"/>
          <w:color w:val="231F20"/>
          <w:sz w:val="22"/>
        </w:rPr>
        <w:t>siguiente:</w:t>
      </w:r>
    </w:p>
    <w:p>
      <w:pPr>
        <w:pStyle w:val="BodyText"/>
        <w:spacing w:before="3"/>
      </w:pPr>
    </w:p>
    <w:p>
      <w:pPr>
        <w:pStyle w:val="ListParagraph"/>
        <w:numPr>
          <w:ilvl w:val="1"/>
          <w:numId w:val="118"/>
        </w:numPr>
        <w:tabs>
          <w:tab w:pos="1534" w:val="left" w:leader="none"/>
        </w:tabs>
        <w:spacing w:line="254" w:lineRule="auto" w:before="0" w:after="0"/>
        <w:ind w:left="1533" w:right="343" w:hanging="220"/>
        <w:jc w:val="both"/>
        <w:rPr>
          <w:sz w:val="20"/>
        </w:rPr>
      </w:pPr>
      <w:r>
        <w:rPr>
          <w:color w:val="231F20"/>
          <w:sz w:val="20"/>
        </w:rPr>
        <w:t>En materia de documentación electoral, se estará a lo dispuesto en la legislación electoral correspondiente, atendiendo a si la elección es federal o local, siempre y cuando</w:t>
      </w:r>
      <w:r>
        <w:rPr>
          <w:color w:val="231F20"/>
          <w:spacing w:val="-6"/>
          <w:sz w:val="20"/>
        </w:rPr>
        <w:t> </w:t>
      </w:r>
      <w:r>
        <w:rPr>
          <w:color w:val="231F20"/>
          <w:sz w:val="20"/>
        </w:rPr>
        <w:t>no</w:t>
      </w:r>
      <w:r>
        <w:rPr>
          <w:color w:val="231F20"/>
          <w:spacing w:val="-6"/>
          <w:sz w:val="20"/>
        </w:rPr>
        <w:t> </w:t>
      </w:r>
      <w:r>
        <w:rPr>
          <w:color w:val="231F20"/>
          <w:sz w:val="20"/>
        </w:rPr>
        <w:t>se</w:t>
      </w:r>
      <w:r>
        <w:rPr>
          <w:color w:val="231F20"/>
          <w:spacing w:val="-7"/>
          <w:sz w:val="20"/>
        </w:rPr>
        <w:t> </w:t>
      </w:r>
      <w:r>
        <w:rPr>
          <w:color w:val="231F20"/>
          <w:sz w:val="20"/>
        </w:rPr>
        <w:t>contraponga</w:t>
      </w:r>
      <w:r>
        <w:rPr>
          <w:color w:val="231F20"/>
          <w:spacing w:val="-6"/>
          <w:sz w:val="20"/>
        </w:rPr>
        <w:t> </w:t>
      </w:r>
      <w:r>
        <w:rPr>
          <w:color w:val="231F20"/>
          <w:sz w:val="20"/>
        </w:rPr>
        <w:t>a</w:t>
      </w:r>
      <w:r>
        <w:rPr>
          <w:color w:val="231F20"/>
          <w:spacing w:val="-6"/>
          <w:sz w:val="20"/>
        </w:rPr>
        <w:t> </w:t>
      </w:r>
      <w:r>
        <w:rPr>
          <w:color w:val="231F20"/>
          <w:sz w:val="20"/>
        </w:rPr>
        <w:t>lo</w:t>
      </w:r>
      <w:r>
        <w:rPr>
          <w:color w:val="231F20"/>
          <w:spacing w:val="-7"/>
          <w:sz w:val="20"/>
        </w:rPr>
        <w:t> </w:t>
      </w:r>
      <w:r>
        <w:rPr>
          <w:color w:val="231F20"/>
          <w:sz w:val="20"/>
        </w:rPr>
        <w:t>previsto</w:t>
      </w:r>
      <w:r>
        <w:rPr>
          <w:color w:val="231F20"/>
          <w:spacing w:val="-6"/>
          <w:sz w:val="20"/>
        </w:rPr>
        <w:t> </w:t>
      </w:r>
      <w:r>
        <w:rPr>
          <w:color w:val="231F20"/>
          <w:sz w:val="20"/>
        </w:rPr>
        <w:t>en</w:t>
      </w:r>
      <w:r>
        <w:rPr>
          <w:color w:val="231F20"/>
          <w:spacing w:val="-6"/>
          <w:sz w:val="20"/>
        </w:rPr>
        <w:t> </w:t>
      </w:r>
      <w:r>
        <w:rPr>
          <w:color w:val="231F20"/>
          <w:sz w:val="20"/>
        </w:rPr>
        <w:t>este</w:t>
      </w:r>
      <w:r>
        <w:rPr>
          <w:color w:val="231F20"/>
          <w:spacing w:val="-6"/>
          <w:sz w:val="20"/>
        </w:rPr>
        <w:t> </w:t>
      </w:r>
      <w:r>
        <w:rPr>
          <w:color w:val="231F20"/>
          <w:sz w:val="20"/>
        </w:rPr>
        <w:t>Reglamento</w:t>
      </w:r>
      <w:r>
        <w:rPr>
          <w:color w:val="231F20"/>
          <w:spacing w:val="-6"/>
          <w:sz w:val="20"/>
        </w:rPr>
        <w:t> </w:t>
      </w:r>
      <w:r>
        <w:rPr>
          <w:color w:val="231F20"/>
          <w:sz w:val="20"/>
        </w:rPr>
        <w:t>y</w:t>
      </w:r>
      <w:r>
        <w:rPr>
          <w:color w:val="231F20"/>
          <w:spacing w:val="-7"/>
          <w:sz w:val="20"/>
        </w:rPr>
        <w:t> </w:t>
      </w:r>
      <w:r>
        <w:rPr>
          <w:color w:val="231F20"/>
          <w:sz w:val="20"/>
        </w:rPr>
        <w:t>su</w:t>
      </w:r>
      <w:r>
        <w:rPr>
          <w:color w:val="231F20"/>
          <w:spacing w:val="-6"/>
          <w:sz w:val="20"/>
        </w:rPr>
        <w:t> </w:t>
      </w:r>
      <w:r>
        <w:rPr>
          <w:color w:val="231F20"/>
          <w:sz w:val="20"/>
        </w:rPr>
        <w:t>anexo</w:t>
      </w:r>
      <w:r>
        <w:rPr>
          <w:color w:val="231F20"/>
          <w:spacing w:val="-6"/>
          <w:sz w:val="20"/>
        </w:rPr>
        <w:t> </w:t>
      </w:r>
      <w:r>
        <w:rPr>
          <w:color w:val="231F20"/>
          <w:sz w:val="20"/>
        </w:rPr>
        <w:t>respectivo;</w:t>
      </w:r>
    </w:p>
    <w:p>
      <w:pPr>
        <w:pStyle w:val="ListParagraph"/>
        <w:numPr>
          <w:ilvl w:val="1"/>
          <w:numId w:val="118"/>
        </w:numPr>
        <w:tabs>
          <w:tab w:pos="1534" w:val="left" w:leader="none"/>
        </w:tabs>
        <w:spacing w:line="254" w:lineRule="auto" w:before="4" w:after="0"/>
        <w:ind w:left="1533" w:right="347" w:hanging="220"/>
        <w:jc w:val="both"/>
        <w:rPr>
          <w:sz w:val="20"/>
        </w:rPr>
      </w:pPr>
      <w:r>
        <w:rPr>
          <w:color w:val="231F20"/>
          <w:sz w:val="20"/>
        </w:rPr>
        <w:t>Realizar consultas tanto a la ciudadanía que actuó como personas funcionarias de casilla,</w:t>
      </w:r>
      <w:r>
        <w:rPr>
          <w:color w:val="231F20"/>
          <w:spacing w:val="-8"/>
          <w:sz w:val="20"/>
        </w:rPr>
        <w:t> </w:t>
      </w:r>
      <w:r>
        <w:rPr>
          <w:color w:val="231F20"/>
          <w:sz w:val="20"/>
        </w:rPr>
        <w:t>elegidas</w:t>
      </w:r>
      <w:r>
        <w:rPr>
          <w:color w:val="231F20"/>
          <w:spacing w:val="-8"/>
          <w:sz w:val="20"/>
        </w:rPr>
        <w:t> </w:t>
      </w:r>
      <w:r>
        <w:rPr>
          <w:color w:val="231F20"/>
          <w:sz w:val="20"/>
        </w:rPr>
        <w:t>a</w:t>
      </w:r>
      <w:r>
        <w:rPr>
          <w:color w:val="231F20"/>
          <w:spacing w:val="-8"/>
          <w:sz w:val="20"/>
        </w:rPr>
        <w:t> </w:t>
      </w:r>
      <w:r>
        <w:rPr>
          <w:color w:val="231F20"/>
          <w:sz w:val="20"/>
        </w:rPr>
        <w:t>través</w:t>
      </w:r>
      <w:r>
        <w:rPr>
          <w:color w:val="231F20"/>
          <w:spacing w:val="-8"/>
          <w:sz w:val="20"/>
        </w:rPr>
        <w:t> </w:t>
      </w:r>
      <w:r>
        <w:rPr>
          <w:color w:val="231F20"/>
          <w:sz w:val="20"/>
        </w:rPr>
        <w:t>de</w:t>
      </w:r>
      <w:r>
        <w:rPr>
          <w:color w:val="231F20"/>
          <w:spacing w:val="-8"/>
          <w:sz w:val="20"/>
        </w:rPr>
        <w:t> </w:t>
      </w:r>
      <w:r>
        <w:rPr>
          <w:color w:val="231F20"/>
          <w:sz w:val="20"/>
        </w:rPr>
        <w:t>una</w:t>
      </w:r>
      <w:r>
        <w:rPr>
          <w:color w:val="231F20"/>
          <w:spacing w:val="-8"/>
          <w:sz w:val="20"/>
        </w:rPr>
        <w:t> </w:t>
      </w:r>
      <w:r>
        <w:rPr>
          <w:color w:val="231F20"/>
          <w:sz w:val="20"/>
        </w:rPr>
        <w:t>muestra,</w:t>
      </w:r>
      <w:r>
        <w:rPr>
          <w:color w:val="231F20"/>
          <w:spacing w:val="-9"/>
          <w:sz w:val="20"/>
        </w:rPr>
        <w:t> </w:t>
      </w:r>
      <w:r>
        <w:rPr>
          <w:color w:val="231F20"/>
          <w:sz w:val="20"/>
        </w:rPr>
        <w:t>como</w:t>
      </w:r>
      <w:r>
        <w:rPr>
          <w:color w:val="231F20"/>
          <w:spacing w:val="-8"/>
          <w:sz w:val="20"/>
        </w:rPr>
        <w:t> </w:t>
      </w:r>
      <w:r>
        <w:rPr>
          <w:color w:val="231F20"/>
          <w:sz w:val="20"/>
        </w:rPr>
        <w:t>a</w:t>
      </w:r>
      <w:r>
        <w:rPr>
          <w:color w:val="231F20"/>
          <w:spacing w:val="-9"/>
          <w:sz w:val="20"/>
        </w:rPr>
        <w:t> </w:t>
      </w:r>
      <w:r>
        <w:rPr>
          <w:color w:val="231F20"/>
          <w:sz w:val="20"/>
        </w:rPr>
        <w:t>quienes</w:t>
      </w:r>
      <w:r>
        <w:rPr>
          <w:color w:val="231F20"/>
          <w:spacing w:val="-8"/>
          <w:sz w:val="20"/>
        </w:rPr>
        <w:t> </w:t>
      </w:r>
      <w:r>
        <w:rPr>
          <w:color w:val="231F20"/>
          <w:sz w:val="20"/>
        </w:rPr>
        <w:t>fungieron</w:t>
      </w:r>
      <w:r>
        <w:rPr>
          <w:color w:val="231F20"/>
          <w:spacing w:val="-9"/>
          <w:sz w:val="20"/>
        </w:rPr>
        <w:t> </w:t>
      </w:r>
      <w:r>
        <w:rPr>
          <w:color w:val="231F20"/>
          <w:sz w:val="20"/>
        </w:rPr>
        <w:t>como</w:t>
      </w:r>
      <w:r>
        <w:rPr>
          <w:color w:val="231F20"/>
          <w:spacing w:val="-8"/>
          <w:sz w:val="20"/>
        </w:rPr>
        <w:t> </w:t>
      </w:r>
      <w:r>
        <w:rPr>
          <w:color w:val="231F20"/>
          <w:sz w:val="20"/>
        </w:rPr>
        <w:t>encarga- das</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organización</w:t>
      </w:r>
      <w:r>
        <w:rPr>
          <w:color w:val="231F20"/>
          <w:spacing w:val="-7"/>
          <w:sz w:val="20"/>
        </w:rPr>
        <w:t> </w:t>
      </w:r>
      <w:r>
        <w:rPr>
          <w:color w:val="231F20"/>
          <w:sz w:val="20"/>
        </w:rPr>
        <w:t>y</w:t>
      </w:r>
      <w:r>
        <w:rPr>
          <w:color w:val="231F20"/>
          <w:spacing w:val="-7"/>
          <w:sz w:val="20"/>
        </w:rPr>
        <w:t> </w:t>
      </w:r>
      <w:r>
        <w:rPr>
          <w:color w:val="231F20"/>
          <w:sz w:val="20"/>
        </w:rPr>
        <w:t>capacitación</w:t>
      </w:r>
      <w:r>
        <w:rPr>
          <w:color w:val="231F20"/>
          <w:spacing w:val="-7"/>
          <w:sz w:val="20"/>
        </w:rPr>
        <w:t> </w:t>
      </w:r>
      <w:r>
        <w:rPr>
          <w:color w:val="231F20"/>
          <w:sz w:val="20"/>
        </w:rPr>
        <w:t>electoral,</w:t>
      </w:r>
      <w:r>
        <w:rPr>
          <w:color w:val="231F20"/>
          <w:spacing w:val="-6"/>
          <w:sz w:val="20"/>
        </w:rPr>
        <w:t> </w:t>
      </w:r>
      <w:r>
        <w:rPr>
          <w:color w:val="231F20"/>
          <w:sz w:val="20"/>
        </w:rPr>
        <w:t>sobre</w:t>
      </w:r>
      <w:r>
        <w:rPr>
          <w:color w:val="231F20"/>
          <w:spacing w:val="-7"/>
          <w:sz w:val="20"/>
        </w:rPr>
        <w:t> </w:t>
      </w:r>
      <w:r>
        <w:rPr>
          <w:color w:val="231F20"/>
          <w:sz w:val="20"/>
        </w:rPr>
        <w:t>los</w:t>
      </w:r>
      <w:r>
        <w:rPr>
          <w:color w:val="231F20"/>
          <w:spacing w:val="-7"/>
          <w:sz w:val="20"/>
        </w:rPr>
        <w:t> </w:t>
      </w:r>
      <w:r>
        <w:rPr>
          <w:color w:val="231F20"/>
          <w:sz w:val="20"/>
        </w:rPr>
        <w:t>principales</w:t>
      </w:r>
      <w:r>
        <w:rPr>
          <w:color w:val="231F20"/>
          <w:spacing w:val="-7"/>
          <w:sz w:val="20"/>
        </w:rPr>
        <w:t> </w:t>
      </w:r>
      <w:r>
        <w:rPr>
          <w:color w:val="231F20"/>
          <w:sz w:val="20"/>
        </w:rPr>
        <w:t>documentos</w:t>
      </w:r>
      <w:r>
        <w:rPr>
          <w:color w:val="231F20"/>
          <w:spacing w:val="-7"/>
          <w:sz w:val="20"/>
        </w:rPr>
        <w:t> </w:t>
      </w:r>
      <w:r>
        <w:rPr>
          <w:color w:val="231F20"/>
          <w:sz w:val="20"/>
        </w:rPr>
        <w:t>y materiales electorales que se hubieran utilizado en el proceso electoral inmediato </w:t>
      </w:r>
      <w:r>
        <w:rPr>
          <w:color w:val="231F20"/>
          <w:spacing w:val="-3"/>
          <w:sz w:val="20"/>
        </w:rPr>
        <w:t>anterior.</w:t>
      </w:r>
      <w:r>
        <w:rPr>
          <w:color w:val="231F20"/>
          <w:spacing w:val="-6"/>
          <w:sz w:val="20"/>
        </w:rPr>
        <w:t> </w:t>
      </w:r>
      <w:r>
        <w:rPr>
          <w:color w:val="231F20"/>
          <w:sz w:val="20"/>
        </w:rPr>
        <w:t>Dichas</w:t>
      </w:r>
      <w:r>
        <w:rPr>
          <w:color w:val="231F20"/>
          <w:spacing w:val="-5"/>
          <w:sz w:val="20"/>
        </w:rPr>
        <w:t> </w:t>
      </w:r>
      <w:r>
        <w:rPr>
          <w:color w:val="231F20"/>
          <w:sz w:val="20"/>
        </w:rPr>
        <w:t>consultas</w:t>
      </w:r>
      <w:r>
        <w:rPr>
          <w:color w:val="231F20"/>
          <w:spacing w:val="-5"/>
          <w:sz w:val="20"/>
        </w:rPr>
        <w:t> </w:t>
      </w:r>
      <w:r>
        <w:rPr>
          <w:color w:val="231F20"/>
          <w:sz w:val="20"/>
        </w:rPr>
        <w:t>se</w:t>
      </w:r>
      <w:r>
        <w:rPr>
          <w:color w:val="231F20"/>
          <w:spacing w:val="-6"/>
          <w:sz w:val="20"/>
        </w:rPr>
        <w:t> </w:t>
      </w:r>
      <w:r>
        <w:rPr>
          <w:color w:val="231F20"/>
          <w:sz w:val="20"/>
        </w:rPr>
        <w:t>realizarán</w:t>
      </w:r>
      <w:r>
        <w:rPr>
          <w:color w:val="231F20"/>
          <w:spacing w:val="-5"/>
          <w:sz w:val="20"/>
        </w:rPr>
        <w:t> </w:t>
      </w:r>
      <w:r>
        <w:rPr>
          <w:color w:val="231F20"/>
          <w:sz w:val="20"/>
        </w:rPr>
        <w:t>a</w:t>
      </w:r>
      <w:r>
        <w:rPr>
          <w:color w:val="231F20"/>
          <w:spacing w:val="-5"/>
          <w:sz w:val="20"/>
        </w:rPr>
        <w:t> </w:t>
      </w:r>
      <w:r>
        <w:rPr>
          <w:color w:val="231F20"/>
          <w:sz w:val="20"/>
        </w:rPr>
        <w:t>través</w:t>
      </w:r>
      <w:r>
        <w:rPr>
          <w:color w:val="231F20"/>
          <w:spacing w:val="-6"/>
          <w:sz w:val="20"/>
        </w:rPr>
        <w:t> </w:t>
      </w:r>
      <w:r>
        <w:rPr>
          <w:color w:val="231F20"/>
          <w:sz w:val="20"/>
        </w:rPr>
        <w:t>de</w:t>
      </w:r>
      <w:r>
        <w:rPr>
          <w:color w:val="231F20"/>
          <w:spacing w:val="-5"/>
          <w:sz w:val="20"/>
        </w:rPr>
        <w:t> </w:t>
      </w:r>
      <w:r>
        <w:rPr>
          <w:color w:val="231F20"/>
          <w:sz w:val="20"/>
        </w:rPr>
        <w:t>los</w:t>
      </w:r>
      <w:r>
        <w:rPr>
          <w:color w:val="231F20"/>
          <w:spacing w:val="-5"/>
          <w:sz w:val="20"/>
        </w:rPr>
        <w:t> </w:t>
      </w:r>
      <w:r>
        <w:rPr>
          <w:color w:val="231F20"/>
          <w:sz w:val="20"/>
        </w:rPr>
        <w:t>mecanismos</w:t>
      </w:r>
      <w:r>
        <w:rPr>
          <w:color w:val="231F20"/>
          <w:spacing w:val="-5"/>
          <w:sz w:val="20"/>
        </w:rPr>
        <w:t> </w:t>
      </w:r>
      <w:r>
        <w:rPr>
          <w:color w:val="231F20"/>
          <w:sz w:val="20"/>
        </w:rPr>
        <w:t>que</w:t>
      </w:r>
      <w:r>
        <w:rPr>
          <w:color w:val="231F20"/>
          <w:spacing w:val="-6"/>
          <w:sz w:val="20"/>
        </w:rPr>
        <w:t> </w:t>
      </w:r>
      <w:r>
        <w:rPr>
          <w:color w:val="231F20"/>
          <w:sz w:val="20"/>
        </w:rPr>
        <w:t>se</w:t>
      </w:r>
      <w:r>
        <w:rPr>
          <w:color w:val="231F20"/>
          <w:spacing w:val="-5"/>
          <w:sz w:val="20"/>
        </w:rPr>
        <w:t> </w:t>
      </w:r>
      <w:r>
        <w:rPr>
          <w:color w:val="231F20"/>
          <w:sz w:val="20"/>
        </w:rPr>
        <w:t>estimen pertinentes,</w:t>
      </w:r>
      <w:r>
        <w:rPr>
          <w:color w:val="231F20"/>
          <w:spacing w:val="-13"/>
          <w:sz w:val="20"/>
        </w:rPr>
        <w:t> </w:t>
      </w:r>
      <w:r>
        <w:rPr>
          <w:color w:val="231F20"/>
          <w:sz w:val="20"/>
        </w:rPr>
        <w:t>a</w:t>
      </w:r>
      <w:r>
        <w:rPr>
          <w:color w:val="231F20"/>
          <w:spacing w:val="-12"/>
          <w:sz w:val="20"/>
        </w:rPr>
        <w:t> </w:t>
      </w:r>
      <w:r>
        <w:rPr>
          <w:color w:val="231F20"/>
          <w:sz w:val="20"/>
        </w:rPr>
        <w:t>fin</w:t>
      </w:r>
      <w:r>
        <w:rPr>
          <w:color w:val="231F20"/>
          <w:spacing w:val="-13"/>
          <w:sz w:val="20"/>
        </w:rPr>
        <w:t> </w:t>
      </w:r>
      <w:r>
        <w:rPr>
          <w:color w:val="231F20"/>
          <w:sz w:val="20"/>
        </w:rPr>
        <w:t>de</w:t>
      </w:r>
      <w:r>
        <w:rPr>
          <w:color w:val="231F20"/>
          <w:spacing w:val="-12"/>
          <w:sz w:val="20"/>
        </w:rPr>
        <w:t> </w:t>
      </w:r>
      <w:r>
        <w:rPr>
          <w:color w:val="231F20"/>
          <w:sz w:val="20"/>
        </w:rPr>
        <w:t>obtener</w:t>
      </w:r>
      <w:r>
        <w:rPr>
          <w:color w:val="231F20"/>
          <w:spacing w:val="-13"/>
          <w:sz w:val="20"/>
        </w:rPr>
        <w:t> </w:t>
      </w:r>
      <w:r>
        <w:rPr>
          <w:color w:val="231F20"/>
          <w:sz w:val="20"/>
        </w:rPr>
        <w:t>propuestas</w:t>
      </w:r>
      <w:r>
        <w:rPr>
          <w:color w:val="231F20"/>
          <w:spacing w:val="-12"/>
          <w:sz w:val="20"/>
        </w:rPr>
        <w:t> </w:t>
      </w:r>
      <w:r>
        <w:rPr>
          <w:color w:val="231F20"/>
          <w:sz w:val="20"/>
        </w:rPr>
        <w:t>para</w:t>
      </w:r>
      <w:r>
        <w:rPr>
          <w:color w:val="231F20"/>
          <w:spacing w:val="-13"/>
          <w:sz w:val="20"/>
        </w:rPr>
        <w:t> </w:t>
      </w:r>
      <w:r>
        <w:rPr>
          <w:color w:val="231F20"/>
          <w:sz w:val="20"/>
        </w:rPr>
        <w:t>mejorar</w:t>
      </w:r>
      <w:r>
        <w:rPr>
          <w:color w:val="231F20"/>
          <w:spacing w:val="-12"/>
          <w:sz w:val="20"/>
        </w:rPr>
        <w:t> </w:t>
      </w:r>
      <w:r>
        <w:rPr>
          <w:color w:val="231F20"/>
          <w:sz w:val="20"/>
        </w:rPr>
        <w:t>la</w:t>
      </w:r>
      <w:r>
        <w:rPr>
          <w:color w:val="231F20"/>
          <w:spacing w:val="-12"/>
          <w:sz w:val="20"/>
        </w:rPr>
        <w:t> </w:t>
      </w:r>
      <w:r>
        <w:rPr>
          <w:color w:val="231F20"/>
          <w:sz w:val="20"/>
        </w:rPr>
        <w:t>documentación</w:t>
      </w:r>
      <w:r>
        <w:rPr>
          <w:color w:val="231F20"/>
          <w:spacing w:val="-13"/>
          <w:sz w:val="20"/>
        </w:rPr>
        <w:t> </w:t>
      </w:r>
      <w:r>
        <w:rPr>
          <w:color w:val="231F20"/>
          <w:sz w:val="20"/>
        </w:rPr>
        <w:t>y</w:t>
      </w:r>
      <w:r>
        <w:rPr>
          <w:color w:val="231F20"/>
          <w:spacing w:val="-12"/>
          <w:sz w:val="20"/>
        </w:rPr>
        <w:t> </w:t>
      </w:r>
      <w:r>
        <w:rPr>
          <w:color w:val="231F20"/>
          <w:sz w:val="20"/>
        </w:rPr>
        <w:t>material electoral;</w:t>
      </w:r>
    </w:p>
    <w:p>
      <w:pPr>
        <w:pStyle w:val="ListParagraph"/>
        <w:numPr>
          <w:ilvl w:val="1"/>
          <w:numId w:val="118"/>
        </w:numPr>
        <w:tabs>
          <w:tab w:pos="1534" w:val="left" w:leader="none"/>
        </w:tabs>
        <w:spacing w:line="254" w:lineRule="auto" w:before="8" w:after="0"/>
        <w:ind w:left="1533" w:right="349" w:hanging="220"/>
        <w:jc w:val="both"/>
        <w:rPr>
          <w:sz w:val="20"/>
        </w:rPr>
      </w:pPr>
      <w:r>
        <w:rPr>
          <w:color w:val="231F20"/>
          <w:sz w:val="20"/>
        </w:rPr>
        <w:t>Evaluar la viabilidad de las propuestas. Solo se incorporarán a los documentos, aquellas propuestas que cumplan con los aspectos</w:t>
      </w:r>
      <w:r>
        <w:rPr>
          <w:color w:val="231F20"/>
          <w:spacing w:val="-12"/>
          <w:sz w:val="20"/>
        </w:rPr>
        <w:t> </w:t>
      </w:r>
      <w:r>
        <w:rPr>
          <w:color w:val="231F20"/>
          <w:sz w:val="20"/>
        </w:rPr>
        <w:t>siguientes:</w:t>
      </w:r>
    </w:p>
    <w:p>
      <w:pPr>
        <w:pStyle w:val="BodyText"/>
        <w:spacing w:before="6"/>
        <w:rPr>
          <w:sz w:val="21"/>
        </w:rPr>
      </w:pPr>
    </w:p>
    <w:p>
      <w:pPr>
        <w:pStyle w:val="ListParagraph"/>
        <w:numPr>
          <w:ilvl w:val="2"/>
          <w:numId w:val="118"/>
        </w:numPr>
        <w:tabs>
          <w:tab w:pos="1694" w:val="left" w:leader="none"/>
        </w:tabs>
        <w:spacing w:line="240" w:lineRule="auto" w:before="0" w:after="0"/>
        <w:ind w:left="1693" w:right="0" w:hanging="181"/>
        <w:jc w:val="both"/>
        <w:rPr>
          <w:sz w:val="20"/>
        </w:rPr>
      </w:pPr>
      <w:r>
        <w:rPr>
          <w:color w:val="231F20"/>
          <w:sz w:val="20"/>
        </w:rPr>
        <w:t>Legal:</w:t>
      </w:r>
      <w:r>
        <w:rPr>
          <w:color w:val="231F20"/>
          <w:spacing w:val="-4"/>
          <w:sz w:val="20"/>
        </w:rPr>
        <w:t> </w:t>
      </w:r>
      <w:r>
        <w:rPr>
          <w:color w:val="231F20"/>
          <w:sz w:val="20"/>
        </w:rPr>
        <w:t>que</w:t>
      </w:r>
      <w:r>
        <w:rPr>
          <w:color w:val="231F20"/>
          <w:spacing w:val="-4"/>
          <w:sz w:val="20"/>
        </w:rPr>
        <w:t> </w:t>
      </w:r>
      <w:r>
        <w:rPr>
          <w:color w:val="231F20"/>
          <w:sz w:val="20"/>
        </w:rPr>
        <w:t>las</w:t>
      </w:r>
      <w:r>
        <w:rPr>
          <w:color w:val="231F20"/>
          <w:spacing w:val="-4"/>
          <w:sz w:val="20"/>
        </w:rPr>
        <w:t> </w:t>
      </w:r>
      <w:r>
        <w:rPr>
          <w:color w:val="231F20"/>
          <w:sz w:val="20"/>
        </w:rPr>
        <w:t>propuestas</w:t>
      </w:r>
      <w:r>
        <w:rPr>
          <w:color w:val="231F20"/>
          <w:spacing w:val="-4"/>
          <w:sz w:val="20"/>
        </w:rPr>
        <w:t> </w:t>
      </w:r>
      <w:r>
        <w:rPr>
          <w:color w:val="231F20"/>
          <w:sz w:val="20"/>
        </w:rPr>
        <w:t>estén</w:t>
      </w:r>
      <w:r>
        <w:rPr>
          <w:color w:val="231F20"/>
          <w:spacing w:val="-3"/>
          <w:sz w:val="20"/>
        </w:rPr>
        <w:t> </w:t>
      </w:r>
      <w:r>
        <w:rPr>
          <w:color w:val="231F20"/>
          <w:sz w:val="20"/>
        </w:rPr>
        <w:t>fundamentadas</w:t>
      </w:r>
      <w:r>
        <w:rPr>
          <w:color w:val="231F20"/>
          <w:spacing w:val="-4"/>
          <w:sz w:val="20"/>
        </w:rPr>
        <w:t> </w:t>
      </w:r>
      <w:r>
        <w:rPr>
          <w:color w:val="231F20"/>
          <w:sz w:val="20"/>
        </w:rPr>
        <w:t>dentro</w:t>
      </w:r>
      <w:r>
        <w:rPr>
          <w:color w:val="231F20"/>
          <w:spacing w:val="-4"/>
          <w:sz w:val="20"/>
        </w:rPr>
        <w:t> </w:t>
      </w:r>
      <w:r>
        <w:rPr>
          <w:color w:val="231F20"/>
          <w:sz w:val="20"/>
        </w:rPr>
        <w:t>del</w:t>
      </w:r>
      <w:r>
        <w:rPr>
          <w:color w:val="231F20"/>
          <w:spacing w:val="-4"/>
          <w:sz w:val="20"/>
        </w:rPr>
        <w:t> </w:t>
      </w:r>
      <w:r>
        <w:rPr>
          <w:color w:val="231F20"/>
          <w:sz w:val="20"/>
        </w:rPr>
        <w:t>marco</w:t>
      </w:r>
      <w:r>
        <w:rPr>
          <w:color w:val="231F20"/>
          <w:spacing w:val="-4"/>
          <w:sz w:val="20"/>
        </w:rPr>
        <w:t> </w:t>
      </w:r>
      <w:r>
        <w:rPr>
          <w:color w:val="231F20"/>
          <w:sz w:val="20"/>
        </w:rPr>
        <w:t>normativo.</w:t>
      </w:r>
    </w:p>
    <w:p>
      <w:pPr>
        <w:pStyle w:val="ListParagraph"/>
        <w:numPr>
          <w:ilvl w:val="2"/>
          <w:numId w:val="118"/>
        </w:numPr>
        <w:tabs>
          <w:tab w:pos="1694" w:val="left" w:leader="none"/>
        </w:tabs>
        <w:spacing w:line="254" w:lineRule="auto" w:before="16" w:after="0"/>
        <w:ind w:left="1693" w:right="347" w:hanging="220"/>
        <w:jc w:val="both"/>
        <w:rPr>
          <w:sz w:val="20"/>
        </w:rPr>
      </w:pPr>
      <w:r>
        <w:rPr>
          <w:color w:val="231F20"/>
          <w:sz w:val="20"/>
        </w:rPr>
        <w:t>Económico:</w:t>
      </w:r>
      <w:r>
        <w:rPr>
          <w:color w:val="231F20"/>
          <w:spacing w:val="-17"/>
          <w:sz w:val="20"/>
        </w:rPr>
        <w:t> </w:t>
      </w:r>
      <w:r>
        <w:rPr>
          <w:color w:val="231F20"/>
          <w:sz w:val="20"/>
        </w:rPr>
        <w:t>que</w:t>
      </w:r>
      <w:r>
        <w:rPr>
          <w:color w:val="231F20"/>
          <w:spacing w:val="-15"/>
          <w:sz w:val="20"/>
        </w:rPr>
        <w:t> </w:t>
      </w:r>
      <w:r>
        <w:rPr>
          <w:color w:val="231F20"/>
          <w:sz w:val="20"/>
        </w:rPr>
        <w:t>las</w:t>
      </w:r>
      <w:r>
        <w:rPr>
          <w:color w:val="231F20"/>
          <w:spacing w:val="-16"/>
          <w:sz w:val="20"/>
        </w:rPr>
        <w:t> </w:t>
      </w:r>
      <w:r>
        <w:rPr>
          <w:color w:val="231F20"/>
          <w:sz w:val="20"/>
        </w:rPr>
        <w:t>proposiciones</w:t>
      </w:r>
      <w:r>
        <w:rPr>
          <w:color w:val="231F20"/>
          <w:spacing w:val="-16"/>
          <w:sz w:val="20"/>
        </w:rPr>
        <w:t> </w:t>
      </w:r>
      <w:r>
        <w:rPr>
          <w:color w:val="231F20"/>
          <w:sz w:val="20"/>
        </w:rPr>
        <w:t>no</w:t>
      </w:r>
      <w:r>
        <w:rPr>
          <w:color w:val="231F20"/>
          <w:spacing w:val="-16"/>
          <w:sz w:val="20"/>
        </w:rPr>
        <w:t> </w:t>
      </w:r>
      <w:r>
        <w:rPr>
          <w:color w:val="231F20"/>
          <w:sz w:val="20"/>
        </w:rPr>
        <w:t>tengan</w:t>
      </w:r>
      <w:r>
        <w:rPr>
          <w:color w:val="231F20"/>
          <w:spacing w:val="-15"/>
          <w:sz w:val="20"/>
        </w:rPr>
        <w:t> </w:t>
      </w:r>
      <w:r>
        <w:rPr>
          <w:color w:val="231F20"/>
          <w:sz w:val="20"/>
        </w:rPr>
        <w:t>un</w:t>
      </w:r>
      <w:r>
        <w:rPr>
          <w:color w:val="231F20"/>
          <w:spacing w:val="-16"/>
          <w:sz w:val="20"/>
        </w:rPr>
        <w:t> </w:t>
      </w:r>
      <w:r>
        <w:rPr>
          <w:color w:val="231F20"/>
          <w:sz w:val="20"/>
        </w:rPr>
        <w:t>impacto</w:t>
      </w:r>
      <w:r>
        <w:rPr>
          <w:color w:val="231F20"/>
          <w:spacing w:val="-16"/>
          <w:sz w:val="20"/>
        </w:rPr>
        <w:t> </w:t>
      </w:r>
      <w:r>
        <w:rPr>
          <w:color w:val="231F20"/>
          <w:sz w:val="20"/>
        </w:rPr>
        <w:t>económico</w:t>
      </w:r>
      <w:r>
        <w:rPr>
          <w:color w:val="231F20"/>
          <w:spacing w:val="-17"/>
          <w:sz w:val="20"/>
        </w:rPr>
        <w:t> </w:t>
      </w:r>
      <w:r>
        <w:rPr>
          <w:color w:val="231F20"/>
          <w:sz w:val="20"/>
        </w:rPr>
        <w:t>adverso,</w:t>
      </w:r>
      <w:r>
        <w:rPr>
          <w:color w:val="231F20"/>
          <w:spacing w:val="-15"/>
          <w:sz w:val="20"/>
        </w:rPr>
        <w:t> </w:t>
      </w:r>
      <w:r>
        <w:rPr>
          <w:color w:val="231F20"/>
          <w:sz w:val="20"/>
        </w:rPr>
        <w:t>que encarezcan los costos de los documentos y materiales electorales, buscando en el caso de estos últimos, su</w:t>
      </w:r>
      <w:r>
        <w:rPr>
          <w:color w:val="231F20"/>
          <w:spacing w:val="-8"/>
          <w:sz w:val="20"/>
        </w:rPr>
        <w:t> </w:t>
      </w:r>
      <w:r>
        <w:rPr>
          <w:color w:val="231F20"/>
          <w:sz w:val="20"/>
        </w:rPr>
        <w:t>reutilización.</w:t>
      </w:r>
    </w:p>
    <w:p>
      <w:pPr>
        <w:pStyle w:val="ListParagraph"/>
        <w:numPr>
          <w:ilvl w:val="2"/>
          <w:numId w:val="118"/>
        </w:numPr>
        <w:tabs>
          <w:tab w:pos="1694" w:val="left" w:leader="none"/>
        </w:tabs>
        <w:spacing w:line="254" w:lineRule="auto" w:before="4" w:after="0"/>
        <w:ind w:left="1693" w:right="348" w:hanging="280"/>
        <w:jc w:val="both"/>
        <w:rPr>
          <w:sz w:val="20"/>
        </w:rPr>
      </w:pPr>
      <w:r>
        <w:rPr>
          <w:color w:val="231F20"/>
          <w:spacing w:val="-3"/>
          <w:sz w:val="20"/>
        </w:rPr>
        <w:t>Técnico: </w:t>
      </w:r>
      <w:r>
        <w:rPr>
          <w:color w:val="231F20"/>
          <w:sz w:val="20"/>
        </w:rPr>
        <w:t>que los planteamientos sean factibles de realizar técnicamente; asimis- mo, que </w:t>
      </w:r>
      <w:r>
        <w:rPr>
          <w:color w:val="231F20"/>
          <w:spacing w:val="-2"/>
          <w:sz w:val="20"/>
        </w:rPr>
        <w:t>exista </w:t>
      </w:r>
      <w:r>
        <w:rPr>
          <w:color w:val="231F20"/>
          <w:sz w:val="20"/>
        </w:rPr>
        <w:t>la infraestructura tecnológica para permitir su implementación o adecuación en los procesos productivos, sin que afecten los tiempos de produc- ción.</w:t>
      </w:r>
    </w:p>
    <w:p>
      <w:pPr>
        <w:pStyle w:val="ListParagraph"/>
        <w:numPr>
          <w:ilvl w:val="2"/>
          <w:numId w:val="118"/>
        </w:numPr>
        <w:tabs>
          <w:tab w:pos="1694" w:val="left" w:leader="none"/>
        </w:tabs>
        <w:spacing w:line="254" w:lineRule="auto" w:before="4" w:after="0"/>
        <w:ind w:left="1693" w:right="346" w:hanging="260"/>
        <w:jc w:val="both"/>
        <w:rPr>
          <w:sz w:val="20"/>
        </w:rPr>
      </w:pPr>
      <w:r>
        <w:rPr>
          <w:color w:val="231F20"/>
          <w:sz w:val="20"/>
        </w:rPr>
        <w:t>Funcional: que las sugerencias faciliten el uso de los documentos y materiales electorales por parte de las y los funcionarios de</w:t>
      </w:r>
      <w:r>
        <w:rPr>
          <w:color w:val="231F20"/>
          <w:spacing w:val="-13"/>
          <w:sz w:val="20"/>
        </w:rPr>
        <w:t> </w:t>
      </w:r>
      <w:r>
        <w:rPr>
          <w:color w:val="231F20"/>
          <w:sz w:val="20"/>
        </w:rPr>
        <w:t>casilla.</w:t>
      </w:r>
    </w:p>
    <w:p>
      <w:pPr>
        <w:pStyle w:val="BodyText"/>
        <w:spacing w:before="6"/>
        <w:rPr>
          <w:sz w:val="21"/>
        </w:rPr>
      </w:pPr>
    </w:p>
    <w:p>
      <w:pPr>
        <w:pStyle w:val="ListParagraph"/>
        <w:numPr>
          <w:ilvl w:val="1"/>
          <w:numId w:val="118"/>
        </w:numPr>
        <w:tabs>
          <w:tab w:pos="1534" w:val="left" w:leader="none"/>
        </w:tabs>
        <w:spacing w:line="240" w:lineRule="auto" w:before="1" w:after="0"/>
        <w:ind w:left="1533" w:right="0" w:hanging="221"/>
        <w:jc w:val="left"/>
        <w:rPr>
          <w:sz w:val="20"/>
        </w:rPr>
      </w:pPr>
      <w:r>
        <w:rPr>
          <w:color w:val="231F20"/>
          <w:sz w:val="20"/>
        </w:rPr>
        <w:t>Integrar las propuestas viables a los diseños</w:t>
      </w:r>
      <w:r>
        <w:rPr>
          <w:color w:val="231F20"/>
          <w:spacing w:val="-11"/>
          <w:sz w:val="20"/>
        </w:rPr>
        <w:t> </w:t>
      </w:r>
      <w:r>
        <w:rPr>
          <w:color w:val="231F20"/>
          <w:sz w:val="20"/>
        </w:rPr>
        <w:t>preliminares;</w:t>
      </w:r>
    </w:p>
    <w:p>
      <w:pPr>
        <w:spacing w:after="0" w:line="240" w:lineRule="auto"/>
        <w:jc w:val="left"/>
        <w:rPr>
          <w:sz w:val="20"/>
        </w:rPr>
        <w:sectPr>
          <w:pgSz w:w="9640" w:h="12480"/>
          <w:pgMar w:header="399" w:footer="543" w:top="640" w:bottom="740" w:left="600" w:right="500"/>
        </w:sectPr>
      </w:pPr>
    </w:p>
    <w:p>
      <w:pPr>
        <w:pStyle w:val="BodyText"/>
        <w:spacing w:before="4"/>
        <w:rPr>
          <w:sz w:val="19"/>
        </w:rPr>
      </w:pPr>
    </w:p>
    <w:p>
      <w:pPr>
        <w:pStyle w:val="ListParagraph"/>
        <w:numPr>
          <w:ilvl w:val="1"/>
          <w:numId w:val="118"/>
        </w:numPr>
        <w:tabs>
          <w:tab w:pos="1251" w:val="left" w:leader="none"/>
        </w:tabs>
        <w:spacing w:line="254" w:lineRule="auto" w:before="100" w:after="0"/>
        <w:ind w:left="1250" w:right="631" w:hanging="220"/>
        <w:jc w:val="both"/>
        <w:rPr>
          <w:sz w:val="20"/>
        </w:rPr>
      </w:pPr>
      <w:r>
        <w:rPr>
          <w:color w:val="231F20"/>
          <w:sz w:val="20"/>
        </w:rPr>
        <w:t>Realizar pruebas piloto de los nuevos diseños de documentos, en </w:t>
      </w:r>
      <w:r>
        <w:rPr>
          <w:color w:val="231F20"/>
          <w:spacing w:val="-3"/>
          <w:sz w:val="20"/>
        </w:rPr>
        <w:t>particular, </w:t>
      </w:r>
      <w:r>
        <w:rPr>
          <w:color w:val="231F20"/>
          <w:sz w:val="20"/>
        </w:rPr>
        <w:t>de las actas de casilla y de las hojas de operaciones, así como de los materiales electora- les que permitan evaluar su</w:t>
      </w:r>
      <w:r>
        <w:rPr>
          <w:color w:val="231F20"/>
          <w:spacing w:val="-7"/>
          <w:sz w:val="20"/>
        </w:rPr>
        <w:t> </w:t>
      </w:r>
      <w:r>
        <w:rPr>
          <w:color w:val="231F20"/>
          <w:sz w:val="20"/>
        </w:rPr>
        <w:t>funcionalidad;</w:t>
      </w:r>
    </w:p>
    <w:p>
      <w:pPr>
        <w:pStyle w:val="ListParagraph"/>
        <w:numPr>
          <w:ilvl w:val="1"/>
          <w:numId w:val="118"/>
        </w:numPr>
        <w:tabs>
          <w:tab w:pos="1251" w:val="left" w:leader="none"/>
        </w:tabs>
        <w:spacing w:line="254" w:lineRule="auto" w:before="4" w:after="0"/>
        <w:ind w:left="1250" w:right="631" w:hanging="180"/>
        <w:jc w:val="both"/>
        <w:rPr>
          <w:sz w:val="20"/>
        </w:rPr>
      </w:pPr>
      <w:r>
        <w:rPr>
          <w:color w:val="231F20"/>
          <w:spacing w:val="-3"/>
          <w:sz w:val="20"/>
        </w:rPr>
        <w:t>Incorporar, </w:t>
      </w:r>
      <w:r>
        <w:rPr>
          <w:color w:val="231F20"/>
          <w:sz w:val="20"/>
        </w:rPr>
        <w:t>en su caso, nuevas propuestas de mejora como resultado de la evalua- ción de la</w:t>
      </w:r>
      <w:r>
        <w:rPr>
          <w:color w:val="231F20"/>
          <w:spacing w:val="-3"/>
          <w:sz w:val="20"/>
        </w:rPr>
        <w:t> </w:t>
      </w:r>
      <w:r>
        <w:rPr>
          <w:color w:val="231F20"/>
          <w:sz w:val="20"/>
        </w:rPr>
        <w:t>prueba;</w:t>
      </w:r>
    </w:p>
    <w:p>
      <w:pPr>
        <w:pStyle w:val="ListParagraph"/>
        <w:numPr>
          <w:ilvl w:val="1"/>
          <w:numId w:val="118"/>
        </w:numPr>
        <w:tabs>
          <w:tab w:pos="1251" w:val="left" w:leader="none"/>
        </w:tabs>
        <w:spacing w:line="254" w:lineRule="auto" w:before="3" w:after="0"/>
        <w:ind w:left="1250" w:right="631" w:hanging="220"/>
        <w:jc w:val="both"/>
        <w:rPr>
          <w:sz w:val="20"/>
        </w:rPr>
      </w:pPr>
      <w:r>
        <w:rPr>
          <w:color w:val="231F20"/>
          <w:sz w:val="20"/>
        </w:rPr>
        <w:t>En el caso de los materiales electorales para las elecciones en territorio nacional, su diseño deberá prever el tamaño adecuado para su traslado por las y los funcio- narios de casilla el día de la jornada electoral, asegurando que, en su conjunto, quepan en vehículos de tamaño</w:t>
      </w:r>
      <w:r>
        <w:rPr>
          <w:color w:val="231F20"/>
          <w:spacing w:val="-4"/>
          <w:sz w:val="20"/>
        </w:rPr>
        <w:t> </w:t>
      </w:r>
      <w:r>
        <w:rPr>
          <w:color w:val="231F20"/>
          <w:sz w:val="20"/>
        </w:rPr>
        <w:t>medio;</w:t>
      </w:r>
    </w:p>
    <w:p>
      <w:pPr>
        <w:pStyle w:val="ListParagraph"/>
        <w:numPr>
          <w:ilvl w:val="1"/>
          <w:numId w:val="118"/>
        </w:numPr>
        <w:tabs>
          <w:tab w:pos="1251" w:val="left" w:leader="none"/>
        </w:tabs>
        <w:spacing w:line="254" w:lineRule="auto" w:before="4" w:after="0"/>
        <w:ind w:left="1250" w:right="631" w:hanging="220"/>
        <w:jc w:val="both"/>
        <w:rPr>
          <w:sz w:val="20"/>
        </w:rPr>
      </w:pPr>
      <w:r>
        <w:rPr>
          <w:color w:val="231F20"/>
          <w:sz w:val="20"/>
        </w:rPr>
        <w:t>En</w:t>
      </w:r>
      <w:r>
        <w:rPr>
          <w:color w:val="231F20"/>
          <w:spacing w:val="-10"/>
          <w:sz w:val="20"/>
        </w:rPr>
        <w:t> </w:t>
      </w:r>
      <w:r>
        <w:rPr>
          <w:color w:val="231F20"/>
          <w:sz w:val="20"/>
        </w:rPr>
        <w:t>el</w:t>
      </w:r>
      <w:r>
        <w:rPr>
          <w:color w:val="231F20"/>
          <w:spacing w:val="-10"/>
          <w:sz w:val="20"/>
        </w:rPr>
        <w:t> </w:t>
      </w:r>
      <w:r>
        <w:rPr>
          <w:color w:val="231F20"/>
          <w:sz w:val="20"/>
        </w:rPr>
        <w:t>caso,</w:t>
      </w:r>
      <w:r>
        <w:rPr>
          <w:color w:val="231F20"/>
          <w:spacing w:val="-9"/>
          <w:sz w:val="20"/>
        </w:rPr>
        <w:t> </w:t>
      </w:r>
      <w:r>
        <w:rPr>
          <w:color w:val="231F20"/>
          <w:sz w:val="20"/>
        </w:rPr>
        <w:t>de</w:t>
      </w:r>
      <w:r>
        <w:rPr>
          <w:color w:val="231F20"/>
          <w:spacing w:val="-11"/>
          <w:sz w:val="20"/>
        </w:rPr>
        <w:t> </w:t>
      </w:r>
      <w:r>
        <w:rPr>
          <w:color w:val="231F20"/>
          <w:sz w:val="20"/>
        </w:rPr>
        <w:t>los</w:t>
      </w:r>
      <w:r>
        <w:rPr>
          <w:color w:val="231F20"/>
          <w:spacing w:val="-9"/>
          <w:sz w:val="20"/>
        </w:rPr>
        <w:t> </w:t>
      </w:r>
      <w:r>
        <w:rPr>
          <w:color w:val="231F20"/>
          <w:sz w:val="20"/>
        </w:rPr>
        <w:t>materiales</w:t>
      </w:r>
      <w:r>
        <w:rPr>
          <w:color w:val="231F20"/>
          <w:spacing w:val="-10"/>
          <w:sz w:val="20"/>
        </w:rPr>
        <w:t> </w:t>
      </w:r>
      <w:r>
        <w:rPr>
          <w:color w:val="231F20"/>
          <w:sz w:val="20"/>
        </w:rPr>
        <w:t>electorales</w:t>
      </w:r>
      <w:r>
        <w:rPr>
          <w:color w:val="231F20"/>
          <w:spacing w:val="-9"/>
          <w:sz w:val="20"/>
        </w:rPr>
        <w:t> </w:t>
      </w:r>
      <w:r>
        <w:rPr>
          <w:color w:val="231F20"/>
          <w:sz w:val="20"/>
        </w:rPr>
        <w:t>para</w:t>
      </w:r>
      <w:r>
        <w:rPr>
          <w:color w:val="231F20"/>
          <w:spacing w:val="-10"/>
          <w:sz w:val="20"/>
        </w:rPr>
        <w:t> </w:t>
      </w:r>
      <w:r>
        <w:rPr>
          <w:color w:val="231F20"/>
          <w:sz w:val="20"/>
        </w:rPr>
        <w:t>el</w:t>
      </w:r>
      <w:r>
        <w:rPr>
          <w:color w:val="231F20"/>
          <w:spacing w:val="-9"/>
          <w:sz w:val="20"/>
        </w:rPr>
        <w:t> </w:t>
      </w:r>
      <w:r>
        <w:rPr>
          <w:color w:val="231F20"/>
          <w:sz w:val="20"/>
        </w:rPr>
        <w:t>voto</w:t>
      </w:r>
      <w:r>
        <w:rPr>
          <w:color w:val="231F20"/>
          <w:spacing w:val="-10"/>
          <w:sz w:val="20"/>
        </w:rPr>
        <w:t> </w:t>
      </w:r>
      <w:r>
        <w:rPr>
          <w:color w:val="231F20"/>
          <w:sz w:val="20"/>
        </w:rPr>
        <w:t>de</w:t>
      </w:r>
      <w:r>
        <w:rPr>
          <w:color w:val="231F20"/>
          <w:spacing w:val="-10"/>
          <w:sz w:val="20"/>
        </w:rPr>
        <w:t> </w:t>
      </w:r>
      <w:r>
        <w:rPr>
          <w:color w:val="231F20"/>
          <w:sz w:val="20"/>
        </w:rPr>
        <w:t>las</w:t>
      </w:r>
      <w:r>
        <w:rPr>
          <w:color w:val="231F20"/>
          <w:spacing w:val="-10"/>
          <w:sz w:val="20"/>
        </w:rPr>
        <w:t> </w:t>
      </w:r>
      <w:r>
        <w:rPr>
          <w:color w:val="231F20"/>
          <w:sz w:val="20"/>
        </w:rPr>
        <w:t>y</w:t>
      </w:r>
      <w:r>
        <w:rPr>
          <w:color w:val="231F20"/>
          <w:spacing w:val="-9"/>
          <w:sz w:val="20"/>
        </w:rPr>
        <w:t> </w:t>
      </w:r>
      <w:r>
        <w:rPr>
          <w:color w:val="231F20"/>
          <w:sz w:val="20"/>
        </w:rPr>
        <w:t>los</w:t>
      </w:r>
      <w:r>
        <w:rPr>
          <w:color w:val="231F20"/>
          <w:spacing w:val="-10"/>
          <w:sz w:val="20"/>
        </w:rPr>
        <w:t> </w:t>
      </w:r>
      <w:r>
        <w:rPr>
          <w:color w:val="231F20"/>
          <w:sz w:val="20"/>
        </w:rPr>
        <w:t>mexicanos</w:t>
      </w:r>
      <w:r>
        <w:rPr>
          <w:color w:val="231F20"/>
          <w:spacing w:val="-9"/>
          <w:sz w:val="20"/>
        </w:rPr>
        <w:t> </w:t>
      </w:r>
      <w:r>
        <w:rPr>
          <w:color w:val="231F20"/>
          <w:sz w:val="20"/>
        </w:rPr>
        <w:t>residen- tes</w:t>
      </w:r>
      <w:r>
        <w:rPr>
          <w:color w:val="231F20"/>
          <w:spacing w:val="-4"/>
          <w:sz w:val="20"/>
        </w:rPr>
        <w:t> </w:t>
      </w:r>
      <w:r>
        <w:rPr>
          <w:color w:val="231F20"/>
          <w:sz w:val="20"/>
        </w:rPr>
        <w:t>en</w:t>
      </w:r>
      <w:r>
        <w:rPr>
          <w:color w:val="231F20"/>
          <w:spacing w:val="-4"/>
          <w:sz w:val="20"/>
        </w:rPr>
        <w:t> </w:t>
      </w:r>
      <w:r>
        <w:rPr>
          <w:color w:val="231F20"/>
          <w:sz w:val="20"/>
        </w:rPr>
        <w:t>el</w:t>
      </w:r>
      <w:r>
        <w:rPr>
          <w:color w:val="231F20"/>
          <w:spacing w:val="-4"/>
          <w:sz w:val="20"/>
        </w:rPr>
        <w:t> </w:t>
      </w:r>
      <w:r>
        <w:rPr>
          <w:color w:val="231F20"/>
          <w:sz w:val="20"/>
        </w:rPr>
        <w:t>extranjero,</w:t>
      </w:r>
      <w:r>
        <w:rPr>
          <w:color w:val="231F20"/>
          <w:spacing w:val="-4"/>
          <w:sz w:val="20"/>
        </w:rPr>
        <w:t> </w:t>
      </w:r>
      <w:r>
        <w:rPr>
          <w:color w:val="231F20"/>
          <w:sz w:val="20"/>
        </w:rPr>
        <w:t>con</w:t>
      </w:r>
      <w:r>
        <w:rPr>
          <w:color w:val="231F20"/>
          <w:spacing w:val="-4"/>
          <w:sz w:val="20"/>
        </w:rPr>
        <w:t> </w:t>
      </w:r>
      <w:r>
        <w:rPr>
          <w:color w:val="231F20"/>
          <w:sz w:val="20"/>
        </w:rPr>
        <w:t>excepción</w:t>
      </w:r>
      <w:r>
        <w:rPr>
          <w:color w:val="231F20"/>
          <w:spacing w:val="-4"/>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urna,</w:t>
      </w:r>
      <w:r>
        <w:rPr>
          <w:color w:val="231F20"/>
          <w:spacing w:val="-4"/>
          <w:sz w:val="20"/>
        </w:rPr>
        <w:t> </w:t>
      </w:r>
      <w:r>
        <w:rPr>
          <w:color w:val="231F20"/>
          <w:sz w:val="20"/>
        </w:rPr>
        <w:t>serán</w:t>
      </w:r>
      <w:r>
        <w:rPr>
          <w:color w:val="231F20"/>
          <w:spacing w:val="-4"/>
          <w:sz w:val="20"/>
        </w:rPr>
        <w:t> </w:t>
      </w:r>
      <w:r>
        <w:rPr>
          <w:color w:val="231F20"/>
          <w:sz w:val="20"/>
        </w:rPr>
        <w:t>fabricados</w:t>
      </w:r>
      <w:r>
        <w:rPr>
          <w:color w:val="231F20"/>
          <w:spacing w:val="-4"/>
          <w:sz w:val="20"/>
        </w:rPr>
        <w:t> </w:t>
      </w:r>
      <w:r>
        <w:rPr>
          <w:color w:val="231F20"/>
          <w:sz w:val="20"/>
        </w:rPr>
        <w:t>en</w:t>
      </w:r>
      <w:r>
        <w:rPr>
          <w:color w:val="231F20"/>
          <w:spacing w:val="-3"/>
          <w:sz w:val="20"/>
        </w:rPr>
        <w:t> </w:t>
      </w:r>
      <w:r>
        <w:rPr>
          <w:color w:val="231F20"/>
          <w:sz w:val="20"/>
        </w:rPr>
        <w:t>cartón</w:t>
      </w:r>
      <w:r>
        <w:rPr>
          <w:color w:val="231F20"/>
          <w:spacing w:val="-4"/>
          <w:sz w:val="20"/>
        </w:rPr>
        <w:t> </w:t>
      </w:r>
      <w:r>
        <w:rPr>
          <w:color w:val="231F20"/>
          <w:sz w:val="20"/>
        </w:rPr>
        <w:t>corruga- do la caja paquete y la caja contenedora de</w:t>
      </w:r>
      <w:r>
        <w:rPr>
          <w:color w:val="231F20"/>
          <w:spacing w:val="-12"/>
          <w:sz w:val="20"/>
        </w:rPr>
        <w:t> </w:t>
      </w:r>
      <w:r>
        <w:rPr>
          <w:color w:val="231F20"/>
          <w:sz w:val="20"/>
        </w:rPr>
        <w:t>sobres;</w:t>
      </w:r>
    </w:p>
    <w:p>
      <w:pPr>
        <w:pStyle w:val="ListParagraph"/>
        <w:numPr>
          <w:ilvl w:val="1"/>
          <w:numId w:val="118"/>
        </w:numPr>
        <w:tabs>
          <w:tab w:pos="1251" w:val="left" w:leader="none"/>
        </w:tabs>
        <w:spacing w:line="254" w:lineRule="auto" w:before="4" w:after="0"/>
        <w:ind w:left="1250" w:right="631" w:hanging="160"/>
        <w:jc w:val="both"/>
        <w:rPr>
          <w:sz w:val="20"/>
        </w:rPr>
      </w:pPr>
      <w:r>
        <w:rPr>
          <w:color w:val="231F20"/>
          <w:sz w:val="20"/>
        </w:rPr>
        <w:t>La documentación y materiales electorales de los </w:t>
      </w:r>
      <w:r>
        <w:rPr>
          <w:smallCaps/>
          <w:color w:val="231F20"/>
          <w:sz w:val="20"/>
        </w:rPr>
        <w:t>opl</w:t>
      </w:r>
      <w:r>
        <w:rPr>
          <w:smallCaps w:val="0"/>
          <w:color w:val="231F20"/>
          <w:sz w:val="20"/>
        </w:rPr>
        <w:t> deberá seguir el procedi- miento de validación previsto en el artículo 160 de este Reglamento,</w:t>
      </w:r>
      <w:r>
        <w:rPr>
          <w:smallCaps w:val="0"/>
          <w:color w:val="231F20"/>
          <w:spacing w:val="-19"/>
          <w:sz w:val="20"/>
        </w:rPr>
        <w:t> </w:t>
      </w:r>
      <w:r>
        <w:rPr>
          <w:smallCaps w:val="0"/>
          <w:color w:val="231F20"/>
          <w:sz w:val="20"/>
        </w:rPr>
        <w:t>y</w:t>
      </w:r>
    </w:p>
    <w:p>
      <w:pPr>
        <w:pStyle w:val="ListParagraph"/>
        <w:numPr>
          <w:ilvl w:val="1"/>
          <w:numId w:val="118"/>
        </w:numPr>
        <w:tabs>
          <w:tab w:pos="1251" w:val="left" w:leader="none"/>
        </w:tabs>
        <w:spacing w:line="254" w:lineRule="auto" w:before="2" w:after="0"/>
        <w:ind w:left="1250" w:right="631" w:hanging="160"/>
        <w:jc w:val="both"/>
        <w:rPr>
          <w:sz w:val="20"/>
        </w:rPr>
      </w:pPr>
      <w:r>
        <w:rPr>
          <w:color w:val="231F20"/>
          <w:sz w:val="20"/>
        </w:rPr>
        <w:t>Presentar ante la comisión competente, el proyecto de acuerdo, así como el </w:t>
      </w:r>
      <w:r>
        <w:rPr>
          <w:color w:val="231F20"/>
          <w:spacing w:val="-3"/>
          <w:sz w:val="20"/>
        </w:rPr>
        <w:t>infor- </w:t>
      </w:r>
      <w:r>
        <w:rPr>
          <w:color w:val="231F20"/>
          <w:sz w:val="20"/>
        </w:rPr>
        <w:t>me</w:t>
      </w:r>
      <w:r>
        <w:rPr>
          <w:color w:val="231F20"/>
          <w:spacing w:val="-7"/>
          <w:sz w:val="20"/>
        </w:rPr>
        <w:t> </w:t>
      </w:r>
      <w:r>
        <w:rPr>
          <w:color w:val="231F20"/>
          <w:sz w:val="20"/>
        </w:rPr>
        <w:t>sobre</w:t>
      </w:r>
      <w:r>
        <w:rPr>
          <w:color w:val="231F20"/>
          <w:spacing w:val="-7"/>
          <w:sz w:val="20"/>
        </w:rPr>
        <w:t> </w:t>
      </w:r>
      <w:r>
        <w:rPr>
          <w:color w:val="231F20"/>
          <w:sz w:val="20"/>
        </w:rPr>
        <w:t>el</w:t>
      </w:r>
      <w:r>
        <w:rPr>
          <w:color w:val="231F20"/>
          <w:spacing w:val="-7"/>
          <w:sz w:val="20"/>
        </w:rPr>
        <w:t> </w:t>
      </w:r>
      <w:r>
        <w:rPr>
          <w:color w:val="231F20"/>
          <w:sz w:val="20"/>
        </w:rPr>
        <w:t>diseño</w:t>
      </w:r>
      <w:r>
        <w:rPr>
          <w:color w:val="231F20"/>
          <w:spacing w:val="-7"/>
          <w:sz w:val="20"/>
        </w:rPr>
        <w:t> </w:t>
      </w:r>
      <w:r>
        <w:rPr>
          <w:color w:val="231F20"/>
          <w:sz w:val="20"/>
        </w:rPr>
        <w:t>y</w:t>
      </w:r>
      <w:r>
        <w:rPr>
          <w:color w:val="231F20"/>
          <w:spacing w:val="-7"/>
          <w:sz w:val="20"/>
        </w:rPr>
        <w:t> </w:t>
      </w:r>
      <w:r>
        <w:rPr>
          <w:color w:val="231F20"/>
          <w:sz w:val="20"/>
        </w:rPr>
        <w:t>los</w:t>
      </w:r>
      <w:r>
        <w:rPr>
          <w:color w:val="231F20"/>
          <w:spacing w:val="-7"/>
          <w:sz w:val="20"/>
        </w:rPr>
        <w:t> </w:t>
      </w:r>
      <w:r>
        <w:rPr>
          <w:color w:val="231F20"/>
          <w:sz w:val="20"/>
        </w:rPr>
        <w:t>modelos</w:t>
      </w:r>
      <w:r>
        <w:rPr>
          <w:color w:val="231F20"/>
          <w:spacing w:val="-7"/>
          <w:sz w:val="20"/>
        </w:rPr>
        <w:t> </w:t>
      </w:r>
      <w:r>
        <w:rPr>
          <w:color w:val="231F20"/>
          <w:sz w:val="20"/>
        </w:rPr>
        <w:t>definitivos.</w:t>
      </w:r>
      <w:r>
        <w:rPr>
          <w:color w:val="231F20"/>
          <w:spacing w:val="-7"/>
          <w:sz w:val="20"/>
        </w:rPr>
        <w:t> </w:t>
      </w:r>
      <w:r>
        <w:rPr>
          <w:color w:val="231F20"/>
          <w:sz w:val="20"/>
        </w:rPr>
        <w:t>Dicha</w:t>
      </w:r>
      <w:r>
        <w:rPr>
          <w:color w:val="231F20"/>
          <w:spacing w:val="-7"/>
          <w:sz w:val="20"/>
        </w:rPr>
        <w:t> </w:t>
      </w:r>
      <w:r>
        <w:rPr>
          <w:color w:val="231F20"/>
          <w:sz w:val="20"/>
        </w:rPr>
        <w:t>comisión</w:t>
      </w:r>
      <w:r>
        <w:rPr>
          <w:color w:val="231F20"/>
          <w:spacing w:val="-6"/>
          <w:sz w:val="20"/>
        </w:rPr>
        <w:t> </w:t>
      </w:r>
      <w:r>
        <w:rPr>
          <w:color w:val="231F20"/>
          <w:sz w:val="20"/>
        </w:rPr>
        <w:t>someterá</w:t>
      </w:r>
      <w:r>
        <w:rPr>
          <w:color w:val="231F20"/>
          <w:spacing w:val="-7"/>
          <w:sz w:val="20"/>
        </w:rPr>
        <w:t> </w:t>
      </w:r>
      <w:r>
        <w:rPr>
          <w:color w:val="231F20"/>
          <w:sz w:val="20"/>
        </w:rPr>
        <w:t>el</w:t>
      </w:r>
      <w:r>
        <w:rPr>
          <w:color w:val="231F20"/>
          <w:spacing w:val="-7"/>
          <w:sz w:val="20"/>
        </w:rPr>
        <w:t> </w:t>
      </w:r>
      <w:r>
        <w:rPr>
          <w:color w:val="231F20"/>
          <w:sz w:val="20"/>
        </w:rPr>
        <w:t>proyecto a consideración del Consejo General o del Órgano Superior de Dirección del </w:t>
      </w:r>
      <w:r>
        <w:rPr>
          <w:smallCaps/>
          <w:color w:val="231F20"/>
          <w:sz w:val="20"/>
        </w:rPr>
        <w:t>opl</w:t>
      </w:r>
      <w:r>
        <w:rPr>
          <w:smallCaps w:val="0"/>
          <w:color w:val="231F20"/>
          <w:sz w:val="20"/>
        </w:rPr>
        <w:t> que corresponda, para su</w:t>
      </w:r>
      <w:r>
        <w:rPr>
          <w:smallCaps w:val="0"/>
          <w:color w:val="231F20"/>
          <w:spacing w:val="-5"/>
          <w:sz w:val="20"/>
        </w:rPr>
        <w:t> </w:t>
      </w:r>
      <w:r>
        <w:rPr>
          <w:smallCaps w:val="0"/>
          <w:color w:val="231F20"/>
          <w:sz w:val="20"/>
        </w:rPr>
        <w:t>aprobación.</w:t>
      </w:r>
    </w:p>
    <w:p>
      <w:pPr>
        <w:pStyle w:val="BodyText"/>
        <w:spacing w:before="2"/>
        <w:rPr>
          <w:sz w:val="19"/>
        </w:rPr>
      </w:pPr>
    </w:p>
    <w:p>
      <w:pPr>
        <w:pStyle w:val="ListParagraph"/>
        <w:numPr>
          <w:ilvl w:val="0"/>
          <w:numId w:val="118"/>
        </w:numPr>
        <w:tabs>
          <w:tab w:pos="931" w:val="left" w:leader="none"/>
        </w:tabs>
        <w:spacing w:line="232" w:lineRule="auto" w:before="0" w:after="0"/>
        <w:ind w:left="930" w:right="630" w:hanging="260"/>
        <w:jc w:val="both"/>
        <w:rPr>
          <w:color w:val="231F20"/>
          <w:sz w:val="24"/>
        </w:rPr>
      </w:pPr>
      <w:r>
        <w:rPr>
          <w:color w:val="231F20"/>
          <w:sz w:val="22"/>
        </w:rPr>
        <w:t>El</w:t>
      </w:r>
      <w:r>
        <w:rPr>
          <w:color w:val="231F20"/>
          <w:spacing w:val="-6"/>
          <w:sz w:val="22"/>
        </w:rPr>
        <w:t> </w:t>
      </w:r>
      <w:r>
        <w:rPr>
          <w:color w:val="231F20"/>
          <w:sz w:val="22"/>
        </w:rPr>
        <w:t>diseño</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6"/>
          <w:sz w:val="22"/>
        </w:rPr>
        <w:t> </w:t>
      </w:r>
      <w:r>
        <w:rPr>
          <w:color w:val="231F20"/>
          <w:sz w:val="22"/>
        </w:rPr>
        <w:t>documentos</w:t>
      </w:r>
      <w:r>
        <w:rPr>
          <w:color w:val="231F20"/>
          <w:spacing w:val="-6"/>
          <w:sz w:val="22"/>
        </w:rPr>
        <w:t> </w:t>
      </w:r>
      <w:r>
        <w:rPr>
          <w:color w:val="231F20"/>
          <w:sz w:val="22"/>
        </w:rPr>
        <w:t>y</w:t>
      </w:r>
      <w:r>
        <w:rPr>
          <w:color w:val="231F20"/>
          <w:spacing w:val="-6"/>
          <w:sz w:val="22"/>
        </w:rPr>
        <w:t> </w:t>
      </w:r>
      <w:r>
        <w:rPr>
          <w:color w:val="231F20"/>
          <w:sz w:val="22"/>
        </w:rPr>
        <w:t>materiales</w:t>
      </w:r>
      <w:r>
        <w:rPr>
          <w:color w:val="231F20"/>
          <w:spacing w:val="-5"/>
          <w:sz w:val="22"/>
        </w:rPr>
        <w:t> </w:t>
      </w:r>
      <w:r>
        <w:rPr>
          <w:color w:val="231F20"/>
          <w:sz w:val="22"/>
        </w:rPr>
        <w:t>electorales</w:t>
      </w:r>
      <w:r>
        <w:rPr>
          <w:color w:val="231F20"/>
          <w:spacing w:val="-6"/>
          <w:sz w:val="22"/>
        </w:rPr>
        <w:t> </w:t>
      </w:r>
      <w:r>
        <w:rPr>
          <w:color w:val="231F20"/>
          <w:sz w:val="22"/>
        </w:rPr>
        <w:t>utilizados</w:t>
      </w:r>
      <w:r>
        <w:rPr>
          <w:color w:val="231F20"/>
          <w:spacing w:val="-6"/>
          <w:sz w:val="22"/>
        </w:rPr>
        <w:t> </w:t>
      </w:r>
      <w:r>
        <w:rPr>
          <w:color w:val="231F20"/>
          <w:sz w:val="22"/>
        </w:rPr>
        <w:t>para</w:t>
      </w:r>
      <w:r>
        <w:rPr>
          <w:color w:val="231F20"/>
          <w:spacing w:val="-6"/>
          <w:sz w:val="22"/>
        </w:rPr>
        <w:t> </w:t>
      </w:r>
      <w:r>
        <w:rPr>
          <w:color w:val="231F20"/>
          <w:sz w:val="22"/>
        </w:rPr>
        <w:t>el</w:t>
      </w:r>
      <w:r>
        <w:rPr>
          <w:color w:val="231F20"/>
          <w:spacing w:val="-6"/>
          <w:sz w:val="22"/>
        </w:rPr>
        <w:t> </w:t>
      </w:r>
      <w:r>
        <w:rPr>
          <w:color w:val="231F20"/>
          <w:sz w:val="22"/>
        </w:rPr>
        <w:t>voto</w:t>
      </w:r>
      <w:r>
        <w:rPr>
          <w:color w:val="231F20"/>
          <w:spacing w:val="-6"/>
          <w:sz w:val="22"/>
        </w:rPr>
        <w:t> </w:t>
      </w:r>
      <w:r>
        <w:rPr>
          <w:color w:val="231F20"/>
          <w:sz w:val="22"/>
        </w:rPr>
        <w:t>de mexicanas</w:t>
      </w:r>
      <w:r>
        <w:rPr>
          <w:color w:val="231F20"/>
          <w:spacing w:val="-14"/>
          <w:sz w:val="22"/>
        </w:rPr>
        <w:t> </w:t>
      </w:r>
      <w:r>
        <w:rPr>
          <w:color w:val="231F20"/>
          <w:sz w:val="22"/>
        </w:rPr>
        <w:t>y</w:t>
      </w:r>
      <w:r>
        <w:rPr>
          <w:color w:val="231F20"/>
          <w:spacing w:val="-14"/>
          <w:sz w:val="22"/>
        </w:rPr>
        <w:t> </w:t>
      </w:r>
      <w:r>
        <w:rPr>
          <w:color w:val="231F20"/>
          <w:sz w:val="22"/>
        </w:rPr>
        <w:t>mexicanos</w:t>
      </w:r>
      <w:r>
        <w:rPr>
          <w:color w:val="231F20"/>
          <w:spacing w:val="-12"/>
          <w:sz w:val="22"/>
        </w:rPr>
        <w:t> </w:t>
      </w:r>
      <w:r>
        <w:rPr>
          <w:color w:val="231F20"/>
          <w:sz w:val="22"/>
        </w:rPr>
        <w:t>residentes</w:t>
      </w:r>
      <w:r>
        <w:rPr>
          <w:color w:val="231F20"/>
          <w:spacing w:val="-13"/>
          <w:sz w:val="22"/>
        </w:rPr>
        <w:t> </w:t>
      </w:r>
      <w:r>
        <w:rPr>
          <w:color w:val="231F20"/>
          <w:sz w:val="22"/>
        </w:rPr>
        <w:t>en</w:t>
      </w:r>
      <w:r>
        <w:rPr>
          <w:color w:val="231F20"/>
          <w:spacing w:val="-13"/>
          <w:sz w:val="22"/>
        </w:rPr>
        <w:t> </w:t>
      </w:r>
      <w:r>
        <w:rPr>
          <w:color w:val="231F20"/>
          <w:sz w:val="22"/>
        </w:rPr>
        <w:t>el</w:t>
      </w:r>
      <w:r>
        <w:rPr>
          <w:color w:val="231F20"/>
          <w:spacing w:val="-13"/>
          <w:sz w:val="22"/>
        </w:rPr>
        <w:t> </w:t>
      </w:r>
      <w:r>
        <w:rPr>
          <w:color w:val="231F20"/>
          <w:sz w:val="22"/>
        </w:rPr>
        <w:t>extranjero</w:t>
      </w:r>
      <w:r>
        <w:rPr>
          <w:color w:val="231F20"/>
          <w:spacing w:val="-13"/>
          <w:sz w:val="22"/>
        </w:rPr>
        <w:t> </w:t>
      </w:r>
      <w:r>
        <w:rPr>
          <w:color w:val="231F20"/>
          <w:sz w:val="22"/>
        </w:rPr>
        <w:t>bajo</w:t>
      </w:r>
      <w:r>
        <w:rPr>
          <w:color w:val="231F20"/>
          <w:spacing w:val="-14"/>
          <w:sz w:val="22"/>
        </w:rPr>
        <w:t> </w:t>
      </w:r>
      <w:r>
        <w:rPr>
          <w:color w:val="231F20"/>
          <w:sz w:val="22"/>
        </w:rPr>
        <w:t>la</w:t>
      </w:r>
      <w:r>
        <w:rPr>
          <w:color w:val="231F20"/>
          <w:spacing w:val="-14"/>
          <w:sz w:val="22"/>
        </w:rPr>
        <w:t> </w:t>
      </w:r>
      <w:r>
        <w:rPr>
          <w:color w:val="231F20"/>
          <w:sz w:val="22"/>
        </w:rPr>
        <w:t>modalidad</w:t>
      </w:r>
      <w:r>
        <w:rPr>
          <w:color w:val="231F20"/>
          <w:spacing w:val="-12"/>
          <w:sz w:val="22"/>
        </w:rPr>
        <w:t> </w:t>
      </w:r>
      <w:r>
        <w:rPr>
          <w:color w:val="231F20"/>
          <w:sz w:val="22"/>
        </w:rPr>
        <w:t>electróni- ca por Internet observará las directrices generales establecidas en el presente Reglamento,</w:t>
      </w:r>
      <w:r>
        <w:rPr>
          <w:color w:val="231F20"/>
          <w:spacing w:val="-5"/>
          <w:sz w:val="22"/>
        </w:rPr>
        <w:t> </w:t>
      </w:r>
      <w:r>
        <w:rPr>
          <w:color w:val="231F20"/>
          <w:sz w:val="22"/>
        </w:rPr>
        <w:t>en</w:t>
      </w:r>
      <w:r>
        <w:rPr>
          <w:color w:val="231F20"/>
          <w:spacing w:val="-5"/>
          <w:sz w:val="22"/>
        </w:rPr>
        <w:t> </w:t>
      </w:r>
      <w:r>
        <w:rPr>
          <w:color w:val="231F20"/>
          <w:sz w:val="22"/>
        </w:rPr>
        <w:t>el</w:t>
      </w:r>
      <w:r>
        <w:rPr>
          <w:color w:val="231F20"/>
          <w:spacing w:val="-5"/>
          <w:sz w:val="22"/>
        </w:rPr>
        <w:t> </w:t>
      </w:r>
      <w:r>
        <w:rPr>
          <w:color w:val="231F20"/>
          <w:sz w:val="22"/>
        </w:rPr>
        <w:t>Anexo</w:t>
      </w:r>
      <w:r>
        <w:rPr>
          <w:color w:val="231F20"/>
          <w:spacing w:val="-5"/>
          <w:sz w:val="22"/>
        </w:rPr>
        <w:t> </w:t>
      </w:r>
      <w:r>
        <w:rPr>
          <w:color w:val="231F20"/>
          <w:sz w:val="22"/>
        </w:rPr>
        <w:t>21.2,</w:t>
      </w:r>
      <w:r>
        <w:rPr>
          <w:color w:val="231F20"/>
          <w:spacing w:val="-5"/>
          <w:sz w:val="22"/>
        </w:rPr>
        <w:t> </w:t>
      </w:r>
      <w:r>
        <w:rPr>
          <w:color w:val="231F20"/>
          <w:sz w:val="22"/>
        </w:rPr>
        <w:t>relativo</w:t>
      </w:r>
      <w:r>
        <w:rPr>
          <w:color w:val="231F20"/>
          <w:spacing w:val="-5"/>
          <w:sz w:val="22"/>
        </w:rPr>
        <w:t> </w:t>
      </w:r>
      <w:r>
        <w:rPr>
          <w:color w:val="231F20"/>
          <w:sz w:val="22"/>
        </w:rPr>
        <w:t>a</w:t>
      </w:r>
      <w:r>
        <w:rPr>
          <w:color w:val="231F20"/>
          <w:spacing w:val="-5"/>
          <w:sz w:val="22"/>
        </w:rPr>
        <w:t> </w:t>
      </w:r>
      <w:r>
        <w:rPr>
          <w:color w:val="231F20"/>
          <w:sz w:val="22"/>
        </w:rPr>
        <w:t>los</w:t>
      </w:r>
      <w:r>
        <w:rPr>
          <w:color w:val="231F20"/>
          <w:spacing w:val="-5"/>
          <w:sz w:val="22"/>
        </w:rPr>
        <w:t> </w:t>
      </w:r>
      <w:r>
        <w:rPr>
          <w:color w:val="231F20"/>
          <w:sz w:val="22"/>
        </w:rPr>
        <w:t>Lineamientos</w:t>
      </w:r>
      <w:r>
        <w:rPr>
          <w:color w:val="231F20"/>
          <w:spacing w:val="-5"/>
          <w:sz w:val="22"/>
        </w:rPr>
        <w:t> </w:t>
      </w:r>
      <w:r>
        <w:rPr>
          <w:color w:val="231F20"/>
          <w:sz w:val="22"/>
        </w:rPr>
        <w:t>del</w:t>
      </w:r>
      <w:r>
        <w:rPr>
          <w:color w:val="231F20"/>
          <w:spacing w:val="-5"/>
          <w:sz w:val="22"/>
        </w:rPr>
        <w:t> </w:t>
      </w:r>
      <w:r>
        <w:rPr>
          <w:color w:val="231F20"/>
          <w:sz w:val="22"/>
        </w:rPr>
        <w:t>voto</w:t>
      </w:r>
      <w:r>
        <w:rPr>
          <w:color w:val="231F20"/>
          <w:spacing w:val="-4"/>
          <w:sz w:val="22"/>
        </w:rPr>
        <w:t> </w:t>
      </w:r>
      <w:r>
        <w:rPr>
          <w:color w:val="231F20"/>
          <w:sz w:val="22"/>
        </w:rPr>
        <w:t>electrónico por internet para las mexicanas y los mexicanos residentes en el extranjero para</w:t>
      </w:r>
      <w:r>
        <w:rPr>
          <w:color w:val="231F20"/>
          <w:spacing w:val="-6"/>
          <w:sz w:val="22"/>
        </w:rPr>
        <w:t> </w:t>
      </w:r>
      <w:r>
        <w:rPr>
          <w:color w:val="231F20"/>
          <w:sz w:val="22"/>
        </w:rPr>
        <w:t>los</w:t>
      </w:r>
      <w:r>
        <w:rPr>
          <w:color w:val="231F20"/>
          <w:spacing w:val="-6"/>
          <w:sz w:val="22"/>
        </w:rPr>
        <w:t> </w:t>
      </w:r>
      <w:r>
        <w:rPr>
          <w:color w:val="231F20"/>
          <w:sz w:val="22"/>
        </w:rPr>
        <w:t>procesos</w:t>
      </w:r>
      <w:r>
        <w:rPr>
          <w:color w:val="231F20"/>
          <w:spacing w:val="-6"/>
          <w:sz w:val="22"/>
        </w:rPr>
        <w:t> </w:t>
      </w:r>
      <w:r>
        <w:rPr>
          <w:color w:val="231F20"/>
          <w:sz w:val="22"/>
        </w:rPr>
        <w:t>electorales</w:t>
      </w:r>
      <w:r>
        <w:rPr>
          <w:color w:val="231F20"/>
          <w:spacing w:val="-6"/>
          <w:sz w:val="22"/>
        </w:rPr>
        <w:t> </w:t>
      </w:r>
      <w:r>
        <w:rPr>
          <w:color w:val="231F20"/>
          <w:sz w:val="22"/>
        </w:rPr>
        <w:t>y</w:t>
      </w:r>
      <w:r>
        <w:rPr>
          <w:color w:val="231F20"/>
          <w:spacing w:val="-6"/>
          <w:sz w:val="22"/>
        </w:rPr>
        <w:t> </w:t>
      </w:r>
      <w:r>
        <w:rPr>
          <w:color w:val="231F20"/>
          <w:sz w:val="22"/>
        </w:rPr>
        <w:t>los</w:t>
      </w:r>
      <w:r>
        <w:rPr>
          <w:color w:val="231F20"/>
          <w:spacing w:val="-6"/>
          <w:sz w:val="22"/>
        </w:rPr>
        <w:t> </w:t>
      </w:r>
      <w:r>
        <w:rPr>
          <w:color w:val="231F20"/>
          <w:sz w:val="22"/>
        </w:rPr>
        <w:t>mecanismos</w:t>
      </w:r>
      <w:r>
        <w:rPr>
          <w:color w:val="231F20"/>
          <w:spacing w:val="-5"/>
          <w:sz w:val="22"/>
        </w:rPr>
        <w:t> </w:t>
      </w:r>
      <w:r>
        <w:rPr>
          <w:color w:val="231F20"/>
          <w:sz w:val="22"/>
        </w:rPr>
        <w:t>de</w:t>
      </w:r>
      <w:r>
        <w:rPr>
          <w:color w:val="231F20"/>
          <w:spacing w:val="-5"/>
          <w:sz w:val="22"/>
        </w:rPr>
        <w:t> </w:t>
      </w:r>
      <w:r>
        <w:rPr>
          <w:color w:val="231F20"/>
          <w:sz w:val="22"/>
        </w:rPr>
        <w:t>participación</w:t>
      </w:r>
      <w:r>
        <w:rPr>
          <w:color w:val="231F20"/>
          <w:spacing w:val="-5"/>
          <w:sz w:val="22"/>
        </w:rPr>
        <w:t> </w:t>
      </w:r>
      <w:r>
        <w:rPr>
          <w:color w:val="231F20"/>
          <w:sz w:val="22"/>
        </w:rPr>
        <w:t>ciudadana,</w:t>
      </w:r>
      <w:r>
        <w:rPr>
          <w:color w:val="231F20"/>
          <w:spacing w:val="-5"/>
          <w:sz w:val="22"/>
        </w:rPr>
        <w:t> </w:t>
      </w:r>
      <w:r>
        <w:rPr>
          <w:color w:val="231F20"/>
          <w:sz w:val="22"/>
        </w:rPr>
        <w:t>así como</w:t>
      </w:r>
      <w:r>
        <w:rPr>
          <w:color w:val="231F20"/>
          <w:spacing w:val="-7"/>
          <w:sz w:val="22"/>
        </w:rPr>
        <w:t> </w:t>
      </w:r>
      <w:r>
        <w:rPr>
          <w:color w:val="231F20"/>
          <w:sz w:val="22"/>
        </w:rPr>
        <w:t>las</w:t>
      </w:r>
      <w:r>
        <w:rPr>
          <w:color w:val="231F20"/>
          <w:spacing w:val="-6"/>
          <w:sz w:val="22"/>
        </w:rPr>
        <w:t> </w:t>
      </w:r>
      <w:r>
        <w:rPr>
          <w:color w:val="231F20"/>
          <w:sz w:val="22"/>
        </w:rPr>
        <w:t>características</w:t>
      </w:r>
      <w:r>
        <w:rPr>
          <w:color w:val="231F20"/>
          <w:spacing w:val="-7"/>
          <w:sz w:val="22"/>
        </w:rPr>
        <w:t> </w:t>
      </w:r>
      <w:r>
        <w:rPr>
          <w:color w:val="231F20"/>
          <w:sz w:val="22"/>
        </w:rPr>
        <w:t>y</w:t>
      </w:r>
      <w:r>
        <w:rPr>
          <w:color w:val="231F20"/>
          <w:spacing w:val="-6"/>
          <w:sz w:val="22"/>
        </w:rPr>
        <w:t> </w:t>
      </w:r>
      <w:r>
        <w:rPr>
          <w:color w:val="231F20"/>
          <w:sz w:val="22"/>
        </w:rPr>
        <w:t>procedimientos</w:t>
      </w:r>
      <w:r>
        <w:rPr>
          <w:color w:val="231F20"/>
          <w:spacing w:val="-7"/>
          <w:sz w:val="22"/>
        </w:rPr>
        <w:t> </w:t>
      </w:r>
      <w:r>
        <w:rPr>
          <w:color w:val="231F20"/>
          <w:sz w:val="22"/>
        </w:rPr>
        <w:t>que</w:t>
      </w:r>
      <w:r>
        <w:rPr>
          <w:color w:val="231F20"/>
          <w:spacing w:val="-6"/>
          <w:sz w:val="22"/>
        </w:rPr>
        <w:t> </w:t>
      </w:r>
      <w:r>
        <w:rPr>
          <w:color w:val="231F20"/>
          <w:sz w:val="22"/>
        </w:rPr>
        <w:t>establezca</w:t>
      </w:r>
      <w:r>
        <w:rPr>
          <w:color w:val="231F20"/>
          <w:spacing w:val="-7"/>
          <w:sz w:val="22"/>
        </w:rPr>
        <w:t> </w:t>
      </w:r>
      <w:r>
        <w:rPr>
          <w:color w:val="231F20"/>
          <w:sz w:val="22"/>
        </w:rPr>
        <w:t>la</w:t>
      </w:r>
      <w:r>
        <w:rPr>
          <w:color w:val="231F20"/>
          <w:spacing w:val="-5"/>
          <w:sz w:val="22"/>
        </w:rPr>
        <w:t> </w:t>
      </w:r>
      <w:r>
        <w:rPr>
          <w:color w:val="231F20"/>
          <w:sz w:val="22"/>
        </w:rPr>
        <w:t>d</w:t>
      </w:r>
      <w:r>
        <w:rPr>
          <w:smallCaps/>
          <w:color w:val="231F20"/>
          <w:sz w:val="22"/>
        </w:rPr>
        <w:t>eoe</w:t>
      </w:r>
      <w:r>
        <w:rPr>
          <w:smallCaps w:val="0"/>
          <w:color w:val="231F20"/>
          <w:sz w:val="22"/>
        </w:rPr>
        <w:t>,</w:t>
      </w:r>
      <w:r>
        <w:rPr>
          <w:smallCaps w:val="0"/>
          <w:color w:val="231F20"/>
          <w:spacing w:val="-6"/>
          <w:sz w:val="22"/>
        </w:rPr>
        <w:t> </w:t>
      </w:r>
      <w:r>
        <w:rPr>
          <w:smallCaps w:val="0"/>
          <w:color w:val="231F20"/>
          <w:sz w:val="22"/>
        </w:rPr>
        <w:t>en</w:t>
      </w:r>
      <w:r>
        <w:rPr>
          <w:smallCaps w:val="0"/>
          <w:color w:val="231F20"/>
          <w:spacing w:val="-6"/>
          <w:sz w:val="22"/>
        </w:rPr>
        <w:t> </w:t>
      </w:r>
      <w:r>
        <w:rPr>
          <w:smallCaps w:val="0"/>
          <w:color w:val="231F20"/>
          <w:sz w:val="22"/>
        </w:rPr>
        <w:t>coordina- ción con la</w:t>
      </w:r>
      <w:r>
        <w:rPr>
          <w:smallCaps w:val="0"/>
          <w:color w:val="231F20"/>
          <w:spacing w:val="-1"/>
          <w:sz w:val="22"/>
        </w:rPr>
        <w:t> </w:t>
      </w:r>
      <w:r>
        <w:rPr>
          <w:smallCaps/>
          <w:color w:val="231F20"/>
          <w:sz w:val="22"/>
        </w:rPr>
        <w:t>utsi</w:t>
      </w:r>
      <w:r>
        <w:rPr>
          <w:smallCaps w:val="0"/>
          <w:color w:val="231F20"/>
          <w:sz w:val="22"/>
        </w:rPr>
        <w:t>.</w:t>
      </w:r>
    </w:p>
    <w:p>
      <w:pPr>
        <w:pStyle w:val="BodyText"/>
        <w:spacing w:before="3"/>
        <w:rPr>
          <w:sz w:val="19"/>
        </w:rPr>
      </w:pPr>
    </w:p>
    <w:p>
      <w:pPr>
        <w:pStyle w:val="ListParagraph"/>
        <w:numPr>
          <w:ilvl w:val="0"/>
          <w:numId w:val="118"/>
        </w:numPr>
        <w:tabs>
          <w:tab w:pos="931" w:val="left" w:leader="none"/>
        </w:tabs>
        <w:spacing w:line="230" w:lineRule="auto" w:before="0" w:after="0"/>
        <w:ind w:left="930" w:right="631" w:hanging="260"/>
        <w:jc w:val="both"/>
        <w:rPr>
          <w:color w:val="231F20"/>
          <w:sz w:val="24"/>
        </w:rPr>
      </w:pPr>
      <w:r>
        <w:rPr>
          <w:color w:val="231F20"/>
          <w:spacing w:val="-3"/>
          <w:sz w:val="22"/>
        </w:rPr>
        <w:t>Tratándose</w:t>
      </w:r>
      <w:r>
        <w:rPr>
          <w:color w:val="231F20"/>
          <w:spacing w:val="-8"/>
          <w:sz w:val="22"/>
        </w:rPr>
        <w:t> </w:t>
      </w:r>
      <w:r>
        <w:rPr>
          <w:color w:val="231F20"/>
          <w:sz w:val="22"/>
        </w:rPr>
        <w:t>de</w:t>
      </w:r>
      <w:r>
        <w:rPr>
          <w:color w:val="231F20"/>
          <w:spacing w:val="-8"/>
          <w:sz w:val="22"/>
        </w:rPr>
        <w:t> </w:t>
      </w:r>
      <w:r>
        <w:rPr>
          <w:color w:val="231F20"/>
          <w:sz w:val="22"/>
        </w:rPr>
        <w:t>elecciones</w:t>
      </w:r>
      <w:r>
        <w:rPr>
          <w:color w:val="231F20"/>
          <w:spacing w:val="-7"/>
          <w:sz w:val="22"/>
        </w:rPr>
        <w:t> </w:t>
      </w:r>
      <w:r>
        <w:rPr>
          <w:color w:val="231F20"/>
          <w:sz w:val="22"/>
        </w:rPr>
        <w:t>locales,</w:t>
      </w:r>
      <w:r>
        <w:rPr>
          <w:color w:val="231F20"/>
          <w:spacing w:val="-8"/>
          <w:sz w:val="22"/>
        </w:rPr>
        <w:t> </w:t>
      </w:r>
      <w:r>
        <w:rPr>
          <w:color w:val="231F20"/>
          <w:sz w:val="22"/>
        </w:rPr>
        <w:t>adicionalmente</w:t>
      </w:r>
      <w:r>
        <w:rPr>
          <w:color w:val="231F20"/>
          <w:spacing w:val="-8"/>
          <w:sz w:val="22"/>
        </w:rPr>
        <w:t> </w:t>
      </w:r>
      <w:r>
        <w:rPr>
          <w:color w:val="231F20"/>
          <w:sz w:val="22"/>
        </w:rPr>
        <w:t>los</w:t>
      </w:r>
      <w:r>
        <w:rPr>
          <w:color w:val="231F20"/>
          <w:spacing w:val="-10"/>
          <w:sz w:val="22"/>
        </w:rPr>
        <w:t> </w:t>
      </w:r>
      <w:r>
        <w:rPr>
          <w:smallCaps/>
          <w:color w:val="231F20"/>
          <w:sz w:val="22"/>
        </w:rPr>
        <w:t>opl</w:t>
      </w:r>
      <w:r>
        <w:rPr>
          <w:smallCaps w:val="0"/>
          <w:color w:val="231F20"/>
          <w:spacing w:val="-8"/>
          <w:sz w:val="22"/>
        </w:rPr>
        <w:t> </w:t>
      </w:r>
      <w:r>
        <w:rPr>
          <w:smallCaps w:val="0"/>
          <w:color w:val="231F20"/>
          <w:sz w:val="22"/>
        </w:rPr>
        <w:t>deberán</w:t>
      </w:r>
      <w:r>
        <w:rPr>
          <w:smallCaps w:val="0"/>
          <w:color w:val="231F20"/>
          <w:spacing w:val="-8"/>
          <w:sz w:val="22"/>
        </w:rPr>
        <w:t> </w:t>
      </w:r>
      <w:r>
        <w:rPr>
          <w:smallCaps w:val="0"/>
          <w:color w:val="231F20"/>
          <w:sz w:val="22"/>
        </w:rPr>
        <w:t>atender</w:t>
      </w:r>
      <w:r>
        <w:rPr>
          <w:smallCaps w:val="0"/>
          <w:color w:val="231F20"/>
          <w:spacing w:val="-8"/>
          <w:sz w:val="22"/>
        </w:rPr>
        <w:t> </w:t>
      </w:r>
      <w:r>
        <w:rPr>
          <w:smallCaps w:val="0"/>
          <w:color w:val="231F20"/>
          <w:sz w:val="22"/>
        </w:rPr>
        <w:t>a</w:t>
      </w:r>
      <w:r>
        <w:rPr>
          <w:smallCaps w:val="0"/>
          <w:color w:val="231F20"/>
          <w:spacing w:val="-8"/>
          <w:sz w:val="22"/>
        </w:rPr>
        <w:t> </w:t>
      </w:r>
      <w:r>
        <w:rPr>
          <w:smallCaps w:val="0"/>
          <w:color w:val="231F20"/>
          <w:sz w:val="22"/>
        </w:rPr>
        <w:t>las características</w:t>
      </w:r>
      <w:r>
        <w:rPr>
          <w:smallCaps w:val="0"/>
          <w:color w:val="231F20"/>
          <w:spacing w:val="-10"/>
          <w:sz w:val="22"/>
        </w:rPr>
        <w:t> </w:t>
      </w:r>
      <w:r>
        <w:rPr>
          <w:smallCaps w:val="0"/>
          <w:color w:val="231F20"/>
          <w:sz w:val="22"/>
        </w:rPr>
        <w:t>y</w:t>
      </w:r>
      <w:r>
        <w:rPr>
          <w:smallCaps w:val="0"/>
          <w:color w:val="231F20"/>
          <w:spacing w:val="-10"/>
          <w:sz w:val="22"/>
        </w:rPr>
        <w:t> </w:t>
      </w:r>
      <w:r>
        <w:rPr>
          <w:smallCaps w:val="0"/>
          <w:color w:val="231F20"/>
          <w:sz w:val="22"/>
        </w:rPr>
        <w:t>procedimientos</w:t>
      </w:r>
      <w:r>
        <w:rPr>
          <w:smallCaps w:val="0"/>
          <w:color w:val="231F20"/>
          <w:spacing w:val="-10"/>
          <w:sz w:val="22"/>
        </w:rPr>
        <w:t> </w:t>
      </w:r>
      <w:r>
        <w:rPr>
          <w:smallCaps w:val="0"/>
          <w:color w:val="231F20"/>
          <w:sz w:val="22"/>
        </w:rPr>
        <w:t>técnicos</w:t>
      </w:r>
      <w:r>
        <w:rPr>
          <w:smallCaps w:val="0"/>
          <w:color w:val="231F20"/>
          <w:spacing w:val="-10"/>
          <w:sz w:val="22"/>
        </w:rPr>
        <w:t> </w:t>
      </w:r>
      <w:r>
        <w:rPr>
          <w:smallCaps w:val="0"/>
          <w:color w:val="231F20"/>
          <w:sz w:val="22"/>
        </w:rPr>
        <w:t>establecidos</w:t>
      </w:r>
      <w:r>
        <w:rPr>
          <w:smallCaps w:val="0"/>
          <w:color w:val="231F20"/>
          <w:spacing w:val="-10"/>
          <w:sz w:val="22"/>
        </w:rPr>
        <w:t> </w:t>
      </w:r>
      <w:r>
        <w:rPr>
          <w:smallCaps w:val="0"/>
          <w:color w:val="231F20"/>
          <w:sz w:val="22"/>
        </w:rPr>
        <w:t>por</w:t>
      </w:r>
      <w:r>
        <w:rPr>
          <w:smallCaps w:val="0"/>
          <w:color w:val="231F20"/>
          <w:spacing w:val="-10"/>
          <w:sz w:val="22"/>
        </w:rPr>
        <w:t> </w:t>
      </w:r>
      <w:r>
        <w:rPr>
          <w:smallCaps w:val="0"/>
          <w:color w:val="231F20"/>
          <w:sz w:val="22"/>
        </w:rPr>
        <w:t>la</w:t>
      </w:r>
      <w:r>
        <w:rPr>
          <w:smallCaps w:val="0"/>
          <w:color w:val="231F20"/>
          <w:spacing w:val="-10"/>
          <w:sz w:val="22"/>
        </w:rPr>
        <w:t> </w:t>
      </w:r>
      <w:r>
        <w:rPr>
          <w:smallCaps w:val="0"/>
          <w:color w:val="231F20"/>
          <w:sz w:val="22"/>
        </w:rPr>
        <w:t>d</w:t>
      </w:r>
      <w:r>
        <w:rPr>
          <w:smallCaps/>
          <w:color w:val="231F20"/>
          <w:sz w:val="22"/>
        </w:rPr>
        <w:t>eoe</w:t>
      </w:r>
      <w:r>
        <w:rPr>
          <w:smallCaps w:val="0"/>
          <w:color w:val="231F20"/>
          <w:spacing w:val="-10"/>
          <w:sz w:val="22"/>
        </w:rPr>
        <w:t> </w:t>
      </w:r>
      <w:r>
        <w:rPr>
          <w:smallCaps w:val="0"/>
          <w:color w:val="231F20"/>
          <w:sz w:val="22"/>
        </w:rPr>
        <w:t>en</w:t>
      </w:r>
      <w:r>
        <w:rPr>
          <w:smallCaps w:val="0"/>
          <w:color w:val="231F20"/>
          <w:spacing w:val="-10"/>
          <w:sz w:val="22"/>
        </w:rPr>
        <w:t> </w:t>
      </w:r>
      <w:r>
        <w:rPr>
          <w:smallCaps w:val="0"/>
          <w:color w:val="231F20"/>
          <w:sz w:val="22"/>
        </w:rPr>
        <w:t>coordina- ción con la</w:t>
      </w:r>
      <w:r>
        <w:rPr>
          <w:smallCaps w:val="0"/>
          <w:color w:val="231F20"/>
          <w:spacing w:val="-1"/>
          <w:sz w:val="22"/>
        </w:rPr>
        <w:t> </w:t>
      </w:r>
      <w:r>
        <w:rPr>
          <w:smallCaps/>
          <w:color w:val="231F20"/>
          <w:sz w:val="22"/>
        </w:rPr>
        <w:t>utsi</w:t>
      </w:r>
      <w:r>
        <w:rPr>
          <w:smallCaps w:val="0"/>
          <w:color w:val="231F20"/>
          <w:sz w:val="22"/>
        </w:rPr>
        <w:t>.</w:t>
      </w:r>
    </w:p>
    <w:p>
      <w:pPr>
        <w:pStyle w:val="BodyText"/>
        <w:spacing w:before="2"/>
        <w:rPr>
          <w:sz w:val="19"/>
        </w:rPr>
      </w:pPr>
    </w:p>
    <w:p>
      <w:pPr>
        <w:pStyle w:val="Heading2"/>
      </w:pPr>
      <w:r>
        <w:rPr>
          <w:color w:val="231F20"/>
        </w:rPr>
        <w:t>Artículo 157.</w:t>
      </w:r>
    </w:p>
    <w:p>
      <w:pPr>
        <w:pStyle w:val="BodyText"/>
        <w:spacing w:before="8"/>
        <w:rPr>
          <w:b/>
          <w:sz w:val="20"/>
        </w:rPr>
      </w:pPr>
    </w:p>
    <w:p>
      <w:pPr>
        <w:pStyle w:val="ListParagraph"/>
        <w:numPr>
          <w:ilvl w:val="0"/>
          <w:numId w:val="119"/>
        </w:numPr>
        <w:tabs>
          <w:tab w:pos="931" w:val="left" w:leader="none"/>
        </w:tabs>
        <w:spacing w:line="232" w:lineRule="auto" w:before="0" w:after="0"/>
        <w:ind w:left="930" w:right="626" w:hanging="260"/>
        <w:jc w:val="both"/>
        <w:rPr>
          <w:sz w:val="22"/>
        </w:rPr>
      </w:pPr>
      <w:r>
        <w:rPr>
          <w:color w:val="231F20"/>
          <w:spacing w:val="-3"/>
          <w:sz w:val="22"/>
        </w:rPr>
        <w:t>Para</w:t>
      </w:r>
      <w:r>
        <w:rPr>
          <w:color w:val="231F20"/>
          <w:spacing w:val="-5"/>
          <w:sz w:val="22"/>
        </w:rPr>
        <w:t> </w:t>
      </w:r>
      <w:r>
        <w:rPr>
          <w:color w:val="231F20"/>
          <w:sz w:val="22"/>
        </w:rPr>
        <w:t>evitar</w:t>
      </w:r>
      <w:r>
        <w:rPr>
          <w:color w:val="231F20"/>
          <w:spacing w:val="-4"/>
          <w:sz w:val="22"/>
        </w:rPr>
        <w:t> </w:t>
      </w:r>
      <w:r>
        <w:rPr>
          <w:color w:val="231F20"/>
          <w:sz w:val="22"/>
        </w:rPr>
        <w:t>confusiones</w:t>
      </w:r>
      <w:r>
        <w:rPr>
          <w:color w:val="231F20"/>
          <w:spacing w:val="-5"/>
          <w:sz w:val="22"/>
        </w:rPr>
        <w:t> </w:t>
      </w:r>
      <w:r>
        <w:rPr>
          <w:color w:val="231F20"/>
          <w:sz w:val="22"/>
        </w:rPr>
        <w:t>en</w:t>
      </w:r>
      <w:r>
        <w:rPr>
          <w:color w:val="231F20"/>
          <w:spacing w:val="-4"/>
          <w:sz w:val="22"/>
        </w:rPr>
        <w:t> </w:t>
      </w:r>
      <w:r>
        <w:rPr>
          <w:color w:val="231F20"/>
          <w:sz w:val="22"/>
        </w:rPr>
        <w:t>la</w:t>
      </w:r>
      <w:r>
        <w:rPr>
          <w:color w:val="231F20"/>
          <w:spacing w:val="-4"/>
          <w:sz w:val="22"/>
        </w:rPr>
        <w:t> </w:t>
      </w:r>
      <w:r>
        <w:rPr>
          <w:color w:val="231F20"/>
          <w:sz w:val="22"/>
        </w:rPr>
        <w:t>ciudadanía</w:t>
      </w:r>
      <w:r>
        <w:rPr>
          <w:color w:val="231F20"/>
          <w:spacing w:val="-5"/>
          <w:sz w:val="22"/>
        </w:rPr>
        <w:t> </w:t>
      </w:r>
      <w:r>
        <w:rPr>
          <w:color w:val="231F20"/>
          <w:sz w:val="22"/>
        </w:rPr>
        <w:t>que</w:t>
      </w:r>
      <w:r>
        <w:rPr>
          <w:color w:val="231F20"/>
          <w:spacing w:val="-4"/>
          <w:sz w:val="22"/>
        </w:rPr>
        <w:t> </w:t>
      </w:r>
      <w:r>
        <w:rPr>
          <w:color w:val="231F20"/>
          <w:sz w:val="22"/>
        </w:rPr>
        <w:t>vote</w:t>
      </w:r>
      <w:r>
        <w:rPr>
          <w:color w:val="231F20"/>
          <w:spacing w:val="-5"/>
          <w:sz w:val="22"/>
        </w:rPr>
        <w:t> </w:t>
      </w:r>
      <w:r>
        <w:rPr>
          <w:color w:val="231F20"/>
          <w:sz w:val="22"/>
        </w:rPr>
        <w:t>en</w:t>
      </w:r>
      <w:r>
        <w:rPr>
          <w:color w:val="231F20"/>
          <w:spacing w:val="-4"/>
          <w:sz w:val="22"/>
        </w:rPr>
        <w:t> </w:t>
      </w:r>
      <w:r>
        <w:rPr>
          <w:color w:val="231F20"/>
          <w:sz w:val="22"/>
        </w:rPr>
        <w:t>las</w:t>
      </w:r>
      <w:r>
        <w:rPr>
          <w:color w:val="231F20"/>
          <w:spacing w:val="-4"/>
          <w:sz w:val="22"/>
        </w:rPr>
        <w:t> </w:t>
      </w:r>
      <w:r>
        <w:rPr>
          <w:color w:val="231F20"/>
          <w:sz w:val="22"/>
        </w:rPr>
        <w:t>elecciones</w:t>
      </w:r>
      <w:r>
        <w:rPr>
          <w:color w:val="231F20"/>
          <w:spacing w:val="-5"/>
          <w:sz w:val="22"/>
        </w:rPr>
        <w:t> </w:t>
      </w:r>
      <w:r>
        <w:rPr>
          <w:color w:val="231F20"/>
          <w:sz w:val="22"/>
        </w:rPr>
        <w:t>concurren- tes, los </w:t>
      </w:r>
      <w:r>
        <w:rPr>
          <w:smallCaps/>
          <w:color w:val="231F20"/>
          <w:sz w:val="22"/>
        </w:rPr>
        <w:t>opl</w:t>
      </w:r>
      <w:r>
        <w:rPr>
          <w:smallCaps w:val="0"/>
          <w:color w:val="231F20"/>
          <w:sz w:val="22"/>
        </w:rPr>
        <w:t> se abstendrán de utilizar los colores que emplea el Instituto en las elecciones federales precisados en el Anexo 4.1. </w:t>
      </w:r>
      <w:r>
        <w:rPr>
          <w:smallCaps w:val="0"/>
          <w:color w:val="231F20"/>
          <w:spacing w:val="-3"/>
          <w:sz w:val="22"/>
        </w:rPr>
        <w:t>También </w:t>
      </w:r>
      <w:r>
        <w:rPr>
          <w:smallCaps w:val="0"/>
          <w:color w:val="231F20"/>
          <w:sz w:val="22"/>
        </w:rPr>
        <w:t>evitarán el uso de colores</w:t>
      </w:r>
      <w:r>
        <w:rPr>
          <w:smallCaps w:val="0"/>
          <w:color w:val="231F20"/>
          <w:spacing w:val="-6"/>
          <w:sz w:val="22"/>
        </w:rPr>
        <w:t> </w:t>
      </w:r>
      <w:r>
        <w:rPr>
          <w:smallCaps w:val="0"/>
          <w:color w:val="231F20"/>
          <w:sz w:val="22"/>
        </w:rPr>
        <w:t>que</w:t>
      </w:r>
      <w:r>
        <w:rPr>
          <w:smallCaps w:val="0"/>
          <w:color w:val="231F20"/>
          <w:spacing w:val="-6"/>
          <w:sz w:val="22"/>
        </w:rPr>
        <w:t> </w:t>
      </w:r>
      <w:r>
        <w:rPr>
          <w:smallCaps w:val="0"/>
          <w:color w:val="231F20"/>
          <w:sz w:val="22"/>
        </w:rPr>
        <w:t>se</w:t>
      </w:r>
      <w:r>
        <w:rPr>
          <w:smallCaps w:val="0"/>
          <w:color w:val="231F20"/>
          <w:spacing w:val="-7"/>
          <w:sz w:val="22"/>
        </w:rPr>
        <w:t> </w:t>
      </w:r>
      <w:r>
        <w:rPr>
          <w:smallCaps w:val="0"/>
          <w:color w:val="231F20"/>
          <w:sz w:val="22"/>
        </w:rPr>
        <w:t>incluyan</w:t>
      </w:r>
      <w:r>
        <w:rPr>
          <w:smallCaps w:val="0"/>
          <w:color w:val="231F20"/>
          <w:spacing w:val="-5"/>
          <w:sz w:val="22"/>
        </w:rPr>
        <w:t> </w:t>
      </w:r>
      <w:r>
        <w:rPr>
          <w:smallCaps w:val="0"/>
          <w:color w:val="231F20"/>
          <w:sz w:val="22"/>
        </w:rPr>
        <w:t>en</w:t>
      </w:r>
      <w:r>
        <w:rPr>
          <w:smallCaps w:val="0"/>
          <w:color w:val="231F20"/>
          <w:spacing w:val="-6"/>
          <w:sz w:val="22"/>
        </w:rPr>
        <w:t> </w:t>
      </w:r>
      <w:r>
        <w:rPr>
          <w:smallCaps w:val="0"/>
          <w:color w:val="231F20"/>
          <w:sz w:val="22"/>
        </w:rPr>
        <w:t>los</w:t>
      </w:r>
      <w:r>
        <w:rPr>
          <w:smallCaps w:val="0"/>
          <w:color w:val="231F20"/>
          <w:spacing w:val="-5"/>
          <w:sz w:val="22"/>
        </w:rPr>
        <w:t> </w:t>
      </w:r>
      <w:r>
        <w:rPr>
          <w:smallCaps w:val="0"/>
          <w:color w:val="231F20"/>
          <w:sz w:val="22"/>
        </w:rPr>
        <w:t>emblemas</w:t>
      </w:r>
      <w:r>
        <w:rPr>
          <w:smallCaps w:val="0"/>
          <w:color w:val="231F20"/>
          <w:spacing w:val="-5"/>
          <w:sz w:val="22"/>
        </w:rPr>
        <w:t> </w:t>
      </w:r>
      <w:r>
        <w:rPr>
          <w:smallCaps w:val="0"/>
          <w:color w:val="231F20"/>
          <w:sz w:val="22"/>
        </w:rPr>
        <w:t>de</w:t>
      </w:r>
      <w:r>
        <w:rPr>
          <w:smallCaps w:val="0"/>
          <w:color w:val="231F20"/>
          <w:spacing w:val="-7"/>
          <w:sz w:val="22"/>
        </w:rPr>
        <w:t> </w:t>
      </w:r>
      <w:r>
        <w:rPr>
          <w:smallCaps w:val="0"/>
          <w:color w:val="231F20"/>
          <w:sz w:val="22"/>
        </w:rPr>
        <w:t>los</w:t>
      </w:r>
      <w:r>
        <w:rPr>
          <w:smallCaps w:val="0"/>
          <w:color w:val="231F20"/>
          <w:spacing w:val="-6"/>
          <w:sz w:val="22"/>
        </w:rPr>
        <w:t> </w:t>
      </w:r>
      <w:r>
        <w:rPr>
          <w:smallCaps w:val="0"/>
          <w:color w:val="231F20"/>
          <w:sz w:val="22"/>
        </w:rPr>
        <w:t>partidos</w:t>
      </w:r>
      <w:r>
        <w:rPr>
          <w:smallCaps w:val="0"/>
          <w:color w:val="231F20"/>
          <w:spacing w:val="-7"/>
          <w:sz w:val="22"/>
        </w:rPr>
        <w:t> </w:t>
      </w:r>
      <w:r>
        <w:rPr>
          <w:smallCaps w:val="0"/>
          <w:color w:val="231F20"/>
          <w:sz w:val="22"/>
        </w:rPr>
        <w:t>políticos</w:t>
      </w:r>
      <w:r>
        <w:rPr>
          <w:smallCaps w:val="0"/>
          <w:color w:val="231F20"/>
          <w:spacing w:val="-6"/>
          <w:sz w:val="22"/>
        </w:rPr>
        <w:t> </w:t>
      </w:r>
      <w:r>
        <w:rPr>
          <w:smallCaps w:val="0"/>
          <w:color w:val="231F20"/>
          <w:spacing w:val="-8"/>
          <w:sz w:val="22"/>
        </w:rPr>
        <w:t>y,</w:t>
      </w:r>
      <w:r>
        <w:rPr>
          <w:smallCaps w:val="0"/>
          <w:color w:val="231F20"/>
          <w:spacing w:val="-5"/>
          <w:sz w:val="22"/>
        </w:rPr>
        <w:t> </w:t>
      </w:r>
      <w:r>
        <w:rPr>
          <w:smallCaps w:val="0"/>
          <w:color w:val="231F20"/>
          <w:sz w:val="22"/>
        </w:rPr>
        <w:t>en</w:t>
      </w:r>
      <w:r>
        <w:rPr>
          <w:smallCaps w:val="0"/>
          <w:color w:val="231F20"/>
          <w:spacing w:val="-6"/>
          <w:sz w:val="22"/>
        </w:rPr>
        <w:t> </w:t>
      </w:r>
      <w:r>
        <w:rPr>
          <w:smallCaps w:val="0"/>
          <w:color w:val="231F20"/>
          <w:sz w:val="22"/>
        </w:rPr>
        <w:t>su</w:t>
      </w:r>
      <w:r>
        <w:rPr>
          <w:smallCaps w:val="0"/>
          <w:color w:val="231F20"/>
          <w:spacing w:val="-5"/>
          <w:sz w:val="22"/>
        </w:rPr>
        <w:t> </w:t>
      </w:r>
      <w:r>
        <w:rPr>
          <w:smallCaps w:val="0"/>
          <w:color w:val="231F20"/>
          <w:sz w:val="22"/>
        </w:rPr>
        <w:t>caso, de candidaturas</w:t>
      </w:r>
      <w:r>
        <w:rPr>
          <w:smallCaps w:val="0"/>
          <w:color w:val="231F20"/>
          <w:spacing w:val="-3"/>
          <w:sz w:val="22"/>
        </w:rPr>
        <w:t> </w:t>
      </w:r>
      <w:r>
        <w:rPr>
          <w:smallCaps w:val="0"/>
          <w:color w:val="231F20"/>
          <w:sz w:val="22"/>
        </w:rPr>
        <w:t>independientes.</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pStyle w:val="Heading2"/>
        <w:spacing w:line="276" w:lineRule="exact" w:before="101"/>
        <w:ind w:left="1505" w:right="1322"/>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color w:val="58595B"/>
          <w:w w:val="117"/>
        </w:rPr>
        <w:t>quin</w:t>
      </w:r>
      <w:r>
        <w:rPr>
          <w:smallCaps/>
          <w:color w:val="58595B"/>
          <w:spacing w:val="-15"/>
          <w:w w:val="117"/>
        </w:rPr>
        <w:t>t</w:t>
      </w:r>
      <w:r>
        <w:rPr>
          <w:smallCaps/>
          <w:color w:val="58595B"/>
          <w:w w:val="111"/>
        </w:rPr>
        <w:t>a</w:t>
      </w:r>
    </w:p>
    <w:p>
      <w:pPr>
        <w:spacing w:line="213" w:lineRule="auto" w:before="8"/>
        <w:ind w:left="1317" w:right="1126" w:firstLine="0"/>
        <w:jc w:val="center"/>
        <w:rPr>
          <w:b/>
          <w:sz w:val="24"/>
        </w:rPr>
      </w:pPr>
      <w:r>
        <w:rPr>
          <w:b/>
          <w:color w:val="58595B"/>
          <w:sz w:val="24"/>
        </w:rPr>
        <w:t>Procedimiento para la aprobación del diseño de documentos y materiales electorales en elecciones federales</w:t>
      </w:r>
    </w:p>
    <w:p>
      <w:pPr>
        <w:pStyle w:val="BodyText"/>
        <w:spacing w:before="11"/>
        <w:rPr>
          <w:b/>
          <w:sz w:val="10"/>
        </w:rPr>
      </w:pPr>
    </w:p>
    <w:p>
      <w:pPr>
        <w:pStyle w:val="Heading2"/>
        <w:spacing w:before="101"/>
        <w:ind w:left="533"/>
      </w:pPr>
      <w:r>
        <w:rPr>
          <w:color w:val="231F20"/>
        </w:rPr>
        <w:t>Artículo 158.</w:t>
      </w:r>
    </w:p>
    <w:p>
      <w:pPr>
        <w:pStyle w:val="BodyText"/>
        <w:spacing w:before="8"/>
        <w:rPr>
          <w:b/>
          <w:sz w:val="20"/>
        </w:rPr>
      </w:pPr>
    </w:p>
    <w:p>
      <w:pPr>
        <w:pStyle w:val="ListParagraph"/>
        <w:numPr>
          <w:ilvl w:val="1"/>
          <w:numId w:val="119"/>
        </w:numPr>
        <w:tabs>
          <w:tab w:pos="1214" w:val="left" w:leader="none"/>
        </w:tabs>
        <w:spacing w:line="232" w:lineRule="auto" w:before="0" w:after="0"/>
        <w:ind w:left="1213" w:right="349" w:hanging="260"/>
        <w:jc w:val="both"/>
        <w:rPr>
          <w:sz w:val="22"/>
        </w:rPr>
      </w:pPr>
      <w:r>
        <w:rPr>
          <w:color w:val="231F20"/>
          <w:spacing w:val="-3"/>
          <w:sz w:val="22"/>
        </w:rPr>
        <w:t>Para </w:t>
      </w:r>
      <w:r>
        <w:rPr>
          <w:color w:val="231F20"/>
          <w:sz w:val="22"/>
        </w:rPr>
        <w:t>la aprobación del diseño de los documentos y materiales electorales, la d</w:t>
      </w:r>
      <w:r>
        <w:rPr>
          <w:smallCaps/>
          <w:color w:val="231F20"/>
          <w:sz w:val="22"/>
        </w:rPr>
        <w:t>eoe</w:t>
      </w:r>
      <w:r>
        <w:rPr>
          <w:smallCaps w:val="0"/>
          <w:color w:val="231F20"/>
          <w:sz w:val="22"/>
        </w:rPr>
        <w:t> llevará a cabo el procedimiento</w:t>
      </w:r>
      <w:r>
        <w:rPr>
          <w:smallCaps w:val="0"/>
          <w:color w:val="231F20"/>
          <w:spacing w:val="-6"/>
          <w:sz w:val="22"/>
        </w:rPr>
        <w:t> </w:t>
      </w:r>
      <w:r>
        <w:rPr>
          <w:smallCaps w:val="0"/>
          <w:color w:val="231F20"/>
          <w:sz w:val="22"/>
        </w:rPr>
        <w:t>siguiente:</w:t>
      </w:r>
    </w:p>
    <w:p>
      <w:pPr>
        <w:pStyle w:val="BodyText"/>
        <w:spacing w:before="3"/>
      </w:pPr>
    </w:p>
    <w:p>
      <w:pPr>
        <w:pStyle w:val="ListParagraph"/>
        <w:numPr>
          <w:ilvl w:val="2"/>
          <w:numId w:val="119"/>
        </w:numPr>
        <w:tabs>
          <w:tab w:pos="1534" w:val="left" w:leader="none"/>
        </w:tabs>
        <w:spacing w:line="254" w:lineRule="auto" w:before="0" w:after="0"/>
        <w:ind w:left="1533" w:right="346" w:hanging="220"/>
        <w:jc w:val="both"/>
        <w:rPr>
          <w:sz w:val="20"/>
        </w:rPr>
      </w:pPr>
      <w:r>
        <w:rPr>
          <w:color w:val="231F20"/>
          <w:sz w:val="20"/>
        </w:rPr>
        <w:t>Elaborar un informe sobre los trabajos relativos al diseño de los documentos y materiales electorales, que incluya la metodología empleada para su elaboración, características de los mismos, modificaciones con respecto a las elecciones ante- riores, cantidades y calendarios previstos, planteamiento para la supervisión de la producción y personal empleado para dicha</w:t>
      </w:r>
      <w:r>
        <w:rPr>
          <w:color w:val="231F20"/>
          <w:spacing w:val="-8"/>
          <w:sz w:val="20"/>
        </w:rPr>
        <w:t> </w:t>
      </w:r>
      <w:r>
        <w:rPr>
          <w:color w:val="231F20"/>
          <w:sz w:val="20"/>
        </w:rPr>
        <w:t>actividad.</w:t>
      </w:r>
    </w:p>
    <w:p>
      <w:pPr>
        <w:pStyle w:val="ListParagraph"/>
        <w:numPr>
          <w:ilvl w:val="2"/>
          <w:numId w:val="119"/>
        </w:numPr>
        <w:tabs>
          <w:tab w:pos="1534" w:val="left" w:leader="none"/>
        </w:tabs>
        <w:spacing w:line="254" w:lineRule="auto" w:before="6" w:after="0"/>
        <w:ind w:left="1533" w:right="346" w:hanging="220"/>
        <w:jc w:val="both"/>
        <w:rPr>
          <w:sz w:val="20"/>
        </w:rPr>
      </w:pPr>
      <w:r>
        <w:rPr>
          <w:color w:val="231F20"/>
          <w:spacing w:val="-3"/>
          <w:sz w:val="20"/>
        </w:rPr>
        <w:t>Elaborar,</w:t>
      </w:r>
      <w:r>
        <w:rPr>
          <w:color w:val="231F20"/>
          <w:spacing w:val="-13"/>
          <w:sz w:val="20"/>
        </w:rPr>
        <w:t> </w:t>
      </w:r>
      <w:r>
        <w:rPr>
          <w:color w:val="231F20"/>
          <w:sz w:val="20"/>
        </w:rPr>
        <w:t>en</w:t>
      </w:r>
      <w:r>
        <w:rPr>
          <w:color w:val="231F20"/>
          <w:spacing w:val="-12"/>
          <w:sz w:val="20"/>
        </w:rPr>
        <w:t> </w:t>
      </w:r>
      <w:r>
        <w:rPr>
          <w:color w:val="231F20"/>
          <w:sz w:val="20"/>
        </w:rPr>
        <w:t>el</w:t>
      </w:r>
      <w:r>
        <w:rPr>
          <w:color w:val="231F20"/>
          <w:spacing w:val="-13"/>
          <w:sz w:val="20"/>
        </w:rPr>
        <w:t> </w:t>
      </w:r>
      <w:r>
        <w:rPr>
          <w:color w:val="231F20"/>
          <w:sz w:val="20"/>
        </w:rPr>
        <w:t>caso</w:t>
      </w:r>
      <w:r>
        <w:rPr>
          <w:color w:val="231F20"/>
          <w:spacing w:val="-12"/>
          <w:sz w:val="20"/>
        </w:rPr>
        <w:t> </w:t>
      </w:r>
      <w:r>
        <w:rPr>
          <w:color w:val="231F20"/>
          <w:sz w:val="20"/>
        </w:rPr>
        <w:t>de</w:t>
      </w:r>
      <w:r>
        <w:rPr>
          <w:color w:val="231F20"/>
          <w:spacing w:val="-13"/>
          <w:sz w:val="20"/>
        </w:rPr>
        <w:t> </w:t>
      </w:r>
      <w:r>
        <w:rPr>
          <w:color w:val="231F20"/>
          <w:sz w:val="20"/>
        </w:rPr>
        <w:t>los</w:t>
      </w:r>
      <w:r>
        <w:rPr>
          <w:color w:val="231F20"/>
          <w:spacing w:val="-13"/>
          <w:sz w:val="20"/>
        </w:rPr>
        <w:t> </w:t>
      </w:r>
      <w:r>
        <w:rPr>
          <w:color w:val="231F20"/>
          <w:sz w:val="20"/>
        </w:rPr>
        <w:t>documentos</w:t>
      </w:r>
      <w:r>
        <w:rPr>
          <w:color w:val="231F20"/>
          <w:spacing w:val="-12"/>
          <w:sz w:val="20"/>
        </w:rPr>
        <w:t> </w:t>
      </w:r>
      <w:r>
        <w:rPr>
          <w:color w:val="231F20"/>
          <w:sz w:val="20"/>
        </w:rPr>
        <w:t>electorales,</w:t>
      </w:r>
      <w:r>
        <w:rPr>
          <w:color w:val="231F20"/>
          <w:spacing w:val="-13"/>
          <w:sz w:val="20"/>
        </w:rPr>
        <w:t> </w:t>
      </w:r>
      <w:r>
        <w:rPr>
          <w:color w:val="231F20"/>
          <w:sz w:val="20"/>
        </w:rPr>
        <w:t>una</w:t>
      </w:r>
      <w:r>
        <w:rPr>
          <w:color w:val="231F20"/>
          <w:spacing w:val="-13"/>
          <w:sz w:val="20"/>
        </w:rPr>
        <w:t> </w:t>
      </w:r>
      <w:r>
        <w:rPr>
          <w:color w:val="231F20"/>
          <w:sz w:val="20"/>
        </w:rPr>
        <w:t>presentación</w:t>
      </w:r>
      <w:r>
        <w:rPr>
          <w:color w:val="231F20"/>
          <w:spacing w:val="-12"/>
          <w:sz w:val="20"/>
        </w:rPr>
        <w:t> </w:t>
      </w:r>
      <w:r>
        <w:rPr>
          <w:color w:val="231F20"/>
          <w:sz w:val="20"/>
        </w:rPr>
        <w:t>de</w:t>
      </w:r>
      <w:r>
        <w:rPr>
          <w:color w:val="231F20"/>
          <w:spacing w:val="-13"/>
          <w:sz w:val="20"/>
        </w:rPr>
        <w:t> </w:t>
      </w:r>
      <w:r>
        <w:rPr>
          <w:color w:val="231F20"/>
          <w:sz w:val="20"/>
        </w:rPr>
        <w:t>los</w:t>
      </w:r>
      <w:r>
        <w:rPr>
          <w:color w:val="231F20"/>
          <w:spacing w:val="-13"/>
          <w:sz w:val="20"/>
        </w:rPr>
        <w:t> </w:t>
      </w:r>
      <w:r>
        <w:rPr>
          <w:color w:val="231F20"/>
          <w:sz w:val="20"/>
        </w:rPr>
        <w:t>diseños preliminares</w:t>
      </w:r>
      <w:r>
        <w:rPr>
          <w:color w:val="231F20"/>
          <w:spacing w:val="-7"/>
          <w:sz w:val="20"/>
        </w:rPr>
        <w:t> </w:t>
      </w:r>
      <w:r>
        <w:rPr>
          <w:color w:val="231F20"/>
          <w:sz w:val="20"/>
        </w:rPr>
        <w:t>en</w:t>
      </w:r>
      <w:r>
        <w:rPr>
          <w:color w:val="231F20"/>
          <w:spacing w:val="-7"/>
          <w:sz w:val="20"/>
        </w:rPr>
        <w:t> </w:t>
      </w:r>
      <w:r>
        <w:rPr>
          <w:color w:val="231F20"/>
          <w:sz w:val="20"/>
        </w:rPr>
        <w:t>impresiones</w:t>
      </w:r>
      <w:r>
        <w:rPr>
          <w:color w:val="231F20"/>
          <w:spacing w:val="-6"/>
          <w:sz w:val="20"/>
        </w:rPr>
        <w:t> </w:t>
      </w:r>
      <w:r>
        <w:rPr>
          <w:color w:val="231F20"/>
          <w:sz w:val="20"/>
        </w:rPr>
        <w:t>láser</w:t>
      </w:r>
      <w:r>
        <w:rPr>
          <w:color w:val="231F20"/>
          <w:spacing w:val="-8"/>
          <w:sz w:val="20"/>
        </w:rPr>
        <w:t> </w:t>
      </w:r>
      <w:r>
        <w:rPr>
          <w:color w:val="231F20"/>
          <w:sz w:val="20"/>
        </w:rPr>
        <w:t>a</w:t>
      </w:r>
      <w:r>
        <w:rPr>
          <w:color w:val="231F20"/>
          <w:spacing w:val="-6"/>
          <w:sz w:val="20"/>
        </w:rPr>
        <w:t> </w:t>
      </w:r>
      <w:r>
        <w:rPr>
          <w:color w:val="231F20"/>
          <w:sz w:val="20"/>
        </w:rPr>
        <w:t>color</w:t>
      </w:r>
      <w:r>
        <w:rPr>
          <w:color w:val="231F20"/>
          <w:spacing w:val="-7"/>
          <w:sz w:val="20"/>
        </w:rPr>
        <w:t> </w:t>
      </w:r>
      <w:r>
        <w:rPr>
          <w:color w:val="231F20"/>
          <w:sz w:val="20"/>
        </w:rPr>
        <w:t>y</w:t>
      </w:r>
      <w:r>
        <w:rPr>
          <w:color w:val="231F20"/>
          <w:spacing w:val="-7"/>
          <w:sz w:val="20"/>
        </w:rPr>
        <w:t> </w:t>
      </w:r>
      <w:r>
        <w:rPr>
          <w:color w:val="231F20"/>
          <w:sz w:val="20"/>
        </w:rPr>
        <w:t>en</w:t>
      </w:r>
      <w:r>
        <w:rPr>
          <w:color w:val="231F20"/>
          <w:spacing w:val="-6"/>
          <w:sz w:val="20"/>
        </w:rPr>
        <w:t> </w:t>
      </w:r>
      <w:r>
        <w:rPr>
          <w:color w:val="231F20"/>
          <w:sz w:val="20"/>
        </w:rPr>
        <w:t>archivos</w:t>
      </w:r>
      <w:r>
        <w:rPr>
          <w:color w:val="231F20"/>
          <w:spacing w:val="-8"/>
          <w:sz w:val="20"/>
        </w:rPr>
        <w:t> </w:t>
      </w:r>
      <w:r>
        <w:rPr>
          <w:color w:val="231F20"/>
          <w:sz w:val="20"/>
        </w:rPr>
        <w:t>digitales;</w:t>
      </w:r>
      <w:r>
        <w:rPr>
          <w:color w:val="231F20"/>
          <w:spacing w:val="-7"/>
          <w:sz w:val="20"/>
        </w:rPr>
        <w:t> </w:t>
      </w:r>
      <w:r>
        <w:rPr>
          <w:color w:val="231F20"/>
          <w:sz w:val="20"/>
        </w:rPr>
        <w:t>y</w:t>
      </w:r>
      <w:r>
        <w:rPr>
          <w:color w:val="231F20"/>
          <w:spacing w:val="-7"/>
          <w:sz w:val="20"/>
        </w:rPr>
        <w:t> </w:t>
      </w:r>
      <w:r>
        <w:rPr>
          <w:color w:val="231F20"/>
          <w:sz w:val="20"/>
        </w:rPr>
        <w:t>en</w:t>
      </w:r>
      <w:r>
        <w:rPr>
          <w:color w:val="231F20"/>
          <w:spacing w:val="-7"/>
          <w:sz w:val="20"/>
        </w:rPr>
        <w:t> </w:t>
      </w:r>
      <w:r>
        <w:rPr>
          <w:color w:val="231F20"/>
          <w:sz w:val="20"/>
        </w:rPr>
        <w:t>el</w:t>
      </w:r>
      <w:r>
        <w:rPr>
          <w:color w:val="231F20"/>
          <w:spacing w:val="-6"/>
          <w:sz w:val="20"/>
        </w:rPr>
        <w:t> </w:t>
      </w:r>
      <w:r>
        <w:rPr>
          <w:color w:val="231F20"/>
          <w:sz w:val="20"/>
        </w:rPr>
        <w:t>caso</w:t>
      </w:r>
      <w:r>
        <w:rPr>
          <w:color w:val="231F20"/>
          <w:spacing w:val="-7"/>
          <w:sz w:val="20"/>
        </w:rPr>
        <w:t> </w:t>
      </w:r>
      <w:r>
        <w:rPr>
          <w:color w:val="231F20"/>
          <w:sz w:val="20"/>
        </w:rPr>
        <w:t>de</w:t>
      </w:r>
      <w:r>
        <w:rPr>
          <w:color w:val="231F20"/>
          <w:spacing w:val="-7"/>
          <w:sz w:val="20"/>
        </w:rPr>
        <w:t> </w:t>
      </w:r>
      <w:r>
        <w:rPr>
          <w:color w:val="231F20"/>
          <w:sz w:val="20"/>
        </w:rPr>
        <w:t>los materiales</w:t>
      </w:r>
      <w:r>
        <w:rPr>
          <w:color w:val="231F20"/>
          <w:spacing w:val="-8"/>
          <w:sz w:val="20"/>
        </w:rPr>
        <w:t> </w:t>
      </w:r>
      <w:r>
        <w:rPr>
          <w:color w:val="231F20"/>
          <w:sz w:val="20"/>
        </w:rPr>
        <w:t>electorales</w:t>
      </w:r>
      <w:r>
        <w:rPr>
          <w:color w:val="231F20"/>
          <w:spacing w:val="-7"/>
          <w:sz w:val="20"/>
        </w:rPr>
        <w:t> </w:t>
      </w:r>
      <w:r>
        <w:rPr>
          <w:color w:val="231F20"/>
          <w:sz w:val="20"/>
        </w:rPr>
        <w:t>una</w:t>
      </w:r>
      <w:r>
        <w:rPr>
          <w:color w:val="231F20"/>
          <w:spacing w:val="-8"/>
          <w:sz w:val="20"/>
        </w:rPr>
        <w:t> </w:t>
      </w:r>
      <w:r>
        <w:rPr>
          <w:color w:val="231F20"/>
          <w:sz w:val="20"/>
        </w:rPr>
        <w:t>presentación</w:t>
      </w:r>
      <w:r>
        <w:rPr>
          <w:color w:val="231F20"/>
          <w:spacing w:val="-7"/>
          <w:sz w:val="20"/>
        </w:rPr>
        <w:t> </w:t>
      </w:r>
      <w:r>
        <w:rPr>
          <w:color w:val="231F20"/>
          <w:sz w:val="20"/>
        </w:rPr>
        <w:t>de</w:t>
      </w:r>
      <w:r>
        <w:rPr>
          <w:color w:val="231F20"/>
          <w:spacing w:val="-8"/>
          <w:sz w:val="20"/>
        </w:rPr>
        <w:t> </w:t>
      </w:r>
      <w:r>
        <w:rPr>
          <w:color w:val="231F20"/>
          <w:sz w:val="20"/>
        </w:rPr>
        <w:t>su</w:t>
      </w:r>
      <w:r>
        <w:rPr>
          <w:color w:val="231F20"/>
          <w:spacing w:val="-7"/>
          <w:sz w:val="20"/>
        </w:rPr>
        <w:t> </w:t>
      </w:r>
      <w:r>
        <w:rPr>
          <w:color w:val="231F20"/>
          <w:sz w:val="20"/>
        </w:rPr>
        <w:t>diseño</w:t>
      </w:r>
      <w:r>
        <w:rPr>
          <w:color w:val="231F20"/>
          <w:spacing w:val="-8"/>
          <w:sz w:val="20"/>
        </w:rPr>
        <w:t> </w:t>
      </w:r>
      <w:r>
        <w:rPr>
          <w:color w:val="231F20"/>
          <w:sz w:val="20"/>
        </w:rPr>
        <w:t>preliminar</w:t>
      </w:r>
      <w:r>
        <w:rPr>
          <w:color w:val="231F20"/>
          <w:spacing w:val="-7"/>
          <w:sz w:val="20"/>
        </w:rPr>
        <w:t> </w:t>
      </w:r>
      <w:r>
        <w:rPr>
          <w:color w:val="231F20"/>
          <w:sz w:val="20"/>
        </w:rPr>
        <w:t>y</w:t>
      </w:r>
      <w:r>
        <w:rPr>
          <w:color w:val="231F20"/>
          <w:spacing w:val="-8"/>
          <w:sz w:val="20"/>
        </w:rPr>
        <w:t> </w:t>
      </w:r>
      <w:r>
        <w:rPr>
          <w:color w:val="231F20"/>
          <w:sz w:val="20"/>
        </w:rPr>
        <w:t>los</w:t>
      </w:r>
      <w:r>
        <w:rPr>
          <w:color w:val="231F20"/>
          <w:spacing w:val="-7"/>
          <w:sz w:val="20"/>
        </w:rPr>
        <w:t> </w:t>
      </w:r>
      <w:r>
        <w:rPr>
          <w:color w:val="231F20"/>
          <w:sz w:val="20"/>
        </w:rPr>
        <w:t>modelos</w:t>
      </w:r>
      <w:r>
        <w:rPr>
          <w:color w:val="231F20"/>
          <w:spacing w:val="-8"/>
          <w:sz w:val="20"/>
        </w:rPr>
        <w:t> </w:t>
      </w:r>
      <w:r>
        <w:rPr>
          <w:color w:val="231F20"/>
          <w:sz w:val="20"/>
        </w:rPr>
        <w:t>que serán utilizados en las elecciones, con excepción del líquido</w:t>
      </w:r>
      <w:r>
        <w:rPr>
          <w:color w:val="231F20"/>
          <w:spacing w:val="-20"/>
          <w:sz w:val="20"/>
        </w:rPr>
        <w:t> </w:t>
      </w:r>
      <w:r>
        <w:rPr>
          <w:color w:val="231F20"/>
          <w:sz w:val="20"/>
        </w:rPr>
        <w:t>indeleble.</w:t>
      </w:r>
    </w:p>
    <w:p>
      <w:pPr>
        <w:pStyle w:val="ListParagraph"/>
        <w:numPr>
          <w:ilvl w:val="2"/>
          <w:numId w:val="119"/>
        </w:numPr>
        <w:tabs>
          <w:tab w:pos="1534" w:val="left" w:leader="none"/>
        </w:tabs>
        <w:spacing w:line="254" w:lineRule="auto" w:before="5" w:after="0"/>
        <w:ind w:left="1533" w:right="348" w:hanging="200"/>
        <w:jc w:val="both"/>
        <w:rPr>
          <w:sz w:val="20"/>
        </w:rPr>
      </w:pPr>
      <w:r>
        <w:rPr>
          <w:color w:val="231F20"/>
          <w:sz w:val="20"/>
        </w:rPr>
        <w:t>Elaborar medios impresos y electrónicos de los diseños preliminares de la docu- mentación</w:t>
      </w:r>
      <w:r>
        <w:rPr>
          <w:color w:val="231F20"/>
          <w:spacing w:val="-2"/>
          <w:sz w:val="20"/>
        </w:rPr>
        <w:t> </w:t>
      </w:r>
      <w:r>
        <w:rPr>
          <w:color w:val="231F20"/>
          <w:sz w:val="20"/>
        </w:rPr>
        <w:t>electoral.</w:t>
      </w:r>
    </w:p>
    <w:p>
      <w:pPr>
        <w:pStyle w:val="ListParagraph"/>
        <w:numPr>
          <w:ilvl w:val="2"/>
          <w:numId w:val="119"/>
        </w:numPr>
        <w:tabs>
          <w:tab w:pos="1534" w:val="left" w:leader="none"/>
        </w:tabs>
        <w:spacing w:line="254" w:lineRule="auto" w:before="2" w:after="0"/>
        <w:ind w:left="1533" w:right="347" w:hanging="220"/>
        <w:jc w:val="both"/>
        <w:rPr>
          <w:sz w:val="20"/>
        </w:rPr>
      </w:pPr>
      <w:r>
        <w:rPr>
          <w:color w:val="231F20"/>
          <w:sz w:val="20"/>
        </w:rPr>
        <w:t>Elaborar</w:t>
      </w:r>
      <w:r>
        <w:rPr>
          <w:color w:val="231F20"/>
          <w:spacing w:val="-9"/>
          <w:sz w:val="20"/>
        </w:rPr>
        <w:t> </w:t>
      </w:r>
      <w:r>
        <w:rPr>
          <w:color w:val="231F20"/>
          <w:sz w:val="20"/>
        </w:rPr>
        <w:t>el</w:t>
      </w:r>
      <w:r>
        <w:rPr>
          <w:color w:val="231F20"/>
          <w:spacing w:val="-9"/>
          <w:sz w:val="20"/>
        </w:rPr>
        <w:t> </w:t>
      </w:r>
      <w:r>
        <w:rPr>
          <w:color w:val="231F20"/>
          <w:sz w:val="20"/>
        </w:rPr>
        <w:t>proyecto</w:t>
      </w:r>
      <w:r>
        <w:rPr>
          <w:color w:val="231F20"/>
          <w:spacing w:val="-9"/>
          <w:sz w:val="20"/>
        </w:rPr>
        <w:t> </w:t>
      </w:r>
      <w:r>
        <w:rPr>
          <w:color w:val="231F20"/>
          <w:sz w:val="20"/>
        </w:rPr>
        <w:t>de</w:t>
      </w:r>
      <w:r>
        <w:rPr>
          <w:color w:val="231F20"/>
          <w:spacing w:val="-8"/>
          <w:sz w:val="20"/>
        </w:rPr>
        <w:t> </w:t>
      </w:r>
      <w:r>
        <w:rPr>
          <w:color w:val="231F20"/>
          <w:sz w:val="20"/>
        </w:rPr>
        <w:t>acuerdo</w:t>
      </w:r>
      <w:r>
        <w:rPr>
          <w:color w:val="231F20"/>
          <w:spacing w:val="-9"/>
          <w:sz w:val="20"/>
        </w:rPr>
        <w:t> </w:t>
      </w:r>
      <w:r>
        <w:rPr>
          <w:color w:val="231F20"/>
          <w:sz w:val="20"/>
        </w:rPr>
        <w:t>que</w:t>
      </w:r>
      <w:r>
        <w:rPr>
          <w:color w:val="231F20"/>
          <w:spacing w:val="-9"/>
          <w:sz w:val="20"/>
        </w:rPr>
        <w:t> </w:t>
      </w:r>
      <w:r>
        <w:rPr>
          <w:color w:val="231F20"/>
          <w:sz w:val="20"/>
        </w:rPr>
        <w:t>será</w:t>
      </w:r>
      <w:r>
        <w:rPr>
          <w:color w:val="231F20"/>
          <w:spacing w:val="-8"/>
          <w:sz w:val="20"/>
        </w:rPr>
        <w:t> </w:t>
      </w:r>
      <w:r>
        <w:rPr>
          <w:color w:val="231F20"/>
          <w:sz w:val="20"/>
        </w:rPr>
        <w:t>presentado</w:t>
      </w:r>
      <w:r>
        <w:rPr>
          <w:color w:val="231F20"/>
          <w:spacing w:val="-9"/>
          <w:sz w:val="20"/>
        </w:rPr>
        <w:t> </w:t>
      </w:r>
      <w:r>
        <w:rPr>
          <w:color w:val="231F20"/>
          <w:sz w:val="20"/>
        </w:rPr>
        <w:t>junto</w:t>
      </w:r>
      <w:r>
        <w:rPr>
          <w:color w:val="231F20"/>
          <w:spacing w:val="-9"/>
          <w:sz w:val="20"/>
        </w:rPr>
        <w:t> </w:t>
      </w:r>
      <w:r>
        <w:rPr>
          <w:color w:val="231F20"/>
          <w:sz w:val="20"/>
        </w:rPr>
        <w:t>con</w:t>
      </w:r>
      <w:r>
        <w:rPr>
          <w:color w:val="231F20"/>
          <w:spacing w:val="-8"/>
          <w:sz w:val="20"/>
        </w:rPr>
        <w:t> </w:t>
      </w:r>
      <w:r>
        <w:rPr>
          <w:color w:val="231F20"/>
          <w:sz w:val="20"/>
        </w:rPr>
        <w:t>el</w:t>
      </w:r>
      <w:r>
        <w:rPr>
          <w:color w:val="231F20"/>
          <w:spacing w:val="-9"/>
          <w:sz w:val="20"/>
        </w:rPr>
        <w:t> </w:t>
      </w:r>
      <w:r>
        <w:rPr>
          <w:color w:val="231F20"/>
          <w:sz w:val="20"/>
        </w:rPr>
        <w:t>informe</w:t>
      </w:r>
      <w:r>
        <w:rPr>
          <w:color w:val="231F20"/>
          <w:spacing w:val="-9"/>
          <w:sz w:val="20"/>
        </w:rPr>
        <w:t> </w:t>
      </w:r>
      <w:r>
        <w:rPr>
          <w:color w:val="231F20"/>
          <w:sz w:val="20"/>
        </w:rPr>
        <w:t>referido en el numeral </w:t>
      </w:r>
      <w:r>
        <w:rPr>
          <w:color w:val="231F20"/>
          <w:spacing w:val="-3"/>
          <w:sz w:val="20"/>
        </w:rPr>
        <w:t>anterior, </w:t>
      </w:r>
      <w:r>
        <w:rPr>
          <w:color w:val="231F20"/>
          <w:sz w:val="20"/>
        </w:rPr>
        <w:t>y los diseños preliminares de los documentos y modelos de</w:t>
      </w:r>
      <w:r>
        <w:rPr>
          <w:color w:val="231F20"/>
          <w:spacing w:val="-9"/>
          <w:sz w:val="20"/>
        </w:rPr>
        <w:t> </w:t>
      </w:r>
      <w:r>
        <w:rPr>
          <w:color w:val="231F20"/>
          <w:sz w:val="20"/>
        </w:rPr>
        <w:t>los</w:t>
      </w:r>
      <w:r>
        <w:rPr>
          <w:color w:val="231F20"/>
          <w:spacing w:val="-7"/>
          <w:sz w:val="20"/>
        </w:rPr>
        <w:t> </w:t>
      </w:r>
      <w:r>
        <w:rPr>
          <w:color w:val="231F20"/>
          <w:sz w:val="20"/>
        </w:rPr>
        <w:t>materiales</w:t>
      </w:r>
      <w:r>
        <w:rPr>
          <w:color w:val="231F20"/>
          <w:spacing w:val="-7"/>
          <w:sz w:val="20"/>
        </w:rPr>
        <w:t> </w:t>
      </w:r>
      <w:r>
        <w:rPr>
          <w:color w:val="231F20"/>
          <w:sz w:val="20"/>
        </w:rPr>
        <w:t>electorales,</w:t>
      </w:r>
      <w:r>
        <w:rPr>
          <w:color w:val="231F20"/>
          <w:spacing w:val="-7"/>
          <w:sz w:val="20"/>
        </w:rPr>
        <w:t> </w:t>
      </w:r>
      <w:r>
        <w:rPr>
          <w:color w:val="231F20"/>
          <w:sz w:val="20"/>
        </w:rPr>
        <w:t>para</w:t>
      </w:r>
      <w:r>
        <w:rPr>
          <w:color w:val="231F20"/>
          <w:spacing w:val="-7"/>
          <w:sz w:val="20"/>
        </w:rPr>
        <w:t> </w:t>
      </w:r>
      <w:r>
        <w:rPr>
          <w:color w:val="231F20"/>
          <w:sz w:val="20"/>
        </w:rPr>
        <w:t>su</w:t>
      </w:r>
      <w:r>
        <w:rPr>
          <w:color w:val="231F20"/>
          <w:spacing w:val="-7"/>
          <w:sz w:val="20"/>
        </w:rPr>
        <w:t> </w:t>
      </w:r>
      <w:r>
        <w:rPr>
          <w:color w:val="231F20"/>
          <w:sz w:val="20"/>
        </w:rPr>
        <w:t>aprobación</w:t>
      </w:r>
      <w:r>
        <w:rPr>
          <w:color w:val="231F20"/>
          <w:spacing w:val="-8"/>
          <w:sz w:val="20"/>
        </w:rPr>
        <w:t> </w:t>
      </w:r>
      <w:r>
        <w:rPr>
          <w:color w:val="231F20"/>
          <w:sz w:val="20"/>
        </w:rPr>
        <w:t>por</w:t>
      </w:r>
      <w:r>
        <w:rPr>
          <w:color w:val="231F20"/>
          <w:spacing w:val="-7"/>
          <w:sz w:val="20"/>
        </w:rPr>
        <w:t> </w:t>
      </w:r>
      <w:r>
        <w:rPr>
          <w:color w:val="231F20"/>
          <w:sz w:val="20"/>
        </w:rPr>
        <w:t>la</w:t>
      </w:r>
      <w:r>
        <w:rPr>
          <w:color w:val="231F20"/>
          <w:spacing w:val="-7"/>
          <w:sz w:val="20"/>
        </w:rPr>
        <w:t> </w:t>
      </w:r>
      <w:r>
        <w:rPr>
          <w:color w:val="231F20"/>
          <w:sz w:val="20"/>
        </w:rPr>
        <w:t>comisión</w:t>
      </w:r>
      <w:r>
        <w:rPr>
          <w:color w:val="231F20"/>
          <w:spacing w:val="-7"/>
          <w:sz w:val="20"/>
        </w:rPr>
        <w:t> </w:t>
      </w:r>
      <w:r>
        <w:rPr>
          <w:color w:val="231F20"/>
          <w:sz w:val="20"/>
        </w:rPr>
        <w:t>correspondiente, quien a su vez, lo someterá a consideración del Consejo</w:t>
      </w:r>
      <w:r>
        <w:rPr>
          <w:color w:val="231F20"/>
          <w:spacing w:val="-21"/>
          <w:sz w:val="20"/>
        </w:rPr>
        <w:t> </w:t>
      </w:r>
      <w:r>
        <w:rPr>
          <w:color w:val="231F20"/>
          <w:sz w:val="20"/>
        </w:rPr>
        <w:t>General.</w:t>
      </w:r>
    </w:p>
    <w:p>
      <w:pPr>
        <w:pStyle w:val="BodyText"/>
        <w:spacing w:before="8"/>
        <w:rPr>
          <w:sz w:val="20"/>
        </w:rPr>
      </w:pPr>
    </w:p>
    <w:p>
      <w:pPr>
        <w:pStyle w:val="ListParagraph"/>
        <w:numPr>
          <w:ilvl w:val="1"/>
          <w:numId w:val="119"/>
        </w:numPr>
        <w:tabs>
          <w:tab w:pos="1214" w:val="left" w:leader="none"/>
        </w:tabs>
        <w:spacing w:line="232" w:lineRule="auto" w:before="0" w:after="0"/>
        <w:ind w:left="1213" w:right="348" w:hanging="260"/>
        <w:jc w:val="both"/>
        <w:rPr>
          <w:sz w:val="22"/>
        </w:rPr>
      </w:pPr>
      <w:r>
        <w:rPr>
          <w:color w:val="231F20"/>
          <w:sz w:val="22"/>
        </w:rPr>
        <w:t>La aprobación de la documentación electoral deberá hacerse con la suficiente anticipación para asegurar su producción y distribución oportuna, en cumpli- miento de los plazos establecidos en las legislaciones</w:t>
      </w:r>
      <w:r>
        <w:rPr>
          <w:color w:val="231F20"/>
          <w:spacing w:val="-17"/>
          <w:sz w:val="22"/>
        </w:rPr>
        <w:t> </w:t>
      </w:r>
      <w:r>
        <w:rPr>
          <w:color w:val="231F20"/>
          <w:sz w:val="22"/>
        </w:rPr>
        <w:t>federal.</w:t>
      </w:r>
    </w:p>
    <w:p>
      <w:pPr>
        <w:pStyle w:val="Heading2"/>
        <w:spacing w:line="276" w:lineRule="exact" w:before="233"/>
        <w:ind w:left="1505" w:right="1322"/>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val="0"/>
          <w:color w:val="58595B"/>
        </w:rPr>
        <w:t>S</w:t>
      </w:r>
      <w:r>
        <w:rPr>
          <w:smallCaps/>
          <w:color w:val="58595B"/>
          <w:spacing w:val="-2"/>
          <w:w w:val="115"/>
        </w:rPr>
        <w:t>e</w:t>
      </w:r>
      <w:r>
        <w:rPr>
          <w:smallCaps/>
          <w:color w:val="58595B"/>
          <w:w w:val="113"/>
        </w:rPr>
        <w:t>x</w:t>
      </w:r>
      <w:r>
        <w:rPr>
          <w:smallCaps/>
          <w:color w:val="58595B"/>
          <w:spacing w:val="-15"/>
          <w:w w:val="113"/>
        </w:rPr>
        <w:t>t</w:t>
      </w:r>
      <w:r>
        <w:rPr>
          <w:smallCaps/>
          <w:color w:val="58595B"/>
          <w:w w:val="111"/>
        </w:rPr>
        <w:t>a</w:t>
      </w:r>
    </w:p>
    <w:p>
      <w:pPr>
        <w:spacing w:line="213" w:lineRule="auto" w:before="9"/>
        <w:ind w:left="1767" w:right="1582" w:firstLine="3"/>
        <w:jc w:val="center"/>
        <w:rPr>
          <w:b/>
          <w:sz w:val="24"/>
        </w:rPr>
      </w:pPr>
      <w:r>
        <w:rPr>
          <w:b/>
          <w:color w:val="58595B"/>
          <w:sz w:val="24"/>
        </w:rPr>
        <w:t>Plazos para la aprobación de documentos y materiales</w:t>
      </w:r>
      <w:r>
        <w:rPr>
          <w:b/>
          <w:color w:val="58595B"/>
          <w:spacing w:val="-7"/>
          <w:sz w:val="24"/>
        </w:rPr>
        <w:t> </w:t>
      </w:r>
      <w:r>
        <w:rPr>
          <w:b/>
          <w:color w:val="58595B"/>
          <w:sz w:val="24"/>
        </w:rPr>
        <w:t>electorales,</w:t>
      </w:r>
      <w:r>
        <w:rPr>
          <w:b/>
          <w:color w:val="58595B"/>
          <w:spacing w:val="-5"/>
          <w:sz w:val="24"/>
        </w:rPr>
        <w:t> </w:t>
      </w:r>
      <w:r>
        <w:rPr>
          <w:b/>
          <w:color w:val="58595B"/>
          <w:sz w:val="24"/>
        </w:rPr>
        <w:t>así</w:t>
      </w:r>
      <w:r>
        <w:rPr>
          <w:b/>
          <w:color w:val="58595B"/>
          <w:spacing w:val="-6"/>
          <w:sz w:val="24"/>
        </w:rPr>
        <w:t> </w:t>
      </w:r>
      <w:r>
        <w:rPr>
          <w:b/>
          <w:color w:val="58595B"/>
          <w:sz w:val="24"/>
        </w:rPr>
        <w:t>como</w:t>
      </w:r>
      <w:r>
        <w:rPr>
          <w:b/>
          <w:color w:val="58595B"/>
          <w:spacing w:val="-5"/>
          <w:sz w:val="24"/>
        </w:rPr>
        <w:t> </w:t>
      </w:r>
      <w:r>
        <w:rPr>
          <w:b/>
          <w:color w:val="58595B"/>
          <w:sz w:val="24"/>
        </w:rPr>
        <w:t>para</w:t>
      </w:r>
      <w:r>
        <w:rPr>
          <w:b/>
          <w:color w:val="58595B"/>
          <w:spacing w:val="-6"/>
          <w:sz w:val="24"/>
        </w:rPr>
        <w:t> </w:t>
      </w:r>
      <w:r>
        <w:rPr>
          <w:b/>
          <w:color w:val="58595B"/>
          <w:sz w:val="24"/>
        </w:rPr>
        <w:t>su</w:t>
      </w:r>
      <w:r>
        <w:rPr>
          <w:b/>
          <w:color w:val="58595B"/>
          <w:spacing w:val="-5"/>
          <w:sz w:val="24"/>
        </w:rPr>
        <w:t> </w:t>
      </w:r>
      <w:r>
        <w:rPr>
          <w:b/>
          <w:color w:val="58595B"/>
          <w:sz w:val="24"/>
        </w:rPr>
        <w:t>impresión</w:t>
      </w:r>
      <w:r>
        <w:rPr>
          <w:b/>
          <w:color w:val="58595B"/>
          <w:spacing w:val="-7"/>
          <w:sz w:val="24"/>
        </w:rPr>
        <w:t> </w:t>
      </w:r>
      <w:r>
        <w:rPr>
          <w:b/>
          <w:color w:val="58595B"/>
          <w:sz w:val="24"/>
        </w:rPr>
        <w:t>y producción en elecciones</w:t>
      </w:r>
      <w:r>
        <w:rPr>
          <w:b/>
          <w:color w:val="58595B"/>
          <w:spacing w:val="-5"/>
          <w:sz w:val="24"/>
        </w:rPr>
        <w:t> </w:t>
      </w:r>
      <w:r>
        <w:rPr>
          <w:b/>
          <w:color w:val="58595B"/>
          <w:sz w:val="24"/>
        </w:rPr>
        <w:t>federales</w:t>
      </w:r>
    </w:p>
    <w:p>
      <w:pPr>
        <w:pStyle w:val="BodyText"/>
        <w:spacing w:before="10"/>
        <w:rPr>
          <w:b/>
          <w:sz w:val="10"/>
        </w:rPr>
      </w:pPr>
    </w:p>
    <w:p>
      <w:pPr>
        <w:pStyle w:val="Heading2"/>
        <w:spacing w:before="101"/>
        <w:ind w:left="533"/>
      </w:pPr>
      <w:r>
        <w:rPr>
          <w:color w:val="231F20"/>
        </w:rPr>
        <w:t>Artículo 159.</w:t>
      </w:r>
    </w:p>
    <w:p>
      <w:pPr>
        <w:pStyle w:val="BodyText"/>
        <w:spacing w:before="8"/>
        <w:rPr>
          <w:b/>
          <w:sz w:val="20"/>
        </w:rPr>
      </w:pPr>
    </w:p>
    <w:p>
      <w:pPr>
        <w:pStyle w:val="ListParagraph"/>
        <w:numPr>
          <w:ilvl w:val="0"/>
          <w:numId w:val="120"/>
        </w:numPr>
        <w:tabs>
          <w:tab w:pos="1214" w:val="left" w:leader="none"/>
        </w:tabs>
        <w:spacing w:line="232" w:lineRule="auto" w:before="0" w:after="0"/>
        <w:ind w:left="1213" w:right="348" w:hanging="260"/>
        <w:jc w:val="both"/>
        <w:rPr>
          <w:sz w:val="22"/>
        </w:rPr>
      </w:pPr>
      <w:r>
        <w:rPr>
          <w:color w:val="231F20"/>
          <w:sz w:val="22"/>
        </w:rPr>
        <w:t>En procesos electorales federales ordinarios, el Consejo General deberá apro- bar</w:t>
      </w:r>
      <w:r>
        <w:rPr>
          <w:color w:val="231F20"/>
          <w:spacing w:val="-8"/>
          <w:sz w:val="22"/>
        </w:rPr>
        <w:t> </w:t>
      </w:r>
      <w:r>
        <w:rPr>
          <w:color w:val="231F20"/>
          <w:sz w:val="22"/>
        </w:rPr>
        <w:t>el</w:t>
      </w:r>
      <w:r>
        <w:rPr>
          <w:color w:val="231F20"/>
          <w:spacing w:val="-7"/>
          <w:sz w:val="22"/>
        </w:rPr>
        <w:t> </w:t>
      </w:r>
      <w:r>
        <w:rPr>
          <w:color w:val="231F20"/>
          <w:sz w:val="22"/>
        </w:rPr>
        <w:t>diseño</w:t>
      </w:r>
      <w:r>
        <w:rPr>
          <w:color w:val="231F20"/>
          <w:spacing w:val="-7"/>
          <w:sz w:val="22"/>
        </w:rPr>
        <w:t> </w:t>
      </w:r>
      <w:r>
        <w:rPr>
          <w:color w:val="231F20"/>
          <w:sz w:val="22"/>
        </w:rPr>
        <w:t>e</w:t>
      </w:r>
      <w:r>
        <w:rPr>
          <w:color w:val="231F20"/>
          <w:spacing w:val="-7"/>
          <w:sz w:val="22"/>
        </w:rPr>
        <w:t> </w:t>
      </w:r>
      <w:r>
        <w:rPr>
          <w:color w:val="231F20"/>
          <w:sz w:val="22"/>
        </w:rPr>
        <w:t>impresión</w:t>
      </w:r>
      <w:r>
        <w:rPr>
          <w:color w:val="231F20"/>
          <w:spacing w:val="-8"/>
          <w:sz w:val="22"/>
        </w:rPr>
        <w:t> </w:t>
      </w:r>
      <w:r>
        <w:rPr>
          <w:color w:val="231F20"/>
          <w:sz w:val="22"/>
        </w:rPr>
        <w:t>de</w:t>
      </w:r>
      <w:r>
        <w:rPr>
          <w:color w:val="231F20"/>
          <w:spacing w:val="-7"/>
          <w:sz w:val="22"/>
        </w:rPr>
        <w:t> </w:t>
      </w:r>
      <w:r>
        <w:rPr>
          <w:color w:val="231F20"/>
          <w:sz w:val="22"/>
        </w:rPr>
        <w:t>la</w:t>
      </w:r>
      <w:r>
        <w:rPr>
          <w:color w:val="231F20"/>
          <w:spacing w:val="-7"/>
          <w:sz w:val="22"/>
        </w:rPr>
        <w:t> </w:t>
      </w:r>
      <w:r>
        <w:rPr>
          <w:color w:val="231F20"/>
          <w:sz w:val="22"/>
        </w:rPr>
        <w:t>documentación</w:t>
      </w:r>
      <w:r>
        <w:rPr>
          <w:color w:val="231F20"/>
          <w:spacing w:val="-7"/>
          <w:sz w:val="22"/>
        </w:rPr>
        <w:t> </w:t>
      </w:r>
      <w:r>
        <w:rPr>
          <w:color w:val="231F20"/>
          <w:sz w:val="22"/>
        </w:rPr>
        <w:t>electoral,</w:t>
      </w:r>
      <w:r>
        <w:rPr>
          <w:color w:val="231F20"/>
          <w:spacing w:val="-7"/>
          <w:sz w:val="22"/>
        </w:rPr>
        <w:t> </w:t>
      </w:r>
      <w:r>
        <w:rPr>
          <w:color w:val="231F20"/>
          <w:sz w:val="22"/>
        </w:rPr>
        <w:t>así</w:t>
      </w:r>
      <w:r>
        <w:rPr>
          <w:color w:val="231F20"/>
          <w:spacing w:val="-8"/>
          <w:sz w:val="22"/>
        </w:rPr>
        <w:t> </w:t>
      </w:r>
      <w:r>
        <w:rPr>
          <w:color w:val="231F20"/>
          <w:sz w:val="22"/>
        </w:rPr>
        <w:t>como</w:t>
      </w:r>
      <w:r>
        <w:rPr>
          <w:color w:val="231F20"/>
          <w:spacing w:val="-7"/>
          <w:sz w:val="22"/>
        </w:rPr>
        <w:t> </w:t>
      </w:r>
      <w:r>
        <w:rPr>
          <w:color w:val="231F20"/>
          <w:sz w:val="22"/>
        </w:rPr>
        <w:t>los</w:t>
      </w:r>
      <w:r>
        <w:rPr>
          <w:color w:val="231F20"/>
          <w:spacing w:val="-7"/>
          <w:sz w:val="22"/>
        </w:rPr>
        <w:t> </w:t>
      </w:r>
      <w:r>
        <w:rPr>
          <w:color w:val="231F20"/>
          <w:sz w:val="22"/>
        </w:rPr>
        <w:t>modelos y</w:t>
      </w:r>
      <w:r>
        <w:rPr>
          <w:color w:val="231F20"/>
          <w:spacing w:val="-8"/>
          <w:sz w:val="22"/>
        </w:rPr>
        <w:t> </w:t>
      </w:r>
      <w:r>
        <w:rPr>
          <w:color w:val="231F20"/>
          <w:sz w:val="22"/>
        </w:rPr>
        <w:t>producción</w:t>
      </w:r>
      <w:r>
        <w:rPr>
          <w:color w:val="231F20"/>
          <w:spacing w:val="-8"/>
          <w:sz w:val="22"/>
        </w:rPr>
        <w:t> </w:t>
      </w:r>
      <w:r>
        <w:rPr>
          <w:color w:val="231F20"/>
          <w:sz w:val="22"/>
        </w:rPr>
        <w:t>de</w:t>
      </w:r>
      <w:r>
        <w:rPr>
          <w:color w:val="231F20"/>
          <w:spacing w:val="-9"/>
          <w:sz w:val="22"/>
        </w:rPr>
        <w:t> </w:t>
      </w:r>
      <w:r>
        <w:rPr>
          <w:color w:val="231F20"/>
          <w:sz w:val="22"/>
        </w:rPr>
        <w:t>los</w:t>
      </w:r>
      <w:r>
        <w:rPr>
          <w:color w:val="231F20"/>
          <w:spacing w:val="-9"/>
          <w:sz w:val="22"/>
        </w:rPr>
        <w:t> </w:t>
      </w:r>
      <w:r>
        <w:rPr>
          <w:color w:val="231F20"/>
          <w:sz w:val="22"/>
        </w:rPr>
        <w:t>materiales</w:t>
      </w:r>
      <w:r>
        <w:rPr>
          <w:color w:val="231F20"/>
          <w:spacing w:val="-7"/>
          <w:sz w:val="22"/>
        </w:rPr>
        <w:t> </w:t>
      </w:r>
      <w:r>
        <w:rPr>
          <w:color w:val="231F20"/>
          <w:sz w:val="22"/>
        </w:rPr>
        <w:t>electorales,</w:t>
      </w:r>
      <w:r>
        <w:rPr>
          <w:color w:val="231F20"/>
          <w:spacing w:val="-9"/>
          <w:sz w:val="22"/>
        </w:rPr>
        <w:t> </w:t>
      </w:r>
      <w:r>
        <w:rPr>
          <w:color w:val="231F20"/>
          <w:sz w:val="22"/>
        </w:rPr>
        <w:t>a</w:t>
      </w:r>
      <w:r>
        <w:rPr>
          <w:color w:val="231F20"/>
          <w:spacing w:val="-9"/>
          <w:sz w:val="22"/>
        </w:rPr>
        <w:t> </w:t>
      </w:r>
      <w:r>
        <w:rPr>
          <w:color w:val="231F20"/>
          <w:sz w:val="22"/>
        </w:rPr>
        <w:t>más</w:t>
      </w:r>
      <w:r>
        <w:rPr>
          <w:color w:val="231F20"/>
          <w:spacing w:val="-8"/>
          <w:sz w:val="22"/>
        </w:rPr>
        <w:t> </w:t>
      </w:r>
      <w:r>
        <w:rPr>
          <w:color w:val="231F20"/>
          <w:sz w:val="22"/>
        </w:rPr>
        <w:t>tardar</w:t>
      </w:r>
      <w:r>
        <w:rPr>
          <w:color w:val="231F20"/>
          <w:spacing w:val="-8"/>
          <w:sz w:val="22"/>
        </w:rPr>
        <w:t> </w:t>
      </w:r>
      <w:r>
        <w:rPr>
          <w:color w:val="231F20"/>
          <w:sz w:val="22"/>
        </w:rPr>
        <w:t>noventa</w:t>
      </w:r>
      <w:r>
        <w:rPr>
          <w:color w:val="231F20"/>
          <w:spacing w:val="-9"/>
          <w:sz w:val="22"/>
        </w:rPr>
        <w:t> </w:t>
      </w:r>
      <w:r>
        <w:rPr>
          <w:color w:val="231F20"/>
          <w:sz w:val="22"/>
        </w:rPr>
        <w:t>días</w:t>
      </w:r>
      <w:r>
        <w:rPr>
          <w:color w:val="231F20"/>
          <w:spacing w:val="-8"/>
          <w:sz w:val="22"/>
        </w:rPr>
        <w:t> </w:t>
      </w:r>
      <w:r>
        <w:rPr>
          <w:color w:val="231F20"/>
          <w:sz w:val="22"/>
        </w:rPr>
        <w:t>posterio- res al inicio del proceso electoral</w:t>
      </w:r>
      <w:r>
        <w:rPr>
          <w:color w:val="231F20"/>
          <w:spacing w:val="-9"/>
          <w:sz w:val="22"/>
        </w:rPr>
        <w:t> </w:t>
      </w:r>
      <w:r>
        <w:rPr>
          <w:color w:val="231F20"/>
          <w:sz w:val="22"/>
        </w:rPr>
        <w:t>respectivo.</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ListParagraph"/>
        <w:numPr>
          <w:ilvl w:val="0"/>
          <w:numId w:val="120"/>
        </w:numPr>
        <w:tabs>
          <w:tab w:pos="931" w:val="left" w:leader="none"/>
        </w:tabs>
        <w:spacing w:line="232" w:lineRule="auto" w:before="107" w:after="0"/>
        <w:ind w:left="930" w:right="631" w:hanging="260"/>
        <w:jc w:val="both"/>
        <w:rPr>
          <w:sz w:val="22"/>
        </w:rPr>
      </w:pPr>
      <w:r>
        <w:rPr>
          <w:color w:val="231F20"/>
          <w:sz w:val="22"/>
        </w:rPr>
        <w:t>En los procesos electorales federales extraordinarios, la aprobación de los do- cumentos y materiales electorales, así como su impresión y producción, res- pectivamente,</w:t>
      </w:r>
      <w:r>
        <w:rPr>
          <w:color w:val="231F20"/>
          <w:spacing w:val="-6"/>
          <w:sz w:val="22"/>
        </w:rPr>
        <w:t> </w:t>
      </w:r>
      <w:r>
        <w:rPr>
          <w:color w:val="231F20"/>
          <w:sz w:val="22"/>
        </w:rPr>
        <w:t>deberá</w:t>
      </w:r>
      <w:r>
        <w:rPr>
          <w:color w:val="231F20"/>
          <w:spacing w:val="-6"/>
          <w:sz w:val="22"/>
        </w:rPr>
        <w:t> </w:t>
      </w:r>
      <w:r>
        <w:rPr>
          <w:color w:val="231F20"/>
          <w:sz w:val="22"/>
        </w:rPr>
        <w:t>realizarse</w:t>
      </w:r>
      <w:r>
        <w:rPr>
          <w:color w:val="231F20"/>
          <w:spacing w:val="-7"/>
          <w:sz w:val="22"/>
        </w:rPr>
        <w:t> </w:t>
      </w:r>
      <w:r>
        <w:rPr>
          <w:color w:val="231F20"/>
          <w:sz w:val="22"/>
        </w:rPr>
        <w:t>conforme</w:t>
      </w:r>
      <w:r>
        <w:rPr>
          <w:color w:val="231F20"/>
          <w:spacing w:val="-6"/>
          <w:sz w:val="22"/>
        </w:rPr>
        <w:t> </w:t>
      </w:r>
      <w:r>
        <w:rPr>
          <w:color w:val="231F20"/>
          <w:sz w:val="22"/>
        </w:rPr>
        <w:t>al</w:t>
      </w:r>
      <w:r>
        <w:rPr>
          <w:color w:val="231F20"/>
          <w:spacing w:val="-6"/>
          <w:sz w:val="22"/>
        </w:rPr>
        <w:t> </w:t>
      </w:r>
      <w:r>
        <w:rPr>
          <w:color w:val="231F20"/>
          <w:sz w:val="22"/>
        </w:rPr>
        <w:t>plan</w:t>
      </w:r>
      <w:r>
        <w:rPr>
          <w:color w:val="231F20"/>
          <w:spacing w:val="-5"/>
          <w:sz w:val="22"/>
        </w:rPr>
        <w:t> </w:t>
      </w:r>
      <w:r>
        <w:rPr>
          <w:color w:val="231F20"/>
          <w:sz w:val="22"/>
        </w:rPr>
        <w:t>y</w:t>
      </w:r>
      <w:r>
        <w:rPr>
          <w:color w:val="231F20"/>
          <w:spacing w:val="-6"/>
          <w:sz w:val="22"/>
        </w:rPr>
        <w:t> </w:t>
      </w:r>
      <w:r>
        <w:rPr>
          <w:color w:val="231F20"/>
          <w:sz w:val="22"/>
        </w:rPr>
        <w:t>calendario</w:t>
      </w:r>
      <w:r>
        <w:rPr>
          <w:color w:val="231F20"/>
          <w:spacing w:val="-5"/>
          <w:sz w:val="22"/>
        </w:rPr>
        <w:t> </w:t>
      </w:r>
      <w:r>
        <w:rPr>
          <w:color w:val="231F20"/>
          <w:sz w:val="22"/>
        </w:rPr>
        <w:t>que</w:t>
      </w:r>
      <w:r>
        <w:rPr>
          <w:color w:val="231F20"/>
          <w:spacing w:val="-7"/>
          <w:sz w:val="22"/>
        </w:rPr>
        <w:t> </w:t>
      </w:r>
      <w:r>
        <w:rPr>
          <w:color w:val="231F20"/>
          <w:sz w:val="22"/>
        </w:rPr>
        <w:t>se</w:t>
      </w:r>
      <w:r>
        <w:rPr>
          <w:color w:val="231F20"/>
          <w:spacing w:val="-6"/>
          <w:sz w:val="22"/>
        </w:rPr>
        <w:t> </w:t>
      </w:r>
      <w:r>
        <w:rPr>
          <w:color w:val="231F20"/>
          <w:sz w:val="22"/>
        </w:rPr>
        <w:t>apruebe para tal</w:t>
      </w:r>
      <w:r>
        <w:rPr>
          <w:color w:val="231F20"/>
          <w:spacing w:val="-3"/>
          <w:sz w:val="22"/>
        </w:rPr>
        <w:t> </w:t>
      </w:r>
      <w:r>
        <w:rPr>
          <w:color w:val="231F20"/>
          <w:sz w:val="22"/>
        </w:rPr>
        <w:t>efecto.</w:t>
      </w:r>
    </w:p>
    <w:p>
      <w:pPr>
        <w:pStyle w:val="BodyText"/>
        <w:spacing w:before="10"/>
        <w:rPr>
          <w:sz w:val="10"/>
        </w:rPr>
      </w:pPr>
    </w:p>
    <w:p>
      <w:pPr>
        <w:pStyle w:val="Heading2"/>
        <w:spacing w:line="276" w:lineRule="exact" w:before="100"/>
        <w:ind w:left="1226" w:right="1607"/>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val="0"/>
          <w:color w:val="58595B"/>
        </w:rPr>
        <w:t>S</w:t>
      </w:r>
      <w:r>
        <w:rPr>
          <w:smallCaps/>
          <w:color w:val="58595B"/>
          <w:w w:val="116"/>
        </w:rPr>
        <w:t>é</w:t>
      </w:r>
      <w:r>
        <w:rPr>
          <w:smallCaps/>
          <w:color w:val="58595B"/>
          <w:spacing w:val="-2"/>
          <w:w w:val="116"/>
        </w:rPr>
        <w:t>p</w:t>
      </w:r>
      <w:r>
        <w:rPr>
          <w:smallCaps/>
          <w:color w:val="58595B"/>
          <w:spacing w:val="-1"/>
          <w:w w:val="113"/>
        </w:rPr>
        <w:t>tima</w:t>
      </w:r>
    </w:p>
    <w:p>
      <w:pPr>
        <w:spacing w:line="213" w:lineRule="auto" w:before="9"/>
        <w:ind w:left="1152" w:right="1530" w:firstLine="0"/>
        <w:jc w:val="center"/>
        <w:rPr>
          <w:b/>
          <w:sz w:val="24"/>
        </w:rPr>
      </w:pPr>
      <w:r>
        <w:rPr>
          <w:b/>
          <w:color w:val="58595B"/>
          <w:sz w:val="24"/>
        </w:rPr>
        <w:t>Ap</w:t>
      </w:r>
      <w:r>
        <w:rPr>
          <w:b/>
          <w:color w:val="58595B"/>
          <w:spacing w:val="-3"/>
          <w:sz w:val="24"/>
        </w:rPr>
        <w:t>r</w:t>
      </w:r>
      <w:r>
        <w:rPr>
          <w:b/>
          <w:color w:val="58595B"/>
          <w:sz w:val="24"/>
        </w:rPr>
        <w:t>obación, imp</w:t>
      </w:r>
      <w:r>
        <w:rPr>
          <w:b/>
          <w:color w:val="58595B"/>
          <w:spacing w:val="-4"/>
          <w:sz w:val="24"/>
        </w:rPr>
        <w:t>r</w:t>
      </w:r>
      <w:r>
        <w:rPr>
          <w:b/>
          <w:color w:val="58595B"/>
          <w:spacing w:val="-1"/>
          <w:sz w:val="24"/>
        </w:rPr>
        <w:t>esió</w:t>
      </w:r>
      <w:r>
        <w:rPr>
          <w:b/>
          <w:color w:val="58595B"/>
          <w:sz w:val="24"/>
        </w:rPr>
        <w:t>n</w:t>
      </w:r>
      <w:r>
        <w:rPr>
          <w:b/>
          <w:color w:val="58595B"/>
          <w:spacing w:val="-1"/>
          <w:sz w:val="24"/>
        </w:rPr>
        <w:t> </w:t>
      </w:r>
      <w:r>
        <w:rPr>
          <w:b/>
          <w:color w:val="58595B"/>
          <w:sz w:val="24"/>
        </w:rPr>
        <w:t>y p</w:t>
      </w:r>
      <w:r>
        <w:rPr>
          <w:b/>
          <w:color w:val="58595B"/>
          <w:spacing w:val="-4"/>
          <w:sz w:val="24"/>
        </w:rPr>
        <w:t>r</w:t>
      </w:r>
      <w:r>
        <w:rPr>
          <w:b/>
          <w:color w:val="58595B"/>
          <w:sz w:val="24"/>
        </w:rPr>
        <w:t>oducción de docume</w:t>
      </w:r>
      <w:r>
        <w:rPr>
          <w:b/>
          <w:color w:val="58595B"/>
          <w:spacing w:val="-3"/>
          <w:sz w:val="24"/>
        </w:rPr>
        <w:t>nt</w:t>
      </w:r>
      <w:r>
        <w:rPr>
          <w:b/>
          <w:color w:val="58595B"/>
          <w:sz w:val="24"/>
        </w:rPr>
        <w:t>os y </w:t>
      </w:r>
      <w:r>
        <w:rPr>
          <w:b/>
          <w:color w:val="58595B"/>
          <w:spacing w:val="-1"/>
          <w:sz w:val="24"/>
        </w:rPr>
        <w:t>m</w:t>
      </w:r>
      <w:r>
        <w:rPr>
          <w:b/>
          <w:color w:val="58595B"/>
          <w:spacing w:val="-3"/>
          <w:sz w:val="24"/>
        </w:rPr>
        <w:t>at</w:t>
      </w:r>
      <w:r>
        <w:rPr>
          <w:b/>
          <w:color w:val="58595B"/>
          <w:spacing w:val="-1"/>
          <w:sz w:val="24"/>
        </w:rPr>
        <w:t>eriale</w:t>
      </w:r>
      <w:r>
        <w:rPr>
          <w:b/>
          <w:color w:val="58595B"/>
          <w:sz w:val="24"/>
        </w:rPr>
        <w:t>s</w:t>
      </w:r>
      <w:r>
        <w:rPr>
          <w:b/>
          <w:color w:val="58595B"/>
          <w:spacing w:val="-1"/>
          <w:sz w:val="24"/>
        </w:rPr>
        <w:t> elec</w:t>
      </w:r>
      <w:r>
        <w:rPr>
          <w:b/>
          <w:color w:val="58595B"/>
          <w:spacing w:val="-3"/>
          <w:sz w:val="24"/>
        </w:rPr>
        <w:t>t</w:t>
      </w:r>
      <w:r>
        <w:rPr>
          <w:b/>
          <w:color w:val="58595B"/>
          <w:sz w:val="24"/>
        </w:rPr>
        <w:t>o</w:t>
      </w:r>
      <w:r>
        <w:rPr>
          <w:b/>
          <w:color w:val="58595B"/>
          <w:spacing w:val="-6"/>
          <w:sz w:val="24"/>
        </w:rPr>
        <w:t>r</w:t>
      </w:r>
      <w:r>
        <w:rPr>
          <w:b/>
          <w:color w:val="58595B"/>
          <w:sz w:val="24"/>
        </w:rPr>
        <w:t>ales por los </w:t>
      </w:r>
      <w:r>
        <w:rPr>
          <w:b/>
          <w:smallCaps/>
          <w:color w:val="58595B"/>
          <w:spacing w:val="-1"/>
          <w:w w:val="114"/>
          <w:sz w:val="24"/>
        </w:rPr>
        <w:t>opl</w:t>
      </w:r>
    </w:p>
    <w:p>
      <w:pPr>
        <w:pStyle w:val="BodyText"/>
        <w:spacing w:before="11"/>
        <w:rPr>
          <w:b/>
          <w:sz w:val="10"/>
        </w:rPr>
      </w:pPr>
    </w:p>
    <w:p>
      <w:pPr>
        <w:pStyle w:val="Heading2"/>
        <w:spacing w:before="100"/>
      </w:pPr>
      <w:r>
        <w:rPr>
          <w:color w:val="231F20"/>
        </w:rPr>
        <w:t>Artículo 160.</w:t>
      </w:r>
    </w:p>
    <w:p>
      <w:pPr>
        <w:pStyle w:val="BodyText"/>
        <w:spacing w:before="8"/>
        <w:rPr>
          <w:b/>
          <w:sz w:val="20"/>
        </w:rPr>
      </w:pPr>
    </w:p>
    <w:p>
      <w:pPr>
        <w:pStyle w:val="ListParagraph"/>
        <w:numPr>
          <w:ilvl w:val="0"/>
          <w:numId w:val="121"/>
        </w:numPr>
        <w:tabs>
          <w:tab w:pos="931" w:val="left" w:leader="none"/>
        </w:tabs>
        <w:spacing w:line="232" w:lineRule="auto" w:before="1" w:after="0"/>
        <w:ind w:left="930" w:right="632" w:hanging="260"/>
        <w:jc w:val="left"/>
        <w:rPr>
          <w:sz w:val="22"/>
        </w:rPr>
      </w:pPr>
      <w:r>
        <w:rPr>
          <w:color w:val="231F20"/>
          <w:sz w:val="22"/>
        </w:rPr>
        <w:t>Además de las reglas establecidas en la Sección Cuarta del presente Capítulo, los </w:t>
      </w:r>
      <w:r>
        <w:rPr>
          <w:smallCaps/>
          <w:color w:val="231F20"/>
          <w:sz w:val="22"/>
        </w:rPr>
        <w:t>opl</w:t>
      </w:r>
      <w:r>
        <w:rPr>
          <w:smallCaps w:val="0"/>
          <w:color w:val="231F20"/>
          <w:sz w:val="22"/>
        </w:rPr>
        <w:t> deberán observar lo</w:t>
      </w:r>
      <w:r>
        <w:rPr>
          <w:smallCaps w:val="0"/>
          <w:color w:val="231F20"/>
          <w:spacing w:val="-4"/>
          <w:sz w:val="22"/>
        </w:rPr>
        <w:t> </w:t>
      </w:r>
      <w:r>
        <w:rPr>
          <w:smallCaps w:val="0"/>
          <w:color w:val="231F20"/>
          <w:sz w:val="22"/>
        </w:rPr>
        <w:t>siguiente:</w:t>
      </w:r>
    </w:p>
    <w:p>
      <w:pPr>
        <w:pStyle w:val="BodyText"/>
        <w:spacing w:before="3"/>
      </w:pPr>
    </w:p>
    <w:p>
      <w:pPr>
        <w:pStyle w:val="ListParagraph"/>
        <w:numPr>
          <w:ilvl w:val="1"/>
          <w:numId w:val="121"/>
        </w:numPr>
        <w:tabs>
          <w:tab w:pos="1251" w:val="left" w:leader="none"/>
        </w:tabs>
        <w:spacing w:line="254" w:lineRule="auto" w:before="0" w:after="0"/>
        <w:ind w:left="1250" w:right="630" w:hanging="220"/>
        <w:jc w:val="both"/>
        <w:rPr>
          <w:sz w:val="20"/>
        </w:rPr>
      </w:pPr>
      <w:r>
        <w:rPr>
          <w:color w:val="231F20"/>
          <w:sz w:val="20"/>
        </w:rPr>
        <w:t>Los formatos únicos nuevos con respecto a los ya aprobados consistentes en los diseños y especificaciones técnicas de la documentación y materiales electorales así como las modificaciones resultados de su mejora, tanto para la votación en territorio</w:t>
      </w:r>
      <w:r>
        <w:rPr>
          <w:color w:val="231F20"/>
          <w:spacing w:val="-7"/>
          <w:sz w:val="20"/>
        </w:rPr>
        <w:t> </w:t>
      </w:r>
      <w:r>
        <w:rPr>
          <w:color w:val="231F20"/>
          <w:sz w:val="20"/>
        </w:rPr>
        <w:t>nacional</w:t>
      </w:r>
      <w:r>
        <w:rPr>
          <w:color w:val="231F20"/>
          <w:spacing w:val="-6"/>
          <w:sz w:val="20"/>
        </w:rPr>
        <w:t> </w:t>
      </w:r>
      <w:r>
        <w:rPr>
          <w:color w:val="231F20"/>
          <w:sz w:val="20"/>
        </w:rPr>
        <w:t>como</w:t>
      </w:r>
      <w:r>
        <w:rPr>
          <w:color w:val="231F20"/>
          <w:spacing w:val="-6"/>
          <w:sz w:val="20"/>
        </w:rPr>
        <w:t> </w:t>
      </w:r>
      <w:r>
        <w:rPr>
          <w:color w:val="231F20"/>
          <w:sz w:val="20"/>
        </w:rPr>
        <w:t>para</w:t>
      </w:r>
      <w:r>
        <w:rPr>
          <w:color w:val="231F20"/>
          <w:spacing w:val="-6"/>
          <w:sz w:val="20"/>
        </w:rPr>
        <w:t> </w:t>
      </w:r>
      <w:r>
        <w:rPr>
          <w:color w:val="231F20"/>
          <w:sz w:val="20"/>
        </w:rPr>
        <w:t>el</w:t>
      </w:r>
      <w:r>
        <w:rPr>
          <w:color w:val="231F20"/>
          <w:spacing w:val="-7"/>
          <w:sz w:val="20"/>
        </w:rPr>
        <w:t> </w:t>
      </w:r>
      <w:r>
        <w:rPr>
          <w:color w:val="231F20"/>
          <w:sz w:val="20"/>
        </w:rPr>
        <w:t>voto</w:t>
      </w:r>
      <w:r>
        <w:rPr>
          <w:color w:val="231F20"/>
          <w:spacing w:val="-6"/>
          <w:sz w:val="20"/>
        </w:rPr>
        <w:t> </w:t>
      </w:r>
      <w:r>
        <w:rPr>
          <w:color w:val="231F20"/>
          <w:sz w:val="20"/>
        </w:rPr>
        <w:t>de</w:t>
      </w:r>
      <w:r>
        <w:rPr>
          <w:color w:val="231F20"/>
          <w:spacing w:val="-6"/>
          <w:sz w:val="20"/>
        </w:rPr>
        <w:t> </w:t>
      </w:r>
      <w:r>
        <w:rPr>
          <w:color w:val="231F20"/>
          <w:sz w:val="20"/>
        </w:rPr>
        <w:t>los</w:t>
      </w:r>
      <w:r>
        <w:rPr>
          <w:color w:val="231F20"/>
          <w:spacing w:val="-6"/>
          <w:sz w:val="20"/>
        </w:rPr>
        <w:t> </w:t>
      </w:r>
      <w:r>
        <w:rPr>
          <w:color w:val="231F20"/>
          <w:sz w:val="20"/>
        </w:rPr>
        <w:t>mexicanos</w:t>
      </w:r>
      <w:r>
        <w:rPr>
          <w:color w:val="231F20"/>
          <w:spacing w:val="-7"/>
          <w:sz w:val="20"/>
        </w:rPr>
        <w:t> </w:t>
      </w:r>
      <w:r>
        <w:rPr>
          <w:color w:val="231F20"/>
          <w:sz w:val="20"/>
        </w:rPr>
        <w:t>residentes</w:t>
      </w:r>
      <w:r>
        <w:rPr>
          <w:color w:val="231F20"/>
          <w:spacing w:val="-6"/>
          <w:sz w:val="20"/>
        </w:rPr>
        <w:t> </w:t>
      </w:r>
      <w:r>
        <w:rPr>
          <w:color w:val="231F20"/>
          <w:sz w:val="20"/>
        </w:rPr>
        <w:t>en</w:t>
      </w:r>
      <w:r>
        <w:rPr>
          <w:color w:val="231F20"/>
          <w:spacing w:val="-6"/>
          <w:sz w:val="20"/>
        </w:rPr>
        <w:t> </w:t>
      </w:r>
      <w:r>
        <w:rPr>
          <w:color w:val="231F20"/>
          <w:sz w:val="20"/>
        </w:rPr>
        <w:t>el</w:t>
      </w:r>
      <w:r>
        <w:rPr>
          <w:color w:val="231F20"/>
          <w:spacing w:val="-6"/>
          <w:sz w:val="20"/>
        </w:rPr>
        <w:t> </w:t>
      </w:r>
      <w:r>
        <w:rPr>
          <w:color w:val="231F20"/>
          <w:sz w:val="20"/>
        </w:rPr>
        <w:t>extranjero, deberán</w:t>
      </w:r>
      <w:r>
        <w:rPr>
          <w:color w:val="231F20"/>
          <w:spacing w:val="-11"/>
          <w:sz w:val="20"/>
        </w:rPr>
        <w:t> </w:t>
      </w:r>
      <w:r>
        <w:rPr>
          <w:color w:val="231F20"/>
          <w:sz w:val="20"/>
        </w:rPr>
        <w:t>ser</w:t>
      </w:r>
      <w:r>
        <w:rPr>
          <w:color w:val="231F20"/>
          <w:spacing w:val="-11"/>
          <w:sz w:val="20"/>
        </w:rPr>
        <w:t> </w:t>
      </w:r>
      <w:r>
        <w:rPr>
          <w:color w:val="231F20"/>
          <w:sz w:val="20"/>
        </w:rPr>
        <w:t>aprobados</w:t>
      </w:r>
      <w:r>
        <w:rPr>
          <w:color w:val="231F20"/>
          <w:spacing w:val="-10"/>
          <w:sz w:val="20"/>
        </w:rPr>
        <w:t> </w:t>
      </w:r>
      <w:r>
        <w:rPr>
          <w:color w:val="231F20"/>
          <w:sz w:val="20"/>
        </w:rPr>
        <w:t>por</w:t>
      </w:r>
      <w:r>
        <w:rPr>
          <w:color w:val="231F20"/>
          <w:spacing w:val="-11"/>
          <w:sz w:val="20"/>
        </w:rPr>
        <w:t> </w:t>
      </w:r>
      <w:r>
        <w:rPr>
          <w:color w:val="231F20"/>
          <w:sz w:val="20"/>
        </w:rPr>
        <w:t>la</w:t>
      </w:r>
      <w:r>
        <w:rPr>
          <w:color w:val="231F20"/>
          <w:spacing w:val="-11"/>
          <w:sz w:val="20"/>
        </w:rPr>
        <w:t> </w:t>
      </w:r>
      <w:r>
        <w:rPr>
          <w:color w:val="231F20"/>
          <w:sz w:val="20"/>
        </w:rPr>
        <w:t>Comisión</w:t>
      </w:r>
      <w:r>
        <w:rPr>
          <w:color w:val="231F20"/>
          <w:spacing w:val="-10"/>
          <w:sz w:val="20"/>
        </w:rPr>
        <w:t> </w:t>
      </w:r>
      <w:r>
        <w:rPr>
          <w:color w:val="231F20"/>
          <w:sz w:val="20"/>
        </w:rPr>
        <w:t>correspondiente.</w:t>
      </w:r>
      <w:r>
        <w:rPr>
          <w:color w:val="231F20"/>
          <w:spacing w:val="-10"/>
          <w:sz w:val="20"/>
        </w:rPr>
        <w:t> </w:t>
      </w:r>
      <w:r>
        <w:rPr>
          <w:color w:val="231F20"/>
          <w:sz w:val="20"/>
        </w:rPr>
        <w:t>Con</w:t>
      </w:r>
      <w:r>
        <w:rPr>
          <w:color w:val="231F20"/>
          <w:spacing w:val="-11"/>
          <w:sz w:val="20"/>
        </w:rPr>
        <w:t> </w:t>
      </w:r>
      <w:r>
        <w:rPr>
          <w:color w:val="231F20"/>
          <w:sz w:val="20"/>
        </w:rPr>
        <w:t>base</w:t>
      </w:r>
      <w:r>
        <w:rPr>
          <w:color w:val="231F20"/>
          <w:spacing w:val="-11"/>
          <w:sz w:val="20"/>
        </w:rPr>
        <w:t> </w:t>
      </w:r>
      <w:r>
        <w:rPr>
          <w:color w:val="231F20"/>
          <w:sz w:val="20"/>
        </w:rPr>
        <w:t>en</w:t>
      </w:r>
      <w:r>
        <w:rPr>
          <w:color w:val="231F20"/>
          <w:spacing w:val="-10"/>
          <w:sz w:val="20"/>
        </w:rPr>
        <w:t> </w:t>
      </w:r>
      <w:r>
        <w:rPr>
          <w:color w:val="231F20"/>
          <w:sz w:val="20"/>
        </w:rPr>
        <w:t>los</w:t>
      </w:r>
      <w:r>
        <w:rPr>
          <w:color w:val="231F20"/>
          <w:spacing w:val="-11"/>
          <w:sz w:val="20"/>
        </w:rPr>
        <w:t> </w:t>
      </w:r>
      <w:r>
        <w:rPr>
          <w:color w:val="231F20"/>
          <w:sz w:val="20"/>
        </w:rPr>
        <w:t>formatos únicos ya aprobados los </w:t>
      </w:r>
      <w:r>
        <w:rPr>
          <w:smallCaps/>
          <w:color w:val="231F20"/>
          <w:sz w:val="20"/>
        </w:rPr>
        <w:t>opl</w:t>
      </w:r>
      <w:r>
        <w:rPr>
          <w:smallCaps w:val="0"/>
          <w:color w:val="231F20"/>
          <w:sz w:val="20"/>
        </w:rPr>
        <w:t> deberán generar sus respectivos diseños y especifica- ciones, mismos que serán entregados a las </w:t>
      </w:r>
      <w:r>
        <w:rPr>
          <w:smallCaps/>
          <w:color w:val="231F20"/>
          <w:sz w:val="20"/>
        </w:rPr>
        <w:t>jle</w:t>
      </w:r>
      <w:r>
        <w:rPr>
          <w:smallCaps w:val="0"/>
          <w:color w:val="231F20"/>
          <w:sz w:val="20"/>
        </w:rPr>
        <w:t>, de manera impresa y a través de la herramienta informática dispuesta para tal fin, con conocimiento de la </w:t>
      </w:r>
      <w:r>
        <w:rPr>
          <w:smallCaps/>
          <w:color w:val="231F20"/>
          <w:sz w:val="20"/>
        </w:rPr>
        <w:t>utvopl</w:t>
      </w:r>
      <w:r>
        <w:rPr>
          <w:smallCaps w:val="0"/>
          <w:color w:val="231F20"/>
          <w:sz w:val="20"/>
        </w:rPr>
        <w:t> y la d</w:t>
      </w:r>
      <w:r>
        <w:rPr>
          <w:smallCaps/>
          <w:color w:val="231F20"/>
          <w:sz w:val="20"/>
        </w:rPr>
        <w:t>eoe</w:t>
      </w:r>
      <w:r>
        <w:rPr>
          <w:smallCaps w:val="0"/>
          <w:color w:val="231F20"/>
          <w:sz w:val="20"/>
        </w:rPr>
        <w:t>, a más tardar en septiembre el año previo de la elección y conforme al plazo previsto en el Plan y Calendario Integral de Coordinación de los Procesos Electo- rales Locales que se apruebe para tal efecto y los Lineamientos expedidos por la d</w:t>
      </w:r>
      <w:r>
        <w:rPr>
          <w:smallCaps/>
          <w:color w:val="231F20"/>
          <w:sz w:val="20"/>
        </w:rPr>
        <w:t>eoe</w:t>
      </w:r>
      <w:r>
        <w:rPr>
          <w:smallCaps w:val="0"/>
          <w:color w:val="231F20"/>
          <w:sz w:val="20"/>
        </w:rPr>
        <w:t>.</w:t>
      </w:r>
    </w:p>
    <w:p>
      <w:pPr>
        <w:pStyle w:val="ListParagraph"/>
        <w:numPr>
          <w:ilvl w:val="1"/>
          <w:numId w:val="121"/>
        </w:numPr>
        <w:tabs>
          <w:tab w:pos="1251" w:val="left" w:leader="none"/>
        </w:tabs>
        <w:spacing w:line="254" w:lineRule="auto" w:before="14" w:after="0"/>
        <w:ind w:left="1250" w:right="631" w:hanging="220"/>
        <w:jc w:val="both"/>
        <w:rPr>
          <w:sz w:val="20"/>
        </w:rPr>
      </w:pPr>
      <w:r>
        <w:rPr>
          <w:color w:val="231F20"/>
          <w:sz w:val="20"/>
        </w:rPr>
        <w:t>La</w:t>
      </w:r>
      <w:r>
        <w:rPr>
          <w:color w:val="231F20"/>
          <w:spacing w:val="-5"/>
          <w:sz w:val="20"/>
        </w:rPr>
        <w:t> </w:t>
      </w:r>
      <w:r>
        <w:rPr>
          <w:color w:val="231F20"/>
          <w:sz w:val="20"/>
        </w:rPr>
        <w:t>documentación</w:t>
      </w:r>
      <w:r>
        <w:rPr>
          <w:color w:val="231F20"/>
          <w:spacing w:val="-5"/>
          <w:sz w:val="20"/>
        </w:rPr>
        <w:t> </w:t>
      </w:r>
      <w:r>
        <w:rPr>
          <w:color w:val="231F20"/>
          <w:sz w:val="20"/>
        </w:rPr>
        <w:t>y</w:t>
      </w:r>
      <w:r>
        <w:rPr>
          <w:color w:val="231F20"/>
          <w:spacing w:val="-5"/>
          <w:sz w:val="20"/>
        </w:rPr>
        <w:t> </w:t>
      </w:r>
      <w:r>
        <w:rPr>
          <w:color w:val="231F20"/>
          <w:sz w:val="20"/>
        </w:rPr>
        <w:t>materiales</w:t>
      </w:r>
      <w:r>
        <w:rPr>
          <w:color w:val="231F20"/>
          <w:spacing w:val="-5"/>
          <w:sz w:val="20"/>
        </w:rPr>
        <w:t> </w:t>
      </w:r>
      <w:r>
        <w:rPr>
          <w:color w:val="231F20"/>
          <w:sz w:val="20"/>
        </w:rPr>
        <w:t>electorales</w:t>
      </w:r>
      <w:r>
        <w:rPr>
          <w:color w:val="231F20"/>
          <w:spacing w:val="-5"/>
          <w:sz w:val="20"/>
        </w:rPr>
        <w:t> </w:t>
      </w:r>
      <w:r>
        <w:rPr>
          <w:color w:val="231F20"/>
          <w:sz w:val="20"/>
        </w:rPr>
        <w:t>correspondientes</w:t>
      </w:r>
      <w:r>
        <w:rPr>
          <w:color w:val="231F20"/>
          <w:spacing w:val="-5"/>
          <w:sz w:val="20"/>
        </w:rPr>
        <w:t> </w:t>
      </w:r>
      <w:r>
        <w:rPr>
          <w:color w:val="231F20"/>
          <w:sz w:val="20"/>
        </w:rPr>
        <w:t>a</w:t>
      </w:r>
      <w:r>
        <w:rPr>
          <w:color w:val="231F20"/>
          <w:spacing w:val="-4"/>
          <w:sz w:val="20"/>
        </w:rPr>
        <w:t> </w:t>
      </w:r>
      <w:r>
        <w:rPr>
          <w:color w:val="231F20"/>
          <w:sz w:val="20"/>
        </w:rPr>
        <w:t>las</w:t>
      </w:r>
      <w:r>
        <w:rPr>
          <w:color w:val="231F20"/>
          <w:spacing w:val="-5"/>
          <w:sz w:val="20"/>
        </w:rPr>
        <w:t> </w:t>
      </w:r>
      <w:r>
        <w:rPr>
          <w:color w:val="231F20"/>
          <w:sz w:val="20"/>
        </w:rPr>
        <w:t>elecciones</w:t>
      </w:r>
      <w:r>
        <w:rPr>
          <w:color w:val="231F20"/>
          <w:spacing w:val="-5"/>
          <w:sz w:val="20"/>
        </w:rPr>
        <w:t> </w:t>
      </w:r>
      <w:r>
        <w:rPr>
          <w:color w:val="231F20"/>
          <w:sz w:val="20"/>
        </w:rPr>
        <w:t>loca- les, podrán contener aquellos elementos adicionales que mandaten las legislacio- nes estatales, siempre y cuando no se contrapongan a lo previsto en el presente Capítulo.</w:t>
      </w:r>
    </w:p>
    <w:p>
      <w:pPr>
        <w:pStyle w:val="ListParagraph"/>
        <w:numPr>
          <w:ilvl w:val="1"/>
          <w:numId w:val="121"/>
        </w:numPr>
        <w:tabs>
          <w:tab w:pos="1222" w:val="left" w:leader="none"/>
        </w:tabs>
        <w:spacing w:line="254" w:lineRule="auto" w:before="5" w:after="0"/>
        <w:ind w:left="1250" w:right="631" w:hanging="220"/>
        <w:jc w:val="both"/>
        <w:rPr>
          <w:sz w:val="20"/>
        </w:rPr>
      </w:pPr>
      <w:r>
        <w:rPr>
          <w:color w:val="231F20"/>
          <w:sz w:val="20"/>
        </w:rPr>
        <w:t>En caso de que algún o</w:t>
      </w:r>
      <w:r>
        <w:rPr>
          <w:smallCaps/>
          <w:color w:val="231F20"/>
          <w:sz w:val="20"/>
        </w:rPr>
        <w:t>pl</w:t>
      </w:r>
      <w:r>
        <w:rPr>
          <w:smallCaps w:val="0"/>
          <w:color w:val="231F20"/>
          <w:sz w:val="20"/>
        </w:rPr>
        <w:t> de forma excepcional presente otro material con las mis- mas</w:t>
      </w:r>
      <w:r>
        <w:rPr>
          <w:smallCaps w:val="0"/>
          <w:color w:val="231F20"/>
          <w:spacing w:val="-15"/>
          <w:sz w:val="20"/>
        </w:rPr>
        <w:t> </w:t>
      </w:r>
      <w:r>
        <w:rPr>
          <w:smallCaps w:val="0"/>
          <w:color w:val="231F20"/>
          <w:sz w:val="20"/>
        </w:rPr>
        <w:t>o</w:t>
      </w:r>
      <w:r>
        <w:rPr>
          <w:smallCaps w:val="0"/>
          <w:color w:val="231F20"/>
          <w:spacing w:val="-14"/>
          <w:sz w:val="20"/>
        </w:rPr>
        <w:t> </w:t>
      </w:r>
      <w:r>
        <w:rPr>
          <w:smallCaps w:val="0"/>
          <w:color w:val="231F20"/>
          <w:sz w:val="20"/>
        </w:rPr>
        <w:t>mejores</w:t>
      </w:r>
      <w:r>
        <w:rPr>
          <w:smallCaps w:val="0"/>
          <w:color w:val="231F20"/>
          <w:spacing w:val="-15"/>
          <w:sz w:val="20"/>
        </w:rPr>
        <w:t> </w:t>
      </w:r>
      <w:r>
        <w:rPr>
          <w:smallCaps w:val="0"/>
          <w:color w:val="231F20"/>
          <w:sz w:val="20"/>
        </w:rPr>
        <w:t>características</w:t>
      </w:r>
      <w:r>
        <w:rPr>
          <w:smallCaps w:val="0"/>
          <w:color w:val="231F20"/>
          <w:spacing w:val="-14"/>
          <w:sz w:val="20"/>
        </w:rPr>
        <w:t> </w:t>
      </w:r>
      <w:r>
        <w:rPr>
          <w:smallCaps w:val="0"/>
          <w:color w:val="231F20"/>
          <w:sz w:val="20"/>
        </w:rPr>
        <w:t>de</w:t>
      </w:r>
      <w:r>
        <w:rPr>
          <w:smallCaps w:val="0"/>
          <w:color w:val="231F20"/>
          <w:spacing w:val="-14"/>
          <w:sz w:val="20"/>
        </w:rPr>
        <w:t> </w:t>
      </w:r>
      <w:r>
        <w:rPr>
          <w:smallCaps w:val="0"/>
          <w:color w:val="231F20"/>
          <w:sz w:val="20"/>
        </w:rPr>
        <w:t>funcionalidad,</w:t>
      </w:r>
      <w:r>
        <w:rPr>
          <w:smallCaps w:val="0"/>
          <w:color w:val="231F20"/>
          <w:spacing w:val="-14"/>
          <w:sz w:val="20"/>
        </w:rPr>
        <w:t> </w:t>
      </w:r>
      <w:r>
        <w:rPr>
          <w:smallCaps w:val="0"/>
          <w:color w:val="231F20"/>
          <w:sz w:val="20"/>
        </w:rPr>
        <w:t>resistencia,</w:t>
      </w:r>
      <w:r>
        <w:rPr>
          <w:smallCaps w:val="0"/>
          <w:color w:val="231F20"/>
          <w:spacing w:val="-14"/>
          <w:sz w:val="20"/>
        </w:rPr>
        <w:t> </w:t>
      </w:r>
      <w:r>
        <w:rPr>
          <w:smallCaps w:val="0"/>
          <w:color w:val="231F20"/>
          <w:sz w:val="20"/>
        </w:rPr>
        <w:t>uso</w:t>
      </w:r>
      <w:r>
        <w:rPr>
          <w:smallCaps w:val="0"/>
          <w:color w:val="231F20"/>
          <w:spacing w:val="-14"/>
          <w:sz w:val="20"/>
        </w:rPr>
        <w:t> </w:t>
      </w:r>
      <w:r>
        <w:rPr>
          <w:smallCaps w:val="0"/>
          <w:color w:val="231F20"/>
          <w:sz w:val="20"/>
        </w:rPr>
        <w:t>y</w:t>
      </w:r>
      <w:r>
        <w:rPr>
          <w:smallCaps w:val="0"/>
          <w:color w:val="231F20"/>
          <w:spacing w:val="-15"/>
          <w:sz w:val="20"/>
        </w:rPr>
        <w:t> </w:t>
      </w:r>
      <w:r>
        <w:rPr>
          <w:smallCaps w:val="0"/>
          <w:color w:val="231F20"/>
          <w:sz w:val="20"/>
        </w:rPr>
        <w:t>costos</w:t>
      </w:r>
      <w:r>
        <w:rPr>
          <w:smallCaps w:val="0"/>
          <w:color w:val="231F20"/>
          <w:spacing w:val="-14"/>
          <w:sz w:val="20"/>
        </w:rPr>
        <w:t> </w:t>
      </w:r>
      <w:r>
        <w:rPr>
          <w:smallCaps w:val="0"/>
          <w:color w:val="231F20"/>
          <w:sz w:val="20"/>
        </w:rPr>
        <w:t>de</w:t>
      </w:r>
      <w:r>
        <w:rPr>
          <w:smallCaps w:val="0"/>
          <w:color w:val="231F20"/>
          <w:spacing w:val="-14"/>
          <w:sz w:val="20"/>
        </w:rPr>
        <w:t> </w:t>
      </w:r>
      <w:r>
        <w:rPr>
          <w:smallCaps w:val="0"/>
          <w:color w:val="231F20"/>
          <w:sz w:val="20"/>
        </w:rPr>
        <w:t>produc- ción,</w:t>
      </w:r>
      <w:r>
        <w:rPr>
          <w:smallCaps w:val="0"/>
          <w:color w:val="231F20"/>
          <w:spacing w:val="-10"/>
          <w:sz w:val="20"/>
        </w:rPr>
        <w:t> </w:t>
      </w:r>
      <w:r>
        <w:rPr>
          <w:smallCaps w:val="0"/>
          <w:color w:val="231F20"/>
          <w:sz w:val="20"/>
        </w:rPr>
        <w:t>la</w:t>
      </w:r>
      <w:r>
        <w:rPr>
          <w:smallCaps w:val="0"/>
          <w:color w:val="231F20"/>
          <w:spacing w:val="-11"/>
          <w:sz w:val="20"/>
        </w:rPr>
        <w:t> </w:t>
      </w:r>
      <w:r>
        <w:rPr>
          <w:smallCaps w:val="0"/>
          <w:color w:val="231F20"/>
          <w:sz w:val="20"/>
        </w:rPr>
        <w:t>d</w:t>
      </w:r>
      <w:r>
        <w:rPr>
          <w:smallCaps/>
          <w:color w:val="231F20"/>
          <w:sz w:val="20"/>
        </w:rPr>
        <w:t>eoe</w:t>
      </w:r>
      <w:r>
        <w:rPr>
          <w:smallCaps w:val="0"/>
          <w:color w:val="231F20"/>
          <w:spacing w:val="-10"/>
          <w:sz w:val="20"/>
        </w:rPr>
        <w:t> </w:t>
      </w:r>
      <w:r>
        <w:rPr>
          <w:smallCaps w:val="0"/>
          <w:color w:val="231F20"/>
          <w:sz w:val="20"/>
        </w:rPr>
        <w:t>en</w:t>
      </w:r>
      <w:r>
        <w:rPr>
          <w:smallCaps w:val="0"/>
          <w:color w:val="231F20"/>
          <w:spacing w:val="-9"/>
          <w:sz w:val="20"/>
        </w:rPr>
        <w:t> </w:t>
      </w:r>
      <w:r>
        <w:rPr>
          <w:smallCaps w:val="0"/>
          <w:color w:val="231F20"/>
          <w:sz w:val="20"/>
        </w:rPr>
        <w:t>el</w:t>
      </w:r>
      <w:r>
        <w:rPr>
          <w:smallCaps w:val="0"/>
          <w:color w:val="231F20"/>
          <w:spacing w:val="-10"/>
          <w:sz w:val="20"/>
        </w:rPr>
        <w:t> </w:t>
      </w:r>
      <w:r>
        <w:rPr>
          <w:smallCaps w:val="0"/>
          <w:color w:val="231F20"/>
          <w:sz w:val="20"/>
        </w:rPr>
        <w:t>ámbito</w:t>
      </w:r>
      <w:r>
        <w:rPr>
          <w:smallCaps w:val="0"/>
          <w:color w:val="231F20"/>
          <w:spacing w:val="-11"/>
          <w:sz w:val="20"/>
        </w:rPr>
        <w:t> </w:t>
      </w:r>
      <w:r>
        <w:rPr>
          <w:smallCaps w:val="0"/>
          <w:color w:val="231F20"/>
          <w:sz w:val="20"/>
        </w:rPr>
        <w:t>de</w:t>
      </w:r>
      <w:r>
        <w:rPr>
          <w:smallCaps w:val="0"/>
          <w:color w:val="231F20"/>
          <w:spacing w:val="-10"/>
          <w:sz w:val="20"/>
        </w:rPr>
        <w:t> </w:t>
      </w:r>
      <w:r>
        <w:rPr>
          <w:smallCaps w:val="0"/>
          <w:color w:val="231F20"/>
          <w:sz w:val="20"/>
        </w:rPr>
        <w:t>sus</w:t>
      </w:r>
      <w:r>
        <w:rPr>
          <w:smallCaps w:val="0"/>
          <w:color w:val="231F20"/>
          <w:spacing w:val="-10"/>
          <w:sz w:val="20"/>
        </w:rPr>
        <w:t> </w:t>
      </w:r>
      <w:r>
        <w:rPr>
          <w:smallCaps w:val="0"/>
          <w:color w:val="231F20"/>
          <w:sz w:val="20"/>
        </w:rPr>
        <w:t>facultades,</w:t>
      </w:r>
      <w:r>
        <w:rPr>
          <w:smallCaps w:val="0"/>
          <w:color w:val="231F20"/>
          <w:spacing w:val="-11"/>
          <w:sz w:val="20"/>
        </w:rPr>
        <w:t> </w:t>
      </w:r>
      <w:r>
        <w:rPr>
          <w:smallCaps w:val="0"/>
          <w:color w:val="231F20"/>
          <w:sz w:val="20"/>
        </w:rPr>
        <w:t>analizará</w:t>
      </w:r>
      <w:r>
        <w:rPr>
          <w:smallCaps w:val="0"/>
          <w:color w:val="231F20"/>
          <w:spacing w:val="-9"/>
          <w:sz w:val="20"/>
        </w:rPr>
        <w:t> </w:t>
      </w:r>
      <w:r>
        <w:rPr>
          <w:smallCaps w:val="0"/>
          <w:color w:val="231F20"/>
          <w:sz w:val="20"/>
        </w:rPr>
        <w:t>la</w:t>
      </w:r>
      <w:r>
        <w:rPr>
          <w:smallCaps w:val="0"/>
          <w:color w:val="231F20"/>
          <w:spacing w:val="-11"/>
          <w:sz w:val="20"/>
        </w:rPr>
        <w:t> </w:t>
      </w:r>
      <w:r>
        <w:rPr>
          <w:smallCaps w:val="0"/>
          <w:color w:val="231F20"/>
          <w:sz w:val="20"/>
        </w:rPr>
        <w:t>viabilidad</w:t>
      </w:r>
      <w:r>
        <w:rPr>
          <w:smallCaps w:val="0"/>
          <w:color w:val="231F20"/>
          <w:spacing w:val="-11"/>
          <w:sz w:val="20"/>
        </w:rPr>
        <w:t> </w:t>
      </w:r>
      <w:r>
        <w:rPr>
          <w:smallCaps w:val="0"/>
          <w:color w:val="231F20"/>
          <w:sz w:val="20"/>
        </w:rPr>
        <w:t>de</w:t>
      </w:r>
      <w:r>
        <w:rPr>
          <w:smallCaps w:val="0"/>
          <w:color w:val="231F20"/>
          <w:spacing w:val="-10"/>
          <w:sz w:val="20"/>
        </w:rPr>
        <w:t> </w:t>
      </w:r>
      <w:r>
        <w:rPr>
          <w:smallCaps w:val="0"/>
          <w:color w:val="231F20"/>
          <w:sz w:val="20"/>
        </w:rPr>
        <w:t>la</w:t>
      </w:r>
      <w:r>
        <w:rPr>
          <w:smallCaps w:val="0"/>
          <w:color w:val="231F20"/>
          <w:spacing w:val="-11"/>
          <w:sz w:val="20"/>
        </w:rPr>
        <w:t> </w:t>
      </w:r>
      <w:r>
        <w:rPr>
          <w:smallCaps w:val="0"/>
          <w:color w:val="231F20"/>
          <w:sz w:val="20"/>
        </w:rPr>
        <w:t>propuesta</w:t>
      </w:r>
      <w:r>
        <w:rPr>
          <w:smallCaps w:val="0"/>
          <w:color w:val="231F20"/>
          <w:spacing w:val="-10"/>
          <w:sz w:val="20"/>
        </w:rPr>
        <w:t> </w:t>
      </w:r>
      <w:r>
        <w:rPr>
          <w:smallCaps w:val="0"/>
          <w:color w:val="231F20"/>
          <w:sz w:val="20"/>
        </w:rPr>
        <w:t>y presentará a la </w:t>
      </w:r>
      <w:r>
        <w:rPr>
          <w:smallCaps/>
          <w:color w:val="231F20"/>
          <w:sz w:val="20"/>
        </w:rPr>
        <w:t>ccoe</w:t>
      </w:r>
      <w:r>
        <w:rPr>
          <w:smallCaps w:val="0"/>
          <w:color w:val="231F20"/>
          <w:sz w:val="20"/>
        </w:rPr>
        <w:t> su valoración para que ésta dictamine su</w:t>
      </w:r>
      <w:r>
        <w:rPr>
          <w:smallCaps w:val="0"/>
          <w:color w:val="231F20"/>
          <w:spacing w:val="-22"/>
          <w:sz w:val="20"/>
        </w:rPr>
        <w:t> </w:t>
      </w:r>
      <w:r>
        <w:rPr>
          <w:smallCaps w:val="0"/>
          <w:color w:val="231F20"/>
          <w:sz w:val="20"/>
        </w:rPr>
        <w:t>procedencia.</w:t>
      </w:r>
    </w:p>
    <w:p>
      <w:pPr>
        <w:pStyle w:val="ListParagraph"/>
        <w:numPr>
          <w:ilvl w:val="1"/>
          <w:numId w:val="121"/>
        </w:numPr>
        <w:tabs>
          <w:tab w:pos="1262" w:val="left" w:leader="none"/>
        </w:tabs>
        <w:spacing w:line="254" w:lineRule="auto" w:before="5" w:after="0"/>
        <w:ind w:left="1250" w:right="630" w:hanging="220"/>
        <w:jc w:val="both"/>
        <w:rPr>
          <w:sz w:val="20"/>
        </w:rPr>
      </w:pPr>
      <w:r>
        <w:rPr>
          <w:color w:val="231F20"/>
          <w:sz w:val="20"/>
        </w:rPr>
        <w:t>Las </w:t>
      </w:r>
      <w:r>
        <w:rPr>
          <w:smallCaps/>
          <w:color w:val="231F20"/>
          <w:sz w:val="20"/>
        </w:rPr>
        <w:t>jle</w:t>
      </w:r>
      <w:r>
        <w:rPr>
          <w:smallCaps w:val="0"/>
          <w:color w:val="231F20"/>
          <w:sz w:val="20"/>
        </w:rPr>
        <w:t> revisarán, con base en los Lineamientos, capacitación y asesorías propor- cionados por la d</w:t>
      </w:r>
      <w:r>
        <w:rPr>
          <w:smallCaps/>
          <w:color w:val="231F20"/>
          <w:sz w:val="20"/>
        </w:rPr>
        <w:t>eoe</w:t>
      </w:r>
      <w:r>
        <w:rPr>
          <w:smallCaps w:val="0"/>
          <w:color w:val="231F20"/>
          <w:sz w:val="20"/>
        </w:rPr>
        <w:t>, los diseños de los documentos y materiales electorales, así como las especificaciones técnicas presentadas por el </w:t>
      </w:r>
      <w:r>
        <w:rPr>
          <w:smallCaps/>
          <w:color w:val="231F20"/>
          <w:sz w:val="20"/>
        </w:rPr>
        <w:t>opl</w:t>
      </w:r>
      <w:r>
        <w:rPr>
          <w:smallCaps w:val="0"/>
          <w:color w:val="231F20"/>
          <w:sz w:val="20"/>
        </w:rPr>
        <w:t> </w:t>
      </w:r>
      <w:r>
        <w:rPr>
          <w:smallCaps w:val="0"/>
          <w:color w:val="231F20"/>
          <w:spacing w:val="-8"/>
          <w:sz w:val="20"/>
        </w:rPr>
        <w:t>y, </w:t>
      </w:r>
      <w:r>
        <w:rPr>
          <w:smallCaps w:val="0"/>
          <w:color w:val="231F20"/>
          <w:sz w:val="20"/>
        </w:rPr>
        <w:t>en su caso, emitirán sus observaciones en un plazo no mayor a diez días hábiles a partir de la fecha de la recepción de los</w:t>
      </w:r>
      <w:r>
        <w:rPr>
          <w:smallCaps w:val="0"/>
          <w:color w:val="231F20"/>
          <w:spacing w:val="-4"/>
          <w:sz w:val="20"/>
        </w:rPr>
        <w:t> </w:t>
      </w:r>
      <w:r>
        <w:rPr>
          <w:smallCaps w:val="0"/>
          <w:color w:val="231F20"/>
          <w:sz w:val="20"/>
        </w:rPr>
        <w:t>mismos.</w:t>
      </w:r>
    </w:p>
    <w:p>
      <w:pPr>
        <w:spacing w:after="0" w:line="254" w:lineRule="auto"/>
        <w:jc w:val="both"/>
        <w:rPr>
          <w:sz w:val="20"/>
        </w:rPr>
        <w:sectPr>
          <w:pgSz w:w="9640" w:h="12480"/>
          <w:pgMar w:header="399" w:footer="543" w:top="640" w:bottom="740" w:left="600" w:right="500"/>
        </w:sectPr>
      </w:pPr>
    </w:p>
    <w:p>
      <w:pPr>
        <w:pStyle w:val="BodyText"/>
        <w:spacing w:before="4"/>
        <w:rPr>
          <w:sz w:val="19"/>
        </w:rPr>
      </w:pPr>
    </w:p>
    <w:p>
      <w:pPr>
        <w:pStyle w:val="ListParagraph"/>
        <w:numPr>
          <w:ilvl w:val="1"/>
          <w:numId w:val="121"/>
        </w:numPr>
        <w:tabs>
          <w:tab w:pos="1540" w:val="left" w:leader="none"/>
        </w:tabs>
        <w:spacing w:line="254" w:lineRule="auto" w:before="100" w:after="0"/>
        <w:ind w:left="1533" w:right="345" w:hanging="220"/>
        <w:jc w:val="both"/>
        <w:rPr>
          <w:sz w:val="20"/>
        </w:rPr>
      </w:pPr>
      <w:r>
        <w:rPr>
          <w:color w:val="231F20"/>
          <w:sz w:val="20"/>
        </w:rPr>
        <w:t>Las observaciones a los diseños y especificaciones técnicas de los documentos y materiales electorales que emitan las </w:t>
      </w:r>
      <w:r>
        <w:rPr>
          <w:smallCaps/>
          <w:color w:val="231F20"/>
          <w:sz w:val="20"/>
        </w:rPr>
        <w:t>jle</w:t>
      </w:r>
      <w:r>
        <w:rPr>
          <w:smallCaps w:val="0"/>
          <w:color w:val="231F20"/>
          <w:sz w:val="20"/>
        </w:rPr>
        <w:t> a los </w:t>
      </w:r>
      <w:r>
        <w:rPr>
          <w:smallCaps/>
          <w:color w:val="231F20"/>
          <w:sz w:val="20"/>
        </w:rPr>
        <w:t>opl</w:t>
      </w:r>
      <w:r>
        <w:rPr>
          <w:smallCaps w:val="0"/>
          <w:color w:val="231F20"/>
          <w:sz w:val="20"/>
        </w:rPr>
        <w:t> deberán ser atendidas por este último en un plazo no mayor a diez días hábiles contados a partir de la fecha en que le sean notificadas. Dentro de dicho </w:t>
      </w:r>
      <w:r>
        <w:rPr>
          <w:smallCaps w:val="0"/>
          <w:color w:val="231F20"/>
          <w:spacing w:val="-2"/>
          <w:sz w:val="20"/>
        </w:rPr>
        <w:t>plazo, </w:t>
      </w:r>
      <w:r>
        <w:rPr>
          <w:smallCaps w:val="0"/>
          <w:color w:val="231F20"/>
          <w:sz w:val="20"/>
        </w:rPr>
        <w:t>se podrán celebrar las reuniones de trabajo que se consideren necesarias entre la </w:t>
      </w:r>
      <w:r>
        <w:rPr>
          <w:smallCaps/>
          <w:color w:val="231F20"/>
          <w:sz w:val="20"/>
        </w:rPr>
        <w:t>jle</w:t>
      </w:r>
      <w:r>
        <w:rPr>
          <w:smallCaps w:val="0"/>
          <w:color w:val="231F20"/>
          <w:sz w:val="20"/>
        </w:rPr>
        <w:t> y el </w:t>
      </w:r>
      <w:r>
        <w:rPr>
          <w:smallCaps/>
          <w:color w:val="231F20"/>
          <w:sz w:val="20"/>
        </w:rPr>
        <w:t>opl</w:t>
      </w:r>
      <w:r>
        <w:rPr>
          <w:smallCaps w:val="0"/>
          <w:color w:val="231F20"/>
          <w:sz w:val="20"/>
        </w:rPr>
        <w:t> para aclarar las ob- servaciones y asegurar su debida atención. De no haber observaciones por parte de la </w:t>
      </w:r>
      <w:r>
        <w:rPr>
          <w:smallCaps/>
          <w:color w:val="231F20"/>
          <w:sz w:val="20"/>
        </w:rPr>
        <w:t>jle</w:t>
      </w:r>
      <w:r>
        <w:rPr>
          <w:smallCaps w:val="0"/>
          <w:color w:val="231F20"/>
          <w:sz w:val="20"/>
        </w:rPr>
        <w:t> o, habiéndolas, hayan sido atendidas en su totalidad, la </w:t>
      </w:r>
      <w:r>
        <w:rPr>
          <w:smallCaps/>
          <w:color w:val="231F20"/>
          <w:sz w:val="20"/>
        </w:rPr>
        <w:t>jle</w:t>
      </w:r>
      <w:r>
        <w:rPr>
          <w:smallCaps w:val="0"/>
          <w:color w:val="231F20"/>
          <w:sz w:val="20"/>
        </w:rPr>
        <w:t> remitirá con conocimiento de la </w:t>
      </w:r>
      <w:r>
        <w:rPr>
          <w:smallCaps/>
          <w:color w:val="231F20"/>
          <w:sz w:val="20"/>
        </w:rPr>
        <w:t>utvopl</w:t>
      </w:r>
      <w:r>
        <w:rPr>
          <w:smallCaps w:val="0"/>
          <w:color w:val="231F20"/>
          <w:sz w:val="20"/>
        </w:rPr>
        <w:t> -a través de la herramienta informática dispuesta para tal efecto- los diseños y especificaciones a la d</w:t>
      </w:r>
      <w:r>
        <w:rPr>
          <w:smallCaps/>
          <w:color w:val="231F20"/>
          <w:sz w:val="20"/>
        </w:rPr>
        <w:t>eoe</w:t>
      </w:r>
      <w:r>
        <w:rPr>
          <w:smallCaps w:val="0"/>
          <w:color w:val="231F20"/>
          <w:sz w:val="20"/>
        </w:rPr>
        <w:t> para su validación, en la que se deberá</w:t>
      </w:r>
      <w:r>
        <w:rPr>
          <w:smallCaps w:val="0"/>
          <w:color w:val="231F20"/>
          <w:spacing w:val="-3"/>
          <w:sz w:val="20"/>
        </w:rPr>
        <w:t> </w:t>
      </w:r>
      <w:r>
        <w:rPr>
          <w:smallCaps w:val="0"/>
          <w:color w:val="231F20"/>
          <w:sz w:val="20"/>
        </w:rPr>
        <w:t>precisar</w:t>
      </w:r>
      <w:r>
        <w:rPr>
          <w:smallCaps w:val="0"/>
          <w:color w:val="231F20"/>
          <w:spacing w:val="-3"/>
          <w:sz w:val="20"/>
        </w:rPr>
        <w:t> </w:t>
      </w:r>
      <w:r>
        <w:rPr>
          <w:smallCaps w:val="0"/>
          <w:color w:val="231F20"/>
          <w:sz w:val="20"/>
        </w:rPr>
        <w:t>a</w:t>
      </w:r>
      <w:r>
        <w:rPr>
          <w:smallCaps w:val="0"/>
          <w:color w:val="231F20"/>
          <w:spacing w:val="-3"/>
          <w:sz w:val="20"/>
        </w:rPr>
        <w:t> </w:t>
      </w:r>
      <w:r>
        <w:rPr>
          <w:smallCaps w:val="0"/>
          <w:color w:val="231F20"/>
          <w:sz w:val="20"/>
        </w:rPr>
        <w:t>los</w:t>
      </w:r>
      <w:r>
        <w:rPr>
          <w:smallCaps w:val="0"/>
          <w:color w:val="231F20"/>
          <w:spacing w:val="-3"/>
          <w:sz w:val="20"/>
        </w:rPr>
        <w:t> </w:t>
      </w:r>
      <w:r>
        <w:rPr>
          <w:smallCaps/>
          <w:color w:val="231F20"/>
          <w:sz w:val="20"/>
        </w:rPr>
        <w:t>opl</w:t>
      </w:r>
      <w:r>
        <w:rPr>
          <w:smallCaps w:val="0"/>
          <w:color w:val="231F20"/>
          <w:spacing w:val="-2"/>
          <w:sz w:val="20"/>
        </w:rPr>
        <w:t> </w:t>
      </w:r>
      <w:r>
        <w:rPr>
          <w:smallCaps w:val="0"/>
          <w:color w:val="231F20"/>
          <w:sz w:val="20"/>
        </w:rPr>
        <w:t>que</w:t>
      </w:r>
      <w:r>
        <w:rPr>
          <w:smallCaps w:val="0"/>
          <w:color w:val="231F20"/>
          <w:spacing w:val="-4"/>
          <w:sz w:val="20"/>
        </w:rPr>
        <w:t> </w:t>
      </w:r>
      <w:r>
        <w:rPr>
          <w:smallCaps w:val="0"/>
          <w:color w:val="231F20"/>
          <w:sz w:val="20"/>
        </w:rPr>
        <w:t>se</w:t>
      </w:r>
      <w:r>
        <w:rPr>
          <w:smallCaps w:val="0"/>
          <w:color w:val="231F20"/>
          <w:spacing w:val="-3"/>
          <w:sz w:val="20"/>
        </w:rPr>
        <w:t> </w:t>
      </w:r>
      <w:r>
        <w:rPr>
          <w:smallCaps w:val="0"/>
          <w:color w:val="231F20"/>
          <w:sz w:val="20"/>
        </w:rPr>
        <w:t>trata</w:t>
      </w:r>
      <w:r>
        <w:rPr>
          <w:smallCaps w:val="0"/>
          <w:color w:val="231F20"/>
          <w:spacing w:val="-3"/>
          <w:sz w:val="20"/>
        </w:rPr>
        <w:t> </w:t>
      </w:r>
      <w:r>
        <w:rPr>
          <w:smallCaps w:val="0"/>
          <w:color w:val="231F20"/>
          <w:sz w:val="20"/>
        </w:rPr>
        <w:t>de</w:t>
      </w:r>
      <w:r>
        <w:rPr>
          <w:smallCaps w:val="0"/>
          <w:color w:val="231F20"/>
          <w:spacing w:val="-3"/>
          <w:sz w:val="20"/>
        </w:rPr>
        <w:t> </w:t>
      </w:r>
      <w:r>
        <w:rPr>
          <w:smallCaps w:val="0"/>
          <w:color w:val="231F20"/>
          <w:sz w:val="20"/>
        </w:rPr>
        <w:t>modelos</w:t>
      </w:r>
      <w:r>
        <w:rPr>
          <w:smallCaps w:val="0"/>
          <w:color w:val="231F20"/>
          <w:spacing w:val="-3"/>
          <w:sz w:val="20"/>
        </w:rPr>
        <w:t> </w:t>
      </w:r>
      <w:r>
        <w:rPr>
          <w:smallCaps w:val="0"/>
          <w:color w:val="231F20"/>
          <w:sz w:val="20"/>
        </w:rPr>
        <w:t>genéricos</w:t>
      </w:r>
      <w:r>
        <w:rPr>
          <w:smallCaps w:val="0"/>
          <w:color w:val="231F20"/>
          <w:spacing w:val="-3"/>
          <w:sz w:val="20"/>
        </w:rPr>
        <w:t> </w:t>
      </w:r>
      <w:r>
        <w:rPr>
          <w:smallCaps w:val="0"/>
          <w:color w:val="231F20"/>
          <w:sz w:val="20"/>
        </w:rPr>
        <w:t>que</w:t>
      </w:r>
      <w:r>
        <w:rPr>
          <w:smallCaps w:val="0"/>
          <w:color w:val="231F20"/>
          <w:spacing w:val="-3"/>
          <w:sz w:val="20"/>
        </w:rPr>
        <w:t> </w:t>
      </w:r>
      <w:r>
        <w:rPr>
          <w:smallCaps w:val="0"/>
          <w:color w:val="231F20"/>
          <w:sz w:val="20"/>
        </w:rPr>
        <w:t>deberán</w:t>
      </w:r>
      <w:r>
        <w:rPr>
          <w:smallCaps w:val="0"/>
          <w:color w:val="231F20"/>
          <w:spacing w:val="-3"/>
          <w:sz w:val="20"/>
        </w:rPr>
        <w:t> </w:t>
      </w:r>
      <w:r>
        <w:rPr>
          <w:smallCaps w:val="0"/>
          <w:color w:val="231F20"/>
          <w:sz w:val="20"/>
        </w:rPr>
        <w:t>adecuar- se bajo su responsabilidad según los escenarios particulares que se presenten con los partidos políticos y las candidaturas a nivel</w:t>
      </w:r>
      <w:r>
        <w:rPr>
          <w:smallCaps w:val="0"/>
          <w:color w:val="231F20"/>
          <w:spacing w:val="-11"/>
          <w:sz w:val="20"/>
        </w:rPr>
        <w:t> </w:t>
      </w:r>
      <w:r>
        <w:rPr>
          <w:smallCaps w:val="0"/>
          <w:color w:val="231F20"/>
          <w:sz w:val="20"/>
        </w:rPr>
        <w:t>local.</w:t>
      </w:r>
    </w:p>
    <w:p>
      <w:pPr>
        <w:pStyle w:val="ListParagraph"/>
        <w:numPr>
          <w:ilvl w:val="1"/>
          <w:numId w:val="121"/>
        </w:numPr>
        <w:tabs>
          <w:tab w:pos="1524" w:val="left" w:leader="none"/>
        </w:tabs>
        <w:spacing w:line="254" w:lineRule="auto" w:before="15" w:after="0"/>
        <w:ind w:left="1533" w:right="348" w:hanging="180"/>
        <w:jc w:val="both"/>
        <w:rPr>
          <w:sz w:val="20"/>
        </w:rPr>
      </w:pPr>
      <w:r>
        <w:rPr>
          <w:color w:val="231F20"/>
          <w:sz w:val="20"/>
        </w:rPr>
        <w:t>Una</w:t>
      </w:r>
      <w:r>
        <w:rPr>
          <w:color w:val="231F20"/>
          <w:spacing w:val="-7"/>
          <w:sz w:val="20"/>
        </w:rPr>
        <w:t> </w:t>
      </w:r>
      <w:r>
        <w:rPr>
          <w:color w:val="231F20"/>
          <w:sz w:val="20"/>
        </w:rPr>
        <w:t>vez</w:t>
      </w:r>
      <w:r>
        <w:rPr>
          <w:color w:val="231F20"/>
          <w:spacing w:val="-7"/>
          <w:sz w:val="20"/>
        </w:rPr>
        <w:t> </w:t>
      </w:r>
      <w:r>
        <w:rPr>
          <w:color w:val="231F20"/>
          <w:sz w:val="20"/>
        </w:rPr>
        <w:t>validados</w:t>
      </w:r>
      <w:r>
        <w:rPr>
          <w:color w:val="231F20"/>
          <w:spacing w:val="-5"/>
          <w:sz w:val="20"/>
        </w:rPr>
        <w:t> </w:t>
      </w:r>
      <w:r>
        <w:rPr>
          <w:color w:val="231F20"/>
          <w:sz w:val="20"/>
        </w:rPr>
        <w:t>por</w:t>
      </w:r>
      <w:r>
        <w:rPr>
          <w:color w:val="231F20"/>
          <w:spacing w:val="-7"/>
          <w:sz w:val="20"/>
        </w:rPr>
        <w:t> </w:t>
      </w:r>
      <w:r>
        <w:rPr>
          <w:color w:val="231F20"/>
          <w:sz w:val="20"/>
        </w:rPr>
        <w:t>la</w:t>
      </w:r>
      <w:r>
        <w:rPr>
          <w:color w:val="231F20"/>
          <w:spacing w:val="-6"/>
          <w:sz w:val="20"/>
        </w:rPr>
        <w:t> </w:t>
      </w:r>
      <w:r>
        <w:rPr>
          <w:color w:val="231F20"/>
          <w:sz w:val="20"/>
        </w:rPr>
        <w:t>d</w:t>
      </w:r>
      <w:r>
        <w:rPr>
          <w:smallCaps/>
          <w:color w:val="231F20"/>
          <w:sz w:val="20"/>
        </w:rPr>
        <w:t>eoe</w:t>
      </w:r>
      <w:r>
        <w:rPr>
          <w:smallCaps w:val="0"/>
          <w:color w:val="231F20"/>
          <w:spacing w:val="-7"/>
          <w:sz w:val="20"/>
        </w:rPr>
        <w:t> </w:t>
      </w:r>
      <w:r>
        <w:rPr>
          <w:smallCaps w:val="0"/>
          <w:color w:val="231F20"/>
          <w:sz w:val="20"/>
        </w:rPr>
        <w:t>los</w:t>
      </w:r>
      <w:r>
        <w:rPr>
          <w:smallCaps w:val="0"/>
          <w:color w:val="231F20"/>
          <w:spacing w:val="-6"/>
          <w:sz w:val="20"/>
        </w:rPr>
        <w:t> </w:t>
      </w:r>
      <w:r>
        <w:rPr>
          <w:smallCaps w:val="0"/>
          <w:color w:val="231F20"/>
          <w:sz w:val="20"/>
        </w:rPr>
        <w:t>documentos</w:t>
      </w:r>
      <w:r>
        <w:rPr>
          <w:smallCaps w:val="0"/>
          <w:color w:val="231F20"/>
          <w:spacing w:val="-7"/>
          <w:sz w:val="20"/>
        </w:rPr>
        <w:t> </w:t>
      </w:r>
      <w:r>
        <w:rPr>
          <w:smallCaps w:val="0"/>
          <w:color w:val="231F20"/>
          <w:sz w:val="20"/>
        </w:rPr>
        <w:t>y</w:t>
      </w:r>
      <w:r>
        <w:rPr>
          <w:smallCaps w:val="0"/>
          <w:color w:val="231F20"/>
          <w:spacing w:val="-6"/>
          <w:sz w:val="20"/>
        </w:rPr>
        <w:t> </w:t>
      </w:r>
      <w:r>
        <w:rPr>
          <w:smallCaps w:val="0"/>
          <w:color w:val="231F20"/>
          <w:sz w:val="20"/>
        </w:rPr>
        <w:t>materiales</w:t>
      </w:r>
      <w:r>
        <w:rPr>
          <w:smallCaps w:val="0"/>
          <w:color w:val="231F20"/>
          <w:spacing w:val="-7"/>
          <w:sz w:val="20"/>
        </w:rPr>
        <w:t> </w:t>
      </w:r>
      <w:r>
        <w:rPr>
          <w:smallCaps w:val="0"/>
          <w:color w:val="231F20"/>
          <w:sz w:val="20"/>
        </w:rPr>
        <w:t>electorales</w:t>
      </w:r>
      <w:r>
        <w:rPr>
          <w:smallCaps w:val="0"/>
          <w:color w:val="231F20"/>
          <w:spacing w:val="-6"/>
          <w:sz w:val="20"/>
        </w:rPr>
        <w:t> </w:t>
      </w:r>
      <w:r>
        <w:rPr>
          <w:smallCaps w:val="0"/>
          <w:color w:val="231F20"/>
          <w:sz w:val="20"/>
        </w:rPr>
        <w:t>conforme</w:t>
      </w:r>
      <w:r>
        <w:rPr>
          <w:smallCaps w:val="0"/>
          <w:color w:val="231F20"/>
          <w:spacing w:val="-7"/>
          <w:sz w:val="20"/>
        </w:rPr>
        <w:t> </w:t>
      </w:r>
      <w:r>
        <w:rPr>
          <w:smallCaps w:val="0"/>
          <w:color w:val="231F20"/>
          <w:sz w:val="20"/>
        </w:rPr>
        <w:t>al Plan y Calendario Integral de Coordinación de los Procesos Electorales Locales, el Órgano</w:t>
      </w:r>
      <w:r>
        <w:rPr>
          <w:smallCaps w:val="0"/>
          <w:color w:val="231F20"/>
          <w:spacing w:val="-6"/>
          <w:sz w:val="20"/>
        </w:rPr>
        <w:t> </w:t>
      </w:r>
      <w:r>
        <w:rPr>
          <w:smallCaps w:val="0"/>
          <w:color w:val="231F20"/>
          <w:sz w:val="20"/>
        </w:rPr>
        <w:t>Superior</w:t>
      </w:r>
      <w:r>
        <w:rPr>
          <w:smallCaps w:val="0"/>
          <w:color w:val="231F20"/>
          <w:spacing w:val="-6"/>
          <w:sz w:val="20"/>
        </w:rPr>
        <w:t> </w:t>
      </w:r>
      <w:r>
        <w:rPr>
          <w:smallCaps w:val="0"/>
          <w:color w:val="231F20"/>
          <w:sz w:val="20"/>
        </w:rPr>
        <w:t>de</w:t>
      </w:r>
      <w:r>
        <w:rPr>
          <w:smallCaps w:val="0"/>
          <w:color w:val="231F20"/>
          <w:spacing w:val="-5"/>
          <w:sz w:val="20"/>
        </w:rPr>
        <w:t> </w:t>
      </w:r>
      <w:r>
        <w:rPr>
          <w:smallCaps w:val="0"/>
          <w:color w:val="231F20"/>
          <w:sz w:val="20"/>
        </w:rPr>
        <w:t>Dirección</w:t>
      </w:r>
      <w:r>
        <w:rPr>
          <w:smallCaps w:val="0"/>
          <w:color w:val="231F20"/>
          <w:spacing w:val="-6"/>
          <w:sz w:val="20"/>
        </w:rPr>
        <w:t> </w:t>
      </w:r>
      <w:r>
        <w:rPr>
          <w:smallCaps w:val="0"/>
          <w:color w:val="231F20"/>
          <w:sz w:val="20"/>
        </w:rPr>
        <w:t>del</w:t>
      </w:r>
      <w:r>
        <w:rPr>
          <w:smallCaps w:val="0"/>
          <w:color w:val="231F20"/>
          <w:spacing w:val="-5"/>
          <w:sz w:val="20"/>
        </w:rPr>
        <w:t> </w:t>
      </w:r>
      <w:r>
        <w:rPr>
          <w:smallCaps/>
          <w:color w:val="231F20"/>
          <w:sz w:val="20"/>
        </w:rPr>
        <w:t>opl</w:t>
      </w:r>
      <w:r>
        <w:rPr>
          <w:smallCaps w:val="0"/>
          <w:color w:val="231F20"/>
          <w:spacing w:val="-6"/>
          <w:sz w:val="20"/>
        </w:rPr>
        <w:t> </w:t>
      </w:r>
      <w:r>
        <w:rPr>
          <w:smallCaps w:val="0"/>
          <w:color w:val="231F20"/>
          <w:sz w:val="20"/>
        </w:rPr>
        <w:t>deberá</w:t>
      </w:r>
      <w:r>
        <w:rPr>
          <w:smallCaps w:val="0"/>
          <w:color w:val="231F20"/>
          <w:spacing w:val="-5"/>
          <w:sz w:val="20"/>
        </w:rPr>
        <w:t> </w:t>
      </w:r>
      <w:r>
        <w:rPr>
          <w:smallCaps w:val="0"/>
          <w:color w:val="231F20"/>
          <w:sz w:val="20"/>
        </w:rPr>
        <w:t>aprobar</w:t>
      </w:r>
      <w:r>
        <w:rPr>
          <w:smallCaps w:val="0"/>
          <w:color w:val="231F20"/>
          <w:spacing w:val="-6"/>
          <w:sz w:val="20"/>
        </w:rPr>
        <w:t> </w:t>
      </w:r>
      <w:r>
        <w:rPr>
          <w:smallCaps w:val="0"/>
          <w:color w:val="231F20"/>
          <w:sz w:val="20"/>
        </w:rPr>
        <w:t>los</w:t>
      </w:r>
      <w:r>
        <w:rPr>
          <w:smallCaps w:val="0"/>
          <w:color w:val="231F20"/>
          <w:spacing w:val="-5"/>
          <w:sz w:val="20"/>
        </w:rPr>
        <w:t> </w:t>
      </w:r>
      <w:r>
        <w:rPr>
          <w:smallCaps w:val="0"/>
          <w:color w:val="231F20"/>
          <w:sz w:val="20"/>
        </w:rPr>
        <w:t>documentos</w:t>
      </w:r>
      <w:r>
        <w:rPr>
          <w:smallCaps w:val="0"/>
          <w:color w:val="231F20"/>
          <w:spacing w:val="-6"/>
          <w:sz w:val="20"/>
        </w:rPr>
        <w:t> </w:t>
      </w:r>
      <w:r>
        <w:rPr>
          <w:smallCaps w:val="0"/>
          <w:color w:val="231F20"/>
          <w:sz w:val="20"/>
        </w:rPr>
        <w:t>y</w:t>
      </w:r>
      <w:r>
        <w:rPr>
          <w:smallCaps w:val="0"/>
          <w:color w:val="231F20"/>
          <w:spacing w:val="-5"/>
          <w:sz w:val="20"/>
        </w:rPr>
        <w:t> </w:t>
      </w:r>
      <w:r>
        <w:rPr>
          <w:smallCaps w:val="0"/>
          <w:color w:val="231F20"/>
          <w:sz w:val="20"/>
        </w:rPr>
        <w:t>materiales electorales, para después proceder con su impresión y</w:t>
      </w:r>
      <w:r>
        <w:rPr>
          <w:smallCaps w:val="0"/>
          <w:color w:val="231F20"/>
          <w:spacing w:val="-18"/>
          <w:sz w:val="20"/>
        </w:rPr>
        <w:t> </w:t>
      </w:r>
      <w:r>
        <w:rPr>
          <w:smallCaps w:val="0"/>
          <w:color w:val="231F20"/>
          <w:sz w:val="20"/>
        </w:rPr>
        <w:t>producción.</w:t>
      </w:r>
    </w:p>
    <w:p>
      <w:pPr>
        <w:pStyle w:val="ListParagraph"/>
        <w:numPr>
          <w:ilvl w:val="1"/>
          <w:numId w:val="121"/>
        </w:numPr>
        <w:tabs>
          <w:tab w:pos="1539" w:val="left" w:leader="none"/>
        </w:tabs>
        <w:spacing w:line="254" w:lineRule="auto" w:before="5" w:after="0"/>
        <w:ind w:left="1533" w:right="346" w:hanging="220"/>
        <w:jc w:val="both"/>
        <w:rPr>
          <w:sz w:val="20"/>
        </w:rPr>
      </w:pPr>
      <w:r>
        <w:rPr>
          <w:color w:val="231F20"/>
          <w:sz w:val="20"/>
        </w:rPr>
        <w:t>Los </w:t>
      </w:r>
      <w:r>
        <w:rPr>
          <w:smallCaps/>
          <w:color w:val="231F20"/>
          <w:sz w:val="20"/>
        </w:rPr>
        <w:t>opl</w:t>
      </w:r>
      <w:r>
        <w:rPr>
          <w:smallCaps w:val="0"/>
          <w:color w:val="231F20"/>
          <w:sz w:val="20"/>
        </w:rPr>
        <w:t> deberán entregar a la d</w:t>
      </w:r>
      <w:r>
        <w:rPr>
          <w:smallCaps/>
          <w:color w:val="231F20"/>
          <w:sz w:val="20"/>
        </w:rPr>
        <w:t>eoe</w:t>
      </w:r>
      <w:r>
        <w:rPr>
          <w:smallCaps w:val="0"/>
          <w:color w:val="231F20"/>
          <w:sz w:val="20"/>
        </w:rPr>
        <w:t> -a través de la herramienta informática dis- puesta</w:t>
      </w:r>
      <w:r>
        <w:rPr>
          <w:smallCaps w:val="0"/>
          <w:color w:val="231F20"/>
          <w:spacing w:val="-4"/>
          <w:sz w:val="20"/>
        </w:rPr>
        <w:t> </w:t>
      </w:r>
      <w:r>
        <w:rPr>
          <w:smallCaps w:val="0"/>
          <w:color w:val="231F20"/>
          <w:sz w:val="20"/>
        </w:rPr>
        <w:t>para</w:t>
      </w:r>
      <w:r>
        <w:rPr>
          <w:smallCaps w:val="0"/>
          <w:color w:val="231F20"/>
          <w:spacing w:val="-4"/>
          <w:sz w:val="20"/>
        </w:rPr>
        <w:t> </w:t>
      </w:r>
      <w:r>
        <w:rPr>
          <w:smallCaps w:val="0"/>
          <w:color w:val="231F20"/>
          <w:sz w:val="20"/>
        </w:rPr>
        <w:t>tal</w:t>
      </w:r>
      <w:r>
        <w:rPr>
          <w:smallCaps w:val="0"/>
          <w:color w:val="231F20"/>
          <w:spacing w:val="-4"/>
          <w:sz w:val="20"/>
        </w:rPr>
        <w:t> </w:t>
      </w:r>
      <w:r>
        <w:rPr>
          <w:smallCaps w:val="0"/>
          <w:color w:val="231F20"/>
          <w:sz w:val="20"/>
        </w:rPr>
        <w:t>efecto-</w:t>
      </w:r>
      <w:r>
        <w:rPr>
          <w:smallCaps w:val="0"/>
          <w:color w:val="231F20"/>
          <w:spacing w:val="-4"/>
          <w:sz w:val="20"/>
        </w:rPr>
        <w:t> </w:t>
      </w:r>
      <w:r>
        <w:rPr>
          <w:smallCaps w:val="0"/>
          <w:color w:val="231F20"/>
          <w:sz w:val="20"/>
        </w:rPr>
        <w:t>con</w:t>
      </w:r>
      <w:r>
        <w:rPr>
          <w:smallCaps w:val="0"/>
          <w:color w:val="231F20"/>
          <w:spacing w:val="-4"/>
          <w:sz w:val="20"/>
        </w:rPr>
        <w:t> </w:t>
      </w:r>
      <w:r>
        <w:rPr>
          <w:smallCaps w:val="0"/>
          <w:color w:val="231F20"/>
          <w:sz w:val="20"/>
        </w:rPr>
        <w:t>conocimiento</w:t>
      </w:r>
      <w:r>
        <w:rPr>
          <w:smallCaps w:val="0"/>
          <w:color w:val="231F20"/>
          <w:spacing w:val="-4"/>
          <w:sz w:val="20"/>
        </w:rPr>
        <w:t> </w:t>
      </w:r>
      <w:r>
        <w:rPr>
          <w:smallCaps w:val="0"/>
          <w:color w:val="231F20"/>
          <w:sz w:val="20"/>
        </w:rPr>
        <w:t>de</w:t>
      </w:r>
      <w:r>
        <w:rPr>
          <w:smallCaps w:val="0"/>
          <w:color w:val="231F20"/>
          <w:spacing w:val="-4"/>
          <w:sz w:val="20"/>
        </w:rPr>
        <w:t> </w:t>
      </w:r>
      <w:r>
        <w:rPr>
          <w:smallCaps w:val="0"/>
          <w:color w:val="231F20"/>
          <w:sz w:val="20"/>
        </w:rPr>
        <w:t>la</w:t>
      </w:r>
      <w:r>
        <w:rPr>
          <w:smallCaps w:val="0"/>
          <w:color w:val="231F20"/>
          <w:spacing w:val="-3"/>
          <w:sz w:val="20"/>
        </w:rPr>
        <w:t> </w:t>
      </w:r>
      <w:r>
        <w:rPr>
          <w:smallCaps/>
          <w:color w:val="231F20"/>
          <w:sz w:val="20"/>
        </w:rPr>
        <w:t>utvopl</w:t>
      </w:r>
      <w:r>
        <w:rPr>
          <w:smallCaps w:val="0"/>
          <w:color w:val="231F20"/>
          <w:sz w:val="20"/>
        </w:rPr>
        <w:t>,</w:t>
      </w:r>
      <w:r>
        <w:rPr>
          <w:smallCaps w:val="0"/>
          <w:color w:val="231F20"/>
          <w:spacing w:val="-3"/>
          <w:sz w:val="20"/>
        </w:rPr>
        <w:t> </w:t>
      </w:r>
      <w:r>
        <w:rPr>
          <w:smallCaps w:val="0"/>
          <w:color w:val="231F20"/>
          <w:sz w:val="20"/>
        </w:rPr>
        <w:t>los</w:t>
      </w:r>
      <w:r>
        <w:rPr>
          <w:smallCaps w:val="0"/>
          <w:color w:val="231F20"/>
          <w:spacing w:val="-4"/>
          <w:sz w:val="20"/>
        </w:rPr>
        <w:t> </w:t>
      </w:r>
      <w:r>
        <w:rPr>
          <w:smallCaps w:val="0"/>
          <w:color w:val="231F20"/>
          <w:sz w:val="20"/>
        </w:rPr>
        <w:t>archivos</w:t>
      </w:r>
      <w:r>
        <w:rPr>
          <w:smallCaps w:val="0"/>
          <w:color w:val="231F20"/>
          <w:spacing w:val="-4"/>
          <w:sz w:val="20"/>
        </w:rPr>
        <w:t> </w:t>
      </w:r>
      <w:r>
        <w:rPr>
          <w:smallCaps w:val="0"/>
          <w:color w:val="231F20"/>
          <w:sz w:val="20"/>
        </w:rPr>
        <w:t>con</w:t>
      </w:r>
      <w:r>
        <w:rPr>
          <w:smallCaps w:val="0"/>
          <w:color w:val="231F20"/>
          <w:spacing w:val="-4"/>
          <w:sz w:val="20"/>
        </w:rPr>
        <w:t> </w:t>
      </w:r>
      <w:r>
        <w:rPr>
          <w:smallCaps w:val="0"/>
          <w:color w:val="231F20"/>
          <w:sz w:val="20"/>
        </w:rPr>
        <w:t>los</w:t>
      </w:r>
      <w:r>
        <w:rPr>
          <w:smallCaps w:val="0"/>
          <w:color w:val="231F20"/>
          <w:spacing w:val="-4"/>
          <w:sz w:val="20"/>
        </w:rPr>
        <w:t> </w:t>
      </w:r>
      <w:r>
        <w:rPr>
          <w:smallCaps w:val="0"/>
          <w:color w:val="231F20"/>
          <w:sz w:val="20"/>
        </w:rPr>
        <w:t>diseños a color y especificaciones técnicas de la documentación y materiales electorales aprobados</w:t>
      </w:r>
      <w:r>
        <w:rPr>
          <w:smallCaps w:val="0"/>
          <w:color w:val="231F20"/>
          <w:spacing w:val="-12"/>
          <w:sz w:val="20"/>
        </w:rPr>
        <w:t> </w:t>
      </w:r>
      <w:r>
        <w:rPr>
          <w:smallCaps w:val="0"/>
          <w:color w:val="231F20"/>
          <w:sz w:val="20"/>
        </w:rPr>
        <w:t>por</w:t>
      </w:r>
      <w:r>
        <w:rPr>
          <w:smallCaps w:val="0"/>
          <w:color w:val="231F20"/>
          <w:spacing w:val="-11"/>
          <w:sz w:val="20"/>
        </w:rPr>
        <w:t> </w:t>
      </w:r>
      <w:r>
        <w:rPr>
          <w:smallCaps w:val="0"/>
          <w:color w:val="231F20"/>
          <w:sz w:val="20"/>
        </w:rPr>
        <w:t>sus</w:t>
      </w:r>
      <w:r>
        <w:rPr>
          <w:smallCaps w:val="0"/>
          <w:color w:val="231F20"/>
          <w:spacing w:val="-11"/>
          <w:sz w:val="20"/>
        </w:rPr>
        <w:t> </w:t>
      </w:r>
      <w:r>
        <w:rPr>
          <w:smallCaps w:val="0"/>
          <w:color w:val="231F20"/>
          <w:sz w:val="20"/>
        </w:rPr>
        <w:t>respectivos</w:t>
      </w:r>
      <w:r>
        <w:rPr>
          <w:smallCaps w:val="0"/>
          <w:color w:val="231F20"/>
          <w:spacing w:val="-11"/>
          <w:sz w:val="20"/>
        </w:rPr>
        <w:t> </w:t>
      </w:r>
      <w:r>
        <w:rPr>
          <w:smallCaps w:val="0"/>
          <w:color w:val="231F20"/>
          <w:sz w:val="20"/>
        </w:rPr>
        <w:t>consejos</w:t>
      </w:r>
      <w:r>
        <w:rPr>
          <w:smallCaps w:val="0"/>
          <w:color w:val="231F20"/>
          <w:spacing w:val="-11"/>
          <w:sz w:val="20"/>
        </w:rPr>
        <w:t> </w:t>
      </w:r>
      <w:r>
        <w:rPr>
          <w:smallCaps w:val="0"/>
          <w:color w:val="231F20"/>
          <w:sz w:val="20"/>
        </w:rPr>
        <w:t>generales,</w:t>
      </w:r>
      <w:r>
        <w:rPr>
          <w:smallCaps w:val="0"/>
          <w:color w:val="231F20"/>
          <w:spacing w:val="-11"/>
          <w:sz w:val="20"/>
        </w:rPr>
        <w:t> </w:t>
      </w:r>
      <w:r>
        <w:rPr>
          <w:smallCaps w:val="0"/>
          <w:color w:val="231F20"/>
          <w:sz w:val="20"/>
        </w:rPr>
        <w:t>a</w:t>
      </w:r>
      <w:r>
        <w:rPr>
          <w:smallCaps w:val="0"/>
          <w:color w:val="231F20"/>
          <w:spacing w:val="-11"/>
          <w:sz w:val="20"/>
        </w:rPr>
        <w:t> </w:t>
      </w:r>
      <w:r>
        <w:rPr>
          <w:smallCaps w:val="0"/>
          <w:color w:val="231F20"/>
          <w:sz w:val="20"/>
        </w:rPr>
        <w:t>más</w:t>
      </w:r>
      <w:r>
        <w:rPr>
          <w:smallCaps w:val="0"/>
          <w:color w:val="231F20"/>
          <w:spacing w:val="-11"/>
          <w:sz w:val="20"/>
        </w:rPr>
        <w:t> </w:t>
      </w:r>
      <w:r>
        <w:rPr>
          <w:smallCaps w:val="0"/>
          <w:color w:val="231F20"/>
          <w:sz w:val="20"/>
        </w:rPr>
        <w:t>tardar</w:t>
      </w:r>
      <w:r>
        <w:rPr>
          <w:smallCaps w:val="0"/>
          <w:color w:val="231F20"/>
          <w:spacing w:val="-11"/>
          <w:sz w:val="20"/>
        </w:rPr>
        <w:t> </w:t>
      </w:r>
      <w:r>
        <w:rPr>
          <w:smallCaps w:val="0"/>
          <w:color w:val="231F20"/>
          <w:sz w:val="20"/>
        </w:rPr>
        <w:t>15</w:t>
      </w:r>
      <w:r>
        <w:rPr>
          <w:smallCaps w:val="0"/>
          <w:color w:val="231F20"/>
          <w:spacing w:val="-12"/>
          <w:sz w:val="20"/>
        </w:rPr>
        <w:t> </w:t>
      </w:r>
      <w:r>
        <w:rPr>
          <w:smallCaps w:val="0"/>
          <w:color w:val="231F20"/>
          <w:sz w:val="20"/>
        </w:rPr>
        <w:t>días</w:t>
      </w:r>
      <w:r>
        <w:rPr>
          <w:smallCaps w:val="0"/>
          <w:color w:val="231F20"/>
          <w:spacing w:val="-11"/>
          <w:sz w:val="20"/>
        </w:rPr>
        <w:t> </w:t>
      </w:r>
      <w:r>
        <w:rPr>
          <w:smallCaps w:val="0"/>
          <w:color w:val="231F20"/>
          <w:sz w:val="20"/>
        </w:rPr>
        <w:t>después</w:t>
      </w:r>
      <w:r>
        <w:rPr>
          <w:smallCaps w:val="0"/>
          <w:color w:val="231F20"/>
          <w:spacing w:val="-11"/>
          <w:sz w:val="20"/>
        </w:rPr>
        <w:t> </w:t>
      </w:r>
      <w:r>
        <w:rPr>
          <w:smallCaps w:val="0"/>
          <w:color w:val="231F20"/>
          <w:sz w:val="20"/>
        </w:rPr>
        <w:t>de la aprobación a que se refiere el inciso </w:t>
      </w:r>
      <w:r>
        <w:rPr>
          <w:smallCaps w:val="0"/>
          <w:color w:val="231F20"/>
          <w:spacing w:val="-3"/>
          <w:sz w:val="20"/>
        </w:rPr>
        <w:t>anterior. </w:t>
      </w:r>
      <w:r>
        <w:rPr>
          <w:smallCaps w:val="0"/>
          <w:color w:val="231F20"/>
          <w:sz w:val="20"/>
        </w:rPr>
        <w:t>En caso de que por alguna </w:t>
      </w:r>
      <w:r>
        <w:rPr>
          <w:smallCaps w:val="0"/>
          <w:color w:val="231F20"/>
          <w:spacing w:val="-3"/>
          <w:sz w:val="20"/>
        </w:rPr>
        <w:t>razón </w:t>
      </w:r>
      <w:r>
        <w:rPr>
          <w:smallCaps w:val="0"/>
          <w:color w:val="231F20"/>
          <w:sz w:val="20"/>
        </w:rPr>
        <w:t>extraordinaria sea necesario modificar algún diseño y/o especificación técnica de documentos y materiales electorales ya validados, los </w:t>
      </w:r>
      <w:r>
        <w:rPr>
          <w:smallCaps/>
          <w:color w:val="231F20"/>
          <w:sz w:val="20"/>
        </w:rPr>
        <w:t>opl</w:t>
      </w:r>
      <w:r>
        <w:rPr>
          <w:smallCaps w:val="0"/>
          <w:color w:val="231F20"/>
          <w:sz w:val="20"/>
        </w:rPr>
        <w:t> deberán presentar los diseños</w:t>
      </w:r>
      <w:r>
        <w:rPr>
          <w:smallCaps w:val="0"/>
          <w:color w:val="231F20"/>
          <w:spacing w:val="-3"/>
          <w:sz w:val="20"/>
        </w:rPr>
        <w:t> </w:t>
      </w:r>
      <w:r>
        <w:rPr>
          <w:smallCaps w:val="0"/>
          <w:color w:val="231F20"/>
          <w:sz w:val="20"/>
        </w:rPr>
        <w:t>actualizados</w:t>
      </w:r>
      <w:r>
        <w:rPr>
          <w:smallCaps w:val="0"/>
          <w:color w:val="231F20"/>
          <w:spacing w:val="-2"/>
          <w:sz w:val="20"/>
        </w:rPr>
        <w:t> </w:t>
      </w:r>
      <w:r>
        <w:rPr>
          <w:smallCaps w:val="0"/>
          <w:color w:val="231F20"/>
          <w:sz w:val="20"/>
        </w:rPr>
        <w:t>a</w:t>
      </w:r>
      <w:r>
        <w:rPr>
          <w:smallCaps w:val="0"/>
          <w:color w:val="231F20"/>
          <w:spacing w:val="-3"/>
          <w:sz w:val="20"/>
        </w:rPr>
        <w:t> </w:t>
      </w:r>
      <w:r>
        <w:rPr>
          <w:smallCaps w:val="0"/>
          <w:color w:val="231F20"/>
          <w:sz w:val="20"/>
        </w:rPr>
        <w:t>las</w:t>
      </w:r>
      <w:r>
        <w:rPr>
          <w:smallCaps w:val="0"/>
          <w:color w:val="231F20"/>
          <w:spacing w:val="-3"/>
          <w:sz w:val="20"/>
        </w:rPr>
        <w:t> </w:t>
      </w:r>
      <w:r>
        <w:rPr>
          <w:smallCaps w:val="0"/>
          <w:color w:val="231F20"/>
          <w:sz w:val="20"/>
        </w:rPr>
        <w:t>JLE,</w:t>
      </w:r>
      <w:r>
        <w:rPr>
          <w:smallCaps w:val="0"/>
          <w:color w:val="231F20"/>
          <w:spacing w:val="-2"/>
          <w:sz w:val="20"/>
        </w:rPr>
        <w:t> </w:t>
      </w:r>
      <w:r>
        <w:rPr>
          <w:smallCaps w:val="0"/>
          <w:color w:val="231F20"/>
          <w:sz w:val="20"/>
        </w:rPr>
        <w:t>en</w:t>
      </w:r>
      <w:r>
        <w:rPr>
          <w:smallCaps w:val="0"/>
          <w:color w:val="231F20"/>
          <w:spacing w:val="-2"/>
          <w:sz w:val="20"/>
        </w:rPr>
        <w:t> </w:t>
      </w:r>
      <w:r>
        <w:rPr>
          <w:smallCaps w:val="0"/>
          <w:color w:val="231F20"/>
          <w:sz w:val="20"/>
        </w:rPr>
        <w:t>medios</w:t>
      </w:r>
      <w:r>
        <w:rPr>
          <w:smallCaps w:val="0"/>
          <w:color w:val="231F20"/>
          <w:spacing w:val="-2"/>
          <w:sz w:val="20"/>
        </w:rPr>
        <w:t> </w:t>
      </w:r>
      <w:r>
        <w:rPr>
          <w:smallCaps w:val="0"/>
          <w:color w:val="231F20"/>
          <w:sz w:val="20"/>
        </w:rPr>
        <w:t>impresos</w:t>
      </w:r>
      <w:r>
        <w:rPr>
          <w:smallCaps w:val="0"/>
          <w:color w:val="231F20"/>
          <w:spacing w:val="-2"/>
          <w:sz w:val="20"/>
        </w:rPr>
        <w:t> </w:t>
      </w:r>
      <w:r>
        <w:rPr>
          <w:smallCaps w:val="0"/>
          <w:color w:val="231F20"/>
          <w:sz w:val="20"/>
        </w:rPr>
        <w:t>y</w:t>
      </w:r>
      <w:r>
        <w:rPr>
          <w:smallCaps w:val="0"/>
          <w:color w:val="231F20"/>
          <w:spacing w:val="-2"/>
          <w:sz w:val="20"/>
        </w:rPr>
        <w:t> </w:t>
      </w:r>
      <w:r>
        <w:rPr>
          <w:smallCaps w:val="0"/>
          <w:color w:val="231F20"/>
          <w:sz w:val="20"/>
        </w:rPr>
        <w:t>a</w:t>
      </w:r>
      <w:r>
        <w:rPr>
          <w:smallCaps w:val="0"/>
          <w:color w:val="231F20"/>
          <w:spacing w:val="-3"/>
          <w:sz w:val="20"/>
        </w:rPr>
        <w:t> </w:t>
      </w:r>
      <w:r>
        <w:rPr>
          <w:smallCaps w:val="0"/>
          <w:color w:val="231F20"/>
          <w:sz w:val="20"/>
        </w:rPr>
        <w:t>través</w:t>
      </w:r>
      <w:r>
        <w:rPr>
          <w:smallCaps w:val="0"/>
          <w:color w:val="231F20"/>
          <w:spacing w:val="-2"/>
          <w:sz w:val="20"/>
        </w:rPr>
        <w:t> </w:t>
      </w:r>
      <w:r>
        <w:rPr>
          <w:smallCaps w:val="0"/>
          <w:color w:val="231F20"/>
          <w:sz w:val="20"/>
        </w:rPr>
        <w:t>de</w:t>
      </w:r>
      <w:r>
        <w:rPr>
          <w:smallCaps w:val="0"/>
          <w:color w:val="231F20"/>
          <w:spacing w:val="-3"/>
          <w:sz w:val="20"/>
        </w:rPr>
        <w:t> </w:t>
      </w:r>
      <w:r>
        <w:rPr>
          <w:smallCaps w:val="0"/>
          <w:color w:val="231F20"/>
          <w:sz w:val="20"/>
        </w:rPr>
        <w:t>la</w:t>
      </w:r>
      <w:r>
        <w:rPr>
          <w:smallCaps w:val="0"/>
          <w:color w:val="231F20"/>
          <w:spacing w:val="-3"/>
          <w:sz w:val="20"/>
        </w:rPr>
        <w:t> </w:t>
      </w:r>
      <w:r>
        <w:rPr>
          <w:smallCaps w:val="0"/>
          <w:color w:val="231F20"/>
          <w:sz w:val="20"/>
        </w:rPr>
        <w:t>herramienta</w:t>
      </w:r>
      <w:r>
        <w:rPr>
          <w:smallCaps w:val="0"/>
          <w:color w:val="231F20"/>
          <w:spacing w:val="-3"/>
          <w:sz w:val="20"/>
        </w:rPr>
        <w:t> </w:t>
      </w:r>
      <w:r>
        <w:rPr>
          <w:smallCaps w:val="0"/>
          <w:color w:val="231F20"/>
          <w:sz w:val="20"/>
        </w:rPr>
        <w:t>in- formática dispuesta para tal efecto, con conocimiento de la </w:t>
      </w:r>
      <w:r>
        <w:rPr>
          <w:smallCaps/>
          <w:color w:val="231F20"/>
          <w:sz w:val="20"/>
        </w:rPr>
        <w:t>utvopl</w:t>
      </w:r>
      <w:r>
        <w:rPr>
          <w:smallCaps w:val="0"/>
          <w:color w:val="231F20"/>
          <w:sz w:val="20"/>
        </w:rPr>
        <w:t> y la d</w:t>
      </w:r>
      <w:r>
        <w:rPr>
          <w:smallCaps/>
          <w:color w:val="231F20"/>
          <w:sz w:val="20"/>
        </w:rPr>
        <w:t>eoe</w:t>
      </w:r>
      <w:r>
        <w:rPr>
          <w:smallCaps w:val="0"/>
          <w:color w:val="231F20"/>
          <w:sz w:val="20"/>
        </w:rPr>
        <w:t>, para su posterior</w:t>
      </w:r>
      <w:r>
        <w:rPr>
          <w:smallCaps w:val="0"/>
          <w:color w:val="231F20"/>
          <w:spacing w:val="-2"/>
          <w:sz w:val="20"/>
        </w:rPr>
        <w:t> </w:t>
      </w:r>
      <w:r>
        <w:rPr>
          <w:smallCaps w:val="0"/>
          <w:color w:val="231F20"/>
          <w:sz w:val="20"/>
        </w:rPr>
        <w:t>validación.</w:t>
      </w:r>
    </w:p>
    <w:p>
      <w:pPr>
        <w:pStyle w:val="ListParagraph"/>
        <w:numPr>
          <w:ilvl w:val="1"/>
          <w:numId w:val="121"/>
        </w:numPr>
        <w:tabs>
          <w:tab w:pos="1533" w:val="left" w:leader="none"/>
        </w:tabs>
        <w:spacing w:line="254" w:lineRule="auto" w:before="12" w:after="0"/>
        <w:ind w:left="1533" w:right="348" w:hanging="220"/>
        <w:jc w:val="both"/>
        <w:rPr>
          <w:sz w:val="20"/>
        </w:rPr>
      </w:pPr>
      <w:r>
        <w:rPr>
          <w:color w:val="231F20"/>
          <w:sz w:val="20"/>
        </w:rPr>
        <w:t>Los </w:t>
      </w:r>
      <w:r>
        <w:rPr>
          <w:smallCaps/>
          <w:color w:val="231F20"/>
          <w:sz w:val="20"/>
        </w:rPr>
        <w:t>opl</w:t>
      </w:r>
      <w:r>
        <w:rPr>
          <w:smallCaps w:val="0"/>
          <w:color w:val="231F20"/>
          <w:sz w:val="20"/>
        </w:rPr>
        <w:t> deberán integrar los archivos electrónicos con los diseños de la documen- tación y materiales electorales aprobados, en un repositorio diseñado y adminis- trado por el propio </w:t>
      </w:r>
      <w:r>
        <w:rPr>
          <w:smallCaps/>
          <w:color w:val="231F20"/>
          <w:sz w:val="20"/>
        </w:rPr>
        <w:t>opl</w:t>
      </w:r>
      <w:r>
        <w:rPr>
          <w:smallCaps w:val="0"/>
          <w:color w:val="231F20"/>
          <w:sz w:val="20"/>
        </w:rPr>
        <w:t> dentro de los 15 días posteriores a su aprobación. Asimis- mo, los </w:t>
      </w:r>
      <w:r>
        <w:rPr>
          <w:smallCaps/>
          <w:color w:val="231F20"/>
          <w:sz w:val="20"/>
        </w:rPr>
        <w:t>opl</w:t>
      </w:r>
      <w:r>
        <w:rPr>
          <w:smallCaps w:val="0"/>
          <w:color w:val="231F20"/>
          <w:sz w:val="20"/>
        </w:rPr>
        <w:t> deberán integrar en otro repositorio los diseños de la documentación producida, a más tardar dentro de los 30 días posteriores a la Jornada Electoral.  Si hubiera algún cambio o modificación aprobada al diseño y/o producción de la documentación</w:t>
      </w:r>
      <w:r>
        <w:rPr>
          <w:smallCaps w:val="0"/>
          <w:color w:val="231F20"/>
          <w:spacing w:val="-9"/>
          <w:sz w:val="20"/>
        </w:rPr>
        <w:t> </w:t>
      </w:r>
      <w:r>
        <w:rPr>
          <w:smallCaps w:val="0"/>
          <w:color w:val="231F20"/>
          <w:sz w:val="20"/>
        </w:rPr>
        <w:t>y</w:t>
      </w:r>
      <w:r>
        <w:rPr>
          <w:smallCaps w:val="0"/>
          <w:color w:val="231F20"/>
          <w:spacing w:val="-9"/>
          <w:sz w:val="20"/>
        </w:rPr>
        <w:t> </w:t>
      </w:r>
      <w:r>
        <w:rPr>
          <w:smallCaps w:val="0"/>
          <w:color w:val="231F20"/>
          <w:sz w:val="20"/>
        </w:rPr>
        <w:t>material</w:t>
      </w:r>
      <w:r>
        <w:rPr>
          <w:smallCaps w:val="0"/>
          <w:color w:val="231F20"/>
          <w:spacing w:val="-9"/>
          <w:sz w:val="20"/>
        </w:rPr>
        <w:t> </w:t>
      </w:r>
      <w:r>
        <w:rPr>
          <w:smallCaps w:val="0"/>
          <w:color w:val="231F20"/>
          <w:sz w:val="20"/>
        </w:rPr>
        <w:t>electoral,</w:t>
      </w:r>
      <w:r>
        <w:rPr>
          <w:smallCaps w:val="0"/>
          <w:color w:val="231F20"/>
          <w:spacing w:val="-9"/>
          <w:sz w:val="20"/>
        </w:rPr>
        <w:t> </w:t>
      </w:r>
      <w:r>
        <w:rPr>
          <w:smallCaps w:val="0"/>
          <w:color w:val="231F20"/>
          <w:sz w:val="20"/>
        </w:rPr>
        <w:t>éste</w:t>
      </w:r>
      <w:r>
        <w:rPr>
          <w:smallCaps w:val="0"/>
          <w:color w:val="231F20"/>
          <w:spacing w:val="-9"/>
          <w:sz w:val="20"/>
        </w:rPr>
        <w:t> </w:t>
      </w:r>
      <w:r>
        <w:rPr>
          <w:smallCaps w:val="0"/>
          <w:color w:val="231F20"/>
          <w:sz w:val="20"/>
        </w:rPr>
        <w:t>deberá</w:t>
      </w:r>
      <w:r>
        <w:rPr>
          <w:smallCaps w:val="0"/>
          <w:color w:val="231F20"/>
          <w:spacing w:val="-9"/>
          <w:sz w:val="20"/>
        </w:rPr>
        <w:t> </w:t>
      </w:r>
      <w:r>
        <w:rPr>
          <w:smallCaps w:val="0"/>
          <w:color w:val="231F20"/>
          <w:sz w:val="20"/>
        </w:rPr>
        <w:t>verse</w:t>
      </w:r>
      <w:r>
        <w:rPr>
          <w:smallCaps w:val="0"/>
          <w:color w:val="231F20"/>
          <w:spacing w:val="-10"/>
          <w:sz w:val="20"/>
        </w:rPr>
        <w:t> </w:t>
      </w:r>
      <w:r>
        <w:rPr>
          <w:smallCaps w:val="0"/>
          <w:color w:val="231F20"/>
          <w:sz w:val="20"/>
        </w:rPr>
        <w:t>reflejado</w:t>
      </w:r>
      <w:r>
        <w:rPr>
          <w:smallCaps w:val="0"/>
          <w:color w:val="231F20"/>
          <w:spacing w:val="-9"/>
          <w:sz w:val="20"/>
        </w:rPr>
        <w:t> </w:t>
      </w:r>
      <w:r>
        <w:rPr>
          <w:smallCaps w:val="0"/>
          <w:color w:val="231F20"/>
          <w:sz w:val="20"/>
        </w:rPr>
        <w:t>en</w:t>
      </w:r>
      <w:r>
        <w:rPr>
          <w:smallCaps w:val="0"/>
          <w:color w:val="231F20"/>
          <w:spacing w:val="-9"/>
          <w:sz w:val="20"/>
        </w:rPr>
        <w:t> </w:t>
      </w:r>
      <w:r>
        <w:rPr>
          <w:smallCaps w:val="0"/>
          <w:color w:val="231F20"/>
          <w:sz w:val="20"/>
        </w:rPr>
        <w:t>el</w:t>
      </w:r>
      <w:r>
        <w:rPr>
          <w:smallCaps w:val="0"/>
          <w:color w:val="231F20"/>
          <w:spacing w:val="-9"/>
          <w:sz w:val="20"/>
        </w:rPr>
        <w:t> </w:t>
      </w:r>
      <w:r>
        <w:rPr>
          <w:smallCaps w:val="0"/>
          <w:color w:val="231F20"/>
          <w:sz w:val="20"/>
        </w:rPr>
        <w:t>mismo</w:t>
      </w:r>
      <w:r>
        <w:rPr>
          <w:smallCaps w:val="0"/>
          <w:color w:val="231F20"/>
          <w:spacing w:val="-10"/>
          <w:sz w:val="20"/>
        </w:rPr>
        <w:t> </w:t>
      </w:r>
      <w:r>
        <w:rPr>
          <w:smallCaps w:val="0"/>
          <w:color w:val="231F20"/>
          <w:sz w:val="20"/>
        </w:rPr>
        <w:t>repo- sitorio. Dichos repositorios estarán disponibles para consulta por parte de autori- dades federales y</w:t>
      </w:r>
      <w:r>
        <w:rPr>
          <w:smallCaps w:val="0"/>
          <w:color w:val="231F20"/>
          <w:spacing w:val="-3"/>
          <w:sz w:val="20"/>
        </w:rPr>
        <w:t> </w:t>
      </w:r>
      <w:r>
        <w:rPr>
          <w:smallCaps w:val="0"/>
          <w:color w:val="231F20"/>
          <w:sz w:val="20"/>
        </w:rPr>
        <w:t>locales.</w:t>
      </w:r>
    </w:p>
    <w:p>
      <w:pPr>
        <w:pStyle w:val="ListParagraph"/>
        <w:numPr>
          <w:ilvl w:val="1"/>
          <w:numId w:val="121"/>
        </w:numPr>
        <w:tabs>
          <w:tab w:pos="1516" w:val="left" w:leader="none"/>
        </w:tabs>
        <w:spacing w:line="254" w:lineRule="auto" w:before="11" w:after="0"/>
        <w:ind w:left="1533" w:right="348" w:hanging="180"/>
        <w:jc w:val="both"/>
        <w:rPr>
          <w:sz w:val="20"/>
        </w:rPr>
      </w:pPr>
      <w:r>
        <w:rPr>
          <w:color w:val="231F20"/>
          <w:sz w:val="20"/>
        </w:rPr>
        <w:t>La d</w:t>
      </w:r>
      <w:r>
        <w:rPr>
          <w:smallCaps/>
          <w:color w:val="231F20"/>
          <w:sz w:val="20"/>
        </w:rPr>
        <w:t>eoe</w:t>
      </w:r>
      <w:r>
        <w:rPr>
          <w:smallCaps w:val="0"/>
          <w:color w:val="231F20"/>
          <w:sz w:val="20"/>
        </w:rPr>
        <w:t> presentará a la Comisión correspondiente, un informe relativo a la valida- ción</w:t>
      </w:r>
      <w:r>
        <w:rPr>
          <w:smallCaps w:val="0"/>
          <w:color w:val="231F20"/>
          <w:spacing w:val="-5"/>
          <w:sz w:val="20"/>
        </w:rPr>
        <w:t> </w:t>
      </w:r>
      <w:r>
        <w:rPr>
          <w:smallCaps w:val="0"/>
          <w:color w:val="231F20"/>
          <w:sz w:val="20"/>
        </w:rPr>
        <w:t>de</w:t>
      </w:r>
      <w:r>
        <w:rPr>
          <w:smallCaps w:val="0"/>
          <w:color w:val="231F20"/>
          <w:spacing w:val="-5"/>
          <w:sz w:val="20"/>
        </w:rPr>
        <w:t> </w:t>
      </w:r>
      <w:r>
        <w:rPr>
          <w:smallCaps w:val="0"/>
          <w:color w:val="231F20"/>
          <w:sz w:val="20"/>
        </w:rPr>
        <w:t>los</w:t>
      </w:r>
      <w:r>
        <w:rPr>
          <w:smallCaps w:val="0"/>
          <w:color w:val="231F20"/>
          <w:spacing w:val="-5"/>
          <w:sz w:val="20"/>
        </w:rPr>
        <w:t> </w:t>
      </w:r>
      <w:r>
        <w:rPr>
          <w:smallCaps w:val="0"/>
          <w:color w:val="231F20"/>
          <w:sz w:val="20"/>
        </w:rPr>
        <w:t>diseños</w:t>
      </w:r>
      <w:r>
        <w:rPr>
          <w:smallCaps w:val="0"/>
          <w:color w:val="231F20"/>
          <w:spacing w:val="-4"/>
          <w:sz w:val="20"/>
        </w:rPr>
        <w:t> </w:t>
      </w:r>
      <w:r>
        <w:rPr>
          <w:smallCaps w:val="0"/>
          <w:color w:val="231F20"/>
          <w:sz w:val="20"/>
        </w:rPr>
        <w:t>de</w:t>
      </w:r>
      <w:r>
        <w:rPr>
          <w:smallCaps w:val="0"/>
          <w:color w:val="231F20"/>
          <w:spacing w:val="-5"/>
          <w:sz w:val="20"/>
        </w:rPr>
        <w:t> </w:t>
      </w:r>
      <w:r>
        <w:rPr>
          <w:smallCaps w:val="0"/>
          <w:color w:val="231F20"/>
          <w:sz w:val="20"/>
        </w:rPr>
        <w:t>documentos</w:t>
      </w:r>
      <w:r>
        <w:rPr>
          <w:smallCaps w:val="0"/>
          <w:color w:val="231F20"/>
          <w:spacing w:val="-5"/>
          <w:sz w:val="20"/>
        </w:rPr>
        <w:t> </w:t>
      </w:r>
      <w:r>
        <w:rPr>
          <w:smallCaps w:val="0"/>
          <w:color w:val="231F20"/>
          <w:sz w:val="20"/>
        </w:rPr>
        <w:t>y</w:t>
      </w:r>
      <w:r>
        <w:rPr>
          <w:smallCaps w:val="0"/>
          <w:color w:val="231F20"/>
          <w:spacing w:val="-5"/>
          <w:sz w:val="20"/>
        </w:rPr>
        <w:t> </w:t>
      </w:r>
      <w:r>
        <w:rPr>
          <w:smallCaps w:val="0"/>
          <w:color w:val="231F20"/>
          <w:sz w:val="20"/>
        </w:rPr>
        <w:t>modelos</w:t>
      </w:r>
      <w:r>
        <w:rPr>
          <w:smallCaps w:val="0"/>
          <w:color w:val="231F20"/>
          <w:spacing w:val="-4"/>
          <w:sz w:val="20"/>
        </w:rPr>
        <w:t> </w:t>
      </w:r>
      <w:r>
        <w:rPr>
          <w:smallCaps w:val="0"/>
          <w:color w:val="231F20"/>
          <w:sz w:val="20"/>
        </w:rPr>
        <w:t>de</w:t>
      </w:r>
      <w:r>
        <w:rPr>
          <w:smallCaps w:val="0"/>
          <w:color w:val="231F20"/>
          <w:spacing w:val="-5"/>
          <w:sz w:val="20"/>
        </w:rPr>
        <w:t> </w:t>
      </w:r>
      <w:r>
        <w:rPr>
          <w:smallCaps w:val="0"/>
          <w:color w:val="231F20"/>
          <w:sz w:val="20"/>
        </w:rPr>
        <w:t>materiales</w:t>
      </w:r>
      <w:r>
        <w:rPr>
          <w:smallCaps w:val="0"/>
          <w:color w:val="231F20"/>
          <w:spacing w:val="-5"/>
          <w:sz w:val="20"/>
        </w:rPr>
        <w:t> </w:t>
      </w:r>
      <w:r>
        <w:rPr>
          <w:smallCaps w:val="0"/>
          <w:color w:val="231F20"/>
          <w:sz w:val="20"/>
        </w:rPr>
        <w:t>electorales</w:t>
      </w:r>
      <w:r>
        <w:rPr>
          <w:smallCaps w:val="0"/>
          <w:color w:val="231F20"/>
          <w:spacing w:val="-5"/>
          <w:sz w:val="20"/>
        </w:rPr>
        <w:t> </w:t>
      </w:r>
      <w:r>
        <w:rPr>
          <w:smallCaps w:val="0"/>
          <w:color w:val="231F20"/>
          <w:sz w:val="20"/>
        </w:rPr>
        <w:t>de</w:t>
      </w:r>
      <w:r>
        <w:rPr>
          <w:smallCaps w:val="0"/>
          <w:color w:val="231F20"/>
          <w:spacing w:val="-4"/>
          <w:sz w:val="20"/>
        </w:rPr>
        <w:t> </w:t>
      </w:r>
      <w:r>
        <w:rPr>
          <w:smallCaps w:val="0"/>
          <w:color w:val="231F20"/>
          <w:sz w:val="20"/>
        </w:rPr>
        <w:t>los</w:t>
      </w:r>
      <w:r>
        <w:rPr>
          <w:smallCaps w:val="0"/>
          <w:color w:val="231F20"/>
          <w:spacing w:val="-4"/>
          <w:sz w:val="20"/>
        </w:rPr>
        <w:t> </w:t>
      </w:r>
      <w:r>
        <w:rPr>
          <w:smallCaps/>
          <w:color w:val="231F20"/>
          <w:sz w:val="20"/>
        </w:rPr>
        <w:t>opl</w:t>
      </w:r>
      <w:r>
        <w:rPr>
          <w:smallCaps w:val="0"/>
          <w:color w:val="231F20"/>
          <w:sz w:val="20"/>
        </w:rPr>
        <w:t>.</w:t>
      </w:r>
    </w:p>
    <w:p>
      <w:pPr>
        <w:pStyle w:val="ListParagraph"/>
        <w:numPr>
          <w:ilvl w:val="1"/>
          <w:numId w:val="121"/>
        </w:numPr>
        <w:tabs>
          <w:tab w:pos="1513" w:val="left" w:leader="none"/>
        </w:tabs>
        <w:spacing w:line="240" w:lineRule="auto" w:before="2" w:after="0"/>
        <w:ind w:left="1512" w:right="0" w:hanging="160"/>
        <w:jc w:val="both"/>
        <w:rPr>
          <w:sz w:val="20"/>
        </w:rPr>
      </w:pPr>
      <w:r>
        <w:rPr>
          <w:color w:val="231F20"/>
          <w:sz w:val="20"/>
        </w:rPr>
        <w:t>(Derogado).</w:t>
      </w:r>
    </w:p>
    <w:p>
      <w:pPr>
        <w:pStyle w:val="ListParagraph"/>
        <w:numPr>
          <w:ilvl w:val="1"/>
          <w:numId w:val="121"/>
        </w:numPr>
        <w:tabs>
          <w:tab w:pos="1521" w:val="left" w:leader="none"/>
        </w:tabs>
        <w:spacing w:line="254" w:lineRule="auto" w:before="16" w:after="0"/>
        <w:ind w:left="1533" w:right="348" w:hanging="220"/>
        <w:jc w:val="both"/>
        <w:rPr>
          <w:sz w:val="20"/>
        </w:rPr>
      </w:pPr>
      <w:r>
        <w:rPr>
          <w:color w:val="231F20"/>
          <w:sz w:val="20"/>
        </w:rPr>
        <w:t>Los </w:t>
      </w:r>
      <w:r>
        <w:rPr>
          <w:smallCaps/>
          <w:color w:val="231F20"/>
          <w:sz w:val="20"/>
        </w:rPr>
        <w:t>opl</w:t>
      </w:r>
      <w:r>
        <w:rPr>
          <w:smallCaps w:val="0"/>
          <w:color w:val="231F20"/>
          <w:sz w:val="20"/>
        </w:rPr>
        <w:t> deberán entregar a la d</w:t>
      </w:r>
      <w:r>
        <w:rPr>
          <w:smallCaps/>
          <w:color w:val="231F20"/>
          <w:sz w:val="20"/>
        </w:rPr>
        <w:t>eoe</w:t>
      </w:r>
      <w:r>
        <w:rPr>
          <w:smallCaps w:val="0"/>
          <w:color w:val="231F20"/>
          <w:sz w:val="20"/>
        </w:rPr>
        <w:t> un reporte único sobre la aprobación y adjudi- cación</w:t>
      </w:r>
      <w:r>
        <w:rPr>
          <w:smallCaps w:val="0"/>
          <w:color w:val="231F20"/>
          <w:spacing w:val="-6"/>
          <w:sz w:val="20"/>
        </w:rPr>
        <w:t> </w:t>
      </w:r>
      <w:r>
        <w:rPr>
          <w:smallCaps w:val="0"/>
          <w:color w:val="231F20"/>
          <w:sz w:val="20"/>
        </w:rPr>
        <w:t>de</w:t>
      </w:r>
      <w:r>
        <w:rPr>
          <w:smallCaps w:val="0"/>
          <w:color w:val="231F20"/>
          <w:spacing w:val="-6"/>
          <w:sz w:val="20"/>
        </w:rPr>
        <w:t> </w:t>
      </w:r>
      <w:r>
        <w:rPr>
          <w:smallCaps w:val="0"/>
          <w:color w:val="231F20"/>
          <w:sz w:val="20"/>
        </w:rPr>
        <w:t>los</w:t>
      </w:r>
      <w:r>
        <w:rPr>
          <w:smallCaps w:val="0"/>
          <w:color w:val="231F20"/>
          <w:spacing w:val="-6"/>
          <w:sz w:val="20"/>
        </w:rPr>
        <w:t> </w:t>
      </w:r>
      <w:r>
        <w:rPr>
          <w:smallCaps w:val="0"/>
          <w:color w:val="231F20"/>
          <w:sz w:val="20"/>
        </w:rPr>
        <w:t>documentos</w:t>
      </w:r>
      <w:r>
        <w:rPr>
          <w:smallCaps w:val="0"/>
          <w:color w:val="231F20"/>
          <w:spacing w:val="-5"/>
          <w:sz w:val="20"/>
        </w:rPr>
        <w:t> </w:t>
      </w:r>
      <w:r>
        <w:rPr>
          <w:smallCaps w:val="0"/>
          <w:color w:val="231F20"/>
          <w:sz w:val="20"/>
        </w:rPr>
        <w:t>y</w:t>
      </w:r>
      <w:r>
        <w:rPr>
          <w:smallCaps w:val="0"/>
          <w:color w:val="231F20"/>
          <w:spacing w:val="-5"/>
          <w:sz w:val="20"/>
        </w:rPr>
        <w:t> </w:t>
      </w:r>
      <w:r>
        <w:rPr>
          <w:smallCaps w:val="0"/>
          <w:color w:val="231F20"/>
          <w:sz w:val="20"/>
        </w:rPr>
        <w:t>materiales</w:t>
      </w:r>
      <w:r>
        <w:rPr>
          <w:smallCaps w:val="0"/>
          <w:color w:val="231F20"/>
          <w:spacing w:val="-6"/>
          <w:sz w:val="20"/>
        </w:rPr>
        <w:t> </w:t>
      </w:r>
      <w:r>
        <w:rPr>
          <w:smallCaps w:val="0"/>
          <w:color w:val="231F20"/>
          <w:sz w:val="20"/>
        </w:rPr>
        <w:t>electorales,</w:t>
      </w:r>
      <w:r>
        <w:rPr>
          <w:smallCaps w:val="0"/>
          <w:color w:val="231F20"/>
          <w:spacing w:val="-5"/>
          <w:sz w:val="20"/>
        </w:rPr>
        <w:t> </w:t>
      </w:r>
      <w:r>
        <w:rPr>
          <w:smallCaps w:val="0"/>
          <w:color w:val="231F20"/>
          <w:sz w:val="20"/>
        </w:rPr>
        <w:t>con</w:t>
      </w:r>
      <w:r>
        <w:rPr>
          <w:smallCaps w:val="0"/>
          <w:color w:val="231F20"/>
          <w:spacing w:val="-5"/>
          <w:sz w:val="20"/>
        </w:rPr>
        <w:t> </w:t>
      </w:r>
      <w:r>
        <w:rPr>
          <w:smallCaps w:val="0"/>
          <w:color w:val="231F20"/>
          <w:sz w:val="20"/>
        </w:rPr>
        <w:t>conocimiento</w:t>
      </w:r>
      <w:r>
        <w:rPr>
          <w:smallCaps w:val="0"/>
          <w:color w:val="231F20"/>
          <w:spacing w:val="-6"/>
          <w:sz w:val="20"/>
        </w:rPr>
        <w:t> </w:t>
      </w:r>
      <w:r>
        <w:rPr>
          <w:smallCaps w:val="0"/>
          <w:color w:val="231F20"/>
          <w:sz w:val="20"/>
        </w:rPr>
        <w:t>de</w:t>
      </w:r>
      <w:r>
        <w:rPr>
          <w:smallCaps w:val="0"/>
          <w:color w:val="231F20"/>
          <w:spacing w:val="-5"/>
          <w:sz w:val="20"/>
        </w:rPr>
        <w:t> </w:t>
      </w:r>
      <w:r>
        <w:rPr>
          <w:smallCaps w:val="0"/>
          <w:color w:val="231F20"/>
          <w:sz w:val="20"/>
        </w:rPr>
        <w:t>la</w:t>
      </w:r>
      <w:r>
        <w:rPr>
          <w:smallCaps w:val="0"/>
          <w:color w:val="231F20"/>
          <w:spacing w:val="-5"/>
          <w:sz w:val="20"/>
        </w:rPr>
        <w:t> </w:t>
      </w:r>
      <w:r>
        <w:rPr>
          <w:smallCaps/>
          <w:color w:val="231F20"/>
          <w:sz w:val="20"/>
        </w:rPr>
        <w:t>utvopl</w:t>
      </w:r>
      <w:r>
        <w:rPr>
          <w:smallCaps w:val="0"/>
          <w:color w:val="231F20"/>
          <w:sz w:val="20"/>
        </w:rPr>
        <w:t>,</w:t>
      </w:r>
    </w:p>
    <w:p>
      <w:pPr>
        <w:spacing w:after="0" w:line="254" w:lineRule="auto"/>
        <w:jc w:val="both"/>
        <w:rPr>
          <w:sz w:val="20"/>
        </w:rPr>
        <w:sectPr>
          <w:pgSz w:w="9640" w:h="12480"/>
          <w:pgMar w:header="399" w:footer="543" w:top="640" w:bottom="740" w:left="600" w:right="500"/>
        </w:sectPr>
      </w:pPr>
    </w:p>
    <w:p>
      <w:pPr>
        <w:pStyle w:val="BodyText"/>
        <w:spacing w:before="4"/>
        <w:rPr>
          <w:sz w:val="19"/>
        </w:rPr>
      </w:pPr>
    </w:p>
    <w:p>
      <w:pPr>
        <w:spacing w:line="254" w:lineRule="auto" w:before="100"/>
        <w:ind w:left="1250" w:right="631" w:firstLine="0"/>
        <w:jc w:val="both"/>
        <w:rPr>
          <w:sz w:val="20"/>
        </w:rPr>
      </w:pPr>
      <w:r>
        <w:rPr>
          <w:color w:val="231F20"/>
          <w:sz w:val="20"/>
        </w:rPr>
        <w:t>dentro de los plazos previstos en el Plan y Calendario Integral de Coordinación de los Procesos Electorales Locales correspondiente, y a través de la herramienta in- formática dispuesta para tal efecto.</w:t>
      </w:r>
    </w:p>
    <w:p>
      <w:pPr>
        <w:pStyle w:val="ListParagraph"/>
        <w:numPr>
          <w:ilvl w:val="1"/>
          <w:numId w:val="121"/>
        </w:numPr>
        <w:tabs>
          <w:tab w:pos="1225" w:val="left" w:leader="none"/>
        </w:tabs>
        <w:spacing w:line="254" w:lineRule="auto" w:before="4" w:after="0"/>
        <w:ind w:left="1250" w:right="631" w:hanging="180"/>
        <w:jc w:val="both"/>
        <w:rPr>
          <w:sz w:val="20"/>
        </w:rPr>
      </w:pPr>
      <w:r>
        <w:rPr>
          <w:color w:val="231F20"/>
          <w:sz w:val="20"/>
        </w:rPr>
        <w:t>Los</w:t>
      </w:r>
      <w:r>
        <w:rPr>
          <w:color w:val="231F20"/>
          <w:spacing w:val="-4"/>
          <w:sz w:val="20"/>
        </w:rPr>
        <w:t> </w:t>
      </w:r>
      <w:r>
        <w:rPr>
          <w:smallCaps/>
          <w:color w:val="231F20"/>
          <w:sz w:val="20"/>
        </w:rPr>
        <w:t>opl</w:t>
      </w:r>
      <w:r>
        <w:rPr>
          <w:smallCaps w:val="0"/>
          <w:color w:val="231F20"/>
          <w:spacing w:val="-3"/>
          <w:sz w:val="20"/>
        </w:rPr>
        <w:t> </w:t>
      </w:r>
      <w:r>
        <w:rPr>
          <w:smallCaps w:val="0"/>
          <w:color w:val="231F20"/>
          <w:sz w:val="20"/>
        </w:rPr>
        <w:t>deberán</w:t>
      </w:r>
      <w:r>
        <w:rPr>
          <w:smallCaps w:val="0"/>
          <w:color w:val="231F20"/>
          <w:spacing w:val="-3"/>
          <w:sz w:val="20"/>
        </w:rPr>
        <w:t> </w:t>
      </w:r>
      <w:r>
        <w:rPr>
          <w:smallCaps w:val="0"/>
          <w:color w:val="231F20"/>
          <w:sz w:val="20"/>
        </w:rPr>
        <w:t>entregar</w:t>
      </w:r>
      <w:r>
        <w:rPr>
          <w:smallCaps w:val="0"/>
          <w:color w:val="231F20"/>
          <w:spacing w:val="-3"/>
          <w:sz w:val="20"/>
        </w:rPr>
        <w:t> </w:t>
      </w:r>
      <w:r>
        <w:rPr>
          <w:smallCaps w:val="0"/>
          <w:color w:val="231F20"/>
          <w:sz w:val="20"/>
        </w:rPr>
        <w:t>a</w:t>
      </w:r>
      <w:r>
        <w:rPr>
          <w:smallCaps w:val="0"/>
          <w:color w:val="231F20"/>
          <w:spacing w:val="-3"/>
          <w:sz w:val="20"/>
        </w:rPr>
        <w:t> </w:t>
      </w:r>
      <w:r>
        <w:rPr>
          <w:smallCaps w:val="0"/>
          <w:color w:val="231F20"/>
          <w:sz w:val="20"/>
        </w:rPr>
        <w:t>la</w:t>
      </w:r>
      <w:r>
        <w:rPr>
          <w:smallCaps w:val="0"/>
          <w:color w:val="231F20"/>
          <w:spacing w:val="-3"/>
          <w:sz w:val="20"/>
        </w:rPr>
        <w:t> </w:t>
      </w:r>
      <w:r>
        <w:rPr>
          <w:smallCaps w:val="0"/>
          <w:color w:val="231F20"/>
          <w:sz w:val="20"/>
        </w:rPr>
        <w:t>d</w:t>
      </w:r>
      <w:r>
        <w:rPr>
          <w:smallCaps/>
          <w:color w:val="231F20"/>
          <w:sz w:val="20"/>
        </w:rPr>
        <w:t>eoe</w:t>
      </w:r>
      <w:r>
        <w:rPr>
          <w:smallCaps w:val="0"/>
          <w:color w:val="231F20"/>
          <w:spacing w:val="-3"/>
          <w:sz w:val="20"/>
        </w:rPr>
        <w:t> </w:t>
      </w:r>
      <w:r>
        <w:rPr>
          <w:smallCaps w:val="0"/>
          <w:color w:val="231F20"/>
          <w:sz w:val="20"/>
        </w:rPr>
        <w:t>reportes</w:t>
      </w:r>
      <w:r>
        <w:rPr>
          <w:smallCaps w:val="0"/>
          <w:color w:val="231F20"/>
          <w:spacing w:val="-3"/>
          <w:sz w:val="20"/>
        </w:rPr>
        <w:t> </w:t>
      </w:r>
      <w:r>
        <w:rPr>
          <w:smallCaps w:val="0"/>
          <w:color w:val="231F20"/>
          <w:sz w:val="20"/>
        </w:rPr>
        <w:t>semanales</w:t>
      </w:r>
      <w:r>
        <w:rPr>
          <w:smallCaps w:val="0"/>
          <w:color w:val="231F20"/>
          <w:spacing w:val="-3"/>
          <w:sz w:val="20"/>
        </w:rPr>
        <w:t> </w:t>
      </w:r>
      <w:r>
        <w:rPr>
          <w:smallCaps w:val="0"/>
          <w:color w:val="231F20"/>
          <w:sz w:val="20"/>
        </w:rPr>
        <w:t>de</w:t>
      </w:r>
      <w:r>
        <w:rPr>
          <w:smallCaps w:val="0"/>
          <w:color w:val="231F20"/>
          <w:spacing w:val="-4"/>
          <w:sz w:val="20"/>
        </w:rPr>
        <w:t> </w:t>
      </w:r>
      <w:r>
        <w:rPr>
          <w:smallCaps w:val="0"/>
          <w:color w:val="231F20"/>
          <w:sz w:val="20"/>
        </w:rPr>
        <w:t>avance</w:t>
      </w:r>
      <w:r>
        <w:rPr>
          <w:smallCaps w:val="0"/>
          <w:color w:val="231F20"/>
          <w:spacing w:val="-3"/>
          <w:sz w:val="20"/>
        </w:rPr>
        <w:t> </w:t>
      </w:r>
      <w:r>
        <w:rPr>
          <w:smallCaps w:val="0"/>
          <w:color w:val="231F20"/>
          <w:sz w:val="20"/>
        </w:rPr>
        <w:t>de</w:t>
      </w:r>
      <w:r>
        <w:rPr>
          <w:smallCaps w:val="0"/>
          <w:color w:val="231F20"/>
          <w:spacing w:val="-4"/>
          <w:sz w:val="20"/>
        </w:rPr>
        <w:t> </w:t>
      </w:r>
      <w:r>
        <w:rPr>
          <w:smallCaps w:val="0"/>
          <w:color w:val="231F20"/>
          <w:sz w:val="20"/>
        </w:rPr>
        <w:t>la</w:t>
      </w:r>
      <w:r>
        <w:rPr>
          <w:smallCaps w:val="0"/>
          <w:color w:val="231F20"/>
          <w:spacing w:val="-4"/>
          <w:sz w:val="20"/>
        </w:rPr>
        <w:t> </w:t>
      </w:r>
      <w:r>
        <w:rPr>
          <w:smallCaps w:val="0"/>
          <w:color w:val="231F20"/>
          <w:sz w:val="20"/>
        </w:rPr>
        <w:t>producción de</w:t>
      </w:r>
      <w:r>
        <w:rPr>
          <w:smallCaps w:val="0"/>
          <w:color w:val="231F20"/>
          <w:spacing w:val="-9"/>
          <w:sz w:val="20"/>
        </w:rPr>
        <w:t> </w:t>
      </w:r>
      <w:r>
        <w:rPr>
          <w:smallCaps w:val="0"/>
          <w:color w:val="231F20"/>
          <w:sz w:val="20"/>
        </w:rPr>
        <w:t>los</w:t>
      </w:r>
      <w:r>
        <w:rPr>
          <w:smallCaps w:val="0"/>
          <w:color w:val="231F20"/>
          <w:spacing w:val="-9"/>
          <w:sz w:val="20"/>
        </w:rPr>
        <w:t> </w:t>
      </w:r>
      <w:r>
        <w:rPr>
          <w:smallCaps w:val="0"/>
          <w:color w:val="231F20"/>
          <w:sz w:val="20"/>
        </w:rPr>
        <w:t>documentos</w:t>
      </w:r>
      <w:r>
        <w:rPr>
          <w:smallCaps w:val="0"/>
          <w:color w:val="231F20"/>
          <w:spacing w:val="-9"/>
          <w:sz w:val="20"/>
        </w:rPr>
        <w:t> </w:t>
      </w:r>
      <w:r>
        <w:rPr>
          <w:smallCaps w:val="0"/>
          <w:color w:val="231F20"/>
          <w:sz w:val="20"/>
        </w:rPr>
        <w:t>y</w:t>
      </w:r>
      <w:r>
        <w:rPr>
          <w:smallCaps w:val="0"/>
          <w:color w:val="231F20"/>
          <w:spacing w:val="-9"/>
          <w:sz w:val="20"/>
        </w:rPr>
        <w:t> </w:t>
      </w:r>
      <w:r>
        <w:rPr>
          <w:smallCaps w:val="0"/>
          <w:color w:val="231F20"/>
          <w:sz w:val="20"/>
        </w:rPr>
        <w:t>materiales</w:t>
      </w:r>
      <w:r>
        <w:rPr>
          <w:smallCaps w:val="0"/>
          <w:color w:val="231F20"/>
          <w:spacing w:val="-9"/>
          <w:sz w:val="20"/>
        </w:rPr>
        <w:t> </w:t>
      </w:r>
      <w:r>
        <w:rPr>
          <w:smallCaps w:val="0"/>
          <w:color w:val="231F20"/>
          <w:sz w:val="20"/>
        </w:rPr>
        <w:t>electorales,</w:t>
      </w:r>
      <w:r>
        <w:rPr>
          <w:smallCaps w:val="0"/>
          <w:color w:val="231F20"/>
          <w:spacing w:val="-9"/>
          <w:sz w:val="20"/>
        </w:rPr>
        <w:t> </w:t>
      </w:r>
      <w:r>
        <w:rPr>
          <w:smallCaps w:val="0"/>
          <w:color w:val="231F20"/>
          <w:sz w:val="20"/>
        </w:rPr>
        <w:t>con</w:t>
      </w:r>
      <w:r>
        <w:rPr>
          <w:smallCaps w:val="0"/>
          <w:color w:val="231F20"/>
          <w:spacing w:val="-9"/>
          <w:sz w:val="20"/>
        </w:rPr>
        <w:t> </w:t>
      </w:r>
      <w:r>
        <w:rPr>
          <w:smallCaps w:val="0"/>
          <w:color w:val="231F20"/>
          <w:sz w:val="20"/>
        </w:rPr>
        <w:t>conocimiento</w:t>
      </w:r>
      <w:r>
        <w:rPr>
          <w:smallCaps w:val="0"/>
          <w:color w:val="231F20"/>
          <w:spacing w:val="-8"/>
          <w:sz w:val="20"/>
        </w:rPr>
        <w:t> </w:t>
      </w:r>
      <w:r>
        <w:rPr>
          <w:smallCaps w:val="0"/>
          <w:color w:val="231F20"/>
          <w:sz w:val="20"/>
        </w:rPr>
        <w:t>de</w:t>
      </w:r>
      <w:r>
        <w:rPr>
          <w:smallCaps w:val="0"/>
          <w:color w:val="231F20"/>
          <w:spacing w:val="-9"/>
          <w:sz w:val="20"/>
        </w:rPr>
        <w:t> </w:t>
      </w:r>
      <w:r>
        <w:rPr>
          <w:smallCaps w:val="0"/>
          <w:color w:val="231F20"/>
          <w:sz w:val="20"/>
        </w:rPr>
        <w:t>la</w:t>
      </w:r>
      <w:r>
        <w:rPr>
          <w:smallCaps w:val="0"/>
          <w:color w:val="231F20"/>
          <w:spacing w:val="-9"/>
          <w:sz w:val="20"/>
        </w:rPr>
        <w:t> </w:t>
      </w:r>
      <w:r>
        <w:rPr>
          <w:smallCaps/>
          <w:color w:val="231F20"/>
          <w:sz w:val="20"/>
        </w:rPr>
        <w:t>utvopl</w:t>
      </w:r>
      <w:r>
        <w:rPr>
          <w:smallCaps w:val="0"/>
          <w:color w:val="231F20"/>
          <w:sz w:val="20"/>
        </w:rPr>
        <w:t>,</w:t>
      </w:r>
      <w:r>
        <w:rPr>
          <w:smallCaps w:val="0"/>
          <w:color w:val="231F20"/>
          <w:spacing w:val="-9"/>
          <w:sz w:val="20"/>
        </w:rPr>
        <w:t> </w:t>
      </w:r>
      <w:r>
        <w:rPr>
          <w:smallCaps w:val="0"/>
          <w:color w:val="231F20"/>
          <w:sz w:val="20"/>
        </w:rPr>
        <w:t>dentro de</w:t>
      </w:r>
      <w:r>
        <w:rPr>
          <w:smallCaps w:val="0"/>
          <w:color w:val="231F20"/>
          <w:spacing w:val="-4"/>
          <w:sz w:val="20"/>
        </w:rPr>
        <w:t> </w:t>
      </w:r>
      <w:r>
        <w:rPr>
          <w:smallCaps w:val="0"/>
          <w:color w:val="231F20"/>
          <w:sz w:val="20"/>
        </w:rPr>
        <w:t>los</w:t>
      </w:r>
      <w:r>
        <w:rPr>
          <w:smallCaps w:val="0"/>
          <w:color w:val="231F20"/>
          <w:spacing w:val="-4"/>
          <w:sz w:val="20"/>
        </w:rPr>
        <w:t> </w:t>
      </w:r>
      <w:r>
        <w:rPr>
          <w:smallCaps w:val="0"/>
          <w:color w:val="231F20"/>
          <w:sz w:val="20"/>
        </w:rPr>
        <w:t>plazos</w:t>
      </w:r>
      <w:r>
        <w:rPr>
          <w:smallCaps w:val="0"/>
          <w:color w:val="231F20"/>
          <w:spacing w:val="-4"/>
          <w:sz w:val="20"/>
        </w:rPr>
        <w:t> </w:t>
      </w:r>
      <w:r>
        <w:rPr>
          <w:smallCaps w:val="0"/>
          <w:color w:val="231F20"/>
          <w:sz w:val="20"/>
        </w:rPr>
        <w:t>previstos</w:t>
      </w:r>
      <w:r>
        <w:rPr>
          <w:smallCaps w:val="0"/>
          <w:color w:val="231F20"/>
          <w:spacing w:val="-4"/>
          <w:sz w:val="20"/>
        </w:rPr>
        <w:t> </w:t>
      </w:r>
      <w:r>
        <w:rPr>
          <w:smallCaps w:val="0"/>
          <w:color w:val="231F20"/>
          <w:sz w:val="20"/>
        </w:rPr>
        <w:t>en</w:t>
      </w:r>
      <w:r>
        <w:rPr>
          <w:smallCaps w:val="0"/>
          <w:color w:val="231F20"/>
          <w:spacing w:val="-3"/>
          <w:sz w:val="20"/>
        </w:rPr>
        <w:t> </w:t>
      </w:r>
      <w:r>
        <w:rPr>
          <w:smallCaps w:val="0"/>
          <w:color w:val="231F20"/>
          <w:sz w:val="20"/>
        </w:rPr>
        <w:t>el</w:t>
      </w:r>
      <w:r>
        <w:rPr>
          <w:smallCaps w:val="0"/>
          <w:color w:val="231F20"/>
          <w:spacing w:val="-3"/>
          <w:sz w:val="20"/>
        </w:rPr>
        <w:t> </w:t>
      </w:r>
      <w:r>
        <w:rPr>
          <w:smallCaps w:val="0"/>
          <w:color w:val="231F20"/>
          <w:sz w:val="20"/>
        </w:rPr>
        <w:t>Plan</w:t>
      </w:r>
      <w:r>
        <w:rPr>
          <w:smallCaps w:val="0"/>
          <w:color w:val="231F20"/>
          <w:spacing w:val="-3"/>
          <w:sz w:val="20"/>
        </w:rPr>
        <w:t> </w:t>
      </w:r>
      <w:r>
        <w:rPr>
          <w:smallCaps w:val="0"/>
          <w:color w:val="231F20"/>
          <w:sz w:val="20"/>
        </w:rPr>
        <w:t>y</w:t>
      </w:r>
      <w:r>
        <w:rPr>
          <w:smallCaps w:val="0"/>
          <w:color w:val="231F20"/>
          <w:spacing w:val="-4"/>
          <w:sz w:val="20"/>
        </w:rPr>
        <w:t> </w:t>
      </w:r>
      <w:r>
        <w:rPr>
          <w:smallCaps w:val="0"/>
          <w:color w:val="231F20"/>
          <w:sz w:val="20"/>
        </w:rPr>
        <w:t>Calendario</w:t>
      </w:r>
      <w:r>
        <w:rPr>
          <w:smallCaps w:val="0"/>
          <w:color w:val="231F20"/>
          <w:spacing w:val="-3"/>
          <w:sz w:val="20"/>
        </w:rPr>
        <w:t> </w:t>
      </w:r>
      <w:r>
        <w:rPr>
          <w:smallCaps w:val="0"/>
          <w:color w:val="231F20"/>
          <w:sz w:val="20"/>
        </w:rPr>
        <w:t>Integral</w:t>
      </w:r>
      <w:r>
        <w:rPr>
          <w:smallCaps w:val="0"/>
          <w:color w:val="231F20"/>
          <w:spacing w:val="-4"/>
          <w:sz w:val="20"/>
        </w:rPr>
        <w:t> </w:t>
      </w:r>
      <w:r>
        <w:rPr>
          <w:smallCaps w:val="0"/>
          <w:color w:val="231F20"/>
          <w:sz w:val="20"/>
        </w:rPr>
        <w:t>de</w:t>
      </w:r>
      <w:r>
        <w:rPr>
          <w:smallCaps w:val="0"/>
          <w:color w:val="231F20"/>
          <w:spacing w:val="-4"/>
          <w:sz w:val="20"/>
        </w:rPr>
        <w:t> </w:t>
      </w:r>
      <w:r>
        <w:rPr>
          <w:smallCaps w:val="0"/>
          <w:color w:val="231F20"/>
          <w:sz w:val="20"/>
        </w:rPr>
        <w:t>Coordinación</w:t>
      </w:r>
      <w:r>
        <w:rPr>
          <w:smallCaps w:val="0"/>
          <w:color w:val="231F20"/>
          <w:spacing w:val="-3"/>
          <w:sz w:val="20"/>
        </w:rPr>
        <w:t> </w:t>
      </w:r>
      <w:r>
        <w:rPr>
          <w:smallCaps w:val="0"/>
          <w:color w:val="231F20"/>
          <w:sz w:val="20"/>
        </w:rPr>
        <w:t>de</w:t>
      </w:r>
      <w:r>
        <w:rPr>
          <w:smallCaps w:val="0"/>
          <w:color w:val="231F20"/>
          <w:spacing w:val="-4"/>
          <w:sz w:val="20"/>
        </w:rPr>
        <w:t> </w:t>
      </w:r>
      <w:r>
        <w:rPr>
          <w:smallCaps w:val="0"/>
          <w:color w:val="231F20"/>
          <w:sz w:val="20"/>
        </w:rPr>
        <w:t>los</w:t>
      </w:r>
      <w:r>
        <w:rPr>
          <w:smallCaps w:val="0"/>
          <w:color w:val="231F20"/>
          <w:spacing w:val="-4"/>
          <w:sz w:val="20"/>
        </w:rPr>
        <w:t> </w:t>
      </w:r>
      <w:r>
        <w:rPr>
          <w:smallCaps w:val="0"/>
          <w:color w:val="231F20"/>
          <w:sz w:val="20"/>
        </w:rPr>
        <w:t>Pro- cesos</w:t>
      </w:r>
      <w:r>
        <w:rPr>
          <w:smallCaps w:val="0"/>
          <w:color w:val="231F20"/>
          <w:spacing w:val="-13"/>
          <w:sz w:val="20"/>
        </w:rPr>
        <w:t> </w:t>
      </w:r>
      <w:r>
        <w:rPr>
          <w:smallCaps w:val="0"/>
          <w:color w:val="231F20"/>
          <w:sz w:val="20"/>
        </w:rPr>
        <w:t>Electorales</w:t>
      </w:r>
      <w:r>
        <w:rPr>
          <w:smallCaps w:val="0"/>
          <w:color w:val="231F20"/>
          <w:spacing w:val="-13"/>
          <w:sz w:val="20"/>
        </w:rPr>
        <w:t> </w:t>
      </w:r>
      <w:r>
        <w:rPr>
          <w:smallCaps w:val="0"/>
          <w:color w:val="231F20"/>
          <w:sz w:val="20"/>
        </w:rPr>
        <w:t>Locales</w:t>
      </w:r>
      <w:r>
        <w:rPr>
          <w:smallCaps w:val="0"/>
          <w:color w:val="231F20"/>
          <w:spacing w:val="-13"/>
          <w:sz w:val="20"/>
        </w:rPr>
        <w:t> </w:t>
      </w:r>
      <w:r>
        <w:rPr>
          <w:smallCaps w:val="0"/>
          <w:color w:val="231F20"/>
          <w:sz w:val="20"/>
        </w:rPr>
        <w:t>correspondiente,</w:t>
      </w:r>
      <w:r>
        <w:rPr>
          <w:smallCaps w:val="0"/>
          <w:color w:val="231F20"/>
          <w:spacing w:val="-13"/>
          <w:sz w:val="20"/>
        </w:rPr>
        <w:t> </w:t>
      </w:r>
      <w:r>
        <w:rPr>
          <w:smallCaps w:val="0"/>
          <w:color w:val="231F20"/>
          <w:sz w:val="20"/>
        </w:rPr>
        <w:t>y</w:t>
      </w:r>
      <w:r>
        <w:rPr>
          <w:smallCaps w:val="0"/>
          <w:color w:val="231F20"/>
          <w:spacing w:val="-13"/>
          <w:sz w:val="20"/>
        </w:rPr>
        <w:t> </w:t>
      </w:r>
      <w:r>
        <w:rPr>
          <w:smallCaps w:val="0"/>
          <w:color w:val="231F20"/>
          <w:sz w:val="20"/>
        </w:rPr>
        <w:t>a</w:t>
      </w:r>
      <w:r>
        <w:rPr>
          <w:smallCaps w:val="0"/>
          <w:color w:val="231F20"/>
          <w:spacing w:val="-14"/>
          <w:sz w:val="20"/>
        </w:rPr>
        <w:t> </w:t>
      </w:r>
      <w:r>
        <w:rPr>
          <w:smallCaps w:val="0"/>
          <w:color w:val="231F20"/>
          <w:sz w:val="20"/>
        </w:rPr>
        <w:t>través</w:t>
      </w:r>
      <w:r>
        <w:rPr>
          <w:smallCaps w:val="0"/>
          <w:color w:val="231F20"/>
          <w:spacing w:val="-12"/>
          <w:sz w:val="20"/>
        </w:rPr>
        <w:t> </w:t>
      </w:r>
      <w:r>
        <w:rPr>
          <w:smallCaps w:val="0"/>
          <w:color w:val="231F20"/>
          <w:sz w:val="20"/>
        </w:rPr>
        <w:t>de</w:t>
      </w:r>
      <w:r>
        <w:rPr>
          <w:smallCaps w:val="0"/>
          <w:color w:val="231F20"/>
          <w:spacing w:val="-14"/>
          <w:sz w:val="20"/>
        </w:rPr>
        <w:t> </w:t>
      </w:r>
      <w:r>
        <w:rPr>
          <w:smallCaps w:val="0"/>
          <w:color w:val="231F20"/>
          <w:sz w:val="20"/>
        </w:rPr>
        <w:t>la</w:t>
      </w:r>
      <w:r>
        <w:rPr>
          <w:smallCaps w:val="0"/>
          <w:color w:val="231F20"/>
          <w:spacing w:val="-14"/>
          <w:sz w:val="20"/>
        </w:rPr>
        <w:t> </w:t>
      </w:r>
      <w:r>
        <w:rPr>
          <w:smallCaps w:val="0"/>
          <w:color w:val="231F20"/>
          <w:sz w:val="20"/>
        </w:rPr>
        <w:t>herramienta</w:t>
      </w:r>
      <w:r>
        <w:rPr>
          <w:smallCaps w:val="0"/>
          <w:color w:val="231F20"/>
          <w:spacing w:val="-13"/>
          <w:sz w:val="20"/>
        </w:rPr>
        <w:t> </w:t>
      </w:r>
      <w:r>
        <w:rPr>
          <w:smallCaps w:val="0"/>
          <w:color w:val="231F20"/>
          <w:sz w:val="20"/>
        </w:rPr>
        <w:t>informática dispuesta para tal</w:t>
      </w:r>
      <w:r>
        <w:rPr>
          <w:smallCaps w:val="0"/>
          <w:color w:val="231F20"/>
          <w:spacing w:val="-4"/>
          <w:sz w:val="20"/>
        </w:rPr>
        <w:t> </w:t>
      </w:r>
      <w:r>
        <w:rPr>
          <w:smallCaps w:val="0"/>
          <w:color w:val="231F20"/>
          <w:sz w:val="20"/>
        </w:rPr>
        <w:t>efecto.</w:t>
      </w:r>
    </w:p>
    <w:p>
      <w:pPr>
        <w:pStyle w:val="ListParagraph"/>
        <w:numPr>
          <w:ilvl w:val="1"/>
          <w:numId w:val="121"/>
        </w:numPr>
        <w:tabs>
          <w:tab w:pos="1230" w:val="left" w:leader="none"/>
        </w:tabs>
        <w:spacing w:line="254" w:lineRule="auto" w:before="6" w:after="0"/>
        <w:ind w:left="1250" w:right="631" w:hanging="300"/>
        <w:jc w:val="both"/>
        <w:rPr>
          <w:sz w:val="20"/>
        </w:rPr>
      </w:pPr>
      <w:r>
        <w:rPr>
          <w:color w:val="231F20"/>
          <w:sz w:val="20"/>
        </w:rPr>
        <w:t>En su caso, la d</w:t>
      </w:r>
      <w:r>
        <w:rPr>
          <w:smallCaps/>
          <w:color w:val="231F20"/>
          <w:sz w:val="20"/>
        </w:rPr>
        <w:t>eoe</w:t>
      </w:r>
      <w:r>
        <w:rPr>
          <w:smallCaps w:val="0"/>
          <w:color w:val="231F20"/>
          <w:sz w:val="20"/>
        </w:rPr>
        <w:t> emitirá observaciones a los reportes presentados por los OPL, mismas que deberán ser atendidas por estos</w:t>
      </w:r>
      <w:r>
        <w:rPr>
          <w:smallCaps w:val="0"/>
          <w:color w:val="231F20"/>
          <w:spacing w:val="-9"/>
          <w:sz w:val="20"/>
        </w:rPr>
        <w:t> </w:t>
      </w:r>
      <w:r>
        <w:rPr>
          <w:smallCaps w:val="0"/>
          <w:color w:val="231F20"/>
          <w:sz w:val="20"/>
        </w:rPr>
        <w:t>últimos.</w:t>
      </w:r>
    </w:p>
    <w:p>
      <w:pPr>
        <w:pStyle w:val="ListParagraph"/>
        <w:numPr>
          <w:ilvl w:val="1"/>
          <w:numId w:val="121"/>
        </w:numPr>
        <w:tabs>
          <w:tab w:pos="1226" w:val="left" w:leader="none"/>
        </w:tabs>
        <w:spacing w:line="240" w:lineRule="auto" w:before="3" w:after="0"/>
        <w:ind w:left="1225" w:right="0" w:hanging="216"/>
        <w:jc w:val="both"/>
        <w:rPr>
          <w:sz w:val="20"/>
        </w:rPr>
      </w:pPr>
      <w:r>
        <w:rPr>
          <w:color w:val="231F20"/>
          <w:sz w:val="20"/>
        </w:rPr>
        <w:t>(Derogado).</w:t>
      </w:r>
    </w:p>
    <w:p>
      <w:pPr>
        <w:spacing w:line="254" w:lineRule="auto" w:before="15"/>
        <w:ind w:left="1250" w:right="631" w:hanging="240"/>
        <w:jc w:val="both"/>
        <w:rPr>
          <w:sz w:val="20"/>
        </w:rPr>
      </w:pPr>
      <w:r>
        <w:rPr>
          <w:b/>
          <w:color w:val="231F20"/>
          <w:sz w:val="20"/>
        </w:rPr>
        <w:t>ñ)</w:t>
      </w:r>
      <w:r>
        <w:rPr>
          <w:b/>
          <w:color w:val="231F20"/>
          <w:spacing w:val="-5"/>
          <w:sz w:val="20"/>
        </w:rPr>
        <w:t> </w:t>
      </w:r>
      <w:r>
        <w:rPr>
          <w:color w:val="231F20"/>
          <w:spacing w:val="-1"/>
          <w:sz w:val="20"/>
        </w:rPr>
        <w:t>L</w:t>
      </w:r>
      <w:r>
        <w:rPr>
          <w:color w:val="231F20"/>
          <w:sz w:val="20"/>
        </w:rPr>
        <w:t>a</w:t>
      </w:r>
      <w:r>
        <w:rPr>
          <w:color w:val="231F20"/>
          <w:spacing w:val="-5"/>
          <w:sz w:val="20"/>
        </w:rPr>
        <w:t> </w:t>
      </w:r>
      <w:r>
        <w:rPr>
          <w:color w:val="231F20"/>
          <w:spacing w:val="-1"/>
          <w:w w:val="104"/>
          <w:sz w:val="20"/>
        </w:rPr>
        <w:t>d</w:t>
      </w:r>
      <w:r>
        <w:rPr>
          <w:smallCaps/>
          <w:color w:val="231F20"/>
          <w:spacing w:val="-4"/>
          <w:w w:val="112"/>
          <w:sz w:val="20"/>
        </w:rPr>
        <w:t>e</w:t>
      </w:r>
      <w:r>
        <w:rPr>
          <w:smallCaps/>
          <w:color w:val="231F20"/>
          <w:w w:val="110"/>
          <w:sz w:val="20"/>
        </w:rPr>
        <w:t>oe</w:t>
      </w:r>
      <w:r>
        <w:rPr>
          <w:smallCaps w:val="0"/>
          <w:color w:val="231F20"/>
          <w:spacing w:val="-5"/>
          <w:sz w:val="20"/>
        </w:rPr>
        <w:t> </w:t>
      </w:r>
      <w:r>
        <w:rPr>
          <w:smallCaps w:val="0"/>
          <w:color w:val="231F20"/>
          <w:spacing w:val="-1"/>
          <w:sz w:val="20"/>
        </w:rPr>
        <w:t>p</w:t>
      </w:r>
      <w:r>
        <w:rPr>
          <w:smallCaps w:val="0"/>
          <w:color w:val="231F20"/>
          <w:spacing w:val="-3"/>
          <w:sz w:val="20"/>
        </w:rPr>
        <w:t>r</w:t>
      </w:r>
      <w:r>
        <w:rPr>
          <w:smallCaps w:val="0"/>
          <w:color w:val="231F20"/>
          <w:sz w:val="20"/>
        </w:rPr>
        <w:t>es</w:t>
      </w:r>
      <w:r>
        <w:rPr>
          <w:smallCaps w:val="0"/>
          <w:color w:val="231F20"/>
          <w:spacing w:val="-1"/>
          <w:sz w:val="20"/>
        </w:rPr>
        <w:t>e</w:t>
      </w:r>
      <w:r>
        <w:rPr>
          <w:smallCaps w:val="0"/>
          <w:color w:val="231F20"/>
          <w:spacing w:val="-2"/>
          <w:sz w:val="20"/>
        </w:rPr>
        <w:t>n</w:t>
      </w:r>
      <w:r>
        <w:rPr>
          <w:smallCaps w:val="0"/>
          <w:color w:val="231F20"/>
          <w:spacing w:val="-3"/>
          <w:sz w:val="20"/>
        </w:rPr>
        <w:t>t</w:t>
      </w:r>
      <w:r>
        <w:rPr>
          <w:smallCaps w:val="0"/>
          <w:color w:val="231F20"/>
          <w:sz w:val="20"/>
        </w:rPr>
        <w:t>a</w:t>
      </w:r>
      <w:r>
        <w:rPr>
          <w:smallCaps w:val="0"/>
          <w:color w:val="231F20"/>
          <w:spacing w:val="-5"/>
          <w:sz w:val="20"/>
        </w:rPr>
        <w:t>r</w:t>
      </w:r>
      <w:r>
        <w:rPr>
          <w:smallCaps w:val="0"/>
          <w:color w:val="231F20"/>
          <w:sz w:val="20"/>
        </w:rPr>
        <w:t>á</w:t>
      </w:r>
      <w:r>
        <w:rPr>
          <w:smallCaps w:val="0"/>
          <w:color w:val="231F20"/>
          <w:spacing w:val="-5"/>
          <w:sz w:val="20"/>
        </w:rPr>
        <w:t> </w:t>
      </w:r>
      <w:r>
        <w:rPr>
          <w:smallCaps w:val="0"/>
          <w:color w:val="231F20"/>
          <w:sz w:val="20"/>
        </w:rPr>
        <w:t>a</w:t>
      </w:r>
      <w:r>
        <w:rPr>
          <w:smallCaps w:val="0"/>
          <w:color w:val="231F20"/>
          <w:spacing w:val="-5"/>
          <w:sz w:val="20"/>
        </w:rPr>
        <w:t> </w:t>
      </w:r>
      <w:r>
        <w:rPr>
          <w:smallCaps w:val="0"/>
          <w:color w:val="231F20"/>
          <w:spacing w:val="-1"/>
          <w:sz w:val="20"/>
        </w:rPr>
        <w:t>l</w:t>
      </w:r>
      <w:r>
        <w:rPr>
          <w:smallCaps w:val="0"/>
          <w:color w:val="231F20"/>
          <w:sz w:val="20"/>
        </w:rPr>
        <w:t>a</w:t>
      </w:r>
      <w:r>
        <w:rPr>
          <w:smallCaps w:val="0"/>
          <w:color w:val="231F20"/>
          <w:spacing w:val="-5"/>
          <w:sz w:val="20"/>
        </w:rPr>
        <w:t> </w:t>
      </w:r>
      <w:r>
        <w:rPr>
          <w:smallCaps w:val="0"/>
          <w:color w:val="231F20"/>
          <w:spacing w:val="-1"/>
          <w:sz w:val="20"/>
        </w:rPr>
        <w:t>Comi</w:t>
      </w:r>
      <w:r>
        <w:rPr>
          <w:smallCaps w:val="0"/>
          <w:color w:val="231F20"/>
          <w:sz w:val="20"/>
        </w:rPr>
        <w:t>s</w:t>
      </w:r>
      <w:r>
        <w:rPr>
          <w:smallCaps w:val="0"/>
          <w:color w:val="231F20"/>
          <w:spacing w:val="-1"/>
          <w:sz w:val="20"/>
        </w:rPr>
        <w:t>ió</w:t>
      </w:r>
      <w:r>
        <w:rPr>
          <w:smallCaps w:val="0"/>
          <w:color w:val="231F20"/>
          <w:sz w:val="20"/>
        </w:rPr>
        <w:t>n</w:t>
      </w:r>
      <w:r>
        <w:rPr>
          <w:smallCaps w:val="0"/>
          <w:color w:val="231F20"/>
          <w:spacing w:val="-5"/>
          <w:sz w:val="20"/>
        </w:rPr>
        <w:t> </w:t>
      </w:r>
      <w:r>
        <w:rPr>
          <w:smallCaps w:val="0"/>
          <w:color w:val="231F20"/>
          <w:spacing w:val="-2"/>
          <w:sz w:val="20"/>
        </w:rPr>
        <w:t>c</w:t>
      </w:r>
      <w:r>
        <w:rPr>
          <w:smallCaps w:val="0"/>
          <w:color w:val="231F20"/>
          <w:spacing w:val="-1"/>
          <w:sz w:val="20"/>
        </w:rPr>
        <w:t>or</w:t>
      </w:r>
      <w:r>
        <w:rPr>
          <w:smallCaps w:val="0"/>
          <w:color w:val="231F20"/>
          <w:spacing w:val="-3"/>
          <w:sz w:val="20"/>
        </w:rPr>
        <w:t>r</w:t>
      </w:r>
      <w:r>
        <w:rPr>
          <w:smallCaps w:val="0"/>
          <w:color w:val="231F20"/>
          <w:sz w:val="20"/>
        </w:rPr>
        <w:t>espondie</w:t>
      </w:r>
      <w:r>
        <w:rPr>
          <w:smallCaps w:val="0"/>
          <w:color w:val="231F20"/>
          <w:spacing w:val="-2"/>
          <w:sz w:val="20"/>
        </w:rPr>
        <w:t>n</w:t>
      </w:r>
      <w:r>
        <w:rPr>
          <w:smallCaps w:val="0"/>
          <w:color w:val="231F20"/>
          <w:spacing w:val="-3"/>
          <w:sz w:val="20"/>
        </w:rPr>
        <w:t>t</w:t>
      </w:r>
      <w:r>
        <w:rPr>
          <w:smallCaps w:val="0"/>
          <w:color w:val="231F20"/>
          <w:sz w:val="20"/>
        </w:rPr>
        <w:t>e</w:t>
      </w:r>
      <w:r>
        <w:rPr>
          <w:smallCaps w:val="0"/>
          <w:color w:val="231F20"/>
          <w:spacing w:val="-5"/>
          <w:sz w:val="20"/>
        </w:rPr>
        <w:t> </w:t>
      </w:r>
      <w:r>
        <w:rPr>
          <w:smallCaps w:val="0"/>
          <w:color w:val="231F20"/>
          <w:spacing w:val="-3"/>
          <w:sz w:val="20"/>
        </w:rPr>
        <w:t>r</w:t>
      </w:r>
      <w:r>
        <w:rPr>
          <w:smallCaps w:val="0"/>
          <w:color w:val="231F20"/>
          <w:sz w:val="20"/>
        </w:rPr>
        <w:t>epor</w:t>
      </w:r>
      <w:r>
        <w:rPr>
          <w:smallCaps w:val="0"/>
          <w:color w:val="231F20"/>
          <w:spacing w:val="-3"/>
          <w:sz w:val="20"/>
        </w:rPr>
        <w:t>t</w:t>
      </w:r>
      <w:r>
        <w:rPr>
          <w:smallCaps w:val="0"/>
          <w:color w:val="231F20"/>
          <w:sz w:val="20"/>
        </w:rPr>
        <w:t>es</w:t>
      </w:r>
      <w:r>
        <w:rPr>
          <w:smallCaps w:val="0"/>
          <w:color w:val="231F20"/>
          <w:spacing w:val="-5"/>
          <w:sz w:val="20"/>
        </w:rPr>
        <w:t> </w:t>
      </w:r>
      <w:r>
        <w:rPr>
          <w:smallCaps w:val="0"/>
          <w:color w:val="231F20"/>
          <w:spacing w:val="-1"/>
          <w:sz w:val="20"/>
        </w:rPr>
        <w:t>pa</w:t>
      </w:r>
      <w:r>
        <w:rPr>
          <w:smallCaps w:val="0"/>
          <w:color w:val="231F20"/>
          <w:spacing w:val="-3"/>
          <w:sz w:val="20"/>
        </w:rPr>
        <w:t>r</w:t>
      </w:r>
      <w:r>
        <w:rPr>
          <w:smallCaps w:val="0"/>
          <w:color w:val="231F20"/>
          <w:sz w:val="20"/>
        </w:rPr>
        <w:t>ciales</w:t>
      </w:r>
      <w:r>
        <w:rPr>
          <w:smallCaps w:val="0"/>
          <w:color w:val="231F20"/>
          <w:spacing w:val="-5"/>
          <w:sz w:val="20"/>
        </w:rPr>
        <w:t> </w:t>
      </w:r>
      <w:r>
        <w:rPr>
          <w:smallCaps w:val="0"/>
          <w:color w:val="231F20"/>
          <w:spacing w:val="-1"/>
          <w:sz w:val="20"/>
        </w:rPr>
        <w:t>d</w:t>
      </w:r>
      <w:r>
        <w:rPr>
          <w:smallCaps w:val="0"/>
          <w:color w:val="231F20"/>
          <w:sz w:val="20"/>
        </w:rPr>
        <w:t>e</w:t>
      </w:r>
      <w:r>
        <w:rPr>
          <w:smallCaps w:val="0"/>
          <w:color w:val="231F20"/>
          <w:spacing w:val="-5"/>
          <w:sz w:val="20"/>
        </w:rPr>
        <w:t> </w:t>
      </w:r>
      <w:r>
        <w:rPr>
          <w:smallCaps w:val="0"/>
          <w:color w:val="231F20"/>
          <w:spacing w:val="-4"/>
          <w:sz w:val="20"/>
        </w:rPr>
        <w:t>a</w:t>
      </w:r>
      <w:r>
        <w:rPr>
          <w:smallCaps w:val="0"/>
          <w:color w:val="231F20"/>
          <w:spacing w:val="-3"/>
          <w:sz w:val="20"/>
        </w:rPr>
        <w:t>v</w:t>
      </w:r>
      <w:r>
        <w:rPr>
          <w:smallCaps w:val="0"/>
          <w:color w:val="231F20"/>
          <w:sz w:val="20"/>
        </w:rPr>
        <w:t>ances</w:t>
      </w:r>
      <w:r>
        <w:rPr>
          <w:smallCaps w:val="0"/>
          <w:color w:val="231F20"/>
          <w:spacing w:val="-5"/>
          <w:sz w:val="20"/>
        </w:rPr>
        <w:t> </w:t>
      </w:r>
      <w:r>
        <w:rPr>
          <w:smallCaps w:val="0"/>
          <w:color w:val="231F20"/>
          <w:spacing w:val="-1"/>
          <w:sz w:val="20"/>
        </w:rPr>
        <w:t>de l</w:t>
      </w:r>
      <w:r>
        <w:rPr>
          <w:smallCaps w:val="0"/>
          <w:color w:val="231F20"/>
          <w:sz w:val="20"/>
        </w:rPr>
        <w:t>a</w:t>
      </w:r>
      <w:r>
        <w:rPr>
          <w:smallCaps w:val="0"/>
          <w:color w:val="231F20"/>
          <w:spacing w:val="-1"/>
          <w:sz w:val="20"/>
        </w:rPr>
        <w:t> p</w:t>
      </w:r>
      <w:r>
        <w:rPr>
          <w:smallCaps w:val="0"/>
          <w:color w:val="231F20"/>
          <w:spacing w:val="-4"/>
          <w:sz w:val="20"/>
        </w:rPr>
        <w:t>r</w:t>
      </w:r>
      <w:r>
        <w:rPr>
          <w:smallCaps w:val="0"/>
          <w:color w:val="231F20"/>
          <w:spacing w:val="-1"/>
          <w:sz w:val="20"/>
        </w:rPr>
        <w:t>oducció</w:t>
      </w:r>
      <w:r>
        <w:rPr>
          <w:smallCaps w:val="0"/>
          <w:color w:val="231F20"/>
          <w:sz w:val="20"/>
        </w:rPr>
        <w:t>n</w:t>
      </w:r>
      <w:r>
        <w:rPr>
          <w:smallCaps w:val="0"/>
          <w:color w:val="231F20"/>
          <w:spacing w:val="-1"/>
          <w:sz w:val="20"/>
        </w:rPr>
        <w:t> d</w:t>
      </w:r>
      <w:r>
        <w:rPr>
          <w:smallCaps w:val="0"/>
          <w:color w:val="231F20"/>
          <w:sz w:val="20"/>
        </w:rPr>
        <w:t>e</w:t>
      </w:r>
      <w:r>
        <w:rPr>
          <w:smallCaps w:val="0"/>
          <w:color w:val="231F20"/>
          <w:spacing w:val="-1"/>
          <w:sz w:val="20"/>
        </w:rPr>
        <w:t> lo</w:t>
      </w:r>
      <w:r>
        <w:rPr>
          <w:smallCaps w:val="0"/>
          <w:color w:val="231F20"/>
          <w:sz w:val="20"/>
        </w:rPr>
        <w:t>s</w:t>
      </w:r>
      <w:r>
        <w:rPr>
          <w:smallCaps w:val="0"/>
          <w:color w:val="231F20"/>
          <w:spacing w:val="-1"/>
          <w:sz w:val="20"/>
        </w:rPr>
        <w:t> docume</w:t>
      </w:r>
      <w:r>
        <w:rPr>
          <w:smallCaps w:val="0"/>
          <w:color w:val="231F20"/>
          <w:spacing w:val="-2"/>
          <w:sz w:val="20"/>
        </w:rPr>
        <w:t>nt</w:t>
      </w:r>
      <w:r>
        <w:rPr>
          <w:smallCaps w:val="0"/>
          <w:color w:val="231F20"/>
          <w:spacing w:val="-1"/>
          <w:sz w:val="20"/>
        </w:rPr>
        <w:t>o</w:t>
      </w:r>
      <w:r>
        <w:rPr>
          <w:smallCaps w:val="0"/>
          <w:color w:val="231F20"/>
          <w:sz w:val="20"/>
        </w:rPr>
        <w:t>s</w:t>
      </w:r>
      <w:r>
        <w:rPr>
          <w:smallCaps w:val="0"/>
          <w:color w:val="231F20"/>
          <w:spacing w:val="-1"/>
          <w:sz w:val="20"/>
        </w:rPr>
        <w:t> </w:t>
      </w:r>
      <w:r>
        <w:rPr>
          <w:smallCaps w:val="0"/>
          <w:color w:val="231F20"/>
          <w:sz w:val="20"/>
        </w:rPr>
        <w:t>y m</w:t>
      </w:r>
      <w:r>
        <w:rPr>
          <w:smallCaps w:val="0"/>
          <w:color w:val="231F20"/>
          <w:spacing w:val="-2"/>
          <w:sz w:val="20"/>
        </w:rPr>
        <w:t>a</w:t>
      </w:r>
      <w:r>
        <w:rPr>
          <w:smallCaps w:val="0"/>
          <w:color w:val="231F20"/>
          <w:spacing w:val="-3"/>
          <w:sz w:val="20"/>
        </w:rPr>
        <w:t>t</w:t>
      </w:r>
      <w:r>
        <w:rPr>
          <w:smallCaps w:val="0"/>
          <w:color w:val="231F20"/>
          <w:sz w:val="20"/>
        </w:rPr>
        <w:t>eriales </w:t>
      </w:r>
      <w:r>
        <w:rPr>
          <w:smallCaps w:val="0"/>
          <w:color w:val="231F20"/>
          <w:spacing w:val="-1"/>
          <w:sz w:val="20"/>
        </w:rPr>
        <w:t>d</w:t>
      </w:r>
      <w:r>
        <w:rPr>
          <w:smallCaps w:val="0"/>
          <w:color w:val="231F20"/>
          <w:sz w:val="20"/>
        </w:rPr>
        <w:t>e</w:t>
      </w:r>
      <w:r>
        <w:rPr>
          <w:smallCaps w:val="0"/>
          <w:color w:val="231F20"/>
          <w:spacing w:val="-1"/>
          <w:sz w:val="20"/>
        </w:rPr>
        <w:t> lo</w:t>
      </w:r>
      <w:r>
        <w:rPr>
          <w:smallCaps w:val="0"/>
          <w:color w:val="231F20"/>
          <w:sz w:val="20"/>
        </w:rPr>
        <w:t>s</w:t>
      </w:r>
      <w:r>
        <w:rPr>
          <w:smallCaps w:val="0"/>
          <w:color w:val="231F20"/>
          <w:spacing w:val="1"/>
          <w:sz w:val="20"/>
        </w:rPr>
        <w:t> </w:t>
      </w:r>
      <w:r>
        <w:rPr>
          <w:smallCaps/>
          <w:color w:val="231F20"/>
          <w:w w:val="110"/>
          <w:sz w:val="20"/>
        </w:rPr>
        <w:t>opl</w:t>
      </w:r>
      <w:r>
        <w:rPr>
          <w:smallCaps w:val="0"/>
          <w:color w:val="231F20"/>
          <w:sz w:val="20"/>
        </w:rPr>
        <w:t> y </w:t>
      </w:r>
      <w:r>
        <w:rPr>
          <w:smallCaps w:val="0"/>
          <w:color w:val="231F20"/>
          <w:spacing w:val="-1"/>
          <w:sz w:val="20"/>
        </w:rPr>
        <w:t>u</w:t>
      </w:r>
      <w:r>
        <w:rPr>
          <w:smallCaps w:val="0"/>
          <w:color w:val="231F20"/>
          <w:sz w:val="20"/>
        </w:rPr>
        <w:t>n</w:t>
      </w:r>
      <w:r>
        <w:rPr>
          <w:smallCaps w:val="0"/>
          <w:color w:val="231F20"/>
          <w:spacing w:val="-1"/>
          <w:sz w:val="20"/>
        </w:rPr>
        <w:t> in</w:t>
      </w:r>
      <w:r>
        <w:rPr>
          <w:smallCaps w:val="0"/>
          <w:color w:val="231F20"/>
          <w:spacing w:val="-5"/>
          <w:sz w:val="20"/>
        </w:rPr>
        <w:t>f</w:t>
      </w:r>
      <w:r>
        <w:rPr>
          <w:smallCaps w:val="0"/>
          <w:color w:val="231F20"/>
          <w:spacing w:val="-1"/>
          <w:sz w:val="20"/>
        </w:rPr>
        <w:t>orm</w:t>
      </w:r>
      <w:r>
        <w:rPr>
          <w:smallCaps w:val="0"/>
          <w:color w:val="231F20"/>
          <w:sz w:val="20"/>
        </w:rPr>
        <w:t>e</w:t>
      </w:r>
      <w:r>
        <w:rPr>
          <w:smallCaps w:val="0"/>
          <w:color w:val="231F20"/>
          <w:spacing w:val="-1"/>
          <w:sz w:val="20"/>
        </w:rPr>
        <w:t> </w:t>
      </w:r>
      <w:r>
        <w:rPr>
          <w:smallCaps w:val="0"/>
          <w:color w:val="231F20"/>
          <w:spacing w:val="-1"/>
          <w:w w:val="99"/>
          <w:sz w:val="20"/>
        </w:rPr>
        <w:t>final.</w:t>
      </w:r>
    </w:p>
    <w:p>
      <w:pPr>
        <w:pStyle w:val="ListParagraph"/>
        <w:numPr>
          <w:ilvl w:val="1"/>
          <w:numId w:val="121"/>
        </w:numPr>
        <w:tabs>
          <w:tab w:pos="1246" w:val="left" w:leader="none"/>
        </w:tabs>
        <w:spacing w:line="254" w:lineRule="auto" w:before="3" w:after="0"/>
        <w:ind w:left="1250" w:right="628" w:hanging="240"/>
        <w:jc w:val="both"/>
        <w:rPr>
          <w:sz w:val="20"/>
        </w:rPr>
      </w:pPr>
      <w:r>
        <w:rPr>
          <w:color w:val="231F20"/>
          <w:sz w:val="20"/>
        </w:rPr>
        <w:t>Los </w:t>
      </w:r>
      <w:r>
        <w:rPr>
          <w:smallCaps/>
          <w:color w:val="231F20"/>
          <w:sz w:val="20"/>
        </w:rPr>
        <w:t>opl</w:t>
      </w:r>
      <w:r>
        <w:rPr>
          <w:smallCaps w:val="0"/>
          <w:color w:val="231F20"/>
          <w:sz w:val="20"/>
        </w:rPr>
        <w:t> deberán llevar a cabo las verificaciones de las medidas de seguridad en  las boletas y actas de casilla, y de las características y calidad del líquido indeleble (para</w:t>
      </w:r>
      <w:r>
        <w:rPr>
          <w:smallCaps w:val="0"/>
          <w:color w:val="231F20"/>
          <w:spacing w:val="-10"/>
          <w:sz w:val="20"/>
        </w:rPr>
        <w:t> </w:t>
      </w:r>
      <w:r>
        <w:rPr>
          <w:smallCaps w:val="0"/>
          <w:color w:val="231F20"/>
          <w:sz w:val="20"/>
        </w:rPr>
        <w:t>este</w:t>
      </w:r>
      <w:r>
        <w:rPr>
          <w:smallCaps w:val="0"/>
          <w:color w:val="231F20"/>
          <w:spacing w:val="-9"/>
          <w:sz w:val="20"/>
        </w:rPr>
        <w:t> </w:t>
      </w:r>
      <w:r>
        <w:rPr>
          <w:smallCaps w:val="0"/>
          <w:color w:val="231F20"/>
          <w:sz w:val="20"/>
        </w:rPr>
        <w:t>último</w:t>
      </w:r>
      <w:r>
        <w:rPr>
          <w:smallCaps w:val="0"/>
          <w:color w:val="231F20"/>
          <w:spacing w:val="-10"/>
          <w:sz w:val="20"/>
        </w:rPr>
        <w:t> </w:t>
      </w:r>
      <w:r>
        <w:rPr>
          <w:smallCaps w:val="0"/>
          <w:color w:val="231F20"/>
          <w:sz w:val="20"/>
        </w:rPr>
        <w:t>cuando</w:t>
      </w:r>
      <w:r>
        <w:rPr>
          <w:smallCaps w:val="0"/>
          <w:color w:val="231F20"/>
          <w:spacing w:val="-9"/>
          <w:sz w:val="20"/>
        </w:rPr>
        <w:t> </w:t>
      </w:r>
      <w:r>
        <w:rPr>
          <w:smallCaps w:val="0"/>
          <w:color w:val="231F20"/>
          <w:sz w:val="20"/>
        </w:rPr>
        <w:t>no</w:t>
      </w:r>
      <w:r>
        <w:rPr>
          <w:smallCaps w:val="0"/>
          <w:color w:val="231F20"/>
          <w:spacing w:val="-10"/>
          <w:sz w:val="20"/>
        </w:rPr>
        <w:t> </w:t>
      </w:r>
      <w:r>
        <w:rPr>
          <w:smallCaps w:val="0"/>
          <w:color w:val="231F20"/>
          <w:spacing w:val="-3"/>
          <w:sz w:val="20"/>
        </w:rPr>
        <w:t>haya</w:t>
      </w:r>
      <w:r>
        <w:rPr>
          <w:smallCaps w:val="0"/>
          <w:color w:val="231F20"/>
          <w:spacing w:val="-9"/>
          <w:sz w:val="20"/>
        </w:rPr>
        <w:t> </w:t>
      </w:r>
      <w:r>
        <w:rPr>
          <w:smallCaps w:val="0"/>
          <w:color w:val="231F20"/>
          <w:sz w:val="20"/>
        </w:rPr>
        <w:t>elección</w:t>
      </w:r>
      <w:r>
        <w:rPr>
          <w:smallCaps w:val="0"/>
          <w:color w:val="231F20"/>
          <w:spacing w:val="-10"/>
          <w:sz w:val="20"/>
        </w:rPr>
        <w:t> </w:t>
      </w:r>
      <w:r>
        <w:rPr>
          <w:smallCaps w:val="0"/>
          <w:color w:val="231F20"/>
          <w:sz w:val="20"/>
        </w:rPr>
        <w:t>concurrente),</w:t>
      </w:r>
      <w:r>
        <w:rPr>
          <w:smallCaps w:val="0"/>
          <w:color w:val="231F20"/>
          <w:spacing w:val="-9"/>
          <w:sz w:val="20"/>
        </w:rPr>
        <w:t> </w:t>
      </w:r>
      <w:r>
        <w:rPr>
          <w:smallCaps w:val="0"/>
          <w:color w:val="231F20"/>
          <w:sz w:val="20"/>
        </w:rPr>
        <w:t>conforme</w:t>
      </w:r>
      <w:r>
        <w:rPr>
          <w:smallCaps w:val="0"/>
          <w:color w:val="231F20"/>
          <w:spacing w:val="-11"/>
          <w:sz w:val="20"/>
        </w:rPr>
        <w:t> </w:t>
      </w:r>
      <w:r>
        <w:rPr>
          <w:smallCaps w:val="0"/>
          <w:color w:val="231F20"/>
          <w:sz w:val="20"/>
        </w:rPr>
        <w:t>a</w:t>
      </w:r>
      <w:r>
        <w:rPr>
          <w:smallCaps w:val="0"/>
          <w:color w:val="231F20"/>
          <w:spacing w:val="-9"/>
          <w:sz w:val="20"/>
        </w:rPr>
        <w:t> </w:t>
      </w:r>
      <w:r>
        <w:rPr>
          <w:smallCaps w:val="0"/>
          <w:color w:val="231F20"/>
          <w:sz w:val="20"/>
        </w:rPr>
        <w:t>lo</w:t>
      </w:r>
      <w:r>
        <w:rPr>
          <w:smallCaps w:val="0"/>
          <w:color w:val="231F20"/>
          <w:spacing w:val="-9"/>
          <w:sz w:val="20"/>
        </w:rPr>
        <w:t> </w:t>
      </w:r>
      <w:r>
        <w:rPr>
          <w:smallCaps w:val="0"/>
          <w:color w:val="231F20"/>
          <w:sz w:val="20"/>
        </w:rPr>
        <w:t>establecido en el anexo 4.2 de este Reglamento, y capturarán los resultados correspondientes en los medios informáticos disponibles dentro de los 5 días naturales posteriores a</w:t>
      </w:r>
      <w:r>
        <w:rPr>
          <w:smallCaps w:val="0"/>
          <w:color w:val="231F20"/>
          <w:spacing w:val="-7"/>
          <w:sz w:val="20"/>
        </w:rPr>
        <w:t> </w:t>
      </w:r>
      <w:r>
        <w:rPr>
          <w:smallCaps w:val="0"/>
          <w:color w:val="231F20"/>
          <w:sz w:val="20"/>
        </w:rPr>
        <w:t>cada</w:t>
      </w:r>
      <w:r>
        <w:rPr>
          <w:smallCaps w:val="0"/>
          <w:color w:val="231F20"/>
          <w:spacing w:val="-6"/>
          <w:sz w:val="20"/>
        </w:rPr>
        <w:t> </w:t>
      </w:r>
      <w:r>
        <w:rPr>
          <w:smallCaps w:val="0"/>
          <w:color w:val="231F20"/>
          <w:sz w:val="20"/>
        </w:rPr>
        <w:t>verificación.</w:t>
      </w:r>
      <w:r>
        <w:rPr>
          <w:smallCaps w:val="0"/>
          <w:color w:val="231F20"/>
          <w:spacing w:val="-7"/>
          <w:sz w:val="20"/>
        </w:rPr>
        <w:t> </w:t>
      </w:r>
      <w:r>
        <w:rPr>
          <w:smallCaps w:val="0"/>
          <w:color w:val="231F20"/>
          <w:sz w:val="20"/>
        </w:rPr>
        <w:t>La</w:t>
      </w:r>
      <w:r>
        <w:rPr>
          <w:smallCaps w:val="0"/>
          <w:color w:val="231F20"/>
          <w:spacing w:val="-6"/>
          <w:sz w:val="20"/>
        </w:rPr>
        <w:t> </w:t>
      </w:r>
      <w:r>
        <w:rPr>
          <w:smallCaps w:val="0"/>
          <w:color w:val="231F20"/>
          <w:sz w:val="20"/>
        </w:rPr>
        <w:t>información</w:t>
      </w:r>
      <w:r>
        <w:rPr>
          <w:smallCaps w:val="0"/>
          <w:color w:val="231F20"/>
          <w:spacing w:val="-7"/>
          <w:sz w:val="20"/>
        </w:rPr>
        <w:t> </w:t>
      </w:r>
      <w:r>
        <w:rPr>
          <w:smallCaps w:val="0"/>
          <w:color w:val="231F20"/>
          <w:sz w:val="20"/>
        </w:rPr>
        <w:t>obtenida</w:t>
      </w:r>
      <w:r>
        <w:rPr>
          <w:smallCaps w:val="0"/>
          <w:color w:val="231F20"/>
          <w:spacing w:val="-6"/>
          <w:sz w:val="20"/>
        </w:rPr>
        <w:t> </w:t>
      </w:r>
      <w:r>
        <w:rPr>
          <w:smallCaps w:val="0"/>
          <w:color w:val="231F20"/>
          <w:sz w:val="20"/>
        </w:rPr>
        <w:t>les</w:t>
      </w:r>
      <w:r>
        <w:rPr>
          <w:smallCaps w:val="0"/>
          <w:color w:val="231F20"/>
          <w:spacing w:val="-7"/>
          <w:sz w:val="20"/>
        </w:rPr>
        <w:t> </w:t>
      </w:r>
      <w:r>
        <w:rPr>
          <w:smallCaps w:val="0"/>
          <w:color w:val="231F20"/>
          <w:sz w:val="20"/>
        </w:rPr>
        <w:t>servirá</w:t>
      </w:r>
      <w:r>
        <w:rPr>
          <w:smallCaps w:val="0"/>
          <w:color w:val="231F20"/>
          <w:spacing w:val="-6"/>
          <w:sz w:val="20"/>
        </w:rPr>
        <w:t> </w:t>
      </w:r>
      <w:r>
        <w:rPr>
          <w:smallCaps w:val="0"/>
          <w:color w:val="231F20"/>
          <w:sz w:val="20"/>
        </w:rPr>
        <w:t>para</w:t>
      </w:r>
      <w:r>
        <w:rPr>
          <w:smallCaps w:val="0"/>
          <w:color w:val="231F20"/>
          <w:spacing w:val="-7"/>
          <w:sz w:val="20"/>
        </w:rPr>
        <w:t> </w:t>
      </w:r>
      <w:r>
        <w:rPr>
          <w:smallCaps w:val="0"/>
          <w:color w:val="231F20"/>
          <w:sz w:val="20"/>
        </w:rPr>
        <w:t>ofrecer</w:t>
      </w:r>
      <w:r>
        <w:rPr>
          <w:smallCaps w:val="0"/>
          <w:color w:val="231F20"/>
          <w:spacing w:val="-6"/>
          <w:sz w:val="20"/>
        </w:rPr>
        <w:t> </w:t>
      </w:r>
      <w:r>
        <w:rPr>
          <w:smallCaps w:val="0"/>
          <w:color w:val="231F20"/>
          <w:sz w:val="20"/>
        </w:rPr>
        <w:t>mayor</w:t>
      </w:r>
      <w:r>
        <w:rPr>
          <w:smallCaps w:val="0"/>
          <w:color w:val="231F20"/>
          <w:spacing w:val="-6"/>
          <w:sz w:val="20"/>
        </w:rPr>
        <w:t> </w:t>
      </w:r>
      <w:r>
        <w:rPr>
          <w:smallCaps w:val="0"/>
          <w:color w:val="231F20"/>
          <w:sz w:val="20"/>
        </w:rPr>
        <w:t>certeza en</w:t>
      </w:r>
      <w:r>
        <w:rPr>
          <w:smallCaps w:val="0"/>
          <w:color w:val="231F20"/>
          <w:spacing w:val="-9"/>
          <w:sz w:val="20"/>
        </w:rPr>
        <w:t> </w:t>
      </w:r>
      <w:r>
        <w:rPr>
          <w:smallCaps w:val="0"/>
          <w:color w:val="231F20"/>
          <w:sz w:val="20"/>
        </w:rPr>
        <w:t>sus</w:t>
      </w:r>
      <w:r>
        <w:rPr>
          <w:smallCaps w:val="0"/>
          <w:color w:val="231F20"/>
          <w:spacing w:val="-8"/>
          <w:sz w:val="20"/>
        </w:rPr>
        <w:t> </w:t>
      </w:r>
      <w:r>
        <w:rPr>
          <w:smallCaps w:val="0"/>
          <w:color w:val="231F20"/>
          <w:sz w:val="20"/>
        </w:rPr>
        <w:t>elecciones,</w:t>
      </w:r>
      <w:r>
        <w:rPr>
          <w:smallCaps w:val="0"/>
          <w:color w:val="231F20"/>
          <w:spacing w:val="-8"/>
          <w:sz w:val="20"/>
        </w:rPr>
        <w:t> </w:t>
      </w:r>
      <w:r>
        <w:rPr>
          <w:smallCaps w:val="0"/>
          <w:color w:val="231F20"/>
          <w:sz w:val="20"/>
        </w:rPr>
        <w:t>evaluar</w:t>
      </w:r>
      <w:r>
        <w:rPr>
          <w:smallCaps w:val="0"/>
          <w:color w:val="231F20"/>
          <w:spacing w:val="-8"/>
          <w:sz w:val="20"/>
        </w:rPr>
        <w:t> </w:t>
      </w:r>
      <w:r>
        <w:rPr>
          <w:smallCaps w:val="0"/>
          <w:color w:val="231F20"/>
          <w:sz w:val="20"/>
        </w:rPr>
        <w:t>su</w:t>
      </w:r>
      <w:r>
        <w:rPr>
          <w:smallCaps w:val="0"/>
          <w:color w:val="231F20"/>
          <w:spacing w:val="-8"/>
          <w:sz w:val="20"/>
        </w:rPr>
        <w:t> </w:t>
      </w:r>
      <w:r>
        <w:rPr>
          <w:smallCaps w:val="0"/>
          <w:color w:val="231F20"/>
          <w:sz w:val="20"/>
        </w:rPr>
        <w:t>funcionamiento</w:t>
      </w:r>
      <w:r>
        <w:rPr>
          <w:smallCaps w:val="0"/>
          <w:color w:val="231F20"/>
          <w:spacing w:val="-8"/>
          <w:sz w:val="20"/>
        </w:rPr>
        <w:t> </w:t>
      </w:r>
      <w:r>
        <w:rPr>
          <w:smallCaps w:val="0"/>
          <w:color w:val="231F20"/>
          <w:sz w:val="20"/>
        </w:rPr>
        <w:t>y</w:t>
      </w:r>
      <w:r>
        <w:rPr>
          <w:smallCaps w:val="0"/>
          <w:color w:val="231F20"/>
          <w:spacing w:val="-9"/>
          <w:sz w:val="20"/>
        </w:rPr>
        <w:t> </w:t>
      </w:r>
      <w:r>
        <w:rPr>
          <w:smallCaps w:val="0"/>
          <w:color w:val="231F20"/>
          <w:sz w:val="20"/>
        </w:rPr>
        <w:t>realizar</w:t>
      </w:r>
      <w:r>
        <w:rPr>
          <w:smallCaps w:val="0"/>
          <w:color w:val="231F20"/>
          <w:spacing w:val="-8"/>
          <w:sz w:val="20"/>
        </w:rPr>
        <w:t> </w:t>
      </w:r>
      <w:r>
        <w:rPr>
          <w:smallCaps w:val="0"/>
          <w:color w:val="231F20"/>
          <w:sz w:val="20"/>
        </w:rPr>
        <w:t>mejoras</w:t>
      </w:r>
      <w:r>
        <w:rPr>
          <w:smallCaps w:val="0"/>
          <w:color w:val="231F20"/>
          <w:spacing w:val="-8"/>
          <w:sz w:val="20"/>
        </w:rPr>
        <w:t> </w:t>
      </w:r>
      <w:r>
        <w:rPr>
          <w:smallCaps w:val="0"/>
          <w:color w:val="231F20"/>
          <w:sz w:val="20"/>
        </w:rPr>
        <w:t>para</w:t>
      </w:r>
      <w:r>
        <w:rPr>
          <w:smallCaps w:val="0"/>
          <w:color w:val="231F20"/>
          <w:spacing w:val="-8"/>
          <w:sz w:val="20"/>
        </w:rPr>
        <w:t> </w:t>
      </w:r>
      <w:r>
        <w:rPr>
          <w:smallCaps w:val="0"/>
          <w:color w:val="231F20"/>
          <w:sz w:val="20"/>
        </w:rPr>
        <w:t>subsecuentes procesos</w:t>
      </w:r>
      <w:r>
        <w:rPr>
          <w:smallCaps w:val="0"/>
          <w:color w:val="231F20"/>
          <w:spacing w:val="-5"/>
          <w:sz w:val="20"/>
        </w:rPr>
        <w:t> </w:t>
      </w:r>
      <w:r>
        <w:rPr>
          <w:smallCaps w:val="0"/>
          <w:color w:val="231F20"/>
          <w:sz w:val="20"/>
        </w:rPr>
        <w:t>electorales.</w:t>
      </w:r>
      <w:r>
        <w:rPr>
          <w:smallCaps w:val="0"/>
          <w:color w:val="231F20"/>
          <w:spacing w:val="-5"/>
          <w:sz w:val="20"/>
        </w:rPr>
        <w:t> </w:t>
      </w:r>
      <w:r>
        <w:rPr>
          <w:smallCaps w:val="0"/>
          <w:color w:val="231F20"/>
          <w:sz w:val="20"/>
        </w:rPr>
        <w:t>Los</w:t>
      </w:r>
      <w:r>
        <w:rPr>
          <w:smallCaps w:val="0"/>
          <w:color w:val="231F20"/>
          <w:spacing w:val="-5"/>
          <w:sz w:val="20"/>
        </w:rPr>
        <w:t> </w:t>
      </w:r>
      <w:r>
        <w:rPr>
          <w:smallCaps w:val="0"/>
          <w:color w:val="231F20"/>
          <w:sz w:val="20"/>
        </w:rPr>
        <w:t>resultados</w:t>
      </w:r>
      <w:r>
        <w:rPr>
          <w:smallCaps w:val="0"/>
          <w:color w:val="231F20"/>
          <w:spacing w:val="-5"/>
          <w:sz w:val="20"/>
        </w:rPr>
        <w:t> </w:t>
      </w:r>
      <w:r>
        <w:rPr>
          <w:smallCaps w:val="0"/>
          <w:color w:val="231F20"/>
          <w:sz w:val="20"/>
        </w:rPr>
        <w:t>de</w:t>
      </w:r>
      <w:r>
        <w:rPr>
          <w:smallCaps w:val="0"/>
          <w:color w:val="231F20"/>
          <w:spacing w:val="-5"/>
          <w:sz w:val="20"/>
        </w:rPr>
        <w:t> </w:t>
      </w:r>
      <w:r>
        <w:rPr>
          <w:smallCaps w:val="0"/>
          <w:color w:val="231F20"/>
          <w:sz w:val="20"/>
        </w:rPr>
        <w:t>las</w:t>
      </w:r>
      <w:r>
        <w:rPr>
          <w:smallCaps w:val="0"/>
          <w:color w:val="231F20"/>
          <w:spacing w:val="-5"/>
          <w:sz w:val="20"/>
        </w:rPr>
        <w:t> </w:t>
      </w:r>
      <w:r>
        <w:rPr>
          <w:smallCaps w:val="0"/>
          <w:color w:val="231F20"/>
          <w:sz w:val="20"/>
        </w:rPr>
        <w:t>verificaciones</w:t>
      </w:r>
      <w:r>
        <w:rPr>
          <w:smallCaps w:val="0"/>
          <w:color w:val="231F20"/>
          <w:spacing w:val="-5"/>
          <w:sz w:val="20"/>
        </w:rPr>
        <w:t> </w:t>
      </w:r>
      <w:r>
        <w:rPr>
          <w:smallCaps w:val="0"/>
          <w:color w:val="231F20"/>
          <w:sz w:val="20"/>
        </w:rPr>
        <w:t>se</w:t>
      </w:r>
      <w:r>
        <w:rPr>
          <w:smallCaps w:val="0"/>
          <w:color w:val="231F20"/>
          <w:spacing w:val="-5"/>
          <w:sz w:val="20"/>
        </w:rPr>
        <w:t> </w:t>
      </w:r>
      <w:r>
        <w:rPr>
          <w:smallCaps w:val="0"/>
          <w:color w:val="231F20"/>
          <w:sz w:val="20"/>
        </w:rPr>
        <w:t>harán</w:t>
      </w:r>
      <w:r>
        <w:rPr>
          <w:smallCaps w:val="0"/>
          <w:color w:val="231F20"/>
          <w:spacing w:val="-4"/>
          <w:sz w:val="20"/>
        </w:rPr>
        <w:t> </w:t>
      </w:r>
      <w:r>
        <w:rPr>
          <w:smallCaps w:val="0"/>
          <w:color w:val="231F20"/>
          <w:sz w:val="20"/>
        </w:rPr>
        <w:t>del</w:t>
      </w:r>
      <w:r>
        <w:rPr>
          <w:smallCaps w:val="0"/>
          <w:color w:val="231F20"/>
          <w:spacing w:val="-5"/>
          <w:sz w:val="20"/>
        </w:rPr>
        <w:t> </w:t>
      </w:r>
      <w:r>
        <w:rPr>
          <w:smallCaps w:val="0"/>
          <w:color w:val="231F20"/>
          <w:sz w:val="20"/>
        </w:rPr>
        <w:t>conocimien- to de la</w:t>
      </w:r>
      <w:r>
        <w:rPr>
          <w:smallCaps w:val="0"/>
          <w:color w:val="231F20"/>
          <w:spacing w:val="-2"/>
          <w:sz w:val="20"/>
        </w:rPr>
        <w:t> </w:t>
      </w:r>
      <w:r>
        <w:rPr>
          <w:smallCaps w:val="0"/>
          <w:color w:val="231F20"/>
          <w:sz w:val="20"/>
        </w:rPr>
        <w:t>d</w:t>
      </w:r>
      <w:r>
        <w:rPr>
          <w:smallCaps/>
          <w:color w:val="231F20"/>
          <w:sz w:val="20"/>
        </w:rPr>
        <w:t>eoe</w:t>
      </w:r>
      <w:r>
        <w:rPr>
          <w:smallCaps w:val="0"/>
          <w:color w:val="231F20"/>
          <w:sz w:val="20"/>
        </w:rPr>
        <w:t>.</w:t>
      </w:r>
    </w:p>
    <w:p>
      <w:pPr>
        <w:pStyle w:val="ListParagraph"/>
        <w:numPr>
          <w:ilvl w:val="1"/>
          <w:numId w:val="121"/>
        </w:numPr>
        <w:tabs>
          <w:tab w:pos="1237" w:val="left" w:leader="none"/>
        </w:tabs>
        <w:spacing w:line="254" w:lineRule="auto" w:before="11" w:after="0"/>
        <w:ind w:left="1250" w:right="630" w:hanging="240"/>
        <w:jc w:val="both"/>
        <w:rPr>
          <w:sz w:val="20"/>
        </w:rPr>
      </w:pPr>
      <w:r>
        <w:rPr>
          <w:color w:val="231F20"/>
          <w:sz w:val="20"/>
        </w:rPr>
        <w:t>En todo momento la d</w:t>
      </w:r>
      <w:r>
        <w:rPr>
          <w:smallCaps/>
          <w:color w:val="231F20"/>
          <w:sz w:val="20"/>
        </w:rPr>
        <w:t>eoe</w:t>
      </w:r>
      <w:r>
        <w:rPr>
          <w:smallCaps w:val="0"/>
          <w:color w:val="231F20"/>
          <w:sz w:val="20"/>
        </w:rPr>
        <w:t>, en coordinación con la </w:t>
      </w:r>
      <w:r>
        <w:rPr>
          <w:smallCaps/>
          <w:color w:val="231F20"/>
          <w:sz w:val="20"/>
        </w:rPr>
        <w:t>utvopl</w:t>
      </w:r>
      <w:r>
        <w:rPr>
          <w:smallCaps w:val="0"/>
          <w:color w:val="231F20"/>
          <w:sz w:val="20"/>
        </w:rPr>
        <w:t>, atenderá las asesorías referentes al diseño, impresión y producción de la documentación y materiales electorales que le formulen los</w:t>
      </w:r>
      <w:r>
        <w:rPr>
          <w:smallCaps w:val="0"/>
          <w:color w:val="231F20"/>
          <w:spacing w:val="-3"/>
          <w:sz w:val="20"/>
        </w:rPr>
        <w:t> </w:t>
      </w:r>
      <w:r>
        <w:rPr>
          <w:smallCaps/>
          <w:color w:val="231F20"/>
          <w:sz w:val="20"/>
        </w:rPr>
        <w:t>opl</w:t>
      </w:r>
      <w:r>
        <w:rPr>
          <w:smallCaps w:val="0"/>
          <w:color w:val="231F20"/>
          <w:sz w:val="20"/>
        </w:rPr>
        <w:t>.</w:t>
      </w:r>
    </w:p>
    <w:p>
      <w:pPr>
        <w:pStyle w:val="ListParagraph"/>
        <w:numPr>
          <w:ilvl w:val="1"/>
          <w:numId w:val="121"/>
        </w:numPr>
        <w:tabs>
          <w:tab w:pos="1224" w:val="left" w:leader="none"/>
        </w:tabs>
        <w:spacing w:line="254" w:lineRule="auto" w:before="3" w:after="0"/>
        <w:ind w:left="1250" w:right="630" w:hanging="240"/>
        <w:jc w:val="both"/>
        <w:rPr>
          <w:sz w:val="20"/>
        </w:rPr>
      </w:pPr>
      <w:r>
        <w:rPr>
          <w:color w:val="231F20"/>
          <w:sz w:val="20"/>
        </w:rPr>
        <w:t>En</w:t>
      </w:r>
      <w:r>
        <w:rPr>
          <w:color w:val="231F20"/>
          <w:spacing w:val="-8"/>
          <w:sz w:val="20"/>
        </w:rPr>
        <w:t> </w:t>
      </w:r>
      <w:r>
        <w:rPr>
          <w:color w:val="231F20"/>
          <w:sz w:val="20"/>
        </w:rPr>
        <w:t>los</w:t>
      </w:r>
      <w:r>
        <w:rPr>
          <w:color w:val="231F20"/>
          <w:spacing w:val="-7"/>
          <w:sz w:val="20"/>
        </w:rPr>
        <w:t> </w:t>
      </w:r>
      <w:r>
        <w:rPr>
          <w:color w:val="231F20"/>
          <w:sz w:val="20"/>
        </w:rPr>
        <w:t>Procesos</w:t>
      </w:r>
      <w:r>
        <w:rPr>
          <w:color w:val="231F20"/>
          <w:spacing w:val="-9"/>
          <w:sz w:val="20"/>
        </w:rPr>
        <w:t> </w:t>
      </w:r>
      <w:r>
        <w:rPr>
          <w:color w:val="231F20"/>
          <w:sz w:val="20"/>
        </w:rPr>
        <w:t>Electorales</w:t>
      </w:r>
      <w:r>
        <w:rPr>
          <w:color w:val="231F20"/>
          <w:spacing w:val="-7"/>
          <w:sz w:val="20"/>
        </w:rPr>
        <w:t> </w:t>
      </w:r>
      <w:r>
        <w:rPr>
          <w:color w:val="231F20"/>
          <w:sz w:val="20"/>
        </w:rPr>
        <w:t>Locales</w:t>
      </w:r>
      <w:r>
        <w:rPr>
          <w:color w:val="231F20"/>
          <w:spacing w:val="-8"/>
          <w:sz w:val="20"/>
        </w:rPr>
        <w:t> </w:t>
      </w:r>
      <w:r>
        <w:rPr>
          <w:color w:val="231F20"/>
          <w:sz w:val="20"/>
        </w:rPr>
        <w:t>extraordinarios,</w:t>
      </w:r>
      <w:r>
        <w:rPr>
          <w:color w:val="231F20"/>
          <w:spacing w:val="-7"/>
          <w:sz w:val="20"/>
        </w:rPr>
        <w:t> </w:t>
      </w:r>
      <w:r>
        <w:rPr>
          <w:color w:val="231F20"/>
          <w:sz w:val="20"/>
        </w:rPr>
        <w:t>los</w:t>
      </w:r>
      <w:r>
        <w:rPr>
          <w:color w:val="231F20"/>
          <w:spacing w:val="-8"/>
          <w:sz w:val="20"/>
        </w:rPr>
        <w:t> </w:t>
      </w:r>
      <w:r>
        <w:rPr>
          <w:color w:val="231F20"/>
          <w:sz w:val="20"/>
        </w:rPr>
        <w:t>OPL</w:t>
      </w:r>
      <w:r>
        <w:rPr>
          <w:color w:val="231F20"/>
          <w:spacing w:val="-7"/>
          <w:sz w:val="20"/>
        </w:rPr>
        <w:t> </w:t>
      </w:r>
      <w:r>
        <w:rPr>
          <w:color w:val="231F20"/>
          <w:sz w:val="20"/>
        </w:rPr>
        <w:t>deberán</w:t>
      </w:r>
      <w:r>
        <w:rPr>
          <w:color w:val="231F20"/>
          <w:spacing w:val="-8"/>
          <w:sz w:val="20"/>
        </w:rPr>
        <w:t> </w:t>
      </w:r>
      <w:r>
        <w:rPr>
          <w:color w:val="231F20"/>
          <w:spacing w:val="-3"/>
          <w:sz w:val="20"/>
        </w:rPr>
        <w:t>presentar,</w:t>
      </w:r>
      <w:r>
        <w:rPr>
          <w:color w:val="231F20"/>
          <w:spacing w:val="-7"/>
          <w:sz w:val="20"/>
        </w:rPr>
        <w:t> </w:t>
      </w:r>
      <w:r>
        <w:rPr>
          <w:color w:val="231F20"/>
          <w:sz w:val="20"/>
        </w:rPr>
        <w:t>con conocimiento de la </w:t>
      </w:r>
      <w:r>
        <w:rPr>
          <w:smallCaps/>
          <w:color w:val="231F20"/>
          <w:sz w:val="20"/>
        </w:rPr>
        <w:t>utvopl</w:t>
      </w:r>
      <w:r>
        <w:rPr>
          <w:smallCaps w:val="0"/>
          <w:color w:val="231F20"/>
          <w:sz w:val="20"/>
        </w:rPr>
        <w:t>, los diseños y especificaciones de los documentos y materiales electorales a la </w:t>
      </w:r>
      <w:r>
        <w:rPr>
          <w:smallCaps/>
          <w:color w:val="231F20"/>
          <w:sz w:val="20"/>
        </w:rPr>
        <w:t>jle</w:t>
      </w:r>
      <w:r>
        <w:rPr>
          <w:smallCaps w:val="0"/>
          <w:color w:val="231F20"/>
          <w:sz w:val="20"/>
        </w:rPr>
        <w:t> de su entidad federativa para su revisión y posterior validación por la d</w:t>
      </w:r>
      <w:r>
        <w:rPr>
          <w:smallCaps/>
          <w:color w:val="231F20"/>
          <w:sz w:val="20"/>
        </w:rPr>
        <w:t>eoe</w:t>
      </w:r>
      <w:r>
        <w:rPr>
          <w:smallCaps w:val="0"/>
          <w:color w:val="231F20"/>
          <w:sz w:val="20"/>
        </w:rPr>
        <w:t>, conforme al Plan y Calendario Integral de Coordinación de los</w:t>
      </w:r>
      <w:r>
        <w:rPr>
          <w:smallCaps w:val="0"/>
          <w:color w:val="231F20"/>
          <w:spacing w:val="-11"/>
          <w:sz w:val="20"/>
        </w:rPr>
        <w:t> </w:t>
      </w:r>
      <w:r>
        <w:rPr>
          <w:smallCaps w:val="0"/>
          <w:color w:val="231F20"/>
          <w:sz w:val="20"/>
        </w:rPr>
        <w:t>Procesos</w:t>
      </w:r>
      <w:r>
        <w:rPr>
          <w:smallCaps w:val="0"/>
          <w:color w:val="231F20"/>
          <w:spacing w:val="-10"/>
          <w:sz w:val="20"/>
        </w:rPr>
        <w:t> </w:t>
      </w:r>
      <w:r>
        <w:rPr>
          <w:smallCaps w:val="0"/>
          <w:color w:val="231F20"/>
          <w:sz w:val="20"/>
        </w:rPr>
        <w:t>Electorales</w:t>
      </w:r>
      <w:r>
        <w:rPr>
          <w:smallCaps w:val="0"/>
          <w:color w:val="231F20"/>
          <w:spacing w:val="-10"/>
          <w:sz w:val="20"/>
        </w:rPr>
        <w:t> </w:t>
      </w:r>
      <w:r>
        <w:rPr>
          <w:smallCaps w:val="0"/>
          <w:color w:val="231F20"/>
          <w:sz w:val="20"/>
        </w:rPr>
        <w:t>Locales</w:t>
      </w:r>
      <w:r>
        <w:rPr>
          <w:smallCaps w:val="0"/>
          <w:color w:val="231F20"/>
          <w:spacing w:val="-9"/>
          <w:sz w:val="20"/>
        </w:rPr>
        <w:t> </w:t>
      </w:r>
      <w:r>
        <w:rPr>
          <w:smallCaps w:val="0"/>
          <w:color w:val="231F20"/>
          <w:sz w:val="20"/>
        </w:rPr>
        <w:t>vigente,</w:t>
      </w:r>
      <w:r>
        <w:rPr>
          <w:smallCaps w:val="0"/>
          <w:color w:val="231F20"/>
          <w:spacing w:val="-11"/>
          <w:sz w:val="20"/>
        </w:rPr>
        <w:t> </w:t>
      </w:r>
      <w:r>
        <w:rPr>
          <w:smallCaps w:val="0"/>
          <w:color w:val="231F20"/>
          <w:sz w:val="20"/>
        </w:rPr>
        <w:t>para</w:t>
      </w:r>
      <w:r>
        <w:rPr>
          <w:smallCaps w:val="0"/>
          <w:color w:val="231F20"/>
          <w:spacing w:val="-10"/>
          <w:sz w:val="20"/>
        </w:rPr>
        <w:t> </w:t>
      </w:r>
      <w:r>
        <w:rPr>
          <w:smallCaps w:val="0"/>
          <w:color w:val="231F20"/>
          <w:sz w:val="20"/>
        </w:rPr>
        <w:t>después</w:t>
      </w:r>
      <w:r>
        <w:rPr>
          <w:smallCaps w:val="0"/>
          <w:color w:val="231F20"/>
          <w:spacing w:val="-10"/>
          <w:sz w:val="20"/>
        </w:rPr>
        <w:t> </w:t>
      </w:r>
      <w:r>
        <w:rPr>
          <w:smallCaps w:val="0"/>
          <w:color w:val="231F20"/>
          <w:sz w:val="20"/>
        </w:rPr>
        <w:t>proceder</w:t>
      </w:r>
      <w:r>
        <w:rPr>
          <w:smallCaps w:val="0"/>
          <w:color w:val="231F20"/>
          <w:spacing w:val="-11"/>
          <w:sz w:val="20"/>
        </w:rPr>
        <w:t> </w:t>
      </w:r>
      <w:r>
        <w:rPr>
          <w:smallCaps w:val="0"/>
          <w:color w:val="231F20"/>
          <w:sz w:val="20"/>
        </w:rPr>
        <w:t>con</w:t>
      </w:r>
      <w:r>
        <w:rPr>
          <w:smallCaps w:val="0"/>
          <w:color w:val="231F20"/>
          <w:spacing w:val="-10"/>
          <w:sz w:val="20"/>
        </w:rPr>
        <w:t> </w:t>
      </w:r>
      <w:r>
        <w:rPr>
          <w:smallCaps w:val="0"/>
          <w:color w:val="231F20"/>
          <w:sz w:val="20"/>
        </w:rPr>
        <w:t>su</w:t>
      </w:r>
      <w:r>
        <w:rPr>
          <w:smallCaps w:val="0"/>
          <w:color w:val="231F20"/>
          <w:spacing w:val="-10"/>
          <w:sz w:val="20"/>
        </w:rPr>
        <w:t> </w:t>
      </w:r>
      <w:r>
        <w:rPr>
          <w:smallCaps w:val="0"/>
          <w:color w:val="231F20"/>
          <w:sz w:val="20"/>
        </w:rPr>
        <w:t>aprobación por parte del órgano superior de dirección del</w:t>
      </w:r>
      <w:r>
        <w:rPr>
          <w:smallCaps w:val="0"/>
          <w:color w:val="231F20"/>
          <w:spacing w:val="-6"/>
          <w:sz w:val="20"/>
        </w:rPr>
        <w:t> </w:t>
      </w:r>
      <w:r>
        <w:rPr>
          <w:smallCaps/>
          <w:color w:val="231F20"/>
          <w:sz w:val="20"/>
        </w:rPr>
        <w:t>opl</w:t>
      </w:r>
      <w:r>
        <w:rPr>
          <w:smallCaps w:val="0"/>
          <w:color w:val="231F20"/>
          <w:sz w:val="20"/>
        </w:rPr>
        <w:t>.</w:t>
      </w:r>
    </w:p>
    <w:p>
      <w:pPr>
        <w:pStyle w:val="ListParagraph"/>
        <w:numPr>
          <w:ilvl w:val="1"/>
          <w:numId w:val="121"/>
        </w:numPr>
        <w:tabs>
          <w:tab w:pos="1196" w:val="left" w:leader="none"/>
        </w:tabs>
        <w:spacing w:line="254" w:lineRule="auto" w:before="8" w:after="0"/>
        <w:ind w:left="1250" w:right="631" w:hanging="240"/>
        <w:jc w:val="both"/>
        <w:rPr>
          <w:sz w:val="20"/>
        </w:rPr>
      </w:pPr>
      <w:r>
        <w:rPr>
          <w:color w:val="231F20"/>
          <w:sz w:val="20"/>
        </w:rPr>
        <w:t>Los OPL deberán prever con anticipación el procedimiento administrativo para ad- judicar su</w:t>
      </w:r>
      <w:r>
        <w:rPr>
          <w:color w:val="231F20"/>
          <w:spacing w:val="-3"/>
          <w:sz w:val="20"/>
        </w:rPr>
        <w:t> </w:t>
      </w:r>
      <w:r>
        <w:rPr>
          <w:color w:val="231F20"/>
          <w:sz w:val="20"/>
        </w:rPr>
        <w:t>producción.</w:t>
      </w:r>
    </w:p>
    <w:p>
      <w:pPr>
        <w:pStyle w:val="BodyText"/>
        <w:spacing w:before="4"/>
        <w:rPr>
          <w:sz w:val="18"/>
        </w:rPr>
      </w:pPr>
    </w:p>
    <w:p>
      <w:pPr>
        <w:pStyle w:val="Heading2"/>
      </w:pPr>
      <w:r>
        <w:rPr>
          <w:color w:val="231F20"/>
        </w:rPr>
        <w:t>Artículo 161.</w:t>
      </w:r>
    </w:p>
    <w:p>
      <w:pPr>
        <w:pStyle w:val="BodyText"/>
        <w:spacing w:before="8"/>
        <w:rPr>
          <w:b/>
          <w:sz w:val="20"/>
        </w:rPr>
      </w:pPr>
    </w:p>
    <w:p>
      <w:pPr>
        <w:pStyle w:val="ListParagraph"/>
        <w:numPr>
          <w:ilvl w:val="0"/>
          <w:numId w:val="122"/>
        </w:numPr>
        <w:tabs>
          <w:tab w:pos="931" w:val="left" w:leader="none"/>
        </w:tabs>
        <w:spacing w:line="232" w:lineRule="auto" w:before="1" w:after="0"/>
        <w:ind w:left="930" w:right="630" w:hanging="260"/>
        <w:jc w:val="both"/>
        <w:rPr>
          <w:sz w:val="22"/>
        </w:rPr>
      </w:pPr>
      <w:r>
        <w:rPr>
          <w:color w:val="231F20"/>
          <w:spacing w:val="-3"/>
          <w:sz w:val="22"/>
        </w:rPr>
        <w:t>Para </w:t>
      </w:r>
      <w:r>
        <w:rPr>
          <w:color w:val="231F20"/>
          <w:sz w:val="22"/>
        </w:rPr>
        <w:t>el cálculo de la cantidad de documentos y materiales que se deben im- primir y </w:t>
      </w:r>
      <w:r>
        <w:rPr>
          <w:color w:val="231F20"/>
          <w:spacing w:val="-3"/>
          <w:sz w:val="22"/>
        </w:rPr>
        <w:t>producir, </w:t>
      </w:r>
      <w:r>
        <w:rPr>
          <w:color w:val="231F20"/>
          <w:sz w:val="22"/>
        </w:rPr>
        <w:t>respectivamente, tanto para las elecciones federales como locales,</w:t>
      </w:r>
      <w:r>
        <w:rPr>
          <w:color w:val="231F20"/>
          <w:spacing w:val="-6"/>
          <w:sz w:val="22"/>
        </w:rPr>
        <w:t> </w:t>
      </w:r>
      <w:r>
        <w:rPr>
          <w:color w:val="231F20"/>
          <w:sz w:val="22"/>
        </w:rPr>
        <w:t>así</w:t>
      </w:r>
      <w:r>
        <w:rPr>
          <w:color w:val="231F20"/>
          <w:spacing w:val="-5"/>
          <w:sz w:val="22"/>
        </w:rPr>
        <w:t> </w:t>
      </w:r>
      <w:r>
        <w:rPr>
          <w:color w:val="231F20"/>
          <w:sz w:val="22"/>
        </w:rPr>
        <w:t>como</w:t>
      </w:r>
      <w:r>
        <w:rPr>
          <w:color w:val="231F20"/>
          <w:spacing w:val="-6"/>
          <w:sz w:val="22"/>
        </w:rPr>
        <w:t> </w:t>
      </w:r>
      <w:r>
        <w:rPr>
          <w:color w:val="231F20"/>
          <w:sz w:val="22"/>
        </w:rPr>
        <w:t>para</w:t>
      </w:r>
      <w:r>
        <w:rPr>
          <w:color w:val="231F20"/>
          <w:spacing w:val="-5"/>
          <w:sz w:val="22"/>
        </w:rPr>
        <w:t> </w:t>
      </w:r>
      <w:r>
        <w:rPr>
          <w:color w:val="231F20"/>
          <w:sz w:val="22"/>
        </w:rPr>
        <w:t>el</w:t>
      </w:r>
      <w:r>
        <w:rPr>
          <w:color w:val="231F20"/>
          <w:spacing w:val="-5"/>
          <w:sz w:val="22"/>
        </w:rPr>
        <w:t> </w:t>
      </w:r>
      <w:r>
        <w:rPr>
          <w:color w:val="231F20"/>
          <w:sz w:val="22"/>
        </w:rPr>
        <w:t>voto</w:t>
      </w:r>
      <w:r>
        <w:rPr>
          <w:color w:val="231F20"/>
          <w:spacing w:val="-6"/>
          <w:sz w:val="22"/>
        </w:rPr>
        <w:t> </w:t>
      </w:r>
      <w:r>
        <w:rPr>
          <w:color w:val="231F20"/>
          <w:sz w:val="22"/>
        </w:rPr>
        <w:t>de</w:t>
      </w:r>
      <w:r>
        <w:rPr>
          <w:color w:val="231F20"/>
          <w:spacing w:val="-5"/>
          <w:sz w:val="22"/>
        </w:rPr>
        <w:t> </w:t>
      </w:r>
      <w:r>
        <w:rPr>
          <w:color w:val="231F20"/>
          <w:sz w:val="22"/>
        </w:rPr>
        <w:t>los</w:t>
      </w:r>
      <w:r>
        <w:rPr>
          <w:color w:val="231F20"/>
          <w:spacing w:val="-5"/>
          <w:sz w:val="22"/>
        </w:rPr>
        <w:t> </w:t>
      </w:r>
      <w:r>
        <w:rPr>
          <w:color w:val="231F20"/>
          <w:sz w:val="22"/>
        </w:rPr>
        <w:t>mexicanos</w:t>
      </w:r>
      <w:r>
        <w:rPr>
          <w:color w:val="231F20"/>
          <w:spacing w:val="-5"/>
          <w:sz w:val="22"/>
        </w:rPr>
        <w:t> </w:t>
      </w:r>
      <w:r>
        <w:rPr>
          <w:color w:val="231F20"/>
          <w:sz w:val="22"/>
        </w:rPr>
        <w:t>en</w:t>
      </w:r>
      <w:r>
        <w:rPr>
          <w:color w:val="231F20"/>
          <w:spacing w:val="-5"/>
          <w:sz w:val="22"/>
        </w:rPr>
        <w:t> </w:t>
      </w:r>
      <w:r>
        <w:rPr>
          <w:color w:val="231F20"/>
          <w:sz w:val="22"/>
        </w:rPr>
        <w:t>el</w:t>
      </w:r>
      <w:r>
        <w:rPr>
          <w:color w:val="231F20"/>
          <w:spacing w:val="-5"/>
          <w:sz w:val="22"/>
        </w:rPr>
        <w:t> </w:t>
      </w:r>
      <w:r>
        <w:rPr>
          <w:color w:val="231F20"/>
          <w:sz w:val="22"/>
        </w:rPr>
        <w:t>extranjero,</w:t>
      </w:r>
      <w:r>
        <w:rPr>
          <w:color w:val="231F20"/>
          <w:spacing w:val="-5"/>
          <w:sz w:val="22"/>
        </w:rPr>
        <w:t> </w:t>
      </w:r>
      <w:r>
        <w:rPr>
          <w:color w:val="231F20"/>
          <w:sz w:val="22"/>
        </w:rPr>
        <w:t>se</w:t>
      </w:r>
      <w:r>
        <w:rPr>
          <w:color w:val="231F20"/>
          <w:spacing w:val="-6"/>
          <w:sz w:val="22"/>
        </w:rPr>
        <w:t> </w:t>
      </w:r>
      <w:r>
        <w:rPr>
          <w:color w:val="231F20"/>
          <w:sz w:val="22"/>
        </w:rPr>
        <w:t>deben</w:t>
      </w:r>
      <w:r>
        <w:rPr>
          <w:color w:val="231F20"/>
          <w:spacing w:val="-6"/>
          <w:sz w:val="22"/>
        </w:rPr>
        <w:t> </w:t>
      </w:r>
      <w:r>
        <w:rPr>
          <w:color w:val="231F20"/>
          <w:sz w:val="22"/>
        </w:rPr>
        <w:t>con- siderar</w:t>
      </w:r>
      <w:r>
        <w:rPr>
          <w:color w:val="231F20"/>
          <w:spacing w:val="-5"/>
          <w:sz w:val="22"/>
        </w:rPr>
        <w:t> </w:t>
      </w:r>
      <w:r>
        <w:rPr>
          <w:color w:val="231F20"/>
          <w:sz w:val="22"/>
        </w:rPr>
        <w:t>los</w:t>
      </w:r>
      <w:r>
        <w:rPr>
          <w:color w:val="231F20"/>
          <w:spacing w:val="-5"/>
          <w:sz w:val="22"/>
        </w:rPr>
        <w:t> </w:t>
      </w:r>
      <w:r>
        <w:rPr>
          <w:color w:val="231F20"/>
          <w:sz w:val="22"/>
        </w:rPr>
        <w:t>elementos</w:t>
      </w:r>
      <w:r>
        <w:rPr>
          <w:color w:val="231F20"/>
          <w:spacing w:val="-4"/>
          <w:sz w:val="22"/>
        </w:rPr>
        <w:t> </w:t>
      </w:r>
      <w:r>
        <w:rPr>
          <w:color w:val="231F20"/>
          <w:sz w:val="22"/>
        </w:rPr>
        <w:t>que</w:t>
      </w:r>
      <w:r>
        <w:rPr>
          <w:color w:val="231F20"/>
          <w:spacing w:val="-5"/>
          <w:sz w:val="22"/>
        </w:rPr>
        <w:t> </w:t>
      </w:r>
      <w:r>
        <w:rPr>
          <w:color w:val="231F20"/>
          <w:sz w:val="22"/>
        </w:rPr>
        <w:t>se</w:t>
      </w:r>
      <w:r>
        <w:rPr>
          <w:color w:val="231F20"/>
          <w:spacing w:val="-4"/>
          <w:sz w:val="22"/>
        </w:rPr>
        <w:t> </w:t>
      </w:r>
      <w:r>
        <w:rPr>
          <w:color w:val="231F20"/>
          <w:sz w:val="22"/>
        </w:rPr>
        <w:t>contienen</w:t>
      </w:r>
      <w:r>
        <w:rPr>
          <w:color w:val="231F20"/>
          <w:spacing w:val="-5"/>
          <w:sz w:val="22"/>
        </w:rPr>
        <w:t> </w:t>
      </w:r>
      <w:r>
        <w:rPr>
          <w:color w:val="231F20"/>
          <w:sz w:val="22"/>
        </w:rPr>
        <w:t>en</w:t>
      </w:r>
      <w:r>
        <w:rPr>
          <w:color w:val="231F20"/>
          <w:spacing w:val="-4"/>
          <w:sz w:val="22"/>
        </w:rPr>
        <w:t> </w:t>
      </w:r>
      <w:r>
        <w:rPr>
          <w:color w:val="231F20"/>
          <w:sz w:val="22"/>
        </w:rPr>
        <w:t>el</w:t>
      </w:r>
      <w:r>
        <w:rPr>
          <w:color w:val="231F20"/>
          <w:spacing w:val="-3"/>
          <w:sz w:val="22"/>
        </w:rPr>
        <w:t> </w:t>
      </w:r>
      <w:r>
        <w:rPr>
          <w:color w:val="231F20"/>
          <w:sz w:val="22"/>
        </w:rPr>
        <w:t>Anexo</w:t>
      </w:r>
      <w:r>
        <w:rPr>
          <w:color w:val="231F20"/>
          <w:spacing w:val="-5"/>
          <w:sz w:val="22"/>
        </w:rPr>
        <w:t> </w:t>
      </w:r>
      <w:r>
        <w:rPr>
          <w:color w:val="231F20"/>
          <w:sz w:val="22"/>
        </w:rPr>
        <w:t>4.1</w:t>
      </w:r>
      <w:r>
        <w:rPr>
          <w:color w:val="231F20"/>
          <w:spacing w:val="-4"/>
          <w:sz w:val="22"/>
        </w:rPr>
        <w:t> </w:t>
      </w:r>
      <w:r>
        <w:rPr>
          <w:color w:val="231F20"/>
          <w:sz w:val="22"/>
        </w:rPr>
        <w:t>de</w:t>
      </w:r>
      <w:r>
        <w:rPr>
          <w:color w:val="231F20"/>
          <w:spacing w:val="-4"/>
          <w:sz w:val="22"/>
        </w:rPr>
        <w:t> </w:t>
      </w:r>
      <w:r>
        <w:rPr>
          <w:color w:val="231F20"/>
          <w:sz w:val="22"/>
        </w:rPr>
        <w:t>este</w:t>
      </w:r>
      <w:r>
        <w:rPr>
          <w:color w:val="231F20"/>
          <w:spacing w:val="-4"/>
          <w:sz w:val="22"/>
        </w:rPr>
        <w:t> </w:t>
      </w:r>
      <w:r>
        <w:rPr>
          <w:color w:val="231F20"/>
          <w:sz w:val="22"/>
        </w:rPr>
        <w:t>Reglamento.</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pStyle w:val="Heading2"/>
        <w:spacing w:before="101"/>
        <w:ind w:left="533"/>
      </w:pPr>
      <w:r>
        <w:rPr>
          <w:color w:val="231F20"/>
        </w:rPr>
        <w:t>Artículo 162.</w:t>
      </w:r>
    </w:p>
    <w:p>
      <w:pPr>
        <w:pStyle w:val="BodyText"/>
        <w:spacing w:before="8"/>
        <w:rPr>
          <w:b/>
          <w:sz w:val="20"/>
        </w:rPr>
      </w:pPr>
    </w:p>
    <w:p>
      <w:pPr>
        <w:pStyle w:val="ListParagraph"/>
        <w:numPr>
          <w:ilvl w:val="1"/>
          <w:numId w:val="122"/>
        </w:numPr>
        <w:tabs>
          <w:tab w:pos="1214" w:val="left" w:leader="none"/>
        </w:tabs>
        <w:spacing w:line="232" w:lineRule="auto" w:before="0" w:after="0"/>
        <w:ind w:left="1213" w:right="348" w:hanging="260"/>
        <w:jc w:val="both"/>
        <w:rPr>
          <w:sz w:val="22"/>
        </w:rPr>
      </w:pPr>
      <w:r>
        <w:rPr>
          <w:color w:val="231F20"/>
          <w:sz w:val="22"/>
        </w:rPr>
        <w:t>La d</w:t>
      </w:r>
      <w:r>
        <w:rPr>
          <w:smallCaps/>
          <w:color w:val="231F20"/>
          <w:sz w:val="22"/>
        </w:rPr>
        <w:t>eoe</w:t>
      </w:r>
      <w:r>
        <w:rPr>
          <w:smallCaps w:val="0"/>
          <w:color w:val="231F20"/>
          <w:sz w:val="22"/>
        </w:rPr>
        <w:t> deberá llevar a cabo dos supervisiones a los </w:t>
      </w:r>
      <w:r>
        <w:rPr>
          <w:smallCaps/>
          <w:color w:val="231F20"/>
          <w:sz w:val="22"/>
        </w:rPr>
        <w:t>opl</w:t>
      </w:r>
      <w:r>
        <w:rPr>
          <w:smallCaps w:val="0"/>
          <w:color w:val="231F20"/>
          <w:sz w:val="22"/>
        </w:rPr>
        <w:t> respecto de los pro- cedimientos</w:t>
      </w:r>
      <w:r>
        <w:rPr>
          <w:smallCaps w:val="0"/>
          <w:color w:val="231F20"/>
          <w:spacing w:val="-13"/>
          <w:sz w:val="22"/>
        </w:rPr>
        <w:t> </w:t>
      </w:r>
      <w:r>
        <w:rPr>
          <w:smallCaps w:val="0"/>
          <w:color w:val="231F20"/>
          <w:sz w:val="22"/>
        </w:rPr>
        <w:t>de</w:t>
      </w:r>
      <w:r>
        <w:rPr>
          <w:smallCaps w:val="0"/>
          <w:color w:val="231F20"/>
          <w:spacing w:val="-12"/>
          <w:sz w:val="22"/>
        </w:rPr>
        <w:t> </w:t>
      </w:r>
      <w:r>
        <w:rPr>
          <w:smallCaps w:val="0"/>
          <w:color w:val="231F20"/>
          <w:sz w:val="22"/>
        </w:rPr>
        <w:t>impresión</w:t>
      </w:r>
      <w:r>
        <w:rPr>
          <w:smallCaps w:val="0"/>
          <w:color w:val="231F20"/>
          <w:spacing w:val="-12"/>
          <w:sz w:val="22"/>
        </w:rPr>
        <w:t> </w:t>
      </w:r>
      <w:r>
        <w:rPr>
          <w:smallCaps w:val="0"/>
          <w:color w:val="231F20"/>
          <w:sz w:val="22"/>
        </w:rPr>
        <w:t>y</w:t>
      </w:r>
      <w:r>
        <w:rPr>
          <w:smallCaps w:val="0"/>
          <w:color w:val="231F20"/>
          <w:spacing w:val="-12"/>
          <w:sz w:val="22"/>
        </w:rPr>
        <w:t> </w:t>
      </w:r>
      <w:r>
        <w:rPr>
          <w:smallCaps w:val="0"/>
          <w:color w:val="231F20"/>
          <w:sz w:val="22"/>
        </w:rPr>
        <w:t>producción</w:t>
      </w:r>
      <w:r>
        <w:rPr>
          <w:smallCaps w:val="0"/>
          <w:color w:val="231F20"/>
          <w:spacing w:val="-12"/>
          <w:sz w:val="22"/>
        </w:rPr>
        <w:t> </w:t>
      </w:r>
      <w:r>
        <w:rPr>
          <w:smallCaps w:val="0"/>
          <w:color w:val="231F20"/>
          <w:sz w:val="22"/>
        </w:rPr>
        <w:t>de</w:t>
      </w:r>
      <w:r>
        <w:rPr>
          <w:smallCaps w:val="0"/>
          <w:color w:val="231F20"/>
          <w:spacing w:val="-12"/>
          <w:sz w:val="22"/>
        </w:rPr>
        <w:t> </w:t>
      </w:r>
      <w:r>
        <w:rPr>
          <w:smallCaps w:val="0"/>
          <w:color w:val="231F20"/>
          <w:sz w:val="22"/>
        </w:rPr>
        <w:t>la</w:t>
      </w:r>
      <w:r>
        <w:rPr>
          <w:smallCaps w:val="0"/>
          <w:color w:val="231F20"/>
          <w:spacing w:val="-13"/>
          <w:sz w:val="22"/>
        </w:rPr>
        <w:t> </w:t>
      </w:r>
      <w:r>
        <w:rPr>
          <w:smallCaps w:val="0"/>
          <w:color w:val="231F20"/>
          <w:sz w:val="22"/>
        </w:rPr>
        <w:t>documentación</w:t>
      </w:r>
      <w:r>
        <w:rPr>
          <w:smallCaps w:val="0"/>
          <w:color w:val="231F20"/>
          <w:spacing w:val="-12"/>
          <w:sz w:val="22"/>
        </w:rPr>
        <w:t> </w:t>
      </w:r>
      <w:r>
        <w:rPr>
          <w:smallCaps w:val="0"/>
          <w:color w:val="231F20"/>
          <w:sz w:val="22"/>
        </w:rPr>
        <w:t>y</w:t>
      </w:r>
      <w:r>
        <w:rPr>
          <w:smallCaps w:val="0"/>
          <w:color w:val="231F20"/>
          <w:spacing w:val="-12"/>
          <w:sz w:val="22"/>
        </w:rPr>
        <w:t> </w:t>
      </w:r>
      <w:r>
        <w:rPr>
          <w:smallCaps w:val="0"/>
          <w:color w:val="231F20"/>
          <w:sz w:val="22"/>
        </w:rPr>
        <w:t>materiales</w:t>
      </w:r>
      <w:r>
        <w:rPr>
          <w:smallCaps w:val="0"/>
          <w:color w:val="231F20"/>
          <w:spacing w:val="-12"/>
          <w:sz w:val="22"/>
        </w:rPr>
        <w:t> </w:t>
      </w:r>
      <w:r>
        <w:rPr>
          <w:smallCaps w:val="0"/>
          <w:color w:val="231F20"/>
          <w:sz w:val="22"/>
        </w:rPr>
        <w:t>elec- torales.</w:t>
      </w:r>
    </w:p>
    <w:p>
      <w:pPr>
        <w:pStyle w:val="BodyText"/>
        <w:spacing w:before="2"/>
        <w:rPr>
          <w:sz w:val="21"/>
        </w:rPr>
      </w:pPr>
    </w:p>
    <w:p>
      <w:pPr>
        <w:pStyle w:val="ListParagraph"/>
        <w:numPr>
          <w:ilvl w:val="1"/>
          <w:numId w:val="122"/>
        </w:numPr>
        <w:tabs>
          <w:tab w:pos="1214" w:val="left" w:leader="none"/>
        </w:tabs>
        <w:spacing w:line="232" w:lineRule="auto" w:before="0" w:after="0"/>
        <w:ind w:left="1213" w:right="347" w:hanging="260"/>
        <w:jc w:val="both"/>
        <w:rPr>
          <w:sz w:val="22"/>
        </w:rPr>
      </w:pPr>
      <w:r>
        <w:rPr>
          <w:color w:val="231F20"/>
          <w:sz w:val="22"/>
        </w:rPr>
        <w:t>La primera verificación deberá realizarse en los inicios de la producción, y du- rante</w:t>
      </w:r>
      <w:r>
        <w:rPr>
          <w:color w:val="231F20"/>
          <w:spacing w:val="-8"/>
          <w:sz w:val="22"/>
        </w:rPr>
        <w:t> </w:t>
      </w:r>
      <w:r>
        <w:rPr>
          <w:color w:val="231F20"/>
          <w:sz w:val="22"/>
        </w:rPr>
        <w:t>la</w:t>
      </w:r>
      <w:r>
        <w:rPr>
          <w:color w:val="231F20"/>
          <w:spacing w:val="-8"/>
          <w:sz w:val="22"/>
        </w:rPr>
        <w:t> </w:t>
      </w:r>
      <w:r>
        <w:rPr>
          <w:color w:val="231F20"/>
          <w:sz w:val="22"/>
        </w:rPr>
        <w:t>misma</w:t>
      </w:r>
      <w:r>
        <w:rPr>
          <w:color w:val="231F20"/>
          <w:spacing w:val="-8"/>
          <w:sz w:val="22"/>
        </w:rPr>
        <w:t> </w:t>
      </w:r>
      <w:r>
        <w:rPr>
          <w:color w:val="231F20"/>
          <w:sz w:val="22"/>
        </w:rPr>
        <w:t>se</w:t>
      </w:r>
      <w:r>
        <w:rPr>
          <w:color w:val="231F20"/>
          <w:spacing w:val="-7"/>
          <w:sz w:val="22"/>
        </w:rPr>
        <w:t> </w:t>
      </w:r>
      <w:r>
        <w:rPr>
          <w:color w:val="231F20"/>
          <w:sz w:val="22"/>
        </w:rPr>
        <w:t>examinará,</w:t>
      </w:r>
      <w:r>
        <w:rPr>
          <w:color w:val="231F20"/>
          <w:spacing w:val="-8"/>
          <w:sz w:val="22"/>
        </w:rPr>
        <w:t> </w:t>
      </w:r>
      <w:r>
        <w:rPr>
          <w:color w:val="231F20"/>
          <w:sz w:val="22"/>
        </w:rPr>
        <w:t>en</w:t>
      </w:r>
      <w:r>
        <w:rPr>
          <w:color w:val="231F20"/>
          <w:spacing w:val="-8"/>
          <w:sz w:val="22"/>
        </w:rPr>
        <w:t> </w:t>
      </w:r>
      <w:r>
        <w:rPr>
          <w:color w:val="231F20"/>
          <w:sz w:val="22"/>
        </w:rPr>
        <w:t>su</w:t>
      </w:r>
      <w:r>
        <w:rPr>
          <w:color w:val="231F20"/>
          <w:spacing w:val="-8"/>
          <w:sz w:val="22"/>
        </w:rPr>
        <w:t> </w:t>
      </w:r>
      <w:r>
        <w:rPr>
          <w:color w:val="231F20"/>
          <w:sz w:val="22"/>
        </w:rPr>
        <w:t>caso,</w:t>
      </w:r>
      <w:r>
        <w:rPr>
          <w:color w:val="231F20"/>
          <w:spacing w:val="-7"/>
          <w:sz w:val="22"/>
        </w:rPr>
        <w:t> </w:t>
      </w:r>
      <w:r>
        <w:rPr>
          <w:color w:val="231F20"/>
          <w:sz w:val="22"/>
        </w:rPr>
        <w:t>el</w:t>
      </w:r>
      <w:r>
        <w:rPr>
          <w:color w:val="231F20"/>
          <w:spacing w:val="-8"/>
          <w:sz w:val="22"/>
        </w:rPr>
        <w:t> </w:t>
      </w:r>
      <w:r>
        <w:rPr>
          <w:color w:val="231F20"/>
          <w:sz w:val="22"/>
        </w:rPr>
        <w:t>cumplimiento</w:t>
      </w:r>
      <w:r>
        <w:rPr>
          <w:color w:val="231F20"/>
          <w:spacing w:val="-8"/>
          <w:sz w:val="22"/>
        </w:rPr>
        <w:t> </w:t>
      </w:r>
      <w:r>
        <w:rPr>
          <w:color w:val="231F20"/>
          <w:sz w:val="22"/>
        </w:rPr>
        <w:t>de</w:t>
      </w:r>
      <w:r>
        <w:rPr>
          <w:color w:val="231F20"/>
          <w:spacing w:val="-7"/>
          <w:sz w:val="22"/>
        </w:rPr>
        <w:t> </w:t>
      </w:r>
      <w:r>
        <w:rPr>
          <w:color w:val="231F20"/>
          <w:sz w:val="22"/>
        </w:rPr>
        <w:t>las</w:t>
      </w:r>
      <w:r>
        <w:rPr>
          <w:color w:val="231F20"/>
          <w:spacing w:val="-8"/>
          <w:sz w:val="22"/>
        </w:rPr>
        <w:t> </w:t>
      </w:r>
      <w:r>
        <w:rPr>
          <w:color w:val="231F20"/>
          <w:sz w:val="22"/>
        </w:rPr>
        <w:t>observaciones que se hubieren formulado, mismas que serán verificadas y validadas por la d</w:t>
      </w:r>
      <w:r>
        <w:rPr>
          <w:smallCaps/>
          <w:color w:val="231F20"/>
          <w:sz w:val="22"/>
        </w:rPr>
        <w:t>eoe</w:t>
      </w:r>
      <w:r>
        <w:rPr>
          <w:smallCaps w:val="0"/>
          <w:color w:val="231F20"/>
          <w:sz w:val="22"/>
        </w:rPr>
        <w:t> y el </w:t>
      </w:r>
      <w:r>
        <w:rPr>
          <w:smallCaps/>
          <w:color w:val="231F20"/>
          <w:sz w:val="22"/>
        </w:rPr>
        <w:t>opl</w:t>
      </w:r>
      <w:r>
        <w:rPr>
          <w:smallCaps w:val="0"/>
          <w:color w:val="231F20"/>
          <w:sz w:val="22"/>
        </w:rPr>
        <w:t> a pie de máquina para la producción a gran escala; la segunda verificación se hará cuando la producción se encuentre en un 50% a 75% de avance. La d</w:t>
      </w:r>
      <w:r>
        <w:rPr>
          <w:smallCaps/>
          <w:color w:val="231F20"/>
          <w:sz w:val="22"/>
        </w:rPr>
        <w:t>eoe</w:t>
      </w:r>
      <w:r>
        <w:rPr>
          <w:smallCaps w:val="0"/>
          <w:color w:val="231F20"/>
          <w:sz w:val="22"/>
        </w:rPr>
        <w:t> deberá informar previamente a los </w:t>
      </w:r>
      <w:r>
        <w:rPr>
          <w:smallCaps/>
          <w:color w:val="231F20"/>
          <w:sz w:val="22"/>
        </w:rPr>
        <w:t>opl</w:t>
      </w:r>
      <w:r>
        <w:rPr>
          <w:smallCaps w:val="0"/>
          <w:color w:val="231F20"/>
          <w:sz w:val="22"/>
        </w:rPr>
        <w:t> las fechas de las verifi- caciones.</w:t>
      </w:r>
    </w:p>
    <w:p>
      <w:pPr>
        <w:pStyle w:val="BodyText"/>
        <w:spacing w:before="9"/>
        <w:rPr>
          <w:sz w:val="10"/>
        </w:rPr>
      </w:pPr>
    </w:p>
    <w:p>
      <w:pPr>
        <w:spacing w:after="0"/>
        <w:rPr>
          <w:sz w:val="10"/>
        </w:rPr>
        <w:sectPr>
          <w:pgSz w:w="9640" w:h="12480"/>
          <w:pgMar w:header="399" w:footer="543" w:top="640" w:bottom="740" w:left="600" w:right="500"/>
        </w:sectPr>
      </w:pPr>
    </w:p>
    <w:p>
      <w:pPr>
        <w:pStyle w:val="BodyText"/>
        <w:rPr>
          <w:sz w:val="28"/>
        </w:rPr>
      </w:pPr>
    </w:p>
    <w:p>
      <w:pPr>
        <w:pStyle w:val="BodyText"/>
        <w:rPr>
          <w:sz w:val="28"/>
        </w:rPr>
      </w:pPr>
    </w:p>
    <w:p>
      <w:pPr>
        <w:pStyle w:val="BodyText"/>
        <w:spacing w:before="5"/>
        <w:rPr>
          <w:sz w:val="37"/>
        </w:rPr>
      </w:pPr>
    </w:p>
    <w:p>
      <w:pPr>
        <w:pStyle w:val="Heading2"/>
        <w:ind w:left="533"/>
      </w:pPr>
      <w:r>
        <w:rPr>
          <w:color w:val="231F20"/>
        </w:rPr>
        <w:t>Artículo 163.</w:t>
      </w:r>
    </w:p>
    <w:p>
      <w:pPr>
        <w:spacing w:line="276" w:lineRule="exact" w:before="100"/>
        <w:ind w:left="532" w:right="2277" w:firstLine="0"/>
        <w:jc w:val="center"/>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O</w:t>
      </w:r>
      <w:r>
        <w:rPr>
          <w:b/>
          <w:smallCaps/>
          <w:color w:val="58595B"/>
          <w:spacing w:val="1"/>
          <w:w w:val="113"/>
          <w:sz w:val="24"/>
        </w:rPr>
        <w:t>c</w:t>
      </w:r>
      <w:r>
        <w:rPr>
          <w:b/>
          <w:smallCaps/>
          <w:color w:val="58595B"/>
          <w:spacing w:val="-15"/>
          <w:w w:val="110"/>
          <w:sz w:val="24"/>
        </w:rPr>
        <w:t>t</w:t>
      </w:r>
      <w:r>
        <w:rPr>
          <w:b/>
          <w:smallCaps/>
          <w:color w:val="58595B"/>
          <w:spacing w:val="-10"/>
          <w:w w:val="111"/>
          <w:sz w:val="24"/>
        </w:rPr>
        <w:t>a</w:t>
      </w:r>
      <w:r>
        <w:rPr>
          <w:b/>
          <w:smallCaps/>
          <w:color w:val="58595B"/>
          <w:spacing w:val="-11"/>
          <w:w w:val="112"/>
          <w:sz w:val="24"/>
        </w:rPr>
        <w:t>v</w:t>
      </w:r>
      <w:r>
        <w:rPr>
          <w:b/>
          <w:smallCaps/>
          <w:color w:val="58595B"/>
          <w:w w:val="111"/>
          <w:sz w:val="24"/>
        </w:rPr>
        <w:t>a</w:t>
      </w:r>
    </w:p>
    <w:p>
      <w:pPr>
        <w:pStyle w:val="Heading2"/>
        <w:spacing w:line="213" w:lineRule="auto" w:before="9"/>
        <w:ind w:left="533" w:right="2277"/>
        <w:jc w:val="center"/>
      </w:pPr>
      <w:r>
        <w:rPr>
          <w:color w:val="58595B"/>
        </w:rPr>
        <w:t>Medidas de seguridad de documentos y materiales electorales</w:t>
      </w:r>
    </w:p>
    <w:p>
      <w:pPr>
        <w:spacing w:after="0" w:line="213" w:lineRule="auto"/>
        <w:jc w:val="center"/>
        <w:sectPr>
          <w:type w:val="continuous"/>
          <w:pgSz w:w="9640" w:h="12480"/>
          <w:pgMar w:top="1160" w:bottom="280" w:left="600" w:right="500"/>
          <w:cols w:num="2" w:equalWidth="0">
            <w:col w:w="1846" w:space="84"/>
            <w:col w:w="6610"/>
          </w:cols>
        </w:sectPr>
      </w:pPr>
    </w:p>
    <w:p>
      <w:pPr>
        <w:pStyle w:val="BodyText"/>
        <w:spacing w:before="11"/>
        <w:rPr>
          <w:b/>
          <w:sz w:val="11"/>
        </w:rPr>
      </w:pPr>
    </w:p>
    <w:p>
      <w:pPr>
        <w:pStyle w:val="ListParagraph"/>
        <w:numPr>
          <w:ilvl w:val="0"/>
          <w:numId w:val="123"/>
        </w:numPr>
        <w:tabs>
          <w:tab w:pos="1214" w:val="left" w:leader="none"/>
        </w:tabs>
        <w:spacing w:line="232" w:lineRule="auto" w:before="107" w:after="0"/>
        <w:ind w:left="1213" w:right="348" w:hanging="260"/>
        <w:jc w:val="both"/>
        <w:rPr>
          <w:sz w:val="22"/>
        </w:rPr>
      </w:pPr>
      <w:r>
        <w:rPr>
          <w:color w:val="231F20"/>
          <w:sz w:val="22"/>
        </w:rPr>
        <w:t>Las</w:t>
      </w:r>
      <w:r>
        <w:rPr>
          <w:color w:val="231F20"/>
          <w:spacing w:val="-13"/>
          <w:sz w:val="22"/>
        </w:rPr>
        <w:t> </w:t>
      </w:r>
      <w:r>
        <w:rPr>
          <w:color w:val="231F20"/>
          <w:sz w:val="22"/>
        </w:rPr>
        <w:t>boletas</w:t>
      </w:r>
      <w:r>
        <w:rPr>
          <w:color w:val="231F20"/>
          <w:spacing w:val="-13"/>
          <w:sz w:val="22"/>
        </w:rPr>
        <w:t> </w:t>
      </w:r>
      <w:r>
        <w:rPr>
          <w:color w:val="231F20"/>
          <w:sz w:val="22"/>
        </w:rPr>
        <w:t>electorales,</w:t>
      </w:r>
      <w:r>
        <w:rPr>
          <w:color w:val="231F20"/>
          <w:spacing w:val="-13"/>
          <w:sz w:val="22"/>
        </w:rPr>
        <w:t> </w:t>
      </w:r>
      <w:r>
        <w:rPr>
          <w:color w:val="231F20"/>
          <w:sz w:val="22"/>
        </w:rPr>
        <w:t>las</w:t>
      </w:r>
      <w:r>
        <w:rPr>
          <w:color w:val="231F20"/>
          <w:spacing w:val="-13"/>
          <w:sz w:val="22"/>
        </w:rPr>
        <w:t> </w:t>
      </w:r>
      <w:r>
        <w:rPr>
          <w:color w:val="231F20"/>
          <w:sz w:val="22"/>
        </w:rPr>
        <w:t>actas</w:t>
      </w:r>
      <w:r>
        <w:rPr>
          <w:color w:val="231F20"/>
          <w:spacing w:val="-12"/>
          <w:sz w:val="22"/>
        </w:rPr>
        <w:t> </w:t>
      </w:r>
      <w:r>
        <w:rPr>
          <w:color w:val="231F20"/>
          <w:sz w:val="22"/>
        </w:rPr>
        <w:t>electorales</w:t>
      </w:r>
      <w:r>
        <w:rPr>
          <w:color w:val="231F20"/>
          <w:spacing w:val="-13"/>
          <w:sz w:val="22"/>
        </w:rPr>
        <w:t> </w:t>
      </w:r>
      <w:r>
        <w:rPr>
          <w:color w:val="231F20"/>
          <w:sz w:val="22"/>
        </w:rPr>
        <w:t>y</w:t>
      </w:r>
      <w:r>
        <w:rPr>
          <w:color w:val="231F20"/>
          <w:spacing w:val="-13"/>
          <w:sz w:val="22"/>
        </w:rPr>
        <w:t> </w:t>
      </w:r>
      <w:r>
        <w:rPr>
          <w:color w:val="231F20"/>
          <w:sz w:val="22"/>
        </w:rPr>
        <w:t>el</w:t>
      </w:r>
      <w:r>
        <w:rPr>
          <w:color w:val="231F20"/>
          <w:spacing w:val="-13"/>
          <w:sz w:val="22"/>
        </w:rPr>
        <w:t> </w:t>
      </w:r>
      <w:r>
        <w:rPr>
          <w:color w:val="231F20"/>
          <w:sz w:val="22"/>
        </w:rPr>
        <w:t>líquido</w:t>
      </w:r>
      <w:r>
        <w:rPr>
          <w:color w:val="231F20"/>
          <w:spacing w:val="-13"/>
          <w:sz w:val="22"/>
        </w:rPr>
        <w:t> </w:t>
      </w:r>
      <w:r>
        <w:rPr>
          <w:color w:val="231F20"/>
          <w:sz w:val="22"/>
        </w:rPr>
        <w:t>indeleble</w:t>
      </w:r>
      <w:r>
        <w:rPr>
          <w:color w:val="231F20"/>
          <w:spacing w:val="-13"/>
          <w:sz w:val="22"/>
        </w:rPr>
        <w:t> </w:t>
      </w:r>
      <w:r>
        <w:rPr>
          <w:color w:val="231F20"/>
          <w:sz w:val="22"/>
        </w:rPr>
        <w:t>a</w:t>
      </w:r>
      <w:r>
        <w:rPr>
          <w:color w:val="231F20"/>
          <w:spacing w:val="-12"/>
          <w:sz w:val="22"/>
        </w:rPr>
        <w:t> </w:t>
      </w:r>
      <w:r>
        <w:rPr>
          <w:color w:val="231F20"/>
          <w:sz w:val="22"/>
        </w:rPr>
        <w:t>utilizarse</w:t>
      </w:r>
      <w:r>
        <w:rPr>
          <w:color w:val="231F20"/>
          <w:spacing w:val="-13"/>
          <w:sz w:val="22"/>
        </w:rPr>
        <w:t> </w:t>
      </w:r>
      <w:r>
        <w:rPr>
          <w:color w:val="231F20"/>
          <w:sz w:val="22"/>
        </w:rPr>
        <w:t>en la jornada electoral respectiva, deberán contener las características y</w:t>
      </w:r>
      <w:r>
        <w:rPr>
          <w:color w:val="231F20"/>
          <w:spacing w:val="-32"/>
          <w:sz w:val="22"/>
        </w:rPr>
        <w:t> </w:t>
      </w:r>
      <w:r>
        <w:rPr>
          <w:color w:val="231F20"/>
          <w:sz w:val="22"/>
        </w:rPr>
        <w:t>medidas de</w:t>
      </w:r>
      <w:r>
        <w:rPr>
          <w:color w:val="231F20"/>
          <w:spacing w:val="-11"/>
          <w:sz w:val="22"/>
        </w:rPr>
        <w:t> </w:t>
      </w:r>
      <w:r>
        <w:rPr>
          <w:color w:val="231F20"/>
          <w:sz w:val="22"/>
        </w:rPr>
        <w:t>seguridad</w:t>
      </w:r>
      <w:r>
        <w:rPr>
          <w:color w:val="231F20"/>
          <w:spacing w:val="-9"/>
          <w:sz w:val="22"/>
        </w:rPr>
        <w:t> </w:t>
      </w:r>
      <w:r>
        <w:rPr>
          <w:color w:val="231F20"/>
          <w:sz w:val="22"/>
        </w:rPr>
        <w:t>confiables</w:t>
      </w:r>
      <w:r>
        <w:rPr>
          <w:color w:val="231F20"/>
          <w:spacing w:val="-11"/>
          <w:sz w:val="22"/>
        </w:rPr>
        <w:t> </w:t>
      </w:r>
      <w:r>
        <w:rPr>
          <w:color w:val="231F20"/>
          <w:sz w:val="22"/>
        </w:rPr>
        <w:t>y</w:t>
      </w:r>
      <w:r>
        <w:rPr>
          <w:color w:val="231F20"/>
          <w:spacing w:val="-9"/>
          <w:sz w:val="22"/>
        </w:rPr>
        <w:t> </w:t>
      </w:r>
      <w:r>
        <w:rPr>
          <w:color w:val="231F20"/>
          <w:sz w:val="22"/>
        </w:rPr>
        <w:t>de</w:t>
      </w:r>
      <w:r>
        <w:rPr>
          <w:color w:val="231F20"/>
          <w:spacing w:val="-11"/>
          <w:sz w:val="22"/>
        </w:rPr>
        <w:t> </w:t>
      </w:r>
      <w:r>
        <w:rPr>
          <w:color w:val="231F20"/>
          <w:sz w:val="22"/>
        </w:rPr>
        <w:t>calidad,</w:t>
      </w:r>
      <w:r>
        <w:rPr>
          <w:color w:val="231F20"/>
          <w:spacing w:val="-9"/>
          <w:sz w:val="22"/>
        </w:rPr>
        <w:t> </w:t>
      </w:r>
      <w:r>
        <w:rPr>
          <w:color w:val="231F20"/>
          <w:sz w:val="22"/>
        </w:rPr>
        <w:t>de</w:t>
      </w:r>
      <w:r>
        <w:rPr>
          <w:color w:val="231F20"/>
          <w:spacing w:val="-10"/>
          <w:sz w:val="22"/>
        </w:rPr>
        <w:t> </w:t>
      </w:r>
      <w:r>
        <w:rPr>
          <w:color w:val="231F20"/>
          <w:sz w:val="22"/>
        </w:rPr>
        <w:t>acuerdo</w:t>
      </w:r>
      <w:r>
        <w:rPr>
          <w:color w:val="231F20"/>
          <w:spacing w:val="-11"/>
          <w:sz w:val="22"/>
        </w:rPr>
        <w:t> </w:t>
      </w:r>
      <w:r>
        <w:rPr>
          <w:color w:val="231F20"/>
          <w:sz w:val="22"/>
        </w:rPr>
        <w:t>a</w:t>
      </w:r>
      <w:r>
        <w:rPr>
          <w:color w:val="231F20"/>
          <w:spacing w:val="-10"/>
          <w:sz w:val="22"/>
        </w:rPr>
        <w:t> </w:t>
      </w:r>
      <w:r>
        <w:rPr>
          <w:color w:val="231F20"/>
          <w:sz w:val="22"/>
        </w:rPr>
        <w:t>las</w:t>
      </w:r>
      <w:r>
        <w:rPr>
          <w:color w:val="231F20"/>
          <w:spacing w:val="-11"/>
          <w:sz w:val="22"/>
        </w:rPr>
        <w:t> </w:t>
      </w:r>
      <w:r>
        <w:rPr>
          <w:color w:val="231F20"/>
          <w:sz w:val="22"/>
        </w:rPr>
        <w:t>especificaciones</w:t>
      </w:r>
      <w:r>
        <w:rPr>
          <w:color w:val="231F20"/>
          <w:spacing w:val="-9"/>
          <w:sz w:val="22"/>
        </w:rPr>
        <w:t> </w:t>
      </w:r>
      <w:r>
        <w:rPr>
          <w:color w:val="231F20"/>
          <w:sz w:val="22"/>
        </w:rPr>
        <w:t>técnicas solicitadas,</w:t>
      </w:r>
      <w:r>
        <w:rPr>
          <w:color w:val="231F20"/>
          <w:spacing w:val="-6"/>
          <w:sz w:val="22"/>
        </w:rPr>
        <w:t> </w:t>
      </w:r>
      <w:r>
        <w:rPr>
          <w:color w:val="231F20"/>
          <w:sz w:val="22"/>
        </w:rPr>
        <w:t>previstas</w:t>
      </w:r>
      <w:r>
        <w:rPr>
          <w:color w:val="231F20"/>
          <w:spacing w:val="-6"/>
          <w:sz w:val="22"/>
        </w:rPr>
        <w:t> </w:t>
      </w:r>
      <w:r>
        <w:rPr>
          <w:color w:val="231F20"/>
          <w:sz w:val="22"/>
        </w:rPr>
        <w:t>en</w:t>
      </w:r>
      <w:r>
        <w:rPr>
          <w:color w:val="231F20"/>
          <w:spacing w:val="-6"/>
          <w:sz w:val="22"/>
        </w:rPr>
        <w:t> </w:t>
      </w:r>
      <w:r>
        <w:rPr>
          <w:color w:val="231F20"/>
          <w:sz w:val="22"/>
        </w:rPr>
        <w:t>el</w:t>
      </w:r>
      <w:r>
        <w:rPr>
          <w:color w:val="231F20"/>
          <w:spacing w:val="-5"/>
          <w:sz w:val="22"/>
        </w:rPr>
        <w:t> </w:t>
      </w:r>
      <w:r>
        <w:rPr>
          <w:color w:val="231F20"/>
          <w:sz w:val="22"/>
        </w:rPr>
        <w:t>Anexo</w:t>
      </w:r>
      <w:r>
        <w:rPr>
          <w:color w:val="231F20"/>
          <w:spacing w:val="-6"/>
          <w:sz w:val="22"/>
        </w:rPr>
        <w:t> </w:t>
      </w:r>
      <w:r>
        <w:rPr>
          <w:color w:val="231F20"/>
          <w:sz w:val="22"/>
        </w:rPr>
        <w:t>4.1</w:t>
      </w:r>
      <w:r>
        <w:rPr>
          <w:color w:val="231F20"/>
          <w:spacing w:val="-6"/>
          <w:sz w:val="22"/>
        </w:rPr>
        <w:t> </w:t>
      </w:r>
      <w:r>
        <w:rPr>
          <w:color w:val="231F20"/>
          <w:sz w:val="22"/>
        </w:rPr>
        <w:t>de</w:t>
      </w:r>
      <w:r>
        <w:rPr>
          <w:color w:val="231F20"/>
          <w:spacing w:val="-6"/>
          <w:sz w:val="22"/>
        </w:rPr>
        <w:t> </w:t>
      </w:r>
      <w:r>
        <w:rPr>
          <w:color w:val="231F20"/>
          <w:sz w:val="22"/>
        </w:rPr>
        <w:t>este</w:t>
      </w:r>
      <w:r>
        <w:rPr>
          <w:color w:val="231F20"/>
          <w:spacing w:val="-5"/>
          <w:sz w:val="22"/>
        </w:rPr>
        <w:t> </w:t>
      </w:r>
      <w:r>
        <w:rPr>
          <w:color w:val="231F20"/>
          <w:sz w:val="22"/>
        </w:rPr>
        <w:t>Reglamento,</w:t>
      </w:r>
      <w:r>
        <w:rPr>
          <w:color w:val="231F20"/>
          <w:spacing w:val="-6"/>
          <w:sz w:val="22"/>
        </w:rPr>
        <w:t> </w:t>
      </w:r>
      <w:r>
        <w:rPr>
          <w:color w:val="231F20"/>
          <w:sz w:val="22"/>
        </w:rPr>
        <w:t>para</w:t>
      </w:r>
      <w:r>
        <w:rPr>
          <w:color w:val="231F20"/>
          <w:spacing w:val="-6"/>
          <w:sz w:val="22"/>
        </w:rPr>
        <w:t> </w:t>
      </w:r>
      <w:r>
        <w:rPr>
          <w:color w:val="231F20"/>
          <w:sz w:val="22"/>
        </w:rPr>
        <w:t>evitar</w:t>
      </w:r>
      <w:r>
        <w:rPr>
          <w:color w:val="231F20"/>
          <w:spacing w:val="-6"/>
          <w:sz w:val="22"/>
        </w:rPr>
        <w:t> </w:t>
      </w:r>
      <w:r>
        <w:rPr>
          <w:color w:val="231F20"/>
          <w:sz w:val="22"/>
        </w:rPr>
        <w:t>su</w:t>
      </w:r>
      <w:r>
        <w:rPr>
          <w:color w:val="231F20"/>
          <w:spacing w:val="-5"/>
          <w:sz w:val="22"/>
        </w:rPr>
        <w:t> </w:t>
      </w:r>
      <w:r>
        <w:rPr>
          <w:color w:val="231F20"/>
          <w:sz w:val="22"/>
        </w:rPr>
        <w:t>falsifi- cación.</w:t>
      </w:r>
    </w:p>
    <w:p>
      <w:pPr>
        <w:pStyle w:val="BodyText"/>
        <w:spacing w:before="1"/>
        <w:rPr>
          <w:sz w:val="21"/>
        </w:rPr>
      </w:pPr>
    </w:p>
    <w:p>
      <w:pPr>
        <w:pStyle w:val="ListParagraph"/>
        <w:numPr>
          <w:ilvl w:val="0"/>
          <w:numId w:val="123"/>
        </w:numPr>
        <w:tabs>
          <w:tab w:pos="1214" w:val="left" w:leader="none"/>
        </w:tabs>
        <w:spacing w:line="232" w:lineRule="auto" w:before="0" w:after="0"/>
        <w:ind w:left="1213" w:right="348" w:hanging="260"/>
        <w:jc w:val="both"/>
        <w:rPr>
          <w:sz w:val="22"/>
        </w:rPr>
      </w:pPr>
      <w:r>
        <w:rPr>
          <w:color w:val="231F20"/>
          <w:spacing w:val="-5"/>
          <w:sz w:val="22"/>
        </w:rPr>
        <w:t>Tanto </w:t>
      </w:r>
      <w:r>
        <w:rPr>
          <w:color w:val="231F20"/>
          <w:sz w:val="22"/>
        </w:rPr>
        <w:t>para las elecciones federales, como para las locales, se deberá realizar la verificación de las medidas de seguridad incorporadas en las boletas y actas electorales,</w:t>
      </w:r>
      <w:r>
        <w:rPr>
          <w:color w:val="231F20"/>
          <w:spacing w:val="-12"/>
          <w:sz w:val="22"/>
        </w:rPr>
        <w:t> </w:t>
      </w:r>
      <w:r>
        <w:rPr>
          <w:color w:val="231F20"/>
          <w:sz w:val="22"/>
        </w:rPr>
        <w:t>así</w:t>
      </w:r>
      <w:r>
        <w:rPr>
          <w:color w:val="231F20"/>
          <w:spacing w:val="-12"/>
          <w:sz w:val="22"/>
        </w:rPr>
        <w:t> </w:t>
      </w:r>
      <w:r>
        <w:rPr>
          <w:color w:val="231F20"/>
          <w:sz w:val="22"/>
        </w:rPr>
        <w:t>como</w:t>
      </w:r>
      <w:r>
        <w:rPr>
          <w:color w:val="231F20"/>
          <w:spacing w:val="-11"/>
          <w:sz w:val="22"/>
        </w:rPr>
        <w:t> </w:t>
      </w:r>
      <w:r>
        <w:rPr>
          <w:color w:val="231F20"/>
          <w:sz w:val="22"/>
        </w:rPr>
        <w:t>el</w:t>
      </w:r>
      <w:r>
        <w:rPr>
          <w:color w:val="231F20"/>
          <w:spacing w:val="-12"/>
          <w:sz w:val="22"/>
        </w:rPr>
        <w:t> </w:t>
      </w:r>
      <w:r>
        <w:rPr>
          <w:color w:val="231F20"/>
          <w:sz w:val="22"/>
        </w:rPr>
        <w:t>correcto</w:t>
      </w:r>
      <w:r>
        <w:rPr>
          <w:color w:val="231F20"/>
          <w:spacing w:val="-12"/>
          <w:sz w:val="22"/>
        </w:rPr>
        <w:t> </w:t>
      </w:r>
      <w:r>
        <w:rPr>
          <w:color w:val="231F20"/>
          <w:sz w:val="22"/>
        </w:rPr>
        <w:t>funcionamiento</w:t>
      </w:r>
      <w:r>
        <w:rPr>
          <w:color w:val="231F20"/>
          <w:spacing w:val="-11"/>
          <w:sz w:val="22"/>
        </w:rPr>
        <w:t> </w:t>
      </w:r>
      <w:r>
        <w:rPr>
          <w:color w:val="231F20"/>
          <w:sz w:val="22"/>
        </w:rPr>
        <w:t>del</w:t>
      </w:r>
      <w:r>
        <w:rPr>
          <w:color w:val="231F20"/>
          <w:spacing w:val="-12"/>
          <w:sz w:val="22"/>
        </w:rPr>
        <w:t> </w:t>
      </w:r>
      <w:r>
        <w:rPr>
          <w:color w:val="231F20"/>
          <w:sz w:val="22"/>
        </w:rPr>
        <w:t>líquido</w:t>
      </w:r>
      <w:r>
        <w:rPr>
          <w:color w:val="231F20"/>
          <w:spacing w:val="-11"/>
          <w:sz w:val="22"/>
        </w:rPr>
        <w:t> </w:t>
      </w:r>
      <w:r>
        <w:rPr>
          <w:color w:val="231F20"/>
          <w:sz w:val="22"/>
        </w:rPr>
        <w:t>indeleble</w:t>
      </w:r>
      <w:r>
        <w:rPr>
          <w:color w:val="231F20"/>
          <w:spacing w:val="-12"/>
          <w:sz w:val="22"/>
        </w:rPr>
        <w:t> </w:t>
      </w:r>
      <w:r>
        <w:rPr>
          <w:color w:val="231F20"/>
          <w:sz w:val="22"/>
        </w:rPr>
        <w:t>y</w:t>
      </w:r>
      <w:r>
        <w:rPr>
          <w:color w:val="231F20"/>
          <w:spacing w:val="-12"/>
          <w:sz w:val="22"/>
        </w:rPr>
        <w:t> </w:t>
      </w:r>
      <w:r>
        <w:rPr>
          <w:color w:val="231F20"/>
          <w:sz w:val="22"/>
        </w:rPr>
        <w:t>los</w:t>
      </w:r>
      <w:r>
        <w:rPr>
          <w:color w:val="231F20"/>
          <w:spacing w:val="-11"/>
          <w:sz w:val="22"/>
        </w:rPr>
        <w:t> </w:t>
      </w:r>
      <w:r>
        <w:rPr>
          <w:color w:val="231F20"/>
          <w:sz w:val="22"/>
        </w:rPr>
        <w:t>ele- mentos de identificación del </w:t>
      </w:r>
      <w:r>
        <w:rPr>
          <w:color w:val="231F20"/>
          <w:spacing w:val="-3"/>
          <w:sz w:val="22"/>
        </w:rPr>
        <w:t>aplicador, </w:t>
      </w:r>
      <w:r>
        <w:rPr>
          <w:color w:val="231F20"/>
          <w:sz w:val="22"/>
        </w:rPr>
        <w:t>conforme al procedimiento descrito en el Anexo 4.2 de este</w:t>
      </w:r>
      <w:r>
        <w:rPr>
          <w:color w:val="231F20"/>
          <w:spacing w:val="-4"/>
          <w:sz w:val="22"/>
        </w:rPr>
        <w:t> </w:t>
      </w:r>
      <w:r>
        <w:rPr>
          <w:color w:val="231F20"/>
          <w:sz w:val="22"/>
        </w:rPr>
        <w:t>Reglamento.</w:t>
      </w:r>
    </w:p>
    <w:p>
      <w:pPr>
        <w:pStyle w:val="BodyText"/>
        <w:spacing w:before="1"/>
        <w:rPr>
          <w:sz w:val="21"/>
        </w:rPr>
      </w:pPr>
    </w:p>
    <w:p>
      <w:pPr>
        <w:pStyle w:val="ListParagraph"/>
        <w:numPr>
          <w:ilvl w:val="0"/>
          <w:numId w:val="123"/>
        </w:numPr>
        <w:tabs>
          <w:tab w:pos="1214" w:val="left" w:leader="none"/>
        </w:tabs>
        <w:spacing w:line="232" w:lineRule="auto" w:before="0" w:after="0"/>
        <w:ind w:left="1213" w:right="347" w:hanging="260"/>
        <w:jc w:val="both"/>
        <w:rPr>
          <w:sz w:val="22"/>
        </w:rPr>
      </w:pPr>
      <w:r>
        <w:rPr>
          <w:color w:val="231F20"/>
          <w:sz w:val="22"/>
        </w:rPr>
        <w:t>En</w:t>
      </w:r>
      <w:r>
        <w:rPr>
          <w:color w:val="231F20"/>
          <w:spacing w:val="-6"/>
          <w:sz w:val="22"/>
        </w:rPr>
        <w:t> </w:t>
      </w:r>
      <w:r>
        <w:rPr>
          <w:color w:val="231F20"/>
          <w:sz w:val="22"/>
        </w:rPr>
        <w:t>elecciones</w:t>
      </w:r>
      <w:r>
        <w:rPr>
          <w:color w:val="231F20"/>
          <w:spacing w:val="-6"/>
          <w:sz w:val="22"/>
        </w:rPr>
        <w:t> </w:t>
      </w:r>
      <w:r>
        <w:rPr>
          <w:color w:val="231F20"/>
          <w:sz w:val="22"/>
        </w:rPr>
        <w:t>concurrentes,</w:t>
      </w:r>
      <w:r>
        <w:rPr>
          <w:color w:val="231F20"/>
          <w:spacing w:val="-6"/>
          <w:sz w:val="22"/>
        </w:rPr>
        <w:t> </w:t>
      </w:r>
      <w:r>
        <w:rPr>
          <w:color w:val="231F20"/>
          <w:sz w:val="22"/>
        </w:rPr>
        <w:t>el</w:t>
      </w:r>
      <w:r>
        <w:rPr>
          <w:color w:val="231F20"/>
          <w:spacing w:val="-6"/>
          <w:sz w:val="22"/>
        </w:rPr>
        <w:t> </w:t>
      </w:r>
      <w:r>
        <w:rPr>
          <w:color w:val="231F20"/>
          <w:sz w:val="22"/>
        </w:rPr>
        <w:t>Instituto</w:t>
      </w:r>
      <w:r>
        <w:rPr>
          <w:color w:val="231F20"/>
          <w:spacing w:val="-6"/>
          <w:sz w:val="22"/>
        </w:rPr>
        <w:t> </w:t>
      </w:r>
      <w:r>
        <w:rPr>
          <w:color w:val="231F20"/>
          <w:sz w:val="22"/>
        </w:rPr>
        <w:t>suministrará</w:t>
      </w:r>
      <w:r>
        <w:rPr>
          <w:color w:val="231F20"/>
          <w:spacing w:val="-6"/>
          <w:sz w:val="22"/>
        </w:rPr>
        <w:t> </w:t>
      </w:r>
      <w:r>
        <w:rPr>
          <w:color w:val="231F20"/>
          <w:sz w:val="22"/>
        </w:rPr>
        <w:t>el</w:t>
      </w:r>
      <w:r>
        <w:rPr>
          <w:color w:val="231F20"/>
          <w:spacing w:val="-6"/>
          <w:sz w:val="22"/>
        </w:rPr>
        <w:t> </w:t>
      </w:r>
      <w:r>
        <w:rPr>
          <w:color w:val="231F20"/>
          <w:sz w:val="22"/>
        </w:rPr>
        <w:t>líquido</w:t>
      </w:r>
      <w:r>
        <w:rPr>
          <w:color w:val="231F20"/>
          <w:spacing w:val="-5"/>
          <w:sz w:val="22"/>
        </w:rPr>
        <w:t> </w:t>
      </w:r>
      <w:r>
        <w:rPr>
          <w:color w:val="231F20"/>
          <w:sz w:val="22"/>
        </w:rPr>
        <w:t>indeleble</w:t>
      </w:r>
      <w:r>
        <w:rPr>
          <w:color w:val="231F20"/>
          <w:spacing w:val="-6"/>
          <w:sz w:val="22"/>
        </w:rPr>
        <w:t> </w:t>
      </w:r>
      <w:r>
        <w:rPr>
          <w:color w:val="231F20"/>
          <w:sz w:val="22"/>
        </w:rPr>
        <w:t>en</w:t>
      </w:r>
      <w:r>
        <w:rPr>
          <w:color w:val="231F20"/>
          <w:spacing w:val="-6"/>
          <w:sz w:val="22"/>
        </w:rPr>
        <w:t> </w:t>
      </w:r>
      <w:r>
        <w:rPr>
          <w:color w:val="231F20"/>
          <w:sz w:val="22"/>
        </w:rPr>
        <w:t>las casillas únicas. En caso de elecciones locales no concurrentes con una federal, los </w:t>
      </w:r>
      <w:r>
        <w:rPr>
          <w:smallCaps/>
          <w:color w:val="231F20"/>
          <w:sz w:val="22"/>
        </w:rPr>
        <w:t>opl</w:t>
      </w:r>
      <w:r>
        <w:rPr>
          <w:smallCaps w:val="0"/>
          <w:color w:val="231F20"/>
          <w:sz w:val="22"/>
        </w:rPr>
        <w:t> deberán designar a la empresa o institución que se hará cargo de la fabricación del líquido indeleble; de igual manera, establecerán la institución pública o privada que certificará la calidad de dicho material. Las instituciones para uno y otro caso, siempre deberán ser</w:t>
      </w:r>
      <w:r>
        <w:rPr>
          <w:smallCaps w:val="0"/>
          <w:color w:val="231F20"/>
          <w:spacing w:val="-13"/>
          <w:sz w:val="22"/>
        </w:rPr>
        <w:t> </w:t>
      </w:r>
      <w:r>
        <w:rPr>
          <w:smallCaps w:val="0"/>
          <w:color w:val="231F20"/>
          <w:sz w:val="22"/>
        </w:rPr>
        <w:t>distintas.</w:t>
      </w:r>
    </w:p>
    <w:p>
      <w:pPr>
        <w:spacing w:after="0" w:line="232" w:lineRule="auto"/>
        <w:jc w:val="both"/>
        <w:rPr>
          <w:sz w:val="22"/>
        </w:rPr>
        <w:sectPr>
          <w:type w:val="continuous"/>
          <w:pgSz w:w="9640" w:h="12480"/>
          <w:pgMar w:top="1160" w:bottom="280" w:left="600" w:right="500"/>
        </w:sectPr>
      </w:pPr>
    </w:p>
    <w:p>
      <w:pPr>
        <w:pStyle w:val="BodyText"/>
        <w:spacing w:before="8"/>
        <w:rPr>
          <w:sz w:val="18"/>
        </w:rPr>
      </w:pPr>
    </w:p>
    <w:p>
      <w:pPr>
        <w:spacing w:after="0"/>
        <w:rPr>
          <w:sz w:val="18"/>
        </w:rPr>
        <w:sectPr>
          <w:pgSz w:w="9640" w:h="12480"/>
          <w:pgMar w:header="399" w:footer="543" w:top="640" w:bottom="740" w:left="600" w:right="500"/>
        </w:sectPr>
      </w:pPr>
    </w:p>
    <w:p>
      <w:pPr>
        <w:pStyle w:val="BodyText"/>
        <w:rPr>
          <w:sz w:val="28"/>
        </w:rPr>
      </w:pPr>
    </w:p>
    <w:p>
      <w:pPr>
        <w:pStyle w:val="BodyText"/>
        <w:rPr>
          <w:sz w:val="28"/>
        </w:rPr>
      </w:pPr>
    </w:p>
    <w:p>
      <w:pPr>
        <w:pStyle w:val="Heading2"/>
        <w:spacing w:before="197"/>
      </w:pPr>
      <w:r>
        <w:rPr>
          <w:color w:val="231F20"/>
        </w:rPr>
        <w:t>Artículo 164.</w:t>
      </w:r>
    </w:p>
    <w:p>
      <w:pPr>
        <w:spacing w:line="213" w:lineRule="auto" w:before="126"/>
        <w:ind w:left="250" w:right="2324" w:firstLine="758"/>
        <w:jc w:val="left"/>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val="0"/>
          <w:color w:val="58595B"/>
          <w:sz w:val="24"/>
        </w:rPr>
        <w:t>N</w:t>
      </w:r>
      <w:r>
        <w:rPr>
          <w:b/>
          <w:smallCaps/>
          <w:color w:val="58595B"/>
          <w:spacing w:val="-4"/>
          <w:w w:val="113"/>
          <w:sz w:val="24"/>
        </w:rPr>
        <w:t>o</w:t>
      </w:r>
      <w:r>
        <w:rPr>
          <w:b/>
          <w:smallCaps/>
          <w:color w:val="58595B"/>
          <w:w w:val="113"/>
          <w:sz w:val="24"/>
        </w:rPr>
        <w:t>vena</w:t>
      </w:r>
      <w:r>
        <w:rPr>
          <w:b/>
          <w:smallCaps w:val="0"/>
          <w:color w:val="58595B"/>
          <w:w w:val="113"/>
          <w:sz w:val="24"/>
        </w:rPr>
        <w:t> </w:t>
      </w:r>
      <w:r>
        <w:rPr>
          <w:b/>
          <w:smallCaps w:val="0"/>
          <w:color w:val="58595B"/>
          <w:spacing w:val="-1"/>
          <w:sz w:val="24"/>
        </w:rPr>
        <w:t>Disposicione</w:t>
      </w:r>
      <w:r>
        <w:rPr>
          <w:b/>
          <w:smallCaps w:val="0"/>
          <w:color w:val="58595B"/>
          <w:sz w:val="24"/>
        </w:rPr>
        <w:t>s</w:t>
      </w:r>
      <w:r>
        <w:rPr>
          <w:b/>
          <w:smallCaps w:val="0"/>
          <w:color w:val="58595B"/>
          <w:spacing w:val="-1"/>
          <w:sz w:val="24"/>
        </w:rPr>
        <w:t> Compleme</w:t>
      </w:r>
      <w:r>
        <w:rPr>
          <w:b/>
          <w:smallCaps w:val="0"/>
          <w:color w:val="58595B"/>
          <w:spacing w:val="-3"/>
          <w:sz w:val="24"/>
        </w:rPr>
        <w:t>nt</w:t>
      </w:r>
      <w:r>
        <w:rPr>
          <w:b/>
          <w:smallCaps w:val="0"/>
          <w:color w:val="58595B"/>
          <w:sz w:val="24"/>
        </w:rPr>
        <w:t>arias</w:t>
      </w:r>
    </w:p>
    <w:p>
      <w:pPr>
        <w:spacing w:after="0" w:line="213" w:lineRule="auto"/>
        <w:jc w:val="left"/>
        <w:rPr>
          <w:sz w:val="24"/>
        </w:rPr>
        <w:sectPr>
          <w:type w:val="continuous"/>
          <w:pgSz w:w="9640" w:h="12480"/>
          <w:pgMar w:top="1160" w:bottom="280" w:left="600" w:right="500"/>
          <w:cols w:num="2" w:equalWidth="0">
            <w:col w:w="1563" w:space="680"/>
            <w:col w:w="6297"/>
          </w:cols>
        </w:sectPr>
      </w:pPr>
    </w:p>
    <w:p>
      <w:pPr>
        <w:pStyle w:val="BodyText"/>
        <w:spacing w:before="12"/>
        <w:rPr>
          <w:b/>
          <w:sz w:val="11"/>
        </w:rPr>
      </w:pPr>
    </w:p>
    <w:p>
      <w:pPr>
        <w:pStyle w:val="BodyText"/>
        <w:spacing w:line="232" w:lineRule="auto" w:before="106"/>
        <w:ind w:left="930" w:right="631" w:hanging="260"/>
        <w:jc w:val="both"/>
      </w:pPr>
      <w:r>
        <w:rPr>
          <w:b/>
          <w:color w:val="231F20"/>
        </w:rPr>
        <w:t>1. </w:t>
      </w:r>
      <w:r>
        <w:rPr>
          <w:b/>
          <w:color w:val="231F20"/>
          <w:spacing w:val="-10"/>
        </w:rPr>
        <w:t> </w:t>
      </w:r>
      <w:r>
        <w:rPr>
          <w:color w:val="231F20"/>
          <w:spacing w:val="-1"/>
        </w:rPr>
        <w:t>E</w:t>
      </w:r>
      <w:r>
        <w:rPr>
          <w:color w:val="231F20"/>
        </w:rPr>
        <w:t>n</w:t>
      </w:r>
      <w:r>
        <w:rPr>
          <w:color w:val="231F20"/>
          <w:spacing w:val="-11"/>
        </w:rPr>
        <w:t> </w:t>
      </w:r>
      <w:r>
        <w:rPr>
          <w:color w:val="231F20"/>
          <w:spacing w:val="-1"/>
        </w:rPr>
        <w:t>l</w:t>
      </w:r>
      <w:r>
        <w:rPr>
          <w:color w:val="231F20"/>
        </w:rPr>
        <w:t>a</w:t>
      </w:r>
      <w:r>
        <w:rPr>
          <w:color w:val="231F20"/>
          <w:spacing w:val="-12"/>
        </w:rPr>
        <w:t> </w:t>
      </w:r>
      <w:r>
        <w:rPr>
          <w:color w:val="231F20"/>
        </w:rPr>
        <w:t>adjudi</w:t>
      </w:r>
      <w:r>
        <w:rPr>
          <w:color w:val="231F20"/>
          <w:spacing w:val="-2"/>
        </w:rPr>
        <w:t>c</w:t>
      </w:r>
      <w:r>
        <w:rPr>
          <w:color w:val="231F20"/>
        </w:rPr>
        <w:t>ación</w:t>
      </w:r>
      <w:r>
        <w:rPr>
          <w:color w:val="231F20"/>
          <w:spacing w:val="-11"/>
        </w:rPr>
        <w:t> </w:t>
      </w:r>
      <w:r>
        <w:rPr>
          <w:color w:val="231F20"/>
          <w:spacing w:val="-1"/>
        </w:rPr>
        <w:t>d</w:t>
      </w:r>
      <w:r>
        <w:rPr>
          <w:color w:val="231F20"/>
        </w:rPr>
        <w:t>e</w:t>
      </w:r>
      <w:r>
        <w:rPr>
          <w:color w:val="231F20"/>
          <w:spacing w:val="-12"/>
        </w:rPr>
        <w:t> </w:t>
      </w:r>
      <w:r>
        <w:rPr>
          <w:color w:val="231F20"/>
          <w:spacing w:val="-1"/>
        </w:rPr>
        <w:t>l</w:t>
      </w:r>
      <w:r>
        <w:rPr>
          <w:color w:val="231F20"/>
        </w:rPr>
        <w:t>a</w:t>
      </w:r>
      <w:r>
        <w:rPr>
          <w:color w:val="231F20"/>
          <w:spacing w:val="-12"/>
        </w:rPr>
        <w:t> </w:t>
      </w:r>
      <w:r>
        <w:rPr>
          <w:color w:val="231F20"/>
          <w:spacing w:val="-1"/>
        </w:rPr>
        <w:t>p</w:t>
      </w:r>
      <w:r>
        <w:rPr>
          <w:color w:val="231F20"/>
          <w:spacing w:val="-4"/>
        </w:rPr>
        <w:t>r</w:t>
      </w:r>
      <w:r>
        <w:rPr>
          <w:color w:val="231F20"/>
          <w:spacing w:val="-1"/>
        </w:rPr>
        <w:t>oducció</w:t>
      </w:r>
      <w:r>
        <w:rPr>
          <w:color w:val="231F20"/>
        </w:rPr>
        <w:t>n</w:t>
      </w:r>
      <w:r>
        <w:rPr>
          <w:color w:val="231F20"/>
          <w:spacing w:val="-11"/>
        </w:rPr>
        <w:t> </w:t>
      </w:r>
      <w:r>
        <w:rPr>
          <w:color w:val="231F20"/>
          <w:spacing w:val="-1"/>
        </w:rPr>
        <w:t>d</w:t>
      </w:r>
      <w:r>
        <w:rPr>
          <w:color w:val="231F20"/>
        </w:rPr>
        <w:t>e</w:t>
      </w:r>
      <w:r>
        <w:rPr>
          <w:color w:val="231F20"/>
          <w:spacing w:val="-12"/>
        </w:rPr>
        <w:t> </w:t>
      </w:r>
      <w:r>
        <w:rPr>
          <w:color w:val="231F20"/>
          <w:spacing w:val="-1"/>
        </w:rPr>
        <w:t>lo</w:t>
      </w:r>
      <w:r>
        <w:rPr>
          <w:color w:val="231F20"/>
        </w:rPr>
        <w:t>s</w:t>
      </w:r>
      <w:r>
        <w:rPr>
          <w:color w:val="231F20"/>
          <w:spacing w:val="-12"/>
        </w:rPr>
        <w:t> </w:t>
      </w:r>
      <w:r>
        <w:rPr>
          <w:color w:val="231F20"/>
          <w:spacing w:val="-1"/>
        </w:rPr>
        <w:t>docume</w:t>
      </w:r>
      <w:r>
        <w:rPr>
          <w:color w:val="231F20"/>
          <w:spacing w:val="-2"/>
        </w:rPr>
        <w:t>n</w:t>
      </w:r>
      <w:r>
        <w:rPr>
          <w:color w:val="231F20"/>
          <w:spacing w:val="-3"/>
        </w:rPr>
        <w:t>t</w:t>
      </w:r>
      <w:r>
        <w:rPr>
          <w:color w:val="231F20"/>
          <w:spacing w:val="-1"/>
        </w:rPr>
        <w:t>o</w:t>
      </w:r>
      <w:r>
        <w:rPr>
          <w:color w:val="231F20"/>
        </w:rPr>
        <w:t>s</w:t>
      </w:r>
      <w:r>
        <w:rPr>
          <w:color w:val="231F20"/>
          <w:spacing w:val="-12"/>
        </w:rPr>
        <w:t> </w:t>
      </w:r>
      <w:r>
        <w:rPr>
          <w:color w:val="231F20"/>
        </w:rPr>
        <w:t>y</w:t>
      </w:r>
      <w:r>
        <w:rPr>
          <w:color w:val="231F20"/>
          <w:spacing w:val="-11"/>
        </w:rPr>
        <w:t> </w:t>
      </w:r>
      <w:r>
        <w:rPr>
          <w:color w:val="231F20"/>
        </w:rPr>
        <w:t>m</w:t>
      </w:r>
      <w:r>
        <w:rPr>
          <w:color w:val="231F20"/>
          <w:spacing w:val="-3"/>
        </w:rPr>
        <w:t>at</w:t>
      </w:r>
      <w:r>
        <w:rPr>
          <w:color w:val="231F20"/>
        </w:rPr>
        <w:t>eriales</w:t>
      </w:r>
      <w:r>
        <w:rPr>
          <w:color w:val="231F20"/>
          <w:spacing w:val="-11"/>
        </w:rPr>
        <w:t> </w:t>
      </w:r>
      <w:r>
        <w:rPr>
          <w:color w:val="231F20"/>
        </w:rPr>
        <w:t>elec</w:t>
      </w:r>
      <w:r>
        <w:rPr>
          <w:color w:val="231F20"/>
          <w:spacing w:val="-3"/>
        </w:rPr>
        <w:t>t</w:t>
      </w:r>
      <w:r>
        <w:rPr>
          <w:color w:val="231F20"/>
          <w:spacing w:val="-1"/>
        </w:rPr>
        <w:t>o</w:t>
      </w:r>
      <w:r>
        <w:rPr>
          <w:color w:val="231F20"/>
          <w:spacing w:val="-5"/>
        </w:rPr>
        <w:t>r</w:t>
      </w:r>
      <w:r>
        <w:rPr>
          <w:color w:val="231F20"/>
        </w:rPr>
        <w:t>ales, así</w:t>
      </w:r>
      <w:r>
        <w:rPr>
          <w:color w:val="231F20"/>
          <w:spacing w:val="7"/>
        </w:rPr>
        <w:t> </w:t>
      </w:r>
      <w:r>
        <w:rPr>
          <w:color w:val="231F20"/>
          <w:spacing w:val="-2"/>
        </w:rPr>
        <w:t>c</w:t>
      </w:r>
      <w:r>
        <w:rPr>
          <w:color w:val="231F20"/>
          <w:spacing w:val="-1"/>
        </w:rPr>
        <w:t>om</w:t>
      </w:r>
      <w:r>
        <w:rPr>
          <w:color w:val="231F20"/>
        </w:rPr>
        <w:t>o</w:t>
      </w:r>
      <w:r>
        <w:rPr>
          <w:color w:val="231F20"/>
          <w:spacing w:val="7"/>
        </w:rPr>
        <w:t> </w:t>
      </w:r>
      <w:r>
        <w:rPr>
          <w:color w:val="231F20"/>
        </w:rPr>
        <w:t>en</w:t>
      </w:r>
      <w:r>
        <w:rPr>
          <w:color w:val="231F20"/>
          <w:spacing w:val="7"/>
        </w:rPr>
        <w:t> </w:t>
      </w:r>
      <w:r>
        <w:rPr>
          <w:color w:val="231F20"/>
          <w:spacing w:val="-1"/>
        </w:rPr>
        <w:t>l</w:t>
      </w:r>
      <w:r>
        <w:rPr>
          <w:color w:val="231F20"/>
        </w:rPr>
        <w:t>a</w:t>
      </w:r>
      <w:r>
        <w:rPr>
          <w:color w:val="231F20"/>
          <w:spacing w:val="7"/>
        </w:rPr>
        <w:t> </w:t>
      </w:r>
      <w:r>
        <w:rPr>
          <w:color w:val="231F20"/>
          <w:spacing w:val="-1"/>
        </w:rPr>
        <w:t>supe</w:t>
      </w:r>
      <w:r>
        <w:rPr>
          <w:color w:val="231F20"/>
          <w:spacing w:val="2"/>
        </w:rPr>
        <w:t>r</w:t>
      </w:r>
      <w:r>
        <w:rPr>
          <w:color w:val="231F20"/>
        </w:rPr>
        <w:t>visión</w:t>
      </w:r>
      <w:r>
        <w:rPr>
          <w:color w:val="231F20"/>
          <w:spacing w:val="7"/>
        </w:rPr>
        <w:t> </w:t>
      </w:r>
      <w:r>
        <w:rPr>
          <w:color w:val="231F20"/>
          <w:spacing w:val="-1"/>
        </w:rPr>
        <w:t>d</w:t>
      </w:r>
      <w:r>
        <w:rPr>
          <w:color w:val="231F20"/>
        </w:rPr>
        <w:t>e</w:t>
      </w:r>
      <w:r>
        <w:rPr>
          <w:color w:val="231F20"/>
          <w:spacing w:val="7"/>
        </w:rPr>
        <w:t> </w:t>
      </w:r>
      <w:r>
        <w:rPr>
          <w:color w:val="231F20"/>
          <w:spacing w:val="-1"/>
        </w:rPr>
        <w:t>dich</w:t>
      </w:r>
      <w:r>
        <w:rPr>
          <w:color w:val="231F20"/>
        </w:rPr>
        <w:t>a</w:t>
      </w:r>
      <w:r>
        <w:rPr>
          <w:color w:val="231F20"/>
          <w:spacing w:val="7"/>
        </w:rPr>
        <w:t> </w:t>
      </w:r>
      <w:r>
        <w:rPr>
          <w:color w:val="231F20"/>
          <w:spacing w:val="-1"/>
        </w:rPr>
        <w:t>p</w:t>
      </w:r>
      <w:r>
        <w:rPr>
          <w:color w:val="231F20"/>
          <w:spacing w:val="-4"/>
        </w:rPr>
        <w:t>r</w:t>
      </w:r>
      <w:r>
        <w:rPr>
          <w:color w:val="231F20"/>
          <w:spacing w:val="-1"/>
        </w:rPr>
        <w:t>oducción</w:t>
      </w:r>
      <w:r>
        <w:rPr>
          <w:color w:val="231F20"/>
        </w:rPr>
        <w:t>,</w:t>
      </w:r>
      <w:r>
        <w:rPr>
          <w:color w:val="231F20"/>
          <w:spacing w:val="7"/>
        </w:rPr>
        <w:t> </w:t>
      </w:r>
      <w:r>
        <w:rPr>
          <w:color w:val="231F20"/>
        </w:rPr>
        <w:t>el</w:t>
      </w:r>
      <w:r>
        <w:rPr>
          <w:color w:val="231F20"/>
          <w:spacing w:val="7"/>
        </w:rPr>
        <w:t> </w:t>
      </w:r>
      <w:r>
        <w:rPr>
          <w:color w:val="231F20"/>
        </w:rPr>
        <w:t>In</w:t>
      </w:r>
      <w:r>
        <w:rPr>
          <w:color w:val="231F20"/>
          <w:spacing w:val="-3"/>
        </w:rPr>
        <w:t>s</w:t>
      </w:r>
      <w:r>
        <w:rPr>
          <w:color w:val="231F20"/>
          <w:spacing w:val="-1"/>
          <w:w w:val="99"/>
        </w:rPr>
        <w:t>titu</w:t>
      </w:r>
      <w:r>
        <w:rPr>
          <w:color w:val="231F20"/>
          <w:spacing w:val="-3"/>
          <w:w w:val="99"/>
        </w:rPr>
        <w:t>t</w:t>
      </w:r>
      <w:r>
        <w:rPr>
          <w:color w:val="231F20"/>
        </w:rPr>
        <w:t>o</w:t>
      </w:r>
      <w:r>
        <w:rPr>
          <w:color w:val="231F20"/>
          <w:spacing w:val="7"/>
        </w:rPr>
        <w:t> </w:t>
      </w:r>
      <w:r>
        <w:rPr>
          <w:color w:val="231F20"/>
        </w:rPr>
        <w:t>y</w:t>
      </w:r>
      <w:r>
        <w:rPr>
          <w:color w:val="231F20"/>
          <w:spacing w:val="7"/>
        </w:rPr>
        <w:t> </w:t>
      </w:r>
      <w:r>
        <w:rPr>
          <w:color w:val="231F20"/>
          <w:spacing w:val="-1"/>
        </w:rPr>
        <w:t>lo</w:t>
      </w:r>
      <w:r>
        <w:rPr>
          <w:color w:val="231F20"/>
        </w:rPr>
        <w:t>s</w:t>
      </w:r>
      <w:r>
        <w:rPr>
          <w:color w:val="231F20"/>
          <w:spacing w:val="8"/>
        </w:rPr>
        <w:t> </w:t>
      </w:r>
      <w:r>
        <w:rPr>
          <w:smallCaps/>
          <w:color w:val="231F20"/>
          <w:w w:val="108"/>
        </w:rPr>
        <w:t>opl</w:t>
      </w:r>
      <w:r>
        <w:rPr>
          <w:smallCaps w:val="0"/>
          <w:color w:val="231F20"/>
          <w:spacing w:val="7"/>
        </w:rPr>
        <w:t> </w:t>
      </w:r>
      <w:r>
        <w:rPr>
          <w:smallCaps w:val="0"/>
          <w:color w:val="231F20"/>
          <w:spacing w:val="-1"/>
        </w:rPr>
        <w:t>debe</w:t>
      </w:r>
      <w:r>
        <w:rPr>
          <w:smallCaps w:val="0"/>
          <w:color w:val="231F20"/>
          <w:spacing w:val="-5"/>
        </w:rPr>
        <w:t>r</w:t>
      </w:r>
      <w:r>
        <w:rPr>
          <w:smallCaps w:val="0"/>
          <w:color w:val="231F20"/>
        </w:rPr>
        <w:t>án </w:t>
      </w:r>
      <w:r>
        <w:rPr>
          <w:smallCaps w:val="0"/>
          <w:color w:val="231F20"/>
          <w:spacing w:val="-1"/>
        </w:rPr>
        <w:t>segui</w:t>
      </w:r>
      <w:r>
        <w:rPr>
          <w:smallCaps w:val="0"/>
          <w:color w:val="231F20"/>
        </w:rPr>
        <w:t>r</w:t>
      </w:r>
      <w:r>
        <w:rPr>
          <w:smallCaps w:val="0"/>
          <w:color w:val="231F20"/>
          <w:spacing w:val="-4"/>
        </w:rPr>
        <w:t> </w:t>
      </w:r>
      <w:r>
        <w:rPr>
          <w:smallCaps w:val="0"/>
          <w:color w:val="231F20"/>
          <w:spacing w:val="-1"/>
        </w:rPr>
        <w:t>lo</w:t>
      </w:r>
      <w:r>
        <w:rPr>
          <w:smallCaps w:val="0"/>
          <w:color w:val="231F20"/>
        </w:rPr>
        <w:t>s</w:t>
      </w:r>
      <w:r>
        <w:rPr>
          <w:smallCaps w:val="0"/>
          <w:color w:val="231F20"/>
          <w:spacing w:val="-4"/>
        </w:rPr>
        <w:t> </w:t>
      </w:r>
      <w:r>
        <w:rPr>
          <w:smallCaps w:val="0"/>
          <w:color w:val="231F20"/>
          <w:spacing w:val="-1"/>
        </w:rPr>
        <w:t>p</w:t>
      </w:r>
      <w:r>
        <w:rPr>
          <w:smallCaps w:val="0"/>
          <w:color w:val="231F20"/>
          <w:spacing w:val="-4"/>
        </w:rPr>
        <w:t>r</w:t>
      </w:r>
      <w:r>
        <w:rPr>
          <w:smallCaps w:val="0"/>
          <w:color w:val="231F20"/>
          <w:spacing w:val="-1"/>
        </w:rPr>
        <w:t>ocedimie</w:t>
      </w:r>
      <w:r>
        <w:rPr>
          <w:smallCaps w:val="0"/>
          <w:color w:val="231F20"/>
          <w:spacing w:val="-2"/>
        </w:rPr>
        <w:t>n</w:t>
      </w:r>
      <w:r>
        <w:rPr>
          <w:smallCaps w:val="0"/>
          <w:color w:val="231F20"/>
          <w:spacing w:val="-3"/>
        </w:rPr>
        <w:t>t</w:t>
      </w:r>
      <w:r>
        <w:rPr>
          <w:smallCaps w:val="0"/>
          <w:color w:val="231F20"/>
          <w:spacing w:val="-1"/>
        </w:rPr>
        <w:t>o</w:t>
      </w:r>
      <w:r>
        <w:rPr>
          <w:smallCaps w:val="0"/>
          <w:color w:val="231F20"/>
        </w:rPr>
        <w:t>s</w:t>
      </w:r>
      <w:r>
        <w:rPr>
          <w:smallCaps w:val="0"/>
          <w:color w:val="231F20"/>
          <w:spacing w:val="-4"/>
        </w:rPr>
        <w:t> </w:t>
      </w:r>
      <w:r>
        <w:rPr>
          <w:smallCaps w:val="0"/>
          <w:color w:val="231F20"/>
          <w:spacing w:val="-1"/>
        </w:rPr>
        <w:t>q</w:t>
      </w:r>
      <w:r>
        <w:rPr>
          <w:smallCaps w:val="0"/>
          <w:color w:val="231F20"/>
        </w:rPr>
        <w:t>ue</w:t>
      </w:r>
      <w:r>
        <w:rPr>
          <w:smallCaps w:val="0"/>
          <w:color w:val="231F20"/>
          <w:spacing w:val="-4"/>
        </w:rPr>
        <w:t> </w:t>
      </w:r>
      <w:r>
        <w:rPr>
          <w:smallCaps w:val="0"/>
          <w:color w:val="231F20"/>
          <w:spacing w:val="-1"/>
        </w:rPr>
        <w:t>s</w:t>
      </w:r>
      <w:r>
        <w:rPr>
          <w:smallCaps w:val="0"/>
          <w:color w:val="231F20"/>
        </w:rPr>
        <w:t>e</w:t>
      </w:r>
      <w:r>
        <w:rPr>
          <w:smallCaps w:val="0"/>
          <w:color w:val="231F20"/>
          <w:spacing w:val="-4"/>
        </w:rPr>
        <w:t> </w:t>
      </w:r>
      <w:r>
        <w:rPr>
          <w:smallCaps w:val="0"/>
          <w:color w:val="231F20"/>
          <w:spacing w:val="-1"/>
        </w:rPr>
        <w:t>p</w:t>
      </w:r>
      <w:r>
        <w:rPr>
          <w:smallCaps w:val="0"/>
          <w:color w:val="231F20"/>
          <w:spacing w:val="-3"/>
        </w:rPr>
        <w:t>r</w:t>
      </w:r>
      <w:r>
        <w:rPr>
          <w:smallCaps w:val="0"/>
          <w:color w:val="231F20"/>
        </w:rPr>
        <w:t>ecisan</w:t>
      </w:r>
      <w:r>
        <w:rPr>
          <w:smallCaps w:val="0"/>
          <w:color w:val="231F20"/>
          <w:spacing w:val="-4"/>
        </w:rPr>
        <w:t> </w:t>
      </w:r>
      <w:r>
        <w:rPr>
          <w:smallCaps w:val="0"/>
          <w:color w:val="231F20"/>
        </w:rPr>
        <w:t>en</w:t>
      </w:r>
      <w:r>
        <w:rPr>
          <w:smallCaps w:val="0"/>
          <w:color w:val="231F20"/>
          <w:spacing w:val="-4"/>
        </w:rPr>
        <w:t> </w:t>
      </w:r>
      <w:r>
        <w:rPr>
          <w:smallCaps w:val="0"/>
          <w:color w:val="231F20"/>
        </w:rPr>
        <w:t>el</w:t>
      </w:r>
      <w:r>
        <w:rPr>
          <w:smallCaps w:val="0"/>
          <w:color w:val="231F20"/>
          <w:spacing w:val="-4"/>
        </w:rPr>
        <w:t> </w:t>
      </w:r>
      <w:r>
        <w:rPr>
          <w:smallCaps w:val="0"/>
          <w:color w:val="231F20"/>
        </w:rPr>
        <w:t>An</w:t>
      </w:r>
      <w:r>
        <w:rPr>
          <w:smallCaps w:val="0"/>
          <w:color w:val="231F20"/>
          <w:spacing w:val="-4"/>
        </w:rPr>
        <w:t>e</w:t>
      </w:r>
      <w:r>
        <w:rPr>
          <w:smallCaps w:val="0"/>
          <w:color w:val="231F20"/>
          <w:spacing w:val="-6"/>
        </w:rPr>
        <w:t>x</w:t>
      </w:r>
      <w:r>
        <w:rPr>
          <w:smallCaps w:val="0"/>
          <w:color w:val="231F20"/>
        </w:rPr>
        <w:t>o</w:t>
      </w:r>
      <w:r>
        <w:rPr>
          <w:smallCaps w:val="0"/>
          <w:color w:val="231F20"/>
          <w:spacing w:val="-4"/>
        </w:rPr>
        <w:t> </w:t>
      </w:r>
      <w:r>
        <w:rPr>
          <w:smallCaps w:val="0"/>
          <w:color w:val="231F20"/>
        </w:rPr>
        <w:t>4.1</w:t>
      </w:r>
      <w:r>
        <w:rPr>
          <w:smallCaps w:val="0"/>
          <w:color w:val="231F20"/>
          <w:spacing w:val="-4"/>
        </w:rPr>
        <w:t> </w:t>
      </w:r>
      <w:r>
        <w:rPr>
          <w:smallCaps w:val="0"/>
          <w:color w:val="231F20"/>
          <w:spacing w:val="-1"/>
        </w:rPr>
        <w:t>d</w:t>
      </w:r>
      <w:r>
        <w:rPr>
          <w:smallCaps w:val="0"/>
          <w:color w:val="231F20"/>
        </w:rPr>
        <w:t>e</w:t>
      </w:r>
      <w:r>
        <w:rPr>
          <w:smallCaps w:val="0"/>
          <w:color w:val="231F20"/>
          <w:spacing w:val="-4"/>
        </w:rPr>
        <w:t> </w:t>
      </w:r>
      <w:r>
        <w:rPr>
          <w:smallCaps w:val="0"/>
          <w:color w:val="231F20"/>
        </w:rPr>
        <w:t>e</w:t>
      </w:r>
      <w:r>
        <w:rPr>
          <w:smallCaps w:val="0"/>
          <w:color w:val="231F20"/>
          <w:spacing w:val="-3"/>
        </w:rPr>
        <w:t>st</w:t>
      </w:r>
      <w:r>
        <w:rPr>
          <w:smallCaps w:val="0"/>
          <w:color w:val="231F20"/>
        </w:rPr>
        <w:t>e</w:t>
      </w:r>
      <w:r>
        <w:rPr>
          <w:smallCaps w:val="0"/>
          <w:color w:val="231F20"/>
          <w:spacing w:val="-4"/>
        </w:rPr>
        <w:t> R</w:t>
      </w:r>
      <w:r>
        <w:rPr>
          <w:smallCaps w:val="0"/>
          <w:color w:val="231F20"/>
        </w:rPr>
        <w:t>eglame</w:t>
      </w:r>
      <w:r>
        <w:rPr>
          <w:smallCaps w:val="0"/>
          <w:color w:val="231F20"/>
          <w:spacing w:val="-3"/>
        </w:rPr>
        <w:t>nt</w:t>
      </w:r>
      <w:r>
        <w:rPr>
          <w:smallCaps w:val="0"/>
          <w:color w:val="231F20"/>
          <w:spacing w:val="-1"/>
        </w:rPr>
        <w:t>o.</w:t>
      </w:r>
    </w:p>
    <w:p>
      <w:pPr>
        <w:pStyle w:val="Heading2"/>
        <w:spacing w:before="233"/>
      </w:pPr>
      <w:r>
        <w:rPr>
          <w:color w:val="231F20"/>
        </w:rPr>
        <w:t>Artículo 165.</w:t>
      </w:r>
    </w:p>
    <w:p>
      <w:pPr>
        <w:pStyle w:val="BodyText"/>
        <w:spacing w:before="8"/>
        <w:rPr>
          <w:b/>
          <w:sz w:val="20"/>
        </w:rPr>
      </w:pPr>
    </w:p>
    <w:p>
      <w:pPr>
        <w:pStyle w:val="ListParagraph"/>
        <w:numPr>
          <w:ilvl w:val="0"/>
          <w:numId w:val="124"/>
        </w:numPr>
        <w:tabs>
          <w:tab w:pos="931" w:val="left" w:leader="none"/>
        </w:tabs>
        <w:spacing w:line="232" w:lineRule="auto" w:before="0" w:after="0"/>
        <w:ind w:left="930" w:right="628" w:hanging="260"/>
        <w:jc w:val="both"/>
        <w:rPr>
          <w:sz w:val="22"/>
        </w:rPr>
      </w:pPr>
      <w:r>
        <w:rPr>
          <w:color w:val="231F20"/>
          <w:sz w:val="22"/>
        </w:rPr>
        <w:t>El Instituto y los </w:t>
      </w:r>
      <w:r>
        <w:rPr>
          <w:smallCaps/>
          <w:color w:val="231F20"/>
          <w:sz w:val="22"/>
        </w:rPr>
        <w:t>opl</w:t>
      </w:r>
      <w:r>
        <w:rPr>
          <w:smallCaps w:val="0"/>
          <w:color w:val="231F20"/>
          <w:sz w:val="22"/>
        </w:rPr>
        <w:t>, en el ámbito de su competencia, establecerán acciones en</w:t>
      </w:r>
      <w:r>
        <w:rPr>
          <w:smallCaps w:val="0"/>
          <w:color w:val="231F20"/>
          <w:spacing w:val="-10"/>
          <w:sz w:val="22"/>
        </w:rPr>
        <w:t> </w:t>
      </w:r>
      <w:r>
        <w:rPr>
          <w:smallCaps w:val="0"/>
          <w:color w:val="231F20"/>
          <w:sz w:val="22"/>
        </w:rPr>
        <w:t>la</w:t>
      </w:r>
      <w:r>
        <w:rPr>
          <w:smallCaps w:val="0"/>
          <w:color w:val="231F20"/>
          <w:spacing w:val="-11"/>
          <w:sz w:val="22"/>
        </w:rPr>
        <w:t> </w:t>
      </w:r>
      <w:r>
        <w:rPr>
          <w:smallCaps w:val="0"/>
          <w:color w:val="231F20"/>
          <w:sz w:val="22"/>
        </w:rPr>
        <w:t>recuperación</w:t>
      </w:r>
      <w:r>
        <w:rPr>
          <w:smallCaps w:val="0"/>
          <w:color w:val="231F20"/>
          <w:spacing w:val="-10"/>
          <w:sz w:val="22"/>
        </w:rPr>
        <w:t> </w:t>
      </w:r>
      <w:r>
        <w:rPr>
          <w:smallCaps w:val="0"/>
          <w:color w:val="231F20"/>
          <w:sz w:val="22"/>
        </w:rPr>
        <w:t>de</w:t>
      </w:r>
      <w:r>
        <w:rPr>
          <w:smallCaps w:val="0"/>
          <w:color w:val="231F20"/>
          <w:spacing w:val="-11"/>
          <w:sz w:val="22"/>
        </w:rPr>
        <w:t> </w:t>
      </w:r>
      <w:r>
        <w:rPr>
          <w:smallCaps w:val="0"/>
          <w:color w:val="231F20"/>
          <w:sz w:val="22"/>
        </w:rPr>
        <w:t>los</w:t>
      </w:r>
      <w:r>
        <w:rPr>
          <w:smallCaps w:val="0"/>
          <w:color w:val="231F20"/>
          <w:spacing w:val="-9"/>
          <w:sz w:val="22"/>
        </w:rPr>
        <w:t> </w:t>
      </w:r>
      <w:r>
        <w:rPr>
          <w:smallCaps w:val="0"/>
          <w:color w:val="231F20"/>
          <w:sz w:val="22"/>
        </w:rPr>
        <w:t>materiales</w:t>
      </w:r>
      <w:r>
        <w:rPr>
          <w:smallCaps w:val="0"/>
          <w:color w:val="231F20"/>
          <w:spacing w:val="-10"/>
          <w:sz w:val="22"/>
        </w:rPr>
        <w:t> </w:t>
      </w:r>
      <w:r>
        <w:rPr>
          <w:smallCaps w:val="0"/>
          <w:color w:val="231F20"/>
          <w:sz w:val="22"/>
        </w:rPr>
        <w:t>electorales</w:t>
      </w:r>
      <w:r>
        <w:rPr>
          <w:smallCaps w:val="0"/>
          <w:color w:val="231F20"/>
          <w:spacing w:val="-10"/>
          <w:sz w:val="22"/>
        </w:rPr>
        <w:t> </w:t>
      </w:r>
      <w:r>
        <w:rPr>
          <w:smallCaps w:val="0"/>
          <w:color w:val="231F20"/>
          <w:sz w:val="22"/>
        </w:rPr>
        <w:t>de</w:t>
      </w:r>
      <w:r>
        <w:rPr>
          <w:smallCaps w:val="0"/>
          <w:color w:val="231F20"/>
          <w:spacing w:val="-11"/>
          <w:sz w:val="22"/>
        </w:rPr>
        <w:t> </w:t>
      </w:r>
      <w:r>
        <w:rPr>
          <w:smallCaps w:val="0"/>
          <w:color w:val="231F20"/>
          <w:sz w:val="22"/>
        </w:rPr>
        <w:t>las</w:t>
      </w:r>
      <w:r>
        <w:rPr>
          <w:smallCaps w:val="0"/>
          <w:color w:val="231F20"/>
          <w:spacing w:val="-10"/>
          <w:sz w:val="22"/>
        </w:rPr>
        <w:t> </w:t>
      </w:r>
      <w:r>
        <w:rPr>
          <w:smallCaps w:val="0"/>
          <w:color w:val="231F20"/>
          <w:sz w:val="22"/>
        </w:rPr>
        <w:t>casillas</w:t>
      </w:r>
      <w:r>
        <w:rPr>
          <w:smallCaps w:val="0"/>
          <w:color w:val="231F20"/>
          <w:spacing w:val="-10"/>
          <w:sz w:val="22"/>
        </w:rPr>
        <w:t> </w:t>
      </w:r>
      <w:r>
        <w:rPr>
          <w:smallCaps w:val="0"/>
          <w:color w:val="231F20"/>
          <w:sz w:val="22"/>
        </w:rPr>
        <w:t>para</w:t>
      </w:r>
      <w:r>
        <w:rPr>
          <w:smallCaps w:val="0"/>
          <w:color w:val="231F20"/>
          <w:spacing w:val="-10"/>
          <w:sz w:val="22"/>
        </w:rPr>
        <w:t> </w:t>
      </w:r>
      <w:r>
        <w:rPr>
          <w:smallCaps w:val="0"/>
          <w:color w:val="231F20"/>
          <w:sz w:val="22"/>
        </w:rPr>
        <w:t>su</w:t>
      </w:r>
      <w:r>
        <w:rPr>
          <w:smallCaps w:val="0"/>
          <w:color w:val="231F20"/>
          <w:spacing w:val="-10"/>
          <w:sz w:val="22"/>
        </w:rPr>
        <w:t> </w:t>
      </w:r>
      <w:r>
        <w:rPr>
          <w:smallCaps w:val="0"/>
          <w:color w:val="231F20"/>
          <w:sz w:val="22"/>
        </w:rPr>
        <w:t>posterior reutilización. </w:t>
      </w:r>
      <w:r>
        <w:rPr>
          <w:smallCaps w:val="0"/>
          <w:color w:val="231F20"/>
          <w:spacing w:val="-3"/>
          <w:sz w:val="22"/>
        </w:rPr>
        <w:t>Para </w:t>
      </w:r>
      <w:r>
        <w:rPr>
          <w:smallCaps w:val="0"/>
          <w:color w:val="231F20"/>
          <w:sz w:val="22"/>
        </w:rPr>
        <w:t>realizar los trabajos de conservación y desincorporación de materiales</w:t>
      </w:r>
      <w:r>
        <w:rPr>
          <w:smallCaps w:val="0"/>
          <w:color w:val="231F20"/>
          <w:spacing w:val="-12"/>
          <w:sz w:val="22"/>
        </w:rPr>
        <w:t> </w:t>
      </w:r>
      <w:r>
        <w:rPr>
          <w:smallCaps w:val="0"/>
          <w:color w:val="231F20"/>
          <w:sz w:val="22"/>
        </w:rPr>
        <w:t>electorales,</w:t>
      </w:r>
      <w:r>
        <w:rPr>
          <w:smallCaps w:val="0"/>
          <w:color w:val="231F20"/>
          <w:spacing w:val="-13"/>
          <w:sz w:val="22"/>
        </w:rPr>
        <w:t> </w:t>
      </w:r>
      <w:r>
        <w:rPr>
          <w:smallCaps w:val="0"/>
          <w:color w:val="231F20"/>
          <w:sz w:val="22"/>
        </w:rPr>
        <w:t>se</w:t>
      </w:r>
      <w:r>
        <w:rPr>
          <w:smallCaps w:val="0"/>
          <w:color w:val="231F20"/>
          <w:spacing w:val="-13"/>
          <w:sz w:val="22"/>
        </w:rPr>
        <w:t> </w:t>
      </w:r>
      <w:r>
        <w:rPr>
          <w:smallCaps w:val="0"/>
          <w:color w:val="231F20"/>
          <w:sz w:val="22"/>
        </w:rPr>
        <w:t>podrán</w:t>
      </w:r>
      <w:r>
        <w:rPr>
          <w:smallCaps w:val="0"/>
          <w:color w:val="231F20"/>
          <w:spacing w:val="-12"/>
          <w:sz w:val="22"/>
        </w:rPr>
        <w:t> </w:t>
      </w:r>
      <w:r>
        <w:rPr>
          <w:smallCaps w:val="0"/>
          <w:color w:val="231F20"/>
          <w:sz w:val="22"/>
        </w:rPr>
        <w:t>seguir</w:t>
      </w:r>
      <w:r>
        <w:rPr>
          <w:smallCaps w:val="0"/>
          <w:color w:val="231F20"/>
          <w:spacing w:val="-13"/>
          <w:sz w:val="22"/>
        </w:rPr>
        <w:t> </w:t>
      </w:r>
      <w:r>
        <w:rPr>
          <w:smallCaps w:val="0"/>
          <w:color w:val="231F20"/>
          <w:sz w:val="22"/>
        </w:rPr>
        <w:t>las</w:t>
      </w:r>
      <w:r>
        <w:rPr>
          <w:smallCaps w:val="0"/>
          <w:color w:val="231F20"/>
          <w:spacing w:val="-12"/>
          <w:sz w:val="22"/>
        </w:rPr>
        <w:t> </w:t>
      </w:r>
      <w:r>
        <w:rPr>
          <w:smallCaps w:val="0"/>
          <w:color w:val="231F20"/>
          <w:sz w:val="22"/>
        </w:rPr>
        <w:t>acciones</w:t>
      </w:r>
      <w:r>
        <w:rPr>
          <w:smallCaps w:val="0"/>
          <w:color w:val="231F20"/>
          <w:spacing w:val="-12"/>
          <w:sz w:val="22"/>
        </w:rPr>
        <w:t> </w:t>
      </w:r>
      <w:r>
        <w:rPr>
          <w:smallCaps w:val="0"/>
          <w:color w:val="231F20"/>
          <w:sz w:val="22"/>
        </w:rPr>
        <w:t>precisadas</w:t>
      </w:r>
      <w:r>
        <w:rPr>
          <w:smallCaps w:val="0"/>
          <w:color w:val="231F20"/>
          <w:spacing w:val="-12"/>
          <w:sz w:val="22"/>
        </w:rPr>
        <w:t> </w:t>
      </w:r>
      <w:r>
        <w:rPr>
          <w:smallCaps w:val="0"/>
          <w:color w:val="231F20"/>
          <w:sz w:val="22"/>
        </w:rPr>
        <w:t>en</w:t>
      </w:r>
      <w:r>
        <w:rPr>
          <w:smallCaps w:val="0"/>
          <w:color w:val="231F20"/>
          <w:spacing w:val="-12"/>
          <w:sz w:val="22"/>
        </w:rPr>
        <w:t> </w:t>
      </w:r>
      <w:r>
        <w:rPr>
          <w:smallCaps w:val="0"/>
          <w:color w:val="231F20"/>
          <w:sz w:val="22"/>
        </w:rPr>
        <w:t>el</w:t>
      </w:r>
      <w:r>
        <w:rPr>
          <w:smallCaps w:val="0"/>
          <w:color w:val="231F20"/>
          <w:spacing w:val="-12"/>
          <w:sz w:val="22"/>
        </w:rPr>
        <w:t> </w:t>
      </w:r>
      <w:r>
        <w:rPr>
          <w:smallCaps w:val="0"/>
          <w:color w:val="231F20"/>
          <w:sz w:val="22"/>
        </w:rPr>
        <w:t>Anexo</w:t>
      </w:r>
      <w:r>
        <w:rPr>
          <w:smallCaps w:val="0"/>
          <w:color w:val="231F20"/>
          <w:spacing w:val="-13"/>
          <w:sz w:val="22"/>
        </w:rPr>
        <w:t> </w:t>
      </w:r>
      <w:r>
        <w:rPr>
          <w:smallCaps w:val="0"/>
          <w:color w:val="231F20"/>
          <w:sz w:val="22"/>
        </w:rPr>
        <w:t>4.1 de este</w:t>
      </w:r>
      <w:r>
        <w:rPr>
          <w:smallCaps w:val="0"/>
          <w:color w:val="231F20"/>
          <w:spacing w:val="-2"/>
          <w:sz w:val="22"/>
        </w:rPr>
        <w:t> </w:t>
      </w:r>
      <w:r>
        <w:rPr>
          <w:smallCaps w:val="0"/>
          <w:color w:val="231F20"/>
          <w:sz w:val="22"/>
        </w:rPr>
        <w:t>ordenamiento.</w:t>
      </w:r>
    </w:p>
    <w:p>
      <w:pPr>
        <w:pStyle w:val="BodyText"/>
        <w:spacing w:before="1"/>
        <w:rPr>
          <w:sz w:val="21"/>
        </w:rPr>
      </w:pPr>
    </w:p>
    <w:p>
      <w:pPr>
        <w:pStyle w:val="ListParagraph"/>
        <w:numPr>
          <w:ilvl w:val="0"/>
          <w:numId w:val="124"/>
        </w:numPr>
        <w:tabs>
          <w:tab w:pos="931" w:val="left" w:leader="none"/>
        </w:tabs>
        <w:spacing w:line="232" w:lineRule="auto" w:before="1" w:after="0"/>
        <w:ind w:left="930" w:right="631" w:hanging="260"/>
        <w:jc w:val="both"/>
        <w:rPr>
          <w:sz w:val="22"/>
        </w:rPr>
      </w:pPr>
      <w:r>
        <w:rPr>
          <w:color w:val="231F20"/>
          <w:sz w:val="22"/>
        </w:rPr>
        <w:t>Posterior a las elecciones, el Instituto y los </w:t>
      </w:r>
      <w:r>
        <w:rPr>
          <w:smallCaps/>
          <w:color w:val="231F20"/>
          <w:sz w:val="22"/>
        </w:rPr>
        <w:t>opl</w:t>
      </w:r>
      <w:r>
        <w:rPr>
          <w:smallCaps w:val="0"/>
          <w:color w:val="231F20"/>
          <w:sz w:val="22"/>
        </w:rPr>
        <w:t>, deberán determinar los re- querimientos técnicos y logísticos necesarios para llevar a cabo la recolección, desactivación y confinamiento final del líquido indeleble, como se describe en el anexo referido en el </w:t>
      </w:r>
      <w:r>
        <w:rPr>
          <w:smallCaps w:val="0"/>
          <w:color w:val="231F20"/>
          <w:spacing w:val="-3"/>
          <w:sz w:val="22"/>
        </w:rPr>
        <w:t>párrafo </w:t>
      </w:r>
      <w:r>
        <w:rPr>
          <w:smallCaps w:val="0"/>
          <w:color w:val="231F20"/>
          <w:spacing w:val="-4"/>
          <w:sz w:val="22"/>
        </w:rPr>
        <w:t>anterior.</w:t>
      </w:r>
    </w:p>
    <w:p>
      <w:pPr>
        <w:pStyle w:val="Heading2"/>
        <w:spacing w:line="276" w:lineRule="exact" w:before="232"/>
        <w:ind w:left="1226" w:right="1607"/>
        <w:jc w:val="center"/>
      </w:pPr>
      <w:r>
        <w:rPr>
          <w:color w:val="231F20"/>
          <w:spacing w:val="-1"/>
        </w:rPr>
        <w:t>C</w:t>
      </w:r>
      <w:r>
        <w:rPr>
          <w:smallCaps/>
          <w:color w:val="231F20"/>
          <w:spacing w:val="-1"/>
          <w:w w:val="114"/>
        </w:rPr>
        <w:t>ap</w:t>
      </w:r>
      <w:r>
        <w:rPr>
          <w:smallCaps w:val="0"/>
          <w:color w:val="231F20"/>
          <w:spacing w:val="-1"/>
          <w:w w:val="104"/>
        </w:rPr>
        <w:t>í</w:t>
      </w:r>
      <w:r>
        <w:rPr>
          <w:smallCaps/>
          <w:color w:val="231F20"/>
          <w:spacing w:val="-1"/>
          <w:w w:val="111"/>
        </w:rPr>
        <w:t>tu</w:t>
      </w:r>
      <w:r>
        <w:rPr>
          <w:smallCaps/>
          <w:color w:val="231F20"/>
          <w:spacing w:val="-5"/>
          <w:w w:val="111"/>
        </w:rPr>
        <w:t>l</w:t>
      </w:r>
      <w:r>
        <w:rPr>
          <w:smallCaps/>
          <w:color w:val="231F20"/>
          <w:w w:val="113"/>
        </w:rPr>
        <w:t>o</w:t>
      </w:r>
      <w:r>
        <w:rPr>
          <w:smallCaps w:val="0"/>
          <w:color w:val="231F20"/>
        </w:rPr>
        <w:t> IX.</w:t>
      </w:r>
    </w:p>
    <w:p>
      <w:pPr>
        <w:spacing w:line="213" w:lineRule="auto" w:before="9"/>
        <w:ind w:left="1227" w:right="1607" w:firstLine="0"/>
        <w:jc w:val="center"/>
        <w:rPr>
          <w:b/>
          <w:sz w:val="24"/>
        </w:rPr>
      </w:pPr>
      <w:r>
        <w:rPr>
          <w:b/>
          <w:color w:val="58595B"/>
          <w:sz w:val="24"/>
        </w:rPr>
        <w:t>I</w:t>
      </w:r>
      <w:r>
        <w:rPr>
          <w:b/>
          <w:smallCaps/>
          <w:color w:val="58595B"/>
          <w:w w:val="114"/>
          <w:sz w:val="24"/>
        </w:rPr>
        <w:t>n</w:t>
      </w:r>
      <w:r>
        <w:rPr>
          <w:b/>
          <w:smallCaps/>
          <w:color w:val="58595B"/>
          <w:spacing w:val="-4"/>
          <w:w w:val="114"/>
          <w:sz w:val="24"/>
        </w:rPr>
        <w:t>s</w:t>
      </w:r>
      <w:r>
        <w:rPr>
          <w:b/>
          <w:smallCaps/>
          <w:color w:val="58595B"/>
          <w:spacing w:val="-15"/>
          <w:w w:val="110"/>
          <w:sz w:val="24"/>
        </w:rPr>
        <w:t>t</w:t>
      </w:r>
      <w:r>
        <w:rPr>
          <w:b/>
          <w:smallCaps/>
          <w:color w:val="58595B"/>
          <w:w w:val="111"/>
          <w:sz w:val="24"/>
        </w:rPr>
        <w:t>a</w:t>
      </w:r>
      <w:r>
        <w:rPr>
          <w:b/>
          <w:smallCaps/>
          <w:color w:val="58595B"/>
          <w:spacing w:val="2"/>
          <w:w w:val="111"/>
          <w:sz w:val="24"/>
        </w:rPr>
        <w:t>l</w:t>
      </w:r>
      <w:r>
        <w:rPr>
          <w:b/>
          <w:smallCaps/>
          <w:color w:val="58595B"/>
          <w:spacing w:val="-4"/>
          <w:w w:val="111"/>
          <w:sz w:val="24"/>
        </w:rPr>
        <w:t>a</w:t>
      </w:r>
      <w:r>
        <w:rPr>
          <w:b/>
          <w:smallCaps/>
          <w:color w:val="58595B"/>
          <w:spacing w:val="-1"/>
          <w:w w:val="114"/>
          <w:sz w:val="24"/>
        </w:rPr>
        <w:t>cion</w:t>
      </w:r>
      <w:r>
        <w:rPr>
          <w:b/>
          <w:smallCaps/>
          <w:color w:val="58595B"/>
          <w:spacing w:val="-3"/>
          <w:w w:val="114"/>
          <w:sz w:val="24"/>
        </w:rPr>
        <w:t>e</w:t>
      </w:r>
      <w:r>
        <w:rPr>
          <w:b/>
          <w:smallCaps/>
          <w:color w:val="58595B"/>
          <w:w w:val="114"/>
          <w:sz w:val="24"/>
        </w:rPr>
        <w:t>s</w:t>
      </w:r>
      <w:r>
        <w:rPr>
          <w:b/>
          <w:smallCaps w:val="0"/>
          <w:color w:val="58595B"/>
          <w:spacing w:val="-1"/>
          <w:sz w:val="24"/>
        </w:rPr>
        <w:t> </w:t>
      </w:r>
      <w:r>
        <w:rPr>
          <w:b/>
          <w:smallCaps/>
          <w:color w:val="58595B"/>
          <w:spacing w:val="-14"/>
          <w:w w:val="118"/>
          <w:sz w:val="24"/>
        </w:rPr>
        <w:t>p</w:t>
      </w:r>
      <w:r>
        <w:rPr>
          <w:b/>
          <w:smallCaps/>
          <w:color w:val="58595B"/>
          <w:w w:val="113"/>
          <w:sz w:val="24"/>
        </w:rPr>
        <w:t>a</w:t>
      </w:r>
      <w:r>
        <w:rPr>
          <w:b/>
          <w:smallCaps/>
          <w:color w:val="58595B"/>
          <w:spacing w:val="-3"/>
          <w:w w:val="113"/>
          <w:sz w:val="24"/>
        </w:rPr>
        <w:t>r</w:t>
      </w:r>
      <w:r>
        <w:rPr>
          <w:b/>
          <w:smallCaps/>
          <w:color w:val="58595B"/>
          <w:w w:val="111"/>
          <w:sz w:val="24"/>
        </w:rPr>
        <w:t>a</w:t>
      </w:r>
      <w:r>
        <w:rPr>
          <w:b/>
          <w:smallCaps w:val="0"/>
          <w:color w:val="58595B"/>
          <w:sz w:val="24"/>
        </w:rPr>
        <w:t> </w:t>
      </w:r>
      <w:r>
        <w:rPr>
          <w:b/>
          <w:smallCaps/>
          <w:color w:val="58595B"/>
          <w:w w:val="113"/>
          <w:sz w:val="24"/>
        </w:rPr>
        <w:t>el</w:t>
      </w:r>
      <w:r>
        <w:rPr>
          <w:b/>
          <w:smallCaps w:val="0"/>
          <w:color w:val="58595B"/>
          <w:spacing w:val="-1"/>
          <w:sz w:val="24"/>
        </w:rPr>
        <w:t> </w:t>
      </w:r>
      <w:r>
        <w:rPr>
          <w:b/>
          <w:smallCaps/>
          <w:color w:val="58595B"/>
          <w:spacing w:val="-1"/>
          <w:w w:val="115"/>
          <w:sz w:val="24"/>
        </w:rPr>
        <w:t>r</w:t>
      </w:r>
      <w:r>
        <w:rPr>
          <w:b/>
          <w:smallCaps/>
          <w:color w:val="58595B"/>
          <w:spacing w:val="-4"/>
          <w:w w:val="115"/>
          <w:sz w:val="24"/>
        </w:rPr>
        <w:t>e</w:t>
      </w:r>
      <w:r>
        <w:rPr>
          <w:b/>
          <w:smallCaps/>
          <w:color w:val="58595B"/>
          <w:spacing w:val="-2"/>
          <w:w w:val="114"/>
          <w:sz w:val="24"/>
        </w:rPr>
        <w:t>s</w:t>
      </w:r>
      <w:r>
        <w:rPr>
          <w:b/>
          <w:smallCaps/>
          <w:color w:val="58595B"/>
          <w:spacing w:val="-1"/>
          <w:w w:val="113"/>
          <w:sz w:val="24"/>
        </w:rPr>
        <w:t>g</w:t>
      </w:r>
      <w:r>
        <w:rPr>
          <w:b/>
          <w:smallCaps/>
          <w:color w:val="58595B"/>
          <w:spacing w:val="-6"/>
          <w:w w:val="113"/>
          <w:sz w:val="24"/>
        </w:rPr>
        <w:t>u</w:t>
      </w:r>
      <w:r>
        <w:rPr>
          <w:b/>
          <w:smallCaps/>
          <w:color w:val="58595B"/>
          <w:w w:val="113"/>
          <w:sz w:val="24"/>
        </w:rPr>
        <w:t>ardo</w:t>
      </w:r>
      <w:r>
        <w:rPr>
          <w:b/>
          <w:smallCaps w:val="0"/>
          <w:color w:val="58595B"/>
          <w:spacing w:val="-1"/>
          <w:sz w:val="24"/>
        </w:rPr>
        <w:t> </w:t>
      </w:r>
      <w:r>
        <w:rPr>
          <w:b/>
          <w:smallCaps/>
          <w:color w:val="58595B"/>
          <w:w w:val="114"/>
          <w:sz w:val="24"/>
        </w:rPr>
        <w:t>de</w:t>
      </w:r>
      <w:r>
        <w:rPr>
          <w:b/>
          <w:smallCaps w:val="0"/>
          <w:color w:val="58595B"/>
          <w:spacing w:val="-1"/>
          <w:sz w:val="24"/>
        </w:rPr>
        <w:t> </w:t>
      </w:r>
      <w:r>
        <w:rPr>
          <w:b/>
          <w:smallCaps/>
          <w:color w:val="58595B"/>
          <w:spacing w:val="2"/>
          <w:w w:val="111"/>
          <w:sz w:val="24"/>
        </w:rPr>
        <w:t>l</w:t>
      </w:r>
      <w:r>
        <w:rPr>
          <w:b/>
          <w:smallCaps/>
          <w:color w:val="58595B"/>
          <w:w w:val="111"/>
          <w:sz w:val="24"/>
        </w:rPr>
        <w:t>a</w:t>
      </w:r>
      <w:r>
        <w:rPr>
          <w:b/>
          <w:smallCaps w:val="0"/>
          <w:color w:val="58595B"/>
          <w:sz w:val="24"/>
        </w:rPr>
        <w:t> </w:t>
      </w:r>
      <w:r>
        <w:rPr>
          <w:b/>
          <w:smallCaps/>
          <w:color w:val="58595B"/>
          <w:w w:val="113"/>
          <w:sz w:val="24"/>
        </w:rPr>
        <w:t>documen</w:t>
      </w:r>
      <w:r>
        <w:rPr>
          <w:b/>
          <w:smallCaps/>
          <w:color w:val="58595B"/>
          <w:spacing w:val="-15"/>
          <w:w w:val="113"/>
          <w:sz w:val="24"/>
        </w:rPr>
        <w:t>t</w:t>
      </w:r>
      <w:r>
        <w:rPr>
          <w:b/>
          <w:smallCaps/>
          <w:color w:val="58595B"/>
          <w:spacing w:val="-4"/>
          <w:w w:val="111"/>
          <w:sz w:val="24"/>
        </w:rPr>
        <w:t>a</w:t>
      </w:r>
      <w:r>
        <w:rPr>
          <w:b/>
          <w:smallCaps/>
          <w:color w:val="58595B"/>
          <w:spacing w:val="-1"/>
          <w:w w:val="114"/>
          <w:sz w:val="24"/>
        </w:rPr>
        <w:t>ción</w:t>
      </w:r>
      <w:r>
        <w:rPr>
          <w:b/>
          <w:smallCaps w:val="0"/>
          <w:color w:val="58595B"/>
          <w:spacing w:val="-1"/>
          <w:w w:val="114"/>
          <w:sz w:val="24"/>
        </w:rPr>
        <w:t> </w:t>
      </w:r>
      <w:r>
        <w:rPr>
          <w:b/>
          <w:smallCaps/>
          <w:color w:val="58595B"/>
          <w:w w:val="115"/>
          <w:sz w:val="24"/>
        </w:rPr>
        <w:t>y</w:t>
      </w:r>
      <w:r>
        <w:rPr>
          <w:b/>
          <w:smallCaps w:val="0"/>
          <w:color w:val="58595B"/>
          <w:spacing w:val="-1"/>
          <w:sz w:val="24"/>
        </w:rPr>
        <w:t> </w:t>
      </w:r>
      <w:r>
        <w:rPr>
          <w:b/>
          <w:smallCaps/>
          <w:color w:val="58595B"/>
          <w:spacing w:val="-1"/>
          <w:w w:val="112"/>
          <w:sz w:val="24"/>
        </w:rPr>
        <w:t>m</w:t>
      </w:r>
      <w:r>
        <w:rPr>
          <w:b/>
          <w:smallCaps/>
          <w:color w:val="58595B"/>
          <w:spacing w:val="-14"/>
          <w:w w:val="112"/>
          <w:sz w:val="24"/>
        </w:rPr>
        <w:t>a</w:t>
      </w:r>
      <w:r>
        <w:rPr>
          <w:b/>
          <w:smallCaps/>
          <w:color w:val="58595B"/>
          <w:spacing w:val="-1"/>
          <w:w w:val="114"/>
          <w:sz w:val="24"/>
        </w:rPr>
        <w:t>terial</w:t>
      </w:r>
      <w:r>
        <w:rPr>
          <w:b/>
          <w:smallCaps/>
          <w:color w:val="58595B"/>
          <w:spacing w:val="-4"/>
          <w:w w:val="114"/>
          <w:sz w:val="24"/>
        </w:rPr>
        <w:t>e</w:t>
      </w:r>
      <w:r>
        <w:rPr>
          <w:b/>
          <w:smallCaps/>
          <w:color w:val="58595B"/>
          <w:w w:val="114"/>
          <w:sz w:val="24"/>
        </w:rPr>
        <w:t>s</w:t>
      </w:r>
      <w:r>
        <w:rPr>
          <w:b/>
          <w:smallCaps w:val="0"/>
          <w:color w:val="58595B"/>
          <w:spacing w:val="-1"/>
          <w:sz w:val="24"/>
        </w:rPr>
        <w:t> </w:t>
      </w:r>
      <w:r>
        <w:rPr>
          <w:b/>
          <w:smallCaps/>
          <w:color w:val="58595B"/>
          <w:w w:val="114"/>
          <w:sz w:val="24"/>
        </w:rPr>
        <w:t>el</w:t>
      </w:r>
      <w:r>
        <w:rPr>
          <w:b/>
          <w:smallCaps/>
          <w:color w:val="58595B"/>
          <w:spacing w:val="-4"/>
          <w:w w:val="114"/>
          <w:sz w:val="24"/>
        </w:rPr>
        <w:t>e</w:t>
      </w:r>
      <w:r>
        <w:rPr>
          <w:b/>
          <w:smallCaps/>
          <w:color w:val="58595B"/>
          <w:spacing w:val="1"/>
          <w:w w:val="113"/>
          <w:sz w:val="24"/>
        </w:rPr>
        <w:t>c</w:t>
      </w:r>
      <w:r>
        <w:rPr>
          <w:b/>
          <w:smallCaps/>
          <w:color w:val="58595B"/>
          <w:spacing w:val="-7"/>
          <w:w w:val="110"/>
          <w:sz w:val="24"/>
        </w:rPr>
        <w:t>t</w:t>
      </w:r>
      <w:r>
        <w:rPr>
          <w:b/>
          <w:smallCaps/>
          <w:color w:val="58595B"/>
          <w:spacing w:val="-1"/>
          <w:w w:val="114"/>
          <w:sz w:val="24"/>
        </w:rPr>
        <w:t>o</w:t>
      </w:r>
      <w:r>
        <w:rPr>
          <w:b/>
          <w:smallCaps/>
          <w:color w:val="58595B"/>
          <w:spacing w:val="-3"/>
          <w:w w:val="114"/>
          <w:sz w:val="24"/>
        </w:rPr>
        <w:t>r</w:t>
      </w:r>
      <w:r>
        <w:rPr>
          <w:b/>
          <w:smallCaps/>
          <w:color w:val="58595B"/>
          <w:w w:val="112"/>
          <w:sz w:val="24"/>
        </w:rPr>
        <w:t>al</w:t>
      </w:r>
      <w:r>
        <w:rPr>
          <w:b/>
          <w:smallCaps/>
          <w:color w:val="58595B"/>
          <w:spacing w:val="-3"/>
          <w:w w:val="112"/>
          <w:sz w:val="24"/>
        </w:rPr>
        <w:t>e</w:t>
      </w:r>
      <w:r>
        <w:rPr>
          <w:b/>
          <w:smallCaps/>
          <w:color w:val="58595B"/>
          <w:w w:val="114"/>
          <w:sz w:val="24"/>
        </w:rPr>
        <w:t>s</w:t>
      </w:r>
    </w:p>
    <w:p>
      <w:pPr>
        <w:pStyle w:val="BodyText"/>
        <w:spacing w:before="2"/>
        <w:rPr>
          <w:b/>
          <w:sz w:val="21"/>
        </w:rPr>
      </w:pPr>
    </w:p>
    <w:p>
      <w:pPr>
        <w:pStyle w:val="Heading2"/>
        <w:spacing w:line="213" w:lineRule="auto"/>
        <w:ind w:left="2143" w:right="2526" w:firstLine="1081"/>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P</w:t>
      </w:r>
      <w:r>
        <w:rPr>
          <w:smallCaps/>
          <w:color w:val="58595B"/>
          <w:spacing w:val="-1"/>
          <w:w w:val="115"/>
        </w:rPr>
        <w:t>rime</w:t>
      </w:r>
      <w:r>
        <w:rPr>
          <w:smallCaps/>
          <w:color w:val="58595B"/>
          <w:spacing w:val="-3"/>
          <w:w w:val="115"/>
        </w:rPr>
        <w:t>r</w:t>
      </w:r>
      <w:r>
        <w:rPr>
          <w:smallCaps/>
          <w:color w:val="58595B"/>
          <w:w w:val="111"/>
        </w:rPr>
        <w:t>a</w:t>
      </w:r>
      <w:r>
        <w:rPr>
          <w:smallCaps w:val="0"/>
          <w:color w:val="58595B"/>
          <w:w w:val="111"/>
        </w:rPr>
        <w:t> </w:t>
      </w:r>
      <w:r>
        <w:rPr>
          <w:smallCaps w:val="0"/>
          <w:color w:val="58595B"/>
        </w:rPr>
        <w:t>In</w:t>
      </w:r>
      <w:r>
        <w:rPr>
          <w:smallCaps w:val="0"/>
          <w:color w:val="58595B"/>
          <w:spacing w:val="-3"/>
        </w:rPr>
        <w:t>st</w:t>
      </w:r>
      <w:r>
        <w:rPr>
          <w:smallCaps w:val="0"/>
          <w:color w:val="58595B"/>
        </w:rPr>
        <w:t>alación y </w:t>
      </w:r>
      <w:r>
        <w:rPr>
          <w:smallCaps w:val="0"/>
          <w:color w:val="58595B"/>
          <w:spacing w:val="-1"/>
        </w:rPr>
        <w:t>equipamie</w:t>
      </w:r>
      <w:r>
        <w:rPr>
          <w:smallCaps w:val="0"/>
          <w:color w:val="58595B"/>
          <w:spacing w:val="-4"/>
        </w:rPr>
        <w:t>n</w:t>
      </w:r>
      <w:r>
        <w:rPr>
          <w:smallCaps w:val="0"/>
          <w:color w:val="58595B"/>
          <w:spacing w:val="-3"/>
        </w:rPr>
        <w:t>t</w:t>
      </w:r>
      <w:r>
        <w:rPr>
          <w:smallCaps w:val="0"/>
          <w:color w:val="58595B"/>
        </w:rPr>
        <w:t>o del </w:t>
      </w:r>
      <w:r>
        <w:rPr>
          <w:smallCaps w:val="0"/>
          <w:color w:val="58595B"/>
          <w:spacing w:val="-1"/>
        </w:rPr>
        <w:t>espacio</w:t>
      </w:r>
    </w:p>
    <w:p>
      <w:pPr>
        <w:spacing w:line="266" w:lineRule="exact" w:before="0"/>
        <w:ind w:left="2688" w:right="0" w:firstLine="0"/>
        <w:jc w:val="left"/>
        <w:rPr>
          <w:b/>
          <w:sz w:val="24"/>
        </w:rPr>
      </w:pPr>
      <w:r>
        <w:rPr>
          <w:b/>
          <w:color w:val="58595B"/>
          <w:sz w:val="24"/>
        </w:rPr>
        <w:t>destinado para el resguardo</w:t>
      </w:r>
    </w:p>
    <w:p>
      <w:pPr>
        <w:pStyle w:val="BodyText"/>
        <w:spacing w:before="5"/>
        <w:rPr>
          <w:b/>
          <w:sz w:val="10"/>
        </w:rPr>
      </w:pPr>
    </w:p>
    <w:p>
      <w:pPr>
        <w:pStyle w:val="Heading2"/>
        <w:spacing w:before="100"/>
      </w:pPr>
      <w:r>
        <w:rPr>
          <w:color w:val="231F20"/>
        </w:rPr>
        <w:t>Artículo 166.</w:t>
      </w:r>
    </w:p>
    <w:p>
      <w:pPr>
        <w:pStyle w:val="BodyText"/>
        <w:spacing w:before="8"/>
        <w:rPr>
          <w:b/>
          <w:sz w:val="20"/>
        </w:rPr>
      </w:pPr>
    </w:p>
    <w:p>
      <w:pPr>
        <w:pStyle w:val="ListParagraph"/>
        <w:numPr>
          <w:ilvl w:val="0"/>
          <w:numId w:val="125"/>
        </w:numPr>
        <w:tabs>
          <w:tab w:pos="931" w:val="left" w:leader="none"/>
        </w:tabs>
        <w:spacing w:line="232" w:lineRule="auto" w:before="0" w:after="0"/>
        <w:ind w:left="930" w:right="631" w:hanging="260"/>
        <w:jc w:val="both"/>
        <w:rPr>
          <w:sz w:val="22"/>
        </w:rPr>
      </w:pPr>
      <w:r>
        <w:rPr>
          <w:color w:val="231F20"/>
          <w:spacing w:val="-3"/>
          <w:sz w:val="22"/>
        </w:rPr>
        <w:t>Para</w:t>
      </w:r>
      <w:r>
        <w:rPr>
          <w:color w:val="231F20"/>
          <w:spacing w:val="-13"/>
          <w:sz w:val="22"/>
        </w:rPr>
        <w:t> </w:t>
      </w:r>
      <w:r>
        <w:rPr>
          <w:color w:val="231F20"/>
          <w:sz w:val="22"/>
        </w:rPr>
        <w:t>los</w:t>
      </w:r>
      <w:r>
        <w:rPr>
          <w:color w:val="231F20"/>
          <w:spacing w:val="-12"/>
          <w:sz w:val="22"/>
        </w:rPr>
        <w:t> </w:t>
      </w:r>
      <w:r>
        <w:rPr>
          <w:color w:val="231F20"/>
          <w:sz w:val="22"/>
        </w:rPr>
        <w:t>procesos</w:t>
      </w:r>
      <w:r>
        <w:rPr>
          <w:color w:val="231F20"/>
          <w:spacing w:val="-13"/>
          <w:sz w:val="22"/>
        </w:rPr>
        <w:t> </w:t>
      </w:r>
      <w:r>
        <w:rPr>
          <w:color w:val="231F20"/>
          <w:sz w:val="22"/>
        </w:rPr>
        <w:t>electorales</w:t>
      </w:r>
      <w:r>
        <w:rPr>
          <w:color w:val="231F20"/>
          <w:spacing w:val="-13"/>
          <w:sz w:val="22"/>
        </w:rPr>
        <w:t> </w:t>
      </w:r>
      <w:r>
        <w:rPr>
          <w:color w:val="231F20"/>
          <w:sz w:val="22"/>
        </w:rPr>
        <w:t>federales</w:t>
      </w:r>
      <w:r>
        <w:rPr>
          <w:color w:val="231F20"/>
          <w:spacing w:val="-12"/>
          <w:sz w:val="22"/>
        </w:rPr>
        <w:t> </w:t>
      </w:r>
      <w:r>
        <w:rPr>
          <w:color w:val="231F20"/>
          <w:sz w:val="22"/>
        </w:rPr>
        <w:t>y</w:t>
      </w:r>
      <w:r>
        <w:rPr>
          <w:color w:val="231F20"/>
          <w:spacing w:val="-12"/>
          <w:sz w:val="22"/>
        </w:rPr>
        <w:t> </w:t>
      </w:r>
      <w:r>
        <w:rPr>
          <w:color w:val="231F20"/>
          <w:sz w:val="22"/>
        </w:rPr>
        <w:t>locales,</w:t>
      </w:r>
      <w:r>
        <w:rPr>
          <w:color w:val="231F20"/>
          <w:spacing w:val="-13"/>
          <w:sz w:val="22"/>
        </w:rPr>
        <w:t> </w:t>
      </w:r>
      <w:r>
        <w:rPr>
          <w:color w:val="231F20"/>
          <w:sz w:val="22"/>
        </w:rPr>
        <w:t>las</w:t>
      </w:r>
      <w:r>
        <w:rPr>
          <w:color w:val="231F20"/>
          <w:spacing w:val="-14"/>
          <w:sz w:val="22"/>
        </w:rPr>
        <w:t> </w:t>
      </w:r>
      <w:r>
        <w:rPr>
          <w:color w:val="231F20"/>
          <w:sz w:val="22"/>
        </w:rPr>
        <w:t>juntas</w:t>
      </w:r>
      <w:r>
        <w:rPr>
          <w:color w:val="231F20"/>
          <w:spacing w:val="-12"/>
          <w:sz w:val="22"/>
        </w:rPr>
        <w:t> </w:t>
      </w:r>
      <w:r>
        <w:rPr>
          <w:color w:val="231F20"/>
          <w:sz w:val="22"/>
        </w:rPr>
        <w:t>distritales</w:t>
      </w:r>
      <w:r>
        <w:rPr>
          <w:color w:val="231F20"/>
          <w:spacing w:val="-12"/>
          <w:sz w:val="22"/>
        </w:rPr>
        <w:t> </w:t>
      </w:r>
      <w:r>
        <w:rPr>
          <w:color w:val="231F20"/>
          <w:sz w:val="22"/>
        </w:rPr>
        <w:t>ejecutivas del Instituto y los órganos competentes de los </w:t>
      </w:r>
      <w:r>
        <w:rPr>
          <w:smallCaps/>
          <w:color w:val="231F20"/>
          <w:sz w:val="22"/>
        </w:rPr>
        <w:t>opl</w:t>
      </w:r>
      <w:r>
        <w:rPr>
          <w:smallCaps w:val="0"/>
          <w:color w:val="231F20"/>
          <w:sz w:val="22"/>
        </w:rPr>
        <w:t>, respectivamente, deberán determinar</w:t>
      </w:r>
      <w:r>
        <w:rPr>
          <w:smallCaps w:val="0"/>
          <w:color w:val="231F20"/>
          <w:spacing w:val="-10"/>
          <w:sz w:val="22"/>
        </w:rPr>
        <w:t> </w:t>
      </w:r>
      <w:r>
        <w:rPr>
          <w:smallCaps w:val="0"/>
          <w:color w:val="231F20"/>
          <w:sz w:val="22"/>
        </w:rPr>
        <w:t>en</w:t>
      </w:r>
      <w:r>
        <w:rPr>
          <w:smallCaps w:val="0"/>
          <w:color w:val="231F20"/>
          <w:spacing w:val="-9"/>
          <w:sz w:val="22"/>
        </w:rPr>
        <w:t> </w:t>
      </w:r>
      <w:r>
        <w:rPr>
          <w:smallCaps w:val="0"/>
          <w:color w:val="231F20"/>
          <w:sz w:val="22"/>
        </w:rPr>
        <w:t>el</w:t>
      </w:r>
      <w:r>
        <w:rPr>
          <w:smallCaps w:val="0"/>
          <w:color w:val="231F20"/>
          <w:spacing w:val="-9"/>
          <w:sz w:val="22"/>
        </w:rPr>
        <w:t> </w:t>
      </w:r>
      <w:r>
        <w:rPr>
          <w:smallCaps w:val="0"/>
          <w:color w:val="231F20"/>
          <w:sz w:val="22"/>
        </w:rPr>
        <w:t>mes</w:t>
      </w:r>
      <w:r>
        <w:rPr>
          <w:smallCaps w:val="0"/>
          <w:color w:val="231F20"/>
          <w:spacing w:val="-10"/>
          <w:sz w:val="22"/>
        </w:rPr>
        <w:t> </w:t>
      </w:r>
      <w:r>
        <w:rPr>
          <w:smallCaps w:val="0"/>
          <w:color w:val="231F20"/>
          <w:sz w:val="22"/>
        </w:rPr>
        <w:t>de</w:t>
      </w:r>
      <w:r>
        <w:rPr>
          <w:smallCaps w:val="0"/>
          <w:color w:val="231F20"/>
          <w:spacing w:val="-9"/>
          <w:sz w:val="22"/>
        </w:rPr>
        <w:t> </w:t>
      </w:r>
      <w:r>
        <w:rPr>
          <w:smallCaps w:val="0"/>
          <w:color w:val="231F20"/>
          <w:spacing w:val="-3"/>
          <w:sz w:val="22"/>
        </w:rPr>
        <w:t>febrero,</w:t>
      </w:r>
      <w:r>
        <w:rPr>
          <w:smallCaps w:val="0"/>
          <w:color w:val="231F20"/>
          <w:spacing w:val="-9"/>
          <w:sz w:val="22"/>
        </w:rPr>
        <w:t> </w:t>
      </w:r>
      <w:r>
        <w:rPr>
          <w:smallCaps w:val="0"/>
          <w:color w:val="231F20"/>
          <w:sz w:val="22"/>
        </w:rPr>
        <w:t>o</w:t>
      </w:r>
      <w:r>
        <w:rPr>
          <w:smallCaps w:val="0"/>
          <w:color w:val="231F20"/>
          <w:spacing w:val="-9"/>
          <w:sz w:val="22"/>
        </w:rPr>
        <w:t> </w:t>
      </w:r>
      <w:r>
        <w:rPr>
          <w:smallCaps w:val="0"/>
          <w:color w:val="231F20"/>
          <w:sz w:val="22"/>
        </w:rPr>
        <w:t>diez</w:t>
      </w:r>
      <w:r>
        <w:rPr>
          <w:smallCaps w:val="0"/>
          <w:color w:val="231F20"/>
          <w:spacing w:val="-10"/>
          <w:sz w:val="22"/>
        </w:rPr>
        <w:t> </w:t>
      </w:r>
      <w:r>
        <w:rPr>
          <w:smallCaps w:val="0"/>
          <w:color w:val="231F20"/>
          <w:sz w:val="22"/>
        </w:rPr>
        <w:t>días</w:t>
      </w:r>
      <w:r>
        <w:rPr>
          <w:smallCaps w:val="0"/>
          <w:color w:val="231F20"/>
          <w:spacing w:val="-9"/>
          <w:sz w:val="22"/>
        </w:rPr>
        <w:t> </w:t>
      </w:r>
      <w:r>
        <w:rPr>
          <w:smallCaps w:val="0"/>
          <w:color w:val="231F20"/>
          <w:sz w:val="22"/>
        </w:rPr>
        <w:t>después</w:t>
      </w:r>
      <w:r>
        <w:rPr>
          <w:smallCaps w:val="0"/>
          <w:color w:val="231F20"/>
          <w:spacing w:val="-9"/>
          <w:sz w:val="22"/>
        </w:rPr>
        <w:t> </w:t>
      </w:r>
      <w:r>
        <w:rPr>
          <w:smallCaps w:val="0"/>
          <w:color w:val="231F20"/>
          <w:sz w:val="22"/>
        </w:rPr>
        <w:t>a</w:t>
      </w:r>
      <w:r>
        <w:rPr>
          <w:smallCaps w:val="0"/>
          <w:color w:val="231F20"/>
          <w:spacing w:val="-9"/>
          <w:sz w:val="22"/>
        </w:rPr>
        <w:t> </w:t>
      </w:r>
      <w:r>
        <w:rPr>
          <w:smallCaps w:val="0"/>
          <w:color w:val="231F20"/>
          <w:sz w:val="22"/>
        </w:rPr>
        <w:t>que</w:t>
      </w:r>
      <w:r>
        <w:rPr>
          <w:smallCaps w:val="0"/>
          <w:color w:val="231F20"/>
          <w:spacing w:val="-10"/>
          <w:sz w:val="22"/>
        </w:rPr>
        <w:t> </w:t>
      </w:r>
      <w:r>
        <w:rPr>
          <w:smallCaps w:val="0"/>
          <w:color w:val="231F20"/>
          <w:sz w:val="22"/>
        </w:rPr>
        <w:t>se</w:t>
      </w:r>
      <w:r>
        <w:rPr>
          <w:smallCaps w:val="0"/>
          <w:color w:val="231F20"/>
          <w:spacing w:val="-9"/>
          <w:sz w:val="22"/>
        </w:rPr>
        <w:t> </w:t>
      </w:r>
      <w:r>
        <w:rPr>
          <w:smallCaps w:val="0"/>
          <w:color w:val="231F20"/>
          <w:sz w:val="22"/>
        </w:rPr>
        <w:t>instalen</w:t>
      </w:r>
      <w:r>
        <w:rPr>
          <w:smallCaps w:val="0"/>
          <w:color w:val="231F20"/>
          <w:spacing w:val="-9"/>
          <w:sz w:val="22"/>
        </w:rPr>
        <w:t> </w:t>
      </w:r>
      <w:r>
        <w:rPr>
          <w:smallCaps w:val="0"/>
          <w:color w:val="231F20"/>
          <w:sz w:val="22"/>
        </w:rPr>
        <w:t>los</w:t>
      </w:r>
      <w:r>
        <w:rPr>
          <w:smallCaps w:val="0"/>
          <w:color w:val="231F20"/>
          <w:spacing w:val="-9"/>
          <w:sz w:val="22"/>
        </w:rPr>
        <w:t> </w:t>
      </w:r>
      <w:r>
        <w:rPr>
          <w:smallCaps w:val="0"/>
          <w:color w:val="231F20"/>
          <w:sz w:val="22"/>
        </w:rPr>
        <w:t>órga- nos competentes de los </w:t>
      </w:r>
      <w:r>
        <w:rPr>
          <w:smallCaps/>
          <w:color w:val="231F20"/>
          <w:sz w:val="22"/>
        </w:rPr>
        <w:t>opl</w:t>
      </w:r>
      <w:r>
        <w:rPr>
          <w:smallCaps w:val="0"/>
          <w:color w:val="231F20"/>
          <w:sz w:val="22"/>
        </w:rPr>
        <w:t>, según corresponda, los lugares que ocuparán las bodegas electorales para el resguardo de la documentación y materiales elec- torales de las elecciones, verificando que los lugares cuenten con condiciones que garanticen la seguridad de la documentación electoral, especialmente</w:t>
      </w:r>
      <w:r>
        <w:rPr>
          <w:smallCaps w:val="0"/>
          <w:color w:val="231F20"/>
          <w:spacing w:val="27"/>
          <w:sz w:val="22"/>
        </w:rPr>
        <w:t> </w:t>
      </w:r>
      <w:r>
        <w:rPr>
          <w:smallCaps w:val="0"/>
          <w:color w:val="231F20"/>
          <w:sz w:val="22"/>
        </w:rPr>
        <w:t>de</w:t>
      </w:r>
    </w:p>
    <w:p>
      <w:pPr>
        <w:spacing w:after="0" w:line="232" w:lineRule="auto"/>
        <w:jc w:val="both"/>
        <w:rPr>
          <w:sz w:val="22"/>
        </w:rPr>
        <w:sectPr>
          <w:type w:val="continuous"/>
          <w:pgSz w:w="9640" w:h="12480"/>
          <w:pgMar w:top="1160" w:bottom="280" w:left="600" w:right="500"/>
        </w:sectPr>
      </w:pPr>
    </w:p>
    <w:p>
      <w:pPr>
        <w:pStyle w:val="BodyText"/>
        <w:rPr>
          <w:sz w:val="19"/>
        </w:rPr>
      </w:pPr>
    </w:p>
    <w:p>
      <w:pPr>
        <w:pStyle w:val="BodyText"/>
        <w:spacing w:line="232" w:lineRule="auto" w:before="107"/>
        <w:ind w:left="1213" w:right="337"/>
      </w:pPr>
      <w:r>
        <w:rPr>
          <w:color w:val="231F20"/>
        </w:rPr>
        <w:t>las</w:t>
      </w:r>
      <w:r>
        <w:rPr>
          <w:color w:val="231F20"/>
          <w:spacing w:val="-13"/>
        </w:rPr>
        <w:t> </w:t>
      </w:r>
      <w:r>
        <w:rPr>
          <w:color w:val="231F20"/>
        </w:rPr>
        <w:t>boletas</w:t>
      </w:r>
      <w:r>
        <w:rPr>
          <w:color w:val="231F20"/>
          <w:spacing w:val="-12"/>
        </w:rPr>
        <w:t> </w:t>
      </w:r>
      <w:r>
        <w:rPr>
          <w:color w:val="231F20"/>
        </w:rPr>
        <w:t>y</w:t>
      </w:r>
      <w:r>
        <w:rPr>
          <w:color w:val="231F20"/>
          <w:spacing w:val="-13"/>
        </w:rPr>
        <w:t> </w:t>
      </w:r>
      <w:r>
        <w:rPr>
          <w:color w:val="231F20"/>
        </w:rPr>
        <w:t>de</w:t>
      </w:r>
      <w:r>
        <w:rPr>
          <w:color w:val="231F20"/>
          <w:spacing w:val="-12"/>
        </w:rPr>
        <w:t> </w:t>
      </w:r>
      <w:r>
        <w:rPr>
          <w:color w:val="231F20"/>
        </w:rPr>
        <w:t>los</w:t>
      </w:r>
      <w:r>
        <w:rPr>
          <w:color w:val="231F20"/>
          <w:spacing w:val="-12"/>
        </w:rPr>
        <w:t> </w:t>
      </w:r>
      <w:r>
        <w:rPr>
          <w:color w:val="231F20"/>
        </w:rPr>
        <w:t>paquetes</w:t>
      </w:r>
      <w:r>
        <w:rPr>
          <w:color w:val="231F20"/>
          <w:spacing w:val="-13"/>
        </w:rPr>
        <w:t> </w:t>
      </w:r>
      <w:r>
        <w:rPr>
          <w:color w:val="231F20"/>
        </w:rPr>
        <w:t>electorales,</w:t>
      </w:r>
      <w:r>
        <w:rPr>
          <w:color w:val="231F20"/>
          <w:spacing w:val="-12"/>
        </w:rPr>
        <w:t> </w:t>
      </w:r>
      <w:r>
        <w:rPr>
          <w:color w:val="231F20"/>
        </w:rPr>
        <w:t>las</w:t>
      </w:r>
      <w:r>
        <w:rPr>
          <w:color w:val="231F20"/>
          <w:spacing w:val="-12"/>
        </w:rPr>
        <w:t> </w:t>
      </w:r>
      <w:r>
        <w:rPr>
          <w:color w:val="231F20"/>
        </w:rPr>
        <w:t>cuales</w:t>
      </w:r>
      <w:r>
        <w:rPr>
          <w:color w:val="231F20"/>
          <w:spacing w:val="-13"/>
        </w:rPr>
        <w:t> </w:t>
      </w:r>
      <w:r>
        <w:rPr>
          <w:color w:val="231F20"/>
        </w:rPr>
        <w:t>se</w:t>
      </w:r>
      <w:r>
        <w:rPr>
          <w:color w:val="231F20"/>
          <w:spacing w:val="-12"/>
        </w:rPr>
        <w:t> </w:t>
      </w:r>
      <w:r>
        <w:rPr>
          <w:color w:val="231F20"/>
        </w:rPr>
        <w:t>precisan</w:t>
      </w:r>
      <w:r>
        <w:rPr>
          <w:color w:val="231F20"/>
          <w:spacing w:val="-12"/>
        </w:rPr>
        <w:t> </w:t>
      </w:r>
      <w:r>
        <w:rPr>
          <w:color w:val="231F20"/>
        </w:rPr>
        <w:t>en</w:t>
      </w:r>
      <w:r>
        <w:rPr>
          <w:color w:val="231F20"/>
          <w:spacing w:val="-12"/>
        </w:rPr>
        <w:t> </w:t>
      </w:r>
      <w:r>
        <w:rPr>
          <w:color w:val="231F20"/>
        </w:rPr>
        <w:t>el</w:t>
      </w:r>
      <w:r>
        <w:rPr>
          <w:color w:val="231F20"/>
          <w:spacing w:val="-11"/>
        </w:rPr>
        <w:t> </w:t>
      </w:r>
      <w:r>
        <w:rPr>
          <w:color w:val="231F20"/>
        </w:rPr>
        <w:t>Anexo</w:t>
      </w:r>
      <w:r>
        <w:rPr>
          <w:color w:val="231F20"/>
          <w:spacing w:val="-13"/>
        </w:rPr>
        <w:t> </w:t>
      </w:r>
      <w:r>
        <w:rPr>
          <w:color w:val="231F20"/>
        </w:rPr>
        <w:t>5</w:t>
      </w:r>
      <w:r>
        <w:rPr>
          <w:color w:val="231F20"/>
          <w:spacing w:val="-12"/>
        </w:rPr>
        <w:t> </w:t>
      </w:r>
      <w:r>
        <w:rPr>
          <w:color w:val="231F20"/>
        </w:rPr>
        <w:t>de este</w:t>
      </w:r>
      <w:r>
        <w:rPr>
          <w:color w:val="231F20"/>
          <w:spacing w:val="-1"/>
        </w:rPr>
        <w:t> </w:t>
      </w:r>
      <w:r>
        <w:rPr>
          <w:color w:val="231F20"/>
        </w:rPr>
        <w:t>Reglamento.</w:t>
      </w:r>
    </w:p>
    <w:p>
      <w:pPr>
        <w:pStyle w:val="BodyText"/>
        <w:spacing w:before="2"/>
        <w:rPr>
          <w:sz w:val="21"/>
        </w:rPr>
      </w:pPr>
    </w:p>
    <w:p>
      <w:pPr>
        <w:pStyle w:val="ListParagraph"/>
        <w:numPr>
          <w:ilvl w:val="0"/>
          <w:numId w:val="125"/>
        </w:numPr>
        <w:tabs>
          <w:tab w:pos="1214" w:val="left" w:leader="none"/>
        </w:tabs>
        <w:spacing w:line="232" w:lineRule="auto" w:before="0" w:after="0"/>
        <w:ind w:left="1213" w:right="346" w:hanging="260"/>
        <w:jc w:val="both"/>
        <w:rPr>
          <w:sz w:val="22"/>
        </w:rPr>
      </w:pPr>
      <w:r>
        <w:rPr>
          <w:color w:val="231F20"/>
          <w:sz w:val="22"/>
        </w:rPr>
        <w:t>En las bodegas electorales podrán almacenarse tanto los documentos como los materiales electorales, siempre que </w:t>
      </w:r>
      <w:r>
        <w:rPr>
          <w:color w:val="231F20"/>
          <w:spacing w:val="-3"/>
          <w:sz w:val="22"/>
        </w:rPr>
        <w:t>haya </w:t>
      </w:r>
      <w:r>
        <w:rPr>
          <w:color w:val="231F20"/>
          <w:sz w:val="22"/>
        </w:rPr>
        <w:t>espacio suficiente para su alma- cenamiento y manejo; de lo contrario, se deberá prever la instalación de un espacio adicional para los materiales. </w:t>
      </w:r>
      <w:r>
        <w:rPr>
          <w:color w:val="231F20"/>
          <w:spacing w:val="-3"/>
          <w:sz w:val="22"/>
        </w:rPr>
        <w:t>Para </w:t>
      </w:r>
      <w:r>
        <w:rPr>
          <w:color w:val="231F20"/>
          <w:sz w:val="22"/>
        </w:rPr>
        <w:t>lo </w:t>
      </w:r>
      <w:r>
        <w:rPr>
          <w:color w:val="231F20"/>
          <w:spacing w:val="-3"/>
          <w:sz w:val="22"/>
        </w:rPr>
        <w:t>anterior, </w:t>
      </w:r>
      <w:r>
        <w:rPr>
          <w:color w:val="231F20"/>
          <w:sz w:val="22"/>
        </w:rPr>
        <w:t>se deberá contar con la información</w:t>
      </w:r>
      <w:r>
        <w:rPr>
          <w:color w:val="231F20"/>
          <w:spacing w:val="-7"/>
          <w:sz w:val="22"/>
        </w:rPr>
        <w:t> </w:t>
      </w:r>
      <w:r>
        <w:rPr>
          <w:color w:val="231F20"/>
          <w:sz w:val="22"/>
        </w:rPr>
        <w:t>sobre</w:t>
      </w:r>
      <w:r>
        <w:rPr>
          <w:color w:val="231F20"/>
          <w:spacing w:val="-6"/>
          <w:sz w:val="22"/>
        </w:rPr>
        <w:t> </w:t>
      </w:r>
      <w:r>
        <w:rPr>
          <w:color w:val="231F20"/>
          <w:sz w:val="22"/>
        </w:rPr>
        <w:t>la</w:t>
      </w:r>
      <w:r>
        <w:rPr>
          <w:color w:val="231F20"/>
          <w:spacing w:val="-6"/>
          <w:sz w:val="22"/>
        </w:rPr>
        <w:t> </w:t>
      </w:r>
      <w:r>
        <w:rPr>
          <w:color w:val="231F20"/>
          <w:sz w:val="22"/>
        </w:rPr>
        <w:t>cantidad</w:t>
      </w:r>
      <w:r>
        <w:rPr>
          <w:color w:val="231F20"/>
          <w:spacing w:val="-6"/>
          <w:sz w:val="22"/>
        </w:rPr>
        <w:t> </w:t>
      </w:r>
      <w:r>
        <w:rPr>
          <w:color w:val="231F20"/>
          <w:sz w:val="22"/>
        </w:rPr>
        <w:t>de</w:t>
      </w:r>
      <w:r>
        <w:rPr>
          <w:color w:val="231F20"/>
          <w:spacing w:val="-7"/>
          <w:sz w:val="22"/>
        </w:rPr>
        <w:t> </w:t>
      </w:r>
      <w:r>
        <w:rPr>
          <w:color w:val="231F20"/>
          <w:sz w:val="22"/>
        </w:rPr>
        <w:t>documentación</w:t>
      </w:r>
      <w:r>
        <w:rPr>
          <w:color w:val="231F20"/>
          <w:spacing w:val="-7"/>
          <w:sz w:val="22"/>
        </w:rPr>
        <w:t> </w:t>
      </w:r>
      <w:r>
        <w:rPr>
          <w:color w:val="231F20"/>
          <w:sz w:val="22"/>
        </w:rPr>
        <w:t>electoral</w:t>
      </w:r>
      <w:r>
        <w:rPr>
          <w:color w:val="231F20"/>
          <w:spacing w:val="-6"/>
          <w:sz w:val="22"/>
        </w:rPr>
        <w:t> </w:t>
      </w:r>
      <w:r>
        <w:rPr>
          <w:color w:val="231F20"/>
          <w:sz w:val="22"/>
        </w:rPr>
        <w:t>que</w:t>
      </w:r>
      <w:r>
        <w:rPr>
          <w:color w:val="231F20"/>
          <w:spacing w:val="-6"/>
          <w:sz w:val="22"/>
        </w:rPr>
        <w:t> </w:t>
      </w:r>
      <w:r>
        <w:rPr>
          <w:color w:val="231F20"/>
          <w:sz w:val="22"/>
        </w:rPr>
        <w:t>se</w:t>
      </w:r>
      <w:r>
        <w:rPr>
          <w:color w:val="231F20"/>
          <w:spacing w:val="-7"/>
          <w:sz w:val="22"/>
        </w:rPr>
        <w:t> </w:t>
      </w:r>
      <w:r>
        <w:rPr>
          <w:color w:val="231F20"/>
          <w:sz w:val="22"/>
        </w:rPr>
        <w:t>almacenará, así como su peso y</w:t>
      </w:r>
      <w:r>
        <w:rPr>
          <w:color w:val="231F20"/>
          <w:spacing w:val="-5"/>
          <w:sz w:val="22"/>
        </w:rPr>
        <w:t> </w:t>
      </w:r>
      <w:r>
        <w:rPr>
          <w:color w:val="231F20"/>
          <w:sz w:val="22"/>
        </w:rPr>
        <w:t>volumen.</w:t>
      </w:r>
    </w:p>
    <w:p>
      <w:pPr>
        <w:pStyle w:val="BodyText"/>
        <w:spacing w:before="1"/>
        <w:rPr>
          <w:sz w:val="21"/>
        </w:rPr>
      </w:pPr>
    </w:p>
    <w:p>
      <w:pPr>
        <w:pStyle w:val="ListParagraph"/>
        <w:numPr>
          <w:ilvl w:val="0"/>
          <w:numId w:val="125"/>
        </w:numPr>
        <w:tabs>
          <w:tab w:pos="1214" w:val="left" w:leader="none"/>
        </w:tabs>
        <w:spacing w:line="232" w:lineRule="auto" w:before="0" w:after="0"/>
        <w:ind w:left="1213" w:right="349" w:hanging="260"/>
        <w:jc w:val="both"/>
        <w:rPr>
          <w:sz w:val="22"/>
        </w:rPr>
      </w:pPr>
      <w:r>
        <w:rPr>
          <w:color w:val="231F20"/>
          <w:sz w:val="22"/>
        </w:rPr>
        <w:t>Los aspectos que las autoridades electorales competentes deberán tomar en consideración para determinar los lugares en que se instalarán las bodegas electorales,</w:t>
      </w:r>
      <w:r>
        <w:rPr>
          <w:color w:val="231F20"/>
          <w:spacing w:val="-16"/>
          <w:sz w:val="22"/>
        </w:rPr>
        <w:t> </w:t>
      </w:r>
      <w:r>
        <w:rPr>
          <w:color w:val="231F20"/>
          <w:sz w:val="22"/>
        </w:rPr>
        <w:t>así</w:t>
      </w:r>
      <w:r>
        <w:rPr>
          <w:color w:val="231F20"/>
          <w:spacing w:val="-16"/>
          <w:sz w:val="22"/>
        </w:rPr>
        <w:t> </w:t>
      </w:r>
      <w:r>
        <w:rPr>
          <w:color w:val="231F20"/>
          <w:sz w:val="22"/>
        </w:rPr>
        <w:t>como</w:t>
      </w:r>
      <w:r>
        <w:rPr>
          <w:color w:val="231F20"/>
          <w:spacing w:val="-15"/>
          <w:sz w:val="22"/>
        </w:rPr>
        <w:t> </w:t>
      </w:r>
      <w:r>
        <w:rPr>
          <w:color w:val="231F20"/>
          <w:sz w:val="22"/>
        </w:rPr>
        <w:t>las</w:t>
      </w:r>
      <w:r>
        <w:rPr>
          <w:color w:val="231F20"/>
          <w:spacing w:val="-16"/>
          <w:sz w:val="22"/>
        </w:rPr>
        <w:t> </w:t>
      </w:r>
      <w:r>
        <w:rPr>
          <w:color w:val="231F20"/>
          <w:sz w:val="22"/>
        </w:rPr>
        <w:t>condiciones</w:t>
      </w:r>
      <w:r>
        <w:rPr>
          <w:color w:val="231F20"/>
          <w:spacing w:val="-14"/>
          <w:sz w:val="22"/>
        </w:rPr>
        <w:t> </w:t>
      </w:r>
      <w:r>
        <w:rPr>
          <w:color w:val="231F20"/>
          <w:sz w:val="22"/>
        </w:rPr>
        <w:t>de</w:t>
      </w:r>
      <w:r>
        <w:rPr>
          <w:color w:val="231F20"/>
          <w:spacing w:val="-16"/>
          <w:sz w:val="22"/>
        </w:rPr>
        <w:t> </w:t>
      </w:r>
      <w:r>
        <w:rPr>
          <w:color w:val="231F20"/>
          <w:sz w:val="22"/>
        </w:rPr>
        <w:t>su</w:t>
      </w:r>
      <w:r>
        <w:rPr>
          <w:color w:val="231F20"/>
          <w:spacing w:val="-15"/>
          <w:sz w:val="22"/>
        </w:rPr>
        <w:t> </w:t>
      </w:r>
      <w:r>
        <w:rPr>
          <w:color w:val="231F20"/>
          <w:sz w:val="22"/>
        </w:rPr>
        <w:t>acondicionamiento</w:t>
      </w:r>
      <w:r>
        <w:rPr>
          <w:color w:val="231F20"/>
          <w:spacing w:val="-16"/>
          <w:sz w:val="22"/>
        </w:rPr>
        <w:t> </w:t>
      </w:r>
      <w:r>
        <w:rPr>
          <w:color w:val="231F20"/>
          <w:sz w:val="22"/>
        </w:rPr>
        <w:t>y</w:t>
      </w:r>
      <w:r>
        <w:rPr>
          <w:color w:val="231F20"/>
          <w:spacing w:val="-16"/>
          <w:sz w:val="22"/>
        </w:rPr>
        <w:t> </w:t>
      </w:r>
      <w:r>
        <w:rPr>
          <w:color w:val="231F20"/>
          <w:sz w:val="22"/>
        </w:rPr>
        <w:t>equipamiento, se precisan en el Anexo 5 de este</w:t>
      </w:r>
      <w:r>
        <w:rPr>
          <w:color w:val="231F20"/>
          <w:spacing w:val="-8"/>
          <w:sz w:val="22"/>
        </w:rPr>
        <w:t> </w:t>
      </w:r>
      <w:r>
        <w:rPr>
          <w:color w:val="231F20"/>
          <w:sz w:val="22"/>
        </w:rPr>
        <w:t>Reglamento.</w:t>
      </w:r>
    </w:p>
    <w:p>
      <w:pPr>
        <w:pStyle w:val="Heading2"/>
        <w:spacing w:before="233"/>
        <w:ind w:left="533"/>
      </w:pPr>
      <w:r>
        <w:rPr>
          <w:color w:val="231F20"/>
        </w:rPr>
        <w:t>Artículo 167.</w:t>
      </w:r>
    </w:p>
    <w:p>
      <w:pPr>
        <w:pStyle w:val="BodyText"/>
        <w:spacing w:before="8"/>
        <w:rPr>
          <w:b/>
          <w:sz w:val="20"/>
        </w:rPr>
      </w:pPr>
    </w:p>
    <w:p>
      <w:pPr>
        <w:pStyle w:val="ListParagraph"/>
        <w:numPr>
          <w:ilvl w:val="0"/>
          <w:numId w:val="126"/>
        </w:numPr>
        <w:tabs>
          <w:tab w:pos="1214" w:val="left" w:leader="none"/>
        </w:tabs>
        <w:spacing w:line="232" w:lineRule="auto" w:before="0" w:after="0"/>
        <w:ind w:left="1213" w:right="346" w:hanging="260"/>
        <w:jc w:val="both"/>
        <w:rPr>
          <w:sz w:val="22"/>
        </w:rPr>
      </w:pPr>
      <w:r>
        <w:rPr>
          <w:color w:val="231F20"/>
          <w:sz w:val="22"/>
        </w:rPr>
        <w:t>La presidencia de cada consejo distrital del Instituto o de cada órgano com- petente del </w:t>
      </w:r>
      <w:r>
        <w:rPr>
          <w:smallCaps/>
          <w:color w:val="231F20"/>
          <w:sz w:val="22"/>
        </w:rPr>
        <w:t>opl</w:t>
      </w:r>
      <w:r>
        <w:rPr>
          <w:smallCaps w:val="0"/>
          <w:color w:val="231F20"/>
          <w:sz w:val="22"/>
        </w:rPr>
        <w:t>, según corresponda, en sesión que celebren a más tardar en el mes de marzo del año de la respectiva elección, o en el caso de los órganos competentes del </w:t>
      </w:r>
      <w:r>
        <w:rPr>
          <w:smallCaps/>
          <w:color w:val="231F20"/>
          <w:sz w:val="22"/>
        </w:rPr>
        <w:t>opl</w:t>
      </w:r>
      <w:r>
        <w:rPr>
          <w:smallCaps w:val="0"/>
          <w:color w:val="231F20"/>
          <w:sz w:val="22"/>
        </w:rPr>
        <w:t>, treinta días después de su instalación, informará a su respectivo consejo, las condiciones de equipamiento de la bodega electoral, mecanismos de operación y medidas de seguridad. En el caso de los órganos desconcentrados</w:t>
      </w:r>
      <w:r>
        <w:rPr>
          <w:smallCaps w:val="0"/>
          <w:color w:val="231F20"/>
          <w:spacing w:val="-7"/>
          <w:sz w:val="22"/>
        </w:rPr>
        <w:t> </w:t>
      </w:r>
      <w:r>
        <w:rPr>
          <w:smallCaps w:val="0"/>
          <w:color w:val="231F20"/>
          <w:sz w:val="22"/>
        </w:rPr>
        <w:t>del</w:t>
      </w:r>
      <w:r>
        <w:rPr>
          <w:smallCaps w:val="0"/>
          <w:color w:val="231F20"/>
          <w:spacing w:val="-6"/>
          <w:sz w:val="22"/>
        </w:rPr>
        <w:t> </w:t>
      </w:r>
      <w:r>
        <w:rPr>
          <w:smallCaps/>
          <w:color w:val="231F20"/>
          <w:sz w:val="22"/>
        </w:rPr>
        <w:t>opl</w:t>
      </w:r>
      <w:r>
        <w:rPr>
          <w:smallCaps w:val="0"/>
          <w:color w:val="231F20"/>
          <w:sz w:val="22"/>
        </w:rPr>
        <w:t>,</w:t>
      </w:r>
      <w:r>
        <w:rPr>
          <w:smallCaps w:val="0"/>
          <w:color w:val="231F20"/>
          <w:spacing w:val="-7"/>
          <w:sz w:val="22"/>
        </w:rPr>
        <w:t> </w:t>
      </w:r>
      <w:r>
        <w:rPr>
          <w:smallCaps w:val="0"/>
          <w:color w:val="231F20"/>
          <w:sz w:val="22"/>
        </w:rPr>
        <w:t>los</w:t>
      </w:r>
      <w:r>
        <w:rPr>
          <w:smallCaps w:val="0"/>
          <w:color w:val="231F20"/>
          <w:spacing w:val="-7"/>
          <w:sz w:val="22"/>
        </w:rPr>
        <w:t> </w:t>
      </w:r>
      <w:r>
        <w:rPr>
          <w:smallCaps w:val="0"/>
          <w:color w:val="231F20"/>
          <w:sz w:val="22"/>
        </w:rPr>
        <w:t>informes</w:t>
      </w:r>
      <w:r>
        <w:rPr>
          <w:smallCaps w:val="0"/>
          <w:color w:val="231F20"/>
          <w:spacing w:val="-6"/>
          <w:sz w:val="22"/>
        </w:rPr>
        <w:t> </w:t>
      </w:r>
      <w:r>
        <w:rPr>
          <w:smallCaps w:val="0"/>
          <w:color w:val="231F20"/>
          <w:sz w:val="22"/>
        </w:rPr>
        <w:t>referidos</w:t>
      </w:r>
      <w:r>
        <w:rPr>
          <w:smallCaps w:val="0"/>
          <w:color w:val="231F20"/>
          <w:spacing w:val="-7"/>
          <w:sz w:val="22"/>
        </w:rPr>
        <w:t> </w:t>
      </w:r>
      <w:r>
        <w:rPr>
          <w:smallCaps w:val="0"/>
          <w:color w:val="231F20"/>
          <w:sz w:val="22"/>
        </w:rPr>
        <w:t>en</w:t>
      </w:r>
      <w:r>
        <w:rPr>
          <w:smallCaps w:val="0"/>
          <w:color w:val="231F20"/>
          <w:spacing w:val="-7"/>
          <w:sz w:val="22"/>
        </w:rPr>
        <w:t> </w:t>
      </w:r>
      <w:r>
        <w:rPr>
          <w:smallCaps w:val="0"/>
          <w:color w:val="231F20"/>
          <w:sz w:val="22"/>
        </w:rPr>
        <w:t>este</w:t>
      </w:r>
      <w:r>
        <w:rPr>
          <w:smallCaps w:val="0"/>
          <w:color w:val="231F20"/>
          <w:spacing w:val="-6"/>
          <w:sz w:val="22"/>
        </w:rPr>
        <w:t> </w:t>
      </w:r>
      <w:r>
        <w:rPr>
          <w:smallCaps w:val="0"/>
          <w:color w:val="231F20"/>
          <w:sz w:val="22"/>
        </w:rPr>
        <w:t>artículo</w:t>
      </w:r>
      <w:r>
        <w:rPr>
          <w:smallCaps w:val="0"/>
          <w:color w:val="231F20"/>
          <w:spacing w:val="-7"/>
          <w:sz w:val="22"/>
        </w:rPr>
        <w:t> </w:t>
      </w:r>
      <w:r>
        <w:rPr>
          <w:smallCaps w:val="0"/>
          <w:color w:val="231F20"/>
          <w:sz w:val="22"/>
        </w:rPr>
        <w:t>deberán</w:t>
      </w:r>
      <w:r>
        <w:rPr>
          <w:smallCaps w:val="0"/>
          <w:color w:val="231F20"/>
          <w:spacing w:val="-7"/>
          <w:sz w:val="22"/>
        </w:rPr>
        <w:t> </w:t>
      </w:r>
      <w:r>
        <w:rPr>
          <w:smallCaps w:val="0"/>
          <w:color w:val="231F20"/>
          <w:sz w:val="22"/>
        </w:rPr>
        <w:t>remi- tirse</w:t>
      </w:r>
      <w:r>
        <w:rPr>
          <w:smallCaps w:val="0"/>
          <w:color w:val="231F20"/>
          <w:spacing w:val="-4"/>
          <w:sz w:val="22"/>
        </w:rPr>
        <w:t> </w:t>
      </w:r>
      <w:r>
        <w:rPr>
          <w:smallCaps w:val="0"/>
          <w:color w:val="231F20"/>
          <w:sz w:val="22"/>
        </w:rPr>
        <w:t>a</w:t>
      </w:r>
      <w:r>
        <w:rPr>
          <w:smallCaps w:val="0"/>
          <w:color w:val="231F20"/>
          <w:spacing w:val="-4"/>
          <w:sz w:val="22"/>
        </w:rPr>
        <w:t> </w:t>
      </w:r>
      <w:r>
        <w:rPr>
          <w:smallCaps w:val="0"/>
          <w:color w:val="231F20"/>
          <w:sz w:val="22"/>
        </w:rPr>
        <w:t>la</w:t>
      </w:r>
      <w:r>
        <w:rPr>
          <w:smallCaps w:val="0"/>
          <w:color w:val="231F20"/>
          <w:spacing w:val="-3"/>
          <w:sz w:val="22"/>
        </w:rPr>
        <w:t> </w:t>
      </w:r>
      <w:r>
        <w:rPr>
          <w:smallCaps w:val="0"/>
          <w:color w:val="231F20"/>
          <w:sz w:val="22"/>
        </w:rPr>
        <w:t>junta</w:t>
      </w:r>
      <w:r>
        <w:rPr>
          <w:smallCaps w:val="0"/>
          <w:color w:val="231F20"/>
          <w:spacing w:val="-4"/>
          <w:sz w:val="22"/>
        </w:rPr>
        <w:t> </w:t>
      </w:r>
      <w:r>
        <w:rPr>
          <w:smallCaps w:val="0"/>
          <w:color w:val="231F20"/>
          <w:sz w:val="22"/>
        </w:rPr>
        <w:t>local</w:t>
      </w:r>
      <w:r>
        <w:rPr>
          <w:smallCaps w:val="0"/>
          <w:color w:val="231F20"/>
          <w:spacing w:val="-3"/>
          <w:sz w:val="22"/>
        </w:rPr>
        <w:t> </w:t>
      </w:r>
      <w:r>
        <w:rPr>
          <w:smallCaps w:val="0"/>
          <w:color w:val="231F20"/>
          <w:sz w:val="22"/>
        </w:rPr>
        <w:t>correspondiente</w:t>
      </w:r>
      <w:r>
        <w:rPr>
          <w:smallCaps w:val="0"/>
          <w:color w:val="231F20"/>
          <w:spacing w:val="-3"/>
          <w:sz w:val="22"/>
        </w:rPr>
        <w:t> </w:t>
      </w:r>
      <w:r>
        <w:rPr>
          <w:smallCaps w:val="0"/>
          <w:color w:val="231F20"/>
          <w:sz w:val="22"/>
        </w:rPr>
        <w:t>dentro</w:t>
      </w:r>
      <w:r>
        <w:rPr>
          <w:smallCaps w:val="0"/>
          <w:color w:val="231F20"/>
          <w:spacing w:val="-4"/>
          <w:sz w:val="22"/>
        </w:rPr>
        <w:t> </w:t>
      </w:r>
      <w:r>
        <w:rPr>
          <w:smallCaps w:val="0"/>
          <w:color w:val="231F20"/>
          <w:sz w:val="22"/>
        </w:rPr>
        <w:t>de</w:t>
      </w:r>
      <w:r>
        <w:rPr>
          <w:smallCaps w:val="0"/>
          <w:color w:val="231F20"/>
          <w:spacing w:val="-3"/>
          <w:sz w:val="22"/>
        </w:rPr>
        <w:t> </w:t>
      </w:r>
      <w:r>
        <w:rPr>
          <w:smallCaps w:val="0"/>
          <w:color w:val="231F20"/>
          <w:sz w:val="22"/>
        </w:rPr>
        <w:t>los</w:t>
      </w:r>
      <w:r>
        <w:rPr>
          <w:smallCaps w:val="0"/>
          <w:color w:val="231F20"/>
          <w:spacing w:val="-4"/>
          <w:sz w:val="22"/>
        </w:rPr>
        <w:t> </w:t>
      </w:r>
      <w:r>
        <w:rPr>
          <w:smallCaps w:val="0"/>
          <w:color w:val="231F20"/>
          <w:sz w:val="22"/>
        </w:rPr>
        <w:t>cinco</w:t>
      </w:r>
      <w:r>
        <w:rPr>
          <w:smallCaps w:val="0"/>
          <w:color w:val="231F20"/>
          <w:spacing w:val="-3"/>
          <w:sz w:val="22"/>
        </w:rPr>
        <w:t> </w:t>
      </w:r>
      <w:r>
        <w:rPr>
          <w:smallCaps w:val="0"/>
          <w:color w:val="231F20"/>
          <w:sz w:val="22"/>
        </w:rPr>
        <w:t>días</w:t>
      </w:r>
      <w:r>
        <w:rPr>
          <w:smallCaps w:val="0"/>
          <w:color w:val="231F20"/>
          <w:spacing w:val="-4"/>
          <w:sz w:val="22"/>
        </w:rPr>
        <w:t> </w:t>
      </w:r>
      <w:r>
        <w:rPr>
          <w:smallCaps w:val="0"/>
          <w:color w:val="231F20"/>
          <w:sz w:val="22"/>
        </w:rPr>
        <w:t>siguientes.</w:t>
      </w:r>
    </w:p>
    <w:p>
      <w:pPr>
        <w:pStyle w:val="BodyText"/>
        <w:spacing w:before="12"/>
        <w:rPr>
          <w:sz w:val="20"/>
        </w:rPr>
      </w:pPr>
    </w:p>
    <w:p>
      <w:pPr>
        <w:pStyle w:val="ListParagraph"/>
        <w:numPr>
          <w:ilvl w:val="0"/>
          <w:numId w:val="126"/>
        </w:numPr>
        <w:tabs>
          <w:tab w:pos="1214" w:val="left" w:leader="none"/>
        </w:tabs>
        <w:spacing w:line="232" w:lineRule="auto" w:before="0" w:after="0"/>
        <w:ind w:left="1213" w:right="348" w:hanging="260"/>
        <w:jc w:val="both"/>
        <w:rPr>
          <w:sz w:val="22"/>
        </w:rPr>
      </w:pPr>
      <w:r>
        <w:rPr>
          <w:color w:val="231F20"/>
          <w:sz w:val="22"/>
        </w:rPr>
        <w:t>A más tardar el treinta de marzo del año de la respectiva elección, cada con- sejo distrital del Instituto y del órgano competente del </w:t>
      </w:r>
      <w:r>
        <w:rPr>
          <w:smallCaps/>
          <w:color w:val="231F20"/>
          <w:sz w:val="22"/>
        </w:rPr>
        <w:t>opl</w:t>
      </w:r>
      <w:r>
        <w:rPr>
          <w:smallCaps w:val="0"/>
          <w:color w:val="231F20"/>
          <w:sz w:val="22"/>
        </w:rPr>
        <w:t>, deberán aprobar mediante acuerdo, lo</w:t>
      </w:r>
      <w:r>
        <w:rPr>
          <w:smallCaps w:val="0"/>
          <w:color w:val="231F20"/>
          <w:spacing w:val="-2"/>
          <w:sz w:val="22"/>
        </w:rPr>
        <w:t> </w:t>
      </w:r>
      <w:r>
        <w:rPr>
          <w:smallCaps w:val="0"/>
          <w:color w:val="231F20"/>
          <w:sz w:val="22"/>
        </w:rPr>
        <w:t>siguiente:</w:t>
      </w:r>
    </w:p>
    <w:p>
      <w:pPr>
        <w:pStyle w:val="BodyText"/>
        <w:spacing w:before="2"/>
      </w:pPr>
    </w:p>
    <w:p>
      <w:pPr>
        <w:pStyle w:val="ListParagraph"/>
        <w:numPr>
          <w:ilvl w:val="1"/>
          <w:numId w:val="126"/>
        </w:numPr>
        <w:tabs>
          <w:tab w:pos="1534" w:val="left" w:leader="none"/>
        </w:tabs>
        <w:spacing w:line="240" w:lineRule="auto" w:before="1" w:after="0"/>
        <w:ind w:left="1533" w:right="0" w:hanging="221"/>
        <w:jc w:val="both"/>
        <w:rPr>
          <w:sz w:val="20"/>
        </w:rPr>
      </w:pPr>
      <w:r>
        <w:rPr>
          <w:color w:val="231F20"/>
          <w:sz w:val="20"/>
        </w:rPr>
        <w:t>Designación del personal autorizado para el acceso a la bodega</w:t>
      </w:r>
      <w:r>
        <w:rPr>
          <w:color w:val="231F20"/>
          <w:spacing w:val="-25"/>
          <w:sz w:val="20"/>
        </w:rPr>
        <w:t> </w:t>
      </w:r>
      <w:r>
        <w:rPr>
          <w:color w:val="231F20"/>
          <w:sz w:val="20"/>
        </w:rPr>
        <w:t>electoral;</w:t>
      </w:r>
    </w:p>
    <w:p>
      <w:pPr>
        <w:pStyle w:val="ListParagraph"/>
        <w:numPr>
          <w:ilvl w:val="1"/>
          <w:numId w:val="126"/>
        </w:numPr>
        <w:tabs>
          <w:tab w:pos="1534" w:val="left" w:leader="none"/>
        </w:tabs>
        <w:spacing w:line="254" w:lineRule="auto" w:before="15" w:after="0"/>
        <w:ind w:left="1533" w:right="348" w:hanging="220"/>
        <w:jc w:val="both"/>
        <w:rPr>
          <w:sz w:val="20"/>
        </w:rPr>
      </w:pPr>
      <w:r>
        <w:rPr>
          <w:color w:val="231F20"/>
          <w:sz w:val="20"/>
        </w:rPr>
        <w:t>Designación de una persona responsable de llevar el control preciso sobre la asig- nación de los folios de las boletas que se distribuirán en cada mesa directiva de casilla.</w:t>
      </w:r>
    </w:p>
    <w:p>
      <w:pPr>
        <w:pStyle w:val="BodyText"/>
        <w:spacing w:before="7"/>
        <w:rPr>
          <w:sz w:val="20"/>
        </w:rPr>
      </w:pPr>
    </w:p>
    <w:p>
      <w:pPr>
        <w:pStyle w:val="ListParagraph"/>
        <w:numPr>
          <w:ilvl w:val="0"/>
          <w:numId w:val="126"/>
        </w:numPr>
        <w:tabs>
          <w:tab w:pos="1214" w:val="left" w:leader="none"/>
        </w:tabs>
        <w:spacing w:line="232" w:lineRule="auto" w:before="0" w:after="0"/>
        <w:ind w:left="1213" w:right="347" w:hanging="260"/>
        <w:jc w:val="both"/>
        <w:rPr>
          <w:sz w:val="22"/>
        </w:rPr>
      </w:pPr>
      <w:r>
        <w:rPr>
          <w:color w:val="231F20"/>
          <w:sz w:val="22"/>
        </w:rPr>
        <w:t>A</w:t>
      </w:r>
      <w:r>
        <w:rPr>
          <w:color w:val="231F20"/>
          <w:spacing w:val="-5"/>
          <w:sz w:val="22"/>
        </w:rPr>
        <w:t> </w:t>
      </w:r>
      <w:r>
        <w:rPr>
          <w:color w:val="231F20"/>
          <w:sz w:val="22"/>
        </w:rPr>
        <w:t>más</w:t>
      </w:r>
      <w:r>
        <w:rPr>
          <w:color w:val="231F20"/>
          <w:spacing w:val="-4"/>
          <w:sz w:val="22"/>
        </w:rPr>
        <w:t> </w:t>
      </w:r>
      <w:r>
        <w:rPr>
          <w:color w:val="231F20"/>
          <w:sz w:val="22"/>
        </w:rPr>
        <w:t>tardar</w:t>
      </w:r>
      <w:r>
        <w:rPr>
          <w:color w:val="231F20"/>
          <w:spacing w:val="-5"/>
          <w:sz w:val="22"/>
        </w:rPr>
        <w:t> </w:t>
      </w:r>
      <w:r>
        <w:rPr>
          <w:color w:val="231F20"/>
          <w:sz w:val="22"/>
        </w:rPr>
        <w:t>veinticinco</w:t>
      </w:r>
      <w:r>
        <w:rPr>
          <w:color w:val="231F20"/>
          <w:spacing w:val="-4"/>
          <w:sz w:val="22"/>
        </w:rPr>
        <w:t> </w:t>
      </w:r>
      <w:r>
        <w:rPr>
          <w:color w:val="231F20"/>
          <w:sz w:val="22"/>
        </w:rPr>
        <w:t>días</w:t>
      </w:r>
      <w:r>
        <w:rPr>
          <w:color w:val="231F20"/>
          <w:spacing w:val="-5"/>
          <w:sz w:val="22"/>
        </w:rPr>
        <w:t> </w:t>
      </w:r>
      <w:r>
        <w:rPr>
          <w:color w:val="231F20"/>
          <w:sz w:val="22"/>
        </w:rPr>
        <w:t>antes</w:t>
      </w:r>
      <w:r>
        <w:rPr>
          <w:color w:val="231F20"/>
          <w:spacing w:val="-3"/>
          <w:sz w:val="22"/>
        </w:rPr>
        <w:t> </w:t>
      </w:r>
      <w:r>
        <w:rPr>
          <w:color w:val="231F20"/>
          <w:sz w:val="22"/>
        </w:rPr>
        <w:t>de</w:t>
      </w:r>
      <w:r>
        <w:rPr>
          <w:color w:val="231F20"/>
          <w:spacing w:val="-5"/>
          <w:sz w:val="22"/>
        </w:rPr>
        <w:t> </w:t>
      </w:r>
      <w:r>
        <w:rPr>
          <w:color w:val="231F20"/>
          <w:sz w:val="22"/>
        </w:rPr>
        <w:t>la</w:t>
      </w:r>
      <w:r>
        <w:rPr>
          <w:color w:val="231F20"/>
          <w:spacing w:val="-4"/>
          <w:sz w:val="22"/>
        </w:rPr>
        <w:t> </w:t>
      </w:r>
      <w:r>
        <w:rPr>
          <w:color w:val="231F20"/>
          <w:sz w:val="22"/>
        </w:rPr>
        <w:t>fecha</w:t>
      </w:r>
      <w:r>
        <w:rPr>
          <w:color w:val="231F20"/>
          <w:spacing w:val="-4"/>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jornada</w:t>
      </w:r>
      <w:r>
        <w:rPr>
          <w:color w:val="231F20"/>
          <w:spacing w:val="-4"/>
          <w:sz w:val="22"/>
        </w:rPr>
        <w:t> </w:t>
      </w:r>
      <w:r>
        <w:rPr>
          <w:color w:val="231F20"/>
          <w:sz w:val="22"/>
        </w:rPr>
        <w:t>electoral,</w:t>
      </w:r>
      <w:r>
        <w:rPr>
          <w:color w:val="231F20"/>
          <w:spacing w:val="-4"/>
          <w:sz w:val="22"/>
        </w:rPr>
        <w:t> </w:t>
      </w:r>
      <w:r>
        <w:rPr>
          <w:color w:val="231F20"/>
          <w:sz w:val="22"/>
        </w:rPr>
        <w:t>y</w:t>
      </w:r>
      <w:r>
        <w:rPr>
          <w:color w:val="231F20"/>
          <w:spacing w:val="-5"/>
          <w:sz w:val="22"/>
        </w:rPr>
        <w:t> </w:t>
      </w:r>
      <w:r>
        <w:rPr>
          <w:color w:val="231F20"/>
          <w:sz w:val="22"/>
        </w:rPr>
        <w:t>previa celebración de las reuniones de coordinación necesarias para establecer la lo- gística correspondiente, cada consejo distrital del Instituto o del órgano com- petente</w:t>
      </w:r>
      <w:r>
        <w:rPr>
          <w:color w:val="231F20"/>
          <w:spacing w:val="-7"/>
          <w:sz w:val="22"/>
        </w:rPr>
        <w:t> </w:t>
      </w:r>
      <w:r>
        <w:rPr>
          <w:color w:val="231F20"/>
          <w:sz w:val="22"/>
        </w:rPr>
        <w:t>del</w:t>
      </w:r>
      <w:r>
        <w:rPr>
          <w:color w:val="231F20"/>
          <w:spacing w:val="-7"/>
          <w:sz w:val="22"/>
        </w:rPr>
        <w:t> </w:t>
      </w:r>
      <w:r>
        <w:rPr>
          <w:smallCaps/>
          <w:color w:val="231F20"/>
          <w:sz w:val="22"/>
        </w:rPr>
        <w:t>opl</w:t>
      </w:r>
      <w:r>
        <w:rPr>
          <w:smallCaps w:val="0"/>
          <w:color w:val="231F20"/>
          <w:sz w:val="22"/>
        </w:rPr>
        <w:t>,</w:t>
      </w:r>
      <w:r>
        <w:rPr>
          <w:smallCaps w:val="0"/>
          <w:color w:val="231F20"/>
          <w:spacing w:val="-6"/>
          <w:sz w:val="22"/>
        </w:rPr>
        <w:t> </w:t>
      </w:r>
      <w:r>
        <w:rPr>
          <w:smallCaps w:val="0"/>
          <w:color w:val="231F20"/>
          <w:sz w:val="22"/>
        </w:rPr>
        <w:t>deberán</w:t>
      </w:r>
      <w:r>
        <w:rPr>
          <w:smallCaps w:val="0"/>
          <w:color w:val="231F20"/>
          <w:spacing w:val="-7"/>
          <w:sz w:val="22"/>
        </w:rPr>
        <w:t> </w:t>
      </w:r>
      <w:r>
        <w:rPr>
          <w:smallCaps w:val="0"/>
          <w:color w:val="231F20"/>
          <w:sz w:val="22"/>
        </w:rPr>
        <w:t>aprobar</w:t>
      </w:r>
      <w:r>
        <w:rPr>
          <w:smallCaps w:val="0"/>
          <w:color w:val="231F20"/>
          <w:spacing w:val="-7"/>
          <w:sz w:val="22"/>
        </w:rPr>
        <w:t> </w:t>
      </w:r>
      <w:r>
        <w:rPr>
          <w:smallCaps w:val="0"/>
          <w:color w:val="231F20"/>
          <w:sz w:val="22"/>
        </w:rPr>
        <w:t>mediante</w:t>
      </w:r>
      <w:r>
        <w:rPr>
          <w:smallCaps w:val="0"/>
          <w:color w:val="231F20"/>
          <w:spacing w:val="-7"/>
          <w:sz w:val="22"/>
        </w:rPr>
        <w:t> </w:t>
      </w:r>
      <w:r>
        <w:rPr>
          <w:smallCaps w:val="0"/>
          <w:color w:val="231F20"/>
          <w:sz w:val="22"/>
        </w:rPr>
        <w:t>acuerdo,</w:t>
      </w:r>
      <w:r>
        <w:rPr>
          <w:smallCaps w:val="0"/>
          <w:color w:val="231F20"/>
          <w:spacing w:val="-6"/>
          <w:sz w:val="22"/>
        </w:rPr>
        <w:t> </w:t>
      </w:r>
      <w:r>
        <w:rPr>
          <w:smallCaps w:val="0"/>
          <w:color w:val="231F20"/>
          <w:sz w:val="22"/>
        </w:rPr>
        <w:t>la</w:t>
      </w:r>
      <w:r>
        <w:rPr>
          <w:smallCaps w:val="0"/>
          <w:color w:val="231F20"/>
          <w:spacing w:val="-8"/>
          <w:sz w:val="22"/>
        </w:rPr>
        <w:t> </w:t>
      </w:r>
      <w:r>
        <w:rPr>
          <w:smallCaps w:val="0"/>
          <w:color w:val="231F20"/>
          <w:sz w:val="22"/>
        </w:rPr>
        <w:t>designación</w:t>
      </w:r>
      <w:r>
        <w:rPr>
          <w:smallCaps w:val="0"/>
          <w:color w:val="231F20"/>
          <w:spacing w:val="-6"/>
          <w:sz w:val="22"/>
        </w:rPr>
        <w:t> </w:t>
      </w:r>
      <w:r>
        <w:rPr>
          <w:smallCaps w:val="0"/>
          <w:color w:val="231F20"/>
          <w:sz w:val="22"/>
        </w:rPr>
        <w:t>de</w:t>
      </w:r>
      <w:r>
        <w:rPr>
          <w:smallCaps w:val="0"/>
          <w:color w:val="231F20"/>
          <w:spacing w:val="-5"/>
          <w:sz w:val="22"/>
        </w:rPr>
        <w:t> </w:t>
      </w:r>
      <w:r>
        <w:rPr>
          <w:smallCaps/>
          <w:color w:val="231F20"/>
          <w:sz w:val="22"/>
        </w:rPr>
        <w:t>se</w:t>
      </w:r>
      <w:r>
        <w:rPr>
          <w:smallCaps w:val="0"/>
          <w:color w:val="231F20"/>
          <w:spacing w:val="-7"/>
          <w:sz w:val="22"/>
        </w:rPr>
        <w:t> </w:t>
      </w:r>
      <w:r>
        <w:rPr>
          <w:smallCaps w:val="0"/>
          <w:color w:val="231F20"/>
          <w:sz w:val="22"/>
        </w:rPr>
        <w:t>y</w:t>
      </w:r>
      <w:r>
        <w:rPr>
          <w:smallCaps w:val="0"/>
          <w:color w:val="231F20"/>
          <w:spacing w:val="-8"/>
          <w:sz w:val="22"/>
        </w:rPr>
        <w:t> </w:t>
      </w:r>
      <w:r>
        <w:rPr>
          <w:smallCaps w:val="0"/>
          <w:color w:val="231F20"/>
          <w:sz w:val="22"/>
        </w:rPr>
        <w:t>c</w:t>
      </w:r>
      <w:r>
        <w:rPr>
          <w:smallCaps/>
          <w:color w:val="231F20"/>
          <w:sz w:val="22"/>
        </w:rPr>
        <w:t>ae</w:t>
      </w:r>
      <w:r>
        <w:rPr>
          <w:smallCaps w:val="0"/>
          <w:color w:val="231F20"/>
          <w:sz w:val="22"/>
        </w:rPr>
        <w:t> correspondientes, así como de los prestadores de servicios o personal</w:t>
      </w:r>
      <w:r>
        <w:rPr>
          <w:smallCaps w:val="0"/>
          <w:color w:val="231F20"/>
          <w:spacing w:val="3"/>
          <w:sz w:val="22"/>
        </w:rPr>
        <w:t> </w:t>
      </w:r>
      <w:r>
        <w:rPr>
          <w:smallCaps w:val="0"/>
          <w:color w:val="231F20"/>
          <w:sz w:val="22"/>
        </w:rPr>
        <w:t>técnico</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930" w:right="631"/>
        <w:jc w:val="both"/>
      </w:pPr>
      <w:r>
        <w:rPr>
          <w:color w:val="231F20"/>
        </w:rPr>
        <w:t>y</w:t>
      </w:r>
      <w:r>
        <w:rPr>
          <w:color w:val="231F20"/>
          <w:spacing w:val="-12"/>
        </w:rPr>
        <w:t> </w:t>
      </w:r>
      <w:r>
        <w:rPr>
          <w:color w:val="231F20"/>
        </w:rPr>
        <w:t>administrativo</w:t>
      </w:r>
      <w:r>
        <w:rPr>
          <w:color w:val="231F20"/>
          <w:spacing w:val="-11"/>
        </w:rPr>
        <w:t> </w:t>
      </w:r>
      <w:r>
        <w:rPr>
          <w:color w:val="231F20"/>
        </w:rPr>
        <w:t>que</w:t>
      </w:r>
      <w:r>
        <w:rPr>
          <w:color w:val="231F20"/>
          <w:spacing w:val="-11"/>
        </w:rPr>
        <w:t> </w:t>
      </w:r>
      <w:r>
        <w:rPr>
          <w:color w:val="231F20"/>
        </w:rPr>
        <w:t>auxiliará</w:t>
      </w:r>
      <w:r>
        <w:rPr>
          <w:color w:val="231F20"/>
          <w:spacing w:val="-11"/>
        </w:rPr>
        <w:t> </w:t>
      </w:r>
      <w:r>
        <w:rPr>
          <w:color w:val="231F20"/>
        </w:rPr>
        <w:t>al</w:t>
      </w:r>
      <w:r>
        <w:rPr>
          <w:color w:val="231F20"/>
          <w:spacing w:val="-11"/>
        </w:rPr>
        <w:t> </w:t>
      </w:r>
      <w:r>
        <w:rPr>
          <w:color w:val="231F20"/>
        </w:rPr>
        <w:t>presidente,</w:t>
      </w:r>
      <w:r>
        <w:rPr>
          <w:color w:val="231F20"/>
          <w:spacing w:val="-11"/>
        </w:rPr>
        <w:t> </w:t>
      </w:r>
      <w:r>
        <w:rPr>
          <w:color w:val="231F20"/>
        </w:rPr>
        <w:t>secretario</w:t>
      </w:r>
      <w:r>
        <w:rPr>
          <w:color w:val="231F20"/>
          <w:spacing w:val="-11"/>
        </w:rPr>
        <w:t> </w:t>
      </w:r>
      <w:r>
        <w:rPr>
          <w:color w:val="231F20"/>
        </w:rPr>
        <w:t>y</w:t>
      </w:r>
      <w:r>
        <w:rPr>
          <w:color w:val="231F20"/>
          <w:spacing w:val="-11"/>
        </w:rPr>
        <w:t> </w:t>
      </w:r>
      <w:r>
        <w:rPr>
          <w:color w:val="231F20"/>
        </w:rPr>
        <w:t>consejeros</w:t>
      </w:r>
      <w:r>
        <w:rPr>
          <w:color w:val="231F20"/>
          <w:spacing w:val="-11"/>
        </w:rPr>
        <w:t> </w:t>
      </w:r>
      <w:r>
        <w:rPr>
          <w:color w:val="231F20"/>
        </w:rPr>
        <w:t>electorales del consejo correspondiente en el procedimiento de conteo, sellado, agrupa- miento e integración de las boletas en </w:t>
      </w:r>
      <w:r>
        <w:rPr>
          <w:color w:val="231F20"/>
          <w:spacing w:val="-3"/>
        </w:rPr>
        <w:t>razón </w:t>
      </w:r>
      <w:r>
        <w:rPr>
          <w:color w:val="231F20"/>
        </w:rPr>
        <w:t>del número de electores que co- rresponda a cada una de las casillas a instalar el día de la</w:t>
      </w:r>
      <w:r>
        <w:rPr>
          <w:color w:val="231F20"/>
          <w:spacing w:val="-20"/>
        </w:rPr>
        <w:t> </w:t>
      </w:r>
      <w:r>
        <w:rPr>
          <w:color w:val="231F20"/>
        </w:rPr>
        <w:t>elección.</w:t>
      </w:r>
    </w:p>
    <w:p>
      <w:pPr>
        <w:pStyle w:val="Heading2"/>
        <w:spacing w:before="232"/>
      </w:pPr>
      <w:r>
        <w:rPr>
          <w:color w:val="231F20"/>
        </w:rPr>
        <w:t>Artículo 168.</w:t>
      </w:r>
    </w:p>
    <w:p>
      <w:pPr>
        <w:pStyle w:val="BodyText"/>
        <w:spacing w:before="8"/>
        <w:rPr>
          <w:b/>
          <w:sz w:val="20"/>
        </w:rPr>
      </w:pPr>
    </w:p>
    <w:p>
      <w:pPr>
        <w:pStyle w:val="ListParagraph"/>
        <w:numPr>
          <w:ilvl w:val="0"/>
          <w:numId w:val="127"/>
        </w:numPr>
        <w:tabs>
          <w:tab w:pos="931" w:val="left" w:leader="none"/>
        </w:tabs>
        <w:spacing w:line="232" w:lineRule="auto" w:before="1" w:after="0"/>
        <w:ind w:left="930" w:right="631" w:hanging="260"/>
        <w:jc w:val="both"/>
        <w:rPr>
          <w:sz w:val="22"/>
        </w:rPr>
      </w:pPr>
      <w:r>
        <w:rPr>
          <w:color w:val="231F20"/>
          <w:sz w:val="22"/>
        </w:rPr>
        <w:t>La presidencia de cada consejo distrital del Instituto o de cada órgano compe- tente</w:t>
      </w:r>
      <w:r>
        <w:rPr>
          <w:color w:val="231F20"/>
          <w:spacing w:val="-7"/>
          <w:sz w:val="22"/>
        </w:rPr>
        <w:t> </w:t>
      </w:r>
      <w:r>
        <w:rPr>
          <w:color w:val="231F20"/>
          <w:sz w:val="22"/>
        </w:rPr>
        <w:t>del</w:t>
      </w:r>
      <w:r>
        <w:rPr>
          <w:color w:val="231F20"/>
          <w:spacing w:val="-7"/>
          <w:sz w:val="22"/>
        </w:rPr>
        <w:t> </w:t>
      </w:r>
      <w:r>
        <w:rPr>
          <w:smallCaps/>
          <w:color w:val="231F20"/>
          <w:sz w:val="22"/>
        </w:rPr>
        <w:t>opl</w:t>
      </w:r>
      <w:r>
        <w:rPr>
          <w:smallCaps w:val="0"/>
          <w:color w:val="231F20"/>
          <w:sz w:val="22"/>
        </w:rPr>
        <w:t>,</w:t>
      </w:r>
      <w:r>
        <w:rPr>
          <w:smallCaps w:val="0"/>
          <w:color w:val="231F20"/>
          <w:spacing w:val="-7"/>
          <w:sz w:val="22"/>
        </w:rPr>
        <w:t> </w:t>
      </w:r>
      <w:r>
        <w:rPr>
          <w:smallCaps w:val="0"/>
          <w:color w:val="231F20"/>
          <w:sz w:val="22"/>
        </w:rPr>
        <w:t>será</w:t>
      </w:r>
      <w:r>
        <w:rPr>
          <w:smallCaps w:val="0"/>
          <w:color w:val="231F20"/>
          <w:spacing w:val="-7"/>
          <w:sz w:val="22"/>
        </w:rPr>
        <w:t> </w:t>
      </w:r>
      <w:r>
        <w:rPr>
          <w:smallCaps w:val="0"/>
          <w:color w:val="231F20"/>
          <w:sz w:val="22"/>
        </w:rPr>
        <w:t>responsable</w:t>
      </w:r>
      <w:r>
        <w:rPr>
          <w:smallCaps w:val="0"/>
          <w:color w:val="231F20"/>
          <w:spacing w:val="-8"/>
          <w:sz w:val="22"/>
        </w:rPr>
        <w:t> </w:t>
      </w:r>
      <w:r>
        <w:rPr>
          <w:smallCaps w:val="0"/>
          <w:color w:val="231F20"/>
          <w:sz w:val="22"/>
        </w:rPr>
        <w:t>de</w:t>
      </w:r>
      <w:r>
        <w:rPr>
          <w:smallCaps w:val="0"/>
          <w:color w:val="231F20"/>
          <w:spacing w:val="-8"/>
          <w:sz w:val="22"/>
        </w:rPr>
        <w:t> </w:t>
      </w:r>
      <w:r>
        <w:rPr>
          <w:smallCaps w:val="0"/>
          <w:color w:val="231F20"/>
          <w:sz w:val="22"/>
        </w:rPr>
        <w:t>las</w:t>
      </w:r>
      <w:r>
        <w:rPr>
          <w:smallCaps w:val="0"/>
          <w:color w:val="231F20"/>
          <w:spacing w:val="-8"/>
          <w:sz w:val="22"/>
        </w:rPr>
        <w:t> </w:t>
      </w:r>
      <w:r>
        <w:rPr>
          <w:smallCaps w:val="0"/>
          <w:color w:val="231F20"/>
          <w:sz w:val="22"/>
        </w:rPr>
        <w:t>bodegas,</w:t>
      </w:r>
      <w:r>
        <w:rPr>
          <w:smallCaps w:val="0"/>
          <w:color w:val="231F20"/>
          <w:spacing w:val="-8"/>
          <w:sz w:val="22"/>
        </w:rPr>
        <w:t> </w:t>
      </w:r>
      <w:r>
        <w:rPr>
          <w:smallCaps w:val="0"/>
          <w:color w:val="231F20"/>
          <w:sz w:val="22"/>
        </w:rPr>
        <w:t>así</w:t>
      </w:r>
      <w:r>
        <w:rPr>
          <w:smallCaps w:val="0"/>
          <w:color w:val="231F20"/>
          <w:spacing w:val="-7"/>
          <w:sz w:val="22"/>
        </w:rPr>
        <w:t> </w:t>
      </w:r>
      <w:r>
        <w:rPr>
          <w:smallCaps w:val="0"/>
          <w:color w:val="231F20"/>
          <w:sz w:val="22"/>
        </w:rPr>
        <w:t>como</w:t>
      </w:r>
      <w:r>
        <w:rPr>
          <w:smallCaps w:val="0"/>
          <w:color w:val="231F20"/>
          <w:spacing w:val="-7"/>
          <w:sz w:val="22"/>
        </w:rPr>
        <w:t> </w:t>
      </w:r>
      <w:r>
        <w:rPr>
          <w:smallCaps w:val="0"/>
          <w:color w:val="231F20"/>
          <w:sz w:val="22"/>
        </w:rPr>
        <w:t>de</w:t>
      </w:r>
      <w:r>
        <w:rPr>
          <w:smallCaps w:val="0"/>
          <w:color w:val="231F20"/>
          <w:spacing w:val="-8"/>
          <w:sz w:val="22"/>
        </w:rPr>
        <w:t> </w:t>
      </w:r>
      <w:r>
        <w:rPr>
          <w:smallCaps w:val="0"/>
          <w:color w:val="231F20"/>
          <w:sz w:val="22"/>
        </w:rPr>
        <w:t>todas</w:t>
      </w:r>
      <w:r>
        <w:rPr>
          <w:smallCaps w:val="0"/>
          <w:color w:val="231F20"/>
          <w:spacing w:val="-7"/>
          <w:sz w:val="22"/>
        </w:rPr>
        <w:t> </w:t>
      </w:r>
      <w:r>
        <w:rPr>
          <w:smallCaps w:val="0"/>
          <w:color w:val="231F20"/>
          <w:sz w:val="22"/>
        </w:rPr>
        <w:t>las</w:t>
      </w:r>
      <w:r>
        <w:rPr>
          <w:smallCaps w:val="0"/>
          <w:color w:val="231F20"/>
          <w:spacing w:val="-8"/>
          <w:sz w:val="22"/>
        </w:rPr>
        <w:t> </w:t>
      </w:r>
      <w:r>
        <w:rPr>
          <w:smallCaps w:val="0"/>
          <w:color w:val="231F20"/>
          <w:sz w:val="22"/>
        </w:rPr>
        <w:t>operacio- nes y procedimientos de apertura y cierre, mismos que se registrarán en una bitácora.</w:t>
      </w:r>
    </w:p>
    <w:p>
      <w:pPr>
        <w:pStyle w:val="BodyText"/>
        <w:spacing w:before="1"/>
        <w:rPr>
          <w:sz w:val="21"/>
        </w:rPr>
      </w:pPr>
    </w:p>
    <w:p>
      <w:pPr>
        <w:pStyle w:val="ListParagraph"/>
        <w:numPr>
          <w:ilvl w:val="0"/>
          <w:numId w:val="127"/>
        </w:numPr>
        <w:tabs>
          <w:tab w:pos="931" w:val="left" w:leader="none"/>
        </w:tabs>
        <w:spacing w:line="232" w:lineRule="auto" w:before="0" w:after="0"/>
        <w:ind w:left="930" w:right="631" w:hanging="260"/>
        <w:jc w:val="both"/>
        <w:rPr>
          <w:sz w:val="22"/>
        </w:rPr>
      </w:pPr>
      <w:r>
        <w:rPr>
          <w:color w:val="231F20"/>
          <w:sz w:val="22"/>
        </w:rPr>
        <w:t>Solamente tendrán acceso a la bodega electoral funcionarios y personal auto- rizados por el propio consejo respectivo, a quienes se les </w:t>
      </w:r>
      <w:r>
        <w:rPr>
          <w:color w:val="231F20"/>
          <w:spacing w:val="-3"/>
          <w:sz w:val="22"/>
        </w:rPr>
        <w:t>otorgará </w:t>
      </w:r>
      <w:r>
        <w:rPr>
          <w:color w:val="231F20"/>
          <w:sz w:val="22"/>
        </w:rPr>
        <w:t>un </w:t>
      </w:r>
      <w:r>
        <w:rPr>
          <w:color w:val="231F20"/>
          <w:spacing w:val="-3"/>
          <w:sz w:val="22"/>
        </w:rPr>
        <w:t>gafete </w:t>
      </w:r>
      <w:r>
        <w:rPr>
          <w:color w:val="231F20"/>
          <w:sz w:val="22"/>
        </w:rPr>
        <w:t>distintivo que contendrá al menos, número de </w:t>
      </w:r>
      <w:r>
        <w:rPr>
          <w:color w:val="231F20"/>
          <w:spacing w:val="-2"/>
          <w:sz w:val="22"/>
        </w:rPr>
        <w:t>folio, </w:t>
      </w:r>
      <w:r>
        <w:rPr>
          <w:color w:val="231F20"/>
          <w:sz w:val="22"/>
        </w:rPr>
        <w:t>fotografía, referencia del órgano, </w:t>
      </w:r>
      <w:r>
        <w:rPr>
          <w:color w:val="231F20"/>
          <w:spacing w:val="-2"/>
          <w:sz w:val="22"/>
        </w:rPr>
        <w:t>cargo, </w:t>
      </w:r>
      <w:r>
        <w:rPr>
          <w:color w:val="231F20"/>
          <w:sz w:val="22"/>
        </w:rPr>
        <w:t>periodo de vigencia, sello y firma de la presidencia del órgano desconcentrado correspondiente, mismo que deberá portarse para su ingreso a la</w:t>
      </w:r>
      <w:r>
        <w:rPr>
          <w:color w:val="231F20"/>
          <w:spacing w:val="-3"/>
          <w:sz w:val="22"/>
        </w:rPr>
        <w:t> </w:t>
      </w:r>
      <w:r>
        <w:rPr>
          <w:color w:val="231F20"/>
          <w:sz w:val="22"/>
        </w:rPr>
        <w:t>bodega.</w:t>
      </w:r>
    </w:p>
    <w:p>
      <w:pPr>
        <w:pStyle w:val="Heading2"/>
        <w:spacing w:before="232"/>
      </w:pPr>
      <w:r>
        <w:rPr>
          <w:color w:val="231F20"/>
        </w:rPr>
        <w:t>Artículo 169.</w:t>
      </w:r>
    </w:p>
    <w:p>
      <w:pPr>
        <w:pStyle w:val="BodyText"/>
        <w:spacing w:before="8"/>
        <w:rPr>
          <w:b/>
          <w:sz w:val="20"/>
        </w:rPr>
      </w:pPr>
    </w:p>
    <w:p>
      <w:pPr>
        <w:pStyle w:val="BodyText"/>
        <w:spacing w:line="232" w:lineRule="auto"/>
        <w:ind w:left="930" w:right="632" w:hanging="260"/>
        <w:jc w:val="both"/>
      </w:pPr>
      <w:r>
        <w:rPr>
          <w:b/>
          <w:color w:val="231F20"/>
        </w:rPr>
        <w:t>1. </w:t>
      </w:r>
      <w:r>
        <w:rPr>
          <w:b/>
          <w:color w:val="231F20"/>
          <w:spacing w:val="-10"/>
        </w:rPr>
        <w:t> </w:t>
      </w:r>
      <w:r>
        <w:rPr>
          <w:color w:val="231F20"/>
          <w:spacing w:val="-1"/>
        </w:rPr>
        <w:t>E</w:t>
      </w:r>
      <w:r>
        <w:rPr>
          <w:color w:val="231F20"/>
        </w:rPr>
        <w:t>l</w:t>
      </w:r>
      <w:r>
        <w:rPr>
          <w:color w:val="231F20"/>
          <w:spacing w:val="9"/>
        </w:rPr>
        <w:t> </w:t>
      </w:r>
      <w:r>
        <w:rPr>
          <w:color w:val="231F20"/>
          <w:spacing w:val="-1"/>
        </w:rPr>
        <w:t>Ó</w:t>
      </w:r>
      <w:r>
        <w:rPr>
          <w:color w:val="231F20"/>
          <w:spacing w:val="-4"/>
        </w:rPr>
        <w:t>r</w:t>
      </w:r>
      <w:r>
        <w:rPr>
          <w:color w:val="231F20"/>
          <w:spacing w:val="-5"/>
        </w:rPr>
        <w:t>g</w:t>
      </w:r>
      <w:r>
        <w:rPr>
          <w:color w:val="231F20"/>
        </w:rPr>
        <w:t>ano</w:t>
      </w:r>
      <w:r>
        <w:rPr>
          <w:color w:val="231F20"/>
          <w:spacing w:val="10"/>
        </w:rPr>
        <w:t> </w:t>
      </w:r>
      <w:r>
        <w:rPr>
          <w:color w:val="231F20"/>
          <w:spacing w:val="-1"/>
        </w:rPr>
        <w:t>Superio</w:t>
      </w:r>
      <w:r>
        <w:rPr>
          <w:color w:val="231F20"/>
        </w:rPr>
        <w:t>r</w:t>
      </w:r>
      <w:r>
        <w:rPr>
          <w:color w:val="231F20"/>
          <w:spacing w:val="9"/>
        </w:rPr>
        <w:t> </w:t>
      </w:r>
      <w:r>
        <w:rPr>
          <w:color w:val="231F20"/>
          <w:spacing w:val="-1"/>
        </w:rPr>
        <w:t>d</w:t>
      </w:r>
      <w:r>
        <w:rPr>
          <w:color w:val="231F20"/>
        </w:rPr>
        <w:t>e</w:t>
      </w:r>
      <w:r>
        <w:rPr>
          <w:color w:val="231F20"/>
          <w:spacing w:val="9"/>
        </w:rPr>
        <w:t> </w:t>
      </w:r>
      <w:r>
        <w:rPr>
          <w:color w:val="231F20"/>
          <w:spacing w:val="-1"/>
        </w:rPr>
        <w:t>Di</w:t>
      </w:r>
      <w:r>
        <w:rPr>
          <w:color w:val="231F20"/>
          <w:spacing w:val="-3"/>
        </w:rPr>
        <w:t>r</w:t>
      </w:r>
      <w:r>
        <w:rPr>
          <w:color w:val="231F20"/>
        </w:rPr>
        <w:t>ección</w:t>
      </w:r>
      <w:r>
        <w:rPr>
          <w:color w:val="231F20"/>
          <w:spacing w:val="10"/>
        </w:rPr>
        <w:t> </w:t>
      </w:r>
      <w:r>
        <w:rPr>
          <w:color w:val="231F20"/>
          <w:spacing w:val="-1"/>
        </w:rPr>
        <w:t>de</w:t>
      </w:r>
      <w:r>
        <w:rPr>
          <w:color w:val="231F20"/>
        </w:rPr>
        <w:t>l</w:t>
      </w:r>
      <w:r>
        <w:rPr>
          <w:color w:val="231F20"/>
          <w:spacing w:val="10"/>
        </w:rPr>
        <w:t> </w:t>
      </w:r>
      <w:r>
        <w:rPr>
          <w:smallCaps/>
          <w:color w:val="231F20"/>
          <w:w w:val="108"/>
        </w:rPr>
        <w:t>opl</w:t>
      </w:r>
      <w:r>
        <w:rPr>
          <w:smallCaps w:val="0"/>
          <w:color w:val="231F20"/>
          <w:spacing w:val="9"/>
        </w:rPr>
        <w:t> </w:t>
      </w:r>
      <w:r>
        <w:rPr>
          <w:smallCaps w:val="0"/>
          <w:color w:val="231F20"/>
        </w:rPr>
        <w:t>e</w:t>
      </w:r>
      <w:r>
        <w:rPr>
          <w:smallCaps w:val="0"/>
          <w:color w:val="231F20"/>
          <w:spacing w:val="-4"/>
        </w:rPr>
        <w:t>n</w:t>
      </w:r>
      <w:r>
        <w:rPr>
          <w:smallCaps w:val="0"/>
          <w:color w:val="231F20"/>
        </w:rPr>
        <w:t>via</w:t>
      </w:r>
      <w:r>
        <w:rPr>
          <w:smallCaps w:val="0"/>
          <w:color w:val="231F20"/>
          <w:spacing w:val="-5"/>
        </w:rPr>
        <w:t>r</w:t>
      </w:r>
      <w:r>
        <w:rPr>
          <w:smallCaps w:val="0"/>
          <w:color w:val="231F20"/>
        </w:rPr>
        <w:t>á</w:t>
      </w:r>
      <w:r>
        <w:rPr>
          <w:smallCaps w:val="0"/>
          <w:color w:val="231F20"/>
          <w:spacing w:val="9"/>
        </w:rPr>
        <w:t> </w:t>
      </w:r>
      <w:r>
        <w:rPr>
          <w:smallCaps w:val="0"/>
          <w:color w:val="231F20"/>
        </w:rPr>
        <w:t>a</w:t>
      </w:r>
      <w:r>
        <w:rPr>
          <w:smallCaps w:val="0"/>
          <w:color w:val="231F20"/>
          <w:spacing w:val="9"/>
        </w:rPr>
        <w:t> </w:t>
      </w:r>
      <w:r>
        <w:rPr>
          <w:smallCaps w:val="0"/>
          <w:color w:val="231F20"/>
          <w:spacing w:val="-1"/>
        </w:rPr>
        <w:t>l</w:t>
      </w:r>
      <w:r>
        <w:rPr>
          <w:smallCaps w:val="0"/>
          <w:color w:val="231F20"/>
        </w:rPr>
        <w:t>a</w:t>
      </w:r>
      <w:r>
        <w:rPr>
          <w:smallCaps w:val="0"/>
          <w:color w:val="231F20"/>
          <w:spacing w:val="9"/>
        </w:rPr>
        <w:t> </w:t>
      </w:r>
      <w:r>
        <w:rPr>
          <w:smallCaps/>
          <w:color w:val="231F20"/>
          <w:w w:val="108"/>
        </w:rPr>
        <w:t>u</w:t>
      </w:r>
      <w:r>
        <w:rPr>
          <w:smallCaps/>
          <w:color w:val="231F20"/>
          <w:spacing w:val="-1"/>
          <w:w w:val="106"/>
        </w:rPr>
        <w:t>t</w:t>
      </w:r>
      <w:r>
        <w:rPr>
          <w:smallCaps/>
          <w:color w:val="231F20"/>
          <w:spacing w:val="-4"/>
          <w:w w:val="106"/>
        </w:rPr>
        <w:t>v</w:t>
      </w:r>
      <w:r>
        <w:rPr>
          <w:smallCaps/>
          <w:color w:val="231F20"/>
          <w:w w:val="108"/>
        </w:rPr>
        <w:t>op</w:t>
      </w:r>
      <w:r>
        <w:rPr>
          <w:smallCaps/>
          <w:color w:val="231F20"/>
          <w:spacing w:val="1"/>
          <w:w w:val="108"/>
        </w:rPr>
        <w:t>l</w:t>
      </w:r>
      <w:r>
        <w:rPr>
          <w:smallCaps w:val="0"/>
          <w:color w:val="231F20"/>
        </w:rPr>
        <w:t>,</w:t>
      </w:r>
      <w:r>
        <w:rPr>
          <w:smallCaps w:val="0"/>
          <w:color w:val="231F20"/>
          <w:spacing w:val="10"/>
        </w:rPr>
        <w:t> </w:t>
      </w:r>
      <w:r>
        <w:rPr>
          <w:smallCaps w:val="0"/>
          <w:color w:val="231F20"/>
          <w:spacing w:val="-1"/>
        </w:rPr>
        <w:t>po</w:t>
      </w:r>
      <w:r>
        <w:rPr>
          <w:smallCaps w:val="0"/>
          <w:color w:val="231F20"/>
        </w:rPr>
        <w:t>r</w:t>
      </w:r>
      <w:r>
        <w:rPr>
          <w:smallCaps w:val="0"/>
          <w:color w:val="231F20"/>
          <w:spacing w:val="9"/>
        </w:rPr>
        <w:t> </w:t>
      </w:r>
      <w:r>
        <w:rPr>
          <w:smallCaps w:val="0"/>
          <w:color w:val="231F20"/>
          <w:spacing w:val="-2"/>
        </w:rPr>
        <w:t>c</w:t>
      </w:r>
      <w:r>
        <w:rPr>
          <w:smallCaps w:val="0"/>
          <w:color w:val="231F20"/>
          <w:spacing w:val="-1"/>
        </w:rPr>
        <w:t>onduc</w:t>
      </w:r>
      <w:r>
        <w:rPr>
          <w:smallCaps w:val="0"/>
          <w:color w:val="231F20"/>
          <w:spacing w:val="-2"/>
        </w:rPr>
        <w:t>t</w:t>
      </w:r>
      <w:r>
        <w:rPr>
          <w:smallCaps w:val="0"/>
          <w:color w:val="231F20"/>
        </w:rPr>
        <w:t>o</w:t>
      </w:r>
      <w:r>
        <w:rPr>
          <w:smallCaps w:val="0"/>
          <w:color w:val="231F20"/>
          <w:spacing w:val="9"/>
        </w:rPr>
        <w:t> </w:t>
      </w:r>
      <w:r>
        <w:rPr>
          <w:smallCaps w:val="0"/>
          <w:color w:val="231F20"/>
          <w:spacing w:val="-1"/>
        </w:rPr>
        <w:t>de l</w:t>
      </w:r>
      <w:r>
        <w:rPr>
          <w:smallCaps w:val="0"/>
          <w:color w:val="231F20"/>
        </w:rPr>
        <w:t>a</w:t>
      </w:r>
      <w:r>
        <w:rPr>
          <w:smallCaps w:val="0"/>
          <w:color w:val="231F20"/>
          <w:spacing w:val="9"/>
        </w:rPr>
        <w:t> </w:t>
      </w:r>
      <w:r>
        <w:rPr>
          <w:smallCaps w:val="0"/>
          <w:color w:val="231F20"/>
          <w:spacing w:val="-1"/>
        </w:rPr>
        <w:t>ju</w:t>
      </w:r>
      <w:r>
        <w:rPr>
          <w:smallCaps w:val="0"/>
          <w:color w:val="231F20"/>
          <w:spacing w:val="-2"/>
        </w:rPr>
        <w:t>n</w:t>
      </w:r>
      <w:r>
        <w:rPr>
          <w:smallCaps w:val="0"/>
          <w:color w:val="231F20"/>
          <w:spacing w:val="-3"/>
        </w:rPr>
        <w:t>t</w:t>
      </w:r>
      <w:r>
        <w:rPr>
          <w:smallCaps w:val="0"/>
          <w:color w:val="231F20"/>
        </w:rPr>
        <w:t>a</w:t>
      </w:r>
      <w:r>
        <w:rPr>
          <w:smallCaps w:val="0"/>
          <w:color w:val="231F20"/>
          <w:spacing w:val="9"/>
        </w:rPr>
        <w:t> </w:t>
      </w:r>
      <w:r>
        <w:rPr>
          <w:smallCaps w:val="0"/>
          <w:color w:val="231F20"/>
          <w:spacing w:val="-1"/>
        </w:rPr>
        <w:t>lo</w:t>
      </w:r>
      <w:r>
        <w:rPr>
          <w:smallCaps w:val="0"/>
          <w:color w:val="231F20"/>
          <w:spacing w:val="-2"/>
        </w:rPr>
        <w:t>c</w:t>
      </w:r>
      <w:r>
        <w:rPr>
          <w:smallCaps w:val="0"/>
          <w:color w:val="231F20"/>
        </w:rPr>
        <w:t>al</w:t>
      </w:r>
      <w:r>
        <w:rPr>
          <w:smallCaps w:val="0"/>
          <w:color w:val="231F20"/>
          <w:spacing w:val="9"/>
        </w:rPr>
        <w:t> </w:t>
      </w:r>
      <w:r>
        <w:rPr>
          <w:smallCaps w:val="0"/>
          <w:color w:val="231F20"/>
          <w:w w:val="99"/>
        </w:rPr>
        <w:t>ejecuti</w:t>
      </w:r>
      <w:r>
        <w:rPr>
          <w:smallCaps w:val="0"/>
          <w:color w:val="231F20"/>
          <w:spacing w:val="-4"/>
          <w:w w:val="99"/>
        </w:rPr>
        <w:t>v</w:t>
      </w:r>
      <w:r>
        <w:rPr>
          <w:smallCaps w:val="0"/>
          <w:color w:val="231F20"/>
        </w:rPr>
        <w:t>a</w:t>
      </w:r>
      <w:r>
        <w:rPr>
          <w:smallCaps w:val="0"/>
          <w:color w:val="231F20"/>
          <w:spacing w:val="9"/>
        </w:rPr>
        <w:t> </w:t>
      </w:r>
      <w:r>
        <w:rPr>
          <w:smallCaps w:val="0"/>
          <w:color w:val="231F20"/>
          <w:spacing w:val="-1"/>
        </w:rPr>
        <w:t>de</w:t>
      </w:r>
      <w:r>
        <w:rPr>
          <w:smallCaps w:val="0"/>
          <w:color w:val="231F20"/>
        </w:rPr>
        <w:t>l</w:t>
      </w:r>
      <w:r>
        <w:rPr>
          <w:smallCaps w:val="0"/>
          <w:color w:val="231F20"/>
          <w:spacing w:val="9"/>
        </w:rPr>
        <w:t> </w:t>
      </w:r>
      <w:r>
        <w:rPr>
          <w:smallCaps w:val="0"/>
          <w:color w:val="231F20"/>
        </w:rPr>
        <w:t>In</w:t>
      </w:r>
      <w:r>
        <w:rPr>
          <w:smallCaps w:val="0"/>
          <w:color w:val="231F20"/>
          <w:spacing w:val="-3"/>
        </w:rPr>
        <w:t>s</w:t>
      </w:r>
      <w:r>
        <w:rPr>
          <w:smallCaps w:val="0"/>
          <w:color w:val="231F20"/>
          <w:spacing w:val="-1"/>
          <w:w w:val="99"/>
        </w:rPr>
        <w:t>titu</w:t>
      </w:r>
      <w:r>
        <w:rPr>
          <w:smallCaps w:val="0"/>
          <w:color w:val="231F20"/>
          <w:spacing w:val="-3"/>
          <w:w w:val="99"/>
        </w:rPr>
        <w:t>t</w:t>
      </w:r>
      <w:r>
        <w:rPr>
          <w:smallCaps w:val="0"/>
          <w:color w:val="231F20"/>
        </w:rPr>
        <w:t>o</w:t>
      </w:r>
      <w:r>
        <w:rPr>
          <w:smallCaps w:val="0"/>
          <w:color w:val="231F20"/>
          <w:spacing w:val="9"/>
        </w:rPr>
        <w:t> </w:t>
      </w:r>
      <w:r>
        <w:rPr>
          <w:smallCaps w:val="0"/>
          <w:color w:val="231F20"/>
          <w:spacing w:val="-1"/>
        </w:rPr>
        <w:t>qu</w:t>
      </w:r>
      <w:r>
        <w:rPr>
          <w:smallCaps w:val="0"/>
          <w:color w:val="231F20"/>
        </w:rPr>
        <w:t>e</w:t>
      </w:r>
      <w:r>
        <w:rPr>
          <w:smallCaps w:val="0"/>
          <w:color w:val="231F20"/>
          <w:spacing w:val="9"/>
        </w:rPr>
        <w:t> </w:t>
      </w:r>
      <w:r>
        <w:rPr>
          <w:smallCaps w:val="0"/>
          <w:color w:val="231F20"/>
          <w:spacing w:val="-2"/>
        </w:rPr>
        <w:t>c</w:t>
      </w:r>
      <w:r>
        <w:rPr>
          <w:smallCaps w:val="0"/>
          <w:color w:val="231F20"/>
          <w:spacing w:val="-1"/>
        </w:rPr>
        <w:t>or</w:t>
      </w:r>
      <w:r>
        <w:rPr>
          <w:smallCaps w:val="0"/>
          <w:color w:val="231F20"/>
          <w:spacing w:val="-4"/>
        </w:rPr>
        <w:t>r</w:t>
      </w:r>
      <w:r>
        <w:rPr>
          <w:smallCaps w:val="0"/>
          <w:color w:val="231F20"/>
        </w:rPr>
        <w:t>esponda,</w:t>
      </w:r>
      <w:r>
        <w:rPr>
          <w:smallCaps w:val="0"/>
          <w:color w:val="231F20"/>
          <w:spacing w:val="10"/>
        </w:rPr>
        <w:t> </w:t>
      </w:r>
      <w:r>
        <w:rPr>
          <w:smallCaps w:val="0"/>
          <w:color w:val="231F20"/>
        </w:rPr>
        <w:t>a</w:t>
      </w:r>
      <w:r>
        <w:rPr>
          <w:smallCaps w:val="0"/>
          <w:color w:val="231F20"/>
          <w:spacing w:val="9"/>
        </w:rPr>
        <w:t> </w:t>
      </w:r>
      <w:r>
        <w:rPr>
          <w:smallCaps w:val="0"/>
          <w:color w:val="231F20"/>
        </w:rPr>
        <w:t>más</w:t>
      </w:r>
      <w:r>
        <w:rPr>
          <w:smallCaps w:val="0"/>
          <w:color w:val="231F20"/>
          <w:spacing w:val="9"/>
        </w:rPr>
        <w:t> </w:t>
      </w:r>
      <w:r>
        <w:rPr>
          <w:smallCaps w:val="0"/>
          <w:color w:val="231F20"/>
          <w:spacing w:val="-3"/>
        </w:rPr>
        <w:t>t</w:t>
      </w:r>
      <w:r>
        <w:rPr>
          <w:smallCaps w:val="0"/>
          <w:color w:val="231F20"/>
        </w:rPr>
        <w:t>a</w:t>
      </w:r>
      <w:r>
        <w:rPr>
          <w:smallCaps w:val="0"/>
          <w:color w:val="231F20"/>
          <w:spacing w:val="-4"/>
        </w:rPr>
        <w:t>r</w:t>
      </w:r>
      <w:r>
        <w:rPr>
          <w:smallCaps w:val="0"/>
          <w:color w:val="231F20"/>
          <w:spacing w:val="-1"/>
        </w:rPr>
        <w:t>da</w:t>
      </w:r>
      <w:r>
        <w:rPr>
          <w:smallCaps w:val="0"/>
          <w:color w:val="231F20"/>
        </w:rPr>
        <w:t>r</w:t>
      </w:r>
      <w:r>
        <w:rPr>
          <w:smallCaps w:val="0"/>
          <w:color w:val="231F20"/>
          <w:spacing w:val="9"/>
        </w:rPr>
        <w:t> </w:t>
      </w:r>
      <w:r>
        <w:rPr>
          <w:smallCaps w:val="0"/>
          <w:color w:val="231F20"/>
          <w:spacing w:val="-1"/>
        </w:rPr>
        <w:t>l</w:t>
      </w:r>
      <w:r>
        <w:rPr>
          <w:smallCaps w:val="0"/>
          <w:color w:val="231F20"/>
        </w:rPr>
        <w:t>a</w:t>
      </w:r>
      <w:r>
        <w:rPr>
          <w:smallCaps w:val="0"/>
          <w:color w:val="231F20"/>
          <w:spacing w:val="9"/>
        </w:rPr>
        <w:t> </w:t>
      </w:r>
      <w:r>
        <w:rPr>
          <w:smallCaps w:val="0"/>
          <w:color w:val="231F20"/>
          <w:spacing w:val="-1"/>
        </w:rPr>
        <w:t>prime</w:t>
      </w:r>
      <w:r>
        <w:rPr>
          <w:smallCaps w:val="0"/>
          <w:color w:val="231F20"/>
          <w:spacing w:val="-5"/>
        </w:rPr>
        <w:t>r</w:t>
      </w:r>
      <w:r>
        <w:rPr>
          <w:smallCaps w:val="0"/>
          <w:color w:val="231F20"/>
        </w:rPr>
        <w:t>a </w:t>
      </w:r>
      <w:r>
        <w:rPr>
          <w:smallCaps w:val="0"/>
          <w:color w:val="231F20"/>
          <w:spacing w:val="-1"/>
        </w:rPr>
        <w:t>seman</w:t>
      </w:r>
      <w:r>
        <w:rPr>
          <w:smallCaps w:val="0"/>
          <w:color w:val="231F20"/>
        </w:rPr>
        <w:t>a </w:t>
      </w:r>
      <w:r>
        <w:rPr>
          <w:smallCaps w:val="0"/>
          <w:color w:val="231F20"/>
          <w:spacing w:val="-21"/>
        </w:rPr>
        <w:t> </w:t>
      </w:r>
      <w:r>
        <w:rPr>
          <w:smallCaps w:val="0"/>
          <w:color w:val="231F20"/>
          <w:spacing w:val="-1"/>
        </w:rPr>
        <w:t>d</w:t>
      </w:r>
      <w:r>
        <w:rPr>
          <w:smallCaps w:val="0"/>
          <w:color w:val="231F20"/>
        </w:rPr>
        <w:t>e </w:t>
      </w:r>
      <w:r>
        <w:rPr>
          <w:smallCaps w:val="0"/>
          <w:color w:val="231F20"/>
          <w:spacing w:val="-22"/>
        </w:rPr>
        <w:t> </w:t>
      </w:r>
      <w:r>
        <w:rPr>
          <w:smallCaps w:val="0"/>
          <w:color w:val="231F20"/>
        </w:rPr>
        <w:t>abril, </w:t>
      </w:r>
      <w:r>
        <w:rPr>
          <w:smallCaps w:val="0"/>
          <w:color w:val="231F20"/>
          <w:spacing w:val="-21"/>
        </w:rPr>
        <w:t> </w:t>
      </w:r>
      <w:r>
        <w:rPr>
          <w:smallCaps w:val="0"/>
          <w:color w:val="231F20"/>
        </w:rPr>
        <w:t>el </w:t>
      </w:r>
      <w:r>
        <w:rPr>
          <w:smallCaps w:val="0"/>
          <w:color w:val="231F20"/>
          <w:spacing w:val="-21"/>
        </w:rPr>
        <w:t> </w:t>
      </w:r>
      <w:r>
        <w:rPr>
          <w:smallCaps w:val="0"/>
          <w:color w:val="231F20"/>
          <w:spacing w:val="-1"/>
        </w:rPr>
        <w:t>i</w:t>
      </w:r>
      <w:r>
        <w:rPr>
          <w:smallCaps w:val="0"/>
          <w:color w:val="231F20"/>
          <w:spacing w:val="-2"/>
        </w:rPr>
        <w:t>n</w:t>
      </w:r>
      <w:r>
        <w:rPr>
          <w:smallCaps w:val="0"/>
          <w:color w:val="231F20"/>
          <w:spacing w:val="-5"/>
        </w:rPr>
        <w:t>f</w:t>
      </w:r>
      <w:r>
        <w:rPr>
          <w:smallCaps w:val="0"/>
          <w:color w:val="231F20"/>
          <w:spacing w:val="-1"/>
        </w:rPr>
        <w:t>orm</w:t>
      </w:r>
      <w:r>
        <w:rPr>
          <w:smallCaps w:val="0"/>
          <w:color w:val="231F20"/>
        </w:rPr>
        <w:t>e </w:t>
      </w:r>
      <w:r>
        <w:rPr>
          <w:smallCaps w:val="0"/>
          <w:color w:val="231F20"/>
          <w:spacing w:val="-22"/>
        </w:rPr>
        <w:t> </w:t>
      </w:r>
      <w:r>
        <w:rPr>
          <w:smallCaps w:val="0"/>
          <w:color w:val="231F20"/>
          <w:spacing w:val="-1"/>
        </w:rPr>
        <w:t>sob</w:t>
      </w:r>
      <w:r>
        <w:rPr>
          <w:smallCaps w:val="0"/>
          <w:color w:val="231F20"/>
          <w:spacing w:val="-3"/>
        </w:rPr>
        <w:t>r</w:t>
      </w:r>
      <w:r>
        <w:rPr>
          <w:smallCaps w:val="0"/>
          <w:color w:val="231F20"/>
        </w:rPr>
        <w:t>e </w:t>
      </w:r>
      <w:r>
        <w:rPr>
          <w:smallCaps w:val="0"/>
          <w:color w:val="231F20"/>
          <w:spacing w:val="-21"/>
        </w:rPr>
        <w:t> </w:t>
      </w:r>
      <w:r>
        <w:rPr>
          <w:smallCaps w:val="0"/>
          <w:color w:val="231F20"/>
          <w:spacing w:val="-1"/>
        </w:rPr>
        <w:t>la</w:t>
      </w:r>
      <w:r>
        <w:rPr>
          <w:smallCaps w:val="0"/>
          <w:color w:val="231F20"/>
        </w:rPr>
        <w:t>s </w:t>
      </w:r>
      <w:r>
        <w:rPr>
          <w:smallCaps w:val="0"/>
          <w:color w:val="231F20"/>
          <w:spacing w:val="-21"/>
        </w:rPr>
        <w:t> </w:t>
      </w:r>
      <w:r>
        <w:rPr>
          <w:smallCaps w:val="0"/>
          <w:color w:val="231F20"/>
          <w:spacing w:val="-2"/>
        </w:rPr>
        <w:t>c</w:t>
      </w:r>
      <w:r>
        <w:rPr>
          <w:smallCaps w:val="0"/>
          <w:color w:val="231F20"/>
          <w:spacing w:val="-1"/>
        </w:rPr>
        <w:t>ondicione</w:t>
      </w:r>
      <w:r>
        <w:rPr>
          <w:smallCaps w:val="0"/>
          <w:color w:val="231F20"/>
        </w:rPr>
        <w:t>s </w:t>
      </w:r>
      <w:r>
        <w:rPr>
          <w:smallCaps w:val="0"/>
          <w:color w:val="231F20"/>
          <w:spacing w:val="-21"/>
        </w:rPr>
        <w:t> </w:t>
      </w:r>
      <w:r>
        <w:rPr>
          <w:smallCaps w:val="0"/>
          <w:color w:val="231F20"/>
          <w:spacing w:val="-1"/>
        </w:rPr>
        <w:t>qu</w:t>
      </w:r>
      <w:r>
        <w:rPr>
          <w:smallCaps w:val="0"/>
          <w:color w:val="231F20"/>
        </w:rPr>
        <w:t>e </w:t>
      </w:r>
      <w:r>
        <w:rPr>
          <w:smallCaps w:val="0"/>
          <w:color w:val="231F20"/>
          <w:spacing w:val="-21"/>
        </w:rPr>
        <w:t> </w:t>
      </w:r>
      <w:r>
        <w:rPr>
          <w:smallCaps w:val="0"/>
          <w:color w:val="231F20"/>
        </w:rPr>
        <w:t>gua</w:t>
      </w:r>
      <w:r>
        <w:rPr>
          <w:smallCaps w:val="0"/>
          <w:color w:val="231F20"/>
          <w:spacing w:val="-4"/>
        </w:rPr>
        <w:t>r</w:t>
      </w:r>
      <w:r>
        <w:rPr>
          <w:smallCaps w:val="0"/>
          <w:color w:val="231F20"/>
          <w:spacing w:val="-1"/>
        </w:rPr>
        <w:t>da</w:t>
      </w:r>
      <w:r>
        <w:rPr>
          <w:smallCaps w:val="0"/>
          <w:color w:val="231F20"/>
        </w:rPr>
        <w:t>n </w:t>
      </w:r>
      <w:r>
        <w:rPr>
          <w:smallCaps w:val="0"/>
          <w:color w:val="231F20"/>
          <w:spacing w:val="-21"/>
        </w:rPr>
        <w:t> </w:t>
      </w:r>
      <w:r>
        <w:rPr>
          <w:smallCaps w:val="0"/>
          <w:color w:val="231F20"/>
          <w:spacing w:val="-1"/>
        </w:rPr>
        <w:t>la</w:t>
      </w:r>
      <w:r>
        <w:rPr>
          <w:smallCaps w:val="0"/>
          <w:color w:val="231F20"/>
        </w:rPr>
        <w:t>s </w:t>
      </w:r>
      <w:r>
        <w:rPr>
          <w:smallCaps w:val="0"/>
          <w:color w:val="231F20"/>
          <w:spacing w:val="-21"/>
        </w:rPr>
        <w:t> </w:t>
      </w:r>
      <w:r>
        <w:rPr>
          <w:smallCaps w:val="0"/>
          <w:color w:val="231F20"/>
          <w:spacing w:val="-1"/>
        </w:rPr>
        <w:t>bode</w:t>
      </w:r>
      <w:r>
        <w:rPr>
          <w:smallCaps w:val="0"/>
          <w:color w:val="231F20"/>
          <w:spacing w:val="-5"/>
        </w:rPr>
        <w:t>g</w:t>
      </w:r>
      <w:r>
        <w:rPr>
          <w:smallCaps w:val="0"/>
          <w:color w:val="231F20"/>
        </w:rPr>
        <w:t>as elec</w:t>
      </w:r>
      <w:r>
        <w:rPr>
          <w:smallCaps w:val="0"/>
          <w:color w:val="231F20"/>
          <w:spacing w:val="-3"/>
        </w:rPr>
        <w:t>t</w:t>
      </w:r>
      <w:r>
        <w:rPr>
          <w:smallCaps w:val="0"/>
          <w:color w:val="231F20"/>
          <w:spacing w:val="-1"/>
        </w:rPr>
        <w:t>o</w:t>
      </w:r>
      <w:r>
        <w:rPr>
          <w:smallCaps w:val="0"/>
          <w:color w:val="231F20"/>
          <w:spacing w:val="-5"/>
        </w:rPr>
        <w:t>r</w:t>
      </w:r>
      <w:r>
        <w:rPr>
          <w:smallCaps w:val="0"/>
          <w:color w:val="231F20"/>
        </w:rPr>
        <w:t>ales</w:t>
      </w:r>
      <w:r>
        <w:rPr>
          <w:smallCaps w:val="0"/>
          <w:color w:val="231F20"/>
          <w:spacing w:val="-1"/>
        </w:rPr>
        <w:t> d</w:t>
      </w:r>
      <w:r>
        <w:rPr>
          <w:smallCaps w:val="0"/>
          <w:color w:val="231F20"/>
        </w:rPr>
        <w:t>e</w:t>
      </w:r>
      <w:r>
        <w:rPr>
          <w:smallCaps w:val="0"/>
          <w:color w:val="231F20"/>
          <w:spacing w:val="-1"/>
        </w:rPr>
        <w:t> lo</w:t>
      </w:r>
      <w:r>
        <w:rPr>
          <w:smallCaps w:val="0"/>
          <w:color w:val="231F20"/>
        </w:rPr>
        <w:t>s</w:t>
      </w:r>
      <w:r>
        <w:rPr>
          <w:smallCaps w:val="0"/>
          <w:color w:val="231F20"/>
          <w:spacing w:val="-1"/>
        </w:rPr>
        <w:t> di</w:t>
      </w:r>
      <w:r>
        <w:rPr>
          <w:smallCaps w:val="0"/>
          <w:color w:val="231F20"/>
          <w:spacing w:val="-3"/>
        </w:rPr>
        <w:t>s</w:t>
      </w:r>
      <w:r>
        <w:rPr>
          <w:smallCaps w:val="0"/>
          <w:color w:val="231F20"/>
          <w:spacing w:val="-1"/>
          <w:w w:val="99"/>
        </w:rPr>
        <w:t>ti</w:t>
      </w:r>
      <w:r>
        <w:rPr>
          <w:smallCaps w:val="0"/>
          <w:color w:val="231F20"/>
          <w:spacing w:val="-2"/>
          <w:w w:val="99"/>
        </w:rPr>
        <w:t>n</w:t>
      </w:r>
      <w:r>
        <w:rPr>
          <w:smallCaps w:val="0"/>
          <w:color w:val="231F20"/>
          <w:spacing w:val="-3"/>
        </w:rPr>
        <w:t>t</w:t>
      </w:r>
      <w:r>
        <w:rPr>
          <w:smallCaps w:val="0"/>
          <w:color w:val="231F20"/>
          <w:spacing w:val="-1"/>
        </w:rPr>
        <w:t>o</w:t>
      </w:r>
      <w:r>
        <w:rPr>
          <w:smallCaps w:val="0"/>
          <w:color w:val="231F20"/>
        </w:rPr>
        <w:t>s</w:t>
      </w:r>
      <w:r>
        <w:rPr>
          <w:smallCaps w:val="0"/>
          <w:color w:val="231F20"/>
          <w:spacing w:val="-1"/>
        </w:rPr>
        <w:t> ó</w:t>
      </w:r>
      <w:r>
        <w:rPr>
          <w:smallCaps w:val="0"/>
          <w:color w:val="231F20"/>
          <w:spacing w:val="-3"/>
        </w:rPr>
        <w:t>r</w:t>
      </w:r>
      <w:r>
        <w:rPr>
          <w:smallCaps w:val="0"/>
          <w:color w:val="231F20"/>
          <w:spacing w:val="-5"/>
        </w:rPr>
        <w:t>g</w:t>
      </w:r>
      <w:r>
        <w:rPr>
          <w:smallCaps w:val="0"/>
          <w:color w:val="231F20"/>
        </w:rPr>
        <w:t>anos</w:t>
      </w:r>
      <w:r>
        <w:rPr>
          <w:smallCaps w:val="0"/>
          <w:color w:val="231F20"/>
          <w:spacing w:val="-1"/>
        </w:rPr>
        <w:t> de</w:t>
      </w:r>
      <w:r>
        <w:rPr>
          <w:smallCaps w:val="0"/>
          <w:color w:val="231F20"/>
        </w:rPr>
        <w:t>l</w:t>
      </w:r>
      <w:r>
        <w:rPr>
          <w:smallCaps w:val="0"/>
          <w:color w:val="231F20"/>
          <w:spacing w:val="1"/>
        </w:rPr>
        <w:t> </w:t>
      </w:r>
      <w:r>
        <w:rPr>
          <w:smallCaps/>
          <w:color w:val="231F20"/>
          <w:w w:val="108"/>
        </w:rPr>
        <w:t>opl</w:t>
      </w:r>
      <w:r>
        <w:rPr>
          <w:smallCaps w:val="0"/>
          <w:color w:val="231F20"/>
        </w:rPr>
        <w:t>.</w:t>
      </w:r>
    </w:p>
    <w:p>
      <w:pPr>
        <w:pStyle w:val="Heading2"/>
        <w:spacing w:line="276" w:lineRule="exact" w:before="233"/>
        <w:ind w:left="1226" w:right="1607"/>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val="0"/>
          <w:color w:val="58595B"/>
        </w:rPr>
        <w:t>S</w:t>
      </w:r>
      <w:r>
        <w:rPr>
          <w:smallCaps/>
          <w:color w:val="58595B"/>
          <w:spacing w:val="-3"/>
          <w:w w:val="115"/>
        </w:rPr>
        <w:t>e</w:t>
      </w:r>
      <w:r>
        <w:rPr>
          <w:smallCaps/>
          <w:color w:val="58595B"/>
          <w:spacing w:val="-1"/>
          <w:w w:val="114"/>
        </w:rPr>
        <w:t>gun</w:t>
      </w:r>
      <w:r>
        <w:rPr>
          <w:smallCaps/>
          <w:color w:val="58595B"/>
          <w:spacing w:val="-5"/>
          <w:w w:val="114"/>
        </w:rPr>
        <w:t>d</w:t>
      </w:r>
      <w:r>
        <w:rPr>
          <w:smallCaps/>
          <w:color w:val="58595B"/>
          <w:w w:val="111"/>
        </w:rPr>
        <w:t>a</w:t>
      </w:r>
    </w:p>
    <w:p>
      <w:pPr>
        <w:spacing w:line="213" w:lineRule="auto" w:before="9"/>
        <w:ind w:left="1152" w:right="1532" w:firstLine="0"/>
        <w:jc w:val="center"/>
        <w:rPr>
          <w:b/>
          <w:sz w:val="24"/>
        </w:rPr>
      </w:pPr>
      <w:r>
        <w:rPr>
          <w:b/>
          <w:color w:val="58595B"/>
          <w:sz w:val="24"/>
        </w:rPr>
        <w:t>Recepción y almacenamiento de la documentación y materiales electorales</w:t>
      </w:r>
    </w:p>
    <w:p>
      <w:pPr>
        <w:pStyle w:val="BodyText"/>
        <w:spacing w:before="11"/>
        <w:rPr>
          <w:b/>
          <w:sz w:val="10"/>
        </w:rPr>
      </w:pPr>
    </w:p>
    <w:p>
      <w:pPr>
        <w:pStyle w:val="Heading2"/>
        <w:spacing w:before="100"/>
      </w:pPr>
      <w:r>
        <w:rPr>
          <w:color w:val="231F20"/>
        </w:rPr>
        <w:t>Artículo 170.</w:t>
      </w:r>
    </w:p>
    <w:p>
      <w:pPr>
        <w:pStyle w:val="BodyText"/>
        <w:spacing w:before="8"/>
        <w:rPr>
          <w:b/>
          <w:sz w:val="20"/>
        </w:rPr>
      </w:pPr>
    </w:p>
    <w:p>
      <w:pPr>
        <w:pStyle w:val="ListParagraph"/>
        <w:numPr>
          <w:ilvl w:val="0"/>
          <w:numId w:val="128"/>
        </w:numPr>
        <w:tabs>
          <w:tab w:pos="931" w:val="left" w:leader="none"/>
        </w:tabs>
        <w:spacing w:line="232" w:lineRule="auto" w:before="0" w:after="0"/>
        <w:ind w:left="930" w:right="631" w:hanging="260"/>
        <w:jc w:val="both"/>
        <w:rPr>
          <w:sz w:val="22"/>
        </w:rPr>
      </w:pPr>
      <w:r>
        <w:rPr>
          <w:color w:val="231F20"/>
          <w:spacing w:val="-3"/>
          <w:sz w:val="22"/>
        </w:rPr>
        <w:t>Para </w:t>
      </w:r>
      <w:r>
        <w:rPr>
          <w:color w:val="231F20"/>
          <w:sz w:val="22"/>
        </w:rPr>
        <w:t>efecto de la distribución de la documentación y materiales electorales, se deberá diseñar una estrategia, considerando factores de tiempo, distancia, recursos humanos y recursos</w:t>
      </w:r>
      <w:r>
        <w:rPr>
          <w:color w:val="231F20"/>
          <w:spacing w:val="-5"/>
          <w:sz w:val="22"/>
        </w:rPr>
        <w:t> </w:t>
      </w:r>
      <w:r>
        <w:rPr>
          <w:color w:val="231F20"/>
          <w:sz w:val="22"/>
        </w:rPr>
        <w:t>materiales.</w:t>
      </w:r>
    </w:p>
    <w:p>
      <w:pPr>
        <w:pStyle w:val="BodyText"/>
        <w:spacing w:before="2"/>
        <w:rPr>
          <w:sz w:val="21"/>
        </w:rPr>
      </w:pPr>
    </w:p>
    <w:p>
      <w:pPr>
        <w:pStyle w:val="ListParagraph"/>
        <w:numPr>
          <w:ilvl w:val="0"/>
          <w:numId w:val="128"/>
        </w:numPr>
        <w:tabs>
          <w:tab w:pos="931" w:val="left" w:leader="none"/>
        </w:tabs>
        <w:spacing w:line="232" w:lineRule="auto" w:before="0" w:after="0"/>
        <w:ind w:left="930" w:right="631" w:hanging="260"/>
        <w:jc w:val="both"/>
        <w:rPr>
          <w:sz w:val="22"/>
        </w:rPr>
      </w:pPr>
      <w:r>
        <w:rPr>
          <w:color w:val="231F20"/>
          <w:sz w:val="22"/>
        </w:rPr>
        <w:t>La</w:t>
      </w:r>
      <w:r>
        <w:rPr>
          <w:color w:val="231F20"/>
          <w:spacing w:val="-11"/>
          <w:sz w:val="22"/>
        </w:rPr>
        <w:t> </w:t>
      </w:r>
      <w:r>
        <w:rPr>
          <w:color w:val="231F20"/>
          <w:sz w:val="22"/>
        </w:rPr>
        <w:t>documentación</w:t>
      </w:r>
      <w:r>
        <w:rPr>
          <w:color w:val="231F20"/>
          <w:spacing w:val="-11"/>
          <w:sz w:val="22"/>
        </w:rPr>
        <w:t> </w:t>
      </w:r>
      <w:r>
        <w:rPr>
          <w:color w:val="231F20"/>
          <w:sz w:val="22"/>
        </w:rPr>
        <w:t>electoral</w:t>
      </w:r>
      <w:r>
        <w:rPr>
          <w:color w:val="231F20"/>
          <w:spacing w:val="-11"/>
          <w:sz w:val="22"/>
        </w:rPr>
        <w:t> </w:t>
      </w:r>
      <w:r>
        <w:rPr>
          <w:color w:val="231F20"/>
          <w:sz w:val="22"/>
        </w:rPr>
        <w:t>podrá</w:t>
      </w:r>
      <w:r>
        <w:rPr>
          <w:color w:val="231F20"/>
          <w:spacing w:val="-10"/>
          <w:sz w:val="22"/>
        </w:rPr>
        <w:t> </w:t>
      </w:r>
      <w:r>
        <w:rPr>
          <w:color w:val="231F20"/>
          <w:sz w:val="22"/>
        </w:rPr>
        <w:t>ser</w:t>
      </w:r>
      <w:r>
        <w:rPr>
          <w:color w:val="231F20"/>
          <w:spacing w:val="-11"/>
          <w:sz w:val="22"/>
        </w:rPr>
        <w:t> </w:t>
      </w:r>
      <w:r>
        <w:rPr>
          <w:color w:val="231F20"/>
          <w:sz w:val="22"/>
        </w:rPr>
        <w:t>distribuida</w:t>
      </w:r>
      <w:r>
        <w:rPr>
          <w:color w:val="231F20"/>
          <w:spacing w:val="-10"/>
          <w:sz w:val="22"/>
        </w:rPr>
        <w:t> </w:t>
      </w:r>
      <w:r>
        <w:rPr>
          <w:color w:val="231F20"/>
          <w:sz w:val="22"/>
        </w:rPr>
        <w:t>junto</w:t>
      </w:r>
      <w:r>
        <w:rPr>
          <w:color w:val="231F20"/>
          <w:spacing w:val="-11"/>
          <w:sz w:val="22"/>
        </w:rPr>
        <w:t> </w:t>
      </w:r>
      <w:r>
        <w:rPr>
          <w:color w:val="231F20"/>
          <w:sz w:val="22"/>
        </w:rPr>
        <w:t>con</w:t>
      </w:r>
      <w:r>
        <w:rPr>
          <w:color w:val="231F20"/>
          <w:spacing w:val="-10"/>
          <w:sz w:val="22"/>
        </w:rPr>
        <w:t> </w:t>
      </w:r>
      <w:r>
        <w:rPr>
          <w:color w:val="231F20"/>
          <w:sz w:val="22"/>
        </w:rPr>
        <w:t>los</w:t>
      </w:r>
      <w:r>
        <w:rPr>
          <w:color w:val="231F20"/>
          <w:spacing w:val="-11"/>
          <w:sz w:val="22"/>
        </w:rPr>
        <w:t> </w:t>
      </w:r>
      <w:r>
        <w:rPr>
          <w:color w:val="231F20"/>
          <w:sz w:val="22"/>
        </w:rPr>
        <w:t>materiales</w:t>
      </w:r>
      <w:r>
        <w:rPr>
          <w:color w:val="231F20"/>
          <w:spacing w:val="-11"/>
          <w:sz w:val="22"/>
        </w:rPr>
        <w:t> </w:t>
      </w:r>
      <w:r>
        <w:rPr>
          <w:color w:val="231F20"/>
          <w:sz w:val="22"/>
        </w:rPr>
        <w:t>elec- torales,</w:t>
      </w:r>
      <w:r>
        <w:rPr>
          <w:color w:val="231F20"/>
          <w:spacing w:val="-8"/>
          <w:sz w:val="22"/>
        </w:rPr>
        <w:t> </w:t>
      </w:r>
      <w:r>
        <w:rPr>
          <w:color w:val="231F20"/>
          <w:sz w:val="22"/>
        </w:rPr>
        <w:t>directamente</w:t>
      </w:r>
      <w:r>
        <w:rPr>
          <w:color w:val="231F20"/>
          <w:spacing w:val="-8"/>
          <w:sz w:val="22"/>
        </w:rPr>
        <w:t> </w:t>
      </w:r>
      <w:r>
        <w:rPr>
          <w:color w:val="231F20"/>
          <w:sz w:val="22"/>
        </w:rPr>
        <w:t>por</w:t>
      </w:r>
      <w:r>
        <w:rPr>
          <w:color w:val="231F20"/>
          <w:spacing w:val="-8"/>
          <w:sz w:val="22"/>
        </w:rPr>
        <w:t> </w:t>
      </w:r>
      <w:r>
        <w:rPr>
          <w:color w:val="231F20"/>
          <w:sz w:val="22"/>
        </w:rPr>
        <w:t>los</w:t>
      </w:r>
      <w:r>
        <w:rPr>
          <w:color w:val="231F20"/>
          <w:spacing w:val="-7"/>
          <w:sz w:val="22"/>
        </w:rPr>
        <w:t> </w:t>
      </w:r>
      <w:r>
        <w:rPr>
          <w:color w:val="231F20"/>
          <w:sz w:val="22"/>
        </w:rPr>
        <w:t>proveedores,</w:t>
      </w:r>
      <w:r>
        <w:rPr>
          <w:color w:val="231F20"/>
          <w:spacing w:val="-8"/>
          <w:sz w:val="22"/>
        </w:rPr>
        <w:t> </w:t>
      </w:r>
      <w:r>
        <w:rPr>
          <w:color w:val="231F20"/>
          <w:sz w:val="22"/>
        </w:rPr>
        <w:t>o</w:t>
      </w:r>
      <w:r>
        <w:rPr>
          <w:color w:val="231F20"/>
          <w:spacing w:val="-8"/>
          <w:sz w:val="22"/>
        </w:rPr>
        <w:t> </w:t>
      </w:r>
      <w:r>
        <w:rPr>
          <w:color w:val="231F20"/>
          <w:sz w:val="22"/>
        </w:rPr>
        <w:t>bien,</w:t>
      </w:r>
      <w:r>
        <w:rPr>
          <w:color w:val="231F20"/>
          <w:spacing w:val="-7"/>
          <w:sz w:val="22"/>
        </w:rPr>
        <w:t> </w:t>
      </w:r>
      <w:r>
        <w:rPr>
          <w:color w:val="231F20"/>
          <w:sz w:val="22"/>
        </w:rPr>
        <w:t>por</w:t>
      </w:r>
      <w:r>
        <w:rPr>
          <w:color w:val="231F20"/>
          <w:spacing w:val="-8"/>
          <w:sz w:val="22"/>
        </w:rPr>
        <w:t> </w:t>
      </w:r>
      <w:r>
        <w:rPr>
          <w:color w:val="231F20"/>
          <w:sz w:val="22"/>
        </w:rPr>
        <w:t>el</w:t>
      </w:r>
      <w:r>
        <w:rPr>
          <w:color w:val="231F20"/>
          <w:spacing w:val="-8"/>
          <w:sz w:val="22"/>
        </w:rPr>
        <w:t> </w:t>
      </w:r>
      <w:r>
        <w:rPr>
          <w:color w:val="231F20"/>
          <w:sz w:val="22"/>
        </w:rPr>
        <w:t>Instituto</w:t>
      </w:r>
      <w:r>
        <w:rPr>
          <w:color w:val="231F20"/>
          <w:spacing w:val="-7"/>
          <w:sz w:val="22"/>
        </w:rPr>
        <w:t> </w:t>
      </w:r>
      <w:r>
        <w:rPr>
          <w:color w:val="231F20"/>
          <w:sz w:val="22"/>
        </w:rPr>
        <w:t>o</w:t>
      </w:r>
      <w:r>
        <w:rPr>
          <w:color w:val="231F20"/>
          <w:spacing w:val="-8"/>
          <w:sz w:val="22"/>
        </w:rPr>
        <w:t> </w:t>
      </w:r>
      <w:r>
        <w:rPr>
          <w:color w:val="231F20"/>
          <w:sz w:val="22"/>
        </w:rPr>
        <w:t>los</w:t>
      </w:r>
      <w:r>
        <w:rPr>
          <w:color w:val="231F20"/>
          <w:spacing w:val="-6"/>
          <w:sz w:val="22"/>
        </w:rPr>
        <w:t> </w:t>
      </w:r>
      <w:r>
        <w:rPr>
          <w:smallCaps/>
          <w:color w:val="231F20"/>
          <w:sz w:val="22"/>
        </w:rPr>
        <w:t>opl</w:t>
      </w:r>
      <w:r>
        <w:rPr>
          <w:smallCaps w:val="0"/>
          <w:color w:val="231F20"/>
          <w:sz w:val="22"/>
        </w:rPr>
        <w:t>,</w:t>
      </w:r>
      <w:r>
        <w:rPr>
          <w:smallCaps w:val="0"/>
          <w:color w:val="231F20"/>
          <w:spacing w:val="-7"/>
          <w:sz w:val="22"/>
        </w:rPr>
        <w:t> </w:t>
      </w:r>
      <w:r>
        <w:rPr>
          <w:smallCaps w:val="0"/>
          <w:color w:val="231F20"/>
          <w:sz w:val="22"/>
        </w:rPr>
        <w:t>se- gún</w:t>
      </w:r>
      <w:r>
        <w:rPr>
          <w:smallCaps w:val="0"/>
          <w:color w:val="231F20"/>
          <w:spacing w:val="-9"/>
          <w:sz w:val="22"/>
        </w:rPr>
        <w:t> </w:t>
      </w:r>
      <w:r>
        <w:rPr>
          <w:smallCaps w:val="0"/>
          <w:color w:val="231F20"/>
          <w:sz w:val="22"/>
        </w:rPr>
        <w:t>corresponda,</w:t>
      </w:r>
      <w:r>
        <w:rPr>
          <w:smallCaps w:val="0"/>
          <w:color w:val="231F20"/>
          <w:spacing w:val="-9"/>
          <w:sz w:val="22"/>
        </w:rPr>
        <w:t> </w:t>
      </w:r>
      <w:r>
        <w:rPr>
          <w:smallCaps w:val="0"/>
          <w:color w:val="231F20"/>
          <w:sz w:val="22"/>
        </w:rPr>
        <w:t>a</w:t>
      </w:r>
      <w:r>
        <w:rPr>
          <w:smallCaps w:val="0"/>
          <w:color w:val="231F20"/>
          <w:spacing w:val="-8"/>
          <w:sz w:val="22"/>
        </w:rPr>
        <w:t> </w:t>
      </w:r>
      <w:r>
        <w:rPr>
          <w:smallCaps w:val="0"/>
          <w:color w:val="231F20"/>
          <w:sz w:val="22"/>
        </w:rPr>
        <w:t>través</w:t>
      </w:r>
      <w:r>
        <w:rPr>
          <w:smallCaps w:val="0"/>
          <w:color w:val="231F20"/>
          <w:spacing w:val="-8"/>
          <w:sz w:val="22"/>
        </w:rPr>
        <w:t> </w:t>
      </w:r>
      <w:r>
        <w:rPr>
          <w:smallCaps w:val="0"/>
          <w:color w:val="231F20"/>
          <w:sz w:val="22"/>
        </w:rPr>
        <w:t>de</w:t>
      </w:r>
      <w:r>
        <w:rPr>
          <w:smallCaps w:val="0"/>
          <w:color w:val="231F20"/>
          <w:spacing w:val="-9"/>
          <w:sz w:val="22"/>
        </w:rPr>
        <w:t> </w:t>
      </w:r>
      <w:r>
        <w:rPr>
          <w:smallCaps w:val="0"/>
          <w:color w:val="231F20"/>
          <w:sz w:val="22"/>
        </w:rPr>
        <w:t>las</w:t>
      </w:r>
      <w:r>
        <w:rPr>
          <w:smallCaps w:val="0"/>
          <w:color w:val="231F20"/>
          <w:spacing w:val="-8"/>
          <w:sz w:val="22"/>
        </w:rPr>
        <w:t> </w:t>
      </w:r>
      <w:r>
        <w:rPr>
          <w:smallCaps w:val="0"/>
          <w:color w:val="231F20"/>
          <w:sz w:val="22"/>
        </w:rPr>
        <w:t>áreas</w:t>
      </w:r>
      <w:r>
        <w:rPr>
          <w:smallCaps w:val="0"/>
          <w:color w:val="231F20"/>
          <w:spacing w:val="-8"/>
          <w:sz w:val="22"/>
        </w:rPr>
        <w:t> </w:t>
      </w:r>
      <w:r>
        <w:rPr>
          <w:smallCaps w:val="0"/>
          <w:color w:val="231F20"/>
          <w:sz w:val="22"/>
        </w:rPr>
        <w:t>facultadas</w:t>
      </w:r>
      <w:r>
        <w:rPr>
          <w:smallCaps w:val="0"/>
          <w:color w:val="231F20"/>
          <w:spacing w:val="-8"/>
          <w:sz w:val="22"/>
        </w:rPr>
        <w:t> </w:t>
      </w:r>
      <w:r>
        <w:rPr>
          <w:smallCaps w:val="0"/>
          <w:color w:val="231F20"/>
          <w:sz w:val="22"/>
        </w:rPr>
        <w:t>para</w:t>
      </w:r>
      <w:r>
        <w:rPr>
          <w:smallCaps w:val="0"/>
          <w:color w:val="231F20"/>
          <w:spacing w:val="-8"/>
          <w:sz w:val="22"/>
        </w:rPr>
        <w:t> </w:t>
      </w:r>
      <w:r>
        <w:rPr>
          <w:smallCaps w:val="0"/>
          <w:color w:val="231F20"/>
          <w:sz w:val="22"/>
        </w:rPr>
        <w:t>tal</w:t>
      </w:r>
      <w:r>
        <w:rPr>
          <w:smallCaps w:val="0"/>
          <w:color w:val="231F20"/>
          <w:spacing w:val="-8"/>
          <w:sz w:val="22"/>
        </w:rPr>
        <w:t> </w:t>
      </w:r>
      <w:r>
        <w:rPr>
          <w:smallCaps w:val="0"/>
          <w:color w:val="231F20"/>
          <w:sz w:val="22"/>
        </w:rPr>
        <w:t>efecto.</w:t>
      </w:r>
      <w:r>
        <w:rPr>
          <w:smallCaps w:val="0"/>
          <w:color w:val="231F20"/>
          <w:spacing w:val="-8"/>
          <w:sz w:val="22"/>
        </w:rPr>
        <w:t> </w:t>
      </w:r>
      <w:r>
        <w:rPr>
          <w:smallCaps w:val="0"/>
          <w:color w:val="231F20"/>
          <w:sz w:val="22"/>
        </w:rPr>
        <w:t>En</w:t>
      </w:r>
      <w:r>
        <w:rPr>
          <w:smallCaps w:val="0"/>
          <w:color w:val="231F20"/>
          <w:spacing w:val="-9"/>
          <w:sz w:val="22"/>
        </w:rPr>
        <w:t> </w:t>
      </w:r>
      <w:r>
        <w:rPr>
          <w:smallCaps w:val="0"/>
          <w:color w:val="231F20"/>
          <w:sz w:val="22"/>
        </w:rPr>
        <w:t>cualquiera</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1213" w:right="258"/>
      </w:pPr>
      <w:r>
        <w:rPr>
          <w:color w:val="231F20"/>
        </w:rPr>
        <w:t>de los casos, se instrumentarán programas de distribución que deberán </w:t>
      </w:r>
      <w:r>
        <w:rPr>
          <w:color w:val="231F20"/>
          <w:spacing w:val="-4"/>
        </w:rPr>
        <w:t>contar, </w:t>
      </w:r>
      <w:r>
        <w:rPr>
          <w:color w:val="231F20"/>
        </w:rPr>
        <w:t>cada uno, al menos con las características siguientes:</w:t>
      </w:r>
    </w:p>
    <w:p>
      <w:pPr>
        <w:pStyle w:val="BodyText"/>
        <w:spacing w:before="3"/>
      </w:pPr>
    </w:p>
    <w:p>
      <w:pPr>
        <w:pStyle w:val="ListParagraph"/>
        <w:numPr>
          <w:ilvl w:val="1"/>
          <w:numId w:val="128"/>
        </w:numPr>
        <w:tabs>
          <w:tab w:pos="1534" w:val="left" w:leader="none"/>
        </w:tabs>
        <w:spacing w:line="254" w:lineRule="auto" w:before="0" w:after="0"/>
        <w:ind w:left="1533" w:right="348" w:hanging="220"/>
        <w:jc w:val="left"/>
        <w:rPr>
          <w:sz w:val="20"/>
        </w:rPr>
      </w:pPr>
      <w:r>
        <w:rPr>
          <w:color w:val="231F20"/>
          <w:sz w:val="20"/>
        </w:rPr>
        <w:t>Cantidad,</w:t>
      </w:r>
      <w:r>
        <w:rPr>
          <w:color w:val="231F20"/>
          <w:spacing w:val="-7"/>
          <w:sz w:val="20"/>
        </w:rPr>
        <w:t> </w:t>
      </w:r>
      <w:r>
        <w:rPr>
          <w:color w:val="231F20"/>
          <w:sz w:val="20"/>
        </w:rPr>
        <w:t>tipo</w:t>
      </w:r>
      <w:r>
        <w:rPr>
          <w:color w:val="231F20"/>
          <w:spacing w:val="-6"/>
          <w:sz w:val="20"/>
        </w:rPr>
        <w:t> </w:t>
      </w:r>
      <w:r>
        <w:rPr>
          <w:color w:val="231F20"/>
          <w:sz w:val="20"/>
        </w:rPr>
        <w:t>de</w:t>
      </w:r>
      <w:r>
        <w:rPr>
          <w:color w:val="231F20"/>
          <w:spacing w:val="-7"/>
          <w:sz w:val="20"/>
        </w:rPr>
        <w:t> </w:t>
      </w:r>
      <w:r>
        <w:rPr>
          <w:color w:val="231F20"/>
          <w:sz w:val="20"/>
        </w:rPr>
        <w:t>documentación</w:t>
      </w:r>
      <w:r>
        <w:rPr>
          <w:color w:val="231F20"/>
          <w:spacing w:val="-6"/>
          <w:sz w:val="20"/>
        </w:rPr>
        <w:t> </w:t>
      </w:r>
      <w:r>
        <w:rPr>
          <w:color w:val="231F20"/>
          <w:sz w:val="20"/>
        </w:rPr>
        <w:t>y</w:t>
      </w:r>
      <w:r>
        <w:rPr>
          <w:color w:val="231F20"/>
          <w:spacing w:val="-7"/>
          <w:sz w:val="20"/>
        </w:rPr>
        <w:t> </w:t>
      </w:r>
      <w:r>
        <w:rPr>
          <w:color w:val="231F20"/>
          <w:sz w:val="20"/>
        </w:rPr>
        <w:t>materiales</w:t>
      </w:r>
      <w:r>
        <w:rPr>
          <w:color w:val="231F20"/>
          <w:spacing w:val="-6"/>
          <w:sz w:val="20"/>
        </w:rPr>
        <w:t> </w:t>
      </w:r>
      <w:r>
        <w:rPr>
          <w:color w:val="231F20"/>
          <w:sz w:val="20"/>
        </w:rPr>
        <w:t>electorales</w:t>
      </w:r>
      <w:r>
        <w:rPr>
          <w:color w:val="231F20"/>
          <w:spacing w:val="-7"/>
          <w:sz w:val="20"/>
        </w:rPr>
        <w:t> </w:t>
      </w:r>
      <w:r>
        <w:rPr>
          <w:color w:val="231F20"/>
          <w:sz w:val="20"/>
        </w:rPr>
        <w:t>a</w:t>
      </w:r>
      <w:r>
        <w:rPr>
          <w:color w:val="231F20"/>
          <w:spacing w:val="-6"/>
          <w:sz w:val="20"/>
        </w:rPr>
        <w:t> </w:t>
      </w:r>
      <w:r>
        <w:rPr>
          <w:color w:val="231F20"/>
          <w:sz w:val="20"/>
        </w:rPr>
        <w:t>distribuir</w:t>
      </w:r>
      <w:r>
        <w:rPr>
          <w:color w:val="231F20"/>
          <w:spacing w:val="-7"/>
          <w:sz w:val="20"/>
        </w:rPr>
        <w:t> </w:t>
      </w:r>
      <w:r>
        <w:rPr>
          <w:color w:val="231F20"/>
          <w:sz w:val="20"/>
        </w:rPr>
        <w:t>a</w:t>
      </w:r>
      <w:r>
        <w:rPr>
          <w:color w:val="231F20"/>
          <w:spacing w:val="-6"/>
          <w:sz w:val="20"/>
        </w:rPr>
        <w:t> </w:t>
      </w:r>
      <w:r>
        <w:rPr>
          <w:color w:val="231F20"/>
          <w:sz w:val="20"/>
        </w:rPr>
        <w:t>cada</w:t>
      </w:r>
      <w:r>
        <w:rPr>
          <w:color w:val="231F20"/>
          <w:spacing w:val="-7"/>
          <w:sz w:val="20"/>
        </w:rPr>
        <w:t> </w:t>
      </w:r>
      <w:r>
        <w:rPr>
          <w:color w:val="231F20"/>
          <w:sz w:val="20"/>
        </w:rPr>
        <w:t>distri- to</w:t>
      </w:r>
      <w:r>
        <w:rPr>
          <w:color w:val="231F20"/>
          <w:spacing w:val="-2"/>
          <w:sz w:val="20"/>
        </w:rPr>
        <w:t> </w:t>
      </w:r>
      <w:r>
        <w:rPr>
          <w:color w:val="231F20"/>
          <w:sz w:val="20"/>
        </w:rPr>
        <w:t>electoral;</w:t>
      </w:r>
    </w:p>
    <w:p>
      <w:pPr>
        <w:pStyle w:val="ListParagraph"/>
        <w:numPr>
          <w:ilvl w:val="1"/>
          <w:numId w:val="128"/>
        </w:numPr>
        <w:tabs>
          <w:tab w:pos="1534" w:val="left" w:leader="none"/>
        </w:tabs>
        <w:spacing w:line="240" w:lineRule="auto" w:before="2" w:after="0"/>
        <w:ind w:left="1533" w:right="0" w:hanging="221"/>
        <w:jc w:val="left"/>
        <w:rPr>
          <w:sz w:val="20"/>
        </w:rPr>
      </w:pPr>
      <w:r>
        <w:rPr>
          <w:color w:val="231F20"/>
          <w:sz w:val="20"/>
        </w:rPr>
        <w:t>Peso y volumen de la documentación/materiales electorales a</w:t>
      </w:r>
      <w:r>
        <w:rPr>
          <w:color w:val="231F20"/>
          <w:spacing w:val="-15"/>
          <w:sz w:val="20"/>
        </w:rPr>
        <w:t> </w:t>
      </w:r>
      <w:r>
        <w:rPr>
          <w:color w:val="231F20"/>
          <w:sz w:val="20"/>
        </w:rPr>
        <w:t>distribuir;</w:t>
      </w:r>
    </w:p>
    <w:p>
      <w:pPr>
        <w:pStyle w:val="ListParagraph"/>
        <w:numPr>
          <w:ilvl w:val="1"/>
          <w:numId w:val="128"/>
        </w:numPr>
        <w:tabs>
          <w:tab w:pos="1534" w:val="left" w:leader="none"/>
        </w:tabs>
        <w:spacing w:line="240" w:lineRule="auto" w:before="16" w:after="0"/>
        <w:ind w:left="1533" w:right="0" w:hanging="221"/>
        <w:jc w:val="left"/>
        <w:rPr>
          <w:sz w:val="20"/>
        </w:rPr>
      </w:pPr>
      <w:r>
        <w:rPr>
          <w:color w:val="231F20"/>
          <w:sz w:val="20"/>
        </w:rPr>
        <w:t>Tipos de vehículos que realizarán la</w:t>
      </w:r>
      <w:r>
        <w:rPr>
          <w:color w:val="231F20"/>
          <w:spacing w:val="-8"/>
          <w:sz w:val="20"/>
        </w:rPr>
        <w:t> </w:t>
      </w:r>
      <w:r>
        <w:rPr>
          <w:color w:val="231F20"/>
          <w:sz w:val="20"/>
        </w:rPr>
        <w:t>distribución;</w:t>
      </w:r>
    </w:p>
    <w:p>
      <w:pPr>
        <w:pStyle w:val="ListParagraph"/>
        <w:numPr>
          <w:ilvl w:val="1"/>
          <w:numId w:val="128"/>
        </w:numPr>
        <w:tabs>
          <w:tab w:pos="1534" w:val="left" w:leader="none"/>
        </w:tabs>
        <w:spacing w:line="240" w:lineRule="auto" w:before="16" w:after="0"/>
        <w:ind w:left="1533" w:right="0" w:hanging="221"/>
        <w:jc w:val="left"/>
        <w:rPr>
          <w:sz w:val="20"/>
        </w:rPr>
      </w:pPr>
      <w:r>
        <w:rPr>
          <w:color w:val="231F20"/>
          <w:spacing w:val="-4"/>
          <w:sz w:val="20"/>
        </w:rPr>
        <w:t>Lugar, </w:t>
      </w:r>
      <w:r>
        <w:rPr>
          <w:color w:val="231F20"/>
          <w:sz w:val="20"/>
        </w:rPr>
        <w:t>fecha y hora de carga de los</w:t>
      </w:r>
      <w:r>
        <w:rPr>
          <w:color w:val="231F20"/>
          <w:spacing w:val="-4"/>
          <w:sz w:val="20"/>
        </w:rPr>
        <w:t> </w:t>
      </w:r>
      <w:r>
        <w:rPr>
          <w:color w:val="231F20"/>
          <w:sz w:val="20"/>
        </w:rPr>
        <w:t>vehículos;</w:t>
      </w:r>
    </w:p>
    <w:p>
      <w:pPr>
        <w:pStyle w:val="ListParagraph"/>
        <w:numPr>
          <w:ilvl w:val="1"/>
          <w:numId w:val="128"/>
        </w:numPr>
        <w:tabs>
          <w:tab w:pos="1534" w:val="left" w:leader="none"/>
        </w:tabs>
        <w:spacing w:line="240" w:lineRule="auto" w:before="16" w:after="0"/>
        <w:ind w:left="1533" w:right="0" w:hanging="221"/>
        <w:jc w:val="left"/>
        <w:rPr>
          <w:sz w:val="20"/>
        </w:rPr>
      </w:pPr>
      <w:r>
        <w:rPr>
          <w:color w:val="231F20"/>
          <w:sz w:val="20"/>
        </w:rPr>
        <w:t>Fecha y hora estimada de llegada de los vehículos a cada distrito,</w:t>
      </w:r>
      <w:r>
        <w:rPr>
          <w:color w:val="231F20"/>
          <w:spacing w:val="-20"/>
          <w:sz w:val="20"/>
        </w:rPr>
        <w:t> </w:t>
      </w:r>
      <w:r>
        <w:rPr>
          <w:color w:val="231F20"/>
          <w:sz w:val="20"/>
        </w:rPr>
        <w:t>y</w:t>
      </w:r>
    </w:p>
    <w:p>
      <w:pPr>
        <w:pStyle w:val="ListParagraph"/>
        <w:numPr>
          <w:ilvl w:val="1"/>
          <w:numId w:val="128"/>
        </w:numPr>
        <w:tabs>
          <w:tab w:pos="1534" w:val="left" w:leader="none"/>
        </w:tabs>
        <w:spacing w:line="240" w:lineRule="auto" w:before="16" w:after="0"/>
        <w:ind w:left="1533" w:right="0" w:hanging="221"/>
        <w:jc w:val="left"/>
        <w:rPr>
          <w:sz w:val="20"/>
        </w:rPr>
      </w:pPr>
      <w:r>
        <w:rPr>
          <w:color w:val="231F20"/>
          <w:sz w:val="20"/>
        </w:rPr>
        <w:t>Seguimiento del itinerario de los vehículos y recepción en los</w:t>
      </w:r>
      <w:r>
        <w:rPr>
          <w:color w:val="231F20"/>
          <w:spacing w:val="-17"/>
          <w:sz w:val="20"/>
        </w:rPr>
        <w:t> </w:t>
      </w:r>
      <w:r>
        <w:rPr>
          <w:color w:val="231F20"/>
          <w:sz w:val="20"/>
        </w:rPr>
        <w:t>distritos.</w:t>
      </w:r>
    </w:p>
    <w:p>
      <w:pPr>
        <w:pStyle w:val="BodyText"/>
        <w:spacing w:before="5"/>
        <w:rPr>
          <w:sz w:val="19"/>
        </w:rPr>
      </w:pPr>
    </w:p>
    <w:p>
      <w:pPr>
        <w:pStyle w:val="Heading2"/>
        <w:spacing w:before="1"/>
        <w:ind w:left="533"/>
      </w:pPr>
      <w:r>
        <w:rPr>
          <w:color w:val="231F20"/>
        </w:rPr>
        <w:t>Artículo 171.</w:t>
      </w:r>
    </w:p>
    <w:p>
      <w:pPr>
        <w:pStyle w:val="BodyText"/>
        <w:spacing w:before="8"/>
        <w:rPr>
          <w:b/>
          <w:sz w:val="20"/>
        </w:rPr>
      </w:pPr>
    </w:p>
    <w:p>
      <w:pPr>
        <w:pStyle w:val="BodyText"/>
        <w:spacing w:line="232" w:lineRule="auto"/>
        <w:ind w:left="1213" w:right="347" w:hanging="260"/>
        <w:jc w:val="both"/>
      </w:pPr>
      <w:r>
        <w:rPr>
          <w:b/>
          <w:color w:val="231F20"/>
        </w:rPr>
        <w:t>1. </w:t>
      </w:r>
      <w:r>
        <w:rPr>
          <w:b/>
          <w:color w:val="231F20"/>
          <w:spacing w:val="-10"/>
        </w:rPr>
        <w:t> </w:t>
      </w:r>
      <w:r>
        <w:rPr>
          <w:color w:val="231F20"/>
          <w:spacing w:val="-5"/>
        </w:rPr>
        <w:t>P</w:t>
      </w:r>
      <w:r>
        <w:rPr>
          <w:color w:val="231F20"/>
        </w:rPr>
        <w:t>a</w:t>
      </w:r>
      <w:r>
        <w:rPr>
          <w:color w:val="231F20"/>
          <w:spacing w:val="-5"/>
        </w:rPr>
        <w:t>r</w:t>
      </w:r>
      <w:r>
        <w:rPr>
          <w:color w:val="231F20"/>
        </w:rPr>
        <w:t>a </w:t>
      </w:r>
      <w:r>
        <w:rPr>
          <w:color w:val="231F20"/>
          <w:spacing w:val="-19"/>
        </w:rPr>
        <w:t> </w:t>
      </w:r>
      <w:r>
        <w:rPr>
          <w:color w:val="231F20"/>
          <w:spacing w:val="-2"/>
        </w:rPr>
        <w:t>e</w:t>
      </w:r>
      <w:r>
        <w:rPr>
          <w:color w:val="231F20"/>
          <w:spacing w:val="-6"/>
        </w:rPr>
        <w:t>f</w:t>
      </w:r>
      <w:r>
        <w:rPr>
          <w:color w:val="231F20"/>
        </w:rPr>
        <w:t>ec</w:t>
      </w:r>
      <w:r>
        <w:rPr>
          <w:color w:val="231F20"/>
          <w:spacing w:val="-3"/>
        </w:rPr>
        <w:t>t</w:t>
      </w:r>
      <w:r>
        <w:rPr>
          <w:color w:val="231F20"/>
        </w:rPr>
        <w:t>o </w:t>
      </w:r>
      <w:r>
        <w:rPr>
          <w:color w:val="231F20"/>
          <w:spacing w:val="-19"/>
        </w:rPr>
        <w:t> </w:t>
      </w:r>
      <w:r>
        <w:rPr>
          <w:color w:val="231F20"/>
          <w:spacing w:val="-1"/>
        </w:rPr>
        <w:t>d</w:t>
      </w:r>
      <w:r>
        <w:rPr>
          <w:color w:val="231F20"/>
        </w:rPr>
        <w:t>e </w:t>
      </w:r>
      <w:r>
        <w:rPr>
          <w:color w:val="231F20"/>
          <w:spacing w:val="-19"/>
        </w:rPr>
        <w:t> </w:t>
      </w:r>
      <w:r>
        <w:rPr>
          <w:color w:val="231F20"/>
          <w:spacing w:val="-1"/>
        </w:rPr>
        <w:t>l</w:t>
      </w:r>
      <w:r>
        <w:rPr>
          <w:color w:val="231F20"/>
        </w:rPr>
        <w:t>a </w:t>
      </w:r>
      <w:r>
        <w:rPr>
          <w:color w:val="231F20"/>
          <w:spacing w:val="-19"/>
        </w:rPr>
        <w:t> </w:t>
      </w:r>
      <w:r>
        <w:rPr>
          <w:color w:val="231F20"/>
        </w:rPr>
        <w:t>e</w:t>
      </w:r>
      <w:r>
        <w:rPr>
          <w:color w:val="231F20"/>
          <w:spacing w:val="-2"/>
        </w:rPr>
        <w:t>n</w:t>
      </w:r>
      <w:r>
        <w:rPr>
          <w:color w:val="231F20"/>
        </w:rPr>
        <w:t>t</w:t>
      </w:r>
      <w:r>
        <w:rPr>
          <w:color w:val="231F20"/>
          <w:spacing w:val="-3"/>
        </w:rPr>
        <w:t>r</w:t>
      </w:r>
      <w:r>
        <w:rPr>
          <w:color w:val="231F20"/>
        </w:rPr>
        <w:t>e</w:t>
      </w:r>
      <w:r>
        <w:rPr>
          <w:color w:val="231F20"/>
          <w:spacing w:val="-5"/>
        </w:rPr>
        <w:t>g</w:t>
      </w:r>
      <w:r>
        <w:rPr>
          <w:color w:val="231F20"/>
        </w:rPr>
        <w:t>a-</w:t>
      </w:r>
      <w:r>
        <w:rPr>
          <w:color w:val="231F20"/>
          <w:spacing w:val="-3"/>
        </w:rPr>
        <w:t>r</w:t>
      </w:r>
      <w:r>
        <w:rPr>
          <w:color w:val="231F20"/>
        </w:rPr>
        <w:t>ecepción </w:t>
      </w:r>
      <w:r>
        <w:rPr>
          <w:color w:val="231F20"/>
          <w:spacing w:val="-19"/>
        </w:rPr>
        <w:t> </w:t>
      </w:r>
      <w:r>
        <w:rPr>
          <w:color w:val="231F20"/>
          <w:spacing w:val="-1"/>
        </w:rPr>
        <w:t>d</w:t>
      </w:r>
      <w:r>
        <w:rPr>
          <w:color w:val="231F20"/>
        </w:rPr>
        <w:t>e </w:t>
      </w:r>
      <w:r>
        <w:rPr>
          <w:color w:val="231F20"/>
          <w:spacing w:val="-19"/>
        </w:rPr>
        <w:t> </w:t>
      </w:r>
      <w:r>
        <w:rPr>
          <w:color w:val="231F20"/>
          <w:spacing w:val="-1"/>
        </w:rPr>
        <w:t>la</w:t>
      </w:r>
      <w:r>
        <w:rPr>
          <w:color w:val="231F20"/>
        </w:rPr>
        <w:t>s </w:t>
      </w:r>
      <w:r>
        <w:rPr>
          <w:color w:val="231F20"/>
          <w:spacing w:val="-19"/>
        </w:rPr>
        <w:t> </w:t>
      </w:r>
      <w:r>
        <w:rPr>
          <w:color w:val="231F20"/>
          <w:spacing w:val="-1"/>
        </w:rPr>
        <w:t>bol</w:t>
      </w:r>
      <w:r>
        <w:rPr>
          <w:color w:val="231F20"/>
          <w:spacing w:val="-2"/>
        </w:rPr>
        <w:t>e</w:t>
      </w:r>
      <w:r>
        <w:rPr>
          <w:color w:val="231F20"/>
          <w:spacing w:val="-3"/>
        </w:rPr>
        <w:t>t</w:t>
      </w:r>
      <w:r>
        <w:rPr>
          <w:color w:val="231F20"/>
        </w:rPr>
        <w:t>as </w:t>
      </w:r>
      <w:r>
        <w:rPr>
          <w:color w:val="231F20"/>
          <w:spacing w:val="-19"/>
        </w:rPr>
        <w:t> </w:t>
      </w:r>
      <w:r>
        <w:rPr>
          <w:color w:val="231F20"/>
        </w:rPr>
        <w:t>y </w:t>
      </w:r>
      <w:r>
        <w:rPr>
          <w:color w:val="231F20"/>
          <w:spacing w:val="-19"/>
        </w:rPr>
        <w:t> </w:t>
      </w:r>
      <w:r>
        <w:rPr>
          <w:color w:val="231F20"/>
          <w:spacing w:val="-1"/>
        </w:rPr>
        <w:t>demá</w:t>
      </w:r>
      <w:r>
        <w:rPr>
          <w:color w:val="231F20"/>
        </w:rPr>
        <w:t>s </w:t>
      </w:r>
      <w:r>
        <w:rPr>
          <w:color w:val="231F20"/>
          <w:spacing w:val="-19"/>
        </w:rPr>
        <w:t> </w:t>
      </w:r>
      <w:r>
        <w:rPr>
          <w:color w:val="231F20"/>
          <w:spacing w:val="-1"/>
        </w:rPr>
        <w:t>docume</w:t>
      </w:r>
      <w:r>
        <w:rPr>
          <w:color w:val="231F20"/>
          <w:spacing w:val="-2"/>
        </w:rPr>
        <w:t>n</w:t>
      </w:r>
      <w:r>
        <w:rPr>
          <w:color w:val="231F20"/>
          <w:spacing w:val="-3"/>
        </w:rPr>
        <w:t>t</w:t>
      </w:r>
      <w:r>
        <w:rPr>
          <w:color w:val="231F20"/>
        </w:rPr>
        <w:t>ación elec</w:t>
      </w:r>
      <w:r>
        <w:rPr>
          <w:color w:val="231F20"/>
          <w:spacing w:val="-3"/>
        </w:rPr>
        <w:t>t</w:t>
      </w:r>
      <w:r>
        <w:rPr>
          <w:color w:val="231F20"/>
          <w:spacing w:val="-1"/>
        </w:rPr>
        <w:t>o</w:t>
      </w:r>
      <w:r>
        <w:rPr>
          <w:color w:val="231F20"/>
          <w:spacing w:val="-5"/>
        </w:rPr>
        <w:t>r</w:t>
      </w:r>
      <w:r>
        <w:rPr>
          <w:color w:val="231F20"/>
        </w:rPr>
        <w:t>al</w:t>
      </w:r>
      <w:r>
        <w:rPr>
          <w:color w:val="231F20"/>
          <w:spacing w:val="-5"/>
        </w:rPr>
        <w:t> </w:t>
      </w:r>
      <w:r>
        <w:rPr>
          <w:color w:val="231F20"/>
          <w:spacing w:val="-1"/>
        </w:rPr>
        <w:t>qu</w:t>
      </w:r>
      <w:r>
        <w:rPr>
          <w:color w:val="231F20"/>
        </w:rPr>
        <w:t>e</w:t>
      </w:r>
      <w:r>
        <w:rPr>
          <w:color w:val="231F20"/>
          <w:spacing w:val="-5"/>
        </w:rPr>
        <w:t> </w:t>
      </w:r>
      <w:r>
        <w:rPr>
          <w:color w:val="231F20"/>
          <w:spacing w:val="-1"/>
        </w:rPr>
        <w:t>lle</w:t>
      </w:r>
      <w:r>
        <w:rPr>
          <w:color w:val="231F20"/>
          <w:spacing w:val="-5"/>
        </w:rPr>
        <w:t>g</w:t>
      </w:r>
      <w:r>
        <w:rPr>
          <w:color w:val="231F20"/>
        </w:rPr>
        <w:t>a</w:t>
      </w:r>
      <w:r>
        <w:rPr>
          <w:color w:val="231F20"/>
          <w:spacing w:val="-5"/>
        </w:rPr>
        <w:t>r</w:t>
      </w:r>
      <w:r>
        <w:rPr>
          <w:color w:val="231F20"/>
        </w:rPr>
        <w:t>á</w:t>
      </w:r>
      <w:r>
        <w:rPr>
          <w:color w:val="231F20"/>
          <w:spacing w:val="-5"/>
        </w:rPr>
        <w:t> </w:t>
      </w:r>
      <w:r>
        <w:rPr>
          <w:color w:val="231F20"/>
        </w:rPr>
        <w:t>cu</w:t>
      </w:r>
      <w:r>
        <w:rPr>
          <w:color w:val="231F20"/>
          <w:spacing w:val="-3"/>
        </w:rPr>
        <w:t>st</w:t>
      </w:r>
      <w:r>
        <w:rPr>
          <w:color w:val="231F20"/>
          <w:spacing w:val="-1"/>
        </w:rPr>
        <w:t>odi</w:t>
      </w:r>
      <w:r>
        <w:rPr>
          <w:color w:val="231F20"/>
        </w:rPr>
        <w:t>a</w:t>
      </w:r>
      <w:r>
        <w:rPr>
          <w:color w:val="231F20"/>
          <w:spacing w:val="-1"/>
        </w:rPr>
        <w:t>da</w:t>
      </w:r>
      <w:r>
        <w:rPr>
          <w:color w:val="231F20"/>
        </w:rPr>
        <w:t>,</w:t>
      </w:r>
      <w:r>
        <w:rPr>
          <w:color w:val="231F20"/>
          <w:spacing w:val="-5"/>
        </w:rPr>
        <w:t> </w:t>
      </w:r>
      <w:r>
        <w:rPr>
          <w:color w:val="231F20"/>
        </w:rPr>
        <w:t>el</w:t>
      </w:r>
      <w:r>
        <w:rPr>
          <w:color w:val="231F20"/>
          <w:spacing w:val="-5"/>
        </w:rPr>
        <w:t> </w:t>
      </w:r>
      <w:r>
        <w:rPr>
          <w:color w:val="231F20"/>
          <w:spacing w:val="-1"/>
        </w:rPr>
        <w:t>p</w:t>
      </w:r>
      <w:r>
        <w:rPr>
          <w:color w:val="231F20"/>
          <w:spacing w:val="-3"/>
        </w:rPr>
        <w:t>r</w:t>
      </w:r>
      <w:r>
        <w:rPr>
          <w:color w:val="231F20"/>
        </w:rPr>
        <w:t>eside</w:t>
      </w:r>
      <w:r>
        <w:rPr>
          <w:color w:val="231F20"/>
          <w:spacing w:val="-2"/>
        </w:rPr>
        <w:t>n</w:t>
      </w:r>
      <w:r>
        <w:rPr>
          <w:color w:val="231F20"/>
          <w:spacing w:val="-3"/>
        </w:rPr>
        <w:t>t</w:t>
      </w:r>
      <w:r>
        <w:rPr>
          <w:color w:val="231F20"/>
        </w:rPr>
        <w:t>e</w:t>
      </w:r>
      <w:r>
        <w:rPr>
          <w:color w:val="231F20"/>
          <w:spacing w:val="-5"/>
        </w:rPr>
        <w:t> </w:t>
      </w:r>
      <w:r>
        <w:rPr>
          <w:color w:val="231F20"/>
          <w:spacing w:val="-1"/>
        </w:rPr>
        <w:t>de</w:t>
      </w:r>
      <w:r>
        <w:rPr>
          <w:color w:val="231F20"/>
        </w:rPr>
        <w:t>l</w:t>
      </w:r>
      <w:r>
        <w:rPr>
          <w:color w:val="231F20"/>
          <w:spacing w:val="-5"/>
        </w:rPr>
        <w:t> </w:t>
      </w:r>
      <w:r>
        <w:rPr>
          <w:color w:val="231F20"/>
          <w:spacing w:val="-2"/>
        </w:rPr>
        <w:t>c</w:t>
      </w:r>
      <w:r>
        <w:rPr>
          <w:color w:val="231F20"/>
          <w:spacing w:val="-1"/>
        </w:rPr>
        <w:t>onsej</w:t>
      </w:r>
      <w:r>
        <w:rPr>
          <w:color w:val="231F20"/>
        </w:rPr>
        <w:t>o</w:t>
      </w:r>
      <w:r>
        <w:rPr>
          <w:color w:val="231F20"/>
          <w:spacing w:val="-5"/>
        </w:rPr>
        <w:t> </w:t>
      </w:r>
      <w:r>
        <w:rPr>
          <w:color w:val="231F20"/>
          <w:spacing w:val="-1"/>
        </w:rPr>
        <w:t>di</w:t>
      </w:r>
      <w:r>
        <w:rPr>
          <w:color w:val="231F20"/>
          <w:spacing w:val="-3"/>
        </w:rPr>
        <w:t>s</w:t>
      </w:r>
      <w:r>
        <w:rPr>
          <w:color w:val="231F20"/>
        </w:rPr>
        <w:t>tri</w:t>
      </w:r>
      <w:r>
        <w:rPr>
          <w:color w:val="231F20"/>
          <w:spacing w:val="-3"/>
        </w:rPr>
        <w:t>t</w:t>
      </w:r>
      <w:r>
        <w:rPr>
          <w:color w:val="231F20"/>
        </w:rPr>
        <w:t>al</w:t>
      </w:r>
      <w:r>
        <w:rPr>
          <w:color w:val="231F20"/>
          <w:spacing w:val="-5"/>
        </w:rPr>
        <w:t> </w:t>
      </w:r>
      <w:r>
        <w:rPr>
          <w:color w:val="231F20"/>
          <w:spacing w:val="-1"/>
        </w:rPr>
        <w:t>de</w:t>
      </w:r>
      <w:r>
        <w:rPr>
          <w:color w:val="231F20"/>
        </w:rPr>
        <w:t>l</w:t>
      </w:r>
      <w:r>
        <w:rPr>
          <w:color w:val="231F20"/>
          <w:spacing w:val="-5"/>
        </w:rPr>
        <w:t> </w:t>
      </w:r>
      <w:r>
        <w:rPr>
          <w:color w:val="231F20"/>
        </w:rPr>
        <w:t>In</w:t>
      </w:r>
      <w:r>
        <w:rPr>
          <w:color w:val="231F20"/>
          <w:spacing w:val="-3"/>
        </w:rPr>
        <w:t>s</w:t>
      </w:r>
      <w:r>
        <w:rPr>
          <w:color w:val="231F20"/>
          <w:spacing w:val="-1"/>
          <w:w w:val="99"/>
        </w:rPr>
        <w:t>titu</w:t>
      </w:r>
      <w:r>
        <w:rPr>
          <w:color w:val="231F20"/>
          <w:spacing w:val="-3"/>
          <w:w w:val="99"/>
        </w:rPr>
        <w:t>t</w:t>
      </w:r>
      <w:r>
        <w:rPr>
          <w:color w:val="231F20"/>
        </w:rPr>
        <w:t>o o</w:t>
      </w:r>
      <w:r>
        <w:rPr>
          <w:color w:val="231F20"/>
          <w:spacing w:val="24"/>
        </w:rPr>
        <w:t> </w:t>
      </w:r>
      <w:r>
        <w:rPr>
          <w:color w:val="231F20"/>
          <w:spacing w:val="-1"/>
        </w:rPr>
        <w:t>de</w:t>
      </w:r>
      <w:r>
        <w:rPr>
          <w:color w:val="231F20"/>
        </w:rPr>
        <w:t>l</w:t>
      </w:r>
      <w:r>
        <w:rPr>
          <w:color w:val="231F20"/>
          <w:spacing w:val="24"/>
        </w:rPr>
        <w:t> </w:t>
      </w:r>
      <w:r>
        <w:rPr>
          <w:color w:val="231F20"/>
          <w:spacing w:val="-1"/>
        </w:rPr>
        <w:t>ó</w:t>
      </w:r>
      <w:r>
        <w:rPr>
          <w:color w:val="231F20"/>
          <w:spacing w:val="-4"/>
        </w:rPr>
        <w:t>r</w:t>
      </w:r>
      <w:r>
        <w:rPr>
          <w:color w:val="231F20"/>
          <w:spacing w:val="-5"/>
        </w:rPr>
        <w:t>g</w:t>
      </w:r>
      <w:r>
        <w:rPr>
          <w:color w:val="231F20"/>
        </w:rPr>
        <w:t>ano </w:t>
      </w:r>
      <w:r>
        <w:rPr>
          <w:color w:val="231F20"/>
          <w:spacing w:val="-25"/>
        </w:rPr>
        <w:t> </w:t>
      </w:r>
      <w:r>
        <w:rPr>
          <w:color w:val="231F20"/>
          <w:spacing w:val="-2"/>
        </w:rPr>
        <w:t>c</w:t>
      </w:r>
      <w:r>
        <w:rPr>
          <w:color w:val="231F20"/>
          <w:spacing w:val="-1"/>
        </w:rPr>
        <w:t>or</w:t>
      </w:r>
      <w:r>
        <w:rPr>
          <w:color w:val="231F20"/>
          <w:spacing w:val="-4"/>
        </w:rPr>
        <w:t>r</w:t>
      </w:r>
      <w:r>
        <w:rPr>
          <w:color w:val="231F20"/>
        </w:rPr>
        <w:t>espondie</w:t>
      </w:r>
      <w:r>
        <w:rPr>
          <w:color w:val="231F20"/>
          <w:spacing w:val="-2"/>
        </w:rPr>
        <w:t>n</w:t>
      </w:r>
      <w:r>
        <w:rPr>
          <w:color w:val="231F20"/>
          <w:spacing w:val="-3"/>
        </w:rPr>
        <w:t>t</w:t>
      </w:r>
      <w:r>
        <w:rPr>
          <w:color w:val="231F20"/>
        </w:rPr>
        <w:t>e </w:t>
      </w:r>
      <w:r>
        <w:rPr>
          <w:color w:val="231F20"/>
          <w:spacing w:val="-25"/>
        </w:rPr>
        <w:t> </w:t>
      </w:r>
      <w:r>
        <w:rPr>
          <w:color w:val="231F20"/>
          <w:spacing w:val="-1"/>
        </w:rPr>
        <w:t>de</w:t>
      </w:r>
      <w:r>
        <w:rPr>
          <w:color w:val="231F20"/>
        </w:rPr>
        <w:t>l</w:t>
      </w:r>
      <w:r>
        <w:rPr>
          <w:color w:val="231F20"/>
          <w:spacing w:val="24"/>
        </w:rPr>
        <w:t> </w:t>
      </w:r>
      <w:r>
        <w:rPr>
          <w:smallCaps/>
          <w:color w:val="231F20"/>
          <w:w w:val="108"/>
        </w:rPr>
        <w:t>opl</w:t>
      </w:r>
      <w:r>
        <w:rPr>
          <w:smallCaps w:val="0"/>
          <w:color w:val="231F20"/>
        </w:rPr>
        <w:t>, </w:t>
      </w:r>
      <w:r>
        <w:rPr>
          <w:smallCaps w:val="0"/>
          <w:color w:val="231F20"/>
          <w:spacing w:val="-25"/>
        </w:rPr>
        <w:t> </w:t>
      </w:r>
      <w:r>
        <w:rPr>
          <w:smallCaps w:val="0"/>
          <w:color w:val="231F20"/>
          <w:spacing w:val="-2"/>
        </w:rPr>
        <w:t>c</w:t>
      </w:r>
      <w:r>
        <w:rPr>
          <w:smallCaps w:val="0"/>
          <w:color w:val="231F20"/>
          <w:spacing w:val="-1"/>
        </w:rPr>
        <w:t>om</w:t>
      </w:r>
      <w:r>
        <w:rPr>
          <w:smallCaps w:val="0"/>
          <w:color w:val="231F20"/>
        </w:rPr>
        <w:t>o </w:t>
      </w:r>
      <w:r>
        <w:rPr>
          <w:smallCaps w:val="0"/>
          <w:color w:val="231F20"/>
          <w:spacing w:val="-25"/>
        </w:rPr>
        <w:t> </w:t>
      </w:r>
      <w:r>
        <w:rPr>
          <w:smallCaps w:val="0"/>
          <w:color w:val="231F20"/>
          <w:spacing w:val="-3"/>
        </w:rPr>
        <w:t>r</w:t>
      </w:r>
      <w:r>
        <w:rPr>
          <w:smallCaps w:val="0"/>
          <w:color w:val="231F20"/>
        </w:rPr>
        <w:t>esponsables </w:t>
      </w:r>
      <w:r>
        <w:rPr>
          <w:smallCaps w:val="0"/>
          <w:color w:val="231F20"/>
          <w:spacing w:val="-25"/>
        </w:rPr>
        <w:t> </w:t>
      </w:r>
      <w:r>
        <w:rPr>
          <w:smallCaps w:val="0"/>
          <w:color w:val="231F20"/>
          <w:spacing w:val="-1"/>
        </w:rPr>
        <w:t>di</w:t>
      </w:r>
      <w:r>
        <w:rPr>
          <w:smallCaps w:val="0"/>
          <w:color w:val="231F20"/>
          <w:spacing w:val="-3"/>
        </w:rPr>
        <w:t>r</w:t>
      </w:r>
      <w:r>
        <w:rPr>
          <w:smallCaps w:val="0"/>
          <w:color w:val="231F20"/>
        </w:rPr>
        <w:t>ec</w:t>
      </w:r>
      <w:r>
        <w:rPr>
          <w:smallCaps w:val="0"/>
          <w:color w:val="231F20"/>
          <w:spacing w:val="-3"/>
        </w:rPr>
        <w:t>t</w:t>
      </w:r>
      <w:r>
        <w:rPr>
          <w:smallCaps w:val="0"/>
          <w:color w:val="231F20"/>
          <w:spacing w:val="-1"/>
        </w:rPr>
        <w:t>o</w:t>
      </w:r>
      <w:r>
        <w:rPr>
          <w:smallCaps w:val="0"/>
          <w:color w:val="231F20"/>
        </w:rPr>
        <w:t>s</w:t>
      </w:r>
      <w:r>
        <w:rPr>
          <w:smallCaps w:val="0"/>
          <w:color w:val="231F20"/>
          <w:spacing w:val="24"/>
        </w:rPr>
        <w:t> </w:t>
      </w:r>
      <w:r>
        <w:rPr>
          <w:smallCaps w:val="0"/>
          <w:color w:val="231F20"/>
          <w:spacing w:val="-1"/>
        </w:rPr>
        <w:t>de</w:t>
      </w:r>
      <w:r>
        <w:rPr>
          <w:smallCaps w:val="0"/>
          <w:color w:val="231F20"/>
        </w:rPr>
        <w:t>l</w:t>
      </w:r>
      <w:r>
        <w:rPr>
          <w:smallCaps w:val="0"/>
          <w:color w:val="231F20"/>
          <w:spacing w:val="24"/>
        </w:rPr>
        <w:t> </w:t>
      </w:r>
      <w:r>
        <w:rPr>
          <w:smallCaps w:val="0"/>
          <w:color w:val="231F20"/>
        </w:rPr>
        <w:t>ac</w:t>
      </w:r>
      <w:r>
        <w:rPr>
          <w:smallCaps w:val="0"/>
          <w:color w:val="231F20"/>
          <w:spacing w:val="-3"/>
        </w:rPr>
        <w:t>t</w:t>
      </w:r>
      <w:r>
        <w:rPr>
          <w:smallCaps w:val="0"/>
          <w:color w:val="231F20"/>
          <w:spacing w:val="-4"/>
        </w:rPr>
        <w:t>o</w:t>
      </w:r>
      <w:r>
        <w:rPr>
          <w:smallCaps w:val="0"/>
          <w:color w:val="231F20"/>
        </w:rPr>
        <w:t>, </w:t>
      </w:r>
      <w:r>
        <w:rPr>
          <w:smallCaps w:val="0"/>
          <w:color w:val="231F20"/>
          <w:spacing w:val="-1"/>
        </w:rPr>
        <w:t>p</w:t>
      </w:r>
      <w:r>
        <w:rPr>
          <w:smallCaps w:val="0"/>
          <w:color w:val="231F20"/>
          <w:spacing w:val="-3"/>
        </w:rPr>
        <w:t>r</w:t>
      </w:r>
      <w:r>
        <w:rPr>
          <w:smallCaps w:val="0"/>
          <w:color w:val="231F20"/>
          <w:spacing w:val="-2"/>
        </w:rPr>
        <w:t>e</w:t>
      </w:r>
      <w:r>
        <w:rPr>
          <w:smallCaps w:val="0"/>
          <w:color w:val="231F20"/>
          <w:spacing w:val="-3"/>
        </w:rPr>
        <w:t>v</w:t>
      </w:r>
      <w:r>
        <w:rPr>
          <w:smallCaps w:val="0"/>
          <w:color w:val="231F20"/>
        </w:rPr>
        <w:t>e</w:t>
      </w:r>
      <w:r>
        <w:rPr>
          <w:smallCaps w:val="0"/>
          <w:color w:val="231F20"/>
          <w:spacing w:val="-5"/>
        </w:rPr>
        <w:t>r</w:t>
      </w:r>
      <w:r>
        <w:rPr>
          <w:smallCaps w:val="0"/>
          <w:color w:val="231F20"/>
        </w:rPr>
        <w:t>án</w:t>
      </w:r>
      <w:r>
        <w:rPr>
          <w:smallCaps w:val="0"/>
          <w:color w:val="231F20"/>
          <w:spacing w:val="22"/>
        </w:rPr>
        <w:t> </w:t>
      </w:r>
      <w:r>
        <w:rPr>
          <w:smallCaps w:val="0"/>
          <w:color w:val="231F20"/>
          <w:spacing w:val="-1"/>
        </w:rPr>
        <w:t>l</w:t>
      </w:r>
      <w:r>
        <w:rPr>
          <w:smallCaps w:val="0"/>
          <w:color w:val="231F20"/>
        </w:rPr>
        <w:t>o</w:t>
      </w:r>
      <w:r>
        <w:rPr>
          <w:smallCaps w:val="0"/>
          <w:color w:val="231F20"/>
          <w:spacing w:val="21"/>
        </w:rPr>
        <w:t> </w:t>
      </w:r>
      <w:r>
        <w:rPr>
          <w:smallCaps w:val="0"/>
          <w:color w:val="231F20"/>
          <w:spacing w:val="-1"/>
        </w:rPr>
        <w:t>necesari</w:t>
      </w:r>
      <w:r>
        <w:rPr>
          <w:smallCaps w:val="0"/>
          <w:color w:val="231F20"/>
        </w:rPr>
        <w:t>o</w:t>
      </w:r>
      <w:r>
        <w:rPr>
          <w:smallCaps w:val="0"/>
          <w:color w:val="231F20"/>
          <w:spacing w:val="21"/>
        </w:rPr>
        <w:t> </w:t>
      </w:r>
      <w:r>
        <w:rPr>
          <w:smallCaps w:val="0"/>
          <w:color w:val="231F20"/>
        </w:rPr>
        <w:t>a</w:t>
      </w:r>
      <w:r>
        <w:rPr>
          <w:smallCaps w:val="0"/>
          <w:color w:val="231F20"/>
          <w:spacing w:val="21"/>
        </w:rPr>
        <w:t> </w:t>
      </w:r>
      <w:r>
        <w:rPr>
          <w:smallCaps w:val="0"/>
          <w:color w:val="231F20"/>
          <w:spacing w:val="-1"/>
          <w:w w:val="99"/>
        </w:rPr>
        <w:t>fi</w:t>
      </w:r>
      <w:r>
        <w:rPr>
          <w:smallCaps w:val="0"/>
          <w:color w:val="231F20"/>
          <w:w w:val="99"/>
        </w:rPr>
        <w:t>n</w:t>
      </w:r>
      <w:r>
        <w:rPr>
          <w:smallCaps w:val="0"/>
          <w:color w:val="231F20"/>
          <w:spacing w:val="21"/>
        </w:rPr>
        <w:t> </w:t>
      </w:r>
      <w:r>
        <w:rPr>
          <w:smallCaps w:val="0"/>
          <w:color w:val="231F20"/>
          <w:spacing w:val="-1"/>
        </w:rPr>
        <w:t>d</w:t>
      </w:r>
      <w:r>
        <w:rPr>
          <w:smallCaps w:val="0"/>
          <w:color w:val="231F20"/>
        </w:rPr>
        <w:t>e</w:t>
      </w:r>
      <w:r>
        <w:rPr>
          <w:smallCaps w:val="0"/>
          <w:color w:val="231F20"/>
          <w:spacing w:val="21"/>
        </w:rPr>
        <w:t> </w:t>
      </w:r>
      <w:r>
        <w:rPr>
          <w:smallCaps w:val="0"/>
          <w:color w:val="231F20"/>
          <w:spacing w:val="-2"/>
        </w:rPr>
        <w:t>c</w:t>
      </w:r>
      <w:r>
        <w:rPr>
          <w:smallCaps w:val="0"/>
          <w:color w:val="231F20"/>
          <w:spacing w:val="-1"/>
        </w:rPr>
        <w:t>o</w:t>
      </w:r>
      <w:r>
        <w:rPr>
          <w:smallCaps w:val="0"/>
          <w:color w:val="231F20"/>
          <w:spacing w:val="-4"/>
        </w:rPr>
        <w:t>n</w:t>
      </w:r>
      <w:r>
        <w:rPr>
          <w:smallCaps w:val="0"/>
          <w:color w:val="231F20"/>
          <w:spacing w:val="-3"/>
        </w:rPr>
        <w:t>v</w:t>
      </w:r>
      <w:r>
        <w:rPr>
          <w:smallCaps w:val="0"/>
          <w:color w:val="231F20"/>
          <w:spacing w:val="-1"/>
        </w:rPr>
        <w:t>o</w:t>
      </w:r>
      <w:r>
        <w:rPr>
          <w:smallCaps w:val="0"/>
          <w:color w:val="231F20"/>
          <w:spacing w:val="-2"/>
        </w:rPr>
        <w:t>c</w:t>
      </w:r>
      <w:r>
        <w:rPr>
          <w:smallCaps w:val="0"/>
          <w:color w:val="231F20"/>
        </w:rPr>
        <w:t>ar</w:t>
      </w:r>
      <w:r>
        <w:rPr>
          <w:smallCaps w:val="0"/>
          <w:color w:val="231F20"/>
          <w:spacing w:val="21"/>
        </w:rPr>
        <w:t> </w:t>
      </w:r>
      <w:r>
        <w:rPr>
          <w:smallCaps w:val="0"/>
          <w:color w:val="231F20"/>
        </w:rPr>
        <w:t>a</w:t>
      </w:r>
      <w:r>
        <w:rPr>
          <w:smallCaps w:val="0"/>
          <w:color w:val="231F20"/>
          <w:spacing w:val="21"/>
        </w:rPr>
        <w:t> </w:t>
      </w:r>
      <w:r>
        <w:rPr>
          <w:smallCaps w:val="0"/>
          <w:color w:val="231F20"/>
          <w:spacing w:val="-1"/>
        </w:rPr>
        <w:t>lo</w:t>
      </w:r>
      <w:r>
        <w:rPr>
          <w:smallCaps w:val="0"/>
          <w:color w:val="231F20"/>
        </w:rPr>
        <w:t>s</w:t>
      </w:r>
      <w:r>
        <w:rPr>
          <w:smallCaps w:val="0"/>
          <w:color w:val="231F20"/>
          <w:spacing w:val="21"/>
        </w:rPr>
        <w:t> </w:t>
      </w:r>
      <w:r>
        <w:rPr>
          <w:smallCaps w:val="0"/>
          <w:color w:val="231F20"/>
          <w:spacing w:val="-1"/>
        </w:rPr>
        <w:t>demá</w:t>
      </w:r>
      <w:r>
        <w:rPr>
          <w:smallCaps w:val="0"/>
          <w:color w:val="231F20"/>
        </w:rPr>
        <w:t>s</w:t>
      </w:r>
      <w:r>
        <w:rPr>
          <w:smallCaps w:val="0"/>
          <w:color w:val="231F20"/>
          <w:spacing w:val="21"/>
        </w:rPr>
        <w:t> </w:t>
      </w:r>
      <w:r>
        <w:rPr>
          <w:smallCaps w:val="0"/>
          <w:color w:val="231F20"/>
          <w:spacing w:val="-1"/>
        </w:rPr>
        <w:t>i</w:t>
      </w:r>
      <w:r>
        <w:rPr>
          <w:smallCaps w:val="0"/>
          <w:color w:val="231F20"/>
          <w:spacing w:val="-2"/>
        </w:rPr>
        <w:t>n</w:t>
      </w:r>
      <w:r>
        <w:rPr>
          <w:smallCaps w:val="0"/>
          <w:color w:val="231F20"/>
          <w:spacing w:val="-3"/>
        </w:rPr>
        <w:t>t</w:t>
      </w:r>
      <w:r>
        <w:rPr>
          <w:smallCaps w:val="0"/>
          <w:color w:val="231F20"/>
          <w:spacing w:val="-1"/>
        </w:rPr>
        <w:t>e</w:t>
      </w:r>
      <w:r>
        <w:rPr>
          <w:smallCaps w:val="0"/>
          <w:color w:val="231F20"/>
        </w:rPr>
        <w:t>g</w:t>
      </w:r>
      <w:r>
        <w:rPr>
          <w:smallCaps w:val="0"/>
          <w:color w:val="231F20"/>
          <w:spacing w:val="-5"/>
        </w:rPr>
        <w:t>r</w:t>
      </w:r>
      <w:r>
        <w:rPr>
          <w:smallCaps w:val="0"/>
          <w:color w:val="231F20"/>
        </w:rPr>
        <w:t>a</w:t>
      </w:r>
      <w:r>
        <w:rPr>
          <w:smallCaps w:val="0"/>
          <w:color w:val="231F20"/>
          <w:spacing w:val="-2"/>
        </w:rPr>
        <w:t>n</w:t>
      </w:r>
      <w:r>
        <w:rPr>
          <w:smallCaps w:val="0"/>
          <w:color w:val="231F20"/>
          <w:spacing w:val="-3"/>
        </w:rPr>
        <w:t>t</w:t>
      </w:r>
      <w:r>
        <w:rPr>
          <w:smallCaps w:val="0"/>
          <w:color w:val="231F20"/>
        </w:rPr>
        <w:t>es</w:t>
      </w:r>
      <w:r>
        <w:rPr>
          <w:smallCaps w:val="0"/>
          <w:color w:val="231F20"/>
          <w:spacing w:val="22"/>
        </w:rPr>
        <w:t> </w:t>
      </w:r>
      <w:r>
        <w:rPr>
          <w:smallCaps w:val="0"/>
          <w:color w:val="231F20"/>
          <w:spacing w:val="-1"/>
        </w:rPr>
        <w:t>de</w:t>
      </w:r>
      <w:r>
        <w:rPr>
          <w:smallCaps w:val="0"/>
          <w:color w:val="231F20"/>
        </w:rPr>
        <w:t>l</w:t>
      </w:r>
      <w:r>
        <w:rPr>
          <w:smallCaps w:val="0"/>
          <w:color w:val="231F20"/>
          <w:spacing w:val="21"/>
        </w:rPr>
        <w:t> </w:t>
      </w:r>
      <w:r>
        <w:rPr>
          <w:smallCaps w:val="0"/>
          <w:color w:val="231F20"/>
          <w:spacing w:val="-2"/>
        </w:rPr>
        <w:t>c</w:t>
      </w:r>
      <w:r>
        <w:rPr>
          <w:smallCaps w:val="0"/>
          <w:color w:val="231F20"/>
          <w:spacing w:val="-1"/>
        </w:rPr>
        <w:t>onsejo pa</w:t>
      </w:r>
      <w:r>
        <w:rPr>
          <w:smallCaps w:val="0"/>
          <w:color w:val="231F20"/>
          <w:spacing w:val="-5"/>
        </w:rPr>
        <w:t>r</w:t>
      </w:r>
      <w:r>
        <w:rPr>
          <w:smallCaps w:val="0"/>
          <w:color w:val="231F20"/>
        </w:rPr>
        <w:t>a</w:t>
      </w:r>
      <w:r>
        <w:rPr>
          <w:smallCaps w:val="0"/>
          <w:color w:val="231F20"/>
          <w:spacing w:val="9"/>
        </w:rPr>
        <w:t> </w:t>
      </w:r>
      <w:r>
        <w:rPr>
          <w:smallCaps w:val="0"/>
          <w:color w:val="231F20"/>
          <w:spacing w:val="-5"/>
        </w:rPr>
        <w:t>g</w:t>
      </w:r>
      <w:r>
        <w:rPr>
          <w:smallCaps w:val="0"/>
          <w:color w:val="231F20"/>
        </w:rPr>
        <w:t>a</w:t>
      </w:r>
      <w:r>
        <w:rPr>
          <w:smallCaps w:val="0"/>
          <w:color w:val="231F20"/>
          <w:spacing w:val="-5"/>
        </w:rPr>
        <w:t>r</w:t>
      </w:r>
      <w:r>
        <w:rPr>
          <w:smallCaps w:val="0"/>
          <w:color w:val="231F20"/>
        </w:rPr>
        <w:t>a</w:t>
      </w:r>
      <w:r>
        <w:rPr>
          <w:smallCaps w:val="0"/>
          <w:color w:val="231F20"/>
          <w:spacing w:val="-2"/>
        </w:rPr>
        <w:t>n</w:t>
      </w:r>
      <w:r>
        <w:rPr>
          <w:smallCaps w:val="0"/>
          <w:color w:val="231F20"/>
          <w:spacing w:val="-1"/>
          <w:w w:val="99"/>
        </w:rPr>
        <w:t>ti</w:t>
      </w:r>
      <w:r>
        <w:rPr>
          <w:smallCaps w:val="0"/>
          <w:color w:val="231F20"/>
          <w:spacing w:val="-4"/>
          <w:w w:val="99"/>
        </w:rPr>
        <w:t>z</w:t>
      </w:r>
      <w:r>
        <w:rPr>
          <w:smallCaps w:val="0"/>
          <w:color w:val="231F20"/>
        </w:rPr>
        <w:t>ar</w:t>
      </w:r>
      <w:r>
        <w:rPr>
          <w:smallCaps w:val="0"/>
          <w:color w:val="231F20"/>
          <w:spacing w:val="9"/>
        </w:rPr>
        <w:t> </w:t>
      </w:r>
      <w:r>
        <w:rPr>
          <w:smallCaps w:val="0"/>
          <w:color w:val="231F20"/>
          <w:spacing w:val="-1"/>
        </w:rPr>
        <w:t>s</w:t>
      </w:r>
      <w:r>
        <w:rPr>
          <w:smallCaps w:val="0"/>
          <w:color w:val="231F20"/>
        </w:rPr>
        <w:t>u</w:t>
      </w:r>
      <w:r>
        <w:rPr>
          <w:smallCaps w:val="0"/>
          <w:color w:val="231F20"/>
          <w:spacing w:val="9"/>
        </w:rPr>
        <w:t> </w:t>
      </w:r>
      <w:r>
        <w:rPr>
          <w:smallCaps w:val="0"/>
          <w:color w:val="231F20"/>
          <w:spacing w:val="-1"/>
        </w:rPr>
        <w:t>p</w:t>
      </w:r>
      <w:r>
        <w:rPr>
          <w:smallCaps w:val="0"/>
          <w:color w:val="231F20"/>
          <w:spacing w:val="-3"/>
        </w:rPr>
        <w:t>r</w:t>
      </w:r>
      <w:r>
        <w:rPr>
          <w:smallCaps w:val="0"/>
          <w:color w:val="231F20"/>
        </w:rPr>
        <w:t>esencia</w:t>
      </w:r>
      <w:r>
        <w:rPr>
          <w:smallCaps w:val="0"/>
          <w:color w:val="231F20"/>
          <w:spacing w:val="9"/>
        </w:rPr>
        <w:t> </w:t>
      </w:r>
      <w:r>
        <w:rPr>
          <w:smallCaps w:val="0"/>
          <w:color w:val="231F20"/>
        </w:rPr>
        <w:t>en</w:t>
      </w:r>
      <w:r>
        <w:rPr>
          <w:smallCaps w:val="0"/>
          <w:color w:val="231F20"/>
          <w:spacing w:val="9"/>
        </w:rPr>
        <w:t> </w:t>
      </w:r>
      <w:r>
        <w:rPr>
          <w:smallCaps w:val="0"/>
          <w:color w:val="231F20"/>
          <w:spacing w:val="-1"/>
        </w:rPr>
        <w:t>dich</w:t>
      </w:r>
      <w:r>
        <w:rPr>
          <w:smallCaps w:val="0"/>
          <w:color w:val="231F20"/>
        </w:rPr>
        <w:t>o</w:t>
      </w:r>
      <w:r>
        <w:rPr>
          <w:smallCaps w:val="0"/>
          <w:color w:val="231F20"/>
          <w:spacing w:val="9"/>
        </w:rPr>
        <w:t> </w:t>
      </w:r>
      <w:r>
        <w:rPr>
          <w:smallCaps w:val="0"/>
          <w:color w:val="231F20"/>
          <w:spacing w:val="-2"/>
        </w:rPr>
        <w:t>e</w:t>
      </w:r>
      <w:r>
        <w:rPr>
          <w:smallCaps w:val="0"/>
          <w:color w:val="231F20"/>
          <w:spacing w:val="-3"/>
        </w:rPr>
        <w:t>v</w:t>
      </w:r>
      <w:r>
        <w:rPr>
          <w:smallCaps w:val="0"/>
          <w:color w:val="231F20"/>
        </w:rPr>
        <w:t>e</w:t>
      </w:r>
      <w:r>
        <w:rPr>
          <w:smallCaps w:val="0"/>
          <w:color w:val="231F20"/>
          <w:spacing w:val="-2"/>
        </w:rPr>
        <w:t>n</w:t>
      </w:r>
      <w:r>
        <w:rPr>
          <w:smallCaps w:val="0"/>
          <w:color w:val="231F20"/>
          <w:spacing w:val="-3"/>
        </w:rPr>
        <w:t>t</w:t>
      </w:r>
      <w:r>
        <w:rPr>
          <w:smallCaps w:val="0"/>
          <w:color w:val="231F20"/>
          <w:spacing w:val="-1"/>
        </w:rPr>
        <w:t>o</w:t>
      </w:r>
      <w:r>
        <w:rPr>
          <w:smallCaps w:val="0"/>
          <w:color w:val="231F20"/>
        </w:rPr>
        <w:t>;</w:t>
      </w:r>
      <w:r>
        <w:rPr>
          <w:smallCaps w:val="0"/>
          <w:color w:val="231F20"/>
          <w:spacing w:val="9"/>
        </w:rPr>
        <w:t> </w:t>
      </w:r>
      <w:r>
        <w:rPr>
          <w:smallCaps w:val="0"/>
          <w:color w:val="231F20"/>
          <w:spacing w:val="-3"/>
        </w:rPr>
        <w:t>t</w:t>
      </w:r>
      <w:r>
        <w:rPr>
          <w:smallCaps w:val="0"/>
          <w:color w:val="231F20"/>
        </w:rPr>
        <w:t>ambién</w:t>
      </w:r>
      <w:r>
        <w:rPr>
          <w:smallCaps w:val="0"/>
          <w:color w:val="231F20"/>
          <w:spacing w:val="9"/>
        </w:rPr>
        <w:t> </w:t>
      </w:r>
      <w:r>
        <w:rPr>
          <w:smallCaps w:val="0"/>
          <w:color w:val="231F20"/>
        </w:rPr>
        <w:t>gi</w:t>
      </w:r>
      <w:r>
        <w:rPr>
          <w:smallCaps w:val="0"/>
          <w:color w:val="231F20"/>
          <w:spacing w:val="-5"/>
        </w:rPr>
        <w:t>r</w:t>
      </w:r>
      <w:r>
        <w:rPr>
          <w:smallCaps w:val="0"/>
          <w:color w:val="231F20"/>
        </w:rPr>
        <w:t>a</w:t>
      </w:r>
      <w:r>
        <w:rPr>
          <w:smallCaps w:val="0"/>
          <w:color w:val="231F20"/>
          <w:spacing w:val="-5"/>
        </w:rPr>
        <w:t>r</w:t>
      </w:r>
      <w:r>
        <w:rPr>
          <w:smallCaps w:val="0"/>
          <w:color w:val="231F20"/>
        </w:rPr>
        <w:t>án</w:t>
      </w:r>
      <w:r>
        <w:rPr>
          <w:smallCaps w:val="0"/>
          <w:color w:val="231F20"/>
          <w:spacing w:val="9"/>
        </w:rPr>
        <w:t> </w:t>
      </w:r>
      <w:r>
        <w:rPr>
          <w:smallCaps w:val="0"/>
          <w:color w:val="231F20"/>
          <w:spacing w:val="-1"/>
        </w:rPr>
        <w:t>i</w:t>
      </w:r>
      <w:r>
        <w:rPr>
          <w:smallCaps w:val="0"/>
          <w:color w:val="231F20"/>
          <w:spacing w:val="-4"/>
        </w:rPr>
        <w:t>n</w:t>
      </w:r>
      <w:r>
        <w:rPr>
          <w:smallCaps w:val="0"/>
          <w:color w:val="231F20"/>
        </w:rPr>
        <w:t>vi</w:t>
      </w:r>
      <w:r>
        <w:rPr>
          <w:smallCaps w:val="0"/>
          <w:color w:val="231F20"/>
          <w:spacing w:val="-3"/>
        </w:rPr>
        <w:t>t</w:t>
      </w:r>
      <w:r>
        <w:rPr>
          <w:smallCaps w:val="0"/>
          <w:color w:val="231F20"/>
        </w:rPr>
        <w:t>ación</w:t>
      </w:r>
      <w:r>
        <w:rPr>
          <w:smallCaps w:val="0"/>
          <w:color w:val="231F20"/>
          <w:spacing w:val="9"/>
        </w:rPr>
        <w:t> </w:t>
      </w:r>
      <w:r>
        <w:rPr>
          <w:smallCaps w:val="0"/>
          <w:color w:val="231F20"/>
        </w:rPr>
        <w:t>a</w:t>
      </w:r>
      <w:r>
        <w:rPr>
          <w:smallCaps w:val="0"/>
          <w:color w:val="231F20"/>
          <w:spacing w:val="9"/>
        </w:rPr>
        <w:t> </w:t>
      </w:r>
      <w:r>
        <w:rPr>
          <w:smallCaps w:val="0"/>
          <w:color w:val="231F20"/>
          <w:spacing w:val="-1"/>
        </w:rPr>
        <w:t>los i</w:t>
      </w:r>
      <w:r>
        <w:rPr>
          <w:smallCaps w:val="0"/>
          <w:color w:val="231F20"/>
          <w:spacing w:val="-2"/>
        </w:rPr>
        <w:t>n</w:t>
      </w:r>
      <w:r>
        <w:rPr>
          <w:smallCaps w:val="0"/>
          <w:color w:val="231F20"/>
          <w:spacing w:val="-3"/>
        </w:rPr>
        <w:t>t</w:t>
      </w:r>
      <w:r>
        <w:rPr>
          <w:smallCaps w:val="0"/>
          <w:color w:val="231F20"/>
        </w:rPr>
        <w:t>eg</w:t>
      </w:r>
      <w:r>
        <w:rPr>
          <w:smallCaps w:val="0"/>
          <w:color w:val="231F20"/>
          <w:spacing w:val="-5"/>
        </w:rPr>
        <w:t>r</w:t>
      </w:r>
      <w:r>
        <w:rPr>
          <w:smallCaps w:val="0"/>
          <w:color w:val="231F20"/>
        </w:rPr>
        <w:t>a</w:t>
      </w:r>
      <w:r>
        <w:rPr>
          <w:smallCaps w:val="0"/>
          <w:color w:val="231F20"/>
          <w:spacing w:val="-2"/>
        </w:rPr>
        <w:t>n</w:t>
      </w:r>
      <w:r>
        <w:rPr>
          <w:smallCaps w:val="0"/>
          <w:color w:val="231F20"/>
          <w:spacing w:val="-3"/>
        </w:rPr>
        <w:t>t</w:t>
      </w:r>
      <w:r>
        <w:rPr>
          <w:smallCaps w:val="0"/>
          <w:color w:val="231F20"/>
        </w:rPr>
        <w:t>es</w:t>
      </w:r>
      <w:r>
        <w:rPr>
          <w:smallCaps w:val="0"/>
          <w:color w:val="231F20"/>
          <w:spacing w:val="-1"/>
        </w:rPr>
        <w:t> de</w:t>
      </w:r>
      <w:r>
        <w:rPr>
          <w:smallCaps w:val="0"/>
          <w:color w:val="231F20"/>
        </w:rPr>
        <w:t>l</w:t>
      </w:r>
      <w:r>
        <w:rPr>
          <w:smallCaps w:val="0"/>
          <w:color w:val="231F20"/>
          <w:spacing w:val="-1"/>
        </w:rPr>
        <w:t> </w:t>
      </w:r>
      <w:r>
        <w:rPr>
          <w:smallCaps w:val="0"/>
          <w:color w:val="231F20"/>
          <w:spacing w:val="-2"/>
        </w:rPr>
        <w:t>c</w:t>
      </w:r>
      <w:r>
        <w:rPr>
          <w:smallCaps w:val="0"/>
          <w:color w:val="231F20"/>
          <w:spacing w:val="-1"/>
        </w:rPr>
        <w:t>onsej</w:t>
      </w:r>
      <w:r>
        <w:rPr>
          <w:smallCaps w:val="0"/>
          <w:color w:val="231F20"/>
        </w:rPr>
        <w:t>o</w:t>
      </w:r>
      <w:r>
        <w:rPr>
          <w:smallCaps w:val="0"/>
          <w:color w:val="231F20"/>
          <w:spacing w:val="-1"/>
        </w:rPr>
        <w:t> lo</w:t>
      </w:r>
      <w:r>
        <w:rPr>
          <w:smallCaps w:val="0"/>
          <w:color w:val="231F20"/>
          <w:spacing w:val="-2"/>
        </w:rPr>
        <w:t>c</w:t>
      </w:r>
      <w:r>
        <w:rPr>
          <w:smallCaps w:val="0"/>
          <w:color w:val="231F20"/>
        </w:rPr>
        <w:t>al</w:t>
      </w:r>
      <w:r>
        <w:rPr>
          <w:smallCaps w:val="0"/>
          <w:color w:val="231F20"/>
          <w:spacing w:val="-1"/>
        </w:rPr>
        <w:t> </w:t>
      </w:r>
      <w:r>
        <w:rPr>
          <w:smallCaps w:val="0"/>
          <w:color w:val="231F20"/>
          <w:spacing w:val="-3"/>
        </w:rPr>
        <w:t>r</w:t>
      </w:r>
      <w:r>
        <w:rPr>
          <w:smallCaps w:val="0"/>
          <w:color w:val="231F20"/>
          <w:w w:val="99"/>
        </w:rPr>
        <w:t>especti</w:t>
      </w:r>
      <w:r>
        <w:rPr>
          <w:smallCaps w:val="0"/>
          <w:color w:val="231F20"/>
          <w:spacing w:val="-3"/>
          <w:w w:val="99"/>
        </w:rPr>
        <w:t>v</w:t>
      </w:r>
      <w:r>
        <w:rPr>
          <w:smallCaps w:val="0"/>
          <w:color w:val="231F20"/>
        </w:rPr>
        <w:t>o</w:t>
      </w:r>
      <w:r>
        <w:rPr>
          <w:smallCaps w:val="0"/>
          <w:color w:val="231F20"/>
          <w:spacing w:val="-1"/>
        </w:rPr>
        <w:t> </w:t>
      </w:r>
      <w:r>
        <w:rPr>
          <w:smallCaps w:val="0"/>
          <w:color w:val="231F20"/>
        </w:rPr>
        <w:t>y</w:t>
      </w:r>
      <w:r>
        <w:rPr>
          <w:smallCaps w:val="0"/>
          <w:color w:val="231F20"/>
          <w:spacing w:val="-1"/>
        </w:rPr>
        <w:t> de</w:t>
      </w:r>
      <w:r>
        <w:rPr>
          <w:smallCaps w:val="0"/>
          <w:color w:val="231F20"/>
        </w:rPr>
        <w:t>l</w:t>
      </w:r>
      <w:r>
        <w:rPr>
          <w:smallCaps w:val="0"/>
          <w:color w:val="231F20"/>
          <w:spacing w:val="-1"/>
        </w:rPr>
        <w:t> Ó</w:t>
      </w:r>
      <w:r>
        <w:rPr>
          <w:smallCaps w:val="0"/>
          <w:color w:val="231F20"/>
          <w:spacing w:val="-4"/>
        </w:rPr>
        <w:t>r</w:t>
      </w:r>
      <w:r>
        <w:rPr>
          <w:smallCaps w:val="0"/>
          <w:color w:val="231F20"/>
          <w:spacing w:val="-5"/>
        </w:rPr>
        <w:t>g</w:t>
      </w:r>
      <w:r>
        <w:rPr>
          <w:smallCaps w:val="0"/>
          <w:color w:val="231F20"/>
        </w:rPr>
        <w:t>ano</w:t>
      </w:r>
      <w:r>
        <w:rPr>
          <w:smallCaps w:val="0"/>
          <w:color w:val="231F20"/>
          <w:spacing w:val="-1"/>
        </w:rPr>
        <w:t> Sup</w:t>
      </w:r>
      <w:r>
        <w:rPr>
          <w:smallCaps w:val="0"/>
          <w:color w:val="231F20"/>
        </w:rPr>
        <w:t>erior</w:t>
      </w:r>
      <w:r>
        <w:rPr>
          <w:smallCaps w:val="0"/>
          <w:color w:val="231F20"/>
          <w:spacing w:val="-1"/>
        </w:rPr>
        <w:t> d</w:t>
      </w:r>
      <w:r>
        <w:rPr>
          <w:smallCaps w:val="0"/>
          <w:color w:val="231F20"/>
        </w:rPr>
        <w:t>e</w:t>
      </w:r>
      <w:r>
        <w:rPr>
          <w:smallCaps w:val="0"/>
          <w:color w:val="231F20"/>
          <w:spacing w:val="-2"/>
        </w:rPr>
        <w:t> </w:t>
      </w:r>
      <w:r>
        <w:rPr>
          <w:smallCaps w:val="0"/>
          <w:color w:val="231F20"/>
          <w:spacing w:val="-1"/>
        </w:rPr>
        <w:t>Di</w:t>
      </w:r>
      <w:r>
        <w:rPr>
          <w:smallCaps w:val="0"/>
          <w:color w:val="231F20"/>
          <w:spacing w:val="-3"/>
        </w:rPr>
        <w:t>r</w:t>
      </w:r>
      <w:r>
        <w:rPr>
          <w:smallCaps w:val="0"/>
          <w:color w:val="231F20"/>
        </w:rPr>
        <w:t>ección</w:t>
      </w:r>
      <w:r>
        <w:rPr>
          <w:smallCaps w:val="0"/>
          <w:color w:val="231F20"/>
          <w:spacing w:val="-1"/>
        </w:rPr>
        <w:t> del </w:t>
      </w:r>
      <w:r>
        <w:rPr>
          <w:smallCaps/>
          <w:color w:val="231F20"/>
          <w:w w:val="108"/>
        </w:rPr>
        <w:t>opl</w:t>
      </w:r>
      <w:r>
        <w:rPr>
          <w:smallCaps w:val="0"/>
          <w:color w:val="231F20"/>
        </w:rPr>
        <w:t>, así</w:t>
      </w:r>
      <w:r>
        <w:rPr>
          <w:smallCaps w:val="0"/>
          <w:color w:val="231F20"/>
          <w:spacing w:val="-1"/>
        </w:rPr>
        <w:t> </w:t>
      </w:r>
      <w:r>
        <w:rPr>
          <w:smallCaps w:val="0"/>
          <w:color w:val="231F20"/>
          <w:spacing w:val="-2"/>
        </w:rPr>
        <w:t>c</w:t>
      </w:r>
      <w:r>
        <w:rPr>
          <w:smallCaps w:val="0"/>
          <w:color w:val="231F20"/>
          <w:spacing w:val="-1"/>
        </w:rPr>
        <w:t>om</w:t>
      </w:r>
      <w:r>
        <w:rPr>
          <w:smallCaps w:val="0"/>
          <w:color w:val="231F20"/>
        </w:rPr>
        <w:t>o</w:t>
      </w:r>
      <w:r>
        <w:rPr>
          <w:smallCaps w:val="0"/>
          <w:color w:val="231F20"/>
          <w:spacing w:val="-1"/>
        </w:rPr>
        <w:t> </w:t>
      </w:r>
      <w:r>
        <w:rPr>
          <w:smallCaps w:val="0"/>
          <w:color w:val="231F20"/>
        </w:rPr>
        <w:t>a</w:t>
      </w:r>
      <w:r>
        <w:rPr>
          <w:smallCaps w:val="0"/>
          <w:color w:val="231F20"/>
          <w:spacing w:val="-1"/>
        </w:rPr>
        <w:t> </w:t>
      </w:r>
      <w:r>
        <w:rPr>
          <w:smallCaps w:val="0"/>
          <w:color w:val="231F20"/>
        </w:rPr>
        <w:t>medios </w:t>
      </w:r>
      <w:r>
        <w:rPr>
          <w:smallCaps w:val="0"/>
          <w:color w:val="231F20"/>
          <w:spacing w:val="-1"/>
        </w:rPr>
        <w:t>d</w:t>
      </w:r>
      <w:r>
        <w:rPr>
          <w:smallCaps w:val="0"/>
          <w:color w:val="231F20"/>
        </w:rPr>
        <w:t>e</w:t>
      </w:r>
      <w:r>
        <w:rPr>
          <w:smallCaps w:val="0"/>
          <w:color w:val="231F20"/>
          <w:spacing w:val="-1"/>
        </w:rPr>
        <w:t> </w:t>
      </w:r>
      <w:r>
        <w:rPr>
          <w:smallCaps w:val="0"/>
          <w:color w:val="231F20"/>
          <w:spacing w:val="-2"/>
        </w:rPr>
        <w:t>c</w:t>
      </w:r>
      <w:r>
        <w:rPr>
          <w:smallCaps w:val="0"/>
          <w:color w:val="231F20"/>
          <w:spacing w:val="-1"/>
        </w:rPr>
        <w:t>omuni</w:t>
      </w:r>
      <w:r>
        <w:rPr>
          <w:smallCaps w:val="0"/>
          <w:color w:val="231F20"/>
          <w:spacing w:val="-2"/>
        </w:rPr>
        <w:t>c</w:t>
      </w:r>
      <w:r>
        <w:rPr>
          <w:smallCaps w:val="0"/>
          <w:color w:val="231F20"/>
        </w:rPr>
        <w:t>ación.</w:t>
      </w:r>
    </w:p>
    <w:p>
      <w:pPr>
        <w:pStyle w:val="Heading2"/>
        <w:spacing w:before="231"/>
        <w:ind w:left="533"/>
      </w:pPr>
      <w:r>
        <w:rPr>
          <w:color w:val="231F20"/>
        </w:rPr>
        <w:t>Artículo 172.</w:t>
      </w:r>
    </w:p>
    <w:p>
      <w:pPr>
        <w:pStyle w:val="BodyText"/>
        <w:spacing w:before="8"/>
        <w:rPr>
          <w:b/>
          <w:sz w:val="20"/>
        </w:rPr>
      </w:pPr>
    </w:p>
    <w:p>
      <w:pPr>
        <w:pStyle w:val="ListParagraph"/>
        <w:numPr>
          <w:ilvl w:val="0"/>
          <w:numId w:val="129"/>
        </w:numPr>
        <w:tabs>
          <w:tab w:pos="1214" w:val="left" w:leader="none"/>
        </w:tabs>
        <w:spacing w:line="232" w:lineRule="auto" w:before="0" w:after="0"/>
        <w:ind w:left="1213" w:right="348" w:hanging="260"/>
        <w:jc w:val="both"/>
        <w:rPr>
          <w:sz w:val="22"/>
        </w:rPr>
      </w:pPr>
      <w:r>
        <w:rPr>
          <w:color w:val="231F20"/>
          <w:sz w:val="22"/>
        </w:rPr>
        <w:t>La presidencia del consejo distrital del Instituto o del órgano competente del </w:t>
      </w:r>
      <w:r>
        <w:rPr>
          <w:smallCaps/>
          <w:color w:val="231F20"/>
          <w:sz w:val="22"/>
        </w:rPr>
        <w:t>opl</w:t>
      </w:r>
      <w:r>
        <w:rPr>
          <w:smallCaps w:val="0"/>
          <w:color w:val="231F20"/>
          <w:sz w:val="22"/>
        </w:rPr>
        <w:t>,</w:t>
      </w:r>
      <w:r>
        <w:rPr>
          <w:smallCaps w:val="0"/>
          <w:color w:val="231F20"/>
          <w:spacing w:val="-12"/>
          <w:sz w:val="22"/>
        </w:rPr>
        <w:t> </w:t>
      </w:r>
      <w:r>
        <w:rPr>
          <w:smallCaps w:val="0"/>
          <w:color w:val="231F20"/>
          <w:sz w:val="22"/>
        </w:rPr>
        <w:t>será</w:t>
      </w:r>
      <w:r>
        <w:rPr>
          <w:smallCaps w:val="0"/>
          <w:color w:val="231F20"/>
          <w:spacing w:val="-12"/>
          <w:sz w:val="22"/>
        </w:rPr>
        <w:t> </w:t>
      </w:r>
      <w:r>
        <w:rPr>
          <w:smallCaps w:val="0"/>
          <w:color w:val="231F20"/>
          <w:sz w:val="22"/>
        </w:rPr>
        <w:t>responsable</w:t>
      </w:r>
      <w:r>
        <w:rPr>
          <w:smallCaps w:val="0"/>
          <w:color w:val="231F20"/>
          <w:spacing w:val="-11"/>
          <w:sz w:val="22"/>
        </w:rPr>
        <w:t> </w:t>
      </w:r>
      <w:r>
        <w:rPr>
          <w:smallCaps w:val="0"/>
          <w:color w:val="231F20"/>
          <w:sz w:val="22"/>
        </w:rPr>
        <w:t>de</w:t>
      </w:r>
      <w:r>
        <w:rPr>
          <w:smallCaps w:val="0"/>
          <w:color w:val="231F20"/>
          <w:spacing w:val="-13"/>
          <w:sz w:val="22"/>
        </w:rPr>
        <w:t> </w:t>
      </w:r>
      <w:r>
        <w:rPr>
          <w:smallCaps w:val="0"/>
          <w:color w:val="231F20"/>
          <w:sz w:val="22"/>
        </w:rPr>
        <w:t>coordinar</w:t>
      </w:r>
      <w:r>
        <w:rPr>
          <w:smallCaps w:val="0"/>
          <w:color w:val="231F20"/>
          <w:spacing w:val="-12"/>
          <w:sz w:val="22"/>
        </w:rPr>
        <w:t> </w:t>
      </w:r>
      <w:r>
        <w:rPr>
          <w:smallCaps w:val="0"/>
          <w:color w:val="231F20"/>
          <w:sz w:val="22"/>
        </w:rPr>
        <w:t>el</w:t>
      </w:r>
      <w:r>
        <w:rPr>
          <w:smallCaps w:val="0"/>
          <w:color w:val="231F20"/>
          <w:spacing w:val="-11"/>
          <w:sz w:val="22"/>
        </w:rPr>
        <w:t> </w:t>
      </w:r>
      <w:r>
        <w:rPr>
          <w:smallCaps w:val="0"/>
          <w:color w:val="231F20"/>
          <w:sz w:val="22"/>
        </w:rPr>
        <w:t>operativo</w:t>
      </w:r>
      <w:r>
        <w:rPr>
          <w:smallCaps w:val="0"/>
          <w:color w:val="231F20"/>
          <w:spacing w:val="-12"/>
          <w:sz w:val="22"/>
        </w:rPr>
        <w:t> </w:t>
      </w:r>
      <w:r>
        <w:rPr>
          <w:smallCaps w:val="0"/>
          <w:color w:val="231F20"/>
          <w:sz w:val="22"/>
        </w:rPr>
        <w:t>para</w:t>
      </w:r>
      <w:r>
        <w:rPr>
          <w:smallCaps w:val="0"/>
          <w:color w:val="231F20"/>
          <w:spacing w:val="-12"/>
          <w:sz w:val="22"/>
        </w:rPr>
        <w:t> </w:t>
      </w:r>
      <w:r>
        <w:rPr>
          <w:smallCaps w:val="0"/>
          <w:color w:val="231F20"/>
          <w:sz w:val="22"/>
        </w:rPr>
        <w:t>el</w:t>
      </w:r>
      <w:r>
        <w:rPr>
          <w:smallCaps w:val="0"/>
          <w:color w:val="231F20"/>
          <w:spacing w:val="-11"/>
          <w:sz w:val="22"/>
        </w:rPr>
        <w:t> </w:t>
      </w:r>
      <w:r>
        <w:rPr>
          <w:smallCaps w:val="0"/>
          <w:color w:val="231F20"/>
          <w:sz w:val="22"/>
        </w:rPr>
        <w:t>almacenamiento,</w:t>
      </w:r>
      <w:r>
        <w:rPr>
          <w:smallCaps w:val="0"/>
          <w:color w:val="231F20"/>
          <w:spacing w:val="-12"/>
          <w:sz w:val="22"/>
        </w:rPr>
        <w:t> </w:t>
      </w:r>
      <w:r>
        <w:rPr>
          <w:smallCaps w:val="0"/>
          <w:color w:val="231F20"/>
          <w:sz w:val="22"/>
        </w:rPr>
        <w:t>consi- derando</w:t>
      </w:r>
      <w:r>
        <w:rPr>
          <w:smallCaps w:val="0"/>
          <w:color w:val="231F20"/>
          <w:spacing w:val="-8"/>
          <w:sz w:val="22"/>
        </w:rPr>
        <w:t> </w:t>
      </w:r>
      <w:r>
        <w:rPr>
          <w:smallCaps w:val="0"/>
          <w:color w:val="231F20"/>
          <w:sz w:val="22"/>
        </w:rPr>
        <w:t>que</w:t>
      </w:r>
      <w:r>
        <w:rPr>
          <w:smallCaps w:val="0"/>
          <w:color w:val="231F20"/>
          <w:spacing w:val="-8"/>
          <w:sz w:val="22"/>
        </w:rPr>
        <w:t> </w:t>
      </w:r>
      <w:r>
        <w:rPr>
          <w:smallCaps w:val="0"/>
          <w:color w:val="231F20"/>
          <w:sz w:val="22"/>
        </w:rPr>
        <w:t>el</w:t>
      </w:r>
      <w:r>
        <w:rPr>
          <w:smallCaps w:val="0"/>
          <w:color w:val="231F20"/>
          <w:spacing w:val="-8"/>
          <w:sz w:val="22"/>
        </w:rPr>
        <w:t> </w:t>
      </w:r>
      <w:r>
        <w:rPr>
          <w:smallCaps w:val="0"/>
          <w:color w:val="231F20"/>
          <w:sz w:val="22"/>
        </w:rPr>
        <w:t>personal</w:t>
      </w:r>
      <w:r>
        <w:rPr>
          <w:smallCaps w:val="0"/>
          <w:color w:val="231F20"/>
          <w:spacing w:val="-7"/>
          <w:sz w:val="22"/>
        </w:rPr>
        <w:t> </w:t>
      </w:r>
      <w:r>
        <w:rPr>
          <w:smallCaps w:val="0"/>
          <w:color w:val="231F20"/>
          <w:sz w:val="22"/>
        </w:rPr>
        <w:t>autorizado</w:t>
      </w:r>
      <w:r>
        <w:rPr>
          <w:smallCaps w:val="0"/>
          <w:color w:val="231F20"/>
          <w:spacing w:val="-7"/>
          <w:sz w:val="22"/>
        </w:rPr>
        <w:t> </w:t>
      </w:r>
      <w:r>
        <w:rPr>
          <w:smallCaps w:val="0"/>
          <w:color w:val="231F20"/>
          <w:sz w:val="22"/>
        </w:rPr>
        <w:t>para</w:t>
      </w:r>
      <w:r>
        <w:rPr>
          <w:smallCaps w:val="0"/>
          <w:color w:val="231F20"/>
          <w:spacing w:val="-9"/>
          <w:sz w:val="22"/>
        </w:rPr>
        <w:t> </w:t>
      </w:r>
      <w:r>
        <w:rPr>
          <w:smallCaps w:val="0"/>
          <w:color w:val="231F20"/>
          <w:sz w:val="22"/>
        </w:rPr>
        <w:t>acceder</w:t>
      </w:r>
      <w:r>
        <w:rPr>
          <w:smallCaps w:val="0"/>
          <w:color w:val="231F20"/>
          <w:spacing w:val="-8"/>
          <w:sz w:val="22"/>
        </w:rPr>
        <w:t> </w:t>
      </w:r>
      <w:r>
        <w:rPr>
          <w:smallCaps w:val="0"/>
          <w:color w:val="231F20"/>
          <w:sz w:val="22"/>
        </w:rPr>
        <w:t>a</w:t>
      </w:r>
      <w:r>
        <w:rPr>
          <w:smallCaps w:val="0"/>
          <w:color w:val="231F20"/>
          <w:spacing w:val="-8"/>
          <w:sz w:val="22"/>
        </w:rPr>
        <w:t> </w:t>
      </w:r>
      <w:r>
        <w:rPr>
          <w:smallCaps w:val="0"/>
          <w:color w:val="231F20"/>
          <w:sz w:val="22"/>
        </w:rPr>
        <w:t>la</w:t>
      </w:r>
      <w:r>
        <w:rPr>
          <w:smallCaps w:val="0"/>
          <w:color w:val="231F20"/>
          <w:spacing w:val="-9"/>
          <w:sz w:val="22"/>
        </w:rPr>
        <w:t> </w:t>
      </w:r>
      <w:r>
        <w:rPr>
          <w:smallCaps w:val="0"/>
          <w:color w:val="231F20"/>
          <w:sz w:val="22"/>
        </w:rPr>
        <w:t>bodega</w:t>
      </w:r>
      <w:r>
        <w:rPr>
          <w:smallCaps w:val="0"/>
          <w:color w:val="231F20"/>
          <w:spacing w:val="-8"/>
          <w:sz w:val="22"/>
        </w:rPr>
        <w:t> </w:t>
      </w:r>
      <w:r>
        <w:rPr>
          <w:smallCaps w:val="0"/>
          <w:color w:val="231F20"/>
          <w:sz w:val="22"/>
        </w:rPr>
        <w:t>electoral</w:t>
      </w:r>
      <w:r>
        <w:rPr>
          <w:smallCaps w:val="0"/>
          <w:color w:val="231F20"/>
          <w:spacing w:val="-8"/>
          <w:sz w:val="22"/>
        </w:rPr>
        <w:t> </w:t>
      </w:r>
      <w:r>
        <w:rPr>
          <w:smallCaps w:val="0"/>
          <w:color w:val="231F20"/>
          <w:sz w:val="22"/>
        </w:rPr>
        <w:t>recibirá de los estibadores o personal administrativo del Instituto o del </w:t>
      </w:r>
      <w:r>
        <w:rPr>
          <w:smallCaps/>
          <w:color w:val="231F20"/>
          <w:sz w:val="22"/>
        </w:rPr>
        <w:t>opl</w:t>
      </w:r>
      <w:r>
        <w:rPr>
          <w:smallCaps w:val="0"/>
          <w:color w:val="231F20"/>
          <w:sz w:val="22"/>
        </w:rPr>
        <w:t>, las cajas con</w:t>
      </w:r>
      <w:r>
        <w:rPr>
          <w:smallCaps w:val="0"/>
          <w:color w:val="231F20"/>
          <w:spacing w:val="-9"/>
          <w:sz w:val="22"/>
        </w:rPr>
        <w:t> </w:t>
      </w:r>
      <w:r>
        <w:rPr>
          <w:smallCaps w:val="0"/>
          <w:color w:val="231F20"/>
          <w:sz w:val="22"/>
        </w:rPr>
        <w:t>la</w:t>
      </w:r>
      <w:r>
        <w:rPr>
          <w:smallCaps w:val="0"/>
          <w:color w:val="231F20"/>
          <w:spacing w:val="-10"/>
          <w:sz w:val="22"/>
        </w:rPr>
        <w:t> </w:t>
      </w:r>
      <w:r>
        <w:rPr>
          <w:smallCaps w:val="0"/>
          <w:color w:val="231F20"/>
          <w:sz w:val="22"/>
        </w:rPr>
        <w:t>documentación</w:t>
      </w:r>
      <w:r>
        <w:rPr>
          <w:smallCaps w:val="0"/>
          <w:color w:val="231F20"/>
          <w:spacing w:val="-9"/>
          <w:sz w:val="22"/>
        </w:rPr>
        <w:t> </w:t>
      </w:r>
      <w:r>
        <w:rPr>
          <w:smallCaps w:val="0"/>
          <w:color w:val="231F20"/>
          <w:sz w:val="22"/>
        </w:rPr>
        <w:t>y</w:t>
      </w:r>
      <w:r>
        <w:rPr>
          <w:smallCaps w:val="0"/>
          <w:color w:val="231F20"/>
          <w:spacing w:val="-9"/>
          <w:sz w:val="22"/>
        </w:rPr>
        <w:t> </w:t>
      </w:r>
      <w:r>
        <w:rPr>
          <w:smallCaps w:val="0"/>
          <w:color w:val="231F20"/>
          <w:sz w:val="22"/>
        </w:rPr>
        <w:t>materiales</w:t>
      </w:r>
      <w:r>
        <w:rPr>
          <w:smallCaps w:val="0"/>
          <w:color w:val="231F20"/>
          <w:spacing w:val="-9"/>
          <w:sz w:val="22"/>
        </w:rPr>
        <w:t> </w:t>
      </w:r>
      <w:r>
        <w:rPr>
          <w:smallCaps w:val="0"/>
          <w:color w:val="231F20"/>
          <w:sz w:val="22"/>
        </w:rPr>
        <w:t>electorales</w:t>
      </w:r>
      <w:r>
        <w:rPr>
          <w:smallCaps w:val="0"/>
          <w:color w:val="231F20"/>
          <w:spacing w:val="-9"/>
          <w:sz w:val="22"/>
        </w:rPr>
        <w:t> </w:t>
      </w:r>
      <w:r>
        <w:rPr>
          <w:smallCaps w:val="0"/>
          <w:color w:val="231F20"/>
          <w:sz w:val="22"/>
        </w:rPr>
        <w:t>para</w:t>
      </w:r>
      <w:r>
        <w:rPr>
          <w:smallCaps w:val="0"/>
          <w:color w:val="231F20"/>
          <w:spacing w:val="-9"/>
          <w:sz w:val="22"/>
        </w:rPr>
        <w:t> </w:t>
      </w:r>
      <w:r>
        <w:rPr>
          <w:smallCaps w:val="0"/>
          <w:color w:val="231F20"/>
          <w:sz w:val="22"/>
        </w:rPr>
        <w:t>acomodarlas</w:t>
      </w:r>
      <w:r>
        <w:rPr>
          <w:smallCaps w:val="0"/>
          <w:color w:val="231F20"/>
          <w:spacing w:val="-9"/>
          <w:sz w:val="22"/>
        </w:rPr>
        <w:t> </w:t>
      </w:r>
      <w:r>
        <w:rPr>
          <w:smallCaps w:val="0"/>
          <w:color w:val="231F20"/>
          <w:sz w:val="22"/>
        </w:rPr>
        <w:t>en</w:t>
      </w:r>
      <w:r>
        <w:rPr>
          <w:smallCaps w:val="0"/>
          <w:color w:val="231F20"/>
          <w:spacing w:val="-9"/>
          <w:sz w:val="22"/>
        </w:rPr>
        <w:t> </w:t>
      </w:r>
      <w:r>
        <w:rPr>
          <w:smallCaps w:val="0"/>
          <w:color w:val="231F20"/>
          <w:sz w:val="22"/>
        </w:rPr>
        <w:t>anaqueles dentro de la bodega. De lo anterior se llevará un control estricto numerando cada</w:t>
      </w:r>
      <w:r>
        <w:rPr>
          <w:smallCaps w:val="0"/>
          <w:color w:val="231F20"/>
          <w:spacing w:val="-5"/>
          <w:sz w:val="22"/>
        </w:rPr>
        <w:t> </w:t>
      </w:r>
      <w:r>
        <w:rPr>
          <w:smallCaps w:val="0"/>
          <w:color w:val="231F20"/>
          <w:sz w:val="22"/>
        </w:rPr>
        <w:t>una</w:t>
      </w:r>
      <w:r>
        <w:rPr>
          <w:smallCaps w:val="0"/>
          <w:color w:val="231F20"/>
          <w:spacing w:val="-4"/>
          <w:sz w:val="22"/>
        </w:rPr>
        <w:t> </w:t>
      </w:r>
      <w:r>
        <w:rPr>
          <w:smallCaps w:val="0"/>
          <w:color w:val="231F20"/>
          <w:sz w:val="22"/>
        </w:rPr>
        <w:t>de</w:t>
      </w:r>
      <w:r>
        <w:rPr>
          <w:smallCaps w:val="0"/>
          <w:color w:val="231F20"/>
          <w:spacing w:val="-4"/>
          <w:sz w:val="22"/>
        </w:rPr>
        <w:t> </w:t>
      </w:r>
      <w:r>
        <w:rPr>
          <w:smallCaps w:val="0"/>
          <w:color w:val="231F20"/>
          <w:sz w:val="22"/>
        </w:rPr>
        <w:t>las</w:t>
      </w:r>
      <w:r>
        <w:rPr>
          <w:smallCaps w:val="0"/>
          <w:color w:val="231F20"/>
          <w:spacing w:val="-5"/>
          <w:sz w:val="22"/>
        </w:rPr>
        <w:t> </w:t>
      </w:r>
      <w:r>
        <w:rPr>
          <w:smallCaps w:val="0"/>
          <w:color w:val="231F20"/>
          <w:sz w:val="22"/>
        </w:rPr>
        <w:t>cajas</w:t>
      </w:r>
      <w:r>
        <w:rPr>
          <w:smallCaps w:val="0"/>
          <w:color w:val="231F20"/>
          <w:spacing w:val="-4"/>
          <w:sz w:val="22"/>
        </w:rPr>
        <w:t> </w:t>
      </w:r>
      <w:r>
        <w:rPr>
          <w:smallCaps w:val="0"/>
          <w:color w:val="231F20"/>
          <w:sz w:val="22"/>
        </w:rPr>
        <w:t>y</w:t>
      </w:r>
      <w:r>
        <w:rPr>
          <w:smallCaps w:val="0"/>
          <w:color w:val="231F20"/>
          <w:spacing w:val="-3"/>
          <w:sz w:val="22"/>
        </w:rPr>
        <w:t> </w:t>
      </w:r>
      <w:r>
        <w:rPr>
          <w:smallCaps w:val="0"/>
          <w:color w:val="231F20"/>
          <w:sz w:val="22"/>
        </w:rPr>
        <w:t>sobres</w:t>
      </w:r>
      <w:r>
        <w:rPr>
          <w:smallCaps w:val="0"/>
          <w:color w:val="231F20"/>
          <w:spacing w:val="-4"/>
          <w:sz w:val="22"/>
        </w:rPr>
        <w:t> </w:t>
      </w:r>
      <w:r>
        <w:rPr>
          <w:smallCaps w:val="0"/>
          <w:color w:val="231F20"/>
          <w:sz w:val="22"/>
        </w:rPr>
        <w:t>de</w:t>
      </w:r>
      <w:r>
        <w:rPr>
          <w:smallCaps w:val="0"/>
          <w:color w:val="231F20"/>
          <w:spacing w:val="-4"/>
          <w:sz w:val="22"/>
        </w:rPr>
        <w:t> </w:t>
      </w:r>
      <w:r>
        <w:rPr>
          <w:smallCaps w:val="0"/>
          <w:color w:val="231F20"/>
          <w:sz w:val="22"/>
        </w:rPr>
        <w:t>acuerdo</w:t>
      </w:r>
      <w:r>
        <w:rPr>
          <w:smallCaps w:val="0"/>
          <w:color w:val="231F20"/>
          <w:spacing w:val="-4"/>
          <w:sz w:val="22"/>
        </w:rPr>
        <w:t> </w:t>
      </w:r>
      <w:r>
        <w:rPr>
          <w:smallCaps w:val="0"/>
          <w:color w:val="231F20"/>
          <w:sz w:val="22"/>
        </w:rPr>
        <w:t>a</w:t>
      </w:r>
      <w:r>
        <w:rPr>
          <w:smallCaps w:val="0"/>
          <w:color w:val="231F20"/>
          <w:spacing w:val="-4"/>
          <w:sz w:val="22"/>
        </w:rPr>
        <w:t> </w:t>
      </w:r>
      <w:r>
        <w:rPr>
          <w:smallCaps w:val="0"/>
          <w:color w:val="231F20"/>
          <w:sz w:val="22"/>
        </w:rPr>
        <w:t>la</w:t>
      </w:r>
      <w:r>
        <w:rPr>
          <w:smallCaps w:val="0"/>
          <w:color w:val="231F20"/>
          <w:spacing w:val="-5"/>
          <w:sz w:val="22"/>
        </w:rPr>
        <w:t> </w:t>
      </w:r>
      <w:r>
        <w:rPr>
          <w:smallCaps w:val="0"/>
          <w:color w:val="231F20"/>
          <w:sz w:val="22"/>
        </w:rPr>
        <w:t>documentación</w:t>
      </w:r>
      <w:r>
        <w:rPr>
          <w:smallCaps w:val="0"/>
          <w:color w:val="231F20"/>
          <w:spacing w:val="-4"/>
          <w:sz w:val="22"/>
        </w:rPr>
        <w:t> </w:t>
      </w:r>
      <w:r>
        <w:rPr>
          <w:smallCaps w:val="0"/>
          <w:color w:val="231F20"/>
          <w:sz w:val="22"/>
        </w:rPr>
        <w:t>que</w:t>
      </w:r>
      <w:r>
        <w:rPr>
          <w:smallCaps w:val="0"/>
          <w:color w:val="231F20"/>
          <w:spacing w:val="-4"/>
          <w:sz w:val="22"/>
        </w:rPr>
        <w:t> </w:t>
      </w:r>
      <w:r>
        <w:rPr>
          <w:smallCaps w:val="0"/>
          <w:color w:val="231F20"/>
          <w:sz w:val="22"/>
        </w:rPr>
        <w:t>contengan.</w:t>
      </w:r>
    </w:p>
    <w:p>
      <w:pPr>
        <w:pStyle w:val="BodyText"/>
        <w:rPr>
          <w:sz w:val="21"/>
        </w:rPr>
      </w:pPr>
    </w:p>
    <w:p>
      <w:pPr>
        <w:pStyle w:val="ListParagraph"/>
        <w:numPr>
          <w:ilvl w:val="0"/>
          <w:numId w:val="129"/>
        </w:numPr>
        <w:tabs>
          <w:tab w:pos="1214" w:val="left" w:leader="none"/>
        </w:tabs>
        <w:spacing w:line="232" w:lineRule="auto" w:before="0" w:after="0"/>
        <w:ind w:left="1213" w:right="348" w:hanging="260"/>
        <w:jc w:val="both"/>
        <w:rPr>
          <w:sz w:val="22"/>
        </w:rPr>
      </w:pPr>
      <w:r>
        <w:rPr>
          <w:color w:val="231F20"/>
          <w:sz w:val="22"/>
        </w:rPr>
        <w:t>Una vez concluidas las tareas de almacenamiento de las boletas y demás documentación electoral, y en su caso, materiales electorales, quienes inte- gren el consejo respectivo acompañarán a su presidente, quien bajo su res- ponsabilidad, asegurará la integridad de las bodegas, disponiendo que sean selladas</w:t>
      </w:r>
      <w:r>
        <w:rPr>
          <w:color w:val="231F20"/>
          <w:spacing w:val="-4"/>
          <w:sz w:val="22"/>
        </w:rPr>
        <w:t> </w:t>
      </w:r>
      <w:r>
        <w:rPr>
          <w:color w:val="231F20"/>
          <w:sz w:val="22"/>
        </w:rPr>
        <w:t>las</w:t>
      </w:r>
      <w:r>
        <w:rPr>
          <w:color w:val="231F20"/>
          <w:spacing w:val="-4"/>
          <w:sz w:val="22"/>
        </w:rPr>
        <w:t> </w:t>
      </w:r>
      <w:r>
        <w:rPr>
          <w:color w:val="231F20"/>
          <w:sz w:val="22"/>
        </w:rPr>
        <w:t>puertas</w:t>
      </w:r>
      <w:r>
        <w:rPr>
          <w:color w:val="231F20"/>
          <w:spacing w:val="-4"/>
          <w:sz w:val="22"/>
        </w:rPr>
        <w:t> </w:t>
      </w:r>
      <w:r>
        <w:rPr>
          <w:color w:val="231F20"/>
          <w:sz w:val="22"/>
        </w:rPr>
        <w:t>de</w:t>
      </w:r>
      <w:r>
        <w:rPr>
          <w:color w:val="231F20"/>
          <w:spacing w:val="-5"/>
          <w:sz w:val="22"/>
        </w:rPr>
        <w:t> </w:t>
      </w:r>
      <w:r>
        <w:rPr>
          <w:color w:val="231F20"/>
          <w:sz w:val="22"/>
        </w:rPr>
        <w:t>acceso</w:t>
      </w:r>
      <w:r>
        <w:rPr>
          <w:color w:val="231F20"/>
          <w:spacing w:val="-4"/>
          <w:sz w:val="22"/>
        </w:rPr>
        <w:t> </w:t>
      </w:r>
      <w:r>
        <w:rPr>
          <w:color w:val="231F20"/>
          <w:sz w:val="22"/>
        </w:rPr>
        <w:t>a</w:t>
      </w:r>
      <w:r>
        <w:rPr>
          <w:color w:val="231F20"/>
          <w:spacing w:val="-4"/>
          <w:sz w:val="22"/>
        </w:rPr>
        <w:t> </w:t>
      </w:r>
      <w:r>
        <w:rPr>
          <w:color w:val="231F20"/>
          <w:sz w:val="22"/>
        </w:rPr>
        <w:t>la</w:t>
      </w:r>
      <w:r>
        <w:rPr>
          <w:color w:val="231F20"/>
          <w:spacing w:val="-4"/>
          <w:sz w:val="22"/>
        </w:rPr>
        <w:t> </w:t>
      </w:r>
      <w:r>
        <w:rPr>
          <w:color w:val="231F20"/>
          <w:sz w:val="22"/>
        </w:rPr>
        <w:t>misma</w:t>
      </w:r>
      <w:r>
        <w:rPr>
          <w:color w:val="231F20"/>
          <w:spacing w:val="-4"/>
          <w:sz w:val="22"/>
        </w:rPr>
        <w:t> </w:t>
      </w:r>
      <w:r>
        <w:rPr>
          <w:color w:val="231F20"/>
          <w:sz w:val="22"/>
        </w:rPr>
        <w:t>ante</w:t>
      </w:r>
      <w:r>
        <w:rPr>
          <w:color w:val="231F20"/>
          <w:spacing w:val="-4"/>
          <w:sz w:val="22"/>
        </w:rPr>
        <w:t> </w:t>
      </w:r>
      <w:r>
        <w:rPr>
          <w:color w:val="231F20"/>
          <w:sz w:val="22"/>
        </w:rPr>
        <w:t>la</w:t>
      </w:r>
      <w:r>
        <w:rPr>
          <w:color w:val="231F20"/>
          <w:spacing w:val="-4"/>
          <w:sz w:val="22"/>
        </w:rPr>
        <w:t> </w:t>
      </w:r>
      <w:r>
        <w:rPr>
          <w:color w:val="231F20"/>
          <w:sz w:val="22"/>
        </w:rPr>
        <w:t>presencia</w:t>
      </w:r>
      <w:r>
        <w:rPr>
          <w:color w:val="231F20"/>
          <w:spacing w:val="-4"/>
          <w:sz w:val="22"/>
        </w:rPr>
        <w:t> </w:t>
      </w:r>
      <w:r>
        <w:rPr>
          <w:color w:val="231F20"/>
          <w:sz w:val="22"/>
        </w:rPr>
        <w:t>de</w:t>
      </w:r>
      <w:r>
        <w:rPr>
          <w:color w:val="231F20"/>
          <w:spacing w:val="-5"/>
          <w:sz w:val="22"/>
        </w:rPr>
        <w:t> </w:t>
      </w:r>
      <w:r>
        <w:rPr>
          <w:color w:val="231F20"/>
          <w:sz w:val="22"/>
        </w:rPr>
        <w:t>consejeros</w:t>
      </w:r>
      <w:r>
        <w:rPr>
          <w:color w:val="231F20"/>
          <w:spacing w:val="-4"/>
          <w:sz w:val="22"/>
        </w:rPr>
        <w:t> </w:t>
      </w:r>
      <w:r>
        <w:rPr>
          <w:color w:val="231F20"/>
          <w:sz w:val="22"/>
        </w:rPr>
        <w:t>elec- torales, representantes de los partidos políticos </w:t>
      </w:r>
      <w:r>
        <w:rPr>
          <w:color w:val="231F20"/>
          <w:spacing w:val="-8"/>
          <w:sz w:val="22"/>
        </w:rPr>
        <w:t>y, </w:t>
      </w:r>
      <w:r>
        <w:rPr>
          <w:color w:val="231F20"/>
          <w:sz w:val="22"/>
        </w:rPr>
        <w:t>en su caso, de candidaturas independientes.</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ListParagraph"/>
        <w:numPr>
          <w:ilvl w:val="0"/>
          <w:numId w:val="129"/>
        </w:numPr>
        <w:tabs>
          <w:tab w:pos="931" w:val="left" w:leader="none"/>
        </w:tabs>
        <w:spacing w:line="232" w:lineRule="auto" w:before="107" w:after="0"/>
        <w:ind w:left="930" w:right="631" w:hanging="260"/>
        <w:jc w:val="both"/>
        <w:rPr>
          <w:sz w:val="22"/>
        </w:rPr>
      </w:pPr>
      <w:r>
        <w:rPr>
          <w:color w:val="231F20"/>
          <w:spacing w:val="-3"/>
          <w:sz w:val="22"/>
        </w:rPr>
        <w:t>Para </w:t>
      </w:r>
      <w:r>
        <w:rPr>
          <w:color w:val="231F20"/>
          <w:sz w:val="22"/>
        </w:rPr>
        <w:t>efecto de lo </w:t>
      </w:r>
      <w:r>
        <w:rPr>
          <w:color w:val="231F20"/>
          <w:spacing w:val="-3"/>
          <w:sz w:val="22"/>
        </w:rPr>
        <w:t>anterior, </w:t>
      </w:r>
      <w:r>
        <w:rPr>
          <w:color w:val="231F20"/>
          <w:sz w:val="22"/>
        </w:rPr>
        <w:t>se colocarán fajillas de papel a las que se les estam- pará el sello del órgano electoral respectivo, las firmas de presidente del con- sejo, consejeros electorales y de representantes de los partidos políticos </w:t>
      </w:r>
      <w:r>
        <w:rPr>
          <w:color w:val="231F20"/>
          <w:spacing w:val="-8"/>
          <w:sz w:val="22"/>
        </w:rPr>
        <w:t>y, </w:t>
      </w:r>
      <w:r>
        <w:rPr>
          <w:color w:val="231F20"/>
          <w:sz w:val="22"/>
        </w:rPr>
        <w:t>en su caso, candidaturas independientes que solicitaran hacerlo, quienes podrán observar</w:t>
      </w:r>
      <w:r>
        <w:rPr>
          <w:color w:val="231F20"/>
          <w:spacing w:val="-4"/>
          <w:sz w:val="22"/>
        </w:rPr>
        <w:t> </w:t>
      </w:r>
      <w:r>
        <w:rPr>
          <w:color w:val="231F20"/>
          <w:sz w:val="22"/>
        </w:rPr>
        <w:t>en</w:t>
      </w:r>
      <w:r>
        <w:rPr>
          <w:color w:val="231F20"/>
          <w:spacing w:val="-2"/>
          <w:sz w:val="22"/>
        </w:rPr>
        <w:t> </w:t>
      </w:r>
      <w:r>
        <w:rPr>
          <w:color w:val="231F20"/>
          <w:sz w:val="22"/>
        </w:rPr>
        <w:t>todos</w:t>
      </w:r>
      <w:r>
        <w:rPr>
          <w:color w:val="231F20"/>
          <w:spacing w:val="-4"/>
          <w:sz w:val="22"/>
        </w:rPr>
        <w:t> </w:t>
      </w:r>
      <w:r>
        <w:rPr>
          <w:color w:val="231F20"/>
          <w:sz w:val="22"/>
        </w:rPr>
        <w:t>los</w:t>
      </w:r>
      <w:r>
        <w:rPr>
          <w:color w:val="231F20"/>
          <w:spacing w:val="-3"/>
          <w:sz w:val="22"/>
        </w:rPr>
        <w:t> </w:t>
      </w:r>
      <w:r>
        <w:rPr>
          <w:color w:val="231F20"/>
          <w:sz w:val="22"/>
        </w:rPr>
        <w:t>casos</w:t>
      </w:r>
      <w:r>
        <w:rPr>
          <w:color w:val="231F20"/>
          <w:spacing w:val="-3"/>
          <w:sz w:val="22"/>
        </w:rPr>
        <w:t> </w:t>
      </w:r>
      <w:r>
        <w:rPr>
          <w:color w:val="231F20"/>
          <w:sz w:val="22"/>
        </w:rPr>
        <w:t>que</w:t>
      </w:r>
      <w:r>
        <w:rPr>
          <w:color w:val="231F20"/>
          <w:spacing w:val="-3"/>
          <w:sz w:val="22"/>
        </w:rPr>
        <w:t> </w:t>
      </w:r>
      <w:r>
        <w:rPr>
          <w:color w:val="231F20"/>
          <w:sz w:val="22"/>
        </w:rPr>
        <w:t>se</w:t>
      </w:r>
      <w:r>
        <w:rPr>
          <w:color w:val="231F20"/>
          <w:spacing w:val="-3"/>
          <w:sz w:val="22"/>
        </w:rPr>
        <w:t> </w:t>
      </w:r>
      <w:r>
        <w:rPr>
          <w:color w:val="231F20"/>
          <w:sz w:val="22"/>
        </w:rPr>
        <w:t>abra</w:t>
      </w:r>
      <w:r>
        <w:rPr>
          <w:color w:val="231F20"/>
          <w:spacing w:val="-4"/>
          <w:sz w:val="22"/>
        </w:rPr>
        <w:t> </w:t>
      </w:r>
      <w:r>
        <w:rPr>
          <w:color w:val="231F20"/>
          <w:sz w:val="22"/>
        </w:rPr>
        <w:t>o</w:t>
      </w:r>
      <w:r>
        <w:rPr>
          <w:color w:val="231F20"/>
          <w:spacing w:val="-3"/>
          <w:sz w:val="22"/>
        </w:rPr>
        <w:t> </w:t>
      </w:r>
      <w:r>
        <w:rPr>
          <w:color w:val="231F20"/>
          <w:sz w:val="22"/>
        </w:rPr>
        <w:t>cierre</w:t>
      </w:r>
      <w:r>
        <w:rPr>
          <w:color w:val="231F20"/>
          <w:spacing w:val="-3"/>
          <w:sz w:val="22"/>
        </w:rPr>
        <w:t> </w:t>
      </w:r>
      <w:r>
        <w:rPr>
          <w:color w:val="231F20"/>
          <w:sz w:val="22"/>
        </w:rPr>
        <w:t>la</w:t>
      </w:r>
      <w:r>
        <w:rPr>
          <w:color w:val="231F20"/>
          <w:spacing w:val="-3"/>
          <w:sz w:val="22"/>
        </w:rPr>
        <w:t> </w:t>
      </w:r>
      <w:r>
        <w:rPr>
          <w:color w:val="231F20"/>
          <w:sz w:val="22"/>
        </w:rPr>
        <w:t>bodega,</w:t>
      </w:r>
      <w:r>
        <w:rPr>
          <w:color w:val="231F20"/>
          <w:spacing w:val="-3"/>
          <w:sz w:val="22"/>
        </w:rPr>
        <w:t> </w:t>
      </w:r>
      <w:r>
        <w:rPr>
          <w:color w:val="231F20"/>
          <w:sz w:val="22"/>
        </w:rPr>
        <w:t>el</w:t>
      </w:r>
      <w:r>
        <w:rPr>
          <w:color w:val="231F20"/>
          <w:spacing w:val="-3"/>
          <w:sz w:val="22"/>
        </w:rPr>
        <w:t> </w:t>
      </w:r>
      <w:r>
        <w:rPr>
          <w:color w:val="231F20"/>
          <w:sz w:val="22"/>
        </w:rPr>
        <w:t>retiro</w:t>
      </w:r>
      <w:r>
        <w:rPr>
          <w:color w:val="231F20"/>
          <w:spacing w:val="-3"/>
          <w:sz w:val="22"/>
        </w:rPr>
        <w:t> </w:t>
      </w:r>
      <w:r>
        <w:rPr>
          <w:color w:val="231F20"/>
          <w:sz w:val="22"/>
        </w:rPr>
        <w:t>de</w:t>
      </w:r>
      <w:r>
        <w:rPr>
          <w:color w:val="231F20"/>
          <w:spacing w:val="-4"/>
          <w:sz w:val="22"/>
        </w:rPr>
        <w:t> </w:t>
      </w:r>
      <w:r>
        <w:rPr>
          <w:color w:val="231F20"/>
          <w:sz w:val="22"/>
        </w:rPr>
        <w:t>sellos</w:t>
      </w:r>
      <w:r>
        <w:rPr>
          <w:color w:val="231F20"/>
          <w:spacing w:val="-2"/>
          <w:sz w:val="22"/>
        </w:rPr>
        <w:t> </w:t>
      </w:r>
      <w:r>
        <w:rPr>
          <w:color w:val="231F20"/>
          <w:sz w:val="22"/>
        </w:rPr>
        <w:t>y posterior sellado de las puertas de acceso, y estampar sus firmas en los sellos que se coloquen, pudiéndose documentar dicho proceso por parte de los re- presentantes de los partidos políticos o candidaturas independientes a través de los medios técnicos que estimen</w:t>
      </w:r>
      <w:r>
        <w:rPr>
          <w:color w:val="231F20"/>
          <w:spacing w:val="-9"/>
          <w:sz w:val="22"/>
        </w:rPr>
        <w:t> </w:t>
      </w:r>
      <w:r>
        <w:rPr>
          <w:color w:val="231F20"/>
          <w:sz w:val="22"/>
        </w:rPr>
        <w:t>pertinentes.</w:t>
      </w:r>
    </w:p>
    <w:p>
      <w:pPr>
        <w:pStyle w:val="BodyText"/>
        <w:spacing w:before="11"/>
        <w:rPr>
          <w:sz w:val="20"/>
        </w:rPr>
      </w:pPr>
    </w:p>
    <w:p>
      <w:pPr>
        <w:pStyle w:val="ListParagraph"/>
        <w:numPr>
          <w:ilvl w:val="0"/>
          <w:numId w:val="129"/>
        </w:numPr>
        <w:tabs>
          <w:tab w:pos="931" w:val="left" w:leader="none"/>
        </w:tabs>
        <w:spacing w:line="232" w:lineRule="auto" w:before="0" w:after="0"/>
        <w:ind w:left="930" w:right="631" w:hanging="260"/>
        <w:jc w:val="both"/>
        <w:rPr>
          <w:sz w:val="22"/>
        </w:rPr>
      </w:pPr>
      <w:r>
        <w:rPr>
          <w:color w:val="231F20"/>
          <w:sz w:val="22"/>
        </w:rPr>
        <w:t>Del</w:t>
      </w:r>
      <w:r>
        <w:rPr>
          <w:color w:val="231F20"/>
          <w:spacing w:val="-15"/>
          <w:sz w:val="22"/>
        </w:rPr>
        <w:t> </w:t>
      </w:r>
      <w:r>
        <w:rPr>
          <w:color w:val="231F20"/>
          <w:sz w:val="22"/>
        </w:rPr>
        <w:t>acto</w:t>
      </w:r>
      <w:r>
        <w:rPr>
          <w:color w:val="231F20"/>
          <w:spacing w:val="-16"/>
          <w:sz w:val="22"/>
        </w:rPr>
        <w:t> </w:t>
      </w:r>
      <w:r>
        <w:rPr>
          <w:color w:val="231F20"/>
          <w:sz w:val="22"/>
        </w:rPr>
        <w:t>de</w:t>
      </w:r>
      <w:r>
        <w:rPr>
          <w:color w:val="231F20"/>
          <w:spacing w:val="-16"/>
          <w:sz w:val="22"/>
        </w:rPr>
        <w:t> </w:t>
      </w:r>
      <w:r>
        <w:rPr>
          <w:color w:val="231F20"/>
          <w:sz w:val="22"/>
        </w:rPr>
        <w:t>recepción</w:t>
      </w:r>
      <w:r>
        <w:rPr>
          <w:color w:val="231F20"/>
          <w:spacing w:val="-14"/>
          <w:sz w:val="22"/>
        </w:rPr>
        <w:t> </w:t>
      </w:r>
      <w:r>
        <w:rPr>
          <w:color w:val="231F20"/>
          <w:sz w:val="22"/>
        </w:rPr>
        <w:t>descrito</w:t>
      </w:r>
      <w:r>
        <w:rPr>
          <w:color w:val="231F20"/>
          <w:spacing w:val="-16"/>
          <w:sz w:val="22"/>
        </w:rPr>
        <w:t> </w:t>
      </w:r>
      <w:r>
        <w:rPr>
          <w:color w:val="231F20"/>
          <w:sz w:val="22"/>
        </w:rPr>
        <w:t>en</w:t>
      </w:r>
      <w:r>
        <w:rPr>
          <w:color w:val="231F20"/>
          <w:spacing w:val="-15"/>
          <w:sz w:val="22"/>
        </w:rPr>
        <w:t> </w:t>
      </w:r>
      <w:r>
        <w:rPr>
          <w:color w:val="231F20"/>
          <w:sz w:val="22"/>
        </w:rPr>
        <w:t>párrafos</w:t>
      </w:r>
      <w:r>
        <w:rPr>
          <w:color w:val="231F20"/>
          <w:spacing w:val="-16"/>
          <w:sz w:val="22"/>
        </w:rPr>
        <w:t> </w:t>
      </w:r>
      <w:r>
        <w:rPr>
          <w:color w:val="231F20"/>
          <w:sz w:val="22"/>
        </w:rPr>
        <w:t>anteriores,</w:t>
      </w:r>
      <w:r>
        <w:rPr>
          <w:color w:val="231F20"/>
          <w:spacing w:val="-14"/>
          <w:sz w:val="22"/>
        </w:rPr>
        <w:t> </w:t>
      </w:r>
      <w:r>
        <w:rPr>
          <w:color w:val="231F20"/>
          <w:sz w:val="22"/>
        </w:rPr>
        <w:t>se</w:t>
      </w:r>
      <w:r>
        <w:rPr>
          <w:color w:val="231F20"/>
          <w:spacing w:val="-16"/>
          <w:sz w:val="22"/>
        </w:rPr>
        <w:t> </w:t>
      </w:r>
      <w:r>
        <w:rPr>
          <w:color w:val="231F20"/>
          <w:sz w:val="22"/>
        </w:rPr>
        <w:t>levantará</w:t>
      </w:r>
      <w:r>
        <w:rPr>
          <w:color w:val="231F20"/>
          <w:spacing w:val="-15"/>
          <w:sz w:val="22"/>
        </w:rPr>
        <w:t> </w:t>
      </w:r>
      <w:r>
        <w:rPr>
          <w:color w:val="231F20"/>
          <w:sz w:val="22"/>
        </w:rPr>
        <w:t>acta</w:t>
      </w:r>
      <w:r>
        <w:rPr>
          <w:color w:val="231F20"/>
          <w:spacing w:val="-15"/>
          <w:sz w:val="22"/>
        </w:rPr>
        <w:t> </w:t>
      </w:r>
      <w:r>
        <w:rPr>
          <w:color w:val="231F20"/>
          <w:sz w:val="22"/>
        </w:rPr>
        <w:t>circuns- tanciada en la que consten el número de cajas y sobres, así como las condicio- nes en que se reciben, de la cual se proporcionará copia simple a los integran- tes del Órgano Superior de Dirección del</w:t>
      </w:r>
      <w:r>
        <w:rPr>
          <w:color w:val="231F20"/>
          <w:spacing w:val="-4"/>
          <w:sz w:val="22"/>
        </w:rPr>
        <w:t> </w:t>
      </w:r>
      <w:r>
        <w:rPr>
          <w:smallCaps/>
          <w:color w:val="231F20"/>
          <w:sz w:val="22"/>
        </w:rPr>
        <w:t>opl</w:t>
      </w:r>
      <w:r>
        <w:rPr>
          <w:smallCaps w:val="0"/>
          <w:color w:val="231F20"/>
          <w:sz w:val="22"/>
        </w:rPr>
        <w:t>.</w:t>
      </w:r>
    </w:p>
    <w:p>
      <w:pPr>
        <w:pStyle w:val="Heading2"/>
        <w:spacing w:before="233"/>
      </w:pPr>
      <w:r>
        <w:rPr>
          <w:color w:val="231F20"/>
        </w:rPr>
        <w:t>Artículo 173.</w:t>
      </w:r>
    </w:p>
    <w:p>
      <w:pPr>
        <w:pStyle w:val="BodyText"/>
        <w:spacing w:before="8"/>
        <w:rPr>
          <w:b/>
          <w:sz w:val="20"/>
        </w:rPr>
      </w:pPr>
    </w:p>
    <w:p>
      <w:pPr>
        <w:pStyle w:val="BodyText"/>
        <w:spacing w:line="232" w:lineRule="auto"/>
        <w:ind w:left="930" w:right="630" w:hanging="260"/>
        <w:jc w:val="both"/>
      </w:pPr>
      <w:r>
        <w:rPr>
          <w:b/>
          <w:color w:val="231F20"/>
        </w:rPr>
        <w:t>1. </w:t>
      </w:r>
      <w:r>
        <w:rPr>
          <w:b/>
          <w:color w:val="231F20"/>
          <w:spacing w:val="-10"/>
        </w:rPr>
        <w:t> </w:t>
      </w:r>
      <w:r>
        <w:rPr>
          <w:color w:val="231F20"/>
          <w:spacing w:val="-1"/>
        </w:rPr>
        <w:t>L</w:t>
      </w:r>
      <w:r>
        <w:rPr>
          <w:color w:val="231F20"/>
        </w:rPr>
        <w:t>a</w:t>
      </w:r>
      <w:r>
        <w:rPr>
          <w:color w:val="231F20"/>
          <w:spacing w:val="-1"/>
        </w:rPr>
        <w:t> p</w:t>
      </w:r>
      <w:r>
        <w:rPr>
          <w:color w:val="231F20"/>
          <w:spacing w:val="-3"/>
        </w:rPr>
        <w:t>r</w:t>
      </w:r>
      <w:r>
        <w:rPr>
          <w:color w:val="231F20"/>
        </w:rPr>
        <w:t>esidencia</w:t>
      </w:r>
      <w:r>
        <w:rPr>
          <w:color w:val="231F20"/>
          <w:spacing w:val="-1"/>
        </w:rPr>
        <w:t> de</w:t>
      </w:r>
      <w:r>
        <w:rPr>
          <w:color w:val="231F20"/>
        </w:rPr>
        <w:t>l</w:t>
      </w:r>
      <w:r>
        <w:rPr>
          <w:color w:val="231F20"/>
          <w:spacing w:val="-1"/>
        </w:rPr>
        <w:t> </w:t>
      </w:r>
      <w:r>
        <w:rPr>
          <w:color w:val="231F20"/>
          <w:spacing w:val="-2"/>
        </w:rPr>
        <w:t>c</w:t>
      </w:r>
      <w:r>
        <w:rPr>
          <w:color w:val="231F20"/>
          <w:spacing w:val="-1"/>
        </w:rPr>
        <w:t>onsej</w:t>
      </w:r>
      <w:r>
        <w:rPr>
          <w:color w:val="231F20"/>
        </w:rPr>
        <w:t>o</w:t>
      </w:r>
      <w:r>
        <w:rPr>
          <w:color w:val="231F20"/>
          <w:spacing w:val="-1"/>
        </w:rPr>
        <w:t> di</w:t>
      </w:r>
      <w:r>
        <w:rPr>
          <w:color w:val="231F20"/>
          <w:spacing w:val="-3"/>
        </w:rPr>
        <w:t>s</w:t>
      </w:r>
      <w:r>
        <w:rPr>
          <w:color w:val="231F20"/>
        </w:rPr>
        <w:t>tri</w:t>
      </w:r>
      <w:r>
        <w:rPr>
          <w:color w:val="231F20"/>
          <w:spacing w:val="-3"/>
        </w:rPr>
        <w:t>t</w:t>
      </w:r>
      <w:r>
        <w:rPr>
          <w:color w:val="231F20"/>
        </w:rPr>
        <w:t>al</w:t>
      </w:r>
      <w:r>
        <w:rPr>
          <w:color w:val="231F20"/>
          <w:spacing w:val="-1"/>
        </w:rPr>
        <w:t> de</w:t>
      </w:r>
      <w:r>
        <w:rPr>
          <w:color w:val="231F20"/>
        </w:rPr>
        <w:t>l</w:t>
      </w:r>
      <w:r>
        <w:rPr>
          <w:color w:val="231F20"/>
          <w:spacing w:val="-1"/>
        </w:rPr>
        <w:t> </w:t>
      </w:r>
      <w:r>
        <w:rPr>
          <w:color w:val="231F20"/>
        </w:rPr>
        <w:t>In</w:t>
      </w:r>
      <w:r>
        <w:rPr>
          <w:color w:val="231F20"/>
          <w:spacing w:val="-3"/>
        </w:rPr>
        <w:t>s</w:t>
      </w:r>
      <w:r>
        <w:rPr>
          <w:color w:val="231F20"/>
          <w:spacing w:val="-1"/>
          <w:w w:val="99"/>
        </w:rPr>
        <w:t>titu</w:t>
      </w:r>
      <w:r>
        <w:rPr>
          <w:color w:val="231F20"/>
          <w:spacing w:val="-3"/>
          <w:w w:val="99"/>
        </w:rPr>
        <w:t>t</w:t>
      </w:r>
      <w:r>
        <w:rPr>
          <w:color w:val="231F20"/>
        </w:rPr>
        <w:t>o</w:t>
      </w:r>
      <w:r>
        <w:rPr>
          <w:color w:val="231F20"/>
          <w:spacing w:val="-1"/>
        </w:rPr>
        <w:t> </w:t>
      </w:r>
      <w:r>
        <w:rPr>
          <w:color w:val="231F20"/>
        </w:rPr>
        <w:t>o</w:t>
      </w:r>
      <w:r>
        <w:rPr>
          <w:color w:val="231F20"/>
          <w:spacing w:val="-1"/>
        </w:rPr>
        <w:t> </w:t>
      </w:r>
      <w:r>
        <w:rPr>
          <w:color w:val="231F20"/>
        </w:rPr>
        <w:t>el</w:t>
      </w:r>
      <w:r>
        <w:rPr>
          <w:color w:val="231F20"/>
          <w:spacing w:val="-1"/>
        </w:rPr>
        <w:t> funcionari</w:t>
      </w:r>
      <w:r>
        <w:rPr>
          <w:color w:val="231F20"/>
        </w:rPr>
        <w:t>o</w:t>
      </w:r>
      <w:r>
        <w:rPr>
          <w:color w:val="231F20"/>
          <w:spacing w:val="-1"/>
        </w:rPr>
        <w:t> </w:t>
      </w:r>
      <w:r>
        <w:rPr>
          <w:color w:val="231F20"/>
        </w:rPr>
        <w:t>u</w:t>
      </w:r>
      <w:r>
        <w:rPr>
          <w:color w:val="231F20"/>
          <w:spacing w:val="-1"/>
        </w:rPr>
        <w:t> ó</w:t>
      </w:r>
      <w:r>
        <w:rPr>
          <w:color w:val="231F20"/>
          <w:spacing w:val="-4"/>
        </w:rPr>
        <w:t>r</w:t>
      </w:r>
      <w:r>
        <w:rPr>
          <w:color w:val="231F20"/>
          <w:spacing w:val="-5"/>
        </w:rPr>
        <w:t>g</w:t>
      </w:r>
      <w:r>
        <w:rPr>
          <w:color w:val="231F20"/>
        </w:rPr>
        <w:t>ano</w:t>
      </w:r>
      <w:r>
        <w:rPr>
          <w:color w:val="231F20"/>
          <w:spacing w:val="-1"/>
        </w:rPr>
        <w:t> </w:t>
      </w:r>
      <w:r>
        <w:rPr>
          <w:color w:val="231F20"/>
          <w:spacing w:val="-2"/>
        </w:rPr>
        <w:t>c</w:t>
      </w:r>
      <w:r>
        <w:rPr>
          <w:color w:val="231F20"/>
          <w:spacing w:val="-1"/>
        </w:rPr>
        <w:t>om</w:t>
      </w:r>
      <w:r>
        <w:rPr>
          <w:color w:val="231F20"/>
        </w:rPr>
        <w:t>- </w:t>
      </w:r>
      <w:r>
        <w:rPr>
          <w:color w:val="231F20"/>
          <w:spacing w:val="-1"/>
        </w:rPr>
        <w:t>p</w:t>
      </w:r>
      <w:r>
        <w:rPr>
          <w:color w:val="231F20"/>
          <w:spacing w:val="-2"/>
        </w:rPr>
        <w:t>e</w:t>
      </w:r>
      <w:r>
        <w:rPr>
          <w:color w:val="231F20"/>
          <w:spacing w:val="-3"/>
        </w:rPr>
        <w:t>t</w:t>
      </w:r>
      <w:r>
        <w:rPr>
          <w:color w:val="231F20"/>
        </w:rPr>
        <w:t>e</w:t>
      </w:r>
      <w:r>
        <w:rPr>
          <w:color w:val="231F20"/>
          <w:spacing w:val="-2"/>
        </w:rPr>
        <w:t>n</w:t>
      </w:r>
      <w:r>
        <w:rPr>
          <w:color w:val="231F20"/>
          <w:spacing w:val="-3"/>
        </w:rPr>
        <w:t>t</w:t>
      </w:r>
      <w:r>
        <w:rPr>
          <w:color w:val="231F20"/>
        </w:rPr>
        <w:t>e</w:t>
      </w:r>
      <w:r>
        <w:rPr>
          <w:color w:val="231F20"/>
          <w:spacing w:val="10"/>
        </w:rPr>
        <w:t> </w:t>
      </w:r>
      <w:r>
        <w:rPr>
          <w:color w:val="231F20"/>
          <w:spacing w:val="-1"/>
        </w:rPr>
        <w:t>de</w:t>
      </w:r>
      <w:r>
        <w:rPr>
          <w:color w:val="231F20"/>
        </w:rPr>
        <w:t>l</w:t>
      </w:r>
      <w:r>
        <w:rPr>
          <w:color w:val="231F20"/>
          <w:spacing w:val="10"/>
        </w:rPr>
        <w:t> </w:t>
      </w:r>
      <w:r>
        <w:rPr>
          <w:smallCaps/>
          <w:color w:val="231F20"/>
          <w:w w:val="108"/>
        </w:rPr>
        <w:t>opl</w:t>
      </w:r>
      <w:r>
        <w:rPr>
          <w:smallCaps w:val="0"/>
          <w:color w:val="231F20"/>
        </w:rPr>
        <w:t>,</w:t>
      </w:r>
      <w:r>
        <w:rPr>
          <w:smallCaps w:val="0"/>
          <w:color w:val="231F20"/>
          <w:spacing w:val="10"/>
        </w:rPr>
        <w:t> </w:t>
      </w:r>
      <w:r>
        <w:rPr>
          <w:smallCaps w:val="0"/>
          <w:color w:val="231F20"/>
          <w:spacing w:val="-1"/>
        </w:rPr>
        <w:t>ll</w:t>
      </w:r>
      <w:r>
        <w:rPr>
          <w:smallCaps w:val="0"/>
          <w:color w:val="231F20"/>
          <w:spacing w:val="-2"/>
        </w:rPr>
        <w:t>e</w:t>
      </w:r>
      <w:r>
        <w:rPr>
          <w:smallCaps w:val="0"/>
          <w:color w:val="231F20"/>
          <w:spacing w:val="-4"/>
        </w:rPr>
        <w:t>v</w:t>
      </w:r>
      <w:r>
        <w:rPr>
          <w:smallCaps w:val="0"/>
          <w:color w:val="231F20"/>
        </w:rPr>
        <w:t>a</w:t>
      </w:r>
      <w:r>
        <w:rPr>
          <w:smallCaps w:val="0"/>
          <w:color w:val="231F20"/>
          <w:spacing w:val="-5"/>
        </w:rPr>
        <w:t>r</w:t>
      </w:r>
      <w:r>
        <w:rPr>
          <w:smallCaps w:val="0"/>
          <w:color w:val="231F20"/>
        </w:rPr>
        <w:t>án</w:t>
      </w:r>
      <w:r>
        <w:rPr>
          <w:smallCaps w:val="0"/>
          <w:color w:val="231F20"/>
          <w:spacing w:val="10"/>
        </w:rPr>
        <w:t> </w:t>
      </w:r>
      <w:r>
        <w:rPr>
          <w:smallCaps w:val="0"/>
          <w:color w:val="231F20"/>
          <w:spacing w:val="-1"/>
        </w:rPr>
        <w:t>un</w:t>
      </w:r>
      <w:r>
        <w:rPr>
          <w:smallCaps w:val="0"/>
          <w:color w:val="231F20"/>
        </w:rPr>
        <w:t>a</w:t>
      </w:r>
      <w:r>
        <w:rPr>
          <w:smallCaps w:val="0"/>
          <w:color w:val="231F20"/>
          <w:spacing w:val="10"/>
        </w:rPr>
        <w:t> </w:t>
      </w:r>
      <w:r>
        <w:rPr>
          <w:smallCaps w:val="0"/>
          <w:color w:val="231F20"/>
          <w:spacing w:val="-1"/>
        </w:rPr>
        <w:t>bi</w:t>
      </w:r>
      <w:r>
        <w:rPr>
          <w:smallCaps w:val="0"/>
          <w:color w:val="231F20"/>
          <w:spacing w:val="-3"/>
        </w:rPr>
        <w:t>t</w:t>
      </w:r>
      <w:r>
        <w:rPr>
          <w:smallCaps w:val="0"/>
          <w:color w:val="231F20"/>
        </w:rPr>
        <w:t>á</w:t>
      </w:r>
      <w:r>
        <w:rPr>
          <w:smallCaps w:val="0"/>
          <w:color w:val="231F20"/>
          <w:spacing w:val="-2"/>
        </w:rPr>
        <w:t>c</w:t>
      </w:r>
      <w:r>
        <w:rPr>
          <w:smallCaps w:val="0"/>
          <w:color w:val="231F20"/>
          <w:spacing w:val="-1"/>
        </w:rPr>
        <w:t>o</w:t>
      </w:r>
      <w:r>
        <w:rPr>
          <w:smallCaps w:val="0"/>
          <w:color w:val="231F20"/>
          <w:spacing w:val="-5"/>
        </w:rPr>
        <w:t>r</w:t>
      </w:r>
      <w:r>
        <w:rPr>
          <w:smallCaps w:val="0"/>
          <w:color w:val="231F20"/>
        </w:rPr>
        <w:t>a</w:t>
      </w:r>
      <w:r>
        <w:rPr>
          <w:smallCaps w:val="0"/>
          <w:color w:val="231F20"/>
          <w:spacing w:val="10"/>
        </w:rPr>
        <w:t> </w:t>
      </w:r>
      <w:r>
        <w:rPr>
          <w:smallCaps w:val="0"/>
          <w:color w:val="231F20"/>
          <w:spacing w:val="-1"/>
        </w:rPr>
        <w:t>sob</w:t>
      </w:r>
      <w:r>
        <w:rPr>
          <w:smallCaps w:val="0"/>
          <w:color w:val="231F20"/>
          <w:spacing w:val="-3"/>
        </w:rPr>
        <w:t>r</w:t>
      </w:r>
      <w:r>
        <w:rPr>
          <w:smallCaps w:val="0"/>
          <w:color w:val="231F20"/>
        </w:rPr>
        <w:t>e</w:t>
      </w:r>
      <w:r>
        <w:rPr>
          <w:smallCaps w:val="0"/>
          <w:color w:val="231F20"/>
          <w:spacing w:val="10"/>
        </w:rPr>
        <w:t> </w:t>
      </w:r>
      <w:r>
        <w:rPr>
          <w:smallCaps w:val="0"/>
          <w:color w:val="231F20"/>
          <w:spacing w:val="-1"/>
        </w:rPr>
        <w:t>l</w:t>
      </w:r>
      <w:r>
        <w:rPr>
          <w:smallCaps w:val="0"/>
          <w:color w:val="231F20"/>
        </w:rPr>
        <w:t>a</w:t>
      </w:r>
      <w:r>
        <w:rPr>
          <w:smallCaps w:val="0"/>
          <w:color w:val="231F20"/>
          <w:spacing w:val="10"/>
        </w:rPr>
        <w:t> </w:t>
      </w:r>
      <w:r>
        <w:rPr>
          <w:smallCaps w:val="0"/>
          <w:color w:val="231F20"/>
        </w:rPr>
        <w:t>apertu</w:t>
      </w:r>
      <w:r>
        <w:rPr>
          <w:smallCaps w:val="0"/>
          <w:color w:val="231F20"/>
          <w:spacing w:val="-5"/>
        </w:rPr>
        <w:t>r</w:t>
      </w:r>
      <w:r>
        <w:rPr>
          <w:smallCaps w:val="0"/>
          <w:color w:val="231F20"/>
        </w:rPr>
        <w:t>a</w:t>
      </w:r>
      <w:r>
        <w:rPr>
          <w:smallCaps w:val="0"/>
          <w:color w:val="231F20"/>
          <w:spacing w:val="10"/>
        </w:rPr>
        <w:t> </w:t>
      </w:r>
      <w:r>
        <w:rPr>
          <w:smallCaps w:val="0"/>
          <w:color w:val="231F20"/>
          <w:spacing w:val="-1"/>
        </w:rPr>
        <w:t>d</w:t>
      </w:r>
      <w:r>
        <w:rPr>
          <w:smallCaps w:val="0"/>
          <w:color w:val="231F20"/>
        </w:rPr>
        <w:t>e</w:t>
      </w:r>
      <w:r>
        <w:rPr>
          <w:smallCaps w:val="0"/>
          <w:color w:val="231F20"/>
          <w:spacing w:val="10"/>
        </w:rPr>
        <w:t> </w:t>
      </w:r>
      <w:r>
        <w:rPr>
          <w:smallCaps w:val="0"/>
          <w:color w:val="231F20"/>
          <w:spacing w:val="-1"/>
        </w:rPr>
        <w:t>la</w:t>
      </w:r>
      <w:r>
        <w:rPr>
          <w:smallCaps w:val="0"/>
          <w:color w:val="231F20"/>
        </w:rPr>
        <w:t>s</w:t>
      </w:r>
      <w:r>
        <w:rPr>
          <w:smallCaps w:val="0"/>
          <w:color w:val="231F20"/>
          <w:spacing w:val="10"/>
        </w:rPr>
        <w:t> </w:t>
      </w:r>
      <w:r>
        <w:rPr>
          <w:smallCaps w:val="0"/>
          <w:color w:val="231F20"/>
          <w:spacing w:val="-1"/>
        </w:rPr>
        <w:t>bode</w:t>
      </w:r>
      <w:r>
        <w:rPr>
          <w:smallCaps w:val="0"/>
          <w:color w:val="231F20"/>
          <w:spacing w:val="-5"/>
        </w:rPr>
        <w:t>g</w:t>
      </w:r>
      <w:r>
        <w:rPr>
          <w:smallCaps w:val="0"/>
          <w:color w:val="231F20"/>
        </w:rPr>
        <w:t>as,</w:t>
      </w:r>
      <w:r>
        <w:rPr>
          <w:smallCaps w:val="0"/>
          <w:color w:val="231F20"/>
          <w:spacing w:val="10"/>
        </w:rPr>
        <w:t> </w:t>
      </w:r>
      <w:r>
        <w:rPr>
          <w:smallCaps w:val="0"/>
          <w:color w:val="231F20"/>
        </w:rPr>
        <w:t>en</w:t>
      </w:r>
      <w:r>
        <w:rPr>
          <w:smallCaps w:val="0"/>
          <w:color w:val="231F20"/>
          <w:spacing w:val="10"/>
        </w:rPr>
        <w:t> </w:t>
      </w:r>
      <w:r>
        <w:rPr>
          <w:smallCaps w:val="0"/>
          <w:color w:val="231F20"/>
          <w:spacing w:val="-1"/>
        </w:rPr>
        <w:t>la qu</w:t>
      </w:r>
      <w:r>
        <w:rPr>
          <w:smallCaps w:val="0"/>
          <w:color w:val="231F20"/>
        </w:rPr>
        <w:t>e</w:t>
      </w:r>
      <w:r>
        <w:rPr>
          <w:smallCaps w:val="0"/>
          <w:color w:val="231F20"/>
          <w:spacing w:val="1"/>
        </w:rPr>
        <w:t> </w:t>
      </w:r>
      <w:r>
        <w:rPr>
          <w:smallCaps w:val="0"/>
          <w:color w:val="231F20"/>
          <w:spacing w:val="-1"/>
        </w:rPr>
        <w:t>s</w:t>
      </w:r>
      <w:r>
        <w:rPr>
          <w:smallCaps w:val="0"/>
          <w:color w:val="231F20"/>
        </w:rPr>
        <w:t>e</w:t>
      </w:r>
      <w:r>
        <w:rPr>
          <w:smallCaps w:val="0"/>
          <w:color w:val="231F20"/>
          <w:spacing w:val="1"/>
        </w:rPr>
        <w:t> </w:t>
      </w:r>
      <w:r>
        <w:rPr>
          <w:smallCaps w:val="0"/>
          <w:color w:val="231F20"/>
        </w:rPr>
        <w:t>ase</w:t>
      </w:r>
      <w:r>
        <w:rPr>
          <w:smallCaps w:val="0"/>
          <w:color w:val="231F20"/>
          <w:spacing w:val="-3"/>
        </w:rPr>
        <w:t>nt</w:t>
      </w:r>
      <w:r>
        <w:rPr>
          <w:smallCaps w:val="0"/>
          <w:color w:val="231F20"/>
        </w:rPr>
        <w:t>a</w:t>
      </w:r>
      <w:r>
        <w:rPr>
          <w:smallCaps w:val="0"/>
          <w:color w:val="231F20"/>
          <w:spacing w:val="-5"/>
        </w:rPr>
        <w:t>r</w:t>
      </w:r>
      <w:r>
        <w:rPr>
          <w:smallCaps w:val="0"/>
          <w:color w:val="231F20"/>
        </w:rPr>
        <w:t>á</w:t>
      </w:r>
      <w:r>
        <w:rPr>
          <w:smallCaps w:val="0"/>
          <w:color w:val="231F20"/>
          <w:spacing w:val="2"/>
        </w:rPr>
        <w:t> </w:t>
      </w:r>
      <w:r>
        <w:rPr>
          <w:smallCaps w:val="0"/>
          <w:color w:val="231F20"/>
          <w:spacing w:val="-1"/>
        </w:rPr>
        <w:t>l</w:t>
      </w:r>
      <w:r>
        <w:rPr>
          <w:smallCaps w:val="0"/>
          <w:color w:val="231F20"/>
        </w:rPr>
        <w:t>a</w:t>
      </w:r>
      <w:r>
        <w:rPr>
          <w:smallCaps w:val="0"/>
          <w:color w:val="231F20"/>
          <w:spacing w:val="1"/>
        </w:rPr>
        <w:t> </w:t>
      </w:r>
      <w:r>
        <w:rPr>
          <w:smallCaps w:val="0"/>
          <w:color w:val="231F20"/>
          <w:spacing w:val="-1"/>
        </w:rPr>
        <w:t>i</w:t>
      </w:r>
      <w:r>
        <w:rPr>
          <w:smallCaps w:val="0"/>
          <w:color w:val="231F20"/>
          <w:spacing w:val="-2"/>
        </w:rPr>
        <w:t>n</w:t>
      </w:r>
      <w:r>
        <w:rPr>
          <w:smallCaps w:val="0"/>
          <w:color w:val="231F20"/>
          <w:spacing w:val="-5"/>
        </w:rPr>
        <w:t>f</w:t>
      </w:r>
      <w:r>
        <w:rPr>
          <w:smallCaps w:val="0"/>
          <w:color w:val="231F20"/>
          <w:spacing w:val="-1"/>
        </w:rPr>
        <w:t>ormació</w:t>
      </w:r>
      <w:r>
        <w:rPr>
          <w:smallCaps w:val="0"/>
          <w:color w:val="231F20"/>
        </w:rPr>
        <w:t>n</w:t>
      </w:r>
      <w:r>
        <w:rPr>
          <w:smallCaps w:val="0"/>
          <w:color w:val="231F20"/>
          <w:spacing w:val="2"/>
        </w:rPr>
        <w:t> </w:t>
      </w:r>
      <w:r>
        <w:rPr>
          <w:smallCaps w:val="0"/>
          <w:color w:val="231F20"/>
          <w:spacing w:val="-3"/>
        </w:rPr>
        <w:t>r</w:t>
      </w:r>
      <w:r>
        <w:rPr>
          <w:smallCaps w:val="0"/>
          <w:color w:val="231F20"/>
        </w:rPr>
        <w:t>el</w:t>
      </w:r>
      <w:r>
        <w:rPr>
          <w:smallCaps w:val="0"/>
          <w:color w:val="231F20"/>
          <w:spacing w:val="-2"/>
        </w:rPr>
        <w:t>a</w:t>
      </w:r>
      <w:r>
        <w:rPr>
          <w:smallCaps w:val="0"/>
          <w:color w:val="231F20"/>
          <w:spacing w:val="-1"/>
          <w:w w:val="99"/>
        </w:rPr>
        <w:t>ti</w:t>
      </w:r>
      <w:r>
        <w:rPr>
          <w:smallCaps w:val="0"/>
          <w:color w:val="231F20"/>
          <w:spacing w:val="-4"/>
          <w:w w:val="99"/>
        </w:rPr>
        <w:t>v</w:t>
      </w:r>
      <w:r>
        <w:rPr>
          <w:smallCaps w:val="0"/>
          <w:color w:val="231F20"/>
        </w:rPr>
        <w:t>a</w:t>
      </w:r>
      <w:r>
        <w:rPr>
          <w:smallCaps w:val="0"/>
          <w:color w:val="231F20"/>
          <w:spacing w:val="2"/>
        </w:rPr>
        <w:t> </w:t>
      </w:r>
      <w:r>
        <w:rPr>
          <w:smallCaps w:val="0"/>
          <w:color w:val="231F20"/>
        </w:rPr>
        <w:t>a</w:t>
      </w:r>
      <w:r>
        <w:rPr>
          <w:smallCaps w:val="0"/>
          <w:color w:val="231F20"/>
          <w:spacing w:val="2"/>
        </w:rPr>
        <w:t> </w:t>
      </w:r>
      <w:r>
        <w:rPr>
          <w:smallCaps w:val="0"/>
          <w:color w:val="231F20"/>
          <w:spacing w:val="-1"/>
        </w:rPr>
        <w:t>l</w:t>
      </w:r>
      <w:r>
        <w:rPr>
          <w:smallCaps w:val="0"/>
          <w:color w:val="231F20"/>
        </w:rPr>
        <w:t>a</w:t>
      </w:r>
      <w:r>
        <w:rPr>
          <w:smallCaps w:val="0"/>
          <w:color w:val="231F20"/>
          <w:spacing w:val="1"/>
        </w:rPr>
        <w:t> </w:t>
      </w:r>
      <w:r>
        <w:rPr>
          <w:smallCaps w:val="0"/>
          <w:color w:val="231F20"/>
          <w:spacing w:val="-6"/>
        </w:rPr>
        <w:t>f</w:t>
      </w:r>
      <w:r>
        <w:rPr>
          <w:smallCaps w:val="0"/>
          <w:color w:val="231F20"/>
        </w:rPr>
        <w:t>echa,</w:t>
      </w:r>
      <w:r>
        <w:rPr>
          <w:smallCaps w:val="0"/>
          <w:color w:val="231F20"/>
          <w:spacing w:val="2"/>
        </w:rPr>
        <w:t> </w:t>
      </w:r>
      <w:r>
        <w:rPr>
          <w:smallCaps w:val="0"/>
          <w:color w:val="231F20"/>
          <w:spacing w:val="-1"/>
        </w:rPr>
        <w:t>ho</w:t>
      </w:r>
      <w:r>
        <w:rPr>
          <w:smallCaps w:val="0"/>
          <w:color w:val="231F20"/>
          <w:spacing w:val="-5"/>
        </w:rPr>
        <w:t>r</w:t>
      </w:r>
      <w:r>
        <w:rPr>
          <w:smallCaps w:val="0"/>
          <w:color w:val="231F20"/>
        </w:rPr>
        <w:t>a,</w:t>
      </w:r>
      <w:r>
        <w:rPr>
          <w:smallCaps w:val="0"/>
          <w:color w:val="231F20"/>
          <w:spacing w:val="1"/>
        </w:rPr>
        <w:t> </w:t>
      </w:r>
      <w:r>
        <w:rPr>
          <w:smallCaps w:val="0"/>
          <w:color w:val="231F20"/>
          <w:w w:val="99"/>
        </w:rPr>
        <w:t>moti</w:t>
      </w:r>
      <w:r>
        <w:rPr>
          <w:smallCaps w:val="0"/>
          <w:color w:val="231F20"/>
          <w:spacing w:val="-2"/>
          <w:w w:val="99"/>
        </w:rPr>
        <w:t>v</w:t>
      </w:r>
      <w:r>
        <w:rPr>
          <w:smallCaps w:val="0"/>
          <w:color w:val="231F20"/>
        </w:rPr>
        <w:t>o</w:t>
      </w:r>
      <w:r>
        <w:rPr>
          <w:smallCaps w:val="0"/>
          <w:color w:val="231F20"/>
          <w:spacing w:val="1"/>
        </w:rPr>
        <w:t> </w:t>
      </w:r>
      <w:r>
        <w:rPr>
          <w:smallCaps w:val="0"/>
          <w:color w:val="231F20"/>
          <w:spacing w:val="-1"/>
        </w:rPr>
        <w:t>d</w:t>
      </w:r>
      <w:r>
        <w:rPr>
          <w:smallCaps w:val="0"/>
          <w:color w:val="231F20"/>
        </w:rPr>
        <w:t>e</w:t>
      </w:r>
      <w:r>
        <w:rPr>
          <w:smallCaps w:val="0"/>
          <w:color w:val="231F20"/>
          <w:spacing w:val="1"/>
        </w:rPr>
        <w:t> </w:t>
      </w:r>
      <w:r>
        <w:rPr>
          <w:smallCaps w:val="0"/>
          <w:color w:val="231F20"/>
          <w:spacing w:val="-1"/>
        </w:rPr>
        <w:t>l</w:t>
      </w:r>
      <w:r>
        <w:rPr>
          <w:smallCaps w:val="0"/>
          <w:color w:val="231F20"/>
        </w:rPr>
        <w:t>a</w:t>
      </w:r>
      <w:r>
        <w:rPr>
          <w:smallCaps w:val="0"/>
          <w:color w:val="231F20"/>
          <w:spacing w:val="1"/>
        </w:rPr>
        <w:t> </w:t>
      </w:r>
      <w:r>
        <w:rPr>
          <w:smallCaps w:val="0"/>
          <w:color w:val="231F20"/>
        </w:rPr>
        <w:t>apertu</w:t>
      </w:r>
      <w:r>
        <w:rPr>
          <w:smallCaps w:val="0"/>
          <w:color w:val="231F20"/>
          <w:spacing w:val="-5"/>
        </w:rPr>
        <w:t>r</w:t>
      </w:r>
      <w:r>
        <w:rPr>
          <w:smallCaps w:val="0"/>
          <w:color w:val="231F20"/>
        </w:rPr>
        <w:t>a, </w:t>
      </w:r>
      <w:r>
        <w:rPr>
          <w:smallCaps w:val="0"/>
          <w:color w:val="231F20"/>
          <w:spacing w:val="-1"/>
        </w:rPr>
        <w:t>p</w:t>
      </w:r>
      <w:r>
        <w:rPr>
          <w:smallCaps w:val="0"/>
          <w:color w:val="231F20"/>
          <w:spacing w:val="-3"/>
        </w:rPr>
        <w:t>r</w:t>
      </w:r>
      <w:r>
        <w:rPr>
          <w:smallCaps w:val="0"/>
          <w:color w:val="231F20"/>
        </w:rPr>
        <w:t>esencia</w:t>
      </w:r>
      <w:r>
        <w:rPr>
          <w:smallCaps w:val="0"/>
          <w:color w:val="231F20"/>
          <w:spacing w:val="11"/>
        </w:rPr>
        <w:t> </w:t>
      </w:r>
      <w:r>
        <w:rPr>
          <w:smallCaps w:val="0"/>
          <w:color w:val="231F20"/>
          <w:spacing w:val="-1"/>
        </w:rPr>
        <w:t>d</w:t>
      </w:r>
      <w:r>
        <w:rPr>
          <w:smallCaps w:val="0"/>
          <w:color w:val="231F20"/>
        </w:rPr>
        <w:t>e</w:t>
      </w:r>
      <w:r>
        <w:rPr>
          <w:smallCaps w:val="0"/>
          <w:color w:val="231F20"/>
          <w:spacing w:val="11"/>
        </w:rPr>
        <w:t> </w:t>
      </w:r>
      <w:r>
        <w:rPr>
          <w:smallCaps w:val="0"/>
          <w:color w:val="231F20"/>
          <w:spacing w:val="-2"/>
        </w:rPr>
        <w:t>c</w:t>
      </w:r>
      <w:r>
        <w:rPr>
          <w:smallCaps w:val="0"/>
          <w:color w:val="231F20"/>
          <w:spacing w:val="-1"/>
        </w:rPr>
        <w:t>onseje</w:t>
      </w:r>
      <w:r>
        <w:rPr>
          <w:smallCaps w:val="0"/>
          <w:color w:val="231F20"/>
          <w:spacing w:val="-4"/>
        </w:rPr>
        <w:t>r</w:t>
      </w:r>
      <w:r>
        <w:rPr>
          <w:smallCaps w:val="0"/>
          <w:color w:val="231F20"/>
          <w:spacing w:val="-1"/>
        </w:rPr>
        <w:t>o</w:t>
      </w:r>
      <w:r>
        <w:rPr>
          <w:smallCaps w:val="0"/>
          <w:color w:val="231F20"/>
        </w:rPr>
        <w:t>s</w:t>
      </w:r>
      <w:r>
        <w:rPr>
          <w:smallCaps w:val="0"/>
          <w:color w:val="231F20"/>
          <w:spacing w:val="11"/>
        </w:rPr>
        <w:t> </w:t>
      </w:r>
      <w:r>
        <w:rPr>
          <w:smallCaps w:val="0"/>
          <w:color w:val="231F20"/>
        </w:rPr>
        <w:t>ele</w:t>
      </w:r>
      <w:r>
        <w:rPr>
          <w:smallCaps w:val="0"/>
          <w:color w:val="231F20"/>
          <w:spacing w:val="-1"/>
        </w:rPr>
        <w:t>c</w:t>
      </w:r>
      <w:r>
        <w:rPr>
          <w:smallCaps w:val="0"/>
          <w:color w:val="231F20"/>
          <w:spacing w:val="-3"/>
        </w:rPr>
        <w:t>t</w:t>
      </w:r>
      <w:r>
        <w:rPr>
          <w:smallCaps w:val="0"/>
          <w:color w:val="231F20"/>
          <w:spacing w:val="-1"/>
        </w:rPr>
        <w:t>o</w:t>
      </w:r>
      <w:r>
        <w:rPr>
          <w:smallCaps w:val="0"/>
          <w:color w:val="231F20"/>
          <w:spacing w:val="-5"/>
        </w:rPr>
        <w:t>r</w:t>
      </w:r>
      <w:r>
        <w:rPr>
          <w:smallCaps w:val="0"/>
          <w:color w:val="231F20"/>
        </w:rPr>
        <w:t>ales</w:t>
      </w:r>
      <w:r>
        <w:rPr>
          <w:smallCaps w:val="0"/>
          <w:color w:val="231F20"/>
          <w:spacing w:val="11"/>
        </w:rPr>
        <w:t> </w:t>
      </w:r>
      <w:r>
        <w:rPr>
          <w:smallCaps w:val="0"/>
          <w:color w:val="231F20"/>
        </w:rPr>
        <w:t>y</w:t>
      </w:r>
      <w:r>
        <w:rPr>
          <w:smallCaps w:val="0"/>
          <w:color w:val="231F20"/>
          <w:spacing w:val="11"/>
        </w:rPr>
        <w:t> </w:t>
      </w:r>
      <w:r>
        <w:rPr>
          <w:smallCaps w:val="0"/>
          <w:color w:val="231F20"/>
          <w:spacing w:val="-3"/>
        </w:rPr>
        <w:t>r</w:t>
      </w:r>
      <w:r>
        <w:rPr>
          <w:smallCaps w:val="0"/>
          <w:color w:val="231F20"/>
        </w:rPr>
        <w:t>ep</w:t>
      </w:r>
      <w:r>
        <w:rPr>
          <w:smallCaps w:val="0"/>
          <w:color w:val="231F20"/>
          <w:spacing w:val="-3"/>
        </w:rPr>
        <w:t>r</w:t>
      </w:r>
      <w:r>
        <w:rPr>
          <w:smallCaps w:val="0"/>
          <w:color w:val="231F20"/>
        </w:rPr>
        <w:t>ese</w:t>
      </w:r>
      <w:r>
        <w:rPr>
          <w:smallCaps w:val="0"/>
          <w:color w:val="231F20"/>
          <w:spacing w:val="-3"/>
        </w:rPr>
        <w:t>nt</w:t>
      </w:r>
      <w:r>
        <w:rPr>
          <w:smallCaps w:val="0"/>
          <w:color w:val="231F20"/>
        </w:rPr>
        <w:t>a</w:t>
      </w:r>
      <w:r>
        <w:rPr>
          <w:smallCaps w:val="0"/>
          <w:color w:val="231F20"/>
          <w:spacing w:val="-2"/>
        </w:rPr>
        <w:t>n</w:t>
      </w:r>
      <w:r>
        <w:rPr>
          <w:smallCaps w:val="0"/>
          <w:color w:val="231F20"/>
          <w:spacing w:val="-3"/>
        </w:rPr>
        <w:t>t</w:t>
      </w:r>
      <w:r>
        <w:rPr>
          <w:smallCaps w:val="0"/>
          <w:color w:val="231F20"/>
        </w:rPr>
        <w:t>es</w:t>
      </w:r>
      <w:r>
        <w:rPr>
          <w:smallCaps w:val="0"/>
          <w:color w:val="231F20"/>
          <w:spacing w:val="11"/>
        </w:rPr>
        <w:t> </w:t>
      </w:r>
      <w:r>
        <w:rPr>
          <w:smallCaps w:val="0"/>
          <w:color w:val="231F20"/>
          <w:spacing w:val="-1"/>
        </w:rPr>
        <w:t>d</w:t>
      </w:r>
      <w:r>
        <w:rPr>
          <w:smallCaps w:val="0"/>
          <w:color w:val="231F20"/>
        </w:rPr>
        <w:t>e</w:t>
      </w:r>
      <w:r>
        <w:rPr>
          <w:smallCaps w:val="0"/>
          <w:color w:val="231F20"/>
          <w:spacing w:val="11"/>
        </w:rPr>
        <w:t> </w:t>
      </w:r>
      <w:r>
        <w:rPr>
          <w:smallCaps w:val="0"/>
          <w:color w:val="231F20"/>
          <w:spacing w:val="-1"/>
        </w:rPr>
        <w:t>lo</w:t>
      </w:r>
      <w:r>
        <w:rPr>
          <w:smallCaps w:val="0"/>
          <w:color w:val="231F20"/>
        </w:rPr>
        <w:t>s</w:t>
      </w:r>
      <w:r>
        <w:rPr>
          <w:smallCaps w:val="0"/>
          <w:color w:val="231F20"/>
          <w:spacing w:val="11"/>
        </w:rPr>
        <w:t> </w:t>
      </w:r>
      <w:r>
        <w:rPr>
          <w:smallCaps w:val="0"/>
          <w:color w:val="231F20"/>
          <w:spacing w:val="-1"/>
          <w:w w:val="99"/>
        </w:rPr>
        <w:t>partido</w:t>
      </w:r>
      <w:r>
        <w:rPr>
          <w:smallCaps w:val="0"/>
          <w:color w:val="231F20"/>
          <w:w w:val="99"/>
        </w:rPr>
        <w:t>s</w:t>
      </w:r>
      <w:r>
        <w:rPr>
          <w:smallCaps w:val="0"/>
          <w:color w:val="231F20"/>
          <w:spacing w:val="11"/>
        </w:rPr>
        <w:t> </w:t>
      </w:r>
      <w:r>
        <w:rPr>
          <w:smallCaps w:val="0"/>
          <w:color w:val="231F20"/>
          <w:spacing w:val="-1"/>
          <w:w w:val="99"/>
        </w:rPr>
        <w:t>políti</w:t>
      </w:r>
      <w:r>
        <w:rPr>
          <w:smallCaps w:val="0"/>
          <w:color w:val="231F20"/>
          <w:spacing w:val="-2"/>
          <w:w w:val="99"/>
        </w:rPr>
        <w:t>c</w:t>
      </w:r>
      <w:r>
        <w:rPr>
          <w:smallCaps w:val="0"/>
          <w:color w:val="231F20"/>
          <w:spacing w:val="-1"/>
        </w:rPr>
        <w:t>os </w:t>
      </w:r>
      <w:r>
        <w:rPr>
          <w:smallCaps w:val="0"/>
          <w:color w:val="231F20"/>
        </w:rPr>
        <w:t>y</w:t>
      </w:r>
      <w:r>
        <w:rPr>
          <w:smallCaps w:val="0"/>
          <w:color w:val="231F20"/>
          <w:spacing w:val="5"/>
        </w:rPr>
        <w:t> </w:t>
      </w:r>
      <w:r>
        <w:rPr>
          <w:smallCaps w:val="0"/>
          <w:color w:val="231F20"/>
          <w:spacing w:val="-2"/>
        </w:rPr>
        <w:t>c</w:t>
      </w:r>
      <w:r>
        <w:rPr>
          <w:smallCaps w:val="0"/>
          <w:color w:val="231F20"/>
        </w:rPr>
        <w:t>andid</w:t>
      </w:r>
      <w:r>
        <w:rPr>
          <w:smallCaps w:val="0"/>
          <w:color w:val="231F20"/>
          <w:spacing w:val="-2"/>
        </w:rPr>
        <w:t>a</w:t>
      </w:r>
      <w:r>
        <w:rPr>
          <w:smallCaps w:val="0"/>
          <w:color w:val="231F20"/>
        </w:rPr>
        <w:t>tu</w:t>
      </w:r>
      <w:r>
        <w:rPr>
          <w:smallCaps w:val="0"/>
          <w:color w:val="231F20"/>
          <w:spacing w:val="-5"/>
        </w:rPr>
        <w:t>r</w:t>
      </w:r>
      <w:r>
        <w:rPr>
          <w:smallCaps w:val="0"/>
          <w:color w:val="231F20"/>
        </w:rPr>
        <w:t>as</w:t>
      </w:r>
      <w:r>
        <w:rPr>
          <w:smallCaps w:val="0"/>
          <w:color w:val="231F20"/>
          <w:spacing w:val="5"/>
        </w:rPr>
        <w:t> </w:t>
      </w:r>
      <w:r>
        <w:rPr>
          <w:smallCaps w:val="0"/>
          <w:color w:val="231F20"/>
          <w:spacing w:val="-1"/>
        </w:rPr>
        <w:t>independie</w:t>
      </w:r>
      <w:r>
        <w:rPr>
          <w:smallCaps w:val="0"/>
          <w:color w:val="231F20"/>
          <w:spacing w:val="-2"/>
        </w:rPr>
        <w:t>n</w:t>
      </w:r>
      <w:r>
        <w:rPr>
          <w:smallCaps w:val="0"/>
          <w:color w:val="231F20"/>
          <w:spacing w:val="-3"/>
        </w:rPr>
        <w:t>t</w:t>
      </w:r>
      <w:r>
        <w:rPr>
          <w:smallCaps w:val="0"/>
          <w:color w:val="231F20"/>
        </w:rPr>
        <w:t>es</w:t>
      </w:r>
      <w:r>
        <w:rPr>
          <w:smallCaps w:val="0"/>
          <w:color w:val="231F20"/>
          <w:spacing w:val="5"/>
        </w:rPr>
        <w:t> </w:t>
      </w:r>
      <w:r>
        <w:rPr>
          <w:smallCaps w:val="0"/>
          <w:color w:val="231F20"/>
        </w:rPr>
        <w:t>en</w:t>
      </w:r>
      <w:r>
        <w:rPr>
          <w:smallCaps w:val="0"/>
          <w:color w:val="231F20"/>
          <w:spacing w:val="5"/>
        </w:rPr>
        <w:t> </w:t>
      </w:r>
      <w:r>
        <w:rPr>
          <w:smallCaps w:val="0"/>
          <w:color w:val="231F20"/>
          <w:spacing w:val="-1"/>
        </w:rPr>
        <w:t>s</w:t>
      </w:r>
      <w:r>
        <w:rPr>
          <w:smallCaps w:val="0"/>
          <w:color w:val="231F20"/>
        </w:rPr>
        <w:t>u</w:t>
      </w:r>
      <w:r>
        <w:rPr>
          <w:smallCaps w:val="0"/>
          <w:color w:val="231F20"/>
          <w:spacing w:val="5"/>
        </w:rPr>
        <w:t> </w:t>
      </w:r>
      <w:r>
        <w:rPr>
          <w:smallCaps w:val="0"/>
          <w:color w:val="231F20"/>
          <w:spacing w:val="-2"/>
        </w:rPr>
        <w:t>c</w:t>
      </w:r>
      <w:r>
        <w:rPr>
          <w:smallCaps w:val="0"/>
          <w:color w:val="231F20"/>
        </w:rPr>
        <w:t>as</w:t>
      </w:r>
      <w:r>
        <w:rPr>
          <w:smallCaps w:val="0"/>
          <w:color w:val="231F20"/>
          <w:spacing w:val="-4"/>
        </w:rPr>
        <w:t>o</w:t>
      </w:r>
      <w:r>
        <w:rPr>
          <w:smallCaps w:val="0"/>
          <w:color w:val="231F20"/>
        </w:rPr>
        <w:t>,</w:t>
      </w:r>
      <w:r>
        <w:rPr>
          <w:smallCaps w:val="0"/>
          <w:color w:val="231F20"/>
          <w:spacing w:val="5"/>
        </w:rPr>
        <w:t> </w:t>
      </w:r>
      <w:r>
        <w:rPr>
          <w:smallCaps w:val="0"/>
          <w:color w:val="231F20"/>
        </w:rPr>
        <w:t>así</w:t>
      </w:r>
      <w:r>
        <w:rPr>
          <w:smallCaps w:val="0"/>
          <w:color w:val="231F20"/>
          <w:spacing w:val="5"/>
        </w:rPr>
        <w:t> </w:t>
      </w:r>
      <w:r>
        <w:rPr>
          <w:smallCaps w:val="0"/>
          <w:color w:val="231F20"/>
          <w:spacing w:val="-2"/>
        </w:rPr>
        <w:t>c</w:t>
      </w:r>
      <w:r>
        <w:rPr>
          <w:smallCaps w:val="0"/>
          <w:color w:val="231F20"/>
          <w:spacing w:val="-1"/>
        </w:rPr>
        <w:t>om</w:t>
      </w:r>
      <w:r>
        <w:rPr>
          <w:smallCaps w:val="0"/>
          <w:color w:val="231F20"/>
        </w:rPr>
        <w:t>o</w:t>
      </w:r>
      <w:r>
        <w:rPr>
          <w:smallCaps w:val="0"/>
          <w:color w:val="231F20"/>
          <w:spacing w:val="4"/>
        </w:rPr>
        <w:t> </w:t>
      </w:r>
      <w:r>
        <w:rPr>
          <w:smallCaps w:val="0"/>
          <w:color w:val="231F20"/>
          <w:spacing w:val="-6"/>
        </w:rPr>
        <w:t>f</w:t>
      </w:r>
      <w:r>
        <w:rPr>
          <w:smallCaps w:val="0"/>
          <w:color w:val="231F20"/>
        </w:rPr>
        <w:t>echa</w:t>
      </w:r>
      <w:r>
        <w:rPr>
          <w:smallCaps w:val="0"/>
          <w:color w:val="231F20"/>
          <w:spacing w:val="5"/>
        </w:rPr>
        <w:t> </w:t>
      </w:r>
      <w:r>
        <w:rPr>
          <w:smallCaps w:val="0"/>
          <w:color w:val="231F20"/>
        </w:rPr>
        <w:t>y</w:t>
      </w:r>
      <w:r>
        <w:rPr>
          <w:smallCaps w:val="0"/>
          <w:color w:val="231F20"/>
          <w:spacing w:val="5"/>
        </w:rPr>
        <w:t> </w:t>
      </w:r>
      <w:r>
        <w:rPr>
          <w:smallCaps w:val="0"/>
          <w:color w:val="231F20"/>
          <w:spacing w:val="-1"/>
        </w:rPr>
        <w:t>ho</w:t>
      </w:r>
      <w:r>
        <w:rPr>
          <w:smallCaps w:val="0"/>
          <w:color w:val="231F20"/>
          <w:spacing w:val="-5"/>
        </w:rPr>
        <w:t>r</w:t>
      </w:r>
      <w:r>
        <w:rPr>
          <w:smallCaps w:val="0"/>
          <w:color w:val="231F20"/>
        </w:rPr>
        <w:t>a</w:t>
      </w:r>
      <w:r>
        <w:rPr>
          <w:smallCaps w:val="0"/>
          <w:color w:val="231F20"/>
          <w:spacing w:val="5"/>
        </w:rPr>
        <w:t> </w:t>
      </w:r>
      <w:r>
        <w:rPr>
          <w:smallCaps w:val="0"/>
          <w:color w:val="231F20"/>
          <w:spacing w:val="-1"/>
        </w:rPr>
        <w:t>de</w:t>
      </w:r>
      <w:r>
        <w:rPr>
          <w:smallCaps w:val="0"/>
          <w:color w:val="231F20"/>
        </w:rPr>
        <w:t>l</w:t>
      </w:r>
      <w:r>
        <w:rPr>
          <w:smallCaps w:val="0"/>
          <w:color w:val="231F20"/>
          <w:spacing w:val="4"/>
        </w:rPr>
        <w:t> </w:t>
      </w:r>
      <w:r>
        <w:rPr>
          <w:smallCaps w:val="0"/>
          <w:color w:val="231F20"/>
        </w:rPr>
        <w:t>cier</w:t>
      </w:r>
      <w:r>
        <w:rPr>
          <w:smallCaps w:val="0"/>
          <w:color w:val="231F20"/>
          <w:spacing w:val="-4"/>
        </w:rPr>
        <w:t>r</w:t>
      </w:r>
      <w:r>
        <w:rPr>
          <w:smallCaps w:val="0"/>
          <w:color w:val="231F20"/>
        </w:rPr>
        <w:t>e</w:t>
      </w:r>
      <w:r>
        <w:rPr>
          <w:smallCaps w:val="0"/>
          <w:color w:val="231F20"/>
          <w:spacing w:val="5"/>
        </w:rPr>
        <w:t> </w:t>
      </w:r>
      <w:r>
        <w:rPr>
          <w:smallCaps w:val="0"/>
          <w:color w:val="231F20"/>
          <w:spacing w:val="-1"/>
        </w:rPr>
        <w:t>de l</w:t>
      </w:r>
      <w:r>
        <w:rPr>
          <w:smallCaps w:val="0"/>
          <w:color w:val="231F20"/>
        </w:rPr>
        <w:t>a</w:t>
      </w:r>
      <w:r>
        <w:rPr>
          <w:smallCaps w:val="0"/>
          <w:color w:val="231F20"/>
          <w:spacing w:val="1"/>
        </w:rPr>
        <w:t> </w:t>
      </w:r>
      <w:r>
        <w:rPr>
          <w:smallCaps w:val="0"/>
          <w:color w:val="231F20"/>
        </w:rPr>
        <w:t>misma.</w:t>
      </w:r>
      <w:r>
        <w:rPr>
          <w:smallCaps w:val="0"/>
          <w:color w:val="231F20"/>
          <w:spacing w:val="2"/>
        </w:rPr>
        <w:t> </w:t>
      </w:r>
      <w:r>
        <w:rPr>
          <w:smallCaps w:val="0"/>
          <w:color w:val="231F20"/>
          <w:spacing w:val="-1"/>
        </w:rPr>
        <w:t>Dich</w:t>
      </w:r>
      <w:r>
        <w:rPr>
          <w:smallCaps w:val="0"/>
          <w:color w:val="231F20"/>
        </w:rPr>
        <w:t>o</w:t>
      </w:r>
      <w:r>
        <w:rPr>
          <w:smallCaps w:val="0"/>
          <w:color w:val="231F20"/>
          <w:spacing w:val="2"/>
        </w:rPr>
        <w:t> </w:t>
      </w:r>
      <w:r>
        <w:rPr>
          <w:smallCaps w:val="0"/>
          <w:color w:val="231F20"/>
          <w:spacing w:val="-2"/>
        </w:rPr>
        <w:t>c</w:t>
      </w:r>
      <w:r>
        <w:rPr>
          <w:smallCaps w:val="0"/>
          <w:color w:val="231F20"/>
          <w:spacing w:val="-1"/>
        </w:rPr>
        <w:t>o</w:t>
      </w:r>
      <w:r>
        <w:rPr>
          <w:smallCaps w:val="0"/>
          <w:color w:val="231F20"/>
          <w:spacing w:val="-2"/>
        </w:rPr>
        <w:t>n</w:t>
      </w:r>
      <w:r>
        <w:rPr>
          <w:smallCaps w:val="0"/>
          <w:color w:val="231F20"/>
        </w:rPr>
        <w:t>t</w:t>
      </w:r>
      <w:r>
        <w:rPr>
          <w:smallCaps w:val="0"/>
          <w:color w:val="231F20"/>
          <w:spacing w:val="-4"/>
        </w:rPr>
        <w:t>r</w:t>
      </w:r>
      <w:r>
        <w:rPr>
          <w:smallCaps w:val="0"/>
          <w:color w:val="231F20"/>
          <w:spacing w:val="-1"/>
        </w:rPr>
        <w:t>o</w:t>
      </w:r>
      <w:r>
        <w:rPr>
          <w:smallCaps w:val="0"/>
          <w:color w:val="231F20"/>
        </w:rPr>
        <w:t>l</w:t>
      </w:r>
      <w:r>
        <w:rPr>
          <w:smallCaps w:val="0"/>
          <w:color w:val="231F20"/>
          <w:spacing w:val="2"/>
        </w:rPr>
        <w:t> </w:t>
      </w:r>
      <w:r>
        <w:rPr>
          <w:smallCaps w:val="0"/>
          <w:color w:val="231F20"/>
          <w:spacing w:val="-1"/>
        </w:rPr>
        <w:t>s</w:t>
      </w:r>
      <w:r>
        <w:rPr>
          <w:smallCaps w:val="0"/>
          <w:color w:val="231F20"/>
        </w:rPr>
        <w:t>e</w:t>
      </w:r>
      <w:r>
        <w:rPr>
          <w:smallCaps w:val="0"/>
          <w:color w:val="231F20"/>
          <w:spacing w:val="1"/>
        </w:rPr>
        <w:t> </w:t>
      </w:r>
      <w:r>
        <w:rPr>
          <w:smallCaps w:val="0"/>
          <w:color w:val="231F20"/>
          <w:spacing w:val="-1"/>
        </w:rPr>
        <w:t>ll</w:t>
      </w:r>
      <w:r>
        <w:rPr>
          <w:smallCaps w:val="0"/>
          <w:color w:val="231F20"/>
          <w:spacing w:val="-2"/>
        </w:rPr>
        <w:t>e</w:t>
      </w:r>
      <w:r>
        <w:rPr>
          <w:smallCaps w:val="0"/>
          <w:color w:val="231F20"/>
          <w:spacing w:val="-4"/>
        </w:rPr>
        <w:t>v</w:t>
      </w:r>
      <w:r>
        <w:rPr>
          <w:smallCaps w:val="0"/>
          <w:color w:val="231F20"/>
        </w:rPr>
        <w:t>a</w:t>
      </w:r>
      <w:r>
        <w:rPr>
          <w:smallCaps w:val="0"/>
          <w:color w:val="231F20"/>
          <w:spacing w:val="-5"/>
        </w:rPr>
        <w:t>r</w:t>
      </w:r>
      <w:r>
        <w:rPr>
          <w:smallCaps w:val="0"/>
          <w:color w:val="231F20"/>
        </w:rPr>
        <w:t>á</w:t>
      </w:r>
      <w:r>
        <w:rPr>
          <w:smallCaps w:val="0"/>
          <w:color w:val="231F20"/>
          <w:spacing w:val="2"/>
        </w:rPr>
        <w:t> </w:t>
      </w:r>
      <w:r>
        <w:rPr>
          <w:smallCaps w:val="0"/>
          <w:color w:val="231F20"/>
        </w:rPr>
        <w:t>a</w:t>
      </w:r>
      <w:r>
        <w:rPr>
          <w:smallCaps w:val="0"/>
          <w:color w:val="231F20"/>
          <w:spacing w:val="2"/>
        </w:rPr>
        <w:t> </w:t>
      </w:r>
      <w:r>
        <w:rPr>
          <w:smallCaps w:val="0"/>
          <w:color w:val="231F20"/>
          <w:spacing w:val="-1"/>
          <w:w w:val="99"/>
        </w:rPr>
        <w:t>parti</w:t>
      </w:r>
      <w:r>
        <w:rPr>
          <w:smallCaps w:val="0"/>
          <w:color w:val="231F20"/>
          <w:w w:val="99"/>
        </w:rPr>
        <w:t>r</w:t>
      </w:r>
      <w:r>
        <w:rPr>
          <w:smallCaps w:val="0"/>
          <w:color w:val="231F20"/>
          <w:spacing w:val="1"/>
        </w:rPr>
        <w:t> </w:t>
      </w:r>
      <w:r>
        <w:rPr>
          <w:smallCaps w:val="0"/>
          <w:color w:val="231F20"/>
          <w:spacing w:val="-1"/>
        </w:rPr>
        <w:t>d</w:t>
      </w:r>
      <w:r>
        <w:rPr>
          <w:smallCaps w:val="0"/>
          <w:color w:val="231F20"/>
        </w:rPr>
        <w:t>e</w:t>
      </w:r>
      <w:r>
        <w:rPr>
          <w:smallCaps w:val="0"/>
          <w:color w:val="231F20"/>
          <w:spacing w:val="1"/>
        </w:rPr>
        <w:t> </w:t>
      </w:r>
      <w:r>
        <w:rPr>
          <w:smallCaps w:val="0"/>
          <w:color w:val="231F20"/>
          <w:spacing w:val="-1"/>
        </w:rPr>
        <w:t>l</w:t>
      </w:r>
      <w:r>
        <w:rPr>
          <w:smallCaps w:val="0"/>
          <w:color w:val="231F20"/>
        </w:rPr>
        <w:t>a</w:t>
      </w:r>
      <w:r>
        <w:rPr>
          <w:smallCaps w:val="0"/>
          <w:color w:val="231F20"/>
          <w:spacing w:val="1"/>
        </w:rPr>
        <w:t> </w:t>
      </w:r>
      <w:r>
        <w:rPr>
          <w:smallCaps w:val="0"/>
          <w:color w:val="231F20"/>
          <w:spacing w:val="-3"/>
        </w:rPr>
        <w:t>r</w:t>
      </w:r>
      <w:r>
        <w:rPr>
          <w:smallCaps w:val="0"/>
          <w:color w:val="231F20"/>
        </w:rPr>
        <w:t>ecepción</w:t>
      </w:r>
      <w:r>
        <w:rPr>
          <w:smallCaps w:val="0"/>
          <w:color w:val="231F20"/>
          <w:spacing w:val="2"/>
        </w:rPr>
        <w:t> </w:t>
      </w:r>
      <w:r>
        <w:rPr>
          <w:smallCaps w:val="0"/>
          <w:color w:val="231F20"/>
          <w:spacing w:val="-1"/>
        </w:rPr>
        <w:t>d</w:t>
      </w:r>
      <w:r>
        <w:rPr>
          <w:smallCaps w:val="0"/>
          <w:color w:val="231F20"/>
        </w:rPr>
        <w:t>e</w:t>
      </w:r>
      <w:r>
        <w:rPr>
          <w:smallCaps w:val="0"/>
          <w:color w:val="231F20"/>
          <w:spacing w:val="1"/>
        </w:rPr>
        <w:t> </w:t>
      </w:r>
      <w:r>
        <w:rPr>
          <w:smallCaps w:val="0"/>
          <w:color w:val="231F20"/>
          <w:spacing w:val="-1"/>
        </w:rPr>
        <w:t>la</w:t>
      </w:r>
      <w:r>
        <w:rPr>
          <w:smallCaps w:val="0"/>
          <w:color w:val="231F20"/>
        </w:rPr>
        <w:t>s</w:t>
      </w:r>
      <w:r>
        <w:rPr>
          <w:smallCaps w:val="0"/>
          <w:color w:val="231F20"/>
          <w:spacing w:val="1"/>
        </w:rPr>
        <w:t> </w:t>
      </w:r>
      <w:r>
        <w:rPr>
          <w:smallCaps w:val="0"/>
          <w:color w:val="231F20"/>
          <w:spacing w:val="-1"/>
        </w:rPr>
        <w:t>bol</w:t>
      </w:r>
      <w:r>
        <w:rPr>
          <w:smallCaps w:val="0"/>
          <w:color w:val="231F20"/>
          <w:spacing w:val="-2"/>
        </w:rPr>
        <w:t>e</w:t>
      </w:r>
      <w:r>
        <w:rPr>
          <w:smallCaps w:val="0"/>
          <w:color w:val="231F20"/>
          <w:spacing w:val="-3"/>
        </w:rPr>
        <w:t>t</w:t>
      </w:r>
      <w:r>
        <w:rPr>
          <w:smallCaps w:val="0"/>
          <w:color w:val="231F20"/>
        </w:rPr>
        <w:t>as,</w:t>
      </w:r>
      <w:r>
        <w:rPr>
          <w:smallCaps w:val="0"/>
          <w:color w:val="231F20"/>
          <w:spacing w:val="1"/>
        </w:rPr>
        <w:t> </w:t>
      </w:r>
      <w:r>
        <w:rPr>
          <w:smallCaps w:val="0"/>
          <w:color w:val="231F20"/>
          <w:spacing w:val="-1"/>
        </w:rPr>
        <w:t>ha</w:t>
      </w:r>
      <w:r>
        <w:rPr>
          <w:smallCaps w:val="0"/>
          <w:color w:val="231F20"/>
          <w:spacing w:val="-3"/>
        </w:rPr>
        <w:t>st</w:t>
      </w:r>
      <w:r>
        <w:rPr>
          <w:smallCaps w:val="0"/>
          <w:color w:val="231F20"/>
        </w:rPr>
        <w:t>a </w:t>
      </w:r>
      <w:r>
        <w:rPr>
          <w:smallCaps w:val="0"/>
          <w:color w:val="231F20"/>
          <w:spacing w:val="-1"/>
        </w:rPr>
        <w:t>l</w:t>
      </w:r>
      <w:r>
        <w:rPr>
          <w:smallCaps w:val="0"/>
          <w:color w:val="231F20"/>
        </w:rPr>
        <w:t>a</w:t>
      </w:r>
      <w:r>
        <w:rPr>
          <w:smallCaps w:val="0"/>
          <w:color w:val="231F20"/>
          <w:spacing w:val="4"/>
        </w:rPr>
        <w:t> </w:t>
      </w:r>
      <w:r>
        <w:rPr>
          <w:smallCaps w:val="0"/>
          <w:color w:val="231F20"/>
          <w:spacing w:val="-6"/>
        </w:rPr>
        <w:t>f</w:t>
      </w:r>
      <w:r>
        <w:rPr>
          <w:smallCaps w:val="0"/>
          <w:color w:val="231F20"/>
        </w:rPr>
        <w:t>echa</w:t>
      </w:r>
      <w:r>
        <w:rPr>
          <w:smallCaps w:val="0"/>
          <w:color w:val="231F20"/>
          <w:spacing w:val="4"/>
        </w:rPr>
        <w:t> </w:t>
      </w:r>
      <w:r>
        <w:rPr>
          <w:smallCaps w:val="0"/>
          <w:color w:val="231F20"/>
          <w:spacing w:val="-1"/>
        </w:rPr>
        <w:t>qu</w:t>
      </w:r>
      <w:r>
        <w:rPr>
          <w:smallCaps w:val="0"/>
          <w:color w:val="231F20"/>
        </w:rPr>
        <w:t>e</w:t>
      </w:r>
      <w:r>
        <w:rPr>
          <w:smallCaps w:val="0"/>
          <w:color w:val="231F20"/>
          <w:spacing w:val="4"/>
        </w:rPr>
        <w:t> </w:t>
      </w:r>
      <w:r>
        <w:rPr>
          <w:smallCaps w:val="0"/>
          <w:color w:val="231F20"/>
          <w:spacing w:val="-1"/>
        </w:rPr>
        <w:t>s</w:t>
      </w:r>
      <w:r>
        <w:rPr>
          <w:smallCaps w:val="0"/>
          <w:color w:val="231F20"/>
        </w:rPr>
        <w:t>e</w:t>
      </w:r>
      <w:r>
        <w:rPr>
          <w:smallCaps w:val="0"/>
          <w:color w:val="231F20"/>
          <w:spacing w:val="4"/>
        </w:rPr>
        <w:t> </w:t>
      </w:r>
      <w:r>
        <w:rPr>
          <w:smallCaps w:val="0"/>
          <w:color w:val="231F20"/>
          <w:spacing w:val="-1"/>
        </w:rPr>
        <w:t>d</w:t>
      </w:r>
      <w:r>
        <w:rPr>
          <w:smallCaps w:val="0"/>
          <w:color w:val="231F20"/>
          <w:spacing w:val="-2"/>
        </w:rPr>
        <w:t>e</w:t>
      </w:r>
      <w:r>
        <w:rPr>
          <w:smallCaps w:val="0"/>
          <w:color w:val="231F20"/>
          <w:spacing w:val="-3"/>
        </w:rPr>
        <w:t>t</w:t>
      </w:r>
      <w:r>
        <w:rPr>
          <w:smallCaps w:val="0"/>
          <w:color w:val="231F20"/>
        </w:rPr>
        <w:t>ermine</w:t>
      </w:r>
      <w:r>
        <w:rPr>
          <w:smallCaps w:val="0"/>
          <w:color w:val="231F20"/>
          <w:spacing w:val="4"/>
        </w:rPr>
        <w:t> </w:t>
      </w:r>
      <w:r>
        <w:rPr>
          <w:smallCaps w:val="0"/>
          <w:color w:val="231F20"/>
          <w:spacing w:val="-1"/>
        </w:rPr>
        <w:t>l</w:t>
      </w:r>
      <w:r>
        <w:rPr>
          <w:smallCaps w:val="0"/>
          <w:color w:val="231F20"/>
        </w:rPr>
        <w:t>a</w:t>
      </w:r>
      <w:r>
        <w:rPr>
          <w:smallCaps w:val="0"/>
          <w:color w:val="231F20"/>
          <w:spacing w:val="4"/>
        </w:rPr>
        <w:t> </w:t>
      </w:r>
      <w:r>
        <w:rPr>
          <w:smallCaps w:val="0"/>
          <w:color w:val="231F20"/>
          <w:spacing w:val="-1"/>
        </w:rPr>
        <w:t>de</w:t>
      </w:r>
      <w:r>
        <w:rPr>
          <w:smallCaps w:val="0"/>
          <w:color w:val="231F20"/>
          <w:spacing w:val="-3"/>
        </w:rPr>
        <w:t>s</w:t>
      </w:r>
      <w:r>
        <w:rPr>
          <w:smallCaps w:val="0"/>
          <w:color w:val="231F20"/>
        </w:rPr>
        <w:t>trucción</w:t>
      </w:r>
      <w:r>
        <w:rPr>
          <w:smallCaps w:val="0"/>
          <w:color w:val="231F20"/>
          <w:spacing w:val="4"/>
        </w:rPr>
        <w:t> </w:t>
      </w:r>
      <w:r>
        <w:rPr>
          <w:smallCaps w:val="0"/>
          <w:color w:val="231F20"/>
          <w:spacing w:val="-1"/>
        </w:rPr>
        <w:t>d</w:t>
      </w:r>
      <w:r>
        <w:rPr>
          <w:smallCaps w:val="0"/>
          <w:color w:val="231F20"/>
        </w:rPr>
        <w:t>e</w:t>
      </w:r>
      <w:r>
        <w:rPr>
          <w:smallCaps w:val="0"/>
          <w:color w:val="231F20"/>
          <w:spacing w:val="4"/>
        </w:rPr>
        <w:t> </w:t>
      </w:r>
      <w:r>
        <w:rPr>
          <w:smallCaps w:val="0"/>
          <w:color w:val="231F20"/>
          <w:spacing w:val="-1"/>
        </w:rPr>
        <w:t>lo</w:t>
      </w:r>
      <w:r>
        <w:rPr>
          <w:smallCaps w:val="0"/>
          <w:color w:val="231F20"/>
        </w:rPr>
        <w:t>s</w:t>
      </w:r>
      <w:r>
        <w:rPr>
          <w:smallCaps w:val="0"/>
          <w:color w:val="231F20"/>
          <w:spacing w:val="4"/>
        </w:rPr>
        <w:t> </w:t>
      </w:r>
      <w:r>
        <w:rPr>
          <w:smallCaps w:val="0"/>
          <w:color w:val="231F20"/>
          <w:spacing w:val="-1"/>
        </w:rPr>
        <w:t>sob</w:t>
      </w:r>
      <w:r>
        <w:rPr>
          <w:smallCaps w:val="0"/>
          <w:color w:val="231F20"/>
          <w:spacing w:val="-3"/>
        </w:rPr>
        <w:t>r</w:t>
      </w:r>
      <w:r>
        <w:rPr>
          <w:smallCaps w:val="0"/>
          <w:color w:val="231F20"/>
        </w:rPr>
        <w:t>es</w:t>
      </w:r>
      <w:r>
        <w:rPr>
          <w:smallCaps w:val="0"/>
          <w:color w:val="231F20"/>
          <w:spacing w:val="4"/>
        </w:rPr>
        <w:t> </w:t>
      </w:r>
      <w:r>
        <w:rPr>
          <w:smallCaps w:val="0"/>
          <w:color w:val="231F20"/>
          <w:spacing w:val="-1"/>
        </w:rPr>
        <w:t>q</w:t>
      </w:r>
      <w:r>
        <w:rPr>
          <w:smallCaps w:val="0"/>
          <w:color w:val="231F20"/>
        </w:rPr>
        <w:t>ue</w:t>
      </w:r>
      <w:r>
        <w:rPr>
          <w:smallCaps w:val="0"/>
          <w:color w:val="231F20"/>
          <w:spacing w:val="4"/>
        </w:rPr>
        <w:t> </w:t>
      </w:r>
      <w:r>
        <w:rPr>
          <w:smallCaps w:val="0"/>
          <w:color w:val="231F20"/>
          <w:spacing w:val="-2"/>
        </w:rPr>
        <w:t>c</w:t>
      </w:r>
      <w:r>
        <w:rPr>
          <w:smallCaps w:val="0"/>
          <w:color w:val="231F20"/>
          <w:spacing w:val="-1"/>
        </w:rPr>
        <w:t>o</w:t>
      </w:r>
      <w:r>
        <w:rPr>
          <w:smallCaps w:val="0"/>
          <w:color w:val="231F20"/>
          <w:spacing w:val="-2"/>
        </w:rPr>
        <w:t>n</w:t>
      </w:r>
      <w:r>
        <w:rPr>
          <w:smallCaps w:val="0"/>
          <w:color w:val="231F20"/>
          <w:spacing w:val="-1"/>
          <w:w w:val="99"/>
        </w:rPr>
        <w:t>tiene</w:t>
      </w:r>
      <w:r>
        <w:rPr>
          <w:smallCaps w:val="0"/>
          <w:color w:val="231F20"/>
          <w:w w:val="99"/>
        </w:rPr>
        <w:t>n</w:t>
      </w:r>
      <w:r>
        <w:rPr>
          <w:smallCaps w:val="0"/>
          <w:color w:val="231F20"/>
          <w:spacing w:val="4"/>
        </w:rPr>
        <w:t> </w:t>
      </w:r>
      <w:r>
        <w:rPr>
          <w:smallCaps w:val="0"/>
          <w:color w:val="231F20"/>
          <w:spacing w:val="-1"/>
        </w:rPr>
        <w:t>l</w:t>
      </w:r>
      <w:r>
        <w:rPr>
          <w:smallCaps w:val="0"/>
          <w:color w:val="231F20"/>
        </w:rPr>
        <w:t>a</w:t>
      </w:r>
      <w:r>
        <w:rPr>
          <w:smallCaps w:val="0"/>
          <w:color w:val="231F20"/>
          <w:spacing w:val="4"/>
        </w:rPr>
        <w:t> </w:t>
      </w:r>
      <w:r>
        <w:rPr>
          <w:smallCaps w:val="0"/>
          <w:color w:val="231F20"/>
          <w:spacing w:val="-1"/>
        </w:rPr>
        <w:t>doc</w:t>
      </w:r>
      <w:r>
        <w:rPr>
          <w:smallCaps w:val="0"/>
          <w:color w:val="231F20"/>
        </w:rPr>
        <w:t>u- me</w:t>
      </w:r>
      <w:r>
        <w:rPr>
          <w:smallCaps w:val="0"/>
          <w:color w:val="231F20"/>
          <w:spacing w:val="-3"/>
        </w:rPr>
        <w:t>nt</w:t>
      </w:r>
      <w:r>
        <w:rPr>
          <w:smallCaps w:val="0"/>
          <w:color w:val="231F20"/>
        </w:rPr>
        <w:t>ación </w:t>
      </w:r>
      <w:r>
        <w:rPr>
          <w:smallCaps w:val="0"/>
          <w:color w:val="231F20"/>
          <w:spacing w:val="-25"/>
        </w:rPr>
        <w:t> </w:t>
      </w:r>
      <w:r>
        <w:rPr>
          <w:smallCaps w:val="0"/>
          <w:color w:val="231F20"/>
        </w:rPr>
        <w:t>en </w:t>
      </w:r>
      <w:r>
        <w:rPr>
          <w:smallCaps w:val="0"/>
          <w:color w:val="231F20"/>
          <w:spacing w:val="-25"/>
        </w:rPr>
        <w:t> </w:t>
      </w:r>
      <w:r>
        <w:rPr>
          <w:smallCaps w:val="0"/>
          <w:color w:val="231F20"/>
          <w:spacing w:val="-1"/>
        </w:rPr>
        <w:t>lo</w:t>
      </w:r>
      <w:r>
        <w:rPr>
          <w:smallCaps w:val="0"/>
          <w:color w:val="231F20"/>
        </w:rPr>
        <w:t>s </w:t>
      </w:r>
      <w:r>
        <w:rPr>
          <w:smallCaps w:val="0"/>
          <w:color w:val="231F20"/>
          <w:spacing w:val="-25"/>
        </w:rPr>
        <w:t> </w:t>
      </w:r>
      <w:r>
        <w:rPr>
          <w:smallCaps w:val="0"/>
          <w:color w:val="231F20"/>
          <w:spacing w:val="-1"/>
        </w:rPr>
        <w:t>paqu</w:t>
      </w:r>
      <w:r>
        <w:rPr>
          <w:smallCaps w:val="0"/>
          <w:color w:val="231F20"/>
          <w:spacing w:val="-2"/>
        </w:rPr>
        <w:t>e</w:t>
      </w:r>
      <w:r>
        <w:rPr>
          <w:smallCaps w:val="0"/>
          <w:color w:val="231F20"/>
          <w:spacing w:val="-3"/>
        </w:rPr>
        <w:t>t</w:t>
      </w:r>
      <w:r>
        <w:rPr>
          <w:smallCaps w:val="0"/>
          <w:color w:val="231F20"/>
        </w:rPr>
        <w:t>es </w:t>
      </w:r>
      <w:r>
        <w:rPr>
          <w:smallCaps w:val="0"/>
          <w:color w:val="231F20"/>
          <w:spacing w:val="-25"/>
        </w:rPr>
        <w:t> </w:t>
      </w:r>
      <w:r>
        <w:rPr>
          <w:smallCaps w:val="0"/>
          <w:color w:val="231F20"/>
          <w:spacing w:val="-1"/>
        </w:rPr>
        <w:t>elec</w:t>
      </w:r>
      <w:r>
        <w:rPr>
          <w:smallCaps w:val="0"/>
          <w:color w:val="231F20"/>
          <w:spacing w:val="-3"/>
        </w:rPr>
        <w:t>t</w:t>
      </w:r>
      <w:r>
        <w:rPr>
          <w:smallCaps w:val="0"/>
          <w:color w:val="231F20"/>
          <w:spacing w:val="-1"/>
        </w:rPr>
        <w:t>o</w:t>
      </w:r>
      <w:r>
        <w:rPr>
          <w:smallCaps w:val="0"/>
          <w:color w:val="231F20"/>
          <w:spacing w:val="-5"/>
        </w:rPr>
        <w:t>r</w:t>
      </w:r>
      <w:r>
        <w:rPr>
          <w:smallCaps w:val="0"/>
          <w:color w:val="231F20"/>
        </w:rPr>
        <w:t>ales, </w:t>
      </w:r>
      <w:r>
        <w:rPr>
          <w:smallCaps w:val="0"/>
          <w:color w:val="231F20"/>
          <w:spacing w:val="-25"/>
        </w:rPr>
        <w:t> </w:t>
      </w:r>
      <w:r>
        <w:rPr>
          <w:smallCaps w:val="0"/>
          <w:color w:val="231F20"/>
          <w:spacing w:val="-1"/>
        </w:rPr>
        <w:t>po</w:t>
      </w:r>
      <w:r>
        <w:rPr>
          <w:smallCaps w:val="0"/>
          <w:color w:val="231F20"/>
        </w:rPr>
        <w:t>r </w:t>
      </w:r>
      <w:r>
        <w:rPr>
          <w:smallCaps w:val="0"/>
          <w:color w:val="231F20"/>
          <w:spacing w:val="-25"/>
        </w:rPr>
        <w:t> </w:t>
      </w:r>
      <w:r>
        <w:rPr>
          <w:smallCaps w:val="0"/>
          <w:color w:val="231F20"/>
          <w:spacing w:val="-1"/>
        </w:rPr>
        <w:t>par</w:t>
      </w:r>
      <w:r>
        <w:rPr>
          <w:smallCaps w:val="0"/>
          <w:color w:val="231F20"/>
          <w:spacing w:val="-3"/>
        </w:rPr>
        <w:t>t</w:t>
      </w:r>
      <w:r>
        <w:rPr>
          <w:smallCaps w:val="0"/>
          <w:color w:val="231F20"/>
        </w:rPr>
        <w:t>e </w:t>
      </w:r>
      <w:r>
        <w:rPr>
          <w:smallCaps w:val="0"/>
          <w:color w:val="231F20"/>
          <w:spacing w:val="-25"/>
        </w:rPr>
        <w:t> </w:t>
      </w:r>
      <w:r>
        <w:rPr>
          <w:smallCaps w:val="0"/>
          <w:color w:val="231F20"/>
          <w:spacing w:val="-1"/>
        </w:rPr>
        <w:t>de</w:t>
      </w:r>
      <w:r>
        <w:rPr>
          <w:smallCaps w:val="0"/>
          <w:color w:val="231F20"/>
        </w:rPr>
        <w:t>l </w:t>
      </w:r>
      <w:r>
        <w:rPr>
          <w:smallCaps w:val="0"/>
          <w:color w:val="231F20"/>
          <w:spacing w:val="-25"/>
        </w:rPr>
        <w:t> </w:t>
      </w:r>
      <w:r>
        <w:rPr>
          <w:smallCaps w:val="0"/>
          <w:color w:val="231F20"/>
          <w:spacing w:val="-1"/>
        </w:rPr>
        <w:t>Consej</w:t>
      </w:r>
      <w:r>
        <w:rPr>
          <w:smallCaps w:val="0"/>
          <w:color w:val="231F20"/>
        </w:rPr>
        <w:t>o </w:t>
      </w:r>
      <w:r>
        <w:rPr>
          <w:smallCaps w:val="0"/>
          <w:color w:val="231F20"/>
          <w:spacing w:val="-25"/>
        </w:rPr>
        <w:t> </w:t>
      </w:r>
      <w:r>
        <w:rPr>
          <w:smallCaps w:val="0"/>
          <w:color w:val="231F20"/>
        </w:rPr>
        <w:t>Gene</w:t>
      </w:r>
      <w:r>
        <w:rPr>
          <w:smallCaps w:val="0"/>
          <w:color w:val="231F20"/>
          <w:spacing w:val="-5"/>
        </w:rPr>
        <w:t>r</w:t>
      </w:r>
      <w:r>
        <w:rPr>
          <w:smallCaps w:val="0"/>
          <w:color w:val="231F20"/>
        </w:rPr>
        <w:t>al </w:t>
      </w:r>
      <w:r>
        <w:rPr>
          <w:smallCaps w:val="0"/>
          <w:color w:val="231F20"/>
          <w:spacing w:val="-25"/>
        </w:rPr>
        <w:t> </w:t>
      </w:r>
      <w:r>
        <w:rPr>
          <w:smallCaps w:val="0"/>
          <w:color w:val="231F20"/>
        </w:rPr>
        <w:t>o </w:t>
      </w:r>
      <w:r>
        <w:rPr>
          <w:smallCaps w:val="0"/>
          <w:color w:val="231F20"/>
          <w:spacing w:val="-25"/>
        </w:rPr>
        <w:t> </w:t>
      </w:r>
      <w:r>
        <w:rPr>
          <w:smallCaps w:val="0"/>
          <w:color w:val="231F20"/>
          <w:spacing w:val="-1"/>
        </w:rPr>
        <w:t>del Ó</w:t>
      </w:r>
      <w:r>
        <w:rPr>
          <w:smallCaps w:val="0"/>
          <w:color w:val="231F20"/>
          <w:spacing w:val="-4"/>
        </w:rPr>
        <w:t>r</w:t>
      </w:r>
      <w:r>
        <w:rPr>
          <w:smallCaps w:val="0"/>
          <w:color w:val="231F20"/>
          <w:spacing w:val="-5"/>
        </w:rPr>
        <w:t>g</w:t>
      </w:r>
      <w:r>
        <w:rPr>
          <w:smallCaps w:val="0"/>
          <w:color w:val="231F20"/>
        </w:rPr>
        <w:t>ano</w:t>
      </w:r>
      <w:r>
        <w:rPr>
          <w:smallCaps w:val="0"/>
          <w:color w:val="231F20"/>
          <w:spacing w:val="9"/>
        </w:rPr>
        <w:t> </w:t>
      </w:r>
      <w:r>
        <w:rPr>
          <w:smallCaps w:val="0"/>
          <w:color w:val="231F20"/>
          <w:spacing w:val="-1"/>
        </w:rPr>
        <w:t>Superio</w:t>
      </w:r>
      <w:r>
        <w:rPr>
          <w:smallCaps w:val="0"/>
          <w:color w:val="231F20"/>
        </w:rPr>
        <w:t>r</w:t>
      </w:r>
      <w:r>
        <w:rPr>
          <w:smallCaps w:val="0"/>
          <w:color w:val="231F20"/>
          <w:spacing w:val="9"/>
        </w:rPr>
        <w:t> </w:t>
      </w:r>
      <w:r>
        <w:rPr>
          <w:smallCaps w:val="0"/>
          <w:color w:val="231F20"/>
          <w:spacing w:val="-1"/>
        </w:rPr>
        <w:t>d</w:t>
      </w:r>
      <w:r>
        <w:rPr>
          <w:smallCaps w:val="0"/>
          <w:color w:val="231F20"/>
        </w:rPr>
        <w:t>e</w:t>
      </w:r>
      <w:r>
        <w:rPr>
          <w:smallCaps w:val="0"/>
          <w:color w:val="231F20"/>
          <w:spacing w:val="9"/>
        </w:rPr>
        <w:t> </w:t>
      </w:r>
      <w:r>
        <w:rPr>
          <w:smallCaps w:val="0"/>
          <w:color w:val="231F20"/>
          <w:spacing w:val="-1"/>
        </w:rPr>
        <w:t>Di</w:t>
      </w:r>
      <w:r>
        <w:rPr>
          <w:smallCaps w:val="0"/>
          <w:color w:val="231F20"/>
          <w:spacing w:val="-3"/>
        </w:rPr>
        <w:t>r</w:t>
      </w:r>
      <w:r>
        <w:rPr>
          <w:smallCaps w:val="0"/>
          <w:color w:val="231F20"/>
        </w:rPr>
        <w:t>ección</w:t>
      </w:r>
      <w:r>
        <w:rPr>
          <w:smallCaps w:val="0"/>
          <w:color w:val="231F20"/>
          <w:spacing w:val="9"/>
        </w:rPr>
        <w:t> </w:t>
      </w:r>
      <w:r>
        <w:rPr>
          <w:smallCaps w:val="0"/>
          <w:color w:val="231F20"/>
          <w:spacing w:val="-1"/>
        </w:rPr>
        <w:t>de</w:t>
      </w:r>
      <w:r>
        <w:rPr>
          <w:smallCaps w:val="0"/>
          <w:color w:val="231F20"/>
        </w:rPr>
        <w:t>l</w:t>
      </w:r>
      <w:r>
        <w:rPr>
          <w:smallCaps w:val="0"/>
          <w:color w:val="231F20"/>
          <w:spacing w:val="10"/>
        </w:rPr>
        <w:t> </w:t>
      </w:r>
      <w:r>
        <w:rPr>
          <w:smallCaps/>
          <w:color w:val="231F20"/>
          <w:w w:val="108"/>
        </w:rPr>
        <w:t>opl</w:t>
      </w:r>
      <w:r>
        <w:rPr>
          <w:smallCaps w:val="0"/>
          <w:color w:val="231F20"/>
          <w:spacing w:val="9"/>
        </w:rPr>
        <w:t> </w:t>
      </w:r>
      <w:r>
        <w:rPr>
          <w:smallCaps w:val="0"/>
          <w:color w:val="231F20"/>
          <w:spacing w:val="-2"/>
        </w:rPr>
        <w:t>c</w:t>
      </w:r>
      <w:r>
        <w:rPr>
          <w:smallCaps w:val="0"/>
          <w:color w:val="231F20"/>
          <w:spacing w:val="-1"/>
        </w:rPr>
        <w:t>or</w:t>
      </w:r>
      <w:r>
        <w:rPr>
          <w:smallCaps w:val="0"/>
          <w:color w:val="231F20"/>
          <w:spacing w:val="-4"/>
        </w:rPr>
        <w:t>r</w:t>
      </w:r>
      <w:r>
        <w:rPr>
          <w:smallCaps w:val="0"/>
          <w:color w:val="231F20"/>
        </w:rPr>
        <w:t>espondie</w:t>
      </w:r>
      <w:r>
        <w:rPr>
          <w:smallCaps w:val="0"/>
          <w:color w:val="231F20"/>
          <w:spacing w:val="-2"/>
        </w:rPr>
        <w:t>n</w:t>
      </w:r>
      <w:r>
        <w:rPr>
          <w:smallCaps w:val="0"/>
          <w:color w:val="231F20"/>
          <w:spacing w:val="-3"/>
        </w:rPr>
        <w:t>t</w:t>
      </w:r>
      <w:r>
        <w:rPr>
          <w:smallCaps w:val="0"/>
          <w:color w:val="231F20"/>
        </w:rPr>
        <w:t>e.</w:t>
      </w:r>
      <w:r>
        <w:rPr>
          <w:smallCaps w:val="0"/>
          <w:color w:val="231F20"/>
          <w:spacing w:val="9"/>
        </w:rPr>
        <w:t> </w:t>
      </w:r>
      <w:r>
        <w:rPr>
          <w:smallCaps w:val="0"/>
          <w:color w:val="231F20"/>
          <w:spacing w:val="-1"/>
        </w:rPr>
        <w:t>E</w:t>
      </w:r>
      <w:r>
        <w:rPr>
          <w:smallCaps w:val="0"/>
          <w:color w:val="231F20"/>
        </w:rPr>
        <w:t>l</w:t>
      </w:r>
      <w:r>
        <w:rPr>
          <w:smallCaps w:val="0"/>
          <w:color w:val="231F20"/>
          <w:spacing w:val="9"/>
        </w:rPr>
        <w:t> </w:t>
      </w:r>
      <w:r>
        <w:rPr>
          <w:smallCaps w:val="0"/>
          <w:color w:val="231F20"/>
          <w:spacing w:val="-2"/>
        </w:rPr>
        <w:t>c</w:t>
      </w:r>
      <w:r>
        <w:rPr>
          <w:smallCaps w:val="0"/>
          <w:color w:val="231F20"/>
          <w:spacing w:val="-1"/>
        </w:rPr>
        <w:t>o</w:t>
      </w:r>
      <w:r>
        <w:rPr>
          <w:smallCaps w:val="0"/>
          <w:color w:val="231F20"/>
          <w:spacing w:val="-2"/>
        </w:rPr>
        <w:t>n</w:t>
      </w:r>
      <w:r>
        <w:rPr>
          <w:smallCaps w:val="0"/>
          <w:color w:val="231F20"/>
        </w:rPr>
        <w:t>t</w:t>
      </w:r>
      <w:r>
        <w:rPr>
          <w:smallCaps w:val="0"/>
          <w:color w:val="231F20"/>
          <w:spacing w:val="-4"/>
        </w:rPr>
        <w:t>r</w:t>
      </w:r>
      <w:r>
        <w:rPr>
          <w:smallCaps w:val="0"/>
          <w:color w:val="231F20"/>
          <w:spacing w:val="-1"/>
        </w:rPr>
        <w:t>o</w:t>
      </w:r>
      <w:r>
        <w:rPr>
          <w:smallCaps w:val="0"/>
          <w:color w:val="231F20"/>
        </w:rPr>
        <w:t>l</w:t>
      </w:r>
      <w:r>
        <w:rPr>
          <w:smallCaps w:val="0"/>
          <w:color w:val="231F20"/>
          <w:spacing w:val="9"/>
        </w:rPr>
        <w:t> </w:t>
      </w:r>
      <w:r>
        <w:rPr>
          <w:smallCaps w:val="0"/>
          <w:color w:val="231F20"/>
        </w:rPr>
        <w:t>y</w:t>
      </w:r>
      <w:r>
        <w:rPr>
          <w:smallCaps w:val="0"/>
          <w:color w:val="231F20"/>
          <w:spacing w:val="9"/>
        </w:rPr>
        <w:t> </w:t>
      </w:r>
      <w:r>
        <w:rPr>
          <w:smallCaps w:val="0"/>
          <w:color w:val="231F20"/>
          <w:spacing w:val="-3"/>
        </w:rPr>
        <w:t>r</w:t>
      </w:r>
      <w:r>
        <w:rPr>
          <w:smallCaps w:val="0"/>
          <w:color w:val="231F20"/>
        </w:rPr>
        <w:t>esgua</w:t>
      </w:r>
      <w:r>
        <w:rPr>
          <w:smallCaps w:val="0"/>
          <w:color w:val="231F20"/>
          <w:spacing w:val="-4"/>
        </w:rPr>
        <w:t>r</w:t>
      </w:r>
      <w:r>
        <w:rPr>
          <w:smallCaps w:val="0"/>
          <w:color w:val="231F20"/>
          <w:spacing w:val="-1"/>
        </w:rPr>
        <w:t>do d</w:t>
      </w:r>
      <w:r>
        <w:rPr>
          <w:smallCaps w:val="0"/>
          <w:color w:val="231F20"/>
        </w:rPr>
        <w:t>e</w:t>
      </w:r>
      <w:r>
        <w:rPr>
          <w:smallCaps w:val="0"/>
          <w:color w:val="231F20"/>
          <w:spacing w:val="9"/>
        </w:rPr>
        <w:t> </w:t>
      </w:r>
      <w:r>
        <w:rPr>
          <w:smallCaps w:val="0"/>
          <w:color w:val="231F20"/>
          <w:spacing w:val="-1"/>
        </w:rPr>
        <w:t>l</w:t>
      </w:r>
      <w:r>
        <w:rPr>
          <w:smallCaps w:val="0"/>
          <w:color w:val="231F20"/>
        </w:rPr>
        <w:t>a</w:t>
      </w:r>
      <w:r>
        <w:rPr>
          <w:smallCaps w:val="0"/>
          <w:color w:val="231F20"/>
          <w:spacing w:val="9"/>
        </w:rPr>
        <w:t> </w:t>
      </w:r>
      <w:r>
        <w:rPr>
          <w:smallCaps w:val="0"/>
          <w:color w:val="231F20"/>
          <w:spacing w:val="-1"/>
        </w:rPr>
        <w:t>b</w:t>
      </w:r>
      <w:r>
        <w:rPr>
          <w:smallCaps w:val="0"/>
          <w:color w:val="231F20"/>
        </w:rPr>
        <w:t>i</w:t>
      </w:r>
      <w:r>
        <w:rPr>
          <w:smallCaps w:val="0"/>
          <w:color w:val="231F20"/>
          <w:spacing w:val="-3"/>
        </w:rPr>
        <w:t>t</w:t>
      </w:r>
      <w:r>
        <w:rPr>
          <w:smallCaps w:val="0"/>
          <w:color w:val="231F20"/>
        </w:rPr>
        <w:t>á</w:t>
      </w:r>
      <w:r>
        <w:rPr>
          <w:smallCaps w:val="0"/>
          <w:color w:val="231F20"/>
          <w:spacing w:val="-2"/>
        </w:rPr>
        <w:t>c</w:t>
      </w:r>
      <w:r>
        <w:rPr>
          <w:smallCaps w:val="0"/>
          <w:color w:val="231F20"/>
          <w:spacing w:val="-1"/>
        </w:rPr>
        <w:t>o</w:t>
      </w:r>
      <w:r>
        <w:rPr>
          <w:smallCaps w:val="0"/>
          <w:color w:val="231F20"/>
          <w:spacing w:val="-5"/>
        </w:rPr>
        <w:t>r</w:t>
      </w:r>
      <w:r>
        <w:rPr>
          <w:smallCaps w:val="0"/>
          <w:color w:val="231F20"/>
        </w:rPr>
        <w:t>a</w:t>
      </w:r>
      <w:r>
        <w:rPr>
          <w:smallCaps w:val="0"/>
          <w:color w:val="231F20"/>
          <w:spacing w:val="9"/>
        </w:rPr>
        <w:t> </w:t>
      </w:r>
      <w:r>
        <w:rPr>
          <w:smallCaps w:val="0"/>
          <w:color w:val="231F20"/>
        </w:rPr>
        <w:t>e</w:t>
      </w:r>
      <w:r>
        <w:rPr>
          <w:smallCaps w:val="0"/>
          <w:color w:val="231F20"/>
          <w:spacing w:val="-3"/>
        </w:rPr>
        <w:t>st</w:t>
      </w:r>
      <w:r>
        <w:rPr>
          <w:smallCaps w:val="0"/>
          <w:color w:val="231F20"/>
        </w:rPr>
        <w:t>a</w:t>
      </w:r>
      <w:r>
        <w:rPr>
          <w:smallCaps w:val="0"/>
          <w:color w:val="231F20"/>
          <w:spacing w:val="-5"/>
        </w:rPr>
        <w:t>r</w:t>
      </w:r>
      <w:r>
        <w:rPr>
          <w:smallCaps w:val="0"/>
          <w:color w:val="231F20"/>
        </w:rPr>
        <w:t>án</w:t>
      </w:r>
      <w:r>
        <w:rPr>
          <w:smallCaps w:val="0"/>
          <w:color w:val="231F20"/>
          <w:spacing w:val="9"/>
        </w:rPr>
        <w:t> </w:t>
      </w:r>
      <w:r>
        <w:rPr>
          <w:smallCaps w:val="0"/>
          <w:color w:val="231F20"/>
        </w:rPr>
        <w:t>a</w:t>
      </w:r>
      <w:r>
        <w:rPr>
          <w:smallCaps w:val="0"/>
          <w:color w:val="231F20"/>
          <w:spacing w:val="9"/>
        </w:rPr>
        <w:t> </w:t>
      </w:r>
      <w:r>
        <w:rPr>
          <w:smallCaps w:val="0"/>
          <w:color w:val="231F20"/>
          <w:spacing w:val="-2"/>
        </w:rPr>
        <w:t>c</w:t>
      </w:r>
      <w:r>
        <w:rPr>
          <w:smallCaps w:val="0"/>
          <w:color w:val="231F20"/>
        </w:rPr>
        <w:t>a</w:t>
      </w:r>
      <w:r>
        <w:rPr>
          <w:smallCaps w:val="0"/>
          <w:color w:val="231F20"/>
          <w:spacing w:val="-4"/>
        </w:rPr>
        <w:t>r</w:t>
      </w:r>
      <w:r>
        <w:rPr>
          <w:smallCaps w:val="0"/>
          <w:color w:val="231F20"/>
          <w:spacing w:val="-2"/>
        </w:rPr>
        <w:t>g</w:t>
      </w:r>
      <w:r>
        <w:rPr>
          <w:smallCaps w:val="0"/>
          <w:color w:val="231F20"/>
        </w:rPr>
        <w:t>o</w:t>
      </w:r>
      <w:r>
        <w:rPr>
          <w:smallCaps w:val="0"/>
          <w:color w:val="231F20"/>
          <w:spacing w:val="9"/>
        </w:rPr>
        <w:t> </w:t>
      </w:r>
      <w:r>
        <w:rPr>
          <w:smallCaps w:val="0"/>
          <w:color w:val="231F20"/>
          <w:spacing w:val="-1"/>
        </w:rPr>
        <w:t>d</w:t>
      </w:r>
      <w:r>
        <w:rPr>
          <w:smallCaps w:val="0"/>
          <w:color w:val="231F20"/>
        </w:rPr>
        <w:t>e</w:t>
      </w:r>
      <w:r>
        <w:rPr>
          <w:smallCaps w:val="0"/>
          <w:color w:val="231F20"/>
          <w:spacing w:val="9"/>
        </w:rPr>
        <w:t> </w:t>
      </w:r>
      <w:r>
        <w:rPr>
          <w:smallCaps w:val="0"/>
          <w:color w:val="231F20"/>
          <w:spacing w:val="-1"/>
        </w:rPr>
        <w:t>l</w:t>
      </w:r>
      <w:r>
        <w:rPr>
          <w:smallCaps w:val="0"/>
          <w:color w:val="231F20"/>
        </w:rPr>
        <w:t>a</w:t>
      </w:r>
      <w:r>
        <w:rPr>
          <w:smallCaps w:val="0"/>
          <w:color w:val="231F20"/>
          <w:spacing w:val="9"/>
        </w:rPr>
        <w:t> </w:t>
      </w:r>
      <w:r>
        <w:rPr>
          <w:smallCaps w:val="0"/>
          <w:color w:val="231F20"/>
          <w:spacing w:val="-1"/>
        </w:rPr>
        <w:t>p</w:t>
      </w:r>
      <w:r>
        <w:rPr>
          <w:smallCaps w:val="0"/>
          <w:color w:val="231F20"/>
          <w:spacing w:val="-4"/>
        </w:rPr>
        <w:t>r</w:t>
      </w:r>
      <w:r>
        <w:rPr>
          <w:smallCaps w:val="0"/>
          <w:color w:val="231F20"/>
          <w:spacing w:val="-1"/>
        </w:rPr>
        <w:t>opi</w:t>
      </w:r>
      <w:r>
        <w:rPr>
          <w:smallCaps w:val="0"/>
          <w:color w:val="231F20"/>
        </w:rPr>
        <w:t>a</w:t>
      </w:r>
      <w:r>
        <w:rPr>
          <w:smallCaps w:val="0"/>
          <w:color w:val="231F20"/>
          <w:spacing w:val="9"/>
        </w:rPr>
        <w:t> </w:t>
      </w:r>
      <w:r>
        <w:rPr>
          <w:smallCaps w:val="0"/>
          <w:color w:val="231F20"/>
          <w:spacing w:val="-1"/>
        </w:rPr>
        <w:t>p</w:t>
      </w:r>
      <w:r>
        <w:rPr>
          <w:smallCaps w:val="0"/>
          <w:color w:val="231F20"/>
          <w:spacing w:val="-3"/>
        </w:rPr>
        <w:t>r</w:t>
      </w:r>
      <w:r>
        <w:rPr>
          <w:smallCaps w:val="0"/>
          <w:color w:val="231F20"/>
        </w:rPr>
        <w:t>esidencia</w:t>
      </w:r>
      <w:r>
        <w:rPr>
          <w:smallCaps w:val="0"/>
          <w:color w:val="231F20"/>
          <w:spacing w:val="9"/>
        </w:rPr>
        <w:t> </w:t>
      </w:r>
      <w:r>
        <w:rPr>
          <w:smallCaps w:val="0"/>
          <w:color w:val="231F20"/>
          <w:spacing w:val="-1"/>
        </w:rPr>
        <w:t>de</w:t>
      </w:r>
      <w:r>
        <w:rPr>
          <w:smallCaps w:val="0"/>
          <w:color w:val="231F20"/>
        </w:rPr>
        <w:t>l</w:t>
      </w:r>
      <w:r>
        <w:rPr>
          <w:smallCaps w:val="0"/>
          <w:color w:val="231F20"/>
          <w:spacing w:val="9"/>
        </w:rPr>
        <w:t> </w:t>
      </w:r>
      <w:r>
        <w:rPr>
          <w:smallCaps w:val="0"/>
          <w:color w:val="231F20"/>
          <w:spacing w:val="-2"/>
        </w:rPr>
        <w:t>c</w:t>
      </w:r>
      <w:r>
        <w:rPr>
          <w:smallCaps w:val="0"/>
          <w:color w:val="231F20"/>
          <w:spacing w:val="-1"/>
        </w:rPr>
        <w:t>onsejo</w:t>
      </w:r>
      <w:r>
        <w:rPr>
          <w:smallCaps w:val="0"/>
          <w:color w:val="231F20"/>
        </w:rPr>
        <w:t>.</w:t>
      </w:r>
      <w:r>
        <w:rPr>
          <w:smallCaps w:val="0"/>
          <w:color w:val="231F20"/>
          <w:spacing w:val="9"/>
        </w:rPr>
        <w:t> </w:t>
      </w:r>
      <w:r>
        <w:rPr>
          <w:smallCaps w:val="0"/>
          <w:color w:val="231F20"/>
          <w:spacing w:val="-1"/>
        </w:rPr>
        <w:t>E</w:t>
      </w:r>
      <w:r>
        <w:rPr>
          <w:smallCaps w:val="0"/>
          <w:color w:val="231F20"/>
        </w:rPr>
        <w:t>l</w:t>
      </w:r>
      <w:r>
        <w:rPr>
          <w:smallCaps w:val="0"/>
          <w:color w:val="231F20"/>
          <w:spacing w:val="9"/>
        </w:rPr>
        <w:t> </w:t>
      </w:r>
      <w:r>
        <w:rPr>
          <w:smallCaps w:val="0"/>
          <w:color w:val="231F20"/>
        </w:rPr>
        <w:t>modelo </w:t>
      </w:r>
      <w:r>
        <w:rPr>
          <w:smallCaps w:val="0"/>
          <w:color w:val="231F20"/>
          <w:spacing w:val="-1"/>
        </w:rPr>
        <w:t>d</w:t>
      </w:r>
      <w:r>
        <w:rPr>
          <w:smallCaps w:val="0"/>
          <w:color w:val="231F20"/>
        </w:rPr>
        <w:t>e</w:t>
      </w:r>
      <w:r>
        <w:rPr>
          <w:smallCaps w:val="0"/>
          <w:color w:val="231F20"/>
          <w:spacing w:val="-1"/>
        </w:rPr>
        <w:t> bi</w:t>
      </w:r>
      <w:r>
        <w:rPr>
          <w:smallCaps w:val="0"/>
          <w:color w:val="231F20"/>
          <w:spacing w:val="-3"/>
        </w:rPr>
        <w:t>t</w:t>
      </w:r>
      <w:r>
        <w:rPr>
          <w:smallCaps w:val="0"/>
          <w:color w:val="231F20"/>
        </w:rPr>
        <w:t>á</w:t>
      </w:r>
      <w:r>
        <w:rPr>
          <w:smallCaps w:val="0"/>
          <w:color w:val="231F20"/>
          <w:spacing w:val="-2"/>
        </w:rPr>
        <w:t>c</w:t>
      </w:r>
      <w:r>
        <w:rPr>
          <w:smallCaps w:val="0"/>
          <w:color w:val="231F20"/>
          <w:spacing w:val="-1"/>
        </w:rPr>
        <w:t>o</w:t>
      </w:r>
      <w:r>
        <w:rPr>
          <w:smallCaps w:val="0"/>
          <w:color w:val="231F20"/>
          <w:spacing w:val="-5"/>
        </w:rPr>
        <w:t>r</w:t>
      </w:r>
      <w:r>
        <w:rPr>
          <w:smallCaps w:val="0"/>
          <w:color w:val="231F20"/>
        </w:rPr>
        <w:t>a</w:t>
      </w:r>
      <w:r>
        <w:rPr>
          <w:smallCaps w:val="0"/>
          <w:color w:val="231F20"/>
          <w:spacing w:val="-1"/>
        </w:rPr>
        <w:t> s</w:t>
      </w:r>
      <w:r>
        <w:rPr>
          <w:smallCaps w:val="0"/>
          <w:color w:val="231F20"/>
        </w:rPr>
        <w:t>e</w:t>
      </w:r>
      <w:r>
        <w:rPr>
          <w:smallCaps w:val="0"/>
          <w:color w:val="231F20"/>
          <w:spacing w:val="-1"/>
        </w:rPr>
        <w:t> </w:t>
      </w:r>
      <w:r>
        <w:rPr>
          <w:smallCaps w:val="0"/>
          <w:color w:val="231F20"/>
          <w:spacing w:val="-2"/>
        </w:rPr>
        <w:t>c</w:t>
      </w:r>
      <w:r>
        <w:rPr>
          <w:smallCaps w:val="0"/>
          <w:color w:val="231F20"/>
          <w:spacing w:val="-1"/>
        </w:rPr>
        <w:t>o</w:t>
      </w:r>
      <w:r>
        <w:rPr>
          <w:smallCaps w:val="0"/>
          <w:color w:val="231F20"/>
          <w:spacing w:val="-2"/>
        </w:rPr>
        <w:t>n</w:t>
      </w:r>
      <w:r>
        <w:rPr>
          <w:smallCaps w:val="0"/>
          <w:color w:val="231F20"/>
          <w:spacing w:val="-1"/>
          <w:w w:val="99"/>
        </w:rPr>
        <w:t>tien</w:t>
      </w:r>
      <w:r>
        <w:rPr>
          <w:smallCaps w:val="0"/>
          <w:color w:val="231F20"/>
          <w:w w:val="99"/>
        </w:rPr>
        <w:t>e</w:t>
      </w:r>
      <w:r>
        <w:rPr>
          <w:smallCaps w:val="0"/>
          <w:color w:val="231F20"/>
          <w:spacing w:val="-1"/>
        </w:rPr>
        <w:t> </w:t>
      </w:r>
      <w:r>
        <w:rPr>
          <w:smallCaps w:val="0"/>
          <w:color w:val="231F20"/>
        </w:rPr>
        <w:t>en el An</w:t>
      </w:r>
      <w:r>
        <w:rPr>
          <w:smallCaps w:val="0"/>
          <w:color w:val="231F20"/>
          <w:spacing w:val="-4"/>
        </w:rPr>
        <w:t>e</w:t>
      </w:r>
      <w:r>
        <w:rPr>
          <w:smallCaps w:val="0"/>
          <w:color w:val="231F20"/>
          <w:spacing w:val="-6"/>
        </w:rPr>
        <w:t>x</w:t>
      </w:r>
      <w:r>
        <w:rPr>
          <w:smallCaps w:val="0"/>
          <w:color w:val="231F20"/>
        </w:rPr>
        <w:t>o</w:t>
      </w:r>
      <w:r>
        <w:rPr>
          <w:smallCaps w:val="0"/>
          <w:color w:val="231F20"/>
          <w:spacing w:val="-1"/>
        </w:rPr>
        <w:t> </w:t>
      </w:r>
      <w:r>
        <w:rPr>
          <w:smallCaps w:val="0"/>
          <w:color w:val="231F20"/>
        </w:rPr>
        <w:t>5 </w:t>
      </w:r>
      <w:r>
        <w:rPr>
          <w:smallCaps w:val="0"/>
          <w:color w:val="231F20"/>
          <w:spacing w:val="-1"/>
        </w:rPr>
        <w:t>d</w:t>
      </w:r>
      <w:r>
        <w:rPr>
          <w:smallCaps w:val="0"/>
          <w:color w:val="231F20"/>
        </w:rPr>
        <w:t>e</w:t>
      </w:r>
      <w:r>
        <w:rPr>
          <w:smallCaps w:val="0"/>
          <w:color w:val="231F20"/>
          <w:spacing w:val="-1"/>
        </w:rPr>
        <w:t> </w:t>
      </w:r>
      <w:r>
        <w:rPr>
          <w:smallCaps w:val="0"/>
          <w:color w:val="231F20"/>
        </w:rPr>
        <w:t>e</w:t>
      </w:r>
      <w:r>
        <w:rPr>
          <w:smallCaps w:val="0"/>
          <w:color w:val="231F20"/>
          <w:spacing w:val="-3"/>
        </w:rPr>
        <w:t>st</w:t>
      </w:r>
      <w:r>
        <w:rPr>
          <w:smallCaps w:val="0"/>
          <w:color w:val="231F20"/>
        </w:rPr>
        <w:t>e </w:t>
      </w:r>
      <w:r>
        <w:rPr>
          <w:smallCaps w:val="0"/>
          <w:color w:val="231F20"/>
          <w:spacing w:val="-4"/>
        </w:rPr>
        <w:t>R</w:t>
      </w:r>
      <w:r>
        <w:rPr>
          <w:smallCaps w:val="0"/>
          <w:color w:val="231F20"/>
        </w:rPr>
        <w:t>eglame</w:t>
      </w:r>
      <w:r>
        <w:rPr>
          <w:smallCaps w:val="0"/>
          <w:color w:val="231F20"/>
          <w:spacing w:val="-3"/>
        </w:rPr>
        <w:t>nt</w:t>
      </w:r>
      <w:r>
        <w:rPr>
          <w:smallCaps w:val="0"/>
          <w:color w:val="231F20"/>
          <w:spacing w:val="-1"/>
        </w:rPr>
        <w:t>o.</w:t>
      </w:r>
    </w:p>
    <w:p>
      <w:pPr>
        <w:pStyle w:val="Heading2"/>
        <w:spacing w:before="229"/>
      </w:pPr>
      <w:r>
        <w:rPr>
          <w:color w:val="231F20"/>
        </w:rPr>
        <w:t>Artículo 174.</w:t>
      </w:r>
    </w:p>
    <w:p>
      <w:pPr>
        <w:pStyle w:val="BodyText"/>
        <w:spacing w:before="8"/>
        <w:rPr>
          <w:b/>
          <w:sz w:val="20"/>
        </w:rPr>
      </w:pPr>
    </w:p>
    <w:p>
      <w:pPr>
        <w:pStyle w:val="ListParagraph"/>
        <w:numPr>
          <w:ilvl w:val="0"/>
          <w:numId w:val="130"/>
        </w:numPr>
        <w:tabs>
          <w:tab w:pos="931" w:val="left" w:leader="none"/>
        </w:tabs>
        <w:spacing w:line="232" w:lineRule="auto" w:before="0" w:after="0"/>
        <w:ind w:left="930" w:right="630" w:hanging="260"/>
        <w:jc w:val="both"/>
        <w:rPr>
          <w:sz w:val="22"/>
        </w:rPr>
      </w:pPr>
      <w:r>
        <w:rPr>
          <w:color w:val="231F20"/>
          <w:sz w:val="22"/>
        </w:rPr>
        <w:t>La presidencia del consejo distrital del Instituto o, en su caso, de los órganos competentes</w:t>
      </w:r>
      <w:r>
        <w:rPr>
          <w:color w:val="231F20"/>
          <w:spacing w:val="-9"/>
          <w:sz w:val="22"/>
        </w:rPr>
        <w:t> </w:t>
      </w:r>
      <w:r>
        <w:rPr>
          <w:color w:val="231F20"/>
          <w:sz w:val="22"/>
        </w:rPr>
        <w:t>de</w:t>
      </w:r>
      <w:r>
        <w:rPr>
          <w:color w:val="231F20"/>
          <w:spacing w:val="-9"/>
          <w:sz w:val="22"/>
        </w:rPr>
        <w:t> </w:t>
      </w:r>
      <w:r>
        <w:rPr>
          <w:color w:val="231F20"/>
          <w:sz w:val="22"/>
        </w:rPr>
        <w:t>los</w:t>
      </w:r>
      <w:r>
        <w:rPr>
          <w:color w:val="231F20"/>
          <w:spacing w:val="-8"/>
          <w:sz w:val="22"/>
        </w:rPr>
        <w:t> </w:t>
      </w:r>
      <w:r>
        <w:rPr>
          <w:smallCaps/>
          <w:color w:val="231F20"/>
          <w:sz w:val="22"/>
        </w:rPr>
        <w:t>opl</w:t>
      </w:r>
      <w:r>
        <w:rPr>
          <w:smallCaps w:val="0"/>
          <w:color w:val="231F20"/>
          <w:sz w:val="22"/>
        </w:rPr>
        <w:t>,</w:t>
      </w:r>
      <w:r>
        <w:rPr>
          <w:smallCaps w:val="0"/>
          <w:color w:val="231F20"/>
          <w:spacing w:val="-8"/>
          <w:sz w:val="22"/>
        </w:rPr>
        <w:t> </w:t>
      </w:r>
      <w:r>
        <w:rPr>
          <w:smallCaps w:val="0"/>
          <w:color w:val="231F20"/>
          <w:sz w:val="22"/>
        </w:rPr>
        <w:t>será</w:t>
      </w:r>
      <w:r>
        <w:rPr>
          <w:smallCaps w:val="0"/>
          <w:color w:val="231F20"/>
          <w:spacing w:val="-9"/>
          <w:sz w:val="22"/>
        </w:rPr>
        <w:t> </w:t>
      </w:r>
      <w:r>
        <w:rPr>
          <w:smallCaps w:val="0"/>
          <w:color w:val="231F20"/>
          <w:sz w:val="22"/>
        </w:rPr>
        <w:t>la</w:t>
      </w:r>
      <w:r>
        <w:rPr>
          <w:smallCaps w:val="0"/>
          <w:color w:val="231F20"/>
          <w:spacing w:val="-9"/>
          <w:sz w:val="22"/>
        </w:rPr>
        <w:t> </w:t>
      </w:r>
      <w:r>
        <w:rPr>
          <w:smallCaps w:val="0"/>
          <w:color w:val="231F20"/>
          <w:sz w:val="22"/>
        </w:rPr>
        <w:t>responsable</w:t>
      </w:r>
      <w:r>
        <w:rPr>
          <w:smallCaps w:val="0"/>
          <w:color w:val="231F20"/>
          <w:spacing w:val="-8"/>
          <w:sz w:val="22"/>
        </w:rPr>
        <w:t> </w:t>
      </w:r>
      <w:r>
        <w:rPr>
          <w:smallCaps w:val="0"/>
          <w:color w:val="231F20"/>
          <w:sz w:val="22"/>
        </w:rPr>
        <w:t>que</w:t>
      </w:r>
      <w:r>
        <w:rPr>
          <w:smallCaps w:val="0"/>
          <w:color w:val="231F20"/>
          <w:spacing w:val="-8"/>
          <w:sz w:val="22"/>
        </w:rPr>
        <w:t> </w:t>
      </w:r>
      <w:r>
        <w:rPr>
          <w:smallCaps w:val="0"/>
          <w:color w:val="231F20"/>
          <w:sz w:val="22"/>
        </w:rPr>
        <w:t>en</w:t>
      </w:r>
      <w:r>
        <w:rPr>
          <w:smallCaps w:val="0"/>
          <w:color w:val="231F20"/>
          <w:spacing w:val="-9"/>
          <w:sz w:val="22"/>
        </w:rPr>
        <w:t> </w:t>
      </w:r>
      <w:r>
        <w:rPr>
          <w:smallCaps w:val="0"/>
          <w:color w:val="231F20"/>
          <w:sz w:val="22"/>
        </w:rPr>
        <w:t>todos</w:t>
      </w:r>
      <w:r>
        <w:rPr>
          <w:smallCaps w:val="0"/>
          <w:color w:val="231F20"/>
          <w:spacing w:val="-9"/>
          <w:sz w:val="22"/>
        </w:rPr>
        <w:t> </w:t>
      </w:r>
      <w:r>
        <w:rPr>
          <w:smallCaps w:val="0"/>
          <w:color w:val="231F20"/>
          <w:sz w:val="22"/>
        </w:rPr>
        <w:t>los</w:t>
      </w:r>
      <w:r>
        <w:rPr>
          <w:smallCaps w:val="0"/>
          <w:color w:val="231F20"/>
          <w:spacing w:val="-9"/>
          <w:sz w:val="22"/>
        </w:rPr>
        <w:t> </w:t>
      </w:r>
      <w:r>
        <w:rPr>
          <w:smallCaps w:val="0"/>
          <w:color w:val="231F20"/>
          <w:sz w:val="22"/>
        </w:rPr>
        <w:t>casos</w:t>
      </w:r>
      <w:r>
        <w:rPr>
          <w:smallCaps w:val="0"/>
          <w:color w:val="231F20"/>
          <w:spacing w:val="-8"/>
          <w:sz w:val="22"/>
        </w:rPr>
        <w:t> </w:t>
      </w:r>
      <w:r>
        <w:rPr>
          <w:smallCaps w:val="0"/>
          <w:color w:val="231F20"/>
          <w:sz w:val="22"/>
        </w:rPr>
        <w:t>que</w:t>
      </w:r>
      <w:r>
        <w:rPr>
          <w:smallCaps w:val="0"/>
          <w:color w:val="231F20"/>
          <w:spacing w:val="-9"/>
          <w:sz w:val="22"/>
        </w:rPr>
        <w:t> </w:t>
      </w:r>
      <w:r>
        <w:rPr>
          <w:smallCaps w:val="0"/>
          <w:color w:val="231F20"/>
          <w:sz w:val="22"/>
        </w:rPr>
        <w:t>se</w:t>
      </w:r>
      <w:r>
        <w:rPr>
          <w:smallCaps w:val="0"/>
          <w:color w:val="231F20"/>
          <w:spacing w:val="-9"/>
          <w:sz w:val="22"/>
        </w:rPr>
        <w:t> </w:t>
      </w:r>
      <w:r>
        <w:rPr>
          <w:smallCaps w:val="0"/>
          <w:color w:val="231F20"/>
          <w:sz w:val="22"/>
        </w:rPr>
        <w:t>abra o cierre la bodega para realizar las labores que la normatividad señala, en es- pecial,</w:t>
      </w:r>
      <w:r>
        <w:rPr>
          <w:smallCaps w:val="0"/>
          <w:color w:val="231F20"/>
          <w:spacing w:val="-10"/>
          <w:sz w:val="22"/>
        </w:rPr>
        <w:t> </w:t>
      </w:r>
      <w:r>
        <w:rPr>
          <w:smallCaps w:val="0"/>
          <w:color w:val="231F20"/>
          <w:sz w:val="22"/>
        </w:rPr>
        <w:t>lo</w:t>
      </w:r>
      <w:r>
        <w:rPr>
          <w:smallCaps w:val="0"/>
          <w:color w:val="231F20"/>
          <w:spacing w:val="-9"/>
          <w:sz w:val="22"/>
        </w:rPr>
        <w:t> </w:t>
      </w:r>
      <w:r>
        <w:rPr>
          <w:smallCaps w:val="0"/>
          <w:color w:val="231F20"/>
          <w:sz w:val="22"/>
        </w:rPr>
        <w:t>dispuesto</w:t>
      </w:r>
      <w:r>
        <w:rPr>
          <w:smallCaps w:val="0"/>
          <w:color w:val="231F20"/>
          <w:spacing w:val="-9"/>
          <w:sz w:val="22"/>
        </w:rPr>
        <w:t> </w:t>
      </w:r>
      <w:r>
        <w:rPr>
          <w:smallCaps w:val="0"/>
          <w:color w:val="231F20"/>
          <w:sz w:val="22"/>
        </w:rPr>
        <w:t>en</w:t>
      </w:r>
      <w:r>
        <w:rPr>
          <w:smallCaps w:val="0"/>
          <w:color w:val="231F20"/>
          <w:spacing w:val="-9"/>
          <w:sz w:val="22"/>
        </w:rPr>
        <w:t> </w:t>
      </w:r>
      <w:r>
        <w:rPr>
          <w:smallCaps w:val="0"/>
          <w:color w:val="231F20"/>
          <w:sz w:val="22"/>
        </w:rPr>
        <w:t>los</w:t>
      </w:r>
      <w:r>
        <w:rPr>
          <w:smallCaps w:val="0"/>
          <w:color w:val="231F20"/>
          <w:spacing w:val="-9"/>
          <w:sz w:val="22"/>
        </w:rPr>
        <w:t> </w:t>
      </w:r>
      <w:r>
        <w:rPr>
          <w:smallCaps w:val="0"/>
          <w:color w:val="231F20"/>
          <w:sz w:val="22"/>
        </w:rPr>
        <w:t>artículos</w:t>
      </w:r>
      <w:r>
        <w:rPr>
          <w:smallCaps w:val="0"/>
          <w:color w:val="231F20"/>
          <w:spacing w:val="-9"/>
          <w:sz w:val="22"/>
        </w:rPr>
        <w:t> </w:t>
      </w:r>
      <w:r>
        <w:rPr>
          <w:smallCaps w:val="0"/>
          <w:color w:val="231F20"/>
          <w:sz w:val="22"/>
        </w:rPr>
        <w:t>171,</w:t>
      </w:r>
      <w:r>
        <w:rPr>
          <w:smallCaps w:val="0"/>
          <w:color w:val="231F20"/>
          <w:spacing w:val="-9"/>
          <w:sz w:val="22"/>
        </w:rPr>
        <w:t> </w:t>
      </w:r>
      <w:r>
        <w:rPr>
          <w:smallCaps w:val="0"/>
          <w:color w:val="231F20"/>
          <w:sz w:val="22"/>
        </w:rPr>
        <w:t>172,</w:t>
      </w:r>
      <w:r>
        <w:rPr>
          <w:smallCaps w:val="0"/>
          <w:color w:val="231F20"/>
          <w:spacing w:val="-9"/>
          <w:sz w:val="22"/>
        </w:rPr>
        <w:t> </w:t>
      </w:r>
      <w:r>
        <w:rPr>
          <w:smallCaps w:val="0"/>
          <w:color w:val="231F20"/>
          <w:sz w:val="22"/>
        </w:rPr>
        <w:t>numerales</w:t>
      </w:r>
      <w:r>
        <w:rPr>
          <w:smallCaps w:val="0"/>
          <w:color w:val="231F20"/>
          <w:spacing w:val="-10"/>
          <w:sz w:val="22"/>
        </w:rPr>
        <w:t> </w:t>
      </w:r>
      <w:r>
        <w:rPr>
          <w:smallCaps w:val="0"/>
          <w:color w:val="231F20"/>
          <w:sz w:val="22"/>
        </w:rPr>
        <w:t>2</w:t>
      </w:r>
      <w:r>
        <w:rPr>
          <w:smallCaps w:val="0"/>
          <w:color w:val="231F20"/>
          <w:spacing w:val="-9"/>
          <w:sz w:val="22"/>
        </w:rPr>
        <w:t> </w:t>
      </w:r>
      <w:r>
        <w:rPr>
          <w:smallCaps w:val="0"/>
          <w:color w:val="231F20"/>
          <w:sz w:val="22"/>
        </w:rPr>
        <w:t>y</w:t>
      </w:r>
      <w:r>
        <w:rPr>
          <w:smallCaps w:val="0"/>
          <w:color w:val="231F20"/>
          <w:spacing w:val="-8"/>
          <w:sz w:val="22"/>
        </w:rPr>
        <w:t> </w:t>
      </w:r>
      <w:r>
        <w:rPr>
          <w:smallCaps w:val="0"/>
          <w:color w:val="231F20"/>
          <w:sz w:val="22"/>
        </w:rPr>
        <w:t>3,</w:t>
      </w:r>
      <w:r>
        <w:rPr>
          <w:smallCaps w:val="0"/>
          <w:color w:val="231F20"/>
          <w:spacing w:val="-10"/>
          <w:sz w:val="22"/>
        </w:rPr>
        <w:t> </w:t>
      </w:r>
      <w:r>
        <w:rPr>
          <w:smallCaps w:val="0"/>
          <w:color w:val="231F20"/>
          <w:sz w:val="22"/>
        </w:rPr>
        <w:t>y</w:t>
      </w:r>
      <w:r>
        <w:rPr>
          <w:smallCaps w:val="0"/>
          <w:color w:val="231F20"/>
          <w:spacing w:val="-8"/>
          <w:sz w:val="22"/>
        </w:rPr>
        <w:t> </w:t>
      </w:r>
      <w:r>
        <w:rPr>
          <w:smallCaps w:val="0"/>
          <w:color w:val="231F20"/>
          <w:sz w:val="22"/>
        </w:rPr>
        <w:t>173</w:t>
      </w:r>
      <w:r>
        <w:rPr>
          <w:smallCaps w:val="0"/>
          <w:color w:val="231F20"/>
          <w:spacing w:val="-9"/>
          <w:sz w:val="22"/>
        </w:rPr>
        <w:t> </w:t>
      </w:r>
      <w:r>
        <w:rPr>
          <w:smallCaps w:val="0"/>
          <w:color w:val="231F20"/>
          <w:sz w:val="22"/>
        </w:rPr>
        <w:t>de</w:t>
      </w:r>
      <w:r>
        <w:rPr>
          <w:smallCaps w:val="0"/>
          <w:color w:val="231F20"/>
          <w:spacing w:val="-10"/>
          <w:sz w:val="22"/>
        </w:rPr>
        <w:t> </w:t>
      </w:r>
      <w:r>
        <w:rPr>
          <w:smallCaps w:val="0"/>
          <w:color w:val="231F20"/>
          <w:sz w:val="22"/>
        </w:rPr>
        <w:t>este</w:t>
      </w:r>
      <w:r>
        <w:rPr>
          <w:smallCaps w:val="0"/>
          <w:color w:val="231F20"/>
          <w:spacing w:val="-8"/>
          <w:sz w:val="22"/>
        </w:rPr>
        <w:t> </w:t>
      </w:r>
      <w:r>
        <w:rPr>
          <w:smallCaps w:val="0"/>
          <w:color w:val="231F20"/>
          <w:sz w:val="22"/>
        </w:rPr>
        <w:t>Re- glamento, o por cualquier otra causa superveniente y plenamente justificada, se</w:t>
      </w:r>
      <w:r>
        <w:rPr>
          <w:smallCaps w:val="0"/>
          <w:color w:val="231F20"/>
          <w:spacing w:val="-7"/>
          <w:sz w:val="22"/>
        </w:rPr>
        <w:t> </w:t>
      </w:r>
      <w:r>
        <w:rPr>
          <w:smallCaps w:val="0"/>
          <w:color w:val="231F20"/>
          <w:sz w:val="22"/>
        </w:rPr>
        <w:t>convoque</w:t>
      </w:r>
      <w:r>
        <w:rPr>
          <w:smallCaps w:val="0"/>
          <w:color w:val="231F20"/>
          <w:spacing w:val="-5"/>
          <w:sz w:val="22"/>
        </w:rPr>
        <w:t> </w:t>
      </w:r>
      <w:r>
        <w:rPr>
          <w:smallCaps w:val="0"/>
          <w:color w:val="231F20"/>
          <w:sz w:val="22"/>
        </w:rPr>
        <w:t>a</w:t>
      </w:r>
      <w:r>
        <w:rPr>
          <w:smallCaps w:val="0"/>
          <w:color w:val="231F20"/>
          <w:spacing w:val="-7"/>
          <w:sz w:val="22"/>
        </w:rPr>
        <w:t> </w:t>
      </w:r>
      <w:r>
        <w:rPr>
          <w:smallCaps w:val="0"/>
          <w:color w:val="231F20"/>
          <w:sz w:val="22"/>
        </w:rPr>
        <w:t>los</w:t>
      </w:r>
      <w:r>
        <w:rPr>
          <w:smallCaps w:val="0"/>
          <w:color w:val="231F20"/>
          <w:spacing w:val="-6"/>
          <w:sz w:val="22"/>
        </w:rPr>
        <w:t> </w:t>
      </w:r>
      <w:r>
        <w:rPr>
          <w:smallCaps w:val="0"/>
          <w:color w:val="231F20"/>
          <w:sz w:val="22"/>
        </w:rPr>
        <w:t>consejeros</w:t>
      </w:r>
      <w:r>
        <w:rPr>
          <w:smallCaps w:val="0"/>
          <w:color w:val="231F20"/>
          <w:spacing w:val="-6"/>
          <w:sz w:val="22"/>
        </w:rPr>
        <w:t> </w:t>
      </w:r>
      <w:r>
        <w:rPr>
          <w:smallCaps w:val="0"/>
          <w:color w:val="231F20"/>
          <w:sz w:val="22"/>
        </w:rPr>
        <w:t>electorales</w:t>
      </w:r>
      <w:r>
        <w:rPr>
          <w:smallCaps w:val="0"/>
          <w:color w:val="231F20"/>
          <w:spacing w:val="-7"/>
          <w:sz w:val="22"/>
        </w:rPr>
        <w:t> </w:t>
      </w:r>
      <w:r>
        <w:rPr>
          <w:smallCaps w:val="0"/>
          <w:color w:val="231F20"/>
          <w:sz w:val="22"/>
        </w:rPr>
        <w:t>y</w:t>
      </w:r>
      <w:r>
        <w:rPr>
          <w:smallCaps w:val="0"/>
          <w:color w:val="231F20"/>
          <w:spacing w:val="-5"/>
          <w:sz w:val="22"/>
        </w:rPr>
        <w:t> </w:t>
      </w:r>
      <w:r>
        <w:rPr>
          <w:smallCaps w:val="0"/>
          <w:color w:val="231F20"/>
          <w:sz w:val="22"/>
        </w:rPr>
        <w:t>a</w:t>
      </w:r>
      <w:r>
        <w:rPr>
          <w:smallCaps w:val="0"/>
          <w:color w:val="231F20"/>
          <w:spacing w:val="-6"/>
          <w:sz w:val="22"/>
        </w:rPr>
        <w:t> </w:t>
      </w:r>
      <w:r>
        <w:rPr>
          <w:smallCaps w:val="0"/>
          <w:color w:val="231F20"/>
          <w:sz w:val="22"/>
        </w:rPr>
        <w:t>los</w:t>
      </w:r>
      <w:r>
        <w:rPr>
          <w:smallCaps w:val="0"/>
          <w:color w:val="231F20"/>
          <w:spacing w:val="-7"/>
          <w:sz w:val="22"/>
        </w:rPr>
        <w:t> </w:t>
      </w:r>
      <w:r>
        <w:rPr>
          <w:smallCaps w:val="0"/>
          <w:color w:val="231F20"/>
          <w:sz w:val="22"/>
        </w:rPr>
        <w:t>representantes</w:t>
      </w:r>
      <w:r>
        <w:rPr>
          <w:smallCaps w:val="0"/>
          <w:color w:val="231F20"/>
          <w:spacing w:val="-5"/>
          <w:sz w:val="22"/>
        </w:rPr>
        <w:t> </w:t>
      </w:r>
      <w:r>
        <w:rPr>
          <w:smallCaps w:val="0"/>
          <w:color w:val="231F20"/>
          <w:sz w:val="22"/>
        </w:rPr>
        <w:t>de</w:t>
      </w:r>
      <w:r>
        <w:rPr>
          <w:smallCaps w:val="0"/>
          <w:color w:val="231F20"/>
          <w:spacing w:val="-6"/>
          <w:sz w:val="22"/>
        </w:rPr>
        <w:t> </w:t>
      </w:r>
      <w:r>
        <w:rPr>
          <w:smallCaps w:val="0"/>
          <w:color w:val="231F20"/>
          <w:sz w:val="22"/>
        </w:rPr>
        <w:t>los</w:t>
      </w:r>
      <w:r>
        <w:rPr>
          <w:smallCaps w:val="0"/>
          <w:color w:val="231F20"/>
          <w:spacing w:val="-7"/>
          <w:sz w:val="22"/>
        </w:rPr>
        <w:t> </w:t>
      </w:r>
      <w:r>
        <w:rPr>
          <w:smallCaps w:val="0"/>
          <w:color w:val="231F20"/>
          <w:sz w:val="22"/>
        </w:rPr>
        <w:t>partidos políticos</w:t>
      </w:r>
      <w:r>
        <w:rPr>
          <w:smallCaps w:val="0"/>
          <w:color w:val="231F20"/>
          <w:spacing w:val="-11"/>
          <w:sz w:val="22"/>
        </w:rPr>
        <w:t> </w:t>
      </w:r>
      <w:r>
        <w:rPr>
          <w:smallCaps w:val="0"/>
          <w:color w:val="231F20"/>
          <w:sz w:val="22"/>
        </w:rPr>
        <w:t>y</w:t>
      </w:r>
      <w:r>
        <w:rPr>
          <w:smallCaps w:val="0"/>
          <w:color w:val="231F20"/>
          <w:spacing w:val="-10"/>
          <w:sz w:val="22"/>
        </w:rPr>
        <w:t> </w:t>
      </w:r>
      <w:r>
        <w:rPr>
          <w:smallCaps w:val="0"/>
          <w:color w:val="231F20"/>
          <w:sz w:val="22"/>
        </w:rPr>
        <w:t>de</w:t>
      </w:r>
      <w:r>
        <w:rPr>
          <w:smallCaps w:val="0"/>
          <w:color w:val="231F20"/>
          <w:spacing w:val="-11"/>
          <w:sz w:val="22"/>
        </w:rPr>
        <w:t> </w:t>
      </w:r>
      <w:r>
        <w:rPr>
          <w:smallCaps w:val="0"/>
          <w:color w:val="231F20"/>
          <w:sz w:val="22"/>
        </w:rPr>
        <w:t>candidaturas</w:t>
      </w:r>
      <w:r>
        <w:rPr>
          <w:smallCaps w:val="0"/>
          <w:color w:val="231F20"/>
          <w:spacing w:val="-10"/>
          <w:sz w:val="22"/>
        </w:rPr>
        <w:t> </w:t>
      </w:r>
      <w:r>
        <w:rPr>
          <w:smallCaps w:val="0"/>
          <w:color w:val="231F20"/>
          <w:sz w:val="22"/>
        </w:rPr>
        <w:t>independientes</w:t>
      </w:r>
      <w:r>
        <w:rPr>
          <w:smallCaps w:val="0"/>
          <w:color w:val="231F20"/>
          <w:spacing w:val="-11"/>
          <w:sz w:val="22"/>
        </w:rPr>
        <w:t> </w:t>
      </w:r>
      <w:r>
        <w:rPr>
          <w:smallCaps w:val="0"/>
          <w:color w:val="231F20"/>
          <w:sz w:val="22"/>
        </w:rPr>
        <w:t>en</w:t>
      </w:r>
      <w:r>
        <w:rPr>
          <w:smallCaps w:val="0"/>
          <w:color w:val="231F20"/>
          <w:spacing w:val="-10"/>
          <w:sz w:val="22"/>
        </w:rPr>
        <w:t> </w:t>
      </w:r>
      <w:r>
        <w:rPr>
          <w:smallCaps w:val="0"/>
          <w:color w:val="231F20"/>
          <w:sz w:val="22"/>
        </w:rPr>
        <w:t>su</w:t>
      </w:r>
      <w:r>
        <w:rPr>
          <w:smallCaps w:val="0"/>
          <w:color w:val="231F20"/>
          <w:spacing w:val="-11"/>
          <w:sz w:val="22"/>
        </w:rPr>
        <w:t> </w:t>
      </w:r>
      <w:r>
        <w:rPr>
          <w:smallCaps w:val="0"/>
          <w:color w:val="231F20"/>
          <w:sz w:val="22"/>
        </w:rPr>
        <w:t>caso,</w:t>
      </w:r>
      <w:r>
        <w:rPr>
          <w:smallCaps w:val="0"/>
          <w:color w:val="231F20"/>
          <w:spacing w:val="-10"/>
          <w:sz w:val="22"/>
        </w:rPr>
        <w:t> </w:t>
      </w:r>
      <w:r>
        <w:rPr>
          <w:smallCaps w:val="0"/>
          <w:color w:val="231F20"/>
          <w:sz w:val="22"/>
        </w:rPr>
        <w:t>para</w:t>
      </w:r>
      <w:r>
        <w:rPr>
          <w:smallCaps w:val="0"/>
          <w:color w:val="231F20"/>
          <w:spacing w:val="-11"/>
          <w:sz w:val="22"/>
        </w:rPr>
        <w:t> </w:t>
      </w:r>
      <w:r>
        <w:rPr>
          <w:smallCaps w:val="0"/>
          <w:color w:val="231F20"/>
          <w:sz w:val="22"/>
        </w:rPr>
        <w:t>presenciar</w:t>
      </w:r>
      <w:r>
        <w:rPr>
          <w:smallCaps w:val="0"/>
          <w:color w:val="231F20"/>
          <w:spacing w:val="-10"/>
          <w:sz w:val="22"/>
        </w:rPr>
        <w:t> </w:t>
      </w:r>
      <w:r>
        <w:rPr>
          <w:smallCaps w:val="0"/>
          <w:color w:val="231F20"/>
          <w:sz w:val="22"/>
        </w:rPr>
        <w:t>el</w:t>
      </w:r>
      <w:r>
        <w:rPr>
          <w:smallCaps w:val="0"/>
          <w:color w:val="231F20"/>
          <w:spacing w:val="-11"/>
          <w:sz w:val="22"/>
        </w:rPr>
        <w:t> </w:t>
      </w:r>
      <w:r>
        <w:rPr>
          <w:smallCaps w:val="0"/>
          <w:color w:val="231F20"/>
          <w:sz w:val="22"/>
        </w:rPr>
        <w:t>retiro de</w:t>
      </w:r>
      <w:r>
        <w:rPr>
          <w:smallCaps w:val="0"/>
          <w:color w:val="231F20"/>
          <w:spacing w:val="-9"/>
          <w:sz w:val="22"/>
        </w:rPr>
        <w:t> </w:t>
      </w:r>
      <w:r>
        <w:rPr>
          <w:smallCaps w:val="0"/>
          <w:color w:val="231F20"/>
          <w:sz w:val="22"/>
        </w:rPr>
        <w:t>sellos</w:t>
      </w:r>
      <w:r>
        <w:rPr>
          <w:smallCaps w:val="0"/>
          <w:color w:val="231F20"/>
          <w:spacing w:val="-9"/>
          <w:sz w:val="22"/>
        </w:rPr>
        <w:t> </w:t>
      </w:r>
      <w:r>
        <w:rPr>
          <w:smallCaps w:val="0"/>
          <w:color w:val="231F20"/>
          <w:sz w:val="22"/>
        </w:rPr>
        <w:t>y</w:t>
      </w:r>
      <w:r>
        <w:rPr>
          <w:smallCaps w:val="0"/>
          <w:color w:val="231F20"/>
          <w:spacing w:val="-9"/>
          <w:sz w:val="22"/>
        </w:rPr>
        <w:t> </w:t>
      </w:r>
      <w:r>
        <w:rPr>
          <w:smallCaps w:val="0"/>
          <w:color w:val="231F20"/>
          <w:sz w:val="22"/>
        </w:rPr>
        <w:t>el</w:t>
      </w:r>
      <w:r>
        <w:rPr>
          <w:smallCaps w:val="0"/>
          <w:color w:val="231F20"/>
          <w:spacing w:val="-9"/>
          <w:sz w:val="22"/>
        </w:rPr>
        <w:t> </w:t>
      </w:r>
      <w:r>
        <w:rPr>
          <w:smallCaps w:val="0"/>
          <w:color w:val="231F20"/>
          <w:sz w:val="22"/>
        </w:rPr>
        <w:t>nuevo</w:t>
      </w:r>
      <w:r>
        <w:rPr>
          <w:smallCaps w:val="0"/>
          <w:color w:val="231F20"/>
          <w:spacing w:val="-9"/>
          <w:sz w:val="22"/>
        </w:rPr>
        <w:t> </w:t>
      </w:r>
      <w:r>
        <w:rPr>
          <w:smallCaps w:val="0"/>
          <w:color w:val="231F20"/>
          <w:sz w:val="22"/>
        </w:rPr>
        <w:t>sellado</w:t>
      </w:r>
      <w:r>
        <w:rPr>
          <w:smallCaps w:val="0"/>
          <w:color w:val="231F20"/>
          <w:spacing w:val="-8"/>
          <w:sz w:val="22"/>
        </w:rPr>
        <w:t> </w:t>
      </w:r>
      <w:r>
        <w:rPr>
          <w:smallCaps w:val="0"/>
          <w:color w:val="231F20"/>
          <w:sz w:val="22"/>
        </w:rPr>
        <w:t>de</w:t>
      </w:r>
      <w:r>
        <w:rPr>
          <w:smallCaps w:val="0"/>
          <w:color w:val="231F20"/>
          <w:spacing w:val="-9"/>
          <w:sz w:val="22"/>
        </w:rPr>
        <w:t> </w:t>
      </w:r>
      <w:r>
        <w:rPr>
          <w:smallCaps w:val="0"/>
          <w:color w:val="231F20"/>
          <w:sz w:val="22"/>
        </w:rPr>
        <w:t>las</w:t>
      </w:r>
      <w:r>
        <w:rPr>
          <w:smallCaps w:val="0"/>
          <w:color w:val="231F20"/>
          <w:spacing w:val="-8"/>
          <w:sz w:val="22"/>
        </w:rPr>
        <w:t> </w:t>
      </w:r>
      <w:r>
        <w:rPr>
          <w:smallCaps w:val="0"/>
          <w:color w:val="231F20"/>
          <w:sz w:val="22"/>
        </w:rPr>
        <w:t>puertas</w:t>
      </w:r>
      <w:r>
        <w:rPr>
          <w:smallCaps w:val="0"/>
          <w:color w:val="231F20"/>
          <w:spacing w:val="-9"/>
          <w:sz w:val="22"/>
        </w:rPr>
        <w:t> </w:t>
      </w:r>
      <w:r>
        <w:rPr>
          <w:smallCaps w:val="0"/>
          <w:color w:val="231F20"/>
          <w:sz w:val="22"/>
        </w:rPr>
        <w:t>de</w:t>
      </w:r>
      <w:r>
        <w:rPr>
          <w:smallCaps w:val="0"/>
          <w:color w:val="231F20"/>
          <w:spacing w:val="-9"/>
          <w:sz w:val="22"/>
        </w:rPr>
        <w:t> </w:t>
      </w:r>
      <w:r>
        <w:rPr>
          <w:smallCaps w:val="0"/>
          <w:color w:val="231F20"/>
          <w:sz w:val="22"/>
        </w:rPr>
        <w:t>acceso</w:t>
      </w:r>
      <w:r>
        <w:rPr>
          <w:smallCaps w:val="0"/>
          <w:color w:val="231F20"/>
          <w:spacing w:val="-9"/>
          <w:sz w:val="22"/>
        </w:rPr>
        <w:t> </w:t>
      </w:r>
      <w:r>
        <w:rPr>
          <w:smallCaps w:val="0"/>
          <w:color w:val="231F20"/>
          <w:sz w:val="22"/>
        </w:rPr>
        <w:t>a</w:t>
      </w:r>
      <w:r>
        <w:rPr>
          <w:smallCaps w:val="0"/>
          <w:color w:val="231F20"/>
          <w:spacing w:val="-9"/>
          <w:sz w:val="22"/>
        </w:rPr>
        <w:t> </w:t>
      </w:r>
      <w:r>
        <w:rPr>
          <w:smallCaps w:val="0"/>
          <w:color w:val="231F20"/>
          <w:sz w:val="22"/>
        </w:rPr>
        <w:t>la</w:t>
      </w:r>
      <w:r>
        <w:rPr>
          <w:smallCaps w:val="0"/>
          <w:color w:val="231F20"/>
          <w:spacing w:val="-9"/>
          <w:sz w:val="22"/>
        </w:rPr>
        <w:t> </w:t>
      </w:r>
      <w:r>
        <w:rPr>
          <w:smallCaps w:val="0"/>
          <w:color w:val="231F20"/>
          <w:sz w:val="22"/>
        </w:rPr>
        <w:t>bodega,</w:t>
      </w:r>
      <w:r>
        <w:rPr>
          <w:smallCaps w:val="0"/>
          <w:color w:val="231F20"/>
          <w:spacing w:val="-8"/>
          <w:sz w:val="22"/>
        </w:rPr>
        <w:t> </w:t>
      </w:r>
      <w:r>
        <w:rPr>
          <w:smallCaps w:val="0"/>
          <w:color w:val="231F20"/>
          <w:sz w:val="22"/>
        </w:rPr>
        <w:t>así</w:t>
      </w:r>
      <w:r>
        <w:rPr>
          <w:smallCaps w:val="0"/>
          <w:color w:val="231F20"/>
          <w:spacing w:val="-9"/>
          <w:sz w:val="22"/>
        </w:rPr>
        <w:t> </w:t>
      </w:r>
      <w:r>
        <w:rPr>
          <w:smallCaps w:val="0"/>
          <w:color w:val="231F20"/>
          <w:sz w:val="22"/>
        </w:rPr>
        <w:t>como</w:t>
      </w:r>
      <w:r>
        <w:rPr>
          <w:smallCaps w:val="0"/>
          <w:color w:val="231F20"/>
          <w:spacing w:val="-9"/>
          <w:sz w:val="22"/>
        </w:rPr>
        <w:t> </w:t>
      </w:r>
      <w:r>
        <w:rPr>
          <w:smallCaps w:val="0"/>
          <w:color w:val="231F20"/>
          <w:sz w:val="22"/>
        </w:rPr>
        <w:t>para</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1213"/>
      </w:pPr>
      <w:r>
        <w:rPr>
          <w:color w:val="231F20"/>
        </w:rPr>
        <w:t>estampar sus firmas en los sellos que se coloquen si así desearen hacerlo, de- jando constancia por escrito en la respectiva bitácora.</w:t>
      </w:r>
    </w:p>
    <w:p>
      <w:pPr>
        <w:pStyle w:val="Heading2"/>
        <w:spacing w:before="233"/>
        <w:ind w:left="533"/>
      </w:pPr>
      <w:r>
        <w:rPr>
          <w:color w:val="231F20"/>
        </w:rPr>
        <w:t>Artículo 175.</w:t>
      </w:r>
    </w:p>
    <w:p>
      <w:pPr>
        <w:pStyle w:val="BodyText"/>
        <w:spacing w:before="8"/>
        <w:rPr>
          <w:b/>
          <w:sz w:val="20"/>
        </w:rPr>
      </w:pPr>
    </w:p>
    <w:p>
      <w:pPr>
        <w:pStyle w:val="ListParagraph"/>
        <w:numPr>
          <w:ilvl w:val="1"/>
          <w:numId w:val="130"/>
        </w:numPr>
        <w:tabs>
          <w:tab w:pos="1214" w:val="left" w:leader="none"/>
        </w:tabs>
        <w:spacing w:line="232" w:lineRule="auto" w:before="1" w:after="0"/>
        <w:ind w:left="1213" w:right="348" w:hanging="260"/>
        <w:jc w:val="both"/>
        <w:rPr>
          <w:sz w:val="22"/>
        </w:rPr>
      </w:pPr>
      <w:r>
        <w:rPr>
          <w:color w:val="231F20"/>
          <w:spacing w:val="-3"/>
          <w:sz w:val="22"/>
        </w:rPr>
        <w:t>Tratándose</w:t>
      </w:r>
      <w:r>
        <w:rPr>
          <w:color w:val="231F20"/>
          <w:spacing w:val="-5"/>
          <w:sz w:val="22"/>
        </w:rPr>
        <w:t> </w:t>
      </w:r>
      <w:r>
        <w:rPr>
          <w:color w:val="231F20"/>
          <w:sz w:val="22"/>
        </w:rPr>
        <w:t>de</w:t>
      </w:r>
      <w:r>
        <w:rPr>
          <w:color w:val="231F20"/>
          <w:spacing w:val="-5"/>
          <w:sz w:val="22"/>
        </w:rPr>
        <w:t> </w:t>
      </w:r>
      <w:r>
        <w:rPr>
          <w:color w:val="231F20"/>
          <w:sz w:val="22"/>
        </w:rPr>
        <w:t>elecciones</w:t>
      </w:r>
      <w:r>
        <w:rPr>
          <w:color w:val="231F20"/>
          <w:spacing w:val="-4"/>
          <w:sz w:val="22"/>
        </w:rPr>
        <w:t> </w:t>
      </w:r>
      <w:r>
        <w:rPr>
          <w:color w:val="231F20"/>
          <w:sz w:val="22"/>
        </w:rPr>
        <w:t>extraordinarias,</w:t>
      </w:r>
      <w:r>
        <w:rPr>
          <w:color w:val="231F20"/>
          <w:spacing w:val="-5"/>
          <w:sz w:val="22"/>
        </w:rPr>
        <w:t> </w:t>
      </w:r>
      <w:r>
        <w:rPr>
          <w:color w:val="231F20"/>
          <w:sz w:val="22"/>
        </w:rPr>
        <w:t>los</w:t>
      </w:r>
      <w:r>
        <w:rPr>
          <w:color w:val="231F20"/>
          <w:spacing w:val="-5"/>
          <w:sz w:val="22"/>
        </w:rPr>
        <w:t> </w:t>
      </w:r>
      <w:r>
        <w:rPr>
          <w:color w:val="231F20"/>
          <w:sz w:val="22"/>
        </w:rPr>
        <w:t>plazos</w:t>
      </w:r>
      <w:r>
        <w:rPr>
          <w:color w:val="231F20"/>
          <w:spacing w:val="-5"/>
          <w:sz w:val="22"/>
        </w:rPr>
        <w:t> </w:t>
      </w:r>
      <w:r>
        <w:rPr>
          <w:color w:val="231F20"/>
          <w:sz w:val="22"/>
        </w:rPr>
        <w:t>establecidos</w:t>
      </w:r>
      <w:r>
        <w:rPr>
          <w:color w:val="231F20"/>
          <w:spacing w:val="-4"/>
          <w:sz w:val="22"/>
        </w:rPr>
        <w:t> </w:t>
      </w:r>
      <w:r>
        <w:rPr>
          <w:color w:val="231F20"/>
          <w:sz w:val="22"/>
        </w:rPr>
        <w:t>en</w:t>
      </w:r>
      <w:r>
        <w:rPr>
          <w:color w:val="231F20"/>
          <w:spacing w:val="-5"/>
          <w:sz w:val="22"/>
        </w:rPr>
        <w:t> </w:t>
      </w:r>
      <w:r>
        <w:rPr>
          <w:color w:val="231F20"/>
          <w:sz w:val="22"/>
        </w:rPr>
        <w:t>el</w:t>
      </w:r>
      <w:r>
        <w:rPr>
          <w:color w:val="231F20"/>
          <w:spacing w:val="-4"/>
          <w:sz w:val="22"/>
        </w:rPr>
        <w:t> </w:t>
      </w:r>
      <w:r>
        <w:rPr>
          <w:color w:val="231F20"/>
          <w:sz w:val="22"/>
        </w:rPr>
        <w:t>presen- te</w:t>
      </w:r>
      <w:r>
        <w:rPr>
          <w:color w:val="231F20"/>
          <w:spacing w:val="-4"/>
          <w:sz w:val="22"/>
        </w:rPr>
        <w:t> </w:t>
      </w:r>
      <w:r>
        <w:rPr>
          <w:color w:val="231F20"/>
          <w:sz w:val="22"/>
        </w:rPr>
        <w:t>apartado</w:t>
      </w:r>
      <w:r>
        <w:rPr>
          <w:color w:val="231F20"/>
          <w:spacing w:val="-3"/>
          <w:sz w:val="22"/>
        </w:rPr>
        <w:t> </w:t>
      </w:r>
      <w:r>
        <w:rPr>
          <w:color w:val="231F20"/>
          <w:sz w:val="22"/>
        </w:rPr>
        <w:t>se</w:t>
      </w:r>
      <w:r>
        <w:rPr>
          <w:color w:val="231F20"/>
          <w:spacing w:val="-4"/>
          <w:sz w:val="22"/>
        </w:rPr>
        <w:t> </w:t>
      </w:r>
      <w:r>
        <w:rPr>
          <w:color w:val="231F20"/>
          <w:sz w:val="22"/>
        </w:rPr>
        <w:t>ajustarán</w:t>
      </w:r>
      <w:r>
        <w:rPr>
          <w:color w:val="231F20"/>
          <w:spacing w:val="-3"/>
          <w:sz w:val="22"/>
        </w:rPr>
        <w:t> </w:t>
      </w:r>
      <w:r>
        <w:rPr>
          <w:color w:val="231F20"/>
          <w:sz w:val="22"/>
        </w:rPr>
        <w:t>conforme</w:t>
      </w:r>
      <w:r>
        <w:rPr>
          <w:color w:val="231F20"/>
          <w:spacing w:val="-3"/>
          <w:sz w:val="22"/>
        </w:rPr>
        <w:t> </w:t>
      </w:r>
      <w:r>
        <w:rPr>
          <w:color w:val="231F20"/>
          <w:sz w:val="22"/>
        </w:rPr>
        <w:t>a</w:t>
      </w:r>
      <w:r>
        <w:rPr>
          <w:color w:val="231F20"/>
          <w:spacing w:val="-4"/>
          <w:sz w:val="22"/>
        </w:rPr>
        <w:t> </w:t>
      </w:r>
      <w:r>
        <w:rPr>
          <w:color w:val="231F20"/>
          <w:sz w:val="22"/>
        </w:rPr>
        <w:t>lo</w:t>
      </w:r>
      <w:r>
        <w:rPr>
          <w:color w:val="231F20"/>
          <w:spacing w:val="-3"/>
          <w:sz w:val="22"/>
        </w:rPr>
        <w:t> </w:t>
      </w:r>
      <w:r>
        <w:rPr>
          <w:color w:val="231F20"/>
          <w:sz w:val="22"/>
        </w:rPr>
        <w:t>establecido</w:t>
      </w:r>
      <w:r>
        <w:rPr>
          <w:color w:val="231F20"/>
          <w:spacing w:val="-3"/>
          <w:sz w:val="22"/>
        </w:rPr>
        <w:t> </w:t>
      </w:r>
      <w:r>
        <w:rPr>
          <w:color w:val="231F20"/>
          <w:sz w:val="22"/>
        </w:rPr>
        <w:t>en</w:t>
      </w:r>
      <w:r>
        <w:rPr>
          <w:color w:val="231F20"/>
          <w:spacing w:val="-3"/>
          <w:sz w:val="22"/>
        </w:rPr>
        <w:t> </w:t>
      </w:r>
      <w:r>
        <w:rPr>
          <w:color w:val="231F20"/>
          <w:sz w:val="22"/>
        </w:rPr>
        <w:t>el</w:t>
      </w:r>
      <w:r>
        <w:rPr>
          <w:color w:val="231F20"/>
          <w:spacing w:val="-2"/>
          <w:sz w:val="22"/>
        </w:rPr>
        <w:t> </w:t>
      </w:r>
      <w:r>
        <w:rPr>
          <w:color w:val="231F20"/>
          <w:sz w:val="22"/>
        </w:rPr>
        <w:t>plan</w:t>
      </w:r>
      <w:r>
        <w:rPr>
          <w:color w:val="231F20"/>
          <w:spacing w:val="-4"/>
          <w:sz w:val="22"/>
        </w:rPr>
        <w:t> </w:t>
      </w:r>
      <w:r>
        <w:rPr>
          <w:color w:val="231F20"/>
          <w:sz w:val="22"/>
        </w:rPr>
        <w:t>y</w:t>
      </w:r>
      <w:r>
        <w:rPr>
          <w:color w:val="231F20"/>
          <w:spacing w:val="-3"/>
          <w:sz w:val="22"/>
        </w:rPr>
        <w:t> </w:t>
      </w:r>
      <w:r>
        <w:rPr>
          <w:color w:val="231F20"/>
          <w:sz w:val="22"/>
        </w:rPr>
        <w:t>calendario</w:t>
      </w:r>
      <w:r>
        <w:rPr>
          <w:color w:val="231F20"/>
          <w:spacing w:val="-2"/>
          <w:sz w:val="22"/>
        </w:rPr>
        <w:t> </w:t>
      </w:r>
      <w:r>
        <w:rPr>
          <w:color w:val="231F20"/>
          <w:sz w:val="22"/>
        </w:rPr>
        <w:t>que al efecto se apruebe por el Consejo</w:t>
      </w:r>
      <w:r>
        <w:rPr>
          <w:color w:val="231F20"/>
          <w:spacing w:val="-9"/>
          <w:sz w:val="22"/>
        </w:rPr>
        <w:t> </w:t>
      </w:r>
      <w:r>
        <w:rPr>
          <w:color w:val="231F20"/>
          <w:sz w:val="22"/>
        </w:rPr>
        <w:t>General.</w:t>
      </w:r>
    </w:p>
    <w:p>
      <w:pPr>
        <w:pStyle w:val="Heading2"/>
        <w:spacing w:line="276" w:lineRule="exact" w:before="233"/>
        <w:ind w:left="1505" w:right="1322"/>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val="0"/>
          <w:color w:val="58595B"/>
          <w:spacing w:val="-7"/>
        </w:rPr>
        <w:t>T</w:t>
      </w:r>
      <w:r>
        <w:rPr>
          <w:smallCaps/>
          <w:color w:val="58595B"/>
          <w:w w:val="115"/>
        </w:rPr>
        <w:t>e</w:t>
      </w:r>
      <w:r>
        <w:rPr>
          <w:smallCaps/>
          <w:color w:val="58595B"/>
          <w:spacing w:val="-3"/>
          <w:w w:val="115"/>
        </w:rPr>
        <w:t>r</w:t>
      </w:r>
      <w:r>
        <w:rPr>
          <w:smallCaps/>
          <w:color w:val="58595B"/>
          <w:spacing w:val="-1"/>
          <w:w w:val="114"/>
        </w:rPr>
        <w:t>ce</w:t>
      </w:r>
      <w:r>
        <w:rPr>
          <w:smallCaps/>
          <w:color w:val="58595B"/>
          <w:spacing w:val="-3"/>
          <w:w w:val="114"/>
        </w:rPr>
        <w:t>r</w:t>
      </w:r>
      <w:r>
        <w:rPr>
          <w:smallCaps/>
          <w:color w:val="58595B"/>
          <w:w w:val="111"/>
        </w:rPr>
        <w:t>a</w:t>
      </w:r>
    </w:p>
    <w:p>
      <w:pPr>
        <w:spacing w:line="276" w:lineRule="exact" w:before="0"/>
        <w:ind w:left="1466" w:right="1282" w:firstLine="0"/>
        <w:jc w:val="center"/>
        <w:rPr>
          <w:b/>
          <w:sz w:val="24"/>
        </w:rPr>
      </w:pPr>
      <w:r>
        <w:rPr>
          <w:b/>
          <w:color w:val="58595B"/>
          <w:sz w:val="24"/>
        </w:rPr>
        <w:t>Conteo, sellado y agrupamiento de boletas electorales</w:t>
      </w:r>
    </w:p>
    <w:p>
      <w:pPr>
        <w:pStyle w:val="Heading2"/>
        <w:spacing w:before="227"/>
        <w:ind w:left="533"/>
      </w:pPr>
      <w:r>
        <w:rPr>
          <w:color w:val="231F20"/>
        </w:rPr>
        <w:t>Artículo 176.</w:t>
      </w:r>
    </w:p>
    <w:p>
      <w:pPr>
        <w:pStyle w:val="BodyText"/>
        <w:spacing w:before="8"/>
        <w:rPr>
          <w:b/>
          <w:sz w:val="20"/>
        </w:rPr>
      </w:pPr>
    </w:p>
    <w:p>
      <w:pPr>
        <w:pStyle w:val="BodyText"/>
        <w:spacing w:line="232" w:lineRule="auto"/>
        <w:ind w:left="1213" w:right="350" w:hanging="260"/>
        <w:jc w:val="both"/>
      </w:pPr>
      <w:r>
        <w:rPr>
          <w:b/>
          <w:color w:val="231F20"/>
        </w:rPr>
        <w:t>1. </w:t>
      </w:r>
      <w:r>
        <w:rPr>
          <w:b/>
          <w:color w:val="231F20"/>
          <w:spacing w:val="-10"/>
        </w:rPr>
        <w:t> </w:t>
      </w:r>
      <w:r>
        <w:rPr>
          <w:color w:val="231F20"/>
          <w:spacing w:val="-1"/>
        </w:rPr>
        <w:t>La</w:t>
      </w:r>
      <w:r>
        <w:rPr>
          <w:color w:val="231F20"/>
        </w:rPr>
        <w:t>s</w:t>
      </w:r>
      <w:r>
        <w:rPr>
          <w:color w:val="231F20"/>
          <w:spacing w:val="20"/>
        </w:rPr>
        <w:t> </w:t>
      </w:r>
      <w:r>
        <w:rPr>
          <w:color w:val="231F20"/>
          <w:spacing w:val="-1"/>
        </w:rPr>
        <w:t>bol</w:t>
      </w:r>
      <w:r>
        <w:rPr>
          <w:color w:val="231F20"/>
          <w:spacing w:val="-2"/>
        </w:rPr>
        <w:t>e</w:t>
      </w:r>
      <w:r>
        <w:rPr>
          <w:color w:val="231F20"/>
          <w:spacing w:val="-3"/>
        </w:rPr>
        <w:t>t</w:t>
      </w:r>
      <w:r>
        <w:rPr>
          <w:color w:val="231F20"/>
        </w:rPr>
        <w:t>as</w:t>
      </w:r>
      <w:r>
        <w:rPr>
          <w:color w:val="231F20"/>
          <w:spacing w:val="20"/>
        </w:rPr>
        <w:t> </w:t>
      </w:r>
      <w:r>
        <w:rPr>
          <w:color w:val="231F20"/>
        </w:rPr>
        <w:t>elec</w:t>
      </w:r>
      <w:r>
        <w:rPr>
          <w:color w:val="231F20"/>
          <w:spacing w:val="-3"/>
        </w:rPr>
        <w:t>t</w:t>
      </w:r>
      <w:r>
        <w:rPr>
          <w:color w:val="231F20"/>
          <w:spacing w:val="-1"/>
        </w:rPr>
        <w:t>o</w:t>
      </w:r>
      <w:r>
        <w:rPr>
          <w:color w:val="231F20"/>
          <w:spacing w:val="-5"/>
        </w:rPr>
        <w:t>r</w:t>
      </w:r>
      <w:r>
        <w:rPr>
          <w:color w:val="231F20"/>
        </w:rPr>
        <w:t>ales</w:t>
      </w:r>
      <w:r>
        <w:rPr>
          <w:color w:val="231F20"/>
          <w:spacing w:val="20"/>
        </w:rPr>
        <w:t> </w:t>
      </w:r>
      <w:r>
        <w:rPr>
          <w:color w:val="231F20"/>
          <w:spacing w:val="-1"/>
        </w:rPr>
        <w:t>debe</w:t>
      </w:r>
      <w:r>
        <w:rPr>
          <w:color w:val="231F20"/>
          <w:spacing w:val="-5"/>
        </w:rPr>
        <w:t>r</w:t>
      </w:r>
      <w:r>
        <w:rPr>
          <w:color w:val="231F20"/>
        </w:rPr>
        <w:t>án</w:t>
      </w:r>
      <w:r>
        <w:rPr>
          <w:color w:val="231F20"/>
          <w:spacing w:val="20"/>
        </w:rPr>
        <w:t> </w:t>
      </w:r>
      <w:r>
        <w:rPr>
          <w:color w:val="231F20"/>
        </w:rPr>
        <w:t>e</w:t>
      </w:r>
      <w:r>
        <w:rPr>
          <w:color w:val="231F20"/>
          <w:spacing w:val="-3"/>
        </w:rPr>
        <w:t>st</w:t>
      </w:r>
      <w:r>
        <w:rPr>
          <w:color w:val="231F20"/>
        </w:rPr>
        <w:t>ar</w:t>
      </w:r>
      <w:r>
        <w:rPr>
          <w:color w:val="231F20"/>
          <w:spacing w:val="20"/>
        </w:rPr>
        <w:t> </w:t>
      </w:r>
      <w:r>
        <w:rPr>
          <w:color w:val="231F20"/>
        </w:rPr>
        <w:t>en</w:t>
      </w:r>
      <w:r>
        <w:rPr>
          <w:color w:val="231F20"/>
          <w:spacing w:val="21"/>
        </w:rPr>
        <w:t> </w:t>
      </w:r>
      <w:r>
        <w:rPr>
          <w:color w:val="231F20"/>
          <w:spacing w:val="-1"/>
        </w:rPr>
        <w:t>la</w:t>
      </w:r>
      <w:r>
        <w:rPr>
          <w:color w:val="231F20"/>
        </w:rPr>
        <w:t>s</w:t>
      </w:r>
      <w:r>
        <w:rPr>
          <w:color w:val="231F20"/>
          <w:spacing w:val="20"/>
        </w:rPr>
        <w:t> </w:t>
      </w:r>
      <w:r>
        <w:rPr>
          <w:color w:val="231F20"/>
          <w:spacing w:val="-1"/>
        </w:rPr>
        <w:t>sede</w:t>
      </w:r>
      <w:r>
        <w:rPr>
          <w:color w:val="231F20"/>
        </w:rPr>
        <w:t>s</w:t>
      </w:r>
      <w:r>
        <w:rPr>
          <w:color w:val="231F20"/>
          <w:spacing w:val="20"/>
        </w:rPr>
        <w:t> </w:t>
      </w:r>
      <w:r>
        <w:rPr>
          <w:color w:val="231F20"/>
          <w:spacing w:val="-1"/>
        </w:rPr>
        <w:t>d</w:t>
      </w:r>
      <w:r>
        <w:rPr>
          <w:color w:val="231F20"/>
        </w:rPr>
        <w:t>e</w:t>
      </w:r>
      <w:r>
        <w:rPr>
          <w:color w:val="231F20"/>
          <w:spacing w:val="20"/>
        </w:rPr>
        <w:t> </w:t>
      </w:r>
      <w:r>
        <w:rPr>
          <w:color w:val="231F20"/>
          <w:spacing w:val="-1"/>
        </w:rPr>
        <w:t>lo</w:t>
      </w:r>
      <w:r>
        <w:rPr>
          <w:color w:val="231F20"/>
        </w:rPr>
        <w:t>s</w:t>
      </w:r>
      <w:r>
        <w:rPr>
          <w:color w:val="231F20"/>
          <w:spacing w:val="20"/>
        </w:rPr>
        <w:t> </w:t>
      </w:r>
      <w:r>
        <w:rPr>
          <w:color w:val="231F20"/>
          <w:spacing w:val="-2"/>
        </w:rPr>
        <w:t>c</w:t>
      </w:r>
      <w:r>
        <w:rPr>
          <w:color w:val="231F20"/>
          <w:spacing w:val="-1"/>
        </w:rPr>
        <w:t>onsejo</w:t>
      </w:r>
      <w:r>
        <w:rPr>
          <w:color w:val="231F20"/>
        </w:rPr>
        <w:t>s</w:t>
      </w:r>
      <w:r>
        <w:rPr>
          <w:color w:val="231F20"/>
          <w:spacing w:val="20"/>
        </w:rPr>
        <w:t> </w:t>
      </w:r>
      <w:r>
        <w:rPr>
          <w:color w:val="231F20"/>
          <w:spacing w:val="-1"/>
        </w:rPr>
        <w:t>di</w:t>
      </w:r>
      <w:r>
        <w:rPr>
          <w:color w:val="231F20"/>
          <w:spacing w:val="-3"/>
        </w:rPr>
        <w:t>s</w:t>
      </w:r>
      <w:r>
        <w:rPr>
          <w:color w:val="231F20"/>
        </w:rPr>
        <w:t>tri</w:t>
      </w:r>
      <w:r>
        <w:rPr>
          <w:color w:val="231F20"/>
          <w:spacing w:val="-3"/>
        </w:rPr>
        <w:t>t</w:t>
      </w:r>
      <w:r>
        <w:rPr>
          <w:color w:val="231F20"/>
        </w:rPr>
        <w:t>ales </w:t>
      </w:r>
      <w:r>
        <w:rPr>
          <w:color w:val="231F20"/>
          <w:spacing w:val="-1"/>
        </w:rPr>
        <w:t>de</w:t>
      </w:r>
      <w:r>
        <w:rPr>
          <w:color w:val="231F20"/>
        </w:rPr>
        <w:t>l</w:t>
      </w:r>
      <w:r>
        <w:rPr>
          <w:color w:val="231F20"/>
          <w:spacing w:val="-3"/>
        </w:rPr>
        <w:t> </w:t>
      </w:r>
      <w:r>
        <w:rPr>
          <w:color w:val="231F20"/>
        </w:rPr>
        <w:t>In</w:t>
      </w:r>
      <w:r>
        <w:rPr>
          <w:color w:val="231F20"/>
          <w:spacing w:val="-3"/>
        </w:rPr>
        <w:t>s</w:t>
      </w:r>
      <w:r>
        <w:rPr>
          <w:color w:val="231F20"/>
          <w:spacing w:val="-1"/>
          <w:w w:val="99"/>
        </w:rPr>
        <w:t>titu</w:t>
      </w:r>
      <w:r>
        <w:rPr>
          <w:color w:val="231F20"/>
          <w:spacing w:val="-3"/>
          <w:w w:val="99"/>
        </w:rPr>
        <w:t>t</w:t>
      </w:r>
      <w:r>
        <w:rPr>
          <w:color w:val="231F20"/>
        </w:rPr>
        <w:t>o</w:t>
      </w:r>
      <w:r>
        <w:rPr>
          <w:color w:val="231F20"/>
          <w:spacing w:val="-3"/>
        </w:rPr>
        <w:t> </w:t>
      </w:r>
      <w:r>
        <w:rPr>
          <w:color w:val="231F20"/>
        </w:rPr>
        <w:t>y</w:t>
      </w:r>
      <w:r>
        <w:rPr>
          <w:color w:val="231F20"/>
          <w:spacing w:val="-3"/>
        </w:rPr>
        <w:t> </w:t>
      </w:r>
      <w:r>
        <w:rPr>
          <w:color w:val="231F20"/>
          <w:spacing w:val="-1"/>
        </w:rPr>
        <w:t>d</w:t>
      </w:r>
      <w:r>
        <w:rPr>
          <w:color w:val="231F20"/>
        </w:rPr>
        <w:t>e</w:t>
      </w:r>
      <w:r>
        <w:rPr>
          <w:color w:val="231F20"/>
          <w:spacing w:val="-3"/>
        </w:rPr>
        <w:t> </w:t>
      </w:r>
      <w:r>
        <w:rPr>
          <w:color w:val="231F20"/>
          <w:spacing w:val="-1"/>
        </w:rPr>
        <w:t>lo</w:t>
      </w:r>
      <w:r>
        <w:rPr>
          <w:color w:val="231F20"/>
        </w:rPr>
        <w:t>s</w:t>
      </w:r>
      <w:r>
        <w:rPr>
          <w:color w:val="231F20"/>
          <w:spacing w:val="-3"/>
        </w:rPr>
        <w:t> </w:t>
      </w:r>
      <w:r>
        <w:rPr>
          <w:color w:val="231F20"/>
          <w:spacing w:val="-1"/>
        </w:rPr>
        <w:t>ó</w:t>
      </w:r>
      <w:r>
        <w:rPr>
          <w:color w:val="231F20"/>
          <w:spacing w:val="-4"/>
        </w:rPr>
        <w:t>r</w:t>
      </w:r>
      <w:r>
        <w:rPr>
          <w:color w:val="231F20"/>
          <w:spacing w:val="-5"/>
        </w:rPr>
        <w:t>g</w:t>
      </w:r>
      <w:r>
        <w:rPr>
          <w:color w:val="231F20"/>
        </w:rPr>
        <w:t>anos</w:t>
      </w:r>
      <w:r>
        <w:rPr>
          <w:color w:val="231F20"/>
          <w:spacing w:val="-3"/>
        </w:rPr>
        <w:t> </w:t>
      </w:r>
      <w:r>
        <w:rPr>
          <w:color w:val="231F20"/>
          <w:spacing w:val="-2"/>
        </w:rPr>
        <w:t>c</w:t>
      </w:r>
      <w:r>
        <w:rPr>
          <w:color w:val="231F20"/>
          <w:spacing w:val="-1"/>
        </w:rPr>
        <w:t>omp</w:t>
      </w:r>
      <w:r>
        <w:rPr>
          <w:color w:val="231F20"/>
          <w:spacing w:val="-2"/>
        </w:rPr>
        <w:t>e</w:t>
      </w:r>
      <w:r>
        <w:rPr>
          <w:color w:val="231F20"/>
          <w:spacing w:val="-3"/>
        </w:rPr>
        <w:t>t</w:t>
      </w:r>
      <w:r>
        <w:rPr>
          <w:color w:val="231F20"/>
        </w:rPr>
        <w:t>e</w:t>
      </w:r>
      <w:r>
        <w:rPr>
          <w:color w:val="231F20"/>
          <w:spacing w:val="-2"/>
        </w:rPr>
        <w:t>n</w:t>
      </w:r>
      <w:r>
        <w:rPr>
          <w:color w:val="231F20"/>
          <w:spacing w:val="-3"/>
        </w:rPr>
        <w:t>t</w:t>
      </w:r>
      <w:r>
        <w:rPr>
          <w:color w:val="231F20"/>
        </w:rPr>
        <w:t>es</w:t>
      </w:r>
      <w:r>
        <w:rPr>
          <w:color w:val="231F20"/>
          <w:spacing w:val="-3"/>
        </w:rPr>
        <w:t> </w:t>
      </w:r>
      <w:r>
        <w:rPr>
          <w:color w:val="231F20"/>
          <w:spacing w:val="-1"/>
        </w:rPr>
        <w:t>d</w:t>
      </w:r>
      <w:r>
        <w:rPr>
          <w:color w:val="231F20"/>
        </w:rPr>
        <w:t>e</w:t>
      </w:r>
      <w:r>
        <w:rPr>
          <w:color w:val="231F20"/>
          <w:spacing w:val="-3"/>
        </w:rPr>
        <w:t> </w:t>
      </w:r>
      <w:r>
        <w:rPr>
          <w:color w:val="231F20"/>
          <w:spacing w:val="-1"/>
        </w:rPr>
        <w:t>lo</w:t>
      </w:r>
      <w:r>
        <w:rPr>
          <w:color w:val="231F20"/>
        </w:rPr>
        <w:t>s</w:t>
      </w:r>
      <w:r>
        <w:rPr>
          <w:color w:val="231F20"/>
          <w:spacing w:val="-1"/>
        </w:rPr>
        <w:t> </w:t>
      </w:r>
      <w:r>
        <w:rPr>
          <w:smallCaps/>
          <w:color w:val="231F20"/>
          <w:w w:val="108"/>
        </w:rPr>
        <w:t>opl</w:t>
      </w:r>
      <w:r>
        <w:rPr>
          <w:smallCaps w:val="0"/>
          <w:color w:val="231F20"/>
        </w:rPr>
        <w:t>,</w:t>
      </w:r>
      <w:r>
        <w:rPr>
          <w:smallCaps w:val="0"/>
          <w:color w:val="231F20"/>
          <w:spacing w:val="-3"/>
        </w:rPr>
        <w:t> </w:t>
      </w:r>
      <w:r>
        <w:rPr>
          <w:smallCaps w:val="0"/>
          <w:color w:val="231F20"/>
        </w:rPr>
        <w:t>a</w:t>
      </w:r>
      <w:r>
        <w:rPr>
          <w:smallCaps w:val="0"/>
          <w:color w:val="231F20"/>
          <w:spacing w:val="-3"/>
        </w:rPr>
        <w:t> </w:t>
      </w:r>
      <w:r>
        <w:rPr>
          <w:smallCaps w:val="0"/>
          <w:color w:val="231F20"/>
        </w:rPr>
        <w:t>más</w:t>
      </w:r>
      <w:r>
        <w:rPr>
          <w:smallCaps w:val="0"/>
          <w:color w:val="231F20"/>
          <w:spacing w:val="-3"/>
        </w:rPr>
        <w:t> t</w:t>
      </w:r>
      <w:r>
        <w:rPr>
          <w:smallCaps w:val="0"/>
          <w:color w:val="231F20"/>
        </w:rPr>
        <w:t>a</w:t>
      </w:r>
      <w:r>
        <w:rPr>
          <w:smallCaps w:val="0"/>
          <w:color w:val="231F20"/>
          <w:spacing w:val="-4"/>
        </w:rPr>
        <w:t>r</w:t>
      </w:r>
      <w:r>
        <w:rPr>
          <w:smallCaps w:val="0"/>
          <w:color w:val="231F20"/>
          <w:spacing w:val="-1"/>
        </w:rPr>
        <w:t>da</w:t>
      </w:r>
      <w:r>
        <w:rPr>
          <w:smallCaps w:val="0"/>
          <w:color w:val="231F20"/>
        </w:rPr>
        <w:t>r</w:t>
      </w:r>
      <w:r>
        <w:rPr>
          <w:smallCaps w:val="0"/>
          <w:color w:val="231F20"/>
          <w:spacing w:val="-3"/>
        </w:rPr>
        <w:t> </w:t>
      </w:r>
      <w:r>
        <w:rPr>
          <w:smallCaps w:val="0"/>
          <w:color w:val="231F20"/>
          <w:spacing w:val="-1"/>
        </w:rPr>
        <w:t>quinc</w:t>
      </w:r>
      <w:r>
        <w:rPr>
          <w:smallCaps w:val="0"/>
          <w:color w:val="231F20"/>
        </w:rPr>
        <w:t>e</w:t>
      </w:r>
      <w:r>
        <w:rPr>
          <w:smallCaps w:val="0"/>
          <w:color w:val="231F20"/>
          <w:spacing w:val="-3"/>
        </w:rPr>
        <w:t> </w:t>
      </w:r>
      <w:r>
        <w:rPr>
          <w:smallCaps w:val="0"/>
          <w:color w:val="231F20"/>
          <w:spacing w:val="-1"/>
        </w:rPr>
        <w:t>días </w:t>
      </w:r>
      <w:r>
        <w:rPr>
          <w:smallCaps w:val="0"/>
          <w:color w:val="231F20"/>
        </w:rPr>
        <w:t>a</w:t>
      </w:r>
      <w:r>
        <w:rPr>
          <w:smallCaps w:val="0"/>
          <w:color w:val="231F20"/>
          <w:spacing w:val="-2"/>
        </w:rPr>
        <w:t>n</w:t>
      </w:r>
      <w:r>
        <w:rPr>
          <w:smallCaps w:val="0"/>
          <w:color w:val="231F20"/>
          <w:spacing w:val="-3"/>
        </w:rPr>
        <w:t>t</w:t>
      </w:r>
      <w:r>
        <w:rPr>
          <w:smallCaps w:val="0"/>
          <w:color w:val="231F20"/>
        </w:rPr>
        <w:t>es </w:t>
      </w:r>
      <w:r>
        <w:rPr>
          <w:smallCaps w:val="0"/>
          <w:color w:val="231F20"/>
          <w:spacing w:val="-1"/>
        </w:rPr>
        <w:t>d</w:t>
      </w:r>
      <w:r>
        <w:rPr>
          <w:smallCaps w:val="0"/>
          <w:color w:val="231F20"/>
        </w:rPr>
        <w:t>e</w:t>
      </w:r>
      <w:r>
        <w:rPr>
          <w:smallCaps w:val="0"/>
          <w:color w:val="231F20"/>
          <w:spacing w:val="-1"/>
        </w:rPr>
        <w:t> l</w:t>
      </w:r>
      <w:r>
        <w:rPr>
          <w:smallCaps w:val="0"/>
          <w:color w:val="231F20"/>
        </w:rPr>
        <w:t>a</w:t>
      </w:r>
      <w:r>
        <w:rPr>
          <w:smallCaps w:val="0"/>
          <w:color w:val="231F20"/>
          <w:spacing w:val="-1"/>
        </w:rPr>
        <w:t> </w:t>
      </w:r>
      <w:r>
        <w:rPr>
          <w:smallCaps w:val="0"/>
          <w:color w:val="231F20"/>
          <w:spacing w:val="-6"/>
        </w:rPr>
        <w:t>f</w:t>
      </w:r>
      <w:r>
        <w:rPr>
          <w:smallCaps w:val="0"/>
          <w:color w:val="231F20"/>
        </w:rPr>
        <w:t>echa </w:t>
      </w:r>
      <w:r>
        <w:rPr>
          <w:smallCaps w:val="0"/>
          <w:color w:val="231F20"/>
          <w:spacing w:val="-1"/>
        </w:rPr>
        <w:t>d</w:t>
      </w:r>
      <w:r>
        <w:rPr>
          <w:smallCaps w:val="0"/>
          <w:color w:val="231F20"/>
        </w:rPr>
        <w:t>e</w:t>
      </w:r>
      <w:r>
        <w:rPr>
          <w:smallCaps w:val="0"/>
          <w:color w:val="231F20"/>
          <w:spacing w:val="-1"/>
        </w:rPr>
        <w:t> l</w:t>
      </w:r>
      <w:r>
        <w:rPr>
          <w:smallCaps w:val="0"/>
          <w:color w:val="231F20"/>
        </w:rPr>
        <w:t>a</w:t>
      </w:r>
      <w:r>
        <w:rPr>
          <w:smallCaps w:val="0"/>
          <w:color w:val="231F20"/>
          <w:spacing w:val="-1"/>
        </w:rPr>
        <w:t> </w:t>
      </w:r>
      <w:r>
        <w:rPr>
          <w:smallCaps w:val="0"/>
          <w:color w:val="231F20"/>
        </w:rPr>
        <w:t>elección </w:t>
      </w:r>
      <w:r>
        <w:rPr>
          <w:smallCaps w:val="0"/>
          <w:color w:val="231F20"/>
          <w:spacing w:val="-3"/>
        </w:rPr>
        <w:t>r</w:t>
      </w:r>
      <w:r>
        <w:rPr>
          <w:smallCaps w:val="0"/>
          <w:color w:val="231F20"/>
          <w:w w:val="99"/>
        </w:rPr>
        <w:t>especti</w:t>
      </w:r>
      <w:r>
        <w:rPr>
          <w:smallCaps w:val="0"/>
          <w:color w:val="231F20"/>
          <w:spacing w:val="-4"/>
          <w:w w:val="99"/>
        </w:rPr>
        <w:t>v</w:t>
      </w:r>
      <w:r>
        <w:rPr>
          <w:smallCaps w:val="0"/>
          <w:color w:val="231F20"/>
        </w:rPr>
        <w:t>a.</w:t>
      </w:r>
    </w:p>
    <w:p>
      <w:pPr>
        <w:pStyle w:val="Heading2"/>
        <w:spacing w:before="233"/>
        <w:ind w:left="533"/>
      </w:pPr>
      <w:r>
        <w:rPr>
          <w:color w:val="231F20"/>
        </w:rPr>
        <w:t>Artículo 177.</w:t>
      </w:r>
    </w:p>
    <w:p>
      <w:pPr>
        <w:pStyle w:val="BodyText"/>
        <w:spacing w:before="10"/>
        <w:rPr>
          <w:b/>
          <w:sz w:val="20"/>
        </w:rPr>
      </w:pPr>
    </w:p>
    <w:p>
      <w:pPr>
        <w:pStyle w:val="BodyText"/>
        <w:spacing w:line="235" w:lineRule="auto"/>
        <w:ind w:left="1213" w:right="346" w:hanging="260"/>
        <w:jc w:val="both"/>
      </w:pPr>
      <w:r>
        <w:rPr>
          <w:b/>
          <w:color w:val="231F20"/>
        </w:rPr>
        <w:t>1. </w:t>
      </w:r>
      <w:r>
        <w:rPr>
          <w:b/>
          <w:color w:val="231F20"/>
          <w:spacing w:val="-10"/>
        </w:rPr>
        <w:t> </w:t>
      </w:r>
      <w:r>
        <w:rPr>
          <w:color w:val="231F20"/>
          <w:spacing w:val="-1"/>
        </w:rPr>
        <w:t>La</w:t>
      </w:r>
      <w:r>
        <w:rPr>
          <w:color w:val="231F20"/>
        </w:rPr>
        <w:t>s</w:t>
      </w:r>
      <w:r>
        <w:rPr>
          <w:color w:val="231F20"/>
          <w:spacing w:val="11"/>
        </w:rPr>
        <w:t> </w:t>
      </w:r>
      <w:r>
        <w:rPr>
          <w:color w:val="231F20"/>
          <w:spacing w:val="-3"/>
        </w:rPr>
        <w:t>t</w:t>
      </w:r>
      <w:r>
        <w:rPr>
          <w:color w:val="231F20"/>
        </w:rPr>
        <w:t>a</w:t>
      </w:r>
      <w:r>
        <w:rPr>
          <w:color w:val="231F20"/>
          <w:spacing w:val="-3"/>
        </w:rPr>
        <w:t>r</w:t>
      </w:r>
      <w:r>
        <w:rPr>
          <w:color w:val="231F20"/>
        </w:rPr>
        <w:t>eas</w:t>
      </w:r>
      <w:r>
        <w:rPr>
          <w:color w:val="231F20"/>
          <w:spacing w:val="11"/>
        </w:rPr>
        <w:t> </w:t>
      </w:r>
      <w:r>
        <w:rPr>
          <w:color w:val="231F20"/>
          <w:spacing w:val="-1"/>
        </w:rPr>
        <w:t>d</w:t>
      </w:r>
      <w:r>
        <w:rPr>
          <w:color w:val="231F20"/>
        </w:rPr>
        <w:t>e</w:t>
      </w:r>
      <w:r>
        <w:rPr>
          <w:color w:val="231F20"/>
          <w:spacing w:val="10"/>
        </w:rPr>
        <w:t> </w:t>
      </w:r>
      <w:r>
        <w:rPr>
          <w:color w:val="231F20"/>
          <w:spacing w:val="-2"/>
        </w:rPr>
        <w:t>c</w:t>
      </w:r>
      <w:r>
        <w:rPr>
          <w:color w:val="231F20"/>
          <w:spacing w:val="-1"/>
        </w:rPr>
        <w:t>o</w:t>
      </w:r>
      <w:r>
        <w:rPr>
          <w:color w:val="231F20"/>
          <w:spacing w:val="-2"/>
        </w:rPr>
        <w:t>n</w:t>
      </w:r>
      <w:r>
        <w:rPr>
          <w:color w:val="231F20"/>
          <w:spacing w:val="-3"/>
        </w:rPr>
        <w:t>t</w:t>
      </w:r>
      <w:r>
        <w:rPr>
          <w:color w:val="231F20"/>
        </w:rPr>
        <w:t>e</w:t>
      </w:r>
      <w:r>
        <w:rPr>
          <w:color w:val="231F20"/>
          <w:spacing w:val="-4"/>
        </w:rPr>
        <w:t>o</w:t>
      </w:r>
      <w:r>
        <w:rPr>
          <w:color w:val="231F20"/>
        </w:rPr>
        <w:t>,</w:t>
      </w:r>
      <w:r>
        <w:rPr>
          <w:color w:val="231F20"/>
          <w:spacing w:val="11"/>
        </w:rPr>
        <w:t> </w:t>
      </w:r>
      <w:r>
        <w:rPr>
          <w:color w:val="231F20"/>
          <w:spacing w:val="-1"/>
        </w:rPr>
        <w:t>sell</w:t>
      </w:r>
      <w:r>
        <w:rPr>
          <w:color w:val="231F20"/>
        </w:rPr>
        <w:t>a</w:t>
      </w:r>
      <w:r>
        <w:rPr>
          <w:color w:val="231F20"/>
          <w:spacing w:val="-1"/>
        </w:rPr>
        <w:t>d</w:t>
      </w:r>
      <w:r>
        <w:rPr>
          <w:color w:val="231F20"/>
        </w:rPr>
        <w:t>o</w:t>
      </w:r>
      <w:r>
        <w:rPr>
          <w:color w:val="231F20"/>
          <w:spacing w:val="11"/>
        </w:rPr>
        <w:t> </w:t>
      </w:r>
      <w:r>
        <w:rPr>
          <w:color w:val="231F20"/>
        </w:rPr>
        <w:t>y</w:t>
      </w:r>
      <w:r>
        <w:rPr>
          <w:color w:val="231F20"/>
          <w:spacing w:val="11"/>
        </w:rPr>
        <w:t> </w:t>
      </w:r>
      <w:r>
        <w:rPr>
          <w:color w:val="231F20"/>
        </w:rPr>
        <w:t>agrupamie</w:t>
      </w:r>
      <w:r>
        <w:rPr>
          <w:color w:val="231F20"/>
          <w:spacing w:val="-2"/>
        </w:rPr>
        <w:t>n</w:t>
      </w:r>
      <w:r>
        <w:rPr>
          <w:color w:val="231F20"/>
          <w:spacing w:val="-3"/>
        </w:rPr>
        <w:t>t</w:t>
      </w:r>
      <w:r>
        <w:rPr>
          <w:color w:val="231F20"/>
        </w:rPr>
        <w:t>o</w:t>
      </w:r>
      <w:r>
        <w:rPr>
          <w:color w:val="231F20"/>
          <w:spacing w:val="11"/>
        </w:rPr>
        <w:t> </w:t>
      </w:r>
      <w:r>
        <w:rPr>
          <w:color w:val="231F20"/>
          <w:spacing w:val="-1"/>
        </w:rPr>
        <w:t>d</w:t>
      </w:r>
      <w:r>
        <w:rPr>
          <w:color w:val="231F20"/>
        </w:rPr>
        <w:t>e</w:t>
      </w:r>
      <w:r>
        <w:rPr>
          <w:color w:val="231F20"/>
          <w:spacing w:val="10"/>
        </w:rPr>
        <w:t> </w:t>
      </w:r>
      <w:r>
        <w:rPr>
          <w:color w:val="231F20"/>
          <w:spacing w:val="-1"/>
        </w:rPr>
        <w:t>bol</w:t>
      </w:r>
      <w:r>
        <w:rPr>
          <w:color w:val="231F20"/>
          <w:spacing w:val="-2"/>
        </w:rPr>
        <w:t>e</w:t>
      </w:r>
      <w:r>
        <w:rPr>
          <w:color w:val="231F20"/>
          <w:spacing w:val="-3"/>
        </w:rPr>
        <w:t>t</w:t>
      </w:r>
      <w:r>
        <w:rPr>
          <w:color w:val="231F20"/>
        </w:rPr>
        <w:t>as,</w:t>
      </w:r>
      <w:r>
        <w:rPr>
          <w:color w:val="231F20"/>
          <w:spacing w:val="11"/>
        </w:rPr>
        <w:t> </w:t>
      </w:r>
      <w:r>
        <w:rPr>
          <w:color w:val="231F20"/>
        </w:rPr>
        <w:t>así</w:t>
      </w:r>
      <w:r>
        <w:rPr>
          <w:color w:val="231F20"/>
          <w:spacing w:val="11"/>
        </w:rPr>
        <w:t> </w:t>
      </w:r>
      <w:r>
        <w:rPr>
          <w:color w:val="231F20"/>
          <w:spacing w:val="-2"/>
        </w:rPr>
        <w:t>c</w:t>
      </w:r>
      <w:r>
        <w:rPr>
          <w:color w:val="231F20"/>
          <w:spacing w:val="-1"/>
        </w:rPr>
        <w:t>om</w:t>
      </w:r>
      <w:r>
        <w:rPr>
          <w:color w:val="231F20"/>
        </w:rPr>
        <w:t>o</w:t>
      </w:r>
      <w:r>
        <w:rPr>
          <w:color w:val="231F20"/>
          <w:spacing w:val="11"/>
        </w:rPr>
        <w:t> </w:t>
      </w:r>
      <w:r>
        <w:rPr>
          <w:color w:val="231F20"/>
          <w:spacing w:val="-1"/>
        </w:rPr>
        <w:t>l</w:t>
      </w:r>
      <w:r>
        <w:rPr>
          <w:color w:val="231F20"/>
        </w:rPr>
        <w:t>a</w:t>
      </w:r>
      <w:r>
        <w:rPr>
          <w:color w:val="231F20"/>
          <w:spacing w:val="11"/>
        </w:rPr>
        <w:t> </w:t>
      </w:r>
      <w:r>
        <w:rPr>
          <w:color w:val="231F20"/>
          <w:spacing w:val="-1"/>
        </w:rPr>
        <w:t>i</w:t>
      </w:r>
      <w:r>
        <w:rPr>
          <w:color w:val="231F20"/>
          <w:spacing w:val="-2"/>
        </w:rPr>
        <w:t>n</w:t>
      </w:r>
      <w:r>
        <w:rPr>
          <w:color w:val="231F20"/>
          <w:spacing w:val="-3"/>
        </w:rPr>
        <w:t>t</w:t>
      </w:r>
      <w:r>
        <w:rPr>
          <w:color w:val="231F20"/>
        </w:rPr>
        <w:t>eg</w:t>
      </w:r>
      <w:r>
        <w:rPr>
          <w:color w:val="231F20"/>
          <w:spacing w:val="-5"/>
        </w:rPr>
        <w:t>r</w:t>
      </w:r>
      <w:r>
        <w:rPr>
          <w:color w:val="231F20"/>
          <w:spacing w:val="1"/>
        </w:rPr>
        <w:t>a</w:t>
      </w:r>
      <w:r>
        <w:rPr>
          <w:color w:val="231F20"/>
        </w:rPr>
        <w:t>- ción</w:t>
      </w:r>
      <w:r>
        <w:rPr>
          <w:color w:val="231F20"/>
          <w:spacing w:val="-5"/>
        </w:rPr>
        <w:t> </w:t>
      </w:r>
      <w:r>
        <w:rPr>
          <w:color w:val="231F20"/>
          <w:spacing w:val="-1"/>
        </w:rPr>
        <w:t>d</w:t>
      </w:r>
      <w:r>
        <w:rPr>
          <w:color w:val="231F20"/>
        </w:rPr>
        <w:t>e</w:t>
      </w:r>
      <w:r>
        <w:rPr>
          <w:color w:val="231F20"/>
          <w:spacing w:val="-6"/>
        </w:rPr>
        <w:t> </w:t>
      </w:r>
      <w:r>
        <w:rPr>
          <w:color w:val="231F20"/>
          <w:spacing w:val="-1"/>
        </w:rPr>
        <w:t>l</w:t>
      </w:r>
      <w:r>
        <w:rPr>
          <w:color w:val="231F20"/>
        </w:rPr>
        <w:t>a</w:t>
      </w:r>
      <w:r>
        <w:rPr>
          <w:color w:val="231F20"/>
          <w:spacing w:val="-6"/>
        </w:rPr>
        <w:t> </w:t>
      </w:r>
      <w:r>
        <w:rPr>
          <w:color w:val="231F20"/>
          <w:spacing w:val="-1"/>
        </w:rPr>
        <w:t>doc</w:t>
      </w:r>
      <w:r>
        <w:rPr>
          <w:color w:val="231F20"/>
        </w:rPr>
        <w:t>ume</w:t>
      </w:r>
      <w:r>
        <w:rPr>
          <w:color w:val="231F20"/>
          <w:spacing w:val="-3"/>
        </w:rPr>
        <w:t>nt</w:t>
      </w:r>
      <w:r>
        <w:rPr>
          <w:color w:val="231F20"/>
        </w:rPr>
        <w:t>ación</w:t>
      </w:r>
      <w:r>
        <w:rPr>
          <w:color w:val="231F20"/>
          <w:spacing w:val="-5"/>
        </w:rPr>
        <w:t> </w:t>
      </w:r>
      <w:r>
        <w:rPr>
          <w:color w:val="231F20"/>
          <w:spacing w:val="-1"/>
        </w:rPr>
        <w:t>pa</w:t>
      </w:r>
      <w:r>
        <w:rPr>
          <w:color w:val="231F20"/>
          <w:spacing w:val="-5"/>
        </w:rPr>
        <w:t>r</w:t>
      </w:r>
      <w:r>
        <w:rPr>
          <w:color w:val="231F20"/>
        </w:rPr>
        <w:t>a</w:t>
      </w:r>
      <w:r>
        <w:rPr>
          <w:color w:val="231F20"/>
          <w:spacing w:val="-6"/>
        </w:rPr>
        <w:t> </w:t>
      </w:r>
      <w:r>
        <w:rPr>
          <w:color w:val="231F20"/>
          <w:spacing w:val="-1"/>
        </w:rPr>
        <w:t>la</w:t>
      </w:r>
      <w:r>
        <w:rPr>
          <w:color w:val="231F20"/>
        </w:rPr>
        <w:t>s</w:t>
      </w:r>
      <w:r>
        <w:rPr>
          <w:color w:val="231F20"/>
          <w:spacing w:val="-6"/>
        </w:rPr>
        <w:t> </w:t>
      </w:r>
      <w:r>
        <w:rPr>
          <w:color w:val="231F20"/>
          <w:spacing w:val="-2"/>
        </w:rPr>
        <w:t>c</w:t>
      </w:r>
      <w:r>
        <w:rPr>
          <w:color w:val="231F20"/>
        </w:rPr>
        <w:t>asillas,</w:t>
      </w:r>
      <w:r>
        <w:rPr>
          <w:color w:val="231F20"/>
          <w:spacing w:val="-5"/>
        </w:rPr>
        <w:t> </w:t>
      </w:r>
      <w:r>
        <w:rPr>
          <w:color w:val="231F20"/>
          <w:spacing w:val="-1"/>
        </w:rPr>
        <w:t>qu</w:t>
      </w:r>
      <w:r>
        <w:rPr>
          <w:color w:val="231F20"/>
        </w:rPr>
        <w:t>e</w:t>
      </w:r>
      <w:r>
        <w:rPr>
          <w:color w:val="231F20"/>
          <w:spacing w:val="-6"/>
        </w:rPr>
        <w:t> </w:t>
      </w:r>
      <w:r>
        <w:rPr>
          <w:color w:val="231F20"/>
          <w:spacing w:val="-3"/>
        </w:rPr>
        <w:t>r</w:t>
      </w:r>
      <w:r>
        <w:rPr>
          <w:color w:val="231F20"/>
        </w:rPr>
        <w:t>ealicen</w:t>
      </w:r>
      <w:r>
        <w:rPr>
          <w:color w:val="231F20"/>
          <w:spacing w:val="-5"/>
        </w:rPr>
        <w:t> </w:t>
      </w:r>
      <w:r>
        <w:rPr>
          <w:color w:val="231F20"/>
          <w:spacing w:val="-1"/>
        </w:rPr>
        <w:t>lo</w:t>
      </w:r>
      <w:r>
        <w:rPr>
          <w:color w:val="231F20"/>
        </w:rPr>
        <w:t>s</w:t>
      </w:r>
      <w:r>
        <w:rPr>
          <w:color w:val="231F20"/>
          <w:spacing w:val="-6"/>
        </w:rPr>
        <w:t> </w:t>
      </w:r>
      <w:r>
        <w:rPr>
          <w:color w:val="231F20"/>
          <w:spacing w:val="-1"/>
        </w:rPr>
        <w:t>funcionario</w:t>
      </w:r>
      <w:r>
        <w:rPr>
          <w:color w:val="231F20"/>
        </w:rPr>
        <w:t>s</w:t>
      </w:r>
      <w:r>
        <w:rPr>
          <w:color w:val="231F20"/>
          <w:spacing w:val="-5"/>
        </w:rPr>
        <w:t> </w:t>
      </w:r>
      <w:r>
        <w:rPr>
          <w:color w:val="231F20"/>
        </w:rPr>
        <w:t>y</w:t>
      </w:r>
      <w:r>
        <w:rPr>
          <w:color w:val="231F20"/>
          <w:spacing w:val="-5"/>
        </w:rPr>
        <w:t> </w:t>
      </w:r>
      <w:r>
        <w:rPr>
          <w:color w:val="231F20"/>
          <w:spacing w:val="-1"/>
        </w:rPr>
        <w:t>ó</w:t>
      </w:r>
      <w:r>
        <w:rPr>
          <w:color w:val="231F20"/>
          <w:spacing w:val="-4"/>
        </w:rPr>
        <w:t>r</w:t>
      </w:r>
      <w:r>
        <w:rPr>
          <w:color w:val="231F20"/>
          <w:spacing w:val="-5"/>
        </w:rPr>
        <w:t>g</w:t>
      </w:r>
      <w:r>
        <w:rPr>
          <w:color w:val="231F20"/>
        </w:rPr>
        <w:t>a- </w:t>
      </w:r>
      <w:r>
        <w:rPr>
          <w:color w:val="231F20"/>
          <w:spacing w:val="-1"/>
        </w:rPr>
        <w:t>no</w:t>
      </w:r>
      <w:r>
        <w:rPr>
          <w:color w:val="231F20"/>
        </w:rPr>
        <w:t>s</w:t>
      </w:r>
      <w:r>
        <w:rPr>
          <w:color w:val="231F20"/>
          <w:spacing w:val="-1"/>
        </w:rPr>
        <w:t> de</w:t>
      </w:r>
      <w:r>
        <w:rPr>
          <w:color w:val="231F20"/>
        </w:rPr>
        <w:t>l</w:t>
      </w:r>
      <w:r>
        <w:rPr>
          <w:color w:val="231F20"/>
          <w:spacing w:val="-2"/>
        </w:rPr>
        <w:t> </w:t>
      </w:r>
      <w:r>
        <w:rPr>
          <w:color w:val="231F20"/>
        </w:rPr>
        <w:t>In</w:t>
      </w:r>
      <w:r>
        <w:rPr>
          <w:color w:val="231F20"/>
          <w:spacing w:val="-3"/>
        </w:rPr>
        <w:t>s</w:t>
      </w:r>
      <w:r>
        <w:rPr>
          <w:color w:val="231F20"/>
          <w:spacing w:val="-1"/>
          <w:w w:val="99"/>
        </w:rPr>
        <w:t>titu</w:t>
      </w:r>
      <w:r>
        <w:rPr>
          <w:color w:val="231F20"/>
          <w:spacing w:val="-3"/>
          <w:w w:val="99"/>
        </w:rPr>
        <w:t>t</w:t>
      </w:r>
      <w:r>
        <w:rPr>
          <w:color w:val="231F20"/>
        </w:rPr>
        <w:t>o</w:t>
      </w:r>
      <w:r>
        <w:rPr>
          <w:color w:val="231F20"/>
          <w:spacing w:val="-1"/>
        </w:rPr>
        <w:t> </w:t>
      </w:r>
      <w:r>
        <w:rPr>
          <w:color w:val="231F20"/>
        </w:rPr>
        <w:t>y</w:t>
      </w:r>
      <w:r>
        <w:rPr>
          <w:color w:val="231F20"/>
          <w:spacing w:val="-1"/>
        </w:rPr>
        <w:t> d</w:t>
      </w:r>
      <w:r>
        <w:rPr>
          <w:color w:val="231F20"/>
        </w:rPr>
        <w:t>e</w:t>
      </w:r>
      <w:r>
        <w:rPr>
          <w:color w:val="231F20"/>
          <w:spacing w:val="-2"/>
        </w:rPr>
        <w:t> </w:t>
      </w:r>
      <w:r>
        <w:rPr>
          <w:color w:val="231F20"/>
          <w:spacing w:val="-1"/>
        </w:rPr>
        <w:t>lo</w:t>
      </w:r>
      <w:r>
        <w:rPr>
          <w:color w:val="231F20"/>
        </w:rPr>
        <w:t>s </w:t>
      </w:r>
      <w:r>
        <w:rPr>
          <w:smallCaps/>
          <w:color w:val="231F20"/>
          <w:w w:val="108"/>
        </w:rPr>
        <w:t>opl</w:t>
      </w:r>
      <w:r>
        <w:rPr>
          <w:smallCaps w:val="0"/>
          <w:color w:val="231F20"/>
        </w:rPr>
        <w:t>,</w:t>
      </w:r>
      <w:r>
        <w:rPr>
          <w:smallCaps w:val="0"/>
          <w:color w:val="231F20"/>
          <w:spacing w:val="-1"/>
        </w:rPr>
        <w:t> segú</w:t>
      </w:r>
      <w:r>
        <w:rPr>
          <w:smallCaps w:val="0"/>
          <w:color w:val="231F20"/>
        </w:rPr>
        <w:t>n</w:t>
      </w:r>
      <w:r>
        <w:rPr>
          <w:smallCaps w:val="0"/>
          <w:color w:val="231F20"/>
          <w:spacing w:val="-1"/>
        </w:rPr>
        <w:t> </w:t>
      </w:r>
      <w:r>
        <w:rPr>
          <w:smallCaps w:val="0"/>
          <w:color w:val="231F20"/>
        </w:rPr>
        <w:t>el</w:t>
      </w:r>
      <w:r>
        <w:rPr>
          <w:smallCaps w:val="0"/>
          <w:color w:val="231F20"/>
          <w:spacing w:val="-1"/>
        </w:rPr>
        <w:t> </w:t>
      </w:r>
      <w:r>
        <w:rPr>
          <w:smallCaps w:val="0"/>
          <w:color w:val="231F20"/>
          <w:spacing w:val="-2"/>
        </w:rPr>
        <w:t>c</w:t>
      </w:r>
      <w:r>
        <w:rPr>
          <w:smallCaps w:val="0"/>
          <w:color w:val="231F20"/>
        </w:rPr>
        <w:t>as</w:t>
      </w:r>
      <w:r>
        <w:rPr>
          <w:smallCaps w:val="0"/>
          <w:color w:val="231F20"/>
          <w:spacing w:val="-4"/>
        </w:rPr>
        <w:t>o</w:t>
      </w:r>
      <w:r>
        <w:rPr>
          <w:smallCaps w:val="0"/>
          <w:color w:val="231F20"/>
        </w:rPr>
        <w:t>,</w:t>
      </w:r>
      <w:r>
        <w:rPr>
          <w:smallCaps w:val="0"/>
          <w:color w:val="231F20"/>
          <w:spacing w:val="-1"/>
        </w:rPr>
        <w:t> </w:t>
      </w:r>
      <w:r>
        <w:rPr>
          <w:smallCaps w:val="0"/>
          <w:color w:val="231F20"/>
          <w:spacing w:val="-5"/>
        </w:rPr>
        <w:t>f</w:t>
      </w:r>
      <w:r>
        <w:rPr>
          <w:smallCaps w:val="0"/>
          <w:color w:val="231F20"/>
        </w:rPr>
        <w:t>acul</w:t>
      </w:r>
      <w:r>
        <w:rPr>
          <w:smallCaps w:val="0"/>
          <w:color w:val="231F20"/>
          <w:spacing w:val="-3"/>
        </w:rPr>
        <w:t>t</w:t>
      </w:r>
      <w:r>
        <w:rPr>
          <w:smallCaps w:val="0"/>
          <w:color w:val="231F20"/>
        </w:rPr>
        <w:t>ados</w:t>
      </w:r>
      <w:r>
        <w:rPr>
          <w:smallCaps w:val="0"/>
          <w:color w:val="231F20"/>
          <w:spacing w:val="-1"/>
        </w:rPr>
        <w:t> pa</w:t>
      </w:r>
      <w:r>
        <w:rPr>
          <w:smallCaps w:val="0"/>
          <w:color w:val="231F20"/>
          <w:spacing w:val="-5"/>
        </w:rPr>
        <w:t>r</w:t>
      </w:r>
      <w:r>
        <w:rPr>
          <w:smallCaps w:val="0"/>
          <w:color w:val="231F20"/>
        </w:rPr>
        <w:t>a</w:t>
      </w:r>
      <w:r>
        <w:rPr>
          <w:smallCaps w:val="0"/>
          <w:color w:val="231F20"/>
          <w:spacing w:val="-1"/>
        </w:rPr>
        <w:t> </w:t>
      </w:r>
      <w:r>
        <w:rPr>
          <w:smallCaps w:val="0"/>
          <w:color w:val="231F20"/>
          <w:spacing w:val="-3"/>
        </w:rPr>
        <w:t>t</w:t>
      </w:r>
      <w:r>
        <w:rPr>
          <w:smallCaps w:val="0"/>
          <w:color w:val="231F20"/>
        </w:rPr>
        <w:t>al</w:t>
      </w:r>
      <w:r>
        <w:rPr>
          <w:smallCaps w:val="0"/>
          <w:color w:val="231F20"/>
          <w:spacing w:val="-1"/>
        </w:rPr>
        <w:t> </w:t>
      </w:r>
      <w:r>
        <w:rPr>
          <w:smallCaps w:val="0"/>
          <w:color w:val="231F20"/>
          <w:spacing w:val="-2"/>
        </w:rPr>
        <w:t>e</w:t>
      </w:r>
      <w:r>
        <w:rPr>
          <w:smallCaps w:val="0"/>
          <w:color w:val="231F20"/>
          <w:spacing w:val="-6"/>
        </w:rPr>
        <w:t>f</w:t>
      </w:r>
      <w:r>
        <w:rPr>
          <w:smallCaps w:val="0"/>
          <w:color w:val="231F20"/>
        </w:rPr>
        <w:t>ec</w:t>
      </w:r>
      <w:r>
        <w:rPr>
          <w:smallCaps w:val="0"/>
          <w:color w:val="231F20"/>
          <w:spacing w:val="-3"/>
        </w:rPr>
        <w:t>t</w:t>
      </w:r>
      <w:r>
        <w:rPr>
          <w:smallCaps w:val="0"/>
          <w:color w:val="231F20"/>
          <w:spacing w:val="-4"/>
        </w:rPr>
        <w:t>o</w:t>
      </w:r>
      <w:r>
        <w:rPr>
          <w:smallCaps w:val="0"/>
          <w:color w:val="231F20"/>
        </w:rPr>
        <w:t>,</w:t>
      </w:r>
      <w:r>
        <w:rPr>
          <w:smallCaps w:val="0"/>
          <w:color w:val="231F20"/>
          <w:spacing w:val="-1"/>
        </w:rPr>
        <w:t> s</w:t>
      </w:r>
      <w:r>
        <w:rPr>
          <w:smallCaps w:val="0"/>
          <w:color w:val="231F20"/>
        </w:rPr>
        <w:t>e</w:t>
      </w:r>
      <w:r>
        <w:rPr>
          <w:smallCaps w:val="0"/>
          <w:color w:val="231F20"/>
          <w:spacing w:val="-1"/>
        </w:rPr>
        <w:t> </w:t>
      </w:r>
      <w:r>
        <w:rPr>
          <w:smallCaps w:val="0"/>
          <w:color w:val="231F20"/>
          <w:spacing w:val="-3"/>
        </w:rPr>
        <w:t>r</w:t>
      </w:r>
      <w:r>
        <w:rPr>
          <w:smallCaps w:val="0"/>
          <w:color w:val="231F20"/>
        </w:rPr>
        <w:t>eal</w:t>
      </w:r>
      <w:r>
        <w:rPr>
          <w:smallCaps w:val="0"/>
          <w:color w:val="231F20"/>
          <w:spacing w:val="-2"/>
        </w:rPr>
        <w:t>i</w:t>
      </w:r>
      <w:r>
        <w:rPr>
          <w:smallCaps w:val="0"/>
          <w:color w:val="231F20"/>
        </w:rPr>
        <w:t>- </w:t>
      </w:r>
      <w:r>
        <w:rPr>
          <w:smallCaps w:val="0"/>
          <w:color w:val="231F20"/>
          <w:spacing w:val="-4"/>
        </w:rPr>
        <w:t>z</w:t>
      </w:r>
      <w:r>
        <w:rPr>
          <w:smallCaps w:val="0"/>
          <w:color w:val="231F20"/>
        </w:rPr>
        <w:t>a</w:t>
      </w:r>
      <w:r>
        <w:rPr>
          <w:smallCaps w:val="0"/>
          <w:color w:val="231F20"/>
          <w:spacing w:val="-5"/>
        </w:rPr>
        <w:t>r</w:t>
      </w:r>
      <w:r>
        <w:rPr>
          <w:smallCaps w:val="0"/>
          <w:color w:val="231F20"/>
        </w:rPr>
        <w:t>án</w:t>
      </w:r>
      <w:r>
        <w:rPr>
          <w:smallCaps w:val="0"/>
          <w:color w:val="231F20"/>
          <w:spacing w:val="-2"/>
        </w:rPr>
        <w:t> </w:t>
      </w:r>
      <w:r>
        <w:rPr>
          <w:smallCaps w:val="0"/>
          <w:color w:val="231F20"/>
          <w:spacing w:val="-1"/>
        </w:rPr>
        <w:t>d</w:t>
      </w:r>
      <w:r>
        <w:rPr>
          <w:smallCaps w:val="0"/>
          <w:color w:val="231F20"/>
        </w:rPr>
        <w:t>e</w:t>
      </w:r>
      <w:r>
        <w:rPr>
          <w:smallCaps w:val="0"/>
          <w:color w:val="231F20"/>
          <w:spacing w:val="-2"/>
        </w:rPr>
        <w:t> </w:t>
      </w:r>
      <w:r>
        <w:rPr>
          <w:smallCaps w:val="0"/>
          <w:color w:val="231F20"/>
        </w:rPr>
        <w:t>acue</w:t>
      </w:r>
      <w:r>
        <w:rPr>
          <w:smallCaps w:val="0"/>
          <w:color w:val="231F20"/>
          <w:spacing w:val="-4"/>
        </w:rPr>
        <w:t>r</w:t>
      </w:r>
      <w:r>
        <w:rPr>
          <w:smallCaps w:val="0"/>
          <w:color w:val="231F20"/>
          <w:spacing w:val="-1"/>
        </w:rPr>
        <w:t>d</w:t>
      </w:r>
      <w:r>
        <w:rPr>
          <w:smallCaps w:val="0"/>
          <w:color w:val="231F20"/>
        </w:rPr>
        <w:t>o</w:t>
      </w:r>
      <w:r>
        <w:rPr>
          <w:smallCaps w:val="0"/>
          <w:color w:val="231F20"/>
          <w:spacing w:val="-2"/>
        </w:rPr>
        <w:t> </w:t>
      </w:r>
      <w:r>
        <w:rPr>
          <w:smallCaps w:val="0"/>
          <w:color w:val="231F20"/>
        </w:rPr>
        <w:t>al</w:t>
      </w:r>
      <w:r>
        <w:rPr>
          <w:smallCaps w:val="0"/>
          <w:color w:val="231F20"/>
          <w:spacing w:val="-2"/>
        </w:rPr>
        <w:t> </w:t>
      </w:r>
      <w:r>
        <w:rPr>
          <w:smallCaps w:val="0"/>
          <w:color w:val="231F20"/>
          <w:spacing w:val="-1"/>
        </w:rPr>
        <w:t>p</w:t>
      </w:r>
      <w:r>
        <w:rPr>
          <w:smallCaps w:val="0"/>
          <w:color w:val="231F20"/>
          <w:spacing w:val="-4"/>
        </w:rPr>
        <w:t>r</w:t>
      </w:r>
      <w:r>
        <w:rPr>
          <w:smallCaps w:val="0"/>
          <w:color w:val="231F20"/>
          <w:spacing w:val="-1"/>
        </w:rPr>
        <w:t>ocedimie</w:t>
      </w:r>
      <w:r>
        <w:rPr>
          <w:smallCaps w:val="0"/>
          <w:color w:val="231F20"/>
          <w:spacing w:val="-3"/>
        </w:rPr>
        <w:t>nt</w:t>
      </w:r>
      <w:r>
        <w:rPr>
          <w:smallCaps w:val="0"/>
          <w:color w:val="231F20"/>
        </w:rPr>
        <w:t>o</w:t>
      </w:r>
      <w:r>
        <w:rPr>
          <w:smallCaps w:val="0"/>
          <w:color w:val="231F20"/>
          <w:spacing w:val="-2"/>
        </w:rPr>
        <w:t> </w:t>
      </w:r>
      <w:r>
        <w:rPr>
          <w:smallCaps w:val="0"/>
          <w:color w:val="231F20"/>
          <w:spacing w:val="-1"/>
        </w:rPr>
        <w:t>descri</w:t>
      </w:r>
      <w:r>
        <w:rPr>
          <w:smallCaps w:val="0"/>
          <w:color w:val="231F20"/>
          <w:spacing w:val="-3"/>
        </w:rPr>
        <w:t>t</w:t>
      </w:r>
      <w:r>
        <w:rPr>
          <w:smallCaps w:val="0"/>
          <w:color w:val="231F20"/>
        </w:rPr>
        <w:t>o</w:t>
      </w:r>
      <w:r>
        <w:rPr>
          <w:smallCaps w:val="0"/>
          <w:color w:val="231F20"/>
          <w:spacing w:val="-2"/>
        </w:rPr>
        <w:t> </w:t>
      </w:r>
      <w:r>
        <w:rPr>
          <w:smallCaps w:val="0"/>
          <w:color w:val="231F20"/>
        </w:rPr>
        <w:t>en</w:t>
      </w:r>
      <w:r>
        <w:rPr>
          <w:smallCaps w:val="0"/>
          <w:color w:val="231F20"/>
          <w:spacing w:val="-2"/>
        </w:rPr>
        <w:t> </w:t>
      </w:r>
      <w:r>
        <w:rPr>
          <w:smallCaps w:val="0"/>
          <w:color w:val="231F20"/>
        </w:rPr>
        <w:t>el</w:t>
      </w:r>
      <w:r>
        <w:rPr>
          <w:smallCaps w:val="0"/>
          <w:color w:val="231F20"/>
          <w:spacing w:val="-2"/>
        </w:rPr>
        <w:t> </w:t>
      </w:r>
      <w:r>
        <w:rPr>
          <w:smallCaps w:val="0"/>
          <w:color w:val="231F20"/>
        </w:rPr>
        <w:t>An</w:t>
      </w:r>
      <w:r>
        <w:rPr>
          <w:smallCaps w:val="0"/>
          <w:color w:val="231F20"/>
          <w:spacing w:val="-4"/>
        </w:rPr>
        <w:t>e</w:t>
      </w:r>
      <w:r>
        <w:rPr>
          <w:smallCaps w:val="0"/>
          <w:color w:val="231F20"/>
          <w:spacing w:val="-6"/>
        </w:rPr>
        <w:t>x</w:t>
      </w:r>
      <w:r>
        <w:rPr>
          <w:smallCaps w:val="0"/>
          <w:color w:val="231F20"/>
        </w:rPr>
        <w:t>o</w:t>
      </w:r>
      <w:r>
        <w:rPr>
          <w:smallCaps w:val="0"/>
          <w:color w:val="231F20"/>
          <w:spacing w:val="-2"/>
        </w:rPr>
        <w:t> </w:t>
      </w:r>
      <w:r>
        <w:rPr>
          <w:smallCaps w:val="0"/>
          <w:color w:val="231F20"/>
        </w:rPr>
        <w:t>5</w:t>
      </w:r>
      <w:r>
        <w:rPr>
          <w:smallCaps w:val="0"/>
          <w:color w:val="231F20"/>
          <w:spacing w:val="-2"/>
        </w:rPr>
        <w:t> </w:t>
      </w:r>
      <w:r>
        <w:rPr>
          <w:smallCaps w:val="0"/>
          <w:color w:val="231F20"/>
          <w:spacing w:val="-1"/>
        </w:rPr>
        <w:t>d</w:t>
      </w:r>
      <w:r>
        <w:rPr>
          <w:smallCaps w:val="0"/>
          <w:color w:val="231F20"/>
        </w:rPr>
        <w:t>e</w:t>
      </w:r>
      <w:r>
        <w:rPr>
          <w:smallCaps w:val="0"/>
          <w:color w:val="231F20"/>
          <w:spacing w:val="-2"/>
        </w:rPr>
        <w:t> </w:t>
      </w:r>
      <w:r>
        <w:rPr>
          <w:smallCaps w:val="0"/>
          <w:color w:val="231F20"/>
        </w:rPr>
        <w:t>e</w:t>
      </w:r>
      <w:r>
        <w:rPr>
          <w:smallCaps w:val="0"/>
          <w:color w:val="231F20"/>
          <w:spacing w:val="-3"/>
        </w:rPr>
        <w:t>st</w:t>
      </w:r>
      <w:r>
        <w:rPr>
          <w:smallCaps w:val="0"/>
          <w:color w:val="231F20"/>
        </w:rPr>
        <w:t>e</w:t>
      </w:r>
      <w:r>
        <w:rPr>
          <w:smallCaps w:val="0"/>
          <w:color w:val="231F20"/>
          <w:spacing w:val="-2"/>
        </w:rPr>
        <w:t> </w:t>
      </w:r>
      <w:r>
        <w:rPr>
          <w:smallCaps w:val="0"/>
          <w:color w:val="231F20"/>
          <w:spacing w:val="-4"/>
        </w:rPr>
        <w:t>R</w:t>
      </w:r>
      <w:r>
        <w:rPr>
          <w:smallCaps w:val="0"/>
          <w:color w:val="231F20"/>
        </w:rPr>
        <w:t>eglame</w:t>
      </w:r>
      <w:r>
        <w:rPr>
          <w:smallCaps w:val="0"/>
          <w:color w:val="231F20"/>
          <w:spacing w:val="-3"/>
        </w:rPr>
        <w:t>nt</w:t>
      </w:r>
      <w:r>
        <w:rPr>
          <w:smallCaps w:val="0"/>
          <w:color w:val="231F20"/>
          <w:spacing w:val="-4"/>
        </w:rPr>
        <w:t>o</w:t>
      </w:r>
      <w:r>
        <w:rPr>
          <w:smallCaps w:val="0"/>
          <w:color w:val="231F20"/>
        </w:rPr>
        <w:t>, </w:t>
      </w:r>
      <w:r>
        <w:rPr>
          <w:smallCaps w:val="0"/>
          <w:color w:val="231F20"/>
          <w:spacing w:val="-1"/>
        </w:rPr>
        <w:t>p</w:t>
      </w:r>
      <w:r>
        <w:rPr>
          <w:smallCaps w:val="0"/>
          <w:color w:val="231F20"/>
          <w:spacing w:val="-3"/>
        </w:rPr>
        <w:t>r</w:t>
      </w:r>
      <w:r>
        <w:rPr>
          <w:smallCaps w:val="0"/>
          <w:color w:val="231F20"/>
          <w:spacing w:val="-2"/>
        </w:rPr>
        <w:t>e</w:t>
      </w:r>
      <w:r>
        <w:rPr>
          <w:smallCaps w:val="0"/>
          <w:color w:val="231F20"/>
        </w:rPr>
        <w:t>via</w:t>
      </w:r>
      <w:r>
        <w:rPr>
          <w:smallCaps w:val="0"/>
          <w:color w:val="231F20"/>
          <w:spacing w:val="-8"/>
        </w:rPr>
        <w:t> </w:t>
      </w:r>
      <w:r>
        <w:rPr>
          <w:smallCaps w:val="0"/>
          <w:color w:val="231F20"/>
          <w:spacing w:val="-1"/>
        </w:rPr>
        <w:t>d</w:t>
      </w:r>
      <w:r>
        <w:rPr>
          <w:smallCaps w:val="0"/>
          <w:color w:val="231F20"/>
          <w:spacing w:val="-2"/>
        </w:rPr>
        <w:t>e</w:t>
      </w:r>
      <w:r>
        <w:rPr>
          <w:smallCaps w:val="0"/>
          <w:color w:val="231F20"/>
          <w:spacing w:val="-3"/>
        </w:rPr>
        <w:t>t</w:t>
      </w:r>
      <w:r>
        <w:rPr>
          <w:smallCaps w:val="0"/>
          <w:color w:val="231F20"/>
        </w:rPr>
        <w:t>erm</w:t>
      </w:r>
      <w:r>
        <w:rPr>
          <w:smallCaps w:val="0"/>
          <w:color w:val="231F20"/>
          <w:spacing w:val="-1"/>
        </w:rPr>
        <w:t>inació</w:t>
      </w:r>
      <w:r>
        <w:rPr>
          <w:smallCaps w:val="0"/>
          <w:color w:val="231F20"/>
        </w:rPr>
        <w:t>n</w:t>
      </w:r>
      <w:r>
        <w:rPr>
          <w:smallCaps w:val="0"/>
          <w:color w:val="231F20"/>
          <w:spacing w:val="-9"/>
        </w:rPr>
        <w:t> </w:t>
      </w:r>
      <w:r>
        <w:rPr>
          <w:smallCaps w:val="0"/>
          <w:color w:val="231F20"/>
          <w:spacing w:val="-1"/>
        </w:rPr>
        <w:t>d</w:t>
      </w:r>
      <w:r>
        <w:rPr>
          <w:smallCaps w:val="0"/>
          <w:color w:val="231F20"/>
        </w:rPr>
        <w:t>e</w:t>
      </w:r>
      <w:r>
        <w:rPr>
          <w:smallCaps w:val="0"/>
          <w:color w:val="231F20"/>
          <w:spacing w:val="-9"/>
        </w:rPr>
        <w:t> </w:t>
      </w:r>
      <w:r>
        <w:rPr>
          <w:smallCaps w:val="0"/>
          <w:color w:val="231F20"/>
          <w:spacing w:val="-1"/>
        </w:rPr>
        <w:t>l</w:t>
      </w:r>
      <w:r>
        <w:rPr>
          <w:smallCaps w:val="0"/>
          <w:color w:val="231F20"/>
        </w:rPr>
        <w:t>a</w:t>
      </w:r>
      <w:r>
        <w:rPr>
          <w:smallCaps w:val="0"/>
          <w:color w:val="231F20"/>
          <w:spacing w:val="-9"/>
        </w:rPr>
        <w:t> </w:t>
      </w:r>
      <w:r>
        <w:rPr>
          <w:smallCaps w:val="0"/>
          <w:color w:val="231F20"/>
          <w:spacing w:val="-1"/>
        </w:rPr>
        <w:t>logí</w:t>
      </w:r>
      <w:r>
        <w:rPr>
          <w:smallCaps w:val="0"/>
          <w:color w:val="231F20"/>
          <w:spacing w:val="-3"/>
        </w:rPr>
        <w:t>s</w:t>
      </w:r>
      <w:r>
        <w:rPr>
          <w:smallCaps w:val="0"/>
          <w:color w:val="231F20"/>
          <w:spacing w:val="-1"/>
          <w:w w:val="99"/>
        </w:rPr>
        <w:t>ti</w:t>
      </w:r>
      <w:r>
        <w:rPr>
          <w:smallCaps w:val="0"/>
          <w:color w:val="231F20"/>
          <w:spacing w:val="-2"/>
          <w:w w:val="99"/>
        </w:rPr>
        <w:t>c</w:t>
      </w:r>
      <w:r>
        <w:rPr>
          <w:smallCaps w:val="0"/>
          <w:color w:val="231F20"/>
        </w:rPr>
        <w:t>a</w:t>
      </w:r>
      <w:r>
        <w:rPr>
          <w:smallCaps w:val="0"/>
          <w:color w:val="231F20"/>
          <w:spacing w:val="-9"/>
        </w:rPr>
        <w:t> </w:t>
      </w:r>
      <w:r>
        <w:rPr>
          <w:smallCaps w:val="0"/>
          <w:color w:val="231F20"/>
          <w:spacing w:val="-1"/>
        </w:rPr>
        <w:t>qu</w:t>
      </w:r>
      <w:r>
        <w:rPr>
          <w:smallCaps w:val="0"/>
          <w:color w:val="231F20"/>
        </w:rPr>
        <w:t>e</w:t>
      </w:r>
      <w:r>
        <w:rPr>
          <w:smallCaps w:val="0"/>
          <w:color w:val="231F20"/>
          <w:spacing w:val="-9"/>
        </w:rPr>
        <w:t> </w:t>
      </w:r>
      <w:r>
        <w:rPr>
          <w:smallCaps w:val="0"/>
          <w:color w:val="231F20"/>
          <w:spacing w:val="-1"/>
        </w:rPr>
        <w:t>s</w:t>
      </w:r>
      <w:r>
        <w:rPr>
          <w:smallCaps w:val="0"/>
          <w:color w:val="231F20"/>
        </w:rPr>
        <w:t>e</w:t>
      </w:r>
      <w:r>
        <w:rPr>
          <w:smallCaps w:val="0"/>
          <w:color w:val="231F20"/>
          <w:spacing w:val="-9"/>
        </w:rPr>
        <w:t> </w:t>
      </w:r>
      <w:r>
        <w:rPr>
          <w:smallCaps w:val="0"/>
          <w:color w:val="231F20"/>
        </w:rPr>
        <w:t>apruebe</w:t>
      </w:r>
      <w:r>
        <w:rPr>
          <w:smallCaps w:val="0"/>
          <w:color w:val="231F20"/>
          <w:spacing w:val="-9"/>
        </w:rPr>
        <w:t> </w:t>
      </w:r>
      <w:r>
        <w:rPr>
          <w:smallCaps w:val="0"/>
          <w:color w:val="231F20"/>
          <w:spacing w:val="-1"/>
        </w:rPr>
        <w:t>pa</w:t>
      </w:r>
      <w:r>
        <w:rPr>
          <w:smallCaps w:val="0"/>
          <w:color w:val="231F20"/>
          <w:spacing w:val="-5"/>
        </w:rPr>
        <w:t>r</w:t>
      </w:r>
      <w:r>
        <w:rPr>
          <w:smallCaps w:val="0"/>
          <w:color w:val="231F20"/>
        </w:rPr>
        <w:t>a</w:t>
      </w:r>
      <w:r>
        <w:rPr>
          <w:smallCaps w:val="0"/>
          <w:color w:val="231F20"/>
          <w:spacing w:val="-9"/>
        </w:rPr>
        <w:t> </w:t>
      </w:r>
      <w:r>
        <w:rPr>
          <w:smallCaps w:val="0"/>
          <w:color w:val="231F20"/>
        </w:rPr>
        <w:t>ese</w:t>
      </w:r>
      <w:r>
        <w:rPr>
          <w:smallCaps w:val="0"/>
          <w:color w:val="231F20"/>
          <w:spacing w:val="-9"/>
        </w:rPr>
        <w:t> </w:t>
      </w:r>
      <w:r>
        <w:rPr>
          <w:smallCaps w:val="0"/>
          <w:color w:val="231F20"/>
          <w:spacing w:val="-2"/>
        </w:rPr>
        <w:t>e</w:t>
      </w:r>
      <w:r>
        <w:rPr>
          <w:smallCaps w:val="0"/>
          <w:color w:val="231F20"/>
          <w:spacing w:val="-6"/>
        </w:rPr>
        <w:t>f</w:t>
      </w:r>
      <w:r>
        <w:rPr>
          <w:smallCaps w:val="0"/>
          <w:color w:val="231F20"/>
        </w:rPr>
        <w:t>ec</w:t>
      </w:r>
      <w:r>
        <w:rPr>
          <w:smallCaps w:val="0"/>
          <w:color w:val="231F20"/>
          <w:spacing w:val="-3"/>
        </w:rPr>
        <w:t>t</w:t>
      </w:r>
      <w:r>
        <w:rPr>
          <w:smallCaps w:val="0"/>
          <w:color w:val="231F20"/>
          <w:spacing w:val="-1"/>
        </w:rPr>
        <w:t>o</w:t>
      </w:r>
      <w:r>
        <w:rPr>
          <w:smallCaps w:val="0"/>
          <w:color w:val="231F20"/>
        </w:rPr>
        <w:t>.</w:t>
      </w:r>
      <w:r>
        <w:rPr>
          <w:smallCaps w:val="0"/>
          <w:color w:val="231F20"/>
          <w:spacing w:val="-9"/>
        </w:rPr>
        <w:t> </w:t>
      </w:r>
      <w:r>
        <w:rPr>
          <w:smallCaps w:val="0"/>
          <w:color w:val="231F20"/>
          <w:spacing w:val="-1"/>
        </w:rPr>
        <w:t>E</w:t>
      </w:r>
      <w:r>
        <w:rPr>
          <w:smallCaps w:val="0"/>
          <w:color w:val="231F20"/>
        </w:rPr>
        <w:t>l</w:t>
      </w:r>
      <w:r>
        <w:rPr>
          <w:smallCaps w:val="0"/>
          <w:color w:val="231F20"/>
          <w:spacing w:val="-9"/>
        </w:rPr>
        <w:t> </w:t>
      </w:r>
      <w:r>
        <w:rPr>
          <w:smallCaps w:val="0"/>
          <w:color w:val="231F20"/>
        </w:rPr>
        <w:t>In</w:t>
      </w:r>
      <w:r>
        <w:rPr>
          <w:smallCaps w:val="0"/>
          <w:color w:val="231F20"/>
          <w:spacing w:val="-3"/>
        </w:rPr>
        <w:t>s</w:t>
      </w:r>
      <w:r>
        <w:rPr>
          <w:smallCaps w:val="0"/>
          <w:color w:val="231F20"/>
          <w:spacing w:val="-1"/>
          <w:w w:val="99"/>
        </w:rPr>
        <w:t>titu</w:t>
      </w:r>
      <w:r>
        <w:rPr>
          <w:smallCaps w:val="0"/>
          <w:color w:val="231F20"/>
          <w:spacing w:val="-3"/>
          <w:w w:val="99"/>
        </w:rPr>
        <w:t>t</w:t>
      </w:r>
      <w:r>
        <w:rPr>
          <w:smallCaps w:val="0"/>
          <w:color w:val="231F20"/>
        </w:rPr>
        <w:t>o ap</w:t>
      </w:r>
      <w:r>
        <w:rPr>
          <w:smallCaps w:val="0"/>
          <w:color w:val="231F20"/>
          <w:spacing w:val="-2"/>
        </w:rPr>
        <w:t>o</w:t>
      </w:r>
      <w:r>
        <w:rPr>
          <w:smallCaps w:val="0"/>
          <w:color w:val="231F20"/>
          <w:spacing w:val="-4"/>
        </w:rPr>
        <w:t>y</w:t>
      </w:r>
      <w:r>
        <w:rPr>
          <w:smallCaps w:val="0"/>
          <w:color w:val="231F20"/>
        </w:rPr>
        <w:t>a</w:t>
      </w:r>
      <w:r>
        <w:rPr>
          <w:smallCaps w:val="0"/>
          <w:color w:val="231F20"/>
          <w:spacing w:val="-5"/>
        </w:rPr>
        <w:t>r</w:t>
      </w:r>
      <w:r>
        <w:rPr>
          <w:smallCaps w:val="0"/>
          <w:color w:val="231F20"/>
        </w:rPr>
        <w:t>á</w:t>
      </w:r>
      <w:r>
        <w:rPr>
          <w:smallCaps w:val="0"/>
          <w:color w:val="231F20"/>
          <w:spacing w:val="1"/>
        </w:rPr>
        <w:t> </w:t>
      </w:r>
      <w:r>
        <w:rPr>
          <w:smallCaps w:val="0"/>
          <w:color w:val="231F20"/>
        </w:rPr>
        <w:t>a</w:t>
      </w:r>
      <w:r>
        <w:rPr>
          <w:smallCaps w:val="0"/>
          <w:color w:val="231F20"/>
          <w:spacing w:val="1"/>
        </w:rPr>
        <w:t> </w:t>
      </w:r>
      <w:r>
        <w:rPr>
          <w:smallCaps w:val="0"/>
          <w:color w:val="231F20"/>
          <w:spacing w:val="-1"/>
        </w:rPr>
        <w:t>lo</w:t>
      </w:r>
      <w:r>
        <w:rPr>
          <w:smallCaps w:val="0"/>
          <w:color w:val="231F20"/>
        </w:rPr>
        <w:t>s</w:t>
      </w:r>
      <w:r>
        <w:rPr>
          <w:smallCaps w:val="0"/>
          <w:color w:val="231F20"/>
          <w:spacing w:val="1"/>
        </w:rPr>
        <w:t> </w:t>
      </w:r>
      <w:r>
        <w:rPr>
          <w:smallCaps/>
          <w:color w:val="231F20"/>
          <w:w w:val="108"/>
        </w:rPr>
        <w:t>opl</w:t>
      </w:r>
      <w:r>
        <w:rPr>
          <w:smallCaps w:val="0"/>
          <w:color w:val="231F20"/>
          <w:spacing w:val="1"/>
        </w:rPr>
        <w:t> </w:t>
      </w:r>
      <w:r>
        <w:rPr>
          <w:smallCaps w:val="0"/>
          <w:color w:val="231F20"/>
        </w:rPr>
        <w:t>en</w:t>
      </w:r>
      <w:r>
        <w:rPr>
          <w:smallCaps w:val="0"/>
          <w:color w:val="231F20"/>
          <w:spacing w:val="1"/>
        </w:rPr>
        <w:t> </w:t>
      </w:r>
      <w:r>
        <w:rPr>
          <w:smallCaps w:val="0"/>
          <w:color w:val="231F20"/>
          <w:spacing w:val="-1"/>
        </w:rPr>
        <w:t>l</w:t>
      </w:r>
      <w:r>
        <w:rPr>
          <w:smallCaps w:val="0"/>
          <w:color w:val="231F20"/>
        </w:rPr>
        <w:t>a</w:t>
      </w:r>
      <w:r>
        <w:rPr>
          <w:smallCaps w:val="0"/>
          <w:color w:val="231F20"/>
          <w:spacing w:val="1"/>
        </w:rPr>
        <w:t> </w:t>
      </w:r>
      <w:r>
        <w:rPr>
          <w:smallCaps w:val="0"/>
          <w:color w:val="231F20"/>
          <w:spacing w:val="-1"/>
        </w:rPr>
        <w:t>plan</w:t>
      </w:r>
      <w:r>
        <w:rPr>
          <w:smallCaps w:val="0"/>
          <w:color w:val="231F20"/>
        </w:rPr>
        <w:t>eación</w:t>
      </w:r>
      <w:r>
        <w:rPr>
          <w:smallCaps w:val="0"/>
          <w:color w:val="231F20"/>
          <w:spacing w:val="1"/>
        </w:rPr>
        <w:t> </w:t>
      </w:r>
      <w:r>
        <w:rPr>
          <w:smallCaps w:val="0"/>
          <w:color w:val="231F20"/>
        </w:rPr>
        <w:t>y</w:t>
      </w:r>
      <w:r>
        <w:rPr>
          <w:smallCaps w:val="0"/>
          <w:color w:val="231F20"/>
          <w:spacing w:val="1"/>
        </w:rPr>
        <w:t> </w:t>
      </w:r>
      <w:r>
        <w:rPr>
          <w:smallCaps w:val="0"/>
          <w:color w:val="231F20"/>
          <w:spacing w:val="-2"/>
        </w:rPr>
        <w:t>c</w:t>
      </w:r>
      <w:r>
        <w:rPr>
          <w:smallCaps w:val="0"/>
          <w:color w:val="231F20"/>
        </w:rPr>
        <w:t>apaci</w:t>
      </w:r>
      <w:r>
        <w:rPr>
          <w:smallCaps w:val="0"/>
          <w:color w:val="231F20"/>
          <w:spacing w:val="-3"/>
        </w:rPr>
        <w:t>t</w:t>
      </w:r>
      <w:r>
        <w:rPr>
          <w:smallCaps w:val="0"/>
          <w:color w:val="231F20"/>
        </w:rPr>
        <w:t>ación</w:t>
      </w:r>
      <w:r>
        <w:rPr>
          <w:smallCaps w:val="0"/>
          <w:color w:val="231F20"/>
          <w:spacing w:val="1"/>
        </w:rPr>
        <w:t> </w:t>
      </w:r>
      <w:r>
        <w:rPr>
          <w:smallCaps w:val="0"/>
          <w:color w:val="231F20"/>
          <w:spacing w:val="-1"/>
        </w:rPr>
        <w:t>de</w:t>
      </w:r>
      <w:r>
        <w:rPr>
          <w:smallCaps w:val="0"/>
          <w:color w:val="231F20"/>
        </w:rPr>
        <w:t>l</w:t>
      </w:r>
      <w:r>
        <w:rPr>
          <w:smallCaps w:val="0"/>
          <w:color w:val="231F20"/>
          <w:spacing w:val="1"/>
        </w:rPr>
        <w:t> </w:t>
      </w:r>
      <w:r>
        <w:rPr>
          <w:smallCaps w:val="0"/>
          <w:color w:val="231F20"/>
        </w:rPr>
        <w:t>grupo</w:t>
      </w:r>
      <w:r>
        <w:rPr>
          <w:smallCaps w:val="0"/>
          <w:color w:val="231F20"/>
          <w:spacing w:val="1"/>
        </w:rPr>
        <w:t> </w:t>
      </w:r>
      <w:r>
        <w:rPr>
          <w:smallCaps w:val="0"/>
          <w:color w:val="231F20"/>
          <w:spacing w:val="-1"/>
        </w:rPr>
        <w:t>d</w:t>
      </w:r>
      <w:r>
        <w:rPr>
          <w:smallCaps w:val="0"/>
          <w:color w:val="231F20"/>
        </w:rPr>
        <w:t>e</w:t>
      </w:r>
      <w:r>
        <w:rPr>
          <w:smallCaps w:val="0"/>
          <w:color w:val="231F20"/>
          <w:spacing w:val="1"/>
        </w:rPr>
        <w:t> </w:t>
      </w:r>
      <w:r>
        <w:rPr>
          <w:smallCaps w:val="0"/>
          <w:color w:val="231F20"/>
          <w:w w:val="99"/>
        </w:rPr>
        <w:t>multipli</w:t>
      </w:r>
      <w:r>
        <w:rPr>
          <w:smallCaps w:val="0"/>
          <w:color w:val="231F20"/>
          <w:spacing w:val="-2"/>
          <w:w w:val="99"/>
        </w:rPr>
        <w:t>c</w:t>
      </w:r>
      <w:r>
        <w:rPr>
          <w:smallCaps w:val="0"/>
          <w:color w:val="231F20"/>
        </w:rPr>
        <w:t>ado</w:t>
      </w:r>
      <w:r>
        <w:rPr>
          <w:smallCaps w:val="0"/>
          <w:color w:val="231F20"/>
          <w:spacing w:val="-3"/>
        </w:rPr>
        <w:t>r</w:t>
      </w:r>
      <w:r>
        <w:rPr>
          <w:smallCaps w:val="0"/>
          <w:color w:val="231F20"/>
        </w:rPr>
        <w:t>es </w:t>
      </w:r>
      <w:r>
        <w:rPr>
          <w:smallCaps w:val="0"/>
          <w:color w:val="231F20"/>
          <w:spacing w:val="-1"/>
        </w:rPr>
        <w:t>de</w:t>
      </w:r>
      <w:r>
        <w:rPr>
          <w:smallCaps w:val="0"/>
          <w:color w:val="231F20"/>
        </w:rPr>
        <w:t>l</w:t>
      </w:r>
      <w:r>
        <w:rPr>
          <w:smallCaps w:val="0"/>
          <w:color w:val="231F20"/>
          <w:spacing w:val="10"/>
        </w:rPr>
        <w:t> </w:t>
      </w:r>
      <w:r>
        <w:rPr>
          <w:smallCaps/>
          <w:color w:val="231F20"/>
          <w:w w:val="108"/>
        </w:rPr>
        <w:t>opl</w:t>
      </w:r>
      <w:r>
        <w:rPr>
          <w:smallCaps w:val="0"/>
          <w:color w:val="231F20"/>
          <w:spacing w:val="10"/>
        </w:rPr>
        <w:t> </w:t>
      </w:r>
      <w:r>
        <w:rPr>
          <w:smallCaps w:val="0"/>
          <w:color w:val="231F20"/>
        </w:rPr>
        <w:t>a</w:t>
      </w:r>
      <w:r>
        <w:rPr>
          <w:smallCaps w:val="0"/>
          <w:color w:val="231F20"/>
          <w:spacing w:val="10"/>
        </w:rPr>
        <w:t> </w:t>
      </w:r>
      <w:r>
        <w:rPr>
          <w:smallCaps w:val="0"/>
          <w:color w:val="231F20"/>
          <w:spacing w:val="-2"/>
        </w:rPr>
        <w:t>c</w:t>
      </w:r>
      <w:r>
        <w:rPr>
          <w:smallCaps w:val="0"/>
          <w:color w:val="231F20"/>
        </w:rPr>
        <w:t>a</w:t>
      </w:r>
      <w:r>
        <w:rPr>
          <w:smallCaps w:val="0"/>
          <w:color w:val="231F20"/>
          <w:spacing w:val="-4"/>
        </w:rPr>
        <w:t>r</w:t>
      </w:r>
      <w:r>
        <w:rPr>
          <w:smallCaps w:val="0"/>
          <w:color w:val="231F20"/>
          <w:spacing w:val="-2"/>
        </w:rPr>
        <w:t>g</w:t>
      </w:r>
      <w:r>
        <w:rPr>
          <w:smallCaps w:val="0"/>
          <w:color w:val="231F20"/>
        </w:rPr>
        <w:t>o</w:t>
      </w:r>
      <w:r>
        <w:rPr>
          <w:smallCaps w:val="0"/>
          <w:color w:val="231F20"/>
          <w:spacing w:val="10"/>
        </w:rPr>
        <w:t> </w:t>
      </w:r>
      <w:r>
        <w:rPr>
          <w:smallCaps w:val="0"/>
          <w:color w:val="231F20"/>
          <w:spacing w:val="-1"/>
        </w:rPr>
        <w:t>d</w:t>
      </w:r>
      <w:r>
        <w:rPr>
          <w:smallCaps w:val="0"/>
          <w:color w:val="231F20"/>
        </w:rPr>
        <w:t>e</w:t>
      </w:r>
      <w:r>
        <w:rPr>
          <w:smallCaps w:val="0"/>
          <w:color w:val="231F20"/>
          <w:spacing w:val="10"/>
        </w:rPr>
        <w:t> </w:t>
      </w:r>
      <w:r>
        <w:rPr>
          <w:smallCaps w:val="0"/>
          <w:color w:val="231F20"/>
          <w:spacing w:val="-1"/>
        </w:rPr>
        <w:t>l</w:t>
      </w:r>
      <w:r>
        <w:rPr>
          <w:smallCaps w:val="0"/>
          <w:color w:val="231F20"/>
        </w:rPr>
        <w:t>a</w:t>
      </w:r>
      <w:r>
        <w:rPr>
          <w:smallCaps w:val="0"/>
          <w:color w:val="231F20"/>
          <w:spacing w:val="10"/>
        </w:rPr>
        <w:t> </w:t>
      </w:r>
      <w:r>
        <w:rPr>
          <w:smallCaps w:val="0"/>
          <w:color w:val="231F20"/>
          <w:spacing w:val="-2"/>
        </w:rPr>
        <w:t>c</w:t>
      </w:r>
      <w:r>
        <w:rPr>
          <w:smallCaps w:val="0"/>
          <w:color w:val="231F20"/>
        </w:rPr>
        <w:t>apaci</w:t>
      </w:r>
      <w:r>
        <w:rPr>
          <w:smallCaps w:val="0"/>
          <w:color w:val="231F20"/>
          <w:spacing w:val="-3"/>
        </w:rPr>
        <w:t>t</w:t>
      </w:r>
      <w:r>
        <w:rPr>
          <w:smallCaps w:val="0"/>
          <w:color w:val="231F20"/>
        </w:rPr>
        <w:t>ación</w:t>
      </w:r>
      <w:r>
        <w:rPr>
          <w:smallCaps w:val="0"/>
          <w:color w:val="231F20"/>
          <w:spacing w:val="10"/>
        </w:rPr>
        <w:t> </w:t>
      </w:r>
      <w:r>
        <w:rPr>
          <w:smallCaps w:val="0"/>
          <w:color w:val="231F20"/>
        </w:rPr>
        <w:t>a</w:t>
      </w:r>
      <w:r>
        <w:rPr>
          <w:smallCaps w:val="0"/>
          <w:color w:val="231F20"/>
          <w:spacing w:val="10"/>
        </w:rPr>
        <w:t> </w:t>
      </w:r>
      <w:r>
        <w:rPr>
          <w:smallCaps w:val="0"/>
          <w:color w:val="231F20"/>
          <w:spacing w:val="-1"/>
        </w:rPr>
        <w:t>quiene</w:t>
      </w:r>
      <w:r>
        <w:rPr>
          <w:smallCaps w:val="0"/>
          <w:color w:val="231F20"/>
        </w:rPr>
        <w:t>s</w:t>
      </w:r>
      <w:r>
        <w:rPr>
          <w:smallCaps w:val="0"/>
          <w:color w:val="231F20"/>
          <w:spacing w:val="10"/>
        </w:rPr>
        <w:t> </w:t>
      </w:r>
      <w:r>
        <w:rPr>
          <w:smallCaps w:val="0"/>
          <w:color w:val="231F20"/>
        </w:rPr>
        <w:t>auxilia</w:t>
      </w:r>
      <w:r>
        <w:rPr>
          <w:smallCaps w:val="0"/>
          <w:color w:val="231F20"/>
          <w:spacing w:val="-5"/>
        </w:rPr>
        <w:t>r</w:t>
      </w:r>
      <w:r>
        <w:rPr>
          <w:smallCaps w:val="0"/>
          <w:color w:val="231F20"/>
        </w:rPr>
        <w:t>án</w:t>
      </w:r>
      <w:r>
        <w:rPr>
          <w:smallCaps w:val="0"/>
          <w:color w:val="231F20"/>
          <w:spacing w:val="10"/>
        </w:rPr>
        <w:t> </w:t>
      </w:r>
      <w:r>
        <w:rPr>
          <w:smallCaps w:val="0"/>
          <w:color w:val="231F20"/>
        </w:rPr>
        <w:t>en</w:t>
      </w:r>
      <w:r>
        <w:rPr>
          <w:smallCaps w:val="0"/>
          <w:color w:val="231F20"/>
          <w:spacing w:val="10"/>
        </w:rPr>
        <w:t> </w:t>
      </w:r>
      <w:r>
        <w:rPr>
          <w:smallCaps w:val="0"/>
          <w:color w:val="231F20"/>
        </w:rPr>
        <w:t>el</w:t>
      </w:r>
      <w:r>
        <w:rPr>
          <w:smallCaps w:val="0"/>
          <w:color w:val="231F20"/>
          <w:spacing w:val="10"/>
        </w:rPr>
        <w:t> </w:t>
      </w:r>
      <w:r>
        <w:rPr>
          <w:smallCaps w:val="0"/>
          <w:color w:val="231F20"/>
          <w:spacing w:val="-2"/>
        </w:rPr>
        <w:t>c</w:t>
      </w:r>
      <w:r>
        <w:rPr>
          <w:smallCaps w:val="0"/>
          <w:color w:val="231F20"/>
          <w:spacing w:val="-1"/>
        </w:rPr>
        <w:t>o</w:t>
      </w:r>
      <w:r>
        <w:rPr>
          <w:smallCaps w:val="0"/>
          <w:color w:val="231F20"/>
          <w:spacing w:val="-2"/>
        </w:rPr>
        <w:t>n</w:t>
      </w:r>
      <w:r>
        <w:rPr>
          <w:smallCaps w:val="0"/>
          <w:color w:val="231F20"/>
          <w:spacing w:val="-3"/>
        </w:rPr>
        <w:t>t</w:t>
      </w:r>
      <w:r>
        <w:rPr>
          <w:smallCaps w:val="0"/>
          <w:color w:val="231F20"/>
        </w:rPr>
        <w:t>e</w:t>
      </w:r>
      <w:r>
        <w:rPr>
          <w:smallCaps w:val="0"/>
          <w:color w:val="231F20"/>
          <w:spacing w:val="-4"/>
        </w:rPr>
        <w:t>o</w:t>
      </w:r>
      <w:r>
        <w:rPr>
          <w:smallCaps w:val="0"/>
          <w:color w:val="231F20"/>
        </w:rPr>
        <w:t>,</w:t>
      </w:r>
      <w:r>
        <w:rPr>
          <w:smallCaps w:val="0"/>
          <w:color w:val="231F20"/>
          <w:spacing w:val="10"/>
        </w:rPr>
        <w:t> </w:t>
      </w:r>
      <w:r>
        <w:rPr>
          <w:smallCaps w:val="0"/>
          <w:color w:val="231F20"/>
          <w:spacing w:val="-1"/>
        </w:rPr>
        <w:t>sellad</w:t>
      </w:r>
      <w:r>
        <w:rPr>
          <w:smallCaps w:val="0"/>
          <w:color w:val="231F20"/>
        </w:rPr>
        <w:t>o</w:t>
      </w:r>
      <w:r>
        <w:rPr>
          <w:smallCaps w:val="0"/>
          <w:color w:val="231F20"/>
          <w:spacing w:val="10"/>
        </w:rPr>
        <w:t> </w:t>
      </w:r>
      <w:r>
        <w:rPr>
          <w:smallCaps w:val="0"/>
          <w:color w:val="231F20"/>
        </w:rPr>
        <w:t>y agrupamie</w:t>
      </w:r>
      <w:r>
        <w:rPr>
          <w:smallCaps w:val="0"/>
          <w:color w:val="231F20"/>
          <w:spacing w:val="-2"/>
        </w:rPr>
        <w:t>n</w:t>
      </w:r>
      <w:r>
        <w:rPr>
          <w:smallCaps w:val="0"/>
          <w:color w:val="231F20"/>
          <w:spacing w:val="-3"/>
        </w:rPr>
        <w:t>t</w:t>
      </w:r>
      <w:r>
        <w:rPr>
          <w:smallCaps w:val="0"/>
          <w:color w:val="231F20"/>
        </w:rPr>
        <w:t>o</w:t>
      </w:r>
      <w:r>
        <w:rPr>
          <w:smallCaps w:val="0"/>
          <w:color w:val="231F20"/>
          <w:spacing w:val="-1"/>
        </w:rPr>
        <w:t> d</w:t>
      </w:r>
      <w:r>
        <w:rPr>
          <w:smallCaps w:val="0"/>
          <w:color w:val="231F20"/>
        </w:rPr>
        <w:t>e</w:t>
      </w:r>
      <w:r>
        <w:rPr>
          <w:smallCaps w:val="0"/>
          <w:color w:val="231F20"/>
          <w:spacing w:val="-1"/>
        </w:rPr>
        <w:t> la</w:t>
      </w:r>
      <w:r>
        <w:rPr>
          <w:smallCaps w:val="0"/>
          <w:color w:val="231F20"/>
        </w:rPr>
        <w:t>s</w:t>
      </w:r>
      <w:r>
        <w:rPr>
          <w:smallCaps w:val="0"/>
          <w:color w:val="231F20"/>
          <w:spacing w:val="-1"/>
        </w:rPr>
        <w:t> bole</w:t>
      </w:r>
      <w:r>
        <w:rPr>
          <w:smallCaps w:val="0"/>
          <w:color w:val="231F20"/>
          <w:spacing w:val="-3"/>
        </w:rPr>
        <w:t>t</w:t>
      </w:r>
      <w:r>
        <w:rPr>
          <w:smallCaps w:val="0"/>
          <w:color w:val="231F20"/>
        </w:rPr>
        <w:t>as</w:t>
      </w:r>
      <w:r>
        <w:rPr>
          <w:smallCaps w:val="0"/>
          <w:color w:val="231F20"/>
          <w:spacing w:val="-1"/>
        </w:rPr>
        <w:t> d</w:t>
      </w:r>
      <w:r>
        <w:rPr>
          <w:smallCaps w:val="0"/>
          <w:color w:val="231F20"/>
        </w:rPr>
        <w:t>e</w:t>
      </w:r>
      <w:r>
        <w:rPr>
          <w:smallCaps w:val="0"/>
          <w:color w:val="231F20"/>
          <w:spacing w:val="-1"/>
        </w:rPr>
        <w:t> la</w:t>
      </w:r>
      <w:r>
        <w:rPr>
          <w:smallCaps w:val="0"/>
          <w:color w:val="231F20"/>
        </w:rPr>
        <w:t>s</w:t>
      </w:r>
      <w:r>
        <w:rPr>
          <w:smallCaps w:val="0"/>
          <w:color w:val="231F20"/>
          <w:spacing w:val="-1"/>
        </w:rPr>
        <w:t> </w:t>
      </w:r>
      <w:r>
        <w:rPr>
          <w:smallCaps w:val="0"/>
          <w:color w:val="231F20"/>
        </w:rPr>
        <w:t>elecciones </w:t>
      </w:r>
      <w:r>
        <w:rPr>
          <w:smallCaps w:val="0"/>
          <w:color w:val="231F20"/>
          <w:spacing w:val="-1"/>
        </w:rPr>
        <w:t>lo</w:t>
      </w:r>
      <w:r>
        <w:rPr>
          <w:smallCaps w:val="0"/>
          <w:color w:val="231F20"/>
          <w:spacing w:val="-2"/>
        </w:rPr>
        <w:t>c</w:t>
      </w:r>
      <w:r>
        <w:rPr>
          <w:smallCaps w:val="0"/>
          <w:color w:val="231F20"/>
        </w:rPr>
        <w:t>ales.</w:t>
      </w:r>
    </w:p>
    <w:p>
      <w:pPr>
        <w:pStyle w:val="BodyText"/>
        <w:spacing w:before="8"/>
        <w:rPr>
          <w:sz w:val="19"/>
        </w:rPr>
      </w:pPr>
    </w:p>
    <w:p>
      <w:pPr>
        <w:pStyle w:val="Heading2"/>
        <w:ind w:left="533"/>
      </w:pPr>
      <w:r>
        <w:rPr>
          <w:color w:val="231F20"/>
        </w:rPr>
        <w:t>Artículo 178.</w:t>
      </w:r>
    </w:p>
    <w:p>
      <w:pPr>
        <w:pStyle w:val="BodyText"/>
        <w:spacing w:before="8"/>
        <w:rPr>
          <w:b/>
          <w:sz w:val="20"/>
        </w:rPr>
      </w:pPr>
    </w:p>
    <w:p>
      <w:pPr>
        <w:pStyle w:val="ListParagraph"/>
        <w:numPr>
          <w:ilvl w:val="0"/>
          <w:numId w:val="131"/>
        </w:numPr>
        <w:tabs>
          <w:tab w:pos="1214" w:val="left" w:leader="none"/>
        </w:tabs>
        <w:spacing w:line="232" w:lineRule="auto" w:before="0" w:after="0"/>
        <w:ind w:left="1213" w:right="348" w:hanging="260"/>
        <w:jc w:val="both"/>
        <w:rPr>
          <w:sz w:val="22"/>
        </w:rPr>
      </w:pPr>
      <w:r>
        <w:rPr>
          <w:color w:val="231F20"/>
          <w:sz w:val="22"/>
        </w:rPr>
        <w:t>Al</w:t>
      </w:r>
      <w:r>
        <w:rPr>
          <w:color w:val="231F20"/>
          <w:spacing w:val="-5"/>
          <w:sz w:val="22"/>
        </w:rPr>
        <w:t> </w:t>
      </w:r>
      <w:r>
        <w:rPr>
          <w:color w:val="231F20"/>
          <w:sz w:val="22"/>
        </w:rPr>
        <w:t>término</w:t>
      </w:r>
      <w:r>
        <w:rPr>
          <w:color w:val="231F20"/>
          <w:spacing w:val="-4"/>
          <w:sz w:val="22"/>
        </w:rPr>
        <w:t> </w:t>
      </w:r>
      <w:r>
        <w:rPr>
          <w:color w:val="231F20"/>
          <w:sz w:val="22"/>
        </w:rPr>
        <w:t>del</w:t>
      </w:r>
      <w:r>
        <w:rPr>
          <w:color w:val="231F20"/>
          <w:spacing w:val="-5"/>
          <w:sz w:val="22"/>
        </w:rPr>
        <w:t> </w:t>
      </w:r>
      <w:r>
        <w:rPr>
          <w:color w:val="231F20"/>
          <w:sz w:val="22"/>
        </w:rPr>
        <w:t>conteo</w:t>
      </w:r>
      <w:r>
        <w:rPr>
          <w:color w:val="231F20"/>
          <w:spacing w:val="-4"/>
          <w:sz w:val="22"/>
        </w:rPr>
        <w:t> </w:t>
      </w:r>
      <w:r>
        <w:rPr>
          <w:color w:val="231F20"/>
          <w:sz w:val="22"/>
        </w:rPr>
        <w:t>y</w:t>
      </w:r>
      <w:r>
        <w:rPr>
          <w:color w:val="231F20"/>
          <w:spacing w:val="-4"/>
          <w:sz w:val="22"/>
        </w:rPr>
        <w:t> </w:t>
      </w:r>
      <w:r>
        <w:rPr>
          <w:color w:val="231F20"/>
          <w:sz w:val="22"/>
        </w:rPr>
        <w:t>sellado</w:t>
      </w:r>
      <w:r>
        <w:rPr>
          <w:color w:val="231F20"/>
          <w:spacing w:val="-5"/>
          <w:sz w:val="22"/>
        </w:rPr>
        <w:t> </w:t>
      </w:r>
      <w:r>
        <w:rPr>
          <w:color w:val="231F20"/>
          <w:sz w:val="22"/>
        </w:rPr>
        <w:t>del</w:t>
      </w:r>
      <w:r>
        <w:rPr>
          <w:color w:val="231F20"/>
          <w:spacing w:val="-4"/>
          <w:sz w:val="22"/>
        </w:rPr>
        <w:t> </w:t>
      </w:r>
      <w:r>
        <w:rPr>
          <w:color w:val="231F20"/>
          <w:sz w:val="22"/>
        </w:rPr>
        <w:t>total</w:t>
      </w:r>
      <w:r>
        <w:rPr>
          <w:color w:val="231F20"/>
          <w:spacing w:val="-5"/>
          <w:sz w:val="22"/>
        </w:rPr>
        <w:t> </w:t>
      </w:r>
      <w:r>
        <w:rPr>
          <w:color w:val="231F20"/>
          <w:sz w:val="22"/>
        </w:rPr>
        <w:t>de</w:t>
      </w:r>
      <w:r>
        <w:rPr>
          <w:color w:val="231F20"/>
          <w:spacing w:val="-4"/>
          <w:sz w:val="22"/>
        </w:rPr>
        <w:t> </w:t>
      </w:r>
      <w:r>
        <w:rPr>
          <w:color w:val="231F20"/>
          <w:sz w:val="22"/>
        </w:rPr>
        <w:t>boletas,</w:t>
      </w:r>
      <w:r>
        <w:rPr>
          <w:color w:val="231F20"/>
          <w:spacing w:val="-4"/>
          <w:sz w:val="22"/>
        </w:rPr>
        <w:t> </w:t>
      </w:r>
      <w:r>
        <w:rPr>
          <w:color w:val="231F20"/>
          <w:sz w:val="22"/>
        </w:rPr>
        <w:t>éstas</w:t>
      </w:r>
      <w:r>
        <w:rPr>
          <w:color w:val="231F20"/>
          <w:spacing w:val="-5"/>
          <w:sz w:val="22"/>
        </w:rPr>
        <w:t> </w:t>
      </w:r>
      <w:r>
        <w:rPr>
          <w:color w:val="231F20"/>
          <w:sz w:val="22"/>
        </w:rPr>
        <w:t>se</w:t>
      </w:r>
      <w:r>
        <w:rPr>
          <w:color w:val="231F20"/>
          <w:spacing w:val="-4"/>
          <w:sz w:val="22"/>
        </w:rPr>
        <w:t> </w:t>
      </w:r>
      <w:r>
        <w:rPr>
          <w:color w:val="231F20"/>
          <w:sz w:val="22"/>
        </w:rPr>
        <w:t>agruparán</w:t>
      </w:r>
      <w:r>
        <w:rPr>
          <w:color w:val="231F20"/>
          <w:spacing w:val="-4"/>
          <w:sz w:val="22"/>
        </w:rPr>
        <w:t> </w:t>
      </w:r>
      <w:r>
        <w:rPr>
          <w:color w:val="231F20"/>
          <w:sz w:val="22"/>
        </w:rPr>
        <w:t>de</w:t>
      </w:r>
      <w:r>
        <w:rPr>
          <w:color w:val="231F20"/>
          <w:spacing w:val="-5"/>
          <w:sz w:val="22"/>
        </w:rPr>
        <w:t> </w:t>
      </w:r>
      <w:r>
        <w:rPr>
          <w:color w:val="231F20"/>
          <w:sz w:val="22"/>
        </w:rPr>
        <w:t>ma- nera</w:t>
      </w:r>
      <w:r>
        <w:rPr>
          <w:color w:val="231F20"/>
          <w:spacing w:val="-9"/>
          <w:sz w:val="22"/>
        </w:rPr>
        <w:t> </w:t>
      </w:r>
      <w:r>
        <w:rPr>
          <w:color w:val="231F20"/>
          <w:sz w:val="22"/>
        </w:rPr>
        <w:t>consecutiva</w:t>
      </w:r>
      <w:r>
        <w:rPr>
          <w:color w:val="231F20"/>
          <w:spacing w:val="-8"/>
          <w:sz w:val="22"/>
        </w:rPr>
        <w:t> </w:t>
      </w:r>
      <w:r>
        <w:rPr>
          <w:color w:val="231F20"/>
          <w:sz w:val="22"/>
        </w:rPr>
        <w:t>por</w:t>
      </w:r>
      <w:r>
        <w:rPr>
          <w:color w:val="231F20"/>
          <w:spacing w:val="-9"/>
          <w:sz w:val="22"/>
        </w:rPr>
        <w:t> </w:t>
      </w:r>
      <w:r>
        <w:rPr>
          <w:color w:val="231F20"/>
          <w:sz w:val="22"/>
        </w:rPr>
        <w:t>tipo</w:t>
      </w:r>
      <w:r>
        <w:rPr>
          <w:color w:val="231F20"/>
          <w:spacing w:val="-8"/>
          <w:sz w:val="22"/>
        </w:rPr>
        <w:t> </w:t>
      </w:r>
      <w:r>
        <w:rPr>
          <w:color w:val="231F20"/>
          <w:sz w:val="22"/>
        </w:rPr>
        <w:t>de</w:t>
      </w:r>
      <w:r>
        <w:rPr>
          <w:color w:val="231F20"/>
          <w:spacing w:val="-8"/>
          <w:sz w:val="22"/>
        </w:rPr>
        <w:t> </w:t>
      </w:r>
      <w:r>
        <w:rPr>
          <w:color w:val="231F20"/>
          <w:sz w:val="22"/>
        </w:rPr>
        <w:t>elección</w:t>
      </w:r>
      <w:r>
        <w:rPr>
          <w:color w:val="231F20"/>
          <w:spacing w:val="-9"/>
          <w:sz w:val="22"/>
        </w:rPr>
        <w:t> </w:t>
      </w:r>
      <w:r>
        <w:rPr>
          <w:color w:val="231F20"/>
          <w:sz w:val="22"/>
        </w:rPr>
        <w:t>y</w:t>
      </w:r>
      <w:r>
        <w:rPr>
          <w:color w:val="231F20"/>
          <w:spacing w:val="-8"/>
          <w:sz w:val="22"/>
        </w:rPr>
        <w:t> </w:t>
      </w:r>
      <w:r>
        <w:rPr>
          <w:color w:val="231F20"/>
          <w:sz w:val="22"/>
        </w:rPr>
        <w:t>siguiendo</w:t>
      </w:r>
      <w:r>
        <w:rPr>
          <w:color w:val="231F20"/>
          <w:spacing w:val="-9"/>
          <w:sz w:val="22"/>
        </w:rPr>
        <w:t> </w:t>
      </w:r>
      <w:r>
        <w:rPr>
          <w:color w:val="231F20"/>
          <w:sz w:val="22"/>
        </w:rPr>
        <w:t>el</w:t>
      </w:r>
      <w:r>
        <w:rPr>
          <w:color w:val="231F20"/>
          <w:spacing w:val="-8"/>
          <w:sz w:val="22"/>
        </w:rPr>
        <w:t> </w:t>
      </w:r>
      <w:r>
        <w:rPr>
          <w:color w:val="231F20"/>
          <w:sz w:val="22"/>
        </w:rPr>
        <w:t>procedimiento</w:t>
      </w:r>
      <w:r>
        <w:rPr>
          <w:color w:val="231F20"/>
          <w:spacing w:val="-8"/>
          <w:sz w:val="22"/>
        </w:rPr>
        <w:t> </w:t>
      </w:r>
      <w:r>
        <w:rPr>
          <w:color w:val="231F20"/>
          <w:sz w:val="22"/>
        </w:rPr>
        <w:t>descrito</w:t>
      </w:r>
      <w:r>
        <w:rPr>
          <w:color w:val="231F20"/>
          <w:spacing w:val="-9"/>
          <w:sz w:val="22"/>
        </w:rPr>
        <w:t> </w:t>
      </w:r>
      <w:r>
        <w:rPr>
          <w:color w:val="231F20"/>
          <w:sz w:val="22"/>
        </w:rPr>
        <w:t>en el anexo referido, conforme a los criterios</w:t>
      </w:r>
      <w:r>
        <w:rPr>
          <w:color w:val="231F20"/>
          <w:spacing w:val="-12"/>
          <w:sz w:val="22"/>
        </w:rPr>
        <w:t> </w:t>
      </w:r>
      <w:r>
        <w:rPr>
          <w:color w:val="231F20"/>
          <w:sz w:val="22"/>
        </w:rPr>
        <w:t>siguientes:</w:t>
      </w:r>
    </w:p>
    <w:p>
      <w:pPr>
        <w:pStyle w:val="BodyText"/>
        <w:spacing w:before="2"/>
      </w:pPr>
    </w:p>
    <w:p>
      <w:pPr>
        <w:pStyle w:val="ListParagraph"/>
        <w:numPr>
          <w:ilvl w:val="1"/>
          <w:numId w:val="131"/>
        </w:numPr>
        <w:tabs>
          <w:tab w:pos="1534" w:val="left" w:leader="none"/>
        </w:tabs>
        <w:spacing w:line="240" w:lineRule="auto" w:before="1" w:after="0"/>
        <w:ind w:left="1533" w:right="0" w:hanging="221"/>
        <w:jc w:val="both"/>
        <w:rPr>
          <w:sz w:val="20"/>
        </w:rPr>
      </w:pPr>
      <w:r>
        <w:rPr>
          <w:color w:val="231F20"/>
          <w:spacing w:val="-5"/>
          <w:sz w:val="20"/>
        </w:rPr>
        <w:t>Total </w:t>
      </w:r>
      <w:r>
        <w:rPr>
          <w:color w:val="231F20"/>
          <w:sz w:val="20"/>
        </w:rPr>
        <w:t>de electores de cada casilla inscritos en el listado</w:t>
      </w:r>
      <w:r>
        <w:rPr>
          <w:color w:val="231F20"/>
          <w:spacing w:val="-9"/>
          <w:sz w:val="20"/>
        </w:rPr>
        <w:t> </w:t>
      </w:r>
      <w:r>
        <w:rPr>
          <w:color w:val="231F20"/>
          <w:sz w:val="20"/>
        </w:rPr>
        <w:t>nominal.</w:t>
      </w:r>
    </w:p>
    <w:p>
      <w:pPr>
        <w:pStyle w:val="ListParagraph"/>
        <w:numPr>
          <w:ilvl w:val="1"/>
          <w:numId w:val="131"/>
        </w:numPr>
        <w:tabs>
          <w:tab w:pos="1534" w:val="left" w:leader="none"/>
        </w:tabs>
        <w:spacing w:line="254" w:lineRule="auto" w:before="16" w:after="0"/>
        <w:ind w:left="1533" w:right="344" w:hanging="220"/>
        <w:jc w:val="both"/>
        <w:rPr>
          <w:sz w:val="20"/>
        </w:rPr>
      </w:pPr>
      <w:r>
        <w:rPr>
          <w:color w:val="231F20"/>
          <w:spacing w:val="-3"/>
          <w:sz w:val="20"/>
        </w:rPr>
        <w:t>Para</w:t>
      </w:r>
      <w:r>
        <w:rPr>
          <w:color w:val="231F20"/>
          <w:spacing w:val="-11"/>
          <w:sz w:val="20"/>
        </w:rPr>
        <w:t> </w:t>
      </w:r>
      <w:r>
        <w:rPr>
          <w:color w:val="231F20"/>
          <w:sz w:val="20"/>
        </w:rPr>
        <w:t>el</w:t>
      </w:r>
      <w:r>
        <w:rPr>
          <w:color w:val="231F20"/>
          <w:spacing w:val="-10"/>
          <w:sz w:val="20"/>
        </w:rPr>
        <w:t> </w:t>
      </w:r>
      <w:r>
        <w:rPr>
          <w:color w:val="231F20"/>
          <w:sz w:val="20"/>
        </w:rPr>
        <w:t>caso</w:t>
      </w:r>
      <w:r>
        <w:rPr>
          <w:color w:val="231F20"/>
          <w:spacing w:val="-11"/>
          <w:sz w:val="20"/>
        </w:rPr>
        <w:t> </w:t>
      </w:r>
      <w:r>
        <w:rPr>
          <w:color w:val="231F20"/>
          <w:sz w:val="20"/>
        </w:rPr>
        <w:t>de</w:t>
      </w:r>
      <w:r>
        <w:rPr>
          <w:color w:val="231F20"/>
          <w:spacing w:val="-11"/>
          <w:sz w:val="20"/>
        </w:rPr>
        <w:t> </w:t>
      </w:r>
      <w:r>
        <w:rPr>
          <w:color w:val="231F20"/>
          <w:sz w:val="20"/>
        </w:rPr>
        <w:t>casillas</w:t>
      </w:r>
      <w:r>
        <w:rPr>
          <w:color w:val="231F20"/>
          <w:spacing w:val="-9"/>
          <w:sz w:val="20"/>
        </w:rPr>
        <w:t> </w:t>
      </w:r>
      <w:r>
        <w:rPr>
          <w:color w:val="231F20"/>
          <w:sz w:val="20"/>
        </w:rPr>
        <w:t>especiales</w:t>
      </w:r>
      <w:r>
        <w:rPr>
          <w:color w:val="231F20"/>
          <w:spacing w:val="-10"/>
          <w:sz w:val="20"/>
        </w:rPr>
        <w:t> </w:t>
      </w:r>
      <w:r>
        <w:rPr>
          <w:color w:val="231F20"/>
          <w:sz w:val="20"/>
        </w:rPr>
        <w:t>en</w:t>
      </w:r>
      <w:r>
        <w:rPr>
          <w:color w:val="231F20"/>
          <w:spacing w:val="-10"/>
          <w:sz w:val="20"/>
        </w:rPr>
        <w:t> </w:t>
      </w:r>
      <w:r>
        <w:rPr>
          <w:color w:val="231F20"/>
          <w:sz w:val="20"/>
        </w:rPr>
        <w:t>elecciones</w:t>
      </w:r>
      <w:r>
        <w:rPr>
          <w:color w:val="231F20"/>
          <w:spacing w:val="-10"/>
          <w:sz w:val="20"/>
        </w:rPr>
        <w:t> </w:t>
      </w:r>
      <w:r>
        <w:rPr>
          <w:color w:val="231F20"/>
          <w:sz w:val="20"/>
        </w:rPr>
        <w:t>concurrentes</w:t>
      </w:r>
      <w:r>
        <w:rPr>
          <w:color w:val="231F20"/>
          <w:spacing w:val="-11"/>
          <w:sz w:val="20"/>
        </w:rPr>
        <w:t> </w:t>
      </w:r>
      <w:r>
        <w:rPr>
          <w:color w:val="231F20"/>
          <w:sz w:val="20"/>
        </w:rPr>
        <w:t>o</w:t>
      </w:r>
      <w:r>
        <w:rPr>
          <w:color w:val="231F20"/>
          <w:spacing w:val="-10"/>
          <w:sz w:val="20"/>
        </w:rPr>
        <w:t> </w:t>
      </w:r>
      <w:r>
        <w:rPr>
          <w:color w:val="231F20"/>
          <w:sz w:val="20"/>
        </w:rPr>
        <w:t>no</w:t>
      </w:r>
      <w:r>
        <w:rPr>
          <w:color w:val="231F20"/>
          <w:spacing w:val="-11"/>
          <w:sz w:val="20"/>
        </w:rPr>
        <w:t> </w:t>
      </w:r>
      <w:r>
        <w:rPr>
          <w:color w:val="231F20"/>
          <w:sz w:val="20"/>
        </w:rPr>
        <w:t>concurrentes,</w:t>
      </w:r>
      <w:r>
        <w:rPr>
          <w:color w:val="231F20"/>
          <w:spacing w:val="-11"/>
          <w:sz w:val="20"/>
        </w:rPr>
        <w:t> </w:t>
      </w:r>
      <w:r>
        <w:rPr>
          <w:color w:val="231F20"/>
          <w:sz w:val="20"/>
        </w:rPr>
        <w:t>se asignarán</w:t>
      </w:r>
      <w:r>
        <w:rPr>
          <w:color w:val="231F20"/>
          <w:spacing w:val="-8"/>
          <w:sz w:val="20"/>
        </w:rPr>
        <w:t> </w:t>
      </w:r>
      <w:r>
        <w:rPr>
          <w:color w:val="231F20"/>
          <w:sz w:val="20"/>
        </w:rPr>
        <w:t>hasta</w:t>
      </w:r>
      <w:r>
        <w:rPr>
          <w:color w:val="231F20"/>
          <w:spacing w:val="-8"/>
          <w:sz w:val="20"/>
        </w:rPr>
        <w:t> </w:t>
      </w:r>
      <w:r>
        <w:rPr>
          <w:color w:val="231F20"/>
          <w:sz w:val="20"/>
        </w:rPr>
        <w:t>1,500</w:t>
      </w:r>
      <w:r>
        <w:rPr>
          <w:color w:val="231F20"/>
          <w:spacing w:val="-8"/>
          <w:sz w:val="20"/>
        </w:rPr>
        <w:t> </w:t>
      </w:r>
      <w:r>
        <w:rPr>
          <w:color w:val="231F20"/>
          <w:sz w:val="20"/>
        </w:rPr>
        <w:t>boletas</w:t>
      </w:r>
      <w:r>
        <w:rPr>
          <w:color w:val="231F20"/>
          <w:spacing w:val="-7"/>
          <w:sz w:val="20"/>
        </w:rPr>
        <w:t> </w:t>
      </w:r>
      <w:r>
        <w:rPr>
          <w:color w:val="231F20"/>
          <w:sz w:val="20"/>
        </w:rPr>
        <w:t>por</w:t>
      </w:r>
      <w:r>
        <w:rPr>
          <w:color w:val="231F20"/>
          <w:spacing w:val="-8"/>
          <w:sz w:val="20"/>
        </w:rPr>
        <w:t> </w:t>
      </w:r>
      <w:r>
        <w:rPr>
          <w:color w:val="231F20"/>
          <w:sz w:val="20"/>
        </w:rPr>
        <w:t>casilla</w:t>
      </w:r>
      <w:r>
        <w:rPr>
          <w:color w:val="231F20"/>
          <w:spacing w:val="-8"/>
          <w:sz w:val="20"/>
        </w:rPr>
        <w:t> </w:t>
      </w:r>
      <w:r>
        <w:rPr>
          <w:color w:val="231F20"/>
          <w:sz w:val="20"/>
        </w:rPr>
        <w:t>para</w:t>
      </w:r>
      <w:r>
        <w:rPr>
          <w:color w:val="231F20"/>
          <w:spacing w:val="-8"/>
          <w:sz w:val="20"/>
        </w:rPr>
        <w:t> </w:t>
      </w:r>
      <w:r>
        <w:rPr>
          <w:color w:val="231F20"/>
          <w:sz w:val="20"/>
        </w:rPr>
        <w:t>cada</w:t>
      </w:r>
      <w:r>
        <w:rPr>
          <w:color w:val="231F20"/>
          <w:spacing w:val="-7"/>
          <w:sz w:val="20"/>
        </w:rPr>
        <w:t> </w:t>
      </w:r>
      <w:r>
        <w:rPr>
          <w:color w:val="231F20"/>
          <w:sz w:val="20"/>
        </w:rPr>
        <w:t>una</w:t>
      </w:r>
      <w:r>
        <w:rPr>
          <w:color w:val="231F20"/>
          <w:spacing w:val="-8"/>
          <w:sz w:val="20"/>
        </w:rPr>
        <w:t> </w:t>
      </w:r>
      <w:r>
        <w:rPr>
          <w:color w:val="231F20"/>
          <w:sz w:val="20"/>
        </w:rPr>
        <w:t>de</w:t>
      </w:r>
      <w:r>
        <w:rPr>
          <w:color w:val="231F20"/>
          <w:spacing w:val="-8"/>
          <w:sz w:val="20"/>
        </w:rPr>
        <w:t> </w:t>
      </w:r>
      <w:r>
        <w:rPr>
          <w:color w:val="231F20"/>
          <w:sz w:val="20"/>
        </w:rPr>
        <w:t>las</w:t>
      </w:r>
      <w:r>
        <w:rPr>
          <w:color w:val="231F20"/>
          <w:spacing w:val="-8"/>
          <w:sz w:val="20"/>
        </w:rPr>
        <w:t> </w:t>
      </w:r>
      <w:r>
        <w:rPr>
          <w:color w:val="231F20"/>
          <w:sz w:val="20"/>
        </w:rPr>
        <w:t>elecciones</w:t>
      </w:r>
      <w:r>
        <w:rPr>
          <w:color w:val="231F20"/>
          <w:spacing w:val="-7"/>
          <w:sz w:val="20"/>
        </w:rPr>
        <w:t> </w:t>
      </w:r>
      <w:r>
        <w:rPr>
          <w:color w:val="231F20"/>
          <w:sz w:val="20"/>
        </w:rPr>
        <w:t>federales, y</w:t>
      </w:r>
      <w:r>
        <w:rPr>
          <w:color w:val="231F20"/>
          <w:spacing w:val="-4"/>
          <w:sz w:val="20"/>
        </w:rPr>
        <w:t> </w:t>
      </w:r>
      <w:r>
        <w:rPr>
          <w:color w:val="231F20"/>
          <w:sz w:val="20"/>
        </w:rPr>
        <w:t>otro</w:t>
      </w:r>
      <w:r>
        <w:rPr>
          <w:color w:val="231F20"/>
          <w:spacing w:val="-4"/>
          <w:sz w:val="20"/>
        </w:rPr>
        <w:t> </w:t>
      </w:r>
      <w:r>
        <w:rPr>
          <w:color w:val="231F20"/>
          <w:sz w:val="20"/>
        </w:rPr>
        <w:t>tanto</w:t>
      </w:r>
      <w:r>
        <w:rPr>
          <w:color w:val="231F20"/>
          <w:spacing w:val="-4"/>
          <w:sz w:val="20"/>
        </w:rPr>
        <w:t> </w:t>
      </w:r>
      <w:r>
        <w:rPr>
          <w:color w:val="231F20"/>
          <w:sz w:val="20"/>
        </w:rPr>
        <w:t>igual</w:t>
      </w:r>
      <w:r>
        <w:rPr>
          <w:color w:val="231F20"/>
          <w:spacing w:val="-4"/>
          <w:sz w:val="20"/>
        </w:rPr>
        <w:t> </w:t>
      </w:r>
      <w:r>
        <w:rPr>
          <w:color w:val="231F20"/>
          <w:sz w:val="20"/>
        </w:rPr>
        <w:t>por</w:t>
      </w:r>
      <w:r>
        <w:rPr>
          <w:color w:val="231F20"/>
          <w:spacing w:val="-4"/>
          <w:sz w:val="20"/>
        </w:rPr>
        <w:t> </w:t>
      </w:r>
      <w:r>
        <w:rPr>
          <w:color w:val="231F20"/>
          <w:sz w:val="20"/>
        </w:rPr>
        <w:t>cada</w:t>
      </w:r>
      <w:r>
        <w:rPr>
          <w:color w:val="231F20"/>
          <w:spacing w:val="-3"/>
          <w:sz w:val="20"/>
        </w:rPr>
        <w:t> </w:t>
      </w:r>
      <w:r>
        <w:rPr>
          <w:color w:val="231F20"/>
          <w:sz w:val="20"/>
        </w:rPr>
        <w:t>tipo</w:t>
      </w:r>
      <w:r>
        <w:rPr>
          <w:color w:val="231F20"/>
          <w:spacing w:val="-3"/>
          <w:sz w:val="20"/>
        </w:rPr>
        <w:t> </w:t>
      </w:r>
      <w:r>
        <w:rPr>
          <w:color w:val="231F20"/>
          <w:sz w:val="20"/>
        </w:rPr>
        <w:t>de</w:t>
      </w:r>
      <w:r>
        <w:rPr>
          <w:color w:val="231F20"/>
          <w:spacing w:val="-4"/>
          <w:sz w:val="20"/>
        </w:rPr>
        <w:t> </w:t>
      </w:r>
      <w:r>
        <w:rPr>
          <w:color w:val="231F20"/>
          <w:sz w:val="20"/>
        </w:rPr>
        <w:t>elecciones</w:t>
      </w:r>
      <w:r>
        <w:rPr>
          <w:color w:val="231F20"/>
          <w:spacing w:val="-3"/>
          <w:sz w:val="20"/>
        </w:rPr>
        <w:t> </w:t>
      </w:r>
      <w:r>
        <w:rPr>
          <w:color w:val="231F20"/>
          <w:sz w:val="20"/>
        </w:rPr>
        <w:t>locales.</w:t>
      </w:r>
      <w:r>
        <w:rPr>
          <w:color w:val="231F20"/>
          <w:spacing w:val="-3"/>
          <w:sz w:val="20"/>
        </w:rPr>
        <w:t> </w:t>
      </w:r>
      <w:r>
        <w:rPr>
          <w:color w:val="231F20"/>
          <w:sz w:val="20"/>
        </w:rPr>
        <w:t>El</w:t>
      </w:r>
      <w:r>
        <w:rPr>
          <w:color w:val="231F20"/>
          <w:spacing w:val="-4"/>
          <w:sz w:val="20"/>
        </w:rPr>
        <w:t> </w:t>
      </w:r>
      <w:r>
        <w:rPr>
          <w:color w:val="231F20"/>
          <w:sz w:val="20"/>
        </w:rPr>
        <w:t>número</w:t>
      </w:r>
      <w:r>
        <w:rPr>
          <w:color w:val="231F20"/>
          <w:spacing w:val="-3"/>
          <w:sz w:val="20"/>
        </w:rPr>
        <w:t> </w:t>
      </w:r>
      <w:r>
        <w:rPr>
          <w:color w:val="231F20"/>
          <w:sz w:val="20"/>
        </w:rPr>
        <w:t>exacto</w:t>
      </w:r>
      <w:r>
        <w:rPr>
          <w:color w:val="231F20"/>
          <w:spacing w:val="-4"/>
          <w:sz w:val="20"/>
        </w:rPr>
        <w:t> </w:t>
      </w:r>
      <w:r>
        <w:rPr>
          <w:color w:val="231F20"/>
          <w:sz w:val="20"/>
        </w:rPr>
        <w:t>de</w:t>
      </w:r>
      <w:r>
        <w:rPr>
          <w:color w:val="231F20"/>
          <w:spacing w:val="-4"/>
          <w:sz w:val="20"/>
        </w:rPr>
        <w:t> </w:t>
      </w:r>
      <w:r>
        <w:rPr>
          <w:color w:val="231F20"/>
          <w:sz w:val="20"/>
        </w:rPr>
        <w:t>boletas</w:t>
      </w:r>
    </w:p>
    <w:p>
      <w:pPr>
        <w:spacing w:after="0" w:line="254" w:lineRule="auto"/>
        <w:jc w:val="both"/>
        <w:rPr>
          <w:sz w:val="20"/>
        </w:rPr>
        <w:sectPr>
          <w:pgSz w:w="9640" w:h="12480"/>
          <w:pgMar w:header="399" w:footer="543" w:top="640" w:bottom="740" w:left="600" w:right="500"/>
        </w:sectPr>
      </w:pPr>
    </w:p>
    <w:p>
      <w:pPr>
        <w:pStyle w:val="BodyText"/>
        <w:spacing w:before="4"/>
        <w:rPr>
          <w:sz w:val="19"/>
        </w:rPr>
      </w:pPr>
    </w:p>
    <w:p>
      <w:pPr>
        <w:spacing w:line="254" w:lineRule="auto" w:before="100"/>
        <w:ind w:left="1250" w:right="633" w:firstLine="0"/>
        <w:jc w:val="both"/>
        <w:rPr>
          <w:sz w:val="20"/>
        </w:rPr>
      </w:pPr>
      <w:r>
        <w:rPr>
          <w:color w:val="231F20"/>
          <w:sz w:val="20"/>
        </w:rPr>
        <w:t>deberá ser definido por el Consejo General a más tardar en el mes de febrero del año de la Jornada Electoral.</w:t>
      </w:r>
    </w:p>
    <w:p>
      <w:pPr>
        <w:pStyle w:val="ListParagraph"/>
        <w:numPr>
          <w:ilvl w:val="1"/>
          <w:numId w:val="131"/>
        </w:numPr>
        <w:tabs>
          <w:tab w:pos="1251" w:val="left" w:leader="none"/>
        </w:tabs>
        <w:spacing w:line="254" w:lineRule="auto" w:before="3" w:after="0"/>
        <w:ind w:left="1250" w:right="631" w:hanging="220"/>
        <w:jc w:val="both"/>
        <w:rPr>
          <w:sz w:val="20"/>
        </w:rPr>
      </w:pPr>
      <w:r>
        <w:rPr>
          <w:color w:val="231F20"/>
          <w:sz w:val="20"/>
        </w:rPr>
        <w:t>Las boletas adicionales por cada partido político </w:t>
      </w:r>
      <w:r>
        <w:rPr>
          <w:color w:val="231F20"/>
          <w:spacing w:val="-8"/>
          <w:sz w:val="20"/>
        </w:rPr>
        <w:t>y, </w:t>
      </w:r>
      <w:r>
        <w:rPr>
          <w:color w:val="231F20"/>
          <w:sz w:val="20"/>
        </w:rPr>
        <w:t>en su caso, candidaturas in- dependientes, para que sus representantes acreditados ante la mesa directiva de casilla puedan ejercer su derecho de</w:t>
      </w:r>
      <w:r>
        <w:rPr>
          <w:color w:val="231F20"/>
          <w:spacing w:val="-6"/>
          <w:sz w:val="20"/>
        </w:rPr>
        <w:t> </w:t>
      </w:r>
      <w:r>
        <w:rPr>
          <w:color w:val="231F20"/>
          <w:sz w:val="20"/>
        </w:rPr>
        <w:t>voto.</w:t>
      </w:r>
    </w:p>
    <w:p>
      <w:pPr>
        <w:pStyle w:val="ListParagraph"/>
        <w:numPr>
          <w:ilvl w:val="1"/>
          <w:numId w:val="131"/>
        </w:numPr>
        <w:tabs>
          <w:tab w:pos="1251" w:val="left" w:leader="none"/>
        </w:tabs>
        <w:spacing w:line="254" w:lineRule="auto" w:before="4" w:after="0"/>
        <w:ind w:left="1250" w:right="631" w:hanging="220"/>
        <w:jc w:val="both"/>
        <w:rPr>
          <w:sz w:val="20"/>
        </w:rPr>
      </w:pPr>
      <w:r>
        <w:rPr>
          <w:color w:val="231F20"/>
          <w:sz w:val="20"/>
        </w:rPr>
        <w:t>En su caso, las boletas necesarias para que vote la ciudadanía que obtuvo resolu- ción favorable del Tribunal Electoral que le faculte emitir su</w:t>
      </w:r>
      <w:r>
        <w:rPr>
          <w:color w:val="231F20"/>
          <w:spacing w:val="-24"/>
          <w:sz w:val="20"/>
        </w:rPr>
        <w:t> </w:t>
      </w:r>
      <w:r>
        <w:rPr>
          <w:color w:val="231F20"/>
          <w:sz w:val="20"/>
        </w:rPr>
        <w:t>sufragio.</w:t>
      </w:r>
    </w:p>
    <w:p>
      <w:pPr>
        <w:pStyle w:val="BodyText"/>
        <w:spacing w:before="5"/>
        <w:rPr>
          <w:sz w:val="20"/>
        </w:rPr>
      </w:pPr>
    </w:p>
    <w:p>
      <w:pPr>
        <w:pStyle w:val="ListParagraph"/>
        <w:numPr>
          <w:ilvl w:val="0"/>
          <w:numId w:val="131"/>
        </w:numPr>
        <w:tabs>
          <w:tab w:pos="931" w:val="left" w:leader="none"/>
        </w:tabs>
        <w:spacing w:line="232" w:lineRule="auto" w:before="0" w:after="0"/>
        <w:ind w:left="930" w:right="629" w:hanging="260"/>
        <w:jc w:val="both"/>
        <w:rPr>
          <w:sz w:val="22"/>
        </w:rPr>
      </w:pPr>
      <w:r>
        <w:rPr>
          <w:color w:val="231F20"/>
          <w:sz w:val="22"/>
        </w:rPr>
        <w:t>El</w:t>
      </w:r>
      <w:r>
        <w:rPr>
          <w:color w:val="231F20"/>
          <w:spacing w:val="-5"/>
          <w:sz w:val="22"/>
        </w:rPr>
        <w:t> </w:t>
      </w:r>
      <w:r>
        <w:rPr>
          <w:color w:val="231F20"/>
          <w:sz w:val="22"/>
        </w:rPr>
        <w:t>control</w:t>
      </w:r>
      <w:r>
        <w:rPr>
          <w:color w:val="231F20"/>
          <w:spacing w:val="-4"/>
          <w:sz w:val="22"/>
        </w:rPr>
        <w:t> </w:t>
      </w:r>
      <w:r>
        <w:rPr>
          <w:color w:val="231F20"/>
          <w:sz w:val="22"/>
        </w:rPr>
        <w:t>y</w:t>
      </w:r>
      <w:r>
        <w:rPr>
          <w:color w:val="231F20"/>
          <w:spacing w:val="-4"/>
          <w:sz w:val="22"/>
        </w:rPr>
        <w:t> </w:t>
      </w:r>
      <w:r>
        <w:rPr>
          <w:color w:val="231F20"/>
          <w:sz w:val="22"/>
        </w:rPr>
        <w:t>seguimiento</w:t>
      </w:r>
      <w:r>
        <w:rPr>
          <w:color w:val="231F20"/>
          <w:spacing w:val="-5"/>
          <w:sz w:val="22"/>
        </w:rPr>
        <w:t> </w:t>
      </w:r>
      <w:r>
        <w:rPr>
          <w:color w:val="231F20"/>
          <w:sz w:val="22"/>
        </w:rPr>
        <w:t>preciso</w:t>
      </w:r>
      <w:r>
        <w:rPr>
          <w:color w:val="231F20"/>
          <w:spacing w:val="-3"/>
          <w:sz w:val="22"/>
        </w:rPr>
        <w:t> </w:t>
      </w:r>
      <w:r>
        <w:rPr>
          <w:color w:val="231F20"/>
          <w:sz w:val="22"/>
        </w:rPr>
        <w:t>sobre</w:t>
      </w:r>
      <w:r>
        <w:rPr>
          <w:color w:val="231F20"/>
          <w:spacing w:val="-3"/>
          <w:sz w:val="22"/>
        </w:rPr>
        <w:t> </w:t>
      </w:r>
      <w:r>
        <w:rPr>
          <w:color w:val="231F20"/>
          <w:sz w:val="22"/>
        </w:rPr>
        <w:t>la</w:t>
      </w:r>
      <w:r>
        <w:rPr>
          <w:color w:val="231F20"/>
          <w:spacing w:val="-5"/>
          <w:sz w:val="22"/>
        </w:rPr>
        <w:t> </w:t>
      </w:r>
      <w:r>
        <w:rPr>
          <w:color w:val="231F20"/>
          <w:sz w:val="22"/>
        </w:rPr>
        <w:t>asignación</w:t>
      </w:r>
      <w:r>
        <w:rPr>
          <w:color w:val="231F20"/>
          <w:spacing w:val="-3"/>
          <w:sz w:val="22"/>
        </w:rPr>
        <w:t> </w:t>
      </w:r>
      <w:r>
        <w:rPr>
          <w:color w:val="231F20"/>
          <w:sz w:val="22"/>
        </w:rPr>
        <w:t>de</w:t>
      </w:r>
      <w:r>
        <w:rPr>
          <w:color w:val="231F20"/>
          <w:spacing w:val="-4"/>
          <w:sz w:val="22"/>
        </w:rPr>
        <w:t> </w:t>
      </w:r>
      <w:r>
        <w:rPr>
          <w:color w:val="231F20"/>
          <w:sz w:val="22"/>
        </w:rPr>
        <w:t>los</w:t>
      </w:r>
      <w:r>
        <w:rPr>
          <w:color w:val="231F20"/>
          <w:spacing w:val="-4"/>
          <w:sz w:val="22"/>
        </w:rPr>
        <w:t> </w:t>
      </w:r>
      <w:r>
        <w:rPr>
          <w:color w:val="231F20"/>
          <w:sz w:val="22"/>
        </w:rPr>
        <w:t>folios</w:t>
      </w:r>
      <w:r>
        <w:rPr>
          <w:color w:val="231F20"/>
          <w:spacing w:val="-4"/>
          <w:sz w:val="22"/>
        </w:rPr>
        <w:t> </w:t>
      </w:r>
      <w:r>
        <w:rPr>
          <w:color w:val="231F20"/>
          <w:sz w:val="22"/>
        </w:rPr>
        <w:t>de</w:t>
      </w:r>
      <w:r>
        <w:rPr>
          <w:color w:val="231F20"/>
          <w:spacing w:val="-4"/>
          <w:sz w:val="22"/>
        </w:rPr>
        <w:t> </w:t>
      </w:r>
      <w:r>
        <w:rPr>
          <w:color w:val="231F20"/>
          <w:sz w:val="22"/>
        </w:rPr>
        <w:t>las</w:t>
      </w:r>
      <w:r>
        <w:rPr>
          <w:color w:val="231F20"/>
          <w:spacing w:val="-4"/>
          <w:sz w:val="22"/>
        </w:rPr>
        <w:t> </w:t>
      </w:r>
      <w:r>
        <w:rPr>
          <w:color w:val="231F20"/>
          <w:sz w:val="22"/>
        </w:rPr>
        <w:t>boletas respecto de cada tipo de elección, que se distribuirán a las mesas directivas de</w:t>
      </w:r>
      <w:r>
        <w:rPr>
          <w:color w:val="231F20"/>
          <w:spacing w:val="-4"/>
          <w:sz w:val="22"/>
        </w:rPr>
        <w:t> </w:t>
      </w:r>
      <w:r>
        <w:rPr>
          <w:color w:val="231F20"/>
          <w:sz w:val="22"/>
        </w:rPr>
        <w:t>casilla,</w:t>
      </w:r>
      <w:r>
        <w:rPr>
          <w:color w:val="231F20"/>
          <w:spacing w:val="-4"/>
          <w:sz w:val="22"/>
        </w:rPr>
        <w:t> </w:t>
      </w:r>
      <w:r>
        <w:rPr>
          <w:color w:val="231F20"/>
          <w:sz w:val="22"/>
        </w:rPr>
        <w:t>se</w:t>
      </w:r>
      <w:r>
        <w:rPr>
          <w:color w:val="231F20"/>
          <w:spacing w:val="-4"/>
          <w:sz w:val="22"/>
        </w:rPr>
        <w:t> </w:t>
      </w:r>
      <w:r>
        <w:rPr>
          <w:color w:val="231F20"/>
          <w:sz w:val="22"/>
        </w:rPr>
        <w:t>hará</w:t>
      </w:r>
      <w:r>
        <w:rPr>
          <w:color w:val="231F20"/>
          <w:spacing w:val="-4"/>
          <w:sz w:val="22"/>
        </w:rPr>
        <w:t> </w:t>
      </w:r>
      <w:r>
        <w:rPr>
          <w:color w:val="231F20"/>
          <w:sz w:val="22"/>
        </w:rPr>
        <w:t>a</w:t>
      </w:r>
      <w:r>
        <w:rPr>
          <w:color w:val="231F20"/>
          <w:spacing w:val="-4"/>
          <w:sz w:val="22"/>
        </w:rPr>
        <w:t> </w:t>
      </w:r>
      <w:r>
        <w:rPr>
          <w:color w:val="231F20"/>
          <w:sz w:val="22"/>
        </w:rPr>
        <w:t>través</w:t>
      </w:r>
      <w:r>
        <w:rPr>
          <w:color w:val="231F20"/>
          <w:spacing w:val="-5"/>
          <w:sz w:val="22"/>
        </w:rPr>
        <w:t> </w:t>
      </w:r>
      <w:r>
        <w:rPr>
          <w:color w:val="231F20"/>
          <w:sz w:val="22"/>
        </w:rPr>
        <w:t>del</w:t>
      </w:r>
      <w:r>
        <w:rPr>
          <w:color w:val="231F20"/>
          <w:spacing w:val="-4"/>
          <w:sz w:val="22"/>
        </w:rPr>
        <w:t> </w:t>
      </w:r>
      <w:r>
        <w:rPr>
          <w:color w:val="231F20"/>
          <w:sz w:val="22"/>
        </w:rPr>
        <w:t>formato</w:t>
      </w:r>
      <w:r>
        <w:rPr>
          <w:color w:val="231F20"/>
          <w:spacing w:val="-4"/>
          <w:sz w:val="22"/>
        </w:rPr>
        <w:t> </w:t>
      </w:r>
      <w:r>
        <w:rPr>
          <w:color w:val="231F20"/>
          <w:sz w:val="22"/>
        </w:rPr>
        <w:t>respectivo,</w:t>
      </w:r>
      <w:r>
        <w:rPr>
          <w:color w:val="231F20"/>
          <w:spacing w:val="-4"/>
          <w:sz w:val="22"/>
        </w:rPr>
        <w:t> </w:t>
      </w:r>
      <w:r>
        <w:rPr>
          <w:color w:val="231F20"/>
          <w:sz w:val="22"/>
        </w:rPr>
        <w:t>contenido</w:t>
      </w:r>
      <w:r>
        <w:rPr>
          <w:color w:val="231F20"/>
          <w:spacing w:val="-4"/>
          <w:sz w:val="22"/>
        </w:rPr>
        <w:t> </w:t>
      </w:r>
      <w:r>
        <w:rPr>
          <w:color w:val="231F20"/>
          <w:sz w:val="22"/>
        </w:rPr>
        <w:t>en</w:t>
      </w:r>
      <w:r>
        <w:rPr>
          <w:color w:val="231F20"/>
          <w:spacing w:val="-4"/>
          <w:sz w:val="22"/>
        </w:rPr>
        <w:t> </w:t>
      </w:r>
      <w:r>
        <w:rPr>
          <w:color w:val="231F20"/>
          <w:sz w:val="22"/>
        </w:rPr>
        <w:t>el</w:t>
      </w:r>
      <w:r>
        <w:rPr>
          <w:color w:val="231F20"/>
          <w:spacing w:val="-4"/>
          <w:sz w:val="22"/>
        </w:rPr>
        <w:t> </w:t>
      </w:r>
      <w:r>
        <w:rPr>
          <w:color w:val="231F20"/>
          <w:sz w:val="22"/>
        </w:rPr>
        <w:t>Anexo</w:t>
      </w:r>
      <w:r>
        <w:rPr>
          <w:color w:val="231F20"/>
          <w:spacing w:val="-4"/>
          <w:sz w:val="22"/>
        </w:rPr>
        <w:t> </w:t>
      </w:r>
      <w:r>
        <w:rPr>
          <w:color w:val="231F20"/>
          <w:sz w:val="22"/>
        </w:rPr>
        <w:t>5</w:t>
      </w:r>
      <w:r>
        <w:rPr>
          <w:color w:val="231F20"/>
          <w:spacing w:val="-4"/>
          <w:sz w:val="22"/>
        </w:rPr>
        <w:t> </w:t>
      </w:r>
      <w:r>
        <w:rPr>
          <w:color w:val="231F20"/>
          <w:sz w:val="22"/>
        </w:rPr>
        <w:t>del presente Reglamento. </w:t>
      </w:r>
      <w:r>
        <w:rPr>
          <w:color w:val="231F20"/>
          <w:spacing w:val="-3"/>
          <w:sz w:val="22"/>
        </w:rPr>
        <w:t>Para </w:t>
      </w:r>
      <w:r>
        <w:rPr>
          <w:color w:val="231F20"/>
          <w:sz w:val="22"/>
        </w:rPr>
        <w:t>el llenado de dicho </w:t>
      </w:r>
      <w:r>
        <w:rPr>
          <w:color w:val="231F20"/>
          <w:spacing w:val="-3"/>
          <w:sz w:val="22"/>
        </w:rPr>
        <w:t>formato, </w:t>
      </w:r>
      <w:r>
        <w:rPr>
          <w:color w:val="231F20"/>
          <w:sz w:val="22"/>
        </w:rPr>
        <w:t>será necesario cuidar la correcta asignación de los folios según corresponda al total de boletas para la elección. Quien se encuentre facultado para tal </w:t>
      </w:r>
      <w:r>
        <w:rPr>
          <w:color w:val="231F20"/>
          <w:spacing w:val="-3"/>
          <w:sz w:val="22"/>
        </w:rPr>
        <w:t>efecto, </w:t>
      </w:r>
      <w:r>
        <w:rPr>
          <w:color w:val="231F20"/>
          <w:sz w:val="22"/>
        </w:rPr>
        <w:t>será responsable de comprobar que los folios se asignen</w:t>
      </w:r>
      <w:r>
        <w:rPr>
          <w:color w:val="231F20"/>
          <w:spacing w:val="-11"/>
          <w:sz w:val="22"/>
        </w:rPr>
        <w:t> </w:t>
      </w:r>
      <w:r>
        <w:rPr>
          <w:color w:val="231F20"/>
          <w:sz w:val="22"/>
        </w:rPr>
        <w:t>correctamente.</w:t>
      </w:r>
    </w:p>
    <w:p>
      <w:pPr>
        <w:pStyle w:val="BodyText"/>
        <w:rPr>
          <w:sz w:val="21"/>
        </w:rPr>
      </w:pPr>
    </w:p>
    <w:p>
      <w:pPr>
        <w:pStyle w:val="ListParagraph"/>
        <w:numPr>
          <w:ilvl w:val="0"/>
          <w:numId w:val="131"/>
        </w:numPr>
        <w:tabs>
          <w:tab w:pos="931" w:val="left" w:leader="none"/>
        </w:tabs>
        <w:spacing w:line="232" w:lineRule="auto" w:before="0" w:after="0"/>
        <w:ind w:left="930" w:right="631" w:hanging="260"/>
        <w:jc w:val="both"/>
        <w:rPr>
          <w:sz w:val="22"/>
        </w:rPr>
      </w:pPr>
      <w:r>
        <w:rPr>
          <w:color w:val="231F20"/>
          <w:sz w:val="22"/>
        </w:rPr>
        <w:t>Una vez integradas las boletas, se introducirán en los sobres destinados para ello, mismos que se identificarán previamente con una etiqueta blanca, seña- lando</w:t>
      </w:r>
      <w:r>
        <w:rPr>
          <w:color w:val="231F20"/>
          <w:spacing w:val="-4"/>
          <w:sz w:val="22"/>
        </w:rPr>
        <w:t> </w:t>
      </w:r>
      <w:r>
        <w:rPr>
          <w:color w:val="231F20"/>
          <w:sz w:val="22"/>
        </w:rPr>
        <w:t>además</w:t>
      </w:r>
      <w:r>
        <w:rPr>
          <w:color w:val="231F20"/>
          <w:spacing w:val="-3"/>
          <w:sz w:val="22"/>
        </w:rPr>
        <w:t> </w:t>
      </w:r>
      <w:r>
        <w:rPr>
          <w:color w:val="231F20"/>
          <w:sz w:val="22"/>
        </w:rPr>
        <w:t>los</w:t>
      </w:r>
      <w:r>
        <w:rPr>
          <w:color w:val="231F20"/>
          <w:spacing w:val="-3"/>
          <w:sz w:val="22"/>
        </w:rPr>
        <w:t> </w:t>
      </w:r>
      <w:r>
        <w:rPr>
          <w:color w:val="231F20"/>
          <w:sz w:val="22"/>
        </w:rPr>
        <w:t>folios</w:t>
      </w:r>
      <w:r>
        <w:rPr>
          <w:color w:val="231F20"/>
          <w:spacing w:val="-3"/>
          <w:sz w:val="22"/>
        </w:rPr>
        <w:t> </w:t>
      </w:r>
      <w:r>
        <w:rPr>
          <w:color w:val="231F20"/>
          <w:sz w:val="22"/>
        </w:rPr>
        <w:t>de</w:t>
      </w:r>
      <w:r>
        <w:rPr>
          <w:color w:val="231F20"/>
          <w:spacing w:val="-3"/>
          <w:sz w:val="22"/>
        </w:rPr>
        <w:t> </w:t>
      </w:r>
      <w:r>
        <w:rPr>
          <w:color w:val="231F20"/>
          <w:sz w:val="22"/>
        </w:rPr>
        <w:t>las</w:t>
      </w:r>
      <w:r>
        <w:rPr>
          <w:color w:val="231F20"/>
          <w:spacing w:val="-3"/>
          <w:sz w:val="22"/>
        </w:rPr>
        <w:t> </w:t>
      </w:r>
      <w:r>
        <w:rPr>
          <w:color w:val="231F20"/>
          <w:sz w:val="22"/>
        </w:rPr>
        <w:t>boletas</w:t>
      </w:r>
      <w:r>
        <w:rPr>
          <w:color w:val="231F20"/>
          <w:spacing w:val="-3"/>
          <w:sz w:val="22"/>
        </w:rPr>
        <w:t> </w:t>
      </w:r>
      <w:r>
        <w:rPr>
          <w:color w:val="231F20"/>
          <w:sz w:val="22"/>
        </w:rPr>
        <w:t>que</w:t>
      </w:r>
      <w:r>
        <w:rPr>
          <w:color w:val="231F20"/>
          <w:spacing w:val="-3"/>
          <w:sz w:val="22"/>
        </w:rPr>
        <w:t> </w:t>
      </w:r>
      <w:r>
        <w:rPr>
          <w:color w:val="231F20"/>
          <w:sz w:val="22"/>
        </w:rPr>
        <w:t>contendrá</w:t>
      </w:r>
      <w:r>
        <w:rPr>
          <w:color w:val="231F20"/>
          <w:spacing w:val="-3"/>
          <w:sz w:val="22"/>
        </w:rPr>
        <w:t> </w:t>
      </w:r>
      <w:r>
        <w:rPr>
          <w:color w:val="231F20"/>
          <w:sz w:val="22"/>
        </w:rPr>
        <w:t>y</w:t>
      </w:r>
      <w:r>
        <w:rPr>
          <w:color w:val="231F20"/>
          <w:spacing w:val="-2"/>
          <w:sz w:val="22"/>
        </w:rPr>
        <w:t> </w:t>
      </w:r>
      <w:r>
        <w:rPr>
          <w:color w:val="231F20"/>
          <w:sz w:val="22"/>
        </w:rPr>
        <w:t>el</w:t>
      </w:r>
      <w:r>
        <w:rPr>
          <w:color w:val="231F20"/>
          <w:spacing w:val="-3"/>
          <w:sz w:val="22"/>
        </w:rPr>
        <w:t> </w:t>
      </w:r>
      <w:r>
        <w:rPr>
          <w:color w:val="231F20"/>
          <w:sz w:val="22"/>
        </w:rPr>
        <w:t>tipo</w:t>
      </w:r>
      <w:r>
        <w:rPr>
          <w:color w:val="231F20"/>
          <w:spacing w:val="-3"/>
          <w:sz w:val="22"/>
        </w:rPr>
        <w:t> </w:t>
      </w:r>
      <w:r>
        <w:rPr>
          <w:color w:val="231F20"/>
          <w:sz w:val="22"/>
        </w:rPr>
        <w:t>de</w:t>
      </w:r>
      <w:r>
        <w:rPr>
          <w:color w:val="231F20"/>
          <w:spacing w:val="-3"/>
          <w:sz w:val="22"/>
        </w:rPr>
        <w:t> </w:t>
      </w:r>
      <w:r>
        <w:rPr>
          <w:color w:val="231F20"/>
          <w:sz w:val="22"/>
        </w:rPr>
        <w:t>elección.</w:t>
      </w:r>
    </w:p>
    <w:p>
      <w:pPr>
        <w:pStyle w:val="Heading2"/>
        <w:spacing w:before="233"/>
      </w:pPr>
      <w:r>
        <w:rPr>
          <w:color w:val="231F20"/>
        </w:rPr>
        <w:t>Artículo 179.</w:t>
      </w:r>
    </w:p>
    <w:p>
      <w:pPr>
        <w:pStyle w:val="BodyText"/>
        <w:spacing w:before="8"/>
        <w:rPr>
          <w:b/>
          <w:sz w:val="20"/>
        </w:rPr>
      </w:pPr>
    </w:p>
    <w:p>
      <w:pPr>
        <w:pStyle w:val="BodyText"/>
        <w:spacing w:line="232" w:lineRule="auto" w:before="1"/>
        <w:ind w:left="930" w:right="631" w:hanging="260"/>
        <w:jc w:val="both"/>
      </w:pPr>
      <w:r>
        <w:rPr>
          <w:b/>
          <w:color w:val="231F20"/>
        </w:rPr>
        <w:t>1. </w:t>
      </w:r>
      <w:r>
        <w:rPr>
          <w:b/>
          <w:color w:val="231F20"/>
          <w:spacing w:val="-10"/>
        </w:rPr>
        <w:t> </w:t>
      </w:r>
      <w:r>
        <w:rPr>
          <w:color w:val="231F20"/>
          <w:spacing w:val="-1"/>
        </w:rPr>
        <w:t>L</w:t>
      </w:r>
      <w:r>
        <w:rPr>
          <w:color w:val="231F20"/>
        </w:rPr>
        <w:t>a </w:t>
      </w:r>
      <w:r>
        <w:rPr>
          <w:color w:val="231F20"/>
          <w:spacing w:val="-25"/>
        </w:rPr>
        <w:t> </w:t>
      </w:r>
      <w:r>
        <w:rPr>
          <w:color w:val="231F20"/>
          <w:spacing w:val="-1"/>
        </w:rPr>
        <w:t>p</w:t>
      </w:r>
      <w:r>
        <w:rPr>
          <w:color w:val="231F20"/>
          <w:spacing w:val="-4"/>
        </w:rPr>
        <w:t>r</w:t>
      </w:r>
      <w:r>
        <w:rPr>
          <w:color w:val="231F20"/>
        </w:rPr>
        <w:t>esidencia </w:t>
      </w:r>
      <w:r>
        <w:rPr>
          <w:color w:val="231F20"/>
          <w:spacing w:val="-25"/>
        </w:rPr>
        <w:t> </w:t>
      </w:r>
      <w:r>
        <w:rPr>
          <w:color w:val="231F20"/>
          <w:spacing w:val="-1"/>
        </w:rPr>
        <w:t>de</w:t>
      </w:r>
      <w:r>
        <w:rPr>
          <w:color w:val="231F20"/>
        </w:rPr>
        <w:t>l </w:t>
      </w:r>
      <w:r>
        <w:rPr>
          <w:color w:val="231F20"/>
          <w:spacing w:val="-25"/>
        </w:rPr>
        <w:t> </w:t>
      </w:r>
      <w:r>
        <w:rPr>
          <w:color w:val="231F20"/>
          <w:spacing w:val="-2"/>
        </w:rPr>
        <w:t>c</w:t>
      </w:r>
      <w:r>
        <w:rPr>
          <w:color w:val="231F20"/>
          <w:spacing w:val="-1"/>
        </w:rPr>
        <w:t>onsej</w:t>
      </w:r>
      <w:r>
        <w:rPr>
          <w:color w:val="231F20"/>
        </w:rPr>
        <w:t>o </w:t>
      </w:r>
      <w:r>
        <w:rPr>
          <w:color w:val="231F20"/>
          <w:spacing w:val="-25"/>
        </w:rPr>
        <w:t> </w:t>
      </w:r>
      <w:r>
        <w:rPr>
          <w:color w:val="231F20"/>
          <w:spacing w:val="-1"/>
        </w:rPr>
        <w:t>di</w:t>
      </w:r>
      <w:r>
        <w:rPr>
          <w:color w:val="231F20"/>
          <w:spacing w:val="-3"/>
        </w:rPr>
        <w:t>s</w:t>
      </w:r>
      <w:r>
        <w:rPr>
          <w:color w:val="231F20"/>
        </w:rPr>
        <w:t>tri</w:t>
      </w:r>
      <w:r>
        <w:rPr>
          <w:color w:val="231F20"/>
          <w:spacing w:val="-3"/>
        </w:rPr>
        <w:t>t</w:t>
      </w:r>
      <w:r>
        <w:rPr>
          <w:color w:val="231F20"/>
        </w:rPr>
        <w:t>al </w:t>
      </w:r>
      <w:r>
        <w:rPr>
          <w:color w:val="231F20"/>
          <w:spacing w:val="-25"/>
        </w:rPr>
        <w:t> </w:t>
      </w:r>
      <w:r>
        <w:rPr>
          <w:color w:val="231F20"/>
        </w:rPr>
        <w:t>o </w:t>
      </w:r>
      <w:r>
        <w:rPr>
          <w:color w:val="231F20"/>
          <w:spacing w:val="-25"/>
        </w:rPr>
        <w:t> </w:t>
      </w:r>
      <w:r>
        <w:rPr>
          <w:color w:val="231F20"/>
          <w:spacing w:val="-1"/>
        </w:rPr>
        <w:t>de</w:t>
      </w:r>
      <w:r>
        <w:rPr>
          <w:color w:val="231F20"/>
        </w:rPr>
        <w:t>l </w:t>
      </w:r>
      <w:r>
        <w:rPr>
          <w:color w:val="231F20"/>
          <w:spacing w:val="-25"/>
        </w:rPr>
        <w:t> </w:t>
      </w:r>
      <w:r>
        <w:rPr>
          <w:color w:val="231F20"/>
          <w:spacing w:val="-1"/>
        </w:rPr>
        <w:t>ó</w:t>
      </w:r>
      <w:r>
        <w:rPr>
          <w:color w:val="231F20"/>
          <w:spacing w:val="-4"/>
        </w:rPr>
        <w:t>r</w:t>
      </w:r>
      <w:r>
        <w:rPr>
          <w:color w:val="231F20"/>
          <w:spacing w:val="-5"/>
        </w:rPr>
        <w:t>g</w:t>
      </w:r>
      <w:r>
        <w:rPr>
          <w:color w:val="231F20"/>
        </w:rPr>
        <w:t>ano </w:t>
      </w:r>
      <w:r>
        <w:rPr>
          <w:color w:val="231F20"/>
          <w:spacing w:val="-25"/>
        </w:rPr>
        <w:t> </w:t>
      </w:r>
      <w:r>
        <w:rPr>
          <w:color w:val="231F20"/>
          <w:spacing w:val="-2"/>
        </w:rPr>
        <w:t>c</w:t>
      </w:r>
      <w:r>
        <w:rPr>
          <w:color w:val="231F20"/>
          <w:spacing w:val="-1"/>
        </w:rPr>
        <w:t>omp</w:t>
      </w:r>
      <w:r>
        <w:rPr>
          <w:color w:val="231F20"/>
          <w:spacing w:val="-2"/>
        </w:rPr>
        <w:t>e</w:t>
      </w:r>
      <w:r>
        <w:rPr>
          <w:color w:val="231F20"/>
          <w:spacing w:val="-3"/>
        </w:rPr>
        <w:t>t</w:t>
      </w:r>
      <w:r>
        <w:rPr>
          <w:color w:val="231F20"/>
        </w:rPr>
        <w:t>e</w:t>
      </w:r>
      <w:r>
        <w:rPr>
          <w:color w:val="231F20"/>
          <w:spacing w:val="-2"/>
        </w:rPr>
        <w:t>n</w:t>
      </w:r>
      <w:r>
        <w:rPr>
          <w:color w:val="231F20"/>
          <w:spacing w:val="-3"/>
        </w:rPr>
        <w:t>t</w:t>
      </w:r>
      <w:r>
        <w:rPr>
          <w:color w:val="231F20"/>
        </w:rPr>
        <w:t>e </w:t>
      </w:r>
      <w:r>
        <w:rPr>
          <w:color w:val="231F20"/>
          <w:spacing w:val="-25"/>
        </w:rPr>
        <w:t> </w:t>
      </w:r>
      <w:r>
        <w:rPr>
          <w:color w:val="231F20"/>
          <w:spacing w:val="-1"/>
        </w:rPr>
        <w:t>de</w:t>
      </w:r>
      <w:r>
        <w:rPr>
          <w:color w:val="231F20"/>
        </w:rPr>
        <w:t>l </w:t>
      </w:r>
      <w:r>
        <w:rPr>
          <w:color w:val="231F20"/>
          <w:spacing w:val="-25"/>
        </w:rPr>
        <w:t> </w:t>
      </w:r>
      <w:r>
        <w:rPr>
          <w:smallCaps/>
          <w:color w:val="231F20"/>
          <w:w w:val="108"/>
        </w:rPr>
        <w:t>opl</w:t>
      </w:r>
      <w:r>
        <w:rPr>
          <w:smallCaps w:val="0"/>
          <w:color w:val="231F20"/>
        </w:rPr>
        <w:t>, </w:t>
      </w:r>
      <w:r>
        <w:rPr>
          <w:smallCaps w:val="0"/>
          <w:color w:val="231F20"/>
          <w:spacing w:val="-25"/>
        </w:rPr>
        <w:t> </w:t>
      </w:r>
      <w:r>
        <w:rPr>
          <w:smallCaps w:val="0"/>
          <w:color w:val="231F20"/>
          <w:spacing w:val="-1"/>
        </w:rPr>
        <w:t>l</w:t>
      </w:r>
      <w:r>
        <w:rPr>
          <w:smallCaps w:val="0"/>
          <w:color w:val="231F20"/>
          <w:spacing w:val="-2"/>
        </w:rPr>
        <w:t>e</w:t>
      </w:r>
      <w:r>
        <w:rPr>
          <w:smallCaps w:val="0"/>
          <w:color w:val="231F20"/>
          <w:spacing w:val="-4"/>
        </w:rPr>
        <w:t>v</w:t>
      </w:r>
      <w:r>
        <w:rPr>
          <w:smallCaps w:val="0"/>
          <w:color w:val="231F20"/>
        </w:rPr>
        <w:t>an- </w:t>
      </w:r>
      <w:r>
        <w:rPr>
          <w:smallCaps w:val="0"/>
          <w:color w:val="231F20"/>
          <w:spacing w:val="-3"/>
        </w:rPr>
        <w:t>t</w:t>
      </w:r>
      <w:r>
        <w:rPr>
          <w:smallCaps w:val="0"/>
          <w:color w:val="231F20"/>
        </w:rPr>
        <w:t>a</w:t>
      </w:r>
      <w:r>
        <w:rPr>
          <w:smallCaps w:val="0"/>
          <w:color w:val="231F20"/>
          <w:spacing w:val="-5"/>
        </w:rPr>
        <w:t>r</w:t>
      </w:r>
      <w:r>
        <w:rPr>
          <w:smallCaps w:val="0"/>
          <w:color w:val="231F20"/>
        </w:rPr>
        <w:t>á</w:t>
      </w:r>
      <w:r>
        <w:rPr>
          <w:smallCaps w:val="0"/>
          <w:color w:val="231F20"/>
          <w:spacing w:val="18"/>
        </w:rPr>
        <w:t> </w:t>
      </w:r>
      <w:r>
        <w:rPr>
          <w:smallCaps w:val="0"/>
          <w:color w:val="231F20"/>
          <w:spacing w:val="-1"/>
        </w:rPr>
        <w:t>u</w:t>
      </w:r>
      <w:r>
        <w:rPr>
          <w:smallCaps w:val="0"/>
          <w:color w:val="231F20"/>
        </w:rPr>
        <w:t>n</w:t>
      </w:r>
      <w:r>
        <w:rPr>
          <w:smallCaps w:val="0"/>
          <w:color w:val="231F20"/>
          <w:spacing w:val="18"/>
        </w:rPr>
        <w:t> </w:t>
      </w:r>
      <w:r>
        <w:rPr>
          <w:smallCaps w:val="0"/>
          <w:color w:val="231F20"/>
        </w:rPr>
        <w:t>ac</w:t>
      </w:r>
      <w:r>
        <w:rPr>
          <w:smallCaps w:val="0"/>
          <w:color w:val="231F20"/>
          <w:spacing w:val="-3"/>
        </w:rPr>
        <w:t>t</w:t>
      </w:r>
      <w:r>
        <w:rPr>
          <w:smallCaps w:val="0"/>
          <w:color w:val="231F20"/>
        </w:rPr>
        <w:t>a</w:t>
      </w:r>
      <w:r>
        <w:rPr>
          <w:smallCaps w:val="0"/>
          <w:color w:val="231F20"/>
          <w:spacing w:val="18"/>
        </w:rPr>
        <w:t> </w:t>
      </w:r>
      <w:r>
        <w:rPr>
          <w:smallCaps w:val="0"/>
          <w:color w:val="231F20"/>
        </w:rPr>
        <w:t>ci</w:t>
      </w:r>
      <w:r>
        <w:rPr>
          <w:smallCaps w:val="0"/>
          <w:color w:val="231F20"/>
          <w:spacing w:val="-4"/>
        </w:rPr>
        <w:t>r</w:t>
      </w:r>
      <w:r>
        <w:rPr>
          <w:smallCaps w:val="0"/>
          <w:color w:val="231F20"/>
        </w:rPr>
        <w:t>cun</w:t>
      </w:r>
      <w:r>
        <w:rPr>
          <w:smallCaps w:val="0"/>
          <w:color w:val="231F20"/>
          <w:spacing w:val="-3"/>
        </w:rPr>
        <w:t>st</w:t>
      </w:r>
      <w:r>
        <w:rPr>
          <w:smallCaps w:val="0"/>
          <w:color w:val="231F20"/>
        </w:rPr>
        <w:t>anciada</w:t>
      </w:r>
      <w:r>
        <w:rPr>
          <w:smallCaps w:val="0"/>
          <w:color w:val="231F20"/>
          <w:spacing w:val="18"/>
        </w:rPr>
        <w:t> </w:t>
      </w:r>
      <w:r>
        <w:rPr>
          <w:smallCaps w:val="0"/>
          <w:color w:val="231F20"/>
        </w:rPr>
        <w:t>en</w:t>
      </w:r>
      <w:r>
        <w:rPr>
          <w:smallCaps w:val="0"/>
          <w:color w:val="231F20"/>
          <w:spacing w:val="18"/>
        </w:rPr>
        <w:t> </w:t>
      </w:r>
      <w:r>
        <w:rPr>
          <w:smallCaps w:val="0"/>
          <w:color w:val="231F20"/>
          <w:spacing w:val="-1"/>
        </w:rPr>
        <w:t>l</w:t>
      </w:r>
      <w:r>
        <w:rPr>
          <w:smallCaps w:val="0"/>
          <w:color w:val="231F20"/>
        </w:rPr>
        <w:t>a</w:t>
      </w:r>
      <w:r>
        <w:rPr>
          <w:smallCaps w:val="0"/>
          <w:color w:val="231F20"/>
          <w:spacing w:val="18"/>
        </w:rPr>
        <w:t> </w:t>
      </w:r>
      <w:r>
        <w:rPr>
          <w:smallCaps w:val="0"/>
          <w:color w:val="231F20"/>
          <w:spacing w:val="-1"/>
        </w:rPr>
        <w:t>qu</w:t>
      </w:r>
      <w:r>
        <w:rPr>
          <w:smallCaps w:val="0"/>
          <w:color w:val="231F20"/>
        </w:rPr>
        <w:t>e</w:t>
      </w:r>
      <w:r>
        <w:rPr>
          <w:smallCaps w:val="0"/>
          <w:color w:val="231F20"/>
          <w:spacing w:val="18"/>
        </w:rPr>
        <w:t> </w:t>
      </w:r>
      <w:r>
        <w:rPr>
          <w:smallCaps w:val="0"/>
          <w:color w:val="231F20"/>
          <w:spacing w:val="-1"/>
        </w:rPr>
        <w:t>s</w:t>
      </w:r>
      <w:r>
        <w:rPr>
          <w:smallCaps w:val="0"/>
          <w:color w:val="231F20"/>
        </w:rPr>
        <w:t>e</w:t>
      </w:r>
      <w:r>
        <w:rPr>
          <w:smallCaps w:val="0"/>
          <w:color w:val="231F20"/>
          <w:spacing w:val="18"/>
        </w:rPr>
        <w:t> </w:t>
      </w:r>
      <w:r>
        <w:rPr>
          <w:smallCaps w:val="0"/>
          <w:color w:val="231F20"/>
          <w:w w:val="99"/>
        </w:rPr>
        <w:t>especifique</w:t>
      </w:r>
      <w:r>
        <w:rPr>
          <w:smallCaps w:val="0"/>
          <w:color w:val="231F20"/>
          <w:spacing w:val="18"/>
        </w:rPr>
        <w:t> </w:t>
      </w:r>
      <w:r>
        <w:rPr>
          <w:smallCaps w:val="0"/>
          <w:color w:val="231F20"/>
          <w:spacing w:val="-1"/>
        </w:rPr>
        <w:t>l</w:t>
      </w:r>
      <w:r>
        <w:rPr>
          <w:smallCaps w:val="0"/>
          <w:color w:val="231F20"/>
        </w:rPr>
        <w:t>a</w:t>
      </w:r>
      <w:r>
        <w:rPr>
          <w:smallCaps w:val="0"/>
          <w:color w:val="231F20"/>
          <w:spacing w:val="18"/>
        </w:rPr>
        <w:t> </w:t>
      </w:r>
      <w:r>
        <w:rPr>
          <w:smallCaps w:val="0"/>
          <w:color w:val="231F20"/>
          <w:spacing w:val="-6"/>
        </w:rPr>
        <w:t>f</w:t>
      </w:r>
      <w:r>
        <w:rPr>
          <w:smallCaps w:val="0"/>
          <w:color w:val="231F20"/>
        </w:rPr>
        <w:t>echa,</w:t>
      </w:r>
      <w:r>
        <w:rPr>
          <w:smallCaps w:val="0"/>
          <w:color w:val="231F20"/>
          <w:spacing w:val="18"/>
        </w:rPr>
        <w:t> </w:t>
      </w:r>
      <w:r>
        <w:rPr>
          <w:smallCaps w:val="0"/>
          <w:color w:val="231F20"/>
          <w:spacing w:val="-1"/>
        </w:rPr>
        <w:t>ho</w:t>
      </w:r>
      <w:r>
        <w:rPr>
          <w:smallCaps w:val="0"/>
          <w:color w:val="231F20"/>
          <w:spacing w:val="-5"/>
        </w:rPr>
        <w:t>r</w:t>
      </w:r>
      <w:r>
        <w:rPr>
          <w:smallCaps w:val="0"/>
          <w:color w:val="231F20"/>
        </w:rPr>
        <w:t>a</w:t>
      </w:r>
      <w:r>
        <w:rPr>
          <w:smallCaps w:val="0"/>
          <w:color w:val="231F20"/>
          <w:spacing w:val="18"/>
        </w:rPr>
        <w:t> </w:t>
      </w:r>
      <w:r>
        <w:rPr>
          <w:smallCaps w:val="0"/>
          <w:color w:val="231F20"/>
          <w:spacing w:val="-1"/>
        </w:rPr>
        <w:t>d</w:t>
      </w:r>
      <w:r>
        <w:rPr>
          <w:smallCaps w:val="0"/>
          <w:color w:val="231F20"/>
        </w:rPr>
        <w:t>e</w:t>
      </w:r>
      <w:r>
        <w:rPr>
          <w:smallCaps w:val="0"/>
          <w:color w:val="231F20"/>
          <w:spacing w:val="17"/>
        </w:rPr>
        <w:t> </w:t>
      </w:r>
      <w:r>
        <w:rPr>
          <w:smallCaps w:val="0"/>
          <w:color w:val="231F20"/>
          <w:spacing w:val="-1"/>
        </w:rPr>
        <w:t>inicio </w:t>
      </w:r>
      <w:r>
        <w:rPr>
          <w:smallCaps w:val="0"/>
          <w:color w:val="231F20"/>
        </w:rPr>
        <w:t>y</w:t>
      </w:r>
      <w:r>
        <w:rPr>
          <w:smallCaps w:val="0"/>
          <w:color w:val="231F20"/>
          <w:spacing w:val="12"/>
        </w:rPr>
        <w:t> </w:t>
      </w:r>
      <w:r>
        <w:rPr>
          <w:smallCaps w:val="0"/>
          <w:color w:val="231F20"/>
          <w:spacing w:val="-3"/>
        </w:rPr>
        <w:t>t</w:t>
      </w:r>
      <w:r>
        <w:rPr>
          <w:smallCaps w:val="0"/>
          <w:color w:val="231F20"/>
        </w:rPr>
        <w:t>érm</w:t>
      </w:r>
      <w:r>
        <w:rPr>
          <w:smallCaps w:val="0"/>
          <w:color w:val="231F20"/>
          <w:spacing w:val="-1"/>
        </w:rPr>
        <w:t>in</w:t>
      </w:r>
      <w:r>
        <w:rPr>
          <w:smallCaps w:val="0"/>
          <w:color w:val="231F20"/>
          <w:spacing w:val="-4"/>
        </w:rPr>
        <w:t>o</w:t>
      </w:r>
      <w:r>
        <w:rPr>
          <w:smallCaps w:val="0"/>
          <w:color w:val="231F20"/>
        </w:rPr>
        <w:t>,</w:t>
      </w:r>
      <w:r>
        <w:rPr>
          <w:smallCaps w:val="0"/>
          <w:color w:val="231F20"/>
          <w:spacing w:val="12"/>
        </w:rPr>
        <w:t> </w:t>
      </w:r>
      <w:r>
        <w:rPr>
          <w:smallCaps w:val="0"/>
          <w:color w:val="231F20"/>
          <w:spacing w:val="-1"/>
        </w:rPr>
        <w:t>lu</w:t>
      </w:r>
      <w:r>
        <w:rPr>
          <w:smallCaps w:val="0"/>
          <w:color w:val="231F20"/>
          <w:spacing w:val="-5"/>
        </w:rPr>
        <w:t>g</w:t>
      </w:r>
      <w:r>
        <w:rPr>
          <w:smallCaps w:val="0"/>
          <w:color w:val="231F20"/>
        </w:rPr>
        <w:t>a</w:t>
      </w:r>
      <w:r>
        <w:rPr>
          <w:smallCaps w:val="0"/>
          <w:color w:val="231F20"/>
          <w:spacing w:val="-19"/>
        </w:rPr>
        <w:t>r</w:t>
      </w:r>
      <w:r>
        <w:rPr>
          <w:smallCaps w:val="0"/>
          <w:color w:val="231F20"/>
        </w:rPr>
        <w:t>,</w:t>
      </w:r>
      <w:r>
        <w:rPr>
          <w:smallCaps w:val="0"/>
          <w:color w:val="231F20"/>
          <w:spacing w:val="12"/>
        </w:rPr>
        <w:t> </w:t>
      </w:r>
      <w:r>
        <w:rPr>
          <w:smallCaps w:val="0"/>
          <w:color w:val="231F20"/>
        </w:rPr>
        <w:t>asi</w:t>
      </w:r>
      <w:r>
        <w:rPr>
          <w:smallCaps w:val="0"/>
          <w:color w:val="231F20"/>
          <w:spacing w:val="-3"/>
        </w:rPr>
        <w:t>st</w:t>
      </w:r>
      <w:r>
        <w:rPr>
          <w:smallCaps w:val="0"/>
          <w:color w:val="231F20"/>
        </w:rPr>
        <w:t>e</w:t>
      </w:r>
      <w:r>
        <w:rPr>
          <w:smallCaps w:val="0"/>
          <w:color w:val="231F20"/>
          <w:spacing w:val="-2"/>
        </w:rPr>
        <w:t>n</w:t>
      </w:r>
      <w:r>
        <w:rPr>
          <w:smallCaps w:val="0"/>
          <w:color w:val="231F20"/>
          <w:spacing w:val="-3"/>
        </w:rPr>
        <w:t>t</w:t>
      </w:r>
      <w:r>
        <w:rPr>
          <w:smallCaps w:val="0"/>
          <w:color w:val="231F20"/>
        </w:rPr>
        <w:t>es,</w:t>
      </w:r>
      <w:r>
        <w:rPr>
          <w:smallCaps w:val="0"/>
          <w:color w:val="231F20"/>
          <w:spacing w:val="12"/>
        </w:rPr>
        <w:t> </w:t>
      </w:r>
      <w:r>
        <w:rPr>
          <w:smallCaps w:val="0"/>
          <w:color w:val="231F20"/>
          <w:spacing w:val="-1"/>
          <w:w w:val="99"/>
        </w:rPr>
        <w:t>tip</w:t>
      </w:r>
      <w:r>
        <w:rPr>
          <w:smallCaps w:val="0"/>
          <w:color w:val="231F20"/>
          <w:w w:val="99"/>
        </w:rPr>
        <w:t>o</w:t>
      </w:r>
      <w:r>
        <w:rPr>
          <w:smallCaps w:val="0"/>
          <w:color w:val="231F20"/>
          <w:spacing w:val="12"/>
        </w:rPr>
        <w:t> </w:t>
      </w:r>
      <w:r>
        <w:rPr>
          <w:smallCaps w:val="0"/>
          <w:color w:val="231F20"/>
        </w:rPr>
        <w:t>o</w:t>
      </w:r>
      <w:r>
        <w:rPr>
          <w:smallCaps w:val="0"/>
          <w:color w:val="231F20"/>
          <w:spacing w:val="12"/>
        </w:rPr>
        <w:t> </w:t>
      </w:r>
      <w:r>
        <w:rPr>
          <w:smallCaps w:val="0"/>
          <w:color w:val="231F20"/>
          <w:spacing w:val="-1"/>
          <w:w w:val="99"/>
        </w:rPr>
        <w:t>tipo</w:t>
      </w:r>
      <w:r>
        <w:rPr>
          <w:smallCaps w:val="0"/>
          <w:color w:val="231F20"/>
          <w:w w:val="99"/>
        </w:rPr>
        <w:t>s</w:t>
      </w:r>
      <w:r>
        <w:rPr>
          <w:smallCaps w:val="0"/>
          <w:color w:val="231F20"/>
          <w:spacing w:val="12"/>
        </w:rPr>
        <w:t> </w:t>
      </w:r>
      <w:r>
        <w:rPr>
          <w:smallCaps w:val="0"/>
          <w:color w:val="231F20"/>
          <w:spacing w:val="-1"/>
        </w:rPr>
        <w:t>d</w:t>
      </w:r>
      <w:r>
        <w:rPr>
          <w:smallCaps w:val="0"/>
          <w:color w:val="231F20"/>
        </w:rPr>
        <w:t>e</w:t>
      </w:r>
      <w:r>
        <w:rPr>
          <w:smallCaps w:val="0"/>
          <w:color w:val="231F20"/>
          <w:spacing w:val="12"/>
        </w:rPr>
        <w:t> </w:t>
      </w:r>
      <w:r>
        <w:rPr>
          <w:smallCaps w:val="0"/>
          <w:color w:val="231F20"/>
        </w:rPr>
        <w:t>elección,</w:t>
      </w:r>
      <w:r>
        <w:rPr>
          <w:smallCaps w:val="0"/>
          <w:color w:val="231F20"/>
          <w:spacing w:val="12"/>
        </w:rPr>
        <w:t> </w:t>
      </w:r>
      <w:r>
        <w:rPr>
          <w:smallCaps w:val="0"/>
          <w:color w:val="231F20"/>
          <w:spacing w:val="-5"/>
        </w:rPr>
        <w:t>f</w:t>
      </w:r>
      <w:r>
        <w:rPr>
          <w:smallCaps w:val="0"/>
          <w:color w:val="231F20"/>
          <w:spacing w:val="-1"/>
        </w:rPr>
        <w:t>oli</w:t>
      </w:r>
      <w:r>
        <w:rPr>
          <w:smallCaps w:val="0"/>
          <w:color w:val="231F20"/>
        </w:rPr>
        <w:t>os</w:t>
      </w:r>
      <w:r>
        <w:rPr>
          <w:smallCaps w:val="0"/>
          <w:color w:val="231F20"/>
          <w:spacing w:val="12"/>
        </w:rPr>
        <w:t> </w:t>
      </w:r>
      <w:r>
        <w:rPr>
          <w:smallCaps w:val="0"/>
          <w:color w:val="231F20"/>
          <w:spacing w:val="-1"/>
        </w:rPr>
        <w:t>d</w:t>
      </w:r>
      <w:r>
        <w:rPr>
          <w:smallCaps w:val="0"/>
          <w:color w:val="231F20"/>
        </w:rPr>
        <w:t>e</w:t>
      </w:r>
      <w:r>
        <w:rPr>
          <w:smallCaps w:val="0"/>
          <w:color w:val="231F20"/>
          <w:spacing w:val="12"/>
        </w:rPr>
        <w:t> </w:t>
      </w:r>
      <w:r>
        <w:rPr>
          <w:smallCaps w:val="0"/>
          <w:color w:val="231F20"/>
          <w:spacing w:val="-1"/>
        </w:rPr>
        <w:t>la</w:t>
      </w:r>
      <w:r>
        <w:rPr>
          <w:smallCaps w:val="0"/>
          <w:color w:val="231F20"/>
        </w:rPr>
        <w:t>s</w:t>
      </w:r>
      <w:r>
        <w:rPr>
          <w:smallCaps w:val="0"/>
          <w:color w:val="231F20"/>
          <w:spacing w:val="12"/>
        </w:rPr>
        <w:t> </w:t>
      </w:r>
      <w:r>
        <w:rPr>
          <w:smallCaps w:val="0"/>
          <w:color w:val="231F20"/>
          <w:spacing w:val="-1"/>
        </w:rPr>
        <w:t>bol</w:t>
      </w:r>
      <w:r>
        <w:rPr>
          <w:smallCaps w:val="0"/>
          <w:color w:val="231F20"/>
          <w:spacing w:val="-2"/>
        </w:rPr>
        <w:t>e</w:t>
      </w:r>
      <w:r>
        <w:rPr>
          <w:smallCaps w:val="0"/>
          <w:color w:val="231F20"/>
          <w:spacing w:val="-3"/>
        </w:rPr>
        <w:t>t</w:t>
      </w:r>
      <w:r>
        <w:rPr>
          <w:smallCaps w:val="0"/>
          <w:color w:val="231F20"/>
        </w:rPr>
        <w:t>as</w:t>
      </w:r>
      <w:r>
        <w:rPr>
          <w:smallCaps w:val="0"/>
          <w:color w:val="231F20"/>
          <w:spacing w:val="12"/>
        </w:rPr>
        <w:t> </w:t>
      </w:r>
      <w:r>
        <w:rPr>
          <w:smallCaps w:val="0"/>
          <w:color w:val="231F20"/>
          <w:spacing w:val="-1"/>
        </w:rPr>
        <w:t>que </w:t>
      </w:r>
      <w:r>
        <w:rPr>
          <w:smallCaps w:val="0"/>
          <w:color w:val="231F20"/>
          <w:spacing w:val="-2"/>
        </w:rPr>
        <w:t>c</w:t>
      </w:r>
      <w:r>
        <w:rPr>
          <w:smallCaps w:val="0"/>
          <w:color w:val="231F20"/>
          <w:spacing w:val="-1"/>
        </w:rPr>
        <w:t>or</w:t>
      </w:r>
      <w:r>
        <w:rPr>
          <w:smallCaps w:val="0"/>
          <w:color w:val="231F20"/>
          <w:spacing w:val="-4"/>
        </w:rPr>
        <w:t>r</w:t>
      </w:r>
      <w:r>
        <w:rPr>
          <w:smallCaps w:val="0"/>
          <w:color w:val="231F20"/>
        </w:rPr>
        <w:t>espondie</w:t>
      </w:r>
      <w:r>
        <w:rPr>
          <w:smallCaps w:val="0"/>
          <w:color w:val="231F20"/>
          <w:spacing w:val="-4"/>
        </w:rPr>
        <w:t>r</w:t>
      </w:r>
      <w:r>
        <w:rPr>
          <w:smallCaps w:val="0"/>
          <w:color w:val="231F20"/>
          <w:spacing w:val="-1"/>
        </w:rPr>
        <w:t>o</w:t>
      </w:r>
      <w:r>
        <w:rPr>
          <w:smallCaps w:val="0"/>
          <w:color w:val="231F20"/>
        </w:rPr>
        <w:t>n</w:t>
      </w:r>
      <w:r>
        <w:rPr>
          <w:smallCaps w:val="0"/>
          <w:color w:val="231F20"/>
          <w:spacing w:val="7"/>
        </w:rPr>
        <w:t> </w:t>
      </w:r>
      <w:r>
        <w:rPr>
          <w:smallCaps w:val="0"/>
          <w:color w:val="231F20"/>
        </w:rPr>
        <w:t>a</w:t>
      </w:r>
      <w:r>
        <w:rPr>
          <w:smallCaps w:val="0"/>
          <w:color w:val="231F20"/>
          <w:spacing w:val="7"/>
        </w:rPr>
        <w:t> </w:t>
      </w:r>
      <w:r>
        <w:rPr>
          <w:smallCaps w:val="0"/>
          <w:color w:val="231F20"/>
          <w:spacing w:val="-2"/>
        </w:rPr>
        <w:t>c</w:t>
      </w:r>
      <w:r>
        <w:rPr>
          <w:smallCaps w:val="0"/>
          <w:color w:val="231F20"/>
        </w:rPr>
        <w:t>ada</w:t>
      </w:r>
      <w:r>
        <w:rPr>
          <w:smallCaps w:val="0"/>
          <w:color w:val="231F20"/>
          <w:spacing w:val="7"/>
        </w:rPr>
        <w:t> </w:t>
      </w:r>
      <w:r>
        <w:rPr>
          <w:smallCaps w:val="0"/>
          <w:color w:val="231F20"/>
          <w:spacing w:val="-2"/>
        </w:rPr>
        <w:t>c</w:t>
      </w:r>
      <w:r>
        <w:rPr>
          <w:smallCaps w:val="0"/>
          <w:color w:val="231F20"/>
        </w:rPr>
        <w:t>asil</w:t>
      </w:r>
      <w:r>
        <w:rPr>
          <w:smallCaps w:val="0"/>
          <w:color w:val="231F20"/>
          <w:spacing w:val="-1"/>
        </w:rPr>
        <w:t>la</w:t>
      </w:r>
      <w:r>
        <w:rPr>
          <w:smallCaps w:val="0"/>
          <w:color w:val="231F20"/>
        </w:rPr>
        <w:t>,</w:t>
      </w:r>
      <w:r>
        <w:rPr>
          <w:smallCaps w:val="0"/>
          <w:color w:val="231F20"/>
          <w:spacing w:val="7"/>
        </w:rPr>
        <w:t> </w:t>
      </w:r>
      <w:r>
        <w:rPr>
          <w:smallCaps w:val="0"/>
          <w:color w:val="231F20"/>
          <w:spacing w:val="-5"/>
        </w:rPr>
        <w:t>f</w:t>
      </w:r>
      <w:r>
        <w:rPr>
          <w:smallCaps w:val="0"/>
          <w:color w:val="231F20"/>
          <w:spacing w:val="-1"/>
        </w:rPr>
        <w:t>olio</w:t>
      </w:r>
      <w:r>
        <w:rPr>
          <w:smallCaps w:val="0"/>
          <w:color w:val="231F20"/>
        </w:rPr>
        <w:t>s</w:t>
      </w:r>
      <w:r>
        <w:rPr>
          <w:smallCaps w:val="0"/>
          <w:color w:val="231F20"/>
          <w:spacing w:val="8"/>
        </w:rPr>
        <w:t> </w:t>
      </w:r>
      <w:r>
        <w:rPr>
          <w:smallCaps w:val="0"/>
          <w:color w:val="231F20"/>
          <w:spacing w:val="-1"/>
        </w:rPr>
        <w:t>d</w:t>
      </w:r>
      <w:r>
        <w:rPr>
          <w:smallCaps w:val="0"/>
          <w:color w:val="231F20"/>
        </w:rPr>
        <w:t>e</w:t>
      </w:r>
      <w:r>
        <w:rPr>
          <w:smallCaps w:val="0"/>
          <w:color w:val="231F20"/>
          <w:spacing w:val="7"/>
        </w:rPr>
        <w:t> </w:t>
      </w:r>
      <w:r>
        <w:rPr>
          <w:smallCaps w:val="0"/>
          <w:color w:val="231F20"/>
          <w:spacing w:val="-1"/>
        </w:rPr>
        <w:t>la</w:t>
      </w:r>
      <w:r>
        <w:rPr>
          <w:smallCaps w:val="0"/>
          <w:color w:val="231F20"/>
        </w:rPr>
        <w:t>s</w:t>
      </w:r>
      <w:r>
        <w:rPr>
          <w:smallCaps w:val="0"/>
          <w:color w:val="231F20"/>
          <w:spacing w:val="7"/>
        </w:rPr>
        <w:t> </w:t>
      </w:r>
      <w:r>
        <w:rPr>
          <w:smallCaps w:val="0"/>
          <w:color w:val="231F20"/>
          <w:spacing w:val="-1"/>
        </w:rPr>
        <w:t>bol</w:t>
      </w:r>
      <w:r>
        <w:rPr>
          <w:smallCaps w:val="0"/>
          <w:color w:val="231F20"/>
          <w:spacing w:val="-2"/>
        </w:rPr>
        <w:t>e</w:t>
      </w:r>
      <w:r>
        <w:rPr>
          <w:smallCaps w:val="0"/>
          <w:color w:val="231F20"/>
          <w:spacing w:val="-3"/>
        </w:rPr>
        <w:t>t</w:t>
      </w:r>
      <w:r>
        <w:rPr>
          <w:smallCaps w:val="0"/>
          <w:color w:val="231F20"/>
        </w:rPr>
        <w:t>as</w:t>
      </w:r>
      <w:r>
        <w:rPr>
          <w:smallCaps w:val="0"/>
          <w:color w:val="231F20"/>
          <w:spacing w:val="7"/>
        </w:rPr>
        <w:t> </w:t>
      </w:r>
      <w:r>
        <w:rPr>
          <w:smallCaps w:val="0"/>
          <w:color w:val="231F20"/>
          <w:spacing w:val="-1"/>
        </w:rPr>
        <w:t>sob</w:t>
      </w:r>
      <w:r>
        <w:rPr>
          <w:smallCaps w:val="0"/>
          <w:color w:val="231F20"/>
          <w:spacing w:val="-5"/>
        </w:rPr>
        <w:t>r</w:t>
      </w:r>
      <w:r>
        <w:rPr>
          <w:smallCaps w:val="0"/>
          <w:color w:val="231F20"/>
        </w:rPr>
        <w:t>a</w:t>
      </w:r>
      <w:r>
        <w:rPr>
          <w:smallCaps w:val="0"/>
          <w:color w:val="231F20"/>
          <w:spacing w:val="-2"/>
        </w:rPr>
        <w:t>n</w:t>
      </w:r>
      <w:r>
        <w:rPr>
          <w:smallCaps w:val="0"/>
          <w:color w:val="231F20"/>
          <w:spacing w:val="-3"/>
        </w:rPr>
        <w:t>t</w:t>
      </w:r>
      <w:r>
        <w:rPr>
          <w:smallCaps w:val="0"/>
          <w:color w:val="231F20"/>
        </w:rPr>
        <w:t>es</w:t>
      </w:r>
      <w:r>
        <w:rPr>
          <w:smallCaps w:val="0"/>
          <w:color w:val="231F20"/>
          <w:spacing w:val="8"/>
        </w:rPr>
        <w:t> </w:t>
      </w:r>
      <w:r>
        <w:rPr>
          <w:smallCaps w:val="0"/>
          <w:color w:val="231F20"/>
        </w:rPr>
        <w:t>e</w:t>
      </w:r>
      <w:r>
        <w:rPr>
          <w:smallCaps w:val="0"/>
          <w:color w:val="231F20"/>
          <w:spacing w:val="7"/>
        </w:rPr>
        <w:t> </w:t>
      </w:r>
      <w:r>
        <w:rPr>
          <w:smallCaps w:val="0"/>
          <w:color w:val="231F20"/>
          <w:spacing w:val="-1"/>
          <w:w w:val="99"/>
        </w:rPr>
        <w:t>inutili</w:t>
      </w:r>
      <w:r>
        <w:rPr>
          <w:smallCaps w:val="0"/>
          <w:color w:val="231F20"/>
          <w:spacing w:val="-4"/>
          <w:w w:val="99"/>
        </w:rPr>
        <w:t>z</w:t>
      </w:r>
      <w:r>
        <w:rPr>
          <w:smallCaps w:val="0"/>
          <w:color w:val="231F20"/>
        </w:rPr>
        <w:t>adas,</w:t>
      </w:r>
      <w:r>
        <w:rPr>
          <w:smallCaps w:val="0"/>
          <w:color w:val="231F20"/>
          <w:spacing w:val="7"/>
        </w:rPr>
        <w:t> </w:t>
      </w:r>
      <w:r>
        <w:rPr>
          <w:smallCaps w:val="0"/>
          <w:color w:val="231F20"/>
        </w:rPr>
        <w:t>y en</w:t>
      </w:r>
      <w:r>
        <w:rPr>
          <w:smallCaps w:val="0"/>
          <w:color w:val="231F20"/>
          <w:spacing w:val="-6"/>
        </w:rPr>
        <w:t> </w:t>
      </w:r>
      <w:r>
        <w:rPr>
          <w:smallCaps w:val="0"/>
          <w:color w:val="231F20"/>
          <w:spacing w:val="-1"/>
        </w:rPr>
        <w:t>s</w:t>
      </w:r>
      <w:r>
        <w:rPr>
          <w:smallCaps w:val="0"/>
          <w:color w:val="231F20"/>
        </w:rPr>
        <w:t>u</w:t>
      </w:r>
      <w:r>
        <w:rPr>
          <w:smallCaps w:val="0"/>
          <w:color w:val="231F20"/>
          <w:spacing w:val="-6"/>
        </w:rPr>
        <w:t> </w:t>
      </w:r>
      <w:r>
        <w:rPr>
          <w:smallCaps w:val="0"/>
          <w:color w:val="231F20"/>
          <w:spacing w:val="-2"/>
        </w:rPr>
        <w:t>c</w:t>
      </w:r>
      <w:r>
        <w:rPr>
          <w:smallCaps w:val="0"/>
          <w:color w:val="231F20"/>
        </w:rPr>
        <w:t>as</w:t>
      </w:r>
      <w:r>
        <w:rPr>
          <w:smallCaps w:val="0"/>
          <w:color w:val="231F20"/>
          <w:spacing w:val="-4"/>
        </w:rPr>
        <w:t>o</w:t>
      </w:r>
      <w:r>
        <w:rPr>
          <w:smallCaps w:val="0"/>
          <w:color w:val="231F20"/>
        </w:rPr>
        <w:t>,</w:t>
      </w:r>
      <w:r>
        <w:rPr>
          <w:smallCaps w:val="0"/>
          <w:color w:val="231F20"/>
          <w:spacing w:val="-6"/>
        </w:rPr>
        <w:t> </w:t>
      </w:r>
      <w:r>
        <w:rPr>
          <w:smallCaps w:val="0"/>
          <w:color w:val="231F20"/>
          <w:spacing w:val="-1"/>
        </w:rPr>
        <w:t>inc</w:t>
      </w:r>
      <w:r>
        <w:rPr>
          <w:smallCaps w:val="0"/>
          <w:color w:val="231F20"/>
        </w:rPr>
        <w:t>i</w:t>
      </w:r>
      <w:r>
        <w:rPr>
          <w:smallCaps w:val="0"/>
          <w:color w:val="231F20"/>
          <w:spacing w:val="-1"/>
        </w:rPr>
        <w:t>de</w:t>
      </w:r>
      <w:r>
        <w:rPr>
          <w:smallCaps w:val="0"/>
          <w:color w:val="231F20"/>
          <w:spacing w:val="-3"/>
        </w:rPr>
        <w:t>nt</w:t>
      </w:r>
      <w:r>
        <w:rPr>
          <w:smallCaps w:val="0"/>
          <w:color w:val="231F20"/>
        </w:rPr>
        <w:t>es</w:t>
      </w:r>
      <w:r>
        <w:rPr>
          <w:smallCaps w:val="0"/>
          <w:color w:val="231F20"/>
          <w:spacing w:val="-6"/>
        </w:rPr>
        <w:t> </w:t>
      </w:r>
      <w:r>
        <w:rPr>
          <w:smallCaps w:val="0"/>
          <w:color w:val="231F20"/>
        </w:rPr>
        <w:t>o</w:t>
      </w:r>
      <w:r>
        <w:rPr>
          <w:smallCaps w:val="0"/>
          <w:color w:val="231F20"/>
          <w:spacing w:val="-7"/>
        </w:rPr>
        <w:t> </w:t>
      </w:r>
      <w:r>
        <w:rPr>
          <w:smallCaps w:val="0"/>
          <w:color w:val="231F20"/>
          <w:spacing w:val="-5"/>
        </w:rPr>
        <w:t>f</w:t>
      </w:r>
      <w:r>
        <w:rPr>
          <w:smallCaps w:val="0"/>
          <w:color w:val="231F20"/>
        </w:rPr>
        <w:t>al</w:t>
      </w:r>
      <w:r>
        <w:rPr>
          <w:smallCaps w:val="0"/>
          <w:color w:val="231F20"/>
          <w:spacing w:val="-3"/>
        </w:rPr>
        <w:t>t</w:t>
      </w:r>
      <w:r>
        <w:rPr>
          <w:smallCaps w:val="0"/>
          <w:color w:val="231F20"/>
        </w:rPr>
        <w:t>a</w:t>
      </w:r>
      <w:r>
        <w:rPr>
          <w:smallCaps w:val="0"/>
          <w:color w:val="231F20"/>
          <w:spacing w:val="-2"/>
        </w:rPr>
        <w:t>n</w:t>
      </w:r>
      <w:r>
        <w:rPr>
          <w:smallCaps w:val="0"/>
          <w:color w:val="231F20"/>
          <w:spacing w:val="-3"/>
        </w:rPr>
        <w:t>t</w:t>
      </w:r>
      <w:r>
        <w:rPr>
          <w:smallCaps w:val="0"/>
          <w:color w:val="231F20"/>
        </w:rPr>
        <w:t>es</w:t>
      </w:r>
      <w:r>
        <w:rPr>
          <w:smallCaps w:val="0"/>
          <w:color w:val="231F20"/>
          <w:spacing w:val="-6"/>
        </w:rPr>
        <w:t> </w:t>
      </w:r>
      <w:r>
        <w:rPr>
          <w:smallCaps w:val="0"/>
          <w:color w:val="231F20"/>
          <w:spacing w:val="-1"/>
        </w:rPr>
        <w:t>d</w:t>
      </w:r>
      <w:r>
        <w:rPr>
          <w:smallCaps w:val="0"/>
          <w:color w:val="231F20"/>
        </w:rPr>
        <w:t>e</w:t>
      </w:r>
      <w:r>
        <w:rPr>
          <w:smallCaps w:val="0"/>
          <w:color w:val="231F20"/>
          <w:spacing w:val="-7"/>
        </w:rPr>
        <w:t> </w:t>
      </w:r>
      <w:r>
        <w:rPr>
          <w:smallCaps w:val="0"/>
          <w:color w:val="231F20"/>
          <w:spacing w:val="-1"/>
        </w:rPr>
        <w:t>bol</w:t>
      </w:r>
      <w:r>
        <w:rPr>
          <w:smallCaps w:val="0"/>
          <w:color w:val="231F20"/>
          <w:spacing w:val="-2"/>
        </w:rPr>
        <w:t>e</w:t>
      </w:r>
      <w:r>
        <w:rPr>
          <w:smallCaps w:val="0"/>
          <w:color w:val="231F20"/>
          <w:spacing w:val="-3"/>
        </w:rPr>
        <w:t>t</w:t>
      </w:r>
      <w:r>
        <w:rPr>
          <w:smallCaps w:val="0"/>
          <w:color w:val="231F20"/>
        </w:rPr>
        <w:t>as.</w:t>
      </w:r>
      <w:r>
        <w:rPr>
          <w:smallCaps w:val="0"/>
          <w:color w:val="231F20"/>
          <w:spacing w:val="-6"/>
        </w:rPr>
        <w:t> </w:t>
      </w:r>
      <w:r>
        <w:rPr>
          <w:smallCaps w:val="0"/>
          <w:color w:val="231F20"/>
          <w:spacing w:val="-1"/>
        </w:rPr>
        <w:t>S</w:t>
      </w:r>
      <w:r>
        <w:rPr>
          <w:smallCaps w:val="0"/>
          <w:color w:val="231F20"/>
        </w:rPr>
        <w:t>e</w:t>
      </w:r>
      <w:r>
        <w:rPr>
          <w:smallCaps w:val="0"/>
          <w:color w:val="231F20"/>
          <w:spacing w:val="-7"/>
        </w:rPr>
        <w:t> </w:t>
      </w:r>
      <w:r>
        <w:rPr>
          <w:smallCaps w:val="0"/>
          <w:color w:val="231F20"/>
        </w:rPr>
        <w:t>e</w:t>
      </w:r>
      <w:r>
        <w:rPr>
          <w:smallCaps w:val="0"/>
          <w:color w:val="231F20"/>
          <w:spacing w:val="-2"/>
        </w:rPr>
        <w:t>n</w:t>
      </w:r>
      <w:r>
        <w:rPr>
          <w:smallCaps w:val="0"/>
          <w:color w:val="231F20"/>
        </w:rPr>
        <w:t>t</w:t>
      </w:r>
      <w:r>
        <w:rPr>
          <w:smallCaps w:val="0"/>
          <w:color w:val="231F20"/>
          <w:spacing w:val="-3"/>
        </w:rPr>
        <w:t>r</w:t>
      </w:r>
      <w:r>
        <w:rPr>
          <w:smallCaps w:val="0"/>
          <w:color w:val="231F20"/>
        </w:rPr>
        <w:t>e</w:t>
      </w:r>
      <w:r>
        <w:rPr>
          <w:smallCaps w:val="0"/>
          <w:color w:val="231F20"/>
          <w:spacing w:val="-5"/>
        </w:rPr>
        <w:t>g</w:t>
      </w:r>
      <w:r>
        <w:rPr>
          <w:smallCaps w:val="0"/>
          <w:color w:val="231F20"/>
        </w:rPr>
        <w:t>a</w:t>
      </w:r>
      <w:r>
        <w:rPr>
          <w:smallCaps w:val="0"/>
          <w:color w:val="231F20"/>
          <w:spacing w:val="-5"/>
        </w:rPr>
        <w:t>r</w:t>
      </w:r>
      <w:r>
        <w:rPr>
          <w:smallCaps w:val="0"/>
          <w:color w:val="231F20"/>
        </w:rPr>
        <w:t>á</w:t>
      </w:r>
      <w:r>
        <w:rPr>
          <w:smallCaps w:val="0"/>
          <w:color w:val="231F20"/>
          <w:spacing w:val="-7"/>
        </w:rPr>
        <w:t> </w:t>
      </w:r>
      <w:r>
        <w:rPr>
          <w:smallCaps w:val="0"/>
          <w:color w:val="231F20"/>
          <w:spacing w:val="-2"/>
        </w:rPr>
        <w:t>c</w:t>
      </w:r>
      <w:r>
        <w:rPr>
          <w:smallCaps w:val="0"/>
          <w:color w:val="231F20"/>
          <w:spacing w:val="-1"/>
        </w:rPr>
        <w:t>opi</w:t>
      </w:r>
      <w:r>
        <w:rPr>
          <w:smallCaps w:val="0"/>
          <w:color w:val="231F20"/>
        </w:rPr>
        <w:t>a</w:t>
      </w:r>
      <w:r>
        <w:rPr>
          <w:smallCaps w:val="0"/>
          <w:color w:val="231F20"/>
          <w:spacing w:val="-6"/>
        </w:rPr>
        <w:t> </w:t>
      </w:r>
      <w:r>
        <w:rPr>
          <w:smallCaps w:val="0"/>
          <w:color w:val="231F20"/>
          <w:spacing w:val="-1"/>
        </w:rPr>
        <w:t>simpl</w:t>
      </w:r>
      <w:r>
        <w:rPr>
          <w:smallCaps w:val="0"/>
          <w:color w:val="231F20"/>
        </w:rPr>
        <w:t>e</w:t>
      </w:r>
      <w:r>
        <w:rPr>
          <w:smallCaps w:val="0"/>
          <w:color w:val="231F20"/>
          <w:spacing w:val="-6"/>
        </w:rPr>
        <w:t> </w:t>
      </w:r>
      <w:r>
        <w:rPr>
          <w:smallCaps w:val="0"/>
          <w:color w:val="231F20"/>
          <w:spacing w:val="-1"/>
        </w:rPr>
        <w:t>de</w:t>
      </w:r>
      <w:r>
        <w:rPr>
          <w:smallCaps w:val="0"/>
          <w:color w:val="231F20"/>
        </w:rPr>
        <w:t>l</w:t>
      </w:r>
      <w:r>
        <w:rPr>
          <w:smallCaps w:val="0"/>
          <w:color w:val="231F20"/>
          <w:spacing w:val="-7"/>
        </w:rPr>
        <w:t> </w:t>
      </w:r>
      <w:r>
        <w:rPr>
          <w:smallCaps w:val="0"/>
          <w:color w:val="231F20"/>
        </w:rPr>
        <w:t>ac</w:t>
      </w:r>
      <w:r>
        <w:rPr>
          <w:smallCaps w:val="0"/>
          <w:color w:val="231F20"/>
          <w:spacing w:val="-3"/>
        </w:rPr>
        <w:t>t</w:t>
      </w:r>
      <w:r>
        <w:rPr>
          <w:smallCaps w:val="0"/>
          <w:color w:val="231F20"/>
        </w:rPr>
        <w:t>a a</w:t>
      </w:r>
      <w:r>
        <w:rPr>
          <w:smallCaps w:val="0"/>
          <w:color w:val="231F20"/>
          <w:spacing w:val="-1"/>
        </w:rPr>
        <w:t> quiene</w:t>
      </w:r>
      <w:r>
        <w:rPr>
          <w:smallCaps w:val="0"/>
          <w:color w:val="231F20"/>
        </w:rPr>
        <w:t>s</w:t>
      </w:r>
      <w:r>
        <w:rPr>
          <w:smallCaps w:val="0"/>
          <w:color w:val="231F20"/>
          <w:spacing w:val="-1"/>
        </w:rPr>
        <w:t> i</w:t>
      </w:r>
      <w:r>
        <w:rPr>
          <w:smallCaps w:val="0"/>
          <w:color w:val="231F20"/>
          <w:spacing w:val="-2"/>
        </w:rPr>
        <w:t>n</w:t>
      </w:r>
      <w:r>
        <w:rPr>
          <w:smallCaps w:val="0"/>
          <w:color w:val="231F20"/>
          <w:spacing w:val="-3"/>
        </w:rPr>
        <w:t>t</w:t>
      </w:r>
      <w:r>
        <w:rPr>
          <w:smallCaps w:val="0"/>
          <w:color w:val="231F20"/>
        </w:rPr>
        <w:t>eg</w:t>
      </w:r>
      <w:r>
        <w:rPr>
          <w:smallCaps w:val="0"/>
          <w:color w:val="231F20"/>
          <w:spacing w:val="-5"/>
        </w:rPr>
        <w:t>r</w:t>
      </w:r>
      <w:r>
        <w:rPr>
          <w:smallCaps w:val="0"/>
          <w:color w:val="231F20"/>
        </w:rPr>
        <w:t>an</w:t>
      </w:r>
      <w:r>
        <w:rPr>
          <w:smallCaps w:val="0"/>
          <w:color w:val="231F20"/>
          <w:spacing w:val="-1"/>
        </w:rPr>
        <w:t> </w:t>
      </w:r>
      <w:r>
        <w:rPr>
          <w:smallCaps w:val="0"/>
          <w:color w:val="231F20"/>
        </w:rPr>
        <w:t>el </w:t>
      </w:r>
      <w:r>
        <w:rPr>
          <w:smallCaps w:val="0"/>
          <w:color w:val="231F20"/>
          <w:spacing w:val="-2"/>
        </w:rPr>
        <w:t>c</w:t>
      </w:r>
      <w:r>
        <w:rPr>
          <w:smallCaps w:val="0"/>
          <w:color w:val="231F20"/>
          <w:spacing w:val="-1"/>
        </w:rPr>
        <w:t>onsej</w:t>
      </w:r>
      <w:r>
        <w:rPr>
          <w:smallCaps w:val="0"/>
          <w:color w:val="231F20"/>
        </w:rPr>
        <w:t>o</w:t>
      </w:r>
      <w:r>
        <w:rPr>
          <w:smallCaps w:val="0"/>
          <w:color w:val="231F20"/>
          <w:spacing w:val="-1"/>
        </w:rPr>
        <w:t> </w:t>
      </w:r>
      <w:r>
        <w:rPr>
          <w:smallCaps w:val="0"/>
          <w:color w:val="231F20"/>
          <w:spacing w:val="-3"/>
        </w:rPr>
        <w:t>r</w:t>
      </w:r>
      <w:r>
        <w:rPr>
          <w:smallCaps w:val="0"/>
          <w:color w:val="231F20"/>
          <w:w w:val="99"/>
        </w:rPr>
        <w:t>especti</w:t>
      </w:r>
      <w:r>
        <w:rPr>
          <w:smallCaps w:val="0"/>
          <w:color w:val="231F20"/>
          <w:spacing w:val="-3"/>
          <w:w w:val="99"/>
        </w:rPr>
        <w:t>v</w:t>
      </w:r>
      <w:r>
        <w:rPr>
          <w:smallCaps w:val="0"/>
          <w:color w:val="231F20"/>
          <w:spacing w:val="-1"/>
        </w:rPr>
        <w:t>o.</w:t>
      </w:r>
    </w:p>
    <w:p>
      <w:pPr>
        <w:pStyle w:val="Heading2"/>
        <w:spacing w:before="231"/>
      </w:pPr>
      <w:r>
        <w:rPr>
          <w:color w:val="231F20"/>
        </w:rPr>
        <w:t>Artículo 180.</w:t>
      </w:r>
    </w:p>
    <w:p>
      <w:pPr>
        <w:pStyle w:val="BodyText"/>
        <w:spacing w:before="8"/>
        <w:rPr>
          <w:b/>
          <w:sz w:val="20"/>
        </w:rPr>
      </w:pPr>
    </w:p>
    <w:p>
      <w:pPr>
        <w:pStyle w:val="ListParagraph"/>
        <w:numPr>
          <w:ilvl w:val="0"/>
          <w:numId w:val="132"/>
        </w:numPr>
        <w:tabs>
          <w:tab w:pos="931" w:val="left" w:leader="none"/>
        </w:tabs>
        <w:spacing w:line="232" w:lineRule="auto" w:before="1" w:after="0"/>
        <w:ind w:left="930" w:right="629" w:hanging="260"/>
        <w:jc w:val="both"/>
        <w:rPr>
          <w:sz w:val="22"/>
        </w:rPr>
      </w:pPr>
      <w:r>
        <w:rPr>
          <w:color w:val="231F20"/>
          <w:sz w:val="22"/>
        </w:rPr>
        <w:t>En el supuesto de requerir boletas adicionales, la presidencia del consejo dis- trital o del órgano competente del </w:t>
      </w:r>
      <w:r>
        <w:rPr>
          <w:smallCaps/>
          <w:color w:val="231F20"/>
          <w:sz w:val="22"/>
        </w:rPr>
        <w:t>opl</w:t>
      </w:r>
      <w:r>
        <w:rPr>
          <w:smallCaps w:val="0"/>
          <w:color w:val="231F20"/>
          <w:sz w:val="22"/>
        </w:rPr>
        <w:t>, dará aviso de inmediato, vía oficio, a la presidencia del consejo local del Instituto o del Órgano Superior de Dirección del </w:t>
      </w:r>
      <w:r>
        <w:rPr>
          <w:smallCaps/>
          <w:color w:val="231F20"/>
          <w:sz w:val="22"/>
        </w:rPr>
        <w:t>opl</w:t>
      </w:r>
      <w:r>
        <w:rPr>
          <w:smallCaps w:val="0"/>
          <w:color w:val="231F20"/>
          <w:sz w:val="22"/>
        </w:rPr>
        <w:t>, según corresponda, utilizando el formato de solicitud de boletas adi- cionales</w:t>
      </w:r>
      <w:r>
        <w:rPr>
          <w:smallCaps w:val="0"/>
          <w:color w:val="231F20"/>
          <w:spacing w:val="-5"/>
          <w:sz w:val="22"/>
        </w:rPr>
        <w:t> </w:t>
      </w:r>
      <w:r>
        <w:rPr>
          <w:smallCaps w:val="0"/>
          <w:color w:val="231F20"/>
          <w:sz w:val="22"/>
        </w:rPr>
        <w:t>contenido</w:t>
      </w:r>
      <w:r>
        <w:rPr>
          <w:smallCaps w:val="0"/>
          <w:color w:val="231F20"/>
          <w:spacing w:val="-4"/>
          <w:sz w:val="22"/>
        </w:rPr>
        <w:t> </w:t>
      </w:r>
      <w:r>
        <w:rPr>
          <w:smallCaps w:val="0"/>
          <w:color w:val="231F20"/>
          <w:sz w:val="22"/>
        </w:rPr>
        <w:t>en</w:t>
      </w:r>
      <w:r>
        <w:rPr>
          <w:smallCaps w:val="0"/>
          <w:color w:val="231F20"/>
          <w:spacing w:val="-4"/>
          <w:sz w:val="22"/>
        </w:rPr>
        <w:t> </w:t>
      </w:r>
      <w:r>
        <w:rPr>
          <w:smallCaps w:val="0"/>
          <w:color w:val="231F20"/>
          <w:sz w:val="22"/>
        </w:rPr>
        <w:t>el</w:t>
      </w:r>
      <w:r>
        <w:rPr>
          <w:smallCaps w:val="0"/>
          <w:color w:val="231F20"/>
          <w:spacing w:val="-4"/>
          <w:sz w:val="22"/>
        </w:rPr>
        <w:t> </w:t>
      </w:r>
      <w:r>
        <w:rPr>
          <w:smallCaps w:val="0"/>
          <w:color w:val="231F20"/>
          <w:sz w:val="22"/>
        </w:rPr>
        <w:t>Anexo</w:t>
      </w:r>
      <w:r>
        <w:rPr>
          <w:smallCaps w:val="0"/>
          <w:color w:val="231F20"/>
          <w:spacing w:val="-4"/>
          <w:sz w:val="22"/>
        </w:rPr>
        <w:t> </w:t>
      </w:r>
      <w:r>
        <w:rPr>
          <w:smallCaps w:val="0"/>
          <w:color w:val="231F20"/>
          <w:sz w:val="22"/>
        </w:rPr>
        <w:t>5</w:t>
      </w:r>
      <w:r>
        <w:rPr>
          <w:smallCaps w:val="0"/>
          <w:color w:val="231F20"/>
          <w:spacing w:val="-4"/>
          <w:sz w:val="22"/>
        </w:rPr>
        <w:t> </w:t>
      </w:r>
      <w:r>
        <w:rPr>
          <w:smallCaps w:val="0"/>
          <w:color w:val="231F20"/>
          <w:sz w:val="22"/>
        </w:rPr>
        <w:t>de</w:t>
      </w:r>
      <w:r>
        <w:rPr>
          <w:smallCaps w:val="0"/>
          <w:color w:val="231F20"/>
          <w:spacing w:val="-4"/>
          <w:sz w:val="22"/>
        </w:rPr>
        <w:t> </w:t>
      </w:r>
      <w:r>
        <w:rPr>
          <w:smallCaps w:val="0"/>
          <w:color w:val="231F20"/>
          <w:sz w:val="22"/>
        </w:rPr>
        <w:t>este</w:t>
      </w:r>
      <w:r>
        <w:rPr>
          <w:smallCaps w:val="0"/>
          <w:color w:val="231F20"/>
          <w:spacing w:val="-4"/>
          <w:sz w:val="22"/>
        </w:rPr>
        <w:t> </w:t>
      </w:r>
      <w:r>
        <w:rPr>
          <w:smallCaps w:val="0"/>
          <w:color w:val="231F20"/>
          <w:sz w:val="22"/>
        </w:rPr>
        <w:t>Reglamento,</w:t>
      </w:r>
      <w:r>
        <w:rPr>
          <w:smallCaps w:val="0"/>
          <w:color w:val="231F20"/>
          <w:spacing w:val="-5"/>
          <w:sz w:val="22"/>
        </w:rPr>
        <w:t> </w:t>
      </w:r>
      <w:r>
        <w:rPr>
          <w:smallCaps w:val="0"/>
          <w:color w:val="231F20"/>
          <w:sz w:val="22"/>
        </w:rPr>
        <w:t>para</w:t>
      </w:r>
      <w:r>
        <w:rPr>
          <w:smallCaps w:val="0"/>
          <w:color w:val="231F20"/>
          <w:spacing w:val="-4"/>
          <w:sz w:val="22"/>
        </w:rPr>
        <w:t> </w:t>
      </w:r>
      <w:r>
        <w:rPr>
          <w:smallCaps w:val="0"/>
          <w:color w:val="231F20"/>
          <w:sz w:val="22"/>
        </w:rPr>
        <w:t>que</w:t>
      </w:r>
      <w:r>
        <w:rPr>
          <w:smallCaps w:val="0"/>
          <w:color w:val="231F20"/>
          <w:spacing w:val="-4"/>
          <w:sz w:val="22"/>
        </w:rPr>
        <w:t> </w:t>
      </w:r>
      <w:r>
        <w:rPr>
          <w:smallCaps w:val="0"/>
          <w:color w:val="231F20"/>
          <w:sz w:val="22"/>
        </w:rPr>
        <w:t>se</w:t>
      </w:r>
      <w:r>
        <w:rPr>
          <w:smallCaps w:val="0"/>
          <w:color w:val="231F20"/>
          <w:spacing w:val="-4"/>
          <w:sz w:val="22"/>
        </w:rPr>
        <w:t> </w:t>
      </w:r>
      <w:r>
        <w:rPr>
          <w:smallCaps w:val="0"/>
          <w:color w:val="231F20"/>
          <w:sz w:val="22"/>
        </w:rPr>
        <w:t>adopten</w:t>
      </w:r>
      <w:r>
        <w:rPr>
          <w:smallCaps w:val="0"/>
          <w:color w:val="231F20"/>
          <w:spacing w:val="-4"/>
          <w:sz w:val="22"/>
        </w:rPr>
        <w:t> </w:t>
      </w:r>
      <w:r>
        <w:rPr>
          <w:smallCaps w:val="0"/>
          <w:color w:val="231F20"/>
          <w:sz w:val="22"/>
        </w:rPr>
        <w:t>las acciones necesarias para complementar el requerimiento de boletas. La insu- ficiencia de éstas no detendrá el procedimiento de conteo, sellado y agrupa- miento, ni tampoco el armado de los paquetes</w:t>
      </w:r>
      <w:r>
        <w:rPr>
          <w:smallCaps w:val="0"/>
          <w:color w:val="231F20"/>
          <w:spacing w:val="-12"/>
          <w:sz w:val="22"/>
        </w:rPr>
        <w:t> </w:t>
      </w:r>
      <w:r>
        <w:rPr>
          <w:smallCaps w:val="0"/>
          <w:color w:val="231F20"/>
          <w:sz w:val="22"/>
        </w:rPr>
        <w:t>electorales.</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ListParagraph"/>
        <w:numPr>
          <w:ilvl w:val="0"/>
          <w:numId w:val="132"/>
        </w:numPr>
        <w:tabs>
          <w:tab w:pos="1214" w:val="left" w:leader="none"/>
        </w:tabs>
        <w:spacing w:line="232" w:lineRule="auto" w:before="107" w:after="0"/>
        <w:ind w:left="1213" w:right="346" w:hanging="260"/>
        <w:jc w:val="both"/>
        <w:rPr>
          <w:sz w:val="22"/>
        </w:rPr>
      </w:pPr>
      <w:r>
        <w:rPr>
          <w:color w:val="231F20"/>
          <w:sz w:val="22"/>
        </w:rPr>
        <w:t>Si se recibieran boletas que correspondan a otro ámbito de competencia, la presidencia del consejo respectivo, notificará por la vía más expedita a la pre- sidencia del consejo local del Instituto o del Órgano Superior de Dirección del </w:t>
      </w:r>
      <w:r>
        <w:rPr>
          <w:smallCaps/>
          <w:color w:val="231F20"/>
          <w:sz w:val="22"/>
        </w:rPr>
        <w:t>opl</w:t>
      </w:r>
      <w:r>
        <w:rPr>
          <w:smallCaps w:val="0"/>
          <w:color w:val="231F20"/>
          <w:sz w:val="22"/>
        </w:rPr>
        <w:t>, quien procederá a convocar a una comisión del órgano al que correspon- dan las boletas electorales, para que las reciban. Dicha comisión estará inte- grada por el presidente y consejeros electorales del órgano </w:t>
      </w:r>
      <w:r>
        <w:rPr>
          <w:smallCaps w:val="0"/>
          <w:color w:val="231F20"/>
          <w:spacing w:val="-3"/>
          <w:sz w:val="22"/>
        </w:rPr>
        <w:t>receptor, </w:t>
      </w:r>
      <w:r>
        <w:rPr>
          <w:smallCaps w:val="0"/>
          <w:color w:val="231F20"/>
          <w:sz w:val="22"/>
        </w:rPr>
        <w:t>quienes podrán</w:t>
      </w:r>
      <w:r>
        <w:rPr>
          <w:smallCaps w:val="0"/>
          <w:color w:val="231F20"/>
          <w:spacing w:val="-15"/>
          <w:sz w:val="22"/>
        </w:rPr>
        <w:t> </w:t>
      </w:r>
      <w:r>
        <w:rPr>
          <w:smallCaps w:val="0"/>
          <w:color w:val="231F20"/>
          <w:sz w:val="22"/>
        </w:rPr>
        <w:t>ser</w:t>
      </w:r>
      <w:r>
        <w:rPr>
          <w:smallCaps w:val="0"/>
          <w:color w:val="231F20"/>
          <w:spacing w:val="-14"/>
          <w:sz w:val="22"/>
        </w:rPr>
        <w:t> </w:t>
      </w:r>
      <w:r>
        <w:rPr>
          <w:smallCaps w:val="0"/>
          <w:color w:val="231F20"/>
          <w:sz w:val="22"/>
        </w:rPr>
        <w:t>apoyados</w:t>
      </w:r>
      <w:r>
        <w:rPr>
          <w:smallCaps w:val="0"/>
          <w:color w:val="231F20"/>
          <w:spacing w:val="-14"/>
          <w:sz w:val="22"/>
        </w:rPr>
        <w:t> </w:t>
      </w:r>
      <w:r>
        <w:rPr>
          <w:smallCaps w:val="0"/>
          <w:color w:val="231F20"/>
          <w:sz w:val="22"/>
        </w:rPr>
        <w:t>en</w:t>
      </w:r>
      <w:r>
        <w:rPr>
          <w:smallCaps w:val="0"/>
          <w:color w:val="231F20"/>
          <w:spacing w:val="-15"/>
          <w:sz w:val="22"/>
        </w:rPr>
        <w:t> </w:t>
      </w:r>
      <w:r>
        <w:rPr>
          <w:smallCaps w:val="0"/>
          <w:color w:val="231F20"/>
          <w:sz w:val="22"/>
        </w:rPr>
        <w:t>dicho</w:t>
      </w:r>
      <w:r>
        <w:rPr>
          <w:smallCaps w:val="0"/>
          <w:color w:val="231F20"/>
          <w:spacing w:val="-14"/>
          <w:sz w:val="22"/>
        </w:rPr>
        <w:t> </w:t>
      </w:r>
      <w:r>
        <w:rPr>
          <w:smallCaps w:val="0"/>
          <w:color w:val="231F20"/>
          <w:sz w:val="22"/>
        </w:rPr>
        <w:t>acto</w:t>
      </w:r>
      <w:r>
        <w:rPr>
          <w:smallCaps w:val="0"/>
          <w:color w:val="231F20"/>
          <w:spacing w:val="-14"/>
          <w:sz w:val="22"/>
        </w:rPr>
        <w:t> </w:t>
      </w:r>
      <w:r>
        <w:rPr>
          <w:smallCaps w:val="0"/>
          <w:color w:val="231F20"/>
          <w:sz w:val="22"/>
        </w:rPr>
        <w:t>por</w:t>
      </w:r>
      <w:r>
        <w:rPr>
          <w:smallCaps w:val="0"/>
          <w:color w:val="231F20"/>
          <w:spacing w:val="-15"/>
          <w:sz w:val="22"/>
        </w:rPr>
        <w:t> </w:t>
      </w:r>
      <w:r>
        <w:rPr>
          <w:smallCaps w:val="0"/>
          <w:color w:val="231F20"/>
          <w:sz w:val="22"/>
        </w:rPr>
        <w:t>personal</w:t>
      </w:r>
      <w:r>
        <w:rPr>
          <w:smallCaps w:val="0"/>
          <w:color w:val="231F20"/>
          <w:spacing w:val="-14"/>
          <w:sz w:val="22"/>
        </w:rPr>
        <w:t> </w:t>
      </w:r>
      <w:r>
        <w:rPr>
          <w:smallCaps w:val="0"/>
          <w:color w:val="231F20"/>
          <w:sz w:val="22"/>
        </w:rPr>
        <w:t>de</w:t>
      </w:r>
      <w:r>
        <w:rPr>
          <w:smallCaps w:val="0"/>
          <w:color w:val="231F20"/>
          <w:spacing w:val="-14"/>
          <w:sz w:val="22"/>
        </w:rPr>
        <w:t> </w:t>
      </w:r>
      <w:r>
        <w:rPr>
          <w:smallCaps w:val="0"/>
          <w:color w:val="231F20"/>
          <w:sz w:val="22"/>
        </w:rPr>
        <w:t>la</w:t>
      </w:r>
      <w:r>
        <w:rPr>
          <w:smallCaps w:val="0"/>
          <w:color w:val="231F20"/>
          <w:spacing w:val="-14"/>
          <w:sz w:val="22"/>
        </w:rPr>
        <w:t> </w:t>
      </w:r>
      <w:r>
        <w:rPr>
          <w:smallCaps w:val="0"/>
          <w:color w:val="231F20"/>
          <w:sz w:val="22"/>
        </w:rPr>
        <w:t>estructura</w:t>
      </w:r>
      <w:r>
        <w:rPr>
          <w:smallCaps w:val="0"/>
          <w:color w:val="231F20"/>
          <w:spacing w:val="-15"/>
          <w:sz w:val="22"/>
        </w:rPr>
        <w:t> </w:t>
      </w:r>
      <w:r>
        <w:rPr>
          <w:smallCaps w:val="0"/>
          <w:color w:val="231F20"/>
          <w:sz w:val="22"/>
        </w:rPr>
        <w:t>administrativa </w:t>
      </w:r>
      <w:r>
        <w:rPr>
          <w:smallCaps w:val="0"/>
          <w:color w:val="231F20"/>
          <w:spacing w:val="-8"/>
          <w:sz w:val="22"/>
        </w:rPr>
        <w:t>y, </w:t>
      </w:r>
      <w:r>
        <w:rPr>
          <w:smallCaps w:val="0"/>
          <w:color w:val="231F20"/>
          <w:sz w:val="22"/>
        </w:rPr>
        <w:t>en su caso, por los representantes de los partidos políticos y candidaturas independientes que decidan</w:t>
      </w:r>
      <w:r>
        <w:rPr>
          <w:smallCaps w:val="0"/>
          <w:color w:val="231F20"/>
          <w:spacing w:val="-3"/>
          <w:sz w:val="22"/>
        </w:rPr>
        <w:t> participar.</w:t>
      </w:r>
    </w:p>
    <w:p>
      <w:pPr>
        <w:pStyle w:val="BodyText"/>
        <w:spacing w:before="11"/>
        <w:rPr>
          <w:sz w:val="20"/>
        </w:rPr>
      </w:pPr>
    </w:p>
    <w:p>
      <w:pPr>
        <w:pStyle w:val="ListParagraph"/>
        <w:numPr>
          <w:ilvl w:val="0"/>
          <w:numId w:val="132"/>
        </w:numPr>
        <w:tabs>
          <w:tab w:pos="1214" w:val="left" w:leader="none"/>
        </w:tabs>
        <w:spacing w:line="232" w:lineRule="auto" w:before="0" w:after="0"/>
        <w:ind w:left="1213" w:right="345" w:hanging="260"/>
        <w:jc w:val="both"/>
        <w:rPr>
          <w:sz w:val="22"/>
        </w:rPr>
      </w:pPr>
      <w:r>
        <w:rPr>
          <w:color w:val="231F20"/>
          <w:sz w:val="22"/>
        </w:rPr>
        <w:t>Las</w:t>
      </w:r>
      <w:r>
        <w:rPr>
          <w:color w:val="231F20"/>
          <w:spacing w:val="-8"/>
          <w:sz w:val="22"/>
        </w:rPr>
        <w:t> </w:t>
      </w:r>
      <w:r>
        <w:rPr>
          <w:color w:val="231F20"/>
          <w:sz w:val="22"/>
        </w:rPr>
        <w:t>boletas</w:t>
      </w:r>
      <w:r>
        <w:rPr>
          <w:color w:val="231F20"/>
          <w:spacing w:val="-8"/>
          <w:sz w:val="22"/>
        </w:rPr>
        <w:t> </w:t>
      </w:r>
      <w:r>
        <w:rPr>
          <w:color w:val="231F20"/>
          <w:sz w:val="22"/>
        </w:rPr>
        <w:t>electorales</w:t>
      </w:r>
      <w:r>
        <w:rPr>
          <w:color w:val="231F20"/>
          <w:spacing w:val="-7"/>
          <w:sz w:val="22"/>
        </w:rPr>
        <w:t> </w:t>
      </w:r>
      <w:r>
        <w:rPr>
          <w:color w:val="231F20"/>
          <w:sz w:val="22"/>
        </w:rPr>
        <w:t>serán</w:t>
      </w:r>
      <w:r>
        <w:rPr>
          <w:color w:val="231F20"/>
          <w:spacing w:val="-6"/>
          <w:sz w:val="22"/>
        </w:rPr>
        <w:t> </w:t>
      </w:r>
      <w:r>
        <w:rPr>
          <w:color w:val="231F20"/>
          <w:sz w:val="22"/>
        </w:rPr>
        <w:t>entregadas</w:t>
      </w:r>
      <w:r>
        <w:rPr>
          <w:color w:val="231F20"/>
          <w:spacing w:val="-7"/>
          <w:sz w:val="22"/>
        </w:rPr>
        <w:t> </w:t>
      </w:r>
      <w:r>
        <w:rPr>
          <w:color w:val="231F20"/>
          <w:sz w:val="22"/>
        </w:rPr>
        <w:t>a</w:t>
      </w:r>
      <w:r>
        <w:rPr>
          <w:color w:val="231F20"/>
          <w:spacing w:val="-8"/>
          <w:sz w:val="22"/>
        </w:rPr>
        <w:t> </w:t>
      </w:r>
      <w:r>
        <w:rPr>
          <w:color w:val="231F20"/>
          <w:sz w:val="22"/>
        </w:rPr>
        <w:t>la</w:t>
      </w:r>
      <w:r>
        <w:rPr>
          <w:color w:val="231F20"/>
          <w:spacing w:val="-7"/>
          <w:sz w:val="22"/>
        </w:rPr>
        <w:t> </w:t>
      </w:r>
      <w:r>
        <w:rPr>
          <w:color w:val="231F20"/>
          <w:sz w:val="22"/>
        </w:rPr>
        <w:t>presidencia</w:t>
      </w:r>
      <w:r>
        <w:rPr>
          <w:color w:val="231F20"/>
          <w:spacing w:val="-7"/>
          <w:sz w:val="22"/>
        </w:rPr>
        <w:t> </w:t>
      </w:r>
      <w:r>
        <w:rPr>
          <w:color w:val="231F20"/>
          <w:sz w:val="22"/>
        </w:rPr>
        <w:t>o</w:t>
      </w:r>
      <w:r>
        <w:rPr>
          <w:color w:val="231F20"/>
          <w:spacing w:val="-8"/>
          <w:sz w:val="22"/>
        </w:rPr>
        <w:t> </w:t>
      </w:r>
      <w:r>
        <w:rPr>
          <w:color w:val="231F20"/>
          <w:sz w:val="22"/>
        </w:rPr>
        <w:t>al</w:t>
      </w:r>
      <w:r>
        <w:rPr>
          <w:color w:val="231F20"/>
          <w:spacing w:val="-7"/>
          <w:sz w:val="22"/>
        </w:rPr>
        <w:t> </w:t>
      </w:r>
      <w:r>
        <w:rPr>
          <w:color w:val="231F20"/>
          <w:sz w:val="22"/>
        </w:rPr>
        <w:t>responsable</w:t>
      </w:r>
      <w:r>
        <w:rPr>
          <w:color w:val="231F20"/>
          <w:spacing w:val="-6"/>
          <w:sz w:val="22"/>
        </w:rPr>
        <w:t> </w:t>
      </w:r>
      <w:r>
        <w:rPr>
          <w:color w:val="231F20"/>
          <w:sz w:val="22"/>
        </w:rPr>
        <w:t>de</w:t>
      </w:r>
      <w:r>
        <w:rPr>
          <w:color w:val="231F20"/>
          <w:spacing w:val="-8"/>
          <w:sz w:val="22"/>
        </w:rPr>
        <w:t> </w:t>
      </w:r>
      <w:r>
        <w:rPr>
          <w:color w:val="231F20"/>
          <w:sz w:val="22"/>
        </w:rPr>
        <w:t>la comisión referida, por parte de la presidencia del órgano que inicialmente las recibió, en sus instalaciones. De lo anterior se levantará un acta circunstancia- da y se entregará una copia a quienes integran la comisión, lo cual se hará del conocimiento de los integrantes del consejo</w:t>
      </w:r>
      <w:r>
        <w:rPr>
          <w:color w:val="231F20"/>
          <w:spacing w:val="-15"/>
          <w:sz w:val="22"/>
        </w:rPr>
        <w:t> </w:t>
      </w:r>
      <w:r>
        <w:rPr>
          <w:color w:val="231F20"/>
          <w:sz w:val="22"/>
        </w:rPr>
        <w:t>correspondiente.</w:t>
      </w:r>
    </w:p>
    <w:p>
      <w:pPr>
        <w:pStyle w:val="Heading2"/>
        <w:spacing w:before="232"/>
        <w:ind w:left="533"/>
      </w:pPr>
      <w:r>
        <w:rPr>
          <w:color w:val="231F20"/>
        </w:rPr>
        <w:t>Artículo 181.</w:t>
      </w:r>
    </w:p>
    <w:p>
      <w:pPr>
        <w:pStyle w:val="BodyText"/>
        <w:spacing w:before="8"/>
        <w:rPr>
          <w:b/>
          <w:sz w:val="20"/>
        </w:rPr>
      </w:pPr>
    </w:p>
    <w:p>
      <w:pPr>
        <w:pStyle w:val="BodyText"/>
        <w:spacing w:line="232" w:lineRule="auto" w:before="1"/>
        <w:ind w:left="1213" w:right="342" w:hanging="260"/>
        <w:jc w:val="both"/>
      </w:pPr>
      <w:r>
        <w:rPr>
          <w:b/>
          <w:color w:val="231F20"/>
        </w:rPr>
        <w:t>1. </w:t>
      </w:r>
      <w:r>
        <w:rPr>
          <w:color w:val="231F20"/>
        </w:rPr>
        <w:t>En caso que con posterioridad a la realización del procedimiento de conteo, sellado</w:t>
      </w:r>
      <w:r>
        <w:rPr>
          <w:color w:val="231F20"/>
          <w:spacing w:val="-13"/>
        </w:rPr>
        <w:t> </w:t>
      </w:r>
      <w:r>
        <w:rPr>
          <w:color w:val="231F20"/>
        </w:rPr>
        <w:t>y</w:t>
      </w:r>
      <w:r>
        <w:rPr>
          <w:color w:val="231F20"/>
          <w:spacing w:val="-13"/>
        </w:rPr>
        <w:t> </w:t>
      </w:r>
      <w:r>
        <w:rPr>
          <w:color w:val="231F20"/>
        </w:rPr>
        <w:t>agrupamiento</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boletas</w:t>
      </w:r>
      <w:r>
        <w:rPr>
          <w:color w:val="231F20"/>
          <w:spacing w:val="-13"/>
        </w:rPr>
        <w:t> </w:t>
      </w:r>
      <w:r>
        <w:rPr>
          <w:color w:val="231F20"/>
        </w:rPr>
        <w:t>electorales,</w:t>
      </w:r>
      <w:r>
        <w:rPr>
          <w:color w:val="231F20"/>
          <w:spacing w:val="-12"/>
        </w:rPr>
        <w:t> </w:t>
      </w:r>
      <w:r>
        <w:rPr>
          <w:color w:val="231F20"/>
        </w:rPr>
        <w:t>el</w:t>
      </w:r>
      <w:r>
        <w:rPr>
          <w:color w:val="231F20"/>
          <w:spacing w:val="-13"/>
        </w:rPr>
        <w:t> </w:t>
      </w:r>
      <w:r>
        <w:rPr>
          <w:color w:val="231F20"/>
        </w:rPr>
        <w:t>órgano</w:t>
      </w:r>
      <w:r>
        <w:rPr>
          <w:color w:val="231F20"/>
          <w:spacing w:val="-13"/>
        </w:rPr>
        <w:t> </w:t>
      </w:r>
      <w:r>
        <w:rPr>
          <w:color w:val="231F20"/>
        </w:rPr>
        <w:t>jurisdiccional</w:t>
      </w:r>
      <w:r>
        <w:rPr>
          <w:color w:val="231F20"/>
          <w:spacing w:val="-12"/>
        </w:rPr>
        <w:t> </w:t>
      </w:r>
      <w:r>
        <w:rPr>
          <w:color w:val="231F20"/>
        </w:rPr>
        <w:t>com- petente</w:t>
      </w:r>
      <w:r>
        <w:rPr>
          <w:color w:val="231F20"/>
          <w:spacing w:val="-13"/>
        </w:rPr>
        <w:t> </w:t>
      </w:r>
      <w:r>
        <w:rPr>
          <w:color w:val="231F20"/>
        </w:rPr>
        <w:t>emita</w:t>
      </w:r>
      <w:r>
        <w:rPr>
          <w:color w:val="231F20"/>
          <w:spacing w:val="-12"/>
        </w:rPr>
        <w:t> </w:t>
      </w:r>
      <w:r>
        <w:rPr>
          <w:color w:val="231F20"/>
        </w:rPr>
        <w:t>resolución</w:t>
      </w:r>
      <w:r>
        <w:rPr>
          <w:color w:val="231F20"/>
          <w:spacing w:val="-12"/>
        </w:rPr>
        <w:t> </w:t>
      </w:r>
      <w:r>
        <w:rPr>
          <w:color w:val="231F20"/>
        </w:rPr>
        <w:t>favorable</w:t>
      </w:r>
      <w:r>
        <w:rPr>
          <w:color w:val="231F20"/>
          <w:spacing w:val="-13"/>
        </w:rPr>
        <w:t> </w:t>
      </w:r>
      <w:r>
        <w:rPr>
          <w:color w:val="231F20"/>
        </w:rPr>
        <w:t>a</w:t>
      </w:r>
      <w:r>
        <w:rPr>
          <w:color w:val="231F20"/>
          <w:spacing w:val="-12"/>
        </w:rPr>
        <w:t> </w:t>
      </w:r>
      <w:r>
        <w:rPr>
          <w:color w:val="231F20"/>
        </w:rPr>
        <w:t>ciudadanos</w:t>
      </w:r>
      <w:r>
        <w:rPr>
          <w:color w:val="231F20"/>
          <w:spacing w:val="-12"/>
        </w:rPr>
        <w:t> </w:t>
      </w:r>
      <w:r>
        <w:rPr>
          <w:color w:val="231F20"/>
        </w:rPr>
        <w:t>en</w:t>
      </w:r>
      <w:r>
        <w:rPr>
          <w:color w:val="231F20"/>
          <w:spacing w:val="-13"/>
        </w:rPr>
        <w:t> </w:t>
      </w:r>
      <w:r>
        <w:rPr>
          <w:color w:val="231F20"/>
        </w:rPr>
        <w:t>relación</w:t>
      </w:r>
      <w:r>
        <w:rPr>
          <w:color w:val="231F20"/>
          <w:spacing w:val="-12"/>
        </w:rPr>
        <w:t> </w:t>
      </w:r>
      <w:r>
        <w:rPr>
          <w:color w:val="231F20"/>
        </w:rPr>
        <w:t>con</w:t>
      </w:r>
      <w:r>
        <w:rPr>
          <w:color w:val="231F20"/>
          <w:spacing w:val="-12"/>
        </w:rPr>
        <w:t> </w:t>
      </w:r>
      <w:r>
        <w:rPr>
          <w:color w:val="231F20"/>
        </w:rPr>
        <w:t>su</w:t>
      </w:r>
      <w:r>
        <w:rPr>
          <w:color w:val="231F20"/>
          <w:spacing w:val="-13"/>
        </w:rPr>
        <w:t> </w:t>
      </w:r>
      <w:r>
        <w:rPr>
          <w:color w:val="231F20"/>
        </w:rPr>
        <w:t>derecho</w:t>
      </w:r>
      <w:r>
        <w:rPr>
          <w:color w:val="231F20"/>
          <w:spacing w:val="-12"/>
        </w:rPr>
        <w:t> </w:t>
      </w:r>
      <w:r>
        <w:rPr>
          <w:color w:val="231F20"/>
        </w:rPr>
        <w:t>de votar el día de la respectiva elección, no se incluirán ni se entregarán boletas adicionales a la presidencia de las mesas directivas de</w:t>
      </w:r>
      <w:r>
        <w:rPr>
          <w:color w:val="231F20"/>
          <w:spacing w:val="-12"/>
        </w:rPr>
        <w:t> </w:t>
      </w:r>
      <w:r>
        <w:rPr>
          <w:color w:val="231F20"/>
        </w:rPr>
        <w:t>casilla.</w:t>
      </w:r>
    </w:p>
    <w:p>
      <w:pPr>
        <w:pStyle w:val="Heading2"/>
        <w:spacing w:line="276" w:lineRule="exact" w:before="232"/>
        <w:ind w:left="1505" w:right="1322"/>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C</w:t>
      </w:r>
      <w:r>
        <w:rPr>
          <w:smallCaps/>
          <w:color w:val="58595B"/>
          <w:spacing w:val="-6"/>
          <w:w w:val="112"/>
        </w:rPr>
        <w:t>u</w:t>
      </w:r>
      <w:r>
        <w:rPr>
          <w:smallCaps/>
          <w:color w:val="58595B"/>
          <w:w w:val="113"/>
        </w:rPr>
        <w:t>a</w:t>
      </w:r>
      <w:r>
        <w:rPr>
          <w:smallCaps/>
          <w:color w:val="58595B"/>
          <w:spacing w:val="-3"/>
          <w:w w:val="113"/>
        </w:rPr>
        <w:t>r</w:t>
      </w:r>
      <w:r>
        <w:rPr>
          <w:smallCaps/>
          <w:color w:val="58595B"/>
          <w:spacing w:val="-15"/>
          <w:w w:val="110"/>
        </w:rPr>
        <w:t>t</w:t>
      </w:r>
      <w:r>
        <w:rPr>
          <w:smallCaps/>
          <w:color w:val="58595B"/>
          <w:w w:val="111"/>
        </w:rPr>
        <w:t>a</w:t>
      </w:r>
    </w:p>
    <w:p>
      <w:pPr>
        <w:spacing w:line="213" w:lineRule="auto" w:before="8"/>
        <w:ind w:left="655" w:right="470" w:firstLine="0"/>
        <w:jc w:val="center"/>
        <w:rPr>
          <w:b/>
          <w:sz w:val="24"/>
        </w:rPr>
      </w:pPr>
      <w:r>
        <w:rPr>
          <w:b/>
          <w:color w:val="58595B"/>
          <w:sz w:val="24"/>
        </w:rPr>
        <w:t>Distribución de la documentación y materiales electorales a la Presidencia de las Mesas Directivas de Casilla</w:t>
      </w:r>
    </w:p>
    <w:p>
      <w:pPr>
        <w:pStyle w:val="BodyText"/>
        <w:spacing w:before="11"/>
        <w:rPr>
          <w:b/>
          <w:sz w:val="10"/>
        </w:rPr>
      </w:pPr>
    </w:p>
    <w:p>
      <w:pPr>
        <w:pStyle w:val="Heading2"/>
        <w:spacing w:before="101"/>
        <w:ind w:left="533"/>
      </w:pPr>
      <w:r>
        <w:rPr>
          <w:color w:val="231F20"/>
        </w:rPr>
        <w:t>Artículo 182.</w:t>
      </w:r>
    </w:p>
    <w:p>
      <w:pPr>
        <w:pStyle w:val="BodyText"/>
        <w:spacing w:before="8"/>
        <w:rPr>
          <w:b/>
          <w:sz w:val="20"/>
        </w:rPr>
      </w:pPr>
    </w:p>
    <w:p>
      <w:pPr>
        <w:pStyle w:val="ListParagraph"/>
        <w:numPr>
          <w:ilvl w:val="0"/>
          <w:numId w:val="133"/>
        </w:numPr>
        <w:tabs>
          <w:tab w:pos="1214" w:val="left" w:leader="none"/>
        </w:tabs>
        <w:spacing w:line="232" w:lineRule="auto" w:before="0" w:after="0"/>
        <w:ind w:left="1213" w:right="344" w:hanging="260"/>
        <w:jc w:val="both"/>
        <w:rPr>
          <w:sz w:val="22"/>
        </w:rPr>
      </w:pPr>
      <w:r>
        <w:rPr>
          <w:color w:val="231F20"/>
          <w:sz w:val="22"/>
        </w:rPr>
        <w:t>Sin afectación al debido desarrollo de las actividades inherentes a la integra- ción de las mesas directivas de casilla, los supervisores electorales y los </w:t>
      </w:r>
      <w:r>
        <w:rPr>
          <w:smallCaps/>
          <w:color w:val="231F20"/>
          <w:sz w:val="22"/>
        </w:rPr>
        <w:t>cae</w:t>
      </w:r>
      <w:r>
        <w:rPr>
          <w:smallCaps w:val="0"/>
          <w:color w:val="231F20"/>
          <w:sz w:val="22"/>
        </w:rPr>
        <w:t> apoyarán</w:t>
      </w:r>
      <w:r>
        <w:rPr>
          <w:smallCaps w:val="0"/>
          <w:color w:val="231F20"/>
          <w:spacing w:val="-6"/>
          <w:sz w:val="22"/>
        </w:rPr>
        <w:t> </w:t>
      </w:r>
      <w:r>
        <w:rPr>
          <w:smallCaps w:val="0"/>
          <w:color w:val="231F20"/>
          <w:sz w:val="22"/>
        </w:rPr>
        <w:t>en</w:t>
      </w:r>
      <w:r>
        <w:rPr>
          <w:smallCaps w:val="0"/>
          <w:color w:val="231F20"/>
          <w:spacing w:val="-6"/>
          <w:sz w:val="22"/>
        </w:rPr>
        <w:t> </w:t>
      </w:r>
      <w:r>
        <w:rPr>
          <w:smallCaps w:val="0"/>
          <w:color w:val="231F20"/>
          <w:sz w:val="22"/>
        </w:rPr>
        <w:t>las</w:t>
      </w:r>
      <w:r>
        <w:rPr>
          <w:smallCaps w:val="0"/>
          <w:color w:val="231F20"/>
          <w:spacing w:val="-5"/>
          <w:sz w:val="22"/>
        </w:rPr>
        <w:t> </w:t>
      </w:r>
      <w:r>
        <w:rPr>
          <w:smallCaps w:val="0"/>
          <w:color w:val="231F20"/>
          <w:sz w:val="22"/>
        </w:rPr>
        <w:t>actividades</w:t>
      </w:r>
      <w:r>
        <w:rPr>
          <w:smallCaps w:val="0"/>
          <w:color w:val="231F20"/>
          <w:spacing w:val="-6"/>
          <w:sz w:val="22"/>
        </w:rPr>
        <w:t> </w:t>
      </w:r>
      <w:r>
        <w:rPr>
          <w:smallCaps w:val="0"/>
          <w:color w:val="231F20"/>
          <w:sz w:val="22"/>
        </w:rPr>
        <w:t>de</w:t>
      </w:r>
      <w:r>
        <w:rPr>
          <w:smallCaps w:val="0"/>
          <w:color w:val="231F20"/>
          <w:spacing w:val="-5"/>
          <w:sz w:val="22"/>
        </w:rPr>
        <w:t> </w:t>
      </w:r>
      <w:r>
        <w:rPr>
          <w:smallCaps w:val="0"/>
          <w:color w:val="231F20"/>
          <w:sz w:val="22"/>
        </w:rPr>
        <w:t>preparación</w:t>
      </w:r>
      <w:r>
        <w:rPr>
          <w:smallCaps w:val="0"/>
          <w:color w:val="231F20"/>
          <w:spacing w:val="-6"/>
          <w:sz w:val="22"/>
        </w:rPr>
        <w:t> </w:t>
      </w:r>
      <w:r>
        <w:rPr>
          <w:smallCaps w:val="0"/>
          <w:color w:val="231F20"/>
          <w:sz w:val="22"/>
        </w:rPr>
        <w:t>e</w:t>
      </w:r>
      <w:r>
        <w:rPr>
          <w:smallCaps w:val="0"/>
          <w:color w:val="231F20"/>
          <w:spacing w:val="-5"/>
          <w:sz w:val="22"/>
        </w:rPr>
        <w:t> </w:t>
      </w:r>
      <w:r>
        <w:rPr>
          <w:smallCaps w:val="0"/>
          <w:color w:val="231F20"/>
          <w:sz w:val="22"/>
        </w:rPr>
        <w:t>integración</w:t>
      </w:r>
      <w:r>
        <w:rPr>
          <w:smallCaps w:val="0"/>
          <w:color w:val="231F20"/>
          <w:spacing w:val="-6"/>
          <w:sz w:val="22"/>
        </w:rPr>
        <w:t> </w:t>
      </w:r>
      <w:r>
        <w:rPr>
          <w:smallCaps w:val="0"/>
          <w:color w:val="231F20"/>
          <w:sz w:val="22"/>
        </w:rPr>
        <w:t>de</w:t>
      </w:r>
      <w:r>
        <w:rPr>
          <w:smallCaps w:val="0"/>
          <w:color w:val="231F20"/>
          <w:spacing w:val="-5"/>
          <w:sz w:val="22"/>
        </w:rPr>
        <w:t> </w:t>
      </w:r>
      <w:r>
        <w:rPr>
          <w:smallCaps w:val="0"/>
          <w:color w:val="231F20"/>
          <w:sz w:val="22"/>
        </w:rPr>
        <w:t>la</w:t>
      </w:r>
      <w:r>
        <w:rPr>
          <w:smallCaps w:val="0"/>
          <w:color w:val="231F20"/>
          <w:spacing w:val="-6"/>
          <w:sz w:val="22"/>
        </w:rPr>
        <w:t> </w:t>
      </w:r>
      <w:r>
        <w:rPr>
          <w:smallCaps w:val="0"/>
          <w:color w:val="231F20"/>
          <w:sz w:val="22"/>
        </w:rPr>
        <w:t>documentación y</w:t>
      </w:r>
      <w:r>
        <w:rPr>
          <w:smallCaps w:val="0"/>
          <w:color w:val="231F20"/>
          <w:spacing w:val="-8"/>
          <w:sz w:val="22"/>
        </w:rPr>
        <w:t> </w:t>
      </w:r>
      <w:r>
        <w:rPr>
          <w:smallCaps w:val="0"/>
          <w:color w:val="231F20"/>
          <w:sz w:val="22"/>
        </w:rPr>
        <w:t>materiales</w:t>
      </w:r>
      <w:r>
        <w:rPr>
          <w:smallCaps w:val="0"/>
          <w:color w:val="231F20"/>
          <w:spacing w:val="-8"/>
          <w:sz w:val="22"/>
        </w:rPr>
        <w:t> </w:t>
      </w:r>
      <w:r>
        <w:rPr>
          <w:smallCaps w:val="0"/>
          <w:color w:val="231F20"/>
          <w:sz w:val="22"/>
        </w:rPr>
        <w:t>electorales</w:t>
      </w:r>
      <w:r>
        <w:rPr>
          <w:smallCaps w:val="0"/>
          <w:color w:val="231F20"/>
          <w:spacing w:val="-8"/>
          <w:sz w:val="22"/>
        </w:rPr>
        <w:t> </w:t>
      </w:r>
      <w:r>
        <w:rPr>
          <w:smallCaps w:val="0"/>
          <w:color w:val="231F20"/>
          <w:sz w:val="22"/>
        </w:rPr>
        <w:t>de</w:t>
      </w:r>
      <w:r>
        <w:rPr>
          <w:smallCaps w:val="0"/>
          <w:color w:val="231F20"/>
          <w:spacing w:val="-9"/>
          <w:sz w:val="22"/>
        </w:rPr>
        <w:t> </w:t>
      </w:r>
      <w:r>
        <w:rPr>
          <w:smallCaps w:val="0"/>
          <w:color w:val="231F20"/>
          <w:sz w:val="22"/>
        </w:rPr>
        <w:t>las</w:t>
      </w:r>
      <w:r>
        <w:rPr>
          <w:smallCaps w:val="0"/>
          <w:color w:val="231F20"/>
          <w:spacing w:val="-9"/>
          <w:sz w:val="22"/>
        </w:rPr>
        <w:t> </w:t>
      </w:r>
      <w:r>
        <w:rPr>
          <w:smallCaps w:val="0"/>
          <w:color w:val="231F20"/>
          <w:sz w:val="22"/>
        </w:rPr>
        <w:t>elecciones</w:t>
      </w:r>
      <w:r>
        <w:rPr>
          <w:smallCaps w:val="0"/>
          <w:color w:val="231F20"/>
          <w:spacing w:val="-8"/>
          <w:sz w:val="22"/>
        </w:rPr>
        <w:t> </w:t>
      </w:r>
      <w:r>
        <w:rPr>
          <w:smallCaps w:val="0"/>
          <w:color w:val="231F20"/>
          <w:sz w:val="22"/>
        </w:rPr>
        <w:t>federales</w:t>
      </w:r>
      <w:r>
        <w:rPr>
          <w:smallCaps w:val="0"/>
          <w:color w:val="231F20"/>
          <w:spacing w:val="-8"/>
          <w:sz w:val="22"/>
        </w:rPr>
        <w:t> </w:t>
      </w:r>
      <w:r>
        <w:rPr>
          <w:smallCaps w:val="0"/>
          <w:color w:val="231F20"/>
          <w:sz w:val="22"/>
        </w:rPr>
        <w:t>y</w:t>
      </w:r>
      <w:r>
        <w:rPr>
          <w:smallCaps w:val="0"/>
          <w:color w:val="231F20"/>
          <w:spacing w:val="-8"/>
          <w:sz w:val="22"/>
        </w:rPr>
        <w:t> </w:t>
      </w:r>
      <w:r>
        <w:rPr>
          <w:smallCaps w:val="0"/>
          <w:color w:val="231F20"/>
          <w:sz w:val="22"/>
        </w:rPr>
        <w:t>llevarán</w:t>
      </w:r>
      <w:r>
        <w:rPr>
          <w:smallCaps w:val="0"/>
          <w:color w:val="231F20"/>
          <w:spacing w:val="-8"/>
          <w:sz w:val="22"/>
        </w:rPr>
        <w:t> </w:t>
      </w:r>
      <w:r>
        <w:rPr>
          <w:smallCaps w:val="0"/>
          <w:color w:val="231F20"/>
          <w:sz w:val="22"/>
        </w:rPr>
        <w:t>a</w:t>
      </w:r>
      <w:r>
        <w:rPr>
          <w:smallCaps w:val="0"/>
          <w:color w:val="231F20"/>
          <w:spacing w:val="-8"/>
          <w:sz w:val="22"/>
        </w:rPr>
        <w:t> </w:t>
      </w:r>
      <w:r>
        <w:rPr>
          <w:smallCaps w:val="0"/>
          <w:color w:val="231F20"/>
          <w:sz w:val="22"/>
        </w:rPr>
        <w:t>cabo</w:t>
      </w:r>
      <w:r>
        <w:rPr>
          <w:smallCaps w:val="0"/>
          <w:color w:val="231F20"/>
          <w:spacing w:val="-7"/>
          <w:sz w:val="22"/>
        </w:rPr>
        <w:t> </w:t>
      </w:r>
      <w:r>
        <w:rPr>
          <w:smallCaps w:val="0"/>
          <w:color w:val="231F20"/>
          <w:sz w:val="22"/>
        </w:rPr>
        <w:t>la</w:t>
      </w:r>
      <w:r>
        <w:rPr>
          <w:smallCaps w:val="0"/>
          <w:color w:val="231F20"/>
          <w:spacing w:val="-9"/>
          <w:sz w:val="22"/>
        </w:rPr>
        <w:t> </w:t>
      </w:r>
      <w:r>
        <w:rPr>
          <w:smallCaps w:val="0"/>
          <w:color w:val="231F20"/>
          <w:sz w:val="22"/>
        </w:rPr>
        <w:t>revisión en lo que corresponde a las elecciones</w:t>
      </w:r>
      <w:r>
        <w:rPr>
          <w:smallCaps w:val="0"/>
          <w:color w:val="231F20"/>
          <w:spacing w:val="-6"/>
          <w:sz w:val="22"/>
        </w:rPr>
        <w:t> </w:t>
      </w:r>
      <w:r>
        <w:rPr>
          <w:smallCaps w:val="0"/>
          <w:color w:val="231F20"/>
          <w:sz w:val="22"/>
        </w:rPr>
        <w:t>locales.</w:t>
      </w:r>
    </w:p>
    <w:p>
      <w:pPr>
        <w:pStyle w:val="BodyText"/>
        <w:spacing w:before="3"/>
        <w:rPr>
          <w:sz w:val="21"/>
        </w:rPr>
      </w:pPr>
    </w:p>
    <w:p>
      <w:pPr>
        <w:pStyle w:val="ListParagraph"/>
        <w:numPr>
          <w:ilvl w:val="0"/>
          <w:numId w:val="133"/>
        </w:numPr>
        <w:tabs>
          <w:tab w:pos="1214" w:val="left" w:leader="none"/>
        </w:tabs>
        <w:spacing w:line="235" w:lineRule="auto" w:before="0" w:after="0"/>
        <w:ind w:left="1213" w:right="345" w:hanging="260"/>
        <w:jc w:val="both"/>
        <w:rPr>
          <w:sz w:val="22"/>
        </w:rPr>
      </w:pPr>
      <w:r>
        <w:rPr>
          <w:color w:val="231F20"/>
          <w:sz w:val="22"/>
        </w:rPr>
        <w:t>En caso de elecciones concurrentes, los </w:t>
      </w:r>
      <w:r>
        <w:rPr>
          <w:smallCaps/>
          <w:color w:val="231F20"/>
          <w:sz w:val="22"/>
        </w:rPr>
        <w:t>se</w:t>
      </w:r>
      <w:r>
        <w:rPr>
          <w:smallCaps w:val="0"/>
          <w:color w:val="231F20"/>
          <w:sz w:val="22"/>
        </w:rPr>
        <w:t> y los </w:t>
      </w:r>
      <w:r>
        <w:rPr>
          <w:smallCaps/>
          <w:color w:val="231F20"/>
          <w:sz w:val="22"/>
        </w:rPr>
        <w:t>cae</w:t>
      </w:r>
      <w:r>
        <w:rPr>
          <w:smallCaps w:val="0"/>
          <w:color w:val="231F20"/>
          <w:sz w:val="22"/>
        </w:rPr>
        <w:t> locales apoyarán la prepa- ración de la documentación y los materiales correspondientes a las elecciones locales.</w:t>
      </w:r>
    </w:p>
    <w:p>
      <w:pPr>
        <w:spacing w:after="0" w:line="235" w:lineRule="auto"/>
        <w:jc w:val="both"/>
        <w:rPr>
          <w:sz w:val="22"/>
        </w:rPr>
        <w:sectPr>
          <w:pgSz w:w="9640" w:h="12480"/>
          <w:pgMar w:header="399" w:footer="543" w:top="640" w:bottom="740" w:left="600" w:right="500"/>
        </w:sectPr>
      </w:pPr>
    </w:p>
    <w:p>
      <w:pPr>
        <w:pStyle w:val="BodyText"/>
        <w:rPr>
          <w:sz w:val="19"/>
        </w:rPr>
      </w:pPr>
    </w:p>
    <w:p>
      <w:pPr>
        <w:pStyle w:val="ListParagraph"/>
        <w:numPr>
          <w:ilvl w:val="0"/>
          <w:numId w:val="133"/>
        </w:numPr>
        <w:tabs>
          <w:tab w:pos="931" w:val="left" w:leader="none"/>
        </w:tabs>
        <w:spacing w:line="235" w:lineRule="auto" w:before="105" w:after="0"/>
        <w:ind w:left="930" w:right="631" w:hanging="260"/>
        <w:jc w:val="both"/>
        <w:rPr>
          <w:sz w:val="22"/>
        </w:rPr>
      </w:pPr>
      <w:r>
        <w:rPr>
          <w:color w:val="231F20"/>
          <w:sz w:val="22"/>
        </w:rPr>
        <w:t>El personal técnico y administrativo del Instituto y del </w:t>
      </w:r>
      <w:r>
        <w:rPr>
          <w:smallCaps/>
          <w:color w:val="231F20"/>
          <w:sz w:val="22"/>
        </w:rPr>
        <w:t>opl</w:t>
      </w:r>
      <w:r>
        <w:rPr>
          <w:smallCaps w:val="0"/>
          <w:color w:val="231F20"/>
          <w:sz w:val="22"/>
        </w:rPr>
        <w:t> que corresponda, también podrá participar en las actividades señaladas en el numeral </w:t>
      </w:r>
      <w:r>
        <w:rPr>
          <w:smallCaps w:val="0"/>
          <w:color w:val="231F20"/>
          <w:spacing w:val="-3"/>
          <w:sz w:val="22"/>
        </w:rPr>
        <w:t>anterior, </w:t>
      </w:r>
      <w:r>
        <w:rPr>
          <w:smallCaps w:val="0"/>
          <w:color w:val="231F20"/>
          <w:sz w:val="22"/>
        </w:rPr>
        <w:t>siempre y cuando cuente con la autorización del órgano</w:t>
      </w:r>
      <w:r>
        <w:rPr>
          <w:smallCaps w:val="0"/>
          <w:color w:val="231F20"/>
          <w:spacing w:val="-23"/>
          <w:sz w:val="22"/>
        </w:rPr>
        <w:t> </w:t>
      </w:r>
      <w:r>
        <w:rPr>
          <w:smallCaps w:val="0"/>
          <w:color w:val="231F20"/>
          <w:sz w:val="22"/>
        </w:rPr>
        <w:t>competente.</w:t>
      </w:r>
    </w:p>
    <w:p>
      <w:pPr>
        <w:pStyle w:val="BodyText"/>
        <w:spacing w:before="3"/>
        <w:rPr>
          <w:sz w:val="19"/>
        </w:rPr>
      </w:pPr>
    </w:p>
    <w:p>
      <w:pPr>
        <w:pStyle w:val="Heading2"/>
      </w:pPr>
      <w:r>
        <w:rPr>
          <w:color w:val="231F20"/>
        </w:rPr>
        <w:t>Artículo 183.</w:t>
      </w:r>
    </w:p>
    <w:p>
      <w:pPr>
        <w:pStyle w:val="BodyText"/>
        <w:spacing w:before="8"/>
        <w:rPr>
          <w:b/>
          <w:sz w:val="20"/>
        </w:rPr>
      </w:pPr>
    </w:p>
    <w:p>
      <w:pPr>
        <w:pStyle w:val="ListParagraph"/>
        <w:numPr>
          <w:ilvl w:val="0"/>
          <w:numId w:val="134"/>
        </w:numPr>
        <w:tabs>
          <w:tab w:pos="931" w:val="left" w:leader="none"/>
        </w:tabs>
        <w:spacing w:line="232" w:lineRule="auto" w:before="0" w:after="0"/>
        <w:ind w:left="930" w:right="630" w:hanging="260"/>
        <w:jc w:val="both"/>
        <w:rPr>
          <w:sz w:val="22"/>
        </w:rPr>
      </w:pPr>
      <w:r>
        <w:rPr>
          <w:color w:val="231F20"/>
          <w:sz w:val="22"/>
        </w:rPr>
        <w:t>La</w:t>
      </w:r>
      <w:r>
        <w:rPr>
          <w:color w:val="231F20"/>
          <w:spacing w:val="-10"/>
          <w:sz w:val="22"/>
        </w:rPr>
        <w:t> </w:t>
      </w:r>
      <w:r>
        <w:rPr>
          <w:color w:val="231F20"/>
          <w:sz w:val="22"/>
        </w:rPr>
        <w:t>persona</w:t>
      </w:r>
      <w:r>
        <w:rPr>
          <w:color w:val="231F20"/>
          <w:spacing w:val="-9"/>
          <w:sz w:val="22"/>
        </w:rPr>
        <w:t> </w:t>
      </w:r>
      <w:r>
        <w:rPr>
          <w:color w:val="231F20"/>
          <w:sz w:val="22"/>
        </w:rPr>
        <w:t>designada</w:t>
      </w:r>
      <w:r>
        <w:rPr>
          <w:color w:val="231F20"/>
          <w:spacing w:val="-9"/>
          <w:sz w:val="22"/>
        </w:rPr>
        <w:t> </w:t>
      </w:r>
      <w:r>
        <w:rPr>
          <w:color w:val="231F20"/>
          <w:sz w:val="22"/>
        </w:rPr>
        <w:t>para</w:t>
      </w:r>
      <w:r>
        <w:rPr>
          <w:color w:val="231F20"/>
          <w:spacing w:val="-9"/>
          <w:sz w:val="22"/>
        </w:rPr>
        <w:t> </w:t>
      </w:r>
      <w:r>
        <w:rPr>
          <w:color w:val="231F20"/>
          <w:sz w:val="22"/>
        </w:rPr>
        <w:t>llevar</w:t>
      </w:r>
      <w:r>
        <w:rPr>
          <w:color w:val="231F20"/>
          <w:spacing w:val="-9"/>
          <w:sz w:val="22"/>
        </w:rPr>
        <w:t> </w:t>
      </w:r>
      <w:r>
        <w:rPr>
          <w:color w:val="231F20"/>
          <w:sz w:val="22"/>
        </w:rPr>
        <w:t>el</w:t>
      </w:r>
      <w:r>
        <w:rPr>
          <w:color w:val="231F20"/>
          <w:spacing w:val="-9"/>
          <w:sz w:val="22"/>
        </w:rPr>
        <w:t> </w:t>
      </w:r>
      <w:r>
        <w:rPr>
          <w:color w:val="231F20"/>
          <w:sz w:val="22"/>
        </w:rPr>
        <w:t>control</w:t>
      </w:r>
      <w:r>
        <w:rPr>
          <w:color w:val="231F20"/>
          <w:spacing w:val="-9"/>
          <w:sz w:val="22"/>
        </w:rPr>
        <w:t> </w:t>
      </w:r>
      <w:r>
        <w:rPr>
          <w:color w:val="231F20"/>
          <w:sz w:val="22"/>
        </w:rPr>
        <w:t>y</w:t>
      </w:r>
      <w:r>
        <w:rPr>
          <w:color w:val="231F20"/>
          <w:spacing w:val="-9"/>
          <w:sz w:val="22"/>
        </w:rPr>
        <w:t> </w:t>
      </w:r>
      <w:r>
        <w:rPr>
          <w:color w:val="231F20"/>
          <w:sz w:val="22"/>
        </w:rPr>
        <w:t>seguimiento</w:t>
      </w:r>
      <w:r>
        <w:rPr>
          <w:color w:val="231F20"/>
          <w:spacing w:val="-9"/>
          <w:sz w:val="22"/>
        </w:rPr>
        <w:t> </w:t>
      </w:r>
      <w:r>
        <w:rPr>
          <w:color w:val="231F20"/>
          <w:sz w:val="22"/>
        </w:rPr>
        <w:t>preciso</w:t>
      </w:r>
      <w:r>
        <w:rPr>
          <w:color w:val="231F20"/>
          <w:spacing w:val="-9"/>
          <w:sz w:val="22"/>
        </w:rPr>
        <w:t> </w:t>
      </w:r>
      <w:r>
        <w:rPr>
          <w:color w:val="231F20"/>
          <w:sz w:val="22"/>
        </w:rPr>
        <w:t>sobre</w:t>
      </w:r>
      <w:r>
        <w:rPr>
          <w:color w:val="231F20"/>
          <w:spacing w:val="-9"/>
          <w:sz w:val="22"/>
        </w:rPr>
        <w:t> </w:t>
      </w:r>
      <w:r>
        <w:rPr>
          <w:color w:val="231F20"/>
          <w:sz w:val="22"/>
        </w:rPr>
        <w:t>la</w:t>
      </w:r>
      <w:r>
        <w:rPr>
          <w:color w:val="231F20"/>
          <w:spacing w:val="-9"/>
          <w:sz w:val="22"/>
        </w:rPr>
        <w:t> </w:t>
      </w:r>
      <w:r>
        <w:rPr>
          <w:color w:val="231F20"/>
          <w:sz w:val="22"/>
        </w:rPr>
        <w:t>asig- nación de los folios de las boletas, también deberá verificar que se cuenta con toda la documentación y materiales electorales con base en el recibo que se entregará al presidente de la mesa directiva de</w:t>
      </w:r>
      <w:r>
        <w:rPr>
          <w:color w:val="231F20"/>
          <w:spacing w:val="-13"/>
          <w:sz w:val="22"/>
        </w:rPr>
        <w:t> </w:t>
      </w:r>
      <w:r>
        <w:rPr>
          <w:color w:val="231F20"/>
          <w:sz w:val="22"/>
        </w:rPr>
        <w:t>casilla.</w:t>
      </w:r>
    </w:p>
    <w:p>
      <w:pPr>
        <w:pStyle w:val="BodyText"/>
        <w:spacing w:before="2"/>
        <w:rPr>
          <w:sz w:val="21"/>
        </w:rPr>
      </w:pPr>
    </w:p>
    <w:p>
      <w:pPr>
        <w:pStyle w:val="ListParagraph"/>
        <w:numPr>
          <w:ilvl w:val="0"/>
          <w:numId w:val="134"/>
        </w:numPr>
        <w:tabs>
          <w:tab w:pos="931" w:val="left" w:leader="none"/>
        </w:tabs>
        <w:spacing w:line="232" w:lineRule="auto" w:before="0" w:after="0"/>
        <w:ind w:left="930" w:right="627" w:hanging="260"/>
        <w:jc w:val="both"/>
        <w:rPr>
          <w:sz w:val="22"/>
        </w:rPr>
      </w:pPr>
      <w:r>
        <w:rPr>
          <w:color w:val="231F20"/>
          <w:sz w:val="22"/>
        </w:rPr>
        <w:t>La</w:t>
      </w:r>
      <w:r>
        <w:rPr>
          <w:color w:val="231F20"/>
          <w:spacing w:val="-8"/>
          <w:sz w:val="22"/>
        </w:rPr>
        <w:t> </w:t>
      </w:r>
      <w:r>
        <w:rPr>
          <w:color w:val="231F20"/>
          <w:sz w:val="22"/>
        </w:rPr>
        <w:t>presidencia</w:t>
      </w:r>
      <w:r>
        <w:rPr>
          <w:color w:val="231F20"/>
          <w:spacing w:val="-8"/>
          <w:sz w:val="22"/>
        </w:rPr>
        <w:t> </w:t>
      </w:r>
      <w:r>
        <w:rPr>
          <w:color w:val="231F20"/>
          <w:sz w:val="22"/>
        </w:rPr>
        <w:t>de</w:t>
      </w:r>
      <w:r>
        <w:rPr>
          <w:color w:val="231F20"/>
          <w:spacing w:val="-8"/>
          <w:sz w:val="22"/>
        </w:rPr>
        <w:t> </w:t>
      </w:r>
      <w:r>
        <w:rPr>
          <w:color w:val="231F20"/>
          <w:sz w:val="22"/>
        </w:rPr>
        <w:t>los</w:t>
      </w:r>
      <w:r>
        <w:rPr>
          <w:color w:val="231F20"/>
          <w:spacing w:val="-8"/>
          <w:sz w:val="22"/>
        </w:rPr>
        <w:t> </w:t>
      </w:r>
      <w:r>
        <w:rPr>
          <w:color w:val="231F20"/>
          <w:sz w:val="22"/>
        </w:rPr>
        <w:t>consejos</w:t>
      </w:r>
      <w:r>
        <w:rPr>
          <w:color w:val="231F20"/>
          <w:spacing w:val="-8"/>
          <w:sz w:val="22"/>
        </w:rPr>
        <w:t> </w:t>
      </w:r>
      <w:r>
        <w:rPr>
          <w:color w:val="231F20"/>
          <w:sz w:val="22"/>
        </w:rPr>
        <w:t>distritales</w:t>
      </w:r>
      <w:r>
        <w:rPr>
          <w:color w:val="231F20"/>
          <w:spacing w:val="-8"/>
          <w:sz w:val="22"/>
        </w:rPr>
        <w:t> </w:t>
      </w:r>
      <w:r>
        <w:rPr>
          <w:color w:val="231F20"/>
          <w:sz w:val="22"/>
        </w:rPr>
        <w:t>del</w:t>
      </w:r>
      <w:r>
        <w:rPr>
          <w:color w:val="231F20"/>
          <w:spacing w:val="-8"/>
          <w:sz w:val="22"/>
        </w:rPr>
        <w:t> </w:t>
      </w:r>
      <w:r>
        <w:rPr>
          <w:color w:val="231F20"/>
          <w:sz w:val="22"/>
        </w:rPr>
        <w:t>Instituto</w:t>
      </w:r>
      <w:r>
        <w:rPr>
          <w:color w:val="231F20"/>
          <w:spacing w:val="-8"/>
          <w:sz w:val="22"/>
        </w:rPr>
        <w:t> </w:t>
      </w:r>
      <w:r>
        <w:rPr>
          <w:color w:val="231F20"/>
          <w:sz w:val="22"/>
        </w:rPr>
        <w:t>o</w:t>
      </w:r>
      <w:r>
        <w:rPr>
          <w:color w:val="231F20"/>
          <w:spacing w:val="-7"/>
          <w:sz w:val="22"/>
        </w:rPr>
        <w:t> </w:t>
      </w:r>
      <w:r>
        <w:rPr>
          <w:color w:val="231F20"/>
          <w:sz w:val="22"/>
        </w:rPr>
        <w:t>de</w:t>
      </w:r>
      <w:r>
        <w:rPr>
          <w:color w:val="231F20"/>
          <w:spacing w:val="-8"/>
          <w:sz w:val="22"/>
        </w:rPr>
        <w:t> </w:t>
      </w:r>
      <w:r>
        <w:rPr>
          <w:color w:val="231F20"/>
          <w:sz w:val="22"/>
        </w:rPr>
        <w:t>los</w:t>
      </w:r>
      <w:r>
        <w:rPr>
          <w:color w:val="231F20"/>
          <w:spacing w:val="-8"/>
          <w:sz w:val="22"/>
        </w:rPr>
        <w:t> </w:t>
      </w:r>
      <w:r>
        <w:rPr>
          <w:color w:val="231F20"/>
          <w:sz w:val="22"/>
        </w:rPr>
        <w:t>consejos</w:t>
      </w:r>
      <w:r>
        <w:rPr>
          <w:color w:val="231F20"/>
          <w:spacing w:val="-8"/>
          <w:sz w:val="22"/>
        </w:rPr>
        <w:t> </w:t>
      </w:r>
      <w:r>
        <w:rPr>
          <w:color w:val="231F20"/>
          <w:sz w:val="22"/>
        </w:rPr>
        <w:t>compe- tentes de los </w:t>
      </w:r>
      <w:r>
        <w:rPr>
          <w:smallCaps/>
          <w:color w:val="231F20"/>
          <w:sz w:val="22"/>
        </w:rPr>
        <w:t>opl</w:t>
      </w:r>
      <w:r>
        <w:rPr>
          <w:smallCaps w:val="0"/>
          <w:color w:val="231F20"/>
          <w:sz w:val="22"/>
        </w:rPr>
        <w:t>, según corresponda, entregarán a cada presidente de mesa directiva de casilla, por conducto del </w:t>
      </w:r>
      <w:r>
        <w:rPr>
          <w:smallCaps/>
          <w:color w:val="231F20"/>
          <w:sz w:val="22"/>
        </w:rPr>
        <w:t>cae</w:t>
      </w:r>
      <w:r>
        <w:rPr>
          <w:smallCaps w:val="0"/>
          <w:color w:val="231F20"/>
          <w:sz w:val="22"/>
        </w:rPr>
        <w:t> y dentro de los cinco días previos     al anterior en que deba llevarse a cabo la jornada electoral respectiva, la do- cumentación y materiales electorales. En el caso de elecciones concurrentes, cada presidente de mesa directiva de casilla recibirá la documentación y ma- teriales electorales de las elecciones federales y locales que se celebren. En este</w:t>
      </w:r>
      <w:r>
        <w:rPr>
          <w:smallCaps w:val="0"/>
          <w:color w:val="231F20"/>
          <w:spacing w:val="-7"/>
          <w:sz w:val="22"/>
        </w:rPr>
        <w:t> </w:t>
      </w:r>
      <w:r>
        <w:rPr>
          <w:smallCaps w:val="0"/>
          <w:color w:val="231F20"/>
          <w:sz w:val="22"/>
        </w:rPr>
        <w:t>caso,</w:t>
      </w:r>
      <w:r>
        <w:rPr>
          <w:smallCaps w:val="0"/>
          <w:color w:val="231F20"/>
          <w:spacing w:val="-7"/>
          <w:sz w:val="22"/>
        </w:rPr>
        <w:t> </w:t>
      </w:r>
      <w:r>
        <w:rPr>
          <w:smallCaps w:val="0"/>
          <w:color w:val="231F20"/>
          <w:sz w:val="22"/>
        </w:rPr>
        <w:t>los</w:t>
      </w:r>
      <w:r>
        <w:rPr>
          <w:smallCaps w:val="0"/>
          <w:color w:val="231F20"/>
          <w:spacing w:val="-6"/>
          <w:sz w:val="22"/>
        </w:rPr>
        <w:t> </w:t>
      </w:r>
      <w:r>
        <w:rPr>
          <w:smallCaps/>
          <w:color w:val="231F20"/>
          <w:sz w:val="22"/>
        </w:rPr>
        <w:t>cae</w:t>
      </w:r>
      <w:r>
        <w:rPr>
          <w:smallCaps w:val="0"/>
          <w:color w:val="231F20"/>
          <w:spacing w:val="-7"/>
          <w:sz w:val="22"/>
        </w:rPr>
        <w:t> </w:t>
      </w:r>
      <w:r>
        <w:rPr>
          <w:smallCaps w:val="0"/>
          <w:color w:val="231F20"/>
          <w:sz w:val="22"/>
        </w:rPr>
        <w:t>serán</w:t>
      </w:r>
      <w:r>
        <w:rPr>
          <w:smallCaps w:val="0"/>
          <w:color w:val="231F20"/>
          <w:spacing w:val="-6"/>
          <w:sz w:val="22"/>
        </w:rPr>
        <w:t> </w:t>
      </w:r>
      <w:r>
        <w:rPr>
          <w:smallCaps w:val="0"/>
          <w:color w:val="231F20"/>
          <w:sz w:val="22"/>
        </w:rPr>
        <w:t>auxiliados</w:t>
      </w:r>
      <w:r>
        <w:rPr>
          <w:smallCaps w:val="0"/>
          <w:color w:val="231F20"/>
          <w:spacing w:val="-7"/>
          <w:sz w:val="22"/>
        </w:rPr>
        <w:t> </w:t>
      </w:r>
      <w:r>
        <w:rPr>
          <w:smallCaps w:val="0"/>
          <w:color w:val="231F20"/>
          <w:sz w:val="22"/>
        </w:rPr>
        <w:t>por</w:t>
      </w:r>
      <w:r>
        <w:rPr>
          <w:smallCaps w:val="0"/>
          <w:color w:val="231F20"/>
          <w:spacing w:val="-7"/>
          <w:sz w:val="22"/>
        </w:rPr>
        <w:t> </w:t>
      </w:r>
      <w:r>
        <w:rPr>
          <w:smallCaps w:val="0"/>
          <w:color w:val="231F20"/>
          <w:sz w:val="22"/>
        </w:rPr>
        <w:t>los</w:t>
      </w:r>
      <w:r>
        <w:rPr>
          <w:smallCaps w:val="0"/>
          <w:color w:val="231F20"/>
          <w:spacing w:val="-6"/>
          <w:sz w:val="22"/>
        </w:rPr>
        <w:t> </w:t>
      </w:r>
      <w:r>
        <w:rPr>
          <w:smallCaps/>
          <w:color w:val="231F20"/>
          <w:sz w:val="22"/>
        </w:rPr>
        <w:t>cae</w:t>
      </w:r>
      <w:r>
        <w:rPr>
          <w:smallCaps w:val="0"/>
          <w:color w:val="231F20"/>
          <w:spacing w:val="-7"/>
          <w:sz w:val="22"/>
        </w:rPr>
        <w:t> </w:t>
      </w:r>
      <w:r>
        <w:rPr>
          <w:smallCaps w:val="0"/>
          <w:color w:val="231F20"/>
          <w:sz w:val="22"/>
        </w:rPr>
        <w:t>locales,</w:t>
      </w:r>
      <w:r>
        <w:rPr>
          <w:smallCaps w:val="0"/>
          <w:color w:val="231F20"/>
          <w:spacing w:val="-6"/>
          <w:sz w:val="22"/>
        </w:rPr>
        <w:t> </w:t>
      </w:r>
      <w:r>
        <w:rPr>
          <w:smallCaps w:val="0"/>
          <w:color w:val="231F20"/>
          <w:sz w:val="22"/>
        </w:rPr>
        <w:t>por</w:t>
      </w:r>
      <w:r>
        <w:rPr>
          <w:smallCaps w:val="0"/>
          <w:color w:val="231F20"/>
          <w:spacing w:val="-7"/>
          <w:sz w:val="22"/>
        </w:rPr>
        <w:t> </w:t>
      </w:r>
      <w:r>
        <w:rPr>
          <w:smallCaps w:val="0"/>
          <w:color w:val="231F20"/>
          <w:sz w:val="22"/>
        </w:rPr>
        <w:t>lo</w:t>
      </w:r>
      <w:r>
        <w:rPr>
          <w:smallCaps w:val="0"/>
          <w:color w:val="231F20"/>
          <w:spacing w:val="-7"/>
          <w:sz w:val="22"/>
        </w:rPr>
        <w:t> </w:t>
      </w:r>
      <w:r>
        <w:rPr>
          <w:smallCaps w:val="0"/>
          <w:color w:val="231F20"/>
          <w:sz w:val="22"/>
        </w:rPr>
        <w:t>que</w:t>
      </w:r>
      <w:r>
        <w:rPr>
          <w:smallCaps w:val="0"/>
          <w:color w:val="231F20"/>
          <w:spacing w:val="-6"/>
          <w:sz w:val="22"/>
        </w:rPr>
        <w:t> </w:t>
      </w:r>
      <w:r>
        <w:rPr>
          <w:smallCaps w:val="0"/>
          <w:color w:val="231F20"/>
          <w:sz w:val="22"/>
        </w:rPr>
        <w:t>el</w:t>
      </w:r>
      <w:r>
        <w:rPr>
          <w:smallCaps w:val="0"/>
          <w:color w:val="231F20"/>
          <w:spacing w:val="-7"/>
          <w:sz w:val="22"/>
        </w:rPr>
        <w:t> </w:t>
      </w:r>
      <w:r>
        <w:rPr>
          <w:smallCaps w:val="0"/>
          <w:color w:val="231F20"/>
          <w:sz w:val="22"/>
        </w:rPr>
        <w:t>órgano</w:t>
      </w:r>
      <w:r>
        <w:rPr>
          <w:smallCaps w:val="0"/>
          <w:color w:val="231F20"/>
          <w:spacing w:val="-6"/>
          <w:sz w:val="22"/>
        </w:rPr>
        <w:t> </w:t>
      </w:r>
      <w:r>
        <w:rPr>
          <w:smallCaps w:val="0"/>
          <w:color w:val="231F20"/>
          <w:sz w:val="22"/>
        </w:rPr>
        <w:t>local deberá</w:t>
      </w:r>
      <w:r>
        <w:rPr>
          <w:smallCaps w:val="0"/>
          <w:color w:val="231F20"/>
          <w:spacing w:val="-11"/>
          <w:sz w:val="22"/>
        </w:rPr>
        <w:t> </w:t>
      </w:r>
      <w:r>
        <w:rPr>
          <w:smallCaps w:val="0"/>
          <w:color w:val="231F20"/>
          <w:sz w:val="22"/>
        </w:rPr>
        <w:t>proveer</w:t>
      </w:r>
      <w:r>
        <w:rPr>
          <w:smallCaps w:val="0"/>
          <w:color w:val="231F20"/>
          <w:spacing w:val="-11"/>
          <w:sz w:val="22"/>
        </w:rPr>
        <w:t> </w:t>
      </w:r>
      <w:r>
        <w:rPr>
          <w:smallCaps w:val="0"/>
          <w:color w:val="231F20"/>
          <w:sz w:val="22"/>
        </w:rPr>
        <w:t>los</w:t>
      </w:r>
      <w:r>
        <w:rPr>
          <w:smallCaps w:val="0"/>
          <w:color w:val="231F20"/>
          <w:spacing w:val="-11"/>
          <w:sz w:val="22"/>
        </w:rPr>
        <w:t> </w:t>
      </w:r>
      <w:r>
        <w:rPr>
          <w:smallCaps w:val="0"/>
          <w:color w:val="231F20"/>
          <w:sz w:val="22"/>
        </w:rPr>
        <w:t>recursos</w:t>
      </w:r>
      <w:r>
        <w:rPr>
          <w:smallCaps w:val="0"/>
          <w:color w:val="231F20"/>
          <w:spacing w:val="-10"/>
          <w:sz w:val="22"/>
        </w:rPr>
        <w:t> </w:t>
      </w:r>
      <w:r>
        <w:rPr>
          <w:smallCaps w:val="0"/>
          <w:color w:val="231F20"/>
          <w:sz w:val="22"/>
        </w:rPr>
        <w:t>materiales</w:t>
      </w:r>
      <w:r>
        <w:rPr>
          <w:smallCaps w:val="0"/>
          <w:color w:val="231F20"/>
          <w:spacing w:val="-11"/>
          <w:sz w:val="22"/>
        </w:rPr>
        <w:t> </w:t>
      </w:r>
      <w:r>
        <w:rPr>
          <w:smallCaps w:val="0"/>
          <w:color w:val="231F20"/>
          <w:sz w:val="22"/>
        </w:rPr>
        <w:t>necesarios</w:t>
      </w:r>
      <w:r>
        <w:rPr>
          <w:smallCaps w:val="0"/>
          <w:color w:val="231F20"/>
          <w:spacing w:val="-11"/>
          <w:sz w:val="22"/>
        </w:rPr>
        <w:t> </w:t>
      </w:r>
      <w:r>
        <w:rPr>
          <w:smallCaps w:val="0"/>
          <w:color w:val="231F20"/>
          <w:sz w:val="22"/>
        </w:rPr>
        <w:t>para</w:t>
      </w:r>
      <w:r>
        <w:rPr>
          <w:smallCaps w:val="0"/>
          <w:color w:val="231F20"/>
          <w:spacing w:val="-10"/>
          <w:sz w:val="22"/>
        </w:rPr>
        <w:t> </w:t>
      </w:r>
      <w:r>
        <w:rPr>
          <w:smallCaps w:val="0"/>
          <w:color w:val="231F20"/>
          <w:sz w:val="22"/>
        </w:rPr>
        <w:t>facilitar</w:t>
      </w:r>
      <w:r>
        <w:rPr>
          <w:smallCaps w:val="0"/>
          <w:color w:val="231F20"/>
          <w:spacing w:val="-11"/>
          <w:sz w:val="22"/>
        </w:rPr>
        <w:t> </w:t>
      </w:r>
      <w:r>
        <w:rPr>
          <w:smallCaps w:val="0"/>
          <w:color w:val="231F20"/>
          <w:sz w:val="22"/>
        </w:rPr>
        <w:t>la</w:t>
      </w:r>
      <w:r>
        <w:rPr>
          <w:smallCaps w:val="0"/>
          <w:color w:val="231F20"/>
          <w:spacing w:val="-11"/>
          <w:sz w:val="22"/>
        </w:rPr>
        <w:t> </w:t>
      </w:r>
      <w:r>
        <w:rPr>
          <w:smallCaps w:val="0"/>
          <w:color w:val="231F20"/>
          <w:sz w:val="22"/>
        </w:rPr>
        <w:t>entrega</w:t>
      </w:r>
      <w:r>
        <w:rPr>
          <w:smallCaps w:val="0"/>
          <w:color w:val="231F20"/>
          <w:spacing w:val="-10"/>
          <w:sz w:val="22"/>
        </w:rPr>
        <w:t> </w:t>
      </w:r>
      <w:r>
        <w:rPr>
          <w:smallCaps w:val="0"/>
          <w:color w:val="231F20"/>
          <w:sz w:val="22"/>
        </w:rPr>
        <w:t>con- junta de los paquetes de ambas elecciones. </w:t>
      </w:r>
      <w:r>
        <w:rPr>
          <w:smallCaps w:val="0"/>
          <w:color w:val="231F20"/>
          <w:spacing w:val="-3"/>
          <w:sz w:val="22"/>
        </w:rPr>
        <w:t>Para </w:t>
      </w:r>
      <w:r>
        <w:rPr>
          <w:smallCaps w:val="0"/>
          <w:color w:val="231F20"/>
          <w:sz w:val="22"/>
        </w:rPr>
        <w:t>efectos de lo </w:t>
      </w:r>
      <w:r>
        <w:rPr>
          <w:smallCaps w:val="0"/>
          <w:color w:val="231F20"/>
          <w:spacing w:val="-3"/>
          <w:sz w:val="22"/>
        </w:rPr>
        <w:t>anterior, </w:t>
      </w:r>
      <w:r>
        <w:rPr>
          <w:smallCaps w:val="0"/>
          <w:color w:val="231F20"/>
          <w:sz w:val="22"/>
        </w:rPr>
        <w:t>a más tardar veinte días antes de la celebración de la jornada electoral, la junta local y el Órgano Superior de Dirección del </w:t>
      </w:r>
      <w:r>
        <w:rPr>
          <w:smallCaps/>
          <w:color w:val="231F20"/>
          <w:sz w:val="22"/>
        </w:rPr>
        <w:t>opl</w:t>
      </w:r>
      <w:r>
        <w:rPr>
          <w:smallCaps w:val="0"/>
          <w:color w:val="231F20"/>
          <w:sz w:val="22"/>
        </w:rPr>
        <w:t> acordarán la logística necesaria para este</w:t>
      </w:r>
      <w:r>
        <w:rPr>
          <w:smallCaps w:val="0"/>
          <w:color w:val="231F20"/>
          <w:spacing w:val="-1"/>
          <w:sz w:val="22"/>
        </w:rPr>
        <w:t> </w:t>
      </w:r>
      <w:r>
        <w:rPr>
          <w:smallCaps w:val="0"/>
          <w:color w:val="231F20"/>
          <w:sz w:val="22"/>
        </w:rPr>
        <w:t>fin.</w:t>
      </w:r>
    </w:p>
    <w:p>
      <w:pPr>
        <w:pStyle w:val="BodyText"/>
        <w:spacing w:before="9"/>
        <w:rPr>
          <w:sz w:val="20"/>
        </w:rPr>
      </w:pPr>
    </w:p>
    <w:p>
      <w:pPr>
        <w:pStyle w:val="ListParagraph"/>
        <w:numPr>
          <w:ilvl w:val="0"/>
          <w:numId w:val="134"/>
        </w:numPr>
        <w:tabs>
          <w:tab w:pos="931" w:val="left" w:leader="none"/>
        </w:tabs>
        <w:spacing w:line="232" w:lineRule="auto" w:before="0" w:after="0"/>
        <w:ind w:left="930" w:right="631" w:hanging="260"/>
        <w:jc w:val="both"/>
        <w:rPr>
          <w:sz w:val="22"/>
        </w:rPr>
      </w:pPr>
      <w:r>
        <w:rPr>
          <w:color w:val="231F20"/>
          <w:spacing w:val="-3"/>
          <w:sz w:val="22"/>
        </w:rPr>
        <w:t>Para </w:t>
      </w:r>
      <w:r>
        <w:rPr>
          <w:color w:val="231F20"/>
          <w:sz w:val="22"/>
        </w:rPr>
        <w:t>efecto de lo señalado en los numerales que anteceden, los vocales de organización</w:t>
      </w:r>
      <w:r>
        <w:rPr>
          <w:color w:val="231F20"/>
          <w:spacing w:val="-10"/>
          <w:sz w:val="22"/>
        </w:rPr>
        <w:t> </w:t>
      </w:r>
      <w:r>
        <w:rPr>
          <w:color w:val="231F20"/>
          <w:sz w:val="22"/>
        </w:rPr>
        <w:t>de</w:t>
      </w:r>
      <w:r>
        <w:rPr>
          <w:color w:val="231F20"/>
          <w:spacing w:val="-9"/>
          <w:sz w:val="22"/>
        </w:rPr>
        <w:t> </w:t>
      </w:r>
      <w:r>
        <w:rPr>
          <w:color w:val="231F20"/>
          <w:sz w:val="22"/>
        </w:rPr>
        <w:t>las</w:t>
      </w:r>
      <w:r>
        <w:rPr>
          <w:color w:val="231F20"/>
          <w:spacing w:val="-9"/>
          <w:sz w:val="22"/>
        </w:rPr>
        <w:t> </w:t>
      </w:r>
      <w:r>
        <w:rPr>
          <w:color w:val="231F20"/>
          <w:sz w:val="22"/>
        </w:rPr>
        <w:t>juntas</w:t>
      </w:r>
      <w:r>
        <w:rPr>
          <w:color w:val="231F20"/>
          <w:spacing w:val="-9"/>
          <w:sz w:val="22"/>
        </w:rPr>
        <w:t> </w:t>
      </w:r>
      <w:r>
        <w:rPr>
          <w:color w:val="231F20"/>
          <w:sz w:val="22"/>
        </w:rPr>
        <w:t>distritales</w:t>
      </w:r>
      <w:r>
        <w:rPr>
          <w:color w:val="231F20"/>
          <w:spacing w:val="-10"/>
          <w:sz w:val="22"/>
        </w:rPr>
        <w:t> </w:t>
      </w:r>
      <w:r>
        <w:rPr>
          <w:color w:val="231F20"/>
          <w:sz w:val="22"/>
        </w:rPr>
        <w:t>ejecutivas</w:t>
      </w:r>
      <w:r>
        <w:rPr>
          <w:color w:val="231F20"/>
          <w:spacing w:val="-9"/>
          <w:sz w:val="22"/>
        </w:rPr>
        <w:t> </w:t>
      </w:r>
      <w:r>
        <w:rPr>
          <w:color w:val="231F20"/>
          <w:sz w:val="22"/>
        </w:rPr>
        <w:t>del</w:t>
      </w:r>
      <w:r>
        <w:rPr>
          <w:color w:val="231F20"/>
          <w:spacing w:val="-9"/>
          <w:sz w:val="22"/>
        </w:rPr>
        <w:t> </w:t>
      </w:r>
      <w:r>
        <w:rPr>
          <w:color w:val="231F20"/>
          <w:sz w:val="22"/>
        </w:rPr>
        <w:t>Instituto</w:t>
      </w:r>
      <w:r>
        <w:rPr>
          <w:color w:val="231F20"/>
          <w:spacing w:val="-9"/>
          <w:sz w:val="22"/>
        </w:rPr>
        <w:t> </w:t>
      </w:r>
      <w:r>
        <w:rPr>
          <w:color w:val="231F20"/>
          <w:sz w:val="22"/>
        </w:rPr>
        <w:t>elaborarán</w:t>
      </w:r>
      <w:r>
        <w:rPr>
          <w:color w:val="231F20"/>
          <w:spacing w:val="-10"/>
          <w:sz w:val="22"/>
        </w:rPr>
        <w:t> </w:t>
      </w:r>
      <w:r>
        <w:rPr>
          <w:color w:val="231F20"/>
          <w:sz w:val="22"/>
        </w:rPr>
        <w:t>un</w:t>
      </w:r>
      <w:r>
        <w:rPr>
          <w:color w:val="231F20"/>
          <w:spacing w:val="-9"/>
          <w:sz w:val="22"/>
        </w:rPr>
        <w:t> </w:t>
      </w:r>
      <w:r>
        <w:rPr>
          <w:color w:val="231F20"/>
          <w:sz w:val="22"/>
        </w:rPr>
        <w:t>pro- grama de entrega y celebrarán reuniones de coordinación con el personal in- volucrado en la entrega, bajo la coordinación de los consejos distritales del Instituto,</w:t>
      </w:r>
      <w:r>
        <w:rPr>
          <w:color w:val="231F20"/>
          <w:spacing w:val="-3"/>
          <w:sz w:val="22"/>
        </w:rPr>
        <w:t> </w:t>
      </w:r>
      <w:r>
        <w:rPr>
          <w:color w:val="231F20"/>
          <w:sz w:val="22"/>
        </w:rPr>
        <w:t>a</w:t>
      </w:r>
      <w:r>
        <w:rPr>
          <w:color w:val="231F20"/>
          <w:spacing w:val="-4"/>
          <w:sz w:val="22"/>
        </w:rPr>
        <w:t> </w:t>
      </w:r>
      <w:r>
        <w:rPr>
          <w:color w:val="231F20"/>
          <w:sz w:val="22"/>
        </w:rPr>
        <w:t>más</w:t>
      </w:r>
      <w:r>
        <w:rPr>
          <w:color w:val="231F20"/>
          <w:spacing w:val="-3"/>
          <w:sz w:val="22"/>
        </w:rPr>
        <w:t> </w:t>
      </w:r>
      <w:r>
        <w:rPr>
          <w:color w:val="231F20"/>
          <w:sz w:val="22"/>
        </w:rPr>
        <w:t>tardar</w:t>
      </w:r>
      <w:r>
        <w:rPr>
          <w:color w:val="231F20"/>
          <w:spacing w:val="-3"/>
          <w:sz w:val="22"/>
        </w:rPr>
        <w:t> </w:t>
      </w:r>
      <w:r>
        <w:rPr>
          <w:color w:val="231F20"/>
          <w:sz w:val="22"/>
        </w:rPr>
        <w:t>la</w:t>
      </w:r>
      <w:r>
        <w:rPr>
          <w:color w:val="231F20"/>
          <w:spacing w:val="-4"/>
          <w:sz w:val="22"/>
        </w:rPr>
        <w:t> </w:t>
      </w:r>
      <w:r>
        <w:rPr>
          <w:color w:val="231F20"/>
          <w:sz w:val="22"/>
        </w:rPr>
        <w:t>semana</w:t>
      </w:r>
      <w:r>
        <w:rPr>
          <w:color w:val="231F20"/>
          <w:spacing w:val="-4"/>
          <w:sz w:val="22"/>
        </w:rPr>
        <w:t> </w:t>
      </w:r>
      <w:r>
        <w:rPr>
          <w:color w:val="231F20"/>
          <w:sz w:val="22"/>
        </w:rPr>
        <w:t>previa</w:t>
      </w:r>
      <w:r>
        <w:rPr>
          <w:color w:val="231F20"/>
          <w:spacing w:val="-2"/>
          <w:sz w:val="22"/>
        </w:rPr>
        <w:t> </w:t>
      </w:r>
      <w:r>
        <w:rPr>
          <w:color w:val="231F20"/>
          <w:sz w:val="22"/>
        </w:rPr>
        <w:t>a</w:t>
      </w:r>
      <w:r>
        <w:rPr>
          <w:color w:val="231F20"/>
          <w:spacing w:val="-4"/>
          <w:sz w:val="22"/>
        </w:rPr>
        <w:t> </w:t>
      </w:r>
      <w:r>
        <w:rPr>
          <w:color w:val="231F20"/>
          <w:sz w:val="22"/>
        </w:rPr>
        <w:t>la</w:t>
      </w:r>
      <w:r>
        <w:rPr>
          <w:color w:val="231F20"/>
          <w:spacing w:val="-4"/>
          <w:sz w:val="22"/>
        </w:rPr>
        <w:t> </w:t>
      </w:r>
      <w:r>
        <w:rPr>
          <w:color w:val="231F20"/>
          <w:sz w:val="22"/>
        </w:rPr>
        <w:t>prevista</w:t>
      </w:r>
      <w:r>
        <w:rPr>
          <w:color w:val="231F20"/>
          <w:spacing w:val="-3"/>
          <w:sz w:val="22"/>
        </w:rPr>
        <w:t> </w:t>
      </w:r>
      <w:r>
        <w:rPr>
          <w:color w:val="231F20"/>
          <w:sz w:val="22"/>
        </w:rPr>
        <w:t>para</w:t>
      </w:r>
      <w:r>
        <w:rPr>
          <w:color w:val="231F20"/>
          <w:spacing w:val="-4"/>
          <w:sz w:val="22"/>
        </w:rPr>
        <w:t> </w:t>
      </w:r>
      <w:r>
        <w:rPr>
          <w:color w:val="231F20"/>
          <w:sz w:val="22"/>
        </w:rPr>
        <w:t>la</w:t>
      </w:r>
      <w:r>
        <w:rPr>
          <w:color w:val="231F20"/>
          <w:spacing w:val="-4"/>
          <w:sz w:val="22"/>
        </w:rPr>
        <w:t> </w:t>
      </w:r>
      <w:r>
        <w:rPr>
          <w:color w:val="231F20"/>
          <w:sz w:val="22"/>
        </w:rPr>
        <w:t>distribución.</w:t>
      </w:r>
    </w:p>
    <w:p>
      <w:pPr>
        <w:pStyle w:val="BodyText"/>
        <w:spacing w:before="1"/>
        <w:rPr>
          <w:sz w:val="21"/>
        </w:rPr>
      </w:pPr>
    </w:p>
    <w:p>
      <w:pPr>
        <w:pStyle w:val="ListParagraph"/>
        <w:numPr>
          <w:ilvl w:val="0"/>
          <w:numId w:val="134"/>
        </w:numPr>
        <w:tabs>
          <w:tab w:pos="931" w:val="left" w:leader="none"/>
        </w:tabs>
        <w:spacing w:line="232" w:lineRule="auto" w:before="0" w:after="0"/>
        <w:ind w:left="930" w:right="630" w:hanging="260"/>
        <w:jc w:val="both"/>
        <w:rPr>
          <w:sz w:val="22"/>
        </w:rPr>
      </w:pPr>
      <w:r>
        <w:rPr>
          <w:color w:val="231F20"/>
          <w:sz w:val="22"/>
        </w:rPr>
        <w:t>De la entrega de la documentación y material electoral a la presidencia de las mesas directivas de casilla, el personal designado como </w:t>
      </w:r>
      <w:r>
        <w:rPr>
          <w:smallCaps/>
          <w:color w:val="231F20"/>
          <w:sz w:val="22"/>
        </w:rPr>
        <w:t>cae</w:t>
      </w:r>
      <w:r>
        <w:rPr>
          <w:smallCaps w:val="0"/>
          <w:color w:val="231F20"/>
          <w:sz w:val="22"/>
        </w:rPr>
        <w:t> recabará el recibo correspondiente</w:t>
      </w:r>
      <w:r>
        <w:rPr>
          <w:smallCaps w:val="0"/>
          <w:color w:val="231F20"/>
          <w:spacing w:val="-3"/>
          <w:sz w:val="22"/>
        </w:rPr>
        <w:t> </w:t>
      </w:r>
      <w:r>
        <w:rPr>
          <w:smallCaps w:val="0"/>
          <w:color w:val="231F20"/>
          <w:sz w:val="22"/>
        </w:rPr>
        <w:t>con</w:t>
      </w:r>
      <w:r>
        <w:rPr>
          <w:smallCaps w:val="0"/>
          <w:color w:val="231F20"/>
          <w:spacing w:val="-4"/>
          <w:sz w:val="22"/>
        </w:rPr>
        <w:t> </w:t>
      </w:r>
      <w:r>
        <w:rPr>
          <w:smallCaps w:val="0"/>
          <w:color w:val="231F20"/>
          <w:sz w:val="22"/>
        </w:rPr>
        <w:t>la</w:t>
      </w:r>
      <w:r>
        <w:rPr>
          <w:smallCaps w:val="0"/>
          <w:color w:val="231F20"/>
          <w:spacing w:val="-4"/>
          <w:sz w:val="22"/>
        </w:rPr>
        <w:t> </w:t>
      </w:r>
      <w:r>
        <w:rPr>
          <w:smallCaps w:val="0"/>
          <w:color w:val="231F20"/>
          <w:sz w:val="22"/>
        </w:rPr>
        <w:t>firma</w:t>
      </w:r>
      <w:r>
        <w:rPr>
          <w:smallCaps w:val="0"/>
          <w:color w:val="231F20"/>
          <w:spacing w:val="-4"/>
          <w:sz w:val="22"/>
        </w:rPr>
        <w:t> </w:t>
      </w:r>
      <w:r>
        <w:rPr>
          <w:smallCaps w:val="0"/>
          <w:color w:val="231F20"/>
          <w:sz w:val="22"/>
        </w:rPr>
        <w:t>del</w:t>
      </w:r>
      <w:r>
        <w:rPr>
          <w:smallCaps w:val="0"/>
          <w:color w:val="231F20"/>
          <w:spacing w:val="-4"/>
          <w:sz w:val="22"/>
        </w:rPr>
        <w:t> </w:t>
      </w:r>
      <w:r>
        <w:rPr>
          <w:smallCaps w:val="0"/>
          <w:color w:val="231F20"/>
          <w:sz w:val="22"/>
        </w:rPr>
        <w:t>presidente,</w:t>
      </w:r>
      <w:r>
        <w:rPr>
          <w:smallCaps w:val="0"/>
          <w:color w:val="231F20"/>
          <w:spacing w:val="-3"/>
          <w:sz w:val="22"/>
        </w:rPr>
        <w:t> </w:t>
      </w:r>
      <w:r>
        <w:rPr>
          <w:smallCaps w:val="0"/>
          <w:color w:val="231F20"/>
          <w:sz w:val="22"/>
        </w:rPr>
        <w:t>la</w:t>
      </w:r>
      <w:r>
        <w:rPr>
          <w:smallCaps w:val="0"/>
          <w:color w:val="231F20"/>
          <w:spacing w:val="-3"/>
          <w:sz w:val="22"/>
        </w:rPr>
        <w:t> </w:t>
      </w:r>
      <w:r>
        <w:rPr>
          <w:smallCaps w:val="0"/>
          <w:color w:val="231F20"/>
          <w:sz w:val="22"/>
        </w:rPr>
        <w:t>fecha</w:t>
      </w:r>
      <w:r>
        <w:rPr>
          <w:smallCaps w:val="0"/>
          <w:color w:val="231F20"/>
          <w:spacing w:val="-3"/>
          <w:sz w:val="22"/>
        </w:rPr>
        <w:t> </w:t>
      </w:r>
      <w:r>
        <w:rPr>
          <w:smallCaps w:val="0"/>
          <w:color w:val="231F20"/>
          <w:sz w:val="22"/>
        </w:rPr>
        <w:t>y</w:t>
      </w:r>
      <w:r>
        <w:rPr>
          <w:smallCaps w:val="0"/>
          <w:color w:val="231F20"/>
          <w:spacing w:val="-3"/>
          <w:sz w:val="22"/>
        </w:rPr>
        <w:t> </w:t>
      </w:r>
      <w:r>
        <w:rPr>
          <w:smallCaps w:val="0"/>
          <w:color w:val="231F20"/>
          <w:sz w:val="22"/>
        </w:rPr>
        <w:t>hora</w:t>
      </w:r>
      <w:r>
        <w:rPr>
          <w:smallCaps w:val="0"/>
          <w:color w:val="231F20"/>
          <w:spacing w:val="-4"/>
          <w:sz w:val="22"/>
        </w:rPr>
        <w:t> </w:t>
      </w:r>
      <w:r>
        <w:rPr>
          <w:smallCaps w:val="0"/>
          <w:color w:val="231F20"/>
          <w:sz w:val="22"/>
        </w:rPr>
        <w:t>de</w:t>
      </w:r>
      <w:r>
        <w:rPr>
          <w:smallCaps w:val="0"/>
          <w:color w:val="231F20"/>
          <w:spacing w:val="-4"/>
          <w:sz w:val="22"/>
        </w:rPr>
        <w:t> </w:t>
      </w:r>
      <w:r>
        <w:rPr>
          <w:smallCaps w:val="0"/>
          <w:color w:val="231F20"/>
          <w:sz w:val="22"/>
        </w:rPr>
        <w:t>la</w:t>
      </w:r>
      <w:r>
        <w:rPr>
          <w:smallCaps w:val="0"/>
          <w:color w:val="231F20"/>
          <w:spacing w:val="-4"/>
          <w:sz w:val="22"/>
        </w:rPr>
        <w:t> </w:t>
      </w:r>
      <w:r>
        <w:rPr>
          <w:smallCaps w:val="0"/>
          <w:color w:val="231F20"/>
          <w:sz w:val="22"/>
        </w:rPr>
        <w:t>entrega.</w:t>
      </w:r>
    </w:p>
    <w:p>
      <w:pPr>
        <w:pStyle w:val="BodyText"/>
        <w:spacing w:before="2"/>
        <w:rPr>
          <w:sz w:val="21"/>
        </w:rPr>
      </w:pPr>
    </w:p>
    <w:p>
      <w:pPr>
        <w:pStyle w:val="ListParagraph"/>
        <w:numPr>
          <w:ilvl w:val="0"/>
          <w:numId w:val="134"/>
        </w:numPr>
        <w:tabs>
          <w:tab w:pos="931" w:val="left" w:leader="none"/>
        </w:tabs>
        <w:spacing w:line="232" w:lineRule="auto" w:before="1" w:after="0"/>
        <w:ind w:left="930" w:right="631" w:hanging="260"/>
        <w:jc w:val="both"/>
        <w:rPr>
          <w:sz w:val="22"/>
        </w:rPr>
      </w:pPr>
      <w:r>
        <w:rPr>
          <w:color w:val="231F20"/>
          <w:sz w:val="22"/>
        </w:rPr>
        <w:t>Los</w:t>
      </w:r>
      <w:r>
        <w:rPr>
          <w:color w:val="231F20"/>
          <w:spacing w:val="-10"/>
          <w:sz w:val="22"/>
        </w:rPr>
        <w:t> </w:t>
      </w:r>
      <w:r>
        <w:rPr>
          <w:color w:val="231F20"/>
          <w:sz w:val="22"/>
        </w:rPr>
        <w:t>recibos</w:t>
      </w:r>
      <w:r>
        <w:rPr>
          <w:color w:val="231F20"/>
          <w:spacing w:val="-10"/>
          <w:sz w:val="22"/>
        </w:rPr>
        <w:t> </w:t>
      </w:r>
      <w:r>
        <w:rPr>
          <w:color w:val="231F20"/>
          <w:sz w:val="22"/>
        </w:rPr>
        <w:t>de</w:t>
      </w:r>
      <w:r>
        <w:rPr>
          <w:color w:val="231F20"/>
          <w:spacing w:val="-10"/>
          <w:sz w:val="22"/>
        </w:rPr>
        <w:t> </w:t>
      </w:r>
      <w:r>
        <w:rPr>
          <w:color w:val="231F20"/>
          <w:sz w:val="22"/>
        </w:rPr>
        <w:t>la</w:t>
      </w:r>
      <w:r>
        <w:rPr>
          <w:color w:val="231F20"/>
          <w:spacing w:val="-10"/>
          <w:sz w:val="22"/>
        </w:rPr>
        <w:t> </w:t>
      </w:r>
      <w:r>
        <w:rPr>
          <w:color w:val="231F20"/>
          <w:sz w:val="22"/>
        </w:rPr>
        <w:t>entrega</w:t>
      </w:r>
      <w:r>
        <w:rPr>
          <w:color w:val="231F20"/>
          <w:spacing w:val="-9"/>
          <w:sz w:val="22"/>
        </w:rPr>
        <w:t> </w:t>
      </w:r>
      <w:r>
        <w:rPr>
          <w:color w:val="231F20"/>
          <w:sz w:val="22"/>
        </w:rPr>
        <w:t>de</w:t>
      </w:r>
      <w:r>
        <w:rPr>
          <w:color w:val="231F20"/>
          <w:spacing w:val="-10"/>
          <w:sz w:val="22"/>
        </w:rPr>
        <w:t> </w:t>
      </w:r>
      <w:r>
        <w:rPr>
          <w:color w:val="231F20"/>
          <w:sz w:val="22"/>
        </w:rPr>
        <w:t>la</w:t>
      </w:r>
      <w:r>
        <w:rPr>
          <w:color w:val="231F20"/>
          <w:spacing w:val="-10"/>
          <w:sz w:val="22"/>
        </w:rPr>
        <w:t> </w:t>
      </w:r>
      <w:r>
        <w:rPr>
          <w:color w:val="231F20"/>
          <w:sz w:val="22"/>
        </w:rPr>
        <w:t>documentación</w:t>
      </w:r>
      <w:r>
        <w:rPr>
          <w:color w:val="231F20"/>
          <w:spacing w:val="-10"/>
          <w:sz w:val="22"/>
        </w:rPr>
        <w:t> </w:t>
      </w:r>
      <w:r>
        <w:rPr>
          <w:color w:val="231F20"/>
          <w:sz w:val="22"/>
        </w:rPr>
        <w:t>y</w:t>
      </w:r>
      <w:r>
        <w:rPr>
          <w:color w:val="231F20"/>
          <w:spacing w:val="-9"/>
          <w:sz w:val="22"/>
        </w:rPr>
        <w:t> </w:t>
      </w:r>
      <w:r>
        <w:rPr>
          <w:color w:val="231F20"/>
          <w:sz w:val="22"/>
        </w:rPr>
        <w:t>materiales</w:t>
      </w:r>
      <w:r>
        <w:rPr>
          <w:color w:val="231F20"/>
          <w:spacing w:val="-10"/>
          <w:sz w:val="22"/>
        </w:rPr>
        <w:t> </w:t>
      </w:r>
      <w:r>
        <w:rPr>
          <w:color w:val="231F20"/>
          <w:sz w:val="22"/>
        </w:rPr>
        <w:t>electorales</w:t>
      </w:r>
      <w:r>
        <w:rPr>
          <w:color w:val="231F20"/>
          <w:spacing w:val="-10"/>
          <w:sz w:val="22"/>
        </w:rPr>
        <w:t> </w:t>
      </w:r>
      <w:r>
        <w:rPr>
          <w:color w:val="231F20"/>
          <w:sz w:val="22"/>
        </w:rPr>
        <w:t>de</w:t>
      </w:r>
      <w:r>
        <w:rPr>
          <w:color w:val="231F20"/>
          <w:spacing w:val="-10"/>
          <w:sz w:val="22"/>
        </w:rPr>
        <w:t> </w:t>
      </w:r>
      <w:r>
        <w:rPr>
          <w:color w:val="231F20"/>
          <w:sz w:val="22"/>
        </w:rPr>
        <w:t>elec- ciones locales, se concentrarán por la junta local respectiva quien, en caso de elecciones locales, realizará la entrega de los mismos al Órgano Superior de Dirección del </w:t>
      </w:r>
      <w:r>
        <w:rPr>
          <w:smallCaps/>
          <w:color w:val="231F20"/>
          <w:sz w:val="22"/>
        </w:rPr>
        <w:t>opl</w:t>
      </w:r>
      <w:r>
        <w:rPr>
          <w:smallCaps w:val="0"/>
          <w:color w:val="231F20"/>
          <w:sz w:val="22"/>
        </w:rPr>
        <w:t> en la última semana del mes en que se hubiera celebrado</w:t>
      </w:r>
      <w:r>
        <w:rPr>
          <w:smallCaps w:val="0"/>
          <w:color w:val="231F20"/>
          <w:spacing w:val="45"/>
          <w:sz w:val="22"/>
        </w:rPr>
        <w:t> </w:t>
      </w:r>
      <w:r>
        <w:rPr>
          <w:smallCaps w:val="0"/>
          <w:color w:val="231F20"/>
          <w:sz w:val="22"/>
        </w:rPr>
        <w:t>la</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1213" w:right="337"/>
      </w:pPr>
      <w:r>
        <w:rPr>
          <w:color w:val="231F20"/>
        </w:rPr>
        <w:t>jornada electoral, salvo que sean requeridos por las autoridades jurisdicciona- les, caso en que se entregarán de inmediato.</w:t>
      </w:r>
    </w:p>
    <w:p>
      <w:pPr>
        <w:pStyle w:val="BodyText"/>
        <w:spacing w:before="2"/>
        <w:rPr>
          <w:sz w:val="21"/>
        </w:rPr>
      </w:pPr>
    </w:p>
    <w:p>
      <w:pPr>
        <w:pStyle w:val="ListParagraph"/>
        <w:numPr>
          <w:ilvl w:val="0"/>
          <w:numId w:val="134"/>
        </w:numPr>
        <w:tabs>
          <w:tab w:pos="1214" w:val="left" w:leader="none"/>
        </w:tabs>
        <w:spacing w:line="232" w:lineRule="auto" w:before="0" w:after="0"/>
        <w:ind w:left="1213" w:right="347" w:hanging="260"/>
        <w:jc w:val="both"/>
        <w:rPr>
          <w:sz w:val="22"/>
        </w:rPr>
      </w:pPr>
      <w:r>
        <w:rPr>
          <w:color w:val="231F20"/>
          <w:sz w:val="22"/>
        </w:rPr>
        <w:t>Los</w:t>
      </w:r>
      <w:r>
        <w:rPr>
          <w:color w:val="231F20"/>
          <w:spacing w:val="-11"/>
          <w:sz w:val="22"/>
        </w:rPr>
        <w:t> </w:t>
      </w:r>
      <w:r>
        <w:rPr>
          <w:color w:val="231F20"/>
          <w:sz w:val="22"/>
        </w:rPr>
        <w:t>sobres</w:t>
      </w:r>
      <w:r>
        <w:rPr>
          <w:color w:val="231F20"/>
          <w:spacing w:val="-11"/>
          <w:sz w:val="22"/>
        </w:rPr>
        <w:t> </w:t>
      </w:r>
      <w:r>
        <w:rPr>
          <w:color w:val="231F20"/>
          <w:sz w:val="22"/>
        </w:rPr>
        <w:t>en</w:t>
      </w:r>
      <w:r>
        <w:rPr>
          <w:color w:val="231F20"/>
          <w:spacing w:val="-11"/>
          <w:sz w:val="22"/>
        </w:rPr>
        <w:t> </w:t>
      </w:r>
      <w:r>
        <w:rPr>
          <w:color w:val="231F20"/>
          <w:sz w:val="22"/>
        </w:rPr>
        <w:t>que</w:t>
      </w:r>
      <w:r>
        <w:rPr>
          <w:color w:val="231F20"/>
          <w:spacing w:val="-11"/>
          <w:sz w:val="22"/>
        </w:rPr>
        <w:t> </w:t>
      </w:r>
      <w:r>
        <w:rPr>
          <w:color w:val="231F20"/>
          <w:sz w:val="22"/>
        </w:rPr>
        <w:t>se</w:t>
      </w:r>
      <w:r>
        <w:rPr>
          <w:color w:val="231F20"/>
          <w:spacing w:val="-11"/>
          <w:sz w:val="22"/>
        </w:rPr>
        <w:t> </w:t>
      </w:r>
      <w:r>
        <w:rPr>
          <w:color w:val="231F20"/>
          <w:sz w:val="22"/>
        </w:rPr>
        <w:t>introduzcan</w:t>
      </w:r>
      <w:r>
        <w:rPr>
          <w:color w:val="231F20"/>
          <w:spacing w:val="-11"/>
          <w:sz w:val="22"/>
        </w:rPr>
        <w:t> </w:t>
      </w:r>
      <w:r>
        <w:rPr>
          <w:color w:val="231F20"/>
          <w:sz w:val="22"/>
        </w:rPr>
        <w:t>las</w:t>
      </w:r>
      <w:r>
        <w:rPr>
          <w:color w:val="231F20"/>
          <w:spacing w:val="-11"/>
          <w:sz w:val="22"/>
        </w:rPr>
        <w:t> </w:t>
      </w:r>
      <w:r>
        <w:rPr>
          <w:color w:val="231F20"/>
          <w:sz w:val="22"/>
        </w:rPr>
        <w:t>boletas</w:t>
      </w:r>
      <w:r>
        <w:rPr>
          <w:color w:val="231F20"/>
          <w:spacing w:val="-11"/>
          <w:sz w:val="22"/>
        </w:rPr>
        <w:t> </w:t>
      </w:r>
      <w:r>
        <w:rPr>
          <w:color w:val="231F20"/>
          <w:sz w:val="22"/>
        </w:rPr>
        <w:t>electorales,</w:t>
      </w:r>
      <w:r>
        <w:rPr>
          <w:color w:val="231F20"/>
          <w:spacing w:val="-11"/>
          <w:sz w:val="22"/>
        </w:rPr>
        <w:t> </w:t>
      </w:r>
      <w:r>
        <w:rPr>
          <w:color w:val="231F20"/>
          <w:sz w:val="22"/>
        </w:rPr>
        <w:t>serán</w:t>
      </w:r>
      <w:r>
        <w:rPr>
          <w:color w:val="231F20"/>
          <w:spacing w:val="-11"/>
          <w:sz w:val="22"/>
        </w:rPr>
        <w:t> </w:t>
      </w:r>
      <w:r>
        <w:rPr>
          <w:color w:val="231F20"/>
          <w:sz w:val="22"/>
        </w:rPr>
        <w:t>cerrados</w:t>
      </w:r>
      <w:r>
        <w:rPr>
          <w:color w:val="231F20"/>
          <w:spacing w:val="-11"/>
          <w:sz w:val="22"/>
        </w:rPr>
        <w:t> </w:t>
      </w:r>
      <w:r>
        <w:rPr>
          <w:color w:val="231F20"/>
          <w:sz w:val="22"/>
        </w:rPr>
        <w:t>por</w:t>
      </w:r>
      <w:r>
        <w:rPr>
          <w:color w:val="231F20"/>
          <w:spacing w:val="-11"/>
          <w:sz w:val="22"/>
        </w:rPr>
        <w:t> </w:t>
      </w:r>
      <w:r>
        <w:rPr>
          <w:color w:val="231F20"/>
          <w:sz w:val="22"/>
        </w:rPr>
        <w:t>los </w:t>
      </w:r>
      <w:r>
        <w:rPr>
          <w:smallCaps/>
          <w:color w:val="231F20"/>
          <w:sz w:val="22"/>
        </w:rPr>
        <w:t>cae</w:t>
      </w:r>
      <w:r>
        <w:rPr>
          <w:smallCaps w:val="0"/>
          <w:color w:val="231F20"/>
          <w:spacing w:val="-12"/>
          <w:sz w:val="22"/>
        </w:rPr>
        <w:t> </w:t>
      </w:r>
      <w:r>
        <w:rPr>
          <w:smallCaps w:val="0"/>
          <w:color w:val="231F20"/>
          <w:sz w:val="22"/>
        </w:rPr>
        <w:t>en</w:t>
      </w:r>
      <w:r>
        <w:rPr>
          <w:smallCaps w:val="0"/>
          <w:color w:val="231F20"/>
          <w:spacing w:val="-12"/>
          <w:sz w:val="22"/>
        </w:rPr>
        <w:t> </w:t>
      </w:r>
      <w:r>
        <w:rPr>
          <w:smallCaps w:val="0"/>
          <w:color w:val="231F20"/>
          <w:sz w:val="22"/>
        </w:rPr>
        <w:t>presencia</w:t>
      </w:r>
      <w:r>
        <w:rPr>
          <w:smallCaps w:val="0"/>
          <w:color w:val="231F20"/>
          <w:spacing w:val="-12"/>
          <w:sz w:val="22"/>
        </w:rPr>
        <w:t> </w:t>
      </w:r>
      <w:r>
        <w:rPr>
          <w:smallCaps w:val="0"/>
          <w:color w:val="231F20"/>
          <w:sz w:val="22"/>
        </w:rPr>
        <w:t>del</w:t>
      </w:r>
      <w:r>
        <w:rPr>
          <w:smallCaps w:val="0"/>
          <w:color w:val="231F20"/>
          <w:spacing w:val="-12"/>
          <w:sz w:val="22"/>
        </w:rPr>
        <w:t> </w:t>
      </w:r>
      <w:r>
        <w:rPr>
          <w:smallCaps w:val="0"/>
          <w:color w:val="231F20"/>
          <w:sz w:val="22"/>
        </w:rPr>
        <w:t>presidente</w:t>
      </w:r>
      <w:r>
        <w:rPr>
          <w:smallCaps w:val="0"/>
          <w:color w:val="231F20"/>
          <w:spacing w:val="-12"/>
          <w:sz w:val="22"/>
        </w:rPr>
        <w:t> </w:t>
      </w:r>
      <w:r>
        <w:rPr>
          <w:smallCaps w:val="0"/>
          <w:color w:val="231F20"/>
          <w:sz w:val="22"/>
        </w:rPr>
        <w:t>de</w:t>
      </w:r>
      <w:r>
        <w:rPr>
          <w:smallCaps w:val="0"/>
          <w:color w:val="231F20"/>
          <w:spacing w:val="-12"/>
          <w:sz w:val="22"/>
        </w:rPr>
        <w:t> </w:t>
      </w:r>
      <w:r>
        <w:rPr>
          <w:smallCaps w:val="0"/>
          <w:color w:val="231F20"/>
          <w:sz w:val="22"/>
        </w:rPr>
        <w:t>la</w:t>
      </w:r>
      <w:r>
        <w:rPr>
          <w:smallCaps w:val="0"/>
          <w:color w:val="231F20"/>
          <w:spacing w:val="-12"/>
          <w:sz w:val="22"/>
        </w:rPr>
        <w:t> </w:t>
      </w:r>
      <w:r>
        <w:rPr>
          <w:smallCaps w:val="0"/>
          <w:color w:val="231F20"/>
          <w:sz w:val="22"/>
        </w:rPr>
        <w:t>mesa</w:t>
      </w:r>
      <w:r>
        <w:rPr>
          <w:smallCaps w:val="0"/>
          <w:color w:val="231F20"/>
          <w:spacing w:val="-12"/>
          <w:sz w:val="22"/>
        </w:rPr>
        <w:t> </w:t>
      </w:r>
      <w:r>
        <w:rPr>
          <w:smallCaps w:val="0"/>
          <w:color w:val="231F20"/>
          <w:sz w:val="22"/>
        </w:rPr>
        <w:t>directiva</w:t>
      </w:r>
      <w:r>
        <w:rPr>
          <w:smallCaps w:val="0"/>
          <w:color w:val="231F20"/>
          <w:spacing w:val="-12"/>
          <w:sz w:val="22"/>
        </w:rPr>
        <w:t> </w:t>
      </w:r>
      <w:r>
        <w:rPr>
          <w:smallCaps w:val="0"/>
          <w:color w:val="231F20"/>
          <w:sz w:val="22"/>
        </w:rPr>
        <w:t>de</w:t>
      </w:r>
      <w:r>
        <w:rPr>
          <w:smallCaps w:val="0"/>
          <w:color w:val="231F20"/>
          <w:spacing w:val="-12"/>
          <w:sz w:val="22"/>
        </w:rPr>
        <w:t> </w:t>
      </w:r>
      <w:r>
        <w:rPr>
          <w:smallCaps w:val="0"/>
          <w:color w:val="231F20"/>
          <w:sz w:val="22"/>
        </w:rPr>
        <w:t>casilla,</w:t>
      </w:r>
      <w:r>
        <w:rPr>
          <w:smallCaps w:val="0"/>
          <w:color w:val="231F20"/>
          <w:spacing w:val="-11"/>
          <w:sz w:val="22"/>
        </w:rPr>
        <w:t> </w:t>
      </w:r>
      <w:r>
        <w:rPr>
          <w:smallCaps w:val="0"/>
          <w:color w:val="231F20"/>
          <w:sz w:val="22"/>
        </w:rPr>
        <w:t>una</w:t>
      </w:r>
      <w:r>
        <w:rPr>
          <w:smallCaps w:val="0"/>
          <w:color w:val="231F20"/>
          <w:spacing w:val="-12"/>
          <w:sz w:val="22"/>
        </w:rPr>
        <w:t> </w:t>
      </w:r>
      <w:r>
        <w:rPr>
          <w:smallCaps w:val="0"/>
          <w:color w:val="231F20"/>
          <w:sz w:val="22"/>
        </w:rPr>
        <w:t>vez</w:t>
      </w:r>
      <w:r>
        <w:rPr>
          <w:smallCaps w:val="0"/>
          <w:color w:val="231F20"/>
          <w:spacing w:val="-12"/>
          <w:sz w:val="22"/>
        </w:rPr>
        <w:t> </w:t>
      </w:r>
      <w:r>
        <w:rPr>
          <w:smallCaps w:val="0"/>
          <w:color w:val="231F20"/>
          <w:sz w:val="22"/>
        </w:rPr>
        <w:t>que</w:t>
      </w:r>
      <w:r>
        <w:rPr>
          <w:smallCaps w:val="0"/>
          <w:color w:val="231F20"/>
          <w:spacing w:val="-12"/>
          <w:sz w:val="22"/>
        </w:rPr>
        <w:t> </w:t>
      </w:r>
      <w:r>
        <w:rPr>
          <w:smallCaps w:val="0"/>
          <w:color w:val="231F20"/>
          <w:sz w:val="22"/>
        </w:rPr>
        <w:t>éste verificó la documentación al momento de la</w:t>
      </w:r>
      <w:r>
        <w:rPr>
          <w:smallCaps w:val="0"/>
          <w:color w:val="231F20"/>
          <w:spacing w:val="-12"/>
          <w:sz w:val="22"/>
        </w:rPr>
        <w:t> </w:t>
      </w:r>
      <w:r>
        <w:rPr>
          <w:smallCaps w:val="0"/>
          <w:color w:val="231F20"/>
          <w:sz w:val="22"/>
        </w:rPr>
        <w:t>entrega.</w:t>
      </w:r>
    </w:p>
    <w:p>
      <w:pPr>
        <w:pStyle w:val="BodyText"/>
        <w:spacing w:before="2"/>
        <w:rPr>
          <w:sz w:val="21"/>
        </w:rPr>
      </w:pPr>
    </w:p>
    <w:p>
      <w:pPr>
        <w:pStyle w:val="Heading2"/>
        <w:spacing w:line="213" w:lineRule="auto"/>
        <w:ind w:left="3133" w:right="2948" w:firstLine="440"/>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color w:val="58595B"/>
          <w:w w:val="117"/>
        </w:rPr>
        <w:t>quin</w:t>
      </w:r>
      <w:r>
        <w:rPr>
          <w:smallCaps/>
          <w:color w:val="58595B"/>
          <w:spacing w:val="-15"/>
          <w:w w:val="117"/>
        </w:rPr>
        <w:t>t</w:t>
      </w:r>
      <w:r>
        <w:rPr>
          <w:smallCaps/>
          <w:color w:val="58595B"/>
          <w:w w:val="111"/>
        </w:rPr>
        <w:t>a</w:t>
      </w:r>
      <w:r>
        <w:rPr>
          <w:smallCaps w:val="0"/>
          <w:color w:val="58595B"/>
          <w:w w:val="111"/>
        </w:rPr>
        <w:t> </w:t>
      </w:r>
      <w:r>
        <w:rPr>
          <w:smallCaps w:val="0"/>
          <w:color w:val="58595B"/>
          <w:spacing w:val="-4"/>
        </w:rPr>
        <w:t>R</w:t>
      </w:r>
      <w:r>
        <w:rPr>
          <w:smallCaps w:val="0"/>
          <w:color w:val="58595B"/>
          <w:spacing w:val="-1"/>
        </w:rPr>
        <w:t>egla</w:t>
      </w:r>
      <w:r>
        <w:rPr>
          <w:smallCaps w:val="0"/>
          <w:color w:val="58595B"/>
        </w:rPr>
        <w:t>s</w:t>
      </w:r>
      <w:r>
        <w:rPr>
          <w:smallCaps w:val="0"/>
          <w:color w:val="58595B"/>
          <w:spacing w:val="-1"/>
        </w:rPr>
        <w:t> Compleme</w:t>
      </w:r>
      <w:r>
        <w:rPr>
          <w:smallCaps w:val="0"/>
          <w:color w:val="58595B"/>
          <w:spacing w:val="-3"/>
        </w:rPr>
        <w:t>nt</w:t>
      </w:r>
      <w:r>
        <w:rPr>
          <w:smallCaps w:val="0"/>
          <w:color w:val="58595B"/>
        </w:rPr>
        <w:t>arias</w:t>
      </w:r>
    </w:p>
    <w:p>
      <w:pPr>
        <w:pStyle w:val="BodyText"/>
        <w:spacing w:before="11"/>
        <w:rPr>
          <w:b/>
          <w:sz w:val="10"/>
        </w:rPr>
      </w:pPr>
    </w:p>
    <w:p>
      <w:pPr>
        <w:spacing w:before="101"/>
        <w:ind w:left="533" w:right="0" w:firstLine="0"/>
        <w:jc w:val="left"/>
        <w:rPr>
          <w:b/>
          <w:sz w:val="24"/>
        </w:rPr>
      </w:pPr>
      <w:r>
        <w:rPr>
          <w:b/>
          <w:color w:val="231F20"/>
          <w:sz w:val="24"/>
        </w:rPr>
        <w:t>Artículo 184.</w:t>
      </w:r>
    </w:p>
    <w:p>
      <w:pPr>
        <w:pStyle w:val="BodyText"/>
        <w:spacing w:before="8"/>
        <w:rPr>
          <w:b/>
          <w:sz w:val="20"/>
        </w:rPr>
      </w:pPr>
    </w:p>
    <w:p>
      <w:pPr>
        <w:pStyle w:val="BodyText"/>
        <w:spacing w:line="232" w:lineRule="auto"/>
        <w:ind w:left="1213" w:right="346" w:hanging="260"/>
        <w:jc w:val="both"/>
      </w:pPr>
      <w:r>
        <w:rPr>
          <w:b/>
          <w:color w:val="231F20"/>
        </w:rPr>
        <w:t>1. </w:t>
      </w:r>
      <w:r>
        <w:rPr>
          <w:b/>
          <w:color w:val="231F20"/>
          <w:spacing w:val="-10"/>
        </w:rPr>
        <w:t> </w:t>
      </w:r>
      <w:r>
        <w:rPr>
          <w:color w:val="231F20"/>
          <w:spacing w:val="-1"/>
        </w:rPr>
        <w:t>L</w:t>
      </w:r>
      <w:r>
        <w:rPr>
          <w:color w:val="231F20"/>
        </w:rPr>
        <w:t>a</w:t>
      </w:r>
      <w:r>
        <w:rPr>
          <w:color w:val="231F20"/>
          <w:spacing w:val="-5"/>
        </w:rPr>
        <w:t> </w:t>
      </w:r>
      <w:r>
        <w:rPr>
          <w:color w:val="231F20"/>
          <w:spacing w:val="-1"/>
          <w:w w:val="104"/>
        </w:rPr>
        <w:t>d</w:t>
      </w:r>
      <w:r>
        <w:rPr>
          <w:smallCaps/>
          <w:color w:val="231F20"/>
          <w:spacing w:val="-4"/>
          <w:w w:val="109"/>
        </w:rPr>
        <w:t>e</w:t>
      </w:r>
      <w:r>
        <w:rPr>
          <w:smallCaps/>
          <w:color w:val="231F20"/>
          <w:w w:val="108"/>
        </w:rPr>
        <w:t>oe</w:t>
      </w:r>
      <w:r>
        <w:rPr>
          <w:smallCaps w:val="0"/>
          <w:color w:val="231F20"/>
        </w:rPr>
        <w:t>,</w:t>
      </w:r>
      <w:r>
        <w:rPr>
          <w:smallCaps w:val="0"/>
          <w:color w:val="231F20"/>
          <w:spacing w:val="-5"/>
        </w:rPr>
        <w:t> </w:t>
      </w:r>
      <w:r>
        <w:rPr>
          <w:smallCaps w:val="0"/>
          <w:color w:val="231F20"/>
          <w:spacing w:val="-1"/>
        </w:rPr>
        <w:t>di</w:t>
      </w:r>
      <w:r>
        <w:rPr>
          <w:smallCaps w:val="0"/>
          <w:color w:val="231F20"/>
          <w:spacing w:val="-3"/>
        </w:rPr>
        <w:t>r</w:t>
      </w:r>
      <w:r>
        <w:rPr>
          <w:smallCaps w:val="0"/>
          <w:color w:val="231F20"/>
        </w:rPr>
        <w:t>ec</w:t>
      </w:r>
      <w:r>
        <w:rPr>
          <w:smallCaps w:val="0"/>
          <w:color w:val="231F20"/>
          <w:spacing w:val="-3"/>
        </w:rPr>
        <w:t>t</w:t>
      </w:r>
      <w:r>
        <w:rPr>
          <w:smallCaps w:val="0"/>
          <w:color w:val="231F20"/>
        </w:rPr>
        <w:t>ame</w:t>
      </w:r>
      <w:r>
        <w:rPr>
          <w:smallCaps w:val="0"/>
          <w:color w:val="231F20"/>
          <w:spacing w:val="-3"/>
        </w:rPr>
        <w:t>nt</w:t>
      </w:r>
      <w:r>
        <w:rPr>
          <w:smallCaps w:val="0"/>
          <w:color w:val="231F20"/>
        </w:rPr>
        <w:t>e</w:t>
      </w:r>
      <w:r>
        <w:rPr>
          <w:smallCaps w:val="0"/>
          <w:color w:val="231F20"/>
          <w:spacing w:val="-5"/>
        </w:rPr>
        <w:t> </w:t>
      </w:r>
      <w:r>
        <w:rPr>
          <w:smallCaps w:val="0"/>
          <w:color w:val="231F20"/>
        </w:rPr>
        <w:t>o</w:t>
      </w:r>
      <w:r>
        <w:rPr>
          <w:smallCaps w:val="0"/>
          <w:color w:val="231F20"/>
          <w:spacing w:val="-6"/>
        </w:rPr>
        <w:t> </w:t>
      </w:r>
      <w:r>
        <w:rPr>
          <w:smallCaps w:val="0"/>
          <w:color w:val="231F20"/>
        </w:rPr>
        <w:t>a</w:t>
      </w:r>
      <w:r>
        <w:rPr>
          <w:smallCaps w:val="0"/>
          <w:color w:val="231F20"/>
          <w:spacing w:val="-6"/>
        </w:rPr>
        <w:t> </w:t>
      </w:r>
      <w:r>
        <w:rPr>
          <w:smallCaps w:val="0"/>
          <w:color w:val="231F20"/>
        </w:rPr>
        <w:t>t</w:t>
      </w:r>
      <w:r>
        <w:rPr>
          <w:smallCaps w:val="0"/>
          <w:color w:val="231F20"/>
          <w:spacing w:val="-5"/>
        </w:rPr>
        <w:t>r</w:t>
      </w:r>
      <w:r>
        <w:rPr>
          <w:smallCaps w:val="0"/>
          <w:color w:val="231F20"/>
          <w:spacing w:val="-4"/>
        </w:rPr>
        <w:t>a</w:t>
      </w:r>
      <w:r>
        <w:rPr>
          <w:smallCaps w:val="0"/>
          <w:color w:val="231F20"/>
          <w:spacing w:val="-3"/>
        </w:rPr>
        <w:t>v</w:t>
      </w:r>
      <w:r>
        <w:rPr>
          <w:smallCaps w:val="0"/>
          <w:color w:val="231F20"/>
        </w:rPr>
        <w:t>és</w:t>
      </w:r>
      <w:r>
        <w:rPr>
          <w:smallCaps w:val="0"/>
          <w:color w:val="231F20"/>
          <w:spacing w:val="-5"/>
        </w:rPr>
        <w:t> </w:t>
      </w:r>
      <w:r>
        <w:rPr>
          <w:smallCaps w:val="0"/>
          <w:color w:val="231F20"/>
          <w:spacing w:val="-1"/>
        </w:rPr>
        <w:t>d</w:t>
      </w:r>
      <w:r>
        <w:rPr>
          <w:smallCaps w:val="0"/>
          <w:color w:val="231F20"/>
        </w:rPr>
        <w:t>e</w:t>
      </w:r>
      <w:r>
        <w:rPr>
          <w:smallCaps w:val="0"/>
          <w:color w:val="231F20"/>
          <w:spacing w:val="-6"/>
        </w:rPr>
        <w:t> </w:t>
      </w:r>
      <w:r>
        <w:rPr>
          <w:smallCaps w:val="0"/>
          <w:color w:val="231F20"/>
          <w:spacing w:val="-1"/>
        </w:rPr>
        <w:t>l</w:t>
      </w:r>
      <w:r>
        <w:rPr>
          <w:smallCaps w:val="0"/>
          <w:color w:val="231F20"/>
        </w:rPr>
        <w:t>os</w:t>
      </w:r>
      <w:r>
        <w:rPr>
          <w:smallCaps w:val="0"/>
          <w:color w:val="231F20"/>
          <w:spacing w:val="-6"/>
        </w:rPr>
        <w:t> </w:t>
      </w:r>
      <w:r>
        <w:rPr>
          <w:smallCaps w:val="0"/>
          <w:color w:val="231F20"/>
          <w:spacing w:val="-1"/>
        </w:rPr>
        <w:t>ó</w:t>
      </w:r>
      <w:r>
        <w:rPr>
          <w:smallCaps w:val="0"/>
          <w:color w:val="231F20"/>
          <w:spacing w:val="-4"/>
        </w:rPr>
        <w:t>r</w:t>
      </w:r>
      <w:r>
        <w:rPr>
          <w:smallCaps w:val="0"/>
          <w:color w:val="231F20"/>
          <w:spacing w:val="-5"/>
        </w:rPr>
        <w:t>g</w:t>
      </w:r>
      <w:r>
        <w:rPr>
          <w:smallCaps w:val="0"/>
          <w:color w:val="231F20"/>
        </w:rPr>
        <w:t>anos</w:t>
      </w:r>
      <w:r>
        <w:rPr>
          <w:smallCaps w:val="0"/>
          <w:color w:val="231F20"/>
          <w:spacing w:val="-5"/>
        </w:rPr>
        <w:t> </w:t>
      </w:r>
      <w:r>
        <w:rPr>
          <w:smallCaps w:val="0"/>
          <w:color w:val="231F20"/>
          <w:spacing w:val="-1"/>
        </w:rPr>
        <w:t>des</w:t>
      </w:r>
      <w:r>
        <w:rPr>
          <w:smallCaps w:val="0"/>
          <w:color w:val="231F20"/>
          <w:spacing w:val="-2"/>
        </w:rPr>
        <w:t>c</w:t>
      </w:r>
      <w:r>
        <w:rPr>
          <w:smallCaps w:val="0"/>
          <w:color w:val="231F20"/>
          <w:spacing w:val="-1"/>
        </w:rPr>
        <w:t>once</w:t>
      </w:r>
      <w:r>
        <w:rPr>
          <w:smallCaps w:val="0"/>
          <w:color w:val="231F20"/>
          <w:spacing w:val="-2"/>
        </w:rPr>
        <w:t>n</w:t>
      </w:r>
      <w:r>
        <w:rPr>
          <w:smallCaps w:val="0"/>
          <w:color w:val="231F20"/>
        </w:rPr>
        <w:t>t</w:t>
      </w:r>
      <w:r>
        <w:rPr>
          <w:smallCaps w:val="0"/>
          <w:color w:val="231F20"/>
          <w:spacing w:val="-5"/>
        </w:rPr>
        <w:t>r</w:t>
      </w:r>
      <w:r>
        <w:rPr>
          <w:smallCaps w:val="0"/>
          <w:color w:val="231F20"/>
        </w:rPr>
        <w:t>ados,</w:t>
      </w:r>
      <w:r>
        <w:rPr>
          <w:smallCaps w:val="0"/>
          <w:color w:val="231F20"/>
          <w:spacing w:val="-6"/>
        </w:rPr>
        <w:t> </w:t>
      </w:r>
      <w:r>
        <w:rPr>
          <w:smallCaps w:val="0"/>
          <w:color w:val="231F20"/>
          <w:spacing w:val="-1"/>
          <w:w w:val="99"/>
        </w:rPr>
        <w:t>imparti</w:t>
      </w:r>
      <w:r>
        <w:rPr>
          <w:smallCaps w:val="0"/>
          <w:color w:val="231F20"/>
          <w:spacing w:val="-5"/>
          <w:w w:val="99"/>
        </w:rPr>
        <w:t>r</w:t>
      </w:r>
      <w:r>
        <w:rPr>
          <w:smallCaps w:val="0"/>
          <w:color w:val="231F20"/>
        </w:rPr>
        <w:t>á</w:t>
      </w:r>
      <w:r>
        <w:rPr>
          <w:smallCaps w:val="0"/>
          <w:color w:val="231F20"/>
          <w:spacing w:val="-6"/>
        </w:rPr>
        <w:t> </w:t>
      </w:r>
      <w:r>
        <w:rPr>
          <w:smallCaps w:val="0"/>
          <w:color w:val="231F20"/>
          <w:spacing w:val="-3"/>
        </w:rPr>
        <w:t>t</w:t>
      </w:r>
      <w:r>
        <w:rPr>
          <w:smallCaps w:val="0"/>
          <w:color w:val="231F20"/>
          <w:spacing w:val="1"/>
        </w:rPr>
        <w:t>a</w:t>
      </w:r>
      <w:r>
        <w:rPr>
          <w:smallCaps w:val="0"/>
          <w:color w:val="231F20"/>
        </w:rPr>
        <w:t>- </w:t>
      </w:r>
      <w:r>
        <w:rPr>
          <w:smallCaps w:val="0"/>
          <w:color w:val="231F20"/>
          <w:spacing w:val="-1"/>
        </w:rPr>
        <w:t>lle</w:t>
      </w:r>
      <w:r>
        <w:rPr>
          <w:smallCaps w:val="0"/>
          <w:color w:val="231F20"/>
          <w:spacing w:val="-3"/>
        </w:rPr>
        <w:t>r</w:t>
      </w:r>
      <w:r>
        <w:rPr>
          <w:smallCaps w:val="0"/>
          <w:color w:val="231F20"/>
        </w:rPr>
        <w:t>es</w:t>
      </w:r>
      <w:r>
        <w:rPr>
          <w:smallCaps w:val="0"/>
          <w:color w:val="231F20"/>
          <w:spacing w:val="4"/>
        </w:rPr>
        <w:t> </w:t>
      </w:r>
      <w:r>
        <w:rPr>
          <w:smallCaps w:val="0"/>
          <w:color w:val="231F20"/>
          <w:spacing w:val="-1"/>
        </w:rPr>
        <w:t>pa</w:t>
      </w:r>
      <w:r>
        <w:rPr>
          <w:smallCaps w:val="0"/>
          <w:color w:val="231F20"/>
          <w:spacing w:val="-5"/>
        </w:rPr>
        <w:t>r</w:t>
      </w:r>
      <w:r>
        <w:rPr>
          <w:smallCaps w:val="0"/>
          <w:color w:val="231F20"/>
        </w:rPr>
        <w:t>a</w:t>
      </w:r>
      <w:r>
        <w:rPr>
          <w:smallCaps w:val="0"/>
          <w:color w:val="231F20"/>
          <w:spacing w:val="4"/>
        </w:rPr>
        <w:t> </w:t>
      </w:r>
      <w:r>
        <w:rPr>
          <w:smallCaps w:val="0"/>
          <w:color w:val="231F20"/>
        </w:rPr>
        <w:t>el</w:t>
      </w:r>
      <w:r>
        <w:rPr>
          <w:smallCaps w:val="0"/>
          <w:color w:val="231F20"/>
          <w:spacing w:val="4"/>
        </w:rPr>
        <w:t> </w:t>
      </w:r>
      <w:r>
        <w:rPr>
          <w:smallCaps w:val="0"/>
          <w:color w:val="231F20"/>
          <w:spacing w:val="-1"/>
        </w:rPr>
        <w:t>pe</w:t>
      </w:r>
      <w:r>
        <w:rPr>
          <w:smallCaps w:val="0"/>
          <w:color w:val="231F20"/>
          <w:spacing w:val="-4"/>
        </w:rPr>
        <w:t>r</w:t>
      </w:r>
      <w:r>
        <w:rPr>
          <w:smallCaps w:val="0"/>
          <w:color w:val="231F20"/>
          <w:spacing w:val="-1"/>
        </w:rPr>
        <w:t>sona</w:t>
      </w:r>
      <w:r>
        <w:rPr>
          <w:smallCaps w:val="0"/>
          <w:color w:val="231F20"/>
        </w:rPr>
        <w:t>l</w:t>
      </w:r>
      <w:r>
        <w:rPr>
          <w:smallCaps w:val="0"/>
          <w:color w:val="231F20"/>
          <w:spacing w:val="4"/>
        </w:rPr>
        <w:t> </w:t>
      </w:r>
      <w:r>
        <w:rPr>
          <w:smallCaps w:val="0"/>
          <w:color w:val="231F20"/>
          <w:spacing w:val="-1"/>
        </w:rPr>
        <w:t>i</w:t>
      </w:r>
      <w:r>
        <w:rPr>
          <w:smallCaps w:val="0"/>
          <w:color w:val="231F20"/>
          <w:spacing w:val="-4"/>
        </w:rPr>
        <w:t>n</w:t>
      </w:r>
      <w:r>
        <w:rPr>
          <w:smallCaps w:val="0"/>
          <w:color w:val="231F20"/>
          <w:spacing w:val="-3"/>
        </w:rPr>
        <w:t>v</w:t>
      </w:r>
      <w:r>
        <w:rPr>
          <w:smallCaps w:val="0"/>
          <w:color w:val="231F20"/>
          <w:spacing w:val="-1"/>
        </w:rPr>
        <w:t>ol</w:t>
      </w:r>
      <w:r>
        <w:rPr>
          <w:smallCaps w:val="0"/>
          <w:color w:val="231F20"/>
        </w:rPr>
        <w:t>uc</w:t>
      </w:r>
      <w:r>
        <w:rPr>
          <w:smallCaps w:val="0"/>
          <w:color w:val="231F20"/>
          <w:spacing w:val="-5"/>
        </w:rPr>
        <w:t>r</w:t>
      </w:r>
      <w:r>
        <w:rPr>
          <w:smallCaps w:val="0"/>
          <w:color w:val="231F20"/>
        </w:rPr>
        <w:t>ado</w:t>
      </w:r>
      <w:r>
        <w:rPr>
          <w:smallCaps w:val="0"/>
          <w:color w:val="231F20"/>
          <w:spacing w:val="4"/>
        </w:rPr>
        <w:t> </w:t>
      </w:r>
      <w:r>
        <w:rPr>
          <w:smallCaps w:val="0"/>
          <w:color w:val="231F20"/>
        </w:rPr>
        <w:t>en</w:t>
      </w:r>
      <w:r>
        <w:rPr>
          <w:smallCaps w:val="0"/>
          <w:color w:val="231F20"/>
          <w:spacing w:val="4"/>
        </w:rPr>
        <w:t> </w:t>
      </w:r>
      <w:r>
        <w:rPr>
          <w:smallCaps w:val="0"/>
          <w:color w:val="231F20"/>
          <w:spacing w:val="-1"/>
        </w:rPr>
        <w:t>l</w:t>
      </w:r>
      <w:r>
        <w:rPr>
          <w:smallCaps w:val="0"/>
          <w:color w:val="231F20"/>
        </w:rPr>
        <w:t>a</w:t>
      </w:r>
      <w:r>
        <w:rPr>
          <w:smallCaps w:val="0"/>
          <w:color w:val="231F20"/>
          <w:spacing w:val="4"/>
        </w:rPr>
        <w:t> </w:t>
      </w:r>
      <w:r>
        <w:rPr>
          <w:smallCaps w:val="0"/>
          <w:color w:val="231F20"/>
          <w:spacing w:val="-1"/>
        </w:rPr>
        <w:t>ope</w:t>
      </w:r>
      <w:r>
        <w:rPr>
          <w:smallCaps w:val="0"/>
          <w:color w:val="231F20"/>
          <w:spacing w:val="-5"/>
        </w:rPr>
        <w:t>r</w:t>
      </w:r>
      <w:r>
        <w:rPr>
          <w:smallCaps w:val="0"/>
          <w:color w:val="231F20"/>
        </w:rPr>
        <w:t>ación</w:t>
      </w:r>
      <w:r>
        <w:rPr>
          <w:smallCaps w:val="0"/>
          <w:color w:val="231F20"/>
          <w:spacing w:val="4"/>
        </w:rPr>
        <w:t> </w:t>
      </w:r>
      <w:r>
        <w:rPr>
          <w:smallCaps w:val="0"/>
          <w:color w:val="231F20"/>
          <w:spacing w:val="-1"/>
        </w:rPr>
        <w:t>d</w:t>
      </w:r>
      <w:r>
        <w:rPr>
          <w:smallCaps w:val="0"/>
          <w:color w:val="231F20"/>
        </w:rPr>
        <w:t>e</w:t>
      </w:r>
      <w:r>
        <w:rPr>
          <w:smallCaps w:val="0"/>
          <w:color w:val="231F20"/>
          <w:spacing w:val="4"/>
        </w:rPr>
        <w:t> </w:t>
      </w:r>
      <w:r>
        <w:rPr>
          <w:smallCaps w:val="0"/>
          <w:color w:val="231F20"/>
          <w:spacing w:val="-1"/>
        </w:rPr>
        <w:t>la</w:t>
      </w:r>
      <w:r>
        <w:rPr>
          <w:smallCaps w:val="0"/>
          <w:color w:val="231F20"/>
        </w:rPr>
        <w:t>s</w:t>
      </w:r>
      <w:r>
        <w:rPr>
          <w:smallCaps w:val="0"/>
          <w:color w:val="231F20"/>
          <w:spacing w:val="4"/>
        </w:rPr>
        <w:t> </w:t>
      </w:r>
      <w:r>
        <w:rPr>
          <w:smallCaps w:val="0"/>
          <w:color w:val="231F20"/>
          <w:spacing w:val="-1"/>
        </w:rPr>
        <w:t>bode</w:t>
      </w:r>
      <w:r>
        <w:rPr>
          <w:smallCaps w:val="0"/>
          <w:color w:val="231F20"/>
          <w:spacing w:val="-5"/>
        </w:rPr>
        <w:t>g</w:t>
      </w:r>
      <w:r>
        <w:rPr>
          <w:smallCaps w:val="0"/>
          <w:color w:val="231F20"/>
        </w:rPr>
        <w:t>as</w:t>
      </w:r>
      <w:r>
        <w:rPr>
          <w:smallCaps w:val="0"/>
          <w:color w:val="231F20"/>
          <w:spacing w:val="4"/>
        </w:rPr>
        <w:t> </w:t>
      </w:r>
      <w:r>
        <w:rPr>
          <w:smallCaps w:val="0"/>
          <w:color w:val="231F20"/>
        </w:rPr>
        <w:t>elec</w:t>
      </w:r>
      <w:r>
        <w:rPr>
          <w:smallCaps w:val="0"/>
          <w:color w:val="231F20"/>
          <w:spacing w:val="-3"/>
        </w:rPr>
        <w:t>t</w:t>
      </w:r>
      <w:r>
        <w:rPr>
          <w:smallCaps w:val="0"/>
          <w:color w:val="231F20"/>
          <w:spacing w:val="-1"/>
        </w:rPr>
        <w:t>o</w:t>
      </w:r>
      <w:r>
        <w:rPr>
          <w:smallCaps w:val="0"/>
          <w:color w:val="231F20"/>
          <w:spacing w:val="-5"/>
        </w:rPr>
        <w:t>r</w:t>
      </w:r>
      <w:r>
        <w:rPr>
          <w:smallCaps w:val="0"/>
          <w:color w:val="231F20"/>
        </w:rPr>
        <w:t>ales; en</w:t>
      </w:r>
      <w:r>
        <w:rPr>
          <w:smallCaps w:val="0"/>
          <w:color w:val="231F20"/>
          <w:spacing w:val="19"/>
        </w:rPr>
        <w:t> </w:t>
      </w:r>
      <w:r>
        <w:rPr>
          <w:smallCaps w:val="0"/>
          <w:color w:val="231F20"/>
          <w:spacing w:val="-1"/>
        </w:rPr>
        <w:t>l</w:t>
      </w:r>
      <w:r>
        <w:rPr>
          <w:smallCaps w:val="0"/>
          <w:color w:val="231F20"/>
        </w:rPr>
        <w:t>a</w:t>
      </w:r>
      <w:r>
        <w:rPr>
          <w:smallCaps w:val="0"/>
          <w:color w:val="231F20"/>
          <w:spacing w:val="19"/>
        </w:rPr>
        <w:t> </w:t>
      </w:r>
      <w:r>
        <w:rPr>
          <w:smallCaps w:val="0"/>
          <w:color w:val="231F20"/>
          <w:spacing w:val="-3"/>
        </w:rPr>
        <w:t>r</w:t>
      </w:r>
      <w:r>
        <w:rPr>
          <w:smallCaps w:val="0"/>
          <w:color w:val="231F20"/>
          <w:spacing w:val="-1"/>
        </w:rPr>
        <w:t>e</w:t>
      </w:r>
      <w:r>
        <w:rPr>
          <w:smallCaps w:val="0"/>
          <w:color w:val="231F20"/>
        </w:rPr>
        <w:t>cepción,</w:t>
      </w:r>
      <w:r>
        <w:rPr>
          <w:smallCaps w:val="0"/>
          <w:color w:val="231F20"/>
          <w:spacing w:val="19"/>
        </w:rPr>
        <w:t> </w:t>
      </w:r>
      <w:r>
        <w:rPr>
          <w:smallCaps w:val="0"/>
          <w:color w:val="231F20"/>
          <w:spacing w:val="-1"/>
        </w:rPr>
        <w:t>i</w:t>
      </w:r>
      <w:r>
        <w:rPr>
          <w:smallCaps w:val="0"/>
          <w:color w:val="231F20"/>
          <w:spacing w:val="-2"/>
        </w:rPr>
        <w:t>n</w:t>
      </w:r>
      <w:r>
        <w:rPr>
          <w:smallCaps w:val="0"/>
          <w:color w:val="231F20"/>
          <w:spacing w:val="-3"/>
        </w:rPr>
        <w:t>t</w:t>
      </w:r>
      <w:r>
        <w:rPr>
          <w:smallCaps w:val="0"/>
          <w:color w:val="231F20"/>
        </w:rPr>
        <w:t>eg</w:t>
      </w:r>
      <w:r>
        <w:rPr>
          <w:smallCaps w:val="0"/>
          <w:color w:val="231F20"/>
          <w:spacing w:val="-5"/>
        </w:rPr>
        <w:t>r</w:t>
      </w:r>
      <w:r>
        <w:rPr>
          <w:smallCaps w:val="0"/>
          <w:color w:val="231F20"/>
        </w:rPr>
        <w:t>ación</w:t>
      </w:r>
      <w:r>
        <w:rPr>
          <w:smallCaps w:val="0"/>
          <w:color w:val="231F20"/>
          <w:spacing w:val="19"/>
        </w:rPr>
        <w:t> </w:t>
      </w:r>
      <w:r>
        <w:rPr>
          <w:smallCaps w:val="0"/>
          <w:color w:val="231F20"/>
        </w:rPr>
        <w:t>y</w:t>
      </w:r>
      <w:r>
        <w:rPr>
          <w:smallCaps w:val="0"/>
          <w:color w:val="231F20"/>
          <w:spacing w:val="19"/>
        </w:rPr>
        <w:t> </w:t>
      </w:r>
      <w:r>
        <w:rPr>
          <w:smallCaps w:val="0"/>
          <w:color w:val="231F20"/>
          <w:spacing w:val="-1"/>
        </w:rPr>
        <w:t>di</w:t>
      </w:r>
      <w:r>
        <w:rPr>
          <w:smallCaps w:val="0"/>
          <w:color w:val="231F20"/>
          <w:spacing w:val="-3"/>
        </w:rPr>
        <w:t>s</w:t>
      </w:r>
      <w:r>
        <w:rPr>
          <w:smallCaps w:val="0"/>
          <w:color w:val="231F20"/>
        </w:rPr>
        <w:t>tribución</w:t>
      </w:r>
      <w:r>
        <w:rPr>
          <w:smallCaps w:val="0"/>
          <w:color w:val="231F20"/>
          <w:spacing w:val="20"/>
        </w:rPr>
        <w:t> </w:t>
      </w:r>
      <w:r>
        <w:rPr>
          <w:smallCaps w:val="0"/>
          <w:color w:val="231F20"/>
          <w:spacing w:val="-1"/>
        </w:rPr>
        <w:t>d</w:t>
      </w:r>
      <w:r>
        <w:rPr>
          <w:smallCaps w:val="0"/>
          <w:color w:val="231F20"/>
        </w:rPr>
        <w:t>e</w:t>
      </w:r>
      <w:r>
        <w:rPr>
          <w:smallCaps w:val="0"/>
          <w:color w:val="231F20"/>
          <w:spacing w:val="19"/>
        </w:rPr>
        <w:t> </w:t>
      </w:r>
      <w:r>
        <w:rPr>
          <w:smallCaps w:val="0"/>
          <w:color w:val="231F20"/>
          <w:spacing w:val="-1"/>
        </w:rPr>
        <w:t>l</w:t>
      </w:r>
      <w:r>
        <w:rPr>
          <w:smallCaps w:val="0"/>
          <w:color w:val="231F20"/>
        </w:rPr>
        <w:t>a</w:t>
      </w:r>
      <w:r>
        <w:rPr>
          <w:smallCaps w:val="0"/>
          <w:color w:val="231F20"/>
          <w:spacing w:val="19"/>
        </w:rPr>
        <w:t> </w:t>
      </w:r>
      <w:r>
        <w:rPr>
          <w:smallCaps w:val="0"/>
          <w:color w:val="231F20"/>
          <w:spacing w:val="-1"/>
        </w:rPr>
        <w:t>docume</w:t>
      </w:r>
      <w:r>
        <w:rPr>
          <w:smallCaps w:val="0"/>
          <w:color w:val="231F20"/>
          <w:spacing w:val="-3"/>
        </w:rPr>
        <w:t>nt</w:t>
      </w:r>
      <w:r>
        <w:rPr>
          <w:smallCaps w:val="0"/>
          <w:color w:val="231F20"/>
        </w:rPr>
        <w:t>ación</w:t>
      </w:r>
      <w:r>
        <w:rPr>
          <w:smallCaps w:val="0"/>
          <w:color w:val="231F20"/>
          <w:spacing w:val="19"/>
        </w:rPr>
        <w:t> </w:t>
      </w:r>
      <w:r>
        <w:rPr>
          <w:smallCaps w:val="0"/>
          <w:color w:val="231F20"/>
        </w:rPr>
        <w:t>y</w:t>
      </w:r>
      <w:r>
        <w:rPr>
          <w:smallCaps w:val="0"/>
          <w:color w:val="231F20"/>
          <w:spacing w:val="19"/>
        </w:rPr>
        <w:t> </w:t>
      </w:r>
      <w:r>
        <w:rPr>
          <w:smallCaps w:val="0"/>
          <w:color w:val="231F20"/>
        </w:rPr>
        <w:t>m</w:t>
      </w:r>
      <w:r>
        <w:rPr>
          <w:smallCaps w:val="0"/>
          <w:color w:val="231F20"/>
          <w:spacing w:val="-3"/>
        </w:rPr>
        <w:t>at</w:t>
      </w:r>
      <w:r>
        <w:rPr>
          <w:smallCaps w:val="0"/>
          <w:color w:val="231F20"/>
        </w:rPr>
        <w:t>eriales elec</w:t>
      </w:r>
      <w:r>
        <w:rPr>
          <w:smallCaps w:val="0"/>
          <w:color w:val="231F20"/>
          <w:spacing w:val="-3"/>
        </w:rPr>
        <w:t>t</w:t>
      </w:r>
      <w:r>
        <w:rPr>
          <w:smallCaps w:val="0"/>
          <w:color w:val="231F20"/>
          <w:spacing w:val="-1"/>
        </w:rPr>
        <w:t>o</w:t>
      </w:r>
      <w:r>
        <w:rPr>
          <w:smallCaps w:val="0"/>
          <w:color w:val="231F20"/>
          <w:spacing w:val="-5"/>
        </w:rPr>
        <w:t>r</w:t>
      </w:r>
      <w:r>
        <w:rPr>
          <w:smallCaps w:val="0"/>
          <w:color w:val="231F20"/>
        </w:rPr>
        <w:t>ales</w:t>
      </w:r>
      <w:r>
        <w:rPr>
          <w:smallCaps w:val="0"/>
          <w:color w:val="231F20"/>
          <w:spacing w:val="18"/>
        </w:rPr>
        <w:t> </w:t>
      </w:r>
      <w:r>
        <w:rPr>
          <w:smallCaps w:val="0"/>
          <w:color w:val="231F20"/>
        </w:rPr>
        <w:t>a</w:t>
      </w:r>
      <w:r>
        <w:rPr>
          <w:smallCaps w:val="0"/>
          <w:color w:val="231F20"/>
          <w:spacing w:val="18"/>
        </w:rPr>
        <w:t> </w:t>
      </w:r>
      <w:r>
        <w:rPr>
          <w:smallCaps w:val="0"/>
          <w:color w:val="231F20"/>
          <w:spacing w:val="-1"/>
        </w:rPr>
        <w:t>quiene</w:t>
      </w:r>
      <w:r>
        <w:rPr>
          <w:smallCaps w:val="0"/>
          <w:color w:val="231F20"/>
        </w:rPr>
        <w:t>s</w:t>
      </w:r>
      <w:r>
        <w:rPr>
          <w:smallCaps w:val="0"/>
          <w:color w:val="231F20"/>
          <w:spacing w:val="18"/>
        </w:rPr>
        <w:t> </w:t>
      </w:r>
      <w:r>
        <w:rPr>
          <w:smallCaps w:val="0"/>
          <w:color w:val="231F20"/>
          <w:spacing w:val="-1"/>
        </w:rPr>
        <w:t>p</w:t>
      </w:r>
      <w:r>
        <w:rPr>
          <w:smallCaps w:val="0"/>
          <w:color w:val="231F20"/>
          <w:spacing w:val="-3"/>
        </w:rPr>
        <w:t>r</w:t>
      </w:r>
      <w:r>
        <w:rPr>
          <w:smallCaps w:val="0"/>
          <w:color w:val="231F20"/>
        </w:rPr>
        <w:t>esidan</w:t>
      </w:r>
      <w:r>
        <w:rPr>
          <w:smallCaps w:val="0"/>
          <w:color w:val="231F20"/>
          <w:spacing w:val="19"/>
        </w:rPr>
        <w:t> </w:t>
      </w:r>
      <w:r>
        <w:rPr>
          <w:smallCaps w:val="0"/>
          <w:color w:val="231F20"/>
          <w:spacing w:val="-1"/>
        </w:rPr>
        <w:t>la</w:t>
      </w:r>
      <w:r>
        <w:rPr>
          <w:smallCaps w:val="0"/>
          <w:color w:val="231F20"/>
        </w:rPr>
        <w:t>s</w:t>
      </w:r>
      <w:r>
        <w:rPr>
          <w:smallCaps w:val="0"/>
          <w:color w:val="231F20"/>
          <w:spacing w:val="18"/>
        </w:rPr>
        <w:t> </w:t>
      </w:r>
      <w:r>
        <w:rPr>
          <w:smallCaps w:val="0"/>
          <w:color w:val="231F20"/>
        </w:rPr>
        <w:t>mesas</w:t>
      </w:r>
      <w:r>
        <w:rPr>
          <w:smallCaps w:val="0"/>
          <w:color w:val="231F20"/>
          <w:spacing w:val="18"/>
        </w:rPr>
        <w:t> </w:t>
      </w:r>
      <w:r>
        <w:rPr>
          <w:smallCaps w:val="0"/>
          <w:color w:val="231F20"/>
          <w:spacing w:val="-1"/>
        </w:rPr>
        <w:t>di</w:t>
      </w:r>
      <w:r>
        <w:rPr>
          <w:smallCaps w:val="0"/>
          <w:color w:val="231F20"/>
          <w:spacing w:val="-3"/>
        </w:rPr>
        <w:t>r</w:t>
      </w:r>
      <w:r>
        <w:rPr>
          <w:smallCaps w:val="0"/>
          <w:color w:val="231F20"/>
          <w:w w:val="99"/>
        </w:rPr>
        <w:t>ecti</w:t>
      </w:r>
      <w:r>
        <w:rPr>
          <w:smallCaps w:val="0"/>
          <w:color w:val="231F20"/>
          <w:spacing w:val="-4"/>
          <w:w w:val="99"/>
        </w:rPr>
        <w:t>v</w:t>
      </w:r>
      <w:r>
        <w:rPr>
          <w:smallCaps w:val="0"/>
          <w:color w:val="231F20"/>
        </w:rPr>
        <w:t>as</w:t>
      </w:r>
      <w:r>
        <w:rPr>
          <w:smallCaps w:val="0"/>
          <w:color w:val="231F20"/>
          <w:spacing w:val="18"/>
        </w:rPr>
        <w:t> </w:t>
      </w:r>
      <w:r>
        <w:rPr>
          <w:smallCaps w:val="0"/>
          <w:color w:val="231F20"/>
          <w:spacing w:val="-1"/>
        </w:rPr>
        <w:t>d</w:t>
      </w:r>
      <w:r>
        <w:rPr>
          <w:smallCaps w:val="0"/>
          <w:color w:val="231F20"/>
        </w:rPr>
        <w:t>e</w:t>
      </w:r>
      <w:r>
        <w:rPr>
          <w:smallCaps w:val="0"/>
          <w:color w:val="231F20"/>
          <w:spacing w:val="18"/>
        </w:rPr>
        <w:t> </w:t>
      </w:r>
      <w:r>
        <w:rPr>
          <w:smallCaps w:val="0"/>
          <w:color w:val="231F20"/>
          <w:spacing w:val="-2"/>
        </w:rPr>
        <w:t>c</w:t>
      </w:r>
      <w:r>
        <w:rPr>
          <w:smallCaps w:val="0"/>
          <w:color w:val="231F20"/>
        </w:rPr>
        <w:t>asilla,</w:t>
      </w:r>
      <w:r>
        <w:rPr>
          <w:smallCaps w:val="0"/>
          <w:color w:val="231F20"/>
          <w:spacing w:val="19"/>
        </w:rPr>
        <w:t> </w:t>
      </w:r>
      <w:r>
        <w:rPr>
          <w:smallCaps w:val="0"/>
          <w:color w:val="231F20"/>
        </w:rPr>
        <w:t>así</w:t>
      </w:r>
      <w:r>
        <w:rPr>
          <w:smallCaps w:val="0"/>
          <w:color w:val="231F20"/>
          <w:spacing w:val="18"/>
        </w:rPr>
        <w:t> </w:t>
      </w:r>
      <w:r>
        <w:rPr>
          <w:smallCaps w:val="0"/>
          <w:color w:val="231F20"/>
          <w:spacing w:val="-2"/>
        </w:rPr>
        <w:t>c</w:t>
      </w:r>
      <w:r>
        <w:rPr>
          <w:smallCaps w:val="0"/>
          <w:color w:val="231F20"/>
          <w:spacing w:val="-1"/>
        </w:rPr>
        <w:t>om</w:t>
      </w:r>
      <w:r>
        <w:rPr>
          <w:smallCaps w:val="0"/>
          <w:color w:val="231F20"/>
        </w:rPr>
        <w:t>o</w:t>
      </w:r>
      <w:r>
        <w:rPr>
          <w:smallCaps w:val="0"/>
          <w:color w:val="231F20"/>
          <w:spacing w:val="18"/>
        </w:rPr>
        <w:t> </w:t>
      </w:r>
      <w:r>
        <w:rPr>
          <w:smallCaps w:val="0"/>
          <w:color w:val="231F20"/>
        </w:rPr>
        <w:t>en</w:t>
      </w:r>
      <w:r>
        <w:rPr>
          <w:smallCaps w:val="0"/>
          <w:color w:val="231F20"/>
          <w:spacing w:val="18"/>
        </w:rPr>
        <w:t> </w:t>
      </w:r>
      <w:r>
        <w:rPr>
          <w:smallCaps w:val="0"/>
          <w:color w:val="231F20"/>
          <w:spacing w:val="-1"/>
        </w:rPr>
        <w:t>la </w:t>
      </w:r>
      <w:r>
        <w:rPr>
          <w:smallCaps w:val="0"/>
          <w:color w:val="231F20"/>
          <w:spacing w:val="-3"/>
        </w:rPr>
        <w:t>r</w:t>
      </w:r>
      <w:r>
        <w:rPr>
          <w:smallCaps w:val="0"/>
          <w:color w:val="231F20"/>
        </w:rPr>
        <w:t>ecepción</w:t>
      </w:r>
      <w:r>
        <w:rPr>
          <w:smallCaps w:val="0"/>
          <w:color w:val="231F20"/>
          <w:spacing w:val="18"/>
        </w:rPr>
        <w:t> </w:t>
      </w:r>
      <w:r>
        <w:rPr>
          <w:smallCaps w:val="0"/>
          <w:color w:val="231F20"/>
          <w:spacing w:val="-1"/>
        </w:rPr>
        <w:t>d</w:t>
      </w:r>
      <w:r>
        <w:rPr>
          <w:smallCaps w:val="0"/>
          <w:color w:val="231F20"/>
        </w:rPr>
        <w:t>e</w:t>
      </w:r>
      <w:r>
        <w:rPr>
          <w:smallCaps w:val="0"/>
          <w:color w:val="231F20"/>
          <w:spacing w:val="18"/>
        </w:rPr>
        <w:t> </w:t>
      </w:r>
      <w:r>
        <w:rPr>
          <w:smallCaps w:val="0"/>
          <w:color w:val="231F20"/>
          <w:spacing w:val="-1"/>
        </w:rPr>
        <w:t>lo</w:t>
      </w:r>
      <w:r>
        <w:rPr>
          <w:smallCaps w:val="0"/>
          <w:color w:val="231F20"/>
        </w:rPr>
        <w:t>s</w:t>
      </w:r>
      <w:r>
        <w:rPr>
          <w:smallCaps w:val="0"/>
          <w:color w:val="231F20"/>
          <w:spacing w:val="18"/>
        </w:rPr>
        <w:t> </w:t>
      </w:r>
      <w:r>
        <w:rPr>
          <w:smallCaps w:val="0"/>
          <w:color w:val="231F20"/>
          <w:spacing w:val="-1"/>
        </w:rPr>
        <w:t>paqu</w:t>
      </w:r>
      <w:r>
        <w:rPr>
          <w:smallCaps w:val="0"/>
          <w:color w:val="231F20"/>
          <w:spacing w:val="-2"/>
        </w:rPr>
        <w:t>e</w:t>
      </w:r>
      <w:r>
        <w:rPr>
          <w:smallCaps w:val="0"/>
          <w:color w:val="231F20"/>
          <w:spacing w:val="-3"/>
        </w:rPr>
        <w:t>t</w:t>
      </w:r>
      <w:r>
        <w:rPr>
          <w:smallCaps w:val="0"/>
          <w:color w:val="231F20"/>
        </w:rPr>
        <w:t>es</w:t>
      </w:r>
      <w:r>
        <w:rPr>
          <w:smallCaps w:val="0"/>
          <w:color w:val="231F20"/>
          <w:spacing w:val="18"/>
        </w:rPr>
        <w:t> </w:t>
      </w:r>
      <w:r>
        <w:rPr>
          <w:smallCaps w:val="0"/>
          <w:color w:val="231F20"/>
          <w:spacing w:val="-1"/>
        </w:rPr>
        <w:t>elec</w:t>
      </w:r>
      <w:r>
        <w:rPr>
          <w:smallCaps w:val="0"/>
          <w:color w:val="231F20"/>
          <w:spacing w:val="-3"/>
        </w:rPr>
        <w:t>t</w:t>
      </w:r>
      <w:r>
        <w:rPr>
          <w:smallCaps w:val="0"/>
          <w:color w:val="231F20"/>
          <w:spacing w:val="-1"/>
        </w:rPr>
        <w:t>o</w:t>
      </w:r>
      <w:r>
        <w:rPr>
          <w:smallCaps w:val="0"/>
          <w:color w:val="231F20"/>
          <w:spacing w:val="-5"/>
        </w:rPr>
        <w:t>r</w:t>
      </w:r>
      <w:r>
        <w:rPr>
          <w:smallCaps w:val="0"/>
          <w:color w:val="231F20"/>
        </w:rPr>
        <w:t>ales</w:t>
      </w:r>
      <w:r>
        <w:rPr>
          <w:smallCaps w:val="0"/>
          <w:color w:val="231F20"/>
          <w:spacing w:val="18"/>
        </w:rPr>
        <w:t> </w:t>
      </w:r>
      <w:r>
        <w:rPr>
          <w:smallCaps w:val="0"/>
          <w:color w:val="231F20"/>
        </w:rPr>
        <w:t>al</w:t>
      </w:r>
      <w:r>
        <w:rPr>
          <w:smallCaps w:val="0"/>
          <w:color w:val="231F20"/>
          <w:spacing w:val="18"/>
        </w:rPr>
        <w:t> </w:t>
      </w:r>
      <w:r>
        <w:rPr>
          <w:smallCaps w:val="0"/>
          <w:color w:val="231F20"/>
          <w:spacing w:val="-3"/>
        </w:rPr>
        <w:t>t</w:t>
      </w:r>
      <w:r>
        <w:rPr>
          <w:smallCaps w:val="0"/>
          <w:color w:val="231F20"/>
        </w:rPr>
        <w:t>érmino</w:t>
      </w:r>
      <w:r>
        <w:rPr>
          <w:smallCaps w:val="0"/>
          <w:color w:val="231F20"/>
          <w:spacing w:val="18"/>
        </w:rPr>
        <w:t> </w:t>
      </w:r>
      <w:r>
        <w:rPr>
          <w:smallCaps w:val="0"/>
          <w:color w:val="231F20"/>
          <w:spacing w:val="-1"/>
        </w:rPr>
        <w:t>d</w:t>
      </w:r>
      <w:r>
        <w:rPr>
          <w:smallCaps w:val="0"/>
          <w:color w:val="231F20"/>
        </w:rPr>
        <w:t>e</w:t>
      </w:r>
      <w:r>
        <w:rPr>
          <w:smallCaps w:val="0"/>
          <w:color w:val="231F20"/>
          <w:spacing w:val="18"/>
        </w:rPr>
        <w:t> </w:t>
      </w:r>
      <w:r>
        <w:rPr>
          <w:smallCaps w:val="0"/>
          <w:color w:val="231F20"/>
          <w:spacing w:val="-1"/>
        </w:rPr>
        <w:t>l</w:t>
      </w:r>
      <w:r>
        <w:rPr>
          <w:smallCaps w:val="0"/>
          <w:color w:val="231F20"/>
        </w:rPr>
        <w:t>a</w:t>
      </w:r>
      <w:r>
        <w:rPr>
          <w:smallCaps w:val="0"/>
          <w:color w:val="231F20"/>
          <w:spacing w:val="18"/>
        </w:rPr>
        <w:t> </w:t>
      </w:r>
      <w:r>
        <w:rPr>
          <w:smallCaps w:val="0"/>
          <w:color w:val="231F20"/>
          <w:spacing w:val="-1"/>
        </w:rPr>
        <w:t>jornad</w:t>
      </w:r>
      <w:r>
        <w:rPr>
          <w:smallCaps w:val="0"/>
          <w:color w:val="231F20"/>
        </w:rPr>
        <w:t>a</w:t>
      </w:r>
      <w:r>
        <w:rPr>
          <w:smallCaps w:val="0"/>
          <w:color w:val="231F20"/>
          <w:spacing w:val="18"/>
        </w:rPr>
        <w:t> </w:t>
      </w:r>
      <w:r>
        <w:rPr>
          <w:smallCaps w:val="0"/>
          <w:color w:val="231F20"/>
        </w:rPr>
        <w:t>elec</w:t>
      </w:r>
      <w:r>
        <w:rPr>
          <w:smallCaps w:val="0"/>
          <w:color w:val="231F20"/>
          <w:spacing w:val="-3"/>
        </w:rPr>
        <w:t>t</w:t>
      </w:r>
      <w:r>
        <w:rPr>
          <w:smallCaps w:val="0"/>
          <w:color w:val="231F20"/>
          <w:spacing w:val="-1"/>
        </w:rPr>
        <w:t>o</w:t>
      </w:r>
      <w:r>
        <w:rPr>
          <w:smallCaps w:val="0"/>
          <w:color w:val="231F20"/>
          <w:spacing w:val="-5"/>
        </w:rPr>
        <w:t>r</w:t>
      </w:r>
      <w:r>
        <w:rPr>
          <w:smallCaps w:val="0"/>
          <w:color w:val="231F20"/>
        </w:rPr>
        <w:t>al.</w:t>
      </w:r>
      <w:r>
        <w:rPr>
          <w:smallCaps w:val="0"/>
          <w:color w:val="231F20"/>
          <w:spacing w:val="18"/>
        </w:rPr>
        <w:t> </w:t>
      </w:r>
      <w:r>
        <w:rPr>
          <w:smallCaps w:val="0"/>
          <w:color w:val="231F20"/>
          <w:spacing w:val="-1"/>
        </w:rPr>
        <w:t>Los </w:t>
      </w:r>
      <w:r>
        <w:rPr>
          <w:smallCaps/>
          <w:color w:val="231F20"/>
          <w:w w:val="108"/>
        </w:rPr>
        <w:t>opl</w:t>
      </w:r>
      <w:r>
        <w:rPr>
          <w:smallCaps w:val="0"/>
          <w:color w:val="231F20"/>
          <w:spacing w:val="12"/>
        </w:rPr>
        <w:t> </w:t>
      </w:r>
      <w:r>
        <w:rPr>
          <w:smallCaps w:val="0"/>
          <w:color w:val="231F20"/>
          <w:spacing w:val="-1"/>
        </w:rPr>
        <w:t>pod</w:t>
      </w:r>
      <w:r>
        <w:rPr>
          <w:smallCaps w:val="0"/>
          <w:color w:val="231F20"/>
          <w:spacing w:val="-5"/>
        </w:rPr>
        <w:t>r</w:t>
      </w:r>
      <w:r>
        <w:rPr>
          <w:smallCaps w:val="0"/>
          <w:color w:val="231F20"/>
        </w:rPr>
        <w:t>án</w:t>
      </w:r>
      <w:r>
        <w:rPr>
          <w:smallCaps w:val="0"/>
          <w:color w:val="231F20"/>
          <w:spacing w:val="12"/>
        </w:rPr>
        <w:t> </w:t>
      </w:r>
      <w:r>
        <w:rPr>
          <w:smallCaps w:val="0"/>
          <w:color w:val="231F20"/>
          <w:spacing w:val="-1"/>
        </w:rPr>
        <w:t>solici</w:t>
      </w:r>
      <w:r>
        <w:rPr>
          <w:smallCaps w:val="0"/>
          <w:color w:val="231F20"/>
          <w:spacing w:val="-3"/>
        </w:rPr>
        <w:t>t</w:t>
      </w:r>
      <w:r>
        <w:rPr>
          <w:smallCaps w:val="0"/>
          <w:color w:val="231F20"/>
        </w:rPr>
        <w:t>ar</w:t>
      </w:r>
      <w:r>
        <w:rPr>
          <w:smallCaps w:val="0"/>
          <w:color w:val="231F20"/>
          <w:spacing w:val="12"/>
        </w:rPr>
        <w:t> </w:t>
      </w:r>
      <w:r>
        <w:rPr>
          <w:smallCaps w:val="0"/>
          <w:color w:val="231F20"/>
        </w:rPr>
        <w:t>al</w:t>
      </w:r>
      <w:r>
        <w:rPr>
          <w:smallCaps w:val="0"/>
          <w:color w:val="231F20"/>
          <w:spacing w:val="12"/>
        </w:rPr>
        <w:t> </w:t>
      </w:r>
      <w:r>
        <w:rPr>
          <w:smallCaps w:val="0"/>
          <w:color w:val="231F20"/>
        </w:rPr>
        <w:t>In</w:t>
      </w:r>
      <w:r>
        <w:rPr>
          <w:smallCaps w:val="0"/>
          <w:color w:val="231F20"/>
          <w:spacing w:val="-3"/>
        </w:rPr>
        <w:t>s</w:t>
      </w:r>
      <w:r>
        <w:rPr>
          <w:smallCaps w:val="0"/>
          <w:color w:val="231F20"/>
          <w:spacing w:val="-1"/>
          <w:w w:val="99"/>
        </w:rPr>
        <w:t>titu</w:t>
      </w:r>
      <w:r>
        <w:rPr>
          <w:smallCaps w:val="0"/>
          <w:color w:val="231F20"/>
          <w:spacing w:val="-3"/>
          <w:w w:val="99"/>
        </w:rPr>
        <w:t>t</w:t>
      </w:r>
      <w:r>
        <w:rPr>
          <w:smallCaps w:val="0"/>
          <w:color w:val="231F20"/>
          <w:spacing w:val="-4"/>
        </w:rPr>
        <w:t>o</w:t>
      </w:r>
      <w:r>
        <w:rPr>
          <w:smallCaps w:val="0"/>
          <w:color w:val="231F20"/>
        </w:rPr>
        <w:t>,</w:t>
      </w:r>
      <w:r>
        <w:rPr>
          <w:smallCaps w:val="0"/>
          <w:color w:val="231F20"/>
          <w:spacing w:val="12"/>
        </w:rPr>
        <w:t> </w:t>
      </w:r>
      <w:r>
        <w:rPr>
          <w:smallCaps w:val="0"/>
          <w:color w:val="231F20"/>
          <w:spacing w:val="-1"/>
        </w:rPr>
        <w:t>po</w:t>
      </w:r>
      <w:r>
        <w:rPr>
          <w:smallCaps w:val="0"/>
          <w:color w:val="231F20"/>
        </w:rPr>
        <w:t>r</w:t>
      </w:r>
      <w:r>
        <w:rPr>
          <w:smallCaps w:val="0"/>
          <w:color w:val="231F20"/>
          <w:spacing w:val="12"/>
        </w:rPr>
        <w:t> </w:t>
      </w:r>
      <w:r>
        <w:rPr>
          <w:smallCaps w:val="0"/>
          <w:color w:val="231F20"/>
          <w:spacing w:val="-2"/>
        </w:rPr>
        <w:t>c</w:t>
      </w:r>
      <w:r>
        <w:rPr>
          <w:smallCaps w:val="0"/>
          <w:color w:val="231F20"/>
          <w:spacing w:val="-1"/>
        </w:rPr>
        <w:t>onduc</w:t>
      </w:r>
      <w:r>
        <w:rPr>
          <w:smallCaps w:val="0"/>
          <w:color w:val="231F20"/>
          <w:spacing w:val="-2"/>
        </w:rPr>
        <w:t>t</w:t>
      </w:r>
      <w:r>
        <w:rPr>
          <w:smallCaps w:val="0"/>
          <w:color w:val="231F20"/>
        </w:rPr>
        <w:t>o</w:t>
      </w:r>
      <w:r>
        <w:rPr>
          <w:smallCaps w:val="0"/>
          <w:color w:val="231F20"/>
          <w:spacing w:val="12"/>
        </w:rPr>
        <w:t> </w:t>
      </w:r>
      <w:r>
        <w:rPr>
          <w:smallCaps w:val="0"/>
          <w:color w:val="231F20"/>
          <w:spacing w:val="-1"/>
        </w:rPr>
        <w:t>d</w:t>
      </w:r>
      <w:r>
        <w:rPr>
          <w:smallCaps w:val="0"/>
          <w:color w:val="231F20"/>
        </w:rPr>
        <w:t>e</w:t>
      </w:r>
      <w:r>
        <w:rPr>
          <w:smallCaps w:val="0"/>
          <w:color w:val="231F20"/>
          <w:spacing w:val="12"/>
        </w:rPr>
        <w:t> </w:t>
      </w:r>
      <w:r>
        <w:rPr>
          <w:smallCaps w:val="0"/>
          <w:color w:val="231F20"/>
          <w:spacing w:val="-1"/>
        </w:rPr>
        <w:t>l</w:t>
      </w:r>
      <w:r>
        <w:rPr>
          <w:smallCaps w:val="0"/>
          <w:color w:val="231F20"/>
        </w:rPr>
        <w:t>a</w:t>
      </w:r>
      <w:r>
        <w:rPr>
          <w:smallCaps w:val="0"/>
          <w:color w:val="231F20"/>
          <w:spacing w:val="13"/>
        </w:rPr>
        <w:t> </w:t>
      </w:r>
      <w:r>
        <w:rPr>
          <w:smallCaps/>
          <w:color w:val="231F20"/>
          <w:w w:val="108"/>
        </w:rPr>
        <w:t>u</w:t>
      </w:r>
      <w:r>
        <w:rPr>
          <w:smallCaps/>
          <w:color w:val="231F20"/>
          <w:spacing w:val="-1"/>
          <w:w w:val="106"/>
        </w:rPr>
        <w:t>t</w:t>
      </w:r>
      <w:r>
        <w:rPr>
          <w:smallCaps/>
          <w:color w:val="231F20"/>
          <w:spacing w:val="-4"/>
          <w:w w:val="106"/>
        </w:rPr>
        <w:t>v</w:t>
      </w:r>
      <w:r>
        <w:rPr>
          <w:smallCaps/>
          <w:color w:val="231F20"/>
          <w:w w:val="108"/>
        </w:rPr>
        <w:t>op</w:t>
      </w:r>
      <w:r>
        <w:rPr>
          <w:smallCaps/>
          <w:color w:val="231F20"/>
          <w:spacing w:val="1"/>
          <w:w w:val="108"/>
        </w:rPr>
        <w:t>l</w:t>
      </w:r>
      <w:r>
        <w:rPr>
          <w:smallCaps w:val="0"/>
          <w:color w:val="231F20"/>
        </w:rPr>
        <w:t>,</w:t>
      </w:r>
      <w:r>
        <w:rPr>
          <w:smallCaps w:val="0"/>
          <w:color w:val="231F20"/>
          <w:spacing w:val="12"/>
        </w:rPr>
        <w:t> </w:t>
      </w:r>
      <w:r>
        <w:rPr>
          <w:smallCaps w:val="0"/>
          <w:color w:val="231F20"/>
          <w:spacing w:val="-1"/>
        </w:rPr>
        <w:t>l</w:t>
      </w:r>
      <w:r>
        <w:rPr>
          <w:smallCaps w:val="0"/>
          <w:color w:val="231F20"/>
        </w:rPr>
        <w:t>a</w:t>
      </w:r>
      <w:r>
        <w:rPr>
          <w:smallCaps w:val="0"/>
          <w:color w:val="231F20"/>
          <w:spacing w:val="12"/>
        </w:rPr>
        <w:t> </w:t>
      </w:r>
      <w:r>
        <w:rPr>
          <w:smallCaps w:val="0"/>
          <w:color w:val="231F20"/>
          <w:spacing w:val="-1"/>
          <w:w w:val="99"/>
        </w:rPr>
        <w:t>impartició</w:t>
      </w:r>
      <w:r>
        <w:rPr>
          <w:smallCaps w:val="0"/>
          <w:color w:val="231F20"/>
          <w:w w:val="99"/>
        </w:rPr>
        <w:t>n</w:t>
      </w:r>
      <w:r>
        <w:rPr>
          <w:smallCaps w:val="0"/>
          <w:color w:val="231F20"/>
          <w:spacing w:val="12"/>
        </w:rPr>
        <w:t> </w:t>
      </w:r>
      <w:r>
        <w:rPr>
          <w:smallCaps w:val="0"/>
          <w:color w:val="231F20"/>
          <w:spacing w:val="-1"/>
        </w:rPr>
        <w:t>de </w:t>
      </w:r>
      <w:r>
        <w:rPr>
          <w:smallCaps w:val="0"/>
          <w:color w:val="231F20"/>
          <w:spacing w:val="-3"/>
        </w:rPr>
        <w:t>t</w:t>
      </w:r>
      <w:r>
        <w:rPr>
          <w:smallCaps w:val="0"/>
          <w:color w:val="231F20"/>
        </w:rPr>
        <w:t>alle</w:t>
      </w:r>
      <w:r>
        <w:rPr>
          <w:smallCaps w:val="0"/>
          <w:color w:val="231F20"/>
          <w:spacing w:val="-3"/>
        </w:rPr>
        <w:t>r</w:t>
      </w:r>
      <w:r>
        <w:rPr>
          <w:smallCaps w:val="0"/>
          <w:color w:val="231F20"/>
        </w:rPr>
        <w:t>es adicionales.</w:t>
      </w:r>
    </w:p>
    <w:p>
      <w:pPr>
        <w:pStyle w:val="Heading2"/>
        <w:spacing w:before="231"/>
        <w:ind w:left="533"/>
      </w:pPr>
      <w:r>
        <w:rPr>
          <w:color w:val="231F20"/>
        </w:rPr>
        <w:t>Artículo 185.</w:t>
      </w:r>
    </w:p>
    <w:p>
      <w:pPr>
        <w:pStyle w:val="BodyText"/>
        <w:spacing w:before="8"/>
        <w:rPr>
          <w:b/>
          <w:sz w:val="20"/>
        </w:rPr>
      </w:pPr>
    </w:p>
    <w:p>
      <w:pPr>
        <w:pStyle w:val="ListParagraph"/>
        <w:numPr>
          <w:ilvl w:val="0"/>
          <w:numId w:val="135"/>
        </w:numPr>
        <w:tabs>
          <w:tab w:pos="1214" w:val="left" w:leader="none"/>
        </w:tabs>
        <w:spacing w:line="232" w:lineRule="auto" w:before="0" w:after="0"/>
        <w:ind w:left="1213" w:right="346" w:hanging="260"/>
        <w:jc w:val="both"/>
        <w:rPr>
          <w:sz w:val="22"/>
        </w:rPr>
      </w:pPr>
      <w:r>
        <w:rPr>
          <w:color w:val="231F20"/>
          <w:sz w:val="22"/>
        </w:rPr>
        <w:t>Los consejos locales del Instituto realizarán las gestiones oportunas y necesa- rias ante los cuerpos de seguridad pública federales, estatales y municipales, o en su caso, el Ejército Mexicano y Secretaría de Marina Armada de México, para el resguardo en las inmediaciones de las bodegas electorales durante la realización</w:t>
      </w:r>
      <w:r>
        <w:rPr>
          <w:color w:val="231F20"/>
          <w:spacing w:val="-12"/>
          <w:sz w:val="22"/>
        </w:rPr>
        <w:t> </w:t>
      </w:r>
      <w:r>
        <w:rPr>
          <w:color w:val="231F20"/>
          <w:sz w:val="22"/>
        </w:rPr>
        <w:t>del</w:t>
      </w:r>
      <w:r>
        <w:rPr>
          <w:color w:val="231F20"/>
          <w:spacing w:val="-12"/>
          <w:sz w:val="22"/>
        </w:rPr>
        <w:t> </w:t>
      </w:r>
      <w:r>
        <w:rPr>
          <w:color w:val="231F20"/>
          <w:sz w:val="22"/>
        </w:rPr>
        <w:t>conteo,</w:t>
      </w:r>
      <w:r>
        <w:rPr>
          <w:color w:val="231F20"/>
          <w:spacing w:val="-11"/>
          <w:sz w:val="22"/>
        </w:rPr>
        <w:t> </w:t>
      </w:r>
      <w:r>
        <w:rPr>
          <w:color w:val="231F20"/>
          <w:sz w:val="22"/>
        </w:rPr>
        <w:t>sellado</w:t>
      </w:r>
      <w:r>
        <w:rPr>
          <w:color w:val="231F20"/>
          <w:spacing w:val="-11"/>
          <w:sz w:val="22"/>
        </w:rPr>
        <w:t> </w:t>
      </w:r>
      <w:r>
        <w:rPr>
          <w:color w:val="231F20"/>
          <w:sz w:val="22"/>
        </w:rPr>
        <w:t>y</w:t>
      </w:r>
      <w:r>
        <w:rPr>
          <w:color w:val="231F20"/>
          <w:spacing w:val="-11"/>
          <w:sz w:val="22"/>
        </w:rPr>
        <w:t> </w:t>
      </w:r>
      <w:r>
        <w:rPr>
          <w:color w:val="231F20"/>
          <w:sz w:val="22"/>
        </w:rPr>
        <w:t>agrupamiento</w:t>
      </w:r>
      <w:r>
        <w:rPr>
          <w:color w:val="231F20"/>
          <w:spacing w:val="-12"/>
          <w:sz w:val="22"/>
        </w:rPr>
        <w:t> </w:t>
      </w:r>
      <w:r>
        <w:rPr>
          <w:color w:val="231F20"/>
          <w:sz w:val="22"/>
        </w:rPr>
        <w:t>de</w:t>
      </w:r>
      <w:r>
        <w:rPr>
          <w:color w:val="231F20"/>
          <w:spacing w:val="-12"/>
          <w:sz w:val="22"/>
        </w:rPr>
        <w:t> </w:t>
      </w:r>
      <w:r>
        <w:rPr>
          <w:color w:val="231F20"/>
          <w:sz w:val="22"/>
        </w:rPr>
        <w:t>boletas</w:t>
      </w:r>
      <w:r>
        <w:rPr>
          <w:color w:val="231F20"/>
          <w:spacing w:val="-12"/>
          <w:sz w:val="22"/>
        </w:rPr>
        <w:t> </w:t>
      </w:r>
      <w:r>
        <w:rPr>
          <w:color w:val="231F20"/>
          <w:sz w:val="22"/>
        </w:rPr>
        <w:t>electorales,</w:t>
      </w:r>
      <w:r>
        <w:rPr>
          <w:color w:val="231F20"/>
          <w:spacing w:val="-12"/>
          <w:sz w:val="22"/>
        </w:rPr>
        <w:t> </w:t>
      </w:r>
      <w:r>
        <w:rPr>
          <w:color w:val="231F20"/>
          <w:sz w:val="22"/>
        </w:rPr>
        <w:t>así</w:t>
      </w:r>
      <w:r>
        <w:rPr>
          <w:color w:val="231F20"/>
          <w:spacing w:val="-12"/>
          <w:sz w:val="22"/>
        </w:rPr>
        <w:t> </w:t>
      </w:r>
      <w:r>
        <w:rPr>
          <w:color w:val="231F20"/>
          <w:sz w:val="22"/>
        </w:rPr>
        <w:t>como durante</w:t>
      </w:r>
      <w:r>
        <w:rPr>
          <w:color w:val="231F20"/>
          <w:spacing w:val="-10"/>
          <w:sz w:val="22"/>
        </w:rPr>
        <w:t> </w:t>
      </w:r>
      <w:r>
        <w:rPr>
          <w:color w:val="231F20"/>
          <w:sz w:val="22"/>
        </w:rPr>
        <w:t>la</w:t>
      </w:r>
      <w:r>
        <w:rPr>
          <w:color w:val="231F20"/>
          <w:spacing w:val="-9"/>
          <w:sz w:val="22"/>
        </w:rPr>
        <w:t> </w:t>
      </w:r>
      <w:r>
        <w:rPr>
          <w:color w:val="231F20"/>
          <w:sz w:val="22"/>
        </w:rPr>
        <w:t>recepción</w:t>
      </w:r>
      <w:r>
        <w:rPr>
          <w:color w:val="231F20"/>
          <w:spacing w:val="-10"/>
          <w:sz w:val="22"/>
        </w:rPr>
        <w:t> </w:t>
      </w:r>
      <w:r>
        <w:rPr>
          <w:color w:val="231F20"/>
          <w:sz w:val="22"/>
        </w:rPr>
        <w:t>de</w:t>
      </w:r>
      <w:r>
        <w:rPr>
          <w:color w:val="231F20"/>
          <w:spacing w:val="-9"/>
          <w:sz w:val="22"/>
        </w:rPr>
        <w:t> </w:t>
      </w:r>
      <w:r>
        <w:rPr>
          <w:color w:val="231F20"/>
          <w:sz w:val="22"/>
        </w:rPr>
        <w:t>paquetes</w:t>
      </w:r>
      <w:r>
        <w:rPr>
          <w:color w:val="231F20"/>
          <w:spacing w:val="-10"/>
          <w:sz w:val="22"/>
        </w:rPr>
        <w:t> </w:t>
      </w:r>
      <w:r>
        <w:rPr>
          <w:color w:val="231F20"/>
          <w:sz w:val="22"/>
        </w:rPr>
        <w:t>electorales</w:t>
      </w:r>
      <w:r>
        <w:rPr>
          <w:color w:val="231F20"/>
          <w:spacing w:val="-9"/>
          <w:sz w:val="22"/>
        </w:rPr>
        <w:t> </w:t>
      </w:r>
      <w:r>
        <w:rPr>
          <w:color w:val="231F20"/>
          <w:sz w:val="22"/>
        </w:rPr>
        <w:t>en</w:t>
      </w:r>
      <w:r>
        <w:rPr>
          <w:color w:val="231F20"/>
          <w:spacing w:val="-10"/>
          <w:sz w:val="22"/>
        </w:rPr>
        <w:t> </w:t>
      </w:r>
      <w:r>
        <w:rPr>
          <w:color w:val="231F20"/>
          <w:sz w:val="22"/>
        </w:rPr>
        <w:t>la</w:t>
      </w:r>
      <w:r>
        <w:rPr>
          <w:color w:val="231F20"/>
          <w:spacing w:val="-9"/>
          <w:sz w:val="22"/>
        </w:rPr>
        <w:t> </w:t>
      </w:r>
      <w:r>
        <w:rPr>
          <w:color w:val="231F20"/>
          <w:sz w:val="22"/>
        </w:rPr>
        <w:t>sede</w:t>
      </w:r>
      <w:r>
        <w:rPr>
          <w:color w:val="231F20"/>
          <w:spacing w:val="-10"/>
          <w:sz w:val="22"/>
        </w:rPr>
        <w:t> </w:t>
      </w:r>
      <w:r>
        <w:rPr>
          <w:color w:val="231F20"/>
          <w:sz w:val="22"/>
        </w:rPr>
        <w:t>de</w:t>
      </w:r>
      <w:r>
        <w:rPr>
          <w:color w:val="231F20"/>
          <w:spacing w:val="-9"/>
          <w:sz w:val="22"/>
        </w:rPr>
        <w:t> </w:t>
      </w:r>
      <w:r>
        <w:rPr>
          <w:color w:val="231F20"/>
          <w:sz w:val="22"/>
        </w:rPr>
        <w:t>los</w:t>
      </w:r>
      <w:r>
        <w:rPr>
          <w:color w:val="231F20"/>
          <w:spacing w:val="-10"/>
          <w:sz w:val="22"/>
        </w:rPr>
        <w:t> </w:t>
      </w:r>
      <w:r>
        <w:rPr>
          <w:color w:val="231F20"/>
          <w:sz w:val="22"/>
        </w:rPr>
        <w:t>consejos</w:t>
      </w:r>
      <w:r>
        <w:rPr>
          <w:color w:val="231F20"/>
          <w:spacing w:val="-9"/>
          <w:sz w:val="22"/>
        </w:rPr>
        <w:t> </w:t>
      </w:r>
      <w:r>
        <w:rPr>
          <w:color w:val="231F20"/>
          <w:sz w:val="22"/>
        </w:rPr>
        <w:t>corres- pondientes al término de la jornada electoral</w:t>
      </w:r>
      <w:r>
        <w:rPr>
          <w:color w:val="231F20"/>
          <w:spacing w:val="-11"/>
          <w:sz w:val="22"/>
        </w:rPr>
        <w:t> </w:t>
      </w:r>
      <w:r>
        <w:rPr>
          <w:color w:val="231F20"/>
          <w:sz w:val="22"/>
        </w:rPr>
        <w:t>atinente.</w:t>
      </w:r>
    </w:p>
    <w:p>
      <w:pPr>
        <w:pStyle w:val="BodyText"/>
        <w:rPr>
          <w:sz w:val="21"/>
        </w:rPr>
      </w:pPr>
    </w:p>
    <w:p>
      <w:pPr>
        <w:pStyle w:val="ListParagraph"/>
        <w:numPr>
          <w:ilvl w:val="0"/>
          <w:numId w:val="135"/>
        </w:numPr>
        <w:tabs>
          <w:tab w:pos="1214" w:val="left" w:leader="none"/>
        </w:tabs>
        <w:spacing w:line="232" w:lineRule="auto" w:before="0" w:after="0"/>
        <w:ind w:left="1213" w:right="348" w:hanging="260"/>
        <w:jc w:val="both"/>
        <w:rPr>
          <w:sz w:val="22"/>
        </w:rPr>
      </w:pPr>
      <w:r>
        <w:rPr>
          <w:color w:val="231F20"/>
          <w:sz w:val="22"/>
        </w:rPr>
        <w:t>Asimismo,</w:t>
      </w:r>
      <w:r>
        <w:rPr>
          <w:color w:val="231F20"/>
          <w:spacing w:val="-14"/>
          <w:sz w:val="22"/>
        </w:rPr>
        <w:t> </w:t>
      </w:r>
      <w:r>
        <w:rPr>
          <w:color w:val="231F20"/>
          <w:sz w:val="22"/>
        </w:rPr>
        <w:t>en</w:t>
      </w:r>
      <w:r>
        <w:rPr>
          <w:color w:val="231F20"/>
          <w:spacing w:val="-13"/>
          <w:sz w:val="22"/>
        </w:rPr>
        <w:t> </w:t>
      </w:r>
      <w:r>
        <w:rPr>
          <w:color w:val="231F20"/>
          <w:sz w:val="22"/>
        </w:rPr>
        <w:t>el</w:t>
      </w:r>
      <w:r>
        <w:rPr>
          <w:color w:val="231F20"/>
          <w:spacing w:val="-14"/>
          <w:sz w:val="22"/>
        </w:rPr>
        <w:t> </w:t>
      </w:r>
      <w:r>
        <w:rPr>
          <w:color w:val="231F20"/>
          <w:sz w:val="22"/>
        </w:rPr>
        <w:t>proceso</w:t>
      </w:r>
      <w:r>
        <w:rPr>
          <w:color w:val="231F20"/>
          <w:spacing w:val="-13"/>
          <w:sz w:val="22"/>
        </w:rPr>
        <w:t> </w:t>
      </w:r>
      <w:r>
        <w:rPr>
          <w:color w:val="231F20"/>
          <w:sz w:val="22"/>
        </w:rPr>
        <w:t>de</w:t>
      </w:r>
      <w:r>
        <w:rPr>
          <w:color w:val="231F20"/>
          <w:spacing w:val="-14"/>
          <w:sz w:val="22"/>
        </w:rPr>
        <w:t> </w:t>
      </w:r>
      <w:r>
        <w:rPr>
          <w:color w:val="231F20"/>
          <w:sz w:val="22"/>
        </w:rPr>
        <w:t>distribución</w:t>
      </w:r>
      <w:r>
        <w:rPr>
          <w:color w:val="231F20"/>
          <w:spacing w:val="-13"/>
          <w:sz w:val="22"/>
        </w:rPr>
        <w:t> </w:t>
      </w:r>
      <w:r>
        <w:rPr>
          <w:color w:val="231F20"/>
          <w:sz w:val="22"/>
        </w:rPr>
        <w:t>de</w:t>
      </w:r>
      <w:r>
        <w:rPr>
          <w:color w:val="231F20"/>
          <w:spacing w:val="-14"/>
          <w:sz w:val="22"/>
        </w:rPr>
        <w:t> </w:t>
      </w:r>
      <w:r>
        <w:rPr>
          <w:color w:val="231F20"/>
          <w:sz w:val="22"/>
        </w:rPr>
        <w:t>la</w:t>
      </w:r>
      <w:r>
        <w:rPr>
          <w:color w:val="231F20"/>
          <w:spacing w:val="-13"/>
          <w:sz w:val="22"/>
        </w:rPr>
        <w:t> </w:t>
      </w:r>
      <w:r>
        <w:rPr>
          <w:color w:val="231F20"/>
          <w:sz w:val="22"/>
        </w:rPr>
        <w:t>documentación</w:t>
      </w:r>
      <w:r>
        <w:rPr>
          <w:color w:val="231F20"/>
          <w:spacing w:val="-14"/>
          <w:sz w:val="22"/>
        </w:rPr>
        <w:t> </w:t>
      </w:r>
      <w:r>
        <w:rPr>
          <w:color w:val="231F20"/>
          <w:sz w:val="22"/>
        </w:rPr>
        <w:t>y</w:t>
      </w:r>
      <w:r>
        <w:rPr>
          <w:color w:val="231F20"/>
          <w:spacing w:val="-13"/>
          <w:sz w:val="22"/>
        </w:rPr>
        <w:t> </w:t>
      </w:r>
      <w:r>
        <w:rPr>
          <w:color w:val="231F20"/>
          <w:sz w:val="22"/>
        </w:rPr>
        <w:t>materiales</w:t>
      </w:r>
      <w:r>
        <w:rPr>
          <w:color w:val="231F20"/>
          <w:spacing w:val="-14"/>
          <w:sz w:val="22"/>
        </w:rPr>
        <w:t> </w:t>
      </w:r>
      <w:r>
        <w:rPr>
          <w:color w:val="231F20"/>
          <w:sz w:val="22"/>
        </w:rPr>
        <w:t>elec- torales a quienes presidan las mesas directivas de casilla, se podrá </w:t>
      </w:r>
      <w:r>
        <w:rPr>
          <w:color w:val="231F20"/>
          <w:spacing w:val="-3"/>
          <w:sz w:val="22"/>
        </w:rPr>
        <w:t>considerar, </w:t>
      </w:r>
      <w:r>
        <w:rPr>
          <w:color w:val="231F20"/>
          <w:sz w:val="22"/>
        </w:rPr>
        <w:t>por excepción y solo en caso de ser necesario, la pertinencia que los vehículos donde se trasladen sean custodiados por fuerzas de seguridad federal, estatal o</w:t>
      </w:r>
      <w:r>
        <w:rPr>
          <w:color w:val="231F20"/>
          <w:spacing w:val="-7"/>
          <w:sz w:val="22"/>
        </w:rPr>
        <w:t> </w:t>
      </w:r>
      <w:r>
        <w:rPr>
          <w:color w:val="231F20"/>
          <w:sz w:val="22"/>
        </w:rPr>
        <w:t>municipal,</w:t>
      </w:r>
      <w:r>
        <w:rPr>
          <w:color w:val="231F20"/>
          <w:spacing w:val="-6"/>
          <w:sz w:val="22"/>
        </w:rPr>
        <w:t> </w:t>
      </w:r>
      <w:r>
        <w:rPr>
          <w:color w:val="231F20"/>
          <w:sz w:val="22"/>
        </w:rPr>
        <w:t>principalmente,</w:t>
      </w:r>
      <w:r>
        <w:rPr>
          <w:color w:val="231F20"/>
          <w:spacing w:val="-6"/>
          <w:sz w:val="22"/>
        </w:rPr>
        <w:t> </w:t>
      </w:r>
      <w:r>
        <w:rPr>
          <w:color w:val="231F20"/>
          <w:sz w:val="22"/>
        </w:rPr>
        <w:t>a</w:t>
      </w:r>
      <w:r>
        <w:rPr>
          <w:color w:val="231F20"/>
          <w:spacing w:val="-7"/>
          <w:sz w:val="22"/>
        </w:rPr>
        <w:t> </w:t>
      </w:r>
      <w:r>
        <w:rPr>
          <w:color w:val="231F20"/>
          <w:sz w:val="22"/>
        </w:rPr>
        <w:t>fin</w:t>
      </w:r>
      <w:r>
        <w:rPr>
          <w:color w:val="231F20"/>
          <w:spacing w:val="-6"/>
          <w:sz w:val="22"/>
        </w:rPr>
        <w:t> </w:t>
      </w:r>
      <w:r>
        <w:rPr>
          <w:color w:val="231F20"/>
          <w:sz w:val="22"/>
        </w:rPr>
        <w:t>de</w:t>
      </w:r>
      <w:r>
        <w:rPr>
          <w:color w:val="231F20"/>
          <w:spacing w:val="-6"/>
          <w:sz w:val="22"/>
        </w:rPr>
        <w:t> </w:t>
      </w:r>
      <w:r>
        <w:rPr>
          <w:color w:val="231F20"/>
          <w:sz w:val="22"/>
        </w:rPr>
        <w:t>garantizar</w:t>
      </w:r>
      <w:r>
        <w:rPr>
          <w:color w:val="231F20"/>
          <w:spacing w:val="-6"/>
          <w:sz w:val="22"/>
        </w:rPr>
        <w:t> </w:t>
      </w:r>
      <w:r>
        <w:rPr>
          <w:color w:val="231F20"/>
          <w:sz w:val="22"/>
        </w:rPr>
        <w:t>la</w:t>
      </w:r>
      <w:r>
        <w:rPr>
          <w:color w:val="231F20"/>
          <w:spacing w:val="-7"/>
          <w:sz w:val="22"/>
        </w:rPr>
        <w:t> </w:t>
      </w:r>
      <w:r>
        <w:rPr>
          <w:color w:val="231F20"/>
          <w:sz w:val="22"/>
        </w:rPr>
        <w:t>integridad</w:t>
      </w:r>
      <w:r>
        <w:rPr>
          <w:color w:val="231F20"/>
          <w:spacing w:val="-5"/>
          <w:sz w:val="22"/>
        </w:rPr>
        <w:t> </w:t>
      </w:r>
      <w:r>
        <w:rPr>
          <w:color w:val="231F20"/>
          <w:sz w:val="22"/>
        </w:rPr>
        <w:t>de</w:t>
      </w:r>
      <w:r>
        <w:rPr>
          <w:color w:val="231F20"/>
          <w:spacing w:val="-6"/>
          <w:sz w:val="22"/>
        </w:rPr>
        <w:t> </w:t>
      </w:r>
      <w:r>
        <w:rPr>
          <w:color w:val="231F20"/>
          <w:sz w:val="22"/>
        </w:rPr>
        <w:t>la</w:t>
      </w:r>
      <w:r>
        <w:rPr>
          <w:color w:val="231F20"/>
          <w:spacing w:val="-6"/>
          <w:sz w:val="22"/>
        </w:rPr>
        <w:t> </w:t>
      </w:r>
      <w:r>
        <w:rPr>
          <w:color w:val="231F20"/>
          <w:sz w:val="22"/>
        </w:rPr>
        <w:t>documenta- ción y materiales electorales, así como de supervisores electorales y</w:t>
      </w:r>
      <w:r>
        <w:rPr>
          <w:color w:val="231F20"/>
          <w:spacing w:val="-14"/>
          <w:sz w:val="22"/>
        </w:rPr>
        <w:t> </w:t>
      </w:r>
      <w:r>
        <w:rPr>
          <w:color w:val="231F20"/>
          <w:sz w:val="22"/>
        </w:rPr>
        <w:t>c</w:t>
      </w:r>
      <w:r>
        <w:rPr>
          <w:smallCaps/>
          <w:color w:val="231F20"/>
          <w:sz w:val="22"/>
        </w:rPr>
        <w:t>ae</w:t>
      </w:r>
      <w:r>
        <w:rPr>
          <w:smallCaps w:val="0"/>
          <w:color w:val="231F20"/>
          <w:sz w:val="22"/>
        </w:rPr>
        <w:t>.</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pStyle w:val="Heading2"/>
        <w:spacing w:line="213" w:lineRule="auto" w:before="126"/>
        <w:ind w:left="2703" w:right="3079" w:firstLine="791"/>
      </w:pPr>
      <w:r>
        <w:rPr>
          <w:color w:val="231F20"/>
          <w:spacing w:val="-1"/>
        </w:rPr>
        <w:t>C</w:t>
      </w:r>
      <w:r>
        <w:rPr>
          <w:smallCaps/>
          <w:color w:val="231F20"/>
          <w:spacing w:val="-1"/>
          <w:w w:val="114"/>
        </w:rPr>
        <w:t>ap</w:t>
      </w:r>
      <w:r>
        <w:rPr>
          <w:smallCaps w:val="0"/>
          <w:color w:val="231F20"/>
          <w:spacing w:val="-1"/>
          <w:w w:val="104"/>
        </w:rPr>
        <w:t>í</w:t>
      </w:r>
      <w:r>
        <w:rPr>
          <w:smallCaps/>
          <w:color w:val="231F20"/>
          <w:spacing w:val="-1"/>
          <w:w w:val="111"/>
        </w:rPr>
        <w:t>tu</w:t>
      </w:r>
      <w:r>
        <w:rPr>
          <w:smallCaps/>
          <w:color w:val="231F20"/>
          <w:spacing w:val="-5"/>
          <w:w w:val="111"/>
        </w:rPr>
        <w:t>l</w:t>
      </w:r>
      <w:r>
        <w:rPr>
          <w:smallCaps/>
          <w:color w:val="231F20"/>
          <w:w w:val="113"/>
        </w:rPr>
        <w:t>o</w:t>
      </w:r>
      <w:r>
        <w:rPr>
          <w:smallCaps w:val="0"/>
          <w:color w:val="231F20"/>
        </w:rPr>
        <w:t> X. </w:t>
      </w:r>
      <w:r>
        <w:rPr>
          <w:smallCaps w:val="0"/>
          <w:color w:val="58595B"/>
          <w:spacing w:val="-1"/>
        </w:rPr>
        <w:t>O</w:t>
      </w:r>
      <w:r>
        <w:rPr>
          <w:smallCaps/>
          <w:color w:val="58595B"/>
          <w:spacing w:val="-1"/>
          <w:w w:val="116"/>
        </w:rPr>
        <w:t>bse</w:t>
      </w:r>
      <w:r>
        <w:rPr>
          <w:smallCaps/>
          <w:color w:val="58595B"/>
          <w:spacing w:val="-4"/>
          <w:w w:val="116"/>
        </w:rPr>
        <w:t>r</w:t>
      </w:r>
      <w:r>
        <w:rPr>
          <w:smallCaps/>
          <w:color w:val="58595B"/>
          <w:spacing w:val="-11"/>
          <w:w w:val="112"/>
        </w:rPr>
        <w:t>v</w:t>
      </w:r>
      <w:r>
        <w:rPr>
          <w:smallCaps/>
          <w:color w:val="58595B"/>
          <w:w w:val="114"/>
        </w:rPr>
        <w:t>ador</w:t>
      </w:r>
      <w:r>
        <w:rPr>
          <w:smallCaps/>
          <w:color w:val="58595B"/>
          <w:spacing w:val="-3"/>
          <w:w w:val="114"/>
        </w:rPr>
        <w:t>e</w:t>
      </w:r>
      <w:r>
        <w:rPr>
          <w:smallCaps/>
          <w:color w:val="58595B"/>
          <w:w w:val="114"/>
        </w:rPr>
        <w:t>s</w:t>
      </w:r>
      <w:r>
        <w:rPr>
          <w:smallCaps w:val="0"/>
          <w:color w:val="58595B"/>
          <w:spacing w:val="-1"/>
        </w:rPr>
        <w:t> </w:t>
      </w:r>
      <w:r>
        <w:rPr>
          <w:smallCaps w:val="0"/>
          <w:color w:val="58595B"/>
        </w:rPr>
        <w:t>E</w:t>
      </w:r>
      <w:r>
        <w:rPr>
          <w:smallCaps/>
          <w:color w:val="58595B"/>
          <w:w w:val="113"/>
        </w:rPr>
        <w:t>l</w:t>
      </w:r>
      <w:r>
        <w:rPr>
          <w:smallCaps/>
          <w:color w:val="58595B"/>
          <w:spacing w:val="-4"/>
          <w:w w:val="113"/>
        </w:rPr>
        <w:t>e</w:t>
      </w:r>
      <w:r>
        <w:rPr>
          <w:smallCaps/>
          <w:color w:val="58595B"/>
          <w:spacing w:val="1"/>
          <w:w w:val="113"/>
        </w:rPr>
        <w:t>c</w:t>
      </w:r>
      <w:r>
        <w:rPr>
          <w:smallCaps/>
          <w:color w:val="58595B"/>
          <w:spacing w:val="-7"/>
          <w:w w:val="110"/>
        </w:rPr>
        <w:t>t</w:t>
      </w:r>
      <w:r>
        <w:rPr>
          <w:smallCaps/>
          <w:color w:val="58595B"/>
          <w:spacing w:val="-1"/>
          <w:w w:val="114"/>
        </w:rPr>
        <w:t>o</w:t>
      </w:r>
      <w:r>
        <w:rPr>
          <w:smallCaps/>
          <w:color w:val="58595B"/>
          <w:spacing w:val="-3"/>
          <w:w w:val="114"/>
        </w:rPr>
        <w:t>r</w:t>
      </w:r>
      <w:r>
        <w:rPr>
          <w:smallCaps/>
          <w:color w:val="58595B"/>
          <w:w w:val="112"/>
        </w:rPr>
        <w:t>al</w:t>
      </w:r>
      <w:r>
        <w:rPr>
          <w:smallCaps/>
          <w:color w:val="58595B"/>
          <w:spacing w:val="-3"/>
          <w:w w:val="112"/>
        </w:rPr>
        <w:t>e</w:t>
      </w:r>
      <w:r>
        <w:rPr>
          <w:smallCaps/>
          <w:color w:val="58595B"/>
          <w:w w:val="114"/>
        </w:rPr>
        <w:t>s</w:t>
      </w:r>
    </w:p>
    <w:p>
      <w:pPr>
        <w:spacing w:line="276" w:lineRule="exact" w:before="233"/>
        <w:ind w:left="1226" w:right="1607" w:firstLine="0"/>
        <w:jc w:val="center"/>
        <w:rPr>
          <w:b/>
          <w:sz w:val="24"/>
        </w:rPr>
      </w:pP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P</w:t>
      </w:r>
      <w:r>
        <w:rPr>
          <w:b/>
          <w:smallCaps/>
          <w:color w:val="58595B"/>
          <w:spacing w:val="-1"/>
          <w:w w:val="115"/>
          <w:sz w:val="24"/>
        </w:rPr>
        <w:t>rime</w:t>
      </w:r>
      <w:r>
        <w:rPr>
          <w:b/>
          <w:smallCaps/>
          <w:color w:val="58595B"/>
          <w:spacing w:val="-3"/>
          <w:w w:val="115"/>
          <w:sz w:val="24"/>
        </w:rPr>
        <w:t>r</w:t>
      </w:r>
      <w:r>
        <w:rPr>
          <w:b/>
          <w:smallCaps/>
          <w:color w:val="58595B"/>
          <w:w w:val="111"/>
          <w:sz w:val="24"/>
        </w:rPr>
        <w:t>a</w:t>
      </w:r>
    </w:p>
    <w:p>
      <w:pPr>
        <w:pStyle w:val="Heading2"/>
        <w:spacing w:line="276" w:lineRule="exact"/>
        <w:ind w:left="1152" w:right="1531"/>
        <w:jc w:val="center"/>
      </w:pPr>
      <w:r>
        <w:rPr>
          <w:color w:val="58595B"/>
        </w:rPr>
        <w:t>Presentación y trámite de la solicitud de acreditación</w:t>
      </w:r>
    </w:p>
    <w:p>
      <w:pPr>
        <w:spacing w:before="227"/>
        <w:ind w:left="250" w:right="0" w:firstLine="0"/>
        <w:jc w:val="left"/>
        <w:rPr>
          <w:b/>
          <w:sz w:val="24"/>
        </w:rPr>
      </w:pPr>
      <w:r>
        <w:rPr>
          <w:b/>
          <w:color w:val="231F20"/>
          <w:sz w:val="24"/>
        </w:rPr>
        <w:t>Artículo 186.</w:t>
      </w:r>
    </w:p>
    <w:p>
      <w:pPr>
        <w:pStyle w:val="BodyText"/>
        <w:spacing w:before="8"/>
        <w:rPr>
          <w:b/>
          <w:sz w:val="20"/>
        </w:rPr>
      </w:pPr>
    </w:p>
    <w:p>
      <w:pPr>
        <w:pStyle w:val="ListParagraph"/>
        <w:numPr>
          <w:ilvl w:val="0"/>
          <w:numId w:val="136"/>
        </w:numPr>
        <w:tabs>
          <w:tab w:pos="931" w:val="left" w:leader="none"/>
        </w:tabs>
        <w:spacing w:line="232" w:lineRule="auto" w:before="0" w:after="0"/>
        <w:ind w:left="930" w:right="631" w:hanging="260"/>
        <w:jc w:val="both"/>
        <w:rPr>
          <w:sz w:val="22"/>
        </w:rPr>
      </w:pPr>
      <w:r>
        <w:rPr>
          <w:color w:val="231F20"/>
          <w:sz w:val="22"/>
        </w:rPr>
        <w:t>El</w:t>
      </w:r>
      <w:r>
        <w:rPr>
          <w:color w:val="231F20"/>
          <w:spacing w:val="-5"/>
          <w:sz w:val="22"/>
        </w:rPr>
        <w:t> </w:t>
      </w:r>
      <w:r>
        <w:rPr>
          <w:color w:val="231F20"/>
          <w:sz w:val="22"/>
        </w:rPr>
        <w:t>Instituto</w:t>
      </w:r>
      <w:r>
        <w:rPr>
          <w:color w:val="231F20"/>
          <w:spacing w:val="-4"/>
          <w:sz w:val="22"/>
        </w:rPr>
        <w:t> </w:t>
      </w:r>
      <w:r>
        <w:rPr>
          <w:color w:val="231F20"/>
          <w:sz w:val="22"/>
        </w:rPr>
        <w:t>y</w:t>
      </w:r>
      <w:r>
        <w:rPr>
          <w:color w:val="231F20"/>
          <w:spacing w:val="-4"/>
          <w:sz w:val="22"/>
        </w:rPr>
        <w:t> </w:t>
      </w:r>
      <w:r>
        <w:rPr>
          <w:color w:val="231F20"/>
          <w:sz w:val="22"/>
        </w:rPr>
        <w:t>los</w:t>
      </w:r>
      <w:r>
        <w:rPr>
          <w:color w:val="231F20"/>
          <w:spacing w:val="-4"/>
          <w:sz w:val="22"/>
        </w:rPr>
        <w:t> </w:t>
      </w:r>
      <w:r>
        <w:rPr>
          <w:smallCaps/>
          <w:color w:val="231F20"/>
          <w:sz w:val="20"/>
        </w:rPr>
        <w:t>opl</w:t>
      </w:r>
      <w:r>
        <w:rPr>
          <w:smallCaps w:val="0"/>
          <w:color w:val="231F20"/>
          <w:sz w:val="20"/>
        </w:rPr>
        <w:t> </w:t>
      </w:r>
      <w:r>
        <w:rPr>
          <w:smallCaps w:val="0"/>
          <w:color w:val="231F20"/>
          <w:sz w:val="22"/>
        </w:rPr>
        <w:t>emitirán</w:t>
      </w:r>
      <w:r>
        <w:rPr>
          <w:smallCaps w:val="0"/>
          <w:color w:val="231F20"/>
          <w:spacing w:val="-4"/>
          <w:sz w:val="22"/>
        </w:rPr>
        <w:t> </w:t>
      </w:r>
      <w:r>
        <w:rPr>
          <w:smallCaps w:val="0"/>
          <w:color w:val="231F20"/>
          <w:sz w:val="22"/>
        </w:rPr>
        <w:t>en</w:t>
      </w:r>
      <w:r>
        <w:rPr>
          <w:smallCaps w:val="0"/>
          <w:color w:val="231F20"/>
          <w:spacing w:val="-5"/>
          <w:sz w:val="22"/>
        </w:rPr>
        <w:t> </w:t>
      </w:r>
      <w:r>
        <w:rPr>
          <w:smallCaps w:val="0"/>
          <w:color w:val="231F20"/>
          <w:sz w:val="22"/>
        </w:rPr>
        <w:t>la</w:t>
      </w:r>
      <w:r>
        <w:rPr>
          <w:smallCaps w:val="0"/>
          <w:color w:val="231F20"/>
          <w:spacing w:val="-4"/>
          <w:sz w:val="22"/>
        </w:rPr>
        <w:t> </w:t>
      </w:r>
      <w:r>
        <w:rPr>
          <w:smallCaps w:val="0"/>
          <w:color w:val="231F20"/>
          <w:sz w:val="22"/>
        </w:rPr>
        <w:t>sesión</w:t>
      </w:r>
      <w:r>
        <w:rPr>
          <w:smallCaps w:val="0"/>
          <w:color w:val="231F20"/>
          <w:spacing w:val="-4"/>
          <w:sz w:val="22"/>
        </w:rPr>
        <w:t> </w:t>
      </w:r>
      <w:r>
        <w:rPr>
          <w:smallCaps w:val="0"/>
          <w:color w:val="231F20"/>
          <w:sz w:val="22"/>
        </w:rPr>
        <w:t>inicial</w:t>
      </w:r>
      <w:r>
        <w:rPr>
          <w:smallCaps w:val="0"/>
          <w:color w:val="231F20"/>
          <w:spacing w:val="-4"/>
          <w:sz w:val="22"/>
        </w:rPr>
        <w:t> </w:t>
      </w:r>
      <w:r>
        <w:rPr>
          <w:smallCaps w:val="0"/>
          <w:color w:val="231F20"/>
          <w:sz w:val="22"/>
        </w:rPr>
        <w:t>del</w:t>
      </w:r>
      <w:r>
        <w:rPr>
          <w:smallCaps w:val="0"/>
          <w:color w:val="231F20"/>
          <w:spacing w:val="-4"/>
          <w:sz w:val="22"/>
        </w:rPr>
        <w:t> </w:t>
      </w:r>
      <w:r>
        <w:rPr>
          <w:smallCaps w:val="0"/>
          <w:color w:val="231F20"/>
          <w:sz w:val="22"/>
        </w:rPr>
        <w:t>Proceso</w:t>
      </w:r>
      <w:r>
        <w:rPr>
          <w:smallCaps w:val="0"/>
          <w:color w:val="231F20"/>
          <w:spacing w:val="-4"/>
          <w:sz w:val="22"/>
        </w:rPr>
        <w:t> </w:t>
      </w:r>
      <w:r>
        <w:rPr>
          <w:smallCaps w:val="0"/>
          <w:color w:val="231F20"/>
          <w:sz w:val="22"/>
        </w:rPr>
        <w:t>Electoral,</w:t>
      </w:r>
      <w:r>
        <w:rPr>
          <w:smallCaps w:val="0"/>
          <w:color w:val="231F20"/>
          <w:spacing w:val="-5"/>
          <w:sz w:val="22"/>
        </w:rPr>
        <w:t> </w:t>
      </w:r>
      <w:r>
        <w:rPr>
          <w:smallCaps w:val="0"/>
          <w:color w:val="231F20"/>
          <w:sz w:val="22"/>
        </w:rPr>
        <w:t>una</w:t>
      </w:r>
      <w:r>
        <w:rPr>
          <w:smallCaps w:val="0"/>
          <w:color w:val="231F20"/>
          <w:spacing w:val="-4"/>
          <w:sz w:val="22"/>
        </w:rPr>
        <w:t> </w:t>
      </w:r>
      <w:r>
        <w:rPr>
          <w:smallCaps w:val="0"/>
          <w:color w:val="231F20"/>
          <w:sz w:val="22"/>
        </w:rPr>
        <w:t>con- vocatoria en la que se difundirán los requisitos para obtener la acreditación para la observación electoral, tomando en consideración los modelos que </w:t>
      </w:r>
      <w:r>
        <w:rPr>
          <w:smallCaps w:val="0"/>
          <w:color w:val="231F20"/>
          <w:spacing w:val="-3"/>
          <w:sz w:val="22"/>
        </w:rPr>
        <w:t>for- </w:t>
      </w:r>
      <w:r>
        <w:rPr>
          <w:smallCaps w:val="0"/>
          <w:color w:val="231F20"/>
          <w:sz w:val="22"/>
        </w:rPr>
        <w:t>man parte de este Reglamento </w:t>
      </w:r>
      <w:r>
        <w:rPr>
          <w:smallCaps w:val="0"/>
          <w:color w:val="231F20"/>
          <w:spacing w:val="-3"/>
          <w:sz w:val="22"/>
        </w:rPr>
        <w:t>(Anexo</w:t>
      </w:r>
      <w:r>
        <w:rPr>
          <w:smallCaps w:val="0"/>
          <w:color w:val="231F20"/>
          <w:spacing w:val="-5"/>
          <w:sz w:val="22"/>
        </w:rPr>
        <w:t> </w:t>
      </w:r>
      <w:r>
        <w:rPr>
          <w:smallCaps w:val="0"/>
          <w:color w:val="231F20"/>
          <w:sz w:val="22"/>
        </w:rPr>
        <w:t>6.6).</w:t>
      </w:r>
    </w:p>
    <w:p>
      <w:pPr>
        <w:pStyle w:val="BodyText"/>
        <w:spacing w:before="2"/>
        <w:rPr>
          <w:sz w:val="21"/>
        </w:rPr>
      </w:pPr>
    </w:p>
    <w:p>
      <w:pPr>
        <w:pStyle w:val="ListParagraph"/>
        <w:numPr>
          <w:ilvl w:val="0"/>
          <w:numId w:val="136"/>
        </w:numPr>
        <w:tabs>
          <w:tab w:pos="931" w:val="left" w:leader="none"/>
        </w:tabs>
        <w:spacing w:line="232" w:lineRule="auto" w:before="0" w:after="0"/>
        <w:ind w:left="930" w:right="631" w:hanging="260"/>
        <w:jc w:val="both"/>
        <w:rPr>
          <w:sz w:val="22"/>
        </w:rPr>
      </w:pPr>
      <w:r>
        <w:rPr>
          <w:color w:val="231F20"/>
          <w:sz w:val="22"/>
        </w:rPr>
        <w:t>El Instituto y el </w:t>
      </w:r>
      <w:r>
        <w:rPr>
          <w:smallCaps/>
          <w:color w:val="231F20"/>
          <w:sz w:val="20"/>
        </w:rPr>
        <w:t>opl</w:t>
      </w:r>
      <w:r>
        <w:rPr>
          <w:smallCaps w:val="0"/>
          <w:color w:val="231F20"/>
          <w:sz w:val="20"/>
        </w:rPr>
        <w:t> </w:t>
      </w:r>
      <w:r>
        <w:rPr>
          <w:smallCaps w:val="0"/>
          <w:color w:val="231F20"/>
          <w:sz w:val="22"/>
        </w:rPr>
        <w:t>proporcionarán los mecanismos necesarios para que la ciu- dadanía,</w:t>
      </w:r>
      <w:r>
        <w:rPr>
          <w:smallCaps w:val="0"/>
          <w:color w:val="231F20"/>
          <w:spacing w:val="-4"/>
          <w:sz w:val="22"/>
        </w:rPr>
        <w:t> </w:t>
      </w:r>
      <w:r>
        <w:rPr>
          <w:smallCaps w:val="0"/>
          <w:color w:val="231F20"/>
          <w:sz w:val="22"/>
        </w:rPr>
        <w:t>con</w:t>
      </w:r>
      <w:r>
        <w:rPr>
          <w:smallCaps w:val="0"/>
          <w:color w:val="231F20"/>
          <w:spacing w:val="-4"/>
          <w:sz w:val="22"/>
        </w:rPr>
        <w:t> </w:t>
      </w:r>
      <w:r>
        <w:rPr>
          <w:smallCaps w:val="0"/>
          <w:color w:val="231F20"/>
          <w:sz w:val="22"/>
        </w:rPr>
        <w:t>independencia</w:t>
      </w:r>
      <w:r>
        <w:rPr>
          <w:smallCaps w:val="0"/>
          <w:color w:val="231F20"/>
          <w:spacing w:val="-4"/>
          <w:sz w:val="22"/>
        </w:rPr>
        <w:t> </w:t>
      </w:r>
      <w:r>
        <w:rPr>
          <w:smallCaps w:val="0"/>
          <w:color w:val="231F20"/>
          <w:sz w:val="22"/>
        </w:rPr>
        <w:t>de</w:t>
      </w:r>
      <w:r>
        <w:rPr>
          <w:smallCaps w:val="0"/>
          <w:color w:val="231F20"/>
          <w:spacing w:val="-4"/>
          <w:sz w:val="22"/>
        </w:rPr>
        <w:t> </w:t>
      </w:r>
      <w:r>
        <w:rPr>
          <w:smallCaps w:val="0"/>
          <w:color w:val="231F20"/>
          <w:sz w:val="22"/>
        </w:rPr>
        <w:t>su</w:t>
      </w:r>
      <w:r>
        <w:rPr>
          <w:smallCaps w:val="0"/>
          <w:color w:val="231F20"/>
          <w:spacing w:val="-4"/>
          <w:sz w:val="22"/>
        </w:rPr>
        <w:t> </w:t>
      </w:r>
      <w:r>
        <w:rPr>
          <w:smallCaps w:val="0"/>
          <w:color w:val="231F20"/>
          <w:sz w:val="22"/>
        </w:rPr>
        <w:t>lugar</w:t>
      </w:r>
      <w:r>
        <w:rPr>
          <w:smallCaps w:val="0"/>
          <w:color w:val="231F20"/>
          <w:spacing w:val="-3"/>
          <w:sz w:val="22"/>
        </w:rPr>
        <w:t> </w:t>
      </w:r>
      <w:r>
        <w:rPr>
          <w:smallCaps w:val="0"/>
          <w:color w:val="231F20"/>
          <w:sz w:val="22"/>
        </w:rPr>
        <w:t>de</w:t>
      </w:r>
      <w:r>
        <w:rPr>
          <w:smallCaps w:val="0"/>
          <w:color w:val="231F20"/>
          <w:spacing w:val="-4"/>
          <w:sz w:val="22"/>
        </w:rPr>
        <w:t> </w:t>
      </w:r>
      <w:r>
        <w:rPr>
          <w:smallCaps w:val="0"/>
          <w:color w:val="231F20"/>
          <w:sz w:val="22"/>
        </w:rPr>
        <w:t>residencia,</w:t>
      </w:r>
      <w:r>
        <w:rPr>
          <w:smallCaps w:val="0"/>
          <w:color w:val="231F20"/>
          <w:spacing w:val="-4"/>
          <w:sz w:val="22"/>
        </w:rPr>
        <w:t> </w:t>
      </w:r>
      <w:r>
        <w:rPr>
          <w:smallCaps w:val="0"/>
          <w:color w:val="231F20"/>
          <w:sz w:val="22"/>
        </w:rPr>
        <w:t>obtenga</w:t>
      </w:r>
      <w:r>
        <w:rPr>
          <w:smallCaps w:val="0"/>
          <w:color w:val="231F20"/>
          <w:spacing w:val="-4"/>
          <w:sz w:val="22"/>
        </w:rPr>
        <w:t> </w:t>
      </w:r>
      <w:r>
        <w:rPr>
          <w:smallCaps w:val="0"/>
          <w:color w:val="231F20"/>
          <w:sz w:val="22"/>
        </w:rPr>
        <w:t>la</w:t>
      </w:r>
      <w:r>
        <w:rPr>
          <w:smallCaps w:val="0"/>
          <w:color w:val="231F20"/>
          <w:spacing w:val="-4"/>
          <w:sz w:val="22"/>
        </w:rPr>
        <w:t> </w:t>
      </w:r>
      <w:r>
        <w:rPr>
          <w:smallCaps w:val="0"/>
          <w:color w:val="231F20"/>
          <w:sz w:val="22"/>
        </w:rPr>
        <w:t>acreditación para la observación electoral, a través de las modalidades que el Instituto de- termine, el cual podrá incluir el uso de herramientas informáticas y tecnológi- cas.</w:t>
      </w:r>
    </w:p>
    <w:p>
      <w:pPr>
        <w:pStyle w:val="BodyText"/>
        <w:spacing w:before="1"/>
        <w:rPr>
          <w:sz w:val="21"/>
        </w:rPr>
      </w:pPr>
    </w:p>
    <w:p>
      <w:pPr>
        <w:pStyle w:val="ListParagraph"/>
        <w:numPr>
          <w:ilvl w:val="0"/>
          <w:numId w:val="136"/>
        </w:numPr>
        <w:tabs>
          <w:tab w:pos="931" w:val="left" w:leader="none"/>
        </w:tabs>
        <w:spacing w:line="232" w:lineRule="auto" w:before="0" w:after="0"/>
        <w:ind w:left="930" w:right="629" w:hanging="260"/>
        <w:jc w:val="both"/>
        <w:rPr>
          <w:sz w:val="22"/>
        </w:rPr>
      </w:pPr>
      <w:r>
        <w:rPr>
          <w:color w:val="231F20"/>
          <w:sz w:val="22"/>
        </w:rPr>
        <w:t>Quienes se encuentren acreditados como observadores electorales tendrán derecho</w:t>
      </w:r>
      <w:r>
        <w:rPr>
          <w:color w:val="231F20"/>
          <w:spacing w:val="-11"/>
          <w:sz w:val="22"/>
        </w:rPr>
        <w:t> </w:t>
      </w:r>
      <w:r>
        <w:rPr>
          <w:color w:val="231F20"/>
          <w:sz w:val="22"/>
        </w:rPr>
        <w:t>a</w:t>
      </w:r>
      <w:r>
        <w:rPr>
          <w:color w:val="231F20"/>
          <w:spacing w:val="-11"/>
          <w:sz w:val="22"/>
        </w:rPr>
        <w:t> </w:t>
      </w:r>
      <w:r>
        <w:rPr>
          <w:color w:val="231F20"/>
          <w:sz w:val="22"/>
        </w:rPr>
        <w:t>realizar</w:t>
      </w:r>
      <w:r>
        <w:rPr>
          <w:color w:val="231F20"/>
          <w:spacing w:val="-10"/>
          <w:sz w:val="22"/>
        </w:rPr>
        <w:t> </w:t>
      </w:r>
      <w:r>
        <w:rPr>
          <w:color w:val="231F20"/>
          <w:sz w:val="22"/>
        </w:rPr>
        <w:t>las</w:t>
      </w:r>
      <w:r>
        <w:rPr>
          <w:color w:val="231F20"/>
          <w:spacing w:val="-11"/>
          <w:sz w:val="22"/>
        </w:rPr>
        <w:t> </w:t>
      </w:r>
      <w:r>
        <w:rPr>
          <w:color w:val="231F20"/>
          <w:sz w:val="22"/>
        </w:rPr>
        <w:t>actividades</w:t>
      </w:r>
      <w:r>
        <w:rPr>
          <w:color w:val="231F20"/>
          <w:spacing w:val="-10"/>
          <w:sz w:val="22"/>
        </w:rPr>
        <w:t> </w:t>
      </w:r>
      <w:r>
        <w:rPr>
          <w:color w:val="231F20"/>
          <w:sz w:val="22"/>
        </w:rPr>
        <w:t>de</w:t>
      </w:r>
      <w:r>
        <w:rPr>
          <w:color w:val="231F20"/>
          <w:spacing w:val="-12"/>
          <w:sz w:val="22"/>
        </w:rPr>
        <w:t> </w:t>
      </w:r>
      <w:r>
        <w:rPr>
          <w:color w:val="231F20"/>
          <w:sz w:val="22"/>
        </w:rPr>
        <w:t>observación</w:t>
      </w:r>
      <w:r>
        <w:rPr>
          <w:color w:val="231F20"/>
          <w:spacing w:val="-11"/>
          <w:sz w:val="22"/>
        </w:rPr>
        <w:t> </w:t>
      </w:r>
      <w:r>
        <w:rPr>
          <w:color w:val="231F20"/>
          <w:sz w:val="22"/>
        </w:rPr>
        <w:t>de</w:t>
      </w:r>
      <w:r>
        <w:rPr>
          <w:color w:val="231F20"/>
          <w:spacing w:val="-11"/>
          <w:sz w:val="22"/>
        </w:rPr>
        <w:t> </w:t>
      </w:r>
      <w:r>
        <w:rPr>
          <w:color w:val="231F20"/>
          <w:sz w:val="22"/>
        </w:rPr>
        <w:t>los</w:t>
      </w:r>
      <w:r>
        <w:rPr>
          <w:color w:val="231F20"/>
          <w:spacing w:val="-11"/>
          <w:sz w:val="22"/>
        </w:rPr>
        <w:t> </w:t>
      </w:r>
      <w:r>
        <w:rPr>
          <w:color w:val="231F20"/>
          <w:sz w:val="22"/>
        </w:rPr>
        <w:t>actos</w:t>
      </w:r>
      <w:r>
        <w:rPr>
          <w:color w:val="231F20"/>
          <w:spacing w:val="-10"/>
          <w:sz w:val="22"/>
        </w:rPr>
        <w:t> </w:t>
      </w:r>
      <w:r>
        <w:rPr>
          <w:color w:val="231F20"/>
          <w:sz w:val="22"/>
        </w:rPr>
        <w:t>de</w:t>
      </w:r>
      <w:r>
        <w:rPr>
          <w:color w:val="231F20"/>
          <w:spacing w:val="-12"/>
          <w:sz w:val="22"/>
        </w:rPr>
        <w:t> </w:t>
      </w:r>
      <w:r>
        <w:rPr>
          <w:color w:val="231F20"/>
          <w:sz w:val="22"/>
        </w:rPr>
        <w:t>carácter</w:t>
      </w:r>
      <w:r>
        <w:rPr>
          <w:color w:val="231F20"/>
          <w:spacing w:val="-10"/>
          <w:sz w:val="22"/>
        </w:rPr>
        <w:t> </w:t>
      </w:r>
      <w:r>
        <w:rPr>
          <w:color w:val="231F20"/>
          <w:sz w:val="22"/>
        </w:rPr>
        <w:t>públi- co de preparación y desarrollo de los Procesos Electorales Federales y locales, tanto ordinarios como extraordinarios, así como de las consultas populares, incluyendo los que se lleven a cabo durante la Jornada Electoral y sesiones de los órganos electorales del Instituto y de los </w:t>
      </w:r>
      <w:r>
        <w:rPr>
          <w:smallCaps/>
          <w:color w:val="231F20"/>
          <w:sz w:val="20"/>
        </w:rPr>
        <w:t>opl</w:t>
      </w:r>
      <w:r>
        <w:rPr>
          <w:smallCaps w:val="0"/>
          <w:color w:val="231F20"/>
          <w:sz w:val="22"/>
        </w:rPr>
        <w:t>, en términos de lo establecido en la </w:t>
      </w:r>
      <w:r>
        <w:rPr>
          <w:smallCaps/>
          <w:color w:val="231F20"/>
          <w:spacing w:val="-4"/>
          <w:sz w:val="22"/>
        </w:rPr>
        <w:t>l</w:t>
      </w:r>
      <w:r>
        <w:rPr>
          <w:smallCaps w:val="0"/>
          <w:color w:val="231F20"/>
          <w:spacing w:val="-4"/>
          <w:sz w:val="22"/>
        </w:rPr>
        <w:t>g</w:t>
      </w:r>
      <w:r>
        <w:rPr>
          <w:smallCaps/>
          <w:color w:val="231F20"/>
          <w:spacing w:val="-4"/>
          <w:sz w:val="22"/>
        </w:rPr>
        <w:t>ipe</w:t>
      </w:r>
      <w:r>
        <w:rPr>
          <w:smallCaps w:val="0"/>
          <w:color w:val="231F20"/>
          <w:spacing w:val="-4"/>
          <w:sz w:val="22"/>
        </w:rPr>
        <w:t> </w:t>
      </w:r>
      <w:r>
        <w:rPr>
          <w:smallCaps w:val="0"/>
          <w:color w:val="231F20"/>
          <w:sz w:val="22"/>
        </w:rPr>
        <w:t>y este</w:t>
      </w:r>
      <w:r>
        <w:rPr>
          <w:smallCaps w:val="0"/>
          <w:color w:val="231F20"/>
          <w:spacing w:val="5"/>
          <w:sz w:val="22"/>
        </w:rPr>
        <w:t> </w:t>
      </w:r>
      <w:r>
        <w:rPr>
          <w:smallCaps w:val="0"/>
          <w:color w:val="231F20"/>
          <w:sz w:val="22"/>
        </w:rPr>
        <w:t>Reglamento.</w:t>
      </w:r>
    </w:p>
    <w:p>
      <w:pPr>
        <w:pStyle w:val="BodyText"/>
        <w:rPr>
          <w:sz w:val="21"/>
        </w:rPr>
      </w:pPr>
    </w:p>
    <w:p>
      <w:pPr>
        <w:pStyle w:val="ListParagraph"/>
        <w:numPr>
          <w:ilvl w:val="0"/>
          <w:numId w:val="136"/>
        </w:numPr>
        <w:tabs>
          <w:tab w:pos="931" w:val="left" w:leader="none"/>
        </w:tabs>
        <w:spacing w:line="232" w:lineRule="auto" w:before="0" w:after="0"/>
        <w:ind w:left="930" w:right="631" w:hanging="260"/>
        <w:jc w:val="both"/>
        <w:rPr>
          <w:sz w:val="22"/>
        </w:rPr>
      </w:pPr>
      <w:r>
        <w:rPr>
          <w:color w:val="231F20"/>
          <w:sz w:val="22"/>
        </w:rPr>
        <w:t>La observación electoral podrá realizarse en cualquier ámbito territorial de la República Mexicana para el caso de las elecciones</w:t>
      </w:r>
      <w:r>
        <w:rPr>
          <w:color w:val="231F20"/>
          <w:spacing w:val="-14"/>
          <w:sz w:val="22"/>
        </w:rPr>
        <w:t> </w:t>
      </w:r>
      <w:r>
        <w:rPr>
          <w:color w:val="231F20"/>
          <w:sz w:val="22"/>
        </w:rPr>
        <w:t>federales.</w:t>
      </w:r>
    </w:p>
    <w:p>
      <w:pPr>
        <w:pStyle w:val="BodyText"/>
        <w:spacing w:before="3"/>
        <w:rPr>
          <w:sz w:val="21"/>
        </w:rPr>
      </w:pPr>
    </w:p>
    <w:p>
      <w:pPr>
        <w:pStyle w:val="ListParagraph"/>
        <w:numPr>
          <w:ilvl w:val="0"/>
          <w:numId w:val="136"/>
        </w:numPr>
        <w:tabs>
          <w:tab w:pos="931" w:val="left" w:leader="none"/>
        </w:tabs>
        <w:spacing w:line="232" w:lineRule="auto" w:before="0" w:after="0"/>
        <w:ind w:left="930" w:right="629" w:hanging="260"/>
        <w:jc w:val="both"/>
        <w:rPr>
          <w:sz w:val="22"/>
        </w:rPr>
      </w:pPr>
      <w:r>
        <w:rPr>
          <w:color w:val="231F20"/>
          <w:sz w:val="22"/>
        </w:rPr>
        <w:t>La ciudadanía mexicana podrá participar en la observación electoral en térmi- nos de lo previsto en la </w:t>
      </w:r>
      <w:r>
        <w:rPr>
          <w:smallCaps/>
          <w:color w:val="231F20"/>
          <w:spacing w:val="-4"/>
          <w:sz w:val="22"/>
        </w:rPr>
        <w:t>l</w:t>
      </w:r>
      <w:r>
        <w:rPr>
          <w:smallCaps w:val="0"/>
          <w:color w:val="231F20"/>
          <w:spacing w:val="-4"/>
          <w:sz w:val="22"/>
        </w:rPr>
        <w:t>g</w:t>
      </w:r>
      <w:r>
        <w:rPr>
          <w:smallCaps/>
          <w:color w:val="231F20"/>
          <w:spacing w:val="-4"/>
          <w:sz w:val="22"/>
        </w:rPr>
        <w:t>ipe</w:t>
      </w:r>
      <w:r>
        <w:rPr>
          <w:smallCaps w:val="0"/>
          <w:color w:val="231F20"/>
          <w:spacing w:val="-4"/>
          <w:sz w:val="22"/>
        </w:rPr>
        <w:t> </w:t>
      </w:r>
      <w:r>
        <w:rPr>
          <w:smallCaps w:val="0"/>
          <w:color w:val="231F20"/>
          <w:sz w:val="22"/>
        </w:rPr>
        <w:t>y este Reglamento, solo cuando hayan obtenido oportunamente su acreditación ante el Instituto; la cual surtirá efectos para el proceso federal y los</w:t>
      </w:r>
      <w:r>
        <w:rPr>
          <w:smallCaps w:val="0"/>
          <w:color w:val="231F20"/>
          <w:spacing w:val="-5"/>
          <w:sz w:val="22"/>
        </w:rPr>
        <w:t> </w:t>
      </w:r>
      <w:r>
        <w:rPr>
          <w:smallCaps w:val="0"/>
          <w:color w:val="231F20"/>
          <w:sz w:val="22"/>
        </w:rPr>
        <w:t>concurrentes.</w:t>
      </w:r>
    </w:p>
    <w:p>
      <w:pPr>
        <w:pStyle w:val="BodyText"/>
        <w:spacing w:before="1"/>
        <w:rPr>
          <w:sz w:val="21"/>
        </w:rPr>
      </w:pPr>
    </w:p>
    <w:p>
      <w:pPr>
        <w:pStyle w:val="ListParagraph"/>
        <w:numPr>
          <w:ilvl w:val="0"/>
          <w:numId w:val="136"/>
        </w:numPr>
        <w:tabs>
          <w:tab w:pos="931" w:val="left" w:leader="none"/>
        </w:tabs>
        <w:spacing w:line="232" w:lineRule="auto" w:before="1" w:after="0"/>
        <w:ind w:left="930" w:right="631" w:hanging="260"/>
        <w:jc w:val="both"/>
        <w:rPr>
          <w:sz w:val="22"/>
        </w:rPr>
      </w:pPr>
      <w:r>
        <w:rPr>
          <w:color w:val="231F20"/>
          <w:sz w:val="22"/>
        </w:rPr>
        <w:t>En las elecciones locales, la ciudadana o el ciudadano deberá tomar el curso </w:t>
      </w:r>
      <w:r>
        <w:rPr>
          <w:color w:val="231F20"/>
          <w:spacing w:val="-3"/>
          <w:sz w:val="22"/>
        </w:rPr>
        <w:t>referente </w:t>
      </w:r>
      <w:r>
        <w:rPr>
          <w:color w:val="231F20"/>
          <w:sz w:val="22"/>
        </w:rPr>
        <w:t>a esa entidad a fin de conocer las modificaciones sustantivas de la elección local que pretenda</w:t>
      </w:r>
      <w:r>
        <w:rPr>
          <w:color w:val="231F20"/>
          <w:spacing w:val="-3"/>
          <w:sz w:val="22"/>
        </w:rPr>
        <w:t> </w:t>
      </w:r>
      <w:r>
        <w:rPr>
          <w:color w:val="231F20"/>
          <w:spacing w:val="-4"/>
          <w:sz w:val="22"/>
        </w:rPr>
        <w:t>observar.</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pStyle w:val="Heading2"/>
        <w:spacing w:before="101"/>
        <w:ind w:left="533"/>
      </w:pPr>
      <w:r>
        <w:rPr>
          <w:color w:val="231F20"/>
        </w:rPr>
        <w:t>Artículo 187.</w:t>
      </w:r>
    </w:p>
    <w:p>
      <w:pPr>
        <w:pStyle w:val="BodyText"/>
        <w:spacing w:before="8"/>
        <w:rPr>
          <w:b/>
          <w:sz w:val="20"/>
        </w:rPr>
      </w:pPr>
    </w:p>
    <w:p>
      <w:pPr>
        <w:pStyle w:val="ListParagraph"/>
        <w:numPr>
          <w:ilvl w:val="1"/>
          <w:numId w:val="136"/>
        </w:numPr>
        <w:tabs>
          <w:tab w:pos="1214" w:val="left" w:leader="none"/>
        </w:tabs>
        <w:spacing w:line="232" w:lineRule="auto" w:before="0" w:after="0"/>
        <w:ind w:left="1213" w:right="347" w:hanging="260"/>
        <w:jc w:val="both"/>
        <w:rPr>
          <w:sz w:val="22"/>
        </w:rPr>
      </w:pPr>
      <w:r>
        <w:rPr>
          <w:color w:val="231F20"/>
          <w:sz w:val="22"/>
        </w:rPr>
        <w:t>En elecciones ordinarias federales y locales, el plazo para que las personas in- teresadas presenten su solicitud de acreditación, será a partir del inicio del proceso</w:t>
      </w:r>
      <w:r>
        <w:rPr>
          <w:color w:val="231F20"/>
          <w:spacing w:val="-6"/>
          <w:sz w:val="22"/>
        </w:rPr>
        <w:t> </w:t>
      </w:r>
      <w:r>
        <w:rPr>
          <w:color w:val="231F20"/>
          <w:sz w:val="22"/>
        </w:rPr>
        <w:t>electoral</w:t>
      </w:r>
      <w:r>
        <w:rPr>
          <w:color w:val="231F20"/>
          <w:spacing w:val="-6"/>
          <w:sz w:val="22"/>
        </w:rPr>
        <w:t> </w:t>
      </w:r>
      <w:r>
        <w:rPr>
          <w:color w:val="231F20"/>
          <w:sz w:val="22"/>
        </w:rPr>
        <w:t>correspondiente,</w:t>
      </w:r>
      <w:r>
        <w:rPr>
          <w:color w:val="231F20"/>
          <w:spacing w:val="-6"/>
          <w:sz w:val="22"/>
        </w:rPr>
        <w:t> </w:t>
      </w:r>
      <w:r>
        <w:rPr>
          <w:color w:val="231F20"/>
          <w:sz w:val="22"/>
        </w:rPr>
        <w:t>y</w:t>
      </w:r>
      <w:r>
        <w:rPr>
          <w:color w:val="231F20"/>
          <w:spacing w:val="-6"/>
          <w:sz w:val="22"/>
        </w:rPr>
        <w:t> </w:t>
      </w:r>
      <w:r>
        <w:rPr>
          <w:color w:val="231F20"/>
          <w:sz w:val="22"/>
        </w:rPr>
        <w:t>hasta</w:t>
      </w:r>
      <w:r>
        <w:rPr>
          <w:color w:val="231F20"/>
          <w:spacing w:val="-6"/>
          <w:sz w:val="22"/>
        </w:rPr>
        <w:t> </w:t>
      </w:r>
      <w:r>
        <w:rPr>
          <w:color w:val="231F20"/>
          <w:sz w:val="22"/>
        </w:rPr>
        <w:t>el</w:t>
      </w:r>
      <w:r>
        <w:rPr>
          <w:color w:val="231F20"/>
          <w:spacing w:val="-6"/>
          <w:sz w:val="22"/>
        </w:rPr>
        <w:t> </w:t>
      </w:r>
      <w:r>
        <w:rPr>
          <w:color w:val="231F20"/>
          <w:sz w:val="22"/>
        </w:rPr>
        <w:t>treinta</w:t>
      </w:r>
      <w:r>
        <w:rPr>
          <w:color w:val="231F20"/>
          <w:spacing w:val="-6"/>
          <w:sz w:val="22"/>
        </w:rPr>
        <w:t> </w:t>
      </w:r>
      <w:r>
        <w:rPr>
          <w:color w:val="231F20"/>
          <w:sz w:val="22"/>
        </w:rPr>
        <w:t>de</w:t>
      </w:r>
      <w:r>
        <w:rPr>
          <w:color w:val="231F20"/>
          <w:spacing w:val="-6"/>
          <w:sz w:val="22"/>
        </w:rPr>
        <w:t> </w:t>
      </w:r>
      <w:r>
        <w:rPr>
          <w:color w:val="231F20"/>
          <w:sz w:val="22"/>
        </w:rPr>
        <w:t>abril</w:t>
      </w:r>
      <w:r>
        <w:rPr>
          <w:color w:val="231F20"/>
          <w:spacing w:val="-6"/>
          <w:sz w:val="22"/>
        </w:rPr>
        <w:t> </w:t>
      </w:r>
      <w:r>
        <w:rPr>
          <w:color w:val="231F20"/>
          <w:sz w:val="22"/>
        </w:rPr>
        <w:t>del</w:t>
      </w:r>
      <w:r>
        <w:rPr>
          <w:color w:val="231F20"/>
          <w:spacing w:val="-6"/>
          <w:sz w:val="22"/>
        </w:rPr>
        <w:t> </w:t>
      </w:r>
      <w:r>
        <w:rPr>
          <w:color w:val="231F20"/>
          <w:sz w:val="22"/>
        </w:rPr>
        <w:t>año</w:t>
      </w:r>
      <w:r>
        <w:rPr>
          <w:color w:val="231F20"/>
          <w:spacing w:val="-6"/>
          <w:sz w:val="22"/>
        </w:rPr>
        <w:t> </w:t>
      </w:r>
      <w:r>
        <w:rPr>
          <w:color w:val="231F20"/>
          <w:sz w:val="22"/>
        </w:rPr>
        <w:t>en</w:t>
      </w:r>
      <w:r>
        <w:rPr>
          <w:color w:val="231F20"/>
          <w:spacing w:val="-6"/>
          <w:sz w:val="22"/>
        </w:rPr>
        <w:t> </w:t>
      </w:r>
      <w:r>
        <w:rPr>
          <w:color w:val="231F20"/>
          <w:sz w:val="22"/>
        </w:rPr>
        <w:t>que</w:t>
      </w:r>
      <w:r>
        <w:rPr>
          <w:color w:val="231F20"/>
          <w:spacing w:val="-6"/>
          <w:sz w:val="22"/>
        </w:rPr>
        <w:t> </w:t>
      </w:r>
      <w:r>
        <w:rPr>
          <w:color w:val="231F20"/>
          <w:sz w:val="22"/>
        </w:rPr>
        <w:t>se celebre la jornada electoral</w:t>
      </w:r>
      <w:r>
        <w:rPr>
          <w:color w:val="231F20"/>
          <w:spacing w:val="-5"/>
          <w:sz w:val="22"/>
        </w:rPr>
        <w:t> </w:t>
      </w:r>
      <w:r>
        <w:rPr>
          <w:color w:val="231F20"/>
          <w:sz w:val="22"/>
        </w:rPr>
        <w:t>respectiva.</w:t>
      </w:r>
    </w:p>
    <w:p>
      <w:pPr>
        <w:pStyle w:val="BodyText"/>
        <w:spacing w:before="1"/>
        <w:rPr>
          <w:sz w:val="21"/>
        </w:rPr>
      </w:pPr>
    </w:p>
    <w:p>
      <w:pPr>
        <w:pStyle w:val="ListParagraph"/>
        <w:numPr>
          <w:ilvl w:val="1"/>
          <w:numId w:val="136"/>
        </w:numPr>
        <w:tabs>
          <w:tab w:pos="1214" w:val="left" w:leader="none"/>
        </w:tabs>
        <w:spacing w:line="232" w:lineRule="auto" w:before="0" w:after="0"/>
        <w:ind w:left="1213" w:right="348" w:hanging="260"/>
        <w:jc w:val="both"/>
        <w:rPr>
          <w:sz w:val="22"/>
        </w:rPr>
      </w:pPr>
      <w:r>
        <w:rPr>
          <w:color w:val="231F20"/>
          <w:sz w:val="22"/>
        </w:rPr>
        <w:t>Si la jornada electoral se celebrara en un mes distinto a junio, el plazo para presentar</w:t>
      </w:r>
      <w:r>
        <w:rPr>
          <w:color w:val="231F20"/>
          <w:spacing w:val="-6"/>
          <w:sz w:val="22"/>
        </w:rPr>
        <w:t> </w:t>
      </w:r>
      <w:r>
        <w:rPr>
          <w:color w:val="231F20"/>
          <w:sz w:val="22"/>
        </w:rPr>
        <w:t>la</w:t>
      </w:r>
      <w:r>
        <w:rPr>
          <w:color w:val="231F20"/>
          <w:spacing w:val="-5"/>
          <w:sz w:val="22"/>
        </w:rPr>
        <w:t> </w:t>
      </w:r>
      <w:r>
        <w:rPr>
          <w:color w:val="231F20"/>
          <w:sz w:val="22"/>
        </w:rPr>
        <w:t>solicitud</w:t>
      </w:r>
      <w:r>
        <w:rPr>
          <w:color w:val="231F20"/>
          <w:spacing w:val="-5"/>
          <w:sz w:val="22"/>
        </w:rPr>
        <w:t> </w:t>
      </w:r>
      <w:r>
        <w:rPr>
          <w:color w:val="231F20"/>
          <w:sz w:val="22"/>
        </w:rPr>
        <w:t>de</w:t>
      </w:r>
      <w:r>
        <w:rPr>
          <w:color w:val="231F20"/>
          <w:spacing w:val="-5"/>
          <w:sz w:val="22"/>
        </w:rPr>
        <w:t> </w:t>
      </w:r>
      <w:r>
        <w:rPr>
          <w:color w:val="231F20"/>
          <w:sz w:val="22"/>
        </w:rPr>
        <w:t>acreditación,</w:t>
      </w:r>
      <w:r>
        <w:rPr>
          <w:color w:val="231F20"/>
          <w:spacing w:val="-6"/>
          <w:sz w:val="22"/>
        </w:rPr>
        <w:t> </w:t>
      </w:r>
      <w:r>
        <w:rPr>
          <w:color w:val="231F20"/>
          <w:sz w:val="22"/>
        </w:rPr>
        <w:t>será</w:t>
      </w:r>
      <w:r>
        <w:rPr>
          <w:color w:val="231F20"/>
          <w:spacing w:val="-5"/>
          <w:sz w:val="22"/>
        </w:rPr>
        <w:t> </w:t>
      </w:r>
      <w:r>
        <w:rPr>
          <w:color w:val="231F20"/>
          <w:sz w:val="22"/>
        </w:rPr>
        <w:t>hasta</w:t>
      </w:r>
      <w:r>
        <w:rPr>
          <w:color w:val="231F20"/>
          <w:spacing w:val="-6"/>
          <w:sz w:val="22"/>
        </w:rPr>
        <w:t> </w:t>
      </w:r>
      <w:r>
        <w:rPr>
          <w:color w:val="231F20"/>
          <w:sz w:val="22"/>
        </w:rPr>
        <w:t>el</w:t>
      </w:r>
      <w:r>
        <w:rPr>
          <w:color w:val="231F20"/>
          <w:spacing w:val="-5"/>
          <w:sz w:val="22"/>
        </w:rPr>
        <w:t> </w:t>
      </w:r>
      <w:r>
        <w:rPr>
          <w:color w:val="231F20"/>
          <w:sz w:val="22"/>
        </w:rPr>
        <w:t>último</w:t>
      </w:r>
      <w:r>
        <w:rPr>
          <w:color w:val="231F20"/>
          <w:spacing w:val="-6"/>
          <w:sz w:val="22"/>
        </w:rPr>
        <w:t> </w:t>
      </w:r>
      <w:r>
        <w:rPr>
          <w:color w:val="231F20"/>
          <w:sz w:val="22"/>
        </w:rPr>
        <w:t>día</w:t>
      </w:r>
      <w:r>
        <w:rPr>
          <w:color w:val="231F20"/>
          <w:spacing w:val="-5"/>
          <w:sz w:val="22"/>
        </w:rPr>
        <w:t> </w:t>
      </w:r>
      <w:r>
        <w:rPr>
          <w:color w:val="231F20"/>
          <w:sz w:val="22"/>
        </w:rPr>
        <w:t>del</w:t>
      </w:r>
      <w:r>
        <w:rPr>
          <w:color w:val="231F20"/>
          <w:spacing w:val="-6"/>
          <w:sz w:val="22"/>
        </w:rPr>
        <w:t> </w:t>
      </w:r>
      <w:r>
        <w:rPr>
          <w:color w:val="231F20"/>
          <w:sz w:val="22"/>
        </w:rPr>
        <w:t>mes</w:t>
      </w:r>
      <w:r>
        <w:rPr>
          <w:color w:val="231F20"/>
          <w:spacing w:val="-5"/>
          <w:sz w:val="22"/>
        </w:rPr>
        <w:t> </w:t>
      </w:r>
      <w:r>
        <w:rPr>
          <w:color w:val="231F20"/>
          <w:sz w:val="22"/>
        </w:rPr>
        <w:t>anterior al previo en que se celebre la</w:t>
      </w:r>
      <w:r>
        <w:rPr>
          <w:color w:val="231F20"/>
          <w:spacing w:val="-6"/>
          <w:sz w:val="22"/>
        </w:rPr>
        <w:t> </w:t>
      </w:r>
      <w:r>
        <w:rPr>
          <w:color w:val="231F20"/>
          <w:sz w:val="22"/>
        </w:rPr>
        <w:t>elección.</w:t>
      </w:r>
    </w:p>
    <w:p>
      <w:pPr>
        <w:pStyle w:val="BodyText"/>
        <w:spacing w:before="2"/>
        <w:rPr>
          <w:sz w:val="21"/>
        </w:rPr>
      </w:pPr>
    </w:p>
    <w:p>
      <w:pPr>
        <w:pStyle w:val="ListParagraph"/>
        <w:numPr>
          <w:ilvl w:val="1"/>
          <w:numId w:val="136"/>
        </w:numPr>
        <w:tabs>
          <w:tab w:pos="1214" w:val="left" w:leader="none"/>
        </w:tabs>
        <w:spacing w:line="232" w:lineRule="auto" w:before="1" w:after="0"/>
        <w:ind w:left="1213" w:right="348" w:hanging="260"/>
        <w:jc w:val="both"/>
        <w:rPr>
          <w:sz w:val="22"/>
        </w:rPr>
      </w:pPr>
      <w:r>
        <w:rPr>
          <w:color w:val="231F20"/>
          <w:sz w:val="22"/>
        </w:rPr>
        <w:t>En elecciones extraordinarias, el plazo para presentar la solicitud de acredita- ción o ratificación de la expedida, será a partir del inicio del proceso electoral extraordinario correspondiente y hasta quince días previos a aquel en que se celebre la jornada</w:t>
      </w:r>
      <w:r>
        <w:rPr>
          <w:color w:val="231F20"/>
          <w:spacing w:val="-3"/>
          <w:sz w:val="22"/>
        </w:rPr>
        <w:t> </w:t>
      </w:r>
      <w:r>
        <w:rPr>
          <w:color w:val="231F20"/>
          <w:sz w:val="22"/>
        </w:rPr>
        <w:t>electoral.</w:t>
      </w:r>
    </w:p>
    <w:p>
      <w:pPr>
        <w:pStyle w:val="Heading2"/>
        <w:spacing w:before="232"/>
        <w:ind w:left="533"/>
      </w:pPr>
      <w:r>
        <w:rPr>
          <w:color w:val="231F20"/>
        </w:rPr>
        <w:t>Artículo 188.</w:t>
      </w:r>
    </w:p>
    <w:p>
      <w:pPr>
        <w:pStyle w:val="BodyText"/>
        <w:spacing w:before="10"/>
        <w:rPr>
          <w:b/>
          <w:sz w:val="20"/>
        </w:rPr>
      </w:pPr>
    </w:p>
    <w:p>
      <w:pPr>
        <w:pStyle w:val="ListParagraph"/>
        <w:numPr>
          <w:ilvl w:val="0"/>
          <w:numId w:val="137"/>
        </w:numPr>
        <w:tabs>
          <w:tab w:pos="1214" w:val="left" w:leader="none"/>
        </w:tabs>
        <w:spacing w:line="235" w:lineRule="auto" w:before="0" w:after="0"/>
        <w:ind w:left="1213" w:right="347" w:hanging="260"/>
        <w:jc w:val="both"/>
        <w:rPr>
          <w:sz w:val="22"/>
        </w:rPr>
      </w:pPr>
      <w:r>
        <w:rPr>
          <w:color w:val="231F20"/>
          <w:sz w:val="22"/>
        </w:rPr>
        <w:t>La ciudadanía mexicana interesada en obtener la acreditación como observa- dor electoral, deberá cumplir con los requisitos establecidos en el artículo 217 de la </w:t>
      </w:r>
      <w:r>
        <w:rPr>
          <w:smallCaps/>
          <w:color w:val="231F20"/>
          <w:sz w:val="22"/>
        </w:rPr>
        <w:t>l</w:t>
      </w:r>
      <w:r>
        <w:rPr>
          <w:smallCaps w:val="0"/>
          <w:color w:val="231F20"/>
          <w:sz w:val="22"/>
        </w:rPr>
        <w:t>g</w:t>
      </w:r>
      <w:r>
        <w:rPr>
          <w:smallCaps/>
          <w:color w:val="231F20"/>
          <w:sz w:val="22"/>
        </w:rPr>
        <w:t>ipe</w:t>
      </w:r>
      <w:r>
        <w:rPr>
          <w:smallCaps w:val="0"/>
          <w:color w:val="231F20"/>
          <w:sz w:val="22"/>
        </w:rPr>
        <w:t> y presentar los documentos que se citan a</w:t>
      </w:r>
      <w:r>
        <w:rPr>
          <w:smallCaps w:val="0"/>
          <w:color w:val="231F20"/>
          <w:spacing w:val="-11"/>
          <w:sz w:val="22"/>
        </w:rPr>
        <w:t> </w:t>
      </w:r>
      <w:r>
        <w:rPr>
          <w:smallCaps w:val="0"/>
          <w:color w:val="231F20"/>
          <w:sz w:val="22"/>
        </w:rPr>
        <w:t>continuación:</w:t>
      </w:r>
    </w:p>
    <w:p>
      <w:pPr>
        <w:pStyle w:val="BodyText"/>
        <w:spacing w:before="5"/>
      </w:pPr>
    </w:p>
    <w:p>
      <w:pPr>
        <w:pStyle w:val="ListParagraph"/>
        <w:numPr>
          <w:ilvl w:val="1"/>
          <w:numId w:val="137"/>
        </w:numPr>
        <w:tabs>
          <w:tab w:pos="1534" w:val="left" w:leader="none"/>
        </w:tabs>
        <w:spacing w:line="240" w:lineRule="auto" w:before="0" w:after="0"/>
        <w:ind w:left="1533" w:right="0" w:hanging="221"/>
        <w:jc w:val="left"/>
        <w:rPr>
          <w:sz w:val="20"/>
        </w:rPr>
      </w:pPr>
      <w:r>
        <w:rPr>
          <w:color w:val="231F20"/>
          <w:sz w:val="20"/>
        </w:rPr>
        <w:t>Solicitud de acreditación en el formato correspondiente </w:t>
      </w:r>
      <w:r>
        <w:rPr>
          <w:color w:val="231F20"/>
          <w:spacing w:val="-3"/>
          <w:sz w:val="20"/>
        </w:rPr>
        <w:t>(Anexo</w:t>
      </w:r>
      <w:r>
        <w:rPr>
          <w:color w:val="231F20"/>
          <w:spacing w:val="-12"/>
          <w:sz w:val="20"/>
        </w:rPr>
        <w:t> </w:t>
      </w:r>
      <w:r>
        <w:rPr>
          <w:color w:val="231F20"/>
          <w:sz w:val="20"/>
        </w:rPr>
        <w:t>6.1);</w:t>
      </w:r>
    </w:p>
    <w:p>
      <w:pPr>
        <w:pStyle w:val="ListParagraph"/>
        <w:numPr>
          <w:ilvl w:val="1"/>
          <w:numId w:val="137"/>
        </w:numPr>
        <w:tabs>
          <w:tab w:pos="1534" w:val="left" w:leader="none"/>
        </w:tabs>
        <w:spacing w:line="254" w:lineRule="auto" w:before="16" w:after="0"/>
        <w:ind w:left="1533" w:right="348" w:hanging="220"/>
        <w:jc w:val="left"/>
        <w:rPr>
          <w:sz w:val="20"/>
        </w:rPr>
      </w:pPr>
      <w:r>
        <w:rPr>
          <w:color w:val="231F20"/>
          <w:sz w:val="20"/>
        </w:rPr>
        <w:t>En</w:t>
      </w:r>
      <w:r>
        <w:rPr>
          <w:color w:val="231F20"/>
          <w:spacing w:val="-11"/>
          <w:sz w:val="20"/>
        </w:rPr>
        <w:t> </w:t>
      </w:r>
      <w:r>
        <w:rPr>
          <w:color w:val="231F20"/>
          <w:sz w:val="20"/>
        </w:rPr>
        <w:t>su</w:t>
      </w:r>
      <w:r>
        <w:rPr>
          <w:color w:val="231F20"/>
          <w:spacing w:val="-10"/>
          <w:sz w:val="20"/>
        </w:rPr>
        <w:t> </w:t>
      </w:r>
      <w:r>
        <w:rPr>
          <w:color w:val="231F20"/>
          <w:sz w:val="20"/>
        </w:rPr>
        <w:t>caso,</w:t>
      </w:r>
      <w:r>
        <w:rPr>
          <w:color w:val="231F20"/>
          <w:spacing w:val="-10"/>
          <w:sz w:val="20"/>
        </w:rPr>
        <w:t> </w:t>
      </w:r>
      <w:r>
        <w:rPr>
          <w:color w:val="231F20"/>
          <w:sz w:val="20"/>
        </w:rPr>
        <w:t>solicitud</w:t>
      </w:r>
      <w:r>
        <w:rPr>
          <w:color w:val="231F20"/>
          <w:spacing w:val="-10"/>
          <w:sz w:val="20"/>
        </w:rPr>
        <w:t> </w:t>
      </w:r>
      <w:r>
        <w:rPr>
          <w:color w:val="231F20"/>
          <w:sz w:val="20"/>
        </w:rPr>
        <w:t>de</w:t>
      </w:r>
      <w:r>
        <w:rPr>
          <w:color w:val="231F20"/>
          <w:spacing w:val="-11"/>
          <w:sz w:val="20"/>
        </w:rPr>
        <w:t> </w:t>
      </w:r>
      <w:r>
        <w:rPr>
          <w:color w:val="231F20"/>
          <w:sz w:val="20"/>
        </w:rPr>
        <w:t>ratificación</w:t>
      </w:r>
      <w:r>
        <w:rPr>
          <w:color w:val="231F20"/>
          <w:spacing w:val="-10"/>
          <w:sz w:val="20"/>
        </w:rPr>
        <w:t> </w:t>
      </w:r>
      <w:r>
        <w:rPr>
          <w:color w:val="231F20"/>
          <w:sz w:val="20"/>
        </w:rPr>
        <w:t>para</w:t>
      </w:r>
      <w:r>
        <w:rPr>
          <w:color w:val="231F20"/>
          <w:spacing w:val="-10"/>
          <w:sz w:val="20"/>
        </w:rPr>
        <w:t> </w:t>
      </w:r>
      <w:r>
        <w:rPr>
          <w:color w:val="231F20"/>
          <w:sz w:val="20"/>
        </w:rPr>
        <w:t>el</w:t>
      </w:r>
      <w:r>
        <w:rPr>
          <w:color w:val="231F20"/>
          <w:spacing w:val="-10"/>
          <w:sz w:val="20"/>
        </w:rPr>
        <w:t> </w:t>
      </w:r>
      <w:r>
        <w:rPr>
          <w:color w:val="231F20"/>
          <w:sz w:val="20"/>
        </w:rPr>
        <w:t>caso</w:t>
      </w:r>
      <w:r>
        <w:rPr>
          <w:color w:val="231F20"/>
          <w:spacing w:val="-10"/>
          <w:sz w:val="20"/>
        </w:rPr>
        <w:t> </w:t>
      </w:r>
      <w:r>
        <w:rPr>
          <w:color w:val="231F20"/>
          <w:sz w:val="20"/>
        </w:rPr>
        <w:t>de</w:t>
      </w:r>
      <w:r>
        <w:rPr>
          <w:color w:val="231F20"/>
          <w:spacing w:val="-11"/>
          <w:sz w:val="20"/>
        </w:rPr>
        <w:t> </w:t>
      </w:r>
      <w:r>
        <w:rPr>
          <w:color w:val="231F20"/>
          <w:sz w:val="20"/>
        </w:rPr>
        <w:t>elecciones</w:t>
      </w:r>
      <w:r>
        <w:rPr>
          <w:color w:val="231F20"/>
          <w:spacing w:val="-10"/>
          <w:sz w:val="20"/>
        </w:rPr>
        <w:t> </w:t>
      </w:r>
      <w:r>
        <w:rPr>
          <w:color w:val="231F20"/>
          <w:sz w:val="20"/>
        </w:rPr>
        <w:t>extraordinarias</w:t>
      </w:r>
      <w:r>
        <w:rPr>
          <w:color w:val="231F20"/>
          <w:spacing w:val="-10"/>
          <w:sz w:val="20"/>
        </w:rPr>
        <w:t> </w:t>
      </w:r>
      <w:r>
        <w:rPr>
          <w:color w:val="231F20"/>
          <w:sz w:val="20"/>
        </w:rPr>
        <w:t>(Ane- </w:t>
      </w:r>
      <w:r>
        <w:rPr>
          <w:color w:val="231F20"/>
          <w:spacing w:val="-3"/>
          <w:sz w:val="20"/>
        </w:rPr>
        <w:t>xo</w:t>
      </w:r>
      <w:r>
        <w:rPr>
          <w:color w:val="231F20"/>
          <w:spacing w:val="-1"/>
          <w:sz w:val="20"/>
        </w:rPr>
        <w:t> </w:t>
      </w:r>
      <w:r>
        <w:rPr>
          <w:color w:val="231F20"/>
          <w:sz w:val="20"/>
        </w:rPr>
        <w:t>6.2);</w:t>
      </w:r>
    </w:p>
    <w:p>
      <w:pPr>
        <w:pStyle w:val="ListParagraph"/>
        <w:numPr>
          <w:ilvl w:val="1"/>
          <w:numId w:val="137"/>
        </w:numPr>
        <w:tabs>
          <w:tab w:pos="1534" w:val="left" w:leader="none"/>
        </w:tabs>
        <w:spacing w:line="254" w:lineRule="auto" w:before="2" w:after="0"/>
        <w:ind w:left="1533" w:right="348" w:hanging="220"/>
        <w:jc w:val="left"/>
        <w:rPr>
          <w:sz w:val="20"/>
        </w:rPr>
      </w:pPr>
      <w:r>
        <w:rPr>
          <w:color w:val="231F20"/>
          <w:sz w:val="20"/>
        </w:rPr>
        <w:t>Escrito</w:t>
      </w:r>
      <w:r>
        <w:rPr>
          <w:color w:val="231F20"/>
          <w:spacing w:val="-4"/>
          <w:sz w:val="20"/>
        </w:rPr>
        <w:t> </w:t>
      </w:r>
      <w:r>
        <w:rPr>
          <w:color w:val="231F20"/>
          <w:sz w:val="20"/>
        </w:rPr>
        <w:t>bajo</w:t>
      </w:r>
      <w:r>
        <w:rPr>
          <w:color w:val="231F20"/>
          <w:spacing w:val="-3"/>
          <w:sz w:val="20"/>
        </w:rPr>
        <w:t> </w:t>
      </w:r>
      <w:r>
        <w:rPr>
          <w:color w:val="231F20"/>
          <w:sz w:val="20"/>
        </w:rPr>
        <w:t>protesta</w:t>
      </w:r>
      <w:r>
        <w:rPr>
          <w:color w:val="231F20"/>
          <w:spacing w:val="-3"/>
          <w:sz w:val="20"/>
        </w:rPr>
        <w:t> </w:t>
      </w:r>
      <w:r>
        <w:rPr>
          <w:color w:val="231F20"/>
          <w:sz w:val="20"/>
        </w:rPr>
        <w:t>en</w:t>
      </w:r>
      <w:r>
        <w:rPr>
          <w:color w:val="231F20"/>
          <w:spacing w:val="-3"/>
          <w:sz w:val="20"/>
        </w:rPr>
        <w:t> </w:t>
      </w:r>
      <w:r>
        <w:rPr>
          <w:color w:val="231F20"/>
          <w:sz w:val="20"/>
        </w:rPr>
        <w:t>el</w:t>
      </w:r>
      <w:r>
        <w:rPr>
          <w:color w:val="231F20"/>
          <w:spacing w:val="-4"/>
          <w:sz w:val="20"/>
        </w:rPr>
        <w:t> </w:t>
      </w:r>
      <w:r>
        <w:rPr>
          <w:color w:val="231F20"/>
          <w:sz w:val="20"/>
        </w:rPr>
        <w:t>que</w:t>
      </w:r>
      <w:r>
        <w:rPr>
          <w:color w:val="231F20"/>
          <w:spacing w:val="-3"/>
          <w:sz w:val="20"/>
        </w:rPr>
        <w:t> </w:t>
      </w:r>
      <w:r>
        <w:rPr>
          <w:color w:val="231F20"/>
          <w:sz w:val="20"/>
        </w:rPr>
        <w:t>manifieste</w:t>
      </w:r>
      <w:r>
        <w:rPr>
          <w:color w:val="231F20"/>
          <w:spacing w:val="-3"/>
          <w:sz w:val="20"/>
        </w:rPr>
        <w:t> </w:t>
      </w:r>
      <w:r>
        <w:rPr>
          <w:color w:val="231F20"/>
          <w:sz w:val="20"/>
        </w:rPr>
        <w:t>que</w:t>
      </w:r>
      <w:r>
        <w:rPr>
          <w:color w:val="231F20"/>
          <w:spacing w:val="-3"/>
          <w:sz w:val="20"/>
        </w:rPr>
        <w:t> </w:t>
      </w:r>
      <w:r>
        <w:rPr>
          <w:color w:val="231F20"/>
          <w:sz w:val="20"/>
        </w:rPr>
        <w:t>cumple</w:t>
      </w:r>
      <w:r>
        <w:rPr>
          <w:color w:val="231F20"/>
          <w:spacing w:val="-4"/>
          <w:sz w:val="20"/>
        </w:rPr>
        <w:t> </w:t>
      </w:r>
      <w:r>
        <w:rPr>
          <w:color w:val="231F20"/>
          <w:sz w:val="20"/>
        </w:rPr>
        <w:t>con</w:t>
      </w:r>
      <w:r>
        <w:rPr>
          <w:color w:val="231F20"/>
          <w:spacing w:val="-3"/>
          <w:sz w:val="20"/>
        </w:rPr>
        <w:t> </w:t>
      </w:r>
      <w:r>
        <w:rPr>
          <w:color w:val="231F20"/>
          <w:sz w:val="20"/>
        </w:rPr>
        <w:t>los</w:t>
      </w:r>
      <w:r>
        <w:rPr>
          <w:color w:val="231F20"/>
          <w:spacing w:val="-3"/>
          <w:sz w:val="20"/>
        </w:rPr>
        <w:t> </w:t>
      </w:r>
      <w:r>
        <w:rPr>
          <w:color w:val="231F20"/>
          <w:sz w:val="20"/>
        </w:rPr>
        <w:t>requisitos</w:t>
      </w:r>
      <w:r>
        <w:rPr>
          <w:color w:val="231F20"/>
          <w:spacing w:val="-3"/>
          <w:sz w:val="20"/>
        </w:rPr>
        <w:t> </w:t>
      </w:r>
      <w:r>
        <w:rPr>
          <w:color w:val="231F20"/>
          <w:sz w:val="20"/>
        </w:rPr>
        <w:t>estableci- dos en el artículo 217, numeral 1, inciso d), de la</w:t>
      </w:r>
      <w:r>
        <w:rPr>
          <w:color w:val="231F20"/>
          <w:spacing w:val="-1"/>
          <w:sz w:val="20"/>
        </w:rPr>
        <w:t> </w:t>
      </w:r>
      <w:r>
        <w:rPr>
          <w:smallCaps/>
          <w:color w:val="231F20"/>
          <w:sz w:val="20"/>
        </w:rPr>
        <w:t>l</w:t>
      </w:r>
      <w:r>
        <w:rPr>
          <w:smallCaps w:val="0"/>
          <w:color w:val="231F20"/>
          <w:sz w:val="20"/>
        </w:rPr>
        <w:t>g</w:t>
      </w:r>
      <w:r>
        <w:rPr>
          <w:smallCaps/>
          <w:color w:val="231F20"/>
          <w:sz w:val="20"/>
        </w:rPr>
        <w:t>ipe</w:t>
      </w:r>
      <w:r>
        <w:rPr>
          <w:smallCaps w:val="0"/>
          <w:color w:val="231F20"/>
          <w:sz w:val="20"/>
        </w:rPr>
        <w:t>;</w:t>
      </w:r>
    </w:p>
    <w:p>
      <w:pPr>
        <w:pStyle w:val="ListParagraph"/>
        <w:numPr>
          <w:ilvl w:val="1"/>
          <w:numId w:val="137"/>
        </w:numPr>
        <w:tabs>
          <w:tab w:pos="1534" w:val="left" w:leader="none"/>
        </w:tabs>
        <w:spacing w:line="240" w:lineRule="auto" w:before="3" w:after="0"/>
        <w:ind w:left="1533" w:right="0" w:hanging="221"/>
        <w:jc w:val="left"/>
        <w:rPr>
          <w:sz w:val="20"/>
        </w:rPr>
      </w:pPr>
      <w:r>
        <w:rPr>
          <w:color w:val="231F20"/>
          <w:sz w:val="20"/>
        </w:rPr>
        <w:t>Dos fotografías recientes tamaño infantil del solicitante,</w:t>
      </w:r>
      <w:r>
        <w:rPr>
          <w:color w:val="231F20"/>
          <w:spacing w:val="-12"/>
          <w:sz w:val="20"/>
        </w:rPr>
        <w:t> </w:t>
      </w:r>
      <w:r>
        <w:rPr>
          <w:color w:val="231F20"/>
          <w:sz w:val="20"/>
        </w:rPr>
        <w:t>y</w:t>
      </w:r>
    </w:p>
    <w:p>
      <w:pPr>
        <w:pStyle w:val="ListParagraph"/>
        <w:numPr>
          <w:ilvl w:val="1"/>
          <w:numId w:val="137"/>
        </w:numPr>
        <w:tabs>
          <w:tab w:pos="1534" w:val="left" w:leader="none"/>
        </w:tabs>
        <w:spacing w:line="240" w:lineRule="auto" w:before="16" w:after="0"/>
        <w:ind w:left="1533" w:right="0" w:hanging="221"/>
        <w:jc w:val="left"/>
        <w:rPr>
          <w:sz w:val="20"/>
        </w:rPr>
      </w:pPr>
      <w:r>
        <w:rPr>
          <w:color w:val="231F20"/>
          <w:sz w:val="20"/>
        </w:rPr>
        <w:t>Copia de la credencial para votar</w:t>
      </w:r>
      <w:r>
        <w:rPr>
          <w:color w:val="231F20"/>
          <w:spacing w:val="-7"/>
          <w:sz w:val="20"/>
        </w:rPr>
        <w:t> </w:t>
      </w:r>
      <w:r>
        <w:rPr>
          <w:color w:val="231F20"/>
          <w:sz w:val="20"/>
        </w:rPr>
        <w:t>vigente.</w:t>
      </w:r>
    </w:p>
    <w:p>
      <w:pPr>
        <w:pStyle w:val="BodyText"/>
        <w:spacing w:before="6"/>
        <w:rPr>
          <w:sz w:val="21"/>
        </w:rPr>
      </w:pPr>
    </w:p>
    <w:p>
      <w:pPr>
        <w:pStyle w:val="ListParagraph"/>
        <w:numPr>
          <w:ilvl w:val="0"/>
          <w:numId w:val="137"/>
        </w:numPr>
        <w:tabs>
          <w:tab w:pos="1214" w:val="left" w:leader="none"/>
        </w:tabs>
        <w:spacing w:line="232" w:lineRule="auto" w:before="1" w:after="0"/>
        <w:ind w:left="1213" w:right="349" w:hanging="260"/>
        <w:jc w:val="both"/>
        <w:rPr>
          <w:sz w:val="22"/>
        </w:rPr>
      </w:pPr>
      <w:r>
        <w:rPr>
          <w:color w:val="231F20"/>
          <w:sz w:val="22"/>
        </w:rPr>
        <w:t>La</w:t>
      </w:r>
      <w:r>
        <w:rPr>
          <w:color w:val="231F20"/>
          <w:spacing w:val="-11"/>
          <w:sz w:val="22"/>
        </w:rPr>
        <w:t> </w:t>
      </w:r>
      <w:r>
        <w:rPr>
          <w:color w:val="231F20"/>
          <w:sz w:val="22"/>
        </w:rPr>
        <w:t>solicitud</w:t>
      </w:r>
      <w:r>
        <w:rPr>
          <w:color w:val="231F20"/>
          <w:spacing w:val="-10"/>
          <w:sz w:val="22"/>
        </w:rPr>
        <w:t> </w:t>
      </w:r>
      <w:r>
        <w:rPr>
          <w:color w:val="231F20"/>
          <w:sz w:val="22"/>
        </w:rPr>
        <w:t>podrá</w:t>
      </w:r>
      <w:r>
        <w:rPr>
          <w:color w:val="231F20"/>
          <w:spacing w:val="-10"/>
          <w:sz w:val="22"/>
        </w:rPr>
        <w:t> </w:t>
      </w:r>
      <w:r>
        <w:rPr>
          <w:color w:val="231F20"/>
          <w:sz w:val="22"/>
        </w:rPr>
        <w:t>ser</w:t>
      </w:r>
      <w:r>
        <w:rPr>
          <w:color w:val="231F20"/>
          <w:spacing w:val="-10"/>
          <w:sz w:val="22"/>
        </w:rPr>
        <w:t> </w:t>
      </w:r>
      <w:r>
        <w:rPr>
          <w:color w:val="231F20"/>
          <w:sz w:val="22"/>
        </w:rPr>
        <w:t>presentada</w:t>
      </w:r>
      <w:r>
        <w:rPr>
          <w:color w:val="231F20"/>
          <w:spacing w:val="-10"/>
          <w:sz w:val="22"/>
        </w:rPr>
        <w:t> </w:t>
      </w:r>
      <w:r>
        <w:rPr>
          <w:color w:val="231F20"/>
          <w:sz w:val="22"/>
        </w:rPr>
        <w:t>individualmente</w:t>
      </w:r>
      <w:r>
        <w:rPr>
          <w:color w:val="231F20"/>
          <w:spacing w:val="-10"/>
          <w:sz w:val="22"/>
        </w:rPr>
        <w:t> </w:t>
      </w:r>
      <w:r>
        <w:rPr>
          <w:color w:val="231F20"/>
          <w:sz w:val="22"/>
        </w:rPr>
        <w:t>o</w:t>
      </w:r>
      <w:r>
        <w:rPr>
          <w:color w:val="231F20"/>
          <w:spacing w:val="-10"/>
          <w:sz w:val="22"/>
        </w:rPr>
        <w:t> </w:t>
      </w:r>
      <w:r>
        <w:rPr>
          <w:color w:val="231F20"/>
          <w:sz w:val="22"/>
        </w:rPr>
        <w:t>a</w:t>
      </w:r>
      <w:r>
        <w:rPr>
          <w:color w:val="231F20"/>
          <w:spacing w:val="-10"/>
          <w:sz w:val="22"/>
        </w:rPr>
        <w:t> </w:t>
      </w:r>
      <w:r>
        <w:rPr>
          <w:color w:val="231F20"/>
          <w:sz w:val="22"/>
        </w:rPr>
        <w:t>través</w:t>
      </w:r>
      <w:r>
        <w:rPr>
          <w:color w:val="231F20"/>
          <w:spacing w:val="-10"/>
          <w:sz w:val="22"/>
        </w:rPr>
        <w:t> </w:t>
      </w:r>
      <w:r>
        <w:rPr>
          <w:color w:val="231F20"/>
          <w:sz w:val="22"/>
        </w:rPr>
        <w:t>de</w:t>
      </w:r>
      <w:r>
        <w:rPr>
          <w:color w:val="231F20"/>
          <w:spacing w:val="-11"/>
          <w:sz w:val="22"/>
        </w:rPr>
        <w:t> </w:t>
      </w:r>
      <w:r>
        <w:rPr>
          <w:color w:val="231F20"/>
          <w:sz w:val="22"/>
        </w:rPr>
        <w:t>la</w:t>
      </w:r>
      <w:r>
        <w:rPr>
          <w:color w:val="231F20"/>
          <w:spacing w:val="-10"/>
          <w:sz w:val="22"/>
        </w:rPr>
        <w:t> </w:t>
      </w:r>
      <w:r>
        <w:rPr>
          <w:color w:val="231F20"/>
          <w:sz w:val="22"/>
        </w:rPr>
        <w:t>organización de observadores electorales a la que</w:t>
      </w:r>
      <w:r>
        <w:rPr>
          <w:color w:val="231F20"/>
          <w:spacing w:val="-10"/>
          <w:sz w:val="22"/>
        </w:rPr>
        <w:t> </w:t>
      </w:r>
      <w:r>
        <w:rPr>
          <w:color w:val="231F20"/>
          <w:sz w:val="22"/>
        </w:rPr>
        <w:t>pertenezcan.</w:t>
      </w:r>
    </w:p>
    <w:p>
      <w:pPr>
        <w:pStyle w:val="BodyText"/>
        <w:spacing w:before="2"/>
        <w:rPr>
          <w:sz w:val="21"/>
        </w:rPr>
      </w:pPr>
    </w:p>
    <w:p>
      <w:pPr>
        <w:pStyle w:val="ListParagraph"/>
        <w:numPr>
          <w:ilvl w:val="0"/>
          <w:numId w:val="137"/>
        </w:numPr>
        <w:tabs>
          <w:tab w:pos="1214" w:val="left" w:leader="none"/>
        </w:tabs>
        <w:spacing w:line="232" w:lineRule="auto" w:before="0" w:after="0"/>
        <w:ind w:left="1213" w:right="348" w:hanging="260"/>
        <w:jc w:val="both"/>
        <w:rPr>
          <w:sz w:val="22"/>
        </w:rPr>
      </w:pPr>
      <w:r>
        <w:rPr>
          <w:color w:val="231F20"/>
          <w:sz w:val="22"/>
        </w:rPr>
        <w:t>En caso que la solicitud sea presentada por una organización de observadores electorales, la dirigencia o representantes de la organización, incluirán una re- lación de la ciudadanía interesada pertenecientes a ella, así como las solicitu- des individuales debidamente</w:t>
      </w:r>
      <w:r>
        <w:rPr>
          <w:color w:val="231F20"/>
          <w:spacing w:val="-4"/>
          <w:sz w:val="22"/>
        </w:rPr>
        <w:t> </w:t>
      </w:r>
      <w:r>
        <w:rPr>
          <w:color w:val="231F20"/>
          <w:sz w:val="22"/>
        </w:rPr>
        <w:t>requisitadas.</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pStyle w:val="Heading2"/>
        <w:spacing w:before="101"/>
      </w:pPr>
      <w:r>
        <w:rPr>
          <w:color w:val="231F20"/>
        </w:rPr>
        <w:t>Artículo 189.</w:t>
      </w:r>
    </w:p>
    <w:p>
      <w:pPr>
        <w:pStyle w:val="BodyText"/>
        <w:spacing w:before="8"/>
        <w:rPr>
          <w:b/>
          <w:sz w:val="20"/>
        </w:rPr>
      </w:pPr>
    </w:p>
    <w:p>
      <w:pPr>
        <w:pStyle w:val="ListParagraph"/>
        <w:numPr>
          <w:ilvl w:val="0"/>
          <w:numId w:val="138"/>
        </w:numPr>
        <w:tabs>
          <w:tab w:pos="931" w:val="left" w:leader="none"/>
        </w:tabs>
        <w:spacing w:line="232" w:lineRule="auto" w:before="0" w:after="0"/>
        <w:ind w:left="930" w:right="631" w:hanging="260"/>
        <w:jc w:val="both"/>
        <w:rPr>
          <w:sz w:val="22"/>
        </w:rPr>
      </w:pPr>
      <w:r>
        <w:rPr>
          <w:color w:val="231F20"/>
          <w:sz w:val="22"/>
        </w:rPr>
        <w:t>La solicitud para obtener la acreditación para la observación del desarrollo de las actividades de los Procesos Electorales Federales y locales, ordinarios y </w:t>
      </w:r>
      <w:r>
        <w:rPr>
          <w:color w:val="231F20"/>
          <w:spacing w:val="-3"/>
          <w:sz w:val="22"/>
        </w:rPr>
        <w:t>ex- </w:t>
      </w:r>
      <w:r>
        <w:rPr>
          <w:color w:val="231F20"/>
          <w:sz w:val="22"/>
        </w:rPr>
        <w:t>traordinarios, se presentará preferentemente a través de las herramientas in- formáticas y tecnológicas que el Instituto implemente o, en su </w:t>
      </w:r>
      <w:r>
        <w:rPr>
          <w:color w:val="231F20"/>
          <w:spacing w:val="-3"/>
          <w:sz w:val="22"/>
        </w:rPr>
        <w:t>defecto, </w:t>
      </w:r>
      <w:r>
        <w:rPr>
          <w:color w:val="231F20"/>
          <w:sz w:val="22"/>
        </w:rPr>
        <w:t>ante la presidencia del Consejo Local o distrital del Instituto o ante el órgano corres- pondiente del </w:t>
      </w:r>
      <w:r>
        <w:rPr>
          <w:smallCaps/>
          <w:color w:val="231F20"/>
          <w:sz w:val="20"/>
        </w:rPr>
        <w:t>opl</w:t>
      </w:r>
      <w:r>
        <w:rPr>
          <w:smallCaps w:val="0"/>
          <w:color w:val="231F20"/>
          <w:sz w:val="22"/>
        </w:rPr>
        <w:t>.</w:t>
      </w:r>
    </w:p>
    <w:p>
      <w:pPr>
        <w:pStyle w:val="BodyText"/>
        <w:rPr>
          <w:sz w:val="21"/>
        </w:rPr>
      </w:pPr>
    </w:p>
    <w:p>
      <w:pPr>
        <w:pStyle w:val="ListParagraph"/>
        <w:numPr>
          <w:ilvl w:val="0"/>
          <w:numId w:val="138"/>
        </w:numPr>
        <w:tabs>
          <w:tab w:pos="931" w:val="left" w:leader="none"/>
        </w:tabs>
        <w:spacing w:line="232" w:lineRule="auto" w:before="0" w:after="0"/>
        <w:ind w:left="930" w:right="631" w:hanging="260"/>
        <w:jc w:val="both"/>
        <w:rPr>
          <w:sz w:val="22"/>
        </w:rPr>
      </w:pPr>
      <w:r>
        <w:rPr>
          <w:color w:val="231F20"/>
          <w:sz w:val="22"/>
        </w:rPr>
        <w:t>En</w:t>
      </w:r>
      <w:r>
        <w:rPr>
          <w:color w:val="231F20"/>
          <w:spacing w:val="-13"/>
          <w:sz w:val="22"/>
        </w:rPr>
        <w:t> </w:t>
      </w:r>
      <w:r>
        <w:rPr>
          <w:color w:val="231F20"/>
          <w:sz w:val="22"/>
        </w:rPr>
        <w:t>elección</w:t>
      </w:r>
      <w:r>
        <w:rPr>
          <w:color w:val="231F20"/>
          <w:spacing w:val="-13"/>
          <w:sz w:val="22"/>
        </w:rPr>
        <w:t> </w:t>
      </w:r>
      <w:r>
        <w:rPr>
          <w:color w:val="231F20"/>
          <w:sz w:val="22"/>
        </w:rPr>
        <w:t>federal</w:t>
      </w:r>
      <w:r>
        <w:rPr>
          <w:color w:val="231F20"/>
          <w:spacing w:val="-13"/>
          <w:sz w:val="22"/>
        </w:rPr>
        <w:t> </w:t>
      </w:r>
      <w:r>
        <w:rPr>
          <w:color w:val="231F20"/>
          <w:sz w:val="22"/>
        </w:rPr>
        <w:t>o</w:t>
      </w:r>
      <w:r>
        <w:rPr>
          <w:color w:val="231F20"/>
          <w:spacing w:val="-13"/>
          <w:sz w:val="22"/>
        </w:rPr>
        <w:t> </w:t>
      </w:r>
      <w:r>
        <w:rPr>
          <w:color w:val="231F20"/>
          <w:sz w:val="22"/>
        </w:rPr>
        <w:t>concurrente,</w:t>
      </w:r>
      <w:r>
        <w:rPr>
          <w:color w:val="231F20"/>
          <w:spacing w:val="-13"/>
          <w:sz w:val="22"/>
        </w:rPr>
        <w:t> </w:t>
      </w:r>
      <w:r>
        <w:rPr>
          <w:color w:val="231F20"/>
          <w:sz w:val="22"/>
        </w:rPr>
        <w:t>los</w:t>
      </w:r>
      <w:r>
        <w:rPr>
          <w:color w:val="231F20"/>
          <w:spacing w:val="-13"/>
          <w:sz w:val="22"/>
        </w:rPr>
        <w:t> </w:t>
      </w:r>
      <w:r>
        <w:rPr>
          <w:color w:val="231F20"/>
          <w:sz w:val="22"/>
        </w:rPr>
        <w:t>Consejos</w:t>
      </w:r>
      <w:r>
        <w:rPr>
          <w:color w:val="231F20"/>
          <w:spacing w:val="-13"/>
          <w:sz w:val="22"/>
        </w:rPr>
        <w:t> </w:t>
      </w:r>
      <w:r>
        <w:rPr>
          <w:color w:val="231F20"/>
          <w:sz w:val="22"/>
        </w:rPr>
        <w:t>Locales</w:t>
      </w:r>
      <w:r>
        <w:rPr>
          <w:color w:val="231F20"/>
          <w:spacing w:val="-13"/>
          <w:sz w:val="22"/>
        </w:rPr>
        <w:t> </w:t>
      </w:r>
      <w:r>
        <w:rPr>
          <w:color w:val="231F20"/>
          <w:sz w:val="22"/>
        </w:rPr>
        <w:t>y</w:t>
      </w:r>
      <w:r>
        <w:rPr>
          <w:color w:val="231F20"/>
          <w:spacing w:val="-13"/>
          <w:sz w:val="22"/>
        </w:rPr>
        <w:t> </w:t>
      </w:r>
      <w:r>
        <w:rPr>
          <w:color w:val="231F20"/>
          <w:sz w:val="22"/>
        </w:rPr>
        <w:t>distritales</w:t>
      </w:r>
      <w:r>
        <w:rPr>
          <w:color w:val="231F20"/>
          <w:spacing w:val="-13"/>
          <w:sz w:val="22"/>
        </w:rPr>
        <w:t> </w:t>
      </w:r>
      <w:r>
        <w:rPr>
          <w:color w:val="231F20"/>
          <w:sz w:val="22"/>
        </w:rPr>
        <w:t>deberán</w:t>
      </w:r>
      <w:r>
        <w:rPr>
          <w:color w:val="231F20"/>
          <w:spacing w:val="-13"/>
          <w:sz w:val="22"/>
        </w:rPr>
        <w:t> </w:t>
      </w:r>
      <w:r>
        <w:rPr>
          <w:color w:val="231F20"/>
          <w:sz w:val="22"/>
        </w:rPr>
        <w:t>re- cibir</w:t>
      </w:r>
      <w:r>
        <w:rPr>
          <w:color w:val="231F20"/>
          <w:spacing w:val="-10"/>
          <w:sz w:val="22"/>
        </w:rPr>
        <w:t> </w:t>
      </w:r>
      <w:r>
        <w:rPr>
          <w:color w:val="231F20"/>
          <w:sz w:val="22"/>
        </w:rPr>
        <w:t>las</w:t>
      </w:r>
      <w:r>
        <w:rPr>
          <w:color w:val="231F20"/>
          <w:spacing w:val="-9"/>
          <w:sz w:val="22"/>
        </w:rPr>
        <w:t> </w:t>
      </w:r>
      <w:r>
        <w:rPr>
          <w:color w:val="231F20"/>
          <w:sz w:val="22"/>
        </w:rPr>
        <w:t>solicitudes</w:t>
      </w:r>
      <w:r>
        <w:rPr>
          <w:color w:val="231F20"/>
          <w:spacing w:val="-9"/>
          <w:sz w:val="22"/>
        </w:rPr>
        <w:t> </w:t>
      </w:r>
      <w:r>
        <w:rPr>
          <w:color w:val="231F20"/>
          <w:sz w:val="22"/>
        </w:rPr>
        <w:t>de</w:t>
      </w:r>
      <w:r>
        <w:rPr>
          <w:color w:val="231F20"/>
          <w:spacing w:val="-10"/>
          <w:sz w:val="22"/>
        </w:rPr>
        <w:t> </w:t>
      </w:r>
      <w:r>
        <w:rPr>
          <w:color w:val="231F20"/>
          <w:sz w:val="22"/>
        </w:rPr>
        <w:t>acreditación</w:t>
      </w:r>
      <w:r>
        <w:rPr>
          <w:color w:val="231F20"/>
          <w:spacing w:val="-9"/>
          <w:sz w:val="22"/>
        </w:rPr>
        <w:t> </w:t>
      </w:r>
      <w:r>
        <w:rPr>
          <w:color w:val="231F20"/>
          <w:sz w:val="22"/>
        </w:rPr>
        <w:t>de</w:t>
      </w:r>
      <w:r>
        <w:rPr>
          <w:color w:val="231F20"/>
          <w:spacing w:val="-9"/>
          <w:sz w:val="22"/>
        </w:rPr>
        <w:t> </w:t>
      </w:r>
      <w:r>
        <w:rPr>
          <w:color w:val="231F20"/>
          <w:sz w:val="22"/>
        </w:rPr>
        <w:t>la</w:t>
      </w:r>
      <w:r>
        <w:rPr>
          <w:color w:val="231F20"/>
          <w:spacing w:val="-10"/>
          <w:sz w:val="22"/>
        </w:rPr>
        <w:t> </w:t>
      </w:r>
      <w:r>
        <w:rPr>
          <w:color w:val="231F20"/>
          <w:sz w:val="22"/>
        </w:rPr>
        <w:t>ciudadanía</w:t>
      </w:r>
      <w:r>
        <w:rPr>
          <w:color w:val="231F20"/>
          <w:spacing w:val="-8"/>
          <w:sz w:val="22"/>
        </w:rPr>
        <w:t> </w:t>
      </w:r>
      <w:r>
        <w:rPr>
          <w:color w:val="231F20"/>
          <w:sz w:val="22"/>
        </w:rPr>
        <w:t>interesada</w:t>
      </w:r>
      <w:r>
        <w:rPr>
          <w:color w:val="231F20"/>
          <w:spacing w:val="-9"/>
          <w:sz w:val="22"/>
        </w:rPr>
        <w:t> </w:t>
      </w:r>
      <w:r>
        <w:rPr>
          <w:color w:val="231F20"/>
          <w:sz w:val="22"/>
        </w:rPr>
        <w:t>en</w:t>
      </w:r>
      <w:r>
        <w:rPr>
          <w:color w:val="231F20"/>
          <w:spacing w:val="-10"/>
          <w:sz w:val="22"/>
        </w:rPr>
        <w:t> </w:t>
      </w:r>
      <w:r>
        <w:rPr>
          <w:color w:val="231F20"/>
          <w:sz w:val="22"/>
        </w:rPr>
        <w:t>actuar</w:t>
      </w:r>
      <w:r>
        <w:rPr>
          <w:color w:val="231F20"/>
          <w:spacing w:val="-9"/>
          <w:sz w:val="22"/>
        </w:rPr>
        <w:t> </w:t>
      </w:r>
      <w:r>
        <w:rPr>
          <w:color w:val="231F20"/>
          <w:sz w:val="22"/>
        </w:rPr>
        <w:t>como observadora electoral, sin menoscabo de donde se ubique el domicilio del so- licitante o el de la organización a la que pertenezca; y deberán darle cauce, en términos</w:t>
      </w:r>
      <w:r>
        <w:rPr>
          <w:color w:val="231F20"/>
          <w:spacing w:val="-7"/>
          <w:sz w:val="22"/>
        </w:rPr>
        <w:t> </w:t>
      </w:r>
      <w:r>
        <w:rPr>
          <w:color w:val="231F20"/>
          <w:sz w:val="22"/>
        </w:rPr>
        <w:t>de</w:t>
      </w:r>
      <w:r>
        <w:rPr>
          <w:color w:val="231F20"/>
          <w:spacing w:val="-6"/>
          <w:sz w:val="22"/>
        </w:rPr>
        <w:t> </w:t>
      </w:r>
      <w:r>
        <w:rPr>
          <w:color w:val="231F20"/>
          <w:sz w:val="22"/>
        </w:rPr>
        <w:t>lo</w:t>
      </w:r>
      <w:r>
        <w:rPr>
          <w:color w:val="231F20"/>
          <w:spacing w:val="-6"/>
          <w:sz w:val="22"/>
        </w:rPr>
        <w:t> </w:t>
      </w:r>
      <w:r>
        <w:rPr>
          <w:color w:val="231F20"/>
          <w:sz w:val="22"/>
        </w:rPr>
        <w:t>dispuesto</w:t>
      </w:r>
      <w:r>
        <w:rPr>
          <w:color w:val="231F20"/>
          <w:spacing w:val="-6"/>
          <w:sz w:val="22"/>
        </w:rPr>
        <w:t> </w:t>
      </w:r>
      <w:r>
        <w:rPr>
          <w:color w:val="231F20"/>
          <w:sz w:val="22"/>
        </w:rPr>
        <w:t>por</w:t>
      </w:r>
      <w:r>
        <w:rPr>
          <w:color w:val="231F20"/>
          <w:spacing w:val="-6"/>
          <w:sz w:val="22"/>
        </w:rPr>
        <w:t> </w:t>
      </w:r>
      <w:r>
        <w:rPr>
          <w:color w:val="231F20"/>
          <w:sz w:val="22"/>
        </w:rPr>
        <w:t>el</w:t>
      </w:r>
      <w:r>
        <w:rPr>
          <w:color w:val="231F20"/>
          <w:spacing w:val="-6"/>
          <w:sz w:val="22"/>
        </w:rPr>
        <w:t> </w:t>
      </w:r>
      <w:r>
        <w:rPr>
          <w:color w:val="231F20"/>
          <w:sz w:val="22"/>
        </w:rPr>
        <w:t>artículo</w:t>
      </w:r>
      <w:r>
        <w:rPr>
          <w:color w:val="231F20"/>
          <w:spacing w:val="-6"/>
          <w:sz w:val="22"/>
        </w:rPr>
        <w:t> </w:t>
      </w:r>
      <w:r>
        <w:rPr>
          <w:color w:val="231F20"/>
          <w:sz w:val="22"/>
        </w:rPr>
        <w:t>217,</w:t>
      </w:r>
      <w:r>
        <w:rPr>
          <w:color w:val="231F20"/>
          <w:spacing w:val="-6"/>
          <w:sz w:val="22"/>
        </w:rPr>
        <w:t> </w:t>
      </w:r>
      <w:r>
        <w:rPr>
          <w:color w:val="231F20"/>
          <w:sz w:val="22"/>
        </w:rPr>
        <w:t>numeral</w:t>
      </w:r>
      <w:r>
        <w:rPr>
          <w:color w:val="231F20"/>
          <w:spacing w:val="-7"/>
          <w:sz w:val="22"/>
        </w:rPr>
        <w:t> </w:t>
      </w:r>
      <w:r>
        <w:rPr>
          <w:color w:val="231F20"/>
          <w:sz w:val="22"/>
        </w:rPr>
        <w:t>1,</w:t>
      </w:r>
      <w:r>
        <w:rPr>
          <w:color w:val="231F20"/>
          <w:spacing w:val="-6"/>
          <w:sz w:val="22"/>
        </w:rPr>
        <w:t> </w:t>
      </w:r>
      <w:r>
        <w:rPr>
          <w:color w:val="231F20"/>
          <w:sz w:val="22"/>
        </w:rPr>
        <w:t>incisos</w:t>
      </w:r>
      <w:r>
        <w:rPr>
          <w:color w:val="231F20"/>
          <w:spacing w:val="-6"/>
          <w:sz w:val="22"/>
        </w:rPr>
        <w:t> </w:t>
      </w:r>
      <w:r>
        <w:rPr>
          <w:color w:val="231F20"/>
          <w:sz w:val="22"/>
        </w:rPr>
        <w:t>a),</w:t>
      </w:r>
      <w:r>
        <w:rPr>
          <w:color w:val="231F20"/>
          <w:spacing w:val="-6"/>
          <w:sz w:val="22"/>
        </w:rPr>
        <w:t> </w:t>
      </w:r>
      <w:r>
        <w:rPr>
          <w:color w:val="231F20"/>
          <w:sz w:val="22"/>
        </w:rPr>
        <w:t>b),</w:t>
      </w:r>
      <w:r>
        <w:rPr>
          <w:color w:val="231F20"/>
          <w:spacing w:val="-6"/>
          <w:sz w:val="22"/>
        </w:rPr>
        <w:t> </w:t>
      </w:r>
      <w:r>
        <w:rPr>
          <w:color w:val="231F20"/>
          <w:sz w:val="22"/>
        </w:rPr>
        <w:t>c)</w:t>
      </w:r>
      <w:r>
        <w:rPr>
          <w:color w:val="231F20"/>
          <w:spacing w:val="-6"/>
          <w:sz w:val="22"/>
        </w:rPr>
        <w:t> </w:t>
      </w:r>
      <w:r>
        <w:rPr>
          <w:color w:val="231F20"/>
          <w:sz w:val="22"/>
        </w:rPr>
        <w:t>y</w:t>
      </w:r>
      <w:r>
        <w:rPr>
          <w:color w:val="231F20"/>
          <w:spacing w:val="-6"/>
          <w:sz w:val="22"/>
        </w:rPr>
        <w:t> </w:t>
      </w:r>
      <w:r>
        <w:rPr>
          <w:color w:val="231F20"/>
          <w:sz w:val="22"/>
        </w:rPr>
        <w:t>d)</w:t>
      </w:r>
      <w:r>
        <w:rPr>
          <w:color w:val="231F20"/>
          <w:spacing w:val="-6"/>
          <w:sz w:val="22"/>
        </w:rPr>
        <w:t> </w:t>
      </w:r>
      <w:r>
        <w:rPr>
          <w:color w:val="231F20"/>
          <w:sz w:val="22"/>
        </w:rPr>
        <w:t>de la </w:t>
      </w:r>
      <w:r>
        <w:rPr>
          <w:smallCaps/>
          <w:color w:val="231F20"/>
          <w:spacing w:val="-3"/>
          <w:sz w:val="22"/>
        </w:rPr>
        <w:t>l</w:t>
      </w:r>
      <w:r>
        <w:rPr>
          <w:smallCaps w:val="0"/>
          <w:color w:val="231F20"/>
          <w:spacing w:val="-3"/>
          <w:sz w:val="22"/>
        </w:rPr>
        <w:t>g</w:t>
      </w:r>
      <w:r>
        <w:rPr>
          <w:smallCaps/>
          <w:color w:val="231F20"/>
          <w:spacing w:val="-3"/>
          <w:sz w:val="22"/>
        </w:rPr>
        <w:t>ipe</w:t>
      </w:r>
      <w:r>
        <w:rPr>
          <w:smallCaps w:val="0"/>
          <w:color w:val="231F20"/>
          <w:spacing w:val="-3"/>
          <w:sz w:val="22"/>
        </w:rPr>
        <w:t>.</w:t>
      </w:r>
    </w:p>
    <w:p>
      <w:pPr>
        <w:pStyle w:val="BodyText"/>
        <w:spacing w:before="1"/>
        <w:rPr>
          <w:sz w:val="21"/>
        </w:rPr>
      </w:pPr>
    </w:p>
    <w:p>
      <w:pPr>
        <w:pStyle w:val="ListParagraph"/>
        <w:numPr>
          <w:ilvl w:val="0"/>
          <w:numId w:val="138"/>
        </w:numPr>
        <w:tabs>
          <w:tab w:pos="931" w:val="left" w:leader="none"/>
        </w:tabs>
        <w:spacing w:line="232" w:lineRule="auto" w:before="0" w:after="0"/>
        <w:ind w:left="930" w:right="630" w:hanging="260"/>
        <w:jc w:val="both"/>
        <w:rPr>
          <w:sz w:val="22"/>
        </w:rPr>
      </w:pPr>
      <w:r>
        <w:rPr>
          <w:color w:val="231F20"/>
          <w:sz w:val="22"/>
        </w:rPr>
        <w:t>En elecciones locales, las Juntas Locales y Distritales ejecutivas sin Proceso Electoral deberán recibir solicitudes de acreditación de la ciudadanía que de- see</w:t>
      </w:r>
      <w:r>
        <w:rPr>
          <w:color w:val="231F20"/>
          <w:spacing w:val="-11"/>
          <w:sz w:val="22"/>
        </w:rPr>
        <w:t> </w:t>
      </w:r>
      <w:r>
        <w:rPr>
          <w:color w:val="231F20"/>
          <w:sz w:val="22"/>
        </w:rPr>
        <w:t>participar</w:t>
      </w:r>
      <w:r>
        <w:rPr>
          <w:color w:val="231F20"/>
          <w:spacing w:val="-10"/>
          <w:sz w:val="22"/>
        </w:rPr>
        <w:t> </w:t>
      </w:r>
      <w:r>
        <w:rPr>
          <w:color w:val="231F20"/>
          <w:sz w:val="22"/>
        </w:rPr>
        <w:t>en</w:t>
      </w:r>
      <w:r>
        <w:rPr>
          <w:color w:val="231F20"/>
          <w:spacing w:val="-9"/>
          <w:sz w:val="22"/>
        </w:rPr>
        <w:t> </w:t>
      </w:r>
      <w:r>
        <w:rPr>
          <w:color w:val="231F20"/>
          <w:sz w:val="22"/>
        </w:rPr>
        <w:t>la</w:t>
      </w:r>
      <w:r>
        <w:rPr>
          <w:color w:val="231F20"/>
          <w:spacing w:val="-10"/>
          <w:sz w:val="22"/>
        </w:rPr>
        <w:t> </w:t>
      </w:r>
      <w:r>
        <w:rPr>
          <w:color w:val="231F20"/>
          <w:sz w:val="22"/>
        </w:rPr>
        <w:t>observación</w:t>
      </w:r>
      <w:r>
        <w:rPr>
          <w:color w:val="231F20"/>
          <w:spacing w:val="-10"/>
          <w:sz w:val="22"/>
        </w:rPr>
        <w:t> </w:t>
      </w:r>
      <w:r>
        <w:rPr>
          <w:color w:val="231F20"/>
          <w:sz w:val="22"/>
        </w:rPr>
        <w:t>electoral</w:t>
      </w:r>
      <w:r>
        <w:rPr>
          <w:color w:val="231F20"/>
          <w:spacing w:val="-9"/>
          <w:sz w:val="22"/>
        </w:rPr>
        <w:t> </w:t>
      </w:r>
      <w:r>
        <w:rPr>
          <w:color w:val="231F20"/>
          <w:sz w:val="22"/>
        </w:rPr>
        <w:t>en</w:t>
      </w:r>
      <w:r>
        <w:rPr>
          <w:color w:val="231F20"/>
          <w:spacing w:val="-9"/>
          <w:sz w:val="22"/>
        </w:rPr>
        <w:t> </w:t>
      </w:r>
      <w:r>
        <w:rPr>
          <w:color w:val="231F20"/>
          <w:sz w:val="22"/>
        </w:rPr>
        <w:t>entidades</w:t>
      </w:r>
      <w:r>
        <w:rPr>
          <w:color w:val="231F20"/>
          <w:spacing w:val="-9"/>
          <w:sz w:val="22"/>
        </w:rPr>
        <w:t> </w:t>
      </w:r>
      <w:r>
        <w:rPr>
          <w:color w:val="231F20"/>
          <w:sz w:val="22"/>
        </w:rPr>
        <w:t>con</w:t>
      </w:r>
      <w:r>
        <w:rPr>
          <w:color w:val="231F20"/>
          <w:spacing w:val="-10"/>
          <w:sz w:val="22"/>
        </w:rPr>
        <w:t> </w:t>
      </w:r>
      <w:r>
        <w:rPr>
          <w:color w:val="231F20"/>
          <w:sz w:val="22"/>
        </w:rPr>
        <w:t>Proceso</w:t>
      </w:r>
      <w:r>
        <w:rPr>
          <w:color w:val="231F20"/>
          <w:spacing w:val="-10"/>
          <w:sz w:val="22"/>
        </w:rPr>
        <w:t> </w:t>
      </w:r>
      <w:r>
        <w:rPr>
          <w:color w:val="231F20"/>
          <w:sz w:val="22"/>
        </w:rPr>
        <w:t>Electoral,</w:t>
      </w:r>
      <w:r>
        <w:rPr>
          <w:color w:val="231F20"/>
          <w:spacing w:val="-9"/>
          <w:sz w:val="22"/>
        </w:rPr>
        <w:t> </w:t>
      </w:r>
      <w:r>
        <w:rPr>
          <w:color w:val="231F20"/>
          <w:sz w:val="22"/>
        </w:rPr>
        <w:t>y deberán darle cauce, en términos de lo dispuesto por el artículo 217, numeral 1, incisos a), b), c), y d) de la </w:t>
      </w:r>
      <w:r>
        <w:rPr>
          <w:smallCaps/>
          <w:color w:val="231F20"/>
          <w:spacing w:val="-3"/>
          <w:sz w:val="22"/>
        </w:rPr>
        <w:t>l</w:t>
      </w:r>
      <w:r>
        <w:rPr>
          <w:smallCaps w:val="0"/>
          <w:color w:val="231F20"/>
          <w:spacing w:val="-3"/>
          <w:sz w:val="22"/>
        </w:rPr>
        <w:t>g</w:t>
      </w:r>
      <w:r>
        <w:rPr>
          <w:smallCaps/>
          <w:color w:val="231F20"/>
          <w:spacing w:val="-3"/>
          <w:sz w:val="22"/>
        </w:rPr>
        <w:t>ipe</w:t>
      </w:r>
      <w:r>
        <w:rPr>
          <w:smallCaps w:val="0"/>
          <w:color w:val="231F20"/>
          <w:spacing w:val="-3"/>
          <w:sz w:val="22"/>
        </w:rPr>
        <w:t>; </w:t>
      </w:r>
      <w:r>
        <w:rPr>
          <w:smallCaps w:val="0"/>
          <w:color w:val="231F20"/>
          <w:sz w:val="22"/>
        </w:rPr>
        <w:t>a fin de que el Consejo Local o Distrital co- rrespondiente someta a consideración la aprobación de las</w:t>
      </w:r>
      <w:r>
        <w:rPr>
          <w:smallCaps w:val="0"/>
          <w:color w:val="231F20"/>
          <w:spacing w:val="-26"/>
          <w:sz w:val="22"/>
        </w:rPr>
        <w:t> </w:t>
      </w:r>
      <w:r>
        <w:rPr>
          <w:smallCaps w:val="0"/>
          <w:color w:val="231F20"/>
          <w:sz w:val="22"/>
        </w:rPr>
        <w:t>solicitudes.</w:t>
      </w:r>
    </w:p>
    <w:p>
      <w:pPr>
        <w:pStyle w:val="BodyText"/>
        <w:spacing w:before="1"/>
        <w:rPr>
          <w:sz w:val="21"/>
        </w:rPr>
      </w:pPr>
    </w:p>
    <w:p>
      <w:pPr>
        <w:pStyle w:val="ListParagraph"/>
        <w:numPr>
          <w:ilvl w:val="0"/>
          <w:numId w:val="138"/>
        </w:numPr>
        <w:tabs>
          <w:tab w:pos="931" w:val="left" w:leader="none"/>
        </w:tabs>
        <w:spacing w:line="232" w:lineRule="auto" w:before="0" w:after="0"/>
        <w:ind w:left="930" w:right="631" w:hanging="260"/>
        <w:jc w:val="both"/>
        <w:rPr>
          <w:sz w:val="22"/>
        </w:rPr>
      </w:pPr>
      <w:r>
        <w:rPr>
          <w:color w:val="231F20"/>
          <w:spacing w:val="-3"/>
          <w:sz w:val="22"/>
        </w:rPr>
        <w:t>Para</w:t>
      </w:r>
      <w:r>
        <w:rPr>
          <w:color w:val="231F20"/>
          <w:spacing w:val="-8"/>
          <w:sz w:val="22"/>
        </w:rPr>
        <w:t> </w:t>
      </w:r>
      <w:r>
        <w:rPr>
          <w:color w:val="231F20"/>
          <w:sz w:val="22"/>
        </w:rPr>
        <w:t>el</w:t>
      </w:r>
      <w:r>
        <w:rPr>
          <w:color w:val="231F20"/>
          <w:spacing w:val="-8"/>
          <w:sz w:val="22"/>
        </w:rPr>
        <w:t> </w:t>
      </w:r>
      <w:r>
        <w:rPr>
          <w:color w:val="231F20"/>
          <w:sz w:val="22"/>
        </w:rPr>
        <w:t>caso</w:t>
      </w:r>
      <w:r>
        <w:rPr>
          <w:color w:val="231F20"/>
          <w:spacing w:val="-7"/>
          <w:sz w:val="22"/>
        </w:rPr>
        <w:t> </w:t>
      </w:r>
      <w:r>
        <w:rPr>
          <w:color w:val="231F20"/>
          <w:sz w:val="22"/>
        </w:rPr>
        <w:t>de</w:t>
      </w:r>
      <w:r>
        <w:rPr>
          <w:color w:val="231F20"/>
          <w:spacing w:val="-8"/>
          <w:sz w:val="22"/>
        </w:rPr>
        <w:t> </w:t>
      </w:r>
      <w:r>
        <w:rPr>
          <w:color w:val="231F20"/>
          <w:sz w:val="22"/>
        </w:rPr>
        <w:t>las</w:t>
      </w:r>
      <w:r>
        <w:rPr>
          <w:color w:val="231F20"/>
          <w:spacing w:val="-8"/>
          <w:sz w:val="22"/>
        </w:rPr>
        <w:t> </w:t>
      </w:r>
      <w:r>
        <w:rPr>
          <w:color w:val="231F20"/>
          <w:sz w:val="22"/>
        </w:rPr>
        <w:t>elecciones</w:t>
      </w:r>
      <w:r>
        <w:rPr>
          <w:color w:val="231F20"/>
          <w:spacing w:val="-7"/>
          <w:sz w:val="22"/>
        </w:rPr>
        <w:t> </w:t>
      </w:r>
      <w:r>
        <w:rPr>
          <w:color w:val="231F20"/>
          <w:sz w:val="22"/>
        </w:rPr>
        <w:t>extraordinarias,</w:t>
      </w:r>
      <w:r>
        <w:rPr>
          <w:color w:val="231F20"/>
          <w:spacing w:val="-8"/>
          <w:sz w:val="22"/>
        </w:rPr>
        <w:t> </w:t>
      </w:r>
      <w:r>
        <w:rPr>
          <w:color w:val="231F20"/>
          <w:sz w:val="22"/>
        </w:rPr>
        <w:t>la</w:t>
      </w:r>
      <w:r>
        <w:rPr>
          <w:color w:val="231F20"/>
          <w:spacing w:val="-7"/>
          <w:sz w:val="22"/>
        </w:rPr>
        <w:t> </w:t>
      </w:r>
      <w:r>
        <w:rPr>
          <w:color w:val="231F20"/>
          <w:sz w:val="22"/>
        </w:rPr>
        <w:t>participación</w:t>
      </w:r>
      <w:r>
        <w:rPr>
          <w:color w:val="231F20"/>
          <w:spacing w:val="-8"/>
          <w:sz w:val="22"/>
        </w:rPr>
        <w:t> </w:t>
      </w:r>
      <w:r>
        <w:rPr>
          <w:color w:val="231F20"/>
          <w:sz w:val="22"/>
        </w:rPr>
        <w:t>de</w:t>
      </w:r>
      <w:r>
        <w:rPr>
          <w:color w:val="231F20"/>
          <w:spacing w:val="-8"/>
          <w:sz w:val="22"/>
        </w:rPr>
        <w:t> </w:t>
      </w:r>
      <w:r>
        <w:rPr>
          <w:color w:val="231F20"/>
          <w:sz w:val="22"/>
        </w:rPr>
        <w:t>las</w:t>
      </w:r>
      <w:r>
        <w:rPr>
          <w:color w:val="231F20"/>
          <w:spacing w:val="-7"/>
          <w:sz w:val="22"/>
        </w:rPr>
        <w:t> </w:t>
      </w:r>
      <w:r>
        <w:rPr>
          <w:color w:val="231F20"/>
          <w:sz w:val="22"/>
        </w:rPr>
        <w:t>juntas</w:t>
      </w:r>
      <w:r>
        <w:rPr>
          <w:color w:val="231F20"/>
          <w:spacing w:val="-8"/>
          <w:sz w:val="22"/>
        </w:rPr>
        <w:t> </w:t>
      </w:r>
      <w:r>
        <w:rPr>
          <w:color w:val="231F20"/>
          <w:sz w:val="22"/>
        </w:rPr>
        <w:t>eje- cutivas o consejos, se llevará a cabo de conformidad con los párrafos 2 y 3 del presente artículo, según</w:t>
      </w:r>
      <w:r>
        <w:rPr>
          <w:color w:val="231F20"/>
          <w:spacing w:val="-3"/>
          <w:sz w:val="22"/>
        </w:rPr>
        <w:t> </w:t>
      </w:r>
      <w:r>
        <w:rPr>
          <w:color w:val="231F20"/>
          <w:sz w:val="22"/>
        </w:rPr>
        <w:t>corresponda.</w:t>
      </w:r>
    </w:p>
    <w:p>
      <w:pPr>
        <w:pStyle w:val="BodyText"/>
        <w:spacing w:before="2"/>
        <w:rPr>
          <w:sz w:val="21"/>
        </w:rPr>
      </w:pPr>
    </w:p>
    <w:p>
      <w:pPr>
        <w:pStyle w:val="ListParagraph"/>
        <w:numPr>
          <w:ilvl w:val="0"/>
          <w:numId w:val="138"/>
        </w:numPr>
        <w:tabs>
          <w:tab w:pos="931" w:val="left" w:leader="none"/>
        </w:tabs>
        <w:spacing w:line="232" w:lineRule="auto" w:before="0" w:after="0"/>
        <w:ind w:left="930" w:right="630" w:hanging="260"/>
        <w:jc w:val="both"/>
        <w:rPr>
          <w:sz w:val="22"/>
        </w:rPr>
      </w:pPr>
      <w:r>
        <w:rPr>
          <w:color w:val="231F20"/>
          <w:sz w:val="22"/>
        </w:rPr>
        <w:t>El Instituto, podrá recibir solicitudes de registro de la ciudadanía mexicana re- sidente</w:t>
      </w:r>
      <w:r>
        <w:rPr>
          <w:color w:val="231F20"/>
          <w:spacing w:val="-7"/>
          <w:sz w:val="22"/>
        </w:rPr>
        <w:t> </w:t>
      </w:r>
      <w:r>
        <w:rPr>
          <w:color w:val="231F20"/>
          <w:sz w:val="22"/>
        </w:rPr>
        <w:t>en</w:t>
      </w:r>
      <w:r>
        <w:rPr>
          <w:color w:val="231F20"/>
          <w:spacing w:val="-6"/>
          <w:sz w:val="22"/>
        </w:rPr>
        <w:t> </w:t>
      </w:r>
      <w:r>
        <w:rPr>
          <w:color w:val="231F20"/>
          <w:sz w:val="22"/>
        </w:rPr>
        <w:t>el</w:t>
      </w:r>
      <w:r>
        <w:rPr>
          <w:color w:val="231F20"/>
          <w:spacing w:val="-6"/>
          <w:sz w:val="22"/>
        </w:rPr>
        <w:t> </w:t>
      </w:r>
      <w:r>
        <w:rPr>
          <w:color w:val="231F20"/>
          <w:sz w:val="22"/>
        </w:rPr>
        <w:t>extranjero,</w:t>
      </w:r>
      <w:r>
        <w:rPr>
          <w:color w:val="231F20"/>
          <w:spacing w:val="-7"/>
          <w:sz w:val="22"/>
        </w:rPr>
        <w:t> </w:t>
      </w:r>
      <w:r>
        <w:rPr>
          <w:color w:val="231F20"/>
          <w:sz w:val="22"/>
        </w:rPr>
        <w:t>interesada</w:t>
      </w:r>
      <w:r>
        <w:rPr>
          <w:color w:val="231F20"/>
          <w:spacing w:val="-6"/>
          <w:sz w:val="22"/>
        </w:rPr>
        <w:t> </w:t>
      </w:r>
      <w:r>
        <w:rPr>
          <w:color w:val="231F20"/>
          <w:sz w:val="22"/>
        </w:rPr>
        <w:t>en</w:t>
      </w:r>
      <w:r>
        <w:rPr>
          <w:color w:val="231F20"/>
          <w:spacing w:val="-7"/>
          <w:sz w:val="22"/>
        </w:rPr>
        <w:t> </w:t>
      </w:r>
      <w:r>
        <w:rPr>
          <w:color w:val="231F20"/>
          <w:sz w:val="22"/>
        </w:rPr>
        <w:t>participar</w:t>
      </w:r>
      <w:r>
        <w:rPr>
          <w:color w:val="231F20"/>
          <w:spacing w:val="-6"/>
          <w:sz w:val="22"/>
        </w:rPr>
        <w:t> </w:t>
      </w:r>
      <w:r>
        <w:rPr>
          <w:color w:val="231F20"/>
          <w:sz w:val="22"/>
        </w:rPr>
        <w:t>en</w:t>
      </w:r>
      <w:r>
        <w:rPr>
          <w:color w:val="231F20"/>
          <w:spacing w:val="-6"/>
          <w:sz w:val="22"/>
        </w:rPr>
        <w:t> </w:t>
      </w:r>
      <w:r>
        <w:rPr>
          <w:color w:val="231F20"/>
          <w:sz w:val="22"/>
        </w:rPr>
        <w:t>la</w:t>
      </w:r>
      <w:r>
        <w:rPr>
          <w:color w:val="231F20"/>
          <w:spacing w:val="-7"/>
          <w:sz w:val="22"/>
        </w:rPr>
        <w:t> </w:t>
      </w:r>
      <w:r>
        <w:rPr>
          <w:color w:val="231F20"/>
          <w:sz w:val="22"/>
        </w:rPr>
        <w:t>observación</w:t>
      </w:r>
      <w:r>
        <w:rPr>
          <w:color w:val="231F20"/>
          <w:spacing w:val="-6"/>
          <w:sz w:val="22"/>
        </w:rPr>
        <w:t> </w:t>
      </w:r>
      <w:r>
        <w:rPr>
          <w:color w:val="231F20"/>
          <w:sz w:val="22"/>
        </w:rPr>
        <w:t>electoral,</w:t>
      </w:r>
      <w:r>
        <w:rPr>
          <w:color w:val="231F20"/>
          <w:spacing w:val="-6"/>
          <w:sz w:val="22"/>
        </w:rPr>
        <w:t> </w:t>
      </w:r>
      <w:r>
        <w:rPr>
          <w:color w:val="231F20"/>
          <w:sz w:val="22"/>
        </w:rPr>
        <w:t>y darles cauce en los términos dispuestos por el artículo 217, numeral 1, incisos a), b), c) y d) de la </w:t>
      </w:r>
      <w:r>
        <w:rPr>
          <w:smallCaps/>
          <w:color w:val="231F20"/>
          <w:spacing w:val="-3"/>
          <w:sz w:val="22"/>
        </w:rPr>
        <w:t>l</w:t>
      </w:r>
      <w:r>
        <w:rPr>
          <w:smallCaps w:val="0"/>
          <w:color w:val="231F20"/>
          <w:spacing w:val="-3"/>
          <w:sz w:val="22"/>
        </w:rPr>
        <w:t>g</w:t>
      </w:r>
      <w:r>
        <w:rPr>
          <w:smallCaps/>
          <w:color w:val="231F20"/>
          <w:spacing w:val="-3"/>
          <w:sz w:val="22"/>
        </w:rPr>
        <w:t>ipe</w:t>
      </w:r>
      <w:r>
        <w:rPr>
          <w:smallCaps w:val="0"/>
          <w:color w:val="231F20"/>
          <w:spacing w:val="-3"/>
          <w:sz w:val="22"/>
        </w:rPr>
        <w:t>.</w:t>
      </w:r>
    </w:p>
    <w:p>
      <w:pPr>
        <w:pStyle w:val="BodyText"/>
        <w:spacing w:before="1"/>
        <w:rPr>
          <w:sz w:val="21"/>
        </w:rPr>
      </w:pPr>
    </w:p>
    <w:p>
      <w:pPr>
        <w:pStyle w:val="ListParagraph"/>
        <w:numPr>
          <w:ilvl w:val="0"/>
          <w:numId w:val="138"/>
        </w:numPr>
        <w:tabs>
          <w:tab w:pos="931" w:val="left" w:leader="none"/>
        </w:tabs>
        <w:spacing w:line="232" w:lineRule="auto" w:before="1" w:after="0"/>
        <w:ind w:left="930" w:right="631" w:hanging="260"/>
        <w:jc w:val="both"/>
        <w:rPr>
          <w:sz w:val="22"/>
        </w:rPr>
      </w:pPr>
      <w:r>
        <w:rPr>
          <w:color w:val="231F20"/>
          <w:sz w:val="22"/>
        </w:rPr>
        <w:t>En elecciones concurrentes y locales, los </w:t>
      </w:r>
      <w:r>
        <w:rPr>
          <w:smallCaps/>
          <w:color w:val="231F20"/>
          <w:sz w:val="20"/>
        </w:rPr>
        <w:t>opl</w:t>
      </w:r>
      <w:r>
        <w:rPr>
          <w:smallCaps w:val="0"/>
          <w:color w:val="231F20"/>
          <w:sz w:val="22"/>
        </w:rPr>
        <w:t>, podrán recibir solicitudes de re- gistro</w:t>
      </w:r>
      <w:r>
        <w:rPr>
          <w:smallCaps w:val="0"/>
          <w:color w:val="231F20"/>
          <w:spacing w:val="-5"/>
          <w:sz w:val="22"/>
        </w:rPr>
        <w:t> </w:t>
      </w:r>
      <w:r>
        <w:rPr>
          <w:smallCaps w:val="0"/>
          <w:color w:val="231F20"/>
          <w:sz w:val="22"/>
        </w:rPr>
        <w:t>de</w:t>
      </w:r>
      <w:r>
        <w:rPr>
          <w:smallCaps w:val="0"/>
          <w:color w:val="231F20"/>
          <w:spacing w:val="-4"/>
          <w:sz w:val="22"/>
        </w:rPr>
        <w:t> </w:t>
      </w:r>
      <w:r>
        <w:rPr>
          <w:smallCaps w:val="0"/>
          <w:color w:val="231F20"/>
          <w:sz w:val="22"/>
        </w:rPr>
        <w:t>la</w:t>
      </w:r>
      <w:r>
        <w:rPr>
          <w:smallCaps w:val="0"/>
          <w:color w:val="231F20"/>
          <w:spacing w:val="-5"/>
          <w:sz w:val="22"/>
        </w:rPr>
        <w:t> </w:t>
      </w:r>
      <w:r>
        <w:rPr>
          <w:smallCaps w:val="0"/>
          <w:color w:val="231F20"/>
          <w:sz w:val="22"/>
        </w:rPr>
        <w:t>ciudadanía</w:t>
      </w:r>
      <w:r>
        <w:rPr>
          <w:smallCaps w:val="0"/>
          <w:color w:val="231F20"/>
          <w:spacing w:val="-3"/>
          <w:sz w:val="22"/>
        </w:rPr>
        <w:t> </w:t>
      </w:r>
      <w:r>
        <w:rPr>
          <w:smallCaps w:val="0"/>
          <w:color w:val="231F20"/>
          <w:sz w:val="22"/>
        </w:rPr>
        <w:t>mexicana</w:t>
      </w:r>
      <w:r>
        <w:rPr>
          <w:smallCaps w:val="0"/>
          <w:color w:val="231F20"/>
          <w:spacing w:val="-5"/>
          <w:sz w:val="22"/>
        </w:rPr>
        <w:t> </w:t>
      </w:r>
      <w:r>
        <w:rPr>
          <w:smallCaps w:val="0"/>
          <w:color w:val="231F20"/>
          <w:sz w:val="22"/>
        </w:rPr>
        <w:t>residente</w:t>
      </w:r>
      <w:r>
        <w:rPr>
          <w:smallCaps w:val="0"/>
          <w:color w:val="231F20"/>
          <w:spacing w:val="-4"/>
          <w:sz w:val="22"/>
        </w:rPr>
        <w:t> </w:t>
      </w:r>
      <w:r>
        <w:rPr>
          <w:smallCaps w:val="0"/>
          <w:color w:val="231F20"/>
          <w:sz w:val="22"/>
        </w:rPr>
        <w:t>en</w:t>
      </w:r>
      <w:r>
        <w:rPr>
          <w:smallCaps w:val="0"/>
          <w:color w:val="231F20"/>
          <w:spacing w:val="-4"/>
          <w:sz w:val="22"/>
        </w:rPr>
        <w:t> </w:t>
      </w:r>
      <w:r>
        <w:rPr>
          <w:smallCaps w:val="0"/>
          <w:color w:val="231F20"/>
          <w:sz w:val="22"/>
        </w:rPr>
        <w:t>el</w:t>
      </w:r>
      <w:r>
        <w:rPr>
          <w:smallCaps w:val="0"/>
          <w:color w:val="231F20"/>
          <w:spacing w:val="-5"/>
          <w:sz w:val="22"/>
        </w:rPr>
        <w:t> </w:t>
      </w:r>
      <w:r>
        <w:rPr>
          <w:smallCaps w:val="0"/>
          <w:color w:val="231F20"/>
          <w:sz w:val="22"/>
        </w:rPr>
        <w:t>extranjero,</w:t>
      </w:r>
      <w:r>
        <w:rPr>
          <w:smallCaps w:val="0"/>
          <w:color w:val="231F20"/>
          <w:spacing w:val="-4"/>
          <w:sz w:val="22"/>
        </w:rPr>
        <w:t> </w:t>
      </w:r>
      <w:r>
        <w:rPr>
          <w:smallCaps w:val="0"/>
          <w:color w:val="231F20"/>
          <w:sz w:val="22"/>
        </w:rPr>
        <w:t>interesada</w:t>
      </w:r>
      <w:r>
        <w:rPr>
          <w:smallCaps w:val="0"/>
          <w:color w:val="231F20"/>
          <w:spacing w:val="-5"/>
          <w:sz w:val="22"/>
        </w:rPr>
        <w:t> </w:t>
      </w:r>
      <w:r>
        <w:rPr>
          <w:smallCaps w:val="0"/>
          <w:color w:val="231F20"/>
          <w:sz w:val="22"/>
        </w:rPr>
        <w:t>en</w:t>
      </w:r>
      <w:r>
        <w:rPr>
          <w:smallCaps w:val="0"/>
          <w:color w:val="231F20"/>
          <w:spacing w:val="-4"/>
          <w:sz w:val="22"/>
        </w:rPr>
        <w:t> </w:t>
      </w:r>
      <w:r>
        <w:rPr>
          <w:smallCaps w:val="0"/>
          <w:color w:val="231F20"/>
          <w:spacing w:val="-3"/>
          <w:sz w:val="22"/>
        </w:rPr>
        <w:t>par- </w:t>
      </w:r>
      <w:r>
        <w:rPr>
          <w:smallCaps w:val="0"/>
          <w:color w:val="231F20"/>
          <w:sz w:val="22"/>
        </w:rPr>
        <w:t>ticipar en la observación electoral, y darles cauce en los términos dispuestos por el artículo 217, numeral 1, incisos a), b), c) y d) de la</w:t>
      </w:r>
      <w:r>
        <w:rPr>
          <w:smallCaps w:val="0"/>
          <w:color w:val="231F20"/>
          <w:spacing w:val="2"/>
          <w:sz w:val="22"/>
        </w:rPr>
        <w:t> </w:t>
      </w:r>
      <w:r>
        <w:rPr>
          <w:smallCaps/>
          <w:color w:val="231F20"/>
          <w:spacing w:val="-3"/>
          <w:sz w:val="22"/>
        </w:rPr>
        <w:t>l</w:t>
      </w:r>
      <w:r>
        <w:rPr>
          <w:smallCaps w:val="0"/>
          <w:color w:val="231F20"/>
          <w:spacing w:val="-3"/>
          <w:sz w:val="22"/>
        </w:rPr>
        <w:t>g</w:t>
      </w:r>
      <w:r>
        <w:rPr>
          <w:smallCaps/>
          <w:color w:val="231F20"/>
          <w:spacing w:val="-3"/>
          <w:sz w:val="22"/>
        </w:rPr>
        <w:t>ipe</w:t>
      </w:r>
      <w:r>
        <w:rPr>
          <w:smallCaps w:val="0"/>
          <w:color w:val="231F20"/>
          <w:spacing w:val="-3"/>
          <w:sz w:val="22"/>
        </w:rPr>
        <w:t>.</w:t>
      </w:r>
    </w:p>
    <w:p>
      <w:pPr>
        <w:pStyle w:val="BodyText"/>
        <w:spacing w:before="1"/>
        <w:rPr>
          <w:sz w:val="21"/>
        </w:rPr>
      </w:pPr>
    </w:p>
    <w:p>
      <w:pPr>
        <w:pStyle w:val="ListParagraph"/>
        <w:numPr>
          <w:ilvl w:val="0"/>
          <w:numId w:val="138"/>
        </w:numPr>
        <w:tabs>
          <w:tab w:pos="931" w:val="left" w:leader="none"/>
        </w:tabs>
        <w:spacing w:line="232" w:lineRule="auto" w:before="0" w:after="0"/>
        <w:ind w:left="930" w:right="631" w:hanging="260"/>
        <w:jc w:val="both"/>
        <w:rPr>
          <w:sz w:val="22"/>
        </w:rPr>
      </w:pPr>
      <w:r>
        <w:rPr>
          <w:color w:val="231F20"/>
          <w:sz w:val="22"/>
        </w:rPr>
        <w:t>Las</w:t>
      </w:r>
      <w:r>
        <w:rPr>
          <w:color w:val="231F20"/>
          <w:spacing w:val="-4"/>
          <w:sz w:val="22"/>
        </w:rPr>
        <w:t> </w:t>
      </w:r>
      <w:r>
        <w:rPr>
          <w:color w:val="231F20"/>
          <w:sz w:val="22"/>
        </w:rPr>
        <w:t>juntas</w:t>
      </w:r>
      <w:r>
        <w:rPr>
          <w:color w:val="231F20"/>
          <w:spacing w:val="-4"/>
          <w:sz w:val="22"/>
        </w:rPr>
        <w:t> </w:t>
      </w:r>
      <w:r>
        <w:rPr>
          <w:color w:val="231F20"/>
          <w:sz w:val="22"/>
        </w:rPr>
        <w:t>ejecutivas</w:t>
      </w:r>
      <w:r>
        <w:rPr>
          <w:color w:val="231F20"/>
          <w:spacing w:val="-4"/>
          <w:sz w:val="22"/>
        </w:rPr>
        <w:t> </w:t>
      </w:r>
      <w:r>
        <w:rPr>
          <w:color w:val="231F20"/>
          <w:sz w:val="22"/>
        </w:rPr>
        <w:t>y</w:t>
      </w:r>
      <w:r>
        <w:rPr>
          <w:color w:val="231F20"/>
          <w:spacing w:val="-4"/>
          <w:sz w:val="22"/>
        </w:rPr>
        <w:t> </w:t>
      </w:r>
      <w:r>
        <w:rPr>
          <w:color w:val="231F20"/>
          <w:sz w:val="22"/>
        </w:rPr>
        <w:t>consejos</w:t>
      </w:r>
      <w:r>
        <w:rPr>
          <w:color w:val="231F20"/>
          <w:spacing w:val="-3"/>
          <w:sz w:val="22"/>
        </w:rPr>
        <w:t> </w:t>
      </w:r>
      <w:r>
        <w:rPr>
          <w:color w:val="231F20"/>
          <w:sz w:val="22"/>
        </w:rPr>
        <w:t>del</w:t>
      </w:r>
      <w:r>
        <w:rPr>
          <w:color w:val="231F20"/>
          <w:spacing w:val="-4"/>
          <w:sz w:val="22"/>
        </w:rPr>
        <w:t> </w:t>
      </w:r>
      <w:r>
        <w:rPr>
          <w:color w:val="231F20"/>
          <w:sz w:val="22"/>
        </w:rPr>
        <w:t>Instituto,</w:t>
      </w:r>
      <w:r>
        <w:rPr>
          <w:color w:val="231F20"/>
          <w:spacing w:val="-3"/>
          <w:sz w:val="22"/>
        </w:rPr>
        <w:t> </w:t>
      </w:r>
      <w:r>
        <w:rPr>
          <w:color w:val="231F20"/>
          <w:sz w:val="22"/>
        </w:rPr>
        <w:t>así</w:t>
      </w:r>
      <w:r>
        <w:rPr>
          <w:color w:val="231F20"/>
          <w:spacing w:val="-4"/>
          <w:sz w:val="22"/>
        </w:rPr>
        <w:t> </w:t>
      </w:r>
      <w:r>
        <w:rPr>
          <w:color w:val="231F20"/>
          <w:sz w:val="22"/>
        </w:rPr>
        <w:t>como</w:t>
      </w:r>
      <w:r>
        <w:rPr>
          <w:color w:val="231F20"/>
          <w:spacing w:val="-4"/>
          <w:sz w:val="22"/>
        </w:rPr>
        <w:t> </w:t>
      </w:r>
      <w:r>
        <w:rPr>
          <w:color w:val="231F20"/>
          <w:sz w:val="22"/>
        </w:rPr>
        <w:t>los</w:t>
      </w:r>
      <w:r>
        <w:rPr>
          <w:color w:val="231F20"/>
          <w:spacing w:val="-2"/>
          <w:sz w:val="22"/>
        </w:rPr>
        <w:t> </w:t>
      </w:r>
      <w:r>
        <w:rPr>
          <w:smallCaps/>
          <w:color w:val="231F20"/>
          <w:sz w:val="20"/>
        </w:rPr>
        <w:t>opl</w:t>
      </w:r>
      <w:r>
        <w:rPr>
          <w:smallCaps w:val="0"/>
          <w:color w:val="231F20"/>
          <w:sz w:val="20"/>
        </w:rPr>
        <w:t> </w:t>
      </w:r>
      <w:r>
        <w:rPr>
          <w:smallCaps w:val="0"/>
          <w:color w:val="231F20"/>
          <w:sz w:val="22"/>
        </w:rPr>
        <w:t>deberán</w:t>
      </w:r>
      <w:r>
        <w:rPr>
          <w:smallCaps w:val="0"/>
          <w:color w:val="231F20"/>
          <w:spacing w:val="-4"/>
          <w:sz w:val="22"/>
        </w:rPr>
        <w:t> </w:t>
      </w:r>
      <w:r>
        <w:rPr>
          <w:smallCaps w:val="0"/>
          <w:color w:val="231F20"/>
          <w:sz w:val="22"/>
        </w:rPr>
        <w:t>garanti- zar</w:t>
      </w:r>
      <w:r>
        <w:rPr>
          <w:smallCaps w:val="0"/>
          <w:color w:val="231F20"/>
          <w:spacing w:val="-4"/>
          <w:sz w:val="22"/>
        </w:rPr>
        <w:t> </w:t>
      </w:r>
      <w:r>
        <w:rPr>
          <w:smallCaps w:val="0"/>
          <w:color w:val="231F20"/>
          <w:sz w:val="22"/>
        </w:rPr>
        <w:t>el</w:t>
      </w:r>
      <w:r>
        <w:rPr>
          <w:smallCaps w:val="0"/>
          <w:color w:val="231F20"/>
          <w:spacing w:val="-4"/>
          <w:sz w:val="22"/>
        </w:rPr>
        <w:t> </w:t>
      </w:r>
      <w:r>
        <w:rPr>
          <w:smallCaps w:val="0"/>
          <w:color w:val="231F20"/>
          <w:sz w:val="22"/>
        </w:rPr>
        <w:t>debido</w:t>
      </w:r>
      <w:r>
        <w:rPr>
          <w:smallCaps w:val="0"/>
          <w:color w:val="231F20"/>
          <w:spacing w:val="-4"/>
          <w:sz w:val="22"/>
        </w:rPr>
        <w:t> </w:t>
      </w:r>
      <w:r>
        <w:rPr>
          <w:smallCaps w:val="0"/>
          <w:color w:val="231F20"/>
          <w:sz w:val="22"/>
        </w:rPr>
        <w:t>resguardo</w:t>
      </w:r>
      <w:r>
        <w:rPr>
          <w:smallCaps w:val="0"/>
          <w:color w:val="231F20"/>
          <w:spacing w:val="-4"/>
          <w:sz w:val="22"/>
        </w:rPr>
        <w:t> </w:t>
      </w:r>
      <w:r>
        <w:rPr>
          <w:smallCaps w:val="0"/>
          <w:color w:val="231F20"/>
          <w:sz w:val="22"/>
        </w:rPr>
        <w:t>de</w:t>
      </w:r>
      <w:r>
        <w:rPr>
          <w:smallCaps w:val="0"/>
          <w:color w:val="231F20"/>
          <w:spacing w:val="-5"/>
          <w:sz w:val="22"/>
        </w:rPr>
        <w:t> </w:t>
      </w:r>
      <w:r>
        <w:rPr>
          <w:smallCaps w:val="0"/>
          <w:color w:val="231F20"/>
          <w:sz w:val="22"/>
        </w:rPr>
        <w:t>la</w:t>
      </w:r>
      <w:r>
        <w:rPr>
          <w:smallCaps w:val="0"/>
          <w:color w:val="231F20"/>
          <w:spacing w:val="-4"/>
          <w:sz w:val="22"/>
        </w:rPr>
        <w:t> </w:t>
      </w:r>
      <w:r>
        <w:rPr>
          <w:smallCaps w:val="0"/>
          <w:color w:val="231F20"/>
          <w:sz w:val="22"/>
        </w:rPr>
        <w:t>información</w:t>
      </w:r>
      <w:r>
        <w:rPr>
          <w:smallCaps w:val="0"/>
          <w:color w:val="231F20"/>
          <w:spacing w:val="-4"/>
          <w:sz w:val="22"/>
        </w:rPr>
        <w:t> </w:t>
      </w:r>
      <w:r>
        <w:rPr>
          <w:smallCaps w:val="0"/>
          <w:color w:val="231F20"/>
          <w:sz w:val="22"/>
        </w:rPr>
        <w:t>confidencial</w:t>
      </w:r>
      <w:r>
        <w:rPr>
          <w:smallCaps w:val="0"/>
          <w:color w:val="231F20"/>
          <w:spacing w:val="-4"/>
          <w:sz w:val="22"/>
        </w:rPr>
        <w:t> </w:t>
      </w:r>
      <w:r>
        <w:rPr>
          <w:smallCaps w:val="0"/>
          <w:color w:val="231F20"/>
          <w:sz w:val="22"/>
        </w:rPr>
        <w:t>que</w:t>
      </w:r>
      <w:r>
        <w:rPr>
          <w:smallCaps w:val="0"/>
          <w:color w:val="231F20"/>
          <w:spacing w:val="-4"/>
          <w:sz w:val="22"/>
        </w:rPr>
        <w:t> </w:t>
      </w:r>
      <w:r>
        <w:rPr>
          <w:smallCaps w:val="0"/>
          <w:color w:val="231F20"/>
          <w:sz w:val="22"/>
        </w:rPr>
        <w:t>reciban</w:t>
      </w:r>
      <w:r>
        <w:rPr>
          <w:smallCaps w:val="0"/>
          <w:color w:val="231F20"/>
          <w:spacing w:val="-4"/>
          <w:sz w:val="22"/>
        </w:rPr>
        <w:t> </w:t>
      </w:r>
      <w:r>
        <w:rPr>
          <w:smallCaps w:val="0"/>
          <w:color w:val="231F20"/>
          <w:sz w:val="22"/>
        </w:rPr>
        <w:t>para</w:t>
      </w:r>
      <w:r>
        <w:rPr>
          <w:smallCaps w:val="0"/>
          <w:color w:val="231F20"/>
          <w:spacing w:val="-4"/>
          <w:sz w:val="22"/>
        </w:rPr>
        <w:t> </w:t>
      </w:r>
      <w:r>
        <w:rPr>
          <w:smallCaps w:val="0"/>
          <w:color w:val="231F20"/>
          <w:sz w:val="22"/>
        </w:rPr>
        <w:t>el</w:t>
      </w:r>
      <w:r>
        <w:rPr>
          <w:smallCaps w:val="0"/>
          <w:color w:val="231F20"/>
          <w:spacing w:val="-4"/>
          <w:sz w:val="22"/>
        </w:rPr>
        <w:t> </w:t>
      </w:r>
      <w:r>
        <w:rPr>
          <w:smallCaps w:val="0"/>
          <w:color w:val="231F20"/>
          <w:sz w:val="22"/>
        </w:rPr>
        <w:t>trá-</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1213" w:right="262"/>
      </w:pPr>
      <w:r>
        <w:rPr>
          <w:color w:val="231F20"/>
        </w:rPr>
        <w:t>mite de las solicitudes de acreditación, conforme a la normativa de la materia que se encuentre vigente.</w:t>
      </w:r>
    </w:p>
    <w:p>
      <w:pPr>
        <w:pStyle w:val="Heading2"/>
        <w:spacing w:before="233"/>
        <w:ind w:left="533"/>
      </w:pPr>
      <w:r>
        <w:rPr>
          <w:color w:val="231F20"/>
        </w:rPr>
        <w:t>Artículo 190.</w:t>
      </w:r>
    </w:p>
    <w:p>
      <w:pPr>
        <w:pStyle w:val="BodyText"/>
        <w:spacing w:before="8"/>
        <w:rPr>
          <w:b/>
          <w:sz w:val="20"/>
        </w:rPr>
      </w:pPr>
    </w:p>
    <w:p>
      <w:pPr>
        <w:pStyle w:val="ListParagraph"/>
        <w:numPr>
          <w:ilvl w:val="1"/>
          <w:numId w:val="138"/>
        </w:numPr>
        <w:tabs>
          <w:tab w:pos="1214" w:val="left" w:leader="none"/>
        </w:tabs>
        <w:spacing w:line="232" w:lineRule="auto" w:before="1" w:after="0"/>
        <w:ind w:left="1213" w:right="345" w:hanging="260"/>
        <w:jc w:val="both"/>
        <w:rPr>
          <w:sz w:val="22"/>
        </w:rPr>
      </w:pPr>
      <w:r>
        <w:rPr>
          <w:color w:val="231F20"/>
          <w:sz w:val="22"/>
        </w:rPr>
        <w:t>Si a la fecha de la presentación de las solicitudes de acreditación, no hubieren sido instalados los consejos locales o distritales del Instituto, los ciudadanos   y las organizaciones podrán entregar dichas solicitudes en las juntas locales    y distritales ejecutivas, quienes deberán recibirlas y remitirlas a los consejos respectivos el día de su</w:t>
      </w:r>
      <w:r>
        <w:rPr>
          <w:color w:val="231F20"/>
          <w:spacing w:val="-6"/>
          <w:sz w:val="22"/>
        </w:rPr>
        <w:t> </w:t>
      </w:r>
      <w:r>
        <w:rPr>
          <w:color w:val="231F20"/>
          <w:sz w:val="22"/>
        </w:rPr>
        <w:t>instalación.</w:t>
      </w:r>
    </w:p>
    <w:p>
      <w:pPr>
        <w:pStyle w:val="Heading2"/>
        <w:spacing w:before="232"/>
        <w:ind w:left="533"/>
      </w:pPr>
      <w:r>
        <w:rPr>
          <w:color w:val="231F20"/>
        </w:rPr>
        <w:t>Artículo 191.</w:t>
      </w:r>
    </w:p>
    <w:p>
      <w:pPr>
        <w:pStyle w:val="BodyText"/>
        <w:spacing w:before="8"/>
        <w:rPr>
          <w:b/>
          <w:sz w:val="20"/>
        </w:rPr>
      </w:pPr>
    </w:p>
    <w:p>
      <w:pPr>
        <w:pStyle w:val="ListParagraph"/>
        <w:numPr>
          <w:ilvl w:val="0"/>
          <w:numId w:val="139"/>
        </w:numPr>
        <w:tabs>
          <w:tab w:pos="1214" w:val="left" w:leader="none"/>
        </w:tabs>
        <w:spacing w:line="232" w:lineRule="auto" w:before="0" w:after="0"/>
        <w:ind w:left="1213" w:right="349" w:hanging="260"/>
        <w:jc w:val="both"/>
        <w:rPr>
          <w:sz w:val="22"/>
        </w:rPr>
      </w:pPr>
      <w:r>
        <w:rPr>
          <w:color w:val="231F20"/>
          <w:sz w:val="22"/>
        </w:rPr>
        <w:t>La vocalía de organización electoral de las juntas ejecutivas del Instituto, será responsable de procesar las solicitudes ciudadanas para su</w:t>
      </w:r>
      <w:r>
        <w:rPr>
          <w:color w:val="231F20"/>
          <w:spacing w:val="-17"/>
          <w:sz w:val="22"/>
        </w:rPr>
        <w:t> </w:t>
      </w:r>
      <w:r>
        <w:rPr>
          <w:color w:val="231F20"/>
          <w:sz w:val="22"/>
        </w:rPr>
        <w:t>revisión.</w:t>
      </w:r>
    </w:p>
    <w:p>
      <w:pPr>
        <w:pStyle w:val="BodyText"/>
        <w:spacing w:before="2"/>
        <w:rPr>
          <w:sz w:val="21"/>
        </w:rPr>
      </w:pPr>
    </w:p>
    <w:p>
      <w:pPr>
        <w:pStyle w:val="ListParagraph"/>
        <w:numPr>
          <w:ilvl w:val="0"/>
          <w:numId w:val="139"/>
        </w:numPr>
        <w:tabs>
          <w:tab w:pos="1214" w:val="left" w:leader="none"/>
        </w:tabs>
        <w:spacing w:line="232" w:lineRule="auto" w:before="1" w:after="0"/>
        <w:ind w:left="1213" w:right="348" w:hanging="260"/>
        <w:jc w:val="both"/>
        <w:rPr>
          <w:sz w:val="22"/>
        </w:rPr>
      </w:pPr>
      <w:r>
        <w:rPr>
          <w:color w:val="231F20"/>
          <w:spacing w:val="-3"/>
          <w:sz w:val="22"/>
        </w:rPr>
        <w:t>Para</w:t>
      </w:r>
      <w:r>
        <w:rPr>
          <w:color w:val="231F20"/>
          <w:spacing w:val="-5"/>
          <w:sz w:val="22"/>
        </w:rPr>
        <w:t> </w:t>
      </w:r>
      <w:r>
        <w:rPr>
          <w:color w:val="231F20"/>
          <w:sz w:val="22"/>
        </w:rPr>
        <w:t>el</w:t>
      </w:r>
      <w:r>
        <w:rPr>
          <w:color w:val="231F20"/>
          <w:spacing w:val="-5"/>
          <w:sz w:val="22"/>
        </w:rPr>
        <w:t> </w:t>
      </w:r>
      <w:r>
        <w:rPr>
          <w:color w:val="231F20"/>
          <w:sz w:val="22"/>
        </w:rPr>
        <w:t>caso</w:t>
      </w:r>
      <w:r>
        <w:rPr>
          <w:color w:val="231F20"/>
          <w:spacing w:val="-5"/>
          <w:sz w:val="22"/>
        </w:rPr>
        <w:t> </w:t>
      </w:r>
      <w:r>
        <w:rPr>
          <w:color w:val="231F20"/>
          <w:sz w:val="22"/>
        </w:rPr>
        <w:t>de</w:t>
      </w:r>
      <w:r>
        <w:rPr>
          <w:color w:val="231F20"/>
          <w:spacing w:val="-5"/>
          <w:sz w:val="22"/>
        </w:rPr>
        <w:t> </w:t>
      </w:r>
      <w:r>
        <w:rPr>
          <w:color w:val="231F20"/>
          <w:sz w:val="22"/>
        </w:rPr>
        <w:t>los</w:t>
      </w:r>
      <w:r>
        <w:rPr>
          <w:color w:val="231F20"/>
          <w:spacing w:val="-4"/>
          <w:sz w:val="22"/>
        </w:rPr>
        <w:t> </w:t>
      </w:r>
      <w:r>
        <w:rPr>
          <w:smallCaps/>
          <w:color w:val="231F20"/>
          <w:sz w:val="22"/>
        </w:rPr>
        <w:t>opl</w:t>
      </w:r>
      <w:r>
        <w:rPr>
          <w:smallCaps w:val="0"/>
          <w:color w:val="231F20"/>
          <w:sz w:val="22"/>
        </w:rPr>
        <w:t>,</w:t>
      </w:r>
      <w:r>
        <w:rPr>
          <w:smallCaps w:val="0"/>
          <w:color w:val="231F20"/>
          <w:spacing w:val="-5"/>
          <w:sz w:val="22"/>
        </w:rPr>
        <w:t> </w:t>
      </w:r>
      <w:r>
        <w:rPr>
          <w:smallCaps w:val="0"/>
          <w:color w:val="231F20"/>
          <w:sz w:val="22"/>
        </w:rPr>
        <w:t>los</w:t>
      </w:r>
      <w:r>
        <w:rPr>
          <w:smallCaps w:val="0"/>
          <w:color w:val="231F20"/>
          <w:spacing w:val="-5"/>
          <w:sz w:val="22"/>
        </w:rPr>
        <w:t> </w:t>
      </w:r>
      <w:r>
        <w:rPr>
          <w:smallCaps w:val="0"/>
          <w:color w:val="231F20"/>
          <w:sz w:val="22"/>
        </w:rPr>
        <w:t>órganos</w:t>
      </w:r>
      <w:r>
        <w:rPr>
          <w:smallCaps w:val="0"/>
          <w:color w:val="231F20"/>
          <w:spacing w:val="-5"/>
          <w:sz w:val="22"/>
        </w:rPr>
        <w:t> </w:t>
      </w:r>
      <w:r>
        <w:rPr>
          <w:smallCaps w:val="0"/>
          <w:color w:val="231F20"/>
          <w:sz w:val="22"/>
        </w:rPr>
        <w:t>directivos</w:t>
      </w:r>
      <w:r>
        <w:rPr>
          <w:smallCaps w:val="0"/>
          <w:color w:val="231F20"/>
          <w:spacing w:val="-4"/>
          <w:sz w:val="22"/>
        </w:rPr>
        <w:t> </w:t>
      </w:r>
      <w:r>
        <w:rPr>
          <w:smallCaps w:val="0"/>
          <w:color w:val="231F20"/>
          <w:sz w:val="22"/>
        </w:rPr>
        <w:t>designarán</w:t>
      </w:r>
      <w:r>
        <w:rPr>
          <w:smallCaps w:val="0"/>
          <w:color w:val="231F20"/>
          <w:spacing w:val="-5"/>
          <w:sz w:val="22"/>
        </w:rPr>
        <w:t> </w:t>
      </w:r>
      <w:r>
        <w:rPr>
          <w:smallCaps w:val="0"/>
          <w:color w:val="231F20"/>
          <w:sz w:val="22"/>
        </w:rPr>
        <w:t>a</w:t>
      </w:r>
      <w:r>
        <w:rPr>
          <w:smallCaps w:val="0"/>
          <w:color w:val="231F20"/>
          <w:spacing w:val="-5"/>
          <w:sz w:val="22"/>
        </w:rPr>
        <w:t> </w:t>
      </w:r>
      <w:r>
        <w:rPr>
          <w:smallCaps w:val="0"/>
          <w:color w:val="231F20"/>
          <w:sz w:val="22"/>
        </w:rPr>
        <w:t>los</w:t>
      </w:r>
      <w:r>
        <w:rPr>
          <w:smallCaps w:val="0"/>
          <w:color w:val="231F20"/>
          <w:spacing w:val="-5"/>
          <w:sz w:val="22"/>
        </w:rPr>
        <w:t> </w:t>
      </w:r>
      <w:r>
        <w:rPr>
          <w:smallCaps w:val="0"/>
          <w:color w:val="231F20"/>
          <w:sz w:val="22"/>
        </w:rPr>
        <w:t>funcionarios</w:t>
      </w:r>
      <w:r>
        <w:rPr>
          <w:smallCaps w:val="0"/>
          <w:color w:val="231F20"/>
          <w:spacing w:val="-4"/>
          <w:sz w:val="22"/>
        </w:rPr>
        <w:t> </w:t>
      </w:r>
      <w:r>
        <w:rPr>
          <w:smallCaps w:val="0"/>
          <w:color w:val="231F20"/>
          <w:sz w:val="22"/>
        </w:rPr>
        <w:t>en- cargados</w:t>
      </w:r>
      <w:r>
        <w:rPr>
          <w:smallCaps w:val="0"/>
          <w:color w:val="231F20"/>
          <w:spacing w:val="-6"/>
          <w:sz w:val="22"/>
        </w:rPr>
        <w:t> </w:t>
      </w:r>
      <w:r>
        <w:rPr>
          <w:smallCaps w:val="0"/>
          <w:color w:val="231F20"/>
          <w:sz w:val="22"/>
        </w:rPr>
        <w:t>de</w:t>
      </w:r>
      <w:r>
        <w:rPr>
          <w:smallCaps w:val="0"/>
          <w:color w:val="231F20"/>
          <w:spacing w:val="-6"/>
          <w:sz w:val="22"/>
        </w:rPr>
        <w:t> </w:t>
      </w:r>
      <w:r>
        <w:rPr>
          <w:smallCaps w:val="0"/>
          <w:color w:val="231F20"/>
          <w:sz w:val="22"/>
        </w:rPr>
        <w:t>procesar</w:t>
      </w:r>
      <w:r>
        <w:rPr>
          <w:smallCaps w:val="0"/>
          <w:color w:val="231F20"/>
          <w:spacing w:val="-6"/>
          <w:sz w:val="22"/>
        </w:rPr>
        <w:t> </w:t>
      </w:r>
      <w:r>
        <w:rPr>
          <w:smallCaps w:val="0"/>
          <w:color w:val="231F20"/>
          <w:sz w:val="22"/>
        </w:rPr>
        <w:t>las</w:t>
      </w:r>
      <w:r>
        <w:rPr>
          <w:smallCaps w:val="0"/>
          <w:color w:val="231F20"/>
          <w:spacing w:val="-6"/>
          <w:sz w:val="22"/>
        </w:rPr>
        <w:t> </w:t>
      </w:r>
      <w:r>
        <w:rPr>
          <w:smallCaps w:val="0"/>
          <w:color w:val="231F20"/>
          <w:sz w:val="22"/>
        </w:rPr>
        <w:t>solicitudes</w:t>
      </w:r>
      <w:r>
        <w:rPr>
          <w:smallCaps w:val="0"/>
          <w:color w:val="231F20"/>
          <w:spacing w:val="-6"/>
          <w:sz w:val="22"/>
        </w:rPr>
        <w:t> </w:t>
      </w:r>
      <w:r>
        <w:rPr>
          <w:smallCaps w:val="0"/>
          <w:color w:val="231F20"/>
          <w:sz w:val="22"/>
        </w:rPr>
        <w:t>que</w:t>
      </w:r>
      <w:r>
        <w:rPr>
          <w:smallCaps w:val="0"/>
          <w:color w:val="231F20"/>
          <w:spacing w:val="-6"/>
          <w:sz w:val="22"/>
        </w:rPr>
        <w:t> </w:t>
      </w:r>
      <w:r>
        <w:rPr>
          <w:smallCaps w:val="0"/>
          <w:color w:val="231F20"/>
          <w:sz w:val="22"/>
        </w:rPr>
        <w:t>le</w:t>
      </w:r>
      <w:r>
        <w:rPr>
          <w:smallCaps w:val="0"/>
          <w:color w:val="231F20"/>
          <w:spacing w:val="-6"/>
          <w:sz w:val="22"/>
        </w:rPr>
        <w:t> </w:t>
      </w:r>
      <w:r>
        <w:rPr>
          <w:smallCaps w:val="0"/>
          <w:color w:val="231F20"/>
          <w:sz w:val="22"/>
        </w:rPr>
        <w:t>entregue</w:t>
      </w:r>
      <w:r>
        <w:rPr>
          <w:smallCaps w:val="0"/>
          <w:color w:val="231F20"/>
          <w:spacing w:val="-6"/>
          <w:sz w:val="22"/>
        </w:rPr>
        <w:t> </w:t>
      </w:r>
      <w:r>
        <w:rPr>
          <w:smallCaps w:val="0"/>
          <w:color w:val="231F20"/>
          <w:sz w:val="22"/>
        </w:rPr>
        <w:t>la</w:t>
      </w:r>
      <w:r>
        <w:rPr>
          <w:smallCaps w:val="0"/>
          <w:color w:val="231F20"/>
          <w:spacing w:val="-6"/>
          <w:sz w:val="22"/>
        </w:rPr>
        <w:t> </w:t>
      </w:r>
      <w:r>
        <w:rPr>
          <w:smallCaps w:val="0"/>
          <w:color w:val="231F20"/>
          <w:sz w:val="22"/>
        </w:rPr>
        <w:t>ciudadanía</w:t>
      </w:r>
      <w:r>
        <w:rPr>
          <w:smallCaps w:val="0"/>
          <w:color w:val="231F20"/>
          <w:spacing w:val="-5"/>
          <w:sz w:val="22"/>
        </w:rPr>
        <w:t> </w:t>
      </w:r>
      <w:r>
        <w:rPr>
          <w:smallCaps w:val="0"/>
          <w:color w:val="231F20"/>
          <w:sz w:val="22"/>
        </w:rPr>
        <w:t>y</w:t>
      </w:r>
      <w:r>
        <w:rPr>
          <w:smallCaps w:val="0"/>
          <w:color w:val="231F20"/>
          <w:spacing w:val="-5"/>
          <w:sz w:val="22"/>
        </w:rPr>
        <w:t> </w:t>
      </w:r>
      <w:r>
        <w:rPr>
          <w:smallCaps w:val="0"/>
          <w:color w:val="231F20"/>
          <w:sz w:val="22"/>
        </w:rPr>
        <w:t>las</w:t>
      </w:r>
      <w:r>
        <w:rPr>
          <w:smallCaps w:val="0"/>
          <w:color w:val="231F20"/>
          <w:spacing w:val="-6"/>
          <w:sz w:val="22"/>
        </w:rPr>
        <w:t> </w:t>
      </w:r>
      <w:r>
        <w:rPr>
          <w:smallCaps w:val="0"/>
          <w:color w:val="231F20"/>
          <w:sz w:val="22"/>
        </w:rPr>
        <w:t>organi- zaciones,</w:t>
      </w:r>
      <w:r>
        <w:rPr>
          <w:smallCaps w:val="0"/>
          <w:color w:val="231F20"/>
          <w:spacing w:val="-14"/>
          <w:sz w:val="22"/>
        </w:rPr>
        <w:t> </w:t>
      </w:r>
      <w:r>
        <w:rPr>
          <w:smallCaps w:val="0"/>
          <w:color w:val="231F20"/>
          <w:sz w:val="22"/>
        </w:rPr>
        <w:t>con</w:t>
      </w:r>
      <w:r>
        <w:rPr>
          <w:smallCaps w:val="0"/>
          <w:color w:val="231F20"/>
          <w:spacing w:val="-13"/>
          <w:sz w:val="22"/>
        </w:rPr>
        <w:t> </w:t>
      </w:r>
      <w:r>
        <w:rPr>
          <w:smallCaps w:val="0"/>
          <w:color w:val="231F20"/>
          <w:sz w:val="22"/>
        </w:rPr>
        <w:t>el</w:t>
      </w:r>
      <w:r>
        <w:rPr>
          <w:smallCaps w:val="0"/>
          <w:color w:val="231F20"/>
          <w:spacing w:val="-13"/>
          <w:sz w:val="22"/>
        </w:rPr>
        <w:t> </w:t>
      </w:r>
      <w:r>
        <w:rPr>
          <w:smallCaps w:val="0"/>
          <w:color w:val="231F20"/>
          <w:sz w:val="22"/>
        </w:rPr>
        <w:t>objeto</w:t>
      </w:r>
      <w:r>
        <w:rPr>
          <w:smallCaps w:val="0"/>
          <w:color w:val="231F20"/>
          <w:spacing w:val="-13"/>
          <w:sz w:val="22"/>
        </w:rPr>
        <w:t> </w:t>
      </w:r>
      <w:r>
        <w:rPr>
          <w:smallCaps w:val="0"/>
          <w:color w:val="231F20"/>
          <w:sz w:val="22"/>
        </w:rPr>
        <w:t>de</w:t>
      </w:r>
      <w:r>
        <w:rPr>
          <w:smallCaps w:val="0"/>
          <w:color w:val="231F20"/>
          <w:spacing w:val="-13"/>
          <w:sz w:val="22"/>
        </w:rPr>
        <w:t> </w:t>
      </w:r>
      <w:r>
        <w:rPr>
          <w:smallCaps w:val="0"/>
          <w:color w:val="231F20"/>
          <w:sz w:val="22"/>
        </w:rPr>
        <w:t>verificar</w:t>
      </w:r>
      <w:r>
        <w:rPr>
          <w:smallCaps w:val="0"/>
          <w:color w:val="231F20"/>
          <w:spacing w:val="-13"/>
          <w:sz w:val="22"/>
        </w:rPr>
        <w:t> </w:t>
      </w:r>
      <w:r>
        <w:rPr>
          <w:smallCaps w:val="0"/>
          <w:color w:val="231F20"/>
          <w:sz w:val="22"/>
        </w:rPr>
        <w:t>el</w:t>
      </w:r>
      <w:r>
        <w:rPr>
          <w:smallCaps w:val="0"/>
          <w:color w:val="231F20"/>
          <w:spacing w:val="-13"/>
          <w:sz w:val="22"/>
        </w:rPr>
        <w:t> </w:t>
      </w:r>
      <w:r>
        <w:rPr>
          <w:smallCaps w:val="0"/>
          <w:color w:val="231F20"/>
          <w:sz w:val="22"/>
        </w:rPr>
        <w:t>cumplimiento</w:t>
      </w:r>
      <w:r>
        <w:rPr>
          <w:smallCaps w:val="0"/>
          <w:color w:val="231F20"/>
          <w:spacing w:val="-14"/>
          <w:sz w:val="22"/>
        </w:rPr>
        <w:t> </w:t>
      </w:r>
      <w:r>
        <w:rPr>
          <w:smallCaps w:val="0"/>
          <w:color w:val="231F20"/>
          <w:sz w:val="22"/>
        </w:rPr>
        <w:t>de</w:t>
      </w:r>
      <w:r>
        <w:rPr>
          <w:smallCaps w:val="0"/>
          <w:color w:val="231F20"/>
          <w:spacing w:val="-13"/>
          <w:sz w:val="22"/>
        </w:rPr>
        <w:t> </w:t>
      </w:r>
      <w:r>
        <w:rPr>
          <w:smallCaps w:val="0"/>
          <w:color w:val="231F20"/>
          <w:sz w:val="22"/>
        </w:rPr>
        <w:t>los</w:t>
      </w:r>
      <w:r>
        <w:rPr>
          <w:smallCaps w:val="0"/>
          <w:color w:val="231F20"/>
          <w:spacing w:val="-13"/>
          <w:sz w:val="22"/>
        </w:rPr>
        <w:t> </w:t>
      </w:r>
      <w:r>
        <w:rPr>
          <w:smallCaps w:val="0"/>
          <w:color w:val="231F20"/>
          <w:sz w:val="22"/>
        </w:rPr>
        <w:t>requisitos</w:t>
      </w:r>
      <w:r>
        <w:rPr>
          <w:smallCaps w:val="0"/>
          <w:color w:val="231F20"/>
          <w:spacing w:val="-13"/>
          <w:sz w:val="22"/>
        </w:rPr>
        <w:t> </w:t>
      </w:r>
      <w:r>
        <w:rPr>
          <w:smallCaps w:val="0"/>
          <w:color w:val="231F20"/>
          <w:sz w:val="22"/>
        </w:rPr>
        <w:t>necesarios para su</w:t>
      </w:r>
      <w:r>
        <w:rPr>
          <w:smallCaps w:val="0"/>
          <w:color w:val="231F20"/>
          <w:spacing w:val="-3"/>
          <w:sz w:val="22"/>
        </w:rPr>
        <w:t> </w:t>
      </w:r>
      <w:r>
        <w:rPr>
          <w:smallCaps w:val="0"/>
          <w:color w:val="231F20"/>
          <w:sz w:val="22"/>
        </w:rPr>
        <w:t>acreditación.</w:t>
      </w:r>
    </w:p>
    <w:p>
      <w:pPr>
        <w:pStyle w:val="BodyText"/>
        <w:spacing w:before="7"/>
        <w:rPr>
          <w:sz w:val="20"/>
        </w:rPr>
      </w:pPr>
    </w:p>
    <w:p>
      <w:pPr>
        <w:pStyle w:val="ListParagraph"/>
        <w:numPr>
          <w:ilvl w:val="0"/>
          <w:numId w:val="139"/>
        </w:numPr>
        <w:tabs>
          <w:tab w:pos="1214" w:val="left" w:leader="none"/>
        </w:tabs>
        <w:spacing w:line="240" w:lineRule="auto" w:before="0" w:after="0"/>
        <w:ind w:left="1213" w:right="0" w:hanging="261"/>
        <w:jc w:val="left"/>
        <w:rPr>
          <w:sz w:val="22"/>
        </w:rPr>
      </w:pPr>
      <w:r>
        <w:rPr>
          <w:color w:val="231F20"/>
          <w:sz w:val="22"/>
        </w:rPr>
        <w:t>(Derogado).</w:t>
      </w:r>
    </w:p>
    <w:p>
      <w:pPr>
        <w:pStyle w:val="Heading2"/>
        <w:spacing w:before="233"/>
        <w:ind w:left="533"/>
      </w:pPr>
      <w:r>
        <w:rPr>
          <w:color w:val="231F20"/>
        </w:rPr>
        <w:t>Artículo 192.</w:t>
      </w:r>
    </w:p>
    <w:p>
      <w:pPr>
        <w:pStyle w:val="BodyText"/>
        <w:spacing w:before="8"/>
        <w:rPr>
          <w:b/>
          <w:sz w:val="20"/>
        </w:rPr>
      </w:pPr>
    </w:p>
    <w:p>
      <w:pPr>
        <w:pStyle w:val="ListParagraph"/>
        <w:numPr>
          <w:ilvl w:val="0"/>
          <w:numId w:val="140"/>
        </w:numPr>
        <w:tabs>
          <w:tab w:pos="1214" w:val="left" w:leader="none"/>
        </w:tabs>
        <w:spacing w:line="232" w:lineRule="auto" w:before="0" w:after="0"/>
        <w:ind w:left="1213" w:right="347" w:hanging="260"/>
        <w:jc w:val="both"/>
        <w:rPr>
          <w:sz w:val="22"/>
        </w:rPr>
      </w:pPr>
      <w:r>
        <w:rPr>
          <w:color w:val="231F20"/>
          <w:sz w:val="22"/>
        </w:rPr>
        <w:t>La presidencia de los consejos locales y distritales del Instituto, así como las autoridades de los </w:t>
      </w:r>
      <w:r>
        <w:rPr>
          <w:smallCaps/>
          <w:color w:val="231F20"/>
          <w:sz w:val="22"/>
        </w:rPr>
        <w:t>opl</w:t>
      </w:r>
      <w:r>
        <w:rPr>
          <w:smallCaps w:val="0"/>
          <w:color w:val="231F20"/>
          <w:sz w:val="22"/>
        </w:rPr>
        <w:t>, en el ámbito de sus competencias, deberán informar periódicamente</w:t>
      </w:r>
      <w:r>
        <w:rPr>
          <w:smallCaps w:val="0"/>
          <w:color w:val="231F20"/>
          <w:spacing w:val="-7"/>
          <w:sz w:val="22"/>
        </w:rPr>
        <w:t> </w:t>
      </w:r>
      <w:r>
        <w:rPr>
          <w:smallCaps w:val="0"/>
          <w:color w:val="231F20"/>
          <w:sz w:val="22"/>
        </w:rPr>
        <w:t>a</w:t>
      </w:r>
      <w:r>
        <w:rPr>
          <w:smallCaps w:val="0"/>
          <w:color w:val="231F20"/>
          <w:spacing w:val="-6"/>
          <w:sz w:val="22"/>
        </w:rPr>
        <w:t> </w:t>
      </w:r>
      <w:r>
        <w:rPr>
          <w:smallCaps w:val="0"/>
          <w:color w:val="231F20"/>
          <w:sz w:val="22"/>
        </w:rPr>
        <w:t>los</w:t>
      </w:r>
      <w:r>
        <w:rPr>
          <w:smallCaps w:val="0"/>
          <w:color w:val="231F20"/>
          <w:spacing w:val="-7"/>
          <w:sz w:val="22"/>
        </w:rPr>
        <w:t> </w:t>
      </w:r>
      <w:r>
        <w:rPr>
          <w:smallCaps w:val="0"/>
          <w:color w:val="231F20"/>
          <w:sz w:val="22"/>
        </w:rPr>
        <w:t>miembros</w:t>
      </w:r>
      <w:r>
        <w:rPr>
          <w:smallCaps w:val="0"/>
          <w:color w:val="231F20"/>
          <w:spacing w:val="-6"/>
          <w:sz w:val="22"/>
        </w:rPr>
        <w:t> </w:t>
      </w:r>
      <w:r>
        <w:rPr>
          <w:smallCaps w:val="0"/>
          <w:color w:val="231F20"/>
          <w:sz w:val="22"/>
        </w:rPr>
        <w:t>de</w:t>
      </w:r>
      <w:r>
        <w:rPr>
          <w:smallCaps w:val="0"/>
          <w:color w:val="231F20"/>
          <w:spacing w:val="-6"/>
          <w:sz w:val="22"/>
        </w:rPr>
        <w:t> </w:t>
      </w:r>
      <w:r>
        <w:rPr>
          <w:smallCaps w:val="0"/>
          <w:color w:val="231F20"/>
          <w:sz w:val="22"/>
        </w:rPr>
        <w:t>los</w:t>
      </w:r>
      <w:r>
        <w:rPr>
          <w:smallCaps w:val="0"/>
          <w:color w:val="231F20"/>
          <w:spacing w:val="-7"/>
          <w:sz w:val="22"/>
        </w:rPr>
        <w:t> </w:t>
      </w:r>
      <w:r>
        <w:rPr>
          <w:smallCaps w:val="0"/>
          <w:color w:val="231F20"/>
          <w:sz w:val="22"/>
        </w:rPr>
        <w:t>consejos</w:t>
      </w:r>
      <w:r>
        <w:rPr>
          <w:smallCaps w:val="0"/>
          <w:color w:val="231F20"/>
          <w:spacing w:val="-6"/>
          <w:sz w:val="22"/>
        </w:rPr>
        <w:t> </w:t>
      </w:r>
      <w:r>
        <w:rPr>
          <w:smallCaps w:val="0"/>
          <w:color w:val="231F20"/>
          <w:sz w:val="22"/>
        </w:rPr>
        <w:t>respectivos,</w:t>
      </w:r>
      <w:r>
        <w:rPr>
          <w:smallCaps w:val="0"/>
          <w:color w:val="231F20"/>
          <w:spacing w:val="-6"/>
          <w:sz w:val="22"/>
        </w:rPr>
        <w:t> </w:t>
      </w:r>
      <w:r>
        <w:rPr>
          <w:smallCaps w:val="0"/>
          <w:color w:val="231F20"/>
          <w:sz w:val="22"/>
        </w:rPr>
        <w:t>el</w:t>
      </w:r>
      <w:r>
        <w:rPr>
          <w:smallCaps w:val="0"/>
          <w:color w:val="231F20"/>
          <w:spacing w:val="-7"/>
          <w:sz w:val="22"/>
        </w:rPr>
        <w:t> </w:t>
      </w:r>
      <w:r>
        <w:rPr>
          <w:smallCaps w:val="0"/>
          <w:color w:val="231F20"/>
          <w:sz w:val="22"/>
        </w:rPr>
        <w:t>número</w:t>
      </w:r>
      <w:r>
        <w:rPr>
          <w:smallCaps w:val="0"/>
          <w:color w:val="231F20"/>
          <w:spacing w:val="-6"/>
          <w:sz w:val="22"/>
        </w:rPr>
        <w:t> </w:t>
      </w:r>
      <w:r>
        <w:rPr>
          <w:smallCaps w:val="0"/>
          <w:color w:val="231F20"/>
          <w:sz w:val="22"/>
        </w:rPr>
        <w:t>de</w:t>
      </w:r>
      <w:r>
        <w:rPr>
          <w:smallCaps w:val="0"/>
          <w:color w:val="231F20"/>
          <w:spacing w:val="-7"/>
          <w:sz w:val="22"/>
        </w:rPr>
        <w:t> </w:t>
      </w:r>
      <w:r>
        <w:rPr>
          <w:smallCaps w:val="0"/>
          <w:color w:val="231F20"/>
          <w:sz w:val="22"/>
        </w:rPr>
        <w:t>soli- citudes recibidas y el estado que</w:t>
      </w:r>
      <w:r>
        <w:rPr>
          <w:smallCaps w:val="0"/>
          <w:color w:val="231F20"/>
          <w:spacing w:val="-4"/>
          <w:sz w:val="22"/>
        </w:rPr>
        <w:t> </w:t>
      </w:r>
      <w:r>
        <w:rPr>
          <w:smallCaps w:val="0"/>
          <w:color w:val="231F20"/>
          <w:sz w:val="22"/>
        </w:rPr>
        <w:t>guardan.</w:t>
      </w:r>
    </w:p>
    <w:p>
      <w:pPr>
        <w:pStyle w:val="BodyText"/>
        <w:spacing w:before="1"/>
        <w:rPr>
          <w:sz w:val="21"/>
        </w:rPr>
      </w:pPr>
    </w:p>
    <w:p>
      <w:pPr>
        <w:pStyle w:val="ListParagraph"/>
        <w:numPr>
          <w:ilvl w:val="0"/>
          <w:numId w:val="140"/>
        </w:numPr>
        <w:tabs>
          <w:tab w:pos="1214" w:val="left" w:leader="none"/>
        </w:tabs>
        <w:spacing w:line="232" w:lineRule="auto" w:before="1" w:after="0"/>
        <w:ind w:left="1213" w:right="348" w:hanging="260"/>
        <w:jc w:val="both"/>
        <w:rPr>
          <w:sz w:val="22"/>
        </w:rPr>
      </w:pPr>
      <w:r>
        <w:rPr>
          <w:color w:val="231F20"/>
          <w:sz w:val="22"/>
        </w:rPr>
        <w:t>En las elecciones ordinarias, la revisión del cumplimiento de los requisitos le- gales para obtener la acreditación de observador electoral, se realizará en un plazo de cinco días contados a partir de la recepción de la</w:t>
      </w:r>
      <w:r>
        <w:rPr>
          <w:color w:val="231F20"/>
          <w:spacing w:val="-28"/>
          <w:sz w:val="22"/>
        </w:rPr>
        <w:t> </w:t>
      </w:r>
      <w:r>
        <w:rPr>
          <w:color w:val="231F20"/>
          <w:sz w:val="22"/>
        </w:rPr>
        <w:t>solicitud.</w:t>
      </w:r>
    </w:p>
    <w:p>
      <w:pPr>
        <w:pStyle w:val="BodyText"/>
        <w:spacing w:before="2"/>
        <w:rPr>
          <w:sz w:val="21"/>
        </w:rPr>
      </w:pPr>
    </w:p>
    <w:p>
      <w:pPr>
        <w:pStyle w:val="ListParagraph"/>
        <w:numPr>
          <w:ilvl w:val="0"/>
          <w:numId w:val="140"/>
        </w:numPr>
        <w:tabs>
          <w:tab w:pos="1214" w:val="left" w:leader="none"/>
        </w:tabs>
        <w:spacing w:line="232" w:lineRule="auto" w:before="0" w:after="0"/>
        <w:ind w:left="1213" w:right="347" w:hanging="260"/>
        <w:jc w:val="both"/>
        <w:rPr>
          <w:sz w:val="22"/>
        </w:rPr>
      </w:pPr>
      <w:r>
        <w:rPr>
          <w:color w:val="231F20"/>
          <w:sz w:val="22"/>
        </w:rPr>
        <w:t>Si</w:t>
      </w:r>
      <w:r>
        <w:rPr>
          <w:color w:val="231F20"/>
          <w:spacing w:val="-8"/>
          <w:sz w:val="22"/>
        </w:rPr>
        <w:t> </w:t>
      </w:r>
      <w:r>
        <w:rPr>
          <w:color w:val="231F20"/>
          <w:sz w:val="22"/>
        </w:rPr>
        <w:t>de</w:t>
      </w:r>
      <w:r>
        <w:rPr>
          <w:color w:val="231F20"/>
          <w:spacing w:val="-9"/>
          <w:sz w:val="22"/>
        </w:rPr>
        <w:t> </w:t>
      </w:r>
      <w:r>
        <w:rPr>
          <w:color w:val="231F20"/>
          <w:sz w:val="22"/>
        </w:rPr>
        <w:t>la</w:t>
      </w:r>
      <w:r>
        <w:rPr>
          <w:color w:val="231F20"/>
          <w:spacing w:val="-8"/>
          <w:sz w:val="22"/>
        </w:rPr>
        <w:t> </w:t>
      </w:r>
      <w:r>
        <w:rPr>
          <w:color w:val="231F20"/>
          <w:sz w:val="22"/>
        </w:rPr>
        <w:t>revisión</w:t>
      </w:r>
      <w:r>
        <w:rPr>
          <w:color w:val="231F20"/>
          <w:spacing w:val="-8"/>
          <w:sz w:val="22"/>
        </w:rPr>
        <w:t> </w:t>
      </w:r>
      <w:r>
        <w:rPr>
          <w:color w:val="231F20"/>
          <w:sz w:val="22"/>
        </w:rPr>
        <w:t>referida</w:t>
      </w:r>
      <w:r>
        <w:rPr>
          <w:color w:val="231F20"/>
          <w:spacing w:val="-7"/>
          <w:sz w:val="22"/>
        </w:rPr>
        <w:t> </w:t>
      </w:r>
      <w:r>
        <w:rPr>
          <w:color w:val="231F20"/>
          <w:sz w:val="22"/>
        </w:rPr>
        <w:t>se</w:t>
      </w:r>
      <w:r>
        <w:rPr>
          <w:color w:val="231F20"/>
          <w:spacing w:val="-9"/>
          <w:sz w:val="22"/>
        </w:rPr>
        <w:t> </w:t>
      </w:r>
      <w:r>
        <w:rPr>
          <w:color w:val="231F20"/>
          <w:sz w:val="22"/>
        </w:rPr>
        <w:t>advirtiera</w:t>
      </w:r>
      <w:r>
        <w:rPr>
          <w:color w:val="231F20"/>
          <w:spacing w:val="-8"/>
          <w:sz w:val="22"/>
        </w:rPr>
        <w:t> </w:t>
      </w:r>
      <w:r>
        <w:rPr>
          <w:color w:val="231F20"/>
          <w:sz w:val="22"/>
        </w:rPr>
        <w:t>la</w:t>
      </w:r>
      <w:r>
        <w:rPr>
          <w:color w:val="231F20"/>
          <w:spacing w:val="-9"/>
          <w:sz w:val="22"/>
        </w:rPr>
        <w:t> </w:t>
      </w:r>
      <w:r>
        <w:rPr>
          <w:color w:val="231F20"/>
          <w:sz w:val="22"/>
        </w:rPr>
        <w:t>omisión</w:t>
      </w:r>
      <w:r>
        <w:rPr>
          <w:color w:val="231F20"/>
          <w:spacing w:val="-7"/>
          <w:sz w:val="22"/>
        </w:rPr>
        <w:t> </w:t>
      </w:r>
      <w:r>
        <w:rPr>
          <w:color w:val="231F20"/>
          <w:sz w:val="22"/>
        </w:rPr>
        <w:t>de</w:t>
      </w:r>
      <w:r>
        <w:rPr>
          <w:color w:val="231F20"/>
          <w:spacing w:val="-9"/>
          <w:sz w:val="22"/>
        </w:rPr>
        <w:t> </w:t>
      </w:r>
      <w:r>
        <w:rPr>
          <w:color w:val="231F20"/>
          <w:sz w:val="22"/>
        </w:rPr>
        <w:t>algún</w:t>
      </w:r>
      <w:r>
        <w:rPr>
          <w:color w:val="231F20"/>
          <w:spacing w:val="-8"/>
          <w:sz w:val="22"/>
        </w:rPr>
        <w:t> </w:t>
      </w:r>
      <w:r>
        <w:rPr>
          <w:color w:val="231F20"/>
          <w:sz w:val="22"/>
        </w:rPr>
        <w:t>documento</w:t>
      </w:r>
      <w:r>
        <w:rPr>
          <w:color w:val="231F20"/>
          <w:spacing w:val="-9"/>
          <w:sz w:val="22"/>
        </w:rPr>
        <w:t> </w:t>
      </w:r>
      <w:r>
        <w:rPr>
          <w:color w:val="231F20"/>
          <w:sz w:val="22"/>
        </w:rPr>
        <w:t>o</w:t>
      </w:r>
      <w:r>
        <w:rPr>
          <w:color w:val="231F20"/>
          <w:spacing w:val="-8"/>
          <w:sz w:val="22"/>
        </w:rPr>
        <w:t> </w:t>
      </w:r>
      <w:r>
        <w:rPr>
          <w:color w:val="231F20"/>
          <w:sz w:val="22"/>
        </w:rPr>
        <w:t>requisi- to</w:t>
      </w:r>
      <w:r>
        <w:rPr>
          <w:color w:val="231F20"/>
          <w:spacing w:val="-13"/>
          <w:sz w:val="22"/>
        </w:rPr>
        <w:t> </w:t>
      </w:r>
      <w:r>
        <w:rPr>
          <w:color w:val="231F20"/>
          <w:sz w:val="22"/>
        </w:rPr>
        <w:t>para</w:t>
      </w:r>
      <w:r>
        <w:rPr>
          <w:color w:val="231F20"/>
          <w:spacing w:val="-12"/>
          <w:sz w:val="22"/>
        </w:rPr>
        <w:t> </w:t>
      </w:r>
      <w:r>
        <w:rPr>
          <w:color w:val="231F20"/>
          <w:sz w:val="22"/>
        </w:rPr>
        <w:t>obtener</w:t>
      </w:r>
      <w:r>
        <w:rPr>
          <w:color w:val="231F20"/>
          <w:spacing w:val="-13"/>
          <w:sz w:val="22"/>
        </w:rPr>
        <w:t> </w:t>
      </w:r>
      <w:r>
        <w:rPr>
          <w:color w:val="231F20"/>
          <w:sz w:val="22"/>
        </w:rPr>
        <w:t>la</w:t>
      </w:r>
      <w:r>
        <w:rPr>
          <w:color w:val="231F20"/>
          <w:spacing w:val="-12"/>
          <w:sz w:val="22"/>
        </w:rPr>
        <w:t> </w:t>
      </w:r>
      <w:r>
        <w:rPr>
          <w:color w:val="231F20"/>
          <w:sz w:val="22"/>
        </w:rPr>
        <w:t>acreditación,</w:t>
      </w:r>
      <w:r>
        <w:rPr>
          <w:color w:val="231F20"/>
          <w:spacing w:val="-13"/>
          <w:sz w:val="22"/>
        </w:rPr>
        <w:t> </w:t>
      </w:r>
      <w:r>
        <w:rPr>
          <w:color w:val="231F20"/>
          <w:sz w:val="22"/>
        </w:rPr>
        <w:t>se</w:t>
      </w:r>
      <w:r>
        <w:rPr>
          <w:color w:val="231F20"/>
          <w:spacing w:val="-12"/>
          <w:sz w:val="22"/>
        </w:rPr>
        <w:t> </w:t>
      </w:r>
      <w:r>
        <w:rPr>
          <w:color w:val="231F20"/>
          <w:sz w:val="22"/>
        </w:rPr>
        <w:t>notificará</w:t>
      </w:r>
      <w:r>
        <w:rPr>
          <w:color w:val="231F20"/>
          <w:spacing w:val="-12"/>
          <w:sz w:val="22"/>
        </w:rPr>
        <w:t> </w:t>
      </w:r>
      <w:r>
        <w:rPr>
          <w:color w:val="231F20"/>
          <w:sz w:val="22"/>
        </w:rPr>
        <w:t>a</w:t>
      </w:r>
      <w:r>
        <w:rPr>
          <w:color w:val="231F20"/>
          <w:spacing w:val="-13"/>
          <w:sz w:val="22"/>
        </w:rPr>
        <w:t> </w:t>
      </w:r>
      <w:r>
        <w:rPr>
          <w:color w:val="231F20"/>
          <w:sz w:val="22"/>
        </w:rPr>
        <w:t>la</w:t>
      </w:r>
      <w:r>
        <w:rPr>
          <w:color w:val="231F20"/>
          <w:spacing w:val="-12"/>
          <w:sz w:val="22"/>
        </w:rPr>
        <w:t> </w:t>
      </w:r>
      <w:r>
        <w:rPr>
          <w:color w:val="231F20"/>
          <w:sz w:val="22"/>
        </w:rPr>
        <w:t>persona</w:t>
      </w:r>
      <w:r>
        <w:rPr>
          <w:color w:val="231F20"/>
          <w:spacing w:val="-13"/>
          <w:sz w:val="22"/>
        </w:rPr>
        <w:t> </w:t>
      </w:r>
      <w:r>
        <w:rPr>
          <w:color w:val="231F20"/>
          <w:sz w:val="22"/>
        </w:rPr>
        <w:t>solicitante</w:t>
      </w:r>
      <w:r>
        <w:rPr>
          <w:color w:val="231F20"/>
          <w:spacing w:val="-12"/>
          <w:sz w:val="22"/>
        </w:rPr>
        <w:t> </w:t>
      </w:r>
      <w:r>
        <w:rPr>
          <w:color w:val="231F20"/>
          <w:sz w:val="22"/>
        </w:rPr>
        <w:t>de</w:t>
      </w:r>
      <w:r>
        <w:rPr>
          <w:color w:val="231F20"/>
          <w:spacing w:val="-12"/>
          <w:sz w:val="22"/>
        </w:rPr>
        <w:t> </w:t>
      </w:r>
      <w:r>
        <w:rPr>
          <w:color w:val="231F20"/>
          <w:sz w:val="22"/>
        </w:rPr>
        <w:t>manera personal</w:t>
      </w:r>
      <w:r>
        <w:rPr>
          <w:color w:val="231F20"/>
          <w:spacing w:val="-12"/>
          <w:sz w:val="22"/>
        </w:rPr>
        <w:t> </w:t>
      </w:r>
      <w:r>
        <w:rPr>
          <w:color w:val="231F20"/>
          <w:sz w:val="22"/>
        </w:rPr>
        <w:t>o</w:t>
      </w:r>
      <w:r>
        <w:rPr>
          <w:color w:val="231F20"/>
          <w:spacing w:val="-11"/>
          <w:sz w:val="22"/>
        </w:rPr>
        <w:t> </w:t>
      </w:r>
      <w:r>
        <w:rPr>
          <w:color w:val="231F20"/>
          <w:sz w:val="22"/>
        </w:rPr>
        <w:t>por</w:t>
      </w:r>
      <w:r>
        <w:rPr>
          <w:color w:val="231F20"/>
          <w:spacing w:val="-11"/>
          <w:sz w:val="22"/>
        </w:rPr>
        <w:t> </w:t>
      </w:r>
      <w:r>
        <w:rPr>
          <w:color w:val="231F20"/>
          <w:sz w:val="22"/>
        </w:rPr>
        <w:t>correo</w:t>
      </w:r>
      <w:r>
        <w:rPr>
          <w:color w:val="231F20"/>
          <w:spacing w:val="-11"/>
          <w:sz w:val="22"/>
        </w:rPr>
        <w:t> </w:t>
      </w:r>
      <w:r>
        <w:rPr>
          <w:color w:val="231F20"/>
          <w:sz w:val="22"/>
        </w:rPr>
        <w:t>electrónico</w:t>
      </w:r>
      <w:r>
        <w:rPr>
          <w:color w:val="231F20"/>
          <w:spacing w:val="-11"/>
          <w:sz w:val="22"/>
        </w:rPr>
        <w:t> </w:t>
      </w:r>
      <w:r>
        <w:rPr>
          <w:color w:val="231F20"/>
          <w:sz w:val="22"/>
        </w:rPr>
        <w:t>si</w:t>
      </w:r>
      <w:r>
        <w:rPr>
          <w:color w:val="231F20"/>
          <w:spacing w:val="-11"/>
          <w:sz w:val="22"/>
        </w:rPr>
        <w:t> </w:t>
      </w:r>
      <w:r>
        <w:rPr>
          <w:color w:val="231F20"/>
          <w:sz w:val="22"/>
        </w:rPr>
        <w:t>se</w:t>
      </w:r>
      <w:r>
        <w:rPr>
          <w:color w:val="231F20"/>
          <w:spacing w:val="-11"/>
          <w:sz w:val="22"/>
        </w:rPr>
        <w:t> </w:t>
      </w:r>
      <w:r>
        <w:rPr>
          <w:color w:val="231F20"/>
          <w:sz w:val="22"/>
        </w:rPr>
        <w:t>hubiese</w:t>
      </w:r>
      <w:r>
        <w:rPr>
          <w:color w:val="231F20"/>
          <w:spacing w:val="-11"/>
          <w:sz w:val="22"/>
        </w:rPr>
        <w:t> </w:t>
      </w:r>
      <w:r>
        <w:rPr>
          <w:color w:val="231F20"/>
          <w:sz w:val="22"/>
        </w:rPr>
        <w:t>autorizado</w:t>
      </w:r>
      <w:r>
        <w:rPr>
          <w:color w:val="231F20"/>
          <w:spacing w:val="-11"/>
          <w:sz w:val="22"/>
        </w:rPr>
        <w:t> </w:t>
      </w:r>
      <w:r>
        <w:rPr>
          <w:color w:val="231F20"/>
          <w:sz w:val="22"/>
        </w:rPr>
        <w:t>expresamente</w:t>
      </w:r>
      <w:r>
        <w:rPr>
          <w:color w:val="231F20"/>
          <w:spacing w:val="-11"/>
          <w:sz w:val="22"/>
        </w:rPr>
        <w:t> </w:t>
      </w:r>
      <w:r>
        <w:rPr>
          <w:color w:val="231F20"/>
          <w:sz w:val="22"/>
        </w:rPr>
        <w:t>dicha modalidad</w:t>
      </w:r>
      <w:r>
        <w:rPr>
          <w:color w:val="231F20"/>
          <w:spacing w:val="-8"/>
          <w:sz w:val="22"/>
        </w:rPr>
        <w:t> </w:t>
      </w:r>
      <w:r>
        <w:rPr>
          <w:color w:val="231F20"/>
          <w:sz w:val="22"/>
        </w:rPr>
        <w:t>para</w:t>
      </w:r>
      <w:r>
        <w:rPr>
          <w:color w:val="231F20"/>
          <w:spacing w:val="-8"/>
          <w:sz w:val="22"/>
        </w:rPr>
        <w:t> </w:t>
      </w:r>
      <w:r>
        <w:rPr>
          <w:color w:val="231F20"/>
          <w:sz w:val="22"/>
        </w:rPr>
        <w:t>oír</w:t>
      </w:r>
      <w:r>
        <w:rPr>
          <w:color w:val="231F20"/>
          <w:spacing w:val="-9"/>
          <w:sz w:val="22"/>
        </w:rPr>
        <w:t> </w:t>
      </w:r>
      <w:r>
        <w:rPr>
          <w:color w:val="231F20"/>
          <w:sz w:val="22"/>
        </w:rPr>
        <w:t>y</w:t>
      </w:r>
      <w:r>
        <w:rPr>
          <w:color w:val="231F20"/>
          <w:spacing w:val="-8"/>
          <w:sz w:val="22"/>
        </w:rPr>
        <w:t> </w:t>
      </w:r>
      <w:r>
        <w:rPr>
          <w:color w:val="231F20"/>
          <w:sz w:val="22"/>
        </w:rPr>
        <w:t>recibir</w:t>
      </w:r>
      <w:r>
        <w:rPr>
          <w:color w:val="231F20"/>
          <w:spacing w:val="-7"/>
          <w:sz w:val="22"/>
        </w:rPr>
        <w:t> </w:t>
      </w:r>
      <w:r>
        <w:rPr>
          <w:color w:val="231F20"/>
          <w:sz w:val="22"/>
        </w:rPr>
        <w:t>notificaciones,</w:t>
      </w:r>
      <w:r>
        <w:rPr>
          <w:color w:val="231F20"/>
          <w:spacing w:val="-9"/>
          <w:sz w:val="22"/>
        </w:rPr>
        <w:t> </w:t>
      </w:r>
      <w:r>
        <w:rPr>
          <w:color w:val="231F20"/>
          <w:sz w:val="22"/>
        </w:rPr>
        <w:t>a</w:t>
      </w:r>
      <w:r>
        <w:rPr>
          <w:color w:val="231F20"/>
          <w:spacing w:val="-8"/>
          <w:sz w:val="22"/>
        </w:rPr>
        <w:t> </w:t>
      </w:r>
      <w:r>
        <w:rPr>
          <w:color w:val="231F20"/>
          <w:sz w:val="22"/>
        </w:rPr>
        <w:t>efecto</w:t>
      </w:r>
      <w:r>
        <w:rPr>
          <w:color w:val="231F20"/>
          <w:spacing w:val="-8"/>
          <w:sz w:val="22"/>
        </w:rPr>
        <w:t> </w:t>
      </w:r>
      <w:r>
        <w:rPr>
          <w:color w:val="231F20"/>
          <w:sz w:val="22"/>
        </w:rPr>
        <w:t>que</w:t>
      </w:r>
      <w:r>
        <w:rPr>
          <w:color w:val="231F20"/>
          <w:spacing w:val="-9"/>
          <w:sz w:val="22"/>
        </w:rPr>
        <w:t> </w:t>
      </w:r>
      <w:r>
        <w:rPr>
          <w:color w:val="231F20"/>
          <w:sz w:val="22"/>
        </w:rPr>
        <w:t>dentro</w:t>
      </w:r>
      <w:r>
        <w:rPr>
          <w:color w:val="231F20"/>
          <w:spacing w:val="-8"/>
          <w:sz w:val="22"/>
        </w:rPr>
        <w:t> </w:t>
      </w:r>
      <w:r>
        <w:rPr>
          <w:color w:val="231F20"/>
          <w:sz w:val="22"/>
        </w:rPr>
        <w:t>de</w:t>
      </w:r>
      <w:r>
        <w:rPr>
          <w:color w:val="231F20"/>
          <w:spacing w:val="-9"/>
          <w:sz w:val="22"/>
        </w:rPr>
        <w:t> </w:t>
      </w:r>
      <w:r>
        <w:rPr>
          <w:color w:val="231F20"/>
          <w:sz w:val="22"/>
        </w:rPr>
        <w:t>las</w:t>
      </w:r>
      <w:r>
        <w:rPr>
          <w:color w:val="231F20"/>
          <w:spacing w:val="-8"/>
          <w:sz w:val="22"/>
        </w:rPr>
        <w:t> </w:t>
      </w:r>
      <w:r>
        <w:rPr>
          <w:color w:val="231F20"/>
          <w:sz w:val="22"/>
        </w:rPr>
        <w:t>cuarenta y</w:t>
      </w:r>
      <w:r>
        <w:rPr>
          <w:color w:val="231F20"/>
          <w:spacing w:val="-14"/>
          <w:sz w:val="22"/>
        </w:rPr>
        <w:t> </w:t>
      </w:r>
      <w:r>
        <w:rPr>
          <w:color w:val="231F20"/>
          <w:sz w:val="22"/>
        </w:rPr>
        <w:t>ocho</w:t>
      </w:r>
      <w:r>
        <w:rPr>
          <w:color w:val="231F20"/>
          <w:spacing w:val="-14"/>
          <w:sz w:val="22"/>
        </w:rPr>
        <w:t> </w:t>
      </w:r>
      <w:r>
        <w:rPr>
          <w:color w:val="231F20"/>
          <w:sz w:val="22"/>
        </w:rPr>
        <w:t>horas</w:t>
      </w:r>
      <w:r>
        <w:rPr>
          <w:color w:val="231F20"/>
          <w:spacing w:val="-14"/>
          <w:sz w:val="22"/>
        </w:rPr>
        <w:t> </w:t>
      </w:r>
      <w:r>
        <w:rPr>
          <w:color w:val="231F20"/>
          <w:sz w:val="22"/>
        </w:rPr>
        <w:t>siguientes</w:t>
      </w:r>
      <w:r>
        <w:rPr>
          <w:color w:val="231F20"/>
          <w:spacing w:val="-14"/>
          <w:sz w:val="22"/>
        </w:rPr>
        <w:t> </w:t>
      </w:r>
      <w:r>
        <w:rPr>
          <w:color w:val="231F20"/>
          <w:sz w:val="22"/>
        </w:rPr>
        <w:t>a</w:t>
      </w:r>
      <w:r>
        <w:rPr>
          <w:color w:val="231F20"/>
          <w:spacing w:val="-13"/>
          <w:sz w:val="22"/>
        </w:rPr>
        <w:t> </w:t>
      </w:r>
      <w:r>
        <w:rPr>
          <w:color w:val="231F20"/>
          <w:sz w:val="22"/>
        </w:rPr>
        <w:t>la</w:t>
      </w:r>
      <w:r>
        <w:rPr>
          <w:color w:val="231F20"/>
          <w:spacing w:val="-15"/>
          <w:sz w:val="22"/>
        </w:rPr>
        <w:t> </w:t>
      </w:r>
      <w:r>
        <w:rPr>
          <w:color w:val="231F20"/>
          <w:sz w:val="22"/>
        </w:rPr>
        <w:t>notificación,</w:t>
      </w:r>
      <w:r>
        <w:rPr>
          <w:color w:val="231F20"/>
          <w:spacing w:val="-14"/>
          <w:sz w:val="22"/>
        </w:rPr>
        <w:t> </w:t>
      </w:r>
      <w:r>
        <w:rPr>
          <w:color w:val="231F20"/>
          <w:sz w:val="22"/>
        </w:rPr>
        <w:t>presente</w:t>
      </w:r>
      <w:r>
        <w:rPr>
          <w:color w:val="231F20"/>
          <w:spacing w:val="-14"/>
          <w:sz w:val="22"/>
        </w:rPr>
        <w:t> </w:t>
      </w:r>
      <w:r>
        <w:rPr>
          <w:color w:val="231F20"/>
          <w:sz w:val="22"/>
        </w:rPr>
        <w:t>los</w:t>
      </w:r>
      <w:r>
        <w:rPr>
          <w:color w:val="231F20"/>
          <w:spacing w:val="-13"/>
          <w:sz w:val="22"/>
        </w:rPr>
        <w:t> </w:t>
      </w:r>
      <w:r>
        <w:rPr>
          <w:color w:val="231F20"/>
          <w:sz w:val="22"/>
        </w:rPr>
        <w:t>documentos</w:t>
      </w:r>
      <w:r>
        <w:rPr>
          <w:color w:val="231F20"/>
          <w:spacing w:val="-15"/>
          <w:sz w:val="22"/>
        </w:rPr>
        <w:t> </w:t>
      </w:r>
      <w:r>
        <w:rPr>
          <w:color w:val="231F20"/>
          <w:sz w:val="22"/>
        </w:rPr>
        <w:t>o</w:t>
      </w:r>
      <w:r>
        <w:rPr>
          <w:color w:val="231F20"/>
          <w:spacing w:val="-15"/>
          <w:sz w:val="22"/>
        </w:rPr>
        <w:t> </w:t>
      </w:r>
      <w:r>
        <w:rPr>
          <w:color w:val="231F20"/>
          <w:sz w:val="22"/>
        </w:rPr>
        <w:t>la</w:t>
      </w:r>
      <w:r>
        <w:rPr>
          <w:color w:val="231F20"/>
          <w:spacing w:val="-14"/>
          <w:sz w:val="22"/>
        </w:rPr>
        <w:t> </w:t>
      </w:r>
      <w:r>
        <w:rPr>
          <w:color w:val="231F20"/>
          <w:sz w:val="22"/>
        </w:rPr>
        <w:t>informa- ción que subsanen la</w:t>
      </w:r>
      <w:r>
        <w:rPr>
          <w:color w:val="231F20"/>
          <w:spacing w:val="-4"/>
          <w:sz w:val="22"/>
        </w:rPr>
        <w:t> </w:t>
      </w:r>
      <w:r>
        <w:rPr>
          <w:color w:val="231F20"/>
          <w:sz w:val="22"/>
        </w:rPr>
        <w:t>omisión.</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ListParagraph"/>
        <w:numPr>
          <w:ilvl w:val="0"/>
          <w:numId w:val="140"/>
        </w:numPr>
        <w:tabs>
          <w:tab w:pos="931" w:val="left" w:leader="none"/>
        </w:tabs>
        <w:spacing w:line="232" w:lineRule="auto" w:before="107" w:after="0"/>
        <w:ind w:left="930" w:right="629" w:hanging="260"/>
        <w:jc w:val="both"/>
        <w:rPr>
          <w:sz w:val="22"/>
        </w:rPr>
      </w:pPr>
      <w:r>
        <w:rPr>
          <w:color w:val="231F20"/>
          <w:sz w:val="22"/>
        </w:rPr>
        <w:t>En elecciones extraordinarias, la revisión del cumplimiento de los requisitos legales</w:t>
      </w:r>
      <w:r>
        <w:rPr>
          <w:color w:val="231F20"/>
          <w:spacing w:val="-5"/>
          <w:sz w:val="22"/>
        </w:rPr>
        <w:t> </w:t>
      </w:r>
      <w:r>
        <w:rPr>
          <w:color w:val="231F20"/>
          <w:sz w:val="22"/>
        </w:rPr>
        <w:t>y</w:t>
      </w:r>
      <w:r>
        <w:rPr>
          <w:color w:val="231F20"/>
          <w:spacing w:val="-5"/>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documentación</w:t>
      </w:r>
      <w:r>
        <w:rPr>
          <w:color w:val="231F20"/>
          <w:spacing w:val="-5"/>
          <w:sz w:val="22"/>
        </w:rPr>
        <w:t> </w:t>
      </w:r>
      <w:r>
        <w:rPr>
          <w:color w:val="231F20"/>
          <w:sz w:val="22"/>
        </w:rPr>
        <w:t>que</w:t>
      </w:r>
      <w:r>
        <w:rPr>
          <w:color w:val="231F20"/>
          <w:spacing w:val="-4"/>
          <w:sz w:val="22"/>
        </w:rPr>
        <w:t> </w:t>
      </w:r>
      <w:r>
        <w:rPr>
          <w:color w:val="231F20"/>
          <w:sz w:val="22"/>
        </w:rPr>
        <w:t>se</w:t>
      </w:r>
      <w:r>
        <w:rPr>
          <w:color w:val="231F20"/>
          <w:spacing w:val="-5"/>
          <w:sz w:val="22"/>
        </w:rPr>
        <w:t> </w:t>
      </w:r>
      <w:r>
        <w:rPr>
          <w:color w:val="231F20"/>
          <w:sz w:val="22"/>
        </w:rPr>
        <w:t>debe</w:t>
      </w:r>
      <w:r>
        <w:rPr>
          <w:color w:val="231F20"/>
          <w:spacing w:val="-5"/>
          <w:sz w:val="22"/>
        </w:rPr>
        <w:t> </w:t>
      </w:r>
      <w:r>
        <w:rPr>
          <w:color w:val="231F20"/>
          <w:spacing w:val="-3"/>
          <w:sz w:val="22"/>
        </w:rPr>
        <w:t>presentar,</w:t>
      </w:r>
      <w:r>
        <w:rPr>
          <w:color w:val="231F20"/>
          <w:spacing w:val="-5"/>
          <w:sz w:val="22"/>
        </w:rPr>
        <w:t> </w:t>
      </w:r>
      <w:r>
        <w:rPr>
          <w:color w:val="231F20"/>
          <w:sz w:val="22"/>
        </w:rPr>
        <w:t>deberá</w:t>
      </w:r>
      <w:r>
        <w:rPr>
          <w:color w:val="231F20"/>
          <w:spacing w:val="-5"/>
          <w:sz w:val="22"/>
        </w:rPr>
        <w:t> </w:t>
      </w:r>
      <w:r>
        <w:rPr>
          <w:color w:val="231F20"/>
          <w:sz w:val="22"/>
        </w:rPr>
        <w:t>efectuarse</w:t>
      </w:r>
      <w:r>
        <w:rPr>
          <w:color w:val="231F20"/>
          <w:spacing w:val="-4"/>
          <w:sz w:val="22"/>
        </w:rPr>
        <w:t> </w:t>
      </w:r>
      <w:r>
        <w:rPr>
          <w:color w:val="231F20"/>
          <w:sz w:val="22"/>
        </w:rPr>
        <w:t>en</w:t>
      </w:r>
      <w:r>
        <w:rPr>
          <w:color w:val="231F20"/>
          <w:spacing w:val="-5"/>
          <w:sz w:val="22"/>
        </w:rPr>
        <w:t> </w:t>
      </w:r>
      <w:r>
        <w:rPr>
          <w:color w:val="231F20"/>
          <w:sz w:val="22"/>
        </w:rPr>
        <w:t>un plazo no mayor de tres días contados a partir de la recepción de la solicitud, mientras que el plazo para que la persona solicitante subsane alguna omisión, será de veinticuatro horas contadas a partir de la notificación hecha por la au- toridad.</w:t>
      </w:r>
    </w:p>
    <w:p>
      <w:pPr>
        <w:pStyle w:val="BodyText"/>
        <w:spacing w:before="9"/>
        <w:rPr>
          <w:sz w:val="10"/>
        </w:rPr>
      </w:pPr>
    </w:p>
    <w:p>
      <w:pPr>
        <w:spacing w:after="0"/>
        <w:rPr>
          <w:sz w:val="10"/>
        </w:rPr>
        <w:sectPr>
          <w:pgSz w:w="9640" w:h="12480"/>
          <w:pgMar w:header="399" w:footer="543" w:top="640" w:bottom="740" w:left="600" w:right="500"/>
        </w:sectPr>
      </w:pPr>
    </w:p>
    <w:p>
      <w:pPr>
        <w:pStyle w:val="BodyText"/>
        <w:rPr>
          <w:sz w:val="28"/>
        </w:rPr>
      </w:pPr>
    </w:p>
    <w:p>
      <w:pPr>
        <w:pStyle w:val="BodyText"/>
        <w:rPr>
          <w:sz w:val="28"/>
        </w:rPr>
      </w:pPr>
    </w:p>
    <w:p>
      <w:pPr>
        <w:pStyle w:val="Heading2"/>
        <w:spacing w:before="197"/>
      </w:pPr>
      <w:r>
        <w:rPr>
          <w:color w:val="231F20"/>
        </w:rPr>
        <w:t>Artículo 193.</w:t>
      </w:r>
    </w:p>
    <w:p>
      <w:pPr>
        <w:spacing w:line="213" w:lineRule="auto" w:before="125"/>
        <w:ind w:left="250" w:right="3309" w:firstLine="270"/>
        <w:jc w:val="left"/>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val="0"/>
          <w:color w:val="58595B"/>
          <w:sz w:val="24"/>
        </w:rPr>
        <w:t>S</w:t>
      </w:r>
      <w:r>
        <w:rPr>
          <w:b/>
          <w:smallCaps/>
          <w:color w:val="58595B"/>
          <w:spacing w:val="-3"/>
          <w:w w:val="115"/>
          <w:sz w:val="24"/>
        </w:rPr>
        <w:t>e</w:t>
      </w:r>
      <w:r>
        <w:rPr>
          <w:b/>
          <w:smallCaps/>
          <w:color w:val="58595B"/>
          <w:spacing w:val="-1"/>
          <w:w w:val="114"/>
          <w:sz w:val="24"/>
        </w:rPr>
        <w:t>gun</w:t>
      </w:r>
      <w:r>
        <w:rPr>
          <w:b/>
          <w:smallCaps/>
          <w:color w:val="58595B"/>
          <w:spacing w:val="-5"/>
          <w:w w:val="114"/>
          <w:sz w:val="24"/>
        </w:rPr>
        <w:t>d</w:t>
      </w:r>
      <w:r>
        <w:rPr>
          <w:b/>
          <w:smallCaps/>
          <w:color w:val="58595B"/>
          <w:w w:val="111"/>
          <w:sz w:val="24"/>
        </w:rPr>
        <w:t>a</w:t>
      </w:r>
      <w:r>
        <w:rPr>
          <w:b/>
          <w:smallCaps w:val="0"/>
          <w:color w:val="58595B"/>
          <w:w w:val="111"/>
          <w:sz w:val="24"/>
        </w:rPr>
        <w:t> </w:t>
      </w:r>
      <w:r>
        <w:rPr>
          <w:b/>
          <w:smallCaps w:val="0"/>
          <w:color w:val="58595B"/>
          <w:spacing w:val="-1"/>
          <w:sz w:val="24"/>
        </w:rPr>
        <w:t>Cu</w:t>
      </w:r>
      <w:r>
        <w:rPr>
          <w:b/>
          <w:smallCaps w:val="0"/>
          <w:color w:val="58595B"/>
          <w:spacing w:val="-3"/>
          <w:sz w:val="24"/>
        </w:rPr>
        <w:t>r</w:t>
      </w:r>
      <w:r>
        <w:rPr>
          <w:b/>
          <w:smallCaps w:val="0"/>
          <w:color w:val="58595B"/>
          <w:sz w:val="24"/>
        </w:rPr>
        <w:t>sos de </w:t>
      </w:r>
      <w:r>
        <w:rPr>
          <w:b/>
          <w:smallCaps w:val="0"/>
          <w:color w:val="58595B"/>
          <w:spacing w:val="-1"/>
          <w:sz w:val="24"/>
        </w:rPr>
        <w:t>Capaci</w:t>
      </w:r>
      <w:r>
        <w:rPr>
          <w:b/>
          <w:smallCaps w:val="0"/>
          <w:color w:val="58595B"/>
          <w:spacing w:val="-3"/>
          <w:sz w:val="24"/>
        </w:rPr>
        <w:t>t</w:t>
      </w:r>
      <w:r>
        <w:rPr>
          <w:b/>
          <w:smallCaps w:val="0"/>
          <w:color w:val="58595B"/>
          <w:sz w:val="24"/>
        </w:rPr>
        <w:t>ación</w:t>
      </w:r>
    </w:p>
    <w:p>
      <w:pPr>
        <w:spacing w:after="0" w:line="213" w:lineRule="auto"/>
        <w:jc w:val="left"/>
        <w:rPr>
          <w:sz w:val="24"/>
        </w:rPr>
        <w:sectPr>
          <w:type w:val="continuous"/>
          <w:pgSz w:w="9640" w:h="12480"/>
          <w:pgMar w:top="1160" w:bottom="280" w:left="600" w:right="500"/>
          <w:cols w:num="2" w:equalWidth="0">
            <w:col w:w="1563" w:space="1121"/>
            <w:col w:w="5856"/>
          </w:cols>
        </w:sectPr>
      </w:pPr>
    </w:p>
    <w:p>
      <w:pPr>
        <w:pStyle w:val="BodyText"/>
        <w:spacing w:before="11"/>
        <w:rPr>
          <w:b/>
          <w:sz w:val="11"/>
        </w:rPr>
      </w:pPr>
    </w:p>
    <w:p>
      <w:pPr>
        <w:pStyle w:val="ListParagraph"/>
        <w:numPr>
          <w:ilvl w:val="0"/>
          <w:numId w:val="141"/>
        </w:numPr>
        <w:tabs>
          <w:tab w:pos="931" w:val="left" w:leader="none"/>
        </w:tabs>
        <w:spacing w:line="232" w:lineRule="auto" w:before="107" w:after="0"/>
        <w:ind w:left="930" w:right="631" w:hanging="260"/>
        <w:jc w:val="both"/>
        <w:rPr>
          <w:sz w:val="22"/>
        </w:rPr>
      </w:pPr>
      <w:r>
        <w:rPr>
          <w:color w:val="231F20"/>
          <w:sz w:val="22"/>
        </w:rPr>
        <w:t>Una vez concluida la revisión de las solicitudes, se notificará dentro de los si- guientes</w:t>
      </w:r>
      <w:r>
        <w:rPr>
          <w:color w:val="231F20"/>
          <w:spacing w:val="-4"/>
          <w:sz w:val="22"/>
        </w:rPr>
        <w:t> </w:t>
      </w:r>
      <w:r>
        <w:rPr>
          <w:color w:val="231F20"/>
          <w:sz w:val="22"/>
        </w:rPr>
        <w:t>3</w:t>
      </w:r>
      <w:r>
        <w:rPr>
          <w:color w:val="231F20"/>
          <w:spacing w:val="-4"/>
          <w:sz w:val="22"/>
        </w:rPr>
        <w:t> </w:t>
      </w:r>
      <w:r>
        <w:rPr>
          <w:color w:val="231F20"/>
          <w:sz w:val="22"/>
        </w:rPr>
        <w:t>días</w:t>
      </w:r>
      <w:r>
        <w:rPr>
          <w:color w:val="231F20"/>
          <w:spacing w:val="-4"/>
          <w:sz w:val="22"/>
        </w:rPr>
        <w:t> </w:t>
      </w:r>
      <w:r>
        <w:rPr>
          <w:color w:val="231F20"/>
          <w:sz w:val="22"/>
        </w:rPr>
        <w:t>a</w:t>
      </w:r>
      <w:r>
        <w:rPr>
          <w:color w:val="231F20"/>
          <w:spacing w:val="-4"/>
          <w:sz w:val="22"/>
        </w:rPr>
        <w:t> </w:t>
      </w:r>
      <w:r>
        <w:rPr>
          <w:color w:val="231F20"/>
          <w:sz w:val="22"/>
        </w:rPr>
        <w:t>la</w:t>
      </w:r>
      <w:r>
        <w:rPr>
          <w:color w:val="231F20"/>
          <w:spacing w:val="-5"/>
          <w:sz w:val="22"/>
        </w:rPr>
        <w:t> </w:t>
      </w:r>
      <w:r>
        <w:rPr>
          <w:color w:val="231F20"/>
          <w:sz w:val="22"/>
        </w:rPr>
        <w:t>persona</w:t>
      </w:r>
      <w:r>
        <w:rPr>
          <w:color w:val="231F20"/>
          <w:spacing w:val="-3"/>
          <w:sz w:val="22"/>
        </w:rPr>
        <w:t> </w:t>
      </w:r>
      <w:r>
        <w:rPr>
          <w:color w:val="231F20"/>
          <w:sz w:val="22"/>
        </w:rPr>
        <w:t>solicitante</w:t>
      </w:r>
      <w:r>
        <w:rPr>
          <w:color w:val="231F20"/>
          <w:spacing w:val="-4"/>
          <w:sz w:val="22"/>
        </w:rPr>
        <w:t> </w:t>
      </w:r>
      <w:r>
        <w:rPr>
          <w:color w:val="231F20"/>
          <w:sz w:val="22"/>
        </w:rPr>
        <w:t>la</w:t>
      </w:r>
      <w:r>
        <w:rPr>
          <w:color w:val="231F20"/>
          <w:spacing w:val="-5"/>
          <w:sz w:val="22"/>
        </w:rPr>
        <w:t> </w:t>
      </w:r>
      <w:r>
        <w:rPr>
          <w:color w:val="231F20"/>
          <w:sz w:val="22"/>
        </w:rPr>
        <w:t>obligación</w:t>
      </w:r>
      <w:r>
        <w:rPr>
          <w:color w:val="231F20"/>
          <w:spacing w:val="-4"/>
          <w:sz w:val="22"/>
        </w:rPr>
        <w:t> </w:t>
      </w:r>
      <w:r>
        <w:rPr>
          <w:color w:val="231F20"/>
          <w:sz w:val="22"/>
        </w:rPr>
        <w:t>de</w:t>
      </w:r>
      <w:r>
        <w:rPr>
          <w:color w:val="231F20"/>
          <w:spacing w:val="-5"/>
          <w:sz w:val="22"/>
        </w:rPr>
        <w:t> tomar,</w:t>
      </w:r>
      <w:r>
        <w:rPr>
          <w:color w:val="231F20"/>
          <w:spacing w:val="-4"/>
          <w:sz w:val="22"/>
        </w:rPr>
        <w:t> </w:t>
      </w:r>
      <w:r>
        <w:rPr>
          <w:color w:val="231F20"/>
          <w:sz w:val="22"/>
        </w:rPr>
        <w:t>en</w:t>
      </w:r>
      <w:r>
        <w:rPr>
          <w:color w:val="231F20"/>
          <w:spacing w:val="-3"/>
          <w:sz w:val="22"/>
        </w:rPr>
        <w:t> </w:t>
      </w:r>
      <w:r>
        <w:rPr>
          <w:color w:val="231F20"/>
          <w:sz w:val="22"/>
        </w:rPr>
        <w:t>alguna</w:t>
      </w:r>
      <w:r>
        <w:rPr>
          <w:color w:val="231F20"/>
          <w:spacing w:val="-4"/>
          <w:sz w:val="22"/>
        </w:rPr>
        <w:t> </w:t>
      </w:r>
      <w:r>
        <w:rPr>
          <w:color w:val="231F20"/>
          <w:sz w:val="22"/>
        </w:rPr>
        <w:t>de</w:t>
      </w:r>
      <w:r>
        <w:rPr>
          <w:color w:val="231F20"/>
          <w:spacing w:val="-5"/>
          <w:sz w:val="22"/>
        </w:rPr>
        <w:t> </w:t>
      </w:r>
      <w:r>
        <w:rPr>
          <w:color w:val="231F20"/>
          <w:sz w:val="22"/>
        </w:rPr>
        <w:t>las modalidades</w:t>
      </w:r>
      <w:r>
        <w:rPr>
          <w:color w:val="231F20"/>
          <w:spacing w:val="-7"/>
          <w:sz w:val="22"/>
        </w:rPr>
        <w:t> </w:t>
      </w:r>
      <w:r>
        <w:rPr>
          <w:color w:val="231F20"/>
          <w:sz w:val="22"/>
        </w:rPr>
        <w:t>aprobadas,</w:t>
      </w:r>
      <w:r>
        <w:rPr>
          <w:color w:val="231F20"/>
          <w:spacing w:val="-8"/>
          <w:sz w:val="22"/>
        </w:rPr>
        <w:t> </w:t>
      </w:r>
      <w:r>
        <w:rPr>
          <w:color w:val="231F20"/>
          <w:sz w:val="22"/>
        </w:rPr>
        <w:t>el</w:t>
      </w:r>
      <w:r>
        <w:rPr>
          <w:color w:val="231F20"/>
          <w:spacing w:val="-7"/>
          <w:sz w:val="22"/>
        </w:rPr>
        <w:t> </w:t>
      </w:r>
      <w:r>
        <w:rPr>
          <w:color w:val="231F20"/>
          <w:sz w:val="22"/>
        </w:rPr>
        <w:t>curso</w:t>
      </w:r>
      <w:r>
        <w:rPr>
          <w:color w:val="231F20"/>
          <w:spacing w:val="-7"/>
          <w:sz w:val="22"/>
        </w:rPr>
        <w:t> </w:t>
      </w:r>
      <w:r>
        <w:rPr>
          <w:color w:val="231F20"/>
          <w:sz w:val="22"/>
        </w:rPr>
        <w:t>de</w:t>
      </w:r>
      <w:r>
        <w:rPr>
          <w:color w:val="231F20"/>
          <w:spacing w:val="-8"/>
          <w:sz w:val="22"/>
        </w:rPr>
        <w:t> </w:t>
      </w:r>
      <w:r>
        <w:rPr>
          <w:color w:val="231F20"/>
          <w:sz w:val="22"/>
        </w:rPr>
        <w:t>capacitación,</w:t>
      </w:r>
      <w:r>
        <w:rPr>
          <w:color w:val="231F20"/>
          <w:spacing w:val="-7"/>
          <w:sz w:val="22"/>
        </w:rPr>
        <w:t> </w:t>
      </w:r>
      <w:r>
        <w:rPr>
          <w:color w:val="231F20"/>
          <w:sz w:val="22"/>
        </w:rPr>
        <w:t>preparación</w:t>
      </w:r>
      <w:r>
        <w:rPr>
          <w:color w:val="231F20"/>
          <w:spacing w:val="-6"/>
          <w:sz w:val="22"/>
        </w:rPr>
        <w:t> </w:t>
      </w:r>
      <w:r>
        <w:rPr>
          <w:color w:val="231F20"/>
          <w:sz w:val="22"/>
        </w:rPr>
        <w:t>o</w:t>
      </w:r>
      <w:r>
        <w:rPr>
          <w:color w:val="231F20"/>
          <w:spacing w:val="-8"/>
          <w:sz w:val="22"/>
        </w:rPr>
        <w:t> </w:t>
      </w:r>
      <w:r>
        <w:rPr>
          <w:color w:val="231F20"/>
          <w:sz w:val="22"/>
        </w:rPr>
        <w:t>información</w:t>
      </w:r>
      <w:r>
        <w:rPr>
          <w:color w:val="231F20"/>
          <w:spacing w:val="-8"/>
          <w:sz w:val="22"/>
        </w:rPr>
        <w:t> </w:t>
      </w:r>
      <w:r>
        <w:rPr>
          <w:color w:val="231F20"/>
          <w:sz w:val="22"/>
        </w:rPr>
        <w:t>a que</w:t>
      </w:r>
      <w:r>
        <w:rPr>
          <w:color w:val="231F20"/>
          <w:spacing w:val="-8"/>
          <w:sz w:val="22"/>
        </w:rPr>
        <w:t> </w:t>
      </w:r>
      <w:r>
        <w:rPr>
          <w:color w:val="231F20"/>
          <w:sz w:val="22"/>
        </w:rPr>
        <w:t>se</w:t>
      </w:r>
      <w:r>
        <w:rPr>
          <w:color w:val="231F20"/>
          <w:spacing w:val="-8"/>
          <w:sz w:val="22"/>
        </w:rPr>
        <w:t> </w:t>
      </w:r>
      <w:r>
        <w:rPr>
          <w:color w:val="231F20"/>
          <w:sz w:val="22"/>
        </w:rPr>
        <w:t>refiere</w:t>
      </w:r>
      <w:r>
        <w:rPr>
          <w:color w:val="231F20"/>
          <w:spacing w:val="-7"/>
          <w:sz w:val="22"/>
        </w:rPr>
        <w:t> </w:t>
      </w:r>
      <w:r>
        <w:rPr>
          <w:color w:val="231F20"/>
          <w:sz w:val="22"/>
        </w:rPr>
        <w:t>el</w:t>
      </w:r>
      <w:r>
        <w:rPr>
          <w:color w:val="231F20"/>
          <w:spacing w:val="-8"/>
          <w:sz w:val="22"/>
        </w:rPr>
        <w:t> </w:t>
      </w:r>
      <w:r>
        <w:rPr>
          <w:color w:val="231F20"/>
          <w:sz w:val="22"/>
        </w:rPr>
        <w:t>artículo</w:t>
      </w:r>
      <w:r>
        <w:rPr>
          <w:color w:val="231F20"/>
          <w:spacing w:val="-7"/>
          <w:sz w:val="22"/>
        </w:rPr>
        <w:t> </w:t>
      </w:r>
      <w:r>
        <w:rPr>
          <w:color w:val="231F20"/>
          <w:sz w:val="22"/>
        </w:rPr>
        <w:t>217,</w:t>
      </w:r>
      <w:r>
        <w:rPr>
          <w:color w:val="231F20"/>
          <w:spacing w:val="-8"/>
          <w:sz w:val="22"/>
        </w:rPr>
        <w:t> </w:t>
      </w:r>
      <w:r>
        <w:rPr>
          <w:color w:val="231F20"/>
          <w:sz w:val="22"/>
        </w:rPr>
        <w:t>numeral</w:t>
      </w:r>
      <w:r>
        <w:rPr>
          <w:color w:val="231F20"/>
          <w:spacing w:val="-7"/>
          <w:sz w:val="22"/>
        </w:rPr>
        <w:t> </w:t>
      </w:r>
      <w:r>
        <w:rPr>
          <w:color w:val="231F20"/>
          <w:sz w:val="22"/>
        </w:rPr>
        <w:t>1,</w:t>
      </w:r>
      <w:r>
        <w:rPr>
          <w:color w:val="231F20"/>
          <w:spacing w:val="-8"/>
          <w:sz w:val="22"/>
        </w:rPr>
        <w:t> </w:t>
      </w:r>
      <w:r>
        <w:rPr>
          <w:color w:val="231F20"/>
          <w:sz w:val="22"/>
        </w:rPr>
        <w:t>inciso</w:t>
      </w:r>
      <w:r>
        <w:rPr>
          <w:color w:val="231F20"/>
          <w:spacing w:val="-7"/>
          <w:sz w:val="22"/>
        </w:rPr>
        <w:t> </w:t>
      </w:r>
      <w:r>
        <w:rPr>
          <w:color w:val="231F20"/>
          <w:sz w:val="22"/>
        </w:rPr>
        <w:t>d),</w:t>
      </w:r>
      <w:r>
        <w:rPr>
          <w:color w:val="231F20"/>
          <w:spacing w:val="-8"/>
          <w:sz w:val="22"/>
        </w:rPr>
        <w:t> </w:t>
      </w:r>
      <w:r>
        <w:rPr>
          <w:color w:val="231F20"/>
          <w:sz w:val="22"/>
        </w:rPr>
        <w:t>fracción</w:t>
      </w:r>
      <w:r>
        <w:rPr>
          <w:color w:val="231F20"/>
          <w:spacing w:val="-7"/>
          <w:sz w:val="22"/>
        </w:rPr>
        <w:t> </w:t>
      </w:r>
      <w:r>
        <w:rPr>
          <w:color w:val="231F20"/>
          <w:sz w:val="22"/>
        </w:rPr>
        <w:t>IV</w:t>
      </w:r>
      <w:r>
        <w:rPr>
          <w:color w:val="231F20"/>
          <w:spacing w:val="-8"/>
          <w:sz w:val="22"/>
        </w:rPr>
        <w:t> </w:t>
      </w:r>
      <w:r>
        <w:rPr>
          <w:color w:val="231F20"/>
          <w:sz w:val="22"/>
        </w:rPr>
        <w:t>de</w:t>
      </w:r>
      <w:r>
        <w:rPr>
          <w:color w:val="231F20"/>
          <w:spacing w:val="-7"/>
          <w:sz w:val="22"/>
        </w:rPr>
        <w:t> </w:t>
      </w:r>
      <w:r>
        <w:rPr>
          <w:color w:val="231F20"/>
          <w:sz w:val="22"/>
        </w:rPr>
        <w:t>la</w:t>
      </w:r>
      <w:r>
        <w:rPr>
          <w:color w:val="231F20"/>
          <w:spacing w:val="-6"/>
          <w:sz w:val="22"/>
        </w:rPr>
        <w:t> </w:t>
      </w:r>
      <w:r>
        <w:rPr>
          <w:smallCaps/>
          <w:color w:val="231F20"/>
          <w:spacing w:val="-4"/>
          <w:sz w:val="22"/>
        </w:rPr>
        <w:t>l</w:t>
      </w:r>
      <w:r>
        <w:rPr>
          <w:smallCaps w:val="0"/>
          <w:color w:val="231F20"/>
          <w:spacing w:val="-4"/>
          <w:sz w:val="22"/>
        </w:rPr>
        <w:t>g</w:t>
      </w:r>
      <w:r>
        <w:rPr>
          <w:smallCaps/>
          <w:color w:val="231F20"/>
          <w:spacing w:val="-4"/>
          <w:sz w:val="22"/>
        </w:rPr>
        <w:t>ipe</w:t>
      </w:r>
      <w:r>
        <w:rPr>
          <w:smallCaps w:val="0"/>
          <w:color w:val="231F20"/>
          <w:spacing w:val="-7"/>
          <w:sz w:val="22"/>
        </w:rPr>
        <w:t> </w:t>
      </w:r>
      <w:r>
        <w:rPr>
          <w:smallCaps w:val="0"/>
          <w:color w:val="231F20"/>
          <w:sz w:val="22"/>
        </w:rPr>
        <w:t>aperci- bida</w:t>
      </w:r>
      <w:r>
        <w:rPr>
          <w:smallCaps w:val="0"/>
          <w:color w:val="231F20"/>
          <w:spacing w:val="-8"/>
          <w:sz w:val="22"/>
        </w:rPr>
        <w:t> </w:t>
      </w:r>
      <w:r>
        <w:rPr>
          <w:smallCaps w:val="0"/>
          <w:color w:val="231F20"/>
          <w:sz w:val="22"/>
        </w:rPr>
        <w:t>que,</w:t>
      </w:r>
      <w:r>
        <w:rPr>
          <w:smallCaps w:val="0"/>
          <w:color w:val="231F20"/>
          <w:spacing w:val="-7"/>
          <w:sz w:val="22"/>
        </w:rPr>
        <w:t> </w:t>
      </w:r>
      <w:r>
        <w:rPr>
          <w:smallCaps w:val="0"/>
          <w:color w:val="231F20"/>
          <w:sz w:val="22"/>
        </w:rPr>
        <w:t>de</w:t>
      </w:r>
      <w:r>
        <w:rPr>
          <w:smallCaps w:val="0"/>
          <w:color w:val="231F20"/>
          <w:spacing w:val="-8"/>
          <w:sz w:val="22"/>
        </w:rPr>
        <w:t> </w:t>
      </w:r>
      <w:r>
        <w:rPr>
          <w:smallCaps w:val="0"/>
          <w:color w:val="231F20"/>
          <w:sz w:val="22"/>
        </w:rPr>
        <w:t>no</w:t>
      </w:r>
      <w:r>
        <w:rPr>
          <w:smallCaps w:val="0"/>
          <w:color w:val="231F20"/>
          <w:spacing w:val="-7"/>
          <w:sz w:val="22"/>
        </w:rPr>
        <w:t> </w:t>
      </w:r>
      <w:r>
        <w:rPr>
          <w:smallCaps w:val="0"/>
          <w:color w:val="231F20"/>
          <w:sz w:val="22"/>
        </w:rPr>
        <w:t>tomar</w:t>
      </w:r>
      <w:r>
        <w:rPr>
          <w:smallCaps w:val="0"/>
          <w:color w:val="231F20"/>
          <w:spacing w:val="-7"/>
          <w:sz w:val="22"/>
        </w:rPr>
        <w:t> </w:t>
      </w:r>
      <w:r>
        <w:rPr>
          <w:smallCaps w:val="0"/>
          <w:color w:val="231F20"/>
          <w:sz w:val="22"/>
        </w:rPr>
        <w:t>el</w:t>
      </w:r>
      <w:r>
        <w:rPr>
          <w:smallCaps w:val="0"/>
          <w:color w:val="231F20"/>
          <w:spacing w:val="-8"/>
          <w:sz w:val="22"/>
        </w:rPr>
        <w:t> </w:t>
      </w:r>
      <w:r>
        <w:rPr>
          <w:smallCaps w:val="0"/>
          <w:color w:val="231F20"/>
          <w:sz w:val="22"/>
        </w:rPr>
        <w:t>curso</w:t>
      </w:r>
      <w:r>
        <w:rPr>
          <w:smallCaps w:val="0"/>
          <w:color w:val="231F20"/>
          <w:spacing w:val="-7"/>
          <w:sz w:val="22"/>
        </w:rPr>
        <w:t> </w:t>
      </w:r>
      <w:r>
        <w:rPr>
          <w:smallCaps w:val="0"/>
          <w:color w:val="231F20"/>
          <w:sz w:val="22"/>
        </w:rPr>
        <w:t>de</w:t>
      </w:r>
      <w:r>
        <w:rPr>
          <w:smallCaps w:val="0"/>
          <w:color w:val="231F20"/>
          <w:spacing w:val="-7"/>
          <w:sz w:val="22"/>
        </w:rPr>
        <w:t> </w:t>
      </w:r>
      <w:r>
        <w:rPr>
          <w:smallCaps w:val="0"/>
          <w:color w:val="231F20"/>
          <w:sz w:val="22"/>
        </w:rPr>
        <w:t>capacitación,</w:t>
      </w:r>
      <w:r>
        <w:rPr>
          <w:smallCaps w:val="0"/>
          <w:color w:val="231F20"/>
          <w:spacing w:val="-8"/>
          <w:sz w:val="22"/>
        </w:rPr>
        <w:t> </w:t>
      </w:r>
      <w:r>
        <w:rPr>
          <w:smallCaps w:val="0"/>
          <w:color w:val="231F20"/>
          <w:sz w:val="22"/>
        </w:rPr>
        <w:t>la</w:t>
      </w:r>
      <w:r>
        <w:rPr>
          <w:smallCaps w:val="0"/>
          <w:color w:val="231F20"/>
          <w:spacing w:val="-7"/>
          <w:sz w:val="22"/>
        </w:rPr>
        <w:t> </w:t>
      </w:r>
      <w:r>
        <w:rPr>
          <w:smallCaps w:val="0"/>
          <w:color w:val="231F20"/>
          <w:sz w:val="22"/>
        </w:rPr>
        <w:t>solicitud</w:t>
      </w:r>
      <w:r>
        <w:rPr>
          <w:smallCaps w:val="0"/>
          <w:color w:val="231F20"/>
          <w:spacing w:val="-7"/>
          <w:sz w:val="22"/>
        </w:rPr>
        <w:t> </w:t>
      </w:r>
      <w:r>
        <w:rPr>
          <w:smallCaps w:val="0"/>
          <w:color w:val="231F20"/>
          <w:sz w:val="22"/>
        </w:rPr>
        <w:t>será</w:t>
      </w:r>
      <w:r>
        <w:rPr>
          <w:smallCaps w:val="0"/>
          <w:color w:val="231F20"/>
          <w:spacing w:val="-8"/>
          <w:sz w:val="22"/>
        </w:rPr>
        <w:t> </w:t>
      </w:r>
      <w:r>
        <w:rPr>
          <w:smallCaps w:val="0"/>
          <w:color w:val="231F20"/>
          <w:sz w:val="22"/>
        </w:rPr>
        <w:t>improcedente.</w:t>
      </w:r>
    </w:p>
    <w:p>
      <w:pPr>
        <w:pStyle w:val="BodyText"/>
        <w:spacing w:before="1"/>
        <w:rPr>
          <w:sz w:val="21"/>
        </w:rPr>
      </w:pPr>
    </w:p>
    <w:p>
      <w:pPr>
        <w:pStyle w:val="ListParagraph"/>
        <w:numPr>
          <w:ilvl w:val="0"/>
          <w:numId w:val="141"/>
        </w:numPr>
        <w:tabs>
          <w:tab w:pos="931" w:val="left" w:leader="none"/>
        </w:tabs>
        <w:spacing w:line="232" w:lineRule="auto" w:before="0" w:after="0"/>
        <w:ind w:left="930" w:right="630" w:hanging="260"/>
        <w:jc w:val="both"/>
        <w:rPr>
          <w:sz w:val="22"/>
        </w:rPr>
      </w:pPr>
      <w:r>
        <w:rPr>
          <w:color w:val="231F20"/>
          <w:sz w:val="22"/>
        </w:rPr>
        <w:t>En elecciones locales, los </w:t>
      </w:r>
      <w:r>
        <w:rPr>
          <w:smallCaps/>
          <w:color w:val="231F20"/>
          <w:sz w:val="22"/>
        </w:rPr>
        <w:t>opl</w:t>
      </w:r>
      <w:r>
        <w:rPr>
          <w:smallCaps w:val="0"/>
          <w:color w:val="231F20"/>
          <w:sz w:val="22"/>
        </w:rPr>
        <w:t> deberán elaborar y proporcionar a los vocales ejecutivos locales del Instituto, el material para la capacitación de los obser- vadores electorales, a fin que éstos los remitan para su revisión, corrección y validación, a la</w:t>
      </w:r>
      <w:r>
        <w:rPr>
          <w:smallCaps w:val="0"/>
          <w:color w:val="231F20"/>
          <w:spacing w:val="-1"/>
          <w:sz w:val="22"/>
        </w:rPr>
        <w:t> </w:t>
      </w:r>
      <w:r>
        <w:rPr>
          <w:smallCaps w:val="0"/>
          <w:color w:val="231F20"/>
          <w:sz w:val="22"/>
        </w:rPr>
        <w:t>d</w:t>
      </w:r>
      <w:r>
        <w:rPr>
          <w:smallCaps/>
          <w:color w:val="231F20"/>
          <w:sz w:val="22"/>
        </w:rPr>
        <w:t>eceyec</w:t>
      </w:r>
      <w:r>
        <w:rPr>
          <w:smallCaps w:val="0"/>
          <w:color w:val="231F20"/>
          <w:sz w:val="22"/>
        </w:rPr>
        <w:t>.</w:t>
      </w:r>
    </w:p>
    <w:p>
      <w:pPr>
        <w:pStyle w:val="BodyText"/>
        <w:spacing w:before="1"/>
        <w:rPr>
          <w:sz w:val="21"/>
        </w:rPr>
      </w:pPr>
    </w:p>
    <w:p>
      <w:pPr>
        <w:pStyle w:val="ListParagraph"/>
        <w:numPr>
          <w:ilvl w:val="0"/>
          <w:numId w:val="141"/>
        </w:numPr>
        <w:tabs>
          <w:tab w:pos="931" w:val="left" w:leader="none"/>
        </w:tabs>
        <w:spacing w:line="232" w:lineRule="auto" w:before="1" w:after="0"/>
        <w:ind w:left="930" w:right="631" w:hanging="260"/>
        <w:jc w:val="both"/>
        <w:rPr>
          <w:sz w:val="22"/>
        </w:rPr>
      </w:pPr>
      <w:r>
        <w:rPr>
          <w:color w:val="231F20"/>
          <w:sz w:val="22"/>
        </w:rPr>
        <w:t>Los proyectos del contenido de los materiales didácticos en materia de ob- servación electoral elaborados por los </w:t>
      </w:r>
      <w:r>
        <w:rPr>
          <w:smallCaps/>
          <w:color w:val="231F20"/>
          <w:sz w:val="22"/>
        </w:rPr>
        <w:t>opl</w:t>
      </w:r>
      <w:r>
        <w:rPr>
          <w:smallCaps w:val="0"/>
          <w:color w:val="231F20"/>
          <w:sz w:val="22"/>
        </w:rPr>
        <w:t>, se sujetarán a los criterios para la elaboración</w:t>
      </w:r>
      <w:r>
        <w:rPr>
          <w:smallCaps w:val="0"/>
          <w:color w:val="231F20"/>
          <w:spacing w:val="-13"/>
          <w:sz w:val="22"/>
        </w:rPr>
        <w:t> </w:t>
      </w:r>
      <w:r>
        <w:rPr>
          <w:smallCaps w:val="0"/>
          <w:color w:val="231F20"/>
          <w:sz w:val="22"/>
        </w:rPr>
        <w:t>de</w:t>
      </w:r>
      <w:r>
        <w:rPr>
          <w:smallCaps w:val="0"/>
          <w:color w:val="231F20"/>
          <w:spacing w:val="-13"/>
          <w:sz w:val="22"/>
        </w:rPr>
        <w:t> </w:t>
      </w:r>
      <w:r>
        <w:rPr>
          <w:smallCaps w:val="0"/>
          <w:color w:val="231F20"/>
          <w:sz w:val="22"/>
        </w:rPr>
        <w:t>materiales</w:t>
      </w:r>
      <w:r>
        <w:rPr>
          <w:smallCaps w:val="0"/>
          <w:color w:val="231F20"/>
          <w:spacing w:val="-13"/>
          <w:sz w:val="22"/>
        </w:rPr>
        <w:t> </w:t>
      </w:r>
      <w:r>
        <w:rPr>
          <w:smallCaps w:val="0"/>
          <w:color w:val="231F20"/>
          <w:sz w:val="22"/>
        </w:rPr>
        <w:t>didácticos</w:t>
      </w:r>
      <w:r>
        <w:rPr>
          <w:smallCaps w:val="0"/>
          <w:color w:val="231F20"/>
          <w:spacing w:val="-12"/>
          <w:sz w:val="22"/>
        </w:rPr>
        <w:t> </w:t>
      </w:r>
      <w:r>
        <w:rPr>
          <w:smallCaps w:val="0"/>
          <w:color w:val="231F20"/>
          <w:sz w:val="22"/>
        </w:rPr>
        <w:t>y</w:t>
      </w:r>
      <w:r>
        <w:rPr>
          <w:smallCaps w:val="0"/>
          <w:color w:val="231F20"/>
          <w:spacing w:val="-13"/>
          <w:sz w:val="22"/>
        </w:rPr>
        <w:t> </w:t>
      </w:r>
      <w:r>
        <w:rPr>
          <w:smallCaps w:val="0"/>
          <w:color w:val="231F20"/>
          <w:sz w:val="22"/>
        </w:rPr>
        <w:t>de</w:t>
      </w:r>
      <w:r>
        <w:rPr>
          <w:smallCaps w:val="0"/>
          <w:color w:val="231F20"/>
          <w:spacing w:val="-13"/>
          <w:sz w:val="22"/>
        </w:rPr>
        <w:t> </w:t>
      </w:r>
      <w:r>
        <w:rPr>
          <w:smallCaps w:val="0"/>
          <w:color w:val="231F20"/>
          <w:sz w:val="22"/>
        </w:rPr>
        <w:t>apoyo</w:t>
      </w:r>
      <w:r>
        <w:rPr>
          <w:smallCaps w:val="0"/>
          <w:color w:val="231F20"/>
          <w:spacing w:val="-13"/>
          <w:sz w:val="22"/>
        </w:rPr>
        <w:t> </w:t>
      </w:r>
      <w:r>
        <w:rPr>
          <w:smallCaps w:val="0"/>
          <w:color w:val="231F20"/>
          <w:sz w:val="22"/>
        </w:rPr>
        <w:t>que</w:t>
      </w:r>
      <w:r>
        <w:rPr>
          <w:smallCaps w:val="0"/>
          <w:color w:val="231F20"/>
          <w:spacing w:val="-12"/>
          <w:sz w:val="22"/>
        </w:rPr>
        <w:t> </w:t>
      </w:r>
      <w:r>
        <w:rPr>
          <w:smallCaps w:val="0"/>
          <w:color w:val="231F20"/>
          <w:sz w:val="22"/>
        </w:rPr>
        <w:t>se</w:t>
      </w:r>
      <w:r>
        <w:rPr>
          <w:smallCaps w:val="0"/>
          <w:color w:val="231F20"/>
          <w:spacing w:val="-13"/>
          <w:sz w:val="22"/>
        </w:rPr>
        <w:t> </w:t>
      </w:r>
      <w:r>
        <w:rPr>
          <w:smallCaps w:val="0"/>
          <w:color w:val="231F20"/>
          <w:sz w:val="22"/>
        </w:rPr>
        <w:t>contemplen</w:t>
      </w:r>
      <w:r>
        <w:rPr>
          <w:smallCaps w:val="0"/>
          <w:color w:val="231F20"/>
          <w:spacing w:val="-13"/>
          <w:sz w:val="22"/>
        </w:rPr>
        <w:t> </w:t>
      </w:r>
      <w:r>
        <w:rPr>
          <w:smallCaps w:val="0"/>
          <w:color w:val="231F20"/>
          <w:sz w:val="22"/>
        </w:rPr>
        <w:t>en</w:t>
      </w:r>
      <w:r>
        <w:rPr>
          <w:smallCaps w:val="0"/>
          <w:color w:val="231F20"/>
          <w:spacing w:val="-13"/>
          <w:sz w:val="22"/>
        </w:rPr>
        <w:t> </w:t>
      </w:r>
      <w:r>
        <w:rPr>
          <w:smallCaps w:val="0"/>
          <w:color w:val="231F20"/>
          <w:sz w:val="22"/>
        </w:rPr>
        <w:t>la</w:t>
      </w:r>
      <w:r>
        <w:rPr>
          <w:smallCaps w:val="0"/>
          <w:color w:val="231F20"/>
          <w:spacing w:val="-12"/>
          <w:sz w:val="22"/>
        </w:rPr>
        <w:t> </w:t>
      </w:r>
      <w:r>
        <w:rPr>
          <w:smallCaps w:val="0"/>
          <w:color w:val="231F20"/>
          <w:sz w:val="22"/>
        </w:rPr>
        <w:t>estra- tegia de capacitación y asistencia electoral</w:t>
      </w:r>
      <w:r>
        <w:rPr>
          <w:smallCaps w:val="0"/>
          <w:color w:val="231F20"/>
          <w:spacing w:val="-9"/>
          <w:sz w:val="22"/>
        </w:rPr>
        <w:t> </w:t>
      </w:r>
      <w:r>
        <w:rPr>
          <w:smallCaps w:val="0"/>
          <w:color w:val="231F20"/>
          <w:sz w:val="22"/>
        </w:rPr>
        <w:t>correspondiente.</w:t>
      </w:r>
    </w:p>
    <w:p>
      <w:pPr>
        <w:pStyle w:val="BodyText"/>
        <w:spacing w:before="1"/>
        <w:rPr>
          <w:sz w:val="21"/>
        </w:rPr>
      </w:pPr>
    </w:p>
    <w:p>
      <w:pPr>
        <w:pStyle w:val="ListParagraph"/>
        <w:numPr>
          <w:ilvl w:val="0"/>
          <w:numId w:val="141"/>
        </w:numPr>
        <w:tabs>
          <w:tab w:pos="931" w:val="left" w:leader="none"/>
        </w:tabs>
        <w:spacing w:line="232" w:lineRule="auto" w:before="0" w:after="0"/>
        <w:ind w:left="930" w:right="631" w:hanging="260"/>
        <w:jc w:val="both"/>
        <w:rPr>
          <w:sz w:val="22"/>
        </w:rPr>
      </w:pPr>
      <w:r>
        <w:rPr>
          <w:color w:val="231F20"/>
          <w:sz w:val="22"/>
        </w:rPr>
        <w:t>Los cursos contarán con información relativa a la elección federal o local que corresponda.</w:t>
      </w:r>
      <w:r>
        <w:rPr>
          <w:color w:val="231F20"/>
          <w:spacing w:val="-5"/>
          <w:sz w:val="22"/>
        </w:rPr>
        <w:t> </w:t>
      </w:r>
      <w:r>
        <w:rPr>
          <w:color w:val="231F20"/>
          <w:spacing w:val="-3"/>
          <w:sz w:val="22"/>
        </w:rPr>
        <w:t>Para</w:t>
      </w:r>
      <w:r>
        <w:rPr>
          <w:color w:val="231F20"/>
          <w:spacing w:val="-5"/>
          <w:sz w:val="22"/>
        </w:rPr>
        <w:t> </w:t>
      </w:r>
      <w:r>
        <w:rPr>
          <w:color w:val="231F20"/>
          <w:sz w:val="22"/>
        </w:rPr>
        <w:t>el</w:t>
      </w:r>
      <w:r>
        <w:rPr>
          <w:color w:val="231F20"/>
          <w:spacing w:val="-5"/>
          <w:sz w:val="22"/>
        </w:rPr>
        <w:t> </w:t>
      </w:r>
      <w:r>
        <w:rPr>
          <w:color w:val="231F20"/>
          <w:sz w:val="22"/>
        </w:rPr>
        <w:t>caso</w:t>
      </w:r>
      <w:r>
        <w:rPr>
          <w:color w:val="231F20"/>
          <w:spacing w:val="-5"/>
          <w:sz w:val="22"/>
        </w:rPr>
        <w:t> </w:t>
      </w:r>
      <w:r>
        <w:rPr>
          <w:color w:val="231F20"/>
          <w:sz w:val="22"/>
        </w:rPr>
        <w:t>de</w:t>
      </w:r>
      <w:r>
        <w:rPr>
          <w:color w:val="231F20"/>
          <w:spacing w:val="-6"/>
          <w:sz w:val="22"/>
        </w:rPr>
        <w:t> </w:t>
      </w:r>
      <w:r>
        <w:rPr>
          <w:color w:val="231F20"/>
          <w:sz w:val="22"/>
        </w:rPr>
        <w:t>las</w:t>
      </w:r>
      <w:r>
        <w:rPr>
          <w:color w:val="231F20"/>
          <w:spacing w:val="-6"/>
          <w:sz w:val="22"/>
        </w:rPr>
        <w:t> </w:t>
      </w:r>
      <w:r>
        <w:rPr>
          <w:color w:val="231F20"/>
          <w:sz w:val="22"/>
        </w:rPr>
        <w:t>elecciones</w:t>
      </w:r>
      <w:r>
        <w:rPr>
          <w:color w:val="231F20"/>
          <w:spacing w:val="-5"/>
          <w:sz w:val="22"/>
        </w:rPr>
        <w:t> </w:t>
      </w:r>
      <w:r>
        <w:rPr>
          <w:color w:val="231F20"/>
          <w:sz w:val="22"/>
        </w:rPr>
        <w:t>locales</w:t>
      </w:r>
      <w:r>
        <w:rPr>
          <w:color w:val="231F20"/>
          <w:spacing w:val="-4"/>
          <w:sz w:val="22"/>
        </w:rPr>
        <w:t> </w:t>
      </w:r>
      <w:r>
        <w:rPr>
          <w:color w:val="231F20"/>
          <w:sz w:val="22"/>
        </w:rPr>
        <w:t>y</w:t>
      </w:r>
      <w:r>
        <w:rPr>
          <w:color w:val="231F20"/>
          <w:spacing w:val="-5"/>
          <w:sz w:val="22"/>
        </w:rPr>
        <w:t> </w:t>
      </w:r>
      <w:r>
        <w:rPr>
          <w:color w:val="231F20"/>
          <w:sz w:val="22"/>
        </w:rPr>
        <w:t>concurrentes,</w:t>
      </w:r>
      <w:r>
        <w:rPr>
          <w:color w:val="231F20"/>
          <w:spacing w:val="-5"/>
          <w:sz w:val="22"/>
        </w:rPr>
        <w:t> </w:t>
      </w:r>
      <w:r>
        <w:rPr>
          <w:color w:val="231F20"/>
          <w:sz w:val="22"/>
        </w:rPr>
        <w:t>los</w:t>
      </w:r>
      <w:r>
        <w:rPr>
          <w:color w:val="231F20"/>
          <w:spacing w:val="-8"/>
          <w:sz w:val="22"/>
        </w:rPr>
        <w:t> </w:t>
      </w:r>
      <w:r>
        <w:rPr>
          <w:smallCaps/>
          <w:color w:val="231F20"/>
          <w:sz w:val="22"/>
        </w:rPr>
        <w:t>opl</w:t>
      </w:r>
      <w:r>
        <w:rPr>
          <w:smallCaps w:val="0"/>
          <w:color w:val="231F20"/>
          <w:spacing w:val="-5"/>
          <w:sz w:val="22"/>
        </w:rPr>
        <w:t> </w:t>
      </w:r>
      <w:r>
        <w:rPr>
          <w:smallCaps w:val="0"/>
          <w:color w:val="231F20"/>
          <w:sz w:val="22"/>
        </w:rPr>
        <w:t>y</w:t>
      </w:r>
      <w:r>
        <w:rPr>
          <w:smallCaps w:val="0"/>
          <w:color w:val="231F20"/>
          <w:spacing w:val="-5"/>
          <w:sz w:val="22"/>
        </w:rPr>
        <w:t> </w:t>
      </w:r>
      <w:r>
        <w:rPr>
          <w:smallCaps w:val="0"/>
          <w:color w:val="231F20"/>
          <w:sz w:val="22"/>
        </w:rPr>
        <w:t>los vocales</w:t>
      </w:r>
      <w:r>
        <w:rPr>
          <w:smallCaps w:val="0"/>
          <w:color w:val="231F20"/>
          <w:spacing w:val="-14"/>
          <w:sz w:val="22"/>
        </w:rPr>
        <w:t> </w:t>
      </w:r>
      <w:r>
        <w:rPr>
          <w:smallCaps w:val="0"/>
          <w:color w:val="231F20"/>
          <w:sz w:val="22"/>
        </w:rPr>
        <w:t>ejecutivos</w:t>
      </w:r>
      <w:r>
        <w:rPr>
          <w:smallCaps w:val="0"/>
          <w:color w:val="231F20"/>
          <w:spacing w:val="-14"/>
          <w:sz w:val="22"/>
        </w:rPr>
        <w:t> </w:t>
      </w:r>
      <w:r>
        <w:rPr>
          <w:smallCaps w:val="0"/>
          <w:color w:val="231F20"/>
          <w:sz w:val="22"/>
        </w:rPr>
        <w:t>locales</w:t>
      </w:r>
      <w:r>
        <w:rPr>
          <w:smallCaps w:val="0"/>
          <w:color w:val="231F20"/>
          <w:spacing w:val="-14"/>
          <w:sz w:val="22"/>
        </w:rPr>
        <w:t> </w:t>
      </w:r>
      <w:r>
        <w:rPr>
          <w:smallCaps w:val="0"/>
          <w:color w:val="231F20"/>
          <w:sz w:val="22"/>
        </w:rPr>
        <w:t>respectivos,</w:t>
      </w:r>
      <w:r>
        <w:rPr>
          <w:smallCaps w:val="0"/>
          <w:color w:val="231F20"/>
          <w:spacing w:val="-14"/>
          <w:sz w:val="22"/>
        </w:rPr>
        <w:t> </w:t>
      </w:r>
      <w:r>
        <w:rPr>
          <w:smallCaps w:val="0"/>
          <w:color w:val="231F20"/>
          <w:sz w:val="22"/>
        </w:rPr>
        <w:t>deberán</w:t>
      </w:r>
      <w:r>
        <w:rPr>
          <w:smallCaps w:val="0"/>
          <w:color w:val="231F20"/>
          <w:spacing w:val="-14"/>
          <w:sz w:val="22"/>
        </w:rPr>
        <w:t> </w:t>
      </w:r>
      <w:r>
        <w:rPr>
          <w:smallCaps w:val="0"/>
          <w:color w:val="231F20"/>
          <w:sz w:val="22"/>
        </w:rPr>
        <w:t>intercambiar</w:t>
      </w:r>
      <w:r>
        <w:rPr>
          <w:smallCaps w:val="0"/>
          <w:color w:val="231F20"/>
          <w:spacing w:val="-14"/>
          <w:sz w:val="22"/>
        </w:rPr>
        <w:t> </w:t>
      </w:r>
      <w:r>
        <w:rPr>
          <w:smallCaps w:val="0"/>
          <w:color w:val="231F20"/>
          <w:sz w:val="22"/>
        </w:rPr>
        <w:t>el</w:t>
      </w:r>
      <w:r>
        <w:rPr>
          <w:smallCaps w:val="0"/>
          <w:color w:val="231F20"/>
          <w:spacing w:val="-14"/>
          <w:sz w:val="22"/>
        </w:rPr>
        <w:t> </w:t>
      </w:r>
      <w:r>
        <w:rPr>
          <w:smallCaps w:val="0"/>
          <w:color w:val="231F20"/>
          <w:sz w:val="22"/>
        </w:rPr>
        <w:t>material</w:t>
      </w:r>
      <w:r>
        <w:rPr>
          <w:smallCaps w:val="0"/>
          <w:color w:val="231F20"/>
          <w:spacing w:val="-14"/>
          <w:sz w:val="22"/>
        </w:rPr>
        <w:t> </w:t>
      </w:r>
      <w:r>
        <w:rPr>
          <w:smallCaps w:val="0"/>
          <w:color w:val="231F20"/>
          <w:sz w:val="22"/>
        </w:rPr>
        <w:t>con</w:t>
      </w:r>
      <w:r>
        <w:rPr>
          <w:smallCaps w:val="0"/>
          <w:color w:val="231F20"/>
          <w:spacing w:val="-14"/>
          <w:sz w:val="22"/>
        </w:rPr>
        <w:t> </w:t>
      </w:r>
      <w:r>
        <w:rPr>
          <w:smallCaps w:val="0"/>
          <w:color w:val="231F20"/>
          <w:sz w:val="22"/>
        </w:rPr>
        <w:t>los contenidos</w:t>
      </w:r>
      <w:r>
        <w:rPr>
          <w:smallCaps w:val="0"/>
          <w:color w:val="231F20"/>
          <w:spacing w:val="-1"/>
          <w:sz w:val="22"/>
        </w:rPr>
        <w:t> </w:t>
      </w:r>
      <w:r>
        <w:rPr>
          <w:smallCaps w:val="0"/>
          <w:color w:val="231F20"/>
          <w:sz w:val="22"/>
        </w:rPr>
        <w:t>conducentes.</w:t>
      </w:r>
    </w:p>
    <w:p>
      <w:pPr>
        <w:pStyle w:val="Heading2"/>
        <w:spacing w:before="233"/>
      </w:pPr>
      <w:r>
        <w:rPr>
          <w:color w:val="231F20"/>
        </w:rPr>
        <w:t>Artículo 194.</w:t>
      </w:r>
    </w:p>
    <w:p>
      <w:pPr>
        <w:pStyle w:val="BodyText"/>
        <w:spacing w:before="8"/>
        <w:rPr>
          <w:b/>
          <w:sz w:val="20"/>
        </w:rPr>
      </w:pPr>
    </w:p>
    <w:p>
      <w:pPr>
        <w:pStyle w:val="ListParagraph"/>
        <w:numPr>
          <w:ilvl w:val="0"/>
          <w:numId w:val="142"/>
        </w:numPr>
        <w:tabs>
          <w:tab w:pos="931" w:val="left" w:leader="none"/>
        </w:tabs>
        <w:spacing w:line="232" w:lineRule="auto" w:before="0" w:after="0"/>
        <w:ind w:left="930" w:right="632" w:hanging="260"/>
        <w:jc w:val="both"/>
        <w:rPr>
          <w:sz w:val="22"/>
        </w:rPr>
      </w:pPr>
      <w:r>
        <w:rPr>
          <w:color w:val="231F20"/>
          <w:sz w:val="22"/>
        </w:rPr>
        <w:t>Los</w:t>
      </w:r>
      <w:r>
        <w:rPr>
          <w:color w:val="231F20"/>
          <w:spacing w:val="-7"/>
          <w:sz w:val="22"/>
        </w:rPr>
        <w:t> </w:t>
      </w:r>
      <w:r>
        <w:rPr>
          <w:color w:val="231F20"/>
          <w:sz w:val="22"/>
        </w:rPr>
        <w:t>cursos</w:t>
      </w:r>
      <w:r>
        <w:rPr>
          <w:color w:val="231F20"/>
          <w:spacing w:val="-6"/>
          <w:sz w:val="22"/>
        </w:rPr>
        <w:t> </w:t>
      </w:r>
      <w:r>
        <w:rPr>
          <w:color w:val="231F20"/>
          <w:sz w:val="22"/>
        </w:rPr>
        <w:t>de</w:t>
      </w:r>
      <w:r>
        <w:rPr>
          <w:color w:val="231F20"/>
          <w:spacing w:val="-7"/>
          <w:sz w:val="22"/>
        </w:rPr>
        <w:t> </w:t>
      </w:r>
      <w:r>
        <w:rPr>
          <w:color w:val="231F20"/>
          <w:sz w:val="22"/>
        </w:rPr>
        <w:t>capacitación</w:t>
      </w:r>
      <w:r>
        <w:rPr>
          <w:color w:val="231F20"/>
          <w:spacing w:val="-6"/>
          <w:sz w:val="22"/>
        </w:rPr>
        <w:t> </w:t>
      </w:r>
      <w:r>
        <w:rPr>
          <w:color w:val="231F20"/>
          <w:sz w:val="22"/>
        </w:rPr>
        <w:t>son</w:t>
      </w:r>
      <w:r>
        <w:rPr>
          <w:color w:val="231F20"/>
          <w:spacing w:val="-7"/>
          <w:sz w:val="22"/>
        </w:rPr>
        <w:t> </w:t>
      </w:r>
      <w:r>
        <w:rPr>
          <w:color w:val="231F20"/>
          <w:sz w:val="22"/>
        </w:rPr>
        <w:t>responsabilidad</w:t>
      </w:r>
      <w:r>
        <w:rPr>
          <w:color w:val="231F20"/>
          <w:spacing w:val="-5"/>
          <w:sz w:val="22"/>
        </w:rPr>
        <w:t> </w:t>
      </w:r>
      <w:r>
        <w:rPr>
          <w:color w:val="231F20"/>
          <w:sz w:val="22"/>
        </w:rPr>
        <w:t>del</w:t>
      </w:r>
      <w:r>
        <w:rPr>
          <w:color w:val="231F20"/>
          <w:spacing w:val="-7"/>
          <w:sz w:val="22"/>
        </w:rPr>
        <w:t> </w:t>
      </w:r>
      <w:r>
        <w:rPr>
          <w:color w:val="231F20"/>
          <w:sz w:val="22"/>
        </w:rPr>
        <w:t>Instituto,</w:t>
      </w:r>
      <w:r>
        <w:rPr>
          <w:color w:val="231F20"/>
          <w:spacing w:val="-6"/>
          <w:sz w:val="22"/>
        </w:rPr>
        <w:t> </w:t>
      </w:r>
      <w:r>
        <w:rPr>
          <w:color w:val="231F20"/>
          <w:sz w:val="22"/>
        </w:rPr>
        <w:t>de</w:t>
      </w:r>
      <w:r>
        <w:rPr>
          <w:color w:val="231F20"/>
          <w:spacing w:val="-7"/>
          <w:sz w:val="22"/>
        </w:rPr>
        <w:t> </w:t>
      </w:r>
      <w:r>
        <w:rPr>
          <w:color w:val="231F20"/>
          <w:sz w:val="22"/>
        </w:rPr>
        <w:t>los</w:t>
      </w:r>
      <w:r>
        <w:rPr>
          <w:color w:val="231F20"/>
          <w:spacing w:val="-8"/>
          <w:sz w:val="22"/>
        </w:rPr>
        <w:t> </w:t>
      </w:r>
      <w:r>
        <w:rPr>
          <w:smallCaps/>
          <w:color w:val="231F20"/>
          <w:sz w:val="22"/>
        </w:rPr>
        <w:t>opl</w:t>
      </w:r>
      <w:r>
        <w:rPr>
          <w:smallCaps w:val="0"/>
          <w:color w:val="231F20"/>
          <w:spacing w:val="-7"/>
          <w:sz w:val="22"/>
        </w:rPr>
        <w:t> </w:t>
      </w:r>
      <w:r>
        <w:rPr>
          <w:smallCaps w:val="0"/>
          <w:color w:val="231F20"/>
          <w:sz w:val="22"/>
        </w:rPr>
        <w:t>o</w:t>
      </w:r>
      <w:r>
        <w:rPr>
          <w:smallCaps w:val="0"/>
          <w:color w:val="231F20"/>
          <w:spacing w:val="-6"/>
          <w:sz w:val="22"/>
        </w:rPr>
        <w:t> </w:t>
      </w:r>
      <w:r>
        <w:rPr>
          <w:smallCaps w:val="0"/>
          <w:color w:val="231F20"/>
          <w:sz w:val="22"/>
        </w:rPr>
        <w:t>de</w:t>
      </w:r>
      <w:r>
        <w:rPr>
          <w:smallCaps w:val="0"/>
          <w:color w:val="231F20"/>
          <w:spacing w:val="-7"/>
          <w:sz w:val="22"/>
        </w:rPr>
        <w:t> </w:t>
      </w:r>
      <w:r>
        <w:rPr>
          <w:smallCaps w:val="0"/>
          <w:color w:val="231F20"/>
          <w:sz w:val="22"/>
        </w:rPr>
        <w:t>las propias organizaciones a las que pertenezcan los observadores electorales, en términos</w:t>
      </w:r>
      <w:r>
        <w:rPr>
          <w:smallCaps w:val="0"/>
          <w:color w:val="231F20"/>
          <w:spacing w:val="-8"/>
          <w:sz w:val="22"/>
        </w:rPr>
        <w:t> </w:t>
      </w:r>
      <w:r>
        <w:rPr>
          <w:smallCaps w:val="0"/>
          <w:color w:val="231F20"/>
          <w:sz w:val="22"/>
        </w:rPr>
        <w:t>de</w:t>
      </w:r>
      <w:r>
        <w:rPr>
          <w:smallCaps w:val="0"/>
          <w:color w:val="231F20"/>
          <w:spacing w:val="-8"/>
          <w:sz w:val="22"/>
        </w:rPr>
        <w:t> </w:t>
      </w:r>
      <w:r>
        <w:rPr>
          <w:smallCaps w:val="0"/>
          <w:color w:val="231F20"/>
          <w:sz w:val="22"/>
        </w:rPr>
        <w:t>lo</w:t>
      </w:r>
      <w:r>
        <w:rPr>
          <w:smallCaps w:val="0"/>
          <w:color w:val="231F20"/>
          <w:spacing w:val="-8"/>
          <w:sz w:val="22"/>
        </w:rPr>
        <w:t> </w:t>
      </w:r>
      <w:r>
        <w:rPr>
          <w:smallCaps w:val="0"/>
          <w:color w:val="231F20"/>
          <w:sz w:val="22"/>
        </w:rPr>
        <w:t>previsto</w:t>
      </w:r>
      <w:r>
        <w:rPr>
          <w:smallCaps w:val="0"/>
          <w:color w:val="231F20"/>
          <w:spacing w:val="-8"/>
          <w:sz w:val="22"/>
        </w:rPr>
        <w:t> </w:t>
      </w:r>
      <w:r>
        <w:rPr>
          <w:smallCaps w:val="0"/>
          <w:color w:val="231F20"/>
          <w:sz w:val="22"/>
        </w:rPr>
        <w:t>en</w:t>
      </w:r>
      <w:r>
        <w:rPr>
          <w:smallCaps w:val="0"/>
          <w:color w:val="231F20"/>
          <w:spacing w:val="-7"/>
          <w:sz w:val="22"/>
        </w:rPr>
        <w:t> </w:t>
      </w:r>
      <w:r>
        <w:rPr>
          <w:smallCaps w:val="0"/>
          <w:color w:val="231F20"/>
          <w:sz w:val="22"/>
        </w:rPr>
        <w:t>el</w:t>
      </w:r>
      <w:r>
        <w:rPr>
          <w:smallCaps w:val="0"/>
          <w:color w:val="231F20"/>
          <w:spacing w:val="-8"/>
          <w:sz w:val="22"/>
        </w:rPr>
        <w:t> </w:t>
      </w:r>
      <w:r>
        <w:rPr>
          <w:smallCaps w:val="0"/>
          <w:color w:val="231F20"/>
          <w:sz w:val="22"/>
        </w:rPr>
        <w:t>artículo</w:t>
      </w:r>
      <w:r>
        <w:rPr>
          <w:smallCaps w:val="0"/>
          <w:color w:val="231F20"/>
          <w:spacing w:val="-8"/>
          <w:sz w:val="22"/>
        </w:rPr>
        <w:t> </w:t>
      </w:r>
      <w:r>
        <w:rPr>
          <w:smallCaps w:val="0"/>
          <w:color w:val="231F20"/>
          <w:sz w:val="22"/>
        </w:rPr>
        <w:t>217,</w:t>
      </w:r>
      <w:r>
        <w:rPr>
          <w:smallCaps w:val="0"/>
          <w:color w:val="231F20"/>
          <w:spacing w:val="-8"/>
          <w:sz w:val="22"/>
        </w:rPr>
        <w:t> </w:t>
      </w:r>
      <w:r>
        <w:rPr>
          <w:smallCaps w:val="0"/>
          <w:color w:val="231F20"/>
          <w:sz w:val="22"/>
        </w:rPr>
        <w:t>numeral</w:t>
      </w:r>
      <w:r>
        <w:rPr>
          <w:smallCaps w:val="0"/>
          <w:color w:val="231F20"/>
          <w:spacing w:val="-8"/>
          <w:sz w:val="22"/>
        </w:rPr>
        <w:t> </w:t>
      </w:r>
      <w:r>
        <w:rPr>
          <w:smallCaps w:val="0"/>
          <w:color w:val="231F20"/>
          <w:sz w:val="22"/>
        </w:rPr>
        <w:t>1,</w:t>
      </w:r>
      <w:r>
        <w:rPr>
          <w:smallCaps w:val="0"/>
          <w:color w:val="231F20"/>
          <w:spacing w:val="-7"/>
          <w:sz w:val="22"/>
        </w:rPr>
        <w:t> </w:t>
      </w:r>
      <w:r>
        <w:rPr>
          <w:smallCaps w:val="0"/>
          <w:color w:val="231F20"/>
          <w:sz w:val="22"/>
        </w:rPr>
        <w:t>inciso</w:t>
      </w:r>
      <w:r>
        <w:rPr>
          <w:smallCaps w:val="0"/>
          <w:color w:val="231F20"/>
          <w:spacing w:val="-8"/>
          <w:sz w:val="22"/>
        </w:rPr>
        <w:t> </w:t>
      </w:r>
      <w:r>
        <w:rPr>
          <w:smallCaps w:val="0"/>
          <w:color w:val="231F20"/>
          <w:sz w:val="22"/>
        </w:rPr>
        <w:t>d),</w:t>
      </w:r>
      <w:r>
        <w:rPr>
          <w:smallCaps w:val="0"/>
          <w:color w:val="231F20"/>
          <w:spacing w:val="-8"/>
          <w:sz w:val="22"/>
        </w:rPr>
        <w:t> </w:t>
      </w:r>
      <w:r>
        <w:rPr>
          <w:smallCaps w:val="0"/>
          <w:color w:val="231F20"/>
          <w:sz w:val="22"/>
        </w:rPr>
        <w:t>fracción</w:t>
      </w:r>
      <w:r>
        <w:rPr>
          <w:smallCaps w:val="0"/>
          <w:color w:val="231F20"/>
          <w:spacing w:val="-8"/>
          <w:sz w:val="22"/>
        </w:rPr>
        <w:t> </w:t>
      </w:r>
      <w:r>
        <w:rPr>
          <w:smallCaps w:val="0"/>
          <w:color w:val="231F20"/>
          <w:sz w:val="22"/>
        </w:rPr>
        <w:t>IV</w:t>
      </w:r>
      <w:r>
        <w:rPr>
          <w:smallCaps w:val="0"/>
          <w:color w:val="231F20"/>
          <w:spacing w:val="-7"/>
          <w:sz w:val="22"/>
        </w:rPr>
        <w:t> </w:t>
      </w:r>
      <w:r>
        <w:rPr>
          <w:smallCaps w:val="0"/>
          <w:color w:val="231F20"/>
          <w:sz w:val="22"/>
        </w:rPr>
        <w:t>de</w:t>
      </w:r>
      <w:r>
        <w:rPr>
          <w:smallCaps w:val="0"/>
          <w:color w:val="231F20"/>
          <w:spacing w:val="-8"/>
          <w:sz w:val="22"/>
        </w:rPr>
        <w:t> </w:t>
      </w:r>
      <w:r>
        <w:rPr>
          <w:smallCaps w:val="0"/>
          <w:color w:val="231F20"/>
          <w:sz w:val="22"/>
        </w:rPr>
        <w:t>la </w:t>
      </w:r>
      <w:r>
        <w:rPr>
          <w:smallCaps/>
          <w:color w:val="231F20"/>
          <w:sz w:val="22"/>
        </w:rPr>
        <w:t>l</w:t>
      </w:r>
      <w:r>
        <w:rPr>
          <w:smallCaps w:val="0"/>
          <w:color w:val="231F20"/>
          <w:sz w:val="22"/>
        </w:rPr>
        <w:t>g</w:t>
      </w:r>
      <w:r>
        <w:rPr>
          <w:smallCaps/>
          <w:color w:val="231F20"/>
          <w:sz w:val="22"/>
        </w:rPr>
        <w:t>ipe</w:t>
      </w:r>
      <w:r>
        <w:rPr>
          <w:smallCaps w:val="0"/>
          <w:color w:val="231F20"/>
          <w:sz w:val="22"/>
        </w:rPr>
        <w:t>, y serán impartidos por funcionarios de la autoridad</w:t>
      </w:r>
      <w:r>
        <w:rPr>
          <w:smallCaps w:val="0"/>
          <w:color w:val="231F20"/>
          <w:spacing w:val="-13"/>
          <w:sz w:val="22"/>
        </w:rPr>
        <w:t> </w:t>
      </w:r>
      <w:r>
        <w:rPr>
          <w:smallCaps w:val="0"/>
          <w:color w:val="231F20"/>
          <w:sz w:val="22"/>
        </w:rPr>
        <w:t>correspondiente.</w:t>
      </w:r>
    </w:p>
    <w:p>
      <w:pPr>
        <w:spacing w:after="0" w:line="232" w:lineRule="auto"/>
        <w:jc w:val="both"/>
        <w:rPr>
          <w:sz w:val="22"/>
        </w:rPr>
        <w:sectPr>
          <w:type w:val="continuous"/>
          <w:pgSz w:w="9640" w:h="12480"/>
          <w:pgMar w:top="1160" w:bottom="280" w:left="600" w:right="500"/>
        </w:sectPr>
      </w:pPr>
    </w:p>
    <w:p>
      <w:pPr>
        <w:pStyle w:val="BodyText"/>
        <w:rPr>
          <w:sz w:val="19"/>
        </w:rPr>
      </w:pPr>
    </w:p>
    <w:p>
      <w:pPr>
        <w:pStyle w:val="ListParagraph"/>
        <w:numPr>
          <w:ilvl w:val="0"/>
          <w:numId w:val="142"/>
        </w:numPr>
        <w:tabs>
          <w:tab w:pos="1214" w:val="left" w:leader="none"/>
        </w:tabs>
        <w:spacing w:line="232" w:lineRule="auto" w:before="107" w:after="0"/>
        <w:ind w:left="1213" w:right="347" w:hanging="260"/>
        <w:jc w:val="both"/>
        <w:rPr>
          <w:sz w:val="22"/>
        </w:rPr>
      </w:pPr>
      <w:r>
        <w:rPr>
          <w:color w:val="231F20"/>
          <w:sz w:val="22"/>
        </w:rPr>
        <w:t>En</w:t>
      </w:r>
      <w:r>
        <w:rPr>
          <w:color w:val="231F20"/>
          <w:spacing w:val="-8"/>
          <w:sz w:val="22"/>
        </w:rPr>
        <w:t> </w:t>
      </w:r>
      <w:r>
        <w:rPr>
          <w:color w:val="231F20"/>
          <w:sz w:val="22"/>
        </w:rPr>
        <w:t>el</w:t>
      </w:r>
      <w:r>
        <w:rPr>
          <w:color w:val="231F20"/>
          <w:spacing w:val="-8"/>
          <w:sz w:val="22"/>
        </w:rPr>
        <w:t> </w:t>
      </w:r>
      <w:r>
        <w:rPr>
          <w:color w:val="231F20"/>
          <w:sz w:val="22"/>
        </w:rPr>
        <w:t>caso</w:t>
      </w:r>
      <w:r>
        <w:rPr>
          <w:color w:val="231F20"/>
          <w:spacing w:val="-8"/>
          <w:sz w:val="22"/>
        </w:rPr>
        <w:t> </w:t>
      </w:r>
      <w:r>
        <w:rPr>
          <w:color w:val="231F20"/>
          <w:sz w:val="22"/>
        </w:rPr>
        <w:t>del</w:t>
      </w:r>
      <w:r>
        <w:rPr>
          <w:color w:val="231F20"/>
          <w:spacing w:val="-9"/>
          <w:sz w:val="22"/>
        </w:rPr>
        <w:t> </w:t>
      </w:r>
      <w:r>
        <w:rPr>
          <w:color w:val="231F20"/>
          <w:sz w:val="22"/>
        </w:rPr>
        <w:t>Instituto,</w:t>
      </w:r>
      <w:r>
        <w:rPr>
          <w:color w:val="231F20"/>
          <w:spacing w:val="-7"/>
          <w:sz w:val="22"/>
        </w:rPr>
        <w:t> </w:t>
      </w:r>
      <w:r>
        <w:rPr>
          <w:color w:val="231F20"/>
          <w:sz w:val="22"/>
        </w:rPr>
        <w:t>las</w:t>
      </w:r>
      <w:r>
        <w:rPr>
          <w:color w:val="231F20"/>
          <w:spacing w:val="-8"/>
          <w:sz w:val="22"/>
        </w:rPr>
        <w:t> </w:t>
      </w:r>
      <w:r>
        <w:rPr>
          <w:color w:val="231F20"/>
          <w:sz w:val="22"/>
        </w:rPr>
        <w:t>vocalías</w:t>
      </w:r>
      <w:r>
        <w:rPr>
          <w:color w:val="231F20"/>
          <w:spacing w:val="-8"/>
          <w:sz w:val="22"/>
        </w:rPr>
        <w:t> </w:t>
      </w:r>
      <w:r>
        <w:rPr>
          <w:color w:val="231F20"/>
          <w:sz w:val="22"/>
        </w:rPr>
        <w:t>de</w:t>
      </w:r>
      <w:r>
        <w:rPr>
          <w:color w:val="231F20"/>
          <w:spacing w:val="-9"/>
          <w:sz w:val="22"/>
        </w:rPr>
        <w:t> </w:t>
      </w:r>
      <w:r>
        <w:rPr>
          <w:color w:val="231F20"/>
          <w:sz w:val="22"/>
        </w:rPr>
        <w:t>capacitación</w:t>
      </w:r>
      <w:r>
        <w:rPr>
          <w:color w:val="231F20"/>
          <w:spacing w:val="-8"/>
          <w:sz w:val="22"/>
        </w:rPr>
        <w:t> </w:t>
      </w:r>
      <w:r>
        <w:rPr>
          <w:color w:val="231F20"/>
          <w:sz w:val="22"/>
        </w:rPr>
        <w:t>electoral</w:t>
      </w:r>
      <w:r>
        <w:rPr>
          <w:color w:val="231F20"/>
          <w:spacing w:val="-7"/>
          <w:sz w:val="22"/>
        </w:rPr>
        <w:t> </w:t>
      </w:r>
      <w:r>
        <w:rPr>
          <w:color w:val="231F20"/>
          <w:sz w:val="22"/>
        </w:rPr>
        <w:t>y</w:t>
      </w:r>
      <w:r>
        <w:rPr>
          <w:color w:val="231F20"/>
          <w:spacing w:val="-8"/>
          <w:sz w:val="22"/>
        </w:rPr>
        <w:t> </w:t>
      </w:r>
      <w:r>
        <w:rPr>
          <w:color w:val="231F20"/>
          <w:sz w:val="22"/>
        </w:rPr>
        <w:t>educación</w:t>
      </w:r>
      <w:r>
        <w:rPr>
          <w:color w:val="231F20"/>
          <w:spacing w:val="-8"/>
          <w:sz w:val="22"/>
        </w:rPr>
        <w:t> </w:t>
      </w:r>
      <w:r>
        <w:rPr>
          <w:color w:val="231F20"/>
          <w:sz w:val="22"/>
        </w:rPr>
        <w:t>cívica de las juntas ejecutivas, tendrán a su cargo la impartición de los cursos de ca- pacitación, preparación o</w:t>
      </w:r>
      <w:r>
        <w:rPr>
          <w:color w:val="231F20"/>
          <w:spacing w:val="-5"/>
          <w:sz w:val="22"/>
        </w:rPr>
        <w:t> </w:t>
      </w:r>
      <w:r>
        <w:rPr>
          <w:color w:val="231F20"/>
          <w:sz w:val="22"/>
        </w:rPr>
        <w:t>información.</w:t>
      </w:r>
    </w:p>
    <w:p>
      <w:pPr>
        <w:pStyle w:val="BodyText"/>
        <w:spacing w:before="2"/>
        <w:rPr>
          <w:sz w:val="21"/>
        </w:rPr>
      </w:pPr>
    </w:p>
    <w:p>
      <w:pPr>
        <w:pStyle w:val="ListParagraph"/>
        <w:numPr>
          <w:ilvl w:val="0"/>
          <w:numId w:val="142"/>
        </w:numPr>
        <w:tabs>
          <w:tab w:pos="1214" w:val="left" w:leader="none"/>
        </w:tabs>
        <w:spacing w:line="232" w:lineRule="auto" w:before="0" w:after="0"/>
        <w:ind w:left="1213" w:right="346" w:hanging="260"/>
        <w:jc w:val="both"/>
        <w:rPr>
          <w:sz w:val="22"/>
        </w:rPr>
      </w:pPr>
      <w:r>
        <w:rPr>
          <w:color w:val="231F20"/>
          <w:spacing w:val="-3"/>
          <w:sz w:val="22"/>
        </w:rPr>
        <w:t>Para </w:t>
      </w:r>
      <w:r>
        <w:rPr>
          <w:color w:val="231F20"/>
          <w:sz w:val="22"/>
        </w:rPr>
        <w:t>el caso de los </w:t>
      </w:r>
      <w:r>
        <w:rPr>
          <w:smallCaps/>
          <w:color w:val="231F20"/>
          <w:sz w:val="22"/>
        </w:rPr>
        <w:t>opl</w:t>
      </w:r>
      <w:r>
        <w:rPr>
          <w:smallCaps w:val="0"/>
          <w:color w:val="231F20"/>
          <w:sz w:val="22"/>
        </w:rPr>
        <w:t>, los órganos directivos designarán a los funcionarios encargados</w:t>
      </w:r>
      <w:r>
        <w:rPr>
          <w:smallCaps w:val="0"/>
          <w:color w:val="231F20"/>
          <w:spacing w:val="-14"/>
          <w:sz w:val="22"/>
        </w:rPr>
        <w:t> </w:t>
      </w:r>
      <w:r>
        <w:rPr>
          <w:smallCaps w:val="0"/>
          <w:color w:val="231F20"/>
          <w:sz w:val="22"/>
        </w:rPr>
        <w:t>de</w:t>
      </w:r>
      <w:r>
        <w:rPr>
          <w:smallCaps w:val="0"/>
          <w:color w:val="231F20"/>
          <w:spacing w:val="-14"/>
          <w:sz w:val="22"/>
        </w:rPr>
        <w:t> </w:t>
      </w:r>
      <w:r>
        <w:rPr>
          <w:smallCaps w:val="0"/>
          <w:color w:val="231F20"/>
          <w:sz w:val="22"/>
        </w:rPr>
        <w:t>impartir</w:t>
      </w:r>
      <w:r>
        <w:rPr>
          <w:smallCaps w:val="0"/>
          <w:color w:val="231F20"/>
          <w:spacing w:val="-14"/>
          <w:sz w:val="22"/>
        </w:rPr>
        <w:t> </w:t>
      </w:r>
      <w:r>
        <w:rPr>
          <w:smallCaps w:val="0"/>
          <w:color w:val="231F20"/>
          <w:sz w:val="22"/>
        </w:rPr>
        <w:t>los</w:t>
      </w:r>
      <w:r>
        <w:rPr>
          <w:smallCaps w:val="0"/>
          <w:color w:val="231F20"/>
          <w:spacing w:val="-13"/>
          <w:sz w:val="22"/>
        </w:rPr>
        <w:t> </w:t>
      </w:r>
      <w:r>
        <w:rPr>
          <w:smallCaps w:val="0"/>
          <w:color w:val="231F20"/>
          <w:sz w:val="22"/>
        </w:rPr>
        <w:t>cursos.</w:t>
      </w:r>
      <w:r>
        <w:rPr>
          <w:smallCaps w:val="0"/>
          <w:color w:val="231F20"/>
          <w:spacing w:val="-13"/>
          <w:sz w:val="22"/>
        </w:rPr>
        <w:t> </w:t>
      </w:r>
      <w:r>
        <w:rPr>
          <w:smallCaps w:val="0"/>
          <w:color w:val="231F20"/>
          <w:sz w:val="22"/>
        </w:rPr>
        <w:t>Asimismo,</w:t>
      </w:r>
      <w:r>
        <w:rPr>
          <w:smallCaps w:val="0"/>
          <w:color w:val="231F20"/>
          <w:spacing w:val="-13"/>
          <w:sz w:val="22"/>
        </w:rPr>
        <w:t> </w:t>
      </w:r>
      <w:r>
        <w:rPr>
          <w:smallCaps w:val="0"/>
          <w:color w:val="231F20"/>
          <w:sz w:val="22"/>
        </w:rPr>
        <w:t>formarán</w:t>
      </w:r>
      <w:r>
        <w:rPr>
          <w:smallCaps w:val="0"/>
          <w:color w:val="231F20"/>
          <w:spacing w:val="-14"/>
          <w:sz w:val="22"/>
        </w:rPr>
        <w:t> </w:t>
      </w:r>
      <w:r>
        <w:rPr>
          <w:smallCaps w:val="0"/>
          <w:color w:val="231F20"/>
          <w:sz w:val="22"/>
        </w:rPr>
        <w:t>un</w:t>
      </w:r>
      <w:r>
        <w:rPr>
          <w:smallCaps w:val="0"/>
          <w:color w:val="231F20"/>
          <w:spacing w:val="-13"/>
          <w:sz w:val="22"/>
        </w:rPr>
        <w:t> </w:t>
      </w:r>
      <w:r>
        <w:rPr>
          <w:smallCaps w:val="0"/>
          <w:color w:val="231F20"/>
          <w:sz w:val="22"/>
        </w:rPr>
        <w:t>expediente</w:t>
      </w:r>
      <w:r>
        <w:rPr>
          <w:smallCaps w:val="0"/>
          <w:color w:val="231F20"/>
          <w:spacing w:val="-13"/>
          <w:sz w:val="22"/>
        </w:rPr>
        <w:t> </w:t>
      </w:r>
      <w:r>
        <w:rPr>
          <w:smallCaps w:val="0"/>
          <w:color w:val="231F20"/>
          <w:sz w:val="22"/>
        </w:rPr>
        <w:t>por</w:t>
      </w:r>
      <w:r>
        <w:rPr>
          <w:smallCaps w:val="0"/>
          <w:color w:val="231F20"/>
          <w:spacing w:val="-13"/>
          <w:sz w:val="22"/>
        </w:rPr>
        <w:t> </w:t>
      </w:r>
      <w:r>
        <w:rPr>
          <w:smallCaps w:val="0"/>
          <w:color w:val="231F20"/>
          <w:sz w:val="22"/>
        </w:rPr>
        <w:t>cada solicitante a efecto de remitirlo a la presidencia del consejo local del Instituto que corresponda, dentro de los tres días siguientes a la conclusión del curso, para que el consejo local resuelva sobre su</w:t>
      </w:r>
      <w:r>
        <w:rPr>
          <w:smallCaps w:val="0"/>
          <w:color w:val="231F20"/>
          <w:spacing w:val="-13"/>
          <w:sz w:val="22"/>
        </w:rPr>
        <w:t> </w:t>
      </w:r>
      <w:r>
        <w:rPr>
          <w:smallCaps w:val="0"/>
          <w:color w:val="231F20"/>
          <w:sz w:val="22"/>
        </w:rPr>
        <w:t>acreditación.</w:t>
      </w:r>
    </w:p>
    <w:p>
      <w:pPr>
        <w:pStyle w:val="BodyText"/>
        <w:spacing w:before="1"/>
        <w:rPr>
          <w:sz w:val="21"/>
        </w:rPr>
      </w:pPr>
    </w:p>
    <w:p>
      <w:pPr>
        <w:pStyle w:val="ListParagraph"/>
        <w:numPr>
          <w:ilvl w:val="0"/>
          <w:numId w:val="142"/>
        </w:numPr>
        <w:tabs>
          <w:tab w:pos="1214" w:val="left" w:leader="none"/>
        </w:tabs>
        <w:spacing w:line="232" w:lineRule="auto" w:before="0" w:after="0"/>
        <w:ind w:left="1213" w:right="346" w:hanging="260"/>
        <w:jc w:val="both"/>
        <w:rPr>
          <w:sz w:val="22"/>
        </w:rPr>
      </w:pPr>
      <w:r>
        <w:rPr>
          <w:color w:val="231F20"/>
          <w:sz w:val="22"/>
        </w:rPr>
        <w:t>En elecciones extraordinarias, la remisión de los expedientes de cada una de las solicitudes a la presidencia del consejo local del Instituto que correspon- da, se hará dentro de las veinticuatro horas siguientes, contadas a partir de   la impartición del curso de capacitación, para que el consejo local resuelva lo conducente.</w:t>
      </w:r>
    </w:p>
    <w:p>
      <w:pPr>
        <w:pStyle w:val="Heading2"/>
        <w:spacing w:before="232"/>
        <w:ind w:left="533"/>
      </w:pPr>
      <w:r>
        <w:rPr>
          <w:color w:val="231F20"/>
        </w:rPr>
        <w:t>Artículo 195.</w:t>
      </w:r>
    </w:p>
    <w:p>
      <w:pPr>
        <w:pStyle w:val="BodyText"/>
        <w:spacing w:before="8"/>
        <w:rPr>
          <w:b/>
          <w:sz w:val="20"/>
        </w:rPr>
      </w:pPr>
    </w:p>
    <w:p>
      <w:pPr>
        <w:pStyle w:val="ListParagraph"/>
        <w:numPr>
          <w:ilvl w:val="0"/>
          <w:numId w:val="143"/>
        </w:numPr>
        <w:tabs>
          <w:tab w:pos="1214" w:val="left" w:leader="none"/>
        </w:tabs>
        <w:spacing w:line="232" w:lineRule="auto" w:before="0" w:after="0"/>
        <w:ind w:left="1213" w:right="346" w:hanging="260"/>
        <w:jc w:val="both"/>
        <w:rPr>
          <w:sz w:val="22"/>
        </w:rPr>
      </w:pPr>
      <w:r>
        <w:rPr>
          <w:color w:val="231F20"/>
          <w:sz w:val="22"/>
        </w:rPr>
        <w:t>La</w:t>
      </w:r>
      <w:r>
        <w:rPr>
          <w:color w:val="231F20"/>
          <w:spacing w:val="-4"/>
          <w:sz w:val="22"/>
        </w:rPr>
        <w:t> </w:t>
      </w:r>
      <w:r>
        <w:rPr>
          <w:color w:val="231F20"/>
          <w:sz w:val="22"/>
        </w:rPr>
        <w:t>capacitación</w:t>
      </w:r>
      <w:r>
        <w:rPr>
          <w:color w:val="231F20"/>
          <w:spacing w:val="-4"/>
          <w:sz w:val="22"/>
        </w:rPr>
        <w:t> </w:t>
      </w:r>
      <w:r>
        <w:rPr>
          <w:color w:val="231F20"/>
          <w:sz w:val="22"/>
        </w:rPr>
        <w:t>que</w:t>
      </w:r>
      <w:r>
        <w:rPr>
          <w:color w:val="231F20"/>
          <w:spacing w:val="-4"/>
          <w:sz w:val="22"/>
        </w:rPr>
        <w:t> </w:t>
      </w:r>
      <w:r>
        <w:rPr>
          <w:color w:val="231F20"/>
          <w:sz w:val="22"/>
        </w:rPr>
        <w:t>se</w:t>
      </w:r>
      <w:r>
        <w:rPr>
          <w:color w:val="231F20"/>
          <w:spacing w:val="-4"/>
          <w:sz w:val="22"/>
        </w:rPr>
        <w:t> </w:t>
      </w:r>
      <w:r>
        <w:rPr>
          <w:color w:val="231F20"/>
          <w:sz w:val="22"/>
        </w:rPr>
        <w:t>imparta</w:t>
      </w:r>
      <w:r>
        <w:rPr>
          <w:color w:val="231F20"/>
          <w:spacing w:val="-4"/>
          <w:sz w:val="22"/>
        </w:rPr>
        <w:t> </w:t>
      </w:r>
      <w:r>
        <w:rPr>
          <w:color w:val="231F20"/>
          <w:sz w:val="22"/>
        </w:rPr>
        <w:t>para</w:t>
      </w:r>
      <w:r>
        <w:rPr>
          <w:color w:val="231F20"/>
          <w:spacing w:val="-4"/>
          <w:sz w:val="22"/>
        </w:rPr>
        <w:t> </w:t>
      </w:r>
      <w:r>
        <w:rPr>
          <w:color w:val="231F20"/>
          <w:sz w:val="22"/>
        </w:rPr>
        <w:t>elecciones</w:t>
      </w:r>
      <w:r>
        <w:rPr>
          <w:color w:val="231F20"/>
          <w:spacing w:val="-4"/>
          <w:sz w:val="22"/>
        </w:rPr>
        <w:t> </w:t>
      </w:r>
      <w:r>
        <w:rPr>
          <w:color w:val="231F20"/>
          <w:sz w:val="22"/>
        </w:rPr>
        <w:t>concurrentes,</w:t>
      </w:r>
      <w:r>
        <w:rPr>
          <w:color w:val="231F20"/>
          <w:spacing w:val="-4"/>
          <w:sz w:val="22"/>
        </w:rPr>
        <w:t> </w:t>
      </w:r>
      <w:r>
        <w:rPr>
          <w:color w:val="231F20"/>
          <w:sz w:val="22"/>
        </w:rPr>
        <w:t>acreditará</w:t>
      </w:r>
      <w:r>
        <w:rPr>
          <w:color w:val="231F20"/>
          <w:spacing w:val="-4"/>
          <w:sz w:val="22"/>
        </w:rPr>
        <w:t> </w:t>
      </w:r>
      <w:r>
        <w:rPr>
          <w:color w:val="231F20"/>
          <w:sz w:val="22"/>
        </w:rPr>
        <w:t>al</w:t>
      </w:r>
      <w:r>
        <w:rPr>
          <w:color w:val="231F20"/>
          <w:spacing w:val="-4"/>
          <w:sz w:val="22"/>
        </w:rPr>
        <w:t> </w:t>
      </w:r>
      <w:r>
        <w:rPr>
          <w:color w:val="231F20"/>
          <w:sz w:val="22"/>
        </w:rPr>
        <w:t>ob- servador</w:t>
      </w:r>
      <w:r>
        <w:rPr>
          <w:color w:val="231F20"/>
          <w:spacing w:val="-13"/>
          <w:sz w:val="22"/>
        </w:rPr>
        <w:t> </w:t>
      </w:r>
      <w:r>
        <w:rPr>
          <w:color w:val="231F20"/>
          <w:sz w:val="22"/>
        </w:rPr>
        <w:t>electoral</w:t>
      </w:r>
      <w:r>
        <w:rPr>
          <w:color w:val="231F20"/>
          <w:spacing w:val="-13"/>
          <w:sz w:val="22"/>
        </w:rPr>
        <w:t> </w:t>
      </w:r>
      <w:r>
        <w:rPr>
          <w:color w:val="231F20"/>
          <w:sz w:val="22"/>
        </w:rPr>
        <w:t>para</w:t>
      </w:r>
      <w:r>
        <w:rPr>
          <w:color w:val="231F20"/>
          <w:spacing w:val="-13"/>
          <w:sz w:val="22"/>
        </w:rPr>
        <w:t> </w:t>
      </w:r>
      <w:r>
        <w:rPr>
          <w:color w:val="231F20"/>
          <w:sz w:val="22"/>
        </w:rPr>
        <w:t>realizar</w:t>
      </w:r>
      <w:r>
        <w:rPr>
          <w:color w:val="231F20"/>
          <w:spacing w:val="-13"/>
          <w:sz w:val="22"/>
        </w:rPr>
        <w:t> </w:t>
      </w:r>
      <w:r>
        <w:rPr>
          <w:color w:val="231F20"/>
          <w:sz w:val="22"/>
        </w:rPr>
        <w:t>dicha</w:t>
      </w:r>
      <w:r>
        <w:rPr>
          <w:color w:val="231F20"/>
          <w:spacing w:val="-13"/>
          <w:sz w:val="22"/>
        </w:rPr>
        <w:t> </w:t>
      </w:r>
      <w:r>
        <w:rPr>
          <w:color w:val="231F20"/>
          <w:sz w:val="22"/>
        </w:rPr>
        <w:t>función</w:t>
      </w:r>
      <w:r>
        <w:rPr>
          <w:color w:val="231F20"/>
          <w:spacing w:val="-12"/>
          <w:sz w:val="22"/>
        </w:rPr>
        <w:t> </w:t>
      </w:r>
      <w:r>
        <w:rPr>
          <w:color w:val="231F20"/>
          <w:sz w:val="22"/>
        </w:rPr>
        <w:t>respecto</w:t>
      </w:r>
      <w:r>
        <w:rPr>
          <w:color w:val="231F20"/>
          <w:spacing w:val="-13"/>
          <w:sz w:val="22"/>
        </w:rPr>
        <w:t> </w:t>
      </w:r>
      <w:r>
        <w:rPr>
          <w:color w:val="231F20"/>
          <w:sz w:val="22"/>
        </w:rPr>
        <w:t>de</w:t>
      </w:r>
      <w:r>
        <w:rPr>
          <w:color w:val="231F20"/>
          <w:spacing w:val="-13"/>
          <w:sz w:val="22"/>
        </w:rPr>
        <w:t> </w:t>
      </w:r>
      <w:r>
        <w:rPr>
          <w:color w:val="231F20"/>
          <w:sz w:val="22"/>
        </w:rPr>
        <w:t>la</w:t>
      </w:r>
      <w:r>
        <w:rPr>
          <w:color w:val="231F20"/>
          <w:spacing w:val="-13"/>
          <w:sz w:val="22"/>
        </w:rPr>
        <w:t> </w:t>
      </w:r>
      <w:r>
        <w:rPr>
          <w:color w:val="231F20"/>
          <w:sz w:val="22"/>
        </w:rPr>
        <w:t>elección</w:t>
      </w:r>
      <w:r>
        <w:rPr>
          <w:color w:val="231F20"/>
          <w:spacing w:val="-13"/>
          <w:sz w:val="22"/>
        </w:rPr>
        <w:t> </w:t>
      </w:r>
      <w:r>
        <w:rPr>
          <w:color w:val="231F20"/>
          <w:sz w:val="22"/>
        </w:rPr>
        <w:t>federal</w:t>
      </w:r>
      <w:r>
        <w:rPr>
          <w:color w:val="231F20"/>
          <w:spacing w:val="-13"/>
          <w:sz w:val="22"/>
        </w:rPr>
        <w:t> </w:t>
      </w:r>
      <w:r>
        <w:rPr>
          <w:color w:val="231F20"/>
          <w:sz w:val="22"/>
        </w:rPr>
        <w:t>en todo el territorio nacional y la local de la entidad federativa en la que se </w:t>
      </w:r>
      <w:r>
        <w:rPr>
          <w:color w:val="231F20"/>
          <w:spacing w:val="-3"/>
          <w:sz w:val="22"/>
        </w:rPr>
        <w:t>haya </w:t>
      </w:r>
      <w:r>
        <w:rPr>
          <w:color w:val="231F20"/>
          <w:sz w:val="22"/>
        </w:rPr>
        <w:t>tomado dicha</w:t>
      </w:r>
      <w:r>
        <w:rPr>
          <w:color w:val="231F20"/>
          <w:spacing w:val="-3"/>
          <w:sz w:val="22"/>
        </w:rPr>
        <w:t> </w:t>
      </w:r>
      <w:r>
        <w:rPr>
          <w:color w:val="231F20"/>
          <w:sz w:val="22"/>
        </w:rPr>
        <w:t>capacitación.</w:t>
      </w:r>
    </w:p>
    <w:p>
      <w:pPr>
        <w:pStyle w:val="BodyText"/>
        <w:spacing w:before="2"/>
        <w:rPr>
          <w:sz w:val="21"/>
        </w:rPr>
      </w:pPr>
    </w:p>
    <w:p>
      <w:pPr>
        <w:pStyle w:val="ListParagraph"/>
        <w:numPr>
          <w:ilvl w:val="0"/>
          <w:numId w:val="143"/>
        </w:numPr>
        <w:tabs>
          <w:tab w:pos="1214" w:val="left" w:leader="none"/>
        </w:tabs>
        <w:spacing w:line="232" w:lineRule="auto" w:before="0" w:after="0"/>
        <w:ind w:left="1213" w:right="347" w:hanging="260"/>
        <w:jc w:val="both"/>
        <w:rPr>
          <w:sz w:val="22"/>
        </w:rPr>
      </w:pPr>
      <w:r>
        <w:rPr>
          <w:color w:val="231F20"/>
          <w:sz w:val="22"/>
        </w:rPr>
        <w:t>En elecciones concurrentes, en caso que la persona acreditada quisiera </w:t>
      </w:r>
      <w:r>
        <w:rPr>
          <w:color w:val="231F20"/>
          <w:spacing w:val="-2"/>
          <w:sz w:val="22"/>
        </w:rPr>
        <w:t>obser- </w:t>
      </w:r>
      <w:r>
        <w:rPr>
          <w:color w:val="231F20"/>
          <w:sz w:val="22"/>
        </w:rPr>
        <w:t>var</w:t>
      </w:r>
      <w:r>
        <w:rPr>
          <w:color w:val="231F20"/>
          <w:spacing w:val="-9"/>
          <w:sz w:val="22"/>
        </w:rPr>
        <w:t> </w:t>
      </w:r>
      <w:r>
        <w:rPr>
          <w:color w:val="231F20"/>
          <w:sz w:val="22"/>
        </w:rPr>
        <w:t>elecciones</w:t>
      </w:r>
      <w:r>
        <w:rPr>
          <w:color w:val="231F20"/>
          <w:spacing w:val="-9"/>
          <w:sz w:val="22"/>
        </w:rPr>
        <w:t> </w:t>
      </w:r>
      <w:r>
        <w:rPr>
          <w:color w:val="231F20"/>
          <w:sz w:val="22"/>
        </w:rPr>
        <w:t>locales</w:t>
      </w:r>
      <w:r>
        <w:rPr>
          <w:color w:val="231F20"/>
          <w:spacing w:val="-8"/>
          <w:sz w:val="22"/>
        </w:rPr>
        <w:t> </w:t>
      </w:r>
      <w:r>
        <w:rPr>
          <w:color w:val="231F20"/>
          <w:sz w:val="22"/>
        </w:rPr>
        <w:t>de</w:t>
      </w:r>
      <w:r>
        <w:rPr>
          <w:color w:val="231F20"/>
          <w:spacing w:val="-9"/>
          <w:sz w:val="22"/>
        </w:rPr>
        <w:t> </w:t>
      </w:r>
      <w:r>
        <w:rPr>
          <w:color w:val="231F20"/>
          <w:sz w:val="22"/>
        </w:rPr>
        <w:t>otra</w:t>
      </w:r>
      <w:r>
        <w:rPr>
          <w:color w:val="231F20"/>
          <w:spacing w:val="-8"/>
          <w:sz w:val="22"/>
        </w:rPr>
        <w:t> </w:t>
      </w:r>
      <w:r>
        <w:rPr>
          <w:color w:val="231F20"/>
          <w:sz w:val="22"/>
        </w:rPr>
        <w:t>Entidad</w:t>
      </w:r>
      <w:r>
        <w:rPr>
          <w:color w:val="231F20"/>
          <w:spacing w:val="-9"/>
          <w:sz w:val="22"/>
        </w:rPr>
        <w:t> </w:t>
      </w:r>
      <w:r>
        <w:rPr>
          <w:color w:val="231F20"/>
          <w:sz w:val="22"/>
        </w:rPr>
        <w:t>federativa,</w:t>
      </w:r>
      <w:r>
        <w:rPr>
          <w:color w:val="231F20"/>
          <w:spacing w:val="-8"/>
          <w:sz w:val="22"/>
        </w:rPr>
        <w:t> </w:t>
      </w:r>
      <w:r>
        <w:rPr>
          <w:color w:val="231F20"/>
          <w:sz w:val="22"/>
        </w:rPr>
        <w:t>deberá</w:t>
      </w:r>
      <w:r>
        <w:rPr>
          <w:color w:val="231F20"/>
          <w:spacing w:val="-9"/>
          <w:sz w:val="22"/>
        </w:rPr>
        <w:t> </w:t>
      </w:r>
      <w:r>
        <w:rPr>
          <w:color w:val="231F20"/>
          <w:sz w:val="22"/>
        </w:rPr>
        <w:t>tomar</w:t>
      </w:r>
      <w:r>
        <w:rPr>
          <w:color w:val="231F20"/>
          <w:spacing w:val="-8"/>
          <w:sz w:val="22"/>
        </w:rPr>
        <w:t> </w:t>
      </w:r>
      <w:r>
        <w:rPr>
          <w:color w:val="231F20"/>
          <w:sz w:val="22"/>
        </w:rPr>
        <w:t>el</w:t>
      </w:r>
      <w:r>
        <w:rPr>
          <w:color w:val="231F20"/>
          <w:spacing w:val="-9"/>
          <w:sz w:val="22"/>
        </w:rPr>
        <w:t> </w:t>
      </w:r>
      <w:r>
        <w:rPr>
          <w:color w:val="231F20"/>
          <w:sz w:val="22"/>
        </w:rPr>
        <w:t>curso</w:t>
      </w:r>
      <w:r>
        <w:rPr>
          <w:color w:val="231F20"/>
          <w:spacing w:val="-8"/>
          <w:sz w:val="22"/>
        </w:rPr>
        <w:t> </w:t>
      </w:r>
      <w:r>
        <w:rPr>
          <w:color w:val="231F20"/>
          <w:sz w:val="22"/>
        </w:rPr>
        <w:t>impar- tido por el </w:t>
      </w:r>
      <w:r>
        <w:rPr>
          <w:smallCaps/>
          <w:color w:val="231F20"/>
          <w:sz w:val="22"/>
        </w:rPr>
        <w:t>ine</w:t>
      </w:r>
      <w:r>
        <w:rPr>
          <w:smallCaps w:val="0"/>
          <w:color w:val="231F20"/>
          <w:sz w:val="22"/>
        </w:rPr>
        <w:t>, el </w:t>
      </w:r>
      <w:r>
        <w:rPr>
          <w:smallCaps/>
          <w:color w:val="231F20"/>
          <w:sz w:val="20"/>
        </w:rPr>
        <w:t>opl</w:t>
      </w:r>
      <w:r>
        <w:rPr>
          <w:smallCaps w:val="0"/>
          <w:color w:val="231F20"/>
          <w:sz w:val="20"/>
        </w:rPr>
        <w:t> </w:t>
      </w:r>
      <w:r>
        <w:rPr>
          <w:smallCaps w:val="0"/>
          <w:color w:val="231F20"/>
          <w:sz w:val="22"/>
        </w:rPr>
        <w:t>correspondiente o por las organizaciones respectivas, en cualquiera de sus modalidades aprobadas a fin de conocer las modificaciones sustantivas de la elección local que pretende</w:t>
      </w:r>
      <w:r>
        <w:rPr>
          <w:smallCaps w:val="0"/>
          <w:color w:val="231F20"/>
          <w:spacing w:val="-10"/>
          <w:sz w:val="22"/>
        </w:rPr>
        <w:t> </w:t>
      </w:r>
      <w:r>
        <w:rPr>
          <w:smallCaps w:val="0"/>
          <w:color w:val="231F20"/>
          <w:spacing w:val="-4"/>
          <w:sz w:val="22"/>
        </w:rPr>
        <w:t>observar.</w:t>
      </w:r>
    </w:p>
    <w:p>
      <w:pPr>
        <w:pStyle w:val="Heading2"/>
        <w:spacing w:before="232"/>
        <w:ind w:left="533"/>
      </w:pPr>
      <w:r>
        <w:rPr>
          <w:color w:val="231F20"/>
        </w:rPr>
        <w:t>Artículo 196.</w:t>
      </w:r>
    </w:p>
    <w:p>
      <w:pPr>
        <w:pStyle w:val="BodyText"/>
        <w:spacing w:before="8"/>
        <w:rPr>
          <w:b/>
          <w:sz w:val="20"/>
        </w:rPr>
      </w:pPr>
    </w:p>
    <w:p>
      <w:pPr>
        <w:pStyle w:val="ListParagraph"/>
        <w:numPr>
          <w:ilvl w:val="0"/>
          <w:numId w:val="144"/>
        </w:numPr>
        <w:tabs>
          <w:tab w:pos="1214" w:val="left" w:leader="none"/>
        </w:tabs>
        <w:spacing w:line="232" w:lineRule="auto" w:before="1" w:after="0"/>
        <w:ind w:left="1213" w:right="348" w:hanging="260"/>
        <w:jc w:val="both"/>
        <w:rPr>
          <w:sz w:val="22"/>
        </w:rPr>
      </w:pPr>
      <w:r>
        <w:rPr>
          <w:color w:val="231F20"/>
          <w:sz w:val="22"/>
        </w:rPr>
        <w:t>Los cursos de capacitación también podrán ser impartidos por las organizacio- nes de observadores electorales, por conducto de instructores de las propias organizaciones, atendiendo siempre a lo establecido en la </w:t>
      </w:r>
      <w:r>
        <w:rPr>
          <w:smallCaps/>
          <w:color w:val="231F20"/>
          <w:sz w:val="22"/>
        </w:rPr>
        <w:t>l</w:t>
      </w:r>
      <w:r>
        <w:rPr>
          <w:smallCaps w:val="0"/>
          <w:color w:val="231F20"/>
          <w:sz w:val="22"/>
        </w:rPr>
        <w:t>g</w:t>
      </w:r>
      <w:r>
        <w:rPr>
          <w:smallCaps/>
          <w:color w:val="231F20"/>
          <w:sz w:val="22"/>
        </w:rPr>
        <w:t>ipe</w:t>
      </w:r>
      <w:r>
        <w:rPr>
          <w:smallCaps w:val="0"/>
          <w:color w:val="231F20"/>
          <w:sz w:val="22"/>
        </w:rPr>
        <w:t>, así como a los contenidos determinados por el</w:t>
      </w:r>
      <w:r>
        <w:rPr>
          <w:smallCaps w:val="0"/>
          <w:color w:val="231F20"/>
          <w:spacing w:val="-3"/>
          <w:sz w:val="22"/>
        </w:rPr>
        <w:t> </w:t>
      </w:r>
      <w:r>
        <w:rPr>
          <w:smallCaps w:val="0"/>
          <w:color w:val="231F20"/>
          <w:sz w:val="22"/>
        </w:rPr>
        <w:t>Instituto.</w:t>
      </w:r>
    </w:p>
    <w:p>
      <w:pPr>
        <w:pStyle w:val="BodyText"/>
        <w:spacing w:before="1"/>
        <w:rPr>
          <w:sz w:val="21"/>
        </w:rPr>
      </w:pPr>
    </w:p>
    <w:p>
      <w:pPr>
        <w:pStyle w:val="ListParagraph"/>
        <w:numPr>
          <w:ilvl w:val="0"/>
          <w:numId w:val="144"/>
        </w:numPr>
        <w:tabs>
          <w:tab w:pos="1214" w:val="left" w:leader="none"/>
        </w:tabs>
        <w:spacing w:line="232" w:lineRule="auto" w:before="0" w:after="0"/>
        <w:ind w:left="1213" w:right="347" w:hanging="260"/>
        <w:jc w:val="both"/>
        <w:rPr>
          <w:sz w:val="22"/>
        </w:rPr>
      </w:pPr>
      <w:r>
        <w:rPr>
          <w:color w:val="231F20"/>
          <w:sz w:val="22"/>
        </w:rPr>
        <w:t>En la impartición de cursos de capacitación por organizaciones de observado- res, éstas deberán dar aviso por escrito a la presidencia del consejo local o distrital, o al </w:t>
      </w:r>
      <w:r>
        <w:rPr>
          <w:smallCaps/>
          <w:color w:val="231F20"/>
          <w:sz w:val="22"/>
        </w:rPr>
        <w:t>opl</w:t>
      </w:r>
      <w:r>
        <w:rPr>
          <w:smallCaps w:val="0"/>
          <w:color w:val="231F20"/>
          <w:sz w:val="22"/>
        </w:rPr>
        <w:t> correspondiente a la entidad en la que se impartirá el curso, con al menos siete días de anticipación a su inicio, para su</w:t>
      </w:r>
      <w:r>
        <w:rPr>
          <w:smallCaps w:val="0"/>
          <w:color w:val="231F20"/>
          <w:spacing w:val="-30"/>
          <w:sz w:val="22"/>
        </w:rPr>
        <w:t> </w:t>
      </w:r>
      <w:r>
        <w:rPr>
          <w:smallCaps w:val="0"/>
          <w:color w:val="231F20"/>
          <w:sz w:val="22"/>
        </w:rPr>
        <w:t>supervisión.</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ListParagraph"/>
        <w:numPr>
          <w:ilvl w:val="0"/>
          <w:numId w:val="144"/>
        </w:numPr>
        <w:tabs>
          <w:tab w:pos="931" w:val="left" w:leader="none"/>
        </w:tabs>
        <w:spacing w:line="232" w:lineRule="auto" w:before="107" w:after="0"/>
        <w:ind w:left="930" w:right="631" w:hanging="260"/>
        <w:jc w:val="both"/>
        <w:rPr>
          <w:sz w:val="22"/>
        </w:rPr>
      </w:pPr>
      <w:r>
        <w:rPr>
          <w:color w:val="231F20"/>
          <w:sz w:val="22"/>
        </w:rPr>
        <w:t>En caso que no asista algún representante del Instituto o de los </w:t>
      </w:r>
      <w:r>
        <w:rPr>
          <w:smallCaps/>
          <w:color w:val="231F20"/>
          <w:sz w:val="22"/>
        </w:rPr>
        <w:t>opl</w:t>
      </w:r>
      <w:r>
        <w:rPr>
          <w:smallCaps w:val="0"/>
          <w:color w:val="231F20"/>
          <w:sz w:val="22"/>
        </w:rPr>
        <w:t>, según sea el caso, para supervisar el desarrollo del curso, éste se tendrá por acreditado para</w:t>
      </w:r>
      <w:r>
        <w:rPr>
          <w:smallCaps w:val="0"/>
          <w:color w:val="231F20"/>
          <w:spacing w:val="-5"/>
          <w:sz w:val="22"/>
        </w:rPr>
        <w:t> </w:t>
      </w:r>
      <w:r>
        <w:rPr>
          <w:smallCaps w:val="0"/>
          <w:color w:val="231F20"/>
          <w:sz w:val="22"/>
        </w:rPr>
        <w:t>los</w:t>
      </w:r>
      <w:r>
        <w:rPr>
          <w:smallCaps w:val="0"/>
          <w:color w:val="231F20"/>
          <w:spacing w:val="-4"/>
          <w:sz w:val="22"/>
        </w:rPr>
        <w:t> </w:t>
      </w:r>
      <w:r>
        <w:rPr>
          <w:smallCaps w:val="0"/>
          <w:color w:val="231F20"/>
          <w:sz w:val="22"/>
        </w:rPr>
        <w:t>asistentes</w:t>
      </w:r>
      <w:r>
        <w:rPr>
          <w:smallCaps w:val="0"/>
          <w:color w:val="231F20"/>
          <w:spacing w:val="-4"/>
          <w:sz w:val="22"/>
        </w:rPr>
        <w:t> </w:t>
      </w:r>
      <w:r>
        <w:rPr>
          <w:smallCaps w:val="0"/>
          <w:color w:val="231F20"/>
          <w:sz w:val="22"/>
        </w:rPr>
        <w:t>que</w:t>
      </w:r>
      <w:r>
        <w:rPr>
          <w:smallCaps w:val="0"/>
          <w:color w:val="231F20"/>
          <w:spacing w:val="-4"/>
          <w:sz w:val="22"/>
        </w:rPr>
        <w:t> </w:t>
      </w:r>
      <w:r>
        <w:rPr>
          <w:smallCaps w:val="0"/>
          <w:color w:val="231F20"/>
          <w:sz w:val="22"/>
        </w:rPr>
        <w:t>reporte</w:t>
      </w:r>
      <w:r>
        <w:rPr>
          <w:smallCaps w:val="0"/>
          <w:color w:val="231F20"/>
          <w:spacing w:val="-4"/>
          <w:sz w:val="22"/>
        </w:rPr>
        <w:t> </w:t>
      </w:r>
      <w:r>
        <w:rPr>
          <w:smallCaps w:val="0"/>
          <w:color w:val="231F20"/>
          <w:sz w:val="22"/>
        </w:rPr>
        <w:t>la</w:t>
      </w:r>
      <w:r>
        <w:rPr>
          <w:smallCaps w:val="0"/>
          <w:color w:val="231F20"/>
          <w:spacing w:val="-4"/>
          <w:sz w:val="22"/>
        </w:rPr>
        <w:t> </w:t>
      </w:r>
      <w:r>
        <w:rPr>
          <w:smallCaps w:val="0"/>
          <w:color w:val="231F20"/>
          <w:sz w:val="22"/>
        </w:rPr>
        <w:t>organización</w:t>
      </w:r>
      <w:r>
        <w:rPr>
          <w:smallCaps w:val="0"/>
          <w:color w:val="231F20"/>
          <w:spacing w:val="-4"/>
          <w:sz w:val="22"/>
        </w:rPr>
        <w:t> </w:t>
      </w:r>
      <w:r>
        <w:rPr>
          <w:smallCaps w:val="0"/>
          <w:color w:val="231F20"/>
          <w:sz w:val="22"/>
        </w:rPr>
        <w:t>de</w:t>
      </w:r>
      <w:r>
        <w:rPr>
          <w:smallCaps w:val="0"/>
          <w:color w:val="231F20"/>
          <w:spacing w:val="-4"/>
          <w:sz w:val="22"/>
        </w:rPr>
        <w:t> </w:t>
      </w:r>
      <w:r>
        <w:rPr>
          <w:smallCaps w:val="0"/>
          <w:color w:val="231F20"/>
          <w:sz w:val="22"/>
        </w:rPr>
        <w:t>observadores</w:t>
      </w:r>
      <w:r>
        <w:rPr>
          <w:smallCaps w:val="0"/>
          <w:color w:val="231F20"/>
          <w:spacing w:val="-4"/>
          <w:sz w:val="22"/>
        </w:rPr>
        <w:t> </w:t>
      </w:r>
      <w:r>
        <w:rPr>
          <w:smallCaps w:val="0"/>
          <w:color w:val="231F20"/>
          <w:sz w:val="22"/>
        </w:rPr>
        <w:t>electorales.</w:t>
      </w:r>
      <w:r>
        <w:rPr>
          <w:smallCaps w:val="0"/>
          <w:color w:val="231F20"/>
          <w:spacing w:val="-4"/>
          <w:sz w:val="22"/>
        </w:rPr>
        <w:t> </w:t>
      </w:r>
      <w:r>
        <w:rPr>
          <w:smallCaps w:val="0"/>
          <w:color w:val="231F20"/>
          <w:sz w:val="22"/>
        </w:rPr>
        <w:t>El reporte deberá anexar el registro de asistencia con la firma autógrafa de cada uno de los ciudadanos</w:t>
      </w:r>
      <w:r>
        <w:rPr>
          <w:smallCaps w:val="0"/>
          <w:color w:val="231F20"/>
          <w:spacing w:val="-4"/>
          <w:sz w:val="22"/>
        </w:rPr>
        <w:t> </w:t>
      </w:r>
      <w:r>
        <w:rPr>
          <w:smallCaps w:val="0"/>
          <w:color w:val="231F20"/>
          <w:sz w:val="22"/>
        </w:rPr>
        <w:t>asistentes.</w:t>
      </w:r>
    </w:p>
    <w:p>
      <w:pPr>
        <w:pStyle w:val="Heading2"/>
        <w:spacing w:before="232"/>
      </w:pPr>
      <w:r>
        <w:rPr>
          <w:color w:val="231F20"/>
        </w:rPr>
        <w:t>Artículo 197.</w:t>
      </w:r>
    </w:p>
    <w:p>
      <w:pPr>
        <w:pStyle w:val="BodyText"/>
        <w:spacing w:before="8"/>
        <w:rPr>
          <w:b/>
          <w:sz w:val="20"/>
        </w:rPr>
      </w:pPr>
    </w:p>
    <w:p>
      <w:pPr>
        <w:pStyle w:val="ListParagraph"/>
        <w:numPr>
          <w:ilvl w:val="0"/>
          <w:numId w:val="145"/>
        </w:numPr>
        <w:tabs>
          <w:tab w:pos="931" w:val="left" w:leader="none"/>
        </w:tabs>
        <w:spacing w:line="232" w:lineRule="auto" w:before="0" w:after="0"/>
        <w:ind w:left="930" w:right="631" w:hanging="260"/>
        <w:jc w:val="both"/>
        <w:rPr>
          <w:sz w:val="22"/>
        </w:rPr>
      </w:pPr>
      <w:r>
        <w:rPr>
          <w:color w:val="231F20"/>
          <w:sz w:val="22"/>
        </w:rPr>
        <w:t>En el caso de procesos electorales ordinarios, los cursos que impartan el Ins- tituto y los </w:t>
      </w:r>
      <w:r>
        <w:rPr>
          <w:smallCaps/>
          <w:color w:val="231F20"/>
          <w:sz w:val="22"/>
        </w:rPr>
        <w:t>opl</w:t>
      </w:r>
      <w:r>
        <w:rPr>
          <w:smallCaps w:val="0"/>
          <w:color w:val="231F20"/>
          <w:sz w:val="22"/>
        </w:rPr>
        <w:t>, deberán concluir a más tardar veinte días antes del día de la jornada electoral, en tanto que los que impartan las organizaciones, podrán continuar hasta cinco días antes a aquél en que se celebre la última sesión  del consejo del Instituto, previo a la jornada electoral, en la que se apruebe la acreditación respectiva, debiendo entregar la documentación donde conste la impartición del</w:t>
      </w:r>
      <w:r>
        <w:rPr>
          <w:smallCaps w:val="0"/>
          <w:color w:val="231F20"/>
          <w:spacing w:val="-3"/>
          <w:sz w:val="22"/>
        </w:rPr>
        <w:t> </w:t>
      </w:r>
      <w:r>
        <w:rPr>
          <w:smallCaps w:val="0"/>
          <w:color w:val="231F20"/>
          <w:sz w:val="22"/>
        </w:rPr>
        <w:t>curso.</w:t>
      </w:r>
    </w:p>
    <w:p>
      <w:pPr>
        <w:pStyle w:val="BodyText"/>
        <w:rPr>
          <w:sz w:val="21"/>
        </w:rPr>
      </w:pPr>
    </w:p>
    <w:p>
      <w:pPr>
        <w:pStyle w:val="ListParagraph"/>
        <w:numPr>
          <w:ilvl w:val="0"/>
          <w:numId w:val="145"/>
        </w:numPr>
        <w:tabs>
          <w:tab w:pos="931" w:val="left" w:leader="none"/>
        </w:tabs>
        <w:spacing w:line="232" w:lineRule="auto" w:before="0" w:after="0"/>
        <w:ind w:left="930" w:right="631" w:hanging="260"/>
        <w:jc w:val="both"/>
        <w:rPr>
          <w:sz w:val="22"/>
        </w:rPr>
      </w:pPr>
      <w:r>
        <w:rPr>
          <w:color w:val="231F20"/>
          <w:spacing w:val="-3"/>
          <w:sz w:val="22"/>
        </w:rPr>
        <w:t>Tratándose </w:t>
      </w:r>
      <w:r>
        <w:rPr>
          <w:color w:val="231F20"/>
          <w:sz w:val="22"/>
        </w:rPr>
        <w:t>de procesos electorales extraordinarios, los cursos de capacitación deberán concluir a más tardar diez días previos al de la jornada electoral res- pectiva;</w:t>
      </w:r>
      <w:r>
        <w:rPr>
          <w:color w:val="231F20"/>
          <w:spacing w:val="-6"/>
          <w:sz w:val="22"/>
        </w:rPr>
        <w:t> </w:t>
      </w:r>
      <w:r>
        <w:rPr>
          <w:color w:val="231F20"/>
          <w:sz w:val="22"/>
        </w:rPr>
        <w:t>si</w:t>
      </w:r>
      <w:r>
        <w:rPr>
          <w:color w:val="231F20"/>
          <w:spacing w:val="-5"/>
          <w:sz w:val="22"/>
        </w:rPr>
        <w:t> </w:t>
      </w:r>
      <w:r>
        <w:rPr>
          <w:color w:val="231F20"/>
          <w:sz w:val="22"/>
        </w:rPr>
        <w:t>el</w:t>
      </w:r>
      <w:r>
        <w:rPr>
          <w:color w:val="231F20"/>
          <w:spacing w:val="-5"/>
          <w:sz w:val="22"/>
        </w:rPr>
        <w:t> </w:t>
      </w:r>
      <w:r>
        <w:rPr>
          <w:color w:val="231F20"/>
          <w:sz w:val="22"/>
        </w:rPr>
        <w:t>curso</w:t>
      </w:r>
      <w:r>
        <w:rPr>
          <w:color w:val="231F20"/>
          <w:spacing w:val="-5"/>
          <w:sz w:val="22"/>
        </w:rPr>
        <w:t> </w:t>
      </w:r>
      <w:r>
        <w:rPr>
          <w:color w:val="231F20"/>
          <w:sz w:val="22"/>
        </w:rPr>
        <w:t>se</w:t>
      </w:r>
      <w:r>
        <w:rPr>
          <w:color w:val="231F20"/>
          <w:spacing w:val="-6"/>
          <w:sz w:val="22"/>
        </w:rPr>
        <w:t> </w:t>
      </w:r>
      <w:r>
        <w:rPr>
          <w:color w:val="231F20"/>
          <w:sz w:val="22"/>
        </w:rPr>
        <w:t>imparte</w:t>
      </w:r>
      <w:r>
        <w:rPr>
          <w:color w:val="231F20"/>
          <w:spacing w:val="-5"/>
          <w:sz w:val="22"/>
        </w:rPr>
        <w:t> </w:t>
      </w:r>
      <w:r>
        <w:rPr>
          <w:color w:val="231F20"/>
          <w:sz w:val="22"/>
        </w:rPr>
        <w:t>por</w:t>
      </w:r>
      <w:r>
        <w:rPr>
          <w:color w:val="231F20"/>
          <w:spacing w:val="-5"/>
          <w:sz w:val="22"/>
        </w:rPr>
        <w:t> </w:t>
      </w:r>
      <w:r>
        <w:rPr>
          <w:color w:val="231F20"/>
          <w:sz w:val="22"/>
        </w:rPr>
        <w:t>alguna</w:t>
      </w:r>
      <w:r>
        <w:rPr>
          <w:color w:val="231F20"/>
          <w:spacing w:val="-5"/>
          <w:sz w:val="22"/>
        </w:rPr>
        <w:t> </w:t>
      </w:r>
      <w:r>
        <w:rPr>
          <w:color w:val="231F20"/>
          <w:sz w:val="22"/>
        </w:rPr>
        <w:t>organización,</w:t>
      </w:r>
      <w:r>
        <w:rPr>
          <w:color w:val="231F20"/>
          <w:spacing w:val="-5"/>
          <w:sz w:val="22"/>
        </w:rPr>
        <w:t> </w:t>
      </w:r>
      <w:r>
        <w:rPr>
          <w:color w:val="231F20"/>
          <w:sz w:val="22"/>
        </w:rPr>
        <w:t>el</w:t>
      </w:r>
      <w:r>
        <w:rPr>
          <w:color w:val="231F20"/>
          <w:spacing w:val="-6"/>
          <w:sz w:val="22"/>
        </w:rPr>
        <w:t> </w:t>
      </w:r>
      <w:r>
        <w:rPr>
          <w:color w:val="231F20"/>
          <w:sz w:val="22"/>
        </w:rPr>
        <w:t>plazo</w:t>
      </w:r>
      <w:r>
        <w:rPr>
          <w:color w:val="231F20"/>
          <w:spacing w:val="-5"/>
          <w:sz w:val="22"/>
        </w:rPr>
        <w:t> </w:t>
      </w:r>
      <w:r>
        <w:rPr>
          <w:color w:val="231F20"/>
          <w:sz w:val="22"/>
        </w:rPr>
        <w:t>para</w:t>
      </w:r>
      <w:r>
        <w:rPr>
          <w:color w:val="231F20"/>
          <w:spacing w:val="-5"/>
          <w:sz w:val="22"/>
        </w:rPr>
        <w:t> </w:t>
      </w:r>
      <w:r>
        <w:rPr>
          <w:color w:val="231F20"/>
          <w:sz w:val="22"/>
        </w:rPr>
        <w:t>concluirlo será de hasta cinco días anteriores al de la</w:t>
      </w:r>
      <w:r>
        <w:rPr>
          <w:color w:val="231F20"/>
          <w:spacing w:val="-13"/>
          <w:sz w:val="22"/>
        </w:rPr>
        <w:t> </w:t>
      </w:r>
      <w:r>
        <w:rPr>
          <w:color w:val="231F20"/>
          <w:sz w:val="22"/>
        </w:rPr>
        <w:t>elección.</w:t>
      </w:r>
    </w:p>
    <w:p>
      <w:pPr>
        <w:pStyle w:val="Heading2"/>
        <w:spacing w:before="233"/>
      </w:pPr>
      <w:r>
        <w:rPr>
          <w:color w:val="231F20"/>
        </w:rPr>
        <w:t>Artículo 198.</w:t>
      </w:r>
    </w:p>
    <w:p>
      <w:pPr>
        <w:pStyle w:val="BodyText"/>
        <w:spacing w:before="8"/>
        <w:rPr>
          <w:b/>
          <w:sz w:val="20"/>
        </w:rPr>
      </w:pPr>
    </w:p>
    <w:p>
      <w:pPr>
        <w:pStyle w:val="ListParagraph"/>
        <w:numPr>
          <w:ilvl w:val="0"/>
          <w:numId w:val="146"/>
        </w:numPr>
        <w:tabs>
          <w:tab w:pos="931" w:val="left" w:leader="none"/>
        </w:tabs>
        <w:spacing w:line="232" w:lineRule="auto" w:before="0" w:after="0"/>
        <w:ind w:left="930" w:right="632" w:hanging="260"/>
        <w:jc w:val="both"/>
        <w:rPr>
          <w:sz w:val="22"/>
        </w:rPr>
      </w:pPr>
      <w:r>
        <w:rPr>
          <w:color w:val="231F20"/>
          <w:sz w:val="22"/>
        </w:rPr>
        <w:t>La presidencia de los consejos locales y distritales del Instituto, así como de los órganos competentes de los </w:t>
      </w:r>
      <w:r>
        <w:rPr>
          <w:smallCaps/>
          <w:color w:val="231F20"/>
          <w:sz w:val="22"/>
        </w:rPr>
        <w:t>opl</w:t>
      </w:r>
      <w:r>
        <w:rPr>
          <w:smallCaps w:val="0"/>
          <w:color w:val="231F20"/>
          <w:sz w:val="22"/>
        </w:rPr>
        <w:t>, informará a sus respectivos consejos, las fechas</w:t>
      </w:r>
      <w:r>
        <w:rPr>
          <w:smallCaps w:val="0"/>
          <w:color w:val="231F20"/>
          <w:spacing w:val="-4"/>
          <w:sz w:val="22"/>
        </w:rPr>
        <w:t> </w:t>
      </w:r>
      <w:r>
        <w:rPr>
          <w:smallCaps w:val="0"/>
          <w:color w:val="231F20"/>
          <w:sz w:val="22"/>
        </w:rPr>
        <w:t>y</w:t>
      </w:r>
      <w:r>
        <w:rPr>
          <w:smallCaps w:val="0"/>
          <w:color w:val="231F20"/>
          <w:spacing w:val="-4"/>
          <w:sz w:val="22"/>
        </w:rPr>
        <w:t> </w:t>
      </w:r>
      <w:r>
        <w:rPr>
          <w:smallCaps w:val="0"/>
          <w:color w:val="231F20"/>
          <w:sz w:val="22"/>
        </w:rPr>
        <w:t>sedes</w:t>
      </w:r>
      <w:r>
        <w:rPr>
          <w:smallCaps w:val="0"/>
          <w:color w:val="231F20"/>
          <w:spacing w:val="-4"/>
          <w:sz w:val="22"/>
        </w:rPr>
        <w:t> </w:t>
      </w:r>
      <w:r>
        <w:rPr>
          <w:smallCaps w:val="0"/>
          <w:color w:val="231F20"/>
          <w:sz w:val="22"/>
        </w:rPr>
        <w:t>de</w:t>
      </w:r>
      <w:r>
        <w:rPr>
          <w:smallCaps w:val="0"/>
          <w:color w:val="231F20"/>
          <w:spacing w:val="-4"/>
          <w:sz w:val="22"/>
        </w:rPr>
        <w:t> </w:t>
      </w:r>
      <w:r>
        <w:rPr>
          <w:smallCaps w:val="0"/>
          <w:color w:val="231F20"/>
          <w:sz w:val="22"/>
        </w:rPr>
        <w:t>los</w:t>
      </w:r>
      <w:r>
        <w:rPr>
          <w:smallCaps w:val="0"/>
          <w:color w:val="231F20"/>
          <w:spacing w:val="-4"/>
          <w:sz w:val="22"/>
        </w:rPr>
        <w:t> </w:t>
      </w:r>
      <w:r>
        <w:rPr>
          <w:smallCaps w:val="0"/>
          <w:color w:val="231F20"/>
          <w:sz w:val="22"/>
        </w:rPr>
        <w:t>cursos</w:t>
      </w:r>
      <w:r>
        <w:rPr>
          <w:smallCaps w:val="0"/>
          <w:color w:val="231F20"/>
          <w:spacing w:val="-4"/>
          <w:sz w:val="22"/>
        </w:rPr>
        <w:t> </w:t>
      </w:r>
      <w:r>
        <w:rPr>
          <w:smallCaps w:val="0"/>
          <w:color w:val="231F20"/>
          <w:sz w:val="22"/>
        </w:rPr>
        <w:t>de</w:t>
      </w:r>
      <w:r>
        <w:rPr>
          <w:smallCaps w:val="0"/>
          <w:color w:val="231F20"/>
          <w:spacing w:val="-4"/>
          <w:sz w:val="22"/>
        </w:rPr>
        <w:t> </w:t>
      </w:r>
      <w:r>
        <w:rPr>
          <w:smallCaps w:val="0"/>
          <w:color w:val="231F20"/>
          <w:sz w:val="22"/>
        </w:rPr>
        <w:t>capacitación,</w:t>
      </w:r>
      <w:r>
        <w:rPr>
          <w:smallCaps w:val="0"/>
          <w:color w:val="231F20"/>
          <w:spacing w:val="-4"/>
          <w:sz w:val="22"/>
        </w:rPr>
        <w:t> </w:t>
      </w:r>
      <w:r>
        <w:rPr>
          <w:smallCaps w:val="0"/>
          <w:color w:val="231F20"/>
          <w:sz w:val="22"/>
        </w:rPr>
        <w:t>a</w:t>
      </w:r>
      <w:r>
        <w:rPr>
          <w:smallCaps w:val="0"/>
          <w:color w:val="231F20"/>
          <w:spacing w:val="-4"/>
          <w:sz w:val="22"/>
        </w:rPr>
        <w:t> </w:t>
      </w:r>
      <w:r>
        <w:rPr>
          <w:smallCaps w:val="0"/>
          <w:color w:val="231F20"/>
          <w:sz w:val="22"/>
        </w:rPr>
        <w:t>efecto</w:t>
      </w:r>
      <w:r>
        <w:rPr>
          <w:smallCaps w:val="0"/>
          <w:color w:val="231F20"/>
          <w:spacing w:val="-4"/>
          <w:sz w:val="22"/>
        </w:rPr>
        <w:t> </w:t>
      </w:r>
      <w:r>
        <w:rPr>
          <w:smallCaps w:val="0"/>
          <w:color w:val="231F20"/>
          <w:sz w:val="22"/>
        </w:rPr>
        <w:t>que</w:t>
      </w:r>
      <w:r>
        <w:rPr>
          <w:smallCaps w:val="0"/>
          <w:color w:val="231F20"/>
          <w:spacing w:val="-4"/>
          <w:sz w:val="22"/>
        </w:rPr>
        <w:t> </w:t>
      </w:r>
      <w:r>
        <w:rPr>
          <w:smallCaps w:val="0"/>
          <w:color w:val="231F20"/>
          <w:sz w:val="22"/>
        </w:rPr>
        <w:t>puedan</w:t>
      </w:r>
      <w:r>
        <w:rPr>
          <w:smallCaps w:val="0"/>
          <w:color w:val="231F20"/>
          <w:spacing w:val="-4"/>
          <w:sz w:val="22"/>
        </w:rPr>
        <w:t> </w:t>
      </w:r>
      <w:r>
        <w:rPr>
          <w:smallCaps w:val="0"/>
          <w:color w:val="231F20"/>
          <w:sz w:val="22"/>
        </w:rPr>
        <w:t>asistir</w:t>
      </w:r>
      <w:r>
        <w:rPr>
          <w:smallCaps w:val="0"/>
          <w:color w:val="231F20"/>
          <w:spacing w:val="-4"/>
          <w:sz w:val="22"/>
        </w:rPr>
        <w:t> </w:t>
      </w:r>
      <w:r>
        <w:rPr>
          <w:smallCaps w:val="0"/>
          <w:color w:val="231F20"/>
          <w:sz w:val="22"/>
        </w:rPr>
        <w:t>como observadores.</w:t>
      </w:r>
    </w:p>
    <w:p>
      <w:pPr>
        <w:pStyle w:val="BodyText"/>
        <w:spacing w:before="2"/>
        <w:rPr>
          <w:sz w:val="21"/>
        </w:rPr>
      </w:pPr>
    </w:p>
    <w:p>
      <w:pPr>
        <w:pStyle w:val="ListParagraph"/>
        <w:numPr>
          <w:ilvl w:val="0"/>
          <w:numId w:val="146"/>
        </w:numPr>
        <w:tabs>
          <w:tab w:pos="931" w:val="left" w:leader="none"/>
        </w:tabs>
        <w:spacing w:line="232" w:lineRule="auto" w:before="0" w:after="0"/>
        <w:ind w:left="930" w:right="631" w:hanging="260"/>
        <w:jc w:val="both"/>
        <w:rPr>
          <w:sz w:val="22"/>
        </w:rPr>
      </w:pPr>
      <w:r>
        <w:rPr>
          <w:color w:val="231F20"/>
          <w:sz w:val="22"/>
        </w:rPr>
        <w:t>Las juntas locales y distritales ejecutivas del Instituto, así como los </w:t>
      </w:r>
      <w:r>
        <w:rPr>
          <w:smallCaps/>
          <w:color w:val="231F20"/>
          <w:sz w:val="22"/>
        </w:rPr>
        <w:t>opl</w:t>
      </w:r>
      <w:r>
        <w:rPr>
          <w:smallCaps w:val="0"/>
          <w:color w:val="231F20"/>
          <w:sz w:val="22"/>
        </w:rPr>
        <w:t>, darán amplia</w:t>
      </w:r>
      <w:r>
        <w:rPr>
          <w:smallCaps w:val="0"/>
          <w:color w:val="231F20"/>
          <w:spacing w:val="-5"/>
          <w:sz w:val="22"/>
        </w:rPr>
        <w:t> </w:t>
      </w:r>
      <w:r>
        <w:rPr>
          <w:smallCaps w:val="0"/>
          <w:color w:val="231F20"/>
          <w:sz w:val="22"/>
        </w:rPr>
        <w:t>difusión</w:t>
      </w:r>
      <w:r>
        <w:rPr>
          <w:smallCaps w:val="0"/>
          <w:color w:val="231F20"/>
          <w:spacing w:val="-3"/>
          <w:sz w:val="22"/>
        </w:rPr>
        <w:t> </w:t>
      </w:r>
      <w:r>
        <w:rPr>
          <w:smallCaps w:val="0"/>
          <w:color w:val="231F20"/>
          <w:sz w:val="22"/>
        </w:rPr>
        <w:t>a</w:t>
      </w:r>
      <w:r>
        <w:rPr>
          <w:smallCaps w:val="0"/>
          <w:color w:val="231F20"/>
          <w:spacing w:val="-4"/>
          <w:sz w:val="22"/>
        </w:rPr>
        <w:t> </w:t>
      </w:r>
      <w:r>
        <w:rPr>
          <w:smallCaps w:val="0"/>
          <w:color w:val="231F20"/>
          <w:sz w:val="22"/>
        </w:rPr>
        <w:t>los</w:t>
      </w:r>
      <w:r>
        <w:rPr>
          <w:smallCaps w:val="0"/>
          <w:color w:val="231F20"/>
          <w:spacing w:val="-4"/>
          <w:sz w:val="22"/>
        </w:rPr>
        <w:t> </w:t>
      </w:r>
      <w:r>
        <w:rPr>
          <w:smallCaps w:val="0"/>
          <w:color w:val="231F20"/>
          <w:sz w:val="22"/>
        </w:rPr>
        <w:t>horarios</w:t>
      </w:r>
      <w:r>
        <w:rPr>
          <w:smallCaps w:val="0"/>
          <w:color w:val="231F20"/>
          <w:spacing w:val="-5"/>
          <w:sz w:val="22"/>
        </w:rPr>
        <w:t> </w:t>
      </w:r>
      <w:r>
        <w:rPr>
          <w:smallCaps w:val="0"/>
          <w:color w:val="231F20"/>
          <w:sz w:val="22"/>
        </w:rPr>
        <w:t>y</w:t>
      </w:r>
      <w:r>
        <w:rPr>
          <w:smallCaps w:val="0"/>
          <w:color w:val="231F20"/>
          <w:spacing w:val="-4"/>
          <w:sz w:val="22"/>
        </w:rPr>
        <w:t> </w:t>
      </w:r>
      <w:r>
        <w:rPr>
          <w:smallCaps w:val="0"/>
          <w:color w:val="231F20"/>
          <w:sz w:val="22"/>
        </w:rPr>
        <w:t>sedes</w:t>
      </w:r>
      <w:r>
        <w:rPr>
          <w:smallCaps w:val="0"/>
          <w:color w:val="231F20"/>
          <w:spacing w:val="-4"/>
          <w:sz w:val="22"/>
        </w:rPr>
        <w:t> </w:t>
      </w:r>
      <w:r>
        <w:rPr>
          <w:smallCaps w:val="0"/>
          <w:color w:val="231F20"/>
          <w:sz w:val="22"/>
        </w:rPr>
        <w:t>en</w:t>
      </w:r>
      <w:r>
        <w:rPr>
          <w:smallCaps w:val="0"/>
          <w:color w:val="231F20"/>
          <w:spacing w:val="-4"/>
          <w:sz w:val="22"/>
        </w:rPr>
        <w:t> </w:t>
      </w:r>
      <w:r>
        <w:rPr>
          <w:smallCaps w:val="0"/>
          <w:color w:val="231F20"/>
          <w:sz w:val="22"/>
        </w:rPr>
        <w:t>los</w:t>
      </w:r>
      <w:r>
        <w:rPr>
          <w:smallCaps w:val="0"/>
          <w:color w:val="231F20"/>
          <w:spacing w:val="-4"/>
          <w:sz w:val="22"/>
        </w:rPr>
        <w:t> </w:t>
      </w:r>
      <w:r>
        <w:rPr>
          <w:smallCaps w:val="0"/>
          <w:color w:val="231F20"/>
          <w:sz w:val="22"/>
        </w:rPr>
        <w:t>que</w:t>
      </w:r>
      <w:r>
        <w:rPr>
          <w:smallCaps w:val="0"/>
          <w:color w:val="231F20"/>
          <w:spacing w:val="-5"/>
          <w:sz w:val="22"/>
        </w:rPr>
        <w:t> </w:t>
      </w:r>
      <w:r>
        <w:rPr>
          <w:smallCaps w:val="0"/>
          <w:color w:val="231F20"/>
          <w:sz w:val="22"/>
        </w:rPr>
        <w:t>serán</w:t>
      </w:r>
      <w:r>
        <w:rPr>
          <w:smallCaps w:val="0"/>
          <w:color w:val="231F20"/>
          <w:spacing w:val="-4"/>
          <w:sz w:val="22"/>
        </w:rPr>
        <w:t> </w:t>
      </w:r>
      <w:r>
        <w:rPr>
          <w:smallCaps w:val="0"/>
          <w:color w:val="231F20"/>
          <w:sz w:val="22"/>
        </w:rPr>
        <w:t>impartidas</w:t>
      </w:r>
      <w:r>
        <w:rPr>
          <w:smallCaps w:val="0"/>
          <w:color w:val="231F20"/>
          <w:spacing w:val="-4"/>
          <w:sz w:val="22"/>
        </w:rPr>
        <w:t> </w:t>
      </w:r>
      <w:r>
        <w:rPr>
          <w:smallCaps w:val="0"/>
          <w:color w:val="231F20"/>
          <w:sz w:val="22"/>
        </w:rPr>
        <w:t>las</w:t>
      </w:r>
      <w:r>
        <w:rPr>
          <w:smallCaps w:val="0"/>
          <w:color w:val="231F20"/>
          <w:spacing w:val="-4"/>
          <w:sz w:val="22"/>
        </w:rPr>
        <w:t> </w:t>
      </w:r>
      <w:r>
        <w:rPr>
          <w:smallCaps w:val="0"/>
          <w:color w:val="231F20"/>
          <w:sz w:val="22"/>
        </w:rPr>
        <w:t>capacita- ciones.</w:t>
      </w:r>
    </w:p>
    <w:p>
      <w:pPr>
        <w:pStyle w:val="Heading2"/>
        <w:spacing w:before="233"/>
      </w:pPr>
      <w:r>
        <w:rPr>
          <w:color w:val="231F20"/>
        </w:rPr>
        <w:t>Artículo 199.</w:t>
      </w:r>
    </w:p>
    <w:p>
      <w:pPr>
        <w:pStyle w:val="BodyText"/>
        <w:spacing w:before="8"/>
        <w:rPr>
          <w:b/>
          <w:sz w:val="20"/>
        </w:rPr>
      </w:pPr>
    </w:p>
    <w:p>
      <w:pPr>
        <w:pStyle w:val="ListParagraph"/>
        <w:numPr>
          <w:ilvl w:val="0"/>
          <w:numId w:val="147"/>
        </w:numPr>
        <w:tabs>
          <w:tab w:pos="931" w:val="left" w:leader="none"/>
        </w:tabs>
        <w:spacing w:line="232" w:lineRule="auto" w:before="0" w:after="0"/>
        <w:ind w:left="930" w:right="631" w:hanging="260"/>
        <w:jc w:val="both"/>
        <w:rPr>
          <w:sz w:val="22"/>
        </w:rPr>
      </w:pPr>
      <w:r>
        <w:rPr>
          <w:color w:val="231F20"/>
          <w:sz w:val="22"/>
        </w:rPr>
        <w:t>El Instituto y los </w:t>
      </w:r>
      <w:r>
        <w:rPr>
          <w:smallCaps/>
          <w:color w:val="231F20"/>
          <w:sz w:val="22"/>
        </w:rPr>
        <w:t>opl</w:t>
      </w:r>
      <w:r>
        <w:rPr>
          <w:smallCaps w:val="0"/>
          <w:color w:val="231F20"/>
          <w:sz w:val="22"/>
        </w:rPr>
        <w:t>, a través de sus páginas de Internet pondrán a disposición de sus órganos desconcentrados competentes y de las organizaciones de ob- servadores electorales los materiales didácticos que se utilizarán para la capa- citación de la elección</w:t>
      </w:r>
      <w:r>
        <w:rPr>
          <w:smallCaps w:val="0"/>
          <w:color w:val="231F20"/>
          <w:spacing w:val="-4"/>
          <w:sz w:val="22"/>
        </w:rPr>
        <w:t> </w:t>
      </w:r>
      <w:r>
        <w:rPr>
          <w:smallCaps w:val="0"/>
          <w:color w:val="231F20"/>
          <w:sz w:val="22"/>
        </w:rPr>
        <w:t>correspondiente.</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ListParagraph"/>
        <w:numPr>
          <w:ilvl w:val="0"/>
          <w:numId w:val="147"/>
        </w:numPr>
        <w:tabs>
          <w:tab w:pos="1214" w:val="left" w:leader="none"/>
        </w:tabs>
        <w:spacing w:line="232" w:lineRule="auto" w:before="107" w:after="0"/>
        <w:ind w:left="1213" w:right="348" w:hanging="260"/>
        <w:jc w:val="both"/>
        <w:rPr>
          <w:sz w:val="22"/>
        </w:rPr>
      </w:pPr>
      <w:r>
        <w:rPr>
          <w:color w:val="231F20"/>
          <w:sz w:val="22"/>
        </w:rPr>
        <w:t>En</w:t>
      </w:r>
      <w:r>
        <w:rPr>
          <w:color w:val="231F20"/>
          <w:spacing w:val="-7"/>
          <w:sz w:val="22"/>
        </w:rPr>
        <w:t> </w:t>
      </w:r>
      <w:r>
        <w:rPr>
          <w:color w:val="231F20"/>
          <w:sz w:val="22"/>
        </w:rPr>
        <w:t>caso</w:t>
      </w:r>
      <w:r>
        <w:rPr>
          <w:color w:val="231F20"/>
          <w:spacing w:val="-7"/>
          <w:sz w:val="22"/>
        </w:rPr>
        <w:t> </w:t>
      </w:r>
      <w:r>
        <w:rPr>
          <w:color w:val="231F20"/>
          <w:sz w:val="22"/>
        </w:rPr>
        <w:t>de</w:t>
      </w:r>
      <w:r>
        <w:rPr>
          <w:color w:val="231F20"/>
          <w:spacing w:val="-6"/>
          <w:sz w:val="22"/>
        </w:rPr>
        <w:t> </w:t>
      </w:r>
      <w:r>
        <w:rPr>
          <w:color w:val="231F20"/>
          <w:sz w:val="22"/>
        </w:rPr>
        <w:t>procesos</w:t>
      </w:r>
      <w:r>
        <w:rPr>
          <w:color w:val="231F20"/>
          <w:spacing w:val="-7"/>
          <w:sz w:val="22"/>
        </w:rPr>
        <w:t> </w:t>
      </w:r>
      <w:r>
        <w:rPr>
          <w:color w:val="231F20"/>
          <w:sz w:val="22"/>
        </w:rPr>
        <w:t>locales,</w:t>
      </w:r>
      <w:r>
        <w:rPr>
          <w:color w:val="231F20"/>
          <w:spacing w:val="-7"/>
          <w:sz w:val="22"/>
        </w:rPr>
        <w:t> </w:t>
      </w:r>
      <w:r>
        <w:rPr>
          <w:color w:val="231F20"/>
          <w:sz w:val="22"/>
        </w:rPr>
        <w:t>el</w:t>
      </w:r>
      <w:r>
        <w:rPr>
          <w:color w:val="231F20"/>
          <w:spacing w:val="-6"/>
          <w:sz w:val="22"/>
        </w:rPr>
        <w:t> </w:t>
      </w:r>
      <w:r>
        <w:rPr>
          <w:color w:val="231F20"/>
          <w:sz w:val="22"/>
        </w:rPr>
        <w:t>material</w:t>
      </w:r>
      <w:r>
        <w:rPr>
          <w:color w:val="231F20"/>
          <w:spacing w:val="-7"/>
          <w:sz w:val="22"/>
        </w:rPr>
        <w:t> </w:t>
      </w:r>
      <w:r>
        <w:rPr>
          <w:color w:val="231F20"/>
          <w:sz w:val="22"/>
        </w:rPr>
        <w:t>didáctico</w:t>
      </w:r>
      <w:r>
        <w:rPr>
          <w:color w:val="231F20"/>
          <w:spacing w:val="-7"/>
          <w:sz w:val="22"/>
        </w:rPr>
        <w:t> </w:t>
      </w:r>
      <w:r>
        <w:rPr>
          <w:color w:val="231F20"/>
          <w:sz w:val="22"/>
        </w:rPr>
        <w:t>y</w:t>
      </w:r>
      <w:r>
        <w:rPr>
          <w:color w:val="231F20"/>
          <w:spacing w:val="-6"/>
          <w:sz w:val="22"/>
        </w:rPr>
        <w:t> </w:t>
      </w:r>
      <w:r>
        <w:rPr>
          <w:color w:val="231F20"/>
          <w:sz w:val="22"/>
        </w:rPr>
        <w:t>de</w:t>
      </w:r>
      <w:r>
        <w:rPr>
          <w:color w:val="231F20"/>
          <w:spacing w:val="-7"/>
          <w:sz w:val="22"/>
        </w:rPr>
        <w:t> </w:t>
      </w:r>
      <w:r>
        <w:rPr>
          <w:color w:val="231F20"/>
          <w:sz w:val="22"/>
        </w:rPr>
        <w:t>apoyo</w:t>
      </w:r>
      <w:r>
        <w:rPr>
          <w:color w:val="231F20"/>
          <w:spacing w:val="-7"/>
          <w:sz w:val="22"/>
        </w:rPr>
        <w:t> </w:t>
      </w:r>
      <w:r>
        <w:rPr>
          <w:color w:val="231F20"/>
          <w:sz w:val="22"/>
        </w:rPr>
        <w:t>deberá</w:t>
      </w:r>
      <w:r>
        <w:rPr>
          <w:color w:val="231F20"/>
          <w:spacing w:val="-6"/>
          <w:sz w:val="22"/>
        </w:rPr>
        <w:t> </w:t>
      </w:r>
      <w:r>
        <w:rPr>
          <w:color w:val="231F20"/>
          <w:sz w:val="22"/>
        </w:rPr>
        <w:t>ser</w:t>
      </w:r>
      <w:r>
        <w:rPr>
          <w:color w:val="231F20"/>
          <w:spacing w:val="-7"/>
          <w:sz w:val="22"/>
        </w:rPr>
        <w:t> </w:t>
      </w:r>
      <w:r>
        <w:rPr>
          <w:color w:val="231F20"/>
          <w:sz w:val="22"/>
        </w:rPr>
        <w:t>elabo- rado por los </w:t>
      </w:r>
      <w:r>
        <w:rPr>
          <w:smallCaps/>
          <w:color w:val="231F20"/>
          <w:sz w:val="22"/>
        </w:rPr>
        <w:t>opl</w:t>
      </w:r>
      <w:r>
        <w:rPr>
          <w:smallCaps w:val="0"/>
          <w:color w:val="231F20"/>
          <w:sz w:val="22"/>
        </w:rPr>
        <w:t> y validado por la</w:t>
      </w:r>
      <w:r>
        <w:rPr>
          <w:smallCaps w:val="0"/>
          <w:color w:val="231F20"/>
          <w:spacing w:val="2"/>
          <w:sz w:val="22"/>
        </w:rPr>
        <w:t> </w:t>
      </w:r>
      <w:r>
        <w:rPr>
          <w:smallCaps w:val="0"/>
          <w:color w:val="231F20"/>
          <w:sz w:val="22"/>
        </w:rPr>
        <w:t>d</w:t>
      </w:r>
      <w:r>
        <w:rPr>
          <w:smallCaps/>
          <w:color w:val="231F20"/>
          <w:sz w:val="22"/>
        </w:rPr>
        <w:t>eceyec</w:t>
      </w:r>
      <w:r>
        <w:rPr>
          <w:smallCaps w:val="0"/>
          <w:color w:val="231F20"/>
          <w:sz w:val="22"/>
        </w:rPr>
        <w:t>.</w:t>
      </w:r>
    </w:p>
    <w:p>
      <w:pPr>
        <w:pStyle w:val="Heading2"/>
        <w:spacing w:before="233"/>
        <w:ind w:left="533"/>
      </w:pPr>
      <w:r>
        <w:rPr>
          <w:color w:val="231F20"/>
        </w:rPr>
        <w:t>Artículo 200.</w:t>
      </w:r>
    </w:p>
    <w:p>
      <w:pPr>
        <w:pStyle w:val="BodyText"/>
        <w:spacing w:before="8"/>
        <w:rPr>
          <w:b/>
          <w:sz w:val="20"/>
        </w:rPr>
      </w:pPr>
    </w:p>
    <w:p>
      <w:pPr>
        <w:pStyle w:val="ListParagraph"/>
        <w:numPr>
          <w:ilvl w:val="0"/>
          <w:numId w:val="148"/>
        </w:numPr>
        <w:tabs>
          <w:tab w:pos="1214" w:val="left" w:leader="none"/>
        </w:tabs>
        <w:spacing w:line="232" w:lineRule="auto" w:before="1" w:after="0"/>
        <w:ind w:left="1213" w:right="348" w:hanging="260"/>
        <w:jc w:val="both"/>
        <w:rPr>
          <w:sz w:val="22"/>
        </w:rPr>
      </w:pPr>
      <w:r>
        <w:rPr>
          <w:color w:val="231F20"/>
          <w:sz w:val="22"/>
        </w:rPr>
        <w:t>En</w:t>
      </w:r>
      <w:r>
        <w:rPr>
          <w:color w:val="231F20"/>
          <w:spacing w:val="-15"/>
          <w:sz w:val="22"/>
        </w:rPr>
        <w:t> </w:t>
      </w:r>
      <w:r>
        <w:rPr>
          <w:color w:val="231F20"/>
          <w:sz w:val="22"/>
        </w:rPr>
        <w:t>el</w:t>
      </w:r>
      <w:r>
        <w:rPr>
          <w:color w:val="231F20"/>
          <w:spacing w:val="-14"/>
          <w:sz w:val="22"/>
        </w:rPr>
        <w:t> </w:t>
      </w:r>
      <w:r>
        <w:rPr>
          <w:color w:val="231F20"/>
          <w:sz w:val="22"/>
        </w:rPr>
        <w:t>supuesto</w:t>
      </w:r>
      <w:r>
        <w:rPr>
          <w:color w:val="231F20"/>
          <w:spacing w:val="-15"/>
          <w:sz w:val="22"/>
        </w:rPr>
        <w:t> </w:t>
      </w:r>
      <w:r>
        <w:rPr>
          <w:color w:val="231F20"/>
          <w:sz w:val="22"/>
        </w:rPr>
        <w:t>que</w:t>
      </w:r>
      <w:r>
        <w:rPr>
          <w:color w:val="231F20"/>
          <w:spacing w:val="-14"/>
          <w:sz w:val="22"/>
        </w:rPr>
        <w:t> </w:t>
      </w:r>
      <w:r>
        <w:rPr>
          <w:color w:val="231F20"/>
          <w:sz w:val="22"/>
        </w:rPr>
        <w:t>algún</w:t>
      </w:r>
      <w:r>
        <w:rPr>
          <w:color w:val="231F20"/>
          <w:spacing w:val="-15"/>
          <w:sz w:val="22"/>
        </w:rPr>
        <w:t> </w:t>
      </w:r>
      <w:r>
        <w:rPr>
          <w:color w:val="231F20"/>
          <w:sz w:val="22"/>
        </w:rPr>
        <w:t>solicitante</w:t>
      </w:r>
      <w:r>
        <w:rPr>
          <w:color w:val="231F20"/>
          <w:spacing w:val="-14"/>
          <w:sz w:val="22"/>
        </w:rPr>
        <w:t> </w:t>
      </w:r>
      <w:r>
        <w:rPr>
          <w:color w:val="231F20"/>
          <w:sz w:val="22"/>
        </w:rPr>
        <w:t>no</w:t>
      </w:r>
      <w:r>
        <w:rPr>
          <w:color w:val="231F20"/>
          <w:spacing w:val="-15"/>
          <w:sz w:val="22"/>
        </w:rPr>
        <w:t> </w:t>
      </w:r>
      <w:r>
        <w:rPr>
          <w:color w:val="231F20"/>
          <w:sz w:val="22"/>
        </w:rPr>
        <w:t>compruebe</w:t>
      </w:r>
      <w:r>
        <w:rPr>
          <w:color w:val="231F20"/>
          <w:spacing w:val="-14"/>
          <w:sz w:val="22"/>
        </w:rPr>
        <w:t> </w:t>
      </w:r>
      <w:r>
        <w:rPr>
          <w:color w:val="231F20"/>
          <w:sz w:val="22"/>
        </w:rPr>
        <w:t>su</w:t>
      </w:r>
      <w:r>
        <w:rPr>
          <w:color w:val="231F20"/>
          <w:spacing w:val="-15"/>
          <w:sz w:val="22"/>
        </w:rPr>
        <w:t> </w:t>
      </w:r>
      <w:r>
        <w:rPr>
          <w:color w:val="231F20"/>
          <w:sz w:val="22"/>
        </w:rPr>
        <w:t>participación</w:t>
      </w:r>
      <w:r>
        <w:rPr>
          <w:color w:val="231F20"/>
          <w:spacing w:val="-14"/>
          <w:sz w:val="22"/>
        </w:rPr>
        <w:t> </w:t>
      </w:r>
      <w:r>
        <w:rPr>
          <w:color w:val="231F20"/>
          <w:sz w:val="22"/>
        </w:rPr>
        <w:t>a</w:t>
      </w:r>
      <w:r>
        <w:rPr>
          <w:color w:val="231F20"/>
          <w:spacing w:val="-15"/>
          <w:sz w:val="22"/>
        </w:rPr>
        <w:t> </w:t>
      </w:r>
      <w:r>
        <w:rPr>
          <w:color w:val="231F20"/>
          <w:sz w:val="22"/>
        </w:rPr>
        <w:t>los</w:t>
      </w:r>
      <w:r>
        <w:rPr>
          <w:color w:val="231F20"/>
          <w:spacing w:val="-14"/>
          <w:sz w:val="22"/>
        </w:rPr>
        <w:t> </w:t>
      </w:r>
      <w:r>
        <w:rPr>
          <w:color w:val="231F20"/>
          <w:sz w:val="22"/>
        </w:rPr>
        <w:t>cursos de capacitación, preparación o información, su solicitud no se pondrá a con- sideración del Consejo Local o distrital que corresponda, para su aprobación como observadora/or</w:t>
      </w:r>
      <w:r>
        <w:rPr>
          <w:color w:val="231F20"/>
          <w:spacing w:val="-3"/>
          <w:sz w:val="22"/>
        </w:rPr>
        <w:t> </w:t>
      </w:r>
      <w:r>
        <w:rPr>
          <w:color w:val="231F20"/>
          <w:sz w:val="22"/>
        </w:rPr>
        <w:t>electoral.</w:t>
      </w:r>
    </w:p>
    <w:p>
      <w:pPr>
        <w:pStyle w:val="BodyText"/>
        <w:spacing w:before="1"/>
        <w:rPr>
          <w:sz w:val="21"/>
        </w:rPr>
      </w:pPr>
    </w:p>
    <w:p>
      <w:pPr>
        <w:pStyle w:val="ListParagraph"/>
        <w:numPr>
          <w:ilvl w:val="0"/>
          <w:numId w:val="148"/>
        </w:numPr>
        <w:tabs>
          <w:tab w:pos="1214" w:val="left" w:leader="none"/>
        </w:tabs>
        <w:spacing w:line="232" w:lineRule="auto" w:before="0" w:after="0"/>
        <w:ind w:left="1213" w:right="348" w:hanging="260"/>
        <w:jc w:val="both"/>
        <w:rPr>
          <w:sz w:val="22"/>
        </w:rPr>
      </w:pPr>
      <w:r>
        <w:rPr>
          <w:color w:val="231F20"/>
          <w:sz w:val="22"/>
        </w:rPr>
        <w:t>La o el </w:t>
      </w:r>
      <w:r>
        <w:rPr>
          <w:color w:val="231F20"/>
          <w:spacing w:val="-3"/>
          <w:sz w:val="22"/>
        </w:rPr>
        <w:t>Vocal </w:t>
      </w:r>
      <w:r>
        <w:rPr>
          <w:color w:val="231F20"/>
          <w:sz w:val="22"/>
        </w:rPr>
        <w:t>de Capacitación Electoral y Educación Cívica de la Junta Local o Distrital Ejecutiva, dará seguimiento a los cursos de capacitación, preparación o información, que se impartan en cualquiera de sus modalidades y será res- ponsable de </w:t>
      </w:r>
      <w:r>
        <w:rPr>
          <w:color w:val="231F20"/>
          <w:spacing w:val="-4"/>
          <w:sz w:val="22"/>
        </w:rPr>
        <w:t>entregar, </w:t>
      </w:r>
      <w:r>
        <w:rPr>
          <w:color w:val="231F20"/>
          <w:sz w:val="22"/>
        </w:rPr>
        <w:t>en un plazo no mayor a 5 días, a la persona que ocupe la Vocalía de Organización Electoral de la Junta Local o Distrital Ejecutiva, los comprobantes que acrediten la participación de la</w:t>
      </w:r>
      <w:r>
        <w:rPr>
          <w:color w:val="231F20"/>
          <w:spacing w:val="-13"/>
          <w:sz w:val="22"/>
        </w:rPr>
        <w:t> </w:t>
      </w:r>
      <w:r>
        <w:rPr>
          <w:color w:val="231F20"/>
          <w:sz w:val="22"/>
        </w:rPr>
        <w:t>ciudadanía.</w:t>
      </w:r>
    </w:p>
    <w:p>
      <w:pPr>
        <w:pStyle w:val="BodyText"/>
        <w:spacing w:before="1"/>
        <w:rPr>
          <w:sz w:val="21"/>
        </w:rPr>
      </w:pPr>
    </w:p>
    <w:p>
      <w:pPr>
        <w:pStyle w:val="Heading2"/>
        <w:spacing w:line="213" w:lineRule="auto"/>
        <w:ind w:left="2859" w:right="2669" w:firstLine="672"/>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val="0"/>
          <w:color w:val="58595B"/>
          <w:spacing w:val="-7"/>
        </w:rPr>
        <w:t>T</w:t>
      </w:r>
      <w:r>
        <w:rPr>
          <w:smallCaps/>
          <w:color w:val="58595B"/>
          <w:w w:val="115"/>
        </w:rPr>
        <w:t>e</w:t>
      </w:r>
      <w:r>
        <w:rPr>
          <w:smallCaps/>
          <w:color w:val="58595B"/>
          <w:spacing w:val="-3"/>
          <w:w w:val="115"/>
        </w:rPr>
        <w:t>r</w:t>
      </w:r>
      <w:r>
        <w:rPr>
          <w:smallCaps/>
          <w:color w:val="58595B"/>
          <w:spacing w:val="-1"/>
          <w:w w:val="114"/>
        </w:rPr>
        <w:t>ce</w:t>
      </w:r>
      <w:r>
        <w:rPr>
          <w:smallCaps/>
          <w:color w:val="58595B"/>
          <w:spacing w:val="-3"/>
          <w:w w:val="114"/>
        </w:rPr>
        <w:t>r</w:t>
      </w:r>
      <w:r>
        <w:rPr>
          <w:smallCaps/>
          <w:color w:val="58595B"/>
          <w:w w:val="111"/>
        </w:rPr>
        <w:t>a</w:t>
      </w:r>
      <w:r>
        <w:rPr>
          <w:smallCaps w:val="0"/>
          <w:color w:val="58595B"/>
          <w:w w:val="111"/>
        </w:rPr>
        <w:t> </w:t>
      </w:r>
      <w:r>
        <w:rPr>
          <w:smallCaps w:val="0"/>
          <w:color w:val="58595B"/>
        </w:rPr>
        <w:t>Ap</w:t>
      </w:r>
      <w:r>
        <w:rPr>
          <w:smallCaps w:val="0"/>
          <w:color w:val="58595B"/>
          <w:spacing w:val="-3"/>
        </w:rPr>
        <w:t>r</w:t>
      </w:r>
      <w:r>
        <w:rPr>
          <w:smallCaps w:val="0"/>
          <w:color w:val="58595B"/>
        </w:rPr>
        <w:t>obación y </w:t>
      </w:r>
      <w:r>
        <w:rPr>
          <w:smallCaps w:val="0"/>
          <w:color w:val="58595B"/>
          <w:spacing w:val="-5"/>
        </w:rPr>
        <w:t>e</w:t>
      </w:r>
      <w:r>
        <w:rPr>
          <w:smallCaps w:val="0"/>
          <w:color w:val="58595B"/>
          <w:spacing w:val="-1"/>
        </w:rPr>
        <w:t>xpedició</w:t>
      </w:r>
      <w:r>
        <w:rPr>
          <w:smallCaps w:val="0"/>
          <w:color w:val="58595B"/>
        </w:rPr>
        <w:t>n</w:t>
      </w:r>
      <w:r>
        <w:rPr>
          <w:smallCaps w:val="0"/>
          <w:color w:val="58595B"/>
          <w:spacing w:val="-1"/>
        </w:rPr>
        <w:t> </w:t>
      </w:r>
      <w:r>
        <w:rPr>
          <w:smallCaps w:val="0"/>
          <w:color w:val="58595B"/>
        </w:rPr>
        <w:t>de ac</w:t>
      </w:r>
      <w:r>
        <w:rPr>
          <w:smallCaps w:val="0"/>
          <w:color w:val="58595B"/>
          <w:spacing w:val="-3"/>
        </w:rPr>
        <w:t>r</w:t>
      </w:r>
      <w:r>
        <w:rPr>
          <w:smallCaps w:val="0"/>
          <w:color w:val="58595B"/>
          <w:spacing w:val="-1"/>
        </w:rPr>
        <w:t>edi</w:t>
      </w:r>
      <w:r>
        <w:rPr>
          <w:smallCaps w:val="0"/>
          <w:color w:val="58595B"/>
          <w:spacing w:val="-3"/>
        </w:rPr>
        <w:t>t</w:t>
      </w:r>
      <w:r>
        <w:rPr>
          <w:smallCaps w:val="0"/>
          <w:color w:val="58595B"/>
        </w:rPr>
        <w:t>aciones o </w:t>
      </w:r>
      <w:r>
        <w:rPr>
          <w:smallCaps w:val="0"/>
          <w:color w:val="58595B"/>
          <w:spacing w:val="-6"/>
        </w:rPr>
        <w:t>r</w:t>
      </w:r>
      <w:r>
        <w:rPr>
          <w:smallCaps w:val="0"/>
          <w:color w:val="58595B"/>
          <w:spacing w:val="-3"/>
        </w:rPr>
        <w:t>a</w:t>
      </w:r>
      <w:r>
        <w:rPr>
          <w:smallCaps w:val="0"/>
          <w:color w:val="58595B"/>
          <w:spacing w:val="-1"/>
          <w:w w:val="99"/>
        </w:rPr>
        <w:t>tifi</w:t>
      </w:r>
      <w:r>
        <w:rPr>
          <w:smallCaps w:val="0"/>
          <w:color w:val="58595B"/>
          <w:spacing w:val="-2"/>
          <w:w w:val="99"/>
        </w:rPr>
        <w:t>c</w:t>
      </w:r>
      <w:r>
        <w:rPr>
          <w:smallCaps w:val="0"/>
          <w:color w:val="58595B"/>
        </w:rPr>
        <w:t>aciones</w:t>
      </w:r>
    </w:p>
    <w:p>
      <w:pPr>
        <w:pStyle w:val="BodyText"/>
        <w:spacing w:before="10"/>
        <w:rPr>
          <w:b/>
          <w:sz w:val="10"/>
        </w:rPr>
      </w:pPr>
    </w:p>
    <w:p>
      <w:pPr>
        <w:spacing w:before="100"/>
        <w:ind w:left="533" w:right="0" w:firstLine="0"/>
        <w:jc w:val="left"/>
        <w:rPr>
          <w:b/>
          <w:sz w:val="24"/>
        </w:rPr>
      </w:pPr>
      <w:r>
        <w:rPr>
          <w:b/>
          <w:color w:val="231F20"/>
          <w:sz w:val="24"/>
        </w:rPr>
        <w:t>Artículo 201.</w:t>
      </w:r>
    </w:p>
    <w:p>
      <w:pPr>
        <w:pStyle w:val="BodyText"/>
        <w:spacing w:before="8"/>
        <w:rPr>
          <w:b/>
          <w:sz w:val="20"/>
        </w:rPr>
      </w:pPr>
    </w:p>
    <w:p>
      <w:pPr>
        <w:pStyle w:val="ListParagraph"/>
        <w:numPr>
          <w:ilvl w:val="0"/>
          <w:numId w:val="149"/>
        </w:numPr>
        <w:tabs>
          <w:tab w:pos="1214" w:val="left" w:leader="none"/>
        </w:tabs>
        <w:spacing w:line="232" w:lineRule="auto" w:before="1" w:after="0"/>
        <w:ind w:left="1213" w:right="348" w:hanging="260"/>
        <w:jc w:val="both"/>
        <w:rPr>
          <w:sz w:val="22"/>
        </w:rPr>
      </w:pPr>
      <w:r>
        <w:rPr>
          <w:color w:val="231F20"/>
          <w:sz w:val="22"/>
        </w:rPr>
        <w:t>La autoridad competente para expedir la acreditación de los observadores electorales</w:t>
      </w:r>
      <w:r>
        <w:rPr>
          <w:color w:val="231F20"/>
          <w:spacing w:val="-10"/>
          <w:sz w:val="22"/>
        </w:rPr>
        <w:t> </w:t>
      </w:r>
      <w:r>
        <w:rPr>
          <w:color w:val="231F20"/>
          <w:sz w:val="22"/>
        </w:rPr>
        <w:t>para</w:t>
      </w:r>
      <w:r>
        <w:rPr>
          <w:color w:val="231F20"/>
          <w:spacing w:val="-9"/>
          <w:sz w:val="22"/>
        </w:rPr>
        <w:t> </w:t>
      </w:r>
      <w:r>
        <w:rPr>
          <w:color w:val="231F20"/>
          <w:sz w:val="22"/>
        </w:rPr>
        <w:t>los</w:t>
      </w:r>
      <w:r>
        <w:rPr>
          <w:color w:val="231F20"/>
          <w:spacing w:val="-10"/>
          <w:sz w:val="22"/>
        </w:rPr>
        <w:t> </w:t>
      </w:r>
      <w:r>
        <w:rPr>
          <w:color w:val="231F20"/>
          <w:sz w:val="22"/>
        </w:rPr>
        <w:t>procesos</w:t>
      </w:r>
      <w:r>
        <w:rPr>
          <w:color w:val="231F20"/>
          <w:spacing w:val="-9"/>
          <w:sz w:val="22"/>
        </w:rPr>
        <w:t> </w:t>
      </w:r>
      <w:r>
        <w:rPr>
          <w:color w:val="231F20"/>
          <w:sz w:val="22"/>
        </w:rPr>
        <w:t>electorales</w:t>
      </w:r>
      <w:r>
        <w:rPr>
          <w:color w:val="231F20"/>
          <w:spacing w:val="-10"/>
          <w:sz w:val="22"/>
        </w:rPr>
        <w:t> </w:t>
      </w:r>
      <w:r>
        <w:rPr>
          <w:color w:val="231F20"/>
          <w:sz w:val="22"/>
        </w:rPr>
        <w:t>federales</w:t>
      </w:r>
      <w:r>
        <w:rPr>
          <w:color w:val="231F20"/>
          <w:spacing w:val="-9"/>
          <w:sz w:val="22"/>
        </w:rPr>
        <w:t> </w:t>
      </w:r>
      <w:r>
        <w:rPr>
          <w:color w:val="231F20"/>
          <w:sz w:val="22"/>
        </w:rPr>
        <w:t>y</w:t>
      </w:r>
      <w:r>
        <w:rPr>
          <w:color w:val="231F20"/>
          <w:spacing w:val="-9"/>
          <w:sz w:val="22"/>
        </w:rPr>
        <w:t> </w:t>
      </w:r>
      <w:r>
        <w:rPr>
          <w:color w:val="231F20"/>
          <w:sz w:val="22"/>
        </w:rPr>
        <w:t>locales,</w:t>
      </w:r>
      <w:r>
        <w:rPr>
          <w:color w:val="231F20"/>
          <w:spacing w:val="-10"/>
          <w:sz w:val="22"/>
        </w:rPr>
        <w:t> </w:t>
      </w:r>
      <w:r>
        <w:rPr>
          <w:color w:val="231F20"/>
          <w:sz w:val="22"/>
        </w:rPr>
        <w:t>sean</w:t>
      </w:r>
      <w:r>
        <w:rPr>
          <w:color w:val="231F20"/>
          <w:spacing w:val="-9"/>
          <w:sz w:val="22"/>
        </w:rPr>
        <w:t> </w:t>
      </w:r>
      <w:r>
        <w:rPr>
          <w:color w:val="231F20"/>
          <w:sz w:val="22"/>
        </w:rPr>
        <w:t>éstos</w:t>
      </w:r>
      <w:r>
        <w:rPr>
          <w:color w:val="231F20"/>
          <w:spacing w:val="-10"/>
          <w:sz w:val="22"/>
        </w:rPr>
        <w:t> </w:t>
      </w:r>
      <w:r>
        <w:rPr>
          <w:color w:val="231F20"/>
          <w:sz w:val="22"/>
        </w:rPr>
        <w:t>ordina- rios</w:t>
      </w:r>
      <w:r>
        <w:rPr>
          <w:color w:val="231F20"/>
          <w:spacing w:val="-4"/>
          <w:sz w:val="22"/>
        </w:rPr>
        <w:t> </w:t>
      </w:r>
      <w:r>
        <w:rPr>
          <w:color w:val="231F20"/>
          <w:sz w:val="22"/>
        </w:rPr>
        <w:t>o</w:t>
      </w:r>
      <w:r>
        <w:rPr>
          <w:color w:val="231F20"/>
          <w:spacing w:val="-4"/>
          <w:sz w:val="22"/>
        </w:rPr>
        <w:t> </w:t>
      </w:r>
      <w:r>
        <w:rPr>
          <w:color w:val="231F20"/>
          <w:sz w:val="22"/>
        </w:rPr>
        <w:t>extraordinarios,</w:t>
      </w:r>
      <w:r>
        <w:rPr>
          <w:color w:val="231F20"/>
          <w:spacing w:val="-4"/>
          <w:sz w:val="22"/>
        </w:rPr>
        <w:t> </w:t>
      </w:r>
      <w:r>
        <w:rPr>
          <w:color w:val="231F20"/>
          <w:sz w:val="22"/>
        </w:rPr>
        <w:t>serán</w:t>
      </w:r>
      <w:r>
        <w:rPr>
          <w:color w:val="231F20"/>
          <w:spacing w:val="-5"/>
          <w:sz w:val="22"/>
        </w:rPr>
        <w:t> </w:t>
      </w:r>
      <w:r>
        <w:rPr>
          <w:color w:val="231F20"/>
          <w:sz w:val="22"/>
        </w:rPr>
        <w:t>los</w:t>
      </w:r>
      <w:r>
        <w:rPr>
          <w:color w:val="231F20"/>
          <w:spacing w:val="-4"/>
          <w:sz w:val="22"/>
        </w:rPr>
        <w:t> </w:t>
      </w:r>
      <w:r>
        <w:rPr>
          <w:color w:val="231F20"/>
          <w:sz w:val="22"/>
        </w:rPr>
        <w:t>consejos</w:t>
      </w:r>
      <w:r>
        <w:rPr>
          <w:color w:val="231F20"/>
          <w:spacing w:val="-4"/>
          <w:sz w:val="22"/>
        </w:rPr>
        <w:t> </w:t>
      </w:r>
      <w:r>
        <w:rPr>
          <w:color w:val="231F20"/>
          <w:sz w:val="22"/>
        </w:rPr>
        <w:t>locales</w:t>
      </w:r>
      <w:r>
        <w:rPr>
          <w:color w:val="231F20"/>
          <w:spacing w:val="-5"/>
          <w:sz w:val="22"/>
        </w:rPr>
        <w:t> </w:t>
      </w:r>
      <w:r>
        <w:rPr>
          <w:color w:val="231F20"/>
          <w:sz w:val="22"/>
        </w:rPr>
        <w:t>y</w:t>
      </w:r>
      <w:r>
        <w:rPr>
          <w:color w:val="231F20"/>
          <w:spacing w:val="-3"/>
          <w:sz w:val="22"/>
        </w:rPr>
        <w:t> </w:t>
      </w:r>
      <w:r>
        <w:rPr>
          <w:color w:val="231F20"/>
          <w:sz w:val="22"/>
        </w:rPr>
        <w:t>distritales</w:t>
      </w:r>
      <w:r>
        <w:rPr>
          <w:color w:val="231F20"/>
          <w:spacing w:val="-4"/>
          <w:sz w:val="22"/>
        </w:rPr>
        <w:t> </w:t>
      </w:r>
      <w:r>
        <w:rPr>
          <w:color w:val="231F20"/>
          <w:sz w:val="22"/>
        </w:rPr>
        <w:t>del</w:t>
      </w:r>
      <w:r>
        <w:rPr>
          <w:color w:val="231F20"/>
          <w:spacing w:val="-4"/>
          <w:sz w:val="22"/>
        </w:rPr>
        <w:t> </w:t>
      </w:r>
      <w:r>
        <w:rPr>
          <w:color w:val="231F20"/>
          <w:sz w:val="22"/>
        </w:rPr>
        <w:t>Instituto.</w:t>
      </w:r>
    </w:p>
    <w:p>
      <w:pPr>
        <w:pStyle w:val="BodyText"/>
        <w:spacing w:before="2"/>
        <w:rPr>
          <w:sz w:val="21"/>
        </w:rPr>
      </w:pPr>
    </w:p>
    <w:p>
      <w:pPr>
        <w:pStyle w:val="ListParagraph"/>
        <w:numPr>
          <w:ilvl w:val="0"/>
          <w:numId w:val="149"/>
        </w:numPr>
        <w:tabs>
          <w:tab w:pos="1214" w:val="left" w:leader="none"/>
        </w:tabs>
        <w:spacing w:line="232" w:lineRule="auto" w:before="0" w:after="0"/>
        <w:ind w:left="1213" w:right="348" w:hanging="260"/>
        <w:jc w:val="both"/>
        <w:rPr>
          <w:sz w:val="22"/>
        </w:rPr>
      </w:pPr>
      <w:r>
        <w:rPr>
          <w:color w:val="231F20"/>
          <w:spacing w:val="-3"/>
          <w:sz w:val="22"/>
        </w:rPr>
        <w:t>Para </w:t>
      </w:r>
      <w:r>
        <w:rPr>
          <w:color w:val="231F20"/>
          <w:sz w:val="22"/>
        </w:rPr>
        <w:t>el caso de las solicitudes de observadores electorales presentadas ante los órganos de los </w:t>
      </w:r>
      <w:r>
        <w:rPr>
          <w:smallCaps/>
          <w:color w:val="231F20"/>
          <w:sz w:val="22"/>
        </w:rPr>
        <w:t>opl</w:t>
      </w:r>
      <w:r>
        <w:rPr>
          <w:smallCaps w:val="0"/>
          <w:color w:val="231F20"/>
          <w:sz w:val="22"/>
        </w:rPr>
        <w:t>, la autoridad responsable de aprobarlas y emitir la</w:t>
      </w:r>
      <w:r>
        <w:rPr>
          <w:smallCaps w:val="0"/>
          <w:color w:val="231F20"/>
          <w:spacing w:val="-34"/>
          <w:sz w:val="22"/>
        </w:rPr>
        <w:t> </w:t>
      </w:r>
      <w:r>
        <w:rPr>
          <w:smallCaps w:val="0"/>
          <w:color w:val="231F20"/>
          <w:sz w:val="22"/>
        </w:rPr>
        <w:t>acre- ditación correspondiente serán los consejos locales del Instituto o el Consejo Distrital que determine el propio Consejo</w:t>
      </w:r>
      <w:r>
        <w:rPr>
          <w:smallCaps w:val="0"/>
          <w:color w:val="231F20"/>
          <w:spacing w:val="-8"/>
          <w:sz w:val="22"/>
        </w:rPr>
        <w:t> </w:t>
      </w:r>
      <w:r>
        <w:rPr>
          <w:smallCaps w:val="0"/>
          <w:color w:val="231F20"/>
          <w:sz w:val="22"/>
        </w:rPr>
        <w:t>Local.</w:t>
      </w:r>
    </w:p>
    <w:p>
      <w:pPr>
        <w:pStyle w:val="BodyText"/>
        <w:spacing w:before="1"/>
        <w:rPr>
          <w:sz w:val="21"/>
        </w:rPr>
      </w:pPr>
    </w:p>
    <w:p>
      <w:pPr>
        <w:pStyle w:val="ListParagraph"/>
        <w:numPr>
          <w:ilvl w:val="0"/>
          <w:numId w:val="149"/>
        </w:numPr>
        <w:tabs>
          <w:tab w:pos="1214" w:val="left" w:leader="none"/>
        </w:tabs>
        <w:spacing w:line="232" w:lineRule="auto" w:before="0" w:after="0"/>
        <w:ind w:left="1213" w:right="347" w:hanging="260"/>
        <w:jc w:val="both"/>
        <w:rPr>
          <w:sz w:val="22"/>
        </w:rPr>
      </w:pPr>
      <w:r>
        <w:rPr>
          <w:color w:val="231F20"/>
          <w:sz w:val="22"/>
        </w:rPr>
        <w:t>En caso de que como excepción, la Secretaría Ejecutiva reciba solicitudes de acreditación</w:t>
      </w:r>
      <w:r>
        <w:rPr>
          <w:color w:val="231F20"/>
          <w:spacing w:val="-10"/>
          <w:sz w:val="22"/>
        </w:rPr>
        <w:t> </w:t>
      </w:r>
      <w:r>
        <w:rPr>
          <w:color w:val="231F20"/>
          <w:sz w:val="22"/>
        </w:rPr>
        <w:t>de</w:t>
      </w:r>
      <w:r>
        <w:rPr>
          <w:color w:val="231F20"/>
          <w:spacing w:val="-11"/>
          <w:sz w:val="22"/>
        </w:rPr>
        <w:t> </w:t>
      </w:r>
      <w:r>
        <w:rPr>
          <w:color w:val="231F20"/>
          <w:sz w:val="22"/>
        </w:rPr>
        <w:t>observadores</w:t>
      </w:r>
      <w:r>
        <w:rPr>
          <w:color w:val="231F20"/>
          <w:spacing w:val="-9"/>
          <w:sz w:val="22"/>
        </w:rPr>
        <w:t> </w:t>
      </w:r>
      <w:r>
        <w:rPr>
          <w:color w:val="231F20"/>
          <w:sz w:val="22"/>
        </w:rPr>
        <w:t>electorales,</w:t>
      </w:r>
      <w:r>
        <w:rPr>
          <w:color w:val="231F20"/>
          <w:spacing w:val="-11"/>
          <w:sz w:val="22"/>
        </w:rPr>
        <w:t> </w:t>
      </w:r>
      <w:r>
        <w:rPr>
          <w:color w:val="231F20"/>
          <w:sz w:val="22"/>
        </w:rPr>
        <w:t>en</w:t>
      </w:r>
      <w:r>
        <w:rPr>
          <w:color w:val="231F20"/>
          <w:spacing w:val="-9"/>
          <w:sz w:val="22"/>
        </w:rPr>
        <w:t> </w:t>
      </w:r>
      <w:r>
        <w:rPr>
          <w:color w:val="231F20"/>
          <w:sz w:val="22"/>
        </w:rPr>
        <w:t>cuyo</w:t>
      </w:r>
      <w:r>
        <w:rPr>
          <w:color w:val="231F20"/>
          <w:spacing w:val="-11"/>
          <w:sz w:val="22"/>
        </w:rPr>
        <w:t> </w:t>
      </w:r>
      <w:r>
        <w:rPr>
          <w:color w:val="231F20"/>
          <w:sz w:val="22"/>
        </w:rPr>
        <w:t>caso</w:t>
      </w:r>
      <w:r>
        <w:rPr>
          <w:color w:val="231F20"/>
          <w:spacing w:val="-10"/>
          <w:sz w:val="22"/>
        </w:rPr>
        <w:t> </w:t>
      </w:r>
      <w:r>
        <w:rPr>
          <w:color w:val="231F20"/>
          <w:sz w:val="22"/>
        </w:rPr>
        <w:t>las</w:t>
      </w:r>
      <w:r>
        <w:rPr>
          <w:color w:val="231F20"/>
          <w:spacing w:val="-11"/>
          <w:sz w:val="22"/>
        </w:rPr>
        <w:t> </w:t>
      </w:r>
      <w:r>
        <w:rPr>
          <w:color w:val="231F20"/>
          <w:sz w:val="22"/>
        </w:rPr>
        <w:t>remitirá</w:t>
      </w:r>
      <w:r>
        <w:rPr>
          <w:color w:val="231F20"/>
          <w:spacing w:val="-10"/>
          <w:sz w:val="22"/>
        </w:rPr>
        <w:t> </w:t>
      </w:r>
      <w:r>
        <w:rPr>
          <w:color w:val="231F20"/>
          <w:sz w:val="22"/>
        </w:rPr>
        <w:t>en</w:t>
      </w:r>
      <w:r>
        <w:rPr>
          <w:color w:val="231F20"/>
          <w:spacing w:val="-10"/>
          <w:sz w:val="22"/>
        </w:rPr>
        <w:t> </w:t>
      </w:r>
      <w:r>
        <w:rPr>
          <w:color w:val="231F20"/>
          <w:sz w:val="22"/>
        </w:rPr>
        <w:t>un</w:t>
      </w:r>
      <w:r>
        <w:rPr>
          <w:color w:val="231F20"/>
          <w:spacing w:val="-10"/>
          <w:sz w:val="22"/>
        </w:rPr>
        <w:t> </w:t>
      </w:r>
      <w:r>
        <w:rPr>
          <w:color w:val="231F20"/>
          <w:sz w:val="22"/>
        </w:rPr>
        <w:t>plazo no</w:t>
      </w:r>
      <w:r>
        <w:rPr>
          <w:color w:val="231F20"/>
          <w:spacing w:val="-8"/>
          <w:sz w:val="22"/>
        </w:rPr>
        <w:t> </w:t>
      </w:r>
      <w:r>
        <w:rPr>
          <w:color w:val="231F20"/>
          <w:sz w:val="22"/>
        </w:rPr>
        <w:t>mayor</w:t>
      </w:r>
      <w:r>
        <w:rPr>
          <w:color w:val="231F20"/>
          <w:spacing w:val="-7"/>
          <w:sz w:val="22"/>
        </w:rPr>
        <w:t> </w:t>
      </w:r>
      <w:r>
        <w:rPr>
          <w:color w:val="231F20"/>
          <w:sz w:val="22"/>
        </w:rPr>
        <w:t>a</w:t>
      </w:r>
      <w:r>
        <w:rPr>
          <w:color w:val="231F20"/>
          <w:spacing w:val="-8"/>
          <w:sz w:val="22"/>
        </w:rPr>
        <w:t> </w:t>
      </w:r>
      <w:r>
        <w:rPr>
          <w:color w:val="231F20"/>
          <w:sz w:val="22"/>
        </w:rPr>
        <w:t>24</w:t>
      </w:r>
      <w:r>
        <w:rPr>
          <w:color w:val="231F20"/>
          <w:spacing w:val="-7"/>
          <w:sz w:val="22"/>
        </w:rPr>
        <w:t> </w:t>
      </w:r>
      <w:r>
        <w:rPr>
          <w:color w:val="231F20"/>
          <w:sz w:val="22"/>
        </w:rPr>
        <w:t>horas</w:t>
      </w:r>
      <w:r>
        <w:rPr>
          <w:color w:val="231F20"/>
          <w:spacing w:val="-7"/>
          <w:sz w:val="22"/>
        </w:rPr>
        <w:t> </w:t>
      </w:r>
      <w:r>
        <w:rPr>
          <w:color w:val="231F20"/>
          <w:sz w:val="22"/>
        </w:rPr>
        <w:t>al</w:t>
      </w:r>
      <w:r>
        <w:rPr>
          <w:color w:val="231F20"/>
          <w:spacing w:val="-7"/>
          <w:sz w:val="22"/>
        </w:rPr>
        <w:t> </w:t>
      </w:r>
      <w:r>
        <w:rPr>
          <w:color w:val="231F20"/>
          <w:sz w:val="22"/>
        </w:rPr>
        <w:t>Consejo</w:t>
      </w:r>
      <w:r>
        <w:rPr>
          <w:color w:val="231F20"/>
          <w:spacing w:val="-7"/>
          <w:sz w:val="22"/>
        </w:rPr>
        <w:t> </w:t>
      </w:r>
      <w:r>
        <w:rPr>
          <w:color w:val="231F20"/>
          <w:sz w:val="22"/>
        </w:rPr>
        <w:t>Local</w:t>
      </w:r>
      <w:r>
        <w:rPr>
          <w:color w:val="231F20"/>
          <w:spacing w:val="-7"/>
          <w:sz w:val="22"/>
        </w:rPr>
        <w:t> </w:t>
      </w:r>
      <w:r>
        <w:rPr>
          <w:color w:val="231F20"/>
          <w:sz w:val="22"/>
        </w:rPr>
        <w:t>que</w:t>
      </w:r>
      <w:r>
        <w:rPr>
          <w:color w:val="231F20"/>
          <w:spacing w:val="-8"/>
          <w:sz w:val="22"/>
        </w:rPr>
        <w:t> </w:t>
      </w:r>
      <w:r>
        <w:rPr>
          <w:color w:val="231F20"/>
          <w:sz w:val="22"/>
        </w:rPr>
        <w:t>corresponda</w:t>
      </w:r>
      <w:r>
        <w:rPr>
          <w:color w:val="231F20"/>
          <w:spacing w:val="-7"/>
          <w:sz w:val="22"/>
        </w:rPr>
        <w:t> </w:t>
      </w:r>
      <w:r>
        <w:rPr>
          <w:color w:val="231F20"/>
          <w:sz w:val="22"/>
        </w:rPr>
        <w:t>para</w:t>
      </w:r>
      <w:r>
        <w:rPr>
          <w:color w:val="231F20"/>
          <w:spacing w:val="-7"/>
          <w:sz w:val="22"/>
        </w:rPr>
        <w:t> </w:t>
      </w:r>
      <w:r>
        <w:rPr>
          <w:color w:val="231F20"/>
          <w:sz w:val="22"/>
        </w:rPr>
        <w:t>su</w:t>
      </w:r>
      <w:r>
        <w:rPr>
          <w:color w:val="231F20"/>
          <w:spacing w:val="-7"/>
          <w:sz w:val="22"/>
        </w:rPr>
        <w:t> </w:t>
      </w:r>
      <w:r>
        <w:rPr>
          <w:color w:val="231F20"/>
          <w:sz w:val="22"/>
        </w:rPr>
        <w:t>procesamiento.</w:t>
      </w:r>
    </w:p>
    <w:p>
      <w:pPr>
        <w:pStyle w:val="BodyText"/>
        <w:spacing w:before="2"/>
        <w:rPr>
          <w:sz w:val="21"/>
        </w:rPr>
      </w:pPr>
    </w:p>
    <w:p>
      <w:pPr>
        <w:pStyle w:val="ListParagraph"/>
        <w:numPr>
          <w:ilvl w:val="0"/>
          <w:numId w:val="149"/>
        </w:numPr>
        <w:tabs>
          <w:tab w:pos="1214" w:val="left" w:leader="none"/>
        </w:tabs>
        <w:spacing w:line="232" w:lineRule="auto" w:before="1" w:after="0"/>
        <w:ind w:left="1213" w:right="346" w:hanging="260"/>
        <w:jc w:val="both"/>
        <w:rPr>
          <w:sz w:val="22"/>
        </w:rPr>
      </w:pPr>
      <w:r>
        <w:rPr>
          <w:color w:val="231F20"/>
          <w:sz w:val="22"/>
        </w:rPr>
        <w:t>Conforme a lo </w:t>
      </w:r>
      <w:r>
        <w:rPr>
          <w:color w:val="231F20"/>
          <w:spacing w:val="-3"/>
          <w:sz w:val="22"/>
        </w:rPr>
        <w:t>anterior, </w:t>
      </w:r>
      <w:r>
        <w:rPr>
          <w:color w:val="231F20"/>
          <w:sz w:val="22"/>
        </w:rPr>
        <w:t>una vez acreditados los requisitos establecidos en la </w:t>
      </w:r>
      <w:r>
        <w:rPr>
          <w:smallCaps/>
          <w:color w:val="231F20"/>
          <w:sz w:val="22"/>
        </w:rPr>
        <w:t>l</w:t>
      </w:r>
      <w:r>
        <w:rPr>
          <w:smallCaps w:val="0"/>
          <w:color w:val="231F20"/>
          <w:sz w:val="22"/>
        </w:rPr>
        <w:t>g</w:t>
      </w:r>
      <w:r>
        <w:rPr>
          <w:smallCaps/>
          <w:color w:val="231F20"/>
          <w:sz w:val="22"/>
        </w:rPr>
        <w:t>ipe</w:t>
      </w:r>
      <w:r>
        <w:rPr>
          <w:smallCaps w:val="0"/>
          <w:color w:val="231F20"/>
          <w:sz w:val="22"/>
        </w:rPr>
        <w:t> y en el presente Reglamento para obtener la acreditación de observador electoral,</w:t>
      </w:r>
      <w:r>
        <w:rPr>
          <w:smallCaps w:val="0"/>
          <w:color w:val="231F20"/>
          <w:spacing w:val="-10"/>
          <w:sz w:val="22"/>
        </w:rPr>
        <w:t> </w:t>
      </w:r>
      <w:r>
        <w:rPr>
          <w:smallCaps w:val="0"/>
          <w:color w:val="231F20"/>
          <w:sz w:val="22"/>
        </w:rPr>
        <w:t>la</w:t>
      </w:r>
      <w:r>
        <w:rPr>
          <w:smallCaps w:val="0"/>
          <w:color w:val="231F20"/>
          <w:spacing w:val="-10"/>
          <w:sz w:val="22"/>
        </w:rPr>
        <w:t> </w:t>
      </w:r>
      <w:r>
        <w:rPr>
          <w:smallCaps w:val="0"/>
          <w:color w:val="231F20"/>
          <w:sz w:val="22"/>
        </w:rPr>
        <w:t>presidencia</w:t>
      </w:r>
      <w:r>
        <w:rPr>
          <w:smallCaps w:val="0"/>
          <w:color w:val="231F20"/>
          <w:spacing w:val="-10"/>
          <w:sz w:val="22"/>
        </w:rPr>
        <w:t> </w:t>
      </w:r>
      <w:r>
        <w:rPr>
          <w:smallCaps w:val="0"/>
          <w:color w:val="231F20"/>
          <w:sz w:val="22"/>
        </w:rPr>
        <w:t>del</w:t>
      </w:r>
      <w:r>
        <w:rPr>
          <w:smallCaps w:val="0"/>
          <w:color w:val="231F20"/>
          <w:spacing w:val="-10"/>
          <w:sz w:val="22"/>
        </w:rPr>
        <w:t> </w:t>
      </w:r>
      <w:r>
        <w:rPr>
          <w:smallCaps w:val="0"/>
          <w:color w:val="231F20"/>
          <w:sz w:val="22"/>
        </w:rPr>
        <w:t>consejo</w:t>
      </w:r>
      <w:r>
        <w:rPr>
          <w:smallCaps w:val="0"/>
          <w:color w:val="231F20"/>
          <w:spacing w:val="-10"/>
          <w:sz w:val="22"/>
        </w:rPr>
        <w:t> </w:t>
      </w:r>
      <w:r>
        <w:rPr>
          <w:smallCaps w:val="0"/>
          <w:color w:val="231F20"/>
          <w:sz w:val="22"/>
        </w:rPr>
        <w:t>local</w:t>
      </w:r>
      <w:r>
        <w:rPr>
          <w:smallCaps w:val="0"/>
          <w:color w:val="231F20"/>
          <w:spacing w:val="-10"/>
          <w:sz w:val="22"/>
        </w:rPr>
        <w:t> </w:t>
      </w:r>
      <w:r>
        <w:rPr>
          <w:smallCaps w:val="0"/>
          <w:color w:val="231F20"/>
          <w:sz w:val="22"/>
        </w:rPr>
        <w:t>o</w:t>
      </w:r>
      <w:r>
        <w:rPr>
          <w:smallCaps w:val="0"/>
          <w:color w:val="231F20"/>
          <w:spacing w:val="-10"/>
          <w:sz w:val="22"/>
        </w:rPr>
        <w:t> </w:t>
      </w:r>
      <w:r>
        <w:rPr>
          <w:smallCaps w:val="0"/>
          <w:color w:val="231F20"/>
          <w:sz w:val="22"/>
        </w:rPr>
        <w:t>distrital</w:t>
      </w:r>
      <w:r>
        <w:rPr>
          <w:smallCaps w:val="0"/>
          <w:color w:val="231F20"/>
          <w:spacing w:val="-10"/>
          <w:sz w:val="22"/>
        </w:rPr>
        <w:t> </w:t>
      </w:r>
      <w:r>
        <w:rPr>
          <w:smallCaps w:val="0"/>
          <w:color w:val="231F20"/>
          <w:sz w:val="22"/>
        </w:rPr>
        <w:t>del</w:t>
      </w:r>
      <w:r>
        <w:rPr>
          <w:smallCaps w:val="0"/>
          <w:color w:val="231F20"/>
          <w:spacing w:val="-10"/>
          <w:sz w:val="22"/>
        </w:rPr>
        <w:t> </w:t>
      </w:r>
      <w:r>
        <w:rPr>
          <w:smallCaps w:val="0"/>
          <w:color w:val="231F20"/>
          <w:sz w:val="22"/>
        </w:rPr>
        <w:t>Instituto,</w:t>
      </w:r>
      <w:r>
        <w:rPr>
          <w:smallCaps w:val="0"/>
          <w:color w:val="231F20"/>
          <w:spacing w:val="-10"/>
          <w:sz w:val="22"/>
        </w:rPr>
        <w:t> </w:t>
      </w:r>
      <w:r>
        <w:rPr>
          <w:smallCaps w:val="0"/>
          <w:color w:val="231F20"/>
          <w:sz w:val="22"/>
        </w:rPr>
        <w:t>presentará</w:t>
      </w:r>
      <w:r>
        <w:rPr>
          <w:smallCaps w:val="0"/>
          <w:color w:val="231F20"/>
          <w:spacing w:val="-10"/>
          <w:sz w:val="22"/>
        </w:rPr>
        <w:t> </w:t>
      </w:r>
      <w:r>
        <w:rPr>
          <w:smallCaps w:val="0"/>
          <w:color w:val="231F20"/>
          <w:sz w:val="22"/>
        </w:rPr>
        <w:t>las</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930" w:right="631"/>
        <w:jc w:val="both"/>
      </w:pPr>
      <w:r>
        <w:rPr>
          <w:color w:val="231F20"/>
        </w:rPr>
        <w:t>solicitudes al consejo respectivo para su aprobación, misma que deberá resol- verse a más tardar en la siguiente sesión que celebren dichos consejos, obser- vándose en todos los casos, los plazos establecidos en el presente Capítulo.</w:t>
      </w:r>
    </w:p>
    <w:p>
      <w:pPr>
        <w:pStyle w:val="BodyText"/>
        <w:spacing w:before="2"/>
        <w:rPr>
          <w:sz w:val="21"/>
        </w:rPr>
      </w:pPr>
    </w:p>
    <w:p>
      <w:pPr>
        <w:pStyle w:val="ListParagraph"/>
        <w:numPr>
          <w:ilvl w:val="0"/>
          <w:numId w:val="149"/>
        </w:numPr>
        <w:tabs>
          <w:tab w:pos="931" w:val="left" w:leader="none"/>
        </w:tabs>
        <w:spacing w:line="232" w:lineRule="auto" w:before="0" w:after="0"/>
        <w:ind w:left="930" w:right="631" w:hanging="260"/>
        <w:jc w:val="both"/>
        <w:rPr>
          <w:sz w:val="22"/>
        </w:rPr>
      </w:pPr>
      <w:r>
        <w:rPr>
          <w:color w:val="231F20"/>
          <w:sz w:val="22"/>
        </w:rPr>
        <w:t>En el caso de elecciones extraordinarias, el Consejo Local o distrital aproba-  </w:t>
      </w:r>
      <w:r>
        <w:rPr>
          <w:color w:val="231F20"/>
          <w:spacing w:val="-3"/>
          <w:sz w:val="22"/>
        </w:rPr>
        <w:t>rá </w:t>
      </w:r>
      <w:r>
        <w:rPr>
          <w:color w:val="231F20"/>
          <w:sz w:val="22"/>
        </w:rPr>
        <w:t>la ratificación y expedirá la acreditación respectiva, así como el </w:t>
      </w:r>
      <w:r>
        <w:rPr>
          <w:color w:val="231F20"/>
          <w:spacing w:val="-3"/>
          <w:sz w:val="22"/>
        </w:rPr>
        <w:t>gafete </w:t>
      </w:r>
      <w:r>
        <w:rPr>
          <w:color w:val="231F20"/>
          <w:sz w:val="22"/>
        </w:rPr>
        <w:t>de observador electoral, sin que sea necesaria la asistencia a un nuevo curso de capacitación, salvo en aquellos casos en que se presenten modificaciones sus- tantivas respecto a la elección ordinaria. En este último supuesto, el Consejo Local podrá auxiliarse de la junta distrital ejecutiva en la que se presentó la solicitud, proporcionando los materiales didácticos necesarios para el nuevo curso de capacitación que deba</w:t>
      </w:r>
      <w:r>
        <w:rPr>
          <w:color w:val="231F20"/>
          <w:spacing w:val="-8"/>
          <w:sz w:val="22"/>
        </w:rPr>
        <w:t> </w:t>
      </w:r>
      <w:r>
        <w:rPr>
          <w:color w:val="231F20"/>
          <w:sz w:val="22"/>
        </w:rPr>
        <w:t>impartirse.</w:t>
      </w:r>
    </w:p>
    <w:p>
      <w:pPr>
        <w:pStyle w:val="BodyText"/>
        <w:spacing w:before="12"/>
        <w:rPr>
          <w:sz w:val="20"/>
        </w:rPr>
      </w:pPr>
    </w:p>
    <w:p>
      <w:pPr>
        <w:pStyle w:val="ListParagraph"/>
        <w:numPr>
          <w:ilvl w:val="0"/>
          <w:numId w:val="149"/>
        </w:numPr>
        <w:tabs>
          <w:tab w:pos="931" w:val="left" w:leader="none"/>
        </w:tabs>
        <w:spacing w:line="232" w:lineRule="auto" w:before="0" w:after="0"/>
        <w:ind w:left="930" w:right="631" w:hanging="260"/>
        <w:jc w:val="both"/>
        <w:rPr>
          <w:sz w:val="22"/>
        </w:rPr>
      </w:pPr>
      <w:r>
        <w:rPr>
          <w:color w:val="231F20"/>
          <w:sz w:val="22"/>
        </w:rPr>
        <w:t>En elecciones locales no concurrentes que se presenten en el mismo periodo de Proceso Electoral, en caso de que un ciudadano desee observar la elección local de distintas entidades federativas, el órgano competente del Instituto de cada entidad que se pretende </w:t>
      </w:r>
      <w:r>
        <w:rPr>
          <w:color w:val="231F20"/>
          <w:spacing w:val="-3"/>
          <w:sz w:val="22"/>
        </w:rPr>
        <w:t>observar, </w:t>
      </w:r>
      <w:r>
        <w:rPr>
          <w:color w:val="231F20"/>
          <w:sz w:val="22"/>
        </w:rPr>
        <w:t>someterá al Consejo respectivo para su aprobación, la solicitud que corresponda. En este supuesto, será necesario tomar</w:t>
      </w:r>
      <w:r>
        <w:rPr>
          <w:color w:val="231F20"/>
          <w:spacing w:val="-12"/>
          <w:sz w:val="22"/>
        </w:rPr>
        <w:t> </w:t>
      </w:r>
      <w:r>
        <w:rPr>
          <w:color w:val="231F20"/>
          <w:sz w:val="22"/>
        </w:rPr>
        <w:t>el</w:t>
      </w:r>
      <w:r>
        <w:rPr>
          <w:color w:val="231F20"/>
          <w:spacing w:val="-11"/>
          <w:sz w:val="22"/>
        </w:rPr>
        <w:t> </w:t>
      </w:r>
      <w:r>
        <w:rPr>
          <w:color w:val="231F20"/>
          <w:sz w:val="22"/>
        </w:rPr>
        <w:t>curso</w:t>
      </w:r>
      <w:r>
        <w:rPr>
          <w:color w:val="231F20"/>
          <w:spacing w:val="-11"/>
          <w:sz w:val="22"/>
        </w:rPr>
        <w:t> </w:t>
      </w:r>
      <w:r>
        <w:rPr>
          <w:color w:val="231F20"/>
          <w:sz w:val="22"/>
        </w:rPr>
        <w:t>de</w:t>
      </w:r>
      <w:r>
        <w:rPr>
          <w:color w:val="231F20"/>
          <w:spacing w:val="-12"/>
          <w:sz w:val="22"/>
        </w:rPr>
        <w:t> </w:t>
      </w:r>
      <w:r>
        <w:rPr>
          <w:color w:val="231F20"/>
          <w:sz w:val="22"/>
        </w:rPr>
        <w:t>capacitación,</w:t>
      </w:r>
      <w:r>
        <w:rPr>
          <w:color w:val="231F20"/>
          <w:spacing w:val="-11"/>
          <w:sz w:val="22"/>
        </w:rPr>
        <w:t> </w:t>
      </w:r>
      <w:r>
        <w:rPr>
          <w:color w:val="231F20"/>
          <w:sz w:val="22"/>
        </w:rPr>
        <w:t>preparación</w:t>
      </w:r>
      <w:r>
        <w:rPr>
          <w:color w:val="231F20"/>
          <w:spacing w:val="-11"/>
          <w:sz w:val="22"/>
        </w:rPr>
        <w:t> </w:t>
      </w:r>
      <w:r>
        <w:rPr>
          <w:color w:val="231F20"/>
          <w:sz w:val="22"/>
        </w:rPr>
        <w:t>o</w:t>
      </w:r>
      <w:r>
        <w:rPr>
          <w:color w:val="231F20"/>
          <w:spacing w:val="-12"/>
          <w:sz w:val="22"/>
        </w:rPr>
        <w:t> </w:t>
      </w:r>
      <w:r>
        <w:rPr>
          <w:color w:val="231F20"/>
          <w:sz w:val="22"/>
        </w:rPr>
        <w:t>información,</w:t>
      </w:r>
      <w:r>
        <w:rPr>
          <w:color w:val="231F20"/>
          <w:spacing w:val="-11"/>
          <w:sz w:val="22"/>
        </w:rPr>
        <w:t> </w:t>
      </w:r>
      <w:r>
        <w:rPr>
          <w:color w:val="231F20"/>
          <w:sz w:val="22"/>
        </w:rPr>
        <w:t>diseñado</w:t>
      </w:r>
      <w:r>
        <w:rPr>
          <w:color w:val="231F20"/>
          <w:spacing w:val="-11"/>
          <w:sz w:val="22"/>
        </w:rPr>
        <w:t> </w:t>
      </w:r>
      <w:r>
        <w:rPr>
          <w:color w:val="231F20"/>
          <w:sz w:val="22"/>
        </w:rPr>
        <w:t>para</w:t>
      </w:r>
      <w:r>
        <w:rPr>
          <w:color w:val="231F20"/>
          <w:spacing w:val="-12"/>
          <w:sz w:val="22"/>
        </w:rPr>
        <w:t> </w:t>
      </w:r>
      <w:r>
        <w:rPr>
          <w:color w:val="231F20"/>
          <w:sz w:val="22"/>
        </w:rPr>
        <w:t>cada elección Local a</w:t>
      </w:r>
      <w:r>
        <w:rPr>
          <w:color w:val="231F20"/>
          <w:spacing w:val="-2"/>
          <w:sz w:val="22"/>
        </w:rPr>
        <w:t> </w:t>
      </w:r>
      <w:r>
        <w:rPr>
          <w:color w:val="231F20"/>
          <w:spacing w:val="-4"/>
          <w:sz w:val="22"/>
        </w:rPr>
        <w:t>observar.</w:t>
      </w:r>
    </w:p>
    <w:p>
      <w:pPr>
        <w:pStyle w:val="BodyText"/>
        <w:rPr>
          <w:sz w:val="21"/>
        </w:rPr>
      </w:pPr>
    </w:p>
    <w:p>
      <w:pPr>
        <w:pStyle w:val="ListParagraph"/>
        <w:numPr>
          <w:ilvl w:val="0"/>
          <w:numId w:val="149"/>
        </w:numPr>
        <w:tabs>
          <w:tab w:pos="931" w:val="left" w:leader="none"/>
        </w:tabs>
        <w:spacing w:line="232" w:lineRule="auto" w:before="0" w:after="0"/>
        <w:ind w:left="930" w:right="631" w:hanging="260"/>
        <w:jc w:val="both"/>
        <w:rPr>
          <w:sz w:val="22"/>
        </w:rPr>
      </w:pPr>
      <w:r>
        <w:rPr>
          <w:color w:val="231F20"/>
          <w:sz w:val="22"/>
        </w:rPr>
        <w:t>Los consejos locales o distritales podrán aprobar acreditaciones como obser- vadores</w:t>
      </w:r>
      <w:r>
        <w:rPr>
          <w:color w:val="231F20"/>
          <w:spacing w:val="-9"/>
          <w:sz w:val="22"/>
        </w:rPr>
        <w:t> </w:t>
      </w:r>
      <w:r>
        <w:rPr>
          <w:color w:val="231F20"/>
          <w:sz w:val="22"/>
        </w:rPr>
        <w:t>electorales</w:t>
      </w:r>
      <w:r>
        <w:rPr>
          <w:color w:val="231F20"/>
          <w:spacing w:val="-8"/>
          <w:sz w:val="22"/>
        </w:rPr>
        <w:t> </w:t>
      </w:r>
      <w:r>
        <w:rPr>
          <w:color w:val="231F20"/>
          <w:sz w:val="22"/>
        </w:rPr>
        <w:t>hasta</w:t>
      </w:r>
      <w:r>
        <w:rPr>
          <w:color w:val="231F20"/>
          <w:spacing w:val="-8"/>
          <w:sz w:val="22"/>
        </w:rPr>
        <w:t> </w:t>
      </w:r>
      <w:r>
        <w:rPr>
          <w:color w:val="231F20"/>
          <w:sz w:val="22"/>
        </w:rPr>
        <w:t>en</w:t>
      </w:r>
      <w:r>
        <w:rPr>
          <w:color w:val="231F20"/>
          <w:spacing w:val="-8"/>
          <w:sz w:val="22"/>
        </w:rPr>
        <w:t> </w:t>
      </w:r>
      <w:r>
        <w:rPr>
          <w:color w:val="231F20"/>
          <w:sz w:val="22"/>
        </w:rPr>
        <w:t>la</w:t>
      </w:r>
      <w:r>
        <w:rPr>
          <w:color w:val="231F20"/>
          <w:spacing w:val="-8"/>
          <w:sz w:val="22"/>
        </w:rPr>
        <w:t> </w:t>
      </w:r>
      <w:r>
        <w:rPr>
          <w:color w:val="231F20"/>
          <w:sz w:val="22"/>
        </w:rPr>
        <w:t>última</w:t>
      </w:r>
      <w:r>
        <w:rPr>
          <w:color w:val="231F20"/>
          <w:spacing w:val="-8"/>
          <w:sz w:val="22"/>
        </w:rPr>
        <w:t> </w:t>
      </w:r>
      <w:r>
        <w:rPr>
          <w:color w:val="231F20"/>
          <w:sz w:val="22"/>
        </w:rPr>
        <w:t>sesión</w:t>
      </w:r>
      <w:r>
        <w:rPr>
          <w:color w:val="231F20"/>
          <w:spacing w:val="-8"/>
          <w:sz w:val="22"/>
        </w:rPr>
        <w:t> </w:t>
      </w:r>
      <w:r>
        <w:rPr>
          <w:color w:val="231F20"/>
          <w:sz w:val="22"/>
        </w:rPr>
        <w:t>previa</w:t>
      </w:r>
      <w:r>
        <w:rPr>
          <w:color w:val="231F20"/>
          <w:spacing w:val="-8"/>
          <w:sz w:val="22"/>
        </w:rPr>
        <w:t> </w:t>
      </w:r>
      <w:r>
        <w:rPr>
          <w:color w:val="231F20"/>
          <w:sz w:val="22"/>
        </w:rPr>
        <w:t>a</w:t>
      </w:r>
      <w:r>
        <w:rPr>
          <w:color w:val="231F20"/>
          <w:spacing w:val="-8"/>
          <w:sz w:val="22"/>
        </w:rPr>
        <w:t> </w:t>
      </w:r>
      <w:r>
        <w:rPr>
          <w:color w:val="231F20"/>
          <w:sz w:val="22"/>
        </w:rPr>
        <w:t>que</w:t>
      </w:r>
      <w:r>
        <w:rPr>
          <w:color w:val="231F20"/>
          <w:spacing w:val="-8"/>
          <w:sz w:val="22"/>
        </w:rPr>
        <w:t> </w:t>
      </w:r>
      <w:r>
        <w:rPr>
          <w:color w:val="231F20"/>
          <w:sz w:val="22"/>
        </w:rPr>
        <w:t>se</w:t>
      </w:r>
      <w:r>
        <w:rPr>
          <w:color w:val="231F20"/>
          <w:spacing w:val="-8"/>
          <w:sz w:val="22"/>
        </w:rPr>
        <w:t> </w:t>
      </w:r>
      <w:r>
        <w:rPr>
          <w:color w:val="231F20"/>
          <w:sz w:val="22"/>
        </w:rPr>
        <w:t>celebre</w:t>
      </w:r>
      <w:r>
        <w:rPr>
          <w:color w:val="231F20"/>
          <w:spacing w:val="-8"/>
          <w:sz w:val="22"/>
        </w:rPr>
        <w:t> </w:t>
      </w:r>
      <w:r>
        <w:rPr>
          <w:color w:val="231F20"/>
          <w:sz w:val="22"/>
        </w:rPr>
        <w:t>la</w:t>
      </w:r>
      <w:r>
        <w:rPr>
          <w:color w:val="231F20"/>
          <w:spacing w:val="-8"/>
          <w:sz w:val="22"/>
        </w:rPr>
        <w:t> </w:t>
      </w:r>
      <w:r>
        <w:rPr>
          <w:color w:val="231F20"/>
          <w:sz w:val="22"/>
        </w:rPr>
        <w:t>jornada electoral</w:t>
      </w:r>
      <w:r>
        <w:rPr>
          <w:color w:val="231F20"/>
          <w:spacing w:val="-2"/>
          <w:sz w:val="22"/>
        </w:rPr>
        <w:t> </w:t>
      </w:r>
      <w:r>
        <w:rPr>
          <w:color w:val="231F20"/>
          <w:sz w:val="22"/>
        </w:rPr>
        <w:t>respectiva.</w:t>
      </w:r>
    </w:p>
    <w:p>
      <w:pPr>
        <w:pStyle w:val="Heading2"/>
        <w:spacing w:before="233"/>
      </w:pPr>
      <w:r>
        <w:rPr>
          <w:color w:val="231F20"/>
        </w:rPr>
        <w:t>Artículo 202.</w:t>
      </w:r>
    </w:p>
    <w:p>
      <w:pPr>
        <w:pStyle w:val="BodyText"/>
        <w:spacing w:before="8"/>
        <w:rPr>
          <w:b/>
          <w:sz w:val="20"/>
        </w:rPr>
      </w:pPr>
    </w:p>
    <w:p>
      <w:pPr>
        <w:pStyle w:val="ListParagraph"/>
        <w:numPr>
          <w:ilvl w:val="0"/>
          <w:numId w:val="150"/>
        </w:numPr>
        <w:tabs>
          <w:tab w:pos="931" w:val="left" w:leader="none"/>
        </w:tabs>
        <w:spacing w:line="232" w:lineRule="auto" w:before="0" w:after="0"/>
        <w:ind w:left="930" w:right="631" w:hanging="260"/>
        <w:jc w:val="both"/>
        <w:rPr>
          <w:sz w:val="22"/>
        </w:rPr>
      </w:pPr>
      <w:r>
        <w:rPr>
          <w:color w:val="231F20"/>
          <w:sz w:val="22"/>
        </w:rPr>
        <w:t>Las acreditaciones que hayan sido aprobadas por los Consejos Locales y distri- tales</w:t>
      </w:r>
      <w:r>
        <w:rPr>
          <w:color w:val="231F20"/>
          <w:spacing w:val="-4"/>
          <w:sz w:val="22"/>
        </w:rPr>
        <w:t> </w:t>
      </w:r>
      <w:r>
        <w:rPr>
          <w:color w:val="231F20"/>
          <w:sz w:val="22"/>
        </w:rPr>
        <w:t>del</w:t>
      </w:r>
      <w:r>
        <w:rPr>
          <w:color w:val="231F20"/>
          <w:spacing w:val="-4"/>
          <w:sz w:val="22"/>
        </w:rPr>
        <w:t> </w:t>
      </w:r>
      <w:r>
        <w:rPr>
          <w:color w:val="231F20"/>
          <w:sz w:val="22"/>
        </w:rPr>
        <w:t>Instituto,</w:t>
      </w:r>
      <w:r>
        <w:rPr>
          <w:color w:val="231F20"/>
          <w:spacing w:val="-3"/>
          <w:sz w:val="22"/>
        </w:rPr>
        <w:t> </w:t>
      </w:r>
      <w:r>
        <w:rPr>
          <w:color w:val="231F20"/>
          <w:sz w:val="22"/>
        </w:rPr>
        <w:t>serán</w:t>
      </w:r>
      <w:r>
        <w:rPr>
          <w:color w:val="231F20"/>
          <w:spacing w:val="-4"/>
          <w:sz w:val="22"/>
        </w:rPr>
        <w:t> </w:t>
      </w:r>
      <w:r>
        <w:rPr>
          <w:color w:val="231F20"/>
          <w:sz w:val="22"/>
        </w:rPr>
        <w:t>entregadas</w:t>
      </w:r>
      <w:r>
        <w:rPr>
          <w:color w:val="231F20"/>
          <w:spacing w:val="-4"/>
          <w:sz w:val="22"/>
        </w:rPr>
        <w:t> </w:t>
      </w:r>
      <w:r>
        <w:rPr>
          <w:color w:val="231F20"/>
          <w:sz w:val="22"/>
        </w:rPr>
        <w:t>a</w:t>
      </w:r>
      <w:r>
        <w:rPr>
          <w:color w:val="231F20"/>
          <w:spacing w:val="-4"/>
          <w:sz w:val="22"/>
        </w:rPr>
        <w:t> </w:t>
      </w:r>
      <w:r>
        <w:rPr>
          <w:color w:val="231F20"/>
          <w:sz w:val="22"/>
        </w:rPr>
        <w:t>las</w:t>
      </w:r>
      <w:r>
        <w:rPr>
          <w:color w:val="231F20"/>
          <w:spacing w:val="-3"/>
          <w:sz w:val="22"/>
        </w:rPr>
        <w:t> </w:t>
      </w:r>
      <w:r>
        <w:rPr>
          <w:color w:val="231F20"/>
          <w:sz w:val="22"/>
        </w:rPr>
        <w:t>observadoras</w:t>
      </w:r>
      <w:r>
        <w:rPr>
          <w:color w:val="231F20"/>
          <w:spacing w:val="-4"/>
          <w:sz w:val="22"/>
        </w:rPr>
        <w:t> </w:t>
      </w:r>
      <w:r>
        <w:rPr>
          <w:color w:val="231F20"/>
          <w:sz w:val="22"/>
        </w:rPr>
        <w:t>y</w:t>
      </w:r>
      <w:r>
        <w:rPr>
          <w:color w:val="231F20"/>
          <w:spacing w:val="-4"/>
          <w:sz w:val="22"/>
        </w:rPr>
        <w:t> </w:t>
      </w:r>
      <w:r>
        <w:rPr>
          <w:color w:val="231F20"/>
          <w:sz w:val="22"/>
        </w:rPr>
        <w:t>observadores</w:t>
      </w:r>
      <w:r>
        <w:rPr>
          <w:color w:val="231F20"/>
          <w:spacing w:val="-3"/>
          <w:sz w:val="22"/>
        </w:rPr>
        <w:t> </w:t>
      </w:r>
      <w:r>
        <w:rPr>
          <w:color w:val="231F20"/>
          <w:sz w:val="22"/>
        </w:rPr>
        <w:t>dentro de los tres días siguientes a la sesión respectiva del consejo que corresponda, con el </w:t>
      </w:r>
      <w:r>
        <w:rPr>
          <w:color w:val="231F20"/>
          <w:spacing w:val="-3"/>
          <w:sz w:val="22"/>
        </w:rPr>
        <w:t>gafete </w:t>
      </w:r>
      <w:r>
        <w:rPr>
          <w:color w:val="231F20"/>
          <w:sz w:val="22"/>
        </w:rPr>
        <w:t>correspondiente. </w:t>
      </w:r>
      <w:r>
        <w:rPr>
          <w:color w:val="231F20"/>
          <w:spacing w:val="-3"/>
          <w:sz w:val="22"/>
        </w:rPr>
        <w:t>Para </w:t>
      </w:r>
      <w:r>
        <w:rPr>
          <w:color w:val="231F20"/>
          <w:sz w:val="22"/>
        </w:rPr>
        <w:t>el caso de procesos electorales extraordi- narios, las acreditaciones aprobadas se entregarán dentro de las veinticuatro horas siguientes a su aprobación. Esas acreditaciones y </w:t>
      </w:r>
      <w:r>
        <w:rPr>
          <w:color w:val="231F20"/>
          <w:spacing w:val="-3"/>
          <w:sz w:val="22"/>
        </w:rPr>
        <w:t>gafetes </w:t>
      </w:r>
      <w:r>
        <w:rPr>
          <w:color w:val="231F20"/>
          <w:sz w:val="22"/>
        </w:rPr>
        <w:t>se expedirán conforme a los formatos que se contienen en los Anexos 6.3, 6.4 y 6.5 de este Reglamento.</w:t>
      </w:r>
    </w:p>
    <w:p>
      <w:pPr>
        <w:pStyle w:val="BodyText"/>
        <w:rPr>
          <w:sz w:val="21"/>
        </w:rPr>
      </w:pPr>
    </w:p>
    <w:p>
      <w:pPr>
        <w:pStyle w:val="ListParagraph"/>
        <w:numPr>
          <w:ilvl w:val="0"/>
          <w:numId w:val="150"/>
        </w:numPr>
        <w:tabs>
          <w:tab w:pos="931" w:val="left" w:leader="none"/>
        </w:tabs>
        <w:spacing w:line="232" w:lineRule="auto" w:before="0" w:after="0"/>
        <w:ind w:left="930" w:right="630" w:hanging="260"/>
        <w:jc w:val="both"/>
        <w:rPr>
          <w:sz w:val="22"/>
        </w:rPr>
      </w:pPr>
      <w:r>
        <w:rPr>
          <w:color w:val="231F20"/>
          <w:sz w:val="22"/>
        </w:rPr>
        <w:t>Los encargados de entregar las acreditaciones y </w:t>
      </w:r>
      <w:r>
        <w:rPr>
          <w:color w:val="231F20"/>
          <w:spacing w:val="-3"/>
          <w:sz w:val="22"/>
        </w:rPr>
        <w:t>gafetes </w:t>
      </w:r>
      <w:r>
        <w:rPr>
          <w:color w:val="231F20"/>
          <w:sz w:val="22"/>
        </w:rPr>
        <w:t>serán las presidencias de</w:t>
      </w:r>
      <w:r>
        <w:rPr>
          <w:color w:val="231F20"/>
          <w:spacing w:val="-9"/>
          <w:sz w:val="22"/>
        </w:rPr>
        <w:t> </w:t>
      </w:r>
      <w:r>
        <w:rPr>
          <w:color w:val="231F20"/>
          <w:sz w:val="22"/>
        </w:rPr>
        <w:t>los</w:t>
      </w:r>
      <w:r>
        <w:rPr>
          <w:color w:val="231F20"/>
          <w:spacing w:val="-8"/>
          <w:sz w:val="22"/>
        </w:rPr>
        <w:t> </w:t>
      </w:r>
      <w:r>
        <w:rPr>
          <w:color w:val="231F20"/>
          <w:sz w:val="22"/>
        </w:rPr>
        <w:t>Consejos</w:t>
      </w:r>
      <w:r>
        <w:rPr>
          <w:color w:val="231F20"/>
          <w:spacing w:val="-8"/>
          <w:sz w:val="22"/>
        </w:rPr>
        <w:t> </w:t>
      </w:r>
      <w:r>
        <w:rPr>
          <w:color w:val="231F20"/>
          <w:sz w:val="22"/>
        </w:rPr>
        <w:t>Locales</w:t>
      </w:r>
      <w:r>
        <w:rPr>
          <w:color w:val="231F20"/>
          <w:spacing w:val="-8"/>
          <w:sz w:val="22"/>
        </w:rPr>
        <w:t> </w:t>
      </w:r>
      <w:r>
        <w:rPr>
          <w:color w:val="231F20"/>
          <w:sz w:val="22"/>
        </w:rPr>
        <w:t>y</w:t>
      </w:r>
      <w:r>
        <w:rPr>
          <w:color w:val="231F20"/>
          <w:spacing w:val="-8"/>
          <w:sz w:val="22"/>
        </w:rPr>
        <w:t> </w:t>
      </w:r>
      <w:r>
        <w:rPr>
          <w:color w:val="231F20"/>
          <w:sz w:val="22"/>
        </w:rPr>
        <w:t>Distritales,</w:t>
      </w:r>
      <w:r>
        <w:rPr>
          <w:color w:val="231F20"/>
          <w:spacing w:val="-9"/>
          <w:sz w:val="22"/>
        </w:rPr>
        <w:t> </w:t>
      </w:r>
      <w:r>
        <w:rPr>
          <w:color w:val="231F20"/>
          <w:sz w:val="22"/>
        </w:rPr>
        <w:t>las</w:t>
      </w:r>
      <w:r>
        <w:rPr>
          <w:color w:val="231F20"/>
          <w:spacing w:val="-8"/>
          <w:sz w:val="22"/>
        </w:rPr>
        <w:t> </w:t>
      </w:r>
      <w:r>
        <w:rPr>
          <w:color w:val="231F20"/>
          <w:sz w:val="22"/>
        </w:rPr>
        <w:t>personas</w:t>
      </w:r>
      <w:r>
        <w:rPr>
          <w:color w:val="231F20"/>
          <w:spacing w:val="-8"/>
          <w:sz w:val="22"/>
        </w:rPr>
        <w:t> </w:t>
      </w:r>
      <w:r>
        <w:rPr>
          <w:color w:val="231F20"/>
          <w:sz w:val="22"/>
        </w:rPr>
        <w:t>funcionarias</w:t>
      </w:r>
      <w:r>
        <w:rPr>
          <w:color w:val="231F20"/>
          <w:spacing w:val="-8"/>
          <w:sz w:val="22"/>
        </w:rPr>
        <w:t> </w:t>
      </w:r>
      <w:r>
        <w:rPr>
          <w:color w:val="231F20"/>
          <w:sz w:val="22"/>
        </w:rPr>
        <w:t>que</w:t>
      </w:r>
      <w:r>
        <w:rPr>
          <w:color w:val="231F20"/>
          <w:spacing w:val="-8"/>
          <w:sz w:val="22"/>
        </w:rPr>
        <w:t> </w:t>
      </w:r>
      <w:r>
        <w:rPr>
          <w:color w:val="231F20"/>
          <w:sz w:val="22"/>
        </w:rPr>
        <w:t>se</w:t>
      </w:r>
      <w:r>
        <w:rPr>
          <w:color w:val="231F20"/>
          <w:spacing w:val="-9"/>
          <w:sz w:val="22"/>
        </w:rPr>
        <w:t> </w:t>
      </w:r>
      <w:r>
        <w:rPr>
          <w:color w:val="231F20"/>
          <w:sz w:val="22"/>
        </w:rPr>
        <w:t>designen para tal fin o por los medios que determine el</w:t>
      </w:r>
      <w:r>
        <w:rPr>
          <w:color w:val="231F20"/>
          <w:spacing w:val="-15"/>
          <w:sz w:val="22"/>
        </w:rPr>
        <w:t> </w:t>
      </w:r>
      <w:r>
        <w:rPr>
          <w:color w:val="231F20"/>
          <w:sz w:val="22"/>
        </w:rPr>
        <w:t>Instituto.</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ListParagraph"/>
        <w:numPr>
          <w:ilvl w:val="0"/>
          <w:numId w:val="150"/>
        </w:numPr>
        <w:tabs>
          <w:tab w:pos="1214" w:val="left" w:leader="none"/>
        </w:tabs>
        <w:spacing w:line="232" w:lineRule="auto" w:before="107" w:after="0"/>
        <w:ind w:left="1213" w:right="347" w:hanging="260"/>
        <w:jc w:val="both"/>
        <w:rPr>
          <w:sz w:val="22"/>
        </w:rPr>
      </w:pPr>
      <w:r>
        <w:rPr>
          <w:color w:val="231F20"/>
          <w:sz w:val="22"/>
        </w:rPr>
        <w:t>Las</w:t>
      </w:r>
      <w:r>
        <w:rPr>
          <w:color w:val="231F20"/>
          <w:spacing w:val="-11"/>
          <w:sz w:val="22"/>
        </w:rPr>
        <w:t> </w:t>
      </w:r>
      <w:r>
        <w:rPr>
          <w:color w:val="231F20"/>
          <w:sz w:val="22"/>
        </w:rPr>
        <w:t>resoluciones</w:t>
      </w:r>
      <w:r>
        <w:rPr>
          <w:color w:val="231F20"/>
          <w:spacing w:val="-10"/>
          <w:sz w:val="22"/>
        </w:rPr>
        <w:t> </w:t>
      </w:r>
      <w:r>
        <w:rPr>
          <w:color w:val="231F20"/>
          <w:sz w:val="22"/>
        </w:rPr>
        <w:t>que</w:t>
      </w:r>
      <w:r>
        <w:rPr>
          <w:color w:val="231F20"/>
          <w:spacing w:val="-10"/>
          <w:sz w:val="22"/>
        </w:rPr>
        <w:t> </w:t>
      </w:r>
      <w:r>
        <w:rPr>
          <w:color w:val="231F20"/>
          <w:sz w:val="22"/>
        </w:rPr>
        <w:t>determinen</w:t>
      </w:r>
      <w:r>
        <w:rPr>
          <w:color w:val="231F20"/>
          <w:spacing w:val="-10"/>
          <w:sz w:val="22"/>
        </w:rPr>
        <w:t> </w:t>
      </w:r>
      <w:r>
        <w:rPr>
          <w:color w:val="231F20"/>
          <w:sz w:val="22"/>
        </w:rPr>
        <w:t>la</w:t>
      </w:r>
      <w:r>
        <w:rPr>
          <w:color w:val="231F20"/>
          <w:spacing w:val="-10"/>
          <w:sz w:val="22"/>
        </w:rPr>
        <w:t> </w:t>
      </w:r>
      <w:r>
        <w:rPr>
          <w:color w:val="231F20"/>
          <w:sz w:val="22"/>
        </w:rPr>
        <w:t>improcedencia</w:t>
      </w:r>
      <w:r>
        <w:rPr>
          <w:color w:val="231F20"/>
          <w:spacing w:val="-10"/>
          <w:sz w:val="22"/>
        </w:rPr>
        <w:t> </w:t>
      </w:r>
      <w:r>
        <w:rPr>
          <w:color w:val="231F20"/>
          <w:sz w:val="22"/>
        </w:rPr>
        <w:t>de</w:t>
      </w:r>
      <w:r>
        <w:rPr>
          <w:color w:val="231F20"/>
          <w:spacing w:val="-11"/>
          <w:sz w:val="22"/>
        </w:rPr>
        <w:t> </w:t>
      </w:r>
      <w:r>
        <w:rPr>
          <w:color w:val="231F20"/>
          <w:sz w:val="22"/>
        </w:rPr>
        <w:t>las</w:t>
      </w:r>
      <w:r>
        <w:rPr>
          <w:color w:val="231F20"/>
          <w:spacing w:val="-10"/>
          <w:sz w:val="22"/>
        </w:rPr>
        <w:t> </w:t>
      </w:r>
      <w:r>
        <w:rPr>
          <w:color w:val="231F20"/>
          <w:sz w:val="22"/>
        </w:rPr>
        <w:t>solicitudes</w:t>
      </w:r>
      <w:r>
        <w:rPr>
          <w:color w:val="231F20"/>
          <w:spacing w:val="-9"/>
          <w:sz w:val="22"/>
        </w:rPr>
        <w:t> </w:t>
      </w:r>
      <w:r>
        <w:rPr>
          <w:color w:val="231F20"/>
          <w:sz w:val="22"/>
        </w:rPr>
        <w:t>de</w:t>
      </w:r>
      <w:r>
        <w:rPr>
          <w:color w:val="231F20"/>
          <w:spacing w:val="-11"/>
          <w:sz w:val="22"/>
        </w:rPr>
        <w:t> </w:t>
      </w:r>
      <w:r>
        <w:rPr>
          <w:color w:val="231F20"/>
          <w:sz w:val="22"/>
        </w:rPr>
        <w:t>acredi- tación</w:t>
      </w:r>
      <w:r>
        <w:rPr>
          <w:color w:val="231F20"/>
          <w:spacing w:val="-5"/>
          <w:sz w:val="22"/>
        </w:rPr>
        <w:t> </w:t>
      </w:r>
      <w:r>
        <w:rPr>
          <w:color w:val="231F20"/>
          <w:sz w:val="22"/>
        </w:rPr>
        <w:t>como</w:t>
      </w:r>
      <w:r>
        <w:rPr>
          <w:color w:val="231F20"/>
          <w:spacing w:val="-5"/>
          <w:sz w:val="22"/>
        </w:rPr>
        <w:t> </w:t>
      </w:r>
      <w:r>
        <w:rPr>
          <w:color w:val="231F20"/>
          <w:sz w:val="22"/>
        </w:rPr>
        <w:t>observadores</w:t>
      </w:r>
      <w:r>
        <w:rPr>
          <w:color w:val="231F20"/>
          <w:spacing w:val="-4"/>
          <w:sz w:val="22"/>
        </w:rPr>
        <w:t> </w:t>
      </w:r>
      <w:r>
        <w:rPr>
          <w:color w:val="231F20"/>
          <w:sz w:val="22"/>
        </w:rPr>
        <w:t>electorales,</w:t>
      </w:r>
      <w:r>
        <w:rPr>
          <w:color w:val="231F20"/>
          <w:spacing w:val="-5"/>
          <w:sz w:val="22"/>
        </w:rPr>
        <w:t> </w:t>
      </w:r>
      <w:r>
        <w:rPr>
          <w:color w:val="231F20"/>
          <w:sz w:val="22"/>
        </w:rPr>
        <w:t>por</w:t>
      </w:r>
      <w:r>
        <w:rPr>
          <w:color w:val="231F20"/>
          <w:spacing w:val="-4"/>
          <w:sz w:val="22"/>
        </w:rPr>
        <w:t> </w:t>
      </w:r>
      <w:r>
        <w:rPr>
          <w:color w:val="231F20"/>
          <w:sz w:val="22"/>
        </w:rPr>
        <w:t>el</w:t>
      </w:r>
      <w:r>
        <w:rPr>
          <w:color w:val="231F20"/>
          <w:spacing w:val="-5"/>
          <w:sz w:val="22"/>
        </w:rPr>
        <w:t> </w:t>
      </w:r>
      <w:r>
        <w:rPr>
          <w:color w:val="231F20"/>
          <w:sz w:val="22"/>
        </w:rPr>
        <w:t>incumplimiento</w:t>
      </w:r>
      <w:r>
        <w:rPr>
          <w:color w:val="231F20"/>
          <w:spacing w:val="-4"/>
          <w:sz w:val="22"/>
        </w:rPr>
        <w:t> </w:t>
      </w:r>
      <w:r>
        <w:rPr>
          <w:color w:val="231F20"/>
          <w:sz w:val="22"/>
        </w:rPr>
        <w:t>de</w:t>
      </w:r>
      <w:r>
        <w:rPr>
          <w:color w:val="231F20"/>
          <w:spacing w:val="-5"/>
          <w:sz w:val="22"/>
        </w:rPr>
        <w:t> </w:t>
      </w:r>
      <w:r>
        <w:rPr>
          <w:color w:val="231F20"/>
          <w:sz w:val="22"/>
        </w:rPr>
        <w:t>los</w:t>
      </w:r>
      <w:r>
        <w:rPr>
          <w:color w:val="231F20"/>
          <w:spacing w:val="-4"/>
          <w:sz w:val="22"/>
        </w:rPr>
        <w:t> </w:t>
      </w:r>
      <w:r>
        <w:rPr>
          <w:color w:val="231F20"/>
          <w:sz w:val="22"/>
        </w:rPr>
        <w:t>requisitos establecidos</w:t>
      </w:r>
      <w:r>
        <w:rPr>
          <w:color w:val="231F20"/>
          <w:spacing w:val="-13"/>
          <w:sz w:val="22"/>
        </w:rPr>
        <w:t> </w:t>
      </w:r>
      <w:r>
        <w:rPr>
          <w:color w:val="231F20"/>
          <w:sz w:val="22"/>
        </w:rPr>
        <w:t>en</w:t>
      </w:r>
      <w:r>
        <w:rPr>
          <w:color w:val="231F20"/>
          <w:spacing w:val="-12"/>
          <w:sz w:val="22"/>
        </w:rPr>
        <w:t> </w:t>
      </w:r>
      <w:r>
        <w:rPr>
          <w:color w:val="231F20"/>
          <w:sz w:val="22"/>
        </w:rPr>
        <w:t>la</w:t>
      </w:r>
      <w:r>
        <w:rPr>
          <w:color w:val="231F20"/>
          <w:spacing w:val="-13"/>
          <w:sz w:val="22"/>
        </w:rPr>
        <w:t> </w:t>
      </w:r>
      <w:r>
        <w:rPr>
          <w:smallCaps/>
          <w:color w:val="231F20"/>
          <w:sz w:val="22"/>
        </w:rPr>
        <w:t>l</w:t>
      </w:r>
      <w:r>
        <w:rPr>
          <w:smallCaps w:val="0"/>
          <w:color w:val="231F20"/>
          <w:sz w:val="22"/>
        </w:rPr>
        <w:t>g</w:t>
      </w:r>
      <w:r>
        <w:rPr>
          <w:smallCaps/>
          <w:color w:val="231F20"/>
          <w:sz w:val="22"/>
        </w:rPr>
        <w:t>ipe</w:t>
      </w:r>
      <w:r>
        <w:rPr>
          <w:smallCaps w:val="0"/>
          <w:color w:val="231F20"/>
          <w:spacing w:val="-13"/>
          <w:sz w:val="22"/>
        </w:rPr>
        <w:t> </w:t>
      </w:r>
      <w:r>
        <w:rPr>
          <w:smallCaps w:val="0"/>
          <w:color w:val="231F20"/>
          <w:sz w:val="22"/>
        </w:rPr>
        <w:t>y</w:t>
      </w:r>
      <w:r>
        <w:rPr>
          <w:smallCaps w:val="0"/>
          <w:color w:val="231F20"/>
          <w:spacing w:val="-12"/>
          <w:sz w:val="22"/>
        </w:rPr>
        <w:t> </w:t>
      </w:r>
      <w:r>
        <w:rPr>
          <w:smallCaps w:val="0"/>
          <w:color w:val="231F20"/>
          <w:sz w:val="22"/>
        </w:rPr>
        <w:t>en</w:t>
      </w:r>
      <w:r>
        <w:rPr>
          <w:smallCaps w:val="0"/>
          <w:color w:val="231F20"/>
          <w:spacing w:val="-12"/>
          <w:sz w:val="22"/>
        </w:rPr>
        <w:t> </w:t>
      </w:r>
      <w:r>
        <w:rPr>
          <w:smallCaps w:val="0"/>
          <w:color w:val="231F20"/>
          <w:sz w:val="22"/>
        </w:rPr>
        <w:t>este</w:t>
      </w:r>
      <w:r>
        <w:rPr>
          <w:smallCaps w:val="0"/>
          <w:color w:val="231F20"/>
          <w:spacing w:val="-13"/>
          <w:sz w:val="22"/>
        </w:rPr>
        <w:t> </w:t>
      </w:r>
      <w:r>
        <w:rPr>
          <w:smallCaps w:val="0"/>
          <w:color w:val="231F20"/>
          <w:sz w:val="22"/>
        </w:rPr>
        <w:t>Reglamento,</w:t>
      </w:r>
      <w:r>
        <w:rPr>
          <w:smallCaps w:val="0"/>
          <w:color w:val="231F20"/>
          <w:spacing w:val="-12"/>
          <w:sz w:val="22"/>
        </w:rPr>
        <w:t> </w:t>
      </w:r>
      <w:r>
        <w:rPr>
          <w:smallCaps w:val="0"/>
          <w:color w:val="231F20"/>
          <w:sz w:val="22"/>
        </w:rPr>
        <w:t>serán</w:t>
      </w:r>
      <w:r>
        <w:rPr>
          <w:smallCaps w:val="0"/>
          <w:color w:val="231F20"/>
          <w:spacing w:val="-13"/>
          <w:sz w:val="22"/>
        </w:rPr>
        <w:t> </w:t>
      </w:r>
      <w:r>
        <w:rPr>
          <w:smallCaps w:val="0"/>
          <w:color w:val="231F20"/>
          <w:sz w:val="22"/>
        </w:rPr>
        <w:t>notificadas</w:t>
      </w:r>
      <w:r>
        <w:rPr>
          <w:smallCaps w:val="0"/>
          <w:color w:val="231F20"/>
          <w:spacing w:val="-12"/>
          <w:sz w:val="22"/>
        </w:rPr>
        <w:t> </w:t>
      </w:r>
      <w:r>
        <w:rPr>
          <w:smallCaps w:val="0"/>
          <w:color w:val="231F20"/>
          <w:sz w:val="22"/>
        </w:rPr>
        <w:t>inmediatamen- te a las personas u organizaciones solicitantes, de manera personal o correo electrónico para los efectos legales conducentes. Dichas resoluciones podrán ser</w:t>
      </w:r>
      <w:r>
        <w:rPr>
          <w:smallCaps w:val="0"/>
          <w:color w:val="231F20"/>
          <w:spacing w:val="-7"/>
          <w:sz w:val="22"/>
        </w:rPr>
        <w:t> </w:t>
      </w:r>
      <w:r>
        <w:rPr>
          <w:smallCaps w:val="0"/>
          <w:color w:val="231F20"/>
          <w:sz w:val="22"/>
        </w:rPr>
        <w:t>objeto</w:t>
      </w:r>
      <w:r>
        <w:rPr>
          <w:smallCaps w:val="0"/>
          <w:color w:val="231F20"/>
          <w:spacing w:val="-6"/>
          <w:sz w:val="22"/>
        </w:rPr>
        <w:t> </w:t>
      </w:r>
      <w:r>
        <w:rPr>
          <w:smallCaps w:val="0"/>
          <w:color w:val="231F20"/>
          <w:sz w:val="22"/>
        </w:rPr>
        <w:t>de</w:t>
      </w:r>
      <w:r>
        <w:rPr>
          <w:smallCaps w:val="0"/>
          <w:color w:val="231F20"/>
          <w:spacing w:val="-6"/>
          <w:sz w:val="22"/>
        </w:rPr>
        <w:t> </w:t>
      </w:r>
      <w:r>
        <w:rPr>
          <w:smallCaps w:val="0"/>
          <w:color w:val="231F20"/>
          <w:sz w:val="22"/>
        </w:rPr>
        <w:t>impugnación</w:t>
      </w:r>
      <w:r>
        <w:rPr>
          <w:smallCaps w:val="0"/>
          <w:color w:val="231F20"/>
          <w:spacing w:val="-6"/>
          <w:sz w:val="22"/>
        </w:rPr>
        <w:t> </w:t>
      </w:r>
      <w:r>
        <w:rPr>
          <w:smallCaps w:val="0"/>
          <w:color w:val="231F20"/>
          <w:sz w:val="22"/>
        </w:rPr>
        <w:t>ante</w:t>
      </w:r>
      <w:r>
        <w:rPr>
          <w:smallCaps w:val="0"/>
          <w:color w:val="231F20"/>
          <w:spacing w:val="-5"/>
          <w:sz w:val="22"/>
        </w:rPr>
        <w:t> </w:t>
      </w:r>
      <w:r>
        <w:rPr>
          <w:smallCaps w:val="0"/>
          <w:color w:val="231F20"/>
          <w:sz w:val="22"/>
        </w:rPr>
        <w:t>las</w:t>
      </w:r>
      <w:r>
        <w:rPr>
          <w:smallCaps w:val="0"/>
          <w:color w:val="231F20"/>
          <w:spacing w:val="-7"/>
          <w:sz w:val="22"/>
        </w:rPr>
        <w:t> </w:t>
      </w:r>
      <w:r>
        <w:rPr>
          <w:smallCaps w:val="0"/>
          <w:color w:val="231F20"/>
          <w:sz w:val="22"/>
        </w:rPr>
        <w:t>salas</w:t>
      </w:r>
      <w:r>
        <w:rPr>
          <w:smallCaps w:val="0"/>
          <w:color w:val="231F20"/>
          <w:spacing w:val="-6"/>
          <w:sz w:val="22"/>
        </w:rPr>
        <w:t> </w:t>
      </w:r>
      <w:r>
        <w:rPr>
          <w:smallCaps w:val="0"/>
          <w:color w:val="231F20"/>
          <w:sz w:val="22"/>
        </w:rPr>
        <w:t>competentes</w:t>
      </w:r>
      <w:r>
        <w:rPr>
          <w:smallCaps w:val="0"/>
          <w:color w:val="231F20"/>
          <w:spacing w:val="-5"/>
          <w:sz w:val="22"/>
        </w:rPr>
        <w:t> </w:t>
      </w:r>
      <w:r>
        <w:rPr>
          <w:smallCaps w:val="0"/>
          <w:color w:val="231F20"/>
          <w:sz w:val="22"/>
        </w:rPr>
        <w:t>del</w:t>
      </w:r>
      <w:r>
        <w:rPr>
          <w:smallCaps w:val="0"/>
          <w:color w:val="231F20"/>
          <w:spacing w:val="-6"/>
          <w:sz w:val="22"/>
        </w:rPr>
        <w:t> </w:t>
      </w:r>
      <w:r>
        <w:rPr>
          <w:smallCaps w:val="0"/>
          <w:color w:val="231F20"/>
          <w:sz w:val="22"/>
        </w:rPr>
        <w:t>Tribunal</w:t>
      </w:r>
      <w:r>
        <w:rPr>
          <w:smallCaps w:val="0"/>
          <w:color w:val="231F20"/>
          <w:spacing w:val="-5"/>
          <w:sz w:val="22"/>
        </w:rPr>
        <w:t> </w:t>
      </w:r>
      <w:r>
        <w:rPr>
          <w:smallCaps w:val="0"/>
          <w:color w:val="231F20"/>
          <w:sz w:val="22"/>
        </w:rPr>
        <w:t>Electoral.</w:t>
      </w:r>
    </w:p>
    <w:p>
      <w:pPr>
        <w:pStyle w:val="Heading2"/>
        <w:spacing w:before="231"/>
        <w:ind w:left="533"/>
      </w:pPr>
      <w:r>
        <w:rPr>
          <w:color w:val="231F20"/>
        </w:rPr>
        <w:t>Artículo 203.</w:t>
      </w:r>
    </w:p>
    <w:p>
      <w:pPr>
        <w:pStyle w:val="BodyText"/>
        <w:spacing w:before="8"/>
        <w:rPr>
          <w:b/>
          <w:sz w:val="20"/>
        </w:rPr>
      </w:pPr>
    </w:p>
    <w:p>
      <w:pPr>
        <w:pStyle w:val="BodyText"/>
        <w:spacing w:line="232" w:lineRule="auto" w:before="1"/>
        <w:ind w:left="1213" w:right="347" w:hanging="260"/>
        <w:jc w:val="both"/>
      </w:pPr>
      <w:r>
        <w:rPr>
          <w:b/>
          <w:color w:val="231F20"/>
        </w:rPr>
        <w:t>1. </w:t>
      </w:r>
      <w:r>
        <w:rPr>
          <w:b/>
          <w:color w:val="231F20"/>
          <w:spacing w:val="-10"/>
        </w:rPr>
        <w:t> </w:t>
      </w:r>
      <w:r>
        <w:rPr>
          <w:color w:val="231F20"/>
        </w:rPr>
        <w:t>Una</w:t>
      </w:r>
      <w:r>
        <w:rPr>
          <w:color w:val="231F20"/>
          <w:spacing w:val="5"/>
        </w:rPr>
        <w:t> </w:t>
      </w:r>
      <w:r>
        <w:rPr>
          <w:color w:val="231F20"/>
          <w:spacing w:val="-3"/>
        </w:rPr>
        <w:t>ve</w:t>
      </w:r>
      <w:r>
        <w:rPr>
          <w:color w:val="231F20"/>
        </w:rPr>
        <w:t>z</w:t>
      </w:r>
      <w:r>
        <w:rPr>
          <w:color w:val="231F20"/>
          <w:spacing w:val="5"/>
        </w:rPr>
        <w:t> </w:t>
      </w:r>
      <w:r>
        <w:rPr>
          <w:color w:val="231F20"/>
          <w:spacing w:val="-3"/>
        </w:rPr>
        <w:t>r</w:t>
      </w:r>
      <w:r>
        <w:rPr>
          <w:color w:val="231F20"/>
        </w:rPr>
        <w:t>e</w:t>
      </w:r>
      <w:r>
        <w:rPr>
          <w:color w:val="231F20"/>
          <w:spacing w:val="-1"/>
        </w:rPr>
        <w:t>ali</w:t>
      </w:r>
      <w:r>
        <w:rPr>
          <w:color w:val="231F20"/>
          <w:spacing w:val="-4"/>
        </w:rPr>
        <w:t>z</w:t>
      </w:r>
      <w:r>
        <w:rPr>
          <w:color w:val="231F20"/>
        </w:rPr>
        <w:t>ada</w:t>
      </w:r>
      <w:r>
        <w:rPr>
          <w:color w:val="231F20"/>
          <w:spacing w:val="5"/>
        </w:rPr>
        <w:t> </w:t>
      </w:r>
      <w:r>
        <w:rPr>
          <w:color w:val="231F20"/>
          <w:spacing w:val="-1"/>
        </w:rPr>
        <w:t>l</w:t>
      </w:r>
      <w:r>
        <w:rPr>
          <w:color w:val="231F20"/>
        </w:rPr>
        <w:t>a</w:t>
      </w:r>
      <w:r>
        <w:rPr>
          <w:color w:val="231F20"/>
          <w:spacing w:val="5"/>
        </w:rPr>
        <w:t> </w:t>
      </w:r>
      <w:r>
        <w:rPr>
          <w:color w:val="231F20"/>
        </w:rPr>
        <w:t>ac</w:t>
      </w:r>
      <w:r>
        <w:rPr>
          <w:color w:val="231F20"/>
          <w:spacing w:val="-4"/>
        </w:rPr>
        <w:t>r</w:t>
      </w:r>
      <w:r>
        <w:rPr>
          <w:color w:val="231F20"/>
        </w:rPr>
        <w:t>edi</w:t>
      </w:r>
      <w:r>
        <w:rPr>
          <w:color w:val="231F20"/>
          <w:spacing w:val="-3"/>
        </w:rPr>
        <w:t>t</w:t>
      </w:r>
      <w:r>
        <w:rPr>
          <w:color w:val="231F20"/>
        </w:rPr>
        <w:t>ación</w:t>
      </w:r>
      <w:r>
        <w:rPr>
          <w:color w:val="231F20"/>
          <w:spacing w:val="5"/>
        </w:rPr>
        <w:t> </w:t>
      </w:r>
      <w:r>
        <w:rPr>
          <w:color w:val="231F20"/>
        </w:rPr>
        <w:t>y</w:t>
      </w:r>
      <w:r>
        <w:rPr>
          <w:color w:val="231F20"/>
          <w:spacing w:val="5"/>
        </w:rPr>
        <w:t> </w:t>
      </w:r>
      <w:r>
        <w:rPr>
          <w:color w:val="231F20"/>
        </w:rPr>
        <w:t>el</w:t>
      </w:r>
      <w:r>
        <w:rPr>
          <w:color w:val="231F20"/>
          <w:spacing w:val="5"/>
        </w:rPr>
        <w:t> </w:t>
      </w:r>
      <w:r>
        <w:rPr>
          <w:color w:val="231F20"/>
          <w:spacing w:val="-3"/>
        </w:rPr>
        <w:t>r</w:t>
      </w:r>
      <w:r>
        <w:rPr>
          <w:color w:val="231F20"/>
        </w:rPr>
        <w:t>egi</w:t>
      </w:r>
      <w:r>
        <w:rPr>
          <w:color w:val="231F20"/>
          <w:spacing w:val="-3"/>
        </w:rPr>
        <w:t>s</w:t>
      </w:r>
      <w:r>
        <w:rPr>
          <w:color w:val="231F20"/>
        </w:rPr>
        <w:t>t</w:t>
      </w:r>
      <w:r>
        <w:rPr>
          <w:color w:val="231F20"/>
          <w:spacing w:val="-4"/>
        </w:rPr>
        <w:t>r</w:t>
      </w:r>
      <w:r>
        <w:rPr>
          <w:color w:val="231F20"/>
        </w:rPr>
        <w:t>o</w:t>
      </w:r>
      <w:r>
        <w:rPr>
          <w:color w:val="231F20"/>
          <w:spacing w:val="5"/>
        </w:rPr>
        <w:t> </w:t>
      </w:r>
      <w:r>
        <w:rPr>
          <w:color w:val="231F20"/>
          <w:spacing w:val="-1"/>
        </w:rPr>
        <w:t>d</w:t>
      </w:r>
      <w:r>
        <w:rPr>
          <w:color w:val="231F20"/>
        </w:rPr>
        <w:t>e</w:t>
      </w:r>
      <w:r>
        <w:rPr>
          <w:color w:val="231F20"/>
          <w:spacing w:val="5"/>
        </w:rPr>
        <w:t> </w:t>
      </w:r>
      <w:r>
        <w:rPr>
          <w:color w:val="231F20"/>
          <w:spacing w:val="-1"/>
        </w:rPr>
        <w:t>lo</w:t>
      </w:r>
      <w:r>
        <w:rPr>
          <w:color w:val="231F20"/>
        </w:rPr>
        <w:t>s</w:t>
      </w:r>
      <w:r>
        <w:rPr>
          <w:color w:val="231F20"/>
          <w:spacing w:val="5"/>
        </w:rPr>
        <w:t> </w:t>
      </w:r>
      <w:r>
        <w:rPr>
          <w:color w:val="231F20"/>
          <w:spacing w:val="-1"/>
        </w:rPr>
        <w:t>obse</w:t>
      </w:r>
      <w:r>
        <w:rPr>
          <w:color w:val="231F20"/>
          <w:spacing w:val="1"/>
        </w:rPr>
        <w:t>r</w:t>
      </w:r>
      <w:r>
        <w:rPr>
          <w:color w:val="231F20"/>
          <w:spacing w:val="-4"/>
        </w:rPr>
        <w:t>v</w:t>
      </w:r>
      <w:r>
        <w:rPr>
          <w:color w:val="231F20"/>
        </w:rPr>
        <w:t>ado</w:t>
      </w:r>
      <w:r>
        <w:rPr>
          <w:color w:val="231F20"/>
          <w:spacing w:val="-3"/>
        </w:rPr>
        <w:t>r</w:t>
      </w:r>
      <w:r>
        <w:rPr>
          <w:color w:val="231F20"/>
        </w:rPr>
        <w:t>es</w:t>
      </w:r>
      <w:r>
        <w:rPr>
          <w:color w:val="231F20"/>
          <w:spacing w:val="5"/>
        </w:rPr>
        <w:t> </w:t>
      </w:r>
      <w:r>
        <w:rPr>
          <w:color w:val="231F20"/>
        </w:rPr>
        <w:t>elec</w:t>
      </w:r>
      <w:r>
        <w:rPr>
          <w:color w:val="231F20"/>
          <w:spacing w:val="-3"/>
        </w:rPr>
        <w:t>t</w:t>
      </w:r>
      <w:r>
        <w:rPr>
          <w:color w:val="231F20"/>
          <w:spacing w:val="-1"/>
        </w:rPr>
        <w:t>o</w:t>
      </w:r>
      <w:r>
        <w:rPr>
          <w:color w:val="231F20"/>
          <w:spacing w:val="-5"/>
        </w:rPr>
        <w:t>r</w:t>
      </w:r>
      <w:r>
        <w:rPr>
          <w:color w:val="231F20"/>
        </w:rPr>
        <w:t>ales, </w:t>
      </w:r>
      <w:r>
        <w:rPr>
          <w:color w:val="231F20"/>
          <w:spacing w:val="-1"/>
        </w:rPr>
        <w:t>l</w:t>
      </w:r>
      <w:r>
        <w:rPr>
          <w:color w:val="231F20"/>
        </w:rPr>
        <w:t>a </w:t>
      </w:r>
      <w:r>
        <w:rPr>
          <w:color w:val="231F20"/>
          <w:spacing w:val="-25"/>
        </w:rPr>
        <w:t> </w:t>
      </w:r>
      <w:r>
        <w:rPr>
          <w:color w:val="231F20"/>
          <w:spacing w:val="-1"/>
        </w:rPr>
        <w:t>p</w:t>
      </w:r>
      <w:r>
        <w:rPr>
          <w:color w:val="231F20"/>
          <w:spacing w:val="-3"/>
        </w:rPr>
        <w:t>r</w:t>
      </w:r>
      <w:r>
        <w:rPr>
          <w:color w:val="231F20"/>
        </w:rPr>
        <w:t>esidencia </w:t>
      </w:r>
      <w:r>
        <w:rPr>
          <w:color w:val="231F20"/>
          <w:spacing w:val="-24"/>
        </w:rPr>
        <w:t> </w:t>
      </w:r>
      <w:r>
        <w:rPr>
          <w:color w:val="231F20"/>
          <w:spacing w:val="-1"/>
        </w:rPr>
        <w:t>d</w:t>
      </w:r>
      <w:r>
        <w:rPr>
          <w:color w:val="231F20"/>
        </w:rPr>
        <w:t>e </w:t>
      </w:r>
      <w:r>
        <w:rPr>
          <w:color w:val="231F20"/>
          <w:spacing w:val="-25"/>
        </w:rPr>
        <w:t> </w:t>
      </w:r>
      <w:r>
        <w:rPr>
          <w:color w:val="231F20"/>
          <w:spacing w:val="-1"/>
        </w:rPr>
        <w:t>lo</w:t>
      </w:r>
      <w:r>
        <w:rPr>
          <w:color w:val="231F20"/>
        </w:rPr>
        <w:t>s </w:t>
      </w:r>
      <w:r>
        <w:rPr>
          <w:color w:val="231F20"/>
          <w:spacing w:val="-25"/>
        </w:rPr>
        <w:t> </w:t>
      </w:r>
      <w:r>
        <w:rPr>
          <w:color w:val="231F20"/>
          <w:spacing w:val="-2"/>
        </w:rPr>
        <w:t>c</w:t>
      </w:r>
      <w:r>
        <w:rPr>
          <w:color w:val="231F20"/>
          <w:spacing w:val="-1"/>
        </w:rPr>
        <w:t>onsej</w:t>
      </w:r>
      <w:r>
        <w:rPr>
          <w:color w:val="231F20"/>
        </w:rPr>
        <w:t>os </w:t>
      </w:r>
      <w:r>
        <w:rPr>
          <w:color w:val="231F20"/>
          <w:spacing w:val="-25"/>
        </w:rPr>
        <w:t> </w:t>
      </w:r>
      <w:r>
        <w:rPr>
          <w:color w:val="231F20"/>
          <w:spacing w:val="-1"/>
        </w:rPr>
        <w:t>lo</w:t>
      </w:r>
      <w:r>
        <w:rPr>
          <w:color w:val="231F20"/>
          <w:spacing w:val="-2"/>
        </w:rPr>
        <w:t>c</w:t>
      </w:r>
      <w:r>
        <w:rPr>
          <w:color w:val="231F20"/>
        </w:rPr>
        <w:t>ales </w:t>
      </w:r>
      <w:r>
        <w:rPr>
          <w:color w:val="231F20"/>
          <w:spacing w:val="-25"/>
        </w:rPr>
        <w:t> </w:t>
      </w:r>
      <w:r>
        <w:rPr>
          <w:color w:val="231F20"/>
        </w:rPr>
        <w:t>y </w:t>
      </w:r>
      <w:r>
        <w:rPr>
          <w:color w:val="231F20"/>
          <w:spacing w:val="-25"/>
        </w:rPr>
        <w:t> </w:t>
      </w:r>
      <w:r>
        <w:rPr>
          <w:color w:val="231F20"/>
          <w:spacing w:val="-1"/>
        </w:rPr>
        <w:t>di</w:t>
      </w:r>
      <w:r>
        <w:rPr>
          <w:color w:val="231F20"/>
          <w:spacing w:val="-3"/>
        </w:rPr>
        <w:t>s</w:t>
      </w:r>
      <w:r>
        <w:rPr>
          <w:color w:val="231F20"/>
        </w:rPr>
        <w:t>tri</w:t>
      </w:r>
      <w:r>
        <w:rPr>
          <w:color w:val="231F20"/>
          <w:spacing w:val="-3"/>
        </w:rPr>
        <w:t>t</w:t>
      </w:r>
      <w:r>
        <w:rPr>
          <w:color w:val="231F20"/>
        </w:rPr>
        <w:t>ales </w:t>
      </w:r>
      <w:r>
        <w:rPr>
          <w:color w:val="231F20"/>
          <w:spacing w:val="-25"/>
        </w:rPr>
        <w:t> </w:t>
      </w:r>
      <w:r>
        <w:rPr>
          <w:color w:val="231F20"/>
          <w:spacing w:val="-1"/>
        </w:rPr>
        <w:t>de</w:t>
      </w:r>
      <w:r>
        <w:rPr>
          <w:color w:val="231F20"/>
        </w:rPr>
        <w:t>l </w:t>
      </w:r>
      <w:r>
        <w:rPr>
          <w:color w:val="231F20"/>
          <w:spacing w:val="-25"/>
        </w:rPr>
        <w:t> </w:t>
      </w:r>
      <w:r>
        <w:rPr>
          <w:color w:val="231F20"/>
          <w:spacing w:val="-1"/>
        </w:rPr>
        <w:t>in</w:t>
      </w:r>
      <w:r>
        <w:rPr>
          <w:color w:val="231F20"/>
          <w:spacing w:val="-3"/>
        </w:rPr>
        <w:t>s</w:t>
      </w:r>
      <w:r>
        <w:rPr>
          <w:color w:val="231F20"/>
          <w:spacing w:val="-1"/>
          <w:w w:val="99"/>
        </w:rPr>
        <w:t>titu</w:t>
      </w:r>
      <w:r>
        <w:rPr>
          <w:color w:val="231F20"/>
          <w:spacing w:val="-3"/>
          <w:w w:val="99"/>
        </w:rPr>
        <w:t>t</w:t>
      </w:r>
      <w:r>
        <w:rPr>
          <w:color w:val="231F20"/>
          <w:spacing w:val="-4"/>
        </w:rPr>
        <w:t>o</w:t>
      </w:r>
      <w:r>
        <w:rPr>
          <w:color w:val="231F20"/>
        </w:rPr>
        <w:t>, </w:t>
      </w:r>
      <w:r>
        <w:rPr>
          <w:color w:val="231F20"/>
          <w:spacing w:val="-25"/>
        </w:rPr>
        <w:t> </w:t>
      </w:r>
      <w:r>
        <w:rPr>
          <w:color w:val="231F20"/>
        </w:rPr>
        <w:t>así </w:t>
      </w:r>
      <w:r>
        <w:rPr>
          <w:color w:val="231F20"/>
          <w:spacing w:val="-25"/>
        </w:rPr>
        <w:t> </w:t>
      </w:r>
      <w:r>
        <w:rPr>
          <w:color w:val="231F20"/>
          <w:spacing w:val="-2"/>
        </w:rPr>
        <w:t>c</w:t>
      </w:r>
      <w:r>
        <w:rPr>
          <w:color w:val="231F20"/>
          <w:spacing w:val="-1"/>
        </w:rPr>
        <w:t>om</w:t>
      </w:r>
      <w:r>
        <w:rPr>
          <w:color w:val="231F20"/>
        </w:rPr>
        <w:t>o </w:t>
      </w:r>
      <w:r>
        <w:rPr>
          <w:color w:val="231F20"/>
          <w:spacing w:val="-25"/>
        </w:rPr>
        <w:t> </w:t>
      </w:r>
      <w:r>
        <w:rPr>
          <w:color w:val="231F20"/>
          <w:spacing w:val="-1"/>
        </w:rPr>
        <w:t>las </w:t>
      </w:r>
      <w:r>
        <w:rPr>
          <w:color w:val="231F20"/>
        </w:rPr>
        <w:t>au</w:t>
      </w:r>
      <w:r>
        <w:rPr>
          <w:color w:val="231F20"/>
          <w:spacing w:val="-3"/>
        </w:rPr>
        <w:t>t</w:t>
      </w:r>
      <w:r>
        <w:rPr>
          <w:color w:val="231F20"/>
          <w:spacing w:val="-1"/>
        </w:rPr>
        <w:t>oridade</w:t>
      </w:r>
      <w:r>
        <w:rPr>
          <w:color w:val="231F20"/>
        </w:rPr>
        <w:t>s</w:t>
      </w:r>
      <w:r>
        <w:rPr>
          <w:color w:val="231F20"/>
          <w:spacing w:val="11"/>
        </w:rPr>
        <w:t> </w:t>
      </w:r>
      <w:r>
        <w:rPr>
          <w:color w:val="231F20"/>
          <w:spacing w:val="-2"/>
        </w:rPr>
        <w:t>c</w:t>
      </w:r>
      <w:r>
        <w:rPr>
          <w:color w:val="231F20"/>
          <w:spacing w:val="-1"/>
        </w:rPr>
        <w:t>omp</w:t>
      </w:r>
      <w:r>
        <w:rPr>
          <w:color w:val="231F20"/>
          <w:spacing w:val="-2"/>
        </w:rPr>
        <w:t>e</w:t>
      </w:r>
      <w:r>
        <w:rPr>
          <w:color w:val="231F20"/>
          <w:spacing w:val="-3"/>
        </w:rPr>
        <w:t>t</w:t>
      </w:r>
      <w:r>
        <w:rPr>
          <w:color w:val="231F20"/>
        </w:rPr>
        <w:t>e</w:t>
      </w:r>
      <w:r>
        <w:rPr>
          <w:color w:val="231F20"/>
          <w:spacing w:val="-2"/>
        </w:rPr>
        <w:t>n</w:t>
      </w:r>
      <w:r>
        <w:rPr>
          <w:color w:val="231F20"/>
          <w:spacing w:val="-3"/>
        </w:rPr>
        <w:t>t</w:t>
      </w:r>
      <w:r>
        <w:rPr>
          <w:color w:val="231F20"/>
        </w:rPr>
        <w:t>es</w:t>
      </w:r>
      <w:r>
        <w:rPr>
          <w:color w:val="231F20"/>
          <w:spacing w:val="11"/>
        </w:rPr>
        <w:t> </w:t>
      </w:r>
      <w:r>
        <w:rPr>
          <w:color w:val="231F20"/>
          <w:spacing w:val="-1"/>
        </w:rPr>
        <w:t>d</w:t>
      </w:r>
      <w:r>
        <w:rPr>
          <w:color w:val="231F20"/>
        </w:rPr>
        <w:t>e</w:t>
      </w:r>
      <w:r>
        <w:rPr>
          <w:color w:val="231F20"/>
          <w:spacing w:val="11"/>
        </w:rPr>
        <w:t> </w:t>
      </w:r>
      <w:r>
        <w:rPr>
          <w:color w:val="231F20"/>
          <w:spacing w:val="-1"/>
        </w:rPr>
        <w:t>lo</w:t>
      </w:r>
      <w:r>
        <w:rPr>
          <w:color w:val="231F20"/>
        </w:rPr>
        <w:t>s</w:t>
      </w:r>
      <w:r>
        <w:rPr>
          <w:color w:val="231F20"/>
          <w:spacing w:val="12"/>
        </w:rPr>
        <w:t> </w:t>
      </w:r>
      <w:r>
        <w:rPr>
          <w:smallCaps/>
          <w:color w:val="231F20"/>
          <w:w w:val="108"/>
        </w:rPr>
        <w:t>opl</w:t>
      </w:r>
      <w:r>
        <w:rPr>
          <w:smallCaps w:val="0"/>
          <w:color w:val="231F20"/>
        </w:rPr>
        <w:t>,</w:t>
      </w:r>
      <w:r>
        <w:rPr>
          <w:smallCaps w:val="0"/>
          <w:color w:val="231F20"/>
          <w:spacing w:val="11"/>
        </w:rPr>
        <w:t> </w:t>
      </w:r>
      <w:r>
        <w:rPr>
          <w:smallCaps w:val="0"/>
          <w:color w:val="231F20"/>
          <w:spacing w:val="-1"/>
        </w:rPr>
        <w:t>dispond</w:t>
      </w:r>
      <w:r>
        <w:rPr>
          <w:smallCaps w:val="0"/>
          <w:color w:val="231F20"/>
          <w:spacing w:val="-5"/>
        </w:rPr>
        <w:t>r</w:t>
      </w:r>
      <w:r>
        <w:rPr>
          <w:smallCaps w:val="0"/>
          <w:color w:val="231F20"/>
        </w:rPr>
        <w:t>án</w:t>
      </w:r>
      <w:r>
        <w:rPr>
          <w:smallCaps w:val="0"/>
          <w:color w:val="231F20"/>
          <w:spacing w:val="11"/>
        </w:rPr>
        <w:t> </w:t>
      </w:r>
      <w:r>
        <w:rPr>
          <w:smallCaps w:val="0"/>
          <w:color w:val="231F20"/>
          <w:spacing w:val="-1"/>
        </w:rPr>
        <w:t>la</w:t>
      </w:r>
      <w:r>
        <w:rPr>
          <w:smallCaps w:val="0"/>
          <w:color w:val="231F20"/>
        </w:rPr>
        <w:t>s</w:t>
      </w:r>
      <w:r>
        <w:rPr>
          <w:smallCaps w:val="0"/>
          <w:color w:val="231F20"/>
          <w:spacing w:val="11"/>
        </w:rPr>
        <w:t> </w:t>
      </w:r>
      <w:r>
        <w:rPr>
          <w:smallCaps w:val="0"/>
          <w:color w:val="231F20"/>
        </w:rPr>
        <w:t>medidas</w:t>
      </w:r>
      <w:r>
        <w:rPr>
          <w:smallCaps w:val="0"/>
          <w:color w:val="231F20"/>
          <w:spacing w:val="11"/>
        </w:rPr>
        <w:t> </w:t>
      </w:r>
      <w:r>
        <w:rPr>
          <w:smallCaps w:val="0"/>
          <w:color w:val="231F20"/>
          <w:spacing w:val="-1"/>
        </w:rPr>
        <w:t>necesaria</w:t>
      </w:r>
      <w:r>
        <w:rPr>
          <w:smallCaps w:val="0"/>
          <w:color w:val="231F20"/>
        </w:rPr>
        <w:t>s</w:t>
      </w:r>
      <w:r>
        <w:rPr>
          <w:smallCaps w:val="0"/>
          <w:color w:val="231F20"/>
          <w:spacing w:val="11"/>
        </w:rPr>
        <w:t> </w:t>
      </w:r>
      <w:r>
        <w:rPr>
          <w:smallCaps w:val="0"/>
          <w:color w:val="231F20"/>
          <w:spacing w:val="-1"/>
        </w:rPr>
        <w:t>pa</w:t>
      </w:r>
      <w:r>
        <w:rPr>
          <w:smallCaps w:val="0"/>
          <w:color w:val="231F20"/>
          <w:spacing w:val="-5"/>
        </w:rPr>
        <w:t>r</w:t>
      </w:r>
      <w:r>
        <w:rPr>
          <w:smallCaps w:val="0"/>
          <w:color w:val="231F20"/>
        </w:rPr>
        <w:t>a </w:t>
      </w:r>
      <w:r>
        <w:rPr>
          <w:smallCaps w:val="0"/>
          <w:color w:val="231F20"/>
          <w:spacing w:val="-1"/>
        </w:rPr>
        <w:t>qu</w:t>
      </w:r>
      <w:r>
        <w:rPr>
          <w:smallCaps w:val="0"/>
          <w:color w:val="231F20"/>
        </w:rPr>
        <w:t>e</w:t>
      </w:r>
      <w:r>
        <w:rPr>
          <w:smallCaps w:val="0"/>
          <w:color w:val="231F20"/>
          <w:spacing w:val="-8"/>
        </w:rPr>
        <w:t> </w:t>
      </w:r>
      <w:r>
        <w:rPr>
          <w:smallCaps w:val="0"/>
          <w:color w:val="231F20"/>
        </w:rPr>
        <w:t>cue</w:t>
      </w:r>
      <w:r>
        <w:rPr>
          <w:smallCaps w:val="0"/>
          <w:color w:val="231F20"/>
          <w:spacing w:val="-2"/>
        </w:rPr>
        <w:t>n</w:t>
      </w:r>
      <w:r>
        <w:rPr>
          <w:smallCaps w:val="0"/>
          <w:color w:val="231F20"/>
          <w:spacing w:val="-3"/>
        </w:rPr>
        <w:t>t</w:t>
      </w:r>
      <w:r>
        <w:rPr>
          <w:smallCaps w:val="0"/>
          <w:color w:val="231F20"/>
        </w:rPr>
        <w:t>en</w:t>
      </w:r>
      <w:r>
        <w:rPr>
          <w:smallCaps w:val="0"/>
          <w:color w:val="231F20"/>
          <w:spacing w:val="-8"/>
        </w:rPr>
        <w:t> </w:t>
      </w:r>
      <w:r>
        <w:rPr>
          <w:smallCaps w:val="0"/>
          <w:color w:val="231F20"/>
          <w:spacing w:val="-2"/>
        </w:rPr>
        <w:t>c</w:t>
      </w:r>
      <w:r>
        <w:rPr>
          <w:smallCaps w:val="0"/>
          <w:color w:val="231F20"/>
          <w:spacing w:val="-1"/>
        </w:rPr>
        <w:t>o</w:t>
      </w:r>
      <w:r>
        <w:rPr>
          <w:smallCaps w:val="0"/>
          <w:color w:val="231F20"/>
        </w:rPr>
        <w:t>n</w:t>
      </w:r>
      <w:r>
        <w:rPr>
          <w:smallCaps w:val="0"/>
          <w:color w:val="231F20"/>
          <w:spacing w:val="-8"/>
        </w:rPr>
        <w:t> </w:t>
      </w:r>
      <w:r>
        <w:rPr>
          <w:smallCaps w:val="0"/>
          <w:color w:val="231F20"/>
          <w:spacing w:val="-1"/>
        </w:rPr>
        <w:t>la</w:t>
      </w:r>
      <w:r>
        <w:rPr>
          <w:smallCaps w:val="0"/>
          <w:color w:val="231F20"/>
        </w:rPr>
        <w:t>s</w:t>
      </w:r>
      <w:r>
        <w:rPr>
          <w:smallCaps w:val="0"/>
          <w:color w:val="231F20"/>
          <w:spacing w:val="-8"/>
        </w:rPr>
        <w:t> </w:t>
      </w:r>
      <w:r>
        <w:rPr>
          <w:smallCaps w:val="0"/>
          <w:color w:val="231F20"/>
          <w:spacing w:val="-5"/>
        </w:rPr>
        <w:t>f</w:t>
      </w:r>
      <w:r>
        <w:rPr>
          <w:smallCaps w:val="0"/>
          <w:color w:val="231F20"/>
        </w:rPr>
        <w:t>acilidades</w:t>
      </w:r>
      <w:r>
        <w:rPr>
          <w:smallCaps w:val="0"/>
          <w:color w:val="231F20"/>
          <w:spacing w:val="-8"/>
        </w:rPr>
        <w:t> </w:t>
      </w:r>
      <w:r>
        <w:rPr>
          <w:smallCaps w:val="0"/>
          <w:color w:val="231F20"/>
          <w:spacing w:val="-1"/>
        </w:rPr>
        <w:t>pa</w:t>
      </w:r>
      <w:r>
        <w:rPr>
          <w:smallCaps w:val="0"/>
          <w:color w:val="231F20"/>
          <w:spacing w:val="-5"/>
        </w:rPr>
        <w:t>r</w:t>
      </w:r>
      <w:r>
        <w:rPr>
          <w:smallCaps w:val="0"/>
          <w:color w:val="231F20"/>
        </w:rPr>
        <w:t>a</w:t>
      </w:r>
      <w:r>
        <w:rPr>
          <w:smallCaps w:val="0"/>
          <w:color w:val="231F20"/>
          <w:spacing w:val="-8"/>
        </w:rPr>
        <w:t> </w:t>
      </w:r>
      <w:r>
        <w:rPr>
          <w:smallCaps w:val="0"/>
          <w:color w:val="231F20"/>
          <w:spacing w:val="-1"/>
        </w:rPr>
        <w:t>desar</w:t>
      </w:r>
      <w:r>
        <w:rPr>
          <w:smallCaps w:val="0"/>
          <w:color w:val="231F20"/>
          <w:spacing w:val="-4"/>
        </w:rPr>
        <w:t>r</w:t>
      </w:r>
      <w:r>
        <w:rPr>
          <w:smallCaps w:val="0"/>
          <w:color w:val="231F20"/>
          <w:spacing w:val="-1"/>
        </w:rPr>
        <w:t>olla</w:t>
      </w:r>
      <w:r>
        <w:rPr>
          <w:smallCaps w:val="0"/>
          <w:color w:val="231F20"/>
        </w:rPr>
        <w:t>r</w:t>
      </w:r>
      <w:r>
        <w:rPr>
          <w:smallCaps w:val="0"/>
          <w:color w:val="231F20"/>
          <w:spacing w:val="-8"/>
        </w:rPr>
        <w:t> </w:t>
      </w:r>
      <w:r>
        <w:rPr>
          <w:smallCaps w:val="0"/>
          <w:color w:val="231F20"/>
          <w:spacing w:val="-1"/>
        </w:rPr>
        <w:t>su</w:t>
      </w:r>
      <w:r>
        <w:rPr>
          <w:smallCaps w:val="0"/>
          <w:color w:val="231F20"/>
        </w:rPr>
        <w:t>s</w:t>
      </w:r>
      <w:r>
        <w:rPr>
          <w:smallCaps w:val="0"/>
          <w:color w:val="231F20"/>
          <w:spacing w:val="-8"/>
        </w:rPr>
        <w:t> </w:t>
      </w:r>
      <w:r>
        <w:rPr>
          <w:smallCaps w:val="0"/>
          <w:color w:val="231F20"/>
          <w:w w:val="99"/>
        </w:rPr>
        <w:t>actividades</w:t>
      </w:r>
      <w:r>
        <w:rPr>
          <w:smallCaps w:val="0"/>
          <w:color w:val="231F20"/>
          <w:spacing w:val="-8"/>
        </w:rPr>
        <w:t> </w:t>
      </w:r>
      <w:r>
        <w:rPr>
          <w:smallCaps w:val="0"/>
          <w:color w:val="231F20"/>
        </w:rPr>
        <w:t>en</w:t>
      </w:r>
      <w:r>
        <w:rPr>
          <w:smallCaps w:val="0"/>
          <w:color w:val="231F20"/>
          <w:spacing w:val="-8"/>
        </w:rPr>
        <w:t> </w:t>
      </w:r>
      <w:r>
        <w:rPr>
          <w:smallCaps w:val="0"/>
          <w:color w:val="231F20"/>
          <w:spacing w:val="-1"/>
        </w:rPr>
        <w:t>lo</w:t>
      </w:r>
      <w:r>
        <w:rPr>
          <w:smallCaps w:val="0"/>
          <w:color w:val="231F20"/>
        </w:rPr>
        <w:t>s</w:t>
      </w:r>
      <w:r>
        <w:rPr>
          <w:smallCaps w:val="0"/>
          <w:color w:val="231F20"/>
          <w:spacing w:val="-8"/>
        </w:rPr>
        <w:t> </w:t>
      </w:r>
      <w:r>
        <w:rPr>
          <w:smallCaps w:val="0"/>
          <w:color w:val="231F20"/>
          <w:spacing w:val="-3"/>
        </w:rPr>
        <w:t>t</w:t>
      </w:r>
      <w:r>
        <w:rPr>
          <w:smallCaps w:val="0"/>
          <w:color w:val="231F20"/>
        </w:rPr>
        <w:t>érminos e</w:t>
      </w:r>
      <w:r>
        <w:rPr>
          <w:smallCaps w:val="0"/>
          <w:color w:val="231F20"/>
          <w:spacing w:val="-3"/>
        </w:rPr>
        <w:t>st</w:t>
      </w:r>
      <w:r>
        <w:rPr>
          <w:smallCaps w:val="0"/>
          <w:color w:val="231F20"/>
        </w:rPr>
        <w:t>ablecidos</w:t>
      </w:r>
      <w:r>
        <w:rPr>
          <w:smallCaps w:val="0"/>
          <w:color w:val="231F20"/>
          <w:spacing w:val="-1"/>
        </w:rPr>
        <w:t> po</w:t>
      </w:r>
      <w:r>
        <w:rPr>
          <w:smallCaps w:val="0"/>
          <w:color w:val="231F20"/>
        </w:rPr>
        <w:t>r</w:t>
      </w:r>
      <w:r>
        <w:rPr>
          <w:smallCaps w:val="0"/>
          <w:color w:val="231F20"/>
          <w:spacing w:val="-1"/>
        </w:rPr>
        <w:t> l</w:t>
      </w:r>
      <w:r>
        <w:rPr>
          <w:smallCaps w:val="0"/>
          <w:color w:val="231F20"/>
        </w:rPr>
        <w:t>a </w:t>
      </w:r>
      <w:r>
        <w:rPr>
          <w:smallCaps/>
          <w:color w:val="231F20"/>
          <w:spacing w:val="-5"/>
          <w:w w:val="104"/>
        </w:rPr>
        <w:t>l</w:t>
      </w:r>
      <w:r>
        <w:rPr>
          <w:smallCaps w:val="0"/>
          <w:color w:val="231F20"/>
          <w:spacing w:val="-1"/>
          <w:w w:val="119"/>
        </w:rPr>
        <w:t>g</w:t>
      </w:r>
      <w:r>
        <w:rPr>
          <w:smallCaps/>
          <w:color w:val="231F20"/>
          <w:spacing w:val="-1"/>
          <w:w w:val="111"/>
        </w:rPr>
        <w:t>ip</w:t>
      </w:r>
      <w:r>
        <w:rPr>
          <w:smallCaps/>
          <w:color w:val="231F20"/>
          <w:w w:val="111"/>
        </w:rPr>
        <w:t>e</w:t>
      </w:r>
      <w:r>
        <w:rPr>
          <w:smallCaps w:val="0"/>
          <w:color w:val="231F20"/>
        </w:rPr>
        <w:t> y </w:t>
      </w:r>
      <w:r>
        <w:rPr>
          <w:smallCaps w:val="0"/>
          <w:color w:val="231F20"/>
          <w:spacing w:val="-1"/>
        </w:rPr>
        <w:t>la</w:t>
      </w:r>
      <w:r>
        <w:rPr>
          <w:smallCaps w:val="0"/>
          <w:color w:val="231F20"/>
        </w:rPr>
        <w:t>s</w:t>
      </w:r>
      <w:r>
        <w:rPr>
          <w:smallCaps w:val="0"/>
          <w:color w:val="231F20"/>
          <w:spacing w:val="-1"/>
        </w:rPr>
        <w:t> legislacione</w:t>
      </w:r>
      <w:r>
        <w:rPr>
          <w:smallCaps w:val="0"/>
          <w:color w:val="231F20"/>
        </w:rPr>
        <w:t>s</w:t>
      </w:r>
      <w:r>
        <w:rPr>
          <w:smallCaps w:val="0"/>
          <w:color w:val="231F20"/>
          <w:spacing w:val="-1"/>
        </w:rPr>
        <w:t> lo</w:t>
      </w:r>
      <w:r>
        <w:rPr>
          <w:smallCaps w:val="0"/>
          <w:color w:val="231F20"/>
          <w:spacing w:val="-2"/>
        </w:rPr>
        <w:t>c</w:t>
      </w:r>
      <w:r>
        <w:rPr>
          <w:smallCaps w:val="0"/>
          <w:color w:val="231F20"/>
        </w:rPr>
        <w:t>ales.</w:t>
      </w:r>
    </w:p>
    <w:p>
      <w:pPr>
        <w:pStyle w:val="BodyText"/>
        <w:rPr>
          <w:sz w:val="21"/>
        </w:rPr>
      </w:pPr>
    </w:p>
    <w:p>
      <w:pPr>
        <w:pStyle w:val="Heading2"/>
        <w:spacing w:line="213" w:lineRule="auto" w:before="1"/>
        <w:ind w:left="3103" w:right="2917" w:hanging="1"/>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C</w:t>
      </w:r>
      <w:r>
        <w:rPr>
          <w:smallCaps/>
          <w:color w:val="58595B"/>
          <w:spacing w:val="-6"/>
          <w:w w:val="112"/>
        </w:rPr>
        <w:t>u</w:t>
      </w:r>
      <w:r>
        <w:rPr>
          <w:smallCaps/>
          <w:color w:val="58595B"/>
          <w:w w:val="113"/>
        </w:rPr>
        <w:t>a</w:t>
      </w:r>
      <w:r>
        <w:rPr>
          <w:smallCaps/>
          <w:color w:val="58595B"/>
          <w:spacing w:val="-3"/>
          <w:w w:val="113"/>
        </w:rPr>
        <w:t>r</w:t>
      </w:r>
      <w:r>
        <w:rPr>
          <w:smallCaps/>
          <w:color w:val="58595B"/>
          <w:spacing w:val="-15"/>
          <w:w w:val="110"/>
        </w:rPr>
        <w:t>t</w:t>
      </w:r>
      <w:r>
        <w:rPr>
          <w:smallCaps/>
          <w:color w:val="58595B"/>
          <w:w w:val="111"/>
        </w:rPr>
        <w:t>a</w:t>
      </w:r>
      <w:r>
        <w:rPr>
          <w:smallCaps w:val="0"/>
          <w:color w:val="58595B"/>
          <w:w w:val="111"/>
        </w:rPr>
        <w:t> </w:t>
      </w:r>
      <w:r>
        <w:rPr>
          <w:smallCaps w:val="0"/>
          <w:color w:val="58595B"/>
          <w:spacing w:val="-4"/>
        </w:rPr>
        <w:t>R</w:t>
      </w:r>
      <w:r>
        <w:rPr>
          <w:smallCaps w:val="0"/>
          <w:color w:val="58595B"/>
          <w:spacing w:val="-1"/>
        </w:rPr>
        <w:t>e</w:t>
      </w:r>
      <w:r>
        <w:rPr>
          <w:smallCaps w:val="0"/>
          <w:color w:val="58595B"/>
          <w:spacing w:val="-3"/>
        </w:rPr>
        <w:t>s</w:t>
      </w:r>
      <w:r>
        <w:rPr>
          <w:smallCaps w:val="0"/>
          <w:color w:val="58595B"/>
        </w:rPr>
        <w:t>tricciones pa</w:t>
      </w:r>
      <w:r>
        <w:rPr>
          <w:smallCaps w:val="0"/>
          <w:color w:val="58595B"/>
          <w:spacing w:val="-6"/>
        </w:rPr>
        <w:t>r</w:t>
      </w:r>
      <w:r>
        <w:rPr>
          <w:smallCaps w:val="0"/>
          <w:color w:val="58595B"/>
        </w:rPr>
        <w:t>a los </w:t>
      </w:r>
      <w:r>
        <w:rPr>
          <w:smallCaps w:val="0"/>
          <w:color w:val="58595B"/>
          <w:spacing w:val="-1"/>
        </w:rPr>
        <w:t>O</w:t>
      </w:r>
      <w:r>
        <w:rPr>
          <w:smallCaps w:val="0"/>
          <w:color w:val="58595B"/>
          <w:spacing w:val="-2"/>
        </w:rPr>
        <w:t>b</w:t>
      </w:r>
      <w:r>
        <w:rPr>
          <w:smallCaps w:val="0"/>
          <w:color w:val="58595B"/>
        </w:rPr>
        <w:t>se</w:t>
      </w:r>
      <w:r>
        <w:rPr>
          <w:smallCaps w:val="0"/>
          <w:color w:val="58595B"/>
          <w:spacing w:val="2"/>
        </w:rPr>
        <w:t>r</w:t>
      </w:r>
      <w:r>
        <w:rPr>
          <w:smallCaps w:val="0"/>
          <w:color w:val="58595B"/>
          <w:spacing w:val="-4"/>
        </w:rPr>
        <w:t>v</w:t>
      </w:r>
      <w:r>
        <w:rPr>
          <w:smallCaps w:val="0"/>
          <w:color w:val="58595B"/>
        </w:rPr>
        <w:t>ado</w:t>
      </w:r>
      <w:r>
        <w:rPr>
          <w:smallCaps w:val="0"/>
          <w:color w:val="58595B"/>
          <w:spacing w:val="-3"/>
        </w:rPr>
        <w:t>r</w:t>
      </w:r>
      <w:r>
        <w:rPr>
          <w:smallCaps w:val="0"/>
          <w:color w:val="58595B"/>
          <w:spacing w:val="-1"/>
        </w:rPr>
        <w:t>e</w:t>
      </w:r>
      <w:r>
        <w:rPr>
          <w:smallCaps w:val="0"/>
          <w:color w:val="58595B"/>
        </w:rPr>
        <w:t>s</w:t>
      </w:r>
      <w:r>
        <w:rPr>
          <w:smallCaps w:val="0"/>
          <w:color w:val="58595B"/>
          <w:spacing w:val="-1"/>
        </w:rPr>
        <w:t> </w:t>
      </w:r>
      <w:r>
        <w:rPr>
          <w:smallCaps w:val="0"/>
          <w:color w:val="58595B"/>
          <w:spacing w:val="-1"/>
        </w:rPr>
        <w:t>Elec</w:t>
      </w:r>
      <w:r>
        <w:rPr>
          <w:smallCaps w:val="0"/>
          <w:color w:val="58595B"/>
          <w:spacing w:val="-4"/>
        </w:rPr>
        <w:t>t</w:t>
      </w:r>
      <w:r>
        <w:rPr>
          <w:smallCaps w:val="0"/>
          <w:color w:val="58595B"/>
          <w:spacing w:val="-1"/>
        </w:rPr>
        <w:t>o</w:t>
      </w:r>
      <w:r>
        <w:rPr>
          <w:smallCaps w:val="0"/>
          <w:color w:val="58595B"/>
          <w:spacing w:val="-7"/>
        </w:rPr>
        <w:t>r</w:t>
      </w:r>
      <w:r>
        <w:rPr>
          <w:smallCaps w:val="0"/>
          <w:color w:val="58595B"/>
          <w:spacing w:val="-1"/>
        </w:rPr>
        <w:t>ales</w:t>
      </w:r>
    </w:p>
    <w:p>
      <w:pPr>
        <w:pStyle w:val="BodyText"/>
        <w:spacing w:before="10"/>
        <w:rPr>
          <w:b/>
          <w:sz w:val="10"/>
        </w:rPr>
      </w:pPr>
    </w:p>
    <w:p>
      <w:pPr>
        <w:spacing w:before="100"/>
        <w:ind w:left="533" w:right="0" w:firstLine="0"/>
        <w:jc w:val="left"/>
        <w:rPr>
          <w:b/>
          <w:sz w:val="24"/>
        </w:rPr>
      </w:pPr>
      <w:r>
        <w:rPr>
          <w:b/>
          <w:color w:val="231F20"/>
          <w:sz w:val="24"/>
        </w:rPr>
        <w:t>Artículo 204.</w:t>
      </w:r>
    </w:p>
    <w:p>
      <w:pPr>
        <w:pStyle w:val="BodyText"/>
        <w:spacing w:before="8"/>
        <w:rPr>
          <w:b/>
          <w:sz w:val="20"/>
        </w:rPr>
      </w:pPr>
    </w:p>
    <w:p>
      <w:pPr>
        <w:pStyle w:val="ListParagraph"/>
        <w:numPr>
          <w:ilvl w:val="0"/>
          <w:numId w:val="151"/>
        </w:numPr>
        <w:tabs>
          <w:tab w:pos="1214" w:val="left" w:leader="none"/>
        </w:tabs>
        <w:spacing w:line="232" w:lineRule="auto" w:before="0" w:after="0"/>
        <w:ind w:left="1213" w:right="348" w:hanging="260"/>
        <w:jc w:val="both"/>
        <w:rPr>
          <w:sz w:val="22"/>
        </w:rPr>
      </w:pPr>
      <w:r>
        <w:rPr>
          <w:color w:val="231F20"/>
          <w:sz w:val="22"/>
        </w:rPr>
        <w:t>Además</w:t>
      </w:r>
      <w:r>
        <w:rPr>
          <w:color w:val="231F20"/>
          <w:spacing w:val="-7"/>
          <w:sz w:val="22"/>
        </w:rPr>
        <w:t> </w:t>
      </w:r>
      <w:r>
        <w:rPr>
          <w:color w:val="231F20"/>
          <w:sz w:val="22"/>
        </w:rPr>
        <w:t>de</w:t>
      </w:r>
      <w:r>
        <w:rPr>
          <w:color w:val="231F20"/>
          <w:spacing w:val="-6"/>
          <w:sz w:val="22"/>
        </w:rPr>
        <w:t> </w:t>
      </w:r>
      <w:r>
        <w:rPr>
          <w:color w:val="231F20"/>
          <w:sz w:val="22"/>
        </w:rPr>
        <w:t>lo</w:t>
      </w:r>
      <w:r>
        <w:rPr>
          <w:color w:val="231F20"/>
          <w:spacing w:val="-6"/>
          <w:sz w:val="22"/>
        </w:rPr>
        <w:t> </w:t>
      </w:r>
      <w:r>
        <w:rPr>
          <w:color w:val="231F20"/>
          <w:sz w:val="22"/>
        </w:rPr>
        <w:t>establecido</w:t>
      </w:r>
      <w:r>
        <w:rPr>
          <w:color w:val="231F20"/>
          <w:spacing w:val="-6"/>
          <w:sz w:val="22"/>
        </w:rPr>
        <w:t> </w:t>
      </w:r>
      <w:r>
        <w:rPr>
          <w:color w:val="231F20"/>
          <w:sz w:val="22"/>
        </w:rPr>
        <w:t>en</w:t>
      </w:r>
      <w:r>
        <w:rPr>
          <w:color w:val="231F20"/>
          <w:spacing w:val="-6"/>
          <w:sz w:val="22"/>
        </w:rPr>
        <w:t> </w:t>
      </w:r>
      <w:r>
        <w:rPr>
          <w:color w:val="231F20"/>
          <w:sz w:val="22"/>
        </w:rPr>
        <w:t>el</w:t>
      </w:r>
      <w:r>
        <w:rPr>
          <w:color w:val="231F20"/>
          <w:spacing w:val="-6"/>
          <w:sz w:val="22"/>
        </w:rPr>
        <w:t> </w:t>
      </w:r>
      <w:r>
        <w:rPr>
          <w:color w:val="231F20"/>
          <w:sz w:val="22"/>
        </w:rPr>
        <w:t>artículo</w:t>
      </w:r>
      <w:r>
        <w:rPr>
          <w:color w:val="231F20"/>
          <w:spacing w:val="-6"/>
          <w:sz w:val="22"/>
        </w:rPr>
        <w:t> </w:t>
      </w:r>
      <w:r>
        <w:rPr>
          <w:color w:val="231F20"/>
          <w:sz w:val="22"/>
        </w:rPr>
        <w:t>217,</w:t>
      </w:r>
      <w:r>
        <w:rPr>
          <w:color w:val="231F20"/>
          <w:spacing w:val="-7"/>
          <w:sz w:val="22"/>
        </w:rPr>
        <w:t> </w:t>
      </w:r>
      <w:r>
        <w:rPr>
          <w:color w:val="231F20"/>
          <w:sz w:val="22"/>
        </w:rPr>
        <w:t>numeral</w:t>
      </w:r>
      <w:r>
        <w:rPr>
          <w:color w:val="231F20"/>
          <w:spacing w:val="-6"/>
          <w:sz w:val="22"/>
        </w:rPr>
        <w:t> </w:t>
      </w:r>
      <w:r>
        <w:rPr>
          <w:color w:val="231F20"/>
          <w:sz w:val="22"/>
        </w:rPr>
        <w:t>1,</w:t>
      </w:r>
      <w:r>
        <w:rPr>
          <w:color w:val="231F20"/>
          <w:spacing w:val="-6"/>
          <w:sz w:val="22"/>
        </w:rPr>
        <w:t> </w:t>
      </w:r>
      <w:r>
        <w:rPr>
          <w:color w:val="231F20"/>
          <w:sz w:val="22"/>
        </w:rPr>
        <w:t>inciso</w:t>
      </w:r>
      <w:r>
        <w:rPr>
          <w:color w:val="231F20"/>
          <w:spacing w:val="-6"/>
          <w:sz w:val="22"/>
        </w:rPr>
        <w:t> </w:t>
      </w:r>
      <w:r>
        <w:rPr>
          <w:color w:val="231F20"/>
          <w:sz w:val="22"/>
        </w:rPr>
        <w:t>e)</w:t>
      </w:r>
      <w:r>
        <w:rPr>
          <w:color w:val="231F20"/>
          <w:spacing w:val="-6"/>
          <w:sz w:val="22"/>
        </w:rPr>
        <w:t> </w:t>
      </w:r>
      <w:r>
        <w:rPr>
          <w:color w:val="231F20"/>
          <w:sz w:val="22"/>
        </w:rPr>
        <w:t>de</w:t>
      </w:r>
      <w:r>
        <w:rPr>
          <w:color w:val="231F20"/>
          <w:spacing w:val="-6"/>
          <w:sz w:val="22"/>
        </w:rPr>
        <w:t> </w:t>
      </w:r>
      <w:r>
        <w:rPr>
          <w:color w:val="231F20"/>
          <w:sz w:val="22"/>
        </w:rPr>
        <w:t>la</w:t>
      </w:r>
      <w:r>
        <w:rPr>
          <w:color w:val="231F20"/>
          <w:spacing w:val="-6"/>
          <w:sz w:val="22"/>
        </w:rPr>
        <w:t> </w:t>
      </w:r>
      <w:r>
        <w:rPr>
          <w:smallCaps/>
          <w:color w:val="231F20"/>
          <w:sz w:val="22"/>
        </w:rPr>
        <w:t>l</w:t>
      </w:r>
      <w:r>
        <w:rPr>
          <w:smallCaps w:val="0"/>
          <w:color w:val="231F20"/>
          <w:sz w:val="22"/>
        </w:rPr>
        <w:t>g</w:t>
      </w:r>
      <w:r>
        <w:rPr>
          <w:smallCaps/>
          <w:color w:val="231F20"/>
          <w:sz w:val="22"/>
        </w:rPr>
        <w:t>ipe</w:t>
      </w:r>
      <w:r>
        <w:rPr>
          <w:smallCaps w:val="0"/>
          <w:color w:val="231F20"/>
          <w:sz w:val="22"/>
        </w:rPr>
        <w:t>,</w:t>
      </w:r>
      <w:r>
        <w:rPr>
          <w:smallCaps w:val="0"/>
          <w:color w:val="231F20"/>
          <w:spacing w:val="-6"/>
          <w:sz w:val="22"/>
        </w:rPr>
        <w:t> </w:t>
      </w:r>
      <w:r>
        <w:rPr>
          <w:smallCaps w:val="0"/>
          <w:color w:val="231F20"/>
          <w:sz w:val="22"/>
        </w:rPr>
        <w:t>los observadores electorales se abstendrán</w:t>
      </w:r>
      <w:r>
        <w:rPr>
          <w:smallCaps w:val="0"/>
          <w:color w:val="231F20"/>
          <w:spacing w:val="-6"/>
          <w:sz w:val="22"/>
        </w:rPr>
        <w:t> </w:t>
      </w:r>
      <w:r>
        <w:rPr>
          <w:smallCaps w:val="0"/>
          <w:color w:val="231F20"/>
          <w:sz w:val="22"/>
        </w:rPr>
        <w:t>de:</w:t>
      </w:r>
    </w:p>
    <w:p>
      <w:pPr>
        <w:pStyle w:val="BodyText"/>
        <w:spacing w:before="3"/>
      </w:pPr>
    </w:p>
    <w:p>
      <w:pPr>
        <w:pStyle w:val="ListParagraph"/>
        <w:numPr>
          <w:ilvl w:val="1"/>
          <w:numId w:val="151"/>
        </w:numPr>
        <w:tabs>
          <w:tab w:pos="1534" w:val="left" w:leader="none"/>
        </w:tabs>
        <w:spacing w:line="240" w:lineRule="auto" w:before="1" w:after="0"/>
        <w:ind w:left="1533" w:right="0" w:hanging="221"/>
        <w:jc w:val="both"/>
        <w:rPr>
          <w:sz w:val="20"/>
        </w:rPr>
      </w:pPr>
      <w:r>
        <w:rPr>
          <w:color w:val="231F20"/>
          <w:sz w:val="20"/>
        </w:rPr>
        <w:t>Declarar tendencias sobre la votación,</w:t>
      </w:r>
      <w:r>
        <w:rPr>
          <w:color w:val="231F20"/>
          <w:spacing w:val="-5"/>
          <w:sz w:val="20"/>
        </w:rPr>
        <w:t> </w:t>
      </w:r>
      <w:r>
        <w:rPr>
          <w:color w:val="231F20"/>
          <w:sz w:val="20"/>
        </w:rPr>
        <w:t>y</w:t>
      </w:r>
    </w:p>
    <w:p>
      <w:pPr>
        <w:pStyle w:val="ListParagraph"/>
        <w:numPr>
          <w:ilvl w:val="1"/>
          <w:numId w:val="151"/>
        </w:numPr>
        <w:tabs>
          <w:tab w:pos="1534" w:val="left" w:leader="none"/>
        </w:tabs>
        <w:spacing w:line="254" w:lineRule="auto" w:before="15" w:after="0"/>
        <w:ind w:left="1533" w:right="348" w:hanging="220"/>
        <w:jc w:val="both"/>
        <w:rPr>
          <w:sz w:val="20"/>
        </w:rPr>
      </w:pPr>
      <w:r>
        <w:rPr>
          <w:color w:val="231F20"/>
          <w:sz w:val="20"/>
        </w:rPr>
        <w:t>Portar</w:t>
      </w:r>
      <w:r>
        <w:rPr>
          <w:color w:val="231F20"/>
          <w:spacing w:val="-5"/>
          <w:sz w:val="20"/>
        </w:rPr>
        <w:t> </w:t>
      </w:r>
      <w:r>
        <w:rPr>
          <w:color w:val="231F20"/>
          <w:sz w:val="20"/>
        </w:rPr>
        <w:t>o</w:t>
      </w:r>
      <w:r>
        <w:rPr>
          <w:color w:val="231F20"/>
          <w:spacing w:val="-4"/>
          <w:sz w:val="20"/>
        </w:rPr>
        <w:t> </w:t>
      </w:r>
      <w:r>
        <w:rPr>
          <w:color w:val="231F20"/>
          <w:sz w:val="20"/>
        </w:rPr>
        <w:t>utilizar</w:t>
      </w:r>
      <w:r>
        <w:rPr>
          <w:color w:val="231F20"/>
          <w:spacing w:val="-4"/>
          <w:sz w:val="20"/>
        </w:rPr>
        <w:t> </w:t>
      </w:r>
      <w:r>
        <w:rPr>
          <w:color w:val="231F20"/>
          <w:sz w:val="20"/>
        </w:rPr>
        <w:t>emblemas,</w:t>
      </w:r>
      <w:r>
        <w:rPr>
          <w:color w:val="231F20"/>
          <w:spacing w:val="-4"/>
          <w:sz w:val="20"/>
        </w:rPr>
        <w:t> </w:t>
      </w:r>
      <w:r>
        <w:rPr>
          <w:color w:val="231F20"/>
          <w:sz w:val="20"/>
        </w:rPr>
        <w:t>distintivos,</w:t>
      </w:r>
      <w:r>
        <w:rPr>
          <w:color w:val="231F20"/>
          <w:spacing w:val="-4"/>
          <w:sz w:val="20"/>
        </w:rPr>
        <w:t> </w:t>
      </w:r>
      <w:r>
        <w:rPr>
          <w:color w:val="231F20"/>
          <w:sz w:val="20"/>
        </w:rPr>
        <w:t>escudos</w:t>
      </w:r>
      <w:r>
        <w:rPr>
          <w:color w:val="231F20"/>
          <w:spacing w:val="-4"/>
          <w:sz w:val="20"/>
        </w:rPr>
        <w:t> </w:t>
      </w:r>
      <w:r>
        <w:rPr>
          <w:color w:val="231F20"/>
          <w:sz w:val="20"/>
        </w:rPr>
        <w:t>o</w:t>
      </w:r>
      <w:r>
        <w:rPr>
          <w:color w:val="231F20"/>
          <w:spacing w:val="-4"/>
          <w:sz w:val="20"/>
        </w:rPr>
        <w:t> </w:t>
      </w:r>
      <w:r>
        <w:rPr>
          <w:color w:val="231F20"/>
          <w:sz w:val="20"/>
        </w:rPr>
        <w:t>cualquier</w:t>
      </w:r>
      <w:r>
        <w:rPr>
          <w:color w:val="231F20"/>
          <w:spacing w:val="-4"/>
          <w:sz w:val="20"/>
        </w:rPr>
        <w:t> </w:t>
      </w:r>
      <w:r>
        <w:rPr>
          <w:color w:val="231F20"/>
          <w:sz w:val="20"/>
        </w:rPr>
        <w:t>otra</w:t>
      </w:r>
      <w:r>
        <w:rPr>
          <w:color w:val="231F20"/>
          <w:spacing w:val="-5"/>
          <w:sz w:val="20"/>
        </w:rPr>
        <w:t> </w:t>
      </w:r>
      <w:r>
        <w:rPr>
          <w:color w:val="231F20"/>
          <w:sz w:val="20"/>
        </w:rPr>
        <w:t>imagen</w:t>
      </w:r>
      <w:r>
        <w:rPr>
          <w:color w:val="231F20"/>
          <w:spacing w:val="-4"/>
          <w:sz w:val="20"/>
        </w:rPr>
        <w:t> </w:t>
      </w:r>
      <w:r>
        <w:rPr>
          <w:color w:val="231F20"/>
          <w:sz w:val="20"/>
        </w:rPr>
        <w:t>relaciona- da</w:t>
      </w:r>
      <w:r>
        <w:rPr>
          <w:color w:val="231F20"/>
          <w:spacing w:val="-6"/>
          <w:sz w:val="20"/>
        </w:rPr>
        <w:t> </w:t>
      </w:r>
      <w:r>
        <w:rPr>
          <w:color w:val="231F20"/>
          <w:sz w:val="20"/>
        </w:rPr>
        <w:t>con</w:t>
      </w:r>
      <w:r>
        <w:rPr>
          <w:color w:val="231F20"/>
          <w:spacing w:val="-5"/>
          <w:sz w:val="20"/>
        </w:rPr>
        <w:t> </w:t>
      </w:r>
      <w:r>
        <w:rPr>
          <w:color w:val="231F20"/>
          <w:sz w:val="20"/>
        </w:rPr>
        <w:t>partidos</w:t>
      </w:r>
      <w:r>
        <w:rPr>
          <w:color w:val="231F20"/>
          <w:spacing w:val="-5"/>
          <w:sz w:val="20"/>
        </w:rPr>
        <w:t> </w:t>
      </w:r>
      <w:r>
        <w:rPr>
          <w:color w:val="231F20"/>
          <w:sz w:val="20"/>
        </w:rPr>
        <w:t>políticos,</w:t>
      </w:r>
      <w:r>
        <w:rPr>
          <w:color w:val="231F20"/>
          <w:spacing w:val="-5"/>
          <w:sz w:val="20"/>
        </w:rPr>
        <w:t> </w:t>
      </w:r>
      <w:r>
        <w:rPr>
          <w:color w:val="231F20"/>
          <w:sz w:val="20"/>
        </w:rPr>
        <w:t>candidatos,</w:t>
      </w:r>
      <w:r>
        <w:rPr>
          <w:color w:val="231F20"/>
          <w:spacing w:val="-5"/>
          <w:sz w:val="20"/>
        </w:rPr>
        <w:t> </w:t>
      </w:r>
      <w:r>
        <w:rPr>
          <w:color w:val="231F20"/>
          <w:sz w:val="20"/>
        </w:rPr>
        <w:t>posturas</w:t>
      </w:r>
      <w:r>
        <w:rPr>
          <w:color w:val="231F20"/>
          <w:spacing w:val="-5"/>
          <w:sz w:val="20"/>
        </w:rPr>
        <w:t> </w:t>
      </w:r>
      <w:r>
        <w:rPr>
          <w:color w:val="231F20"/>
          <w:sz w:val="20"/>
        </w:rPr>
        <w:t>políticas</w:t>
      </w:r>
      <w:r>
        <w:rPr>
          <w:color w:val="231F20"/>
          <w:spacing w:val="-5"/>
          <w:sz w:val="20"/>
        </w:rPr>
        <w:t> </w:t>
      </w:r>
      <w:r>
        <w:rPr>
          <w:color w:val="231F20"/>
          <w:sz w:val="20"/>
        </w:rPr>
        <w:t>o</w:t>
      </w:r>
      <w:r>
        <w:rPr>
          <w:color w:val="231F20"/>
          <w:spacing w:val="-5"/>
          <w:sz w:val="20"/>
        </w:rPr>
        <w:t> </w:t>
      </w:r>
      <w:r>
        <w:rPr>
          <w:color w:val="231F20"/>
          <w:sz w:val="20"/>
        </w:rPr>
        <w:t>ideológicas</w:t>
      </w:r>
      <w:r>
        <w:rPr>
          <w:color w:val="231F20"/>
          <w:spacing w:val="-6"/>
          <w:sz w:val="20"/>
        </w:rPr>
        <w:t> </w:t>
      </w:r>
      <w:r>
        <w:rPr>
          <w:color w:val="231F20"/>
          <w:sz w:val="20"/>
        </w:rPr>
        <w:t>relacionadas con la elección federal o local o cualquiera de las respuestas posibles a la consulta </w:t>
      </w:r>
      <w:r>
        <w:rPr>
          <w:color w:val="231F20"/>
          <w:spacing w:val="-4"/>
          <w:sz w:val="20"/>
        </w:rPr>
        <w:t>popular.</w:t>
      </w:r>
    </w:p>
    <w:p>
      <w:pPr>
        <w:pStyle w:val="BodyText"/>
        <w:spacing w:before="8"/>
        <w:rPr>
          <w:sz w:val="20"/>
        </w:rPr>
      </w:pPr>
    </w:p>
    <w:p>
      <w:pPr>
        <w:pStyle w:val="ListParagraph"/>
        <w:numPr>
          <w:ilvl w:val="0"/>
          <w:numId w:val="151"/>
        </w:numPr>
        <w:tabs>
          <w:tab w:pos="1214" w:val="left" w:leader="none"/>
        </w:tabs>
        <w:spacing w:line="232" w:lineRule="auto" w:before="0" w:after="0"/>
        <w:ind w:left="1213" w:right="348" w:hanging="260"/>
        <w:jc w:val="both"/>
        <w:rPr>
          <w:sz w:val="22"/>
        </w:rPr>
      </w:pPr>
      <w:r>
        <w:rPr>
          <w:color w:val="231F20"/>
          <w:sz w:val="22"/>
        </w:rPr>
        <w:t>El incumplimiento a dichas disposiciones dará lugar al inicio de los procedi- mientos correspondientes, con base en lo dispuesto en el Libro Octavo de la </w:t>
      </w:r>
      <w:r>
        <w:rPr>
          <w:smallCaps/>
          <w:color w:val="231F20"/>
          <w:sz w:val="22"/>
        </w:rPr>
        <w:t>l</w:t>
      </w:r>
      <w:r>
        <w:rPr>
          <w:smallCaps w:val="0"/>
          <w:color w:val="231F20"/>
          <w:sz w:val="22"/>
        </w:rPr>
        <w:t>g</w:t>
      </w:r>
      <w:r>
        <w:rPr>
          <w:smallCaps/>
          <w:color w:val="231F20"/>
          <w:sz w:val="22"/>
        </w:rPr>
        <w:t>ipe</w:t>
      </w:r>
      <w:r>
        <w:rPr>
          <w:smallCaps w:val="0"/>
          <w:color w:val="231F20"/>
          <w:sz w:val="22"/>
        </w:rPr>
        <w:t>.</w:t>
      </w:r>
    </w:p>
    <w:p>
      <w:pPr>
        <w:pStyle w:val="Heading2"/>
        <w:spacing w:before="234"/>
        <w:ind w:left="533"/>
      </w:pPr>
      <w:r>
        <w:rPr>
          <w:color w:val="231F20"/>
        </w:rPr>
        <w:t>Artículo 205.</w:t>
      </w:r>
    </w:p>
    <w:p>
      <w:pPr>
        <w:pStyle w:val="BodyText"/>
        <w:spacing w:before="8"/>
        <w:rPr>
          <w:b/>
          <w:sz w:val="20"/>
        </w:rPr>
      </w:pPr>
    </w:p>
    <w:p>
      <w:pPr>
        <w:pStyle w:val="ListParagraph"/>
        <w:numPr>
          <w:ilvl w:val="0"/>
          <w:numId w:val="152"/>
        </w:numPr>
        <w:tabs>
          <w:tab w:pos="1214" w:val="left" w:leader="none"/>
        </w:tabs>
        <w:spacing w:line="232" w:lineRule="auto" w:before="0" w:after="0"/>
        <w:ind w:left="1213" w:right="346" w:hanging="260"/>
        <w:jc w:val="both"/>
        <w:rPr>
          <w:sz w:val="22"/>
        </w:rPr>
      </w:pPr>
      <w:r>
        <w:rPr>
          <w:color w:val="231F20"/>
          <w:sz w:val="22"/>
        </w:rPr>
        <w:t>Quienes sean designados para integrar las mesas directivas de casilla durante la jornada electoral correspondiente, en ningún caso podrán ser acreditados como</w:t>
      </w:r>
      <w:r>
        <w:rPr>
          <w:color w:val="231F20"/>
          <w:spacing w:val="-5"/>
          <w:sz w:val="22"/>
        </w:rPr>
        <w:t> </w:t>
      </w:r>
      <w:r>
        <w:rPr>
          <w:color w:val="231F20"/>
          <w:sz w:val="22"/>
        </w:rPr>
        <w:t>observadores</w:t>
      </w:r>
      <w:r>
        <w:rPr>
          <w:color w:val="231F20"/>
          <w:spacing w:val="-4"/>
          <w:sz w:val="22"/>
        </w:rPr>
        <w:t> </w:t>
      </w:r>
      <w:r>
        <w:rPr>
          <w:color w:val="231F20"/>
          <w:sz w:val="22"/>
        </w:rPr>
        <w:t>electorales</w:t>
      </w:r>
      <w:r>
        <w:rPr>
          <w:color w:val="231F20"/>
          <w:spacing w:val="-5"/>
          <w:sz w:val="22"/>
        </w:rPr>
        <w:t> </w:t>
      </w:r>
      <w:r>
        <w:rPr>
          <w:color w:val="231F20"/>
          <w:sz w:val="22"/>
        </w:rPr>
        <w:t>con</w:t>
      </w:r>
      <w:r>
        <w:rPr>
          <w:color w:val="231F20"/>
          <w:spacing w:val="-5"/>
          <w:sz w:val="22"/>
        </w:rPr>
        <w:t> </w:t>
      </w:r>
      <w:r>
        <w:rPr>
          <w:color w:val="231F20"/>
          <w:sz w:val="22"/>
        </w:rPr>
        <w:t>posterioridad</w:t>
      </w:r>
      <w:r>
        <w:rPr>
          <w:color w:val="231F20"/>
          <w:spacing w:val="-4"/>
          <w:sz w:val="22"/>
        </w:rPr>
        <w:t> </w:t>
      </w:r>
      <w:r>
        <w:rPr>
          <w:color w:val="231F20"/>
          <w:sz w:val="22"/>
        </w:rPr>
        <w:t>a</w:t>
      </w:r>
      <w:r>
        <w:rPr>
          <w:color w:val="231F20"/>
          <w:spacing w:val="-5"/>
          <w:sz w:val="22"/>
        </w:rPr>
        <w:t> </w:t>
      </w:r>
      <w:r>
        <w:rPr>
          <w:color w:val="231F20"/>
          <w:sz w:val="22"/>
        </w:rPr>
        <w:t>la</w:t>
      </w:r>
      <w:r>
        <w:rPr>
          <w:color w:val="231F20"/>
          <w:spacing w:val="-5"/>
          <w:sz w:val="22"/>
        </w:rPr>
        <w:t> </w:t>
      </w:r>
      <w:r>
        <w:rPr>
          <w:color w:val="231F20"/>
          <w:sz w:val="22"/>
        </w:rPr>
        <w:t>referida</w:t>
      </w:r>
      <w:r>
        <w:rPr>
          <w:color w:val="231F20"/>
          <w:spacing w:val="-4"/>
          <w:sz w:val="22"/>
        </w:rPr>
        <w:t> </w:t>
      </w:r>
      <w:r>
        <w:rPr>
          <w:color w:val="231F20"/>
          <w:sz w:val="22"/>
        </w:rPr>
        <w:t>designación.</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ListParagraph"/>
        <w:numPr>
          <w:ilvl w:val="0"/>
          <w:numId w:val="152"/>
        </w:numPr>
        <w:tabs>
          <w:tab w:pos="931" w:val="left" w:leader="none"/>
        </w:tabs>
        <w:spacing w:line="232" w:lineRule="auto" w:before="107" w:after="0"/>
        <w:ind w:left="930" w:right="631" w:hanging="260"/>
        <w:jc w:val="both"/>
        <w:rPr>
          <w:sz w:val="22"/>
        </w:rPr>
      </w:pPr>
      <w:r>
        <w:rPr>
          <w:color w:val="231F20"/>
          <w:sz w:val="22"/>
        </w:rPr>
        <w:t>Los consejos locales o distritales cancelarán la acreditación como observador electoral, a quienes hayan sido designados para integrar las mesas directivas de casilla, sin que esto </w:t>
      </w:r>
      <w:r>
        <w:rPr>
          <w:color w:val="231F20"/>
          <w:spacing w:val="-4"/>
          <w:sz w:val="22"/>
        </w:rPr>
        <w:t>vaya </w:t>
      </w:r>
      <w:r>
        <w:rPr>
          <w:color w:val="231F20"/>
          <w:sz w:val="22"/>
        </w:rPr>
        <w:t>en detrimento de las labores que éstos hubieran realizado mientras fueron observadores electorales, incluyendo sus informes de</w:t>
      </w:r>
      <w:r>
        <w:rPr>
          <w:color w:val="231F20"/>
          <w:spacing w:val="-2"/>
          <w:sz w:val="22"/>
        </w:rPr>
        <w:t> </w:t>
      </w:r>
      <w:r>
        <w:rPr>
          <w:color w:val="231F20"/>
          <w:sz w:val="22"/>
        </w:rPr>
        <w:t>actividades.</w:t>
      </w:r>
    </w:p>
    <w:p>
      <w:pPr>
        <w:pStyle w:val="BodyText"/>
        <w:spacing w:before="1"/>
        <w:rPr>
          <w:sz w:val="21"/>
        </w:rPr>
      </w:pPr>
    </w:p>
    <w:p>
      <w:pPr>
        <w:pStyle w:val="ListParagraph"/>
        <w:numPr>
          <w:ilvl w:val="0"/>
          <w:numId w:val="152"/>
        </w:numPr>
        <w:tabs>
          <w:tab w:pos="931" w:val="left" w:leader="none"/>
        </w:tabs>
        <w:spacing w:line="232" w:lineRule="auto" w:before="0" w:after="0"/>
        <w:ind w:left="930" w:right="630" w:hanging="260"/>
        <w:jc w:val="both"/>
        <w:rPr>
          <w:sz w:val="22"/>
        </w:rPr>
      </w:pPr>
      <w:r>
        <w:rPr>
          <w:color w:val="231F20"/>
          <w:sz w:val="22"/>
        </w:rPr>
        <w:t>Los consejos locales o distritales que nieguen o cancelen la acreditación como observador electoral de quien </w:t>
      </w:r>
      <w:r>
        <w:rPr>
          <w:color w:val="231F20"/>
          <w:spacing w:val="-3"/>
          <w:sz w:val="22"/>
        </w:rPr>
        <w:t>haya </w:t>
      </w:r>
      <w:r>
        <w:rPr>
          <w:color w:val="231F20"/>
          <w:sz w:val="22"/>
        </w:rPr>
        <w:t>sido designado como funcionario de casi- lla, lo harán del conocimiento de la presidencia de los consejos de los </w:t>
      </w:r>
      <w:r>
        <w:rPr>
          <w:smallCaps/>
          <w:color w:val="231F20"/>
          <w:sz w:val="22"/>
        </w:rPr>
        <w:t>opl</w:t>
      </w:r>
      <w:r>
        <w:rPr>
          <w:smallCaps w:val="0"/>
          <w:color w:val="231F20"/>
          <w:sz w:val="22"/>
        </w:rPr>
        <w:t> de aquellas entidades federativas con elecciones locales, concurrentes o no con una</w:t>
      </w:r>
      <w:r>
        <w:rPr>
          <w:smallCaps w:val="0"/>
          <w:color w:val="231F20"/>
          <w:spacing w:val="-2"/>
          <w:sz w:val="22"/>
        </w:rPr>
        <w:t> </w:t>
      </w:r>
      <w:r>
        <w:rPr>
          <w:smallCaps w:val="0"/>
          <w:color w:val="231F20"/>
          <w:sz w:val="22"/>
        </w:rPr>
        <w:t>federal.</w:t>
      </w:r>
    </w:p>
    <w:p>
      <w:pPr>
        <w:pStyle w:val="Heading2"/>
        <w:spacing w:before="232"/>
      </w:pPr>
      <w:r>
        <w:rPr>
          <w:color w:val="231F20"/>
        </w:rPr>
        <w:t>Artículo 206.</w:t>
      </w:r>
    </w:p>
    <w:p>
      <w:pPr>
        <w:pStyle w:val="BodyText"/>
        <w:spacing w:before="8"/>
        <w:rPr>
          <w:b/>
          <w:sz w:val="20"/>
        </w:rPr>
      </w:pPr>
    </w:p>
    <w:p>
      <w:pPr>
        <w:pStyle w:val="ListParagraph"/>
        <w:numPr>
          <w:ilvl w:val="0"/>
          <w:numId w:val="153"/>
        </w:numPr>
        <w:tabs>
          <w:tab w:pos="931" w:val="left" w:leader="none"/>
        </w:tabs>
        <w:spacing w:line="232" w:lineRule="auto" w:before="0" w:after="0"/>
        <w:ind w:left="930" w:right="631" w:hanging="260"/>
        <w:jc w:val="both"/>
        <w:rPr>
          <w:sz w:val="22"/>
        </w:rPr>
      </w:pPr>
      <w:r>
        <w:rPr>
          <w:color w:val="231F20"/>
          <w:sz w:val="22"/>
        </w:rPr>
        <w:t>Quienes</w:t>
      </w:r>
      <w:r>
        <w:rPr>
          <w:color w:val="231F20"/>
          <w:spacing w:val="-7"/>
          <w:sz w:val="22"/>
        </w:rPr>
        <w:t> </w:t>
      </w:r>
      <w:r>
        <w:rPr>
          <w:color w:val="231F20"/>
          <w:sz w:val="22"/>
        </w:rPr>
        <w:t>se</w:t>
      </w:r>
      <w:r>
        <w:rPr>
          <w:color w:val="231F20"/>
          <w:spacing w:val="-8"/>
          <w:sz w:val="22"/>
        </w:rPr>
        <w:t> </w:t>
      </w:r>
      <w:r>
        <w:rPr>
          <w:color w:val="231F20"/>
          <w:sz w:val="22"/>
        </w:rPr>
        <w:t>encuentren</w:t>
      </w:r>
      <w:r>
        <w:rPr>
          <w:color w:val="231F20"/>
          <w:spacing w:val="-6"/>
          <w:sz w:val="22"/>
        </w:rPr>
        <w:t> </w:t>
      </w:r>
      <w:r>
        <w:rPr>
          <w:color w:val="231F20"/>
          <w:sz w:val="22"/>
        </w:rPr>
        <w:t>acreditados</w:t>
      </w:r>
      <w:r>
        <w:rPr>
          <w:color w:val="231F20"/>
          <w:spacing w:val="-7"/>
          <w:sz w:val="22"/>
        </w:rPr>
        <w:t> </w:t>
      </w:r>
      <w:r>
        <w:rPr>
          <w:color w:val="231F20"/>
          <w:sz w:val="22"/>
        </w:rPr>
        <w:t>para</w:t>
      </w:r>
      <w:r>
        <w:rPr>
          <w:color w:val="231F20"/>
          <w:spacing w:val="-8"/>
          <w:sz w:val="22"/>
        </w:rPr>
        <w:t> </w:t>
      </w:r>
      <w:r>
        <w:rPr>
          <w:color w:val="231F20"/>
          <w:sz w:val="22"/>
        </w:rPr>
        <w:t>participar</w:t>
      </w:r>
      <w:r>
        <w:rPr>
          <w:color w:val="231F20"/>
          <w:spacing w:val="-7"/>
          <w:sz w:val="22"/>
        </w:rPr>
        <w:t> </w:t>
      </w:r>
      <w:r>
        <w:rPr>
          <w:color w:val="231F20"/>
          <w:sz w:val="22"/>
        </w:rPr>
        <w:t>como</w:t>
      </w:r>
      <w:r>
        <w:rPr>
          <w:color w:val="231F20"/>
          <w:spacing w:val="-8"/>
          <w:sz w:val="22"/>
        </w:rPr>
        <w:t> </w:t>
      </w:r>
      <w:r>
        <w:rPr>
          <w:color w:val="231F20"/>
          <w:sz w:val="22"/>
        </w:rPr>
        <w:t>observadores</w:t>
      </w:r>
      <w:r>
        <w:rPr>
          <w:color w:val="231F20"/>
          <w:spacing w:val="-6"/>
          <w:sz w:val="22"/>
        </w:rPr>
        <w:t> </w:t>
      </w:r>
      <w:r>
        <w:rPr>
          <w:color w:val="231F20"/>
          <w:sz w:val="22"/>
        </w:rPr>
        <w:t>electo- rales, no podrán actuar de manera simultánea, como representantes de parti- do político o candidaturas independientes ante los consejos del Instituto o del </w:t>
      </w:r>
      <w:r>
        <w:rPr>
          <w:smallCaps/>
          <w:color w:val="231F20"/>
          <w:sz w:val="22"/>
        </w:rPr>
        <w:t>opl</w:t>
      </w:r>
      <w:r>
        <w:rPr>
          <w:smallCaps w:val="0"/>
          <w:color w:val="231F20"/>
          <w:sz w:val="22"/>
        </w:rPr>
        <w:t>,</w:t>
      </w:r>
      <w:r>
        <w:rPr>
          <w:smallCaps w:val="0"/>
          <w:color w:val="231F20"/>
          <w:spacing w:val="-4"/>
          <w:sz w:val="22"/>
        </w:rPr>
        <w:t> </w:t>
      </w:r>
      <w:r>
        <w:rPr>
          <w:smallCaps w:val="0"/>
          <w:color w:val="231F20"/>
          <w:sz w:val="22"/>
        </w:rPr>
        <w:t>ni</w:t>
      </w:r>
      <w:r>
        <w:rPr>
          <w:smallCaps w:val="0"/>
          <w:color w:val="231F20"/>
          <w:spacing w:val="-4"/>
          <w:sz w:val="22"/>
        </w:rPr>
        <w:t> </w:t>
      </w:r>
      <w:r>
        <w:rPr>
          <w:smallCaps w:val="0"/>
          <w:color w:val="231F20"/>
          <w:sz w:val="22"/>
        </w:rPr>
        <w:t>ante</w:t>
      </w:r>
      <w:r>
        <w:rPr>
          <w:smallCaps w:val="0"/>
          <w:color w:val="231F20"/>
          <w:spacing w:val="-4"/>
          <w:sz w:val="22"/>
        </w:rPr>
        <w:t> </w:t>
      </w:r>
      <w:r>
        <w:rPr>
          <w:smallCaps w:val="0"/>
          <w:color w:val="231F20"/>
          <w:sz w:val="22"/>
        </w:rPr>
        <w:t>las</w:t>
      </w:r>
      <w:r>
        <w:rPr>
          <w:smallCaps w:val="0"/>
          <w:color w:val="231F20"/>
          <w:spacing w:val="-4"/>
          <w:sz w:val="22"/>
        </w:rPr>
        <w:t> </w:t>
      </w:r>
      <w:r>
        <w:rPr>
          <w:smallCaps w:val="0"/>
          <w:color w:val="231F20"/>
          <w:sz w:val="22"/>
        </w:rPr>
        <w:t>mesas</w:t>
      </w:r>
      <w:r>
        <w:rPr>
          <w:smallCaps w:val="0"/>
          <w:color w:val="231F20"/>
          <w:spacing w:val="-4"/>
          <w:sz w:val="22"/>
        </w:rPr>
        <w:t> </w:t>
      </w:r>
      <w:r>
        <w:rPr>
          <w:smallCaps w:val="0"/>
          <w:color w:val="231F20"/>
          <w:sz w:val="22"/>
        </w:rPr>
        <w:t>directivas</w:t>
      </w:r>
      <w:r>
        <w:rPr>
          <w:smallCaps w:val="0"/>
          <w:color w:val="231F20"/>
          <w:spacing w:val="-4"/>
          <w:sz w:val="22"/>
        </w:rPr>
        <w:t> </w:t>
      </w:r>
      <w:r>
        <w:rPr>
          <w:smallCaps w:val="0"/>
          <w:color w:val="231F20"/>
          <w:sz w:val="22"/>
        </w:rPr>
        <w:t>de</w:t>
      </w:r>
      <w:r>
        <w:rPr>
          <w:smallCaps w:val="0"/>
          <w:color w:val="231F20"/>
          <w:spacing w:val="-4"/>
          <w:sz w:val="22"/>
        </w:rPr>
        <w:t> </w:t>
      </w:r>
      <w:r>
        <w:rPr>
          <w:smallCaps w:val="0"/>
          <w:color w:val="231F20"/>
          <w:sz w:val="22"/>
        </w:rPr>
        <w:t>casilla</w:t>
      </w:r>
      <w:r>
        <w:rPr>
          <w:smallCaps w:val="0"/>
          <w:color w:val="231F20"/>
          <w:spacing w:val="-4"/>
          <w:sz w:val="22"/>
        </w:rPr>
        <w:t> </w:t>
      </w:r>
      <w:r>
        <w:rPr>
          <w:smallCaps w:val="0"/>
          <w:color w:val="231F20"/>
          <w:sz w:val="22"/>
        </w:rPr>
        <w:t>o</w:t>
      </w:r>
      <w:r>
        <w:rPr>
          <w:smallCaps w:val="0"/>
          <w:color w:val="231F20"/>
          <w:spacing w:val="-4"/>
          <w:sz w:val="22"/>
        </w:rPr>
        <w:t> </w:t>
      </w:r>
      <w:r>
        <w:rPr>
          <w:smallCaps w:val="0"/>
          <w:color w:val="231F20"/>
          <w:sz w:val="22"/>
        </w:rPr>
        <w:t>generales.</w:t>
      </w:r>
      <w:r>
        <w:rPr>
          <w:smallCaps w:val="0"/>
          <w:color w:val="231F20"/>
          <w:spacing w:val="-4"/>
          <w:sz w:val="22"/>
        </w:rPr>
        <w:t> </w:t>
      </w:r>
      <w:r>
        <w:rPr>
          <w:smallCaps w:val="0"/>
          <w:color w:val="231F20"/>
          <w:spacing w:val="-3"/>
          <w:sz w:val="22"/>
        </w:rPr>
        <w:t>Tampoco</w:t>
      </w:r>
      <w:r>
        <w:rPr>
          <w:smallCaps w:val="0"/>
          <w:color w:val="231F20"/>
          <w:spacing w:val="-4"/>
          <w:sz w:val="22"/>
        </w:rPr>
        <w:t> </w:t>
      </w:r>
      <w:r>
        <w:rPr>
          <w:smallCaps w:val="0"/>
          <w:color w:val="231F20"/>
          <w:sz w:val="22"/>
        </w:rPr>
        <w:t>podrán</w:t>
      </w:r>
      <w:r>
        <w:rPr>
          <w:smallCaps w:val="0"/>
          <w:color w:val="231F20"/>
          <w:spacing w:val="-4"/>
          <w:sz w:val="22"/>
        </w:rPr>
        <w:t> </w:t>
      </w:r>
      <w:r>
        <w:rPr>
          <w:smallCaps w:val="0"/>
          <w:color w:val="231F20"/>
          <w:sz w:val="22"/>
        </w:rPr>
        <w:t>actuar como</w:t>
      </w:r>
      <w:r>
        <w:rPr>
          <w:smallCaps w:val="0"/>
          <w:color w:val="231F20"/>
          <w:spacing w:val="-12"/>
          <w:sz w:val="22"/>
        </w:rPr>
        <w:t> </w:t>
      </w:r>
      <w:r>
        <w:rPr>
          <w:smallCaps w:val="0"/>
          <w:color w:val="231F20"/>
          <w:sz w:val="22"/>
        </w:rPr>
        <w:t>representantes</w:t>
      </w:r>
      <w:r>
        <w:rPr>
          <w:smallCaps w:val="0"/>
          <w:color w:val="231F20"/>
          <w:spacing w:val="-11"/>
          <w:sz w:val="22"/>
        </w:rPr>
        <w:t> </w:t>
      </w:r>
      <w:r>
        <w:rPr>
          <w:smallCaps w:val="0"/>
          <w:color w:val="231F20"/>
          <w:sz w:val="22"/>
        </w:rPr>
        <w:t>de</w:t>
      </w:r>
      <w:r>
        <w:rPr>
          <w:smallCaps w:val="0"/>
          <w:color w:val="231F20"/>
          <w:spacing w:val="-13"/>
          <w:sz w:val="22"/>
        </w:rPr>
        <w:t> </w:t>
      </w:r>
      <w:r>
        <w:rPr>
          <w:smallCaps w:val="0"/>
          <w:color w:val="231F20"/>
          <w:sz w:val="22"/>
        </w:rPr>
        <w:t>partidos</w:t>
      </w:r>
      <w:r>
        <w:rPr>
          <w:smallCaps w:val="0"/>
          <w:color w:val="231F20"/>
          <w:spacing w:val="-11"/>
          <w:sz w:val="22"/>
        </w:rPr>
        <w:t> </w:t>
      </w:r>
      <w:r>
        <w:rPr>
          <w:smallCaps w:val="0"/>
          <w:color w:val="231F20"/>
          <w:sz w:val="22"/>
        </w:rPr>
        <w:t>políticos</w:t>
      </w:r>
      <w:r>
        <w:rPr>
          <w:smallCaps w:val="0"/>
          <w:color w:val="231F20"/>
          <w:spacing w:val="-12"/>
          <w:sz w:val="22"/>
        </w:rPr>
        <w:t> </w:t>
      </w:r>
      <w:r>
        <w:rPr>
          <w:smallCaps w:val="0"/>
          <w:color w:val="231F20"/>
          <w:sz w:val="22"/>
        </w:rPr>
        <w:t>ante</w:t>
      </w:r>
      <w:r>
        <w:rPr>
          <w:smallCaps w:val="0"/>
          <w:color w:val="231F20"/>
          <w:spacing w:val="-11"/>
          <w:sz w:val="22"/>
        </w:rPr>
        <w:t> </w:t>
      </w:r>
      <w:r>
        <w:rPr>
          <w:smallCaps w:val="0"/>
          <w:color w:val="231F20"/>
          <w:sz w:val="22"/>
        </w:rPr>
        <w:t>las</w:t>
      </w:r>
      <w:r>
        <w:rPr>
          <w:smallCaps w:val="0"/>
          <w:color w:val="231F20"/>
          <w:spacing w:val="-11"/>
          <w:sz w:val="22"/>
        </w:rPr>
        <w:t> </w:t>
      </w:r>
      <w:r>
        <w:rPr>
          <w:smallCaps w:val="0"/>
          <w:color w:val="231F20"/>
          <w:sz w:val="22"/>
        </w:rPr>
        <w:t>comisiones</w:t>
      </w:r>
      <w:r>
        <w:rPr>
          <w:smallCaps w:val="0"/>
          <w:color w:val="231F20"/>
          <w:spacing w:val="-12"/>
          <w:sz w:val="22"/>
        </w:rPr>
        <w:t> </w:t>
      </w:r>
      <w:r>
        <w:rPr>
          <w:smallCaps w:val="0"/>
          <w:color w:val="231F20"/>
          <w:sz w:val="22"/>
        </w:rPr>
        <w:t>de</w:t>
      </w:r>
      <w:r>
        <w:rPr>
          <w:smallCaps w:val="0"/>
          <w:color w:val="231F20"/>
          <w:spacing w:val="-12"/>
          <w:sz w:val="22"/>
        </w:rPr>
        <w:t> </w:t>
      </w:r>
      <w:r>
        <w:rPr>
          <w:smallCaps w:val="0"/>
          <w:color w:val="231F20"/>
          <w:sz w:val="22"/>
        </w:rPr>
        <w:t>vigilancia</w:t>
      </w:r>
      <w:r>
        <w:rPr>
          <w:smallCaps w:val="0"/>
          <w:color w:val="231F20"/>
          <w:spacing w:val="-12"/>
          <w:sz w:val="22"/>
        </w:rPr>
        <w:t> </w:t>
      </w:r>
      <w:r>
        <w:rPr>
          <w:smallCaps w:val="0"/>
          <w:color w:val="231F20"/>
          <w:sz w:val="22"/>
        </w:rPr>
        <w:t>na- cional, locales y distritales del Registro Federal de</w:t>
      </w:r>
      <w:r>
        <w:rPr>
          <w:smallCaps w:val="0"/>
          <w:color w:val="231F20"/>
          <w:spacing w:val="-15"/>
          <w:sz w:val="22"/>
        </w:rPr>
        <w:t> </w:t>
      </w:r>
      <w:r>
        <w:rPr>
          <w:smallCaps w:val="0"/>
          <w:color w:val="231F20"/>
          <w:sz w:val="22"/>
        </w:rPr>
        <w:t>Electores.</w:t>
      </w:r>
    </w:p>
    <w:p>
      <w:pPr>
        <w:pStyle w:val="BodyText"/>
        <w:spacing w:before="1"/>
        <w:rPr>
          <w:sz w:val="21"/>
        </w:rPr>
      </w:pPr>
    </w:p>
    <w:p>
      <w:pPr>
        <w:pStyle w:val="ListParagraph"/>
        <w:numPr>
          <w:ilvl w:val="0"/>
          <w:numId w:val="153"/>
        </w:numPr>
        <w:tabs>
          <w:tab w:pos="931" w:val="left" w:leader="none"/>
        </w:tabs>
        <w:spacing w:line="232" w:lineRule="auto" w:before="0" w:after="0"/>
        <w:ind w:left="930" w:right="629" w:hanging="260"/>
        <w:jc w:val="both"/>
        <w:rPr>
          <w:sz w:val="22"/>
        </w:rPr>
      </w:pPr>
      <w:r>
        <w:rPr>
          <w:color w:val="231F20"/>
          <w:sz w:val="22"/>
        </w:rPr>
        <w:t>De llegar a corroborarse la duplicidad de acreditaciones, mediante la informa- ción</w:t>
      </w:r>
      <w:r>
        <w:rPr>
          <w:color w:val="231F20"/>
          <w:spacing w:val="-15"/>
          <w:sz w:val="22"/>
        </w:rPr>
        <w:t> </w:t>
      </w:r>
      <w:r>
        <w:rPr>
          <w:color w:val="231F20"/>
          <w:sz w:val="22"/>
        </w:rPr>
        <w:t>registrada</w:t>
      </w:r>
      <w:r>
        <w:rPr>
          <w:color w:val="231F20"/>
          <w:spacing w:val="-14"/>
          <w:sz w:val="22"/>
        </w:rPr>
        <w:t> </w:t>
      </w:r>
      <w:r>
        <w:rPr>
          <w:color w:val="231F20"/>
          <w:sz w:val="22"/>
        </w:rPr>
        <w:t>en</w:t>
      </w:r>
      <w:r>
        <w:rPr>
          <w:color w:val="231F20"/>
          <w:spacing w:val="-14"/>
          <w:sz w:val="22"/>
        </w:rPr>
        <w:t> </w:t>
      </w:r>
      <w:r>
        <w:rPr>
          <w:color w:val="231F20"/>
          <w:sz w:val="22"/>
        </w:rPr>
        <w:t>las</w:t>
      </w:r>
      <w:r>
        <w:rPr>
          <w:color w:val="231F20"/>
          <w:spacing w:val="-15"/>
          <w:sz w:val="22"/>
        </w:rPr>
        <w:t> </w:t>
      </w:r>
      <w:r>
        <w:rPr>
          <w:color w:val="231F20"/>
          <w:sz w:val="22"/>
        </w:rPr>
        <w:t>bases</w:t>
      </w:r>
      <w:r>
        <w:rPr>
          <w:color w:val="231F20"/>
          <w:spacing w:val="-15"/>
          <w:sz w:val="22"/>
        </w:rPr>
        <w:t> </w:t>
      </w:r>
      <w:r>
        <w:rPr>
          <w:color w:val="231F20"/>
          <w:sz w:val="22"/>
        </w:rPr>
        <w:t>de</w:t>
      </w:r>
      <w:r>
        <w:rPr>
          <w:color w:val="231F20"/>
          <w:spacing w:val="-15"/>
          <w:sz w:val="22"/>
        </w:rPr>
        <w:t> </w:t>
      </w:r>
      <w:r>
        <w:rPr>
          <w:color w:val="231F20"/>
          <w:sz w:val="22"/>
        </w:rPr>
        <w:t>datos</w:t>
      </w:r>
      <w:r>
        <w:rPr>
          <w:color w:val="231F20"/>
          <w:spacing w:val="-15"/>
          <w:sz w:val="22"/>
        </w:rPr>
        <w:t> </w:t>
      </w:r>
      <w:r>
        <w:rPr>
          <w:color w:val="231F20"/>
          <w:sz w:val="22"/>
        </w:rPr>
        <w:t>de</w:t>
      </w:r>
      <w:r>
        <w:rPr>
          <w:color w:val="231F20"/>
          <w:spacing w:val="-16"/>
          <w:sz w:val="22"/>
        </w:rPr>
        <w:t> </w:t>
      </w:r>
      <w:r>
        <w:rPr>
          <w:color w:val="231F20"/>
          <w:sz w:val="22"/>
        </w:rPr>
        <w:t>los</w:t>
      </w:r>
      <w:r>
        <w:rPr>
          <w:color w:val="231F20"/>
          <w:spacing w:val="-15"/>
          <w:sz w:val="22"/>
        </w:rPr>
        <w:t> </w:t>
      </w:r>
      <w:r>
        <w:rPr>
          <w:color w:val="231F20"/>
          <w:sz w:val="22"/>
        </w:rPr>
        <w:t>sistemas</w:t>
      </w:r>
      <w:r>
        <w:rPr>
          <w:color w:val="231F20"/>
          <w:spacing w:val="-14"/>
          <w:sz w:val="22"/>
        </w:rPr>
        <w:t> </w:t>
      </w:r>
      <w:r>
        <w:rPr>
          <w:color w:val="231F20"/>
          <w:sz w:val="22"/>
        </w:rPr>
        <w:t>informáticos</w:t>
      </w:r>
      <w:r>
        <w:rPr>
          <w:color w:val="231F20"/>
          <w:spacing w:val="-15"/>
          <w:sz w:val="22"/>
        </w:rPr>
        <w:t> </w:t>
      </w:r>
      <w:r>
        <w:rPr>
          <w:color w:val="231F20"/>
          <w:sz w:val="22"/>
        </w:rPr>
        <w:t>del</w:t>
      </w:r>
      <w:r>
        <w:rPr>
          <w:color w:val="231F20"/>
          <w:spacing w:val="-15"/>
          <w:sz w:val="22"/>
        </w:rPr>
        <w:t> </w:t>
      </w:r>
      <w:r>
        <w:rPr>
          <w:color w:val="231F20"/>
          <w:sz w:val="22"/>
        </w:rPr>
        <w:t>Instituto</w:t>
      </w:r>
      <w:r>
        <w:rPr>
          <w:color w:val="231F20"/>
          <w:spacing w:val="-15"/>
          <w:sz w:val="22"/>
        </w:rPr>
        <w:t> </w:t>
      </w:r>
      <w:r>
        <w:rPr>
          <w:color w:val="231F20"/>
          <w:sz w:val="22"/>
        </w:rPr>
        <w:t>y los </w:t>
      </w:r>
      <w:r>
        <w:rPr>
          <w:smallCaps/>
          <w:color w:val="231F20"/>
          <w:sz w:val="22"/>
        </w:rPr>
        <w:t>opl</w:t>
      </w:r>
      <w:r>
        <w:rPr>
          <w:smallCaps w:val="0"/>
          <w:color w:val="231F20"/>
          <w:sz w:val="22"/>
        </w:rPr>
        <w:t>, el consejo competente del Instituto requerirá a la persona en cuestión para que exprese por cuál acreditación se decide, procediéndose a cancelar y dejar sin efecto la no elegida. Si decide fungir como representante de partido político o de candidatura independiente, la persona interesada deberá devol- ver</w:t>
      </w:r>
      <w:r>
        <w:rPr>
          <w:smallCaps w:val="0"/>
          <w:color w:val="231F20"/>
          <w:spacing w:val="-8"/>
          <w:sz w:val="22"/>
        </w:rPr>
        <w:t> </w:t>
      </w:r>
      <w:r>
        <w:rPr>
          <w:smallCaps w:val="0"/>
          <w:color w:val="231F20"/>
          <w:sz w:val="22"/>
        </w:rPr>
        <w:t>enseguida</w:t>
      </w:r>
      <w:r>
        <w:rPr>
          <w:smallCaps w:val="0"/>
          <w:color w:val="231F20"/>
          <w:spacing w:val="-7"/>
          <w:sz w:val="22"/>
        </w:rPr>
        <w:t> </w:t>
      </w:r>
      <w:r>
        <w:rPr>
          <w:smallCaps w:val="0"/>
          <w:color w:val="231F20"/>
          <w:sz w:val="22"/>
        </w:rPr>
        <w:t>el</w:t>
      </w:r>
      <w:r>
        <w:rPr>
          <w:smallCaps w:val="0"/>
          <w:color w:val="231F20"/>
          <w:spacing w:val="-8"/>
          <w:sz w:val="22"/>
        </w:rPr>
        <w:t> </w:t>
      </w:r>
      <w:r>
        <w:rPr>
          <w:smallCaps w:val="0"/>
          <w:color w:val="231F20"/>
          <w:sz w:val="22"/>
        </w:rPr>
        <w:t>documento</w:t>
      </w:r>
      <w:r>
        <w:rPr>
          <w:smallCaps w:val="0"/>
          <w:color w:val="231F20"/>
          <w:spacing w:val="-8"/>
          <w:sz w:val="22"/>
        </w:rPr>
        <w:t> </w:t>
      </w:r>
      <w:r>
        <w:rPr>
          <w:smallCaps w:val="0"/>
          <w:color w:val="231F20"/>
          <w:sz w:val="22"/>
        </w:rPr>
        <w:t>en</w:t>
      </w:r>
      <w:r>
        <w:rPr>
          <w:smallCaps w:val="0"/>
          <w:color w:val="231F20"/>
          <w:spacing w:val="-8"/>
          <w:sz w:val="22"/>
        </w:rPr>
        <w:t> </w:t>
      </w:r>
      <w:r>
        <w:rPr>
          <w:smallCaps w:val="0"/>
          <w:color w:val="231F20"/>
          <w:sz w:val="22"/>
        </w:rPr>
        <w:t>el</w:t>
      </w:r>
      <w:r>
        <w:rPr>
          <w:smallCaps w:val="0"/>
          <w:color w:val="231F20"/>
          <w:spacing w:val="-7"/>
          <w:sz w:val="22"/>
        </w:rPr>
        <w:t> </w:t>
      </w:r>
      <w:r>
        <w:rPr>
          <w:smallCaps w:val="0"/>
          <w:color w:val="231F20"/>
          <w:sz w:val="22"/>
        </w:rPr>
        <w:t>que</w:t>
      </w:r>
      <w:r>
        <w:rPr>
          <w:smallCaps w:val="0"/>
          <w:color w:val="231F20"/>
          <w:spacing w:val="-8"/>
          <w:sz w:val="22"/>
        </w:rPr>
        <w:t> </w:t>
      </w:r>
      <w:r>
        <w:rPr>
          <w:smallCaps w:val="0"/>
          <w:color w:val="231F20"/>
          <w:sz w:val="22"/>
        </w:rPr>
        <w:t>conste</w:t>
      </w:r>
      <w:r>
        <w:rPr>
          <w:smallCaps w:val="0"/>
          <w:color w:val="231F20"/>
          <w:spacing w:val="-8"/>
          <w:sz w:val="22"/>
        </w:rPr>
        <w:t> </w:t>
      </w:r>
      <w:r>
        <w:rPr>
          <w:smallCaps w:val="0"/>
          <w:color w:val="231F20"/>
          <w:sz w:val="22"/>
        </w:rPr>
        <w:t>la</w:t>
      </w:r>
      <w:r>
        <w:rPr>
          <w:smallCaps w:val="0"/>
          <w:color w:val="231F20"/>
          <w:spacing w:val="-8"/>
          <w:sz w:val="22"/>
        </w:rPr>
        <w:t> </w:t>
      </w:r>
      <w:r>
        <w:rPr>
          <w:smallCaps w:val="0"/>
          <w:color w:val="231F20"/>
          <w:sz w:val="22"/>
        </w:rPr>
        <w:t>acreditación</w:t>
      </w:r>
      <w:r>
        <w:rPr>
          <w:smallCaps w:val="0"/>
          <w:color w:val="231F20"/>
          <w:spacing w:val="-8"/>
          <w:sz w:val="22"/>
        </w:rPr>
        <w:t> </w:t>
      </w:r>
      <w:r>
        <w:rPr>
          <w:smallCaps w:val="0"/>
          <w:color w:val="231F20"/>
          <w:sz w:val="22"/>
        </w:rPr>
        <w:t>como</w:t>
      </w:r>
      <w:r>
        <w:rPr>
          <w:smallCaps w:val="0"/>
          <w:color w:val="231F20"/>
          <w:spacing w:val="-7"/>
          <w:sz w:val="22"/>
        </w:rPr>
        <w:t> </w:t>
      </w:r>
      <w:r>
        <w:rPr>
          <w:smallCaps w:val="0"/>
          <w:color w:val="231F20"/>
          <w:sz w:val="22"/>
        </w:rPr>
        <w:t>observador electoral,</w:t>
      </w:r>
      <w:r>
        <w:rPr>
          <w:smallCaps w:val="0"/>
          <w:color w:val="231F20"/>
          <w:spacing w:val="-10"/>
          <w:sz w:val="22"/>
        </w:rPr>
        <w:t> </w:t>
      </w:r>
      <w:r>
        <w:rPr>
          <w:smallCaps w:val="0"/>
          <w:color w:val="231F20"/>
          <w:sz w:val="22"/>
        </w:rPr>
        <w:t>así</w:t>
      </w:r>
      <w:r>
        <w:rPr>
          <w:smallCaps w:val="0"/>
          <w:color w:val="231F20"/>
          <w:spacing w:val="-9"/>
          <w:sz w:val="22"/>
        </w:rPr>
        <w:t> </w:t>
      </w:r>
      <w:r>
        <w:rPr>
          <w:smallCaps w:val="0"/>
          <w:color w:val="231F20"/>
          <w:sz w:val="22"/>
        </w:rPr>
        <w:t>como</w:t>
      </w:r>
      <w:r>
        <w:rPr>
          <w:smallCaps w:val="0"/>
          <w:color w:val="231F20"/>
          <w:spacing w:val="-9"/>
          <w:sz w:val="22"/>
        </w:rPr>
        <w:t> </w:t>
      </w:r>
      <w:r>
        <w:rPr>
          <w:smallCaps w:val="0"/>
          <w:color w:val="231F20"/>
          <w:sz w:val="22"/>
        </w:rPr>
        <w:t>el</w:t>
      </w:r>
      <w:r>
        <w:rPr>
          <w:smallCaps w:val="0"/>
          <w:color w:val="231F20"/>
          <w:spacing w:val="-10"/>
          <w:sz w:val="22"/>
        </w:rPr>
        <w:t> </w:t>
      </w:r>
      <w:r>
        <w:rPr>
          <w:smallCaps w:val="0"/>
          <w:color w:val="231F20"/>
          <w:sz w:val="22"/>
        </w:rPr>
        <w:t>respectivo</w:t>
      </w:r>
      <w:r>
        <w:rPr>
          <w:smallCaps w:val="0"/>
          <w:color w:val="231F20"/>
          <w:spacing w:val="-9"/>
          <w:sz w:val="22"/>
        </w:rPr>
        <w:t> </w:t>
      </w:r>
      <w:r>
        <w:rPr>
          <w:smallCaps w:val="0"/>
          <w:color w:val="231F20"/>
          <w:spacing w:val="-3"/>
          <w:sz w:val="22"/>
        </w:rPr>
        <w:t>gafete.</w:t>
      </w:r>
      <w:r>
        <w:rPr>
          <w:smallCaps w:val="0"/>
          <w:color w:val="231F20"/>
          <w:spacing w:val="-9"/>
          <w:sz w:val="22"/>
        </w:rPr>
        <w:t> </w:t>
      </w:r>
      <w:r>
        <w:rPr>
          <w:smallCaps w:val="0"/>
          <w:color w:val="231F20"/>
          <w:sz w:val="22"/>
        </w:rPr>
        <w:t>Si</w:t>
      </w:r>
      <w:r>
        <w:rPr>
          <w:smallCaps w:val="0"/>
          <w:color w:val="231F20"/>
          <w:spacing w:val="-10"/>
          <w:sz w:val="22"/>
        </w:rPr>
        <w:t> </w:t>
      </w:r>
      <w:r>
        <w:rPr>
          <w:smallCaps w:val="0"/>
          <w:color w:val="231F20"/>
          <w:sz w:val="22"/>
        </w:rPr>
        <w:t>decide</w:t>
      </w:r>
      <w:r>
        <w:rPr>
          <w:smallCaps w:val="0"/>
          <w:color w:val="231F20"/>
          <w:spacing w:val="-9"/>
          <w:sz w:val="22"/>
        </w:rPr>
        <w:t> </w:t>
      </w:r>
      <w:r>
        <w:rPr>
          <w:smallCaps w:val="0"/>
          <w:color w:val="231F20"/>
          <w:sz w:val="22"/>
        </w:rPr>
        <w:t>fungir</w:t>
      </w:r>
      <w:r>
        <w:rPr>
          <w:smallCaps w:val="0"/>
          <w:color w:val="231F20"/>
          <w:spacing w:val="-9"/>
          <w:sz w:val="22"/>
        </w:rPr>
        <w:t> </w:t>
      </w:r>
      <w:r>
        <w:rPr>
          <w:smallCaps w:val="0"/>
          <w:color w:val="231F20"/>
          <w:sz w:val="22"/>
        </w:rPr>
        <w:t>como</w:t>
      </w:r>
      <w:r>
        <w:rPr>
          <w:smallCaps w:val="0"/>
          <w:color w:val="231F20"/>
          <w:spacing w:val="-10"/>
          <w:sz w:val="22"/>
        </w:rPr>
        <w:t> </w:t>
      </w:r>
      <w:r>
        <w:rPr>
          <w:smallCaps w:val="0"/>
          <w:color w:val="231F20"/>
          <w:sz w:val="22"/>
        </w:rPr>
        <w:t>observador</w:t>
      </w:r>
      <w:r>
        <w:rPr>
          <w:smallCaps w:val="0"/>
          <w:color w:val="231F20"/>
          <w:spacing w:val="-9"/>
          <w:sz w:val="22"/>
        </w:rPr>
        <w:t> </w:t>
      </w:r>
      <w:r>
        <w:rPr>
          <w:smallCaps w:val="0"/>
          <w:color w:val="231F20"/>
          <w:sz w:val="22"/>
        </w:rPr>
        <w:t>elec- toral,</w:t>
      </w:r>
      <w:r>
        <w:rPr>
          <w:smallCaps w:val="0"/>
          <w:color w:val="231F20"/>
          <w:spacing w:val="-5"/>
          <w:sz w:val="22"/>
        </w:rPr>
        <w:t> </w:t>
      </w:r>
      <w:r>
        <w:rPr>
          <w:smallCaps w:val="0"/>
          <w:color w:val="231F20"/>
          <w:sz w:val="22"/>
        </w:rPr>
        <w:t>se</w:t>
      </w:r>
      <w:r>
        <w:rPr>
          <w:smallCaps w:val="0"/>
          <w:color w:val="231F20"/>
          <w:spacing w:val="-4"/>
          <w:sz w:val="22"/>
        </w:rPr>
        <w:t> </w:t>
      </w:r>
      <w:r>
        <w:rPr>
          <w:smallCaps w:val="0"/>
          <w:color w:val="231F20"/>
          <w:sz w:val="22"/>
        </w:rPr>
        <w:t>notificará</w:t>
      </w:r>
      <w:r>
        <w:rPr>
          <w:smallCaps w:val="0"/>
          <w:color w:val="231F20"/>
          <w:spacing w:val="-4"/>
          <w:sz w:val="22"/>
        </w:rPr>
        <w:t> </w:t>
      </w:r>
      <w:r>
        <w:rPr>
          <w:smallCaps w:val="0"/>
          <w:color w:val="231F20"/>
          <w:sz w:val="22"/>
        </w:rPr>
        <w:t>de</w:t>
      </w:r>
      <w:r>
        <w:rPr>
          <w:smallCaps w:val="0"/>
          <w:color w:val="231F20"/>
          <w:spacing w:val="-4"/>
          <w:sz w:val="22"/>
        </w:rPr>
        <w:t> </w:t>
      </w:r>
      <w:r>
        <w:rPr>
          <w:smallCaps w:val="0"/>
          <w:color w:val="231F20"/>
          <w:sz w:val="22"/>
        </w:rPr>
        <w:t>inmediato</w:t>
      </w:r>
      <w:r>
        <w:rPr>
          <w:smallCaps w:val="0"/>
          <w:color w:val="231F20"/>
          <w:spacing w:val="-4"/>
          <w:sz w:val="22"/>
        </w:rPr>
        <w:t> </w:t>
      </w:r>
      <w:r>
        <w:rPr>
          <w:smallCaps w:val="0"/>
          <w:color w:val="231F20"/>
          <w:sz w:val="22"/>
        </w:rPr>
        <w:t>dicha</w:t>
      </w:r>
      <w:r>
        <w:rPr>
          <w:smallCaps w:val="0"/>
          <w:color w:val="231F20"/>
          <w:spacing w:val="-4"/>
          <w:sz w:val="22"/>
        </w:rPr>
        <w:t> </w:t>
      </w:r>
      <w:r>
        <w:rPr>
          <w:smallCaps w:val="0"/>
          <w:color w:val="231F20"/>
          <w:sz w:val="22"/>
        </w:rPr>
        <w:t>situación</w:t>
      </w:r>
      <w:r>
        <w:rPr>
          <w:smallCaps w:val="0"/>
          <w:color w:val="231F20"/>
          <w:spacing w:val="-5"/>
          <w:sz w:val="22"/>
        </w:rPr>
        <w:t> </w:t>
      </w:r>
      <w:r>
        <w:rPr>
          <w:smallCaps w:val="0"/>
          <w:color w:val="231F20"/>
          <w:sz w:val="22"/>
        </w:rPr>
        <w:t>al</w:t>
      </w:r>
      <w:r>
        <w:rPr>
          <w:smallCaps w:val="0"/>
          <w:color w:val="231F20"/>
          <w:spacing w:val="-4"/>
          <w:sz w:val="22"/>
        </w:rPr>
        <w:t> </w:t>
      </w:r>
      <w:r>
        <w:rPr>
          <w:smallCaps w:val="0"/>
          <w:color w:val="231F20"/>
          <w:sz w:val="22"/>
        </w:rPr>
        <w:t>partido</w:t>
      </w:r>
      <w:r>
        <w:rPr>
          <w:smallCaps w:val="0"/>
          <w:color w:val="231F20"/>
          <w:spacing w:val="-4"/>
          <w:sz w:val="22"/>
        </w:rPr>
        <w:t> </w:t>
      </w:r>
      <w:r>
        <w:rPr>
          <w:smallCaps w:val="0"/>
          <w:color w:val="231F20"/>
          <w:sz w:val="22"/>
        </w:rPr>
        <w:t>político</w:t>
      </w:r>
      <w:r>
        <w:rPr>
          <w:smallCaps w:val="0"/>
          <w:color w:val="231F20"/>
          <w:spacing w:val="-4"/>
          <w:sz w:val="22"/>
        </w:rPr>
        <w:t> </w:t>
      </w:r>
      <w:r>
        <w:rPr>
          <w:smallCaps w:val="0"/>
          <w:color w:val="231F20"/>
          <w:sz w:val="22"/>
        </w:rPr>
        <w:t>o</w:t>
      </w:r>
      <w:r>
        <w:rPr>
          <w:smallCaps w:val="0"/>
          <w:color w:val="231F20"/>
          <w:spacing w:val="-4"/>
          <w:sz w:val="22"/>
        </w:rPr>
        <w:t> </w:t>
      </w:r>
      <w:r>
        <w:rPr>
          <w:smallCaps w:val="0"/>
          <w:color w:val="231F20"/>
          <w:sz w:val="22"/>
        </w:rPr>
        <w:t>candidato independiente</w:t>
      </w:r>
      <w:r>
        <w:rPr>
          <w:smallCaps w:val="0"/>
          <w:color w:val="231F20"/>
          <w:spacing w:val="-14"/>
          <w:sz w:val="22"/>
        </w:rPr>
        <w:t> </w:t>
      </w:r>
      <w:r>
        <w:rPr>
          <w:smallCaps w:val="0"/>
          <w:color w:val="231F20"/>
          <w:sz w:val="22"/>
        </w:rPr>
        <w:t>que</w:t>
      </w:r>
      <w:r>
        <w:rPr>
          <w:smallCaps w:val="0"/>
          <w:color w:val="231F20"/>
          <w:spacing w:val="-13"/>
          <w:sz w:val="22"/>
        </w:rPr>
        <w:t> </w:t>
      </w:r>
      <w:r>
        <w:rPr>
          <w:smallCaps w:val="0"/>
          <w:color w:val="231F20"/>
          <w:sz w:val="22"/>
        </w:rPr>
        <w:t>lo</w:t>
      </w:r>
      <w:r>
        <w:rPr>
          <w:smallCaps w:val="0"/>
          <w:color w:val="231F20"/>
          <w:spacing w:val="-13"/>
          <w:sz w:val="22"/>
        </w:rPr>
        <w:t> </w:t>
      </w:r>
      <w:r>
        <w:rPr>
          <w:smallCaps w:val="0"/>
          <w:color w:val="231F20"/>
          <w:spacing w:val="-3"/>
          <w:sz w:val="22"/>
        </w:rPr>
        <w:t>haya</w:t>
      </w:r>
      <w:r>
        <w:rPr>
          <w:smallCaps w:val="0"/>
          <w:color w:val="231F20"/>
          <w:spacing w:val="-13"/>
          <w:sz w:val="22"/>
        </w:rPr>
        <w:t> </w:t>
      </w:r>
      <w:r>
        <w:rPr>
          <w:smallCaps w:val="0"/>
          <w:color w:val="231F20"/>
          <w:sz w:val="22"/>
        </w:rPr>
        <w:t>registrado</w:t>
      </w:r>
      <w:r>
        <w:rPr>
          <w:smallCaps w:val="0"/>
          <w:color w:val="231F20"/>
          <w:spacing w:val="-13"/>
          <w:sz w:val="22"/>
        </w:rPr>
        <w:t> </w:t>
      </w:r>
      <w:r>
        <w:rPr>
          <w:smallCaps w:val="0"/>
          <w:color w:val="231F20"/>
          <w:sz w:val="22"/>
        </w:rPr>
        <w:t>como</w:t>
      </w:r>
      <w:r>
        <w:rPr>
          <w:smallCaps w:val="0"/>
          <w:color w:val="231F20"/>
          <w:spacing w:val="-13"/>
          <w:sz w:val="22"/>
        </w:rPr>
        <w:t> </w:t>
      </w:r>
      <w:r>
        <w:rPr>
          <w:smallCaps w:val="0"/>
          <w:color w:val="231F20"/>
          <w:sz w:val="22"/>
        </w:rPr>
        <w:t>su</w:t>
      </w:r>
      <w:r>
        <w:rPr>
          <w:smallCaps w:val="0"/>
          <w:color w:val="231F20"/>
          <w:spacing w:val="-13"/>
          <w:sz w:val="22"/>
        </w:rPr>
        <w:t> </w:t>
      </w:r>
      <w:r>
        <w:rPr>
          <w:smallCaps w:val="0"/>
          <w:color w:val="231F20"/>
          <w:sz w:val="22"/>
        </w:rPr>
        <w:t>representante.</w:t>
      </w:r>
      <w:r>
        <w:rPr>
          <w:smallCaps w:val="0"/>
          <w:color w:val="231F20"/>
          <w:spacing w:val="-13"/>
          <w:sz w:val="22"/>
        </w:rPr>
        <w:t> </w:t>
      </w:r>
      <w:r>
        <w:rPr>
          <w:smallCaps w:val="0"/>
          <w:color w:val="231F20"/>
          <w:sz w:val="22"/>
        </w:rPr>
        <w:t>Si</w:t>
      </w:r>
      <w:r>
        <w:rPr>
          <w:smallCaps w:val="0"/>
          <w:color w:val="231F20"/>
          <w:spacing w:val="-13"/>
          <w:sz w:val="22"/>
        </w:rPr>
        <w:t> </w:t>
      </w:r>
      <w:r>
        <w:rPr>
          <w:smallCaps w:val="0"/>
          <w:color w:val="231F20"/>
          <w:sz w:val="22"/>
        </w:rPr>
        <w:t>no</w:t>
      </w:r>
      <w:r>
        <w:rPr>
          <w:smallCaps w:val="0"/>
          <w:color w:val="231F20"/>
          <w:spacing w:val="-13"/>
          <w:sz w:val="22"/>
        </w:rPr>
        <w:t> </w:t>
      </w:r>
      <w:r>
        <w:rPr>
          <w:smallCaps w:val="0"/>
          <w:color w:val="231F20"/>
          <w:sz w:val="22"/>
        </w:rPr>
        <w:t>se</w:t>
      </w:r>
      <w:r>
        <w:rPr>
          <w:smallCaps w:val="0"/>
          <w:color w:val="231F20"/>
          <w:spacing w:val="-13"/>
          <w:sz w:val="22"/>
        </w:rPr>
        <w:t> </w:t>
      </w:r>
      <w:r>
        <w:rPr>
          <w:smallCaps w:val="0"/>
          <w:color w:val="231F20"/>
          <w:sz w:val="22"/>
        </w:rPr>
        <w:t>recibiera respuesta de la persona interesada, el Instituto mantendrá vigente la primera solicitud que </w:t>
      </w:r>
      <w:r>
        <w:rPr>
          <w:smallCaps w:val="0"/>
          <w:color w:val="231F20"/>
          <w:spacing w:val="-3"/>
          <w:sz w:val="22"/>
        </w:rPr>
        <w:t>haya </w:t>
      </w:r>
      <w:r>
        <w:rPr>
          <w:smallCaps w:val="0"/>
          <w:color w:val="231F20"/>
          <w:sz w:val="22"/>
        </w:rPr>
        <w:t>realizado, dejando sin efectos la</w:t>
      </w:r>
      <w:r>
        <w:rPr>
          <w:smallCaps w:val="0"/>
          <w:color w:val="231F20"/>
          <w:spacing w:val="-13"/>
          <w:sz w:val="22"/>
        </w:rPr>
        <w:t> </w:t>
      </w:r>
      <w:r>
        <w:rPr>
          <w:smallCaps w:val="0"/>
          <w:color w:val="231F20"/>
          <w:sz w:val="22"/>
        </w:rPr>
        <w:t>segunda.</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spacing w:after="0"/>
        <w:rPr>
          <w:sz w:val="18"/>
        </w:rPr>
        <w:sectPr>
          <w:pgSz w:w="9640" w:h="12480"/>
          <w:pgMar w:header="399" w:footer="543" w:top="640" w:bottom="740" w:left="600" w:right="500"/>
        </w:sectPr>
      </w:pPr>
    </w:p>
    <w:p>
      <w:pPr>
        <w:pStyle w:val="BodyText"/>
        <w:rPr>
          <w:sz w:val="28"/>
        </w:rPr>
      </w:pPr>
    </w:p>
    <w:p>
      <w:pPr>
        <w:pStyle w:val="BodyText"/>
        <w:rPr>
          <w:sz w:val="28"/>
        </w:rPr>
      </w:pPr>
    </w:p>
    <w:p>
      <w:pPr>
        <w:pStyle w:val="Heading2"/>
        <w:spacing w:before="197"/>
        <w:ind w:left="533"/>
      </w:pPr>
      <w:r>
        <w:rPr>
          <w:color w:val="231F20"/>
        </w:rPr>
        <w:t>Artículo 207.</w:t>
      </w:r>
    </w:p>
    <w:p>
      <w:pPr>
        <w:spacing w:line="213" w:lineRule="auto" w:before="126"/>
        <w:ind w:left="533" w:right="2169" w:firstLine="386"/>
        <w:jc w:val="left"/>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color w:val="58595B"/>
          <w:w w:val="117"/>
          <w:sz w:val="24"/>
        </w:rPr>
        <w:t>quin</w:t>
      </w:r>
      <w:r>
        <w:rPr>
          <w:b/>
          <w:smallCaps/>
          <w:color w:val="58595B"/>
          <w:spacing w:val="-15"/>
          <w:w w:val="117"/>
          <w:sz w:val="24"/>
        </w:rPr>
        <w:t>t</w:t>
      </w:r>
      <w:r>
        <w:rPr>
          <w:b/>
          <w:smallCaps/>
          <w:color w:val="58595B"/>
          <w:w w:val="111"/>
          <w:sz w:val="24"/>
        </w:rPr>
        <w:t>a</w:t>
      </w:r>
      <w:r>
        <w:rPr>
          <w:b/>
          <w:smallCaps w:val="0"/>
          <w:color w:val="58595B"/>
          <w:w w:val="111"/>
          <w:sz w:val="24"/>
        </w:rPr>
        <w:t> </w:t>
      </w:r>
      <w:r>
        <w:rPr>
          <w:b/>
          <w:smallCaps w:val="0"/>
          <w:color w:val="58595B"/>
          <w:sz w:val="24"/>
        </w:rPr>
        <w:t>Me</w:t>
      </w:r>
      <w:r>
        <w:rPr>
          <w:b/>
          <w:smallCaps w:val="0"/>
          <w:color w:val="58595B"/>
          <w:spacing w:val="-2"/>
          <w:sz w:val="24"/>
        </w:rPr>
        <w:t>c</w:t>
      </w:r>
      <w:r>
        <w:rPr>
          <w:b/>
          <w:smallCaps w:val="0"/>
          <w:color w:val="58595B"/>
          <w:sz w:val="24"/>
        </w:rPr>
        <w:t>anismos de </w:t>
      </w:r>
      <w:r>
        <w:rPr>
          <w:b/>
          <w:smallCaps w:val="0"/>
          <w:color w:val="58595B"/>
          <w:spacing w:val="-3"/>
          <w:sz w:val="24"/>
        </w:rPr>
        <w:t>Co</w:t>
      </w:r>
      <w:r>
        <w:rPr>
          <w:b/>
          <w:smallCaps w:val="0"/>
          <w:color w:val="58595B"/>
          <w:spacing w:val="-5"/>
          <w:sz w:val="24"/>
        </w:rPr>
        <w:t>n</w:t>
      </w:r>
      <w:r>
        <w:rPr>
          <w:b/>
          <w:smallCaps w:val="0"/>
          <w:color w:val="58595B"/>
          <w:spacing w:val="-2"/>
          <w:sz w:val="24"/>
        </w:rPr>
        <w:t>t</w:t>
      </w:r>
      <w:r>
        <w:rPr>
          <w:b/>
          <w:smallCaps w:val="0"/>
          <w:color w:val="58595B"/>
          <w:spacing w:val="-5"/>
          <w:sz w:val="24"/>
        </w:rPr>
        <w:t>r</w:t>
      </w:r>
      <w:r>
        <w:rPr>
          <w:b/>
          <w:smallCaps w:val="0"/>
          <w:color w:val="58595B"/>
          <w:spacing w:val="-2"/>
          <w:sz w:val="24"/>
        </w:rPr>
        <w:t>ol</w:t>
      </w:r>
    </w:p>
    <w:p>
      <w:pPr>
        <w:spacing w:after="0" w:line="213" w:lineRule="auto"/>
        <w:jc w:val="left"/>
        <w:rPr>
          <w:sz w:val="24"/>
        </w:rPr>
        <w:sectPr>
          <w:type w:val="continuous"/>
          <w:pgSz w:w="9640" w:h="12480"/>
          <w:pgMar w:top="1160" w:bottom="280" w:left="600" w:right="500"/>
          <w:cols w:num="2" w:equalWidth="0">
            <w:col w:w="1846" w:space="807"/>
            <w:col w:w="5887"/>
          </w:cols>
        </w:sectPr>
      </w:pPr>
    </w:p>
    <w:p>
      <w:pPr>
        <w:pStyle w:val="BodyText"/>
        <w:spacing w:before="12"/>
        <w:rPr>
          <w:b/>
          <w:sz w:val="11"/>
        </w:rPr>
      </w:pPr>
    </w:p>
    <w:p>
      <w:pPr>
        <w:pStyle w:val="ListParagraph"/>
        <w:numPr>
          <w:ilvl w:val="1"/>
          <w:numId w:val="153"/>
        </w:numPr>
        <w:tabs>
          <w:tab w:pos="1214" w:val="left" w:leader="none"/>
        </w:tabs>
        <w:spacing w:line="232" w:lineRule="auto" w:before="106" w:after="0"/>
        <w:ind w:left="1213" w:right="347" w:hanging="260"/>
        <w:jc w:val="both"/>
        <w:rPr>
          <w:sz w:val="22"/>
        </w:rPr>
      </w:pPr>
      <w:r>
        <w:rPr>
          <w:color w:val="231F20"/>
          <w:sz w:val="22"/>
        </w:rPr>
        <w:t>La información relativa a las solicitudes recibidas y acreditaciones otorgadas, denegadas y canceladas, formarán parte de las bases de datos de la red infor- mática del Instituto (Red</w:t>
      </w:r>
      <w:r>
        <w:rPr>
          <w:smallCaps/>
          <w:color w:val="231F20"/>
          <w:sz w:val="22"/>
        </w:rPr>
        <w:t>ine</w:t>
      </w:r>
      <w:r>
        <w:rPr>
          <w:smallCaps w:val="0"/>
          <w:color w:val="231F20"/>
          <w:sz w:val="22"/>
        </w:rPr>
        <w:t>). El consejero presidente de cada consejo local o distrital, será el responsable de la actualización de la información en las bases respectivas.</w:t>
      </w:r>
    </w:p>
    <w:p>
      <w:pPr>
        <w:pStyle w:val="BodyText"/>
        <w:spacing w:before="1"/>
        <w:rPr>
          <w:sz w:val="21"/>
        </w:rPr>
      </w:pPr>
    </w:p>
    <w:p>
      <w:pPr>
        <w:pStyle w:val="ListParagraph"/>
        <w:numPr>
          <w:ilvl w:val="1"/>
          <w:numId w:val="153"/>
        </w:numPr>
        <w:tabs>
          <w:tab w:pos="1214" w:val="left" w:leader="none"/>
        </w:tabs>
        <w:spacing w:line="232" w:lineRule="auto" w:before="0" w:after="0"/>
        <w:ind w:left="1213" w:right="348" w:hanging="260"/>
        <w:jc w:val="both"/>
        <w:rPr>
          <w:sz w:val="22"/>
        </w:rPr>
      </w:pPr>
      <w:r>
        <w:rPr>
          <w:color w:val="231F20"/>
          <w:sz w:val="22"/>
        </w:rPr>
        <w:t>El</w:t>
      </w:r>
      <w:r>
        <w:rPr>
          <w:color w:val="231F20"/>
          <w:spacing w:val="-5"/>
          <w:sz w:val="22"/>
        </w:rPr>
        <w:t> </w:t>
      </w:r>
      <w:r>
        <w:rPr>
          <w:color w:val="231F20"/>
          <w:sz w:val="22"/>
        </w:rPr>
        <w:t>Instituto</w:t>
      </w:r>
      <w:r>
        <w:rPr>
          <w:color w:val="231F20"/>
          <w:spacing w:val="-4"/>
          <w:sz w:val="22"/>
        </w:rPr>
        <w:t> </w:t>
      </w:r>
      <w:r>
        <w:rPr>
          <w:color w:val="231F20"/>
          <w:sz w:val="22"/>
        </w:rPr>
        <w:t>dará</w:t>
      </w:r>
      <w:r>
        <w:rPr>
          <w:color w:val="231F20"/>
          <w:spacing w:val="-5"/>
          <w:sz w:val="22"/>
        </w:rPr>
        <w:t> </w:t>
      </w:r>
      <w:r>
        <w:rPr>
          <w:color w:val="231F20"/>
          <w:sz w:val="22"/>
        </w:rPr>
        <w:t>acceso</w:t>
      </w:r>
      <w:r>
        <w:rPr>
          <w:color w:val="231F20"/>
          <w:spacing w:val="-4"/>
          <w:sz w:val="22"/>
        </w:rPr>
        <w:t> </w:t>
      </w:r>
      <w:r>
        <w:rPr>
          <w:color w:val="231F20"/>
          <w:sz w:val="22"/>
        </w:rPr>
        <w:t>a</w:t>
      </w:r>
      <w:r>
        <w:rPr>
          <w:color w:val="231F20"/>
          <w:spacing w:val="-4"/>
          <w:sz w:val="22"/>
        </w:rPr>
        <w:t> </w:t>
      </w:r>
      <w:r>
        <w:rPr>
          <w:color w:val="231F20"/>
          <w:sz w:val="22"/>
        </w:rPr>
        <w:t>los</w:t>
      </w:r>
      <w:r>
        <w:rPr>
          <w:color w:val="231F20"/>
          <w:spacing w:val="-4"/>
          <w:sz w:val="22"/>
        </w:rPr>
        <w:t> </w:t>
      </w:r>
      <w:r>
        <w:rPr>
          <w:smallCaps/>
          <w:color w:val="231F20"/>
          <w:sz w:val="22"/>
        </w:rPr>
        <w:t>opl</w:t>
      </w:r>
      <w:r>
        <w:rPr>
          <w:smallCaps w:val="0"/>
          <w:color w:val="231F20"/>
          <w:spacing w:val="-4"/>
          <w:sz w:val="22"/>
        </w:rPr>
        <w:t> </w:t>
      </w:r>
      <w:r>
        <w:rPr>
          <w:smallCaps w:val="0"/>
          <w:color w:val="231F20"/>
          <w:sz w:val="22"/>
        </w:rPr>
        <w:t>para</w:t>
      </w:r>
      <w:r>
        <w:rPr>
          <w:smallCaps w:val="0"/>
          <w:color w:val="231F20"/>
          <w:spacing w:val="-5"/>
          <w:sz w:val="22"/>
        </w:rPr>
        <w:t> </w:t>
      </w:r>
      <w:r>
        <w:rPr>
          <w:smallCaps w:val="0"/>
          <w:color w:val="231F20"/>
          <w:sz w:val="22"/>
        </w:rPr>
        <w:t>consultar</w:t>
      </w:r>
      <w:r>
        <w:rPr>
          <w:smallCaps w:val="0"/>
          <w:color w:val="231F20"/>
          <w:spacing w:val="-4"/>
          <w:sz w:val="22"/>
        </w:rPr>
        <w:t> </w:t>
      </w:r>
      <w:r>
        <w:rPr>
          <w:smallCaps w:val="0"/>
          <w:color w:val="231F20"/>
          <w:sz w:val="22"/>
        </w:rPr>
        <w:t>los</w:t>
      </w:r>
      <w:r>
        <w:rPr>
          <w:smallCaps w:val="0"/>
          <w:color w:val="231F20"/>
          <w:spacing w:val="-5"/>
          <w:sz w:val="22"/>
        </w:rPr>
        <w:t> </w:t>
      </w:r>
      <w:r>
        <w:rPr>
          <w:smallCaps w:val="0"/>
          <w:color w:val="231F20"/>
          <w:sz w:val="22"/>
        </w:rPr>
        <w:t>reportes</w:t>
      </w:r>
      <w:r>
        <w:rPr>
          <w:smallCaps w:val="0"/>
          <w:color w:val="231F20"/>
          <w:spacing w:val="-4"/>
          <w:sz w:val="22"/>
        </w:rPr>
        <w:t> </w:t>
      </w:r>
      <w:r>
        <w:rPr>
          <w:smallCaps w:val="0"/>
          <w:color w:val="231F20"/>
          <w:sz w:val="22"/>
        </w:rPr>
        <w:t>del</w:t>
      </w:r>
      <w:r>
        <w:rPr>
          <w:smallCaps w:val="0"/>
          <w:color w:val="231F20"/>
          <w:spacing w:val="-4"/>
          <w:sz w:val="22"/>
        </w:rPr>
        <w:t> </w:t>
      </w:r>
      <w:r>
        <w:rPr>
          <w:smallCaps w:val="0"/>
          <w:color w:val="231F20"/>
          <w:sz w:val="22"/>
        </w:rPr>
        <w:t>sistema</w:t>
      </w:r>
      <w:r>
        <w:rPr>
          <w:smallCaps w:val="0"/>
          <w:color w:val="231F20"/>
          <w:spacing w:val="-5"/>
          <w:sz w:val="22"/>
        </w:rPr>
        <w:t> </w:t>
      </w:r>
      <w:r>
        <w:rPr>
          <w:smallCaps w:val="0"/>
          <w:color w:val="231F20"/>
          <w:sz w:val="22"/>
        </w:rPr>
        <w:t>de</w:t>
      </w:r>
      <w:r>
        <w:rPr>
          <w:smallCaps w:val="0"/>
          <w:color w:val="231F20"/>
          <w:spacing w:val="-4"/>
          <w:sz w:val="22"/>
        </w:rPr>
        <w:t> </w:t>
      </w:r>
      <w:r>
        <w:rPr>
          <w:smallCaps w:val="0"/>
          <w:color w:val="231F20"/>
          <w:sz w:val="22"/>
        </w:rPr>
        <w:t>ob- servadores</w:t>
      </w:r>
      <w:r>
        <w:rPr>
          <w:smallCaps w:val="0"/>
          <w:color w:val="231F20"/>
          <w:spacing w:val="-11"/>
          <w:sz w:val="22"/>
        </w:rPr>
        <w:t> </w:t>
      </w:r>
      <w:r>
        <w:rPr>
          <w:smallCaps w:val="0"/>
          <w:color w:val="231F20"/>
          <w:sz w:val="22"/>
        </w:rPr>
        <w:t>electorales,</w:t>
      </w:r>
      <w:r>
        <w:rPr>
          <w:smallCaps w:val="0"/>
          <w:color w:val="231F20"/>
          <w:spacing w:val="-10"/>
          <w:sz w:val="22"/>
        </w:rPr>
        <w:t> </w:t>
      </w:r>
      <w:r>
        <w:rPr>
          <w:smallCaps w:val="0"/>
          <w:color w:val="231F20"/>
          <w:sz w:val="22"/>
        </w:rPr>
        <w:t>cuya</w:t>
      </w:r>
      <w:r>
        <w:rPr>
          <w:smallCaps w:val="0"/>
          <w:color w:val="231F20"/>
          <w:spacing w:val="-10"/>
          <w:sz w:val="22"/>
        </w:rPr>
        <w:t> </w:t>
      </w:r>
      <w:r>
        <w:rPr>
          <w:smallCaps w:val="0"/>
          <w:color w:val="231F20"/>
          <w:sz w:val="22"/>
        </w:rPr>
        <w:t>información</w:t>
      </w:r>
      <w:r>
        <w:rPr>
          <w:smallCaps w:val="0"/>
          <w:color w:val="231F20"/>
          <w:spacing w:val="-10"/>
          <w:sz w:val="22"/>
        </w:rPr>
        <w:t> </w:t>
      </w:r>
      <w:r>
        <w:rPr>
          <w:smallCaps w:val="0"/>
          <w:color w:val="231F20"/>
          <w:sz w:val="22"/>
        </w:rPr>
        <w:t>podrá</w:t>
      </w:r>
      <w:r>
        <w:rPr>
          <w:smallCaps w:val="0"/>
          <w:color w:val="231F20"/>
          <w:spacing w:val="-10"/>
          <w:sz w:val="22"/>
        </w:rPr>
        <w:t> </w:t>
      </w:r>
      <w:r>
        <w:rPr>
          <w:smallCaps w:val="0"/>
          <w:color w:val="231F20"/>
          <w:sz w:val="22"/>
        </w:rPr>
        <w:t>ser</w:t>
      </w:r>
      <w:r>
        <w:rPr>
          <w:smallCaps w:val="0"/>
          <w:color w:val="231F20"/>
          <w:spacing w:val="-10"/>
          <w:sz w:val="22"/>
        </w:rPr>
        <w:t> </w:t>
      </w:r>
      <w:r>
        <w:rPr>
          <w:smallCaps w:val="0"/>
          <w:color w:val="231F20"/>
          <w:sz w:val="22"/>
        </w:rPr>
        <w:t>utilizada</w:t>
      </w:r>
      <w:r>
        <w:rPr>
          <w:smallCaps w:val="0"/>
          <w:color w:val="231F20"/>
          <w:spacing w:val="-10"/>
          <w:sz w:val="22"/>
        </w:rPr>
        <w:t> </w:t>
      </w:r>
      <w:r>
        <w:rPr>
          <w:smallCaps w:val="0"/>
          <w:color w:val="231F20"/>
          <w:sz w:val="22"/>
        </w:rPr>
        <w:t>dentro</w:t>
      </w:r>
      <w:r>
        <w:rPr>
          <w:smallCaps w:val="0"/>
          <w:color w:val="231F20"/>
          <w:spacing w:val="-10"/>
          <w:sz w:val="22"/>
        </w:rPr>
        <w:t> </w:t>
      </w:r>
      <w:r>
        <w:rPr>
          <w:smallCaps w:val="0"/>
          <w:color w:val="231F20"/>
          <w:sz w:val="22"/>
        </w:rPr>
        <w:t>del</w:t>
      </w:r>
      <w:r>
        <w:rPr>
          <w:smallCaps w:val="0"/>
          <w:color w:val="231F20"/>
          <w:spacing w:val="-10"/>
          <w:sz w:val="22"/>
        </w:rPr>
        <w:t> </w:t>
      </w:r>
      <w:r>
        <w:rPr>
          <w:smallCaps w:val="0"/>
          <w:color w:val="231F20"/>
          <w:sz w:val="22"/>
        </w:rPr>
        <w:t>ámbito de sus facultades. Se exceptúa de lo </w:t>
      </w:r>
      <w:r>
        <w:rPr>
          <w:smallCaps w:val="0"/>
          <w:color w:val="231F20"/>
          <w:spacing w:val="-3"/>
          <w:sz w:val="22"/>
        </w:rPr>
        <w:t>anterior, </w:t>
      </w:r>
      <w:r>
        <w:rPr>
          <w:smallCaps w:val="0"/>
          <w:color w:val="231F20"/>
          <w:sz w:val="22"/>
        </w:rPr>
        <w:t>la información confidencial que se contenga en el</w:t>
      </w:r>
      <w:r>
        <w:rPr>
          <w:smallCaps w:val="0"/>
          <w:color w:val="231F20"/>
          <w:spacing w:val="-3"/>
          <w:sz w:val="22"/>
        </w:rPr>
        <w:t> </w:t>
      </w:r>
      <w:r>
        <w:rPr>
          <w:smallCaps w:val="0"/>
          <w:color w:val="231F20"/>
          <w:sz w:val="22"/>
        </w:rPr>
        <w:t>sistema.</w:t>
      </w:r>
    </w:p>
    <w:p>
      <w:pPr>
        <w:pStyle w:val="BodyText"/>
        <w:spacing w:before="2"/>
        <w:rPr>
          <w:sz w:val="21"/>
        </w:rPr>
      </w:pPr>
    </w:p>
    <w:p>
      <w:pPr>
        <w:pStyle w:val="ListParagraph"/>
        <w:numPr>
          <w:ilvl w:val="1"/>
          <w:numId w:val="153"/>
        </w:numPr>
        <w:tabs>
          <w:tab w:pos="1214" w:val="left" w:leader="none"/>
        </w:tabs>
        <w:spacing w:line="232" w:lineRule="auto" w:before="0" w:after="0"/>
        <w:ind w:left="1213" w:right="348" w:hanging="260"/>
        <w:jc w:val="both"/>
        <w:rPr>
          <w:sz w:val="22"/>
        </w:rPr>
      </w:pPr>
      <w:r>
        <w:rPr>
          <w:color w:val="231F20"/>
          <w:sz w:val="22"/>
        </w:rPr>
        <w:t>En</w:t>
      </w:r>
      <w:r>
        <w:rPr>
          <w:color w:val="231F20"/>
          <w:spacing w:val="-4"/>
          <w:sz w:val="22"/>
        </w:rPr>
        <w:t> </w:t>
      </w:r>
      <w:r>
        <w:rPr>
          <w:color w:val="231F20"/>
          <w:sz w:val="22"/>
        </w:rPr>
        <w:t>elecciones</w:t>
      </w:r>
      <w:r>
        <w:rPr>
          <w:color w:val="231F20"/>
          <w:spacing w:val="-4"/>
          <w:sz w:val="22"/>
        </w:rPr>
        <w:t> </w:t>
      </w:r>
      <w:r>
        <w:rPr>
          <w:color w:val="231F20"/>
          <w:sz w:val="22"/>
        </w:rPr>
        <w:t>concurrentes</w:t>
      </w:r>
      <w:r>
        <w:rPr>
          <w:color w:val="231F20"/>
          <w:spacing w:val="-4"/>
          <w:sz w:val="22"/>
        </w:rPr>
        <w:t> </w:t>
      </w:r>
      <w:r>
        <w:rPr>
          <w:color w:val="231F20"/>
          <w:sz w:val="22"/>
        </w:rPr>
        <w:t>y</w:t>
      </w:r>
      <w:r>
        <w:rPr>
          <w:color w:val="231F20"/>
          <w:spacing w:val="-4"/>
          <w:sz w:val="22"/>
        </w:rPr>
        <w:t> </w:t>
      </w:r>
      <w:r>
        <w:rPr>
          <w:color w:val="231F20"/>
          <w:sz w:val="22"/>
        </w:rPr>
        <w:t>locales,</w:t>
      </w:r>
      <w:r>
        <w:rPr>
          <w:color w:val="231F20"/>
          <w:spacing w:val="-4"/>
          <w:sz w:val="22"/>
        </w:rPr>
        <w:t> </w:t>
      </w:r>
      <w:r>
        <w:rPr>
          <w:color w:val="231F20"/>
          <w:sz w:val="22"/>
        </w:rPr>
        <w:t>el</w:t>
      </w:r>
      <w:r>
        <w:rPr>
          <w:color w:val="231F20"/>
          <w:spacing w:val="-4"/>
          <w:sz w:val="22"/>
        </w:rPr>
        <w:t> </w:t>
      </w:r>
      <w:r>
        <w:rPr>
          <w:color w:val="231F20"/>
          <w:sz w:val="22"/>
        </w:rPr>
        <w:t>Instituto</w:t>
      </w:r>
      <w:r>
        <w:rPr>
          <w:color w:val="231F20"/>
          <w:spacing w:val="-4"/>
          <w:sz w:val="22"/>
        </w:rPr>
        <w:t> </w:t>
      </w:r>
      <w:r>
        <w:rPr>
          <w:color w:val="231F20"/>
          <w:sz w:val="22"/>
        </w:rPr>
        <w:t>dará</w:t>
      </w:r>
      <w:r>
        <w:rPr>
          <w:color w:val="231F20"/>
          <w:spacing w:val="-4"/>
          <w:sz w:val="22"/>
        </w:rPr>
        <w:t> </w:t>
      </w:r>
      <w:r>
        <w:rPr>
          <w:color w:val="231F20"/>
          <w:sz w:val="22"/>
        </w:rPr>
        <w:t>acceso</w:t>
      </w:r>
      <w:r>
        <w:rPr>
          <w:color w:val="231F20"/>
          <w:spacing w:val="-4"/>
          <w:sz w:val="22"/>
        </w:rPr>
        <w:t> </w:t>
      </w:r>
      <w:r>
        <w:rPr>
          <w:color w:val="231F20"/>
          <w:sz w:val="22"/>
        </w:rPr>
        <w:t>al</w:t>
      </w:r>
      <w:r>
        <w:rPr>
          <w:color w:val="231F20"/>
          <w:spacing w:val="-4"/>
          <w:sz w:val="22"/>
        </w:rPr>
        <w:t> </w:t>
      </w:r>
      <w:r>
        <w:rPr>
          <w:color w:val="231F20"/>
          <w:sz w:val="22"/>
        </w:rPr>
        <w:t>sistema</w:t>
      </w:r>
      <w:r>
        <w:rPr>
          <w:color w:val="231F20"/>
          <w:spacing w:val="-4"/>
          <w:sz w:val="22"/>
        </w:rPr>
        <w:t> </w:t>
      </w:r>
      <w:r>
        <w:rPr>
          <w:color w:val="231F20"/>
          <w:sz w:val="22"/>
        </w:rPr>
        <w:t>de</w:t>
      </w:r>
      <w:r>
        <w:rPr>
          <w:color w:val="231F20"/>
          <w:spacing w:val="-4"/>
          <w:sz w:val="22"/>
        </w:rPr>
        <w:t> </w:t>
      </w:r>
      <w:r>
        <w:rPr>
          <w:color w:val="231F20"/>
          <w:sz w:val="22"/>
        </w:rPr>
        <w:t>ob- servadores electorales a los </w:t>
      </w:r>
      <w:r>
        <w:rPr>
          <w:smallCaps/>
          <w:color w:val="231F20"/>
          <w:sz w:val="20"/>
        </w:rPr>
        <w:t>opl</w:t>
      </w:r>
      <w:r>
        <w:rPr>
          <w:smallCaps w:val="0"/>
          <w:color w:val="231F20"/>
          <w:sz w:val="22"/>
        </w:rPr>
        <w:t>, para que capturen, semanalmente, las accio- nes de difusión que realicen en los medios de comunicación que estén a su alcance, con la finalidad de invitar a la ciudadanía a que participe en la obser- vación electoral de los procesos</w:t>
      </w:r>
      <w:r>
        <w:rPr>
          <w:smallCaps w:val="0"/>
          <w:color w:val="231F20"/>
          <w:spacing w:val="-8"/>
          <w:sz w:val="22"/>
        </w:rPr>
        <w:t> </w:t>
      </w:r>
      <w:r>
        <w:rPr>
          <w:smallCaps w:val="0"/>
          <w:color w:val="231F20"/>
          <w:sz w:val="22"/>
        </w:rPr>
        <w:t>electorales.</w:t>
      </w:r>
    </w:p>
    <w:p>
      <w:pPr>
        <w:pStyle w:val="BodyText"/>
        <w:spacing w:before="1"/>
        <w:rPr>
          <w:sz w:val="21"/>
        </w:rPr>
      </w:pPr>
    </w:p>
    <w:p>
      <w:pPr>
        <w:pStyle w:val="ListParagraph"/>
        <w:numPr>
          <w:ilvl w:val="1"/>
          <w:numId w:val="153"/>
        </w:numPr>
        <w:tabs>
          <w:tab w:pos="1214" w:val="left" w:leader="none"/>
        </w:tabs>
        <w:spacing w:line="232" w:lineRule="auto" w:before="0" w:after="0"/>
        <w:ind w:left="1213" w:right="345" w:hanging="260"/>
        <w:jc w:val="both"/>
        <w:rPr>
          <w:sz w:val="22"/>
        </w:rPr>
      </w:pPr>
      <w:r>
        <w:rPr>
          <w:color w:val="231F20"/>
          <w:sz w:val="22"/>
        </w:rPr>
        <w:t>En</w:t>
      </w:r>
      <w:r>
        <w:rPr>
          <w:color w:val="231F20"/>
          <w:spacing w:val="-10"/>
          <w:sz w:val="22"/>
        </w:rPr>
        <w:t> </w:t>
      </w:r>
      <w:r>
        <w:rPr>
          <w:color w:val="231F20"/>
          <w:sz w:val="22"/>
        </w:rPr>
        <w:t>el</w:t>
      </w:r>
      <w:r>
        <w:rPr>
          <w:color w:val="231F20"/>
          <w:spacing w:val="-10"/>
          <w:sz w:val="22"/>
        </w:rPr>
        <w:t> </w:t>
      </w:r>
      <w:r>
        <w:rPr>
          <w:color w:val="231F20"/>
          <w:sz w:val="22"/>
        </w:rPr>
        <w:t>caso</w:t>
      </w:r>
      <w:r>
        <w:rPr>
          <w:color w:val="231F20"/>
          <w:spacing w:val="-9"/>
          <w:sz w:val="22"/>
        </w:rPr>
        <w:t> </w:t>
      </w:r>
      <w:r>
        <w:rPr>
          <w:color w:val="231F20"/>
          <w:sz w:val="22"/>
        </w:rPr>
        <w:t>de</w:t>
      </w:r>
      <w:r>
        <w:rPr>
          <w:color w:val="231F20"/>
          <w:spacing w:val="-10"/>
          <w:sz w:val="22"/>
        </w:rPr>
        <w:t> </w:t>
      </w:r>
      <w:r>
        <w:rPr>
          <w:color w:val="231F20"/>
          <w:sz w:val="22"/>
        </w:rPr>
        <w:t>elecciones</w:t>
      </w:r>
      <w:r>
        <w:rPr>
          <w:color w:val="231F20"/>
          <w:spacing w:val="-10"/>
          <w:sz w:val="22"/>
        </w:rPr>
        <w:t> </w:t>
      </w:r>
      <w:r>
        <w:rPr>
          <w:color w:val="231F20"/>
          <w:sz w:val="22"/>
        </w:rPr>
        <w:t>locales,</w:t>
      </w:r>
      <w:r>
        <w:rPr>
          <w:color w:val="231F20"/>
          <w:spacing w:val="-9"/>
          <w:sz w:val="22"/>
        </w:rPr>
        <w:t> </w:t>
      </w:r>
      <w:r>
        <w:rPr>
          <w:color w:val="231F20"/>
          <w:sz w:val="22"/>
        </w:rPr>
        <w:t>el</w:t>
      </w:r>
      <w:r>
        <w:rPr>
          <w:color w:val="231F20"/>
          <w:spacing w:val="-10"/>
          <w:sz w:val="22"/>
        </w:rPr>
        <w:t> </w:t>
      </w:r>
      <w:r>
        <w:rPr>
          <w:color w:val="231F20"/>
          <w:sz w:val="22"/>
        </w:rPr>
        <w:t>Instituto</w:t>
      </w:r>
      <w:r>
        <w:rPr>
          <w:color w:val="231F20"/>
          <w:spacing w:val="-10"/>
          <w:sz w:val="22"/>
        </w:rPr>
        <w:t> </w:t>
      </w:r>
      <w:r>
        <w:rPr>
          <w:color w:val="231F20"/>
          <w:sz w:val="22"/>
        </w:rPr>
        <w:t>incorporará</w:t>
      </w:r>
      <w:r>
        <w:rPr>
          <w:color w:val="231F20"/>
          <w:spacing w:val="-9"/>
          <w:sz w:val="22"/>
        </w:rPr>
        <w:t> </w:t>
      </w:r>
      <w:r>
        <w:rPr>
          <w:color w:val="231F20"/>
          <w:sz w:val="22"/>
        </w:rPr>
        <w:t>una</w:t>
      </w:r>
      <w:r>
        <w:rPr>
          <w:color w:val="231F20"/>
          <w:spacing w:val="-10"/>
          <w:sz w:val="22"/>
        </w:rPr>
        <w:t> </w:t>
      </w:r>
      <w:r>
        <w:rPr>
          <w:color w:val="231F20"/>
          <w:sz w:val="22"/>
        </w:rPr>
        <w:t>cláusula</w:t>
      </w:r>
      <w:r>
        <w:rPr>
          <w:color w:val="231F20"/>
          <w:spacing w:val="-10"/>
          <w:sz w:val="22"/>
        </w:rPr>
        <w:t> </w:t>
      </w:r>
      <w:r>
        <w:rPr>
          <w:color w:val="231F20"/>
          <w:sz w:val="22"/>
        </w:rPr>
        <w:t>específica en los convenios generales de colaboración y coordinación que se suscriban con</w:t>
      </w:r>
      <w:r>
        <w:rPr>
          <w:color w:val="231F20"/>
          <w:spacing w:val="-3"/>
          <w:sz w:val="22"/>
        </w:rPr>
        <w:t> </w:t>
      </w:r>
      <w:r>
        <w:rPr>
          <w:color w:val="231F20"/>
          <w:sz w:val="22"/>
        </w:rPr>
        <w:t>los</w:t>
      </w:r>
      <w:r>
        <w:rPr>
          <w:color w:val="231F20"/>
          <w:spacing w:val="-3"/>
          <w:sz w:val="22"/>
        </w:rPr>
        <w:t> </w:t>
      </w:r>
      <w:r>
        <w:rPr>
          <w:color w:val="231F20"/>
          <w:sz w:val="22"/>
        </w:rPr>
        <w:t>OPL,</w:t>
      </w:r>
      <w:r>
        <w:rPr>
          <w:color w:val="231F20"/>
          <w:spacing w:val="-1"/>
          <w:sz w:val="22"/>
        </w:rPr>
        <w:t> </w:t>
      </w:r>
      <w:r>
        <w:rPr>
          <w:color w:val="231F20"/>
          <w:sz w:val="22"/>
        </w:rPr>
        <w:t>en</w:t>
      </w:r>
      <w:r>
        <w:rPr>
          <w:color w:val="231F20"/>
          <w:spacing w:val="-2"/>
          <w:sz w:val="22"/>
        </w:rPr>
        <w:t> </w:t>
      </w:r>
      <w:r>
        <w:rPr>
          <w:color w:val="231F20"/>
          <w:sz w:val="22"/>
        </w:rPr>
        <w:t>la</w:t>
      </w:r>
      <w:r>
        <w:rPr>
          <w:color w:val="231F20"/>
          <w:spacing w:val="-3"/>
          <w:sz w:val="22"/>
        </w:rPr>
        <w:t> </w:t>
      </w:r>
      <w:r>
        <w:rPr>
          <w:color w:val="231F20"/>
          <w:sz w:val="22"/>
        </w:rPr>
        <w:t>cual</w:t>
      </w:r>
      <w:r>
        <w:rPr>
          <w:color w:val="231F20"/>
          <w:spacing w:val="-1"/>
          <w:sz w:val="22"/>
        </w:rPr>
        <w:t> </w:t>
      </w:r>
      <w:r>
        <w:rPr>
          <w:color w:val="231F20"/>
          <w:sz w:val="22"/>
        </w:rPr>
        <w:t>se</w:t>
      </w:r>
      <w:r>
        <w:rPr>
          <w:color w:val="231F20"/>
          <w:spacing w:val="-3"/>
          <w:sz w:val="22"/>
        </w:rPr>
        <w:t> </w:t>
      </w:r>
      <w:r>
        <w:rPr>
          <w:color w:val="231F20"/>
          <w:sz w:val="22"/>
        </w:rPr>
        <w:t>defina</w:t>
      </w:r>
      <w:r>
        <w:rPr>
          <w:color w:val="231F20"/>
          <w:spacing w:val="-2"/>
          <w:sz w:val="22"/>
        </w:rPr>
        <w:t> </w:t>
      </w:r>
      <w:r>
        <w:rPr>
          <w:color w:val="231F20"/>
          <w:sz w:val="22"/>
        </w:rPr>
        <w:t>el</w:t>
      </w:r>
      <w:r>
        <w:rPr>
          <w:color w:val="231F20"/>
          <w:spacing w:val="-2"/>
          <w:sz w:val="22"/>
        </w:rPr>
        <w:t> </w:t>
      </w:r>
      <w:r>
        <w:rPr>
          <w:color w:val="231F20"/>
          <w:sz w:val="22"/>
        </w:rPr>
        <w:t>nivel</w:t>
      </w:r>
      <w:r>
        <w:rPr>
          <w:color w:val="231F20"/>
          <w:spacing w:val="-2"/>
          <w:sz w:val="22"/>
        </w:rPr>
        <w:t> </w:t>
      </w:r>
      <w:r>
        <w:rPr>
          <w:color w:val="231F20"/>
          <w:sz w:val="22"/>
        </w:rPr>
        <w:t>de</w:t>
      </w:r>
      <w:r>
        <w:rPr>
          <w:color w:val="231F20"/>
          <w:spacing w:val="-2"/>
          <w:sz w:val="22"/>
        </w:rPr>
        <w:t> </w:t>
      </w:r>
      <w:r>
        <w:rPr>
          <w:color w:val="231F20"/>
          <w:sz w:val="22"/>
        </w:rPr>
        <w:t>acceso</w:t>
      </w:r>
      <w:r>
        <w:rPr>
          <w:color w:val="231F20"/>
          <w:spacing w:val="-3"/>
          <w:sz w:val="22"/>
        </w:rPr>
        <w:t> </w:t>
      </w:r>
      <w:r>
        <w:rPr>
          <w:color w:val="231F20"/>
          <w:sz w:val="22"/>
        </w:rPr>
        <w:t>del</w:t>
      </w:r>
      <w:r>
        <w:rPr>
          <w:color w:val="231F20"/>
          <w:spacing w:val="-3"/>
          <w:sz w:val="22"/>
        </w:rPr>
        <w:t> </w:t>
      </w:r>
      <w:r>
        <w:rPr>
          <w:color w:val="231F20"/>
          <w:sz w:val="22"/>
        </w:rPr>
        <w:t>sistema</w:t>
      </w:r>
      <w:r>
        <w:rPr>
          <w:color w:val="231F20"/>
          <w:spacing w:val="-1"/>
          <w:sz w:val="22"/>
        </w:rPr>
        <w:t> </w:t>
      </w:r>
      <w:r>
        <w:rPr>
          <w:color w:val="231F20"/>
          <w:sz w:val="22"/>
        </w:rPr>
        <w:t>de</w:t>
      </w:r>
      <w:r>
        <w:rPr>
          <w:color w:val="231F20"/>
          <w:spacing w:val="-3"/>
          <w:sz w:val="22"/>
        </w:rPr>
        <w:t> </w:t>
      </w:r>
      <w:r>
        <w:rPr>
          <w:color w:val="231F20"/>
          <w:sz w:val="22"/>
        </w:rPr>
        <w:t>la</w:t>
      </w:r>
      <w:r>
        <w:rPr>
          <w:color w:val="231F20"/>
          <w:spacing w:val="-2"/>
          <w:sz w:val="22"/>
        </w:rPr>
        <w:t> </w:t>
      </w:r>
      <w:r>
        <w:rPr>
          <w:color w:val="231F20"/>
          <w:sz w:val="22"/>
        </w:rPr>
        <w:t>RedINE.</w:t>
      </w:r>
    </w:p>
    <w:p>
      <w:pPr>
        <w:pStyle w:val="Heading2"/>
        <w:spacing w:before="233"/>
        <w:ind w:left="533"/>
      </w:pPr>
      <w:r>
        <w:rPr>
          <w:color w:val="231F20"/>
        </w:rPr>
        <w:t>Artículo 208.</w:t>
      </w:r>
    </w:p>
    <w:p>
      <w:pPr>
        <w:pStyle w:val="BodyText"/>
        <w:spacing w:before="8"/>
        <w:rPr>
          <w:b/>
          <w:sz w:val="20"/>
        </w:rPr>
      </w:pPr>
    </w:p>
    <w:p>
      <w:pPr>
        <w:pStyle w:val="BodyText"/>
        <w:spacing w:line="232" w:lineRule="auto"/>
        <w:ind w:left="1213" w:right="348" w:hanging="260"/>
        <w:jc w:val="both"/>
      </w:pPr>
      <w:r>
        <w:rPr>
          <w:b/>
          <w:color w:val="231F20"/>
        </w:rPr>
        <w:t>1. </w:t>
      </w:r>
      <w:r>
        <w:rPr>
          <w:b/>
          <w:color w:val="231F20"/>
          <w:spacing w:val="-10"/>
        </w:rPr>
        <w:t> </w:t>
      </w:r>
      <w:r>
        <w:rPr>
          <w:color w:val="231F20"/>
          <w:spacing w:val="-1"/>
        </w:rPr>
        <w:t>Lo</w:t>
      </w:r>
      <w:r>
        <w:rPr>
          <w:color w:val="231F20"/>
        </w:rPr>
        <w:t>s</w:t>
      </w:r>
      <w:r>
        <w:rPr>
          <w:color w:val="231F20"/>
          <w:spacing w:val="7"/>
        </w:rPr>
        <w:t> </w:t>
      </w:r>
      <w:r>
        <w:rPr>
          <w:color w:val="231F20"/>
          <w:spacing w:val="-2"/>
        </w:rPr>
        <w:t>c</w:t>
      </w:r>
      <w:r>
        <w:rPr>
          <w:color w:val="231F20"/>
          <w:spacing w:val="-1"/>
        </w:rPr>
        <w:t>onseje</w:t>
      </w:r>
      <w:r>
        <w:rPr>
          <w:color w:val="231F20"/>
          <w:spacing w:val="-4"/>
        </w:rPr>
        <w:t>r</w:t>
      </w:r>
      <w:r>
        <w:rPr>
          <w:color w:val="231F20"/>
          <w:spacing w:val="-1"/>
        </w:rPr>
        <w:t>o</w:t>
      </w:r>
      <w:r>
        <w:rPr>
          <w:color w:val="231F20"/>
        </w:rPr>
        <w:t>s</w:t>
      </w:r>
      <w:r>
        <w:rPr>
          <w:color w:val="231F20"/>
          <w:spacing w:val="7"/>
        </w:rPr>
        <w:t> </w:t>
      </w:r>
      <w:r>
        <w:rPr>
          <w:color w:val="231F20"/>
          <w:spacing w:val="-1"/>
        </w:rPr>
        <w:t>p</w:t>
      </w:r>
      <w:r>
        <w:rPr>
          <w:color w:val="231F20"/>
          <w:spacing w:val="-3"/>
        </w:rPr>
        <w:t>r</w:t>
      </w:r>
      <w:r>
        <w:rPr>
          <w:color w:val="231F20"/>
        </w:rPr>
        <w:t>eside</w:t>
      </w:r>
      <w:r>
        <w:rPr>
          <w:color w:val="231F20"/>
          <w:spacing w:val="-2"/>
        </w:rPr>
        <w:t>n</w:t>
      </w:r>
      <w:r>
        <w:rPr>
          <w:color w:val="231F20"/>
          <w:spacing w:val="-3"/>
        </w:rPr>
        <w:t>t</w:t>
      </w:r>
      <w:r>
        <w:rPr>
          <w:color w:val="231F20"/>
          <w:spacing w:val="-1"/>
        </w:rPr>
        <w:t>e</w:t>
      </w:r>
      <w:r>
        <w:rPr>
          <w:color w:val="231F20"/>
        </w:rPr>
        <w:t>s</w:t>
      </w:r>
      <w:r>
        <w:rPr>
          <w:color w:val="231F20"/>
          <w:spacing w:val="7"/>
        </w:rPr>
        <w:t> </w:t>
      </w:r>
      <w:r>
        <w:rPr>
          <w:color w:val="231F20"/>
          <w:spacing w:val="-1"/>
        </w:rPr>
        <w:t>d</w:t>
      </w:r>
      <w:r>
        <w:rPr>
          <w:color w:val="231F20"/>
        </w:rPr>
        <w:t>e</w:t>
      </w:r>
      <w:r>
        <w:rPr>
          <w:color w:val="231F20"/>
          <w:spacing w:val="7"/>
        </w:rPr>
        <w:t> </w:t>
      </w:r>
      <w:r>
        <w:rPr>
          <w:color w:val="231F20"/>
          <w:spacing w:val="-1"/>
        </w:rPr>
        <w:t>lo</w:t>
      </w:r>
      <w:r>
        <w:rPr>
          <w:color w:val="231F20"/>
        </w:rPr>
        <w:t>s</w:t>
      </w:r>
      <w:r>
        <w:rPr>
          <w:color w:val="231F20"/>
          <w:spacing w:val="7"/>
        </w:rPr>
        <w:t> </w:t>
      </w:r>
      <w:r>
        <w:rPr>
          <w:color w:val="231F20"/>
          <w:spacing w:val="-2"/>
        </w:rPr>
        <w:t>c</w:t>
      </w:r>
      <w:r>
        <w:rPr>
          <w:color w:val="231F20"/>
          <w:spacing w:val="-1"/>
        </w:rPr>
        <w:t>onsejo</w:t>
      </w:r>
      <w:r>
        <w:rPr>
          <w:color w:val="231F20"/>
        </w:rPr>
        <w:t>s</w:t>
      </w:r>
      <w:r>
        <w:rPr>
          <w:color w:val="231F20"/>
          <w:spacing w:val="7"/>
        </w:rPr>
        <w:t> </w:t>
      </w:r>
      <w:r>
        <w:rPr>
          <w:color w:val="231F20"/>
          <w:spacing w:val="-1"/>
        </w:rPr>
        <w:t>lo</w:t>
      </w:r>
      <w:r>
        <w:rPr>
          <w:color w:val="231F20"/>
          <w:spacing w:val="-2"/>
        </w:rPr>
        <w:t>c</w:t>
      </w:r>
      <w:r>
        <w:rPr>
          <w:color w:val="231F20"/>
        </w:rPr>
        <w:t>ales</w:t>
      </w:r>
      <w:r>
        <w:rPr>
          <w:color w:val="231F20"/>
          <w:spacing w:val="7"/>
        </w:rPr>
        <w:t> </w:t>
      </w:r>
      <w:r>
        <w:rPr>
          <w:color w:val="231F20"/>
        </w:rPr>
        <w:t>y</w:t>
      </w:r>
      <w:r>
        <w:rPr>
          <w:color w:val="231F20"/>
          <w:spacing w:val="7"/>
        </w:rPr>
        <w:t> </w:t>
      </w:r>
      <w:r>
        <w:rPr>
          <w:color w:val="231F20"/>
          <w:spacing w:val="-1"/>
        </w:rPr>
        <w:t>d</w:t>
      </w:r>
      <w:r>
        <w:rPr>
          <w:color w:val="231F20"/>
        </w:rPr>
        <w:t>i</w:t>
      </w:r>
      <w:r>
        <w:rPr>
          <w:color w:val="231F20"/>
          <w:spacing w:val="-3"/>
        </w:rPr>
        <w:t>s</w:t>
      </w:r>
      <w:r>
        <w:rPr>
          <w:color w:val="231F20"/>
        </w:rPr>
        <w:t>tri</w:t>
      </w:r>
      <w:r>
        <w:rPr>
          <w:color w:val="231F20"/>
          <w:spacing w:val="-3"/>
        </w:rPr>
        <w:t>t</w:t>
      </w:r>
      <w:r>
        <w:rPr>
          <w:color w:val="231F20"/>
        </w:rPr>
        <w:t>ales</w:t>
      </w:r>
      <w:r>
        <w:rPr>
          <w:color w:val="231F20"/>
          <w:spacing w:val="7"/>
        </w:rPr>
        <w:t> </w:t>
      </w:r>
      <w:r>
        <w:rPr>
          <w:color w:val="231F20"/>
          <w:spacing w:val="-1"/>
        </w:rPr>
        <w:t>in</w:t>
      </w:r>
      <w:r>
        <w:rPr>
          <w:color w:val="231F20"/>
          <w:spacing w:val="-3"/>
        </w:rPr>
        <w:t>s</w:t>
      </w:r>
      <w:r>
        <w:rPr>
          <w:color w:val="231F20"/>
        </w:rPr>
        <w:t>trui</w:t>
      </w:r>
      <w:r>
        <w:rPr>
          <w:color w:val="231F20"/>
          <w:spacing w:val="-5"/>
        </w:rPr>
        <w:t>r</w:t>
      </w:r>
      <w:r>
        <w:rPr>
          <w:color w:val="231F20"/>
        </w:rPr>
        <w:t>án</w:t>
      </w:r>
      <w:r>
        <w:rPr>
          <w:color w:val="231F20"/>
          <w:spacing w:val="7"/>
        </w:rPr>
        <w:t> </w:t>
      </w:r>
      <w:r>
        <w:rPr>
          <w:color w:val="231F20"/>
        </w:rPr>
        <w:t>a</w:t>
      </w:r>
      <w:r>
        <w:rPr>
          <w:color w:val="231F20"/>
          <w:spacing w:val="7"/>
        </w:rPr>
        <w:t> </w:t>
      </w:r>
      <w:r>
        <w:rPr>
          <w:color w:val="231F20"/>
          <w:spacing w:val="-1"/>
        </w:rPr>
        <w:t>los </w:t>
      </w:r>
      <w:r>
        <w:rPr>
          <w:color w:val="231F20"/>
          <w:spacing w:val="-3"/>
        </w:rPr>
        <w:t>v</w:t>
      </w:r>
      <w:r>
        <w:rPr>
          <w:color w:val="231F20"/>
          <w:spacing w:val="-1"/>
        </w:rPr>
        <w:t>o</w:t>
      </w:r>
      <w:r>
        <w:rPr>
          <w:color w:val="231F20"/>
          <w:spacing w:val="-2"/>
        </w:rPr>
        <w:t>c</w:t>
      </w:r>
      <w:r>
        <w:rPr>
          <w:color w:val="231F20"/>
        </w:rPr>
        <w:t>ales</w:t>
      </w:r>
      <w:r>
        <w:rPr>
          <w:color w:val="231F20"/>
          <w:spacing w:val="11"/>
        </w:rPr>
        <w:t> </w:t>
      </w:r>
      <w:r>
        <w:rPr>
          <w:color w:val="231F20"/>
          <w:spacing w:val="-1"/>
        </w:rPr>
        <w:t>d</w:t>
      </w:r>
      <w:r>
        <w:rPr>
          <w:color w:val="231F20"/>
        </w:rPr>
        <w:t>e</w:t>
      </w:r>
      <w:r>
        <w:rPr>
          <w:color w:val="231F20"/>
          <w:spacing w:val="11"/>
        </w:rPr>
        <w:t> </w:t>
      </w:r>
      <w:r>
        <w:rPr>
          <w:color w:val="231F20"/>
          <w:spacing w:val="-1"/>
        </w:rPr>
        <w:t>la</w:t>
      </w:r>
      <w:r>
        <w:rPr>
          <w:color w:val="231F20"/>
        </w:rPr>
        <w:t>s</w:t>
      </w:r>
      <w:r>
        <w:rPr>
          <w:color w:val="231F20"/>
          <w:spacing w:val="11"/>
        </w:rPr>
        <w:t> </w:t>
      </w:r>
      <w:r>
        <w:rPr>
          <w:color w:val="231F20"/>
          <w:spacing w:val="-1"/>
        </w:rPr>
        <w:t>ju</w:t>
      </w:r>
      <w:r>
        <w:rPr>
          <w:color w:val="231F20"/>
          <w:spacing w:val="-2"/>
        </w:rPr>
        <w:t>n</w:t>
      </w:r>
      <w:r>
        <w:rPr>
          <w:color w:val="231F20"/>
          <w:spacing w:val="-3"/>
        </w:rPr>
        <w:t>t</w:t>
      </w:r>
      <w:r>
        <w:rPr>
          <w:color w:val="231F20"/>
        </w:rPr>
        <w:t>as</w:t>
      </w:r>
      <w:r>
        <w:rPr>
          <w:color w:val="231F20"/>
          <w:spacing w:val="11"/>
        </w:rPr>
        <w:t> </w:t>
      </w:r>
      <w:r>
        <w:rPr>
          <w:color w:val="231F20"/>
          <w:w w:val="99"/>
        </w:rPr>
        <w:t>ejecuti</w:t>
      </w:r>
      <w:r>
        <w:rPr>
          <w:color w:val="231F20"/>
          <w:spacing w:val="-4"/>
          <w:w w:val="99"/>
        </w:rPr>
        <w:t>v</w:t>
      </w:r>
      <w:r>
        <w:rPr>
          <w:color w:val="231F20"/>
        </w:rPr>
        <w:t>as</w:t>
      </w:r>
      <w:r>
        <w:rPr>
          <w:color w:val="231F20"/>
          <w:spacing w:val="11"/>
        </w:rPr>
        <w:t> </w:t>
      </w:r>
      <w:r>
        <w:rPr>
          <w:color w:val="231F20"/>
          <w:spacing w:val="-3"/>
        </w:rPr>
        <w:t>r</w:t>
      </w:r>
      <w:r>
        <w:rPr>
          <w:color w:val="231F20"/>
          <w:w w:val="99"/>
        </w:rPr>
        <w:t>especti</w:t>
      </w:r>
      <w:r>
        <w:rPr>
          <w:color w:val="231F20"/>
          <w:spacing w:val="-4"/>
          <w:w w:val="99"/>
        </w:rPr>
        <w:t>v</w:t>
      </w:r>
      <w:r>
        <w:rPr>
          <w:color w:val="231F20"/>
        </w:rPr>
        <w:t>as,</w:t>
      </w:r>
      <w:r>
        <w:rPr>
          <w:color w:val="231F20"/>
          <w:spacing w:val="11"/>
        </w:rPr>
        <w:t> </w:t>
      </w:r>
      <w:r>
        <w:rPr>
          <w:color w:val="231F20"/>
        </w:rPr>
        <w:t>a</w:t>
      </w:r>
      <w:r>
        <w:rPr>
          <w:color w:val="231F20"/>
          <w:spacing w:val="11"/>
        </w:rPr>
        <w:t> </w:t>
      </w:r>
      <w:r>
        <w:rPr>
          <w:color w:val="231F20"/>
          <w:spacing w:val="-1"/>
          <w:w w:val="99"/>
        </w:rPr>
        <w:t>fi</w:t>
      </w:r>
      <w:r>
        <w:rPr>
          <w:color w:val="231F20"/>
          <w:w w:val="99"/>
        </w:rPr>
        <w:t>n</w:t>
      </w:r>
      <w:r>
        <w:rPr>
          <w:color w:val="231F20"/>
          <w:spacing w:val="11"/>
        </w:rPr>
        <w:t> </w:t>
      </w:r>
      <w:r>
        <w:rPr>
          <w:color w:val="231F20"/>
          <w:spacing w:val="-1"/>
        </w:rPr>
        <w:t>qu</w:t>
      </w:r>
      <w:r>
        <w:rPr>
          <w:color w:val="231F20"/>
        </w:rPr>
        <w:t>e</w:t>
      </w:r>
      <w:r>
        <w:rPr>
          <w:color w:val="231F20"/>
          <w:spacing w:val="11"/>
        </w:rPr>
        <w:t> </w:t>
      </w:r>
      <w:r>
        <w:rPr>
          <w:color w:val="231F20"/>
        </w:rPr>
        <w:t>a</w:t>
      </w:r>
      <w:r>
        <w:rPr>
          <w:color w:val="231F20"/>
          <w:spacing w:val="11"/>
        </w:rPr>
        <w:t> </w:t>
      </w:r>
      <w:r>
        <w:rPr>
          <w:color w:val="231F20"/>
        </w:rPr>
        <w:t>t</w:t>
      </w:r>
      <w:r>
        <w:rPr>
          <w:color w:val="231F20"/>
          <w:spacing w:val="-5"/>
        </w:rPr>
        <w:t>r</w:t>
      </w:r>
      <w:r>
        <w:rPr>
          <w:color w:val="231F20"/>
          <w:spacing w:val="-4"/>
        </w:rPr>
        <w:t>a</w:t>
      </w:r>
      <w:r>
        <w:rPr>
          <w:color w:val="231F20"/>
          <w:spacing w:val="-3"/>
        </w:rPr>
        <w:t>v</w:t>
      </w:r>
      <w:r>
        <w:rPr>
          <w:color w:val="231F20"/>
        </w:rPr>
        <w:t>és</w:t>
      </w:r>
      <w:r>
        <w:rPr>
          <w:color w:val="231F20"/>
          <w:spacing w:val="11"/>
        </w:rPr>
        <w:t> </w:t>
      </w:r>
      <w:r>
        <w:rPr>
          <w:color w:val="231F20"/>
          <w:spacing w:val="-1"/>
        </w:rPr>
        <w:t>d</w:t>
      </w:r>
      <w:r>
        <w:rPr>
          <w:color w:val="231F20"/>
        </w:rPr>
        <w:t>e</w:t>
      </w:r>
      <w:r>
        <w:rPr>
          <w:color w:val="231F20"/>
          <w:spacing w:val="11"/>
        </w:rPr>
        <w:t> </w:t>
      </w:r>
      <w:r>
        <w:rPr>
          <w:color w:val="231F20"/>
          <w:spacing w:val="-1"/>
        </w:rPr>
        <w:t>lo</w:t>
      </w:r>
      <w:r>
        <w:rPr>
          <w:color w:val="231F20"/>
        </w:rPr>
        <w:t>s</w:t>
      </w:r>
      <w:r>
        <w:rPr>
          <w:color w:val="231F20"/>
          <w:spacing w:val="11"/>
        </w:rPr>
        <w:t> </w:t>
      </w:r>
      <w:r>
        <w:rPr>
          <w:color w:val="231F20"/>
          <w:spacing w:val="-1"/>
        </w:rPr>
        <w:t>si</w:t>
      </w:r>
      <w:r>
        <w:rPr>
          <w:color w:val="231F20"/>
          <w:spacing w:val="-3"/>
        </w:rPr>
        <w:t>st</w:t>
      </w:r>
      <w:r>
        <w:rPr>
          <w:color w:val="231F20"/>
        </w:rPr>
        <w:t>emas </w:t>
      </w:r>
      <w:r>
        <w:rPr>
          <w:color w:val="231F20"/>
          <w:spacing w:val="-1"/>
        </w:rPr>
        <w:t>i</w:t>
      </w:r>
      <w:r>
        <w:rPr>
          <w:color w:val="231F20"/>
          <w:spacing w:val="-2"/>
        </w:rPr>
        <w:t>n</w:t>
      </w:r>
      <w:r>
        <w:rPr>
          <w:color w:val="231F20"/>
          <w:spacing w:val="-5"/>
        </w:rPr>
        <w:t>f</w:t>
      </w:r>
      <w:r>
        <w:rPr>
          <w:color w:val="231F20"/>
          <w:spacing w:val="-1"/>
        </w:rPr>
        <w:t>orm</w:t>
      </w:r>
      <w:r>
        <w:rPr>
          <w:color w:val="231F20"/>
          <w:spacing w:val="-3"/>
        </w:rPr>
        <w:t>á</w:t>
      </w:r>
      <w:r>
        <w:rPr>
          <w:color w:val="231F20"/>
          <w:spacing w:val="-1"/>
          <w:w w:val="99"/>
        </w:rPr>
        <w:t>ti</w:t>
      </w:r>
      <w:r>
        <w:rPr>
          <w:color w:val="231F20"/>
          <w:spacing w:val="-2"/>
          <w:w w:val="99"/>
        </w:rPr>
        <w:t>c</w:t>
      </w:r>
      <w:r>
        <w:rPr>
          <w:color w:val="231F20"/>
          <w:spacing w:val="-1"/>
        </w:rPr>
        <w:t>o</w:t>
      </w:r>
      <w:r>
        <w:rPr>
          <w:color w:val="231F20"/>
        </w:rPr>
        <w:t>s</w:t>
      </w:r>
      <w:r>
        <w:rPr>
          <w:color w:val="231F20"/>
          <w:spacing w:val="-1"/>
        </w:rPr>
        <w:t> de</w:t>
      </w:r>
      <w:r>
        <w:rPr>
          <w:color w:val="231F20"/>
        </w:rPr>
        <w:t>l</w:t>
      </w:r>
      <w:r>
        <w:rPr>
          <w:color w:val="231F20"/>
          <w:spacing w:val="-1"/>
        </w:rPr>
        <w:t> </w:t>
      </w:r>
      <w:r>
        <w:rPr>
          <w:color w:val="231F20"/>
        </w:rPr>
        <w:t>In</w:t>
      </w:r>
      <w:r>
        <w:rPr>
          <w:color w:val="231F20"/>
          <w:spacing w:val="-3"/>
        </w:rPr>
        <w:t>s</w:t>
      </w:r>
      <w:r>
        <w:rPr>
          <w:color w:val="231F20"/>
          <w:spacing w:val="-1"/>
          <w:w w:val="99"/>
        </w:rPr>
        <w:t>titu</w:t>
      </w:r>
      <w:r>
        <w:rPr>
          <w:color w:val="231F20"/>
          <w:spacing w:val="-3"/>
          <w:w w:val="99"/>
        </w:rPr>
        <w:t>t</w:t>
      </w:r>
      <w:r>
        <w:rPr>
          <w:color w:val="231F20"/>
        </w:rPr>
        <w:t>o</w:t>
      </w:r>
      <w:r>
        <w:rPr>
          <w:color w:val="231F20"/>
          <w:spacing w:val="-1"/>
        </w:rPr>
        <w:t> </w:t>
      </w:r>
      <w:r>
        <w:rPr>
          <w:color w:val="231F20"/>
        </w:rPr>
        <w:t>u</w:t>
      </w:r>
      <w:r>
        <w:rPr>
          <w:color w:val="231F20"/>
          <w:spacing w:val="-1"/>
        </w:rPr>
        <w:t> ot</w:t>
      </w:r>
      <w:r>
        <w:rPr>
          <w:color w:val="231F20"/>
          <w:spacing w:val="-4"/>
        </w:rPr>
        <w:t>r</w:t>
      </w:r>
      <w:r>
        <w:rPr>
          <w:color w:val="231F20"/>
          <w:spacing w:val="-1"/>
        </w:rPr>
        <w:t>o</w:t>
      </w:r>
      <w:r>
        <w:rPr>
          <w:color w:val="231F20"/>
        </w:rPr>
        <w:t>s</w:t>
      </w:r>
      <w:r>
        <w:rPr>
          <w:color w:val="231F20"/>
          <w:spacing w:val="-1"/>
        </w:rPr>
        <w:t> </w:t>
      </w:r>
      <w:r>
        <w:rPr>
          <w:color w:val="231F20"/>
        </w:rPr>
        <w:t>medios</w:t>
      </w:r>
      <w:r>
        <w:rPr>
          <w:color w:val="231F20"/>
          <w:spacing w:val="-1"/>
        </w:rPr>
        <w:t> </w:t>
      </w:r>
      <w:r>
        <w:rPr>
          <w:color w:val="231F20"/>
        </w:rPr>
        <w:t>a</w:t>
      </w:r>
      <w:r>
        <w:rPr>
          <w:color w:val="231F20"/>
          <w:spacing w:val="-1"/>
        </w:rPr>
        <w:t> s</w:t>
      </w:r>
      <w:r>
        <w:rPr>
          <w:color w:val="231F20"/>
        </w:rPr>
        <w:t>u</w:t>
      </w:r>
      <w:r>
        <w:rPr>
          <w:color w:val="231F20"/>
          <w:spacing w:val="-1"/>
        </w:rPr>
        <w:t> </w:t>
      </w:r>
      <w:r>
        <w:rPr>
          <w:color w:val="231F20"/>
        </w:rPr>
        <w:t>al</w:t>
      </w:r>
      <w:r>
        <w:rPr>
          <w:color w:val="231F20"/>
          <w:spacing w:val="-2"/>
        </w:rPr>
        <w:t>c</w:t>
      </w:r>
      <w:r>
        <w:rPr>
          <w:color w:val="231F20"/>
        </w:rPr>
        <w:t>ance,</w:t>
      </w:r>
      <w:r>
        <w:rPr>
          <w:color w:val="231F20"/>
          <w:spacing w:val="-1"/>
        </w:rPr>
        <w:t> ll</w:t>
      </w:r>
      <w:r>
        <w:rPr>
          <w:color w:val="231F20"/>
          <w:spacing w:val="-2"/>
        </w:rPr>
        <w:t>e</w:t>
      </w:r>
      <w:r>
        <w:rPr>
          <w:color w:val="231F20"/>
          <w:spacing w:val="-3"/>
        </w:rPr>
        <w:t>v</w:t>
      </w:r>
      <w:r>
        <w:rPr>
          <w:color w:val="231F20"/>
        </w:rPr>
        <w:t>en</w:t>
      </w:r>
      <w:r>
        <w:rPr>
          <w:color w:val="231F20"/>
          <w:spacing w:val="-1"/>
        </w:rPr>
        <w:t> </w:t>
      </w:r>
      <w:r>
        <w:rPr>
          <w:color w:val="231F20"/>
        </w:rPr>
        <w:t>a</w:t>
      </w:r>
      <w:r>
        <w:rPr>
          <w:color w:val="231F20"/>
          <w:spacing w:val="-1"/>
        </w:rPr>
        <w:t> </w:t>
      </w:r>
      <w:r>
        <w:rPr>
          <w:color w:val="231F20"/>
          <w:spacing w:val="-2"/>
        </w:rPr>
        <w:t>c</w:t>
      </w:r>
      <w:r>
        <w:rPr>
          <w:color w:val="231F20"/>
        </w:rPr>
        <w:t>abo</w:t>
      </w:r>
      <w:r>
        <w:rPr>
          <w:color w:val="231F20"/>
          <w:spacing w:val="-1"/>
        </w:rPr>
        <w:t> l</w:t>
      </w:r>
      <w:r>
        <w:rPr>
          <w:color w:val="231F20"/>
        </w:rPr>
        <w:t>a</w:t>
      </w:r>
      <w:r>
        <w:rPr>
          <w:color w:val="231F20"/>
          <w:spacing w:val="-1"/>
        </w:rPr>
        <w:t> </w:t>
      </w:r>
      <w:r>
        <w:rPr>
          <w:color w:val="231F20"/>
          <w:spacing w:val="-3"/>
        </w:rPr>
        <w:t>r</w:t>
      </w:r>
      <w:r>
        <w:rPr>
          <w:color w:val="231F20"/>
          <w:spacing w:val="-2"/>
        </w:rPr>
        <w:t>e</w:t>
      </w:r>
      <w:r>
        <w:rPr>
          <w:color w:val="231F20"/>
        </w:rPr>
        <w:t>visión </w:t>
      </w:r>
      <w:r>
        <w:rPr>
          <w:color w:val="231F20"/>
          <w:spacing w:val="-1"/>
        </w:rPr>
        <w:t>necesari</w:t>
      </w:r>
      <w:r>
        <w:rPr>
          <w:color w:val="231F20"/>
        </w:rPr>
        <w:t>a</w:t>
      </w:r>
      <w:r>
        <w:rPr>
          <w:color w:val="231F20"/>
          <w:spacing w:val="-4"/>
        </w:rPr>
        <w:t> </w:t>
      </w:r>
      <w:r>
        <w:rPr>
          <w:color w:val="231F20"/>
          <w:spacing w:val="-1"/>
        </w:rPr>
        <w:t>pa</w:t>
      </w:r>
      <w:r>
        <w:rPr>
          <w:color w:val="231F20"/>
          <w:spacing w:val="-5"/>
        </w:rPr>
        <w:t>r</w:t>
      </w:r>
      <w:r>
        <w:rPr>
          <w:color w:val="231F20"/>
        </w:rPr>
        <w:t>a</w:t>
      </w:r>
      <w:r>
        <w:rPr>
          <w:color w:val="231F20"/>
          <w:spacing w:val="-4"/>
        </w:rPr>
        <w:t> </w:t>
      </w:r>
      <w:r>
        <w:rPr>
          <w:color w:val="231F20"/>
        </w:rPr>
        <w:t>asegu</w:t>
      </w:r>
      <w:r>
        <w:rPr>
          <w:color w:val="231F20"/>
          <w:spacing w:val="-5"/>
        </w:rPr>
        <w:t>r</w:t>
      </w:r>
      <w:r>
        <w:rPr>
          <w:color w:val="231F20"/>
        </w:rPr>
        <w:t>ar</w:t>
      </w:r>
      <w:r>
        <w:rPr>
          <w:color w:val="231F20"/>
          <w:spacing w:val="-4"/>
        </w:rPr>
        <w:t> </w:t>
      </w:r>
      <w:r>
        <w:rPr>
          <w:color w:val="231F20"/>
        </w:rPr>
        <w:t>el</w:t>
      </w:r>
      <w:r>
        <w:rPr>
          <w:color w:val="231F20"/>
          <w:spacing w:val="-4"/>
        </w:rPr>
        <w:t> </w:t>
      </w:r>
      <w:r>
        <w:rPr>
          <w:color w:val="231F20"/>
        </w:rPr>
        <w:t>cumplimie</w:t>
      </w:r>
      <w:r>
        <w:rPr>
          <w:color w:val="231F20"/>
          <w:spacing w:val="-2"/>
        </w:rPr>
        <w:t>n</w:t>
      </w:r>
      <w:r>
        <w:rPr>
          <w:color w:val="231F20"/>
          <w:spacing w:val="-3"/>
        </w:rPr>
        <w:t>t</w:t>
      </w:r>
      <w:r>
        <w:rPr>
          <w:color w:val="231F20"/>
        </w:rPr>
        <w:t>o</w:t>
      </w:r>
      <w:r>
        <w:rPr>
          <w:color w:val="231F20"/>
          <w:spacing w:val="-4"/>
        </w:rPr>
        <w:t> </w:t>
      </w:r>
      <w:r>
        <w:rPr>
          <w:color w:val="231F20"/>
          <w:spacing w:val="-1"/>
        </w:rPr>
        <w:t>d</w:t>
      </w:r>
      <w:r>
        <w:rPr>
          <w:color w:val="231F20"/>
        </w:rPr>
        <w:t>e</w:t>
      </w:r>
      <w:r>
        <w:rPr>
          <w:color w:val="231F20"/>
          <w:spacing w:val="-4"/>
        </w:rPr>
        <w:t> </w:t>
      </w:r>
      <w:r>
        <w:rPr>
          <w:color w:val="231F20"/>
          <w:spacing w:val="-1"/>
        </w:rPr>
        <w:t>lo</w:t>
      </w:r>
      <w:r>
        <w:rPr>
          <w:color w:val="231F20"/>
        </w:rPr>
        <w:t>s</w:t>
      </w:r>
      <w:r>
        <w:rPr>
          <w:color w:val="231F20"/>
          <w:spacing w:val="-4"/>
        </w:rPr>
        <w:t> </w:t>
      </w:r>
      <w:r>
        <w:rPr>
          <w:color w:val="231F20"/>
          <w:spacing w:val="-3"/>
        </w:rPr>
        <w:t>r</w:t>
      </w:r>
      <w:r>
        <w:rPr>
          <w:color w:val="231F20"/>
        </w:rPr>
        <w:t>equisi</w:t>
      </w:r>
      <w:r>
        <w:rPr>
          <w:color w:val="231F20"/>
          <w:spacing w:val="-2"/>
        </w:rPr>
        <w:t>t</w:t>
      </w:r>
      <w:r>
        <w:rPr>
          <w:color w:val="231F20"/>
          <w:spacing w:val="-1"/>
        </w:rPr>
        <w:t>o</w:t>
      </w:r>
      <w:r>
        <w:rPr>
          <w:color w:val="231F20"/>
        </w:rPr>
        <w:t>s</w:t>
      </w:r>
      <w:r>
        <w:rPr>
          <w:color w:val="231F20"/>
          <w:spacing w:val="-4"/>
        </w:rPr>
        <w:t> </w:t>
      </w:r>
      <w:r>
        <w:rPr>
          <w:color w:val="231F20"/>
          <w:spacing w:val="-1"/>
        </w:rPr>
        <w:t>p</w:t>
      </w:r>
      <w:r>
        <w:rPr>
          <w:color w:val="231F20"/>
          <w:spacing w:val="-3"/>
        </w:rPr>
        <w:t>r</w:t>
      </w:r>
      <w:r>
        <w:rPr>
          <w:color w:val="231F20"/>
          <w:spacing w:val="-2"/>
        </w:rPr>
        <w:t>e</w:t>
      </w:r>
      <w:r>
        <w:rPr>
          <w:color w:val="231F20"/>
        </w:rPr>
        <w:t>vi</w:t>
      </w:r>
      <w:r>
        <w:rPr>
          <w:color w:val="231F20"/>
          <w:spacing w:val="-3"/>
        </w:rPr>
        <w:t>st</w:t>
      </w:r>
      <w:r>
        <w:rPr>
          <w:color w:val="231F20"/>
          <w:spacing w:val="-1"/>
        </w:rPr>
        <w:t>o</w:t>
      </w:r>
      <w:r>
        <w:rPr>
          <w:color w:val="231F20"/>
        </w:rPr>
        <w:t>s</w:t>
      </w:r>
      <w:r>
        <w:rPr>
          <w:color w:val="231F20"/>
          <w:spacing w:val="-4"/>
        </w:rPr>
        <w:t> </w:t>
      </w:r>
      <w:r>
        <w:rPr>
          <w:color w:val="231F20"/>
        </w:rPr>
        <w:t>en</w:t>
      </w:r>
      <w:r>
        <w:rPr>
          <w:color w:val="231F20"/>
          <w:spacing w:val="-4"/>
        </w:rPr>
        <w:t> </w:t>
      </w:r>
      <w:r>
        <w:rPr>
          <w:color w:val="231F20"/>
          <w:spacing w:val="-1"/>
        </w:rPr>
        <w:t>l</w:t>
      </w:r>
      <w:r>
        <w:rPr>
          <w:color w:val="231F20"/>
        </w:rPr>
        <w:t>a</w:t>
      </w:r>
      <w:r>
        <w:rPr>
          <w:color w:val="231F20"/>
          <w:spacing w:val="-3"/>
        </w:rPr>
        <w:t> </w:t>
      </w:r>
      <w:r>
        <w:rPr>
          <w:smallCaps/>
          <w:color w:val="231F20"/>
          <w:spacing w:val="-5"/>
          <w:w w:val="104"/>
        </w:rPr>
        <w:t>l</w:t>
      </w:r>
      <w:r>
        <w:rPr>
          <w:smallCaps w:val="0"/>
          <w:color w:val="231F20"/>
          <w:spacing w:val="-1"/>
          <w:w w:val="119"/>
        </w:rPr>
        <w:t>g</w:t>
      </w:r>
      <w:r>
        <w:rPr>
          <w:smallCaps/>
          <w:color w:val="231F20"/>
          <w:spacing w:val="-1"/>
          <w:w w:val="111"/>
        </w:rPr>
        <w:t>ip</w:t>
      </w:r>
      <w:r>
        <w:rPr>
          <w:smallCaps/>
          <w:color w:val="231F20"/>
          <w:w w:val="111"/>
        </w:rPr>
        <w:t>e</w:t>
      </w:r>
      <w:r>
        <w:rPr>
          <w:smallCaps w:val="0"/>
          <w:color w:val="231F20"/>
        </w:rPr>
        <w:t>.</w:t>
      </w:r>
    </w:p>
    <w:p>
      <w:pPr>
        <w:pStyle w:val="Heading2"/>
        <w:spacing w:before="233"/>
        <w:ind w:left="533"/>
      </w:pPr>
      <w:r>
        <w:rPr>
          <w:color w:val="231F20"/>
        </w:rPr>
        <w:t>Artículo 209.</w:t>
      </w:r>
    </w:p>
    <w:p>
      <w:pPr>
        <w:pStyle w:val="BodyText"/>
        <w:spacing w:before="8"/>
        <w:rPr>
          <w:b/>
          <w:sz w:val="20"/>
        </w:rPr>
      </w:pPr>
    </w:p>
    <w:p>
      <w:pPr>
        <w:pStyle w:val="ListParagraph"/>
        <w:numPr>
          <w:ilvl w:val="0"/>
          <w:numId w:val="154"/>
        </w:numPr>
        <w:tabs>
          <w:tab w:pos="1214" w:val="left" w:leader="none"/>
        </w:tabs>
        <w:spacing w:line="232" w:lineRule="auto" w:before="0" w:after="0"/>
        <w:ind w:left="1213" w:right="347" w:hanging="260"/>
        <w:jc w:val="both"/>
        <w:rPr>
          <w:sz w:val="22"/>
        </w:rPr>
      </w:pPr>
      <w:r>
        <w:rPr>
          <w:color w:val="231F20"/>
          <w:sz w:val="22"/>
        </w:rPr>
        <w:t>Los consejeros electorales del Instituto y de los </w:t>
      </w:r>
      <w:r>
        <w:rPr>
          <w:smallCaps/>
          <w:color w:val="231F20"/>
          <w:sz w:val="22"/>
        </w:rPr>
        <w:t>opl</w:t>
      </w:r>
      <w:r>
        <w:rPr>
          <w:smallCaps w:val="0"/>
          <w:color w:val="231F20"/>
          <w:sz w:val="22"/>
        </w:rPr>
        <w:t>, así como los representan- tes</w:t>
      </w:r>
      <w:r>
        <w:rPr>
          <w:smallCaps w:val="0"/>
          <w:color w:val="231F20"/>
          <w:spacing w:val="-15"/>
          <w:sz w:val="22"/>
        </w:rPr>
        <w:t> </w:t>
      </w:r>
      <w:r>
        <w:rPr>
          <w:smallCaps w:val="0"/>
          <w:color w:val="231F20"/>
          <w:sz w:val="22"/>
        </w:rPr>
        <w:t>de</w:t>
      </w:r>
      <w:r>
        <w:rPr>
          <w:smallCaps w:val="0"/>
          <w:color w:val="231F20"/>
          <w:spacing w:val="-15"/>
          <w:sz w:val="22"/>
        </w:rPr>
        <w:t> </w:t>
      </w:r>
      <w:r>
        <w:rPr>
          <w:smallCaps w:val="0"/>
          <w:color w:val="231F20"/>
          <w:sz w:val="22"/>
        </w:rPr>
        <w:t>los</w:t>
      </w:r>
      <w:r>
        <w:rPr>
          <w:smallCaps w:val="0"/>
          <w:color w:val="231F20"/>
          <w:spacing w:val="-15"/>
          <w:sz w:val="22"/>
        </w:rPr>
        <w:t> </w:t>
      </w:r>
      <w:r>
        <w:rPr>
          <w:smallCaps w:val="0"/>
          <w:color w:val="231F20"/>
          <w:sz w:val="22"/>
        </w:rPr>
        <w:t>partidos</w:t>
      </w:r>
      <w:r>
        <w:rPr>
          <w:smallCaps w:val="0"/>
          <w:color w:val="231F20"/>
          <w:spacing w:val="-15"/>
          <w:sz w:val="22"/>
        </w:rPr>
        <w:t> </w:t>
      </w:r>
      <w:r>
        <w:rPr>
          <w:smallCaps w:val="0"/>
          <w:color w:val="231F20"/>
          <w:sz w:val="22"/>
        </w:rPr>
        <w:t>políticos</w:t>
      </w:r>
      <w:r>
        <w:rPr>
          <w:smallCaps w:val="0"/>
          <w:color w:val="231F20"/>
          <w:spacing w:val="-14"/>
          <w:sz w:val="22"/>
        </w:rPr>
        <w:t> </w:t>
      </w:r>
      <w:r>
        <w:rPr>
          <w:smallCaps w:val="0"/>
          <w:color w:val="231F20"/>
          <w:sz w:val="22"/>
        </w:rPr>
        <w:t>y</w:t>
      </w:r>
      <w:r>
        <w:rPr>
          <w:smallCaps w:val="0"/>
          <w:color w:val="231F20"/>
          <w:spacing w:val="-15"/>
          <w:sz w:val="22"/>
        </w:rPr>
        <w:t> </w:t>
      </w:r>
      <w:r>
        <w:rPr>
          <w:smallCaps w:val="0"/>
          <w:color w:val="231F20"/>
          <w:sz w:val="22"/>
        </w:rPr>
        <w:t>candidaturas</w:t>
      </w:r>
      <w:r>
        <w:rPr>
          <w:smallCaps w:val="0"/>
          <w:color w:val="231F20"/>
          <w:spacing w:val="-15"/>
          <w:sz w:val="22"/>
        </w:rPr>
        <w:t> </w:t>
      </w:r>
      <w:r>
        <w:rPr>
          <w:smallCaps w:val="0"/>
          <w:color w:val="231F20"/>
          <w:sz w:val="22"/>
        </w:rPr>
        <w:t>independientes</w:t>
      </w:r>
      <w:r>
        <w:rPr>
          <w:smallCaps w:val="0"/>
          <w:color w:val="231F20"/>
          <w:spacing w:val="-15"/>
          <w:sz w:val="22"/>
        </w:rPr>
        <w:t> </w:t>
      </w:r>
      <w:r>
        <w:rPr>
          <w:smallCaps w:val="0"/>
          <w:color w:val="231F20"/>
          <w:sz w:val="22"/>
        </w:rPr>
        <w:t>acreditados</w:t>
      </w:r>
      <w:r>
        <w:rPr>
          <w:smallCaps w:val="0"/>
          <w:color w:val="231F20"/>
          <w:spacing w:val="-15"/>
          <w:sz w:val="22"/>
        </w:rPr>
        <w:t> </w:t>
      </w:r>
      <w:r>
        <w:rPr>
          <w:smallCaps w:val="0"/>
          <w:color w:val="231F20"/>
          <w:sz w:val="22"/>
        </w:rPr>
        <w:t>ante</w:t>
      </w:r>
      <w:r>
        <w:rPr>
          <w:smallCaps w:val="0"/>
          <w:color w:val="231F20"/>
          <w:spacing w:val="-14"/>
          <w:sz w:val="22"/>
        </w:rPr>
        <w:t> </w:t>
      </w:r>
      <w:r>
        <w:rPr>
          <w:smallCaps w:val="0"/>
          <w:color w:val="231F20"/>
          <w:sz w:val="22"/>
        </w:rPr>
        <w:t>los órganos electorales del Instituto y los </w:t>
      </w:r>
      <w:r>
        <w:rPr>
          <w:smallCaps/>
          <w:color w:val="231F20"/>
          <w:sz w:val="22"/>
        </w:rPr>
        <w:t>opl</w:t>
      </w:r>
      <w:r>
        <w:rPr>
          <w:smallCaps w:val="0"/>
          <w:color w:val="231F20"/>
          <w:sz w:val="22"/>
        </w:rPr>
        <w:t>, podrán presentar pruebas idóneas que acrediten el incumplimiento de los requisitos establecidos en el artículo 217, numeral 1, inciso d), fracciones II y III de la </w:t>
      </w:r>
      <w:r>
        <w:rPr>
          <w:smallCaps/>
          <w:color w:val="231F20"/>
          <w:sz w:val="22"/>
        </w:rPr>
        <w:t>l</w:t>
      </w:r>
      <w:r>
        <w:rPr>
          <w:smallCaps w:val="0"/>
          <w:color w:val="231F20"/>
          <w:sz w:val="22"/>
        </w:rPr>
        <w:t>g</w:t>
      </w:r>
      <w:r>
        <w:rPr>
          <w:smallCaps/>
          <w:color w:val="231F20"/>
          <w:sz w:val="22"/>
        </w:rPr>
        <w:t>ipe</w:t>
      </w:r>
      <w:r>
        <w:rPr>
          <w:smallCaps w:val="0"/>
          <w:color w:val="231F20"/>
          <w:sz w:val="22"/>
        </w:rPr>
        <w:t>.</w:t>
      </w:r>
    </w:p>
    <w:p>
      <w:pPr>
        <w:spacing w:after="0" w:line="232" w:lineRule="auto"/>
        <w:jc w:val="both"/>
        <w:rPr>
          <w:sz w:val="22"/>
        </w:rPr>
        <w:sectPr>
          <w:type w:val="continuous"/>
          <w:pgSz w:w="9640" w:h="12480"/>
          <w:pgMar w:top="1160" w:bottom="280" w:left="600" w:right="500"/>
        </w:sectPr>
      </w:pPr>
    </w:p>
    <w:p>
      <w:pPr>
        <w:pStyle w:val="BodyText"/>
        <w:rPr>
          <w:sz w:val="19"/>
        </w:rPr>
      </w:pPr>
    </w:p>
    <w:p>
      <w:pPr>
        <w:pStyle w:val="ListParagraph"/>
        <w:numPr>
          <w:ilvl w:val="0"/>
          <w:numId w:val="154"/>
        </w:numPr>
        <w:tabs>
          <w:tab w:pos="931" w:val="left" w:leader="none"/>
        </w:tabs>
        <w:spacing w:line="232" w:lineRule="auto" w:before="107" w:after="0"/>
        <w:ind w:left="930" w:right="628" w:hanging="260"/>
        <w:jc w:val="both"/>
        <w:rPr>
          <w:sz w:val="22"/>
        </w:rPr>
      </w:pPr>
      <w:r>
        <w:rPr>
          <w:color w:val="231F20"/>
          <w:sz w:val="22"/>
        </w:rPr>
        <w:t>Los consejos correspondientes deberán implementar un procedimiento expe- dito en el que se analicen dichas probanzas y se otorgue garantía de audien- cia al ciudadano que se encuentre en el supuesto contemplado en el </w:t>
      </w:r>
      <w:r>
        <w:rPr>
          <w:color w:val="231F20"/>
          <w:spacing w:val="-3"/>
          <w:sz w:val="22"/>
        </w:rPr>
        <w:t>párrafo anterior, </w:t>
      </w:r>
      <w:r>
        <w:rPr>
          <w:color w:val="231F20"/>
          <w:sz w:val="22"/>
        </w:rPr>
        <w:t>a fin que, en su caso, </w:t>
      </w:r>
      <w:r>
        <w:rPr>
          <w:color w:val="231F20"/>
          <w:spacing w:val="-3"/>
          <w:sz w:val="22"/>
        </w:rPr>
        <w:t>ofrezca </w:t>
      </w:r>
      <w:r>
        <w:rPr>
          <w:color w:val="231F20"/>
          <w:sz w:val="22"/>
        </w:rPr>
        <w:t>las pruebas y alegatos que a su interés convengan.</w:t>
      </w:r>
    </w:p>
    <w:p>
      <w:pPr>
        <w:pStyle w:val="BodyText"/>
        <w:spacing w:before="1"/>
        <w:rPr>
          <w:sz w:val="21"/>
        </w:rPr>
      </w:pPr>
    </w:p>
    <w:p>
      <w:pPr>
        <w:pStyle w:val="ListParagraph"/>
        <w:numPr>
          <w:ilvl w:val="0"/>
          <w:numId w:val="154"/>
        </w:numPr>
        <w:tabs>
          <w:tab w:pos="931" w:val="left" w:leader="none"/>
        </w:tabs>
        <w:spacing w:line="232" w:lineRule="auto" w:before="0" w:after="0"/>
        <w:ind w:left="930" w:right="632" w:hanging="260"/>
        <w:jc w:val="both"/>
        <w:rPr>
          <w:sz w:val="22"/>
        </w:rPr>
      </w:pPr>
      <w:r>
        <w:rPr>
          <w:color w:val="231F20"/>
          <w:sz w:val="22"/>
        </w:rPr>
        <w:t>De acreditarse fehacientemente dicho incumplimiento, previo acuerdo del consejo competente, se </w:t>
      </w:r>
      <w:r>
        <w:rPr>
          <w:color w:val="231F20"/>
          <w:spacing w:val="-3"/>
          <w:sz w:val="22"/>
        </w:rPr>
        <w:t>retirará </w:t>
      </w:r>
      <w:r>
        <w:rPr>
          <w:color w:val="231F20"/>
          <w:sz w:val="22"/>
        </w:rPr>
        <w:t>la acreditación como observador</w:t>
      </w:r>
      <w:r>
        <w:rPr>
          <w:color w:val="231F20"/>
          <w:spacing w:val="-29"/>
          <w:sz w:val="22"/>
        </w:rPr>
        <w:t> </w:t>
      </w:r>
      <w:r>
        <w:rPr>
          <w:color w:val="231F20"/>
          <w:sz w:val="22"/>
        </w:rPr>
        <w:t>electoral.</w:t>
      </w:r>
    </w:p>
    <w:p>
      <w:pPr>
        <w:pStyle w:val="BodyText"/>
        <w:spacing w:before="2"/>
        <w:rPr>
          <w:sz w:val="21"/>
        </w:rPr>
      </w:pPr>
    </w:p>
    <w:p>
      <w:pPr>
        <w:pStyle w:val="ListParagraph"/>
        <w:numPr>
          <w:ilvl w:val="0"/>
          <w:numId w:val="154"/>
        </w:numPr>
        <w:tabs>
          <w:tab w:pos="931" w:val="left" w:leader="none"/>
        </w:tabs>
        <w:spacing w:line="232" w:lineRule="auto" w:before="1" w:after="0"/>
        <w:ind w:left="930" w:right="630" w:hanging="260"/>
        <w:jc w:val="both"/>
        <w:rPr>
          <w:sz w:val="22"/>
        </w:rPr>
      </w:pPr>
      <w:r>
        <w:rPr>
          <w:color w:val="231F20"/>
          <w:sz w:val="22"/>
        </w:rPr>
        <w:t>El Instituto y los </w:t>
      </w:r>
      <w:r>
        <w:rPr>
          <w:smallCaps/>
          <w:color w:val="231F20"/>
          <w:sz w:val="22"/>
        </w:rPr>
        <w:t>opl</w:t>
      </w:r>
      <w:r>
        <w:rPr>
          <w:smallCaps w:val="0"/>
          <w:color w:val="231F20"/>
          <w:sz w:val="22"/>
        </w:rPr>
        <w:t>, en el ámbito de su competencia y a través de la instancia competente, resolverán cualquier planteamiento que pudieran presentar las organizaciones ciudadanas y los ciudadanos interesados en participar como observadores</w:t>
      </w:r>
      <w:r>
        <w:rPr>
          <w:smallCaps w:val="0"/>
          <w:color w:val="231F20"/>
          <w:spacing w:val="-1"/>
          <w:sz w:val="22"/>
        </w:rPr>
        <w:t> </w:t>
      </w:r>
      <w:r>
        <w:rPr>
          <w:smallCaps w:val="0"/>
          <w:color w:val="231F20"/>
          <w:sz w:val="22"/>
        </w:rPr>
        <w:t>electorales.</w:t>
      </w:r>
    </w:p>
    <w:p>
      <w:pPr>
        <w:pStyle w:val="BodyText"/>
        <w:spacing w:before="1"/>
        <w:rPr>
          <w:sz w:val="21"/>
        </w:rPr>
      </w:pPr>
    </w:p>
    <w:p>
      <w:pPr>
        <w:pStyle w:val="ListParagraph"/>
        <w:numPr>
          <w:ilvl w:val="0"/>
          <w:numId w:val="154"/>
        </w:numPr>
        <w:tabs>
          <w:tab w:pos="931" w:val="left" w:leader="none"/>
        </w:tabs>
        <w:spacing w:line="232" w:lineRule="auto" w:before="0" w:after="0"/>
        <w:ind w:left="930" w:right="633" w:hanging="260"/>
        <w:jc w:val="both"/>
        <w:rPr>
          <w:sz w:val="22"/>
        </w:rPr>
      </w:pPr>
      <w:r>
        <w:rPr>
          <w:color w:val="231F20"/>
          <w:sz w:val="22"/>
        </w:rPr>
        <w:t>La d</w:t>
      </w:r>
      <w:r>
        <w:rPr>
          <w:smallCaps/>
          <w:color w:val="231F20"/>
          <w:sz w:val="22"/>
        </w:rPr>
        <w:t>eoe</w:t>
      </w:r>
      <w:r>
        <w:rPr>
          <w:smallCaps w:val="0"/>
          <w:color w:val="231F20"/>
          <w:sz w:val="22"/>
        </w:rPr>
        <w:t> dará seguimiento a los procesos de observación electoral realizados ante el</w:t>
      </w:r>
      <w:r>
        <w:rPr>
          <w:smallCaps w:val="0"/>
          <w:color w:val="231F20"/>
          <w:spacing w:val="-1"/>
          <w:sz w:val="22"/>
        </w:rPr>
        <w:t> </w:t>
      </w:r>
      <w:r>
        <w:rPr>
          <w:smallCaps/>
          <w:color w:val="231F20"/>
          <w:sz w:val="22"/>
        </w:rPr>
        <w:t>opl</w:t>
      </w:r>
      <w:r>
        <w:rPr>
          <w:smallCaps w:val="0"/>
          <w:color w:val="231F20"/>
          <w:sz w:val="22"/>
        </w:rPr>
        <w:t>.</w:t>
      </w:r>
    </w:p>
    <w:p>
      <w:pPr>
        <w:pStyle w:val="BodyText"/>
        <w:spacing w:before="2"/>
        <w:rPr>
          <w:sz w:val="19"/>
        </w:rPr>
      </w:pPr>
    </w:p>
    <w:p>
      <w:pPr>
        <w:pStyle w:val="Heading2"/>
      </w:pPr>
      <w:r>
        <w:rPr>
          <w:color w:val="231F20"/>
        </w:rPr>
        <w:t>Artículo 210.</w:t>
      </w:r>
    </w:p>
    <w:p>
      <w:pPr>
        <w:pStyle w:val="BodyText"/>
        <w:spacing w:before="8"/>
        <w:rPr>
          <w:b/>
          <w:sz w:val="20"/>
        </w:rPr>
      </w:pPr>
    </w:p>
    <w:p>
      <w:pPr>
        <w:pStyle w:val="BodyText"/>
        <w:spacing w:line="232" w:lineRule="auto"/>
        <w:ind w:left="930" w:right="630" w:hanging="260"/>
        <w:jc w:val="both"/>
      </w:pPr>
      <w:r>
        <w:rPr>
          <w:b/>
          <w:color w:val="231F20"/>
        </w:rPr>
        <w:t>1. </w:t>
      </w:r>
      <w:r>
        <w:rPr>
          <w:b/>
          <w:color w:val="231F20"/>
          <w:spacing w:val="-10"/>
        </w:rPr>
        <w:t> </w:t>
      </w:r>
      <w:r>
        <w:rPr>
          <w:color w:val="231F20"/>
          <w:spacing w:val="-1"/>
        </w:rPr>
        <w:t>Lo</w:t>
      </w:r>
      <w:r>
        <w:rPr>
          <w:color w:val="231F20"/>
        </w:rPr>
        <w:t>s</w:t>
      </w:r>
      <w:r>
        <w:rPr>
          <w:color w:val="231F20"/>
          <w:spacing w:val="16"/>
        </w:rPr>
        <w:t> </w:t>
      </w:r>
      <w:r>
        <w:rPr>
          <w:color w:val="231F20"/>
          <w:spacing w:val="-2"/>
        </w:rPr>
        <w:t>c</w:t>
      </w:r>
      <w:r>
        <w:rPr>
          <w:color w:val="231F20"/>
          <w:spacing w:val="-1"/>
        </w:rPr>
        <w:t>onsej</w:t>
      </w:r>
      <w:r>
        <w:rPr>
          <w:color w:val="231F20"/>
        </w:rPr>
        <w:t>os</w:t>
      </w:r>
      <w:r>
        <w:rPr>
          <w:color w:val="231F20"/>
          <w:spacing w:val="16"/>
        </w:rPr>
        <w:t> </w:t>
      </w:r>
      <w:r>
        <w:rPr>
          <w:color w:val="231F20"/>
          <w:spacing w:val="-1"/>
        </w:rPr>
        <w:t>lo</w:t>
      </w:r>
      <w:r>
        <w:rPr>
          <w:color w:val="231F20"/>
          <w:spacing w:val="-2"/>
        </w:rPr>
        <w:t>c</w:t>
      </w:r>
      <w:r>
        <w:rPr>
          <w:color w:val="231F20"/>
        </w:rPr>
        <w:t>ales</w:t>
      </w:r>
      <w:r>
        <w:rPr>
          <w:color w:val="231F20"/>
          <w:spacing w:val="16"/>
        </w:rPr>
        <w:t> </w:t>
      </w:r>
      <w:r>
        <w:rPr>
          <w:color w:val="231F20"/>
        </w:rPr>
        <w:t>y</w:t>
      </w:r>
      <w:r>
        <w:rPr>
          <w:color w:val="231F20"/>
          <w:spacing w:val="16"/>
        </w:rPr>
        <w:t> </w:t>
      </w:r>
      <w:r>
        <w:rPr>
          <w:color w:val="231F20"/>
          <w:spacing w:val="-1"/>
        </w:rPr>
        <w:t>di</w:t>
      </w:r>
      <w:r>
        <w:rPr>
          <w:color w:val="231F20"/>
          <w:spacing w:val="-3"/>
        </w:rPr>
        <w:t>s</w:t>
      </w:r>
      <w:r>
        <w:rPr>
          <w:color w:val="231F20"/>
        </w:rPr>
        <w:t>tri</w:t>
      </w:r>
      <w:r>
        <w:rPr>
          <w:color w:val="231F20"/>
          <w:spacing w:val="-3"/>
        </w:rPr>
        <w:t>t</w:t>
      </w:r>
      <w:r>
        <w:rPr>
          <w:color w:val="231F20"/>
        </w:rPr>
        <w:t>ales</w:t>
      </w:r>
      <w:r>
        <w:rPr>
          <w:color w:val="231F20"/>
          <w:spacing w:val="16"/>
        </w:rPr>
        <w:t> </w:t>
      </w:r>
      <w:r>
        <w:rPr>
          <w:color w:val="231F20"/>
          <w:spacing w:val="-1"/>
        </w:rPr>
        <w:t>de</w:t>
      </w:r>
      <w:r>
        <w:rPr>
          <w:color w:val="231F20"/>
        </w:rPr>
        <w:t>l</w:t>
      </w:r>
      <w:r>
        <w:rPr>
          <w:color w:val="231F20"/>
          <w:spacing w:val="16"/>
        </w:rPr>
        <w:t> </w:t>
      </w:r>
      <w:r>
        <w:rPr>
          <w:color w:val="231F20"/>
        </w:rPr>
        <w:t>In</w:t>
      </w:r>
      <w:r>
        <w:rPr>
          <w:color w:val="231F20"/>
          <w:spacing w:val="-3"/>
        </w:rPr>
        <w:t>s</w:t>
      </w:r>
      <w:r>
        <w:rPr>
          <w:color w:val="231F20"/>
          <w:spacing w:val="-1"/>
          <w:w w:val="99"/>
        </w:rPr>
        <w:t>titu</w:t>
      </w:r>
      <w:r>
        <w:rPr>
          <w:color w:val="231F20"/>
          <w:spacing w:val="-3"/>
          <w:w w:val="99"/>
        </w:rPr>
        <w:t>t</w:t>
      </w:r>
      <w:r>
        <w:rPr>
          <w:color w:val="231F20"/>
          <w:spacing w:val="-4"/>
        </w:rPr>
        <w:t>o</w:t>
      </w:r>
      <w:r>
        <w:rPr>
          <w:color w:val="231F20"/>
        </w:rPr>
        <w:t>,</w:t>
      </w:r>
      <w:r>
        <w:rPr>
          <w:color w:val="231F20"/>
          <w:spacing w:val="16"/>
        </w:rPr>
        <w:t> </w:t>
      </w:r>
      <w:r>
        <w:rPr>
          <w:color w:val="231F20"/>
        </w:rPr>
        <w:t>así</w:t>
      </w:r>
      <w:r>
        <w:rPr>
          <w:color w:val="231F20"/>
          <w:spacing w:val="16"/>
        </w:rPr>
        <w:t> </w:t>
      </w:r>
      <w:r>
        <w:rPr>
          <w:color w:val="231F20"/>
          <w:spacing w:val="-2"/>
        </w:rPr>
        <w:t>c</w:t>
      </w:r>
      <w:r>
        <w:rPr>
          <w:color w:val="231F20"/>
          <w:spacing w:val="-1"/>
        </w:rPr>
        <w:t>om</w:t>
      </w:r>
      <w:r>
        <w:rPr>
          <w:color w:val="231F20"/>
        </w:rPr>
        <w:t>o</w:t>
      </w:r>
      <w:r>
        <w:rPr>
          <w:color w:val="231F20"/>
          <w:spacing w:val="16"/>
        </w:rPr>
        <w:t> </w:t>
      </w:r>
      <w:r>
        <w:rPr>
          <w:color w:val="231F20"/>
          <w:spacing w:val="-1"/>
        </w:rPr>
        <w:t>lo</w:t>
      </w:r>
      <w:r>
        <w:rPr>
          <w:color w:val="231F20"/>
        </w:rPr>
        <w:t>s</w:t>
      </w:r>
      <w:r>
        <w:rPr>
          <w:color w:val="231F20"/>
          <w:spacing w:val="18"/>
        </w:rPr>
        <w:t> </w:t>
      </w:r>
      <w:r>
        <w:rPr>
          <w:smallCaps/>
          <w:color w:val="231F20"/>
          <w:w w:val="108"/>
        </w:rPr>
        <w:t>opl</w:t>
      </w:r>
      <w:r>
        <w:rPr>
          <w:smallCaps w:val="0"/>
          <w:color w:val="231F20"/>
        </w:rPr>
        <w:t>,</w:t>
      </w:r>
      <w:r>
        <w:rPr>
          <w:smallCaps w:val="0"/>
          <w:color w:val="231F20"/>
          <w:spacing w:val="16"/>
        </w:rPr>
        <w:t> </w:t>
      </w:r>
      <w:r>
        <w:rPr>
          <w:smallCaps w:val="0"/>
          <w:color w:val="231F20"/>
        </w:rPr>
        <w:t>en</w:t>
      </w:r>
      <w:r>
        <w:rPr>
          <w:smallCaps w:val="0"/>
          <w:color w:val="231F20"/>
          <w:spacing w:val="16"/>
        </w:rPr>
        <w:t> </w:t>
      </w:r>
      <w:r>
        <w:rPr>
          <w:smallCaps w:val="0"/>
          <w:color w:val="231F20"/>
        </w:rPr>
        <w:t>el</w:t>
      </w:r>
      <w:r>
        <w:rPr>
          <w:smallCaps w:val="0"/>
          <w:color w:val="231F20"/>
          <w:spacing w:val="16"/>
        </w:rPr>
        <w:t> </w:t>
      </w:r>
      <w:r>
        <w:rPr>
          <w:smallCaps w:val="0"/>
          <w:color w:val="231F20"/>
        </w:rPr>
        <w:t>ámbi</w:t>
      </w:r>
      <w:r>
        <w:rPr>
          <w:smallCaps w:val="0"/>
          <w:color w:val="231F20"/>
          <w:spacing w:val="-2"/>
        </w:rPr>
        <w:t>t</w:t>
      </w:r>
      <w:r>
        <w:rPr>
          <w:smallCaps w:val="0"/>
          <w:color w:val="231F20"/>
        </w:rPr>
        <w:t>o </w:t>
      </w:r>
      <w:r>
        <w:rPr>
          <w:smallCaps w:val="0"/>
          <w:color w:val="231F20"/>
          <w:spacing w:val="-1"/>
        </w:rPr>
        <w:t>d</w:t>
      </w:r>
      <w:r>
        <w:rPr>
          <w:smallCaps w:val="0"/>
          <w:color w:val="231F20"/>
        </w:rPr>
        <w:t>e</w:t>
      </w:r>
      <w:r>
        <w:rPr>
          <w:smallCaps w:val="0"/>
          <w:color w:val="231F20"/>
          <w:spacing w:val="1"/>
        </w:rPr>
        <w:t> </w:t>
      </w:r>
      <w:r>
        <w:rPr>
          <w:smallCaps w:val="0"/>
          <w:color w:val="231F20"/>
          <w:spacing w:val="-1"/>
        </w:rPr>
        <w:t>su</w:t>
      </w:r>
      <w:r>
        <w:rPr>
          <w:smallCaps w:val="0"/>
          <w:color w:val="231F20"/>
        </w:rPr>
        <w:t>s</w:t>
      </w:r>
      <w:r>
        <w:rPr>
          <w:smallCaps w:val="0"/>
          <w:color w:val="231F20"/>
          <w:spacing w:val="2"/>
        </w:rPr>
        <w:t> </w:t>
      </w:r>
      <w:r>
        <w:rPr>
          <w:smallCaps w:val="0"/>
          <w:color w:val="231F20"/>
          <w:spacing w:val="-2"/>
        </w:rPr>
        <w:t>c</w:t>
      </w:r>
      <w:r>
        <w:rPr>
          <w:smallCaps w:val="0"/>
          <w:color w:val="231F20"/>
          <w:spacing w:val="-1"/>
        </w:rPr>
        <w:t>omp</w:t>
      </w:r>
      <w:r>
        <w:rPr>
          <w:smallCaps w:val="0"/>
          <w:color w:val="231F20"/>
          <w:spacing w:val="-2"/>
        </w:rPr>
        <w:t>e</w:t>
      </w:r>
      <w:r>
        <w:rPr>
          <w:smallCaps w:val="0"/>
          <w:color w:val="231F20"/>
          <w:spacing w:val="-3"/>
        </w:rPr>
        <w:t>t</w:t>
      </w:r>
      <w:r>
        <w:rPr>
          <w:smallCaps w:val="0"/>
          <w:color w:val="231F20"/>
        </w:rPr>
        <w:t>encias,</w:t>
      </w:r>
      <w:r>
        <w:rPr>
          <w:smallCaps w:val="0"/>
          <w:color w:val="231F20"/>
          <w:spacing w:val="2"/>
        </w:rPr>
        <w:t> </w:t>
      </w:r>
      <w:r>
        <w:rPr>
          <w:smallCaps w:val="0"/>
          <w:color w:val="231F20"/>
          <w:spacing w:val="-1"/>
        </w:rPr>
        <w:t>da</w:t>
      </w:r>
      <w:r>
        <w:rPr>
          <w:smallCaps w:val="0"/>
          <w:color w:val="231F20"/>
          <w:spacing w:val="-5"/>
        </w:rPr>
        <w:t>r</w:t>
      </w:r>
      <w:r>
        <w:rPr>
          <w:smallCaps w:val="0"/>
          <w:color w:val="231F20"/>
        </w:rPr>
        <w:t>án</w:t>
      </w:r>
      <w:r>
        <w:rPr>
          <w:smallCaps w:val="0"/>
          <w:color w:val="231F20"/>
          <w:spacing w:val="2"/>
        </w:rPr>
        <w:t> </w:t>
      </w:r>
      <w:r>
        <w:rPr>
          <w:smallCaps w:val="0"/>
          <w:color w:val="231F20"/>
          <w:spacing w:val="-1"/>
        </w:rPr>
        <w:t>seguimie</w:t>
      </w:r>
      <w:r>
        <w:rPr>
          <w:smallCaps w:val="0"/>
          <w:color w:val="231F20"/>
          <w:spacing w:val="-2"/>
        </w:rPr>
        <w:t>n</w:t>
      </w:r>
      <w:r>
        <w:rPr>
          <w:smallCaps w:val="0"/>
          <w:color w:val="231F20"/>
          <w:spacing w:val="-3"/>
        </w:rPr>
        <w:t>t</w:t>
      </w:r>
      <w:r>
        <w:rPr>
          <w:smallCaps w:val="0"/>
          <w:color w:val="231F20"/>
        </w:rPr>
        <w:t>o</w:t>
      </w:r>
      <w:r>
        <w:rPr>
          <w:smallCaps w:val="0"/>
          <w:color w:val="231F20"/>
          <w:spacing w:val="1"/>
        </w:rPr>
        <w:t> </w:t>
      </w:r>
      <w:r>
        <w:rPr>
          <w:smallCaps w:val="0"/>
          <w:color w:val="231F20"/>
        </w:rPr>
        <w:t>a</w:t>
      </w:r>
      <w:r>
        <w:rPr>
          <w:smallCaps w:val="0"/>
          <w:color w:val="231F20"/>
          <w:spacing w:val="1"/>
        </w:rPr>
        <w:t> </w:t>
      </w:r>
      <w:r>
        <w:rPr>
          <w:smallCaps w:val="0"/>
          <w:color w:val="231F20"/>
          <w:spacing w:val="-1"/>
        </w:rPr>
        <w:t>la</w:t>
      </w:r>
      <w:r>
        <w:rPr>
          <w:smallCaps w:val="0"/>
          <w:color w:val="231F20"/>
        </w:rPr>
        <w:t>s</w:t>
      </w:r>
      <w:r>
        <w:rPr>
          <w:smallCaps w:val="0"/>
          <w:color w:val="231F20"/>
          <w:spacing w:val="1"/>
        </w:rPr>
        <w:t> </w:t>
      </w:r>
      <w:r>
        <w:rPr>
          <w:smallCaps w:val="0"/>
          <w:color w:val="231F20"/>
          <w:w w:val="99"/>
        </w:rPr>
        <w:t>actividades</w:t>
      </w:r>
      <w:r>
        <w:rPr>
          <w:smallCaps w:val="0"/>
          <w:color w:val="231F20"/>
          <w:spacing w:val="2"/>
        </w:rPr>
        <w:t> </w:t>
      </w:r>
      <w:r>
        <w:rPr>
          <w:smallCaps w:val="0"/>
          <w:color w:val="231F20"/>
          <w:spacing w:val="-1"/>
        </w:rPr>
        <w:t>d</w:t>
      </w:r>
      <w:r>
        <w:rPr>
          <w:smallCaps w:val="0"/>
          <w:color w:val="231F20"/>
        </w:rPr>
        <w:t>e</w:t>
      </w:r>
      <w:r>
        <w:rPr>
          <w:smallCaps w:val="0"/>
          <w:color w:val="231F20"/>
          <w:spacing w:val="1"/>
        </w:rPr>
        <w:t> </w:t>
      </w:r>
      <w:r>
        <w:rPr>
          <w:smallCaps w:val="0"/>
          <w:color w:val="231F20"/>
          <w:spacing w:val="-1"/>
        </w:rPr>
        <w:t>lo</w:t>
      </w:r>
      <w:r>
        <w:rPr>
          <w:smallCaps w:val="0"/>
          <w:color w:val="231F20"/>
        </w:rPr>
        <w:t>s</w:t>
      </w:r>
      <w:r>
        <w:rPr>
          <w:smallCaps w:val="0"/>
          <w:color w:val="231F20"/>
          <w:spacing w:val="1"/>
        </w:rPr>
        <w:t> </w:t>
      </w:r>
      <w:r>
        <w:rPr>
          <w:smallCaps w:val="0"/>
          <w:color w:val="231F20"/>
          <w:spacing w:val="-1"/>
        </w:rPr>
        <w:t>obse</w:t>
      </w:r>
      <w:r>
        <w:rPr>
          <w:smallCaps w:val="0"/>
          <w:color w:val="231F20"/>
          <w:spacing w:val="1"/>
        </w:rPr>
        <w:t>r</w:t>
      </w:r>
      <w:r>
        <w:rPr>
          <w:smallCaps w:val="0"/>
          <w:color w:val="231F20"/>
          <w:spacing w:val="-4"/>
        </w:rPr>
        <w:t>v</w:t>
      </w:r>
      <w:r>
        <w:rPr>
          <w:smallCaps w:val="0"/>
          <w:color w:val="231F20"/>
        </w:rPr>
        <w:t>ado</w:t>
      </w:r>
      <w:r>
        <w:rPr>
          <w:smallCaps w:val="0"/>
          <w:color w:val="231F20"/>
          <w:spacing w:val="-3"/>
        </w:rPr>
        <w:t>r</w:t>
      </w:r>
      <w:r>
        <w:rPr>
          <w:smallCaps w:val="0"/>
          <w:color w:val="231F20"/>
        </w:rPr>
        <w:t>es elec</w:t>
      </w:r>
      <w:r>
        <w:rPr>
          <w:smallCaps w:val="0"/>
          <w:color w:val="231F20"/>
          <w:spacing w:val="-3"/>
        </w:rPr>
        <w:t>t</w:t>
      </w:r>
      <w:r>
        <w:rPr>
          <w:smallCaps w:val="0"/>
          <w:color w:val="231F20"/>
          <w:spacing w:val="-1"/>
        </w:rPr>
        <w:t>o</w:t>
      </w:r>
      <w:r>
        <w:rPr>
          <w:smallCaps w:val="0"/>
          <w:color w:val="231F20"/>
          <w:spacing w:val="-5"/>
        </w:rPr>
        <w:t>r</w:t>
      </w:r>
      <w:r>
        <w:rPr>
          <w:smallCaps w:val="0"/>
          <w:color w:val="231F20"/>
        </w:rPr>
        <w:t>ales</w:t>
      </w:r>
      <w:r>
        <w:rPr>
          <w:smallCaps w:val="0"/>
          <w:color w:val="231F20"/>
          <w:spacing w:val="2"/>
        </w:rPr>
        <w:t> </w:t>
      </w:r>
      <w:r>
        <w:rPr>
          <w:smallCaps w:val="0"/>
          <w:color w:val="231F20"/>
        </w:rPr>
        <w:t>o</w:t>
      </w:r>
      <w:r>
        <w:rPr>
          <w:smallCaps w:val="0"/>
          <w:color w:val="231F20"/>
          <w:spacing w:val="2"/>
        </w:rPr>
        <w:t> </w:t>
      </w:r>
      <w:r>
        <w:rPr>
          <w:smallCaps w:val="0"/>
          <w:color w:val="231F20"/>
          <w:spacing w:val="-1"/>
        </w:rPr>
        <w:t>la</w:t>
      </w:r>
      <w:r>
        <w:rPr>
          <w:smallCaps w:val="0"/>
          <w:color w:val="231F20"/>
        </w:rPr>
        <w:t>s</w:t>
      </w:r>
      <w:r>
        <w:rPr>
          <w:smallCaps w:val="0"/>
          <w:color w:val="231F20"/>
          <w:spacing w:val="2"/>
        </w:rPr>
        <w:t> </w:t>
      </w:r>
      <w:r>
        <w:rPr>
          <w:smallCaps w:val="0"/>
          <w:color w:val="231F20"/>
          <w:spacing w:val="-1"/>
        </w:rPr>
        <w:t>o</w:t>
      </w:r>
      <w:r>
        <w:rPr>
          <w:smallCaps w:val="0"/>
          <w:color w:val="231F20"/>
          <w:spacing w:val="-4"/>
        </w:rPr>
        <w:t>r</w:t>
      </w:r>
      <w:r>
        <w:rPr>
          <w:smallCaps w:val="0"/>
          <w:color w:val="231F20"/>
          <w:spacing w:val="-5"/>
        </w:rPr>
        <w:t>g</w:t>
      </w:r>
      <w:r>
        <w:rPr>
          <w:smallCaps w:val="0"/>
          <w:color w:val="231F20"/>
        </w:rPr>
        <w:t>ani</w:t>
      </w:r>
      <w:r>
        <w:rPr>
          <w:smallCaps w:val="0"/>
          <w:color w:val="231F20"/>
          <w:spacing w:val="-4"/>
        </w:rPr>
        <w:t>z</w:t>
      </w:r>
      <w:r>
        <w:rPr>
          <w:smallCaps w:val="0"/>
          <w:color w:val="231F20"/>
        </w:rPr>
        <w:t>aciones</w:t>
      </w:r>
      <w:r>
        <w:rPr>
          <w:smallCaps w:val="0"/>
          <w:color w:val="231F20"/>
          <w:spacing w:val="2"/>
        </w:rPr>
        <w:t> </w:t>
      </w:r>
      <w:r>
        <w:rPr>
          <w:smallCaps w:val="0"/>
          <w:color w:val="231F20"/>
          <w:spacing w:val="-1"/>
        </w:rPr>
        <w:t>d</w:t>
      </w:r>
      <w:r>
        <w:rPr>
          <w:smallCaps w:val="0"/>
          <w:color w:val="231F20"/>
        </w:rPr>
        <w:t>e</w:t>
      </w:r>
      <w:r>
        <w:rPr>
          <w:smallCaps w:val="0"/>
          <w:color w:val="231F20"/>
          <w:spacing w:val="2"/>
        </w:rPr>
        <w:t> </w:t>
      </w:r>
      <w:r>
        <w:rPr>
          <w:smallCaps w:val="0"/>
          <w:color w:val="231F20"/>
          <w:spacing w:val="-1"/>
        </w:rPr>
        <w:t>obse</w:t>
      </w:r>
      <w:r>
        <w:rPr>
          <w:smallCaps w:val="0"/>
          <w:color w:val="231F20"/>
          <w:spacing w:val="1"/>
        </w:rPr>
        <w:t>r</w:t>
      </w:r>
      <w:r>
        <w:rPr>
          <w:smallCaps w:val="0"/>
          <w:color w:val="231F20"/>
          <w:spacing w:val="-4"/>
        </w:rPr>
        <w:t>v</w:t>
      </w:r>
      <w:r>
        <w:rPr>
          <w:smallCaps w:val="0"/>
          <w:color w:val="231F20"/>
        </w:rPr>
        <w:t>ado</w:t>
      </w:r>
      <w:r>
        <w:rPr>
          <w:smallCaps w:val="0"/>
          <w:color w:val="231F20"/>
          <w:spacing w:val="-3"/>
        </w:rPr>
        <w:t>r</w:t>
      </w:r>
      <w:r>
        <w:rPr>
          <w:smallCaps w:val="0"/>
          <w:color w:val="231F20"/>
        </w:rPr>
        <w:t>es</w:t>
      </w:r>
      <w:r>
        <w:rPr>
          <w:smallCaps w:val="0"/>
          <w:color w:val="231F20"/>
          <w:spacing w:val="2"/>
        </w:rPr>
        <w:t> </w:t>
      </w:r>
      <w:r>
        <w:rPr>
          <w:smallCaps w:val="0"/>
          <w:color w:val="231F20"/>
        </w:rPr>
        <w:t>elec</w:t>
      </w:r>
      <w:r>
        <w:rPr>
          <w:smallCaps w:val="0"/>
          <w:color w:val="231F20"/>
          <w:spacing w:val="-3"/>
        </w:rPr>
        <w:t>t</w:t>
      </w:r>
      <w:r>
        <w:rPr>
          <w:smallCaps w:val="0"/>
          <w:color w:val="231F20"/>
          <w:spacing w:val="-1"/>
        </w:rPr>
        <w:t>o</w:t>
      </w:r>
      <w:r>
        <w:rPr>
          <w:smallCaps w:val="0"/>
          <w:color w:val="231F20"/>
          <w:spacing w:val="-5"/>
        </w:rPr>
        <w:t>r</w:t>
      </w:r>
      <w:r>
        <w:rPr>
          <w:smallCaps w:val="0"/>
          <w:color w:val="231F20"/>
        </w:rPr>
        <w:t>ales,</w:t>
      </w:r>
      <w:r>
        <w:rPr>
          <w:smallCaps w:val="0"/>
          <w:color w:val="231F20"/>
          <w:spacing w:val="2"/>
        </w:rPr>
        <w:t> </w:t>
      </w:r>
      <w:r>
        <w:rPr>
          <w:smallCaps w:val="0"/>
          <w:color w:val="231F20"/>
        </w:rPr>
        <w:t>y</w:t>
      </w:r>
      <w:r>
        <w:rPr>
          <w:smallCaps w:val="0"/>
          <w:color w:val="231F20"/>
          <w:spacing w:val="2"/>
        </w:rPr>
        <w:t> </w:t>
      </w:r>
      <w:r>
        <w:rPr>
          <w:smallCaps w:val="0"/>
          <w:color w:val="231F20"/>
        </w:rPr>
        <w:t>en</w:t>
      </w:r>
      <w:r>
        <w:rPr>
          <w:smallCaps w:val="0"/>
          <w:color w:val="231F20"/>
          <w:spacing w:val="2"/>
        </w:rPr>
        <w:t> </w:t>
      </w:r>
      <w:r>
        <w:rPr>
          <w:smallCaps w:val="0"/>
          <w:color w:val="231F20"/>
          <w:spacing w:val="-2"/>
        </w:rPr>
        <w:t>c</w:t>
      </w:r>
      <w:r>
        <w:rPr>
          <w:smallCaps w:val="0"/>
          <w:color w:val="231F20"/>
        </w:rPr>
        <w:t>aso</w:t>
      </w:r>
      <w:r>
        <w:rPr>
          <w:smallCaps w:val="0"/>
          <w:color w:val="231F20"/>
          <w:spacing w:val="2"/>
        </w:rPr>
        <w:t> </w:t>
      </w:r>
      <w:r>
        <w:rPr>
          <w:smallCaps w:val="0"/>
          <w:color w:val="231F20"/>
          <w:spacing w:val="-1"/>
        </w:rPr>
        <w:t>d</w:t>
      </w:r>
      <w:r>
        <w:rPr>
          <w:smallCaps w:val="0"/>
          <w:color w:val="231F20"/>
        </w:rPr>
        <w:t>e</w:t>
      </w:r>
      <w:r>
        <w:rPr>
          <w:smallCaps w:val="0"/>
          <w:color w:val="231F20"/>
          <w:spacing w:val="2"/>
        </w:rPr>
        <w:t> </w:t>
      </w:r>
      <w:r>
        <w:rPr>
          <w:smallCaps w:val="0"/>
          <w:color w:val="231F20"/>
          <w:spacing w:val="-1"/>
        </w:rPr>
        <w:t>que s</w:t>
      </w:r>
      <w:r>
        <w:rPr>
          <w:smallCaps w:val="0"/>
          <w:color w:val="231F20"/>
        </w:rPr>
        <w:t>e</w:t>
      </w:r>
      <w:r>
        <w:rPr>
          <w:smallCaps w:val="0"/>
          <w:color w:val="231F20"/>
          <w:spacing w:val="20"/>
        </w:rPr>
        <w:t> </w:t>
      </w:r>
      <w:r>
        <w:rPr>
          <w:smallCaps w:val="0"/>
          <w:color w:val="231F20"/>
        </w:rPr>
        <w:t>advier</w:t>
      </w:r>
      <w:r>
        <w:rPr>
          <w:smallCaps w:val="0"/>
          <w:color w:val="231F20"/>
          <w:spacing w:val="-3"/>
        </w:rPr>
        <w:t>t</w:t>
      </w:r>
      <w:r>
        <w:rPr>
          <w:smallCaps w:val="0"/>
          <w:color w:val="231F20"/>
        </w:rPr>
        <w:t>a</w:t>
      </w:r>
      <w:r>
        <w:rPr>
          <w:smallCaps w:val="0"/>
          <w:color w:val="231F20"/>
          <w:spacing w:val="20"/>
        </w:rPr>
        <w:t> </w:t>
      </w:r>
      <w:r>
        <w:rPr>
          <w:smallCaps w:val="0"/>
          <w:color w:val="231F20"/>
          <w:spacing w:val="-1"/>
        </w:rPr>
        <w:t>q</w:t>
      </w:r>
      <w:r>
        <w:rPr>
          <w:smallCaps w:val="0"/>
          <w:color w:val="231F20"/>
        </w:rPr>
        <w:t>ue</w:t>
      </w:r>
      <w:r>
        <w:rPr>
          <w:smallCaps w:val="0"/>
          <w:color w:val="231F20"/>
          <w:spacing w:val="20"/>
        </w:rPr>
        <w:t> </w:t>
      </w:r>
      <w:r>
        <w:rPr>
          <w:smallCaps w:val="0"/>
          <w:color w:val="231F20"/>
          <w:spacing w:val="-1"/>
        </w:rPr>
        <w:t>ha</w:t>
      </w:r>
      <w:r>
        <w:rPr>
          <w:smallCaps w:val="0"/>
          <w:color w:val="231F20"/>
          <w:spacing w:val="-5"/>
        </w:rPr>
        <w:t>g</w:t>
      </w:r>
      <w:r>
        <w:rPr>
          <w:smallCaps w:val="0"/>
          <w:color w:val="231F20"/>
        </w:rPr>
        <w:t>an</w:t>
      </w:r>
      <w:r>
        <w:rPr>
          <w:smallCaps w:val="0"/>
          <w:color w:val="231F20"/>
          <w:spacing w:val="20"/>
        </w:rPr>
        <w:t> </w:t>
      </w:r>
      <w:r>
        <w:rPr>
          <w:smallCaps w:val="0"/>
          <w:color w:val="231F20"/>
          <w:spacing w:val="-1"/>
        </w:rPr>
        <w:t>us</w:t>
      </w:r>
      <w:r>
        <w:rPr>
          <w:smallCaps w:val="0"/>
          <w:color w:val="231F20"/>
        </w:rPr>
        <w:t>o</w:t>
      </w:r>
      <w:r>
        <w:rPr>
          <w:smallCaps w:val="0"/>
          <w:color w:val="231F20"/>
          <w:spacing w:val="20"/>
        </w:rPr>
        <w:t> </w:t>
      </w:r>
      <w:r>
        <w:rPr>
          <w:smallCaps w:val="0"/>
          <w:color w:val="231F20"/>
          <w:spacing w:val="-1"/>
        </w:rPr>
        <w:t>i</w:t>
      </w:r>
      <w:r>
        <w:rPr>
          <w:smallCaps w:val="0"/>
          <w:color w:val="231F20"/>
        </w:rPr>
        <w:t>n</w:t>
      </w:r>
      <w:r>
        <w:rPr>
          <w:smallCaps w:val="0"/>
          <w:color w:val="231F20"/>
          <w:spacing w:val="-1"/>
        </w:rPr>
        <w:t>debid</w:t>
      </w:r>
      <w:r>
        <w:rPr>
          <w:smallCaps w:val="0"/>
          <w:color w:val="231F20"/>
        </w:rPr>
        <w:t>o</w:t>
      </w:r>
      <w:r>
        <w:rPr>
          <w:smallCaps w:val="0"/>
          <w:color w:val="231F20"/>
          <w:spacing w:val="20"/>
        </w:rPr>
        <w:t> </w:t>
      </w:r>
      <w:r>
        <w:rPr>
          <w:smallCaps w:val="0"/>
          <w:color w:val="231F20"/>
          <w:spacing w:val="-1"/>
        </w:rPr>
        <w:t>d</w:t>
      </w:r>
      <w:r>
        <w:rPr>
          <w:smallCaps w:val="0"/>
          <w:color w:val="231F20"/>
        </w:rPr>
        <w:t>e</w:t>
      </w:r>
      <w:r>
        <w:rPr>
          <w:smallCaps w:val="0"/>
          <w:color w:val="231F20"/>
          <w:spacing w:val="20"/>
        </w:rPr>
        <w:t> </w:t>
      </w:r>
      <w:r>
        <w:rPr>
          <w:smallCaps w:val="0"/>
          <w:color w:val="231F20"/>
          <w:spacing w:val="-1"/>
        </w:rPr>
        <w:t>s</w:t>
      </w:r>
      <w:r>
        <w:rPr>
          <w:smallCaps w:val="0"/>
          <w:color w:val="231F20"/>
        </w:rPr>
        <w:t>u</w:t>
      </w:r>
      <w:r>
        <w:rPr>
          <w:smallCaps w:val="0"/>
          <w:color w:val="231F20"/>
          <w:spacing w:val="20"/>
        </w:rPr>
        <w:t> </w:t>
      </w:r>
      <w:r>
        <w:rPr>
          <w:smallCaps w:val="0"/>
          <w:color w:val="231F20"/>
        </w:rPr>
        <w:t>ac</w:t>
      </w:r>
      <w:r>
        <w:rPr>
          <w:smallCaps w:val="0"/>
          <w:color w:val="231F20"/>
          <w:spacing w:val="-4"/>
        </w:rPr>
        <w:t>r</w:t>
      </w:r>
      <w:r>
        <w:rPr>
          <w:smallCaps w:val="0"/>
          <w:color w:val="231F20"/>
        </w:rPr>
        <w:t>edi</w:t>
      </w:r>
      <w:r>
        <w:rPr>
          <w:smallCaps w:val="0"/>
          <w:color w:val="231F20"/>
          <w:spacing w:val="-3"/>
        </w:rPr>
        <w:t>t</w:t>
      </w:r>
      <w:r>
        <w:rPr>
          <w:smallCaps w:val="0"/>
          <w:color w:val="231F20"/>
        </w:rPr>
        <w:t>ación</w:t>
      </w:r>
      <w:r>
        <w:rPr>
          <w:smallCaps w:val="0"/>
          <w:color w:val="231F20"/>
          <w:spacing w:val="20"/>
        </w:rPr>
        <w:t> </w:t>
      </w:r>
      <w:r>
        <w:rPr>
          <w:smallCaps w:val="0"/>
          <w:color w:val="231F20"/>
        </w:rPr>
        <w:t>o</w:t>
      </w:r>
      <w:r>
        <w:rPr>
          <w:smallCaps w:val="0"/>
          <w:color w:val="231F20"/>
          <w:spacing w:val="20"/>
        </w:rPr>
        <w:t> </w:t>
      </w:r>
      <w:r>
        <w:rPr>
          <w:smallCaps w:val="0"/>
          <w:color w:val="231F20"/>
          <w:spacing w:val="-1"/>
        </w:rPr>
        <w:t>n</w:t>
      </w:r>
      <w:r>
        <w:rPr>
          <w:smallCaps w:val="0"/>
          <w:color w:val="231F20"/>
        </w:rPr>
        <w:t>o</w:t>
      </w:r>
      <w:r>
        <w:rPr>
          <w:smallCaps w:val="0"/>
          <w:color w:val="231F20"/>
          <w:spacing w:val="20"/>
        </w:rPr>
        <w:t> </w:t>
      </w:r>
      <w:r>
        <w:rPr>
          <w:smallCaps w:val="0"/>
          <w:color w:val="231F20"/>
          <w:spacing w:val="-1"/>
        </w:rPr>
        <w:t>s</w:t>
      </w:r>
      <w:r>
        <w:rPr>
          <w:smallCaps w:val="0"/>
          <w:color w:val="231F20"/>
        </w:rPr>
        <w:t>e</w:t>
      </w:r>
      <w:r>
        <w:rPr>
          <w:smallCaps w:val="0"/>
          <w:color w:val="231F20"/>
          <w:spacing w:val="20"/>
        </w:rPr>
        <w:t> </w:t>
      </w:r>
      <w:r>
        <w:rPr>
          <w:smallCaps w:val="0"/>
          <w:color w:val="231F20"/>
        </w:rPr>
        <w:t>aju</w:t>
      </w:r>
      <w:r>
        <w:rPr>
          <w:smallCaps w:val="0"/>
          <w:color w:val="231F20"/>
          <w:spacing w:val="-3"/>
        </w:rPr>
        <w:t>st</w:t>
      </w:r>
      <w:r>
        <w:rPr>
          <w:smallCaps w:val="0"/>
          <w:color w:val="231F20"/>
        </w:rPr>
        <w:t>en</w:t>
      </w:r>
      <w:r>
        <w:rPr>
          <w:smallCaps w:val="0"/>
          <w:color w:val="231F20"/>
          <w:spacing w:val="20"/>
        </w:rPr>
        <w:t> </w:t>
      </w:r>
      <w:r>
        <w:rPr>
          <w:smallCaps w:val="0"/>
          <w:color w:val="231F20"/>
        </w:rPr>
        <w:t>a</w:t>
      </w:r>
      <w:r>
        <w:rPr>
          <w:smallCaps w:val="0"/>
          <w:color w:val="231F20"/>
          <w:spacing w:val="20"/>
        </w:rPr>
        <w:t> </w:t>
      </w:r>
      <w:r>
        <w:rPr>
          <w:smallCaps w:val="0"/>
          <w:color w:val="231F20"/>
          <w:spacing w:val="-1"/>
        </w:rPr>
        <w:t>las disposicione</w:t>
      </w:r>
      <w:r>
        <w:rPr>
          <w:smallCaps w:val="0"/>
          <w:color w:val="231F20"/>
        </w:rPr>
        <w:t>s</w:t>
      </w:r>
      <w:r>
        <w:rPr>
          <w:smallCaps w:val="0"/>
          <w:color w:val="231F20"/>
          <w:spacing w:val="-6"/>
        </w:rPr>
        <w:t> </w:t>
      </w:r>
      <w:r>
        <w:rPr>
          <w:smallCaps w:val="0"/>
          <w:color w:val="231F20"/>
          <w:spacing w:val="-1"/>
        </w:rPr>
        <w:t>e</w:t>
      </w:r>
      <w:r>
        <w:rPr>
          <w:smallCaps w:val="0"/>
          <w:color w:val="231F20"/>
          <w:spacing w:val="-3"/>
        </w:rPr>
        <w:t>st</w:t>
      </w:r>
      <w:r>
        <w:rPr>
          <w:smallCaps w:val="0"/>
          <w:color w:val="231F20"/>
        </w:rPr>
        <w:t>ablecidas</w:t>
      </w:r>
      <w:r>
        <w:rPr>
          <w:smallCaps w:val="0"/>
          <w:color w:val="231F20"/>
          <w:spacing w:val="-6"/>
        </w:rPr>
        <w:t> </w:t>
      </w:r>
      <w:r>
        <w:rPr>
          <w:smallCaps w:val="0"/>
          <w:color w:val="231F20"/>
        </w:rPr>
        <w:t>en</w:t>
      </w:r>
      <w:r>
        <w:rPr>
          <w:smallCaps w:val="0"/>
          <w:color w:val="231F20"/>
          <w:spacing w:val="-7"/>
        </w:rPr>
        <w:t> </w:t>
      </w:r>
      <w:r>
        <w:rPr>
          <w:smallCaps w:val="0"/>
          <w:color w:val="231F20"/>
          <w:spacing w:val="-1"/>
        </w:rPr>
        <w:t>l</w:t>
      </w:r>
      <w:r>
        <w:rPr>
          <w:smallCaps w:val="0"/>
          <w:color w:val="231F20"/>
        </w:rPr>
        <w:t>a</w:t>
      </w:r>
      <w:r>
        <w:rPr>
          <w:smallCaps w:val="0"/>
          <w:color w:val="231F20"/>
          <w:spacing w:val="-6"/>
        </w:rPr>
        <w:t> </w:t>
      </w:r>
      <w:r>
        <w:rPr>
          <w:smallCaps/>
          <w:color w:val="231F20"/>
          <w:spacing w:val="-5"/>
          <w:w w:val="104"/>
        </w:rPr>
        <w:t>l</w:t>
      </w:r>
      <w:r>
        <w:rPr>
          <w:smallCaps w:val="0"/>
          <w:color w:val="231F20"/>
          <w:spacing w:val="-1"/>
          <w:w w:val="119"/>
        </w:rPr>
        <w:t>g</w:t>
      </w:r>
      <w:r>
        <w:rPr>
          <w:smallCaps/>
          <w:color w:val="231F20"/>
          <w:spacing w:val="-1"/>
          <w:w w:val="111"/>
        </w:rPr>
        <w:t>ip</w:t>
      </w:r>
      <w:r>
        <w:rPr>
          <w:smallCaps/>
          <w:color w:val="231F20"/>
          <w:w w:val="111"/>
        </w:rPr>
        <w:t>e</w:t>
      </w:r>
      <w:r>
        <w:rPr>
          <w:smallCaps w:val="0"/>
          <w:color w:val="231F20"/>
          <w:spacing w:val="-6"/>
        </w:rPr>
        <w:t> </w:t>
      </w:r>
      <w:r>
        <w:rPr>
          <w:smallCaps w:val="0"/>
          <w:color w:val="231F20"/>
        </w:rPr>
        <w:t>y</w:t>
      </w:r>
      <w:r>
        <w:rPr>
          <w:smallCaps w:val="0"/>
          <w:color w:val="231F20"/>
          <w:spacing w:val="-7"/>
        </w:rPr>
        <w:t> </w:t>
      </w:r>
      <w:r>
        <w:rPr>
          <w:smallCaps w:val="0"/>
          <w:color w:val="231F20"/>
        </w:rPr>
        <w:t>el</w:t>
      </w:r>
      <w:r>
        <w:rPr>
          <w:smallCaps w:val="0"/>
          <w:color w:val="231F20"/>
          <w:spacing w:val="-7"/>
        </w:rPr>
        <w:t> </w:t>
      </w:r>
      <w:r>
        <w:rPr>
          <w:smallCaps w:val="0"/>
          <w:color w:val="231F20"/>
          <w:spacing w:val="-1"/>
        </w:rPr>
        <w:t>p</w:t>
      </w:r>
      <w:r>
        <w:rPr>
          <w:smallCaps w:val="0"/>
          <w:color w:val="231F20"/>
          <w:spacing w:val="-3"/>
        </w:rPr>
        <w:t>r</w:t>
      </w:r>
      <w:r>
        <w:rPr>
          <w:smallCaps w:val="0"/>
          <w:color w:val="231F20"/>
        </w:rPr>
        <w:t>ese</w:t>
      </w:r>
      <w:r>
        <w:rPr>
          <w:smallCaps w:val="0"/>
          <w:color w:val="231F20"/>
          <w:spacing w:val="-3"/>
        </w:rPr>
        <w:t>nt</w:t>
      </w:r>
      <w:r>
        <w:rPr>
          <w:smallCaps w:val="0"/>
          <w:color w:val="231F20"/>
        </w:rPr>
        <w:t>e</w:t>
      </w:r>
      <w:r>
        <w:rPr>
          <w:smallCaps w:val="0"/>
          <w:color w:val="231F20"/>
          <w:spacing w:val="-7"/>
        </w:rPr>
        <w:t> </w:t>
      </w:r>
      <w:r>
        <w:rPr>
          <w:smallCaps w:val="0"/>
          <w:color w:val="231F20"/>
          <w:spacing w:val="-4"/>
        </w:rPr>
        <w:t>R</w:t>
      </w:r>
      <w:r>
        <w:rPr>
          <w:smallCaps w:val="0"/>
          <w:color w:val="231F20"/>
        </w:rPr>
        <w:t>egla</w:t>
      </w:r>
      <w:r>
        <w:rPr>
          <w:smallCaps w:val="0"/>
          <w:color w:val="231F20"/>
          <w:spacing w:val="-1"/>
        </w:rPr>
        <w:t>m</w:t>
      </w:r>
      <w:r>
        <w:rPr>
          <w:smallCaps w:val="0"/>
          <w:color w:val="231F20"/>
        </w:rPr>
        <w:t>e</w:t>
      </w:r>
      <w:r>
        <w:rPr>
          <w:smallCaps w:val="0"/>
          <w:color w:val="231F20"/>
          <w:spacing w:val="-2"/>
        </w:rPr>
        <w:t>n</w:t>
      </w:r>
      <w:r>
        <w:rPr>
          <w:smallCaps w:val="0"/>
          <w:color w:val="231F20"/>
          <w:spacing w:val="-3"/>
        </w:rPr>
        <w:t>t</w:t>
      </w:r>
      <w:r>
        <w:rPr>
          <w:smallCaps w:val="0"/>
          <w:color w:val="231F20"/>
          <w:spacing w:val="-4"/>
        </w:rPr>
        <w:t>o</w:t>
      </w:r>
      <w:r>
        <w:rPr>
          <w:smallCaps w:val="0"/>
          <w:color w:val="231F20"/>
        </w:rPr>
        <w:t>,</w:t>
      </w:r>
      <w:r>
        <w:rPr>
          <w:smallCaps w:val="0"/>
          <w:color w:val="231F20"/>
          <w:spacing w:val="-7"/>
        </w:rPr>
        <w:t> </w:t>
      </w:r>
      <w:r>
        <w:rPr>
          <w:smallCaps w:val="0"/>
          <w:color w:val="231F20"/>
          <w:spacing w:val="-1"/>
        </w:rPr>
        <w:t>s</w:t>
      </w:r>
      <w:r>
        <w:rPr>
          <w:smallCaps w:val="0"/>
          <w:color w:val="231F20"/>
        </w:rPr>
        <w:t>e</w:t>
      </w:r>
      <w:r>
        <w:rPr>
          <w:smallCaps w:val="0"/>
          <w:color w:val="231F20"/>
          <w:spacing w:val="-7"/>
        </w:rPr>
        <w:t> </w:t>
      </w:r>
      <w:r>
        <w:rPr>
          <w:smallCaps w:val="0"/>
          <w:color w:val="231F20"/>
          <w:spacing w:val="-1"/>
        </w:rPr>
        <w:t>inicia</w:t>
      </w:r>
      <w:r>
        <w:rPr>
          <w:smallCaps w:val="0"/>
          <w:color w:val="231F20"/>
          <w:spacing w:val="-5"/>
        </w:rPr>
        <w:t>r</w:t>
      </w:r>
      <w:r>
        <w:rPr>
          <w:smallCaps w:val="0"/>
          <w:color w:val="231F20"/>
        </w:rPr>
        <w:t>án</w:t>
      </w:r>
      <w:r>
        <w:rPr>
          <w:smallCaps w:val="0"/>
          <w:color w:val="231F20"/>
          <w:spacing w:val="-7"/>
        </w:rPr>
        <w:t> </w:t>
      </w:r>
      <w:r>
        <w:rPr>
          <w:smallCaps w:val="0"/>
          <w:color w:val="231F20"/>
          <w:spacing w:val="-1"/>
        </w:rPr>
        <w:t>los p</w:t>
      </w:r>
      <w:r>
        <w:rPr>
          <w:smallCaps w:val="0"/>
          <w:color w:val="231F20"/>
          <w:spacing w:val="-4"/>
        </w:rPr>
        <w:t>r</w:t>
      </w:r>
      <w:r>
        <w:rPr>
          <w:smallCaps w:val="0"/>
          <w:color w:val="231F20"/>
          <w:spacing w:val="-1"/>
        </w:rPr>
        <w:t>ocedimie</w:t>
      </w:r>
      <w:r>
        <w:rPr>
          <w:smallCaps w:val="0"/>
          <w:color w:val="231F20"/>
          <w:spacing w:val="-2"/>
        </w:rPr>
        <w:t>n</w:t>
      </w:r>
      <w:r>
        <w:rPr>
          <w:smallCaps w:val="0"/>
          <w:color w:val="231F20"/>
          <w:spacing w:val="-3"/>
        </w:rPr>
        <w:t>t</w:t>
      </w:r>
      <w:r>
        <w:rPr>
          <w:smallCaps w:val="0"/>
          <w:color w:val="231F20"/>
          <w:spacing w:val="-1"/>
        </w:rPr>
        <w:t>o</w:t>
      </w:r>
      <w:r>
        <w:rPr>
          <w:smallCaps w:val="0"/>
          <w:color w:val="231F20"/>
        </w:rPr>
        <w:t>s</w:t>
      </w:r>
      <w:r>
        <w:rPr>
          <w:smallCaps w:val="0"/>
          <w:color w:val="231F20"/>
          <w:spacing w:val="7"/>
        </w:rPr>
        <w:t> </w:t>
      </w:r>
      <w:r>
        <w:rPr>
          <w:smallCaps w:val="0"/>
          <w:color w:val="231F20"/>
          <w:spacing w:val="-2"/>
        </w:rPr>
        <w:t>c</w:t>
      </w:r>
      <w:r>
        <w:rPr>
          <w:smallCaps w:val="0"/>
          <w:color w:val="231F20"/>
          <w:spacing w:val="-1"/>
        </w:rPr>
        <w:t>or</w:t>
      </w:r>
      <w:r>
        <w:rPr>
          <w:smallCaps w:val="0"/>
          <w:color w:val="231F20"/>
          <w:spacing w:val="-4"/>
        </w:rPr>
        <w:t>r</w:t>
      </w:r>
      <w:r>
        <w:rPr>
          <w:smallCaps w:val="0"/>
          <w:color w:val="231F20"/>
        </w:rPr>
        <w:t>espondie</w:t>
      </w:r>
      <w:r>
        <w:rPr>
          <w:smallCaps w:val="0"/>
          <w:color w:val="231F20"/>
          <w:spacing w:val="-3"/>
        </w:rPr>
        <w:t>nt</w:t>
      </w:r>
      <w:r>
        <w:rPr>
          <w:smallCaps w:val="0"/>
          <w:color w:val="231F20"/>
        </w:rPr>
        <w:t>es</w:t>
      </w:r>
      <w:r>
        <w:rPr>
          <w:smallCaps w:val="0"/>
          <w:color w:val="231F20"/>
          <w:spacing w:val="7"/>
        </w:rPr>
        <w:t> </w:t>
      </w:r>
      <w:r>
        <w:rPr>
          <w:smallCaps w:val="0"/>
          <w:color w:val="231F20"/>
          <w:spacing w:val="-2"/>
        </w:rPr>
        <w:t>c</w:t>
      </w:r>
      <w:r>
        <w:rPr>
          <w:smallCaps w:val="0"/>
          <w:color w:val="231F20"/>
          <w:spacing w:val="-1"/>
        </w:rPr>
        <w:t>o</w:t>
      </w:r>
      <w:r>
        <w:rPr>
          <w:smallCaps w:val="0"/>
          <w:color w:val="231F20"/>
        </w:rPr>
        <w:t>n</w:t>
      </w:r>
      <w:r>
        <w:rPr>
          <w:smallCaps w:val="0"/>
          <w:color w:val="231F20"/>
          <w:spacing w:val="7"/>
        </w:rPr>
        <w:t> </w:t>
      </w:r>
      <w:r>
        <w:rPr>
          <w:smallCaps w:val="0"/>
          <w:color w:val="231F20"/>
          <w:spacing w:val="-1"/>
        </w:rPr>
        <w:t>bas</w:t>
      </w:r>
      <w:r>
        <w:rPr>
          <w:smallCaps w:val="0"/>
          <w:color w:val="231F20"/>
        </w:rPr>
        <w:t>e</w:t>
      </w:r>
      <w:r>
        <w:rPr>
          <w:smallCaps w:val="0"/>
          <w:color w:val="231F20"/>
          <w:spacing w:val="6"/>
        </w:rPr>
        <w:t> </w:t>
      </w:r>
      <w:r>
        <w:rPr>
          <w:smallCaps w:val="0"/>
          <w:color w:val="231F20"/>
        </w:rPr>
        <w:t>en</w:t>
      </w:r>
      <w:r>
        <w:rPr>
          <w:smallCaps w:val="0"/>
          <w:color w:val="231F20"/>
          <w:spacing w:val="7"/>
        </w:rPr>
        <w:t> </w:t>
      </w:r>
      <w:r>
        <w:rPr>
          <w:smallCaps w:val="0"/>
          <w:color w:val="231F20"/>
          <w:spacing w:val="-1"/>
        </w:rPr>
        <w:t>l</w:t>
      </w:r>
      <w:r>
        <w:rPr>
          <w:smallCaps w:val="0"/>
          <w:color w:val="231F20"/>
        </w:rPr>
        <w:t>o</w:t>
      </w:r>
      <w:r>
        <w:rPr>
          <w:smallCaps w:val="0"/>
          <w:color w:val="231F20"/>
          <w:spacing w:val="7"/>
        </w:rPr>
        <w:t> </w:t>
      </w:r>
      <w:r>
        <w:rPr>
          <w:smallCaps w:val="0"/>
          <w:color w:val="231F20"/>
          <w:spacing w:val="-1"/>
        </w:rPr>
        <w:t>dispue</w:t>
      </w:r>
      <w:r>
        <w:rPr>
          <w:smallCaps w:val="0"/>
          <w:color w:val="231F20"/>
          <w:spacing w:val="-3"/>
        </w:rPr>
        <w:t>st</w:t>
      </w:r>
      <w:r>
        <w:rPr>
          <w:smallCaps w:val="0"/>
          <w:color w:val="231F20"/>
        </w:rPr>
        <w:t>o</w:t>
      </w:r>
      <w:r>
        <w:rPr>
          <w:smallCaps w:val="0"/>
          <w:color w:val="231F20"/>
          <w:spacing w:val="7"/>
        </w:rPr>
        <w:t> </w:t>
      </w:r>
      <w:r>
        <w:rPr>
          <w:smallCaps w:val="0"/>
          <w:color w:val="231F20"/>
        </w:rPr>
        <w:t>en</w:t>
      </w:r>
      <w:r>
        <w:rPr>
          <w:smallCaps w:val="0"/>
          <w:color w:val="231F20"/>
          <w:spacing w:val="7"/>
        </w:rPr>
        <w:t> </w:t>
      </w:r>
      <w:r>
        <w:rPr>
          <w:smallCaps w:val="0"/>
          <w:color w:val="231F20"/>
        </w:rPr>
        <w:t>el</w:t>
      </w:r>
      <w:r>
        <w:rPr>
          <w:smallCaps w:val="0"/>
          <w:color w:val="231F20"/>
          <w:spacing w:val="7"/>
        </w:rPr>
        <w:t> </w:t>
      </w:r>
      <w:r>
        <w:rPr>
          <w:smallCaps w:val="0"/>
          <w:color w:val="231F20"/>
          <w:spacing w:val="-1"/>
        </w:rPr>
        <w:t>Lib</w:t>
      </w:r>
      <w:r>
        <w:rPr>
          <w:smallCaps w:val="0"/>
          <w:color w:val="231F20"/>
          <w:spacing w:val="-4"/>
        </w:rPr>
        <w:t>r</w:t>
      </w:r>
      <w:r>
        <w:rPr>
          <w:smallCaps w:val="0"/>
          <w:color w:val="231F20"/>
        </w:rPr>
        <w:t>o</w:t>
      </w:r>
      <w:r>
        <w:rPr>
          <w:smallCaps w:val="0"/>
          <w:color w:val="231F20"/>
          <w:spacing w:val="7"/>
        </w:rPr>
        <w:t> </w:t>
      </w:r>
      <w:r>
        <w:rPr>
          <w:smallCaps w:val="0"/>
          <w:color w:val="231F20"/>
          <w:spacing w:val="-1"/>
        </w:rPr>
        <w:t>Oc</w:t>
      </w:r>
      <w:r>
        <w:rPr>
          <w:smallCaps w:val="0"/>
          <w:color w:val="231F20"/>
          <w:spacing w:val="-3"/>
        </w:rPr>
        <w:t>t</w:t>
      </w:r>
      <w:r>
        <w:rPr>
          <w:smallCaps w:val="0"/>
          <w:color w:val="231F20"/>
          <w:spacing w:val="-4"/>
        </w:rPr>
        <w:t>a</w:t>
      </w:r>
      <w:r>
        <w:rPr>
          <w:smallCaps w:val="0"/>
          <w:color w:val="231F20"/>
          <w:spacing w:val="-3"/>
        </w:rPr>
        <w:t>v</w:t>
      </w:r>
      <w:r>
        <w:rPr>
          <w:smallCaps w:val="0"/>
          <w:color w:val="231F20"/>
        </w:rPr>
        <w:t>o </w:t>
      </w:r>
      <w:r>
        <w:rPr>
          <w:smallCaps w:val="0"/>
          <w:color w:val="231F20"/>
          <w:spacing w:val="-1"/>
        </w:rPr>
        <w:t>d</w:t>
      </w:r>
      <w:r>
        <w:rPr>
          <w:smallCaps w:val="0"/>
          <w:color w:val="231F20"/>
        </w:rPr>
        <w:t>e</w:t>
      </w:r>
      <w:r>
        <w:rPr>
          <w:smallCaps w:val="0"/>
          <w:color w:val="231F20"/>
          <w:spacing w:val="-1"/>
        </w:rPr>
        <w:t> l</w:t>
      </w:r>
      <w:r>
        <w:rPr>
          <w:smallCaps w:val="0"/>
          <w:color w:val="231F20"/>
        </w:rPr>
        <w:t>a</w:t>
      </w:r>
      <w:r>
        <w:rPr>
          <w:smallCaps w:val="0"/>
          <w:color w:val="231F20"/>
          <w:spacing w:val="-1"/>
        </w:rPr>
        <w:t> p</w:t>
      </w:r>
      <w:r>
        <w:rPr>
          <w:smallCaps w:val="0"/>
          <w:color w:val="231F20"/>
          <w:spacing w:val="-4"/>
        </w:rPr>
        <w:t>r</w:t>
      </w:r>
      <w:r>
        <w:rPr>
          <w:smallCaps w:val="0"/>
          <w:color w:val="231F20"/>
          <w:spacing w:val="-1"/>
        </w:rPr>
        <w:t>opi</w:t>
      </w:r>
      <w:r>
        <w:rPr>
          <w:smallCaps w:val="0"/>
          <w:color w:val="231F20"/>
        </w:rPr>
        <w:t>a</w:t>
      </w:r>
      <w:r>
        <w:rPr>
          <w:smallCaps w:val="0"/>
          <w:color w:val="231F20"/>
          <w:spacing w:val="-1"/>
        </w:rPr>
        <w:t> l</w:t>
      </w:r>
      <w:r>
        <w:rPr>
          <w:smallCaps w:val="0"/>
          <w:color w:val="231F20"/>
          <w:spacing w:val="-2"/>
        </w:rPr>
        <w:t>e</w:t>
      </w:r>
      <w:r>
        <w:rPr>
          <w:smallCaps w:val="0"/>
          <w:color w:val="231F20"/>
          <w:spacing w:val="-16"/>
        </w:rPr>
        <w:t>y</w:t>
      </w:r>
      <w:r>
        <w:rPr>
          <w:smallCaps w:val="0"/>
          <w:color w:val="231F20"/>
        </w:rPr>
        <w:t>, </w:t>
      </w:r>
      <w:r>
        <w:rPr>
          <w:smallCaps w:val="0"/>
          <w:color w:val="231F20"/>
          <w:spacing w:val="-1"/>
        </w:rPr>
        <w:t>pudiéndoles</w:t>
      </w:r>
      <w:r>
        <w:rPr>
          <w:smallCaps w:val="0"/>
          <w:color w:val="231F20"/>
        </w:rPr>
        <w:t>,</w:t>
      </w:r>
      <w:r>
        <w:rPr>
          <w:smallCaps w:val="0"/>
          <w:color w:val="231F20"/>
          <w:spacing w:val="-1"/>
        </w:rPr>
        <w:t> </w:t>
      </w:r>
      <w:r>
        <w:rPr>
          <w:smallCaps w:val="0"/>
          <w:color w:val="231F20"/>
        </w:rPr>
        <w:t>en </w:t>
      </w:r>
      <w:r>
        <w:rPr>
          <w:smallCaps w:val="0"/>
          <w:color w:val="231F20"/>
          <w:spacing w:val="-1"/>
        </w:rPr>
        <w:t>s</w:t>
      </w:r>
      <w:r>
        <w:rPr>
          <w:smallCaps w:val="0"/>
          <w:color w:val="231F20"/>
        </w:rPr>
        <w:t>u</w:t>
      </w:r>
      <w:r>
        <w:rPr>
          <w:smallCaps w:val="0"/>
          <w:color w:val="231F20"/>
          <w:spacing w:val="-1"/>
        </w:rPr>
        <w:t> </w:t>
      </w:r>
      <w:r>
        <w:rPr>
          <w:smallCaps w:val="0"/>
          <w:color w:val="231F20"/>
          <w:spacing w:val="-2"/>
        </w:rPr>
        <w:t>c</w:t>
      </w:r>
      <w:r>
        <w:rPr>
          <w:smallCaps w:val="0"/>
          <w:color w:val="231F20"/>
        </w:rPr>
        <w:t>as</w:t>
      </w:r>
      <w:r>
        <w:rPr>
          <w:smallCaps w:val="0"/>
          <w:color w:val="231F20"/>
          <w:spacing w:val="-4"/>
        </w:rPr>
        <w:t>o</w:t>
      </w:r>
      <w:r>
        <w:rPr>
          <w:smallCaps w:val="0"/>
          <w:color w:val="231F20"/>
        </w:rPr>
        <w:t>, </w:t>
      </w:r>
      <w:r>
        <w:rPr>
          <w:smallCaps w:val="0"/>
          <w:color w:val="231F20"/>
          <w:spacing w:val="-3"/>
        </w:rPr>
        <w:t>r</w:t>
      </w:r>
      <w:r>
        <w:rPr>
          <w:smallCaps w:val="0"/>
          <w:color w:val="231F20"/>
          <w:spacing w:val="-2"/>
        </w:rPr>
        <w:t>e</w:t>
      </w:r>
      <w:r>
        <w:rPr>
          <w:smallCaps w:val="0"/>
          <w:color w:val="231F20"/>
          <w:spacing w:val="-1"/>
          <w:w w:val="99"/>
        </w:rPr>
        <w:t>ti</w:t>
      </w:r>
      <w:r>
        <w:rPr>
          <w:smallCaps w:val="0"/>
          <w:color w:val="231F20"/>
          <w:spacing w:val="-5"/>
          <w:w w:val="99"/>
        </w:rPr>
        <w:t>r</w:t>
      </w:r>
      <w:r>
        <w:rPr>
          <w:smallCaps w:val="0"/>
          <w:color w:val="231F20"/>
        </w:rPr>
        <w:t>ar</w:t>
      </w:r>
      <w:r>
        <w:rPr>
          <w:smallCaps w:val="0"/>
          <w:color w:val="231F20"/>
          <w:spacing w:val="-1"/>
        </w:rPr>
        <w:t> </w:t>
      </w:r>
      <w:r>
        <w:rPr>
          <w:smallCaps w:val="0"/>
          <w:color w:val="231F20"/>
        </w:rPr>
        <w:t>el </w:t>
      </w:r>
      <w:r>
        <w:rPr>
          <w:smallCaps w:val="0"/>
          <w:color w:val="231F20"/>
          <w:spacing w:val="-3"/>
        </w:rPr>
        <w:t>r</w:t>
      </w:r>
      <w:r>
        <w:rPr>
          <w:smallCaps w:val="0"/>
          <w:color w:val="231F20"/>
        </w:rPr>
        <w:t>egi</w:t>
      </w:r>
      <w:r>
        <w:rPr>
          <w:smallCaps w:val="0"/>
          <w:color w:val="231F20"/>
          <w:spacing w:val="-3"/>
        </w:rPr>
        <w:t>s</w:t>
      </w:r>
      <w:r>
        <w:rPr>
          <w:smallCaps w:val="0"/>
          <w:color w:val="231F20"/>
        </w:rPr>
        <w:t>t</w:t>
      </w:r>
      <w:r>
        <w:rPr>
          <w:smallCaps w:val="0"/>
          <w:color w:val="231F20"/>
          <w:spacing w:val="-4"/>
        </w:rPr>
        <w:t>r</w:t>
      </w:r>
      <w:r>
        <w:rPr>
          <w:smallCaps w:val="0"/>
          <w:color w:val="231F20"/>
          <w:spacing w:val="-1"/>
        </w:rPr>
        <w:t>o.</w:t>
      </w:r>
    </w:p>
    <w:p>
      <w:pPr>
        <w:pStyle w:val="BodyText"/>
        <w:rPr>
          <w:sz w:val="21"/>
        </w:rPr>
      </w:pPr>
    </w:p>
    <w:p>
      <w:pPr>
        <w:pStyle w:val="Heading2"/>
        <w:spacing w:line="213" w:lineRule="auto"/>
        <w:ind w:left="2810" w:right="3182" w:firstLine="566"/>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val="0"/>
          <w:color w:val="58595B"/>
        </w:rPr>
        <w:t>S</w:t>
      </w:r>
      <w:r>
        <w:rPr>
          <w:smallCaps/>
          <w:color w:val="58595B"/>
          <w:spacing w:val="-2"/>
          <w:w w:val="115"/>
        </w:rPr>
        <w:t>e</w:t>
      </w:r>
      <w:r>
        <w:rPr>
          <w:smallCaps/>
          <w:color w:val="58595B"/>
          <w:w w:val="113"/>
        </w:rPr>
        <w:t>x</w:t>
      </w:r>
      <w:r>
        <w:rPr>
          <w:smallCaps/>
          <w:color w:val="58595B"/>
          <w:spacing w:val="-15"/>
          <w:w w:val="113"/>
        </w:rPr>
        <w:t>t</w:t>
      </w:r>
      <w:r>
        <w:rPr>
          <w:smallCaps/>
          <w:color w:val="58595B"/>
          <w:w w:val="111"/>
        </w:rPr>
        <w:t>a</w:t>
      </w:r>
      <w:r>
        <w:rPr>
          <w:smallCaps w:val="0"/>
          <w:color w:val="58595B"/>
          <w:w w:val="111"/>
        </w:rPr>
        <w:t> </w:t>
      </w:r>
      <w:r>
        <w:rPr>
          <w:smallCaps w:val="0"/>
          <w:color w:val="58595B"/>
          <w:spacing w:val="-1"/>
        </w:rPr>
        <w:t>P</w:t>
      </w:r>
      <w:r>
        <w:rPr>
          <w:smallCaps w:val="0"/>
          <w:color w:val="58595B"/>
          <w:spacing w:val="-3"/>
        </w:rPr>
        <w:t>r</w:t>
      </w:r>
      <w:r>
        <w:rPr>
          <w:smallCaps w:val="0"/>
          <w:color w:val="58595B"/>
          <w:spacing w:val="-1"/>
        </w:rPr>
        <w:t>ese</w:t>
      </w:r>
      <w:r>
        <w:rPr>
          <w:smallCaps w:val="0"/>
          <w:color w:val="58595B"/>
          <w:spacing w:val="-3"/>
        </w:rPr>
        <w:t>nt</w:t>
      </w:r>
      <w:r>
        <w:rPr>
          <w:smallCaps w:val="0"/>
          <w:color w:val="58595B"/>
        </w:rPr>
        <w:t>ación de i</w:t>
      </w:r>
      <w:r>
        <w:rPr>
          <w:smallCaps w:val="0"/>
          <w:color w:val="58595B"/>
          <w:spacing w:val="-2"/>
        </w:rPr>
        <w:t>n</w:t>
      </w:r>
      <w:r>
        <w:rPr>
          <w:smallCaps w:val="0"/>
          <w:color w:val="58595B"/>
          <w:spacing w:val="-4"/>
        </w:rPr>
        <w:t>f</w:t>
      </w:r>
      <w:r>
        <w:rPr>
          <w:smallCaps w:val="0"/>
          <w:color w:val="58595B"/>
        </w:rPr>
        <w:t>ormes</w:t>
      </w:r>
    </w:p>
    <w:p>
      <w:pPr>
        <w:pStyle w:val="BodyText"/>
        <w:spacing w:before="11"/>
        <w:rPr>
          <w:b/>
          <w:sz w:val="10"/>
        </w:rPr>
      </w:pPr>
    </w:p>
    <w:p>
      <w:pPr>
        <w:spacing w:before="100"/>
        <w:ind w:left="250" w:right="0" w:firstLine="0"/>
        <w:jc w:val="left"/>
        <w:rPr>
          <w:b/>
          <w:sz w:val="24"/>
        </w:rPr>
      </w:pPr>
      <w:r>
        <w:rPr>
          <w:b/>
          <w:color w:val="231F20"/>
          <w:sz w:val="24"/>
        </w:rPr>
        <w:t>Artículo 211.</w:t>
      </w:r>
    </w:p>
    <w:p>
      <w:pPr>
        <w:pStyle w:val="BodyText"/>
        <w:spacing w:before="8"/>
        <w:rPr>
          <w:b/>
          <w:sz w:val="20"/>
        </w:rPr>
      </w:pPr>
    </w:p>
    <w:p>
      <w:pPr>
        <w:pStyle w:val="ListParagraph"/>
        <w:numPr>
          <w:ilvl w:val="0"/>
          <w:numId w:val="155"/>
        </w:numPr>
        <w:tabs>
          <w:tab w:pos="931" w:val="left" w:leader="none"/>
        </w:tabs>
        <w:spacing w:line="232" w:lineRule="auto" w:before="1" w:after="0"/>
        <w:ind w:left="930" w:right="631" w:hanging="260"/>
        <w:jc w:val="both"/>
        <w:rPr>
          <w:sz w:val="22"/>
        </w:rPr>
      </w:pPr>
      <w:r>
        <w:rPr>
          <w:color w:val="231F20"/>
          <w:sz w:val="22"/>
        </w:rPr>
        <w:t>Los</w:t>
      </w:r>
      <w:r>
        <w:rPr>
          <w:color w:val="231F20"/>
          <w:spacing w:val="-15"/>
          <w:sz w:val="22"/>
        </w:rPr>
        <w:t> </w:t>
      </w:r>
      <w:r>
        <w:rPr>
          <w:color w:val="231F20"/>
          <w:sz w:val="22"/>
        </w:rPr>
        <w:t>observadores</w:t>
      </w:r>
      <w:r>
        <w:rPr>
          <w:color w:val="231F20"/>
          <w:spacing w:val="-14"/>
          <w:sz w:val="22"/>
        </w:rPr>
        <w:t> </w:t>
      </w:r>
      <w:r>
        <w:rPr>
          <w:color w:val="231F20"/>
          <w:sz w:val="22"/>
        </w:rPr>
        <w:t>electorales</w:t>
      </w:r>
      <w:r>
        <w:rPr>
          <w:color w:val="231F20"/>
          <w:spacing w:val="-14"/>
          <w:sz w:val="22"/>
        </w:rPr>
        <w:t> </w:t>
      </w:r>
      <w:r>
        <w:rPr>
          <w:color w:val="231F20"/>
          <w:sz w:val="22"/>
        </w:rPr>
        <w:t>debidamente</w:t>
      </w:r>
      <w:r>
        <w:rPr>
          <w:color w:val="231F20"/>
          <w:spacing w:val="-14"/>
          <w:sz w:val="22"/>
        </w:rPr>
        <w:t> </w:t>
      </w:r>
      <w:r>
        <w:rPr>
          <w:color w:val="231F20"/>
          <w:sz w:val="22"/>
        </w:rPr>
        <w:t>acreditados,</w:t>
      </w:r>
      <w:r>
        <w:rPr>
          <w:color w:val="231F20"/>
          <w:spacing w:val="-14"/>
          <w:sz w:val="22"/>
        </w:rPr>
        <w:t> </w:t>
      </w:r>
      <w:r>
        <w:rPr>
          <w:color w:val="231F20"/>
          <w:sz w:val="22"/>
        </w:rPr>
        <w:t>podrán</w:t>
      </w:r>
      <w:r>
        <w:rPr>
          <w:color w:val="231F20"/>
          <w:spacing w:val="-14"/>
          <w:sz w:val="22"/>
        </w:rPr>
        <w:t> </w:t>
      </w:r>
      <w:r>
        <w:rPr>
          <w:color w:val="231F20"/>
          <w:sz w:val="22"/>
        </w:rPr>
        <w:t>presentar</w:t>
      </w:r>
      <w:r>
        <w:rPr>
          <w:color w:val="231F20"/>
          <w:spacing w:val="-14"/>
          <w:sz w:val="22"/>
        </w:rPr>
        <w:t> </w:t>
      </w:r>
      <w:r>
        <w:rPr>
          <w:color w:val="231F20"/>
          <w:sz w:val="22"/>
        </w:rPr>
        <w:t>ante el Instituto o los </w:t>
      </w:r>
      <w:r>
        <w:rPr>
          <w:smallCaps/>
          <w:color w:val="231F20"/>
          <w:sz w:val="22"/>
        </w:rPr>
        <w:t>opl</w:t>
      </w:r>
      <w:r>
        <w:rPr>
          <w:smallCaps w:val="0"/>
          <w:color w:val="231F20"/>
          <w:sz w:val="22"/>
        </w:rPr>
        <w:t>, según la elección que hubieren observado, dentro de los treinta</w:t>
      </w:r>
      <w:r>
        <w:rPr>
          <w:smallCaps w:val="0"/>
          <w:color w:val="231F20"/>
          <w:spacing w:val="-13"/>
          <w:sz w:val="22"/>
        </w:rPr>
        <w:t> </w:t>
      </w:r>
      <w:r>
        <w:rPr>
          <w:smallCaps w:val="0"/>
          <w:color w:val="231F20"/>
          <w:sz w:val="22"/>
        </w:rPr>
        <w:t>días</w:t>
      </w:r>
      <w:r>
        <w:rPr>
          <w:smallCaps w:val="0"/>
          <w:color w:val="231F20"/>
          <w:spacing w:val="-12"/>
          <w:sz w:val="22"/>
        </w:rPr>
        <w:t> </w:t>
      </w:r>
      <w:r>
        <w:rPr>
          <w:smallCaps w:val="0"/>
          <w:color w:val="231F20"/>
          <w:sz w:val="22"/>
        </w:rPr>
        <w:t>siguientes</w:t>
      </w:r>
      <w:r>
        <w:rPr>
          <w:smallCaps w:val="0"/>
          <w:color w:val="231F20"/>
          <w:spacing w:val="-12"/>
          <w:sz w:val="22"/>
        </w:rPr>
        <w:t> </w:t>
      </w:r>
      <w:r>
        <w:rPr>
          <w:smallCaps w:val="0"/>
          <w:color w:val="231F20"/>
          <w:sz w:val="22"/>
        </w:rPr>
        <w:t>a</w:t>
      </w:r>
      <w:r>
        <w:rPr>
          <w:smallCaps w:val="0"/>
          <w:color w:val="231F20"/>
          <w:spacing w:val="-12"/>
          <w:sz w:val="22"/>
        </w:rPr>
        <w:t> </w:t>
      </w:r>
      <w:r>
        <w:rPr>
          <w:smallCaps w:val="0"/>
          <w:color w:val="231F20"/>
          <w:sz w:val="22"/>
        </w:rPr>
        <w:t>aquel</w:t>
      </w:r>
      <w:r>
        <w:rPr>
          <w:smallCaps w:val="0"/>
          <w:color w:val="231F20"/>
          <w:spacing w:val="-12"/>
          <w:sz w:val="22"/>
        </w:rPr>
        <w:t> </w:t>
      </w:r>
      <w:r>
        <w:rPr>
          <w:smallCaps w:val="0"/>
          <w:color w:val="231F20"/>
          <w:sz w:val="22"/>
        </w:rPr>
        <w:t>en</w:t>
      </w:r>
      <w:r>
        <w:rPr>
          <w:smallCaps w:val="0"/>
          <w:color w:val="231F20"/>
          <w:spacing w:val="-12"/>
          <w:sz w:val="22"/>
        </w:rPr>
        <w:t> </w:t>
      </w:r>
      <w:r>
        <w:rPr>
          <w:smallCaps w:val="0"/>
          <w:color w:val="231F20"/>
          <w:sz w:val="22"/>
        </w:rPr>
        <w:t>que</w:t>
      </w:r>
      <w:r>
        <w:rPr>
          <w:smallCaps w:val="0"/>
          <w:color w:val="231F20"/>
          <w:spacing w:val="-12"/>
          <w:sz w:val="22"/>
        </w:rPr>
        <w:t> </w:t>
      </w:r>
      <w:r>
        <w:rPr>
          <w:smallCaps w:val="0"/>
          <w:color w:val="231F20"/>
          <w:sz w:val="22"/>
        </w:rPr>
        <w:t>se</w:t>
      </w:r>
      <w:r>
        <w:rPr>
          <w:smallCaps w:val="0"/>
          <w:color w:val="231F20"/>
          <w:spacing w:val="-12"/>
          <w:sz w:val="22"/>
        </w:rPr>
        <w:t> </w:t>
      </w:r>
      <w:r>
        <w:rPr>
          <w:smallCaps w:val="0"/>
          <w:color w:val="231F20"/>
          <w:sz w:val="22"/>
        </w:rPr>
        <w:t>celebre</w:t>
      </w:r>
      <w:r>
        <w:rPr>
          <w:smallCaps w:val="0"/>
          <w:color w:val="231F20"/>
          <w:spacing w:val="-12"/>
          <w:sz w:val="22"/>
        </w:rPr>
        <w:t> </w:t>
      </w:r>
      <w:r>
        <w:rPr>
          <w:smallCaps w:val="0"/>
          <w:color w:val="231F20"/>
          <w:sz w:val="22"/>
        </w:rPr>
        <w:t>la</w:t>
      </w:r>
      <w:r>
        <w:rPr>
          <w:smallCaps w:val="0"/>
          <w:color w:val="231F20"/>
          <w:spacing w:val="-12"/>
          <w:sz w:val="22"/>
        </w:rPr>
        <w:t> </w:t>
      </w:r>
      <w:r>
        <w:rPr>
          <w:smallCaps w:val="0"/>
          <w:color w:val="231F20"/>
          <w:sz w:val="22"/>
        </w:rPr>
        <w:t>jornada</w:t>
      </w:r>
      <w:r>
        <w:rPr>
          <w:smallCaps w:val="0"/>
          <w:color w:val="231F20"/>
          <w:spacing w:val="-12"/>
          <w:sz w:val="22"/>
        </w:rPr>
        <w:t> </w:t>
      </w:r>
      <w:r>
        <w:rPr>
          <w:smallCaps w:val="0"/>
          <w:color w:val="231F20"/>
          <w:sz w:val="22"/>
        </w:rPr>
        <w:t>electoral</w:t>
      </w:r>
      <w:r>
        <w:rPr>
          <w:smallCaps w:val="0"/>
          <w:color w:val="231F20"/>
          <w:spacing w:val="-12"/>
          <w:sz w:val="22"/>
        </w:rPr>
        <w:t> </w:t>
      </w:r>
      <w:r>
        <w:rPr>
          <w:smallCaps w:val="0"/>
          <w:color w:val="231F20"/>
          <w:sz w:val="22"/>
        </w:rPr>
        <w:t>correspon- diente,</w:t>
      </w:r>
      <w:r>
        <w:rPr>
          <w:smallCaps w:val="0"/>
          <w:color w:val="231F20"/>
          <w:spacing w:val="-6"/>
          <w:sz w:val="22"/>
        </w:rPr>
        <w:t> </w:t>
      </w:r>
      <w:r>
        <w:rPr>
          <w:smallCaps w:val="0"/>
          <w:color w:val="231F20"/>
          <w:sz w:val="22"/>
        </w:rPr>
        <w:t>un</w:t>
      </w:r>
      <w:r>
        <w:rPr>
          <w:smallCaps w:val="0"/>
          <w:color w:val="231F20"/>
          <w:spacing w:val="-6"/>
          <w:sz w:val="22"/>
        </w:rPr>
        <w:t> </w:t>
      </w:r>
      <w:r>
        <w:rPr>
          <w:smallCaps w:val="0"/>
          <w:color w:val="231F20"/>
          <w:sz w:val="22"/>
        </w:rPr>
        <w:t>informe</w:t>
      </w:r>
      <w:r>
        <w:rPr>
          <w:smallCaps w:val="0"/>
          <w:color w:val="231F20"/>
          <w:spacing w:val="-6"/>
          <w:sz w:val="22"/>
        </w:rPr>
        <w:t> </w:t>
      </w:r>
      <w:r>
        <w:rPr>
          <w:smallCaps w:val="0"/>
          <w:color w:val="231F20"/>
          <w:sz w:val="22"/>
        </w:rPr>
        <w:t>en</w:t>
      </w:r>
      <w:r>
        <w:rPr>
          <w:smallCaps w:val="0"/>
          <w:color w:val="231F20"/>
          <w:spacing w:val="-5"/>
          <w:sz w:val="22"/>
        </w:rPr>
        <w:t> </w:t>
      </w:r>
      <w:r>
        <w:rPr>
          <w:smallCaps w:val="0"/>
          <w:color w:val="231F20"/>
          <w:sz w:val="22"/>
        </w:rPr>
        <w:t>formato</w:t>
      </w:r>
      <w:r>
        <w:rPr>
          <w:smallCaps w:val="0"/>
          <w:color w:val="231F20"/>
          <w:spacing w:val="-6"/>
          <w:sz w:val="22"/>
        </w:rPr>
        <w:t> </w:t>
      </w:r>
      <w:r>
        <w:rPr>
          <w:smallCaps w:val="0"/>
          <w:color w:val="231F20"/>
          <w:sz w:val="22"/>
        </w:rPr>
        <w:t>digital</w:t>
      </w:r>
      <w:r>
        <w:rPr>
          <w:smallCaps w:val="0"/>
          <w:color w:val="231F20"/>
          <w:spacing w:val="-6"/>
          <w:sz w:val="22"/>
        </w:rPr>
        <w:t> </w:t>
      </w:r>
      <w:r>
        <w:rPr>
          <w:smallCaps w:val="0"/>
          <w:color w:val="231F20"/>
          <w:sz w:val="22"/>
        </w:rPr>
        <w:t>editable</w:t>
      </w:r>
      <w:r>
        <w:rPr>
          <w:smallCaps w:val="0"/>
          <w:color w:val="231F20"/>
          <w:spacing w:val="-6"/>
          <w:sz w:val="22"/>
        </w:rPr>
        <w:t> </w:t>
      </w:r>
      <w:r>
        <w:rPr>
          <w:smallCaps w:val="0"/>
          <w:color w:val="231F20"/>
          <w:sz w:val="22"/>
        </w:rPr>
        <w:t>que</w:t>
      </w:r>
      <w:r>
        <w:rPr>
          <w:smallCaps w:val="0"/>
          <w:color w:val="231F20"/>
          <w:spacing w:val="-6"/>
          <w:sz w:val="22"/>
        </w:rPr>
        <w:t> </w:t>
      </w:r>
      <w:r>
        <w:rPr>
          <w:smallCaps w:val="0"/>
          <w:color w:val="231F20"/>
          <w:sz w:val="22"/>
        </w:rPr>
        <w:t>contendrá,</w:t>
      </w:r>
      <w:r>
        <w:rPr>
          <w:smallCaps w:val="0"/>
          <w:color w:val="231F20"/>
          <w:spacing w:val="-6"/>
          <w:sz w:val="22"/>
        </w:rPr>
        <w:t> </w:t>
      </w:r>
      <w:r>
        <w:rPr>
          <w:smallCaps w:val="0"/>
          <w:color w:val="231F20"/>
          <w:sz w:val="22"/>
        </w:rPr>
        <w:t>por</w:t>
      </w:r>
      <w:r>
        <w:rPr>
          <w:smallCaps w:val="0"/>
          <w:color w:val="231F20"/>
          <w:spacing w:val="-6"/>
          <w:sz w:val="22"/>
        </w:rPr>
        <w:t> </w:t>
      </w:r>
      <w:r>
        <w:rPr>
          <w:smallCaps w:val="0"/>
          <w:color w:val="231F20"/>
          <w:sz w:val="22"/>
        </w:rPr>
        <w:t>lo</w:t>
      </w:r>
      <w:r>
        <w:rPr>
          <w:smallCaps w:val="0"/>
          <w:color w:val="231F20"/>
          <w:spacing w:val="-6"/>
          <w:sz w:val="22"/>
        </w:rPr>
        <w:t> </w:t>
      </w:r>
      <w:r>
        <w:rPr>
          <w:smallCaps w:val="0"/>
          <w:color w:val="231F20"/>
          <w:sz w:val="22"/>
        </w:rPr>
        <w:t>menos,</w:t>
      </w:r>
      <w:r>
        <w:rPr>
          <w:smallCaps w:val="0"/>
          <w:color w:val="231F20"/>
          <w:spacing w:val="-5"/>
          <w:sz w:val="22"/>
        </w:rPr>
        <w:t> </w:t>
      </w:r>
      <w:r>
        <w:rPr>
          <w:smallCaps w:val="0"/>
          <w:color w:val="231F20"/>
          <w:sz w:val="22"/>
        </w:rPr>
        <w:t>la información</w:t>
      </w:r>
      <w:r>
        <w:rPr>
          <w:smallCaps w:val="0"/>
          <w:color w:val="231F20"/>
          <w:spacing w:val="-2"/>
          <w:sz w:val="22"/>
        </w:rPr>
        <w:t> </w:t>
      </w:r>
      <w:r>
        <w:rPr>
          <w:smallCaps w:val="0"/>
          <w:color w:val="231F20"/>
          <w:sz w:val="22"/>
        </w:rPr>
        <w:t>siguiente:</w:t>
      </w:r>
    </w:p>
    <w:p>
      <w:pPr>
        <w:pStyle w:val="BodyText"/>
        <w:spacing w:before="1"/>
      </w:pPr>
    </w:p>
    <w:p>
      <w:pPr>
        <w:pStyle w:val="ListParagraph"/>
        <w:numPr>
          <w:ilvl w:val="1"/>
          <w:numId w:val="155"/>
        </w:numPr>
        <w:tabs>
          <w:tab w:pos="1251" w:val="left" w:leader="none"/>
        </w:tabs>
        <w:spacing w:line="240" w:lineRule="auto" w:before="0" w:after="0"/>
        <w:ind w:left="1250" w:right="0" w:hanging="221"/>
        <w:jc w:val="left"/>
        <w:rPr>
          <w:sz w:val="20"/>
        </w:rPr>
      </w:pPr>
      <w:r>
        <w:rPr>
          <w:color w:val="231F20"/>
          <w:sz w:val="20"/>
        </w:rPr>
        <w:t>Nombre del</w:t>
      </w:r>
      <w:r>
        <w:rPr>
          <w:color w:val="231F20"/>
          <w:spacing w:val="-2"/>
          <w:sz w:val="20"/>
        </w:rPr>
        <w:t> </w:t>
      </w:r>
      <w:r>
        <w:rPr>
          <w:color w:val="231F20"/>
          <w:sz w:val="20"/>
        </w:rPr>
        <w:t>ciudadano;</w:t>
      </w:r>
    </w:p>
    <w:p>
      <w:pPr>
        <w:pStyle w:val="ListParagraph"/>
        <w:numPr>
          <w:ilvl w:val="1"/>
          <w:numId w:val="155"/>
        </w:numPr>
        <w:tabs>
          <w:tab w:pos="1251" w:val="left" w:leader="none"/>
        </w:tabs>
        <w:spacing w:line="240" w:lineRule="auto" w:before="16" w:after="0"/>
        <w:ind w:left="1250" w:right="0" w:hanging="221"/>
        <w:jc w:val="left"/>
        <w:rPr>
          <w:sz w:val="20"/>
        </w:rPr>
      </w:pPr>
      <w:r>
        <w:rPr>
          <w:color w:val="231F20"/>
          <w:sz w:val="20"/>
        </w:rPr>
        <w:t>Nombre de la organización a la que pertenece, en su</w:t>
      </w:r>
      <w:r>
        <w:rPr>
          <w:color w:val="231F20"/>
          <w:spacing w:val="-12"/>
          <w:sz w:val="20"/>
        </w:rPr>
        <w:t> </w:t>
      </w:r>
      <w:r>
        <w:rPr>
          <w:color w:val="231F20"/>
          <w:sz w:val="20"/>
        </w:rPr>
        <w:t>caso;</w:t>
      </w:r>
    </w:p>
    <w:p>
      <w:pPr>
        <w:spacing w:after="0" w:line="240" w:lineRule="auto"/>
        <w:jc w:val="left"/>
        <w:rPr>
          <w:sz w:val="20"/>
        </w:rPr>
        <w:sectPr>
          <w:pgSz w:w="9640" w:h="12480"/>
          <w:pgMar w:header="399" w:footer="543" w:top="640" w:bottom="740" w:left="600" w:right="500"/>
        </w:sectPr>
      </w:pPr>
    </w:p>
    <w:p>
      <w:pPr>
        <w:pStyle w:val="BodyText"/>
        <w:spacing w:before="4"/>
        <w:rPr>
          <w:sz w:val="19"/>
        </w:rPr>
      </w:pPr>
    </w:p>
    <w:p>
      <w:pPr>
        <w:pStyle w:val="ListParagraph"/>
        <w:numPr>
          <w:ilvl w:val="1"/>
          <w:numId w:val="155"/>
        </w:numPr>
        <w:tabs>
          <w:tab w:pos="1534" w:val="left" w:leader="none"/>
        </w:tabs>
        <w:spacing w:line="240" w:lineRule="auto" w:before="100" w:after="0"/>
        <w:ind w:left="1533" w:right="0" w:hanging="201"/>
        <w:jc w:val="left"/>
        <w:rPr>
          <w:sz w:val="20"/>
        </w:rPr>
      </w:pPr>
      <w:r>
        <w:rPr>
          <w:color w:val="231F20"/>
          <w:sz w:val="20"/>
        </w:rPr>
        <w:t>Elección que</w:t>
      </w:r>
      <w:r>
        <w:rPr>
          <w:color w:val="231F20"/>
          <w:spacing w:val="-3"/>
          <w:sz w:val="20"/>
        </w:rPr>
        <w:t> </w:t>
      </w:r>
      <w:r>
        <w:rPr>
          <w:color w:val="231F20"/>
          <w:sz w:val="20"/>
        </w:rPr>
        <w:t>observó;</w:t>
      </w:r>
    </w:p>
    <w:p>
      <w:pPr>
        <w:pStyle w:val="ListParagraph"/>
        <w:numPr>
          <w:ilvl w:val="1"/>
          <w:numId w:val="155"/>
        </w:numPr>
        <w:tabs>
          <w:tab w:pos="1534" w:val="left" w:leader="none"/>
        </w:tabs>
        <w:spacing w:line="240" w:lineRule="auto" w:before="16" w:after="0"/>
        <w:ind w:left="1533" w:right="0" w:hanging="221"/>
        <w:jc w:val="left"/>
        <w:rPr>
          <w:sz w:val="20"/>
        </w:rPr>
      </w:pPr>
      <w:r>
        <w:rPr>
          <w:color w:val="231F20"/>
          <w:sz w:val="20"/>
        </w:rPr>
        <w:t>Entidad federativa, distrito local o federal, o municipio en que</w:t>
      </w:r>
      <w:r>
        <w:rPr>
          <w:color w:val="231F20"/>
          <w:spacing w:val="-25"/>
          <w:sz w:val="20"/>
        </w:rPr>
        <w:t> </w:t>
      </w:r>
      <w:r>
        <w:rPr>
          <w:color w:val="231F20"/>
          <w:sz w:val="20"/>
        </w:rPr>
        <w:t>participó;</w:t>
      </w:r>
    </w:p>
    <w:p>
      <w:pPr>
        <w:pStyle w:val="ListParagraph"/>
        <w:numPr>
          <w:ilvl w:val="1"/>
          <w:numId w:val="155"/>
        </w:numPr>
        <w:tabs>
          <w:tab w:pos="1534" w:val="left" w:leader="none"/>
        </w:tabs>
        <w:spacing w:line="240" w:lineRule="auto" w:before="16" w:after="0"/>
        <w:ind w:left="1533" w:right="0" w:hanging="221"/>
        <w:jc w:val="left"/>
        <w:rPr>
          <w:sz w:val="20"/>
        </w:rPr>
      </w:pPr>
      <w:r>
        <w:rPr>
          <w:color w:val="231F20"/>
          <w:sz w:val="20"/>
        </w:rPr>
        <w:t>Etapas del proceso electoral en las que</w:t>
      </w:r>
      <w:r>
        <w:rPr>
          <w:color w:val="231F20"/>
          <w:spacing w:val="-10"/>
          <w:sz w:val="20"/>
        </w:rPr>
        <w:t> </w:t>
      </w:r>
      <w:r>
        <w:rPr>
          <w:color w:val="231F20"/>
          <w:sz w:val="20"/>
        </w:rPr>
        <w:t>participó;</w:t>
      </w:r>
    </w:p>
    <w:p>
      <w:pPr>
        <w:pStyle w:val="ListParagraph"/>
        <w:numPr>
          <w:ilvl w:val="1"/>
          <w:numId w:val="155"/>
        </w:numPr>
        <w:tabs>
          <w:tab w:pos="1534" w:val="left" w:leader="none"/>
        </w:tabs>
        <w:spacing w:line="240" w:lineRule="auto" w:before="16" w:after="0"/>
        <w:ind w:left="1533" w:right="0" w:hanging="181"/>
        <w:jc w:val="left"/>
        <w:rPr>
          <w:sz w:val="20"/>
        </w:rPr>
      </w:pPr>
      <w:r>
        <w:rPr>
          <w:color w:val="231F20"/>
          <w:sz w:val="20"/>
        </w:rPr>
        <w:t>Durante la jornada electoral, a cuántas y cuáles casillas acudió,</w:t>
      </w:r>
      <w:r>
        <w:rPr>
          <w:color w:val="231F20"/>
          <w:spacing w:val="-14"/>
          <w:sz w:val="20"/>
        </w:rPr>
        <w:t> </w:t>
      </w:r>
      <w:r>
        <w:rPr>
          <w:color w:val="231F20"/>
          <w:sz w:val="20"/>
        </w:rPr>
        <w:t>y</w:t>
      </w:r>
    </w:p>
    <w:p>
      <w:pPr>
        <w:pStyle w:val="ListParagraph"/>
        <w:numPr>
          <w:ilvl w:val="1"/>
          <w:numId w:val="155"/>
        </w:numPr>
        <w:tabs>
          <w:tab w:pos="1534" w:val="left" w:leader="none"/>
        </w:tabs>
        <w:spacing w:line="240" w:lineRule="auto" w:before="16" w:after="0"/>
        <w:ind w:left="1533" w:right="0" w:hanging="201"/>
        <w:jc w:val="left"/>
        <w:rPr>
          <w:sz w:val="20"/>
        </w:rPr>
      </w:pPr>
      <w:r>
        <w:rPr>
          <w:color w:val="231F20"/>
          <w:sz w:val="20"/>
        </w:rPr>
        <w:t>Descripción de las actividades</w:t>
      </w:r>
      <w:r>
        <w:rPr>
          <w:color w:val="231F20"/>
          <w:spacing w:val="-5"/>
          <w:sz w:val="20"/>
        </w:rPr>
        <w:t> </w:t>
      </w:r>
      <w:r>
        <w:rPr>
          <w:color w:val="231F20"/>
          <w:sz w:val="20"/>
        </w:rPr>
        <w:t>realizadas.</w:t>
      </w:r>
    </w:p>
    <w:p>
      <w:pPr>
        <w:pStyle w:val="BodyText"/>
        <w:spacing w:before="6"/>
        <w:rPr>
          <w:sz w:val="21"/>
        </w:rPr>
      </w:pPr>
    </w:p>
    <w:p>
      <w:pPr>
        <w:pStyle w:val="ListParagraph"/>
        <w:numPr>
          <w:ilvl w:val="0"/>
          <w:numId w:val="155"/>
        </w:numPr>
        <w:tabs>
          <w:tab w:pos="1214" w:val="left" w:leader="none"/>
        </w:tabs>
        <w:spacing w:line="232" w:lineRule="auto" w:before="1" w:after="0"/>
        <w:ind w:left="1213" w:right="348" w:hanging="260"/>
        <w:jc w:val="both"/>
        <w:rPr>
          <w:sz w:val="22"/>
        </w:rPr>
      </w:pPr>
      <w:r>
        <w:rPr>
          <w:color w:val="231F20"/>
          <w:sz w:val="22"/>
        </w:rPr>
        <w:t>Los informes que se presenten ante el Instituto deberán ser entregados en las juntas locales o distritales ejecutivas ante las que hubiesen sido acreditados,  y éstas serán las responsables de su concentración y sistematización bajo la coordinación de la d</w:t>
      </w:r>
      <w:r>
        <w:rPr>
          <w:smallCaps/>
          <w:color w:val="231F20"/>
          <w:sz w:val="22"/>
        </w:rPr>
        <w:t>eoe</w:t>
      </w:r>
      <w:r>
        <w:rPr>
          <w:smallCaps w:val="0"/>
          <w:color w:val="231F20"/>
          <w:sz w:val="22"/>
        </w:rPr>
        <w:t>.</w:t>
      </w:r>
    </w:p>
    <w:p>
      <w:pPr>
        <w:pStyle w:val="BodyText"/>
        <w:spacing w:before="1"/>
        <w:rPr>
          <w:sz w:val="21"/>
        </w:rPr>
      </w:pPr>
    </w:p>
    <w:p>
      <w:pPr>
        <w:pStyle w:val="ListParagraph"/>
        <w:numPr>
          <w:ilvl w:val="0"/>
          <w:numId w:val="155"/>
        </w:numPr>
        <w:tabs>
          <w:tab w:pos="1214" w:val="left" w:leader="none"/>
        </w:tabs>
        <w:spacing w:line="232" w:lineRule="auto" w:before="0" w:after="0"/>
        <w:ind w:left="1213" w:right="347" w:hanging="260"/>
        <w:jc w:val="both"/>
        <w:rPr>
          <w:sz w:val="22"/>
        </w:rPr>
      </w:pPr>
      <w:r>
        <w:rPr>
          <w:color w:val="231F20"/>
          <w:sz w:val="22"/>
        </w:rPr>
        <w:t>El</w:t>
      </w:r>
      <w:r>
        <w:rPr>
          <w:color w:val="231F20"/>
          <w:spacing w:val="-12"/>
          <w:sz w:val="22"/>
        </w:rPr>
        <w:t> </w:t>
      </w:r>
      <w:r>
        <w:rPr>
          <w:color w:val="231F20"/>
          <w:sz w:val="22"/>
        </w:rPr>
        <w:t>Secretario</w:t>
      </w:r>
      <w:r>
        <w:rPr>
          <w:color w:val="231F20"/>
          <w:spacing w:val="-12"/>
          <w:sz w:val="22"/>
        </w:rPr>
        <w:t> </w:t>
      </w:r>
      <w:r>
        <w:rPr>
          <w:color w:val="231F20"/>
          <w:sz w:val="22"/>
        </w:rPr>
        <w:t>Ejecutivo</w:t>
      </w:r>
      <w:r>
        <w:rPr>
          <w:color w:val="231F20"/>
          <w:spacing w:val="-12"/>
          <w:sz w:val="22"/>
        </w:rPr>
        <w:t> </w:t>
      </w:r>
      <w:r>
        <w:rPr>
          <w:color w:val="231F20"/>
          <w:sz w:val="22"/>
        </w:rPr>
        <w:t>entregará</w:t>
      </w:r>
      <w:r>
        <w:rPr>
          <w:color w:val="231F20"/>
          <w:spacing w:val="-11"/>
          <w:sz w:val="22"/>
        </w:rPr>
        <w:t> </w:t>
      </w:r>
      <w:r>
        <w:rPr>
          <w:color w:val="231F20"/>
          <w:sz w:val="22"/>
        </w:rPr>
        <w:t>la</w:t>
      </w:r>
      <w:r>
        <w:rPr>
          <w:color w:val="231F20"/>
          <w:spacing w:val="-12"/>
          <w:sz w:val="22"/>
        </w:rPr>
        <w:t> </w:t>
      </w:r>
      <w:r>
        <w:rPr>
          <w:color w:val="231F20"/>
          <w:sz w:val="22"/>
        </w:rPr>
        <w:t>información</w:t>
      </w:r>
      <w:r>
        <w:rPr>
          <w:color w:val="231F20"/>
          <w:spacing w:val="-12"/>
          <w:sz w:val="22"/>
        </w:rPr>
        <w:t> </w:t>
      </w:r>
      <w:r>
        <w:rPr>
          <w:color w:val="231F20"/>
          <w:sz w:val="22"/>
        </w:rPr>
        <w:t>concentrada</w:t>
      </w:r>
      <w:r>
        <w:rPr>
          <w:color w:val="231F20"/>
          <w:spacing w:val="-12"/>
          <w:sz w:val="22"/>
        </w:rPr>
        <w:t> </w:t>
      </w:r>
      <w:r>
        <w:rPr>
          <w:color w:val="231F20"/>
          <w:sz w:val="22"/>
        </w:rPr>
        <w:t>y</w:t>
      </w:r>
      <w:r>
        <w:rPr>
          <w:color w:val="231F20"/>
          <w:spacing w:val="-11"/>
          <w:sz w:val="22"/>
        </w:rPr>
        <w:t> </w:t>
      </w:r>
      <w:r>
        <w:rPr>
          <w:color w:val="231F20"/>
          <w:sz w:val="22"/>
        </w:rPr>
        <w:t>sistematizada</w:t>
      </w:r>
      <w:r>
        <w:rPr>
          <w:color w:val="231F20"/>
          <w:spacing w:val="-12"/>
          <w:sz w:val="22"/>
        </w:rPr>
        <w:t> </w:t>
      </w:r>
      <w:r>
        <w:rPr>
          <w:color w:val="231F20"/>
          <w:sz w:val="22"/>
        </w:rPr>
        <w:t>al Consejo</w:t>
      </w:r>
      <w:r>
        <w:rPr>
          <w:color w:val="231F20"/>
          <w:spacing w:val="-10"/>
          <w:sz w:val="22"/>
        </w:rPr>
        <w:t> </w:t>
      </w:r>
      <w:r>
        <w:rPr>
          <w:color w:val="231F20"/>
          <w:sz w:val="22"/>
        </w:rPr>
        <w:t>General,</w:t>
      </w:r>
      <w:r>
        <w:rPr>
          <w:color w:val="231F20"/>
          <w:spacing w:val="-10"/>
          <w:sz w:val="22"/>
        </w:rPr>
        <w:t> </w:t>
      </w:r>
      <w:r>
        <w:rPr>
          <w:color w:val="231F20"/>
          <w:sz w:val="22"/>
        </w:rPr>
        <w:t>y</w:t>
      </w:r>
      <w:r>
        <w:rPr>
          <w:color w:val="231F20"/>
          <w:spacing w:val="-10"/>
          <w:sz w:val="22"/>
        </w:rPr>
        <w:t> </w:t>
      </w:r>
      <w:r>
        <w:rPr>
          <w:color w:val="231F20"/>
          <w:sz w:val="22"/>
        </w:rPr>
        <w:t>será</w:t>
      </w:r>
      <w:r>
        <w:rPr>
          <w:color w:val="231F20"/>
          <w:spacing w:val="-9"/>
          <w:sz w:val="22"/>
        </w:rPr>
        <w:t> </w:t>
      </w:r>
      <w:r>
        <w:rPr>
          <w:color w:val="231F20"/>
          <w:sz w:val="22"/>
        </w:rPr>
        <w:t>el</w:t>
      </w:r>
      <w:r>
        <w:rPr>
          <w:color w:val="231F20"/>
          <w:spacing w:val="-10"/>
          <w:sz w:val="22"/>
        </w:rPr>
        <w:t> </w:t>
      </w:r>
      <w:r>
        <w:rPr>
          <w:color w:val="231F20"/>
          <w:sz w:val="22"/>
        </w:rPr>
        <w:t>responsable</w:t>
      </w:r>
      <w:r>
        <w:rPr>
          <w:color w:val="231F20"/>
          <w:spacing w:val="-9"/>
          <w:sz w:val="22"/>
        </w:rPr>
        <w:t> </w:t>
      </w:r>
      <w:r>
        <w:rPr>
          <w:color w:val="231F20"/>
          <w:sz w:val="22"/>
        </w:rPr>
        <w:t>de</w:t>
      </w:r>
      <w:r>
        <w:rPr>
          <w:color w:val="231F20"/>
          <w:spacing w:val="-10"/>
          <w:sz w:val="22"/>
        </w:rPr>
        <w:t> </w:t>
      </w:r>
      <w:r>
        <w:rPr>
          <w:color w:val="231F20"/>
          <w:sz w:val="22"/>
        </w:rPr>
        <w:t>gestionar</w:t>
      </w:r>
      <w:r>
        <w:rPr>
          <w:color w:val="231F20"/>
          <w:spacing w:val="-9"/>
          <w:sz w:val="22"/>
        </w:rPr>
        <w:t> </w:t>
      </w:r>
      <w:r>
        <w:rPr>
          <w:color w:val="231F20"/>
          <w:sz w:val="22"/>
        </w:rPr>
        <w:t>su</w:t>
      </w:r>
      <w:r>
        <w:rPr>
          <w:color w:val="231F20"/>
          <w:spacing w:val="-10"/>
          <w:sz w:val="22"/>
        </w:rPr>
        <w:t> </w:t>
      </w:r>
      <w:r>
        <w:rPr>
          <w:color w:val="231F20"/>
          <w:sz w:val="22"/>
        </w:rPr>
        <w:t>publicación</w:t>
      </w:r>
      <w:r>
        <w:rPr>
          <w:color w:val="231F20"/>
          <w:spacing w:val="-9"/>
          <w:sz w:val="22"/>
        </w:rPr>
        <w:t> </w:t>
      </w:r>
      <w:r>
        <w:rPr>
          <w:color w:val="231F20"/>
          <w:sz w:val="22"/>
        </w:rPr>
        <w:t>en</w:t>
      </w:r>
      <w:r>
        <w:rPr>
          <w:color w:val="231F20"/>
          <w:spacing w:val="-10"/>
          <w:sz w:val="22"/>
        </w:rPr>
        <w:t> </w:t>
      </w:r>
      <w:r>
        <w:rPr>
          <w:color w:val="231F20"/>
          <w:sz w:val="22"/>
        </w:rPr>
        <w:t>la</w:t>
      </w:r>
      <w:r>
        <w:rPr>
          <w:color w:val="231F20"/>
          <w:spacing w:val="-9"/>
          <w:sz w:val="22"/>
        </w:rPr>
        <w:t> </w:t>
      </w:r>
      <w:r>
        <w:rPr>
          <w:color w:val="231F20"/>
          <w:sz w:val="22"/>
        </w:rPr>
        <w:t>página electrónica del Instituto, previa protección de datos</w:t>
      </w:r>
      <w:r>
        <w:rPr>
          <w:color w:val="231F20"/>
          <w:spacing w:val="-18"/>
          <w:sz w:val="22"/>
        </w:rPr>
        <w:t> </w:t>
      </w:r>
      <w:r>
        <w:rPr>
          <w:color w:val="231F20"/>
          <w:sz w:val="22"/>
        </w:rPr>
        <w:t>personales.</w:t>
      </w:r>
    </w:p>
    <w:p>
      <w:pPr>
        <w:pStyle w:val="BodyText"/>
        <w:spacing w:before="2"/>
        <w:rPr>
          <w:sz w:val="21"/>
        </w:rPr>
      </w:pPr>
    </w:p>
    <w:p>
      <w:pPr>
        <w:pStyle w:val="ListParagraph"/>
        <w:numPr>
          <w:ilvl w:val="0"/>
          <w:numId w:val="155"/>
        </w:numPr>
        <w:tabs>
          <w:tab w:pos="1214" w:val="left" w:leader="none"/>
        </w:tabs>
        <w:spacing w:line="232" w:lineRule="auto" w:before="1" w:after="0"/>
        <w:ind w:left="1213" w:right="348" w:hanging="260"/>
        <w:jc w:val="both"/>
        <w:rPr>
          <w:sz w:val="22"/>
        </w:rPr>
      </w:pPr>
      <w:r>
        <w:rPr>
          <w:color w:val="231F20"/>
          <w:sz w:val="22"/>
        </w:rPr>
        <w:t>Los</w:t>
      </w:r>
      <w:r>
        <w:rPr>
          <w:color w:val="231F20"/>
          <w:spacing w:val="-5"/>
          <w:sz w:val="22"/>
        </w:rPr>
        <w:t> </w:t>
      </w:r>
      <w:r>
        <w:rPr>
          <w:smallCaps/>
          <w:color w:val="231F20"/>
          <w:sz w:val="22"/>
        </w:rPr>
        <w:t>opl</w:t>
      </w:r>
      <w:r>
        <w:rPr>
          <w:smallCaps w:val="0"/>
          <w:color w:val="231F20"/>
          <w:spacing w:val="-5"/>
          <w:sz w:val="22"/>
        </w:rPr>
        <w:t> </w:t>
      </w:r>
      <w:r>
        <w:rPr>
          <w:smallCaps w:val="0"/>
          <w:color w:val="231F20"/>
          <w:sz w:val="22"/>
        </w:rPr>
        <w:t>determinarán</w:t>
      </w:r>
      <w:r>
        <w:rPr>
          <w:smallCaps w:val="0"/>
          <w:color w:val="231F20"/>
          <w:spacing w:val="-4"/>
          <w:sz w:val="22"/>
        </w:rPr>
        <w:t> </w:t>
      </w:r>
      <w:r>
        <w:rPr>
          <w:smallCaps w:val="0"/>
          <w:color w:val="231F20"/>
          <w:sz w:val="22"/>
        </w:rPr>
        <w:t>la</w:t>
      </w:r>
      <w:r>
        <w:rPr>
          <w:smallCaps w:val="0"/>
          <w:color w:val="231F20"/>
          <w:spacing w:val="-5"/>
          <w:sz w:val="22"/>
        </w:rPr>
        <w:t> </w:t>
      </w:r>
      <w:r>
        <w:rPr>
          <w:smallCaps w:val="0"/>
          <w:color w:val="231F20"/>
          <w:sz w:val="22"/>
        </w:rPr>
        <w:t>forma</w:t>
      </w:r>
      <w:r>
        <w:rPr>
          <w:smallCaps w:val="0"/>
          <w:color w:val="231F20"/>
          <w:spacing w:val="-5"/>
          <w:sz w:val="22"/>
        </w:rPr>
        <w:t> </w:t>
      </w:r>
      <w:r>
        <w:rPr>
          <w:smallCaps w:val="0"/>
          <w:color w:val="231F20"/>
          <w:sz w:val="22"/>
        </w:rPr>
        <w:t>de</w:t>
      </w:r>
      <w:r>
        <w:rPr>
          <w:smallCaps w:val="0"/>
          <w:color w:val="231F20"/>
          <w:spacing w:val="-6"/>
          <w:sz w:val="22"/>
        </w:rPr>
        <w:t> </w:t>
      </w:r>
      <w:r>
        <w:rPr>
          <w:smallCaps w:val="0"/>
          <w:color w:val="231F20"/>
          <w:sz w:val="22"/>
        </w:rPr>
        <w:t>procesar</w:t>
      </w:r>
      <w:r>
        <w:rPr>
          <w:smallCaps w:val="0"/>
          <w:color w:val="231F20"/>
          <w:spacing w:val="-5"/>
          <w:sz w:val="22"/>
        </w:rPr>
        <w:t> </w:t>
      </w:r>
      <w:r>
        <w:rPr>
          <w:smallCaps w:val="0"/>
          <w:color w:val="231F20"/>
          <w:sz w:val="22"/>
        </w:rPr>
        <w:t>los</w:t>
      </w:r>
      <w:r>
        <w:rPr>
          <w:smallCaps w:val="0"/>
          <w:color w:val="231F20"/>
          <w:spacing w:val="-5"/>
          <w:sz w:val="22"/>
        </w:rPr>
        <w:t> </w:t>
      </w:r>
      <w:r>
        <w:rPr>
          <w:smallCaps w:val="0"/>
          <w:color w:val="231F20"/>
          <w:sz w:val="22"/>
        </w:rPr>
        <w:t>informes</w:t>
      </w:r>
      <w:r>
        <w:rPr>
          <w:smallCaps w:val="0"/>
          <w:color w:val="231F20"/>
          <w:spacing w:val="-6"/>
          <w:sz w:val="22"/>
        </w:rPr>
        <w:t> </w:t>
      </w:r>
      <w:r>
        <w:rPr>
          <w:smallCaps w:val="0"/>
          <w:color w:val="231F20"/>
          <w:sz w:val="22"/>
        </w:rPr>
        <w:t>que</w:t>
      </w:r>
      <w:r>
        <w:rPr>
          <w:smallCaps w:val="0"/>
          <w:color w:val="231F20"/>
          <w:spacing w:val="-4"/>
          <w:sz w:val="22"/>
        </w:rPr>
        <w:t> </w:t>
      </w:r>
      <w:r>
        <w:rPr>
          <w:smallCaps w:val="0"/>
          <w:color w:val="231F20"/>
          <w:sz w:val="22"/>
        </w:rPr>
        <w:t>reciban;</w:t>
      </w:r>
      <w:r>
        <w:rPr>
          <w:smallCaps w:val="0"/>
          <w:color w:val="231F20"/>
          <w:spacing w:val="-5"/>
          <w:sz w:val="22"/>
        </w:rPr>
        <w:t> </w:t>
      </w:r>
      <w:r>
        <w:rPr>
          <w:smallCaps w:val="0"/>
          <w:color w:val="231F20"/>
          <w:sz w:val="22"/>
        </w:rPr>
        <w:t>de</w:t>
      </w:r>
      <w:r>
        <w:rPr>
          <w:smallCaps w:val="0"/>
          <w:color w:val="231F20"/>
          <w:spacing w:val="-5"/>
          <w:sz w:val="22"/>
        </w:rPr>
        <w:t> </w:t>
      </w:r>
      <w:r>
        <w:rPr>
          <w:smallCaps w:val="0"/>
          <w:color w:val="231F20"/>
          <w:sz w:val="22"/>
        </w:rPr>
        <w:t>entre- garlos al Órgano Superior de Dirección y de publicarlos en las páginas electró- nicas oficiales para su consulta, previa protección de datos</w:t>
      </w:r>
      <w:r>
        <w:rPr>
          <w:smallCaps w:val="0"/>
          <w:color w:val="231F20"/>
          <w:spacing w:val="-33"/>
          <w:sz w:val="22"/>
        </w:rPr>
        <w:t> </w:t>
      </w:r>
      <w:r>
        <w:rPr>
          <w:smallCaps w:val="0"/>
          <w:color w:val="231F20"/>
          <w:sz w:val="22"/>
        </w:rPr>
        <w:t>personales.</w:t>
      </w:r>
    </w:p>
    <w:p>
      <w:pPr>
        <w:pStyle w:val="Heading2"/>
        <w:spacing w:before="233"/>
        <w:ind w:left="533"/>
      </w:pPr>
      <w:r>
        <w:rPr>
          <w:color w:val="231F20"/>
        </w:rPr>
        <w:t>Artículo 212.</w:t>
      </w:r>
    </w:p>
    <w:p>
      <w:pPr>
        <w:pStyle w:val="BodyText"/>
        <w:spacing w:before="8"/>
        <w:rPr>
          <w:b/>
          <w:sz w:val="20"/>
        </w:rPr>
      </w:pPr>
    </w:p>
    <w:p>
      <w:pPr>
        <w:pStyle w:val="ListParagraph"/>
        <w:numPr>
          <w:ilvl w:val="0"/>
          <w:numId w:val="156"/>
        </w:numPr>
        <w:tabs>
          <w:tab w:pos="1214" w:val="left" w:leader="none"/>
        </w:tabs>
        <w:spacing w:line="232" w:lineRule="auto" w:before="0" w:after="0"/>
        <w:ind w:left="1213" w:right="348" w:hanging="260"/>
        <w:jc w:val="both"/>
        <w:rPr>
          <w:sz w:val="22"/>
        </w:rPr>
      </w:pPr>
      <w:r>
        <w:rPr>
          <w:color w:val="231F20"/>
          <w:sz w:val="22"/>
        </w:rPr>
        <w:t>Los consejeros presidentes de los consejos locales y distritales deberán ren- dir un informe final sobre el procedimiento de acreditación de observadores electorales,</w:t>
      </w:r>
      <w:r>
        <w:rPr>
          <w:color w:val="231F20"/>
          <w:spacing w:val="-16"/>
          <w:sz w:val="22"/>
        </w:rPr>
        <w:t> </w:t>
      </w:r>
      <w:r>
        <w:rPr>
          <w:color w:val="231F20"/>
          <w:sz w:val="22"/>
        </w:rPr>
        <w:t>especificando</w:t>
      </w:r>
      <w:r>
        <w:rPr>
          <w:color w:val="231F20"/>
          <w:spacing w:val="-15"/>
          <w:sz w:val="22"/>
        </w:rPr>
        <w:t> </w:t>
      </w:r>
      <w:r>
        <w:rPr>
          <w:color w:val="231F20"/>
          <w:sz w:val="22"/>
        </w:rPr>
        <w:t>las</w:t>
      </w:r>
      <w:r>
        <w:rPr>
          <w:color w:val="231F20"/>
          <w:spacing w:val="-15"/>
          <w:sz w:val="22"/>
        </w:rPr>
        <w:t> </w:t>
      </w:r>
      <w:r>
        <w:rPr>
          <w:color w:val="231F20"/>
          <w:sz w:val="22"/>
        </w:rPr>
        <w:t>solicitudes</w:t>
      </w:r>
      <w:r>
        <w:rPr>
          <w:color w:val="231F20"/>
          <w:spacing w:val="-16"/>
          <w:sz w:val="22"/>
        </w:rPr>
        <w:t> </w:t>
      </w:r>
      <w:r>
        <w:rPr>
          <w:color w:val="231F20"/>
          <w:sz w:val="22"/>
        </w:rPr>
        <w:t>recibidas,</w:t>
      </w:r>
      <w:r>
        <w:rPr>
          <w:color w:val="231F20"/>
          <w:spacing w:val="-15"/>
          <w:sz w:val="22"/>
        </w:rPr>
        <w:t> </w:t>
      </w:r>
      <w:r>
        <w:rPr>
          <w:color w:val="231F20"/>
          <w:sz w:val="22"/>
        </w:rPr>
        <w:t>aprobadas,</w:t>
      </w:r>
      <w:r>
        <w:rPr>
          <w:color w:val="231F20"/>
          <w:spacing w:val="-15"/>
          <w:sz w:val="22"/>
        </w:rPr>
        <w:t> </w:t>
      </w:r>
      <w:r>
        <w:rPr>
          <w:color w:val="231F20"/>
          <w:sz w:val="22"/>
        </w:rPr>
        <w:t>denegadas,</w:t>
      </w:r>
      <w:r>
        <w:rPr>
          <w:color w:val="231F20"/>
          <w:spacing w:val="-15"/>
          <w:sz w:val="22"/>
        </w:rPr>
        <w:t> </w:t>
      </w:r>
      <w:r>
        <w:rPr>
          <w:color w:val="231F20"/>
          <w:sz w:val="22"/>
        </w:rPr>
        <w:t>can- celadas y validadas, así como de los cursos de capacitación impartidos a nivel estatal o distrital, según</w:t>
      </w:r>
      <w:r>
        <w:rPr>
          <w:color w:val="231F20"/>
          <w:spacing w:val="-6"/>
          <w:sz w:val="22"/>
        </w:rPr>
        <w:t> </w:t>
      </w:r>
      <w:r>
        <w:rPr>
          <w:color w:val="231F20"/>
          <w:sz w:val="22"/>
        </w:rPr>
        <w:t>corresponda.</w:t>
      </w:r>
    </w:p>
    <w:p>
      <w:pPr>
        <w:pStyle w:val="BodyText"/>
        <w:spacing w:before="1"/>
        <w:rPr>
          <w:sz w:val="21"/>
        </w:rPr>
      </w:pPr>
    </w:p>
    <w:p>
      <w:pPr>
        <w:pStyle w:val="ListParagraph"/>
        <w:numPr>
          <w:ilvl w:val="0"/>
          <w:numId w:val="156"/>
        </w:numPr>
        <w:tabs>
          <w:tab w:pos="1214" w:val="left" w:leader="none"/>
        </w:tabs>
        <w:spacing w:line="232" w:lineRule="auto" w:before="0" w:after="0"/>
        <w:ind w:left="1213" w:right="348" w:hanging="260"/>
        <w:jc w:val="both"/>
        <w:rPr>
          <w:sz w:val="22"/>
        </w:rPr>
      </w:pPr>
      <w:r>
        <w:rPr>
          <w:color w:val="231F20"/>
          <w:sz w:val="22"/>
        </w:rPr>
        <w:t>El</w:t>
      </w:r>
      <w:r>
        <w:rPr>
          <w:color w:val="231F20"/>
          <w:spacing w:val="-17"/>
          <w:sz w:val="22"/>
        </w:rPr>
        <w:t> </w:t>
      </w:r>
      <w:r>
        <w:rPr>
          <w:color w:val="231F20"/>
          <w:sz w:val="22"/>
        </w:rPr>
        <w:t>informe</w:t>
      </w:r>
      <w:r>
        <w:rPr>
          <w:color w:val="231F20"/>
          <w:spacing w:val="-17"/>
          <w:sz w:val="22"/>
        </w:rPr>
        <w:t> </w:t>
      </w:r>
      <w:r>
        <w:rPr>
          <w:color w:val="231F20"/>
          <w:sz w:val="22"/>
        </w:rPr>
        <w:t>deberá</w:t>
      </w:r>
      <w:r>
        <w:rPr>
          <w:color w:val="231F20"/>
          <w:spacing w:val="-16"/>
          <w:sz w:val="22"/>
        </w:rPr>
        <w:t> </w:t>
      </w:r>
      <w:r>
        <w:rPr>
          <w:color w:val="231F20"/>
          <w:sz w:val="22"/>
        </w:rPr>
        <w:t>presentarse</w:t>
      </w:r>
      <w:r>
        <w:rPr>
          <w:color w:val="231F20"/>
          <w:spacing w:val="-17"/>
          <w:sz w:val="22"/>
        </w:rPr>
        <w:t> </w:t>
      </w:r>
      <w:r>
        <w:rPr>
          <w:color w:val="231F20"/>
          <w:sz w:val="22"/>
        </w:rPr>
        <w:t>durante</w:t>
      </w:r>
      <w:r>
        <w:rPr>
          <w:color w:val="231F20"/>
          <w:spacing w:val="-16"/>
          <w:sz w:val="22"/>
        </w:rPr>
        <w:t> </w:t>
      </w:r>
      <w:r>
        <w:rPr>
          <w:color w:val="231F20"/>
          <w:sz w:val="22"/>
        </w:rPr>
        <w:t>la</w:t>
      </w:r>
      <w:r>
        <w:rPr>
          <w:color w:val="231F20"/>
          <w:spacing w:val="-16"/>
          <w:sz w:val="22"/>
        </w:rPr>
        <w:t> </w:t>
      </w:r>
      <w:r>
        <w:rPr>
          <w:color w:val="231F20"/>
          <w:sz w:val="22"/>
        </w:rPr>
        <w:t>sesión</w:t>
      </w:r>
      <w:r>
        <w:rPr>
          <w:color w:val="231F20"/>
          <w:spacing w:val="-16"/>
          <w:sz w:val="22"/>
        </w:rPr>
        <w:t> </w:t>
      </w:r>
      <w:r>
        <w:rPr>
          <w:color w:val="231F20"/>
          <w:sz w:val="22"/>
        </w:rPr>
        <w:t>ordinaria</w:t>
      </w:r>
      <w:r>
        <w:rPr>
          <w:color w:val="231F20"/>
          <w:spacing w:val="-16"/>
          <w:sz w:val="22"/>
        </w:rPr>
        <w:t> </w:t>
      </w:r>
      <w:r>
        <w:rPr>
          <w:color w:val="231F20"/>
          <w:sz w:val="22"/>
        </w:rPr>
        <w:t>que</w:t>
      </w:r>
      <w:r>
        <w:rPr>
          <w:color w:val="231F20"/>
          <w:spacing w:val="-17"/>
          <w:sz w:val="22"/>
        </w:rPr>
        <w:t> </w:t>
      </w:r>
      <w:r>
        <w:rPr>
          <w:color w:val="231F20"/>
          <w:sz w:val="22"/>
        </w:rPr>
        <w:t>celebren</w:t>
      </w:r>
      <w:r>
        <w:rPr>
          <w:color w:val="231F20"/>
          <w:spacing w:val="-16"/>
          <w:sz w:val="22"/>
        </w:rPr>
        <w:t> </w:t>
      </w:r>
      <w:r>
        <w:rPr>
          <w:color w:val="231F20"/>
          <w:sz w:val="22"/>
        </w:rPr>
        <w:t>los</w:t>
      </w:r>
      <w:r>
        <w:rPr>
          <w:color w:val="231F20"/>
          <w:spacing w:val="-16"/>
          <w:sz w:val="22"/>
        </w:rPr>
        <w:t> </w:t>
      </w:r>
      <w:r>
        <w:rPr>
          <w:color w:val="231F20"/>
          <w:sz w:val="22"/>
        </w:rPr>
        <w:t>con- sejos</w:t>
      </w:r>
      <w:r>
        <w:rPr>
          <w:color w:val="231F20"/>
          <w:spacing w:val="-5"/>
          <w:sz w:val="22"/>
        </w:rPr>
        <w:t> </w:t>
      </w:r>
      <w:r>
        <w:rPr>
          <w:color w:val="231F20"/>
          <w:sz w:val="22"/>
        </w:rPr>
        <w:t>locales</w:t>
      </w:r>
      <w:r>
        <w:rPr>
          <w:color w:val="231F20"/>
          <w:spacing w:val="-4"/>
          <w:sz w:val="22"/>
        </w:rPr>
        <w:t> </w:t>
      </w:r>
      <w:r>
        <w:rPr>
          <w:color w:val="231F20"/>
          <w:sz w:val="22"/>
        </w:rPr>
        <w:t>y</w:t>
      </w:r>
      <w:r>
        <w:rPr>
          <w:color w:val="231F20"/>
          <w:spacing w:val="-4"/>
          <w:sz w:val="22"/>
        </w:rPr>
        <w:t> </w:t>
      </w:r>
      <w:r>
        <w:rPr>
          <w:color w:val="231F20"/>
          <w:sz w:val="22"/>
        </w:rPr>
        <w:t>distritales</w:t>
      </w:r>
      <w:r>
        <w:rPr>
          <w:color w:val="231F20"/>
          <w:spacing w:val="-4"/>
          <w:sz w:val="22"/>
        </w:rPr>
        <w:t> </w:t>
      </w:r>
      <w:r>
        <w:rPr>
          <w:color w:val="231F20"/>
          <w:sz w:val="22"/>
        </w:rPr>
        <w:t>del</w:t>
      </w:r>
      <w:r>
        <w:rPr>
          <w:color w:val="231F20"/>
          <w:spacing w:val="-5"/>
          <w:sz w:val="22"/>
        </w:rPr>
        <w:t> </w:t>
      </w:r>
      <w:r>
        <w:rPr>
          <w:color w:val="231F20"/>
          <w:sz w:val="22"/>
        </w:rPr>
        <w:t>Instituto,</w:t>
      </w:r>
      <w:r>
        <w:rPr>
          <w:color w:val="231F20"/>
          <w:spacing w:val="-3"/>
          <w:sz w:val="22"/>
        </w:rPr>
        <w:t> </w:t>
      </w:r>
      <w:r>
        <w:rPr>
          <w:color w:val="231F20"/>
          <w:sz w:val="22"/>
        </w:rPr>
        <w:t>en</w:t>
      </w:r>
      <w:r>
        <w:rPr>
          <w:color w:val="231F20"/>
          <w:spacing w:val="-4"/>
          <w:sz w:val="22"/>
        </w:rPr>
        <w:t> </w:t>
      </w:r>
      <w:r>
        <w:rPr>
          <w:color w:val="231F20"/>
          <w:sz w:val="22"/>
        </w:rPr>
        <w:t>el</w:t>
      </w:r>
      <w:r>
        <w:rPr>
          <w:color w:val="231F20"/>
          <w:spacing w:val="-3"/>
          <w:sz w:val="22"/>
        </w:rPr>
        <w:t> </w:t>
      </w:r>
      <w:r>
        <w:rPr>
          <w:color w:val="231F20"/>
          <w:sz w:val="22"/>
        </w:rPr>
        <w:t>mes</w:t>
      </w:r>
      <w:r>
        <w:rPr>
          <w:color w:val="231F20"/>
          <w:spacing w:val="-4"/>
          <w:sz w:val="22"/>
        </w:rPr>
        <w:t> </w:t>
      </w:r>
      <w:r>
        <w:rPr>
          <w:color w:val="231F20"/>
          <w:sz w:val="22"/>
        </w:rPr>
        <w:t>previo</w:t>
      </w:r>
      <w:r>
        <w:rPr>
          <w:color w:val="231F20"/>
          <w:spacing w:val="-3"/>
          <w:sz w:val="22"/>
        </w:rPr>
        <w:t> </w:t>
      </w:r>
      <w:r>
        <w:rPr>
          <w:color w:val="231F20"/>
          <w:sz w:val="22"/>
        </w:rPr>
        <w:t>a</w:t>
      </w:r>
      <w:r>
        <w:rPr>
          <w:color w:val="231F20"/>
          <w:spacing w:val="-5"/>
          <w:sz w:val="22"/>
        </w:rPr>
        <w:t> </w:t>
      </w:r>
      <w:r>
        <w:rPr>
          <w:color w:val="231F20"/>
          <w:sz w:val="22"/>
        </w:rPr>
        <w:t>la</w:t>
      </w:r>
      <w:r>
        <w:rPr>
          <w:color w:val="231F20"/>
          <w:spacing w:val="-4"/>
          <w:sz w:val="22"/>
        </w:rPr>
        <w:t> </w:t>
      </w:r>
      <w:r>
        <w:rPr>
          <w:color w:val="231F20"/>
          <w:sz w:val="22"/>
        </w:rPr>
        <w:t>jornada</w:t>
      </w:r>
      <w:r>
        <w:rPr>
          <w:color w:val="231F20"/>
          <w:spacing w:val="-4"/>
          <w:sz w:val="22"/>
        </w:rPr>
        <w:t> </w:t>
      </w:r>
      <w:r>
        <w:rPr>
          <w:color w:val="231F20"/>
          <w:sz w:val="22"/>
        </w:rPr>
        <w:t>electoral.</w:t>
      </w:r>
    </w:p>
    <w:p>
      <w:pPr>
        <w:pStyle w:val="BodyText"/>
        <w:spacing w:before="3"/>
        <w:rPr>
          <w:sz w:val="21"/>
        </w:rPr>
      </w:pPr>
    </w:p>
    <w:p>
      <w:pPr>
        <w:pStyle w:val="ListParagraph"/>
        <w:numPr>
          <w:ilvl w:val="0"/>
          <w:numId w:val="156"/>
        </w:numPr>
        <w:tabs>
          <w:tab w:pos="1214" w:val="left" w:leader="none"/>
        </w:tabs>
        <w:spacing w:line="232" w:lineRule="auto" w:before="0" w:after="0"/>
        <w:ind w:left="1213" w:right="348" w:hanging="260"/>
        <w:jc w:val="both"/>
        <w:rPr>
          <w:sz w:val="22"/>
        </w:rPr>
      </w:pPr>
      <w:r>
        <w:rPr>
          <w:color w:val="231F20"/>
          <w:sz w:val="22"/>
        </w:rPr>
        <w:t>Asimismo,</w:t>
      </w:r>
      <w:r>
        <w:rPr>
          <w:color w:val="231F20"/>
          <w:spacing w:val="-9"/>
          <w:sz w:val="22"/>
        </w:rPr>
        <w:t> </w:t>
      </w:r>
      <w:r>
        <w:rPr>
          <w:color w:val="231F20"/>
          <w:sz w:val="22"/>
        </w:rPr>
        <w:t>se</w:t>
      </w:r>
      <w:r>
        <w:rPr>
          <w:color w:val="231F20"/>
          <w:spacing w:val="-9"/>
          <w:sz w:val="22"/>
        </w:rPr>
        <w:t> </w:t>
      </w:r>
      <w:r>
        <w:rPr>
          <w:color w:val="231F20"/>
          <w:sz w:val="22"/>
        </w:rPr>
        <w:t>presentará</w:t>
      </w:r>
      <w:r>
        <w:rPr>
          <w:color w:val="231F20"/>
          <w:spacing w:val="-8"/>
          <w:sz w:val="22"/>
        </w:rPr>
        <w:t> </w:t>
      </w:r>
      <w:r>
        <w:rPr>
          <w:color w:val="231F20"/>
          <w:sz w:val="22"/>
        </w:rPr>
        <w:t>un</w:t>
      </w:r>
      <w:r>
        <w:rPr>
          <w:color w:val="231F20"/>
          <w:spacing w:val="-9"/>
          <w:sz w:val="22"/>
        </w:rPr>
        <w:t> </w:t>
      </w:r>
      <w:r>
        <w:rPr>
          <w:color w:val="231F20"/>
          <w:sz w:val="22"/>
        </w:rPr>
        <w:t>informe</w:t>
      </w:r>
      <w:r>
        <w:rPr>
          <w:color w:val="231F20"/>
          <w:spacing w:val="-9"/>
          <w:sz w:val="22"/>
        </w:rPr>
        <w:t> </w:t>
      </w:r>
      <w:r>
        <w:rPr>
          <w:color w:val="231F20"/>
          <w:sz w:val="22"/>
        </w:rPr>
        <w:t>consolidado</w:t>
      </w:r>
      <w:r>
        <w:rPr>
          <w:color w:val="231F20"/>
          <w:spacing w:val="-8"/>
          <w:sz w:val="22"/>
        </w:rPr>
        <w:t> </w:t>
      </w:r>
      <w:r>
        <w:rPr>
          <w:color w:val="231F20"/>
          <w:sz w:val="22"/>
        </w:rPr>
        <w:t>en</w:t>
      </w:r>
      <w:r>
        <w:rPr>
          <w:color w:val="231F20"/>
          <w:spacing w:val="-9"/>
          <w:sz w:val="22"/>
        </w:rPr>
        <w:t> </w:t>
      </w:r>
      <w:r>
        <w:rPr>
          <w:color w:val="231F20"/>
          <w:sz w:val="22"/>
        </w:rPr>
        <w:t>la</w:t>
      </w:r>
      <w:r>
        <w:rPr>
          <w:color w:val="231F20"/>
          <w:spacing w:val="-8"/>
          <w:sz w:val="22"/>
        </w:rPr>
        <w:t> </w:t>
      </w:r>
      <w:r>
        <w:rPr>
          <w:color w:val="231F20"/>
          <w:sz w:val="22"/>
        </w:rPr>
        <w:t>última</w:t>
      </w:r>
      <w:r>
        <w:rPr>
          <w:color w:val="231F20"/>
          <w:spacing w:val="-9"/>
          <w:sz w:val="22"/>
        </w:rPr>
        <w:t> </w:t>
      </w:r>
      <w:r>
        <w:rPr>
          <w:color w:val="231F20"/>
          <w:sz w:val="22"/>
        </w:rPr>
        <w:t>sesión</w:t>
      </w:r>
      <w:r>
        <w:rPr>
          <w:color w:val="231F20"/>
          <w:spacing w:val="-9"/>
          <w:sz w:val="22"/>
        </w:rPr>
        <w:t> </w:t>
      </w:r>
      <w:r>
        <w:rPr>
          <w:color w:val="231F20"/>
          <w:sz w:val="22"/>
        </w:rPr>
        <w:t>del</w:t>
      </w:r>
      <w:r>
        <w:rPr>
          <w:color w:val="231F20"/>
          <w:spacing w:val="-8"/>
          <w:sz w:val="22"/>
        </w:rPr>
        <w:t> </w:t>
      </w:r>
      <w:r>
        <w:rPr>
          <w:color w:val="231F20"/>
          <w:sz w:val="22"/>
        </w:rPr>
        <w:t>proce- so electoral que celebren los consejos locales y distritales del</w:t>
      </w:r>
      <w:r>
        <w:rPr>
          <w:color w:val="231F20"/>
          <w:spacing w:val="-30"/>
          <w:sz w:val="22"/>
        </w:rPr>
        <w:t> </w:t>
      </w:r>
      <w:r>
        <w:rPr>
          <w:color w:val="231F20"/>
          <w:sz w:val="22"/>
        </w:rPr>
        <w:t>Instituto.</w:t>
      </w:r>
    </w:p>
    <w:p>
      <w:pPr>
        <w:pStyle w:val="BodyText"/>
        <w:spacing w:before="2"/>
        <w:rPr>
          <w:sz w:val="21"/>
        </w:rPr>
      </w:pPr>
    </w:p>
    <w:p>
      <w:pPr>
        <w:pStyle w:val="ListParagraph"/>
        <w:numPr>
          <w:ilvl w:val="0"/>
          <w:numId w:val="156"/>
        </w:numPr>
        <w:tabs>
          <w:tab w:pos="1214" w:val="left" w:leader="none"/>
        </w:tabs>
        <w:spacing w:line="232" w:lineRule="auto" w:before="0" w:after="0"/>
        <w:ind w:left="1213" w:right="348" w:hanging="260"/>
        <w:jc w:val="both"/>
        <w:rPr>
          <w:sz w:val="22"/>
        </w:rPr>
      </w:pPr>
      <w:r>
        <w:rPr>
          <w:color w:val="231F20"/>
          <w:sz w:val="22"/>
        </w:rPr>
        <w:t>La</w:t>
      </w:r>
      <w:r>
        <w:rPr>
          <w:color w:val="231F20"/>
          <w:spacing w:val="-10"/>
          <w:sz w:val="22"/>
        </w:rPr>
        <w:t> </w:t>
      </w:r>
      <w:r>
        <w:rPr>
          <w:color w:val="231F20"/>
          <w:sz w:val="22"/>
        </w:rPr>
        <w:t>Secretaría</w:t>
      </w:r>
      <w:r>
        <w:rPr>
          <w:color w:val="231F20"/>
          <w:spacing w:val="-10"/>
          <w:sz w:val="22"/>
        </w:rPr>
        <w:t> </w:t>
      </w:r>
      <w:r>
        <w:rPr>
          <w:color w:val="231F20"/>
          <w:sz w:val="22"/>
        </w:rPr>
        <w:t>Ejecutiva</w:t>
      </w:r>
      <w:r>
        <w:rPr>
          <w:color w:val="231F20"/>
          <w:spacing w:val="-10"/>
          <w:sz w:val="22"/>
        </w:rPr>
        <w:t> </w:t>
      </w:r>
      <w:r>
        <w:rPr>
          <w:color w:val="231F20"/>
          <w:sz w:val="22"/>
        </w:rPr>
        <w:t>deberá</w:t>
      </w:r>
      <w:r>
        <w:rPr>
          <w:color w:val="231F20"/>
          <w:spacing w:val="-9"/>
          <w:sz w:val="22"/>
        </w:rPr>
        <w:t> </w:t>
      </w:r>
      <w:r>
        <w:rPr>
          <w:color w:val="231F20"/>
          <w:sz w:val="22"/>
        </w:rPr>
        <w:t>presentar</w:t>
      </w:r>
      <w:r>
        <w:rPr>
          <w:color w:val="231F20"/>
          <w:spacing w:val="-10"/>
          <w:sz w:val="22"/>
        </w:rPr>
        <w:t> </w:t>
      </w:r>
      <w:r>
        <w:rPr>
          <w:color w:val="231F20"/>
          <w:sz w:val="22"/>
        </w:rPr>
        <w:t>al</w:t>
      </w:r>
      <w:r>
        <w:rPr>
          <w:color w:val="231F20"/>
          <w:spacing w:val="-10"/>
          <w:sz w:val="22"/>
        </w:rPr>
        <w:t> </w:t>
      </w:r>
      <w:r>
        <w:rPr>
          <w:color w:val="231F20"/>
          <w:sz w:val="22"/>
        </w:rPr>
        <w:t>Consejo</w:t>
      </w:r>
      <w:r>
        <w:rPr>
          <w:color w:val="231F20"/>
          <w:spacing w:val="-9"/>
          <w:sz w:val="22"/>
        </w:rPr>
        <w:t> </w:t>
      </w:r>
      <w:r>
        <w:rPr>
          <w:color w:val="231F20"/>
          <w:sz w:val="22"/>
        </w:rPr>
        <w:t>General,</w:t>
      </w:r>
      <w:r>
        <w:rPr>
          <w:color w:val="231F20"/>
          <w:spacing w:val="-10"/>
          <w:sz w:val="22"/>
        </w:rPr>
        <w:t> </w:t>
      </w:r>
      <w:r>
        <w:rPr>
          <w:color w:val="231F20"/>
          <w:sz w:val="22"/>
        </w:rPr>
        <w:t>en</w:t>
      </w:r>
      <w:r>
        <w:rPr>
          <w:color w:val="231F20"/>
          <w:spacing w:val="-10"/>
          <w:sz w:val="22"/>
        </w:rPr>
        <w:t> </w:t>
      </w:r>
      <w:r>
        <w:rPr>
          <w:color w:val="231F20"/>
          <w:sz w:val="22"/>
        </w:rPr>
        <w:t>cada</w:t>
      </w:r>
      <w:r>
        <w:rPr>
          <w:color w:val="231F20"/>
          <w:spacing w:val="-10"/>
          <w:sz w:val="22"/>
        </w:rPr>
        <w:t> </w:t>
      </w:r>
      <w:r>
        <w:rPr>
          <w:color w:val="231F20"/>
          <w:sz w:val="22"/>
        </w:rPr>
        <w:t>sesión</w:t>
      </w:r>
      <w:r>
        <w:rPr>
          <w:color w:val="231F20"/>
          <w:spacing w:val="-9"/>
          <w:sz w:val="22"/>
        </w:rPr>
        <w:t> </w:t>
      </w:r>
      <w:r>
        <w:rPr>
          <w:color w:val="231F20"/>
          <w:sz w:val="22"/>
        </w:rPr>
        <w:t>or- dinaria</w:t>
      </w:r>
      <w:r>
        <w:rPr>
          <w:color w:val="231F20"/>
          <w:spacing w:val="-6"/>
          <w:sz w:val="22"/>
        </w:rPr>
        <w:t> </w:t>
      </w:r>
      <w:r>
        <w:rPr>
          <w:color w:val="231F20"/>
          <w:sz w:val="22"/>
        </w:rPr>
        <w:t>que</w:t>
      </w:r>
      <w:r>
        <w:rPr>
          <w:color w:val="231F20"/>
          <w:spacing w:val="-5"/>
          <w:sz w:val="22"/>
        </w:rPr>
        <w:t> </w:t>
      </w:r>
      <w:r>
        <w:rPr>
          <w:color w:val="231F20"/>
          <w:sz w:val="22"/>
        </w:rPr>
        <w:t>éste</w:t>
      </w:r>
      <w:r>
        <w:rPr>
          <w:color w:val="231F20"/>
          <w:spacing w:val="-6"/>
          <w:sz w:val="22"/>
        </w:rPr>
        <w:t> </w:t>
      </w:r>
      <w:r>
        <w:rPr>
          <w:color w:val="231F20"/>
          <w:sz w:val="22"/>
        </w:rPr>
        <w:t>celebre</w:t>
      </w:r>
      <w:r>
        <w:rPr>
          <w:color w:val="231F20"/>
          <w:spacing w:val="-5"/>
          <w:sz w:val="22"/>
        </w:rPr>
        <w:t> </w:t>
      </w:r>
      <w:r>
        <w:rPr>
          <w:color w:val="231F20"/>
          <w:sz w:val="22"/>
        </w:rPr>
        <w:t>durante</w:t>
      </w:r>
      <w:r>
        <w:rPr>
          <w:color w:val="231F20"/>
          <w:spacing w:val="-5"/>
          <w:sz w:val="22"/>
        </w:rPr>
        <w:t> </w:t>
      </w:r>
      <w:r>
        <w:rPr>
          <w:color w:val="231F20"/>
          <w:sz w:val="22"/>
        </w:rPr>
        <w:t>el</w:t>
      </w:r>
      <w:r>
        <w:rPr>
          <w:color w:val="231F20"/>
          <w:spacing w:val="-6"/>
          <w:sz w:val="22"/>
        </w:rPr>
        <w:t> </w:t>
      </w:r>
      <w:r>
        <w:rPr>
          <w:color w:val="231F20"/>
          <w:sz w:val="22"/>
        </w:rPr>
        <w:t>plazo</w:t>
      </w:r>
      <w:r>
        <w:rPr>
          <w:color w:val="231F20"/>
          <w:spacing w:val="-5"/>
          <w:sz w:val="22"/>
        </w:rPr>
        <w:t> </w:t>
      </w:r>
      <w:r>
        <w:rPr>
          <w:color w:val="231F20"/>
          <w:sz w:val="22"/>
        </w:rPr>
        <w:t>de</w:t>
      </w:r>
      <w:r>
        <w:rPr>
          <w:color w:val="231F20"/>
          <w:spacing w:val="-5"/>
          <w:sz w:val="22"/>
        </w:rPr>
        <w:t> </w:t>
      </w:r>
      <w:r>
        <w:rPr>
          <w:color w:val="231F20"/>
          <w:sz w:val="22"/>
        </w:rPr>
        <w:t>acreditación,</w:t>
      </w:r>
      <w:r>
        <w:rPr>
          <w:color w:val="231F20"/>
          <w:spacing w:val="-6"/>
          <w:sz w:val="22"/>
        </w:rPr>
        <w:t> </w:t>
      </w:r>
      <w:r>
        <w:rPr>
          <w:color w:val="231F20"/>
          <w:sz w:val="22"/>
        </w:rPr>
        <w:t>un</w:t>
      </w:r>
      <w:r>
        <w:rPr>
          <w:color w:val="231F20"/>
          <w:spacing w:val="-5"/>
          <w:sz w:val="22"/>
        </w:rPr>
        <w:t> </w:t>
      </w:r>
      <w:r>
        <w:rPr>
          <w:color w:val="231F20"/>
          <w:sz w:val="22"/>
        </w:rPr>
        <w:t>informe</w:t>
      </w:r>
      <w:r>
        <w:rPr>
          <w:color w:val="231F20"/>
          <w:spacing w:val="-5"/>
          <w:sz w:val="22"/>
        </w:rPr>
        <w:t> </w:t>
      </w:r>
      <w:r>
        <w:rPr>
          <w:color w:val="231F20"/>
          <w:sz w:val="22"/>
        </w:rPr>
        <w:t>respecto del</w:t>
      </w:r>
      <w:r>
        <w:rPr>
          <w:color w:val="231F20"/>
          <w:spacing w:val="-7"/>
          <w:sz w:val="22"/>
        </w:rPr>
        <w:t> </w:t>
      </w:r>
      <w:r>
        <w:rPr>
          <w:color w:val="231F20"/>
          <w:sz w:val="22"/>
        </w:rPr>
        <w:t>número</w:t>
      </w:r>
      <w:r>
        <w:rPr>
          <w:color w:val="231F20"/>
          <w:spacing w:val="-6"/>
          <w:sz w:val="22"/>
        </w:rPr>
        <w:t> </w:t>
      </w:r>
      <w:r>
        <w:rPr>
          <w:color w:val="231F20"/>
          <w:sz w:val="22"/>
        </w:rPr>
        <w:t>de</w:t>
      </w:r>
      <w:r>
        <w:rPr>
          <w:color w:val="231F20"/>
          <w:spacing w:val="-6"/>
          <w:sz w:val="22"/>
        </w:rPr>
        <w:t> </w:t>
      </w:r>
      <w:r>
        <w:rPr>
          <w:color w:val="231F20"/>
          <w:sz w:val="22"/>
        </w:rPr>
        <w:t>observadores</w:t>
      </w:r>
      <w:r>
        <w:rPr>
          <w:color w:val="231F20"/>
          <w:spacing w:val="-7"/>
          <w:sz w:val="22"/>
        </w:rPr>
        <w:t> </w:t>
      </w:r>
      <w:r>
        <w:rPr>
          <w:color w:val="231F20"/>
          <w:sz w:val="22"/>
        </w:rPr>
        <w:t>acreditados,</w:t>
      </w:r>
      <w:r>
        <w:rPr>
          <w:color w:val="231F20"/>
          <w:spacing w:val="-6"/>
          <w:sz w:val="22"/>
        </w:rPr>
        <w:t> </w:t>
      </w:r>
      <w:r>
        <w:rPr>
          <w:color w:val="231F20"/>
          <w:sz w:val="22"/>
        </w:rPr>
        <w:t>así</w:t>
      </w:r>
      <w:r>
        <w:rPr>
          <w:color w:val="231F20"/>
          <w:spacing w:val="-6"/>
          <w:sz w:val="22"/>
        </w:rPr>
        <w:t> </w:t>
      </w:r>
      <w:r>
        <w:rPr>
          <w:color w:val="231F20"/>
          <w:sz w:val="22"/>
        </w:rPr>
        <w:t>como</w:t>
      </w:r>
      <w:r>
        <w:rPr>
          <w:color w:val="231F20"/>
          <w:spacing w:val="-7"/>
          <w:sz w:val="22"/>
        </w:rPr>
        <w:t> </w:t>
      </w:r>
      <w:r>
        <w:rPr>
          <w:color w:val="231F20"/>
          <w:sz w:val="22"/>
        </w:rPr>
        <w:t>un</w:t>
      </w:r>
      <w:r>
        <w:rPr>
          <w:color w:val="231F20"/>
          <w:spacing w:val="-6"/>
          <w:sz w:val="22"/>
        </w:rPr>
        <w:t> </w:t>
      </w:r>
      <w:r>
        <w:rPr>
          <w:color w:val="231F20"/>
          <w:sz w:val="22"/>
        </w:rPr>
        <w:t>informe</w:t>
      </w:r>
      <w:r>
        <w:rPr>
          <w:color w:val="231F20"/>
          <w:spacing w:val="-7"/>
          <w:sz w:val="22"/>
        </w:rPr>
        <w:t> </w:t>
      </w:r>
      <w:r>
        <w:rPr>
          <w:color w:val="231F20"/>
          <w:sz w:val="22"/>
        </w:rPr>
        <w:t>final</w:t>
      </w:r>
      <w:r>
        <w:rPr>
          <w:color w:val="231F20"/>
          <w:spacing w:val="-6"/>
          <w:sz w:val="22"/>
        </w:rPr>
        <w:t> </w:t>
      </w:r>
      <w:r>
        <w:rPr>
          <w:color w:val="231F20"/>
          <w:sz w:val="22"/>
        </w:rPr>
        <w:t>al</w:t>
      </w:r>
      <w:r>
        <w:rPr>
          <w:color w:val="231F20"/>
          <w:spacing w:val="-7"/>
          <w:sz w:val="22"/>
        </w:rPr>
        <w:t> </w:t>
      </w:r>
      <w:r>
        <w:rPr>
          <w:color w:val="231F20"/>
          <w:sz w:val="22"/>
        </w:rPr>
        <w:t>término del proceso electoral</w:t>
      </w:r>
      <w:r>
        <w:rPr>
          <w:color w:val="231F20"/>
          <w:spacing w:val="-5"/>
          <w:sz w:val="22"/>
        </w:rPr>
        <w:t> </w:t>
      </w:r>
      <w:r>
        <w:rPr>
          <w:color w:val="231F20"/>
          <w:sz w:val="22"/>
        </w:rPr>
        <w:t>correspondiente.</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spacing w:after="0"/>
        <w:rPr>
          <w:sz w:val="18"/>
        </w:rPr>
        <w:sectPr>
          <w:pgSz w:w="9640" w:h="12480"/>
          <w:pgMar w:header="399" w:footer="543" w:top="640" w:bottom="740" w:left="600" w:right="500"/>
        </w:sectPr>
      </w:pPr>
    </w:p>
    <w:p>
      <w:pPr>
        <w:pStyle w:val="BodyText"/>
        <w:rPr>
          <w:sz w:val="28"/>
        </w:rPr>
      </w:pPr>
    </w:p>
    <w:p>
      <w:pPr>
        <w:pStyle w:val="BodyText"/>
        <w:rPr>
          <w:sz w:val="28"/>
        </w:rPr>
      </w:pPr>
    </w:p>
    <w:p>
      <w:pPr>
        <w:pStyle w:val="Heading2"/>
        <w:spacing w:before="197"/>
      </w:pPr>
      <w:r>
        <w:rPr>
          <w:color w:val="231F20"/>
        </w:rPr>
        <w:t>Artículo 213.</w:t>
      </w:r>
    </w:p>
    <w:p>
      <w:pPr>
        <w:spacing w:line="213" w:lineRule="auto" w:before="126"/>
        <w:ind w:left="250" w:right="2324" w:firstLine="750"/>
        <w:jc w:val="left"/>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val="0"/>
          <w:color w:val="58595B"/>
          <w:sz w:val="24"/>
        </w:rPr>
        <w:t>S</w:t>
      </w:r>
      <w:r>
        <w:rPr>
          <w:b/>
          <w:smallCaps/>
          <w:color w:val="58595B"/>
          <w:w w:val="116"/>
          <w:sz w:val="24"/>
        </w:rPr>
        <w:t>é</w:t>
      </w:r>
      <w:r>
        <w:rPr>
          <w:b/>
          <w:smallCaps/>
          <w:color w:val="58595B"/>
          <w:spacing w:val="-2"/>
          <w:w w:val="116"/>
          <w:sz w:val="24"/>
        </w:rPr>
        <w:t>p</w:t>
      </w:r>
      <w:r>
        <w:rPr>
          <w:b/>
          <w:smallCaps/>
          <w:color w:val="58595B"/>
          <w:spacing w:val="-1"/>
          <w:w w:val="113"/>
          <w:sz w:val="24"/>
        </w:rPr>
        <w:t>tima</w:t>
      </w:r>
      <w:r>
        <w:rPr>
          <w:b/>
          <w:smallCaps w:val="0"/>
          <w:color w:val="58595B"/>
          <w:spacing w:val="-1"/>
          <w:w w:val="113"/>
          <w:sz w:val="24"/>
        </w:rPr>
        <w:t> </w:t>
      </w:r>
      <w:r>
        <w:rPr>
          <w:b/>
          <w:smallCaps w:val="0"/>
          <w:color w:val="58595B"/>
          <w:spacing w:val="-1"/>
          <w:sz w:val="24"/>
        </w:rPr>
        <w:t>Disposicione</w:t>
      </w:r>
      <w:r>
        <w:rPr>
          <w:b/>
          <w:smallCaps w:val="0"/>
          <w:color w:val="58595B"/>
          <w:sz w:val="24"/>
        </w:rPr>
        <w:t>s</w:t>
      </w:r>
      <w:r>
        <w:rPr>
          <w:b/>
          <w:smallCaps w:val="0"/>
          <w:color w:val="58595B"/>
          <w:spacing w:val="-1"/>
          <w:sz w:val="24"/>
        </w:rPr>
        <w:t> Compleme</w:t>
      </w:r>
      <w:r>
        <w:rPr>
          <w:b/>
          <w:smallCaps w:val="0"/>
          <w:color w:val="58595B"/>
          <w:spacing w:val="-3"/>
          <w:sz w:val="24"/>
        </w:rPr>
        <w:t>nt</w:t>
      </w:r>
      <w:r>
        <w:rPr>
          <w:b/>
          <w:smallCaps w:val="0"/>
          <w:color w:val="58595B"/>
          <w:sz w:val="24"/>
        </w:rPr>
        <w:t>arias</w:t>
      </w:r>
    </w:p>
    <w:p>
      <w:pPr>
        <w:spacing w:after="0" w:line="213" w:lineRule="auto"/>
        <w:jc w:val="left"/>
        <w:rPr>
          <w:sz w:val="24"/>
        </w:rPr>
        <w:sectPr>
          <w:type w:val="continuous"/>
          <w:pgSz w:w="9640" w:h="12480"/>
          <w:pgMar w:top="1160" w:bottom="280" w:left="600" w:right="500"/>
          <w:cols w:num="2" w:equalWidth="0">
            <w:col w:w="1563" w:space="680"/>
            <w:col w:w="6297"/>
          </w:cols>
        </w:sectPr>
      </w:pPr>
    </w:p>
    <w:p>
      <w:pPr>
        <w:pStyle w:val="BodyText"/>
        <w:spacing w:before="12"/>
        <w:rPr>
          <w:b/>
          <w:sz w:val="11"/>
        </w:rPr>
      </w:pPr>
    </w:p>
    <w:p>
      <w:pPr>
        <w:pStyle w:val="ListParagraph"/>
        <w:numPr>
          <w:ilvl w:val="0"/>
          <w:numId w:val="157"/>
        </w:numPr>
        <w:tabs>
          <w:tab w:pos="931" w:val="left" w:leader="none"/>
        </w:tabs>
        <w:spacing w:line="232" w:lineRule="auto" w:before="106" w:after="0"/>
        <w:ind w:left="930" w:right="630" w:hanging="260"/>
        <w:jc w:val="both"/>
        <w:rPr>
          <w:sz w:val="22"/>
        </w:rPr>
      </w:pPr>
      <w:r>
        <w:rPr>
          <w:color w:val="231F20"/>
          <w:sz w:val="22"/>
        </w:rPr>
        <w:t>El</w:t>
      </w:r>
      <w:r>
        <w:rPr>
          <w:color w:val="231F20"/>
          <w:spacing w:val="-4"/>
          <w:sz w:val="22"/>
        </w:rPr>
        <w:t> </w:t>
      </w:r>
      <w:r>
        <w:rPr>
          <w:color w:val="231F20"/>
          <w:sz w:val="22"/>
        </w:rPr>
        <w:t>Consejo</w:t>
      </w:r>
      <w:r>
        <w:rPr>
          <w:color w:val="231F20"/>
          <w:spacing w:val="-3"/>
          <w:sz w:val="22"/>
        </w:rPr>
        <w:t> </w:t>
      </w:r>
      <w:r>
        <w:rPr>
          <w:color w:val="231F20"/>
          <w:sz w:val="22"/>
        </w:rPr>
        <w:t>General,</w:t>
      </w:r>
      <w:r>
        <w:rPr>
          <w:color w:val="231F20"/>
          <w:spacing w:val="-4"/>
          <w:sz w:val="22"/>
        </w:rPr>
        <w:t> </w:t>
      </w:r>
      <w:r>
        <w:rPr>
          <w:color w:val="231F20"/>
          <w:sz w:val="22"/>
        </w:rPr>
        <w:t>con</w:t>
      </w:r>
      <w:r>
        <w:rPr>
          <w:color w:val="231F20"/>
          <w:spacing w:val="-3"/>
          <w:sz w:val="22"/>
        </w:rPr>
        <w:t> </w:t>
      </w:r>
      <w:r>
        <w:rPr>
          <w:color w:val="231F20"/>
          <w:sz w:val="22"/>
        </w:rPr>
        <w:t>el</w:t>
      </w:r>
      <w:r>
        <w:rPr>
          <w:color w:val="231F20"/>
          <w:spacing w:val="-3"/>
          <w:sz w:val="22"/>
        </w:rPr>
        <w:t> </w:t>
      </w:r>
      <w:r>
        <w:rPr>
          <w:color w:val="231F20"/>
          <w:sz w:val="22"/>
        </w:rPr>
        <w:t>propósito</w:t>
      </w:r>
      <w:r>
        <w:rPr>
          <w:color w:val="231F20"/>
          <w:spacing w:val="-4"/>
          <w:sz w:val="22"/>
        </w:rPr>
        <w:t> </w:t>
      </w:r>
      <w:r>
        <w:rPr>
          <w:color w:val="231F20"/>
          <w:sz w:val="22"/>
        </w:rPr>
        <w:t>de</w:t>
      </w:r>
      <w:r>
        <w:rPr>
          <w:color w:val="231F20"/>
          <w:spacing w:val="-3"/>
          <w:sz w:val="22"/>
        </w:rPr>
        <w:t> </w:t>
      </w:r>
      <w:r>
        <w:rPr>
          <w:color w:val="231F20"/>
          <w:sz w:val="22"/>
        </w:rPr>
        <w:t>fortalecer</w:t>
      </w:r>
      <w:r>
        <w:rPr>
          <w:color w:val="231F20"/>
          <w:spacing w:val="-3"/>
          <w:sz w:val="22"/>
        </w:rPr>
        <w:t> </w:t>
      </w:r>
      <w:r>
        <w:rPr>
          <w:color w:val="231F20"/>
          <w:sz w:val="22"/>
        </w:rPr>
        <w:t>la</w:t>
      </w:r>
      <w:r>
        <w:rPr>
          <w:color w:val="231F20"/>
          <w:spacing w:val="-4"/>
          <w:sz w:val="22"/>
        </w:rPr>
        <w:t> </w:t>
      </w:r>
      <w:r>
        <w:rPr>
          <w:color w:val="231F20"/>
          <w:sz w:val="22"/>
        </w:rPr>
        <w:t>credibilidad</w:t>
      </w:r>
      <w:r>
        <w:rPr>
          <w:color w:val="231F20"/>
          <w:spacing w:val="-2"/>
          <w:sz w:val="22"/>
        </w:rPr>
        <w:t> </w:t>
      </w:r>
      <w:r>
        <w:rPr>
          <w:color w:val="231F20"/>
          <w:sz w:val="22"/>
        </w:rPr>
        <w:t>y</w:t>
      </w:r>
      <w:r>
        <w:rPr>
          <w:color w:val="231F20"/>
          <w:spacing w:val="-4"/>
          <w:sz w:val="22"/>
        </w:rPr>
        <w:t> </w:t>
      </w:r>
      <w:r>
        <w:rPr>
          <w:color w:val="231F20"/>
          <w:sz w:val="22"/>
        </w:rPr>
        <w:t>transparen- cia de los procesos electorales federales y en las concurrentes, y atendiendo a los</w:t>
      </w:r>
      <w:r>
        <w:rPr>
          <w:color w:val="231F20"/>
          <w:spacing w:val="-9"/>
          <w:sz w:val="22"/>
        </w:rPr>
        <w:t> </w:t>
      </w:r>
      <w:r>
        <w:rPr>
          <w:color w:val="231F20"/>
          <w:sz w:val="22"/>
        </w:rPr>
        <w:t>principios</w:t>
      </w:r>
      <w:r>
        <w:rPr>
          <w:color w:val="231F20"/>
          <w:spacing w:val="-9"/>
          <w:sz w:val="22"/>
        </w:rPr>
        <w:t> </w:t>
      </w:r>
      <w:r>
        <w:rPr>
          <w:color w:val="231F20"/>
          <w:sz w:val="22"/>
        </w:rPr>
        <w:t>de</w:t>
      </w:r>
      <w:r>
        <w:rPr>
          <w:color w:val="231F20"/>
          <w:spacing w:val="-8"/>
          <w:sz w:val="22"/>
        </w:rPr>
        <w:t> </w:t>
      </w:r>
      <w:r>
        <w:rPr>
          <w:color w:val="231F20"/>
          <w:sz w:val="22"/>
        </w:rPr>
        <w:t>transparencia</w:t>
      </w:r>
      <w:r>
        <w:rPr>
          <w:color w:val="231F20"/>
          <w:spacing w:val="-9"/>
          <w:sz w:val="22"/>
        </w:rPr>
        <w:t> </w:t>
      </w:r>
      <w:r>
        <w:rPr>
          <w:color w:val="231F20"/>
          <w:sz w:val="22"/>
        </w:rPr>
        <w:t>y</w:t>
      </w:r>
      <w:r>
        <w:rPr>
          <w:color w:val="231F20"/>
          <w:spacing w:val="-8"/>
          <w:sz w:val="22"/>
        </w:rPr>
        <w:t> </w:t>
      </w:r>
      <w:r>
        <w:rPr>
          <w:color w:val="231F20"/>
          <w:sz w:val="22"/>
        </w:rPr>
        <w:t>máxima</w:t>
      </w:r>
      <w:r>
        <w:rPr>
          <w:color w:val="231F20"/>
          <w:spacing w:val="-9"/>
          <w:sz w:val="22"/>
        </w:rPr>
        <w:t> </w:t>
      </w:r>
      <w:r>
        <w:rPr>
          <w:color w:val="231F20"/>
          <w:sz w:val="22"/>
        </w:rPr>
        <w:t>publicidad,</w:t>
      </w:r>
      <w:r>
        <w:rPr>
          <w:color w:val="231F20"/>
          <w:spacing w:val="-8"/>
          <w:sz w:val="22"/>
        </w:rPr>
        <w:t> </w:t>
      </w:r>
      <w:r>
        <w:rPr>
          <w:color w:val="231F20"/>
          <w:sz w:val="22"/>
        </w:rPr>
        <w:t>promoverá</w:t>
      </w:r>
      <w:r>
        <w:rPr>
          <w:color w:val="231F20"/>
          <w:spacing w:val="-9"/>
          <w:sz w:val="22"/>
        </w:rPr>
        <w:t> </w:t>
      </w:r>
      <w:r>
        <w:rPr>
          <w:color w:val="231F20"/>
          <w:sz w:val="22"/>
        </w:rPr>
        <w:t>en</w:t>
      </w:r>
      <w:r>
        <w:rPr>
          <w:color w:val="231F20"/>
          <w:spacing w:val="-8"/>
          <w:sz w:val="22"/>
        </w:rPr>
        <w:t> </w:t>
      </w:r>
      <w:r>
        <w:rPr>
          <w:color w:val="231F20"/>
          <w:sz w:val="22"/>
        </w:rPr>
        <w:t>sus</w:t>
      </w:r>
      <w:r>
        <w:rPr>
          <w:color w:val="231F20"/>
          <w:spacing w:val="-9"/>
          <w:sz w:val="22"/>
        </w:rPr>
        <w:t> </w:t>
      </w:r>
      <w:r>
        <w:rPr>
          <w:color w:val="231F20"/>
          <w:sz w:val="22"/>
        </w:rPr>
        <w:t>progra- mas de difusión, una mayor participación de la ciudadanía en la observación electoral, exaltando el valor cívico que conlleva dicha</w:t>
      </w:r>
      <w:r>
        <w:rPr>
          <w:color w:val="231F20"/>
          <w:spacing w:val="-17"/>
          <w:sz w:val="22"/>
        </w:rPr>
        <w:t> </w:t>
      </w:r>
      <w:r>
        <w:rPr>
          <w:color w:val="231F20"/>
          <w:sz w:val="22"/>
        </w:rPr>
        <w:t>actividad.</w:t>
      </w:r>
    </w:p>
    <w:p>
      <w:pPr>
        <w:pStyle w:val="BodyText"/>
        <w:spacing w:before="1"/>
        <w:rPr>
          <w:sz w:val="21"/>
        </w:rPr>
      </w:pPr>
    </w:p>
    <w:p>
      <w:pPr>
        <w:pStyle w:val="ListParagraph"/>
        <w:numPr>
          <w:ilvl w:val="0"/>
          <w:numId w:val="157"/>
        </w:numPr>
        <w:tabs>
          <w:tab w:pos="931" w:val="left" w:leader="none"/>
        </w:tabs>
        <w:spacing w:line="232" w:lineRule="auto" w:before="0" w:after="0"/>
        <w:ind w:left="930" w:right="633" w:hanging="260"/>
        <w:jc w:val="both"/>
        <w:rPr>
          <w:sz w:val="22"/>
        </w:rPr>
      </w:pPr>
      <w:r>
        <w:rPr>
          <w:color w:val="231F20"/>
          <w:sz w:val="22"/>
        </w:rPr>
        <w:t>El</w:t>
      </w:r>
      <w:r>
        <w:rPr>
          <w:color w:val="231F20"/>
          <w:spacing w:val="-8"/>
          <w:sz w:val="22"/>
        </w:rPr>
        <w:t> </w:t>
      </w:r>
      <w:r>
        <w:rPr>
          <w:color w:val="231F20"/>
          <w:sz w:val="22"/>
        </w:rPr>
        <w:t>Instituto</w:t>
      </w:r>
      <w:r>
        <w:rPr>
          <w:color w:val="231F20"/>
          <w:spacing w:val="-8"/>
          <w:sz w:val="22"/>
        </w:rPr>
        <w:t> </w:t>
      </w:r>
      <w:r>
        <w:rPr>
          <w:color w:val="231F20"/>
          <w:sz w:val="22"/>
        </w:rPr>
        <w:t>dará</w:t>
      </w:r>
      <w:r>
        <w:rPr>
          <w:color w:val="231F20"/>
          <w:spacing w:val="-7"/>
          <w:sz w:val="22"/>
        </w:rPr>
        <w:t> </w:t>
      </w:r>
      <w:r>
        <w:rPr>
          <w:color w:val="231F20"/>
          <w:sz w:val="22"/>
        </w:rPr>
        <w:t>difusión</w:t>
      </w:r>
      <w:r>
        <w:rPr>
          <w:color w:val="231F20"/>
          <w:spacing w:val="-7"/>
          <w:sz w:val="22"/>
        </w:rPr>
        <w:t> </w:t>
      </w:r>
      <w:r>
        <w:rPr>
          <w:color w:val="231F20"/>
          <w:sz w:val="22"/>
        </w:rPr>
        <w:t>sobre</w:t>
      </w:r>
      <w:r>
        <w:rPr>
          <w:color w:val="231F20"/>
          <w:spacing w:val="-8"/>
          <w:sz w:val="22"/>
        </w:rPr>
        <w:t> </w:t>
      </w:r>
      <w:r>
        <w:rPr>
          <w:color w:val="231F20"/>
          <w:sz w:val="22"/>
        </w:rPr>
        <w:t>la</w:t>
      </w:r>
      <w:r>
        <w:rPr>
          <w:color w:val="231F20"/>
          <w:spacing w:val="-7"/>
          <w:sz w:val="22"/>
        </w:rPr>
        <w:t> </w:t>
      </w:r>
      <w:r>
        <w:rPr>
          <w:color w:val="231F20"/>
          <w:sz w:val="22"/>
        </w:rPr>
        <w:t>observación</w:t>
      </w:r>
      <w:r>
        <w:rPr>
          <w:color w:val="231F20"/>
          <w:spacing w:val="-8"/>
          <w:sz w:val="22"/>
        </w:rPr>
        <w:t> </w:t>
      </w:r>
      <w:r>
        <w:rPr>
          <w:color w:val="231F20"/>
          <w:sz w:val="22"/>
        </w:rPr>
        <w:t>electoral</w:t>
      </w:r>
      <w:r>
        <w:rPr>
          <w:color w:val="231F20"/>
          <w:spacing w:val="-7"/>
          <w:sz w:val="22"/>
        </w:rPr>
        <w:t> </w:t>
      </w:r>
      <w:r>
        <w:rPr>
          <w:color w:val="231F20"/>
          <w:sz w:val="22"/>
        </w:rPr>
        <w:t>a</w:t>
      </w:r>
      <w:r>
        <w:rPr>
          <w:color w:val="231F20"/>
          <w:spacing w:val="-8"/>
          <w:sz w:val="22"/>
        </w:rPr>
        <w:t> </w:t>
      </w:r>
      <w:r>
        <w:rPr>
          <w:color w:val="231F20"/>
          <w:sz w:val="22"/>
        </w:rPr>
        <w:t>través</w:t>
      </w:r>
      <w:r>
        <w:rPr>
          <w:color w:val="231F20"/>
          <w:spacing w:val="-8"/>
          <w:sz w:val="22"/>
        </w:rPr>
        <w:t> </w:t>
      </w:r>
      <w:r>
        <w:rPr>
          <w:color w:val="231F20"/>
          <w:sz w:val="22"/>
        </w:rPr>
        <w:t>de</w:t>
      </w:r>
      <w:r>
        <w:rPr>
          <w:color w:val="231F20"/>
          <w:spacing w:val="-7"/>
          <w:sz w:val="22"/>
        </w:rPr>
        <w:t> </w:t>
      </w:r>
      <w:r>
        <w:rPr>
          <w:color w:val="231F20"/>
          <w:sz w:val="22"/>
        </w:rPr>
        <w:t>los</w:t>
      </w:r>
      <w:r>
        <w:rPr>
          <w:color w:val="231F20"/>
          <w:spacing w:val="-8"/>
          <w:sz w:val="22"/>
        </w:rPr>
        <w:t> </w:t>
      </w:r>
      <w:r>
        <w:rPr>
          <w:color w:val="231F20"/>
          <w:sz w:val="22"/>
        </w:rPr>
        <w:t>tiempos de radio y televisión que le corresponden por disposición</w:t>
      </w:r>
      <w:r>
        <w:rPr>
          <w:color w:val="231F20"/>
          <w:spacing w:val="-16"/>
          <w:sz w:val="22"/>
        </w:rPr>
        <w:t> </w:t>
      </w:r>
      <w:r>
        <w:rPr>
          <w:color w:val="231F20"/>
          <w:sz w:val="22"/>
        </w:rPr>
        <w:t>legal.</w:t>
      </w:r>
    </w:p>
    <w:p>
      <w:pPr>
        <w:pStyle w:val="BodyText"/>
        <w:spacing w:before="3"/>
        <w:rPr>
          <w:sz w:val="21"/>
        </w:rPr>
      </w:pPr>
    </w:p>
    <w:p>
      <w:pPr>
        <w:pStyle w:val="ListParagraph"/>
        <w:numPr>
          <w:ilvl w:val="0"/>
          <w:numId w:val="157"/>
        </w:numPr>
        <w:tabs>
          <w:tab w:pos="931" w:val="left" w:leader="none"/>
        </w:tabs>
        <w:spacing w:line="232" w:lineRule="auto" w:before="0" w:after="0"/>
        <w:ind w:left="930" w:right="631" w:hanging="260"/>
        <w:jc w:val="both"/>
        <w:rPr>
          <w:sz w:val="22"/>
        </w:rPr>
      </w:pPr>
      <w:r>
        <w:rPr>
          <w:color w:val="231F20"/>
          <w:sz w:val="22"/>
        </w:rPr>
        <w:t>En los procesos electorales locales no concurrentes, los </w:t>
      </w:r>
      <w:r>
        <w:rPr>
          <w:smallCaps/>
          <w:color w:val="231F20"/>
          <w:sz w:val="22"/>
        </w:rPr>
        <w:t>opl</w:t>
      </w:r>
      <w:r>
        <w:rPr>
          <w:smallCaps w:val="0"/>
          <w:color w:val="231F20"/>
          <w:sz w:val="22"/>
        </w:rPr>
        <w:t> serán los encarga- dos</w:t>
      </w:r>
      <w:r>
        <w:rPr>
          <w:smallCaps w:val="0"/>
          <w:color w:val="231F20"/>
          <w:spacing w:val="-9"/>
          <w:sz w:val="22"/>
        </w:rPr>
        <w:t> </w:t>
      </w:r>
      <w:r>
        <w:rPr>
          <w:smallCaps w:val="0"/>
          <w:color w:val="231F20"/>
          <w:sz w:val="22"/>
        </w:rPr>
        <w:t>de</w:t>
      </w:r>
      <w:r>
        <w:rPr>
          <w:smallCaps w:val="0"/>
          <w:color w:val="231F20"/>
          <w:spacing w:val="-9"/>
          <w:sz w:val="22"/>
        </w:rPr>
        <w:t> </w:t>
      </w:r>
      <w:r>
        <w:rPr>
          <w:smallCaps w:val="0"/>
          <w:color w:val="231F20"/>
          <w:sz w:val="22"/>
        </w:rPr>
        <w:t>promover</w:t>
      </w:r>
      <w:r>
        <w:rPr>
          <w:smallCaps w:val="0"/>
          <w:color w:val="231F20"/>
          <w:spacing w:val="-8"/>
          <w:sz w:val="22"/>
        </w:rPr>
        <w:t> </w:t>
      </w:r>
      <w:r>
        <w:rPr>
          <w:smallCaps w:val="0"/>
          <w:color w:val="231F20"/>
          <w:sz w:val="22"/>
        </w:rPr>
        <w:t>y</w:t>
      </w:r>
      <w:r>
        <w:rPr>
          <w:smallCaps w:val="0"/>
          <w:color w:val="231F20"/>
          <w:spacing w:val="-9"/>
          <w:sz w:val="22"/>
        </w:rPr>
        <w:t> </w:t>
      </w:r>
      <w:r>
        <w:rPr>
          <w:smallCaps w:val="0"/>
          <w:color w:val="231F20"/>
          <w:sz w:val="22"/>
        </w:rPr>
        <w:t>difundir</w:t>
      </w:r>
      <w:r>
        <w:rPr>
          <w:smallCaps w:val="0"/>
          <w:color w:val="231F20"/>
          <w:spacing w:val="-8"/>
          <w:sz w:val="22"/>
        </w:rPr>
        <w:t> </w:t>
      </w:r>
      <w:r>
        <w:rPr>
          <w:smallCaps w:val="0"/>
          <w:color w:val="231F20"/>
          <w:sz w:val="22"/>
        </w:rPr>
        <w:t>entre</w:t>
      </w:r>
      <w:r>
        <w:rPr>
          <w:smallCaps w:val="0"/>
          <w:color w:val="231F20"/>
          <w:spacing w:val="-9"/>
          <w:sz w:val="22"/>
        </w:rPr>
        <w:t> </w:t>
      </w:r>
      <w:r>
        <w:rPr>
          <w:smallCaps w:val="0"/>
          <w:color w:val="231F20"/>
          <w:sz w:val="22"/>
        </w:rPr>
        <w:t>sus</w:t>
      </w:r>
      <w:r>
        <w:rPr>
          <w:smallCaps w:val="0"/>
          <w:color w:val="231F20"/>
          <w:spacing w:val="-9"/>
          <w:sz w:val="22"/>
        </w:rPr>
        <w:t> </w:t>
      </w:r>
      <w:r>
        <w:rPr>
          <w:smallCaps w:val="0"/>
          <w:color w:val="231F20"/>
          <w:sz w:val="22"/>
        </w:rPr>
        <w:t>programas,</w:t>
      </w:r>
      <w:r>
        <w:rPr>
          <w:smallCaps w:val="0"/>
          <w:color w:val="231F20"/>
          <w:spacing w:val="-8"/>
          <w:sz w:val="22"/>
        </w:rPr>
        <w:t> </w:t>
      </w:r>
      <w:r>
        <w:rPr>
          <w:smallCaps w:val="0"/>
          <w:color w:val="231F20"/>
          <w:sz w:val="22"/>
        </w:rPr>
        <w:t>la</w:t>
      </w:r>
      <w:r>
        <w:rPr>
          <w:smallCaps w:val="0"/>
          <w:color w:val="231F20"/>
          <w:spacing w:val="-9"/>
          <w:sz w:val="22"/>
        </w:rPr>
        <w:t> </w:t>
      </w:r>
      <w:r>
        <w:rPr>
          <w:smallCaps w:val="0"/>
          <w:color w:val="231F20"/>
          <w:sz w:val="22"/>
        </w:rPr>
        <w:t>participación</w:t>
      </w:r>
      <w:r>
        <w:rPr>
          <w:smallCaps w:val="0"/>
          <w:color w:val="231F20"/>
          <w:spacing w:val="-8"/>
          <w:sz w:val="22"/>
        </w:rPr>
        <w:t> </w:t>
      </w:r>
      <w:r>
        <w:rPr>
          <w:smallCaps w:val="0"/>
          <w:color w:val="231F20"/>
          <w:sz w:val="22"/>
        </w:rPr>
        <w:t>ciudadana</w:t>
      </w:r>
      <w:r>
        <w:rPr>
          <w:smallCaps w:val="0"/>
          <w:color w:val="231F20"/>
          <w:spacing w:val="-9"/>
          <w:sz w:val="22"/>
        </w:rPr>
        <w:t> </w:t>
      </w:r>
      <w:r>
        <w:rPr>
          <w:smallCaps w:val="0"/>
          <w:color w:val="231F20"/>
          <w:sz w:val="22"/>
        </w:rPr>
        <w:t>en la observación</w:t>
      </w:r>
      <w:r>
        <w:rPr>
          <w:smallCaps w:val="0"/>
          <w:color w:val="231F20"/>
          <w:spacing w:val="-3"/>
          <w:sz w:val="22"/>
        </w:rPr>
        <w:t> </w:t>
      </w:r>
      <w:r>
        <w:rPr>
          <w:smallCaps w:val="0"/>
          <w:color w:val="231F20"/>
          <w:sz w:val="22"/>
        </w:rPr>
        <w:t>electoral.</w:t>
      </w:r>
    </w:p>
    <w:p>
      <w:pPr>
        <w:pStyle w:val="BodyText"/>
        <w:spacing w:before="2"/>
        <w:rPr>
          <w:sz w:val="21"/>
        </w:rPr>
      </w:pPr>
    </w:p>
    <w:p>
      <w:pPr>
        <w:pStyle w:val="ListParagraph"/>
        <w:numPr>
          <w:ilvl w:val="0"/>
          <w:numId w:val="157"/>
        </w:numPr>
        <w:tabs>
          <w:tab w:pos="931" w:val="left" w:leader="none"/>
        </w:tabs>
        <w:spacing w:line="232" w:lineRule="auto" w:before="0" w:after="0"/>
        <w:ind w:left="930" w:right="631" w:hanging="260"/>
        <w:jc w:val="both"/>
        <w:rPr>
          <w:sz w:val="22"/>
        </w:rPr>
      </w:pPr>
      <w:r>
        <w:rPr>
          <w:color w:val="231F20"/>
          <w:sz w:val="22"/>
        </w:rPr>
        <w:t>Las juntas ejecutivas locales y distritales, deberán de realizar la difusión de la convocatoria y materiales promocionales para invitar a la ciudadanía a parti- cipar en la Observación Electoral de los Procesos Electorales, a través de los medios que estén a su</w:t>
      </w:r>
      <w:r>
        <w:rPr>
          <w:color w:val="231F20"/>
          <w:spacing w:val="-4"/>
          <w:sz w:val="22"/>
        </w:rPr>
        <w:t> </w:t>
      </w:r>
      <w:r>
        <w:rPr>
          <w:color w:val="231F20"/>
          <w:sz w:val="22"/>
        </w:rPr>
        <w:t>alcance.</w:t>
      </w:r>
    </w:p>
    <w:p>
      <w:pPr>
        <w:pStyle w:val="BodyText"/>
        <w:spacing w:before="2"/>
        <w:rPr>
          <w:sz w:val="21"/>
        </w:rPr>
      </w:pPr>
    </w:p>
    <w:p>
      <w:pPr>
        <w:pStyle w:val="ListParagraph"/>
        <w:numPr>
          <w:ilvl w:val="0"/>
          <w:numId w:val="157"/>
        </w:numPr>
        <w:tabs>
          <w:tab w:pos="931" w:val="left" w:leader="none"/>
        </w:tabs>
        <w:spacing w:line="232" w:lineRule="auto" w:before="0" w:after="0"/>
        <w:ind w:left="930" w:right="631" w:hanging="260"/>
        <w:jc w:val="both"/>
        <w:rPr>
          <w:sz w:val="22"/>
        </w:rPr>
      </w:pPr>
      <w:r>
        <w:rPr>
          <w:color w:val="231F20"/>
          <w:sz w:val="22"/>
        </w:rPr>
        <w:t>Las juntas ejecutivas locales y distritales, deberán de hacer la más amplia pro- moción</w:t>
      </w:r>
      <w:r>
        <w:rPr>
          <w:color w:val="231F20"/>
          <w:spacing w:val="-9"/>
          <w:sz w:val="22"/>
        </w:rPr>
        <w:t> </w:t>
      </w:r>
      <w:r>
        <w:rPr>
          <w:color w:val="231F20"/>
          <w:sz w:val="22"/>
        </w:rPr>
        <w:t>con</w:t>
      </w:r>
      <w:r>
        <w:rPr>
          <w:color w:val="231F20"/>
          <w:spacing w:val="-9"/>
          <w:sz w:val="22"/>
        </w:rPr>
        <w:t> </w:t>
      </w:r>
      <w:r>
        <w:rPr>
          <w:color w:val="231F20"/>
          <w:sz w:val="22"/>
        </w:rPr>
        <w:t>el</w:t>
      </w:r>
      <w:r>
        <w:rPr>
          <w:color w:val="231F20"/>
          <w:spacing w:val="-8"/>
          <w:sz w:val="22"/>
        </w:rPr>
        <w:t> </w:t>
      </w:r>
      <w:r>
        <w:rPr>
          <w:color w:val="231F20"/>
          <w:sz w:val="22"/>
        </w:rPr>
        <w:t>fin</w:t>
      </w:r>
      <w:r>
        <w:rPr>
          <w:color w:val="231F20"/>
          <w:spacing w:val="-9"/>
          <w:sz w:val="22"/>
        </w:rPr>
        <w:t> </w:t>
      </w:r>
      <w:r>
        <w:rPr>
          <w:color w:val="231F20"/>
          <w:sz w:val="22"/>
        </w:rPr>
        <w:t>de</w:t>
      </w:r>
      <w:r>
        <w:rPr>
          <w:color w:val="231F20"/>
          <w:spacing w:val="-10"/>
          <w:sz w:val="22"/>
        </w:rPr>
        <w:t> </w:t>
      </w:r>
      <w:r>
        <w:rPr>
          <w:color w:val="231F20"/>
          <w:sz w:val="22"/>
        </w:rPr>
        <w:t>que</w:t>
      </w:r>
      <w:r>
        <w:rPr>
          <w:color w:val="231F20"/>
          <w:spacing w:val="-9"/>
          <w:sz w:val="22"/>
        </w:rPr>
        <w:t> </w:t>
      </w:r>
      <w:r>
        <w:rPr>
          <w:color w:val="231F20"/>
          <w:sz w:val="22"/>
        </w:rPr>
        <w:t>las</w:t>
      </w:r>
      <w:r>
        <w:rPr>
          <w:color w:val="231F20"/>
          <w:spacing w:val="-10"/>
          <w:sz w:val="22"/>
        </w:rPr>
        <w:t> </w:t>
      </w:r>
      <w:r>
        <w:rPr>
          <w:color w:val="231F20"/>
          <w:sz w:val="22"/>
        </w:rPr>
        <w:t>organizaciones</w:t>
      </w:r>
      <w:r>
        <w:rPr>
          <w:color w:val="231F20"/>
          <w:spacing w:val="-8"/>
          <w:sz w:val="22"/>
        </w:rPr>
        <w:t> </w:t>
      </w:r>
      <w:r>
        <w:rPr>
          <w:color w:val="231F20"/>
          <w:sz w:val="22"/>
        </w:rPr>
        <w:t>que</w:t>
      </w:r>
      <w:r>
        <w:rPr>
          <w:color w:val="231F20"/>
          <w:spacing w:val="-10"/>
          <w:sz w:val="22"/>
        </w:rPr>
        <w:t> </w:t>
      </w:r>
      <w:r>
        <w:rPr>
          <w:color w:val="231F20"/>
          <w:sz w:val="22"/>
        </w:rPr>
        <w:t>atienden</w:t>
      </w:r>
      <w:r>
        <w:rPr>
          <w:color w:val="231F20"/>
          <w:spacing w:val="-8"/>
          <w:sz w:val="22"/>
        </w:rPr>
        <w:t> </w:t>
      </w:r>
      <w:r>
        <w:rPr>
          <w:color w:val="231F20"/>
          <w:sz w:val="22"/>
        </w:rPr>
        <w:t>a</w:t>
      </w:r>
      <w:r>
        <w:rPr>
          <w:color w:val="231F20"/>
          <w:spacing w:val="-10"/>
          <w:sz w:val="22"/>
        </w:rPr>
        <w:t> </w:t>
      </w:r>
      <w:r>
        <w:rPr>
          <w:color w:val="231F20"/>
          <w:sz w:val="22"/>
        </w:rPr>
        <w:t>grupos</w:t>
      </w:r>
      <w:r>
        <w:rPr>
          <w:color w:val="231F20"/>
          <w:spacing w:val="-9"/>
          <w:sz w:val="22"/>
        </w:rPr>
        <w:t> </w:t>
      </w:r>
      <w:r>
        <w:rPr>
          <w:color w:val="231F20"/>
          <w:sz w:val="22"/>
        </w:rPr>
        <w:t>de</w:t>
      </w:r>
      <w:r>
        <w:rPr>
          <w:color w:val="231F20"/>
          <w:spacing w:val="-9"/>
          <w:sz w:val="22"/>
        </w:rPr>
        <w:t> </w:t>
      </w:r>
      <w:r>
        <w:rPr>
          <w:color w:val="231F20"/>
          <w:sz w:val="22"/>
        </w:rPr>
        <w:t>personas en</w:t>
      </w:r>
      <w:r>
        <w:rPr>
          <w:color w:val="231F20"/>
          <w:spacing w:val="-13"/>
          <w:sz w:val="22"/>
        </w:rPr>
        <w:t> </w:t>
      </w:r>
      <w:r>
        <w:rPr>
          <w:color w:val="231F20"/>
          <w:sz w:val="22"/>
        </w:rPr>
        <w:t>situación</w:t>
      </w:r>
      <w:r>
        <w:rPr>
          <w:color w:val="231F20"/>
          <w:spacing w:val="-13"/>
          <w:sz w:val="22"/>
        </w:rPr>
        <w:t> </w:t>
      </w:r>
      <w:r>
        <w:rPr>
          <w:color w:val="231F20"/>
          <w:sz w:val="22"/>
        </w:rPr>
        <w:t>de</w:t>
      </w:r>
      <w:r>
        <w:rPr>
          <w:color w:val="231F20"/>
          <w:spacing w:val="-13"/>
          <w:sz w:val="22"/>
        </w:rPr>
        <w:t> </w:t>
      </w:r>
      <w:r>
        <w:rPr>
          <w:color w:val="231F20"/>
          <w:sz w:val="22"/>
        </w:rPr>
        <w:t>vulnerabilidad</w:t>
      </w:r>
      <w:r>
        <w:rPr>
          <w:color w:val="231F20"/>
          <w:spacing w:val="-13"/>
          <w:sz w:val="22"/>
        </w:rPr>
        <w:t> </w:t>
      </w:r>
      <w:r>
        <w:rPr>
          <w:color w:val="231F20"/>
          <w:sz w:val="22"/>
        </w:rPr>
        <w:t>participen</w:t>
      </w:r>
      <w:r>
        <w:rPr>
          <w:color w:val="231F20"/>
          <w:spacing w:val="-13"/>
          <w:sz w:val="22"/>
        </w:rPr>
        <w:t> </w:t>
      </w:r>
      <w:r>
        <w:rPr>
          <w:color w:val="231F20"/>
          <w:sz w:val="22"/>
        </w:rPr>
        <w:t>en</w:t>
      </w:r>
      <w:r>
        <w:rPr>
          <w:color w:val="231F20"/>
          <w:spacing w:val="-13"/>
          <w:sz w:val="22"/>
        </w:rPr>
        <w:t> </w:t>
      </w:r>
      <w:r>
        <w:rPr>
          <w:color w:val="231F20"/>
          <w:sz w:val="22"/>
        </w:rPr>
        <w:t>la</w:t>
      </w:r>
      <w:r>
        <w:rPr>
          <w:color w:val="231F20"/>
          <w:spacing w:val="-12"/>
          <w:sz w:val="22"/>
        </w:rPr>
        <w:t> </w:t>
      </w:r>
      <w:r>
        <w:rPr>
          <w:color w:val="231F20"/>
          <w:sz w:val="22"/>
        </w:rPr>
        <w:t>observación</w:t>
      </w:r>
      <w:r>
        <w:rPr>
          <w:color w:val="231F20"/>
          <w:spacing w:val="-13"/>
          <w:sz w:val="22"/>
        </w:rPr>
        <w:t> </w:t>
      </w:r>
      <w:r>
        <w:rPr>
          <w:color w:val="231F20"/>
          <w:sz w:val="22"/>
        </w:rPr>
        <w:t>electoral</w:t>
      </w:r>
      <w:r>
        <w:rPr>
          <w:color w:val="231F20"/>
          <w:spacing w:val="-13"/>
          <w:sz w:val="22"/>
        </w:rPr>
        <w:t> </w:t>
      </w:r>
      <w:r>
        <w:rPr>
          <w:color w:val="231F20"/>
          <w:sz w:val="22"/>
        </w:rPr>
        <w:t>de</w:t>
      </w:r>
      <w:r>
        <w:rPr>
          <w:color w:val="231F20"/>
          <w:spacing w:val="-13"/>
          <w:sz w:val="22"/>
        </w:rPr>
        <w:t> </w:t>
      </w:r>
      <w:r>
        <w:rPr>
          <w:color w:val="231F20"/>
          <w:sz w:val="22"/>
        </w:rPr>
        <w:t>los</w:t>
      </w:r>
      <w:r>
        <w:rPr>
          <w:color w:val="231F20"/>
          <w:spacing w:val="-13"/>
          <w:sz w:val="22"/>
        </w:rPr>
        <w:t> </w:t>
      </w:r>
      <w:r>
        <w:rPr>
          <w:color w:val="231F20"/>
          <w:sz w:val="22"/>
        </w:rPr>
        <w:t>pro- cesos</w:t>
      </w:r>
      <w:r>
        <w:rPr>
          <w:color w:val="231F20"/>
          <w:spacing w:val="-1"/>
          <w:sz w:val="22"/>
        </w:rPr>
        <w:t> </w:t>
      </w:r>
      <w:r>
        <w:rPr>
          <w:color w:val="231F20"/>
          <w:sz w:val="22"/>
        </w:rPr>
        <w:t>electorales.</w:t>
      </w:r>
    </w:p>
    <w:p>
      <w:pPr>
        <w:pStyle w:val="BodyText"/>
        <w:spacing w:before="10"/>
        <w:rPr>
          <w:sz w:val="10"/>
        </w:rPr>
      </w:pPr>
    </w:p>
    <w:p>
      <w:pPr>
        <w:spacing w:after="0"/>
        <w:rPr>
          <w:sz w:val="10"/>
        </w:rPr>
        <w:sectPr>
          <w:type w:val="continuous"/>
          <w:pgSz w:w="9640" w:h="12480"/>
          <w:pgMar w:top="1160" w:bottom="280" w:left="600" w:right="500"/>
        </w:sectPr>
      </w:pPr>
    </w:p>
    <w:p>
      <w:pPr>
        <w:pStyle w:val="BodyText"/>
        <w:rPr>
          <w:sz w:val="28"/>
        </w:rPr>
      </w:pPr>
    </w:p>
    <w:p>
      <w:pPr>
        <w:pStyle w:val="BodyText"/>
        <w:rPr>
          <w:sz w:val="28"/>
        </w:rPr>
      </w:pPr>
    </w:p>
    <w:p>
      <w:pPr>
        <w:pStyle w:val="Heading2"/>
        <w:spacing w:before="197"/>
      </w:pPr>
      <w:r>
        <w:rPr>
          <w:color w:val="231F20"/>
        </w:rPr>
        <w:t>Artículo 214.</w:t>
      </w:r>
    </w:p>
    <w:p>
      <w:pPr>
        <w:spacing w:line="213" w:lineRule="auto" w:before="125"/>
        <w:ind w:left="250" w:right="2839" w:firstLine="574"/>
        <w:jc w:val="left"/>
        <w:rPr>
          <w:b/>
          <w:sz w:val="24"/>
        </w:rPr>
      </w:pPr>
      <w:r>
        <w:rPr/>
        <w:br w:type="column"/>
      </w:r>
      <w:r>
        <w:rPr>
          <w:b/>
          <w:color w:val="231F20"/>
          <w:spacing w:val="-1"/>
          <w:sz w:val="24"/>
        </w:rPr>
        <w:t>C</w:t>
      </w:r>
      <w:r>
        <w:rPr>
          <w:b/>
          <w:smallCaps/>
          <w:color w:val="231F20"/>
          <w:spacing w:val="-1"/>
          <w:w w:val="114"/>
          <w:sz w:val="24"/>
        </w:rPr>
        <w:t>ap</w:t>
      </w:r>
      <w:r>
        <w:rPr>
          <w:b/>
          <w:smallCaps w:val="0"/>
          <w:color w:val="231F20"/>
          <w:spacing w:val="-1"/>
          <w:w w:val="104"/>
          <w:sz w:val="24"/>
        </w:rPr>
        <w:t>í</w:t>
      </w:r>
      <w:r>
        <w:rPr>
          <w:b/>
          <w:smallCaps/>
          <w:color w:val="231F20"/>
          <w:spacing w:val="-1"/>
          <w:w w:val="111"/>
          <w:sz w:val="24"/>
        </w:rPr>
        <w:t>tu</w:t>
      </w:r>
      <w:r>
        <w:rPr>
          <w:b/>
          <w:smallCaps/>
          <w:color w:val="231F20"/>
          <w:spacing w:val="-5"/>
          <w:w w:val="111"/>
          <w:sz w:val="24"/>
        </w:rPr>
        <w:t>l</w:t>
      </w:r>
      <w:r>
        <w:rPr>
          <w:b/>
          <w:smallCaps/>
          <w:color w:val="231F20"/>
          <w:w w:val="113"/>
          <w:sz w:val="24"/>
        </w:rPr>
        <w:t>o</w:t>
      </w:r>
      <w:r>
        <w:rPr>
          <w:b/>
          <w:smallCaps w:val="0"/>
          <w:color w:val="231F20"/>
          <w:sz w:val="24"/>
        </w:rPr>
        <w:t> XI. </w:t>
      </w:r>
      <w:r>
        <w:rPr>
          <w:b/>
          <w:smallCaps w:val="0"/>
          <w:color w:val="58595B"/>
          <w:spacing w:val="-2"/>
          <w:sz w:val="24"/>
        </w:rPr>
        <w:t>V</w:t>
      </w:r>
      <w:r>
        <w:rPr>
          <w:b/>
          <w:smallCaps/>
          <w:color w:val="58595B"/>
          <w:w w:val="116"/>
          <w:sz w:val="24"/>
        </w:rPr>
        <w:t>isi</w:t>
      </w:r>
      <w:r>
        <w:rPr>
          <w:b/>
          <w:smallCaps/>
          <w:color w:val="58595B"/>
          <w:spacing w:val="-15"/>
          <w:w w:val="116"/>
          <w:sz w:val="24"/>
        </w:rPr>
        <w:t>t</w:t>
      </w:r>
      <w:r>
        <w:rPr>
          <w:b/>
          <w:smallCaps/>
          <w:color w:val="58595B"/>
          <w:w w:val="113"/>
          <w:sz w:val="24"/>
        </w:rPr>
        <w:t>ant</w:t>
      </w:r>
      <w:r>
        <w:rPr>
          <w:b/>
          <w:smallCaps/>
          <w:color w:val="58595B"/>
          <w:spacing w:val="-3"/>
          <w:w w:val="113"/>
          <w:sz w:val="24"/>
        </w:rPr>
        <w:t>e</w:t>
      </w:r>
      <w:r>
        <w:rPr>
          <w:b/>
          <w:smallCaps/>
          <w:color w:val="58595B"/>
          <w:w w:val="114"/>
          <w:sz w:val="24"/>
        </w:rPr>
        <w:t>s</w:t>
      </w:r>
      <w:r>
        <w:rPr>
          <w:b/>
          <w:smallCaps w:val="0"/>
          <w:color w:val="58595B"/>
          <w:spacing w:val="-1"/>
          <w:sz w:val="24"/>
        </w:rPr>
        <w:t> </w:t>
      </w:r>
      <w:r>
        <w:rPr>
          <w:b/>
          <w:smallCaps w:val="0"/>
          <w:color w:val="58595B"/>
          <w:spacing w:val="-4"/>
          <w:sz w:val="24"/>
        </w:rPr>
        <w:t>E</w:t>
      </w:r>
      <w:r>
        <w:rPr>
          <w:b/>
          <w:smallCaps/>
          <w:color w:val="58595B"/>
          <w:spacing w:val="-2"/>
          <w:w w:val="114"/>
          <w:sz w:val="24"/>
        </w:rPr>
        <w:t>xt</w:t>
      </w:r>
      <w:r>
        <w:rPr>
          <w:b/>
          <w:smallCaps/>
          <w:color w:val="58595B"/>
          <w:spacing w:val="-5"/>
          <w:w w:val="114"/>
          <w:sz w:val="24"/>
        </w:rPr>
        <w:t>r</w:t>
      </w:r>
      <w:r>
        <w:rPr>
          <w:b/>
          <w:smallCaps/>
          <w:color w:val="58595B"/>
          <w:spacing w:val="-2"/>
          <w:w w:val="114"/>
          <w:sz w:val="24"/>
        </w:rPr>
        <w:t>anje</w:t>
      </w:r>
      <w:r>
        <w:rPr>
          <w:b/>
          <w:smallCaps/>
          <w:color w:val="58595B"/>
          <w:spacing w:val="-5"/>
          <w:w w:val="114"/>
          <w:sz w:val="24"/>
        </w:rPr>
        <w:t>r</w:t>
      </w:r>
      <w:r>
        <w:rPr>
          <w:b/>
          <w:smallCaps/>
          <w:color w:val="58595B"/>
          <w:spacing w:val="-3"/>
          <w:w w:val="113"/>
          <w:sz w:val="24"/>
        </w:rPr>
        <w:t>o</w:t>
      </w:r>
      <w:r>
        <w:rPr>
          <w:b/>
          <w:smallCaps/>
          <w:color w:val="58595B"/>
          <w:spacing w:val="-2"/>
          <w:w w:val="114"/>
          <w:sz w:val="24"/>
        </w:rPr>
        <w:t>s</w:t>
      </w:r>
    </w:p>
    <w:p>
      <w:pPr>
        <w:spacing w:after="0" w:line="213" w:lineRule="auto"/>
        <w:jc w:val="left"/>
        <w:rPr>
          <w:sz w:val="24"/>
        </w:rPr>
        <w:sectPr>
          <w:type w:val="continuous"/>
          <w:pgSz w:w="9640" w:h="12480"/>
          <w:pgMar w:top="1160" w:bottom="280" w:left="600" w:right="500"/>
          <w:cols w:num="2" w:equalWidth="0">
            <w:col w:w="1563" w:space="1075"/>
            <w:col w:w="5902"/>
          </w:cols>
        </w:sectPr>
      </w:pPr>
    </w:p>
    <w:p>
      <w:pPr>
        <w:pStyle w:val="BodyText"/>
        <w:spacing w:before="11"/>
        <w:rPr>
          <w:b/>
          <w:sz w:val="11"/>
        </w:rPr>
      </w:pPr>
    </w:p>
    <w:p>
      <w:pPr>
        <w:pStyle w:val="ListParagraph"/>
        <w:numPr>
          <w:ilvl w:val="0"/>
          <w:numId w:val="158"/>
        </w:numPr>
        <w:tabs>
          <w:tab w:pos="931" w:val="left" w:leader="none"/>
        </w:tabs>
        <w:spacing w:line="232" w:lineRule="auto" w:before="107" w:after="0"/>
        <w:ind w:left="930" w:right="630" w:hanging="260"/>
        <w:jc w:val="both"/>
        <w:rPr>
          <w:sz w:val="22"/>
        </w:rPr>
      </w:pPr>
      <w:r>
        <w:rPr>
          <w:color w:val="231F20"/>
          <w:sz w:val="22"/>
        </w:rPr>
        <w:t>En el presente Capítulo se establecen las bases y criterios con que se habrá de </w:t>
      </w:r>
      <w:r>
        <w:rPr>
          <w:color w:val="231F20"/>
          <w:spacing w:val="-4"/>
          <w:sz w:val="22"/>
        </w:rPr>
        <w:t>invitar,</w:t>
      </w:r>
      <w:r>
        <w:rPr>
          <w:color w:val="231F20"/>
          <w:spacing w:val="-11"/>
          <w:sz w:val="22"/>
        </w:rPr>
        <w:t> </w:t>
      </w:r>
      <w:r>
        <w:rPr>
          <w:color w:val="231F20"/>
          <w:sz w:val="22"/>
        </w:rPr>
        <w:t>atender</w:t>
      </w:r>
      <w:r>
        <w:rPr>
          <w:color w:val="231F20"/>
          <w:spacing w:val="-11"/>
          <w:sz w:val="22"/>
        </w:rPr>
        <w:t> </w:t>
      </w:r>
      <w:r>
        <w:rPr>
          <w:color w:val="231F20"/>
          <w:sz w:val="22"/>
        </w:rPr>
        <w:t>e</w:t>
      </w:r>
      <w:r>
        <w:rPr>
          <w:color w:val="231F20"/>
          <w:spacing w:val="-11"/>
          <w:sz w:val="22"/>
        </w:rPr>
        <w:t> </w:t>
      </w:r>
      <w:r>
        <w:rPr>
          <w:color w:val="231F20"/>
          <w:sz w:val="22"/>
        </w:rPr>
        <w:t>informar</w:t>
      </w:r>
      <w:r>
        <w:rPr>
          <w:color w:val="231F20"/>
          <w:spacing w:val="-11"/>
          <w:sz w:val="22"/>
        </w:rPr>
        <w:t> </w:t>
      </w:r>
      <w:r>
        <w:rPr>
          <w:color w:val="231F20"/>
          <w:sz w:val="22"/>
        </w:rPr>
        <w:t>a</w:t>
      </w:r>
      <w:r>
        <w:rPr>
          <w:color w:val="231F20"/>
          <w:spacing w:val="-10"/>
          <w:sz w:val="22"/>
        </w:rPr>
        <w:t> </w:t>
      </w:r>
      <w:r>
        <w:rPr>
          <w:color w:val="231F20"/>
          <w:sz w:val="22"/>
        </w:rPr>
        <w:t>los</w:t>
      </w:r>
      <w:r>
        <w:rPr>
          <w:color w:val="231F20"/>
          <w:spacing w:val="-11"/>
          <w:sz w:val="22"/>
        </w:rPr>
        <w:t> </w:t>
      </w:r>
      <w:r>
        <w:rPr>
          <w:color w:val="231F20"/>
          <w:sz w:val="22"/>
        </w:rPr>
        <w:t>visitantes</w:t>
      </w:r>
      <w:r>
        <w:rPr>
          <w:color w:val="231F20"/>
          <w:spacing w:val="-11"/>
          <w:sz w:val="22"/>
        </w:rPr>
        <w:t> </w:t>
      </w:r>
      <w:r>
        <w:rPr>
          <w:color w:val="231F20"/>
          <w:sz w:val="22"/>
        </w:rPr>
        <w:t>extranjeros</w:t>
      </w:r>
      <w:r>
        <w:rPr>
          <w:color w:val="231F20"/>
          <w:spacing w:val="-11"/>
          <w:sz w:val="22"/>
        </w:rPr>
        <w:t> </w:t>
      </w:r>
      <w:r>
        <w:rPr>
          <w:color w:val="231F20"/>
          <w:sz w:val="22"/>
        </w:rPr>
        <w:t>que</w:t>
      </w:r>
      <w:r>
        <w:rPr>
          <w:color w:val="231F20"/>
          <w:spacing w:val="-11"/>
          <w:sz w:val="22"/>
        </w:rPr>
        <w:t> </w:t>
      </w:r>
      <w:r>
        <w:rPr>
          <w:color w:val="231F20"/>
          <w:sz w:val="22"/>
        </w:rPr>
        <w:t>acudan</w:t>
      </w:r>
      <w:r>
        <w:rPr>
          <w:color w:val="231F20"/>
          <w:spacing w:val="-10"/>
          <w:sz w:val="22"/>
        </w:rPr>
        <w:t> </w:t>
      </w:r>
      <w:r>
        <w:rPr>
          <w:color w:val="231F20"/>
          <w:sz w:val="22"/>
        </w:rPr>
        <w:t>a</w:t>
      </w:r>
      <w:r>
        <w:rPr>
          <w:color w:val="231F20"/>
          <w:spacing w:val="-11"/>
          <w:sz w:val="22"/>
        </w:rPr>
        <w:t> </w:t>
      </w:r>
      <w:r>
        <w:rPr>
          <w:color w:val="231F20"/>
          <w:sz w:val="22"/>
        </w:rPr>
        <w:t>conocer</w:t>
      </w:r>
      <w:r>
        <w:rPr>
          <w:color w:val="231F20"/>
          <w:spacing w:val="-11"/>
          <w:sz w:val="22"/>
        </w:rPr>
        <w:t> </w:t>
      </w:r>
      <w:r>
        <w:rPr>
          <w:color w:val="231F20"/>
          <w:sz w:val="22"/>
        </w:rPr>
        <w:t>las modalidades</w:t>
      </w:r>
      <w:r>
        <w:rPr>
          <w:color w:val="231F20"/>
          <w:spacing w:val="-11"/>
          <w:sz w:val="22"/>
        </w:rPr>
        <w:t> </w:t>
      </w:r>
      <w:r>
        <w:rPr>
          <w:color w:val="231F20"/>
          <w:sz w:val="22"/>
        </w:rPr>
        <w:t>del</w:t>
      </w:r>
      <w:r>
        <w:rPr>
          <w:color w:val="231F20"/>
          <w:spacing w:val="-12"/>
          <w:sz w:val="22"/>
        </w:rPr>
        <w:t> </w:t>
      </w:r>
      <w:r>
        <w:rPr>
          <w:color w:val="231F20"/>
          <w:sz w:val="22"/>
        </w:rPr>
        <w:t>desarrollo</w:t>
      </w:r>
      <w:r>
        <w:rPr>
          <w:color w:val="231F20"/>
          <w:spacing w:val="-12"/>
          <w:sz w:val="22"/>
        </w:rPr>
        <w:t> </w:t>
      </w:r>
      <w:r>
        <w:rPr>
          <w:color w:val="231F20"/>
          <w:sz w:val="22"/>
        </w:rPr>
        <w:t>de</w:t>
      </w:r>
      <w:r>
        <w:rPr>
          <w:color w:val="231F20"/>
          <w:spacing w:val="-12"/>
          <w:sz w:val="22"/>
        </w:rPr>
        <w:t> </w:t>
      </w:r>
      <w:r>
        <w:rPr>
          <w:color w:val="231F20"/>
          <w:sz w:val="22"/>
        </w:rPr>
        <w:t>los</w:t>
      </w:r>
      <w:r>
        <w:rPr>
          <w:color w:val="231F20"/>
          <w:spacing w:val="-12"/>
          <w:sz w:val="22"/>
        </w:rPr>
        <w:t> </w:t>
      </w:r>
      <w:r>
        <w:rPr>
          <w:color w:val="231F20"/>
          <w:sz w:val="22"/>
        </w:rPr>
        <w:t>procesos</w:t>
      </w:r>
      <w:r>
        <w:rPr>
          <w:color w:val="231F20"/>
          <w:spacing w:val="-12"/>
          <w:sz w:val="22"/>
        </w:rPr>
        <w:t> </w:t>
      </w:r>
      <w:r>
        <w:rPr>
          <w:color w:val="231F20"/>
          <w:sz w:val="22"/>
        </w:rPr>
        <w:t>electorales</w:t>
      </w:r>
      <w:r>
        <w:rPr>
          <w:color w:val="231F20"/>
          <w:spacing w:val="-12"/>
          <w:sz w:val="22"/>
        </w:rPr>
        <w:t> </w:t>
      </w:r>
      <w:r>
        <w:rPr>
          <w:color w:val="231F20"/>
          <w:sz w:val="22"/>
        </w:rPr>
        <w:t>federales,</w:t>
      </w:r>
      <w:r>
        <w:rPr>
          <w:color w:val="231F20"/>
          <w:spacing w:val="-12"/>
          <w:sz w:val="22"/>
        </w:rPr>
        <w:t> </w:t>
      </w:r>
      <w:r>
        <w:rPr>
          <w:color w:val="231F20"/>
          <w:sz w:val="22"/>
        </w:rPr>
        <w:t>locales</w:t>
      </w:r>
      <w:r>
        <w:rPr>
          <w:color w:val="231F20"/>
          <w:spacing w:val="-11"/>
          <w:sz w:val="22"/>
        </w:rPr>
        <w:t> </w:t>
      </w:r>
      <w:r>
        <w:rPr>
          <w:color w:val="231F20"/>
          <w:sz w:val="22"/>
        </w:rPr>
        <w:t>y</w:t>
      </w:r>
      <w:r>
        <w:rPr>
          <w:color w:val="231F20"/>
          <w:spacing w:val="-12"/>
          <w:sz w:val="22"/>
        </w:rPr>
        <w:t> </w:t>
      </w:r>
      <w:r>
        <w:rPr>
          <w:color w:val="231F20"/>
          <w:sz w:val="22"/>
        </w:rPr>
        <w:t>con- currentes, en cualquiera de sus etapas. Dichas bases y criterios podrán servir de</w:t>
      </w:r>
      <w:r>
        <w:rPr>
          <w:color w:val="231F20"/>
          <w:spacing w:val="-7"/>
          <w:sz w:val="22"/>
        </w:rPr>
        <w:t> </w:t>
      </w:r>
      <w:r>
        <w:rPr>
          <w:color w:val="231F20"/>
          <w:sz w:val="22"/>
        </w:rPr>
        <w:t>guía</w:t>
      </w:r>
      <w:r>
        <w:rPr>
          <w:color w:val="231F20"/>
          <w:spacing w:val="-6"/>
          <w:sz w:val="22"/>
        </w:rPr>
        <w:t> </w:t>
      </w:r>
      <w:r>
        <w:rPr>
          <w:color w:val="231F20"/>
          <w:sz w:val="22"/>
        </w:rPr>
        <w:t>para</w:t>
      </w:r>
      <w:r>
        <w:rPr>
          <w:color w:val="231F20"/>
          <w:spacing w:val="-7"/>
          <w:sz w:val="22"/>
        </w:rPr>
        <w:t> </w:t>
      </w:r>
      <w:r>
        <w:rPr>
          <w:color w:val="231F20"/>
          <w:sz w:val="22"/>
        </w:rPr>
        <w:t>los</w:t>
      </w:r>
      <w:r>
        <w:rPr>
          <w:color w:val="231F20"/>
          <w:spacing w:val="-5"/>
          <w:sz w:val="22"/>
        </w:rPr>
        <w:t> </w:t>
      </w:r>
      <w:r>
        <w:rPr>
          <w:smallCaps/>
          <w:color w:val="231F20"/>
          <w:sz w:val="22"/>
        </w:rPr>
        <w:t>opl</w:t>
      </w:r>
      <w:r>
        <w:rPr>
          <w:smallCaps w:val="0"/>
          <w:color w:val="231F20"/>
          <w:spacing w:val="-7"/>
          <w:sz w:val="22"/>
        </w:rPr>
        <w:t> </w:t>
      </w:r>
      <w:r>
        <w:rPr>
          <w:smallCaps w:val="0"/>
          <w:color w:val="231F20"/>
          <w:sz w:val="22"/>
        </w:rPr>
        <w:t>que</w:t>
      </w:r>
      <w:r>
        <w:rPr>
          <w:smallCaps w:val="0"/>
          <w:color w:val="231F20"/>
          <w:spacing w:val="-7"/>
          <w:sz w:val="22"/>
        </w:rPr>
        <w:t> </w:t>
      </w:r>
      <w:r>
        <w:rPr>
          <w:smallCaps w:val="0"/>
          <w:color w:val="231F20"/>
          <w:sz w:val="22"/>
        </w:rPr>
        <w:t>celebren</w:t>
      </w:r>
      <w:r>
        <w:rPr>
          <w:smallCaps w:val="0"/>
          <w:color w:val="231F20"/>
          <w:spacing w:val="-5"/>
          <w:sz w:val="22"/>
        </w:rPr>
        <w:t> </w:t>
      </w:r>
      <w:r>
        <w:rPr>
          <w:smallCaps w:val="0"/>
          <w:color w:val="231F20"/>
          <w:sz w:val="22"/>
        </w:rPr>
        <w:t>procesos</w:t>
      </w:r>
      <w:r>
        <w:rPr>
          <w:smallCaps w:val="0"/>
          <w:color w:val="231F20"/>
          <w:spacing w:val="-7"/>
          <w:sz w:val="22"/>
        </w:rPr>
        <w:t> </w:t>
      </w:r>
      <w:r>
        <w:rPr>
          <w:smallCaps w:val="0"/>
          <w:color w:val="231F20"/>
          <w:sz w:val="22"/>
        </w:rPr>
        <w:t>electorales</w:t>
      </w:r>
      <w:r>
        <w:rPr>
          <w:smallCaps w:val="0"/>
          <w:color w:val="231F20"/>
          <w:spacing w:val="-7"/>
          <w:sz w:val="22"/>
        </w:rPr>
        <w:t> </w:t>
      </w:r>
      <w:r>
        <w:rPr>
          <w:smallCaps w:val="0"/>
          <w:color w:val="231F20"/>
          <w:sz w:val="22"/>
        </w:rPr>
        <w:t>locales</w:t>
      </w:r>
      <w:r>
        <w:rPr>
          <w:smallCaps w:val="0"/>
          <w:color w:val="231F20"/>
          <w:spacing w:val="-6"/>
          <w:sz w:val="22"/>
        </w:rPr>
        <w:t> </w:t>
      </w:r>
      <w:r>
        <w:rPr>
          <w:smallCaps w:val="0"/>
          <w:color w:val="231F20"/>
          <w:sz w:val="22"/>
        </w:rPr>
        <w:t>no</w:t>
      </w:r>
      <w:r>
        <w:rPr>
          <w:smallCaps w:val="0"/>
          <w:color w:val="231F20"/>
          <w:spacing w:val="-7"/>
          <w:sz w:val="22"/>
        </w:rPr>
        <w:t> </w:t>
      </w:r>
      <w:r>
        <w:rPr>
          <w:smallCaps w:val="0"/>
          <w:color w:val="231F20"/>
          <w:sz w:val="22"/>
        </w:rPr>
        <w:t>concurrentes con</w:t>
      </w:r>
      <w:r>
        <w:rPr>
          <w:smallCaps w:val="0"/>
          <w:color w:val="231F20"/>
          <w:spacing w:val="-11"/>
          <w:sz w:val="22"/>
        </w:rPr>
        <w:t> </w:t>
      </w:r>
      <w:r>
        <w:rPr>
          <w:smallCaps w:val="0"/>
          <w:color w:val="231F20"/>
          <w:sz w:val="22"/>
        </w:rPr>
        <w:t>uno</w:t>
      </w:r>
      <w:r>
        <w:rPr>
          <w:smallCaps w:val="0"/>
          <w:color w:val="231F20"/>
          <w:spacing w:val="-11"/>
          <w:sz w:val="22"/>
        </w:rPr>
        <w:t> </w:t>
      </w:r>
      <w:r>
        <w:rPr>
          <w:smallCaps w:val="0"/>
          <w:color w:val="231F20"/>
          <w:sz w:val="22"/>
        </w:rPr>
        <w:t>federal,</w:t>
      </w:r>
      <w:r>
        <w:rPr>
          <w:smallCaps w:val="0"/>
          <w:color w:val="231F20"/>
          <w:spacing w:val="-11"/>
          <w:sz w:val="22"/>
        </w:rPr>
        <w:t> </w:t>
      </w:r>
      <w:r>
        <w:rPr>
          <w:smallCaps w:val="0"/>
          <w:color w:val="231F20"/>
          <w:sz w:val="22"/>
        </w:rPr>
        <w:t>en</w:t>
      </w:r>
      <w:r>
        <w:rPr>
          <w:smallCaps w:val="0"/>
          <w:color w:val="231F20"/>
          <w:spacing w:val="-10"/>
          <w:sz w:val="22"/>
        </w:rPr>
        <w:t> </w:t>
      </w:r>
      <w:r>
        <w:rPr>
          <w:smallCaps w:val="0"/>
          <w:color w:val="231F20"/>
          <w:sz w:val="22"/>
        </w:rPr>
        <w:t>aquellos</w:t>
      </w:r>
      <w:r>
        <w:rPr>
          <w:smallCaps w:val="0"/>
          <w:color w:val="231F20"/>
          <w:spacing w:val="-11"/>
          <w:sz w:val="22"/>
        </w:rPr>
        <w:t> </w:t>
      </w:r>
      <w:r>
        <w:rPr>
          <w:smallCaps w:val="0"/>
          <w:color w:val="231F20"/>
          <w:sz w:val="22"/>
        </w:rPr>
        <w:t>casos</w:t>
      </w:r>
      <w:r>
        <w:rPr>
          <w:smallCaps w:val="0"/>
          <w:color w:val="231F20"/>
          <w:spacing w:val="-11"/>
          <w:sz w:val="22"/>
        </w:rPr>
        <w:t> </w:t>
      </w:r>
      <w:r>
        <w:rPr>
          <w:smallCaps w:val="0"/>
          <w:color w:val="231F20"/>
          <w:sz w:val="22"/>
        </w:rPr>
        <w:t>en</w:t>
      </w:r>
      <w:r>
        <w:rPr>
          <w:smallCaps w:val="0"/>
          <w:color w:val="231F20"/>
          <w:spacing w:val="-10"/>
          <w:sz w:val="22"/>
        </w:rPr>
        <w:t> </w:t>
      </w:r>
      <w:r>
        <w:rPr>
          <w:smallCaps w:val="0"/>
          <w:color w:val="231F20"/>
          <w:sz w:val="22"/>
        </w:rPr>
        <w:t>que</w:t>
      </w:r>
      <w:r>
        <w:rPr>
          <w:smallCaps w:val="0"/>
          <w:color w:val="231F20"/>
          <w:spacing w:val="-11"/>
          <w:sz w:val="22"/>
        </w:rPr>
        <w:t> </w:t>
      </w:r>
      <w:r>
        <w:rPr>
          <w:smallCaps w:val="0"/>
          <w:color w:val="231F20"/>
          <w:sz w:val="22"/>
        </w:rPr>
        <w:t>sus</w:t>
      </w:r>
      <w:r>
        <w:rPr>
          <w:smallCaps w:val="0"/>
          <w:color w:val="231F20"/>
          <w:spacing w:val="-11"/>
          <w:sz w:val="22"/>
        </w:rPr>
        <w:t> </w:t>
      </w:r>
      <w:r>
        <w:rPr>
          <w:smallCaps w:val="0"/>
          <w:color w:val="231F20"/>
          <w:sz w:val="22"/>
        </w:rPr>
        <w:t>legislaciones</w:t>
      </w:r>
      <w:r>
        <w:rPr>
          <w:smallCaps w:val="0"/>
          <w:color w:val="231F20"/>
          <w:spacing w:val="-10"/>
          <w:sz w:val="22"/>
        </w:rPr>
        <w:t> </w:t>
      </w:r>
      <w:r>
        <w:rPr>
          <w:smallCaps w:val="0"/>
          <w:color w:val="231F20"/>
          <w:sz w:val="22"/>
        </w:rPr>
        <w:t>prevean</w:t>
      </w:r>
      <w:r>
        <w:rPr>
          <w:smallCaps w:val="0"/>
          <w:color w:val="231F20"/>
          <w:spacing w:val="-10"/>
          <w:sz w:val="22"/>
        </w:rPr>
        <w:t> </w:t>
      </w:r>
      <w:r>
        <w:rPr>
          <w:smallCaps w:val="0"/>
          <w:color w:val="231F20"/>
          <w:sz w:val="22"/>
        </w:rPr>
        <w:t>la</w:t>
      </w:r>
      <w:r>
        <w:rPr>
          <w:smallCaps w:val="0"/>
          <w:color w:val="231F20"/>
          <w:spacing w:val="-11"/>
          <w:sz w:val="22"/>
        </w:rPr>
        <w:t> </w:t>
      </w:r>
      <w:r>
        <w:rPr>
          <w:smallCaps w:val="0"/>
          <w:color w:val="231F20"/>
          <w:sz w:val="22"/>
        </w:rPr>
        <w:t>figura</w:t>
      </w:r>
      <w:r>
        <w:rPr>
          <w:smallCaps w:val="0"/>
          <w:color w:val="231F20"/>
          <w:spacing w:val="-11"/>
          <w:sz w:val="22"/>
        </w:rPr>
        <w:t> </w:t>
      </w:r>
      <w:r>
        <w:rPr>
          <w:smallCaps w:val="0"/>
          <w:color w:val="231F20"/>
          <w:sz w:val="22"/>
        </w:rPr>
        <w:t>de visitantes</w:t>
      </w:r>
      <w:r>
        <w:rPr>
          <w:smallCaps w:val="0"/>
          <w:color w:val="231F20"/>
          <w:spacing w:val="-1"/>
          <w:sz w:val="22"/>
        </w:rPr>
        <w:t> </w:t>
      </w:r>
      <w:r>
        <w:rPr>
          <w:smallCaps w:val="0"/>
          <w:color w:val="231F20"/>
          <w:sz w:val="22"/>
        </w:rPr>
        <w:t>extranjeros.</w:t>
      </w:r>
    </w:p>
    <w:p>
      <w:pPr>
        <w:spacing w:after="0" w:line="232" w:lineRule="auto"/>
        <w:jc w:val="both"/>
        <w:rPr>
          <w:sz w:val="22"/>
        </w:rPr>
        <w:sectPr>
          <w:type w:val="continuous"/>
          <w:pgSz w:w="9640" w:h="12480"/>
          <w:pgMar w:top="1160" w:bottom="280" w:left="600" w:right="500"/>
        </w:sectPr>
      </w:pPr>
    </w:p>
    <w:p>
      <w:pPr>
        <w:pStyle w:val="BodyText"/>
        <w:rPr>
          <w:sz w:val="19"/>
        </w:rPr>
      </w:pPr>
    </w:p>
    <w:p>
      <w:pPr>
        <w:pStyle w:val="ListParagraph"/>
        <w:numPr>
          <w:ilvl w:val="0"/>
          <w:numId w:val="158"/>
        </w:numPr>
        <w:tabs>
          <w:tab w:pos="1214" w:val="left" w:leader="none"/>
        </w:tabs>
        <w:spacing w:line="232" w:lineRule="auto" w:before="107" w:after="0"/>
        <w:ind w:left="1213" w:right="345" w:hanging="260"/>
        <w:jc w:val="both"/>
        <w:rPr>
          <w:sz w:val="22"/>
        </w:rPr>
      </w:pPr>
      <w:r>
        <w:rPr>
          <w:color w:val="231F20"/>
          <w:sz w:val="22"/>
        </w:rPr>
        <w:t>En caso de elecciones concurrentes, la acreditación de visitantes extranjeros será competencia del Instituto, por lo que los </w:t>
      </w:r>
      <w:r>
        <w:rPr>
          <w:smallCaps/>
          <w:color w:val="231F20"/>
          <w:sz w:val="22"/>
        </w:rPr>
        <w:t>opl</w:t>
      </w:r>
      <w:r>
        <w:rPr>
          <w:smallCaps w:val="0"/>
          <w:color w:val="231F20"/>
          <w:sz w:val="22"/>
        </w:rPr>
        <w:t> no requerirán emitir alguna convocatoria o expedir acreditación</w:t>
      </w:r>
      <w:r>
        <w:rPr>
          <w:smallCaps w:val="0"/>
          <w:color w:val="231F20"/>
          <w:spacing w:val="-7"/>
          <w:sz w:val="22"/>
        </w:rPr>
        <w:t> </w:t>
      </w:r>
      <w:r>
        <w:rPr>
          <w:smallCaps w:val="0"/>
          <w:color w:val="231F20"/>
          <w:sz w:val="22"/>
        </w:rPr>
        <w:t>adicional.</w:t>
      </w:r>
    </w:p>
    <w:p>
      <w:pPr>
        <w:pStyle w:val="Heading2"/>
        <w:spacing w:before="233"/>
        <w:ind w:left="533"/>
      </w:pPr>
      <w:r>
        <w:rPr>
          <w:color w:val="231F20"/>
        </w:rPr>
        <w:t>Artículo 215.</w:t>
      </w:r>
    </w:p>
    <w:p>
      <w:pPr>
        <w:pStyle w:val="BodyText"/>
        <w:spacing w:before="8"/>
        <w:rPr>
          <w:b/>
          <w:sz w:val="20"/>
        </w:rPr>
      </w:pPr>
    </w:p>
    <w:p>
      <w:pPr>
        <w:pStyle w:val="ListParagraph"/>
        <w:numPr>
          <w:ilvl w:val="0"/>
          <w:numId w:val="159"/>
        </w:numPr>
        <w:tabs>
          <w:tab w:pos="1214" w:val="left" w:leader="none"/>
        </w:tabs>
        <w:spacing w:line="232" w:lineRule="auto" w:before="0" w:after="0"/>
        <w:ind w:left="1213" w:right="348" w:hanging="260"/>
        <w:jc w:val="both"/>
        <w:rPr>
          <w:sz w:val="22"/>
        </w:rPr>
      </w:pPr>
      <w:r>
        <w:rPr>
          <w:color w:val="231F20"/>
          <w:sz w:val="22"/>
        </w:rPr>
        <w:t>En</w:t>
      </w:r>
      <w:r>
        <w:rPr>
          <w:color w:val="231F20"/>
          <w:spacing w:val="-4"/>
          <w:sz w:val="22"/>
        </w:rPr>
        <w:t> </w:t>
      </w:r>
      <w:r>
        <w:rPr>
          <w:color w:val="231F20"/>
          <w:sz w:val="22"/>
        </w:rPr>
        <w:t>los</w:t>
      </w:r>
      <w:r>
        <w:rPr>
          <w:color w:val="231F20"/>
          <w:spacing w:val="-4"/>
          <w:sz w:val="22"/>
        </w:rPr>
        <w:t> </w:t>
      </w:r>
      <w:r>
        <w:rPr>
          <w:color w:val="231F20"/>
          <w:sz w:val="22"/>
        </w:rPr>
        <w:t>convenios</w:t>
      </w:r>
      <w:r>
        <w:rPr>
          <w:color w:val="231F20"/>
          <w:spacing w:val="-4"/>
          <w:sz w:val="22"/>
        </w:rPr>
        <w:t> </w:t>
      </w:r>
      <w:r>
        <w:rPr>
          <w:color w:val="231F20"/>
          <w:sz w:val="22"/>
        </w:rPr>
        <w:t>generales</w:t>
      </w:r>
      <w:r>
        <w:rPr>
          <w:color w:val="231F20"/>
          <w:spacing w:val="-3"/>
          <w:sz w:val="22"/>
        </w:rPr>
        <w:t> </w:t>
      </w:r>
      <w:r>
        <w:rPr>
          <w:color w:val="231F20"/>
          <w:sz w:val="22"/>
        </w:rPr>
        <w:t>de</w:t>
      </w:r>
      <w:r>
        <w:rPr>
          <w:color w:val="231F20"/>
          <w:spacing w:val="-5"/>
          <w:sz w:val="22"/>
        </w:rPr>
        <w:t> </w:t>
      </w:r>
      <w:r>
        <w:rPr>
          <w:color w:val="231F20"/>
          <w:sz w:val="22"/>
        </w:rPr>
        <w:t>coordinación</w:t>
      </w:r>
      <w:r>
        <w:rPr>
          <w:color w:val="231F20"/>
          <w:spacing w:val="-4"/>
          <w:sz w:val="22"/>
        </w:rPr>
        <w:t> </w:t>
      </w:r>
      <w:r>
        <w:rPr>
          <w:color w:val="231F20"/>
          <w:sz w:val="22"/>
        </w:rPr>
        <w:t>y</w:t>
      </w:r>
      <w:r>
        <w:rPr>
          <w:color w:val="231F20"/>
          <w:spacing w:val="-3"/>
          <w:sz w:val="22"/>
        </w:rPr>
        <w:t> </w:t>
      </w:r>
      <w:r>
        <w:rPr>
          <w:color w:val="231F20"/>
          <w:sz w:val="22"/>
        </w:rPr>
        <w:t>colaboración</w:t>
      </w:r>
      <w:r>
        <w:rPr>
          <w:color w:val="231F20"/>
          <w:spacing w:val="-4"/>
          <w:sz w:val="22"/>
        </w:rPr>
        <w:t> </w:t>
      </w:r>
      <w:r>
        <w:rPr>
          <w:color w:val="231F20"/>
          <w:sz w:val="22"/>
        </w:rPr>
        <w:t>que</w:t>
      </w:r>
      <w:r>
        <w:rPr>
          <w:color w:val="231F20"/>
          <w:spacing w:val="-4"/>
          <w:sz w:val="22"/>
        </w:rPr>
        <w:t> </w:t>
      </w:r>
      <w:r>
        <w:rPr>
          <w:color w:val="231F20"/>
          <w:sz w:val="22"/>
        </w:rPr>
        <w:t>suscriba</w:t>
      </w:r>
      <w:r>
        <w:rPr>
          <w:color w:val="231F20"/>
          <w:spacing w:val="-3"/>
          <w:sz w:val="22"/>
        </w:rPr>
        <w:t> </w:t>
      </w:r>
      <w:r>
        <w:rPr>
          <w:color w:val="231F20"/>
          <w:sz w:val="22"/>
        </w:rPr>
        <w:t>el</w:t>
      </w:r>
      <w:r>
        <w:rPr>
          <w:color w:val="231F20"/>
          <w:spacing w:val="-4"/>
          <w:sz w:val="22"/>
        </w:rPr>
        <w:t> </w:t>
      </w:r>
      <w:r>
        <w:rPr>
          <w:color w:val="231F20"/>
          <w:sz w:val="22"/>
        </w:rPr>
        <w:t>Ins- tituto</w:t>
      </w:r>
      <w:r>
        <w:rPr>
          <w:color w:val="231F20"/>
          <w:spacing w:val="-12"/>
          <w:sz w:val="22"/>
        </w:rPr>
        <w:t> </w:t>
      </w:r>
      <w:r>
        <w:rPr>
          <w:color w:val="231F20"/>
          <w:sz w:val="22"/>
        </w:rPr>
        <w:t>con</w:t>
      </w:r>
      <w:r>
        <w:rPr>
          <w:color w:val="231F20"/>
          <w:spacing w:val="-12"/>
          <w:sz w:val="22"/>
        </w:rPr>
        <w:t> </w:t>
      </w:r>
      <w:r>
        <w:rPr>
          <w:color w:val="231F20"/>
          <w:sz w:val="22"/>
        </w:rPr>
        <w:t>los</w:t>
      </w:r>
      <w:r>
        <w:rPr>
          <w:color w:val="231F20"/>
          <w:spacing w:val="-10"/>
          <w:sz w:val="22"/>
        </w:rPr>
        <w:t> </w:t>
      </w:r>
      <w:r>
        <w:rPr>
          <w:smallCaps/>
          <w:color w:val="231F20"/>
          <w:sz w:val="22"/>
        </w:rPr>
        <w:t>opl</w:t>
      </w:r>
      <w:r>
        <w:rPr>
          <w:smallCaps w:val="0"/>
          <w:color w:val="231F20"/>
          <w:sz w:val="22"/>
        </w:rPr>
        <w:t>,</w:t>
      </w:r>
      <w:r>
        <w:rPr>
          <w:smallCaps w:val="0"/>
          <w:color w:val="231F20"/>
          <w:spacing w:val="-12"/>
          <w:sz w:val="22"/>
        </w:rPr>
        <w:t> </w:t>
      </w:r>
      <w:r>
        <w:rPr>
          <w:smallCaps w:val="0"/>
          <w:color w:val="231F20"/>
          <w:sz w:val="22"/>
        </w:rPr>
        <w:t>con</w:t>
      </w:r>
      <w:r>
        <w:rPr>
          <w:smallCaps w:val="0"/>
          <w:color w:val="231F20"/>
          <w:spacing w:val="-11"/>
          <w:sz w:val="22"/>
        </w:rPr>
        <w:t> </w:t>
      </w:r>
      <w:r>
        <w:rPr>
          <w:smallCaps w:val="0"/>
          <w:color w:val="231F20"/>
          <w:sz w:val="22"/>
        </w:rPr>
        <w:t>motivo</w:t>
      </w:r>
      <w:r>
        <w:rPr>
          <w:smallCaps w:val="0"/>
          <w:color w:val="231F20"/>
          <w:spacing w:val="-12"/>
          <w:sz w:val="22"/>
        </w:rPr>
        <w:t> </w:t>
      </w:r>
      <w:r>
        <w:rPr>
          <w:smallCaps w:val="0"/>
          <w:color w:val="231F20"/>
          <w:sz w:val="22"/>
        </w:rPr>
        <w:t>del</w:t>
      </w:r>
      <w:r>
        <w:rPr>
          <w:smallCaps w:val="0"/>
          <w:color w:val="231F20"/>
          <w:spacing w:val="-11"/>
          <w:sz w:val="22"/>
        </w:rPr>
        <w:t> </w:t>
      </w:r>
      <w:r>
        <w:rPr>
          <w:smallCaps w:val="0"/>
          <w:color w:val="231F20"/>
          <w:sz w:val="22"/>
        </w:rPr>
        <w:t>desarrollo</w:t>
      </w:r>
      <w:r>
        <w:rPr>
          <w:smallCaps w:val="0"/>
          <w:color w:val="231F20"/>
          <w:spacing w:val="-11"/>
          <w:sz w:val="22"/>
        </w:rPr>
        <w:t> </w:t>
      </w:r>
      <w:r>
        <w:rPr>
          <w:smallCaps w:val="0"/>
          <w:color w:val="231F20"/>
          <w:sz w:val="22"/>
        </w:rPr>
        <w:t>de</w:t>
      </w:r>
      <w:r>
        <w:rPr>
          <w:smallCaps w:val="0"/>
          <w:color w:val="231F20"/>
          <w:spacing w:val="-11"/>
          <w:sz w:val="22"/>
        </w:rPr>
        <w:t> </w:t>
      </w:r>
      <w:r>
        <w:rPr>
          <w:smallCaps w:val="0"/>
          <w:color w:val="231F20"/>
          <w:sz w:val="22"/>
        </w:rPr>
        <w:t>algún</w:t>
      </w:r>
      <w:r>
        <w:rPr>
          <w:smallCaps w:val="0"/>
          <w:color w:val="231F20"/>
          <w:spacing w:val="-11"/>
          <w:sz w:val="22"/>
        </w:rPr>
        <w:t> </w:t>
      </w:r>
      <w:r>
        <w:rPr>
          <w:smallCaps w:val="0"/>
          <w:color w:val="231F20"/>
          <w:sz w:val="22"/>
        </w:rPr>
        <w:t>proceso</w:t>
      </w:r>
      <w:r>
        <w:rPr>
          <w:smallCaps w:val="0"/>
          <w:color w:val="231F20"/>
          <w:spacing w:val="-12"/>
          <w:sz w:val="22"/>
        </w:rPr>
        <w:t> </w:t>
      </w:r>
      <w:r>
        <w:rPr>
          <w:smallCaps w:val="0"/>
          <w:color w:val="231F20"/>
          <w:sz w:val="22"/>
        </w:rPr>
        <w:t>electoral</w:t>
      </w:r>
      <w:r>
        <w:rPr>
          <w:smallCaps w:val="0"/>
          <w:color w:val="231F20"/>
          <w:spacing w:val="-11"/>
          <w:sz w:val="22"/>
        </w:rPr>
        <w:t> </w:t>
      </w:r>
      <w:r>
        <w:rPr>
          <w:smallCaps w:val="0"/>
          <w:color w:val="231F20"/>
          <w:sz w:val="22"/>
        </w:rPr>
        <w:t>local,</w:t>
      </w:r>
      <w:r>
        <w:rPr>
          <w:smallCaps w:val="0"/>
          <w:color w:val="231F20"/>
          <w:spacing w:val="-12"/>
          <w:sz w:val="22"/>
        </w:rPr>
        <w:t> </w:t>
      </w:r>
      <w:r>
        <w:rPr>
          <w:smallCaps w:val="0"/>
          <w:color w:val="231F20"/>
          <w:sz w:val="22"/>
        </w:rPr>
        <w:t>se establecerán los mecanismos de colaboración en materia de visitantes</w:t>
      </w:r>
      <w:r>
        <w:rPr>
          <w:smallCaps w:val="0"/>
          <w:color w:val="231F20"/>
          <w:spacing w:val="-27"/>
          <w:sz w:val="22"/>
        </w:rPr>
        <w:t> </w:t>
      </w:r>
      <w:r>
        <w:rPr>
          <w:smallCaps w:val="0"/>
          <w:color w:val="231F20"/>
          <w:sz w:val="22"/>
        </w:rPr>
        <w:t>extran- jeros, bajo las consideraciones</w:t>
      </w:r>
      <w:r>
        <w:rPr>
          <w:smallCaps w:val="0"/>
          <w:color w:val="231F20"/>
          <w:spacing w:val="-7"/>
          <w:sz w:val="22"/>
        </w:rPr>
        <w:t> </w:t>
      </w:r>
      <w:r>
        <w:rPr>
          <w:smallCaps w:val="0"/>
          <w:color w:val="231F20"/>
          <w:sz w:val="22"/>
        </w:rPr>
        <w:t>siguientes:</w:t>
      </w:r>
    </w:p>
    <w:p>
      <w:pPr>
        <w:pStyle w:val="BodyText"/>
        <w:spacing w:before="2"/>
      </w:pPr>
    </w:p>
    <w:p>
      <w:pPr>
        <w:pStyle w:val="ListParagraph"/>
        <w:numPr>
          <w:ilvl w:val="1"/>
          <w:numId w:val="159"/>
        </w:numPr>
        <w:tabs>
          <w:tab w:pos="1534" w:val="left" w:leader="none"/>
        </w:tabs>
        <w:spacing w:line="254" w:lineRule="auto" w:before="0" w:after="0"/>
        <w:ind w:left="1533" w:right="348" w:hanging="220"/>
        <w:jc w:val="both"/>
        <w:rPr>
          <w:sz w:val="20"/>
        </w:rPr>
      </w:pPr>
      <w:r>
        <w:rPr>
          <w:color w:val="231F20"/>
          <w:spacing w:val="-4"/>
          <w:sz w:val="20"/>
        </w:rPr>
        <w:t>Para</w:t>
      </w:r>
      <w:r>
        <w:rPr>
          <w:color w:val="231F20"/>
          <w:spacing w:val="-6"/>
          <w:sz w:val="20"/>
        </w:rPr>
        <w:t> </w:t>
      </w:r>
      <w:r>
        <w:rPr>
          <w:color w:val="231F20"/>
          <w:sz w:val="20"/>
        </w:rPr>
        <w:t>el</w:t>
      </w:r>
      <w:r>
        <w:rPr>
          <w:color w:val="231F20"/>
          <w:spacing w:val="-5"/>
          <w:sz w:val="20"/>
        </w:rPr>
        <w:t> </w:t>
      </w:r>
      <w:r>
        <w:rPr>
          <w:color w:val="231F20"/>
          <w:sz w:val="20"/>
        </w:rPr>
        <w:t>caso</w:t>
      </w:r>
      <w:r>
        <w:rPr>
          <w:color w:val="231F20"/>
          <w:spacing w:val="-5"/>
          <w:sz w:val="20"/>
        </w:rPr>
        <w:t> </w:t>
      </w:r>
      <w:r>
        <w:rPr>
          <w:color w:val="231F20"/>
          <w:sz w:val="20"/>
        </w:rPr>
        <w:t>de</w:t>
      </w:r>
      <w:r>
        <w:rPr>
          <w:color w:val="231F20"/>
          <w:spacing w:val="-5"/>
          <w:sz w:val="20"/>
        </w:rPr>
        <w:t> </w:t>
      </w:r>
      <w:r>
        <w:rPr>
          <w:color w:val="231F20"/>
          <w:sz w:val="20"/>
        </w:rPr>
        <w:t>elecciones</w:t>
      </w:r>
      <w:r>
        <w:rPr>
          <w:color w:val="231F20"/>
          <w:spacing w:val="-6"/>
          <w:sz w:val="20"/>
        </w:rPr>
        <w:t> </w:t>
      </w:r>
      <w:r>
        <w:rPr>
          <w:color w:val="231F20"/>
          <w:sz w:val="20"/>
        </w:rPr>
        <w:t>locales</w:t>
      </w:r>
      <w:r>
        <w:rPr>
          <w:color w:val="231F20"/>
          <w:spacing w:val="-5"/>
          <w:sz w:val="20"/>
        </w:rPr>
        <w:t> </w:t>
      </w:r>
      <w:r>
        <w:rPr>
          <w:color w:val="231F20"/>
          <w:spacing w:val="-3"/>
          <w:sz w:val="20"/>
        </w:rPr>
        <w:t>concurrentes,</w:t>
      </w:r>
      <w:r>
        <w:rPr>
          <w:color w:val="231F20"/>
          <w:spacing w:val="-5"/>
          <w:sz w:val="20"/>
        </w:rPr>
        <w:t> </w:t>
      </w:r>
      <w:r>
        <w:rPr>
          <w:color w:val="231F20"/>
          <w:sz w:val="20"/>
        </w:rPr>
        <w:t>la</w:t>
      </w:r>
      <w:r>
        <w:rPr>
          <w:color w:val="231F20"/>
          <w:spacing w:val="-5"/>
          <w:sz w:val="20"/>
        </w:rPr>
        <w:t> </w:t>
      </w:r>
      <w:r>
        <w:rPr>
          <w:color w:val="231F20"/>
          <w:sz w:val="20"/>
        </w:rPr>
        <w:t>presencia</w:t>
      </w:r>
      <w:r>
        <w:rPr>
          <w:color w:val="231F20"/>
          <w:spacing w:val="-5"/>
          <w:sz w:val="20"/>
        </w:rPr>
        <w:t> </w:t>
      </w:r>
      <w:r>
        <w:rPr>
          <w:color w:val="231F20"/>
          <w:sz w:val="20"/>
        </w:rPr>
        <w:t>de</w:t>
      </w:r>
      <w:r>
        <w:rPr>
          <w:color w:val="231F20"/>
          <w:spacing w:val="-6"/>
          <w:sz w:val="20"/>
        </w:rPr>
        <w:t> </w:t>
      </w:r>
      <w:r>
        <w:rPr>
          <w:color w:val="231F20"/>
          <w:sz w:val="20"/>
        </w:rPr>
        <w:t>visitantes</w:t>
      </w:r>
      <w:r>
        <w:rPr>
          <w:color w:val="231F20"/>
          <w:spacing w:val="-5"/>
          <w:sz w:val="20"/>
        </w:rPr>
        <w:t> </w:t>
      </w:r>
      <w:r>
        <w:rPr>
          <w:color w:val="231F20"/>
          <w:sz w:val="20"/>
        </w:rPr>
        <w:t>extranje- </w:t>
      </w:r>
      <w:r>
        <w:rPr>
          <w:color w:val="231F20"/>
          <w:spacing w:val="-3"/>
          <w:sz w:val="20"/>
        </w:rPr>
        <w:t>ros</w:t>
      </w:r>
      <w:r>
        <w:rPr>
          <w:color w:val="231F20"/>
          <w:spacing w:val="-12"/>
          <w:sz w:val="20"/>
        </w:rPr>
        <w:t> </w:t>
      </w:r>
      <w:r>
        <w:rPr>
          <w:color w:val="231F20"/>
          <w:sz w:val="20"/>
        </w:rPr>
        <w:t>y</w:t>
      </w:r>
      <w:r>
        <w:rPr>
          <w:color w:val="231F20"/>
          <w:spacing w:val="-11"/>
          <w:sz w:val="20"/>
        </w:rPr>
        <w:t> </w:t>
      </w:r>
      <w:r>
        <w:rPr>
          <w:color w:val="231F20"/>
          <w:sz w:val="20"/>
        </w:rPr>
        <w:t>su</w:t>
      </w:r>
      <w:r>
        <w:rPr>
          <w:color w:val="231F20"/>
          <w:spacing w:val="-11"/>
          <w:sz w:val="20"/>
        </w:rPr>
        <w:t> </w:t>
      </w:r>
      <w:r>
        <w:rPr>
          <w:color w:val="231F20"/>
          <w:sz w:val="20"/>
        </w:rPr>
        <w:t>acreditación,</w:t>
      </w:r>
      <w:r>
        <w:rPr>
          <w:color w:val="231F20"/>
          <w:spacing w:val="-12"/>
          <w:sz w:val="20"/>
        </w:rPr>
        <w:t> </w:t>
      </w:r>
      <w:r>
        <w:rPr>
          <w:color w:val="231F20"/>
          <w:spacing w:val="-3"/>
          <w:sz w:val="20"/>
        </w:rPr>
        <w:t>será</w:t>
      </w:r>
      <w:r>
        <w:rPr>
          <w:color w:val="231F20"/>
          <w:spacing w:val="-11"/>
          <w:sz w:val="20"/>
        </w:rPr>
        <w:t> </w:t>
      </w:r>
      <w:r>
        <w:rPr>
          <w:color w:val="231F20"/>
          <w:sz w:val="20"/>
        </w:rPr>
        <w:t>regulada</w:t>
      </w:r>
      <w:r>
        <w:rPr>
          <w:color w:val="231F20"/>
          <w:spacing w:val="-11"/>
          <w:sz w:val="20"/>
        </w:rPr>
        <w:t> </w:t>
      </w:r>
      <w:r>
        <w:rPr>
          <w:color w:val="231F20"/>
          <w:spacing w:val="-3"/>
          <w:sz w:val="20"/>
        </w:rPr>
        <w:t>conforme</w:t>
      </w:r>
      <w:r>
        <w:rPr>
          <w:color w:val="231F20"/>
          <w:spacing w:val="-11"/>
          <w:sz w:val="20"/>
        </w:rPr>
        <w:t> </w:t>
      </w:r>
      <w:r>
        <w:rPr>
          <w:color w:val="231F20"/>
          <w:sz w:val="20"/>
        </w:rPr>
        <w:t>a</w:t>
      </w:r>
      <w:r>
        <w:rPr>
          <w:color w:val="231F20"/>
          <w:spacing w:val="-12"/>
          <w:sz w:val="20"/>
        </w:rPr>
        <w:t> </w:t>
      </w:r>
      <w:r>
        <w:rPr>
          <w:color w:val="231F20"/>
          <w:sz w:val="20"/>
        </w:rPr>
        <w:t>lo</w:t>
      </w:r>
      <w:r>
        <w:rPr>
          <w:color w:val="231F20"/>
          <w:spacing w:val="-11"/>
          <w:sz w:val="20"/>
        </w:rPr>
        <w:t> </w:t>
      </w:r>
      <w:r>
        <w:rPr>
          <w:color w:val="231F20"/>
          <w:spacing w:val="-3"/>
          <w:sz w:val="20"/>
        </w:rPr>
        <w:t>dispuesto</w:t>
      </w:r>
      <w:r>
        <w:rPr>
          <w:color w:val="231F20"/>
          <w:spacing w:val="-11"/>
          <w:sz w:val="20"/>
        </w:rPr>
        <w:t> </w:t>
      </w:r>
      <w:r>
        <w:rPr>
          <w:color w:val="231F20"/>
          <w:sz w:val="20"/>
        </w:rPr>
        <w:t>en</w:t>
      </w:r>
      <w:r>
        <w:rPr>
          <w:color w:val="231F20"/>
          <w:spacing w:val="-12"/>
          <w:sz w:val="20"/>
        </w:rPr>
        <w:t> </w:t>
      </w:r>
      <w:r>
        <w:rPr>
          <w:color w:val="231F20"/>
          <w:sz w:val="20"/>
        </w:rPr>
        <w:t>el</w:t>
      </w:r>
      <w:r>
        <w:rPr>
          <w:color w:val="231F20"/>
          <w:spacing w:val="-11"/>
          <w:sz w:val="20"/>
        </w:rPr>
        <w:t> </w:t>
      </w:r>
      <w:r>
        <w:rPr>
          <w:color w:val="231F20"/>
          <w:spacing w:val="-3"/>
          <w:sz w:val="20"/>
        </w:rPr>
        <w:t>presente</w:t>
      </w:r>
      <w:r>
        <w:rPr>
          <w:color w:val="231F20"/>
          <w:spacing w:val="-11"/>
          <w:sz w:val="20"/>
        </w:rPr>
        <w:t> </w:t>
      </w:r>
      <w:r>
        <w:rPr>
          <w:color w:val="231F20"/>
          <w:sz w:val="20"/>
        </w:rPr>
        <w:t>Capítulo.</w:t>
      </w:r>
    </w:p>
    <w:p>
      <w:pPr>
        <w:pStyle w:val="ListParagraph"/>
        <w:numPr>
          <w:ilvl w:val="1"/>
          <w:numId w:val="159"/>
        </w:numPr>
        <w:tabs>
          <w:tab w:pos="1534" w:val="left" w:leader="none"/>
        </w:tabs>
        <w:spacing w:line="254" w:lineRule="auto" w:before="3" w:after="0"/>
        <w:ind w:left="1533" w:right="348" w:hanging="220"/>
        <w:jc w:val="both"/>
        <w:rPr>
          <w:sz w:val="20"/>
        </w:rPr>
      </w:pPr>
      <w:r>
        <w:rPr>
          <w:color w:val="231F20"/>
          <w:sz w:val="20"/>
        </w:rPr>
        <w:t>En</w:t>
      </w:r>
      <w:r>
        <w:rPr>
          <w:color w:val="231F20"/>
          <w:spacing w:val="-4"/>
          <w:sz w:val="20"/>
        </w:rPr>
        <w:t> </w:t>
      </w:r>
      <w:r>
        <w:rPr>
          <w:color w:val="231F20"/>
          <w:sz w:val="20"/>
        </w:rPr>
        <w:t>el</w:t>
      </w:r>
      <w:r>
        <w:rPr>
          <w:color w:val="231F20"/>
          <w:spacing w:val="-3"/>
          <w:sz w:val="20"/>
        </w:rPr>
        <w:t> </w:t>
      </w:r>
      <w:r>
        <w:rPr>
          <w:color w:val="231F20"/>
          <w:sz w:val="20"/>
        </w:rPr>
        <w:t>caso</w:t>
      </w:r>
      <w:r>
        <w:rPr>
          <w:color w:val="231F20"/>
          <w:spacing w:val="-2"/>
          <w:sz w:val="20"/>
        </w:rPr>
        <w:t> </w:t>
      </w:r>
      <w:r>
        <w:rPr>
          <w:color w:val="231F20"/>
          <w:sz w:val="20"/>
        </w:rPr>
        <w:t>de</w:t>
      </w:r>
      <w:r>
        <w:rPr>
          <w:color w:val="231F20"/>
          <w:spacing w:val="-4"/>
          <w:sz w:val="20"/>
        </w:rPr>
        <w:t> </w:t>
      </w:r>
      <w:r>
        <w:rPr>
          <w:color w:val="231F20"/>
          <w:sz w:val="20"/>
        </w:rPr>
        <w:t>elecciones</w:t>
      </w:r>
      <w:r>
        <w:rPr>
          <w:color w:val="231F20"/>
          <w:spacing w:val="-2"/>
          <w:sz w:val="20"/>
        </w:rPr>
        <w:t> </w:t>
      </w:r>
      <w:r>
        <w:rPr>
          <w:color w:val="231F20"/>
          <w:sz w:val="20"/>
        </w:rPr>
        <w:t>locales</w:t>
      </w:r>
      <w:r>
        <w:rPr>
          <w:color w:val="231F20"/>
          <w:spacing w:val="-4"/>
          <w:sz w:val="20"/>
        </w:rPr>
        <w:t> </w:t>
      </w:r>
      <w:r>
        <w:rPr>
          <w:color w:val="231F20"/>
          <w:sz w:val="20"/>
        </w:rPr>
        <w:t>cuya</w:t>
      </w:r>
      <w:r>
        <w:rPr>
          <w:color w:val="231F20"/>
          <w:spacing w:val="-3"/>
          <w:sz w:val="20"/>
        </w:rPr>
        <w:t> </w:t>
      </w:r>
      <w:r>
        <w:rPr>
          <w:color w:val="231F20"/>
          <w:sz w:val="20"/>
        </w:rPr>
        <w:t>organización</w:t>
      </w:r>
      <w:r>
        <w:rPr>
          <w:color w:val="231F20"/>
          <w:spacing w:val="-3"/>
          <w:sz w:val="20"/>
        </w:rPr>
        <w:t> </w:t>
      </w:r>
      <w:r>
        <w:rPr>
          <w:color w:val="231F20"/>
          <w:sz w:val="20"/>
        </w:rPr>
        <w:t>realice</w:t>
      </w:r>
      <w:r>
        <w:rPr>
          <w:color w:val="231F20"/>
          <w:spacing w:val="-2"/>
          <w:sz w:val="20"/>
        </w:rPr>
        <w:t> </w:t>
      </w:r>
      <w:r>
        <w:rPr>
          <w:color w:val="231F20"/>
          <w:sz w:val="20"/>
        </w:rPr>
        <w:t>el</w:t>
      </w:r>
      <w:r>
        <w:rPr>
          <w:color w:val="231F20"/>
          <w:spacing w:val="-3"/>
          <w:sz w:val="20"/>
        </w:rPr>
        <w:t> </w:t>
      </w:r>
      <w:r>
        <w:rPr>
          <w:color w:val="231F20"/>
          <w:sz w:val="20"/>
        </w:rPr>
        <w:t>Instituto</w:t>
      </w:r>
      <w:r>
        <w:rPr>
          <w:color w:val="231F20"/>
          <w:spacing w:val="-4"/>
          <w:sz w:val="20"/>
        </w:rPr>
        <w:t> </w:t>
      </w:r>
      <w:r>
        <w:rPr>
          <w:color w:val="231F20"/>
          <w:sz w:val="20"/>
        </w:rPr>
        <w:t>en</w:t>
      </w:r>
      <w:r>
        <w:rPr>
          <w:color w:val="231F20"/>
          <w:spacing w:val="-2"/>
          <w:sz w:val="20"/>
        </w:rPr>
        <w:t> </w:t>
      </w:r>
      <w:r>
        <w:rPr>
          <w:color w:val="231F20"/>
          <w:sz w:val="20"/>
        </w:rPr>
        <w:t>su</w:t>
      </w:r>
      <w:r>
        <w:rPr>
          <w:color w:val="231F20"/>
          <w:spacing w:val="-3"/>
          <w:sz w:val="20"/>
        </w:rPr>
        <w:t> </w:t>
      </w:r>
      <w:r>
        <w:rPr>
          <w:color w:val="231F20"/>
          <w:sz w:val="20"/>
        </w:rPr>
        <w:t>integri- dad,</w:t>
      </w:r>
      <w:r>
        <w:rPr>
          <w:color w:val="231F20"/>
          <w:spacing w:val="-10"/>
          <w:sz w:val="20"/>
        </w:rPr>
        <w:t> </w:t>
      </w:r>
      <w:r>
        <w:rPr>
          <w:color w:val="231F20"/>
          <w:sz w:val="20"/>
        </w:rPr>
        <w:t>será</w:t>
      </w:r>
      <w:r>
        <w:rPr>
          <w:color w:val="231F20"/>
          <w:spacing w:val="-9"/>
          <w:sz w:val="20"/>
        </w:rPr>
        <w:t> </w:t>
      </w:r>
      <w:r>
        <w:rPr>
          <w:color w:val="231F20"/>
          <w:sz w:val="20"/>
        </w:rPr>
        <w:t>aplicable</w:t>
      </w:r>
      <w:r>
        <w:rPr>
          <w:color w:val="231F20"/>
          <w:spacing w:val="-10"/>
          <w:sz w:val="20"/>
        </w:rPr>
        <w:t> </w:t>
      </w:r>
      <w:r>
        <w:rPr>
          <w:color w:val="231F20"/>
          <w:sz w:val="20"/>
        </w:rPr>
        <w:t>la</w:t>
      </w:r>
      <w:r>
        <w:rPr>
          <w:color w:val="231F20"/>
          <w:spacing w:val="-9"/>
          <w:sz w:val="20"/>
        </w:rPr>
        <w:t> </w:t>
      </w:r>
      <w:r>
        <w:rPr>
          <w:color w:val="231F20"/>
          <w:sz w:val="20"/>
        </w:rPr>
        <w:t>disposición</w:t>
      </w:r>
      <w:r>
        <w:rPr>
          <w:color w:val="231F20"/>
          <w:spacing w:val="-10"/>
          <w:sz w:val="20"/>
        </w:rPr>
        <w:t> </w:t>
      </w:r>
      <w:r>
        <w:rPr>
          <w:color w:val="231F20"/>
          <w:spacing w:val="-3"/>
          <w:sz w:val="20"/>
        </w:rPr>
        <w:t>anterior,</w:t>
      </w:r>
      <w:r>
        <w:rPr>
          <w:color w:val="231F20"/>
          <w:spacing w:val="-9"/>
          <w:sz w:val="20"/>
        </w:rPr>
        <w:t> </w:t>
      </w:r>
      <w:r>
        <w:rPr>
          <w:color w:val="231F20"/>
          <w:sz w:val="20"/>
        </w:rPr>
        <w:t>siempre</w:t>
      </w:r>
      <w:r>
        <w:rPr>
          <w:color w:val="231F20"/>
          <w:spacing w:val="-10"/>
          <w:sz w:val="20"/>
        </w:rPr>
        <w:t> </w:t>
      </w:r>
      <w:r>
        <w:rPr>
          <w:color w:val="231F20"/>
          <w:sz w:val="20"/>
        </w:rPr>
        <w:t>que</w:t>
      </w:r>
      <w:r>
        <w:rPr>
          <w:color w:val="231F20"/>
          <w:spacing w:val="-9"/>
          <w:sz w:val="20"/>
        </w:rPr>
        <w:t> </w:t>
      </w:r>
      <w:r>
        <w:rPr>
          <w:color w:val="231F20"/>
          <w:sz w:val="20"/>
        </w:rPr>
        <w:t>las</w:t>
      </w:r>
      <w:r>
        <w:rPr>
          <w:color w:val="231F20"/>
          <w:spacing w:val="-10"/>
          <w:sz w:val="20"/>
        </w:rPr>
        <w:t> </w:t>
      </w:r>
      <w:r>
        <w:rPr>
          <w:color w:val="231F20"/>
          <w:sz w:val="20"/>
        </w:rPr>
        <w:t>legislaciones</w:t>
      </w:r>
      <w:r>
        <w:rPr>
          <w:color w:val="231F20"/>
          <w:spacing w:val="-9"/>
          <w:sz w:val="20"/>
        </w:rPr>
        <w:t> </w:t>
      </w:r>
      <w:r>
        <w:rPr>
          <w:color w:val="231F20"/>
          <w:sz w:val="20"/>
        </w:rPr>
        <w:t>locales</w:t>
      </w:r>
      <w:r>
        <w:rPr>
          <w:color w:val="231F20"/>
          <w:spacing w:val="-10"/>
          <w:sz w:val="20"/>
        </w:rPr>
        <w:t> </w:t>
      </w:r>
      <w:r>
        <w:rPr>
          <w:color w:val="231F20"/>
          <w:sz w:val="20"/>
        </w:rPr>
        <w:t>res- pectivas no contengan alguna disposición en contrario. En los convenios también se establecerán los mecanismos relativos a la difusión e intercambio de informa- ción respecto de los visitantes extranjeros acreditados por el</w:t>
      </w:r>
      <w:r>
        <w:rPr>
          <w:color w:val="231F20"/>
          <w:spacing w:val="-20"/>
          <w:sz w:val="20"/>
        </w:rPr>
        <w:t> </w:t>
      </w:r>
      <w:r>
        <w:rPr>
          <w:color w:val="231F20"/>
          <w:sz w:val="20"/>
        </w:rPr>
        <w:t>Instituto.</w:t>
      </w:r>
    </w:p>
    <w:p>
      <w:pPr>
        <w:pStyle w:val="ListParagraph"/>
        <w:numPr>
          <w:ilvl w:val="1"/>
          <w:numId w:val="159"/>
        </w:numPr>
        <w:tabs>
          <w:tab w:pos="1534" w:val="left" w:leader="none"/>
        </w:tabs>
        <w:spacing w:line="254" w:lineRule="auto" w:before="6" w:after="0"/>
        <w:ind w:left="1533" w:right="348" w:hanging="200"/>
        <w:jc w:val="both"/>
        <w:rPr>
          <w:sz w:val="20"/>
        </w:rPr>
      </w:pPr>
      <w:r>
        <w:rPr>
          <w:color w:val="231F20"/>
          <w:sz w:val="20"/>
        </w:rPr>
        <w:t>En aquellas entidades </w:t>
      </w:r>
      <w:r>
        <w:rPr>
          <w:color w:val="231F20"/>
          <w:spacing w:val="-3"/>
          <w:sz w:val="20"/>
        </w:rPr>
        <w:t>federativas </w:t>
      </w:r>
      <w:r>
        <w:rPr>
          <w:color w:val="231F20"/>
          <w:sz w:val="20"/>
        </w:rPr>
        <w:t>donde se celebren procesos electorales locales no concurrentes, y cuyas legislaciones permitan la presencia de visitantes extran- jeros, el Instituto y el </w:t>
      </w:r>
      <w:r>
        <w:rPr>
          <w:smallCaps/>
          <w:color w:val="231F20"/>
          <w:sz w:val="20"/>
        </w:rPr>
        <w:t>opl</w:t>
      </w:r>
      <w:r>
        <w:rPr>
          <w:smallCaps w:val="0"/>
          <w:color w:val="231F20"/>
          <w:sz w:val="20"/>
        </w:rPr>
        <w:t> podrán establecer en los convenios de coordinación y colaboración,</w:t>
      </w:r>
      <w:r>
        <w:rPr>
          <w:smallCaps w:val="0"/>
          <w:color w:val="231F20"/>
          <w:spacing w:val="-14"/>
          <w:sz w:val="20"/>
        </w:rPr>
        <w:t> </w:t>
      </w:r>
      <w:r>
        <w:rPr>
          <w:smallCaps w:val="0"/>
          <w:color w:val="231F20"/>
          <w:sz w:val="20"/>
        </w:rPr>
        <w:t>disposiciones</w:t>
      </w:r>
      <w:r>
        <w:rPr>
          <w:smallCaps w:val="0"/>
          <w:color w:val="231F20"/>
          <w:spacing w:val="-13"/>
          <w:sz w:val="20"/>
        </w:rPr>
        <w:t> </w:t>
      </w:r>
      <w:r>
        <w:rPr>
          <w:smallCaps w:val="0"/>
          <w:color w:val="231F20"/>
          <w:sz w:val="20"/>
        </w:rPr>
        <w:t>comunes</w:t>
      </w:r>
      <w:r>
        <w:rPr>
          <w:smallCaps w:val="0"/>
          <w:color w:val="231F20"/>
          <w:spacing w:val="-13"/>
          <w:sz w:val="20"/>
        </w:rPr>
        <w:t> </w:t>
      </w:r>
      <w:r>
        <w:rPr>
          <w:smallCaps w:val="0"/>
          <w:color w:val="231F20"/>
          <w:sz w:val="20"/>
        </w:rPr>
        <w:t>en</w:t>
      </w:r>
      <w:r>
        <w:rPr>
          <w:smallCaps w:val="0"/>
          <w:color w:val="231F20"/>
          <w:spacing w:val="-14"/>
          <w:sz w:val="20"/>
        </w:rPr>
        <w:t> </w:t>
      </w:r>
      <w:r>
        <w:rPr>
          <w:smallCaps w:val="0"/>
          <w:color w:val="231F20"/>
          <w:sz w:val="20"/>
        </w:rPr>
        <w:t>materia</w:t>
      </w:r>
      <w:r>
        <w:rPr>
          <w:smallCaps w:val="0"/>
          <w:color w:val="231F20"/>
          <w:spacing w:val="-12"/>
          <w:sz w:val="20"/>
        </w:rPr>
        <w:t> </w:t>
      </w:r>
      <w:r>
        <w:rPr>
          <w:smallCaps w:val="0"/>
          <w:color w:val="231F20"/>
          <w:sz w:val="20"/>
        </w:rPr>
        <w:t>de</w:t>
      </w:r>
      <w:r>
        <w:rPr>
          <w:smallCaps w:val="0"/>
          <w:color w:val="231F20"/>
          <w:spacing w:val="-14"/>
          <w:sz w:val="20"/>
        </w:rPr>
        <w:t> </w:t>
      </w:r>
      <w:r>
        <w:rPr>
          <w:smallCaps w:val="0"/>
          <w:color w:val="231F20"/>
          <w:sz w:val="20"/>
        </w:rPr>
        <w:t>difusión</w:t>
      </w:r>
      <w:r>
        <w:rPr>
          <w:smallCaps w:val="0"/>
          <w:color w:val="231F20"/>
          <w:spacing w:val="-13"/>
          <w:sz w:val="20"/>
        </w:rPr>
        <w:t> </w:t>
      </w:r>
      <w:r>
        <w:rPr>
          <w:smallCaps w:val="0"/>
          <w:color w:val="231F20"/>
          <w:sz w:val="20"/>
        </w:rPr>
        <w:t>de</w:t>
      </w:r>
      <w:r>
        <w:rPr>
          <w:smallCaps w:val="0"/>
          <w:color w:val="231F20"/>
          <w:spacing w:val="-13"/>
          <w:sz w:val="20"/>
        </w:rPr>
        <w:t> </w:t>
      </w:r>
      <w:r>
        <w:rPr>
          <w:smallCaps w:val="0"/>
          <w:color w:val="231F20"/>
          <w:sz w:val="20"/>
        </w:rPr>
        <w:t>la</w:t>
      </w:r>
      <w:r>
        <w:rPr>
          <w:smallCaps w:val="0"/>
          <w:color w:val="231F20"/>
          <w:spacing w:val="-14"/>
          <w:sz w:val="20"/>
        </w:rPr>
        <w:t> </w:t>
      </w:r>
      <w:r>
        <w:rPr>
          <w:smallCaps w:val="0"/>
          <w:color w:val="231F20"/>
          <w:spacing w:val="-2"/>
          <w:sz w:val="20"/>
        </w:rPr>
        <w:t>convocatoria</w:t>
      </w:r>
      <w:r>
        <w:rPr>
          <w:smallCaps w:val="0"/>
          <w:color w:val="231F20"/>
          <w:spacing w:val="-13"/>
          <w:sz w:val="20"/>
        </w:rPr>
        <w:t> </w:t>
      </w:r>
      <w:r>
        <w:rPr>
          <w:smallCaps w:val="0"/>
          <w:color w:val="231F20"/>
          <w:sz w:val="20"/>
        </w:rPr>
        <w:t>res- pectiva,</w:t>
      </w:r>
      <w:r>
        <w:rPr>
          <w:smallCaps w:val="0"/>
          <w:color w:val="231F20"/>
          <w:spacing w:val="-6"/>
          <w:sz w:val="20"/>
        </w:rPr>
        <w:t> </w:t>
      </w:r>
      <w:r>
        <w:rPr>
          <w:smallCaps w:val="0"/>
          <w:color w:val="231F20"/>
          <w:sz w:val="20"/>
        </w:rPr>
        <w:t>así</w:t>
      </w:r>
      <w:r>
        <w:rPr>
          <w:smallCaps w:val="0"/>
          <w:color w:val="231F20"/>
          <w:spacing w:val="-6"/>
          <w:sz w:val="20"/>
        </w:rPr>
        <w:t> </w:t>
      </w:r>
      <w:r>
        <w:rPr>
          <w:smallCaps w:val="0"/>
          <w:color w:val="231F20"/>
          <w:sz w:val="20"/>
        </w:rPr>
        <w:t>como</w:t>
      </w:r>
      <w:r>
        <w:rPr>
          <w:smallCaps w:val="0"/>
          <w:color w:val="231F20"/>
          <w:spacing w:val="-6"/>
          <w:sz w:val="20"/>
        </w:rPr>
        <w:t> </w:t>
      </w:r>
      <w:r>
        <w:rPr>
          <w:smallCaps w:val="0"/>
          <w:color w:val="231F20"/>
          <w:sz w:val="20"/>
        </w:rPr>
        <w:t>de</w:t>
      </w:r>
      <w:r>
        <w:rPr>
          <w:smallCaps w:val="0"/>
          <w:color w:val="231F20"/>
          <w:spacing w:val="-6"/>
          <w:sz w:val="20"/>
        </w:rPr>
        <w:t> </w:t>
      </w:r>
      <w:r>
        <w:rPr>
          <w:smallCaps w:val="0"/>
          <w:color w:val="231F20"/>
          <w:sz w:val="20"/>
        </w:rPr>
        <w:t>la</w:t>
      </w:r>
      <w:r>
        <w:rPr>
          <w:smallCaps w:val="0"/>
          <w:color w:val="231F20"/>
          <w:spacing w:val="-6"/>
          <w:sz w:val="20"/>
        </w:rPr>
        <w:t> </w:t>
      </w:r>
      <w:r>
        <w:rPr>
          <w:smallCaps w:val="0"/>
          <w:color w:val="231F20"/>
          <w:sz w:val="20"/>
        </w:rPr>
        <w:t>interacción</w:t>
      </w:r>
      <w:r>
        <w:rPr>
          <w:smallCaps w:val="0"/>
          <w:color w:val="231F20"/>
          <w:spacing w:val="-5"/>
          <w:sz w:val="20"/>
        </w:rPr>
        <w:t> </w:t>
      </w:r>
      <w:r>
        <w:rPr>
          <w:smallCaps w:val="0"/>
          <w:color w:val="231F20"/>
          <w:sz w:val="20"/>
        </w:rPr>
        <w:t>con</w:t>
      </w:r>
      <w:r>
        <w:rPr>
          <w:smallCaps w:val="0"/>
          <w:color w:val="231F20"/>
          <w:spacing w:val="-6"/>
          <w:sz w:val="20"/>
        </w:rPr>
        <w:t> </w:t>
      </w:r>
      <w:r>
        <w:rPr>
          <w:smallCaps w:val="0"/>
          <w:color w:val="231F20"/>
          <w:sz w:val="20"/>
        </w:rPr>
        <w:t>las</w:t>
      </w:r>
      <w:r>
        <w:rPr>
          <w:smallCaps w:val="0"/>
          <w:color w:val="231F20"/>
          <w:spacing w:val="-6"/>
          <w:sz w:val="20"/>
        </w:rPr>
        <w:t> </w:t>
      </w:r>
      <w:r>
        <w:rPr>
          <w:smallCaps w:val="0"/>
          <w:color w:val="231F20"/>
          <w:sz w:val="20"/>
        </w:rPr>
        <w:t>instancias</w:t>
      </w:r>
      <w:r>
        <w:rPr>
          <w:smallCaps w:val="0"/>
          <w:color w:val="231F20"/>
          <w:spacing w:val="-6"/>
          <w:sz w:val="20"/>
        </w:rPr>
        <w:t> </w:t>
      </w:r>
      <w:r>
        <w:rPr>
          <w:smallCaps w:val="0"/>
          <w:color w:val="231F20"/>
          <w:sz w:val="20"/>
        </w:rPr>
        <w:t>del</w:t>
      </w:r>
      <w:r>
        <w:rPr>
          <w:smallCaps w:val="0"/>
          <w:color w:val="231F20"/>
          <w:spacing w:val="-6"/>
          <w:sz w:val="20"/>
        </w:rPr>
        <w:t> </w:t>
      </w:r>
      <w:r>
        <w:rPr>
          <w:smallCaps w:val="0"/>
          <w:color w:val="231F20"/>
          <w:sz w:val="20"/>
        </w:rPr>
        <w:t>Gobierno</w:t>
      </w:r>
      <w:r>
        <w:rPr>
          <w:smallCaps w:val="0"/>
          <w:color w:val="231F20"/>
          <w:spacing w:val="-6"/>
          <w:sz w:val="20"/>
        </w:rPr>
        <w:t> </w:t>
      </w:r>
      <w:r>
        <w:rPr>
          <w:smallCaps w:val="0"/>
          <w:color w:val="231F20"/>
          <w:sz w:val="20"/>
        </w:rPr>
        <w:t>federal,</w:t>
      </w:r>
      <w:r>
        <w:rPr>
          <w:smallCaps w:val="0"/>
          <w:color w:val="231F20"/>
          <w:spacing w:val="-5"/>
          <w:sz w:val="20"/>
        </w:rPr>
        <w:t> </w:t>
      </w:r>
      <w:r>
        <w:rPr>
          <w:smallCaps w:val="0"/>
          <w:color w:val="231F20"/>
          <w:sz w:val="20"/>
        </w:rPr>
        <w:t>respon- sables</w:t>
      </w:r>
      <w:r>
        <w:rPr>
          <w:smallCaps w:val="0"/>
          <w:color w:val="231F20"/>
          <w:spacing w:val="-15"/>
          <w:sz w:val="20"/>
        </w:rPr>
        <w:t> </w:t>
      </w:r>
      <w:r>
        <w:rPr>
          <w:smallCaps w:val="0"/>
          <w:color w:val="231F20"/>
          <w:sz w:val="20"/>
        </w:rPr>
        <w:t>de</w:t>
      </w:r>
      <w:r>
        <w:rPr>
          <w:smallCaps w:val="0"/>
          <w:color w:val="231F20"/>
          <w:spacing w:val="-16"/>
          <w:sz w:val="20"/>
        </w:rPr>
        <w:t> </w:t>
      </w:r>
      <w:r>
        <w:rPr>
          <w:smallCaps w:val="0"/>
          <w:color w:val="231F20"/>
          <w:sz w:val="20"/>
        </w:rPr>
        <w:t>los</w:t>
      </w:r>
      <w:r>
        <w:rPr>
          <w:smallCaps w:val="0"/>
          <w:color w:val="231F20"/>
          <w:spacing w:val="-15"/>
          <w:sz w:val="20"/>
        </w:rPr>
        <w:t> </w:t>
      </w:r>
      <w:r>
        <w:rPr>
          <w:smallCaps w:val="0"/>
          <w:color w:val="231F20"/>
          <w:sz w:val="20"/>
        </w:rPr>
        <w:t>procedimientos</w:t>
      </w:r>
      <w:r>
        <w:rPr>
          <w:smallCaps w:val="0"/>
          <w:color w:val="231F20"/>
          <w:spacing w:val="-15"/>
          <w:sz w:val="20"/>
        </w:rPr>
        <w:t> </w:t>
      </w:r>
      <w:r>
        <w:rPr>
          <w:smallCaps w:val="0"/>
          <w:color w:val="231F20"/>
          <w:sz w:val="20"/>
        </w:rPr>
        <w:t>para</w:t>
      </w:r>
      <w:r>
        <w:rPr>
          <w:smallCaps w:val="0"/>
          <w:color w:val="231F20"/>
          <w:spacing w:val="-15"/>
          <w:sz w:val="20"/>
        </w:rPr>
        <w:t> </w:t>
      </w:r>
      <w:r>
        <w:rPr>
          <w:smallCaps w:val="0"/>
          <w:color w:val="231F20"/>
          <w:sz w:val="20"/>
        </w:rPr>
        <w:t>el</w:t>
      </w:r>
      <w:r>
        <w:rPr>
          <w:smallCaps w:val="0"/>
          <w:color w:val="231F20"/>
          <w:spacing w:val="-15"/>
          <w:sz w:val="20"/>
        </w:rPr>
        <w:t> </w:t>
      </w:r>
      <w:r>
        <w:rPr>
          <w:smallCaps w:val="0"/>
          <w:color w:val="231F20"/>
          <w:sz w:val="20"/>
        </w:rPr>
        <w:t>ingreso</w:t>
      </w:r>
      <w:r>
        <w:rPr>
          <w:smallCaps w:val="0"/>
          <w:color w:val="231F20"/>
          <w:spacing w:val="-14"/>
          <w:sz w:val="20"/>
        </w:rPr>
        <w:t> </w:t>
      </w:r>
      <w:r>
        <w:rPr>
          <w:smallCaps w:val="0"/>
          <w:color w:val="231F20"/>
          <w:sz w:val="20"/>
        </w:rPr>
        <w:t>a</w:t>
      </w:r>
      <w:r>
        <w:rPr>
          <w:smallCaps w:val="0"/>
          <w:color w:val="231F20"/>
          <w:spacing w:val="-15"/>
          <w:sz w:val="20"/>
        </w:rPr>
        <w:t> </w:t>
      </w:r>
      <w:r>
        <w:rPr>
          <w:smallCaps w:val="0"/>
          <w:color w:val="231F20"/>
          <w:sz w:val="20"/>
        </w:rPr>
        <w:t>territorio</w:t>
      </w:r>
      <w:r>
        <w:rPr>
          <w:smallCaps w:val="0"/>
          <w:color w:val="231F20"/>
          <w:spacing w:val="-15"/>
          <w:sz w:val="20"/>
        </w:rPr>
        <w:t> </w:t>
      </w:r>
      <w:r>
        <w:rPr>
          <w:smallCaps w:val="0"/>
          <w:color w:val="231F20"/>
          <w:sz w:val="20"/>
        </w:rPr>
        <w:t>nacional</w:t>
      </w:r>
      <w:r>
        <w:rPr>
          <w:smallCaps w:val="0"/>
          <w:color w:val="231F20"/>
          <w:spacing w:val="-15"/>
          <w:sz w:val="20"/>
        </w:rPr>
        <w:t> </w:t>
      </w:r>
      <w:r>
        <w:rPr>
          <w:smallCaps w:val="0"/>
          <w:color w:val="231F20"/>
          <w:sz w:val="20"/>
        </w:rPr>
        <w:t>de</w:t>
      </w:r>
      <w:r>
        <w:rPr>
          <w:smallCaps w:val="0"/>
          <w:color w:val="231F20"/>
          <w:spacing w:val="-15"/>
          <w:sz w:val="20"/>
        </w:rPr>
        <w:t> </w:t>
      </w:r>
      <w:r>
        <w:rPr>
          <w:smallCaps w:val="0"/>
          <w:color w:val="231F20"/>
          <w:sz w:val="20"/>
        </w:rPr>
        <w:t>los</w:t>
      </w:r>
      <w:r>
        <w:rPr>
          <w:smallCaps w:val="0"/>
          <w:color w:val="231F20"/>
          <w:spacing w:val="-16"/>
          <w:sz w:val="20"/>
        </w:rPr>
        <w:t> </w:t>
      </w:r>
      <w:r>
        <w:rPr>
          <w:smallCaps w:val="0"/>
          <w:color w:val="231F20"/>
          <w:sz w:val="20"/>
        </w:rPr>
        <w:t>extranjeros.</w:t>
      </w:r>
    </w:p>
    <w:p>
      <w:pPr>
        <w:pStyle w:val="BodyText"/>
        <w:spacing w:before="9"/>
        <w:rPr>
          <w:sz w:val="18"/>
        </w:rPr>
      </w:pPr>
    </w:p>
    <w:p>
      <w:pPr>
        <w:pStyle w:val="Heading2"/>
        <w:ind w:left="533"/>
      </w:pPr>
      <w:r>
        <w:rPr>
          <w:color w:val="231F20"/>
        </w:rPr>
        <w:t>Artículo 216.</w:t>
      </w:r>
    </w:p>
    <w:p>
      <w:pPr>
        <w:pStyle w:val="BodyText"/>
        <w:spacing w:before="8"/>
        <w:rPr>
          <w:b/>
          <w:sz w:val="20"/>
        </w:rPr>
      </w:pPr>
    </w:p>
    <w:p>
      <w:pPr>
        <w:pStyle w:val="BodyText"/>
        <w:spacing w:line="232" w:lineRule="auto"/>
        <w:ind w:left="1213" w:right="347" w:hanging="260"/>
        <w:jc w:val="both"/>
      </w:pPr>
      <w:r>
        <w:rPr>
          <w:b/>
          <w:color w:val="231F20"/>
        </w:rPr>
        <w:t>1. </w:t>
      </w:r>
      <w:r>
        <w:rPr>
          <w:color w:val="231F20"/>
          <w:spacing w:val="-3"/>
        </w:rPr>
        <w:t>Para </w:t>
      </w:r>
      <w:r>
        <w:rPr>
          <w:color w:val="231F20"/>
        </w:rPr>
        <w:t>los efectos del presente Reglamento, se considera visitante extranjero a toda</w:t>
      </w:r>
      <w:r>
        <w:rPr>
          <w:color w:val="231F20"/>
          <w:spacing w:val="-11"/>
        </w:rPr>
        <w:t> </w:t>
      </w:r>
      <w:r>
        <w:rPr>
          <w:color w:val="231F20"/>
        </w:rPr>
        <w:t>persona</w:t>
      </w:r>
      <w:r>
        <w:rPr>
          <w:color w:val="231F20"/>
          <w:spacing w:val="-11"/>
        </w:rPr>
        <w:t> </w:t>
      </w:r>
      <w:r>
        <w:rPr>
          <w:color w:val="231F20"/>
        </w:rPr>
        <w:t>física</w:t>
      </w:r>
      <w:r>
        <w:rPr>
          <w:color w:val="231F20"/>
          <w:spacing w:val="-10"/>
        </w:rPr>
        <w:t> </w:t>
      </w:r>
      <w:r>
        <w:rPr>
          <w:color w:val="231F20"/>
        </w:rPr>
        <w:t>de</w:t>
      </w:r>
      <w:r>
        <w:rPr>
          <w:color w:val="231F20"/>
          <w:spacing w:val="-11"/>
        </w:rPr>
        <w:t> </w:t>
      </w:r>
      <w:r>
        <w:rPr>
          <w:color w:val="231F20"/>
        </w:rPr>
        <w:t>nacionalidad</w:t>
      </w:r>
      <w:r>
        <w:rPr>
          <w:color w:val="231F20"/>
          <w:spacing w:val="-11"/>
        </w:rPr>
        <w:t> </w:t>
      </w:r>
      <w:r>
        <w:rPr>
          <w:color w:val="231F20"/>
        </w:rPr>
        <w:t>distinta</w:t>
      </w:r>
      <w:r>
        <w:rPr>
          <w:color w:val="231F20"/>
          <w:spacing w:val="-10"/>
        </w:rPr>
        <w:t> </w:t>
      </w:r>
      <w:r>
        <w:rPr>
          <w:color w:val="231F20"/>
        </w:rPr>
        <w:t>a</w:t>
      </w:r>
      <w:r>
        <w:rPr>
          <w:color w:val="231F20"/>
          <w:spacing w:val="-11"/>
        </w:rPr>
        <w:t> </w:t>
      </w:r>
      <w:r>
        <w:rPr>
          <w:color w:val="231F20"/>
        </w:rPr>
        <w:t>la</w:t>
      </w:r>
      <w:r>
        <w:rPr>
          <w:color w:val="231F20"/>
          <w:spacing w:val="-11"/>
        </w:rPr>
        <w:t> </w:t>
      </w:r>
      <w:r>
        <w:rPr>
          <w:color w:val="231F20"/>
        </w:rPr>
        <w:t>mexicana,</w:t>
      </w:r>
      <w:r>
        <w:rPr>
          <w:color w:val="231F20"/>
          <w:spacing w:val="-10"/>
        </w:rPr>
        <w:t> </w:t>
      </w:r>
      <w:r>
        <w:rPr>
          <w:color w:val="231F20"/>
        </w:rPr>
        <w:t>reconocida</w:t>
      </w:r>
      <w:r>
        <w:rPr>
          <w:color w:val="231F20"/>
          <w:spacing w:val="-11"/>
        </w:rPr>
        <w:t> </w:t>
      </w:r>
      <w:r>
        <w:rPr>
          <w:color w:val="231F20"/>
        </w:rPr>
        <w:t>como</w:t>
      </w:r>
      <w:r>
        <w:rPr>
          <w:color w:val="231F20"/>
          <w:spacing w:val="-11"/>
        </w:rPr>
        <w:t> </w:t>
      </w:r>
      <w:r>
        <w:rPr>
          <w:color w:val="231F20"/>
        </w:rPr>
        <w:t>tal conforme</w:t>
      </w:r>
      <w:r>
        <w:rPr>
          <w:color w:val="231F20"/>
          <w:spacing w:val="-11"/>
        </w:rPr>
        <w:t> </w:t>
      </w:r>
      <w:r>
        <w:rPr>
          <w:color w:val="231F20"/>
        </w:rPr>
        <w:t>a</w:t>
      </w:r>
      <w:r>
        <w:rPr>
          <w:color w:val="231F20"/>
          <w:spacing w:val="-11"/>
        </w:rPr>
        <w:t> </w:t>
      </w:r>
      <w:r>
        <w:rPr>
          <w:color w:val="231F20"/>
        </w:rPr>
        <w:t>lo</w:t>
      </w:r>
      <w:r>
        <w:rPr>
          <w:color w:val="231F20"/>
          <w:spacing w:val="-11"/>
        </w:rPr>
        <w:t> </w:t>
      </w:r>
      <w:r>
        <w:rPr>
          <w:color w:val="231F20"/>
        </w:rPr>
        <w:t>dispuesto</w:t>
      </w:r>
      <w:r>
        <w:rPr>
          <w:color w:val="231F20"/>
          <w:spacing w:val="-11"/>
        </w:rPr>
        <w:t> </w:t>
      </w:r>
      <w:r>
        <w:rPr>
          <w:color w:val="231F20"/>
        </w:rPr>
        <w:t>en</w:t>
      </w:r>
      <w:r>
        <w:rPr>
          <w:color w:val="231F20"/>
          <w:spacing w:val="-10"/>
        </w:rPr>
        <w:t> </w:t>
      </w:r>
      <w:r>
        <w:rPr>
          <w:color w:val="231F20"/>
        </w:rPr>
        <w:t>el</w:t>
      </w:r>
      <w:r>
        <w:rPr>
          <w:color w:val="231F20"/>
          <w:spacing w:val="-11"/>
        </w:rPr>
        <w:t> </w:t>
      </w:r>
      <w:r>
        <w:rPr>
          <w:color w:val="231F20"/>
        </w:rPr>
        <w:t>artículo</w:t>
      </w:r>
      <w:r>
        <w:rPr>
          <w:color w:val="231F20"/>
          <w:spacing w:val="-11"/>
        </w:rPr>
        <w:t> </w:t>
      </w:r>
      <w:r>
        <w:rPr>
          <w:color w:val="231F20"/>
        </w:rPr>
        <w:t>33</w:t>
      </w:r>
      <w:r>
        <w:rPr>
          <w:color w:val="231F20"/>
          <w:spacing w:val="-11"/>
        </w:rPr>
        <w:t> </w:t>
      </w:r>
      <w:r>
        <w:rPr>
          <w:color w:val="231F20"/>
        </w:rPr>
        <w:t>de</w:t>
      </w:r>
      <w:r>
        <w:rPr>
          <w:color w:val="231F20"/>
          <w:spacing w:val="-11"/>
        </w:rPr>
        <w:t> </w:t>
      </w:r>
      <w:r>
        <w:rPr>
          <w:color w:val="231F20"/>
        </w:rPr>
        <w:t>la</w:t>
      </w:r>
      <w:r>
        <w:rPr>
          <w:color w:val="231F20"/>
          <w:spacing w:val="-10"/>
        </w:rPr>
        <w:t> </w:t>
      </w:r>
      <w:r>
        <w:rPr>
          <w:color w:val="231F20"/>
        </w:rPr>
        <w:t>Constitución</w:t>
      </w:r>
      <w:r>
        <w:rPr>
          <w:color w:val="231F20"/>
          <w:spacing w:val="-11"/>
        </w:rPr>
        <w:t> </w:t>
      </w:r>
      <w:r>
        <w:rPr>
          <w:color w:val="231F20"/>
        </w:rPr>
        <w:t>Federal,</w:t>
      </w:r>
      <w:r>
        <w:rPr>
          <w:color w:val="231F20"/>
          <w:spacing w:val="-11"/>
        </w:rPr>
        <w:t> </w:t>
      </w:r>
      <w:r>
        <w:rPr>
          <w:color w:val="231F20"/>
        </w:rPr>
        <w:t>interesada en</w:t>
      </w:r>
      <w:r>
        <w:rPr>
          <w:color w:val="231F20"/>
          <w:spacing w:val="-11"/>
        </w:rPr>
        <w:t> </w:t>
      </w:r>
      <w:r>
        <w:rPr>
          <w:color w:val="231F20"/>
        </w:rPr>
        <w:t>conocer</w:t>
      </w:r>
      <w:r>
        <w:rPr>
          <w:color w:val="231F20"/>
          <w:spacing w:val="-11"/>
        </w:rPr>
        <w:t> </w:t>
      </w:r>
      <w:r>
        <w:rPr>
          <w:color w:val="231F20"/>
        </w:rPr>
        <w:t>los</w:t>
      </w:r>
      <w:r>
        <w:rPr>
          <w:color w:val="231F20"/>
          <w:spacing w:val="-10"/>
        </w:rPr>
        <w:t> </w:t>
      </w:r>
      <w:r>
        <w:rPr>
          <w:color w:val="231F20"/>
        </w:rPr>
        <w:t>procesos</w:t>
      </w:r>
      <w:r>
        <w:rPr>
          <w:color w:val="231F20"/>
          <w:spacing w:val="-11"/>
        </w:rPr>
        <w:t> </w:t>
      </w:r>
      <w:r>
        <w:rPr>
          <w:color w:val="231F20"/>
        </w:rPr>
        <w:t>electorales</w:t>
      </w:r>
      <w:r>
        <w:rPr>
          <w:color w:val="231F20"/>
          <w:spacing w:val="-11"/>
        </w:rPr>
        <w:t> </w:t>
      </w:r>
      <w:r>
        <w:rPr>
          <w:color w:val="231F20"/>
        </w:rPr>
        <w:t>federales</w:t>
      </w:r>
      <w:r>
        <w:rPr>
          <w:color w:val="231F20"/>
          <w:spacing w:val="-10"/>
        </w:rPr>
        <w:t> </w:t>
      </w:r>
      <w:r>
        <w:rPr>
          <w:color w:val="231F20"/>
        </w:rPr>
        <w:t>y</w:t>
      </w:r>
      <w:r>
        <w:rPr>
          <w:color w:val="231F20"/>
          <w:spacing w:val="-11"/>
        </w:rPr>
        <w:t> </w:t>
      </w:r>
      <w:r>
        <w:rPr>
          <w:color w:val="231F20"/>
        </w:rPr>
        <w:t>locales,</w:t>
      </w:r>
      <w:r>
        <w:rPr>
          <w:color w:val="231F20"/>
          <w:spacing w:val="-11"/>
        </w:rPr>
        <w:t> </w:t>
      </w:r>
      <w:r>
        <w:rPr>
          <w:color w:val="231F20"/>
        </w:rPr>
        <w:t>y</w:t>
      </w:r>
      <w:r>
        <w:rPr>
          <w:color w:val="231F20"/>
          <w:spacing w:val="-10"/>
        </w:rPr>
        <w:t> </w:t>
      </w:r>
      <w:r>
        <w:rPr>
          <w:color w:val="231F20"/>
        </w:rPr>
        <w:t>que</w:t>
      </w:r>
      <w:r>
        <w:rPr>
          <w:color w:val="231F20"/>
          <w:spacing w:val="-11"/>
        </w:rPr>
        <w:t> </w:t>
      </w:r>
      <w:r>
        <w:rPr>
          <w:color w:val="231F20"/>
          <w:spacing w:val="-3"/>
        </w:rPr>
        <w:t>haya</w:t>
      </w:r>
      <w:r>
        <w:rPr>
          <w:color w:val="231F20"/>
          <w:spacing w:val="-10"/>
        </w:rPr>
        <w:t> </w:t>
      </w:r>
      <w:r>
        <w:rPr>
          <w:color w:val="231F20"/>
        </w:rPr>
        <w:t>sido</w:t>
      </w:r>
      <w:r>
        <w:rPr>
          <w:color w:val="231F20"/>
          <w:spacing w:val="-11"/>
        </w:rPr>
        <w:t> </w:t>
      </w:r>
      <w:r>
        <w:rPr>
          <w:color w:val="231F20"/>
        </w:rPr>
        <w:t>debida- mente acreditada para tal efecto por la autoridad electoral responsable de la organización de los comicios en que</w:t>
      </w:r>
      <w:r>
        <w:rPr>
          <w:color w:val="231F20"/>
          <w:spacing w:val="-9"/>
        </w:rPr>
        <w:t> </w:t>
      </w:r>
      <w:r>
        <w:rPr>
          <w:color w:val="231F20"/>
        </w:rPr>
        <w:t>participe.</w:t>
      </w:r>
    </w:p>
    <w:p>
      <w:pPr>
        <w:pStyle w:val="Heading2"/>
        <w:spacing w:before="232"/>
        <w:ind w:left="533"/>
      </w:pPr>
      <w:r>
        <w:rPr>
          <w:color w:val="231F20"/>
        </w:rPr>
        <w:t>Artículo 217.</w:t>
      </w:r>
    </w:p>
    <w:p>
      <w:pPr>
        <w:pStyle w:val="BodyText"/>
        <w:spacing w:before="8"/>
        <w:rPr>
          <w:b/>
          <w:sz w:val="20"/>
        </w:rPr>
      </w:pPr>
    </w:p>
    <w:p>
      <w:pPr>
        <w:pStyle w:val="BodyText"/>
        <w:spacing w:line="232" w:lineRule="auto"/>
        <w:ind w:left="1213" w:right="348" w:hanging="260"/>
        <w:jc w:val="both"/>
      </w:pPr>
      <w:r>
        <w:rPr>
          <w:b/>
          <w:color w:val="231F20"/>
        </w:rPr>
        <w:t>1. </w:t>
      </w:r>
      <w:r>
        <w:rPr>
          <w:color w:val="231F20"/>
        </w:rPr>
        <w:t>Los </w:t>
      </w:r>
      <w:r>
        <w:rPr>
          <w:color w:val="231F20"/>
          <w:spacing w:val="-3"/>
        </w:rPr>
        <w:t>visitantes extranjeros acreditados, serán responsables </w:t>
      </w:r>
      <w:r>
        <w:rPr>
          <w:color w:val="231F20"/>
        </w:rPr>
        <w:t>de </w:t>
      </w:r>
      <w:r>
        <w:rPr>
          <w:color w:val="231F20"/>
          <w:spacing w:val="-3"/>
        </w:rPr>
        <w:t>obtener </w:t>
      </w:r>
      <w:r>
        <w:rPr>
          <w:color w:val="231F20"/>
        </w:rPr>
        <w:t>el finan- </w:t>
      </w:r>
      <w:r>
        <w:rPr>
          <w:color w:val="231F20"/>
          <w:spacing w:val="-3"/>
        </w:rPr>
        <w:t>ciamiento para </w:t>
      </w:r>
      <w:r>
        <w:rPr>
          <w:color w:val="231F20"/>
        </w:rPr>
        <w:t>cubrir los </w:t>
      </w:r>
      <w:r>
        <w:rPr>
          <w:color w:val="231F20"/>
          <w:spacing w:val="-4"/>
        </w:rPr>
        <w:t>gastos </w:t>
      </w:r>
      <w:r>
        <w:rPr>
          <w:color w:val="231F20"/>
          <w:spacing w:val="-3"/>
        </w:rPr>
        <w:t>relativos </w:t>
      </w:r>
      <w:r>
        <w:rPr>
          <w:color w:val="231F20"/>
        </w:rPr>
        <w:t>a su </w:t>
      </w:r>
      <w:r>
        <w:rPr>
          <w:color w:val="231F20"/>
          <w:spacing w:val="-3"/>
        </w:rPr>
        <w:t>traslado, estancia </w:t>
      </w:r>
      <w:r>
        <w:rPr>
          <w:color w:val="231F20"/>
        </w:rPr>
        <w:t>y actividades </w:t>
      </w:r>
      <w:r>
        <w:rPr>
          <w:color w:val="231F20"/>
          <w:spacing w:val="-3"/>
        </w:rPr>
        <w:t>tendientes</w:t>
      </w:r>
      <w:r>
        <w:rPr>
          <w:color w:val="231F20"/>
          <w:spacing w:val="-9"/>
        </w:rPr>
        <w:t> </w:t>
      </w:r>
      <w:r>
        <w:rPr>
          <w:color w:val="231F20"/>
        </w:rPr>
        <w:t>al</w:t>
      </w:r>
      <w:r>
        <w:rPr>
          <w:color w:val="231F20"/>
          <w:spacing w:val="-9"/>
        </w:rPr>
        <w:t> </w:t>
      </w:r>
      <w:r>
        <w:rPr>
          <w:color w:val="231F20"/>
          <w:spacing w:val="-3"/>
        </w:rPr>
        <w:t>conocimiento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spacing w:val="-3"/>
        </w:rPr>
        <w:t>procesos</w:t>
      </w:r>
      <w:r>
        <w:rPr>
          <w:color w:val="231F20"/>
          <w:spacing w:val="-9"/>
        </w:rPr>
        <w:t> </w:t>
      </w:r>
      <w:r>
        <w:rPr>
          <w:color w:val="231F20"/>
          <w:spacing w:val="-3"/>
        </w:rPr>
        <w:t>electorales</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spacing w:val="-3"/>
        </w:rPr>
        <w:t>territorio</w:t>
      </w:r>
      <w:r>
        <w:rPr>
          <w:color w:val="231F20"/>
          <w:spacing w:val="-9"/>
        </w:rPr>
        <w:t> </w:t>
      </w:r>
      <w:r>
        <w:rPr>
          <w:color w:val="231F20"/>
          <w:spacing w:val="-3"/>
        </w:rPr>
        <w:t>mexicano.</w:t>
      </w:r>
    </w:p>
    <w:p>
      <w:pPr>
        <w:spacing w:after="0" w:line="232" w:lineRule="auto"/>
        <w:jc w:val="both"/>
        <w:sectPr>
          <w:pgSz w:w="9640" w:h="12480"/>
          <w:pgMar w:header="399" w:footer="543" w:top="640" w:bottom="740" w:left="600" w:right="500"/>
        </w:sectPr>
      </w:pPr>
    </w:p>
    <w:p>
      <w:pPr>
        <w:pStyle w:val="BodyText"/>
        <w:spacing w:before="11"/>
        <w:rPr>
          <w:sz w:val="11"/>
        </w:rPr>
      </w:pPr>
    </w:p>
    <w:p>
      <w:pPr>
        <w:pStyle w:val="BodyText"/>
        <w:spacing w:line="232" w:lineRule="auto" w:before="107"/>
        <w:ind w:left="930" w:right="631" w:hanging="260"/>
        <w:jc w:val="both"/>
      </w:pPr>
      <w:r>
        <w:rPr>
          <w:b/>
          <w:color w:val="231F20"/>
        </w:rPr>
        <w:t>1. </w:t>
      </w:r>
      <w:r>
        <w:rPr>
          <w:color w:val="231F20"/>
        </w:rPr>
        <w:t>Las </w:t>
      </w:r>
      <w:r>
        <w:rPr>
          <w:color w:val="231F20"/>
          <w:spacing w:val="-3"/>
        </w:rPr>
        <w:t>personas </w:t>
      </w:r>
      <w:r>
        <w:rPr>
          <w:color w:val="231F20"/>
        </w:rPr>
        <w:t>interesadas en obtener una </w:t>
      </w:r>
      <w:r>
        <w:rPr>
          <w:color w:val="231F20"/>
          <w:spacing w:val="-3"/>
        </w:rPr>
        <w:t>acreditación </w:t>
      </w:r>
      <w:r>
        <w:rPr>
          <w:color w:val="231F20"/>
        </w:rPr>
        <w:t>como </w:t>
      </w:r>
      <w:r>
        <w:rPr>
          <w:color w:val="231F20"/>
          <w:spacing w:val="-3"/>
        </w:rPr>
        <w:t>visitantes extranje- ros para </w:t>
      </w:r>
      <w:r>
        <w:rPr>
          <w:color w:val="231F20"/>
        </w:rPr>
        <w:t>los </w:t>
      </w:r>
      <w:r>
        <w:rPr>
          <w:color w:val="231F20"/>
          <w:spacing w:val="-3"/>
        </w:rPr>
        <w:t>efectos establecidos </w:t>
      </w:r>
      <w:r>
        <w:rPr>
          <w:color w:val="231F20"/>
        </w:rPr>
        <w:t>en el </w:t>
      </w:r>
      <w:r>
        <w:rPr>
          <w:color w:val="231F20"/>
          <w:spacing w:val="-3"/>
        </w:rPr>
        <w:t>presente Capítulo, </w:t>
      </w:r>
      <w:r>
        <w:rPr>
          <w:color w:val="231F20"/>
        </w:rPr>
        <w:t>no </w:t>
      </w:r>
      <w:r>
        <w:rPr>
          <w:color w:val="231F20"/>
          <w:spacing w:val="-3"/>
        </w:rPr>
        <w:t>deberán perseguir </w:t>
      </w:r>
      <w:r>
        <w:rPr>
          <w:color w:val="231F20"/>
        </w:rPr>
        <w:t>fines de </w:t>
      </w:r>
      <w:r>
        <w:rPr>
          <w:color w:val="231F20"/>
          <w:spacing w:val="-3"/>
        </w:rPr>
        <w:t>lucro </w:t>
      </w:r>
      <w:r>
        <w:rPr>
          <w:color w:val="231F20"/>
        </w:rPr>
        <w:t>en el </w:t>
      </w:r>
      <w:r>
        <w:rPr>
          <w:color w:val="231F20"/>
          <w:spacing w:val="-3"/>
        </w:rPr>
        <w:t>ejercicio </w:t>
      </w:r>
      <w:r>
        <w:rPr>
          <w:color w:val="231F20"/>
        </w:rPr>
        <w:t>de los derechos </w:t>
      </w:r>
      <w:r>
        <w:rPr>
          <w:color w:val="231F20"/>
          <w:spacing w:val="-3"/>
        </w:rPr>
        <w:t>provenientes </w:t>
      </w:r>
      <w:r>
        <w:rPr>
          <w:color w:val="231F20"/>
        </w:rPr>
        <w:t>de su </w:t>
      </w:r>
      <w:r>
        <w:rPr>
          <w:color w:val="231F20"/>
          <w:spacing w:val="-3"/>
        </w:rPr>
        <w:t>acreditación.</w:t>
      </w:r>
    </w:p>
    <w:p>
      <w:pPr>
        <w:pStyle w:val="Heading2"/>
        <w:spacing w:before="233"/>
      </w:pPr>
      <w:r>
        <w:rPr>
          <w:color w:val="231F20"/>
        </w:rPr>
        <w:t>Artículo 219.</w:t>
      </w:r>
    </w:p>
    <w:p>
      <w:pPr>
        <w:pStyle w:val="BodyText"/>
        <w:spacing w:before="8"/>
        <w:rPr>
          <w:b/>
          <w:sz w:val="20"/>
        </w:rPr>
      </w:pPr>
    </w:p>
    <w:p>
      <w:pPr>
        <w:pStyle w:val="ListParagraph"/>
        <w:numPr>
          <w:ilvl w:val="0"/>
          <w:numId w:val="160"/>
        </w:numPr>
        <w:tabs>
          <w:tab w:pos="931" w:val="left" w:leader="none"/>
        </w:tabs>
        <w:spacing w:line="232" w:lineRule="auto" w:before="0" w:after="0"/>
        <w:ind w:left="930" w:right="631" w:hanging="260"/>
        <w:jc w:val="both"/>
        <w:rPr>
          <w:sz w:val="22"/>
        </w:rPr>
      </w:pPr>
      <w:r>
        <w:rPr>
          <w:color w:val="231F20"/>
          <w:sz w:val="22"/>
        </w:rPr>
        <w:t>A más </w:t>
      </w:r>
      <w:r>
        <w:rPr>
          <w:color w:val="231F20"/>
          <w:spacing w:val="-5"/>
          <w:sz w:val="22"/>
        </w:rPr>
        <w:t>tardar, </w:t>
      </w:r>
      <w:r>
        <w:rPr>
          <w:color w:val="231F20"/>
          <w:sz w:val="22"/>
        </w:rPr>
        <w:t>en el mes en que dé inicio el proceso electoral, la autoridad ad- ministrativa electoral competente, aprobará y hará pública una convocatoria dirigida a la comunidad internacional interesada en conocer el desarrollo del proceso, para que quienes lo deseen, gestionen oportunamente su acredita- ción como visitante</w:t>
      </w:r>
      <w:r>
        <w:rPr>
          <w:color w:val="231F20"/>
          <w:spacing w:val="-2"/>
          <w:sz w:val="22"/>
        </w:rPr>
        <w:t> </w:t>
      </w:r>
      <w:r>
        <w:rPr>
          <w:color w:val="231F20"/>
          <w:sz w:val="22"/>
        </w:rPr>
        <w:t>extranjero.</w:t>
      </w:r>
    </w:p>
    <w:p>
      <w:pPr>
        <w:pStyle w:val="BodyText"/>
        <w:spacing w:before="7"/>
        <w:rPr>
          <w:sz w:val="20"/>
        </w:rPr>
      </w:pPr>
    </w:p>
    <w:p>
      <w:pPr>
        <w:pStyle w:val="ListParagraph"/>
        <w:numPr>
          <w:ilvl w:val="0"/>
          <w:numId w:val="160"/>
        </w:numPr>
        <w:tabs>
          <w:tab w:pos="931" w:val="left" w:leader="none"/>
        </w:tabs>
        <w:spacing w:line="240" w:lineRule="auto" w:before="0" w:after="0"/>
        <w:ind w:left="930" w:right="0" w:hanging="261"/>
        <w:jc w:val="left"/>
        <w:rPr>
          <w:sz w:val="22"/>
        </w:rPr>
      </w:pPr>
      <w:r>
        <w:rPr>
          <w:color w:val="231F20"/>
          <w:sz w:val="22"/>
        </w:rPr>
        <w:t>Los elementos mínimos que deberán incluirse en la convocatoria</w:t>
      </w:r>
      <w:r>
        <w:rPr>
          <w:color w:val="231F20"/>
          <w:spacing w:val="-21"/>
          <w:sz w:val="22"/>
        </w:rPr>
        <w:t> </w:t>
      </w:r>
      <w:r>
        <w:rPr>
          <w:color w:val="231F20"/>
          <w:sz w:val="22"/>
        </w:rPr>
        <w:t>son:</w:t>
      </w:r>
    </w:p>
    <w:p>
      <w:pPr>
        <w:pStyle w:val="BodyText"/>
        <w:spacing w:before="2"/>
      </w:pPr>
    </w:p>
    <w:p>
      <w:pPr>
        <w:pStyle w:val="ListParagraph"/>
        <w:numPr>
          <w:ilvl w:val="1"/>
          <w:numId w:val="160"/>
        </w:numPr>
        <w:tabs>
          <w:tab w:pos="1251" w:val="left" w:leader="none"/>
        </w:tabs>
        <w:spacing w:line="240" w:lineRule="auto" w:before="0" w:after="0"/>
        <w:ind w:left="1250" w:right="0" w:hanging="201"/>
        <w:jc w:val="both"/>
        <w:rPr>
          <w:sz w:val="20"/>
        </w:rPr>
      </w:pPr>
      <w:r>
        <w:rPr>
          <w:color w:val="231F20"/>
          <w:sz w:val="20"/>
        </w:rPr>
        <w:t>A quienes está dirigida la</w:t>
      </w:r>
      <w:r>
        <w:rPr>
          <w:color w:val="231F20"/>
          <w:spacing w:val="-7"/>
          <w:sz w:val="20"/>
        </w:rPr>
        <w:t> </w:t>
      </w:r>
      <w:r>
        <w:rPr>
          <w:color w:val="231F20"/>
          <w:sz w:val="20"/>
        </w:rPr>
        <w:t>convocatoria;</w:t>
      </w:r>
    </w:p>
    <w:p>
      <w:pPr>
        <w:pStyle w:val="ListParagraph"/>
        <w:numPr>
          <w:ilvl w:val="1"/>
          <w:numId w:val="160"/>
        </w:numPr>
        <w:tabs>
          <w:tab w:pos="1251" w:val="left" w:leader="none"/>
        </w:tabs>
        <w:spacing w:line="254" w:lineRule="auto" w:before="16" w:after="0"/>
        <w:ind w:left="1250" w:right="631" w:hanging="220"/>
        <w:jc w:val="both"/>
        <w:rPr>
          <w:sz w:val="20"/>
        </w:rPr>
      </w:pPr>
      <w:r>
        <w:rPr>
          <w:color w:val="231F20"/>
          <w:sz w:val="20"/>
        </w:rPr>
        <w:t>Plazo para hacer llegar a la presidencia del Consejo General u Órgano Superior de Dirección</w:t>
      </w:r>
      <w:r>
        <w:rPr>
          <w:color w:val="231F20"/>
          <w:spacing w:val="-6"/>
          <w:sz w:val="20"/>
        </w:rPr>
        <w:t> </w:t>
      </w:r>
      <w:r>
        <w:rPr>
          <w:color w:val="231F20"/>
          <w:sz w:val="20"/>
        </w:rPr>
        <w:t>respectivo,</w:t>
      </w:r>
      <w:r>
        <w:rPr>
          <w:color w:val="231F20"/>
          <w:spacing w:val="-5"/>
          <w:sz w:val="20"/>
        </w:rPr>
        <w:t> </w:t>
      </w:r>
      <w:r>
        <w:rPr>
          <w:color w:val="231F20"/>
          <w:sz w:val="20"/>
        </w:rPr>
        <w:t>la</w:t>
      </w:r>
      <w:r>
        <w:rPr>
          <w:color w:val="231F20"/>
          <w:spacing w:val="-5"/>
          <w:sz w:val="20"/>
        </w:rPr>
        <w:t> </w:t>
      </w:r>
      <w:r>
        <w:rPr>
          <w:color w:val="231F20"/>
          <w:sz w:val="20"/>
        </w:rPr>
        <w:t>solicitud</w:t>
      </w:r>
      <w:r>
        <w:rPr>
          <w:color w:val="231F20"/>
          <w:spacing w:val="-5"/>
          <w:sz w:val="20"/>
        </w:rPr>
        <w:t> </w:t>
      </w:r>
      <w:r>
        <w:rPr>
          <w:color w:val="231F20"/>
          <w:sz w:val="20"/>
        </w:rPr>
        <w:t>de</w:t>
      </w:r>
      <w:r>
        <w:rPr>
          <w:color w:val="231F20"/>
          <w:spacing w:val="-5"/>
          <w:sz w:val="20"/>
        </w:rPr>
        <w:t> </w:t>
      </w:r>
      <w:r>
        <w:rPr>
          <w:color w:val="231F20"/>
          <w:sz w:val="20"/>
        </w:rPr>
        <w:t>acreditación,</w:t>
      </w:r>
      <w:r>
        <w:rPr>
          <w:color w:val="231F20"/>
          <w:spacing w:val="-5"/>
          <w:sz w:val="20"/>
        </w:rPr>
        <w:t> </w:t>
      </w:r>
      <w:r>
        <w:rPr>
          <w:color w:val="231F20"/>
          <w:sz w:val="20"/>
        </w:rPr>
        <w:t>misma</w:t>
      </w:r>
      <w:r>
        <w:rPr>
          <w:color w:val="231F20"/>
          <w:spacing w:val="-5"/>
          <w:sz w:val="20"/>
        </w:rPr>
        <w:t> </w:t>
      </w:r>
      <w:r>
        <w:rPr>
          <w:color w:val="231F20"/>
          <w:sz w:val="20"/>
        </w:rPr>
        <w:t>que</w:t>
      </w:r>
      <w:r>
        <w:rPr>
          <w:color w:val="231F20"/>
          <w:spacing w:val="-5"/>
          <w:sz w:val="20"/>
        </w:rPr>
        <w:t> </w:t>
      </w:r>
      <w:r>
        <w:rPr>
          <w:color w:val="231F20"/>
          <w:sz w:val="20"/>
        </w:rPr>
        <w:t>deberá</w:t>
      </w:r>
      <w:r>
        <w:rPr>
          <w:color w:val="231F20"/>
          <w:spacing w:val="-5"/>
          <w:sz w:val="20"/>
        </w:rPr>
        <w:t> </w:t>
      </w:r>
      <w:r>
        <w:rPr>
          <w:color w:val="231F20"/>
          <w:sz w:val="20"/>
        </w:rPr>
        <w:t>acompañarse de una copia de las páginas principales de su pasaporte vigente y una fotografía nítida</w:t>
      </w:r>
      <w:r>
        <w:rPr>
          <w:color w:val="231F20"/>
          <w:spacing w:val="-5"/>
          <w:sz w:val="20"/>
        </w:rPr>
        <w:t> </w:t>
      </w:r>
      <w:r>
        <w:rPr>
          <w:color w:val="231F20"/>
          <w:sz w:val="20"/>
        </w:rPr>
        <w:t>y</w:t>
      </w:r>
      <w:r>
        <w:rPr>
          <w:color w:val="231F20"/>
          <w:spacing w:val="-5"/>
          <w:sz w:val="20"/>
        </w:rPr>
        <w:t> </w:t>
      </w:r>
      <w:r>
        <w:rPr>
          <w:color w:val="231F20"/>
          <w:sz w:val="20"/>
        </w:rPr>
        <w:t>reciente</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persona</w:t>
      </w:r>
      <w:r>
        <w:rPr>
          <w:color w:val="231F20"/>
          <w:spacing w:val="-5"/>
          <w:sz w:val="20"/>
        </w:rPr>
        <w:t> </w:t>
      </w:r>
      <w:r>
        <w:rPr>
          <w:color w:val="231F20"/>
          <w:sz w:val="20"/>
        </w:rPr>
        <w:t>interesada,</w:t>
      </w:r>
      <w:r>
        <w:rPr>
          <w:color w:val="231F20"/>
          <w:spacing w:val="-5"/>
          <w:sz w:val="20"/>
        </w:rPr>
        <w:t> </w:t>
      </w:r>
      <w:r>
        <w:rPr>
          <w:color w:val="231F20"/>
          <w:sz w:val="20"/>
        </w:rPr>
        <w:t>así</w:t>
      </w:r>
      <w:r>
        <w:rPr>
          <w:color w:val="231F20"/>
          <w:spacing w:val="-5"/>
          <w:sz w:val="20"/>
        </w:rPr>
        <w:t> </w:t>
      </w:r>
      <w:r>
        <w:rPr>
          <w:color w:val="231F20"/>
          <w:sz w:val="20"/>
        </w:rPr>
        <w:t>como</w:t>
      </w:r>
      <w:r>
        <w:rPr>
          <w:color w:val="231F20"/>
          <w:spacing w:val="-5"/>
          <w:sz w:val="20"/>
        </w:rPr>
        <w:t> </w:t>
      </w:r>
      <w:r>
        <w:rPr>
          <w:color w:val="231F20"/>
          <w:sz w:val="20"/>
        </w:rPr>
        <w:t>los</w:t>
      </w:r>
      <w:r>
        <w:rPr>
          <w:color w:val="231F20"/>
          <w:spacing w:val="-5"/>
          <w:sz w:val="20"/>
        </w:rPr>
        <w:t> </w:t>
      </w:r>
      <w:r>
        <w:rPr>
          <w:color w:val="231F20"/>
          <w:sz w:val="20"/>
        </w:rPr>
        <w:t>mecanismos</w:t>
      </w:r>
      <w:r>
        <w:rPr>
          <w:color w:val="231F20"/>
          <w:spacing w:val="-5"/>
          <w:sz w:val="20"/>
        </w:rPr>
        <w:t> </w:t>
      </w:r>
      <w:r>
        <w:rPr>
          <w:color w:val="231F20"/>
          <w:sz w:val="20"/>
        </w:rPr>
        <w:t>de</w:t>
      </w:r>
      <w:r>
        <w:rPr>
          <w:color w:val="231F20"/>
          <w:spacing w:val="-5"/>
          <w:sz w:val="20"/>
        </w:rPr>
        <w:t> </w:t>
      </w:r>
      <w:r>
        <w:rPr>
          <w:color w:val="231F20"/>
          <w:sz w:val="20"/>
        </w:rPr>
        <w:t>entrega</w:t>
      </w:r>
      <w:r>
        <w:rPr>
          <w:color w:val="231F20"/>
          <w:spacing w:val="-5"/>
          <w:sz w:val="20"/>
        </w:rPr>
        <w:t> </w:t>
      </w:r>
      <w:r>
        <w:rPr>
          <w:color w:val="231F20"/>
          <w:sz w:val="20"/>
        </w:rPr>
        <w:t>de la</w:t>
      </w:r>
      <w:r>
        <w:rPr>
          <w:color w:val="231F20"/>
          <w:spacing w:val="-2"/>
          <w:sz w:val="20"/>
        </w:rPr>
        <w:t> </w:t>
      </w:r>
      <w:r>
        <w:rPr>
          <w:color w:val="231F20"/>
          <w:sz w:val="20"/>
        </w:rPr>
        <w:t>documentación;</w:t>
      </w:r>
    </w:p>
    <w:p>
      <w:pPr>
        <w:pStyle w:val="ListParagraph"/>
        <w:numPr>
          <w:ilvl w:val="1"/>
          <w:numId w:val="160"/>
        </w:numPr>
        <w:tabs>
          <w:tab w:pos="1251" w:val="left" w:leader="none"/>
        </w:tabs>
        <w:spacing w:line="240" w:lineRule="auto" w:before="6" w:after="0"/>
        <w:ind w:left="1250" w:right="0" w:hanging="201"/>
        <w:jc w:val="both"/>
        <w:rPr>
          <w:sz w:val="20"/>
        </w:rPr>
      </w:pPr>
      <w:r>
        <w:rPr>
          <w:color w:val="231F20"/>
          <w:sz w:val="20"/>
        </w:rPr>
        <w:t>Instancia responsable de recibir la</w:t>
      </w:r>
      <w:r>
        <w:rPr>
          <w:color w:val="231F20"/>
          <w:spacing w:val="-5"/>
          <w:sz w:val="20"/>
        </w:rPr>
        <w:t> </w:t>
      </w:r>
      <w:r>
        <w:rPr>
          <w:color w:val="231F20"/>
          <w:sz w:val="20"/>
        </w:rPr>
        <w:t>documentación;</w:t>
      </w:r>
    </w:p>
    <w:p>
      <w:pPr>
        <w:pStyle w:val="ListParagraph"/>
        <w:numPr>
          <w:ilvl w:val="1"/>
          <w:numId w:val="160"/>
        </w:numPr>
        <w:tabs>
          <w:tab w:pos="1251" w:val="left" w:leader="none"/>
        </w:tabs>
        <w:spacing w:line="254" w:lineRule="auto" w:before="16" w:after="0"/>
        <w:ind w:left="1250" w:right="632" w:hanging="220"/>
        <w:jc w:val="left"/>
        <w:rPr>
          <w:sz w:val="20"/>
        </w:rPr>
      </w:pPr>
      <w:r>
        <w:rPr>
          <w:color w:val="231F20"/>
          <w:sz w:val="20"/>
        </w:rPr>
        <w:t>Esquema</w:t>
      </w:r>
      <w:r>
        <w:rPr>
          <w:color w:val="231F20"/>
          <w:spacing w:val="-6"/>
          <w:sz w:val="20"/>
        </w:rPr>
        <w:t> </w:t>
      </w:r>
      <w:r>
        <w:rPr>
          <w:color w:val="231F20"/>
          <w:sz w:val="20"/>
        </w:rPr>
        <w:t>de</w:t>
      </w:r>
      <w:r>
        <w:rPr>
          <w:color w:val="231F20"/>
          <w:spacing w:val="-5"/>
          <w:sz w:val="20"/>
        </w:rPr>
        <w:t> </w:t>
      </w:r>
      <w:r>
        <w:rPr>
          <w:color w:val="231F20"/>
          <w:sz w:val="20"/>
        </w:rPr>
        <w:t>atención,</w:t>
      </w:r>
      <w:r>
        <w:rPr>
          <w:color w:val="231F20"/>
          <w:spacing w:val="-6"/>
          <w:sz w:val="20"/>
        </w:rPr>
        <w:t> </w:t>
      </w:r>
      <w:r>
        <w:rPr>
          <w:color w:val="231F20"/>
          <w:sz w:val="20"/>
        </w:rPr>
        <w:t>resolución</w:t>
      </w:r>
      <w:r>
        <w:rPr>
          <w:color w:val="231F20"/>
          <w:spacing w:val="-5"/>
          <w:sz w:val="20"/>
        </w:rPr>
        <w:t> </w:t>
      </w:r>
      <w:r>
        <w:rPr>
          <w:color w:val="231F20"/>
          <w:sz w:val="20"/>
        </w:rPr>
        <w:t>y</w:t>
      </w:r>
      <w:r>
        <w:rPr>
          <w:color w:val="231F20"/>
          <w:spacing w:val="-6"/>
          <w:sz w:val="20"/>
        </w:rPr>
        <w:t> </w:t>
      </w:r>
      <w:r>
        <w:rPr>
          <w:color w:val="231F20"/>
          <w:sz w:val="20"/>
        </w:rPr>
        <w:t>notificación</w:t>
      </w:r>
      <w:r>
        <w:rPr>
          <w:color w:val="231F20"/>
          <w:spacing w:val="-5"/>
          <w:sz w:val="20"/>
        </w:rPr>
        <w:t> </w:t>
      </w:r>
      <w:r>
        <w:rPr>
          <w:color w:val="231F20"/>
          <w:sz w:val="20"/>
        </w:rPr>
        <w:t>de</w:t>
      </w:r>
      <w:r>
        <w:rPr>
          <w:color w:val="231F20"/>
          <w:spacing w:val="-6"/>
          <w:sz w:val="20"/>
        </w:rPr>
        <w:t> </w:t>
      </w:r>
      <w:r>
        <w:rPr>
          <w:color w:val="231F20"/>
          <w:sz w:val="20"/>
        </w:rPr>
        <w:t>ésta,</w:t>
      </w:r>
      <w:r>
        <w:rPr>
          <w:color w:val="231F20"/>
          <w:spacing w:val="-5"/>
          <w:sz w:val="20"/>
        </w:rPr>
        <w:t> </w:t>
      </w:r>
      <w:r>
        <w:rPr>
          <w:color w:val="231F20"/>
          <w:sz w:val="20"/>
        </w:rPr>
        <w:t>respecto</w:t>
      </w:r>
      <w:r>
        <w:rPr>
          <w:color w:val="231F20"/>
          <w:spacing w:val="-6"/>
          <w:sz w:val="20"/>
        </w:rPr>
        <w:t> </w:t>
      </w:r>
      <w:r>
        <w:rPr>
          <w:color w:val="231F20"/>
          <w:sz w:val="20"/>
        </w:rPr>
        <w:t>de</w:t>
      </w:r>
      <w:r>
        <w:rPr>
          <w:color w:val="231F20"/>
          <w:spacing w:val="-5"/>
          <w:sz w:val="20"/>
        </w:rPr>
        <w:t> </w:t>
      </w:r>
      <w:r>
        <w:rPr>
          <w:color w:val="231F20"/>
          <w:sz w:val="20"/>
        </w:rPr>
        <w:t>las</w:t>
      </w:r>
      <w:r>
        <w:rPr>
          <w:color w:val="231F20"/>
          <w:spacing w:val="-6"/>
          <w:sz w:val="20"/>
        </w:rPr>
        <w:t> </w:t>
      </w:r>
      <w:r>
        <w:rPr>
          <w:color w:val="231F20"/>
          <w:sz w:val="20"/>
        </w:rPr>
        <w:t>solicitudes de</w:t>
      </w:r>
      <w:r>
        <w:rPr>
          <w:color w:val="231F20"/>
          <w:spacing w:val="-2"/>
          <w:sz w:val="20"/>
        </w:rPr>
        <w:t> </w:t>
      </w:r>
      <w:r>
        <w:rPr>
          <w:color w:val="231F20"/>
          <w:sz w:val="20"/>
        </w:rPr>
        <w:t>acreditación;</w:t>
      </w:r>
    </w:p>
    <w:p>
      <w:pPr>
        <w:pStyle w:val="ListParagraph"/>
        <w:numPr>
          <w:ilvl w:val="1"/>
          <w:numId w:val="160"/>
        </w:numPr>
        <w:tabs>
          <w:tab w:pos="1251" w:val="left" w:leader="none"/>
        </w:tabs>
        <w:spacing w:line="240" w:lineRule="auto" w:before="2" w:after="0"/>
        <w:ind w:left="1250" w:right="0" w:hanging="221"/>
        <w:jc w:val="left"/>
        <w:rPr>
          <w:sz w:val="20"/>
        </w:rPr>
      </w:pPr>
      <w:r>
        <w:rPr>
          <w:color w:val="231F20"/>
          <w:sz w:val="20"/>
        </w:rPr>
        <w:t>Actividades que podrán desarrollar los visitantes extranjeros,</w:t>
      </w:r>
      <w:r>
        <w:rPr>
          <w:color w:val="231F20"/>
          <w:spacing w:val="-11"/>
          <w:sz w:val="20"/>
        </w:rPr>
        <w:t> </w:t>
      </w:r>
      <w:r>
        <w:rPr>
          <w:color w:val="231F20"/>
          <w:sz w:val="20"/>
        </w:rPr>
        <w:t>y</w:t>
      </w:r>
    </w:p>
    <w:p>
      <w:pPr>
        <w:pStyle w:val="ListParagraph"/>
        <w:numPr>
          <w:ilvl w:val="1"/>
          <w:numId w:val="160"/>
        </w:numPr>
        <w:tabs>
          <w:tab w:pos="1251" w:val="left" w:leader="none"/>
        </w:tabs>
        <w:spacing w:line="240" w:lineRule="auto" w:before="16" w:after="0"/>
        <w:ind w:left="1250" w:right="0" w:hanging="181"/>
        <w:jc w:val="left"/>
        <w:rPr>
          <w:sz w:val="20"/>
        </w:rPr>
      </w:pPr>
      <w:r>
        <w:rPr>
          <w:color w:val="231F20"/>
          <w:sz w:val="20"/>
        </w:rPr>
        <w:t>Obligaciones de los</w:t>
      </w:r>
      <w:r>
        <w:rPr>
          <w:color w:val="231F20"/>
          <w:spacing w:val="-4"/>
          <w:sz w:val="20"/>
        </w:rPr>
        <w:t> </w:t>
      </w:r>
      <w:r>
        <w:rPr>
          <w:color w:val="231F20"/>
          <w:sz w:val="20"/>
        </w:rPr>
        <w:t>acreditados.</w:t>
      </w:r>
    </w:p>
    <w:p>
      <w:pPr>
        <w:pStyle w:val="BodyText"/>
        <w:spacing w:before="7"/>
        <w:rPr>
          <w:sz w:val="21"/>
        </w:rPr>
      </w:pPr>
    </w:p>
    <w:p>
      <w:pPr>
        <w:pStyle w:val="ListParagraph"/>
        <w:numPr>
          <w:ilvl w:val="0"/>
          <w:numId w:val="160"/>
        </w:numPr>
        <w:tabs>
          <w:tab w:pos="931" w:val="left" w:leader="none"/>
        </w:tabs>
        <w:spacing w:line="232" w:lineRule="auto" w:before="0" w:after="0"/>
        <w:ind w:left="930" w:right="630" w:hanging="260"/>
        <w:jc w:val="both"/>
        <w:rPr>
          <w:sz w:val="22"/>
        </w:rPr>
      </w:pPr>
      <w:r>
        <w:rPr>
          <w:color w:val="231F20"/>
          <w:sz w:val="22"/>
        </w:rPr>
        <w:t>El formato de solicitud de acreditación como visitante extranjero, identificado como Anexo 7 de este Reglamento, deberá estar a disposición de las personas interesadas en las oficinas centrales del Instituto y del </w:t>
      </w:r>
      <w:r>
        <w:rPr>
          <w:smallCaps/>
          <w:color w:val="231F20"/>
          <w:sz w:val="22"/>
        </w:rPr>
        <w:t>opl</w:t>
      </w:r>
      <w:r>
        <w:rPr>
          <w:smallCaps w:val="0"/>
          <w:color w:val="231F20"/>
          <w:sz w:val="22"/>
        </w:rPr>
        <w:t> que corresponda; en las oficinas de la </w:t>
      </w:r>
      <w:r>
        <w:rPr>
          <w:smallCaps/>
          <w:color w:val="231F20"/>
          <w:sz w:val="22"/>
        </w:rPr>
        <w:t>cai</w:t>
      </w:r>
      <w:r>
        <w:rPr>
          <w:smallCaps w:val="0"/>
          <w:color w:val="231F20"/>
          <w:sz w:val="22"/>
        </w:rPr>
        <w:t> del Instituto; en los treinta y dos consejos locales y en la página de internet del Instituto y del </w:t>
      </w:r>
      <w:r>
        <w:rPr>
          <w:smallCaps/>
          <w:color w:val="231F20"/>
          <w:sz w:val="22"/>
        </w:rPr>
        <w:t>opl</w:t>
      </w:r>
      <w:r>
        <w:rPr>
          <w:smallCaps w:val="0"/>
          <w:color w:val="231F20"/>
          <w:sz w:val="22"/>
        </w:rPr>
        <w:t>. Asimismo, el Instituto solicitará a la</w:t>
      </w:r>
      <w:r>
        <w:rPr>
          <w:smallCaps w:val="0"/>
          <w:color w:val="231F20"/>
          <w:spacing w:val="-7"/>
          <w:sz w:val="22"/>
        </w:rPr>
        <w:t> </w:t>
      </w:r>
      <w:r>
        <w:rPr>
          <w:smallCaps w:val="0"/>
          <w:color w:val="231F20"/>
          <w:sz w:val="22"/>
        </w:rPr>
        <w:t>Secretaría</w:t>
      </w:r>
      <w:r>
        <w:rPr>
          <w:smallCaps w:val="0"/>
          <w:color w:val="231F20"/>
          <w:spacing w:val="-7"/>
          <w:sz w:val="22"/>
        </w:rPr>
        <w:t> </w:t>
      </w:r>
      <w:r>
        <w:rPr>
          <w:smallCaps w:val="0"/>
          <w:color w:val="231F20"/>
          <w:sz w:val="22"/>
        </w:rPr>
        <w:t>de</w:t>
      </w:r>
      <w:r>
        <w:rPr>
          <w:smallCaps w:val="0"/>
          <w:color w:val="231F20"/>
          <w:spacing w:val="-7"/>
          <w:sz w:val="22"/>
        </w:rPr>
        <w:t> </w:t>
      </w:r>
      <w:r>
        <w:rPr>
          <w:smallCaps w:val="0"/>
          <w:color w:val="231F20"/>
          <w:sz w:val="22"/>
        </w:rPr>
        <w:t>Relaciones</w:t>
      </w:r>
      <w:r>
        <w:rPr>
          <w:smallCaps w:val="0"/>
          <w:color w:val="231F20"/>
          <w:spacing w:val="-6"/>
          <w:sz w:val="22"/>
        </w:rPr>
        <w:t> </w:t>
      </w:r>
      <w:r>
        <w:rPr>
          <w:smallCaps w:val="0"/>
          <w:color w:val="231F20"/>
          <w:sz w:val="22"/>
        </w:rPr>
        <w:t>Exteriores</w:t>
      </w:r>
      <w:r>
        <w:rPr>
          <w:smallCaps w:val="0"/>
          <w:color w:val="231F20"/>
          <w:spacing w:val="-7"/>
          <w:sz w:val="22"/>
        </w:rPr>
        <w:t> </w:t>
      </w:r>
      <w:r>
        <w:rPr>
          <w:smallCaps w:val="0"/>
          <w:color w:val="231F20"/>
          <w:sz w:val="22"/>
        </w:rPr>
        <w:t>que</w:t>
      </w:r>
      <w:r>
        <w:rPr>
          <w:smallCaps w:val="0"/>
          <w:color w:val="231F20"/>
          <w:spacing w:val="-7"/>
          <w:sz w:val="22"/>
        </w:rPr>
        <w:t> </w:t>
      </w:r>
      <w:r>
        <w:rPr>
          <w:smallCaps w:val="0"/>
          <w:color w:val="231F20"/>
          <w:sz w:val="22"/>
        </w:rPr>
        <w:t>dicho</w:t>
      </w:r>
      <w:r>
        <w:rPr>
          <w:smallCaps w:val="0"/>
          <w:color w:val="231F20"/>
          <w:spacing w:val="-7"/>
          <w:sz w:val="22"/>
        </w:rPr>
        <w:t> </w:t>
      </w:r>
      <w:r>
        <w:rPr>
          <w:smallCaps w:val="0"/>
          <w:color w:val="231F20"/>
          <w:sz w:val="22"/>
        </w:rPr>
        <w:t>formato</w:t>
      </w:r>
      <w:r>
        <w:rPr>
          <w:smallCaps w:val="0"/>
          <w:color w:val="231F20"/>
          <w:spacing w:val="-6"/>
          <w:sz w:val="22"/>
        </w:rPr>
        <w:t> </w:t>
      </w:r>
      <w:r>
        <w:rPr>
          <w:smallCaps w:val="0"/>
          <w:color w:val="231F20"/>
          <w:sz w:val="22"/>
        </w:rPr>
        <w:t>se</w:t>
      </w:r>
      <w:r>
        <w:rPr>
          <w:smallCaps w:val="0"/>
          <w:color w:val="231F20"/>
          <w:spacing w:val="-7"/>
          <w:sz w:val="22"/>
        </w:rPr>
        <w:t> </w:t>
      </w:r>
      <w:r>
        <w:rPr>
          <w:smallCaps w:val="0"/>
          <w:color w:val="231F20"/>
          <w:sz w:val="22"/>
        </w:rPr>
        <w:t>encuentre</w:t>
      </w:r>
      <w:r>
        <w:rPr>
          <w:smallCaps w:val="0"/>
          <w:color w:val="231F20"/>
          <w:spacing w:val="-7"/>
          <w:sz w:val="22"/>
        </w:rPr>
        <w:t> </w:t>
      </w:r>
      <w:r>
        <w:rPr>
          <w:smallCaps w:val="0"/>
          <w:color w:val="231F20"/>
          <w:sz w:val="22"/>
        </w:rPr>
        <w:t>a</w:t>
      </w:r>
      <w:r>
        <w:rPr>
          <w:smallCaps w:val="0"/>
          <w:color w:val="231F20"/>
          <w:spacing w:val="-7"/>
          <w:sz w:val="22"/>
        </w:rPr>
        <w:t> </w:t>
      </w:r>
      <w:r>
        <w:rPr>
          <w:smallCaps w:val="0"/>
          <w:color w:val="231F20"/>
          <w:sz w:val="22"/>
        </w:rPr>
        <w:t>dispo- sición de los interesados en las representaciones diplomáticas y consulares de México en el</w:t>
      </w:r>
      <w:r>
        <w:rPr>
          <w:smallCaps w:val="0"/>
          <w:color w:val="231F20"/>
          <w:spacing w:val="-2"/>
          <w:sz w:val="22"/>
        </w:rPr>
        <w:t> </w:t>
      </w:r>
      <w:r>
        <w:rPr>
          <w:smallCaps w:val="0"/>
          <w:color w:val="231F20"/>
          <w:sz w:val="22"/>
        </w:rPr>
        <w:t>extranjero.</w:t>
      </w:r>
    </w:p>
    <w:p>
      <w:pPr>
        <w:pStyle w:val="BodyText"/>
        <w:spacing w:before="12"/>
        <w:rPr>
          <w:sz w:val="20"/>
        </w:rPr>
      </w:pPr>
    </w:p>
    <w:p>
      <w:pPr>
        <w:pStyle w:val="ListParagraph"/>
        <w:numPr>
          <w:ilvl w:val="0"/>
          <w:numId w:val="160"/>
        </w:numPr>
        <w:tabs>
          <w:tab w:pos="931" w:val="left" w:leader="none"/>
        </w:tabs>
        <w:spacing w:line="232" w:lineRule="auto" w:before="0" w:after="0"/>
        <w:ind w:left="930" w:right="631" w:hanging="260"/>
        <w:jc w:val="both"/>
        <w:rPr>
          <w:sz w:val="22"/>
        </w:rPr>
      </w:pPr>
      <w:r>
        <w:rPr>
          <w:color w:val="231F20"/>
          <w:sz w:val="22"/>
        </w:rPr>
        <w:t>La convocatoria deberá dirigirse expresamente a todas aquellas personas </w:t>
      </w:r>
      <w:r>
        <w:rPr>
          <w:color w:val="231F20"/>
          <w:spacing w:val="-3"/>
          <w:sz w:val="22"/>
        </w:rPr>
        <w:t>ex- </w:t>
      </w:r>
      <w:r>
        <w:rPr>
          <w:color w:val="231F20"/>
          <w:sz w:val="22"/>
        </w:rPr>
        <w:t>tranjeras</w:t>
      </w:r>
      <w:r>
        <w:rPr>
          <w:color w:val="231F20"/>
          <w:spacing w:val="-17"/>
          <w:sz w:val="22"/>
        </w:rPr>
        <w:t> </w:t>
      </w:r>
      <w:r>
        <w:rPr>
          <w:color w:val="231F20"/>
          <w:sz w:val="22"/>
        </w:rPr>
        <w:t>interesadas</w:t>
      </w:r>
      <w:r>
        <w:rPr>
          <w:color w:val="231F20"/>
          <w:spacing w:val="-17"/>
          <w:sz w:val="22"/>
        </w:rPr>
        <w:t> </w:t>
      </w:r>
      <w:r>
        <w:rPr>
          <w:color w:val="231F20"/>
          <w:sz w:val="22"/>
        </w:rPr>
        <w:t>en</w:t>
      </w:r>
      <w:r>
        <w:rPr>
          <w:color w:val="231F20"/>
          <w:spacing w:val="-17"/>
          <w:sz w:val="22"/>
        </w:rPr>
        <w:t> </w:t>
      </w:r>
      <w:r>
        <w:rPr>
          <w:color w:val="231F20"/>
          <w:sz w:val="22"/>
        </w:rPr>
        <w:t>participar</w:t>
      </w:r>
      <w:r>
        <w:rPr>
          <w:color w:val="231F20"/>
          <w:spacing w:val="-16"/>
          <w:sz w:val="22"/>
        </w:rPr>
        <w:t> </w:t>
      </w:r>
      <w:r>
        <w:rPr>
          <w:color w:val="231F20"/>
          <w:sz w:val="22"/>
        </w:rPr>
        <w:t>bajo</w:t>
      </w:r>
      <w:r>
        <w:rPr>
          <w:color w:val="231F20"/>
          <w:spacing w:val="-17"/>
          <w:sz w:val="22"/>
        </w:rPr>
        <w:t> </w:t>
      </w:r>
      <w:r>
        <w:rPr>
          <w:color w:val="231F20"/>
          <w:sz w:val="22"/>
        </w:rPr>
        <w:t>la</w:t>
      </w:r>
      <w:r>
        <w:rPr>
          <w:color w:val="231F20"/>
          <w:spacing w:val="-17"/>
          <w:sz w:val="22"/>
        </w:rPr>
        <w:t> </w:t>
      </w:r>
      <w:r>
        <w:rPr>
          <w:color w:val="231F20"/>
          <w:sz w:val="22"/>
        </w:rPr>
        <w:t>figura</w:t>
      </w:r>
      <w:r>
        <w:rPr>
          <w:color w:val="231F20"/>
          <w:spacing w:val="-16"/>
          <w:sz w:val="22"/>
        </w:rPr>
        <w:t> </w:t>
      </w:r>
      <w:r>
        <w:rPr>
          <w:color w:val="231F20"/>
          <w:sz w:val="22"/>
        </w:rPr>
        <w:t>de</w:t>
      </w:r>
      <w:r>
        <w:rPr>
          <w:color w:val="231F20"/>
          <w:spacing w:val="-17"/>
          <w:sz w:val="22"/>
        </w:rPr>
        <w:t> </w:t>
      </w:r>
      <w:r>
        <w:rPr>
          <w:color w:val="231F20"/>
          <w:sz w:val="22"/>
        </w:rPr>
        <w:t>visitantes</w:t>
      </w:r>
      <w:r>
        <w:rPr>
          <w:color w:val="231F20"/>
          <w:spacing w:val="-17"/>
          <w:sz w:val="22"/>
        </w:rPr>
        <w:t> </w:t>
      </w:r>
      <w:r>
        <w:rPr>
          <w:color w:val="231F20"/>
          <w:sz w:val="22"/>
        </w:rPr>
        <w:t>extranjeros,</w:t>
      </w:r>
      <w:r>
        <w:rPr>
          <w:color w:val="231F20"/>
          <w:spacing w:val="-16"/>
          <w:sz w:val="22"/>
        </w:rPr>
        <w:t> </w:t>
      </w:r>
      <w:r>
        <w:rPr>
          <w:color w:val="231F20"/>
          <w:sz w:val="22"/>
        </w:rPr>
        <w:t>entre ellas, a representantes</w:t>
      </w:r>
      <w:r>
        <w:rPr>
          <w:color w:val="231F20"/>
          <w:spacing w:val="-2"/>
          <w:sz w:val="22"/>
        </w:rPr>
        <w:t> </w:t>
      </w:r>
      <w:r>
        <w:rPr>
          <w:color w:val="231F20"/>
          <w:sz w:val="22"/>
        </w:rPr>
        <w:t>de:</w:t>
      </w:r>
    </w:p>
    <w:p>
      <w:pPr>
        <w:spacing w:after="0" w:line="232" w:lineRule="auto"/>
        <w:jc w:val="both"/>
        <w:rPr>
          <w:sz w:val="22"/>
        </w:rPr>
        <w:sectPr>
          <w:headerReference w:type="even" r:id="rId63"/>
          <w:headerReference w:type="default" r:id="rId64"/>
          <w:footerReference w:type="even" r:id="rId65"/>
          <w:footerReference w:type="default" r:id="rId66"/>
          <w:pgSz w:w="9640" w:h="12480"/>
          <w:pgMar w:header="399" w:footer="543" w:top="1260" w:bottom="740" w:left="600" w:right="500"/>
          <w:pgNumType w:start="158"/>
        </w:sectPr>
      </w:pPr>
    </w:p>
    <w:p>
      <w:pPr>
        <w:pStyle w:val="BodyText"/>
        <w:spacing w:before="4"/>
        <w:rPr>
          <w:sz w:val="19"/>
        </w:rPr>
      </w:pPr>
    </w:p>
    <w:p>
      <w:pPr>
        <w:pStyle w:val="ListParagraph"/>
        <w:numPr>
          <w:ilvl w:val="1"/>
          <w:numId w:val="160"/>
        </w:numPr>
        <w:tabs>
          <w:tab w:pos="1534" w:val="left" w:leader="none"/>
        </w:tabs>
        <w:spacing w:line="240" w:lineRule="auto" w:before="100" w:after="0"/>
        <w:ind w:left="1533" w:right="0" w:hanging="221"/>
        <w:jc w:val="left"/>
        <w:rPr>
          <w:sz w:val="20"/>
        </w:rPr>
      </w:pPr>
      <w:r>
        <w:rPr>
          <w:color w:val="231F20"/>
          <w:sz w:val="20"/>
        </w:rPr>
        <w:t>Organismos depositarios de la autoridad electoral de otros</w:t>
      </w:r>
      <w:r>
        <w:rPr>
          <w:color w:val="231F20"/>
          <w:spacing w:val="-17"/>
          <w:sz w:val="20"/>
        </w:rPr>
        <w:t> </w:t>
      </w:r>
      <w:r>
        <w:rPr>
          <w:color w:val="231F20"/>
          <w:sz w:val="20"/>
        </w:rPr>
        <w:t>países;</w:t>
      </w:r>
    </w:p>
    <w:p>
      <w:pPr>
        <w:pStyle w:val="ListParagraph"/>
        <w:numPr>
          <w:ilvl w:val="1"/>
          <w:numId w:val="160"/>
        </w:numPr>
        <w:tabs>
          <w:tab w:pos="1534" w:val="left" w:leader="none"/>
        </w:tabs>
        <w:spacing w:line="240" w:lineRule="auto" w:before="16" w:after="0"/>
        <w:ind w:left="1533" w:right="0" w:hanging="221"/>
        <w:jc w:val="left"/>
        <w:rPr>
          <w:sz w:val="20"/>
        </w:rPr>
      </w:pPr>
      <w:r>
        <w:rPr>
          <w:color w:val="231F20"/>
          <w:sz w:val="20"/>
        </w:rPr>
        <w:t>Organismos</w:t>
      </w:r>
      <w:r>
        <w:rPr>
          <w:color w:val="231F20"/>
          <w:spacing w:val="-2"/>
          <w:sz w:val="20"/>
        </w:rPr>
        <w:t> </w:t>
      </w:r>
      <w:r>
        <w:rPr>
          <w:color w:val="231F20"/>
          <w:sz w:val="20"/>
        </w:rPr>
        <w:t>internacionales;</w:t>
      </w:r>
    </w:p>
    <w:p>
      <w:pPr>
        <w:pStyle w:val="ListParagraph"/>
        <w:numPr>
          <w:ilvl w:val="1"/>
          <w:numId w:val="160"/>
        </w:numPr>
        <w:tabs>
          <w:tab w:pos="1534" w:val="left" w:leader="none"/>
        </w:tabs>
        <w:spacing w:line="240" w:lineRule="auto" w:before="16" w:after="0"/>
        <w:ind w:left="1533" w:right="0" w:hanging="201"/>
        <w:jc w:val="left"/>
        <w:rPr>
          <w:sz w:val="20"/>
        </w:rPr>
      </w:pPr>
      <w:r>
        <w:rPr>
          <w:color w:val="231F20"/>
          <w:sz w:val="20"/>
        </w:rPr>
        <w:t>Organizaciones continentales o</w:t>
      </w:r>
      <w:r>
        <w:rPr>
          <w:color w:val="231F20"/>
          <w:spacing w:val="-5"/>
          <w:sz w:val="20"/>
        </w:rPr>
        <w:t> </w:t>
      </w:r>
      <w:r>
        <w:rPr>
          <w:color w:val="231F20"/>
          <w:sz w:val="20"/>
        </w:rPr>
        <w:t>regionales;</w:t>
      </w:r>
    </w:p>
    <w:p>
      <w:pPr>
        <w:pStyle w:val="ListParagraph"/>
        <w:numPr>
          <w:ilvl w:val="1"/>
          <w:numId w:val="160"/>
        </w:numPr>
        <w:tabs>
          <w:tab w:pos="1534" w:val="left" w:leader="none"/>
        </w:tabs>
        <w:spacing w:line="240" w:lineRule="auto" w:before="16" w:after="0"/>
        <w:ind w:left="1533" w:right="0" w:hanging="221"/>
        <w:jc w:val="left"/>
        <w:rPr>
          <w:sz w:val="20"/>
        </w:rPr>
      </w:pPr>
      <w:r>
        <w:rPr>
          <w:color w:val="231F20"/>
          <w:sz w:val="20"/>
        </w:rPr>
        <w:t>Partidos y organizaciones políticas de otros</w:t>
      </w:r>
      <w:r>
        <w:rPr>
          <w:color w:val="231F20"/>
          <w:spacing w:val="-9"/>
          <w:sz w:val="20"/>
        </w:rPr>
        <w:t> </w:t>
      </w:r>
      <w:r>
        <w:rPr>
          <w:color w:val="231F20"/>
          <w:sz w:val="20"/>
        </w:rPr>
        <w:t>países;</w:t>
      </w:r>
    </w:p>
    <w:p>
      <w:pPr>
        <w:pStyle w:val="ListParagraph"/>
        <w:numPr>
          <w:ilvl w:val="1"/>
          <w:numId w:val="160"/>
        </w:numPr>
        <w:tabs>
          <w:tab w:pos="1534" w:val="left" w:leader="none"/>
        </w:tabs>
        <w:spacing w:line="240" w:lineRule="auto" w:before="16" w:after="0"/>
        <w:ind w:left="1533" w:right="0" w:hanging="221"/>
        <w:jc w:val="left"/>
        <w:rPr>
          <w:sz w:val="20"/>
        </w:rPr>
      </w:pPr>
      <w:r>
        <w:rPr>
          <w:color w:val="231F20"/>
          <w:sz w:val="20"/>
        </w:rPr>
        <w:t>Órganos legislativos de otros</w:t>
      </w:r>
      <w:r>
        <w:rPr>
          <w:color w:val="231F20"/>
          <w:spacing w:val="-6"/>
          <w:sz w:val="20"/>
        </w:rPr>
        <w:t> </w:t>
      </w:r>
      <w:r>
        <w:rPr>
          <w:color w:val="231F20"/>
          <w:sz w:val="20"/>
        </w:rPr>
        <w:t>países;</w:t>
      </w:r>
    </w:p>
    <w:p>
      <w:pPr>
        <w:pStyle w:val="ListParagraph"/>
        <w:numPr>
          <w:ilvl w:val="1"/>
          <w:numId w:val="160"/>
        </w:numPr>
        <w:tabs>
          <w:tab w:pos="1534" w:val="left" w:leader="none"/>
        </w:tabs>
        <w:spacing w:line="240" w:lineRule="auto" w:before="16" w:after="0"/>
        <w:ind w:left="1533" w:right="0" w:hanging="181"/>
        <w:jc w:val="left"/>
        <w:rPr>
          <w:sz w:val="20"/>
        </w:rPr>
      </w:pPr>
      <w:r>
        <w:rPr>
          <w:color w:val="231F20"/>
          <w:sz w:val="20"/>
        </w:rPr>
        <w:t>Gobiernos de otros</w:t>
      </w:r>
      <w:r>
        <w:rPr>
          <w:color w:val="231F20"/>
          <w:spacing w:val="-3"/>
          <w:sz w:val="20"/>
        </w:rPr>
        <w:t> </w:t>
      </w:r>
      <w:r>
        <w:rPr>
          <w:color w:val="231F20"/>
          <w:sz w:val="20"/>
        </w:rPr>
        <w:t>países;</w:t>
      </w:r>
    </w:p>
    <w:p>
      <w:pPr>
        <w:pStyle w:val="ListParagraph"/>
        <w:numPr>
          <w:ilvl w:val="1"/>
          <w:numId w:val="160"/>
        </w:numPr>
        <w:tabs>
          <w:tab w:pos="1534" w:val="left" w:leader="none"/>
        </w:tabs>
        <w:spacing w:line="240" w:lineRule="auto" w:before="16" w:after="0"/>
        <w:ind w:left="1533" w:right="0" w:hanging="201"/>
        <w:jc w:val="left"/>
        <w:rPr>
          <w:sz w:val="20"/>
        </w:rPr>
      </w:pPr>
      <w:r>
        <w:rPr>
          <w:color w:val="231F20"/>
          <w:sz w:val="20"/>
        </w:rPr>
        <w:t>Instituciones académicas y de investigación a nivel superior de otros</w:t>
      </w:r>
      <w:r>
        <w:rPr>
          <w:color w:val="231F20"/>
          <w:spacing w:val="-28"/>
          <w:sz w:val="20"/>
        </w:rPr>
        <w:t> </w:t>
      </w:r>
      <w:r>
        <w:rPr>
          <w:color w:val="231F20"/>
          <w:sz w:val="20"/>
        </w:rPr>
        <w:t>países;</w:t>
      </w:r>
    </w:p>
    <w:p>
      <w:pPr>
        <w:pStyle w:val="ListParagraph"/>
        <w:numPr>
          <w:ilvl w:val="1"/>
          <w:numId w:val="160"/>
        </w:numPr>
        <w:tabs>
          <w:tab w:pos="1534" w:val="left" w:leader="none"/>
        </w:tabs>
        <w:spacing w:line="254" w:lineRule="auto" w:before="16" w:after="0"/>
        <w:ind w:left="1533" w:right="346" w:hanging="220"/>
        <w:jc w:val="both"/>
        <w:rPr>
          <w:sz w:val="20"/>
        </w:rPr>
      </w:pPr>
      <w:r>
        <w:rPr>
          <w:color w:val="231F20"/>
          <w:sz w:val="20"/>
        </w:rPr>
        <w:t>Organismos extranjeros especializados en actividades de cooperación o asistencia electoral,</w:t>
      </w:r>
      <w:r>
        <w:rPr>
          <w:color w:val="231F20"/>
          <w:spacing w:val="-2"/>
          <w:sz w:val="20"/>
        </w:rPr>
        <w:t> </w:t>
      </w:r>
      <w:r>
        <w:rPr>
          <w:color w:val="231F20"/>
          <w:sz w:val="20"/>
        </w:rPr>
        <w:t>e</w:t>
      </w:r>
    </w:p>
    <w:p>
      <w:pPr>
        <w:pStyle w:val="ListParagraph"/>
        <w:numPr>
          <w:ilvl w:val="1"/>
          <w:numId w:val="160"/>
        </w:numPr>
        <w:tabs>
          <w:tab w:pos="1534" w:val="left" w:leader="none"/>
        </w:tabs>
        <w:spacing w:line="254" w:lineRule="auto" w:before="2" w:after="0"/>
        <w:ind w:left="1533" w:right="343" w:hanging="160"/>
        <w:jc w:val="both"/>
        <w:rPr>
          <w:sz w:val="20"/>
        </w:rPr>
      </w:pPr>
      <w:r>
        <w:rPr>
          <w:color w:val="231F20"/>
          <w:sz w:val="20"/>
        </w:rPr>
        <w:t>Instituciones privadas u organizaciones no gubernamentales del extranjero que realicen</w:t>
      </w:r>
      <w:r>
        <w:rPr>
          <w:color w:val="231F20"/>
          <w:spacing w:val="-11"/>
          <w:sz w:val="20"/>
        </w:rPr>
        <w:t> </w:t>
      </w:r>
      <w:r>
        <w:rPr>
          <w:color w:val="231F20"/>
          <w:sz w:val="20"/>
        </w:rPr>
        <w:t>actividades</w:t>
      </w:r>
      <w:r>
        <w:rPr>
          <w:color w:val="231F20"/>
          <w:spacing w:val="-10"/>
          <w:sz w:val="20"/>
        </w:rPr>
        <w:t> </w:t>
      </w:r>
      <w:r>
        <w:rPr>
          <w:color w:val="231F20"/>
          <w:sz w:val="20"/>
        </w:rPr>
        <w:t>especializadas</w:t>
      </w:r>
      <w:r>
        <w:rPr>
          <w:color w:val="231F20"/>
          <w:spacing w:val="-10"/>
          <w:sz w:val="20"/>
        </w:rPr>
        <w:t> </w:t>
      </w:r>
      <w:r>
        <w:rPr>
          <w:color w:val="231F20"/>
          <w:sz w:val="20"/>
        </w:rPr>
        <w:t>o</w:t>
      </w:r>
      <w:r>
        <w:rPr>
          <w:color w:val="231F20"/>
          <w:spacing w:val="-10"/>
          <w:sz w:val="20"/>
        </w:rPr>
        <w:t> </w:t>
      </w:r>
      <w:r>
        <w:rPr>
          <w:color w:val="231F20"/>
          <w:sz w:val="20"/>
        </w:rPr>
        <w:t>relacionadas</w:t>
      </w:r>
      <w:r>
        <w:rPr>
          <w:color w:val="231F20"/>
          <w:spacing w:val="-9"/>
          <w:sz w:val="20"/>
        </w:rPr>
        <w:t> </w:t>
      </w:r>
      <w:r>
        <w:rPr>
          <w:color w:val="231F20"/>
          <w:sz w:val="20"/>
        </w:rPr>
        <w:t>con</w:t>
      </w:r>
      <w:r>
        <w:rPr>
          <w:color w:val="231F20"/>
          <w:spacing w:val="-11"/>
          <w:sz w:val="20"/>
        </w:rPr>
        <w:t> </w:t>
      </w:r>
      <w:r>
        <w:rPr>
          <w:color w:val="231F20"/>
          <w:sz w:val="20"/>
        </w:rPr>
        <w:t>el</w:t>
      </w:r>
      <w:r>
        <w:rPr>
          <w:color w:val="231F20"/>
          <w:spacing w:val="-10"/>
          <w:sz w:val="20"/>
        </w:rPr>
        <w:t> </w:t>
      </w:r>
      <w:r>
        <w:rPr>
          <w:color w:val="231F20"/>
          <w:sz w:val="20"/>
        </w:rPr>
        <w:t>ámbito</w:t>
      </w:r>
      <w:r>
        <w:rPr>
          <w:color w:val="231F20"/>
          <w:spacing w:val="-10"/>
          <w:sz w:val="20"/>
        </w:rPr>
        <w:t> </w:t>
      </w:r>
      <w:r>
        <w:rPr>
          <w:color w:val="231F20"/>
          <w:sz w:val="20"/>
        </w:rPr>
        <w:t>político</w:t>
      </w:r>
      <w:r>
        <w:rPr>
          <w:color w:val="231F20"/>
          <w:spacing w:val="-10"/>
          <w:sz w:val="20"/>
        </w:rPr>
        <w:t> </w:t>
      </w:r>
      <w:r>
        <w:rPr>
          <w:color w:val="231F20"/>
          <w:sz w:val="20"/>
        </w:rPr>
        <w:t>electoral</w:t>
      </w:r>
      <w:r>
        <w:rPr>
          <w:color w:val="231F20"/>
          <w:spacing w:val="-10"/>
          <w:sz w:val="20"/>
        </w:rPr>
        <w:t> </w:t>
      </w:r>
      <w:r>
        <w:rPr>
          <w:color w:val="231F20"/>
          <w:sz w:val="20"/>
        </w:rPr>
        <w:t>o en la defensa y promoción de los derechos</w:t>
      </w:r>
      <w:r>
        <w:rPr>
          <w:color w:val="231F20"/>
          <w:spacing w:val="-9"/>
          <w:sz w:val="20"/>
        </w:rPr>
        <w:t> </w:t>
      </w:r>
      <w:r>
        <w:rPr>
          <w:color w:val="231F20"/>
          <w:sz w:val="20"/>
        </w:rPr>
        <w:t>humanos.</w:t>
      </w:r>
    </w:p>
    <w:p>
      <w:pPr>
        <w:pStyle w:val="BodyText"/>
        <w:spacing w:before="6"/>
        <w:rPr>
          <w:sz w:val="18"/>
        </w:rPr>
      </w:pPr>
    </w:p>
    <w:p>
      <w:pPr>
        <w:pStyle w:val="Heading2"/>
        <w:ind w:left="533"/>
      </w:pPr>
      <w:r>
        <w:rPr>
          <w:color w:val="231F20"/>
        </w:rPr>
        <w:t>Artículo 220.</w:t>
      </w:r>
    </w:p>
    <w:p>
      <w:pPr>
        <w:pStyle w:val="BodyText"/>
        <w:spacing w:before="8"/>
        <w:rPr>
          <w:b/>
          <w:sz w:val="20"/>
        </w:rPr>
      </w:pPr>
    </w:p>
    <w:p>
      <w:pPr>
        <w:pStyle w:val="ListParagraph"/>
        <w:numPr>
          <w:ilvl w:val="0"/>
          <w:numId w:val="161"/>
        </w:numPr>
        <w:tabs>
          <w:tab w:pos="1214" w:val="left" w:leader="none"/>
        </w:tabs>
        <w:spacing w:line="232" w:lineRule="auto" w:before="0" w:after="0"/>
        <w:ind w:left="1213" w:right="348" w:hanging="260"/>
        <w:jc w:val="both"/>
        <w:rPr>
          <w:sz w:val="22"/>
        </w:rPr>
      </w:pPr>
      <w:r>
        <w:rPr>
          <w:color w:val="231F20"/>
          <w:sz w:val="22"/>
        </w:rPr>
        <w:t>La</w:t>
      </w:r>
      <w:r>
        <w:rPr>
          <w:color w:val="231F20"/>
          <w:spacing w:val="-5"/>
          <w:sz w:val="22"/>
        </w:rPr>
        <w:t> </w:t>
      </w:r>
      <w:r>
        <w:rPr>
          <w:color w:val="231F20"/>
          <w:sz w:val="22"/>
        </w:rPr>
        <w:t>convocatoria</w:t>
      </w:r>
      <w:r>
        <w:rPr>
          <w:color w:val="231F20"/>
          <w:spacing w:val="-5"/>
          <w:sz w:val="22"/>
        </w:rPr>
        <w:t> </w:t>
      </w:r>
      <w:r>
        <w:rPr>
          <w:color w:val="231F20"/>
          <w:sz w:val="22"/>
        </w:rPr>
        <w:t>se</w:t>
      </w:r>
      <w:r>
        <w:rPr>
          <w:color w:val="231F20"/>
          <w:spacing w:val="-5"/>
          <w:sz w:val="22"/>
        </w:rPr>
        <w:t> </w:t>
      </w:r>
      <w:r>
        <w:rPr>
          <w:color w:val="231F20"/>
          <w:sz w:val="22"/>
        </w:rPr>
        <w:t>publicará</w:t>
      </w:r>
      <w:r>
        <w:rPr>
          <w:color w:val="231F20"/>
          <w:spacing w:val="-5"/>
          <w:sz w:val="22"/>
        </w:rPr>
        <w:t> </w:t>
      </w:r>
      <w:r>
        <w:rPr>
          <w:color w:val="231F20"/>
          <w:sz w:val="22"/>
        </w:rPr>
        <w:t>en</w:t>
      </w:r>
      <w:r>
        <w:rPr>
          <w:color w:val="231F20"/>
          <w:spacing w:val="-4"/>
          <w:sz w:val="22"/>
        </w:rPr>
        <w:t> </w:t>
      </w:r>
      <w:r>
        <w:rPr>
          <w:color w:val="231F20"/>
          <w:sz w:val="22"/>
        </w:rPr>
        <w:t>el</w:t>
      </w:r>
      <w:r>
        <w:rPr>
          <w:color w:val="231F20"/>
          <w:spacing w:val="-4"/>
          <w:sz w:val="22"/>
        </w:rPr>
        <w:t> </w:t>
      </w:r>
      <w:r>
        <w:rPr>
          <w:color w:val="231F20"/>
          <w:sz w:val="22"/>
        </w:rPr>
        <w:t>Diario</w:t>
      </w:r>
      <w:r>
        <w:rPr>
          <w:color w:val="231F20"/>
          <w:spacing w:val="-4"/>
          <w:sz w:val="22"/>
        </w:rPr>
        <w:t> </w:t>
      </w:r>
      <w:r>
        <w:rPr>
          <w:color w:val="231F20"/>
          <w:sz w:val="22"/>
        </w:rPr>
        <w:t>Oficial</w:t>
      </w:r>
      <w:r>
        <w:rPr>
          <w:color w:val="231F20"/>
          <w:spacing w:val="-4"/>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Federación</w:t>
      </w:r>
      <w:r>
        <w:rPr>
          <w:color w:val="231F20"/>
          <w:spacing w:val="-4"/>
          <w:sz w:val="22"/>
        </w:rPr>
        <w:t> </w:t>
      </w:r>
      <w:r>
        <w:rPr>
          <w:color w:val="231F20"/>
          <w:sz w:val="22"/>
        </w:rPr>
        <w:t>o</w:t>
      </w:r>
      <w:r>
        <w:rPr>
          <w:color w:val="231F20"/>
          <w:spacing w:val="-5"/>
          <w:sz w:val="22"/>
        </w:rPr>
        <w:t> </w:t>
      </w:r>
      <w:r>
        <w:rPr>
          <w:color w:val="231F20"/>
          <w:sz w:val="22"/>
        </w:rPr>
        <w:t>en</w:t>
      </w:r>
      <w:r>
        <w:rPr>
          <w:color w:val="231F20"/>
          <w:spacing w:val="-4"/>
          <w:sz w:val="22"/>
        </w:rPr>
        <w:t> </w:t>
      </w:r>
      <w:r>
        <w:rPr>
          <w:color w:val="231F20"/>
          <w:sz w:val="22"/>
        </w:rPr>
        <w:t>el</w:t>
      </w:r>
      <w:r>
        <w:rPr>
          <w:color w:val="231F20"/>
          <w:spacing w:val="-4"/>
          <w:sz w:val="22"/>
        </w:rPr>
        <w:t> </w:t>
      </w:r>
      <w:r>
        <w:rPr>
          <w:color w:val="231F20"/>
          <w:sz w:val="22"/>
        </w:rPr>
        <w:t>medio de comunicación equivalente en las entidades federativas, y se difundirá en  la página de internet del Instituto o del </w:t>
      </w:r>
      <w:r>
        <w:rPr>
          <w:smallCaps/>
          <w:color w:val="231F20"/>
          <w:sz w:val="22"/>
        </w:rPr>
        <w:t>opl</w:t>
      </w:r>
      <w:r>
        <w:rPr>
          <w:smallCaps w:val="0"/>
          <w:color w:val="231F20"/>
          <w:sz w:val="22"/>
        </w:rPr>
        <w:t> que corresponda, en sus oficinas desconcentradas, por medios electrónicos y demás medios que se estimen pertinentes.</w:t>
      </w:r>
    </w:p>
    <w:p>
      <w:pPr>
        <w:pStyle w:val="BodyText"/>
        <w:spacing w:before="1"/>
        <w:rPr>
          <w:sz w:val="21"/>
        </w:rPr>
      </w:pPr>
    </w:p>
    <w:p>
      <w:pPr>
        <w:pStyle w:val="ListParagraph"/>
        <w:numPr>
          <w:ilvl w:val="0"/>
          <w:numId w:val="161"/>
        </w:numPr>
        <w:tabs>
          <w:tab w:pos="1214" w:val="left" w:leader="none"/>
        </w:tabs>
        <w:spacing w:line="232" w:lineRule="auto" w:before="0" w:after="0"/>
        <w:ind w:left="1213" w:right="346" w:hanging="260"/>
        <w:jc w:val="both"/>
        <w:rPr>
          <w:sz w:val="22"/>
        </w:rPr>
      </w:pPr>
      <w:r>
        <w:rPr>
          <w:color w:val="231F20"/>
          <w:sz w:val="22"/>
        </w:rPr>
        <w:t>Los partidos políticos, agrupaciones políticas, candidatos, organizaciones de observadores</w:t>
      </w:r>
      <w:r>
        <w:rPr>
          <w:color w:val="231F20"/>
          <w:spacing w:val="-5"/>
          <w:sz w:val="22"/>
        </w:rPr>
        <w:t> </w:t>
      </w:r>
      <w:r>
        <w:rPr>
          <w:color w:val="231F20"/>
          <w:sz w:val="22"/>
        </w:rPr>
        <w:t>electorales</w:t>
      </w:r>
      <w:r>
        <w:rPr>
          <w:color w:val="231F20"/>
          <w:spacing w:val="-5"/>
          <w:sz w:val="22"/>
        </w:rPr>
        <w:t> </w:t>
      </w:r>
      <w:r>
        <w:rPr>
          <w:color w:val="231F20"/>
          <w:sz w:val="22"/>
        </w:rPr>
        <w:t>y</w:t>
      </w:r>
      <w:r>
        <w:rPr>
          <w:color w:val="231F20"/>
          <w:spacing w:val="-5"/>
          <w:sz w:val="22"/>
        </w:rPr>
        <w:t> </w:t>
      </w:r>
      <w:r>
        <w:rPr>
          <w:color w:val="231F20"/>
          <w:sz w:val="22"/>
        </w:rPr>
        <w:t>todas</w:t>
      </w:r>
      <w:r>
        <w:rPr>
          <w:color w:val="231F20"/>
          <w:spacing w:val="-4"/>
          <w:sz w:val="22"/>
        </w:rPr>
        <w:t> </w:t>
      </w:r>
      <w:r>
        <w:rPr>
          <w:color w:val="231F20"/>
          <w:sz w:val="22"/>
        </w:rPr>
        <w:t>aquellas</w:t>
      </w:r>
      <w:r>
        <w:rPr>
          <w:color w:val="231F20"/>
          <w:spacing w:val="-5"/>
          <w:sz w:val="22"/>
        </w:rPr>
        <w:t> </w:t>
      </w:r>
      <w:r>
        <w:rPr>
          <w:color w:val="231F20"/>
          <w:sz w:val="22"/>
        </w:rPr>
        <w:t>instituciones</w:t>
      </w:r>
      <w:r>
        <w:rPr>
          <w:color w:val="231F20"/>
          <w:spacing w:val="-5"/>
          <w:sz w:val="22"/>
        </w:rPr>
        <w:t> </w:t>
      </w:r>
      <w:r>
        <w:rPr>
          <w:color w:val="231F20"/>
          <w:sz w:val="22"/>
        </w:rPr>
        <w:t>y</w:t>
      </w:r>
      <w:r>
        <w:rPr>
          <w:color w:val="231F20"/>
          <w:spacing w:val="-4"/>
          <w:sz w:val="22"/>
        </w:rPr>
        <w:t> </w:t>
      </w:r>
      <w:r>
        <w:rPr>
          <w:color w:val="231F20"/>
          <w:sz w:val="22"/>
        </w:rPr>
        <w:t>asociaciones</w:t>
      </w:r>
      <w:r>
        <w:rPr>
          <w:color w:val="231F20"/>
          <w:spacing w:val="-5"/>
          <w:sz w:val="22"/>
        </w:rPr>
        <w:t> </w:t>
      </w:r>
      <w:r>
        <w:rPr>
          <w:color w:val="231F20"/>
          <w:sz w:val="22"/>
        </w:rPr>
        <w:t>mexica- nas</w:t>
      </w:r>
      <w:r>
        <w:rPr>
          <w:color w:val="231F20"/>
          <w:spacing w:val="-11"/>
          <w:sz w:val="22"/>
        </w:rPr>
        <w:t> </w:t>
      </w:r>
      <w:r>
        <w:rPr>
          <w:color w:val="231F20"/>
          <w:sz w:val="22"/>
        </w:rPr>
        <w:t>de</w:t>
      </w:r>
      <w:r>
        <w:rPr>
          <w:color w:val="231F20"/>
          <w:spacing w:val="-10"/>
          <w:sz w:val="22"/>
        </w:rPr>
        <w:t> </w:t>
      </w:r>
      <w:r>
        <w:rPr>
          <w:color w:val="231F20"/>
          <w:sz w:val="22"/>
        </w:rPr>
        <w:t>carácter</w:t>
      </w:r>
      <w:r>
        <w:rPr>
          <w:color w:val="231F20"/>
          <w:spacing w:val="-10"/>
          <w:sz w:val="22"/>
        </w:rPr>
        <w:t> </w:t>
      </w:r>
      <w:r>
        <w:rPr>
          <w:color w:val="231F20"/>
          <w:sz w:val="22"/>
        </w:rPr>
        <w:t>civil</w:t>
      </w:r>
      <w:r>
        <w:rPr>
          <w:color w:val="231F20"/>
          <w:spacing w:val="-10"/>
          <w:sz w:val="22"/>
        </w:rPr>
        <w:t> </w:t>
      </w:r>
      <w:r>
        <w:rPr>
          <w:color w:val="231F20"/>
          <w:sz w:val="22"/>
        </w:rPr>
        <w:t>especializadas</w:t>
      </w:r>
      <w:r>
        <w:rPr>
          <w:color w:val="231F20"/>
          <w:spacing w:val="-10"/>
          <w:sz w:val="22"/>
        </w:rPr>
        <w:t> </w:t>
      </w:r>
      <w:r>
        <w:rPr>
          <w:color w:val="231F20"/>
          <w:sz w:val="22"/>
        </w:rPr>
        <w:t>o</w:t>
      </w:r>
      <w:r>
        <w:rPr>
          <w:color w:val="231F20"/>
          <w:spacing w:val="-10"/>
          <w:sz w:val="22"/>
        </w:rPr>
        <w:t> </w:t>
      </w:r>
      <w:r>
        <w:rPr>
          <w:color w:val="231F20"/>
          <w:sz w:val="22"/>
        </w:rPr>
        <w:t>interesadas</w:t>
      </w:r>
      <w:r>
        <w:rPr>
          <w:color w:val="231F20"/>
          <w:spacing w:val="-11"/>
          <w:sz w:val="22"/>
        </w:rPr>
        <w:t> </w:t>
      </w:r>
      <w:r>
        <w:rPr>
          <w:color w:val="231F20"/>
          <w:sz w:val="22"/>
        </w:rPr>
        <w:t>en</w:t>
      </w:r>
      <w:r>
        <w:rPr>
          <w:color w:val="231F20"/>
          <w:spacing w:val="-10"/>
          <w:sz w:val="22"/>
        </w:rPr>
        <w:t> </w:t>
      </w:r>
      <w:r>
        <w:rPr>
          <w:color w:val="231F20"/>
          <w:sz w:val="22"/>
        </w:rPr>
        <w:t>la</w:t>
      </w:r>
      <w:r>
        <w:rPr>
          <w:color w:val="231F20"/>
          <w:spacing w:val="-10"/>
          <w:sz w:val="22"/>
        </w:rPr>
        <w:t> </w:t>
      </w:r>
      <w:r>
        <w:rPr>
          <w:color w:val="231F20"/>
          <w:sz w:val="22"/>
        </w:rPr>
        <w:t>materia,</w:t>
      </w:r>
      <w:r>
        <w:rPr>
          <w:color w:val="231F20"/>
          <w:spacing w:val="-10"/>
          <w:sz w:val="22"/>
        </w:rPr>
        <w:t> </w:t>
      </w:r>
      <w:r>
        <w:rPr>
          <w:color w:val="231F20"/>
          <w:sz w:val="22"/>
        </w:rPr>
        <w:t>podrán</w:t>
      </w:r>
      <w:r>
        <w:rPr>
          <w:color w:val="231F20"/>
          <w:spacing w:val="-10"/>
          <w:sz w:val="22"/>
        </w:rPr>
        <w:t> </w:t>
      </w:r>
      <w:r>
        <w:rPr>
          <w:color w:val="231F20"/>
          <w:sz w:val="22"/>
        </w:rPr>
        <w:t>difundir la convocatoria e invitar a personas extranjeras a participar como visitantes extranjeros.</w:t>
      </w:r>
    </w:p>
    <w:p>
      <w:pPr>
        <w:pStyle w:val="Heading2"/>
        <w:spacing w:before="232"/>
        <w:ind w:left="533"/>
      </w:pPr>
      <w:r>
        <w:rPr>
          <w:color w:val="231F20"/>
        </w:rPr>
        <w:t>Artículo 221.</w:t>
      </w:r>
    </w:p>
    <w:p>
      <w:pPr>
        <w:pStyle w:val="BodyText"/>
        <w:spacing w:before="8"/>
        <w:rPr>
          <w:b/>
          <w:sz w:val="20"/>
        </w:rPr>
      </w:pPr>
    </w:p>
    <w:p>
      <w:pPr>
        <w:pStyle w:val="ListParagraph"/>
        <w:numPr>
          <w:ilvl w:val="0"/>
          <w:numId w:val="162"/>
        </w:numPr>
        <w:tabs>
          <w:tab w:pos="1214" w:val="left" w:leader="none"/>
        </w:tabs>
        <w:spacing w:line="232" w:lineRule="auto" w:before="1" w:after="0"/>
        <w:ind w:left="1213" w:right="346" w:hanging="260"/>
        <w:jc w:val="both"/>
        <w:rPr>
          <w:sz w:val="22"/>
        </w:rPr>
      </w:pPr>
      <w:r>
        <w:rPr>
          <w:color w:val="231F20"/>
          <w:sz w:val="22"/>
        </w:rPr>
        <w:t>La</w:t>
      </w:r>
      <w:r>
        <w:rPr>
          <w:color w:val="231F20"/>
          <w:spacing w:val="-10"/>
          <w:sz w:val="22"/>
        </w:rPr>
        <w:t> </w:t>
      </w:r>
      <w:r>
        <w:rPr>
          <w:smallCaps/>
          <w:color w:val="231F20"/>
          <w:sz w:val="22"/>
        </w:rPr>
        <w:t>cai</w:t>
      </w:r>
      <w:r>
        <w:rPr>
          <w:smallCaps w:val="0"/>
          <w:color w:val="231F20"/>
          <w:spacing w:val="-10"/>
          <w:sz w:val="22"/>
        </w:rPr>
        <w:t> </w:t>
      </w:r>
      <w:r>
        <w:rPr>
          <w:smallCaps w:val="0"/>
          <w:color w:val="231F20"/>
          <w:sz w:val="22"/>
        </w:rPr>
        <w:t>será</w:t>
      </w:r>
      <w:r>
        <w:rPr>
          <w:smallCaps w:val="0"/>
          <w:color w:val="231F20"/>
          <w:spacing w:val="-10"/>
          <w:sz w:val="22"/>
        </w:rPr>
        <w:t> </w:t>
      </w:r>
      <w:r>
        <w:rPr>
          <w:smallCaps w:val="0"/>
          <w:color w:val="231F20"/>
          <w:sz w:val="22"/>
        </w:rPr>
        <w:t>el</w:t>
      </w:r>
      <w:r>
        <w:rPr>
          <w:smallCaps w:val="0"/>
          <w:color w:val="231F20"/>
          <w:spacing w:val="-9"/>
          <w:sz w:val="22"/>
        </w:rPr>
        <w:t> </w:t>
      </w:r>
      <w:r>
        <w:rPr>
          <w:smallCaps w:val="0"/>
          <w:color w:val="231F20"/>
          <w:sz w:val="22"/>
        </w:rPr>
        <w:t>órgano</w:t>
      </w:r>
      <w:r>
        <w:rPr>
          <w:smallCaps w:val="0"/>
          <w:color w:val="231F20"/>
          <w:spacing w:val="-10"/>
          <w:sz w:val="22"/>
        </w:rPr>
        <w:t> </w:t>
      </w:r>
      <w:r>
        <w:rPr>
          <w:smallCaps w:val="0"/>
          <w:color w:val="231F20"/>
          <w:sz w:val="22"/>
        </w:rPr>
        <w:t>responsable</w:t>
      </w:r>
      <w:r>
        <w:rPr>
          <w:smallCaps w:val="0"/>
          <w:color w:val="231F20"/>
          <w:spacing w:val="-9"/>
          <w:sz w:val="22"/>
        </w:rPr>
        <w:t> </w:t>
      </w:r>
      <w:r>
        <w:rPr>
          <w:smallCaps w:val="0"/>
          <w:color w:val="231F20"/>
          <w:sz w:val="22"/>
        </w:rPr>
        <w:t>de</w:t>
      </w:r>
      <w:r>
        <w:rPr>
          <w:smallCaps w:val="0"/>
          <w:color w:val="231F20"/>
          <w:spacing w:val="-10"/>
          <w:sz w:val="22"/>
        </w:rPr>
        <w:t> </w:t>
      </w:r>
      <w:r>
        <w:rPr>
          <w:smallCaps w:val="0"/>
          <w:color w:val="231F20"/>
          <w:sz w:val="22"/>
        </w:rPr>
        <w:t>conocer</w:t>
      </w:r>
      <w:r>
        <w:rPr>
          <w:smallCaps w:val="0"/>
          <w:color w:val="231F20"/>
          <w:spacing w:val="-9"/>
          <w:sz w:val="22"/>
        </w:rPr>
        <w:t> </w:t>
      </w:r>
      <w:r>
        <w:rPr>
          <w:smallCaps w:val="0"/>
          <w:color w:val="231F20"/>
          <w:sz w:val="22"/>
        </w:rPr>
        <w:t>y</w:t>
      </w:r>
      <w:r>
        <w:rPr>
          <w:smallCaps w:val="0"/>
          <w:color w:val="231F20"/>
          <w:spacing w:val="-10"/>
          <w:sz w:val="22"/>
        </w:rPr>
        <w:t> </w:t>
      </w:r>
      <w:r>
        <w:rPr>
          <w:smallCaps w:val="0"/>
          <w:color w:val="231F20"/>
          <w:sz w:val="22"/>
        </w:rPr>
        <w:t>resolver</w:t>
      </w:r>
      <w:r>
        <w:rPr>
          <w:smallCaps w:val="0"/>
          <w:color w:val="231F20"/>
          <w:spacing w:val="-10"/>
          <w:sz w:val="22"/>
        </w:rPr>
        <w:t> </w:t>
      </w:r>
      <w:r>
        <w:rPr>
          <w:smallCaps w:val="0"/>
          <w:color w:val="231F20"/>
          <w:sz w:val="22"/>
        </w:rPr>
        <w:t>sobre</w:t>
      </w:r>
      <w:r>
        <w:rPr>
          <w:smallCaps w:val="0"/>
          <w:color w:val="231F20"/>
          <w:spacing w:val="-10"/>
          <w:sz w:val="22"/>
        </w:rPr>
        <w:t> </w:t>
      </w:r>
      <w:r>
        <w:rPr>
          <w:smallCaps w:val="0"/>
          <w:color w:val="231F20"/>
          <w:sz w:val="22"/>
        </w:rPr>
        <w:t>todas</w:t>
      </w:r>
      <w:r>
        <w:rPr>
          <w:smallCaps w:val="0"/>
          <w:color w:val="231F20"/>
          <w:spacing w:val="-9"/>
          <w:sz w:val="22"/>
        </w:rPr>
        <w:t> </w:t>
      </w:r>
      <w:r>
        <w:rPr>
          <w:smallCaps w:val="0"/>
          <w:color w:val="231F20"/>
          <w:sz w:val="22"/>
        </w:rPr>
        <w:t>las</w:t>
      </w:r>
      <w:r>
        <w:rPr>
          <w:smallCaps w:val="0"/>
          <w:color w:val="231F20"/>
          <w:spacing w:val="-10"/>
          <w:sz w:val="22"/>
        </w:rPr>
        <w:t> </w:t>
      </w:r>
      <w:r>
        <w:rPr>
          <w:smallCaps w:val="0"/>
          <w:color w:val="231F20"/>
          <w:sz w:val="22"/>
        </w:rPr>
        <w:t>solicitu- des</w:t>
      </w:r>
      <w:r>
        <w:rPr>
          <w:smallCaps w:val="0"/>
          <w:color w:val="231F20"/>
          <w:spacing w:val="-9"/>
          <w:sz w:val="22"/>
        </w:rPr>
        <w:t> </w:t>
      </w:r>
      <w:r>
        <w:rPr>
          <w:smallCaps w:val="0"/>
          <w:color w:val="231F20"/>
          <w:sz w:val="22"/>
        </w:rPr>
        <w:t>de</w:t>
      </w:r>
      <w:r>
        <w:rPr>
          <w:smallCaps w:val="0"/>
          <w:color w:val="231F20"/>
          <w:spacing w:val="-8"/>
          <w:sz w:val="22"/>
        </w:rPr>
        <w:t> </w:t>
      </w:r>
      <w:r>
        <w:rPr>
          <w:smallCaps w:val="0"/>
          <w:color w:val="231F20"/>
          <w:sz w:val="22"/>
        </w:rPr>
        <w:t>acreditación</w:t>
      </w:r>
      <w:r>
        <w:rPr>
          <w:smallCaps w:val="0"/>
          <w:color w:val="231F20"/>
          <w:spacing w:val="-8"/>
          <w:sz w:val="22"/>
        </w:rPr>
        <w:t> </w:t>
      </w:r>
      <w:r>
        <w:rPr>
          <w:smallCaps w:val="0"/>
          <w:color w:val="231F20"/>
          <w:sz w:val="22"/>
        </w:rPr>
        <w:t>recibidas,</w:t>
      </w:r>
      <w:r>
        <w:rPr>
          <w:smallCaps w:val="0"/>
          <w:color w:val="231F20"/>
          <w:spacing w:val="-7"/>
          <w:sz w:val="22"/>
        </w:rPr>
        <w:t> </w:t>
      </w:r>
      <w:r>
        <w:rPr>
          <w:smallCaps w:val="0"/>
          <w:color w:val="231F20"/>
          <w:sz w:val="22"/>
        </w:rPr>
        <w:t>en</w:t>
      </w:r>
      <w:r>
        <w:rPr>
          <w:smallCaps w:val="0"/>
          <w:color w:val="231F20"/>
          <w:spacing w:val="-8"/>
          <w:sz w:val="22"/>
        </w:rPr>
        <w:t> </w:t>
      </w:r>
      <w:r>
        <w:rPr>
          <w:smallCaps w:val="0"/>
          <w:color w:val="231F20"/>
          <w:sz w:val="22"/>
        </w:rPr>
        <w:t>los</w:t>
      </w:r>
      <w:r>
        <w:rPr>
          <w:smallCaps w:val="0"/>
          <w:color w:val="231F20"/>
          <w:spacing w:val="-8"/>
          <w:sz w:val="22"/>
        </w:rPr>
        <w:t> </w:t>
      </w:r>
      <w:r>
        <w:rPr>
          <w:smallCaps w:val="0"/>
          <w:color w:val="231F20"/>
          <w:sz w:val="22"/>
        </w:rPr>
        <w:t>plazos</w:t>
      </w:r>
      <w:r>
        <w:rPr>
          <w:smallCaps w:val="0"/>
          <w:color w:val="231F20"/>
          <w:spacing w:val="-8"/>
          <w:sz w:val="22"/>
        </w:rPr>
        <w:t> </w:t>
      </w:r>
      <w:r>
        <w:rPr>
          <w:smallCaps w:val="0"/>
          <w:color w:val="231F20"/>
          <w:sz w:val="22"/>
        </w:rPr>
        <w:t>y</w:t>
      </w:r>
      <w:r>
        <w:rPr>
          <w:smallCaps w:val="0"/>
          <w:color w:val="231F20"/>
          <w:spacing w:val="-8"/>
          <w:sz w:val="22"/>
        </w:rPr>
        <w:t> </w:t>
      </w:r>
      <w:r>
        <w:rPr>
          <w:smallCaps w:val="0"/>
          <w:color w:val="231F20"/>
          <w:sz w:val="22"/>
        </w:rPr>
        <w:t>términos</w:t>
      </w:r>
      <w:r>
        <w:rPr>
          <w:smallCaps w:val="0"/>
          <w:color w:val="231F20"/>
          <w:spacing w:val="-7"/>
          <w:sz w:val="22"/>
        </w:rPr>
        <w:t> </w:t>
      </w:r>
      <w:r>
        <w:rPr>
          <w:smallCaps w:val="0"/>
          <w:color w:val="231F20"/>
          <w:sz w:val="22"/>
        </w:rPr>
        <w:t>que</w:t>
      </w:r>
      <w:r>
        <w:rPr>
          <w:smallCaps w:val="0"/>
          <w:color w:val="231F20"/>
          <w:spacing w:val="-9"/>
          <w:sz w:val="22"/>
        </w:rPr>
        <w:t> </w:t>
      </w:r>
      <w:r>
        <w:rPr>
          <w:smallCaps w:val="0"/>
          <w:color w:val="231F20"/>
          <w:sz w:val="22"/>
        </w:rPr>
        <w:t>se</w:t>
      </w:r>
      <w:r>
        <w:rPr>
          <w:smallCaps w:val="0"/>
          <w:color w:val="231F20"/>
          <w:spacing w:val="-8"/>
          <w:sz w:val="22"/>
        </w:rPr>
        <w:t> </w:t>
      </w:r>
      <w:r>
        <w:rPr>
          <w:smallCaps w:val="0"/>
          <w:color w:val="231F20"/>
          <w:sz w:val="22"/>
        </w:rPr>
        <w:t>establezcan</w:t>
      </w:r>
      <w:r>
        <w:rPr>
          <w:smallCaps w:val="0"/>
          <w:color w:val="231F20"/>
          <w:spacing w:val="-8"/>
          <w:sz w:val="22"/>
        </w:rPr>
        <w:t> </w:t>
      </w:r>
      <w:r>
        <w:rPr>
          <w:smallCaps w:val="0"/>
          <w:color w:val="231F20"/>
          <w:sz w:val="22"/>
        </w:rPr>
        <w:t>en</w:t>
      </w:r>
      <w:r>
        <w:rPr>
          <w:smallCaps w:val="0"/>
          <w:color w:val="231F20"/>
          <w:spacing w:val="-7"/>
          <w:sz w:val="22"/>
        </w:rPr>
        <w:t> </w:t>
      </w:r>
      <w:r>
        <w:rPr>
          <w:smallCaps w:val="0"/>
          <w:color w:val="231F20"/>
          <w:sz w:val="22"/>
        </w:rPr>
        <w:t>la convocatoria.</w:t>
      </w:r>
    </w:p>
    <w:p>
      <w:pPr>
        <w:pStyle w:val="BodyText"/>
        <w:spacing w:before="1"/>
        <w:rPr>
          <w:sz w:val="21"/>
        </w:rPr>
      </w:pPr>
    </w:p>
    <w:p>
      <w:pPr>
        <w:pStyle w:val="ListParagraph"/>
        <w:numPr>
          <w:ilvl w:val="0"/>
          <w:numId w:val="162"/>
        </w:numPr>
        <w:tabs>
          <w:tab w:pos="1214" w:val="left" w:leader="none"/>
        </w:tabs>
        <w:spacing w:line="232" w:lineRule="auto" w:before="1" w:after="0"/>
        <w:ind w:left="1213" w:right="352" w:hanging="260"/>
        <w:jc w:val="both"/>
        <w:rPr>
          <w:sz w:val="22"/>
        </w:rPr>
      </w:pPr>
      <w:r>
        <w:rPr>
          <w:color w:val="231F20"/>
          <w:sz w:val="22"/>
        </w:rPr>
        <w:t>La</w:t>
      </w:r>
      <w:r>
        <w:rPr>
          <w:color w:val="231F20"/>
          <w:spacing w:val="-13"/>
          <w:sz w:val="22"/>
        </w:rPr>
        <w:t> </w:t>
      </w:r>
      <w:r>
        <w:rPr>
          <w:smallCaps/>
          <w:color w:val="231F20"/>
          <w:sz w:val="22"/>
        </w:rPr>
        <w:t>cai</w:t>
      </w:r>
      <w:r>
        <w:rPr>
          <w:smallCaps w:val="0"/>
          <w:color w:val="231F20"/>
          <w:spacing w:val="-11"/>
          <w:sz w:val="22"/>
        </w:rPr>
        <w:t> </w:t>
      </w:r>
      <w:r>
        <w:rPr>
          <w:smallCaps w:val="0"/>
          <w:color w:val="231F20"/>
          <w:spacing w:val="-4"/>
          <w:sz w:val="22"/>
        </w:rPr>
        <w:t>presentará</w:t>
      </w:r>
      <w:r>
        <w:rPr>
          <w:smallCaps w:val="0"/>
          <w:color w:val="231F20"/>
          <w:spacing w:val="-12"/>
          <w:sz w:val="22"/>
        </w:rPr>
        <w:t> </w:t>
      </w:r>
      <w:r>
        <w:rPr>
          <w:smallCaps w:val="0"/>
          <w:color w:val="231F20"/>
          <w:sz w:val="22"/>
        </w:rPr>
        <w:t>en</w:t>
      </w:r>
      <w:r>
        <w:rPr>
          <w:smallCaps w:val="0"/>
          <w:color w:val="231F20"/>
          <w:spacing w:val="-13"/>
          <w:sz w:val="22"/>
        </w:rPr>
        <w:t> </w:t>
      </w:r>
      <w:r>
        <w:rPr>
          <w:smallCaps w:val="0"/>
          <w:color w:val="231F20"/>
          <w:sz w:val="22"/>
        </w:rPr>
        <w:t>cada</w:t>
      </w:r>
      <w:r>
        <w:rPr>
          <w:smallCaps w:val="0"/>
          <w:color w:val="231F20"/>
          <w:spacing w:val="-13"/>
          <w:sz w:val="22"/>
        </w:rPr>
        <w:t> </w:t>
      </w:r>
      <w:r>
        <w:rPr>
          <w:smallCaps w:val="0"/>
          <w:color w:val="231F20"/>
          <w:sz w:val="22"/>
        </w:rPr>
        <w:t>sesión</w:t>
      </w:r>
      <w:r>
        <w:rPr>
          <w:smallCaps w:val="0"/>
          <w:color w:val="231F20"/>
          <w:spacing w:val="-12"/>
          <w:sz w:val="22"/>
        </w:rPr>
        <w:t> </w:t>
      </w:r>
      <w:r>
        <w:rPr>
          <w:smallCaps w:val="0"/>
          <w:color w:val="231F20"/>
          <w:spacing w:val="-3"/>
          <w:sz w:val="22"/>
        </w:rPr>
        <w:t>ordinaria</w:t>
      </w:r>
      <w:r>
        <w:rPr>
          <w:smallCaps w:val="0"/>
          <w:color w:val="231F20"/>
          <w:spacing w:val="-13"/>
          <w:sz w:val="22"/>
        </w:rPr>
        <w:t> </w:t>
      </w:r>
      <w:r>
        <w:rPr>
          <w:smallCaps w:val="0"/>
          <w:color w:val="231F20"/>
          <w:sz w:val="22"/>
        </w:rPr>
        <w:t>del</w:t>
      </w:r>
      <w:r>
        <w:rPr>
          <w:smallCaps w:val="0"/>
          <w:color w:val="231F20"/>
          <w:spacing w:val="-13"/>
          <w:sz w:val="22"/>
        </w:rPr>
        <w:t> </w:t>
      </w:r>
      <w:r>
        <w:rPr>
          <w:smallCaps w:val="0"/>
          <w:color w:val="231F20"/>
          <w:sz w:val="22"/>
        </w:rPr>
        <w:t>Consejo</w:t>
      </w:r>
      <w:r>
        <w:rPr>
          <w:smallCaps w:val="0"/>
          <w:color w:val="231F20"/>
          <w:spacing w:val="-12"/>
          <w:sz w:val="22"/>
        </w:rPr>
        <w:t> </w:t>
      </w:r>
      <w:r>
        <w:rPr>
          <w:smallCaps w:val="0"/>
          <w:color w:val="231F20"/>
          <w:spacing w:val="-3"/>
          <w:sz w:val="22"/>
        </w:rPr>
        <w:t>General,</w:t>
      </w:r>
      <w:r>
        <w:rPr>
          <w:smallCaps w:val="0"/>
          <w:color w:val="231F20"/>
          <w:spacing w:val="-13"/>
          <w:sz w:val="22"/>
        </w:rPr>
        <w:t> </w:t>
      </w:r>
      <w:r>
        <w:rPr>
          <w:smallCaps w:val="0"/>
          <w:color w:val="231F20"/>
          <w:sz w:val="22"/>
        </w:rPr>
        <w:t>un</w:t>
      </w:r>
      <w:r>
        <w:rPr>
          <w:smallCaps w:val="0"/>
          <w:color w:val="231F20"/>
          <w:spacing w:val="-13"/>
          <w:sz w:val="22"/>
        </w:rPr>
        <w:t> </w:t>
      </w:r>
      <w:r>
        <w:rPr>
          <w:smallCaps w:val="0"/>
          <w:color w:val="231F20"/>
          <w:spacing w:val="-3"/>
          <w:sz w:val="22"/>
        </w:rPr>
        <w:t>informe</w:t>
      </w:r>
      <w:r>
        <w:rPr>
          <w:smallCaps w:val="0"/>
          <w:color w:val="231F20"/>
          <w:spacing w:val="-12"/>
          <w:sz w:val="22"/>
        </w:rPr>
        <w:t> </w:t>
      </w:r>
      <w:r>
        <w:rPr>
          <w:smallCaps w:val="0"/>
          <w:color w:val="231F20"/>
          <w:spacing w:val="-3"/>
          <w:sz w:val="22"/>
        </w:rPr>
        <w:t>sobre </w:t>
      </w:r>
      <w:r>
        <w:rPr>
          <w:smallCaps w:val="0"/>
          <w:color w:val="231F20"/>
          <w:sz w:val="22"/>
        </w:rPr>
        <w:t>los </w:t>
      </w:r>
      <w:r>
        <w:rPr>
          <w:smallCaps w:val="0"/>
          <w:color w:val="231F20"/>
          <w:spacing w:val="-3"/>
          <w:sz w:val="22"/>
        </w:rPr>
        <w:t>avances </w:t>
      </w:r>
      <w:r>
        <w:rPr>
          <w:smallCaps w:val="0"/>
          <w:color w:val="231F20"/>
          <w:sz w:val="22"/>
        </w:rPr>
        <w:t>en la </w:t>
      </w:r>
      <w:r>
        <w:rPr>
          <w:smallCaps w:val="0"/>
          <w:color w:val="231F20"/>
          <w:spacing w:val="-3"/>
          <w:sz w:val="22"/>
        </w:rPr>
        <w:t>atención </w:t>
      </w:r>
      <w:r>
        <w:rPr>
          <w:smallCaps w:val="0"/>
          <w:color w:val="231F20"/>
          <w:sz w:val="22"/>
        </w:rPr>
        <w:t>de las solicitudes de </w:t>
      </w:r>
      <w:r>
        <w:rPr>
          <w:smallCaps w:val="0"/>
          <w:color w:val="231F20"/>
          <w:spacing w:val="-3"/>
          <w:sz w:val="22"/>
        </w:rPr>
        <w:t>acreditación recibidas, </w:t>
      </w:r>
      <w:r>
        <w:rPr>
          <w:smallCaps w:val="0"/>
          <w:color w:val="231F20"/>
          <w:sz w:val="22"/>
        </w:rPr>
        <w:t>así </w:t>
      </w:r>
      <w:r>
        <w:rPr>
          <w:smallCaps w:val="0"/>
          <w:color w:val="231F20"/>
          <w:spacing w:val="-3"/>
          <w:sz w:val="22"/>
        </w:rPr>
        <w:t>como </w:t>
      </w:r>
      <w:r>
        <w:rPr>
          <w:smallCaps w:val="0"/>
          <w:color w:val="231F20"/>
          <w:sz w:val="22"/>
        </w:rPr>
        <w:t>de</w:t>
      </w:r>
      <w:r>
        <w:rPr>
          <w:smallCaps w:val="0"/>
          <w:color w:val="231F20"/>
          <w:spacing w:val="-6"/>
          <w:sz w:val="22"/>
        </w:rPr>
        <w:t> </w:t>
      </w:r>
      <w:r>
        <w:rPr>
          <w:smallCaps w:val="0"/>
          <w:color w:val="231F20"/>
          <w:sz w:val="22"/>
        </w:rPr>
        <w:t>aquellas</w:t>
      </w:r>
      <w:r>
        <w:rPr>
          <w:smallCaps w:val="0"/>
          <w:color w:val="231F20"/>
          <w:spacing w:val="-5"/>
          <w:sz w:val="22"/>
        </w:rPr>
        <w:t> </w:t>
      </w:r>
      <w:r>
        <w:rPr>
          <w:smallCaps w:val="0"/>
          <w:color w:val="231F20"/>
          <w:sz w:val="22"/>
        </w:rPr>
        <w:t>actividades</w:t>
      </w:r>
      <w:r>
        <w:rPr>
          <w:smallCaps w:val="0"/>
          <w:color w:val="231F20"/>
          <w:spacing w:val="-5"/>
          <w:sz w:val="22"/>
        </w:rPr>
        <w:t> </w:t>
      </w:r>
      <w:r>
        <w:rPr>
          <w:smallCaps w:val="0"/>
          <w:color w:val="231F20"/>
          <w:spacing w:val="-3"/>
          <w:sz w:val="22"/>
        </w:rPr>
        <w:t>relativas</w:t>
      </w:r>
      <w:r>
        <w:rPr>
          <w:smallCaps w:val="0"/>
          <w:color w:val="231F20"/>
          <w:spacing w:val="-5"/>
          <w:sz w:val="22"/>
        </w:rPr>
        <w:t> </w:t>
      </w:r>
      <w:r>
        <w:rPr>
          <w:smallCaps w:val="0"/>
          <w:color w:val="231F20"/>
          <w:sz w:val="22"/>
        </w:rPr>
        <w:t>a</w:t>
      </w:r>
      <w:r>
        <w:rPr>
          <w:smallCaps w:val="0"/>
          <w:color w:val="231F20"/>
          <w:spacing w:val="-5"/>
          <w:sz w:val="22"/>
        </w:rPr>
        <w:t> </w:t>
      </w:r>
      <w:r>
        <w:rPr>
          <w:smallCaps w:val="0"/>
          <w:color w:val="231F20"/>
          <w:sz w:val="22"/>
        </w:rPr>
        <w:t>la</w:t>
      </w:r>
      <w:r>
        <w:rPr>
          <w:smallCaps w:val="0"/>
          <w:color w:val="231F20"/>
          <w:spacing w:val="-6"/>
          <w:sz w:val="22"/>
        </w:rPr>
        <w:t> </w:t>
      </w:r>
      <w:r>
        <w:rPr>
          <w:smallCaps w:val="0"/>
          <w:color w:val="231F20"/>
          <w:spacing w:val="-3"/>
          <w:sz w:val="22"/>
        </w:rPr>
        <w:t>atención</w:t>
      </w:r>
      <w:r>
        <w:rPr>
          <w:smallCaps w:val="0"/>
          <w:color w:val="231F20"/>
          <w:spacing w:val="-5"/>
          <w:sz w:val="22"/>
        </w:rPr>
        <w:t> </w:t>
      </w:r>
      <w:r>
        <w:rPr>
          <w:smallCaps w:val="0"/>
          <w:color w:val="231F20"/>
          <w:sz w:val="22"/>
        </w:rPr>
        <w:t>de</w:t>
      </w:r>
      <w:r>
        <w:rPr>
          <w:smallCaps w:val="0"/>
          <w:color w:val="231F20"/>
          <w:spacing w:val="-5"/>
          <w:sz w:val="22"/>
        </w:rPr>
        <w:t> </w:t>
      </w:r>
      <w:r>
        <w:rPr>
          <w:smallCaps w:val="0"/>
          <w:color w:val="231F20"/>
          <w:sz w:val="22"/>
        </w:rPr>
        <w:t>los</w:t>
      </w:r>
      <w:r>
        <w:rPr>
          <w:smallCaps w:val="0"/>
          <w:color w:val="231F20"/>
          <w:spacing w:val="-5"/>
          <w:sz w:val="22"/>
        </w:rPr>
        <w:t> </w:t>
      </w:r>
      <w:r>
        <w:rPr>
          <w:smallCaps w:val="0"/>
          <w:color w:val="231F20"/>
          <w:spacing w:val="-3"/>
          <w:sz w:val="22"/>
        </w:rPr>
        <w:t>visitantes</w:t>
      </w:r>
      <w:r>
        <w:rPr>
          <w:smallCaps w:val="0"/>
          <w:color w:val="231F20"/>
          <w:spacing w:val="-5"/>
          <w:sz w:val="22"/>
        </w:rPr>
        <w:t> </w:t>
      </w:r>
      <w:r>
        <w:rPr>
          <w:smallCaps w:val="0"/>
          <w:color w:val="231F20"/>
          <w:spacing w:val="-4"/>
          <w:sz w:val="22"/>
        </w:rPr>
        <w:t>extranjeros.</w:t>
      </w:r>
    </w:p>
    <w:p>
      <w:pPr>
        <w:pStyle w:val="BodyText"/>
        <w:spacing w:before="2"/>
        <w:rPr>
          <w:sz w:val="21"/>
        </w:rPr>
      </w:pPr>
    </w:p>
    <w:p>
      <w:pPr>
        <w:pStyle w:val="ListParagraph"/>
        <w:numPr>
          <w:ilvl w:val="0"/>
          <w:numId w:val="162"/>
        </w:numPr>
        <w:tabs>
          <w:tab w:pos="1214" w:val="left" w:leader="none"/>
        </w:tabs>
        <w:spacing w:line="232" w:lineRule="auto" w:before="0" w:after="0"/>
        <w:ind w:left="1213" w:right="347" w:hanging="260"/>
        <w:jc w:val="both"/>
        <w:rPr>
          <w:sz w:val="22"/>
        </w:rPr>
      </w:pPr>
      <w:r>
        <w:rPr>
          <w:color w:val="231F20"/>
          <w:sz w:val="22"/>
        </w:rPr>
        <w:t>En relación con lo dispuesto en el numeral 1 del presente artículo, tratándose de</w:t>
      </w:r>
      <w:r>
        <w:rPr>
          <w:color w:val="231F20"/>
          <w:spacing w:val="-4"/>
          <w:sz w:val="22"/>
        </w:rPr>
        <w:t> </w:t>
      </w:r>
      <w:r>
        <w:rPr>
          <w:color w:val="231F20"/>
          <w:sz w:val="22"/>
        </w:rPr>
        <w:t>elecciones</w:t>
      </w:r>
      <w:r>
        <w:rPr>
          <w:color w:val="231F20"/>
          <w:spacing w:val="-3"/>
          <w:sz w:val="22"/>
        </w:rPr>
        <w:t> </w:t>
      </w:r>
      <w:r>
        <w:rPr>
          <w:color w:val="231F20"/>
          <w:sz w:val="22"/>
        </w:rPr>
        <w:t>locales,</w:t>
      </w:r>
      <w:r>
        <w:rPr>
          <w:color w:val="231F20"/>
          <w:spacing w:val="-4"/>
          <w:sz w:val="22"/>
        </w:rPr>
        <w:t> </w:t>
      </w:r>
      <w:r>
        <w:rPr>
          <w:color w:val="231F20"/>
          <w:sz w:val="22"/>
        </w:rPr>
        <w:t>se</w:t>
      </w:r>
      <w:r>
        <w:rPr>
          <w:color w:val="231F20"/>
          <w:spacing w:val="-3"/>
          <w:sz w:val="22"/>
        </w:rPr>
        <w:t> </w:t>
      </w:r>
      <w:r>
        <w:rPr>
          <w:color w:val="231F20"/>
          <w:sz w:val="22"/>
        </w:rPr>
        <w:t>estará</w:t>
      </w:r>
      <w:r>
        <w:rPr>
          <w:color w:val="231F20"/>
          <w:spacing w:val="-3"/>
          <w:sz w:val="22"/>
        </w:rPr>
        <w:t> </w:t>
      </w:r>
      <w:r>
        <w:rPr>
          <w:color w:val="231F20"/>
          <w:sz w:val="22"/>
        </w:rPr>
        <w:t>a</w:t>
      </w:r>
      <w:r>
        <w:rPr>
          <w:color w:val="231F20"/>
          <w:spacing w:val="-4"/>
          <w:sz w:val="22"/>
        </w:rPr>
        <w:t> </w:t>
      </w:r>
      <w:r>
        <w:rPr>
          <w:color w:val="231F20"/>
          <w:sz w:val="22"/>
        </w:rPr>
        <w:t>lo</w:t>
      </w:r>
      <w:r>
        <w:rPr>
          <w:color w:val="231F20"/>
          <w:spacing w:val="-3"/>
          <w:sz w:val="22"/>
        </w:rPr>
        <w:t> </w:t>
      </w:r>
      <w:r>
        <w:rPr>
          <w:color w:val="231F20"/>
          <w:sz w:val="22"/>
        </w:rPr>
        <w:t>dispuesto</w:t>
      </w:r>
      <w:r>
        <w:rPr>
          <w:color w:val="231F20"/>
          <w:spacing w:val="-4"/>
          <w:sz w:val="22"/>
        </w:rPr>
        <w:t> </w:t>
      </w:r>
      <w:r>
        <w:rPr>
          <w:color w:val="231F20"/>
          <w:sz w:val="22"/>
        </w:rPr>
        <w:t>en</w:t>
      </w:r>
      <w:r>
        <w:rPr>
          <w:color w:val="231F20"/>
          <w:spacing w:val="-3"/>
          <w:sz w:val="22"/>
        </w:rPr>
        <w:t> </w:t>
      </w:r>
      <w:r>
        <w:rPr>
          <w:color w:val="231F20"/>
          <w:sz w:val="22"/>
        </w:rPr>
        <w:t>los</w:t>
      </w:r>
      <w:r>
        <w:rPr>
          <w:color w:val="231F20"/>
          <w:spacing w:val="-3"/>
          <w:sz w:val="22"/>
        </w:rPr>
        <w:t> </w:t>
      </w:r>
      <w:r>
        <w:rPr>
          <w:color w:val="231F20"/>
          <w:sz w:val="22"/>
        </w:rPr>
        <w:t>respectivos</w:t>
      </w:r>
      <w:r>
        <w:rPr>
          <w:color w:val="231F20"/>
          <w:spacing w:val="-4"/>
          <w:sz w:val="22"/>
        </w:rPr>
        <w:t> </w:t>
      </w:r>
      <w:r>
        <w:rPr>
          <w:color w:val="231F20"/>
          <w:sz w:val="22"/>
        </w:rPr>
        <w:t>convenios</w:t>
      </w:r>
      <w:r>
        <w:rPr>
          <w:color w:val="231F20"/>
          <w:spacing w:val="-3"/>
          <w:sz w:val="22"/>
        </w:rPr>
        <w:t> </w:t>
      </w:r>
      <w:r>
        <w:rPr>
          <w:color w:val="231F20"/>
          <w:sz w:val="22"/>
        </w:rPr>
        <w:t>ge- nerales de coordinación que celebren el Instituto y el </w:t>
      </w:r>
      <w:r>
        <w:rPr>
          <w:smallCaps/>
          <w:color w:val="231F20"/>
          <w:sz w:val="22"/>
        </w:rPr>
        <w:t>opl</w:t>
      </w:r>
      <w:r>
        <w:rPr>
          <w:smallCaps w:val="0"/>
          <w:color w:val="231F20"/>
          <w:sz w:val="22"/>
        </w:rPr>
        <w:t> que</w:t>
      </w:r>
      <w:r>
        <w:rPr>
          <w:smallCaps w:val="0"/>
          <w:color w:val="231F20"/>
          <w:spacing w:val="-23"/>
          <w:sz w:val="22"/>
        </w:rPr>
        <w:t> </w:t>
      </w:r>
      <w:r>
        <w:rPr>
          <w:smallCaps w:val="0"/>
          <w:color w:val="231F20"/>
          <w:sz w:val="22"/>
        </w:rPr>
        <w:t>corresponda.</w:t>
      </w:r>
    </w:p>
    <w:p>
      <w:pPr>
        <w:spacing w:after="0" w:line="232" w:lineRule="auto"/>
        <w:jc w:val="both"/>
        <w:rPr>
          <w:sz w:val="22"/>
        </w:rPr>
        <w:sectPr>
          <w:pgSz w:w="9640" w:h="12480"/>
          <w:pgMar w:header="399" w:footer="543" w:top="640" w:bottom="740" w:left="600" w:right="500"/>
        </w:sectPr>
      </w:pPr>
    </w:p>
    <w:p>
      <w:pPr>
        <w:pStyle w:val="BodyText"/>
        <w:spacing w:before="11"/>
        <w:rPr>
          <w:sz w:val="11"/>
        </w:rPr>
      </w:pPr>
    </w:p>
    <w:p>
      <w:pPr>
        <w:pStyle w:val="ListParagraph"/>
        <w:numPr>
          <w:ilvl w:val="0"/>
          <w:numId w:val="163"/>
        </w:numPr>
        <w:tabs>
          <w:tab w:pos="931" w:val="left" w:leader="none"/>
        </w:tabs>
        <w:spacing w:line="232" w:lineRule="auto" w:before="107" w:after="0"/>
        <w:ind w:left="930" w:right="631" w:hanging="260"/>
        <w:jc w:val="both"/>
        <w:rPr>
          <w:sz w:val="22"/>
        </w:rPr>
      </w:pPr>
      <w:r>
        <w:rPr>
          <w:color w:val="231F20"/>
          <w:sz w:val="22"/>
        </w:rPr>
        <w:t>La</w:t>
      </w:r>
      <w:r>
        <w:rPr>
          <w:color w:val="231F20"/>
          <w:spacing w:val="-9"/>
          <w:sz w:val="22"/>
        </w:rPr>
        <w:t> </w:t>
      </w:r>
      <w:r>
        <w:rPr>
          <w:color w:val="231F20"/>
          <w:sz w:val="22"/>
        </w:rPr>
        <w:t>Secretaría</w:t>
      </w:r>
      <w:r>
        <w:rPr>
          <w:color w:val="231F20"/>
          <w:spacing w:val="-8"/>
          <w:sz w:val="22"/>
        </w:rPr>
        <w:t> </w:t>
      </w:r>
      <w:r>
        <w:rPr>
          <w:color w:val="231F20"/>
          <w:sz w:val="22"/>
        </w:rPr>
        <w:t>Ejecutiva</w:t>
      </w:r>
      <w:r>
        <w:rPr>
          <w:color w:val="231F20"/>
          <w:spacing w:val="-8"/>
          <w:sz w:val="22"/>
        </w:rPr>
        <w:t> </w:t>
      </w:r>
      <w:r>
        <w:rPr>
          <w:color w:val="231F20"/>
          <w:sz w:val="22"/>
        </w:rPr>
        <w:t>establecerá</w:t>
      </w:r>
      <w:r>
        <w:rPr>
          <w:color w:val="231F20"/>
          <w:spacing w:val="-8"/>
          <w:sz w:val="22"/>
        </w:rPr>
        <w:t> </w:t>
      </w:r>
      <w:r>
        <w:rPr>
          <w:color w:val="231F20"/>
          <w:sz w:val="22"/>
        </w:rPr>
        <w:t>los</w:t>
      </w:r>
      <w:r>
        <w:rPr>
          <w:color w:val="231F20"/>
          <w:spacing w:val="-8"/>
          <w:sz w:val="22"/>
        </w:rPr>
        <w:t> </w:t>
      </w:r>
      <w:r>
        <w:rPr>
          <w:color w:val="231F20"/>
          <w:sz w:val="22"/>
        </w:rPr>
        <w:t>mecanismos</w:t>
      </w:r>
      <w:r>
        <w:rPr>
          <w:color w:val="231F20"/>
          <w:spacing w:val="-8"/>
          <w:sz w:val="22"/>
        </w:rPr>
        <w:t> </w:t>
      </w:r>
      <w:r>
        <w:rPr>
          <w:color w:val="231F20"/>
          <w:sz w:val="22"/>
        </w:rPr>
        <w:t>conducentes</w:t>
      </w:r>
      <w:r>
        <w:rPr>
          <w:color w:val="231F20"/>
          <w:spacing w:val="-8"/>
          <w:sz w:val="22"/>
        </w:rPr>
        <w:t> </w:t>
      </w:r>
      <w:r>
        <w:rPr>
          <w:color w:val="231F20"/>
          <w:sz w:val="22"/>
        </w:rPr>
        <w:t>para</w:t>
      </w:r>
      <w:r>
        <w:rPr>
          <w:color w:val="231F20"/>
          <w:spacing w:val="-8"/>
          <w:sz w:val="22"/>
        </w:rPr>
        <w:t> </w:t>
      </w:r>
      <w:r>
        <w:rPr>
          <w:color w:val="231F20"/>
          <w:sz w:val="22"/>
        </w:rPr>
        <w:t>la</w:t>
      </w:r>
      <w:r>
        <w:rPr>
          <w:color w:val="231F20"/>
          <w:spacing w:val="-9"/>
          <w:sz w:val="22"/>
        </w:rPr>
        <w:t> </w:t>
      </w:r>
      <w:r>
        <w:rPr>
          <w:color w:val="231F20"/>
          <w:sz w:val="22"/>
        </w:rPr>
        <w:t>elabo- ración</w:t>
      </w:r>
      <w:r>
        <w:rPr>
          <w:color w:val="231F20"/>
          <w:spacing w:val="-10"/>
          <w:sz w:val="22"/>
        </w:rPr>
        <w:t> </w:t>
      </w:r>
      <w:r>
        <w:rPr>
          <w:color w:val="231F20"/>
          <w:sz w:val="22"/>
        </w:rPr>
        <w:t>de</w:t>
      </w:r>
      <w:r>
        <w:rPr>
          <w:color w:val="231F20"/>
          <w:spacing w:val="-11"/>
          <w:sz w:val="22"/>
        </w:rPr>
        <w:t> </w:t>
      </w:r>
      <w:r>
        <w:rPr>
          <w:color w:val="231F20"/>
          <w:sz w:val="22"/>
        </w:rPr>
        <w:t>los</w:t>
      </w:r>
      <w:r>
        <w:rPr>
          <w:color w:val="231F20"/>
          <w:spacing w:val="-10"/>
          <w:sz w:val="22"/>
        </w:rPr>
        <w:t> </w:t>
      </w:r>
      <w:r>
        <w:rPr>
          <w:color w:val="231F20"/>
          <w:spacing w:val="-3"/>
          <w:sz w:val="22"/>
        </w:rPr>
        <w:t>gafetes</w:t>
      </w:r>
      <w:r>
        <w:rPr>
          <w:color w:val="231F20"/>
          <w:spacing w:val="-9"/>
          <w:sz w:val="22"/>
        </w:rPr>
        <w:t> </w:t>
      </w:r>
      <w:r>
        <w:rPr>
          <w:color w:val="231F20"/>
          <w:sz w:val="22"/>
        </w:rPr>
        <w:t>de</w:t>
      </w:r>
      <w:r>
        <w:rPr>
          <w:color w:val="231F20"/>
          <w:spacing w:val="-11"/>
          <w:sz w:val="22"/>
        </w:rPr>
        <w:t> </w:t>
      </w:r>
      <w:r>
        <w:rPr>
          <w:color w:val="231F20"/>
          <w:sz w:val="22"/>
        </w:rPr>
        <w:t>acreditación</w:t>
      </w:r>
      <w:r>
        <w:rPr>
          <w:color w:val="231F20"/>
          <w:spacing w:val="-10"/>
          <w:sz w:val="22"/>
        </w:rPr>
        <w:t> </w:t>
      </w:r>
      <w:r>
        <w:rPr>
          <w:color w:val="231F20"/>
          <w:sz w:val="22"/>
        </w:rPr>
        <w:t>como</w:t>
      </w:r>
      <w:r>
        <w:rPr>
          <w:color w:val="231F20"/>
          <w:spacing w:val="-9"/>
          <w:sz w:val="22"/>
        </w:rPr>
        <w:t> </w:t>
      </w:r>
      <w:r>
        <w:rPr>
          <w:color w:val="231F20"/>
          <w:sz w:val="22"/>
        </w:rPr>
        <w:t>visitantes</w:t>
      </w:r>
      <w:r>
        <w:rPr>
          <w:color w:val="231F20"/>
          <w:spacing w:val="-10"/>
          <w:sz w:val="22"/>
        </w:rPr>
        <w:t> </w:t>
      </w:r>
      <w:r>
        <w:rPr>
          <w:color w:val="231F20"/>
          <w:sz w:val="22"/>
        </w:rPr>
        <w:t>extranjeros,</w:t>
      </w:r>
      <w:r>
        <w:rPr>
          <w:color w:val="231F20"/>
          <w:spacing w:val="-11"/>
          <w:sz w:val="22"/>
        </w:rPr>
        <w:t> </w:t>
      </w:r>
      <w:r>
        <w:rPr>
          <w:color w:val="231F20"/>
          <w:sz w:val="22"/>
        </w:rPr>
        <w:t>mientras</w:t>
      </w:r>
      <w:r>
        <w:rPr>
          <w:color w:val="231F20"/>
          <w:spacing w:val="-9"/>
          <w:sz w:val="22"/>
        </w:rPr>
        <w:t> </w:t>
      </w:r>
      <w:r>
        <w:rPr>
          <w:color w:val="231F20"/>
          <w:sz w:val="22"/>
        </w:rPr>
        <w:t>que la </w:t>
      </w:r>
      <w:r>
        <w:rPr>
          <w:smallCaps/>
          <w:color w:val="231F20"/>
          <w:sz w:val="22"/>
        </w:rPr>
        <w:t>cai</w:t>
      </w:r>
      <w:r>
        <w:rPr>
          <w:smallCaps w:val="0"/>
          <w:color w:val="231F20"/>
          <w:sz w:val="22"/>
        </w:rPr>
        <w:t> será la instancia encargada de la elaboración y entrega de los</w:t>
      </w:r>
      <w:r>
        <w:rPr>
          <w:smallCaps w:val="0"/>
          <w:color w:val="231F20"/>
          <w:spacing w:val="-32"/>
          <w:sz w:val="22"/>
        </w:rPr>
        <w:t> </w:t>
      </w:r>
      <w:r>
        <w:rPr>
          <w:smallCaps w:val="0"/>
          <w:color w:val="231F20"/>
          <w:sz w:val="22"/>
        </w:rPr>
        <w:t>mismos.</w:t>
      </w:r>
    </w:p>
    <w:p>
      <w:pPr>
        <w:pStyle w:val="BodyText"/>
        <w:spacing w:before="8"/>
        <w:rPr>
          <w:sz w:val="20"/>
        </w:rPr>
      </w:pPr>
    </w:p>
    <w:p>
      <w:pPr>
        <w:pStyle w:val="ListParagraph"/>
        <w:numPr>
          <w:ilvl w:val="0"/>
          <w:numId w:val="163"/>
        </w:numPr>
        <w:tabs>
          <w:tab w:pos="931" w:val="left" w:leader="none"/>
        </w:tabs>
        <w:spacing w:line="240" w:lineRule="auto" w:before="0" w:after="0"/>
        <w:ind w:left="930" w:right="0" w:hanging="261"/>
        <w:jc w:val="left"/>
        <w:rPr>
          <w:sz w:val="22"/>
        </w:rPr>
      </w:pPr>
      <w:r>
        <w:rPr>
          <w:color w:val="231F20"/>
          <w:sz w:val="22"/>
        </w:rPr>
        <w:t>Los </w:t>
      </w:r>
      <w:r>
        <w:rPr>
          <w:color w:val="231F20"/>
          <w:spacing w:val="-3"/>
          <w:sz w:val="22"/>
        </w:rPr>
        <w:t>gafetes </w:t>
      </w:r>
      <w:r>
        <w:rPr>
          <w:color w:val="231F20"/>
          <w:sz w:val="22"/>
        </w:rPr>
        <w:t>deberán </w:t>
      </w:r>
      <w:r>
        <w:rPr>
          <w:color w:val="231F20"/>
          <w:spacing w:val="-3"/>
          <w:sz w:val="22"/>
        </w:rPr>
        <w:t>contener, </w:t>
      </w:r>
      <w:r>
        <w:rPr>
          <w:color w:val="231F20"/>
          <w:sz w:val="22"/>
        </w:rPr>
        <w:t>al menos, los elementos</w:t>
      </w:r>
      <w:r>
        <w:rPr>
          <w:color w:val="231F20"/>
          <w:spacing w:val="-4"/>
          <w:sz w:val="22"/>
        </w:rPr>
        <w:t> </w:t>
      </w:r>
      <w:r>
        <w:rPr>
          <w:color w:val="231F20"/>
          <w:sz w:val="22"/>
        </w:rPr>
        <w:t>siguientes:</w:t>
      </w:r>
    </w:p>
    <w:p>
      <w:pPr>
        <w:pStyle w:val="BodyText"/>
        <w:spacing w:before="2"/>
      </w:pPr>
    </w:p>
    <w:p>
      <w:pPr>
        <w:pStyle w:val="ListParagraph"/>
        <w:numPr>
          <w:ilvl w:val="1"/>
          <w:numId w:val="163"/>
        </w:numPr>
        <w:tabs>
          <w:tab w:pos="1251" w:val="left" w:leader="none"/>
        </w:tabs>
        <w:spacing w:line="240" w:lineRule="auto" w:before="0" w:after="0"/>
        <w:ind w:left="1250" w:right="0" w:hanging="221"/>
        <w:jc w:val="left"/>
        <w:rPr>
          <w:sz w:val="20"/>
        </w:rPr>
      </w:pPr>
      <w:r>
        <w:rPr>
          <w:color w:val="231F20"/>
          <w:sz w:val="20"/>
        </w:rPr>
        <w:t>Nombre y logotipo de la autoridad electoral emisora de la</w:t>
      </w:r>
      <w:r>
        <w:rPr>
          <w:color w:val="231F20"/>
          <w:spacing w:val="-18"/>
          <w:sz w:val="20"/>
        </w:rPr>
        <w:t> </w:t>
      </w:r>
      <w:r>
        <w:rPr>
          <w:color w:val="231F20"/>
          <w:sz w:val="20"/>
        </w:rPr>
        <w:t>acreditación;</w:t>
      </w:r>
    </w:p>
    <w:p>
      <w:pPr>
        <w:pStyle w:val="ListParagraph"/>
        <w:numPr>
          <w:ilvl w:val="1"/>
          <w:numId w:val="163"/>
        </w:numPr>
        <w:tabs>
          <w:tab w:pos="1251" w:val="left" w:leader="none"/>
        </w:tabs>
        <w:spacing w:line="240" w:lineRule="auto" w:before="16" w:after="0"/>
        <w:ind w:left="1250" w:right="0" w:hanging="221"/>
        <w:jc w:val="left"/>
        <w:rPr>
          <w:sz w:val="20"/>
        </w:rPr>
      </w:pPr>
      <w:r>
        <w:rPr>
          <w:color w:val="231F20"/>
          <w:sz w:val="20"/>
        </w:rPr>
        <w:t>Número de</w:t>
      </w:r>
      <w:r>
        <w:rPr>
          <w:color w:val="231F20"/>
          <w:spacing w:val="-3"/>
          <w:sz w:val="20"/>
        </w:rPr>
        <w:t> </w:t>
      </w:r>
      <w:r>
        <w:rPr>
          <w:color w:val="231F20"/>
          <w:sz w:val="20"/>
        </w:rPr>
        <w:t>expediente;</w:t>
      </w:r>
    </w:p>
    <w:p>
      <w:pPr>
        <w:pStyle w:val="ListParagraph"/>
        <w:numPr>
          <w:ilvl w:val="1"/>
          <w:numId w:val="163"/>
        </w:numPr>
        <w:tabs>
          <w:tab w:pos="1251" w:val="left" w:leader="none"/>
        </w:tabs>
        <w:spacing w:line="240" w:lineRule="auto" w:before="16" w:after="0"/>
        <w:ind w:left="1250" w:right="0" w:hanging="201"/>
        <w:jc w:val="left"/>
        <w:rPr>
          <w:sz w:val="20"/>
        </w:rPr>
      </w:pPr>
      <w:r>
        <w:rPr>
          <w:color w:val="231F20"/>
          <w:sz w:val="20"/>
        </w:rPr>
        <w:t>La leyenda “visitante</w:t>
      </w:r>
      <w:r>
        <w:rPr>
          <w:color w:val="231F20"/>
          <w:spacing w:val="-3"/>
          <w:sz w:val="20"/>
        </w:rPr>
        <w:t> </w:t>
      </w:r>
      <w:r>
        <w:rPr>
          <w:color w:val="231F20"/>
          <w:sz w:val="20"/>
        </w:rPr>
        <w:t>extranjero”;</w:t>
      </w:r>
    </w:p>
    <w:p>
      <w:pPr>
        <w:pStyle w:val="ListParagraph"/>
        <w:numPr>
          <w:ilvl w:val="1"/>
          <w:numId w:val="163"/>
        </w:numPr>
        <w:tabs>
          <w:tab w:pos="1251" w:val="left" w:leader="none"/>
        </w:tabs>
        <w:spacing w:line="240" w:lineRule="auto" w:before="15" w:after="0"/>
        <w:ind w:left="1250" w:right="0" w:hanging="221"/>
        <w:jc w:val="left"/>
        <w:rPr>
          <w:sz w:val="20"/>
        </w:rPr>
      </w:pPr>
      <w:r>
        <w:rPr>
          <w:color w:val="231F20"/>
          <w:sz w:val="20"/>
        </w:rPr>
        <w:t>El proceso electoral al que corresponde la</w:t>
      </w:r>
      <w:r>
        <w:rPr>
          <w:color w:val="231F20"/>
          <w:spacing w:val="-10"/>
          <w:sz w:val="20"/>
        </w:rPr>
        <w:t> </w:t>
      </w:r>
      <w:r>
        <w:rPr>
          <w:color w:val="231F20"/>
          <w:sz w:val="20"/>
        </w:rPr>
        <w:t>acreditación;</w:t>
      </w:r>
    </w:p>
    <w:p>
      <w:pPr>
        <w:pStyle w:val="ListParagraph"/>
        <w:numPr>
          <w:ilvl w:val="1"/>
          <w:numId w:val="163"/>
        </w:numPr>
        <w:tabs>
          <w:tab w:pos="1251" w:val="left" w:leader="none"/>
        </w:tabs>
        <w:spacing w:line="240" w:lineRule="auto" w:before="16" w:after="0"/>
        <w:ind w:left="1250" w:right="0" w:hanging="221"/>
        <w:jc w:val="left"/>
        <w:rPr>
          <w:sz w:val="20"/>
        </w:rPr>
      </w:pPr>
      <w:r>
        <w:rPr>
          <w:color w:val="231F20"/>
          <w:sz w:val="20"/>
        </w:rPr>
        <w:t>Nombre de la persona</w:t>
      </w:r>
      <w:r>
        <w:rPr>
          <w:color w:val="231F20"/>
          <w:spacing w:val="-4"/>
          <w:sz w:val="20"/>
        </w:rPr>
        <w:t> </w:t>
      </w:r>
      <w:r>
        <w:rPr>
          <w:color w:val="231F20"/>
          <w:sz w:val="20"/>
        </w:rPr>
        <w:t>acreditada;</w:t>
      </w:r>
    </w:p>
    <w:p>
      <w:pPr>
        <w:pStyle w:val="ListParagraph"/>
        <w:numPr>
          <w:ilvl w:val="1"/>
          <w:numId w:val="163"/>
        </w:numPr>
        <w:tabs>
          <w:tab w:pos="1251" w:val="left" w:leader="none"/>
        </w:tabs>
        <w:spacing w:line="240" w:lineRule="auto" w:before="16" w:after="0"/>
        <w:ind w:left="1250" w:right="0" w:hanging="181"/>
        <w:jc w:val="left"/>
        <w:rPr>
          <w:sz w:val="20"/>
        </w:rPr>
      </w:pPr>
      <w:r>
        <w:rPr>
          <w:color w:val="231F20"/>
          <w:sz w:val="20"/>
        </w:rPr>
        <w:t>Fotografía de la persona</w:t>
      </w:r>
      <w:r>
        <w:rPr>
          <w:color w:val="231F20"/>
          <w:spacing w:val="-6"/>
          <w:sz w:val="20"/>
        </w:rPr>
        <w:t> </w:t>
      </w:r>
      <w:r>
        <w:rPr>
          <w:color w:val="231F20"/>
          <w:sz w:val="20"/>
        </w:rPr>
        <w:t>acreditada;</w:t>
      </w:r>
    </w:p>
    <w:p>
      <w:pPr>
        <w:pStyle w:val="ListParagraph"/>
        <w:numPr>
          <w:ilvl w:val="1"/>
          <w:numId w:val="163"/>
        </w:numPr>
        <w:tabs>
          <w:tab w:pos="1251" w:val="left" w:leader="none"/>
        </w:tabs>
        <w:spacing w:line="240" w:lineRule="auto" w:before="16" w:after="0"/>
        <w:ind w:left="1250" w:right="0" w:hanging="221"/>
        <w:jc w:val="left"/>
        <w:rPr>
          <w:sz w:val="20"/>
        </w:rPr>
      </w:pPr>
      <w:r>
        <w:rPr>
          <w:color w:val="231F20"/>
          <w:sz w:val="20"/>
        </w:rPr>
        <w:t>El país de procedencia de la persona</w:t>
      </w:r>
      <w:r>
        <w:rPr>
          <w:color w:val="231F20"/>
          <w:spacing w:val="-10"/>
          <w:sz w:val="20"/>
        </w:rPr>
        <w:t> </w:t>
      </w:r>
      <w:r>
        <w:rPr>
          <w:color w:val="231F20"/>
          <w:sz w:val="20"/>
        </w:rPr>
        <w:t>acreditada;</w:t>
      </w:r>
    </w:p>
    <w:p>
      <w:pPr>
        <w:pStyle w:val="ListParagraph"/>
        <w:numPr>
          <w:ilvl w:val="1"/>
          <w:numId w:val="163"/>
        </w:numPr>
        <w:tabs>
          <w:tab w:pos="1251" w:val="left" w:leader="none"/>
        </w:tabs>
        <w:spacing w:line="254" w:lineRule="auto" w:before="16" w:after="0"/>
        <w:ind w:left="1250" w:right="632" w:hanging="220"/>
        <w:jc w:val="both"/>
        <w:rPr>
          <w:sz w:val="20"/>
        </w:rPr>
      </w:pPr>
      <w:r>
        <w:rPr>
          <w:color w:val="231F20"/>
          <w:spacing w:val="-5"/>
          <w:sz w:val="20"/>
        </w:rPr>
        <w:t>Texto </w:t>
      </w:r>
      <w:r>
        <w:rPr>
          <w:color w:val="231F20"/>
          <w:sz w:val="20"/>
        </w:rPr>
        <w:t>referente a la autorización que tiene el portador del </w:t>
      </w:r>
      <w:r>
        <w:rPr>
          <w:color w:val="231F20"/>
          <w:spacing w:val="-3"/>
          <w:sz w:val="20"/>
        </w:rPr>
        <w:t>gafete, </w:t>
      </w:r>
      <w:r>
        <w:rPr>
          <w:color w:val="231F20"/>
          <w:sz w:val="20"/>
        </w:rPr>
        <w:t>para ingresar a las instalaciones donde se realicen actividades del proceso electoral que pueden ser presenciadas por los visitantes</w:t>
      </w:r>
      <w:r>
        <w:rPr>
          <w:color w:val="231F20"/>
          <w:spacing w:val="-6"/>
          <w:sz w:val="20"/>
        </w:rPr>
        <w:t> </w:t>
      </w:r>
      <w:r>
        <w:rPr>
          <w:color w:val="231F20"/>
          <w:sz w:val="20"/>
        </w:rPr>
        <w:t>extranjeros.</w:t>
      </w:r>
    </w:p>
    <w:p>
      <w:pPr>
        <w:pStyle w:val="BodyText"/>
        <w:spacing w:before="5"/>
        <w:rPr>
          <w:sz w:val="18"/>
        </w:rPr>
      </w:pPr>
    </w:p>
    <w:p>
      <w:pPr>
        <w:pStyle w:val="Heading2"/>
        <w:spacing w:before="1"/>
      </w:pPr>
      <w:r>
        <w:rPr>
          <w:color w:val="231F20"/>
        </w:rPr>
        <w:t>Artículo 223.</w:t>
      </w:r>
    </w:p>
    <w:p>
      <w:pPr>
        <w:pStyle w:val="BodyText"/>
        <w:spacing w:before="8"/>
        <w:rPr>
          <w:b/>
          <w:sz w:val="20"/>
        </w:rPr>
      </w:pPr>
    </w:p>
    <w:p>
      <w:pPr>
        <w:pStyle w:val="BodyText"/>
        <w:spacing w:line="232" w:lineRule="auto"/>
        <w:ind w:left="930" w:right="631" w:hanging="260"/>
        <w:jc w:val="both"/>
      </w:pPr>
      <w:r>
        <w:rPr>
          <w:b/>
          <w:color w:val="231F20"/>
        </w:rPr>
        <w:t>1.</w:t>
      </w:r>
      <w:r>
        <w:rPr>
          <w:b/>
          <w:color w:val="231F20"/>
          <w:spacing w:val="29"/>
        </w:rPr>
        <w:t> </w:t>
      </w:r>
      <w:r>
        <w:rPr>
          <w:color w:val="231F20"/>
        </w:rPr>
        <w:t>Será</w:t>
      </w:r>
      <w:r>
        <w:rPr>
          <w:color w:val="231F20"/>
          <w:spacing w:val="-14"/>
        </w:rPr>
        <w:t> </w:t>
      </w:r>
      <w:r>
        <w:rPr>
          <w:color w:val="231F20"/>
        </w:rPr>
        <w:t>rechazada</w:t>
      </w:r>
      <w:r>
        <w:rPr>
          <w:color w:val="231F20"/>
          <w:spacing w:val="-15"/>
        </w:rPr>
        <w:t> </w:t>
      </w:r>
      <w:r>
        <w:rPr>
          <w:color w:val="231F20"/>
        </w:rPr>
        <w:t>aquella</w:t>
      </w:r>
      <w:r>
        <w:rPr>
          <w:color w:val="231F20"/>
          <w:spacing w:val="-14"/>
        </w:rPr>
        <w:t> </w:t>
      </w:r>
      <w:r>
        <w:rPr>
          <w:color w:val="231F20"/>
        </w:rPr>
        <w:t>solicitud</w:t>
      </w:r>
      <w:r>
        <w:rPr>
          <w:color w:val="231F20"/>
          <w:spacing w:val="-15"/>
        </w:rPr>
        <w:t> </w:t>
      </w:r>
      <w:r>
        <w:rPr>
          <w:color w:val="231F20"/>
        </w:rPr>
        <w:t>presentada</w:t>
      </w:r>
      <w:r>
        <w:rPr>
          <w:color w:val="231F20"/>
          <w:spacing w:val="-14"/>
        </w:rPr>
        <w:t> </w:t>
      </w:r>
      <w:r>
        <w:rPr>
          <w:color w:val="231F20"/>
        </w:rPr>
        <w:t>por</w:t>
      </w:r>
      <w:r>
        <w:rPr>
          <w:color w:val="231F20"/>
          <w:spacing w:val="-14"/>
        </w:rPr>
        <w:t> </w:t>
      </w:r>
      <w:r>
        <w:rPr>
          <w:color w:val="231F20"/>
        </w:rPr>
        <w:t>alguna</w:t>
      </w:r>
      <w:r>
        <w:rPr>
          <w:color w:val="231F20"/>
          <w:spacing w:val="-15"/>
        </w:rPr>
        <w:t> </w:t>
      </w:r>
      <w:r>
        <w:rPr>
          <w:color w:val="231F20"/>
        </w:rPr>
        <w:t>persona</w:t>
      </w:r>
      <w:r>
        <w:rPr>
          <w:color w:val="231F20"/>
          <w:spacing w:val="-14"/>
        </w:rPr>
        <w:t> </w:t>
      </w:r>
      <w:r>
        <w:rPr>
          <w:color w:val="231F20"/>
        </w:rPr>
        <w:t>interesada</w:t>
      </w:r>
      <w:r>
        <w:rPr>
          <w:color w:val="231F20"/>
          <w:spacing w:val="-15"/>
        </w:rPr>
        <w:t> </w:t>
      </w:r>
      <w:r>
        <w:rPr>
          <w:color w:val="231F20"/>
        </w:rPr>
        <w:t>que sea considerada mexicana en términos de la Constitución Federal; que </w:t>
      </w:r>
      <w:r>
        <w:rPr>
          <w:color w:val="231F20"/>
          <w:spacing w:val="-3"/>
        </w:rPr>
        <w:t>haya </w:t>
      </w:r>
      <w:r>
        <w:rPr>
          <w:color w:val="231F20"/>
        </w:rPr>
        <w:t>presentado</w:t>
      </w:r>
      <w:r>
        <w:rPr>
          <w:color w:val="231F20"/>
          <w:spacing w:val="-15"/>
        </w:rPr>
        <w:t> </w:t>
      </w:r>
      <w:r>
        <w:rPr>
          <w:color w:val="231F20"/>
        </w:rPr>
        <w:t>su</w:t>
      </w:r>
      <w:r>
        <w:rPr>
          <w:color w:val="231F20"/>
          <w:spacing w:val="-14"/>
        </w:rPr>
        <w:t> </w:t>
      </w:r>
      <w:r>
        <w:rPr>
          <w:color w:val="231F20"/>
        </w:rPr>
        <w:t>documentación</w:t>
      </w:r>
      <w:r>
        <w:rPr>
          <w:color w:val="231F20"/>
          <w:spacing w:val="-14"/>
        </w:rPr>
        <w:t> </w:t>
      </w:r>
      <w:r>
        <w:rPr>
          <w:color w:val="231F20"/>
        </w:rPr>
        <w:t>incompleta,</w:t>
      </w:r>
      <w:r>
        <w:rPr>
          <w:color w:val="231F20"/>
          <w:spacing w:val="-15"/>
        </w:rPr>
        <w:t> </w:t>
      </w:r>
      <w:r>
        <w:rPr>
          <w:color w:val="231F20"/>
        </w:rPr>
        <w:t>o</w:t>
      </w:r>
      <w:r>
        <w:rPr>
          <w:color w:val="231F20"/>
          <w:spacing w:val="-15"/>
        </w:rPr>
        <w:t> </w:t>
      </w:r>
      <w:r>
        <w:rPr>
          <w:color w:val="231F20"/>
        </w:rPr>
        <w:t>bien,</w:t>
      </w:r>
      <w:r>
        <w:rPr>
          <w:color w:val="231F20"/>
          <w:spacing w:val="-15"/>
        </w:rPr>
        <w:t> </w:t>
      </w:r>
      <w:r>
        <w:rPr>
          <w:color w:val="231F20"/>
        </w:rPr>
        <w:t>completa</w:t>
      </w:r>
      <w:r>
        <w:rPr>
          <w:color w:val="231F20"/>
          <w:spacing w:val="-15"/>
        </w:rPr>
        <w:t> </w:t>
      </w:r>
      <w:r>
        <w:rPr>
          <w:color w:val="231F20"/>
        </w:rPr>
        <w:t>pero</w:t>
      </w:r>
      <w:r>
        <w:rPr>
          <w:color w:val="231F20"/>
          <w:spacing w:val="-15"/>
        </w:rPr>
        <w:t> </w:t>
      </w:r>
      <w:r>
        <w:rPr>
          <w:color w:val="231F20"/>
        </w:rPr>
        <w:t>fuera</w:t>
      </w:r>
      <w:r>
        <w:rPr>
          <w:color w:val="231F20"/>
          <w:spacing w:val="-15"/>
        </w:rPr>
        <w:t> </w:t>
      </w:r>
      <w:r>
        <w:rPr>
          <w:color w:val="231F20"/>
        </w:rPr>
        <w:t>del</w:t>
      </w:r>
      <w:r>
        <w:rPr>
          <w:color w:val="231F20"/>
          <w:spacing w:val="-15"/>
        </w:rPr>
        <w:t> </w:t>
      </w:r>
      <w:r>
        <w:rPr>
          <w:color w:val="231F20"/>
        </w:rPr>
        <w:t>pla- </w:t>
      </w:r>
      <w:r>
        <w:rPr>
          <w:color w:val="231F20"/>
          <w:spacing w:val="-3"/>
        </w:rPr>
        <w:t>zo </w:t>
      </w:r>
      <w:r>
        <w:rPr>
          <w:color w:val="231F20"/>
        </w:rPr>
        <w:t>que para tal efecto se establezca en la propia</w:t>
      </w:r>
      <w:r>
        <w:rPr>
          <w:color w:val="231F20"/>
          <w:spacing w:val="-24"/>
        </w:rPr>
        <w:t> </w:t>
      </w:r>
      <w:r>
        <w:rPr>
          <w:color w:val="231F20"/>
        </w:rPr>
        <w:t>convocatoria.</w:t>
      </w:r>
    </w:p>
    <w:p>
      <w:pPr>
        <w:pStyle w:val="Heading2"/>
        <w:spacing w:before="233"/>
      </w:pPr>
      <w:r>
        <w:rPr>
          <w:color w:val="231F20"/>
        </w:rPr>
        <w:t>Artículo 224.</w:t>
      </w:r>
    </w:p>
    <w:p>
      <w:pPr>
        <w:pStyle w:val="BodyText"/>
        <w:spacing w:before="8"/>
        <w:rPr>
          <w:b/>
          <w:sz w:val="20"/>
        </w:rPr>
      </w:pPr>
    </w:p>
    <w:p>
      <w:pPr>
        <w:pStyle w:val="ListParagraph"/>
        <w:numPr>
          <w:ilvl w:val="0"/>
          <w:numId w:val="164"/>
        </w:numPr>
        <w:tabs>
          <w:tab w:pos="931" w:val="left" w:leader="none"/>
        </w:tabs>
        <w:spacing w:line="232" w:lineRule="auto" w:before="0" w:after="0"/>
        <w:ind w:left="930" w:right="631" w:hanging="260"/>
        <w:jc w:val="both"/>
        <w:rPr>
          <w:sz w:val="22"/>
        </w:rPr>
      </w:pPr>
      <w:r>
        <w:rPr>
          <w:color w:val="231F20"/>
          <w:sz w:val="22"/>
        </w:rPr>
        <w:t>Los visitantes extranjeros podrán </w:t>
      </w:r>
      <w:r>
        <w:rPr>
          <w:color w:val="231F20"/>
          <w:spacing w:val="-3"/>
          <w:sz w:val="22"/>
        </w:rPr>
        <w:t>presenciar, </w:t>
      </w:r>
      <w:r>
        <w:rPr>
          <w:color w:val="231F20"/>
          <w:sz w:val="22"/>
        </w:rPr>
        <w:t>conocer e informarse de las dife- rentes fases y etapas del proceso electoral para el que sean</w:t>
      </w:r>
      <w:r>
        <w:rPr>
          <w:color w:val="231F20"/>
          <w:spacing w:val="-35"/>
          <w:sz w:val="22"/>
        </w:rPr>
        <w:t> </w:t>
      </w:r>
      <w:r>
        <w:rPr>
          <w:color w:val="231F20"/>
          <w:sz w:val="22"/>
        </w:rPr>
        <w:t>acreditados.</w:t>
      </w:r>
    </w:p>
    <w:p>
      <w:pPr>
        <w:pStyle w:val="BodyText"/>
        <w:spacing w:before="2"/>
        <w:rPr>
          <w:sz w:val="21"/>
        </w:rPr>
      </w:pPr>
    </w:p>
    <w:p>
      <w:pPr>
        <w:pStyle w:val="ListParagraph"/>
        <w:numPr>
          <w:ilvl w:val="0"/>
          <w:numId w:val="164"/>
        </w:numPr>
        <w:tabs>
          <w:tab w:pos="931" w:val="left" w:leader="none"/>
        </w:tabs>
        <w:spacing w:line="232" w:lineRule="auto" w:before="0" w:after="0"/>
        <w:ind w:left="930" w:right="630" w:hanging="260"/>
        <w:jc w:val="both"/>
        <w:rPr>
          <w:sz w:val="22"/>
        </w:rPr>
      </w:pPr>
      <w:r>
        <w:rPr>
          <w:color w:val="231F20"/>
          <w:sz w:val="22"/>
        </w:rPr>
        <w:t>Con el propósito de obtener orientación o información complementaria so- bre las normas, instituciones y procedimientos electorales, los visitantes </w:t>
      </w:r>
      <w:r>
        <w:rPr>
          <w:color w:val="231F20"/>
          <w:spacing w:val="-3"/>
          <w:sz w:val="22"/>
        </w:rPr>
        <w:t>ex- </w:t>
      </w:r>
      <w:r>
        <w:rPr>
          <w:color w:val="231F20"/>
          <w:sz w:val="22"/>
        </w:rPr>
        <w:t>tranjeros acreditados podrán solicitar ante la autoridad electoral responsable del proceso electoral para el cual sean acreditados, entrevistas o reuniones informativas con funcionarios de la autoridad electoral administrativa y juris- diccional. En las entidades federativas podrán hacerlo a través de los órganos desconcentrados, dirigiendo las solicitudes correspondientes a los Consejeros Presidentes</w:t>
      </w:r>
      <w:r>
        <w:rPr>
          <w:color w:val="231F20"/>
          <w:spacing w:val="13"/>
          <w:sz w:val="22"/>
        </w:rPr>
        <w:t> </w:t>
      </w:r>
      <w:r>
        <w:rPr>
          <w:color w:val="231F20"/>
          <w:sz w:val="22"/>
        </w:rPr>
        <w:t>respectivos,</w:t>
      </w:r>
      <w:r>
        <w:rPr>
          <w:color w:val="231F20"/>
          <w:spacing w:val="14"/>
          <w:sz w:val="22"/>
        </w:rPr>
        <w:t> </w:t>
      </w:r>
      <w:r>
        <w:rPr>
          <w:color w:val="231F20"/>
          <w:sz w:val="22"/>
        </w:rPr>
        <w:t>quienes</w:t>
      </w:r>
      <w:r>
        <w:rPr>
          <w:color w:val="231F20"/>
          <w:spacing w:val="14"/>
          <w:sz w:val="22"/>
        </w:rPr>
        <w:t> </w:t>
      </w:r>
      <w:r>
        <w:rPr>
          <w:color w:val="231F20"/>
          <w:sz w:val="22"/>
        </w:rPr>
        <w:t>resolverán</w:t>
      </w:r>
      <w:r>
        <w:rPr>
          <w:color w:val="231F20"/>
          <w:spacing w:val="14"/>
          <w:sz w:val="22"/>
        </w:rPr>
        <w:t> </w:t>
      </w:r>
      <w:r>
        <w:rPr>
          <w:color w:val="231F20"/>
          <w:sz w:val="22"/>
        </w:rPr>
        <w:t>lo</w:t>
      </w:r>
      <w:r>
        <w:rPr>
          <w:color w:val="231F20"/>
          <w:spacing w:val="14"/>
          <w:sz w:val="22"/>
        </w:rPr>
        <w:t> </w:t>
      </w:r>
      <w:r>
        <w:rPr>
          <w:color w:val="231F20"/>
          <w:sz w:val="22"/>
        </w:rPr>
        <w:t>conducente,</w:t>
      </w:r>
      <w:r>
        <w:rPr>
          <w:color w:val="231F20"/>
          <w:spacing w:val="13"/>
          <w:sz w:val="22"/>
        </w:rPr>
        <w:t> </w:t>
      </w:r>
      <w:r>
        <w:rPr>
          <w:color w:val="231F20"/>
          <w:sz w:val="22"/>
        </w:rPr>
        <w:t>y</w:t>
      </w:r>
      <w:r>
        <w:rPr>
          <w:color w:val="231F20"/>
          <w:spacing w:val="14"/>
          <w:sz w:val="22"/>
        </w:rPr>
        <w:t> </w:t>
      </w:r>
      <w:r>
        <w:rPr>
          <w:color w:val="231F20"/>
          <w:sz w:val="22"/>
        </w:rPr>
        <w:t>en</w:t>
      </w:r>
      <w:r>
        <w:rPr>
          <w:color w:val="231F20"/>
          <w:spacing w:val="14"/>
          <w:sz w:val="22"/>
        </w:rPr>
        <w:t> </w:t>
      </w:r>
      <w:r>
        <w:rPr>
          <w:color w:val="231F20"/>
          <w:sz w:val="22"/>
        </w:rPr>
        <w:t>un</w:t>
      </w:r>
      <w:r>
        <w:rPr>
          <w:color w:val="231F20"/>
          <w:spacing w:val="14"/>
          <w:sz w:val="22"/>
        </w:rPr>
        <w:t> </w:t>
      </w:r>
      <w:r>
        <w:rPr>
          <w:color w:val="231F20"/>
          <w:sz w:val="22"/>
        </w:rPr>
        <w:t>plazo</w:t>
      </w:r>
      <w:r>
        <w:rPr>
          <w:color w:val="231F20"/>
          <w:spacing w:val="14"/>
          <w:sz w:val="22"/>
        </w:rPr>
        <w:t> </w:t>
      </w:r>
      <w:r>
        <w:rPr>
          <w:color w:val="231F20"/>
          <w:sz w:val="22"/>
        </w:rPr>
        <w:t>no</w:t>
      </w:r>
    </w:p>
    <w:p>
      <w:pPr>
        <w:spacing w:after="0" w:line="232" w:lineRule="auto"/>
        <w:jc w:val="both"/>
        <w:rPr>
          <w:sz w:val="22"/>
        </w:rPr>
        <w:sectPr>
          <w:headerReference w:type="even" r:id="rId67"/>
          <w:headerReference w:type="default" r:id="rId68"/>
          <w:footerReference w:type="even" r:id="rId69"/>
          <w:footerReference w:type="default" r:id="rId70"/>
          <w:pgSz w:w="9640" w:h="12480"/>
          <w:pgMar w:header="399" w:footer="543" w:top="1260" w:bottom="740" w:left="600" w:right="500"/>
          <w:pgNumType w:start="160"/>
        </w:sectPr>
      </w:pPr>
    </w:p>
    <w:p>
      <w:pPr>
        <w:pStyle w:val="BodyText"/>
        <w:rPr>
          <w:sz w:val="19"/>
        </w:rPr>
      </w:pPr>
    </w:p>
    <w:p>
      <w:pPr>
        <w:pStyle w:val="BodyText"/>
        <w:spacing w:line="232" w:lineRule="auto" w:before="107"/>
        <w:ind w:left="1213" w:right="262"/>
      </w:pPr>
      <w:r>
        <w:rPr>
          <w:color w:val="231F20"/>
        </w:rPr>
        <w:t>m</w:t>
      </w:r>
      <w:r>
        <w:rPr>
          <w:color w:val="231F20"/>
          <w:spacing w:val="-5"/>
        </w:rPr>
        <w:t>a</w:t>
      </w:r>
      <w:r>
        <w:rPr>
          <w:color w:val="231F20"/>
          <w:spacing w:val="-3"/>
        </w:rPr>
        <w:t>y</w:t>
      </w:r>
      <w:r>
        <w:rPr>
          <w:color w:val="231F20"/>
          <w:spacing w:val="-1"/>
        </w:rPr>
        <w:t>o</w:t>
      </w:r>
      <w:r>
        <w:rPr>
          <w:color w:val="231F20"/>
        </w:rPr>
        <w:t>r</w:t>
      </w:r>
      <w:r>
        <w:rPr>
          <w:color w:val="231F20"/>
          <w:spacing w:val="23"/>
        </w:rPr>
        <w:t> </w:t>
      </w:r>
      <w:r>
        <w:rPr>
          <w:color w:val="231F20"/>
          <w:spacing w:val="-1"/>
        </w:rPr>
        <w:t>d</w:t>
      </w:r>
      <w:r>
        <w:rPr>
          <w:color w:val="231F20"/>
        </w:rPr>
        <w:t>e</w:t>
      </w:r>
      <w:r>
        <w:rPr>
          <w:color w:val="231F20"/>
          <w:spacing w:val="23"/>
        </w:rPr>
        <w:t> </w:t>
      </w:r>
      <w:r>
        <w:rPr>
          <w:color w:val="231F20"/>
        </w:rPr>
        <w:t>cin</w:t>
      </w:r>
      <w:r>
        <w:rPr>
          <w:color w:val="231F20"/>
          <w:spacing w:val="-2"/>
        </w:rPr>
        <w:t>c</w:t>
      </w:r>
      <w:r>
        <w:rPr>
          <w:color w:val="231F20"/>
        </w:rPr>
        <w:t>o</w:t>
      </w:r>
      <w:r>
        <w:rPr>
          <w:color w:val="231F20"/>
          <w:spacing w:val="23"/>
        </w:rPr>
        <w:t> </w:t>
      </w:r>
      <w:r>
        <w:rPr>
          <w:color w:val="231F20"/>
          <w:spacing w:val="-1"/>
        </w:rPr>
        <w:t>día</w:t>
      </w:r>
      <w:r>
        <w:rPr>
          <w:color w:val="231F20"/>
        </w:rPr>
        <w:t>s</w:t>
      </w:r>
      <w:r>
        <w:rPr>
          <w:color w:val="231F20"/>
          <w:spacing w:val="24"/>
        </w:rPr>
        <w:t> </w:t>
      </w:r>
      <w:r>
        <w:rPr>
          <w:color w:val="231F20"/>
          <w:spacing w:val="-1"/>
        </w:rPr>
        <w:t>hábile</w:t>
      </w:r>
      <w:r>
        <w:rPr>
          <w:color w:val="231F20"/>
        </w:rPr>
        <w:t>s</w:t>
      </w:r>
      <w:r>
        <w:rPr>
          <w:color w:val="231F20"/>
          <w:spacing w:val="24"/>
        </w:rPr>
        <w:t> </w:t>
      </w:r>
      <w:r>
        <w:rPr>
          <w:color w:val="231F20"/>
          <w:spacing w:val="-1"/>
        </w:rPr>
        <w:t>i</w:t>
      </w:r>
      <w:r>
        <w:rPr>
          <w:color w:val="231F20"/>
          <w:spacing w:val="-2"/>
        </w:rPr>
        <w:t>n</w:t>
      </w:r>
      <w:r>
        <w:rPr>
          <w:color w:val="231F20"/>
          <w:spacing w:val="-5"/>
        </w:rPr>
        <w:t>f</w:t>
      </w:r>
      <w:r>
        <w:rPr>
          <w:color w:val="231F20"/>
          <w:spacing w:val="-1"/>
        </w:rPr>
        <w:t>orma</w:t>
      </w:r>
      <w:r>
        <w:rPr>
          <w:color w:val="231F20"/>
          <w:spacing w:val="-5"/>
        </w:rPr>
        <w:t>r</w:t>
      </w:r>
      <w:r>
        <w:rPr>
          <w:color w:val="231F20"/>
        </w:rPr>
        <w:t>án</w:t>
      </w:r>
      <w:r>
        <w:rPr>
          <w:color w:val="231F20"/>
          <w:spacing w:val="24"/>
        </w:rPr>
        <w:t> </w:t>
      </w:r>
      <w:r>
        <w:rPr>
          <w:color w:val="231F20"/>
        </w:rPr>
        <w:t>al</w:t>
      </w:r>
      <w:r>
        <w:rPr>
          <w:color w:val="231F20"/>
          <w:spacing w:val="24"/>
        </w:rPr>
        <w:t> </w:t>
      </w:r>
      <w:r>
        <w:rPr>
          <w:color w:val="231F20"/>
          <w:spacing w:val="-1"/>
        </w:rPr>
        <w:t>Conseje</w:t>
      </w:r>
      <w:r>
        <w:rPr>
          <w:color w:val="231F20"/>
          <w:spacing w:val="-4"/>
        </w:rPr>
        <w:t>r</w:t>
      </w:r>
      <w:r>
        <w:rPr>
          <w:color w:val="231F20"/>
        </w:rPr>
        <w:t>o</w:t>
      </w:r>
      <w:r>
        <w:rPr>
          <w:color w:val="231F20"/>
          <w:spacing w:val="23"/>
        </w:rPr>
        <w:t> </w:t>
      </w:r>
      <w:r>
        <w:rPr>
          <w:color w:val="231F20"/>
        </w:rPr>
        <w:t>P</w:t>
      </w:r>
      <w:r>
        <w:rPr>
          <w:color w:val="231F20"/>
          <w:spacing w:val="-3"/>
        </w:rPr>
        <w:t>r</w:t>
      </w:r>
      <w:r>
        <w:rPr>
          <w:color w:val="231F20"/>
        </w:rPr>
        <w:t>eside</w:t>
      </w:r>
      <w:r>
        <w:rPr>
          <w:color w:val="231F20"/>
          <w:spacing w:val="-2"/>
        </w:rPr>
        <w:t>n</w:t>
      </w:r>
      <w:r>
        <w:rPr>
          <w:color w:val="231F20"/>
          <w:spacing w:val="-3"/>
        </w:rPr>
        <w:t>t</w:t>
      </w:r>
      <w:r>
        <w:rPr>
          <w:color w:val="231F20"/>
        </w:rPr>
        <w:t>e</w:t>
      </w:r>
      <w:r>
        <w:rPr>
          <w:color w:val="231F20"/>
          <w:spacing w:val="24"/>
        </w:rPr>
        <w:t> </w:t>
      </w:r>
      <w:r>
        <w:rPr>
          <w:color w:val="231F20"/>
          <w:spacing w:val="-1"/>
        </w:rPr>
        <w:t>de</w:t>
      </w:r>
      <w:r>
        <w:rPr>
          <w:color w:val="231F20"/>
        </w:rPr>
        <w:t>l</w:t>
      </w:r>
      <w:r>
        <w:rPr>
          <w:color w:val="231F20"/>
          <w:spacing w:val="23"/>
        </w:rPr>
        <w:t> </w:t>
      </w:r>
      <w:r>
        <w:rPr>
          <w:color w:val="231F20"/>
          <w:spacing w:val="-1"/>
        </w:rPr>
        <w:t>Consejo </w:t>
      </w:r>
      <w:r>
        <w:rPr>
          <w:color w:val="231F20"/>
        </w:rPr>
        <w:t>Gene</w:t>
      </w:r>
      <w:r>
        <w:rPr>
          <w:color w:val="231F20"/>
          <w:spacing w:val="-5"/>
        </w:rPr>
        <w:t>r</w:t>
      </w:r>
      <w:r>
        <w:rPr>
          <w:color w:val="231F20"/>
        </w:rPr>
        <w:t>al,</w:t>
      </w:r>
      <w:r>
        <w:rPr>
          <w:color w:val="231F20"/>
          <w:spacing w:val="-1"/>
        </w:rPr>
        <w:t> </w:t>
      </w:r>
      <w:r>
        <w:rPr>
          <w:color w:val="231F20"/>
        </w:rPr>
        <w:t>a</w:t>
      </w:r>
      <w:r>
        <w:rPr>
          <w:color w:val="231F20"/>
          <w:spacing w:val="-1"/>
        </w:rPr>
        <w:t> </w:t>
      </w:r>
      <w:r>
        <w:rPr>
          <w:color w:val="231F20"/>
        </w:rPr>
        <w:t>t</w:t>
      </w:r>
      <w:r>
        <w:rPr>
          <w:color w:val="231F20"/>
          <w:spacing w:val="-5"/>
        </w:rPr>
        <w:t>r</w:t>
      </w:r>
      <w:r>
        <w:rPr>
          <w:color w:val="231F20"/>
          <w:spacing w:val="-4"/>
        </w:rPr>
        <w:t>a</w:t>
      </w:r>
      <w:r>
        <w:rPr>
          <w:color w:val="231F20"/>
          <w:spacing w:val="-3"/>
        </w:rPr>
        <w:t>v</w:t>
      </w:r>
      <w:r>
        <w:rPr>
          <w:color w:val="231F20"/>
        </w:rPr>
        <w:t>és </w:t>
      </w:r>
      <w:r>
        <w:rPr>
          <w:color w:val="231F20"/>
          <w:spacing w:val="-1"/>
        </w:rPr>
        <w:t>d</w:t>
      </w:r>
      <w:r>
        <w:rPr>
          <w:color w:val="231F20"/>
        </w:rPr>
        <w:t>e</w:t>
      </w:r>
      <w:r>
        <w:rPr>
          <w:color w:val="231F20"/>
          <w:spacing w:val="-1"/>
        </w:rPr>
        <w:t> l</w:t>
      </w:r>
      <w:r>
        <w:rPr>
          <w:color w:val="231F20"/>
        </w:rPr>
        <w:t>a </w:t>
      </w:r>
      <w:r>
        <w:rPr>
          <w:smallCaps/>
          <w:color w:val="231F20"/>
          <w:spacing w:val="-1"/>
          <w:w w:val="108"/>
        </w:rPr>
        <w:t>c</w:t>
      </w:r>
      <w:r>
        <w:rPr>
          <w:smallCaps/>
          <w:color w:val="231F20"/>
          <w:spacing w:val="-1"/>
          <w:w w:val="108"/>
        </w:rPr>
        <w:t>a</w:t>
      </w:r>
      <w:r>
        <w:rPr>
          <w:smallCaps/>
          <w:color w:val="231F20"/>
          <w:w w:val="108"/>
        </w:rPr>
        <w:t>i</w:t>
      </w:r>
      <w:r>
        <w:rPr>
          <w:smallCaps w:val="0"/>
          <w:color w:val="231F20"/>
        </w:rPr>
        <w:t>.</w:t>
      </w:r>
    </w:p>
    <w:p>
      <w:pPr>
        <w:pStyle w:val="BodyText"/>
        <w:spacing w:before="2"/>
        <w:rPr>
          <w:sz w:val="21"/>
        </w:rPr>
      </w:pPr>
    </w:p>
    <w:p>
      <w:pPr>
        <w:pStyle w:val="ListParagraph"/>
        <w:numPr>
          <w:ilvl w:val="0"/>
          <w:numId w:val="164"/>
        </w:numPr>
        <w:tabs>
          <w:tab w:pos="1214" w:val="left" w:leader="none"/>
        </w:tabs>
        <w:spacing w:line="232" w:lineRule="auto" w:before="0" w:after="0"/>
        <w:ind w:left="1213" w:right="347" w:hanging="260"/>
        <w:jc w:val="both"/>
        <w:rPr>
          <w:sz w:val="22"/>
        </w:rPr>
      </w:pPr>
      <w:r>
        <w:rPr>
          <w:color w:val="231F20"/>
          <w:sz w:val="22"/>
        </w:rPr>
        <w:t>Los partidos políticos, agrupaciones políticas, coaliciones y candidatos podrán exponer a los visitantes extranjeros acreditados sus planteamientos sobre el proceso electoral que corresponda, así como proporcionarles la documenta- ción que consideren pertinente sobre el</w:t>
      </w:r>
      <w:r>
        <w:rPr>
          <w:color w:val="231F20"/>
          <w:spacing w:val="-5"/>
          <w:sz w:val="22"/>
        </w:rPr>
        <w:t> </w:t>
      </w:r>
      <w:r>
        <w:rPr>
          <w:color w:val="231F20"/>
          <w:sz w:val="22"/>
        </w:rPr>
        <w:t>mismo.</w:t>
      </w:r>
    </w:p>
    <w:p>
      <w:pPr>
        <w:pStyle w:val="Heading2"/>
        <w:spacing w:before="233"/>
        <w:ind w:left="533"/>
      </w:pPr>
      <w:r>
        <w:rPr>
          <w:color w:val="231F20"/>
        </w:rPr>
        <w:t>Artículo 225.</w:t>
      </w:r>
    </w:p>
    <w:p>
      <w:pPr>
        <w:pStyle w:val="BodyText"/>
        <w:spacing w:before="8"/>
        <w:rPr>
          <w:b/>
          <w:sz w:val="20"/>
        </w:rPr>
      </w:pPr>
    </w:p>
    <w:p>
      <w:pPr>
        <w:pStyle w:val="ListParagraph"/>
        <w:numPr>
          <w:ilvl w:val="0"/>
          <w:numId w:val="165"/>
        </w:numPr>
        <w:tabs>
          <w:tab w:pos="1214" w:val="left" w:leader="none"/>
        </w:tabs>
        <w:spacing w:line="232" w:lineRule="auto" w:before="0" w:after="0"/>
        <w:ind w:left="1213" w:right="348" w:hanging="260"/>
        <w:jc w:val="both"/>
        <w:rPr>
          <w:sz w:val="22"/>
        </w:rPr>
      </w:pPr>
      <w:r>
        <w:rPr>
          <w:color w:val="231F20"/>
          <w:sz w:val="22"/>
        </w:rPr>
        <w:t>Durante</w:t>
      </w:r>
      <w:r>
        <w:rPr>
          <w:color w:val="231F20"/>
          <w:spacing w:val="-3"/>
          <w:sz w:val="22"/>
        </w:rPr>
        <w:t> </w:t>
      </w:r>
      <w:r>
        <w:rPr>
          <w:color w:val="231F20"/>
          <w:sz w:val="22"/>
        </w:rPr>
        <w:t>su</w:t>
      </w:r>
      <w:r>
        <w:rPr>
          <w:color w:val="231F20"/>
          <w:spacing w:val="-4"/>
          <w:sz w:val="22"/>
        </w:rPr>
        <w:t> </w:t>
      </w:r>
      <w:r>
        <w:rPr>
          <w:color w:val="231F20"/>
          <w:sz w:val="22"/>
        </w:rPr>
        <w:t>estancia</w:t>
      </w:r>
      <w:r>
        <w:rPr>
          <w:color w:val="231F20"/>
          <w:spacing w:val="-3"/>
          <w:sz w:val="22"/>
        </w:rPr>
        <w:t> </w:t>
      </w:r>
      <w:r>
        <w:rPr>
          <w:color w:val="231F20"/>
          <w:sz w:val="22"/>
        </w:rPr>
        <w:t>en</w:t>
      </w:r>
      <w:r>
        <w:rPr>
          <w:color w:val="231F20"/>
          <w:spacing w:val="-3"/>
          <w:sz w:val="22"/>
        </w:rPr>
        <w:t> </w:t>
      </w:r>
      <w:r>
        <w:rPr>
          <w:color w:val="231F20"/>
          <w:sz w:val="22"/>
        </w:rPr>
        <w:t>el</w:t>
      </w:r>
      <w:r>
        <w:rPr>
          <w:color w:val="231F20"/>
          <w:spacing w:val="-2"/>
          <w:sz w:val="22"/>
        </w:rPr>
        <w:t> </w:t>
      </w:r>
      <w:r>
        <w:rPr>
          <w:color w:val="231F20"/>
          <w:sz w:val="22"/>
        </w:rPr>
        <w:t>país</w:t>
      </w:r>
      <w:r>
        <w:rPr>
          <w:color w:val="231F20"/>
          <w:spacing w:val="-4"/>
          <w:sz w:val="22"/>
        </w:rPr>
        <w:t> </w:t>
      </w:r>
      <w:r>
        <w:rPr>
          <w:color w:val="231F20"/>
          <w:sz w:val="22"/>
        </w:rPr>
        <w:t>y</w:t>
      </w:r>
      <w:r>
        <w:rPr>
          <w:color w:val="231F20"/>
          <w:spacing w:val="-3"/>
          <w:sz w:val="22"/>
        </w:rPr>
        <w:t> </w:t>
      </w:r>
      <w:r>
        <w:rPr>
          <w:color w:val="231F20"/>
          <w:sz w:val="22"/>
        </w:rPr>
        <w:t>en</w:t>
      </w:r>
      <w:r>
        <w:rPr>
          <w:color w:val="231F20"/>
          <w:spacing w:val="-3"/>
          <w:sz w:val="22"/>
        </w:rPr>
        <w:t> </w:t>
      </w:r>
      <w:r>
        <w:rPr>
          <w:color w:val="231F20"/>
          <w:sz w:val="22"/>
        </w:rPr>
        <w:t>el</w:t>
      </w:r>
      <w:r>
        <w:rPr>
          <w:color w:val="231F20"/>
          <w:spacing w:val="-3"/>
          <w:sz w:val="22"/>
        </w:rPr>
        <w:t> </w:t>
      </w:r>
      <w:r>
        <w:rPr>
          <w:color w:val="231F20"/>
          <w:sz w:val="22"/>
        </w:rPr>
        <w:t>desarrollo</w:t>
      </w:r>
      <w:r>
        <w:rPr>
          <w:color w:val="231F20"/>
          <w:spacing w:val="-2"/>
          <w:sz w:val="22"/>
        </w:rPr>
        <w:t> </w:t>
      </w:r>
      <w:r>
        <w:rPr>
          <w:color w:val="231F20"/>
          <w:sz w:val="22"/>
        </w:rPr>
        <w:t>de</w:t>
      </w:r>
      <w:r>
        <w:rPr>
          <w:color w:val="231F20"/>
          <w:spacing w:val="-4"/>
          <w:sz w:val="22"/>
        </w:rPr>
        <w:t> </w:t>
      </w:r>
      <w:r>
        <w:rPr>
          <w:color w:val="231F20"/>
          <w:sz w:val="22"/>
        </w:rPr>
        <w:t>sus</w:t>
      </w:r>
      <w:r>
        <w:rPr>
          <w:color w:val="231F20"/>
          <w:spacing w:val="-4"/>
          <w:sz w:val="22"/>
        </w:rPr>
        <w:t> </w:t>
      </w:r>
      <w:r>
        <w:rPr>
          <w:color w:val="231F20"/>
          <w:sz w:val="22"/>
        </w:rPr>
        <w:t>actividades,</w:t>
      </w:r>
      <w:r>
        <w:rPr>
          <w:color w:val="231F20"/>
          <w:spacing w:val="-4"/>
          <w:sz w:val="22"/>
        </w:rPr>
        <w:t> </w:t>
      </w:r>
      <w:r>
        <w:rPr>
          <w:color w:val="231F20"/>
          <w:sz w:val="22"/>
        </w:rPr>
        <w:t>además</w:t>
      </w:r>
      <w:r>
        <w:rPr>
          <w:color w:val="231F20"/>
          <w:spacing w:val="-3"/>
          <w:sz w:val="22"/>
        </w:rPr>
        <w:t> </w:t>
      </w:r>
      <w:r>
        <w:rPr>
          <w:color w:val="231F20"/>
          <w:sz w:val="22"/>
        </w:rPr>
        <w:t>de cumplir en todo tiempo con las leyes mexicanas y demás disposiciones legales aplicables, los visitantes extranjeros acreditados deberán abstenerse</w:t>
      </w:r>
      <w:r>
        <w:rPr>
          <w:color w:val="231F20"/>
          <w:spacing w:val="-28"/>
          <w:sz w:val="22"/>
        </w:rPr>
        <w:t> </w:t>
      </w:r>
      <w:r>
        <w:rPr>
          <w:color w:val="231F20"/>
          <w:sz w:val="22"/>
        </w:rPr>
        <w:t>de:</w:t>
      </w:r>
    </w:p>
    <w:p>
      <w:pPr>
        <w:pStyle w:val="BodyText"/>
        <w:spacing w:before="3"/>
      </w:pPr>
    </w:p>
    <w:p>
      <w:pPr>
        <w:pStyle w:val="ListParagraph"/>
        <w:numPr>
          <w:ilvl w:val="1"/>
          <w:numId w:val="165"/>
        </w:numPr>
        <w:tabs>
          <w:tab w:pos="1534" w:val="left" w:leader="none"/>
        </w:tabs>
        <w:spacing w:line="254" w:lineRule="auto" w:before="0" w:after="0"/>
        <w:ind w:left="1533" w:right="348" w:hanging="220"/>
        <w:jc w:val="both"/>
        <w:rPr>
          <w:sz w:val="20"/>
        </w:rPr>
      </w:pPr>
      <w:r>
        <w:rPr>
          <w:color w:val="231F20"/>
          <w:sz w:val="20"/>
        </w:rPr>
        <w:t>Sustituir</w:t>
      </w:r>
      <w:r>
        <w:rPr>
          <w:color w:val="231F20"/>
          <w:spacing w:val="-13"/>
          <w:sz w:val="20"/>
        </w:rPr>
        <w:t> </w:t>
      </w:r>
      <w:r>
        <w:rPr>
          <w:color w:val="231F20"/>
          <w:sz w:val="20"/>
        </w:rPr>
        <w:t>u</w:t>
      </w:r>
      <w:r>
        <w:rPr>
          <w:color w:val="231F20"/>
          <w:spacing w:val="-12"/>
          <w:sz w:val="20"/>
        </w:rPr>
        <w:t> </w:t>
      </w:r>
      <w:r>
        <w:rPr>
          <w:color w:val="231F20"/>
          <w:sz w:val="20"/>
        </w:rPr>
        <w:t>obstaculizar</w:t>
      </w:r>
      <w:r>
        <w:rPr>
          <w:color w:val="231F20"/>
          <w:spacing w:val="-13"/>
          <w:sz w:val="20"/>
        </w:rPr>
        <w:t> </w:t>
      </w:r>
      <w:r>
        <w:rPr>
          <w:color w:val="231F20"/>
          <w:sz w:val="20"/>
        </w:rPr>
        <w:t>a</w:t>
      </w:r>
      <w:r>
        <w:rPr>
          <w:color w:val="231F20"/>
          <w:spacing w:val="-12"/>
          <w:sz w:val="20"/>
        </w:rPr>
        <w:t> </w:t>
      </w:r>
      <w:r>
        <w:rPr>
          <w:color w:val="231F20"/>
          <w:sz w:val="20"/>
        </w:rPr>
        <w:t>las</w:t>
      </w:r>
      <w:r>
        <w:rPr>
          <w:color w:val="231F20"/>
          <w:spacing w:val="-13"/>
          <w:sz w:val="20"/>
        </w:rPr>
        <w:t> </w:t>
      </w:r>
      <w:r>
        <w:rPr>
          <w:color w:val="231F20"/>
          <w:sz w:val="20"/>
        </w:rPr>
        <w:t>autoridades</w:t>
      </w:r>
      <w:r>
        <w:rPr>
          <w:color w:val="231F20"/>
          <w:spacing w:val="-12"/>
          <w:sz w:val="20"/>
        </w:rPr>
        <w:t> </w:t>
      </w:r>
      <w:r>
        <w:rPr>
          <w:color w:val="231F20"/>
          <w:sz w:val="20"/>
        </w:rPr>
        <w:t>electorales</w:t>
      </w:r>
      <w:r>
        <w:rPr>
          <w:color w:val="231F20"/>
          <w:spacing w:val="-13"/>
          <w:sz w:val="20"/>
        </w:rPr>
        <w:t> </w:t>
      </w:r>
      <w:r>
        <w:rPr>
          <w:color w:val="231F20"/>
          <w:sz w:val="20"/>
        </w:rPr>
        <w:t>en</w:t>
      </w:r>
      <w:r>
        <w:rPr>
          <w:color w:val="231F20"/>
          <w:spacing w:val="-12"/>
          <w:sz w:val="20"/>
        </w:rPr>
        <w:t> </w:t>
      </w:r>
      <w:r>
        <w:rPr>
          <w:color w:val="231F20"/>
          <w:sz w:val="20"/>
        </w:rPr>
        <w:t>el</w:t>
      </w:r>
      <w:r>
        <w:rPr>
          <w:color w:val="231F20"/>
          <w:spacing w:val="-12"/>
          <w:sz w:val="20"/>
        </w:rPr>
        <w:t> </w:t>
      </w:r>
      <w:r>
        <w:rPr>
          <w:color w:val="231F20"/>
          <w:sz w:val="20"/>
        </w:rPr>
        <w:t>ejercicio</w:t>
      </w:r>
      <w:r>
        <w:rPr>
          <w:color w:val="231F20"/>
          <w:spacing w:val="-13"/>
          <w:sz w:val="20"/>
        </w:rPr>
        <w:t> </w:t>
      </w:r>
      <w:r>
        <w:rPr>
          <w:color w:val="231F20"/>
          <w:sz w:val="20"/>
        </w:rPr>
        <w:t>de</w:t>
      </w:r>
      <w:r>
        <w:rPr>
          <w:color w:val="231F20"/>
          <w:spacing w:val="-12"/>
          <w:sz w:val="20"/>
        </w:rPr>
        <w:t> </w:t>
      </w:r>
      <w:r>
        <w:rPr>
          <w:color w:val="231F20"/>
          <w:sz w:val="20"/>
        </w:rPr>
        <w:t>sus</w:t>
      </w:r>
      <w:r>
        <w:rPr>
          <w:color w:val="231F20"/>
          <w:spacing w:val="-13"/>
          <w:sz w:val="20"/>
        </w:rPr>
        <w:t> </w:t>
      </w:r>
      <w:r>
        <w:rPr>
          <w:color w:val="231F20"/>
          <w:sz w:val="20"/>
        </w:rPr>
        <w:t>funciones o</w:t>
      </w:r>
      <w:r>
        <w:rPr>
          <w:color w:val="231F20"/>
          <w:spacing w:val="-13"/>
          <w:sz w:val="20"/>
        </w:rPr>
        <w:t> </w:t>
      </w:r>
      <w:r>
        <w:rPr>
          <w:color w:val="231F20"/>
          <w:sz w:val="20"/>
        </w:rPr>
        <w:t>interferir</w:t>
      </w:r>
      <w:r>
        <w:rPr>
          <w:color w:val="231F20"/>
          <w:spacing w:val="-13"/>
          <w:sz w:val="20"/>
        </w:rPr>
        <w:t> </w:t>
      </w:r>
      <w:r>
        <w:rPr>
          <w:color w:val="231F20"/>
          <w:sz w:val="20"/>
        </w:rPr>
        <w:t>en</w:t>
      </w:r>
      <w:r>
        <w:rPr>
          <w:color w:val="231F20"/>
          <w:spacing w:val="-11"/>
          <w:sz w:val="20"/>
        </w:rPr>
        <w:t> </w:t>
      </w:r>
      <w:r>
        <w:rPr>
          <w:color w:val="231F20"/>
          <w:sz w:val="20"/>
        </w:rPr>
        <w:t>el</w:t>
      </w:r>
      <w:r>
        <w:rPr>
          <w:color w:val="231F20"/>
          <w:spacing w:val="-12"/>
          <w:sz w:val="20"/>
        </w:rPr>
        <w:t> </w:t>
      </w:r>
      <w:r>
        <w:rPr>
          <w:color w:val="231F20"/>
          <w:sz w:val="20"/>
        </w:rPr>
        <w:t>desarrollo</w:t>
      </w:r>
      <w:r>
        <w:rPr>
          <w:color w:val="231F20"/>
          <w:spacing w:val="-11"/>
          <w:sz w:val="20"/>
        </w:rPr>
        <w:t> </w:t>
      </w:r>
      <w:r>
        <w:rPr>
          <w:color w:val="231F20"/>
          <w:sz w:val="20"/>
        </w:rPr>
        <w:t>de</w:t>
      </w:r>
      <w:r>
        <w:rPr>
          <w:color w:val="231F20"/>
          <w:spacing w:val="-13"/>
          <w:sz w:val="20"/>
        </w:rPr>
        <w:t> </w:t>
      </w:r>
      <w:r>
        <w:rPr>
          <w:color w:val="231F20"/>
          <w:sz w:val="20"/>
        </w:rPr>
        <w:t>las</w:t>
      </w:r>
      <w:r>
        <w:rPr>
          <w:color w:val="231F20"/>
          <w:spacing w:val="-12"/>
          <w:sz w:val="20"/>
        </w:rPr>
        <w:t> </w:t>
      </w:r>
      <w:r>
        <w:rPr>
          <w:color w:val="231F20"/>
          <w:sz w:val="20"/>
        </w:rPr>
        <w:t>mismas,</w:t>
      </w:r>
      <w:r>
        <w:rPr>
          <w:color w:val="231F20"/>
          <w:spacing w:val="-13"/>
          <w:sz w:val="20"/>
        </w:rPr>
        <w:t> </w:t>
      </w:r>
      <w:r>
        <w:rPr>
          <w:color w:val="231F20"/>
          <w:sz w:val="20"/>
        </w:rPr>
        <w:t>incluyendo</w:t>
      </w:r>
      <w:r>
        <w:rPr>
          <w:color w:val="231F20"/>
          <w:spacing w:val="-12"/>
          <w:sz w:val="20"/>
        </w:rPr>
        <w:t> </w:t>
      </w:r>
      <w:r>
        <w:rPr>
          <w:color w:val="231F20"/>
          <w:sz w:val="20"/>
        </w:rPr>
        <w:t>el</w:t>
      </w:r>
      <w:r>
        <w:rPr>
          <w:color w:val="231F20"/>
          <w:spacing w:val="-11"/>
          <w:sz w:val="20"/>
        </w:rPr>
        <w:t> </w:t>
      </w:r>
      <w:r>
        <w:rPr>
          <w:color w:val="231F20"/>
          <w:sz w:val="20"/>
        </w:rPr>
        <w:t>ejercicio</w:t>
      </w:r>
      <w:r>
        <w:rPr>
          <w:color w:val="231F20"/>
          <w:spacing w:val="-12"/>
          <w:sz w:val="20"/>
        </w:rPr>
        <w:t> </w:t>
      </w:r>
      <w:r>
        <w:rPr>
          <w:color w:val="231F20"/>
          <w:sz w:val="20"/>
        </w:rPr>
        <w:t>del</w:t>
      </w:r>
      <w:r>
        <w:rPr>
          <w:color w:val="231F20"/>
          <w:spacing w:val="-12"/>
          <w:sz w:val="20"/>
        </w:rPr>
        <w:t> </w:t>
      </w:r>
      <w:r>
        <w:rPr>
          <w:color w:val="231F20"/>
          <w:sz w:val="20"/>
        </w:rPr>
        <w:t>voto</w:t>
      </w:r>
      <w:r>
        <w:rPr>
          <w:color w:val="231F20"/>
          <w:spacing w:val="-13"/>
          <w:sz w:val="20"/>
        </w:rPr>
        <w:t> </w:t>
      </w:r>
      <w:r>
        <w:rPr>
          <w:color w:val="231F20"/>
          <w:sz w:val="20"/>
        </w:rPr>
        <w:t>por</w:t>
      </w:r>
      <w:r>
        <w:rPr>
          <w:color w:val="231F20"/>
          <w:spacing w:val="-12"/>
          <w:sz w:val="20"/>
        </w:rPr>
        <w:t> </w:t>
      </w:r>
      <w:r>
        <w:rPr>
          <w:color w:val="231F20"/>
          <w:sz w:val="20"/>
        </w:rPr>
        <w:t>parte de la</w:t>
      </w:r>
      <w:r>
        <w:rPr>
          <w:color w:val="231F20"/>
          <w:spacing w:val="-3"/>
          <w:sz w:val="20"/>
        </w:rPr>
        <w:t> </w:t>
      </w:r>
      <w:r>
        <w:rPr>
          <w:color w:val="231F20"/>
          <w:sz w:val="20"/>
        </w:rPr>
        <w:t>ciudadanía;</w:t>
      </w:r>
    </w:p>
    <w:p>
      <w:pPr>
        <w:pStyle w:val="ListParagraph"/>
        <w:numPr>
          <w:ilvl w:val="1"/>
          <w:numId w:val="165"/>
        </w:numPr>
        <w:tabs>
          <w:tab w:pos="1534" w:val="left" w:leader="none"/>
        </w:tabs>
        <w:spacing w:line="240" w:lineRule="auto" w:before="4" w:after="0"/>
        <w:ind w:left="1533" w:right="0" w:hanging="221"/>
        <w:jc w:val="left"/>
        <w:rPr>
          <w:sz w:val="20"/>
        </w:rPr>
      </w:pPr>
      <w:r>
        <w:rPr>
          <w:color w:val="231F20"/>
          <w:sz w:val="20"/>
        </w:rPr>
        <w:t>Hacer proselitismo de cualquier</w:t>
      </w:r>
      <w:r>
        <w:rPr>
          <w:color w:val="231F20"/>
          <w:spacing w:val="-5"/>
          <w:sz w:val="20"/>
        </w:rPr>
        <w:t> </w:t>
      </w:r>
      <w:r>
        <w:rPr>
          <w:color w:val="231F20"/>
          <w:sz w:val="20"/>
        </w:rPr>
        <w:t>tipo;</w:t>
      </w:r>
    </w:p>
    <w:p>
      <w:pPr>
        <w:pStyle w:val="ListParagraph"/>
        <w:numPr>
          <w:ilvl w:val="1"/>
          <w:numId w:val="165"/>
        </w:numPr>
        <w:tabs>
          <w:tab w:pos="1534" w:val="left" w:leader="none"/>
        </w:tabs>
        <w:spacing w:line="240" w:lineRule="auto" w:before="15" w:after="0"/>
        <w:ind w:left="1533" w:right="0" w:hanging="201"/>
        <w:jc w:val="left"/>
        <w:rPr>
          <w:sz w:val="20"/>
        </w:rPr>
      </w:pPr>
      <w:r>
        <w:rPr>
          <w:color w:val="231F20"/>
          <w:sz w:val="20"/>
        </w:rPr>
        <w:t>Manifestarse</w:t>
      </w:r>
      <w:r>
        <w:rPr>
          <w:color w:val="231F20"/>
          <w:spacing w:val="-4"/>
          <w:sz w:val="20"/>
        </w:rPr>
        <w:t> </w:t>
      </w:r>
      <w:r>
        <w:rPr>
          <w:color w:val="231F20"/>
          <w:sz w:val="20"/>
        </w:rPr>
        <w:t>a</w:t>
      </w:r>
      <w:r>
        <w:rPr>
          <w:color w:val="231F20"/>
          <w:spacing w:val="-4"/>
          <w:sz w:val="20"/>
        </w:rPr>
        <w:t> </w:t>
      </w:r>
      <w:r>
        <w:rPr>
          <w:color w:val="231F20"/>
          <w:spacing w:val="-3"/>
          <w:sz w:val="20"/>
        </w:rPr>
        <w:t>favor</w:t>
      </w:r>
      <w:r>
        <w:rPr>
          <w:color w:val="231F20"/>
          <w:spacing w:val="-4"/>
          <w:sz w:val="20"/>
        </w:rPr>
        <w:t> </w:t>
      </w:r>
      <w:r>
        <w:rPr>
          <w:color w:val="231F20"/>
          <w:sz w:val="20"/>
        </w:rPr>
        <w:t>o</w:t>
      </w:r>
      <w:r>
        <w:rPr>
          <w:color w:val="231F20"/>
          <w:spacing w:val="-3"/>
          <w:sz w:val="20"/>
        </w:rPr>
        <w:t> </w:t>
      </w:r>
      <w:r>
        <w:rPr>
          <w:color w:val="231F20"/>
          <w:sz w:val="20"/>
        </w:rPr>
        <w:t>en</w:t>
      </w:r>
      <w:r>
        <w:rPr>
          <w:color w:val="231F20"/>
          <w:spacing w:val="-3"/>
          <w:sz w:val="20"/>
        </w:rPr>
        <w:t> </w:t>
      </w:r>
      <w:r>
        <w:rPr>
          <w:color w:val="231F20"/>
          <w:sz w:val="20"/>
        </w:rPr>
        <w:t>contra</w:t>
      </w:r>
      <w:r>
        <w:rPr>
          <w:color w:val="231F20"/>
          <w:spacing w:val="-4"/>
          <w:sz w:val="20"/>
        </w:rPr>
        <w:t> </w:t>
      </w:r>
      <w:r>
        <w:rPr>
          <w:color w:val="231F20"/>
          <w:sz w:val="20"/>
        </w:rPr>
        <w:t>de</w:t>
      </w:r>
      <w:r>
        <w:rPr>
          <w:color w:val="231F20"/>
          <w:spacing w:val="-3"/>
          <w:sz w:val="20"/>
        </w:rPr>
        <w:t> </w:t>
      </w:r>
      <w:r>
        <w:rPr>
          <w:color w:val="231F20"/>
          <w:sz w:val="20"/>
        </w:rPr>
        <w:t>partido</w:t>
      </w:r>
      <w:r>
        <w:rPr>
          <w:color w:val="231F20"/>
          <w:spacing w:val="-4"/>
          <w:sz w:val="20"/>
        </w:rPr>
        <w:t> </w:t>
      </w:r>
      <w:r>
        <w:rPr>
          <w:color w:val="231F20"/>
          <w:sz w:val="20"/>
        </w:rPr>
        <w:t>político,</w:t>
      </w:r>
      <w:r>
        <w:rPr>
          <w:color w:val="231F20"/>
          <w:spacing w:val="-3"/>
          <w:sz w:val="20"/>
        </w:rPr>
        <w:t> </w:t>
      </w:r>
      <w:r>
        <w:rPr>
          <w:color w:val="231F20"/>
          <w:sz w:val="20"/>
        </w:rPr>
        <w:t>coalición</w:t>
      </w:r>
      <w:r>
        <w:rPr>
          <w:color w:val="231F20"/>
          <w:spacing w:val="-4"/>
          <w:sz w:val="20"/>
        </w:rPr>
        <w:t> </w:t>
      </w:r>
      <w:r>
        <w:rPr>
          <w:color w:val="231F20"/>
          <w:sz w:val="20"/>
        </w:rPr>
        <w:t>o</w:t>
      </w:r>
      <w:r>
        <w:rPr>
          <w:color w:val="231F20"/>
          <w:spacing w:val="-3"/>
          <w:sz w:val="20"/>
        </w:rPr>
        <w:t> </w:t>
      </w:r>
      <w:r>
        <w:rPr>
          <w:color w:val="231F20"/>
          <w:sz w:val="20"/>
        </w:rPr>
        <w:t>candidato</w:t>
      </w:r>
      <w:r>
        <w:rPr>
          <w:color w:val="231F20"/>
          <w:spacing w:val="-4"/>
          <w:sz w:val="20"/>
        </w:rPr>
        <w:t> </w:t>
      </w:r>
      <w:r>
        <w:rPr>
          <w:color w:val="231F20"/>
          <w:sz w:val="20"/>
        </w:rPr>
        <w:t>alguno;</w:t>
      </w:r>
    </w:p>
    <w:p>
      <w:pPr>
        <w:pStyle w:val="ListParagraph"/>
        <w:numPr>
          <w:ilvl w:val="1"/>
          <w:numId w:val="165"/>
        </w:numPr>
        <w:tabs>
          <w:tab w:pos="1534" w:val="left" w:leader="none"/>
        </w:tabs>
        <w:spacing w:line="240" w:lineRule="auto" w:before="16" w:after="0"/>
        <w:ind w:left="1533" w:right="0" w:hanging="221"/>
        <w:jc w:val="left"/>
        <w:rPr>
          <w:sz w:val="20"/>
        </w:rPr>
      </w:pPr>
      <w:r>
        <w:rPr>
          <w:color w:val="231F20"/>
          <w:sz w:val="20"/>
        </w:rPr>
        <w:t>Realizar cualquier actividad que altere la equidad de la</w:t>
      </w:r>
      <w:r>
        <w:rPr>
          <w:color w:val="231F20"/>
          <w:spacing w:val="-13"/>
          <w:sz w:val="20"/>
        </w:rPr>
        <w:t> </w:t>
      </w:r>
      <w:r>
        <w:rPr>
          <w:color w:val="231F20"/>
          <w:sz w:val="20"/>
        </w:rPr>
        <w:t>contienda;</w:t>
      </w:r>
    </w:p>
    <w:p>
      <w:pPr>
        <w:pStyle w:val="ListParagraph"/>
        <w:numPr>
          <w:ilvl w:val="1"/>
          <w:numId w:val="165"/>
        </w:numPr>
        <w:tabs>
          <w:tab w:pos="1534" w:val="left" w:leader="none"/>
        </w:tabs>
        <w:spacing w:line="254" w:lineRule="auto" w:before="16" w:after="0"/>
        <w:ind w:left="1533" w:right="345" w:hanging="220"/>
        <w:jc w:val="left"/>
        <w:rPr>
          <w:sz w:val="20"/>
        </w:rPr>
      </w:pPr>
      <w:r>
        <w:rPr>
          <w:color w:val="231F20"/>
          <w:sz w:val="20"/>
        </w:rPr>
        <w:t>Externar cualquier expresión de ofensa, difamación o calumnia en contra de las instituciones,</w:t>
      </w:r>
      <w:r>
        <w:rPr>
          <w:color w:val="231F20"/>
          <w:spacing w:val="-10"/>
          <w:sz w:val="20"/>
        </w:rPr>
        <w:t> </w:t>
      </w:r>
      <w:r>
        <w:rPr>
          <w:color w:val="231F20"/>
          <w:sz w:val="20"/>
        </w:rPr>
        <w:t>autoridades</w:t>
      </w:r>
      <w:r>
        <w:rPr>
          <w:color w:val="231F20"/>
          <w:spacing w:val="-9"/>
          <w:sz w:val="20"/>
        </w:rPr>
        <w:t> </w:t>
      </w:r>
      <w:r>
        <w:rPr>
          <w:color w:val="231F20"/>
          <w:sz w:val="20"/>
        </w:rPr>
        <w:t>electorales,</w:t>
      </w:r>
      <w:r>
        <w:rPr>
          <w:color w:val="231F20"/>
          <w:spacing w:val="-9"/>
          <w:sz w:val="20"/>
        </w:rPr>
        <w:t> </w:t>
      </w:r>
      <w:r>
        <w:rPr>
          <w:color w:val="231F20"/>
          <w:sz w:val="20"/>
        </w:rPr>
        <w:t>partidos</w:t>
      </w:r>
      <w:r>
        <w:rPr>
          <w:color w:val="231F20"/>
          <w:spacing w:val="-10"/>
          <w:sz w:val="20"/>
        </w:rPr>
        <w:t> </w:t>
      </w:r>
      <w:r>
        <w:rPr>
          <w:color w:val="231F20"/>
          <w:sz w:val="20"/>
        </w:rPr>
        <w:t>políticos,</w:t>
      </w:r>
      <w:r>
        <w:rPr>
          <w:color w:val="231F20"/>
          <w:spacing w:val="-9"/>
          <w:sz w:val="20"/>
        </w:rPr>
        <w:t> </w:t>
      </w:r>
      <w:r>
        <w:rPr>
          <w:color w:val="231F20"/>
          <w:sz w:val="20"/>
        </w:rPr>
        <w:t>coaliciones</w:t>
      </w:r>
      <w:r>
        <w:rPr>
          <w:color w:val="231F20"/>
          <w:spacing w:val="-9"/>
          <w:sz w:val="20"/>
        </w:rPr>
        <w:t> </w:t>
      </w:r>
      <w:r>
        <w:rPr>
          <w:color w:val="231F20"/>
          <w:sz w:val="20"/>
        </w:rPr>
        <w:t>o</w:t>
      </w:r>
      <w:r>
        <w:rPr>
          <w:color w:val="231F20"/>
          <w:spacing w:val="-10"/>
          <w:sz w:val="20"/>
        </w:rPr>
        <w:t> </w:t>
      </w:r>
      <w:r>
        <w:rPr>
          <w:color w:val="231F20"/>
          <w:sz w:val="20"/>
        </w:rPr>
        <w:t>candidatos;</w:t>
      </w:r>
    </w:p>
    <w:p>
      <w:pPr>
        <w:pStyle w:val="ListParagraph"/>
        <w:numPr>
          <w:ilvl w:val="1"/>
          <w:numId w:val="165"/>
        </w:numPr>
        <w:tabs>
          <w:tab w:pos="1534" w:val="left" w:leader="none"/>
        </w:tabs>
        <w:spacing w:line="240" w:lineRule="auto" w:before="3" w:after="0"/>
        <w:ind w:left="1533" w:right="0" w:hanging="181"/>
        <w:jc w:val="left"/>
        <w:rPr>
          <w:sz w:val="20"/>
        </w:rPr>
      </w:pPr>
      <w:r>
        <w:rPr>
          <w:color w:val="231F20"/>
          <w:sz w:val="20"/>
        </w:rPr>
        <w:t>Declarar</w:t>
      </w:r>
      <w:r>
        <w:rPr>
          <w:color w:val="231F20"/>
          <w:spacing w:val="-4"/>
          <w:sz w:val="20"/>
        </w:rPr>
        <w:t> </w:t>
      </w:r>
      <w:r>
        <w:rPr>
          <w:color w:val="231F20"/>
          <w:sz w:val="20"/>
        </w:rPr>
        <w:t>el</w:t>
      </w:r>
      <w:r>
        <w:rPr>
          <w:color w:val="231F20"/>
          <w:spacing w:val="-3"/>
          <w:sz w:val="20"/>
        </w:rPr>
        <w:t> </w:t>
      </w:r>
      <w:r>
        <w:rPr>
          <w:color w:val="231F20"/>
          <w:sz w:val="20"/>
        </w:rPr>
        <w:t>triunfo</w:t>
      </w:r>
      <w:r>
        <w:rPr>
          <w:color w:val="231F20"/>
          <w:spacing w:val="-3"/>
          <w:sz w:val="20"/>
        </w:rPr>
        <w:t> </w:t>
      </w:r>
      <w:r>
        <w:rPr>
          <w:color w:val="231F20"/>
          <w:sz w:val="20"/>
        </w:rPr>
        <w:t>o</w:t>
      </w:r>
      <w:r>
        <w:rPr>
          <w:color w:val="231F20"/>
          <w:spacing w:val="-4"/>
          <w:sz w:val="20"/>
        </w:rPr>
        <w:t> </w:t>
      </w:r>
      <w:r>
        <w:rPr>
          <w:color w:val="231F20"/>
          <w:sz w:val="20"/>
        </w:rPr>
        <w:t>la</w:t>
      </w:r>
      <w:r>
        <w:rPr>
          <w:color w:val="231F20"/>
          <w:spacing w:val="-3"/>
          <w:sz w:val="20"/>
        </w:rPr>
        <w:t> </w:t>
      </w:r>
      <w:r>
        <w:rPr>
          <w:color w:val="231F20"/>
          <w:sz w:val="20"/>
        </w:rPr>
        <w:t>derrota</w:t>
      </w:r>
      <w:r>
        <w:rPr>
          <w:color w:val="231F20"/>
          <w:spacing w:val="-4"/>
          <w:sz w:val="20"/>
        </w:rPr>
        <w:t> </w:t>
      </w:r>
      <w:r>
        <w:rPr>
          <w:color w:val="231F20"/>
          <w:sz w:val="20"/>
        </w:rPr>
        <w:t>de</w:t>
      </w:r>
      <w:r>
        <w:rPr>
          <w:color w:val="231F20"/>
          <w:spacing w:val="-4"/>
          <w:sz w:val="20"/>
        </w:rPr>
        <w:t> </w:t>
      </w:r>
      <w:r>
        <w:rPr>
          <w:color w:val="231F20"/>
          <w:sz w:val="20"/>
        </w:rPr>
        <w:t>partido</w:t>
      </w:r>
      <w:r>
        <w:rPr>
          <w:color w:val="231F20"/>
          <w:spacing w:val="-3"/>
          <w:sz w:val="20"/>
        </w:rPr>
        <w:t> </w:t>
      </w:r>
      <w:r>
        <w:rPr>
          <w:color w:val="231F20"/>
          <w:sz w:val="20"/>
        </w:rPr>
        <w:t>político,</w:t>
      </w:r>
      <w:r>
        <w:rPr>
          <w:color w:val="231F20"/>
          <w:spacing w:val="-3"/>
          <w:sz w:val="20"/>
        </w:rPr>
        <w:t> </w:t>
      </w:r>
      <w:r>
        <w:rPr>
          <w:color w:val="231F20"/>
          <w:sz w:val="20"/>
        </w:rPr>
        <w:t>coalición</w:t>
      </w:r>
      <w:r>
        <w:rPr>
          <w:color w:val="231F20"/>
          <w:spacing w:val="-3"/>
          <w:sz w:val="20"/>
        </w:rPr>
        <w:t> </w:t>
      </w:r>
      <w:r>
        <w:rPr>
          <w:color w:val="231F20"/>
          <w:sz w:val="20"/>
        </w:rPr>
        <w:t>o</w:t>
      </w:r>
      <w:r>
        <w:rPr>
          <w:color w:val="231F20"/>
          <w:spacing w:val="-4"/>
          <w:sz w:val="20"/>
        </w:rPr>
        <w:t> </w:t>
      </w:r>
      <w:r>
        <w:rPr>
          <w:color w:val="231F20"/>
          <w:sz w:val="20"/>
        </w:rPr>
        <w:t>candidato</w:t>
      </w:r>
      <w:r>
        <w:rPr>
          <w:color w:val="231F20"/>
          <w:spacing w:val="-4"/>
          <w:sz w:val="20"/>
        </w:rPr>
        <w:t> </w:t>
      </w:r>
      <w:r>
        <w:rPr>
          <w:color w:val="231F20"/>
          <w:sz w:val="20"/>
        </w:rPr>
        <w:t>alguno;</w:t>
      </w:r>
    </w:p>
    <w:p>
      <w:pPr>
        <w:pStyle w:val="ListParagraph"/>
        <w:numPr>
          <w:ilvl w:val="1"/>
          <w:numId w:val="165"/>
        </w:numPr>
        <w:tabs>
          <w:tab w:pos="1534" w:val="left" w:leader="none"/>
        </w:tabs>
        <w:spacing w:line="254" w:lineRule="auto" w:before="15" w:after="0"/>
        <w:ind w:left="1533" w:right="348" w:hanging="200"/>
        <w:jc w:val="both"/>
        <w:rPr>
          <w:sz w:val="20"/>
        </w:rPr>
      </w:pPr>
      <w:r>
        <w:rPr>
          <w:color w:val="231F20"/>
          <w:sz w:val="20"/>
        </w:rPr>
        <w:t>Declarar tendencias sobre la votación antes y después de la jornada electoral co- rrespondiente;</w:t>
      </w:r>
    </w:p>
    <w:p>
      <w:pPr>
        <w:pStyle w:val="ListParagraph"/>
        <w:numPr>
          <w:ilvl w:val="1"/>
          <w:numId w:val="165"/>
        </w:numPr>
        <w:tabs>
          <w:tab w:pos="1534" w:val="left" w:leader="none"/>
        </w:tabs>
        <w:spacing w:line="254" w:lineRule="auto" w:before="3" w:after="0"/>
        <w:ind w:left="1533" w:right="348" w:hanging="220"/>
        <w:jc w:val="both"/>
        <w:rPr>
          <w:sz w:val="20"/>
        </w:rPr>
      </w:pPr>
      <w:r>
        <w:rPr>
          <w:color w:val="231F20"/>
          <w:sz w:val="20"/>
        </w:rPr>
        <w:t>Portar</w:t>
      </w:r>
      <w:r>
        <w:rPr>
          <w:color w:val="231F20"/>
          <w:spacing w:val="-5"/>
          <w:sz w:val="20"/>
        </w:rPr>
        <w:t> </w:t>
      </w:r>
      <w:r>
        <w:rPr>
          <w:color w:val="231F20"/>
          <w:sz w:val="20"/>
        </w:rPr>
        <w:t>o</w:t>
      </w:r>
      <w:r>
        <w:rPr>
          <w:color w:val="231F20"/>
          <w:spacing w:val="-4"/>
          <w:sz w:val="20"/>
        </w:rPr>
        <w:t> </w:t>
      </w:r>
      <w:r>
        <w:rPr>
          <w:color w:val="231F20"/>
          <w:sz w:val="20"/>
        </w:rPr>
        <w:t>utilizar</w:t>
      </w:r>
      <w:r>
        <w:rPr>
          <w:color w:val="231F20"/>
          <w:spacing w:val="-4"/>
          <w:sz w:val="20"/>
        </w:rPr>
        <w:t> </w:t>
      </w:r>
      <w:r>
        <w:rPr>
          <w:color w:val="231F20"/>
          <w:sz w:val="20"/>
        </w:rPr>
        <w:t>emblemas,</w:t>
      </w:r>
      <w:r>
        <w:rPr>
          <w:color w:val="231F20"/>
          <w:spacing w:val="-4"/>
          <w:sz w:val="20"/>
        </w:rPr>
        <w:t> </w:t>
      </w:r>
      <w:r>
        <w:rPr>
          <w:color w:val="231F20"/>
          <w:sz w:val="20"/>
        </w:rPr>
        <w:t>distintivos,</w:t>
      </w:r>
      <w:r>
        <w:rPr>
          <w:color w:val="231F20"/>
          <w:spacing w:val="-4"/>
          <w:sz w:val="20"/>
        </w:rPr>
        <w:t> </w:t>
      </w:r>
      <w:r>
        <w:rPr>
          <w:color w:val="231F20"/>
          <w:sz w:val="20"/>
        </w:rPr>
        <w:t>escudos</w:t>
      </w:r>
      <w:r>
        <w:rPr>
          <w:color w:val="231F20"/>
          <w:spacing w:val="-4"/>
          <w:sz w:val="20"/>
        </w:rPr>
        <w:t> </w:t>
      </w:r>
      <w:r>
        <w:rPr>
          <w:color w:val="231F20"/>
          <w:sz w:val="20"/>
        </w:rPr>
        <w:t>o</w:t>
      </w:r>
      <w:r>
        <w:rPr>
          <w:color w:val="231F20"/>
          <w:spacing w:val="-4"/>
          <w:sz w:val="20"/>
        </w:rPr>
        <w:t> </w:t>
      </w:r>
      <w:r>
        <w:rPr>
          <w:color w:val="231F20"/>
          <w:sz w:val="20"/>
        </w:rPr>
        <w:t>cualquier</w:t>
      </w:r>
      <w:r>
        <w:rPr>
          <w:color w:val="231F20"/>
          <w:spacing w:val="-4"/>
          <w:sz w:val="20"/>
        </w:rPr>
        <w:t> </w:t>
      </w:r>
      <w:r>
        <w:rPr>
          <w:color w:val="231F20"/>
          <w:sz w:val="20"/>
        </w:rPr>
        <w:t>otra</w:t>
      </w:r>
      <w:r>
        <w:rPr>
          <w:color w:val="231F20"/>
          <w:spacing w:val="-5"/>
          <w:sz w:val="20"/>
        </w:rPr>
        <w:t> </w:t>
      </w:r>
      <w:r>
        <w:rPr>
          <w:color w:val="231F20"/>
          <w:sz w:val="20"/>
        </w:rPr>
        <w:t>imagen</w:t>
      </w:r>
      <w:r>
        <w:rPr>
          <w:color w:val="231F20"/>
          <w:spacing w:val="-4"/>
          <w:sz w:val="20"/>
        </w:rPr>
        <w:t> </w:t>
      </w:r>
      <w:r>
        <w:rPr>
          <w:color w:val="231F20"/>
          <w:sz w:val="20"/>
        </w:rPr>
        <w:t>relaciona- da con los partidos políticos, coaliciones y candidaturas contendientes, o posturas políticas</w:t>
      </w:r>
      <w:r>
        <w:rPr>
          <w:color w:val="231F20"/>
          <w:spacing w:val="-4"/>
          <w:sz w:val="20"/>
        </w:rPr>
        <w:t> </w:t>
      </w:r>
      <w:r>
        <w:rPr>
          <w:color w:val="231F20"/>
          <w:sz w:val="20"/>
        </w:rPr>
        <w:t>o</w:t>
      </w:r>
      <w:r>
        <w:rPr>
          <w:color w:val="231F20"/>
          <w:spacing w:val="-4"/>
          <w:sz w:val="20"/>
        </w:rPr>
        <w:t> </w:t>
      </w:r>
      <w:r>
        <w:rPr>
          <w:color w:val="231F20"/>
          <w:sz w:val="20"/>
        </w:rPr>
        <w:t>ideológicas</w:t>
      </w:r>
      <w:r>
        <w:rPr>
          <w:color w:val="231F20"/>
          <w:spacing w:val="-3"/>
          <w:sz w:val="20"/>
        </w:rPr>
        <w:t> </w:t>
      </w:r>
      <w:r>
        <w:rPr>
          <w:color w:val="231F20"/>
          <w:sz w:val="20"/>
        </w:rPr>
        <w:t>relacionadas</w:t>
      </w:r>
      <w:r>
        <w:rPr>
          <w:color w:val="231F20"/>
          <w:spacing w:val="-3"/>
          <w:sz w:val="20"/>
        </w:rPr>
        <w:t> </w:t>
      </w:r>
      <w:r>
        <w:rPr>
          <w:color w:val="231F20"/>
          <w:sz w:val="20"/>
        </w:rPr>
        <w:t>con</w:t>
      </w:r>
      <w:r>
        <w:rPr>
          <w:color w:val="231F20"/>
          <w:spacing w:val="-3"/>
          <w:sz w:val="20"/>
        </w:rPr>
        <w:t> </w:t>
      </w:r>
      <w:r>
        <w:rPr>
          <w:color w:val="231F20"/>
          <w:sz w:val="20"/>
        </w:rPr>
        <w:t>la</w:t>
      </w:r>
      <w:r>
        <w:rPr>
          <w:color w:val="231F20"/>
          <w:spacing w:val="-4"/>
          <w:sz w:val="20"/>
        </w:rPr>
        <w:t> </w:t>
      </w:r>
      <w:r>
        <w:rPr>
          <w:color w:val="231F20"/>
          <w:sz w:val="20"/>
        </w:rPr>
        <w:t>elección</w:t>
      </w:r>
      <w:r>
        <w:rPr>
          <w:color w:val="231F20"/>
          <w:spacing w:val="-2"/>
          <w:sz w:val="20"/>
        </w:rPr>
        <w:t> </w:t>
      </w:r>
      <w:r>
        <w:rPr>
          <w:color w:val="231F20"/>
          <w:sz w:val="20"/>
        </w:rPr>
        <w:t>federal</w:t>
      </w:r>
      <w:r>
        <w:rPr>
          <w:color w:val="231F20"/>
          <w:spacing w:val="-4"/>
          <w:sz w:val="20"/>
        </w:rPr>
        <w:t> </w:t>
      </w:r>
      <w:r>
        <w:rPr>
          <w:color w:val="231F20"/>
          <w:sz w:val="20"/>
        </w:rPr>
        <w:t>o</w:t>
      </w:r>
      <w:r>
        <w:rPr>
          <w:color w:val="231F20"/>
          <w:spacing w:val="-3"/>
          <w:sz w:val="20"/>
        </w:rPr>
        <w:t> </w:t>
      </w:r>
      <w:r>
        <w:rPr>
          <w:color w:val="231F20"/>
          <w:sz w:val="20"/>
        </w:rPr>
        <w:t>local</w:t>
      </w:r>
      <w:r>
        <w:rPr>
          <w:color w:val="231F20"/>
          <w:spacing w:val="-4"/>
          <w:sz w:val="20"/>
        </w:rPr>
        <w:t> </w:t>
      </w:r>
      <w:r>
        <w:rPr>
          <w:color w:val="231F20"/>
          <w:sz w:val="20"/>
        </w:rPr>
        <w:t>respectiva,</w:t>
      </w:r>
      <w:r>
        <w:rPr>
          <w:color w:val="231F20"/>
          <w:spacing w:val="-3"/>
          <w:sz w:val="20"/>
        </w:rPr>
        <w:t> </w:t>
      </w:r>
      <w:r>
        <w:rPr>
          <w:color w:val="231F20"/>
          <w:sz w:val="20"/>
        </w:rPr>
        <w:t>o</w:t>
      </w:r>
    </w:p>
    <w:p>
      <w:pPr>
        <w:pStyle w:val="ListParagraph"/>
        <w:numPr>
          <w:ilvl w:val="1"/>
          <w:numId w:val="165"/>
        </w:numPr>
        <w:tabs>
          <w:tab w:pos="1534" w:val="left" w:leader="none"/>
        </w:tabs>
        <w:spacing w:line="240" w:lineRule="auto" w:before="4" w:after="0"/>
        <w:ind w:left="1533" w:right="0" w:hanging="161"/>
        <w:jc w:val="both"/>
        <w:rPr>
          <w:sz w:val="20"/>
        </w:rPr>
      </w:pPr>
      <w:r>
        <w:rPr>
          <w:color w:val="231F20"/>
          <w:sz w:val="20"/>
        </w:rPr>
        <w:t>Manifestarse a </w:t>
      </w:r>
      <w:r>
        <w:rPr>
          <w:color w:val="231F20"/>
          <w:spacing w:val="-3"/>
          <w:sz w:val="20"/>
        </w:rPr>
        <w:t>favor </w:t>
      </w:r>
      <w:r>
        <w:rPr>
          <w:color w:val="231F20"/>
          <w:sz w:val="20"/>
        </w:rPr>
        <w:t>o en contra de respuestas posibles a la consulta</w:t>
      </w:r>
      <w:r>
        <w:rPr>
          <w:color w:val="231F20"/>
          <w:spacing w:val="-26"/>
          <w:sz w:val="20"/>
        </w:rPr>
        <w:t> </w:t>
      </w:r>
      <w:r>
        <w:rPr>
          <w:color w:val="231F20"/>
          <w:spacing w:val="-4"/>
          <w:sz w:val="20"/>
        </w:rPr>
        <w:t>popular.</w:t>
      </w:r>
    </w:p>
    <w:p>
      <w:pPr>
        <w:pStyle w:val="BodyText"/>
        <w:spacing w:before="5"/>
        <w:rPr>
          <w:sz w:val="19"/>
        </w:rPr>
      </w:pPr>
    </w:p>
    <w:p>
      <w:pPr>
        <w:pStyle w:val="Heading2"/>
        <w:ind w:left="533"/>
      </w:pPr>
      <w:r>
        <w:rPr>
          <w:color w:val="231F20"/>
        </w:rPr>
        <w:t>Artículo 226.</w:t>
      </w:r>
    </w:p>
    <w:p>
      <w:pPr>
        <w:pStyle w:val="BodyText"/>
        <w:spacing w:before="8"/>
        <w:rPr>
          <w:b/>
          <w:sz w:val="20"/>
        </w:rPr>
      </w:pPr>
    </w:p>
    <w:p>
      <w:pPr>
        <w:pStyle w:val="BodyText"/>
        <w:spacing w:line="232" w:lineRule="auto" w:before="1"/>
        <w:ind w:left="1213" w:right="344" w:hanging="260"/>
        <w:jc w:val="both"/>
      </w:pPr>
      <w:r>
        <w:rPr>
          <w:b/>
          <w:color w:val="231F20"/>
        </w:rPr>
        <w:t>1. </w:t>
      </w:r>
      <w:r>
        <w:rPr>
          <w:color w:val="231F20"/>
        </w:rPr>
        <w:t>Con el propósito de cumplir con la legislación migratoria vigente, la autoridad electoral responsable de la emisión y entrega de los </w:t>
      </w:r>
      <w:r>
        <w:rPr>
          <w:color w:val="231F20"/>
          <w:spacing w:val="-3"/>
        </w:rPr>
        <w:t>gafetes </w:t>
      </w:r>
      <w:r>
        <w:rPr>
          <w:color w:val="231F20"/>
        </w:rPr>
        <w:t>de acreditación a los</w:t>
      </w:r>
      <w:r>
        <w:rPr>
          <w:color w:val="231F20"/>
          <w:spacing w:val="-12"/>
        </w:rPr>
        <w:t> </w:t>
      </w:r>
      <w:r>
        <w:rPr>
          <w:color w:val="231F20"/>
        </w:rPr>
        <w:t>visitantes</w:t>
      </w:r>
      <w:r>
        <w:rPr>
          <w:color w:val="231F20"/>
          <w:spacing w:val="-12"/>
        </w:rPr>
        <w:t> </w:t>
      </w:r>
      <w:r>
        <w:rPr>
          <w:color w:val="231F20"/>
        </w:rPr>
        <w:t>extranjeros,</w:t>
      </w:r>
      <w:r>
        <w:rPr>
          <w:color w:val="231F20"/>
          <w:spacing w:val="-12"/>
        </w:rPr>
        <w:t> </w:t>
      </w:r>
      <w:r>
        <w:rPr>
          <w:color w:val="231F20"/>
        </w:rPr>
        <w:t>deberá</w:t>
      </w:r>
      <w:r>
        <w:rPr>
          <w:color w:val="231F20"/>
          <w:spacing w:val="-12"/>
        </w:rPr>
        <w:t> </w:t>
      </w:r>
      <w:r>
        <w:rPr>
          <w:color w:val="231F20"/>
        </w:rPr>
        <w:t>observar</w:t>
      </w:r>
      <w:r>
        <w:rPr>
          <w:color w:val="231F20"/>
          <w:spacing w:val="-12"/>
        </w:rPr>
        <w:t> </w:t>
      </w:r>
      <w:r>
        <w:rPr>
          <w:color w:val="231F20"/>
        </w:rPr>
        <w:t>las</w:t>
      </w:r>
      <w:r>
        <w:rPr>
          <w:color w:val="231F20"/>
          <w:spacing w:val="-12"/>
        </w:rPr>
        <w:t> </w:t>
      </w:r>
      <w:r>
        <w:rPr>
          <w:color w:val="231F20"/>
        </w:rPr>
        <w:t>indicaciones</w:t>
      </w:r>
      <w:r>
        <w:rPr>
          <w:color w:val="231F20"/>
          <w:spacing w:val="-11"/>
        </w:rPr>
        <w:t> </w:t>
      </w:r>
      <w:r>
        <w:rPr>
          <w:color w:val="231F20"/>
        </w:rPr>
        <w:t>que</w:t>
      </w:r>
      <w:r>
        <w:rPr>
          <w:color w:val="231F20"/>
          <w:spacing w:val="-12"/>
        </w:rPr>
        <w:t> </w:t>
      </w:r>
      <w:r>
        <w:rPr>
          <w:color w:val="231F20"/>
        </w:rPr>
        <w:t>para</w:t>
      </w:r>
      <w:r>
        <w:rPr>
          <w:color w:val="231F20"/>
          <w:spacing w:val="-12"/>
        </w:rPr>
        <w:t> </w:t>
      </w:r>
      <w:r>
        <w:rPr>
          <w:color w:val="231F20"/>
        </w:rPr>
        <w:t>esos</w:t>
      </w:r>
      <w:r>
        <w:rPr>
          <w:color w:val="231F20"/>
          <w:spacing w:val="-11"/>
        </w:rPr>
        <w:t> </w:t>
      </w:r>
      <w:r>
        <w:rPr>
          <w:color w:val="231F20"/>
        </w:rPr>
        <w:t>fines, emitan</w:t>
      </w:r>
      <w:r>
        <w:rPr>
          <w:color w:val="231F20"/>
          <w:spacing w:val="-7"/>
        </w:rPr>
        <w:t> </w:t>
      </w:r>
      <w:r>
        <w:rPr>
          <w:color w:val="231F20"/>
        </w:rPr>
        <w:t>las</w:t>
      </w:r>
      <w:r>
        <w:rPr>
          <w:color w:val="231F20"/>
          <w:spacing w:val="-7"/>
        </w:rPr>
        <w:t> </w:t>
      </w:r>
      <w:r>
        <w:rPr>
          <w:color w:val="231F20"/>
        </w:rPr>
        <w:t>instancias</w:t>
      </w:r>
      <w:r>
        <w:rPr>
          <w:color w:val="231F20"/>
          <w:spacing w:val="-6"/>
        </w:rPr>
        <w:t> </w:t>
      </w:r>
      <w:r>
        <w:rPr>
          <w:color w:val="231F20"/>
        </w:rPr>
        <w:t>del</w:t>
      </w:r>
      <w:r>
        <w:rPr>
          <w:color w:val="231F20"/>
          <w:spacing w:val="-7"/>
        </w:rPr>
        <w:t> </w:t>
      </w:r>
      <w:r>
        <w:rPr>
          <w:color w:val="231F20"/>
        </w:rPr>
        <w:t>Gobierno</w:t>
      </w:r>
      <w:r>
        <w:rPr>
          <w:color w:val="231F20"/>
          <w:spacing w:val="-7"/>
        </w:rPr>
        <w:t> </w:t>
      </w:r>
      <w:r>
        <w:rPr>
          <w:color w:val="231F20"/>
        </w:rPr>
        <w:t>federal</w:t>
      </w:r>
      <w:r>
        <w:rPr>
          <w:color w:val="231F20"/>
          <w:spacing w:val="-6"/>
        </w:rPr>
        <w:t> </w:t>
      </w:r>
      <w:r>
        <w:rPr>
          <w:color w:val="231F20"/>
        </w:rPr>
        <w:t>responsables</w:t>
      </w:r>
      <w:r>
        <w:rPr>
          <w:color w:val="231F20"/>
          <w:spacing w:val="-6"/>
        </w:rPr>
        <w:t> </w:t>
      </w:r>
      <w:r>
        <w:rPr>
          <w:color w:val="231F20"/>
        </w:rPr>
        <w:t>de</w:t>
      </w:r>
      <w:r>
        <w:rPr>
          <w:color w:val="231F20"/>
          <w:spacing w:val="-7"/>
        </w:rPr>
        <w:t> </w:t>
      </w:r>
      <w:r>
        <w:rPr>
          <w:color w:val="231F20"/>
        </w:rPr>
        <w:t>los</w:t>
      </w:r>
      <w:r>
        <w:rPr>
          <w:color w:val="231F20"/>
          <w:spacing w:val="-6"/>
        </w:rPr>
        <w:t> </w:t>
      </w:r>
      <w:r>
        <w:rPr>
          <w:color w:val="231F20"/>
        </w:rPr>
        <w:t>procedimientos para</w:t>
      </w:r>
      <w:r>
        <w:rPr>
          <w:color w:val="231F20"/>
          <w:spacing w:val="-6"/>
        </w:rPr>
        <w:t> </w:t>
      </w:r>
      <w:r>
        <w:rPr>
          <w:color w:val="231F20"/>
        </w:rPr>
        <w:t>el</w:t>
      </w:r>
      <w:r>
        <w:rPr>
          <w:color w:val="231F20"/>
          <w:spacing w:val="-4"/>
        </w:rPr>
        <w:t> </w:t>
      </w:r>
      <w:r>
        <w:rPr>
          <w:color w:val="231F20"/>
        </w:rPr>
        <w:t>ingreso</w:t>
      </w:r>
      <w:r>
        <w:rPr>
          <w:color w:val="231F20"/>
          <w:spacing w:val="-4"/>
        </w:rPr>
        <w:t> </w:t>
      </w:r>
      <w:r>
        <w:rPr>
          <w:color w:val="231F20"/>
        </w:rPr>
        <w:t>a</w:t>
      </w:r>
      <w:r>
        <w:rPr>
          <w:color w:val="231F20"/>
          <w:spacing w:val="-5"/>
        </w:rPr>
        <w:t> </w:t>
      </w:r>
      <w:r>
        <w:rPr>
          <w:color w:val="231F20"/>
        </w:rPr>
        <w:t>territorio</w:t>
      </w:r>
      <w:r>
        <w:rPr>
          <w:color w:val="231F20"/>
          <w:spacing w:val="-5"/>
        </w:rPr>
        <w:t> </w:t>
      </w:r>
      <w:r>
        <w:rPr>
          <w:color w:val="231F20"/>
        </w:rPr>
        <w:t>nacional</w:t>
      </w:r>
      <w:r>
        <w:rPr>
          <w:color w:val="231F20"/>
          <w:spacing w:val="-6"/>
        </w:rPr>
        <w:t> </w:t>
      </w:r>
      <w:r>
        <w:rPr>
          <w:color w:val="231F20"/>
        </w:rPr>
        <w:t>de</w:t>
      </w:r>
      <w:r>
        <w:rPr>
          <w:color w:val="231F20"/>
          <w:spacing w:val="-5"/>
        </w:rPr>
        <w:t> </w:t>
      </w:r>
      <w:r>
        <w:rPr>
          <w:color w:val="231F20"/>
        </w:rPr>
        <w:t>los</w:t>
      </w:r>
      <w:r>
        <w:rPr>
          <w:color w:val="231F20"/>
          <w:spacing w:val="-5"/>
        </w:rPr>
        <w:t> </w:t>
      </w:r>
      <w:r>
        <w:rPr>
          <w:color w:val="231F20"/>
        </w:rPr>
        <w:t>extranjeros,</w:t>
      </w:r>
      <w:r>
        <w:rPr>
          <w:color w:val="231F20"/>
          <w:spacing w:val="-5"/>
        </w:rPr>
        <w:t> </w:t>
      </w:r>
      <w:r>
        <w:rPr>
          <w:color w:val="231F20"/>
        </w:rPr>
        <w:t>a</w:t>
      </w:r>
      <w:r>
        <w:rPr>
          <w:color w:val="231F20"/>
          <w:spacing w:val="-5"/>
        </w:rPr>
        <w:t> </w:t>
      </w:r>
      <w:r>
        <w:rPr>
          <w:color w:val="231F20"/>
        </w:rPr>
        <w:t>través</w:t>
      </w:r>
      <w:r>
        <w:rPr>
          <w:color w:val="231F20"/>
          <w:spacing w:val="-5"/>
        </w:rPr>
        <w:t> </w:t>
      </w:r>
      <w:r>
        <w:rPr>
          <w:color w:val="231F20"/>
        </w:rPr>
        <w:t>del</w:t>
      </w:r>
      <w:r>
        <w:rPr>
          <w:color w:val="231F20"/>
          <w:spacing w:val="-5"/>
        </w:rPr>
        <w:t> </w:t>
      </w:r>
      <w:r>
        <w:rPr>
          <w:color w:val="231F20"/>
        </w:rPr>
        <w:t>Instituto.</w:t>
      </w:r>
    </w:p>
    <w:p>
      <w:pPr>
        <w:spacing w:after="0" w:line="232" w:lineRule="auto"/>
        <w:jc w:val="both"/>
        <w:sectPr>
          <w:pgSz w:w="9640" w:h="12480"/>
          <w:pgMar w:header="399" w:footer="543" w:top="640" w:bottom="740" w:left="600" w:right="500"/>
        </w:sectPr>
      </w:pPr>
    </w:p>
    <w:p>
      <w:pPr>
        <w:pStyle w:val="BodyText"/>
        <w:spacing w:before="11"/>
        <w:rPr>
          <w:sz w:val="11"/>
        </w:rPr>
      </w:pPr>
    </w:p>
    <w:p>
      <w:pPr>
        <w:pStyle w:val="BodyText"/>
        <w:spacing w:line="232" w:lineRule="auto" w:before="107"/>
        <w:ind w:left="930" w:right="630" w:hanging="260"/>
        <w:jc w:val="both"/>
      </w:pPr>
      <w:r>
        <w:rPr>
          <w:b/>
          <w:color w:val="231F20"/>
        </w:rPr>
        <w:t>1. </w:t>
      </w:r>
      <w:r>
        <w:rPr>
          <w:color w:val="231F20"/>
        </w:rPr>
        <w:t>En caso de cualquier incumplimiento a las obligaciones establecidas en este Capítulo, y a lo establecido en la legislación federal electoral, por parte de   los visitantes extranjeros acreditados, se procederá de conformidad con lo es- tablecido en la legislación aplicable, retirando incluso la acreditación corres- pondiente.</w:t>
      </w:r>
    </w:p>
    <w:p>
      <w:pPr>
        <w:pStyle w:val="BodyText"/>
        <w:spacing w:before="10"/>
        <w:rPr>
          <w:sz w:val="10"/>
        </w:rPr>
      </w:pPr>
    </w:p>
    <w:p>
      <w:pPr>
        <w:pStyle w:val="Heading2"/>
        <w:spacing w:line="276" w:lineRule="exact" w:before="100"/>
        <w:ind w:left="1226" w:right="1607"/>
        <w:jc w:val="center"/>
      </w:pPr>
      <w:r>
        <w:rPr>
          <w:color w:val="231F20"/>
          <w:spacing w:val="-1"/>
        </w:rPr>
        <w:t>C</w:t>
      </w:r>
      <w:r>
        <w:rPr>
          <w:smallCaps/>
          <w:color w:val="231F20"/>
          <w:spacing w:val="-1"/>
          <w:w w:val="114"/>
        </w:rPr>
        <w:t>ap</w:t>
      </w:r>
      <w:r>
        <w:rPr>
          <w:smallCaps w:val="0"/>
          <w:color w:val="231F20"/>
          <w:spacing w:val="-1"/>
          <w:w w:val="104"/>
        </w:rPr>
        <w:t>í</w:t>
      </w:r>
      <w:r>
        <w:rPr>
          <w:smallCaps/>
          <w:color w:val="231F20"/>
          <w:spacing w:val="-1"/>
          <w:w w:val="111"/>
        </w:rPr>
        <w:t>tu</w:t>
      </w:r>
      <w:r>
        <w:rPr>
          <w:smallCaps/>
          <w:color w:val="231F20"/>
          <w:spacing w:val="-5"/>
          <w:w w:val="111"/>
        </w:rPr>
        <w:t>l</w:t>
      </w:r>
      <w:r>
        <w:rPr>
          <w:smallCaps/>
          <w:color w:val="231F20"/>
          <w:w w:val="113"/>
        </w:rPr>
        <w:t>o</w:t>
      </w:r>
      <w:r>
        <w:rPr>
          <w:smallCaps w:val="0"/>
          <w:color w:val="231F20"/>
        </w:rPr>
        <w:t> XII.</w:t>
      </w:r>
    </w:p>
    <w:p>
      <w:pPr>
        <w:spacing w:line="276" w:lineRule="exact" w:before="0"/>
        <w:ind w:left="1152" w:right="1533" w:firstLine="0"/>
        <w:jc w:val="center"/>
        <w:rPr>
          <w:b/>
          <w:sz w:val="24"/>
        </w:rPr>
      </w:pPr>
      <w:r>
        <w:rPr>
          <w:b/>
          <w:color w:val="58595B"/>
          <w:sz w:val="24"/>
        </w:rPr>
        <w:t>U</w:t>
      </w:r>
      <w:r>
        <w:rPr>
          <w:b/>
          <w:smallCaps/>
          <w:color w:val="58595B"/>
          <w:w w:val="115"/>
          <w:sz w:val="24"/>
        </w:rPr>
        <w:t>bic</w:t>
      </w:r>
      <w:r>
        <w:rPr>
          <w:b/>
          <w:smallCaps/>
          <w:color w:val="58595B"/>
          <w:spacing w:val="-4"/>
          <w:w w:val="115"/>
          <w:sz w:val="24"/>
        </w:rPr>
        <w:t>a</w:t>
      </w:r>
      <w:r>
        <w:rPr>
          <w:b/>
          <w:smallCaps/>
          <w:color w:val="58595B"/>
          <w:spacing w:val="-1"/>
          <w:w w:val="114"/>
          <w:sz w:val="24"/>
        </w:rPr>
        <w:t>ción</w:t>
      </w:r>
      <w:r>
        <w:rPr>
          <w:b/>
          <w:smallCaps w:val="0"/>
          <w:color w:val="58595B"/>
          <w:sz w:val="24"/>
        </w:rPr>
        <w:t>,</w:t>
      </w:r>
      <w:r>
        <w:rPr>
          <w:b/>
          <w:smallCaps w:val="0"/>
          <w:color w:val="58595B"/>
          <w:spacing w:val="-1"/>
          <w:sz w:val="24"/>
        </w:rPr>
        <w:t> </w:t>
      </w:r>
      <w:r>
        <w:rPr>
          <w:b/>
          <w:smallCaps/>
          <w:color w:val="58595B"/>
          <w:w w:val="116"/>
          <w:sz w:val="24"/>
        </w:rPr>
        <w:t>in</w:t>
      </w:r>
      <w:r>
        <w:rPr>
          <w:b/>
          <w:smallCaps/>
          <w:color w:val="58595B"/>
          <w:spacing w:val="-4"/>
          <w:w w:val="116"/>
          <w:sz w:val="24"/>
        </w:rPr>
        <w:t>s</w:t>
      </w:r>
      <w:r>
        <w:rPr>
          <w:b/>
          <w:smallCaps/>
          <w:color w:val="58595B"/>
          <w:spacing w:val="-15"/>
          <w:w w:val="110"/>
          <w:sz w:val="24"/>
        </w:rPr>
        <w:t>t</w:t>
      </w:r>
      <w:r>
        <w:rPr>
          <w:b/>
          <w:smallCaps/>
          <w:color w:val="58595B"/>
          <w:w w:val="111"/>
          <w:sz w:val="24"/>
        </w:rPr>
        <w:t>a</w:t>
      </w:r>
      <w:r>
        <w:rPr>
          <w:b/>
          <w:smallCaps/>
          <w:color w:val="58595B"/>
          <w:spacing w:val="2"/>
          <w:w w:val="111"/>
          <w:sz w:val="24"/>
        </w:rPr>
        <w:t>l</w:t>
      </w:r>
      <w:r>
        <w:rPr>
          <w:b/>
          <w:smallCaps/>
          <w:color w:val="58595B"/>
          <w:spacing w:val="-4"/>
          <w:w w:val="111"/>
          <w:sz w:val="24"/>
        </w:rPr>
        <w:t>a</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color w:val="58595B"/>
          <w:w w:val="115"/>
          <w:sz w:val="24"/>
        </w:rPr>
        <w:t>y</w:t>
      </w:r>
      <w:r>
        <w:rPr>
          <w:b/>
          <w:smallCaps w:val="0"/>
          <w:color w:val="58595B"/>
          <w:spacing w:val="-1"/>
          <w:sz w:val="24"/>
        </w:rPr>
        <w:t> </w:t>
      </w:r>
      <w:r>
        <w:rPr>
          <w:b/>
          <w:smallCaps/>
          <w:color w:val="58595B"/>
          <w:w w:val="114"/>
          <w:sz w:val="24"/>
        </w:rPr>
        <w:t>funcionamien</w:t>
      </w:r>
      <w:r>
        <w:rPr>
          <w:b/>
          <w:smallCaps/>
          <w:color w:val="58595B"/>
          <w:spacing w:val="-7"/>
          <w:w w:val="114"/>
          <w:sz w:val="24"/>
        </w:rPr>
        <w:t>t</w:t>
      </w:r>
      <w:r>
        <w:rPr>
          <w:b/>
          <w:smallCaps/>
          <w:color w:val="58595B"/>
          <w:w w:val="113"/>
          <w:sz w:val="24"/>
        </w:rPr>
        <w:t>o</w:t>
      </w:r>
      <w:r>
        <w:rPr>
          <w:b/>
          <w:smallCaps w:val="0"/>
          <w:color w:val="58595B"/>
          <w:spacing w:val="-1"/>
          <w:sz w:val="24"/>
        </w:rPr>
        <w:t> </w:t>
      </w:r>
      <w:r>
        <w:rPr>
          <w:b/>
          <w:smallCaps/>
          <w:color w:val="58595B"/>
          <w:w w:val="114"/>
          <w:sz w:val="24"/>
        </w:rPr>
        <w:t>de</w:t>
      </w:r>
      <w:r>
        <w:rPr>
          <w:b/>
          <w:smallCaps w:val="0"/>
          <w:color w:val="58595B"/>
          <w:spacing w:val="-1"/>
          <w:sz w:val="24"/>
        </w:rPr>
        <w:t> </w:t>
      </w:r>
      <w:r>
        <w:rPr>
          <w:b/>
          <w:smallCaps/>
          <w:color w:val="58595B"/>
          <w:spacing w:val="-1"/>
          <w:w w:val="112"/>
          <w:sz w:val="24"/>
        </w:rPr>
        <w:t>ca</w:t>
      </w:r>
      <w:r>
        <w:rPr>
          <w:b/>
          <w:smallCaps/>
          <w:color w:val="58595B"/>
          <w:spacing w:val="-1"/>
          <w:w w:val="114"/>
          <w:sz w:val="24"/>
        </w:rPr>
        <w:t>sil</w:t>
      </w:r>
      <w:r>
        <w:rPr>
          <w:b/>
          <w:smallCaps/>
          <w:color w:val="58595B"/>
          <w:spacing w:val="2"/>
          <w:w w:val="114"/>
          <w:sz w:val="24"/>
        </w:rPr>
        <w:t>l</w:t>
      </w:r>
      <w:r>
        <w:rPr>
          <w:b/>
          <w:smallCaps/>
          <w:color w:val="58595B"/>
          <w:spacing w:val="-1"/>
          <w:w w:val="111"/>
          <w:sz w:val="24"/>
        </w:rPr>
        <w:t>a</w:t>
      </w:r>
      <w:r>
        <w:rPr>
          <w:b/>
          <w:smallCaps/>
          <w:color w:val="58595B"/>
          <w:w w:val="114"/>
          <w:sz w:val="24"/>
        </w:rPr>
        <w:t>s</w:t>
      </w:r>
    </w:p>
    <w:p>
      <w:pPr>
        <w:pStyle w:val="BodyText"/>
        <w:spacing w:before="8"/>
        <w:rPr>
          <w:b/>
          <w:sz w:val="20"/>
        </w:rPr>
      </w:pPr>
    </w:p>
    <w:p>
      <w:pPr>
        <w:pStyle w:val="Heading2"/>
        <w:spacing w:line="213" w:lineRule="auto"/>
        <w:ind w:left="2875" w:right="3259" w:firstLine="2"/>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P</w:t>
      </w:r>
      <w:r>
        <w:rPr>
          <w:smallCaps/>
          <w:color w:val="58595B"/>
          <w:spacing w:val="-1"/>
          <w:w w:val="115"/>
        </w:rPr>
        <w:t>rime</w:t>
      </w:r>
      <w:r>
        <w:rPr>
          <w:smallCaps/>
          <w:color w:val="58595B"/>
          <w:spacing w:val="-3"/>
          <w:w w:val="115"/>
        </w:rPr>
        <w:t>r</w:t>
      </w:r>
      <w:r>
        <w:rPr>
          <w:smallCaps/>
          <w:color w:val="58595B"/>
          <w:w w:val="111"/>
        </w:rPr>
        <w:t>a</w:t>
      </w:r>
      <w:r>
        <w:rPr>
          <w:smallCaps w:val="0"/>
          <w:color w:val="58595B"/>
          <w:w w:val="111"/>
        </w:rPr>
        <w:t> </w:t>
      </w:r>
      <w:r>
        <w:rPr>
          <w:smallCaps w:val="0"/>
          <w:color w:val="58595B"/>
          <w:spacing w:val="-1"/>
        </w:rPr>
        <w:t>Disposicione</w:t>
      </w:r>
      <w:r>
        <w:rPr>
          <w:smallCaps w:val="0"/>
          <w:color w:val="58595B"/>
        </w:rPr>
        <w:t>s</w:t>
      </w:r>
      <w:r>
        <w:rPr>
          <w:smallCaps w:val="0"/>
          <w:color w:val="58595B"/>
          <w:spacing w:val="-1"/>
        </w:rPr>
        <w:t> Gene</w:t>
      </w:r>
      <w:r>
        <w:rPr>
          <w:smallCaps w:val="0"/>
          <w:color w:val="58595B"/>
          <w:spacing w:val="-6"/>
        </w:rPr>
        <w:t>r</w:t>
      </w:r>
      <w:r>
        <w:rPr>
          <w:smallCaps w:val="0"/>
          <w:color w:val="58595B"/>
        </w:rPr>
        <w:t>ales</w:t>
      </w:r>
    </w:p>
    <w:p>
      <w:pPr>
        <w:pStyle w:val="BodyText"/>
        <w:spacing w:before="11"/>
        <w:rPr>
          <w:b/>
          <w:sz w:val="10"/>
        </w:rPr>
      </w:pPr>
    </w:p>
    <w:p>
      <w:pPr>
        <w:spacing w:before="100"/>
        <w:ind w:left="250" w:right="0" w:firstLine="0"/>
        <w:jc w:val="left"/>
        <w:rPr>
          <w:b/>
          <w:sz w:val="24"/>
        </w:rPr>
      </w:pPr>
      <w:r>
        <w:rPr>
          <w:b/>
          <w:color w:val="231F20"/>
          <w:sz w:val="24"/>
        </w:rPr>
        <w:t>Artículo 228.</w:t>
      </w:r>
    </w:p>
    <w:p>
      <w:pPr>
        <w:pStyle w:val="BodyText"/>
        <w:spacing w:before="8"/>
        <w:rPr>
          <w:b/>
          <w:sz w:val="20"/>
        </w:rPr>
      </w:pPr>
    </w:p>
    <w:p>
      <w:pPr>
        <w:pStyle w:val="BodyText"/>
        <w:spacing w:line="232" w:lineRule="auto"/>
        <w:ind w:left="930" w:right="630" w:hanging="260"/>
        <w:jc w:val="both"/>
      </w:pPr>
      <w:r>
        <w:rPr>
          <w:b/>
          <w:color w:val="231F20"/>
        </w:rPr>
        <w:t>1. </w:t>
      </w:r>
      <w:r>
        <w:rPr>
          <w:b/>
          <w:color w:val="231F20"/>
          <w:spacing w:val="-10"/>
        </w:rPr>
        <w:t> </w:t>
      </w:r>
      <w:r>
        <w:rPr>
          <w:color w:val="231F20"/>
          <w:spacing w:val="-1"/>
        </w:rPr>
        <w:t>E</w:t>
      </w:r>
      <w:r>
        <w:rPr>
          <w:color w:val="231F20"/>
        </w:rPr>
        <w:t>n</w:t>
      </w:r>
      <w:r>
        <w:rPr>
          <w:color w:val="231F20"/>
          <w:spacing w:val="6"/>
        </w:rPr>
        <w:t> </w:t>
      </w:r>
      <w:r>
        <w:rPr>
          <w:color w:val="231F20"/>
          <w:spacing w:val="-1"/>
        </w:rPr>
        <w:t>l</w:t>
      </w:r>
      <w:r>
        <w:rPr>
          <w:color w:val="231F20"/>
        </w:rPr>
        <w:t>os</w:t>
      </w:r>
      <w:r>
        <w:rPr>
          <w:color w:val="231F20"/>
          <w:spacing w:val="6"/>
        </w:rPr>
        <w:t> </w:t>
      </w:r>
      <w:r>
        <w:rPr>
          <w:color w:val="231F20"/>
          <w:spacing w:val="-1"/>
        </w:rPr>
        <w:t>p</w:t>
      </w:r>
      <w:r>
        <w:rPr>
          <w:color w:val="231F20"/>
          <w:spacing w:val="-4"/>
        </w:rPr>
        <w:t>r</w:t>
      </w:r>
      <w:r>
        <w:rPr>
          <w:color w:val="231F20"/>
          <w:spacing w:val="-1"/>
        </w:rPr>
        <w:t>oceso</w:t>
      </w:r>
      <w:r>
        <w:rPr>
          <w:color w:val="231F20"/>
        </w:rPr>
        <w:t>s</w:t>
      </w:r>
      <w:r>
        <w:rPr>
          <w:color w:val="231F20"/>
          <w:spacing w:val="6"/>
        </w:rPr>
        <w:t> </w:t>
      </w:r>
      <w:r>
        <w:rPr>
          <w:color w:val="231F20"/>
        </w:rPr>
        <w:t>elec</w:t>
      </w:r>
      <w:r>
        <w:rPr>
          <w:color w:val="231F20"/>
          <w:spacing w:val="-3"/>
        </w:rPr>
        <w:t>t</w:t>
      </w:r>
      <w:r>
        <w:rPr>
          <w:color w:val="231F20"/>
          <w:spacing w:val="-1"/>
        </w:rPr>
        <w:t>o</w:t>
      </w:r>
      <w:r>
        <w:rPr>
          <w:color w:val="231F20"/>
          <w:spacing w:val="-5"/>
        </w:rPr>
        <w:t>r</w:t>
      </w:r>
      <w:r>
        <w:rPr>
          <w:color w:val="231F20"/>
        </w:rPr>
        <w:t>ales</w:t>
      </w:r>
      <w:r>
        <w:rPr>
          <w:color w:val="231F20"/>
          <w:spacing w:val="6"/>
        </w:rPr>
        <w:t> </w:t>
      </w:r>
      <w:r>
        <w:rPr>
          <w:color w:val="231F20"/>
          <w:spacing w:val="-6"/>
        </w:rPr>
        <w:t>f</w:t>
      </w:r>
      <w:r>
        <w:rPr>
          <w:color w:val="231F20"/>
        </w:rPr>
        <w:t>ede</w:t>
      </w:r>
      <w:r>
        <w:rPr>
          <w:color w:val="231F20"/>
          <w:spacing w:val="-5"/>
        </w:rPr>
        <w:t>r</w:t>
      </w:r>
      <w:r>
        <w:rPr>
          <w:color w:val="231F20"/>
        </w:rPr>
        <w:t>ales</w:t>
      </w:r>
      <w:r>
        <w:rPr>
          <w:color w:val="231F20"/>
          <w:spacing w:val="6"/>
        </w:rPr>
        <w:t> </w:t>
      </w:r>
      <w:r>
        <w:rPr>
          <w:color w:val="231F20"/>
        </w:rPr>
        <w:t>y</w:t>
      </w:r>
      <w:r>
        <w:rPr>
          <w:color w:val="231F20"/>
          <w:spacing w:val="6"/>
        </w:rPr>
        <w:t> </w:t>
      </w:r>
      <w:r>
        <w:rPr>
          <w:color w:val="231F20"/>
          <w:spacing w:val="-1"/>
        </w:rPr>
        <w:t>lo</w:t>
      </w:r>
      <w:r>
        <w:rPr>
          <w:color w:val="231F20"/>
          <w:spacing w:val="-2"/>
        </w:rPr>
        <w:t>c</w:t>
      </w:r>
      <w:r>
        <w:rPr>
          <w:color w:val="231F20"/>
        </w:rPr>
        <w:t>ales,</w:t>
      </w:r>
      <w:r>
        <w:rPr>
          <w:color w:val="231F20"/>
          <w:spacing w:val="6"/>
        </w:rPr>
        <w:t> </w:t>
      </w:r>
      <w:r>
        <w:rPr>
          <w:color w:val="231F20"/>
          <w:spacing w:val="-1"/>
        </w:rPr>
        <w:t>o</w:t>
      </w:r>
      <w:r>
        <w:rPr>
          <w:color w:val="231F20"/>
          <w:spacing w:val="-4"/>
        </w:rPr>
        <w:t>r</w:t>
      </w:r>
      <w:r>
        <w:rPr>
          <w:color w:val="231F20"/>
          <w:spacing w:val="-1"/>
        </w:rPr>
        <w:t>dina</w:t>
      </w:r>
      <w:r>
        <w:rPr>
          <w:color w:val="231F20"/>
        </w:rPr>
        <w:t>r</w:t>
      </w:r>
      <w:r>
        <w:rPr>
          <w:color w:val="231F20"/>
          <w:spacing w:val="-1"/>
        </w:rPr>
        <w:t>io</w:t>
      </w:r>
      <w:r>
        <w:rPr>
          <w:color w:val="231F20"/>
        </w:rPr>
        <w:t>s</w:t>
      </w:r>
      <w:r>
        <w:rPr>
          <w:color w:val="231F20"/>
          <w:spacing w:val="6"/>
        </w:rPr>
        <w:t> </w:t>
      </w:r>
      <w:r>
        <w:rPr>
          <w:color w:val="231F20"/>
        </w:rPr>
        <w:t>y</w:t>
      </w:r>
      <w:r>
        <w:rPr>
          <w:color w:val="231F20"/>
          <w:spacing w:val="6"/>
        </w:rPr>
        <w:t> </w:t>
      </w:r>
      <w:r>
        <w:rPr>
          <w:color w:val="231F20"/>
          <w:spacing w:val="-4"/>
        </w:rPr>
        <w:t>e</w:t>
      </w:r>
      <w:r>
        <w:rPr>
          <w:color w:val="231F20"/>
        </w:rPr>
        <w:t>xt</w:t>
      </w:r>
      <w:r>
        <w:rPr>
          <w:color w:val="231F20"/>
          <w:spacing w:val="-5"/>
        </w:rPr>
        <w:t>r</w:t>
      </w:r>
      <w:r>
        <w:rPr>
          <w:color w:val="231F20"/>
        </w:rPr>
        <w:t>ao</w:t>
      </w:r>
      <w:r>
        <w:rPr>
          <w:color w:val="231F20"/>
          <w:spacing w:val="-4"/>
        </w:rPr>
        <w:t>r</w:t>
      </w:r>
      <w:r>
        <w:rPr>
          <w:color w:val="231F20"/>
          <w:spacing w:val="-1"/>
        </w:rPr>
        <w:t>dinarios</w:t>
      </w:r>
      <w:r>
        <w:rPr>
          <w:color w:val="231F20"/>
        </w:rPr>
        <w:t>,</w:t>
      </w:r>
      <w:r>
        <w:rPr>
          <w:color w:val="231F20"/>
          <w:spacing w:val="7"/>
        </w:rPr>
        <w:t> </w:t>
      </w:r>
      <w:r>
        <w:rPr>
          <w:color w:val="231F20"/>
        </w:rPr>
        <w:t>el </w:t>
      </w:r>
      <w:r>
        <w:rPr>
          <w:color w:val="231F20"/>
          <w:spacing w:val="-1"/>
        </w:rPr>
        <w:t>p</w:t>
      </w:r>
      <w:r>
        <w:rPr>
          <w:color w:val="231F20"/>
          <w:spacing w:val="-4"/>
        </w:rPr>
        <w:t>r</w:t>
      </w:r>
      <w:r>
        <w:rPr>
          <w:color w:val="231F20"/>
          <w:spacing w:val="-1"/>
        </w:rPr>
        <w:t>ocedimie</w:t>
      </w:r>
      <w:r>
        <w:rPr>
          <w:color w:val="231F20"/>
          <w:spacing w:val="-2"/>
        </w:rPr>
        <w:t>n</w:t>
      </w:r>
      <w:r>
        <w:rPr>
          <w:color w:val="231F20"/>
          <w:spacing w:val="-3"/>
        </w:rPr>
        <w:t>t</w:t>
      </w:r>
      <w:r>
        <w:rPr>
          <w:color w:val="231F20"/>
        </w:rPr>
        <w:t>o</w:t>
      </w:r>
      <w:r>
        <w:rPr>
          <w:color w:val="231F20"/>
          <w:spacing w:val="5"/>
        </w:rPr>
        <w:t> </w:t>
      </w:r>
      <w:r>
        <w:rPr>
          <w:color w:val="231F20"/>
        </w:rPr>
        <w:t>apli</w:t>
      </w:r>
      <w:r>
        <w:rPr>
          <w:color w:val="231F20"/>
          <w:spacing w:val="-2"/>
        </w:rPr>
        <w:t>c</w:t>
      </w:r>
      <w:r>
        <w:rPr>
          <w:color w:val="231F20"/>
        </w:rPr>
        <w:t>able</w:t>
      </w:r>
      <w:r>
        <w:rPr>
          <w:color w:val="231F20"/>
          <w:spacing w:val="5"/>
        </w:rPr>
        <w:t> </w:t>
      </w:r>
      <w:r>
        <w:rPr>
          <w:color w:val="231F20"/>
          <w:spacing w:val="-1"/>
        </w:rPr>
        <w:t>pa</w:t>
      </w:r>
      <w:r>
        <w:rPr>
          <w:color w:val="231F20"/>
          <w:spacing w:val="-5"/>
        </w:rPr>
        <w:t>r</w:t>
      </w:r>
      <w:r>
        <w:rPr>
          <w:color w:val="231F20"/>
        </w:rPr>
        <w:t>a</w:t>
      </w:r>
      <w:r>
        <w:rPr>
          <w:color w:val="231F20"/>
          <w:spacing w:val="5"/>
        </w:rPr>
        <w:t> </w:t>
      </w:r>
      <w:r>
        <w:rPr>
          <w:color w:val="231F20"/>
          <w:spacing w:val="-1"/>
        </w:rPr>
        <w:t>l</w:t>
      </w:r>
      <w:r>
        <w:rPr>
          <w:color w:val="231F20"/>
        </w:rPr>
        <w:t>a</w:t>
      </w:r>
      <w:r>
        <w:rPr>
          <w:color w:val="231F20"/>
          <w:spacing w:val="5"/>
        </w:rPr>
        <w:t> </w:t>
      </w:r>
      <w:r>
        <w:rPr>
          <w:color w:val="231F20"/>
          <w:spacing w:val="-1"/>
        </w:rPr>
        <w:t>ubi</w:t>
      </w:r>
      <w:r>
        <w:rPr>
          <w:color w:val="231F20"/>
          <w:spacing w:val="-2"/>
        </w:rPr>
        <w:t>c</w:t>
      </w:r>
      <w:r>
        <w:rPr>
          <w:color w:val="231F20"/>
        </w:rPr>
        <w:t>ación</w:t>
      </w:r>
      <w:r>
        <w:rPr>
          <w:color w:val="231F20"/>
          <w:spacing w:val="5"/>
        </w:rPr>
        <w:t> </w:t>
      </w:r>
      <w:r>
        <w:rPr>
          <w:color w:val="231F20"/>
        </w:rPr>
        <w:t>y</w:t>
      </w:r>
      <w:r>
        <w:rPr>
          <w:color w:val="231F20"/>
          <w:spacing w:val="5"/>
        </w:rPr>
        <w:t> </w:t>
      </w:r>
      <w:r>
        <w:rPr>
          <w:color w:val="231F20"/>
        </w:rPr>
        <w:t>ap</w:t>
      </w:r>
      <w:r>
        <w:rPr>
          <w:color w:val="231F20"/>
          <w:spacing w:val="-4"/>
        </w:rPr>
        <w:t>r</w:t>
      </w:r>
      <w:r>
        <w:rPr>
          <w:color w:val="231F20"/>
          <w:spacing w:val="-1"/>
        </w:rPr>
        <w:t>obació</w:t>
      </w:r>
      <w:r>
        <w:rPr>
          <w:color w:val="231F20"/>
        </w:rPr>
        <w:t>n</w:t>
      </w:r>
      <w:r>
        <w:rPr>
          <w:color w:val="231F20"/>
          <w:spacing w:val="5"/>
        </w:rPr>
        <w:t> </w:t>
      </w:r>
      <w:r>
        <w:rPr>
          <w:color w:val="231F20"/>
          <w:spacing w:val="-1"/>
        </w:rPr>
        <w:t>d</w:t>
      </w:r>
      <w:r>
        <w:rPr>
          <w:color w:val="231F20"/>
        </w:rPr>
        <w:t>e</w:t>
      </w:r>
      <w:r>
        <w:rPr>
          <w:color w:val="231F20"/>
          <w:spacing w:val="5"/>
        </w:rPr>
        <w:t> </w:t>
      </w:r>
      <w:r>
        <w:rPr>
          <w:color w:val="231F20"/>
          <w:spacing w:val="-2"/>
        </w:rPr>
        <w:t>c</w:t>
      </w:r>
      <w:r>
        <w:rPr>
          <w:color w:val="231F20"/>
        </w:rPr>
        <w:t>asillas</w:t>
      </w:r>
      <w:r>
        <w:rPr>
          <w:color w:val="231F20"/>
          <w:spacing w:val="6"/>
        </w:rPr>
        <w:t> </w:t>
      </w:r>
      <w:r>
        <w:rPr>
          <w:color w:val="231F20"/>
          <w:spacing w:val="-1"/>
        </w:rPr>
        <w:t>s</w:t>
      </w:r>
      <w:r>
        <w:rPr>
          <w:color w:val="231F20"/>
        </w:rPr>
        <w:t>e</w:t>
      </w:r>
      <w:r>
        <w:rPr>
          <w:color w:val="231F20"/>
          <w:spacing w:val="5"/>
        </w:rPr>
        <w:t> </w:t>
      </w:r>
      <w:r>
        <w:rPr>
          <w:color w:val="231F20"/>
          <w:spacing w:val="-3"/>
        </w:rPr>
        <w:t>r</w:t>
      </w:r>
      <w:r>
        <w:rPr>
          <w:color w:val="231F20"/>
        </w:rPr>
        <w:t>eali</w:t>
      </w:r>
      <w:r>
        <w:rPr>
          <w:color w:val="231F20"/>
          <w:spacing w:val="-4"/>
        </w:rPr>
        <w:t>z</w:t>
      </w:r>
      <w:r>
        <w:rPr>
          <w:color w:val="231F20"/>
        </w:rPr>
        <w:t>a</w:t>
      </w:r>
      <w:r>
        <w:rPr>
          <w:color w:val="231F20"/>
          <w:spacing w:val="-5"/>
        </w:rPr>
        <w:t>r</w:t>
      </w:r>
      <w:r>
        <w:rPr>
          <w:color w:val="231F20"/>
        </w:rPr>
        <w:t>á en</w:t>
      </w:r>
      <w:r>
        <w:rPr>
          <w:color w:val="231F20"/>
          <w:spacing w:val="15"/>
        </w:rPr>
        <w:t> </w:t>
      </w:r>
      <w:r>
        <w:rPr>
          <w:color w:val="231F20"/>
          <w:spacing w:val="-3"/>
        </w:rPr>
        <w:t>t</w:t>
      </w:r>
      <w:r>
        <w:rPr>
          <w:color w:val="231F20"/>
        </w:rPr>
        <w:t>érminos</w:t>
      </w:r>
      <w:r>
        <w:rPr>
          <w:color w:val="231F20"/>
          <w:spacing w:val="15"/>
        </w:rPr>
        <w:t> </w:t>
      </w:r>
      <w:r>
        <w:rPr>
          <w:color w:val="231F20"/>
          <w:spacing w:val="-1"/>
        </w:rPr>
        <w:t>d</w:t>
      </w:r>
      <w:r>
        <w:rPr>
          <w:color w:val="231F20"/>
        </w:rPr>
        <w:t>e</w:t>
      </w:r>
      <w:r>
        <w:rPr>
          <w:color w:val="231F20"/>
          <w:spacing w:val="15"/>
        </w:rPr>
        <w:t> </w:t>
      </w:r>
      <w:r>
        <w:rPr>
          <w:color w:val="231F20"/>
          <w:spacing w:val="-1"/>
        </w:rPr>
        <w:t>l</w:t>
      </w:r>
      <w:r>
        <w:rPr>
          <w:color w:val="231F20"/>
        </w:rPr>
        <w:t>o</w:t>
      </w:r>
      <w:r>
        <w:rPr>
          <w:color w:val="231F20"/>
          <w:spacing w:val="15"/>
        </w:rPr>
        <w:t> </w:t>
      </w:r>
      <w:r>
        <w:rPr>
          <w:color w:val="231F20"/>
          <w:spacing w:val="-1"/>
        </w:rPr>
        <w:t>dispue</w:t>
      </w:r>
      <w:r>
        <w:rPr>
          <w:color w:val="231F20"/>
          <w:spacing w:val="-3"/>
        </w:rPr>
        <w:t>st</w:t>
      </w:r>
      <w:r>
        <w:rPr>
          <w:color w:val="231F20"/>
        </w:rPr>
        <w:t>o</w:t>
      </w:r>
      <w:r>
        <w:rPr>
          <w:color w:val="231F20"/>
          <w:spacing w:val="15"/>
        </w:rPr>
        <w:t> </w:t>
      </w:r>
      <w:r>
        <w:rPr>
          <w:color w:val="231F20"/>
          <w:spacing w:val="-1"/>
        </w:rPr>
        <w:t>po</w:t>
      </w:r>
      <w:r>
        <w:rPr>
          <w:color w:val="231F20"/>
        </w:rPr>
        <w:t>r</w:t>
      </w:r>
      <w:r>
        <w:rPr>
          <w:color w:val="231F20"/>
          <w:spacing w:val="15"/>
        </w:rPr>
        <w:t> </w:t>
      </w:r>
      <w:r>
        <w:rPr>
          <w:color w:val="231F20"/>
          <w:spacing w:val="-1"/>
        </w:rPr>
        <w:t>l</w:t>
      </w:r>
      <w:r>
        <w:rPr>
          <w:color w:val="231F20"/>
        </w:rPr>
        <w:t>a</w:t>
      </w:r>
      <w:r>
        <w:rPr>
          <w:color w:val="231F20"/>
          <w:spacing w:val="15"/>
        </w:rPr>
        <w:t> </w:t>
      </w:r>
      <w:r>
        <w:rPr>
          <w:smallCaps/>
          <w:color w:val="231F20"/>
          <w:spacing w:val="-5"/>
          <w:w w:val="104"/>
        </w:rPr>
        <w:t>l</w:t>
      </w:r>
      <w:r>
        <w:rPr>
          <w:smallCaps w:val="0"/>
          <w:color w:val="231F20"/>
          <w:spacing w:val="-1"/>
          <w:w w:val="119"/>
        </w:rPr>
        <w:t>g</w:t>
      </w:r>
      <w:r>
        <w:rPr>
          <w:smallCaps/>
          <w:color w:val="231F20"/>
          <w:spacing w:val="-1"/>
          <w:w w:val="111"/>
        </w:rPr>
        <w:t>ip</w:t>
      </w:r>
      <w:r>
        <w:rPr>
          <w:smallCaps/>
          <w:color w:val="231F20"/>
          <w:w w:val="111"/>
        </w:rPr>
        <w:t>e</w:t>
      </w:r>
      <w:r>
        <w:rPr>
          <w:smallCaps w:val="0"/>
          <w:color w:val="231F20"/>
        </w:rPr>
        <w:t>,</w:t>
      </w:r>
      <w:r>
        <w:rPr>
          <w:smallCaps w:val="0"/>
          <w:color w:val="231F20"/>
          <w:spacing w:val="15"/>
        </w:rPr>
        <w:t> </w:t>
      </w:r>
      <w:r>
        <w:rPr>
          <w:smallCaps w:val="0"/>
          <w:color w:val="231F20"/>
        </w:rPr>
        <w:t>el</w:t>
      </w:r>
      <w:r>
        <w:rPr>
          <w:smallCaps w:val="0"/>
          <w:color w:val="231F20"/>
          <w:spacing w:val="15"/>
        </w:rPr>
        <w:t> </w:t>
      </w:r>
      <w:r>
        <w:rPr>
          <w:smallCaps w:val="0"/>
          <w:color w:val="231F20"/>
          <w:spacing w:val="-1"/>
        </w:rPr>
        <w:t>p</w:t>
      </w:r>
      <w:r>
        <w:rPr>
          <w:smallCaps w:val="0"/>
          <w:color w:val="231F20"/>
          <w:spacing w:val="-3"/>
        </w:rPr>
        <w:t>r</w:t>
      </w:r>
      <w:r>
        <w:rPr>
          <w:smallCaps w:val="0"/>
          <w:color w:val="231F20"/>
        </w:rPr>
        <w:t>ese</w:t>
      </w:r>
      <w:r>
        <w:rPr>
          <w:smallCaps w:val="0"/>
          <w:color w:val="231F20"/>
          <w:spacing w:val="-3"/>
        </w:rPr>
        <w:t>nt</w:t>
      </w:r>
      <w:r>
        <w:rPr>
          <w:smallCaps w:val="0"/>
          <w:color w:val="231F20"/>
        </w:rPr>
        <w:t>e</w:t>
      </w:r>
      <w:r>
        <w:rPr>
          <w:smallCaps w:val="0"/>
          <w:color w:val="231F20"/>
          <w:spacing w:val="15"/>
        </w:rPr>
        <w:t> </w:t>
      </w:r>
      <w:r>
        <w:rPr>
          <w:smallCaps w:val="0"/>
          <w:color w:val="231F20"/>
          <w:spacing w:val="-4"/>
        </w:rPr>
        <w:t>R</w:t>
      </w:r>
      <w:r>
        <w:rPr>
          <w:smallCaps w:val="0"/>
          <w:color w:val="231F20"/>
        </w:rPr>
        <w:t>eglame</w:t>
      </w:r>
      <w:r>
        <w:rPr>
          <w:smallCaps w:val="0"/>
          <w:color w:val="231F20"/>
          <w:spacing w:val="-3"/>
        </w:rPr>
        <w:t>nt</w:t>
      </w:r>
      <w:r>
        <w:rPr>
          <w:smallCaps w:val="0"/>
          <w:color w:val="231F20"/>
        </w:rPr>
        <w:t>o</w:t>
      </w:r>
      <w:r>
        <w:rPr>
          <w:smallCaps w:val="0"/>
          <w:color w:val="231F20"/>
          <w:spacing w:val="15"/>
        </w:rPr>
        <w:t> </w:t>
      </w:r>
      <w:r>
        <w:rPr>
          <w:smallCaps w:val="0"/>
          <w:color w:val="231F20"/>
        </w:rPr>
        <w:t>y</w:t>
      </w:r>
      <w:r>
        <w:rPr>
          <w:smallCaps w:val="0"/>
          <w:color w:val="231F20"/>
          <w:spacing w:val="15"/>
        </w:rPr>
        <w:t> </w:t>
      </w:r>
      <w:r>
        <w:rPr>
          <w:smallCaps w:val="0"/>
          <w:color w:val="231F20"/>
          <w:spacing w:val="-1"/>
        </w:rPr>
        <w:t>s</w:t>
      </w:r>
      <w:r>
        <w:rPr>
          <w:smallCaps w:val="0"/>
          <w:color w:val="231F20"/>
        </w:rPr>
        <w:t>u</w:t>
      </w:r>
      <w:r>
        <w:rPr>
          <w:smallCaps w:val="0"/>
          <w:color w:val="231F20"/>
          <w:spacing w:val="15"/>
        </w:rPr>
        <w:t> </w:t>
      </w:r>
      <w:r>
        <w:rPr>
          <w:smallCaps w:val="0"/>
          <w:color w:val="231F20"/>
        </w:rPr>
        <w:t>An</w:t>
      </w:r>
      <w:r>
        <w:rPr>
          <w:smallCaps w:val="0"/>
          <w:color w:val="231F20"/>
          <w:spacing w:val="-4"/>
        </w:rPr>
        <w:t>e</w:t>
      </w:r>
      <w:r>
        <w:rPr>
          <w:smallCaps w:val="0"/>
          <w:color w:val="231F20"/>
          <w:spacing w:val="-6"/>
        </w:rPr>
        <w:t>x</w:t>
      </w:r>
      <w:r>
        <w:rPr>
          <w:smallCaps w:val="0"/>
          <w:color w:val="231F20"/>
        </w:rPr>
        <w:t>o 8.1.</w:t>
      </w:r>
    </w:p>
    <w:p>
      <w:pPr>
        <w:pStyle w:val="BodyText"/>
        <w:spacing w:before="11"/>
        <w:rPr>
          <w:sz w:val="10"/>
        </w:rPr>
      </w:pPr>
    </w:p>
    <w:p>
      <w:pPr>
        <w:spacing w:after="0"/>
        <w:rPr>
          <w:sz w:val="10"/>
        </w:rPr>
        <w:sectPr>
          <w:headerReference w:type="even" r:id="rId71"/>
          <w:headerReference w:type="default" r:id="rId72"/>
          <w:footerReference w:type="even" r:id="rId73"/>
          <w:footerReference w:type="default" r:id="rId74"/>
          <w:pgSz w:w="9640" w:h="12480"/>
          <w:pgMar w:header="399" w:footer="543" w:top="1260" w:bottom="740" w:left="600" w:right="500"/>
          <w:pgNumType w:start="162"/>
        </w:sectPr>
      </w:pPr>
    </w:p>
    <w:p>
      <w:pPr>
        <w:pStyle w:val="BodyText"/>
        <w:rPr>
          <w:sz w:val="28"/>
        </w:rPr>
      </w:pPr>
    </w:p>
    <w:p>
      <w:pPr>
        <w:pStyle w:val="BodyText"/>
        <w:rPr>
          <w:sz w:val="28"/>
        </w:rPr>
      </w:pPr>
    </w:p>
    <w:p>
      <w:pPr>
        <w:pStyle w:val="BodyText"/>
        <w:spacing w:before="5"/>
        <w:rPr>
          <w:sz w:val="37"/>
        </w:rPr>
      </w:pPr>
    </w:p>
    <w:p>
      <w:pPr>
        <w:pStyle w:val="Heading2"/>
      </w:pPr>
      <w:r>
        <w:rPr>
          <w:color w:val="231F20"/>
        </w:rPr>
        <w:t>Artículo 229.</w:t>
      </w:r>
    </w:p>
    <w:p>
      <w:pPr>
        <w:spacing w:line="276" w:lineRule="exact" w:before="100"/>
        <w:ind w:left="227" w:right="2771" w:firstLine="0"/>
        <w:jc w:val="center"/>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val="0"/>
          <w:color w:val="58595B"/>
          <w:sz w:val="24"/>
        </w:rPr>
        <w:t>S</w:t>
      </w:r>
      <w:r>
        <w:rPr>
          <w:b/>
          <w:smallCaps/>
          <w:color w:val="58595B"/>
          <w:spacing w:val="-3"/>
          <w:w w:val="115"/>
          <w:sz w:val="24"/>
        </w:rPr>
        <w:t>e</w:t>
      </w:r>
      <w:r>
        <w:rPr>
          <w:b/>
          <w:smallCaps/>
          <w:color w:val="58595B"/>
          <w:spacing w:val="-1"/>
          <w:w w:val="114"/>
          <w:sz w:val="24"/>
        </w:rPr>
        <w:t>gun</w:t>
      </w:r>
      <w:r>
        <w:rPr>
          <w:b/>
          <w:smallCaps/>
          <w:color w:val="58595B"/>
          <w:spacing w:val="-5"/>
          <w:w w:val="114"/>
          <w:sz w:val="24"/>
        </w:rPr>
        <w:t>d</w:t>
      </w:r>
      <w:r>
        <w:rPr>
          <w:b/>
          <w:smallCaps/>
          <w:color w:val="58595B"/>
          <w:w w:val="111"/>
          <w:sz w:val="24"/>
        </w:rPr>
        <w:t>a</w:t>
      </w:r>
    </w:p>
    <w:p>
      <w:pPr>
        <w:pStyle w:val="Heading2"/>
        <w:spacing w:line="213" w:lineRule="auto" w:before="9"/>
        <w:ind w:left="228" w:right="2771"/>
        <w:jc w:val="center"/>
      </w:pPr>
      <w:r>
        <w:rPr>
          <w:color w:val="58595B"/>
        </w:rPr>
        <w:t>Reglas comunes para la ubicación e instalación de casillas</w:t>
      </w:r>
    </w:p>
    <w:p>
      <w:pPr>
        <w:spacing w:after="0" w:line="213" w:lineRule="auto"/>
        <w:jc w:val="center"/>
        <w:sectPr>
          <w:type w:val="continuous"/>
          <w:pgSz w:w="9640" w:h="12480"/>
          <w:pgMar w:top="1160" w:bottom="280" w:left="600" w:right="500"/>
          <w:cols w:num="2" w:equalWidth="0">
            <w:col w:w="1563" w:space="600"/>
            <w:col w:w="6377"/>
          </w:cols>
        </w:sectPr>
      </w:pPr>
    </w:p>
    <w:p>
      <w:pPr>
        <w:pStyle w:val="BodyText"/>
        <w:spacing w:before="11"/>
        <w:rPr>
          <w:b/>
          <w:sz w:val="11"/>
        </w:rPr>
      </w:pPr>
    </w:p>
    <w:p>
      <w:pPr>
        <w:pStyle w:val="ListParagraph"/>
        <w:numPr>
          <w:ilvl w:val="0"/>
          <w:numId w:val="166"/>
        </w:numPr>
        <w:tabs>
          <w:tab w:pos="931" w:val="left" w:leader="none"/>
        </w:tabs>
        <w:spacing w:line="232" w:lineRule="auto" w:before="107" w:after="0"/>
        <w:ind w:left="930" w:right="631" w:hanging="260"/>
        <w:jc w:val="both"/>
        <w:rPr>
          <w:sz w:val="22"/>
        </w:rPr>
      </w:pPr>
      <w:r>
        <w:rPr>
          <w:color w:val="231F20"/>
          <w:sz w:val="22"/>
        </w:rPr>
        <w:t>Los lugares donde se instalen las casillas deberán reunir todos los requisitos establecidos en el artículo 255, numeral 1 de la </w:t>
      </w:r>
      <w:r>
        <w:rPr>
          <w:smallCaps/>
          <w:color w:val="231F20"/>
          <w:sz w:val="22"/>
        </w:rPr>
        <w:t>l</w:t>
      </w:r>
      <w:r>
        <w:rPr>
          <w:smallCaps w:val="0"/>
          <w:color w:val="231F20"/>
          <w:sz w:val="22"/>
        </w:rPr>
        <w:t>g</w:t>
      </w:r>
      <w:r>
        <w:rPr>
          <w:smallCaps/>
          <w:color w:val="231F20"/>
          <w:sz w:val="22"/>
        </w:rPr>
        <w:t>ipe</w:t>
      </w:r>
      <w:r>
        <w:rPr>
          <w:smallCaps w:val="0"/>
          <w:color w:val="231F20"/>
          <w:sz w:val="22"/>
        </w:rPr>
        <w:t>. Asimismo, para su selec- ción se podrán </w:t>
      </w:r>
      <w:r>
        <w:rPr>
          <w:smallCaps w:val="0"/>
          <w:color w:val="231F20"/>
          <w:spacing w:val="-3"/>
          <w:sz w:val="22"/>
        </w:rPr>
        <w:t>observar, </w:t>
      </w:r>
      <w:r>
        <w:rPr>
          <w:smallCaps w:val="0"/>
          <w:color w:val="231F20"/>
          <w:sz w:val="22"/>
        </w:rPr>
        <w:t>siempre que sea materialmente posible, los aspectos siguientes:</w:t>
      </w:r>
    </w:p>
    <w:p>
      <w:pPr>
        <w:pStyle w:val="BodyText"/>
        <w:spacing w:before="2"/>
      </w:pPr>
    </w:p>
    <w:p>
      <w:pPr>
        <w:pStyle w:val="ListParagraph"/>
        <w:numPr>
          <w:ilvl w:val="1"/>
          <w:numId w:val="166"/>
        </w:numPr>
        <w:tabs>
          <w:tab w:pos="1251" w:val="left" w:leader="none"/>
        </w:tabs>
        <w:spacing w:line="254" w:lineRule="auto" w:before="0" w:after="0"/>
        <w:ind w:left="1250" w:right="631" w:hanging="220"/>
        <w:jc w:val="both"/>
        <w:rPr>
          <w:sz w:val="20"/>
        </w:rPr>
      </w:pPr>
      <w:r>
        <w:rPr>
          <w:color w:val="231F20"/>
          <w:sz w:val="20"/>
        </w:rPr>
        <w:t>Garantizar condiciones de seguridad personal a los funcionarios de casilla, repre- sentantes</w:t>
      </w:r>
      <w:r>
        <w:rPr>
          <w:color w:val="231F20"/>
          <w:spacing w:val="-16"/>
          <w:sz w:val="20"/>
        </w:rPr>
        <w:t> </w:t>
      </w:r>
      <w:r>
        <w:rPr>
          <w:color w:val="231F20"/>
          <w:sz w:val="20"/>
        </w:rPr>
        <w:t>de</w:t>
      </w:r>
      <w:r>
        <w:rPr>
          <w:color w:val="231F20"/>
          <w:spacing w:val="-15"/>
          <w:sz w:val="20"/>
        </w:rPr>
        <w:t> </w:t>
      </w:r>
      <w:r>
        <w:rPr>
          <w:color w:val="231F20"/>
          <w:sz w:val="20"/>
        </w:rPr>
        <w:t>partidos</w:t>
      </w:r>
      <w:r>
        <w:rPr>
          <w:color w:val="231F20"/>
          <w:spacing w:val="-15"/>
          <w:sz w:val="20"/>
        </w:rPr>
        <w:t> </w:t>
      </w:r>
      <w:r>
        <w:rPr>
          <w:color w:val="231F20"/>
          <w:sz w:val="20"/>
        </w:rPr>
        <w:t>políticos</w:t>
      </w:r>
      <w:r>
        <w:rPr>
          <w:color w:val="231F20"/>
          <w:spacing w:val="-15"/>
          <w:sz w:val="20"/>
        </w:rPr>
        <w:t> </w:t>
      </w:r>
      <w:r>
        <w:rPr>
          <w:color w:val="231F20"/>
          <w:sz w:val="20"/>
        </w:rPr>
        <w:t>y</w:t>
      </w:r>
      <w:r>
        <w:rPr>
          <w:color w:val="231F20"/>
          <w:spacing w:val="-15"/>
          <w:sz w:val="20"/>
        </w:rPr>
        <w:t> </w:t>
      </w:r>
      <w:r>
        <w:rPr>
          <w:color w:val="231F20"/>
          <w:sz w:val="20"/>
        </w:rPr>
        <w:t>de</w:t>
      </w:r>
      <w:r>
        <w:rPr>
          <w:color w:val="231F20"/>
          <w:spacing w:val="-15"/>
          <w:sz w:val="20"/>
        </w:rPr>
        <w:t> </w:t>
      </w:r>
      <w:r>
        <w:rPr>
          <w:color w:val="231F20"/>
          <w:sz w:val="20"/>
        </w:rPr>
        <w:t>candidatos</w:t>
      </w:r>
      <w:r>
        <w:rPr>
          <w:color w:val="231F20"/>
          <w:spacing w:val="-15"/>
          <w:sz w:val="20"/>
        </w:rPr>
        <w:t> </w:t>
      </w:r>
      <w:r>
        <w:rPr>
          <w:color w:val="231F20"/>
          <w:sz w:val="20"/>
        </w:rPr>
        <w:t>independientes,</w:t>
      </w:r>
      <w:r>
        <w:rPr>
          <w:color w:val="231F20"/>
          <w:spacing w:val="-15"/>
          <w:sz w:val="20"/>
        </w:rPr>
        <w:t> </w:t>
      </w:r>
      <w:r>
        <w:rPr>
          <w:color w:val="231F20"/>
          <w:sz w:val="20"/>
        </w:rPr>
        <w:t>observadores</w:t>
      </w:r>
      <w:r>
        <w:rPr>
          <w:color w:val="231F20"/>
          <w:spacing w:val="-15"/>
          <w:sz w:val="20"/>
        </w:rPr>
        <w:t> </w:t>
      </w:r>
      <w:r>
        <w:rPr>
          <w:color w:val="231F20"/>
          <w:sz w:val="20"/>
        </w:rPr>
        <w:t>elec- torales,</w:t>
      </w:r>
      <w:r>
        <w:rPr>
          <w:color w:val="231F20"/>
          <w:spacing w:val="-5"/>
          <w:sz w:val="20"/>
        </w:rPr>
        <w:t> </w:t>
      </w:r>
      <w:r>
        <w:rPr>
          <w:color w:val="231F20"/>
          <w:sz w:val="20"/>
        </w:rPr>
        <w:t>para</w:t>
      </w:r>
      <w:r>
        <w:rPr>
          <w:color w:val="231F20"/>
          <w:spacing w:val="-5"/>
          <w:sz w:val="20"/>
        </w:rPr>
        <w:t> </w:t>
      </w:r>
      <w:r>
        <w:rPr>
          <w:color w:val="231F20"/>
          <w:sz w:val="20"/>
        </w:rPr>
        <w:t>el</w:t>
      </w:r>
      <w:r>
        <w:rPr>
          <w:color w:val="231F20"/>
          <w:spacing w:val="-5"/>
          <w:sz w:val="20"/>
        </w:rPr>
        <w:t> </w:t>
      </w:r>
      <w:r>
        <w:rPr>
          <w:color w:val="231F20"/>
          <w:sz w:val="20"/>
        </w:rPr>
        <w:t>desempeño</w:t>
      </w:r>
      <w:r>
        <w:rPr>
          <w:color w:val="231F20"/>
          <w:spacing w:val="-5"/>
          <w:sz w:val="20"/>
        </w:rPr>
        <w:t> </w:t>
      </w:r>
      <w:r>
        <w:rPr>
          <w:color w:val="231F20"/>
          <w:sz w:val="20"/>
        </w:rPr>
        <w:t>de</w:t>
      </w:r>
      <w:r>
        <w:rPr>
          <w:color w:val="231F20"/>
          <w:spacing w:val="-5"/>
          <w:sz w:val="20"/>
        </w:rPr>
        <w:t> </w:t>
      </w:r>
      <w:r>
        <w:rPr>
          <w:color w:val="231F20"/>
          <w:sz w:val="20"/>
        </w:rPr>
        <w:t>sus</w:t>
      </w:r>
      <w:r>
        <w:rPr>
          <w:color w:val="231F20"/>
          <w:spacing w:val="-5"/>
          <w:sz w:val="20"/>
        </w:rPr>
        <w:t> </w:t>
      </w:r>
      <w:r>
        <w:rPr>
          <w:color w:val="231F20"/>
          <w:sz w:val="20"/>
        </w:rPr>
        <w:t>actividades,</w:t>
      </w:r>
      <w:r>
        <w:rPr>
          <w:color w:val="231F20"/>
          <w:spacing w:val="-5"/>
          <w:sz w:val="20"/>
        </w:rPr>
        <w:t> </w:t>
      </w:r>
      <w:r>
        <w:rPr>
          <w:color w:val="231F20"/>
          <w:sz w:val="20"/>
        </w:rPr>
        <w:t>así</w:t>
      </w:r>
      <w:r>
        <w:rPr>
          <w:color w:val="231F20"/>
          <w:spacing w:val="-5"/>
          <w:sz w:val="20"/>
        </w:rPr>
        <w:t> </w:t>
      </w:r>
      <w:r>
        <w:rPr>
          <w:color w:val="231F20"/>
          <w:sz w:val="20"/>
        </w:rPr>
        <w:t>como</w:t>
      </w:r>
      <w:r>
        <w:rPr>
          <w:color w:val="231F20"/>
          <w:spacing w:val="-5"/>
          <w:sz w:val="20"/>
        </w:rPr>
        <w:t> </w:t>
      </w:r>
      <w:r>
        <w:rPr>
          <w:color w:val="231F20"/>
          <w:sz w:val="20"/>
        </w:rPr>
        <w:t>a</w:t>
      </w:r>
      <w:r>
        <w:rPr>
          <w:color w:val="231F20"/>
          <w:spacing w:val="-5"/>
          <w:sz w:val="20"/>
        </w:rPr>
        <w:t> </w:t>
      </w:r>
      <w:r>
        <w:rPr>
          <w:color w:val="231F20"/>
          <w:sz w:val="20"/>
        </w:rPr>
        <w:t>la</w:t>
      </w:r>
      <w:r>
        <w:rPr>
          <w:color w:val="231F20"/>
          <w:spacing w:val="-5"/>
          <w:sz w:val="20"/>
        </w:rPr>
        <w:t> </w:t>
      </w:r>
      <w:r>
        <w:rPr>
          <w:color w:val="231F20"/>
          <w:sz w:val="20"/>
        </w:rPr>
        <w:t>ciudadanía</w:t>
      </w:r>
      <w:r>
        <w:rPr>
          <w:color w:val="231F20"/>
          <w:spacing w:val="-5"/>
          <w:sz w:val="20"/>
        </w:rPr>
        <w:t> </w:t>
      </w:r>
      <w:r>
        <w:rPr>
          <w:color w:val="231F20"/>
          <w:sz w:val="20"/>
        </w:rPr>
        <w:t>que</w:t>
      </w:r>
      <w:r>
        <w:rPr>
          <w:color w:val="231F20"/>
          <w:spacing w:val="-5"/>
          <w:sz w:val="20"/>
        </w:rPr>
        <w:t> </w:t>
      </w:r>
      <w:r>
        <w:rPr>
          <w:color w:val="231F20"/>
          <w:sz w:val="20"/>
        </w:rPr>
        <w:t>acuda a emitir su</w:t>
      </w:r>
      <w:r>
        <w:rPr>
          <w:color w:val="231F20"/>
          <w:spacing w:val="-3"/>
          <w:sz w:val="20"/>
        </w:rPr>
        <w:t> </w:t>
      </w:r>
      <w:r>
        <w:rPr>
          <w:color w:val="231F20"/>
          <w:sz w:val="20"/>
        </w:rPr>
        <w:t>voto;</w:t>
      </w:r>
    </w:p>
    <w:p>
      <w:pPr>
        <w:pStyle w:val="ListParagraph"/>
        <w:numPr>
          <w:ilvl w:val="1"/>
          <w:numId w:val="166"/>
        </w:numPr>
        <w:tabs>
          <w:tab w:pos="1251" w:val="left" w:leader="none"/>
        </w:tabs>
        <w:spacing w:line="240" w:lineRule="auto" w:before="5" w:after="0"/>
        <w:ind w:left="1250" w:right="0" w:hanging="221"/>
        <w:jc w:val="both"/>
        <w:rPr>
          <w:sz w:val="20"/>
        </w:rPr>
      </w:pPr>
      <w:r>
        <w:rPr>
          <w:color w:val="231F20"/>
          <w:sz w:val="20"/>
        </w:rPr>
        <w:t>Ubicación de fácil identificación por la</w:t>
      </w:r>
      <w:r>
        <w:rPr>
          <w:color w:val="231F20"/>
          <w:spacing w:val="-8"/>
          <w:sz w:val="20"/>
        </w:rPr>
        <w:t> </w:t>
      </w:r>
      <w:r>
        <w:rPr>
          <w:color w:val="231F20"/>
          <w:sz w:val="20"/>
        </w:rPr>
        <w:t>ciudadanía;</w:t>
      </w:r>
    </w:p>
    <w:p>
      <w:pPr>
        <w:pStyle w:val="ListParagraph"/>
        <w:numPr>
          <w:ilvl w:val="1"/>
          <w:numId w:val="166"/>
        </w:numPr>
        <w:tabs>
          <w:tab w:pos="1251" w:val="left" w:leader="none"/>
        </w:tabs>
        <w:spacing w:line="254" w:lineRule="auto" w:before="16" w:after="0"/>
        <w:ind w:left="1250" w:right="631" w:hanging="200"/>
        <w:jc w:val="both"/>
        <w:rPr>
          <w:sz w:val="20"/>
        </w:rPr>
      </w:pPr>
      <w:r>
        <w:rPr>
          <w:color w:val="231F20"/>
          <w:sz w:val="20"/>
        </w:rPr>
        <w:t>Contar con espacios ventilados e iluminados con luz natural y artificial, e instala- ción</w:t>
      </w:r>
      <w:r>
        <w:rPr>
          <w:color w:val="231F20"/>
          <w:spacing w:val="-1"/>
          <w:sz w:val="20"/>
        </w:rPr>
        <w:t> </w:t>
      </w:r>
      <w:r>
        <w:rPr>
          <w:color w:val="231F20"/>
          <w:sz w:val="20"/>
        </w:rPr>
        <w:t>eléctrica;</w:t>
      </w:r>
    </w:p>
    <w:p>
      <w:pPr>
        <w:pStyle w:val="ListParagraph"/>
        <w:numPr>
          <w:ilvl w:val="1"/>
          <w:numId w:val="166"/>
        </w:numPr>
        <w:tabs>
          <w:tab w:pos="1251" w:val="left" w:leader="none"/>
        </w:tabs>
        <w:spacing w:line="240" w:lineRule="auto" w:before="2" w:after="0"/>
        <w:ind w:left="1250" w:right="0" w:hanging="221"/>
        <w:jc w:val="both"/>
        <w:rPr>
          <w:sz w:val="20"/>
        </w:rPr>
      </w:pPr>
      <w:r>
        <w:rPr>
          <w:color w:val="231F20"/>
          <w:sz w:val="20"/>
        </w:rPr>
        <w:t>Brinden protección de las condiciones climáticas</w:t>
      </w:r>
      <w:r>
        <w:rPr>
          <w:color w:val="231F20"/>
          <w:spacing w:val="-8"/>
          <w:sz w:val="20"/>
        </w:rPr>
        <w:t> </w:t>
      </w:r>
      <w:r>
        <w:rPr>
          <w:color w:val="231F20"/>
          <w:sz w:val="20"/>
        </w:rPr>
        <w:t>adversas;</w:t>
      </w:r>
    </w:p>
    <w:p>
      <w:pPr>
        <w:spacing w:after="0" w:line="240" w:lineRule="auto"/>
        <w:jc w:val="both"/>
        <w:rPr>
          <w:sz w:val="20"/>
        </w:rPr>
        <w:sectPr>
          <w:type w:val="continuous"/>
          <w:pgSz w:w="9640" w:h="12480"/>
          <w:pgMar w:top="1160" w:bottom="280" w:left="600" w:right="500"/>
        </w:sectPr>
      </w:pPr>
    </w:p>
    <w:p>
      <w:pPr>
        <w:pStyle w:val="BodyText"/>
        <w:spacing w:before="4"/>
        <w:rPr>
          <w:sz w:val="19"/>
        </w:rPr>
      </w:pPr>
    </w:p>
    <w:p>
      <w:pPr>
        <w:pStyle w:val="ListParagraph"/>
        <w:numPr>
          <w:ilvl w:val="1"/>
          <w:numId w:val="166"/>
        </w:numPr>
        <w:tabs>
          <w:tab w:pos="1534" w:val="left" w:leader="none"/>
        </w:tabs>
        <w:spacing w:line="254" w:lineRule="auto" w:before="100" w:after="0"/>
        <w:ind w:left="1533" w:right="348" w:hanging="200"/>
        <w:jc w:val="both"/>
        <w:rPr>
          <w:sz w:val="20"/>
        </w:rPr>
      </w:pPr>
      <w:r>
        <w:rPr>
          <w:color w:val="231F20"/>
          <w:sz w:val="20"/>
        </w:rPr>
        <w:t>No estén cerca de agentes o lugares contaminantes o peligrosos tales como ra- diaciones,</w:t>
      </w:r>
      <w:r>
        <w:rPr>
          <w:color w:val="231F20"/>
          <w:spacing w:val="-5"/>
          <w:sz w:val="20"/>
        </w:rPr>
        <w:t> </w:t>
      </w:r>
      <w:r>
        <w:rPr>
          <w:color w:val="231F20"/>
          <w:sz w:val="20"/>
        </w:rPr>
        <w:t>ruido,</w:t>
      </w:r>
      <w:r>
        <w:rPr>
          <w:color w:val="231F20"/>
          <w:spacing w:val="-5"/>
          <w:sz w:val="20"/>
        </w:rPr>
        <w:t> </w:t>
      </w:r>
      <w:r>
        <w:rPr>
          <w:color w:val="231F20"/>
          <w:sz w:val="20"/>
        </w:rPr>
        <w:t>elementos</w:t>
      </w:r>
      <w:r>
        <w:rPr>
          <w:color w:val="231F20"/>
          <w:spacing w:val="-5"/>
          <w:sz w:val="20"/>
        </w:rPr>
        <w:t> </w:t>
      </w:r>
      <w:r>
        <w:rPr>
          <w:color w:val="231F20"/>
          <w:sz w:val="20"/>
        </w:rPr>
        <w:t>inflamables</w:t>
      </w:r>
      <w:r>
        <w:rPr>
          <w:color w:val="231F20"/>
          <w:spacing w:val="-5"/>
          <w:sz w:val="20"/>
        </w:rPr>
        <w:t> </w:t>
      </w:r>
      <w:r>
        <w:rPr>
          <w:color w:val="231F20"/>
          <w:sz w:val="20"/>
        </w:rPr>
        <w:t>volátiles,</w:t>
      </w:r>
      <w:r>
        <w:rPr>
          <w:color w:val="231F20"/>
          <w:spacing w:val="-5"/>
          <w:sz w:val="20"/>
        </w:rPr>
        <w:t> </w:t>
      </w:r>
      <w:r>
        <w:rPr>
          <w:color w:val="231F20"/>
          <w:sz w:val="20"/>
        </w:rPr>
        <w:t>entre</w:t>
      </w:r>
      <w:r>
        <w:rPr>
          <w:color w:val="231F20"/>
          <w:spacing w:val="-5"/>
          <w:sz w:val="20"/>
        </w:rPr>
        <w:t> </w:t>
      </w:r>
      <w:r>
        <w:rPr>
          <w:color w:val="231F20"/>
          <w:sz w:val="20"/>
        </w:rPr>
        <w:t>otros,</w:t>
      </w:r>
      <w:r>
        <w:rPr>
          <w:color w:val="231F20"/>
          <w:spacing w:val="-5"/>
          <w:sz w:val="20"/>
        </w:rPr>
        <w:t> </w:t>
      </w:r>
      <w:r>
        <w:rPr>
          <w:color w:val="231F20"/>
          <w:sz w:val="20"/>
        </w:rPr>
        <w:t>que</w:t>
      </w:r>
      <w:r>
        <w:rPr>
          <w:color w:val="231F20"/>
          <w:spacing w:val="-5"/>
          <w:sz w:val="20"/>
        </w:rPr>
        <w:t> </w:t>
      </w:r>
      <w:r>
        <w:rPr>
          <w:color w:val="231F20"/>
          <w:sz w:val="20"/>
        </w:rPr>
        <w:t>representen</w:t>
      </w:r>
      <w:r>
        <w:rPr>
          <w:color w:val="231F20"/>
          <w:spacing w:val="-5"/>
          <w:sz w:val="20"/>
        </w:rPr>
        <w:t> </w:t>
      </w:r>
      <w:r>
        <w:rPr>
          <w:color w:val="231F20"/>
          <w:sz w:val="20"/>
        </w:rPr>
        <w:t>un riesgo;</w:t>
      </w:r>
    </w:p>
    <w:p>
      <w:pPr>
        <w:pStyle w:val="ListParagraph"/>
        <w:numPr>
          <w:ilvl w:val="1"/>
          <w:numId w:val="166"/>
        </w:numPr>
        <w:tabs>
          <w:tab w:pos="1534" w:val="left" w:leader="none"/>
        </w:tabs>
        <w:spacing w:line="254" w:lineRule="auto" w:before="4" w:after="0"/>
        <w:ind w:left="1533" w:right="348" w:hanging="180"/>
        <w:jc w:val="both"/>
        <w:rPr>
          <w:sz w:val="20"/>
        </w:rPr>
      </w:pPr>
      <w:r>
        <w:rPr>
          <w:color w:val="231F20"/>
          <w:sz w:val="20"/>
        </w:rPr>
        <w:t>No</w:t>
      </w:r>
      <w:r>
        <w:rPr>
          <w:color w:val="231F20"/>
          <w:spacing w:val="-4"/>
          <w:sz w:val="20"/>
        </w:rPr>
        <w:t> </w:t>
      </w:r>
      <w:r>
        <w:rPr>
          <w:color w:val="231F20"/>
          <w:sz w:val="20"/>
        </w:rPr>
        <w:t>presenten</w:t>
      </w:r>
      <w:r>
        <w:rPr>
          <w:color w:val="231F20"/>
          <w:spacing w:val="-4"/>
          <w:sz w:val="20"/>
        </w:rPr>
        <w:t> </w:t>
      </w:r>
      <w:r>
        <w:rPr>
          <w:color w:val="231F20"/>
          <w:sz w:val="20"/>
        </w:rPr>
        <w:t>obstáculos</w:t>
      </w:r>
      <w:r>
        <w:rPr>
          <w:color w:val="231F20"/>
          <w:spacing w:val="-4"/>
          <w:sz w:val="20"/>
        </w:rPr>
        <w:t> </w:t>
      </w:r>
      <w:r>
        <w:rPr>
          <w:color w:val="231F20"/>
          <w:sz w:val="20"/>
        </w:rPr>
        <w:t>naturales</w:t>
      </w:r>
      <w:r>
        <w:rPr>
          <w:color w:val="231F20"/>
          <w:spacing w:val="-4"/>
          <w:sz w:val="20"/>
        </w:rPr>
        <w:t> </w:t>
      </w:r>
      <w:r>
        <w:rPr>
          <w:color w:val="231F20"/>
          <w:sz w:val="20"/>
        </w:rPr>
        <w:t>o</w:t>
      </w:r>
      <w:r>
        <w:rPr>
          <w:color w:val="231F20"/>
          <w:spacing w:val="-4"/>
          <w:sz w:val="20"/>
        </w:rPr>
        <w:t> </w:t>
      </w:r>
      <w:r>
        <w:rPr>
          <w:color w:val="231F20"/>
          <w:sz w:val="20"/>
        </w:rPr>
        <w:t>artificiales</w:t>
      </w:r>
      <w:r>
        <w:rPr>
          <w:color w:val="231F20"/>
          <w:spacing w:val="-4"/>
          <w:sz w:val="20"/>
        </w:rPr>
        <w:t> </w:t>
      </w:r>
      <w:r>
        <w:rPr>
          <w:color w:val="231F20"/>
          <w:sz w:val="20"/>
        </w:rPr>
        <w:t>que</w:t>
      </w:r>
      <w:r>
        <w:rPr>
          <w:color w:val="231F20"/>
          <w:spacing w:val="-4"/>
          <w:sz w:val="20"/>
        </w:rPr>
        <w:t> </w:t>
      </w:r>
      <w:r>
        <w:rPr>
          <w:color w:val="231F20"/>
          <w:sz w:val="20"/>
        </w:rPr>
        <w:t>dificulten</w:t>
      </w:r>
      <w:r>
        <w:rPr>
          <w:color w:val="231F20"/>
          <w:spacing w:val="-4"/>
          <w:sz w:val="20"/>
        </w:rPr>
        <w:t> </w:t>
      </w:r>
      <w:r>
        <w:rPr>
          <w:color w:val="231F20"/>
          <w:sz w:val="20"/>
        </w:rPr>
        <w:t>o</w:t>
      </w:r>
      <w:r>
        <w:rPr>
          <w:color w:val="231F20"/>
          <w:spacing w:val="-3"/>
          <w:sz w:val="20"/>
        </w:rPr>
        <w:t> </w:t>
      </w:r>
      <w:r>
        <w:rPr>
          <w:color w:val="231F20"/>
          <w:sz w:val="20"/>
        </w:rPr>
        <w:t>impidan</w:t>
      </w:r>
      <w:r>
        <w:rPr>
          <w:color w:val="231F20"/>
          <w:spacing w:val="-4"/>
          <w:sz w:val="20"/>
        </w:rPr>
        <w:t> </w:t>
      </w:r>
      <w:r>
        <w:rPr>
          <w:color w:val="231F20"/>
          <w:sz w:val="20"/>
        </w:rPr>
        <w:t>el</w:t>
      </w:r>
      <w:r>
        <w:rPr>
          <w:color w:val="231F20"/>
          <w:spacing w:val="-4"/>
          <w:sz w:val="20"/>
        </w:rPr>
        <w:t> </w:t>
      </w:r>
      <w:r>
        <w:rPr>
          <w:color w:val="231F20"/>
          <w:sz w:val="20"/>
        </w:rPr>
        <w:t>acceso y tránsito de las personas con alguna discapacidad, personas adultas mayores, así como mujeres</w:t>
      </w:r>
      <w:r>
        <w:rPr>
          <w:color w:val="231F20"/>
          <w:spacing w:val="-2"/>
          <w:sz w:val="20"/>
        </w:rPr>
        <w:t> </w:t>
      </w:r>
      <w:r>
        <w:rPr>
          <w:color w:val="231F20"/>
          <w:sz w:val="20"/>
        </w:rPr>
        <w:t>embarazadas;</w:t>
      </w:r>
    </w:p>
    <w:p>
      <w:pPr>
        <w:pStyle w:val="ListParagraph"/>
        <w:numPr>
          <w:ilvl w:val="1"/>
          <w:numId w:val="166"/>
        </w:numPr>
        <w:tabs>
          <w:tab w:pos="1534" w:val="left" w:leader="none"/>
        </w:tabs>
        <w:spacing w:line="254" w:lineRule="auto" w:before="4" w:after="0"/>
        <w:ind w:left="1533" w:right="349" w:hanging="200"/>
        <w:jc w:val="both"/>
        <w:rPr>
          <w:sz w:val="20"/>
        </w:rPr>
      </w:pPr>
      <w:r>
        <w:rPr>
          <w:color w:val="231F20"/>
          <w:sz w:val="20"/>
        </w:rPr>
        <w:t>Se ubiquen en la planta baja, en un terreno plano, evitando en la medida de lo posible el uso de escalones y</w:t>
      </w:r>
      <w:r>
        <w:rPr>
          <w:color w:val="231F20"/>
          <w:spacing w:val="-6"/>
          <w:sz w:val="20"/>
        </w:rPr>
        <w:t> </w:t>
      </w:r>
      <w:r>
        <w:rPr>
          <w:color w:val="231F20"/>
          <w:sz w:val="20"/>
        </w:rPr>
        <w:t>desniveles;</w:t>
      </w:r>
    </w:p>
    <w:p>
      <w:pPr>
        <w:pStyle w:val="ListParagraph"/>
        <w:numPr>
          <w:ilvl w:val="1"/>
          <w:numId w:val="166"/>
        </w:numPr>
        <w:tabs>
          <w:tab w:pos="1534" w:val="left" w:leader="none"/>
        </w:tabs>
        <w:spacing w:line="254" w:lineRule="auto" w:before="2" w:after="0"/>
        <w:ind w:left="1533" w:right="348" w:hanging="220"/>
        <w:jc w:val="both"/>
        <w:rPr>
          <w:sz w:val="20"/>
        </w:rPr>
      </w:pPr>
      <w:r>
        <w:rPr>
          <w:color w:val="231F20"/>
          <w:sz w:val="20"/>
        </w:rPr>
        <w:t>Si</w:t>
      </w:r>
      <w:r>
        <w:rPr>
          <w:color w:val="231F20"/>
          <w:spacing w:val="-14"/>
          <w:sz w:val="20"/>
        </w:rPr>
        <w:t> </w:t>
      </w:r>
      <w:r>
        <w:rPr>
          <w:color w:val="231F20"/>
          <w:sz w:val="20"/>
        </w:rPr>
        <w:t>el</w:t>
      </w:r>
      <w:r>
        <w:rPr>
          <w:color w:val="231F20"/>
          <w:spacing w:val="-14"/>
          <w:sz w:val="20"/>
        </w:rPr>
        <w:t> </w:t>
      </w:r>
      <w:r>
        <w:rPr>
          <w:color w:val="231F20"/>
          <w:sz w:val="20"/>
        </w:rPr>
        <w:t>local</w:t>
      </w:r>
      <w:r>
        <w:rPr>
          <w:color w:val="231F20"/>
          <w:spacing w:val="-14"/>
          <w:sz w:val="20"/>
        </w:rPr>
        <w:t> </w:t>
      </w:r>
      <w:r>
        <w:rPr>
          <w:color w:val="231F20"/>
          <w:sz w:val="20"/>
        </w:rPr>
        <w:t>presentara</w:t>
      </w:r>
      <w:r>
        <w:rPr>
          <w:color w:val="231F20"/>
          <w:spacing w:val="-14"/>
          <w:sz w:val="20"/>
        </w:rPr>
        <w:t> </w:t>
      </w:r>
      <w:r>
        <w:rPr>
          <w:color w:val="231F20"/>
          <w:sz w:val="20"/>
        </w:rPr>
        <w:t>condiciones</w:t>
      </w:r>
      <w:r>
        <w:rPr>
          <w:color w:val="231F20"/>
          <w:spacing w:val="-14"/>
          <w:sz w:val="20"/>
        </w:rPr>
        <w:t> </w:t>
      </w:r>
      <w:r>
        <w:rPr>
          <w:color w:val="231F20"/>
          <w:sz w:val="20"/>
        </w:rPr>
        <w:t>de</w:t>
      </w:r>
      <w:r>
        <w:rPr>
          <w:color w:val="231F20"/>
          <w:spacing w:val="-14"/>
          <w:sz w:val="20"/>
        </w:rPr>
        <w:t> </w:t>
      </w:r>
      <w:r>
        <w:rPr>
          <w:color w:val="231F20"/>
          <w:sz w:val="20"/>
        </w:rPr>
        <w:t>riesgo,</w:t>
      </w:r>
      <w:r>
        <w:rPr>
          <w:color w:val="231F20"/>
          <w:spacing w:val="-14"/>
          <w:sz w:val="20"/>
        </w:rPr>
        <w:t> </w:t>
      </w:r>
      <w:r>
        <w:rPr>
          <w:color w:val="231F20"/>
          <w:sz w:val="20"/>
        </w:rPr>
        <w:t>se</w:t>
      </w:r>
      <w:r>
        <w:rPr>
          <w:color w:val="231F20"/>
          <w:spacing w:val="-14"/>
          <w:sz w:val="20"/>
        </w:rPr>
        <w:t> </w:t>
      </w:r>
      <w:r>
        <w:rPr>
          <w:color w:val="231F20"/>
          <w:sz w:val="20"/>
        </w:rPr>
        <w:t>supervisará</w:t>
      </w:r>
      <w:r>
        <w:rPr>
          <w:color w:val="231F20"/>
          <w:spacing w:val="-13"/>
          <w:sz w:val="20"/>
        </w:rPr>
        <w:t> </w:t>
      </w:r>
      <w:r>
        <w:rPr>
          <w:color w:val="231F20"/>
          <w:sz w:val="20"/>
        </w:rPr>
        <w:t>que</w:t>
      </w:r>
      <w:r>
        <w:rPr>
          <w:color w:val="231F20"/>
          <w:spacing w:val="-14"/>
          <w:sz w:val="20"/>
        </w:rPr>
        <w:t> </w:t>
      </w:r>
      <w:r>
        <w:rPr>
          <w:color w:val="231F20"/>
          <w:sz w:val="20"/>
        </w:rPr>
        <w:t>cuente</w:t>
      </w:r>
      <w:r>
        <w:rPr>
          <w:color w:val="231F20"/>
          <w:spacing w:val="-14"/>
          <w:sz w:val="20"/>
        </w:rPr>
        <w:t> </w:t>
      </w:r>
      <w:r>
        <w:rPr>
          <w:color w:val="231F20"/>
          <w:sz w:val="20"/>
        </w:rPr>
        <w:t>con</w:t>
      </w:r>
      <w:r>
        <w:rPr>
          <w:color w:val="231F20"/>
          <w:spacing w:val="-14"/>
          <w:sz w:val="20"/>
        </w:rPr>
        <w:t> </w:t>
      </w:r>
      <w:r>
        <w:rPr>
          <w:color w:val="231F20"/>
          <w:sz w:val="20"/>
        </w:rPr>
        <w:t>señaliza- ciones de advertencia </w:t>
      </w:r>
      <w:r>
        <w:rPr>
          <w:color w:val="231F20"/>
          <w:spacing w:val="-8"/>
          <w:sz w:val="20"/>
        </w:rPr>
        <w:t>y, </w:t>
      </w:r>
      <w:r>
        <w:rPr>
          <w:color w:val="231F20"/>
          <w:sz w:val="20"/>
        </w:rPr>
        <w:t>en su caso, se podrá acordonar el área para evitar que los ciudadanos tengan acceso a dichas</w:t>
      </w:r>
      <w:r>
        <w:rPr>
          <w:color w:val="231F20"/>
          <w:spacing w:val="-6"/>
          <w:sz w:val="20"/>
        </w:rPr>
        <w:t> </w:t>
      </w:r>
      <w:r>
        <w:rPr>
          <w:color w:val="231F20"/>
          <w:sz w:val="20"/>
        </w:rPr>
        <w:t>zonas;</w:t>
      </w:r>
    </w:p>
    <w:p>
      <w:pPr>
        <w:pStyle w:val="ListParagraph"/>
        <w:numPr>
          <w:ilvl w:val="1"/>
          <w:numId w:val="166"/>
        </w:numPr>
        <w:tabs>
          <w:tab w:pos="1534" w:val="left" w:leader="none"/>
        </w:tabs>
        <w:spacing w:line="254" w:lineRule="auto" w:before="4" w:after="0"/>
        <w:ind w:left="1533" w:right="348" w:hanging="160"/>
        <w:jc w:val="both"/>
        <w:rPr>
          <w:sz w:val="20"/>
        </w:rPr>
      </w:pPr>
      <w:r>
        <w:rPr>
          <w:color w:val="231F20"/>
          <w:sz w:val="20"/>
        </w:rPr>
        <w:t>En caso necesario, para facilitar el acceso a la casilla, se podrán colocar rampas sencillas o realizar adecuaciones con autorización del responsable o dueño del in- mueble, y</w:t>
      </w:r>
    </w:p>
    <w:p>
      <w:pPr>
        <w:pStyle w:val="ListParagraph"/>
        <w:numPr>
          <w:ilvl w:val="1"/>
          <w:numId w:val="166"/>
        </w:numPr>
        <w:tabs>
          <w:tab w:pos="1534" w:val="left" w:leader="none"/>
        </w:tabs>
        <w:spacing w:line="254" w:lineRule="auto" w:before="3" w:after="0"/>
        <w:ind w:left="1533" w:right="347" w:hanging="160"/>
        <w:jc w:val="both"/>
        <w:rPr>
          <w:sz w:val="20"/>
        </w:rPr>
      </w:pPr>
      <w:r>
        <w:rPr>
          <w:color w:val="231F20"/>
          <w:sz w:val="20"/>
        </w:rPr>
        <w:t>El</w:t>
      </w:r>
      <w:r>
        <w:rPr>
          <w:color w:val="231F20"/>
          <w:spacing w:val="-10"/>
          <w:sz w:val="20"/>
        </w:rPr>
        <w:t> </w:t>
      </w:r>
      <w:r>
        <w:rPr>
          <w:color w:val="231F20"/>
          <w:sz w:val="20"/>
        </w:rPr>
        <w:t>espacio</w:t>
      </w:r>
      <w:r>
        <w:rPr>
          <w:color w:val="231F20"/>
          <w:spacing w:val="-9"/>
          <w:sz w:val="20"/>
        </w:rPr>
        <w:t> </w:t>
      </w:r>
      <w:r>
        <w:rPr>
          <w:color w:val="231F20"/>
          <w:sz w:val="20"/>
        </w:rPr>
        <w:t>interior</w:t>
      </w:r>
      <w:r>
        <w:rPr>
          <w:color w:val="231F20"/>
          <w:spacing w:val="-9"/>
          <w:sz w:val="20"/>
        </w:rPr>
        <w:t> </w:t>
      </w:r>
      <w:r>
        <w:rPr>
          <w:color w:val="231F20"/>
          <w:sz w:val="20"/>
        </w:rPr>
        <w:t>sea</w:t>
      </w:r>
      <w:r>
        <w:rPr>
          <w:color w:val="231F20"/>
          <w:spacing w:val="-9"/>
          <w:sz w:val="20"/>
        </w:rPr>
        <w:t> </w:t>
      </w:r>
      <w:r>
        <w:rPr>
          <w:color w:val="231F20"/>
          <w:sz w:val="20"/>
        </w:rPr>
        <w:t>suficiente</w:t>
      </w:r>
      <w:r>
        <w:rPr>
          <w:color w:val="231F20"/>
          <w:spacing w:val="-9"/>
          <w:sz w:val="20"/>
        </w:rPr>
        <w:t> </w:t>
      </w:r>
      <w:r>
        <w:rPr>
          <w:color w:val="231F20"/>
          <w:sz w:val="20"/>
        </w:rPr>
        <w:t>para</w:t>
      </w:r>
      <w:r>
        <w:rPr>
          <w:color w:val="231F20"/>
          <w:spacing w:val="-9"/>
          <w:sz w:val="20"/>
        </w:rPr>
        <w:t> </w:t>
      </w:r>
      <w:r>
        <w:rPr>
          <w:color w:val="231F20"/>
          <w:sz w:val="20"/>
        </w:rPr>
        <w:t>albergar</w:t>
      </w:r>
      <w:r>
        <w:rPr>
          <w:color w:val="231F20"/>
          <w:spacing w:val="-10"/>
          <w:sz w:val="20"/>
        </w:rPr>
        <w:t> </w:t>
      </w:r>
      <w:r>
        <w:rPr>
          <w:color w:val="231F20"/>
          <w:sz w:val="20"/>
        </w:rPr>
        <w:t>simultáneamente</w:t>
      </w:r>
      <w:r>
        <w:rPr>
          <w:color w:val="231F20"/>
          <w:spacing w:val="-9"/>
          <w:sz w:val="20"/>
        </w:rPr>
        <w:t> </w:t>
      </w:r>
      <w:r>
        <w:rPr>
          <w:color w:val="231F20"/>
          <w:sz w:val="20"/>
        </w:rPr>
        <w:t>al</w:t>
      </w:r>
      <w:r>
        <w:rPr>
          <w:color w:val="231F20"/>
          <w:spacing w:val="-9"/>
          <w:sz w:val="20"/>
        </w:rPr>
        <w:t> </w:t>
      </w:r>
      <w:r>
        <w:rPr>
          <w:color w:val="231F20"/>
          <w:sz w:val="20"/>
        </w:rPr>
        <w:t>número</w:t>
      </w:r>
      <w:r>
        <w:rPr>
          <w:color w:val="231F20"/>
          <w:spacing w:val="-9"/>
          <w:sz w:val="20"/>
        </w:rPr>
        <w:t> </w:t>
      </w:r>
      <w:r>
        <w:rPr>
          <w:color w:val="231F20"/>
          <w:sz w:val="20"/>
        </w:rPr>
        <w:t>de</w:t>
      </w:r>
      <w:r>
        <w:rPr>
          <w:color w:val="231F20"/>
          <w:spacing w:val="-9"/>
          <w:sz w:val="20"/>
        </w:rPr>
        <w:t> </w:t>
      </w:r>
      <w:r>
        <w:rPr>
          <w:color w:val="231F20"/>
          <w:sz w:val="20"/>
        </w:rPr>
        <w:t>fun- cionarios y representantes de partidos políticos y candidaturas independientes, autorizados para la</w:t>
      </w:r>
      <w:r>
        <w:rPr>
          <w:color w:val="231F20"/>
          <w:spacing w:val="-4"/>
          <w:sz w:val="20"/>
        </w:rPr>
        <w:t> </w:t>
      </w:r>
      <w:r>
        <w:rPr>
          <w:color w:val="231F20"/>
          <w:sz w:val="20"/>
        </w:rPr>
        <w:t>elección.</w:t>
      </w:r>
    </w:p>
    <w:p>
      <w:pPr>
        <w:pStyle w:val="BodyText"/>
        <w:spacing w:before="6"/>
        <w:rPr>
          <w:sz w:val="18"/>
        </w:rPr>
      </w:pPr>
    </w:p>
    <w:p>
      <w:pPr>
        <w:pStyle w:val="Heading2"/>
        <w:ind w:left="533"/>
      </w:pPr>
      <w:r>
        <w:rPr>
          <w:color w:val="231F20"/>
        </w:rPr>
        <w:t>Artículo 230.</w:t>
      </w:r>
    </w:p>
    <w:p>
      <w:pPr>
        <w:pStyle w:val="BodyText"/>
        <w:spacing w:before="8"/>
        <w:rPr>
          <w:b/>
          <w:sz w:val="20"/>
        </w:rPr>
      </w:pPr>
    </w:p>
    <w:p>
      <w:pPr>
        <w:pStyle w:val="ListParagraph"/>
        <w:numPr>
          <w:ilvl w:val="0"/>
          <w:numId w:val="167"/>
        </w:numPr>
        <w:tabs>
          <w:tab w:pos="1214" w:val="left" w:leader="none"/>
        </w:tabs>
        <w:spacing w:line="232" w:lineRule="auto" w:before="0" w:after="0"/>
        <w:ind w:left="1213" w:right="344" w:hanging="260"/>
        <w:jc w:val="both"/>
        <w:rPr>
          <w:sz w:val="22"/>
        </w:rPr>
      </w:pPr>
      <w:r>
        <w:rPr>
          <w:color w:val="231F20"/>
          <w:sz w:val="22"/>
        </w:rPr>
        <w:t>La</w:t>
      </w:r>
      <w:r>
        <w:rPr>
          <w:color w:val="231F20"/>
          <w:spacing w:val="-12"/>
          <w:sz w:val="22"/>
        </w:rPr>
        <w:t> </w:t>
      </w:r>
      <w:r>
        <w:rPr>
          <w:color w:val="231F20"/>
          <w:sz w:val="22"/>
        </w:rPr>
        <w:t>instalación</w:t>
      </w:r>
      <w:r>
        <w:rPr>
          <w:color w:val="231F20"/>
          <w:spacing w:val="-12"/>
          <w:sz w:val="22"/>
        </w:rPr>
        <w:t> </w:t>
      </w:r>
      <w:r>
        <w:rPr>
          <w:color w:val="231F20"/>
          <w:sz w:val="22"/>
        </w:rPr>
        <w:t>de</w:t>
      </w:r>
      <w:r>
        <w:rPr>
          <w:color w:val="231F20"/>
          <w:spacing w:val="-11"/>
          <w:sz w:val="22"/>
        </w:rPr>
        <w:t> </w:t>
      </w:r>
      <w:r>
        <w:rPr>
          <w:color w:val="231F20"/>
          <w:sz w:val="22"/>
        </w:rPr>
        <w:t>casillas</w:t>
      </w:r>
      <w:r>
        <w:rPr>
          <w:color w:val="231F20"/>
          <w:spacing w:val="-11"/>
          <w:sz w:val="22"/>
        </w:rPr>
        <w:t> </w:t>
      </w:r>
      <w:r>
        <w:rPr>
          <w:color w:val="231F20"/>
          <w:sz w:val="22"/>
        </w:rPr>
        <w:t>se</w:t>
      </w:r>
      <w:r>
        <w:rPr>
          <w:color w:val="231F20"/>
          <w:spacing w:val="-11"/>
          <w:sz w:val="22"/>
        </w:rPr>
        <w:t> </w:t>
      </w:r>
      <w:r>
        <w:rPr>
          <w:color w:val="231F20"/>
          <w:sz w:val="22"/>
        </w:rPr>
        <w:t>realizará</w:t>
      </w:r>
      <w:r>
        <w:rPr>
          <w:color w:val="231F20"/>
          <w:spacing w:val="-12"/>
          <w:sz w:val="22"/>
        </w:rPr>
        <w:t> </w:t>
      </w:r>
      <w:r>
        <w:rPr>
          <w:color w:val="231F20"/>
          <w:sz w:val="22"/>
        </w:rPr>
        <w:t>en</w:t>
      </w:r>
      <w:r>
        <w:rPr>
          <w:color w:val="231F20"/>
          <w:spacing w:val="-10"/>
          <w:sz w:val="22"/>
        </w:rPr>
        <w:t> </w:t>
      </w:r>
      <w:r>
        <w:rPr>
          <w:color w:val="231F20"/>
          <w:sz w:val="22"/>
        </w:rPr>
        <w:t>los</w:t>
      </w:r>
      <w:r>
        <w:rPr>
          <w:color w:val="231F20"/>
          <w:spacing w:val="-12"/>
          <w:sz w:val="22"/>
        </w:rPr>
        <w:t> </w:t>
      </w:r>
      <w:r>
        <w:rPr>
          <w:color w:val="231F20"/>
          <w:sz w:val="22"/>
        </w:rPr>
        <w:t>lugares</w:t>
      </w:r>
      <w:r>
        <w:rPr>
          <w:color w:val="231F20"/>
          <w:spacing w:val="-11"/>
          <w:sz w:val="22"/>
        </w:rPr>
        <w:t> </w:t>
      </w:r>
      <w:r>
        <w:rPr>
          <w:color w:val="231F20"/>
          <w:sz w:val="22"/>
        </w:rPr>
        <w:t>que</w:t>
      </w:r>
      <w:r>
        <w:rPr>
          <w:color w:val="231F20"/>
          <w:spacing w:val="-12"/>
          <w:sz w:val="22"/>
        </w:rPr>
        <w:t> </w:t>
      </w:r>
      <w:r>
        <w:rPr>
          <w:color w:val="231F20"/>
          <w:sz w:val="22"/>
        </w:rPr>
        <w:t>cumplan</w:t>
      </w:r>
      <w:r>
        <w:rPr>
          <w:color w:val="231F20"/>
          <w:spacing w:val="-10"/>
          <w:sz w:val="22"/>
        </w:rPr>
        <w:t> </w:t>
      </w:r>
      <w:r>
        <w:rPr>
          <w:color w:val="231F20"/>
          <w:sz w:val="22"/>
        </w:rPr>
        <w:t>los</w:t>
      </w:r>
      <w:r>
        <w:rPr>
          <w:color w:val="231F20"/>
          <w:spacing w:val="-12"/>
          <w:sz w:val="22"/>
        </w:rPr>
        <w:t> </w:t>
      </w:r>
      <w:r>
        <w:rPr>
          <w:color w:val="231F20"/>
          <w:sz w:val="22"/>
        </w:rPr>
        <w:t>criterios</w:t>
      </w:r>
      <w:r>
        <w:rPr>
          <w:color w:val="231F20"/>
          <w:spacing w:val="-11"/>
          <w:sz w:val="22"/>
        </w:rPr>
        <w:t> </w:t>
      </w:r>
      <w:r>
        <w:rPr>
          <w:color w:val="231F20"/>
          <w:sz w:val="22"/>
        </w:rPr>
        <w:t>re- feridos</w:t>
      </w:r>
      <w:r>
        <w:rPr>
          <w:color w:val="231F20"/>
          <w:spacing w:val="-12"/>
          <w:sz w:val="22"/>
        </w:rPr>
        <w:t> </w:t>
      </w:r>
      <w:r>
        <w:rPr>
          <w:color w:val="231F20"/>
          <w:sz w:val="22"/>
        </w:rPr>
        <w:t>en</w:t>
      </w:r>
      <w:r>
        <w:rPr>
          <w:color w:val="231F20"/>
          <w:spacing w:val="-12"/>
          <w:sz w:val="22"/>
        </w:rPr>
        <w:t> </w:t>
      </w:r>
      <w:r>
        <w:rPr>
          <w:color w:val="231F20"/>
          <w:sz w:val="22"/>
        </w:rPr>
        <w:t>el</w:t>
      </w:r>
      <w:r>
        <w:rPr>
          <w:color w:val="231F20"/>
          <w:spacing w:val="-12"/>
          <w:sz w:val="22"/>
        </w:rPr>
        <w:t> </w:t>
      </w:r>
      <w:r>
        <w:rPr>
          <w:color w:val="231F20"/>
          <w:sz w:val="22"/>
        </w:rPr>
        <w:t>artículo</w:t>
      </w:r>
      <w:r>
        <w:rPr>
          <w:color w:val="231F20"/>
          <w:spacing w:val="-11"/>
          <w:sz w:val="22"/>
        </w:rPr>
        <w:t> </w:t>
      </w:r>
      <w:r>
        <w:rPr>
          <w:color w:val="231F20"/>
          <w:sz w:val="22"/>
        </w:rPr>
        <w:t>inmediato</w:t>
      </w:r>
      <w:r>
        <w:rPr>
          <w:color w:val="231F20"/>
          <w:spacing w:val="-12"/>
          <w:sz w:val="22"/>
        </w:rPr>
        <w:t> </w:t>
      </w:r>
      <w:r>
        <w:rPr>
          <w:color w:val="231F20"/>
          <w:spacing w:val="-3"/>
          <w:sz w:val="22"/>
        </w:rPr>
        <w:t>anterior,</w:t>
      </w:r>
      <w:r>
        <w:rPr>
          <w:color w:val="231F20"/>
          <w:spacing w:val="-12"/>
          <w:sz w:val="22"/>
        </w:rPr>
        <w:t> </w:t>
      </w:r>
      <w:r>
        <w:rPr>
          <w:color w:val="231F20"/>
          <w:sz w:val="22"/>
        </w:rPr>
        <w:t>atendiendo</w:t>
      </w:r>
      <w:r>
        <w:rPr>
          <w:color w:val="231F20"/>
          <w:spacing w:val="-12"/>
          <w:sz w:val="22"/>
        </w:rPr>
        <w:t> </w:t>
      </w:r>
      <w:r>
        <w:rPr>
          <w:color w:val="231F20"/>
          <w:sz w:val="22"/>
        </w:rPr>
        <w:t>preferentemente</w:t>
      </w:r>
      <w:r>
        <w:rPr>
          <w:color w:val="231F20"/>
          <w:spacing w:val="-11"/>
          <w:sz w:val="22"/>
        </w:rPr>
        <w:t> </w:t>
      </w:r>
      <w:r>
        <w:rPr>
          <w:color w:val="231F20"/>
          <w:sz w:val="22"/>
        </w:rPr>
        <w:t>al</w:t>
      </w:r>
      <w:r>
        <w:rPr>
          <w:color w:val="231F20"/>
          <w:spacing w:val="-12"/>
          <w:sz w:val="22"/>
        </w:rPr>
        <w:t> </w:t>
      </w:r>
      <w:r>
        <w:rPr>
          <w:color w:val="231F20"/>
          <w:sz w:val="22"/>
        </w:rPr>
        <w:t>orden de prioridad siguiente: escuelas, oficinas públicas, lugares públicos y domici- lios</w:t>
      </w:r>
      <w:r>
        <w:rPr>
          <w:color w:val="231F20"/>
          <w:spacing w:val="-6"/>
          <w:sz w:val="22"/>
        </w:rPr>
        <w:t> </w:t>
      </w:r>
      <w:r>
        <w:rPr>
          <w:color w:val="231F20"/>
          <w:sz w:val="22"/>
        </w:rPr>
        <w:t>particulares,</w:t>
      </w:r>
      <w:r>
        <w:rPr>
          <w:color w:val="231F20"/>
          <w:spacing w:val="-6"/>
          <w:sz w:val="22"/>
        </w:rPr>
        <w:t> </w:t>
      </w:r>
      <w:r>
        <w:rPr>
          <w:color w:val="231F20"/>
          <w:sz w:val="22"/>
        </w:rPr>
        <w:t>cuidando</w:t>
      </w:r>
      <w:r>
        <w:rPr>
          <w:color w:val="231F20"/>
          <w:spacing w:val="-5"/>
          <w:sz w:val="22"/>
        </w:rPr>
        <w:t> </w:t>
      </w:r>
      <w:r>
        <w:rPr>
          <w:color w:val="231F20"/>
          <w:sz w:val="22"/>
        </w:rPr>
        <w:t>en</w:t>
      </w:r>
      <w:r>
        <w:rPr>
          <w:color w:val="231F20"/>
          <w:spacing w:val="-6"/>
          <w:sz w:val="22"/>
        </w:rPr>
        <w:t> </w:t>
      </w:r>
      <w:r>
        <w:rPr>
          <w:color w:val="231F20"/>
          <w:sz w:val="22"/>
        </w:rPr>
        <w:t>todo</w:t>
      </w:r>
      <w:r>
        <w:rPr>
          <w:color w:val="231F20"/>
          <w:spacing w:val="-5"/>
          <w:sz w:val="22"/>
        </w:rPr>
        <w:t> </w:t>
      </w:r>
      <w:r>
        <w:rPr>
          <w:color w:val="231F20"/>
          <w:sz w:val="22"/>
        </w:rPr>
        <w:t>momento</w:t>
      </w:r>
      <w:r>
        <w:rPr>
          <w:color w:val="231F20"/>
          <w:spacing w:val="-5"/>
          <w:sz w:val="22"/>
        </w:rPr>
        <w:t> </w:t>
      </w:r>
      <w:r>
        <w:rPr>
          <w:color w:val="231F20"/>
          <w:sz w:val="22"/>
        </w:rPr>
        <w:t>que</w:t>
      </w:r>
      <w:r>
        <w:rPr>
          <w:color w:val="231F20"/>
          <w:spacing w:val="-7"/>
          <w:sz w:val="22"/>
        </w:rPr>
        <w:t> </w:t>
      </w:r>
      <w:r>
        <w:rPr>
          <w:color w:val="231F20"/>
          <w:sz w:val="22"/>
        </w:rPr>
        <w:t>los</w:t>
      </w:r>
      <w:r>
        <w:rPr>
          <w:color w:val="231F20"/>
          <w:spacing w:val="-5"/>
          <w:sz w:val="22"/>
        </w:rPr>
        <w:t> </w:t>
      </w:r>
      <w:r>
        <w:rPr>
          <w:color w:val="231F20"/>
          <w:sz w:val="22"/>
        </w:rPr>
        <w:t>espacios</w:t>
      </w:r>
      <w:r>
        <w:rPr>
          <w:color w:val="231F20"/>
          <w:spacing w:val="-5"/>
          <w:sz w:val="22"/>
        </w:rPr>
        <w:t> </w:t>
      </w:r>
      <w:r>
        <w:rPr>
          <w:color w:val="231F20"/>
          <w:sz w:val="22"/>
        </w:rPr>
        <w:t>sean</w:t>
      </w:r>
      <w:r>
        <w:rPr>
          <w:color w:val="231F20"/>
          <w:spacing w:val="-6"/>
          <w:sz w:val="22"/>
        </w:rPr>
        <w:t> </w:t>
      </w:r>
      <w:r>
        <w:rPr>
          <w:color w:val="231F20"/>
          <w:sz w:val="22"/>
        </w:rPr>
        <w:t>adecuados para el desarrollo de las actividades propias de la</w:t>
      </w:r>
      <w:r>
        <w:rPr>
          <w:color w:val="231F20"/>
          <w:spacing w:val="-16"/>
          <w:sz w:val="22"/>
        </w:rPr>
        <w:t> </w:t>
      </w:r>
      <w:r>
        <w:rPr>
          <w:color w:val="231F20"/>
          <w:sz w:val="22"/>
        </w:rPr>
        <w:t>votación.</w:t>
      </w:r>
    </w:p>
    <w:p>
      <w:pPr>
        <w:pStyle w:val="BodyText"/>
        <w:spacing w:before="1"/>
        <w:rPr>
          <w:sz w:val="21"/>
        </w:rPr>
      </w:pPr>
    </w:p>
    <w:p>
      <w:pPr>
        <w:pStyle w:val="ListParagraph"/>
        <w:numPr>
          <w:ilvl w:val="0"/>
          <w:numId w:val="167"/>
        </w:numPr>
        <w:tabs>
          <w:tab w:pos="1214" w:val="left" w:leader="none"/>
        </w:tabs>
        <w:spacing w:line="232" w:lineRule="auto" w:before="1" w:after="0"/>
        <w:ind w:left="1213" w:right="347" w:hanging="260"/>
        <w:jc w:val="both"/>
        <w:rPr>
          <w:sz w:val="22"/>
        </w:rPr>
      </w:pPr>
      <w:r>
        <w:rPr>
          <w:color w:val="231F20"/>
          <w:sz w:val="22"/>
        </w:rPr>
        <w:t>El Instituto podrá llevar a cabo la firma de convenios con organismos públicos federales, estatales o municipales, cuyo objeto sea la obtención de la autori- zación correspondiente para el uso de sus instalaciones con el fin de ubicar casillas</w:t>
      </w:r>
      <w:r>
        <w:rPr>
          <w:color w:val="231F20"/>
          <w:spacing w:val="-2"/>
          <w:sz w:val="22"/>
        </w:rPr>
        <w:t> </w:t>
      </w:r>
      <w:r>
        <w:rPr>
          <w:color w:val="231F20"/>
          <w:sz w:val="22"/>
        </w:rPr>
        <w:t>electorales.</w:t>
      </w:r>
    </w:p>
    <w:p>
      <w:pPr>
        <w:pStyle w:val="BodyText"/>
        <w:spacing w:before="1"/>
        <w:rPr>
          <w:sz w:val="21"/>
        </w:rPr>
      </w:pPr>
    </w:p>
    <w:p>
      <w:pPr>
        <w:pStyle w:val="ListParagraph"/>
        <w:numPr>
          <w:ilvl w:val="0"/>
          <w:numId w:val="167"/>
        </w:numPr>
        <w:tabs>
          <w:tab w:pos="1214" w:val="left" w:leader="none"/>
        </w:tabs>
        <w:spacing w:line="232" w:lineRule="auto" w:before="0" w:after="0"/>
        <w:ind w:left="1213" w:right="348" w:hanging="260"/>
        <w:jc w:val="both"/>
        <w:rPr>
          <w:sz w:val="22"/>
        </w:rPr>
      </w:pPr>
      <w:r>
        <w:rPr>
          <w:color w:val="231F20"/>
          <w:sz w:val="22"/>
        </w:rPr>
        <w:t>Se procurará no instalar casillas a menos de cincuenta metros de los límites seccionales,</w:t>
      </w:r>
      <w:r>
        <w:rPr>
          <w:color w:val="231F20"/>
          <w:spacing w:val="-14"/>
          <w:sz w:val="22"/>
        </w:rPr>
        <w:t> </w:t>
      </w:r>
      <w:r>
        <w:rPr>
          <w:color w:val="231F20"/>
          <w:sz w:val="22"/>
        </w:rPr>
        <w:t>a</w:t>
      </w:r>
      <w:r>
        <w:rPr>
          <w:color w:val="231F20"/>
          <w:spacing w:val="-14"/>
          <w:sz w:val="22"/>
        </w:rPr>
        <w:t> </w:t>
      </w:r>
      <w:r>
        <w:rPr>
          <w:color w:val="231F20"/>
          <w:sz w:val="22"/>
        </w:rPr>
        <w:t>fin</w:t>
      </w:r>
      <w:r>
        <w:rPr>
          <w:color w:val="231F20"/>
          <w:spacing w:val="-13"/>
          <w:sz w:val="22"/>
        </w:rPr>
        <w:t> </w:t>
      </w:r>
      <w:r>
        <w:rPr>
          <w:color w:val="231F20"/>
          <w:sz w:val="22"/>
        </w:rPr>
        <w:t>de</w:t>
      </w:r>
      <w:r>
        <w:rPr>
          <w:color w:val="231F20"/>
          <w:spacing w:val="-14"/>
          <w:sz w:val="22"/>
        </w:rPr>
        <w:t> </w:t>
      </w:r>
      <w:r>
        <w:rPr>
          <w:color w:val="231F20"/>
          <w:sz w:val="22"/>
        </w:rPr>
        <w:t>evitar</w:t>
      </w:r>
      <w:r>
        <w:rPr>
          <w:color w:val="231F20"/>
          <w:spacing w:val="-13"/>
          <w:sz w:val="22"/>
        </w:rPr>
        <w:t> </w:t>
      </w:r>
      <w:r>
        <w:rPr>
          <w:color w:val="231F20"/>
          <w:sz w:val="22"/>
        </w:rPr>
        <w:t>que</w:t>
      </w:r>
      <w:r>
        <w:rPr>
          <w:color w:val="231F20"/>
          <w:spacing w:val="-14"/>
          <w:sz w:val="22"/>
        </w:rPr>
        <w:t> </w:t>
      </w:r>
      <w:r>
        <w:rPr>
          <w:color w:val="231F20"/>
          <w:sz w:val="22"/>
        </w:rPr>
        <w:t>durante</w:t>
      </w:r>
      <w:r>
        <w:rPr>
          <w:color w:val="231F20"/>
          <w:spacing w:val="-14"/>
          <w:sz w:val="22"/>
        </w:rPr>
        <w:t> </w:t>
      </w:r>
      <w:r>
        <w:rPr>
          <w:color w:val="231F20"/>
          <w:sz w:val="22"/>
        </w:rPr>
        <w:t>la</w:t>
      </w:r>
      <w:r>
        <w:rPr>
          <w:color w:val="231F20"/>
          <w:spacing w:val="-13"/>
          <w:sz w:val="22"/>
        </w:rPr>
        <w:t> </w:t>
      </w:r>
      <w:r>
        <w:rPr>
          <w:color w:val="231F20"/>
          <w:sz w:val="22"/>
        </w:rPr>
        <w:t>jornada</w:t>
      </w:r>
      <w:r>
        <w:rPr>
          <w:color w:val="231F20"/>
          <w:spacing w:val="-14"/>
          <w:sz w:val="22"/>
        </w:rPr>
        <w:t> </w:t>
      </w:r>
      <w:r>
        <w:rPr>
          <w:color w:val="231F20"/>
          <w:sz w:val="22"/>
        </w:rPr>
        <w:t>electoral,</w:t>
      </w:r>
      <w:r>
        <w:rPr>
          <w:color w:val="231F20"/>
          <w:spacing w:val="-13"/>
          <w:sz w:val="22"/>
        </w:rPr>
        <w:t> </w:t>
      </w:r>
      <w:r>
        <w:rPr>
          <w:color w:val="231F20"/>
          <w:sz w:val="22"/>
        </w:rPr>
        <w:t>por</w:t>
      </w:r>
      <w:r>
        <w:rPr>
          <w:color w:val="231F20"/>
          <w:spacing w:val="-14"/>
          <w:sz w:val="22"/>
        </w:rPr>
        <w:t> </w:t>
      </w:r>
      <w:r>
        <w:rPr>
          <w:color w:val="231F20"/>
          <w:sz w:val="22"/>
        </w:rPr>
        <w:t>causas</w:t>
      </w:r>
      <w:r>
        <w:rPr>
          <w:color w:val="231F20"/>
          <w:spacing w:val="-14"/>
          <w:sz w:val="22"/>
        </w:rPr>
        <w:t> </w:t>
      </w:r>
      <w:r>
        <w:rPr>
          <w:color w:val="231F20"/>
          <w:sz w:val="22"/>
        </w:rPr>
        <w:t>sobrevi- nientes,</w:t>
      </w:r>
      <w:r>
        <w:rPr>
          <w:color w:val="231F20"/>
          <w:spacing w:val="-13"/>
          <w:sz w:val="22"/>
        </w:rPr>
        <w:t> </w:t>
      </w:r>
      <w:r>
        <w:rPr>
          <w:color w:val="231F20"/>
          <w:sz w:val="22"/>
        </w:rPr>
        <w:t>puedan</w:t>
      </w:r>
      <w:r>
        <w:rPr>
          <w:color w:val="231F20"/>
          <w:spacing w:val="-13"/>
          <w:sz w:val="22"/>
        </w:rPr>
        <w:t> </w:t>
      </w:r>
      <w:r>
        <w:rPr>
          <w:color w:val="231F20"/>
          <w:sz w:val="22"/>
        </w:rPr>
        <w:t>ser</w:t>
      </w:r>
      <w:r>
        <w:rPr>
          <w:color w:val="231F20"/>
          <w:spacing w:val="-12"/>
          <w:sz w:val="22"/>
        </w:rPr>
        <w:t> </w:t>
      </w:r>
      <w:r>
        <w:rPr>
          <w:color w:val="231F20"/>
          <w:sz w:val="22"/>
        </w:rPr>
        <w:t>trasladadas</w:t>
      </w:r>
      <w:r>
        <w:rPr>
          <w:color w:val="231F20"/>
          <w:spacing w:val="-13"/>
          <w:sz w:val="22"/>
        </w:rPr>
        <w:t> </w:t>
      </w:r>
      <w:r>
        <w:rPr>
          <w:color w:val="231F20"/>
          <w:sz w:val="22"/>
        </w:rPr>
        <w:t>en</w:t>
      </w:r>
      <w:r>
        <w:rPr>
          <w:color w:val="231F20"/>
          <w:spacing w:val="-13"/>
          <w:sz w:val="22"/>
        </w:rPr>
        <w:t> </w:t>
      </w:r>
      <w:r>
        <w:rPr>
          <w:color w:val="231F20"/>
          <w:sz w:val="22"/>
        </w:rPr>
        <w:t>un</w:t>
      </w:r>
      <w:r>
        <w:rPr>
          <w:color w:val="231F20"/>
          <w:spacing w:val="-12"/>
          <w:sz w:val="22"/>
        </w:rPr>
        <w:t> </w:t>
      </w:r>
      <w:r>
        <w:rPr>
          <w:color w:val="231F20"/>
          <w:sz w:val="22"/>
        </w:rPr>
        <w:t>domicilio</w:t>
      </w:r>
      <w:r>
        <w:rPr>
          <w:color w:val="231F20"/>
          <w:spacing w:val="-12"/>
          <w:sz w:val="22"/>
        </w:rPr>
        <w:t> </w:t>
      </w:r>
      <w:r>
        <w:rPr>
          <w:color w:val="231F20"/>
          <w:sz w:val="22"/>
        </w:rPr>
        <w:t>cercano</w:t>
      </w:r>
      <w:r>
        <w:rPr>
          <w:color w:val="231F20"/>
          <w:spacing w:val="-12"/>
          <w:sz w:val="22"/>
        </w:rPr>
        <w:t> </w:t>
      </w:r>
      <w:r>
        <w:rPr>
          <w:color w:val="231F20"/>
          <w:sz w:val="22"/>
        </w:rPr>
        <w:t>fuera</w:t>
      </w:r>
      <w:r>
        <w:rPr>
          <w:color w:val="231F20"/>
          <w:spacing w:val="-13"/>
          <w:sz w:val="22"/>
        </w:rPr>
        <w:t> </w:t>
      </w:r>
      <w:r>
        <w:rPr>
          <w:color w:val="231F20"/>
          <w:sz w:val="22"/>
        </w:rPr>
        <w:t>de</w:t>
      </w:r>
      <w:r>
        <w:rPr>
          <w:color w:val="231F20"/>
          <w:spacing w:val="-13"/>
          <w:sz w:val="22"/>
        </w:rPr>
        <w:t> </w:t>
      </w:r>
      <w:r>
        <w:rPr>
          <w:color w:val="231F20"/>
          <w:sz w:val="22"/>
        </w:rPr>
        <w:t>la</w:t>
      </w:r>
      <w:r>
        <w:rPr>
          <w:color w:val="231F20"/>
          <w:spacing w:val="-12"/>
          <w:sz w:val="22"/>
        </w:rPr>
        <w:t> </w:t>
      </w:r>
      <w:r>
        <w:rPr>
          <w:color w:val="231F20"/>
          <w:sz w:val="22"/>
        </w:rPr>
        <w:t>sección</w:t>
      </w:r>
      <w:r>
        <w:rPr>
          <w:color w:val="231F20"/>
          <w:spacing w:val="-13"/>
          <w:sz w:val="22"/>
        </w:rPr>
        <w:t> </w:t>
      </w:r>
      <w:r>
        <w:rPr>
          <w:color w:val="231F20"/>
          <w:sz w:val="22"/>
        </w:rPr>
        <w:t>a</w:t>
      </w:r>
      <w:r>
        <w:rPr>
          <w:color w:val="231F20"/>
          <w:spacing w:val="-12"/>
          <w:sz w:val="22"/>
        </w:rPr>
        <w:t> </w:t>
      </w:r>
      <w:r>
        <w:rPr>
          <w:color w:val="231F20"/>
          <w:sz w:val="22"/>
        </w:rPr>
        <w:t>la que</w:t>
      </w:r>
      <w:r>
        <w:rPr>
          <w:color w:val="231F20"/>
          <w:spacing w:val="-15"/>
          <w:sz w:val="22"/>
        </w:rPr>
        <w:t> </w:t>
      </w:r>
      <w:r>
        <w:rPr>
          <w:color w:val="231F20"/>
          <w:sz w:val="22"/>
        </w:rPr>
        <w:t>deban</w:t>
      </w:r>
      <w:r>
        <w:rPr>
          <w:color w:val="231F20"/>
          <w:spacing w:val="-14"/>
          <w:sz w:val="22"/>
        </w:rPr>
        <w:t> </w:t>
      </w:r>
      <w:r>
        <w:rPr>
          <w:color w:val="231F20"/>
          <w:spacing w:val="-3"/>
          <w:sz w:val="22"/>
        </w:rPr>
        <w:t>pertenecer.</w:t>
      </w:r>
      <w:r>
        <w:rPr>
          <w:color w:val="231F20"/>
          <w:spacing w:val="-14"/>
          <w:sz w:val="22"/>
        </w:rPr>
        <w:t> </w:t>
      </w:r>
      <w:r>
        <w:rPr>
          <w:color w:val="231F20"/>
          <w:sz w:val="22"/>
        </w:rPr>
        <w:t>No</w:t>
      </w:r>
      <w:r>
        <w:rPr>
          <w:color w:val="231F20"/>
          <w:spacing w:val="-14"/>
          <w:sz w:val="22"/>
        </w:rPr>
        <w:t> </w:t>
      </w:r>
      <w:r>
        <w:rPr>
          <w:color w:val="231F20"/>
          <w:sz w:val="22"/>
        </w:rPr>
        <w:t>obstante,</w:t>
      </w:r>
      <w:r>
        <w:rPr>
          <w:color w:val="231F20"/>
          <w:spacing w:val="-14"/>
          <w:sz w:val="22"/>
        </w:rPr>
        <w:t> </w:t>
      </w:r>
      <w:r>
        <w:rPr>
          <w:color w:val="231F20"/>
          <w:sz w:val="22"/>
        </w:rPr>
        <w:t>podrán</w:t>
      </w:r>
      <w:r>
        <w:rPr>
          <w:color w:val="231F20"/>
          <w:spacing w:val="-15"/>
          <w:sz w:val="22"/>
        </w:rPr>
        <w:t> </w:t>
      </w:r>
      <w:r>
        <w:rPr>
          <w:color w:val="231F20"/>
          <w:sz w:val="22"/>
        </w:rPr>
        <w:t>instalarse</w:t>
      </w:r>
      <w:r>
        <w:rPr>
          <w:color w:val="231F20"/>
          <w:spacing w:val="-14"/>
          <w:sz w:val="22"/>
        </w:rPr>
        <w:t> </w:t>
      </w:r>
      <w:r>
        <w:rPr>
          <w:color w:val="231F20"/>
          <w:sz w:val="22"/>
        </w:rPr>
        <w:t>en</w:t>
      </w:r>
      <w:r>
        <w:rPr>
          <w:color w:val="231F20"/>
          <w:spacing w:val="-13"/>
          <w:sz w:val="22"/>
        </w:rPr>
        <w:t> </w:t>
      </w:r>
      <w:r>
        <w:rPr>
          <w:color w:val="231F20"/>
          <w:sz w:val="22"/>
        </w:rPr>
        <w:t>dichos</w:t>
      </w:r>
      <w:r>
        <w:rPr>
          <w:color w:val="231F20"/>
          <w:spacing w:val="-14"/>
          <w:sz w:val="22"/>
        </w:rPr>
        <w:t> </w:t>
      </w:r>
      <w:r>
        <w:rPr>
          <w:color w:val="231F20"/>
          <w:sz w:val="22"/>
        </w:rPr>
        <w:t>límites</w:t>
      </w:r>
      <w:r>
        <w:rPr>
          <w:color w:val="231F20"/>
          <w:spacing w:val="-14"/>
          <w:sz w:val="22"/>
        </w:rPr>
        <w:t> </w:t>
      </w:r>
      <w:r>
        <w:rPr>
          <w:color w:val="231F20"/>
          <w:sz w:val="22"/>
        </w:rPr>
        <w:t>cuando no </w:t>
      </w:r>
      <w:r>
        <w:rPr>
          <w:color w:val="231F20"/>
          <w:spacing w:val="-2"/>
          <w:sz w:val="22"/>
        </w:rPr>
        <w:t>exista </w:t>
      </w:r>
      <w:r>
        <w:rPr>
          <w:color w:val="231F20"/>
          <w:sz w:val="22"/>
        </w:rPr>
        <w:t>otra opción con las condiciones</w:t>
      </w:r>
      <w:r>
        <w:rPr>
          <w:color w:val="231F20"/>
          <w:spacing w:val="-10"/>
          <w:sz w:val="22"/>
        </w:rPr>
        <w:t> </w:t>
      </w:r>
      <w:r>
        <w:rPr>
          <w:color w:val="231F20"/>
          <w:sz w:val="22"/>
        </w:rPr>
        <w:t>requeridas.</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pStyle w:val="Heading2"/>
        <w:spacing w:before="101"/>
      </w:pPr>
      <w:r>
        <w:rPr>
          <w:color w:val="231F20"/>
        </w:rPr>
        <w:t>Artículo 231.</w:t>
      </w:r>
    </w:p>
    <w:p>
      <w:pPr>
        <w:pStyle w:val="BodyText"/>
        <w:spacing w:before="8"/>
        <w:rPr>
          <w:b/>
          <w:sz w:val="20"/>
        </w:rPr>
      </w:pPr>
    </w:p>
    <w:p>
      <w:pPr>
        <w:pStyle w:val="BodyText"/>
        <w:spacing w:line="232" w:lineRule="auto"/>
        <w:ind w:left="930" w:right="631" w:hanging="260"/>
        <w:jc w:val="both"/>
      </w:pPr>
      <w:r>
        <w:rPr>
          <w:b/>
          <w:color w:val="231F20"/>
        </w:rPr>
        <w:t>1. </w:t>
      </w:r>
      <w:r>
        <w:rPr>
          <w:color w:val="231F20"/>
        </w:rPr>
        <w:t>Los consejeros presidentes de los consejos distritales deberán garantizar el adecuado acondicionamiento y equipamiento de las casillas durante la cele- bración de la jornada electoral.</w:t>
      </w:r>
    </w:p>
    <w:p>
      <w:pPr>
        <w:pStyle w:val="Heading2"/>
        <w:spacing w:before="233"/>
      </w:pPr>
      <w:r>
        <w:rPr>
          <w:color w:val="231F20"/>
        </w:rPr>
        <w:t>Artículo 232.</w:t>
      </w:r>
    </w:p>
    <w:p>
      <w:pPr>
        <w:pStyle w:val="BodyText"/>
        <w:spacing w:before="8"/>
        <w:rPr>
          <w:b/>
          <w:sz w:val="20"/>
        </w:rPr>
      </w:pPr>
    </w:p>
    <w:p>
      <w:pPr>
        <w:pStyle w:val="ListParagraph"/>
        <w:numPr>
          <w:ilvl w:val="0"/>
          <w:numId w:val="168"/>
        </w:numPr>
        <w:tabs>
          <w:tab w:pos="931" w:val="left" w:leader="none"/>
        </w:tabs>
        <w:spacing w:line="232" w:lineRule="auto" w:before="0" w:after="0"/>
        <w:ind w:left="930" w:right="633" w:hanging="260"/>
        <w:jc w:val="both"/>
        <w:rPr>
          <w:sz w:val="22"/>
        </w:rPr>
      </w:pPr>
      <w:r>
        <w:rPr>
          <w:color w:val="231F20"/>
          <w:sz w:val="22"/>
        </w:rPr>
        <w:t>La información derivada de la realización de las actividades para la ubicación de casillas, se sistematizará a través del sistema informático de ubicación de casillas.</w:t>
      </w:r>
    </w:p>
    <w:p>
      <w:pPr>
        <w:pStyle w:val="BodyText"/>
        <w:spacing w:before="2"/>
        <w:rPr>
          <w:sz w:val="21"/>
        </w:rPr>
      </w:pPr>
    </w:p>
    <w:p>
      <w:pPr>
        <w:pStyle w:val="ListParagraph"/>
        <w:numPr>
          <w:ilvl w:val="0"/>
          <w:numId w:val="168"/>
        </w:numPr>
        <w:tabs>
          <w:tab w:pos="931" w:val="left" w:leader="none"/>
        </w:tabs>
        <w:spacing w:line="232" w:lineRule="auto" w:before="0" w:after="0"/>
        <w:ind w:left="930" w:right="631" w:hanging="260"/>
        <w:jc w:val="both"/>
        <w:rPr>
          <w:sz w:val="22"/>
        </w:rPr>
      </w:pPr>
      <w:r>
        <w:rPr>
          <w:color w:val="231F20"/>
          <w:sz w:val="22"/>
        </w:rPr>
        <w:t>La captura, revisión y validación de la información que se integre en la herra- mienta informática, estará a cargo de los vocales de organización electoral de las juntas distritales ejecutivas. Dichas actividades deberán realizarse duran- te los plazos que se establezcan para cada proceso electoral en los planes y calendarios</w:t>
      </w:r>
      <w:r>
        <w:rPr>
          <w:color w:val="231F20"/>
          <w:spacing w:val="-3"/>
          <w:sz w:val="22"/>
        </w:rPr>
        <w:t> </w:t>
      </w:r>
      <w:r>
        <w:rPr>
          <w:color w:val="231F20"/>
          <w:sz w:val="22"/>
        </w:rPr>
        <w:t>aprobados,</w:t>
      </w:r>
      <w:r>
        <w:rPr>
          <w:color w:val="231F20"/>
          <w:spacing w:val="-4"/>
          <w:sz w:val="22"/>
        </w:rPr>
        <w:t> </w:t>
      </w:r>
      <w:r>
        <w:rPr>
          <w:color w:val="231F20"/>
          <w:sz w:val="22"/>
        </w:rPr>
        <w:t>y</w:t>
      </w:r>
      <w:r>
        <w:rPr>
          <w:color w:val="231F20"/>
          <w:spacing w:val="-3"/>
          <w:sz w:val="22"/>
        </w:rPr>
        <w:t> </w:t>
      </w:r>
      <w:r>
        <w:rPr>
          <w:color w:val="231F20"/>
          <w:sz w:val="22"/>
        </w:rPr>
        <w:t>conforme</w:t>
      </w:r>
      <w:r>
        <w:rPr>
          <w:color w:val="231F20"/>
          <w:spacing w:val="-4"/>
          <w:sz w:val="22"/>
        </w:rPr>
        <w:t> </w:t>
      </w:r>
      <w:r>
        <w:rPr>
          <w:color w:val="231F20"/>
          <w:sz w:val="22"/>
        </w:rPr>
        <w:t>con</w:t>
      </w:r>
      <w:r>
        <w:rPr>
          <w:color w:val="231F20"/>
          <w:spacing w:val="-3"/>
          <w:sz w:val="22"/>
        </w:rPr>
        <w:t> </w:t>
      </w:r>
      <w:r>
        <w:rPr>
          <w:color w:val="231F20"/>
          <w:sz w:val="22"/>
        </w:rPr>
        <w:t>lo</w:t>
      </w:r>
      <w:r>
        <w:rPr>
          <w:color w:val="231F20"/>
          <w:spacing w:val="-4"/>
          <w:sz w:val="22"/>
        </w:rPr>
        <w:t> </w:t>
      </w:r>
      <w:r>
        <w:rPr>
          <w:color w:val="231F20"/>
          <w:sz w:val="22"/>
        </w:rPr>
        <w:t>previsto</w:t>
      </w:r>
      <w:r>
        <w:rPr>
          <w:color w:val="231F20"/>
          <w:spacing w:val="-3"/>
          <w:sz w:val="22"/>
        </w:rPr>
        <w:t> </w:t>
      </w:r>
      <w:r>
        <w:rPr>
          <w:color w:val="231F20"/>
          <w:sz w:val="22"/>
        </w:rPr>
        <w:t>en</w:t>
      </w:r>
      <w:r>
        <w:rPr>
          <w:color w:val="231F20"/>
          <w:spacing w:val="-4"/>
          <w:sz w:val="22"/>
        </w:rPr>
        <w:t> </w:t>
      </w:r>
      <w:r>
        <w:rPr>
          <w:color w:val="231F20"/>
          <w:sz w:val="22"/>
        </w:rPr>
        <w:t>el</w:t>
      </w:r>
      <w:r>
        <w:rPr>
          <w:color w:val="231F20"/>
          <w:spacing w:val="-3"/>
          <w:sz w:val="22"/>
        </w:rPr>
        <w:t> </w:t>
      </w:r>
      <w:r>
        <w:rPr>
          <w:color w:val="231F20"/>
          <w:sz w:val="22"/>
        </w:rPr>
        <w:t>Anexo</w:t>
      </w:r>
      <w:r>
        <w:rPr>
          <w:color w:val="231F20"/>
          <w:spacing w:val="-4"/>
          <w:sz w:val="22"/>
        </w:rPr>
        <w:t> </w:t>
      </w:r>
      <w:r>
        <w:rPr>
          <w:color w:val="231F20"/>
          <w:sz w:val="22"/>
        </w:rPr>
        <w:t>8.1</w:t>
      </w:r>
      <w:r>
        <w:rPr>
          <w:color w:val="231F20"/>
          <w:spacing w:val="-3"/>
          <w:sz w:val="22"/>
        </w:rPr>
        <w:t> </w:t>
      </w:r>
      <w:r>
        <w:rPr>
          <w:color w:val="231F20"/>
          <w:sz w:val="22"/>
        </w:rPr>
        <w:t>de</w:t>
      </w:r>
      <w:r>
        <w:rPr>
          <w:color w:val="231F20"/>
          <w:spacing w:val="-4"/>
          <w:sz w:val="22"/>
        </w:rPr>
        <w:t> </w:t>
      </w:r>
      <w:r>
        <w:rPr>
          <w:color w:val="231F20"/>
          <w:sz w:val="22"/>
        </w:rPr>
        <w:t>este</w:t>
      </w:r>
      <w:r>
        <w:rPr>
          <w:color w:val="231F20"/>
          <w:spacing w:val="-3"/>
          <w:sz w:val="22"/>
        </w:rPr>
        <w:t> </w:t>
      </w:r>
      <w:r>
        <w:rPr>
          <w:color w:val="231F20"/>
          <w:sz w:val="22"/>
        </w:rPr>
        <w:t>Re- glamento.</w:t>
      </w:r>
    </w:p>
    <w:p>
      <w:pPr>
        <w:pStyle w:val="BodyText"/>
        <w:spacing w:before="1"/>
        <w:rPr>
          <w:sz w:val="21"/>
        </w:rPr>
      </w:pPr>
    </w:p>
    <w:p>
      <w:pPr>
        <w:pStyle w:val="ListParagraph"/>
        <w:numPr>
          <w:ilvl w:val="0"/>
          <w:numId w:val="168"/>
        </w:numPr>
        <w:tabs>
          <w:tab w:pos="931" w:val="left" w:leader="none"/>
        </w:tabs>
        <w:spacing w:line="232" w:lineRule="auto" w:before="0" w:after="0"/>
        <w:ind w:left="930" w:right="631" w:hanging="260"/>
        <w:jc w:val="both"/>
        <w:rPr>
          <w:sz w:val="22"/>
        </w:rPr>
      </w:pPr>
      <w:r>
        <w:rPr>
          <w:color w:val="231F20"/>
          <w:sz w:val="22"/>
        </w:rPr>
        <w:t>Los</w:t>
      </w:r>
      <w:r>
        <w:rPr>
          <w:color w:val="231F20"/>
          <w:spacing w:val="-12"/>
          <w:sz w:val="22"/>
        </w:rPr>
        <w:t> </w:t>
      </w:r>
      <w:r>
        <w:rPr>
          <w:color w:val="231F20"/>
          <w:sz w:val="22"/>
        </w:rPr>
        <w:t>órganos</w:t>
      </w:r>
      <w:r>
        <w:rPr>
          <w:color w:val="231F20"/>
          <w:spacing w:val="-12"/>
          <w:sz w:val="22"/>
        </w:rPr>
        <w:t> </w:t>
      </w:r>
      <w:r>
        <w:rPr>
          <w:color w:val="231F20"/>
          <w:sz w:val="22"/>
        </w:rPr>
        <w:t>centrales</w:t>
      </w:r>
      <w:r>
        <w:rPr>
          <w:color w:val="231F20"/>
          <w:spacing w:val="-11"/>
          <w:sz w:val="22"/>
        </w:rPr>
        <w:t> </w:t>
      </w:r>
      <w:r>
        <w:rPr>
          <w:color w:val="231F20"/>
          <w:sz w:val="22"/>
        </w:rPr>
        <w:t>y</w:t>
      </w:r>
      <w:r>
        <w:rPr>
          <w:color w:val="231F20"/>
          <w:spacing w:val="-12"/>
          <w:sz w:val="22"/>
        </w:rPr>
        <w:t> </w:t>
      </w:r>
      <w:r>
        <w:rPr>
          <w:color w:val="231F20"/>
          <w:sz w:val="22"/>
        </w:rPr>
        <w:t>desconcentrados</w:t>
      </w:r>
      <w:r>
        <w:rPr>
          <w:color w:val="231F20"/>
          <w:spacing w:val="-11"/>
          <w:sz w:val="22"/>
        </w:rPr>
        <w:t> </w:t>
      </w:r>
      <w:r>
        <w:rPr>
          <w:color w:val="231F20"/>
          <w:sz w:val="22"/>
        </w:rPr>
        <w:t>del</w:t>
      </w:r>
      <w:r>
        <w:rPr>
          <w:color w:val="231F20"/>
          <w:spacing w:val="-12"/>
          <w:sz w:val="22"/>
        </w:rPr>
        <w:t> </w:t>
      </w:r>
      <w:r>
        <w:rPr>
          <w:color w:val="231F20"/>
          <w:sz w:val="22"/>
        </w:rPr>
        <w:t>Instituto,</w:t>
      </w:r>
      <w:r>
        <w:rPr>
          <w:color w:val="231F20"/>
          <w:spacing w:val="-11"/>
          <w:sz w:val="22"/>
        </w:rPr>
        <w:t> </w:t>
      </w:r>
      <w:r>
        <w:rPr>
          <w:color w:val="231F20"/>
          <w:sz w:val="22"/>
        </w:rPr>
        <w:t>y</w:t>
      </w:r>
      <w:r>
        <w:rPr>
          <w:color w:val="231F20"/>
          <w:spacing w:val="-12"/>
          <w:sz w:val="22"/>
        </w:rPr>
        <w:t> </w:t>
      </w:r>
      <w:r>
        <w:rPr>
          <w:color w:val="231F20"/>
          <w:sz w:val="22"/>
        </w:rPr>
        <w:t>en</w:t>
      </w:r>
      <w:r>
        <w:rPr>
          <w:color w:val="231F20"/>
          <w:spacing w:val="-11"/>
          <w:sz w:val="22"/>
        </w:rPr>
        <w:t> </w:t>
      </w:r>
      <w:r>
        <w:rPr>
          <w:color w:val="231F20"/>
          <w:sz w:val="22"/>
        </w:rPr>
        <w:t>el</w:t>
      </w:r>
      <w:r>
        <w:rPr>
          <w:color w:val="231F20"/>
          <w:spacing w:val="-12"/>
          <w:sz w:val="22"/>
        </w:rPr>
        <w:t> </w:t>
      </w:r>
      <w:r>
        <w:rPr>
          <w:color w:val="231F20"/>
          <w:sz w:val="22"/>
        </w:rPr>
        <w:t>caso</w:t>
      </w:r>
      <w:r>
        <w:rPr>
          <w:color w:val="231F20"/>
          <w:spacing w:val="-11"/>
          <w:sz w:val="22"/>
        </w:rPr>
        <w:t> </w:t>
      </w:r>
      <w:r>
        <w:rPr>
          <w:color w:val="231F20"/>
          <w:sz w:val="22"/>
        </w:rPr>
        <w:t>de</w:t>
      </w:r>
      <w:r>
        <w:rPr>
          <w:color w:val="231F20"/>
          <w:spacing w:val="-13"/>
          <w:sz w:val="22"/>
        </w:rPr>
        <w:t> </w:t>
      </w:r>
      <w:r>
        <w:rPr>
          <w:color w:val="231F20"/>
          <w:sz w:val="22"/>
        </w:rPr>
        <w:t>cualquier elección local, los </w:t>
      </w:r>
      <w:r>
        <w:rPr>
          <w:smallCaps/>
          <w:color w:val="231F20"/>
          <w:sz w:val="22"/>
        </w:rPr>
        <w:t>opl</w:t>
      </w:r>
      <w:r>
        <w:rPr>
          <w:smallCaps w:val="0"/>
          <w:color w:val="231F20"/>
          <w:sz w:val="22"/>
        </w:rPr>
        <w:t>, podrán acceder al sistema para consultar el avance de las actividades de los órganos distritales del</w:t>
      </w:r>
      <w:r>
        <w:rPr>
          <w:smallCaps w:val="0"/>
          <w:color w:val="231F20"/>
          <w:spacing w:val="-13"/>
          <w:sz w:val="22"/>
        </w:rPr>
        <w:t> </w:t>
      </w:r>
      <w:r>
        <w:rPr>
          <w:smallCaps w:val="0"/>
          <w:color w:val="231F20"/>
          <w:sz w:val="22"/>
        </w:rPr>
        <w:t>Instituto.</w:t>
      </w:r>
    </w:p>
    <w:p>
      <w:pPr>
        <w:pStyle w:val="Heading2"/>
        <w:spacing w:before="233"/>
      </w:pPr>
      <w:r>
        <w:rPr>
          <w:color w:val="231F20"/>
        </w:rPr>
        <w:t>Artículo 233.</w:t>
      </w:r>
    </w:p>
    <w:p>
      <w:pPr>
        <w:pStyle w:val="BodyText"/>
        <w:spacing w:before="8"/>
        <w:rPr>
          <w:b/>
          <w:sz w:val="20"/>
        </w:rPr>
      </w:pPr>
    </w:p>
    <w:p>
      <w:pPr>
        <w:pStyle w:val="ListParagraph"/>
        <w:numPr>
          <w:ilvl w:val="0"/>
          <w:numId w:val="169"/>
        </w:numPr>
        <w:tabs>
          <w:tab w:pos="931" w:val="left" w:leader="none"/>
        </w:tabs>
        <w:spacing w:line="232" w:lineRule="auto" w:before="0" w:after="0"/>
        <w:ind w:left="930" w:right="631" w:hanging="260"/>
        <w:jc w:val="both"/>
        <w:rPr>
          <w:sz w:val="22"/>
        </w:rPr>
      </w:pPr>
      <w:r>
        <w:rPr>
          <w:color w:val="231F20"/>
          <w:sz w:val="22"/>
        </w:rPr>
        <w:t>La aprobación de la propuesta por el consejo distrital, se realizará antes de la segunda insaculación. Durante el mes previo a la jornada electoral, se comu- nicará a los electores de esas secciones, la ubicación de la casilla en la que les corresponderá</w:t>
      </w:r>
      <w:r>
        <w:rPr>
          <w:color w:val="231F20"/>
          <w:spacing w:val="-2"/>
          <w:sz w:val="22"/>
        </w:rPr>
        <w:t> </w:t>
      </w:r>
      <w:r>
        <w:rPr>
          <w:color w:val="231F20"/>
          <w:spacing w:val="-5"/>
          <w:sz w:val="22"/>
        </w:rPr>
        <w:t>votar.</w:t>
      </w:r>
    </w:p>
    <w:p>
      <w:pPr>
        <w:pStyle w:val="BodyText"/>
        <w:spacing w:before="2"/>
        <w:rPr>
          <w:sz w:val="21"/>
        </w:rPr>
      </w:pPr>
    </w:p>
    <w:p>
      <w:pPr>
        <w:pStyle w:val="ListParagraph"/>
        <w:numPr>
          <w:ilvl w:val="0"/>
          <w:numId w:val="169"/>
        </w:numPr>
        <w:tabs>
          <w:tab w:pos="931" w:val="left" w:leader="none"/>
        </w:tabs>
        <w:spacing w:line="232" w:lineRule="auto" w:before="0" w:after="0"/>
        <w:ind w:left="930" w:right="629" w:hanging="260"/>
        <w:jc w:val="both"/>
        <w:rPr>
          <w:sz w:val="22"/>
        </w:rPr>
      </w:pPr>
      <w:r>
        <w:rPr>
          <w:color w:val="231F20"/>
          <w:sz w:val="22"/>
        </w:rPr>
        <w:t>Las juntas locales y distritales ejecutivas informarán oportunamente la situa- ción de este tipo de secciones a los consejos local y distritales correspondien- tes, para que tengan conocimiento de las circunstancias. </w:t>
      </w:r>
      <w:r>
        <w:rPr>
          <w:color w:val="231F20"/>
          <w:spacing w:val="-3"/>
          <w:sz w:val="22"/>
        </w:rPr>
        <w:t>Tratándose </w:t>
      </w:r>
      <w:r>
        <w:rPr>
          <w:color w:val="231F20"/>
          <w:sz w:val="22"/>
        </w:rPr>
        <w:t>de cual- quier elección local, se deberá informar a los </w:t>
      </w:r>
      <w:r>
        <w:rPr>
          <w:smallCaps/>
          <w:color w:val="231F20"/>
          <w:sz w:val="22"/>
        </w:rPr>
        <w:t>opl</w:t>
      </w:r>
      <w:r>
        <w:rPr>
          <w:smallCaps w:val="0"/>
          <w:color w:val="231F20"/>
          <w:sz w:val="22"/>
        </w:rPr>
        <w:t> sobre las determinaciones y avances en la</w:t>
      </w:r>
      <w:r>
        <w:rPr>
          <w:smallCaps w:val="0"/>
          <w:color w:val="231F20"/>
          <w:spacing w:val="-3"/>
          <w:sz w:val="22"/>
        </w:rPr>
        <w:t> </w:t>
      </w:r>
      <w:r>
        <w:rPr>
          <w:smallCaps w:val="0"/>
          <w:color w:val="231F20"/>
          <w:sz w:val="22"/>
        </w:rPr>
        <w:t>materia.</w:t>
      </w:r>
    </w:p>
    <w:p>
      <w:pPr>
        <w:pStyle w:val="Heading2"/>
        <w:spacing w:before="232"/>
      </w:pPr>
      <w:r>
        <w:rPr>
          <w:color w:val="231F20"/>
        </w:rPr>
        <w:t>Artículo 234.</w:t>
      </w:r>
    </w:p>
    <w:p>
      <w:pPr>
        <w:pStyle w:val="BodyText"/>
        <w:spacing w:before="10"/>
        <w:rPr>
          <w:b/>
          <w:sz w:val="20"/>
        </w:rPr>
      </w:pPr>
    </w:p>
    <w:p>
      <w:pPr>
        <w:pStyle w:val="ListParagraph"/>
        <w:numPr>
          <w:ilvl w:val="0"/>
          <w:numId w:val="170"/>
        </w:numPr>
        <w:tabs>
          <w:tab w:pos="931" w:val="left" w:leader="none"/>
        </w:tabs>
        <w:spacing w:line="235" w:lineRule="auto" w:before="0" w:after="0"/>
        <w:ind w:left="930" w:right="631" w:hanging="260"/>
        <w:jc w:val="both"/>
        <w:rPr>
          <w:sz w:val="22"/>
        </w:rPr>
      </w:pPr>
      <w:r>
        <w:rPr>
          <w:color w:val="231F20"/>
          <w:spacing w:val="-3"/>
          <w:sz w:val="22"/>
        </w:rPr>
        <w:t>Para </w:t>
      </w:r>
      <w:r>
        <w:rPr>
          <w:color w:val="231F20"/>
          <w:sz w:val="22"/>
        </w:rPr>
        <w:t>el caso de secciones electorales que presenten menos de cien registros ciudadanos</w:t>
      </w:r>
      <w:r>
        <w:rPr>
          <w:color w:val="231F20"/>
          <w:spacing w:val="20"/>
          <w:sz w:val="22"/>
        </w:rPr>
        <w:t> </w:t>
      </w:r>
      <w:r>
        <w:rPr>
          <w:color w:val="231F20"/>
          <w:sz w:val="22"/>
        </w:rPr>
        <w:t>en</w:t>
      </w:r>
      <w:r>
        <w:rPr>
          <w:color w:val="231F20"/>
          <w:spacing w:val="20"/>
          <w:sz w:val="22"/>
        </w:rPr>
        <w:t> </w:t>
      </w:r>
      <w:r>
        <w:rPr>
          <w:color w:val="231F20"/>
          <w:sz w:val="22"/>
        </w:rPr>
        <w:t>padrón</w:t>
      </w:r>
      <w:r>
        <w:rPr>
          <w:color w:val="231F20"/>
          <w:spacing w:val="19"/>
          <w:sz w:val="22"/>
        </w:rPr>
        <w:t> </w:t>
      </w:r>
      <w:r>
        <w:rPr>
          <w:color w:val="231F20"/>
          <w:sz w:val="22"/>
        </w:rPr>
        <w:t>electoral</w:t>
      </w:r>
      <w:r>
        <w:rPr>
          <w:color w:val="231F20"/>
          <w:spacing w:val="20"/>
          <w:sz w:val="22"/>
        </w:rPr>
        <w:t> </w:t>
      </w:r>
      <w:r>
        <w:rPr>
          <w:color w:val="231F20"/>
          <w:spacing w:val="-8"/>
          <w:sz w:val="22"/>
        </w:rPr>
        <w:t>y,</w:t>
      </w:r>
      <w:r>
        <w:rPr>
          <w:color w:val="231F20"/>
          <w:spacing w:val="19"/>
          <w:sz w:val="22"/>
        </w:rPr>
        <w:t> </w:t>
      </w:r>
      <w:r>
        <w:rPr>
          <w:color w:val="231F20"/>
          <w:sz w:val="22"/>
        </w:rPr>
        <w:t>por</w:t>
      </w:r>
      <w:r>
        <w:rPr>
          <w:color w:val="231F20"/>
          <w:spacing w:val="20"/>
          <w:sz w:val="22"/>
        </w:rPr>
        <w:t> </w:t>
      </w:r>
      <w:r>
        <w:rPr>
          <w:color w:val="231F20"/>
          <w:sz w:val="22"/>
        </w:rPr>
        <w:t>otro</w:t>
      </w:r>
      <w:r>
        <w:rPr>
          <w:color w:val="231F20"/>
          <w:spacing w:val="20"/>
          <w:sz w:val="22"/>
        </w:rPr>
        <w:t> </w:t>
      </w:r>
      <w:r>
        <w:rPr>
          <w:color w:val="231F20"/>
          <w:sz w:val="22"/>
        </w:rPr>
        <w:t>lado,</w:t>
      </w:r>
      <w:r>
        <w:rPr>
          <w:color w:val="231F20"/>
          <w:spacing w:val="19"/>
          <w:sz w:val="22"/>
        </w:rPr>
        <w:t> </w:t>
      </w:r>
      <w:r>
        <w:rPr>
          <w:color w:val="231F20"/>
          <w:sz w:val="22"/>
        </w:rPr>
        <w:t>las</w:t>
      </w:r>
      <w:r>
        <w:rPr>
          <w:color w:val="231F20"/>
          <w:spacing w:val="20"/>
          <w:sz w:val="22"/>
        </w:rPr>
        <w:t> </w:t>
      </w:r>
      <w:r>
        <w:rPr>
          <w:color w:val="231F20"/>
          <w:sz w:val="22"/>
        </w:rPr>
        <w:t>secciones</w:t>
      </w:r>
      <w:r>
        <w:rPr>
          <w:color w:val="231F20"/>
          <w:spacing w:val="20"/>
          <w:sz w:val="22"/>
        </w:rPr>
        <w:t> </w:t>
      </w:r>
      <w:r>
        <w:rPr>
          <w:color w:val="231F20"/>
          <w:sz w:val="22"/>
        </w:rPr>
        <w:t>que</w:t>
      </w:r>
      <w:r>
        <w:rPr>
          <w:color w:val="231F20"/>
          <w:spacing w:val="19"/>
          <w:sz w:val="22"/>
        </w:rPr>
        <w:t> </w:t>
      </w:r>
      <w:r>
        <w:rPr>
          <w:color w:val="231F20"/>
          <w:sz w:val="22"/>
        </w:rPr>
        <w:t>reporten</w:t>
      </w:r>
    </w:p>
    <w:p>
      <w:pPr>
        <w:spacing w:after="0" w:line="235" w:lineRule="auto"/>
        <w:jc w:val="both"/>
        <w:rPr>
          <w:sz w:val="22"/>
        </w:rPr>
        <w:sectPr>
          <w:headerReference w:type="even" r:id="rId75"/>
          <w:headerReference w:type="default" r:id="rId76"/>
          <w:footerReference w:type="even" r:id="rId77"/>
          <w:footerReference w:type="default" r:id="rId78"/>
          <w:pgSz w:w="9640" w:h="12480"/>
          <w:pgMar w:header="399" w:footer="543" w:top="640" w:bottom="740" w:left="600" w:right="500"/>
          <w:pgNumType w:start="164"/>
        </w:sectPr>
      </w:pPr>
    </w:p>
    <w:p>
      <w:pPr>
        <w:pStyle w:val="BodyText"/>
        <w:rPr>
          <w:sz w:val="19"/>
        </w:rPr>
      </w:pPr>
    </w:p>
    <w:p>
      <w:pPr>
        <w:pStyle w:val="BodyText"/>
        <w:spacing w:line="235" w:lineRule="auto" w:before="105"/>
        <w:ind w:left="1213"/>
      </w:pPr>
      <w:r>
        <w:rPr>
          <w:color w:val="231F20"/>
        </w:rPr>
        <w:t>más de cien ciudadanos en padrón electoral, pero que en lista nominal se en- cuentren menos de cien electores, se procederá de la manera siguiente:</w:t>
      </w:r>
    </w:p>
    <w:p>
      <w:pPr>
        <w:pStyle w:val="BodyText"/>
        <w:spacing w:before="3"/>
      </w:pPr>
    </w:p>
    <w:p>
      <w:pPr>
        <w:pStyle w:val="ListParagraph"/>
        <w:numPr>
          <w:ilvl w:val="1"/>
          <w:numId w:val="170"/>
        </w:numPr>
        <w:tabs>
          <w:tab w:pos="1531" w:val="left" w:leader="none"/>
        </w:tabs>
        <w:spacing w:line="254" w:lineRule="auto" w:before="1" w:after="0"/>
        <w:ind w:left="1533" w:right="346" w:hanging="220"/>
        <w:jc w:val="both"/>
        <w:rPr>
          <w:sz w:val="20"/>
        </w:rPr>
      </w:pPr>
      <w:r>
        <w:rPr>
          <w:color w:val="231F20"/>
          <w:sz w:val="20"/>
        </w:rPr>
        <w:t>La junta distrital ejecutiva correspondiente, previo análisis, determinará con base en</w:t>
      </w:r>
      <w:r>
        <w:rPr>
          <w:color w:val="231F20"/>
          <w:spacing w:val="-8"/>
          <w:sz w:val="20"/>
        </w:rPr>
        <w:t> </w:t>
      </w:r>
      <w:r>
        <w:rPr>
          <w:color w:val="231F20"/>
          <w:sz w:val="20"/>
        </w:rPr>
        <w:t>los</w:t>
      </w:r>
      <w:r>
        <w:rPr>
          <w:color w:val="231F20"/>
          <w:spacing w:val="-7"/>
          <w:sz w:val="20"/>
        </w:rPr>
        <w:t> </w:t>
      </w:r>
      <w:r>
        <w:rPr>
          <w:color w:val="231F20"/>
          <w:sz w:val="20"/>
        </w:rPr>
        <w:t>cortes</w:t>
      </w:r>
      <w:r>
        <w:rPr>
          <w:color w:val="231F20"/>
          <w:spacing w:val="-7"/>
          <w:sz w:val="20"/>
        </w:rPr>
        <w:t> </w:t>
      </w:r>
      <w:r>
        <w:rPr>
          <w:color w:val="231F20"/>
          <w:sz w:val="20"/>
        </w:rPr>
        <w:t>estadísticos</w:t>
      </w:r>
      <w:r>
        <w:rPr>
          <w:color w:val="231F20"/>
          <w:spacing w:val="-7"/>
          <w:sz w:val="20"/>
        </w:rPr>
        <w:t> </w:t>
      </w:r>
      <w:r>
        <w:rPr>
          <w:color w:val="231F20"/>
          <w:sz w:val="20"/>
        </w:rPr>
        <w:t>del</w:t>
      </w:r>
      <w:r>
        <w:rPr>
          <w:color w:val="231F20"/>
          <w:spacing w:val="-7"/>
          <w:sz w:val="20"/>
        </w:rPr>
        <w:t> </w:t>
      </w:r>
      <w:r>
        <w:rPr>
          <w:color w:val="231F20"/>
          <w:sz w:val="20"/>
        </w:rPr>
        <w:t>padrón</w:t>
      </w:r>
      <w:r>
        <w:rPr>
          <w:color w:val="231F20"/>
          <w:spacing w:val="-7"/>
          <w:sz w:val="20"/>
        </w:rPr>
        <w:t> </w:t>
      </w:r>
      <w:r>
        <w:rPr>
          <w:color w:val="231F20"/>
          <w:sz w:val="20"/>
        </w:rPr>
        <w:t>electoral</w:t>
      </w:r>
      <w:r>
        <w:rPr>
          <w:color w:val="231F20"/>
          <w:spacing w:val="-7"/>
          <w:sz w:val="20"/>
        </w:rPr>
        <w:t> </w:t>
      </w:r>
      <w:r>
        <w:rPr>
          <w:color w:val="231F20"/>
          <w:sz w:val="20"/>
        </w:rPr>
        <w:t>y</w:t>
      </w:r>
      <w:r>
        <w:rPr>
          <w:color w:val="231F20"/>
          <w:spacing w:val="-8"/>
          <w:sz w:val="20"/>
        </w:rPr>
        <w:t> </w:t>
      </w:r>
      <w:r>
        <w:rPr>
          <w:color w:val="231F20"/>
          <w:sz w:val="20"/>
        </w:rPr>
        <w:t>lista</w:t>
      </w:r>
      <w:r>
        <w:rPr>
          <w:color w:val="231F20"/>
          <w:spacing w:val="-7"/>
          <w:sz w:val="20"/>
        </w:rPr>
        <w:t> </w:t>
      </w:r>
      <w:r>
        <w:rPr>
          <w:color w:val="231F20"/>
          <w:sz w:val="20"/>
        </w:rPr>
        <w:t>nominal</w:t>
      </w:r>
      <w:r>
        <w:rPr>
          <w:color w:val="231F20"/>
          <w:spacing w:val="-7"/>
          <w:sz w:val="20"/>
        </w:rPr>
        <w:t> </w:t>
      </w:r>
      <w:r>
        <w:rPr>
          <w:color w:val="231F20"/>
          <w:sz w:val="20"/>
        </w:rPr>
        <w:t>que</w:t>
      </w:r>
      <w:r>
        <w:rPr>
          <w:color w:val="231F20"/>
          <w:spacing w:val="-7"/>
          <w:sz w:val="20"/>
        </w:rPr>
        <w:t> </w:t>
      </w:r>
      <w:r>
        <w:rPr>
          <w:color w:val="231F20"/>
          <w:sz w:val="20"/>
        </w:rPr>
        <w:t>le</w:t>
      </w:r>
      <w:r>
        <w:rPr>
          <w:color w:val="231F20"/>
          <w:spacing w:val="-8"/>
          <w:sz w:val="20"/>
        </w:rPr>
        <w:t> </w:t>
      </w:r>
      <w:r>
        <w:rPr>
          <w:color w:val="231F20"/>
          <w:sz w:val="20"/>
        </w:rPr>
        <w:t>proporcione</w:t>
      </w:r>
      <w:r>
        <w:rPr>
          <w:color w:val="231F20"/>
          <w:spacing w:val="-7"/>
          <w:sz w:val="20"/>
        </w:rPr>
        <w:t> </w:t>
      </w:r>
      <w:r>
        <w:rPr>
          <w:color w:val="231F20"/>
          <w:sz w:val="20"/>
        </w:rPr>
        <w:t>la d</w:t>
      </w:r>
      <w:r>
        <w:rPr>
          <w:smallCaps/>
          <w:color w:val="231F20"/>
          <w:sz w:val="20"/>
        </w:rPr>
        <w:t>er</w:t>
      </w:r>
      <w:r>
        <w:rPr>
          <w:smallCaps w:val="0"/>
          <w:color w:val="231F20"/>
          <w:sz w:val="20"/>
        </w:rPr>
        <w:t>f</w:t>
      </w:r>
      <w:r>
        <w:rPr>
          <w:smallCaps/>
          <w:color w:val="231F20"/>
          <w:sz w:val="20"/>
        </w:rPr>
        <w:t>e</w:t>
      </w:r>
      <w:r>
        <w:rPr>
          <w:smallCaps w:val="0"/>
          <w:color w:val="231F20"/>
          <w:sz w:val="20"/>
        </w:rPr>
        <w:t>, las secciones que se encuentren en alguno de estos supuestos. Al respecto, elaborará una propuesta de reasignación para que los ciudadanos residentes en estas secciones puedan votar en la casilla de la sección electoral más cercana a su domicilio y dentro de las jurisdicciones que correspondan en las elecciones a las que tiene derecho a</w:t>
      </w:r>
      <w:r>
        <w:rPr>
          <w:smallCaps w:val="0"/>
          <w:color w:val="231F20"/>
          <w:spacing w:val="-4"/>
          <w:sz w:val="20"/>
        </w:rPr>
        <w:t> </w:t>
      </w:r>
      <w:r>
        <w:rPr>
          <w:smallCaps w:val="0"/>
          <w:color w:val="231F20"/>
          <w:spacing w:val="-5"/>
          <w:sz w:val="20"/>
        </w:rPr>
        <w:t>votar.</w:t>
      </w:r>
    </w:p>
    <w:p>
      <w:pPr>
        <w:pStyle w:val="ListParagraph"/>
        <w:numPr>
          <w:ilvl w:val="1"/>
          <w:numId w:val="170"/>
        </w:numPr>
        <w:tabs>
          <w:tab w:pos="1533" w:val="left" w:leader="none"/>
        </w:tabs>
        <w:spacing w:line="254" w:lineRule="auto" w:before="8" w:after="0"/>
        <w:ind w:left="1533" w:right="346" w:hanging="220"/>
        <w:jc w:val="both"/>
        <w:rPr>
          <w:sz w:val="20"/>
        </w:rPr>
      </w:pPr>
      <w:r>
        <w:rPr>
          <w:color w:val="231F20"/>
          <w:sz w:val="20"/>
        </w:rPr>
        <w:t>Los consejos distritales, en la misma sesión en que se apruebe el listado de ubica- ción</w:t>
      </w:r>
      <w:r>
        <w:rPr>
          <w:color w:val="231F20"/>
          <w:spacing w:val="-10"/>
          <w:sz w:val="20"/>
        </w:rPr>
        <w:t> </w:t>
      </w:r>
      <w:r>
        <w:rPr>
          <w:color w:val="231F20"/>
          <w:sz w:val="20"/>
        </w:rPr>
        <w:t>de</w:t>
      </w:r>
      <w:r>
        <w:rPr>
          <w:color w:val="231F20"/>
          <w:spacing w:val="-10"/>
          <w:sz w:val="20"/>
        </w:rPr>
        <w:t> </w:t>
      </w:r>
      <w:r>
        <w:rPr>
          <w:color w:val="231F20"/>
          <w:sz w:val="20"/>
        </w:rPr>
        <w:t>casillas</w:t>
      </w:r>
      <w:r>
        <w:rPr>
          <w:color w:val="231F20"/>
          <w:spacing w:val="-9"/>
          <w:sz w:val="20"/>
        </w:rPr>
        <w:t> </w:t>
      </w:r>
      <w:r>
        <w:rPr>
          <w:color w:val="231F20"/>
          <w:sz w:val="20"/>
        </w:rPr>
        <w:t>básicas</w:t>
      </w:r>
      <w:r>
        <w:rPr>
          <w:color w:val="231F20"/>
          <w:spacing w:val="-10"/>
          <w:sz w:val="20"/>
        </w:rPr>
        <w:t> </w:t>
      </w:r>
      <w:r>
        <w:rPr>
          <w:color w:val="231F20"/>
          <w:sz w:val="20"/>
        </w:rPr>
        <w:t>y</w:t>
      </w:r>
      <w:r>
        <w:rPr>
          <w:color w:val="231F20"/>
          <w:spacing w:val="-9"/>
          <w:sz w:val="20"/>
        </w:rPr>
        <w:t> </w:t>
      </w:r>
      <w:r>
        <w:rPr>
          <w:color w:val="231F20"/>
          <w:sz w:val="20"/>
        </w:rPr>
        <w:t>contiguas,</w:t>
      </w:r>
      <w:r>
        <w:rPr>
          <w:color w:val="231F20"/>
          <w:spacing w:val="-10"/>
          <w:sz w:val="20"/>
        </w:rPr>
        <w:t> </w:t>
      </w:r>
      <w:r>
        <w:rPr>
          <w:color w:val="231F20"/>
          <w:sz w:val="20"/>
        </w:rPr>
        <w:t>aprobarán</w:t>
      </w:r>
      <w:r>
        <w:rPr>
          <w:color w:val="231F20"/>
          <w:spacing w:val="-9"/>
          <w:sz w:val="20"/>
        </w:rPr>
        <w:t> </w:t>
      </w:r>
      <w:r>
        <w:rPr>
          <w:color w:val="231F20"/>
          <w:sz w:val="20"/>
        </w:rPr>
        <w:t>las</w:t>
      </w:r>
      <w:r>
        <w:rPr>
          <w:color w:val="231F20"/>
          <w:spacing w:val="-10"/>
          <w:sz w:val="20"/>
        </w:rPr>
        <w:t> </w:t>
      </w:r>
      <w:r>
        <w:rPr>
          <w:color w:val="231F20"/>
          <w:sz w:val="20"/>
        </w:rPr>
        <w:t>secciones</w:t>
      </w:r>
      <w:r>
        <w:rPr>
          <w:color w:val="231F20"/>
          <w:spacing w:val="-9"/>
          <w:sz w:val="20"/>
        </w:rPr>
        <w:t> </w:t>
      </w:r>
      <w:r>
        <w:rPr>
          <w:color w:val="231F20"/>
          <w:sz w:val="20"/>
        </w:rPr>
        <w:t>y</w:t>
      </w:r>
      <w:r>
        <w:rPr>
          <w:color w:val="231F20"/>
          <w:spacing w:val="-10"/>
          <w:sz w:val="20"/>
        </w:rPr>
        <w:t> </w:t>
      </w:r>
      <w:r>
        <w:rPr>
          <w:color w:val="231F20"/>
          <w:sz w:val="20"/>
        </w:rPr>
        <w:t>casillas</w:t>
      </w:r>
      <w:r>
        <w:rPr>
          <w:color w:val="231F20"/>
          <w:spacing w:val="-9"/>
          <w:sz w:val="20"/>
        </w:rPr>
        <w:t> </w:t>
      </w:r>
      <w:r>
        <w:rPr>
          <w:color w:val="231F20"/>
          <w:sz w:val="20"/>
        </w:rPr>
        <w:t>vecinas</w:t>
      </w:r>
      <w:r>
        <w:rPr>
          <w:color w:val="231F20"/>
          <w:spacing w:val="-9"/>
          <w:sz w:val="20"/>
        </w:rPr>
        <w:t> </w:t>
      </w:r>
      <w:r>
        <w:rPr>
          <w:color w:val="231F20"/>
          <w:sz w:val="20"/>
        </w:rPr>
        <w:t>en</w:t>
      </w:r>
      <w:r>
        <w:rPr>
          <w:color w:val="231F20"/>
          <w:spacing w:val="-10"/>
          <w:sz w:val="20"/>
        </w:rPr>
        <w:t> </w:t>
      </w:r>
      <w:r>
        <w:rPr>
          <w:color w:val="231F20"/>
          <w:sz w:val="20"/>
        </w:rPr>
        <w:t>las que ejercerán su voto los electores de las secciones con menos de cien electores en lista nominal o más de cien cuyo número se hubiera reducido por causas su- pervenientes, como la migración. Durante el mes previo a la jornada electoral se informará a los electores de estas secciones, la casilla a la que fueron reasignados para ejercer su</w:t>
      </w:r>
      <w:r>
        <w:rPr>
          <w:color w:val="231F20"/>
          <w:spacing w:val="-3"/>
          <w:sz w:val="20"/>
        </w:rPr>
        <w:t> </w:t>
      </w:r>
      <w:r>
        <w:rPr>
          <w:color w:val="231F20"/>
          <w:sz w:val="20"/>
        </w:rPr>
        <w:t>voto.</w:t>
      </w:r>
    </w:p>
    <w:p>
      <w:pPr>
        <w:pStyle w:val="ListParagraph"/>
        <w:numPr>
          <w:ilvl w:val="1"/>
          <w:numId w:val="170"/>
        </w:numPr>
        <w:tabs>
          <w:tab w:pos="1528" w:val="left" w:leader="none"/>
        </w:tabs>
        <w:spacing w:line="254" w:lineRule="auto" w:before="9" w:after="0"/>
        <w:ind w:left="1533" w:right="348" w:hanging="200"/>
        <w:jc w:val="both"/>
        <w:rPr>
          <w:sz w:val="20"/>
        </w:rPr>
      </w:pPr>
      <w:r>
        <w:rPr>
          <w:color w:val="231F20"/>
          <w:sz w:val="20"/>
        </w:rPr>
        <w:t>Los listados nominales de las secciones donde no se instalará casilla se entregarán al presidente de la mesa directiva de la casilla donde fueron asignados esos ciuda- danos, para que los electores ejerzan su</w:t>
      </w:r>
      <w:r>
        <w:rPr>
          <w:color w:val="231F20"/>
          <w:spacing w:val="-10"/>
          <w:sz w:val="20"/>
        </w:rPr>
        <w:t> </w:t>
      </w:r>
      <w:r>
        <w:rPr>
          <w:color w:val="231F20"/>
          <w:sz w:val="20"/>
        </w:rPr>
        <w:t>voto.</w:t>
      </w:r>
    </w:p>
    <w:p>
      <w:pPr>
        <w:pStyle w:val="ListParagraph"/>
        <w:numPr>
          <w:ilvl w:val="1"/>
          <w:numId w:val="170"/>
        </w:numPr>
        <w:tabs>
          <w:tab w:pos="1534" w:val="left" w:leader="none"/>
        </w:tabs>
        <w:spacing w:line="254" w:lineRule="auto" w:before="3" w:after="0"/>
        <w:ind w:left="1533" w:right="348" w:hanging="220"/>
        <w:jc w:val="both"/>
        <w:rPr>
          <w:sz w:val="20"/>
        </w:rPr>
      </w:pPr>
      <w:r>
        <w:rPr>
          <w:color w:val="231F20"/>
          <w:sz w:val="20"/>
        </w:rPr>
        <w:t>La situación de este tipo de secciones se informará al consejo local y distrital co- rrespondiente, para que tenga conocimiento de las circunstancias. </w:t>
      </w:r>
      <w:r>
        <w:rPr>
          <w:color w:val="231F20"/>
          <w:spacing w:val="-3"/>
          <w:sz w:val="20"/>
        </w:rPr>
        <w:t>Para </w:t>
      </w:r>
      <w:r>
        <w:rPr>
          <w:color w:val="231F20"/>
          <w:sz w:val="20"/>
        </w:rPr>
        <w:t>el caso de las entidades federativas con elecciones concurrentes o no, se deberá informar constantemente a los </w:t>
      </w:r>
      <w:r>
        <w:rPr>
          <w:smallCaps/>
          <w:color w:val="231F20"/>
          <w:sz w:val="20"/>
        </w:rPr>
        <w:t>opl</w:t>
      </w:r>
      <w:r>
        <w:rPr>
          <w:smallCaps w:val="0"/>
          <w:color w:val="231F20"/>
          <w:sz w:val="20"/>
        </w:rPr>
        <w:t> sobre los avances en la</w:t>
      </w:r>
      <w:r>
        <w:rPr>
          <w:smallCaps w:val="0"/>
          <w:color w:val="231F20"/>
          <w:spacing w:val="-7"/>
          <w:sz w:val="20"/>
        </w:rPr>
        <w:t> </w:t>
      </w:r>
      <w:r>
        <w:rPr>
          <w:smallCaps w:val="0"/>
          <w:color w:val="231F20"/>
          <w:sz w:val="20"/>
        </w:rPr>
        <w:t>materia.</w:t>
      </w:r>
    </w:p>
    <w:p>
      <w:pPr>
        <w:pStyle w:val="ListParagraph"/>
        <w:numPr>
          <w:ilvl w:val="1"/>
          <w:numId w:val="170"/>
        </w:numPr>
        <w:tabs>
          <w:tab w:pos="1550" w:val="left" w:leader="none"/>
        </w:tabs>
        <w:spacing w:line="254" w:lineRule="auto" w:before="5" w:after="0"/>
        <w:ind w:left="1533" w:right="347" w:hanging="220"/>
        <w:jc w:val="both"/>
        <w:rPr>
          <w:sz w:val="20"/>
        </w:rPr>
      </w:pPr>
      <w:r>
        <w:rPr>
          <w:color w:val="231F20"/>
          <w:sz w:val="20"/>
        </w:rPr>
        <w:t>Los consejos distritales podrán aprobar casillas en secciones de menos de cien electores, con el objeto de salvaguardar el derecho al voto, siempre y cuando se garantice</w:t>
      </w:r>
      <w:r>
        <w:rPr>
          <w:color w:val="231F20"/>
          <w:spacing w:val="-5"/>
          <w:sz w:val="20"/>
        </w:rPr>
        <w:t> </w:t>
      </w:r>
      <w:r>
        <w:rPr>
          <w:color w:val="231F20"/>
          <w:sz w:val="20"/>
        </w:rPr>
        <w:t>la</w:t>
      </w:r>
      <w:r>
        <w:rPr>
          <w:color w:val="231F20"/>
          <w:spacing w:val="-5"/>
          <w:sz w:val="20"/>
        </w:rPr>
        <w:t> </w:t>
      </w:r>
      <w:r>
        <w:rPr>
          <w:color w:val="231F20"/>
          <w:sz w:val="20"/>
        </w:rPr>
        <w:t>integración</w:t>
      </w:r>
      <w:r>
        <w:rPr>
          <w:color w:val="231F20"/>
          <w:spacing w:val="-4"/>
          <w:sz w:val="20"/>
        </w:rPr>
        <w:t> </w:t>
      </w:r>
      <w:r>
        <w:rPr>
          <w:color w:val="231F20"/>
          <w:sz w:val="20"/>
        </w:rPr>
        <w:t>de</w:t>
      </w:r>
      <w:r>
        <w:rPr>
          <w:color w:val="231F20"/>
          <w:spacing w:val="-5"/>
          <w:sz w:val="20"/>
        </w:rPr>
        <w:t> </w:t>
      </w:r>
      <w:r>
        <w:rPr>
          <w:color w:val="231F20"/>
          <w:sz w:val="20"/>
        </w:rPr>
        <w:t>la</w:t>
      </w:r>
      <w:r>
        <w:rPr>
          <w:color w:val="231F20"/>
          <w:spacing w:val="-4"/>
          <w:sz w:val="20"/>
        </w:rPr>
        <w:t> </w:t>
      </w:r>
      <w:r>
        <w:rPr>
          <w:color w:val="231F20"/>
          <w:sz w:val="20"/>
        </w:rPr>
        <w:t>mesa</w:t>
      </w:r>
      <w:r>
        <w:rPr>
          <w:color w:val="231F20"/>
          <w:spacing w:val="-5"/>
          <w:sz w:val="20"/>
        </w:rPr>
        <w:t> </w:t>
      </w:r>
      <w:r>
        <w:rPr>
          <w:color w:val="231F20"/>
          <w:sz w:val="20"/>
        </w:rPr>
        <w:t>directiva</w:t>
      </w:r>
      <w:r>
        <w:rPr>
          <w:color w:val="231F20"/>
          <w:spacing w:val="-4"/>
          <w:sz w:val="20"/>
        </w:rPr>
        <w:t> </w:t>
      </w:r>
      <w:r>
        <w:rPr>
          <w:color w:val="231F20"/>
          <w:sz w:val="20"/>
        </w:rPr>
        <w:t>de</w:t>
      </w:r>
      <w:r>
        <w:rPr>
          <w:color w:val="231F20"/>
          <w:spacing w:val="-5"/>
          <w:sz w:val="20"/>
        </w:rPr>
        <w:t> </w:t>
      </w:r>
      <w:r>
        <w:rPr>
          <w:color w:val="231F20"/>
          <w:sz w:val="20"/>
        </w:rPr>
        <w:t>casilla</w:t>
      </w:r>
      <w:r>
        <w:rPr>
          <w:color w:val="231F20"/>
          <w:spacing w:val="-4"/>
          <w:sz w:val="20"/>
        </w:rPr>
        <w:t> </w:t>
      </w:r>
      <w:r>
        <w:rPr>
          <w:color w:val="231F20"/>
          <w:sz w:val="20"/>
        </w:rPr>
        <w:t>y</w:t>
      </w:r>
      <w:r>
        <w:rPr>
          <w:color w:val="231F20"/>
          <w:spacing w:val="-5"/>
          <w:sz w:val="20"/>
        </w:rPr>
        <w:t> </w:t>
      </w:r>
      <w:r>
        <w:rPr>
          <w:color w:val="231F20"/>
          <w:sz w:val="20"/>
        </w:rPr>
        <w:t>la</w:t>
      </w:r>
      <w:r>
        <w:rPr>
          <w:color w:val="231F20"/>
          <w:spacing w:val="-4"/>
          <w:sz w:val="20"/>
        </w:rPr>
        <w:t> </w:t>
      </w:r>
      <w:r>
        <w:rPr>
          <w:color w:val="231F20"/>
          <w:sz w:val="20"/>
        </w:rPr>
        <w:t>distancia</w:t>
      </w:r>
      <w:r>
        <w:rPr>
          <w:color w:val="231F20"/>
          <w:spacing w:val="-5"/>
          <w:sz w:val="20"/>
        </w:rPr>
        <w:t> </w:t>
      </w:r>
      <w:r>
        <w:rPr>
          <w:color w:val="231F20"/>
          <w:sz w:val="20"/>
        </w:rPr>
        <w:t>a</w:t>
      </w:r>
      <w:r>
        <w:rPr>
          <w:color w:val="231F20"/>
          <w:spacing w:val="-4"/>
          <w:sz w:val="20"/>
        </w:rPr>
        <w:t> </w:t>
      </w:r>
      <w:r>
        <w:rPr>
          <w:color w:val="231F20"/>
          <w:sz w:val="20"/>
        </w:rPr>
        <w:t>la</w:t>
      </w:r>
      <w:r>
        <w:rPr>
          <w:color w:val="231F20"/>
          <w:spacing w:val="-5"/>
          <w:sz w:val="20"/>
        </w:rPr>
        <w:t> </w:t>
      </w:r>
      <w:r>
        <w:rPr>
          <w:color w:val="231F20"/>
          <w:sz w:val="20"/>
        </w:rPr>
        <w:t>casilla</w:t>
      </w:r>
      <w:r>
        <w:rPr>
          <w:color w:val="231F20"/>
          <w:spacing w:val="-5"/>
          <w:sz w:val="20"/>
        </w:rPr>
        <w:t> </w:t>
      </w:r>
      <w:r>
        <w:rPr>
          <w:color w:val="231F20"/>
          <w:sz w:val="20"/>
        </w:rPr>
        <w:t>más cercana se encuentre a más de 25 kilómetros. Los consejos distritales podrán de- terminar</w:t>
      </w:r>
      <w:r>
        <w:rPr>
          <w:color w:val="231F20"/>
          <w:spacing w:val="-11"/>
          <w:sz w:val="20"/>
        </w:rPr>
        <w:t> </w:t>
      </w:r>
      <w:r>
        <w:rPr>
          <w:color w:val="231F20"/>
          <w:sz w:val="20"/>
        </w:rPr>
        <w:t>su</w:t>
      </w:r>
      <w:r>
        <w:rPr>
          <w:color w:val="231F20"/>
          <w:spacing w:val="-11"/>
          <w:sz w:val="20"/>
        </w:rPr>
        <w:t> </w:t>
      </w:r>
      <w:r>
        <w:rPr>
          <w:color w:val="231F20"/>
          <w:sz w:val="20"/>
        </w:rPr>
        <w:t>instalación</w:t>
      </w:r>
      <w:r>
        <w:rPr>
          <w:color w:val="231F20"/>
          <w:spacing w:val="-11"/>
          <w:sz w:val="20"/>
        </w:rPr>
        <w:t> </w:t>
      </w:r>
      <w:r>
        <w:rPr>
          <w:color w:val="231F20"/>
          <w:sz w:val="20"/>
        </w:rPr>
        <w:t>aun</w:t>
      </w:r>
      <w:r>
        <w:rPr>
          <w:color w:val="231F20"/>
          <w:spacing w:val="-10"/>
          <w:sz w:val="20"/>
        </w:rPr>
        <w:t> </w:t>
      </w:r>
      <w:r>
        <w:rPr>
          <w:color w:val="231F20"/>
          <w:sz w:val="20"/>
        </w:rPr>
        <w:t>mediando</w:t>
      </w:r>
      <w:r>
        <w:rPr>
          <w:color w:val="231F20"/>
          <w:spacing w:val="-11"/>
          <w:sz w:val="20"/>
        </w:rPr>
        <w:t> </w:t>
      </w:r>
      <w:r>
        <w:rPr>
          <w:color w:val="231F20"/>
          <w:sz w:val="20"/>
        </w:rPr>
        <w:t>una</w:t>
      </w:r>
      <w:r>
        <w:rPr>
          <w:color w:val="231F20"/>
          <w:spacing w:val="-11"/>
          <w:sz w:val="20"/>
        </w:rPr>
        <w:t> </w:t>
      </w:r>
      <w:r>
        <w:rPr>
          <w:color w:val="231F20"/>
          <w:sz w:val="20"/>
        </w:rPr>
        <w:t>distancia</w:t>
      </w:r>
      <w:r>
        <w:rPr>
          <w:color w:val="231F20"/>
          <w:spacing w:val="-10"/>
          <w:sz w:val="20"/>
        </w:rPr>
        <w:t> </w:t>
      </w:r>
      <w:r>
        <w:rPr>
          <w:color w:val="231F20"/>
          <w:spacing w:val="-3"/>
          <w:sz w:val="20"/>
        </w:rPr>
        <w:t>menor,</w:t>
      </w:r>
      <w:r>
        <w:rPr>
          <w:color w:val="231F20"/>
          <w:spacing w:val="-11"/>
          <w:sz w:val="20"/>
        </w:rPr>
        <w:t> </w:t>
      </w:r>
      <w:r>
        <w:rPr>
          <w:color w:val="231F20"/>
          <w:sz w:val="20"/>
        </w:rPr>
        <w:t>cuando</w:t>
      </w:r>
      <w:r>
        <w:rPr>
          <w:color w:val="231F20"/>
          <w:spacing w:val="-11"/>
          <w:sz w:val="20"/>
        </w:rPr>
        <w:t> </w:t>
      </w:r>
      <w:r>
        <w:rPr>
          <w:color w:val="231F20"/>
          <w:sz w:val="20"/>
        </w:rPr>
        <w:t>las</w:t>
      </w:r>
      <w:r>
        <w:rPr>
          <w:color w:val="231F20"/>
          <w:spacing w:val="-11"/>
          <w:sz w:val="20"/>
        </w:rPr>
        <w:t> </w:t>
      </w:r>
      <w:r>
        <w:rPr>
          <w:color w:val="231F20"/>
          <w:sz w:val="20"/>
        </w:rPr>
        <w:t>condiciones de vialidad y medios de transporte dificulten el ejercicio del</w:t>
      </w:r>
      <w:r>
        <w:rPr>
          <w:color w:val="231F20"/>
          <w:spacing w:val="-13"/>
          <w:sz w:val="20"/>
        </w:rPr>
        <w:t> </w:t>
      </w:r>
      <w:r>
        <w:rPr>
          <w:color w:val="231F20"/>
          <w:sz w:val="20"/>
        </w:rPr>
        <w:t>derecho.</w:t>
      </w:r>
    </w:p>
    <w:p>
      <w:pPr>
        <w:pStyle w:val="BodyText"/>
        <w:spacing w:before="9"/>
        <w:rPr>
          <w:sz w:val="18"/>
        </w:rPr>
      </w:pPr>
    </w:p>
    <w:p>
      <w:pPr>
        <w:pStyle w:val="Heading2"/>
        <w:ind w:left="533"/>
      </w:pPr>
      <w:r>
        <w:rPr>
          <w:color w:val="231F20"/>
        </w:rPr>
        <w:t>Artículo 235.</w:t>
      </w:r>
    </w:p>
    <w:p>
      <w:pPr>
        <w:pStyle w:val="BodyText"/>
        <w:spacing w:before="8"/>
        <w:rPr>
          <w:b/>
          <w:sz w:val="20"/>
        </w:rPr>
      </w:pPr>
    </w:p>
    <w:p>
      <w:pPr>
        <w:pStyle w:val="ListParagraph"/>
        <w:numPr>
          <w:ilvl w:val="0"/>
          <w:numId w:val="171"/>
        </w:numPr>
        <w:tabs>
          <w:tab w:pos="1214" w:val="left" w:leader="none"/>
        </w:tabs>
        <w:spacing w:line="232" w:lineRule="auto" w:before="1" w:after="0"/>
        <w:ind w:left="1213" w:right="350" w:hanging="260"/>
        <w:jc w:val="left"/>
        <w:rPr>
          <w:sz w:val="22"/>
        </w:rPr>
      </w:pPr>
      <w:r>
        <w:rPr>
          <w:color w:val="231F20"/>
          <w:sz w:val="22"/>
        </w:rPr>
        <w:t>La lista nominal de electores se distribuirá en cada sección, de acuerdo a lo siguiente:</w:t>
      </w:r>
    </w:p>
    <w:p>
      <w:pPr>
        <w:pStyle w:val="BodyText"/>
        <w:spacing w:before="3"/>
      </w:pPr>
    </w:p>
    <w:p>
      <w:pPr>
        <w:pStyle w:val="ListParagraph"/>
        <w:numPr>
          <w:ilvl w:val="1"/>
          <w:numId w:val="171"/>
        </w:numPr>
        <w:tabs>
          <w:tab w:pos="1534" w:val="left" w:leader="none"/>
        </w:tabs>
        <w:spacing w:line="254" w:lineRule="auto" w:before="0" w:after="0"/>
        <w:ind w:left="1533" w:right="348" w:hanging="220"/>
        <w:jc w:val="both"/>
        <w:rPr>
          <w:sz w:val="20"/>
        </w:rPr>
      </w:pPr>
      <w:r>
        <w:rPr>
          <w:color w:val="231F20"/>
          <w:sz w:val="20"/>
        </w:rPr>
        <w:t>Se</w:t>
      </w:r>
      <w:r>
        <w:rPr>
          <w:color w:val="231F20"/>
          <w:spacing w:val="-14"/>
          <w:sz w:val="20"/>
        </w:rPr>
        <w:t> </w:t>
      </w:r>
      <w:r>
        <w:rPr>
          <w:color w:val="231F20"/>
          <w:sz w:val="20"/>
        </w:rPr>
        <w:t>determinará</w:t>
      </w:r>
      <w:r>
        <w:rPr>
          <w:color w:val="231F20"/>
          <w:spacing w:val="-12"/>
          <w:sz w:val="20"/>
        </w:rPr>
        <w:t> </w:t>
      </w:r>
      <w:r>
        <w:rPr>
          <w:color w:val="231F20"/>
          <w:sz w:val="20"/>
        </w:rPr>
        <w:t>la</w:t>
      </w:r>
      <w:r>
        <w:rPr>
          <w:color w:val="231F20"/>
          <w:spacing w:val="-12"/>
          <w:sz w:val="20"/>
        </w:rPr>
        <w:t> </w:t>
      </w:r>
      <w:r>
        <w:rPr>
          <w:color w:val="231F20"/>
          <w:sz w:val="20"/>
        </w:rPr>
        <w:t>cantidad</w:t>
      </w:r>
      <w:r>
        <w:rPr>
          <w:color w:val="231F20"/>
          <w:spacing w:val="-12"/>
          <w:sz w:val="20"/>
        </w:rPr>
        <w:t> </w:t>
      </w:r>
      <w:r>
        <w:rPr>
          <w:color w:val="231F20"/>
          <w:sz w:val="20"/>
        </w:rPr>
        <w:t>de</w:t>
      </w:r>
      <w:r>
        <w:rPr>
          <w:color w:val="231F20"/>
          <w:spacing w:val="-14"/>
          <w:sz w:val="20"/>
        </w:rPr>
        <w:t> </w:t>
      </w:r>
      <w:r>
        <w:rPr>
          <w:color w:val="231F20"/>
          <w:sz w:val="20"/>
        </w:rPr>
        <w:t>casillas</w:t>
      </w:r>
      <w:r>
        <w:rPr>
          <w:color w:val="231F20"/>
          <w:spacing w:val="-12"/>
          <w:sz w:val="20"/>
        </w:rPr>
        <w:t> </w:t>
      </w:r>
      <w:r>
        <w:rPr>
          <w:color w:val="231F20"/>
          <w:sz w:val="20"/>
        </w:rPr>
        <w:t>a</w:t>
      </w:r>
      <w:r>
        <w:rPr>
          <w:color w:val="231F20"/>
          <w:spacing w:val="-12"/>
          <w:sz w:val="20"/>
        </w:rPr>
        <w:t> </w:t>
      </w:r>
      <w:r>
        <w:rPr>
          <w:color w:val="231F20"/>
          <w:sz w:val="20"/>
        </w:rPr>
        <w:t>instalar</w:t>
      </w:r>
      <w:r>
        <w:rPr>
          <w:color w:val="231F20"/>
          <w:spacing w:val="-12"/>
          <w:sz w:val="20"/>
        </w:rPr>
        <w:t> </w:t>
      </w:r>
      <w:r>
        <w:rPr>
          <w:color w:val="231F20"/>
          <w:sz w:val="20"/>
        </w:rPr>
        <w:t>tomando</w:t>
      </w:r>
      <w:r>
        <w:rPr>
          <w:color w:val="231F20"/>
          <w:spacing w:val="-13"/>
          <w:sz w:val="20"/>
        </w:rPr>
        <w:t> </w:t>
      </w:r>
      <w:r>
        <w:rPr>
          <w:color w:val="231F20"/>
          <w:sz w:val="20"/>
        </w:rPr>
        <w:t>en</w:t>
      </w:r>
      <w:r>
        <w:rPr>
          <w:color w:val="231F20"/>
          <w:spacing w:val="-12"/>
          <w:sz w:val="20"/>
        </w:rPr>
        <w:t> </w:t>
      </w:r>
      <w:r>
        <w:rPr>
          <w:color w:val="231F20"/>
          <w:sz w:val="20"/>
        </w:rPr>
        <w:t>cuenta</w:t>
      </w:r>
      <w:r>
        <w:rPr>
          <w:color w:val="231F20"/>
          <w:spacing w:val="-12"/>
          <w:sz w:val="20"/>
        </w:rPr>
        <w:t> </w:t>
      </w:r>
      <w:r>
        <w:rPr>
          <w:color w:val="231F20"/>
          <w:sz w:val="20"/>
        </w:rPr>
        <w:t>el</w:t>
      </w:r>
      <w:r>
        <w:rPr>
          <w:color w:val="231F20"/>
          <w:spacing w:val="-13"/>
          <w:sz w:val="20"/>
        </w:rPr>
        <w:t> </w:t>
      </w:r>
      <w:r>
        <w:rPr>
          <w:color w:val="231F20"/>
          <w:sz w:val="20"/>
        </w:rPr>
        <w:t>número</w:t>
      </w:r>
      <w:r>
        <w:rPr>
          <w:color w:val="231F20"/>
          <w:spacing w:val="-12"/>
          <w:sz w:val="20"/>
        </w:rPr>
        <w:t> </w:t>
      </w:r>
      <w:r>
        <w:rPr>
          <w:color w:val="231F20"/>
          <w:sz w:val="20"/>
        </w:rPr>
        <w:t>total de ciudadanos inscritos en la lista nominal de cada sección electoral </w:t>
      </w:r>
      <w:r>
        <w:rPr>
          <w:color w:val="231F20"/>
          <w:spacing w:val="-8"/>
          <w:sz w:val="20"/>
        </w:rPr>
        <w:t>y, </w:t>
      </w:r>
      <w:r>
        <w:rPr>
          <w:color w:val="231F20"/>
          <w:sz w:val="20"/>
        </w:rPr>
        <w:t>posterior- mente, se hará la distribución de los electores para cada</w:t>
      </w:r>
      <w:r>
        <w:rPr>
          <w:color w:val="231F20"/>
          <w:spacing w:val="-16"/>
          <w:sz w:val="20"/>
        </w:rPr>
        <w:t> </w:t>
      </w:r>
      <w:r>
        <w:rPr>
          <w:color w:val="231F20"/>
          <w:sz w:val="20"/>
        </w:rPr>
        <w:t>casilla.</w:t>
      </w:r>
    </w:p>
    <w:p>
      <w:pPr>
        <w:spacing w:after="0" w:line="254" w:lineRule="auto"/>
        <w:jc w:val="both"/>
        <w:rPr>
          <w:sz w:val="20"/>
        </w:rPr>
        <w:sectPr>
          <w:pgSz w:w="9640" w:h="12480"/>
          <w:pgMar w:header="399" w:footer="543" w:top="640" w:bottom="740" w:left="600" w:right="500"/>
        </w:sectPr>
      </w:pPr>
    </w:p>
    <w:p>
      <w:pPr>
        <w:pStyle w:val="BodyText"/>
        <w:spacing w:before="4"/>
        <w:rPr>
          <w:sz w:val="19"/>
        </w:rPr>
      </w:pPr>
    </w:p>
    <w:p>
      <w:pPr>
        <w:pStyle w:val="ListParagraph"/>
        <w:numPr>
          <w:ilvl w:val="1"/>
          <w:numId w:val="171"/>
        </w:numPr>
        <w:tabs>
          <w:tab w:pos="1251" w:val="left" w:leader="none"/>
        </w:tabs>
        <w:spacing w:line="254" w:lineRule="auto" w:before="100" w:after="0"/>
        <w:ind w:left="1250" w:right="631" w:hanging="220"/>
        <w:jc w:val="both"/>
        <w:rPr>
          <w:sz w:val="20"/>
        </w:rPr>
      </w:pPr>
      <w:r>
        <w:rPr>
          <w:color w:val="231F20"/>
          <w:sz w:val="20"/>
        </w:rPr>
        <w:t>Los</w:t>
      </w:r>
      <w:r>
        <w:rPr>
          <w:color w:val="231F20"/>
          <w:spacing w:val="-4"/>
          <w:sz w:val="20"/>
        </w:rPr>
        <w:t> </w:t>
      </w:r>
      <w:r>
        <w:rPr>
          <w:color w:val="231F20"/>
          <w:sz w:val="20"/>
        </w:rPr>
        <w:t>remanentes</w:t>
      </w:r>
      <w:r>
        <w:rPr>
          <w:color w:val="231F20"/>
          <w:spacing w:val="-4"/>
          <w:sz w:val="20"/>
        </w:rPr>
        <w:t> </w:t>
      </w:r>
      <w:r>
        <w:rPr>
          <w:color w:val="231F20"/>
          <w:sz w:val="20"/>
        </w:rPr>
        <w:t>del</w:t>
      </w:r>
      <w:r>
        <w:rPr>
          <w:color w:val="231F20"/>
          <w:spacing w:val="-3"/>
          <w:sz w:val="20"/>
        </w:rPr>
        <w:t> </w:t>
      </w:r>
      <w:r>
        <w:rPr>
          <w:color w:val="231F20"/>
          <w:sz w:val="20"/>
        </w:rPr>
        <w:t>listado</w:t>
      </w:r>
      <w:r>
        <w:rPr>
          <w:color w:val="231F20"/>
          <w:spacing w:val="-4"/>
          <w:sz w:val="20"/>
        </w:rPr>
        <w:t> </w:t>
      </w:r>
      <w:r>
        <w:rPr>
          <w:color w:val="231F20"/>
          <w:sz w:val="20"/>
        </w:rPr>
        <w:t>nominal</w:t>
      </w:r>
      <w:r>
        <w:rPr>
          <w:color w:val="231F20"/>
          <w:spacing w:val="-3"/>
          <w:sz w:val="20"/>
        </w:rPr>
        <w:t> </w:t>
      </w:r>
      <w:r>
        <w:rPr>
          <w:color w:val="231F20"/>
          <w:sz w:val="20"/>
        </w:rPr>
        <w:t>que</w:t>
      </w:r>
      <w:r>
        <w:rPr>
          <w:color w:val="231F20"/>
          <w:spacing w:val="-3"/>
          <w:sz w:val="20"/>
        </w:rPr>
        <w:t> </w:t>
      </w:r>
      <w:r>
        <w:rPr>
          <w:color w:val="231F20"/>
          <w:sz w:val="20"/>
        </w:rPr>
        <w:t>resulten</w:t>
      </w:r>
      <w:r>
        <w:rPr>
          <w:color w:val="231F20"/>
          <w:spacing w:val="-4"/>
          <w:sz w:val="20"/>
        </w:rPr>
        <w:t> </w:t>
      </w:r>
      <w:r>
        <w:rPr>
          <w:color w:val="231F20"/>
          <w:sz w:val="20"/>
        </w:rPr>
        <w:t>de</w:t>
      </w:r>
      <w:r>
        <w:rPr>
          <w:color w:val="231F20"/>
          <w:spacing w:val="-3"/>
          <w:sz w:val="20"/>
        </w:rPr>
        <w:t> </w:t>
      </w:r>
      <w:r>
        <w:rPr>
          <w:color w:val="231F20"/>
          <w:sz w:val="20"/>
        </w:rPr>
        <w:t>dividir</w:t>
      </w:r>
      <w:r>
        <w:rPr>
          <w:color w:val="231F20"/>
          <w:spacing w:val="-4"/>
          <w:sz w:val="20"/>
        </w:rPr>
        <w:t> </w:t>
      </w:r>
      <w:r>
        <w:rPr>
          <w:color w:val="231F20"/>
          <w:sz w:val="20"/>
        </w:rPr>
        <w:t>el</w:t>
      </w:r>
      <w:r>
        <w:rPr>
          <w:color w:val="231F20"/>
          <w:spacing w:val="-4"/>
          <w:sz w:val="20"/>
        </w:rPr>
        <w:t> </w:t>
      </w:r>
      <w:r>
        <w:rPr>
          <w:color w:val="231F20"/>
          <w:sz w:val="20"/>
        </w:rPr>
        <w:t>total</w:t>
      </w:r>
      <w:r>
        <w:rPr>
          <w:color w:val="231F20"/>
          <w:spacing w:val="-3"/>
          <w:sz w:val="20"/>
        </w:rPr>
        <w:t> </w:t>
      </w:r>
      <w:r>
        <w:rPr>
          <w:color w:val="231F20"/>
          <w:sz w:val="20"/>
        </w:rPr>
        <w:t>de</w:t>
      </w:r>
      <w:r>
        <w:rPr>
          <w:color w:val="231F20"/>
          <w:spacing w:val="-4"/>
          <w:sz w:val="20"/>
        </w:rPr>
        <w:t> </w:t>
      </w:r>
      <w:r>
        <w:rPr>
          <w:color w:val="231F20"/>
          <w:sz w:val="20"/>
        </w:rPr>
        <w:t>electores</w:t>
      </w:r>
      <w:r>
        <w:rPr>
          <w:color w:val="231F20"/>
          <w:spacing w:val="-3"/>
          <w:sz w:val="20"/>
        </w:rPr>
        <w:t> </w:t>
      </w:r>
      <w:r>
        <w:rPr>
          <w:color w:val="231F20"/>
          <w:sz w:val="20"/>
        </w:rPr>
        <w:t>de una sección entre el número de casillas determinado, se asignarán a partir de la casilla</w:t>
      </w:r>
      <w:r>
        <w:rPr>
          <w:color w:val="231F20"/>
          <w:spacing w:val="-6"/>
          <w:sz w:val="20"/>
        </w:rPr>
        <w:t> </w:t>
      </w:r>
      <w:r>
        <w:rPr>
          <w:color w:val="231F20"/>
          <w:sz w:val="20"/>
        </w:rPr>
        <w:t>básica</w:t>
      </w:r>
      <w:r>
        <w:rPr>
          <w:color w:val="231F20"/>
          <w:spacing w:val="-6"/>
          <w:sz w:val="20"/>
        </w:rPr>
        <w:t> </w:t>
      </w:r>
      <w:r>
        <w:rPr>
          <w:color w:val="231F20"/>
          <w:sz w:val="20"/>
        </w:rPr>
        <w:t>y</w:t>
      </w:r>
      <w:r>
        <w:rPr>
          <w:color w:val="231F20"/>
          <w:spacing w:val="-6"/>
          <w:sz w:val="20"/>
        </w:rPr>
        <w:t> </w:t>
      </w:r>
      <w:r>
        <w:rPr>
          <w:color w:val="231F20"/>
          <w:sz w:val="20"/>
        </w:rPr>
        <w:t>siguiendo</w:t>
      </w:r>
      <w:r>
        <w:rPr>
          <w:color w:val="231F20"/>
          <w:spacing w:val="-6"/>
          <w:sz w:val="20"/>
        </w:rPr>
        <w:t> </w:t>
      </w:r>
      <w:r>
        <w:rPr>
          <w:color w:val="231F20"/>
          <w:sz w:val="20"/>
        </w:rPr>
        <w:t>con</w:t>
      </w:r>
      <w:r>
        <w:rPr>
          <w:color w:val="231F20"/>
          <w:spacing w:val="-6"/>
          <w:sz w:val="20"/>
        </w:rPr>
        <w:t> </w:t>
      </w:r>
      <w:r>
        <w:rPr>
          <w:color w:val="231F20"/>
          <w:sz w:val="20"/>
        </w:rPr>
        <w:t>la</w:t>
      </w:r>
      <w:r>
        <w:rPr>
          <w:color w:val="231F20"/>
          <w:spacing w:val="-6"/>
          <w:sz w:val="20"/>
        </w:rPr>
        <w:t> </w:t>
      </w:r>
      <w:r>
        <w:rPr>
          <w:color w:val="231F20"/>
          <w:sz w:val="20"/>
        </w:rPr>
        <w:t>o</w:t>
      </w:r>
      <w:r>
        <w:rPr>
          <w:color w:val="231F20"/>
          <w:spacing w:val="-6"/>
          <w:sz w:val="20"/>
        </w:rPr>
        <w:t> </w:t>
      </w:r>
      <w:r>
        <w:rPr>
          <w:color w:val="231F20"/>
          <w:sz w:val="20"/>
        </w:rPr>
        <w:t>las</w:t>
      </w:r>
      <w:r>
        <w:rPr>
          <w:color w:val="231F20"/>
          <w:spacing w:val="-7"/>
          <w:sz w:val="20"/>
        </w:rPr>
        <w:t> </w:t>
      </w:r>
      <w:r>
        <w:rPr>
          <w:color w:val="231F20"/>
          <w:sz w:val="20"/>
        </w:rPr>
        <w:t>contiguas</w:t>
      </w:r>
      <w:r>
        <w:rPr>
          <w:color w:val="231F20"/>
          <w:spacing w:val="-6"/>
          <w:sz w:val="20"/>
        </w:rPr>
        <w:t> </w:t>
      </w:r>
      <w:r>
        <w:rPr>
          <w:color w:val="231F20"/>
          <w:sz w:val="20"/>
        </w:rPr>
        <w:t>en</w:t>
      </w:r>
      <w:r>
        <w:rPr>
          <w:color w:val="231F20"/>
          <w:spacing w:val="-6"/>
          <w:sz w:val="20"/>
        </w:rPr>
        <w:t> </w:t>
      </w:r>
      <w:r>
        <w:rPr>
          <w:color w:val="231F20"/>
          <w:sz w:val="20"/>
        </w:rPr>
        <w:t>orden</w:t>
      </w:r>
      <w:r>
        <w:rPr>
          <w:color w:val="231F20"/>
          <w:spacing w:val="-7"/>
          <w:sz w:val="20"/>
        </w:rPr>
        <w:t> </w:t>
      </w:r>
      <w:r>
        <w:rPr>
          <w:color w:val="231F20"/>
          <w:sz w:val="20"/>
        </w:rPr>
        <w:t>ascendente</w:t>
      </w:r>
      <w:r>
        <w:rPr>
          <w:color w:val="231F20"/>
          <w:spacing w:val="-6"/>
          <w:sz w:val="20"/>
        </w:rPr>
        <w:t> </w:t>
      </w:r>
      <w:r>
        <w:rPr>
          <w:color w:val="231F20"/>
          <w:sz w:val="20"/>
        </w:rPr>
        <w:t>de</w:t>
      </w:r>
      <w:r>
        <w:rPr>
          <w:color w:val="231F20"/>
          <w:spacing w:val="-6"/>
          <w:sz w:val="20"/>
        </w:rPr>
        <w:t> </w:t>
      </w:r>
      <w:r>
        <w:rPr>
          <w:color w:val="231F20"/>
          <w:sz w:val="20"/>
        </w:rPr>
        <w:t>su</w:t>
      </w:r>
      <w:r>
        <w:rPr>
          <w:color w:val="231F20"/>
          <w:spacing w:val="-6"/>
          <w:sz w:val="20"/>
        </w:rPr>
        <w:t> </w:t>
      </w:r>
      <w:r>
        <w:rPr>
          <w:color w:val="231F20"/>
          <w:sz w:val="20"/>
        </w:rPr>
        <w:t>nomen- clatura hasta su completa</w:t>
      </w:r>
      <w:r>
        <w:rPr>
          <w:color w:val="231F20"/>
          <w:spacing w:val="-6"/>
          <w:sz w:val="20"/>
        </w:rPr>
        <w:t> </w:t>
      </w:r>
      <w:r>
        <w:rPr>
          <w:color w:val="231F20"/>
          <w:sz w:val="20"/>
        </w:rPr>
        <w:t>distribución.</w:t>
      </w:r>
    </w:p>
    <w:p>
      <w:pPr>
        <w:pStyle w:val="ListParagraph"/>
        <w:numPr>
          <w:ilvl w:val="1"/>
          <w:numId w:val="171"/>
        </w:numPr>
        <w:tabs>
          <w:tab w:pos="1251" w:val="left" w:leader="none"/>
        </w:tabs>
        <w:spacing w:line="254" w:lineRule="auto" w:before="5" w:after="0"/>
        <w:ind w:left="1250" w:right="631" w:hanging="220"/>
        <w:jc w:val="both"/>
        <w:rPr>
          <w:sz w:val="20"/>
        </w:rPr>
      </w:pPr>
      <w:r>
        <w:rPr>
          <w:color w:val="231F20"/>
          <w:sz w:val="20"/>
        </w:rPr>
        <w:t>En cuanto a la distribución de la lista nominal de las secciones donde se requie-  </w:t>
      </w:r>
      <w:r>
        <w:rPr>
          <w:color w:val="231F20"/>
          <w:spacing w:val="-3"/>
          <w:sz w:val="20"/>
        </w:rPr>
        <w:t>ra </w:t>
      </w:r>
      <w:r>
        <w:rPr>
          <w:color w:val="231F20"/>
          <w:sz w:val="20"/>
        </w:rPr>
        <w:t>instalar casillas extraordinarias contiguas, aplicará el mismo procedimiento que para</w:t>
      </w:r>
      <w:r>
        <w:rPr>
          <w:color w:val="231F20"/>
          <w:spacing w:val="-7"/>
          <w:sz w:val="20"/>
        </w:rPr>
        <w:t> </w:t>
      </w:r>
      <w:r>
        <w:rPr>
          <w:color w:val="231F20"/>
          <w:sz w:val="20"/>
        </w:rPr>
        <w:t>las</w:t>
      </w:r>
      <w:r>
        <w:rPr>
          <w:color w:val="231F20"/>
          <w:spacing w:val="-8"/>
          <w:sz w:val="20"/>
        </w:rPr>
        <w:t> </w:t>
      </w:r>
      <w:r>
        <w:rPr>
          <w:color w:val="231F20"/>
          <w:sz w:val="20"/>
        </w:rPr>
        <w:t>contiguas</w:t>
      </w:r>
      <w:r>
        <w:rPr>
          <w:color w:val="231F20"/>
          <w:spacing w:val="-6"/>
          <w:sz w:val="20"/>
        </w:rPr>
        <w:t> </w:t>
      </w:r>
      <w:r>
        <w:rPr>
          <w:color w:val="231F20"/>
          <w:sz w:val="20"/>
        </w:rPr>
        <w:t>de</w:t>
      </w:r>
      <w:r>
        <w:rPr>
          <w:color w:val="231F20"/>
          <w:spacing w:val="-8"/>
          <w:sz w:val="20"/>
        </w:rPr>
        <w:t> </w:t>
      </w:r>
      <w:r>
        <w:rPr>
          <w:color w:val="231F20"/>
          <w:sz w:val="20"/>
        </w:rPr>
        <w:t>una</w:t>
      </w:r>
      <w:r>
        <w:rPr>
          <w:color w:val="231F20"/>
          <w:spacing w:val="-6"/>
          <w:sz w:val="20"/>
        </w:rPr>
        <w:t> </w:t>
      </w:r>
      <w:r>
        <w:rPr>
          <w:color w:val="231F20"/>
          <w:sz w:val="20"/>
        </w:rPr>
        <w:t>casilla</w:t>
      </w:r>
      <w:r>
        <w:rPr>
          <w:color w:val="231F20"/>
          <w:spacing w:val="-7"/>
          <w:sz w:val="20"/>
        </w:rPr>
        <w:t> </w:t>
      </w:r>
      <w:r>
        <w:rPr>
          <w:color w:val="231F20"/>
          <w:sz w:val="20"/>
        </w:rPr>
        <w:t>básica,</w:t>
      </w:r>
      <w:r>
        <w:rPr>
          <w:color w:val="231F20"/>
          <w:spacing w:val="-8"/>
          <w:sz w:val="20"/>
        </w:rPr>
        <w:t> </w:t>
      </w:r>
      <w:r>
        <w:rPr>
          <w:color w:val="231F20"/>
          <w:sz w:val="20"/>
        </w:rPr>
        <w:t>cuya</w:t>
      </w:r>
      <w:r>
        <w:rPr>
          <w:color w:val="231F20"/>
          <w:spacing w:val="-6"/>
          <w:sz w:val="20"/>
        </w:rPr>
        <w:t> </w:t>
      </w:r>
      <w:r>
        <w:rPr>
          <w:color w:val="231F20"/>
          <w:sz w:val="20"/>
        </w:rPr>
        <w:t>distribución</w:t>
      </w:r>
      <w:r>
        <w:rPr>
          <w:color w:val="231F20"/>
          <w:spacing w:val="-7"/>
          <w:sz w:val="20"/>
        </w:rPr>
        <w:t> </w:t>
      </w:r>
      <w:r>
        <w:rPr>
          <w:color w:val="231F20"/>
          <w:sz w:val="20"/>
        </w:rPr>
        <w:t>del</w:t>
      </w:r>
      <w:r>
        <w:rPr>
          <w:color w:val="231F20"/>
          <w:spacing w:val="-7"/>
          <w:sz w:val="20"/>
        </w:rPr>
        <w:t> </w:t>
      </w:r>
      <w:r>
        <w:rPr>
          <w:color w:val="231F20"/>
          <w:sz w:val="20"/>
        </w:rPr>
        <w:t>remanente</w:t>
      </w:r>
      <w:r>
        <w:rPr>
          <w:color w:val="231F20"/>
          <w:spacing w:val="-7"/>
          <w:sz w:val="20"/>
        </w:rPr>
        <w:t> </w:t>
      </w:r>
      <w:r>
        <w:rPr>
          <w:color w:val="231F20"/>
          <w:sz w:val="20"/>
        </w:rPr>
        <w:t>de</w:t>
      </w:r>
      <w:r>
        <w:rPr>
          <w:color w:val="231F20"/>
          <w:spacing w:val="-8"/>
          <w:sz w:val="20"/>
        </w:rPr>
        <w:t> </w:t>
      </w:r>
      <w:r>
        <w:rPr>
          <w:color w:val="231F20"/>
          <w:sz w:val="20"/>
        </w:rPr>
        <w:t>listado nominal</w:t>
      </w:r>
      <w:r>
        <w:rPr>
          <w:color w:val="231F20"/>
          <w:spacing w:val="-8"/>
          <w:sz w:val="20"/>
        </w:rPr>
        <w:t> </w:t>
      </w:r>
      <w:r>
        <w:rPr>
          <w:color w:val="231F20"/>
          <w:sz w:val="20"/>
        </w:rPr>
        <w:t>se</w:t>
      </w:r>
      <w:r>
        <w:rPr>
          <w:color w:val="231F20"/>
          <w:spacing w:val="-8"/>
          <w:sz w:val="20"/>
        </w:rPr>
        <w:t> </w:t>
      </w:r>
      <w:r>
        <w:rPr>
          <w:color w:val="231F20"/>
          <w:sz w:val="20"/>
        </w:rPr>
        <w:t>efectuará</w:t>
      </w:r>
      <w:r>
        <w:rPr>
          <w:color w:val="231F20"/>
          <w:spacing w:val="-8"/>
          <w:sz w:val="20"/>
        </w:rPr>
        <w:t> </w:t>
      </w:r>
      <w:r>
        <w:rPr>
          <w:color w:val="231F20"/>
          <w:sz w:val="20"/>
        </w:rPr>
        <w:t>iniciando</w:t>
      </w:r>
      <w:r>
        <w:rPr>
          <w:color w:val="231F20"/>
          <w:spacing w:val="-8"/>
          <w:sz w:val="20"/>
        </w:rPr>
        <w:t> </w:t>
      </w:r>
      <w:r>
        <w:rPr>
          <w:color w:val="231F20"/>
          <w:sz w:val="20"/>
        </w:rPr>
        <w:t>por</w:t>
      </w:r>
      <w:r>
        <w:rPr>
          <w:color w:val="231F20"/>
          <w:spacing w:val="-8"/>
          <w:sz w:val="20"/>
        </w:rPr>
        <w:t> </w:t>
      </w:r>
      <w:r>
        <w:rPr>
          <w:color w:val="231F20"/>
          <w:sz w:val="20"/>
        </w:rPr>
        <w:t>la</w:t>
      </w:r>
      <w:r>
        <w:rPr>
          <w:color w:val="231F20"/>
          <w:spacing w:val="-8"/>
          <w:sz w:val="20"/>
        </w:rPr>
        <w:t> </w:t>
      </w:r>
      <w:r>
        <w:rPr>
          <w:color w:val="231F20"/>
          <w:sz w:val="20"/>
        </w:rPr>
        <w:t>casilla</w:t>
      </w:r>
      <w:r>
        <w:rPr>
          <w:color w:val="231F20"/>
          <w:spacing w:val="-8"/>
          <w:sz w:val="20"/>
        </w:rPr>
        <w:t> </w:t>
      </w:r>
      <w:r>
        <w:rPr>
          <w:color w:val="231F20"/>
          <w:sz w:val="20"/>
        </w:rPr>
        <w:t>extraordinaria</w:t>
      </w:r>
      <w:r>
        <w:rPr>
          <w:color w:val="231F20"/>
          <w:spacing w:val="-8"/>
          <w:sz w:val="20"/>
        </w:rPr>
        <w:t> </w:t>
      </w:r>
      <w:r>
        <w:rPr>
          <w:color w:val="231F20"/>
          <w:sz w:val="20"/>
        </w:rPr>
        <w:t>y</w:t>
      </w:r>
      <w:r>
        <w:rPr>
          <w:color w:val="231F20"/>
          <w:spacing w:val="-7"/>
          <w:sz w:val="20"/>
        </w:rPr>
        <w:t> </w:t>
      </w:r>
      <w:r>
        <w:rPr>
          <w:color w:val="231F20"/>
          <w:sz w:val="20"/>
        </w:rPr>
        <w:t>siguiendo</w:t>
      </w:r>
      <w:r>
        <w:rPr>
          <w:color w:val="231F20"/>
          <w:spacing w:val="-8"/>
          <w:sz w:val="20"/>
        </w:rPr>
        <w:t> </w:t>
      </w:r>
      <w:r>
        <w:rPr>
          <w:color w:val="231F20"/>
          <w:sz w:val="20"/>
        </w:rPr>
        <w:t>con</w:t>
      </w:r>
      <w:r>
        <w:rPr>
          <w:color w:val="231F20"/>
          <w:spacing w:val="-8"/>
          <w:sz w:val="20"/>
        </w:rPr>
        <w:t> </w:t>
      </w:r>
      <w:r>
        <w:rPr>
          <w:color w:val="231F20"/>
          <w:sz w:val="20"/>
        </w:rPr>
        <w:t>sus</w:t>
      </w:r>
      <w:r>
        <w:rPr>
          <w:color w:val="231F20"/>
          <w:spacing w:val="-8"/>
          <w:sz w:val="20"/>
        </w:rPr>
        <w:t> </w:t>
      </w:r>
      <w:r>
        <w:rPr>
          <w:color w:val="231F20"/>
          <w:sz w:val="20"/>
        </w:rPr>
        <w:t>res- pectivas</w:t>
      </w:r>
      <w:r>
        <w:rPr>
          <w:color w:val="231F20"/>
          <w:spacing w:val="-2"/>
          <w:sz w:val="20"/>
        </w:rPr>
        <w:t> </w:t>
      </w:r>
      <w:r>
        <w:rPr>
          <w:color w:val="231F20"/>
          <w:sz w:val="20"/>
        </w:rPr>
        <w:t>contiguas.</w:t>
      </w:r>
    </w:p>
    <w:p>
      <w:pPr>
        <w:pStyle w:val="BodyText"/>
        <w:spacing w:before="9"/>
        <w:rPr>
          <w:sz w:val="20"/>
        </w:rPr>
      </w:pPr>
    </w:p>
    <w:p>
      <w:pPr>
        <w:pStyle w:val="ListParagraph"/>
        <w:numPr>
          <w:ilvl w:val="0"/>
          <w:numId w:val="171"/>
        </w:numPr>
        <w:tabs>
          <w:tab w:pos="931" w:val="left" w:leader="none"/>
        </w:tabs>
        <w:spacing w:line="232" w:lineRule="auto" w:before="0" w:after="0"/>
        <w:ind w:left="930" w:right="631" w:hanging="260"/>
        <w:jc w:val="left"/>
        <w:rPr>
          <w:sz w:val="22"/>
        </w:rPr>
      </w:pPr>
      <w:r>
        <w:rPr>
          <w:color w:val="231F20"/>
          <w:sz w:val="22"/>
        </w:rPr>
        <w:t>La d</w:t>
      </w:r>
      <w:r>
        <w:rPr>
          <w:smallCaps/>
          <w:color w:val="231F20"/>
          <w:sz w:val="22"/>
        </w:rPr>
        <w:t>er</w:t>
      </w:r>
      <w:r>
        <w:rPr>
          <w:smallCaps w:val="0"/>
          <w:color w:val="231F20"/>
          <w:sz w:val="22"/>
        </w:rPr>
        <w:t>f</w:t>
      </w:r>
      <w:r>
        <w:rPr>
          <w:smallCaps/>
          <w:color w:val="231F20"/>
          <w:sz w:val="22"/>
        </w:rPr>
        <w:t>e</w:t>
      </w:r>
      <w:r>
        <w:rPr>
          <w:smallCaps w:val="0"/>
          <w:color w:val="231F20"/>
          <w:sz w:val="22"/>
        </w:rPr>
        <w:t> proporcionará a cada consejo distrital, la asignación que determine para integrar el listado nominal por casilla, para su</w:t>
      </w:r>
      <w:r>
        <w:rPr>
          <w:smallCaps w:val="0"/>
          <w:color w:val="231F20"/>
          <w:spacing w:val="-20"/>
          <w:sz w:val="22"/>
        </w:rPr>
        <w:t> </w:t>
      </w:r>
      <w:r>
        <w:rPr>
          <w:smallCaps w:val="0"/>
          <w:color w:val="231F20"/>
          <w:sz w:val="22"/>
        </w:rPr>
        <w:t>impresión.</w:t>
      </w:r>
    </w:p>
    <w:p>
      <w:pPr>
        <w:pStyle w:val="BodyText"/>
        <w:spacing w:before="3"/>
        <w:rPr>
          <w:sz w:val="21"/>
        </w:rPr>
      </w:pPr>
    </w:p>
    <w:p>
      <w:pPr>
        <w:pStyle w:val="Heading2"/>
        <w:spacing w:line="213" w:lineRule="auto"/>
        <w:ind w:left="2393" w:right="2770" w:firstLine="855"/>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val="0"/>
          <w:color w:val="58595B"/>
          <w:spacing w:val="-7"/>
        </w:rPr>
        <w:t>T</w:t>
      </w:r>
      <w:r>
        <w:rPr>
          <w:smallCaps/>
          <w:color w:val="58595B"/>
          <w:w w:val="115"/>
        </w:rPr>
        <w:t>e</w:t>
      </w:r>
      <w:r>
        <w:rPr>
          <w:smallCaps/>
          <w:color w:val="58595B"/>
          <w:spacing w:val="-3"/>
          <w:w w:val="115"/>
        </w:rPr>
        <w:t>r</w:t>
      </w:r>
      <w:r>
        <w:rPr>
          <w:smallCaps/>
          <w:color w:val="58595B"/>
          <w:spacing w:val="-1"/>
          <w:w w:val="114"/>
        </w:rPr>
        <w:t>ce</w:t>
      </w:r>
      <w:r>
        <w:rPr>
          <w:smallCaps/>
          <w:color w:val="58595B"/>
          <w:spacing w:val="-3"/>
          <w:w w:val="114"/>
        </w:rPr>
        <w:t>r</w:t>
      </w:r>
      <w:r>
        <w:rPr>
          <w:smallCaps/>
          <w:color w:val="58595B"/>
          <w:w w:val="111"/>
        </w:rPr>
        <w:t>a</w:t>
      </w:r>
      <w:r>
        <w:rPr>
          <w:smallCaps w:val="0"/>
          <w:color w:val="58595B"/>
          <w:w w:val="111"/>
        </w:rPr>
        <w:t> </w:t>
      </w:r>
      <w:r>
        <w:rPr>
          <w:smallCaps w:val="0"/>
          <w:color w:val="58595B"/>
          <w:spacing w:val="-1"/>
        </w:rPr>
        <w:t>P</w:t>
      </w:r>
      <w:r>
        <w:rPr>
          <w:smallCaps w:val="0"/>
          <w:color w:val="58595B"/>
          <w:spacing w:val="-3"/>
        </w:rPr>
        <w:t>r</w:t>
      </w:r>
      <w:r>
        <w:rPr>
          <w:smallCaps w:val="0"/>
          <w:color w:val="58595B"/>
        </w:rPr>
        <w:t>ocedimie</w:t>
      </w:r>
      <w:r>
        <w:rPr>
          <w:smallCaps w:val="0"/>
          <w:color w:val="58595B"/>
          <w:spacing w:val="-3"/>
        </w:rPr>
        <w:t>nt</w:t>
      </w:r>
      <w:r>
        <w:rPr>
          <w:smallCaps w:val="0"/>
          <w:color w:val="58595B"/>
        </w:rPr>
        <w:t>o pa</w:t>
      </w:r>
      <w:r>
        <w:rPr>
          <w:smallCaps w:val="0"/>
          <w:color w:val="58595B"/>
          <w:spacing w:val="-6"/>
        </w:rPr>
        <w:t>r</w:t>
      </w:r>
      <w:r>
        <w:rPr>
          <w:smallCaps w:val="0"/>
          <w:color w:val="58595B"/>
        </w:rPr>
        <w:t>a d</w:t>
      </w:r>
      <w:r>
        <w:rPr>
          <w:smallCaps w:val="0"/>
          <w:color w:val="58595B"/>
          <w:spacing w:val="-2"/>
        </w:rPr>
        <w:t>e</w:t>
      </w:r>
      <w:r>
        <w:rPr>
          <w:smallCaps w:val="0"/>
          <w:color w:val="58595B"/>
          <w:spacing w:val="-3"/>
        </w:rPr>
        <w:t>t</w:t>
      </w:r>
      <w:r>
        <w:rPr>
          <w:smallCaps w:val="0"/>
          <w:color w:val="58595B"/>
          <w:spacing w:val="-1"/>
        </w:rPr>
        <w:t>ermina</w:t>
      </w:r>
      <w:r>
        <w:rPr>
          <w:smallCaps w:val="0"/>
          <w:color w:val="58595B"/>
        </w:rPr>
        <w:t>r</w:t>
      </w:r>
      <w:r>
        <w:rPr>
          <w:smallCaps w:val="0"/>
          <w:color w:val="58595B"/>
          <w:spacing w:val="-1"/>
        </w:rPr>
        <w:t> </w:t>
      </w:r>
      <w:r>
        <w:rPr>
          <w:smallCaps w:val="0"/>
          <w:color w:val="58595B"/>
        </w:rPr>
        <w:t>la</w:t>
      </w:r>
    </w:p>
    <w:p>
      <w:pPr>
        <w:spacing w:line="266" w:lineRule="exact" w:before="0"/>
        <w:ind w:left="3070" w:right="0" w:firstLine="0"/>
        <w:jc w:val="left"/>
        <w:rPr>
          <w:b/>
          <w:sz w:val="24"/>
        </w:rPr>
      </w:pPr>
      <w:r>
        <w:rPr>
          <w:b/>
          <w:color w:val="58595B"/>
          <w:sz w:val="24"/>
        </w:rPr>
        <w:t>ubicación de casillas</w:t>
      </w:r>
    </w:p>
    <w:p>
      <w:pPr>
        <w:pStyle w:val="BodyText"/>
        <w:spacing w:before="5"/>
        <w:rPr>
          <w:b/>
          <w:sz w:val="10"/>
        </w:rPr>
      </w:pPr>
    </w:p>
    <w:p>
      <w:pPr>
        <w:pStyle w:val="Heading2"/>
        <w:spacing w:before="100"/>
      </w:pPr>
      <w:r>
        <w:rPr>
          <w:color w:val="231F20"/>
        </w:rPr>
        <w:t>Artículo 236.</w:t>
      </w:r>
    </w:p>
    <w:p>
      <w:pPr>
        <w:pStyle w:val="BodyText"/>
        <w:spacing w:before="8"/>
        <w:rPr>
          <w:b/>
          <w:sz w:val="20"/>
        </w:rPr>
      </w:pPr>
    </w:p>
    <w:p>
      <w:pPr>
        <w:pStyle w:val="BodyText"/>
        <w:spacing w:line="232" w:lineRule="auto"/>
        <w:ind w:left="930" w:right="631" w:hanging="260"/>
        <w:jc w:val="both"/>
      </w:pPr>
      <w:r>
        <w:rPr>
          <w:b/>
          <w:color w:val="231F20"/>
        </w:rPr>
        <w:t>1. </w:t>
      </w:r>
      <w:r>
        <w:rPr>
          <w:color w:val="231F20"/>
        </w:rPr>
        <w:t>Las juntas locales y distritales ejecutivas del Instituto, a partir del mes de di- ciembre</w:t>
      </w:r>
      <w:r>
        <w:rPr>
          <w:color w:val="231F20"/>
          <w:spacing w:val="-5"/>
        </w:rPr>
        <w:t> </w:t>
      </w:r>
      <w:r>
        <w:rPr>
          <w:color w:val="231F20"/>
        </w:rPr>
        <w:t>del</w:t>
      </w:r>
      <w:r>
        <w:rPr>
          <w:color w:val="231F20"/>
          <w:spacing w:val="-5"/>
        </w:rPr>
        <w:t> </w:t>
      </w:r>
      <w:r>
        <w:rPr>
          <w:color w:val="231F20"/>
        </w:rPr>
        <w:t>año</w:t>
      </w:r>
      <w:r>
        <w:rPr>
          <w:color w:val="231F20"/>
          <w:spacing w:val="-5"/>
        </w:rPr>
        <w:t> </w:t>
      </w:r>
      <w:r>
        <w:rPr>
          <w:color w:val="231F20"/>
        </w:rPr>
        <w:t>anterior</w:t>
      </w:r>
      <w:r>
        <w:rPr>
          <w:color w:val="231F20"/>
          <w:spacing w:val="-5"/>
        </w:rPr>
        <w:t> </w:t>
      </w:r>
      <w:r>
        <w:rPr>
          <w:color w:val="231F20"/>
        </w:rPr>
        <w:t>a</w:t>
      </w:r>
      <w:r>
        <w:rPr>
          <w:color w:val="231F20"/>
          <w:spacing w:val="-5"/>
        </w:rPr>
        <w:t> </w:t>
      </w:r>
      <w:r>
        <w:rPr>
          <w:color w:val="231F20"/>
        </w:rPr>
        <w:t>la</w:t>
      </w:r>
      <w:r>
        <w:rPr>
          <w:color w:val="231F20"/>
          <w:spacing w:val="-5"/>
        </w:rPr>
        <w:t> </w:t>
      </w:r>
      <w:r>
        <w:rPr>
          <w:color w:val="231F20"/>
        </w:rPr>
        <w:t>elección,</w:t>
      </w:r>
      <w:r>
        <w:rPr>
          <w:color w:val="231F20"/>
          <w:spacing w:val="-5"/>
        </w:rPr>
        <w:t> </w:t>
      </w:r>
      <w:r>
        <w:rPr>
          <w:color w:val="231F20"/>
        </w:rPr>
        <w:t>deberán</w:t>
      </w:r>
      <w:r>
        <w:rPr>
          <w:color w:val="231F20"/>
          <w:spacing w:val="-5"/>
        </w:rPr>
        <w:t> </w:t>
      </w:r>
      <w:r>
        <w:rPr>
          <w:color w:val="231F20"/>
        </w:rPr>
        <w:t>de</w:t>
      </w:r>
      <w:r>
        <w:rPr>
          <w:color w:val="231F20"/>
          <w:spacing w:val="-5"/>
        </w:rPr>
        <w:t> </w:t>
      </w:r>
      <w:r>
        <w:rPr>
          <w:color w:val="231F20"/>
        </w:rPr>
        <w:t>allegarse</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información, documentos normativos e insumos técnicos para la localización de domicilios donde se instalarán las</w:t>
      </w:r>
      <w:r>
        <w:rPr>
          <w:color w:val="231F20"/>
          <w:spacing w:val="-5"/>
        </w:rPr>
        <w:t> </w:t>
      </w:r>
      <w:r>
        <w:rPr>
          <w:color w:val="231F20"/>
        </w:rPr>
        <w:t>casillas.</w:t>
      </w:r>
    </w:p>
    <w:p>
      <w:pPr>
        <w:pStyle w:val="Heading2"/>
        <w:spacing w:before="233"/>
      </w:pPr>
      <w:r>
        <w:rPr>
          <w:color w:val="231F20"/>
        </w:rPr>
        <w:t>Artículo 237.</w:t>
      </w:r>
    </w:p>
    <w:p>
      <w:pPr>
        <w:pStyle w:val="BodyText"/>
        <w:spacing w:before="8"/>
        <w:rPr>
          <w:b/>
          <w:sz w:val="20"/>
        </w:rPr>
      </w:pPr>
    </w:p>
    <w:p>
      <w:pPr>
        <w:pStyle w:val="ListParagraph"/>
        <w:numPr>
          <w:ilvl w:val="0"/>
          <w:numId w:val="172"/>
        </w:numPr>
        <w:tabs>
          <w:tab w:pos="931" w:val="left" w:leader="none"/>
        </w:tabs>
        <w:spacing w:line="232" w:lineRule="auto" w:before="0" w:after="0"/>
        <w:ind w:left="930" w:right="633" w:hanging="260"/>
        <w:jc w:val="both"/>
        <w:rPr>
          <w:sz w:val="22"/>
        </w:rPr>
      </w:pPr>
      <w:r>
        <w:rPr>
          <w:color w:val="231F20"/>
          <w:sz w:val="22"/>
        </w:rPr>
        <w:t>Los miembros de los consejos distritales podrán acompañar a los de las juntas distritales ejecutivas en los recorridos que se lleven a cabo para la localización de domicilios donde se ubicarán las</w:t>
      </w:r>
      <w:r>
        <w:rPr>
          <w:color w:val="231F20"/>
          <w:spacing w:val="-9"/>
          <w:sz w:val="22"/>
        </w:rPr>
        <w:t> </w:t>
      </w:r>
      <w:r>
        <w:rPr>
          <w:color w:val="231F20"/>
          <w:sz w:val="22"/>
        </w:rPr>
        <w:t>casillas.</w:t>
      </w:r>
    </w:p>
    <w:p>
      <w:pPr>
        <w:pStyle w:val="BodyText"/>
        <w:spacing w:before="2"/>
        <w:rPr>
          <w:sz w:val="21"/>
        </w:rPr>
      </w:pPr>
    </w:p>
    <w:p>
      <w:pPr>
        <w:pStyle w:val="ListParagraph"/>
        <w:numPr>
          <w:ilvl w:val="0"/>
          <w:numId w:val="172"/>
        </w:numPr>
        <w:tabs>
          <w:tab w:pos="931" w:val="left" w:leader="none"/>
        </w:tabs>
        <w:spacing w:line="232" w:lineRule="auto" w:before="0" w:after="0"/>
        <w:ind w:left="930" w:right="632" w:hanging="260"/>
        <w:jc w:val="both"/>
        <w:rPr>
          <w:sz w:val="22"/>
        </w:rPr>
      </w:pPr>
      <w:r>
        <w:rPr>
          <w:color w:val="231F20"/>
          <w:sz w:val="22"/>
        </w:rPr>
        <w:t>En el caso de las elecciones extraordinarias federales y locales, los recorridos se realizarán conforme al plan y calendario que al efecto apruebe el Consejo General para el proceso electoral</w:t>
      </w:r>
      <w:r>
        <w:rPr>
          <w:color w:val="231F20"/>
          <w:spacing w:val="-7"/>
          <w:sz w:val="22"/>
        </w:rPr>
        <w:t> </w:t>
      </w:r>
      <w:r>
        <w:rPr>
          <w:color w:val="231F20"/>
          <w:sz w:val="22"/>
        </w:rPr>
        <w:t>respectivo.</w:t>
      </w:r>
    </w:p>
    <w:p>
      <w:pPr>
        <w:pStyle w:val="BodyText"/>
        <w:spacing w:before="2"/>
        <w:rPr>
          <w:sz w:val="21"/>
        </w:rPr>
      </w:pPr>
    </w:p>
    <w:p>
      <w:pPr>
        <w:pStyle w:val="ListParagraph"/>
        <w:numPr>
          <w:ilvl w:val="0"/>
          <w:numId w:val="172"/>
        </w:numPr>
        <w:tabs>
          <w:tab w:pos="931" w:val="left" w:leader="none"/>
        </w:tabs>
        <w:spacing w:line="232" w:lineRule="auto" w:before="0" w:after="0"/>
        <w:ind w:left="930" w:right="631" w:hanging="260"/>
        <w:jc w:val="both"/>
        <w:rPr>
          <w:sz w:val="22"/>
        </w:rPr>
      </w:pPr>
      <w:r>
        <w:rPr>
          <w:color w:val="231F20"/>
          <w:spacing w:val="-3"/>
          <w:sz w:val="22"/>
        </w:rPr>
        <w:t>Para </w:t>
      </w:r>
      <w:r>
        <w:rPr>
          <w:color w:val="231F20"/>
          <w:sz w:val="22"/>
        </w:rPr>
        <w:t>el caso elecciones concurrentes, los miembros de la junta distrital ejecu- tiva podrán ser acompañados en los recorridos, por funcionarios del </w:t>
      </w:r>
      <w:r>
        <w:rPr>
          <w:smallCaps/>
          <w:color w:val="231F20"/>
          <w:sz w:val="22"/>
        </w:rPr>
        <w:t>opl</w:t>
      </w:r>
      <w:r>
        <w:rPr>
          <w:smallCaps w:val="0"/>
          <w:color w:val="231F20"/>
          <w:sz w:val="22"/>
        </w:rPr>
        <w:t> que corresponda.</w:t>
      </w:r>
    </w:p>
    <w:p>
      <w:pPr>
        <w:pStyle w:val="BodyText"/>
        <w:spacing w:before="4"/>
        <w:rPr>
          <w:sz w:val="21"/>
        </w:rPr>
      </w:pPr>
    </w:p>
    <w:p>
      <w:pPr>
        <w:pStyle w:val="ListParagraph"/>
        <w:numPr>
          <w:ilvl w:val="0"/>
          <w:numId w:val="172"/>
        </w:numPr>
        <w:tabs>
          <w:tab w:pos="931" w:val="left" w:leader="none"/>
        </w:tabs>
        <w:spacing w:line="235" w:lineRule="auto" w:before="0" w:after="0"/>
        <w:ind w:left="930" w:right="631" w:hanging="260"/>
        <w:jc w:val="both"/>
        <w:rPr>
          <w:sz w:val="22"/>
        </w:rPr>
      </w:pPr>
      <w:r>
        <w:rPr>
          <w:color w:val="231F20"/>
          <w:sz w:val="22"/>
        </w:rPr>
        <w:t>A partir del inicio de los recorridos, se deberá obtener la anuencia por escrito del</w:t>
      </w:r>
      <w:r>
        <w:rPr>
          <w:color w:val="231F20"/>
          <w:spacing w:val="-7"/>
          <w:sz w:val="22"/>
        </w:rPr>
        <w:t> </w:t>
      </w:r>
      <w:r>
        <w:rPr>
          <w:color w:val="231F20"/>
          <w:sz w:val="22"/>
        </w:rPr>
        <w:t>propietario,</w:t>
      </w:r>
      <w:r>
        <w:rPr>
          <w:color w:val="231F20"/>
          <w:spacing w:val="-6"/>
          <w:sz w:val="22"/>
        </w:rPr>
        <w:t> </w:t>
      </w:r>
      <w:r>
        <w:rPr>
          <w:color w:val="231F20"/>
          <w:sz w:val="22"/>
        </w:rPr>
        <w:t>arrendatario</w:t>
      </w:r>
      <w:r>
        <w:rPr>
          <w:color w:val="231F20"/>
          <w:spacing w:val="-7"/>
          <w:sz w:val="22"/>
        </w:rPr>
        <w:t> </w:t>
      </w:r>
      <w:r>
        <w:rPr>
          <w:color w:val="231F20"/>
          <w:sz w:val="22"/>
        </w:rPr>
        <w:t>o</w:t>
      </w:r>
      <w:r>
        <w:rPr>
          <w:color w:val="231F20"/>
          <w:spacing w:val="-6"/>
          <w:sz w:val="22"/>
        </w:rPr>
        <w:t> </w:t>
      </w:r>
      <w:r>
        <w:rPr>
          <w:color w:val="231F20"/>
          <w:sz w:val="22"/>
        </w:rPr>
        <w:t>responsable</w:t>
      </w:r>
      <w:r>
        <w:rPr>
          <w:color w:val="231F20"/>
          <w:spacing w:val="-6"/>
          <w:sz w:val="22"/>
        </w:rPr>
        <w:t> </w:t>
      </w:r>
      <w:r>
        <w:rPr>
          <w:color w:val="231F20"/>
          <w:sz w:val="22"/>
        </w:rPr>
        <w:t>del</w:t>
      </w:r>
      <w:r>
        <w:rPr>
          <w:color w:val="231F20"/>
          <w:spacing w:val="-7"/>
          <w:sz w:val="22"/>
        </w:rPr>
        <w:t> </w:t>
      </w:r>
      <w:r>
        <w:rPr>
          <w:color w:val="231F20"/>
          <w:sz w:val="22"/>
        </w:rPr>
        <w:t>inmueble</w:t>
      </w:r>
      <w:r>
        <w:rPr>
          <w:color w:val="231F20"/>
          <w:spacing w:val="-6"/>
          <w:sz w:val="22"/>
        </w:rPr>
        <w:t> </w:t>
      </w:r>
      <w:r>
        <w:rPr>
          <w:color w:val="231F20"/>
          <w:sz w:val="22"/>
        </w:rPr>
        <w:t>que</w:t>
      </w:r>
      <w:r>
        <w:rPr>
          <w:color w:val="231F20"/>
          <w:spacing w:val="-6"/>
          <w:sz w:val="22"/>
        </w:rPr>
        <w:t> </w:t>
      </w:r>
      <w:r>
        <w:rPr>
          <w:color w:val="231F20"/>
          <w:sz w:val="22"/>
        </w:rPr>
        <w:t>se</w:t>
      </w:r>
      <w:r>
        <w:rPr>
          <w:color w:val="231F20"/>
          <w:spacing w:val="-7"/>
          <w:sz w:val="22"/>
        </w:rPr>
        <w:t> </w:t>
      </w:r>
      <w:r>
        <w:rPr>
          <w:color w:val="231F20"/>
          <w:spacing w:val="-3"/>
          <w:sz w:val="22"/>
        </w:rPr>
        <w:t>haya</w:t>
      </w:r>
      <w:r>
        <w:rPr>
          <w:color w:val="231F20"/>
          <w:spacing w:val="-6"/>
          <w:sz w:val="22"/>
        </w:rPr>
        <w:t> </w:t>
      </w:r>
      <w:r>
        <w:rPr>
          <w:color w:val="231F20"/>
          <w:sz w:val="22"/>
        </w:rPr>
        <w:t>seleccio-</w:t>
      </w:r>
    </w:p>
    <w:p>
      <w:pPr>
        <w:spacing w:after="0" w:line="235" w:lineRule="auto"/>
        <w:jc w:val="both"/>
        <w:rPr>
          <w:sz w:val="22"/>
        </w:rPr>
        <w:sectPr>
          <w:pgSz w:w="9640" w:h="12480"/>
          <w:pgMar w:header="399" w:footer="543" w:top="640" w:bottom="740" w:left="600" w:right="500"/>
        </w:sectPr>
      </w:pPr>
    </w:p>
    <w:p>
      <w:pPr>
        <w:pStyle w:val="BodyText"/>
        <w:rPr>
          <w:sz w:val="19"/>
        </w:rPr>
      </w:pPr>
    </w:p>
    <w:p>
      <w:pPr>
        <w:pStyle w:val="BodyText"/>
        <w:spacing w:line="235" w:lineRule="auto" w:before="105"/>
        <w:ind w:left="1213" w:right="262"/>
      </w:pPr>
      <w:r>
        <w:rPr>
          <w:color w:val="231F20"/>
        </w:rPr>
        <w:t>nado para la instalación de una o más casillas, y se levantará el inventario de necesidades para su equipamiento.</w:t>
      </w:r>
    </w:p>
    <w:p>
      <w:pPr>
        <w:pStyle w:val="BodyText"/>
        <w:spacing w:before="2"/>
        <w:rPr>
          <w:sz w:val="19"/>
        </w:rPr>
      </w:pPr>
    </w:p>
    <w:p>
      <w:pPr>
        <w:pStyle w:val="Heading2"/>
        <w:ind w:left="533"/>
      </w:pPr>
      <w:r>
        <w:rPr>
          <w:color w:val="231F20"/>
        </w:rPr>
        <w:t>Artículo 238.</w:t>
      </w:r>
    </w:p>
    <w:p>
      <w:pPr>
        <w:pStyle w:val="BodyText"/>
        <w:spacing w:before="8"/>
        <w:rPr>
          <w:b/>
          <w:sz w:val="20"/>
        </w:rPr>
      </w:pPr>
    </w:p>
    <w:p>
      <w:pPr>
        <w:pStyle w:val="ListParagraph"/>
        <w:numPr>
          <w:ilvl w:val="1"/>
          <w:numId w:val="172"/>
        </w:numPr>
        <w:tabs>
          <w:tab w:pos="1214" w:val="left" w:leader="none"/>
        </w:tabs>
        <w:spacing w:line="232" w:lineRule="auto" w:before="0" w:after="0"/>
        <w:ind w:left="1213" w:right="347" w:hanging="260"/>
        <w:jc w:val="both"/>
        <w:rPr>
          <w:sz w:val="22"/>
        </w:rPr>
      </w:pPr>
      <w:r>
        <w:rPr>
          <w:color w:val="231F20"/>
          <w:sz w:val="22"/>
        </w:rPr>
        <w:t>En</w:t>
      </w:r>
      <w:r>
        <w:rPr>
          <w:color w:val="231F20"/>
          <w:spacing w:val="-12"/>
          <w:sz w:val="22"/>
        </w:rPr>
        <w:t> </w:t>
      </w:r>
      <w:r>
        <w:rPr>
          <w:color w:val="231F20"/>
          <w:sz w:val="22"/>
        </w:rPr>
        <w:t>el</w:t>
      </w:r>
      <w:r>
        <w:rPr>
          <w:color w:val="231F20"/>
          <w:spacing w:val="-12"/>
          <w:sz w:val="22"/>
        </w:rPr>
        <w:t> </w:t>
      </w:r>
      <w:r>
        <w:rPr>
          <w:color w:val="231F20"/>
          <w:sz w:val="22"/>
        </w:rPr>
        <w:t>caso</w:t>
      </w:r>
      <w:r>
        <w:rPr>
          <w:color w:val="231F20"/>
          <w:spacing w:val="-12"/>
          <w:sz w:val="22"/>
        </w:rPr>
        <w:t> </w:t>
      </w:r>
      <w:r>
        <w:rPr>
          <w:color w:val="231F20"/>
          <w:sz w:val="22"/>
        </w:rPr>
        <w:t>de</w:t>
      </w:r>
      <w:r>
        <w:rPr>
          <w:color w:val="231F20"/>
          <w:spacing w:val="-11"/>
          <w:sz w:val="22"/>
        </w:rPr>
        <w:t> </w:t>
      </w:r>
      <w:r>
        <w:rPr>
          <w:color w:val="231F20"/>
          <w:sz w:val="22"/>
        </w:rPr>
        <w:t>elecciones</w:t>
      </w:r>
      <w:r>
        <w:rPr>
          <w:color w:val="231F20"/>
          <w:spacing w:val="-12"/>
          <w:sz w:val="22"/>
        </w:rPr>
        <w:t> </w:t>
      </w:r>
      <w:r>
        <w:rPr>
          <w:color w:val="231F20"/>
          <w:sz w:val="22"/>
        </w:rPr>
        <w:t>extraordinarias</w:t>
      </w:r>
      <w:r>
        <w:rPr>
          <w:color w:val="231F20"/>
          <w:spacing w:val="-12"/>
          <w:sz w:val="22"/>
        </w:rPr>
        <w:t> </w:t>
      </w:r>
      <w:r>
        <w:rPr>
          <w:color w:val="231F20"/>
          <w:sz w:val="22"/>
        </w:rPr>
        <w:t>federales</w:t>
      </w:r>
      <w:r>
        <w:rPr>
          <w:color w:val="231F20"/>
          <w:spacing w:val="-11"/>
          <w:sz w:val="22"/>
        </w:rPr>
        <w:t> </w:t>
      </w:r>
      <w:r>
        <w:rPr>
          <w:color w:val="231F20"/>
          <w:sz w:val="22"/>
        </w:rPr>
        <w:t>o</w:t>
      </w:r>
      <w:r>
        <w:rPr>
          <w:color w:val="231F20"/>
          <w:spacing w:val="-12"/>
          <w:sz w:val="22"/>
        </w:rPr>
        <w:t> </w:t>
      </w:r>
      <w:r>
        <w:rPr>
          <w:color w:val="231F20"/>
          <w:sz w:val="22"/>
        </w:rPr>
        <w:t>locales,</w:t>
      </w:r>
      <w:r>
        <w:rPr>
          <w:color w:val="231F20"/>
          <w:spacing w:val="-12"/>
          <w:sz w:val="22"/>
        </w:rPr>
        <w:t> </w:t>
      </w:r>
      <w:r>
        <w:rPr>
          <w:color w:val="231F20"/>
          <w:sz w:val="22"/>
        </w:rPr>
        <w:t>las</w:t>
      </w:r>
      <w:r>
        <w:rPr>
          <w:color w:val="231F20"/>
          <w:spacing w:val="-11"/>
          <w:sz w:val="22"/>
        </w:rPr>
        <w:t> </w:t>
      </w:r>
      <w:r>
        <w:rPr>
          <w:color w:val="231F20"/>
          <w:sz w:val="22"/>
        </w:rPr>
        <w:t>fechas</w:t>
      </w:r>
      <w:r>
        <w:rPr>
          <w:color w:val="231F20"/>
          <w:spacing w:val="-12"/>
          <w:sz w:val="22"/>
        </w:rPr>
        <w:t> </w:t>
      </w:r>
      <w:r>
        <w:rPr>
          <w:color w:val="231F20"/>
          <w:sz w:val="22"/>
        </w:rPr>
        <w:t>en</w:t>
      </w:r>
      <w:r>
        <w:rPr>
          <w:color w:val="231F20"/>
          <w:spacing w:val="-12"/>
          <w:sz w:val="22"/>
        </w:rPr>
        <w:t> </w:t>
      </w:r>
      <w:r>
        <w:rPr>
          <w:color w:val="231F20"/>
          <w:sz w:val="22"/>
        </w:rPr>
        <w:t>que</w:t>
      </w:r>
      <w:r>
        <w:rPr>
          <w:color w:val="231F20"/>
          <w:spacing w:val="-11"/>
          <w:sz w:val="22"/>
        </w:rPr>
        <w:t> </w:t>
      </w:r>
      <w:r>
        <w:rPr>
          <w:color w:val="231F20"/>
          <w:sz w:val="22"/>
        </w:rPr>
        <w:t>la junta</w:t>
      </w:r>
      <w:r>
        <w:rPr>
          <w:color w:val="231F20"/>
          <w:spacing w:val="-9"/>
          <w:sz w:val="22"/>
        </w:rPr>
        <w:t> </w:t>
      </w:r>
      <w:r>
        <w:rPr>
          <w:color w:val="231F20"/>
          <w:sz w:val="22"/>
        </w:rPr>
        <w:t>distrital</w:t>
      </w:r>
      <w:r>
        <w:rPr>
          <w:color w:val="231F20"/>
          <w:spacing w:val="-9"/>
          <w:sz w:val="22"/>
        </w:rPr>
        <w:t> </w:t>
      </w:r>
      <w:r>
        <w:rPr>
          <w:color w:val="231F20"/>
          <w:sz w:val="22"/>
        </w:rPr>
        <w:t>ejecutiva</w:t>
      </w:r>
      <w:r>
        <w:rPr>
          <w:color w:val="231F20"/>
          <w:spacing w:val="-9"/>
          <w:sz w:val="22"/>
        </w:rPr>
        <w:t> </w:t>
      </w:r>
      <w:r>
        <w:rPr>
          <w:color w:val="231F20"/>
          <w:sz w:val="22"/>
        </w:rPr>
        <w:t>aprobará</w:t>
      </w:r>
      <w:r>
        <w:rPr>
          <w:color w:val="231F20"/>
          <w:spacing w:val="-9"/>
          <w:sz w:val="22"/>
        </w:rPr>
        <w:t> </w:t>
      </w:r>
      <w:r>
        <w:rPr>
          <w:color w:val="231F20"/>
          <w:sz w:val="22"/>
        </w:rPr>
        <w:t>la</w:t>
      </w:r>
      <w:r>
        <w:rPr>
          <w:color w:val="231F20"/>
          <w:spacing w:val="-9"/>
          <w:sz w:val="22"/>
        </w:rPr>
        <w:t> </w:t>
      </w:r>
      <w:r>
        <w:rPr>
          <w:color w:val="231F20"/>
          <w:sz w:val="22"/>
        </w:rPr>
        <w:t>lista</w:t>
      </w:r>
      <w:r>
        <w:rPr>
          <w:color w:val="231F20"/>
          <w:spacing w:val="-9"/>
          <w:sz w:val="22"/>
        </w:rPr>
        <w:t> </w:t>
      </w:r>
      <w:r>
        <w:rPr>
          <w:color w:val="231F20"/>
          <w:sz w:val="22"/>
        </w:rPr>
        <w:t>de</w:t>
      </w:r>
      <w:r>
        <w:rPr>
          <w:color w:val="231F20"/>
          <w:spacing w:val="-8"/>
          <w:sz w:val="22"/>
        </w:rPr>
        <w:t> </w:t>
      </w:r>
      <w:r>
        <w:rPr>
          <w:color w:val="231F20"/>
          <w:sz w:val="22"/>
        </w:rPr>
        <w:t>ubicación</w:t>
      </w:r>
      <w:r>
        <w:rPr>
          <w:color w:val="231F20"/>
          <w:spacing w:val="-9"/>
          <w:sz w:val="22"/>
        </w:rPr>
        <w:t> </w:t>
      </w:r>
      <w:r>
        <w:rPr>
          <w:color w:val="231F20"/>
          <w:sz w:val="22"/>
        </w:rPr>
        <w:t>de</w:t>
      </w:r>
      <w:r>
        <w:rPr>
          <w:color w:val="231F20"/>
          <w:spacing w:val="-9"/>
          <w:sz w:val="22"/>
        </w:rPr>
        <w:t> </w:t>
      </w:r>
      <w:r>
        <w:rPr>
          <w:color w:val="231F20"/>
          <w:sz w:val="22"/>
        </w:rPr>
        <w:t>casillas</w:t>
      </w:r>
      <w:r>
        <w:rPr>
          <w:color w:val="231F20"/>
          <w:spacing w:val="-9"/>
          <w:sz w:val="22"/>
        </w:rPr>
        <w:t> </w:t>
      </w:r>
      <w:r>
        <w:rPr>
          <w:color w:val="231F20"/>
          <w:sz w:val="22"/>
        </w:rPr>
        <w:t>electorales,</w:t>
      </w:r>
      <w:r>
        <w:rPr>
          <w:color w:val="231F20"/>
          <w:spacing w:val="-9"/>
          <w:sz w:val="22"/>
        </w:rPr>
        <w:t> </w:t>
      </w:r>
      <w:r>
        <w:rPr>
          <w:color w:val="231F20"/>
          <w:sz w:val="22"/>
        </w:rPr>
        <w:t>así como</w:t>
      </w:r>
      <w:r>
        <w:rPr>
          <w:color w:val="231F20"/>
          <w:spacing w:val="-8"/>
          <w:sz w:val="22"/>
        </w:rPr>
        <w:t> </w:t>
      </w:r>
      <w:r>
        <w:rPr>
          <w:color w:val="231F20"/>
          <w:sz w:val="22"/>
        </w:rPr>
        <w:t>el</w:t>
      </w:r>
      <w:r>
        <w:rPr>
          <w:color w:val="231F20"/>
          <w:spacing w:val="-8"/>
          <w:sz w:val="22"/>
        </w:rPr>
        <w:t> </w:t>
      </w:r>
      <w:r>
        <w:rPr>
          <w:color w:val="231F20"/>
          <w:sz w:val="22"/>
        </w:rPr>
        <w:t>momento</w:t>
      </w:r>
      <w:r>
        <w:rPr>
          <w:color w:val="231F20"/>
          <w:spacing w:val="-7"/>
          <w:sz w:val="22"/>
        </w:rPr>
        <w:t> </w:t>
      </w:r>
      <w:r>
        <w:rPr>
          <w:color w:val="231F20"/>
          <w:sz w:val="22"/>
        </w:rPr>
        <w:t>en</w:t>
      </w:r>
      <w:r>
        <w:rPr>
          <w:color w:val="231F20"/>
          <w:spacing w:val="-8"/>
          <w:sz w:val="22"/>
        </w:rPr>
        <w:t> </w:t>
      </w:r>
      <w:r>
        <w:rPr>
          <w:color w:val="231F20"/>
          <w:sz w:val="22"/>
        </w:rPr>
        <w:t>que</w:t>
      </w:r>
      <w:r>
        <w:rPr>
          <w:color w:val="231F20"/>
          <w:spacing w:val="-8"/>
          <w:sz w:val="22"/>
        </w:rPr>
        <w:t> </w:t>
      </w:r>
      <w:r>
        <w:rPr>
          <w:color w:val="231F20"/>
          <w:sz w:val="22"/>
        </w:rPr>
        <w:t>se</w:t>
      </w:r>
      <w:r>
        <w:rPr>
          <w:color w:val="231F20"/>
          <w:spacing w:val="-7"/>
          <w:sz w:val="22"/>
        </w:rPr>
        <w:t> </w:t>
      </w:r>
      <w:r>
        <w:rPr>
          <w:color w:val="231F20"/>
          <w:sz w:val="22"/>
        </w:rPr>
        <w:t>presentará</w:t>
      </w:r>
      <w:r>
        <w:rPr>
          <w:color w:val="231F20"/>
          <w:spacing w:val="-8"/>
          <w:sz w:val="22"/>
        </w:rPr>
        <w:t> </w:t>
      </w:r>
      <w:r>
        <w:rPr>
          <w:color w:val="231F20"/>
          <w:sz w:val="22"/>
        </w:rPr>
        <w:t>la</w:t>
      </w:r>
      <w:r>
        <w:rPr>
          <w:color w:val="231F20"/>
          <w:spacing w:val="-8"/>
          <w:sz w:val="22"/>
        </w:rPr>
        <w:t> </w:t>
      </w:r>
      <w:r>
        <w:rPr>
          <w:color w:val="231F20"/>
          <w:sz w:val="22"/>
        </w:rPr>
        <w:t>propuesta</w:t>
      </w:r>
      <w:r>
        <w:rPr>
          <w:color w:val="231F20"/>
          <w:spacing w:val="-7"/>
          <w:sz w:val="22"/>
        </w:rPr>
        <w:t> </w:t>
      </w:r>
      <w:r>
        <w:rPr>
          <w:color w:val="231F20"/>
          <w:sz w:val="22"/>
        </w:rPr>
        <w:t>definitiva</w:t>
      </w:r>
      <w:r>
        <w:rPr>
          <w:color w:val="231F20"/>
          <w:spacing w:val="-8"/>
          <w:sz w:val="22"/>
        </w:rPr>
        <w:t> </w:t>
      </w:r>
      <w:r>
        <w:rPr>
          <w:color w:val="231F20"/>
          <w:sz w:val="22"/>
        </w:rPr>
        <w:t>ante</w:t>
      </w:r>
      <w:r>
        <w:rPr>
          <w:color w:val="231F20"/>
          <w:spacing w:val="-8"/>
          <w:sz w:val="22"/>
        </w:rPr>
        <w:t> </w:t>
      </w:r>
      <w:r>
        <w:rPr>
          <w:color w:val="231F20"/>
          <w:sz w:val="22"/>
        </w:rPr>
        <w:t>el</w:t>
      </w:r>
      <w:r>
        <w:rPr>
          <w:color w:val="231F20"/>
          <w:spacing w:val="-7"/>
          <w:sz w:val="22"/>
        </w:rPr>
        <w:t> </w:t>
      </w:r>
      <w:r>
        <w:rPr>
          <w:color w:val="231F20"/>
          <w:sz w:val="22"/>
        </w:rPr>
        <w:t>consejo distrital</w:t>
      </w:r>
      <w:r>
        <w:rPr>
          <w:color w:val="231F20"/>
          <w:spacing w:val="-8"/>
          <w:sz w:val="22"/>
        </w:rPr>
        <w:t> </w:t>
      </w:r>
      <w:r>
        <w:rPr>
          <w:color w:val="231F20"/>
          <w:sz w:val="22"/>
        </w:rPr>
        <w:t>respectivo,</w:t>
      </w:r>
      <w:r>
        <w:rPr>
          <w:color w:val="231F20"/>
          <w:spacing w:val="-8"/>
          <w:sz w:val="22"/>
        </w:rPr>
        <w:t> </w:t>
      </w:r>
      <w:r>
        <w:rPr>
          <w:color w:val="231F20"/>
          <w:sz w:val="22"/>
        </w:rPr>
        <w:t>se</w:t>
      </w:r>
      <w:r>
        <w:rPr>
          <w:color w:val="231F20"/>
          <w:spacing w:val="-8"/>
          <w:sz w:val="22"/>
        </w:rPr>
        <w:t> </w:t>
      </w:r>
      <w:r>
        <w:rPr>
          <w:color w:val="231F20"/>
          <w:sz w:val="22"/>
        </w:rPr>
        <w:t>determinarán</w:t>
      </w:r>
      <w:r>
        <w:rPr>
          <w:color w:val="231F20"/>
          <w:spacing w:val="-7"/>
          <w:sz w:val="22"/>
        </w:rPr>
        <w:t> </w:t>
      </w:r>
      <w:r>
        <w:rPr>
          <w:color w:val="231F20"/>
          <w:sz w:val="22"/>
        </w:rPr>
        <w:t>conforme</w:t>
      </w:r>
      <w:r>
        <w:rPr>
          <w:color w:val="231F20"/>
          <w:spacing w:val="-8"/>
          <w:sz w:val="22"/>
        </w:rPr>
        <w:t> </w:t>
      </w:r>
      <w:r>
        <w:rPr>
          <w:color w:val="231F20"/>
          <w:sz w:val="22"/>
        </w:rPr>
        <w:t>al</w:t>
      </w:r>
      <w:r>
        <w:rPr>
          <w:color w:val="231F20"/>
          <w:spacing w:val="-8"/>
          <w:sz w:val="22"/>
        </w:rPr>
        <w:t> </w:t>
      </w:r>
      <w:r>
        <w:rPr>
          <w:color w:val="231F20"/>
          <w:sz w:val="22"/>
        </w:rPr>
        <w:t>plan</w:t>
      </w:r>
      <w:r>
        <w:rPr>
          <w:color w:val="231F20"/>
          <w:spacing w:val="-7"/>
          <w:sz w:val="22"/>
        </w:rPr>
        <w:t> </w:t>
      </w:r>
      <w:r>
        <w:rPr>
          <w:color w:val="231F20"/>
          <w:sz w:val="22"/>
        </w:rPr>
        <w:t>y</w:t>
      </w:r>
      <w:r>
        <w:rPr>
          <w:color w:val="231F20"/>
          <w:spacing w:val="-8"/>
          <w:sz w:val="22"/>
        </w:rPr>
        <w:t> </w:t>
      </w:r>
      <w:r>
        <w:rPr>
          <w:color w:val="231F20"/>
          <w:sz w:val="22"/>
        </w:rPr>
        <w:t>calendario</w:t>
      </w:r>
      <w:r>
        <w:rPr>
          <w:color w:val="231F20"/>
          <w:spacing w:val="-8"/>
          <w:sz w:val="22"/>
        </w:rPr>
        <w:t> </w:t>
      </w:r>
      <w:r>
        <w:rPr>
          <w:color w:val="231F20"/>
          <w:sz w:val="22"/>
        </w:rPr>
        <w:t>que</w:t>
      </w:r>
      <w:r>
        <w:rPr>
          <w:color w:val="231F20"/>
          <w:spacing w:val="-7"/>
          <w:sz w:val="22"/>
        </w:rPr>
        <w:t> </w:t>
      </w:r>
      <w:r>
        <w:rPr>
          <w:color w:val="231F20"/>
          <w:sz w:val="22"/>
        </w:rPr>
        <w:t>al</w:t>
      </w:r>
      <w:r>
        <w:rPr>
          <w:color w:val="231F20"/>
          <w:spacing w:val="-8"/>
          <w:sz w:val="22"/>
        </w:rPr>
        <w:t> </w:t>
      </w:r>
      <w:r>
        <w:rPr>
          <w:color w:val="231F20"/>
          <w:sz w:val="22"/>
        </w:rPr>
        <w:t>efec- to apruebe el Consejo</w:t>
      </w:r>
      <w:r>
        <w:rPr>
          <w:color w:val="231F20"/>
          <w:spacing w:val="-4"/>
          <w:sz w:val="22"/>
        </w:rPr>
        <w:t> </w:t>
      </w:r>
      <w:r>
        <w:rPr>
          <w:color w:val="231F20"/>
          <w:sz w:val="22"/>
        </w:rPr>
        <w:t>General.</w:t>
      </w:r>
    </w:p>
    <w:p>
      <w:pPr>
        <w:pStyle w:val="Heading2"/>
        <w:spacing w:before="233"/>
        <w:ind w:left="533"/>
      </w:pPr>
      <w:r>
        <w:rPr>
          <w:color w:val="231F20"/>
        </w:rPr>
        <w:t>Artículo 239.</w:t>
      </w:r>
    </w:p>
    <w:p>
      <w:pPr>
        <w:pStyle w:val="BodyText"/>
        <w:spacing w:before="8"/>
        <w:rPr>
          <w:b/>
          <w:sz w:val="20"/>
        </w:rPr>
      </w:pPr>
    </w:p>
    <w:p>
      <w:pPr>
        <w:pStyle w:val="ListParagraph"/>
        <w:numPr>
          <w:ilvl w:val="0"/>
          <w:numId w:val="173"/>
        </w:numPr>
        <w:tabs>
          <w:tab w:pos="1214" w:val="left" w:leader="none"/>
        </w:tabs>
        <w:spacing w:line="232" w:lineRule="auto" w:before="0" w:after="0"/>
        <w:ind w:left="1213" w:right="348" w:hanging="260"/>
        <w:jc w:val="both"/>
        <w:rPr>
          <w:sz w:val="22"/>
        </w:rPr>
      </w:pPr>
      <w:r>
        <w:rPr>
          <w:color w:val="231F20"/>
          <w:sz w:val="22"/>
        </w:rPr>
        <w:t>Los presidentes de cada uno de los consejos distritales del Instituto, en la se- sión que se celebre para la aprobación de las listas de ubicación de casillas, presentarán además, un informe sobre los recorridos de examinación de los lugares para ubicar</w:t>
      </w:r>
      <w:r>
        <w:rPr>
          <w:color w:val="231F20"/>
          <w:spacing w:val="-3"/>
          <w:sz w:val="22"/>
        </w:rPr>
        <w:t> </w:t>
      </w:r>
      <w:r>
        <w:rPr>
          <w:color w:val="231F20"/>
          <w:sz w:val="22"/>
        </w:rPr>
        <w:t>casillas.</w:t>
      </w:r>
    </w:p>
    <w:p>
      <w:pPr>
        <w:pStyle w:val="BodyText"/>
        <w:spacing w:before="1"/>
        <w:rPr>
          <w:sz w:val="21"/>
        </w:rPr>
      </w:pPr>
    </w:p>
    <w:p>
      <w:pPr>
        <w:pStyle w:val="ListParagraph"/>
        <w:numPr>
          <w:ilvl w:val="0"/>
          <w:numId w:val="173"/>
        </w:numPr>
        <w:tabs>
          <w:tab w:pos="1214" w:val="left" w:leader="none"/>
        </w:tabs>
        <w:spacing w:line="232" w:lineRule="auto" w:before="0" w:after="0"/>
        <w:ind w:left="1213" w:right="346" w:hanging="260"/>
        <w:jc w:val="both"/>
        <w:rPr>
          <w:sz w:val="22"/>
        </w:rPr>
      </w:pPr>
      <w:r>
        <w:rPr>
          <w:color w:val="231F20"/>
          <w:sz w:val="22"/>
        </w:rPr>
        <w:t>La lista de ubicación de casillas, así como la reasignación de ciudadanos a  otra sección electoral, deberán ser aprobadas por el consejo distrital corres- pondiente en los plazos previstos en el artículo 256, numeral 1, inciso d) de la </w:t>
      </w:r>
      <w:r>
        <w:rPr>
          <w:smallCaps/>
          <w:color w:val="231F20"/>
          <w:sz w:val="22"/>
        </w:rPr>
        <w:t>l</w:t>
      </w:r>
      <w:r>
        <w:rPr>
          <w:smallCaps w:val="0"/>
          <w:color w:val="231F20"/>
          <w:sz w:val="22"/>
        </w:rPr>
        <w:t>g</w:t>
      </w:r>
      <w:r>
        <w:rPr>
          <w:smallCaps/>
          <w:color w:val="231F20"/>
          <w:sz w:val="22"/>
        </w:rPr>
        <w:t>ipe</w:t>
      </w:r>
      <w:r>
        <w:rPr>
          <w:smallCaps w:val="0"/>
          <w:color w:val="231F20"/>
          <w:sz w:val="22"/>
        </w:rPr>
        <w:t>, y el plan integral y calendario que apruebe el Consejo General. En el primer caso, se deberá aprobar en primer </w:t>
      </w:r>
      <w:r>
        <w:rPr>
          <w:smallCaps w:val="0"/>
          <w:color w:val="231F20"/>
          <w:spacing w:val="-5"/>
          <w:sz w:val="22"/>
        </w:rPr>
        <w:t>lugar, </w:t>
      </w:r>
      <w:r>
        <w:rPr>
          <w:smallCaps w:val="0"/>
          <w:color w:val="231F20"/>
          <w:sz w:val="22"/>
        </w:rPr>
        <w:t>la ubicación de las casillas es- peciales</w:t>
      </w:r>
      <w:r>
        <w:rPr>
          <w:smallCaps w:val="0"/>
          <w:color w:val="231F20"/>
          <w:spacing w:val="-4"/>
          <w:sz w:val="22"/>
        </w:rPr>
        <w:t> </w:t>
      </w:r>
      <w:r>
        <w:rPr>
          <w:smallCaps w:val="0"/>
          <w:color w:val="231F20"/>
          <w:sz w:val="22"/>
        </w:rPr>
        <w:t>y</w:t>
      </w:r>
      <w:r>
        <w:rPr>
          <w:smallCaps w:val="0"/>
          <w:color w:val="231F20"/>
          <w:spacing w:val="-3"/>
          <w:sz w:val="22"/>
        </w:rPr>
        <w:t> </w:t>
      </w:r>
      <w:r>
        <w:rPr>
          <w:smallCaps w:val="0"/>
          <w:color w:val="231F20"/>
          <w:sz w:val="22"/>
        </w:rPr>
        <w:t>extraordinarias,</w:t>
      </w:r>
      <w:r>
        <w:rPr>
          <w:smallCaps w:val="0"/>
          <w:color w:val="231F20"/>
          <w:spacing w:val="-4"/>
          <w:sz w:val="22"/>
        </w:rPr>
        <w:t> </w:t>
      </w:r>
      <w:r>
        <w:rPr>
          <w:smallCaps w:val="0"/>
          <w:color w:val="231F20"/>
          <w:sz w:val="22"/>
        </w:rPr>
        <w:t>y</w:t>
      </w:r>
      <w:r>
        <w:rPr>
          <w:smallCaps w:val="0"/>
          <w:color w:val="231F20"/>
          <w:spacing w:val="-3"/>
          <w:sz w:val="22"/>
        </w:rPr>
        <w:t> </w:t>
      </w:r>
      <w:r>
        <w:rPr>
          <w:smallCaps w:val="0"/>
          <w:color w:val="231F20"/>
          <w:sz w:val="22"/>
        </w:rPr>
        <w:t>posterior</w:t>
      </w:r>
      <w:r>
        <w:rPr>
          <w:smallCaps w:val="0"/>
          <w:color w:val="231F20"/>
          <w:spacing w:val="-4"/>
          <w:sz w:val="22"/>
        </w:rPr>
        <w:t> </w:t>
      </w:r>
      <w:r>
        <w:rPr>
          <w:smallCaps w:val="0"/>
          <w:color w:val="231F20"/>
          <w:sz w:val="22"/>
        </w:rPr>
        <w:t>a</w:t>
      </w:r>
      <w:r>
        <w:rPr>
          <w:smallCaps w:val="0"/>
          <w:color w:val="231F20"/>
          <w:spacing w:val="-3"/>
          <w:sz w:val="22"/>
        </w:rPr>
        <w:t> </w:t>
      </w:r>
      <w:r>
        <w:rPr>
          <w:smallCaps w:val="0"/>
          <w:color w:val="231F20"/>
          <w:sz w:val="22"/>
        </w:rPr>
        <w:t>ello,</w:t>
      </w:r>
      <w:r>
        <w:rPr>
          <w:smallCaps w:val="0"/>
          <w:color w:val="231F20"/>
          <w:spacing w:val="-4"/>
          <w:sz w:val="22"/>
        </w:rPr>
        <w:t> </w:t>
      </w:r>
      <w:r>
        <w:rPr>
          <w:smallCaps w:val="0"/>
          <w:color w:val="231F20"/>
          <w:sz w:val="22"/>
        </w:rPr>
        <w:t>la</w:t>
      </w:r>
      <w:r>
        <w:rPr>
          <w:smallCaps w:val="0"/>
          <w:color w:val="231F20"/>
          <w:spacing w:val="-3"/>
          <w:sz w:val="22"/>
        </w:rPr>
        <w:t> </w:t>
      </w:r>
      <w:r>
        <w:rPr>
          <w:smallCaps w:val="0"/>
          <w:color w:val="231F20"/>
          <w:sz w:val="22"/>
        </w:rPr>
        <w:t>ubicación</w:t>
      </w:r>
      <w:r>
        <w:rPr>
          <w:smallCaps w:val="0"/>
          <w:color w:val="231F20"/>
          <w:spacing w:val="-4"/>
          <w:sz w:val="22"/>
        </w:rPr>
        <w:t> </w:t>
      </w:r>
      <w:r>
        <w:rPr>
          <w:smallCaps w:val="0"/>
          <w:color w:val="231F20"/>
          <w:sz w:val="22"/>
        </w:rPr>
        <w:t>de</w:t>
      </w:r>
      <w:r>
        <w:rPr>
          <w:smallCaps w:val="0"/>
          <w:color w:val="231F20"/>
          <w:spacing w:val="-4"/>
          <w:sz w:val="22"/>
        </w:rPr>
        <w:t> </w:t>
      </w:r>
      <w:r>
        <w:rPr>
          <w:smallCaps w:val="0"/>
          <w:color w:val="231F20"/>
          <w:sz w:val="22"/>
        </w:rPr>
        <w:t>las</w:t>
      </w:r>
      <w:r>
        <w:rPr>
          <w:smallCaps w:val="0"/>
          <w:color w:val="231F20"/>
          <w:spacing w:val="-3"/>
          <w:sz w:val="22"/>
        </w:rPr>
        <w:t> </w:t>
      </w:r>
      <w:r>
        <w:rPr>
          <w:smallCaps w:val="0"/>
          <w:color w:val="231F20"/>
          <w:sz w:val="22"/>
        </w:rPr>
        <w:t>casillas</w:t>
      </w:r>
      <w:r>
        <w:rPr>
          <w:smallCaps w:val="0"/>
          <w:color w:val="231F20"/>
          <w:spacing w:val="-4"/>
          <w:sz w:val="22"/>
        </w:rPr>
        <w:t> </w:t>
      </w:r>
      <w:r>
        <w:rPr>
          <w:smallCaps w:val="0"/>
          <w:color w:val="231F20"/>
          <w:sz w:val="22"/>
        </w:rPr>
        <w:t>básicas y</w:t>
      </w:r>
      <w:r>
        <w:rPr>
          <w:smallCaps w:val="0"/>
          <w:color w:val="231F20"/>
          <w:spacing w:val="-1"/>
          <w:sz w:val="22"/>
        </w:rPr>
        <w:t> </w:t>
      </w:r>
      <w:r>
        <w:rPr>
          <w:smallCaps w:val="0"/>
          <w:color w:val="231F20"/>
          <w:sz w:val="22"/>
        </w:rPr>
        <w:t>contiguas.</w:t>
      </w:r>
    </w:p>
    <w:p>
      <w:pPr>
        <w:pStyle w:val="BodyText"/>
        <w:rPr>
          <w:sz w:val="21"/>
        </w:rPr>
      </w:pPr>
    </w:p>
    <w:p>
      <w:pPr>
        <w:pStyle w:val="ListParagraph"/>
        <w:numPr>
          <w:ilvl w:val="0"/>
          <w:numId w:val="173"/>
        </w:numPr>
        <w:tabs>
          <w:tab w:pos="1214" w:val="left" w:leader="none"/>
        </w:tabs>
        <w:spacing w:line="232" w:lineRule="auto" w:before="1" w:after="0"/>
        <w:ind w:left="1213" w:right="344" w:hanging="260"/>
        <w:jc w:val="both"/>
        <w:rPr>
          <w:sz w:val="22"/>
        </w:rPr>
      </w:pPr>
      <w:r>
        <w:rPr>
          <w:color w:val="231F20"/>
          <w:sz w:val="22"/>
        </w:rPr>
        <w:t>En su caso, en la misma sesión, los presidentes de los consejos presentarán para su aprobación, el proyecto de acuerdo por el que se determine la casilla en la que emitirán su voto los ciudadanos de las secciones con menos de cien electores o más de cien pero que en realidad son menos, en términos del </w:t>
      </w:r>
      <w:r>
        <w:rPr>
          <w:color w:val="231F20"/>
          <w:spacing w:val="-3"/>
          <w:sz w:val="22"/>
        </w:rPr>
        <w:t>ar- </w:t>
      </w:r>
      <w:r>
        <w:rPr>
          <w:color w:val="231F20"/>
          <w:sz w:val="22"/>
        </w:rPr>
        <w:t>tículo 234 de este</w:t>
      </w:r>
      <w:r>
        <w:rPr>
          <w:color w:val="231F20"/>
          <w:spacing w:val="-4"/>
          <w:sz w:val="22"/>
        </w:rPr>
        <w:t> </w:t>
      </w:r>
      <w:r>
        <w:rPr>
          <w:color w:val="231F20"/>
          <w:sz w:val="22"/>
        </w:rPr>
        <w:t>Reglamento.</w:t>
      </w:r>
    </w:p>
    <w:p>
      <w:pPr>
        <w:pStyle w:val="BodyText"/>
        <w:spacing w:before="1"/>
        <w:rPr>
          <w:sz w:val="21"/>
        </w:rPr>
      </w:pPr>
    </w:p>
    <w:p>
      <w:pPr>
        <w:pStyle w:val="ListParagraph"/>
        <w:numPr>
          <w:ilvl w:val="0"/>
          <w:numId w:val="173"/>
        </w:numPr>
        <w:tabs>
          <w:tab w:pos="1214" w:val="left" w:leader="none"/>
        </w:tabs>
        <w:spacing w:line="232" w:lineRule="auto" w:before="0" w:after="0"/>
        <w:ind w:left="1213" w:right="348" w:hanging="260"/>
        <w:jc w:val="both"/>
        <w:rPr>
          <w:sz w:val="22"/>
        </w:rPr>
      </w:pPr>
      <w:r>
        <w:rPr>
          <w:color w:val="231F20"/>
          <w:sz w:val="22"/>
        </w:rPr>
        <w:t>Concluida la sesión a que se refiere el presente artículo, el presidente de cada consejo distrital remitirá de manera inmediata copia de la lista aprobada, con la firma de cada uno de los integrantes del órgano electoral que hayan estado presentes, al consejo local</w:t>
      </w:r>
      <w:r>
        <w:rPr>
          <w:color w:val="231F20"/>
          <w:spacing w:val="-5"/>
          <w:sz w:val="22"/>
        </w:rPr>
        <w:t> </w:t>
      </w:r>
      <w:r>
        <w:rPr>
          <w:color w:val="231F20"/>
          <w:sz w:val="22"/>
        </w:rPr>
        <w:t>respectivo.</w:t>
      </w:r>
    </w:p>
    <w:p>
      <w:pPr>
        <w:pStyle w:val="BodyText"/>
        <w:spacing w:before="1"/>
        <w:rPr>
          <w:sz w:val="21"/>
        </w:rPr>
      </w:pPr>
    </w:p>
    <w:p>
      <w:pPr>
        <w:pStyle w:val="ListParagraph"/>
        <w:numPr>
          <w:ilvl w:val="0"/>
          <w:numId w:val="173"/>
        </w:numPr>
        <w:tabs>
          <w:tab w:pos="1262" w:val="left" w:leader="none"/>
        </w:tabs>
        <w:spacing w:line="232" w:lineRule="auto" w:before="0" w:after="0"/>
        <w:ind w:left="1213" w:right="347" w:hanging="260"/>
        <w:jc w:val="both"/>
        <w:rPr>
          <w:sz w:val="22"/>
        </w:rPr>
      </w:pPr>
      <w:r>
        <w:rPr/>
        <w:tab/>
      </w:r>
      <w:r>
        <w:rPr>
          <w:color w:val="231F20"/>
          <w:sz w:val="22"/>
        </w:rPr>
        <w:t>En</w:t>
      </w:r>
      <w:r>
        <w:rPr>
          <w:color w:val="231F20"/>
          <w:spacing w:val="-7"/>
          <w:sz w:val="22"/>
        </w:rPr>
        <w:t> </w:t>
      </w:r>
      <w:r>
        <w:rPr>
          <w:color w:val="231F20"/>
          <w:sz w:val="22"/>
        </w:rPr>
        <w:t>el</w:t>
      </w:r>
      <w:r>
        <w:rPr>
          <w:color w:val="231F20"/>
          <w:spacing w:val="-6"/>
          <w:sz w:val="22"/>
        </w:rPr>
        <w:t> </w:t>
      </w:r>
      <w:r>
        <w:rPr>
          <w:color w:val="231F20"/>
          <w:sz w:val="22"/>
        </w:rPr>
        <w:t>caso</w:t>
      </w:r>
      <w:r>
        <w:rPr>
          <w:color w:val="231F20"/>
          <w:spacing w:val="-6"/>
          <w:sz w:val="22"/>
        </w:rPr>
        <w:t> </w:t>
      </w:r>
      <w:r>
        <w:rPr>
          <w:color w:val="231F20"/>
          <w:sz w:val="22"/>
        </w:rPr>
        <w:t>de</w:t>
      </w:r>
      <w:r>
        <w:rPr>
          <w:color w:val="231F20"/>
          <w:spacing w:val="-6"/>
          <w:sz w:val="22"/>
        </w:rPr>
        <w:t> </w:t>
      </w:r>
      <w:r>
        <w:rPr>
          <w:color w:val="231F20"/>
          <w:sz w:val="22"/>
        </w:rPr>
        <w:t>elecciones</w:t>
      </w:r>
      <w:r>
        <w:rPr>
          <w:color w:val="231F20"/>
          <w:spacing w:val="-6"/>
          <w:sz w:val="22"/>
        </w:rPr>
        <w:t> </w:t>
      </w:r>
      <w:r>
        <w:rPr>
          <w:color w:val="231F20"/>
          <w:sz w:val="22"/>
        </w:rPr>
        <w:t>locales,</w:t>
      </w:r>
      <w:r>
        <w:rPr>
          <w:color w:val="231F20"/>
          <w:spacing w:val="-7"/>
          <w:sz w:val="22"/>
        </w:rPr>
        <w:t> </w:t>
      </w:r>
      <w:r>
        <w:rPr>
          <w:color w:val="231F20"/>
          <w:sz w:val="22"/>
        </w:rPr>
        <w:t>concurrentes</w:t>
      </w:r>
      <w:r>
        <w:rPr>
          <w:color w:val="231F20"/>
          <w:spacing w:val="-6"/>
          <w:sz w:val="22"/>
        </w:rPr>
        <w:t> </w:t>
      </w:r>
      <w:r>
        <w:rPr>
          <w:color w:val="231F20"/>
          <w:sz w:val="22"/>
        </w:rPr>
        <w:t>o</w:t>
      </w:r>
      <w:r>
        <w:rPr>
          <w:color w:val="231F20"/>
          <w:spacing w:val="-7"/>
          <w:sz w:val="22"/>
        </w:rPr>
        <w:t> </w:t>
      </w:r>
      <w:r>
        <w:rPr>
          <w:color w:val="231F20"/>
          <w:sz w:val="22"/>
        </w:rPr>
        <w:t>no</w:t>
      </w:r>
      <w:r>
        <w:rPr>
          <w:color w:val="231F20"/>
          <w:spacing w:val="-6"/>
          <w:sz w:val="22"/>
        </w:rPr>
        <w:t> </w:t>
      </w:r>
      <w:r>
        <w:rPr>
          <w:color w:val="231F20"/>
          <w:sz w:val="22"/>
        </w:rPr>
        <w:t>con</w:t>
      </w:r>
      <w:r>
        <w:rPr>
          <w:color w:val="231F20"/>
          <w:spacing w:val="-6"/>
          <w:sz w:val="22"/>
        </w:rPr>
        <w:t> </w:t>
      </w:r>
      <w:r>
        <w:rPr>
          <w:color w:val="231F20"/>
          <w:sz w:val="22"/>
        </w:rPr>
        <w:t>una</w:t>
      </w:r>
      <w:r>
        <w:rPr>
          <w:color w:val="231F20"/>
          <w:spacing w:val="-7"/>
          <w:sz w:val="22"/>
        </w:rPr>
        <w:t> </w:t>
      </w:r>
      <w:r>
        <w:rPr>
          <w:color w:val="231F20"/>
          <w:sz w:val="22"/>
        </w:rPr>
        <w:t>federal,</w:t>
      </w:r>
      <w:r>
        <w:rPr>
          <w:color w:val="231F20"/>
          <w:spacing w:val="-6"/>
          <w:sz w:val="22"/>
        </w:rPr>
        <w:t> </w:t>
      </w:r>
      <w:r>
        <w:rPr>
          <w:color w:val="231F20"/>
          <w:sz w:val="22"/>
        </w:rPr>
        <w:t>el</w:t>
      </w:r>
      <w:r>
        <w:rPr>
          <w:color w:val="231F20"/>
          <w:spacing w:val="-7"/>
          <w:sz w:val="22"/>
        </w:rPr>
        <w:t> </w:t>
      </w:r>
      <w:r>
        <w:rPr>
          <w:color w:val="231F20"/>
          <w:sz w:val="22"/>
        </w:rPr>
        <w:t>consejo local, una vez que reciba la copia de la lista de ubicación de casillas, enviará</w:t>
      </w:r>
      <w:r>
        <w:rPr>
          <w:color w:val="231F20"/>
          <w:spacing w:val="14"/>
          <w:sz w:val="22"/>
        </w:rPr>
        <w:t> </w:t>
      </w:r>
      <w:r>
        <w:rPr>
          <w:color w:val="231F20"/>
          <w:sz w:val="22"/>
        </w:rPr>
        <w:t>al</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930" w:right="631"/>
        <w:jc w:val="both"/>
      </w:pPr>
      <w:r>
        <w:rPr>
          <w:smallCaps/>
          <w:color w:val="231F20"/>
          <w:w w:val="108"/>
        </w:rPr>
        <w:t>opl</w:t>
      </w:r>
      <w:r>
        <w:rPr>
          <w:smallCaps w:val="0"/>
          <w:color w:val="231F20"/>
          <w:spacing w:val="3"/>
        </w:rPr>
        <w:t> </w:t>
      </w:r>
      <w:r>
        <w:rPr>
          <w:smallCaps w:val="0"/>
          <w:color w:val="231F20"/>
          <w:spacing w:val="-2"/>
        </w:rPr>
        <w:t>c</w:t>
      </w:r>
      <w:r>
        <w:rPr>
          <w:smallCaps w:val="0"/>
          <w:color w:val="231F20"/>
          <w:spacing w:val="-1"/>
        </w:rPr>
        <w:t>or</w:t>
      </w:r>
      <w:r>
        <w:rPr>
          <w:smallCaps w:val="0"/>
          <w:color w:val="231F20"/>
          <w:spacing w:val="-4"/>
        </w:rPr>
        <w:t>r</w:t>
      </w:r>
      <w:r>
        <w:rPr>
          <w:smallCaps w:val="0"/>
          <w:color w:val="231F20"/>
        </w:rPr>
        <w:t>espond</w:t>
      </w:r>
      <w:r>
        <w:rPr>
          <w:smallCaps w:val="0"/>
          <w:color w:val="231F20"/>
          <w:spacing w:val="-1"/>
        </w:rPr>
        <w:t>ie</w:t>
      </w:r>
      <w:r>
        <w:rPr>
          <w:smallCaps w:val="0"/>
          <w:color w:val="231F20"/>
          <w:spacing w:val="-3"/>
        </w:rPr>
        <w:t>nt</w:t>
      </w:r>
      <w:r>
        <w:rPr>
          <w:smallCaps w:val="0"/>
          <w:color w:val="231F20"/>
        </w:rPr>
        <w:t>e</w:t>
      </w:r>
      <w:r>
        <w:rPr>
          <w:smallCaps w:val="0"/>
          <w:color w:val="231F20"/>
          <w:spacing w:val="3"/>
        </w:rPr>
        <w:t> </w:t>
      </w:r>
      <w:r>
        <w:rPr>
          <w:smallCaps w:val="0"/>
          <w:color w:val="231F20"/>
          <w:spacing w:val="-1"/>
        </w:rPr>
        <w:t>l</w:t>
      </w:r>
      <w:r>
        <w:rPr>
          <w:smallCaps w:val="0"/>
          <w:color w:val="231F20"/>
        </w:rPr>
        <w:t>a</w:t>
      </w:r>
      <w:r>
        <w:rPr>
          <w:smallCaps w:val="0"/>
          <w:color w:val="231F20"/>
          <w:spacing w:val="3"/>
        </w:rPr>
        <w:t> </w:t>
      </w:r>
      <w:r>
        <w:rPr>
          <w:smallCaps w:val="0"/>
          <w:color w:val="231F20"/>
          <w:spacing w:val="-3"/>
        </w:rPr>
        <w:t>r</w:t>
      </w:r>
      <w:r>
        <w:rPr>
          <w:smallCaps w:val="0"/>
          <w:color w:val="231F20"/>
        </w:rPr>
        <w:t>elación</w:t>
      </w:r>
      <w:r>
        <w:rPr>
          <w:smallCaps w:val="0"/>
          <w:color w:val="231F20"/>
          <w:spacing w:val="3"/>
        </w:rPr>
        <w:t> </w:t>
      </w:r>
      <w:r>
        <w:rPr>
          <w:smallCaps w:val="0"/>
          <w:color w:val="231F20"/>
          <w:spacing w:val="-1"/>
        </w:rPr>
        <w:t>d</w:t>
      </w:r>
      <w:r>
        <w:rPr>
          <w:smallCaps w:val="0"/>
          <w:color w:val="231F20"/>
        </w:rPr>
        <w:t>e</w:t>
      </w:r>
      <w:r>
        <w:rPr>
          <w:smallCaps w:val="0"/>
          <w:color w:val="231F20"/>
          <w:spacing w:val="3"/>
        </w:rPr>
        <w:t> </w:t>
      </w:r>
      <w:r>
        <w:rPr>
          <w:smallCaps w:val="0"/>
          <w:color w:val="231F20"/>
          <w:spacing w:val="-2"/>
        </w:rPr>
        <w:t>c</w:t>
      </w:r>
      <w:r>
        <w:rPr>
          <w:smallCaps w:val="0"/>
          <w:color w:val="231F20"/>
        </w:rPr>
        <w:t>asillas</w:t>
      </w:r>
      <w:r>
        <w:rPr>
          <w:smallCaps w:val="0"/>
          <w:color w:val="231F20"/>
          <w:spacing w:val="3"/>
        </w:rPr>
        <w:t> </w:t>
      </w:r>
      <w:r>
        <w:rPr>
          <w:smallCaps w:val="0"/>
          <w:color w:val="231F20"/>
        </w:rPr>
        <w:t>en</w:t>
      </w:r>
      <w:r>
        <w:rPr>
          <w:smallCaps w:val="0"/>
          <w:color w:val="231F20"/>
          <w:spacing w:val="3"/>
        </w:rPr>
        <w:t> </w:t>
      </w:r>
      <w:r>
        <w:rPr>
          <w:smallCaps w:val="0"/>
          <w:color w:val="231F20"/>
        </w:rPr>
        <w:t>medio</w:t>
      </w:r>
      <w:r>
        <w:rPr>
          <w:smallCaps w:val="0"/>
          <w:color w:val="231F20"/>
          <w:spacing w:val="3"/>
        </w:rPr>
        <w:t> </w:t>
      </w:r>
      <w:r>
        <w:rPr>
          <w:smallCaps w:val="0"/>
          <w:color w:val="231F20"/>
        </w:rPr>
        <w:t>magn</w:t>
      </w:r>
      <w:r>
        <w:rPr>
          <w:smallCaps w:val="0"/>
          <w:color w:val="231F20"/>
          <w:spacing w:val="-2"/>
        </w:rPr>
        <w:t>é</w:t>
      </w:r>
      <w:r>
        <w:rPr>
          <w:smallCaps w:val="0"/>
          <w:color w:val="231F20"/>
          <w:spacing w:val="-1"/>
          <w:w w:val="99"/>
        </w:rPr>
        <w:t>ti</w:t>
      </w:r>
      <w:r>
        <w:rPr>
          <w:smallCaps w:val="0"/>
          <w:color w:val="231F20"/>
          <w:spacing w:val="-2"/>
          <w:w w:val="99"/>
        </w:rPr>
        <w:t>c</w:t>
      </w:r>
      <w:r>
        <w:rPr>
          <w:smallCaps w:val="0"/>
          <w:color w:val="231F20"/>
          <w:spacing w:val="-4"/>
        </w:rPr>
        <w:t>o</w:t>
      </w:r>
      <w:r>
        <w:rPr>
          <w:smallCaps w:val="0"/>
          <w:color w:val="231F20"/>
        </w:rPr>
        <w:t>,</w:t>
      </w:r>
      <w:r>
        <w:rPr>
          <w:smallCaps w:val="0"/>
          <w:color w:val="231F20"/>
          <w:spacing w:val="3"/>
        </w:rPr>
        <w:t> </w:t>
      </w:r>
      <w:r>
        <w:rPr>
          <w:smallCaps w:val="0"/>
          <w:color w:val="231F20"/>
          <w:spacing w:val="-1"/>
        </w:rPr>
        <w:t>pa</w:t>
      </w:r>
      <w:r>
        <w:rPr>
          <w:smallCaps w:val="0"/>
          <w:color w:val="231F20"/>
          <w:spacing w:val="-5"/>
        </w:rPr>
        <w:t>r</w:t>
      </w:r>
      <w:r>
        <w:rPr>
          <w:smallCaps w:val="0"/>
          <w:color w:val="231F20"/>
        </w:rPr>
        <w:t>a</w:t>
      </w:r>
      <w:r>
        <w:rPr>
          <w:smallCaps w:val="0"/>
          <w:color w:val="231F20"/>
          <w:spacing w:val="3"/>
        </w:rPr>
        <w:t> </w:t>
      </w:r>
      <w:r>
        <w:rPr>
          <w:smallCaps w:val="0"/>
          <w:color w:val="231F20"/>
          <w:spacing w:val="-1"/>
        </w:rPr>
        <w:t>s</w:t>
      </w:r>
      <w:r>
        <w:rPr>
          <w:smallCaps w:val="0"/>
          <w:color w:val="231F20"/>
        </w:rPr>
        <w:t>u</w:t>
      </w:r>
      <w:r>
        <w:rPr>
          <w:smallCaps w:val="0"/>
          <w:color w:val="231F20"/>
          <w:spacing w:val="3"/>
        </w:rPr>
        <w:t> </w:t>
      </w:r>
      <w:r>
        <w:rPr>
          <w:smallCaps w:val="0"/>
          <w:color w:val="231F20"/>
          <w:spacing w:val="-2"/>
        </w:rPr>
        <w:t>c</w:t>
      </w:r>
      <w:r>
        <w:rPr>
          <w:smallCaps w:val="0"/>
          <w:color w:val="231F20"/>
          <w:spacing w:val="-1"/>
        </w:rPr>
        <w:t>on</w:t>
      </w:r>
      <w:r>
        <w:rPr>
          <w:smallCaps w:val="0"/>
          <w:color w:val="231F20"/>
          <w:spacing w:val="-3"/>
        </w:rPr>
        <w:t>o</w:t>
      </w:r>
      <w:r>
        <w:rPr>
          <w:smallCaps w:val="0"/>
          <w:color w:val="231F20"/>
        </w:rPr>
        <w:t>- cimie</w:t>
      </w:r>
      <w:r>
        <w:rPr>
          <w:smallCaps w:val="0"/>
          <w:color w:val="231F20"/>
          <w:spacing w:val="-2"/>
        </w:rPr>
        <w:t>n</w:t>
      </w:r>
      <w:r>
        <w:rPr>
          <w:smallCaps w:val="0"/>
          <w:color w:val="231F20"/>
          <w:spacing w:val="-3"/>
        </w:rPr>
        <w:t>t</w:t>
      </w:r>
      <w:r>
        <w:rPr>
          <w:smallCaps w:val="0"/>
          <w:color w:val="231F20"/>
          <w:spacing w:val="-1"/>
        </w:rPr>
        <w:t>o.</w:t>
      </w:r>
    </w:p>
    <w:p>
      <w:pPr>
        <w:pStyle w:val="BodyText"/>
        <w:spacing w:before="2"/>
        <w:rPr>
          <w:sz w:val="21"/>
        </w:rPr>
      </w:pPr>
    </w:p>
    <w:p>
      <w:pPr>
        <w:pStyle w:val="ListParagraph"/>
        <w:numPr>
          <w:ilvl w:val="0"/>
          <w:numId w:val="173"/>
        </w:numPr>
        <w:tabs>
          <w:tab w:pos="931" w:val="left" w:leader="none"/>
        </w:tabs>
        <w:spacing w:line="232" w:lineRule="auto" w:before="0" w:after="0"/>
        <w:ind w:left="930" w:right="631" w:hanging="260"/>
        <w:jc w:val="both"/>
        <w:rPr>
          <w:sz w:val="22"/>
        </w:rPr>
      </w:pPr>
      <w:r>
        <w:rPr>
          <w:color w:val="231F20"/>
          <w:sz w:val="22"/>
        </w:rPr>
        <w:t>Cada junta distrital ejecutiva deberá notificar a los responsables o dueños de los</w:t>
      </w:r>
      <w:r>
        <w:rPr>
          <w:color w:val="231F20"/>
          <w:spacing w:val="-10"/>
          <w:sz w:val="22"/>
        </w:rPr>
        <w:t> </w:t>
      </w:r>
      <w:r>
        <w:rPr>
          <w:color w:val="231F20"/>
          <w:sz w:val="22"/>
        </w:rPr>
        <w:t>inmuebles</w:t>
      </w:r>
      <w:r>
        <w:rPr>
          <w:color w:val="231F20"/>
          <w:spacing w:val="-9"/>
          <w:sz w:val="22"/>
        </w:rPr>
        <w:t> </w:t>
      </w:r>
      <w:r>
        <w:rPr>
          <w:color w:val="231F20"/>
          <w:sz w:val="22"/>
        </w:rPr>
        <w:t>donde</w:t>
      </w:r>
      <w:r>
        <w:rPr>
          <w:color w:val="231F20"/>
          <w:spacing w:val="-9"/>
          <w:sz w:val="22"/>
        </w:rPr>
        <w:t> </w:t>
      </w:r>
      <w:r>
        <w:rPr>
          <w:color w:val="231F20"/>
          <w:sz w:val="22"/>
        </w:rPr>
        <w:t>se</w:t>
      </w:r>
      <w:r>
        <w:rPr>
          <w:color w:val="231F20"/>
          <w:spacing w:val="-10"/>
          <w:sz w:val="22"/>
        </w:rPr>
        <w:t> </w:t>
      </w:r>
      <w:r>
        <w:rPr>
          <w:color w:val="231F20"/>
          <w:sz w:val="22"/>
        </w:rPr>
        <w:t>aprobó</w:t>
      </w:r>
      <w:r>
        <w:rPr>
          <w:color w:val="231F20"/>
          <w:spacing w:val="-9"/>
          <w:sz w:val="22"/>
        </w:rPr>
        <w:t> </w:t>
      </w:r>
      <w:r>
        <w:rPr>
          <w:color w:val="231F20"/>
          <w:sz w:val="22"/>
        </w:rPr>
        <w:t>la</w:t>
      </w:r>
      <w:r>
        <w:rPr>
          <w:color w:val="231F20"/>
          <w:spacing w:val="-9"/>
          <w:sz w:val="22"/>
        </w:rPr>
        <w:t> </w:t>
      </w:r>
      <w:r>
        <w:rPr>
          <w:color w:val="231F20"/>
          <w:sz w:val="22"/>
        </w:rPr>
        <w:t>ubicación</w:t>
      </w:r>
      <w:r>
        <w:rPr>
          <w:color w:val="231F20"/>
          <w:spacing w:val="-9"/>
          <w:sz w:val="22"/>
        </w:rPr>
        <w:t> </w:t>
      </w:r>
      <w:r>
        <w:rPr>
          <w:color w:val="231F20"/>
          <w:sz w:val="22"/>
        </w:rPr>
        <w:t>de</w:t>
      </w:r>
      <w:r>
        <w:rPr>
          <w:color w:val="231F20"/>
          <w:spacing w:val="-10"/>
          <w:sz w:val="22"/>
        </w:rPr>
        <w:t> </w:t>
      </w:r>
      <w:r>
        <w:rPr>
          <w:color w:val="231F20"/>
          <w:sz w:val="22"/>
        </w:rPr>
        <w:t>las</w:t>
      </w:r>
      <w:r>
        <w:rPr>
          <w:color w:val="231F20"/>
          <w:spacing w:val="-9"/>
          <w:sz w:val="22"/>
        </w:rPr>
        <w:t> </w:t>
      </w:r>
      <w:r>
        <w:rPr>
          <w:color w:val="231F20"/>
          <w:sz w:val="22"/>
        </w:rPr>
        <w:t>casillas,</w:t>
      </w:r>
      <w:r>
        <w:rPr>
          <w:color w:val="231F20"/>
          <w:spacing w:val="-9"/>
          <w:sz w:val="22"/>
        </w:rPr>
        <w:t> </w:t>
      </w:r>
      <w:r>
        <w:rPr>
          <w:color w:val="231F20"/>
          <w:sz w:val="22"/>
        </w:rPr>
        <w:t>que</w:t>
      </w:r>
      <w:r>
        <w:rPr>
          <w:color w:val="231F20"/>
          <w:spacing w:val="-9"/>
          <w:sz w:val="22"/>
        </w:rPr>
        <w:t> </w:t>
      </w:r>
      <w:r>
        <w:rPr>
          <w:color w:val="231F20"/>
          <w:sz w:val="22"/>
        </w:rPr>
        <w:t>su</w:t>
      </w:r>
      <w:r>
        <w:rPr>
          <w:color w:val="231F20"/>
          <w:spacing w:val="-10"/>
          <w:sz w:val="22"/>
        </w:rPr>
        <w:t> </w:t>
      </w:r>
      <w:r>
        <w:rPr>
          <w:color w:val="231F20"/>
          <w:sz w:val="22"/>
        </w:rPr>
        <w:t>domicilio</w:t>
      </w:r>
      <w:r>
        <w:rPr>
          <w:color w:val="231F20"/>
          <w:spacing w:val="-9"/>
          <w:sz w:val="22"/>
        </w:rPr>
        <w:t> </w:t>
      </w:r>
      <w:r>
        <w:rPr>
          <w:color w:val="231F20"/>
          <w:sz w:val="22"/>
        </w:rPr>
        <w:t>fue aprobado por el consejo distrital para la instalación de la</w:t>
      </w:r>
      <w:r>
        <w:rPr>
          <w:color w:val="231F20"/>
          <w:spacing w:val="-21"/>
          <w:sz w:val="22"/>
        </w:rPr>
        <w:t> </w:t>
      </w:r>
      <w:r>
        <w:rPr>
          <w:color w:val="231F20"/>
          <w:sz w:val="22"/>
        </w:rPr>
        <w:t>misma.</w:t>
      </w:r>
    </w:p>
    <w:p>
      <w:pPr>
        <w:pStyle w:val="BodyText"/>
        <w:spacing w:before="2"/>
        <w:rPr>
          <w:sz w:val="21"/>
        </w:rPr>
      </w:pPr>
    </w:p>
    <w:p>
      <w:pPr>
        <w:pStyle w:val="ListParagraph"/>
        <w:numPr>
          <w:ilvl w:val="0"/>
          <w:numId w:val="173"/>
        </w:numPr>
        <w:tabs>
          <w:tab w:pos="931" w:val="left" w:leader="none"/>
        </w:tabs>
        <w:spacing w:line="232" w:lineRule="auto" w:before="1" w:after="0"/>
        <w:ind w:left="930" w:right="631" w:hanging="260"/>
        <w:jc w:val="both"/>
        <w:rPr>
          <w:sz w:val="22"/>
        </w:rPr>
      </w:pPr>
      <w:r>
        <w:rPr>
          <w:color w:val="231F20"/>
          <w:spacing w:val="-3"/>
          <w:sz w:val="22"/>
        </w:rPr>
        <w:t>Tratándose </w:t>
      </w:r>
      <w:r>
        <w:rPr>
          <w:color w:val="231F20"/>
          <w:sz w:val="22"/>
        </w:rPr>
        <w:t>de elecciones locales, concurrentes o no con una federal, los fun- cionarios</w:t>
      </w:r>
      <w:r>
        <w:rPr>
          <w:color w:val="231F20"/>
          <w:spacing w:val="-4"/>
          <w:sz w:val="22"/>
        </w:rPr>
        <w:t> </w:t>
      </w:r>
      <w:r>
        <w:rPr>
          <w:color w:val="231F20"/>
          <w:sz w:val="22"/>
        </w:rPr>
        <w:t>del</w:t>
      </w:r>
      <w:r>
        <w:rPr>
          <w:color w:val="231F20"/>
          <w:spacing w:val="-4"/>
          <w:sz w:val="22"/>
        </w:rPr>
        <w:t> </w:t>
      </w:r>
      <w:r>
        <w:rPr>
          <w:smallCaps/>
          <w:color w:val="231F20"/>
          <w:sz w:val="22"/>
        </w:rPr>
        <w:t>opl</w:t>
      </w:r>
      <w:r>
        <w:rPr>
          <w:smallCaps w:val="0"/>
          <w:color w:val="231F20"/>
          <w:spacing w:val="-4"/>
          <w:sz w:val="22"/>
        </w:rPr>
        <w:t> </w:t>
      </w:r>
      <w:r>
        <w:rPr>
          <w:smallCaps w:val="0"/>
          <w:color w:val="231F20"/>
          <w:sz w:val="22"/>
        </w:rPr>
        <w:t>podrán</w:t>
      </w:r>
      <w:r>
        <w:rPr>
          <w:smallCaps w:val="0"/>
          <w:color w:val="231F20"/>
          <w:spacing w:val="-4"/>
          <w:sz w:val="22"/>
        </w:rPr>
        <w:t> </w:t>
      </w:r>
      <w:r>
        <w:rPr>
          <w:smallCaps w:val="0"/>
          <w:color w:val="231F20"/>
          <w:sz w:val="22"/>
        </w:rPr>
        <w:t>acudir</w:t>
      </w:r>
      <w:r>
        <w:rPr>
          <w:smallCaps w:val="0"/>
          <w:color w:val="231F20"/>
          <w:spacing w:val="-5"/>
          <w:sz w:val="22"/>
        </w:rPr>
        <w:t> </w:t>
      </w:r>
      <w:r>
        <w:rPr>
          <w:smallCaps w:val="0"/>
          <w:color w:val="231F20"/>
          <w:sz w:val="22"/>
        </w:rPr>
        <w:t>a</w:t>
      </w:r>
      <w:r>
        <w:rPr>
          <w:smallCaps w:val="0"/>
          <w:color w:val="231F20"/>
          <w:spacing w:val="-4"/>
          <w:sz w:val="22"/>
        </w:rPr>
        <w:t> </w:t>
      </w:r>
      <w:r>
        <w:rPr>
          <w:smallCaps w:val="0"/>
          <w:color w:val="231F20"/>
          <w:sz w:val="22"/>
        </w:rPr>
        <w:t>presenciar</w:t>
      </w:r>
      <w:r>
        <w:rPr>
          <w:smallCaps w:val="0"/>
          <w:color w:val="231F20"/>
          <w:spacing w:val="-4"/>
          <w:sz w:val="22"/>
        </w:rPr>
        <w:t> </w:t>
      </w:r>
      <w:r>
        <w:rPr>
          <w:smallCaps w:val="0"/>
          <w:color w:val="231F20"/>
          <w:sz w:val="22"/>
        </w:rPr>
        <w:t>las</w:t>
      </w:r>
      <w:r>
        <w:rPr>
          <w:smallCaps w:val="0"/>
          <w:color w:val="231F20"/>
          <w:spacing w:val="-4"/>
          <w:sz w:val="22"/>
        </w:rPr>
        <w:t> </w:t>
      </w:r>
      <w:r>
        <w:rPr>
          <w:smallCaps w:val="0"/>
          <w:color w:val="231F20"/>
          <w:sz w:val="22"/>
        </w:rPr>
        <w:t>sesiones</w:t>
      </w:r>
      <w:r>
        <w:rPr>
          <w:smallCaps w:val="0"/>
          <w:color w:val="231F20"/>
          <w:spacing w:val="-5"/>
          <w:sz w:val="22"/>
        </w:rPr>
        <w:t> </w:t>
      </w:r>
      <w:r>
        <w:rPr>
          <w:smallCaps w:val="0"/>
          <w:color w:val="231F20"/>
          <w:sz w:val="22"/>
        </w:rPr>
        <w:t>de</w:t>
      </w:r>
      <w:r>
        <w:rPr>
          <w:smallCaps w:val="0"/>
          <w:color w:val="231F20"/>
          <w:spacing w:val="-4"/>
          <w:sz w:val="22"/>
        </w:rPr>
        <w:t> </w:t>
      </w:r>
      <w:r>
        <w:rPr>
          <w:smallCaps w:val="0"/>
          <w:color w:val="231F20"/>
          <w:sz w:val="22"/>
        </w:rPr>
        <w:t>los</w:t>
      </w:r>
      <w:r>
        <w:rPr>
          <w:smallCaps w:val="0"/>
          <w:color w:val="231F20"/>
          <w:spacing w:val="-4"/>
          <w:sz w:val="22"/>
        </w:rPr>
        <w:t> </w:t>
      </w:r>
      <w:r>
        <w:rPr>
          <w:smallCaps w:val="0"/>
          <w:color w:val="231F20"/>
          <w:sz w:val="22"/>
        </w:rPr>
        <w:t>consejos</w:t>
      </w:r>
      <w:r>
        <w:rPr>
          <w:smallCaps w:val="0"/>
          <w:color w:val="231F20"/>
          <w:spacing w:val="-4"/>
          <w:sz w:val="22"/>
        </w:rPr>
        <w:t> </w:t>
      </w:r>
      <w:r>
        <w:rPr>
          <w:smallCaps w:val="0"/>
          <w:color w:val="231F20"/>
          <w:sz w:val="22"/>
        </w:rPr>
        <w:t>distri- tales correspondientes, en que se apruebe la lista de ubicación de</w:t>
      </w:r>
      <w:r>
        <w:rPr>
          <w:smallCaps w:val="0"/>
          <w:color w:val="231F20"/>
          <w:spacing w:val="-30"/>
          <w:sz w:val="22"/>
        </w:rPr>
        <w:t> </w:t>
      </w:r>
      <w:r>
        <w:rPr>
          <w:smallCaps w:val="0"/>
          <w:color w:val="231F20"/>
          <w:sz w:val="22"/>
        </w:rPr>
        <w:t>casillas.</w:t>
      </w:r>
    </w:p>
    <w:p>
      <w:pPr>
        <w:pStyle w:val="Heading2"/>
        <w:spacing w:before="233"/>
      </w:pPr>
      <w:r>
        <w:rPr>
          <w:color w:val="231F20"/>
        </w:rPr>
        <w:t>Artículo 240.</w:t>
      </w:r>
    </w:p>
    <w:p>
      <w:pPr>
        <w:pStyle w:val="BodyText"/>
        <w:spacing w:before="8"/>
        <w:rPr>
          <w:b/>
          <w:sz w:val="20"/>
        </w:rPr>
      </w:pPr>
    </w:p>
    <w:p>
      <w:pPr>
        <w:pStyle w:val="BodyText"/>
        <w:spacing w:line="232" w:lineRule="auto"/>
        <w:ind w:left="930" w:right="631" w:hanging="260"/>
        <w:jc w:val="both"/>
      </w:pPr>
      <w:r>
        <w:rPr>
          <w:b/>
          <w:color w:val="231F20"/>
        </w:rPr>
        <w:t>1. </w:t>
      </w:r>
      <w:r>
        <w:rPr>
          <w:b/>
          <w:color w:val="231F20"/>
          <w:spacing w:val="-10"/>
        </w:rPr>
        <w:t> </w:t>
      </w:r>
      <w:r>
        <w:rPr>
          <w:color w:val="231F20"/>
        </w:rPr>
        <w:t>Una</w:t>
      </w:r>
      <w:r>
        <w:rPr>
          <w:color w:val="231F20"/>
          <w:spacing w:val="24"/>
        </w:rPr>
        <w:t> </w:t>
      </w:r>
      <w:r>
        <w:rPr>
          <w:color w:val="231F20"/>
          <w:spacing w:val="-3"/>
        </w:rPr>
        <w:t>ve</w:t>
      </w:r>
      <w:r>
        <w:rPr>
          <w:color w:val="231F20"/>
        </w:rPr>
        <w:t>z</w:t>
      </w:r>
      <w:r>
        <w:rPr>
          <w:color w:val="231F20"/>
          <w:spacing w:val="23"/>
        </w:rPr>
        <w:t> </w:t>
      </w:r>
      <w:r>
        <w:rPr>
          <w:color w:val="231F20"/>
        </w:rPr>
        <w:t>ap</w:t>
      </w:r>
      <w:r>
        <w:rPr>
          <w:color w:val="231F20"/>
          <w:spacing w:val="-4"/>
        </w:rPr>
        <w:t>r</w:t>
      </w:r>
      <w:r>
        <w:rPr>
          <w:color w:val="231F20"/>
          <w:spacing w:val="-1"/>
        </w:rPr>
        <w:t>obada</w:t>
      </w:r>
      <w:r>
        <w:rPr>
          <w:color w:val="231F20"/>
        </w:rPr>
        <w:t>s</w:t>
      </w:r>
      <w:r>
        <w:rPr>
          <w:color w:val="231F20"/>
          <w:spacing w:val="24"/>
        </w:rPr>
        <w:t> </w:t>
      </w:r>
      <w:r>
        <w:rPr>
          <w:color w:val="231F20"/>
          <w:spacing w:val="-1"/>
        </w:rPr>
        <w:t>la</w:t>
      </w:r>
      <w:r>
        <w:rPr>
          <w:color w:val="231F20"/>
        </w:rPr>
        <w:t>s</w:t>
      </w:r>
      <w:r>
        <w:rPr>
          <w:color w:val="231F20"/>
          <w:spacing w:val="23"/>
        </w:rPr>
        <w:t> </w:t>
      </w:r>
      <w:r>
        <w:rPr>
          <w:color w:val="231F20"/>
          <w:spacing w:val="-1"/>
        </w:rPr>
        <w:t>li</w:t>
      </w:r>
      <w:r>
        <w:rPr>
          <w:color w:val="231F20"/>
          <w:spacing w:val="-3"/>
        </w:rPr>
        <w:t>st</w:t>
      </w:r>
      <w:r>
        <w:rPr>
          <w:color w:val="231F20"/>
        </w:rPr>
        <w:t>as</w:t>
      </w:r>
      <w:r>
        <w:rPr>
          <w:color w:val="231F20"/>
          <w:spacing w:val="23"/>
        </w:rPr>
        <w:t> </w:t>
      </w:r>
      <w:r>
        <w:rPr>
          <w:color w:val="231F20"/>
          <w:spacing w:val="-1"/>
        </w:rPr>
        <w:t>d</w:t>
      </w:r>
      <w:r>
        <w:rPr>
          <w:color w:val="231F20"/>
        </w:rPr>
        <w:t>e</w:t>
      </w:r>
      <w:r>
        <w:rPr>
          <w:color w:val="231F20"/>
          <w:spacing w:val="23"/>
        </w:rPr>
        <w:t> </w:t>
      </w:r>
      <w:r>
        <w:rPr>
          <w:color w:val="231F20"/>
          <w:spacing w:val="-1"/>
        </w:rPr>
        <w:t>ubi</w:t>
      </w:r>
      <w:r>
        <w:rPr>
          <w:color w:val="231F20"/>
          <w:spacing w:val="-2"/>
        </w:rPr>
        <w:t>c</w:t>
      </w:r>
      <w:r>
        <w:rPr>
          <w:color w:val="231F20"/>
        </w:rPr>
        <w:t>ación</w:t>
      </w:r>
      <w:r>
        <w:rPr>
          <w:color w:val="231F20"/>
          <w:spacing w:val="24"/>
        </w:rPr>
        <w:t> </w:t>
      </w:r>
      <w:r>
        <w:rPr>
          <w:color w:val="231F20"/>
          <w:spacing w:val="-1"/>
        </w:rPr>
        <w:t>d</w:t>
      </w:r>
      <w:r>
        <w:rPr>
          <w:color w:val="231F20"/>
        </w:rPr>
        <w:t>e</w:t>
      </w:r>
      <w:r>
        <w:rPr>
          <w:color w:val="231F20"/>
          <w:spacing w:val="23"/>
        </w:rPr>
        <w:t> </w:t>
      </w:r>
      <w:r>
        <w:rPr>
          <w:color w:val="231F20"/>
          <w:spacing w:val="-2"/>
        </w:rPr>
        <w:t>c</w:t>
      </w:r>
      <w:r>
        <w:rPr>
          <w:color w:val="231F20"/>
        </w:rPr>
        <w:t>asillas,</w:t>
      </w:r>
      <w:r>
        <w:rPr>
          <w:color w:val="231F20"/>
          <w:spacing w:val="24"/>
        </w:rPr>
        <w:t> </w:t>
      </w:r>
      <w:r>
        <w:rPr>
          <w:color w:val="231F20"/>
          <w:spacing w:val="-1"/>
        </w:rPr>
        <w:t>lo</w:t>
      </w:r>
      <w:r>
        <w:rPr>
          <w:color w:val="231F20"/>
        </w:rPr>
        <w:t>s</w:t>
      </w:r>
      <w:r>
        <w:rPr>
          <w:color w:val="231F20"/>
          <w:spacing w:val="23"/>
        </w:rPr>
        <w:t> </w:t>
      </w:r>
      <w:r>
        <w:rPr>
          <w:color w:val="231F20"/>
          <w:spacing w:val="-2"/>
        </w:rPr>
        <w:t>c</w:t>
      </w:r>
      <w:r>
        <w:rPr>
          <w:color w:val="231F20"/>
          <w:spacing w:val="-1"/>
        </w:rPr>
        <w:t>onsejo</w:t>
      </w:r>
      <w:r>
        <w:rPr>
          <w:color w:val="231F20"/>
        </w:rPr>
        <w:t>s</w:t>
      </w:r>
      <w:r>
        <w:rPr>
          <w:color w:val="231F20"/>
          <w:spacing w:val="24"/>
        </w:rPr>
        <w:t> </w:t>
      </w:r>
      <w:r>
        <w:rPr>
          <w:color w:val="231F20"/>
          <w:spacing w:val="-1"/>
        </w:rPr>
        <w:t>di</w:t>
      </w:r>
      <w:r>
        <w:rPr>
          <w:color w:val="231F20"/>
          <w:spacing w:val="-3"/>
        </w:rPr>
        <w:t>s</w:t>
      </w:r>
      <w:r>
        <w:rPr>
          <w:color w:val="231F20"/>
        </w:rPr>
        <w:t>tri</w:t>
      </w:r>
      <w:r>
        <w:rPr>
          <w:color w:val="231F20"/>
          <w:spacing w:val="-3"/>
        </w:rPr>
        <w:t>t</w:t>
      </w:r>
      <w:r>
        <w:rPr>
          <w:color w:val="231F20"/>
        </w:rPr>
        <w:t>ales </w:t>
      </w:r>
      <w:r>
        <w:rPr>
          <w:color w:val="231F20"/>
          <w:spacing w:val="-1"/>
        </w:rPr>
        <w:t>pod</w:t>
      </w:r>
      <w:r>
        <w:rPr>
          <w:color w:val="231F20"/>
          <w:spacing w:val="-5"/>
        </w:rPr>
        <w:t>r</w:t>
      </w:r>
      <w:r>
        <w:rPr>
          <w:color w:val="231F20"/>
        </w:rPr>
        <w:t>án </w:t>
      </w:r>
      <w:r>
        <w:rPr>
          <w:color w:val="231F20"/>
          <w:spacing w:val="-24"/>
        </w:rPr>
        <w:t> </w:t>
      </w:r>
      <w:r>
        <w:rPr>
          <w:color w:val="231F20"/>
          <w:spacing w:val="-3"/>
        </w:rPr>
        <w:t>r</w:t>
      </w:r>
      <w:r>
        <w:rPr>
          <w:color w:val="231F20"/>
        </w:rPr>
        <w:t>eali</w:t>
      </w:r>
      <w:r>
        <w:rPr>
          <w:color w:val="231F20"/>
          <w:spacing w:val="-4"/>
        </w:rPr>
        <w:t>z</w:t>
      </w:r>
      <w:r>
        <w:rPr>
          <w:color w:val="231F20"/>
        </w:rPr>
        <w:t>ar </w:t>
      </w:r>
      <w:r>
        <w:rPr>
          <w:color w:val="231F20"/>
          <w:spacing w:val="-24"/>
        </w:rPr>
        <w:t> </w:t>
      </w:r>
      <w:r>
        <w:rPr>
          <w:color w:val="231F20"/>
        </w:rPr>
        <w:t>aju</w:t>
      </w:r>
      <w:r>
        <w:rPr>
          <w:color w:val="231F20"/>
          <w:spacing w:val="-3"/>
        </w:rPr>
        <w:t>st</w:t>
      </w:r>
      <w:r>
        <w:rPr>
          <w:color w:val="231F20"/>
        </w:rPr>
        <w:t>es </w:t>
      </w:r>
      <w:r>
        <w:rPr>
          <w:color w:val="231F20"/>
          <w:spacing w:val="-24"/>
        </w:rPr>
        <w:t> </w:t>
      </w:r>
      <w:r>
        <w:rPr>
          <w:color w:val="231F20"/>
        </w:rPr>
        <w:t>a </w:t>
      </w:r>
      <w:r>
        <w:rPr>
          <w:color w:val="231F20"/>
          <w:spacing w:val="-24"/>
        </w:rPr>
        <w:t> </w:t>
      </w:r>
      <w:r>
        <w:rPr>
          <w:color w:val="231F20"/>
          <w:spacing w:val="-1"/>
        </w:rPr>
        <w:t>la</w:t>
      </w:r>
      <w:r>
        <w:rPr>
          <w:color w:val="231F20"/>
        </w:rPr>
        <w:t>s </w:t>
      </w:r>
      <w:r>
        <w:rPr>
          <w:color w:val="231F20"/>
          <w:spacing w:val="-24"/>
        </w:rPr>
        <w:t> </w:t>
      </w:r>
      <w:r>
        <w:rPr>
          <w:color w:val="231F20"/>
        </w:rPr>
        <w:t>mismas. </w:t>
      </w:r>
      <w:r>
        <w:rPr>
          <w:color w:val="231F20"/>
          <w:spacing w:val="-23"/>
        </w:rPr>
        <w:t> </w:t>
      </w:r>
      <w:r>
        <w:rPr>
          <w:color w:val="231F20"/>
          <w:spacing w:val="-1"/>
        </w:rPr>
        <w:t>Lo</w:t>
      </w:r>
      <w:r>
        <w:rPr>
          <w:color w:val="231F20"/>
        </w:rPr>
        <w:t>s </w:t>
      </w:r>
      <w:r>
        <w:rPr>
          <w:color w:val="231F20"/>
          <w:spacing w:val="-24"/>
        </w:rPr>
        <w:t> </w:t>
      </w:r>
      <w:r>
        <w:rPr>
          <w:color w:val="231F20"/>
        </w:rPr>
        <w:t>aju</w:t>
      </w:r>
      <w:r>
        <w:rPr>
          <w:color w:val="231F20"/>
          <w:spacing w:val="-3"/>
        </w:rPr>
        <w:t>st</w:t>
      </w:r>
      <w:r>
        <w:rPr>
          <w:color w:val="231F20"/>
        </w:rPr>
        <w:t>es </w:t>
      </w:r>
      <w:r>
        <w:rPr>
          <w:color w:val="231F20"/>
          <w:spacing w:val="-24"/>
        </w:rPr>
        <w:t> </w:t>
      </w:r>
      <w:r>
        <w:rPr>
          <w:color w:val="231F20"/>
        </w:rPr>
        <w:t>ap</w:t>
      </w:r>
      <w:r>
        <w:rPr>
          <w:color w:val="231F20"/>
          <w:spacing w:val="-4"/>
        </w:rPr>
        <w:t>r</w:t>
      </w:r>
      <w:r>
        <w:rPr>
          <w:color w:val="231F20"/>
          <w:spacing w:val="-1"/>
        </w:rPr>
        <w:t>ob</w:t>
      </w:r>
      <w:r>
        <w:rPr>
          <w:color w:val="231F20"/>
        </w:rPr>
        <w:t>a</w:t>
      </w:r>
      <w:r>
        <w:rPr>
          <w:color w:val="231F20"/>
          <w:spacing w:val="-1"/>
        </w:rPr>
        <w:t>do</w:t>
      </w:r>
      <w:r>
        <w:rPr>
          <w:color w:val="231F20"/>
        </w:rPr>
        <w:t>s </w:t>
      </w:r>
      <w:r>
        <w:rPr>
          <w:color w:val="231F20"/>
          <w:spacing w:val="-24"/>
        </w:rPr>
        <w:t> </w:t>
      </w:r>
      <w:r>
        <w:rPr>
          <w:color w:val="231F20"/>
          <w:spacing w:val="-1"/>
        </w:rPr>
        <w:t>debe</w:t>
      </w:r>
      <w:r>
        <w:rPr>
          <w:color w:val="231F20"/>
          <w:spacing w:val="-5"/>
        </w:rPr>
        <w:t>r</w:t>
      </w:r>
      <w:r>
        <w:rPr>
          <w:color w:val="231F20"/>
        </w:rPr>
        <w:t>án </w:t>
      </w:r>
      <w:r>
        <w:rPr>
          <w:color w:val="231F20"/>
          <w:spacing w:val="-24"/>
        </w:rPr>
        <w:t> </w:t>
      </w:r>
      <w:r>
        <w:rPr>
          <w:color w:val="231F20"/>
          <w:spacing w:val="-1"/>
        </w:rPr>
        <w:t>se</w:t>
      </w:r>
      <w:r>
        <w:rPr>
          <w:color w:val="231F20"/>
        </w:rPr>
        <w:t>r </w:t>
      </w:r>
      <w:r>
        <w:rPr>
          <w:color w:val="231F20"/>
          <w:spacing w:val="-24"/>
        </w:rPr>
        <w:t> </w:t>
      </w:r>
      <w:r>
        <w:rPr>
          <w:color w:val="231F20"/>
          <w:spacing w:val="-3"/>
        </w:rPr>
        <w:t>r</w:t>
      </w:r>
      <w:r>
        <w:rPr>
          <w:color w:val="231F20"/>
          <w:spacing w:val="-1"/>
        </w:rPr>
        <w:t>e</w:t>
      </w:r>
      <w:r>
        <w:rPr>
          <w:color w:val="231F20"/>
        </w:rPr>
        <w:t>- gi</w:t>
      </w:r>
      <w:r>
        <w:rPr>
          <w:color w:val="231F20"/>
          <w:spacing w:val="-3"/>
        </w:rPr>
        <w:t>s</w:t>
      </w:r>
      <w:r>
        <w:rPr>
          <w:color w:val="231F20"/>
        </w:rPr>
        <w:t>t</w:t>
      </w:r>
      <w:r>
        <w:rPr>
          <w:color w:val="231F20"/>
          <w:spacing w:val="-5"/>
        </w:rPr>
        <w:t>r</w:t>
      </w:r>
      <w:r>
        <w:rPr>
          <w:color w:val="231F20"/>
        </w:rPr>
        <w:t>ados </w:t>
      </w:r>
      <w:r>
        <w:rPr>
          <w:color w:val="231F20"/>
          <w:spacing w:val="-24"/>
        </w:rPr>
        <w:t> </w:t>
      </w:r>
      <w:r>
        <w:rPr>
          <w:color w:val="231F20"/>
        </w:rPr>
        <w:t>en </w:t>
      </w:r>
      <w:r>
        <w:rPr>
          <w:color w:val="231F20"/>
          <w:spacing w:val="-24"/>
        </w:rPr>
        <w:t> </w:t>
      </w:r>
      <w:r>
        <w:rPr>
          <w:color w:val="231F20"/>
        </w:rPr>
        <w:t>el </w:t>
      </w:r>
      <w:r>
        <w:rPr>
          <w:color w:val="231F20"/>
          <w:spacing w:val="-24"/>
        </w:rPr>
        <w:t> </w:t>
      </w:r>
      <w:r>
        <w:rPr>
          <w:color w:val="231F20"/>
          <w:spacing w:val="-1"/>
        </w:rPr>
        <w:t>si</w:t>
      </w:r>
      <w:r>
        <w:rPr>
          <w:color w:val="231F20"/>
          <w:spacing w:val="-3"/>
        </w:rPr>
        <w:t>st</w:t>
      </w:r>
      <w:r>
        <w:rPr>
          <w:color w:val="231F20"/>
        </w:rPr>
        <w:t>ema </w:t>
      </w:r>
      <w:r>
        <w:rPr>
          <w:color w:val="231F20"/>
          <w:spacing w:val="-24"/>
        </w:rPr>
        <w:t> </w:t>
      </w:r>
      <w:r>
        <w:rPr>
          <w:color w:val="231F20"/>
          <w:spacing w:val="-1"/>
        </w:rPr>
        <w:t>i</w:t>
      </w:r>
      <w:r>
        <w:rPr>
          <w:color w:val="231F20"/>
          <w:spacing w:val="-2"/>
        </w:rPr>
        <w:t>n</w:t>
      </w:r>
      <w:r>
        <w:rPr>
          <w:color w:val="231F20"/>
          <w:spacing w:val="-5"/>
        </w:rPr>
        <w:t>f</w:t>
      </w:r>
      <w:r>
        <w:rPr>
          <w:color w:val="231F20"/>
          <w:spacing w:val="-1"/>
        </w:rPr>
        <w:t>orm</w:t>
      </w:r>
      <w:r>
        <w:rPr>
          <w:color w:val="231F20"/>
          <w:spacing w:val="-3"/>
        </w:rPr>
        <w:t>á</w:t>
      </w:r>
      <w:r>
        <w:rPr>
          <w:color w:val="231F20"/>
          <w:spacing w:val="-1"/>
          <w:w w:val="99"/>
        </w:rPr>
        <w:t>ti</w:t>
      </w:r>
      <w:r>
        <w:rPr>
          <w:color w:val="231F20"/>
          <w:spacing w:val="-2"/>
          <w:w w:val="99"/>
        </w:rPr>
        <w:t>c</w:t>
      </w:r>
      <w:r>
        <w:rPr>
          <w:color w:val="231F20"/>
        </w:rPr>
        <w:t>o </w:t>
      </w:r>
      <w:r>
        <w:rPr>
          <w:color w:val="231F20"/>
          <w:spacing w:val="-24"/>
        </w:rPr>
        <w:t> </w:t>
      </w:r>
      <w:r>
        <w:rPr>
          <w:color w:val="231F20"/>
          <w:spacing w:val="-1"/>
        </w:rPr>
        <w:t>d</w:t>
      </w:r>
      <w:r>
        <w:rPr>
          <w:color w:val="231F20"/>
        </w:rPr>
        <w:t>e </w:t>
      </w:r>
      <w:r>
        <w:rPr>
          <w:color w:val="231F20"/>
          <w:spacing w:val="-24"/>
        </w:rPr>
        <w:t> </w:t>
      </w:r>
      <w:r>
        <w:rPr>
          <w:color w:val="231F20"/>
          <w:spacing w:val="-1"/>
        </w:rPr>
        <w:t>ubi</w:t>
      </w:r>
      <w:r>
        <w:rPr>
          <w:color w:val="231F20"/>
          <w:spacing w:val="-2"/>
        </w:rPr>
        <w:t>c</w:t>
      </w:r>
      <w:r>
        <w:rPr>
          <w:color w:val="231F20"/>
        </w:rPr>
        <w:t>ación </w:t>
      </w:r>
      <w:r>
        <w:rPr>
          <w:color w:val="231F20"/>
          <w:spacing w:val="-24"/>
        </w:rPr>
        <w:t> </w:t>
      </w:r>
      <w:r>
        <w:rPr>
          <w:color w:val="231F20"/>
          <w:spacing w:val="-1"/>
        </w:rPr>
        <w:t>d</w:t>
      </w:r>
      <w:r>
        <w:rPr>
          <w:color w:val="231F20"/>
        </w:rPr>
        <w:t>e </w:t>
      </w:r>
      <w:r>
        <w:rPr>
          <w:color w:val="231F20"/>
          <w:spacing w:val="-24"/>
        </w:rPr>
        <w:t> </w:t>
      </w:r>
      <w:r>
        <w:rPr>
          <w:color w:val="231F20"/>
          <w:spacing w:val="-2"/>
        </w:rPr>
        <w:t>c</w:t>
      </w:r>
      <w:r>
        <w:rPr>
          <w:color w:val="231F20"/>
        </w:rPr>
        <w:t>asi</w:t>
      </w:r>
      <w:r>
        <w:rPr>
          <w:color w:val="231F20"/>
          <w:spacing w:val="-1"/>
        </w:rPr>
        <w:t>lla</w:t>
      </w:r>
      <w:r>
        <w:rPr>
          <w:color w:val="231F20"/>
        </w:rPr>
        <w:t>s </w:t>
      </w:r>
      <w:r>
        <w:rPr>
          <w:color w:val="231F20"/>
          <w:spacing w:val="-24"/>
        </w:rPr>
        <w:t> </w:t>
      </w:r>
      <w:r>
        <w:rPr>
          <w:color w:val="231F20"/>
        </w:rPr>
        <w:t>y </w:t>
      </w:r>
      <w:r>
        <w:rPr>
          <w:color w:val="231F20"/>
          <w:spacing w:val="-24"/>
        </w:rPr>
        <w:t> </w:t>
      </w:r>
      <w:r>
        <w:rPr>
          <w:color w:val="231F20"/>
          <w:spacing w:val="-1"/>
          <w:w w:val="99"/>
        </w:rPr>
        <w:t>notifi</w:t>
      </w:r>
      <w:r>
        <w:rPr>
          <w:color w:val="231F20"/>
          <w:spacing w:val="-2"/>
          <w:w w:val="99"/>
        </w:rPr>
        <w:t>c</w:t>
      </w:r>
      <w:r>
        <w:rPr>
          <w:color w:val="231F20"/>
        </w:rPr>
        <w:t>ados </w:t>
      </w:r>
      <w:r>
        <w:rPr>
          <w:color w:val="231F20"/>
          <w:spacing w:val="-24"/>
        </w:rPr>
        <w:t> </w:t>
      </w:r>
      <w:r>
        <w:rPr>
          <w:color w:val="231F20"/>
          <w:spacing w:val="-1"/>
        </w:rPr>
        <w:t>de inmedi</w:t>
      </w:r>
      <w:r>
        <w:rPr>
          <w:color w:val="231F20"/>
          <w:spacing w:val="-2"/>
        </w:rPr>
        <w:t>a</w:t>
      </w:r>
      <w:r>
        <w:rPr>
          <w:color w:val="231F20"/>
          <w:spacing w:val="-3"/>
        </w:rPr>
        <w:t>t</w:t>
      </w:r>
      <w:r>
        <w:rPr>
          <w:color w:val="231F20"/>
        </w:rPr>
        <w:t>o</w:t>
      </w:r>
      <w:r>
        <w:rPr>
          <w:color w:val="231F20"/>
          <w:spacing w:val="-1"/>
        </w:rPr>
        <w:t> </w:t>
      </w:r>
      <w:r>
        <w:rPr>
          <w:color w:val="231F20"/>
        </w:rPr>
        <w:t>a</w:t>
      </w:r>
      <w:r>
        <w:rPr>
          <w:color w:val="231F20"/>
          <w:spacing w:val="-1"/>
        </w:rPr>
        <w:t> l</w:t>
      </w:r>
      <w:r>
        <w:rPr>
          <w:color w:val="231F20"/>
        </w:rPr>
        <w:t>a </w:t>
      </w:r>
      <w:r>
        <w:rPr>
          <w:color w:val="231F20"/>
          <w:spacing w:val="-1"/>
          <w:w w:val="104"/>
        </w:rPr>
        <w:t>d</w:t>
      </w:r>
      <w:r>
        <w:rPr>
          <w:smallCaps/>
          <w:color w:val="231F20"/>
          <w:spacing w:val="-4"/>
          <w:w w:val="109"/>
        </w:rPr>
        <w:t>e</w:t>
      </w:r>
      <w:r>
        <w:rPr>
          <w:smallCaps/>
          <w:color w:val="231F20"/>
          <w:w w:val="108"/>
        </w:rPr>
        <w:t>oe</w:t>
      </w:r>
      <w:r>
        <w:rPr>
          <w:smallCaps w:val="0"/>
          <w:color w:val="231F20"/>
        </w:rPr>
        <w:t>, </w:t>
      </w:r>
      <w:r>
        <w:rPr>
          <w:smallCaps w:val="0"/>
          <w:color w:val="231F20"/>
          <w:spacing w:val="-1"/>
          <w:w w:val="104"/>
        </w:rPr>
        <w:t>d</w:t>
      </w:r>
      <w:r>
        <w:rPr>
          <w:smallCaps/>
          <w:color w:val="231F20"/>
          <w:spacing w:val="-3"/>
          <w:w w:val="109"/>
        </w:rPr>
        <w:t>e</w:t>
      </w:r>
      <w:r>
        <w:rPr>
          <w:smallCaps/>
          <w:color w:val="231F20"/>
          <w:spacing w:val="-1"/>
          <w:w w:val="109"/>
        </w:rPr>
        <w:t>c</w:t>
      </w:r>
      <w:r>
        <w:rPr>
          <w:smallCaps/>
          <w:color w:val="231F20"/>
          <w:spacing w:val="-2"/>
          <w:w w:val="109"/>
        </w:rPr>
        <w:t>e</w:t>
      </w:r>
      <w:r>
        <w:rPr>
          <w:smallCaps/>
          <w:color w:val="231F20"/>
          <w:w w:val="109"/>
        </w:rPr>
        <w:t>y</w:t>
      </w:r>
      <w:r>
        <w:rPr>
          <w:smallCaps/>
          <w:color w:val="231F20"/>
          <w:spacing w:val="-3"/>
          <w:w w:val="109"/>
        </w:rPr>
        <w:t>e</w:t>
      </w:r>
      <w:r>
        <w:rPr>
          <w:smallCaps/>
          <w:color w:val="231F20"/>
          <w:w w:val="108"/>
        </w:rPr>
        <w:t>c</w:t>
      </w:r>
      <w:r>
        <w:rPr>
          <w:smallCaps w:val="0"/>
          <w:color w:val="231F20"/>
        </w:rPr>
        <w:t> </w:t>
      </w:r>
      <w:r>
        <w:rPr>
          <w:smallCaps w:val="0"/>
          <w:color w:val="231F20"/>
          <w:spacing w:val="-16"/>
        </w:rPr>
        <w:t>y</w:t>
      </w:r>
      <w:r>
        <w:rPr>
          <w:smallCaps w:val="0"/>
          <w:color w:val="231F20"/>
        </w:rPr>
        <w:t>, en </w:t>
      </w:r>
      <w:r>
        <w:rPr>
          <w:smallCaps w:val="0"/>
          <w:color w:val="231F20"/>
          <w:spacing w:val="-1"/>
        </w:rPr>
        <w:t>s</w:t>
      </w:r>
      <w:r>
        <w:rPr>
          <w:smallCaps w:val="0"/>
          <w:color w:val="231F20"/>
        </w:rPr>
        <w:t>u</w:t>
      </w:r>
      <w:r>
        <w:rPr>
          <w:smallCaps w:val="0"/>
          <w:color w:val="231F20"/>
          <w:spacing w:val="-1"/>
        </w:rPr>
        <w:t> </w:t>
      </w:r>
      <w:r>
        <w:rPr>
          <w:smallCaps w:val="0"/>
          <w:color w:val="231F20"/>
          <w:spacing w:val="-2"/>
        </w:rPr>
        <w:t>c</w:t>
      </w:r>
      <w:r>
        <w:rPr>
          <w:smallCaps w:val="0"/>
          <w:color w:val="231F20"/>
        </w:rPr>
        <w:t>as</w:t>
      </w:r>
      <w:r>
        <w:rPr>
          <w:smallCaps w:val="0"/>
          <w:color w:val="231F20"/>
          <w:spacing w:val="-4"/>
        </w:rPr>
        <w:t>o</w:t>
      </w:r>
      <w:r>
        <w:rPr>
          <w:smallCaps w:val="0"/>
          <w:color w:val="231F20"/>
        </w:rPr>
        <w:t>, al</w:t>
      </w:r>
      <w:r>
        <w:rPr>
          <w:smallCaps w:val="0"/>
          <w:color w:val="231F20"/>
          <w:spacing w:val="-1"/>
        </w:rPr>
        <w:t> </w:t>
      </w:r>
      <w:r>
        <w:rPr>
          <w:smallCaps/>
          <w:color w:val="231F20"/>
          <w:w w:val="108"/>
        </w:rPr>
        <w:t>opl</w:t>
      </w:r>
      <w:r>
        <w:rPr>
          <w:smallCaps w:val="0"/>
          <w:color w:val="231F20"/>
          <w:spacing w:val="-1"/>
        </w:rPr>
        <w:t> qu</w:t>
      </w:r>
      <w:r>
        <w:rPr>
          <w:smallCaps w:val="0"/>
          <w:color w:val="231F20"/>
        </w:rPr>
        <w:t>e</w:t>
      </w:r>
      <w:r>
        <w:rPr>
          <w:smallCaps w:val="0"/>
          <w:color w:val="231F20"/>
          <w:spacing w:val="-1"/>
        </w:rPr>
        <w:t> </w:t>
      </w:r>
      <w:r>
        <w:rPr>
          <w:smallCaps w:val="0"/>
          <w:color w:val="231F20"/>
          <w:spacing w:val="-2"/>
        </w:rPr>
        <w:t>c</w:t>
      </w:r>
      <w:r>
        <w:rPr>
          <w:smallCaps w:val="0"/>
          <w:color w:val="231F20"/>
          <w:spacing w:val="-1"/>
        </w:rPr>
        <w:t>or</w:t>
      </w:r>
      <w:r>
        <w:rPr>
          <w:smallCaps w:val="0"/>
          <w:color w:val="231F20"/>
          <w:spacing w:val="-4"/>
        </w:rPr>
        <w:t>r</w:t>
      </w:r>
      <w:r>
        <w:rPr>
          <w:smallCaps w:val="0"/>
          <w:color w:val="231F20"/>
        </w:rPr>
        <w:t>esponda.</w:t>
      </w:r>
    </w:p>
    <w:p>
      <w:pPr>
        <w:pStyle w:val="BodyText"/>
        <w:spacing w:before="1"/>
        <w:rPr>
          <w:sz w:val="21"/>
        </w:rPr>
      </w:pPr>
    </w:p>
    <w:p>
      <w:pPr>
        <w:pStyle w:val="BodyText"/>
        <w:spacing w:line="232" w:lineRule="auto" w:before="1"/>
        <w:ind w:left="930" w:right="630"/>
        <w:jc w:val="both"/>
      </w:pPr>
      <w:r>
        <w:rPr>
          <w:color w:val="231F20"/>
          <w:spacing w:val="-1"/>
        </w:rPr>
        <w:t>L</w:t>
      </w:r>
      <w:r>
        <w:rPr>
          <w:color w:val="231F20"/>
        </w:rPr>
        <w:t>a</w:t>
      </w:r>
      <w:r>
        <w:rPr>
          <w:color w:val="231F20"/>
          <w:spacing w:val="21"/>
        </w:rPr>
        <w:t> </w:t>
      </w:r>
      <w:r>
        <w:rPr>
          <w:color w:val="231F20"/>
          <w:spacing w:val="-1"/>
        </w:rPr>
        <w:t>j</w:t>
      </w:r>
      <w:r>
        <w:rPr>
          <w:color w:val="231F20"/>
        </w:rPr>
        <w:t>u</w:t>
      </w:r>
      <w:r>
        <w:rPr>
          <w:color w:val="231F20"/>
          <w:spacing w:val="-3"/>
        </w:rPr>
        <w:t>nt</w:t>
      </w:r>
      <w:r>
        <w:rPr>
          <w:color w:val="231F20"/>
        </w:rPr>
        <w:t>a</w:t>
      </w:r>
      <w:r>
        <w:rPr>
          <w:color w:val="231F20"/>
          <w:spacing w:val="21"/>
        </w:rPr>
        <w:t> </w:t>
      </w:r>
      <w:r>
        <w:rPr>
          <w:color w:val="231F20"/>
          <w:spacing w:val="-1"/>
        </w:rPr>
        <w:t>lo</w:t>
      </w:r>
      <w:r>
        <w:rPr>
          <w:color w:val="231F20"/>
          <w:spacing w:val="-2"/>
        </w:rPr>
        <w:t>c</w:t>
      </w:r>
      <w:r>
        <w:rPr>
          <w:color w:val="231F20"/>
        </w:rPr>
        <w:t>al</w:t>
      </w:r>
      <w:r>
        <w:rPr>
          <w:color w:val="231F20"/>
          <w:spacing w:val="21"/>
        </w:rPr>
        <w:t> </w:t>
      </w:r>
      <w:r>
        <w:rPr>
          <w:color w:val="231F20"/>
          <w:w w:val="99"/>
        </w:rPr>
        <w:t>ejecuti</w:t>
      </w:r>
      <w:r>
        <w:rPr>
          <w:color w:val="231F20"/>
          <w:spacing w:val="-4"/>
          <w:w w:val="99"/>
        </w:rPr>
        <w:t>v</w:t>
      </w:r>
      <w:r>
        <w:rPr>
          <w:color w:val="231F20"/>
        </w:rPr>
        <w:t>a</w:t>
      </w:r>
      <w:r>
        <w:rPr>
          <w:color w:val="231F20"/>
          <w:spacing w:val="21"/>
        </w:rPr>
        <w:t> </w:t>
      </w:r>
      <w:r>
        <w:rPr>
          <w:color w:val="231F20"/>
          <w:spacing w:val="-3"/>
        </w:rPr>
        <w:t>r</w:t>
      </w:r>
      <w:r>
        <w:rPr>
          <w:color w:val="231F20"/>
          <w:spacing w:val="-1"/>
        </w:rPr>
        <w:t>e</w:t>
      </w:r>
      <w:r>
        <w:rPr>
          <w:color w:val="231F20"/>
          <w:spacing w:val="-1"/>
          <w:w w:val="99"/>
        </w:rPr>
        <w:t>specti</w:t>
      </w:r>
      <w:r>
        <w:rPr>
          <w:color w:val="231F20"/>
          <w:spacing w:val="-4"/>
          <w:w w:val="99"/>
        </w:rPr>
        <w:t>v</w:t>
      </w:r>
      <w:r>
        <w:rPr>
          <w:color w:val="231F20"/>
        </w:rPr>
        <w:t>a</w:t>
      </w:r>
      <w:r>
        <w:rPr>
          <w:color w:val="231F20"/>
          <w:spacing w:val="21"/>
        </w:rPr>
        <w:t> </w:t>
      </w:r>
      <w:r>
        <w:rPr>
          <w:color w:val="231F20"/>
          <w:spacing w:val="-1"/>
        </w:rPr>
        <w:t>debe</w:t>
      </w:r>
      <w:r>
        <w:rPr>
          <w:color w:val="231F20"/>
          <w:spacing w:val="-5"/>
        </w:rPr>
        <w:t>r</w:t>
      </w:r>
      <w:r>
        <w:rPr>
          <w:color w:val="231F20"/>
        </w:rPr>
        <w:t>á</w:t>
      </w:r>
      <w:r>
        <w:rPr>
          <w:color w:val="231F20"/>
          <w:spacing w:val="21"/>
        </w:rPr>
        <w:t> </w:t>
      </w:r>
      <w:r>
        <w:rPr>
          <w:color w:val="231F20"/>
          <w:spacing w:val="-1"/>
        </w:rPr>
        <w:t>i</w:t>
      </w:r>
      <w:r>
        <w:rPr>
          <w:color w:val="231F20"/>
          <w:spacing w:val="-2"/>
        </w:rPr>
        <w:t>n</w:t>
      </w:r>
      <w:r>
        <w:rPr>
          <w:color w:val="231F20"/>
          <w:spacing w:val="-5"/>
        </w:rPr>
        <w:t>f</w:t>
      </w:r>
      <w:r>
        <w:rPr>
          <w:color w:val="231F20"/>
          <w:spacing w:val="-1"/>
        </w:rPr>
        <w:t>orma</w:t>
      </w:r>
      <w:r>
        <w:rPr>
          <w:color w:val="231F20"/>
        </w:rPr>
        <w:t>r</w:t>
      </w:r>
      <w:r>
        <w:rPr>
          <w:color w:val="231F20"/>
          <w:spacing w:val="21"/>
        </w:rPr>
        <w:t> </w:t>
      </w:r>
      <w:r>
        <w:rPr>
          <w:color w:val="231F20"/>
          <w:spacing w:val="-1"/>
        </w:rPr>
        <w:t>po</w:t>
      </w:r>
      <w:r>
        <w:rPr>
          <w:color w:val="231F20"/>
        </w:rPr>
        <w:t>r</w:t>
      </w:r>
      <w:r>
        <w:rPr>
          <w:color w:val="231F20"/>
          <w:spacing w:val="21"/>
        </w:rPr>
        <w:t> </w:t>
      </w:r>
      <w:r>
        <w:rPr>
          <w:color w:val="231F20"/>
        </w:rPr>
        <w:t>escri</w:t>
      </w:r>
      <w:r>
        <w:rPr>
          <w:color w:val="231F20"/>
          <w:spacing w:val="-3"/>
        </w:rPr>
        <w:t>t</w:t>
      </w:r>
      <w:r>
        <w:rPr>
          <w:color w:val="231F20"/>
        </w:rPr>
        <w:t>o</w:t>
      </w:r>
      <w:r>
        <w:rPr>
          <w:color w:val="231F20"/>
          <w:spacing w:val="21"/>
        </w:rPr>
        <w:t> </w:t>
      </w:r>
      <w:r>
        <w:rPr>
          <w:color w:val="231F20"/>
        </w:rPr>
        <w:t>al</w:t>
      </w:r>
      <w:r>
        <w:rPr>
          <w:color w:val="231F20"/>
          <w:spacing w:val="22"/>
        </w:rPr>
        <w:t> </w:t>
      </w:r>
      <w:r>
        <w:rPr>
          <w:smallCaps/>
          <w:color w:val="231F20"/>
          <w:w w:val="108"/>
        </w:rPr>
        <w:t>opl</w:t>
      </w:r>
      <w:r>
        <w:rPr>
          <w:smallCaps w:val="0"/>
          <w:color w:val="231F20"/>
          <w:spacing w:val="21"/>
        </w:rPr>
        <w:t> </w:t>
      </w:r>
      <w:r>
        <w:rPr>
          <w:smallCaps w:val="0"/>
          <w:color w:val="231F20"/>
          <w:spacing w:val="-2"/>
        </w:rPr>
        <w:t>c</w:t>
      </w:r>
      <w:r>
        <w:rPr>
          <w:smallCaps w:val="0"/>
          <w:color w:val="231F20"/>
          <w:spacing w:val="-1"/>
        </w:rPr>
        <w:t>or</w:t>
      </w:r>
      <w:r>
        <w:rPr>
          <w:smallCaps w:val="0"/>
          <w:color w:val="231F20"/>
          <w:spacing w:val="-4"/>
        </w:rPr>
        <w:t>r</w:t>
      </w:r>
      <w:r>
        <w:rPr>
          <w:smallCaps w:val="0"/>
          <w:color w:val="231F20"/>
        </w:rPr>
        <w:t>es- </w:t>
      </w:r>
      <w:r>
        <w:rPr>
          <w:smallCaps w:val="0"/>
          <w:color w:val="231F20"/>
          <w:spacing w:val="-1"/>
        </w:rPr>
        <w:t>pondie</w:t>
      </w:r>
      <w:r>
        <w:rPr>
          <w:smallCaps w:val="0"/>
          <w:color w:val="231F20"/>
          <w:spacing w:val="-2"/>
        </w:rPr>
        <w:t>n</w:t>
      </w:r>
      <w:r>
        <w:rPr>
          <w:smallCaps w:val="0"/>
          <w:color w:val="231F20"/>
          <w:spacing w:val="-3"/>
        </w:rPr>
        <w:t>t</w:t>
      </w:r>
      <w:r>
        <w:rPr>
          <w:smallCaps w:val="0"/>
          <w:color w:val="231F20"/>
        </w:rPr>
        <w:t>e,</w:t>
      </w:r>
      <w:r>
        <w:rPr>
          <w:smallCaps w:val="0"/>
          <w:color w:val="231F20"/>
          <w:spacing w:val="13"/>
        </w:rPr>
        <w:t> </w:t>
      </w:r>
      <w:r>
        <w:rPr>
          <w:smallCaps w:val="0"/>
          <w:color w:val="231F20"/>
          <w:spacing w:val="-1"/>
        </w:rPr>
        <w:t>so</w:t>
      </w:r>
      <w:r>
        <w:rPr>
          <w:smallCaps w:val="0"/>
          <w:color w:val="231F20"/>
        </w:rPr>
        <w:t>b</w:t>
      </w:r>
      <w:r>
        <w:rPr>
          <w:smallCaps w:val="0"/>
          <w:color w:val="231F20"/>
          <w:spacing w:val="-3"/>
        </w:rPr>
        <w:t>r</w:t>
      </w:r>
      <w:r>
        <w:rPr>
          <w:smallCaps w:val="0"/>
          <w:color w:val="231F20"/>
        </w:rPr>
        <w:t>e</w:t>
      </w:r>
      <w:r>
        <w:rPr>
          <w:smallCaps w:val="0"/>
          <w:color w:val="231F20"/>
          <w:spacing w:val="13"/>
        </w:rPr>
        <w:t> </w:t>
      </w:r>
      <w:r>
        <w:rPr>
          <w:smallCaps w:val="0"/>
          <w:color w:val="231F20"/>
          <w:spacing w:val="-1"/>
        </w:rPr>
        <w:t>lo</w:t>
      </w:r>
      <w:r>
        <w:rPr>
          <w:smallCaps w:val="0"/>
          <w:color w:val="231F20"/>
        </w:rPr>
        <w:t>s</w:t>
      </w:r>
      <w:r>
        <w:rPr>
          <w:smallCaps w:val="0"/>
          <w:color w:val="231F20"/>
          <w:spacing w:val="13"/>
        </w:rPr>
        <w:t> </w:t>
      </w:r>
      <w:r>
        <w:rPr>
          <w:smallCaps w:val="0"/>
          <w:color w:val="231F20"/>
        </w:rPr>
        <w:t>aju</w:t>
      </w:r>
      <w:r>
        <w:rPr>
          <w:smallCaps w:val="0"/>
          <w:color w:val="231F20"/>
          <w:spacing w:val="-3"/>
        </w:rPr>
        <w:t>st</w:t>
      </w:r>
      <w:r>
        <w:rPr>
          <w:smallCaps w:val="0"/>
          <w:color w:val="231F20"/>
        </w:rPr>
        <w:t>es</w:t>
      </w:r>
      <w:r>
        <w:rPr>
          <w:smallCaps w:val="0"/>
          <w:color w:val="231F20"/>
          <w:spacing w:val="13"/>
        </w:rPr>
        <w:t> </w:t>
      </w:r>
      <w:r>
        <w:rPr>
          <w:smallCaps w:val="0"/>
          <w:color w:val="231F20"/>
        </w:rPr>
        <w:t>a</w:t>
      </w:r>
      <w:r>
        <w:rPr>
          <w:smallCaps w:val="0"/>
          <w:color w:val="231F20"/>
          <w:spacing w:val="13"/>
        </w:rPr>
        <w:t> </w:t>
      </w:r>
      <w:r>
        <w:rPr>
          <w:smallCaps w:val="0"/>
          <w:color w:val="231F20"/>
          <w:spacing w:val="-1"/>
        </w:rPr>
        <w:t>la</w:t>
      </w:r>
      <w:r>
        <w:rPr>
          <w:smallCaps w:val="0"/>
          <w:color w:val="231F20"/>
        </w:rPr>
        <w:t>s</w:t>
      </w:r>
      <w:r>
        <w:rPr>
          <w:smallCaps w:val="0"/>
          <w:color w:val="231F20"/>
          <w:spacing w:val="13"/>
        </w:rPr>
        <w:t> </w:t>
      </w:r>
      <w:r>
        <w:rPr>
          <w:smallCaps w:val="0"/>
          <w:color w:val="231F20"/>
          <w:spacing w:val="-1"/>
        </w:rPr>
        <w:t>li</w:t>
      </w:r>
      <w:r>
        <w:rPr>
          <w:smallCaps w:val="0"/>
          <w:color w:val="231F20"/>
          <w:spacing w:val="-3"/>
        </w:rPr>
        <w:t>st</w:t>
      </w:r>
      <w:r>
        <w:rPr>
          <w:smallCaps w:val="0"/>
          <w:color w:val="231F20"/>
        </w:rPr>
        <w:t>as</w:t>
      </w:r>
      <w:r>
        <w:rPr>
          <w:smallCaps w:val="0"/>
          <w:color w:val="231F20"/>
          <w:spacing w:val="13"/>
        </w:rPr>
        <w:t> </w:t>
      </w:r>
      <w:r>
        <w:rPr>
          <w:smallCaps w:val="0"/>
          <w:color w:val="231F20"/>
          <w:spacing w:val="-1"/>
        </w:rPr>
        <w:t>d</w:t>
      </w:r>
      <w:r>
        <w:rPr>
          <w:smallCaps w:val="0"/>
          <w:color w:val="231F20"/>
        </w:rPr>
        <w:t>e</w:t>
      </w:r>
      <w:r>
        <w:rPr>
          <w:smallCaps w:val="0"/>
          <w:color w:val="231F20"/>
          <w:spacing w:val="13"/>
        </w:rPr>
        <w:t> </w:t>
      </w:r>
      <w:r>
        <w:rPr>
          <w:smallCaps w:val="0"/>
          <w:color w:val="231F20"/>
          <w:spacing w:val="-1"/>
        </w:rPr>
        <w:t>ubi</w:t>
      </w:r>
      <w:r>
        <w:rPr>
          <w:smallCaps w:val="0"/>
          <w:color w:val="231F20"/>
          <w:spacing w:val="-2"/>
        </w:rPr>
        <w:t>c</w:t>
      </w:r>
      <w:r>
        <w:rPr>
          <w:smallCaps w:val="0"/>
          <w:color w:val="231F20"/>
        </w:rPr>
        <w:t>ación</w:t>
      </w:r>
      <w:r>
        <w:rPr>
          <w:smallCaps w:val="0"/>
          <w:color w:val="231F20"/>
          <w:spacing w:val="13"/>
        </w:rPr>
        <w:t> </w:t>
      </w:r>
      <w:r>
        <w:rPr>
          <w:smallCaps w:val="0"/>
          <w:color w:val="231F20"/>
          <w:spacing w:val="-1"/>
        </w:rPr>
        <w:t>d</w:t>
      </w:r>
      <w:r>
        <w:rPr>
          <w:smallCaps w:val="0"/>
          <w:color w:val="231F20"/>
        </w:rPr>
        <w:t>e</w:t>
      </w:r>
      <w:r>
        <w:rPr>
          <w:smallCaps w:val="0"/>
          <w:color w:val="231F20"/>
          <w:spacing w:val="13"/>
        </w:rPr>
        <w:t> </w:t>
      </w:r>
      <w:r>
        <w:rPr>
          <w:smallCaps w:val="0"/>
          <w:color w:val="231F20"/>
          <w:spacing w:val="-2"/>
        </w:rPr>
        <w:t>c</w:t>
      </w:r>
      <w:r>
        <w:rPr>
          <w:smallCaps w:val="0"/>
          <w:color w:val="231F20"/>
        </w:rPr>
        <w:t>asillas,</w:t>
      </w:r>
      <w:r>
        <w:rPr>
          <w:smallCaps w:val="0"/>
          <w:color w:val="231F20"/>
          <w:spacing w:val="13"/>
        </w:rPr>
        <w:t> </w:t>
      </w:r>
      <w:r>
        <w:rPr>
          <w:smallCaps w:val="0"/>
          <w:color w:val="231F20"/>
          <w:spacing w:val="-3"/>
        </w:rPr>
        <w:t>r</w:t>
      </w:r>
      <w:r>
        <w:rPr>
          <w:smallCaps w:val="0"/>
          <w:color w:val="231F20"/>
          <w:w w:val="99"/>
        </w:rPr>
        <w:t>emitiéndole </w:t>
      </w:r>
      <w:r>
        <w:rPr>
          <w:smallCaps w:val="0"/>
          <w:color w:val="231F20"/>
          <w:spacing w:val="-2"/>
        </w:rPr>
        <w:t>c</w:t>
      </w:r>
      <w:r>
        <w:rPr>
          <w:smallCaps w:val="0"/>
          <w:color w:val="231F20"/>
          <w:spacing w:val="-1"/>
        </w:rPr>
        <w:t>opi</w:t>
      </w:r>
      <w:r>
        <w:rPr>
          <w:smallCaps w:val="0"/>
          <w:color w:val="231F20"/>
        </w:rPr>
        <w:t>a </w:t>
      </w:r>
      <w:r>
        <w:rPr>
          <w:smallCaps w:val="0"/>
          <w:color w:val="231F20"/>
          <w:spacing w:val="-22"/>
        </w:rPr>
        <w:t> </w:t>
      </w:r>
      <w:r>
        <w:rPr>
          <w:smallCaps w:val="0"/>
          <w:color w:val="231F20"/>
          <w:spacing w:val="-1"/>
        </w:rPr>
        <w:t>simpl</w:t>
      </w:r>
      <w:r>
        <w:rPr>
          <w:smallCaps w:val="0"/>
          <w:color w:val="231F20"/>
        </w:rPr>
        <w:t>e </w:t>
      </w:r>
      <w:r>
        <w:rPr>
          <w:smallCaps w:val="0"/>
          <w:color w:val="231F20"/>
          <w:spacing w:val="-22"/>
        </w:rPr>
        <w:t> </w:t>
      </w:r>
      <w:r>
        <w:rPr>
          <w:smallCaps w:val="0"/>
          <w:color w:val="231F20"/>
          <w:spacing w:val="-1"/>
        </w:rPr>
        <w:t>d</w:t>
      </w:r>
      <w:r>
        <w:rPr>
          <w:smallCaps w:val="0"/>
          <w:color w:val="231F20"/>
        </w:rPr>
        <w:t>e </w:t>
      </w:r>
      <w:r>
        <w:rPr>
          <w:smallCaps w:val="0"/>
          <w:color w:val="231F20"/>
          <w:spacing w:val="-23"/>
        </w:rPr>
        <w:t> </w:t>
      </w:r>
      <w:r>
        <w:rPr>
          <w:smallCaps w:val="0"/>
          <w:color w:val="231F20"/>
          <w:spacing w:val="-1"/>
        </w:rPr>
        <w:t>l</w:t>
      </w:r>
      <w:r>
        <w:rPr>
          <w:smallCaps w:val="0"/>
          <w:color w:val="231F20"/>
        </w:rPr>
        <w:t>a </w:t>
      </w:r>
      <w:r>
        <w:rPr>
          <w:smallCaps w:val="0"/>
          <w:color w:val="231F20"/>
          <w:spacing w:val="-23"/>
        </w:rPr>
        <w:t> </w:t>
      </w:r>
      <w:r>
        <w:rPr>
          <w:smallCaps w:val="0"/>
          <w:color w:val="231F20"/>
          <w:spacing w:val="-3"/>
        </w:rPr>
        <w:t>r</w:t>
      </w:r>
      <w:r>
        <w:rPr>
          <w:smallCaps w:val="0"/>
          <w:color w:val="231F20"/>
        </w:rPr>
        <w:t>elación </w:t>
      </w:r>
      <w:r>
        <w:rPr>
          <w:smallCaps w:val="0"/>
          <w:color w:val="231F20"/>
          <w:spacing w:val="-22"/>
        </w:rPr>
        <w:t> </w:t>
      </w:r>
      <w:r>
        <w:rPr>
          <w:smallCaps w:val="0"/>
          <w:color w:val="231F20"/>
          <w:spacing w:val="-1"/>
        </w:rPr>
        <w:t>d</w:t>
      </w:r>
      <w:r>
        <w:rPr>
          <w:smallCaps w:val="0"/>
          <w:color w:val="231F20"/>
        </w:rPr>
        <w:t>e </w:t>
      </w:r>
      <w:r>
        <w:rPr>
          <w:smallCaps w:val="0"/>
          <w:color w:val="231F20"/>
          <w:spacing w:val="-23"/>
        </w:rPr>
        <w:t> </w:t>
      </w:r>
      <w:r>
        <w:rPr>
          <w:smallCaps w:val="0"/>
          <w:color w:val="231F20"/>
          <w:spacing w:val="-1"/>
        </w:rPr>
        <w:t>lo</w:t>
      </w:r>
      <w:r>
        <w:rPr>
          <w:smallCaps w:val="0"/>
          <w:color w:val="231F20"/>
        </w:rPr>
        <w:t>s </w:t>
      </w:r>
      <w:r>
        <w:rPr>
          <w:smallCaps w:val="0"/>
          <w:color w:val="231F20"/>
          <w:spacing w:val="-23"/>
        </w:rPr>
        <w:t> </w:t>
      </w:r>
      <w:r>
        <w:rPr>
          <w:smallCaps w:val="0"/>
          <w:color w:val="231F20"/>
        </w:rPr>
        <w:t>aju</w:t>
      </w:r>
      <w:r>
        <w:rPr>
          <w:smallCaps w:val="0"/>
          <w:color w:val="231F20"/>
          <w:spacing w:val="-3"/>
        </w:rPr>
        <w:t>st</w:t>
      </w:r>
      <w:r>
        <w:rPr>
          <w:smallCaps w:val="0"/>
          <w:color w:val="231F20"/>
        </w:rPr>
        <w:t>es </w:t>
      </w:r>
      <w:r>
        <w:rPr>
          <w:smallCaps w:val="0"/>
          <w:color w:val="231F20"/>
          <w:spacing w:val="-22"/>
        </w:rPr>
        <w:t> </w:t>
      </w:r>
      <w:r>
        <w:rPr>
          <w:smallCaps w:val="0"/>
          <w:color w:val="231F20"/>
        </w:rPr>
        <w:t>ap</w:t>
      </w:r>
      <w:r>
        <w:rPr>
          <w:smallCaps w:val="0"/>
          <w:color w:val="231F20"/>
          <w:spacing w:val="-4"/>
        </w:rPr>
        <w:t>r</w:t>
      </w:r>
      <w:r>
        <w:rPr>
          <w:smallCaps w:val="0"/>
          <w:color w:val="231F20"/>
          <w:spacing w:val="-1"/>
        </w:rPr>
        <w:t>obado</w:t>
      </w:r>
      <w:r>
        <w:rPr>
          <w:smallCaps w:val="0"/>
          <w:color w:val="231F20"/>
        </w:rPr>
        <w:t>s </w:t>
      </w:r>
      <w:r>
        <w:rPr>
          <w:smallCaps w:val="0"/>
          <w:color w:val="231F20"/>
          <w:spacing w:val="-22"/>
        </w:rPr>
        <w:t> </w:t>
      </w:r>
      <w:r>
        <w:rPr>
          <w:smallCaps w:val="0"/>
          <w:color w:val="231F20"/>
          <w:spacing w:val="-1"/>
        </w:rPr>
        <w:t>po</w:t>
      </w:r>
      <w:r>
        <w:rPr>
          <w:smallCaps w:val="0"/>
          <w:color w:val="231F20"/>
        </w:rPr>
        <w:t>r </w:t>
      </w:r>
      <w:r>
        <w:rPr>
          <w:smallCaps w:val="0"/>
          <w:color w:val="231F20"/>
          <w:spacing w:val="-23"/>
        </w:rPr>
        <w:t> </w:t>
      </w:r>
      <w:r>
        <w:rPr>
          <w:smallCaps w:val="0"/>
          <w:color w:val="231F20"/>
        </w:rPr>
        <w:t>el </w:t>
      </w:r>
      <w:r>
        <w:rPr>
          <w:smallCaps w:val="0"/>
          <w:color w:val="231F20"/>
          <w:spacing w:val="-22"/>
        </w:rPr>
        <w:t> </w:t>
      </w:r>
      <w:r>
        <w:rPr>
          <w:smallCaps w:val="0"/>
          <w:color w:val="231F20"/>
          <w:spacing w:val="-2"/>
        </w:rPr>
        <w:t>c</w:t>
      </w:r>
      <w:r>
        <w:rPr>
          <w:smallCaps w:val="0"/>
          <w:color w:val="231F20"/>
          <w:spacing w:val="-1"/>
        </w:rPr>
        <w:t>onsej</w:t>
      </w:r>
      <w:r>
        <w:rPr>
          <w:smallCaps w:val="0"/>
          <w:color w:val="231F20"/>
        </w:rPr>
        <w:t>o </w:t>
      </w:r>
      <w:r>
        <w:rPr>
          <w:smallCaps w:val="0"/>
          <w:color w:val="231F20"/>
          <w:spacing w:val="-22"/>
        </w:rPr>
        <w:t> </w:t>
      </w:r>
      <w:r>
        <w:rPr>
          <w:smallCaps w:val="0"/>
          <w:color w:val="231F20"/>
          <w:spacing w:val="-1"/>
        </w:rPr>
        <w:t>di</w:t>
      </w:r>
      <w:r>
        <w:rPr>
          <w:smallCaps w:val="0"/>
          <w:color w:val="231F20"/>
          <w:spacing w:val="-3"/>
        </w:rPr>
        <w:t>s</w:t>
      </w:r>
      <w:r>
        <w:rPr>
          <w:smallCaps w:val="0"/>
          <w:color w:val="231F20"/>
        </w:rPr>
        <w:t>tri</w:t>
      </w:r>
      <w:r>
        <w:rPr>
          <w:smallCaps w:val="0"/>
          <w:color w:val="231F20"/>
          <w:spacing w:val="-3"/>
        </w:rPr>
        <w:t>t</w:t>
      </w:r>
      <w:r>
        <w:rPr>
          <w:smallCaps w:val="0"/>
          <w:color w:val="231F20"/>
        </w:rPr>
        <w:t>al </w:t>
      </w:r>
      <w:r>
        <w:rPr>
          <w:smallCaps w:val="0"/>
          <w:color w:val="231F20"/>
          <w:spacing w:val="-3"/>
        </w:rPr>
        <w:t>r</w:t>
      </w:r>
      <w:r>
        <w:rPr>
          <w:smallCaps w:val="0"/>
          <w:color w:val="231F20"/>
          <w:w w:val="99"/>
        </w:rPr>
        <w:t>especti</w:t>
      </w:r>
      <w:r>
        <w:rPr>
          <w:smallCaps w:val="0"/>
          <w:color w:val="231F20"/>
          <w:spacing w:val="-3"/>
          <w:w w:val="99"/>
        </w:rPr>
        <w:t>v</w:t>
      </w:r>
      <w:r>
        <w:rPr>
          <w:smallCaps w:val="0"/>
          <w:color w:val="231F20"/>
          <w:spacing w:val="-1"/>
        </w:rPr>
        <w:t>o.</w:t>
      </w:r>
    </w:p>
    <w:p>
      <w:pPr>
        <w:pStyle w:val="BodyText"/>
        <w:spacing w:before="10"/>
        <w:rPr>
          <w:sz w:val="10"/>
        </w:rPr>
      </w:pPr>
    </w:p>
    <w:p>
      <w:pPr>
        <w:spacing w:after="0"/>
        <w:rPr>
          <w:sz w:val="10"/>
        </w:rPr>
        <w:sectPr>
          <w:pgSz w:w="9640" w:h="12480"/>
          <w:pgMar w:header="399" w:footer="543" w:top="640" w:bottom="740" w:left="600" w:right="500"/>
        </w:sectPr>
      </w:pPr>
    </w:p>
    <w:p>
      <w:pPr>
        <w:pStyle w:val="BodyText"/>
        <w:rPr>
          <w:sz w:val="28"/>
        </w:rPr>
      </w:pPr>
    </w:p>
    <w:p>
      <w:pPr>
        <w:pStyle w:val="BodyText"/>
        <w:rPr>
          <w:sz w:val="28"/>
        </w:rPr>
      </w:pPr>
    </w:p>
    <w:p>
      <w:pPr>
        <w:pStyle w:val="BodyText"/>
        <w:spacing w:before="5"/>
        <w:rPr>
          <w:sz w:val="37"/>
        </w:rPr>
      </w:pPr>
    </w:p>
    <w:p>
      <w:pPr>
        <w:pStyle w:val="Heading2"/>
      </w:pPr>
      <w:r>
        <w:rPr>
          <w:color w:val="231F20"/>
        </w:rPr>
        <w:t>Artículo 241.</w:t>
      </w:r>
    </w:p>
    <w:p>
      <w:pPr>
        <w:spacing w:line="213" w:lineRule="auto" w:before="125"/>
        <w:ind w:left="250" w:right="2457" w:firstLine="861"/>
        <w:jc w:val="left"/>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C</w:t>
      </w:r>
      <w:r>
        <w:rPr>
          <w:b/>
          <w:smallCaps/>
          <w:color w:val="58595B"/>
          <w:spacing w:val="-6"/>
          <w:w w:val="112"/>
          <w:sz w:val="24"/>
        </w:rPr>
        <w:t>u</w:t>
      </w:r>
      <w:r>
        <w:rPr>
          <w:b/>
          <w:smallCaps/>
          <w:color w:val="58595B"/>
          <w:w w:val="113"/>
          <w:sz w:val="24"/>
        </w:rPr>
        <w:t>a</w:t>
      </w:r>
      <w:r>
        <w:rPr>
          <w:b/>
          <w:smallCaps/>
          <w:color w:val="58595B"/>
          <w:spacing w:val="-3"/>
          <w:w w:val="113"/>
          <w:sz w:val="24"/>
        </w:rPr>
        <w:t>r</w:t>
      </w:r>
      <w:r>
        <w:rPr>
          <w:b/>
          <w:smallCaps/>
          <w:color w:val="58595B"/>
          <w:spacing w:val="-15"/>
          <w:w w:val="110"/>
          <w:sz w:val="24"/>
        </w:rPr>
        <w:t>t</w:t>
      </w:r>
      <w:r>
        <w:rPr>
          <w:b/>
          <w:smallCaps/>
          <w:color w:val="58595B"/>
          <w:w w:val="111"/>
          <w:sz w:val="24"/>
        </w:rPr>
        <w:t>a</w:t>
      </w:r>
      <w:r>
        <w:rPr>
          <w:b/>
          <w:smallCaps w:val="0"/>
          <w:color w:val="58595B"/>
          <w:w w:val="111"/>
          <w:sz w:val="24"/>
        </w:rPr>
        <w:t> </w:t>
      </w:r>
      <w:r>
        <w:rPr>
          <w:b/>
          <w:smallCaps w:val="0"/>
          <w:color w:val="58595B"/>
          <w:sz w:val="24"/>
        </w:rPr>
        <w:t>Seguimie</w:t>
      </w:r>
      <w:r>
        <w:rPr>
          <w:b/>
          <w:smallCaps w:val="0"/>
          <w:color w:val="58595B"/>
          <w:spacing w:val="-3"/>
          <w:sz w:val="24"/>
        </w:rPr>
        <w:t>nt</w:t>
      </w:r>
      <w:r>
        <w:rPr>
          <w:b/>
          <w:smallCaps w:val="0"/>
          <w:color w:val="58595B"/>
          <w:sz w:val="24"/>
        </w:rPr>
        <w:t>o al p</w:t>
      </w:r>
      <w:r>
        <w:rPr>
          <w:b/>
          <w:smallCaps w:val="0"/>
          <w:color w:val="58595B"/>
          <w:spacing w:val="-4"/>
          <w:sz w:val="24"/>
        </w:rPr>
        <w:t>r</w:t>
      </w:r>
      <w:r>
        <w:rPr>
          <w:b/>
          <w:smallCaps w:val="0"/>
          <w:color w:val="58595B"/>
          <w:sz w:val="24"/>
        </w:rPr>
        <w:t>ocedimie</w:t>
      </w:r>
      <w:r>
        <w:rPr>
          <w:b/>
          <w:smallCaps w:val="0"/>
          <w:color w:val="58595B"/>
          <w:spacing w:val="-3"/>
          <w:sz w:val="24"/>
        </w:rPr>
        <w:t>nt</w:t>
      </w:r>
      <w:r>
        <w:rPr>
          <w:b/>
          <w:smallCaps w:val="0"/>
          <w:color w:val="58595B"/>
          <w:sz w:val="24"/>
        </w:rPr>
        <w:t>o </w:t>
      </w:r>
      <w:r>
        <w:rPr>
          <w:b/>
          <w:smallCaps w:val="0"/>
          <w:color w:val="58595B"/>
          <w:spacing w:val="-6"/>
          <w:sz w:val="24"/>
        </w:rPr>
        <w:t>de</w:t>
      </w:r>
    </w:p>
    <w:p>
      <w:pPr>
        <w:pStyle w:val="Heading2"/>
        <w:spacing w:line="266" w:lineRule="exact"/>
        <w:ind w:left="892"/>
      </w:pPr>
      <w:r>
        <w:rPr>
          <w:color w:val="58595B"/>
        </w:rPr>
        <w:t>ubicación de casillas</w:t>
      </w:r>
    </w:p>
    <w:p>
      <w:pPr>
        <w:spacing w:after="0" w:line="266" w:lineRule="exact"/>
        <w:sectPr>
          <w:type w:val="continuous"/>
          <w:pgSz w:w="9640" w:h="12480"/>
          <w:pgMar w:top="1160" w:bottom="280" w:left="600" w:right="500"/>
          <w:cols w:num="2" w:equalWidth="0">
            <w:col w:w="1563" w:space="615"/>
            <w:col w:w="6362"/>
          </w:cols>
        </w:sectPr>
      </w:pPr>
    </w:p>
    <w:p>
      <w:pPr>
        <w:pStyle w:val="BodyText"/>
        <w:spacing w:before="12"/>
        <w:rPr>
          <w:b/>
          <w:sz w:val="11"/>
        </w:rPr>
      </w:pPr>
    </w:p>
    <w:p>
      <w:pPr>
        <w:pStyle w:val="BodyText"/>
        <w:spacing w:line="232" w:lineRule="auto" w:before="106"/>
        <w:ind w:left="930" w:right="631" w:hanging="260"/>
        <w:jc w:val="both"/>
      </w:pPr>
      <w:r>
        <w:rPr>
          <w:b/>
          <w:color w:val="231F20"/>
        </w:rPr>
        <w:t>1.</w:t>
      </w:r>
      <w:r>
        <w:rPr>
          <w:b/>
          <w:color w:val="231F20"/>
          <w:spacing w:val="29"/>
        </w:rPr>
        <w:t> </w:t>
      </w:r>
      <w:r>
        <w:rPr>
          <w:color w:val="231F20"/>
        </w:rPr>
        <w:t>Las</w:t>
      </w:r>
      <w:r>
        <w:rPr>
          <w:color w:val="231F20"/>
          <w:spacing w:val="-7"/>
        </w:rPr>
        <w:t> </w:t>
      </w:r>
      <w:r>
        <w:rPr>
          <w:color w:val="231F20"/>
        </w:rPr>
        <w:t>juntas</w:t>
      </w:r>
      <w:r>
        <w:rPr>
          <w:color w:val="231F20"/>
          <w:spacing w:val="-6"/>
        </w:rPr>
        <w:t> </w:t>
      </w:r>
      <w:r>
        <w:rPr>
          <w:color w:val="231F20"/>
        </w:rPr>
        <w:t>y</w:t>
      </w:r>
      <w:r>
        <w:rPr>
          <w:color w:val="231F20"/>
          <w:spacing w:val="-7"/>
        </w:rPr>
        <w:t> </w:t>
      </w:r>
      <w:r>
        <w:rPr>
          <w:color w:val="231F20"/>
        </w:rPr>
        <w:t>consejos</w:t>
      </w:r>
      <w:r>
        <w:rPr>
          <w:color w:val="231F20"/>
          <w:spacing w:val="-7"/>
        </w:rPr>
        <w:t> </w:t>
      </w:r>
      <w:r>
        <w:rPr>
          <w:color w:val="231F20"/>
        </w:rPr>
        <w:t>locales</w:t>
      </w:r>
      <w:r>
        <w:rPr>
          <w:color w:val="231F20"/>
          <w:spacing w:val="-6"/>
        </w:rPr>
        <w:t> </w:t>
      </w:r>
      <w:r>
        <w:rPr>
          <w:color w:val="231F20"/>
        </w:rPr>
        <w:t>del</w:t>
      </w:r>
      <w:r>
        <w:rPr>
          <w:color w:val="231F20"/>
          <w:spacing w:val="-7"/>
        </w:rPr>
        <w:t> </w:t>
      </w:r>
      <w:r>
        <w:rPr>
          <w:color w:val="231F20"/>
        </w:rPr>
        <w:t>Instituto</w:t>
      </w:r>
      <w:r>
        <w:rPr>
          <w:color w:val="231F20"/>
          <w:spacing w:val="-7"/>
        </w:rPr>
        <w:t> </w:t>
      </w:r>
      <w:r>
        <w:rPr>
          <w:color w:val="231F20"/>
        </w:rPr>
        <w:t>podrán</w:t>
      </w:r>
      <w:r>
        <w:rPr>
          <w:color w:val="231F20"/>
          <w:spacing w:val="-6"/>
        </w:rPr>
        <w:t> </w:t>
      </w:r>
      <w:r>
        <w:rPr>
          <w:color w:val="231F20"/>
        </w:rPr>
        <w:t>supervisar,</w:t>
      </w:r>
      <w:r>
        <w:rPr>
          <w:color w:val="231F20"/>
          <w:spacing w:val="-7"/>
        </w:rPr>
        <w:t> </w:t>
      </w:r>
      <w:r>
        <w:rPr>
          <w:color w:val="231F20"/>
        </w:rPr>
        <w:t>coordinar</w:t>
      </w:r>
      <w:r>
        <w:rPr>
          <w:color w:val="231F20"/>
          <w:spacing w:val="-7"/>
        </w:rPr>
        <w:t> </w:t>
      </w:r>
      <w:r>
        <w:rPr>
          <w:color w:val="231F20"/>
        </w:rPr>
        <w:t>y</w:t>
      </w:r>
      <w:r>
        <w:rPr>
          <w:color w:val="231F20"/>
          <w:spacing w:val="-6"/>
        </w:rPr>
        <w:t> </w:t>
      </w:r>
      <w:r>
        <w:rPr>
          <w:color w:val="231F20"/>
        </w:rPr>
        <w:t>orien- tar las actividades para la ubicación de casillas que realicen los órganos dis- tritales </w:t>
      </w:r>
      <w:r>
        <w:rPr>
          <w:color w:val="231F20"/>
          <w:spacing w:val="-8"/>
        </w:rPr>
        <w:t>y, </w:t>
      </w:r>
      <w:r>
        <w:rPr>
          <w:color w:val="231F20"/>
        </w:rPr>
        <w:t>en su caso, podrán corregir las deficiencias o rezagos que pudieran presentarse en relación a dichos aspectos de cualquier proceso</w:t>
      </w:r>
      <w:r>
        <w:rPr>
          <w:color w:val="231F20"/>
          <w:spacing w:val="-28"/>
        </w:rPr>
        <w:t> </w:t>
      </w:r>
      <w:r>
        <w:rPr>
          <w:color w:val="231F20"/>
        </w:rPr>
        <w:t>electoral.</w:t>
      </w:r>
    </w:p>
    <w:p>
      <w:pPr>
        <w:pStyle w:val="Heading2"/>
        <w:spacing w:before="233"/>
      </w:pPr>
      <w:r>
        <w:rPr>
          <w:color w:val="231F20"/>
        </w:rPr>
        <w:t>Artículo 242.</w:t>
      </w:r>
    </w:p>
    <w:p>
      <w:pPr>
        <w:pStyle w:val="BodyText"/>
        <w:spacing w:before="8"/>
        <w:rPr>
          <w:b/>
          <w:sz w:val="20"/>
        </w:rPr>
      </w:pPr>
    </w:p>
    <w:p>
      <w:pPr>
        <w:pStyle w:val="ListParagraph"/>
        <w:numPr>
          <w:ilvl w:val="0"/>
          <w:numId w:val="174"/>
        </w:numPr>
        <w:tabs>
          <w:tab w:pos="931" w:val="left" w:leader="none"/>
        </w:tabs>
        <w:spacing w:line="232" w:lineRule="auto" w:before="0" w:after="0"/>
        <w:ind w:left="930" w:right="633" w:hanging="260"/>
        <w:jc w:val="both"/>
        <w:rPr>
          <w:sz w:val="22"/>
        </w:rPr>
      </w:pPr>
      <w:r>
        <w:rPr>
          <w:color w:val="231F20"/>
          <w:sz w:val="22"/>
        </w:rPr>
        <w:t>La supervisión al procedimiento de ubicación de casillas será realizada por las juntas y los consejos locales del Instituto de acuerdo a lo</w:t>
      </w:r>
      <w:r>
        <w:rPr>
          <w:color w:val="231F20"/>
          <w:spacing w:val="-28"/>
          <w:sz w:val="22"/>
        </w:rPr>
        <w:t> </w:t>
      </w:r>
      <w:r>
        <w:rPr>
          <w:color w:val="231F20"/>
          <w:sz w:val="22"/>
        </w:rPr>
        <w:t>siguiente:</w:t>
      </w:r>
    </w:p>
    <w:p>
      <w:pPr>
        <w:spacing w:after="0" w:line="232" w:lineRule="auto"/>
        <w:jc w:val="both"/>
        <w:rPr>
          <w:sz w:val="22"/>
        </w:rPr>
        <w:sectPr>
          <w:type w:val="continuous"/>
          <w:pgSz w:w="9640" w:h="12480"/>
          <w:pgMar w:top="1160" w:bottom="280" w:left="600" w:right="500"/>
        </w:sectPr>
      </w:pPr>
    </w:p>
    <w:p>
      <w:pPr>
        <w:pStyle w:val="BodyText"/>
        <w:spacing w:before="4"/>
        <w:rPr>
          <w:sz w:val="19"/>
        </w:rPr>
      </w:pPr>
    </w:p>
    <w:p>
      <w:pPr>
        <w:pStyle w:val="ListParagraph"/>
        <w:numPr>
          <w:ilvl w:val="1"/>
          <w:numId w:val="174"/>
        </w:numPr>
        <w:tabs>
          <w:tab w:pos="1534" w:val="left" w:leader="none"/>
        </w:tabs>
        <w:spacing w:line="254" w:lineRule="auto" w:before="100" w:after="0"/>
        <w:ind w:left="1533" w:right="346" w:hanging="220"/>
        <w:jc w:val="both"/>
        <w:rPr>
          <w:sz w:val="20"/>
        </w:rPr>
      </w:pPr>
      <w:r>
        <w:rPr>
          <w:color w:val="231F20"/>
          <w:sz w:val="20"/>
        </w:rPr>
        <w:t>Del</w:t>
      </w:r>
      <w:r>
        <w:rPr>
          <w:color w:val="231F20"/>
          <w:spacing w:val="-12"/>
          <w:sz w:val="20"/>
        </w:rPr>
        <w:t> </w:t>
      </w:r>
      <w:r>
        <w:rPr>
          <w:color w:val="231F20"/>
          <w:sz w:val="20"/>
        </w:rPr>
        <w:t>mes</w:t>
      </w:r>
      <w:r>
        <w:rPr>
          <w:color w:val="231F20"/>
          <w:spacing w:val="-12"/>
          <w:sz w:val="20"/>
        </w:rPr>
        <w:t> </w:t>
      </w:r>
      <w:r>
        <w:rPr>
          <w:color w:val="231F20"/>
          <w:sz w:val="20"/>
        </w:rPr>
        <w:t>de</w:t>
      </w:r>
      <w:r>
        <w:rPr>
          <w:color w:val="231F20"/>
          <w:spacing w:val="-12"/>
          <w:sz w:val="20"/>
        </w:rPr>
        <w:t> </w:t>
      </w:r>
      <w:r>
        <w:rPr>
          <w:color w:val="231F20"/>
          <w:sz w:val="20"/>
        </w:rPr>
        <w:t>diciembre</w:t>
      </w:r>
      <w:r>
        <w:rPr>
          <w:color w:val="231F20"/>
          <w:spacing w:val="-12"/>
          <w:sz w:val="20"/>
        </w:rPr>
        <w:t> </w:t>
      </w:r>
      <w:r>
        <w:rPr>
          <w:color w:val="231F20"/>
          <w:sz w:val="20"/>
        </w:rPr>
        <w:t>del</w:t>
      </w:r>
      <w:r>
        <w:rPr>
          <w:color w:val="231F20"/>
          <w:spacing w:val="-13"/>
          <w:sz w:val="20"/>
        </w:rPr>
        <w:t> </w:t>
      </w:r>
      <w:r>
        <w:rPr>
          <w:color w:val="231F20"/>
          <w:sz w:val="20"/>
        </w:rPr>
        <w:t>año</w:t>
      </w:r>
      <w:r>
        <w:rPr>
          <w:color w:val="231F20"/>
          <w:spacing w:val="-11"/>
          <w:sz w:val="20"/>
        </w:rPr>
        <w:t> </w:t>
      </w:r>
      <w:r>
        <w:rPr>
          <w:color w:val="231F20"/>
          <w:sz w:val="20"/>
        </w:rPr>
        <w:t>anterior</w:t>
      </w:r>
      <w:r>
        <w:rPr>
          <w:color w:val="231F20"/>
          <w:spacing w:val="-12"/>
          <w:sz w:val="20"/>
        </w:rPr>
        <w:t> </w:t>
      </w:r>
      <w:r>
        <w:rPr>
          <w:color w:val="231F20"/>
          <w:sz w:val="20"/>
        </w:rPr>
        <w:t>a</w:t>
      </w:r>
      <w:r>
        <w:rPr>
          <w:color w:val="231F20"/>
          <w:spacing w:val="-12"/>
          <w:sz w:val="20"/>
        </w:rPr>
        <w:t> </w:t>
      </w:r>
      <w:r>
        <w:rPr>
          <w:color w:val="231F20"/>
          <w:sz w:val="20"/>
        </w:rPr>
        <w:t>la</w:t>
      </w:r>
      <w:r>
        <w:rPr>
          <w:color w:val="231F20"/>
          <w:spacing w:val="-12"/>
          <w:sz w:val="20"/>
        </w:rPr>
        <w:t> </w:t>
      </w:r>
      <w:r>
        <w:rPr>
          <w:color w:val="231F20"/>
          <w:sz w:val="20"/>
        </w:rPr>
        <w:t>elección,</w:t>
      </w:r>
      <w:r>
        <w:rPr>
          <w:color w:val="231F20"/>
          <w:spacing w:val="-12"/>
          <w:sz w:val="20"/>
        </w:rPr>
        <w:t> </w:t>
      </w:r>
      <w:r>
        <w:rPr>
          <w:color w:val="231F20"/>
          <w:sz w:val="20"/>
        </w:rPr>
        <w:t>a</w:t>
      </w:r>
      <w:r>
        <w:rPr>
          <w:color w:val="231F20"/>
          <w:spacing w:val="-11"/>
          <w:sz w:val="20"/>
        </w:rPr>
        <w:t> </w:t>
      </w:r>
      <w:r>
        <w:rPr>
          <w:color w:val="231F20"/>
          <w:sz w:val="20"/>
        </w:rPr>
        <w:t>la</w:t>
      </w:r>
      <w:r>
        <w:rPr>
          <w:color w:val="231F20"/>
          <w:spacing w:val="-13"/>
          <w:sz w:val="20"/>
        </w:rPr>
        <w:t> </w:t>
      </w:r>
      <w:r>
        <w:rPr>
          <w:color w:val="231F20"/>
          <w:sz w:val="20"/>
        </w:rPr>
        <w:t>primera</w:t>
      </w:r>
      <w:r>
        <w:rPr>
          <w:color w:val="231F20"/>
          <w:spacing w:val="-12"/>
          <w:sz w:val="20"/>
        </w:rPr>
        <w:t> </w:t>
      </w:r>
      <w:r>
        <w:rPr>
          <w:color w:val="231F20"/>
          <w:sz w:val="20"/>
        </w:rPr>
        <w:t>quincena</w:t>
      </w:r>
      <w:r>
        <w:rPr>
          <w:color w:val="231F20"/>
          <w:spacing w:val="-11"/>
          <w:sz w:val="20"/>
        </w:rPr>
        <w:t> </w:t>
      </w:r>
      <w:r>
        <w:rPr>
          <w:color w:val="231F20"/>
          <w:sz w:val="20"/>
        </w:rPr>
        <w:t>de</w:t>
      </w:r>
      <w:r>
        <w:rPr>
          <w:color w:val="231F20"/>
          <w:spacing w:val="-13"/>
          <w:sz w:val="20"/>
        </w:rPr>
        <w:t> </w:t>
      </w:r>
      <w:r>
        <w:rPr>
          <w:color w:val="231F20"/>
          <w:sz w:val="20"/>
        </w:rPr>
        <w:t>febre- ro</w:t>
      </w:r>
      <w:r>
        <w:rPr>
          <w:color w:val="231F20"/>
          <w:spacing w:val="-3"/>
          <w:sz w:val="20"/>
        </w:rPr>
        <w:t> </w:t>
      </w:r>
      <w:r>
        <w:rPr>
          <w:color w:val="231F20"/>
          <w:sz w:val="20"/>
        </w:rPr>
        <w:t>del</w:t>
      </w:r>
      <w:r>
        <w:rPr>
          <w:color w:val="231F20"/>
          <w:spacing w:val="-3"/>
          <w:sz w:val="20"/>
        </w:rPr>
        <w:t> </w:t>
      </w:r>
      <w:r>
        <w:rPr>
          <w:color w:val="231F20"/>
          <w:sz w:val="20"/>
        </w:rPr>
        <w:t>año</w:t>
      </w:r>
      <w:r>
        <w:rPr>
          <w:color w:val="231F20"/>
          <w:spacing w:val="-3"/>
          <w:sz w:val="20"/>
        </w:rPr>
        <w:t> </w:t>
      </w:r>
      <w:r>
        <w:rPr>
          <w:color w:val="231F20"/>
          <w:sz w:val="20"/>
        </w:rPr>
        <w:t>siguiente,</w:t>
      </w:r>
      <w:r>
        <w:rPr>
          <w:color w:val="231F20"/>
          <w:spacing w:val="-3"/>
          <w:sz w:val="20"/>
        </w:rPr>
        <w:t> </w:t>
      </w:r>
      <w:r>
        <w:rPr>
          <w:color w:val="231F20"/>
          <w:sz w:val="20"/>
        </w:rPr>
        <w:t>el</w:t>
      </w:r>
      <w:r>
        <w:rPr>
          <w:color w:val="231F20"/>
          <w:spacing w:val="-3"/>
          <w:sz w:val="20"/>
        </w:rPr>
        <w:t> </w:t>
      </w:r>
      <w:r>
        <w:rPr>
          <w:color w:val="231F20"/>
          <w:sz w:val="20"/>
        </w:rPr>
        <w:t>vocal</w:t>
      </w:r>
      <w:r>
        <w:rPr>
          <w:color w:val="231F20"/>
          <w:spacing w:val="-3"/>
          <w:sz w:val="20"/>
        </w:rPr>
        <w:t> </w:t>
      </w:r>
      <w:r>
        <w:rPr>
          <w:color w:val="231F20"/>
          <w:sz w:val="20"/>
        </w:rPr>
        <w:t>ejecutivo</w:t>
      </w:r>
      <w:r>
        <w:rPr>
          <w:color w:val="231F20"/>
          <w:spacing w:val="-2"/>
          <w:sz w:val="20"/>
        </w:rPr>
        <w:t> </w:t>
      </w:r>
      <w:r>
        <w:rPr>
          <w:color w:val="231F20"/>
          <w:sz w:val="20"/>
        </w:rPr>
        <w:t>local</w:t>
      </w:r>
      <w:r>
        <w:rPr>
          <w:color w:val="231F20"/>
          <w:spacing w:val="-3"/>
          <w:sz w:val="20"/>
        </w:rPr>
        <w:t> </w:t>
      </w:r>
      <w:r>
        <w:rPr>
          <w:color w:val="231F20"/>
          <w:sz w:val="20"/>
        </w:rPr>
        <w:t>con</w:t>
      </w:r>
      <w:r>
        <w:rPr>
          <w:color w:val="231F20"/>
          <w:spacing w:val="-3"/>
          <w:sz w:val="20"/>
        </w:rPr>
        <w:t> </w:t>
      </w:r>
      <w:r>
        <w:rPr>
          <w:color w:val="231F20"/>
          <w:sz w:val="20"/>
        </w:rPr>
        <w:t>el</w:t>
      </w:r>
      <w:r>
        <w:rPr>
          <w:color w:val="231F20"/>
          <w:spacing w:val="-3"/>
          <w:sz w:val="20"/>
        </w:rPr>
        <w:t> </w:t>
      </w:r>
      <w:r>
        <w:rPr>
          <w:color w:val="231F20"/>
          <w:sz w:val="20"/>
        </w:rPr>
        <w:t>apoyo</w:t>
      </w:r>
      <w:r>
        <w:rPr>
          <w:color w:val="231F20"/>
          <w:spacing w:val="-3"/>
          <w:sz w:val="20"/>
        </w:rPr>
        <w:t> </w:t>
      </w:r>
      <w:r>
        <w:rPr>
          <w:color w:val="231F20"/>
          <w:sz w:val="20"/>
        </w:rPr>
        <w:t>de</w:t>
      </w:r>
      <w:r>
        <w:rPr>
          <w:color w:val="231F20"/>
          <w:spacing w:val="-3"/>
          <w:sz w:val="20"/>
        </w:rPr>
        <w:t> </w:t>
      </w:r>
      <w:r>
        <w:rPr>
          <w:color w:val="231F20"/>
          <w:sz w:val="20"/>
        </w:rPr>
        <w:t>los</w:t>
      </w:r>
      <w:r>
        <w:rPr>
          <w:color w:val="231F20"/>
          <w:spacing w:val="-2"/>
          <w:sz w:val="20"/>
        </w:rPr>
        <w:t> </w:t>
      </w:r>
      <w:r>
        <w:rPr>
          <w:color w:val="231F20"/>
          <w:sz w:val="20"/>
        </w:rPr>
        <w:t>Vocales</w:t>
      </w:r>
      <w:r>
        <w:rPr>
          <w:color w:val="231F20"/>
          <w:spacing w:val="-3"/>
          <w:sz w:val="20"/>
        </w:rPr>
        <w:t> </w:t>
      </w:r>
      <w:r>
        <w:rPr>
          <w:color w:val="231F20"/>
          <w:sz w:val="20"/>
        </w:rPr>
        <w:t>de</w:t>
      </w:r>
      <w:r>
        <w:rPr>
          <w:color w:val="231F20"/>
          <w:spacing w:val="-3"/>
          <w:sz w:val="20"/>
        </w:rPr>
        <w:t> </w:t>
      </w:r>
      <w:r>
        <w:rPr>
          <w:color w:val="231F20"/>
          <w:sz w:val="20"/>
        </w:rPr>
        <w:t>organi- zación</w:t>
      </w:r>
      <w:r>
        <w:rPr>
          <w:color w:val="231F20"/>
          <w:spacing w:val="-4"/>
          <w:sz w:val="20"/>
        </w:rPr>
        <w:t> </w:t>
      </w:r>
      <w:r>
        <w:rPr>
          <w:color w:val="231F20"/>
          <w:sz w:val="20"/>
        </w:rPr>
        <w:t>electoral,</w:t>
      </w:r>
      <w:r>
        <w:rPr>
          <w:color w:val="231F20"/>
          <w:spacing w:val="-4"/>
          <w:sz w:val="20"/>
        </w:rPr>
        <w:t> </w:t>
      </w:r>
      <w:r>
        <w:rPr>
          <w:color w:val="231F20"/>
          <w:sz w:val="20"/>
        </w:rPr>
        <w:t>capacitación</w:t>
      </w:r>
      <w:r>
        <w:rPr>
          <w:color w:val="231F20"/>
          <w:spacing w:val="-3"/>
          <w:sz w:val="20"/>
        </w:rPr>
        <w:t> </w:t>
      </w:r>
      <w:r>
        <w:rPr>
          <w:color w:val="231F20"/>
          <w:sz w:val="20"/>
        </w:rPr>
        <w:t>electoral</w:t>
      </w:r>
      <w:r>
        <w:rPr>
          <w:color w:val="231F20"/>
          <w:spacing w:val="-4"/>
          <w:sz w:val="20"/>
        </w:rPr>
        <w:t> </w:t>
      </w:r>
      <w:r>
        <w:rPr>
          <w:color w:val="231F20"/>
          <w:sz w:val="20"/>
        </w:rPr>
        <w:t>y</w:t>
      </w:r>
      <w:r>
        <w:rPr>
          <w:color w:val="231F20"/>
          <w:spacing w:val="-3"/>
          <w:sz w:val="20"/>
        </w:rPr>
        <w:t> </w:t>
      </w:r>
      <w:r>
        <w:rPr>
          <w:color w:val="231F20"/>
          <w:sz w:val="20"/>
        </w:rPr>
        <w:t>educación</w:t>
      </w:r>
      <w:r>
        <w:rPr>
          <w:color w:val="231F20"/>
          <w:spacing w:val="-4"/>
          <w:sz w:val="20"/>
        </w:rPr>
        <w:t> </w:t>
      </w:r>
      <w:r>
        <w:rPr>
          <w:color w:val="231F20"/>
          <w:sz w:val="20"/>
        </w:rPr>
        <w:t>cívica,</w:t>
      </w:r>
      <w:r>
        <w:rPr>
          <w:color w:val="231F20"/>
          <w:spacing w:val="-4"/>
          <w:sz w:val="20"/>
        </w:rPr>
        <w:t> </w:t>
      </w:r>
      <w:r>
        <w:rPr>
          <w:color w:val="231F20"/>
          <w:sz w:val="20"/>
        </w:rPr>
        <w:t>y</w:t>
      </w:r>
      <w:r>
        <w:rPr>
          <w:color w:val="231F20"/>
          <w:spacing w:val="-3"/>
          <w:sz w:val="20"/>
        </w:rPr>
        <w:t> </w:t>
      </w:r>
      <w:r>
        <w:rPr>
          <w:color w:val="231F20"/>
          <w:sz w:val="20"/>
        </w:rPr>
        <w:t>del</w:t>
      </w:r>
      <w:r>
        <w:rPr>
          <w:color w:val="231F20"/>
          <w:spacing w:val="-4"/>
          <w:sz w:val="20"/>
        </w:rPr>
        <w:t> </w:t>
      </w:r>
      <w:r>
        <w:rPr>
          <w:color w:val="231F20"/>
          <w:sz w:val="20"/>
        </w:rPr>
        <w:t>registro</w:t>
      </w:r>
      <w:r>
        <w:rPr>
          <w:color w:val="231F20"/>
          <w:spacing w:val="-3"/>
          <w:sz w:val="20"/>
        </w:rPr>
        <w:t> </w:t>
      </w:r>
      <w:r>
        <w:rPr>
          <w:color w:val="231F20"/>
          <w:sz w:val="20"/>
        </w:rPr>
        <w:t>federal</w:t>
      </w:r>
      <w:r>
        <w:rPr>
          <w:color w:val="231F20"/>
          <w:spacing w:val="-4"/>
          <w:sz w:val="20"/>
        </w:rPr>
        <w:t> </w:t>
      </w:r>
      <w:r>
        <w:rPr>
          <w:color w:val="231F20"/>
          <w:sz w:val="20"/>
        </w:rPr>
        <w:t>de electores de la junta local ejecutiva, supervisarán el desarrollo y cumplimiento de las actividades de planeación para la ubicación de</w:t>
      </w:r>
      <w:r>
        <w:rPr>
          <w:color w:val="231F20"/>
          <w:spacing w:val="-13"/>
          <w:sz w:val="20"/>
        </w:rPr>
        <w:t> </w:t>
      </w:r>
      <w:r>
        <w:rPr>
          <w:color w:val="231F20"/>
          <w:sz w:val="20"/>
        </w:rPr>
        <w:t>casillas.</w:t>
      </w:r>
    </w:p>
    <w:p>
      <w:pPr>
        <w:pStyle w:val="ListParagraph"/>
        <w:numPr>
          <w:ilvl w:val="1"/>
          <w:numId w:val="174"/>
        </w:numPr>
        <w:tabs>
          <w:tab w:pos="1534" w:val="left" w:leader="none"/>
        </w:tabs>
        <w:spacing w:line="254" w:lineRule="auto" w:before="7" w:after="0"/>
        <w:ind w:left="1533" w:right="348" w:hanging="220"/>
        <w:jc w:val="both"/>
        <w:rPr>
          <w:sz w:val="20"/>
        </w:rPr>
      </w:pPr>
      <w:r>
        <w:rPr>
          <w:color w:val="231F20"/>
          <w:sz w:val="20"/>
        </w:rPr>
        <w:t>En el caso de las elecciones extraordinarias, la supervisión de las actividades para la ubicación de casillas, se ajustará al calendario electoral que se</w:t>
      </w:r>
      <w:r>
        <w:rPr>
          <w:color w:val="231F20"/>
          <w:spacing w:val="-25"/>
          <w:sz w:val="20"/>
        </w:rPr>
        <w:t> </w:t>
      </w:r>
      <w:r>
        <w:rPr>
          <w:color w:val="231F20"/>
          <w:sz w:val="20"/>
        </w:rPr>
        <w:t>apruebe.</w:t>
      </w:r>
    </w:p>
    <w:p>
      <w:pPr>
        <w:pStyle w:val="ListParagraph"/>
        <w:numPr>
          <w:ilvl w:val="1"/>
          <w:numId w:val="174"/>
        </w:numPr>
        <w:tabs>
          <w:tab w:pos="1534" w:val="left" w:leader="none"/>
        </w:tabs>
        <w:spacing w:line="254" w:lineRule="auto" w:before="2" w:after="0"/>
        <w:ind w:left="1533" w:right="348" w:hanging="200"/>
        <w:jc w:val="both"/>
        <w:rPr>
          <w:sz w:val="20"/>
        </w:rPr>
      </w:pPr>
      <w:r>
        <w:rPr>
          <w:color w:val="231F20"/>
          <w:sz w:val="20"/>
        </w:rPr>
        <w:t>De la segunda semana de febrero, a la segunda semana de marzo del año de la elección, los órganos desconcentrados locales del Instituto supervisarán los reco- rridos para la ubicación de casillas y las visitas de examinación realizadas por los consejos</w:t>
      </w:r>
      <w:r>
        <w:rPr>
          <w:color w:val="231F20"/>
          <w:spacing w:val="-2"/>
          <w:sz w:val="20"/>
        </w:rPr>
        <w:t> </w:t>
      </w:r>
      <w:r>
        <w:rPr>
          <w:color w:val="231F20"/>
          <w:sz w:val="20"/>
        </w:rPr>
        <w:t>distritales.</w:t>
      </w:r>
    </w:p>
    <w:p>
      <w:pPr>
        <w:pStyle w:val="ListParagraph"/>
        <w:numPr>
          <w:ilvl w:val="1"/>
          <w:numId w:val="174"/>
        </w:numPr>
        <w:tabs>
          <w:tab w:pos="1534" w:val="left" w:leader="none"/>
        </w:tabs>
        <w:spacing w:line="254" w:lineRule="auto" w:before="5" w:after="0"/>
        <w:ind w:left="1533" w:right="345" w:hanging="220"/>
        <w:jc w:val="both"/>
        <w:rPr>
          <w:sz w:val="20"/>
        </w:rPr>
      </w:pPr>
      <w:r>
        <w:rPr>
          <w:color w:val="231F20"/>
          <w:sz w:val="20"/>
        </w:rPr>
        <w:t>De la segunda semana de marzo hasta un día antes de la jornada electoral, dichos órganos</w:t>
      </w:r>
      <w:r>
        <w:rPr>
          <w:color w:val="231F20"/>
          <w:spacing w:val="-10"/>
          <w:sz w:val="20"/>
        </w:rPr>
        <w:t> </w:t>
      </w:r>
      <w:r>
        <w:rPr>
          <w:color w:val="231F20"/>
          <w:sz w:val="20"/>
        </w:rPr>
        <w:t>supervisarán</w:t>
      </w:r>
      <w:r>
        <w:rPr>
          <w:color w:val="231F20"/>
          <w:spacing w:val="-10"/>
          <w:sz w:val="20"/>
        </w:rPr>
        <w:t> </w:t>
      </w:r>
      <w:r>
        <w:rPr>
          <w:color w:val="231F20"/>
          <w:sz w:val="20"/>
        </w:rPr>
        <w:t>la</w:t>
      </w:r>
      <w:r>
        <w:rPr>
          <w:color w:val="231F20"/>
          <w:spacing w:val="-10"/>
          <w:sz w:val="20"/>
        </w:rPr>
        <w:t> </w:t>
      </w:r>
      <w:r>
        <w:rPr>
          <w:color w:val="231F20"/>
          <w:sz w:val="20"/>
        </w:rPr>
        <w:t>aprobación</w:t>
      </w:r>
      <w:r>
        <w:rPr>
          <w:color w:val="231F20"/>
          <w:spacing w:val="-10"/>
          <w:sz w:val="20"/>
        </w:rPr>
        <w:t> </w:t>
      </w:r>
      <w:r>
        <w:rPr>
          <w:color w:val="231F20"/>
          <w:sz w:val="20"/>
        </w:rPr>
        <w:t>de</w:t>
      </w:r>
      <w:r>
        <w:rPr>
          <w:color w:val="231F20"/>
          <w:spacing w:val="-10"/>
          <w:sz w:val="20"/>
        </w:rPr>
        <w:t> </w:t>
      </w:r>
      <w:r>
        <w:rPr>
          <w:color w:val="231F20"/>
          <w:sz w:val="20"/>
        </w:rPr>
        <w:t>los</w:t>
      </w:r>
      <w:r>
        <w:rPr>
          <w:color w:val="231F20"/>
          <w:spacing w:val="-10"/>
          <w:sz w:val="20"/>
        </w:rPr>
        <w:t> </w:t>
      </w:r>
      <w:r>
        <w:rPr>
          <w:color w:val="231F20"/>
          <w:sz w:val="20"/>
        </w:rPr>
        <w:t>acuerdos</w:t>
      </w:r>
      <w:r>
        <w:rPr>
          <w:color w:val="231F20"/>
          <w:spacing w:val="-10"/>
          <w:sz w:val="20"/>
        </w:rPr>
        <w:t> </w:t>
      </w:r>
      <w:r>
        <w:rPr>
          <w:color w:val="231F20"/>
          <w:sz w:val="20"/>
        </w:rPr>
        <w:t>de</w:t>
      </w:r>
      <w:r>
        <w:rPr>
          <w:color w:val="231F20"/>
          <w:spacing w:val="-10"/>
          <w:sz w:val="20"/>
        </w:rPr>
        <w:t> </w:t>
      </w:r>
      <w:r>
        <w:rPr>
          <w:color w:val="231F20"/>
          <w:sz w:val="20"/>
        </w:rPr>
        <w:t>los</w:t>
      </w:r>
      <w:r>
        <w:rPr>
          <w:color w:val="231F20"/>
          <w:spacing w:val="-10"/>
          <w:sz w:val="20"/>
        </w:rPr>
        <w:t> </w:t>
      </w:r>
      <w:r>
        <w:rPr>
          <w:color w:val="231F20"/>
          <w:sz w:val="20"/>
        </w:rPr>
        <w:t>consejos</w:t>
      </w:r>
      <w:r>
        <w:rPr>
          <w:color w:val="231F20"/>
          <w:spacing w:val="-10"/>
          <w:sz w:val="20"/>
        </w:rPr>
        <w:t> </w:t>
      </w:r>
      <w:r>
        <w:rPr>
          <w:color w:val="231F20"/>
          <w:sz w:val="20"/>
        </w:rPr>
        <w:t>distritales</w:t>
      </w:r>
      <w:r>
        <w:rPr>
          <w:color w:val="231F20"/>
          <w:spacing w:val="-10"/>
          <w:sz w:val="20"/>
        </w:rPr>
        <w:t> </w:t>
      </w:r>
      <w:r>
        <w:rPr>
          <w:color w:val="231F20"/>
          <w:sz w:val="20"/>
        </w:rPr>
        <w:t>para instalación de casillas extraordinarias y especiales, y el relativo a casillas básicas y contiguas, así como las publicaciones de las listas de ubicación de casillas y de la integración</w:t>
      </w:r>
      <w:r>
        <w:rPr>
          <w:color w:val="231F20"/>
          <w:spacing w:val="-5"/>
          <w:sz w:val="20"/>
        </w:rPr>
        <w:t> </w:t>
      </w:r>
      <w:r>
        <w:rPr>
          <w:color w:val="231F20"/>
          <w:sz w:val="20"/>
        </w:rPr>
        <w:t>de</w:t>
      </w:r>
      <w:r>
        <w:rPr>
          <w:color w:val="231F20"/>
          <w:spacing w:val="-4"/>
          <w:sz w:val="20"/>
        </w:rPr>
        <w:t> </w:t>
      </w:r>
      <w:r>
        <w:rPr>
          <w:color w:val="231F20"/>
          <w:sz w:val="20"/>
        </w:rPr>
        <w:t>las</w:t>
      </w:r>
      <w:r>
        <w:rPr>
          <w:color w:val="231F20"/>
          <w:spacing w:val="-5"/>
          <w:sz w:val="20"/>
        </w:rPr>
        <w:t> </w:t>
      </w:r>
      <w:r>
        <w:rPr>
          <w:color w:val="231F20"/>
          <w:sz w:val="20"/>
        </w:rPr>
        <w:t>mesas</w:t>
      </w:r>
      <w:r>
        <w:rPr>
          <w:color w:val="231F20"/>
          <w:spacing w:val="-4"/>
          <w:sz w:val="20"/>
        </w:rPr>
        <w:t> </w:t>
      </w:r>
      <w:r>
        <w:rPr>
          <w:color w:val="231F20"/>
          <w:sz w:val="20"/>
        </w:rPr>
        <w:t>directivas</w:t>
      </w:r>
      <w:r>
        <w:rPr>
          <w:color w:val="231F20"/>
          <w:spacing w:val="-5"/>
          <w:sz w:val="20"/>
        </w:rPr>
        <w:t> </w:t>
      </w:r>
      <w:r>
        <w:rPr>
          <w:color w:val="231F20"/>
          <w:sz w:val="20"/>
        </w:rPr>
        <w:t>de</w:t>
      </w:r>
      <w:r>
        <w:rPr>
          <w:color w:val="231F20"/>
          <w:spacing w:val="-4"/>
          <w:sz w:val="20"/>
        </w:rPr>
        <w:t> </w:t>
      </w:r>
      <w:r>
        <w:rPr>
          <w:color w:val="231F20"/>
          <w:sz w:val="20"/>
        </w:rPr>
        <w:t>casilla</w:t>
      </w:r>
      <w:r>
        <w:rPr>
          <w:color w:val="231F20"/>
          <w:spacing w:val="-4"/>
          <w:sz w:val="20"/>
        </w:rPr>
        <w:t> </w:t>
      </w:r>
      <w:r>
        <w:rPr>
          <w:color w:val="231F20"/>
          <w:sz w:val="20"/>
        </w:rPr>
        <w:t>en</w:t>
      </w:r>
      <w:r>
        <w:rPr>
          <w:color w:val="231F20"/>
          <w:spacing w:val="-5"/>
          <w:sz w:val="20"/>
        </w:rPr>
        <w:t> </w:t>
      </w:r>
      <w:r>
        <w:rPr>
          <w:color w:val="231F20"/>
          <w:sz w:val="20"/>
        </w:rPr>
        <w:t>lugares</w:t>
      </w:r>
      <w:r>
        <w:rPr>
          <w:color w:val="231F20"/>
          <w:spacing w:val="-4"/>
          <w:sz w:val="20"/>
        </w:rPr>
        <w:t> </w:t>
      </w:r>
      <w:r>
        <w:rPr>
          <w:color w:val="231F20"/>
          <w:sz w:val="20"/>
        </w:rPr>
        <w:t>más</w:t>
      </w:r>
      <w:r>
        <w:rPr>
          <w:color w:val="231F20"/>
          <w:spacing w:val="-5"/>
          <w:sz w:val="20"/>
        </w:rPr>
        <w:t> </w:t>
      </w:r>
      <w:r>
        <w:rPr>
          <w:color w:val="231F20"/>
          <w:sz w:val="20"/>
        </w:rPr>
        <w:t>concurridos,</w:t>
      </w:r>
      <w:r>
        <w:rPr>
          <w:color w:val="231F20"/>
          <w:spacing w:val="-4"/>
          <w:sz w:val="20"/>
        </w:rPr>
        <w:t> </w:t>
      </w:r>
      <w:r>
        <w:rPr>
          <w:color w:val="231F20"/>
          <w:sz w:val="20"/>
        </w:rPr>
        <w:t>así</w:t>
      </w:r>
      <w:r>
        <w:rPr>
          <w:color w:val="231F20"/>
          <w:spacing w:val="-5"/>
          <w:sz w:val="20"/>
        </w:rPr>
        <w:t> </w:t>
      </w:r>
      <w:r>
        <w:rPr>
          <w:color w:val="231F20"/>
          <w:sz w:val="20"/>
        </w:rPr>
        <w:t>como el encarte el día de la jornada</w:t>
      </w:r>
      <w:r>
        <w:rPr>
          <w:color w:val="231F20"/>
          <w:spacing w:val="-6"/>
          <w:sz w:val="20"/>
        </w:rPr>
        <w:t> </w:t>
      </w:r>
      <w:r>
        <w:rPr>
          <w:color w:val="231F20"/>
          <w:sz w:val="20"/>
        </w:rPr>
        <w:t>electoral.</w:t>
      </w:r>
    </w:p>
    <w:p>
      <w:pPr>
        <w:pStyle w:val="ListParagraph"/>
        <w:numPr>
          <w:ilvl w:val="1"/>
          <w:numId w:val="174"/>
        </w:numPr>
        <w:tabs>
          <w:tab w:pos="1534" w:val="left" w:leader="none"/>
        </w:tabs>
        <w:spacing w:line="254" w:lineRule="auto" w:before="7" w:after="0"/>
        <w:ind w:left="1533" w:right="348" w:hanging="220"/>
        <w:jc w:val="both"/>
        <w:rPr>
          <w:sz w:val="20"/>
        </w:rPr>
      </w:pPr>
      <w:r>
        <w:rPr>
          <w:color w:val="231F20"/>
          <w:sz w:val="20"/>
        </w:rPr>
        <w:t>En</w:t>
      </w:r>
      <w:r>
        <w:rPr>
          <w:color w:val="231F20"/>
          <w:spacing w:val="-10"/>
          <w:sz w:val="20"/>
        </w:rPr>
        <w:t> </w:t>
      </w:r>
      <w:r>
        <w:rPr>
          <w:color w:val="231F20"/>
          <w:sz w:val="20"/>
        </w:rPr>
        <w:t>todas</w:t>
      </w:r>
      <w:r>
        <w:rPr>
          <w:color w:val="231F20"/>
          <w:spacing w:val="-10"/>
          <w:sz w:val="20"/>
        </w:rPr>
        <w:t> </w:t>
      </w:r>
      <w:r>
        <w:rPr>
          <w:color w:val="231F20"/>
          <w:sz w:val="20"/>
        </w:rPr>
        <w:t>las</w:t>
      </w:r>
      <w:r>
        <w:rPr>
          <w:color w:val="231F20"/>
          <w:spacing w:val="-9"/>
          <w:sz w:val="20"/>
        </w:rPr>
        <w:t> </w:t>
      </w:r>
      <w:r>
        <w:rPr>
          <w:color w:val="231F20"/>
          <w:sz w:val="20"/>
        </w:rPr>
        <w:t>etapas</w:t>
      </w:r>
      <w:r>
        <w:rPr>
          <w:color w:val="231F20"/>
          <w:spacing w:val="-10"/>
          <w:sz w:val="20"/>
        </w:rPr>
        <w:t> </w:t>
      </w:r>
      <w:r>
        <w:rPr>
          <w:color w:val="231F20"/>
          <w:sz w:val="20"/>
        </w:rPr>
        <w:t>de</w:t>
      </w:r>
      <w:r>
        <w:rPr>
          <w:color w:val="231F20"/>
          <w:spacing w:val="-10"/>
          <w:sz w:val="20"/>
        </w:rPr>
        <w:t> </w:t>
      </w:r>
      <w:r>
        <w:rPr>
          <w:color w:val="231F20"/>
          <w:sz w:val="20"/>
        </w:rPr>
        <w:t>supervisión</w:t>
      </w:r>
      <w:r>
        <w:rPr>
          <w:color w:val="231F20"/>
          <w:spacing w:val="-8"/>
          <w:sz w:val="20"/>
        </w:rPr>
        <w:t> </w:t>
      </w:r>
      <w:r>
        <w:rPr>
          <w:color w:val="231F20"/>
          <w:sz w:val="20"/>
        </w:rPr>
        <w:t>de</w:t>
      </w:r>
      <w:r>
        <w:rPr>
          <w:color w:val="231F20"/>
          <w:spacing w:val="-10"/>
          <w:sz w:val="20"/>
        </w:rPr>
        <w:t> </w:t>
      </w:r>
      <w:r>
        <w:rPr>
          <w:color w:val="231F20"/>
          <w:sz w:val="20"/>
        </w:rPr>
        <w:t>los</w:t>
      </w:r>
      <w:r>
        <w:rPr>
          <w:color w:val="231F20"/>
          <w:spacing w:val="-10"/>
          <w:sz w:val="20"/>
        </w:rPr>
        <w:t> </w:t>
      </w:r>
      <w:r>
        <w:rPr>
          <w:color w:val="231F20"/>
          <w:sz w:val="20"/>
        </w:rPr>
        <w:t>procedimientos,</w:t>
      </w:r>
      <w:r>
        <w:rPr>
          <w:color w:val="231F20"/>
          <w:spacing w:val="-9"/>
          <w:sz w:val="20"/>
        </w:rPr>
        <w:t> </w:t>
      </w:r>
      <w:r>
        <w:rPr>
          <w:color w:val="231F20"/>
          <w:sz w:val="20"/>
        </w:rPr>
        <w:t>la</w:t>
      </w:r>
      <w:r>
        <w:rPr>
          <w:color w:val="231F20"/>
          <w:spacing w:val="-10"/>
          <w:sz w:val="20"/>
        </w:rPr>
        <w:t> </w:t>
      </w:r>
      <w:r>
        <w:rPr>
          <w:color w:val="231F20"/>
          <w:sz w:val="20"/>
        </w:rPr>
        <w:t>junta</w:t>
      </w:r>
      <w:r>
        <w:rPr>
          <w:color w:val="231F20"/>
          <w:spacing w:val="-10"/>
          <w:sz w:val="20"/>
        </w:rPr>
        <w:t> </w:t>
      </w:r>
      <w:r>
        <w:rPr>
          <w:color w:val="231F20"/>
          <w:sz w:val="20"/>
        </w:rPr>
        <w:t>y</w:t>
      </w:r>
      <w:r>
        <w:rPr>
          <w:color w:val="231F20"/>
          <w:spacing w:val="-9"/>
          <w:sz w:val="20"/>
        </w:rPr>
        <w:t> </w:t>
      </w:r>
      <w:r>
        <w:rPr>
          <w:color w:val="231F20"/>
          <w:sz w:val="20"/>
        </w:rPr>
        <w:t>el</w:t>
      </w:r>
      <w:r>
        <w:rPr>
          <w:color w:val="231F20"/>
          <w:spacing w:val="-9"/>
          <w:sz w:val="20"/>
        </w:rPr>
        <w:t> </w:t>
      </w:r>
      <w:r>
        <w:rPr>
          <w:color w:val="231F20"/>
          <w:sz w:val="20"/>
        </w:rPr>
        <w:t>consejo</w:t>
      </w:r>
      <w:r>
        <w:rPr>
          <w:color w:val="231F20"/>
          <w:spacing w:val="-10"/>
          <w:sz w:val="20"/>
        </w:rPr>
        <w:t> </w:t>
      </w:r>
      <w:r>
        <w:rPr>
          <w:color w:val="231F20"/>
          <w:sz w:val="20"/>
        </w:rPr>
        <w:t>local respectivos, y en su caso, los funcionarios de los </w:t>
      </w:r>
      <w:r>
        <w:rPr>
          <w:smallCaps/>
          <w:color w:val="231F20"/>
          <w:sz w:val="20"/>
        </w:rPr>
        <w:t>opl</w:t>
      </w:r>
      <w:r>
        <w:rPr>
          <w:smallCaps w:val="0"/>
          <w:color w:val="231F20"/>
          <w:sz w:val="20"/>
        </w:rPr>
        <w:t>, deberán presentar las obser- vaciones que consideren pertinentes, para los ajustes a que hubiere</w:t>
      </w:r>
      <w:r>
        <w:rPr>
          <w:smallCaps w:val="0"/>
          <w:color w:val="231F20"/>
          <w:spacing w:val="-26"/>
          <w:sz w:val="20"/>
        </w:rPr>
        <w:t> </w:t>
      </w:r>
      <w:r>
        <w:rPr>
          <w:smallCaps w:val="0"/>
          <w:color w:val="231F20"/>
          <w:spacing w:val="-5"/>
          <w:sz w:val="20"/>
        </w:rPr>
        <w:t>lugar.</w:t>
      </w:r>
    </w:p>
    <w:p>
      <w:pPr>
        <w:pStyle w:val="ListParagraph"/>
        <w:numPr>
          <w:ilvl w:val="1"/>
          <w:numId w:val="174"/>
        </w:numPr>
        <w:tabs>
          <w:tab w:pos="1534" w:val="left" w:leader="none"/>
        </w:tabs>
        <w:spacing w:line="254" w:lineRule="auto" w:before="4" w:after="0"/>
        <w:ind w:left="1533" w:right="348" w:hanging="180"/>
        <w:jc w:val="both"/>
        <w:rPr>
          <w:sz w:val="20"/>
        </w:rPr>
      </w:pPr>
      <w:r>
        <w:rPr>
          <w:color w:val="231F20"/>
          <w:sz w:val="20"/>
        </w:rPr>
        <w:t>En las elecciones locales, concurrentes o no con una federal, se remitirá a los </w:t>
      </w:r>
      <w:r>
        <w:rPr>
          <w:smallCaps/>
          <w:color w:val="231F20"/>
          <w:sz w:val="20"/>
        </w:rPr>
        <w:t>opl</w:t>
      </w:r>
      <w:r>
        <w:rPr>
          <w:smallCaps w:val="0"/>
          <w:color w:val="231F20"/>
          <w:sz w:val="20"/>
        </w:rPr>
        <w:t> la</w:t>
      </w:r>
      <w:r>
        <w:rPr>
          <w:smallCaps w:val="0"/>
          <w:color w:val="231F20"/>
          <w:spacing w:val="-5"/>
          <w:sz w:val="20"/>
        </w:rPr>
        <w:t> </w:t>
      </w:r>
      <w:r>
        <w:rPr>
          <w:smallCaps w:val="0"/>
          <w:color w:val="231F20"/>
          <w:sz w:val="20"/>
        </w:rPr>
        <w:t>información</w:t>
      </w:r>
      <w:r>
        <w:rPr>
          <w:smallCaps w:val="0"/>
          <w:color w:val="231F20"/>
          <w:spacing w:val="-5"/>
          <w:sz w:val="20"/>
        </w:rPr>
        <w:t> </w:t>
      </w:r>
      <w:r>
        <w:rPr>
          <w:smallCaps w:val="0"/>
          <w:color w:val="231F20"/>
          <w:sz w:val="20"/>
        </w:rPr>
        <w:t>para</w:t>
      </w:r>
      <w:r>
        <w:rPr>
          <w:smallCaps w:val="0"/>
          <w:color w:val="231F20"/>
          <w:spacing w:val="-5"/>
          <w:sz w:val="20"/>
        </w:rPr>
        <w:t> </w:t>
      </w:r>
      <w:r>
        <w:rPr>
          <w:smallCaps w:val="0"/>
          <w:color w:val="231F20"/>
          <w:sz w:val="20"/>
        </w:rPr>
        <w:t>su</w:t>
      </w:r>
      <w:r>
        <w:rPr>
          <w:smallCaps w:val="0"/>
          <w:color w:val="231F20"/>
          <w:spacing w:val="-5"/>
          <w:sz w:val="20"/>
        </w:rPr>
        <w:t> </w:t>
      </w:r>
      <w:r>
        <w:rPr>
          <w:smallCaps w:val="0"/>
          <w:color w:val="231F20"/>
          <w:sz w:val="20"/>
        </w:rPr>
        <w:t>conocimiento</w:t>
      </w:r>
      <w:r>
        <w:rPr>
          <w:smallCaps w:val="0"/>
          <w:color w:val="231F20"/>
          <w:spacing w:val="-5"/>
          <w:sz w:val="20"/>
        </w:rPr>
        <w:t> </w:t>
      </w:r>
      <w:r>
        <w:rPr>
          <w:smallCaps w:val="0"/>
          <w:color w:val="231F20"/>
          <w:spacing w:val="-8"/>
          <w:sz w:val="20"/>
        </w:rPr>
        <w:t>y,</w:t>
      </w:r>
      <w:r>
        <w:rPr>
          <w:smallCaps w:val="0"/>
          <w:color w:val="231F20"/>
          <w:spacing w:val="-5"/>
          <w:sz w:val="20"/>
        </w:rPr>
        <w:t> </w:t>
      </w:r>
      <w:r>
        <w:rPr>
          <w:smallCaps w:val="0"/>
          <w:color w:val="231F20"/>
          <w:sz w:val="20"/>
        </w:rPr>
        <w:t>en</w:t>
      </w:r>
      <w:r>
        <w:rPr>
          <w:smallCaps w:val="0"/>
          <w:color w:val="231F20"/>
          <w:spacing w:val="-5"/>
          <w:sz w:val="20"/>
        </w:rPr>
        <w:t> </w:t>
      </w:r>
      <w:r>
        <w:rPr>
          <w:smallCaps w:val="0"/>
          <w:color w:val="231F20"/>
          <w:sz w:val="20"/>
        </w:rPr>
        <w:t>su</w:t>
      </w:r>
      <w:r>
        <w:rPr>
          <w:smallCaps w:val="0"/>
          <w:color w:val="231F20"/>
          <w:spacing w:val="-5"/>
          <w:sz w:val="20"/>
        </w:rPr>
        <w:t> </w:t>
      </w:r>
      <w:r>
        <w:rPr>
          <w:smallCaps w:val="0"/>
          <w:color w:val="231F20"/>
          <w:sz w:val="20"/>
        </w:rPr>
        <w:t>caso,</w:t>
      </w:r>
      <w:r>
        <w:rPr>
          <w:smallCaps w:val="0"/>
          <w:color w:val="231F20"/>
          <w:spacing w:val="-5"/>
          <w:sz w:val="20"/>
        </w:rPr>
        <w:t> </w:t>
      </w:r>
      <w:r>
        <w:rPr>
          <w:smallCaps w:val="0"/>
          <w:color w:val="231F20"/>
          <w:sz w:val="20"/>
        </w:rPr>
        <w:t>presente</w:t>
      </w:r>
      <w:r>
        <w:rPr>
          <w:smallCaps w:val="0"/>
          <w:color w:val="231F20"/>
          <w:spacing w:val="-4"/>
          <w:sz w:val="20"/>
        </w:rPr>
        <w:t> </w:t>
      </w:r>
      <w:r>
        <w:rPr>
          <w:smallCaps w:val="0"/>
          <w:color w:val="231F20"/>
          <w:sz w:val="20"/>
        </w:rPr>
        <w:t>las</w:t>
      </w:r>
      <w:r>
        <w:rPr>
          <w:smallCaps w:val="0"/>
          <w:color w:val="231F20"/>
          <w:spacing w:val="-5"/>
          <w:sz w:val="20"/>
        </w:rPr>
        <w:t> </w:t>
      </w:r>
      <w:r>
        <w:rPr>
          <w:smallCaps w:val="0"/>
          <w:color w:val="231F20"/>
          <w:sz w:val="20"/>
        </w:rPr>
        <w:t>observaciones</w:t>
      </w:r>
      <w:r>
        <w:rPr>
          <w:smallCaps w:val="0"/>
          <w:color w:val="231F20"/>
          <w:spacing w:val="-5"/>
          <w:sz w:val="20"/>
        </w:rPr>
        <w:t> </w:t>
      </w:r>
      <w:r>
        <w:rPr>
          <w:smallCaps w:val="0"/>
          <w:color w:val="231F20"/>
          <w:sz w:val="20"/>
        </w:rPr>
        <w:t>que consideren</w:t>
      </w:r>
      <w:r>
        <w:rPr>
          <w:smallCaps w:val="0"/>
          <w:color w:val="231F20"/>
          <w:spacing w:val="-1"/>
          <w:sz w:val="20"/>
        </w:rPr>
        <w:t> </w:t>
      </w:r>
      <w:r>
        <w:rPr>
          <w:smallCaps w:val="0"/>
          <w:color w:val="231F20"/>
          <w:sz w:val="20"/>
        </w:rPr>
        <w:t>pertinentes.</w:t>
      </w:r>
    </w:p>
    <w:p>
      <w:pPr>
        <w:pStyle w:val="BodyText"/>
        <w:spacing w:before="3"/>
        <w:rPr>
          <w:sz w:val="10"/>
        </w:rPr>
      </w:pPr>
    </w:p>
    <w:p>
      <w:pPr>
        <w:spacing w:after="0"/>
        <w:rPr>
          <w:sz w:val="10"/>
        </w:rPr>
        <w:sectPr>
          <w:pgSz w:w="9640" w:h="12480"/>
          <w:pgMar w:header="399" w:footer="543" w:top="640" w:bottom="740" w:left="600" w:right="500"/>
        </w:sectPr>
      </w:pPr>
    </w:p>
    <w:p>
      <w:pPr>
        <w:pStyle w:val="BodyText"/>
        <w:rPr>
          <w:sz w:val="28"/>
        </w:rPr>
      </w:pPr>
    </w:p>
    <w:p>
      <w:pPr>
        <w:pStyle w:val="BodyText"/>
        <w:rPr>
          <w:sz w:val="28"/>
        </w:rPr>
      </w:pPr>
    </w:p>
    <w:p>
      <w:pPr>
        <w:pStyle w:val="Heading2"/>
        <w:spacing w:before="197"/>
        <w:ind w:left="533"/>
      </w:pPr>
      <w:r>
        <w:rPr>
          <w:color w:val="231F20"/>
        </w:rPr>
        <w:t>Artículo 243.</w:t>
      </w:r>
    </w:p>
    <w:p>
      <w:pPr>
        <w:spacing w:line="276" w:lineRule="exact" w:before="100"/>
        <w:ind w:left="510" w:right="2232" w:firstLine="0"/>
        <w:jc w:val="center"/>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color w:val="58595B"/>
          <w:w w:val="117"/>
          <w:sz w:val="24"/>
        </w:rPr>
        <w:t>quin</w:t>
      </w:r>
      <w:r>
        <w:rPr>
          <w:b/>
          <w:smallCaps/>
          <w:color w:val="58595B"/>
          <w:spacing w:val="-15"/>
          <w:w w:val="117"/>
          <w:sz w:val="24"/>
        </w:rPr>
        <w:t>t</w:t>
      </w:r>
      <w:r>
        <w:rPr>
          <w:b/>
          <w:smallCaps/>
          <w:color w:val="58595B"/>
          <w:w w:val="111"/>
          <w:sz w:val="24"/>
        </w:rPr>
        <w:t>a</w:t>
      </w:r>
    </w:p>
    <w:p>
      <w:pPr>
        <w:pStyle w:val="Heading2"/>
        <w:spacing w:line="276" w:lineRule="exact"/>
        <w:ind w:left="513" w:right="2232"/>
        <w:jc w:val="center"/>
      </w:pPr>
      <w:r>
        <w:rPr>
          <w:color w:val="58595B"/>
        </w:rPr>
        <w:t>Ubicación e instalación de casilla única</w:t>
      </w:r>
    </w:p>
    <w:p>
      <w:pPr>
        <w:spacing w:after="0" w:line="276" w:lineRule="exact"/>
        <w:jc w:val="center"/>
        <w:sectPr>
          <w:type w:val="continuous"/>
          <w:pgSz w:w="9640" w:h="12480"/>
          <w:pgMar w:top="1160" w:bottom="280" w:left="600" w:right="500"/>
          <w:cols w:num="2" w:equalWidth="0">
            <w:col w:w="1846" w:space="61"/>
            <w:col w:w="6633"/>
          </w:cols>
        </w:sectPr>
      </w:pPr>
    </w:p>
    <w:p>
      <w:pPr>
        <w:pStyle w:val="BodyText"/>
        <w:spacing w:before="11"/>
        <w:rPr>
          <w:b/>
          <w:sz w:val="11"/>
        </w:rPr>
      </w:pPr>
    </w:p>
    <w:p>
      <w:pPr>
        <w:pStyle w:val="BodyText"/>
        <w:spacing w:line="232" w:lineRule="auto" w:before="107"/>
        <w:ind w:left="1213" w:right="349" w:hanging="260"/>
        <w:jc w:val="both"/>
      </w:pPr>
      <w:r>
        <w:rPr>
          <w:b/>
          <w:color w:val="231F20"/>
        </w:rPr>
        <w:t>1. </w:t>
      </w:r>
      <w:r>
        <w:rPr>
          <w:color w:val="231F20"/>
          <w:spacing w:val="-3"/>
        </w:rPr>
        <w:t>Para </w:t>
      </w:r>
      <w:r>
        <w:rPr>
          <w:color w:val="231F20"/>
        </w:rPr>
        <w:t>la ubicación e instalación de la casilla única en los procesos electorales concurrentes,</w:t>
      </w:r>
      <w:r>
        <w:rPr>
          <w:color w:val="231F20"/>
          <w:spacing w:val="-9"/>
        </w:rPr>
        <w:t> </w:t>
      </w:r>
      <w:r>
        <w:rPr>
          <w:color w:val="231F20"/>
        </w:rPr>
        <w:t>se</w:t>
      </w:r>
      <w:r>
        <w:rPr>
          <w:color w:val="231F20"/>
          <w:spacing w:val="-9"/>
        </w:rPr>
        <w:t> </w:t>
      </w:r>
      <w:r>
        <w:rPr>
          <w:color w:val="231F20"/>
        </w:rPr>
        <w:t>deberán</w:t>
      </w:r>
      <w:r>
        <w:rPr>
          <w:color w:val="231F20"/>
          <w:spacing w:val="-7"/>
        </w:rPr>
        <w:t> </w:t>
      </w:r>
      <w:r>
        <w:rPr>
          <w:color w:val="231F20"/>
        </w:rPr>
        <w:t>observar</w:t>
      </w:r>
      <w:r>
        <w:rPr>
          <w:color w:val="231F20"/>
          <w:spacing w:val="-9"/>
        </w:rPr>
        <w:t> </w:t>
      </w:r>
      <w:r>
        <w:rPr>
          <w:color w:val="231F20"/>
        </w:rPr>
        <w:t>las</w:t>
      </w:r>
      <w:r>
        <w:rPr>
          <w:color w:val="231F20"/>
          <w:spacing w:val="-9"/>
        </w:rPr>
        <w:t> </w:t>
      </w:r>
      <w:r>
        <w:rPr>
          <w:color w:val="231F20"/>
        </w:rPr>
        <w:t>reglas</w:t>
      </w:r>
      <w:r>
        <w:rPr>
          <w:color w:val="231F20"/>
          <w:spacing w:val="-7"/>
        </w:rPr>
        <w:t> </w:t>
      </w:r>
      <w:r>
        <w:rPr>
          <w:color w:val="231F20"/>
        </w:rPr>
        <w:t>y</w:t>
      </w:r>
      <w:r>
        <w:rPr>
          <w:color w:val="231F20"/>
          <w:spacing w:val="-8"/>
        </w:rPr>
        <w:t> </w:t>
      </w:r>
      <w:r>
        <w:rPr>
          <w:color w:val="231F20"/>
        </w:rPr>
        <w:t>procedimientos</w:t>
      </w:r>
      <w:r>
        <w:rPr>
          <w:color w:val="231F20"/>
          <w:spacing w:val="-9"/>
        </w:rPr>
        <w:t> </w:t>
      </w:r>
      <w:r>
        <w:rPr>
          <w:color w:val="231F20"/>
        </w:rPr>
        <w:t>previstos</w:t>
      </w:r>
      <w:r>
        <w:rPr>
          <w:color w:val="231F20"/>
          <w:spacing w:val="-8"/>
        </w:rPr>
        <w:t> </w:t>
      </w:r>
      <w:r>
        <w:rPr>
          <w:color w:val="231F20"/>
        </w:rPr>
        <w:t>en</w:t>
      </w:r>
      <w:r>
        <w:rPr>
          <w:color w:val="231F20"/>
          <w:spacing w:val="-8"/>
        </w:rPr>
        <w:t> </w:t>
      </w:r>
      <w:r>
        <w:rPr>
          <w:color w:val="231F20"/>
        </w:rPr>
        <w:t>las secciones segunda y tercera de este</w:t>
      </w:r>
      <w:r>
        <w:rPr>
          <w:color w:val="231F20"/>
          <w:spacing w:val="-8"/>
        </w:rPr>
        <w:t> </w:t>
      </w:r>
      <w:r>
        <w:rPr>
          <w:color w:val="231F20"/>
        </w:rPr>
        <w:t>Capítulo.</w:t>
      </w:r>
    </w:p>
    <w:p>
      <w:pPr>
        <w:pStyle w:val="Heading2"/>
        <w:spacing w:before="233"/>
        <w:ind w:left="533"/>
      </w:pPr>
      <w:r>
        <w:rPr>
          <w:color w:val="231F20"/>
        </w:rPr>
        <w:t>Artículo 244.</w:t>
      </w:r>
    </w:p>
    <w:p>
      <w:pPr>
        <w:pStyle w:val="BodyText"/>
        <w:spacing w:before="8"/>
        <w:rPr>
          <w:b/>
          <w:sz w:val="20"/>
        </w:rPr>
      </w:pPr>
    </w:p>
    <w:p>
      <w:pPr>
        <w:pStyle w:val="ListParagraph"/>
        <w:numPr>
          <w:ilvl w:val="0"/>
          <w:numId w:val="175"/>
        </w:numPr>
        <w:tabs>
          <w:tab w:pos="1214" w:val="left" w:leader="none"/>
        </w:tabs>
        <w:spacing w:line="232" w:lineRule="auto" w:before="0" w:after="0"/>
        <w:ind w:left="1213" w:right="350" w:hanging="260"/>
        <w:jc w:val="both"/>
        <w:rPr>
          <w:sz w:val="22"/>
        </w:rPr>
      </w:pPr>
      <w:r>
        <w:rPr>
          <w:color w:val="231F20"/>
          <w:sz w:val="22"/>
        </w:rPr>
        <w:t>En la ubicación e instalación de la casilla única se debe </w:t>
      </w:r>
      <w:r>
        <w:rPr>
          <w:color w:val="231F20"/>
          <w:spacing w:val="-3"/>
          <w:sz w:val="22"/>
        </w:rPr>
        <w:t>observar, </w:t>
      </w:r>
      <w:r>
        <w:rPr>
          <w:color w:val="231F20"/>
          <w:sz w:val="22"/>
        </w:rPr>
        <w:t>además, lo siguiente:</w:t>
      </w:r>
    </w:p>
    <w:p>
      <w:pPr>
        <w:pStyle w:val="BodyText"/>
        <w:spacing w:before="3"/>
      </w:pPr>
    </w:p>
    <w:p>
      <w:pPr>
        <w:pStyle w:val="ListParagraph"/>
        <w:numPr>
          <w:ilvl w:val="1"/>
          <w:numId w:val="175"/>
        </w:numPr>
        <w:tabs>
          <w:tab w:pos="1534" w:val="left" w:leader="none"/>
        </w:tabs>
        <w:spacing w:line="254" w:lineRule="auto" w:before="0" w:after="0"/>
        <w:ind w:left="1533" w:right="348" w:hanging="220"/>
        <w:jc w:val="left"/>
        <w:rPr>
          <w:sz w:val="20"/>
        </w:rPr>
      </w:pPr>
      <w:r>
        <w:rPr>
          <w:color w:val="231F20"/>
          <w:sz w:val="20"/>
        </w:rPr>
        <w:t>La participación de los </w:t>
      </w:r>
      <w:r>
        <w:rPr>
          <w:smallCaps/>
          <w:color w:val="231F20"/>
          <w:sz w:val="20"/>
        </w:rPr>
        <w:t>opl</w:t>
      </w:r>
      <w:r>
        <w:rPr>
          <w:smallCaps w:val="0"/>
          <w:color w:val="231F20"/>
          <w:sz w:val="20"/>
        </w:rPr>
        <w:t> en las actividades de ubicación de casillas únicas, se realizará</w:t>
      </w:r>
      <w:r>
        <w:rPr>
          <w:smallCaps w:val="0"/>
          <w:color w:val="231F20"/>
          <w:spacing w:val="7"/>
          <w:sz w:val="20"/>
        </w:rPr>
        <w:t> </w:t>
      </w:r>
      <w:r>
        <w:rPr>
          <w:smallCaps w:val="0"/>
          <w:color w:val="231F20"/>
          <w:sz w:val="20"/>
        </w:rPr>
        <w:t>en</w:t>
      </w:r>
      <w:r>
        <w:rPr>
          <w:smallCaps w:val="0"/>
          <w:color w:val="231F20"/>
          <w:spacing w:val="7"/>
          <w:sz w:val="20"/>
        </w:rPr>
        <w:t> </w:t>
      </w:r>
      <w:r>
        <w:rPr>
          <w:smallCaps w:val="0"/>
          <w:color w:val="231F20"/>
          <w:sz w:val="20"/>
        </w:rPr>
        <w:t>coordinación</w:t>
      </w:r>
      <w:r>
        <w:rPr>
          <w:smallCaps w:val="0"/>
          <w:color w:val="231F20"/>
          <w:spacing w:val="8"/>
          <w:sz w:val="20"/>
        </w:rPr>
        <w:t> </w:t>
      </w:r>
      <w:r>
        <w:rPr>
          <w:smallCaps w:val="0"/>
          <w:color w:val="231F20"/>
          <w:sz w:val="20"/>
        </w:rPr>
        <w:t>con</w:t>
      </w:r>
      <w:r>
        <w:rPr>
          <w:smallCaps w:val="0"/>
          <w:color w:val="231F20"/>
          <w:spacing w:val="7"/>
          <w:sz w:val="20"/>
        </w:rPr>
        <w:t> </w:t>
      </w:r>
      <w:r>
        <w:rPr>
          <w:smallCaps w:val="0"/>
          <w:color w:val="231F20"/>
          <w:sz w:val="20"/>
        </w:rPr>
        <w:t>los</w:t>
      </w:r>
      <w:r>
        <w:rPr>
          <w:smallCaps w:val="0"/>
          <w:color w:val="231F20"/>
          <w:spacing w:val="7"/>
          <w:sz w:val="20"/>
        </w:rPr>
        <w:t> </w:t>
      </w:r>
      <w:r>
        <w:rPr>
          <w:smallCaps w:val="0"/>
          <w:color w:val="231F20"/>
          <w:sz w:val="20"/>
        </w:rPr>
        <w:t>órganos</w:t>
      </w:r>
      <w:r>
        <w:rPr>
          <w:smallCaps w:val="0"/>
          <w:color w:val="231F20"/>
          <w:spacing w:val="8"/>
          <w:sz w:val="20"/>
        </w:rPr>
        <w:t> </w:t>
      </w:r>
      <w:r>
        <w:rPr>
          <w:smallCaps w:val="0"/>
          <w:color w:val="231F20"/>
          <w:sz w:val="20"/>
        </w:rPr>
        <w:t>desconcentrados</w:t>
      </w:r>
      <w:r>
        <w:rPr>
          <w:smallCaps w:val="0"/>
          <w:color w:val="231F20"/>
          <w:spacing w:val="8"/>
          <w:sz w:val="20"/>
        </w:rPr>
        <w:t> </w:t>
      </w:r>
      <w:r>
        <w:rPr>
          <w:smallCaps w:val="0"/>
          <w:color w:val="231F20"/>
          <w:sz w:val="20"/>
        </w:rPr>
        <w:t>del</w:t>
      </w:r>
      <w:r>
        <w:rPr>
          <w:smallCaps w:val="0"/>
          <w:color w:val="231F20"/>
          <w:spacing w:val="7"/>
          <w:sz w:val="20"/>
        </w:rPr>
        <w:t> </w:t>
      </w:r>
      <w:r>
        <w:rPr>
          <w:smallCaps w:val="0"/>
          <w:color w:val="231F20"/>
          <w:sz w:val="20"/>
        </w:rPr>
        <w:t>Instituto,</w:t>
      </w:r>
      <w:r>
        <w:rPr>
          <w:smallCaps w:val="0"/>
          <w:color w:val="231F20"/>
          <w:spacing w:val="7"/>
          <w:sz w:val="20"/>
        </w:rPr>
        <w:t> </w:t>
      </w:r>
      <w:r>
        <w:rPr>
          <w:smallCaps w:val="0"/>
          <w:color w:val="231F20"/>
          <w:sz w:val="20"/>
        </w:rPr>
        <w:t>bajo</w:t>
      </w:r>
      <w:r>
        <w:rPr>
          <w:smallCaps w:val="0"/>
          <w:color w:val="231F20"/>
          <w:spacing w:val="7"/>
          <w:sz w:val="20"/>
        </w:rPr>
        <w:t> </w:t>
      </w:r>
      <w:r>
        <w:rPr>
          <w:smallCaps w:val="0"/>
          <w:color w:val="231F20"/>
          <w:sz w:val="20"/>
        </w:rPr>
        <w:t>las</w:t>
      </w:r>
    </w:p>
    <w:p>
      <w:pPr>
        <w:spacing w:after="0" w:line="254" w:lineRule="auto"/>
        <w:jc w:val="left"/>
        <w:rPr>
          <w:sz w:val="20"/>
        </w:rPr>
        <w:sectPr>
          <w:type w:val="continuous"/>
          <w:pgSz w:w="9640" w:h="12480"/>
          <w:pgMar w:top="1160" w:bottom="280" w:left="600" w:right="500"/>
        </w:sectPr>
      </w:pPr>
    </w:p>
    <w:p>
      <w:pPr>
        <w:pStyle w:val="BodyText"/>
        <w:spacing w:before="4"/>
        <w:rPr>
          <w:sz w:val="19"/>
        </w:rPr>
      </w:pPr>
    </w:p>
    <w:p>
      <w:pPr>
        <w:spacing w:line="254" w:lineRule="auto" w:before="100"/>
        <w:ind w:left="1250" w:right="630" w:firstLine="0"/>
        <w:jc w:val="both"/>
        <w:rPr>
          <w:sz w:val="20"/>
        </w:rPr>
      </w:pPr>
      <w:r>
        <w:rPr>
          <w:color w:val="231F20"/>
          <w:spacing w:val="-1"/>
          <w:sz w:val="20"/>
        </w:rPr>
        <w:t>di</w:t>
      </w:r>
      <w:r>
        <w:rPr>
          <w:color w:val="231F20"/>
          <w:spacing w:val="-3"/>
          <w:sz w:val="20"/>
        </w:rPr>
        <w:t>r</w:t>
      </w:r>
      <w:r>
        <w:rPr>
          <w:color w:val="231F20"/>
          <w:sz w:val="20"/>
        </w:rPr>
        <w:t>ectrices</w:t>
      </w:r>
      <w:r>
        <w:rPr>
          <w:color w:val="231F20"/>
          <w:spacing w:val="7"/>
          <w:sz w:val="20"/>
        </w:rPr>
        <w:t> </w:t>
      </w:r>
      <w:r>
        <w:rPr>
          <w:color w:val="231F20"/>
          <w:spacing w:val="-1"/>
          <w:sz w:val="20"/>
        </w:rPr>
        <w:t>qu</w:t>
      </w:r>
      <w:r>
        <w:rPr>
          <w:color w:val="231F20"/>
          <w:sz w:val="20"/>
        </w:rPr>
        <w:t>e</w:t>
      </w:r>
      <w:r>
        <w:rPr>
          <w:color w:val="231F20"/>
          <w:spacing w:val="7"/>
          <w:sz w:val="20"/>
        </w:rPr>
        <w:t> </w:t>
      </w:r>
      <w:r>
        <w:rPr>
          <w:color w:val="231F20"/>
          <w:spacing w:val="-1"/>
          <w:sz w:val="20"/>
        </w:rPr>
        <w:t>pa</w:t>
      </w:r>
      <w:r>
        <w:rPr>
          <w:color w:val="231F20"/>
          <w:spacing w:val="-5"/>
          <w:sz w:val="20"/>
        </w:rPr>
        <w:t>r</w:t>
      </w:r>
      <w:r>
        <w:rPr>
          <w:color w:val="231F20"/>
          <w:sz w:val="20"/>
        </w:rPr>
        <w:t>a</w:t>
      </w:r>
      <w:r>
        <w:rPr>
          <w:color w:val="231F20"/>
          <w:spacing w:val="7"/>
          <w:sz w:val="20"/>
        </w:rPr>
        <w:t> </w:t>
      </w:r>
      <w:r>
        <w:rPr>
          <w:color w:val="231F20"/>
          <w:spacing w:val="-3"/>
          <w:sz w:val="20"/>
        </w:rPr>
        <w:t>t</w:t>
      </w:r>
      <w:r>
        <w:rPr>
          <w:color w:val="231F20"/>
          <w:sz w:val="20"/>
        </w:rPr>
        <w:t>al</w:t>
      </w:r>
      <w:r>
        <w:rPr>
          <w:color w:val="231F20"/>
          <w:spacing w:val="7"/>
          <w:sz w:val="20"/>
        </w:rPr>
        <w:t> </w:t>
      </w:r>
      <w:r>
        <w:rPr>
          <w:color w:val="231F20"/>
          <w:spacing w:val="-2"/>
          <w:sz w:val="20"/>
        </w:rPr>
        <w:t>e</w:t>
      </w:r>
      <w:r>
        <w:rPr>
          <w:color w:val="231F20"/>
          <w:spacing w:val="-5"/>
          <w:sz w:val="20"/>
        </w:rPr>
        <w:t>f</w:t>
      </w:r>
      <w:r>
        <w:rPr>
          <w:color w:val="231F20"/>
          <w:sz w:val="20"/>
        </w:rPr>
        <w:t>ec</w:t>
      </w:r>
      <w:r>
        <w:rPr>
          <w:color w:val="231F20"/>
          <w:spacing w:val="-3"/>
          <w:sz w:val="20"/>
        </w:rPr>
        <w:t>t</w:t>
      </w:r>
      <w:r>
        <w:rPr>
          <w:color w:val="231F20"/>
          <w:sz w:val="20"/>
        </w:rPr>
        <w:t>o</w:t>
      </w:r>
      <w:r>
        <w:rPr>
          <w:color w:val="231F20"/>
          <w:spacing w:val="7"/>
          <w:sz w:val="20"/>
        </w:rPr>
        <w:t> </w:t>
      </w:r>
      <w:r>
        <w:rPr>
          <w:color w:val="231F20"/>
          <w:spacing w:val="-1"/>
          <w:sz w:val="20"/>
        </w:rPr>
        <w:t>e</w:t>
      </w:r>
      <w:r>
        <w:rPr>
          <w:color w:val="231F20"/>
          <w:spacing w:val="-3"/>
          <w:sz w:val="20"/>
        </w:rPr>
        <w:t>st</w:t>
      </w:r>
      <w:r>
        <w:rPr>
          <w:color w:val="231F20"/>
          <w:sz w:val="20"/>
        </w:rPr>
        <w:t>ablece</w:t>
      </w:r>
      <w:r>
        <w:rPr>
          <w:color w:val="231F20"/>
          <w:spacing w:val="7"/>
          <w:sz w:val="20"/>
        </w:rPr>
        <w:t> </w:t>
      </w:r>
      <w:r>
        <w:rPr>
          <w:color w:val="231F20"/>
          <w:spacing w:val="-1"/>
          <w:sz w:val="20"/>
        </w:rPr>
        <w:t>l</w:t>
      </w:r>
      <w:r>
        <w:rPr>
          <w:color w:val="231F20"/>
          <w:sz w:val="20"/>
        </w:rPr>
        <w:t>a</w:t>
      </w:r>
      <w:r>
        <w:rPr>
          <w:color w:val="231F20"/>
          <w:spacing w:val="7"/>
          <w:sz w:val="20"/>
        </w:rPr>
        <w:t> </w:t>
      </w:r>
      <w:r>
        <w:rPr>
          <w:smallCaps/>
          <w:color w:val="231F20"/>
          <w:spacing w:val="-5"/>
          <w:w w:val="106"/>
          <w:sz w:val="20"/>
        </w:rPr>
        <w:t>l</w:t>
      </w:r>
      <w:r>
        <w:rPr>
          <w:smallCaps w:val="0"/>
          <w:color w:val="231F20"/>
          <w:spacing w:val="-1"/>
          <w:w w:val="119"/>
          <w:sz w:val="20"/>
        </w:rPr>
        <w:t>g</w:t>
      </w:r>
      <w:r>
        <w:rPr>
          <w:smallCaps/>
          <w:color w:val="231F20"/>
          <w:spacing w:val="-1"/>
          <w:w w:val="114"/>
          <w:sz w:val="20"/>
        </w:rPr>
        <w:t>ip</w:t>
      </w:r>
      <w:r>
        <w:rPr>
          <w:smallCaps/>
          <w:color w:val="231F20"/>
          <w:w w:val="114"/>
          <w:sz w:val="20"/>
        </w:rPr>
        <w:t>e</w:t>
      </w:r>
      <w:r>
        <w:rPr>
          <w:smallCaps w:val="0"/>
          <w:color w:val="231F20"/>
          <w:sz w:val="20"/>
        </w:rPr>
        <w:t>,</w:t>
      </w:r>
      <w:r>
        <w:rPr>
          <w:smallCaps w:val="0"/>
          <w:color w:val="231F20"/>
          <w:spacing w:val="7"/>
          <w:sz w:val="20"/>
        </w:rPr>
        <w:t> </w:t>
      </w:r>
      <w:r>
        <w:rPr>
          <w:smallCaps w:val="0"/>
          <w:color w:val="231F20"/>
          <w:sz w:val="20"/>
        </w:rPr>
        <w:t>así</w:t>
      </w:r>
      <w:r>
        <w:rPr>
          <w:smallCaps w:val="0"/>
          <w:color w:val="231F20"/>
          <w:spacing w:val="7"/>
          <w:sz w:val="20"/>
        </w:rPr>
        <w:t> </w:t>
      </w:r>
      <w:r>
        <w:rPr>
          <w:smallCaps w:val="0"/>
          <w:color w:val="231F20"/>
          <w:spacing w:val="-2"/>
          <w:sz w:val="20"/>
        </w:rPr>
        <w:t>c</w:t>
      </w:r>
      <w:r>
        <w:rPr>
          <w:smallCaps w:val="0"/>
          <w:color w:val="231F20"/>
          <w:spacing w:val="-1"/>
          <w:sz w:val="20"/>
        </w:rPr>
        <w:t>om</w:t>
      </w:r>
      <w:r>
        <w:rPr>
          <w:smallCaps w:val="0"/>
          <w:color w:val="231F20"/>
          <w:sz w:val="20"/>
        </w:rPr>
        <w:t>o</w:t>
      </w:r>
      <w:r>
        <w:rPr>
          <w:smallCaps w:val="0"/>
          <w:color w:val="231F20"/>
          <w:spacing w:val="7"/>
          <w:sz w:val="20"/>
        </w:rPr>
        <w:t> </w:t>
      </w:r>
      <w:r>
        <w:rPr>
          <w:smallCaps w:val="0"/>
          <w:color w:val="231F20"/>
          <w:spacing w:val="-1"/>
          <w:sz w:val="20"/>
        </w:rPr>
        <w:t>d</w:t>
      </w:r>
      <w:r>
        <w:rPr>
          <w:smallCaps w:val="0"/>
          <w:color w:val="231F20"/>
          <w:sz w:val="20"/>
        </w:rPr>
        <w:t>e</w:t>
      </w:r>
      <w:r>
        <w:rPr>
          <w:smallCaps w:val="0"/>
          <w:color w:val="231F20"/>
          <w:spacing w:val="7"/>
          <w:sz w:val="20"/>
        </w:rPr>
        <w:t> </w:t>
      </w:r>
      <w:r>
        <w:rPr>
          <w:smallCaps w:val="0"/>
          <w:color w:val="231F20"/>
          <w:spacing w:val="-2"/>
          <w:sz w:val="20"/>
        </w:rPr>
        <w:t>c</w:t>
      </w:r>
      <w:r>
        <w:rPr>
          <w:smallCaps w:val="0"/>
          <w:color w:val="231F20"/>
          <w:spacing w:val="-1"/>
          <w:sz w:val="20"/>
        </w:rPr>
        <w:t>o</w:t>
      </w:r>
      <w:r>
        <w:rPr>
          <w:smallCaps w:val="0"/>
          <w:color w:val="231F20"/>
          <w:spacing w:val="-2"/>
          <w:sz w:val="20"/>
        </w:rPr>
        <w:t>n</w:t>
      </w:r>
      <w:r>
        <w:rPr>
          <w:smallCaps w:val="0"/>
          <w:color w:val="231F20"/>
          <w:spacing w:val="-5"/>
          <w:sz w:val="20"/>
        </w:rPr>
        <w:t>f</w:t>
      </w:r>
      <w:r>
        <w:rPr>
          <w:smallCaps w:val="0"/>
          <w:color w:val="231F20"/>
          <w:spacing w:val="-1"/>
          <w:sz w:val="20"/>
        </w:rPr>
        <w:t>ormida</w:t>
      </w:r>
      <w:r>
        <w:rPr>
          <w:smallCaps w:val="0"/>
          <w:color w:val="231F20"/>
          <w:sz w:val="20"/>
        </w:rPr>
        <w:t>d</w:t>
      </w:r>
      <w:r>
        <w:rPr>
          <w:smallCaps w:val="0"/>
          <w:color w:val="231F20"/>
          <w:spacing w:val="7"/>
          <w:sz w:val="20"/>
        </w:rPr>
        <w:t> </w:t>
      </w:r>
      <w:r>
        <w:rPr>
          <w:smallCaps w:val="0"/>
          <w:color w:val="231F20"/>
          <w:spacing w:val="-2"/>
          <w:sz w:val="20"/>
        </w:rPr>
        <w:t>c</w:t>
      </w:r>
      <w:r>
        <w:rPr>
          <w:smallCaps w:val="0"/>
          <w:color w:val="231F20"/>
          <w:spacing w:val="-1"/>
          <w:sz w:val="20"/>
        </w:rPr>
        <w:t>o</w:t>
      </w:r>
      <w:r>
        <w:rPr>
          <w:smallCaps w:val="0"/>
          <w:color w:val="231F20"/>
          <w:sz w:val="20"/>
        </w:rPr>
        <w:t>n</w:t>
      </w:r>
      <w:r>
        <w:rPr>
          <w:smallCaps w:val="0"/>
          <w:color w:val="231F20"/>
          <w:spacing w:val="7"/>
          <w:sz w:val="20"/>
        </w:rPr>
        <w:t> </w:t>
      </w:r>
      <w:r>
        <w:rPr>
          <w:smallCaps w:val="0"/>
          <w:color w:val="231F20"/>
          <w:spacing w:val="-1"/>
          <w:sz w:val="20"/>
        </w:rPr>
        <w:t>lo p</w:t>
      </w:r>
      <w:r>
        <w:rPr>
          <w:smallCaps w:val="0"/>
          <w:color w:val="231F20"/>
          <w:spacing w:val="-3"/>
          <w:sz w:val="20"/>
        </w:rPr>
        <w:t>r</w:t>
      </w:r>
      <w:r>
        <w:rPr>
          <w:smallCaps w:val="0"/>
          <w:color w:val="231F20"/>
          <w:spacing w:val="-1"/>
          <w:sz w:val="20"/>
        </w:rPr>
        <w:t>e</w:t>
      </w:r>
      <w:r>
        <w:rPr>
          <w:smallCaps w:val="0"/>
          <w:color w:val="231F20"/>
          <w:sz w:val="20"/>
        </w:rPr>
        <w:t>vi</w:t>
      </w:r>
      <w:r>
        <w:rPr>
          <w:smallCaps w:val="0"/>
          <w:color w:val="231F20"/>
          <w:spacing w:val="-3"/>
          <w:sz w:val="20"/>
        </w:rPr>
        <w:t>s</w:t>
      </w:r>
      <w:r>
        <w:rPr>
          <w:smallCaps w:val="0"/>
          <w:color w:val="231F20"/>
          <w:spacing w:val="-2"/>
          <w:sz w:val="20"/>
        </w:rPr>
        <w:t>t</w:t>
      </w:r>
      <w:r>
        <w:rPr>
          <w:smallCaps w:val="0"/>
          <w:color w:val="231F20"/>
          <w:sz w:val="20"/>
        </w:rPr>
        <w:t>o </w:t>
      </w:r>
      <w:r>
        <w:rPr>
          <w:smallCaps w:val="0"/>
          <w:color w:val="231F20"/>
          <w:spacing w:val="-21"/>
          <w:sz w:val="20"/>
        </w:rPr>
        <w:t> </w:t>
      </w:r>
      <w:r>
        <w:rPr>
          <w:smallCaps w:val="0"/>
          <w:color w:val="231F20"/>
          <w:sz w:val="20"/>
        </w:rPr>
        <w:t>en </w:t>
      </w:r>
      <w:r>
        <w:rPr>
          <w:smallCaps w:val="0"/>
          <w:color w:val="231F20"/>
          <w:spacing w:val="-21"/>
          <w:sz w:val="20"/>
        </w:rPr>
        <w:t> </w:t>
      </w:r>
      <w:r>
        <w:rPr>
          <w:smallCaps w:val="0"/>
          <w:color w:val="231F20"/>
          <w:spacing w:val="-1"/>
          <w:sz w:val="20"/>
        </w:rPr>
        <w:t>l</w:t>
      </w:r>
      <w:r>
        <w:rPr>
          <w:smallCaps w:val="0"/>
          <w:color w:val="231F20"/>
          <w:sz w:val="20"/>
        </w:rPr>
        <w:t>a </w:t>
      </w:r>
      <w:r>
        <w:rPr>
          <w:smallCaps w:val="0"/>
          <w:color w:val="231F20"/>
          <w:spacing w:val="-21"/>
          <w:sz w:val="20"/>
        </w:rPr>
        <w:t> </w:t>
      </w:r>
      <w:r>
        <w:rPr>
          <w:smallCaps w:val="0"/>
          <w:color w:val="231F20"/>
          <w:sz w:val="20"/>
        </w:rPr>
        <w:t>e</w:t>
      </w:r>
      <w:r>
        <w:rPr>
          <w:smallCaps w:val="0"/>
          <w:color w:val="231F20"/>
          <w:spacing w:val="-3"/>
          <w:sz w:val="20"/>
        </w:rPr>
        <w:t>s</w:t>
      </w:r>
      <w:r>
        <w:rPr>
          <w:smallCaps w:val="0"/>
          <w:color w:val="231F20"/>
          <w:sz w:val="20"/>
        </w:rPr>
        <w:t>t</w:t>
      </w:r>
      <w:r>
        <w:rPr>
          <w:smallCaps w:val="0"/>
          <w:color w:val="231F20"/>
          <w:spacing w:val="-5"/>
          <w:sz w:val="20"/>
        </w:rPr>
        <w:t>r</w:t>
      </w:r>
      <w:r>
        <w:rPr>
          <w:smallCaps w:val="0"/>
          <w:color w:val="231F20"/>
          <w:spacing w:val="-2"/>
          <w:sz w:val="20"/>
        </w:rPr>
        <w:t>a</w:t>
      </w:r>
      <w:r>
        <w:rPr>
          <w:smallCaps w:val="0"/>
          <w:color w:val="231F20"/>
          <w:spacing w:val="-3"/>
          <w:sz w:val="20"/>
        </w:rPr>
        <w:t>t</w:t>
      </w:r>
      <w:r>
        <w:rPr>
          <w:smallCaps w:val="0"/>
          <w:color w:val="231F20"/>
          <w:sz w:val="20"/>
        </w:rPr>
        <w:t>egia </w:t>
      </w:r>
      <w:r>
        <w:rPr>
          <w:smallCaps w:val="0"/>
          <w:color w:val="231F20"/>
          <w:spacing w:val="-21"/>
          <w:sz w:val="20"/>
        </w:rPr>
        <w:t> </w:t>
      </w:r>
      <w:r>
        <w:rPr>
          <w:smallCaps w:val="0"/>
          <w:color w:val="231F20"/>
          <w:spacing w:val="-1"/>
          <w:sz w:val="20"/>
        </w:rPr>
        <w:t>d</w:t>
      </w:r>
      <w:r>
        <w:rPr>
          <w:smallCaps w:val="0"/>
          <w:color w:val="231F20"/>
          <w:sz w:val="20"/>
        </w:rPr>
        <w:t>e </w:t>
      </w:r>
      <w:r>
        <w:rPr>
          <w:smallCaps w:val="0"/>
          <w:color w:val="231F20"/>
          <w:spacing w:val="-21"/>
          <w:sz w:val="20"/>
        </w:rPr>
        <w:t> </w:t>
      </w:r>
      <w:r>
        <w:rPr>
          <w:smallCaps w:val="0"/>
          <w:color w:val="231F20"/>
          <w:spacing w:val="-2"/>
          <w:sz w:val="20"/>
        </w:rPr>
        <w:t>c</w:t>
      </w:r>
      <w:r>
        <w:rPr>
          <w:smallCaps w:val="0"/>
          <w:color w:val="231F20"/>
          <w:sz w:val="20"/>
        </w:rPr>
        <w:t>apaci</w:t>
      </w:r>
      <w:r>
        <w:rPr>
          <w:smallCaps w:val="0"/>
          <w:color w:val="231F20"/>
          <w:spacing w:val="-3"/>
          <w:sz w:val="20"/>
        </w:rPr>
        <w:t>t</w:t>
      </w:r>
      <w:r>
        <w:rPr>
          <w:smallCaps w:val="0"/>
          <w:color w:val="231F20"/>
          <w:sz w:val="20"/>
        </w:rPr>
        <w:t>ación </w:t>
      </w:r>
      <w:r>
        <w:rPr>
          <w:smallCaps w:val="0"/>
          <w:color w:val="231F20"/>
          <w:spacing w:val="-21"/>
          <w:sz w:val="20"/>
        </w:rPr>
        <w:t> </w:t>
      </w:r>
      <w:r>
        <w:rPr>
          <w:smallCaps w:val="0"/>
          <w:color w:val="231F20"/>
          <w:sz w:val="20"/>
        </w:rPr>
        <w:t>y </w:t>
      </w:r>
      <w:r>
        <w:rPr>
          <w:smallCaps w:val="0"/>
          <w:color w:val="231F20"/>
          <w:spacing w:val="-21"/>
          <w:sz w:val="20"/>
        </w:rPr>
        <w:t> </w:t>
      </w:r>
      <w:r>
        <w:rPr>
          <w:smallCaps w:val="0"/>
          <w:color w:val="231F20"/>
          <w:sz w:val="20"/>
        </w:rPr>
        <w:t>asi</w:t>
      </w:r>
      <w:r>
        <w:rPr>
          <w:smallCaps w:val="0"/>
          <w:color w:val="231F20"/>
          <w:spacing w:val="-3"/>
          <w:sz w:val="20"/>
        </w:rPr>
        <w:t>st</w:t>
      </w:r>
      <w:r>
        <w:rPr>
          <w:smallCaps w:val="0"/>
          <w:color w:val="231F20"/>
          <w:sz w:val="20"/>
        </w:rPr>
        <w:t>encia </w:t>
      </w:r>
      <w:r>
        <w:rPr>
          <w:smallCaps w:val="0"/>
          <w:color w:val="231F20"/>
          <w:spacing w:val="-21"/>
          <w:sz w:val="20"/>
        </w:rPr>
        <w:t> </w:t>
      </w:r>
      <w:r>
        <w:rPr>
          <w:smallCaps w:val="0"/>
          <w:color w:val="231F20"/>
          <w:sz w:val="20"/>
        </w:rPr>
        <w:t>elec</w:t>
      </w:r>
      <w:r>
        <w:rPr>
          <w:smallCaps w:val="0"/>
          <w:color w:val="231F20"/>
          <w:spacing w:val="-2"/>
          <w:sz w:val="20"/>
        </w:rPr>
        <w:t>t</w:t>
      </w:r>
      <w:r>
        <w:rPr>
          <w:smallCaps w:val="0"/>
          <w:color w:val="231F20"/>
          <w:spacing w:val="-1"/>
          <w:sz w:val="20"/>
        </w:rPr>
        <w:t>o</w:t>
      </w:r>
      <w:r>
        <w:rPr>
          <w:smallCaps w:val="0"/>
          <w:color w:val="231F20"/>
          <w:spacing w:val="-5"/>
          <w:sz w:val="20"/>
        </w:rPr>
        <w:t>r</w:t>
      </w:r>
      <w:r>
        <w:rPr>
          <w:smallCaps w:val="0"/>
          <w:color w:val="231F20"/>
          <w:sz w:val="20"/>
        </w:rPr>
        <w:t>al </w:t>
      </w:r>
      <w:r>
        <w:rPr>
          <w:smallCaps w:val="0"/>
          <w:color w:val="231F20"/>
          <w:spacing w:val="-21"/>
          <w:sz w:val="20"/>
        </w:rPr>
        <w:t> </w:t>
      </w:r>
      <w:r>
        <w:rPr>
          <w:smallCaps w:val="0"/>
          <w:color w:val="231F20"/>
          <w:sz w:val="20"/>
        </w:rPr>
        <w:t>ap</w:t>
      </w:r>
      <w:r>
        <w:rPr>
          <w:smallCaps w:val="0"/>
          <w:color w:val="231F20"/>
          <w:spacing w:val="-4"/>
          <w:sz w:val="20"/>
        </w:rPr>
        <w:t>r</w:t>
      </w:r>
      <w:r>
        <w:rPr>
          <w:smallCaps w:val="0"/>
          <w:color w:val="231F20"/>
          <w:spacing w:val="-1"/>
          <w:sz w:val="20"/>
        </w:rPr>
        <w:t>obad</w:t>
      </w:r>
      <w:r>
        <w:rPr>
          <w:smallCaps w:val="0"/>
          <w:color w:val="231F20"/>
          <w:sz w:val="20"/>
        </w:rPr>
        <w:t>a </w:t>
      </w:r>
      <w:r>
        <w:rPr>
          <w:smallCaps w:val="0"/>
          <w:color w:val="231F20"/>
          <w:spacing w:val="-21"/>
          <w:sz w:val="20"/>
        </w:rPr>
        <w:t> </w:t>
      </w:r>
      <w:r>
        <w:rPr>
          <w:smallCaps w:val="0"/>
          <w:color w:val="231F20"/>
          <w:spacing w:val="-1"/>
          <w:sz w:val="20"/>
        </w:rPr>
        <w:t>pa</w:t>
      </w:r>
      <w:r>
        <w:rPr>
          <w:smallCaps w:val="0"/>
          <w:color w:val="231F20"/>
          <w:spacing w:val="-5"/>
          <w:sz w:val="20"/>
        </w:rPr>
        <w:t>r</w:t>
      </w:r>
      <w:r>
        <w:rPr>
          <w:smallCaps w:val="0"/>
          <w:color w:val="231F20"/>
          <w:sz w:val="20"/>
        </w:rPr>
        <w:t>a </w:t>
      </w:r>
      <w:r>
        <w:rPr>
          <w:smallCaps w:val="0"/>
          <w:color w:val="231F20"/>
          <w:spacing w:val="-21"/>
          <w:sz w:val="20"/>
        </w:rPr>
        <w:t> </w:t>
      </w:r>
      <w:r>
        <w:rPr>
          <w:smallCaps w:val="0"/>
          <w:color w:val="231F20"/>
          <w:spacing w:val="-1"/>
          <w:sz w:val="20"/>
        </w:rPr>
        <w:t>la </w:t>
      </w:r>
      <w:r>
        <w:rPr>
          <w:smallCaps w:val="0"/>
          <w:color w:val="231F20"/>
          <w:sz w:val="20"/>
        </w:rPr>
        <w:t>elección </w:t>
      </w:r>
      <w:r>
        <w:rPr>
          <w:smallCaps w:val="0"/>
          <w:color w:val="231F20"/>
          <w:spacing w:val="-3"/>
          <w:sz w:val="20"/>
        </w:rPr>
        <w:t>r</w:t>
      </w:r>
      <w:r>
        <w:rPr>
          <w:smallCaps w:val="0"/>
          <w:color w:val="231F20"/>
          <w:w w:val="99"/>
          <w:sz w:val="20"/>
        </w:rPr>
        <w:t>especti</w:t>
      </w:r>
      <w:r>
        <w:rPr>
          <w:smallCaps w:val="0"/>
          <w:color w:val="231F20"/>
          <w:spacing w:val="-3"/>
          <w:w w:val="99"/>
          <w:sz w:val="20"/>
        </w:rPr>
        <w:t>v</w:t>
      </w:r>
      <w:r>
        <w:rPr>
          <w:smallCaps w:val="0"/>
          <w:color w:val="231F20"/>
          <w:sz w:val="20"/>
        </w:rPr>
        <w:t>a,</w:t>
      </w:r>
      <w:r>
        <w:rPr>
          <w:smallCaps w:val="0"/>
          <w:color w:val="231F20"/>
          <w:spacing w:val="-1"/>
          <w:sz w:val="20"/>
        </w:rPr>
        <w:t> </w:t>
      </w:r>
      <w:r>
        <w:rPr>
          <w:smallCaps w:val="0"/>
          <w:color w:val="231F20"/>
          <w:sz w:val="20"/>
        </w:rPr>
        <w:t>e</w:t>
      </w:r>
      <w:r>
        <w:rPr>
          <w:smallCaps w:val="0"/>
          <w:color w:val="231F20"/>
          <w:spacing w:val="-3"/>
          <w:sz w:val="20"/>
        </w:rPr>
        <w:t>st</w:t>
      </w:r>
      <w:r>
        <w:rPr>
          <w:smallCaps w:val="0"/>
          <w:color w:val="231F20"/>
          <w:sz w:val="20"/>
        </w:rPr>
        <w:t>e </w:t>
      </w:r>
      <w:r>
        <w:rPr>
          <w:smallCaps w:val="0"/>
          <w:color w:val="231F20"/>
          <w:spacing w:val="-4"/>
          <w:sz w:val="20"/>
        </w:rPr>
        <w:t>R</w:t>
      </w:r>
      <w:r>
        <w:rPr>
          <w:smallCaps w:val="0"/>
          <w:color w:val="231F20"/>
          <w:sz w:val="20"/>
        </w:rPr>
        <w:t>eglame</w:t>
      </w:r>
      <w:r>
        <w:rPr>
          <w:smallCaps w:val="0"/>
          <w:color w:val="231F20"/>
          <w:spacing w:val="-2"/>
          <w:sz w:val="20"/>
        </w:rPr>
        <w:t>nt</w:t>
      </w:r>
      <w:r>
        <w:rPr>
          <w:smallCaps w:val="0"/>
          <w:color w:val="231F20"/>
          <w:sz w:val="20"/>
        </w:rPr>
        <w:t>o</w:t>
      </w:r>
      <w:r>
        <w:rPr>
          <w:smallCaps w:val="0"/>
          <w:color w:val="231F20"/>
          <w:spacing w:val="-1"/>
          <w:sz w:val="20"/>
        </w:rPr>
        <w:t> </w:t>
      </w:r>
      <w:r>
        <w:rPr>
          <w:smallCaps w:val="0"/>
          <w:color w:val="231F20"/>
          <w:sz w:val="20"/>
        </w:rPr>
        <w:t>y </w:t>
      </w:r>
      <w:r>
        <w:rPr>
          <w:smallCaps w:val="0"/>
          <w:color w:val="231F20"/>
          <w:spacing w:val="-1"/>
          <w:sz w:val="20"/>
        </w:rPr>
        <w:t>s</w:t>
      </w:r>
      <w:r>
        <w:rPr>
          <w:smallCaps w:val="0"/>
          <w:color w:val="231F20"/>
          <w:sz w:val="20"/>
        </w:rPr>
        <w:t>u</w:t>
      </w:r>
      <w:r>
        <w:rPr>
          <w:smallCaps w:val="0"/>
          <w:color w:val="231F20"/>
          <w:spacing w:val="-1"/>
          <w:sz w:val="20"/>
        </w:rPr>
        <w:t> </w:t>
      </w:r>
      <w:r>
        <w:rPr>
          <w:smallCaps w:val="0"/>
          <w:color w:val="231F20"/>
          <w:sz w:val="20"/>
        </w:rPr>
        <w:t>An</w:t>
      </w:r>
      <w:r>
        <w:rPr>
          <w:smallCaps w:val="0"/>
          <w:color w:val="231F20"/>
          <w:spacing w:val="-3"/>
          <w:sz w:val="20"/>
        </w:rPr>
        <w:t>e</w:t>
      </w:r>
      <w:r>
        <w:rPr>
          <w:smallCaps w:val="0"/>
          <w:color w:val="231F20"/>
          <w:spacing w:val="-6"/>
          <w:sz w:val="20"/>
        </w:rPr>
        <w:t>x</w:t>
      </w:r>
      <w:r>
        <w:rPr>
          <w:smallCaps w:val="0"/>
          <w:color w:val="231F20"/>
          <w:sz w:val="20"/>
        </w:rPr>
        <w:t>o</w:t>
      </w:r>
      <w:r>
        <w:rPr>
          <w:smallCaps w:val="0"/>
          <w:color w:val="231F20"/>
          <w:spacing w:val="-1"/>
          <w:sz w:val="20"/>
        </w:rPr>
        <w:t> </w:t>
      </w:r>
      <w:r>
        <w:rPr>
          <w:smallCaps w:val="0"/>
          <w:color w:val="231F20"/>
          <w:sz w:val="20"/>
        </w:rPr>
        <w:t>8.1.</w:t>
      </w:r>
    </w:p>
    <w:p>
      <w:pPr>
        <w:pStyle w:val="ListParagraph"/>
        <w:numPr>
          <w:ilvl w:val="1"/>
          <w:numId w:val="175"/>
        </w:numPr>
        <w:tabs>
          <w:tab w:pos="1251" w:val="left" w:leader="none"/>
        </w:tabs>
        <w:spacing w:line="254" w:lineRule="auto" w:before="4" w:after="0"/>
        <w:ind w:left="1250" w:right="631" w:hanging="220"/>
        <w:jc w:val="both"/>
        <w:rPr>
          <w:sz w:val="20"/>
        </w:rPr>
      </w:pPr>
      <w:r>
        <w:rPr>
          <w:color w:val="231F20"/>
          <w:sz w:val="20"/>
        </w:rPr>
        <w:t>El Instituto y el </w:t>
      </w:r>
      <w:r>
        <w:rPr>
          <w:smallCaps/>
          <w:color w:val="231F20"/>
          <w:sz w:val="20"/>
        </w:rPr>
        <w:t>opl</w:t>
      </w:r>
      <w:r>
        <w:rPr>
          <w:smallCaps w:val="0"/>
          <w:color w:val="231F20"/>
          <w:sz w:val="20"/>
        </w:rPr>
        <w:t> realizarán de manera conjunta, los recorridos para la localiza- ción de los lugares donde se ubicarán las casillas</w:t>
      </w:r>
      <w:r>
        <w:rPr>
          <w:smallCaps w:val="0"/>
          <w:color w:val="231F20"/>
          <w:spacing w:val="-13"/>
          <w:sz w:val="20"/>
        </w:rPr>
        <w:t> </w:t>
      </w:r>
      <w:r>
        <w:rPr>
          <w:smallCaps w:val="0"/>
          <w:color w:val="231F20"/>
          <w:sz w:val="20"/>
        </w:rPr>
        <w:t>únicas.</w:t>
      </w:r>
    </w:p>
    <w:p>
      <w:pPr>
        <w:pStyle w:val="ListParagraph"/>
        <w:numPr>
          <w:ilvl w:val="1"/>
          <w:numId w:val="175"/>
        </w:numPr>
        <w:tabs>
          <w:tab w:pos="1251" w:val="left" w:leader="none"/>
        </w:tabs>
        <w:spacing w:line="254" w:lineRule="auto" w:before="3" w:after="0"/>
        <w:ind w:left="1250" w:right="630" w:hanging="200"/>
        <w:jc w:val="both"/>
        <w:rPr>
          <w:sz w:val="20"/>
        </w:rPr>
      </w:pPr>
      <w:r>
        <w:rPr>
          <w:color w:val="231F20"/>
          <w:sz w:val="20"/>
        </w:rPr>
        <w:t>El</w:t>
      </w:r>
      <w:r>
        <w:rPr>
          <w:color w:val="231F20"/>
          <w:spacing w:val="-9"/>
          <w:sz w:val="20"/>
        </w:rPr>
        <w:t> </w:t>
      </w:r>
      <w:r>
        <w:rPr>
          <w:color w:val="231F20"/>
          <w:sz w:val="20"/>
        </w:rPr>
        <w:t>Instituto</w:t>
      </w:r>
      <w:r>
        <w:rPr>
          <w:color w:val="231F20"/>
          <w:spacing w:val="-9"/>
          <w:sz w:val="20"/>
        </w:rPr>
        <w:t> </w:t>
      </w:r>
      <w:r>
        <w:rPr>
          <w:color w:val="231F20"/>
          <w:sz w:val="20"/>
        </w:rPr>
        <w:t>entregará</w:t>
      </w:r>
      <w:r>
        <w:rPr>
          <w:color w:val="231F20"/>
          <w:spacing w:val="-9"/>
          <w:sz w:val="20"/>
        </w:rPr>
        <w:t> </w:t>
      </w:r>
      <w:r>
        <w:rPr>
          <w:color w:val="231F20"/>
          <w:sz w:val="20"/>
        </w:rPr>
        <w:t>al</w:t>
      </w:r>
      <w:r>
        <w:rPr>
          <w:color w:val="231F20"/>
          <w:spacing w:val="-9"/>
          <w:sz w:val="20"/>
        </w:rPr>
        <w:t> </w:t>
      </w:r>
      <w:r>
        <w:rPr>
          <w:smallCaps/>
          <w:color w:val="231F20"/>
          <w:sz w:val="20"/>
        </w:rPr>
        <w:t>opl</w:t>
      </w:r>
      <w:r>
        <w:rPr>
          <w:smallCaps w:val="0"/>
          <w:color w:val="231F20"/>
          <w:spacing w:val="-10"/>
          <w:sz w:val="20"/>
        </w:rPr>
        <w:t> </w:t>
      </w:r>
      <w:r>
        <w:rPr>
          <w:smallCaps w:val="0"/>
          <w:color w:val="231F20"/>
          <w:sz w:val="20"/>
        </w:rPr>
        <w:t>que</w:t>
      </w:r>
      <w:r>
        <w:rPr>
          <w:smallCaps w:val="0"/>
          <w:color w:val="231F20"/>
          <w:spacing w:val="-8"/>
          <w:sz w:val="20"/>
        </w:rPr>
        <w:t> </w:t>
      </w:r>
      <w:r>
        <w:rPr>
          <w:smallCaps w:val="0"/>
          <w:color w:val="231F20"/>
          <w:sz w:val="20"/>
        </w:rPr>
        <w:t>corresponda,</w:t>
      </w:r>
      <w:r>
        <w:rPr>
          <w:smallCaps w:val="0"/>
          <w:color w:val="231F20"/>
          <w:spacing w:val="-8"/>
          <w:sz w:val="20"/>
        </w:rPr>
        <w:t> </w:t>
      </w:r>
      <w:r>
        <w:rPr>
          <w:smallCaps w:val="0"/>
          <w:color w:val="231F20"/>
          <w:sz w:val="20"/>
        </w:rPr>
        <w:t>los</w:t>
      </w:r>
      <w:r>
        <w:rPr>
          <w:smallCaps w:val="0"/>
          <w:color w:val="231F20"/>
          <w:spacing w:val="-10"/>
          <w:sz w:val="20"/>
        </w:rPr>
        <w:t> </w:t>
      </w:r>
      <w:r>
        <w:rPr>
          <w:smallCaps w:val="0"/>
          <w:color w:val="231F20"/>
          <w:sz w:val="20"/>
        </w:rPr>
        <w:t>listados</w:t>
      </w:r>
      <w:r>
        <w:rPr>
          <w:smallCaps w:val="0"/>
          <w:color w:val="231F20"/>
          <w:spacing w:val="-8"/>
          <w:sz w:val="20"/>
        </w:rPr>
        <w:t> </w:t>
      </w:r>
      <w:r>
        <w:rPr>
          <w:smallCaps w:val="0"/>
          <w:color w:val="231F20"/>
          <w:sz w:val="20"/>
        </w:rPr>
        <w:t>preliminares</w:t>
      </w:r>
      <w:r>
        <w:rPr>
          <w:smallCaps w:val="0"/>
          <w:color w:val="231F20"/>
          <w:spacing w:val="-8"/>
          <w:sz w:val="20"/>
        </w:rPr>
        <w:t> </w:t>
      </w:r>
      <w:r>
        <w:rPr>
          <w:smallCaps w:val="0"/>
          <w:color w:val="231F20"/>
          <w:sz w:val="20"/>
        </w:rPr>
        <w:t>y</w:t>
      </w:r>
      <w:r>
        <w:rPr>
          <w:smallCaps w:val="0"/>
          <w:color w:val="231F20"/>
          <w:spacing w:val="-8"/>
          <w:sz w:val="20"/>
        </w:rPr>
        <w:t> </w:t>
      </w:r>
      <w:r>
        <w:rPr>
          <w:smallCaps w:val="0"/>
          <w:color w:val="231F20"/>
          <w:sz w:val="20"/>
        </w:rPr>
        <w:t>definitivos de ubicación de casillas únicas, para que sean de su conocimiento </w:t>
      </w:r>
      <w:r>
        <w:rPr>
          <w:smallCaps w:val="0"/>
          <w:color w:val="231F20"/>
          <w:spacing w:val="-8"/>
          <w:sz w:val="20"/>
        </w:rPr>
        <w:t>y, </w:t>
      </w:r>
      <w:r>
        <w:rPr>
          <w:smallCaps w:val="0"/>
          <w:color w:val="231F20"/>
          <w:sz w:val="20"/>
        </w:rPr>
        <w:t>en su caso, realice</w:t>
      </w:r>
      <w:r>
        <w:rPr>
          <w:smallCaps w:val="0"/>
          <w:color w:val="231F20"/>
          <w:spacing w:val="-1"/>
          <w:sz w:val="20"/>
        </w:rPr>
        <w:t> </w:t>
      </w:r>
      <w:r>
        <w:rPr>
          <w:smallCaps w:val="0"/>
          <w:color w:val="231F20"/>
          <w:sz w:val="20"/>
        </w:rPr>
        <w:t>observaciones.</w:t>
      </w:r>
    </w:p>
    <w:p>
      <w:pPr>
        <w:pStyle w:val="ListParagraph"/>
        <w:numPr>
          <w:ilvl w:val="1"/>
          <w:numId w:val="175"/>
        </w:numPr>
        <w:tabs>
          <w:tab w:pos="1251" w:val="left" w:leader="none"/>
        </w:tabs>
        <w:spacing w:line="254" w:lineRule="auto" w:before="3" w:after="0"/>
        <w:ind w:left="1250" w:right="631" w:hanging="220"/>
        <w:jc w:val="both"/>
        <w:rPr>
          <w:sz w:val="20"/>
        </w:rPr>
      </w:pPr>
      <w:r>
        <w:rPr>
          <w:color w:val="231F20"/>
          <w:sz w:val="20"/>
        </w:rPr>
        <w:t>El Instituto y los </w:t>
      </w:r>
      <w:r>
        <w:rPr>
          <w:smallCaps/>
          <w:color w:val="231F20"/>
          <w:sz w:val="20"/>
        </w:rPr>
        <w:t>opl</w:t>
      </w:r>
      <w:r>
        <w:rPr>
          <w:smallCaps w:val="0"/>
          <w:color w:val="231F20"/>
          <w:sz w:val="20"/>
        </w:rPr>
        <w:t> contarán con el archivo electrónico que contendrá la lista de- finitiva de ubicación de casillas únicas e integración de mesas directivas de casilla, para su</w:t>
      </w:r>
      <w:r>
        <w:rPr>
          <w:smallCaps w:val="0"/>
          <w:color w:val="231F20"/>
          <w:spacing w:val="-3"/>
          <w:sz w:val="20"/>
        </w:rPr>
        <w:t> </w:t>
      </w:r>
      <w:r>
        <w:rPr>
          <w:smallCaps w:val="0"/>
          <w:color w:val="231F20"/>
          <w:sz w:val="20"/>
        </w:rPr>
        <w:t>resguardo.</w:t>
      </w:r>
    </w:p>
    <w:p>
      <w:pPr>
        <w:pStyle w:val="ListParagraph"/>
        <w:numPr>
          <w:ilvl w:val="1"/>
          <w:numId w:val="175"/>
        </w:numPr>
        <w:tabs>
          <w:tab w:pos="1251" w:val="left" w:leader="none"/>
        </w:tabs>
        <w:spacing w:line="254" w:lineRule="auto" w:before="4" w:after="0"/>
        <w:ind w:left="1250" w:right="631" w:hanging="220"/>
        <w:jc w:val="both"/>
        <w:rPr>
          <w:sz w:val="20"/>
        </w:rPr>
      </w:pPr>
      <w:r>
        <w:rPr>
          <w:color w:val="231F20"/>
          <w:sz w:val="20"/>
        </w:rPr>
        <w:t>La</w:t>
      </w:r>
      <w:r>
        <w:rPr>
          <w:color w:val="231F20"/>
          <w:spacing w:val="-13"/>
          <w:sz w:val="20"/>
        </w:rPr>
        <w:t> </w:t>
      </w:r>
      <w:r>
        <w:rPr>
          <w:color w:val="231F20"/>
          <w:sz w:val="20"/>
        </w:rPr>
        <w:t>publicación</w:t>
      </w:r>
      <w:r>
        <w:rPr>
          <w:color w:val="231F20"/>
          <w:spacing w:val="-12"/>
          <w:sz w:val="20"/>
        </w:rPr>
        <w:t> </w:t>
      </w:r>
      <w:r>
        <w:rPr>
          <w:color w:val="231F20"/>
          <w:sz w:val="20"/>
        </w:rPr>
        <w:t>y</w:t>
      </w:r>
      <w:r>
        <w:rPr>
          <w:color w:val="231F20"/>
          <w:spacing w:val="-13"/>
          <w:sz w:val="20"/>
        </w:rPr>
        <w:t> </w:t>
      </w:r>
      <w:r>
        <w:rPr>
          <w:color w:val="231F20"/>
          <w:sz w:val="20"/>
        </w:rPr>
        <w:t>circulación</w:t>
      </w:r>
      <w:r>
        <w:rPr>
          <w:color w:val="231F20"/>
          <w:spacing w:val="-11"/>
          <w:sz w:val="20"/>
        </w:rPr>
        <w:t> </w:t>
      </w:r>
      <w:r>
        <w:rPr>
          <w:color w:val="231F20"/>
          <w:sz w:val="20"/>
        </w:rPr>
        <w:t>de</w:t>
      </w:r>
      <w:r>
        <w:rPr>
          <w:color w:val="231F20"/>
          <w:spacing w:val="-12"/>
          <w:sz w:val="20"/>
        </w:rPr>
        <w:t> </w:t>
      </w:r>
      <w:r>
        <w:rPr>
          <w:color w:val="231F20"/>
          <w:sz w:val="20"/>
        </w:rPr>
        <w:t>las</w:t>
      </w:r>
      <w:r>
        <w:rPr>
          <w:color w:val="231F20"/>
          <w:spacing w:val="-13"/>
          <w:sz w:val="20"/>
        </w:rPr>
        <w:t> </w:t>
      </w:r>
      <w:r>
        <w:rPr>
          <w:color w:val="231F20"/>
          <w:sz w:val="20"/>
        </w:rPr>
        <w:t>listas</w:t>
      </w:r>
      <w:r>
        <w:rPr>
          <w:color w:val="231F20"/>
          <w:spacing w:val="-12"/>
          <w:sz w:val="20"/>
        </w:rPr>
        <w:t> </w:t>
      </w:r>
      <w:r>
        <w:rPr>
          <w:color w:val="231F20"/>
          <w:sz w:val="20"/>
        </w:rPr>
        <w:t>de</w:t>
      </w:r>
      <w:r>
        <w:rPr>
          <w:color w:val="231F20"/>
          <w:spacing w:val="-12"/>
          <w:sz w:val="20"/>
        </w:rPr>
        <w:t> </w:t>
      </w:r>
      <w:r>
        <w:rPr>
          <w:color w:val="231F20"/>
          <w:sz w:val="20"/>
        </w:rPr>
        <w:t>ubicación</w:t>
      </w:r>
      <w:r>
        <w:rPr>
          <w:color w:val="231F20"/>
          <w:spacing w:val="-13"/>
          <w:sz w:val="20"/>
        </w:rPr>
        <w:t> </w:t>
      </w:r>
      <w:r>
        <w:rPr>
          <w:color w:val="231F20"/>
          <w:sz w:val="20"/>
        </w:rPr>
        <w:t>de</w:t>
      </w:r>
      <w:r>
        <w:rPr>
          <w:color w:val="231F20"/>
          <w:spacing w:val="-12"/>
          <w:sz w:val="20"/>
        </w:rPr>
        <w:t> </w:t>
      </w:r>
      <w:r>
        <w:rPr>
          <w:color w:val="231F20"/>
          <w:sz w:val="20"/>
        </w:rPr>
        <w:t>casillas</w:t>
      </w:r>
      <w:r>
        <w:rPr>
          <w:color w:val="231F20"/>
          <w:spacing w:val="-12"/>
          <w:sz w:val="20"/>
        </w:rPr>
        <w:t> </w:t>
      </w:r>
      <w:r>
        <w:rPr>
          <w:color w:val="231F20"/>
          <w:sz w:val="20"/>
        </w:rPr>
        <w:t>únicas</w:t>
      </w:r>
      <w:r>
        <w:rPr>
          <w:color w:val="231F20"/>
          <w:spacing w:val="-13"/>
          <w:sz w:val="20"/>
        </w:rPr>
        <w:t> </w:t>
      </w:r>
      <w:r>
        <w:rPr>
          <w:color w:val="231F20"/>
          <w:sz w:val="20"/>
        </w:rPr>
        <w:t>e</w:t>
      </w:r>
      <w:r>
        <w:rPr>
          <w:color w:val="231F20"/>
          <w:spacing w:val="-12"/>
          <w:sz w:val="20"/>
        </w:rPr>
        <w:t> </w:t>
      </w:r>
      <w:r>
        <w:rPr>
          <w:color w:val="231F20"/>
          <w:sz w:val="20"/>
        </w:rPr>
        <w:t>integración de mesas directivas de casilla, se realizará bajo la responsabilidad del Instituto, quien, en su caso, establecerá los mecanismos de coordinación con los </w:t>
      </w:r>
      <w:r>
        <w:rPr>
          <w:smallCaps/>
          <w:color w:val="231F20"/>
          <w:sz w:val="20"/>
        </w:rPr>
        <w:t>opl</w:t>
      </w:r>
      <w:r>
        <w:rPr>
          <w:smallCaps w:val="0"/>
          <w:color w:val="231F20"/>
          <w:sz w:val="20"/>
        </w:rPr>
        <w:t> para realizar el registro de representantes de candidatos independientes y de partidos políticos</w:t>
      </w:r>
      <w:r>
        <w:rPr>
          <w:smallCaps w:val="0"/>
          <w:color w:val="231F20"/>
          <w:spacing w:val="-7"/>
          <w:sz w:val="20"/>
        </w:rPr>
        <w:t> </w:t>
      </w:r>
      <w:r>
        <w:rPr>
          <w:smallCaps w:val="0"/>
          <w:color w:val="231F20"/>
          <w:sz w:val="20"/>
        </w:rPr>
        <w:t>generales</w:t>
      </w:r>
      <w:r>
        <w:rPr>
          <w:smallCaps w:val="0"/>
          <w:color w:val="231F20"/>
          <w:spacing w:val="-7"/>
          <w:sz w:val="20"/>
        </w:rPr>
        <w:t> </w:t>
      </w:r>
      <w:r>
        <w:rPr>
          <w:smallCaps w:val="0"/>
          <w:color w:val="231F20"/>
          <w:sz w:val="20"/>
        </w:rPr>
        <w:t>y</w:t>
      </w:r>
      <w:r>
        <w:rPr>
          <w:smallCaps w:val="0"/>
          <w:color w:val="231F20"/>
          <w:spacing w:val="-7"/>
          <w:sz w:val="20"/>
        </w:rPr>
        <w:t> </w:t>
      </w:r>
      <w:r>
        <w:rPr>
          <w:smallCaps w:val="0"/>
          <w:color w:val="231F20"/>
          <w:sz w:val="20"/>
        </w:rPr>
        <w:t>ante</w:t>
      </w:r>
      <w:r>
        <w:rPr>
          <w:smallCaps w:val="0"/>
          <w:color w:val="231F20"/>
          <w:spacing w:val="-7"/>
          <w:sz w:val="20"/>
        </w:rPr>
        <w:t> </w:t>
      </w:r>
      <w:r>
        <w:rPr>
          <w:smallCaps w:val="0"/>
          <w:color w:val="231F20"/>
          <w:sz w:val="20"/>
        </w:rPr>
        <w:t>mesas</w:t>
      </w:r>
      <w:r>
        <w:rPr>
          <w:smallCaps w:val="0"/>
          <w:color w:val="231F20"/>
          <w:spacing w:val="-7"/>
          <w:sz w:val="20"/>
        </w:rPr>
        <w:t> </w:t>
      </w:r>
      <w:r>
        <w:rPr>
          <w:smallCaps w:val="0"/>
          <w:color w:val="231F20"/>
          <w:sz w:val="20"/>
        </w:rPr>
        <w:t>directivas</w:t>
      </w:r>
      <w:r>
        <w:rPr>
          <w:smallCaps w:val="0"/>
          <w:color w:val="231F20"/>
          <w:spacing w:val="-7"/>
          <w:sz w:val="20"/>
        </w:rPr>
        <w:t> </w:t>
      </w:r>
      <w:r>
        <w:rPr>
          <w:smallCaps w:val="0"/>
          <w:color w:val="231F20"/>
          <w:sz w:val="20"/>
        </w:rPr>
        <w:t>de</w:t>
      </w:r>
      <w:r>
        <w:rPr>
          <w:smallCaps w:val="0"/>
          <w:color w:val="231F20"/>
          <w:spacing w:val="-6"/>
          <w:sz w:val="20"/>
        </w:rPr>
        <w:t> </w:t>
      </w:r>
      <w:r>
        <w:rPr>
          <w:smallCaps w:val="0"/>
          <w:color w:val="231F20"/>
          <w:sz w:val="20"/>
        </w:rPr>
        <w:t>casilla,</w:t>
      </w:r>
      <w:r>
        <w:rPr>
          <w:smallCaps w:val="0"/>
          <w:color w:val="231F20"/>
          <w:spacing w:val="-7"/>
          <w:sz w:val="20"/>
        </w:rPr>
        <w:t> </w:t>
      </w:r>
      <w:r>
        <w:rPr>
          <w:smallCaps w:val="0"/>
          <w:color w:val="231F20"/>
          <w:sz w:val="20"/>
        </w:rPr>
        <w:t>la</w:t>
      </w:r>
      <w:r>
        <w:rPr>
          <w:smallCaps w:val="0"/>
          <w:color w:val="231F20"/>
          <w:spacing w:val="-7"/>
          <w:sz w:val="20"/>
        </w:rPr>
        <w:t> </w:t>
      </w:r>
      <w:r>
        <w:rPr>
          <w:smallCaps w:val="0"/>
          <w:color w:val="231F20"/>
          <w:sz w:val="20"/>
        </w:rPr>
        <w:t>dotación</w:t>
      </w:r>
      <w:r>
        <w:rPr>
          <w:smallCaps w:val="0"/>
          <w:color w:val="231F20"/>
          <w:spacing w:val="-7"/>
          <w:sz w:val="20"/>
        </w:rPr>
        <w:t> </w:t>
      </w:r>
      <w:r>
        <w:rPr>
          <w:smallCaps w:val="0"/>
          <w:color w:val="231F20"/>
          <w:sz w:val="20"/>
        </w:rPr>
        <w:t>de</w:t>
      </w:r>
      <w:r>
        <w:rPr>
          <w:smallCaps w:val="0"/>
          <w:color w:val="231F20"/>
          <w:spacing w:val="-7"/>
          <w:sz w:val="20"/>
        </w:rPr>
        <w:t> </w:t>
      </w:r>
      <w:r>
        <w:rPr>
          <w:smallCaps w:val="0"/>
          <w:color w:val="231F20"/>
          <w:sz w:val="20"/>
        </w:rPr>
        <w:t>boletas</w:t>
      </w:r>
      <w:r>
        <w:rPr>
          <w:smallCaps w:val="0"/>
          <w:color w:val="231F20"/>
          <w:spacing w:val="-7"/>
          <w:sz w:val="20"/>
        </w:rPr>
        <w:t> </w:t>
      </w:r>
      <w:r>
        <w:rPr>
          <w:smallCaps w:val="0"/>
          <w:color w:val="231F20"/>
          <w:sz w:val="20"/>
        </w:rPr>
        <w:t>adicio- nales</w:t>
      </w:r>
      <w:r>
        <w:rPr>
          <w:smallCaps w:val="0"/>
          <w:color w:val="231F20"/>
          <w:spacing w:val="-7"/>
          <w:sz w:val="20"/>
        </w:rPr>
        <w:t> </w:t>
      </w:r>
      <w:r>
        <w:rPr>
          <w:smallCaps w:val="0"/>
          <w:color w:val="231F20"/>
          <w:sz w:val="20"/>
        </w:rPr>
        <w:t>al</w:t>
      </w:r>
      <w:r>
        <w:rPr>
          <w:smallCaps w:val="0"/>
          <w:color w:val="231F20"/>
          <w:spacing w:val="-7"/>
          <w:sz w:val="20"/>
        </w:rPr>
        <w:t> </w:t>
      </w:r>
      <w:r>
        <w:rPr>
          <w:smallCaps w:val="0"/>
          <w:color w:val="231F20"/>
          <w:sz w:val="20"/>
        </w:rPr>
        <w:t>listado</w:t>
      </w:r>
      <w:r>
        <w:rPr>
          <w:smallCaps w:val="0"/>
          <w:color w:val="231F20"/>
          <w:spacing w:val="-7"/>
          <w:sz w:val="20"/>
        </w:rPr>
        <w:t> </w:t>
      </w:r>
      <w:r>
        <w:rPr>
          <w:smallCaps w:val="0"/>
          <w:color w:val="231F20"/>
          <w:sz w:val="20"/>
        </w:rPr>
        <w:t>nominal</w:t>
      </w:r>
      <w:r>
        <w:rPr>
          <w:smallCaps w:val="0"/>
          <w:color w:val="231F20"/>
          <w:spacing w:val="-7"/>
          <w:sz w:val="20"/>
        </w:rPr>
        <w:t> </w:t>
      </w:r>
      <w:r>
        <w:rPr>
          <w:smallCaps w:val="0"/>
          <w:color w:val="231F20"/>
          <w:sz w:val="20"/>
        </w:rPr>
        <w:t>para</w:t>
      </w:r>
      <w:r>
        <w:rPr>
          <w:smallCaps w:val="0"/>
          <w:color w:val="231F20"/>
          <w:spacing w:val="-7"/>
          <w:sz w:val="20"/>
        </w:rPr>
        <w:t> </w:t>
      </w:r>
      <w:r>
        <w:rPr>
          <w:smallCaps w:val="0"/>
          <w:color w:val="231F20"/>
          <w:sz w:val="20"/>
        </w:rPr>
        <w:t>los</w:t>
      </w:r>
      <w:r>
        <w:rPr>
          <w:smallCaps w:val="0"/>
          <w:color w:val="231F20"/>
          <w:spacing w:val="-6"/>
          <w:sz w:val="20"/>
        </w:rPr>
        <w:t> </w:t>
      </w:r>
      <w:r>
        <w:rPr>
          <w:smallCaps w:val="0"/>
          <w:color w:val="231F20"/>
          <w:sz w:val="20"/>
        </w:rPr>
        <w:t>representantes</w:t>
      </w:r>
      <w:r>
        <w:rPr>
          <w:smallCaps w:val="0"/>
          <w:color w:val="231F20"/>
          <w:spacing w:val="-7"/>
          <w:sz w:val="20"/>
        </w:rPr>
        <w:t> </w:t>
      </w:r>
      <w:r>
        <w:rPr>
          <w:smallCaps w:val="0"/>
          <w:color w:val="231F20"/>
          <w:sz w:val="20"/>
        </w:rPr>
        <w:t>acreditados</w:t>
      </w:r>
      <w:r>
        <w:rPr>
          <w:smallCaps w:val="0"/>
          <w:color w:val="231F20"/>
          <w:spacing w:val="-7"/>
          <w:sz w:val="20"/>
        </w:rPr>
        <w:t> </w:t>
      </w:r>
      <w:r>
        <w:rPr>
          <w:smallCaps w:val="0"/>
          <w:color w:val="231F20"/>
          <w:sz w:val="20"/>
        </w:rPr>
        <w:t>ante</w:t>
      </w:r>
      <w:r>
        <w:rPr>
          <w:smallCaps w:val="0"/>
          <w:color w:val="231F20"/>
          <w:spacing w:val="-7"/>
          <w:sz w:val="20"/>
        </w:rPr>
        <w:t> </w:t>
      </w:r>
      <w:r>
        <w:rPr>
          <w:smallCaps w:val="0"/>
          <w:color w:val="231F20"/>
          <w:sz w:val="20"/>
        </w:rPr>
        <w:t>casillas,</w:t>
      </w:r>
      <w:r>
        <w:rPr>
          <w:smallCaps w:val="0"/>
          <w:color w:val="231F20"/>
          <w:spacing w:val="-7"/>
          <w:sz w:val="20"/>
        </w:rPr>
        <w:t> </w:t>
      </w:r>
      <w:r>
        <w:rPr>
          <w:smallCaps w:val="0"/>
          <w:color w:val="231F20"/>
          <w:sz w:val="20"/>
        </w:rPr>
        <w:t>tanto</w:t>
      </w:r>
      <w:r>
        <w:rPr>
          <w:smallCaps w:val="0"/>
          <w:color w:val="231F20"/>
          <w:spacing w:val="-6"/>
          <w:sz w:val="20"/>
        </w:rPr>
        <w:t> </w:t>
      </w:r>
      <w:r>
        <w:rPr>
          <w:smallCaps w:val="0"/>
          <w:color w:val="231F20"/>
          <w:sz w:val="20"/>
        </w:rPr>
        <w:t>fe- derales</w:t>
      </w:r>
      <w:r>
        <w:rPr>
          <w:smallCaps w:val="0"/>
          <w:color w:val="231F20"/>
          <w:spacing w:val="-6"/>
          <w:sz w:val="20"/>
        </w:rPr>
        <w:t> </w:t>
      </w:r>
      <w:r>
        <w:rPr>
          <w:smallCaps w:val="0"/>
          <w:color w:val="231F20"/>
          <w:sz w:val="20"/>
        </w:rPr>
        <w:t>como</w:t>
      </w:r>
      <w:r>
        <w:rPr>
          <w:smallCaps w:val="0"/>
          <w:color w:val="231F20"/>
          <w:spacing w:val="-5"/>
          <w:sz w:val="20"/>
        </w:rPr>
        <w:t> </w:t>
      </w:r>
      <w:r>
        <w:rPr>
          <w:smallCaps w:val="0"/>
          <w:color w:val="231F20"/>
          <w:sz w:val="20"/>
        </w:rPr>
        <w:t>locales,</w:t>
      </w:r>
      <w:r>
        <w:rPr>
          <w:smallCaps w:val="0"/>
          <w:color w:val="231F20"/>
          <w:spacing w:val="-5"/>
          <w:sz w:val="20"/>
        </w:rPr>
        <w:t> </w:t>
      </w:r>
      <w:r>
        <w:rPr>
          <w:smallCaps w:val="0"/>
          <w:color w:val="231F20"/>
          <w:sz w:val="20"/>
        </w:rPr>
        <w:t>así</w:t>
      </w:r>
      <w:r>
        <w:rPr>
          <w:smallCaps w:val="0"/>
          <w:color w:val="231F20"/>
          <w:spacing w:val="-4"/>
          <w:sz w:val="20"/>
        </w:rPr>
        <w:t> </w:t>
      </w:r>
      <w:r>
        <w:rPr>
          <w:smallCaps w:val="0"/>
          <w:color w:val="231F20"/>
          <w:sz w:val="20"/>
        </w:rPr>
        <w:t>como</w:t>
      </w:r>
      <w:r>
        <w:rPr>
          <w:smallCaps w:val="0"/>
          <w:color w:val="231F20"/>
          <w:spacing w:val="-5"/>
          <w:sz w:val="20"/>
        </w:rPr>
        <w:t> </w:t>
      </w:r>
      <w:r>
        <w:rPr>
          <w:smallCaps w:val="0"/>
          <w:color w:val="231F20"/>
          <w:sz w:val="20"/>
        </w:rPr>
        <w:t>los</w:t>
      </w:r>
      <w:r>
        <w:rPr>
          <w:smallCaps w:val="0"/>
          <w:color w:val="231F20"/>
          <w:spacing w:val="-5"/>
          <w:sz w:val="20"/>
        </w:rPr>
        <w:t> </w:t>
      </w:r>
      <w:r>
        <w:rPr>
          <w:smallCaps w:val="0"/>
          <w:color w:val="231F20"/>
          <w:sz w:val="20"/>
        </w:rPr>
        <w:t>procedimientos</w:t>
      </w:r>
      <w:r>
        <w:rPr>
          <w:smallCaps w:val="0"/>
          <w:color w:val="231F20"/>
          <w:spacing w:val="-5"/>
          <w:sz w:val="20"/>
        </w:rPr>
        <w:t> </w:t>
      </w:r>
      <w:r>
        <w:rPr>
          <w:smallCaps w:val="0"/>
          <w:color w:val="231F20"/>
          <w:sz w:val="20"/>
        </w:rPr>
        <w:t>de</w:t>
      </w:r>
      <w:r>
        <w:rPr>
          <w:smallCaps w:val="0"/>
          <w:color w:val="231F20"/>
          <w:spacing w:val="-5"/>
          <w:sz w:val="20"/>
        </w:rPr>
        <w:t> </w:t>
      </w:r>
      <w:r>
        <w:rPr>
          <w:smallCaps w:val="0"/>
          <w:color w:val="231F20"/>
          <w:sz w:val="20"/>
        </w:rPr>
        <w:t>intercambio</w:t>
      </w:r>
      <w:r>
        <w:rPr>
          <w:smallCaps w:val="0"/>
          <w:color w:val="231F20"/>
          <w:spacing w:val="-4"/>
          <w:sz w:val="20"/>
        </w:rPr>
        <w:t> </w:t>
      </w:r>
      <w:r>
        <w:rPr>
          <w:smallCaps w:val="0"/>
          <w:color w:val="231F20"/>
          <w:sz w:val="20"/>
        </w:rPr>
        <w:t>de</w:t>
      </w:r>
      <w:r>
        <w:rPr>
          <w:smallCaps w:val="0"/>
          <w:color w:val="231F20"/>
          <w:spacing w:val="-5"/>
          <w:sz w:val="20"/>
        </w:rPr>
        <w:t> </w:t>
      </w:r>
      <w:r>
        <w:rPr>
          <w:smallCaps w:val="0"/>
          <w:color w:val="231F20"/>
          <w:sz w:val="20"/>
        </w:rPr>
        <w:t>información entre ambas</w:t>
      </w:r>
      <w:r>
        <w:rPr>
          <w:smallCaps w:val="0"/>
          <w:color w:val="231F20"/>
          <w:spacing w:val="-2"/>
          <w:sz w:val="20"/>
        </w:rPr>
        <w:t> </w:t>
      </w:r>
      <w:r>
        <w:rPr>
          <w:smallCaps w:val="0"/>
          <w:color w:val="231F20"/>
          <w:sz w:val="20"/>
        </w:rPr>
        <w:t>autoridades.</w:t>
      </w:r>
    </w:p>
    <w:p>
      <w:pPr>
        <w:pStyle w:val="ListParagraph"/>
        <w:numPr>
          <w:ilvl w:val="1"/>
          <w:numId w:val="175"/>
        </w:numPr>
        <w:tabs>
          <w:tab w:pos="1251" w:val="left" w:leader="none"/>
        </w:tabs>
        <w:spacing w:line="254" w:lineRule="auto" w:before="10" w:after="0"/>
        <w:ind w:left="1250" w:right="630" w:hanging="180"/>
        <w:jc w:val="both"/>
        <w:rPr>
          <w:sz w:val="20"/>
        </w:rPr>
      </w:pPr>
      <w:r>
        <w:rPr>
          <w:color w:val="231F20"/>
          <w:sz w:val="20"/>
        </w:rPr>
        <w:t>El </w:t>
      </w:r>
      <w:r>
        <w:rPr>
          <w:smallCaps/>
          <w:color w:val="231F20"/>
          <w:sz w:val="20"/>
        </w:rPr>
        <w:t>opl</w:t>
      </w:r>
      <w:r>
        <w:rPr>
          <w:smallCaps w:val="0"/>
          <w:color w:val="231F20"/>
          <w:sz w:val="20"/>
        </w:rPr>
        <w:t> deberá entregar la documentación y material electoral correspondiente a la elección</w:t>
      </w:r>
      <w:r>
        <w:rPr>
          <w:smallCaps w:val="0"/>
          <w:color w:val="231F20"/>
          <w:spacing w:val="-10"/>
          <w:sz w:val="20"/>
        </w:rPr>
        <w:t> </w:t>
      </w:r>
      <w:r>
        <w:rPr>
          <w:smallCaps w:val="0"/>
          <w:color w:val="231F20"/>
          <w:sz w:val="20"/>
        </w:rPr>
        <w:t>local,</w:t>
      </w:r>
      <w:r>
        <w:rPr>
          <w:smallCaps w:val="0"/>
          <w:color w:val="231F20"/>
          <w:spacing w:val="-10"/>
          <w:sz w:val="20"/>
        </w:rPr>
        <w:t> </w:t>
      </w:r>
      <w:r>
        <w:rPr>
          <w:smallCaps w:val="0"/>
          <w:color w:val="231F20"/>
          <w:sz w:val="20"/>
        </w:rPr>
        <w:t>a</w:t>
      </w:r>
      <w:r>
        <w:rPr>
          <w:smallCaps w:val="0"/>
          <w:color w:val="231F20"/>
          <w:spacing w:val="-10"/>
          <w:sz w:val="20"/>
        </w:rPr>
        <w:t> </w:t>
      </w:r>
      <w:r>
        <w:rPr>
          <w:smallCaps w:val="0"/>
          <w:color w:val="231F20"/>
          <w:sz w:val="20"/>
        </w:rPr>
        <w:t>los</w:t>
      </w:r>
      <w:r>
        <w:rPr>
          <w:smallCaps w:val="0"/>
          <w:color w:val="231F20"/>
          <w:spacing w:val="-10"/>
          <w:sz w:val="20"/>
        </w:rPr>
        <w:t> </w:t>
      </w:r>
      <w:r>
        <w:rPr>
          <w:smallCaps w:val="0"/>
          <w:color w:val="231F20"/>
          <w:sz w:val="20"/>
        </w:rPr>
        <w:t>presidentes</w:t>
      </w:r>
      <w:r>
        <w:rPr>
          <w:smallCaps w:val="0"/>
          <w:color w:val="231F20"/>
          <w:spacing w:val="-10"/>
          <w:sz w:val="20"/>
        </w:rPr>
        <w:t> </w:t>
      </w:r>
      <w:r>
        <w:rPr>
          <w:smallCaps w:val="0"/>
          <w:color w:val="231F20"/>
          <w:sz w:val="20"/>
        </w:rPr>
        <w:t>de</w:t>
      </w:r>
      <w:r>
        <w:rPr>
          <w:smallCaps w:val="0"/>
          <w:color w:val="231F20"/>
          <w:spacing w:val="-10"/>
          <w:sz w:val="20"/>
        </w:rPr>
        <w:t> </w:t>
      </w:r>
      <w:r>
        <w:rPr>
          <w:smallCaps w:val="0"/>
          <w:color w:val="231F20"/>
          <w:sz w:val="20"/>
        </w:rPr>
        <w:t>las</w:t>
      </w:r>
      <w:r>
        <w:rPr>
          <w:smallCaps w:val="0"/>
          <w:color w:val="231F20"/>
          <w:spacing w:val="-10"/>
          <w:sz w:val="20"/>
        </w:rPr>
        <w:t> </w:t>
      </w:r>
      <w:r>
        <w:rPr>
          <w:smallCaps w:val="0"/>
          <w:color w:val="231F20"/>
          <w:sz w:val="20"/>
        </w:rPr>
        <w:t>mesas</w:t>
      </w:r>
      <w:r>
        <w:rPr>
          <w:smallCaps w:val="0"/>
          <w:color w:val="231F20"/>
          <w:spacing w:val="-10"/>
          <w:sz w:val="20"/>
        </w:rPr>
        <w:t> </w:t>
      </w:r>
      <w:r>
        <w:rPr>
          <w:smallCaps w:val="0"/>
          <w:color w:val="231F20"/>
          <w:sz w:val="20"/>
        </w:rPr>
        <w:t>directivas</w:t>
      </w:r>
      <w:r>
        <w:rPr>
          <w:smallCaps w:val="0"/>
          <w:color w:val="231F20"/>
          <w:spacing w:val="-10"/>
          <w:sz w:val="20"/>
        </w:rPr>
        <w:t> </w:t>
      </w:r>
      <w:r>
        <w:rPr>
          <w:smallCaps w:val="0"/>
          <w:color w:val="231F20"/>
          <w:sz w:val="20"/>
        </w:rPr>
        <w:t>de</w:t>
      </w:r>
      <w:r>
        <w:rPr>
          <w:smallCaps w:val="0"/>
          <w:color w:val="231F20"/>
          <w:spacing w:val="-10"/>
          <w:sz w:val="20"/>
        </w:rPr>
        <w:t> </w:t>
      </w:r>
      <w:r>
        <w:rPr>
          <w:smallCaps w:val="0"/>
          <w:color w:val="231F20"/>
          <w:sz w:val="20"/>
        </w:rPr>
        <w:t>casillas,</w:t>
      </w:r>
      <w:r>
        <w:rPr>
          <w:smallCaps w:val="0"/>
          <w:color w:val="231F20"/>
          <w:spacing w:val="-10"/>
          <w:sz w:val="20"/>
        </w:rPr>
        <w:t> </w:t>
      </w:r>
      <w:r>
        <w:rPr>
          <w:smallCaps w:val="0"/>
          <w:color w:val="231F20"/>
          <w:sz w:val="20"/>
        </w:rPr>
        <w:t>por</w:t>
      </w:r>
      <w:r>
        <w:rPr>
          <w:smallCaps w:val="0"/>
          <w:color w:val="231F20"/>
          <w:spacing w:val="-10"/>
          <w:sz w:val="20"/>
        </w:rPr>
        <w:t> </w:t>
      </w:r>
      <w:r>
        <w:rPr>
          <w:smallCaps w:val="0"/>
          <w:color w:val="231F20"/>
          <w:sz w:val="20"/>
        </w:rPr>
        <w:t>conducto</w:t>
      </w:r>
      <w:r>
        <w:rPr>
          <w:smallCaps w:val="0"/>
          <w:color w:val="231F20"/>
          <w:spacing w:val="-10"/>
          <w:sz w:val="20"/>
        </w:rPr>
        <w:t> </w:t>
      </w:r>
      <w:r>
        <w:rPr>
          <w:smallCaps w:val="0"/>
          <w:color w:val="231F20"/>
          <w:sz w:val="20"/>
        </w:rPr>
        <w:t>de los </w:t>
      </w:r>
      <w:r>
        <w:rPr>
          <w:smallCaps/>
          <w:color w:val="231F20"/>
          <w:sz w:val="20"/>
        </w:rPr>
        <w:t>cae</w:t>
      </w:r>
      <w:r>
        <w:rPr>
          <w:smallCaps w:val="0"/>
          <w:color w:val="231F20"/>
          <w:sz w:val="20"/>
        </w:rPr>
        <w:t>, a través del mecanismo establecido con el</w:t>
      </w:r>
      <w:r>
        <w:rPr>
          <w:smallCaps w:val="0"/>
          <w:color w:val="231F20"/>
          <w:spacing w:val="-8"/>
          <w:sz w:val="20"/>
        </w:rPr>
        <w:t> </w:t>
      </w:r>
      <w:r>
        <w:rPr>
          <w:smallCaps w:val="0"/>
          <w:color w:val="231F20"/>
          <w:sz w:val="20"/>
        </w:rPr>
        <w:t>Instituto.</w:t>
      </w:r>
    </w:p>
    <w:p>
      <w:pPr>
        <w:pStyle w:val="BodyText"/>
        <w:spacing w:before="5"/>
        <w:rPr>
          <w:sz w:val="18"/>
        </w:rPr>
      </w:pPr>
    </w:p>
    <w:p>
      <w:pPr>
        <w:pStyle w:val="Heading2"/>
      </w:pPr>
      <w:r>
        <w:rPr>
          <w:color w:val="231F20"/>
        </w:rPr>
        <w:t>Artículo 245.</w:t>
      </w:r>
    </w:p>
    <w:p>
      <w:pPr>
        <w:pStyle w:val="BodyText"/>
        <w:spacing w:before="8"/>
        <w:rPr>
          <w:b/>
          <w:sz w:val="20"/>
        </w:rPr>
      </w:pPr>
    </w:p>
    <w:p>
      <w:pPr>
        <w:pStyle w:val="BodyText"/>
        <w:spacing w:line="232" w:lineRule="auto" w:before="1"/>
        <w:ind w:left="930" w:right="630" w:hanging="260"/>
        <w:jc w:val="both"/>
      </w:pPr>
      <w:r>
        <w:rPr>
          <w:b/>
          <w:color w:val="231F20"/>
        </w:rPr>
        <w:t>1. </w:t>
      </w:r>
      <w:r>
        <w:rPr>
          <w:b/>
          <w:color w:val="231F20"/>
          <w:spacing w:val="-10"/>
        </w:rPr>
        <w:t> </w:t>
      </w:r>
      <w:r>
        <w:rPr>
          <w:color w:val="231F20"/>
          <w:spacing w:val="-1"/>
        </w:rPr>
        <w:t>Co</w:t>
      </w:r>
      <w:r>
        <w:rPr>
          <w:color w:val="231F20"/>
          <w:spacing w:val="-2"/>
        </w:rPr>
        <w:t>n</w:t>
      </w:r>
      <w:r>
        <w:rPr>
          <w:color w:val="231F20"/>
          <w:spacing w:val="-5"/>
        </w:rPr>
        <w:t>f</w:t>
      </w:r>
      <w:r>
        <w:rPr>
          <w:color w:val="231F20"/>
          <w:spacing w:val="-1"/>
        </w:rPr>
        <w:t>orm</w:t>
      </w:r>
      <w:r>
        <w:rPr>
          <w:color w:val="231F20"/>
        </w:rPr>
        <w:t>e</w:t>
      </w:r>
      <w:r>
        <w:rPr>
          <w:color w:val="231F20"/>
          <w:spacing w:val="22"/>
        </w:rPr>
        <w:t> </w:t>
      </w:r>
      <w:r>
        <w:rPr>
          <w:color w:val="231F20"/>
        </w:rPr>
        <w:t>a</w:t>
      </w:r>
      <w:r>
        <w:rPr>
          <w:color w:val="231F20"/>
          <w:spacing w:val="23"/>
        </w:rPr>
        <w:t> </w:t>
      </w:r>
      <w:r>
        <w:rPr>
          <w:color w:val="231F20"/>
          <w:spacing w:val="-1"/>
        </w:rPr>
        <w:t>l</w:t>
      </w:r>
      <w:r>
        <w:rPr>
          <w:color w:val="231F20"/>
        </w:rPr>
        <w:t>o</w:t>
      </w:r>
      <w:r>
        <w:rPr>
          <w:color w:val="231F20"/>
          <w:spacing w:val="23"/>
        </w:rPr>
        <w:t> </w:t>
      </w:r>
      <w:r>
        <w:rPr>
          <w:color w:val="231F20"/>
          <w:spacing w:val="-1"/>
        </w:rPr>
        <w:t>p</w:t>
      </w:r>
      <w:r>
        <w:rPr>
          <w:color w:val="231F20"/>
          <w:spacing w:val="-3"/>
        </w:rPr>
        <w:t>r</w:t>
      </w:r>
      <w:r>
        <w:rPr>
          <w:color w:val="231F20"/>
          <w:spacing w:val="-2"/>
        </w:rPr>
        <w:t>e</w:t>
      </w:r>
      <w:r>
        <w:rPr>
          <w:color w:val="231F20"/>
        </w:rPr>
        <w:t>vi</w:t>
      </w:r>
      <w:r>
        <w:rPr>
          <w:color w:val="231F20"/>
          <w:spacing w:val="-3"/>
        </w:rPr>
        <w:t>st</w:t>
      </w:r>
      <w:r>
        <w:rPr>
          <w:color w:val="231F20"/>
        </w:rPr>
        <w:t>o</w:t>
      </w:r>
      <w:r>
        <w:rPr>
          <w:color w:val="231F20"/>
          <w:spacing w:val="23"/>
        </w:rPr>
        <w:t> </w:t>
      </w:r>
      <w:r>
        <w:rPr>
          <w:color w:val="231F20"/>
        </w:rPr>
        <w:t>en</w:t>
      </w:r>
      <w:r>
        <w:rPr>
          <w:color w:val="231F20"/>
          <w:spacing w:val="23"/>
        </w:rPr>
        <w:t> </w:t>
      </w:r>
      <w:r>
        <w:rPr>
          <w:color w:val="231F20"/>
        </w:rPr>
        <w:t>el</w:t>
      </w:r>
      <w:r>
        <w:rPr>
          <w:color w:val="231F20"/>
          <w:spacing w:val="23"/>
        </w:rPr>
        <w:t> </w:t>
      </w:r>
      <w:r>
        <w:rPr>
          <w:color w:val="231F20"/>
          <w:w w:val="99"/>
        </w:rPr>
        <w:t>artículo</w:t>
      </w:r>
      <w:r>
        <w:rPr>
          <w:color w:val="231F20"/>
          <w:spacing w:val="23"/>
        </w:rPr>
        <w:t> </w:t>
      </w:r>
      <w:r>
        <w:rPr>
          <w:color w:val="231F20"/>
        </w:rPr>
        <w:t>82</w:t>
      </w:r>
      <w:r>
        <w:rPr>
          <w:color w:val="231F20"/>
          <w:spacing w:val="23"/>
        </w:rPr>
        <w:t> </w:t>
      </w:r>
      <w:r>
        <w:rPr>
          <w:color w:val="231F20"/>
          <w:spacing w:val="-1"/>
        </w:rPr>
        <w:t>d</w:t>
      </w:r>
      <w:r>
        <w:rPr>
          <w:color w:val="231F20"/>
        </w:rPr>
        <w:t>e</w:t>
      </w:r>
      <w:r>
        <w:rPr>
          <w:color w:val="231F20"/>
          <w:spacing w:val="23"/>
        </w:rPr>
        <w:t> </w:t>
      </w:r>
      <w:r>
        <w:rPr>
          <w:color w:val="231F20"/>
          <w:spacing w:val="-1"/>
        </w:rPr>
        <w:t>l</w:t>
      </w:r>
      <w:r>
        <w:rPr>
          <w:color w:val="231F20"/>
        </w:rPr>
        <w:t>a</w:t>
      </w:r>
      <w:r>
        <w:rPr>
          <w:color w:val="231F20"/>
          <w:spacing w:val="23"/>
        </w:rPr>
        <w:t> </w:t>
      </w:r>
      <w:r>
        <w:rPr>
          <w:smallCaps/>
          <w:color w:val="231F20"/>
          <w:spacing w:val="-5"/>
          <w:w w:val="104"/>
        </w:rPr>
        <w:t>l</w:t>
      </w:r>
      <w:r>
        <w:rPr>
          <w:smallCaps w:val="0"/>
          <w:color w:val="231F20"/>
          <w:spacing w:val="-1"/>
          <w:w w:val="119"/>
        </w:rPr>
        <w:t>g</w:t>
      </w:r>
      <w:r>
        <w:rPr>
          <w:smallCaps/>
          <w:color w:val="231F20"/>
          <w:spacing w:val="-1"/>
          <w:w w:val="111"/>
        </w:rPr>
        <w:t>ip</w:t>
      </w:r>
      <w:r>
        <w:rPr>
          <w:smallCaps/>
          <w:color w:val="231F20"/>
          <w:w w:val="111"/>
        </w:rPr>
        <w:t>e</w:t>
      </w:r>
      <w:r>
        <w:rPr>
          <w:smallCaps w:val="0"/>
          <w:color w:val="231F20"/>
        </w:rPr>
        <w:t>,</w:t>
      </w:r>
      <w:r>
        <w:rPr>
          <w:smallCaps w:val="0"/>
          <w:color w:val="231F20"/>
          <w:spacing w:val="23"/>
        </w:rPr>
        <w:t> </w:t>
      </w:r>
      <w:r>
        <w:rPr>
          <w:smallCaps w:val="0"/>
          <w:color w:val="231F20"/>
          <w:spacing w:val="-1"/>
        </w:rPr>
        <w:t>l</w:t>
      </w:r>
      <w:r>
        <w:rPr>
          <w:smallCaps w:val="0"/>
          <w:color w:val="231F20"/>
        </w:rPr>
        <w:t>a</w:t>
      </w:r>
      <w:r>
        <w:rPr>
          <w:smallCaps w:val="0"/>
          <w:color w:val="231F20"/>
          <w:spacing w:val="23"/>
        </w:rPr>
        <w:t> </w:t>
      </w:r>
      <w:r>
        <w:rPr>
          <w:smallCaps w:val="0"/>
          <w:color w:val="231F20"/>
          <w:spacing w:val="-2"/>
        </w:rPr>
        <w:t>c</w:t>
      </w:r>
      <w:r>
        <w:rPr>
          <w:smallCaps w:val="0"/>
          <w:color w:val="231F20"/>
        </w:rPr>
        <w:t>asilla</w:t>
      </w:r>
      <w:r>
        <w:rPr>
          <w:smallCaps w:val="0"/>
          <w:color w:val="231F20"/>
          <w:spacing w:val="23"/>
        </w:rPr>
        <w:t> </w:t>
      </w:r>
      <w:r>
        <w:rPr>
          <w:smallCaps w:val="0"/>
          <w:color w:val="231F20"/>
          <w:spacing w:val="-1"/>
        </w:rPr>
        <w:t>úni</w:t>
      </w:r>
      <w:r>
        <w:rPr>
          <w:smallCaps w:val="0"/>
          <w:color w:val="231F20"/>
          <w:spacing w:val="-2"/>
        </w:rPr>
        <w:t>c</w:t>
      </w:r>
      <w:r>
        <w:rPr>
          <w:smallCaps w:val="0"/>
          <w:color w:val="231F20"/>
        </w:rPr>
        <w:t>a</w:t>
      </w:r>
      <w:r>
        <w:rPr>
          <w:smallCaps w:val="0"/>
          <w:color w:val="231F20"/>
          <w:spacing w:val="23"/>
        </w:rPr>
        <w:t> </w:t>
      </w:r>
      <w:r>
        <w:rPr>
          <w:smallCaps w:val="0"/>
          <w:color w:val="231F20"/>
          <w:spacing w:val="-1"/>
        </w:rPr>
        <w:t>pa</w:t>
      </w:r>
      <w:r>
        <w:rPr>
          <w:smallCaps w:val="0"/>
          <w:color w:val="231F20"/>
          <w:spacing w:val="-5"/>
        </w:rPr>
        <w:t>r</w:t>
      </w:r>
      <w:r>
        <w:rPr>
          <w:smallCaps w:val="0"/>
          <w:color w:val="231F20"/>
        </w:rPr>
        <w:t>a</w:t>
      </w:r>
      <w:r>
        <w:rPr>
          <w:smallCaps w:val="0"/>
          <w:color w:val="231F20"/>
          <w:spacing w:val="23"/>
        </w:rPr>
        <w:t> </w:t>
      </w:r>
      <w:r>
        <w:rPr>
          <w:smallCaps w:val="0"/>
          <w:color w:val="231F20"/>
          <w:spacing w:val="-1"/>
        </w:rPr>
        <w:t>los p</w:t>
      </w:r>
      <w:r>
        <w:rPr>
          <w:smallCaps w:val="0"/>
          <w:color w:val="231F20"/>
          <w:spacing w:val="-4"/>
        </w:rPr>
        <w:t>r</w:t>
      </w:r>
      <w:r>
        <w:rPr>
          <w:smallCaps w:val="0"/>
          <w:color w:val="231F20"/>
          <w:spacing w:val="-1"/>
        </w:rPr>
        <w:t>oceso</w:t>
      </w:r>
      <w:r>
        <w:rPr>
          <w:smallCaps w:val="0"/>
          <w:color w:val="231F20"/>
        </w:rPr>
        <w:t>s</w:t>
      </w:r>
      <w:r>
        <w:rPr>
          <w:smallCaps w:val="0"/>
          <w:color w:val="231F20"/>
          <w:spacing w:val="13"/>
        </w:rPr>
        <w:t> </w:t>
      </w:r>
      <w:r>
        <w:rPr>
          <w:smallCaps w:val="0"/>
          <w:color w:val="231F20"/>
        </w:rPr>
        <w:t>elec</w:t>
      </w:r>
      <w:r>
        <w:rPr>
          <w:smallCaps w:val="0"/>
          <w:color w:val="231F20"/>
          <w:spacing w:val="-3"/>
        </w:rPr>
        <w:t>t</w:t>
      </w:r>
      <w:r>
        <w:rPr>
          <w:smallCaps w:val="0"/>
          <w:color w:val="231F20"/>
          <w:spacing w:val="-1"/>
        </w:rPr>
        <w:t>o</w:t>
      </w:r>
      <w:r>
        <w:rPr>
          <w:smallCaps w:val="0"/>
          <w:color w:val="231F20"/>
          <w:spacing w:val="-5"/>
        </w:rPr>
        <w:t>r</w:t>
      </w:r>
      <w:r>
        <w:rPr>
          <w:smallCaps w:val="0"/>
          <w:color w:val="231F20"/>
        </w:rPr>
        <w:t>ales</w:t>
      </w:r>
      <w:r>
        <w:rPr>
          <w:smallCaps w:val="0"/>
          <w:color w:val="231F20"/>
          <w:spacing w:val="13"/>
        </w:rPr>
        <w:t> </w:t>
      </w:r>
      <w:r>
        <w:rPr>
          <w:smallCaps w:val="0"/>
          <w:color w:val="231F20"/>
          <w:spacing w:val="-2"/>
        </w:rPr>
        <w:t>c</w:t>
      </w:r>
      <w:r>
        <w:rPr>
          <w:smallCaps w:val="0"/>
          <w:color w:val="231F20"/>
          <w:spacing w:val="-1"/>
        </w:rPr>
        <w:t>oncur</w:t>
      </w:r>
      <w:r>
        <w:rPr>
          <w:smallCaps w:val="0"/>
          <w:color w:val="231F20"/>
          <w:spacing w:val="-3"/>
        </w:rPr>
        <w:t>r</w:t>
      </w:r>
      <w:r>
        <w:rPr>
          <w:smallCaps w:val="0"/>
          <w:color w:val="231F20"/>
        </w:rPr>
        <w:t>e</w:t>
      </w:r>
      <w:r>
        <w:rPr>
          <w:smallCaps w:val="0"/>
          <w:color w:val="231F20"/>
          <w:spacing w:val="-2"/>
        </w:rPr>
        <w:t>n</w:t>
      </w:r>
      <w:r>
        <w:rPr>
          <w:smallCaps w:val="0"/>
          <w:color w:val="231F20"/>
          <w:spacing w:val="-3"/>
        </w:rPr>
        <w:t>t</w:t>
      </w:r>
      <w:r>
        <w:rPr>
          <w:smallCaps w:val="0"/>
          <w:color w:val="231F20"/>
        </w:rPr>
        <w:t>es,</w:t>
      </w:r>
      <w:r>
        <w:rPr>
          <w:smallCaps w:val="0"/>
          <w:color w:val="231F20"/>
          <w:spacing w:val="13"/>
        </w:rPr>
        <w:t> </w:t>
      </w:r>
      <w:r>
        <w:rPr>
          <w:smallCaps w:val="0"/>
          <w:color w:val="231F20"/>
          <w:spacing w:val="-1"/>
        </w:rPr>
        <w:t>debe</w:t>
      </w:r>
      <w:r>
        <w:rPr>
          <w:smallCaps w:val="0"/>
          <w:color w:val="231F20"/>
          <w:spacing w:val="-5"/>
        </w:rPr>
        <w:t>r</w:t>
      </w:r>
      <w:r>
        <w:rPr>
          <w:smallCaps w:val="0"/>
          <w:color w:val="231F20"/>
        </w:rPr>
        <w:t>á</w:t>
      </w:r>
      <w:r>
        <w:rPr>
          <w:smallCaps w:val="0"/>
          <w:color w:val="231F20"/>
          <w:spacing w:val="13"/>
        </w:rPr>
        <w:t> </w:t>
      </w:r>
      <w:r>
        <w:rPr>
          <w:smallCaps w:val="0"/>
          <w:color w:val="231F20"/>
        </w:rPr>
        <w:t>e</w:t>
      </w:r>
      <w:r>
        <w:rPr>
          <w:smallCaps w:val="0"/>
          <w:color w:val="231F20"/>
          <w:spacing w:val="-3"/>
        </w:rPr>
        <w:t>st</w:t>
      </w:r>
      <w:r>
        <w:rPr>
          <w:smallCaps w:val="0"/>
          <w:color w:val="231F20"/>
        </w:rPr>
        <w:t>ar</w:t>
      </w:r>
      <w:r>
        <w:rPr>
          <w:smallCaps w:val="0"/>
          <w:color w:val="231F20"/>
          <w:spacing w:val="13"/>
        </w:rPr>
        <w:t> </w:t>
      </w:r>
      <w:r>
        <w:rPr>
          <w:smallCaps w:val="0"/>
          <w:color w:val="231F20"/>
          <w:spacing w:val="-1"/>
        </w:rPr>
        <w:t>i</w:t>
      </w:r>
      <w:r>
        <w:rPr>
          <w:smallCaps w:val="0"/>
          <w:color w:val="231F20"/>
          <w:spacing w:val="-2"/>
        </w:rPr>
        <w:t>n</w:t>
      </w:r>
      <w:r>
        <w:rPr>
          <w:smallCaps w:val="0"/>
          <w:color w:val="231F20"/>
          <w:spacing w:val="-3"/>
        </w:rPr>
        <w:t>t</w:t>
      </w:r>
      <w:r>
        <w:rPr>
          <w:smallCaps w:val="0"/>
          <w:color w:val="231F20"/>
        </w:rPr>
        <w:t>eg</w:t>
      </w:r>
      <w:r>
        <w:rPr>
          <w:smallCaps w:val="0"/>
          <w:color w:val="231F20"/>
          <w:spacing w:val="-5"/>
        </w:rPr>
        <w:t>r</w:t>
      </w:r>
      <w:r>
        <w:rPr>
          <w:smallCaps w:val="0"/>
          <w:color w:val="231F20"/>
        </w:rPr>
        <w:t>ada</w:t>
      </w:r>
      <w:r>
        <w:rPr>
          <w:smallCaps w:val="0"/>
          <w:color w:val="231F20"/>
          <w:spacing w:val="13"/>
        </w:rPr>
        <w:t> </w:t>
      </w:r>
      <w:r>
        <w:rPr>
          <w:smallCaps w:val="0"/>
          <w:color w:val="231F20"/>
          <w:spacing w:val="-1"/>
        </w:rPr>
        <w:t>po</w:t>
      </w:r>
      <w:r>
        <w:rPr>
          <w:smallCaps w:val="0"/>
          <w:color w:val="231F20"/>
        </w:rPr>
        <w:t>r</w:t>
      </w:r>
      <w:r>
        <w:rPr>
          <w:smallCaps w:val="0"/>
          <w:color w:val="231F20"/>
          <w:spacing w:val="13"/>
        </w:rPr>
        <w:t> </w:t>
      </w:r>
      <w:r>
        <w:rPr>
          <w:smallCaps w:val="0"/>
          <w:color w:val="231F20"/>
          <w:spacing w:val="-1"/>
        </w:rPr>
        <w:t>u</w:t>
      </w:r>
      <w:r>
        <w:rPr>
          <w:smallCaps w:val="0"/>
          <w:color w:val="231F20"/>
        </w:rPr>
        <w:t>n</w:t>
      </w:r>
      <w:r>
        <w:rPr>
          <w:smallCaps w:val="0"/>
          <w:color w:val="231F20"/>
          <w:spacing w:val="13"/>
        </w:rPr>
        <w:t> </w:t>
      </w:r>
      <w:r>
        <w:rPr>
          <w:smallCaps w:val="0"/>
          <w:color w:val="231F20"/>
          <w:spacing w:val="-1"/>
        </w:rPr>
        <w:t>p</w:t>
      </w:r>
      <w:r>
        <w:rPr>
          <w:smallCaps w:val="0"/>
          <w:color w:val="231F20"/>
          <w:spacing w:val="-3"/>
        </w:rPr>
        <w:t>r</w:t>
      </w:r>
      <w:r>
        <w:rPr>
          <w:smallCaps w:val="0"/>
          <w:color w:val="231F20"/>
        </w:rPr>
        <w:t>eside</w:t>
      </w:r>
      <w:r>
        <w:rPr>
          <w:smallCaps w:val="0"/>
          <w:color w:val="231F20"/>
          <w:spacing w:val="-2"/>
        </w:rPr>
        <w:t>n</w:t>
      </w:r>
      <w:r>
        <w:rPr>
          <w:smallCaps w:val="0"/>
          <w:color w:val="231F20"/>
          <w:spacing w:val="-3"/>
        </w:rPr>
        <w:t>t</w:t>
      </w:r>
      <w:r>
        <w:rPr>
          <w:smallCaps w:val="0"/>
          <w:color w:val="231F20"/>
        </w:rPr>
        <w:t>e, </w:t>
      </w:r>
      <w:r>
        <w:rPr>
          <w:smallCaps w:val="0"/>
          <w:color w:val="231F20"/>
          <w:spacing w:val="-1"/>
        </w:rPr>
        <w:t>do</w:t>
      </w:r>
      <w:r>
        <w:rPr>
          <w:smallCaps w:val="0"/>
          <w:color w:val="231F20"/>
        </w:rPr>
        <w:t>s</w:t>
      </w:r>
      <w:r>
        <w:rPr>
          <w:smallCaps w:val="0"/>
          <w:color w:val="231F20"/>
          <w:spacing w:val="6"/>
        </w:rPr>
        <w:t> </w:t>
      </w:r>
      <w:r>
        <w:rPr>
          <w:smallCaps w:val="0"/>
          <w:color w:val="231F20"/>
          <w:spacing w:val="-1"/>
        </w:rPr>
        <w:t>sec</w:t>
      </w:r>
      <w:r>
        <w:rPr>
          <w:smallCaps w:val="0"/>
          <w:color w:val="231F20"/>
          <w:spacing w:val="-3"/>
        </w:rPr>
        <w:t>r</w:t>
      </w:r>
      <w:r>
        <w:rPr>
          <w:smallCaps w:val="0"/>
          <w:color w:val="231F20"/>
          <w:spacing w:val="-2"/>
        </w:rPr>
        <w:t>e</w:t>
      </w:r>
      <w:r>
        <w:rPr>
          <w:smallCaps w:val="0"/>
          <w:color w:val="231F20"/>
          <w:spacing w:val="-3"/>
        </w:rPr>
        <w:t>t</w:t>
      </w:r>
      <w:r>
        <w:rPr>
          <w:smallCaps w:val="0"/>
          <w:color w:val="231F20"/>
        </w:rPr>
        <w:t>arios,</w:t>
      </w:r>
      <w:r>
        <w:rPr>
          <w:smallCaps w:val="0"/>
          <w:color w:val="231F20"/>
          <w:spacing w:val="6"/>
        </w:rPr>
        <w:t> </w:t>
      </w:r>
      <w:r>
        <w:rPr>
          <w:smallCaps w:val="0"/>
          <w:color w:val="231F20"/>
        </w:rPr>
        <w:t>t</w:t>
      </w:r>
      <w:r>
        <w:rPr>
          <w:smallCaps w:val="0"/>
          <w:color w:val="231F20"/>
          <w:spacing w:val="-3"/>
        </w:rPr>
        <w:t>r</w:t>
      </w:r>
      <w:r>
        <w:rPr>
          <w:smallCaps w:val="0"/>
          <w:color w:val="231F20"/>
        </w:rPr>
        <w:t>es</w:t>
      </w:r>
      <w:r>
        <w:rPr>
          <w:smallCaps w:val="0"/>
          <w:color w:val="231F20"/>
          <w:spacing w:val="6"/>
        </w:rPr>
        <w:t> </w:t>
      </w:r>
      <w:r>
        <w:rPr>
          <w:smallCaps w:val="0"/>
          <w:color w:val="231F20"/>
        </w:rPr>
        <w:t>escru</w:t>
      </w:r>
      <w:r>
        <w:rPr>
          <w:smallCaps w:val="0"/>
          <w:color w:val="231F20"/>
          <w:spacing w:val="-3"/>
        </w:rPr>
        <w:t>t</w:t>
      </w:r>
      <w:r>
        <w:rPr>
          <w:smallCaps w:val="0"/>
          <w:color w:val="231F20"/>
        </w:rPr>
        <w:t>ado</w:t>
      </w:r>
      <w:r>
        <w:rPr>
          <w:smallCaps w:val="0"/>
          <w:color w:val="231F20"/>
          <w:spacing w:val="-3"/>
        </w:rPr>
        <w:t>r</w:t>
      </w:r>
      <w:r>
        <w:rPr>
          <w:smallCaps w:val="0"/>
          <w:color w:val="231F20"/>
        </w:rPr>
        <w:t>es</w:t>
      </w:r>
      <w:r>
        <w:rPr>
          <w:smallCaps w:val="0"/>
          <w:color w:val="231F20"/>
          <w:spacing w:val="6"/>
        </w:rPr>
        <w:t> </w:t>
      </w:r>
      <w:r>
        <w:rPr>
          <w:smallCaps w:val="0"/>
          <w:color w:val="231F20"/>
        </w:rPr>
        <w:t>y</w:t>
      </w:r>
      <w:r>
        <w:rPr>
          <w:smallCaps w:val="0"/>
          <w:color w:val="231F20"/>
          <w:spacing w:val="6"/>
        </w:rPr>
        <w:t> </w:t>
      </w:r>
      <w:r>
        <w:rPr>
          <w:smallCaps w:val="0"/>
          <w:color w:val="231F20"/>
        </w:rPr>
        <w:t>t</w:t>
      </w:r>
      <w:r>
        <w:rPr>
          <w:smallCaps w:val="0"/>
          <w:color w:val="231F20"/>
          <w:spacing w:val="-3"/>
        </w:rPr>
        <w:t>r</w:t>
      </w:r>
      <w:r>
        <w:rPr>
          <w:smallCaps w:val="0"/>
          <w:color w:val="231F20"/>
        </w:rPr>
        <w:t>es</w:t>
      </w:r>
      <w:r>
        <w:rPr>
          <w:smallCaps w:val="0"/>
          <w:color w:val="231F20"/>
          <w:spacing w:val="6"/>
        </w:rPr>
        <w:t> </w:t>
      </w:r>
      <w:r>
        <w:rPr>
          <w:smallCaps w:val="0"/>
          <w:color w:val="231F20"/>
          <w:spacing w:val="-1"/>
        </w:rPr>
        <w:t>suple</w:t>
      </w:r>
      <w:r>
        <w:rPr>
          <w:smallCaps w:val="0"/>
          <w:color w:val="231F20"/>
          <w:spacing w:val="-2"/>
        </w:rPr>
        <w:t>n</w:t>
      </w:r>
      <w:r>
        <w:rPr>
          <w:smallCaps w:val="0"/>
          <w:color w:val="231F20"/>
          <w:spacing w:val="-3"/>
        </w:rPr>
        <w:t>t</w:t>
      </w:r>
      <w:r>
        <w:rPr>
          <w:smallCaps w:val="0"/>
          <w:color w:val="231F20"/>
        </w:rPr>
        <w:t>es</w:t>
      </w:r>
      <w:r>
        <w:rPr>
          <w:smallCaps w:val="0"/>
          <w:color w:val="231F20"/>
          <w:spacing w:val="6"/>
        </w:rPr>
        <w:t> </w:t>
      </w:r>
      <w:r>
        <w:rPr>
          <w:smallCaps w:val="0"/>
          <w:color w:val="231F20"/>
          <w:spacing w:val="-2"/>
        </w:rPr>
        <w:t>g</w:t>
      </w:r>
      <w:r>
        <w:rPr>
          <w:smallCaps w:val="0"/>
          <w:color w:val="231F20"/>
        </w:rPr>
        <w:t>ene</w:t>
      </w:r>
      <w:r>
        <w:rPr>
          <w:smallCaps w:val="0"/>
          <w:color w:val="231F20"/>
          <w:spacing w:val="-5"/>
        </w:rPr>
        <w:t>r</w:t>
      </w:r>
      <w:r>
        <w:rPr>
          <w:smallCaps w:val="0"/>
          <w:color w:val="231F20"/>
        </w:rPr>
        <w:t>ales,</w:t>
      </w:r>
      <w:r>
        <w:rPr>
          <w:smallCaps w:val="0"/>
          <w:color w:val="231F20"/>
          <w:spacing w:val="6"/>
        </w:rPr>
        <w:t> </w:t>
      </w:r>
      <w:r>
        <w:rPr>
          <w:smallCaps w:val="0"/>
          <w:color w:val="231F20"/>
        </w:rPr>
        <w:t>y</w:t>
      </w:r>
      <w:r>
        <w:rPr>
          <w:smallCaps w:val="0"/>
          <w:color w:val="231F20"/>
          <w:spacing w:val="6"/>
        </w:rPr>
        <w:t> </w:t>
      </w:r>
      <w:r>
        <w:rPr>
          <w:smallCaps w:val="0"/>
          <w:color w:val="231F20"/>
          <w:spacing w:val="-1"/>
        </w:rPr>
        <w:t>po</w:t>
      </w:r>
      <w:r>
        <w:rPr>
          <w:smallCaps w:val="0"/>
          <w:color w:val="231F20"/>
        </w:rPr>
        <w:t>r</w:t>
      </w:r>
      <w:r>
        <w:rPr>
          <w:smallCaps w:val="0"/>
          <w:color w:val="231F20"/>
          <w:spacing w:val="6"/>
        </w:rPr>
        <w:t> </w:t>
      </w:r>
      <w:r>
        <w:rPr>
          <w:smallCaps w:val="0"/>
          <w:color w:val="231F20"/>
          <w:spacing w:val="-1"/>
        </w:rPr>
        <w:t>un</w:t>
      </w:r>
      <w:r>
        <w:rPr>
          <w:smallCaps w:val="0"/>
          <w:color w:val="231F20"/>
        </w:rPr>
        <w:t>o</w:t>
      </w:r>
      <w:r>
        <w:rPr>
          <w:smallCaps w:val="0"/>
          <w:color w:val="231F20"/>
          <w:spacing w:val="6"/>
        </w:rPr>
        <w:t> </w:t>
      </w:r>
      <w:r>
        <w:rPr>
          <w:smallCaps w:val="0"/>
          <w:color w:val="231F20"/>
        </w:rPr>
        <w:t>o</w:t>
      </w:r>
      <w:r>
        <w:rPr>
          <w:smallCaps w:val="0"/>
          <w:color w:val="231F20"/>
          <w:spacing w:val="6"/>
        </w:rPr>
        <w:t> </w:t>
      </w:r>
      <w:r>
        <w:rPr>
          <w:smallCaps w:val="0"/>
          <w:color w:val="231F20"/>
        </w:rPr>
        <w:t>más escru</w:t>
      </w:r>
      <w:r>
        <w:rPr>
          <w:smallCaps w:val="0"/>
          <w:color w:val="231F20"/>
          <w:spacing w:val="-3"/>
        </w:rPr>
        <w:t>t</w:t>
      </w:r>
      <w:r>
        <w:rPr>
          <w:smallCaps w:val="0"/>
          <w:color w:val="231F20"/>
        </w:rPr>
        <w:t>ado</w:t>
      </w:r>
      <w:r>
        <w:rPr>
          <w:smallCaps w:val="0"/>
          <w:color w:val="231F20"/>
          <w:spacing w:val="-3"/>
        </w:rPr>
        <w:t>r</w:t>
      </w:r>
      <w:r>
        <w:rPr>
          <w:smallCaps w:val="0"/>
          <w:color w:val="231F20"/>
        </w:rPr>
        <w:t>es </w:t>
      </w:r>
      <w:r>
        <w:rPr>
          <w:smallCaps w:val="0"/>
          <w:color w:val="231F20"/>
          <w:spacing w:val="-1"/>
        </w:rPr>
        <w:t>s</w:t>
      </w:r>
      <w:r>
        <w:rPr>
          <w:smallCaps w:val="0"/>
          <w:color w:val="231F20"/>
        </w:rPr>
        <w:t>i</w:t>
      </w:r>
      <w:r>
        <w:rPr>
          <w:smallCaps w:val="0"/>
          <w:color w:val="231F20"/>
          <w:spacing w:val="-1"/>
        </w:rPr>
        <w:t> s</w:t>
      </w:r>
      <w:r>
        <w:rPr>
          <w:smallCaps w:val="0"/>
          <w:color w:val="231F20"/>
        </w:rPr>
        <w:t>e</w:t>
      </w:r>
      <w:r>
        <w:rPr>
          <w:smallCaps w:val="0"/>
          <w:color w:val="231F20"/>
          <w:spacing w:val="-1"/>
        </w:rPr>
        <w:t> </w:t>
      </w:r>
      <w:r>
        <w:rPr>
          <w:smallCaps w:val="0"/>
          <w:color w:val="231F20"/>
          <w:spacing w:val="-3"/>
        </w:rPr>
        <w:t>r</w:t>
      </w:r>
      <w:r>
        <w:rPr>
          <w:smallCaps w:val="0"/>
          <w:color w:val="231F20"/>
        </w:rPr>
        <w:t>eali</w:t>
      </w:r>
      <w:r>
        <w:rPr>
          <w:smallCaps w:val="0"/>
          <w:color w:val="231F20"/>
          <w:spacing w:val="-4"/>
        </w:rPr>
        <w:t>z</w:t>
      </w:r>
      <w:r>
        <w:rPr>
          <w:smallCaps w:val="0"/>
          <w:color w:val="231F20"/>
        </w:rPr>
        <w:t>a</w:t>
      </w:r>
      <w:r>
        <w:rPr>
          <w:smallCaps w:val="0"/>
          <w:color w:val="231F20"/>
          <w:spacing w:val="-1"/>
        </w:rPr>
        <w:t> </w:t>
      </w:r>
      <w:r>
        <w:rPr>
          <w:smallCaps w:val="0"/>
          <w:color w:val="231F20"/>
        </w:rPr>
        <w:t>alguna</w:t>
      </w:r>
      <w:r>
        <w:rPr>
          <w:smallCaps w:val="0"/>
          <w:color w:val="231F20"/>
          <w:spacing w:val="-1"/>
        </w:rPr>
        <w:t> </w:t>
      </w:r>
      <w:r>
        <w:rPr>
          <w:smallCaps w:val="0"/>
          <w:color w:val="231F20"/>
          <w:spacing w:val="-2"/>
        </w:rPr>
        <w:t>c</w:t>
      </w:r>
      <w:r>
        <w:rPr>
          <w:smallCaps w:val="0"/>
          <w:color w:val="231F20"/>
          <w:spacing w:val="-1"/>
        </w:rPr>
        <w:t>onsul</w:t>
      </w:r>
      <w:r>
        <w:rPr>
          <w:smallCaps w:val="0"/>
          <w:color w:val="231F20"/>
          <w:spacing w:val="-3"/>
        </w:rPr>
        <w:t>t</w:t>
      </w:r>
      <w:r>
        <w:rPr>
          <w:smallCaps w:val="0"/>
          <w:color w:val="231F20"/>
        </w:rPr>
        <w:t>a</w:t>
      </w:r>
      <w:r>
        <w:rPr>
          <w:smallCaps w:val="0"/>
          <w:color w:val="231F20"/>
          <w:spacing w:val="-1"/>
        </w:rPr>
        <w:t> popula</w:t>
      </w:r>
      <w:r>
        <w:rPr>
          <w:smallCaps w:val="0"/>
          <w:color w:val="231F20"/>
          <w:spacing w:val="-22"/>
        </w:rPr>
        <w:t>r</w:t>
      </w:r>
      <w:r>
        <w:rPr>
          <w:smallCaps w:val="0"/>
          <w:color w:val="231F20"/>
        </w:rPr>
        <w:t>.</w:t>
      </w:r>
    </w:p>
    <w:p>
      <w:pPr>
        <w:pStyle w:val="Heading2"/>
        <w:spacing w:before="232"/>
      </w:pPr>
      <w:r>
        <w:rPr>
          <w:color w:val="231F20"/>
        </w:rPr>
        <w:t>Artículo 246.</w:t>
      </w:r>
    </w:p>
    <w:p>
      <w:pPr>
        <w:pStyle w:val="BodyText"/>
        <w:spacing w:before="8"/>
        <w:rPr>
          <w:b/>
          <w:sz w:val="20"/>
        </w:rPr>
      </w:pPr>
    </w:p>
    <w:p>
      <w:pPr>
        <w:pStyle w:val="ListParagraph"/>
        <w:numPr>
          <w:ilvl w:val="0"/>
          <w:numId w:val="176"/>
        </w:numPr>
        <w:tabs>
          <w:tab w:pos="931" w:val="left" w:leader="none"/>
        </w:tabs>
        <w:spacing w:line="232" w:lineRule="auto" w:before="0" w:after="0"/>
        <w:ind w:left="930" w:right="632" w:hanging="260"/>
        <w:jc w:val="both"/>
        <w:rPr>
          <w:sz w:val="22"/>
        </w:rPr>
      </w:pPr>
      <w:r>
        <w:rPr>
          <w:color w:val="231F20"/>
          <w:sz w:val="22"/>
        </w:rPr>
        <w:t>Los</w:t>
      </w:r>
      <w:r>
        <w:rPr>
          <w:color w:val="231F20"/>
          <w:spacing w:val="-9"/>
          <w:sz w:val="22"/>
        </w:rPr>
        <w:t> </w:t>
      </w:r>
      <w:r>
        <w:rPr>
          <w:color w:val="231F20"/>
          <w:sz w:val="22"/>
        </w:rPr>
        <w:t>integrantes</w:t>
      </w:r>
      <w:r>
        <w:rPr>
          <w:color w:val="231F20"/>
          <w:spacing w:val="-9"/>
          <w:sz w:val="22"/>
        </w:rPr>
        <w:t> </w:t>
      </w:r>
      <w:r>
        <w:rPr>
          <w:color w:val="231F20"/>
          <w:sz w:val="22"/>
        </w:rPr>
        <w:t>de</w:t>
      </w:r>
      <w:r>
        <w:rPr>
          <w:color w:val="231F20"/>
          <w:spacing w:val="-8"/>
          <w:sz w:val="22"/>
        </w:rPr>
        <w:t> </w:t>
      </w:r>
      <w:r>
        <w:rPr>
          <w:color w:val="231F20"/>
          <w:sz w:val="22"/>
        </w:rPr>
        <w:t>la</w:t>
      </w:r>
      <w:r>
        <w:rPr>
          <w:color w:val="231F20"/>
          <w:spacing w:val="-9"/>
          <w:sz w:val="22"/>
        </w:rPr>
        <w:t> </w:t>
      </w:r>
      <w:r>
        <w:rPr>
          <w:color w:val="231F20"/>
          <w:sz w:val="22"/>
        </w:rPr>
        <w:t>casilla</w:t>
      </w:r>
      <w:r>
        <w:rPr>
          <w:color w:val="231F20"/>
          <w:spacing w:val="-8"/>
          <w:sz w:val="22"/>
        </w:rPr>
        <w:t> </w:t>
      </w:r>
      <w:r>
        <w:rPr>
          <w:color w:val="231F20"/>
          <w:sz w:val="22"/>
        </w:rPr>
        <w:t>única</w:t>
      </w:r>
      <w:r>
        <w:rPr>
          <w:color w:val="231F20"/>
          <w:spacing w:val="-9"/>
          <w:sz w:val="22"/>
        </w:rPr>
        <w:t> </w:t>
      </w:r>
      <w:r>
        <w:rPr>
          <w:color w:val="231F20"/>
          <w:sz w:val="22"/>
        </w:rPr>
        <w:t>ejercerán</w:t>
      </w:r>
      <w:r>
        <w:rPr>
          <w:color w:val="231F20"/>
          <w:spacing w:val="-8"/>
          <w:sz w:val="22"/>
        </w:rPr>
        <w:t> </w:t>
      </w:r>
      <w:r>
        <w:rPr>
          <w:color w:val="231F20"/>
          <w:sz w:val="22"/>
        </w:rPr>
        <w:t>las</w:t>
      </w:r>
      <w:r>
        <w:rPr>
          <w:color w:val="231F20"/>
          <w:spacing w:val="-9"/>
          <w:sz w:val="22"/>
        </w:rPr>
        <w:t> </w:t>
      </w:r>
      <w:r>
        <w:rPr>
          <w:color w:val="231F20"/>
          <w:sz w:val="22"/>
        </w:rPr>
        <w:t>atribuciones</w:t>
      </w:r>
      <w:r>
        <w:rPr>
          <w:color w:val="231F20"/>
          <w:spacing w:val="-8"/>
          <w:sz w:val="22"/>
        </w:rPr>
        <w:t> </w:t>
      </w:r>
      <w:r>
        <w:rPr>
          <w:color w:val="231F20"/>
          <w:sz w:val="22"/>
        </w:rPr>
        <w:t>establecidas</w:t>
      </w:r>
      <w:r>
        <w:rPr>
          <w:color w:val="231F20"/>
          <w:spacing w:val="-8"/>
          <w:sz w:val="22"/>
        </w:rPr>
        <w:t> </w:t>
      </w:r>
      <w:r>
        <w:rPr>
          <w:color w:val="231F20"/>
          <w:sz w:val="22"/>
        </w:rPr>
        <w:t>en</w:t>
      </w:r>
      <w:r>
        <w:rPr>
          <w:color w:val="231F20"/>
          <w:spacing w:val="-7"/>
          <w:sz w:val="22"/>
        </w:rPr>
        <w:t> </w:t>
      </w:r>
      <w:r>
        <w:rPr>
          <w:color w:val="231F20"/>
          <w:sz w:val="22"/>
        </w:rPr>
        <w:t>los artículos 84 a 87 de la</w:t>
      </w:r>
      <w:r>
        <w:rPr>
          <w:color w:val="231F20"/>
          <w:spacing w:val="-1"/>
          <w:sz w:val="22"/>
        </w:rPr>
        <w:t> </w:t>
      </w:r>
      <w:r>
        <w:rPr>
          <w:smallCaps/>
          <w:color w:val="231F20"/>
          <w:sz w:val="22"/>
        </w:rPr>
        <w:t>l</w:t>
      </w:r>
      <w:r>
        <w:rPr>
          <w:smallCaps w:val="0"/>
          <w:color w:val="231F20"/>
          <w:sz w:val="22"/>
        </w:rPr>
        <w:t>g</w:t>
      </w:r>
      <w:r>
        <w:rPr>
          <w:smallCaps/>
          <w:color w:val="231F20"/>
          <w:sz w:val="22"/>
        </w:rPr>
        <w:t>ipe</w:t>
      </w:r>
      <w:r>
        <w:rPr>
          <w:smallCaps w:val="0"/>
          <w:color w:val="231F20"/>
          <w:sz w:val="22"/>
        </w:rPr>
        <w:t>.</w:t>
      </w:r>
    </w:p>
    <w:p>
      <w:pPr>
        <w:pStyle w:val="BodyText"/>
        <w:spacing w:before="3"/>
        <w:rPr>
          <w:sz w:val="21"/>
        </w:rPr>
      </w:pPr>
    </w:p>
    <w:p>
      <w:pPr>
        <w:pStyle w:val="ListParagraph"/>
        <w:numPr>
          <w:ilvl w:val="0"/>
          <w:numId w:val="176"/>
        </w:numPr>
        <w:tabs>
          <w:tab w:pos="931" w:val="left" w:leader="none"/>
        </w:tabs>
        <w:spacing w:line="232" w:lineRule="auto" w:before="0" w:after="0"/>
        <w:ind w:left="930" w:right="631" w:hanging="260"/>
        <w:jc w:val="both"/>
        <w:rPr>
          <w:sz w:val="22"/>
        </w:rPr>
      </w:pPr>
      <w:r>
        <w:rPr>
          <w:color w:val="231F20"/>
          <w:spacing w:val="-3"/>
          <w:sz w:val="22"/>
        </w:rPr>
        <w:t>Para</w:t>
      </w:r>
      <w:r>
        <w:rPr>
          <w:color w:val="231F20"/>
          <w:spacing w:val="-4"/>
          <w:sz w:val="22"/>
        </w:rPr>
        <w:t> </w:t>
      </w:r>
      <w:r>
        <w:rPr>
          <w:color w:val="231F20"/>
          <w:sz w:val="22"/>
        </w:rPr>
        <w:t>las</w:t>
      </w:r>
      <w:r>
        <w:rPr>
          <w:color w:val="231F20"/>
          <w:spacing w:val="-4"/>
          <w:sz w:val="22"/>
        </w:rPr>
        <w:t> </w:t>
      </w:r>
      <w:r>
        <w:rPr>
          <w:color w:val="231F20"/>
          <w:sz w:val="22"/>
        </w:rPr>
        <w:t>funciones</w:t>
      </w:r>
      <w:r>
        <w:rPr>
          <w:color w:val="231F20"/>
          <w:spacing w:val="-3"/>
          <w:sz w:val="22"/>
        </w:rPr>
        <w:t> </w:t>
      </w:r>
      <w:r>
        <w:rPr>
          <w:color w:val="231F20"/>
          <w:sz w:val="22"/>
        </w:rPr>
        <w:t>relativas</w:t>
      </w:r>
      <w:r>
        <w:rPr>
          <w:color w:val="231F20"/>
          <w:spacing w:val="-4"/>
          <w:sz w:val="22"/>
        </w:rPr>
        <w:t> </w:t>
      </w:r>
      <w:r>
        <w:rPr>
          <w:color w:val="231F20"/>
          <w:sz w:val="22"/>
        </w:rPr>
        <w:t>a</w:t>
      </w:r>
      <w:r>
        <w:rPr>
          <w:color w:val="231F20"/>
          <w:spacing w:val="-4"/>
          <w:sz w:val="22"/>
        </w:rPr>
        <w:t> </w:t>
      </w:r>
      <w:r>
        <w:rPr>
          <w:color w:val="231F20"/>
          <w:sz w:val="22"/>
        </w:rPr>
        <w:t>la</w:t>
      </w:r>
      <w:r>
        <w:rPr>
          <w:color w:val="231F20"/>
          <w:spacing w:val="-3"/>
          <w:sz w:val="22"/>
        </w:rPr>
        <w:t> </w:t>
      </w:r>
      <w:r>
        <w:rPr>
          <w:color w:val="231F20"/>
          <w:sz w:val="22"/>
        </w:rPr>
        <w:t>preparación</w:t>
      </w:r>
      <w:r>
        <w:rPr>
          <w:color w:val="231F20"/>
          <w:spacing w:val="-4"/>
          <w:sz w:val="22"/>
        </w:rPr>
        <w:t> </w:t>
      </w:r>
      <w:r>
        <w:rPr>
          <w:color w:val="231F20"/>
          <w:sz w:val="22"/>
        </w:rPr>
        <w:t>e</w:t>
      </w:r>
      <w:r>
        <w:rPr>
          <w:color w:val="231F20"/>
          <w:spacing w:val="-4"/>
          <w:sz w:val="22"/>
        </w:rPr>
        <w:t> </w:t>
      </w:r>
      <w:r>
        <w:rPr>
          <w:color w:val="231F20"/>
          <w:sz w:val="22"/>
        </w:rPr>
        <w:t>instalación</w:t>
      </w:r>
      <w:r>
        <w:rPr>
          <w:color w:val="231F20"/>
          <w:spacing w:val="-3"/>
          <w:sz w:val="22"/>
        </w:rPr>
        <w:t> </w:t>
      </w:r>
      <w:r>
        <w:rPr>
          <w:color w:val="231F20"/>
          <w:sz w:val="22"/>
        </w:rPr>
        <w:t>de</w:t>
      </w:r>
      <w:r>
        <w:rPr>
          <w:color w:val="231F20"/>
          <w:spacing w:val="-5"/>
          <w:sz w:val="22"/>
        </w:rPr>
        <w:t> </w:t>
      </w:r>
      <w:r>
        <w:rPr>
          <w:color w:val="231F20"/>
          <w:sz w:val="22"/>
        </w:rPr>
        <w:t>la</w:t>
      </w:r>
      <w:r>
        <w:rPr>
          <w:color w:val="231F20"/>
          <w:spacing w:val="-3"/>
          <w:sz w:val="22"/>
        </w:rPr>
        <w:t> </w:t>
      </w:r>
      <w:r>
        <w:rPr>
          <w:color w:val="231F20"/>
          <w:sz w:val="22"/>
        </w:rPr>
        <w:t>casilla,</w:t>
      </w:r>
      <w:r>
        <w:rPr>
          <w:color w:val="231F20"/>
          <w:spacing w:val="-4"/>
          <w:sz w:val="22"/>
        </w:rPr>
        <w:t> </w:t>
      </w:r>
      <w:r>
        <w:rPr>
          <w:color w:val="231F20"/>
          <w:sz w:val="22"/>
        </w:rPr>
        <w:t>desarro- llo de la votación, conteo de los votos y llenado de las actas, integración del expediente</w:t>
      </w:r>
      <w:r>
        <w:rPr>
          <w:color w:val="231F20"/>
          <w:spacing w:val="-4"/>
          <w:sz w:val="22"/>
        </w:rPr>
        <w:t> </w:t>
      </w:r>
      <w:r>
        <w:rPr>
          <w:color w:val="231F20"/>
          <w:sz w:val="22"/>
        </w:rPr>
        <w:t>de</w:t>
      </w:r>
      <w:r>
        <w:rPr>
          <w:color w:val="231F20"/>
          <w:spacing w:val="-5"/>
          <w:sz w:val="22"/>
        </w:rPr>
        <w:t> </w:t>
      </w:r>
      <w:r>
        <w:rPr>
          <w:color w:val="231F20"/>
          <w:sz w:val="22"/>
        </w:rPr>
        <w:t>casilla</w:t>
      </w:r>
      <w:r>
        <w:rPr>
          <w:color w:val="231F20"/>
          <w:spacing w:val="-3"/>
          <w:sz w:val="22"/>
        </w:rPr>
        <w:t> </w:t>
      </w:r>
      <w:r>
        <w:rPr>
          <w:color w:val="231F20"/>
          <w:sz w:val="22"/>
        </w:rPr>
        <w:t>y</w:t>
      </w:r>
      <w:r>
        <w:rPr>
          <w:color w:val="231F20"/>
          <w:spacing w:val="-4"/>
          <w:sz w:val="22"/>
        </w:rPr>
        <w:t> </w:t>
      </w:r>
      <w:r>
        <w:rPr>
          <w:color w:val="231F20"/>
          <w:sz w:val="22"/>
        </w:rPr>
        <w:t>del</w:t>
      </w:r>
      <w:r>
        <w:rPr>
          <w:color w:val="231F20"/>
          <w:spacing w:val="-4"/>
          <w:sz w:val="22"/>
        </w:rPr>
        <w:t> </w:t>
      </w:r>
      <w:r>
        <w:rPr>
          <w:color w:val="231F20"/>
          <w:sz w:val="22"/>
        </w:rPr>
        <w:t>paquete</w:t>
      </w:r>
      <w:r>
        <w:rPr>
          <w:color w:val="231F20"/>
          <w:spacing w:val="-4"/>
          <w:sz w:val="22"/>
        </w:rPr>
        <w:t> </w:t>
      </w:r>
      <w:r>
        <w:rPr>
          <w:color w:val="231F20"/>
          <w:sz w:val="22"/>
        </w:rPr>
        <w:t>electoral,</w:t>
      </w:r>
      <w:r>
        <w:rPr>
          <w:color w:val="231F20"/>
          <w:spacing w:val="-3"/>
          <w:sz w:val="22"/>
        </w:rPr>
        <w:t> </w:t>
      </w:r>
      <w:r>
        <w:rPr>
          <w:color w:val="231F20"/>
          <w:sz w:val="22"/>
        </w:rPr>
        <w:t>publicación</w:t>
      </w:r>
      <w:r>
        <w:rPr>
          <w:color w:val="231F20"/>
          <w:spacing w:val="-4"/>
          <w:sz w:val="22"/>
        </w:rPr>
        <w:t> </w:t>
      </w:r>
      <w:r>
        <w:rPr>
          <w:color w:val="231F20"/>
          <w:sz w:val="22"/>
        </w:rPr>
        <w:t>de</w:t>
      </w:r>
      <w:r>
        <w:rPr>
          <w:color w:val="231F20"/>
          <w:spacing w:val="-4"/>
          <w:sz w:val="22"/>
        </w:rPr>
        <w:t> </w:t>
      </w:r>
      <w:r>
        <w:rPr>
          <w:color w:val="231F20"/>
          <w:sz w:val="22"/>
        </w:rPr>
        <w:t>resultados</w:t>
      </w:r>
      <w:r>
        <w:rPr>
          <w:color w:val="231F20"/>
          <w:spacing w:val="-4"/>
          <w:sz w:val="22"/>
        </w:rPr>
        <w:t> </w:t>
      </w:r>
      <w:r>
        <w:rPr>
          <w:color w:val="231F20"/>
          <w:sz w:val="22"/>
        </w:rPr>
        <w:t>y</w:t>
      </w:r>
      <w:r>
        <w:rPr>
          <w:color w:val="231F20"/>
          <w:spacing w:val="-3"/>
          <w:sz w:val="22"/>
        </w:rPr>
        <w:t> </w:t>
      </w:r>
      <w:r>
        <w:rPr>
          <w:color w:val="231F20"/>
          <w:sz w:val="22"/>
        </w:rPr>
        <w:t>clau- sura</w:t>
      </w:r>
      <w:r>
        <w:rPr>
          <w:color w:val="231F20"/>
          <w:spacing w:val="11"/>
          <w:sz w:val="22"/>
        </w:rPr>
        <w:t> </w:t>
      </w:r>
      <w:r>
        <w:rPr>
          <w:color w:val="231F20"/>
          <w:sz w:val="22"/>
        </w:rPr>
        <w:t>de</w:t>
      </w:r>
      <w:r>
        <w:rPr>
          <w:color w:val="231F20"/>
          <w:spacing w:val="11"/>
          <w:sz w:val="22"/>
        </w:rPr>
        <w:t> </w:t>
      </w:r>
      <w:r>
        <w:rPr>
          <w:color w:val="231F20"/>
          <w:sz w:val="22"/>
        </w:rPr>
        <w:t>casilla,</w:t>
      </w:r>
      <w:r>
        <w:rPr>
          <w:color w:val="231F20"/>
          <w:spacing w:val="11"/>
          <w:sz w:val="22"/>
        </w:rPr>
        <w:t> </w:t>
      </w:r>
      <w:r>
        <w:rPr>
          <w:color w:val="231F20"/>
          <w:sz w:val="22"/>
        </w:rPr>
        <w:t>traslado</w:t>
      </w:r>
      <w:r>
        <w:rPr>
          <w:color w:val="231F20"/>
          <w:spacing w:val="11"/>
          <w:sz w:val="22"/>
        </w:rPr>
        <w:t> </w:t>
      </w:r>
      <w:r>
        <w:rPr>
          <w:color w:val="231F20"/>
          <w:sz w:val="22"/>
        </w:rPr>
        <w:t>de</w:t>
      </w:r>
      <w:r>
        <w:rPr>
          <w:color w:val="231F20"/>
          <w:spacing w:val="11"/>
          <w:sz w:val="22"/>
        </w:rPr>
        <w:t> </w:t>
      </w:r>
      <w:r>
        <w:rPr>
          <w:color w:val="231F20"/>
          <w:sz w:val="22"/>
        </w:rPr>
        <w:t>los</w:t>
      </w:r>
      <w:r>
        <w:rPr>
          <w:color w:val="231F20"/>
          <w:spacing w:val="11"/>
          <w:sz w:val="22"/>
        </w:rPr>
        <w:t> </w:t>
      </w:r>
      <w:r>
        <w:rPr>
          <w:color w:val="231F20"/>
          <w:sz w:val="22"/>
        </w:rPr>
        <w:t>paquetes</w:t>
      </w:r>
      <w:r>
        <w:rPr>
          <w:color w:val="231F20"/>
          <w:spacing w:val="11"/>
          <w:sz w:val="22"/>
        </w:rPr>
        <w:t> </w:t>
      </w:r>
      <w:r>
        <w:rPr>
          <w:color w:val="231F20"/>
          <w:sz w:val="22"/>
        </w:rPr>
        <w:t>electorales</w:t>
      </w:r>
      <w:r>
        <w:rPr>
          <w:color w:val="231F20"/>
          <w:spacing w:val="11"/>
          <w:sz w:val="22"/>
        </w:rPr>
        <w:t> </w:t>
      </w:r>
      <w:r>
        <w:rPr>
          <w:color w:val="231F20"/>
          <w:sz w:val="22"/>
        </w:rPr>
        <w:t>a</w:t>
      </w:r>
      <w:r>
        <w:rPr>
          <w:color w:val="231F20"/>
          <w:spacing w:val="11"/>
          <w:sz w:val="22"/>
        </w:rPr>
        <w:t> </w:t>
      </w:r>
      <w:r>
        <w:rPr>
          <w:color w:val="231F20"/>
          <w:sz w:val="22"/>
        </w:rPr>
        <w:t>los</w:t>
      </w:r>
      <w:r>
        <w:rPr>
          <w:color w:val="231F20"/>
          <w:spacing w:val="11"/>
          <w:sz w:val="22"/>
        </w:rPr>
        <w:t> </w:t>
      </w:r>
      <w:r>
        <w:rPr>
          <w:color w:val="231F20"/>
          <w:sz w:val="22"/>
        </w:rPr>
        <w:t>órganos</w:t>
      </w:r>
      <w:r>
        <w:rPr>
          <w:color w:val="231F20"/>
          <w:spacing w:val="11"/>
          <w:sz w:val="22"/>
        </w:rPr>
        <w:t> </w:t>
      </w:r>
      <w:r>
        <w:rPr>
          <w:color w:val="231F20"/>
          <w:sz w:val="22"/>
        </w:rPr>
        <w:t>electorales</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1213"/>
      </w:pPr>
      <w:r>
        <w:rPr>
          <w:color w:val="231F20"/>
        </w:rPr>
        <w:t>respectivos, los integrantes de la mesa de casilla única realizarán, además, las actividades que se describen en el Anexo 8.1 del presente Reglamento.</w:t>
      </w:r>
    </w:p>
    <w:p>
      <w:pPr>
        <w:pStyle w:val="BodyText"/>
        <w:spacing w:before="2"/>
        <w:rPr>
          <w:sz w:val="21"/>
        </w:rPr>
      </w:pPr>
    </w:p>
    <w:p>
      <w:pPr>
        <w:pStyle w:val="ListParagraph"/>
        <w:numPr>
          <w:ilvl w:val="0"/>
          <w:numId w:val="176"/>
        </w:numPr>
        <w:tabs>
          <w:tab w:pos="1214" w:val="left" w:leader="none"/>
        </w:tabs>
        <w:spacing w:line="232" w:lineRule="auto" w:before="0" w:after="0"/>
        <w:ind w:left="1213" w:right="347" w:hanging="260"/>
        <w:jc w:val="both"/>
        <w:rPr>
          <w:sz w:val="22"/>
        </w:rPr>
      </w:pPr>
      <w:r>
        <w:rPr>
          <w:color w:val="231F20"/>
          <w:sz w:val="22"/>
        </w:rPr>
        <w:t>El procedimiento a seguir durante la recepción de votación en casilla única se contienen en el mismo Anexo</w:t>
      </w:r>
      <w:r>
        <w:rPr>
          <w:color w:val="231F20"/>
          <w:spacing w:val="-4"/>
          <w:sz w:val="22"/>
        </w:rPr>
        <w:t> </w:t>
      </w:r>
      <w:r>
        <w:rPr>
          <w:color w:val="231F20"/>
          <w:sz w:val="22"/>
        </w:rPr>
        <w:t>8.1.</w:t>
      </w:r>
    </w:p>
    <w:p>
      <w:pPr>
        <w:pStyle w:val="BodyText"/>
        <w:spacing w:before="9"/>
        <w:rPr>
          <w:sz w:val="20"/>
        </w:rPr>
      </w:pPr>
    </w:p>
    <w:p>
      <w:pPr>
        <w:pStyle w:val="ListParagraph"/>
        <w:numPr>
          <w:ilvl w:val="0"/>
          <w:numId w:val="176"/>
        </w:numPr>
        <w:tabs>
          <w:tab w:pos="1174" w:val="left" w:leader="none"/>
        </w:tabs>
        <w:spacing w:line="240" w:lineRule="auto" w:before="0" w:after="0"/>
        <w:ind w:left="1173" w:right="0" w:hanging="221"/>
        <w:jc w:val="left"/>
        <w:rPr>
          <w:sz w:val="22"/>
        </w:rPr>
      </w:pPr>
      <w:r>
        <w:rPr>
          <w:color w:val="231F20"/>
          <w:sz w:val="22"/>
        </w:rPr>
        <w:t>(Derogado)</w:t>
      </w:r>
    </w:p>
    <w:p>
      <w:pPr>
        <w:pStyle w:val="BodyText"/>
        <w:spacing w:before="7"/>
        <w:rPr>
          <w:sz w:val="20"/>
        </w:rPr>
      </w:pPr>
    </w:p>
    <w:p>
      <w:pPr>
        <w:pStyle w:val="ListParagraph"/>
        <w:numPr>
          <w:ilvl w:val="0"/>
          <w:numId w:val="176"/>
        </w:numPr>
        <w:tabs>
          <w:tab w:pos="1214" w:val="left" w:leader="none"/>
        </w:tabs>
        <w:spacing w:line="240" w:lineRule="auto" w:before="0" w:after="0"/>
        <w:ind w:left="1213" w:right="0" w:hanging="261"/>
        <w:jc w:val="left"/>
        <w:rPr>
          <w:sz w:val="22"/>
        </w:rPr>
      </w:pPr>
      <w:r>
        <w:rPr>
          <w:color w:val="231F20"/>
          <w:sz w:val="22"/>
        </w:rPr>
        <w:t>(Derogado)</w:t>
      </w:r>
    </w:p>
    <w:p>
      <w:pPr>
        <w:pStyle w:val="BodyText"/>
        <w:spacing w:before="7"/>
        <w:rPr>
          <w:sz w:val="20"/>
        </w:rPr>
      </w:pPr>
    </w:p>
    <w:p>
      <w:pPr>
        <w:pStyle w:val="ListParagraph"/>
        <w:numPr>
          <w:ilvl w:val="0"/>
          <w:numId w:val="176"/>
        </w:numPr>
        <w:tabs>
          <w:tab w:pos="1214" w:val="left" w:leader="none"/>
        </w:tabs>
        <w:spacing w:line="240" w:lineRule="auto" w:before="1" w:after="0"/>
        <w:ind w:left="1213" w:right="0" w:hanging="261"/>
        <w:jc w:val="left"/>
        <w:rPr>
          <w:sz w:val="22"/>
        </w:rPr>
      </w:pPr>
      <w:r>
        <w:rPr>
          <w:color w:val="231F20"/>
          <w:sz w:val="22"/>
        </w:rPr>
        <w:t>(Derogado)</w:t>
      </w:r>
    </w:p>
    <w:p>
      <w:pPr>
        <w:pStyle w:val="BodyText"/>
        <w:spacing w:before="7"/>
        <w:rPr>
          <w:sz w:val="20"/>
        </w:rPr>
      </w:pPr>
    </w:p>
    <w:p>
      <w:pPr>
        <w:pStyle w:val="ListParagraph"/>
        <w:numPr>
          <w:ilvl w:val="0"/>
          <w:numId w:val="176"/>
        </w:numPr>
        <w:tabs>
          <w:tab w:pos="1214" w:val="left" w:leader="none"/>
        </w:tabs>
        <w:spacing w:line="240" w:lineRule="auto" w:before="0" w:after="0"/>
        <w:ind w:left="1213" w:right="0" w:hanging="261"/>
        <w:jc w:val="left"/>
        <w:rPr>
          <w:sz w:val="22"/>
        </w:rPr>
      </w:pPr>
      <w:r>
        <w:rPr>
          <w:color w:val="231F20"/>
          <w:sz w:val="22"/>
        </w:rPr>
        <w:t>(Derogado)</w:t>
      </w:r>
    </w:p>
    <w:p>
      <w:pPr>
        <w:pStyle w:val="BodyText"/>
        <w:spacing w:before="7"/>
        <w:rPr>
          <w:sz w:val="20"/>
        </w:rPr>
      </w:pPr>
    </w:p>
    <w:p>
      <w:pPr>
        <w:pStyle w:val="ListParagraph"/>
        <w:numPr>
          <w:ilvl w:val="0"/>
          <w:numId w:val="176"/>
        </w:numPr>
        <w:tabs>
          <w:tab w:pos="1214" w:val="left" w:leader="none"/>
        </w:tabs>
        <w:spacing w:line="240" w:lineRule="auto" w:before="0" w:after="0"/>
        <w:ind w:left="1213" w:right="0" w:hanging="261"/>
        <w:jc w:val="left"/>
        <w:rPr>
          <w:sz w:val="22"/>
        </w:rPr>
      </w:pPr>
      <w:r>
        <w:rPr>
          <w:color w:val="231F20"/>
          <w:sz w:val="22"/>
        </w:rPr>
        <w:t>(Derogado)</w:t>
      </w:r>
    </w:p>
    <w:p>
      <w:pPr>
        <w:pStyle w:val="BodyText"/>
        <w:spacing w:before="1"/>
        <w:rPr>
          <w:sz w:val="21"/>
        </w:rPr>
      </w:pPr>
    </w:p>
    <w:p>
      <w:pPr>
        <w:pStyle w:val="ListParagraph"/>
        <w:numPr>
          <w:ilvl w:val="0"/>
          <w:numId w:val="176"/>
        </w:numPr>
        <w:tabs>
          <w:tab w:pos="1214" w:val="left" w:leader="none"/>
        </w:tabs>
        <w:spacing w:line="232" w:lineRule="auto" w:before="1" w:after="0"/>
        <w:ind w:left="1213" w:right="347" w:hanging="260"/>
        <w:jc w:val="both"/>
        <w:rPr>
          <w:sz w:val="22"/>
        </w:rPr>
      </w:pPr>
      <w:r>
        <w:rPr>
          <w:color w:val="231F20"/>
          <w:sz w:val="22"/>
        </w:rPr>
        <w:t>Estas actividades serán asistidas por los </w:t>
      </w:r>
      <w:r>
        <w:rPr>
          <w:smallCaps/>
          <w:color w:val="231F20"/>
          <w:sz w:val="22"/>
        </w:rPr>
        <w:t>cae</w:t>
      </w:r>
      <w:r>
        <w:rPr>
          <w:smallCaps w:val="0"/>
          <w:color w:val="231F20"/>
          <w:sz w:val="22"/>
        </w:rPr>
        <w:t> y c</w:t>
      </w:r>
      <w:r>
        <w:rPr>
          <w:smallCaps/>
          <w:color w:val="231F20"/>
          <w:sz w:val="22"/>
        </w:rPr>
        <w:t>ae</w:t>
      </w:r>
      <w:r>
        <w:rPr>
          <w:smallCaps w:val="0"/>
          <w:color w:val="231F20"/>
          <w:sz w:val="22"/>
        </w:rPr>
        <w:t> locales en los términos que se establezca en el Programa de Asistencia Electoral aprobado para el</w:t>
      </w:r>
      <w:r>
        <w:rPr>
          <w:smallCaps w:val="0"/>
          <w:color w:val="231F20"/>
          <w:spacing w:val="-35"/>
          <w:sz w:val="22"/>
        </w:rPr>
        <w:t> </w:t>
      </w:r>
      <w:r>
        <w:rPr>
          <w:smallCaps w:val="0"/>
          <w:color w:val="231F20"/>
          <w:sz w:val="22"/>
        </w:rPr>
        <w:t>proceso electoral que corresponda, así como en lo señalado en los convenios de cola- boración que se suscriban entre el Instituto y cada</w:t>
      </w:r>
      <w:r>
        <w:rPr>
          <w:smallCaps w:val="0"/>
          <w:color w:val="231F20"/>
          <w:spacing w:val="-8"/>
          <w:sz w:val="22"/>
        </w:rPr>
        <w:t> </w:t>
      </w:r>
      <w:r>
        <w:rPr>
          <w:smallCaps/>
          <w:color w:val="231F20"/>
          <w:sz w:val="22"/>
        </w:rPr>
        <w:t>opl</w:t>
      </w:r>
      <w:r>
        <w:rPr>
          <w:smallCaps w:val="0"/>
          <w:color w:val="231F20"/>
          <w:sz w:val="22"/>
        </w:rPr>
        <w:t>.</w:t>
      </w:r>
    </w:p>
    <w:p>
      <w:pPr>
        <w:pStyle w:val="BodyText"/>
        <w:spacing w:before="1"/>
        <w:rPr>
          <w:sz w:val="21"/>
        </w:rPr>
      </w:pPr>
    </w:p>
    <w:p>
      <w:pPr>
        <w:pStyle w:val="Heading2"/>
        <w:spacing w:line="213" w:lineRule="auto"/>
        <w:ind w:left="3457" w:right="3274" w:firstLine="2"/>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val="0"/>
          <w:color w:val="58595B"/>
        </w:rPr>
        <w:t>S</w:t>
      </w:r>
      <w:r>
        <w:rPr>
          <w:smallCaps/>
          <w:color w:val="58595B"/>
          <w:spacing w:val="-2"/>
          <w:w w:val="115"/>
        </w:rPr>
        <w:t>e</w:t>
      </w:r>
      <w:r>
        <w:rPr>
          <w:smallCaps/>
          <w:color w:val="58595B"/>
          <w:w w:val="113"/>
        </w:rPr>
        <w:t>x</w:t>
      </w:r>
      <w:r>
        <w:rPr>
          <w:smallCaps/>
          <w:color w:val="58595B"/>
          <w:spacing w:val="-15"/>
          <w:w w:val="113"/>
        </w:rPr>
        <w:t>t</w:t>
      </w:r>
      <w:r>
        <w:rPr>
          <w:smallCaps/>
          <w:color w:val="58595B"/>
          <w:w w:val="111"/>
        </w:rPr>
        <w:t>a</w:t>
      </w:r>
      <w:r>
        <w:rPr>
          <w:smallCaps w:val="0"/>
          <w:color w:val="58595B"/>
          <w:w w:val="111"/>
        </w:rPr>
        <w:t> </w:t>
      </w:r>
      <w:r>
        <w:rPr>
          <w:smallCaps w:val="0"/>
          <w:color w:val="58595B"/>
          <w:spacing w:val="-1"/>
        </w:rPr>
        <w:t>Casilla</w:t>
      </w:r>
      <w:r>
        <w:rPr>
          <w:smallCaps w:val="0"/>
          <w:color w:val="58595B"/>
        </w:rPr>
        <w:t>s</w:t>
      </w:r>
      <w:r>
        <w:rPr>
          <w:smallCaps w:val="0"/>
          <w:color w:val="58595B"/>
          <w:spacing w:val="-1"/>
        </w:rPr>
        <w:t> especiales</w:t>
      </w:r>
    </w:p>
    <w:p>
      <w:pPr>
        <w:pStyle w:val="BodyText"/>
        <w:spacing w:before="11"/>
        <w:rPr>
          <w:b/>
          <w:sz w:val="10"/>
        </w:rPr>
      </w:pPr>
    </w:p>
    <w:p>
      <w:pPr>
        <w:spacing w:before="100"/>
        <w:ind w:left="533" w:right="0" w:firstLine="0"/>
        <w:jc w:val="left"/>
        <w:rPr>
          <w:b/>
          <w:sz w:val="24"/>
        </w:rPr>
      </w:pPr>
      <w:r>
        <w:rPr>
          <w:b/>
          <w:color w:val="231F20"/>
          <w:sz w:val="24"/>
        </w:rPr>
        <w:t>Artículo 247.</w:t>
      </w:r>
    </w:p>
    <w:p>
      <w:pPr>
        <w:pStyle w:val="BodyText"/>
        <w:spacing w:before="8"/>
        <w:rPr>
          <w:b/>
          <w:sz w:val="20"/>
        </w:rPr>
      </w:pPr>
    </w:p>
    <w:p>
      <w:pPr>
        <w:pStyle w:val="BodyText"/>
        <w:spacing w:line="232" w:lineRule="auto" w:before="1"/>
        <w:ind w:left="1213" w:right="348" w:hanging="260"/>
        <w:jc w:val="both"/>
      </w:pPr>
      <w:r>
        <w:rPr>
          <w:b/>
          <w:color w:val="231F20"/>
        </w:rPr>
        <w:t>1. </w:t>
      </w:r>
      <w:r>
        <w:rPr>
          <w:color w:val="231F20"/>
        </w:rPr>
        <w:t>Corresponde al consejero presidente de los consejos distritales entregar a los presidentes de las mesas directivas de casillas especiales, la información ne- cesaria que permitan identificar el tipo de elección por la que tiene derecho a sufragar cada elector que se encuentre fuera su sección.</w:t>
      </w:r>
    </w:p>
    <w:p>
      <w:pPr>
        <w:pStyle w:val="Heading2"/>
        <w:spacing w:before="232"/>
        <w:ind w:left="533"/>
      </w:pPr>
      <w:r>
        <w:rPr>
          <w:color w:val="231F20"/>
        </w:rPr>
        <w:t>Artículo 248.</w:t>
      </w:r>
    </w:p>
    <w:p>
      <w:pPr>
        <w:pStyle w:val="BodyText"/>
        <w:spacing w:before="8"/>
        <w:rPr>
          <w:b/>
          <w:sz w:val="20"/>
        </w:rPr>
      </w:pPr>
    </w:p>
    <w:p>
      <w:pPr>
        <w:pStyle w:val="ListParagraph"/>
        <w:numPr>
          <w:ilvl w:val="0"/>
          <w:numId w:val="177"/>
        </w:numPr>
        <w:tabs>
          <w:tab w:pos="1214" w:val="left" w:leader="none"/>
        </w:tabs>
        <w:spacing w:line="232" w:lineRule="auto" w:before="0" w:after="0"/>
        <w:ind w:left="1213" w:right="344" w:hanging="260"/>
        <w:jc w:val="both"/>
        <w:rPr>
          <w:sz w:val="22"/>
        </w:rPr>
      </w:pPr>
      <w:r>
        <w:rPr>
          <w:color w:val="231F20"/>
          <w:sz w:val="22"/>
        </w:rPr>
        <w:t>Los</w:t>
      </w:r>
      <w:r>
        <w:rPr>
          <w:color w:val="231F20"/>
          <w:spacing w:val="-8"/>
          <w:sz w:val="22"/>
        </w:rPr>
        <w:t> </w:t>
      </w:r>
      <w:r>
        <w:rPr>
          <w:color w:val="231F20"/>
          <w:sz w:val="22"/>
        </w:rPr>
        <w:t>presidentes</w:t>
      </w:r>
      <w:r>
        <w:rPr>
          <w:color w:val="231F20"/>
          <w:spacing w:val="-8"/>
          <w:sz w:val="22"/>
        </w:rPr>
        <w:t> </w:t>
      </w:r>
      <w:r>
        <w:rPr>
          <w:color w:val="231F20"/>
          <w:sz w:val="22"/>
        </w:rPr>
        <w:t>de</w:t>
      </w:r>
      <w:r>
        <w:rPr>
          <w:color w:val="231F20"/>
          <w:spacing w:val="-8"/>
          <w:sz w:val="22"/>
        </w:rPr>
        <w:t> </w:t>
      </w:r>
      <w:r>
        <w:rPr>
          <w:color w:val="231F20"/>
          <w:sz w:val="22"/>
        </w:rPr>
        <w:t>mesas</w:t>
      </w:r>
      <w:r>
        <w:rPr>
          <w:color w:val="231F20"/>
          <w:spacing w:val="-8"/>
          <w:sz w:val="22"/>
        </w:rPr>
        <w:t> </w:t>
      </w:r>
      <w:r>
        <w:rPr>
          <w:color w:val="231F20"/>
          <w:sz w:val="22"/>
        </w:rPr>
        <w:t>directivas</w:t>
      </w:r>
      <w:r>
        <w:rPr>
          <w:color w:val="231F20"/>
          <w:spacing w:val="-8"/>
          <w:sz w:val="22"/>
        </w:rPr>
        <w:t> </w:t>
      </w:r>
      <w:r>
        <w:rPr>
          <w:color w:val="231F20"/>
          <w:sz w:val="22"/>
        </w:rPr>
        <w:t>de</w:t>
      </w:r>
      <w:r>
        <w:rPr>
          <w:color w:val="231F20"/>
          <w:spacing w:val="-8"/>
          <w:sz w:val="22"/>
        </w:rPr>
        <w:t> </w:t>
      </w:r>
      <w:r>
        <w:rPr>
          <w:color w:val="231F20"/>
          <w:sz w:val="22"/>
        </w:rPr>
        <w:t>casillas</w:t>
      </w:r>
      <w:r>
        <w:rPr>
          <w:color w:val="231F20"/>
          <w:spacing w:val="-7"/>
          <w:sz w:val="22"/>
        </w:rPr>
        <w:t> </w:t>
      </w:r>
      <w:r>
        <w:rPr>
          <w:color w:val="231F20"/>
          <w:sz w:val="22"/>
        </w:rPr>
        <w:t>especiales</w:t>
      </w:r>
      <w:r>
        <w:rPr>
          <w:color w:val="231F20"/>
          <w:spacing w:val="-8"/>
          <w:sz w:val="22"/>
        </w:rPr>
        <w:t> </w:t>
      </w:r>
      <w:r>
        <w:rPr>
          <w:color w:val="231F20"/>
          <w:sz w:val="22"/>
        </w:rPr>
        <w:t>recibirán</w:t>
      </w:r>
      <w:r>
        <w:rPr>
          <w:color w:val="231F20"/>
          <w:spacing w:val="-8"/>
          <w:sz w:val="22"/>
        </w:rPr>
        <w:t> </w:t>
      </w:r>
      <w:r>
        <w:rPr>
          <w:color w:val="231F20"/>
          <w:sz w:val="22"/>
        </w:rPr>
        <w:t>hasta</w:t>
      </w:r>
      <w:r>
        <w:rPr>
          <w:color w:val="231F20"/>
          <w:spacing w:val="-8"/>
          <w:sz w:val="22"/>
        </w:rPr>
        <w:t> </w:t>
      </w:r>
      <w:r>
        <w:rPr>
          <w:color w:val="231F20"/>
          <w:sz w:val="22"/>
        </w:rPr>
        <w:t>1,500 boletas para cada una de las elecciones federales, y otro tanto igual para cada una de las elecciones locales que se celebren en la entidad federativa, a fin de garantizar el derecho al sufragio de los electores en</w:t>
      </w:r>
      <w:r>
        <w:rPr>
          <w:color w:val="231F20"/>
          <w:spacing w:val="-16"/>
          <w:sz w:val="22"/>
        </w:rPr>
        <w:t> </w:t>
      </w:r>
      <w:r>
        <w:rPr>
          <w:color w:val="231F20"/>
          <w:sz w:val="22"/>
        </w:rPr>
        <w:t>tránsito.</w:t>
      </w:r>
    </w:p>
    <w:p>
      <w:pPr>
        <w:pStyle w:val="BodyText"/>
        <w:spacing w:before="2"/>
        <w:rPr>
          <w:sz w:val="21"/>
        </w:rPr>
      </w:pPr>
    </w:p>
    <w:p>
      <w:pPr>
        <w:pStyle w:val="ListParagraph"/>
        <w:numPr>
          <w:ilvl w:val="0"/>
          <w:numId w:val="177"/>
        </w:numPr>
        <w:tabs>
          <w:tab w:pos="1214" w:val="left" w:leader="none"/>
        </w:tabs>
        <w:spacing w:line="232" w:lineRule="auto" w:before="0" w:after="0"/>
        <w:ind w:left="1213" w:right="349" w:hanging="260"/>
        <w:jc w:val="both"/>
        <w:rPr>
          <w:sz w:val="22"/>
        </w:rPr>
      </w:pPr>
      <w:r>
        <w:rPr>
          <w:color w:val="231F20"/>
          <w:sz w:val="22"/>
        </w:rPr>
        <w:t>Asimismo, recibirán las boletas necesarias para que los representantes de los partidos</w:t>
      </w:r>
      <w:r>
        <w:rPr>
          <w:color w:val="231F20"/>
          <w:spacing w:val="16"/>
          <w:sz w:val="22"/>
        </w:rPr>
        <w:t> </w:t>
      </w:r>
      <w:r>
        <w:rPr>
          <w:color w:val="231F20"/>
          <w:sz w:val="22"/>
        </w:rPr>
        <w:t>políticos</w:t>
      </w:r>
      <w:r>
        <w:rPr>
          <w:color w:val="231F20"/>
          <w:spacing w:val="16"/>
          <w:sz w:val="22"/>
        </w:rPr>
        <w:t> </w:t>
      </w:r>
      <w:r>
        <w:rPr>
          <w:color w:val="231F20"/>
          <w:sz w:val="22"/>
        </w:rPr>
        <w:t>con</w:t>
      </w:r>
      <w:r>
        <w:rPr>
          <w:color w:val="231F20"/>
          <w:spacing w:val="16"/>
          <w:sz w:val="22"/>
        </w:rPr>
        <w:t> </w:t>
      </w:r>
      <w:r>
        <w:rPr>
          <w:color w:val="231F20"/>
          <w:sz w:val="22"/>
        </w:rPr>
        <w:t>registro</w:t>
      </w:r>
      <w:r>
        <w:rPr>
          <w:color w:val="231F20"/>
          <w:spacing w:val="16"/>
          <w:sz w:val="22"/>
        </w:rPr>
        <w:t> </w:t>
      </w:r>
      <w:r>
        <w:rPr>
          <w:color w:val="231F20"/>
          <w:sz w:val="22"/>
        </w:rPr>
        <w:t>nacional</w:t>
      </w:r>
      <w:r>
        <w:rPr>
          <w:color w:val="231F20"/>
          <w:spacing w:val="16"/>
          <w:sz w:val="22"/>
        </w:rPr>
        <w:t> </w:t>
      </w:r>
      <w:r>
        <w:rPr>
          <w:color w:val="231F20"/>
          <w:sz w:val="22"/>
        </w:rPr>
        <w:t>y</w:t>
      </w:r>
      <w:r>
        <w:rPr>
          <w:color w:val="231F20"/>
          <w:spacing w:val="17"/>
          <w:sz w:val="22"/>
        </w:rPr>
        <w:t> </w:t>
      </w:r>
      <w:r>
        <w:rPr>
          <w:color w:val="231F20"/>
          <w:sz w:val="22"/>
        </w:rPr>
        <w:t>estatal,</w:t>
      </w:r>
      <w:r>
        <w:rPr>
          <w:color w:val="231F20"/>
          <w:spacing w:val="16"/>
          <w:sz w:val="22"/>
        </w:rPr>
        <w:t> </w:t>
      </w:r>
      <w:r>
        <w:rPr>
          <w:color w:val="231F20"/>
          <w:sz w:val="22"/>
        </w:rPr>
        <w:t>así</w:t>
      </w:r>
      <w:r>
        <w:rPr>
          <w:color w:val="231F20"/>
          <w:spacing w:val="16"/>
          <w:sz w:val="22"/>
        </w:rPr>
        <w:t> </w:t>
      </w:r>
      <w:r>
        <w:rPr>
          <w:color w:val="231F20"/>
          <w:sz w:val="22"/>
        </w:rPr>
        <w:t>como</w:t>
      </w:r>
      <w:r>
        <w:rPr>
          <w:color w:val="231F20"/>
          <w:spacing w:val="16"/>
          <w:sz w:val="22"/>
        </w:rPr>
        <w:t> </w:t>
      </w:r>
      <w:r>
        <w:rPr>
          <w:color w:val="231F20"/>
          <w:sz w:val="22"/>
        </w:rPr>
        <w:t>de</w:t>
      </w:r>
      <w:r>
        <w:rPr>
          <w:color w:val="231F20"/>
          <w:spacing w:val="15"/>
          <w:sz w:val="22"/>
        </w:rPr>
        <w:t> </w:t>
      </w:r>
      <w:r>
        <w:rPr>
          <w:color w:val="231F20"/>
          <w:sz w:val="22"/>
        </w:rPr>
        <w:t>los</w:t>
      </w:r>
      <w:r>
        <w:rPr>
          <w:color w:val="231F20"/>
          <w:spacing w:val="17"/>
          <w:sz w:val="22"/>
        </w:rPr>
        <w:t> </w:t>
      </w:r>
      <w:r>
        <w:rPr>
          <w:color w:val="231F20"/>
          <w:sz w:val="22"/>
        </w:rPr>
        <w:t>candidatos</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930" w:right="618"/>
      </w:pPr>
      <w:r>
        <w:rPr>
          <w:color w:val="231F20"/>
        </w:rPr>
        <w:t>independientes</w:t>
      </w:r>
      <w:r>
        <w:rPr>
          <w:color w:val="231F20"/>
          <w:spacing w:val="-11"/>
        </w:rPr>
        <w:t> </w:t>
      </w:r>
      <w:r>
        <w:rPr>
          <w:color w:val="231F20"/>
        </w:rPr>
        <w:t>registrados</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ámbito</w:t>
      </w:r>
      <w:r>
        <w:rPr>
          <w:color w:val="231F20"/>
          <w:spacing w:val="-11"/>
        </w:rPr>
        <w:t> </w:t>
      </w:r>
      <w:r>
        <w:rPr>
          <w:color w:val="231F20"/>
        </w:rPr>
        <w:t>federal</w:t>
      </w:r>
      <w:r>
        <w:rPr>
          <w:color w:val="231F20"/>
          <w:spacing w:val="-11"/>
        </w:rPr>
        <w:t> </w:t>
      </w:r>
      <w:r>
        <w:rPr>
          <w:color w:val="231F20"/>
        </w:rPr>
        <w:t>y</w:t>
      </w:r>
      <w:r>
        <w:rPr>
          <w:color w:val="231F20"/>
          <w:spacing w:val="-11"/>
        </w:rPr>
        <w:t> </w:t>
      </w:r>
      <w:r>
        <w:rPr>
          <w:color w:val="231F20"/>
        </w:rPr>
        <w:t>local,</w:t>
      </w:r>
      <w:r>
        <w:rPr>
          <w:color w:val="231F20"/>
          <w:spacing w:val="-12"/>
        </w:rPr>
        <w:t> </w:t>
      </w:r>
      <w:r>
        <w:rPr>
          <w:color w:val="231F20"/>
        </w:rPr>
        <w:t>puedan</w:t>
      </w:r>
      <w:r>
        <w:rPr>
          <w:color w:val="231F20"/>
          <w:spacing w:val="-11"/>
        </w:rPr>
        <w:t> </w:t>
      </w:r>
      <w:r>
        <w:rPr>
          <w:color w:val="231F20"/>
        </w:rPr>
        <w:t>ejercer</w:t>
      </w:r>
      <w:r>
        <w:rPr>
          <w:color w:val="231F20"/>
          <w:spacing w:val="-11"/>
        </w:rPr>
        <w:t> </w:t>
      </w:r>
      <w:r>
        <w:rPr>
          <w:color w:val="231F20"/>
        </w:rPr>
        <w:t>su</w:t>
      </w:r>
      <w:r>
        <w:rPr>
          <w:color w:val="231F20"/>
          <w:spacing w:val="-12"/>
        </w:rPr>
        <w:t> </w:t>
      </w:r>
      <w:r>
        <w:rPr>
          <w:color w:val="231F20"/>
        </w:rPr>
        <w:t>voto en este tipo de</w:t>
      </w:r>
      <w:r>
        <w:rPr>
          <w:color w:val="231F20"/>
          <w:spacing w:val="-3"/>
        </w:rPr>
        <w:t> </w:t>
      </w:r>
      <w:r>
        <w:rPr>
          <w:color w:val="231F20"/>
        </w:rPr>
        <w:t>casillas.</w:t>
      </w:r>
    </w:p>
    <w:p>
      <w:pPr>
        <w:pStyle w:val="BodyText"/>
        <w:spacing w:before="2"/>
        <w:rPr>
          <w:sz w:val="21"/>
        </w:rPr>
      </w:pPr>
    </w:p>
    <w:p>
      <w:pPr>
        <w:pStyle w:val="ListParagraph"/>
        <w:numPr>
          <w:ilvl w:val="0"/>
          <w:numId w:val="177"/>
        </w:numPr>
        <w:tabs>
          <w:tab w:pos="931" w:val="left" w:leader="none"/>
        </w:tabs>
        <w:spacing w:line="232" w:lineRule="auto" w:before="0" w:after="0"/>
        <w:ind w:left="930" w:right="627" w:hanging="260"/>
        <w:jc w:val="both"/>
        <w:rPr>
          <w:sz w:val="22"/>
        </w:rPr>
      </w:pPr>
      <w:r>
        <w:rPr>
          <w:color w:val="231F20"/>
          <w:sz w:val="22"/>
        </w:rPr>
        <w:t>Ningún ciudadano podrá sufragar en las casillas especiales cuando se encuen- tre dentro de la sección electoral que corresponda a su domicilio, con excep- ción de los integrantes de las mesas directivas de casillas correspondientes, así como de los representantes de los partidos políticos y candidatos indepen- dientes acreditados ante las mismas, en los términos contemplados en este Reglamento.</w:t>
      </w:r>
    </w:p>
    <w:p>
      <w:pPr>
        <w:pStyle w:val="Heading2"/>
        <w:spacing w:before="232"/>
      </w:pPr>
      <w:r>
        <w:rPr>
          <w:color w:val="231F20"/>
        </w:rPr>
        <w:t>Artículo 249.</w:t>
      </w:r>
    </w:p>
    <w:p>
      <w:pPr>
        <w:pStyle w:val="BodyText"/>
        <w:spacing w:before="8"/>
        <w:rPr>
          <w:b/>
          <w:sz w:val="20"/>
        </w:rPr>
      </w:pPr>
    </w:p>
    <w:p>
      <w:pPr>
        <w:pStyle w:val="ListParagraph"/>
        <w:numPr>
          <w:ilvl w:val="0"/>
          <w:numId w:val="178"/>
        </w:numPr>
        <w:tabs>
          <w:tab w:pos="931" w:val="left" w:leader="none"/>
        </w:tabs>
        <w:spacing w:line="232" w:lineRule="auto" w:before="0" w:after="0"/>
        <w:ind w:left="930" w:right="628" w:hanging="260"/>
        <w:jc w:val="both"/>
        <w:rPr>
          <w:sz w:val="22"/>
        </w:rPr>
      </w:pPr>
      <w:r>
        <w:rPr>
          <w:color w:val="231F20"/>
          <w:sz w:val="22"/>
        </w:rPr>
        <w:t>En el caso de elecciones federales, los electores sólo podrán sufragar en las casillas</w:t>
      </w:r>
      <w:r>
        <w:rPr>
          <w:color w:val="231F20"/>
          <w:spacing w:val="-4"/>
          <w:sz w:val="22"/>
        </w:rPr>
        <w:t> </w:t>
      </w:r>
      <w:r>
        <w:rPr>
          <w:color w:val="231F20"/>
          <w:sz w:val="22"/>
        </w:rPr>
        <w:t>especiales</w:t>
      </w:r>
      <w:r>
        <w:rPr>
          <w:color w:val="231F20"/>
          <w:spacing w:val="-3"/>
          <w:sz w:val="22"/>
        </w:rPr>
        <w:t> </w:t>
      </w:r>
      <w:r>
        <w:rPr>
          <w:color w:val="231F20"/>
          <w:sz w:val="22"/>
        </w:rPr>
        <w:t>para</w:t>
      </w:r>
      <w:r>
        <w:rPr>
          <w:color w:val="231F20"/>
          <w:spacing w:val="-4"/>
          <w:sz w:val="22"/>
        </w:rPr>
        <w:t> </w:t>
      </w:r>
      <w:r>
        <w:rPr>
          <w:color w:val="231F20"/>
          <w:sz w:val="22"/>
        </w:rPr>
        <w:t>el</w:t>
      </w:r>
      <w:r>
        <w:rPr>
          <w:color w:val="231F20"/>
          <w:spacing w:val="-4"/>
          <w:sz w:val="22"/>
        </w:rPr>
        <w:t> </w:t>
      </w:r>
      <w:r>
        <w:rPr>
          <w:color w:val="231F20"/>
          <w:sz w:val="22"/>
        </w:rPr>
        <w:t>tipo</w:t>
      </w:r>
      <w:r>
        <w:rPr>
          <w:color w:val="231F20"/>
          <w:spacing w:val="-3"/>
          <w:sz w:val="22"/>
        </w:rPr>
        <w:t> </w:t>
      </w:r>
      <w:r>
        <w:rPr>
          <w:color w:val="231F20"/>
          <w:sz w:val="22"/>
        </w:rPr>
        <w:t>de</w:t>
      </w:r>
      <w:r>
        <w:rPr>
          <w:color w:val="231F20"/>
          <w:spacing w:val="-4"/>
          <w:sz w:val="22"/>
        </w:rPr>
        <w:t> </w:t>
      </w:r>
      <w:r>
        <w:rPr>
          <w:color w:val="231F20"/>
          <w:sz w:val="22"/>
        </w:rPr>
        <w:t>elección</w:t>
      </w:r>
      <w:r>
        <w:rPr>
          <w:color w:val="231F20"/>
          <w:spacing w:val="-4"/>
          <w:sz w:val="22"/>
        </w:rPr>
        <w:t> </w:t>
      </w:r>
      <w:r>
        <w:rPr>
          <w:color w:val="231F20"/>
          <w:sz w:val="22"/>
        </w:rPr>
        <w:t>que</w:t>
      </w:r>
      <w:r>
        <w:rPr>
          <w:color w:val="231F20"/>
          <w:spacing w:val="-4"/>
          <w:sz w:val="22"/>
        </w:rPr>
        <w:t> </w:t>
      </w:r>
      <w:r>
        <w:rPr>
          <w:color w:val="231F20"/>
          <w:sz w:val="22"/>
        </w:rPr>
        <w:t>corresponda</w:t>
      </w:r>
      <w:r>
        <w:rPr>
          <w:color w:val="231F20"/>
          <w:spacing w:val="-4"/>
          <w:sz w:val="22"/>
        </w:rPr>
        <w:t> </w:t>
      </w:r>
      <w:r>
        <w:rPr>
          <w:color w:val="231F20"/>
          <w:sz w:val="22"/>
        </w:rPr>
        <w:t>según</w:t>
      </w:r>
      <w:r>
        <w:rPr>
          <w:color w:val="231F20"/>
          <w:spacing w:val="-4"/>
          <w:sz w:val="22"/>
        </w:rPr>
        <w:t> </w:t>
      </w:r>
      <w:r>
        <w:rPr>
          <w:color w:val="231F20"/>
          <w:sz w:val="22"/>
        </w:rPr>
        <w:t>su</w:t>
      </w:r>
      <w:r>
        <w:rPr>
          <w:color w:val="231F20"/>
          <w:spacing w:val="-5"/>
          <w:sz w:val="22"/>
        </w:rPr>
        <w:t> </w:t>
      </w:r>
      <w:r>
        <w:rPr>
          <w:color w:val="231F20"/>
          <w:sz w:val="22"/>
        </w:rPr>
        <w:t>domicilio y</w:t>
      </w:r>
      <w:r>
        <w:rPr>
          <w:color w:val="231F20"/>
          <w:spacing w:val="-5"/>
          <w:sz w:val="22"/>
        </w:rPr>
        <w:t> </w:t>
      </w:r>
      <w:r>
        <w:rPr>
          <w:color w:val="231F20"/>
          <w:sz w:val="22"/>
        </w:rPr>
        <w:t>la</w:t>
      </w:r>
      <w:r>
        <w:rPr>
          <w:color w:val="231F20"/>
          <w:spacing w:val="-5"/>
          <w:sz w:val="22"/>
        </w:rPr>
        <w:t> </w:t>
      </w:r>
      <w:r>
        <w:rPr>
          <w:color w:val="231F20"/>
          <w:sz w:val="22"/>
        </w:rPr>
        <w:t>ubicación</w:t>
      </w:r>
      <w:r>
        <w:rPr>
          <w:color w:val="231F20"/>
          <w:spacing w:val="-3"/>
          <w:sz w:val="22"/>
        </w:rPr>
        <w:t> </w:t>
      </w:r>
      <w:r>
        <w:rPr>
          <w:color w:val="231F20"/>
          <w:sz w:val="22"/>
        </w:rPr>
        <w:t>de</w:t>
      </w:r>
      <w:r>
        <w:rPr>
          <w:color w:val="231F20"/>
          <w:spacing w:val="-5"/>
          <w:sz w:val="22"/>
        </w:rPr>
        <w:t> </w:t>
      </w:r>
      <w:r>
        <w:rPr>
          <w:color w:val="231F20"/>
          <w:sz w:val="22"/>
        </w:rPr>
        <w:t>la</w:t>
      </w:r>
      <w:r>
        <w:rPr>
          <w:color w:val="231F20"/>
          <w:spacing w:val="-4"/>
          <w:sz w:val="22"/>
        </w:rPr>
        <w:t> </w:t>
      </w:r>
      <w:r>
        <w:rPr>
          <w:color w:val="231F20"/>
          <w:sz w:val="22"/>
        </w:rPr>
        <w:t>casilla</w:t>
      </w:r>
      <w:r>
        <w:rPr>
          <w:color w:val="231F20"/>
          <w:spacing w:val="-4"/>
          <w:sz w:val="22"/>
        </w:rPr>
        <w:t> </w:t>
      </w:r>
      <w:r>
        <w:rPr>
          <w:color w:val="231F20"/>
          <w:sz w:val="22"/>
        </w:rPr>
        <w:t>especial,</w:t>
      </w:r>
      <w:r>
        <w:rPr>
          <w:color w:val="231F20"/>
          <w:spacing w:val="-3"/>
          <w:sz w:val="22"/>
        </w:rPr>
        <w:t> </w:t>
      </w:r>
      <w:r>
        <w:rPr>
          <w:color w:val="231F20"/>
          <w:sz w:val="22"/>
        </w:rPr>
        <w:t>en</w:t>
      </w:r>
      <w:r>
        <w:rPr>
          <w:color w:val="231F20"/>
          <w:spacing w:val="-4"/>
          <w:sz w:val="22"/>
        </w:rPr>
        <w:t> </w:t>
      </w:r>
      <w:r>
        <w:rPr>
          <w:color w:val="231F20"/>
          <w:sz w:val="22"/>
        </w:rPr>
        <w:t>términos</w:t>
      </w:r>
      <w:r>
        <w:rPr>
          <w:color w:val="231F20"/>
          <w:spacing w:val="-4"/>
          <w:sz w:val="22"/>
        </w:rPr>
        <w:t> </w:t>
      </w:r>
      <w:r>
        <w:rPr>
          <w:color w:val="231F20"/>
          <w:sz w:val="22"/>
        </w:rPr>
        <w:t>de</w:t>
      </w:r>
      <w:r>
        <w:rPr>
          <w:color w:val="231F20"/>
          <w:spacing w:val="-4"/>
          <w:sz w:val="22"/>
        </w:rPr>
        <w:t> </w:t>
      </w:r>
      <w:r>
        <w:rPr>
          <w:color w:val="231F20"/>
          <w:sz w:val="22"/>
        </w:rPr>
        <w:t>lo</w:t>
      </w:r>
      <w:r>
        <w:rPr>
          <w:color w:val="231F20"/>
          <w:spacing w:val="-5"/>
          <w:sz w:val="22"/>
        </w:rPr>
        <w:t> </w:t>
      </w:r>
      <w:r>
        <w:rPr>
          <w:color w:val="231F20"/>
          <w:sz w:val="22"/>
        </w:rPr>
        <w:t>establecido</w:t>
      </w:r>
      <w:r>
        <w:rPr>
          <w:color w:val="231F20"/>
          <w:spacing w:val="-3"/>
          <w:sz w:val="22"/>
        </w:rPr>
        <w:t> </w:t>
      </w:r>
      <w:r>
        <w:rPr>
          <w:color w:val="231F20"/>
          <w:sz w:val="22"/>
        </w:rPr>
        <w:t>en</w:t>
      </w:r>
      <w:r>
        <w:rPr>
          <w:color w:val="231F20"/>
          <w:spacing w:val="-4"/>
          <w:sz w:val="22"/>
        </w:rPr>
        <w:t> </w:t>
      </w:r>
      <w:r>
        <w:rPr>
          <w:color w:val="231F20"/>
          <w:sz w:val="22"/>
        </w:rPr>
        <w:t>el</w:t>
      </w:r>
      <w:r>
        <w:rPr>
          <w:color w:val="231F20"/>
          <w:spacing w:val="-3"/>
          <w:sz w:val="22"/>
        </w:rPr>
        <w:t> </w:t>
      </w:r>
      <w:r>
        <w:rPr>
          <w:color w:val="231F20"/>
          <w:sz w:val="22"/>
        </w:rPr>
        <w:t>artículo 284 de la </w:t>
      </w:r>
      <w:r>
        <w:rPr>
          <w:smallCaps/>
          <w:color w:val="231F20"/>
          <w:sz w:val="22"/>
        </w:rPr>
        <w:t>l</w:t>
      </w:r>
      <w:r>
        <w:rPr>
          <w:smallCaps w:val="0"/>
          <w:color w:val="231F20"/>
          <w:sz w:val="22"/>
        </w:rPr>
        <w:t>g</w:t>
      </w:r>
      <w:r>
        <w:rPr>
          <w:smallCaps/>
          <w:color w:val="231F20"/>
          <w:sz w:val="22"/>
        </w:rPr>
        <w:t>ipe</w:t>
      </w:r>
      <w:r>
        <w:rPr>
          <w:smallCaps w:val="0"/>
          <w:color w:val="231F20"/>
          <w:sz w:val="22"/>
        </w:rPr>
        <w:t>.</w:t>
      </w:r>
    </w:p>
    <w:p>
      <w:pPr>
        <w:pStyle w:val="BodyText"/>
        <w:spacing w:before="2"/>
        <w:rPr>
          <w:sz w:val="21"/>
        </w:rPr>
      </w:pPr>
    </w:p>
    <w:p>
      <w:pPr>
        <w:pStyle w:val="ListParagraph"/>
        <w:numPr>
          <w:ilvl w:val="0"/>
          <w:numId w:val="178"/>
        </w:numPr>
        <w:tabs>
          <w:tab w:pos="931" w:val="left" w:leader="none"/>
        </w:tabs>
        <w:spacing w:line="232" w:lineRule="auto" w:before="0" w:after="0"/>
        <w:ind w:left="930" w:right="630" w:hanging="260"/>
        <w:jc w:val="both"/>
        <w:rPr>
          <w:sz w:val="22"/>
        </w:rPr>
      </w:pPr>
      <w:r>
        <w:rPr>
          <w:color w:val="231F20"/>
          <w:sz w:val="22"/>
        </w:rPr>
        <w:t>Las boletas de las elecciones de senadores y diputados federales en las que aparezca la leyenda “Representación Proporcional” o las iniciales </w:t>
      </w:r>
      <w:r>
        <w:rPr>
          <w:color w:val="231F20"/>
          <w:spacing w:val="-4"/>
          <w:sz w:val="22"/>
        </w:rPr>
        <w:t>“RP”, </w:t>
      </w:r>
      <w:r>
        <w:rPr>
          <w:color w:val="231F20"/>
          <w:sz w:val="22"/>
        </w:rPr>
        <w:t>sólo deberán computarse en el escrutinio para la elección de senadores y dipu- tados</w:t>
      </w:r>
      <w:r>
        <w:rPr>
          <w:color w:val="231F20"/>
          <w:spacing w:val="-9"/>
          <w:sz w:val="22"/>
        </w:rPr>
        <w:t> </w:t>
      </w:r>
      <w:r>
        <w:rPr>
          <w:color w:val="231F20"/>
          <w:sz w:val="22"/>
        </w:rPr>
        <w:t>por</w:t>
      </w:r>
      <w:r>
        <w:rPr>
          <w:color w:val="231F20"/>
          <w:spacing w:val="-9"/>
          <w:sz w:val="22"/>
        </w:rPr>
        <w:t> </w:t>
      </w:r>
      <w:r>
        <w:rPr>
          <w:color w:val="231F20"/>
          <w:sz w:val="22"/>
        </w:rPr>
        <w:t>el</w:t>
      </w:r>
      <w:r>
        <w:rPr>
          <w:color w:val="231F20"/>
          <w:spacing w:val="-9"/>
          <w:sz w:val="22"/>
        </w:rPr>
        <w:t> </w:t>
      </w:r>
      <w:r>
        <w:rPr>
          <w:color w:val="231F20"/>
          <w:sz w:val="22"/>
        </w:rPr>
        <w:t>principio</w:t>
      </w:r>
      <w:r>
        <w:rPr>
          <w:color w:val="231F20"/>
          <w:spacing w:val="-8"/>
          <w:sz w:val="22"/>
        </w:rPr>
        <w:t> </w:t>
      </w:r>
      <w:r>
        <w:rPr>
          <w:color w:val="231F20"/>
          <w:sz w:val="22"/>
        </w:rPr>
        <w:t>de</w:t>
      </w:r>
      <w:r>
        <w:rPr>
          <w:color w:val="231F20"/>
          <w:spacing w:val="-9"/>
          <w:sz w:val="22"/>
        </w:rPr>
        <w:t> </w:t>
      </w:r>
      <w:r>
        <w:rPr>
          <w:color w:val="231F20"/>
          <w:sz w:val="22"/>
        </w:rPr>
        <w:t>representación</w:t>
      </w:r>
      <w:r>
        <w:rPr>
          <w:color w:val="231F20"/>
          <w:spacing w:val="-9"/>
          <w:sz w:val="22"/>
        </w:rPr>
        <w:t> </w:t>
      </w:r>
      <w:r>
        <w:rPr>
          <w:color w:val="231F20"/>
          <w:sz w:val="22"/>
        </w:rPr>
        <w:t>proporcional.</w:t>
      </w:r>
      <w:r>
        <w:rPr>
          <w:color w:val="231F20"/>
          <w:spacing w:val="-8"/>
          <w:sz w:val="22"/>
        </w:rPr>
        <w:t> </w:t>
      </w:r>
      <w:r>
        <w:rPr>
          <w:color w:val="231F20"/>
          <w:sz w:val="22"/>
        </w:rPr>
        <w:t>Cualquier</w:t>
      </w:r>
      <w:r>
        <w:rPr>
          <w:color w:val="231F20"/>
          <w:spacing w:val="-9"/>
          <w:sz w:val="22"/>
        </w:rPr>
        <w:t> </w:t>
      </w:r>
      <w:r>
        <w:rPr>
          <w:color w:val="231F20"/>
          <w:sz w:val="22"/>
        </w:rPr>
        <w:t>boleta</w:t>
      </w:r>
      <w:r>
        <w:rPr>
          <w:color w:val="231F20"/>
          <w:spacing w:val="-9"/>
          <w:sz w:val="22"/>
        </w:rPr>
        <w:t> </w:t>
      </w:r>
      <w:r>
        <w:rPr>
          <w:color w:val="231F20"/>
          <w:sz w:val="22"/>
        </w:rPr>
        <w:t>electo- ral para las elecciones de senador y diputado federal que </w:t>
      </w:r>
      <w:r>
        <w:rPr>
          <w:color w:val="231F20"/>
          <w:spacing w:val="-3"/>
          <w:sz w:val="22"/>
        </w:rPr>
        <w:t>carezca </w:t>
      </w:r>
      <w:r>
        <w:rPr>
          <w:color w:val="231F20"/>
          <w:sz w:val="22"/>
        </w:rPr>
        <w:t>de leyenda alguna, será considerada como voto por ambos principios, por lo que, para efectos del escrutinio y cómputo en la casilla, será contabilizada para la elec- ción de senadores y diputados federales de mayoría</w:t>
      </w:r>
      <w:r>
        <w:rPr>
          <w:color w:val="231F20"/>
          <w:spacing w:val="-16"/>
          <w:sz w:val="22"/>
        </w:rPr>
        <w:t> </w:t>
      </w:r>
      <w:r>
        <w:rPr>
          <w:color w:val="231F20"/>
          <w:sz w:val="22"/>
        </w:rPr>
        <w:t>relativa.</w:t>
      </w:r>
    </w:p>
    <w:p>
      <w:pPr>
        <w:pStyle w:val="Heading2"/>
        <w:spacing w:before="231"/>
      </w:pPr>
      <w:r>
        <w:rPr>
          <w:color w:val="231F20"/>
        </w:rPr>
        <w:t>Artículo 250.</w:t>
      </w:r>
    </w:p>
    <w:p>
      <w:pPr>
        <w:pStyle w:val="BodyText"/>
        <w:spacing w:before="8"/>
        <w:rPr>
          <w:b/>
          <w:sz w:val="20"/>
        </w:rPr>
      </w:pPr>
    </w:p>
    <w:p>
      <w:pPr>
        <w:pStyle w:val="ListParagraph"/>
        <w:numPr>
          <w:ilvl w:val="0"/>
          <w:numId w:val="179"/>
        </w:numPr>
        <w:tabs>
          <w:tab w:pos="931" w:val="left" w:leader="none"/>
        </w:tabs>
        <w:spacing w:line="232" w:lineRule="auto" w:before="0" w:after="0"/>
        <w:ind w:left="930" w:right="628" w:hanging="260"/>
        <w:jc w:val="both"/>
        <w:rPr>
          <w:sz w:val="22"/>
        </w:rPr>
      </w:pPr>
      <w:r>
        <w:rPr>
          <w:color w:val="231F20"/>
          <w:sz w:val="22"/>
        </w:rPr>
        <w:t>En el caso de elecciones federales, locales y/o concurrentes, los electores, re- presentantes</w:t>
      </w:r>
      <w:r>
        <w:rPr>
          <w:color w:val="231F20"/>
          <w:spacing w:val="-10"/>
          <w:sz w:val="22"/>
        </w:rPr>
        <w:t> </w:t>
      </w:r>
      <w:r>
        <w:rPr>
          <w:color w:val="231F20"/>
          <w:sz w:val="22"/>
        </w:rPr>
        <w:t>de</w:t>
      </w:r>
      <w:r>
        <w:rPr>
          <w:color w:val="231F20"/>
          <w:spacing w:val="-9"/>
          <w:sz w:val="22"/>
        </w:rPr>
        <w:t> </w:t>
      </w:r>
      <w:r>
        <w:rPr>
          <w:color w:val="231F20"/>
          <w:sz w:val="22"/>
        </w:rPr>
        <w:t>partidos</w:t>
      </w:r>
      <w:r>
        <w:rPr>
          <w:color w:val="231F20"/>
          <w:spacing w:val="-9"/>
          <w:sz w:val="22"/>
        </w:rPr>
        <w:t> </w:t>
      </w:r>
      <w:r>
        <w:rPr>
          <w:color w:val="231F20"/>
          <w:sz w:val="22"/>
        </w:rPr>
        <w:t>políticos</w:t>
      </w:r>
      <w:r>
        <w:rPr>
          <w:color w:val="231F20"/>
          <w:spacing w:val="-9"/>
          <w:sz w:val="22"/>
        </w:rPr>
        <w:t> </w:t>
      </w:r>
      <w:r>
        <w:rPr>
          <w:color w:val="231F20"/>
          <w:sz w:val="22"/>
        </w:rPr>
        <w:t>o</w:t>
      </w:r>
      <w:r>
        <w:rPr>
          <w:color w:val="231F20"/>
          <w:spacing w:val="-9"/>
          <w:sz w:val="22"/>
        </w:rPr>
        <w:t> </w:t>
      </w:r>
      <w:r>
        <w:rPr>
          <w:color w:val="231F20"/>
          <w:sz w:val="22"/>
        </w:rPr>
        <w:t>de</w:t>
      </w:r>
      <w:r>
        <w:rPr>
          <w:color w:val="231F20"/>
          <w:spacing w:val="-9"/>
          <w:sz w:val="22"/>
        </w:rPr>
        <w:t> </w:t>
      </w:r>
      <w:r>
        <w:rPr>
          <w:color w:val="231F20"/>
          <w:sz w:val="22"/>
        </w:rPr>
        <w:t>candidaturas</w:t>
      </w:r>
      <w:r>
        <w:rPr>
          <w:color w:val="231F20"/>
          <w:spacing w:val="-9"/>
          <w:sz w:val="22"/>
        </w:rPr>
        <w:t> </w:t>
      </w:r>
      <w:r>
        <w:rPr>
          <w:color w:val="231F20"/>
          <w:sz w:val="22"/>
        </w:rPr>
        <w:t>independientes,</w:t>
      </w:r>
      <w:r>
        <w:rPr>
          <w:color w:val="231F20"/>
          <w:spacing w:val="-9"/>
          <w:sz w:val="22"/>
        </w:rPr>
        <w:t> </w:t>
      </w:r>
      <w:r>
        <w:rPr>
          <w:color w:val="231F20"/>
          <w:sz w:val="22"/>
        </w:rPr>
        <w:t>así</w:t>
      </w:r>
      <w:r>
        <w:rPr>
          <w:color w:val="231F20"/>
          <w:spacing w:val="-9"/>
          <w:sz w:val="22"/>
        </w:rPr>
        <w:t> </w:t>
      </w:r>
      <w:r>
        <w:rPr>
          <w:color w:val="231F20"/>
          <w:sz w:val="22"/>
        </w:rPr>
        <w:t>como funcionarios de casilla especial, sólo podrán sufragar en las casillas especiales para</w:t>
      </w:r>
      <w:r>
        <w:rPr>
          <w:color w:val="231F20"/>
          <w:spacing w:val="-11"/>
          <w:sz w:val="22"/>
        </w:rPr>
        <w:t> </w:t>
      </w:r>
      <w:r>
        <w:rPr>
          <w:color w:val="231F20"/>
          <w:sz w:val="22"/>
        </w:rPr>
        <w:t>el</w:t>
      </w:r>
      <w:r>
        <w:rPr>
          <w:color w:val="231F20"/>
          <w:spacing w:val="-10"/>
          <w:sz w:val="22"/>
        </w:rPr>
        <w:t> </w:t>
      </w:r>
      <w:r>
        <w:rPr>
          <w:color w:val="231F20"/>
          <w:sz w:val="22"/>
        </w:rPr>
        <w:t>tipo</w:t>
      </w:r>
      <w:r>
        <w:rPr>
          <w:color w:val="231F20"/>
          <w:spacing w:val="-10"/>
          <w:sz w:val="22"/>
        </w:rPr>
        <w:t> </w:t>
      </w:r>
      <w:r>
        <w:rPr>
          <w:color w:val="231F20"/>
          <w:sz w:val="22"/>
        </w:rPr>
        <w:t>de</w:t>
      </w:r>
      <w:r>
        <w:rPr>
          <w:color w:val="231F20"/>
          <w:spacing w:val="-11"/>
          <w:sz w:val="22"/>
        </w:rPr>
        <w:t> </w:t>
      </w:r>
      <w:r>
        <w:rPr>
          <w:color w:val="231F20"/>
          <w:sz w:val="22"/>
        </w:rPr>
        <w:t>elección</w:t>
      </w:r>
      <w:r>
        <w:rPr>
          <w:color w:val="231F20"/>
          <w:spacing w:val="-10"/>
          <w:sz w:val="22"/>
        </w:rPr>
        <w:t> </w:t>
      </w:r>
      <w:r>
        <w:rPr>
          <w:color w:val="231F20"/>
          <w:sz w:val="22"/>
        </w:rPr>
        <w:t>que</w:t>
      </w:r>
      <w:r>
        <w:rPr>
          <w:color w:val="231F20"/>
          <w:spacing w:val="-11"/>
          <w:sz w:val="22"/>
        </w:rPr>
        <w:t> </w:t>
      </w:r>
      <w:r>
        <w:rPr>
          <w:color w:val="231F20"/>
          <w:sz w:val="22"/>
        </w:rPr>
        <w:t>corresponda</w:t>
      </w:r>
      <w:r>
        <w:rPr>
          <w:color w:val="231F20"/>
          <w:spacing w:val="-10"/>
          <w:sz w:val="22"/>
        </w:rPr>
        <w:t> </w:t>
      </w:r>
      <w:r>
        <w:rPr>
          <w:color w:val="231F20"/>
          <w:sz w:val="22"/>
        </w:rPr>
        <w:t>según</w:t>
      </w:r>
      <w:r>
        <w:rPr>
          <w:color w:val="231F20"/>
          <w:spacing w:val="-11"/>
          <w:sz w:val="22"/>
        </w:rPr>
        <w:t> </w:t>
      </w:r>
      <w:r>
        <w:rPr>
          <w:color w:val="231F20"/>
          <w:sz w:val="22"/>
        </w:rPr>
        <w:t>su</w:t>
      </w:r>
      <w:r>
        <w:rPr>
          <w:color w:val="231F20"/>
          <w:spacing w:val="-11"/>
          <w:sz w:val="22"/>
        </w:rPr>
        <w:t> </w:t>
      </w:r>
      <w:r>
        <w:rPr>
          <w:color w:val="231F20"/>
          <w:sz w:val="22"/>
        </w:rPr>
        <w:t>domicilio</w:t>
      </w:r>
      <w:r>
        <w:rPr>
          <w:color w:val="231F20"/>
          <w:spacing w:val="-10"/>
          <w:sz w:val="22"/>
        </w:rPr>
        <w:t> </w:t>
      </w:r>
      <w:r>
        <w:rPr>
          <w:color w:val="231F20"/>
          <w:sz w:val="22"/>
        </w:rPr>
        <w:t>y</w:t>
      </w:r>
      <w:r>
        <w:rPr>
          <w:color w:val="231F20"/>
          <w:spacing w:val="-11"/>
          <w:sz w:val="22"/>
        </w:rPr>
        <w:t> </w:t>
      </w:r>
      <w:r>
        <w:rPr>
          <w:color w:val="231F20"/>
          <w:sz w:val="22"/>
        </w:rPr>
        <w:t>la</w:t>
      </w:r>
      <w:r>
        <w:rPr>
          <w:color w:val="231F20"/>
          <w:spacing w:val="-11"/>
          <w:sz w:val="22"/>
        </w:rPr>
        <w:t> </w:t>
      </w:r>
      <w:r>
        <w:rPr>
          <w:color w:val="231F20"/>
          <w:sz w:val="22"/>
        </w:rPr>
        <w:t>ubicación</w:t>
      </w:r>
      <w:r>
        <w:rPr>
          <w:color w:val="231F20"/>
          <w:spacing w:val="-10"/>
          <w:sz w:val="22"/>
        </w:rPr>
        <w:t> </w:t>
      </w:r>
      <w:r>
        <w:rPr>
          <w:color w:val="231F20"/>
          <w:sz w:val="22"/>
        </w:rPr>
        <w:t>de</w:t>
      </w:r>
      <w:r>
        <w:rPr>
          <w:color w:val="231F20"/>
          <w:spacing w:val="-11"/>
          <w:sz w:val="22"/>
        </w:rPr>
        <w:t> </w:t>
      </w:r>
      <w:r>
        <w:rPr>
          <w:color w:val="231F20"/>
          <w:sz w:val="22"/>
        </w:rPr>
        <w:t>la casilla especial, de acuerdo a lo</w:t>
      </w:r>
      <w:r>
        <w:rPr>
          <w:color w:val="231F20"/>
          <w:spacing w:val="-7"/>
          <w:sz w:val="22"/>
        </w:rPr>
        <w:t> </w:t>
      </w:r>
      <w:r>
        <w:rPr>
          <w:color w:val="231F20"/>
          <w:sz w:val="22"/>
        </w:rPr>
        <w:t>siguiente:</w:t>
      </w:r>
    </w:p>
    <w:p>
      <w:pPr>
        <w:pStyle w:val="BodyText"/>
        <w:spacing w:before="1"/>
      </w:pPr>
    </w:p>
    <w:p>
      <w:pPr>
        <w:pStyle w:val="ListParagraph"/>
        <w:numPr>
          <w:ilvl w:val="1"/>
          <w:numId w:val="179"/>
        </w:numPr>
        <w:tabs>
          <w:tab w:pos="1251" w:val="left" w:leader="none"/>
        </w:tabs>
        <w:spacing w:line="254" w:lineRule="auto" w:before="1" w:after="0"/>
        <w:ind w:left="1250" w:right="631" w:hanging="220"/>
        <w:jc w:val="both"/>
        <w:rPr>
          <w:sz w:val="20"/>
        </w:rPr>
      </w:pPr>
      <w:r>
        <w:rPr>
          <w:color w:val="231F20"/>
          <w:sz w:val="20"/>
        </w:rPr>
        <w:t>Los</w:t>
      </w:r>
      <w:r>
        <w:rPr>
          <w:color w:val="231F20"/>
          <w:spacing w:val="-10"/>
          <w:sz w:val="20"/>
        </w:rPr>
        <w:t> </w:t>
      </w:r>
      <w:r>
        <w:rPr>
          <w:color w:val="231F20"/>
          <w:sz w:val="20"/>
        </w:rPr>
        <w:t>electores</w:t>
      </w:r>
      <w:r>
        <w:rPr>
          <w:color w:val="231F20"/>
          <w:spacing w:val="-9"/>
          <w:sz w:val="20"/>
        </w:rPr>
        <w:t> </w:t>
      </w:r>
      <w:r>
        <w:rPr>
          <w:color w:val="231F20"/>
          <w:sz w:val="20"/>
        </w:rPr>
        <w:t>que</w:t>
      </w:r>
      <w:r>
        <w:rPr>
          <w:color w:val="231F20"/>
          <w:spacing w:val="-10"/>
          <w:sz w:val="20"/>
        </w:rPr>
        <w:t> </w:t>
      </w:r>
      <w:r>
        <w:rPr>
          <w:color w:val="231F20"/>
          <w:sz w:val="20"/>
        </w:rPr>
        <w:t>se</w:t>
      </w:r>
      <w:r>
        <w:rPr>
          <w:color w:val="231F20"/>
          <w:spacing w:val="-9"/>
          <w:sz w:val="20"/>
        </w:rPr>
        <w:t> </w:t>
      </w:r>
      <w:r>
        <w:rPr>
          <w:color w:val="231F20"/>
          <w:sz w:val="20"/>
        </w:rPr>
        <w:t>encuentren</w:t>
      </w:r>
      <w:r>
        <w:rPr>
          <w:color w:val="231F20"/>
          <w:spacing w:val="-9"/>
          <w:sz w:val="20"/>
        </w:rPr>
        <w:t> </w:t>
      </w:r>
      <w:r>
        <w:rPr>
          <w:color w:val="231F20"/>
          <w:sz w:val="20"/>
        </w:rPr>
        <w:t>transitoriamente</w:t>
      </w:r>
      <w:r>
        <w:rPr>
          <w:color w:val="231F20"/>
          <w:spacing w:val="-10"/>
          <w:sz w:val="20"/>
        </w:rPr>
        <w:t> </w:t>
      </w:r>
      <w:r>
        <w:rPr>
          <w:color w:val="231F20"/>
          <w:sz w:val="20"/>
        </w:rPr>
        <w:t>fuera</w:t>
      </w:r>
      <w:r>
        <w:rPr>
          <w:color w:val="231F20"/>
          <w:spacing w:val="-9"/>
          <w:sz w:val="20"/>
        </w:rPr>
        <w:t> </w:t>
      </w:r>
      <w:r>
        <w:rPr>
          <w:color w:val="231F20"/>
          <w:sz w:val="20"/>
        </w:rPr>
        <w:t>de</w:t>
      </w:r>
      <w:r>
        <w:rPr>
          <w:color w:val="231F20"/>
          <w:spacing w:val="-9"/>
          <w:sz w:val="20"/>
        </w:rPr>
        <w:t> </w:t>
      </w:r>
      <w:r>
        <w:rPr>
          <w:color w:val="231F20"/>
          <w:sz w:val="20"/>
        </w:rPr>
        <w:t>su</w:t>
      </w:r>
      <w:r>
        <w:rPr>
          <w:color w:val="231F20"/>
          <w:spacing w:val="-10"/>
          <w:sz w:val="20"/>
        </w:rPr>
        <w:t> </w:t>
      </w:r>
      <w:r>
        <w:rPr>
          <w:color w:val="231F20"/>
          <w:sz w:val="20"/>
        </w:rPr>
        <w:t>sección,</w:t>
      </w:r>
      <w:r>
        <w:rPr>
          <w:color w:val="231F20"/>
          <w:spacing w:val="-9"/>
          <w:sz w:val="20"/>
        </w:rPr>
        <w:t> </w:t>
      </w:r>
      <w:r>
        <w:rPr>
          <w:color w:val="231F20"/>
          <w:sz w:val="20"/>
        </w:rPr>
        <w:t>pero</w:t>
      </w:r>
      <w:r>
        <w:rPr>
          <w:color w:val="231F20"/>
          <w:spacing w:val="-10"/>
          <w:sz w:val="20"/>
        </w:rPr>
        <w:t> </w:t>
      </w:r>
      <w:r>
        <w:rPr>
          <w:color w:val="231F20"/>
          <w:sz w:val="20"/>
        </w:rPr>
        <w:t>dentro de su municipio o demarcación territorial de la Ciudad de México y dentro de su distrito</w:t>
      </w:r>
      <w:r>
        <w:rPr>
          <w:color w:val="231F20"/>
          <w:spacing w:val="-8"/>
          <w:sz w:val="20"/>
        </w:rPr>
        <w:t> </w:t>
      </w:r>
      <w:r>
        <w:rPr>
          <w:color w:val="231F20"/>
          <w:sz w:val="20"/>
        </w:rPr>
        <w:t>local,</w:t>
      </w:r>
      <w:r>
        <w:rPr>
          <w:color w:val="231F20"/>
          <w:spacing w:val="-8"/>
          <w:sz w:val="20"/>
        </w:rPr>
        <w:t> </w:t>
      </w:r>
      <w:r>
        <w:rPr>
          <w:color w:val="231F20"/>
          <w:sz w:val="20"/>
        </w:rPr>
        <w:t>podrán</w:t>
      </w:r>
      <w:r>
        <w:rPr>
          <w:color w:val="231F20"/>
          <w:spacing w:val="-8"/>
          <w:sz w:val="20"/>
        </w:rPr>
        <w:t> </w:t>
      </w:r>
      <w:r>
        <w:rPr>
          <w:color w:val="231F20"/>
          <w:sz w:val="20"/>
        </w:rPr>
        <w:t>votar</w:t>
      </w:r>
      <w:r>
        <w:rPr>
          <w:color w:val="231F20"/>
          <w:spacing w:val="-8"/>
          <w:sz w:val="20"/>
        </w:rPr>
        <w:t> </w:t>
      </w:r>
      <w:r>
        <w:rPr>
          <w:color w:val="231F20"/>
          <w:sz w:val="20"/>
        </w:rPr>
        <w:t>por</w:t>
      </w:r>
      <w:r>
        <w:rPr>
          <w:color w:val="231F20"/>
          <w:spacing w:val="-8"/>
          <w:sz w:val="20"/>
        </w:rPr>
        <w:t> </w:t>
      </w:r>
      <w:r>
        <w:rPr>
          <w:color w:val="231F20"/>
          <w:sz w:val="20"/>
        </w:rPr>
        <w:t>ayuntamientos</w:t>
      </w:r>
      <w:r>
        <w:rPr>
          <w:color w:val="231F20"/>
          <w:spacing w:val="-7"/>
          <w:sz w:val="20"/>
        </w:rPr>
        <w:t> </w:t>
      </w:r>
      <w:r>
        <w:rPr>
          <w:color w:val="231F20"/>
          <w:sz w:val="20"/>
        </w:rPr>
        <w:t>o</w:t>
      </w:r>
      <w:r>
        <w:rPr>
          <w:color w:val="231F20"/>
          <w:spacing w:val="-8"/>
          <w:sz w:val="20"/>
        </w:rPr>
        <w:t> </w:t>
      </w:r>
      <w:r>
        <w:rPr>
          <w:color w:val="231F20"/>
          <w:sz w:val="20"/>
        </w:rPr>
        <w:t>alcaldías,</w:t>
      </w:r>
      <w:r>
        <w:rPr>
          <w:color w:val="231F20"/>
          <w:spacing w:val="-8"/>
          <w:sz w:val="20"/>
        </w:rPr>
        <w:t> </w:t>
      </w:r>
      <w:r>
        <w:rPr>
          <w:color w:val="231F20"/>
          <w:sz w:val="20"/>
        </w:rPr>
        <w:t>diputados</w:t>
      </w:r>
      <w:r>
        <w:rPr>
          <w:color w:val="231F20"/>
          <w:spacing w:val="-8"/>
          <w:sz w:val="20"/>
        </w:rPr>
        <w:t> </w:t>
      </w:r>
      <w:r>
        <w:rPr>
          <w:color w:val="231F20"/>
          <w:sz w:val="20"/>
        </w:rPr>
        <w:t>por</w:t>
      </w:r>
      <w:r>
        <w:rPr>
          <w:color w:val="231F20"/>
          <w:spacing w:val="-8"/>
          <w:sz w:val="20"/>
        </w:rPr>
        <w:t> </w:t>
      </w:r>
      <w:r>
        <w:rPr>
          <w:color w:val="231F20"/>
          <w:sz w:val="20"/>
        </w:rPr>
        <w:t>los</w:t>
      </w:r>
      <w:r>
        <w:rPr>
          <w:color w:val="231F20"/>
          <w:spacing w:val="-7"/>
          <w:sz w:val="20"/>
        </w:rPr>
        <w:t> </w:t>
      </w:r>
      <w:r>
        <w:rPr>
          <w:color w:val="231F20"/>
          <w:sz w:val="20"/>
        </w:rPr>
        <w:t>princi- pios de mayoría relativa y de representación proporcional, así como por goberna- dor</w:t>
      </w:r>
      <w:r>
        <w:rPr>
          <w:color w:val="231F20"/>
          <w:spacing w:val="-4"/>
          <w:sz w:val="20"/>
        </w:rPr>
        <w:t> </w:t>
      </w:r>
      <w:r>
        <w:rPr>
          <w:color w:val="231F20"/>
          <w:sz w:val="20"/>
        </w:rPr>
        <w:t>o</w:t>
      </w:r>
      <w:r>
        <w:rPr>
          <w:color w:val="231F20"/>
          <w:spacing w:val="-4"/>
          <w:sz w:val="20"/>
        </w:rPr>
        <w:t> </w:t>
      </w:r>
      <w:r>
        <w:rPr>
          <w:color w:val="231F20"/>
          <w:sz w:val="20"/>
        </w:rPr>
        <w:t>jefe</w:t>
      </w:r>
      <w:r>
        <w:rPr>
          <w:color w:val="231F20"/>
          <w:spacing w:val="-3"/>
          <w:sz w:val="20"/>
        </w:rPr>
        <w:t> </w:t>
      </w:r>
      <w:r>
        <w:rPr>
          <w:color w:val="231F20"/>
          <w:sz w:val="20"/>
        </w:rPr>
        <w:t>de</w:t>
      </w:r>
      <w:r>
        <w:rPr>
          <w:color w:val="231F20"/>
          <w:spacing w:val="-4"/>
          <w:sz w:val="20"/>
        </w:rPr>
        <w:t> </w:t>
      </w:r>
      <w:r>
        <w:rPr>
          <w:color w:val="231F20"/>
          <w:sz w:val="20"/>
        </w:rPr>
        <w:t>gobierno,</w:t>
      </w:r>
      <w:r>
        <w:rPr>
          <w:color w:val="231F20"/>
          <w:spacing w:val="-3"/>
          <w:sz w:val="20"/>
        </w:rPr>
        <w:t> </w:t>
      </w:r>
      <w:r>
        <w:rPr>
          <w:color w:val="231F20"/>
          <w:sz w:val="20"/>
        </w:rPr>
        <w:t>en</w:t>
      </w:r>
      <w:r>
        <w:rPr>
          <w:color w:val="231F20"/>
          <w:spacing w:val="-3"/>
          <w:sz w:val="20"/>
        </w:rPr>
        <w:t> </w:t>
      </w:r>
      <w:r>
        <w:rPr>
          <w:color w:val="231F20"/>
          <w:sz w:val="20"/>
        </w:rPr>
        <w:t>las</w:t>
      </w:r>
      <w:r>
        <w:rPr>
          <w:color w:val="231F20"/>
          <w:spacing w:val="-4"/>
          <w:sz w:val="20"/>
        </w:rPr>
        <w:t> </w:t>
      </w:r>
      <w:r>
        <w:rPr>
          <w:color w:val="231F20"/>
          <w:sz w:val="20"/>
        </w:rPr>
        <w:t>entidades</w:t>
      </w:r>
      <w:r>
        <w:rPr>
          <w:color w:val="231F20"/>
          <w:spacing w:val="-4"/>
          <w:sz w:val="20"/>
        </w:rPr>
        <w:t> </w:t>
      </w:r>
      <w:r>
        <w:rPr>
          <w:color w:val="231F20"/>
          <w:sz w:val="20"/>
        </w:rPr>
        <w:t>en</w:t>
      </w:r>
      <w:r>
        <w:rPr>
          <w:color w:val="231F20"/>
          <w:spacing w:val="-3"/>
          <w:sz w:val="20"/>
        </w:rPr>
        <w:t> </w:t>
      </w:r>
      <w:r>
        <w:rPr>
          <w:color w:val="231F20"/>
          <w:sz w:val="20"/>
        </w:rPr>
        <w:t>las</w:t>
      </w:r>
      <w:r>
        <w:rPr>
          <w:color w:val="231F20"/>
          <w:spacing w:val="-4"/>
          <w:sz w:val="20"/>
        </w:rPr>
        <w:t> </w:t>
      </w:r>
      <w:r>
        <w:rPr>
          <w:color w:val="231F20"/>
          <w:sz w:val="20"/>
        </w:rPr>
        <w:t>cuales</w:t>
      </w:r>
      <w:r>
        <w:rPr>
          <w:color w:val="231F20"/>
          <w:spacing w:val="-3"/>
          <w:sz w:val="20"/>
        </w:rPr>
        <w:t> </w:t>
      </w:r>
      <w:r>
        <w:rPr>
          <w:color w:val="231F20"/>
          <w:sz w:val="20"/>
        </w:rPr>
        <w:t>se</w:t>
      </w:r>
      <w:r>
        <w:rPr>
          <w:color w:val="231F20"/>
          <w:spacing w:val="-4"/>
          <w:sz w:val="20"/>
        </w:rPr>
        <w:t> </w:t>
      </w:r>
      <w:r>
        <w:rPr>
          <w:color w:val="231F20"/>
          <w:sz w:val="20"/>
        </w:rPr>
        <w:t>lleve</w:t>
      </w:r>
      <w:r>
        <w:rPr>
          <w:color w:val="231F20"/>
          <w:spacing w:val="-3"/>
          <w:sz w:val="20"/>
        </w:rPr>
        <w:t> </w:t>
      </w:r>
      <w:r>
        <w:rPr>
          <w:color w:val="231F20"/>
          <w:sz w:val="20"/>
        </w:rPr>
        <w:t>a</w:t>
      </w:r>
      <w:r>
        <w:rPr>
          <w:color w:val="231F20"/>
          <w:spacing w:val="-4"/>
          <w:sz w:val="20"/>
        </w:rPr>
        <w:t> </w:t>
      </w:r>
      <w:r>
        <w:rPr>
          <w:color w:val="231F20"/>
          <w:sz w:val="20"/>
        </w:rPr>
        <w:t>cabo</w:t>
      </w:r>
      <w:r>
        <w:rPr>
          <w:color w:val="231F20"/>
          <w:spacing w:val="-4"/>
          <w:sz w:val="20"/>
        </w:rPr>
        <w:t> </w:t>
      </w:r>
      <w:r>
        <w:rPr>
          <w:color w:val="231F20"/>
          <w:sz w:val="20"/>
        </w:rPr>
        <w:t>esta</w:t>
      </w:r>
      <w:r>
        <w:rPr>
          <w:color w:val="231F20"/>
          <w:spacing w:val="-4"/>
          <w:sz w:val="20"/>
        </w:rPr>
        <w:t> </w:t>
      </w:r>
      <w:r>
        <w:rPr>
          <w:color w:val="231F20"/>
          <w:sz w:val="20"/>
        </w:rPr>
        <w:t>elección.</w:t>
      </w:r>
    </w:p>
    <w:p>
      <w:pPr>
        <w:spacing w:after="0" w:line="254" w:lineRule="auto"/>
        <w:jc w:val="both"/>
        <w:rPr>
          <w:sz w:val="20"/>
        </w:rPr>
        <w:sectPr>
          <w:pgSz w:w="9640" w:h="12480"/>
          <w:pgMar w:header="399" w:footer="543" w:top="640" w:bottom="740" w:left="600" w:right="500"/>
        </w:sectPr>
      </w:pPr>
    </w:p>
    <w:p>
      <w:pPr>
        <w:pStyle w:val="BodyText"/>
        <w:spacing w:before="4"/>
        <w:rPr>
          <w:sz w:val="19"/>
        </w:rPr>
      </w:pPr>
    </w:p>
    <w:p>
      <w:pPr>
        <w:pStyle w:val="ListParagraph"/>
        <w:numPr>
          <w:ilvl w:val="1"/>
          <w:numId w:val="179"/>
        </w:numPr>
        <w:tabs>
          <w:tab w:pos="1534" w:val="left" w:leader="none"/>
        </w:tabs>
        <w:spacing w:line="254" w:lineRule="auto" w:before="100" w:after="0"/>
        <w:ind w:left="1533" w:right="347" w:hanging="220"/>
        <w:jc w:val="both"/>
        <w:rPr>
          <w:sz w:val="20"/>
        </w:rPr>
      </w:pPr>
      <w:r>
        <w:rPr>
          <w:color w:val="231F20"/>
          <w:sz w:val="20"/>
        </w:rPr>
        <w:t>Los electores que se encuentren transitoriamente fuera de su sección y distrito local,</w:t>
      </w:r>
      <w:r>
        <w:rPr>
          <w:color w:val="231F20"/>
          <w:spacing w:val="-13"/>
          <w:sz w:val="20"/>
        </w:rPr>
        <w:t> </w:t>
      </w:r>
      <w:r>
        <w:rPr>
          <w:color w:val="231F20"/>
          <w:sz w:val="20"/>
        </w:rPr>
        <w:t>pero</w:t>
      </w:r>
      <w:r>
        <w:rPr>
          <w:color w:val="231F20"/>
          <w:spacing w:val="-13"/>
          <w:sz w:val="20"/>
        </w:rPr>
        <w:t> </w:t>
      </w:r>
      <w:r>
        <w:rPr>
          <w:color w:val="231F20"/>
          <w:sz w:val="20"/>
        </w:rPr>
        <w:t>dentro</w:t>
      </w:r>
      <w:r>
        <w:rPr>
          <w:color w:val="231F20"/>
          <w:spacing w:val="-13"/>
          <w:sz w:val="20"/>
        </w:rPr>
        <w:t> </w:t>
      </w:r>
      <w:r>
        <w:rPr>
          <w:color w:val="231F20"/>
          <w:sz w:val="20"/>
        </w:rPr>
        <w:t>de</w:t>
      </w:r>
      <w:r>
        <w:rPr>
          <w:color w:val="231F20"/>
          <w:spacing w:val="-13"/>
          <w:sz w:val="20"/>
        </w:rPr>
        <w:t> </w:t>
      </w:r>
      <w:r>
        <w:rPr>
          <w:color w:val="231F20"/>
          <w:sz w:val="20"/>
        </w:rPr>
        <w:t>su</w:t>
      </w:r>
      <w:r>
        <w:rPr>
          <w:color w:val="231F20"/>
          <w:spacing w:val="-13"/>
          <w:sz w:val="20"/>
        </w:rPr>
        <w:t> </w:t>
      </w:r>
      <w:r>
        <w:rPr>
          <w:color w:val="231F20"/>
          <w:sz w:val="20"/>
        </w:rPr>
        <w:t>municipio</w:t>
      </w:r>
      <w:r>
        <w:rPr>
          <w:color w:val="231F20"/>
          <w:spacing w:val="-12"/>
          <w:sz w:val="20"/>
        </w:rPr>
        <w:t> </w:t>
      </w:r>
      <w:r>
        <w:rPr>
          <w:color w:val="231F20"/>
          <w:sz w:val="20"/>
        </w:rPr>
        <w:t>o</w:t>
      </w:r>
      <w:r>
        <w:rPr>
          <w:color w:val="231F20"/>
          <w:spacing w:val="-12"/>
          <w:sz w:val="20"/>
        </w:rPr>
        <w:t> </w:t>
      </w:r>
      <w:r>
        <w:rPr>
          <w:color w:val="231F20"/>
          <w:sz w:val="20"/>
        </w:rPr>
        <w:t>demarcación</w:t>
      </w:r>
      <w:r>
        <w:rPr>
          <w:color w:val="231F20"/>
          <w:spacing w:val="-12"/>
          <w:sz w:val="20"/>
        </w:rPr>
        <w:t> </w:t>
      </w:r>
      <w:r>
        <w:rPr>
          <w:color w:val="231F20"/>
          <w:sz w:val="20"/>
        </w:rPr>
        <w:t>territorial</w:t>
      </w:r>
      <w:r>
        <w:rPr>
          <w:color w:val="231F20"/>
          <w:spacing w:val="-13"/>
          <w:sz w:val="20"/>
        </w:rPr>
        <w:t> </w:t>
      </w:r>
      <w:r>
        <w:rPr>
          <w:color w:val="231F20"/>
          <w:sz w:val="20"/>
        </w:rPr>
        <w:t>de</w:t>
      </w:r>
      <w:r>
        <w:rPr>
          <w:color w:val="231F20"/>
          <w:spacing w:val="-13"/>
          <w:sz w:val="20"/>
        </w:rPr>
        <w:t> </w:t>
      </w:r>
      <w:r>
        <w:rPr>
          <w:color w:val="231F20"/>
          <w:sz w:val="20"/>
        </w:rPr>
        <w:t>la</w:t>
      </w:r>
      <w:r>
        <w:rPr>
          <w:color w:val="231F20"/>
          <w:spacing w:val="-13"/>
          <w:sz w:val="20"/>
        </w:rPr>
        <w:t> </w:t>
      </w:r>
      <w:r>
        <w:rPr>
          <w:color w:val="231F20"/>
          <w:sz w:val="20"/>
        </w:rPr>
        <w:t>Ciudad</w:t>
      </w:r>
      <w:r>
        <w:rPr>
          <w:color w:val="231F20"/>
          <w:spacing w:val="-12"/>
          <w:sz w:val="20"/>
        </w:rPr>
        <w:t> </w:t>
      </w:r>
      <w:r>
        <w:rPr>
          <w:color w:val="231F20"/>
          <w:sz w:val="20"/>
        </w:rPr>
        <w:t>de</w:t>
      </w:r>
      <w:r>
        <w:rPr>
          <w:color w:val="231F20"/>
          <w:spacing w:val="-13"/>
          <w:sz w:val="20"/>
        </w:rPr>
        <w:t> </w:t>
      </w:r>
      <w:r>
        <w:rPr>
          <w:color w:val="231F20"/>
          <w:sz w:val="20"/>
        </w:rPr>
        <w:t>México y circunscripción local, podrán votar por ayuntamientos o alcaldías, diputados por el principio de representación proporcional, así como por gobernador o jefe de gobierno, en las entidades en las cuales se lleve a cabo esta</w:t>
      </w:r>
      <w:r>
        <w:rPr>
          <w:color w:val="231F20"/>
          <w:spacing w:val="-20"/>
          <w:sz w:val="20"/>
        </w:rPr>
        <w:t> </w:t>
      </w:r>
      <w:r>
        <w:rPr>
          <w:color w:val="231F20"/>
          <w:sz w:val="20"/>
        </w:rPr>
        <w:t>elección.</w:t>
      </w:r>
    </w:p>
    <w:p>
      <w:pPr>
        <w:pStyle w:val="ListParagraph"/>
        <w:numPr>
          <w:ilvl w:val="1"/>
          <w:numId w:val="179"/>
        </w:numPr>
        <w:tabs>
          <w:tab w:pos="1534" w:val="left" w:leader="none"/>
        </w:tabs>
        <w:spacing w:line="254" w:lineRule="auto" w:before="7" w:after="0"/>
        <w:ind w:left="1533" w:right="348" w:hanging="200"/>
        <w:jc w:val="both"/>
        <w:rPr>
          <w:sz w:val="20"/>
        </w:rPr>
      </w:pPr>
      <w:r>
        <w:rPr>
          <w:color w:val="231F20"/>
          <w:sz w:val="20"/>
        </w:rPr>
        <w:t>Los electores que se encuentren transitoriamente fuera de su sección y municipio o la demarcación territorial de la Ciudad de México, distrito local, pero dentro de su</w:t>
      </w:r>
      <w:r>
        <w:rPr>
          <w:color w:val="231F20"/>
          <w:spacing w:val="-10"/>
          <w:sz w:val="20"/>
        </w:rPr>
        <w:t> </w:t>
      </w:r>
      <w:r>
        <w:rPr>
          <w:color w:val="231F20"/>
          <w:sz w:val="20"/>
        </w:rPr>
        <w:t>circunscripción</w:t>
      </w:r>
      <w:r>
        <w:rPr>
          <w:color w:val="231F20"/>
          <w:spacing w:val="-9"/>
          <w:sz w:val="20"/>
        </w:rPr>
        <w:t> </w:t>
      </w:r>
      <w:r>
        <w:rPr>
          <w:color w:val="231F20"/>
          <w:sz w:val="20"/>
        </w:rPr>
        <w:t>local,</w:t>
      </w:r>
      <w:r>
        <w:rPr>
          <w:color w:val="231F20"/>
          <w:spacing w:val="-10"/>
          <w:sz w:val="20"/>
        </w:rPr>
        <w:t> </w:t>
      </w:r>
      <w:r>
        <w:rPr>
          <w:color w:val="231F20"/>
          <w:sz w:val="20"/>
        </w:rPr>
        <w:t>podrán</w:t>
      </w:r>
      <w:r>
        <w:rPr>
          <w:color w:val="231F20"/>
          <w:spacing w:val="-9"/>
          <w:sz w:val="20"/>
        </w:rPr>
        <w:t> </w:t>
      </w:r>
      <w:r>
        <w:rPr>
          <w:color w:val="231F20"/>
          <w:sz w:val="20"/>
        </w:rPr>
        <w:t>votar</w:t>
      </w:r>
      <w:r>
        <w:rPr>
          <w:color w:val="231F20"/>
          <w:spacing w:val="-9"/>
          <w:sz w:val="20"/>
        </w:rPr>
        <w:t> </w:t>
      </w:r>
      <w:r>
        <w:rPr>
          <w:color w:val="231F20"/>
          <w:sz w:val="20"/>
        </w:rPr>
        <w:t>por</w:t>
      </w:r>
      <w:r>
        <w:rPr>
          <w:color w:val="231F20"/>
          <w:spacing w:val="-10"/>
          <w:sz w:val="20"/>
        </w:rPr>
        <w:t> </w:t>
      </w:r>
      <w:r>
        <w:rPr>
          <w:color w:val="231F20"/>
          <w:sz w:val="20"/>
        </w:rPr>
        <w:t>diputados</w:t>
      </w:r>
      <w:r>
        <w:rPr>
          <w:color w:val="231F20"/>
          <w:spacing w:val="-9"/>
          <w:sz w:val="20"/>
        </w:rPr>
        <w:t> </w:t>
      </w:r>
      <w:r>
        <w:rPr>
          <w:color w:val="231F20"/>
          <w:sz w:val="20"/>
        </w:rPr>
        <w:t>por</w:t>
      </w:r>
      <w:r>
        <w:rPr>
          <w:color w:val="231F20"/>
          <w:spacing w:val="-9"/>
          <w:sz w:val="20"/>
        </w:rPr>
        <w:t> </w:t>
      </w:r>
      <w:r>
        <w:rPr>
          <w:color w:val="231F20"/>
          <w:sz w:val="20"/>
        </w:rPr>
        <w:t>el</w:t>
      </w:r>
      <w:r>
        <w:rPr>
          <w:color w:val="231F20"/>
          <w:spacing w:val="-10"/>
          <w:sz w:val="20"/>
        </w:rPr>
        <w:t> </w:t>
      </w:r>
      <w:r>
        <w:rPr>
          <w:color w:val="231F20"/>
          <w:sz w:val="20"/>
        </w:rPr>
        <w:t>principio</w:t>
      </w:r>
      <w:r>
        <w:rPr>
          <w:color w:val="231F20"/>
          <w:spacing w:val="-9"/>
          <w:sz w:val="20"/>
        </w:rPr>
        <w:t> </w:t>
      </w:r>
      <w:r>
        <w:rPr>
          <w:color w:val="231F20"/>
          <w:sz w:val="20"/>
        </w:rPr>
        <w:t>de</w:t>
      </w:r>
      <w:r>
        <w:rPr>
          <w:color w:val="231F20"/>
          <w:spacing w:val="-9"/>
          <w:sz w:val="20"/>
        </w:rPr>
        <w:t> </w:t>
      </w:r>
      <w:r>
        <w:rPr>
          <w:color w:val="231F20"/>
          <w:sz w:val="20"/>
        </w:rPr>
        <w:t>representa- ción</w:t>
      </w:r>
      <w:r>
        <w:rPr>
          <w:color w:val="231F20"/>
          <w:spacing w:val="-12"/>
          <w:sz w:val="20"/>
        </w:rPr>
        <w:t> </w:t>
      </w:r>
      <w:r>
        <w:rPr>
          <w:color w:val="231F20"/>
          <w:sz w:val="20"/>
        </w:rPr>
        <w:t>proporcional,</w:t>
      </w:r>
      <w:r>
        <w:rPr>
          <w:color w:val="231F20"/>
          <w:spacing w:val="-11"/>
          <w:sz w:val="20"/>
        </w:rPr>
        <w:t> </w:t>
      </w:r>
      <w:r>
        <w:rPr>
          <w:color w:val="231F20"/>
          <w:sz w:val="20"/>
        </w:rPr>
        <w:t>así</w:t>
      </w:r>
      <w:r>
        <w:rPr>
          <w:color w:val="231F20"/>
          <w:spacing w:val="-11"/>
          <w:sz w:val="20"/>
        </w:rPr>
        <w:t> </w:t>
      </w:r>
      <w:r>
        <w:rPr>
          <w:color w:val="231F20"/>
          <w:sz w:val="20"/>
        </w:rPr>
        <w:t>como</w:t>
      </w:r>
      <w:r>
        <w:rPr>
          <w:color w:val="231F20"/>
          <w:spacing w:val="-11"/>
          <w:sz w:val="20"/>
        </w:rPr>
        <w:t> </w:t>
      </w:r>
      <w:r>
        <w:rPr>
          <w:color w:val="231F20"/>
          <w:sz w:val="20"/>
        </w:rPr>
        <w:t>por</w:t>
      </w:r>
      <w:r>
        <w:rPr>
          <w:color w:val="231F20"/>
          <w:spacing w:val="-11"/>
          <w:sz w:val="20"/>
        </w:rPr>
        <w:t> </w:t>
      </w:r>
      <w:r>
        <w:rPr>
          <w:color w:val="231F20"/>
          <w:sz w:val="20"/>
        </w:rPr>
        <w:t>gobernador</w:t>
      </w:r>
      <w:r>
        <w:rPr>
          <w:color w:val="231F20"/>
          <w:spacing w:val="-11"/>
          <w:sz w:val="20"/>
        </w:rPr>
        <w:t> </w:t>
      </w:r>
      <w:r>
        <w:rPr>
          <w:color w:val="231F20"/>
          <w:sz w:val="20"/>
        </w:rPr>
        <w:t>o</w:t>
      </w:r>
      <w:r>
        <w:rPr>
          <w:color w:val="231F20"/>
          <w:spacing w:val="-12"/>
          <w:sz w:val="20"/>
        </w:rPr>
        <w:t> </w:t>
      </w:r>
      <w:r>
        <w:rPr>
          <w:color w:val="231F20"/>
          <w:sz w:val="20"/>
        </w:rPr>
        <w:t>jefe</w:t>
      </w:r>
      <w:r>
        <w:rPr>
          <w:color w:val="231F20"/>
          <w:spacing w:val="-11"/>
          <w:sz w:val="20"/>
        </w:rPr>
        <w:t> </w:t>
      </w:r>
      <w:r>
        <w:rPr>
          <w:color w:val="231F20"/>
          <w:sz w:val="20"/>
        </w:rPr>
        <w:t>de</w:t>
      </w:r>
      <w:r>
        <w:rPr>
          <w:color w:val="231F20"/>
          <w:spacing w:val="-11"/>
          <w:sz w:val="20"/>
        </w:rPr>
        <w:t> </w:t>
      </w:r>
      <w:r>
        <w:rPr>
          <w:color w:val="231F20"/>
          <w:sz w:val="20"/>
        </w:rPr>
        <w:t>gobierno,</w:t>
      </w:r>
      <w:r>
        <w:rPr>
          <w:color w:val="231F20"/>
          <w:spacing w:val="-11"/>
          <w:sz w:val="20"/>
        </w:rPr>
        <w:t> </w:t>
      </w:r>
      <w:r>
        <w:rPr>
          <w:color w:val="231F20"/>
          <w:sz w:val="20"/>
        </w:rPr>
        <w:t>en</w:t>
      </w:r>
      <w:r>
        <w:rPr>
          <w:color w:val="231F20"/>
          <w:spacing w:val="-11"/>
          <w:sz w:val="20"/>
        </w:rPr>
        <w:t> </w:t>
      </w:r>
      <w:r>
        <w:rPr>
          <w:color w:val="231F20"/>
          <w:sz w:val="20"/>
        </w:rPr>
        <w:t>las</w:t>
      </w:r>
      <w:r>
        <w:rPr>
          <w:color w:val="231F20"/>
          <w:spacing w:val="-12"/>
          <w:sz w:val="20"/>
        </w:rPr>
        <w:t> </w:t>
      </w:r>
      <w:r>
        <w:rPr>
          <w:color w:val="231F20"/>
          <w:sz w:val="20"/>
        </w:rPr>
        <w:t>entidades</w:t>
      </w:r>
      <w:r>
        <w:rPr>
          <w:color w:val="231F20"/>
          <w:spacing w:val="-11"/>
          <w:sz w:val="20"/>
        </w:rPr>
        <w:t> </w:t>
      </w:r>
      <w:r>
        <w:rPr>
          <w:color w:val="231F20"/>
          <w:sz w:val="20"/>
        </w:rPr>
        <w:t>en las cuales se lleve a cabo esta</w:t>
      </w:r>
      <w:r>
        <w:rPr>
          <w:color w:val="231F20"/>
          <w:spacing w:val="-7"/>
          <w:sz w:val="20"/>
        </w:rPr>
        <w:t> </w:t>
      </w:r>
      <w:r>
        <w:rPr>
          <w:color w:val="231F20"/>
          <w:sz w:val="20"/>
        </w:rPr>
        <w:t>elección.</w:t>
      </w:r>
    </w:p>
    <w:p>
      <w:pPr>
        <w:pStyle w:val="ListParagraph"/>
        <w:numPr>
          <w:ilvl w:val="1"/>
          <w:numId w:val="179"/>
        </w:numPr>
        <w:tabs>
          <w:tab w:pos="1534" w:val="left" w:leader="none"/>
        </w:tabs>
        <w:spacing w:line="254" w:lineRule="auto" w:before="6" w:after="0"/>
        <w:ind w:left="1533" w:right="347" w:hanging="220"/>
        <w:jc w:val="both"/>
        <w:rPr>
          <w:sz w:val="20"/>
        </w:rPr>
      </w:pPr>
      <w:r>
        <w:rPr>
          <w:color w:val="231F20"/>
          <w:sz w:val="20"/>
        </w:rPr>
        <w:t>Los</w:t>
      </w:r>
      <w:r>
        <w:rPr>
          <w:color w:val="231F20"/>
          <w:spacing w:val="-8"/>
          <w:sz w:val="20"/>
        </w:rPr>
        <w:t> </w:t>
      </w:r>
      <w:r>
        <w:rPr>
          <w:color w:val="231F20"/>
          <w:sz w:val="20"/>
        </w:rPr>
        <w:t>electores</w:t>
      </w:r>
      <w:r>
        <w:rPr>
          <w:color w:val="231F20"/>
          <w:spacing w:val="-6"/>
          <w:sz w:val="20"/>
        </w:rPr>
        <w:t> </w:t>
      </w:r>
      <w:r>
        <w:rPr>
          <w:color w:val="231F20"/>
          <w:sz w:val="20"/>
        </w:rPr>
        <w:t>que</w:t>
      </w:r>
      <w:r>
        <w:rPr>
          <w:color w:val="231F20"/>
          <w:spacing w:val="-7"/>
          <w:sz w:val="20"/>
        </w:rPr>
        <w:t> </w:t>
      </w:r>
      <w:r>
        <w:rPr>
          <w:color w:val="231F20"/>
          <w:sz w:val="20"/>
        </w:rPr>
        <w:t>se</w:t>
      </w:r>
      <w:r>
        <w:rPr>
          <w:color w:val="231F20"/>
          <w:spacing w:val="-7"/>
          <w:sz w:val="20"/>
        </w:rPr>
        <w:t> </w:t>
      </w:r>
      <w:r>
        <w:rPr>
          <w:color w:val="231F20"/>
          <w:sz w:val="20"/>
        </w:rPr>
        <w:t>encuentren</w:t>
      </w:r>
      <w:r>
        <w:rPr>
          <w:color w:val="231F20"/>
          <w:spacing w:val="-7"/>
          <w:sz w:val="20"/>
        </w:rPr>
        <w:t> </w:t>
      </w:r>
      <w:r>
        <w:rPr>
          <w:color w:val="231F20"/>
          <w:sz w:val="20"/>
        </w:rPr>
        <w:t>transitoriamente</w:t>
      </w:r>
      <w:r>
        <w:rPr>
          <w:color w:val="231F20"/>
          <w:spacing w:val="-6"/>
          <w:sz w:val="20"/>
        </w:rPr>
        <w:t> </w:t>
      </w:r>
      <w:r>
        <w:rPr>
          <w:color w:val="231F20"/>
          <w:sz w:val="20"/>
        </w:rPr>
        <w:t>fuera</w:t>
      </w:r>
      <w:r>
        <w:rPr>
          <w:color w:val="231F20"/>
          <w:spacing w:val="-7"/>
          <w:sz w:val="20"/>
        </w:rPr>
        <w:t> </w:t>
      </w:r>
      <w:r>
        <w:rPr>
          <w:color w:val="231F20"/>
          <w:sz w:val="20"/>
        </w:rPr>
        <w:t>de</w:t>
      </w:r>
      <w:r>
        <w:rPr>
          <w:color w:val="231F20"/>
          <w:spacing w:val="-8"/>
          <w:sz w:val="20"/>
        </w:rPr>
        <w:t> </w:t>
      </w:r>
      <w:r>
        <w:rPr>
          <w:color w:val="231F20"/>
          <w:sz w:val="20"/>
        </w:rPr>
        <w:t>su</w:t>
      </w:r>
      <w:r>
        <w:rPr>
          <w:color w:val="231F20"/>
          <w:spacing w:val="-6"/>
          <w:sz w:val="20"/>
        </w:rPr>
        <w:t> </w:t>
      </w:r>
      <w:r>
        <w:rPr>
          <w:color w:val="231F20"/>
          <w:sz w:val="20"/>
        </w:rPr>
        <w:t>sección,</w:t>
      </w:r>
      <w:r>
        <w:rPr>
          <w:color w:val="231F20"/>
          <w:spacing w:val="-7"/>
          <w:sz w:val="20"/>
        </w:rPr>
        <w:t> </w:t>
      </w:r>
      <w:r>
        <w:rPr>
          <w:color w:val="231F20"/>
          <w:sz w:val="20"/>
        </w:rPr>
        <w:t>municipio</w:t>
      </w:r>
      <w:r>
        <w:rPr>
          <w:color w:val="231F20"/>
          <w:spacing w:val="-6"/>
          <w:sz w:val="20"/>
        </w:rPr>
        <w:t> </w:t>
      </w:r>
      <w:r>
        <w:rPr>
          <w:color w:val="231F20"/>
          <w:sz w:val="20"/>
        </w:rPr>
        <w:t>o la demarcación territorial de la Ciudad de México, pero dentro de su distrito local, podrán</w:t>
      </w:r>
      <w:r>
        <w:rPr>
          <w:color w:val="231F20"/>
          <w:spacing w:val="-8"/>
          <w:sz w:val="20"/>
        </w:rPr>
        <w:t> </w:t>
      </w:r>
      <w:r>
        <w:rPr>
          <w:color w:val="231F20"/>
          <w:sz w:val="20"/>
        </w:rPr>
        <w:t>votar</w:t>
      </w:r>
      <w:r>
        <w:rPr>
          <w:color w:val="231F20"/>
          <w:spacing w:val="-8"/>
          <w:sz w:val="20"/>
        </w:rPr>
        <w:t> </w:t>
      </w:r>
      <w:r>
        <w:rPr>
          <w:color w:val="231F20"/>
          <w:sz w:val="20"/>
        </w:rPr>
        <w:t>por</w:t>
      </w:r>
      <w:r>
        <w:rPr>
          <w:color w:val="231F20"/>
          <w:spacing w:val="-8"/>
          <w:sz w:val="20"/>
        </w:rPr>
        <w:t> </w:t>
      </w:r>
      <w:r>
        <w:rPr>
          <w:color w:val="231F20"/>
          <w:sz w:val="20"/>
        </w:rPr>
        <w:t>diputados</w:t>
      </w:r>
      <w:r>
        <w:rPr>
          <w:color w:val="231F20"/>
          <w:spacing w:val="-7"/>
          <w:sz w:val="20"/>
        </w:rPr>
        <w:t> </w:t>
      </w:r>
      <w:r>
        <w:rPr>
          <w:color w:val="231F20"/>
          <w:sz w:val="20"/>
        </w:rPr>
        <w:t>por</w:t>
      </w:r>
      <w:r>
        <w:rPr>
          <w:color w:val="231F20"/>
          <w:spacing w:val="-8"/>
          <w:sz w:val="20"/>
        </w:rPr>
        <w:t> </w:t>
      </w:r>
      <w:r>
        <w:rPr>
          <w:color w:val="231F20"/>
          <w:sz w:val="20"/>
        </w:rPr>
        <w:t>los</w:t>
      </w:r>
      <w:r>
        <w:rPr>
          <w:color w:val="231F20"/>
          <w:spacing w:val="-8"/>
          <w:sz w:val="20"/>
        </w:rPr>
        <w:t> </w:t>
      </w:r>
      <w:r>
        <w:rPr>
          <w:color w:val="231F20"/>
          <w:sz w:val="20"/>
        </w:rPr>
        <w:t>principios</w:t>
      </w:r>
      <w:r>
        <w:rPr>
          <w:color w:val="231F20"/>
          <w:spacing w:val="-7"/>
          <w:sz w:val="20"/>
        </w:rPr>
        <w:t> </w:t>
      </w:r>
      <w:r>
        <w:rPr>
          <w:color w:val="231F20"/>
          <w:sz w:val="20"/>
        </w:rPr>
        <w:t>de</w:t>
      </w:r>
      <w:r>
        <w:rPr>
          <w:color w:val="231F20"/>
          <w:spacing w:val="-8"/>
          <w:sz w:val="20"/>
        </w:rPr>
        <w:t> </w:t>
      </w:r>
      <w:r>
        <w:rPr>
          <w:color w:val="231F20"/>
          <w:sz w:val="20"/>
        </w:rPr>
        <w:t>mayoría</w:t>
      </w:r>
      <w:r>
        <w:rPr>
          <w:color w:val="231F20"/>
          <w:spacing w:val="-7"/>
          <w:sz w:val="20"/>
        </w:rPr>
        <w:t> </w:t>
      </w:r>
      <w:r>
        <w:rPr>
          <w:color w:val="231F20"/>
          <w:sz w:val="20"/>
        </w:rPr>
        <w:t>relativa</w:t>
      </w:r>
      <w:r>
        <w:rPr>
          <w:color w:val="231F20"/>
          <w:spacing w:val="-8"/>
          <w:sz w:val="20"/>
        </w:rPr>
        <w:t> </w:t>
      </w:r>
      <w:r>
        <w:rPr>
          <w:color w:val="231F20"/>
          <w:sz w:val="20"/>
        </w:rPr>
        <w:t>y</w:t>
      </w:r>
      <w:r>
        <w:rPr>
          <w:color w:val="231F20"/>
          <w:spacing w:val="-8"/>
          <w:sz w:val="20"/>
        </w:rPr>
        <w:t> </w:t>
      </w:r>
      <w:r>
        <w:rPr>
          <w:color w:val="231F20"/>
          <w:sz w:val="20"/>
        </w:rPr>
        <w:t>representación proporcional, así como por gobernador o jefe de gobierno, en las entidades en las cuales se lleve a cabo esta</w:t>
      </w:r>
      <w:r>
        <w:rPr>
          <w:color w:val="231F20"/>
          <w:spacing w:val="-5"/>
          <w:sz w:val="20"/>
        </w:rPr>
        <w:t> </w:t>
      </w:r>
      <w:r>
        <w:rPr>
          <w:color w:val="231F20"/>
          <w:sz w:val="20"/>
        </w:rPr>
        <w:t>elección.</w:t>
      </w:r>
    </w:p>
    <w:p>
      <w:pPr>
        <w:pStyle w:val="ListParagraph"/>
        <w:numPr>
          <w:ilvl w:val="1"/>
          <w:numId w:val="179"/>
        </w:numPr>
        <w:tabs>
          <w:tab w:pos="1534" w:val="left" w:leader="none"/>
        </w:tabs>
        <w:spacing w:line="254" w:lineRule="auto" w:before="6" w:after="0"/>
        <w:ind w:left="1533" w:right="347" w:hanging="220"/>
        <w:jc w:val="both"/>
        <w:rPr>
          <w:sz w:val="20"/>
        </w:rPr>
      </w:pPr>
      <w:r>
        <w:rPr>
          <w:color w:val="231F20"/>
          <w:sz w:val="20"/>
        </w:rPr>
        <w:t>Los</w:t>
      </w:r>
      <w:r>
        <w:rPr>
          <w:color w:val="231F20"/>
          <w:spacing w:val="-8"/>
          <w:sz w:val="20"/>
        </w:rPr>
        <w:t> </w:t>
      </w:r>
      <w:r>
        <w:rPr>
          <w:color w:val="231F20"/>
          <w:sz w:val="20"/>
        </w:rPr>
        <w:t>electores</w:t>
      </w:r>
      <w:r>
        <w:rPr>
          <w:color w:val="231F20"/>
          <w:spacing w:val="-6"/>
          <w:sz w:val="20"/>
        </w:rPr>
        <w:t> </w:t>
      </w:r>
      <w:r>
        <w:rPr>
          <w:color w:val="231F20"/>
          <w:sz w:val="20"/>
        </w:rPr>
        <w:t>que</w:t>
      </w:r>
      <w:r>
        <w:rPr>
          <w:color w:val="231F20"/>
          <w:spacing w:val="-7"/>
          <w:sz w:val="20"/>
        </w:rPr>
        <w:t> </w:t>
      </w:r>
      <w:r>
        <w:rPr>
          <w:color w:val="231F20"/>
          <w:sz w:val="20"/>
        </w:rPr>
        <w:t>se</w:t>
      </w:r>
      <w:r>
        <w:rPr>
          <w:color w:val="231F20"/>
          <w:spacing w:val="-7"/>
          <w:sz w:val="20"/>
        </w:rPr>
        <w:t> </w:t>
      </w:r>
      <w:r>
        <w:rPr>
          <w:color w:val="231F20"/>
          <w:sz w:val="20"/>
        </w:rPr>
        <w:t>encuentren</w:t>
      </w:r>
      <w:r>
        <w:rPr>
          <w:color w:val="231F20"/>
          <w:spacing w:val="-7"/>
          <w:sz w:val="20"/>
        </w:rPr>
        <w:t> </w:t>
      </w:r>
      <w:r>
        <w:rPr>
          <w:color w:val="231F20"/>
          <w:sz w:val="20"/>
        </w:rPr>
        <w:t>transitoriamente</w:t>
      </w:r>
      <w:r>
        <w:rPr>
          <w:color w:val="231F20"/>
          <w:spacing w:val="-6"/>
          <w:sz w:val="20"/>
        </w:rPr>
        <w:t> </w:t>
      </w:r>
      <w:r>
        <w:rPr>
          <w:color w:val="231F20"/>
          <w:sz w:val="20"/>
        </w:rPr>
        <w:t>fuera</w:t>
      </w:r>
      <w:r>
        <w:rPr>
          <w:color w:val="231F20"/>
          <w:spacing w:val="-7"/>
          <w:sz w:val="20"/>
        </w:rPr>
        <w:t> </w:t>
      </w:r>
      <w:r>
        <w:rPr>
          <w:color w:val="231F20"/>
          <w:sz w:val="20"/>
        </w:rPr>
        <w:t>de</w:t>
      </w:r>
      <w:r>
        <w:rPr>
          <w:color w:val="231F20"/>
          <w:spacing w:val="-8"/>
          <w:sz w:val="20"/>
        </w:rPr>
        <w:t> </w:t>
      </w:r>
      <w:r>
        <w:rPr>
          <w:color w:val="231F20"/>
          <w:sz w:val="20"/>
        </w:rPr>
        <w:t>su</w:t>
      </w:r>
      <w:r>
        <w:rPr>
          <w:color w:val="231F20"/>
          <w:spacing w:val="-6"/>
          <w:sz w:val="20"/>
        </w:rPr>
        <w:t> </w:t>
      </w:r>
      <w:r>
        <w:rPr>
          <w:color w:val="231F20"/>
          <w:sz w:val="20"/>
        </w:rPr>
        <w:t>sección,</w:t>
      </w:r>
      <w:r>
        <w:rPr>
          <w:color w:val="231F20"/>
          <w:spacing w:val="-7"/>
          <w:sz w:val="20"/>
        </w:rPr>
        <w:t> </w:t>
      </w:r>
      <w:r>
        <w:rPr>
          <w:color w:val="231F20"/>
          <w:sz w:val="20"/>
        </w:rPr>
        <w:t>municipio</w:t>
      </w:r>
      <w:r>
        <w:rPr>
          <w:color w:val="231F20"/>
          <w:spacing w:val="-6"/>
          <w:sz w:val="20"/>
        </w:rPr>
        <w:t> </w:t>
      </w:r>
      <w:r>
        <w:rPr>
          <w:color w:val="231F20"/>
          <w:sz w:val="20"/>
        </w:rPr>
        <w:t>o la</w:t>
      </w:r>
      <w:r>
        <w:rPr>
          <w:color w:val="231F20"/>
          <w:spacing w:val="-12"/>
          <w:sz w:val="20"/>
        </w:rPr>
        <w:t> </w:t>
      </w:r>
      <w:r>
        <w:rPr>
          <w:color w:val="231F20"/>
          <w:sz w:val="20"/>
        </w:rPr>
        <w:t>demarcación</w:t>
      </w:r>
      <w:r>
        <w:rPr>
          <w:color w:val="231F20"/>
          <w:spacing w:val="-11"/>
          <w:sz w:val="20"/>
        </w:rPr>
        <w:t> </w:t>
      </w:r>
      <w:r>
        <w:rPr>
          <w:color w:val="231F20"/>
          <w:sz w:val="20"/>
        </w:rPr>
        <w:t>territorial</w:t>
      </w:r>
      <w:r>
        <w:rPr>
          <w:color w:val="231F20"/>
          <w:spacing w:val="-11"/>
          <w:sz w:val="20"/>
        </w:rPr>
        <w:t> </w:t>
      </w:r>
      <w:r>
        <w:rPr>
          <w:color w:val="231F20"/>
          <w:sz w:val="20"/>
        </w:rPr>
        <w:t>de</w:t>
      </w:r>
      <w:r>
        <w:rPr>
          <w:color w:val="231F20"/>
          <w:spacing w:val="-12"/>
          <w:sz w:val="20"/>
        </w:rPr>
        <w:t> </w:t>
      </w:r>
      <w:r>
        <w:rPr>
          <w:color w:val="231F20"/>
          <w:sz w:val="20"/>
        </w:rPr>
        <w:t>la</w:t>
      </w:r>
      <w:r>
        <w:rPr>
          <w:color w:val="231F20"/>
          <w:spacing w:val="-11"/>
          <w:sz w:val="20"/>
        </w:rPr>
        <w:t> </w:t>
      </w:r>
      <w:r>
        <w:rPr>
          <w:color w:val="231F20"/>
          <w:sz w:val="20"/>
        </w:rPr>
        <w:t>Ciudad</w:t>
      </w:r>
      <w:r>
        <w:rPr>
          <w:color w:val="231F20"/>
          <w:spacing w:val="-11"/>
          <w:sz w:val="20"/>
        </w:rPr>
        <w:t> </w:t>
      </w:r>
      <w:r>
        <w:rPr>
          <w:color w:val="231F20"/>
          <w:sz w:val="20"/>
        </w:rPr>
        <w:t>de</w:t>
      </w:r>
      <w:r>
        <w:rPr>
          <w:color w:val="231F20"/>
          <w:spacing w:val="-11"/>
          <w:sz w:val="20"/>
        </w:rPr>
        <w:t> </w:t>
      </w:r>
      <w:r>
        <w:rPr>
          <w:color w:val="231F20"/>
          <w:sz w:val="20"/>
        </w:rPr>
        <w:t>México,</w:t>
      </w:r>
      <w:r>
        <w:rPr>
          <w:color w:val="231F20"/>
          <w:spacing w:val="-12"/>
          <w:sz w:val="20"/>
        </w:rPr>
        <w:t> </w:t>
      </w:r>
      <w:r>
        <w:rPr>
          <w:color w:val="231F20"/>
          <w:sz w:val="20"/>
        </w:rPr>
        <w:t>distrito</w:t>
      </w:r>
      <w:r>
        <w:rPr>
          <w:color w:val="231F20"/>
          <w:spacing w:val="-11"/>
          <w:sz w:val="20"/>
        </w:rPr>
        <w:t> </w:t>
      </w:r>
      <w:r>
        <w:rPr>
          <w:color w:val="231F20"/>
          <w:sz w:val="20"/>
        </w:rPr>
        <w:t>local</w:t>
      </w:r>
      <w:r>
        <w:rPr>
          <w:color w:val="231F20"/>
          <w:spacing w:val="-11"/>
          <w:sz w:val="20"/>
        </w:rPr>
        <w:t> </w:t>
      </w:r>
      <w:r>
        <w:rPr>
          <w:color w:val="231F20"/>
          <w:sz w:val="20"/>
        </w:rPr>
        <w:t>y</w:t>
      </w:r>
      <w:r>
        <w:rPr>
          <w:color w:val="231F20"/>
          <w:spacing w:val="-12"/>
          <w:sz w:val="20"/>
        </w:rPr>
        <w:t> </w:t>
      </w:r>
      <w:r>
        <w:rPr>
          <w:color w:val="231F20"/>
          <w:sz w:val="20"/>
        </w:rPr>
        <w:t>circunscripción</w:t>
      </w:r>
      <w:r>
        <w:rPr>
          <w:color w:val="231F20"/>
          <w:spacing w:val="-11"/>
          <w:sz w:val="20"/>
        </w:rPr>
        <w:t> </w:t>
      </w:r>
      <w:r>
        <w:rPr>
          <w:color w:val="231F20"/>
          <w:sz w:val="20"/>
        </w:rPr>
        <w:t>lo- cal,</w:t>
      </w:r>
      <w:r>
        <w:rPr>
          <w:color w:val="231F20"/>
          <w:spacing w:val="-9"/>
          <w:sz w:val="20"/>
        </w:rPr>
        <w:t> </w:t>
      </w:r>
      <w:r>
        <w:rPr>
          <w:color w:val="231F20"/>
          <w:sz w:val="20"/>
        </w:rPr>
        <w:t>pero</w:t>
      </w:r>
      <w:r>
        <w:rPr>
          <w:color w:val="231F20"/>
          <w:spacing w:val="-10"/>
          <w:sz w:val="20"/>
        </w:rPr>
        <w:t> </w:t>
      </w:r>
      <w:r>
        <w:rPr>
          <w:color w:val="231F20"/>
          <w:sz w:val="20"/>
        </w:rPr>
        <w:t>dentro</w:t>
      </w:r>
      <w:r>
        <w:rPr>
          <w:color w:val="231F20"/>
          <w:spacing w:val="-9"/>
          <w:sz w:val="20"/>
        </w:rPr>
        <w:t> </w:t>
      </w:r>
      <w:r>
        <w:rPr>
          <w:color w:val="231F20"/>
          <w:sz w:val="20"/>
        </w:rPr>
        <w:t>de</w:t>
      </w:r>
      <w:r>
        <w:rPr>
          <w:color w:val="231F20"/>
          <w:spacing w:val="-10"/>
          <w:sz w:val="20"/>
        </w:rPr>
        <w:t> </w:t>
      </w:r>
      <w:r>
        <w:rPr>
          <w:color w:val="231F20"/>
          <w:sz w:val="20"/>
        </w:rPr>
        <w:t>su</w:t>
      </w:r>
      <w:r>
        <w:rPr>
          <w:color w:val="231F20"/>
          <w:spacing w:val="-8"/>
          <w:sz w:val="20"/>
        </w:rPr>
        <w:t> </w:t>
      </w:r>
      <w:r>
        <w:rPr>
          <w:color w:val="231F20"/>
          <w:sz w:val="20"/>
        </w:rPr>
        <w:t>entidad</w:t>
      </w:r>
      <w:r>
        <w:rPr>
          <w:color w:val="231F20"/>
          <w:spacing w:val="-9"/>
          <w:sz w:val="20"/>
        </w:rPr>
        <w:t> </w:t>
      </w:r>
      <w:r>
        <w:rPr>
          <w:color w:val="231F20"/>
          <w:sz w:val="20"/>
        </w:rPr>
        <w:t>federativa,</w:t>
      </w:r>
      <w:r>
        <w:rPr>
          <w:color w:val="231F20"/>
          <w:spacing w:val="-9"/>
          <w:sz w:val="20"/>
        </w:rPr>
        <w:t> </w:t>
      </w:r>
      <w:r>
        <w:rPr>
          <w:color w:val="231F20"/>
          <w:sz w:val="20"/>
        </w:rPr>
        <w:t>podrán</w:t>
      </w:r>
      <w:r>
        <w:rPr>
          <w:color w:val="231F20"/>
          <w:spacing w:val="-9"/>
          <w:sz w:val="20"/>
        </w:rPr>
        <w:t> </w:t>
      </w:r>
      <w:r>
        <w:rPr>
          <w:color w:val="231F20"/>
          <w:sz w:val="20"/>
        </w:rPr>
        <w:t>votar</w:t>
      </w:r>
      <w:r>
        <w:rPr>
          <w:color w:val="231F20"/>
          <w:spacing w:val="-10"/>
          <w:sz w:val="20"/>
        </w:rPr>
        <w:t> </w:t>
      </w:r>
      <w:r>
        <w:rPr>
          <w:color w:val="231F20"/>
          <w:sz w:val="20"/>
        </w:rPr>
        <w:t>por</w:t>
      </w:r>
      <w:r>
        <w:rPr>
          <w:color w:val="231F20"/>
          <w:spacing w:val="-9"/>
          <w:sz w:val="20"/>
        </w:rPr>
        <w:t> </w:t>
      </w:r>
      <w:r>
        <w:rPr>
          <w:color w:val="231F20"/>
          <w:sz w:val="20"/>
        </w:rPr>
        <w:t>el</w:t>
      </w:r>
      <w:r>
        <w:rPr>
          <w:color w:val="231F20"/>
          <w:spacing w:val="-9"/>
          <w:sz w:val="20"/>
        </w:rPr>
        <w:t> </w:t>
      </w:r>
      <w:r>
        <w:rPr>
          <w:color w:val="231F20"/>
          <w:sz w:val="20"/>
        </w:rPr>
        <w:t>cargo</w:t>
      </w:r>
      <w:r>
        <w:rPr>
          <w:color w:val="231F20"/>
          <w:spacing w:val="-9"/>
          <w:sz w:val="20"/>
        </w:rPr>
        <w:t> </w:t>
      </w:r>
      <w:r>
        <w:rPr>
          <w:color w:val="231F20"/>
          <w:sz w:val="20"/>
        </w:rPr>
        <w:t>de</w:t>
      </w:r>
      <w:r>
        <w:rPr>
          <w:color w:val="231F20"/>
          <w:spacing w:val="-10"/>
          <w:sz w:val="20"/>
        </w:rPr>
        <w:t> </w:t>
      </w:r>
      <w:r>
        <w:rPr>
          <w:color w:val="231F20"/>
          <w:sz w:val="20"/>
        </w:rPr>
        <w:t>gobernador o jefe de</w:t>
      </w:r>
      <w:r>
        <w:rPr>
          <w:color w:val="231F20"/>
          <w:spacing w:val="-3"/>
          <w:sz w:val="20"/>
        </w:rPr>
        <w:t> </w:t>
      </w:r>
      <w:r>
        <w:rPr>
          <w:color w:val="231F20"/>
          <w:sz w:val="20"/>
        </w:rPr>
        <w:t>gobierno.</w:t>
      </w:r>
    </w:p>
    <w:p>
      <w:pPr>
        <w:pStyle w:val="ListParagraph"/>
        <w:numPr>
          <w:ilvl w:val="1"/>
          <w:numId w:val="179"/>
        </w:numPr>
        <w:tabs>
          <w:tab w:pos="1534" w:val="left" w:leader="none"/>
        </w:tabs>
        <w:spacing w:line="254" w:lineRule="auto" w:before="4" w:after="0"/>
        <w:ind w:left="1533" w:right="347" w:hanging="200"/>
        <w:jc w:val="both"/>
        <w:rPr>
          <w:sz w:val="20"/>
        </w:rPr>
      </w:pPr>
      <w:r>
        <w:rPr>
          <w:color w:val="231F20"/>
          <w:sz w:val="20"/>
        </w:rPr>
        <w:t>En los casos en que los ciudadanos tengan derecho a votar para la elección de diputados únicamente por el principio de representación proporcional, el presi- dente</w:t>
      </w:r>
      <w:r>
        <w:rPr>
          <w:color w:val="231F20"/>
          <w:spacing w:val="-11"/>
          <w:sz w:val="20"/>
        </w:rPr>
        <w:t> </w:t>
      </w:r>
      <w:r>
        <w:rPr>
          <w:color w:val="231F20"/>
          <w:sz w:val="20"/>
        </w:rPr>
        <w:t>de</w:t>
      </w:r>
      <w:r>
        <w:rPr>
          <w:color w:val="231F20"/>
          <w:spacing w:val="-10"/>
          <w:sz w:val="20"/>
        </w:rPr>
        <w:t> </w:t>
      </w:r>
      <w:r>
        <w:rPr>
          <w:color w:val="231F20"/>
          <w:sz w:val="20"/>
        </w:rPr>
        <w:t>la</w:t>
      </w:r>
      <w:r>
        <w:rPr>
          <w:color w:val="231F20"/>
          <w:spacing w:val="-10"/>
          <w:sz w:val="20"/>
        </w:rPr>
        <w:t> </w:t>
      </w:r>
      <w:r>
        <w:rPr>
          <w:color w:val="231F20"/>
          <w:sz w:val="20"/>
        </w:rPr>
        <w:t>mesa</w:t>
      </w:r>
      <w:r>
        <w:rPr>
          <w:color w:val="231F20"/>
          <w:spacing w:val="-11"/>
          <w:sz w:val="20"/>
        </w:rPr>
        <w:t> </w:t>
      </w:r>
      <w:r>
        <w:rPr>
          <w:color w:val="231F20"/>
          <w:sz w:val="20"/>
        </w:rPr>
        <w:t>directiva</w:t>
      </w:r>
      <w:r>
        <w:rPr>
          <w:color w:val="231F20"/>
          <w:spacing w:val="-10"/>
          <w:sz w:val="20"/>
        </w:rPr>
        <w:t> </w:t>
      </w:r>
      <w:r>
        <w:rPr>
          <w:color w:val="231F20"/>
          <w:sz w:val="20"/>
        </w:rPr>
        <w:t>les</w:t>
      </w:r>
      <w:r>
        <w:rPr>
          <w:color w:val="231F20"/>
          <w:spacing w:val="-10"/>
          <w:sz w:val="20"/>
        </w:rPr>
        <w:t> </w:t>
      </w:r>
      <w:r>
        <w:rPr>
          <w:color w:val="231F20"/>
          <w:sz w:val="20"/>
        </w:rPr>
        <w:t>entregará</w:t>
      </w:r>
      <w:r>
        <w:rPr>
          <w:color w:val="231F20"/>
          <w:spacing w:val="-11"/>
          <w:sz w:val="20"/>
        </w:rPr>
        <w:t> </w:t>
      </w:r>
      <w:r>
        <w:rPr>
          <w:color w:val="231F20"/>
          <w:sz w:val="20"/>
        </w:rPr>
        <w:t>las</w:t>
      </w:r>
      <w:r>
        <w:rPr>
          <w:color w:val="231F20"/>
          <w:spacing w:val="-10"/>
          <w:sz w:val="20"/>
        </w:rPr>
        <w:t> </w:t>
      </w:r>
      <w:r>
        <w:rPr>
          <w:color w:val="231F20"/>
          <w:sz w:val="20"/>
        </w:rPr>
        <w:t>boletas</w:t>
      </w:r>
      <w:r>
        <w:rPr>
          <w:color w:val="231F20"/>
          <w:spacing w:val="-10"/>
          <w:sz w:val="20"/>
        </w:rPr>
        <w:t> </w:t>
      </w:r>
      <w:r>
        <w:rPr>
          <w:color w:val="231F20"/>
          <w:sz w:val="20"/>
        </w:rPr>
        <w:t>únicas</w:t>
      </w:r>
      <w:r>
        <w:rPr>
          <w:color w:val="231F20"/>
          <w:spacing w:val="-11"/>
          <w:sz w:val="20"/>
        </w:rPr>
        <w:t> </w:t>
      </w:r>
      <w:r>
        <w:rPr>
          <w:color w:val="231F20"/>
          <w:sz w:val="20"/>
        </w:rPr>
        <w:t>para</w:t>
      </w:r>
      <w:r>
        <w:rPr>
          <w:color w:val="231F20"/>
          <w:spacing w:val="-10"/>
          <w:sz w:val="20"/>
        </w:rPr>
        <w:t> </w:t>
      </w:r>
      <w:r>
        <w:rPr>
          <w:color w:val="231F20"/>
          <w:sz w:val="20"/>
        </w:rPr>
        <w:t>tal</w:t>
      </w:r>
      <w:r>
        <w:rPr>
          <w:color w:val="231F20"/>
          <w:spacing w:val="-10"/>
          <w:sz w:val="20"/>
        </w:rPr>
        <w:t> </w:t>
      </w:r>
      <w:r>
        <w:rPr>
          <w:color w:val="231F20"/>
          <w:sz w:val="20"/>
        </w:rPr>
        <w:t>tipo</w:t>
      </w:r>
      <w:r>
        <w:rPr>
          <w:color w:val="231F20"/>
          <w:spacing w:val="-11"/>
          <w:sz w:val="20"/>
        </w:rPr>
        <w:t> </w:t>
      </w:r>
      <w:r>
        <w:rPr>
          <w:color w:val="231F20"/>
          <w:sz w:val="20"/>
        </w:rPr>
        <w:t>de</w:t>
      </w:r>
      <w:r>
        <w:rPr>
          <w:color w:val="231F20"/>
          <w:spacing w:val="-10"/>
          <w:sz w:val="20"/>
        </w:rPr>
        <w:t> </w:t>
      </w:r>
      <w:r>
        <w:rPr>
          <w:color w:val="231F20"/>
          <w:sz w:val="20"/>
        </w:rPr>
        <w:t>elección, asentando la leyenda “representación proporcional” o la abreviatura</w:t>
      </w:r>
      <w:r>
        <w:rPr>
          <w:color w:val="231F20"/>
          <w:spacing w:val="-23"/>
          <w:sz w:val="20"/>
        </w:rPr>
        <w:t> </w:t>
      </w:r>
      <w:r>
        <w:rPr>
          <w:color w:val="231F20"/>
          <w:spacing w:val="-9"/>
          <w:sz w:val="20"/>
        </w:rPr>
        <w:t>“R.P.”.</w:t>
      </w:r>
    </w:p>
    <w:p>
      <w:pPr>
        <w:pStyle w:val="ListParagraph"/>
        <w:numPr>
          <w:ilvl w:val="1"/>
          <w:numId w:val="179"/>
        </w:numPr>
        <w:tabs>
          <w:tab w:pos="1534" w:val="left" w:leader="none"/>
        </w:tabs>
        <w:spacing w:line="254" w:lineRule="auto" w:before="5" w:after="0"/>
        <w:ind w:left="1533" w:right="347" w:hanging="220"/>
        <w:jc w:val="both"/>
        <w:rPr>
          <w:sz w:val="20"/>
        </w:rPr>
      </w:pPr>
      <w:r>
        <w:rPr>
          <w:color w:val="231F20"/>
          <w:sz w:val="20"/>
        </w:rPr>
        <w:t>Las boletas de la elección de diputados en las que aparezca la leyenda “represen- tación proporcional” o las iniciales </w:t>
      </w:r>
      <w:r>
        <w:rPr>
          <w:color w:val="231F20"/>
          <w:spacing w:val="-4"/>
          <w:sz w:val="20"/>
        </w:rPr>
        <w:t>“RP”, </w:t>
      </w:r>
      <w:r>
        <w:rPr>
          <w:color w:val="231F20"/>
          <w:sz w:val="20"/>
        </w:rPr>
        <w:t>sólo deberán computarse en el escruti- nio de la elección de diputados por el principio de representación proporcional. Cualquier</w:t>
      </w:r>
      <w:r>
        <w:rPr>
          <w:color w:val="231F20"/>
          <w:spacing w:val="-6"/>
          <w:sz w:val="20"/>
        </w:rPr>
        <w:t> </w:t>
      </w:r>
      <w:r>
        <w:rPr>
          <w:color w:val="231F20"/>
          <w:sz w:val="20"/>
        </w:rPr>
        <w:t>boleta</w:t>
      </w:r>
      <w:r>
        <w:rPr>
          <w:color w:val="231F20"/>
          <w:spacing w:val="-6"/>
          <w:sz w:val="20"/>
        </w:rPr>
        <w:t> </w:t>
      </w:r>
      <w:r>
        <w:rPr>
          <w:color w:val="231F20"/>
          <w:sz w:val="20"/>
        </w:rPr>
        <w:t>electoral</w:t>
      </w:r>
      <w:r>
        <w:rPr>
          <w:color w:val="231F20"/>
          <w:spacing w:val="-6"/>
          <w:sz w:val="20"/>
        </w:rPr>
        <w:t> </w:t>
      </w:r>
      <w:r>
        <w:rPr>
          <w:color w:val="231F20"/>
          <w:sz w:val="20"/>
        </w:rPr>
        <w:t>para</w:t>
      </w:r>
      <w:r>
        <w:rPr>
          <w:color w:val="231F20"/>
          <w:spacing w:val="-6"/>
          <w:sz w:val="20"/>
        </w:rPr>
        <w:t> </w:t>
      </w:r>
      <w:r>
        <w:rPr>
          <w:color w:val="231F20"/>
          <w:sz w:val="20"/>
        </w:rPr>
        <w:t>diputado</w:t>
      </w:r>
      <w:r>
        <w:rPr>
          <w:color w:val="231F20"/>
          <w:spacing w:val="-6"/>
          <w:sz w:val="20"/>
        </w:rPr>
        <w:t> </w:t>
      </w:r>
      <w:r>
        <w:rPr>
          <w:color w:val="231F20"/>
          <w:sz w:val="20"/>
        </w:rPr>
        <w:t>local</w:t>
      </w:r>
      <w:r>
        <w:rPr>
          <w:color w:val="231F20"/>
          <w:spacing w:val="-6"/>
          <w:sz w:val="20"/>
        </w:rPr>
        <w:t> </w:t>
      </w:r>
      <w:r>
        <w:rPr>
          <w:color w:val="231F20"/>
          <w:sz w:val="20"/>
        </w:rPr>
        <w:t>que</w:t>
      </w:r>
      <w:r>
        <w:rPr>
          <w:color w:val="231F20"/>
          <w:spacing w:val="-6"/>
          <w:sz w:val="20"/>
        </w:rPr>
        <w:t> </w:t>
      </w:r>
      <w:r>
        <w:rPr>
          <w:color w:val="231F20"/>
          <w:sz w:val="20"/>
        </w:rPr>
        <w:t>carezca</w:t>
      </w:r>
      <w:r>
        <w:rPr>
          <w:color w:val="231F20"/>
          <w:spacing w:val="-6"/>
          <w:sz w:val="20"/>
        </w:rPr>
        <w:t> </w:t>
      </w:r>
      <w:r>
        <w:rPr>
          <w:color w:val="231F20"/>
          <w:sz w:val="20"/>
        </w:rPr>
        <w:t>de</w:t>
      </w:r>
      <w:r>
        <w:rPr>
          <w:color w:val="231F20"/>
          <w:spacing w:val="-6"/>
          <w:sz w:val="20"/>
        </w:rPr>
        <w:t> </w:t>
      </w:r>
      <w:r>
        <w:rPr>
          <w:color w:val="231F20"/>
          <w:sz w:val="20"/>
        </w:rPr>
        <w:t>leyenda</w:t>
      </w:r>
      <w:r>
        <w:rPr>
          <w:color w:val="231F20"/>
          <w:spacing w:val="-6"/>
          <w:sz w:val="20"/>
        </w:rPr>
        <w:t> </w:t>
      </w:r>
      <w:r>
        <w:rPr>
          <w:color w:val="231F20"/>
          <w:sz w:val="20"/>
        </w:rPr>
        <w:t>alguna,</w:t>
      </w:r>
      <w:r>
        <w:rPr>
          <w:color w:val="231F20"/>
          <w:spacing w:val="-6"/>
          <w:sz w:val="20"/>
        </w:rPr>
        <w:t> </w:t>
      </w:r>
      <w:r>
        <w:rPr>
          <w:color w:val="231F20"/>
          <w:sz w:val="20"/>
        </w:rPr>
        <w:t>será considerada</w:t>
      </w:r>
      <w:r>
        <w:rPr>
          <w:color w:val="231F20"/>
          <w:spacing w:val="-14"/>
          <w:sz w:val="20"/>
        </w:rPr>
        <w:t> </w:t>
      </w:r>
      <w:r>
        <w:rPr>
          <w:color w:val="231F20"/>
          <w:sz w:val="20"/>
        </w:rPr>
        <w:t>como</w:t>
      </w:r>
      <w:r>
        <w:rPr>
          <w:color w:val="231F20"/>
          <w:spacing w:val="-13"/>
          <w:sz w:val="20"/>
        </w:rPr>
        <w:t> </w:t>
      </w:r>
      <w:r>
        <w:rPr>
          <w:color w:val="231F20"/>
          <w:sz w:val="20"/>
        </w:rPr>
        <w:t>voto</w:t>
      </w:r>
      <w:r>
        <w:rPr>
          <w:color w:val="231F20"/>
          <w:spacing w:val="-14"/>
          <w:sz w:val="20"/>
        </w:rPr>
        <w:t> </w:t>
      </w:r>
      <w:r>
        <w:rPr>
          <w:color w:val="231F20"/>
          <w:sz w:val="20"/>
        </w:rPr>
        <w:t>por</w:t>
      </w:r>
      <w:r>
        <w:rPr>
          <w:color w:val="231F20"/>
          <w:spacing w:val="-13"/>
          <w:sz w:val="20"/>
        </w:rPr>
        <w:t> </w:t>
      </w:r>
      <w:r>
        <w:rPr>
          <w:color w:val="231F20"/>
          <w:sz w:val="20"/>
        </w:rPr>
        <w:t>ambos</w:t>
      </w:r>
      <w:r>
        <w:rPr>
          <w:color w:val="231F20"/>
          <w:spacing w:val="-14"/>
          <w:sz w:val="20"/>
        </w:rPr>
        <w:t> </w:t>
      </w:r>
      <w:r>
        <w:rPr>
          <w:color w:val="231F20"/>
          <w:sz w:val="20"/>
        </w:rPr>
        <w:t>principios,</w:t>
      </w:r>
      <w:r>
        <w:rPr>
          <w:color w:val="231F20"/>
          <w:spacing w:val="-13"/>
          <w:sz w:val="20"/>
        </w:rPr>
        <w:t> </w:t>
      </w:r>
      <w:r>
        <w:rPr>
          <w:color w:val="231F20"/>
          <w:sz w:val="20"/>
        </w:rPr>
        <w:t>por</w:t>
      </w:r>
      <w:r>
        <w:rPr>
          <w:color w:val="231F20"/>
          <w:spacing w:val="-13"/>
          <w:sz w:val="20"/>
        </w:rPr>
        <w:t> </w:t>
      </w:r>
      <w:r>
        <w:rPr>
          <w:color w:val="231F20"/>
          <w:sz w:val="20"/>
        </w:rPr>
        <w:t>lo</w:t>
      </w:r>
      <w:r>
        <w:rPr>
          <w:color w:val="231F20"/>
          <w:spacing w:val="-14"/>
          <w:sz w:val="20"/>
        </w:rPr>
        <w:t> </w:t>
      </w:r>
      <w:r>
        <w:rPr>
          <w:color w:val="231F20"/>
          <w:sz w:val="20"/>
        </w:rPr>
        <w:t>que</w:t>
      </w:r>
      <w:r>
        <w:rPr>
          <w:color w:val="231F20"/>
          <w:spacing w:val="-13"/>
          <w:sz w:val="20"/>
        </w:rPr>
        <w:t> </w:t>
      </w:r>
      <w:r>
        <w:rPr>
          <w:color w:val="231F20"/>
          <w:sz w:val="20"/>
        </w:rPr>
        <w:t>para</w:t>
      </w:r>
      <w:r>
        <w:rPr>
          <w:color w:val="231F20"/>
          <w:spacing w:val="-14"/>
          <w:sz w:val="20"/>
        </w:rPr>
        <w:t> </w:t>
      </w:r>
      <w:r>
        <w:rPr>
          <w:color w:val="231F20"/>
          <w:sz w:val="20"/>
        </w:rPr>
        <w:t>efectos</w:t>
      </w:r>
      <w:r>
        <w:rPr>
          <w:color w:val="231F20"/>
          <w:spacing w:val="-13"/>
          <w:sz w:val="20"/>
        </w:rPr>
        <w:t> </w:t>
      </w:r>
      <w:r>
        <w:rPr>
          <w:color w:val="231F20"/>
          <w:sz w:val="20"/>
        </w:rPr>
        <w:t>del</w:t>
      </w:r>
      <w:r>
        <w:rPr>
          <w:color w:val="231F20"/>
          <w:spacing w:val="-14"/>
          <w:sz w:val="20"/>
        </w:rPr>
        <w:t> </w:t>
      </w:r>
      <w:r>
        <w:rPr>
          <w:color w:val="231F20"/>
          <w:sz w:val="20"/>
        </w:rPr>
        <w:t>escrutinio y</w:t>
      </w:r>
      <w:r>
        <w:rPr>
          <w:color w:val="231F20"/>
          <w:spacing w:val="-4"/>
          <w:sz w:val="20"/>
        </w:rPr>
        <w:t> </w:t>
      </w:r>
      <w:r>
        <w:rPr>
          <w:color w:val="231F20"/>
          <w:sz w:val="20"/>
        </w:rPr>
        <w:t>cómputo</w:t>
      </w:r>
      <w:r>
        <w:rPr>
          <w:color w:val="231F20"/>
          <w:spacing w:val="-4"/>
          <w:sz w:val="20"/>
        </w:rPr>
        <w:t> </w:t>
      </w:r>
      <w:r>
        <w:rPr>
          <w:color w:val="231F20"/>
          <w:sz w:val="20"/>
        </w:rPr>
        <w:t>en</w:t>
      </w:r>
      <w:r>
        <w:rPr>
          <w:color w:val="231F20"/>
          <w:spacing w:val="-3"/>
          <w:sz w:val="20"/>
        </w:rPr>
        <w:t> </w:t>
      </w:r>
      <w:r>
        <w:rPr>
          <w:color w:val="231F20"/>
          <w:sz w:val="20"/>
        </w:rPr>
        <w:t>la</w:t>
      </w:r>
      <w:r>
        <w:rPr>
          <w:color w:val="231F20"/>
          <w:spacing w:val="-4"/>
          <w:sz w:val="20"/>
        </w:rPr>
        <w:t> </w:t>
      </w:r>
      <w:r>
        <w:rPr>
          <w:color w:val="231F20"/>
          <w:sz w:val="20"/>
        </w:rPr>
        <w:t>casilla,</w:t>
      </w:r>
      <w:r>
        <w:rPr>
          <w:color w:val="231F20"/>
          <w:spacing w:val="-3"/>
          <w:sz w:val="20"/>
        </w:rPr>
        <w:t> </w:t>
      </w:r>
      <w:r>
        <w:rPr>
          <w:color w:val="231F20"/>
          <w:sz w:val="20"/>
        </w:rPr>
        <w:t>será</w:t>
      </w:r>
      <w:r>
        <w:rPr>
          <w:color w:val="231F20"/>
          <w:spacing w:val="-4"/>
          <w:sz w:val="20"/>
        </w:rPr>
        <w:t> </w:t>
      </w:r>
      <w:r>
        <w:rPr>
          <w:color w:val="231F20"/>
          <w:sz w:val="20"/>
        </w:rPr>
        <w:t>contabilizada</w:t>
      </w:r>
      <w:r>
        <w:rPr>
          <w:color w:val="231F20"/>
          <w:spacing w:val="-3"/>
          <w:sz w:val="20"/>
        </w:rPr>
        <w:t> </w:t>
      </w:r>
      <w:r>
        <w:rPr>
          <w:color w:val="231F20"/>
          <w:sz w:val="20"/>
        </w:rPr>
        <w:t>para</w:t>
      </w:r>
      <w:r>
        <w:rPr>
          <w:color w:val="231F20"/>
          <w:spacing w:val="-4"/>
          <w:sz w:val="20"/>
        </w:rPr>
        <w:t> </w:t>
      </w:r>
      <w:r>
        <w:rPr>
          <w:color w:val="231F20"/>
          <w:sz w:val="20"/>
        </w:rPr>
        <w:t>la</w:t>
      </w:r>
      <w:r>
        <w:rPr>
          <w:color w:val="231F20"/>
          <w:spacing w:val="-4"/>
          <w:sz w:val="20"/>
        </w:rPr>
        <w:t> </w:t>
      </w:r>
      <w:r>
        <w:rPr>
          <w:color w:val="231F20"/>
          <w:sz w:val="20"/>
        </w:rPr>
        <w:t>elección</w:t>
      </w:r>
      <w:r>
        <w:rPr>
          <w:color w:val="231F20"/>
          <w:spacing w:val="-3"/>
          <w:sz w:val="20"/>
        </w:rPr>
        <w:t> </w:t>
      </w:r>
      <w:r>
        <w:rPr>
          <w:color w:val="231F20"/>
          <w:sz w:val="20"/>
        </w:rPr>
        <w:t>de</w:t>
      </w:r>
      <w:r>
        <w:rPr>
          <w:color w:val="231F20"/>
          <w:spacing w:val="-4"/>
          <w:sz w:val="20"/>
        </w:rPr>
        <w:t> </w:t>
      </w:r>
      <w:r>
        <w:rPr>
          <w:color w:val="231F20"/>
          <w:sz w:val="20"/>
        </w:rPr>
        <w:t>diputados</w:t>
      </w:r>
      <w:r>
        <w:rPr>
          <w:color w:val="231F20"/>
          <w:spacing w:val="-3"/>
          <w:sz w:val="20"/>
        </w:rPr>
        <w:t> </w:t>
      </w:r>
      <w:r>
        <w:rPr>
          <w:color w:val="231F20"/>
          <w:sz w:val="20"/>
        </w:rPr>
        <w:t>locales</w:t>
      </w:r>
      <w:r>
        <w:rPr>
          <w:color w:val="231F20"/>
          <w:spacing w:val="-4"/>
          <w:sz w:val="20"/>
        </w:rPr>
        <w:t> </w:t>
      </w:r>
      <w:r>
        <w:rPr>
          <w:color w:val="231F20"/>
          <w:sz w:val="20"/>
        </w:rPr>
        <w:t>de mayoría</w:t>
      </w:r>
      <w:r>
        <w:rPr>
          <w:color w:val="231F20"/>
          <w:spacing w:val="-2"/>
          <w:sz w:val="20"/>
        </w:rPr>
        <w:t> </w:t>
      </w:r>
      <w:r>
        <w:rPr>
          <w:color w:val="231F20"/>
          <w:sz w:val="20"/>
        </w:rPr>
        <w:t>relativa.</w:t>
      </w:r>
    </w:p>
    <w:p>
      <w:pPr>
        <w:pStyle w:val="ListParagraph"/>
        <w:numPr>
          <w:ilvl w:val="1"/>
          <w:numId w:val="179"/>
        </w:numPr>
        <w:tabs>
          <w:tab w:pos="1539" w:val="left" w:leader="none"/>
        </w:tabs>
        <w:spacing w:line="254" w:lineRule="auto" w:before="9" w:after="0"/>
        <w:ind w:left="1533" w:right="346" w:hanging="220"/>
        <w:jc w:val="both"/>
        <w:rPr>
          <w:sz w:val="20"/>
        </w:rPr>
      </w:pPr>
      <w:r>
        <w:rPr>
          <w:color w:val="231F20"/>
          <w:sz w:val="20"/>
        </w:rPr>
        <w:t>En aquellos casos en los que la legislación local disponga la elección de autorida- des distintas a las señaladas en este artículo elegidas por el principio de mayoría relativa y se requiera la utilización de una boleta adicional, los ciudadanos podrán votar para dicha elección, únicamente cuando el domicilio de su credencial para votar</w:t>
      </w:r>
      <w:r>
        <w:rPr>
          <w:color w:val="231F20"/>
          <w:spacing w:val="-8"/>
          <w:sz w:val="20"/>
        </w:rPr>
        <w:t> </w:t>
      </w:r>
      <w:r>
        <w:rPr>
          <w:color w:val="231F20"/>
          <w:sz w:val="20"/>
        </w:rPr>
        <w:t>se</w:t>
      </w:r>
      <w:r>
        <w:rPr>
          <w:color w:val="231F20"/>
          <w:spacing w:val="-7"/>
          <w:sz w:val="20"/>
        </w:rPr>
        <w:t> </w:t>
      </w:r>
      <w:r>
        <w:rPr>
          <w:color w:val="231F20"/>
          <w:sz w:val="20"/>
        </w:rPr>
        <w:t>encuentre</w:t>
      </w:r>
      <w:r>
        <w:rPr>
          <w:color w:val="231F20"/>
          <w:spacing w:val="-8"/>
          <w:sz w:val="20"/>
        </w:rPr>
        <w:t> </w:t>
      </w:r>
      <w:r>
        <w:rPr>
          <w:color w:val="231F20"/>
          <w:sz w:val="20"/>
        </w:rPr>
        <w:t>dentro</w:t>
      </w:r>
      <w:r>
        <w:rPr>
          <w:color w:val="231F20"/>
          <w:spacing w:val="-7"/>
          <w:sz w:val="20"/>
        </w:rPr>
        <w:t> </w:t>
      </w:r>
      <w:r>
        <w:rPr>
          <w:color w:val="231F20"/>
          <w:sz w:val="20"/>
        </w:rPr>
        <w:t>del</w:t>
      </w:r>
      <w:r>
        <w:rPr>
          <w:color w:val="231F20"/>
          <w:spacing w:val="-8"/>
          <w:sz w:val="20"/>
        </w:rPr>
        <w:t> </w:t>
      </w:r>
      <w:r>
        <w:rPr>
          <w:color w:val="231F20"/>
          <w:sz w:val="20"/>
        </w:rPr>
        <w:t>ámbito</w:t>
      </w:r>
      <w:r>
        <w:rPr>
          <w:color w:val="231F20"/>
          <w:spacing w:val="-7"/>
          <w:sz w:val="20"/>
        </w:rPr>
        <w:t> </w:t>
      </w:r>
      <w:r>
        <w:rPr>
          <w:color w:val="231F20"/>
          <w:sz w:val="20"/>
        </w:rPr>
        <w:t>geográfico</w:t>
      </w:r>
      <w:r>
        <w:rPr>
          <w:color w:val="231F20"/>
          <w:spacing w:val="-7"/>
          <w:sz w:val="20"/>
        </w:rPr>
        <w:t> </w:t>
      </w:r>
      <w:r>
        <w:rPr>
          <w:color w:val="231F20"/>
          <w:sz w:val="20"/>
        </w:rPr>
        <w:t>que</w:t>
      </w:r>
      <w:r>
        <w:rPr>
          <w:color w:val="231F20"/>
          <w:spacing w:val="-8"/>
          <w:sz w:val="20"/>
        </w:rPr>
        <w:t> </w:t>
      </w:r>
      <w:r>
        <w:rPr>
          <w:color w:val="231F20"/>
          <w:sz w:val="20"/>
        </w:rPr>
        <w:t>corresponda</w:t>
      </w:r>
      <w:r>
        <w:rPr>
          <w:color w:val="231F20"/>
          <w:spacing w:val="-7"/>
          <w:sz w:val="20"/>
        </w:rPr>
        <w:t> </w:t>
      </w:r>
      <w:r>
        <w:rPr>
          <w:color w:val="231F20"/>
          <w:sz w:val="20"/>
        </w:rPr>
        <w:t>a</w:t>
      </w:r>
      <w:r>
        <w:rPr>
          <w:color w:val="231F20"/>
          <w:spacing w:val="-8"/>
          <w:sz w:val="20"/>
        </w:rPr>
        <w:t> </w:t>
      </w:r>
      <w:r>
        <w:rPr>
          <w:color w:val="231F20"/>
          <w:sz w:val="20"/>
        </w:rPr>
        <w:t>dicha</w:t>
      </w:r>
      <w:r>
        <w:rPr>
          <w:color w:val="231F20"/>
          <w:spacing w:val="-7"/>
          <w:sz w:val="20"/>
        </w:rPr>
        <w:t> </w:t>
      </w:r>
      <w:r>
        <w:rPr>
          <w:color w:val="231F20"/>
          <w:sz w:val="20"/>
        </w:rPr>
        <w:t>elección y aparezca en la lista nominal</w:t>
      </w:r>
      <w:r>
        <w:rPr>
          <w:color w:val="231F20"/>
          <w:spacing w:val="-8"/>
          <w:sz w:val="20"/>
        </w:rPr>
        <w:t> </w:t>
      </w:r>
      <w:r>
        <w:rPr>
          <w:color w:val="231F20"/>
          <w:sz w:val="20"/>
        </w:rPr>
        <w:t>correspondiente.</w:t>
      </w:r>
    </w:p>
    <w:p>
      <w:pPr>
        <w:spacing w:after="0" w:line="254" w:lineRule="auto"/>
        <w:jc w:val="both"/>
        <w:rPr>
          <w:sz w:val="20"/>
        </w:rPr>
        <w:sectPr>
          <w:pgSz w:w="9640" w:h="12480"/>
          <w:pgMar w:header="399" w:footer="543" w:top="640" w:bottom="740" w:left="600" w:right="500"/>
        </w:sectPr>
      </w:pPr>
    </w:p>
    <w:p>
      <w:pPr>
        <w:pStyle w:val="BodyText"/>
        <w:spacing w:before="8"/>
        <w:rPr>
          <w:sz w:val="18"/>
        </w:rPr>
      </w:pPr>
    </w:p>
    <w:p>
      <w:pPr>
        <w:spacing w:after="0"/>
        <w:rPr>
          <w:sz w:val="18"/>
        </w:rPr>
        <w:sectPr>
          <w:pgSz w:w="9640" w:h="12480"/>
          <w:pgMar w:header="399" w:footer="543" w:top="640" w:bottom="740" w:left="600" w:right="500"/>
        </w:sectPr>
      </w:pPr>
    </w:p>
    <w:p>
      <w:pPr>
        <w:pStyle w:val="BodyText"/>
        <w:rPr>
          <w:sz w:val="28"/>
        </w:rPr>
      </w:pPr>
    </w:p>
    <w:p>
      <w:pPr>
        <w:pStyle w:val="BodyText"/>
        <w:rPr>
          <w:sz w:val="28"/>
        </w:rPr>
      </w:pPr>
    </w:p>
    <w:p>
      <w:pPr>
        <w:pStyle w:val="Heading2"/>
        <w:spacing w:before="197"/>
      </w:pPr>
      <w:r>
        <w:rPr>
          <w:color w:val="231F20"/>
        </w:rPr>
        <w:t>Artículo </w:t>
      </w:r>
      <w:r>
        <w:rPr>
          <w:color w:val="231F20"/>
          <w:spacing w:val="-5"/>
        </w:rPr>
        <w:t>251.</w:t>
      </w:r>
    </w:p>
    <w:p>
      <w:pPr>
        <w:spacing w:line="276" w:lineRule="exact" w:before="101"/>
        <w:ind w:left="41" w:right="1984" w:firstLine="0"/>
        <w:jc w:val="center"/>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val="0"/>
          <w:color w:val="58595B"/>
          <w:sz w:val="24"/>
        </w:rPr>
        <w:t>S</w:t>
      </w:r>
      <w:r>
        <w:rPr>
          <w:b/>
          <w:smallCaps/>
          <w:color w:val="58595B"/>
          <w:w w:val="116"/>
          <w:sz w:val="24"/>
        </w:rPr>
        <w:t>é</w:t>
      </w:r>
      <w:r>
        <w:rPr>
          <w:b/>
          <w:smallCaps/>
          <w:color w:val="58595B"/>
          <w:spacing w:val="-2"/>
          <w:w w:val="116"/>
          <w:sz w:val="24"/>
        </w:rPr>
        <w:t>p</w:t>
      </w:r>
      <w:r>
        <w:rPr>
          <w:b/>
          <w:smallCaps/>
          <w:color w:val="58595B"/>
          <w:spacing w:val="-1"/>
          <w:w w:val="113"/>
          <w:sz w:val="24"/>
        </w:rPr>
        <w:t>tima</w:t>
      </w:r>
    </w:p>
    <w:p>
      <w:pPr>
        <w:pStyle w:val="Heading2"/>
        <w:spacing w:line="276" w:lineRule="exact"/>
        <w:ind w:left="41" w:right="1984"/>
        <w:jc w:val="center"/>
      </w:pPr>
      <w:r>
        <w:rPr>
          <w:color w:val="58595B"/>
        </w:rPr>
        <w:t>Si</w:t>
      </w:r>
      <w:r>
        <w:rPr>
          <w:color w:val="58595B"/>
          <w:spacing w:val="-3"/>
        </w:rPr>
        <w:t>st</w:t>
      </w:r>
      <w:r>
        <w:rPr>
          <w:color w:val="58595B"/>
          <w:spacing w:val="-1"/>
        </w:rPr>
        <w:t>em</w:t>
      </w:r>
      <w:r>
        <w:rPr>
          <w:color w:val="58595B"/>
        </w:rPr>
        <w:t>a</w:t>
      </w:r>
      <w:r>
        <w:rPr>
          <w:color w:val="58595B"/>
          <w:spacing w:val="-1"/>
        </w:rPr>
        <w:t> </w:t>
      </w:r>
      <w:r>
        <w:rPr>
          <w:color w:val="58595B"/>
        </w:rPr>
        <w:t>de </w:t>
      </w:r>
      <w:r>
        <w:rPr>
          <w:color w:val="58595B"/>
          <w:spacing w:val="-1"/>
        </w:rPr>
        <w:t>Consul</w:t>
      </w:r>
      <w:r>
        <w:rPr>
          <w:color w:val="58595B"/>
          <w:spacing w:val="-3"/>
        </w:rPr>
        <w:t>t</w:t>
      </w:r>
      <w:r>
        <w:rPr>
          <w:color w:val="58595B"/>
        </w:rPr>
        <w:t>a de </w:t>
      </w:r>
      <w:r>
        <w:rPr>
          <w:color w:val="58595B"/>
          <w:spacing w:val="-1"/>
        </w:rPr>
        <w:t>Casilla</w:t>
      </w:r>
      <w:r>
        <w:rPr>
          <w:color w:val="58595B"/>
        </w:rPr>
        <w:t>s</w:t>
      </w:r>
      <w:r>
        <w:rPr>
          <w:color w:val="58595B"/>
          <w:spacing w:val="-1"/>
        </w:rPr>
        <w:t> </w:t>
      </w:r>
      <w:r>
        <w:rPr>
          <w:color w:val="58595B"/>
        </w:rPr>
        <w:t>Especiales (</w:t>
      </w:r>
      <w:r>
        <w:rPr>
          <w:smallCaps/>
          <w:color w:val="58595B"/>
          <w:spacing w:val="-1"/>
          <w:w w:val="115"/>
        </w:rPr>
        <w:t>si</w:t>
      </w:r>
      <w:r>
        <w:rPr>
          <w:smallCaps/>
          <w:color w:val="58595B"/>
          <w:spacing w:val="-5"/>
          <w:w w:val="115"/>
        </w:rPr>
        <w:t>c</w:t>
      </w:r>
      <w:r>
        <w:rPr>
          <w:smallCaps/>
          <w:color w:val="58595B"/>
          <w:spacing w:val="-1"/>
          <w:w w:val="114"/>
        </w:rPr>
        <w:t>c</w:t>
      </w:r>
      <w:r>
        <w:rPr>
          <w:smallCaps/>
          <w:color w:val="58595B"/>
          <w:w w:val="114"/>
        </w:rPr>
        <w:t>e</w:t>
      </w:r>
      <w:r>
        <w:rPr>
          <w:smallCaps w:val="0"/>
          <w:color w:val="58595B"/>
        </w:rPr>
        <w:t>)</w:t>
      </w:r>
    </w:p>
    <w:p>
      <w:pPr>
        <w:spacing w:after="0" w:line="276" w:lineRule="exact"/>
        <w:jc w:val="center"/>
        <w:sectPr>
          <w:type w:val="continuous"/>
          <w:pgSz w:w="9640" w:h="12480"/>
          <w:pgMar w:top="1160" w:bottom="280" w:left="600" w:right="500"/>
          <w:cols w:num="2" w:equalWidth="0">
            <w:col w:w="1523" w:space="40"/>
            <w:col w:w="6977"/>
          </w:cols>
        </w:sectPr>
      </w:pPr>
    </w:p>
    <w:p>
      <w:pPr>
        <w:pStyle w:val="BodyText"/>
        <w:spacing w:before="12"/>
        <w:rPr>
          <w:b/>
          <w:sz w:val="11"/>
        </w:rPr>
      </w:pPr>
    </w:p>
    <w:p>
      <w:pPr>
        <w:pStyle w:val="ListParagraph"/>
        <w:numPr>
          <w:ilvl w:val="0"/>
          <w:numId w:val="180"/>
        </w:numPr>
        <w:tabs>
          <w:tab w:pos="931" w:val="left" w:leader="none"/>
        </w:tabs>
        <w:spacing w:line="232" w:lineRule="auto" w:before="106" w:after="0"/>
        <w:ind w:left="930" w:right="631" w:hanging="260"/>
        <w:jc w:val="both"/>
        <w:rPr>
          <w:sz w:val="22"/>
        </w:rPr>
      </w:pPr>
      <w:r>
        <w:rPr>
          <w:color w:val="231F20"/>
          <w:sz w:val="22"/>
        </w:rPr>
        <w:t>La operatividad de cada casilla especial se hará mediante el Sistema de Con- sulta</w:t>
      </w:r>
      <w:r>
        <w:rPr>
          <w:color w:val="231F20"/>
          <w:spacing w:val="-4"/>
          <w:sz w:val="22"/>
        </w:rPr>
        <w:t> </w:t>
      </w:r>
      <w:r>
        <w:rPr>
          <w:color w:val="231F20"/>
          <w:sz w:val="22"/>
        </w:rPr>
        <w:t>en</w:t>
      </w:r>
      <w:r>
        <w:rPr>
          <w:color w:val="231F20"/>
          <w:spacing w:val="-4"/>
          <w:sz w:val="22"/>
        </w:rPr>
        <w:t> </w:t>
      </w:r>
      <w:r>
        <w:rPr>
          <w:color w:val="231F20"/>
          <w:sz w:val="22"/>
        </w:rPr>
        <w:t>Casillas</w:t>
      </w:r>
      <w:r>
        <w:rPr>
          <w:color w:val="231F20"/>
          <w:spacing w:val="-3"/>
          <w:sz w:val="22"/>
        </w:rPr>
        <w:t> </w:t>
      </w:r>
      <w:r>
        <w:rPr>
          <w:color w:val="231F20"/>
          <w:sz w:val="22"/>
        </w:rPr>
        <w:t>Especiales</w:t>
      </w:r>
      <w:r>
        <w:rPr>
          <w:color w:val="231F20"/>
          <w:spacing w:val="-4"/>
          <w:sz w:val="22"/>
        </w:rPr>
        <w:t> </w:t>
      </w:r>
      <w:r>
        <w:rPr>
          <w:color w:val="231F20"/>
          <w:sz w:val="22"/>
        </w:rPr>
        <w:t>(</w:t>
      </w:r>
      <w:r>
        <w:rPr>
          <w:smallCaps/>
          <w:color w:val="231F20"/>
          <w:sz w:val="22"/>
        </w:rPr>
        <w:t>sicce</w:t>
      </w:r>
      <w:r>
        <w:rPr>
          <w:smallCaps w:val="0"/>
          <w:color w:val="231F20"/>
          <w:sz w:val="22"/>
        </w:rPr>
        <w:t>)</w:t>
      </w:r>
      <w:r>
        <w:rPr>
          <w:smallCaps w:val="0"/>
          <w:color w:val="231F20"/>
          <w:spacing w:val="-4"/>
          <w:sz w:val="22"/>
        </w:rPr>
        <w:t> </w:t>
      </w:r>
      <w:r>
        <w:rPr>
          <w:smallCaps w:val="0"/>
          <w:color w:val="231F20"/>
          <w:sz w:val="22"/>
        </w:rPr>
        <w:t>conforme</w:t>
      </w:r>
      <w:r>
        <w:rPr>
          <w:smallCaps w:val="0"/>
          <w:color w:val="231F20"/>
          <w:spacing w:val="-3"/>
          <w:sz w:val="22"/>
        </w:rPr>
        <w:t> </w:t>
      </w:r>
      <w:r>
        <w:rPr>
          <w:smallCaps w:val="0"/>
          <w:color w:val="231F20"/>
          <w:sz w:val="22"/>
        </w:rPr>
        <w:t>a</w:t>
      </w:r>
      <w:r>
        <w:rPr>
          <w:smallCaps w:val="0"/>
          <w:color w:val="231F20"/>
          <w:spacing w:val="-4"/>
          <w:sz w:val="22"/>
        </w:rPr>
        <w:t> </w:t>
      </w:r>
      <w:r>
        <w:rPr>
          <w:smallCaps w:val="0"/>
          <w:color w:val="231F20"/>
          <w:sz w:val="22"/>
        </w:rPr>
        <w:t>lo</w:t>
      </w:r>
      <w:r>
        <w:rPr>
          <w:smallCaps w:val="0"/>
          <w:color w:val="231F20"/>
          <w:spacing w:val="-3"/>
          <w:sz w:val="22"/>
        </w:rPr>
        <w:t> </w:t>
      </w:r>
      <w:r>
        <w:rPr>
          <w:smallCaps w:val="0"/>
          <w:color w:val="231F20"/>
          <w:sz w:val="22"/>
        </w:rPr>
        <w:t>establecido</w:t>
      </w:r>
      <w:r>
        <w:rPr>
          <w:smallCaps w:val="0"/>
          <w:color w:val="231F20"/>
          <w:spacing w:val="-4"/>
          <w:sz w:val="22"/>
        </w:rPr>
        <w:t> </w:t>
      </w:r>
      <w:r>
        <w:rPr>
          <w:smallCaps w:val="0"/>
          <w:color w:val="231F20"/>
          <w:sz w:val="22"/>
        </w:rPr>
        <w:t>en</w:t>
      </w:r>
      <w:r>
        <w:rPr>
          <w:smallCaps w:val="0"/>
          <w:color w:val="231F20"/>
          <w:spacing w:val="-4"/>
          <w:sz w:val="22"/>
        </w:rPr>
        <w:t> </w:t>
      </w:r>
      <w:r>
        <w:rPr>
          <w:smallCaps w:val="0"/>
          <w:color w:val="231F20"/>
          <w:sz w:val="22"/>
        </w:rPr>
        <w:t>el</w:t>
      </w:r>
      <w:r>
        <w:rPr>
          <w:smallCaps w:val="0"/>
          <w:color w:val="231F20"/>
          <w:spacing w:val="-3"/>
          <w:sz w:val="22"/>
        </w:rPr>
        <w:t> </w:t>
      </w:r>
      <w:r>
        <w:rPr>
          <w:smallCaps w:val="0"/>
          <w:color w:val="231F20"/>
          <w:sz w:val="22"/>
        </w:rPr>
        <w:t>artículo</w:t>
      </w:r>
      <w:r>
        <w:rPr>
          <w:smallCaps w:val="0"/>
          <w:color w:val="231F20"/>
          <w:spacing w:val="-4"/>
          <w:sz w:val="22"/>
        </w:rPr>
        <w:t> </w:t>
      </w:r>
      <w:r>
        <w:rPr>
          <w:smallCaps w:val="0"/>
          <w:color w:val="231F20"/>
          <w:sz w:val="22"/>
        </w:rPr>
        <w:t>269, numeral</w:t>
      </w:r>
      <w:r>
        <w:rPr>
          <w:smallCaps w:val="0"/>
          <w:color w:val="231F20"/>
          <w:spacing w:val="-7"/>
          <w:sz w:val="22"/>
        </w:rPr>
        <w:t> </w:t>
      </w:r>
      <w:r>
        <w:rPr>
          <w:smallCaps w:val="0"/>
          <w:color w:val="231F20"/>
          <w:sz w:val="22"/>
        </w:rPr>
        <w:t>2</w:t>
      </w:r>
      <w:r>
        <w:rPr>
          <w:smallCaps w:val="0"/>
          <w:color w:val="231F20"/>
          <w:spacing w:val="-7"/>
          <w:sz w:val="22"/>
        </w:rPr>
        <w:t> </w:t>
      </w:r>
      <w:r>
        <w:rPr>
          <w:smallCaps w:val="0"/>
          <w:color w:val="231F20"/>
          <w:sz w:val="22"/>
        </w:rPr>
        <w:t>de</w:t>
      </w:r>
      <w:r>
        <w:rPr>
          <w:smallCaps w:val="0"/>
          <w:color w:val="231F20"/>
          <w:spacing w:val="-8"/>
          <w:sz w:val="22"/>
        </w:rPr>
        <w:t> </w:t>
      </w:r>
      <w:r>
        <w:rPr>
          <w:smallCaps w:val="0"/>
          <w:color w:val="231F20"/>
          <w:sz w:val="22"/>
        </w:rPr>
        <w:t>la</w:t>
      </w:r>
      <w:r>
        <w:rPr>
          <w:smallCaps w:val="0"/>
          <w:color w:val="231F20"/>
          <w:spacing w:val="-6"/>
          <w:sz w:val="22"/>
        </w:rPr>
        <w:t> </w:t>
      </w:r>
      <w:r>
        <w:rPr>
          <w:smallCaps/>
          <w:color w:val="231F20"/>
          <w:sz w:val="22"/>
        </w:rPr>
        <w:t>l</w:t>
      </w:r>
      <w:r>
        <w:rPr>
          <w:smallCaps w:val="0"/>
          <w:color w:val="231F20"/>
          <w:sz w:val="22"/>
        </w:rPr>
        <w:t>g</w:t>
      </w:r>
      <w:r>
        <w:rPr>
          <w:smallCaps/>
          <w:color w:val="231F20"/>
          <w:sz w:val="22"/>
        </w:rPr>
        <w:t>ipe</w:t>
      </w:r>
      <w:r>
        <w:rPr>
          <w:smallCaps w:val="0"/>
          <w:color w:val="231F20"/>
          <w:spacing w:val="-7"/>
          <w:sz w:val="22"/>
        </w:rPr>
        <w:t> </w:t>
      </w:r>
      <w:r>
        <w:rPr>
          <w:smallCaps w:val="0"/>
          <w:color w:val="231F20"/>
          <w:sz w:val="22"/>
        </w:rPr>
        <w:t>y</w:t>
      </w:r>
      <w:r>
        <w:rPr>
          <w:smallCaps w:val="0"/>
          <w:color w:val="231F20"/>
          <w:spacing w:val="-7"/>
          <w:sz w:val="22"/>
        </w:rPr>
        <w:t> </w:t>
      </w:r>
      <w:r>
        <w:rPr>
          <w:smallCaps w:val="0"/>
          <w:color w:val="231F20"/>
          <w:sz w:val="22"/>
        </w:rPr>
        <w:t>los</w:t>
      </w:r>
      <w:r>
        <w:rPr>
          <w:smallCaps w:val="0"/>
          <w:color w:val="231F20"/>
          <w:spacing w:val="-7"/>
          <w:sz w:val="22"/>
        </w:rPr>
        <w:t> </w:t>
      </w:r>
      <w:r>
        <w:rPr>
          <w:smallCaps w:val="0"/>
          <w:color w:val="231F20"/>
          <w:sz w:val="22"/>
        </w:rPr>
        <w:t>procedimientos</w:t>
      </w:r>
      <w:r>
        <w:rPr>
          <w:smallCaps w:val="0"/>
          <w:color w:val="231F20"/>
          <w:spacing w:val="-7"/>
          <w:sz w:val="22"/>
        </w:rPr>
        <w:t> </w:t>
      </w:r>
      <w:r>
        <w:rPr>
          <w:smallCaps w:val="0"/>
          <w:color w:val="231F20"/>
          <w:sz w:val="22"/>
        </w:rPr>
        <w:t>establecidos</w:t>
      </w:r>
      <w:r>
        <w:rPr>
          <w:smallCaps w:val="0"/>
          <w:color w:val="231F20"/>
          <w:spacing w:val="-7"/>
          <w:sz w:val="22"/>
        </w:rPr>
        <w:t> </w:t>
      </w:r>
      <w:r>
        <w:rPr>
          <w:smallCaps w:val="0"/>
          <w:color w:val="231F20"/>
          <w:sz w:val="22"/>
        </w:rPr>
        <w:t>en</w:t>
      </w:r>
      <w:r>
        <w:rPr>
          <w:smallCaps w:val="0"/>
          <w:color w:val="231F20"/>
          <w:spacing w:val="-7"/>
          <w:sz w:val="22"/>
        </w:rPr>
        <w:t> </w:t>
      </w:r>
      <w:r>
        <w:rPr>
          <w:smallCaps w:val="0"/>
          <w:color w:val="231F20"/>
          <w:sz w:val="22"/>
        </w:rPr>
        <w:t>el</w:t>
      </w:r>
      <w:r>
        <w:rPr>
          <w:smallCaps w:val="0"/>
          <w:color w:val="231F20"/>
          <w:spacing w:val="-7"/>
          <w:sz w:val="22"/>
        </w:rPr>
        <w:t> </w:t>
      </w:r>
      <w:r>
        <w:rPr>
          <w:smallCaps w:val="0"/>
          <w:color w:val="231F20"/>
          <w:sz w:val="22"/>
        </w:rPr>
        <w:t>Anexo</w:t>
      </w:r>
      <w:r>
        <w:rPr>
          <w:smallCaps w:val="0"/>
          <w:color w:val="231F20"/>
          <w:spacing w:val="-7"/>
          <w:sz w:val="22"/>
        </w:rPr>
        <w:t> </w:t>
      </w:r>
      <w:r>
        <w:rPr>
          <w:smallCaps w:val="0"/>
          <w:color w:val="231F20"/>
          <w:sz w:val="22"/>
        </w:rPr>
        <w:t>8.1</w:t>
      </w:r>
      <w:r>
        <w:rPr>
          <w:smallCaps w:val="0"/>
          <w:color w:val="231F20"/>
          <w:spacing w:val="-6"/>
          <w:sz w:val="22"/>
        </w:rPr>
        <w:t> </w:t>
      </w:r>
      <w:r>
        <w:rPr>
          <w:smallCaps w:val="0"/>
          <w:color w:val="231F20"/>
          <w:sz w:val="22"/>
        </w:rPr>
        <w:t>de</w:t>
      </w:r>
      <w:r>
        <w:rPr>
          <w:smallCaps w:val="0"/>
          <w:color w:val="231F20"/>
          <w:spacing w:val="-8"/>
          <w:sz w:val="22"/>
        </w:rPr>
        <w:t> </w:t>
      </w:r>
      <w:r>
        <w:rPr>
          <w:smallCaps w:val="0"/>
          <w:color w:val="231F20"/>
          <w:sz w:val="22"/>
        </w:rPr>
        <w:t>este Reglamento.</w:t>
      </w:r>
    </w:p>
    <w:p>
      <w:pPr>
        <w:pStyle w:val="BodyText"/>
        <w:spacing w:before="2"/>
        <w:rPr>
          <w:sz w:val="21"/>
        </w:rPr>
      </w:pPr>
    </w:p>
    <w:p>
      <w:pPr>
        <w:pStyle w:val="ListParagraph"/>
        <w:numPr>
          <w:ilvl w:val="0"/>
          <w:numId w:val="180"/>
        </w:numPr>
        <w:tabs>
          <w:tab w:pos="931" w:val="left" w:leader="none"/>
        </w:tabs>
        <w:spacing w:line="232" w:lineRule="auto" w:before="0" w:after="0"/>
        <w:ind w:left="930" w:right="631" w:hanging="260"/>
        <w:jc w:val="both"/>
        <w:rPr>
          <w:sz w:val="22"/>
        </w:rPr>
      </w:pPr>
      <w:r>
        <w:rPr>
          <w:color w:val="231F20"/>
          <w:sz w:val="22"/>
        </w:rPr>
        <w:t>La</w:t>
      </w:r>
      <w:r>
        <w:rPr>
          <w:color w:val="231F20"/>
          <w:spacing w:val="-6"/>
          <w:sz w:val="22"/>
        </w:rPr>
        <w:t> </w:t>
      </w:r>
      <w:r>
        <w:rPr>
          <w:color w:val="231F20"/>
          <w:sz w:val="22"/>
        </w:rPr>
        <w:t>d</w:t>
      </w:r>
      <w:r>
        <w:rPr>
          <w:smallCaps/>
          <w:color w:val="231F20"/>
          <w:sz w:val="22"/>
        </w:rPr>
        <w:t>er</w:t>
      </w:r>
      <w:r>
        <w:rPr>
          <w:smallCaps w:val="0"/>
          <w:color w:val="231F20"/>
          <w:sz w:val="22"/>
        </w:rPr>
        <w:t>f</w:t>
      </w:r>
      <w:r>
        <w:rPr>
          <w:smallCaps/>
          <w:color w:val="231F20"/>
          <w:sz w:val="22"/>
        </w:rPr>
        <w:t>e</w:t>
      </w:r>
      <w:r>
        <w:rPr>
          <w:smallCaps w:val="0"/>
          <w:color w:val="231F20"/>
          <w:sz w:val="22"/>
        </w:rPr>
        <w:t>,</w:t>
      </w:r>
      <w:r>
        <w:rPr>
          <w:smallCaps w:val="0"/>
          <w:color w:val="231F20"/>
          <w:spacing w:val="-6"/>
          <w:sz w:val="22"/>
        </w:rPr>
        <w:t> </w:t>
      </w:r>
      <w:r>
        <w:rPr>
          <w:smallCaps w:val="0"/>
          <w:color w:val="231F20"/>
          <w:sz w:val="22"/>
        </w:rPr>
        <w:t>con</w:t>
      </w:r>
      <w:r>
        <w:rPr>
          <w:smallCaps w:val="0"/>
          <w:color w:val="231F20"/>
          <w:spacing w:val="-6"/>
          <w:sz w:val="22"/>
        </w:rPr>
        <w:t> </w:t>
      </w:r>
      <w:r>
        <w:rPr>
          <w:smallCaps w:val="0"/>
          <w:color w:val="231F20"/>
          <w:sz w:val="22"/>
        </w:rPr>
        <w:t>apoyo</w:t>
      </w:r>
      <w:r>
        <w:rPr>
          <w:smallCaps w:val="0"/>
          <w:color w:val="231F20"/>
          <w:spacing w:val="-5"/>
          <w:sz w:val="22"/>
        </w:rPr>
        <w:t> </w:t>
      </w:r>
      <w:r>
        <w:rPr>
          <w:smallCaps w:val="0"/>
          <w:color w:val="231F20"/>
          <w:sz w:val="22"/>
        </w:rPr>
        <w:t>de</w:t>
      </w:r>
      <w:r>
        <w:rPr>
          <w:smallCaps w:val="0"/>
          <w:color w:val="231F20"/>
          <w:spacing w:val="-6"/>
          <w:sz w:val="22"/>
        </w:rPr>
        <w:t> </w:t>
      </w:r>
      <w:r>
        <w:rPr>
          <w:smallCaps w:val="0"/>
          <w:color w:val="231F20"/>
          <w:sz w:val="22"/>
        </w:rPr>
        <w:t>la</w:t>
      </w:r>
      <w:r>
        <w:rPr>
          <w:smallCaps w:val="0"/>
          <w:color w:val="231F20"/>
          <w:spacing w:val="-5"/>
          <w:sz w:val="22"/>
        </w:rPr>
        <w:t> </w:t>
      </w:r>
      <w:r>
        <w:rPr>
          <w:smallCaps/>
          <w:color w:val="231F20"/>
          <w:sz w:val="22"/>
        </w:rPr>
        <w:t>unicom</w:t>
      </w:r>
      <w:r>
        <w:rPr>
          <w:smallCaps w:val="0"/>
          <w:color w:val="231F20"/>
          <w:spacing w:val="-6"/>
          <w:sz w:val="22"/>
        </w:rPr>
        <w:t> </w:t>
      </w:r>
      <w:r>
        <w:rPr>
          <w:smallCaps w:val="0"/>
          <w:color w:val="231F20"/>
          <w:sz w:val="22"/>
        </w:rPr>
        <w:t>deberá</w:t>
      </w:r>
      <w:r>
        <w:rPr>
          <w:smallCaps w:val="0"/>
          <w:color w:val="231F20"/>
          <w:spacing w:val="-5"/>
          <w:sz w:val="22"/>
        </w:rPr>
        <w:t> </w:t>
      </w:r>
      <w:r>
        <w:rPr>
          <w:smallCaps w:val="0"/>
          <w:color w:val="231F20"/>
          <w:sz w:val="22"/>
        </w:rPr>
        <w:t>elaborar</w:t>
      </w:r>
      <w:r>
        <w:rPr>
          <w:smallCaps w:val="0"/>
          <w:color w:val="231F20"/>
          <w:spacing w:val="-6"/>
          <w:sz w:val="22"/>
        </w:rPr>
        <w:t> </w:t>
      </w:r>
      <w:r>
        <w:rPr>
          <w:smallCaps w:val="0"/>
          <w:color w:val="231F20"/>
          <w:sz w:val="22"/>
        </w:rPr>
        <w:t>la</w:t>
      </w:r>
      <w:r>
        <w:rPr>
          <w:smallCaps w:val="0"/>
          <w:color w:val="231F20"/>
          <w:spacing w:val="-6"/>
          <w:sz w:val="22"/>
        </w:rPr>
        <w:t> </w:t>
      </w:r>
      <w:r>
        <w:rPr>
          <w:smallCaps w:val="0"/>
          <w:color w:val="231F20"/>
          <w:sz w:val="22"/>
        </w:rPr>
        <w:t>guía</w:t>
      </w:r>
      <w:r>
        <w:rPr>
          <w:smallCaps w:val="0"/>
          <w:color w:val="231F20"/>
          <w:spacing w:val="-6"/>
          <w:sz w:val="22"/>
        </w:rPr>
        <w:t> </w:t>
      </w:r>
      <w:r>
        <w:rPr>
          <w:smallCaps w:val="0"/>
          <w:color w:val="231F20"/>
          <w:sz w:val="22"/>
        </w:rPr>
        <w:t>de</w:t>
      </w:r>
      <w:r>
        <w:rPr>
          <w:smallCaps w:val="0"/>
          <w:color w:val="231F20"/>
          <w:spacing w:val="-5"/>
          <w:sz w:val="22"/>
        </w:rPr>
        <w:t> </w:t>
      </w:r>
      <w:r>
        <w:rPr>
          <w:smallCaps w:val="0"/>
          <w:color w:val="231F20"/>
          <w:sz w:val="22"/>
        </w:rPr>
        <w:t>uso</w:t>
      </w:r>
      <w:r>
        <w:rPr>
          <w:smallCaps w:val="0"/>
          <w:color w:val="231F20"/>
          <w:spacing w:val="-6"/>
          <w:sz w:val="22"/>
        </w:rPr>
        <w:t> </w:t>
      </w:r>
      <w:r>
        <w:rPr>
          <w:smallCaps w:val="0"/>
          <w:color w:val="231F20"/>
          <w:sz w:val="22"/>
        </w:rPr>
        <w:t>e</w:t>
      </w:r>
      <w:r>
        <w:rPr>
          <w:smallCaps w:val="0"/>
          <w:color w:val="231F20"/>
          <w:spacing w:val="-6"/>
          <w:sz w:val="22"/>
        </w:rPr>
        <w:t> </w:t>
      </w:r>
      <w:r>
        <w:rPr>
          <w:smallCaps w:val="0"/>
          <w:color w:val="231F20"/>
          <w:sz w:val="22"/>
        </w:rPr>
        <w:t>inicialización del</w:t>
      </w:r>
      <w:r>
        <w:rPr>
          <w:smallCaps w:val="0"/>
          <w:color w:val="231F20"/>
          <w:spacing w:val="-4"/>
          <w:sz w:val="22"/>
        </w:rPr>
        <w:t> </w:t>
      </w:r>
      <w:r>
        <w:rPr>
          <w:smallCaps/>
          <w:color w:val="231F20"/>
          <w:sz w:val="22"/>
        </w:rPr>
        <w:t>sicce</w:t>
      </w:r>
      <w:r>
        <w:rPr>
          <w:smallCaps w:val="0"/>
          <w:color w:val="231F20"/>
          <w:sz w:val="22"/>
        </w:rPr>
        <w:t>,</w:t>
      </w:r>
      <w:r>
        <w:rPr>
          <w:smallCaps w:val="0"/>
          <w:color w:val="231F20"/>
          <w:spacing w:val="-5"/>
          <w:sz w:val="22"/>
        </w:rPr>
        <w:t> </w:t>
      </w:r>
      <w:r>
        <w:rPr>
          <w:smallCaps w:val="0"/>
          <w:color w:val="231F20"/>
          <w:sz w:val="22"/>
        </w:rPr>
        <w:t>misma</w:t>
      </w:r>
      <w:r>
        <w:rPr>
          <w:smallCaps w:val="0"/>
          <w:color w:val="231F20"/>
          <w:spacing w:val="-4"/>
          <w:sz w:val="22"/>
        </w:rPr>
        <w:t> </w:t>
      </w:r>
      <w:r>
        <w:rPr>
          <w:smallCaps w:val="0"/>
          <w:color w:val="231F20"/>
          <w:sz w:val="22"/>
        </w:rPr>
        <w:t>que</w:t>
      </w:r>
      <w:r>
        <w:rPr>
          <w:smallCaps w:val="0"/>
          <w:color w:val="231F20"/>
          <w:spacing w:val="-5"/>
          <w:sz w:val="22"/>
        </w:rPr>
        <w:t> </w:t>
      </w:r>
      <w:r>
        <w:rPr>
          <w:smallCaps w:val="0"/>
          <w:color w:val="231F20"/>
          <w:sz w:val="22"/>
        </w:rPr>
        <w:t>deberá</w:t>
      </w:r>
      <w:r>
        <w:rPr>
          <w:smallCaps w:val="0"/>
          <w:color w:val="231F20"/>
          <w:spacing w:val="-4"/>
          <w:sz w:val="22"/>
        </w:rPr>
        <w:t> </w:t>
      </w:r>
      <w:r>
        <w:rPr>
          <w:smallCaps w:val="0"/>
          <w:color w:val="231F20"/>
          <w:sz w:val="22"/>
        </w:rPr>
        <w:t>ser</w:t>
      </w:r>
      <w:r>
        <w:rPr>
          <w:smallCaps w:val="0"/>
          <w:color w:val="231F20"/>
          <w:spacing w:val="-5"/>
          <w:sz w:val="22"/>
        </w:rPr>
        <w:t> </w:t>
      </w:r>
      <w:r>
        <w:rPr>
          <w:smallCaps w:val="0"/>
          <w:color w:val="231F20"/>
          <w:sz w:val="22"/>
        </w:rPr>
        <w:t>revisada</w:t>
      </w:r>
      <w:r>
        <w:rPr>
          <w:smallCaps w:val="0"/>
          <w:color w:val="231F20"/>
          <w:spacing w:val="-4"/>
          <w:sz w:val="22"/>
        </w:rPr>
        <w:t> </w:t>
      </w:r>
      <w:r>
        <w:rPr>
          <w:smallCaps w:val="0"/>
          <w:color w:val="231F20"/>
          <w:sz w:val="22"/>
        </w:rPr>
        <w:t>por</w:t>
      </w:r>
      <w:r>
        <w:rPr>
          <w:smallCaps w:val="0"/>
          <w:color w:val="231F20"/>
          <w:spacing w:val="-4"/>
          <w:sz w:val="22"/>
        </w:rPr>
        <w:t> </w:t>
      </w:r>
      <w:r>
        <w:rPr>
          <w:smallCaps w:val="0"/>
          <w:color w:val="231F20"/>
          <w:sz w:val="22"/>
        </w:rPr>
        <w:t>las</w:t>
      </w:r>
      <w:r>
        <w:rPr>
          <w:smallCaps w:val="0"/>
          <w:color w:val="231F20"/>
          <w:spacing w:val="-5"/>
          <w:sz w:val="22"/>
        </w:rPr>
        <w:t> </w:t>
      </w:r>
      <w:r>
        <w:rPr>
          <w:smallCaps w:val="0"/>
          <w:color w:val="231F20"/>
          <w:sz w:val="22"/>
        </w:rPr>
        <w:t>juntas</w:t>
      </w:r>
      <w:r>
        <w:rPr>
          <w:smallCaps w:val="0"/>
          <w:color w:val="231F20"/>
          <w:spacing w:val="-4"/>
          <w:sz w:val="22"/>
        </w:rPr>
        <w:t> </w:t>
      </w:r>
      <w:r>
        <w:rPr>
          <w:smallCaps w:val="0"/>
          <w:color w:val="231F20"/>
          <w:sz w:val="22"/>
        </w:rPr>
        <w:t>locales</w:t>
      </w:r>
      <w:r>
        <w:rPr>
          <w:smallCaps w:val="0"/>
          <w:color w:val="231F20"/>
          <w:spacing w:val="-5"/>
          <w:sz w:val="22"/>
        </w:rPr>
        <w:t> </w:t>
      </w:r>
      <w:r>
        <w:rPr>
          <w:smallCaps w:val="0"/>
          <w:color w:val="231F20"/>
          <w:sz w:val="22"/>
        </w:rPr>
        <w:t>y</w:t>
      </w:r>
      <w:r>
        <w:rPr>
          <w:smallCaps w:val="0"/>
          <w:color w:val="231F20"/>
          <w:spacing w:val="-5"/>
          <w:sz w:val="22"/>
        </w:rPr>
        <w:t> </w:t>
      </w:r>
      <w:r>
        <w:rPr>
          <w:smallCaps w:val="0"/>
          <w:color w:val="231F20"/>
          <w:sz w:val="22"/>
        </w:rPr>
        <w:t>distritales</w:t>
      </w:r>
      <w:r>
        <w:rPr>
          <w:smallCaps w:val="0"/>
          <w:color w:val="231F20"/>
          <w:spacing w:val="-4"/>
          <w:sz w:val="22"/>
        </w:rPr>
        <w:t> </w:t>
      </w:r>
      <w:r>
        <w:rPr>
          <w:smallCaps w:val="0"/>
          <w:color w:val="231F20"/>
          <w:sz w:val="22"/>
        </w:rPr>
        <w:t>eje- cutivas del</w:t>
      </w:r>
      <w:r>
        <w:rPr>
          <w:smallCaps w:val="0"/>
          <w:color w:val="231F20"/>
          <w:spacing w:val="-3"/>
          <w:sz w:val="22"/>
        </w:rPr>
        <w:t> </w:t>
      </w:r>
      <w:r>
        <w:rPr>
          <w:smallCaps w:val="0"/>
          <w:color w:val="231F20"/>
          <w:sz w:val="22"/>
        </w:rPr>
        <w:t>Instituto.</w:t>
      </w:r>
    </w:p>
    <w:p>
      <w:pPr>
        <w:pStyle w:val="BodyText"/>
        <w:spacing w:before="2"/>
        <w:rPr>
          <w:sz w:val="21"/>
        </w:rPr>
      </w:pPr>
    </w:p>
    <w:p>
      <w:pPr>
        <w:pStyle w:val="ListParagraph"/>
        <w:numPr>
          <w:ilvl w:val="0"/>
          <w:numId w:val="180"/>
        </w:numPr>
        <w:tabs>
          <w:tab w:pos="931" w:val="left" w:leader="none"/>
        </w:tabs>
        <w:spacing w:line="232" w:lineRule="auto" w:before="0" w:after="0"/>
        <w:ind w:left="930" w:right="631" w:hanging="260"/>
        <w:jc w:val="both"/>
        <w:rPr>
          <w:sz w:val="22"/>
        </w:rPr>
      </w:pPr>
      <w:r>
        <w:rPr>
          <w:color w:val="231F20"/>
          <w:sz w:val="22"/>
        </w:rPr>
        <w:t>El sistema se desarrollará e implementará tanto para casilla única, como para aquellas entidades sin esta característica, y se instalará en equipos informáti- cos disponibles en las casillas especiales con la información para identificar el tipo</w:t>
      </w:r>
      <w:r>
        <w:rPr>
          <w:color w:val="231F20"/>
          <w:spacing w:val="-6"/>
          <w:sz w:val="22"/>
        </w:rPr>
        <w:t> </w:t>
      </w:r>
      <w:r>
        <w:rPr>
          <w:color w:val="231F20"/>
          <w:sz w:val="22"/>
        </w:rPr>
        <w:t>de</w:t>
      </w:r>
      <w:r>
        <w:rPr>
          <w:color w:val="231F20"/>
          <w:spacing w:val="-5"/>
          <w:sz w:val="22"/>
        </w:rPr>
        <w:t> </w:t>
      </w:r>
      <w:r>
        <w:rPr>
          <w:color w:val="231F20"/>
          <w:sz w:val="22"/>
        </w:rPr>
        <w:t>elección</w:t>
      </w:r>
      <w:r>
        <w:rPr>
          <w:color w:val="231F20"/>
          <w:spacing w:val="-4"/>
          <w:sz w:val="22"/>
        </w:rPr>
        <w:t> </w:t>
      </w:r>
      <w:r>
        <w:rPr>
          <w:color w:val="231F20"/>
          <w:sz w:val="22"/>
        </w:rPr>
        <w:t>en</w:t>
      </w:r>
      <w:r>
        <w:rPr>
          <w:color w:val="231F20"/>
          <w:spacing w:val="-5"/>
          <w:sz w:val="22"/>
        </w:rPr>
        <w:t> </w:t>
      </w:r>
      <w:r>
        <w:rPr>
          <w:color w:val="231F20"/>
          <w:sz w:val="22"/>
        </w:rPr>
        <w:t>la</w:t>
      </w:r>
      <w:r>
        <w:rPr>
          <w:color w:val="231F20"/>
          <w:spacing w:val="-5"/>
          <w:sz w:val="22"/>
        </w:rPr>
        <w:t> </w:t>
      </w:r>
      <w:r>
        <w:rPr>
          <w:color w:val="231F20"/>
          <w:sz w:val="22"/>
        </w:rPr>
        <w:t>que</w:t>
      </w:r>
      <w:r>
        <w:rPr>
          <w:color w:val="231F20"/>
          <w:spacing w:val="-5"/>
          <w:sz w:val="22"/>
        </w:rPr>
        <w:t> </w:t>
      </w:r>
      <w:r>
        <w:rPr>
          <w:color w:val="231F20"/>
          <w:sz w:val="22"/>
        </w:rPr>
        <w:t>tienen</w:t>
      </w:r>
      <w:r>
        <w:rPr>
          <w:color w:val="231F20"/>
          <w:spacing w:val="-5"/>
          <w:sz w:val="22"/>
        </w:rPr>
        <w:t> </w:t>
      </w:r>
      <w:r>
        <w:rPr>
          <w:color w:val="231F20"/>
          <w:sz w:val="22"/>
        </w:rPr>
        <w:t>derecho</w:t>
      </w:r>
      <w:r>
        <w:rPr>
          <w:color w:val="231F20"/>
          <w:spacing w:val="-5"/>
          <w:sz w:val="22"/>
        </w:rPr>
        <w:t> </w:t>
      </w:r>
      <w:r>
        <w:rPr>
          <w:color w:val="231F20"/>
          <w:sz w:val="22"/>
        </w:rPr>
        <w:t>a</w:t>
      </w:r>
      <w:r>
        <w:rPr>
          <w:color w:val="231F20"/>
          <w:spacing w:val="-5"/>
          <w:sz w:val="22"/>
        </w:rPr>
        <w:t> </w:t>
      </w:r>
      <w:r>
        <w:rPr>
          <w:color w:val="231F20"/>
          <w:sz w:val="22"/>
        </w:rPr>
        <w:t>sufragar</w:t>
      </w:r>
      <w:r>
        <w:rPr>
          <w:color w:val="231F20"/>
          <w:spacing w:val="-5"/>
          <w:sz w:val="22"/>
        </w:rPr>
        <w:t> </w:t>
      </w:r>
      <w:r>
        <w:rPr>
          <w:color w:val="231F20"/>
          <w:sz w:val="22"/>
        </w:rPr>
        <w:t>los</w:t>
      </w:r>
      <w:r>
        <w:rPr>
          <w:color w:val="231F20"/>
          <w:spacing w:val="-5"/>
          <w:sz w:val="22"/>
        </w:rPr>
        <w:t> </w:t>
      </w:r>
      <w:r>
        <w:rPr>
          <w:color w:val="231F20"/>
          <w:sz w:val="22"/>
        </w:rPr>
        <w:t>electores</w:t>
      </w:r>
      <w:r>
        <w:rPr>
          <w:color w:val="231F20"/>
          <w:spacing w:val="-6"/>
          <w:sz w:val="22"/>
        </w:rPr>
        <w:t> </w:t>
      </w:r>
      <w:r>
        <w:rPr>
          <w:color w:val="231F20"/>
          <w:sz w:val="22"/>
        </w:rPr>
        <w:t>que</w:t>
      </w:r>
      <w:r>
        <w:rPr>
          <w:color w:val="231F20"/>
          <w:spacing w:val="-5"/>
          <w:sz w:val="22"/>
        </w:rPr>
        <w:t> </w:t>
      </w:r>
      <w:r>
        <w:rPr>
          <w:color w:val="231F20"/>
          <w:sz w:val="22"/>
        </w:rPr>
        <w:t>el</w:t>
      </w:r>
      <w:r>
        <w:rPr>
          <w:color w:val="231F20"/>
          <w:spacing w:val="-5"/>
          <w:sz w:val="22"/>
        </w:rPr>
        <w:t> </w:t>
      </w:r>
      <w:r>
        <w:rPr>
          <w:color w:val="231F20"/>
          <w:sz w:val="22"/>
        </w:rPr>
        <w:t>día</w:t>
      </w:r>
      <w:r>
        <w:rPr>
          <w:color w:val="231F20"/>
          <w:spacing w:val="-5"/>
          <w:sz w:val="22"/>
        </w:rPr>
        <w:t> </w:t>
      </w:r>
      <w:r>
        <w:rPr>
          <w:color w:val="231F20"/>
          <w:sz w:val="22"/>
        </w:rPr>
        <w:t>de la jornada electoral se encuentren en tránsito, es </w:t>
      </w:r>
      <w:r>
        <w:rPr>
          <w:color w:val="231F20"/>
          <w:spacing w:val="-4"/>
          <w:sz w:val="22"/>
        </w:rPr>
        <w:t>decir, </w:t>
      </w:r>
      <w:r>
        <w:rPr>
          <w:color w:val="231F20"/>
          <w:sz w:val="22"/>
        </w:rPr>
        <w:t>fuera de los distintos ámbitos electorales, así como para evitar que puedan sufragar quienes estén impedidos</w:t>
      </w:r>
      <w:r>
        <w:rPr>
          <w:color w:val="231F20"/>
          <w:spacing w:val="-13"/>
          <w:sz w:val="22"/>
        </w:rPr>
        <w:t> </w:t>
      </w:r>
      <w:r>
        <w:rPr>
          <w:color w:val="231F20"/>
          <w:sz w:val="22"/>
        </w:rPr>
        <w:t>legalmente</w:t>
      </w:r>
      <w:r>
        <w:rPr>
          <w:color w:val="231F20"/>
          <w:spacing w:val="-13"/>
          <w:sz w:val="22"/>
        </w:rPr>
        <w:t> </w:t>
      </w:r>
      <w:r>
        <w:rPr>
          <w:color w:val="231F20"/>
          <w:sz w:val="22"/>
        </w:rPr>
        <w:t>para</w:t>
      </w:r>
      <w:r>
        <w:rPr>
          <w:color w:val="231F20"/>
          <w:spacing w:val="-12"/>
          <w:sz w:val="22"/>
        </w:rPr>
        <w:t> </w:t>
      </w:r>
      <w:r>
        <w:rPr>
          <w:color w:val="231F20"/>
          <w:sz w:val="22"/>
        </w:rPr>
        <w:t>hacerlo,</w:t>
      </w:r>
      <w:r>
        <w:rPr>
          <w:color w:val="231F20"/>
          <w:spacing w:val="-13"/>
          <w:sz w:val="22"/>
        </w:rPr>
        <w:t> </w:t>
      </w:r>
      <w:r>
        <w:rPr>
          <w:color w:val="231F20"/>
          <w:sz w:val="22"/>
        </w:rPr>
        <w:t>conforme</w:t>
      </w:r>
      <w:r>
        <w:rPr>
          <w:color w:val="231F20"/>
          <w:spacing w:val="-13"/>
          <w:sz w:val="22"/>
        </w:rPr>
        <w:t> </w:t>
      </w:r>
      <w:r>
        <w:rPr>
          <w:color w:val="231F20"/>
          <w:sz w:val="22"/>
        </w:rPr>
        <w:t>a</w:t>
      </w:r>
      <w:r>
        <w:rPr>
          <w:color w:val="231F20"/>
          <w:spacing w:val="-13"/>
          <w:sz w:val="22"/>
        </w:rPr>
        <w:t> </w:t>
      </w:r>
      <w:r>
        <w:rPr>
          <w:color w:val="231F20"/>
          <w:sz w:val="22"/>
        </w:rPr>
        <w:t>los</w:t>
      </w:r>
      <w:r>
        <w:rPr>
          <w:color w:val="231F20"/>
          <w:spacing w:val="-12"/>
          <w:sz w:val="22"/>
        </w:rPr>
        <w:t> </w:t>
      </w:r>
      <w:r>
        <w:rPr>
          <w:color w:val="231F20"/>
          <w:sz w:val="22"/>
        </w:rPr>
        <w:t>supuestos</w:t>
      </w:r>
      <w:r>
        <w:rPr>
          <w:color w:val="231F20"/>
          <w:spacing w:val="-13"/>
          <w:sz w:val="22"/>
        </w:rPr>
        <w:t> </w:t>
      </w:r>
      <w:r>
        <w:rPr>
          <w:color w:val="231F20"/>
          <w:sz w:val="22"/>
        </w:rPr>
        <w:t>contenidos</w:t>
      </w:r>
      <w:r>
        <w:rPr>
          <w:color w:val="231F20"/>
          <w:spacing w:val="-12"/>
          <w:sz w:val="22"/>
        </w:rPr>
        <w:t> </w:t>
      </w:r>
      <w:r>
        <w:rPr>
          <w:color w:val="231F20"/>
          <w:sz w:val="22"/>
        </w:rPr>
        <w:t>en</w:t>
      </w:r>
      <w:r>
        <w:rPr>
          <w:color w:val="231F20"/>
          <w:spacing w:val="-13"/>
          <w:sz w:val="22"/>
        </w:rPr>
        <w:t> </w:t>
      </w:r>
      <w:r>
        <w:rPr>
          <w:color w:val="231F20"/>
          <w:sz w:val="22"/>
        </w:rPr>
        <w:t>el listado que conforma el Anexo 8.2 de este</w:t>
      </w:r>
      <w:r>
        <w:rPr>
          <w:color w:val="231F20"/>
          <w:spacing w:val="-14"/>
          <w:sz w:val="22"/>
        </w:rPr>
        <w:t> </w:t>
      </w:r>
      <w:r>
        <w:rPr>
          <w:color w:val="231F20"/>
          <w:sz w:val="22"/>
        </w:rPr>
        <w:t>Reglamento.</w:t>
      </w:r>
    </w:p>
    <w:p>
      <w:pPr>
        <w:pStyle w:val="BodyText"/>
        <w:spacing w:before="12"/>
        <w:rPr>
          <w:sz w:val="20"/>
        </w:rPr>
      </w:pPr>
    </w:p>
    <w:p>
      <w:pPr>
        <w:pStyle w:val="ListParagraph"/>
        <w:numPr>
          <w:ilvl w:val="0"/>
          <w:numId w:val="180"/>
        </w:numPr>
        <w:tabs>
          <w:tab w:pos="931" w:val="left" w:leader="none"/>
        </w:tabs>
        <w:spacing w:line="232" w:lineRule="auto" w:before="0" w:after="0"/>
        <w:ind w:left="930" w:right="629" w:hanging="260"/>
        <w:jc w:val="both"/>
        <w:rPr>
          <w:sz w:val="22"/>
        </w:rPr>
      </w:pPr>
      <w:r>
        <w:rPr>
          <w:color w:val="231F20"/>
          <w:sz w:val="22"/>
        </w:rPr>
        <w:t>El </w:t>
      </w:r>
      <w:r>
        <w:rPr>
          <w:smallCaps/>
          <w:color w:val="231F20"/>
          <w:sz w:val="22"/>
        </w:rPr>
        <w:t>sicce</w:t>
      </w:r>
      <w:r>
        <w:rPr>
          <w:smallCaps w:val="0"/>
          <w:color w:val="231F20"/>
          <w:sz w:val="22"/>
        </w:rPr>
        <w:t> tiene por objeto dar mayor certeza y agilidad al procedimiento de vo- tación de las casillas especiales, ya que su diseño también permite a los fun- cionarios de las mesas directivas de casillas especiales, revisar la situación que guarda cada ciudadano sobre sus derechos políticos</w:t>
      </w:r>
      <w:r>
        <w:rPr>
          <w:smallCaps w:val="0"/>
          <w:color w:val="231F20"/>
          <w:spacing w:val="-13"/>
          <w:sz w:val="22"/>
        </w:rPr>
        <w:t> </w:t>
      </w:r>
      <w:r>
        <w:rPr>
          <w:smallCaps w:val="0"/>
          <w:color w:val="231F20"/>
          <w:sz w:val="22"/>
        </w:rPr>
        <w:t>electorales.</w:t>
      </w:r>
    </w:p>
    <w:p>
      <w:pPr>
        <w:pStyle w:val="BodyText"/>
        <w:spacing w:before="1"/>
        <w:rPr>
          <w:sz w:val="21"/>
        </w:rPr>
      </w:pPr>
    </w:p>
    <w:p>
      <w:pPr>
        <w:pStyle w:val="ListParagraph"/>
        <w:numPr>
          <w:ilvl w:val="0"/>
          <w:numId w:val="180"/>
        </w:numPr>
        <w:tabs>
          <w:tab w:pos="931" w:val="left" w:leader="none"/>
        </w:tabs>
        <w:spacing w:line="232" w:lineRule="auto" w:before="0" w:after="0"/>
        <w:ind w:left="930" w:right="631" w:hanging="260"/>
        <w:jc w:val="both"/>
        <w:rPr>
          <w:sz w:val="22"/>
        </w:rPr>
      </w:pPr>
      <w:r>
        <w:rPr>
          <w:color w:val="231F20"/>
          <w:sz w:val="22"/>
        </w:rPr>
        <w:t>En</w:t>
      </w:r>
      <w:r>
        <w:rPr>
          <w:color w:val="231F20"/>
          <w:spacing w:val="-9"/>
          <w:sz w:val="22"/>
        </w:rPr>
        <w:t> </w:t>
      </w:r>
      <w:r>
        <w:rPr>
          <w:color w:val="231F20"/>
          <w:sz w:val="22"/>
        </w:rPr>
        <w:t>caso</w:t>
      </w:r>
      <w:r>
        <w:rPr>
          <w:color w:val="231F20"/>
          <w:spacing w:val="-8"/>
          <w:sz w:val="22"/>
        </w:rPr>
        <w:t> </w:t>
      </w:r>
      <w:r>
        <w:rPr>
          <w:color w:val="231F20"/>
          <w:sz w:val="22"/>
        </w:rPr>
        <w:t>que</w:t>
      </w:r>
      <w:r>
        <w:rPr>
          <w:color w:val="231F20"/>
          <w:spacing w:val="-9"/>
          <w:sz w:val="22"/>
        </w:rPr>
        <w:t> </w:t>
      </w:r>
      <w:r>
        <w:rPr>
          <w:color w:val="231F20"/>
          <w:sz w:val="22"/>
        </w:rPr>
        <w:t>por</w:t>
      </w:r>
      <w:r>
        <w:rPr>
          <w:color w:val="231F20"/>
          <w:spacing w:val="-8"/>
          <w:sz w:val="22"/>
        </w:rPr>
        <w:t> </w:t>
      </w:r>
      <w:r>
        <w:rPr>
          <w:color w:val="231F20"/>
          <w:sz w:val="22"/>
        </w:rPr>
        <w:t>alguna</w:t>
      </w:r>
      <w:r>
        <w:rPr>
          <w:color w:val="231F20"/>
          <w:spacing w:val="-9"/>
          <w:sz w:val="22"/>
        </w:rPr>
        <w:t> </w:t>
      </w:r>
      <w:r>
        <w:rPr>
          <w:color w:val="231F20"/>
          <w:spacing w:val="-3"/>
          <w:sz w:val="22"/>
        </w:rPr>
        <w:t>razón</w:t>
      </w:r>
      <w:r>
        <w:rPr>
          <w:color w:val="231F20"/>
          <w:spacing w:val="-8"/>
          <w:sz w:val="22"/>
        </w:rPr>
        <w:t> </w:t>
      </w:r>
      <w:r>
        <w:rPr>
          <w:color w:val="231F20"/>
          <w:sz w:val="22"/>
        </w:rPr>
        <w:t>no</w:t>
      </w:r>
      <w:r>
        <w:rPr>
          <w:color w:val="231F20"/>
          <w:spacing w:val="-9"/>
          <w:sz w:val="22"/>
        </w:rPr>
        <w:t> </w:t>
      </w:r>
      <w:r>
        <w:rPr>
          <w:color w:val="231F20"/>
          <w:sz w:val="22"/>
        </w:rPr>
        <w:t>se</w:t>
      </w:r>
      <w:r>
        <w:rPr>
          <w:color w:val="231F20"/>
          <w:spacing w:val="-8"/>
          <w:sz w:val="22"/>
        </w:rPr>
        <w:t> </w:t>
      </w:r>
      <w:r>
        <w:rPr>
          <w:color w:val="231F20"/>
          <w:sz w:val="22"/>
        </w:rPr>
        <w:t>pueda</w:t>
      </w:r>
      <w:r>
        <w:rPr>
          <w:color w:val="231F20"/>
          <w:spacing w:val="-8"/>
          <w:sz w:val="22"/>
        </w:rPr>
        <w:t> </w:t>
      </w:r>
      <w:r>
        <w:rPr>
          <w:color w:val="231F20"/>
          <w:sz w:val="22"/>
        </w:rPr>
        <w:t>utilizar</w:t>
      </w:r>
      <w:r>
        <w:rPr>
          <w:color w:val="231F20"/>
          <w:spacing w:val="-9"/>
          <w:sz w:val="22"/>
        </w:rPr>
        <w:t> </w:t>
      </w:r>
      <w:r>
        <w:rPr>
          <w:color w:val="231F20"/>
          <w:sz w:val="22"/>
        </w:rPr>
        <w:t>el</w:t>
      </w:r>
      <w:r>
        <w:rPr>
          <w:color w:val="231F20"/>
          <w:spacing w:val="-8"/>
          <w:sz w:val="22"/>
        </w:rPr>
        <w:t> </w:t>
      </w:r>
      <w:r>
        <w:rPr>
          <w:color w:val="231F20"/>
          <w:sz w:val="22"/>
        </w:rPr>
        <w:t>equipo</w:t>
      </w:r>
      <w:r>
        <w:rPr>
          <w:color w:val="231F20"/>
          <w:spacing w:val="-9"/>
          <w:sz w:val="22"/>
        </w:rPr>
        <w:t> </w:t>
      </w:r>
      <w:r>
        <w:rPr>
          <w:color w:val="231F20"/>
          <w:sz w:val="22"/>
        </w:rPr>
        <w:t>de</w:t>
      </w:r>
      <w:r>
        <w:rPr>
          <w:color w:val="231F20"/>
          <w:spacing w:val="-8"/>
          <w:sz w:val="22"/>
        </w:rPr>
        <w:t> </w:t>
      </w:r>
      <w:r>
        <w:rPr>
          <w:color w:val="231F20"/>
          <w:sz w:val="22"/>
        </w:rPr>
        <w:t>cómputo</w:t>
      </w:r>
      <w:r>
        <w:rPr>
          <w:color w:val="231F20"/>
          <w:spacing w:val="-9"/>
          <w:sz w:val="22"/>
        </w:rPr>
        <w:t> </w:t>
      </w:r>
      <w:r>
        <w:rPr>
          <w:color w:val="231F20"/>
          <w:sz w:val="22"/>
        </w:rPr>
        <w:t>para</w:t>
      </w:r>
      <w:r>
        <w:rPr>
          <w:color w:val="231F20"/>
          <w:spacing w:val="-8"/>
          <w:sz w:val="22"/>
        </w:rPr>
        <w:t> </w:t>
      </w:r>
      <w:r>
        <w:rPr>
          <w:color w:val="231F20"/>
          <w:sz w:val="22"/>
        </w:rPr>
        <w:t>la operación del </w:t>
      </w:r>
      <w:r>
        <w:rPr>
          <w:smallCaps/>
          <w:color w:val="231F20"/>
          <w:sz w:val="22"/>
        </w:rPr>
        <w:t>sicce</w:t>
      </w:r>
      <w:r>
        <w:rPr>
          <w:smallCaps w:val="0"/>
          <w:color w:val="231F20"/>
          <w:sz w:val="22"/>
        </w:rPr>
        <w:t> durante el desarrollo de la jornada electoral, los funciona- rios</w:t>
      </w:r>
      <w:r>
        <w:rPr>
          <w:smallCaps w:val="0"/>
          <w:color w:val="231F20"/>
          <w:spacing w:val="-5"/>
          <w:sz w:val="22"/>
        </w:rPr>
        <w:t> </w:t>
      </w:r>
      <w:r>
        <w:rPr>
          <w:smallCaps w:val="0"/>
          <w:color w:val="231F20"/>
          <w:sz w:val="22"/>
        </w:rPr>
        <w:t>de</w:t>
      </w:r>
      <w:r>
        <w:rPr>
          <w:smallCaps w:val="0"/>
          <w:color w:val="231F20"/>
          <w:spacing w:val="-6"/>
          <w:sz w:val="22"/>
        </w:rPr>
        <w:t> </w:t>
      </w:r>
      <w:r>
        <w:rPr>
          <w:smallCaps w:val="0"/>
          <w:color w:val="231F20"/>
          <w:sz w:val="22"/>
        </w:rPr>
        <w:t>la</w:t>
      </w:r>
      <w:r>
        <w:rPr>
          <w:smallCaps w:val="0"/>
          <w:color w:val="231F20"/>
          <w:spacing w:val="-6"/>
          <w:sz w:val="22"/>
        </w:rPr>
        <w:t> </w:t>
      </w:r>
      <w:r>
        <w:rPr>
          <w:smallCaps w:val="0"/>
          <w:color w:val="231F20"/>
          <w:sz w:val="22"/>
        </w:rPr>
        <w:t>mesa</w:t>
      </w:r>
      <w:r>
        <w:rPr>
          <w:smallCaps w:val="0"/>
          <w:color w:val="231F20"/>
          <w:spacing w:val="-4"/>
          <w:sz w:val="22"/>
        </w:rPr>
        <w:t> </w:t>
      </w:r>
      <w:r>
        <w:rPr>
          <w:smallCaps w:val="0"/>
          <w:color w:val="231F20"/>
          <w:sz w:val="22"/>
        </w:rPr>
        <w:t>directiva</w:t>
      </w:r>
      <w:r>
        <w:rPr>
          <w:smallCaps w:val="0"/>
          <w:color w:val="231F20"/>
          <w:spacing w:val="-6"/>
          <w:sz w:val="22"/>
        </w:rPr>
        <w:t> </w:t>
      </w:r>
      <w:r>
        <w:rPr>
          <w:smallCaps w:val="0"/>
          <w:color w:val="231F20"/>
          <w:sz w:val="22"/>
        </w:rPr>
        <w:t>de</w:t>
      </w:r>
      <w:r>
        <w:rPr>
          <w:smallCaps w:val="0"/>
          <w:color w:val="231F20"/>
          <w:spacing w:val="-6"/>
          <w:sz w:val="22"/>
        </w:rPr>
        <w:t> </w:t>
      </w:r>
      <w:r>
        <w:rPr>
          <w:smallCaps w:val="0"/>
          <w:color w:val="231F20"/>
          <w:sz w:val="22"/>
        </w:rPr>
        <w:t>casilla</w:t>
      </w:r>
      <w:r>
        <w:rPr>
          <w:smallCaps w:val="0"/>
          <w:color w:val="231F20"/>
          <w:spacing w:val="-5"/>
          <w:sz w:val="22"/>
        </w:rPr>
        <w:t> </w:t>
      </w:r>
      <w:r>
        <w:rPr>
          <w:smallCaps w:val="0"/>
          <w:color w:val="231F20"/>
          <w:sz w:val="22"/>
        </w:rPr>
        <w:t>deberán</w:t>
      </w:r>
      <w:r>
        <w:rPr>
          <w:smallCaps w:val="0"/>
          <w:color w:val="231F20"/>
          <w:spacing w:val="-5"/>
          <w:sz w:val="22"/>
        </w:rPr>
        <w:t> </w:t>
      </w:r>
      <w:r>
        <w:rPr>
          <w:smallCaps w:val="0"/>
          <w:color w:val="231F20"/>
          <w:sz w:val="22"/>
        </w:rPr>
        <w:t>observar</w:t>
      </w:r>
      <w:r>
        <w:rPr>
          <w:smallCaps w:val="0"/>
          <w:color w:val="231F20"/>
          <w:spacing w:val="-6"/>
          <w:sz w:val="22"/>
        </w:rPr>
        <w:t> </w:t>
      </w:r>
      <w:r>
        <w:rPr>
          <w:smallCaps w:val="0"/>
          <w:color w:val="231F20"/>
          <w:sz w:val="22"/>
        </w:rPr>
        <w:t>el</w:t>
      </w:r>
      <w:r>
        <w:rPr>
          <w:smallCaps w:val="0"/>
          <w:color w:val="231F20"/>
          <w:spacing w:val="-5"/>
          <w:sz w:val="22"/>
        </w:rPr>
        <w:t> </w:t>
      </w:r>
      <w:r>
        <w:rPr>
          <w:smallCaps w:val="0"/>
          <w:color w:val="231F20"/>
          <w:sz w:val="22"/>
        </w:rPr>
        <w:t>procedimiento</w:t>
      </w:r>
      <w:r>
        <w:rPr>
          <w:smallCaps w:val="0"/>
          <w:color w:val="231F20"/>
          <w:spacing w:val="-5"/>
          <w:sz w:val="22"/>
        </w:rPr>
        <w:t> </w:t>
      </w:r>
      <w:r>
        <w:rPr>
          <w:smallCaps w:val="0"/>
          <w:color w:val="231F20"/>
          <w:sz w:val="22"/>
        </w:rPr>
        <w:t>estable- cido en el Anexo 8.1 de este</w:t>
      </w:r>
      <w:r>
        <w:rPr>
          <w:smallCaps w:val="0"/>
          <w:color w:val="231F20"/>
          <w:spacing w:val="-5"/>
          <w:sz w:val="22"/>
        </w:rPr>
        <w:t> </w:t>
      </w:r>
      <w:r>
        <w:rPr>
          <w:smallCaps w:val="0"/>
          <w:color w:val="231F20"/>
          <w:sz w:val="22"/>
        </w:rPr>
        <w:t>Reglamento.</w:t>
      </w:r>
    </w:p>
    <w:p>
      <w:pPr>
        <w:pStyle w:val="BodyText"/>
        <w:spacing w:before="2"/>
        <w:rPr>
          <w:sz w:val="21"/>
        </w:rPr>
      </w:pPr>
    </w:p>
    <w:p>
      <w:pPr>
        <w:pStyle w:val="ListParagraph"/>
        <w:numPr>
          <w:ilvl w:val="0"/>
          <w:numId w:val="180"/>
        </w:numPr>
        <w:tabs>
          <w:tab w:pos="931" w:val="left" w:leader="none"/>
        </w:tabs>
        <w:spacing w:line="232" w:lineRule="auto" w:before="0" w:after="0"/>
        <w:ind w:left="930" w:right="630" w:hanging="260"/>
        <w:jc w:val="both"/>
        <w:rPr>
          <w:sz w:val="22"/>
        </w:rPr>
      </w:pPr>
      <w:r>
        <w:rPr>
          <w:color w:val="231F20"/>
          <w:sz w:val="22"/>
        </w:rPr>
        <w:t>Los consejos distritales, a propuesta de las juntas distritales ejecutivas respec- tivas,</w:t>
      </w:r>
      <w:r>
        <w:rPr>
          <w:color w:val="231F20"/>
          <w:spacing w:val="-5"/>
          <w:sz w:val="22"/>
        </w:rPr>
        <w:t> </w:t>
      </w:r>
      <w:r>
        <w:rPr>
          <w:color w:val="231F20"/>
          <w:sz w:val="22"/>
        </w:rPr>
        <w:t>deberán</w:t>
      </w:r>
      <w:r>
        <w:rPr>
          <w:color w:val="231F20"/>
          <w:spacing w:val="-5"/>
          <w:sz w:val="22"/>
        </w:rPr>
        <w:t> </w:t>
      </w:r>
      <w:r>
        <w:rPr>
          <w:color w:val="231F20"/>
          <w:sz w:val="22"/>
        </w:rPr>
        <w:t>aprobar</w:t>
      </w:r>
      <w:r>
        <w:rPr>
          <w:color w:val="231F20"/>
          <w:spacing w:val="-5"/>
          <w:sz w:val="22"/>
        </w:rPr>
        <w:t> </w:t>
      </w:r>
      <w:r>
        <w:rPr>
          <w:color w:val="231F20"/>
          <w:sz w:val="22"/>
        </w:rPr>
        <w:t>en</w:t>
      </w:r>
      <w:r>
        <w:rPr>
          <w:color w:val="231F20"/>
          <w:spacing w:val="-4"/>
          <w:sz w:val="22"/>
        </w:rPr>
        <w:t> </w:t>
      </w:r>
      <w:r>
        <w:rPr>
          <w:color w:val="231F20"/>
          <w:sz w:val="22"/>
        </w:rPr>
        <w:t>el</w:t>
      </w:r>
      <w:r>
        <w:rPr>
          <w:color w:val="231F20"/>
          <w:spacing w:val="-5"/>
          <w:sz w:val="22"/>
        </w:rPr>
        <w:t> </w:t>
      </w:r>
      <w:r>
        <w:rPr>
          <w:color w:val="231F20"/>
          <w:sz w:val="22"/>
        </w:rPr>
        <w:t>mes</w:t>
      </w:r>
      <w:r>
        <w:rPr>
          <w:color w:val="231F20"/>
          <w:spacing w:val="-5"/>
          <w:sz w:val="22"/>
        </w:rPr>
        <w:t> </w:t>
      </w:r>
      <w:r>
        <w:rPr>
          <w:color w:val="231F20"/>
          <w:sz w:val="22"/>
        </w:rPr>
        <w:t>de</w:t>
      </w:r>
      <w:r>
        <w:rPr>
          <w:color w:val="231F20"/>
          <w:spacing w:val="-5"/>
          <w:sz w:val="22"/>
        </w:rPr>
        <w:t> </w:t>
      </w:r>
      <w:r>
        <w:rPr>
          <w:color w:val="231F20"/>
          <w:sz w:val="22"/>
        </w:rPr>
        <w:t>abril</w:t>
      </w:r>
      <w:r>
        <w:rPr>
          <w:color w:val="231F20"/>
          <w:spacing w:val="-4"/>
          <w:sz w:val="22"/>
        </w:rPr>
        <w:t> </w:t>
      </w:r>
      <w:r>
        <w:rPr>
          <w:color w:val="231F20"/>
          <w:sz w:val="22"/>
        </w:rPr>
        <w:t>del</w:t>
      </w:r>
      <w:r>
        <w:rPr>
          <w:color w:val="231F20"/>
          <w:spacing w:val="-5"/>
          <w:sz w:val="22"/>
        </w:rPr>
        <w:t> </w:t>
      </w:r>
      <w:r>
        <w:rPr>
          <w:color w:val="231F20"/>
          <w:sz w:val="22"/>
        </w:rPr>
        <w:t>año</w:t>
      </w:r>
      <w:r>
        <w:rPr>
          <w:color w:val="231F20"/>
          <w:spacing w:val="-5"/>
          <w:sz w:val="22"/>
        </w:rPr>
        <w:t> </w:t>
      </w:r>
      <w:r>
        <w:rPr>
          <w:color w:val="231F20"/>
          <w:sz w:val="22"/>
        </w:rPr>
        <w:t>de</w:t>
      </w:r>
      <w:r>
        <w:rPr>
          <w:color w:val="231F20"/>
          <w:spacing w:val="-5"/>
          <w:sz w:val="22"/>
        </w:rPr>
        <w:t> </w:t>
      </w:r>
      <w:r>
        <w:rPr>
          <w:color w:val="231F20"/>
          <w:sz w:val="22"/>
        </w:rPr>
        <w:t>la</w:t>
      </w:r>
      <w:r>
        <w:rPr>
          <w:color w:val="231F20"/>
          <w:spacing w:val="-4"/>
          <w:sz w:val="22"/>
        </w:rPr>
        <w:t> </w:t>
      </w:r>
      <w:r>
        <w:rPr>
          <w:color w:val="231F20"/>
          <w:sz w:val="22"/>
        </w:rPr>
        <w:t>elección,</w:t>
      </w:r>
      <w:r>
        <w:rPr>
          <w:color w:val="231F20"/>
          <w:spacing w:val="-5"/>
          <w:sz w:val="22"/>
        </w:rPr>
        <w:t> </w:t>
      </w:r>
      <w:r>
        <w:rPr>
          <w:color w:val="231F20"/>
          <w:sz w:val="22"/>
        </w:rPr>
        <w:t>la</w:t>
      </w:r>
      <w:r>
        <w:rPr>
          <w:color w:val="231F20"/>
          <w:spacing w:val="-5"/>
          <w:sz w:val="22"/>
        </w:rPr>
        <w:t> </w:t>
      </w:r>
      <w:r>
        <w:rPr>
          <w:color w:val="231F20"/>
          <w:sz w:val="22"/>
        </w:rPr>
        <w:t>designación de un responsable y un </w:t>
      </w:r>
      <w:r>
        <w:rPr>
          <w:color w:val="231F20"/>
          <w:spacing w:val="-3"/>
          <w:sz w:val="22"/>
        </w:rPr>
        <w:t>auxiliar, </w:t>
      </w:r>
      <w:r>
        <w:rPr>
          <w:color w:val="231F20"/>
          <w:sz w:val="22"/>
        </w:rPr>
        <w:t>como operadores técnicos del </w:t>
      </w:r>
      <w:r>
        <w:rPr>
          <w:smallCaps/>
          <w:color w:val="231F20"/>
          <w:sz w:val="22"/>
        </w:rPr>
        <w:t>sicce</w:t>
      </w:r>
      <w:r>
        <w:rPr>
          <w:smallCaps w:val="0"/>
          <w:color w:val="231F20"/>
          <w:sz w:val="22"/>
        </w:rPr>
        <w:t> para cada una de las casillas especiales que se instalarán en el distrito electoral el día de la jornada electoral. Los formatos de acreditación y modelo de </w:t>
      </w:r>
      <w:r>
        <w:rPr>
          <w:smallCaps w:val="0"/>
          <w:color w:val="231F20"/>
          <w:spacing w:val="-3"/>
          <w:sz w:val="22"/>
        </w:rPr>
        <w:t>gafete </w:t>
      </w:r>
      <w:r>
        <w:rPr>
          <w:smallCaps w:val="0"/>
          <w:color w:val="231F20"/>
          <w:sz w:val="22"/>
        </w:rPr>
        <w:t>de los referidos</w:t>
      </w:r>
      <w:r>
        <w:rPr>
          <w:smallCaps w:val="0"/>
          <w:color w:val="231F20"/>
          <w:spacing w:val="-16"/>
          <w:sz w:val="22"/>
        </w:rPr>
        <w:t> </w:t>
      </w:r>
      <w:r>
        <w:rPr>
          <w:smallCaps w:val="0"/>
          <w:color w:val="231F20"/>
          <w:sz w:val="22"/>
        </w:rPr>
        <w:t>funcionarios</w:t>
      </w:r>
      <w:r>
        <w:rPr>
          <w:smallCaps w:val="0"/>
          <w:color w:val="231F20"/>
          <w:spacing w:val="-15"/>
          <w:sz w:val="22"/>
        </w:rPr>
        <w:t> </w:t>
      </w:r>
      <w:r>
        <w:rPr>
          <w:smallCaps w:val="0"/>
          <w:color w:val="231F20"/>
          <w:sz w:val="22"/>
        </w:rPr>
        <w:t>se</w:t>
      </w:r>
      <w:r>
        <w:rPr>
          <w:smallCaps w:val="0"/>
          <w:color w:val="231F20"/>
          <w:spacing w:val="-15"/>
          <w:sz w:val="22"/>
        </w:rPr>
        <w:t> </w:t>
      </w:r>
      <w:r>
        <w:rPr>
          <w:smallCaps w:val="0"/>
          <w:color w:val="231F20"/>
          <w:sz w:val="22"/>
        </w:rPr>
        <w:t>contienen</w:t>
      </w:r>
      <w:r>
        <w:rPr>
          <w:smallCaps w:val="0"/>
          <w:color w:val="231F20"/>
          <w:spacing w:val="-15"/>
          <w:sz w:val="22"/>
        </w:rPr>
        <w:t> </w:t>
      </w:r>
      <w:r>
        <w:rPr>
          <w:smallCaps w:val="0"/>
          <w:color w:val="231F20"/>
          <w:sz w:val="22"/>
        </w:rPr>
        <w:t>en</w:t>
      </w:r>
      <w:r>
        <w:rPr>
          <w:smallCaps w:val="0"/>
          <w:color w:val="231F20"/>
          <w:spacing w:val="-15"/>
          <w:sz w:val="22"/>
        </w:rPr>
        <w:t> </w:t>
      </w:r>
      <w:r>
        <w:rPr>
          <w:smallCaps w:val="0"/>
          <w:color w:val="231F20"/>
          <w:sz w:val="22"/>
        </w:rPr>
        <w:t>los</w:t>
      </w:r>
      <w:r>
        <w:rPr>
          <w:smallCaps w:val="0"/>
          <w:color w:val="231F20"/>
          <w:spacing w:val="-15"/>
          <w:sz w:val="22"/>
        </w:rPr>
        <w:t> </w:t>
      </w:r>
      <w:r>
        <w:rPr>
          <w:smallCaps w:val="0"/>
          <w:color w:val="231F20"/>
          <w:sz w:val="22"/>
        </w:rPr>
        <w:t>Anexos</w:t>
      </w:r>
      <w:r>
        <w:rPr>
          <w:smallCaps w:val="0"/>
          <w:color w:val="231F20"/>
          <w:spacing w:val="-16"/>
          <w:sz w:val="22"/>
        </w:rPr>
        <w:t> </w:t>
      </w:r>
      <w:r>
        <w:rPr>
          <w:smallCaps w:val="0"/>
          <w:color w:val="231F20"/>
          <w:sz w:val="22"/>
        </w:rPr>
        <w:t>8.3</w:t>
      </w:r>
      <w:r>
        <w:rPr>
          <w:smallCaps w:val="0"/>
          <w:color w:val="231F20"/>
          <w:spacing w:val="-15"/>
          <w:sz w:val="22"/>
        </w:rPr>
        <w:t> </w:t>
      </w:r>
      <w:r>
        <w:rPr>
          <w:smallCaps w:val="0"/>
          <w:color w:val="231F20"/>
          <w:sz w:val="22"/>
        </w:rPr>
        <w:t>y</w:t>
      </w:r>
      <w:r>
        <w:rPr>
          <w:smallCaps w:val="0"/>
          <w:color w:val="231F20"/>
          <w:spacing w:val="-15"/>
          <w:sz w:val="22"/>
        </w:rPr>
        <w:t> </w:t>
      </w:r>
      <w:r>
        <w:rPr>
          <w:smallCaps w:val="0"/>
          <w:color w:val="231F20"/>
          <w:sz w:val="22"/>
        </w:rPr>
        <w:t>8.4</w:t>
      </w:r>
      <w:r>
        <w:rPr>
          <w:smallCaps w:val="0"/>
          <w:color w:val="231F20"/>
          <w:spacing w:val="-15"/>
          <w:sz w:val="22"/>
        </w:rPr>
        <w:t> </w:t>
      </w:r>
      <w:r>
        <w:rPr>
          <w:smallCaps w:val="0"/>
          <w:color w:val="231F20"/>
          <w:sz w:val="22"/>
        </w:rPr>
        <w:t>de</w:t>
      </w:r>
      <w:r>
        <w:rPr>
          <w:smallCaps w:val="0"/>
          <w:color w:val="231F20"/>
          <w:spacing w:val="-15"/>
          <w:sz w:val="22"/>
        </w:rPr>
        <w:t> </w:t>
      </w:r>
      <w:r>
        <w:rPr>
          <w:smallCaps w:val="0"/>
          <w:color w:val="231F20"/>
          <w:sz w:val="22"/>
        </w:rPr>
        <w:t>este</w:t>
      </w:r>
      <w:r>
        <w:rPr>
          <w:smallCaps w:val="0"/>
          <w:color w:val="231F20"/>
          <w:spacing w:val="-15"/>
          <w:sz w:val="22"/>
        </w:rPr>
        <w:t> </w:t>
      </w:r>
      <w:r>
        <w:rPr>
          <w:smallCaps w:val="0"/>
          <w:color w:val="231F20"/>
          <w:sz w:val="22"/>
        </w:rPr>
        <w:t>Reglamento.</w:t>
      </w:r>
    </w:p>
    <w:p>
      <w:pPr>
        <w:spacing w:after="0" w:line="232" w:lineRule="auto"/>
        <w:jc w:val="both"/>
        <w:rPr>
          <w:sz w:val="22"/>
        </w:rPr>
        <w:sectPr>
          <w:type w:val="continuous"/>
          <w:pgSz w:w="9640" w:h="12480"/>
          <w:pgMar w:top="1160" w:bottom="280" w:left="600" w:right="500"/>
        </w:sectPr>
      </w:pPr>
    </w:p>
    <w:p>
      <w:pPr>
        <w:pStyle w:val="BodyText"/>
        <w:rPr>
          <w:sz w:val="19"/>
        </w:rPr>
      </w:pPr>
    </w:p>
    <w:p>
      <w:pPr>
        <w:pStyle w:val="ListParagraph"/>
        <w:numPr>
          <w:ilvl w:val="0"/>
          <w:numId w:val="180"/>
        </w:numPr>
        <w:tabs>
          <w:tab w:pos="1214" w:val="left" w:leader="none"/>
        </w:tabs>
        <w:spacing w:line="232" w:lineRule="auto" w:before="107" w:after="0"/>
        <w:ind w:left="1213" w:right="348" w:hanging="260"/>
        <w:jc w:val="both"/>
        <w:rPr>
          <w:sz w:val="22"/>
        </w:rPr>
      </w:pPr>
      <w:r>
        <w:rPr>
          <w:color w:val="231F20"/>
          <w:sz w:val="22"/>
        </w:rPr>
        <w:t>Asimismo,</w:t>
      </w:r>
      <w:r>
        <w:rPr>
          <w:color w:val="231F20"/>
          <w:spacing w:val="-9"/>
          <w:sz w:val="22"/>
        </w:rPr>
        <w:t> </w:t>
      </w:r>
      <w:r>
        <w:rPr>
          <w:color w:val="231F20"/>
          <w:sz w:val="22"/>
        </w:rPr>
        <w:t>las</w:t>
      </w:r>
      <w:r>
        <w:rPr>
          <w:color w:val="231F20"/>
          <w:spacing w:val="-8"/>
          <w:sz w:val="22"/>
        </w:rPr>
        <w:t> </w:t>
      </w:r>
      <w:r>
        <w:rPr>
          <w:color w:val="231F20"/>
          <w:sz w:val="22"/>
        </w:rPr>
        <w:t>juntas</w:t>
      </w:r>
      <w:r>
        <w:rPr>
          <w:color w:val="231F20"/>
          <w:spacing w:val="-8"/>
          <w:sz w:val="22"/>
        </w:rPr>
        <w:t> </w:t>
      </w:r>
      <w:r>
        <w:rPr>
          <w:color w:val="231F20"/>
          <w:sz w:val="22"/>
        </w:rPr>
        <w:t>distritales</w:t>
      </w:r>
      <w:r>
        <w:rPr>
          <w:color w:val="231F20"/>
          <w:spacing w:val="-8"/>
          <w:sz w:val="22"/>
        </w:rPr>
        <w:t> </w:t>
      </w:r>
      <w:r>
        <w:rPr>
          <w:color w:val="231F20"/>
          <w:sz w:val="22"/>
        </w:rPr>
        <w:t>ejecutivas</w:t>
      </w:r>
      <w:r>
        <w:rPr>
          <w:color w:val="231F20"/>
          <w:spacing w:val="-9"/>
          <w:sz w:val="22"/>
        </w:rPr>
        <w:t> </w:t>
      </w:r>
      <w:r>
        <w:rPr>
          <w:color w:val="231F20"/>
          <w:sz w:val="22"/>
        </w:rPr>
        <w:t>deberán</w:t>
      </w:r>
      <w:r>
        <w:rPr>
          <w:color w:val="231F20"/>
          <w:spacing w:val="-8"/>
          <w:sz w:val="22"/>
        </w:rPr>
        <w:t> </w:t>
      </w:r>
      <w:r>
        <w:rPr>
          <w:color w:val="231F20"/>
          <w:sz w:val="22"/>
        </w:rPr>
        <w:t>proponer</w:t>
      </w:r>
      <w:r>
        <w:rPr>
          <w:color w:val="231F20"/>
          <w:spacing w:val="-8"/>
          <w:sz w:val="22"/>
        </w:rPr>
        <w:t> </w:t>
      </w:r>
      <w:r>
        <w:rPr>
          <w:color w:val="231F20"/>
          <w:sz w:val="22"/>
        </w:rPr>
        <w:t>a</w:t>
      </w:r>
      <w:r>
        <w:rPr>
          <w:color w:val="231F20"/>
          <w:spacing w:val="-8"/>
          <w:sz w:val="22"/>
        </w:rPr>
        <w:t> </w:t>
      </w:r>
      <w:r>
        <w:rPr>
          <w:color w:val="231F20"/>
          <w:sz w:val="22"/>
        </w:rPr>
        <w:t>los</w:t>
      </w:r>
      <w:r>
        <w:rPr>
          <w:color w:val="231F20"/>
          <w:spacing w:val="-8"/>
          <w:sz w:val="22"/>
        </w:rPr>
        <w:t> </w:t>
      </w:r>
      <w:r>
        <w:rPr>
          <w:color w:val="231F20"/>
          <w:sz w:val="22"/>
        </w:rPr>
        <w:t>consejos</w:t>
      </w:r>
      <w:r>
        <w:rPr>
          <w:color w:val="231F20"/>
          <w:spacing w:val="-9"/>
          <w:sz w:val="22"/>
        </w:rPr>
        <w:t> </w:t>
      </w:r>
      <w:r>
        <w:rPr>
          <w:color w:val="231F20"/>
          <w:sz w:val="22"/>
        </w:rPr>
        <w:t>dis- tritales</w:t>
      </w:r>
      <w:r>
        <w:rPr>
          <w:color w:val="231F20"/>
          <w:spacing w:val="-14"/>
          <w:sz w:val="22"/>
        </w:rPr>
        <w:t> </w:t>
      </w:r>
      <w:r>
        <w:rPr>
          <w:color w:val="231F20"/>
          <w:sz w:val="22"/>
        </w:rPr>
        <w:t>para</w:t>
      </w:r>
      <w:r>
        <w:rPr>
          <w:color w:val="231F20"/>
          <w:spacing w:val="-14"/>
          <w:sz w:val="22"/>
        </w:rPr>
        <w:t> </w:t>
      </w:r>
      <w:r>
        <w:rPr>
          <w:color w:val="231F20"/>
          <w:sz w:val="22"/>
        </w:rPr>
        <w:t>su</w:t>
      </w:r>
      <w:r>
        <w:rPr>
          <w:color w:val="231F20"/>
          <w:spacing w:val="-14"/>
          <w:sz w:val="22"/>
        </w:rPr>
        <w:t> </w:t>
      </w:r>
      <w:r>
        <w:rPr>
          <w:color w:val="231F20"/>
          <w:sz w:val="22"/>
        </w:rPr>
        <w:t>aprobación,</w:t>
      </w:r>
      <w:r>
        <w:rPr>
          <w:color w:val="231F20"/>
          <w:spacing w:val="-13"/>
          <w:sz w:val="22"/>
        </w:rPr>
        <w:t> </w:t>
      </w:r>
      <w:r>
        <w:rPr>
          <w:color w:val="231F20"/>
          <w:sz w:val="22"/>
        </w:rPr>
        <w:t>un</w:t>
      </w:r>
      <w:r>
        <w:rPr>
          <w:color w:val="231F20"/>
          <w:spacing w:val="-14"/>
          <w:sz w:val="22"/>
        </w:rPr>
        <w:t> </w:t>
      </w:r>
      <w:r>
        <w:rPr>
          <w:color w:val="231F20"/>
          <w:sz w:val="22"/>
        </w:rPr>
        <w:t>listado</w:t>
      </w:r>
      <w:r>
        <w:rPr>
          <w:color w:val="231F20"/>
          <w:spacing w:val="-12"/>
          <w:sz w:val="22"/>
        </w:rPr>
        <w:t> </w:t>
      </w:r>
      <w:r>
        <w:rPr>
          <w:color w:val="231F20"/>
          <w:sz w:val="22"/>
        </w:rPr>
        <w:t>que</w:t>
      </w:r>
      <w:r>
        <w:rPr>
          <w:color w:val="231F20"/>
          <w:spacing w:val="-14"/>
          <w:sz w:val="22"/>
        </w:rPr>
        <w:t> </w:t>
      </w:r>
      <w:r>
        <w:rPr>
          <w:color w:val="231F20"/>
          <w:sz w:val="22"/>
        </w:rPr>
        <w:t>incluya</w:t>
      </w:r>
      <w:r>
        <w:rPr>
          <w:color w:val="231F20"/>
          <w:spacing w:val="-14"/>
          <w:sz w:val="22"/>
        </w:rPr>
        <w:t> </w:t>
      </w:r>
      <w:r>
        <w:rPr>
          <w:color w:val="231F20"/>
          <w:sz w:val="22"/>
        </w:rPr>
        <w:t>los</w:t>
      </w:r>
      <w:r>
        <w:rPr>
          <w:color w:val="231F20"/>
          <w:spacing w:val="-14"/>
          <w:sz w:val="22"/>
        </w:rPr>
        <w:t> </w:t>
      </w:r>
      <w:r>
        <w:rPr>
          <w:color w:val="231F20"/>
          <w:sz w:val="22"/>
        </w:rPr>
        <w:t>nombres</w:t>
      </w:r>
      <w:r>
        <w:rPr>
          <w:color w:val="231F20"/>
          <w:spacing w:val="-13"/>
          <w:sz w:val="22"/>
        </w:rPr>
        <w:t> </w:t>
      </w:r>
      <w:r>
        <w:rPr>
          <w:color w:val="231F20"/>
          <w:sz w:val="22"/>
        </w:rPr>
        <w:t>y</w:t>
      </w:r>
      <w:r>
        <w:rPr>
          <w:color w:val="231F20"/>
          <w:spacing w:val="-13"/>
          <w:sz w:val="22"/>
        </w:rPr>
        <w:t> </w:t>
      </w:r>
      <w:r>
        <w:rPr>
          <w:color w:val="231F20"/>
          <w:sz w:val="22"/>
        </w:rPr>
        <w:t>cargos</w:t>
      </w:r>
      <w:r>
        <w:rPr>
          <w:color w:val="231F20"/>
          <w:spacing w:val="-14"/>
          <w:sz w:val="22"/>
        </w:rPr>
        <w:t> </w:t>
      </w:r>
      <w:r>
        <w:rPr>
          <w:color w:val="231F20"/>
          <w:sz w:val="22"/>
        </w:rPr>
        <w:t>del</w:t>
      </w:r>
      <w:r>
        <w:rPr>
          <w:color w:val="231F20"/>
          <w:spacing w:val="-14"/>
          <w:sz w:val="22"/>
        </w:rPr>
        <w:t> </w:t>
      </w:r>
      <w:r>
        <w:rPr>
          <w:color w:val="231F20"/>
          <w:sz w:val="22"/>
        </w:rPr>
        <w:t>per- sonal del área del Registro Federal de Electores que pudiese cubrir eventuales ausencias de los operadores designados</w:t>
      </w:r>
      <w:r>
        <w:rPr>
          <w:color w:val="231F20"/>
          <w:spacing w:val="-8"/>
          <w:sz w:val="22"/>
        </w:rPr>
        <w:t> </w:t>
      </w:r>
      <w:r>
        <w:rPr>
          <w:color w:val="231F20"/>
          <w:sz w:val="22"/>
        </w:rPr>
        <w:t>originalmente.</w:t>
      </w:r>
    </w:p>
    <w:p>
      <w:pPr>
        <w:pStyle w:val="BodyText"/>
        <w:spacing w:before="1"/>
        <w:rPr>
          <w:sz w:val="21"/>
        </w:rPr>
      </w:pPr>
    </w:p>
    <w:p>
      <w:pPr>
        <w:pStyle w:val="ListParagraph"/>
        <w:numPr>
          <w:ilvl w:val="0"/>
          <w:numId w:val="180"/>
        </w:numPr>
        <w:tabs>
          <w:tab w:pos="1214" w:val="left" w:leader="none"/>
        </w:tabs>
        <w:spacing w:line="232" w:lineRule="auto" w:before="0" w:after="0"/>
        <w:ind w:left="1213" w:right="348" w:hanging="260"/>
        <w:jc w:val="both"/>
        <w:rPr>
          <w:sz w:val="22"/>
        </w:rPr>
      </w:pPr>
      <w:r>
        <w:rPr>
          <w:color w:val="231F20"/>
          <w:spacing w:val="-5"/>
          <w:sz w:val="22"/>
        </w:rPr>
        <w:t>Tanto</w:t>
      </w:r>
      <w:r>
        <w:rPr>
          <w:color w:val="231F20"/>
          <w:spacing w:val="-9"/>
          <w:sz w:val="22"/>
        </w:rPr>
        <w:t> </w:t>
      </w:r>
      <w:r>
        <w:rPr>
          <w:color w:val="231F20"/>
          <w:sz w:val="22"/>
        </w:rPr>
        <w:t>los</w:t>
      </w:r>
      <w:r>
        <w:rPr>
          <w:color w:val="231F20"/>
          <w:spacing w:val="-9"/>
          <w:sz w:val="22"/>
        </w:rPr>
        <w:t> </w:t>
      </w:r>
      <w:r>
        <w:rPr>
          <w:color w:val="231F20"/>
          <w:sz w:val="22"/>
        </w:rPr>
        <w:t>operadores</w:t>
      </w:r>
      <w:r>
        <w:rPr>
          <w:color w:val="231F20"/>
          <w:spacing w:val="-9"/>
          <w:sz w:val="22"/>
        </w:rPr>
        <w:t> </w:t>
      </w:r>
      <w:r>
        <w:rPr>
          <w:color w:val="231F20"/>
          <w:sz w:val="22"/>
        </w:rPr>
        <w:t>técnicos</w:t>
      </w:r>
      <w:r>
        <w:rPr>
          <w:color w:val="231F20"/>
          <w:spacing w:val="-9"/>
          <w:sz w:val="22"/>
        </w:rPr>
        <w:t> </w:t>
      </w:r>
      <w:r>
        <w:rPr>
          <w:color w:val="231F20"/>
          <w:sz w:val="22"/>
        </w:rPr>
        <w:t>como</w:t>
      </w:r>
      <w:r>
        <w:rPr>
          <w:color w:val="231F20"/>
          <w:spacing w:val="-9"/>
          <w:sz w:val="22"/>
        </w:rPr>
        <w:t> </w:t>
      </w:r>
      <w:r>
        <w:rPr>
          <w:color w:val="231F20"/>
          <w:sz w:val="22"/>
        </w:rPr>
        <w:t>el</w:t>
      </w:r>
      <w:r>
        <w:rPr>
          <w:color w:val="231F20"/>
          <w:spacing w:val="-9"/>
          <w:sz w:val="22"/>
        </w:rPr>
        <w:t> </w:t>
      </w:r>
      <w:r>
        <w:rPr>
          <w:color w:val="231F20"/>
          <w:sz w:val="22"/>
        </w:rPr>
        <w:t>personal</w:t>
      </w:r>
      <w:r>
        <w:rPr>
          <w:color w:val="231F20"/>
          <w:spacing w:val="-9"/>
          <w:sz w:val="22"/>
        </w:rPr>
        <w:t> </w:t>
      </w:r>
      <w:r>
        <w:rPr>
          <w:color w:val="231F20"/>
          <w:sz w:val="22"/>
        </w:rPr>
        <w:t>aprobado</w:t>
      </w:r>
      <w:r>
        <w:rPr>
          <w:color w:val="231F20"/>
          <w:spacing w:val="-9"/>
          <w:sz w:val="22"/>
        </w:rPr>
        <w:t> </w:t>
      </w:r>
      <w:r>
        <w:rPr>
          <w:color w:val="231F20"/>
          <w:sz w:val="22"/>
        </w:rPr>
        <w:t>para</w:t>
      </w:r>
      <w:r>
        <w:rPr>
          <w:color w:val="231F20"/>
          <w:spacing w:val="-9"/>
          <w:sz w:val="22"/>
        </w:rPr>
        <w:t> </w:t>
      </w:r>
      <w:r>
        <w:rPr>
          <w:color w:val="231F20"/>
          <w:sz w:val="22"/>
        </w:rPr>
        <w:t>cubrir</w:t>
      </w:r>
      <w:r>
        <w:rPr>
          <w:color w:val="231F20"/>
          <w:spacing w:val="-9"/>
          <w:sz w:val="22"/>
        </w:rPr>
        <w:t> </w:t>
      </w:r>
      <w:r>
        <w:rPr>
          <w:color w:val="231F20"/>
          <w:sz w:val="22"/>
        </w:rPr>
        <w:t>eventua- les ausencias, deberán ser capacitados por la </w:t>
      </w:r>
      <w:r>
        <w:rPr>
          <w:smallCaps/>
          <w:color w:val="231F20"/>
          <w:sz w:val="22"/>
        </w:rPr>
        <w:t>unicom</w:t>
      </w:r>
      <w:r>
        <w:rPr>
          <w:smallCaps w:val="0"/>
          <w:color w:val="231F20"/>
          <w:sz w:val="22"/>
        </w:rPr>
        <w:t> en la operación del</w:t>
      </w:r>
      <w:r>
        <w:rPr>
          <w:smallCaps w:val="0"/>
          <w:color w:val="231F20"/>
          <w:spacing w:val="-29"/>
          <w:sz w:val="22"/>
        </w:rPr>
        <w:t> </w:t>
      </w:r>
      <w:r>
        <w:rPr>
          <w:smallCaps/>
          <w:color w:val="231F20"/>
          <w:sz w:val="22"/>
        </w:rPr>
        <w:t>sicce</w:t>
      </w:r>
      <w:r>
        <w:rPr>
          <w:smallCaps w:val="0"/>
          <w:color w:val="231F20"/>
          <w:sz w:val="22"/>
        </w:rPr>
        <w:t>.</w:t>
      </w:r>
    </w:p>
    <w:p>
      <w:pPr>
        <w:pStyle w:val="BodyText"/>
        <w:spacing w:before="3"/>
        <w:rPr>
          <w:sz w:val="21"/>
        </w:rPr>
      </w:pPr>
    </w:p>
    <w:p>
      <w:pPr>
        <w:pStyle w:val="Heading2"/>
        <w:spacing w:line="213" w:lineRule="auto"/>
        <w:ind w:left="2777" w:right="2090" w:firstLine="796"/>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O</w:t>
      </w:r>
      <w:r>
        <w:rPr>
          <w:smallCaps/>
          <w:color w:val="58595B"/>
          <w:spacing w:val="1"/>
          <w:w w:val="113"/>
        </w:rPr>
        <w:t>c</w:t>
      </w:r>
      <w:r>
        <w:rPr>
          <w:smallCaps/>
          <w:color w:val="58595B"/>
          <w:spacing w:val="-15"/>
          <w:w w:val="110"/>
        </w:rPr>
        <w:t>t</w:t>
      </w:r>
      <w:r>
        <w:rPr>
          <w:smallCaps/>
          <w:color w:val="58595B"/>
          <w:spacing w:val="-10"/>
          <w:w w:val="111"/>
        </w:rPr>
        <w:t>a</w:t>
      </w:r>
      <w:r>
        <w:rPr>
          <w:smallCaps/>
          <w:color w:val="58595B"/>
          <w:spacing w:val="-11"/>
          <w:w w:val="112"/>
        </w:rPr>
        <w:t>v</w:t>
      </w:r>
      <w:r>
        <w:rPr>
          <w:smallCaps/>
          <w:color w:val="58595B"/>
          <w:w w:val="111"/>
        </w:rPr>
        <w:t>a</w:t>
      </w:r>
      <w:r>
        <w:rPr>
          <w:smallCaps w:val="0"/>
          <w:color w:val="58595B"/>
          <w:w w:val="111"/>
        </w:rPr>
        <w:t> </w:t>
      </w:r>
      <w:r>
        <w:rPr>
          <w:smallCaps w:val="0"/>
          <w:color w:val="58595B"/>
          <w:spacing w:val="-1"/>
        </w:rPr>
        <w:t>Disposicione</w:t>
      </w:r>
      <w:r>
        <w:rPr>
          <w:smallCaps w:val="0"/>
          <w:color w:val="58595B"/>
        </w:rPr>
        <w:t>s</w:t>
      </w:r>
      <w:r>
        <w:rPr>
          <w:smallCaps w:val="0"/>
          <w:color w:val="58595B"/>
          <w:spacing w:val="-1"/>
        </w:rPr>
        <w:t> Compleme</w:t>
      </w:r>
      <w:r>
        <w:rPr>
          <w:smallCaps w:val="0"/>
          <w:color w:val="58595B"/>
          <w:spacing w:val="-3"/>
        </w:rPr>
        <w:t>nt</w:t>
      </w:r>
      <w:r>
        <w:rPr>
          <w:smallCaps w:val="0"/>
          <w:color w:val="58595B"/>
        </w:rPr>
        <w:t>arias</w:t>
      </w:r>
    </w:p>
    <w:p>
      <w:pPr>
        <w:pStyle w:val="BodyText"/>
        <w:spacing w:before="11"/>
        <w:rPr>
          <w:b/>
          <w:sz w:val="10"/>
        </w:rPr>
      </w:pPr>
    </w:p>
    <w:p>
      <w:pPr>
        <w:spacing w:before="100"/>
        <w:ind w:left="533" w:right="0" w:firstLine="0"/>
        <w:jc w:val="left"/>
        <w:rPr>
          <w:b/>
          <w:sz w:val="24"/>
        </w:rPr>
      </w:pPr>
      <w:r>
        <w:rPr>
          <w:b/>
          <w:color w:val="231F20"/>
          <w:sz w:val="24"/>
        </w:rPr>
        <w:t>Artículo 252.</w:t>
      </w:r>
    </w:p>
    <w:p>
      <w:pPr>
        <w:pStyle w:val="BodyText"/>
        <w:spacing w:before="8"/>
        <w:rPr>
          <w:b/>
          <w:sz w:val="20"/>
        </w:rPr>
      </w:pPr>
    </w:p>
    <w:p>
      <w:pPr>
        <w:pStyle w:val="BodyText"/>
        <w:spacing w:line="232" w:lineRule="auto"/>
        <w:ind w:left="1213" w:right="348" w:hanging="260"/>
        <w:jc w:val="both"/>
      </w:pPr>
      <w:r>
        <w:rPr>
          <w:b/>
          <w:color w:val="231F20"/>
        </w:rPr>
        <w:t>1. </w:t>
      </w:r>
      <w:r>
        <w:rPr>
          <w:color w:val="231F20"/>
        </w:rPr>
        <w:t>Los consejos distritales del Instituto, en el ejercicio de sus atribuciones, debe- rán adoptar las medidas necesarias para garantizar el ejercicio del derecho a integrar</w:t>
      </w:r>
      <w:r>
        <w:rPr>
          <w:color w:val="231F20"/>
          <w:spacing w:val="-8"/>
        </w:rPr>
        <w:t> </w:t>
      </w:r>
      <w:r>
        <w:rPr>
          <w:color w:val="231F20"/>
        </w:rPr>
        <w:t>las</w:t>
      </w:r>
      <w:r>
        <w:rPr>
          <w:color w:val="231F20"/>
          <w:spacing w:val="-7"/>
        </w:rPr>
        <w:t> </w:t>
      </w:r>
      <w:r>
        <w:rPr>
          <w:color w:val="231F20"/>
        </w:rPr>
        <w:t>mesas</w:t>
      </w:r>
      <w:r>
        <w:rPr>
          <w:color w:val="231F20"/>
          <w:spacing w:val="-7"/>
        </w:rPr>
        <w:t> </w:t>
      </w:r>
      <w:r>
        <w:rPr>
          <w:color w:val="231F20"/>
        </w:rPr>
        <w:t>directivas</w:t>
      </w:r>
      <w:r>
        <w:rPr>
          <w:color w:val="231F20"/>
          <w:spacing w:val="-7"/>
        </w:rPr>
        <w:t> </w:t>
      </w:r>
      <w:r>
        <w:rPr>
          <w:color w:val="231F20"/>
        </w:rPr>
        <w:t>de</w:t>
      </w:r>
      <w:r>
        <w:rPr>
          <w:color w:val="231F20"/>
          <w:spacing w:val="-9"/>
        </w:rPr>
        <w:t> </w:t>
      </w:r>
      <w:r>
        <w:rPr>
          <w:color w:val="231F20"/>
        </w:rPr>
        <w:t>casilla,</w:t>
      </w:r>
      <w:r>
        <w:rPr>
          <w:color w:val="231F20"/>
          <w:spacing w:val="-7"/>
        </w:rPr>
        <w:t> </w:t>
      </w:r>
      <w:r>
        <w:rPr>
          <w:color w:val="231F20"/>
        </w:rPr>
        <w:t>a</w:t>
      </w:r>
      <w:r>
        <w:rPr>
          <w:color w:val="231F20"/>
          <w:spacing w:val="-7"/>
        </w:rPr>
        <w:t> </w:t>
      </w:r>
      <w:r>
        <w:rPr>
          <w:color w:val="231F20"/>
        </w:rPr>
        <w:t>las</w:t>
      </w:r>
      <w:r>
        <w:rPr>
          <w:color w:val="231F20"/>
          <w:spacing w:val="-7"/>
        </w:rPr>
        <w:t> </w:t>
      </w:r>
      <w:r>
        <w:rPr>
          <w:color w:val="231F20"/>
        </w:rPr>
        <w:t>personas</w:t>
      </w:r>
      <w:r>
        <w:rPr>
          <w:color w:val="231F20"/>
          <w:spacing w:val="-8"/>
        </w:rPr>
        <w:t> </w:t>
      </w:r>
      <w:r>
        <w:rPr>
          <w:color w:val="231F20"/>
        </w:rPr>
        <w:t>con</w:t>
      </w:r>
      <w:r>
        <w:rPr>
          <w:color w:val="231F20"/>
          <w:spacing w:val="-7"/>
        </w:rPr>
        <w:t> </w:t>
      </w:r>
      <w:r>
        <w:rPr>
          <w:color w:val="231F20"/>
        </w:rPr>
        <w:t>alguna</w:t>
      </w:r>
      <w:r>
        <w:rPr>
          <w:color w:val="231F20"/>
          <w:spacing w:val="-7"/>
        </w:rPr>
        <w:t> </w:t>
      </w:r>
      <w:r>
        <w:rPr>
          <w:color w:val="231F20"/>
        </w:rPr>
        <w:t>discapacidad, de conformidad con lo establecido en el protocolo de actuación institucional aprobado por el Consejo</w:t>
      </w:r>
      <w:r>
        <w:rPr>
          <w:color w:val="231F20"/>
          <w:spacing w:val="-4"/>
        </w:rPr>
        <w:t> </w:t>
      </w:r>
      <w:r>
        <w:rPr>
          <w:color w:val="231F20"/>
        </w:rPr>
        <w:t>General.</w:t>
      </w:r>
    </w:p>
    <w:p>
      <w:pPr>
        <w:pStyle w:val="Heading2"/>
        <w:spacing w:before="233"/>
        <w:ind w:left="533"/>
      </w:pPr>
      <w:r>
        <w:rPr>
          <w:color w:val="231F20"/>
        </w:rPr>
        <w:t>Artículo 253.</w:t>
      </w:r>
    </w:p>
    <w:p>
      <w:pPr>
        <w:pStyle w:val="BodyText"/>
        <w:spacing w:before="8"/>
        <w:rPr>
          <w:b/>
          <w:sz w:val="20"/>
        </w:rPr>
      </w:pPr>
    </w:p>
    <w:p>
      <w:pPr>
        <w:pStyle w:val="BodyText"/>
        <w:spacing w:line="232" w:lineRule="auto"/>
        <w:ind w:left="1213" w:right="348" w:hanging="260"/>
        <w:jc w:val="both"/>
      </w:pPr>
      <w:r>
        <w:rPr>
          <w:b/>
          <w:color w:val="231F20"/>
        </w:rPr>
        <w:t>1. </w:t>
      </w:r>
      <w:r>
        <w:rPr>
          <w:color w:val="231F20"/>
        </w:rPr>
        <w:t>En caso de ausencia de ciudadanos designados como escrutadores para reali- zar</w:t>
      </w:r>
      <w:r>
        <w:rPr>
          <w:color w:val="231F20"/>
          <w:spacing w:val="-4"/>
        </w:rPr>
        <w:t> </w:t>
      </w:r>
      <w:r>
        <w:rPr>
          <w:color w:val="231F20"/>
        </w:rPr>
        <w:t>el</w:t>
      </w:r>
      <w:r>
        <w:rPr>
          <w:color w:val="231F20"/>
          <w:spacing w:val="-3"/>
        </w:rPr>
        <w:t> </w:t>
      </w:r>
      <w:r>
        <w:rPr>
          <w:color w:val="231F20"/>
        </w:rPr>
        <w:t>escrutinio</w:t>
      </w:r>
      <w:r>
        <w:rPr>
          <w:color w:val="231F20"/>
          <w:spacing w:val="-4"/>
        </w:rPr>
        <w:t> </w:t>
      </w:r>
      <w:r>
        <w:rPr>
          <w:color w:val="231F20"/>
        </w:rPr>
        <w:t>y</w:t>
      </w:r>
      <w:r>
        <w:rPr>
          <w:color w:val="231F20"/>
          <w:spacing w:val="-3"/>
        </w:rPr>
        <w:t> </w:t>
      </w:r>
      <w:r>
        <w:rPr>
          <w:color w:val="231F20"/>
        </w:rPr>
        <w:t>cómputo</w:t>
      </w:r>
      <w:r>
        <w:rPr>
          <w:color w:val="231F20"/>
          <w:spacing w:val="-4"/>
        </w:rPr>
        <w:t> </w:t>
      </w:r>
      <w:r>
        <w:rPr>
          <w:color w:val="231F20"/>
        </w:rPr>
        <w:t>de</w:t>
      </w:r>
      <w:r>
        <w:rPr>
          <w:color w:val="231F20"/>
          <w:spacing w:val="-3"/>
        </w:rPr>
        <w:t> </w:t>
      </w:r>
      <w:r>
        <w:rPr>
          <w:color w:val="231F20"/>
        </w:rPr>
        <w:t>la</w:t>
      </w:r>
      <w:r>
        <w:rPr>
          <w:color w:val="231F20"/>
          <w:spacing w:val="-4"/>
        </w:rPr>
        <w:t> </w:t>
      </w:r>
      <w:r>
        <w:rPr>
          <w:color w:val="231F20"/>
        </w:rPr>
        <w:t>votación</w:t>
      </w:r>
      <w:r>
        <w:rPr>
          <w:color w:val="231F20"/>
          <w:spacing w:val="-3"/>
        </w:rPr>
        <w:t> </w:t>
      </w:r>
      <w:r>
        <w:rPr>
          <w:color w:val="231F20"/>
        </w:rPr>
        <w:t>que</w:t>
      </w:r>
      <w:r>
        <w:rPr>
          <w:color w:val="231F20"/>
          <w:spacing w:val="-4"/>
        </w:rPr>
        <w:t> </w:t>
      </w:r>
      <w:r>
        <w:rPr>
          <w:color w:val="231F20"/>
        </w:rPr>
        <w:t>se</w:t>
      </w:r>
      <w:r>
        <w:rPr>
          <w:color w:val="231F20"/>
          <w:spacing w:val="-4"/>
        </w:rPr>
        <w:t> </w:t>
      </w:r>
      <w:r>
        <w:rPr>
          <w:color w:val="231F20"/>
        </w:rPr>
        <w:t>emita</w:t>
      </w:r>
      <w:r>
        <w:rPr>
          <w:color w:val="231F20"/>
          <w:spacing w:val="-4"/>
        </w:rPr>
        <w:t> </w:t>
      </w:r>
      <w:r>
        <w:rPr>
          <w:color w:val="231F20"/>
        </w:rPr>
        <w:t>en</w:t>
      </w:r>
      <w:r>
        <w:rPr>
          <w:color w:val="231F20"/>
          <w:spacing w:val="-2"/>
        </w:rPr>
        <w:t> </w:t>
      </w:r>
      <w:r>
        <w:rPr>
          <w:color w:val="231F20"/>
        </w:rPr>
        <w:t>alguna</w:t>
      </w:r>
      <w:r>
        <w:rPr>
          <w:color w:val="231F20"/>
          <w:spacing w:val="-3"/>
        </w:rPr>
        <w:t> </w:t>
      </w:r>
      <w:r>
        <w:rPr>
          <w:color w:val="231F20"/>
        </w:rPr>
        <w:t>consulta</w:t>
      </w:r>
      <w:r>
        <w:rPr>
          <w:color w:val="231F20"/>
          <w:spacing w:val="-4"/>
        </w:rPr>
        <w:t> </w:t>
      </w:r>
      <w:r>
        <w:rPr>
          <w:color w:val="231F20"/>
        </w:rPr>
        <w:t>po- </w:t>
      </w:r>
      <w:r>
        <w:rPr>
          <w:color w:val="231F20"/>
          <w:spacing w:val="-4"/>
        </w:rPr>
        <w:t>pular, </w:t>
      </w:r>
      <w:r>
        <w:rPr>
          <w:color w:val="231F20"/>
        </w:rPr>
        <w:t>las funciones que les corresponden podrá ser realizadas por cualquiera de los escrutadores</w:t>
      </w:r>
      <w:r>
        <w:rPr>
          <w:color w:val="231F20"/>
          <w:spacing w:val="-3"/>
        </w:rPr>
        <w:t> </w:t>
      </w:r>
      <w:r>
        <w:rPr>
          <w:color w:val="231F20"/>
        </w:rPr>
        <w:t>presentes.</w:t>
      </w:r>
    </w:p>
    <w:p>
      <w:pPr>
        <w:pStyle w:val="Heading2"/>
        <w:spacing w:line="276" w:lineRule="exact" w:before="232"/>
        <w:ind w:left="1505" w:right="1322"/>
        <w:jc w:val="center"/>
      </w:pPr>
      <w:r>
        <w:rPr>
          <w:color w:val="231F20"/>
          <w:spacing w:val="-1"/>
        </w:rPr>
        <w:t>C</w:t>
      </w:r>
      <w:r>
        <w:rPr>
          <w:smallCaps/>
          <w:color w:val="231F20"/>
          <w:spacing w:val="-1"/>
          <w:w w:val="114"/>
        </w:rPr>
        <w:t>ap</w:t>
      </w:r>
      <w:r>
        <w:rPr>
          <w:smallCaps w:val="0"/>
          <w:color w:val="231F20"/>
          <w:spacing w:val="-1"/>
          <w:w w:val="104"/>
        </w:rPr>
        <w:t>í</w:t>
      </w:r>
      <w:r>
        <w:rPr>
          <w:smallCaps/>
          <w:color w:val="231F20"/>
          <w:spacing w:val="-1"/>
          <w:w w:val="111"/>
        </w:rPr>
        <w:t>tu</w:t>
      </w:r>
      <w:r>
        <w:rPr>
          <w:smallCaps/>
          <w:color w:val="231F20"/>
          <w:spacing w:val="-5"/>
          <w:w w:val="111"/>
        </w:rPr>
        <w:t>l</w:t>
      </w:r>
      <w:r>
        <w:rPr>
          <w:smallCaps/>
          <w:color w:val="231F20"/>
          <w:w w:val="113"/>
        </w:rPr>
        <w:t>o</w:t>
      </w:r>
      <w:r>
        <w:rPr>
          <w:smallCaps w:val="0"/>
          <w:color w:val="231F20"/>
        </w:rPr>
        <w:t> XIII.</w:t>
      </w:r>
    </w:p>
    <w:p>
      <w:pPr>
        <w:spacing w:line="213" w:lineRule="auto" w:before="9"/>
        <w:ind w:left="1792" w:right="1607" w:firstLine="0"/>
        <w:jc w:val="center"/>
        <w:rPr>
          <w:b/>
          <w:sz w:val="24"/>
        </w:rPr>
      </w:pPr>
      <w:r>
        <w:rPr>
          <w:b/>
          <w:color w:val="58595B"/>
          <w:sz w:val="24"/>
        </w:rPr>
        <w:t>R</w:t>
      </w:r>
      <w:r>
        <w:rPr>
          <w:b/>
          <w:smallCaps/>
          <w:color w:val="58595B"/>
          <w:spacing w:val="-3"/>
          <w:w w:val="115"/>
          <w:sz w:val="24"/>
        </w:rPr>
        <w:t>e</w:t>
      </w:r>
      <w:r>
        <w:rPr>
          <w:b/>
          <w:smallCaps/>
          <w:color w:val="58595B"/>
          <w:spacing w:val="-1"/>
          <w:w w:val="115"/>
          <w:sz w:val="24"/>
        </w:rPr>
        <w:t>gi</w:t>
      </w:r>
      <w:r>
        <w:rPr>
          <w:b/>
          <w:smallCaps/>
          <w:color w:val="58595B"/>
          <w:spacing w:val="-4"/>
          <w:w w:val="115"/>
          <w:sz w:val="24"/>
        </w:rPr>
        <w:t>s</w:t>
      </w:r>
      <w:r>
        <w:rPr>
          <w:b/>
          <w:smallCaps/>
          <w:color w:val="58595B"/>
          <w:spacing w:val="-1"/>
          <w:w w:val="113"/>
          <w:sz w:val="24"/>
        </w:rPr>
        <w:t>t</w:t>
      </w:r>
      <w:r>
        <w:rPr>
          <w:b/>
          <w:smallCaps/>
          <w:color w:val="58595B"/>
          <w:spacing w:val="-3"/>
          <w:w w:val="113"/>
          <w:sz w:val="24"/>
        </w:rPr>
        <w:t>r</w:t>
      </w:r>
      <w:r>
        <w:rPr>
          <w:b/>
          <w:smallCaps/>
          <w:color w:val="58595B"/>
          <w:w w:val="113"/>
          <w:sz w:val="24"/>
        </w:rPr>
        <w:t>o</w:t>
      </w:r>
      <w:r>
        <w:rPr>
          <w:b/>
          <w:smallCaps w:val="0"/>
          <w:color w:val="58595B"/>
          <w:spacing w:val="-1"/>
          <w:sz w:val="24"/>
        </w:rPr>
        <w:t> </w:t>
      </w:r>
      <w:r>
        <w:rPr>
          <w:b/>
          <w:smallCaps/>
          <w:color w:val="58595B"/>
          <w:w w:val="114"/>
          <w:sz w:val="24"/>
        </w:rPr>
        <w:t>de</w:t>
      </w:r>
      <w:r>
        <w:rPr>
          <w:b/>
          <w:smallCaps w:val="0"/>
          <w:color w:val="58595B"/>
          <w:spacing w:val="-1"/>
          <w:sz w:val="24"/>
        </w:rPr>
        <w:t> </w:t>
      </w:r>
      <w:r>
        <w:rPr>
          <w:b/>
          <w:smallCaps/>
          <w:color w:val="58595B"/>
          <w:spacing w:val="-1"/>
          <w:w w:val="116"/>
          <w:sz w:val="24"/>
        </w:rPr>
        <w:t>repr</w:t>
      </w:r>
      <w:r>
        <w:rPr>
          <w:b/>
          <w:smallCaps/>
          <w:color w:val="58595B"/>
          <w:spacing w:val="-4"/>
          <w:w w:val="116"/>
          <w:sz w:val="24"/>
        </w:rPr>
        <w:t>e</w:t>
      </w:r>
      <w:r>
        <w:rPr>
          <w:b/>
          <w:smallCaps/>
          <w:color w:val="58595B"/>
          <w:spacing w:val="-1"/>
          <w:w w:val="113"/>
          <w:sz w:val="24"/>
        </w:rPr>
        <w:t>sen</w:t>
      </w:r>
      <w:r>
        <w:rPr>
          <w:b/>
          <w:smallCaps/>
          <w:color w:val="58595B"/>
          <w:spacing w:val="-15"/>
          <w:w w:val="113"/>
          <w:sz w:val="24"/>
        </w:rPr>
        <w:t>t</w:t>
      </w:r>
      <w:r>
        <w:rPr>
          <w:b/>
          <w:smallCaps/>
          <w:color w:val="58595B"/>
          <w:w w:val="113"/>
          <w:sz w:val="24"/>
        </w:rPr>
        <w:t>ant</w:t>
      </w:r>
      <w:r>
        <w:rPr>
          <w:b/>
          <w:smallCaps/>
          <w:color w:val="58595B"/>
          <w:spacing w:val="-3"/>
          <w:w w:val="113"/>
          <w:sz w:val="24"/>
        </w:rPr>
        <w:t>e</w:t>
      </w:r>
      <w:r>
        <w:rPr>
          <w:b/>
          <w:smallCaps/>
          <w:color w:val="58595B"/>
          <w:w w:val="114"/>
          <w:sz w:val="24"/>
        </w:rPr>
        <w:t>s</w:t>
      </w:r>
      <w:r>
        <w:rPr>
          <w:b/>
          <w:smallCaps w:val="0"/>
          <w:color w:val="58595B"/>
          <w:spacing w:val="-1"/>
          <w:sz w:val="24"/>
        </w:rPr>
        <w:t> </w:t>
      </w:r>
      <w:r>
        <w:rPr>
          <w:b/>
          <w:smallCaps/>
          <w:color w:val="58595B"/>
          <w:w w:val="114"/>
          <w:sz w:val="24"/>
        </w:rPr>
        <w:t>de</w:t>
      </w:r>
      <w:r>
        <w:rPr>
          <w:b/>
          <w:smallCaps w:val="0"/>
          <w:color w:val="58595B"/>
          <w:spacing w:val="-1"/>
          <w:sz w:val="24"/>
        </w:rPr>
        <w:t> </w:t>
      </w:r>
      <w:r>
        <w:rPr>
          <w:b/>
          <w:smallCaps/>
          <w:color w:val="58595B"/>
          <w:spacing w:val="-14"/>
          <w:w w:val="118"/>
          <w:sz w:val="24"/>
        </w:rPr>
        <w:t>p</w:t>
      </w:r>
      <w:r>
        <w:rPr>
          <w:b/>
          <w:smallCaps/>
          <w:color w:val="58595B"/>
          <w:w w:val="113"/>
          <w:sz w:val="24"/>
        </w:rPr>
        <w:t>a</w:t>
      </w:r>
      <w:r>
        <w:rPr>
          <w:b/>
          <w:smallCaps/>
          <w:color w:val="58595B"/>
          <w:spacing w:val="-3"/>
          <w:w w:val="113"/>
          <w:sz w:val="24"/>
        </w:rPr>
        <w:t>r</w:t>
      </w:r>
      <w:r>
        <w:rPr>
          <w:b/>
          <w:smallCaps/>
          <w:color w:val="58595B"/>
          <w:spacing w:val="-1"/>
          <w:w w:val="114"/>
          <w:sz w:val="24"/>
        </w:rPr>
        <w:t>tido</w:t>
      </w:r>
      <w:r>
        <w:rPr>
          <w:b/>
          <w:smallCaps/>
          <w:color w:val="58595B"/>
          <w:w w:val="114"/>
          <w:sz w:val="24"/>
        </w:rPr>
        <w:t>s</w:t>
      </w:r>
      <w:r>
        <w:rPr>
          <w:b/>
          <w:smallCaps w:val="0"/>
          <w:color w:val="58595B"/>
          <w:spacing w:val="-1"/>
          <w:sz w:val="24"/>
        </w:rPr>
        <w:t> </w:t>
      </w:r>
      <w:r>
        <w:rPr>
          <w:b/>
          <w:smallCaps/>
          <w:color w:val="58595B"/>
          <w:spacing w:val="-2"/>
          <w:w w:val="118"/>
          <w:sz w:val="24"/>
        </w:rPr>
        <w:t>p</w:t>
      </w:r>
      <w:r>
        <w:rPr>
          <w:b/>
          <w:smallCaps/>
          <w:color w:val="58595B"/>
          <w:spacing w:val="-1"/>
          <w:w w:val="112"/>
          <w:sz w:val="24"/>
        </w:rPr>
        <w:t>ol</w:t>
      </w:r>
      <w:r>
        <w:rPr>
          <w:b/>
          <w:smallCaps w:val="0"/>
          <w:color w:val="58595B"/>
          <w:spacing w:val="-1"/>
          <w:w w:val="104"/>
          <w:sz w:val="24"/>
        </w:rPr>
        <w:t>í</w:t>
      </w:r>
      <w:r>
        <w:rPr>
          <w:b/>
          <w:smallCaps/>
          <w:color w:val="58595B"/>
          <w:spacing w:val="-1"/>
          <w:w w:val="114"/>
          <w:sz w:val="24"/>
        </w:rPr>
        <w:t>ti</w:t>
      </w:r>
      <w:r>
        <w:rPr>
          <w:b/>
          <w:smallCaps/>
          <w:color w:val="58595B"/>
          <w:spacing w:val="-3"/>
          <w:w w:val="114"/>
          <w:sz w:val="24"/>
        </w:rPr>
        <w:t>c</w:t>
      </w:r>
      <w:r>
        <w:rPr>
          <w:b/>
          <w:smallCaps/>
          <w:color w:val="58595B"/>
          <w:spacing w:val="-1"/>
          <w:w w:val="113"/>
          <w:sz w:val="24"/>
        </w:rPr>
        <w:t>o</w:t>
      </w:r>
      <w:r>
        <w:rPr>
          <w:b/>
          <w:smallCaps/>
          <w:color w:val="58595B"/>
          <w:w w:val="114"/>
          <w:sz w:val="24"/>
        </w:rPr>
        <w:t>s</w:t>
      </w:r>
      <w:r>
        <w:rPr>
          <w:b/>
          <w:smallCaps w:val="0"/>
          <w:color w:val="58595B"/>
          <w:w w:val="114"/>
          <w:sz w:val="24"/>
        </w:rPr>
        <w:t> </w:t>
      </w:r>
      <w:r>
        <w:rPr>
          <w:b/>
          <w:smallCaps/>
          <w:color w:val="58595B"/>
          <w:w w:val="115"/>
          <w:sz w:val="24"/>
        </w:rPr>
        <w:t>y</w:t>
      </w:r>
      <w:r>
        <w:rPr>
          <w:b/>
          <w:smallCaps w:val="0"/>
          <w:color w:val="58595B"/>
          <w:spacing w:val="-1"/>
          <w:sz w:val="24"/>
        </w:rPr>
        <w:t> </w:t>
      </w:r>
      <w:r>
        <w:rPr>
          <w:b/>
          <w:smallCaps/>
          <w:color w:val="58595B"/>
          <w:spacing w:val="-1"/>
          <w:w w:val="114"/>
          <w:sz w:val="24"/>
        </w:rPr>
        <w:t>candi</w:t>
      </w:r>
      <w:r>
        <w:rPr>
          <w:b/>
          <w:smallCaps/>
          <w:color w:val="58595B"/>
          <w:spacing w:val="-5"/>
          <w:w w:val="114"/>
          <w:sz w:val="24"/>
        </w:rPr>
        <w:t>d</w:t>
      </w:r>
      <w:r>
        <w:rPr>
          <w:b/>
          <w:smallCaps/>
          <w:color w:val="58595B"/>
          <w:spacing w:val="-14"/>
          <w:w w:val="111"/>
          <w:sz w:val="24"/>
        </w:rPr>
        <w:t>a</w:t>
      </w:r>
      <w:r>
        <w:rPr>
          <w:b/>
          <w:smallCaps/>
          <w:color w:val="58595B"/>
          <w:spacing w:val="-1"/>
          <w:w w:val="113"/>
          <w:sz w:val="24"/>
        </w:rPr>
        <w:t>tu</w:t>
      </w:r>
      <w:r>
        <w:rPr>
          <w:b/>
          <w:smallCaps/>
          <w:color w:val="58595B"/>
          <w:spacing w:val="-3"/>
          <w:w w:val="113"/>
          <w:sz w:val="24"/>
        </w:rPr>
        <w:t>r</w:t>
      </w:r>
      <w:r>
        <w:rPr>
          <w:b/>
          <w:smallCaps/>
          <w:color w:val="58595B"/>
          <w:spacing w:val="-1"/>
          <w:w w:val="111"/>
          <w:sz w:val="24"/>
        </w:rPr>
        <w:t>a</w:t>
      </w:r>
      <w:r>
        <w:rPr>
          <w:b/>
          <w:smallCaps/>
          <w:color w:val="58595B"/>
          <w:w w:val="114"/>
          <w:sz w:val="24"/>
        </w:rPr>
        <w:t>s</w:t>
      </w:r>
      <w:r>
        <w:rPr>
          <w:b/>
          <w:smallCaps w:val="0"/>
          <w:color w:val="58595B"/>
          <w:spacing w:val="-1"/>
          <w:sz w:val="24"/>
        </w:rPr>
        <w:t> </w:t>
      </w:r>
      <w:r>
        <w:rPr>
          <w:b/>
          <w:smallCaps/>
          <w:color w:val="58595B"/>
          <w:w w:val="115"/>
          <w:sz w:val="24"/>
        </w:rPr>
        <w:t>independient</w:t>
      </w:r>
      <w:r>
        <w:rPr>
          <w:b/>
          <w:smallCaps/>
          <w:color w:val="58595B"/>
          <w:spacing w:val="-4"/>
          <w:w w:val="115"/>
          <w:sz w:val="24"/>
        </w:rPr>
        <w:t>e</w:t>
      </w:r>
      <w:r>
        <w:rPr>
          <w:b/>
          <w:smallCaps/>
          <w:color w:val="58595B"/>
          <w:w w:val="114"/>
          <w:sz w:val="24"/>
        </w:rPr>
        <w:t>s</w:t>
      </w:r>
    </w:p>
    <w:p>
      <w:pPr>
        <w:pStyle w:val="BodyText"/>
        <w:spacing w:before="11"/>
        <w:rPr>
          <w:b/>
          <w:sz w:val="10"/>
        </w:rPr>
      </w:pPr>
    </w:p>
    <w:p>
      <w:pPr>
        <w:pStyle w:val="Heading2"/>
        <w:spacing w:before="100"/>
        <w:ind w:left="533"/>
      </w:pPr>
      <w:r>
        <w:rPr>
          <w:color w:val="231F20"/>
        </w:rPr>
        <w:t>Artículo 254.</w:t>
      </w:r>
    </w:p>
    <w:p>
      <w:pPr>
        <w:pStyle w:val="BodyText"/>
        <w:spacing w:before="8"/>
        <w:rPr>
          <w:b/>
          <w:sz w:val="20"/>
        </w:rPr>
      </w:pPr>
    </w:p>
    <w:p>
      <w:pPr>
        <w:pStyle w:val="ListParagraph"/>
        <w:numPr>
          <w:ilvl w:val="0"/>
          <w:numId w:val="181"/>
        </w:numPr>
        <w:tabs>
          <w:tab w:pos="1214" w:val="left" w:leader="none"/>
        </w:tabs>
        <w:spacing w:line="232" w:lineRule="auto" w:before="1" w:after="0"/>
        <w:ind w:left="1213" w:right="347" w:hanging="260"/>
        <w:jc w:val="both"/>
        <w:rPr>
          <w:sz w:val="22"/>
        </w:rPr>
      </w:pPr>
      <w:r>
        <w:rPr>
          <w:color w:val="231F20"/>
          <w:sz w:val="22"/>
        </w:rPr>
        <w:t>El registro de representantes generales y ante mesas directivas de casilla, de partidos políticos y candidaturas independientes, en cualquier proceso elec- toral federal o local, sean éstos ordinarios o extraordinarios, se llevará a cabo por el Instituto, de conformidad con los criterios establecidos en la </w:t>
      </w:r>
      <w:r>
        <w:rPr>
          <w:smallCaps/>
          <w:color w:val="231F20"/>
          <w:sz w:val="22"/>
        </w:rPr>
        <w:t>l</w:t>
      </w:r>
      <w:r>
        <w:rPr>
          <w:smallCaps w:val="0"/>
          <w:color w:val="231F20"/>
          <w:sz w:val="22"/>
        </w:rPr>
        <w:t>g</w:t>
      </w:r>
      <w:r>
        <w:rPr>
          <w:smallCaps/>
          <w:color w:val="231F20"/>
          <w:sz w:val="22"/>
        </w:rPr>
        <w:t>ipe</w:t>
      </w:r>
      <w:r>
        <w:rPr>
          <w:smallCaps w:val="0"/>
          <w:color w:val="231F20"/>
          <w:sz w:val="22"/>
        </w:rPr>
        <w:t> y el presente</w:t>
      </w:r>
      <w:r>
        <w:rPr>
          <w:smallCaps w:val="0"/>
          <w:color w:val="231F20"/>
          <w:spacing w:val="-4"/>
          <w:sz w:val="22"/>
        </w:rPr>
        <w:t> </w:t>
      </w:r>
      <w:r>
        <w:rPr>
          <w:smallCaps w:val="0"/>
          <w:color w:val="231F20"/>
          <w:sz w:val="22"/>
        </w:rPr>
        <w:t>Reglamento</w:t>
      </w:r>
      <w:r>
        <w:rPr>
          <w:smallCaps w:val="0"/>
          <w:color w:val="231F20"/>
          <w:spacing w:val="-5"/>
          <w:sz w:val="22"/>
        </w:rPr>
        <w:t> </w:t>
      </w:r>
      <w:r>
        <w:rPr>
          <w:smallCaps w:val="0"/>
          <w:color w:val="231F20"/>
          <w:sz w:val="22"/>
        </w:rPr>
        <w:t>por</w:t>
      </w:r>
      <w:r>
        <w:rPr>
          <w:smallCaps w:val="0"/>
          <w:color w:val="231F20"/>
          <w:spacing w:val="-5"/>
          <w:sz w:val="22"/>
        </w:rPr>
        <w:t> </w:t>
      </w:r>
      <w:r>
        <w:rPr>
          <w:smallCaps w:val="0"/>
          <w:color w:val="231F20"/>
          <w:sz w:val="22"/>
        </w:rPr>
        <w:t>lo</w:t>
      </w:r>
      <w:r>
        <w:rPr>
          <w:smallCaps w:val="0"/>
          <w:color w:val="231F20"/>
          <w:spacing w:val="-5"/>
          <w:sz w:val="22"/>
        </w:rPr>
        <w:t> </w:t>
      </w:r>
      <w:r>
        <w:rPr>
          <w:smallCaps w:val="0"/>
          <w:color w:val="231F20"/>
          <w:sz w:val="22"/>
        </w:rPr>
        <w:t>que</w:t>
      </w:r>
      <w:r>
        <w:rPr>
          <w:smallCaps w:val="0"/>
          <w:color w:val="231F20"/>
          <w:spacing w:val="-5"/>
          <w:sz w:val="22"/>
        </w:rPr>
        <w:t> </w:t>
      </w:r>
      <w:r>
        <w:rPr>
          <w:smallCaps w:val="0"/>
          <w:color w:val="231F20"/>
          <w:sz w:val="22"/>
        </w:rPr>
        <w:t>respecta</w:t>
      </w:r>
      <w:r>
        <w:rPr>
          <w:smallCaps w:val="0"/>
          <w:color w:val="231F20"/>
          <w:spacing w:val="-4"/>
          <w:sz w:val="22"/>
        </w:rPr>
        <w:t> </w:t>
      </w:r>
      <w:r>
        <w:rPr>
          <w:smallCaps w:val="0"/>
          <w:color w:val="231F20"/>
          <w:sz w:val="22"/>
        </w:rPr>
        <w:t>al</w:t>
      </w:r>
      <w:r>
        <w:rPr>
          <w:smallCaps w:val="0"/>
          <w:color w:val="231F20"/>
          <w:spacing w:val="-5"/>
          <w:sz w:val="22"/>
        </w:rPr>
        <w:t> </w:t>
      </w:r>
      <w:r>
        <w:rPr>
          <w:smallCaps w:val="0"/>
          <w:color w:val="231F20"/>
          <w:sz w:val="22"/>
        </w:rPr>
        <w:t>procedimiento</w:t>
      </w:r>
      <w:r>
        <w:rPr>
          <w:smallCaps w:val="0"/>
          <w:color w:val="231F20"/>
          <w:spacing w:val="-5"/>
          <w:sz w:val="22"/>
        </w:rPr>
        <w:t> </w:t>
      </w:r>
      <w:r>
        <w:rPr>
          <w:smallCaps w:val="0"/>
          <w:color w:val="231F20"/>
          <w:sz w:val="22"/>
        </w:rPr>
        <w:t>de</w:t>
      </w:r>
      <w:r>
        <w:rPr>
          <w:smallCaps w:val="0"/>
          <w:color w:val="231F20"/>
          <w:spacing w:val="-5"/>
          <w:sz w:val="22"/>
        </w:rPr>
        <w:t> </w:t>
      </w:r>
      <w:r>
        <w:rPr>
          <w:smallCaps w:val="0"/>
          <w:color w:val="231F20"/>
          <w:sz w:val="22"/>
        </w:rPr>
        <w:t>acreditación.</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ListParagraph"/>
        <w:numPr>
          <w:ilvl w:val="0"/>
          <w:numId w:val="181"/>
        </w:numPr>
        <w:tabs>
          <w:tab w:pos="931" w:val="left" w:leader="none"/>
        </w:tabs>
        <w:spacing w:line="232" w:lineRule="auto" w:before="107" w:after="0"/>
        <w:ind w:left="930" w:right="630" w:hanging="260"/>
        <w:jc w:val="both"/>
        <w:rPr>
          <w:sz w:val="22"/>
        </w:rPr>
      </w:pPr>
      <w:r>
        <w:rPr>
          <w:color w:val="231F20"/>
          <w:sz w:val="22"/>
        </w:rPr>
        <w:t>Los </w:t>
      </w:r>
      <w:r>
        <w:rPr>
          <w:smallCaps/>
          <w:color w:val="231F20"/>
          <w:sz w:val="22"/>
        </w:rPr>
        <w:t>opl</w:t>
      </w:r>
      <w:r>
        <w:rPr>
          <w:smallCaps w:val="0"/>
          <w:color w:val="231F20"/>
          <w:sz w:val="22"/>
        </w:rPr>
        <w:t> remitirán a través de la </w:t>
      </w:r>
      <w:r>
        <w:rPr>
          <w:smallCaps/>
          <w:color w:val="231F20"/>
          <w:sz w:val="22"/>
        </w:rPr>
        <w:t>utvopl</w:t>
      </w:r>
      <w:r>
        <w:rPr>
          <w:smallCaps w:val="0"/>
          <w:color w:val="231F20"/>
          <w:sz w:val="22"/>
        </w:rPr>
        <w:t>, los emblemas de los partidos políticos locales </w:t>
      </w:r>
      <w:r>
        <w:rPr>
          <w:smallCaps w:val="0"/>
          <w:color w:val="231F20"/>
          <w:spacing w:val="-8"/>
          <w:sz w:val="22"/>
        </w:rPr>
        <w:t>y, </w:t>
      </w:r>
      <w:r>
        <w:rPr>
          <w:smallCaps w:val="0"/>
          <w:color w:val="231F20"/>
          <w:sz w:val="22"/>
        </w:rPr>
        <w:t>en su caso, de candidatos independientes, en archivo digital, de con- formidad</w:t>
      </w:r>
      <w:r>
        <w:rPr>
          <w:smallCaps w:val="0"/>
          <w:color w:val="231F20"/>
          <w:spacing w:val="-7"/>
          <w:sz w:val="22"/>
        </w:rPr>
        <w:t> </w:t>
      </w:r>
      <w:r>
        <w:rPr>
          <w:smallCaps w:val="0"/>
          <w:color w:val="231F20"/>
          <w:sz w:val="22"/>
        </w:rPr>
        <w:t>con</w:t>
      </w:r>
      <w:r>
        <w:rPr>
          <w:smallCaps w:val="0"/>
          <w:color w:val="231F20"/>
          <w:spacing w:val="-6"/>
          <w:sz w:val="22"/>
        </w:rPr>
        <w:t> </w:t>
      </w:r>
      <w:r>
        <w:rPr>
          <w:smallCaps w:val="0"/>
          <w:color w:val="231F20"/>
          <w:sz w:val="22"/>
        </w:rPr>
        <w:t>las</w:t>
      </w:r>
      <w:r>
        <w:rPr>
          <w:smallCaps w:val="0"/>
          <w:color w:val="231F20"/>
          <w:spacing w:val="-7"/>
          <w:sz w:val="22"/>
        </w:rPr>
        <w:t> </w:t>
      </w:r>
      <w:r>
        <w:rPr>
          <w:smallCaps w:val="0"/>
          <w:color w:val="231F20"/>
          <w:sz w:val="22"/>
        </w:rPr>
        <w:t>especificaciones</w:t>
      </w:r>
      <w:r>
        <w:rPr>
          <w:smallCaps w:val="0"/>
          <w:color w:val="231F20"/>
          <w:spacing w:val="-6"/>
          <w:sz w:val="22"/>
        </w:rPr>
        <w:t> </w:t>
      </w:r>
      <w:r>
        <w:rPr>
          <w:smallCaps w:val="0"/>
          <w:color w:val="231F20"/>
          <w:sz w:val="22"/>
        </w:rPr>
        <w:t>técnicas</w:t>
      </w:r>
      <w:r>
        <w:rPr>
          <w:smallCaps w:val="0"/>
          <w:color w:val="231F20"/>
          <w:spacing w:val="-6"/>
          <w:sz w:val="22"/>
        </w:rPr>
        <w:t> </w:t>
      </w:r>
      <w:r>
        <w:rPr>
          <w:smallCaps w:val="0"/>
          <w:color w:val="231F20"/>
          <w:sz w:val="22"/>
        </w:rPr>
        <w:t>que</w:t>
      </w:r>
      <w:r>
        <w:rPr>
          <w:smallCaps w:val="0"/>
          <w:color w:val="231F20"/>
          <w:spacing w:val="-7"/>
          <w:sz w:val="22"/>
        </w:rPr>
        <w:t> </w:t>
      </w:r>
      <w:r>
        <w:rPr>
          <w:smallCaps w:val="0"/>
          <w:color w:val="231F20"/>
          <w:sz w:val="22"/>
        </w:rPr>
        <w:t>se</w:t>
      </w:r>
      <w:r>
        <w:rPr>
          <w:smallCaps w:val="0"/>
          <w:color w:val="231F20"/>
          <w:spacing w:val="-6"/>
          <w:sz w:val="22"/>
        </w:rPr>
        <w:t> </w:t>
      </w:r>
      <w:r>
        <w:rPr>
          <w:smallCaps w:val="0"/>
          <w:color w:val="231F20"/>
          <w:sz w:val="22"/>
        </w:rPr>
        <w:t>requieran</w:t>
      </w:r>
      <w:r>
        <w:rPr>
          <w:smallCaps w:val="0"/>
          <w:color w:val="231F20"/>
          <w:spacing w:val="-6"/>
          <w:sz w:val="22"/>
        </w:rPr>
        <w:t> </w:t>
      </w:r>
      <w:r>
        <w:rPr>
          <w:smallCaps w:val="0"/>
          <w:color w:val="231F20"/>
          <w:sz w:val="22"/>
        </w:rPr>
        <w:t>para</w:t>
      </w:r>
      <w:r>
        <w:rPr>
          <w:smallCaps w:val="0"/>
          <w:color w:val="231F20"/>
          <w:spacing w:val="-7"/>
          <w:sz w:val="22"/>
        </w:rPr>
        <w:t> </w:t>
      </w:r>
      <w:r>
        <w:rPr>
          <w:smallCaps w:val="0"/>
          <w:color w:val="231F20"/>
          <w:sz w:val="22"/>
        </w:rPr>
        <w:t>su</w:t>
      </w:r>
      <w:r>
        <w:rPr>
          <w:smallCaps w:val="0"/>
          <w:color w:val="231F20"/>
          <w:spacing w:val="-6"/>
          <w:sz w:val="22"/>
        </w:rPr>
        <w:t> </w:t>
      </w:r>
      <w:r>
        <w:rPr>
          <w:smallCaps w:val="0"/>
          <w:color w:val="231F20"/>
          <w:sz w:val="22"/>
        </w:rPr>
        <w:t>incorpora- ción a los sistemas de la Red</w:t>
      </w:r>
      <w:r>
        <w:rPr>
          <w:smallCaps/>
          <w:color w:val="231F20"/>
          <w:sz w:val="22"/>
        </w:rPr>
        <w:t>ine</w:t>
      </w:r>
      <w:r>
        <w:rPr>
          <w:smallCaps w:val="0"/>
          <w:color w:val="231F20"/>
          <w:sz w:val="22"/>
        </w:rPr>
        <w:t>, mismas que se citan en el Anexo 9.1 de este ordenamiento.</w:t>
      </w:r>
    </w:p>
    <w:p>
      <w:pPr>
        <w:pStyle w:val="BodyText"/>
        <w:spacing w:before="10"/>
        <w:rPr>
          <w:sz w:val="10"/>
        </w:rPr>
      </w:pPr>
    </w:p>
    <w:p>
      <w:pPr>
        <w:spacing w:after="0"/>
        <w:rPr>
          <w:sz w:val="10"/>
        </w:rPr>
        <w:sectPr>
          <w:pgSz w:w="9640" w:h="12480"/>
          <w:pgMar w:header="399" w:footer="543" w:top="640" w:bottom="740" w:left="600" w:right="500"/>
        </w:sectPr>
      </w:pPr>
    </w:p>
    <w:p>
      <w:pPr>
        <w:pStyle w:val="BodyText"/>
        <w:rPr>
          <w:sz w:val="28"/>
        </w:rPr>
      </w:pPr>
    </w:p>
    <w:p>
      <w:pPr>
        <w:pStyle w:val="BodyText"/>
        <w:rPr>
          <w:sz w:val="28"/>
        </w:rPr>
      </w:pPr>
    </w:p>
    <w:p>
      <w:pPr>
        <w:pStyle w:val="Heading2"/>
        <w:spacing w:before="196"/>
      </w:pPr>
      <w:r>
        <w:rPr>
          <w:color w:val="231F20"/>
        </w:rPr>
        <w:t>Artículo 255.</w:t>
      </w:r>
    </w:p>
    <w:p>
      <w:pPr>
        <w:spacing w:line="276" w:lineRule="exact" w:before="100"/>
        <w:ind w:left="221" w:right="2531" w:firstLine="0"/>
        <w:jc w:val="center"/>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P</w:t>
      </w:r>
      <w:r>
        <w:rPr>
          <w:b/>
          <w:smallCaps/>
          <w:color w:val="58595B"/>
          <w:spacing w:val="-1"/>
          <w:w w:val="115"/>
          <w:sz w:val="24"/>
        </w:rPr>
        <w:t>rime</w:t>
      </w:r>
      <w:r>
        <w:rPr>
          <w:b/>
          <w:smallCaps/>
          <w:color w:val="58595B"/>
          <w:spacing w:val="-3"/>
          <w:w w:val="115"/>
          <w:sz w:val="24"/>
        </w:rPr>
        <w:t>r</w:t>
      </w:r>
      <w:r>
        <w:rPr>
          <w:b/>
          <w:smallCaps/>
          <w:color w:val="58595B"/>
          <w:w w:val="111"/>
          <w:sz w:val="24"/>
        </w:rPr>
        <w:t>a</w:t>
      </w:r>
    </w:p>
    <w:p>
      <w:pPr>
        <w:pStyle w:val="Heading2"/>
        <w:spacing w:line="276" w:lineRule="exact"/>
        <w:ind w:left="221" w:right="2531"/>
        <w:jc w:val="center"/>
      </w:pPr>
      <w:r>
        <w:rPr>
          <w:color w:val="58595B"/>
        </w:rPr>
        <w:t>Número de representantes a acreditar</w:t>
      </w:r>
    </w:p>
    <w:p>
      <w:pPr>
        <w:spacing w:after="0" w:line="276" w:lineRule="exact"/>
        <w:jc w:val="center"/>
        <w:sectPr>
          <w:type w:val="continuous"/>
          <w:pgSz w:w="9640" w:h="12480"/>
          <w:pgMar w:top="1160" w:bottom="280" w:left="600" w:right="500"/>
          <w:cols w:num="2" w:equalWidth="0">
            <w:col w:w="1563" w:space="366"/>
            <w:col w:w="6611"/>
          </w:cols>
        </w:sectPr>
      </w:pPr>
    </w:p>
    <w:p>
      <w:pPr>
        <w:pStyle w:val="BodyText"/>
        <w:rPr>
          <w:b/>
          <w:sz w:val="12"/>
        </w:rPr>
      </w:pPr>
    </w:p>
    <w:p>
      <w:pPr>
        <w:pStyle w:val="ListParagraph"/>
        <w:numPr>
          <w:ilvl w:val="0"/>
          <w:numId w:val="182"/>
        </w:numPr>
        <w:tabs>
          <w:tab w:pos="931" w:val="left" w:leader="none"/>
        </w:tabs>
        <w:spacing w:line="232" w:lineRule="auto" w:before="106" w:after="0"/>
        <w:ind w:left="930" w:right="630" w:hanging="260"/>
        <w:jc w:val="both"/>
        <w:rPr>
          <w:sz w:val="22"/>
        </w:rPr>
      </w:pPr>
      <w:r>
        <w:rPr>
          <w:color w:val="231F20"/>
          <w:sz w:val="22"/>
        </w:rPr>
        <w:t>En las entidades federativas en las que únicamente se celebren elecciones </w:t>
      </w:r>
      <w:r>
        <w:rPr>
          <w:color w:val="231F20"/>
          <w:spacing w:val="-3"/>
          <w:sz w:val="22"/>
        </w:rPr>
        <w:t>fe- </w:t>
      </w:r>
      <w:r>
        <w:rPr>
          <w:color w:val="231F20"/>
          <w:sz w:val="22"/>
        </w:rPr>
        <w:t>derales,</w:t>
      </w:r>
      <w:r>
        <w:rPr>
          <w:color w:val="231F20"/>
          <w:spacing w:val="-5"/>
          <w:sz w:val="22"/>
        </w:rPr>
        <w:t> </w:t>
      </w:r>
      <w:r>
        <w:rPr>
          <w:color w:val="231F20"/>
          <w:sz w:val="22"/>
        </w:rPr>
        <w:t>los</w:t>
      </w:r>
      <w:r>
        <w:rPr>
          <w:color w:val="231F20"/>
          <w:spacing w:val="-5"/>
          <w:sz w:val="22"/>
        </w:rPr>
        <w:t> </w:t>
      </w:r>
      <w:r>
        <w:rPr>
          <w:color w:val="231F20"/>
          <w:sz w:val="22"/>
        </w:rPr>
        <w:t>partidos</w:t>
      </w:r>
      <w:r>
        <w:rPr>
          <w:color w:val="231F20"/>
          <w:spacing w:val="-5"/>
          <w:sz w:val="22"/>
        </w:rPr>
        <w:t> </w:t>
      </w:r>
      <w:r>
        <w:rPr>
          <w:color w:val="231F20"/>
          <w:sz w:val="22"/>
        </w:rPr>
        <w:t>políticos</w:t>
      </w:r>
      <w:r>
        <w:rPr>
          <w:color w:val="231F20"/>
          <w:spacing w:val="-5"/>
          <w:sz w:val="22"/>
        </w:rPr>
        <w:t> </w:t>
      </w:r>
      <w:r>
        <w:rPr>
          <w:color w:val="231F20"/>
          <w:spacing w:val="-8"/>
          <w:sz w:val="22"/>
        </w:rPr>
        <w:t>y,</w:t>
      </w:r>
      <w:r>
        <w:rPr>
          <w:color w:val="231F20"/>
          <w:spacing w:val="-5"/>
          <w:sz w:val="22"/>
        </w:rPr>
        <w:t> </w:t>
      </w:r>
      <w:r>
        <w:rPr>
          <w:color w:val="231F20"/>
          <w:sz w:val="22"/>
        </w:rPr>
        <w:t>en</w:t>
      </w:r>
      <w:r>
        <w:rPr>
          <w:color w:val="231F20"/>
          <w:spacing w:val="-5"/>
          <w:sz w:val="22"/>
        </w:rPr>
        <w:t> </w:t>
      </w:r>
      <w:r>
        <w:rPr>
          <w:color w:val="231F20"/>
          <w:sz w:val="22"/>
        </w:rPr>
        <w:t>su</w:t>
      </w:r>
      <w:r>
        <w:rPr>
          <w:color w:val="231F20"/>
          <w:spacing w:val="-5"/>
          <w:sz w:val="22"/>
        </w:rPr>
        <w:t> </w:t>
      </w:r>
      <w:r>
        <w:rPr>
          <w:color w:val="231F20"/>
          <w:sz w:val="22"/>
        </w:rPr>
        <w:t>caso,</w:t>
      </w:r>
      <w:r>
        <w:rPr>
          <w:color w:val="231F20"/>
          <w:spacing w:val="-5"/>
          <w:sz w:val="22"/>
        </w:rPr>
        <w:t> </w:t>
      </w:r>
      <w:r>
        <w:rPr>
          <w:color w:val="231F20"/>
          <w:sz w:val="22"/>
        </w:rPr>
        <w:t>los</w:t>
      </w:r>
      <w:r>
        <w:rPr>
          <w:color w:val="231F20"/>
          <w:spacing w:val="-5"/>
          <w:sz w:val="22"/>
        </w:rPr>
        <w:t> </w:t>
      </w:r>
      <w:r>
        <w:rPr>
          <w:color w:val="231F20"/>
          <w:sz w:val="22"/>
        </w:rPr>
        <w:t>candidatos</w:t>
      </w:r>
      <w:r>
        <w:rPr>
          <w:color w:val="231F20"/>
          <w:spacing w:val="-5"/>
          <w:sz w:val="22"/>
        </w:rPr>
        <w:t> </w:t>
      </w:r>
      <w:r>
        <w:rPr>
          <w:color w:val="231F20"/>
          <w:sz w:val="22"/>
        </w:rPr>
        <w:t>independientes,</w:t>
      </w:r>
      <w:r>
        <w:rPr>
          <w:color w:val="231F20"/>
          <w:spacing w:val="-5"/>
          <w:sz w:val="22"/>
        </w:rPr>
        <w:t> </w:t>
      </w:r>
      <w:r>
        <w:rPr>
          <w:color w:val="231F20"/>
          <w:sz w:val="22"/>
        </w:rPr>
        <w:t>po- drán acreditar a un representante propietario y un suplente ante cada mesa directiva de</w:t>
      </w:r>
      <w:r>
        <w:rPr>
          <w:color w:val="231F20"/>
          <w:spacing w:val="-3"/>
          <w:sz w:val="22"/>
        </w:rPr>
        <w:t> </w:t>
      </w:r>
      <w:r>
        <w:rPr>
          <w:color w:val="231F20"/>
          <w:sz w:val="22"/>
        </w:rPr>
        <w:t>casilla.</w:t>
      </w:r>
    </w:p>
    <w:p>
      <w:pPr>
        <w:pStyle w:val="BodyText"/>
        <w:spacing w:before="2"/>
        <w:rPr>
          <w:sz w:val="21"/>
        </w:rPr>
      </w:pPr>
    </w:p>
    <w:p>
      <w:pPr>
        <w:pStyle w:val="ListParagraph"/>
        <w:numPr>
          <w:ilvl w:val="0"/>
          <w:numId w:val="182"/>
        </w:numPr>
        <w:tabs>
          <w:tab w:pos="931" w:val="left" w:leader="none"/>
        </w:tabs>
        <w:spacing w:line="232" w:lineRule="auto" w:before="0" w:after="0"/>
        <w:ind w:left="930" w:right="631" w:hanging="260"/>
        <w:jc w:val="both"/>
        <w:rPr>
          <w:sz w:val="22"/>
        </w:rPr>
      </w:pPr>
      <w:r>
        <w:rPr>
          <w:color w:val="231F20"/>
          <w:spacing w:val="-3"/>
          <w:sz w:val="22"/>
        </w:rPr>
        <w:t>Para</w:t>
      </w:r>
      <w:r>
        <w:rPr>
          <w:color w:val="231F20"/>
          <w:spacing w:val="-13"/>
          <w:sz w:val="22"/>
        </w:rPr>
        <w:t> </w:t>
      </w:r>
      <w:r>
        <w:rPr>
          <w:color w:val="231F20"/>
          <w:sz w:val="22"/>
        </w:rPr>
        <w:t>elecciones</w:t>
      </w:r>
      <w:r>
        <w:rPr>
          <w:color w:val="231F20"/>
          <w:spacing w:val="-13"/>
          <w:sz w:val="22"/>
        </w:rPr>
        <w:t> </w:t>
      </w:r>
      <w:r>
        <w:rPr>
          <w:color w:val="231F20"/>
          <w:sz w:val="22"/>
        </w:rPr>
        <w:t>exclusivamente</w:t>
      </w:r>
      <w:r>
        <w:rPr>
          <w:color w:val="231F20"/>
          <w:spacing w:val="-12"/>
          <w:sz w:val="22"/>
        </w:rPr>
        <w:t> </w:t>
      </w:r>
      <w:r>
        <w:rPr>
          <w:color w:val="231F20"/>
          <w:sz w:val="22"/>
        </w:rPr>
        <w:t>locales,</w:t>
      </w:r>
      <w:r>
        <w:rPr>
          <w:color w:val="231F20"/>
          <w:spacing w:val="-13"/>
          <w:sz w:val="22"/>
        </w:rPr>
        <w:t> </w:t>
      </w:r>
      <w:r>
        <w:rPr>
          <w:color w:val="231F20"/>
          <w:sz w:val="22"/>
        </w:rPr>
        <w:t>los</w:t>
      </w:r>
      <w:r>
        <w:rPr>
          <w:color w:val="231F20"/>
          <w:spacing w:val="-13"/>
          <w:sz w:val="22"/>
        </w:rPr>
        <w:t> </w:t>
      </w:r>
      <w:r>
        <w:rPr>
          <w:color w:val="231F20"/>
          <w:sz w:val="22"/>
        </w:rPr>
        <w:t>partidos</w:t>
      </w:r>
      <w:r>
        <w:rPr>
          <w:color w:val="231F20"/>
          <w:spacing w:val="-12"/>
          <w:sz w:val="22"/>
        </w:rPr>
        <w:t> </w:t>
      </w:r>
      <w:r>
        <w:rPr>
          <w:color w:val="231F20"/>
          <w:sz w:val="22"/>
        </w:rPr>
        <w:t>políticos</w:t>
      </w:r>
      <w:r>
        <w:rPr>
          <w:color w:val="231F20"/>
          <w:spacing w:val="-13"/>
          <w:sz w:val="22"/>
        </w:rPr>
        <w:t> </w:t>
      </w:r>
      <w:r>
        <w:rPr>
          <w:color w:val="231F20"/>
          <w:sz w:val="22"/>
        </w:rPr>
        <w:t>nacionales</w:t>
      </w:r>
      <w:r>
        <w:rPr>
          <w:color w:val="231F20"/>
          <w:spacing w:val="-13"/>
          <w:sz w:val="22"/>
        </w:rPr>
        <w:t> </w:t>
      </w:r>
      <w:r>
        <w:rPr>
          <w:color w:val="231F20"/>
          <w:sz w:val="22"/>
        </w:rPr>
        <w:t>y</w:t>
      </w:r>
      <w:r>
        <w:rPr>
          <w:color w:val="231F20"/>
          <w:spacing w:val="-12"/>
          <w:sz w:val="22"/>
        </w:rPr>
        <w:t> </w:t>
      </w:r>
      <w:r>
        <w:rPr>
          <w:color w:val="231F20"/>
          <w:sz w:val="22"/>
        </w:rPr>
        <w:t>esta- tales,</w:t>
      </w:r>
      <w:r>
        <w:rPr>
          <w:color w:val="231F20"/>
          <w:spacing w:val="-11"/>
          <w:sz w:val="22"/>
        </w:rPr>
        <w:t> </w:t>
      </w:r>
      <w:r>
        <w:rPr>
          <w:color w:val="231F20"/>
          <w:sz w:val="22"/>
        </w:rPr>
        <w:t>así</w:t>
      </w:r>
      <w:r>
        <w:rPr>
          <w:color w:val="231F20"/>
          <w:spacing w:val="-10"/>
          <w:sz w:val="22"/>
        </w:rPr>
        <w:t> </w:t>
      </w:r>
      <w:r>
        <w:rPr>
          <w:color w:val="231F20"/>
          <w:sz w:val="22"/>
        </w:rPr>
        <w:t>como</w:t>
      </w:r>
      <w:r>
        <w:rPr>
          <w:color w:val="231F20"/>
          <w:spacing w:val="-10"/>
          <w:sz w:val="22"/>
        </w:rPr>
        <w:t> </w:t>
      </w:r>
      <w:r>
        <w:rPr>
          <w:color w:val="231F20"/>
          <w:sz w:val="22"/>
        </w:rPr>
        <w:t>los</w:t>
      </w:r>
      <w:r>
        <w:rPr>
          <w:color w:val="231F20"/>
          <w:spacing w:val="-10"/>
          <w:sz w:val="22"/>
        </w:rPr>
        <w:t> </w:t>
      </w:r>
      <w:r>
        <w:rPr>
          <w:color w:val="231F20"/>
          <w:sz w:val="22"/>
        </w:rPr>
        <w:t>candidatos</w:t>
      </w:r>
      <w:r>
        <w:rPr>
          <w:color w:val="231F20"/>
          <w:spacing w:val="-10"/>
          <w:sz w:val="22"/>
        </w:rPr>
        <w:t> </w:t>
      </w:r>
      <w:r>
        <w:rPr>
          <w:color w:val="231F20"/>
          <w:sz w:val="22"/>
        </w:rPr>
        <w:t>independientes,</w:t>
      </w:r>
      <w:r>
        <w:rPr>
          <w:color w:val="231F20"/>
          <w:spacing w:val="-10"/>
          <w:sz w:val="22"/>
        </w:rPr>
        <w:t> </w:t>
      </w:r>
      <w:r>
        <w:rPr>
          <w:color w:val="231F20"/>
          <w:sz w:val="22"/>
        </w:rPr>
        <w:t>podrán</w:t>
      </w:r>
      <w:r>
        <w:rPr>
          <w:color w:val="231F20"/>
          <w:spacing w:val="-10"/>
          <w:sz w:val="22"/>
        </w:rPr>
        <w:t> </w:t>
      </w:r>
      <w:r>
        <w:rPr>
          <w:color w:val="231F20"/>
          <w:sz w:val="22"/>
        </w:rPr>
        <w:t>acreditar</w:t>
      </w:r>
      <w:r>
        <w:rPr>
          <w:color w:val="231F20"/>
          <w:spacing w:val="-10"/>
          <w:sz w:val="22"/>
        </w:rPr>
        <w:t> </w:t>
      </w:r>
      <w:r>
        <w:rPr>
          <w:color w:val="231F20"/>
          <w:sz w:val="22"/>
        </w:rPr>
        <w:t>a</w:t>
      </w:r>
      <w:r>
        <w:rPr>
          <w:color w:val="231F20"/>
          <w:spacing w:val="-10"/>
          <w:sz w:val="22"/>
        </w:rPr>
        <w:t> </w:t>
      </w:r>
      <w:r>
        <w:rPr>
          <w:color w:val="231F20"/>
          <w:sz w:val="22"/>
        </w:rPr>
        <w:t>un</w:t>
      </w:r>
      <w:r>
        <w:rPr>
          <w:color w:val="231F20"/>
          <w:spacing w:val="-10"/>
          <w:sz w:val="22"/>
        </w:rPr>
        <w:t> </w:t>
      </w:r>
      <w:r>
        <w:rPr>
          <w:color w:val="231F20"/>
          <w:sz w:val="22"/>
        </w:rPr>
        <w:t>represen- tante propietario y un suplente ante cada mesa directiva de</w:t>
      </w:r>
      <w:r>
        <w:rPr>
          <w:color w:val="231F20"/>
          <w:spacing w:val="-23"/>
          <w:sz w:val="22"/>
        </w:rPr>
        <w:t> </w:t>
      </w:r>
      <w:r>
        <w:rPr>
          <w:color w:val="231F20"/>
          <w:sz w:val="22"/>
        </w:rPr>
        <w:t>casilla.</w:t>
      </w:r>
    </w:p>
    <w:p>
      <w:pPr>
        <w:pStyle w:val="BodyText"/>
        <w:spacing w:before="2"/>
        <w:rPr>
          <w:sz w:val="21"/>
        </w:rPr>
      </w:pPr>
    </w:p>
    <w:p>
      <w:pPr>
        <w:pStyle w:val="ListParagraph"/>
        <w:numPr>
          <w:ilvl w:val="0"/>
          <w:numId w:val="182"/>
        </w:numPr>
        <w:tabs>
          <w:tab w:pos="931" w:val="left" w:leader="none"/>
        </w:tabs>
        <w:spacing w:line="232" w:lineRule="auto" w:before="0" w:after="0"/>
        <w:ind w:left="930" w:right="631" w:hanging="260"/>
        <w:jc w:val="both"/>
        <w:rPr>
          <w:sz w:val="22"/>
        </w:rPr>
      </w:pPr>
      <w:r>
        <w:rPr>
          <w:color w:val="231F20"/>
          <w:sz w:val="22"/>
        </w:rPr>
        <w:t>En</w:t>
      </w:r>
      <w:r>
        <w:rPr>
          <w:color w:val="231F20"/>
          <w:spacing w:val="-14"/>
          <w:sz w:val="22"/>
        </w:rPr>
        <w:t> </w:t>
      </w:r>
      <w:r>
        <w:rPr>
          <w:color w:val="231F20"/>
          <w:sz w:val="22"/>
        </w:rPr>
        <w:t>las</w:t>
      </w:r>
      <w:r>
        <w:rPr>
          <w:color w:val="231F20"/>
          <w:spacing w:val="-15"/>
          <w:sz w:val="22"/>
        </w:rPr>
        <w:t> </w:t>
      </w:r>
      <w:r>
        <w:rPr>
          <w:color w:val="231F20"/>
          <w:sz w:val="22"/>
        </w:rPr>
        <w:t>entidades</w:t>
      </w:r>
      <w:r>
        <w:rPr>
          <w:color w:val="231F20"/>
          <w:spacing w:val="-14"/>
          <w:sz w:val="22"/>
        </w:rPr>
        <w:t> </w:t>
      </w:r>
      <w:r>
        <w:rPr>
          <w:color w:val="231F20"/>
          <w:sz w:val="22"/>
        </w:rPr>
        <w:t>federativas</w:t>
      </w:r>
      <w:r>
        <w:rPr>
          <w:color w:val="231F20"/>
          <w:spacing w:val="-14"/>
          <w:sz w:val="22"/>
        </w:rPr>
        <w:t> </w:t>
      </w:r>
      <w:r>
        <w:rPr>
          <w:color w:val="231F20"/>
          <w:sz w:val="22"/>
        </w:rPr>
        <w:t>en</w:t>
      </w:r>
      <w:r>
        <w:rPr>
          <w:color w:val="231F20"/>
          <w:spacing w:val="-13"/>
          <w:sz w:val="22"/>
        </w:rPr>
        <w:t> </w:t>
      </w:r>
      <w:r>
        <w:rPr>
          <w:color w:val="231F20"/>
          <w:sz w:val="22"/>
        </w:rPr>
        <w:t>las</w:t>
      </w:r>
      <w:r>
        <w:rPr>
          <w:color w:val="231F20"/>
          <w:spacing w:val="-14"/>
          <w:sz w:val="22"/>
        </w:rPr>
        <w:t> </w:t>
      </w:r>
      <w:r>
        <w:rPr>
          <w:color w:val="231F20"/>
          <w:sz w:val="22"/>
        </w:rPr>
        <w:t>que</w:t>
      </w:r>
      <w:r>
        <w:rPr>
          <w:color w:val="231F20"/>
          <w:spacing w:val="-14"/>
          <w:sz w:val="22"/>
        </w:rPr>
        <w:t> </w:t>
      </w:r>
      <w:r>
        <w:rPr>
          <w:color w:val="231F20"/>
          <w:sz w:val="22"/>
        </w:rPr>
        <w:t>se</w:t>
      </w:r>
      <w:r>
        <w:rPr>
          <w:color w:val="231F20"/>
          <w:spacing w:val="-14"/>
          <w:sz w:val="22"/>
        </w:rPr>
        <w:t> </w:t>
      </w:r>
      <w:r>
        <w:rPr>
          <w:color w:val="231F20"/>
          <w:sz w:val="22"/>
        </w:rPr>
        <w:t>celebren</w:t>
      </w:r>
      <w:r>
        <w:rPr>
          <w:color w:val="231F20"/>
          <w:spacing w:val="-13"/>
          <w:sz w:val="22"/>
        </w:rPr>
        <w:t> </w:t>
      </w:r>
      <w:r>
        <w:rPr>
          <w:color w:val="231F20"/>
          <w:sz w:val="22"/>
        </w:rPr>
        <w:t>elecciones</w:t>
      </w:r>
      <w:r>
        <w:rPr>
          <w:color w:val="231F20"/>
          <w:spacing w:val="-13"/>
          <w:sz w:val="22"/>
        </w:rPr>
        <w:t> </w:t>
      </w:r>
      <w:r>
        <w:rPr>
          <w:color w:val="231F20"/>
          <w:sz w:val="22"/>
        </w:rPr>
        <w:t>concurrentes,</w:t>
      </w:r>
      <w:r>
        <w:rPr>
          <w:color w:val="231F20"/>
          <w:spacing w:val="-14"/>
          <w:sz w:val="22"/>
        </w:rPr>
        <w:t> </w:t>
      </w:r>
      <w:r>
        <w:rPr>
          <w:color w:val="231F20"/>
          <w:sz w:val="22"/>
        </w:rPr>
        <w:t>los partidos políticos con registro nacional podrán acreditar a dos representantes propietarios y dos suplentes ante cada mesa directiva de</w:t>
      </w:r>
      <w:r>
        <w:rPr>
          <w:color w:val="231F20"/>
          <w:spacing w:val="-17"/>
          <w:sz w:val="22"/>
        </w:rPr>
        <w:t> </w:t>
      </w:r>
      <w:r>
        <w:rPr>
          <w:color w:val="231F20"/>
          <w:sz w:val="22"/>
        </w:rPr>
        <w:t>casilla.</w:t>
      </w:r>
    </w:p>
    <w:p>
      <w:pPr>
        <w:pStyle w:val="BodyText"/>
        <w:spacing w:before="2"/>
        <w:rPr>
          <w:sz w:val="21"/>
        </w:rPr>
      </w:pPr>
    </w:p>
    <w:p>
      <w:pPr>
        <w:pStyle w:val="ListParagraph"/>
        <w:numPr>
          <w:ilvl w:val="0"/>
          <w:numId w:val="182"/>
        </w:numPr>
        <w:tabs>
          <w:tab w:pos="931" w:val="left" w:leader="none"/>
        </w:tabs>
        <w:spacing w:line="232" w:lineRule="auto" w:before="0" w:after="0"/>
        <w:ind w:left="930" w:right="629" w:hanging="260"/>
        <w:jc w:val="both"/>
        <w:rPr>
          <w:sz w:val="22"/>
        </w:rPr>
      </w:pPr>
      <w:r>
        <w:rPr>
          <w:color w:val="231F20"/>
          <w:sz w:val="22"/>
        </w:rPr>
        <w:t>En las entidades federativas con elecciones concurrentes, los candidatos inde- pendientes a cargo de elección federal, podrán acreditar a un representante propietario y un suplente ante cada mesa directiva de casilla, del ámbito geo- gráfico del cargo por el que</w:t>
      </w:r>
      <w:r>
        <w:rPr>
          <w:color w:val="231F20"/>
          <w:spacing w:val="-9"/>
          <w:sz w:val="22"/>
        </w:rPr>
        <w:t> </w:t>
      </w:r>
      <w:r>
        <w:rPr>
          <w:color w:val="231F20"/>
          <w:sz w:val="22"/>
        </w:rPr>
        <w:t>contienda.</w:t>
      </w:r>
    </w:p>
    <w:p>
      <w:pPr>
        <w:pStyle w:val="BodyText"/>
        <w:spacing w:before="2"/>
        <w:rPr>
          <w:sz w:val="21"/>
        </w:rPr>
      </w:pPr>
    </w:p>
    <w:p>
      <w:pPr>
        <w:pStyle w:val="ListParagraph"/>
        <w:numPr>
          <w:ilvl w:val="0"/>
          <w:numId w:val="182"/>
        </w:numPr>
        <w:tabs>
          <w:tab w:pos="931" w:val="left" w:leader="none"/>
        </w:tabs>
        <w:spacing w:line="232" w:lineRule="auto" w:before="0" w:after="0"/>
        <w:ind w:left="930" w:right="629" w:hanging="260"/>
        <w:jc w:val="both"/>
        <w:rPr>
          <w:sz w:val="22"/>
        </w:rPr>
      </w:pPr>
      <w:r>
        <w:rPr>
          <w:color w:val="231F20"/>
          <w:sz w:val="22"/>
        </w:rPr>
        <w:t>En las entidades federativas en que se celebren elecciones locales concurren- tes con la federal, los partidos políticos con registro estatal y candidatos in- dependientes en las elecciones locales, podrán acreditar a un representante propietario y un suplente ante cada mesa directiva de</w:t>
      </w:r>
      <w:r>
        <w:rPr>
          <w:color w:val="231F20"/>
          <w:spacing w:val="-15"/>
          <w:sz w:val="22"/>
        </w:rPr>
        <w:t> </w:t>
      </w:r>
      <w:r>
        <w:rPr>
          <w:color w:val="231F20"/>
          <w:sz w:val="22"/>
        </w:rPr>
        <w:t>casilla.</w:t>
      </w:r>
    </w:p>
    <w:p>
      <w:pPr>
        <w:pStyle w:val="BodyText"/>
        <w:spacing w:before="1"/>
        <w:rPr>
          <w:sz w:val="21"/>
        </w:rPr>
      </w:pPr>
    </w:p>
    <w:p>
      <w:pPr>
        <w:pStyle w:val="ListParagraph"/>
        <w:numPr>
          <w:ilvl w:val="0"/>
          <w:numId w:val="182"/>
        </w:numPr>
        <w:tabs>
          <w:tab w:pos="931" w:val="left" w:leader="none"/>
        </w:tabs>
        <w:spacing w:line="232" w:lineRule="auto" w:before="0" w:after="0"/>
        <w:ind w:left="930" w:right="630" w:hanging="260"/>
        <w:jc w:val="both"/>
        <w:rPr>
          <w:sz w:val="22"/>
        </w:rPr>
      </w:pPr>
      <w:r>
        <w:rPr>
          <w:color w:val="231F20"/>
          <w:sz w:val="22"/>
        </w:rPr>
        <w:t>Los Partidos Políticos Nacionales, estatales y candidatos independientes para las</w:t>
      </w:r>
      <w:r>
        <w:rPr>
          <w:color w:val="231F20"/>
          <w:spacing w:val="-12"/>
          <w:sz w:val="22"/>
        </w:rPr>
        <w:t> </w:t>
      </w:r>
      <w:r>
        <w:rPr>
          <w:color w:val="231F20"/>
          <w:sz w:val="22"/>
        </w:rPr>
        <w:t>elecciones</w:t>
      </w:r>
      <w:r>
        <w:rPr>
          <w:color w:val="231F20"/>
          <w:spacing w:val="-12"/>
          <w:sz w:val="22"/>
        </w:rPr>
        <w:t> </w:t>
      </w:r>
      <w:r>
        <w:rPr>
          <w:color w:val="231F20"/>
          <w:sz w:val="22"/>
        </w:rPr>
        <w:t>tanto</w:t>
      </w:r>
      <w:r>
        <w:rPr>
          <w:color w:val="231F20"/>
          <w:spacing w:val="-11"/>
          <w:sz w:val="22"/>
        </w:rPr>
        <w:t> </w:t>
      </w:r>
      <w:r>
        <w:rPr>
          <w:color w:val="231F20"/>
          <w:sz w:val="22"/>
        </w:rPr>
        <w:t>federales</w:t>
      </w:r>
      <w:r>
        <w:rPr>
          <w:color w:val="231F20"/>
          <w:spacing w:val="-12"/>
          <w:sz w:val="22"/>
        </w:rPr>
        <w:t> </w:t>
      </w:r>
      <w:r>
        <w:rPr>
          <w:color w:val="231F20"/>
          <w:sz w:val="22"/>
        </w:rPr>
        <w:t>como</w:t>
      </w:r>
      <w:r>
        <w:rPr>
          <w:color w:val="231F20"/>
          <w:spacing w:val="-11"/>
          <w:sz w:val="22"/>
        </w:rPr>
        <w:t> </w:t>
      </w:r>
      <w:r>
        <w:rPr>
          <w:color w:val="231F20"/>
          <w:sz w:val="22"/>
        </w:rPr>
        <w:t>locales,</w:t>
      </w:r>
      <w:r>
        <w:rPr>
          <w:color w:val="231F20"/>
          <w:spacing w:val="-12"/>
          <w:sz w:val="22"/>
        </w:rPr>
        <w:t> </w:t>
      </w:r>
      <w:r>
        <w:rPr>
          <w:color w:val="231F20"/>
          <w:sz w:val="22"/>
        </w:rPr>
        <w:t>podrán</w:t>
      </w:r>
      <w:r>
        <w:rPr>
          <w:color w:val="231F20"/>
          <w:spacing w:val="-12"/>
          <w:sz w:val="22"/>
        </w:rPr>
        <w:t> </w:t>
      </w:r>
      <w:r>
        <w:rPr>
          <w:color w:val="231F20"/>
          <w:sz w:val="22"/>
        </w:rPr>
        <w:t>acreditar</w:t>
      </w:r>
      <w:r>
        <w:rPr>
          <w:color w:val="231F20"/>
          <w:spacing w:val="-11"/>
          <w:sz w:val="22"/>
        </w:rPr>
        <w:t> </w:t>
      </w:r>
      <w:r>
        <w:rPr>
          <w:color w:val="231F20"/>
          <w:sz w:val="22"/>
        </w:rPr>
        <w:t>un</w:t>
      </w:r>
      <w:r>
        <w:rPr>
          <w:color w:val="231F20"/>
          <w:spacing w:val="-12"/>
          <w:sz w:val="22"/>
        </w:rPr>
        <w:t> </w:t>
      </w:r>
      <w:r>
        <w:rPr>
          <w:color w:val="231F20"/>
          <w:sz w:val="22"/>
        </w:rPr>
        <w:t>representante general por cada diez casillas electorales ubicadas en zonas urbanas y uno por cada cinco casillas rurales en cada Distrito electoral federal uninominal o en el ámbito territorial de su interés</w:t>
      </w:r>
      <w:r>
        <w:rPr>
          <w:color w:val="231F20"/>
          <w:spacing w:val="-7"/>
          <w:sz w:val="22"/>
        </w:rPr>
        <w:t> </w:t>
      </w:r>
      <w:r>
        <w:rPr>
          <w:color w:val="231F20"/>
          <w:sz w:val="22"/>
        </w:rPr>
        <w:t>jurídico.</w:t>
      </w:r>
    </w:p>
    <w:p>
      <w:pPr>
        <w:spacing w:after="0" w:line="232" w:lineRule="auto"/>
        <w:jc w:val="both"/>
        <w:rPr>
          <w:sz w:val="22"/>
        </w:rPr>
        <w:sectPr>
          <w:type w:val="continuous"/>
          <w:pgSz w:w="9640" w:h="12480"/>
          <w:pgMar w:top="1160" w:bottom="280" w:left="600" w:right="500"/>
        </w:sectPr>
      </w:pPr>
    </w:p>
    <w:p>
      <w:pPr>
        <w:pStyle w:val="BodyText"/>
        <w:rPr>
          <w:sz w:val="19"/>
        </w:rPr>
      </w:pPr>
    </w:p>
    <w:p>
      <w:pPr>
        <w:pStyle w:val="ListParagraph"/>
        <w:numPr>
          <w:ilvl w:val="0"/>
          <w:numId w:val="182"/>
        </w:numPr>
        <w:tabs>
          <w:tab w:pos="1214" w:val="left" w:leader="none"/>
        </w:tabs>
        <w:spacing w:line="232" w:lineRule="auto" w:before="107" w:after="0"/>
        <w:ind w:left="1213" w:right="346" w:hanging="260"/>
        <w:jc w:val="both"/>
        <w:rPr>
          <w:sz w:val="22"/>
        </w:rPr>
      </w:pPr>
      <w:r>
        <w:rPr>
          <w:color w:val="231F20"/>
          <w:sz w:val="22"/>
        </w:rPr>
        <w:t>A efecto de privilegiar y salvaguardar los derechos de representación de los partidos políticos y candidatos independientes, así como garantizar la efectiva vigilancia</w:t>
      </w:r>
      <w:r>
        <w:rPr>
          <w:color w:val="231F20"/>
          <w:spacing w:val="-8"/>
          <w:sz w:val="22"/>
        </w:rPr>
        <w:t> </w:t>
      </w:r>
      <w:r>
        <w:rPr>
          <w:color w:val="231F20"/>
          <w:sz w:val="22"/>
        </w:rPr>
        <w:t>de</w:t>
      </w:r>
      <w:r>
        <w:rPr>
          <w:color w:val="231F20"/>
          <w:spacing w:val="-8"/>
          <w:sz w:val="22"/>
        </w:rPr>
        <w:t> </w:t>
      </w:r>
      <w:r>
        <w:rPr>
          <w:color w:val="231F20"/>
          <w:sz w:val="22"/>
        </w:rPr>
        <w:t>los</w:t>
      </w:r>
      <w:r>
        <w:rPr>
          <w:color w:val="231F20"/>
          <w:spacing w:val="-8"/>
          <w:sz w:val="22"/>
        </w:rPr>
        <w:t> </w:t>
      </w:r>
      <w:r>
        <w:rPr>
          <w:color w:val="231F20"/>
          <w:sz w:val="22"/>
        </w:rPr>
        <w:t>comicios,</w:t>
      </w:r>
      <w:r>
        <w:rPr>
          <w:color w:val="231F20"/>
          <w:spacing w:val="-8"/>
          <w:sz w:val="22"/>
        </w:rPr>
        <w:t> </w:t>
      </w:r>
      <w:r>
        <w:rPr>
          <w:color w:val="231F20"/>
          <w:sz w:val="22"/>
        </w:rPr>
        <w:t>cuando</w:t>
      </w:r>
      <w:r>
        <w:rPr>
          <w:color w:val="231F20"/>
          <w:spacing w:val="-8"/>
          <w:sz w:val="22"/>
        </w:rPr>
        <w:t> </w:t>
      </w:r>
      <w:r>
        <w:rPr>
          <w:color w:val="231F20"/>
          <w:sz w:val="22"/>
        </w:rPr>
        <w:t>el</w:t>
      </w:r>
      <w:r>
        <w:rPr>
          <w:color w:val="231F20"/>
          <w:spacing w:val="-8"/>
          <w:sz w:val="22"/>
        </w:rPr>
        <w:t> </w:t>
      </w:r>
      <w:r>
        <w:rPr>
          <w:color w:val="231F20"/>
          <w:sz w:val="22"/>
        </w:rPr>
        <w:t>resultado</w:t>
      </w:r>
      <w:r>
        <w:rPr>
          <w:color w:val="231F20"/>
          <w:spacing w:val="-8"/>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z w:val="22"/>
        </w:rPr>
        <w:t>división</w:t>
      </w:r>
      <w:r>
        <w:rPr>
          <w:color w:val="231F20"/>
          <w:spacing w:val="-7"/>
          <w:sz w:val="22"/>
        </w:rPr>
        <w:t> </w:t>
      </w:r>
      <w:r>
        <w:rPr>
          <w:color w:val="231F20"/>
          <w:sz w:val="22"/>
        </w:rPr>
        <w:t>para</w:t>
      </w:r>
      <w:r>
        <w:rPr>
          <w:color w:val="231F20"/>
          <w:spacing w:val="-8"/>
          <w:sz w:val="22"/>
        </w:rPr>
        <w:t> </w:t>
      </w:r>
      <w:r>
        <w:rPr>
          <w:color w:val="231F20"/>
          <w:sz w:val="22"/>
        </w:rPr>
        <w:t>determinar</w:t>
      </w:r>
      <w:r>
        <w:rPr>
          <w:color w:val="231F20"/>
          <w:spacing w:val="-8"/>
          <w:sz w:val="22"/>
        </w:rPr>
        <w:t> </w:t>
      </w:r>
      <w:r>
        <w:rPr>
          <w:color w:val="231F20"/>
          <w:sz w:val="22"/>
        </w:rPr>
        <w:t>el número de representantes generales arroje dentro del resultado una</w:t>
      </w:r>
      <w:r>
        <w:rPr>
          <w:color w:val="231F20"/>
          <w:spacing w:val="-36"/>
          <w:sz w:val="22"/>
        </w:rPr>
        <w:t> </w:t>
      </w:r>
      <w:r>
        <w:rPr>
          <w:color w:val="231F20"/>
          <w:sz w:val="22"/>
        </w:rPr>
        <w:t>fracción, cualquiera que se trate, invariablemente deberá redondearse al número</w:t>
      </w:r>
      <w:r>
        <w:rPr>
          <w:color w:val="231F20"/>
          <w:spacing w:val="-33"/>
          <w:sz w:val="22"/>
        </w:rPr>
        <w:t> </w:t>
      </w:r>
      <w:r>
        <w:rPr>
          <w:color w:val="231F20"/>
          <w:sz w:val="22"/>
        </w:rPr>
        <w:t>ente- ro</w:t>
      </w:r>
      <w:r>
        <w:rPr>
          <w:color w:val="231F20"/>
          <w:spacing w:val="-1"/>
          <w:sz w:val="22"/>
        </w:rPr>
        <w:t> </w:t>
      </w:r>
      <w:r>
        <w:rPr>
          <w:color w:val="231F20"/>
          <w:spacing w:val="-4"/>
          <w:sz w:val="22"/>
        </w:rPr>
        <w:t>superior.</w:t>
      </w:r>
    </w:p>
    <w:p>
      <w:pPr>
        <w:pStyle w:val="Heading2"/>
        <w:spacing w:before="231"/>
        <w:ind w:left="533"/>
      </w:pPr>
      <w:r>
        <w:rPr>
          <w:color w:val="231F20"/>
        </w:rPr>
        <w:t>Artículo 256.</w:t>
      </w:r>
    </w:p>
    <w:p>
      <w:pPr>
        <w:pStyle w:val="BodyText"/>
        <w:spacing w:before="8"/>
        <w:rPr>
          <w:b/>
          <w:sz w:val="20"/>
        </w:rPr>
      </w:pPr>
    </w:p>
    <w:p>
      <w:pPr>
        <w:pStyle w:val="BodyText"/>
        <w:spacing w:line="232" w:lineRule="auto" w:before="1"/>
        <w:ind w:left="1213" w:right="344" w:hanging="260"/>
        <w:jc w:val="both"/>
      </w:pPr>
      <w:r>
        <w:rPr>
          <w:b/>
          <w:color w:val="231F20"/>
        </w:rPr>
        <w:t>1. </w:t>
      </w:r>
      <w:r>
        <w:rPr>
          <w:color w:val="231F20"/>
        </w:rPr>
        <w:t>Los partidos políticos </w:t>
      </w:r>
      <w:r>
        <w:rPr>
          <w:color w:val="231F20"/>
          <w:spacing w:val="-8"/>
        </w:rPr>
        <w:t>y, </w:t>
      </w:r>
      <w:r>
        <w:rPr>
          <w:color w:val="231F20"/>
        </w:rPr>
        <w:t>en su caso, los candidatos independientes, podrán re- gistrar como representantes ante mesas de casilla y generales, a ciudadanos cuyo</w:t>
      </w:r>
      <w:r>
        <w:rPr>
          <w:color w:val="231F20"/>
          <w:spacing w:val="-15"/>
        </w:rPr>
        <w:t> </w:t>
      </w:r>
      <w:r>
        <w:rPr>
          <w:color w:val="231F20"/>
        </w:rPr>
        <w:t>domicilio</w:t>
      </w:r>
      <w:r>
        <w:rPr>
          <w:color w:val="231F20"/>
          <w:spacing w:val="-13"/>
        </w:rPr>
        <w:t> </w:t>
      </w:r>
      <w:r>
        <w:rPr>
          <w:color w:val="231F20"/>
        </w:rPr>
        <w:t>de</w:t>
      </w:r>
      <w:r>
        <w:rPr>
          <w:color w:val="231F20"/>
          <w:spacing w:val="-14"/>
        </w:rPr>
        <w:t> </w:t>
      </w:r>
      <w:r>
        <w:rPr>
          <w:color w:val="231F20"/>
        </w:rPr>
        <w:t>su</w:t>
      </w:r>
      <w:r>
        <w:rPr>
          <w:color w:val="231F20"/>
          <w:spacing w:val="-14"/>
        </w:rPr>
        <w:t> </w:t>
      </w:r>
      <w:r>
        <w:rPr>
          <w:color w:val="231F20"/>
        </w:rPr>
        <w:t>credencial</w:t>
      </w:r>
      <w:r>
        <w:rPr>
          <w:color w:val="231F20"/>
          <w:spacing w:val="-13"/>
        </w:rPr>
        <w:t> </w:t>
      </w:r>
      <w:r>
        <w:rPr>
          <w:color w:val="231F20"/>
        </w:rPr>
        <w:t>para</w:t>
      </w:r>
      <w:r>
        <w:rPr>
          <w:color w:val="231F20"/>
          <w:spacing w:val="-14"/>
        </w:rPr>
        <w:t> </w:t>
      </w:r>
      <w:r>
        <w:rPr>
          <w:color w:val="231F20"/>
        </w:rPr>
        <w:t>votar</w:t>
      </w:r>
      <w:r>
        <w:rPr>
          <w:color w:val="231F20"/>
          <w:spacing w:val="-14"/>
        </w:rPr>
        <w:t> </w:t>
      </w:r>
      <w:r>
        <w:rPr>
          <w:color w:val="231F20"/>
        </w:rPr>
        <w:t>corresponda</w:t>
      </w:r>
      <w:r>
        <w:rPr>
          <w:color w:val="231F20"/>
          <w:spacing w:val="-13"/>
        </w:rPr>
        <w:t> </w:t>
      </w:r>
      <w:r>
        <w:rPr>
          <w:color w:val="231F20"/>
        </w:rPr>
        <w:t>a</w:t>
      </w:r>
      <w:r>
        <w:rPr>
          <w:color w:val="231F20"/>
          <w:spacing w:val="-14"/>
        </w:rPr>
        <w:t> </w:t>
      </w:r>
      <w:r>
        <w:rPr>
          <w:color w:val="231F20"/>
        </w:rPr>
        <w:t>un</w:t>
      </w:r>
      <w:r>
        <w:rPr>
          <w:color w:val="231F20"/>
          <w:spacing w:val="-14"/>
        </w:rPr>
        <w:t> </w:t>
      </w:r>
      <w:r>
        <w:rPr>
          <w:color w:val="231F20"/>
        </w:rPr>
        <w:t>distrito,</w:t>
      </w:r>
      <w:r>
        <w:rPr>
          <w:color w:val="231F20"/>
          <w:spacing w:val="-14"/>
        </w:rPr>
        <w:t> </w:t>
      </w:r>
      <w:r>
        <w:rPr>
          <w:color w:val="231F20"/>
        </w:rPr>
        <w:t>municipio, demarcación territorial, entidad federativa o circunscripción, distinto a aquel en que actuará como</w:t>
      </w:r>
      <w:r>
        <w:rPr>
          <w:color w:val="231F20"/>
          <w:spacing w:val="-5"/>
        </w:rPr>
        <w:t> </w:t>
      </w:r>
      <w:r>
        <w:rPr>
          <w:color w:val="231F20"/>
        </w:rPr>
        <w:t>representante.</w:t>
      </w:r>
    </w:p>
    <w:p>
      <w:pPr>
        <w:pStyle w:val="BodyText"/>
        <w:rPr>
          <w:sz w:val="21"/>
        </w:rPr>
      </w:pPr>
    </w:p>
    <w:p>
      <w:pPr>
        <w:pStyle w:val="Heading2"/>
        <w:spacing w:line="213" w:lineRule="auto" w:before="1"/>
        <w:ind w:left="2404" w:right="2214" w:firstLine="1083"/>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val="0"/>
          <w:color w:val="58595B"/>
        </w:rPr>
        <w:t>S</w:t>
      </w:r>
      <w:r>
        <w:rPr>
          <w:smallCaps/>
          <w:color w:val="58595B"/>
          <w:spacing w:val="-3"/>
          <w:w w:val="115"/>
        </w:rPr>
        <w:t>e</w:t>
      </w:r>
      <w:r>
        <w:rPr>
          <w:smallCaps/>
          <w:color w:val="58595B"/>
          <w:spacing w:val="-1"/>
          <w:w w:val="114"/>
        </w:rPr>
        <w:t>gun</w:t>
      </w:r>
      <w:r>
        <w:rPr>
          <w:smallCaps/>
          <w:color w:val="58595B"/>
          <w:spacing w:val="-5"/>
          <w:w w:val="114"/>
        </w:rPr>
        <w:t>d</w:t>
      </w:r>
      <w:r>
        <w:rPr>
          <w:smallCaps/>
          <w:color w:val="58595B"/>
          <w:w w:val="111"/>
        </w:rPr>
        <w:t>a</w:t>
      </w:r>
      <w:r>
        <w:rPr>
          <w:smallCaps w:val="0"/>
          <w:color w:val="58595B"/>
          <w:w w:val="111"/>
        </w:rPr>
        <w:t> </w:t>
      </w:r>
      <w:r>
        <w:rPr>
          <w:smallCaps w:val="0"/>
          <w:color w:val="58595B"/>
          <w:spacing w:val="-1"/>
        </w:rPr>
        <w:t>P</w:t>
      </w:r>
      <w:r>
        <w:rPr>
          <w:smallCaps w:val="0"/>
          <w:color w:val="58595B"/>
          <w:spacing w:val="-3"/>
        </w:rPr>
        <w:t>r</w:t>
      </w:r>
      <w:r>
        <w:rPr>
          <w:smallCaps w:val="0"/>
          <w:color w:val="58595B"/>
          <w:spacing w:val="-1"/>
        </w:rPr>
        <w:t>ese</w:t>
      </w:r>
      <w:r>
        <w:rPr>
          <w:smallCaps w:val="0"/>
          <w:color w:val="58595B"/>
          <w:spacing w:val="-3"/>
        </w:rPr>
        <w:t>nt</w:t>
      </w:r>
      <w:r>
        <w:rPr>
          <w:smallCaps w:val="0"/>
          <w:color w:val="58595B"/>
        </w:rPr>
        <w:t>ación de la Solicitud de </w:t>
      </w:r>
      <w:r>
        <w:rPr>
          <w:smallCaps w:val="0"/>
          <w:color w:val="58595B"/>
          <w:spacing w:val="-5"/>
        </w:rPr>
        <w:t>R</w:t>
      </w:r>
      <w:r>
        <w:rPr>
          <w:smallCaps w:val="0"/>
          <w:color w:val="58595B"/>
          <w:spacing w:val="-1"/>
        </w:rPr>
        <w:t>egi</w:t>
      </w:r>
      <w:r>
        <w:rPr>
          <w:smallCaps w:val="0"/>
          <w:color w:val="58595B"/>
          <w:spacing w:val="-3"/>
        </w:rPr>
        <w:t>s</w:t>
      </w:r>
      <w:r>
        <w:rPr>
          <w:smallCaps w:val="0"/>
          <w:color w:val="58595B"/>
        </w:rPr>
        <w:t>t</w:t>
      </w:r>
      <w:r>
        <w:rPr>
          <w:smallCaps w:val="0"/>
          <w:color w:val="58595B"/>
          <w:spacing w:val="-3"/>
        </w:rPr>
        <w:t>r</w:t>
      </w:r>
      <w:r>
        <w:rPr>
          <w:smallCaps w:val="0"/>
          <w:color w:val="58595B"/>
        </w:rPr>
        <w:t>o</w:t>
      </w:r>
    </w:p>
    <w:p>
      <w:pPr>
        <w:pStyle w:val="BodyText"/>
        <w:spacing w:before="11"/>
        <w:rPr>
          <w:b/>
          <w:sz w:val="10"/>
        </w:rPr>
      </w:pPr>
    </w:p>
    <w:p>
      <w:pPr>
        <w:spacing w:before="100"/>
        <w:ind w:left="533" w:right="0" w:firstLine="0"/>
        <w:jc w:val="left"/>
        <w:rPr>
          <w:b/>
          <w:sz w:val="24"/>
        </w:rPr>
      </w:pPr>
      <w:r>
        <w:rPr>
          <w:b/>
          <w:color w:val="231F20"/>
          <w:sz w:val="24"/>
        </w:rPr>
        <w:t>Artículo 257.</w:t>
      </w:r>
    </w:p>
    <w:p>
      <w:pPr>
        <w:pStyle w:val="BodyText"/>
        <w:spacing w:before="8"/>
        <w:rPr>
          <w:b/>
          <w:sz w:val="20"/>
        </w:rPr>
      </w:pPr>
    </w:p>
    <w:p>
      <w:pPr>
        <w:pStyle w:val="ListParagraph"/>
        <w:numPr>
          <w:ilvl w:val="0"/>
          <w:numId w:val="183"/>
        </w:numPr>
        <w:tabs>
          <w:tab w:pos="1214" w:val="left" w:leader="none"/>
        </w:tabs>
        <w:spacing w:line="232" w:lineRule="auto" w:before="0" w:after="0"/>
        <w:ind w:left="1213" w:right="347" w:hanging="260"/>
        <w:jc w:val="both"/>
        <w:rPr>
          <w:sz w:val="22"/>
        </w:rPr>
      </w:pPr>
      <w:r>
        <w:rPr>
          <w:color w:val="231F20"/>
          <w:spacing w:val="-3"/>
          <w:sz w:val="22"/>
        </w:rPr>
        <w:t>Para </w:t>
      </w:r>
      <w:r>
        <w:rPr>
          <w:color w:val="231F20"/>
          <w:sz w:val="22"/>
        </w:rPr>
        <w:t>cualquier elección federal y local, sean ordinarias o extraordinarias, el Instituto, en su caso, entregará los modelos de formato de solicitud para el registro de los representantes de los partidos políticos con registro nacional y estatal, y de candidaturas independientes federales o locales, ante las mesas directivas de casilla y</w:t>
      </w:r>
      <w:r>
        <w:rPr>
          <w:color w:val="231F20"/>
          <w:spacing w:val="-4"/>
          <w:sz w:val="22"/>
        </w:rPr>
        <w:t> </w:t>
      </w:r>
      <w:r>
        <w:rPr>
          <w:color w:val="231F20"/>
          <w:sz w:val="22"/>
        </w:rPr>
        <w:t>generales.</w:t>
      </w:r>
    </w:p>
    <w:p>
      <w:pPr>
        <w:pStyle w:val="BodyText"/>
        <w:spacing w:before="1"/>
        <w:rPr>
          <w:sz w:val="21"/>
        </w:rPr>
      </w:pPr>
    </w:p>
    <w:p>
      <w:pPr>
        <w:pStyle w:val="ListParagraph"/>
        <w:numPr>
          <w:ilvl w:val="0"/>
          <w:numId w:val="183"/>
        </w:numPr>
        <w:tabs>
          <w:tab w:pos="1214" w:val="left" w:leader="none"/>
        </w:tabs>
        <w:spacing w:line="232" w:lineRule="auto" w:before="0" w:after="0"/>
        <w:ind w:left="1213" w:right="347" w:hanging="260"/>
        <w:jc w:val="both"/>
        <w:rPr>
          <w:sz w:val="22"/>
        </w:rPr>
      </w:pPr>
      <w:r>
        <w:rPr>
          <w:color w:val="231F20"/>
          <w:sz w:val="22"/>
        </w:rPr>
        <w:t>Durante cualquier elección local, los presidentes de los consejos locales del Instituto</w:t>
      </w:r>
      <w:r>
        <w:rPr>
          <w:color w:val="231F20"/>
          <w:spacing w:val="-13"/>
          <w:sz w:val="22"/>
        </w:rPr>
        <w:t> </w:t>
      </w:r>
      <w:r>
        <w:rPr>
          <w:color w:val="231F20"/>
          <w:sz w:val="22"/>
        </w:rPr>
        <w:t>entregarán</w:t>
      </w:r>
      <w:r>
        <w:rPr>
          <w:color w:val="231F20"/>
          <w:spacing w:val="-11"/>
          <w:sz w:val="22"/>
        </w:rPr>
        <w:t> </w:t>
      </w:r>
      <w:r>
        <w:rPr>
          <w:color w:val="231F20"/>
          <w:sz w:val="22"/>
        </w:rPr>
        <w:t>los</w:t>
      </w:r>
      <w:r>
        <w:rPr>
          <w:color w:val="231F20"/>
          <w:spacing w:val="-12"/>
          <w:sz w:val="22"/>
        </w:rPr>
        <w:t> </w:t>
      </w:r>
      <w:r>
        <w:rPr>
          <w:color w:val="231F20"/>
          <w:sz w:val="22"/>
        </w:rPr>
        <w:t>modelos</w:t>
      </w:r>
      <w:r>
        <w:rPr>
          <w:color w:val="231F20"/>
          <w:spacing w:val="-11"/>
          <w:sz w:val="22"/>
        </w:rPr>
        <w:t> </w:t>
      </w:r>
      <w:r>
        <w:rPr>
          <w:color w:val="231F20"/>
          <w:sz w:val="22"/>
        </w:rPr>
        <w:t>de</w:t>
      </w:r>
      <w:r>
        <w:rPr>
          <w:color w:val="231F20"/>
          <w:spacing w:val="-12"/>
          <w:sz w:val="22"/>
        </w:rPr>
        <w:t> </w:t>
      </w:r>
      <w:r>
        <w:rPr>
          <w:color w:val="231F20"/>
          <w:sz w:val="22"/>
        </w:rPr>
        <w:t>formato</w:t>
      </w:r>
      <w:r>
        <w:rPr>
          <w:color w:val="231F20"/>
          <w:spacing w:val="-12"/>
          <w:sz w:val="22"/>
        </w:rPr>
        <w:t> </w:t>
      </w:r>
      <w:r>
        <w:rPr>
          <w:color w:val="231F20"/>
          <w:sz w:val="22"/>
        </w:rPr>
        <w:t>para</w:t>
      </w:r>
      <w:r>
        <w:rPr>
          <w:color w:val="231F20"/>
          <w:spacing w:val="-12"/>
          <w:sz w:val="22"/>
        </w:rPr>
        <w:t> </w:t>
      </w:r>
      <w:r>
        <w:rPr>
          <w:color w:val="231F20"/>
          <w:sz w:val="22"/>
        </w:rPr>
        <w:t>el</w:t>
      </w:r>
      <w:r>
        <w:rPr>
          <w:color w:val="231F20"/>
          <w:spacing w:val="-11"/>
          <w:sz w:val="22"/>
        </w:rPr>
        <w:t> </w:t>
      </w:r>
      <w:r>
        <w:rPr>
          <w:color w:val="231F20"/>
          <w:sz w:val="22"/>
        </w:rPr>
        <w:t>registro</w:t>
      </w:r>
      <w:r>
        <w:rPr>
          <w:color w:val="231F20"/>
          <w:spacing w:val="-12"/>
          <w:sz w:val="22"/>
        </w:rPr>
        <w:t> </w:t>
      </w:r>
      <w:r>
        <w:rPr>
          <w:color w:val="231F20"/>
          <w:sz w:val="22"/>
        </w:rPr>
        <w:t>de</w:t>
      </w:r>
      <w:r>
        <w:rPr>
          <w:color w:val="231F20"/>
          <w:spacing w:val="-13"/>
          <w:sz w:val="22"/>
        </w:rPr>
        <w:t> </w:t>
      </w:r>
      <w:r>
        <w:rPr>
          <w:color w:val="231F20"/>
          <w:sz w:val="22"/>
        </w:rPr>
        <w:t>representantes generales y ante mesas directivas de casilla a los </w:t>
      </w:r>
      <w:r>
        <w:rPr>
          <w:smallCaps/>
          <w:color w:val="231F20"/>
          <w:sz w:val="22"/>
        </w:rPr>
        <w:t>opl</w:t>
      </w:r>
      <w:r>
        <w:rPr>
          <w:smallCaps w:val="0"/>
          <w:color w:val="231F20"/>
          <w:sz w:val="22"/>
        </w:rPr>
        <w:t>, a efecto que los pongan a</w:t>
      </w:r>
      <w:r>
        <w:rPr>
          <w:smallCaps w:val="0"/>
          <w:color w:val="231F20"/>
          <w:spacing w:val="-8"/>
          <w:sz w:val="22"/>
        </w:rPr>
        <w:t> </w:t>
      </w:r>
      <w:r>
        <w:rPr>
          <w:smallCaps w:val="0"/>
          <w:color w:val="231F20"/>
          <w:sz w:val="22"/>
        </w:rPr>
        <w:t>disposición</w:t>
      </w:r>
      <w:r>
        <w:rPr>
          <w:smallCaps w:val="0"/>
          <w:color w:val="231F20"/>
          <w:spacing w:val="-7"/>
          <w:sz w:val="22"/>
        </w:rPr>
        <w:t> </w:t>
      </w:r>
      <w:r>
        <w:rPr>
          <w:smallCaps w:val="0"/>
          <w:color w:val="231F20"/>
          <w:sz w:val="22"/>
        </w:rPr>
        <w:t>de</w:t>
      </w:r>
      <w:r>
        <w:rPr>
          <w:smallCaps w:val="0"/>
          <w:color w:val="231F20"/>
          <w:spacing w:val="-8"/>
          <w:sz w:val="22"/>
        </w:rPr>
        <w:t> </w:t>
      </w:r>
      <w:r>
        <w:rPr>
          <w:smallCaps w:val="0"/>
          <w:color w:val="231F20"/>
          <w:sz w:val="22"/>
        </w:rPr>
        <w:t>los</w:t>
      </w:r>
      <w:r>
        <w:rPr>
          <w:smallCaps w:val="0"/>
          <w:color w:val="231F20"/>
          <w:spacing w:val="-7"/>
          <w:sz w:val="22"/>
        </w:rPr>
        <w:t> </w:t>
      </w:r>
      <w:r>
        <w:rPr>
          <w:smallCaps w:val="0"/>
          <w:color w:val="231F20"/>
          <w:sz w:val="22"/>
        </w:rPr>
        <w:t>partidos</w:t>
      </w:r>
      <w:r>
        <w:rPr>
          <w:smallCaps w:val="0"/>
          <w:color w:val="231F20"/>
          <w:spacing w:val="-8"/>
          <w:sz w:val="22"/>
        </w:rPr>
        <w:t> </w:t>
      </w:r>
      <w:r>
        <w:rPr>
          <w:smallCaps w:val="0"/>
          <w:color w:val="231F20"/>
          <w:sz w:val="22"/>
        </w:rPr>
        <w:t>políticos</w:t>
      </w:r>
      <w:r>
        <w:rPr>
          <w:smallCaps w:val="0"/>
          <w:color w:val="231F20"/>
          <w:spacing w:val="-7"/>
          <w:sz w:val="22"/>
        </w:rPr>
        <w:t> </w:t>
      </w:r>
      <w:r>
        <w:rPr>
          <w:smallCaps w:val="0"/>
          <w:color w:val="231F20"/>
          <w:sz w:val="22"/>
        </w:rPr>
        <w:t>nacionales</w:t>
      </w:r>
      <w:r>
        <w:rPr>
          <w:smallCaps w:val="0"/>
          <w:color w:val="231F20"/>
          <w:spacing w:val="-8"/>
          <w:sz w:val="22"/>
        </w:rPr>
        <w:t> </w:t>
      </w:r>
      <w:r>
        <w:rPr>
          <w:smallCaps w:val="0"/>
          <w:color w:val="231F20"/>
          <w:sz w:val="22"/>
        </w:rPr>
        <w:t>y</w:t>
      </w:r>
      <w:r>
        <w:rPr>
          <w:smallCaps w:val="0"/>
          <w:color w:val="231F20"/>
          <w:spacing w:val="-7"/>
          <w:sz w:val="22"/>
        </w:rPr>
        <w:t> </w:t>
      </w:r>
      <w:r>
        <w:rPr>
          <w:smallCaps w:val="0"/>
          <w:color w:val="231F20"/>
          <w:sz w:val="22"/>
        </w:rPr>
        <w:t>locales,</w:t>
      </w:r>
      <w:r>
        <w:rPr>
          <w:smallCaps w:val="0"/>
          <w:color w:val="231F20"/>
          <w:spacing w:val="-8"/>
          <w:sz w:val="22"/>
        </w:rPr>
        <w:t> </w:t>
      </w:r>
      <w:r>
        <w:rPr>
          <w:smallCaps w:val="0"/>
          <w:color w:val="231F20"/>
          <w:sz w:val="22"/>
        </w:rPr>
        <w:t>así</w:t>
      </w:r>
      <w:r>
        <w:rPr>
          <w:smallCaps w:val="0"/>
          <w:color w:val="231F20"/>
          <w:spacing w:val="-7"/>
          <w:sz w:val="22"/>
        </w:rPr>
        <w:t> </w:t>
      </w:r>
      <w:r>
        <w:rPr>
          <w:smallCaps w:val="0"/>
          <w:color w:val="231F20"/>
          <w:sz w:val="22"/>
        </w:rPr>
        <w:t>como</w:t>
      </w:r>
      <w:r>
        <w:rPr>
          <w:smallCaps w:val="0"/>
          <w:color w:val="231F20"/>
          <w:spacing w:val="-8"/>
          <w:sz w:val="22"/>
        </w:rPr>
        <w:t> </w:t>
      </w:r>
      <w:r>
        <w:rPr>
          <w:smallCaps w:val="0"/>
          <w:color w:val="231F20"/>
          <w:sz w:val="22"/>
        </w:rPr>
        <w:t>de</w:t>
      </w:r>
      <w:r>
        <w:rPr>
          <w:smallCaps w:val="0"/>
          <w:color w:val="231F20"/>
          <w:spacing w:val="-7"/>
          <w:sz w:val="22"/>
        </w:rPr>
        <w:t> </w:t>
      </w:r>
      <w:r>
        <w:rPr>
          <w:smallCaps w:val="0"/>
          <w:color w:val="231F20"/>
          <w:sz w:val="22"/>
        </w:rPr>
        <w:t>los</w:t>
      </w:r>
      <w:r>
        <w:rPr>
          <w:smallCaps w:val="0"/>
          <w:color w:val="231F20"/>
          <w:spacing w:val="-8"/>
          <w:sz w:val="22"/>
        </w:rPr>
        <w:t> </w:t>
      </w:r>
      <w:r>
        <w:rPr>
          <w:smallCaps w:val="0"/>
          <w:color w:val="231F20"/>
          <w:sz w:val="22"/>
        </w:rPr>
        <w:t>can- didatos independientes cuando no tengan representaciones ante los consejos locales o distritales del</w:t>
      </w:r>
      <w:r>
        <w:rPr>
          <w:smallCaps w:val="0"/>
          <w:color w:val="231F20"/>
          <w:spacing w:val="-6"/>
          <w:sz w:val="22"/>
        </w:rPr>
        <w:t> </w:t>
      </w:r>
      <w:r>
        <w:rPr>
          <w:smallCaps w:val="0"/>
          <w:color w:val="231F20"/>
          <w:sz w:val="22"/>
        </w:rPr>
        <w:t>Instituto.</w:t>
      </w:r>
    </w:p>
    <w:p>
      <w:pPr>
        <w:pStyle w:val="BodyText"/>
        <w:spacing w:before="1"/>
        <w:rPr>
          <w:sz w:val="21"/>
        </w:rPr>
      </w:pPr>
    </w:p>
    <w:p>
      <w:pPr>
        <w:pStyle w:val="ListParagraph"/>
        <w:numPr>
          <w:ilvl w:val="0"/>
          <w:numId w:val="183"/>
        </w:numPr>
        <w:tabs>
          <w:tab w:pos="1214" w:val="left" w:leader="none"/>
        </w:tabs>
        <w:spacing w:line="232" w:lineRule="auto" w:before="0" w:after="0"/>
        <w:ind w:left="1213" w:right="347" w:hanging="260"/>
        <w:jc w:val="both"/>
        <w:rPr>
          <w:sz w:val="22"/>
        </w:rPr>
      </w:pPr>
      <w:r>
        <w:rPr>
          <w:color w:val="231F20"/>
          <w:spacing w:val="-3"/>
          <w:sz w:val="22"/>
        </w:rPr>
        <w:t>Para </w:t>
      </w:r>
      <w:r>
        <w:rPr>
          <w:color w:val="231F20"/>
          <w:sz w:val="22"/>
        </w:rPr>
        <w:t>el caso de los candidatos independientes y partidos políticos locales sin representación ante los consejos del Instituto por no haber ejercido su dere- cho</w:t>
      </w:r>
      <w:r>
        <w:rPr>
          <w:color w:val="231F20"/>
          <w:spacing w:val="-7"/>
          <w:sz w:val="22"/>
        </w:rPr>
        <w:t> </w:t>
      </w:r>
      <w:r>
        <w:rPr>
          <w:color w:val="231F20"/>
          <w:sz w:val="22"/>
        </w:rPr>
        <w:t>de</w:t>
      </w:r>
      <w:r>
        <w:rPr>
          <w:color w:val="231F20"/>
          <w:spacing w:val="-7"/>
          <w:sz w:val="22"/>
        </w:rPr>
        <w:t> </w:t>
      </w:r>
      <w:r>
        <w:rPr>
          <w:color w:val="231F20"/>
          <w:sz w:val="22"/>
        </w:rPr>
        <w:t>acreditación,</w:t>
      </w:r>
      <w:r>
        <w:rPr>
          <w:color w:val="231F20"/>
          <w:spacing w:val="-6"/>
          <w:sz w:val="22"/>
        </w:rPr>
        <w:t> </w:t>
      </w:r>
      <w:r>
        <w:rPr>
          <w:color w:val="231F20"/>
          <w:sz w:val="22"/>
        </w:rPr>
        <w:t>los</w:t>
      </w:r>
      <w:r>
        <w:rPr>
          <w:color w:val="231F20"/>
          <w:spacing w:val="-7"/>
          <w:sz w:val="22"/>
        </w:rPr>
        <w:t> </w:t>
      </w:r>
      <w:r>
        <w:rPr>
          <w:color w:val="231F20"/>
          <w:sz w:val="22"/>
        </w:rPr>
        <w:t>modelos</w:t>
      </w:r>
      <w:r>
        <w:rPr>
          <w:color w:val="231F20"/>
          <w:spacing w:val="-6"/>
          <w:sz w:val="22"/>
        </w:rPr>
        <w:t> </w:t>
      </w:r>
      <w:r>
        <w:rPr>
          <w:color w:val="231F20"/>
          <w:sz w:val="22"/>
        </w:rPr>
        <w:t>de</w:t>
      </w:r>
      <w:r>
        <w:rPr>
          <w:color w:val="231F20"/>
          <w:spacing w:val="-7"/>
          <w:sz w:val="22"/>
        </w:rPr>
        <w:t> </w:t>
      </w:r>
      <w:r>
        <w:rPr>
          <w:color w:val="231F20"/>
          <w:sz w:val="22"/>
        </w:rPr>
        <w:t>formato</w:t>
      </w:r>
      <w:r>
        <w:rPr>
          <w:color w:val="231F20"/>
          <w:spacing w:val="-7"/>
          <w:sz w:val="22"/>
        </w:rPr>
        <w:t> </w:t>
      </w:r>
      <w:r>
        <w:rPr>
          <w:color w:val="231F20"/>
          <w:sz w:val="22"/>
        </w:rPr>
        <w:t>y</w:t>
      </w:r>
      <w:r>
        <w:rPr>
          <w:color w:val="231F20"/>
          <w:spacing w:val="-8"/>
          <w:sz w:val="22"/>
        </w:rPr>
        <w:t> </w:t>
      </w:r>
      <w:r>
        <w:rPr>
          <w:color w:val="231F20"/>
          <w:sz w:val="22"/>
        </w:rPr>
        <w:t>el</w:t>
      </w:r>
      <w:r>
        <w:rPr>
          <w:color w:val="231F20"/>
          <w:spacing w:val="-6"/>
          <w:sz w:val="22"/>
        </w:rPr>
        <w:t> </w:t>
      </w:r>
      <w:r>
        <w:rPr>
          <w:color w:val="231F20"/>
          <w:sz w:val="22"/>
        </w:rPr>
        <w:t>acceso</w:t>
      </w:r>
      <w:r>
        <w:rPr>
          <w:color w:val="231F20"/>
          <w:spacing w:val="-7"/>
          <w:sz w:val="22"/>
        </w:rPr>
        <w:t> </w:t>
      </w:r>
      <w:r>
        <w:rPr>
          <w:color w:val="231F20"/>
          <w:sz w:val="22"/>
        </w:rPr>
        <w:t>al</w:t>
      </w:r>
      <w:r>
        <w:rPr>
          <w:color w:val="231F20"/>
          <w:spacing w:val="-7"/>
          <w:sz w:val="22"/>
        </w:rPr>
        <w:t> </w:t>
      </w:r>
      <w:r>
        <w:rPr>
          <w:color w:val="231F20"/>
          <w:sz w:val="22"/>
        </w:rPr>
        <w:t>sistema</w:t>
      </w:r>
      <w:r>
        <w:rPr>
          <w:color w:val="231F20"/>
          <w:spacing w:val="-7"/>
          <w:sz w:val="22"/>
        </w:rPr>
        <w:t> </w:t>
      </w:r>
      <w:r>
        <w:rPr>
          <w:color w:val="231F20"/>
          <w:sz w:val="22"/>
        </w:rPr>
        <w:t>informático referido</w:t>
      </w:r>
      <w:r>
        <w:rPr>
          <w:color w:val="231F20"/>
          <w:spacing w:val="-6"/>
          <w:sz w:val="22"/>
        </w:rPr>
        <w:t> </w:t>
      </w:r>
      <w:r>
        <w:rPr>
          <w:color w:val="231F20"/>
          <w:sz w:val="22"/>
        </w:rPr>
        <w:t>en</w:t>
      </w:r>
      <w:r>
        <w:rPr>
          <w:color w:val="231F20"/>
          <w:spacing w:val="-5"/>
          <w:sz w:val="22"/>
        </w:rPr>
        <w:t> </w:t>
      </w:r>
      <w:r>
        <w:rPr>
          <w:color w:val="231F20"/>
          <w:sz w:val="22"/>
        </w:rPr>
        <w:t>el</w:t>
      </w:r>
      <w:r>
        <w:rPr>
          <w:color w:val="231F20"/>
          <w:spacing w:val="-6"/>
          <w:sz w:val="22"/>
        </w:rPr>
        <w:t> </w:t>
      </w:r>
      <w:r>
        <w:rPr>
          <w:color w:val="231F20"/>
          <w:spacing w:val="-3"/>
          <w:sz w:val="22"/>
        </w:rPr>
        <w:t>párrafo</w:t>
      </w:r>
      <w:r>
        <w:rPr>
          <w:color w:val="231F20"/>
          <w:spacing w:val="-6"/>
          <w:sz w:val="22"/>
        </w:rPr>
        <w:t> </w:t>
      </w:r>
      <w:r>
        <w:rPr>
          <w:color w:val="231F20"/>
          <w:spacing w:val="-3"/>
          <w:sz w:val="22"/>
        </w:rPr>
        <w:t>anterior,</w:t>
      </w:r>
      <w:r>
        <w:rPr>
          <w:color w:val="231F20"/>
          <w:spacing w:val="-5"/>
          <w:sz w:val="22"/>
        </w:rPr>
        <w:t> </w:t>
      </w:r>
      <w:r>
        <w:rPr>
          <w:color w:val="231F20"/>
          <w:sz w:val="22"/>
        </w:rPr>
        <w:t>se</w:t>
      </w:r>
      <w:r>
        <w:rPr>
          <w:color w:val="231F20"/>
          <w:spacing w:val="-7"/>
          <w:sz w:val="22"/>
        </w:rPr>
        <w:t> </w:t>
      </w:r>
      <w:r>
        <w:rPr>
          <w:color w:val="231F20"/>
          <w:sz w:val="22"/>
        </w:rPr>
        <w:t>proporcionará</w:t>
      </w:r>
      <w:r>
        <w:rPr>
          <w:color w:val="231F20"/>
          <w:spacing w:val="-5"/>
          <w:sz w:val="22"/>
        </w:rPr>
        <w:t> </w:t>
      </w:r>
      <w:r>
        <w:rPr>
          <w:color w:val="231F20"/>
          <w:sz w:val="22"/>
        </w:rPr>
        <w:t>por</w:t>
      </w:r>
      <w:r>
        <w:rPr>
          <w:color w:val="231F20"/>
          <w:spacing w:val="-7"/>
          <w:sz w:val="22"/>
        </w:rPr>
        <w:t> </w:t>
      </w:r>
      <w:r>
        <w:rPr>
          <w:color w:val="231F20"/>
          <w:sz w:val="22"/>
        </w:rPr>
        <w:t>conducto</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7"/>
          <w:sz w:val="22"/>
        </w:rPr>
        <w:t> </w:t>
      </w:r>
      <w:r>
        <w:rPr>
          <w:smallCaps/>
          <w:color w:val="231F20"/>
          <w:sz w:val="22"/>
        </w:rPr>
        <w:t>opl</w:t>
      </w:r>
      <w:r>
        <w:rPr>
          <w:smallCaps w:val="0"/>
          <w:color w:val="231F20"/>
          <w:sz w:val="22"/>
        </w:rPr>
        <w:t>,</w:t>
      </w:r>
      <w:r>
        <w:rPr>
          <w:smallCaps w:val="0"/>
          <w:color w:val="231F20"/>
          <w:spacing w:val="-5"/>
          <w:sz w:val="22"/>
        </w:rPr>
        <w:t> </w:t>
      </w:r>
      <w:r>
        <w:rPr>
          <w:smallCaps w:val="0"/>
          <w:color w:val="231F20"/>
          <w:sz w:val="22"/>
        </w:rPr>
        <w:t>junto con la relación de las casillas aprobadas en el ámbito territorial de la elección en la que participen, así como los domicilios de los consejos distritales del Ins- tituto</w:t>
      </w:r>
      <w:r>
        <w:rPr>
          <w:smallCaps w:val="0"/>
          <w:color w:val="231F20"/>
          <w:spacing w:val="-5"/>
          <w:sz w:val="22"/>
        </w:rPr>
        <w:t> </w:t>
      </w:r>
      <w:r>
        <w:rPr>
          <w:smallCaps w:val="0"/>
          <w:color w:val="231F20"/>
          <w:sz w:val="22"/>
        </w:rPr>
        <w:t>ante</w:t>
      </w:r>
      <w:r>
        <w:rPr>
          <w:smallCaps w:val="0"/>
          <w:color w:val="231F20"/>
          <w:spacing w:val="-5"/>
          <w:sz w:val="22"/>
        </w:rPr>
        <w:t> </w:t>
      </w:r>
      <w:r>
        <w:rPr>
          <w:smallCaps w:val="0"/>
          <w:color w:val="231F20"/>
          <w:sz w:val="22"/>
        </w:rPr>
        <w:t>los</w:t>
      </w:r>
      <w:r>
        <w:rPr>
          <w:smallCaps w:val="0"/>
          <w:color w:val="231F20"/>
          <w:spacing w:val="-5"/>
          <w:sz w:val="22"/>
        </w:rPr>
        <w:t> </w:t>
      </w:r>
      <w:r>
        <w:rPr>
          <w:smallCaps w:val="0"/>
          <w:color w:val="231F20"/>
          <w:sz w:val="22"/>
        </w:rPr>
        <w:t>cuales</w:t>
      </w:r>
      <w:r>
        <w:rPr>
          <w:smallCaps w:val="0"/>
          <w:color w:val="231F20"/>
          <w:spacing w:val="-4"/>
          <w:sz w:val="22"/>
        </w:rPr>
        <w:t> </w:t>
      </w:r>
      <w:r>
        <w:rPr>
          <w:smallCaps w:val="0"/>
          <w:color w:val="231F20"/>
          <w:sz w:val="22"/>
        </w:rPr>
        <w:t>deberán</w:t>
      </w:r>
      <w:r>
        <w:rPr>
          <w:smallCaps w:val="0"/>
          <w:color w:val="231F20"/>
          <w:spacing w:val="-5"/>
          <w:sz w:val="22"/>
        </w:rPr>
        <w:t> </w:t>
      </w:r>
      <w:r>
        <w:rPr>
          <w:smallCaps w:val="0"/>
          <w:color w:val="231F20"/>
          <w:sz w:val="22"/>
        </w:rPr>
        <w:t>realizar</w:t>
      </w:r>
      <w:r>
        <w:rPr>
          <w:smallCaps w:val="0"/>
          <w:color w:val="231F20"/>
          <w:spacing w:val="-5"/>
          <w:sz w:val="22"/>
        </w:rPr>
        <w:t> </w:t>
      </w:r>
      <w:r>
        <w:rPr>
          <w:smallCaps w:val="0"/>
          <w:color w:val="231F20"/>
          <w:sz w:val="22"/>
        </w:rPr>
        <w:t>la</w:t>
      </w:r>
      <w:r>
        <w:rPr>
          <w:smallCaps w:val="0"/>
          <w:color w:val="231F20"/>
          <w:spacing w:val="-5"/>
          <w:sz w:val="22"/>
        </w:rPr>
        <w:t> </w:t>
      </w:r>
      <w:r>
        <w:rPr>
          <w:smallCaps w:val="0"/>
          <w:color w:val="231F20"/>
          <w:sz w:val="22"/>
        </w:rPr>
        <w:t>acreditación</w:t>
      </w:r>
      <w:r>
        <w:rPr>
          <w:smallCaps w:val="0"/>
          <w:color w:val="231F20"/>
          <w:spacing w:val="-4"/>
          <w:sz w:val="22"/>
        </w:rPr>
        <w:t> </w:t>
      </w:r>
      <w:r>
        <w:rPr>
          <w:smallCaps w:val="0"/>
          <w:color w:val="231F20"/>
          <w:sz w:val="22"/>
        </w:rPr>
        <w:t>de</w:t>
      </w:r>
      <w:r>
        <w:rPr>
          <w:smallCaps w:val="0"/>
          <w:color w:val="231F20"/>
          <w:spacing w:val="-5"/>
          <w:sz w:val="22"/>
        </w:rPr>
        <w:t> </w:t>
      </w:r>
      <w:r>
        <w:rPr>
          <w:smallCaps w:val="0"/>
          <w:color w:val="231F20"/>
          <w:sz w:val="22"/>
        </w:rPr>
        <w:t>sus</w:t>
      </w:r>
      <w:r>
        <w:rPr>
          <w:smallCaps w:val="0"/>
          <w:color w:val="231F20"/>
          <w:spacing w:val="-5"/>
          <w:sz w:val="22"/>
        </w:rPr>
        <w:t> </w:t>
      </w:r>
      <w:r>
        <w:rPr>
          <w:smallCaps w:val="0"/>
          <w:color w:val="231F20"/>
          <w:sz w:val="22"/>
        </w:rPr>
        <w:t>representantes.</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ListParagraph"/>
        <w:numPr>
          <w:ilvl w:val="0"/>
          <w:numId w:val="183"/>
        </w:numPr>
        <w:tabs>
          <w:tab w:pos="931" w:val="left" w:leader="none"/>
        </w:tabs>
        <w:spacing w:line="232" w:lineRule="auto" w:before="107" w:after="0"/>
        <w:ind w:left="930" w:right="631" w:hanging="260"/>
        <w:jc w:val="both"/>
        <w:rPr>
          <w:sz w:val="22"/>
        </w:rPr>
      </w:pPr>
      <w:r>
        <w:rPr>
          <w:color w:val="231F20"/>
          <w:sz w:val="22"/>
        </w:rPr>
        <w:t>En el supuesto que el ámbito geográfico de la autoridad que se elija, abarque dos o más consejos distritales, si la acreditación se presenta solamente ante uno de dichos órganos, se considerará que se entregó en tiempo y forma. En este caso, el consejo distrital respectivo lo hará del conocimiento del o los de- más órganos subdelegacionales del</w:t>
      </w:r>
      <w:r>
        <w:rPr>
          <w:color w:val="231F20"/>
          <w:spacing w:val="-6"/>
          <w:sz w:val="22"/>
        </w:rPr>
        <w:t> </w:t>
      </w:r>
      <w:r>
        <w:rPr>
          <w:color w:val="231F20"/>
          <w:sz w:val="22"/>
        </w:rPr>
        <w:t>Instituto.</w:t>
      </w:r>
    </w:p>
    <w:p>
      <w:pPr>
        <w:pStyle w:val="Heading2"/>
        <w:spacing w:before="232"/>
      </w:pPr>
      <w:r>
        <w:rPr>
          <w:color w:val="231F20"/>
        </w:rPr>
        <w:t>Artículo 258.</w:t>
      </w:r>
    </w:p>
    <w:p>
      <w:pPr>
        <w:pStyle w:val="BodyText"/>
        <w:spacing w:before="8"/>
        <w:rPr>
          <w:b/>
          <w:sz w:val="20"/>
        </w:rPr>
      </w:pPr>
    </w:p>
    <w:p>
      <w:pPr>
        <w:pStyle w:val="ListParagraph"/>
        <w:numPr>
          <w:ilvl w:val="0"/>
          <w:numId w:val="184"/>
        </w:numPr>
        <w:tabs>
          <w:tab w:pos="931" w:val="left" w:leader="none"/>
        </w:tabs>
        <w:spacing w:line="232" w:lineRule="auto" w:before="0" w:after="0"/>
        <w:ind w:left="930" w:right="631" w:hanging="260"/>
        <w:jc w:val="both"/>
        <w:rPr>
          <w:sz w:val="22"/>
        </w:rPr>
      </w:pPr>
      <w:r>
        <w:rPr>
          <w:color w:val="231F20"/>
          <w:sz w:val="22"/>
        </w:rPr>
        <w:t>El Instituto, por conducto de la d</w:t>
      </w:r>
      <w:r>
        <w:rPr>
          <w:smallCaps/>
          <w:color w:val="231F20"/>
          <w:sz w:val="22"/>
        </w:rPr>
        <w:t>eoe</w:t>
      </w:r>
      <w:r>
        <w:rPr>
          <w:smallCaps w:val="0"/>
          <w:color w:val="231F20"/>
          <w:sz w:val="22"/>
        </w:rPr>
        <w:t>, proporcionará a los dirigentes o repre- sentantes de los partidos políticos nacionales, locales y candidaturas indepen- dientes debidamente acreditados ante los consejos del Instituto, el acceso a un sistema informático desarrollado por la </w:t>
      </w:r>
      <w:r>
        <w:rPr>
          <w:smallCaps/>
          <w:color w:val="231F20"/>
          <w:sz w:val="22"/>
        </w:rPr>
        <w:t>unicom</w:t>
      </w:r>
      <w:r>
        <w:rPr>
          <w:smallCaps w:val="0"/>
          <w:color w:val="231F20"/>
          <w:sz w:val="22"/>
        </w:rPr>
        <w:t>, que automatice y facilite el llenado y generación de los formatos referidos, a fin que los utilicen para el registro</w:t>
      </w:r>
      <w:r>
        <w:rPr>
          <w:smallCaps w:val="0"/>
          <w:color w:val="231F20"/>
          <w:spacing w:val="-6"/>
          <w:sz w:val="22"/>
        </w:rPr>
        <w:t> </w:t>
      </w:r>
      <w:r>
        <w:rPr>
          <w:smallCaps w:val="0"/>
          <w:color w:val="231F20"/>
          <w:sz w:val="22"/>
        </w:rPr>
        <w:t>de</w:t>
      </w:r>
      <w:r>
        <w:rPr>
          <w:smallCaps w:val="0"/>
          <w:color w:val="231F20"/>
          <w:spacing w:val="-6"/>
          <w:sz w:val="22"/>
        </w:rPr>
        <w:t> </w:t>
      </w:r>
      <w:r>
        <w:rPr>
          <w:smallCaps w:val="0"/>
          <w:color w:val="231F20"/>
          <w:sz w:val="22"/>
        </w:rPr>
        <w:t>sus</w:t>
      </w:r>
      <w:r>
        <w:rPr>
          <w:smallCaps w:val="0"/>
          <w:color w:val="231F20"/>
          <w:spacing w:val="-5"/>
          <w:sz w:val="22"/>
        </w:rPr>
        <w:t> </w:t>
      </w:r>
      <w:r>
        <w:rPr>
          <w:smallCaps w:val="0"/>
          <w:color w:val="231F20"/>
          <w:sz w:val="22"/>
        </w:rPr>
        <w:t>representantes</w:t>
      </w:r>
      <w:r>
        <w:rPr>
          <w:smallCaps w:val="0"/>
          <w:color w:val="231F20"/>
          <w:spacing w:val="-5"/>
          <w:sz w:val="22"/>
        </w:rPr>
        <w:t> </w:t>
      </w:r>
      <w:r>
        <w:rPr>
          <w:smallCaps w:val="0"/>
          <w:color w:val="231F20"/>
          <w:sz w:val="22"/>
        </w:rPr>
        <w:t>ante</w:t>
      </w:r>
      <w:r>
        <w:rPr>
          <w:smallCaps w:val="0"/>
          <w:color w:val="231F20"/>
          <w:spacing w:val="-5"/>
          <w:sz w:val="22"/>
        </w:rPr>
        <w:t> </w:t>
      </w:r>
      <w:r>
        <w:rPr>
          <w:smallCaps w:val="0"/>
          <w:color w:val="231F20"/>
          <w:sz w:val="22"/>
        </w:rPr>
        <w:t>las</w:t>
      </w:r>
      <w:r>
        <w:rPr>
          <w:smallCaps w:val="0"/>
          <w:color w:val="231F20"/>
          <w:spacing w:val="-6"/>
          <w:sz w:val="22"/>
        </w:rPr>
        <w:t> </w:t>
      </w:r>
      <w:r>
        <w:rPr>
          <w:smallCaps w:val="0"/>
          <w:color w:val="231F20"/>
          <w:sz w:val="22"/>
        </w:rPr>
        <w:t>mesas</w:t>
      </w:r>
      <w:r>
        <w:rPr>
          <w:smallCaps w:val="0"/>
          <w:color w:val="231F20"/>
          <w:spacing w:val="-4"/>
          <w:sz w:val="22"/>
        </w:rPr>
        <w:t> </w:t>
      </w:r>
      <w:r>
        <w:rPr>
          <w:smallCaps w:val="0"/>
          <w:color w:val="231F20"/>
          <w:sz w:val="22"/>
        </w:rPr>
        <w:t>directivas</w:t>
      </w:r>
      <w:r>
        <w:rPr>
          <w:smallCaps w:val="0"/>
          <w:color w:val="231F20"/>
          <w:spacing w:val="-6"/>
          <w:sz w:val="22"/>
        </w:rPr>
        <w:t> </w:t>
      </w:r>
      <w:r>
        <w:rPr>
          <w:smallCaps w:val="0"/>
          <w:color w:val="231F20"/>
          <w:sz w:val="22"/>
        </w:rPr>
        <w:t>de</w:t>
      </w:r>
      <w:r>
        <w:rPr>
          <w:smallCaps w:val="0"/>
          <w:color w:val="231F20"/>
          <w:spacing w:val="-6"/>
          <w:sz w:val="22"/>
        </w:rPr>
        <w:t> </w:t>
      </w:r>
      <w:r>
        <w:rPr>
          <w:smallCaps w:val="0"/>
          <w:color w:val="231F20"/>
          <w:sz w:val="22"/>
        </w:rPr>
        <w:t>casilla</w:t>
      </w:r>
      <w:r>
        <w:rPr>
          <w:smallCaps w:val="0"/>
          <w:color w:val="231F20"/>
          <w:spacing w:val="-5"/>
          <w:sz w:val="22"/>
        </w:rPr>
        <w:t> </w:t>
      </w:r>
      <w:r>
        <w:rPr>
          <w:smallCaps w:val="0"/>
          <w:color w:val="231F20"/>
          <w:sz w:val="22"/>
        </w:rPr>
        <w:t>y</w:t>
      </w:r>
      <w:r>
        <w:rPr>
          <w:smallCaps w:val="0"/>
          <w:color w:val="231F20"/>
          <w:spacing w:val="-5"/>
          <w:sz w:val="22"/>
        </w:rPr>
        <w:t> </w:t>
      </w:r>
      <w:r>
        <w:rPr>
          <w:smallCaps w:val="0"/>
          <w:color w:val="231F20"/>
          <w:sz w:val="22"/>
        </w:rPr>
        <w:t>generales.</w:t>
      </w:r>
    </w:p>
    <w:p>
      <w:pPr>
        <w:pStyle w:val="BodyText"/>
        <w:spacing w:before="1"/>
        <w:rPr>
          <w:sz w:val="21"/>
        </w:rPr>
      </w:pPr>
    </w:p>
    <w:p>
      <w:pPr>
        <w:pStyle w:val="ListParagraph"/>
        <w:numPr>
          <w:ilvl w:val="0"/>
          <w:numId w:val="184"/>
        </w:numPr>
        <w:tabs>
          <w:tab w:pos="931" w:val="left" w:leader="none"/>
        </w:tabs>
        <w:spacing w:line="232" w:lineRule="auto" w:before="0" w:after="0"/>
        <w:ind w:left="930" w:right="631" w:hanging="260"/>
        <w:jc w:val="both"/>
        <w:rPr>
          <w:sz w:val="22"/>
        </w:rPr>
      </w:pPr>
      <w:r>
        <w:rPr>
          <w:color w:val="231F20"/>
          <w:spacing w:val="-3"/>
          <w:sz w:val="22"/>
        </w:rPr>
        <w:t>Para </w:t>
      </w:r>
      <w:r>
        <w:rPr>
          <w:color w:val="231F20"/>
          <w:sz w:val="22"/>
        </w:rPr>
        <w:t>tal </w:t>
      </w:r>
      <w:r>
        <w:rPr>
          <w:color w:val="231F20"/>
          <w:spacing w:val="-3"/>
          <w:sz w:val="22"/>
        </w:rPr>
        <w:t>efecto, </w:t>
      </w:r>
      <w:r>
        <w:rPr>
          <w:color w:val="231F20"/>
          <w:sz w:val="22"/>
        </w:rPr>
        <w:t>se les </w:t>
      </w:r>
      <w:r>
        <w:rPr>
          <w:color w:val="231F20"/>
          <w:spacing w:val="-3"/>
          <w:sz w:val="22"/>
        </w:rPr>
        <w:t>otorgará </w:t>
      </w:r>
      <w:r>
        <w:rPr>
          <w:color w:val="231F20"/>
          <w:sz w:val="22"/>
        </w:rPr>
        <w:t>una cuenta y clave de acceso, además de la liga de acceso. Una vez que incorporen los datos de sus representantes, los solici- tantes</w:t>
      </w:r>
      <w:r>
        <w:rPr>
          <w:color w:val="231F20"/>
          <w:spacing w:val="-10"/>
          <w:sz w:val="22"/>
        </w:rPr>
        <w:t> </w:t>
      </w:r>
      <w:r>
        <w:rPr>
          <w:color w:val="231F20"/>
          <w:sz w:val="22"/>
        </w:rPr>
        <w:t>imprimirán</w:t>
      </w:r>
      <w:r>
        <w:rPr>
          <w:color w:val="231F20"/>
          <w:spacing w:val="-10"/>
          <w:sz w:val="22"/>
        </w:rPr>
        <w:t> </w:t>
      </w:r>
      <w:r>
        <w:rPr>
          <w:color w:val="231F20"/>
          <w:sz w:val="22"/>
        </w:rPr>
        <w:t>los</w:t>
      </w:r>
      <w:r>
        <w:rPr>
          <w:color w:val="231F20"/>
          <w:spacing w:val="-10"/>
          <w:sz w:val="22"/>
        </w:rPr>
        <w:t> </w:t>
      </w:r>
      <w:r>
        <w:rPr>
          <w:color w:val="231F20"/>
          <w:sz w:val="22"/>
        </w:rPr>
        <w:t>nombramientos</w:t>
      </w:r>
      <w:r>
        <w:rPr>
          <w:color w:val="231F20"/>
          <w:spacing w:val="-10"/>
          <w:sz w:val="22"/>
        </w:rPr>
        <w:t> </w:t>
      </w:r>
      <w:r>
        <w:rPr>
          <w:color w:val="231F20"/>
          <w:sz w:val="22"/>
        </w:rPr>
        <w:t>y</w:t>
      </w:r>
      <w:r>
        <w:rPr>
          <w:color w:val="231F20"/>
          <w:spacing w:val="-10"/>
          <w:sz w:val="22"/>
        </w:rPr>
        <w:t> </w:t>
      </w:r>
      <w:r>
        <w:rPr>
          <w:color w:val="231F20"/>
          <w:sz w:val="22"/>
        </w:rPr>
        <w:t>el</w:t>
      </w:r>
      <w:r>
        <w:rPr>
          <w:color w:val="231F20"/>
          <w:spacing w:val="-10"/>
          <w:sz w:val="22"/>
        </w:rPr>
        <w:t> </w:t>
      </w:r>
      <w:r>
        <w:rPr>
          <w:color w:val="231F20"/>
          <w:sz w:val="22"/>
        </w:rPr>
        <w:t>listado</w:t>
      </w:r>
      <w:r>
        <w:rPr>
          <w:color w:val="231F20"/>
          <w:spacing w:val="-10"/>
          <w:sz w:val="22"/>
        </w:rPr>
        <w:t> </w:t>
      </w:r>
      <w:r>
        <w:rPr>
          <w:color w:val="231F20"/>
          <w:sz w:val="22"/>
        </w:rPr>
        <w:t>de</w:t>
      </w:r>
      <w:r>
        <w:rPr>
          <w:color w:val="231F20"/>
          <w:spacing w:val="-10"/>
          <w:sz w:val="22"/>
        </w:rPr>
        <w:t> </w:t>
      </w:r>
      <w:r>
        <w:rPr>
          <w:color w:val="231F20"/>
          <w:sz w:val="22"/>
        </w:rPr>
        <w:t>representantes,</w:t>
      </w:r>
      <w:r>
        <w:rPr>
          <w:color w:val="231F20"/>
          <w:spacing w:val="-10"/>
          <w:sz w:val="22"/>
        </w:rPr>
        <w:t> </w:t>
      </w:r>
      <w:r>
        <w:rPr>
          <w:color w:val="231F20"/>
          <w:sz w:val="22"/>
        </w:rPr>
        <w:t>los</w:t>
      </w:r>
      <w:r>
        <w:rPr>
          <w:color w:val="231F20"/>
          <w:spacing w:val="-10"/>
          <w:sz w:val="22"/>
        </w:rPr>
        <w:t> </w:t>
      </w:r>
      <w:r>
        <w:rPr>
          <w:color w:val="231F20"/>
          <w:sz w:val="22"/>
        </w:rPr>
        <w:t>cuales se entregarán al consejo correspondiente para su</w:t>
      </w:r>
      <w:r>
        <w:rPr>
          <w:color w:val="231F20"/>
          <w:spacing w:val="-15"/>
          <w:sz w:val="22"/>
        </w:rPr>
        <w:t> </w:t>
      </w:r>
      <w:r>
        <w:rPr>
          <w:color w:val="231F20"/>
          <w:sz w:val="22"/>
        </w:rPr>
        <w:t>registro.</w:t>
      </w:r>
    </w:p>
    <w:p>
      <w:pPr>
        <w:pStyle w:val="BodyText"/>
        <w:spacing w:before="1"/>
        <w:rPr>
          <w:sz w:val="21"/>
        </w:rPr>
      </w:pPr>
    </w:p>
    <w:p>
      <w:pPr>
        <w:pStyle w:val="ListParagraph"/>
        <w:numPr>
          <w:ilvl w:val="0"/>
          <w:numId w:val="184"/>
        </w:numPr>
        <w:tabs>
          <w:tab w:pos="931" w:val="left" w:leader="none"/>
        </w:tabs>
        <w:spacing w:line="232" w:lineRule="auto" w:before="0" w:after="0"/>
        <w:ind w:left="930" w:right="631" w:hanging="260"/>
        <w:jc w:val="both"/>
        <w:rPr>
          <w:sz w:val="22"/>
        </w:rPr>
      </w:pPr>
      <w:r>
        <w:rPr>
          <w:color w:val="231F20"/>
          <w:sz w:val="22"/>
        </w:rPr>
        <w:t>Previo al inicio del plazo para la acreditación de los representantes de los par- tidos políticos </w:t>
      </w:r>
      <w:r>
        <w:rPr>
          <w:color w:val="231F20"/>
          <w:spacing w:val="-8"/>
          <w:sz w:val="22"/>
        </w:rPr>
        <w:t>y, </w:t>
      </w:r>
      <w:r>
        <w:rPr>
          <w:color w:val="231F20"/>
          <w:sz w:val="22"/>
        </w:rPr>
        <w:t>en su caso, de las candidaturas independientes, ante mesas directivas de casillas y generales, la Secretaría Ejecutiva del Instituto verificará que tanto las claves de acceso al sistema informático como los modelos de formato</w:t>
      </w:r>
      <w:r>
        <w:rPr>
          <w:color w:val="231F20"/>
          <w:spacing w:val="-12"/>
          <w:sz w:val="22"/>
        </w:rPr>
        <w:t> </w:t>
      </w:r>
      <w:r>
        <w:rPr>
          <w:color w:val="231F20"/>
          <w:sz w:val="22"/>
        </w:rPr>
        <w:t>se</w:t>
      </w:r>
      <w:r>
        <w:rPr>
          <w:color w:val="231F20"/>
          <w:spacing w:val="-11"/>
          <w:sz w:val="22"/>
        </w:rPr>
        <w:t> </w:t>
      </w:r>
      <w:r>
        <w:rPr>
          <w:color w:val="231F20"/>
          <w:sz w:val="22"/>
        </w:rPr>
        <w:t>encuentren</w:t>
      </w:r>
      <w:r>
        <w:rPr>
          <w:color w:val="231F20"/>
          <w:spacing w:val="-11"/>
          <w:sz w:val="22"/>
        </w:rPr>
        <w:t> </w:t>
      </w:r>
      <w:r>
        <w:rPr>
          <w:color w:val="231F20"/>
          <w:sz w:val="22"/>
        </w:rPr>
        <w:t>a</w:t>
      </w:r>
      <w:r>
        <w:rPr>
          <w:color w:val="231F20"/>
          <w:spacing w:val="-11"/>
          <w:sz w:val="22"/>
        </w:rPr>
        <w:t> </w:t>
      </w:r>
      <w:r>
        <w:rPr>
          <w:color w:val="231F20"/>
          <w:sz w:val="22"/>
        </w:rPr>
        <w:t>disposición</w:t>
      </w:r>
      <w:r>
        <w:rPr>
          <w:color w:val="231F20"/>
          <w:spacing w:val="-10"/>
          <w:sz w:val="22"/>
        </w:rPr>
        <w:t> </w:t>
      </w:r>
      <w:r>
        <w:rPr>
          <w:color w:val="231F20"/>
          <w:sz w:val="22"/>
        </w:rPr>
        <w:t>de</w:t>
      </w:r>
      <w:r>
        <w:rPr>
          <w:color w:val="231F20"/>
          <w:spacing w:val="-11"/>
          <w:sz w:val="22"/>
        </w:rPr>
        <w:t> </w:t>
      </w:r>
      <w:r>
        <w:rPr>
          <w:color w:val="231F20"/>
          <w:sz w:val="22"/>
        </w:rPr>
        <w:t>todos</w:t>
      </w:r>
      <w:r>
        <w:rPr>
          <w:color w:val="231F20"/>
          <w:spacing w:val="-11"/>
          <w:sz w:val="22"/>
        </w:rPr>
        <w:t> </w:t>
      </w:r>
      <w:r>
        <w:rPr>
          <w:color w:val="231F20"/>
          <w:sz w:val="22"/>
        </w:rPr>
        <w:t>los</w:t>
      </w:r>
      <w:r>
        <w:rPr>
          <w:color w:val="231F20"/>
          <w:spacing w:val="-11"/>
          <w:sz w:val="22"/>
        </w:rPr>
        <w:t> </w:t>
      </w:r>
      <w:r>
        <w:rPr>
          <w:color w:val="231F20"/>
          <w:sz w:val="22"/>
        </w:rPr>
        <w:t>partidos</w:t>
      </w:r>
      <w:r>
        <w:rPr>
          <w:color w:val="231F20"/>
          <w:spacing w:val="-11"/>
          <w:sz w:val="22"/>
        </w:rPr>
        <w:t> </w:t>
      </w:r>
      <w:r>
        <w:rPr>
          <w:color w:val="231F20"/>
          <w:sz w:val="22"/>
        </w:rPr>
        <w:t>políticos</w:t>
      </w:r>
      <w:r>
        <w:rPr>
          <w:color w:val="231F20"/>
          <w:spacing w:val="-11"/>
          <w:sz w:val="22"/>
        </w:rPr>
        <w:t> </w:t>
      </w:r>
      <w:r>
        <w:rPr>
          <w:color w:val="231F20"/>
          <w:sz w:val="22"/>
        </w:rPr>
        <w:t>nacionales, locales</w:t>
      </w:r>
      <w:r>
        <w:rPr>
          <w:color w:val="231F20"/>
          <w:spacing w:val="-7"/>
          <w:sz w:val="22"/>
        </w:rPr>
        <w:t> </w:t>
      </w:r>
      <w:r>
        <w:rPr>
          <w:color w:val="231F20"/>
          <w:spacing w:val="-8"/>
          <w:sz w:val="22"/>
        </w:rPr>
        <w:t>y,</w:t>
      </w:r>
      <w:r>
        <w:rPr>
          <w:color w:val="231F20"/>
          <w:spacing w:val="-6"/>
          <w:sz w:val="22"/>
        </w:rPr>
        <w:t> </w:t>
      </w:r>
      <w:r>
        <w:rPr>
          <w:color w:val="231F20"/>
          <w:sz w:val="22"/>
        </w:rPr>
        <w:t>en</w:t>
      </w:r>
      <w:r>
        <w:rPr>
          <w:color w:val="231F20"/>
          <w:spacing w:val="-6"/>
          <w:sz w:val="22"/>
        </w:rPr>
        <w:t> </w:t>
      </w:r>
      <w:r>
        <w:rPr>
          <w:color w:val="231F20"/>
          <w:sz w:val="22"/>
        </w:rPr>
        <w:t>su</w:t>
      </w:r>
      <w:r>
        <w:rPr>
          <w:color w:val="231F20"/>
          <w:spacing w:val="-6"/>
          <w:sz w:val="22"/>
        </w:rPr>
        <w:t> </w:t>
      </w:r>
      <w:r>
        <w:rPr>
          <w:color w:val="231F20"/>
          <w:sz w:val="22"/>
        </w:rPr>
        <w:t>caso,</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6"/>
          <w:sz w:val="22"/>
        </w:rPr>
        <w:t> </w:t>
      </w:r>
      <w:r>
        <w:rPr>
          <w:color w:val="231F20"/>
          <w:sz w:val="22"/>
        </w:rPr>
        <w:t>candidatos</w:t>
      </w:r>
      <w:r>
        <w:rPr>
          <w:color w:val="231F20"/>
          <w:spacing w:val="-6"/>
          <w:sz w:val="22"/>
        </w:rPr>
        <w:t> </w:t>
      </w:r>
      <w:r>
        <w:rPr>
          <w:color w:val="231F20"/>
          <w:sz w:val="22"/>
        </w:rPr>
        <w:t>independientes,</w:t>
      </w:r>
      <w:r>
        <w:rPr>
          <w:color w:val="231F20"/>
          <w:spacing w:val="-6"/>
          <w:sz w:val="22"/>
        </w:rPr>
        <w:t> </w:t>
      </w:r>
      <w:r>
        <w:rPr>
          <w:color w:val="231F20"/>
          <w:sz w:val="22"/>
        </w:rPr>
        <w:t>en</w:t>
      </w:r>
      <w:r>
        <w:rPr>
          <w:color w:val="231F20"/>
          <w:spacing w:val="-6"/>
          <w:sz w:val="22"/>
        </w:rPr>
        <w:t> </w:t>
      </w:r>
      <w:r>
        <w:rPr>
          <w:color w:val="231F20"/>
          <w:sz w:val="22"/>
        </w:rPr>
        <w:t>cada</w:t>
      </w:r>
      <w:r>
        <w:rPr>
          <w:color w:val="231F20"/>
          <w:spacing w:val="-6"/>
          <w:sz w:val="22"/>
        </w:rPr>
        <w:t> </w:t>
      </w:r>
      <w:r>
        <w:rPr>
          <w:color w:val="231F20"/>
          <w:sz w:val="22"/>
        </w:rPr>
        <w:t>una</w:t>
      </w:r>
      <w:r>
        <w:rPr>
          <w:color w:val="231F20"/>
          <w:spacing w:val="-6"/>
          <w:sz w:val="22"/>
        </w:rPr>
        <w:t> </w:t>
      </w:r>
      <w:r>
        <w:rPr>
          <w:color w:val="231F20"/>
          <w:sz w:val="22"/>
        </w:rPr>
        <w:t>de</w:t>
      </w:r>
      <w:r>
        <w:rPr>
          <w:color w:val="231F20"/>
          <w:spacing w:val="-6"/>
          <w:sz w:val="22"/>
        </w:rPr>
        <w:t> </w:t>
      </w:r>
      <w:r>
        <w:rPr>
          <w:color w:val="231F20"/>
          <w:sz w:val="22"/>
        </w:rPr>
        <w:t>las</w:t>
      </w:r>
      <w:r>
        <w:rPr>
          <w:color w:val="231F20"/>
          <w:spacing w:val="-6"/>
          <w:sz w:val="22"/>
        </w:rPr>
        <w:t> </w:t>
      </w:r>
      <w:r>
        <w:rPr>
          <w:color w:val="231F20"/>
          <w:sz w:val="22"/>
        </w:rPr>
        <w:t>jun- tas locales y distritales del</w:t>
      </w:r>
      <w:r>
        <w:rPr>
          <w:color w:val="231F20"/>
          <w:spacing w:val="-6"/>
          <w:sz w:val="22"/>
        </w:rPr>
        <w:t> </w:t>
      </w:r>
      <w:r>
        <w:rPr>
          <w:color w:val="231F20"/>
          <w:sz w:val="22"/>
        </w:rPr>
        <w:t>Instituto.</w:t>
      </w:r>
    </w:p>
    <w:p>
      <w:pPr>
        <w:pStyle w:val="Heading2"/>
        <w:spacing w:before="232"/>
      </w:pPr>
      <w:r>
        <w:rPr>
          <w:color w:val="231F20"/>
        </w:rPr>
        <w:t>Artículo 259.</w:t>
      </w:r>
    </w:p>
    <w:p>
      <w:pPr>
        <w:pStyle w:val="BodyText"/>
        <w:spacing w:before="8"/>
        <w:rPr>
          <w:b/>
          <w:sz w:val="20"/>
        </w:rPr>
      </w:pPr>
    </w:p>
    <w:p>
      <w:pPr>
        <w:pStyle w:val="ListParagraph"/>
        <w:numPr>
          <w:ilvl w:val="0"/>
          <w:numId w:val="185"/>
        </w:numPr>
        <w:tabs>
          <w:tab w:pos="931" w:val="left" w:leader="none"/>
        </w:tabs>
        <w:spacing w:line="232" w:lineRule="auto" w:before="0" w:after="0"/>
        <w:ind w:left="930" w:right="630" w:hanging="260"/>
        <w:jc w:val="both"/>
        <w:rPr>
          <w:sz w:val="22"/>
        </w:rPr>
      </w:pPr>
      <w:r>
        <w:rPr>
          <w:color w:val="231F20"/>
          <w:sz w:val="22"/>
        </w:rPr>
        <w:t>En las elecciones locales, una vez vencido el plazo para el registro de candida- turas independientes, de conformidad con la legislación local, los </w:t>
      </w:r>
      <w:r>
        <w:rPr>
          <w:smallCaps/>
          <w:color w:val="231F20"/>
          <w:sz w:val="22"/>
        </w:rPr>
        <w:t>opl</w:t>
      </w:r>
      <w:r>
        <w:rPr>
          <w:smallCaps w:val="0"/>
          <w:color w:val="231F20"/>
          <w:sz w:val="22"/>
        </w:rPr>
        <w:t> deberán enviar al respectivo consejo local del Instituto, dentro de los tres días siguien- tes, el acuerdo general que contenga los nombres de los candidatos indepen- dientes</w:t>
      </w:r>
      <w:r>
        <w:rPr>
          <w:smallCaps w:val="0"/>
          <w:color w:val="231F20"/>
          <w:spacing w:val="-4"/>
          <w:sz w:val="22"/>
        </w:rPr>
        <w:t> </w:t>
      </w:r>
      <w:r>
        <w:rPr>
          <w:smallCaps w:val="0"/>
          <w:color w:val="231F20"/>
          <w:sz w:val="22"/>
        </w:rPr>
        <w:t>registrados</w:t>
      </w:r>
      <w:r>
        <w:rPr>
          <w:smallCaps w:val="0"/>
          <w:color w:val="231F20"/>
          <w:spacing w:val="-3"/>
          <w:sz w:val="22"/>
        </w:rPr>
        <w:t> </w:t>
      </w:r>
      <w:r>
        <w:rPr>
          <w:smallCaps w:val="0"/>
          <w:color w:val="231F20"/>
          <w:sz w:val="22"/>
        </w:rPr>
        <w:t>para</w:t>
      </w:r>
      <w:r>
        <w:rPr>
          <w:smallCaps w:val="0"/>
          <w:color w:val="231F20"/>
          <w:spacing w:val="-5"/>
          <w:sz w:val="22"/>
        </w:rPr>
        <w:t> </w:t>
      </w:r>
      <w:r>
        <w:rPr>
          <w:smallCaps w:val="0"/>
          <w:color w:val="231F20"/>
          <w:sz w:val="22"/>
        </w:rPr>
        <w:t>el</w:t>
      </w:r>
      <w:r>
        <w:rPr>
          <w:smallCaps w:val="0"/>
          <w:color w:val="231F20"/>
          <w:spacing w:val="-3"/>
          <w:sz w:val="22"/>
        </w:rPr>
        <w:t> </w:t>
      </w:r>
      <w:r>
        <w:rPr>
          <w:smallCaps w:val="0"/>
          <w:color w:val="231F20"/>
          <w:sz w:val="22"/>
        </w:rPr>
        <w:t>proceso</w:t>
      </w:r>
      <w:r>
        <w:rPr>
          <w:smallCaps w:val="0"/>
          <w:color w:val="231F20"/>
          <w:spacing w:val="-4"/>
          <w:sz w:val="22"/>
        </w:rPr>
        <w:t> </w:t>
      </w:r>
      <w:r>
        <w:rPr>
          <w:smallCaps w:val="0"/>
          <w:color w:val="231F20"/>
          <w:sz w:val="22"/>
        </w:rPr>
        <w:t>electoral,</w:t>
      </w:r>
      <w:r>
        <w:rPr>
          <w:smallCaps w:val="0"/>
          <w:color w:val="231F20"/>
          <w:spacing w:val="-5"/>
          <w:sz w:val="22"/>
        </w:rPr>
        <w:t> </w:t>
      </w:r>
      <w:r>
        <w:rPr>
          <w:smallCaps w:val="0"/>
          <w:color w:val="231F20"/>
          <w:sz w:val="22"/>
        </w:rPr>
        <w:t>así</w:t>
      </w:r>
      <w:r>
        <w:rPr>
          <w:smallCaps w:val="0"/>
          <w:color w:val="231F20"/>
          <w:spacing w:val="-3"/>
          <w:sz w:val="22"/>
        </w:rPr>
        <w:t> </w:t>
      </w:r>
      <w:r>
        <w:rPr>
          <w:smallCaps w:val="0"/>
          <w:color w:val="231F20"/>
          <w:sz w:val="22"/>
        </w:rPr>
        <w:t>como</w:t>
      </w:r>
      <w:r>
        <w:rPr>
          <w:smallCaps w:val="0"/>
          <w:color w:val="231F20"/>
          <w:spacing w:val="-4"/>
          <w:sz w:val="22"/>
        </w:rPr>
        <w:t> </w:t>
      </w:r>
      <w:r>
        <w:rPr>
          <w:smallCaps w:val="0"/>
          <w:color w:val="231F20"/>
          <w:sz w:val="22"/>
        </w:rPr>
        <w:t>las</w:t>
      </w:r>
      <w:r>
        <w:rPr>
          <w:smallCaps w:val="0"/>
          <w:color w:val="231F20"/>
          <w:spacing w:val="-5"/>
          <w:sz w:val="22"/>
        </w:rPr>
        <w:t> </w:t>
      </w:r>
      <w:r>
        <w:rPr>
          <w:smallCaps w:val="0"/>
          <w:color w:val="231F20"/>
          <w:sz w:val="22"/>
        </w:rPr>
        <w:t>personas</w:t>
      </w:r>
      <w:r>
        <w:rPr>
          <w:smallCaps w:val="0"/>
          <w:color w:val="231F20"/>
          <w:spacing w:val="-3"/>
          <w:sz w:val="22"/>
        </w:rPr>
        <w:t> </w:t>
      </w:r>
      <w:r>
        <w:rPr>
          <w:smallCaps w:val="0"/>
          <w:color w:val="231F20"/>
          <w:sz w:val="22"/>
        </w:rPr>
        <w:t>facultadas para</w:t>
      </w:r>
      <w:r>
        <w:rPr>
          <w:smallCaps w:val="0"/>
          <w:color w:val="231F20"/>
          <w:spacing w:val="-11"/>
          <w:sz w:val="22"/>
        </w:rPr>
        <w:t> </w:t>
      </w:r>
      <w:r>
        <w:rPr>
          <w:smallCaps w:val="0"/>
          <w:color w:val="231F20"/>
          <w:sz w:val="22"/>
        </w:rPr>
        <w:t>efectuar</w:t>
      </w:r>
      <w:r>
        <w:rPr>
          <w:smallCaps w:val="0"/>
          <w:color w:val="231F20"/>
          <w:spacing w:val="-10"/>
          <w:sz w:val="22"/>
        </w:rPr>
        <w:t> </w:t>
      </w:r>
      <w:r>
        <w:rPr>
          <w:smallCaps w:val="0"/>
          <w:color w:val="231F20"/>
          <w:sz w:val="22"/>
        </w:rPr>
        <w:t>el</w:t>
      </w:r>
      <w:r>
        <w:rPr>
          <w:smallCaps w:val="0"/>
          <w:color w:val="231F20"/>
          <w:spacing w:val="-10"/>
          <w:sz w:val="22"/>
        </w:rPr>
        <w:t> </w:t>
      </w:r>
      <w:r>
        <w:rPr>
          <w:smallCaps w:val="0"/>
          <w:color w:val="231F20"/>
          <w:sz w:val="22"/>
        </w:rPr>
        <w:t>registro</w:t>
      </w:r>
      <w:r>
        <w:rPr>
          <w:smallCaps w:val="0"/>
          <w:color w:val="231F20"/>
          <w:spacing w:val="-10"/>
          <w:sz w:val="22"/>
        </w:rPr>
        <w:t> </w:t>
      </w:r>
      <w:r>
        <w:rPr>
          <w:smallCaps w:val="0"/>
          <w:color w:val="231F20"/>
          <w:sz w:val="22"/>
        </w:rPr>
        <w:t>de</w:t>
      </w:r>
      <w:r>
        <w:rPr>
          <w:smallCaps w:val="0"/>
          <w:color w:val="231F20"/>
          <w:spacing w:val="-11"/>
          <w:sz w:val="22"/>
        </w:rPr>
        <w:t> </w:t>
      </w:r>
      <w:r>
        <w:rPr>
          <w:smallCaps w:val="0"/>
          <w:color w:val="231F20"/>
          <w:sz w:val="22"/>
        </w:rPr>
        <w:t>sus</w:t>
      </w:r>
      <w:r>
        <w:rPr>
          <w:smallCaps w:val="0"/>
          <w:color w:val="231F20"/>
          <w:spacing w:val="-11"/>
          <w:sz w:val="22"/>
        </w:rPr>
        <w:t> </w:t>
      </w:r>
      <w:r>
        <w:rPr>
          <w:smallCaps w:val="0"/>
          <w:color w:val="231F20"/>
          <w:sz w:val="22"/>
        </w:rPr>
        <w:t>representantes,</w:t>
      </w:r>
      <w:r>
        <w:rPr>
          <w:smallCaps w:val="0"/>
          <w:color w:val="231F20"/>
          <w:spacing w:val="-10"/>
          <w:sz w:val="22"/>
        </w:rPr>
        <w:t> </w:t>
      </w:r>
      <w:r>
        <w:rPr>
          <w:smallCaps w:val="0"/>
          <w:color w:val="231F20"/>
          <w:sz w:val="22"/>
        </w:rPr>
        <w:t>con</w:t>
      </w:r>
      <w:r>
        <w:rPr>
          <w:smallCaps w:val="0"/>
          <w:color w:val="231F20"/>
          <w:spacing w:val="-10"/>
          <w:sz w:val="22"/>
        </w:rPr>
        <w:t> </w:t>
      </w:r>
      <w:r>
        <w:rPr>
          <w:smallCaps w:val="0"/>
          <w:color w:val="231F20"/>
          <w:sz w:val="22"/>
        </w:rPr>
        <w:t>la</w:t>
      </w:r>
      <w:r>
        <w:rPr>
          <w:smallCaps w:val="0"/>
          <w:color w:val="231F20"/>
          <w:spacing w:val="-10"/>
          <w:sz w:val="22"/>
        </w:rPr>
        <w:t> </w:t>
      </w:r>
      <w:r>
        <w:rPr>
          <w:smallCaps w:val="0"/>
          <w:color w:val="231F20"/>
          <w:sz w:val="22"/>
        </w:rPr>
        <w:t>finalidad</w:t>
      </w:r>
      <w:r>
        <w:rPr>
          <w:smallCaps w:val="0"/>
          <w:color w:val="231F20"/>
          <w:spacing w:val="-10"/>
          <w:sz w:val="22"/>
        </w:rPr>
        <w:t> </w:t>
      </w:r>
      <w:r>
        <w:rPr>
          <w:smallCaps w:val="0"/>
          <w:color w:val="231F20"/>
          <w:sz w:val="22"/>
        </w:rPr>
        <w:t>de</w:t>
      </w:r>
      <w:r>
        <w:rPr>
          <w:smallCaps w:val="0"/>
          <w:color w:val="231F20"/>
          <w:spacing w:val="-11"/>
          <w:sz w:val="22"/>
        </w:rPr>
        <w:t> </w:t>
      </w:r>
      <w:r>
        <w:rPr>
          <w:smallCaps w:val="0"/>
          <w:color w:val="231F20"/>
          <w:sz w:val="22"/>
        </w:rPr>
        <w:t>garantizar</w:t>
      </w:r>
      <w:r>
        <w:rPr>
          <w:smallCaps w:val="0"/>
          <w:color w:val="231F20"/>
          <w:spacing w:val="-11"/>
          <w:sz w:val="22"/>
        </w:rPr>
        <w:t> </w:t>
      </w:r>
      <w:r>
        <w:rPr>
          <w:smallCaps w:val="0"/>
          <w:color w:val="231F20"/>
          <w:sz w:val="22"/>
        </w:rPr>
        <w:t>el ejercicio</w:t>
      </w:r>
      <w:r>
        <w:rPr>
          <w:smallCaps w:val="0"/>
          <w:color w:val="231F20"/>
          <w:spacing w:val="-8"/>
          <w:sz w:val="22"/>
        </w:rPr>
        <w:t> </w:t>
      </w:r>
      <w:r>
        <w:rPr>
          <w:smallCaps w:val="0"/>
          <w:color w:val="231F20"/>
          <w:sz w:val="22"/>
        </w:rPr>
        <w:t>de</w:t>
      </w:r>
      <w:r>
        <w:rPr>
          <w:smallCaps w:val="0"/>
          <w:color w:val="231F20"/>
          <w:spacing w:val="-7"/>
          <w:sz w:val="22"/>
        </w:rPr>
        <w:t> </w:t>
      </w:r>
      <w:r>
        <w:rPr>
          <w:smallCaps w:val="0"/>
          <w:color w:val="231F20"/>
          <w:sz w:val="22"/>
        </w:rPr>
        <w:t>sus</w:t>
      </w:r>
      <w:r>
        <w:rPr>
          <w:smallCaps w:val="0"/>
          <w:color w:val="231F20"/>
          <w:spacing w:val="-7"/>
          <w:sz w:val="22"/>
        </w:rPr>
        <w:t> </w:t>
      </w:r>
      <w:r>
        <w:rPr>
          <w:smallCaps w:val="0"/>
          <w:color w:val="231F20"/>
          <w:sz w:val="22"/>
        </w:rPr>
        <w:t>derechos.</w:t>
      </w:r>
      <w:r>
        <w:rPr>
          <w:smallCaps w:val="0"/>
          <w:color w:val="231F20"/>
          <w:spacing w:val="-7"/>
          <w:sz w:val="22"/>
        </w:rPr>
        <w:t> </w:t>
      </w:r>
      <w:r>
        <w:rPr>
          <w:smallCaps w:val="0"/>
          <w:color w:val="231F20"/>
          <w:sz w:val="22"/>
        </w:rPr>
        <w:t>En</w:t>
      </w:r>
      <w:r>
        <w:rPr>
          <w:smallCaps w:val="0"/>
          <w:color w:val="231F20"/>
          <w:spacing w:val="-7"/>
          <w:sz w:val="22"/>
        </w:rPr>
        <w:t> </w:t>
      </w:r>
      <w:r>
        <w:rPr>
          <w:smallCaps w:val="0"/>
          <w:color w:val="231F20"/>
          <w:sz w:val="22"/>
        </w:rPr>
        <w:t>el</w:t>
      </w:r>
      <w:r>
        <w:rPr>
          <w:smallCaps w:val="0"/>
          <w:color w:val="231F20"/>
          <w:spacing w:val="-8"/>
          <w:sz w:val="22"/>
        </w:rPr>
        <w:t> </w:t>
      </w:r>
      <w:r>
        <w:rPr>
          <w:smallCaps w:val="0"/>
          <w:color w:val="231F20"/>
          <w:sz w:val="22"/>
        </w:rPr>
        <w:t>Anexo</w:t>
      </w:r>
      <w:r>
        <w:rPr>
          <w:smallCaps w:val="0"/>
          <w:color w:val="231F20"/>
          <w:spacing w:val="-7"/>
          <w:sz w:val="22"/>
        </w:rPr>
        <w:t> </w:t>
      </w:r>
      <w:r>
        <w:rPr>
          <w:smallCaps w:val="0"/>
          <w:color w:val="231F20"/>
          <w:sz w:val="22"/>
        </w:rPr>
        <w:t>9.2</w:t>
      </w:r>
      <w:r>
        <w:rPr>
          <w:smallCaps w:val="0"/>
          <w:color w:val="231F20"/>
          <w:spacing w:val="-7"/>
          <w:sz w:val="22"/>
        </w:rPr>
        <w:t> </w:t>
      </w:r>
      <w:r>
        <w:rPr>
          <w:smallCaps w:val="0"/>
          <w:color w:val="231F20"/>
          <w:sz w:val="22"/>
        </w:rPr>
        <w:t>de</w:t>
      </w:r>
      <w:r>
        <w:rPr>
          <w:smallCaps w:val="0"/>
          <w:color w:val="231F20"/>
          <w:spacing w:val="-7"/>
          <w:sz w:val="22"/>
        </w:rPr>
        <w:t> </w:t>
      </w:r>
      <w:r>
        <w:rPr>
          <w:smallCaps w:val="0"/>
          <w:color w:val="231F20"/>
          <w:sz w:val="22"/>
        </w:rPr>
        <w:t>este</w:t>
      </w:r>
      <w:r>
        <w:rPr>
          <w:smallCaps w:val="0"/>
          <w:color w:val="231F20"/>
          <w:spacing w:val="-7"/>
          <w:sz w:val="22"/>
        </w:rPr>
        <w:t> </w:t>
      </w:r>
      <w:r>
        <w:rPr>
          <w:smallCaps w:val="0"/>
          <w:color w:val="231F20"/>
          <w:sz w:val="22"/>
        </w:rPr>
        <w:t>Reglamento</w:t>
      </w:r>
      <w:r>
        <w:rPr>
          <w:smallCaps w:val="0"/>
          <w:color w:val="231F20"/>
          <w:spacing w:val="-8"/>
          <w:sz w:val="22"/>
        </w:rPr>
        <w:t> </w:t>
      </w:r>
      <w:r>
        <w:rPr>
          <w:smallCaps w:val="0"/>
          <w:color w:val="231F20"/>
          <w:sz w:val="22"/>
        </w:rPr>
        <w:t>se</w:t>
      </w:r>
      <w:r>
        <w:rPr>
          <w:smallCaps w:val="0"/>
          <w:color w:val="231F20"/>
          <w:spacing w:val="-7"/>
          <w:sz w:val="22"/>
        </w:rPr>
        <w:t> </w:t>
      </w:r>
      <w:r>
        <w:rPr>
          <w:smallCaps w:val="0"/>
          <w:color w:val="231F20"/>
          <w:sz w:val="22"/>
        </w:rPr>
        <w:t>contienen</w:t>
      </w:r>
      <w:r>
        <w:rPr>
          <w:smallCaps w:val="0"/>
          <w:color w:val="231F20"/>
          <w:spacing w:val="-7"/>
          <w:sz w:val="22"/>
        </w:rPr>
        <w:t> </w:t>
      </w:r>
      <w:r>
        <w:rPr>
          <w:smallCaps w:val="0"/>
          <w:color w:val="231F20"/>
          <w:sz w:val="22"/>
        </w:rPr>
        <w:t>los formatos de nombramientos y ratificaciones</w:t>
      </w:r>
      <w:r>
        <w:rPr>
          <w:smallCaps w:val="0"/>
          <w:color w:val="231F20"/>
          <w:spacing w:val="-13"/>
          <w:sz w:val="22"/>
        </w:rPr>
        <w:t> </w:t>
      </w:r>
      <w:r>
        <w:rPr>
          <w:smallCaps w:val="0"/>
          <w:color w:val="231F20"/>
          <w:sz w:val="22"/>
        </w:rPr>
        <w:t>correspondientes.</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spacing w:after="0"/>
        <w:rPr>
          <w:sz w:val="18"/>
        </w:rPr>
        <w:sectPr>
          <w:pgSz w:w="9640" w:h="12480"/>
          <w:pgMar w:header="399" w:footer="543" w:top="640" w:bottom="740" w:left="600" w:right="500"/>
        </w:sectPr>
      </w:pPr>
    </w:p>
    <w:p>
      <w:pPr>
        <w:pStyle w:val="BodyText"/>
        <w:rPr>
          <w:sz w:val="28"/>
        </w:rPr>
      </w:pPr>
    </w:p>
    <w:p>
      <w:pPr>
        <w:pStyle w:val="BodyText"/>
        <w:rPr>
          <w:sz w:val="28"/>
        </w:rPr>
      </w:pPr>
    </w:p>
    <w:p>
      <w:pPr>
        <w:pStyle w:val="Heading2"/>
        <w:spacing w:before="197"/>
        <w:ind w:left="533"/>
      </w:pPr>
      <w:r>
        <w:rPr>
          <w:color w:val="231F20"/>
        </w:rPr>
        <w:t>Artículo 260.</w:t>
      </w:r>
    </w:p>
    <w:p>
      <w:pPr>
        <w:spacing w:line="213" w:lineRule="auto" w:before="126"/>
        <w:ind w:left="533" w:right="2663" w:firstLine="677"/>
        <w:jc w:val="left"/>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val="0"/>
          <w:color w:val="58595B"/>
          <w:spacing w:val="-7"/>
          <w:sz w:val="24"/>
        </w:rPr>
        <w:t>T</w:t>
      </w:r>
      <w:r>
        <w:rPr>
          <w:b/>
          <w:smallCaps/>
          <w:color w:val="58595B"/>
          <w:w w:val="115"/>
          <w:sz w:val="24"/>
        </w:rPr>
        <w:t>e</w:t>
      </w:r>
      <w:r>
        <w:rPr>
          <w:b/>
          <w:smallCaps/>
          <w:color w:val="58595B"/>
          <w:spacing w:val="-3"/>
          <w:w w:val="115"/>
          <w:sz w:val="24"/>
        </w:rPr>
        <w:t>r</w:t>
      </w:r>
      <w:r>
        <w:rPr>
          <w:b/>
          <w:smallCaps/>
          <w:color w:val="58595B"/>
          <w:spacing w:val="-1"/>
          <w:w w:val="114"/>
          <w:sz w:val="24"/>
        </w:rPr>
        <w:t>ce</w:t>
      </w:r>
      <w:r>
        <w:rPr>
          <w:b/>
          <w:smallCaps/>
          <w:color w:val="58595B"/>
          <w:spacing w:val="-3"/>
          <w:w w:val="114"/>
          <w:sz w:val="24"/>
        </w:rPr>
        <w:t>r</w:t>
      </w:r>
      <w:r>
        <w:rPr>
          <w:b/>
          <w:smallCaps/>
          <w:color w:val="58595B"/>
          <w:w w:val="111"/>
          <w:sz w:val="24"/>
        </w:rPr>
        <w:t>a</w:t>
      </w:r>
      <w:r>
        <w:rPr>
          <w:b/>
          <w:smallCaps w:val="0"/>
          <w:color w:val="58595B"/>
          <w:w w:val="111"/>
          <w:sz w:val="24"/>
        </w:rPr>
        <w:t> </w:t>
      </w:r>
      <w:r>
        <w:rPr>
          <w:b/>
          <w:smallCaps w:val="0"/>
          <w:color w:val="58595B"/>
          <w:spacing w:val="-1"/>
          <w:sz w:val="24"/>
        </w:rPr>
        <w:t>P</w:t>
      </w:r>
      <w:r>
        <w:rPr>
          <w:b/>
          <w:smallCaps w:val="0"/>
          <w:color w:val="58595B"/>
          <w:spacing w:val="-3"/>
          <w:sz w:val="24"/>
        </w:rPr>
        <w:t>r</w:t>
      </w:r>
      <w:r>
        <w:rPr>
          <w:b/>
          <w:smallCaps w:val="0"/>
          <w:color w:val="58595B"/>
          <w:sz w:val="24"/>
        </w:rPr>
        <w:t>ocedimie</w:t>
      </w:r>
      <w:r>
        <w:rPr>
          <w:b/>
          <w:smallCaps w:val="0"/>
          <w:color w:val="58595B"/>
          <w:spacing w:val="-3"/>
          <w:sz w:val="24"/>
        </w:rPr>
        <w:t>nt</w:t>
      </w:r>
      <w:r>
        <w:rPr>
          <w:b/>
          <w:smallCaps w:val="0"/>
          <w:color w:val="58595B"/>
          <w:sz w:val="24"/>
        </w:rPr>
        <w:t>o pa</w:t>
      </w:r>
      <w:r>
        <w:rPr>
          <w:b/>
          <w:smallCaps w:val="0"/>
          <w:color w:val="58595B"/>
          <w:spacing w:val="-6"/>
          <w:sz w:val="24"/>
        </w:rPr>
        <w:t>r</w:t>
      </w:r>
      <w:r>
        <w:rPr>
          <w:b/>
          <w:smallCaps w:val="0"/>
          <w:color w:val="58595B"/>
          <w:sz w:val="24"/>
        </w:rPr>
        <w:t>a </w:t>
      </w:r>
      <w:r>
        <w:rPr>
          <w:b/>
          <w:smallCaps w:val="0"/>
          <w:color w:val="58595B"/>
          <w:spacing w:val="-1"/>
          <w:sz w:val="24"/>
        </w:rPr>
        <w:t>e</w:t>
      </w:r>
      <w:r>
        <w:rPr>
          <w:b/>
          <w:smallCaps w:val="0"/>
          <w:color w:val="58595B"/>
          <w:sz w:val="24"/>
        </w:rPr>
        <w:t>l</w:t>
      </w:r>
      <w:r>
        <w:rPr>
          <w:b/>
          <w:smallCaps w:val="0"/>
          <w:color w:val="58595B"/>
          <w:spacing w:val="-1"/>
          <w:sz w:val="24"/>
        </w:rPr>
        <w:t> </w:t>
      </w:r>
      <w:r>
        <w:rPr>
          <w:b/>
          <w:smallCaps w:val="0"/>
          <w:color w:val="58595B"/>
          <w:spacing w:val="-3"/>
          <w:sz w:val="24"/>
        </w:rPr>
        <w:t>r</w:t>
      </w:r>
      <w:r>
        <w:rPr>
          <w:b/>
          <w:smallCaps w:val="0"/>
          <w:color w:val="58595B"/>
          <w:spacing w:val="-1"/>
          <w:sz w:val="24"/>
        </w:rPr>
        <w:t>egi</w:t>
      </w:r>
      <w:r>
        <w:rPr>
          <w:b/>
          <w:smallCaps w:val="0"/>
          <w:color w:val="58595B"/>
          <w:spacing w:val="-3"/>
          <w:sz w:val="24"/>
        </w:rPr>
        <w:t>s</w:t>
      </w:r>
      <w:r>
        <w:rPr>
          <w:b/>
          <w:smallCaps w:val="0"/>
          <w:color w:val="58595B"/>
          <w:sz w:val="24"/>
        </w:rPr>
        <w:t>t</w:t>
      </w:r>
      <w:r>
        <w:rPr>
          <w:b/>
          <w:smallCaps w:val="0"/>
          <w:color w:val="58595B"/>
          <w:spacing w:val="-3"/>
          <w:sz w:val="24"/>
        </w:rPr>
        <w:t>r</w:t>
      </w:r>
      <w:r>
        <w:rPr>
          <w:b/>
          <w:smallCaps w:val="0"/>
          <w:color w:val="58595B"/>
          <w:sz w:val="24"/>
        </w:rPr>
        <w:t>o</w:t>
      </w:r>
    </w:p>
    <w:p>
      <w:pPr>
        <w:spacing w:after="0" w:line="213" w:lineRule="auto"/>
        <w:jc w:val="left"/>
        <w:rPr>
          <w:sz w:val="24"/>
        </w:rPr>
        <w:sectPr>
          <w:type w:val="continuous"/>
          <w:pgSz w:w="9640" w:h="12480"/>
          <w:pgMar w:top="1160" w:bottom="280" w:left="600" w:right="500"/>
          <w:cols w:num="2" w:equalWidth="0">
            <w:col w:w="1846" w:space="475"/>
            <w:col w:w="6219"/>
          </w:cols>
        </w:sectPr>
      </w:pPr>
    </w:p>
    <w:p>
      <w:pPr>
        <w:pStyle w:val="BodyText"/>
        <w:spacing w:before="12"/>
        <w:rPr>
          <w:b/>
          <w:sz w:val="11"/>
        </w:rPr>
      </w:pPr>
    </w:p>
    <w:p>
      <w:pPr>
        <w:pStyle w:val="ListParagraph"/>
        <w:numPr>
          <w:ilvl w:val="1"/>
          <w:numId w:val="185"/>
        </w:numPr>
        <w:tabs>
          <w:tab w:pos="1214" w:val="left" w:leader="none"/>
        </w:tabs>
        <w:spacing w:line="232" w:lineRule="auto" w:before="106" w:after="0"/>
        <w:ind w:left="1213" w:right="348" w:hanging="260"/>
        <w:jc w:val="both"/>
        <w:rPr>
          <w:sz w:val="22"/>
        </w:rPr>
      </w:pPr>
      <w:r>
        <w:rPr>
          <w:color w:val="231F20"/>
          <w:sz w:val="22"/>
        </w:rPr>
        <w:t>Los</w:t>
      </w:r>
      <w:r>
        <w:rPr>
          <w:color w:val="231F20"/>
          <w:spacing w:val="-7"/>
          <w:sz w:val="22"/>
        </w:rPr>
        <w:t> </w:t>
      </w:r>
      <w:r>
        <w:rPr>
          <w:color w:val="231F20"/>
          <w:sz w:val="22"/>
        </w:rPr>
        <w:t>nombramientos</w:t>
      </w:r>
      <w:r>
        <w:rPr>
          <w:color w:val="231F20"/>
          <w:spacing w:val="-7"/>
          <w:sz w:val="22"/>
        </w:rPr>
        <w:t> </w:t>
      </w:r>
      <w:r>
        <w:rPr>
          <w:color w:val="231F20"/>
          <w:sz w:val="22"/>
        </w:rPr>
        <w:t>de</w:t>
      </w:r>
      <w:r>
        <w:rPr>
          <w:color w:val="231F20"/>
          <w:spacing w:val="-7"/>
          <w:sz w:val="22"/>
        </w:rPr>
        <w:t> </w:t>
      </w:r>
      <w:r>
        <w:rPr>
          <w:color w:val="231F20"/>
          <w:sz w:val="22"/>
        </w:rPr>
        <w:t>los</w:t>
      </w:r>
      <w:r>
        <w:rPr>
          <w:color w:val="231F20"/>
          <w:spacing w:val="-7"/>
          <w:sz w:val="22"/>
        </w:rPr>
        <w:t> </w:t>
      </w:r>
      <w:r>
        <w:rPr>
          <w:color w:val="231F20"/>
          <w:sz w:val="22"/>
        </w:rPr>
        <w:t>representantes</w:t>
      </w:r>
      <w:r>
        <w:rPr>
          <w:color w:val="231F20"/>
          <w:spacing w:val="-6"/>
          <w:sz w:val="22"/>
        </w:rPr>
        <w:t> </w:t>
      </w:r>
      <w:r>
        <w:rPr>
          <w:color w:val="231F20"/>
          <w:sz w:val="22"/>
        </w:rPr>
        <w:t>de</w:t>
      </w:r>
      <w:r>
        <w:rPr>
          <w:color w:val="231F20"/>
          <w:spacing w:val="-7"/>
          <w:sz w:val="22"/>
        </w:rPr>
        <w:t> </w:t>
      </w:r>
      <w:r>
        <w:rPr>
          <w:color w:val="231F20"/>
          <w:sz w:val="22"/>
        </w:rPr>
        <w:t>partidos</w:t>
      </w:r>
      <w:r>
        <w:rPr>
          <w:color w:val="231F20"/>
          <w:spacing w:val="-7"/>
          <w:sz w:val="22"/>
        </w:rPr>
        <w:t> </w:t>
      </w:r>
      <w:r>
        <w:rPr>
          <w:color w:val="231F20"/>
          <w:sz w:val="22"/>
        </w:rPr>
        <w:t>políticos</w:t>
      </w:r>
      <w:r>
        <w:rPr>
          <w:color w:val="231F20"/>
          <w:spacing w:val="-7"/>
          <w:sz w:val="22"/>
        </w:rPr>
        <w:t> </w:t>
      </w:r>
      <w:r>
        <w:rPr>
          <w:color w:val="231F20"/>
          <w:sz w:val="22"/>
        </w:rPr>
        <w:t>o</w:t>
      </w:r>
      <w:r>
        <w:rPr>
          <w:color w:val="231F20"/>
          <w:spacing w:val="-6"/>
          <w:sz w:val="22"/>
        </w:rPr>
        <w:t> </w:t>
      </w:r>
      <w:r>
        <w:rPr>
          <w:color w:val="231F20"/>
          <w:sz w:val="22"/>
        </w:rPr>
        <w:t>candidaturas independientes generales y ante mesa directiva de casilla, contendrán los da- tos señalados en el artículo 264 y 265 de la </w:t>
      </w:r>
      <w:r>
        <w:rPr>
          <w:smallCaps/>
          <w:color w:val="231F20"/>
          <w:sz w:val="22"/>
        </w:rPr>
        <w:t>l</w:t>
      </w:r>
      <w:r>
        <w:rPr>
          <w:smallCaps w:val="0"/>
          <w:color w:val="231F20"/>
          <w:sz w:val="22"/>
        </w:rPr>
        <w:t>g</w:t>
      </w:r>
      <w:r>
        <w:rPr>
          <w:smallCaps/>
          <w:color w:val="231F20"/>
          <w:sz w:val="22"/>
        </w:rPr>
        <w:t>ipe</w:t>
      </w:r>
      <w:r>
        <w:rPr>
          <w:smallCaps w:val="0"/>
          <w:color w:val="231F20"/>
          <w:sz w:val="22"/>
        </w:rPr>
        <w:t>, y se realizarán conforme a lo dispuesto en dichos</w:t>
      </w:r>
      <w:r>
        <w:rPr>
          <w:smallCaps w:val="0"/>
          <w:color w:val="231F20"/>
          <w:spacing w:val="-3"/>
          <w:sz w:val="22"/>
        </w:rPr>
        <w:t> </w:t>
      </w:r>
      <w:r>
        <w:rPr>
          <w:smallCaps w:val="0"/>
          <w:color w:val="231F20"/>
          <w:sz w:val="22"/>
        </w:rPr>
        <w:t>numerales.</w:t>
      </w:r>
    </w:p>
    <w:p>
      <w:pPr>
        <w:pStyle w:val="BodyText"/>
        <w:spacing w:before="2"/>
        <w:rPr>
          <w:sz w:val="21"/>
        </w:rPr>
      </w:pPr>
    </w:p>
    <w:p>
      <w:pPr>
        <w:pStyle w:val="ListParagraph"/>
        <w:numPr>
          <w:ilvl w:val="1"/>
          <w:numId w:val="185"/>
        </w:numPr>
        <w:tabs>
          <w:tab w:pos="1214" w:val="left" w:leader="none"/>
        </w:tabs>
        <w:spacing w:line="232" w:lineRule="auto" w:before="0" w:after="0"/>
        <w:ind w:left="1213" w:right="348" w:hanging="260"/>
        <w:jc w:val="both"/>
        <w:rPr>
          <w:sz w:val="22"/>
        </w:rPr>
      </w:pPr>
      <w:r>
        <w:rPr>
          <w:color w:val="231F20"/>
          <w:sz w:val="22"/>
        </w:rPr>
        <w:t>Deberá proporcionarse la clave de elector vigente de la persona cuyo registro como</w:t>
      </w:r>
      <w:r>
        <w:rPr>
          <w:color w:val="231F20"/>
          <w:spacing w:val="-8"/>
          <w:sz w:val="22"/>
        </w:rPr>
        <w:t> </w:t>
      </w:r>
      <w:r>
        <w:rPr>
          <w:color w:val="231F20"/>
          <w:sz w:val="22"/>
        </w:rPr>
        <w:t>representante</w:t>
      </w:r>
      <w:r>
        <w:rPr>
          <w:color w:val="231F20"/>
          <w:spacing w:val="-7"/>
          <w:sz w:val="22"/>
        </w:rPr>
        <w:t> </w:t>
      </w:r>
      <w:r>
        <w:rPr>
          <w:color w:val="231F20"/>
          <w:sz w:val="22"/>
        </w:rPr>
        <w:t>se</w:t>
      </w:r>
      <w:r>
        <w:rPr>
          <w:color w:val="231F20"/>
          <w:spacing w:val="-8"/>
          <w:sz w:val="22"/>
        </w:rPr>
        <w:t> </w:t>
      </w:r>
      <w:r>
        <w:rPr>
          <w:color w:val="231F20"/>
          <w:sz w:val="22"/>
        </w:rPr>
        <w:t>solicita,</w:t>
      </w:r>
      <w:r>
        <w:rPr>
          <w:color w:val="231F20"/>
          <w:spacing w:val="-8"/>
          <w:sz w:val="22"/>
        </w:rPr>
        <w:t> </w:t>
      </w:r>
      <w:r>
        <w:rPr>
          <w:color w:val="231F20"/>
          <w:sz w:val="22"/>
        </w:rPr>
        <w:t>a</w:t>
      </w:r>
      <w:r>
        <w:rPr>
          <w:color w:val="231F20"/>
          <w:spacing w:val="-7"/>
          <w:sz w:val="22"/>
        </w:rPr>
        <w:t> </w:t>
      </w:r>
      <w:r>
        <w:rPr>
          <w:color w:val="231F20"/>
          <w:sz w:val="22"/>
        </w:rPr>
        <w:t>efecto</w:t>
      </w:r>
      <w:r>
        <w:rPr>
          <w:color w:val="231F20"/>
          <w:spacing w:val="-8"/>
          <w:sz w:val="22"/>
        </w:rPr>
        <w:t> </w:t>
      </w:r>
      <w:r>
        <w:rPr>
          <w:color w:val="231F20"/>
          <w:sz w:val="22"/>
        </w:rPr>
        <w:t>que</w:t>
      </w:r>
      <w:r>
        <w:rPr>
          <w:color w:val="231F20"/>
          <w:spacing w:val="-8"/>
          <w:sz w:val="22"/>
        </w:rPr>
        <w:t> </w:t>
      </w:r>
      <w:r>
        <w:rPr>
          <w:color w:val="231F20"/>
          <w:sz w:val="22"/>
        </w:rPr>
        <w:t>los</w:t>
      </w:r>
      <w:r>
        <w:rPr>
          <w:color w:val="231F20"/>
          <w:spacing w:val="-7"/>
          <w:sz w:val="22"/>
        </w:rPr>
        <w:t> </w:t>
      </w:r>
      <w:r>
        <w:rPr>
          <w:color w:val="231F20"/>
          <w:sz w:val="22"/>
        </w:rPr>
        <w:t>funcionarios</w:t>
      </w:r>
      <w:r>
        <w:rPr>
          <w:color w:val="231F20"/>
          <w:spacing w:val="-8"/>
          <w:sz w:val="22"/>
        </w:rPr>
        <w:t> </w:t>
      </w:r>
      <w:r>
        <w:rPr>
          <w:color w:val="231F20"/>
          <w:sz w:val="22"/>
        </w:rPr>
        <w:t>del</w:t>
      </w:r>
      <w:r>
        <w:rPr>
          <w:color w:val="231F20"/>
          <w:spacing w:val="-8"/>
          <w:sz w:val="22"/>
        </w:rPr>
        <w:t> </w:t>
      </w:r>
      <w:r>
        <w:rPr>
          <w:color w:val="231F20"/>
          <w:sz w:val="22"/>
        </w:rPr>
        <w:t>Instituto</w:t>
      </w:r>
      <w:r>
        <w:rPr>
          <w:color w:val="231F20"/>
          <w:spacing w:val="-8"/>
          <w:sz w:val="22"/>
        </w:rPr>
        <w:t> </w:t>
      </w:r>
      <w:r>
        <w:rPr>
          <w:color w:val="231F20"/>
          <w:sz w:val="22"/>
        </w:rPr>
        <w:t>pue- dan verificar que se encuentra inscrita en la lista</w:t>
      </w:r>
      <w:r>
        <w:rPr>
          <w:color w:val="231F20"/>
          <w:spacing w:val="-17"/>
          <w:sz w:val="22"/>
        </w:rPr>
        <w:t> </w:t>
      </w:r>
      <w:r>
        <w:rPr>
          <w:color w:val="231F20"/>
          <w:sz w:val="22"/>
        </w:rPr>
        <w:t>nominal.</w:t>
      </w:r>
    </w:p>
    <w:p>
      <w:pPr>
        <w:pStyle w:val="Heading2"/>
        <w:spacing w:before="233"/>
        <w:ind w:left="533"/>
      </w:pPr>
      <w:r>
        <w:rPr>
          <w:color w:val="231F20"/>
        </w:rPr>
        <w:t>Artículo 261.</w:t>
      </w:r>
    </w:p>
    <w:p>
      <w:pPr>
        <w:pStyle w:val="BodyText"/>
        <w:spacing w:before="8"/>
        <w:rPr>
          <w:b/>
          <w:sz w:val="20"/>
        </w:rPr>
      </w:pPr>
    </w:p>
    <w:p>
      <w:pPr>
        <w:pStyle w:val="ListParagraph"/>
        <w:numPr>
          <w:ilvl w:val="0"/>
          <w:numId w:val="186"/>
        </w:numPr>
        <w:tabs>
          <w:tab w:pos="1214" w:val="left" w:leader="none"/>
        </w:tabs>
        <w:spacing w:line="232" w:lineRule="auto" w:before="0" w:after="0"/>
        <w:ind w:left="1213" w:right="348" w:hanging="260"/>
        <w:jc w:val="both"/>
        <w:rPr>
          <w:sz w:val="22"/>
        </w:rPr>
      </w:pPr>
      <w:r>
        <w:rPr>
          <w:color w:val="231F20"/>
          <w:sz w:val="22"/>
        </w:rPr>
        <w:t>En elecciones ordinarias federales o locales, el registro de los nombramientos de los representantes ante las mesas directivas de casilla y generales, de los partidos políticos con registro nacional, estatal </w:t>
      </w:r>
      <w:r>
        <w:rPr>
          <w:color w:val="231F20"/>
          <w:spacing w:val="-8"/>
          <w:sz w:val="22"/>
        </w:rPr>
        <w:t>y, </w:t>
      </w:r>
      <w:r>
        <w:rPr>
          <w:color w:val="231F20"/>
          <w:sz w:val="22"/>
        </w:rPr>
        <w:t>en su caso, candidaturas in- dependientes,</w:t>
      </w:r>
      <w:r>
        <w:rPr>
          <w:color w:val="231F20"/>
          <w:spacing w:val="-4"/>
          <w:sz w:val="22"/>
        </w:rPr>
        <w:t> </w:t>
      </w:r>
      <w:r>
        <w:rPr>
          <w:color w:val="231F20"/>
          <w:sz w:val="22"/>
        </w:rPr>
        <w:t>se</w:t>
      </w:r>
      <w:r>
        <w:rPr>
          <w:color w:val="231F20"/>
          <w:spacing w:val="-4"/>
          <w:sz w:val="22"/>
        </w:rPr>
        <w:t> </w:t>
      </w:r>
      <w:r>
        <w:rPr>
          <w:color w:val="231F20"/>
          <w:sz w:val="22"/>
        </w:rPr>
        <w:t>hará</w:t>
      </w:r>
      <w:r>
        <w:rPr>
          <w:color w:val="231F20"/>
          <w:spacing w:val="-4"/>
          <w:sz w:val="22"/>
        </w:rPr>
        <w:t> </w:t>
      </w:r>
      <w:r>
        <w:rPr>
          <w:color w:val="231F20"/>
          <w:sz w:val="22"/>
        </w:rPr>
        <w:t>ante</w:t>
      </w:r>
      <w:r>
        <w:rPr>
          <w:color w:val="231F20"/>
          <w:spacing w:val="-3"/>
          <w:sz w:val="22"/>
        </w:rPr>
        <w:t> </w:t>
      </w:r>
      <w:r>
        <w:rPr>
          <w:color w:val="231F20"/>
          <w:sz w:val="22"/>
        </w:rPr>
        <w:t>el</w:t>
      </w:r>
      <w:r>
        <w:rPr>
          <w:color w:val="231F20"/>
          <w:spacing w:val="-4"/>
          <w:sz w:val="22"/>
        </w:rPr>
        <w:t> </w:t>
      </w:r>
      <w:r>
        <w:rPr>
          <w:color w:val="231F20"/>
          <w:sz w:val="22"/>
        </w:rPr>
        <w:t>correspondiente</w:t>
      </w:r>
      <w:r>
        <w:rPr>
          <w:color w:val="231F20"/>
          <w:spacing w:val="-4"/>
          <w:sz w:val="22"/>
        </w:rPr>
        <w:t> </w:t>
      </w:r>
      <w:r>
        <w:rPr>
          <w:color w:val="231F20"/>
          <w:sz w:val="22"/>
        </w:rPr>
        <w:t>consejo</w:t>
      </w:r>
      <w:r>
        <w:rPr>
          <w:color w:val="231F20"/>
          <w:spacing w:val="-3"/>
          <w:sz w:val="22"/>
        </w:rPr>
        <w:t> </w:t>
      </w:r>
      <w:r>
        <w:rPr>
          <w:color w:val="231F20"/>
          <w:sz w:val="22"/>
        </w:rPr>
        <w:t>distrital</w:t>
      </w:r>
      <w:r>
        <w:rPr>
          <w:color w:val="231F20"/>
          <w:spacing w:val="-4"/>
          <w:sz w:val="22"/>
        </w:rPr>
        <w:t> </w:t>
      </w:r>
      <w:r>
        <w:rPr>
          <w:color w:val="231F20"/>
          <w:sz w:val="22"/>
        </w:rPr>
        <w:t>del</w:t>
      </w:r>
      <w:r>
        <w:rPr>
          <w:color w:val="231F20"/>
          <w:spacing w:val="-4"/>
          <w:sz w:val="22"/>
        </w:rPr>
        <w:t> </w:t>
      </w:r>
      <w:r>
        <w:rPr>
          <w:color w:val="231F20"/>
          <w:sz w:val="22"/>
        </w:rPr>
        <w:t>Instituto,</w:t>
      </w:r>
      <w:r>
        <w:rPr>
          <w:color w:val="231F20"/>
          <w:spacing w:val="-3"/>
          <w:sz w:val="22"/>
        </w:rPr>
        <w:t> </w:t>
      </w:r>
      <w:r>
        <w:rPr>
          <w:color w:val="231F20"/>
          <w:sz w:val="22"/>
        </w:rPr>
        <w:t>y se sujetará a las reglas</w:t>
      </w:r>
      <w:r>
        <w:rPr>
          <w:color w:val="231F20"/>
          <w:spacing w:val="-6"/>
          <w:sz w:val="22"/>
        </w:rPr>
        <w:t> </w:t>
      </w:r>
      <w:r>
        <w:rPr>
          <w:color w:val="231F20"/>
          <w:sz w:val="22"/>
        </w:rPr>
        <w:t>siguientes:</w:t>
      </w:r>
    </w:p>
    <w:p>
      <w:pPr>
        <w:pStyle w:val="BodyText"/>
        <w:spacing w:before="2"/>
      </w:pPr>
    </w:p>
    <w:p>
      <w:pPr>
        <w:pStyle w:val="ListParagraph"/>
        <w:numPr>
          <w:ilvl w:val="1"/>
          <w:numId w:val="186"/>
        </w:numPr>
        <w:tabs>
          <w:tab w:pos="1534" w:val="left" w:leader="none"/>
        </w:tabs>
        <w:spacing w:line="254" w:lineRule="auto" w:before="0" w:after="0"/>
        <w:ind w:left="1533" w:right="346" w:hanging="220"/>
        <w:jc w:val="both"/>
        <w:rPr>
          <w:sz w:val="20"/>
        </w:rPr>
      </w:pPr>
      <w:r>
        <w:rPr>
          <w:color w:val="231F20"/>
          <w:sz w:val="20"/>
        </w:rPr>
        <w:t>A partir del día siguiente a la aprobación de las casillas y hasta trece días antes del día de la elección, los partidos políticos, así como los candidatos independientes, deberán registrar ante el consejo distrital que corresponda, a sus representantes ante las mesas directivas de casilla y</w:t>
      </w:r>
      <w:r>
        <w:rPr>
          <w:color w:val="231F20"/>
          <w:spacing w:val="-7"/>
          <w:sz w:val="20"/>
        </w:rPr>
        <w:t> </w:t>
      </w:r>
      <w:r>
        <w:rPr>
          <w:color w:val="231F20"/>
          <w:sz w:val="20"/>
        </w:rPr>
        <w:t>generales.</w:t>
      </w:r>
    </w:p>
    <w:p>
      <w:pPr>
        <w:pStyle w:val="ListParagraph"/>
        <w:numPr>
          <w:ilvl w:val="1"/>
          <w:numId w:val="186"/>
        </w:numPr>
        <w:tabs>
          <w:tab w:pos="1534" w:val="left" w:leader="none"/>
        </w:tabs>
        <w:spacing w:line="254" w:lineRule="auto" w:before="5" w:after="0"/>
        <w:ind w:left="1533" w:right="347" w:hanging="220"/>
        <w:jc w:val="both"/>
        <w:rPr>
          <w:sz w:val="20"/>
        </w:rPr>
      </w:pPr>
      <w:r>
        <w:rPr>
          <w:color w:val="231F20"/>
          <w:sz w:val="20"/>
        </w:rPr>
        <w:t>Las</w:t>
      </w:r>
      <w:r>
        <w:rPr>
          <w:color w:val="231F20"/>
          <w:spacing w:val="-14"/>
          <w:sz w:val="20"/>
        </w:rPr>
        <w:t> </w:t>
      </w:r>
      <w:r>
        <w:rPr>
          <w:color w:val="231F20"/>
          <w:sz w:val="20"/>
        </w:rPr>
        <w:t>solicitudes</w:t>
      </w:r>
      <w:r>
        <w:rPr>
          <w:color w:val="231F20"/>
          <w:spacing w:val="-13"/>
          <w:sz w:val="20"/>
        </w:rPr>
        <w:t> </w:t>
      </w:r>
      <w:r>
        <w:rPr>
          <w:color w:val="231F20"/>
          <w:sz w:val="20"/>
        </w:rPr>
        <w:t>de</w:t>
      </w:r>
      <w:r>
        <w:rPr>
          <w:color w:val="231F20"/>
          <w:spacing w:val="-13"/>
          <w:sz w:val="20"/>
        </w:rPr>
        <w:t> </w:t>
      </w:r>
      <w:r>
        <w:rPr>
          <w:color w:val="231F20"/>
          <w:sz w:val="20"/>
        </w:rPr>
        <w:t>acreditación</w:t>
      </w:r>
      <w:r>
        <w:rPr>
          <w:color w:val="231F20"/>
          <w:spacing w:val="-14"/>
          <w:sz w:val="20"/>
        </w:rPr>
        <w:t> </w:t>
      </w:r>
      <w:r>
        <w:rPr>
          <w:color w:val="231F20"/>
          <w:sz w:val="20"/>
        </w:rPr>
        <w:t>de</w:t>
      </w:r>
      <w:r>
        <w:rPr>
          <w:color w:val="231F20"/>
          <w:spacing w:val="-13"/>
          <w:sz w:val="20"/>
        </w:rPr>
        <w:t> </w:t>
      </w:r>
      <w:r>
        <w:rPr>
          <w:color w:val="231F20"/>
          <w:sz w:val="20"/>
        </w:rPr>
        <w:t>representantes</w:t>
      </w:r>
      <w:r>
        <w:rPr>
          <w:color w:val="231F20"/>
          <w:spacing w:val="-13"/>
          <w:sz w:val="20"/>
        </w:rPr>
        <w:t> </w:t>
      </w:r>
      <w:r>
        <w:rPr>
          <w:color w:val="231F20"/>
          <w:sz w:val="20"/>
        </w:rPr>
        <w:t>generales</w:t>
      </w:r>
      <w:r>
        <w:rPr>
          <w:color w:val="231F20"/>
          <w:spacing w:val="-13"/>
          <w:sz w:val="20"/>
        </w:rPr>
        <w:t> </w:t>
      </w:r>
      <w:r>
        <w:rPr>
          <w:color w:val="231F20"/>
          <w:sz w:val="20"/>
        </w:rPr>
        <w:t>y</w:t>
      </w:r>
      <w:r>
        <w:rPr>
          <w:color w:val="231F20"/>
          <w:spacing w:val="-14"/>
          <w:sz w:val="20"/>
        </w:rPr>
        <w:t> </w:t>
      </w:r>
      <w:r>
        <w:rPr>
          <w:color w:val="231F20"/>
          <w:sz w:val="20"/>
        </w:rPr>
        <w:t>ante</w:t>
      </w:r>
      <w:r>
        <w:rPr>
          <w:color w:val="231F20"/>
          <w:spacing w:val="-13"/>
          <w:sz w:val="20"/>
        </w:rPr>
        <w:t> </w:t>
      </w:r>
      <w:r>
        <w:rPr>
          <w:color w:val="231F20"/>
          <w:sz w:val="20"/>
        </w:rPr>
        <w:t>mesas</w:t>
      </w:r>
      <w:r>
        <w:rPr>
          <w:color w:val="231F20"/>
          <w:spacing w:val="-13"/>
          <w:sz w:val="20"/>
        </w:rPr>
        <w:t> </w:t>
      </w:r>
      <w:r>
        <w:rPr>
          <w:color w:val="231F20"/>
          <w:sz w:val="20"/>
        </w:rPr>
        <w:t>directivas de casilla, deberán presentarse invariablemente a través de la propia documenta- ción</w:t>
      </w:r>
      <w:r>
        <w:rPr>
          <w:color w:val="231F20"/>
          <w:spacing w:val="-13"/>
          <w:sz w:val="20"/>
        </w:rPr>
        <w:t> </w:t>
      </w:r>
      <w:r>
        <w:rPr>
          <w:color w:val="231F20"/>
          <w:sz w:val="20"/>
        </w:rPr>
        <w:t>de</w:t>
      </w:r>
      <w:r>
        <w:rPr>
          <w:color w:val="231F20"/>
          <w:spacing w:val="-13"/>
          <w:sz w:val="20"/>
        </w:rPr>
        <w:t> </w:t>
      </w:r>
      <w:r>
        <w:rPr>
          <w:color w:val="231F20"/>
          <w:sz w:val="20"/>
        </w:rPr>
        <w:t>los</w:t>
      </w:r>
      <w:r>
        <w:rPr>
          <w:color w:val="231F20"/>
          <w:spacing w:val="-12"/>
          <w:sz w:val="20"/>
        </w:rPr>
        <w:t> </w:t>
      </w:r>
      <w:r>
        <w:rPr>
          <w:color w:val="231F20"/>
          <w:sz w:val="20"/>
        </w:rPr>
        <w:t>partidos</w:t>
      </w:r>
      <w:r>
        <w:rPr>
          <w:color w:val="231F20"/>
          <w:spacing w:val="-13"/>
          <w:sz w:val="20"/>
        </w:rPr>
        <w:t> </w:t>
      </w:r>
      <w:r>
        <w:rPr>
          <w:color w:val="231F20"/>
          <w:sz w:val="20"/>
        </w:rPr>
        <w:t>políticos</w:t>
      </w:r>
      <w:r>
        <w:rPr>
          <w:color w:val="231F20"/>
          <w:spacing w:val="-13"/>
          <w:sz w:val="20"/>
        </w:rPr>
        <w:t> </w:t>
      </w:r>
      <w:r>
        <w:rPr>
          <w:color w:val="231F20"/>
          <w:sz w:val="20"/>
        </w:rPr>
        <w:t>nacionales</w:t>
      </w:r>
      <w:r>
        <w:rPr>
          <w:color w:val="231F20"/>
          <w:spacing w:val="-12"/>
          <w:sz w:val="20"/>
        </w:rPr>
        <w:t> </w:t>
      </w:r>
      <w:r>
        <w:rPr>
          <w:color w:val="231F20"/>
          <w:sz w:val="20"/>
        </w:rPr>
        <w:t>o</w:t>
      </w:r>
      <w:r>
        <w:rPr>
          <w:color w:val="231F20"/>
          <w:spacing w:val="-13"/>
          <w:sz w:val="20"/>
        </w:rPr>
        <w:t> </w:t>
      </w:r>
      <w:r>
        <w:rPr>
          <w:color w:val="231F20"/>
          <w:sz w:val="20"/>
        </w:rPr>
        <w:t>locales</w:t>
      </w:r>
      <w:r>
        <w:rPr>
          <w:color w:val="231F20"/>
          <w:spacing w:val="-13"/>
          <w:sz w:val="20"/>
        </w:rPr>
        <w:t> </w:t>
      </w:r>
      <w:r>
        <w:rPr>
          <w:color w:val="231F20"/>
          <w:spacing w:val="-8"/>
          <w:sz w:val="20"/>
        </w:rPr>
        <w:t>y,</w:t>
      </w:r>
      <w:r>
        <w:rPr>
          <w:color w:val="231F20"/>
          <w:spacing w:val="-12"/>
          <w:sz w:val="20"/>
        </w:rPr>
        <w:t> </w:t>
      </w:r>
      <w:r>
        <w:rPr>
          <w:color w:val="231F20"/>
          <w:sz w:val="20"/>
        </w:rPr>
        <w:t>en</w:t>
      </w:r>
      <w:r>
        <w:rPr>
          <w:color w:val="231F20"/>
          <w:spacing w:val="-13"/>
          <w:sz w:val="20"/>
        </w:rPr>
        <w:t> </w:t>
      </w:r>
      <w:r>
        <w:rPr>
          <w:color w:val="231F20"/>
          <w:sz w:val="20"/>
        </w:rPr>
        <w:t>su</w:t>
      </w:r>
      <w:r>
        <w:rPr>
          <w:color w:val="231F20"/>
          <w:spacing w:val="-12"/>
          <w:sz w:val="20"/>
        </w:rPr>
        <w:t> </w:t>
      </w:r>
      <w:r>
        <w:rPr>
          <w:color w:val="231F20"/>
          <w:sz w:val="20"/>
        </w:rPr>
        <w:t>caso,</w:t>
      </w:r>
      <w:r>
        <w:rPr>
          <w:color w:val="231F20"/>
          <w:spacing w:val="-13"/>
          <w:sz w:val="20"/>
        </w:rPr>
        <w:t> </w:t>
      </w:r>
      <w:r>
        <w:rPr>
          <w:color w:val="231F20"/>
          <w:sz w:val="20"/>
        </w:rPr>
        <w:t>candidatos</w:t>
      </w:r>
      <w:r>
        <w:rPr>
          <w:color w:val="231F20"/>
          <w:spacing w:val="-13"/>
          <w:sz w:val="20"/>
        </w:rPr>
        <w:t> </w:t>
      </w:r>
      <w:r>
        <w:rPr>
          <w:color w:val="231F20"/>
          <w:sz w:val="20"/>
        </w:rPr>
        <w:t>indepen- dientes</w:t>
      </w:r>
      <w:r>
        <w:rPr>
          <w:color w:val="231F20"/>
          <w:spacing w:val="-11"/>
          <w:sz w:val="20"/>
        </w:rPr>
        <w:t> </w:t>
      </w:r>
      <w:r>
        <w:rPr>
          <w:color w:val="231F20"/>
          <w:sz w:val="20"/>
        </w:rPr>
        <w:t>o</w:t>
      </w:r>
      <w:r>
        <w:rPr>
          <w:color w:val="231F20"/>
          <w:spacing w:val="-10"/>
          <w:sz w:val="20"/>
        </w:rPr>
        <w:t> </w:t>
      </w:r>
      <w:r>
        <w:rPr>
          <w:color w:val="231F20"/>
          <w:sz w:val="20"/>
        </w:rPr>
        <w:t>en</w:t>
      </w:r>
      <w:r>
        <w:rPr>
          <w:color w:val="231F20"/>
          <w:spacing w:val="-10"/>
          <w:sz w:val="20"/>
        </w:rPr>
        <w:t> </w:t>
      </w:r>
      <w:r>
        <w:rPr>
          <w:color w:val="231F20"/>
          <w:sz w:val="20"/>
        </w:rPr>
        <w:t>las</w:t>
      </w:r>
      <w:r>
        <w:rPr>
          <w:color w:val="231F20"/>
          <w:spacing w:val="-11"/>
          <w:sz w:val="20"/>
        </w:rPr>
        <w:t> </w:t>
      </w:r>
      <w:r>
        <w:rPr>
          <w:color w:val="231F20"/>
          <w:sz w:val="20"/>
        </w:rPr>
        <w:t>formas</w:t>
      </w:r>
      <w:r>
        <w:rPr>
          <w:color w:val="231F20"/>
          <w:spacing w:val="-10"/>
          <w:sz w:val="20"/>
        </w:rPr>
        <w:t> </w:t>
      </w:r>
      <w:r>
        <w:rPr>
          <w:color w:val="231F20"/>
          <w:sz w:val="20"/>
        </w:rPr>
        <w:t>proporcionadas</w:t>
      </w:r>
      <w:r>
        <w:rPr>
          <w:color w:val="231F20"/>
          <w:spacing w:val="-10"/>
          <w:sz w:val="20"/>
        </w:rPr>
        <w:t> </w:t>
      </w:r>
      <w:r>
        <w:rPr>
          <w:color w:val="231F20"/>
          <w:sz w:val="20"/>
        </w:rPr>
        <w:t>por</w:t>
      </w:r>
      <w:r>
        <w:rPr>
          <w:color w:val="231F20"/>
          <w:spacing w:val="-10"/>
          <w:sz w:val="20"/>
        </w:rPr>
        <w:t> </w:t>
      </w:r>
      <w:r>
        <w:rPr>
          <w:color w:val="231F20"/>
          <w:sz w:val="20"/>
        </w:rPr>
        <w:t>el</w:t>
      </w:r>
      <w:r>
        <w:rPr>
          <w:color w:val="231F20"/>
          <w:spacing w:val="-11"/>
          <w:sz w:val="20"/>
        </w:rPr>
        <w:t> </w:t>
      </w:r>
      <w:r>
        <w:rPr>
          <w:color w:val="231F20"/>
          <w:sz w:val="20"/>
        </w:rPr>
        <w:t>Instituto,</w:t>
      </w:r>
      <w:r>
        <w:rPr>
          <w:color w:val="231F20"/>
          <w:spacing w:val="-10"/>
          <w:sz w:val="20"/>
        </w:rPr>
        <w:t> </w:t>
      </w:r>
      <w:r>
        <w:rPr>
          <w:color w:val="231F20"/>
          <w:sz w:val="20"/>
        </w:rPr>
        <w:t>de</w:t>
      </w:r>
      <w:r>
        <w:rPr>
          <w:color w:val="231F20"/>
          <w:spacing w:val="-10"/>
          <w:sz w:val="20"/>
        </w:rPr>
        <w:t> </w:t>
      </w:r>
      <w:r>
        <w:rPr>
          <w:color w:val="231F20"/>
          <w:sz w:val="20"/>
        </w:rPr>
        <w:t>manera</w:t>
      </w:r>
      <w:r>
        <w:rPr>
          <w:color w:val="231F20"/>
          <w:spacing w:val="-10"/>
          <w:sz w:val="20"/>
        </w:rPr>
        <w:t> </w:t>
      </w:r>
      <w:r>
        <w:rPr>
          <w:color w:val="231F20"/>
          <w:sz w:val="20"/>
        </w:rPr>
        <w:t>impresa,</w:t>
      </w:r>
      <w:r>
        <w:rPr>
          <w:color w:val="231F20"/>
          <w:spacing w:val="-11"/>
          <w:sz w:val="20"/>
        </w:rPr>
        <w:t> </w:t>
      </w:r>
      <w:r>
        <w:rPr>
          <w:color w:val="231F20"/>
          <w:sz w:val="20"/>
        </w:rPr>
        <w:t>contra recibo que expida el funcionario</w:t>
      </w:r>
      <w:r>
        <w:rPr>
          <w:color w:val="231F20"/>
          <w:spacing w:val="-5"/>
          <w:sz w:val="20"/>
        </w:rPr>
        <w:t> </w:t>
      </w:r>
      <w:r>
        <w:rPr>
          <w:color w:val="231F20"/>
          <w:sz w:val="20"/>
        </w:rPr>
        <w:t>facultado.</w:t>
      </w:r>
    </w:p>
    <w:p>
      <w:pPr>
        <w:pStyle w:val="ListParagraph"/>
        <w:numPr>
          <w:ilvl w:val="1"/>
          <w:numId w:val="186"/>
        </w:numPr>
        <w:tabs>
          <w:tab w:pos="1534" w:val="left" w:leader="none"/>
        </w:tabs>
        <w:spacing w:line="254" w:lineRule="auto" w:before="6" w:after="0"/>
        <w:ind w:left="1533" w:right="345" w:hanging="220"/>
        <w:jc w:val="both"/>
        <w:rPr>
          <w:sz w:val="20"/>
        </w:rPr>
      </w:pPr>
      <w:r>
        <w:rPr>
          <w:color w:val="231F20"/>
          <w:sz w:val="20"/>
        </w:rPr>
        <w:t>Los vocales ejecutivos y secretarios de las juntas ejecutivas locales y distritales del Instituto, al recibir las solicitudes de acreditación de representantes generales y ante las mesas directivas de casilla, verificarán a través de las bases de datos de los sistemas informáticos desarrollados por la </w:t>
      </w:r>
      <w:r>
        <w:rPr>
          <w:smallCaps/>
          <w:color w:val="231F20"/>
          <w:sz w:val="20"/>
        </w:rPr>
        <w:t>unicom</w:t>
      </w:r>
      <w:r>
        <w:rPr>
          <w:smallCaps w:val="0"/>
          <w:color w:val="231F20"/>
          <w:sz w:val="20"/>
        </w:rPr>
        <w:t>, que los ciudadanos cuya acreditación se</w:t>
      </w:r>
      <w:r>
        <w:rPr>
          <w:smallCaps w:val="0"/>
          <w:color w:val="231F20"/>
          <w:spacing w:val="-3"/>
          <w:sz w:val="20"/>
        </w:rPr>
        <w:t> </w:t>
      </w:r>
      <w:r>
        <w:rPr>
          <w:smallCaps w:val="0"/>
          <w:color w:val="231F20"/>
          <w:sz w:val="20"/>
        </w:rPr>
        <w:t>solicite:</w:t>
      </w:r>
    </w:p>
    <w:p>
      <w:pPr>
        <w:pStyle w:val="BodyText"/>
        <w:spacing w:before="9"/>
        <w:rPr>
          <w:sz w:val="21"/>
        </w:rPr>
      </w:pPr>
    </w:p>
    <w:p>
      <w:pPr>
        <w:pStyle w:val="ListParagraph"/>
        <w:numPr>
          <w:ilvl w:val="2"/>
          <w:numId w:val="186"/>
        </w:numPr>
        <w:tabs>
          <w:tab w:pos="1814" w:val="left" w:leader="none"/>
        </w:tabs>
        <w:spacing w:line="254" w:lineRule="auto" w:before="0" w:after="0"/>
        <w:ind w:left="1813" w:right="349" w:hanging="180"/>
        <w:jc w:val="left"/>
        <w:rPr>
          <w:sz w:val="20"/>
        </w:rPr>
      </w:pPr>
      <w:r>
        <w:rPr>
          <w:color w:val="231F20"/>
          <w:sz w:val="20"/>
        </w:rPr>
        <w:t>No hayan sido designados como funcionarios de mesas directivas de casilla en la segunda etapa de</w:t>
      </w:r>
      <w:r>
        <w:rPr>
          <w:color w:val="231F20"/>
          <w:spacing w:val="-5"/>
          <w:sz w:val="20"/>
        </w:rPr>
        <w:t> </w:t>
      </w:r>
      <w:r>
        <w:rPr>
          <w:color w:val="231F20"/>
          <w:sz w:val="20"/>
        </w:rPr>
        <w:t>capacitación;</w:t>
      </w:r>
    </w:p>
    <w:p>
      <w:pPr>
        <w:spacing w:after="0" w:line="254" w:lineRule="auto"/>
        <w:jc w:val="left"/>
        <w:rPr>
          <w:sz w:val="20"/>
        </w:rPr>
        <w:sectPr>
          <w:type w:val="continuous"/>
          <w:pgSz w:w="9640" w:h="12480"/>
          <w:pgMar w:top="1160" w:bottom="280" w:left="600" w:right="500"/>
        </w:sectPr>
      </w:pPr>
    </w:p>
    <w:p>
      <w:pPr>
        <w:pStyle w:val="BodyText"/>
        <w:spacing w:before="4"/>
        <w:rPr>
          <w:sz w:val="19"/>
        </w:rPr>
      </w:pPr>
    </w:p>
    <w:p>
      <w:pPr>
        <w:pStyle w:val="ListParagraph"/>
        <w:numPr>
          <w:ilvl w:val="2"/>
          <w:numId w:val="186"/>
        </w:numPr>
        <w:tabs>
          <w:tab w:pos="1531" w:val="left" w:leader="none"/>
        </w:tabs>
        <w:spacing w:line="240" w:lineRule="auto" w:before="100" w:after="0"/>
        <w:ind w:left="1530" w:right="0" w:hanging="241"/>
        <w:jc w:val="both"/>
        <w:rPr>
          <w:sz w:val="20"/>
        </w:rPr>
      </w:pPr>
      <w:r>
        <w:rPr>
          <w:color w:val="231F20"/>
          <w:sz w:val="20"/>
        </w:rPr>
        <w:t>Que se encuentren inscritos en el padrón electoral y lista nominal vigente;</w:t>
      </w:r>
      <w:r>
        <w:rPr>
          <w:color w:val="231F20"/>
          <w:spacing w:val="-26"/>
          <w:sz w:val="20"/>
        </w:rPr>
        <w:t> </w:t>
      </w:r>
      <w:r>
        <w:rPr>
          <w:color w:val="231F20"/>
          <w:sz w:val="20"/>
        </w:rPr>
        <w:t>y</w:t>
      </w:r>
    </w:p>
    <w:p>
      <w:pPr>
        <w:pStyle w:val="ListParagraph"/>
        <w:numPr>
          <w:ilvl w:val="2"/>
          <w:numId w:val="186"/>
        </w:numPr>
        <w:tabs>
          <w:tab w:pos="1531" w:val="left" w:leader="none"/>
        </w:tabs>
        <w:spacing w:line="254" w:lineRule="auto" w:before="16" w:after="0"/>
        <w:ind w:left="1530" w:right="632" w:hanging="280"/>
        <w:jc w:val="both"/>
        <w:rPr>
          <w:sz w:val="20"/>
        </w:rPr>
      </w:pPr>
      <w:r>
        <w:rPr>
          <w:color w:val="231F20"/>
          <w:sz w:val="20"/>
        </w:rPr>
        <w:t>A efecto de evitar duplicidad de funciones, verificarán si fueron acreditados como representantes ante las casillas y generales por parte de partido político distinto o de candidaturas independientes; como observadores electorales o contratados como supervisores electorales o</w:t>
      </w:r>
      <w:r>
        <w:rPr>
          <w:color w:val="231F20"/>
          <w:spacing w:val="-5"/>
          <w:sz w:val="20"/>
        </w:rPr>
        <w:t> </w:t>
      </w:r>
      <w:r>
        <w:rPr>
          <w:smallCaps/>
          <w:color w:val="231F20"/>
          <w:sz w:val="20"/>
        </w:rPr>
        <w:t>cae</w:t>
      </w:r>
      <w:r>
        <w:rPr>
          <w:smallCaps w:val="0"/>
          <w:color w:val="231F20"/>
          <w:sz w:val="20"/>
        </w:rPr>
        <w:t>.</w:t>
      </w:r>
    </w:p>
    <w:p>
      <w:pPr>
        <w:pStyle w:val="BodyText"/>
        <w:spacing w:before="9"/>
        <w:rPr>
          <w:sz w:val="21"/>
        </w:rPr>
      </w:pPr>
    </w:p>
    <w:p>
      <w:pPr>
        <w:pStyle w:val="ListParagraph"/>
        <w:numPr>
          <w:ilvl w:val="1"/>
          <w:numId w:val="186"/>
        </w:numPr>
        <w:tabs>
          <w:tab w:pos="1251" w:val="left" w:leader="none"/>
        </w:tabs>
        <w:spacing w:line="254" w:lineRule="auto" w:before="0" w:after="0"/>
        <w:ind w:left="1250" w:right="630" w:hanging="220"/>
        <w:jc w:val="both"/>
        <w:rPr>
          <w:sz w:val="20"/>
        </w:rPr>
      </w:pPr>
      <w:r>
        <w:rPr>
          <w:color w:val="231F20"/>
          <w:sz w:val="20"/>
        </w:rPr>
        <w:t>Las</w:t>
      </w:r>
      <w:r>
        <w:rPr>
          <w:color w:val="231F20"/>
          <w:spacing w:val="-11"/>
          <w:sz w:val="20"/>
        </w:rPr>
        <w:t> </w:t>
      </w:r>
      <w:r>
        <w:rPr>
          <w:color w:val="231F20"/>
          <w:sz w:val="20"/>
        </w:rPr>
        <w:t>juntas</w:t>
      </w:r>
      <w:r>
        <w:rPr>
          <w:color w:val="231F20"/>
          <w:spacing w:val="-11"/>
          <w:sz w:val="20"/>
        </w:rPr>
        <w:t> </w:t>
      </w:r>
      <w:r>
        <w:rPr>
          <w:color w:val="231F20"/>
          <w:sz w:val="20"/>
        </w:rPr>
        <w:t>ejecutivas</w:t>
      </w:r>
      <w:r>
        <w:rPr>
          <w:color w:val="231F20"/>
          <w:spacing w:val="-11"/>
          <w:sz w:val="20"/>
        </w:rPr>
        <w:t> </w:t>
      </w:r>
      <w:r>
        <w:rPr>
          <w:color w:val="231F20"/>
          <w:sz w:val="20"/>
        </w:rPr>
        <w:t>locales</w:t>
      </w:r>
      <w:r>
        <w:rPr>
          <w:color w:val="231F20"/>
          <w:spacing w:val="-11"/>
          <w:sz w:val="20"/>
        </w:rPr>
        <w:t> </w:t>
      </w:r>
      <w:r>
        <w:rPr>
          <w:color w:val="231F20"/>
          <w:sz w:val="20"/>
        </w:rPr>
        <w:t>y</w:t>
      </w:r>
      <w:r>
        <w:rPr>
          <w:color w:val="231F20"/>
          <w:spacing w:val="-11"/>
          <w:sz w:val="20"/>
        </w:rPr>
        <w:t> </w:t>
      </w:r>
      <w:r>
        <w:rPr>
          <w:color w:val="231F20"/>
          <w:sz w:val="20"/>
        </w:rPr>
        <w:t>distritales</w:t>
      </w:r>
      <w:r>
        <w:rPr>
          <w:color w:val="231F20"/>
          <w:spacing w:val="-11"/>
          <w:sz w:val="20"/>
        </w:rPr>
        <w:t> </w:t>
      </w:r>
      <w:r>
        <w:rPr>
          <w:color w:val="231F20"/>
          <w:sz w:val="20"/>
        </w:rPr>
        <w:t>del</w:t>
      </w:r>
      <w:r>
        <w:rPr>
          <w:color w:val="231F20"/>
          <w:spacing w:val="-11"/>
          <w:sz w:val="20"/>
        </w:rPr>
        <w:t> </w:t>
      </w:r>
      <w:r>
        <w:rPr>
          <w:color w:val="231F20"/>
          <w:sz w:val="20"/>
        </w:rPr>
        <w:t>Instituto,</w:t>
      </w:r>
      <w:r>
        <w:rPr>
          <w:color w:val="231F20"/>
          <w:spacing w:val="-11"/>
          <w:sz w:val="20"/>
        </w:rPr>
        <w:t> </w:t>
      </w:r>
      <w:r>
        <w:rPr>
          <w:color w:val="231F20"/>
          <w:sz w:val="20"/>
        </w:rPr>
        <w:t>elaborarán</w:t>
      </w:r>
      <w:r>
        <w:rPr>
          <w:color w:val="231F20"/>
          <w:spacing w:val="-11"/>
          <w:sz w:val="20"/>
        </w:rPr>
        <w:t> </w:t>
      </w:r>
      <w:r>
        <w:rPr>
          <w:color w:val="231F20"/>
          <w:sz w:val="20"/>
        </w:rPr>
        <w:t>las</w:t>
      </w:r>
      <w:r>
        <w:rPr>
          <w:color w:val="231F20"/>
          <w:spacing w:val="-11"/>
          <w:sz w:val="20"/>
        </w:rPr>
        <w:t> </w:t>
      </w:r>
      <w:r>
        <w:rPr>
          <w:color w:val="231F20"/>
          <w:sz w:val="20"/>
        </w:rPr>
        <w:t>relaciones</w:t>
      </w:r>
      <w:r>
        <w:rPr>
          <w:color w:val="231F20"/>
          <w:spacing w:val="-11"/>
          <w:sz w:val="20"/>
        </w:rPr>
        <w:t> </w:t>
      </w:r>
      <w:r>
        <w:rPr>
          <w:color w:val="231F20"/>
          <w:sz w:val="20"/>
        </w:rPr>
        <w:t>que identifiquen a todas las personas cuya acreditación se propondrá</w:t>
      </w:r>
      <w:r>
        <w:rPr>
          <w:color w:val="231F20"/>
          <w:spacing w:val="-27"/>
          <w:sz w:val="20"/>
        </w:rPr>
        <w:t> </w:t>
      </w:r>
      <w:r>
        <w:rPr>
          <w:color w:val="231F20"/>
          <w:spacing w:val="-4"/>
          <w:sz w:val="20"/>
        </w:rPr>
        <w:t>rechazar.</w:t>
      </w:r>
    </w:p>
    <w:p>
      <w:pPr>
        <w:pStyle w:val="ListParagraph"/>
        <w:numPr>
          <w:ilvl w:val="1"/>
          <w:numId w:val="186"/>
        </w:numPr>
        <w:tabs>
          <w:tab w:pos="1251" w:val="left" w:leader="none"/>
        </w:tabs>
        <w:spacing w:line="254" w:lineRule="auto" w:before="2" w:after="0"/>
        <w:ind w:left="1250" w:right="630" w:hanging="220"/>
        <w:jc w:val="both"/>
        <w:rPr>
          <w:sz w:val="20"/>
        </w:rPr>
      </w:pPr>
      <w:r>
        <w:rPr>
          <w:color w:val="231F20"/>
          <w:sz w:val="20"/>
        </w:rPr>
        <w:t>En caso que algún partido político nacional o local, o en su caso, los candidatos in- dependientes,</w:t>
      </w:r>
      <w:r>
        <w:rPr>
          <w:color w:val="231F20"/>
          <w:spacing w:val="-10"/>
          <w:sz w:val="20"/>
        </w:rPr>
        <w:t> </w:t>
      </w:r>
      <w:r>
        <w:rPr>
          <w:color w:val="231F20"/>
          <w:sz w:val="20"/>
        </w:rPr>
        <w:t>pretendan</w:t>
      </w:r>
      <w:r>
        <w:rPr>
          <w:color w:val="231F20"/>
          <w:spacing w:val="-8"/>
          <w:sz w:val="20"/>
        </w:rPr>
        <w:t> </w:t>
      </w:r>
      <w:r>
        <w:rPr>
          <w:color w:val="231F20"/>
          <w:sz w:val="20"/>
        </w:rPr>
        <w:t>registrar</w:t>
      </w:r>
      <w:r>
        <w:rPr>
          <w:color w:val="231F20"/>
          <w:spacing w:val="-9"/>
          <w:sz w:val="20"/>
        </w:rPr>
        <w:t> </w:t>
      </w:r>
      <w:r>
        <w:rPr>
          <w:color w:val="231F20"/>
          <w:sz w:val="20"/>
        </w:rPr>
        <w:t>como</w:t>
      </w:r>
      <w:r>
        <w:rPr>
          <w:color w:val="231F20"/>
          <w:spacing w:val="-10"/>
          <w:sz w:val="20"/>
        </w:rPr>
        <w:t> </w:t>
      </w:r>
      <w:r>
        <w:rPr>
          <w:color w:val="231F20"/>
          <w:sz w:val="20"/>
        </w:rPr>
        <w:t>representante</w:t>
      </w:r>
      <w:r>
        <w:rPr>
          <w:color w:val="231F20"/>
          <w:spacing w:val="-9"/>
          <w:sz w:val="20"/>
        </w:rPr>
        <w:t> </w:t>
      </w:r>
      <w:r>
        <w:rPr>
          <w:color w:val="231F20"/>
          <w:sz w:val="20"/>
        </w:rPr>
        <w:t>general</w:t>
      </w:r>
      <w:r>
        <w:rPr>
          <w:color w:val="231F20"/>
          <w:spacing w:val="-9"/>
          <w:sz w:val="20"/>
        </w:rPr>
        <w:t> </w:t>
      </w:r>
      <w:r>
        <w:rPr>
          <w:color w:val="231F20"/>
          <w:sz w:val="20"/>
        </w:rPr>
        <w:t>o</w:t>
      </w:r>
      <w:r>
        <w:rPr>
          <w:color w:val="231F20"/>
          <w:spacing w:val="-10"/>
          <w:sz w:val="20"/>
        </w:rPr>
        <w:t> </w:t>
      </w:r>
      <w:r>
        <w:rPr>
          <w:color w:val="231F20"/>
          <w:sz w:val="20"/>
        </w:rPr>
        <w:t>ante</w:t>
      </w:r>
      <w:r>
        <w:rPr>
          <w:color w:val="231F20"/>
          <w:spacing w:val="-9"/>
          <w:sz w:val="20"/>
        </w:rPr>
        <w:t> </w:t>
      </w:r>
      <w:r>
        <w:rPr>
          <w:color w:val="231F20"/>
          <w:sz w:val="20"/>
        </w:rPr>
        <w:t>mesa</w:t>
      </w:r>
      <w:r>
        <w:rPr>
          <w:color w:val="231F20"/>
          <w:spacing w:val="-9"/>
          <w:sz w:val="20"/>
        </w:rPr>
        <w:t> </w:t>
      </w:r>
      <w:r>
        <w:rPr>
          <w:color w:val="231F20"/>
          <w:sz w:val="20"/>
        </w:rPr>
        <w:t>direc- tiva</w:t>
      </w:r>
      <w:r>
        <w:rPr>
          <w:color w:val="231F20"/>
          <w:spacing w:val="-5"/>
          <w:sz w:val="20"/>
        </w:rPr>
        <w:t> </w:t>
      </w:r>
      <w:r>
        <w:rPr>
          <w:color w:val="231F20"/>
          <w:sz w:val="20"/>
        </w:rPr>
        <w:t>de</w:t>
      </w:r>
      <w:r>
        <w:rPr>
          <w:color w:val="231F20"/>
          <w:spacing w:val="-4"/>
          <w:sz w:val="20"/>
        </w:rPr>
        <w:t> </w:t>
      </w:r>
      <w:r>
        <w:rPr>
          <w:color w:val="231F20"/>
          <w:sz w:val="20"/>
        </w:rPr>
        <w:t>casilla,</w:t>
      </w:r>
      <w:r>
        <w:rPr>
          <w:color w:val="231F20"/>
          <w:spacing w:val="-4"/>
          <w:sz w:val="20"/>
        </w:rPr>
        <w:t> </w:t>
      </w:r>
      <w:r>
        <w:rPr>
          <w:color w:val="231F20"/>
          <w:sz w:val="20"/>
        </w:rPr>
        <w:t>a</w:t>
      </w:r>
      <w:r>
        <w:rPr>
          <w:color w:val="231F20"/>
          <w:spacing w:val="-5"/>
          <w:sz w:val="20"/>
        </w:rPr>
        <w:t> </w:t>
      </w:r>
      <w:r>
        <w:rPr>
          <w:color w:val="231F20"/>
          <w:sz w:val="20"/>
        </w:rPr>
        <w:t>un</w:t>
      </w:r>
      <w:r>
        <w:rPr>
          <w:color w:val="231F20"/>
          <w:spacing w:val="-4"/>
          <w:sz w:val="20"/>
        </w:rPr>
        <w:t> </w:t>
      </w:r>
      <w:r>
        <w:rPr>
          <w:color w:val="231F20"/>
          <w:sz w:val="20"/>
        </w:rPr>
        <w:t>ciudadano</w:t>
      </w:r>
      <w:r>
        <w:rPr>
          <w:color w:val="231F20"/>
          <w:spacing w:val="-4"/>
          <w:sz w:val="20"/>
        </w:rPr>
        <w:t> </w:t>
      </w:r>
      <w:r>
        <w:rPr>
          <w:color w:val="231F20"/>
          <w:sz w:val="20"/>
        </w:rPr>
        <w:t>que</w:t>
      </w:r>
      <w:r>
        <w:rPr>
          <w:color w:val="231F20"/>
          <w:spacing w:val="-4"/>
          <w:sz w:val="20"/>
        </w:rPr>
        <w:t> </w:t>
      </w:r>
      <w:r>
        <w:rPr>
          <w:color w:val="231F20"/>
          <w:sz w:val="20"/>
        </w:rPr>
        <w:t>haya</w:t>
      </w:r>
      <w:r>
        <w:rPr>
          <w:color w:val="231F20"/>
          <w:spacing w:val="-5"/>
          <w:sz w:val="20"/>
        </w:rPr>
        <w:t> </w:t>
      </w:r>
      <w:r>
        <w:rPr>
          <w:color w:val="231F20"/>
          <w:sz w:val="20"/>
        </w:rPr>
        <w:t>sido</w:t>
      </w:r>
      <w:r>
        <w:rPr>
          <w:color w:val="231F20"/>
          <w:spacing w:val="-4"/>
          <w:sz w:val="20"/>
        </w:rPr>
        <w:t> </w:t>
      </w:r>
      <w:r>
        <w:rPr>
          <w:color w:val="231F20"/>
          <w:sz w:val="20"/>
        </w:rPr>
        <w:t>designado</w:t>
      </w:r>
      <w:r>
        <w:rPr>
          <w:color w:val="231F20"/>
          <w:spacing w:val="-4"/>
          <w:sz w:val="20"/>
        </w:rPr>
        <w:t> </w:t>
      </w:r>
      <w:r>
        <w:rPr>
          <w:color w:val="231F20"/>
          <w:sz w:val="20"/>
        </w:rPr>
        <w:t>como</w:t>
      </w:r>
      <w:r>
        <w:rPr>
          <w:color w:val="231F20"/>
          <w:spacing w:val="-4"/>
          <w:sz w:val="20"/>
        </w:rPr>
        <w:t> </w:t>
      </w:r>
      <w:r>
        <w:rPr>
          <w:color w:val="231F20"/>
          <w:sz w:val="20"/>
        </w:rPr>
        <w:t>funcionario</w:t>
      </w:r>
      <w:r>
        <w:rPr>
          <w:color w:val="231F20"/>
          <w:spacing w:val="-5"/>
          <w:sz w:val="20"/>
        </w:rPr>
        <w:t> </w:t>
      </w:r>
      <w:r>
        <w:rPr>
          <w:color w:val="231F20"/>
          <w:sz w:val="20"/>
        </w:rPr>
        <w:t>de</w:t>
      </w:r>
      <w:r>
        <w:rPr>
          <w:color w:val="231F20"/>
          <w:spacing w:val="-4"/>
          <w:sz w:val="20"/>
        </w:rPr>
        <w:t> </w:t>
      </w:r>
      <w:r>
        <w:rPr>
          <w:color w:val="231F20"/>
          <w:sz w:val="20"/>
        </w:rPr>
        <w:t>mesa directiva de casilla, o se encuentre inscrito en el padrón electoral con credencial para votar no vigente, los vocales ejecutivos y secretarios de las juntas locales y distritales, darán aviso a los consejos locales y distritales correspondientes, pro- poniendo que, en ejercicio de sus atribuciones, nieguen la acreditación de dichos ciudadanos como</w:t>
      </w:r>
      <w:r>
        <w:rPr>
          <w:color w:val="231F20"/>
          <w:spacing w:val="-2"/>
          <w:sz w:val="20"/>
        </w:rPr>
        <w:t> </w:t>
      </w:r>
      <w:r>
        <w:rPr>
          <w:color w:val="231F20"/>
          <w:sz w:val="20"/>
        </w:rPr>
        <w:t>representantes.</w:t>
      </w:r>
    </w:p>
    <w:p>
      <w:pPr>
        <w:pStyle w:val="ListParagraph"/>
        <w:numPr>
          <w:ilvl w:val="1"/>
          <w:numId w:val="186"/>
        </w:numPr>
        <w:tabs>
          <w:tab w:pos="1251" w:val="left" w:leader="none"/>
        </w:tabs>
        <w:spacing w:line="254" w:lineRule="auto" w:before="10" w:after="0"/>
        <w:ind w:left="1250" w:right="631" w:hanging="180"/>
        <w:jc w:val="both"/>
        <w:rPr>
          <w:sz w:val="20"/>
        </w:rPr>
      </w:pPr>
      <w:r>
        <w:rPr>
          <w:color w:val="231F20"/>
          <w:sz w:val="20"/>
        </w:rPr>
        <w:t>En caso de negativa de la acreditación solicitada conforme a lo establecido en el numeral inmediato </w:t>
      </w:r>
      <w:r>
        <w:rPr>
          <w:color w:val="231F20"/>
          <w:spacing w:val="-3"/>
          <w:sz w:val="20"/>
        </w:rPr>
        <w:t>anterior, </w:t>
      </w:r>
      <w:r>
        <w:rPr>
          <w:color w:val="231F20"/>
          <w:sz w:val="20"/>
        </w:rPr>
        <w:t>tal determinación deberá notificarse en forma inme- diata a la representación del partido político o candidatura independiente ante el consejo local o distrital del Instituto que solicitó el registro, a efecto que sustituya a</w:t>
      </w:r>
      <w:r>
        <w:rPr>
          <w:color w:val="231F20"/>
          <w:spacing w:val="-7"/>
          <w:sz w:val="20"/>
        </w:rPr>
        <w:t> </w:t>
      </w:r>
      <w:r>
        <w:rPr>
          <w:color w:val="231F20"/>
          <w:sz w:val="20"/>
        </w:rPr>
        <w:t>la</w:t>
      </w:r>
      <w:r>
        <w:rPr>
          <w:color w:val="231F20"/>
          <w:spacing w:val="-7"/>
          <w:sz w:val="20"/>
        </w:rPr>
        <w:t> </w:t>
      </w:r>
      <w:r>
        <w:rPr>
          <w:color w:val="231F20"/>
          <w:sz w:val="20"/>
        </w:rPr>
        <w:t>persona</w:t>
      </w:r>
      <w:r>
        <w:rPr>
          <w:color w:val="231F20"/>
          <w:spacing w:val="-7"/>
          <w:sz w:val="20"/>
        </w:rPr>
        <w:t> </w:t>
      </w:r>
      <w:r>
        <w:rPr>
          <w:color w:val="231F20"/>
          <w:sz w:val="20"/>
        </w:rPr>
        <w:t>rechazada,</w:t>
      </w:r>
      <w:r>
        <w:rPr>
          <w:color w:val="231F20"/>
          <w:spacing w:val="-7"/>
          <w:sz w:val="20"/>
        </w:rPr>
        <w:t> </w:t>
      </w:r>
      <w:r>
        <w:rPr>
          <w:color w:val="231F20"/>
          <w:sz w:val="20"/>
        </w:rPr>
        <w:t>siempre</w:t>
      </w:r>
      <w:r>
        <w:rPr>
          <w:color w:val="231F20"/>
          <w:spacing w:val="-7"/>
          <w:sz w:val="20"/>
        </w:rPr>
        <w:t> </w:t>
      </w:r>
      <w:r>
        <w:rPr>
          <w:color w:val="231F20"/>
          <w:sz w:val="20"/>
        </w:rPr>
        <w:t>y</w:t>
      </w:r>
      <w:r>
        <w:rPr>
          <w:color w:val="231F20"/>
          <w:spacing w:val="-7"/>
          <w:sz w:val="20"/>
        </w:rPr>
        <w:t> </w:t>
      </w:r>
      <w:r>
        <w:rPr>
          <w:color w:val="231F20"/>
          <w:sz w:val="20"/>
        </w:rPr>
        <w:t>cuando</w:t>
      </w:r>
      <w:r>
        <w:rPr>
          <w:color w:val="231F20"/>
          <w:spacing w:val="-6"/>
          <w:sz w:val="20"/>
        </w:rPr>
        <w:t> </w:t>
      </w:r>
      <w:r>
        <w:rPr>
          <w:color w:val="231F20"/>
          <w:sz w:val="20"/>
        </w:rPr>
        <w:t>se</w:t>
      </w:r>
      <w:r>
        <w:rPr>
          <w:color w:val="231F20"/>
          <w:spacing w:val="-7"/>
          <w:sz w:val="20"/>
        </w:rPr>
        <w:t> </w:t>
      </w:r>
      <w:r>
        <w:rPr>
          <w:color w:val="231F20"/>
          <w:sz w:val="20"/>
        </w:rPr>
        <w:t>realice</w:t>
      </w:r>
      <w:r>
        <w:rPr>
          <w:color w:val="231F20"/>
          <w:spacing w:val="-7"/>
          <w:sz w:val="20"/>
        </w:rPr>
        <w:t> </w:t>
      </w:r>
      <w:r>
        <w:rPr>
          <w:color w:val="231F20"/>
          <w:sz w:val="20"/>
        </w:rPr>
        <w:t>dentro</w:t>
      </w:r>
      <w:r>
        <w:rPr>
          <w:color w:val="231F20"/>
          <w:spacing w:val="-7"/>
          <w:sz w:val="20"/>
        </w:rPr>
        <w:t> </w:t>
      </w:r>
      <w:r>
        <w:rPr>
          <w:color w:val="231F20"/>
          <w:sz w:val="20"/>
        </w:rPr>
        <w:t>de</w:t>
      </w:r>
      <w:r>
        <w:rPr>
          <w:color w:val="231F20"/>
          <w:spacing w:val="-7"/>
          <w:sz w:val="20"/>
        </w:rPr>
        <w:t> </w:t>
      </w:r>
      <w:r>
        <w:rPr>
          <w:color w:val="231F20"/>
          <w:sz w:val="20"/>
        </w:rPr>
        <w:t>los</w:t>
      </w:r>
      <w:r>
        <w:rPr>
          <w:color w:val="231F20"/>
          <w:spacing w:val="-7"/>
          <w:sz w:val="20"/>
        </w:rPr>
        <w:t> </w:t>
      </w:r>
      <w:r>
        <w:rPr>
          <w:color w:val="231F20"/>
          <w:sz w:val="20"/>
        </w:rPr>
        <w:t>plazos</w:t>
      </w:r>
      <w:r>
        <w:rPr>
          <w:color w:val="231F20"/>
          <w:spacing w:val="-7"/>
          <w:sz w:val="20"/>
        </w:rPr>
        <w:t> </w:t>
      </w:r>
      <w:r>
        <w:rPr>
          <w:color w:val="231F20"/>
          <w:sz w:val="20"/>
        </w:rPr>
        <w:t>estableci- dos para tal</w:t>
      </w:r>
      <w:r>
        <w:rPr>
          <w:color w:val="231F20"/>
          <w:spacing w:val="-4"/>
          <w:sz w:val="20"/>
        </w:rPr>
        <w:t> </w:t>
      </w:r>
      <w:r>
        <w:rPr>
          <w:color w:val="231F20"/>
          <w:sz w:val="20"/>
        </w:rPr>
        <w:t>efecto.</w:t>
      </w:r>
    </w:p>
    <w:p>
      <w:pPr>
        <w:pStyle w:val="ListParagraph"/>
        <w:numPr>
          <w:ilvl w:val="1"/>
          <w:numId w:val="186"/>
        </w:numPr>
        <w:tabs>
          <w:tab w:pos="1251" w:val="left" w:leader="none"/>
        </w:tabs>
        <w:spacing w:line="254" w:lineRule="auto" w:before="7" w:after="0"/>
        <w:ind w:left="1250" w:right="631" w:hanging="220"/>
        <w:jc w:val="both"/>
        <w:rPr>
          <w:sz w:val="20"/>
        </w:rPr>
      </w:pPr>
      <w:r>
        <w:rPr>
          <w:color w:val="231F20"/>
          <w:sz w:val="20"/>
        </w:rPr>
        <w:t>En el caso de los candidatos independientes y de partidos políticos locales sin re- presentación ante los consejos del Instituto, la negativa de acreditación de la per- sona propuesta se notificará al </w:t>
      </w:r>
      <w:r>
        <w:rPr>
          <w:smallCaps/>
          <w:color w:val="231F20"/>
          <w:sz w:val="20"/>
        </w:rPr>
        <w:t>opl</w:t>
      </w:r>
      <w:r>
        <w:rPr>
          <w:smallCaps w:val="0"/>
          <w:color w:val="231F20"/>
          <w:sz w:val="20"/>
        </w:rPr>
        <w:t> a efecto que éste solicite al partido político estatal</w:t>
      </w:r>
      <w:r>
        <w:rPr>
          <w:smallCaps w:val="0"/>
          <w:color w:val="231F20"/>
          <w:spacing w:val="-13"/>
          <w:sz w:val="20"/>
        </w:rPr>
        <w:t> </w:t>
      </w:r>
      <w:r>
        <w:rPr>
          <w:smallCaps w:val="0"/>
          <w:color w:val="231F20"/>
          <w:sz w:val="20"/>
        </w:rPr>
        <w:t>o</w:t>
      </w:r>
      <w:r>
        <w:rPr>
          <w:smallCaps w:val="0"/>
          <w:color w:val="231F20"/>
          <w:spacing w:val="-12"/>
          <w:sz w:val="20"/>
        </w:rPr>
        <w:t> </w:t>
      </w:r>
      <w:r>
        <w:rPr>
          <w:smallCaps w:val="0"/>
          <w:color w:val="231F20"/>
          <w:sz w:val="20"/>
        </w:rPr>
        <w:t>candidato</w:t>
      </w:r>
      <w:r>
        <w:rPr>
          <w:smallCaps w:val="0"/>
          <w:color w:val="231F20"/>
          <w:spacing w:val="-13"/>
          <w:sz w:val="20"/>
        </w:rPr>
        <w:t> </w:t>
      </w:r>
      <w:r>
        <w:rPr>
          <w:smallCaps w:val="0"/>
          <w:color w:val="231F20"/>
          <w:sz w:val="20"/>
        </w:rPr>
        <w:t>independiente</w:t>
      </w:r>
      <w:r>
        <w:rPr>
          <w:smallCaps w:val="0"/>
          <w:color w:val="231F20"/>
          <w:spacing w:val="-12"/>
          <w:sz w:val="20"/>
        </w:rPr>
        <w:t> </w:t>
      </w:r>
      <w:r>
        <w:rPr>
          <w:smallCaps w:val="0"/>
          <w:color w:val="231F20"/>
          <w:sz w:val="20"/>
        </w:rPr>
        <w:t>su</w:t>
      </w:r>
      <w:r>
        <w:rPr>
          <w:smallCaps w:val="0"/>
          <w:color w:val="231F20"/>
          <w:spacing w:val="-12"/>
          <w:sz w:val="20"/>
        </w:rPr>
        <w:t> </w:t>
      </w:r>
      <w:r>
        <w:rPr>
          <w:smallCaps w:val="0"/>
          <w:color w:val="231F20"/>
          <w:sz w:val="20"/>
        </w:rPr>
        <w:t>inmediata</w:t>
      </w:r>
      <w:r>
        <w:rPr>
          <w:smallCaps w:val="0"/>
          <w:color w:val="231F20"/>
          <w:spacing w:val="-13"/>
          <w:sz w:val="20"/>
        </w:rPr>
        <w:t> </w:t>
      </w:r>
      <w:r>
        <w:rPr>
          <w:smallCaps w:val="0"/>
          <w:color w:val="231F20"/>
          <w:sz w:val="20"/>
        </w:rPr>
        <w:t>sustitución,</w:t>
      </w:r>
      <w:r>
        <w:rPr>
          <w:smallCaps w:val="0"/>
          <w:color w:val="231F20"/>
          <w:spacing w:val="-12"/>
          <w:sz w:val="20"/>
        </w:rPr>
        <w:t> </w:t>
      </w:r>
      <w:r>
        <w:rPr>
          <w:smallCaps w:val="0"/>
          <w:color w:val="231F20"/>
          <w:sz w:val="20"/>
        </w:rPr>
        <w:t>siempre</w:t>
      </w:r>
      <w:r>
        <w:rPr>
          <w:smallCaps w:val="0"/>
          <w:color w:val="231F20"/>
          <w:spacing w:val="-13"/>
          <w:sz w:val="20"/>
        </w:rPr>
        <w:t> </w:t>
      </w:r>
      <w:r>
        <w:rPr>
          <w:smallCaps w:val="0"/>
          <w:color w:val="231F20"/>
          <w:sz w:val="20"/>
        </w:rPr>
        <w:t>y</w:t>
      </w:r>
      <w:r>
        <w:rPr>
          <w:smallCaps w:val="0"/>
          <w:color w:val="231F20"/>
          <w:spacing w:val="-12"/>
          <w:sz w:val="20"/>
        </w:rPr>
        <w:t> </w:t>
      </w:r>
      <w:r>
        <w:rPr>
          <w:smallCaps w:val="0"/>
          <w:color w:val="231F20"/>
          <w:sz w:val="20"/>
        </w:rPr>
        <w:t>cuando</w:t>
      </w:r>
      <w:r>
        <w:rPr>
          <w:smallCaps w:val="0"/>
          <w:color w:val="231F20"/>
          <w:spacing w:val="-12"/>
          <w:sz w:val="20"/>
        </w:rPr>
        <w:t> </w:t>
      </w:r>
      <w:r>
        <w:rPr>
          <w:smallCaps w:val="0"/>
          <w:color w:val="231F20"/>
          <w:sz w:val="20"/>
        </w:rPr>
        <w:t>esto se realice diez días antes a la fecha de la</w:t>
      </w:r>
      <w:r>
        <w:rPr>
          <w:smallCaps w:val="0"/>
          <w:color w:val="231F20"/>
          <w:spacing w:val="-11"/>
          <w:sz w:val="20"/>
        </w:rPr>
        <w:t> </w:t>
      </w:r>
      <w:r>
        <w:rPr>
          <w:smallCaps w:val="0"/>
          <w:color w:val="231F20"/>
          <w:sz w:val="20"/>
        </w:rPr>
        <w:t>elección.</w:t>
      </w:r>
    </w:p>
    <w:p>
      <w:pPr>
        <w:pStyle w:val="ListParagraph"/>
        <w:numPr>
          <w:ilvl w:val="1"/>
          <w:numId w:val="186"/>
        </w:numPr>
        <w:tabs>
          <w:tab w:pos="1251" w:val="left" w:leader="none"/>
        </w:tabs>
        <w:spacing w:line="254" w:lineRule="auto" w:before="6" w:after="0"/>
        <w:ind w:left="1250" w:right="629" w:hanging="220"/>
        <w:jc w:val="both"/>
        <w:rPr>
          <w:sz w:val="20"/>
        </w:rPr>
      </w:pPr>
      <w:r>
        <w:rPr>
          <w:color w:val="231F20"/>
          <w:sz w:val="20"/>
        </w:rPr>
        <w:t>En el supuesto que algún partido político nacional, estatal o candidato indepen- diente, pretenda registrar como representante general o ante mesa directiva de casilla,</w:t>
      </w:r>
      <w:r>
        <w:rPr>
          <w:color w:val="231F20"/>
          <w:spacing w:val="-5"/>
          <w:sz w:val="20"/>
        </w:rPr>
        <w:t> </w:t>
      </w:r>
      <w:r>
        <w:rPr>
          <w:color w:val="231F20"/>
          <w:sz w:val="20"/>
        </w:rPr>
        <w:t>a</w:t>
      </w:r>
      <w:r>
        <w:rPr>
          <w:color w:val="231F20"/>
          <w:spacing w:val="-5"/>
          <w:sz w:val="20"/>
        </w:rPr>
        <w:t> </w:t>
      </w:r>
      <w:r>
        <w:rPr>
          <w:color w:val="231F20"/>
          <w:sz w:val="20"/>
        </w:rPr>
        <w:t>un</w:t>
      </w:r>
      <w:r>
        <w:rPr>
          <w:color w:val="231F20"/>
          <w:spacing w:val="-4"/>
          <w:sz w:val="20"/>
        </w:rPr>
        <w:t> </w:t>
      </w:r>
      <w:r>
        <w:rPr>
          <w:color w:val="231F20"/>
          <w:sz w:val="20"/>
        </w:rPr>
        <w:t>ciudadano</w:t>
      </w:r>
      <w:r>
        <w:rPr>
          <w:color w:val="231F20"/>
          <w:spacing w:val="-5"/>
          <w:sz w:val="20"/>
        </w:rPr>
        <w:t> </w:t>
      </w:r>
      <w:r>
        <w:rPr>
          <w:color w:val="231F20"/>
          <w:sz w:val="20"/>
        </w:rPr>
        <w:t>que</w:t>
      </w:r>
      <w:r>
        <w:rPr>
          <w:color w:val="231F20"/>
          <w:spacing w:val="-4"/>
          <w:sz w:val="20"/>
        </w:rPr>
        <w:t> </w:t>
      </w:r>
      <w:r>
        <w:rPr>
          <w:color w:val="231F20"/>
          <w:spacing w:val="-3"/>
          <w:sz w:val="20"/>
        </w:rPr>
        <w:t>haya</w:t>
      </w:r>
      <w:r>
        <w:rPr>
          <w:color w:val="231F20"/>
          <w:spacing w:val="-5"/>
          <w:sz w:val="20"/>
        </w:rPr>
        <w:t> </w:t>
      </w:r>
      <w:r>
        <w:rPr>
          <w:color w:val="231F20"/>
          <w:sz w:val="20"/>
        </w:rPr>
        <w:t>sido</w:t>
      </w:r>
      <w:r>
        <w:rPr>
          <w:color w:val="231F20"/>
          <w:spacing w:val="-5"/>
          <w:sz w:val="20"/>
        </w:rPr>
        <w:t> </w:t>
      </w:r>
      <w:r>
        <w:rPr>
          <w:color w:val="231F20"/>
          <w:sz w:val="20"/>
        </w:rPr>
        <w:t>acreditado</w:t>
      </w:r>
      <w:r>
        <w:rPr>
          <w:color w:val="231F20"/>
          <w:spacing w:val="-4"/>
          <w:sz w:val="20"/>
        </w:rPr>
        <w:t> </w:t>
      </w:r>
      <w:r>
        <w:rPr>
          <w:color w:val="231F20"/>
          <w:sz w:val="20"/>
        </w:rPr>
        <w:t>como</w:t>
      </w:r>
      <w:r>
        <w:rPr>
          <w:color w:val="231F20"/>
          <w:spacing w:val="-5"/>
          <w:sz w:val="20"/>
        </w:rPr>
        <w:t> </w:t>
      </w:r>
      <w:r>
        <w:rPr>
          <w:color w:val="231F20"/>
          <w:sz w:val="20"/>
        </w:rPr>
        <w:t>observador</w:t>
      </w:r>
      <w:r>
        <w:rPr>
          <w:color w:val="231F20"/>
          <w:spacing w:val="-4"/>
          <w:sz w:val="20"/>
        </w:rPr>
        <w:t> </w:t>
      </w:r>
      <w:r>
        <w:rPr>
          <w:color w:val="231F20"/>
          <w:sz w:val="20"/>
        </w:rPr>
        <w:t>electoral</w:t>
      </w:r>
      <w:r>
        <w:rPr>
          <w:color w:val="231F20"/>
          <w:spacing w:val="-5"/>
          <w:sz w:val="20"/>
        </w:rPr>
        <w:t> </w:t>
      </w:r>
      <w:r>
        <w:rPr>
          <w:color w:val="231F20"/>
          <w:sz w:val="20"/>
        </w:rPr>
        <w:t>o</w:t>
      </w:r>
      <w:r>
        <w:rPr>
          <w:color w:val="231F20"/>
          <w:spacing w:val="-5"/>
          <w:sz w:val="20"/>
        </w:rPr>
        <w:t> </w:t>
      </w:r>
      <w:r>
        <w:rPr>
          <w:color w:val="231F20"/>
          <w:sz w:val="20"/>
        </w:rPr>
        <w:t>con- tratado como supervisor electoral o </w:t>
      </w:r>
      <w:r>
        <w:rPr>
          <w:smallCaps/>
          <w:color w:val="231F20"/>
          <w:sz w:val="20"/>
        </w:rPr>
        <w:t>cae</w:t>
      </w:r>
      <w:r>
        <w:rPr>
          <w:smallCaps w:val="0"/>
          <w:color w:val="231F20"/>
          <w:sz w:val="20"/>
        </w:rPr>
        <w:t>, los vocales ejecutivos y secretarios de  las juntas locales y distritales requerirán al ciudadano para que exprese por cuál opción se pronuncia. Si la persona interesada manifiesta su decisión de participar como observador electoral, supervisor electoral o </w:t>
      </w:r>
      <w:r>
        <w:rPr>
          <w:smallCaps/>
          <w:color w:val="231F20"/>
          <w:sz w:val="20"/>
        </w:rPr>
        <w:t>cae</w:t>
      </w:r>
      <w:r>
        <w:rPr>
          <w:smallCaps w:val="0"/>
          <w:color w:val="231F20"/>
          <w:sz w:val="20"/>
        </w:rPr>
        <w:t>, le será notificado al partido político</w:t>
      </w:r>
      <w:r>
        <w:rPr>
          <w:smallCaps w:val="0"/>
          <w:color w:val="231F20"/>
          <w:spacing w:val="-5"/>
          <w:sz w:val="20"/>
        </w:rPr>
        <w:t> </w:t>
      </w:r>
      <w:r>
        <w:rPr>
          <w:smallCaps w:val="0"/>
          <w:color w:val="231F20"/>
          <w:sz w:val="20"/>
        </w:rPr>
        <w:t>o</w:t>
      </w:r>
      <w:r>
        <w:rPr>
          <w:smallCaps w:val="0"/>
          <w:color w:val="231F20"/>
          <w:spacing w:val="-5"/>
          <w:sz w:val="20"/>
        </w:rPr>
        <w:t> </w:t>
      </w:r>
      <w:r>
        <w:rPr>
          <w:smallCaps w:val="0"/>
          <w:color w:val="231F20"/>
          <w:sz w:val="20"/>
        </w:rPr>
        <w:t>candidato</w:t>
      </w:r>
      <w:r>
        <w:rPr>
          <w:smallCaps w:val="0"/>
          <w:color w:val="231F20"/>
          <w:spacing w:val="-5"/>
          <w:sz w:val="20"/>
        </w:rPr>
        <w:t> </w:t>
      </w:r>
      <w:r>
        <w:rPr>
          <w:smallCaps w:val="0"/>
          <w:color w:val="231F20"/>
          <w:sz w:val="20"/>
        </w:rPr>
        <w:t>independiente</w:t>
      </w:r>
      <w:r>
        <w:rPr>
          <w:smallCaps w:val="0"/>
          <w:color w:val="231F20"/>
          <w:spacing w:val="-4"/>
          <w:sz w:val="20"/>
        </w:rPr>
        <w:t> </w:t>
      </w:r>
      <w:r>
        <w:rPr>
          <w:smallCaps w:val="0"/>
          <w:color w:val="231F20"/>
          <w:sz w:val="20"/>
        </w:rPr>
        <w:t>para</w:t>
      </w:r>
      <w:r>
        <w:rPr>
          <w:smallCaps w:val="0"/>
          <w:color w:val="231F20"/>
          <w:spacing w:val="-3"/>
          <w:sz w:val="20"/>
        </w:rPr>
        <w:t> </w:t>
      </w:r>
      <w:r>
        <w:rPr>
          <w:smallCaps w:val="0"/>
          <w:color w:val="231F20"/>
          <w:sz w:val="20"/>
        </w:rPr>
        <w:t>que</w:t>
      </w:r>
      <w:r>
        <w:rPr>
          <w:smallCaps w:val="0"/>
          <w:color w:val="231F20"/>
          <w:spacing w:val="-5"/>
          <w:sz w:val="20"/>
        </w:rPr>
        <w:t> </w:t>
      </w:r>
      <w:r>
        <w:rPr>
          <w:smallCaps w:val="0"/>
          <w:color w:val="231F20"/>
          <w:sz w:val="20"/>
        </w:rPr>
        <w:t>solicite</w:t>
      </w:r>
      <w:r>
        <w:rPr>
          <w:smallCaps w:val="0"/>
          <w:color w:val="231F20"/>
          <w:spacing w:val="-4"/>
          <w:sz w:val="20"/>
        </w:rPr>
        <w:t> </w:t>
      </w:r>
      <w:r>
        <w:rPr>
          <w:smallCaps w:val="0"/>
          <w:color w:val="231F20"/>
          <w:sz w:val="20"/>
        </w:rPr>
        <w:t>el</w:t>
      </w:r>
      <w:r>
        <w:rPr>
          <w:smallCaps w:val="0"/>
          <w:color w:val="231F20"/>
          <w:spacing w:val="-4"/>
          <w:sz w:val="20"/>
        </w:rPr>
        <w:t> </w:t>
      </w:r>
      <w:r>
        <w:rPr>
          <w:smallCaps w:val="0"/>
          <w:color w:val="231F20"/>
          <w:sz w:val="20"/>
        </w:rPr>
        <w:t>registro</w:t>
      </w:r>
      <w:r>
        <w:rPr>
          <w:smallCaps w:val="0"/>
          <w:color w:val="231F20"/>
          <w:spacing w:val="-5"/>
          <w:sz w:val="20"/>
        </w:rPr>
        <w:t> </w:t>
      </w:r>
      <w:r>
        <w:rPr>
          <w:smallCaps w:val="0"/>
          <w:color w:val="231F20"/>
          <w:sz w:val="20"/>
        </w:rPr>
        <w:t>de</w:t>
      </w:r>
      <w:r>
        <w:rPr>
          <w:smallCaps w:val="0"/>
          <w:color w:val="231F20"/>
          <w:spacing w:val="-4"/>
          <w:sz w:val="20"/>
        </w:rPr>
        <w:t> </w:t>
      </w:r>
      <w:r>
        <w:rPr>
          <w:smallCaps w:val="0"/>
          <w:color w:val="231F20"/>
          <w:sz w:val="20"/>
        </w:rPr>
        <w:t>otra</w:t>
      </w:r>
      <w:r>
        <w:rPr>
          <w:smallCaps w:val="0"/>
          <w:color w:val="231F20"/>
          <w:spacing w:val="-4"/>
          <w:sz w:val="20"/>
        </w:rPr>
        <w:t> </w:t>
      </w:r>
      <w:r>
        <w:rPr>
          <w:smallCaps w:val="0"/>
          <w:color w:val="231F20"/>
          <w:sz w:val="20"/>
        </w:rPr>
        <w:t>persona.</w:t>
      </w:r>
      <w:r>
        <w:rPr>
          <w:smallCaps w:val="0"/>
          <w:color w:val="231F20"/>
          <w:spacing w:val="-4"/>
          <w:sz w:val="20"/>
        </w:rPr>
        <w:t> </w:t>
      </w:r>
      <w:r>
        <w:rPr>
          <w:smallCaps w:val="0"/>
          <w:color w:val="231F20"/>
          <w:sz w:val="20"/>
        </w:rPr>
        <w:t>Si el ciudadano manifiesta que su decisión es actuar como representante, se dejará sin efectos su acreditación como observador electoral, supervisor electoral o </w:t>
      </w:r>
      <w:r>
        <w:rPr>
          <w:smallCaps/>
          <w:color w:val="231F20"/>
          <w:sz w:val="20"/>
        </w:rPr>
        <w:t>cae</w:t>
      </w:r>
      <w:r>
        <w:rPr>
          <w:smallCaps w:val="0"/>
          <w:color w:val="231F20"/>
          <w:sz w:val="20"/>
        </w:rPr>
        <w:t>, según</w:t>
      </w:r>
      <w:r>
        <w:rPr>
          <w:smallCaps w:val="0"/>
          <w:color w:val="231F20"/>
          <w:spacing w:val="-9"/>
          <w:sz w:val="20"/>
        </w:rPr>
        <w:t> </w:t>
      </w:r>
      <w:r>
        <w:rPr>
          <w:smallCaps w:val="0"/>
          <w:color w:val="231F20"/>
          <w:sz w:val="20"/>
        </w:rPr>
        <w:t>el</w:t>
      </w:r>
      <w:r>
        <w:rPr>
          <w:smallCaps w:val="0"/>
          <w:color w:val="231F20"/>
          <w:spacing w:val="-9"/>
          <w:sz w:val="20"/>
        </w:rPr>
        <w:t> </w:t>
      </w:r>
      <w:r>
        <w:rPr>
          <w:smallCaps w:val="0"/>
          <w:color w:val="231F20"/>
          <w:sz w:val="20"/>
        </w:rPr>
        <w:t>caso.</w:t>
      </w:r>
      <w:r>
        <w:rPr>
          <w:smallCaps w:val="0"/>
          <w:color w:val="231F20"/>
          <w:spacing w:val="-9"/>
          <w:sz w:val="20"/>
        </w:rPr>
        <w:t> </w:t>
      </w:r>
      <w:r>
        <w:rPr>
          <w:smallCaps w:val="0"/>
          <w:color w:val="231F20"/>
          <w:sz w:val="20"/>
        </w:rPr>
        <w:t>Si</w:t>
      </w:r>
      <w:r>
        <w:rPr>
          <w:smallCaps w:val="0"/>
          <w:color w:val="231F20"/>
          <w:spacing w:val="-9"/>
          <w:sz w:val="20"/>
        </w:rPr>
        <w:t> </w:t>
      </w:r>
      <w:r>
        <w:rPr>
          <w:smallCaps w:val="0"/>
          <w:color w:val="231F20"/>
          <w:sz w:val="20"/>
        </w:rPr>
        <w:t>no</w:t>
      </w:r>
      <w:r>
        <w:rPr>
          <w:smallCaps w:val="0"/>
          <w:color w:val="231F20"/>
          <w:spacing w:val="-9"/>
          <w:sz w:val="20"/>
        </w:rPr>
        <w:t> </w:t>
      </w:r>
      <w:r>
        <w:rPr>
          <w:smallCaps w:val="0"/>
          <w:color w:val="231F20"/>
          <w:sz w:val="20"/>
        </w:rPr>
        <w:t>se</w:t>
      </w:r>
      <w:r>
        <w:rPr>
          <w:smallCaps w:val="0"/>
          <w:color w:val="231F20"/>
          <w:spacing w:val="-9"/>
          <w:sz w:val="20"/>
        </w:rPr>
        <w:t> </w:t>
      </w:r>
      <w:r>
        <w:rPr>
          <w:smallCaps w:val="0"/>
          <w:color w:val="231F20"/>
          <w:sz w:val="20"/>
        </w:rPr>
        <w:t>recibiera</w:t>
      </w:r>
      <w:r>
        <w:rPr>
          <w:smallCaps w:val="0"/>
          <w:color w:val="231F20"/>
          <w:spacing w:val="-9"/>
          <w:sz w:val="20"/>
        </w:rPr>
        <w:t> </w:t>
      </w:r>
      <w:r>
        <w:rPr>
          <w:smallCaps w:val="0"/>
          <w:color w:val="231F20"/>
          <w:sz w:val="20"/>
        </w:rPr>
        <w:t>respuesta</w:t>
      </w:r>
      <w:r>
        <w:rPr>
          <w:smallCaps w:val="0"/>
          <w:color w:val="231F20"/>
          <w:spacing w:val="-9"/>
          <w:sz w:val="20"/>
        </w:rPr>
        <w:t> </w:t>
      </w:r>
      <w:r>
        <w:rPr>
          <w:smallCaps w:val="0"/>
          <w:color w:val="231F20"/>
          <w:sz w:val="20"/>
        </w:rPr>
        <w:t>alguna,</w:t>
      </w:r>
      <w:r>
        <w:rPr>
          <w:smallCaps w:val="0"/>
          <w:color w:val="231F20"/>
          <w:spacing w:val="-9"/>
          <w:sz w:val="20"/>
        </w:rPr>
        <w:t> </w:t>
      </w:r>
      <w:r>
        <w:rPr>
          <w:smallCaps w:val="0"/>
          <w:color w:val="231F20"/>
          <w:sz w:val="20"/>
        </w:rPr>
        <w:t>el</w:t>
      </w:r>
      <w:r>
        <w:rPr>
          <w:smallCaps w:val="0"/>
          <w:color w:val="231F20"/>
          <w:spacing w:val="-9"/>
          <w:sz w:val="20"/>
        </w:rPr>
        <w:t> </w:t>
      </w:r>
      <w:r>
        <w:rPr>
          <w:smallCaps w:val="0"/>
          <w:color w:val="231F20"/>
          <w:sz w:val="20"/>
        </w:rPr>
        <w:t>Instituto</w:t>
      </w:r>
      <w:r>
        <w:rPr>
          <w:smallCaps w:val="0"/>
          <w:color w:val="231F20"/>
          <w:spacing w:val="-9"/>
          <w:sz w:val="20"/>
        </w:rPr>
        <w:t> </w:t>
      </w:r>
      <w:r>
        <w:rPr>
          <w:smallCaps w:val="0"/>
          <w:color w:val="231F20"/>
          <w:sz w:val="20"/>
        </w:rPr>
        <w:t>mantendrá</w:t>
      </w:r>
      <w:r>
        <w:rPr>
          <w:smallCaps w:val="0"/>
          <w:color w:val="231F20"/>
          <w:spacing w:val="-9"/>
          <w:sz w:val="20"/>
        </w:rPr>
        <w:t> </w:t>
      </w:r>
      <w:r>
        <w:rPr>
          <w:smallCaps w:val="0"/>
          <w:color w:val="231F20"/>
          <w:sz w:val="20"/>
        </w:rPr>
        <w:t>vigente</w:t>
      </w:r>
      <w:r>
        <w:rPr>
          <w:smallCaps w:val="0"/>
          <w:color w:val="231F20"/>
          <w:spacing w:val="-9"/>
          <w:sz w:val="20"/>
        </w:rPr>
        <w:t> </w:t>
      </w:r>
      <w:r>
        <w:rPr>
          <w:smallCaps w:val="0"/>
          <w:color w:val="231F20"/>
          <w:sz w:val="20"/>
        </w:rPr>
        <w:t>la acreditación que hubiera otorgado al</w:t>
      </w:r>
      <w:r>
        <w:rPr>
          <w:smallCaps w:val="0"/>
          <w:color w:val="231F20"/>
          <w:spacing w:val="-8"/>
          <w:sz w:val="20"/>
        </w:rPr>
        <w:t> </w:t>
      </w:r>
      <w:r>
        <w:rPr>
          <w:smallCaps w:val="0"/>
          <w:color w:val="231F20"/>
          <w:sz w:val="20"/>
        </w:rPr>
        <w:t>ciudadano.</w:t>
      </w:r>
    </w:p>
    <w:p>
      <w:pPr>
        <w:spacing w:after="0" w:line="254" w:lineRule="auto"/>
        <w:jc w:val="both"/>
        <w:rPr>
          <w:sz w:val="20"/>
        </w:rPr>
        <w:sectPr>
          <w:pgSz w:w="9640" w:h="12480"/>
          <w:pgMar w:header="399" w:footer="543" w:top="640" w:bottom="740" w:left="600" w:right="500"/>
        </w:sectPr>
      </w:pPr>
    </w:p>
    <w:p>
      <w:pPr>
        <w:pStyle w:val="BodyText"/>
        <w:spacing w:before="4"/>
        <w:rPr>
          <w:sz w:val="19"/>
        </w:rPr>
      </w:pPr>
    </w:p>
    <w:p>
      <w:pPr>
        <w:pStyle w:val="ListParagraph"/>
        <w:numPr>
          <w:ilvl w:val="1"/>
          <w:numId w:val="186"/>
        </w:numPr>
        <w:tabs>
          <w:tab w:pos="1534" w:val="left" w:leader="none"/>
        </w:tabs>
        <w:spacing w:line="254" w:lineRule="auto" w:before="100" w:after="0"/>
        <w:ind w:left="1533" w:right="346" w:hanging="160"/>
        <w:jc w:val="both"/>
        <w:rPr>
          <w:sz w:val="20"/>
        </w:rPr>
      </w:pPr>
      <w:r>
        <w:rPr>
          <w:color w:val="231F20"/>
          <w:sz w:val="20"/>
        </w:rPr>
        <w:t>En caso que algún partido político pretenda registrar como representante general o ante mesa directiva de casilla, a un ciudadano que </w:t>
      </w:r>
      <w:r>
        <w:rPr>
          <w:color w:val="231F20"/>
          <w:spacing w:val="-3"/>
          <w:sz w:val="20"/>
        </w:rPr>
        <w:t>haya </w:t>
      </w:r>
      <w:r>
        <w:rPr>
          <w:color w:val="231F20"/>
          <w:sz w:val="20"/>
        </w:rPr>
        <w:t>sido registrado previa- mente como representante de otro partido político o candidatura independiente, los vocales ejecutivos y secretarios de las juntas locales y distritales notificarán al partido</w:t>
      </w:r>
      <w:r>
        <w:rPr>
          <w:color w:val="231F20"/>
          <w:spacing w:val="-5"/>
          <w:sz w:val="20"/>
        </w:rPr>
        <w:t> </w:t>
      </w:r>
      <w:r>
        <w:rPr>
          <w:color w:val="231F20"/>
          <w:sz w:val="20"/>
        </w:rPr>
        <w:t>político</w:t>
      </w:r>
      <w:r>
        <w:rPr>
          <w:color w:val="231F20"/>
          <w:spacing w:val="-4"/>
          <w:sz w:val="20"/>
        </w:rPr>
        <w:t> </w:t>
      </w:r>
      <w:r>
        <w:rPr>
          <w:color w:val="231F20"/>
          <w:sz w:val="20"/>
        </w:rPr>
        <w:t>o</w:t>
      </w:r>
      <w:r>
        <w:rPr>
          <w:color w:val="231F20"/>
          <w:spacing w:val="-4"/>
          <w:sz w:val="20"/>
        </w:rPr>
        <w:t> </w:t>
      </w:r>
      <w:r>
        <w:rPr>
          <w:color w:val="231F20"/>
          <w:sz w:val="20"/>
        </w:rPr>
        <w:t>candidato</w:t>
      </w:r>
      <w:r>
        <w:rPr>
          <w:color w:val="231F20"/>
          <w:spacing w:val="-5"/>
          <w:sz w:val="20"/>
        </w:rPr>
        <w:t> </w:t>
      </w:r>
      <w:r>
        <w:rPr>
          <w:color w:val="231F20"/>
          <w:sz w:val="20"/>
        </w:rPr>
        <w:t>independiente</w:t>
      </w:r>
      <w:r>
        <w:rPr>
          <w:color w:val="231F20"/>
          <w:spacing w:val="-4"/>
          <w:sz w:val="20"/>
        </w:rPr>
        <w:t> </w:t>
      </w:r>
      <w:r>
        <w:rPr>
          <w:color w:val="231F20"/>
          <w:sz w:val="20"/>
        </w:rPr>
        <w:t>solicitante,</w:t>
      </w:r>
      <w:r>
        <w:rPr>
          <w:color w:val="231F20"/>
          <w:spacing w:val="-4"/>
          <w:sz w:val="20"/>
        </w:rPr>
        <w:t> </w:t>
      </w:r>
      <w:r>
        <w:rPr>
          <w:color w:val="231F20"/>
          <w:sz w:val="20"/>
        </w:rPr>
        <w:t>que</w:t>
      </w:r>
      <w:r>
        <w:rPr>
          <w:color w:val="231F20"/>
          <w:spacing w:val="-5"/>
          <w:sz w:val="20"/>
        </w:rPr>
        <w:t> </w:t>
      </w:r>
      <w:r>
        <w:rPr>
          <w:color w:val="231F20"/>
          <w:sz w:val="20"/>
        </w:rPr>
        <w:t>el</w:t>
      </w:r>
      <w:r>
        <w:rPr>
          <w:color w:val="231F20"/>
          <w:spacing w:val="-4"/>
          <w:sz w:val="20"/>
        </w:rPr>
        <w:t> </w:t>
      </w:r>
      <w:r>
        <w:rPr>
          <w:color w:val="231F20"/>
          <w:sz w:val="20"/>
        </w:rPr>
        <w:t>ciudadano</w:t>
      </w:r>
      <w:r>
        <w:rPr>
          <w:color w:val="231F20"/>
          <w:spacing w:val="-4"/>
          <w:sz w:val="20"/>
        </w:rPr>
        <w:t> </w:t>
      </w:r>
      <w:r>
        <w:rPr>
          <w:color w:val="231F20"/>
          <w:sz w:val="20"/>
        </w:rPr>
        <w:t>fue</w:t>
      </w:r>
      <w:r>
        <w:rPr>
          <w:color w:val="231F20"/>
          <w:spacing w:val="-5"/>
          <w:sz w:val="20"/>
        </w:rPr>
        <w:t> </w:t>
      </w:r>
      <w:r>
        <w:rPr>
          <w:color w:val="231F20"/>
          <w:sz w:val="20"/>
        </w:rPr>
        <w:t>regis- trado con anterioridad por otro contendiente político </w:t>
      </w:r>
      <w:r>
        <w:rPr>
          <w:color w:val="231F20"/>
          <w:spacing w:val="-8"/>
          <w:sz w:val="20"/>
        </w:rPr>
        <w:t>y, </w:t>
      </w:r>
      <w:r>
        <w:rPr>
          <w:color w:val="231F20"/>
          <w:sz w:val="20"/>
        </w:rPr>
        <w:t>por lo tanto, se requiere que proceda a remplazarlo, siempre y cuando esto se realice dentro de los plazos de registro o sustitución previstos en la</w:t>
      </w:r>
      <w:r>
        <w:rPr>
          <w:color w:val="231F20"/>
          <w:spacing w:val="-5"/>
          <w:sz w:val="20"/>
        </w:rPr>
        <w:t> </w:t>
      </w:r>
      <w:r>
        <w:rPr>
          <w:smallCaps/>
          <w:color w:val="231F20"/>
          <w:sz w:val="20"/>
        </w:rPr>
        <w:t>l</w:t>
      </w:r>
      <w:r>
        <w:rPr>
          <w:smallCaps w:val="0"/>
          <w:color w:val="231F20"/>
          <w:sz w:val="20"/>
        </w:rPr>
        <w:t>g</w:t>
      </w:r>
      <w:r>
        <w:rPr>
          <w:smallCaps/>
          <w:color w:val="231F20"/>
          <w:sz w:val="20"/>
        </w:rPr>
        <w:t>ipe</w:t>
      </w:r>
      <w:r>
        <w:rPr>
          <w:smallCaps w:val="0"/>
          <w:color w:val="231F20"/>
          <w:sz w:val="20"/>
        </w:rPr>
        <w:t>.</w:t>
      </w:r>
    </w:p>
    <w:p>
      <w:pPr>
        <w:pStyle w:val="BodyText"/>
        <w:spacing w:before="1"/>
        <w:rPr>
          <w:sz w:val="21"/>
        </w:rPr>
      </w:pPr>
    </w:p>
    <w:p>
      <w:pPr>
        <w:pStyle w:val="ListParagraph"/>
        <w:numPr>
          <w:ilvl w:val="0"/>
          <w:numId w:val="186"/>
        </w:numPr>
        <w:tabs>
          <w:tab w:pos="1180" w:val="left" w:leader="none"/>
        </w:tabs>
        <w:spacing w:line="232" w:lineRule="auto" w:before="0" w:after="0"/>
        <w:ind w:left="1213" w:right="346" w:hanging="260"/>
        <w:jc w:val="both"/>
        <w:rPr>
          <w:sz w:val="22"/>
        </w:rPr>
      </w:pPr>
      <w:r>
        <w:rPr>
          <w:color w:val="231F20"/>
          <w:spacing w:val="-3"/>
          <w:sz w:val="22"/>
        </w:rPr>
        <w:t>Para </w:t>
      </w:r>
      <w:r>
        <w:rPr>
          <w:color w:val="231F20"/>
          <w:sz w:val="22"/>
        </w:rPr>
        <w:t>garantizar a los representantes de partidos políticos y de candidaturas in- dependientes</w:t>
      </w:r>
      <w:r>
        <w:rPr>
          <w:color w:val="231F20"/>
          <w:spacing w:val="-4"/>
          <w:sz w:val="22"/>
        </w:rPr>
        <w:t> </w:t>
      </w:r>
      <w:r>
        <w:rPr>
          <w:color w:val="231F20"/>
          <w:sz w:val="22"/>
        </w:rPr>
        <w:t>su</w:t>
      </w:r>
      <w:r>
        <w:rPr>
          <w:color w:val="231F20"/>
          <w:spacing w:val="-4"/>
          <w:sz w:val="22"/>
        </w:rPr>
        <w:t> </w:t>
      </w:r>
      <w:r>
        <w:rPr>
          <w:color w:val="231F20"/>
          <w:sz w:val="22"/>
        </w:rPr>
        <w:t>debida</w:t>
      </w:r>
      <w:r>
        <w:rPr>
          <w:color w:val="231F20"/>
          <w:spacing w:val="-3"/>
          <w:sz w:val="22"/>
        </w:rPr>
        <w:t> </w:t>
      </w:r>
      <w:r>
        <w:rPr>
          <w:color w:val="231F20"/>
          <w:sz w:val="22"/>
        </w:rPr>
        <w:t>acreditación</w:t>
      </w:r>
      <w:r>
        <w:rPr>
          <w:color w:val="231F20"/>
          <w:spacing w:val="-4"/>
          <w:sz w:val="22"/>
        </w:rPr>
        <w:t> </w:t>
      </w:r>
      <w:r>
        <w:rPr>
          <w:color w:val="231F20"/>
          <w:sz w:val="22"/>
        </w:rPr>
        <w:t>ante</w:t>
      </w:r>
      <w:r>
        <w:rPr>
          <w:color w:val="231F20"/>
          <w:spacing w:val="-3"/>
          <w:sz w:val="22"/>
        </w:rPr>
        <w:t> </w:t>
      </w:r>
      <w:r>
        <w:rPr>
          <w:color w:val="231F20"/>
          <w:sz w:val="22"/>
        </w:rPr>
        <w:t>la</w:t>
      </w:r>
      <w:r>
        <w:rPr>
          <w:color w:val="231F20"/>
          <w:spacing w:val="-4"/>
          <w:sz w:val="22"/>
        </w:rPr>
        <w:t> </w:t>
      </w:r>
      <w:r>
        <w:rPr>
          <w:color w:val="231F20"/>
          <w:sz w:val="22"/>
        </w:rPr>
        <w:t>mesa</w:t>
      </w:r>
      <w:r>
        <w:rPr>
          <w:color w:val="231F20"/>
          <w:spacing w:val="-5"/>
          <w:sz w:val="22"/>
        </w:rPr>
        <w:t> </w:t>
      </w:r>
      <w:r>
        <w:rPr>
          <w:color w:val="231F20"/>
          <w:sz w:val="22"/>
        </w:rPr>
        <w:t>directiva</w:t>
      </w:r>
      <w:r>
        <w:rPr>
          <w:color w:val="231F20"/>
          <w:spacing w:val="-3"/>
          <w:sz w:val="22"/>
        </w:rPr>
        <w:t> </w:t>
      </w:r>
      <w:r>
        <w:rPr>
          <w:color w:val="231F20"/>
          <w:sz w:val="22"/>
        </w:rPr>
        <w:t>de</w:t>
      </w:r>
      <w:r>
        <w:rPr>
          <w:color w:val="231F20"/>
          <w:spacing w:val="-5"/>
          <w:sz w:val="22"/>
        </w:rPr>
        <w:t> </w:t>
      </w:r>
      <w:r>
        <w:rPr>
          <w:color w:val="231F20"/>
          <w:sz w:val="22"/>
        </w:rPr>
        <w:t>casilla,</w:t>
      </w:r>
      <w:r>
        <w:rPr>
          <w:color w:val="231F20"/>
          <w:spacing w:val="-3"/>
          <w:sz w:val="22"/>
        </w:rPr>
        <w:t> </w:t>
      </w:r>
      <w:r>
        <w:rPr>
          <w:color w:val="231F20"/>
          <w:sz w:val="22"/>
        </w:rPr>
        <w:t>el</w:t>
      </w:r>
      <w:r>
        <w:rPr>
          <w:color w:val="231F20"/>
          <w:spacing w:val="-4"/>
          <w:sz w:val="22"/>
        </w:rPr>
        <w:t> </w:t>
      </w:r>
      <w:r>
        <w:rPr>
          <w:color w:val="231F20"/>
          <w:sz w:val="22"/>
        </w:rPr>
        <w:t>presi- dente del consejo competente, durante la distribución de la documentación y materiales electorales, entregará a los presidentes de las mesas directivas de casilla,</w:t>
      </w:r>
      <w:r>
        <w:rPr>
          <w:color w:val="231F20"/>
          <w:spacing w:val="-10"/>
          <w:sz w:val="22"/>
        </w:rPr>
        <w:t> </w:t>
      </w:r>
      <w:r>
        <w:rPr>
          <w:color w:val="231F20"/>
          <w:sz w:val="22"/>
        </w:rPr>
        <w:t>una</w:t>
      </w:r>
      <w:r>
        <w:rPr>
          <w:color w:val="231F20"/>
          <w:spacing w:val="-9"/>
          <w:sz w:val="22"/>
        </w:rPr>
        <w:t> </w:t>
      </w:r>
      <w:r>
        <w:rPr>
          <w:color w:val="231F20"/>
          <w:sz w:val="22"/>
        </w:rPr>
        <w:t>relación</w:t>
      </w:r>
      <w:r>
        <w:rPr>
          <w:color w:val="231F20"/>
          <w:spacing w:val="-8"/>
          <w:sz w:val="22"/>
        </w:rPr>
        <w:t> </w:t>
      </w:r>
      <w:r>
        <w:rPr>
          <w:color w:val="231F20"/>
          <w:sz w:val="22"/>
        </w:rPr>
        <w:t>que</w:t>
      </w:r>
      <w:r>
        <w:rPr>
          <w:color w:val="231F20"/>
          <w:spacing w:val="-9"/>
          <w:sz w:val="22"/>
        </w:rPr>
        <w:t> </w:t>
      </w:r>
      <w:r>
        <w:rPr>
          <w:color w:val="231F20"/>
          <w:sz w:val="22"/>
        </w:rPr>
        <w:t>contenga</w:t>
      </w:r>
      <w:r>
        <w:rPr>
          <w:color w:val="231F20"/>
          <w:spacing w:val="-9"/>
          <w:sz w:val="22"/>
        </w:rPr>
        <w:t> </w:t>
      </w:r>
      <w:r>
        <w:rPr>
          <w:color w:val="231F20"/>
          <w:sz w:val="22"/>
        </w:rPr>
        <w:t>el</w:t>
      </w:r>
      <w:r>
        <w:rPr>
          <w:color w:val="231F20"/>
          <w:spacing w:val="-9"/>
          <w:sz w:val="22"/>
        </w:rPr>
        <w:t> </w:t>
      </w:r>
      <w:r>
        <w:rPr>
          <w:color w:val="231F20"/>
          <w:sz w:val="22"/>
        </w:rPr>
        <w:t>nombre</w:t>
      </w:r>
      <w:r>
        <w:rPr>
          <w:color w:val="231F20"/>
          <w:spacing w:val="-9"/>
          <w:sz w:val="22"/>
        </w:rPr>
        <w:t> </w:t>
      </w:r>
      <w:r>
        <w:rPr>
          <w:color w:val="231F20"/>
          <w:sz w:val="22"/>
        </w:rPr>
        <w:t>de</w:t>
      </w:r>
      <w:r>
        <w:rPr>
          <w:color w:val="231F20"/>
          <w:spacing w:val="-9"/>
          <w:sz w:val="22"/>
        </w:rPr>
        <w:t> </w:t>
      </w:r>
      <w:r>
        <w:rPr>
          <w:color w:val="231F20"/>
          <w:sz w:val="22"/>
        </w:rPr>
        <w:t>los</w:t>
      </w:r>
      <w:r>
        <w:rPr>
          <w:color w:val="231F20"/>
          <w:spacing w:val="-9"/>
          <w:sz w:val="22"/>
        </w:rPr>
        <w:t> </w:t>
      </w:r>
      <w:r>
        <w:rPr>
          <w:color w:val="231F20"/>
          <w:sz w:val="22"/>
        </w:rPr>
        <w:t>representantes</w:t>
      </w:r>
      <w:r>
        <w:rPr>
          <w:color w:val="231F20"/>
          <w:spacing w:val="-9"/>
          <w:sz w:val="22"/>
        </w:rPr>
        <w:t> </w:t>
      </w:r>
      <w:r>
        <w:rPr>
          <w:color w:val="231F20"/>
          <w:sz w:val="22"/>
        </w:rPr>
        <w:t>de</w:t>
      </w:r>
      <w:r>
        <w:rPr>
          <w:color w:val="231F20"/>
          <w:spacing w:val="-9"/>
          <w:sz w:val="22"/>
        </w:rPr>
        <w:t> </w:t>
      </w:r>
      <w:r>
        <w:rPr>
          <w:color w:val="231F20"/>
          <w:sz w:val="22"/>
        </w:rPr>
        <w:t>partidos políticos</w:t>
      </w:r>
      <w:r>
        <w:rPr>
          <w:color w:val="231F20"/>
          <w:spacing w:val="-17"/>
          <w:sz w:val="22"/>
        </w:rPr>
        <w:t> </w:t>
      </w:r>
      <w:r>
        <w:rPr>
          <w:color w:val="231F20"/>
          <w:sz w:val="22"/>
        </w:rPr>
        <w:t>con</w:t>
      </w:r>
      <w:r>
        <w:rPr>
          <w:color w:val="231F20"/>
          <w:spacing w:val="-17"/>
          <w:sz w:val="22"/>
        </w:rPr>
        <w:t> </w:t>
      </w:r>
      <w:r>
        <w:rPr>
          <w:color w:val="231F20"/>
          <w:sz w:val="22"/>
        </w:rPr>
        <w:t>registro</w:t>
      </w:r>
      <w:r>
        <w:rPr>
          <w:color w:val="231F20"/>
          <w:spacing w:val="-17"/>
          <w:sz w:val="22"/>
        </w:rPr>
        <w:t> </w:t>
      </w:r>
      <w:r>
        <w:rPr>
          <w:color w:val="231F20"/>
          <w:sz w:val="22"/>
        </w:rPr>
        <w:t>nacional,</w:t>
      </w:r>
      <w:r>
        <w:rPr>
          <w:color w:val="231F20"/>
          <w:spacing w:val="-17"/>
          <w:sz w:val="22"/>
        </w:rPr>
        <w:t> </w:t>
      </w:r>
      <w:r>
        <w:rPr>
          <w:color w:val="231F20"/>
          <w:sz w:val="22"/>
        </w:rPr>
        <w:t>local</w:t>
      </w:r>
      <w:r>
        <w:rPr>
          <w:color w:val="231F20"/>
          <w:spacing w:val="-17"/>
          <w:sz w:val="22"/>
        </w:rPr>
        <w:t> </w:t>
      </w:r>
      <w:r>
        <w:rPr>
          <w:color w:val="231F20"/>
          <w:spacing w:val="-8"/>
          <w:sz w:val="22"/>
        </w:rPr>
        <w:t>y,</w:t>
      </w:r>
      <w:r>
        <w:rPr>
          <w:color w:val="231F20"/>
          <w:spacing w:val="-17"/>
          <w:sz w:val="22"/>
        </w:rPr>
        <w:t> </w:t>
      </w:r>
      <w:r>
        <w:rPr>
          <w:color w:val="231F20"/>
          <w:sz w:val="22"/>
        </w:rPr>
        <w:t>en</w:t>
      </w:r>
      <w:r>
        <w:rPr>
          <w:color w:val="231F20"/>
          <w:spacing w:val="-17"/>
          <w:sz w:val="22"/>
        </w:rPr>
        <w:t> </w:t>
      </w:r>
      <w:r>
        <w:rPr>
          <w:color w:val="231F20"/>
          <w:sz w:val="22"/>
        </w:rPr>
        <w:t>su</w:t>
      </w:r>
      <w:r>
        <w:rPr>
          <w:color w:val="231F20"/>
          <w:spacing w:val="-17"/>
          <w:sz w:val="22"/>
        </w:rPr>
        <w:t> </w:t>
      </w:r>
      <w:r>
        <w:rPr>
          <w:color w:val="231F20"/>
          <w:sz w:val="22"/>
        </w:rPr>
        <w:t>caso,</w:t>
      </w:r>
      <w:r>
        <w:rPr>
          <w:color w:val="231F20"/>
          <w:spacing w:val="-17"/>
          <w:sz w:val="22"/>
        </w:rPr>
        <w:t> </w:t>
      </w:r>
      <w:r>
        <w:rPr>
          <w:color w:val="231F20"/>
          <w:sz w:val="22"/>
        </w:rPr>
        <w:t>candidaturas</w:t>
      </w:r>
      <w:r>
        <w:rPr>
          <w:color w:val="231F20"/>
          <w:spacing w:val="-17"/>
          <w:sz w:val="22"/>
        </w:rPr>
        <w:t> </w:t>
      </w:r>
      <w:r>
        <w:rPr>
          <w:color w:val="231F20"/>
          <w:sz w:val="22"/>
        </w:rPr>
        <w:t>independientes, que tengan derecho de actuar en la casilla, así como la lista de representantes generales por partido político y candidatura independiente, de conformidad con el Anexo 9.3 de este Reglamento. En caso de elecciones locales y concu- rrentes, dicha lista será proporcionada previamente y mediante oficio dirigido al </w:t>
      </w:r>
      <w:r>
        <w:rPr>
          <w:smallCaps/>
          <w:color w:val="231F20"/>
          <w:sz w:val="22"/>
        </w:rPr>
        <w:t>opl</w:t>
      </w:r>
      <w:r>
        <w:rPr>
          <w:smallCaps w:val="0"/>
          <w:color w:val="231F20"/>
          <w:sz w:val="22"/>
        </w:rPr>
        <w:t>, por la junta local ejecutiva del</w:t>
      </w:r>
      <w:r>
        <w:rPr>
          <w:smallCaps w:val="0"/>
          <w:color w:val="231F20"/>
          <w:spacing w:val="-8"/>
          <w:sz w:val="22"/>
        </w:rPr>
        <w:t> </w:t>
      </w:r>
      <w:r>
        <w:rPr>
          <w:smallCaps w:val="0"/>
          <w:color w:val="231F20"/>
          <w:sz w:val="22"/>
        </w:rPr>
        <w:t>Instituto.</w:t>
      </w:r>
    </w:p>
    <w:p>
      <w:pPr>
        <w:pStyle w:val="BodyText"/>
        <w:spacing w:before="10"/>
        <w:rPr>
          <w:sz w:val="20"/>
        </w:rPr>
      </w:pPr>
    </w:p>
    <w:p>
      <w:pPr>
        <w:pStyle w:val="ListParagraph"/>
        <w:numPr>
          <w:ilvl w:val="0"/>
          <w:numId w:val="186"/>
        </w:numPr>
        <w:tabs>
          <w:tab w:pos="1214" w:val="left" w:leader="none"/>
        </w:tabs>
        <w:spacing w:line="232" w:lineRule="auto" w:before="0" w:after="0"/>
        <w:ind w:left="1213" w:right="345" w:hanging="260"/>
        <w:jc w:val="both"/>
        <w:rPr>
          <w:sz w:val="22"/>
        </w:rPr>
      </w:pPr>
      <w:r>
        <w:rPr>
          <w:color w:val="231F20"/>
          <w:sz w:val="22"/>
        </w:rPr>
        <w:t>Los representantes de los partidos políticos con registro nacional o estatal, así como los representantes de los candidatos independientes podrán ejercer su derecho al sufragio conforme a los criterios establecidos al efecto en el</w:t>
      </w:r>
      <w:r>
        <w:rPr>
          <w:color w:val="231F20"/>
          <w:spacing w:val="1"/>
          <w:sz w:val="22"/>
        </w:rPr>
        <w:t> </w:t>
      </w:r>
      <w:r>
        <w:rPr>
          <w:color w:val="231F20"/>
          <w:sz w:val="22"/>
        </w:rPr>
        <w:t>Anexo</w:t>
      </w:r>
    </w:p>
    <w:p>
      <w:pPr>
        <w:pStyle w:val="BodyText"/>
        <w:spacing w:line="232" w:lineRule="auto"/>
        <w:ind w:left="1213" w:right="348"/>
        <w:jc w:val="both"/>
      </w:pPr>
      <w:r>
        <w:rPr>
          <w:color w:val="231F20"/>
        </w:rPr>
        <w:t>9.4 y se hará del conocimiento de las presidencias de mesa directiva de casilla a través de los formatos comprendidos en los Anexos 9.3-F-2 y el 9.3-F-3.</w:t>
      </w:r>
    </w:p>
    <w:p>
      <w:pPr>
        <w:pStyle w:val="Heading2"/>
        <w:spacing w:before="233"/>
        <w:ind w:left="533"/>
      </w:pPr>
      <w:r>
        <w:rPr>
          <w:color w:val="231F20"/>
        </w:rPr>
        <w:t>Artículo 262.</w:t>
      </w:r>
    </w:p>
    <w:p>
      <w:pPr>
        <w:pStyle w:val="BodyText"/>
        <w:spacing w:before="8"/>
        <w:rPr>
          <w:b/>
          <w:sz w:val="20"/>
        </w:rPr>
      </w:pPr>
    </w:p>
    <w:p>
      <w:pPr>
        <w:pStyle w:val="BodyText"/>
        <w:spacing w:line="232" w:lineRule="auto"/>
        <w:ind w:left="1213" w:right="348" w:hanging="260"/>
        <w:jc w:val="both"/>
      </w:pPr>
      <w:r>
        <w:rPr>
          <w:b/>
          <w:color w:val="231F20"/>
        </w:rPr>
        <w:t>1. </w:t>
      </w:r>
      <w:r>
        <w:rPr>
          <w:b/>
          <w:color w:val="231F20"/>
          <w:spacing w:val="-10"/>
        </w:rPr>
        <w:t> </w:t>
      </w:r>
      <w:r>
        <w:rPr>
          <w:color w:val="231F20"/>
          <w:spacing w:val="-1"/>
        </w:rPr>
        <w:t>La</w:t>
      </w:r>
      <w:r>
        <w:rPr>
          <w:color w:val="231F20"/>
        </w:rPr>
        <w:t>s </w:t>
      </w:r>
      <w:r>
        <w:rPr>
          <w:color w:val="231F20"/>
          <w:spacing w:val="-1"/>
        </w:rPr>
        <w:t>ju</w:t>
      </w:r>
      <w:r>
        <w:rPr>
          <w:color w:val="231F20"/>
          <w:spacing w:val="-2"/>
        </w:rPr>
        <w:t>n</w:t>
      </w:r>
      <w:r>
        <w:rPr>
          <w:color w:val="231F20"/>
          <w:spacing w:val="-3"/>
        </w:rPr>
        <w:t>t</w:t>
      </w:r>
      <w:r>
        <w:rPr>
          <w:color w:val="231F20"/>
        </w:rPr>
        <w:t>as </w:t>
      </w:r>
      <w:r>
        <w:rPr>
          <w:color w:val="231F20"/>
          <w:spacing w:val="-1"/>
        </w:rPr>
        <w:t>di</w:t>
      </w:r>
      <w:r>
        <w:rPr>
          <w:color w:val="231F20"/>
          <w:spacing w:val="-3"/>
        </w:rPr>
        <w:t>s</w:t>
      </w:r>
      <w:r>
        <w:rPr>
          <w:color w:val="231F20"/>
        </w:rPr>
        <w:t>tri</w:t>
      </w:r>
      <w:r>
        <w:rPr>
          <w:color w:val="231F20"/>
          <w:spacing w:val="-3"/>
        </w:rPr>
        <w:t>t</w:t>
      </w:r>
      <w:r>
        <w:rPr>
          <w:color w:val="231F20"/>
        </w:rPr>
        <w:t>ales </w:t>
      </w:r>
      <w:r>
        <w:rPr>
          <w:color w:val="231F20"/>
          <w:spacing w:val="-1"/>
        </w:rPr>
        <w:t>de</w:t>
      </w:r>
      <w:r>
        <w:rPr>
          <w:color w:val="231F20"/>
        </w:rPr>
        <w:t>l In</w:t>
      </w:r>
      <w:r>
        <w:rPr>
          <w:color w:val="231F20"/>
          <w:spacing w:val="-3"/>
        </w:rPr>
        <w:t>s</w:t>
      </w:r>
      <w:r>
        <w:rPr>
          <w:color w:val="231F20"/>
          <w:spacing w:val="-1"/>
          <w:w w:val="99"/>
        </w:rPr>
        <w:t>titu</w:t>
      </w:r>
      <w:r>
        <w:rPr>
          <w:color w:val="231F20"/>
          <w:spacing w:val="-3"/>
          <w:w w:val="99"/>
        </w:rPr>
        <w:t>t</w:t>
      </w:r>
      <w:r>
        <w:rPr>
          <w:color w:val="231F20"/>
        </w:rPr>
        <w:t>o </w:t>
      </w:r>
      <w:r>
        <w:rPr>
          <w:color w:val="231F20"/>
          <w:spacing w:val="-1"/>
        </w:rPr>
        <w:t>debe</w:t>
      </w:r>
      <w:r>
        <w:rPr>
          <w:color w:val="231F20"/>
          <w:spacing w:val="-5"/>
        </w:rPr>
        <w:t>r</w:t>
      </w:r>
      <w:r>
        <w:rPr>
          <w:color w:val="231F20"/>
        </w:rPr>
        <w:t>án </w:t>
      </w:r>
      <w:r>
        <w:rPr>
          <w:color w:val="231F20"/>
          <w:spacing w:val="-3"/>
        </w:rPr>
        <w:t>r</w:t>
      </w:r>
      <w:r>
        <w:rPr>
          <w:color w:val="231F20"/>
        </w:rPr>
        <w:t>eali</w:t>
      </w:r>
      <w:r>
        <w:rPr>
          <w:color w:val="231F20"/>
          <w:spacing w:val="-4"/>
        </w:rPr>
        <w:t>z</w:t>
      </w:r>
      <w:r>
        <w:rPr>
          <w:color w:val="231F20"/>
        </w:rPr>
        <w:t>ar </w:t>
      </w:r>
      <w:r>
        <w:rPr>
          <w:color w:val="231F20"/>
          <w:spacing w:val="-3"/>
        </w:rPr>
        <w:t>v</w:t>
      </w:r>
      <w:r>
        <w:rPr>
          <w:color w:val="231F20"/>
          <w:w w:val="99"/>
        </w:rPr>
        <w:t>erifi</w:t>
      </w:r>
      <w:r>
        <w:rPr>
          <w:color w:val="231F20"/>
          <w:spacing w:val="-2"/>
          <w:w w:val="99"/>
        </w:rPr>
        <w:t>c</w:t>
      </w:r>
      <w:r>
        <w:rPr>
          <w:color w:val="231F20"/>
        </w:rPr>
        <w:t>aciones a </w:t>
      </w:r>
      <w:r>
        <w:rPr>
          <w:color w:val="231F20"/>
          <w:spacing w:val="-1"/>
        </w:rPr>
        <w:t>lo</w:t>
      </w:r>
      <w:r>
        <w:rPr>
          <w:color w:val="231F20"/>
        </w:rPr>
        <w:t>s </w:t>
      </w:r>
      <w:r>
        <w:rPr>
          <w:color w:val="231F20"/>
          <w:spacing w:val="-3"/>
        </w:rPr>
        <w:t>r</w:t>
      </w:r>
      <w:r>
        <w:rPr>
          <w:color w:val="231F20"/>
        </w:rPr>
        <w:t>egi</w:t>
      </w:r>
      <w:r>
        <w:rPr>
          <w:color w:val="231F20"/>
          <w:spacing w:val="-3"/>
        </w:rPr>
        <w:t>s</w:t>
      </w:r>
      <w:r>
        <w:rPr>
          <w:color w:val="231F20"/>
        </w:rPr>
        <w:t>t</w:t>
      </w:r>
      <w:r>
        <w:rPr>
          <w:color w:val="231F20"/>
          <w:spacing w:val="-4"/>
        </w:rPr>
        <w:t>r</w:t>
      </w:r>
      <w:r>
        <w:rPr>
          <w:color w:val="231F20"/>
          <w:spacing w:val="-1"/>
        </w:rPr>
        <w:t>os d</w:t>
      </w:r>
      <w:r>
        <w:rPr>
          <w:color w:val="231F20"/>
        </w:rPr>
        <w:t>e</w:t>
      </w:r>
      <w:r>
        <w:rPr>
          <w:color w:val="231F20"/>
          <w:spacing w:val="-4"/>
        </w:rPr>
        <w:t> </w:t>
      </w:r>
      <w:r>
        <w:rPr>
          <w:color w:val="231F20"/>
          <w:spacing w:val="-3"/>
        </w:rPr>
        <w:t>r</w:t>
      </w:r>
      <w:r>
        <w:rPr>
          <w:color w:val="231F20"/>
        </w:rPr>
        <w:t>ep</w:t>
      </w:r>
      <w:r>
        <w:rPr>
          <w:color w:val="231F20"/>
          <w:spacing w:val="-3"/>
        </w:rPr>
        <w:t>r</w:t>
      </w:r>
      <w:r>
        <w:rPr>
          <w:color w:val="231F20"/>
        </w:rPr>
        <w:t>ese</w:t>
      </w:r>
      <w:r>
        <w:rPr>
          <w:color w:val="231F20"/>
          <w:spacing w:val="-3"/>
        </w:rPr>
        <w:t>nt</w:t>
      </w:r>
      <w:r>
        <w:rPr>
          <w:color w:val="231F20"/>
        </w:rPr>
        <w:t>a</w:t>
      </w:r>
      <w:r>
        <w:rPr>
          <w:color w:val="231F20"/>
          <w:spacing w:val="-2"/>
        </w:rPr>
        <w:t>n</w:t>
      </w:r>
      <w:r>
        <w:rPr>
          <w:color w:val="231F20"/>
          <w:spacing w:val="-3"/>
        </w:rPr>
        <w:t>t</w:t>
      </w:r>
      <w:r>
        <w:rPr>
          <w:color w:val="231F20"/>
        </w:rPr>
        <w:t>es</w:t>
      </w:r>
      <w:r>
        <w:rPr>
          <w:color w:val="231F20"/>
          <w:spacing w:val="-4"/>
        </w:rPr>
        <w:t> </w:t>
      </w:r>
      <w:r>
        <w:rPr>
          <w:color w:val="231F20"/>
        </w:rPr>
        <w:t>en</w:t>
      </w:r>
      <w:r>
        <w:rPr>
          <w:color w:val="231F20"/>
          <w:spacing w:val="-4"/>
        </w:rPr>
        <w:t> </w:t>
      </w:r>
      <w:r>
        <w:rPr>
          <w:color w:val="231F20"/>
          <w:spacing w:val="-1"/>
        </w:rPr>
        <w:t>la</w:t>
      </w:r>
      <w:r>
        <w:rPr>
          <w:color w:val="231F20"/>
        </w:rPr>
        <w:t>s</w:t>
      </w:r>
      <w:r>
        <w:rPr>
          <w:color w:val="231F20"/>
          <w:spacing w:val="-4"/>
        </w:rPr>
        <w:t> </w:t>
      </w:r>
      <w:r>
        <w:rPr>
          <w:color w:val="231F20"/>
          <w:spacing w:val="-1"/>
        </w:rPr>
        <w:t>base</w:t>
      </w:r>
      <w:r>
        <w:rPr>
          <w:color w:val="231F20"/>
        </w:rPr>
        <w:t>s</w:t>
      </w:r>
      <w:r>
        <w:rPr>
          <w:color w:val="231F20"/>
          <w:spacing w:val="-4"/>
        </w:rPr>
        <w:t> </w:t>
      </w:r>
      <w:r>
        <w:rPr>
          <w:color w:val="231F20"/>
          <w:spacing w:val="-1"/>
        </w:rPr>
        <w:t>d</w:t>
      </w:r>
      <w:r>
        <w:rPr>
          <w:color w:val="231F20"/>
        </w:rPr>
        <w:t>e</w:t>
      </w:r>
      <w:r>
        <w:rPr>
          <w:color w:val="231F20"/>
          <w:spacing w:val="-4"/>
        </w:rPr>
        <w:t> </w:t>
      </w:r>
      <w:r>
        <w:rPr>
          <w:color w:val="231F20"/>
          <w:spacing w:val="-1"/>
        </w:rPr>
        <w:t>d</w:t>
      </w:r>
      <w:r>
        <w:rPr>
          <w:color w:val="231F20"/>
          <w:spacing w:val="-3"/>
        </w:rPr>
        <w:t>at</w:t>
      </w:r>
      <w:r>
        <w:rPr>
          <w:color w:val="231F20"/>
          <w:spacing w:val="-1"/>
        </w:rPr>
        <w:t>o</w:t>
      </w:r>
      <w:r>
        <w:rPr>
          <w:color w:val="231F20"/>
        </w:rPr>
        <w:t>s</w:t>
      </w:r>
      <w:r>
        <w:rPr>
          <w:color w:val="231F20"/>
          <w:spacing w:val="-4"/>
        </w:rPr>
        <w:t> </w:t>
      </w:r>
      <w:r>
        <w:rPr>
          <w:color w:val="231F20"/>
          <w:spacing w:val="-1"/>
        </w:rPr>
        <w:t>d</w:t>
      </w:r>
      <w:r>
        <w:rPr>
          <w:color w:val="231F20"/>
        </w:rPr>
        <w:t>e</w:t>
      </w:r>
      <w:r>
        <w:rPr>
          <w:color w:val="231F20"/>
          <w:spacing w:val="-4"/>
        </w:rPr>
        <w:t> </w:t>
      </w:r>
      <w:r>
        <w:rPr>
          <w:color w:val="231F20"/>
          <w:spacing w:val="-1"/>
        </w:rPr>
        <w:t>l</w:t>
      </w:r>
      <w:r>
        <w:rPr>
          <w:color w:val="231F20"/>
        </w:rPr>
        <w:t>a</w:t>
      </w:r>
      <w:r>
        <w:rPr>
          <w:color w:val="231F20"/>
          <w:spacing w:val="-4"/>
        </w:rPr>
        <w:t> R</w:t>
      </w:r>
      <w:r>
        <w:rPr>
          <w:color w:val="231F20"/>
        </w:rPr>
        <w:t>e</w:t>
      </w:r>
      <w:r>
        <w:rPr>
          <w:color w:val="231F20"/>
          <w:spacing w:val="1"/>
        </w:rPr>
        <w:t>d</w:t>
      </w:r>
      <w:r>
        <w:rPr>
          <w:smallCaps/>
          <w:color w:val="231F20"/>
          <w:spacing w:val="-1"/>
          <w:w w:val="110"/>
        </w:rPr>
        <w:t>in</w:t>
      </w:r>
      <w:r>
        <w:rPr>
          <w:smallCaps/>
          <w:color w:val="231F20"/>
          <w:w w:val="110"/>
        </w:rPr>
        <w:t>e</w:t>
      </w:r>
      <w:r>
        <w:rPr>
          <w:smallCaps w:val="0"/>
          <w:color w:val="231F20"/>
        </w:rPr>
        <w:t>,</w:t>
      </w:r>
      <w:r>
        <w:rPr>
          <w:smallCaps w:val="0"/>
          <w:color w:val="231F20"/>
          <w:spacing w:val="-4"/>
        </w:rPr>
        <w:t> </w:t>
      </w:r>
      <w:r>
        <w:rPr>
          <w:smallCaps w:val="0"/>
          <w:color w:val="231F20"/>
          <w:spacing w:val="-1"/>
        </w:rPr>
        <w:t>pa</w:t>
      </w:r>
      <w:r>
        <w:rPr>
          <w:smallCaps w:val="0"/>
          <w:color w:val="231F20"/>
          <w:spacing w:val="-5"/>
        </w:rPr>
        <w:t>r</w:t>
      </w:r>
      <w:r>
        <w:rPr>
          <w:smallCaps w:val="0"/>
          <w:color w:val="231F20"/>
        </w:rPr>
        <w:t>a</w:t>
      </w:r>
      <w:r>
        <w:rPr>
          <w:smallCaps w:val="0"/>
          <w:color w:val="231F20"/>
          <w:spacing w:val="-4"/>
        </w:rPr>
        <w:t> </w:t>
      </w:r>
      <w:r>
        <w:rPr>
          <w:smallCaps w:val="0"/>
          <w:color w:val="231F20"/>
          <w:spacing w:val="-2"/>
        </w:rPr>
        <w:t>e</w:t>
      </w:r>
      <w:r>
        <w:rPr>
          <w:smallCaps w:val="0"/>
          <w:color w:val="231F20"/>
        </w:rPr>
        <w:t>vi</w:t>
      </w:r>
      <w:r>
        <w:rPr>
          <w:smallCaps w:val="0"/>
          <w:color w:val="231F20"/>
          <w:spacing w:val="-3"/>
        </w:rPr>
        <w:t>t</w:t>
      </w:r>
      <w:r>
        <w:rPr>
          <w:smallCaps w:val="0"/>
          <w:color w:val="231F20"/>
        </w:rPr>
        <w:t>ar</w:t>
      </w:r>
      <w:r>
        <w:rPr>
          <w:smallCaps w:val="0"/>
          <w:color w:val="231F20"/>
          <w:spacing w:val="-4"/>
        </w:rPr>
        <w:t> </w:t>
      </w:r>
      <w:r>
        <w:rPr>
          <w:smallCaps w:val="0"/>
          <w:color w:val="231F20"/>
          <w:spacing w:val="-1"/>
        </w:rPr>
        <w:t>duplicida</w:t>
      </w:r>
      <w:r>
        <w:rPr>
          <w:smallCaps w:val="0"/>
          <w:color w:val="231F20"/>
        </w:rPr>
        <w:t>d</w:t>
      </w:r>
      <w:r>
        <w:rPr>
          <w:smallCaps w:val="0"/>
          <w:color w:val="231F20"/>
          <w:spacing w:val="-4"/>
        </w:rPr>
        <w:t> </w:t>
      </w:r>
      <w:r>
        <w:rPr>
          <w:smallCaps w:val="0"/>
          <w:color w:val="231F20"/>
          <w:spacing w:val="-1"/>
        </w:rPr>
        <w:t>de funciones.</w:t>
      </w:r>
    </w:p>
    <w:p>
      <w:pPr>
        <w:pStyle w:val="Heading2"/>
        <w:spacing w:before="233"/>
        <w:ind w:left="533"/>
      </w:pPr>
      <w:r>
        <w:rPr>
          <w:color w:val="231F20"/>
        </w:rPr>
        <w:t>Artículo 263.</w:t>
      </w:r>
    </w:p>
    <w:p>
      <w:pPr>
        <w:pStyle w:val="BodyText"/>
        <w:spacing w:before="8"/>
        <w:rPr>
          <w:b/>
          <w:sz w:val="20"/>
        </w:rPr>
      </w:pPr>
    </w:p>
    <w:p>
      <w:pPr>
        <w:pStyle w:val="BodyText"/>
        <w:spacing w:line="232" w:lineRule="auto"/>
        <w:ind w:left="1213" w:right="348" w:hanging="260"/>
        <w:jc w:val="both"/>
      </w:pPr>
      <w:r>
        <w:rPr>
          <w:b/>
          <w:color w:val="231F20"/>
        </w:rPr>
        <w:t>1. </w:t>
      </w:r>
      <w:r>
        <w:rPr>
          <w:b/>
          <w:color w:val="231F20"/>
          <w:spacing w:val="-10"/>
        </w:rPr>
        <w:t> </w:t>
      </w:r>
      <w:r>
        <w:rPr>
          <w:color w:val="231F20"/>
          <w:spacing w:val="-1"/>
        </w:rPr>
        <w:t>La</w:t>
      </w:r>
      <w:r>
        <w:rPr>
          <w:color w:val="231F20"/>
        </w:rPr>
        <w:t>s</w:t>
      </w:r>
      <w:r>
        <w:rPr>
          <w:color w:val="231F20"/>
          <w:spacing w:val="10"/>
        </w:rPr>
        <w:t> </w:t>
      </w:r>
      <w:r>
        <w:rPr>
          <w:color w:val="231F20"/>
          <w:spacing w:val="-1"/>
        </w:rPr>
        <w:t>d</w:t>
      </w:r>
      <w:r>
        <w:rPr>
          <w:color w:val="231F20"/>
          <w:spacing w:val="-2"/>
        </w:rPr>
        <w:t>e</w:t>
      </w:r>
      <w:r>
        <w:rPr>
          <w:color w:val="231F20"/>
          <w:spacing w:val="-3"/>
        </w:rPr>
        <w:t>v</w:t>
      </w:r>
      <w:r>
        <w:rPr>
          <w:color w:val="231F20"/>
          <w:spacing w:val="-1"/>
        </w:rPr>
        <w:t>olu</w:t>
      </w:r>
      <w:r>
        <w:rPr>
          <w:color w:val="231F20"/>
        </w:rPr>
        <w:t>c</w:t>
      </w:r>
      <w:r>
        <w:rPr>
          <w:color w:val="231F20"/>
          <w:spacing w:val="-1"/>
        </w:rPr>
        <w:t>ione</w:t>
      </w:r>
      <w:r>
        <w:rPr>
          <w:color w:val="231F20"/>
        </w:rPr>
        <w:t>s</w:t>
      </w:r>
      <w:r>
        <w:rPr>
          <w:color w:val="231F20"/>
          <w:spacing w:val="10"/>
        </w:rPr>
        <w:t> </w:t>
      </w:r>
      <w:r>
        <w:rPr>
          <w:color w:val="231F20"/>
          <w:spacing w:val="-1"/>
        </w:rPr>
        <w:t>d</w:t>
      </w:r>
      <w:r>
        <w:rPr>
          <w:color w:val="231F20"/>
        </w:rPr>
        <w:t>e</w:t>
      </w:r>
      <w:r>
        <w:rPr>
          <w:color w:val="231F20"/>
          <w:spacing w:val="9"/>
        </w:rPr>
        <w:t> </w:t>
      </w:r>
      <w:r>
        <w:rPr>
          <w:color w:val="231F20"/>
          <w:spacing w:val="-1"/>
        </w:rPr>
        <w:t>nomb</w:t>
      </w:r>
      <w:r>
        <w:rPr>
          <w:color w:val="231F20"/>
          <w:spacing w:val="-5"/>
        </w:rPr>
        <w:t>r</w:t>
      </w:r>
      <w:r>
        <w:rPr>
          <w:color w:val="231F20"/>
        </w:rPr>
        <w:t>amie</w:t>
      </w:r>
      <w:r>
        <w:rPr>
          <w:color w:val="231F20"/>
          <w:spacing w:val="-2"/>
        </w:rPr>
        <w:t>n</w:t>
      </w:r>
      <w:r>
        <w:rPr>
          <w:color w:val="231F20"/>
          <w:spacing w:val="-3"/>
        </w:rPr>
        <w:t>t</w:t>
      </w:r>
      <w:r>
        <w:rPr>
          <w:color w:val="231F20"/>
          <w:spacing w:val="-1"/>
        </w:rPr>
        <w:t>o</w:t>
      </w:r>
      <w:r>
        <w:rPr>
          <w:color w:val="231F20"/>
        </w:rPr>
        <w:t>s</w:t>
      </w:r>
      <w:r>
        <w:rPr>
          <w:color w:val="231F20"/>
          <w:spacing w:val="10"/>
        </w:rPr>
        <w:t> </w:t>
      </w:r>
      <w:r>
        <w:rPr>
          <w:color w:val="231F20"/>
          <w:spacing w:val="-16"/>
        </w:rPr>
        <w:t>y</w:t>
      </w:r>
      <w:r>
        <w:rPr>
          <w:color w:val="231F20"/>
        </w:rPr>
        <w:t>,</w:t>
      </w:r>
      <w:r>
        <w:rPr>
          <w:color w:val="231F20"/>
          <w:spacing w:val="10"/>
        </w:rPr>
        <w:t> </w:t>
      </w:r>
      <w:r>
        <w:rPr>
          <w:color w:val="231F20"/>
        </w:rPr>
        <w:t>en</w:t>
      </w:r>
      <w:r>
        <w:rPr>
          <w:color w:val="231F20"/>
          <w:spacing w:val="10"/>
        </w:rPr>
        <w:t> </w:t>
      </w:r>
      <w:r>
        <w:rPr>
          <w:color w:val="231F20"/>
          <w:spacing w:val="-1"/>
        </w:rPr>
        <w:t>s</w:t>
      </w:r>
      <w:r>
        <w:rPr>
          <w:color w:val="231F20"/>
        </w:rPr>
        <w:t>u</w:t>
      </w:r>
      <w:r>
        <w:rPr>
          <w:color w:val="231F20"/>
          <w:spacing w:val="10"/>
        </w:rPr>
        <w:t> </w:t>
      </w:r>
      <w:r>
        <w:rPr>
          <w:color w:val="231F20"/>
          <w:spacing w:val="-2"/>
        </w:rPr>
        <w:t>c</w:t>
      </w:r>
      <w:r>
        <w:rPr>
          <w:color w:val="231F20"/>
        </w:rPr>
        <w:t>as</w:t>
      </w:r>
      <w:r>
        <w:rPr>
          <w:color w:val="231F20"/>
          <w:spacing w:val="-4"/>
        </w:rPr>
        <w:t>o</w:t>
      </w:r>
      <w:r>
        <w:rPr>
          <w:color w:val="231F20"/>
        </w:rPr>
        <w:t>,</w:t>
      </w:r>
      <w:r>
        <w:rPr>
          <w:color w:val="231F20"/>
          <w:spacing w:val="10"/>
        </w:rPr>
        <w:t> </w:t>
      </w:r>
      <w:r>
        <w:rPr>
          <w:color w:val="231F20"/>
          <w:spacing w:val="-1"/>
        </w:rPr>
        <w:t>su</w:t>
      </w:r>
      <w:r>
        <w:rPr>
          <w:color w:val="231F20"/>
          <w:spacing w:val="-3"/>
        </w:rPr>
        <w:t>s</w:t>
      </w:r>
      <w:r>
        <w:rPr>
          <w:color w:val="231F20"/>
          <w:spacing w:val="-1"/>
          <w:w w:val="99"/>
        </w:rPr>
        <w:t>titucione</w:t>
      </w:r>
      <w:r>
        <w:rPr>
          <w:color w:val="231F20"/>
          <w:w w:val="99"/>
        </w:rPr>
        <w:t>s</w:t>
      </w:r>
      <w:r>
        <w:rPr>
          <w:color w:val="231F20"/>
          <w:spacing w:val="10"/>
        </w:rPr>
        <w:t> </w:t>
      </w:r>
      <w:r>
        <w:rPr>
          <w:color w:val="231F20"/>
          <w:spacing w:val="-1"/>
        </w:rPr>
        <w:t>d</w:t>
      </w:r>
      <w:r>
        <w:rPr>
          <w:color w:val="231F20"/>
        </w:rPr>
        <w:t>e</w:t>
      </w:r>
      <w:r>
        <w:rPr>
          <w:color w:val="231F20"/>
          <w:spacing w:val="9"/>
        </w:rPr>
        <w:t> </w:t>
      </w:r>
      <w:r>
        <w:rPr>
          <w:color w:val="231F20"/>
          <w:spacing w:val="-3"/>
        </w:rPr>
        <w:t>r</w:t>
      </w:r>
      <w:r>
        <w:rPr>
          <w:color w:val="231F20"/>
        </w:rPr>
        <w:t>ep</w:t>
      </w:r>
      <w:r>
        <w:rPr>
          <w:color w:val="231F20"/>
          <w:spacing w:val="-3"/>
        </w:rPr>
        <w:t>r</w:t>
      </w:r>
      <w:r>
        <w:rPr>
          <w:color w:val="231F20"/>
        </w:rPr>
        <w:t>ese</w:t>
      </w:r>
      <w:r>
        <w:rPr>
          <w:color w:val="231F20"/>
          <w:spacing w:val="1"/>
        </w:rPr>
        <w:t>n</w:t>
      </w:r>
      <w:r>
        <w:rPr>
          <w:color w:val="231F20"/>
        </w:rPr>
        <w:t>- </w:t>
      </w:r>
      <w:r>
        <w:rPr>
          <w:color w:val="231F20"/>
          <w:spacing w:val="-3"/>
        </w:rPr>
        <w:t>t</w:t>
      </w:r>
      <w:r>
        <w:rPr>
          <w:color w:val="231F20"/>
        </w:rPr>
        <w:t>a</w:t>
      </w:r>
      <w:r>
        <w:rPr>
          <w:color w:val="231F20"/>
          <w:spacing w:val="-2"/>
        </w:rPr>
        <w:t>n</w:t>
      </w:r>
      <w:r>
        <w:rPr>
          <w:color w:val="231F20"/>
          <w:spacing w:val="-3"/>
        </w:rPr>
        <w:t>t</w:t>
      </w:r>
      <w:r>
        <w:rPr>
          <w:color w:val="231F20"/>
        </w:rPr>
        <w:t>es, </w:t>
      </w:r>
      <w:r>
        <w:rPr>
          <w:color w:val="231F20"/>
          <w:spacing w:val="-1"/>
        </w:rPr>
        <w:t>s</w:t>
      </w:r>
      <w:r>
        <w:rPr>
          <w:color w:val="231F20"/>
        </w:rPr>
        <w:t>e</w:t>
      </w:r>
      <w:r>
        <w:rPr>
          <w:color w:val="231F20"/>
          <w:spacing w:val="-1"/>
        </w:rPr>
        <w:t> </w:t>
      </w:r>
      <w:r>
        <w:rPr>
          <w:color w:val="231F20"/>
        </w:rPr>
        <w:t>aju</w:t>
      </w:r>
      <w:r>
        <w:rPr>
          <w:color w:val="231F20"/>
          <w:spacing w:val="-3"/>
        </w:rPr>
        <w:t>st</w:t>
      </w:r>
      <w:r>
        <w:rPr>
          <w:color w:val="231F20"/>
        </w:rPr>
        <w:t>a</w:t>
      </w:r>
      <w:r>
        <w:rPr>
          <w:color w:val="231F20"/>
          <w:spacing w:val="-5"/>
        </w:rPr>
        <w:t>r</w:t>
      </w:r>
      <w:r>
        <w:rPr>
          <w:color w:val="231F20"/>
        </w:rPr>
        <w:t>án</w:t>
      </w:r>
      <w:r>
        <w:rPr>
          <w:color w:val="231F20"/>
          <w:spacing w:val="-1"/>
        </w:rPr>
        <w:t> </w:t>
      </w:r>
      <w:r>
        <w:rPr>
          <w:color w:val="231F20"/>
        </w:rPr>
        <w:t>a</w:t>
      </w:r>
      <w:r>
        <w:rPr>
          <w:color w:val="231F20"/>
          <w:spacing w:val="-1"/>
        </w:rPr>
        <w:t> l</w:t>
      </w:r>
      <w:r>
        <w:rPr>
          <w:color w:val="231F20"/>
        </w:rPr>
        <w:t>o</w:t>
      </w:r>
      <w:r>
        <w:rPr>
          <w:color w:val="231F20"/>
          <w:spacing w:val="-1"/>
        </w:rPr>
        <w:t> dispue</w:t>
      </w:r>
      <w:r>
        <w:rPr>
          <w:color w:val="231F20"/>
          <w:spacing w:val="-2"/>
        </w:rPr>
        <w:t>s</w:t>
      </w:r>
      <w:r>
        <w:rPr>
          <w:color w:val="231F20"/>
          <w:spacing w:val="-3"/>
        </w:rPr>
        <w:t>t</w:t>
      </w:r>
      <w:r>
        <w:rPr>
          <w:color w:val="231F20"/>
        </w:rPr>
        <w:t>o</w:t>
      </w:r>
      <w:r>
        <w:rPr>
          <w:color w:val="231F20"/>
          <w:spacing w:val="-1"/>
        </w:rPr>
        <w:t> </w:t>
      </w:r>
      <w:r>
        <w:rPr>
          <w:color w:val="231F20"/>
        </w:rPr>
        <w:t>en </w:t>
      </w:r>
      <w:r>
        <w:rPr>
          <w:color w:val="231F20"/>
          <w:spacing w:val="-1"/>
        </w:rPr>
        <w:t>lo</w:t>
      </w:r>
      <w:r>
        <w:rPr>
          <w:color w:val="231F20"/>
        </w:rPr>
        <w:t>s</w:t>
      </w:r>
      <w:r>
        <w:rPr>
          <w:color w:val="231F20"/>
          <w:spacing w:val="-1"/>
        </w:rPr>
        <w:t> </w:t>
      </w:r>
      <w:r>
        <w:rPr>
          <w:color w:val="231F20"/>
          <w:w w:val="99"/>
        </w:rPr>
        <w:t>artículos</w:t>
      </w:r>
      <w:r>
        <w:rPr>
          <w:color w:val="231F20"/>
          <w:spacing w:val="-1"/>
        </w:rPr>
        <w:t> </w:t>
      </w:r>
      <w:r>
        <w:rPr>
          <w:color w:val="231F20"/>
        </w:rPr>
        <w:t>262 y 263 </w:t>
      </w:r>
      <w:r>
        <w:rPr>
          <w:color w:val="231F20"/>
          <w:spacing w:val="-1"/>
        </w:rPr>
        <w:t>d</w:t>
      </w:r>
      <w:r>
        <w:rPr>
          <w:color w:val="231F20"/>
        </w:rPr>
        <w:t>e</w:t>
      </w:r>
      <w:r>
        <w:rPr>
          <w:color w:val="231F20"/>
          <w:spacing w:val="-1"/>
        </w:rPr>
        <w:t> l</w:t>
      </w:r>
      <w:r>
        <w:rPr>
          <w:color w:val="231F20"/>
        </w:rPr>
        <w:t>a </w:t>
      </w:r>
      <w:r>
        <w:rPr>
          <w:smallCaps/>
          <w:color w:val="231F20"/>
          <w:spacing w:val="-5"/>
          <w:w w:val="104"/>
        </w:rPr>
        <w:t>l</w:t>
      </w:r>
      <w:r>
        <w:rPr>
          <w:smallCaps w:val="0"/>
          <w:color w:val="231F20"/>
          <w:spacing w:val="-1"/>
          <w:w w:val="119"/>
        </w:rPr>
        <w:t>g</w:t>
      </w:r>
      <w:r>
        <w:rPr>
          <w:smallCaps/>
          <w:color w:val="231F20"/>
          <w:spacing w:val="-1"/>
          <w:w w:val="111"/>
        </w:rPr>
        <w:t>ip</w:t>
      </w:r>
      <w:r>
        <w:rPr>
          <w:smallCaps/>
          <w:color w:val="231F20"/>
          <w:w w:val="111"/>
        </w:rPr>
        <w:t>e</w:t>
      </w:r>
      <w:r>
        <w:rPr>
          <w:smallCaps w:val="0"/>
          <w:color w:val="231F20"/>
        </w:rPr>
        <w:t>.</w:t>
      </w:r>
    </w:p>
    <w:p>
      <w:pPr>
        <w:spacing w:after="0" w:line="232" w:lineRule="auto"/>
        <w:jc w:val="both"/>
        <w:sectPr>
          <w:pgSz w:w="9640" w:h="12480"/>
          <w:pgMar w:header="399" w:footer="543" w:top="640" w:bottom="740" w:left="600" w:right="500"/>
        </w:sectPr>
      </w:pPr>
    </w:p>
    <w:p>
      <w:pPr>
        <w:pStyle w:val="BodyText"/>
        <w:spacing w:before="8"/>
        <w:rPr>
          <w:sz w:val="18"/>
        </w:rPr>
      </w:pPr>
    </w:p>
    <w:p>
      <w:pPr>
        <w:pStyle w:val="Heading2"/>
        <w:spacing w:before="101"/>
      </w:pPr>
      <w:r>
        <w:rPr>
          <w:color w:val="231F20"/>
        </w:rPr>
        <w:t>Artículo 264.</w:t>
      </w:r>
    </w:p>
    <w:p>
      <w:pPr>
        <w:pStyle w:val="BodyText"/>
        <w:spacing w:before="8"/>
        <w:rPr>
          <w:b/>
          <w:sz w:val="20"/>
        </w:rPr>
      </w:pPr>
    </w:p>
    <w:p>
      <w:pPr>
        <w:pStyle w:val="ListParagraph"/>
        <w:numPr>
          <w:ilvl w:val="0"/>
          <w:numId w:val="187"/>
        </w:numPr>
        <w:tabs>
          <w:tab w:pos="931" w:val="left" w:leader="none"/>
        </w:tabs>
        <w:spacing w:line="232" w:lineRule="auto" w:before="0" w:after="0"/>
        <w:ind w:left="930" w:right="630" w:hanging="260"/>
        <w:jc w:val="both"/>
        <w:rPr>
          <w:sz w:val="22"/>
        </w:rPr>
      </w:pPr>
      <w:r>
        <w:rPr>
          <w:color w:val="231F20"/>
          <w:sz w:val="22"/>
        </w:rPr>
        <w:t>En el caso de elecciones extraordinarias federales o locales, los partidos políti- cos nacionales y locales </w:t>
      </w:r>
      <w:r>
        <w:rPr>
          <w:color w:val="231F20"/>
          <w:spacing w:val="-8"/>
          <w:sz w:val="22"/>
        </w:rPr>
        <w:t>y, </w:t>
      </w:r>
      <w:r>
        <w:rPr>
          <w:color w:val="231F20"/>
          <w:sz w:val="22"/>
        </w:rPr>
        <w:t>en su caso, los candidatos independientes federales o</w:t>
      </w:r>
      <w:r>
        <w:rPr>
          <w:color w:val="231F20"/>
          <w:spacing w:val="-14"/>
          <w:sz w:val="22"/>
        </w:rPr>
        <w:t> </w:t>
      </w:r>
      <w:r>
        <w:rPr>
          <w:color w:val="231F20"/>
          <w:sz w:val="22"/>
        </w:rPr>
        <w:t>locales,</w:t>
      </w:r>
      <w:r>
        <w:rPr>
          <w:color w:val="231F20"/>
          <w:spacing w:val="-14"/>
          <w:sz w:val="22"/>
        </w:rPr>
        <w:t> </w:t>
      </w:r>
      <w:r>
        <w:rPr>
          <w:color w:val="231F20"/>
          <w:sz w:val="22"/>
        </w:rPr>
        <w:t>podrán</w:t>
      </w:r>
      <w:r>
        <w:rPr>
          <w:color w:val="231F20"/>
          <w:spacing w:val="-13"/>
          <w:sz w:val="22"/>
        </w:rPr>
        <w:t> </w:t>
      </w:r>
      <w:r>
        <w:rPr>
          <w:color w:val="231F20"/>
          <w:sz w:val="22"/>
        </w:rPr>
        <w:t>registrar</w:t>
      </w:r>
      <w:r>
        <w:rPr>
          <w:color w:val="231F20"/>
          <w:spacing w:val="-14"/>
          <w:sz w:val="22"/>
        </w:rPr>
        <w:t> </w:t>
      </w:r>
      <w:r>
        <w:rPr>
          <w:color w:val="231F20"/>
          <w:sz w:val="22"/>
        </w:rPr>
        <w:t>a</w:t>
      </w:r>
      <w:r>
        <w:rPr>
          <w:color w:val="231F20"/>
          <w:spacing w:val="-13"/>
          <w:sz w:val="22"/>
        </w:rPr>
        <w:t> </w:t>
      </w:r>
      <w:r>
        <w:rPr>
          <w:color w:val="231F20"/>
          <w:sz w:val="22"/>
        </w:rPr>
        <w:t>sus</w:t>
      </w:r>
      <w:r>
        <w:rPr>
          <w:color w:val="231F20"/>
          <w:spacing w:val="-14"/>
          <w:sz w:val="22"/>
        </w:rPr>
        <w:t> </w:t>
      </w:r>
      <w:r>
        <w:rPr>
          <w:color w:val="231F20"/>
          <w:sz w:val="22"/>
        </w:rPr>
        <w:t>representantes</w:t>
      </w:r>
      <w:r>
        <w:rPr>
          <w:color w:val="231F20"/>
          <w:spacing w:val="-14"/>
          <w:sz w:val="22"/>
        </w:rPr>
        <w:t> </w:t>
      </w:r>
      <w:r>
        <w:rPr>
          <w:color w:val="231F20"/>
          <w:sz w:val="22"/>
        </w:rPr>
        <w:t>generales</w:t>
      </w:r>
      <w:r>
        <w:rPr>
          <w:color w:val="231F20"/>
          <w:spacing w:val="-13"/>
          <w:sz w:val="22"/>
        </w:rPr>
        <w:t> </w:t>
      </w:r>
      <w:r>
        <w:rPr>
          <w:color w:val="231F20"/>
          <w:sz w:val="22"/>
        </w:rPr>
        <w:t>y</w:t>
      </w:r>
      <w:r>
        <w:rPr>
          <w:color w:val="231F20"/>
          <w:spacing w:val="-14"/>
          <w:sz w:val="22"/>
        </w:rPr>
        <w:t> </w:t>
      </w:r>
      <w:r>
        <w:rPr>
          <w:color w:val="231F20"/>
          <w:sz w:val="22"/>
        </w:rPr>
        <w:t>ante</w:t>
      </w:r>
      <w:r>
        <w:rPr>
          <w:color w:val="231F20"/>
          <w:spacing w:val="-13"/>
          <w:sz w:val="22"/>
        </w:rPr>
        <w:t> </w:t>
      </w:r>
      <w:r>
        <w:rPr>
          <w:color w:val="231F20"/>
          <w:sz w:val="22"/>
        </w:rPr>
        <w:t>mesa</w:t>
      </w:r>
      <w:r>
        <w:rPr>
          <w:color w:val="231F20"/>
          <w:spacing w:val="-14"/>
          <w:sz w:val="22"/>
        </w:rPr>
        <w:t> </w:t>
      </w:r>
      <w:r>
        <w:rPr>
          <w:color w:val="231F20"/>
          <w:sz w:val="22"/>
        </w:rPr>
        <w:t>directiva de casilla, sujetándose a las reglas siguientes, además de aquellas que les co- rrespondan relativas al procedimiento de</w:t>
      </w:r>
      <w:r>
        <w:rPr>
          <w:color w:val="231F20"/>
          <w:spacing w:val="-9"/>
          <w:sz w:val="22"/>
        </w:rPr>
        <w:t> </w:t>
      </w:r>
      <w:r>
        <w:rPr>
          <w:color w:val="231F20"/>
          <w:sz w:val="22"/>
        </w:rPr>
        <w:t>registro:</w:t>
      </w:r>
    </w:p>
    <w:p>
      <w:pPr>
        <w:pStyle w:val="BodyText"/>
        <w:spacing w:before="1"/>
      </w:pPr>
    </w:p>
    <w:p>
      <w:pPr>
        <w:pStyle w:val="ListParagraph"/>
        <w:numPr>
          <w:ilvl w:val="1"/>
          <w:numId w:val="187"/>
        </w:numPr>
        <w:tabs>
          <w:tab w:pos="1251" w:val="left" w:leader="none"/>
        </w:tabs>
        <w:spacing w:line="254" w:lineRule="auto" w:before="1" w:after="0"/>
        <w:ind w:left="1250" w:right="631" w:hanging="220"/>
        <w:jc w:val="both"/>
        <w:rPr>
          <w:sz w:val="20"/>
        </w:rPr>
      </w:pPr>
      <w:r>
        <w:rPr>
          <w:color w:val="231F20"/>
          <w:sz w:val="20"/>
        </w:rPr>
        <w:t>El</w:t>
      </w:r>
      <w:r>
        <w:rPr>
          <w:color w:val="231F20"/>
          <w:spacing w:val="-5"/>
          <w:sz w:val="20"/>
        </w:rPr>
        <w:t> </w:t>
      </w:r>
      <w:r>
        <w:rPr>
          <w:color w:val="231F20"/>
          <w:sz w:val="20"/>
        </w:rPr>
        <w:t>número</w:t>
      </w:r>
      <w:r>
        <w:rPr>
          <w:color w:val="231F20"/>
          <w:spacing w:val="-4"/>
          <w:sz w:val="20"/>
        </w:rPr>
        <w:t> </w:t>
      </w:r>
      <w:r>
        <w:rPr>
          <w:color w:val="231F20"/>
          <w:sz w:val="20"/>
        </w:rPr>
        <w:t>de</w:t>
      </w:r>
      <w:r>
        <w:rPr>
          <w:color w:val="231F20"/>
          <w:spacing w:val="-4"/>
          <w:sz w:val="20"/>
        </w:rPr>
        <w:t> </w:t>
      </w:r>
      <w:r>
        <w:rPr>
          <w:color w:val="231F20"/>
          <w:sz w:val="20"/>
        </w:rPr>
        <w:t>representantes</w:t>
      </w:r>
      <w:r>
        <w:rPr>
          <w:color w:val="231F20"/>
          <w:spacing w:val="-5"/>
          <w:sz w:val="20"/>
        </w:rPr>
        <w:t> </w:t>
      </w:r>
      <w:r>
        <w:rPr>
          <w:color w:val="231F20"/>
          <w:sz w:val="20"/>
        </w:rPr>
        <w:t>generales</w:t>
      </w:r>
      <w:r>
        <w:rPr>
          <w:color w:val="231F20"/>
          <w:spacing w:val="-4"/>
          <w:sz w:val="20"/>
        </w:rPr>
        <w:t> </w:t>
      </w:r>
      <w:r>
        <w:rPr>
          <w:color w:val="231F20"/>
          <w:sz w:val="20"/>
        </w:rPr>
        <w:t>y</w:t>
      </w:r>
      <w:r>
        <w:rPr>
          <w:color w:val="231F20"/>
          <w:spacing w:val="-4"/>
          <w:sz w:val="20"/>
        </w:rPr>
        <w:t> </w:t>
      </w:r>
      <w:r>
        <w:rPr>
          <w:color w:val="231F20"/>
          <w:sz w:val="20"/>
        </w:rPr>
        <w:t>ante</w:t>
      </w:r>
      <w:r>
        <w:rPr>
          <w:color w:val="231F20"/>
          <w:spacing w:val="-5"/>
          <w:sz w:val="20"/>
        </w:rPr>
        <w:t> </w:t>
      </w:r>
      <w:r>
        <w:rPr>
          <w:color w:val="231F20"/>
          <w:sz w:val="20"/>
        </w:rPr>
        <w:t>mesas</w:t>
      </w:r>
      <w:r>
        <w:rPr>
          <w:color w:val="231F20"/>
          <w:spacing w:val="-4"/>
          <w:sz w:val="20"/>
        </w:rPr>
        <w:t> </w:t>
      </w:r>
      <w:r>
        <w:rPr>
          <w:color w:val="231F20"/>
          <w:sz w:val="20"/>
        </w:rPr>
        <w:t>directivas</w:t>
      </w:r>
      <w:r>
        <w:rPr>
          <w:color w:val="231F20"/>
          <w:spacing w:val="-4"/>
          <w:sz w:val="20"/>
        </w:rPr>
        <w:t> </w:t>
      </w:r>
      <w:r>
        <w:rPr>
          <w:color w:val="231F20"/>
          <w:sz w:val="20"/>
        </w:rPr>
        <w:t>de</w:t>
      </w:r>
      <w:r>
        <w:rPr>
          <w:color w:val="231F20"/>
          <w:spacing w:val="-5"/>
          <w:sz w:val="20"/>
        </w:rPr>
        <w:t> </w:t>
      </w:r>
      <w:r>
        <w:rPr>
          <w:color w:val="231F20"/>
          <w:sz w:val="20"/>
        </w:rPr>
        <w:t>casillas</w:t>
      </w:r>
      <w:r>
        <w:rPr>
          <w:color w:val="231F20"/>
          <w:spacing w:val="-4"/>
          <w:sz w:val="20"/>
        </w:rPr>
        <w:t> </w:t>
      </w:r>
      <w:r>
        <w:rPr>
          <w:color w:val="231F20"/>
          <w:sz w:val="20"/>
        </w:rPr>
        <w:t>se</w:t>
      </w:r>
      <w:r>
        <w:rPr>
          <w:color w:val="231F20"/>
          <w:spacing w:val="-4"/>
          <w:sz w:val="20"/>
        </w:rPr>
        <w:t> </w:t>
      </w:r>
      <w:r>
        <w:rPr>
          <w:color w:val="231F20"/>
          <w:sz w:val="20"/>
        </w:rPr>
        <w:t>reali- </w:t>
      </w:r>
      <w:r>
        <w:rPr>
          <w:color w:val="231F20"/>
          <w:spacing w:val="-3"/>
          <w:sz w:val="20"/>
        </w:rPr>
        <w:t>zará </w:t>
      </w:r>
      <w:r>
        <w:rPr>
          <w:color w:val="231F20"/>
          <w:sz w:val="20"/>
        </w:rPr>
        <w:t>con base en lo establecido en este</w:t>
      </w:r>
      <w:r>
        <w:rPr>
          <w:color w:val="231F20"/>
          <w:spacing w:val="-5"/>
          <w:sz w:val="20"/>
        </w:rPr>
        <w:t> </w:t>
      </w:r>
      <w:r>
        <w:rPr>
          <w:color w:val="231F20"/>
          <w:sz w:val="20"/>
        </w:rPr>
        <w:t>Capítulo.</w:t>
      </w:r>
    </w:p>
    <w:p>
      <w:pPr>
        <w:pStyle w:val="ListParagraph"/>
        <w:numPr>
          <w:ilvl w:val="1"/>
          <w:numId w:val="187"/>
        </w:numPr>
        <w:tabs>
          <w:tab w:pos="1251" w:val="left" w:leader="none"/>
        </w:tabs>
        <w:spacing w:line="254" w:lineRule="auto" w:before="2" w:after="0"/>
        <w:ind w:left="1250" w:right="631" w:hanging="220"/>
        <w:jc w:val="both"/>
        <w:rPr>
          <w:sz w:val="20"/>
        </w:rPr>
      </w:pPr>
      <w:r>
        <w:rPr>
          <w:color w:val="231F20"/>
          <w:sz w:val="20"/>
        </w:rPr>
        <w:t>El plazo para el registro de representantes será a partir del día siguiente al de la aprobación</w:t>
      </w:r>
      <w:r>
        <w:rPr>
          <w:color w:val="231F20"/>
          <w:spacing w:val="-5"/>
          <w:sz w:val="20"/>
        </w:rPr>
        <w:t> </w:t>
      </w:r>
      <w:r>
        <w:rPr>
          <w:color w:val="231F20"/>
          <w:sz w:val="20"/>
        </w:rPr>
        <w:t>de</w:t>
      </w:r>
      <w:r>
        <w:rPr>
          <w:color w:val="231F20"/>
          <w:spacing w:val="-4"/>
          <w:sz w:val="20"/>
        </w:rPr>
        <w:t> </w:t>
      </w:r>
      <w:r>
        <w:rPr>
          <w:color w:val="231F20"/>
          <w:sz w:val="20"/>
        </w:rPr>
        <w:t>las</w:t>
      </w:r>
      <w:r>
        <w:rPr>
          <w:color w:val="231F20"/>
          <w:spacing w:val="-4"/>
          <w:sz w:val="20"/>
        </w:rPr>
        <w:t> </w:t>
      </w:r>
      <w:r>
        <w:rPr>
          <w:color w:val="231F20"/>
          <w:sz w:val="20"/>
        </w:rPr>
        <w:t>casillas</w:t>
      </w:r>
      <w:r>
        <w:rPr>
          <w:color w:val="231F20"/>
          <w:spacing w:val="-4"/>
          <w:sz w:val="20"/>
        </w:rPr>
        <w:t> </w:t>
      </w:r>
      <w:r>
        <w:rPr>
          <w:color w:val="231F20"/>
          <w:sz w:val="20"/>
        </w:rPr>
        <w:t>y</w:t>
      </w:r>
      <w:r>
        <w:rPr>
          <w:color w:val="231F20"/>
          <w:spacing w:val="-4"/>
          <w:sz w:val="20"/>
        </w:rPr>
        <w:t> </w:t>
      </w:r>
      <w:r>
        <w:rPr>
          <w:color w:val="231F20"/>
          <w:sz w:val="20"/>
        </w:rPr>
        <w:t>hasta</w:t>
      </w:r>
      <w:r>
        <w:rPr>
          <w:color w:val="231F20"/>
          <w:spacing w:val="-4"/>
          <w:sz w:val="20"/>
        </w:rPr>
        <w:t> </w:t>
      </w:r>
      <w:r>
        <w:rPr>
          <w:color w:val="231F20"/>
          <w:sz w:val="20"/>
        </w:rPr>
        <w:t>trece</w:t>
      </w:r>
      <w:r>
        <w:rPr>
          <w:color w:val="231F20"/>
          <w:spacing w:val="-4"/>
          <w:sz w:val="20"/>
        </w:rPr>
        <w:t> </w:t>
      </w:r>
      <w:r>
        <w:rPr>
          <w:color w:val="231F20"/>
          <w:sz w:val="20"/>
        </w:rPr>
        <w:t>días</w:t>
      </w:r>
      <w:r>
        <w:rPr>
          <w:color w:val="231F20"/>
          <w:spacing w:val="-5"/>
          <w:sz w:val="20"/>
        </w:rPr>
        <w:t> </w:t>
      </w:r>
      <w:r>
        <w:rPr>
          <w:color w:val="231F20"/>
          <w:sz w:val="20"/>
        </w:rPr>
        <w:t>antes</w:t>
      </w:r>
      <w:r>
        <w:rPr>
          <w:color w:val="231F20"/>
          <w:spacing w:val="-4"/>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jornada</w:t>
      </w:r>
      <w:r>
        <w:rPr>
          <w:color w:val="231F20"/>
          <w:spacing w:val="-4"/>
          <w:sz w:val="20"/>
        </w:rPr>
        <w:t> </w:t>
      </w:r>
      <w:r>
        <w:rPr>
          <w:color w:val="231F20"/>
          <w:sz w:val="20"/>
        </w:rPr>
        <w:t>electoral,</w:t>
      </w:r>
      <w:r>
        <w:rPr>
          <w:color w:val="231F20"/>
          <w:spacing w:val="-4"/>
          <w:sz w:val="20"/>
        </w:rPr>
        <w:t> </w:t>
      </w:r>
      <w:r>
        <w:rPr>
          <w:color w:val="231F20"/>
          <w:sz w:val="20"/>
        </w:rPr>
        <w:t>mientras que</w:t>
      </w:r>
      <w:r>
        <w:rPr>
          <w:color w:val="231F20"/>
          <w:spacing w:val="-8"/>
          <w:sz w:val="20"/>
        </w:rPr>
        <w:t> </w:t>
      </w:r>
      <w:r>
        <w:rPr>
          <w:color w:val="231F20"/>
          <w:sz w:val="20"/>
        </w:rPr>
        <w:t>el</w:t>
      </w:r>
      <w:r>
        <w:rPr>
          <w:color w:val="231F20"/>
          <w:spacing w:val="-6"/>
          <w:sz w:val="20"/>
        </w:rPr>
        <w:t> </w:t>
      </w:r>
      <w:r>
        <w:rPr>
          <w:color w:val="231F20"/>
          <w:sz w:val="20"/>
        </w:rPr>
        <w:t>plazo</w:t>
      </w:r>
      <w:r>
        <w:rPr>
          <w:color w:val="231F20"/>
          <w:spacing w:val="-8"/>
          <w:sz w:val="20"/>
        </w:rPr>
        <w:t> </w:t>
      </w:r>
      <w:r>
        <w:rPr>
          <w:color w:val="231F20"/>
          <w:sz w:val="20"/>
        </w:rPr>
        <w:t>para</w:t>
      </w:r>
      <w:r>
        <w:rPr>
          <w:color w:val="231F20"/>
          <w:spacing w:val="-7"/>
          <w:sz w:val="20"/>
        </w:rPr>
        <w:t> </w:t>
      </w:r>
      <w:r>
        <w:rPr>
          <w:color w:val="231F20"/>
          <w:sz w:val="20"/>
        </w:rPr>
        <w:t>realizar</w:t>
      </w:r>
      <w:r>
        <w:rPr>
          <w:color w:val="231F20"/>
          <w:spacing w:val="-7"/>
          <w:sz w:val="20"/>
        </w:rPr>
        <w:t> </w:t>
      </w:r>
      <w:r>
        <w:rPr>
          <w:color w:val="231F20"/>
          <w:sz w:val="20"/>
        </w:rPr>
        <w:t>sustituciones</w:t>
      </w:r>
      <w:r>
        <w:rPr>
          <w:color w:val="231F20"/>
          <w:spacing w:val="-7"/>
          <w:sz w:val="20"/>
        </w:rPr>
        <w:t> </w:t>
      </w:r>
      <w:r>
        <w:rPr>
          <w:color w:val="231F20"/>
          <w:sz w:val="20"/>
        </w:rPr>
        <w:t>será</w:t>
      </w:r>
      <w:r>
        <w:rPr>
          <w:color w:val="231F20"/>
          <w:spacing w:val="-7"/>
          <w:sz w:val="20"/>
        </w:rPr>
        <w:t> </w:t>
      </w:r>
      <w:r>
        <w:rPr>
          <w:color w:val="231F20"/>
          <w:sz w:val="20"/>
        </w:rPr>
        <w:t>hasta</w:t>
      </w:r>
      <w:r>
        <w:rPr>
          <w:color w:val="231F20"/>
          <w:spacing w:val="-8"/>
          <w:sz w:val="20"/>
        </w:rPr>
        <w:t> </w:t>
      </w:r>
      <w:r>
        <w:rPr>
          <w:color w:val="231F20"/>
          <w:sz w:val="20"/>
        </w:rPr>
        <w:t>diez</w:t>
      </w:r>
      <w:r>
        <w:rPr>
          <w:color w:val="231F20"/>
          <w:spacing w:val="-7"/>
          <w:sz w:val="20"/>
        </w:rPr>
        <w:t> </w:t>
      </w:r>
      <w:r>
        <w:rPr>
          <w:color w:val="231F20"/>
          <w:sz w:val="20"/>
        </w:rPr>
        <w:t>días</w:t>
      </w:r>
      <w:r>
        <w:rPr>
          <w:color w:val="231F20"/>
          <w:spacing w:val="-7"/>
          <w:sz w:val="20"/>
        </w:rPr>
        <w:t> </w:t>
      </w:r>
      <w:r>
        <w:rPr>
          <w:color w:val="231F20"/>
          <w:sz w:val="20"/>
        </w:rPr>
        <w:t>antes</w:t>
      </w:r>
      <w:r>
        <w:rPr>
          <w:color w:val="231F20"/>
          <w:spacing w:val="-7"/>
          <w:sz w:val="20"/>
        </w:rPr>
        <w:t> </w:t>
      </w:r>
      <w:r>
        <w:rPr>
          <w:color w:val="231F20"/>
          <w:sz w:val="20"/>
        </w:rPr>
        <w:t>del</w:t>
      </w:r>
      <w:r>
        <w:rPr>
          <w:color w:val="231F20"/>
          <w:spacing w:val="-7"/>
          <w:sz w:val="20"/>
        </w:rPr>
        <w:t> </w:t>
      </w:r>
      <w:r>
        <w:rPr>
          <w:color w:val="231F20"/>
          <w:sz w:val="20"/>
        </w:rPr>
        <w:t>día</w:t>
      </w:r>
      <w:r>
        <w:rPr>
          <w:color w:val="231F20"/>
          <w:spacing w:val="-8"/>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elec- ción.</w:t>
      </w:r>
    </w:p>
    <w:p>
      <w:pPr>
        <w:pStyle w:val="ListParagraph"/>
        <w:numPr>
          <w:ilvl w:val="1"/>
          <w:numId w:val="187"/>
        </w:numPr>
        <w:tabs>
          <w:tab w:pos="1251" w:val="left" w:leader="none"/>
        </w:tabs>
        <w:spacing w:line="254" w:lineRule="auto" w:before="5" w:after="0"/>
        <w:ind w:left="1250" w:right="631" w:hanging="220"/>
        <w:jc w:val="both"/>
        <w:rPr>
          <w:sz w:val="20"/>
        </w:rPr>
      </w:pPr>
      <w:r>
        <w:rPr>
          <w:color w:val="231F20"/>
          <w:sz w:val="20"/>
        </w:rPr>
        <w:t>Los</w:t>
      </w:r>
      <w:r>
        <w:rPr>
          <w:color w:val="231F20"/>
          <w:spacing w:val="-6"/>
          <w:sz w:val="20"/>
        </w:rPr>
        <w:t> </w:t>
      </w:r>
      <w:r>
        <w:rPr>
          <w:color w:val="231F20"/>
          <w:sz w:val="20"/>
        </w:rPr>
        <w:t>partidos</w:t>
      </w:r>
      <w:r>
        <w:rPr>
          <w:color w:val="231F20"/>
          <w:spacing w:val="-5"/>
          <w:sz w:val="20"/>
        </w:rPr>
        <w:t> </w:t>
      </w:r>
      <w:r>
        <w:rPr>
          <w:color w:val="231F20"/>
          <w:sz w:val="20"/>
        </w:rPr>
        <w:t>políticos</w:t>
      </w:r>
      <w:r>
        <w:rPr>
          <w:color w:val="231F20"/>
          <w:spacing w:val="-5"/>
          <w:sz w:val="20"/>
        </w:rPr>
        <w:t> </w:t>
      </w:r>
      <w:r>
        <w:rPr>
          <w:color w:val="231F20"/>
          <w:sz w:val="20"/>
        </w:rPr>
        <w:t>o</w:t>
      </w:r>
      <w:r>
        <w:rPr>
          <w:color w:val="231F20"/>
          <w:spacing w:val="-5"/>
          <w:sz w:val="20"/>
        </w:rPr>
        <w:t> </w:t>
      </w:r>
      <w:r>
        <w:rPr>
          <w:color w:val="231F20"/>
          <w:sz w:val="20"/>
        </w:rPr>
        <w:t>los</w:t>
      </w:r>
      <w:r>
        <w:rPr>
          <w:color w:val="231F20"/>
          <w:spacing w:val="-5"/>
          <w:sz w:val="20"/>
        </w:rPr>
        <w:t> </w:t>
      </w:r>
      <w:r>
        <w:rPr>
          <w:color w:val="231F20"/>
          <w:sz w:val="20"/>
        </w:rPr>
        <w:t>candidatos</w:t>
      </w:r>
      <w:r>
        <w:rPr>
          <w:color w:val="231F20"/>
          <w:spacing w:val="-5"/>
          <w:sz w:val="20"/>
        </w:rPr>
        <w:t> </w:t>
      </w:r>
      <w:r>
        <w:rPr>
          <w:color w:val="231F20"/>
          <w:sz w:val="20"/>
        </w:rPr>
        <w:t>independientes,</w:t>
      </w:r>
      <w:r>
        <w:rPr>
          <w:color w:val="231F20"/>
          <w:spacing w:val="-5"/>
          <w:sz w:val="20"/>
        </w:rPr>
        <w:t> </w:t>
      </w:r>
      <w:r>
        <w:rPr>
          <w:color w:val="231F20"/>
          <w:sz w:val="20"/>
        </w:rPr>
        <w:t>federales</w:t>
      </w:r>
      <w:r>
        <w:rPr>
          <w:color w:val="231F20"/>
          <w:spacing w:val="-5"/>
          <w:sz w:val="20"/>
        </w:rPr>
        <w:t> </w:t>
      </w:r>
      <w:r>
        <w:rPr>
          <w:color w:val="231F20"/>
          <w:sz w:val="20"/>
        </w:rPr>
        <w:t>o</w:t>
      </w:r>
      <w:r>
        <w:rPr>
          <w:color w:val="231F20"/>
          <w:spacing w:val="-5"/>
          <w:sz w:val="20"/>
        </w:rPr>
        <w:t> </w:t>
      </w:r>
      <w:r>
        <w:rPr>
          <w:color w:val="231F20"/>
          <w:sz w:val="20"/>
        </w:rPr>
        <w:t>locales,</w:t>
      </w:r>
      <w:r>
        <w:rPr>
          <w:color w:val="231F20"/>
          <w:spacing w:val="-5"/>
          <w:sz w:val="20"/>
        </w:rPr>
        <w:t> </w:t>
      </w:r>
      <w:r>
        <w:rPr>
          <w:color w:val="231F20"/>
          <w:sz w:val="20"/>
        </w:rPr>
        <w:t>podrán optar</w:t>
      </w:r>
      <w:r>
        <w:rPr>
          <w:color w:val="231F20"/>
          <w:spacing w:val="-4"/>
          <w:sz w:val="20"/>
        </w:rPr>
        <w:t> </w:t>
      </w:r>
      <w:r>
        <w:rPr>
          <w:color w:val="231F20"/>
          <w:sz w:val="20"/>
        </w:rPr>
        <w:t>por</w:t>
      </w:r>
      <w:r>
        <w:rPr>
          <w:color w:val="231F20"/>
          <w:spacing w:val="-3"/>
          <w:sz w:val="20"/>
        </w:rPr>
        <w:t> </w:t>
      </w:r>
      <w:r>
        <w:rPr>
          <w:color w:val="231F20"/>
          <w:sz w:val="20"/>
        </w:rPr>
        <w:t>la</w:t>
      </w:r>
      <w:r>
        <w:rPr>
          <w:color w:val="231F20"/>
          <w:spacing w:val="-3"/>
          <w:sz w:val="20"/>
        </w:rPr>
        <w:t> </w:t>
      </w:r>
      <w:r>
        <w:rPr>
          <w:color w:val="231F20"/>
          <w:sz w:val="20"/>
        </w:rPr>
        <w:t>modalidad</w:t>
      </w:r>
      <w:r>
        <w:rPr>
          <w:color w:val="231F20"/>
          <w:spacing w:val="-2"/>
          <w:sz w:val="20"/>
        </w:rPr>
        <w:t> </w:t>
      </w:r>
      <w:r>
        <w:rPr>
          <w:color w:val="231F20"/>
          <w:sz w:val="20"/>
        </w:rPr>
        <w:t>de</w:t>
      </w:r>
      <w:r>
        <w:rPr>
          <w:color w:val="231F20"/>
          <w:spacing w:val="-4"/>
          <w:sz w:val="20"/>
        </w:rPr>
        <w:t> </w:t>
      </w:r>
      <w:r>
        <w:rPr>
          <w:color w:val="231F20"/>
          <w:sz w:val="20"/>
        </w:rPr>
        <w:t>la</w:t>
      </w:r>
      <w:r>
        <w:rPr>
          <w:color w:val="231F20"/>
          <w:spacing w:val="-3"/>
          <w:sz w:val="20"/>
        </w:rPr>
        <w:t> </w:t>
      </w:r>
      <w:r>
        <w:rPr>
          <w:color w:val="231F20"/>
          <w:sz w:val="20"/>
        </w:rPr>
        <w:t>ratificación</w:t>
      </w:r>
      <w:r>
        <w:rPr>
          <w:color w:val="231F20"/>
          <w:spacing w:val="-2"/>
          <w:sz w:val="20"/>
        </w:rPr>
        <w:t> </w:t>
      </w:r>
      <w:r>
        <w:rPr>
          <w:color w:val="231F20"/>
          <w:sz w:val="20"/>
        </w:rPr>
        <w:t>de</w:t>
      </w:r>
      <w:r>
        <w:rPr>
          <w:color w:val="231F20"/>
          <w:spacing w:val="-3"/>
          <w:sz w:val="20"/>
        </w:rPr>
        <w:t> </w:t>
      </w:r>
      <w:r>
        <w:rPr>
          <w:color w:val="231F20"/>
          <w:sz w:val="20"/>
        </w:rPr>
        <w:t>acuerdo</w:t>
      </w:r>
      <w:r>
        <w:rPr>
          <w:color w:val="231F20"/>
          <w:spacing w:val="-4"/>
          <w:sz w:val="20"/>
        </w:rPr>
        <w:t> </w:t>
      </w:r>
      <w:r>
        <w:rPr>
          <w:color w:val="231F20"/>
          <w:sz w:val="20"/>
        </w:rPr>
        <w:t>al</w:t>
      </w:r>
      <w:r>
        <w:rPr>
          <w:color w:val="231F20"/>
          <w:spacing w:val="-3"/>
          <w:sz w:val="20"/>
        </w:rPr>
        <w:t> </w:t>
      </w:r>
      <w:r>
        <w:rPr>
          <w:color w:val="231F20"/>
          <w:sz w:val="20"/>
        </w:rPr>
        <w:t>ámbito</w:t>
      </w:r>
      <w:r>
        <w:rPr>
          <w:color w:val="231F20"/>
          <w:spacing w:val="-3"/>
          <w:sz w:val="20"/>
        </w:rPr>
        <w:t> </w:t>
      </w:r>
      <w:r>
        <w:rPr>
          <w:color w:val="231F20"/>
          <w:sz w:val="20"/>
        </w:rPr>
        <w:t>geográfico</w:t>
      </w:r>
      <w:r>
        <w:rPr>
          <w:color w:val="231F20"/>
          <w:spacing w:val="-3"/>
          <w:sz w:val="20"/>
        </w:rPr>
        <w:t> </w:t>
      </w:r>
      <w:r>
        <w:rPr>
          <w:color w:val="231F20"/>
          <w:sz w:val="20"/>
        </w:rPr>
        <w:t>de</w:t>
      </w:r>
      <w:r>
        <w:rPr>
          <w:color w:val="231F20"/>
          <w:spacing w:val="-3"/>
          <w:sz w:val="20"/>
        </w:rPr>
        <w:t> </w:t>
      </w:r>
      <w:r>
        <w:rPr>
          <w:color w:val="231F20"/>
          <w:sz w:val="20"/>
        </w:rPr>
        <w:t>la</w:t>
      </w:r>
      <w:r>
        <w:rPr>
          <w:color w:val="231F20"/>
          <w:spacing w:val="-4"/>
          <w:sz w:val="20"/>
        </w:rPr>
        <w:t> </w:t>
      </w:r>
      <w:r>
        <w:rPr>
          <w:color w:val="231F20"/>
          <w:sz w:val="20"/>
        </w:rPr>
        <w:t>au- toridad que se elija en la elección</w:t>
      </w:r>
      <w:r>
        <w:rPr>
          <w:color w:val="231F20"/>
          <w:spacing w:val="-8"/>
          <w:sz w:val="20"/>
        </w:rPr>
        <w:t> </w:t>
      </w:r>
      <w:r>
        <w:rPr>
          <w:color w:val="231F20"/>
          <w:sz w:val="20"/>
        </w:rPr>
        <w:t>extraordinaria.</w:t>
      </w:r>
    </w:p>
    <w:p>
      <w:pPr>
        <w:pStyle w:val="ListParagraph"/>
        <w:numPr>
          <w:ilvl w:val="1"/>
          <w:numId w:val="187"/>
        </w:numPr>
        <w:tabs>
          <w:tab w:pos="1251" w:val="left" w:leader="none"/>
        </w:tabs>
        <w:spacing w:line="254" w:lineRule="auto" w:before="3" w:after="0"/>
        <w:ind w:left="1250" w:right="630" w:hanging="220"/>
        <w:jc w:val="both"/>
        <w:rPr>
          <w:sz w:val="20"/>
        </w:rPr>
      </w:pPr>
      <w:r>
        <w:rPr>
          <w:color w:val="231F20"/>
          <w:spacing w:val="-3"/>
          <w:sz w:val="20"/>
        </w:rPr>
        <w:t>Para</w:t>
      </w:r>
      <w:r>
        <w:rPr>
          <w:color w:val="231F20"/>
          <w:spacing w:val="-6"/>
          <w:sz w:val="20"/>
        </w:rPr>
        <w:t> </w:t>
      </w:r>
      <w:r>
        <w:rPr>
          <w:color w:val="231F20"/>
          <w:sz w:val="20"/>
        </w:rPr>
        <w:t>los</w:t>
      </w:r>
      <w:r>
        <w:rPr>
          <w:color w:val="231F20"/>
          <w:spacing w:val="-5"/>
          <w:sz w:val="20"/>
        </w:rPr>
        <w:t> </w:t>
      </w:r>
      <w:r>
        <w:rPr>
          <w:color w:val="231F20"/>
          <w:sz w:val="20"/>
        </w:rPr>
        <w:t>efectos</w:t>
      </w:r>
      <w:r>
        <w:rPr>
          <w:color w:val="231F20"/>
          <w:spacing w:val="-5"/>
          <w:sz w:val="20"/>
        </w:rPr>
        <w:t> </w:t>
      </w:r>
      <w:r>
        <w:rPr>
          <w:color w:val="231F20"/>
          <w:sz w:val="20"/>
        </w:rPr>
        <w:t>señalados</w:t>
      </w:r>
      <w:r>
        <w:rPr>
          <w:color w:val="231F20"/>
          <w:spacing w:val="-5"/>
          <w:sz w:val="20"/>
        </w:rPr>
        <w:t> </w:t>
      </w:r>
      <w:r>
        <w:rPr>
          <w:color w:val="231F20"/>
          <w:sz w:val="20"/>
        </w:rPr>
        <w:t>en</w:t>
      </w:r>
      <w:r>
        <w:rPr>
          <w:color w:val="231F20"/>
          <w:spacing w:val="-4"/>
          <w:sz w:val="20"/>
        </w:rPr>
        <w:t> </w:t>
      </w:r>
      <w:r>
        <w:rPr>
          <w:color w:val="231F20"/>
          <w:sz w:val="20"/>
        </w:rPr>
        <w:t>el</w:t>
      </w:r>
      <w:r>
        <w:rPr>
          <w:color w:val="231F20"/>
          <w:spacing w:val="-4"/>
          <w:sz w:val="20"/>
        </w:rPr>
        <w:t> </w:t>
      </w:r>
      <w:r>
        <w:rPr>
          <w:color w:val="231F20"/>
          <w:sz w:val="20"/>
        </w:rPr>
        <w:t>inciso</w:t>
      </w:r>
      <w:r>
        <w:rPr>
          <w:color w:val="231F20"/>
          <w:spacing w:val="-5"/>
          <w:sz w:val="20"/>
        </w:rPr>
        <w:t> </w:t>
      </w:r>
      <w:r>
        <w:rPr>
          <w:color w:val="231F20"/>
          <w:spacing w:val="-3"/>
          <w:sz w:val="20"/>
        </w:rPr>
        <w:t>anterior,</w:t>
      </w:r>
      <w:r>
        <w:rPr>
          <w:color w:val="231F20"/>
          <w:spacing w:val="-4"/>
          <w:sz w:val="20"/>
        </w:rPr>
        <w:t> </w:t>
      </w:r>
      <w:r>
        <w:rPr>
          <w:color w:val="231F20"/>
          <w:sz w:val="20"/>
        </w:rPr>
        <w:t>tratándose</w:t>
      </w:r>
      <w:r>
        <w:rPr>
          <w:color w:val="231F20"/>
          <w:spacing w:val="-5"/>
          <w:sz w:val="20"/>
        </w:rPr>
        <w:t> </w:t>
      </w:r>
      <w:r>
        <w:rPr>
          <w:color w:val="231F20"/>
          <w:sz w:val="20"/>
        </w:rPr>
        <w:t>de</w:t>
      </w:r>
      <w:r>
        <w:rPr>
          <w:color w:val="231F20"/>
          <w:spacing w:val="-6"/>
          <w:sz w:val="20"/>
        </w:rPr>
        <w:t> </w:t>
      </w:r>
      <w:r>
        <w:rPr>
          <w:color w:val="231F20"/>
          <w:sz w:val="20"/>
        </w:rPr>
        <w:t>representantes</w:t>
      </w:r>
      <w:r>
        <w:rPr>
          <w:color w:val="231F20"/>
          <w:spacing w:val="-4"/>
          <w:sz w:val="20"/>
        </w:rPr>
        <w:t> </w:t>
      </w:r>
      <w:r>
        <w:rPr>
          <w:color w:val="231F20"/>
          <w:sz w:val="20"/>
        </w:rPr>
        <w:t>ante mesa directiva de casilla, los solicitantes deberán presentar escrito firmado por la instancia partidista facultada, especificando la relación de las casillas con sección y tipo, así como el tipo de representante, sea propietario o suplente. Si se </w:t>
      </w:r>
      <w:r>
        <w:rPr>
          <w:color w:val="231F20"/>
          <w:spacing w:val="-3"/>
          <w:sz w:val="20"/>
        </w:rPr>
        <w:t>tratara </w:t>
      </w:r>
      <w:r>
        <w:rPr>
          <w:color w:val="231F20"/>
          <w:sz w:val="20"/>
        </w:rPr>
        <w:t>de</w:t>
      </w:r>
      <w:r>
        <w:rPr>
          <w:color w:val="231F20"/>
          <w:spacing w:val="-11"/>
          <w:sz w:val="20"/>
        </w:rPr>
        <w:t> </w:t>
      </w:r>
      <w:r>
        <w:rPr>
          <w:color w:val="231F20"/>
          <w:sz w:val="20"/>
        </w:rPr>
        <w:t>los</w:t>
      </w:r>
      <w:r>
        <w:rPr>
          <w:color w:val="231F20"/>
          <w:spacing w:val="-10"/>
          <w:sz w:val="20"/>
        </w:rPr>
        <w:t> </w:t>
      </w:r>
      <w:r>
        <w:rPr>
          <w:color w:val="231F20"/>
          <w:sz w:val="20"/>
        </w:rPr>
        <w:t>representantes</w:t>
      </w:r>
      <w:r>
        <w:rPr>
          <w:color w:val="231F20"/>
          <w:spacing w:val="-10"/>
          <w:sz w:val="20"/>
        </w:rPr>
        <w:t> </w:t>
      </w:r>
      <w:r>
        <w:rPr>
          <w:color w:val="231F20"/>
          <w:sz w:val="20"/>
        </w:rPr>
        <w:t>generales,</w:t>
      </w:r>
      <w:r>
        <w:rPr>
          <w:color w:val="231F20"/>
          <w:spacing w:val="-11"/>
          <w:sz w:val="20"/>
        </w:rPr>
        <w:t> </w:t>
      </w:r>
      <w:r>
        <w:rPr>
          <w:color w:val="231F20"/>
          <w:sz w:val="20"/>
        </w:rPr>
        <w:t>se</w:t>
      </w:r>
      <w:r>
        <w:rPr>
          <w:color w:val="231F20"/>
          <w:spacing w:val="-11"/>
          <w:sz w:val="20"/>
        </w:rPr>
        <w:t> </w:t>
      </w:r>
      <w:r>
        <w:rPr>
          <w:color w:val="231F20"/>
          <w:sz w:val="20"/>
        </w:rPr>
        <w:t>deberá</w:t>
      </w:r>
      <w:r>
        <w:rPr>
          <w:color w:val="231F20"/>
          <w:spacing w:val="-10"/>
          <w:sz w:val="20"/>
        </w:rPr>
        <w:t> </w:t>
      </w:r>
      <w:r>
        <w:rPr>
          <w:color w:val="231F20"/>
          <w:sz w:val="20"/>
        </w:rPr>
        <w:t>entregar</w:t>
      </w:r>
      <w:r>
        <w:rPr>
          <w:color w:val="231F20"/>
          <w:spacing w:val="-11"/>
          <w:sz w:val="20"/>
        </w:rPr>
        <w:t> </w:t>
      </w:r>
      <w:r>
        <w:rPr>
          <w:color w:val="231F20"/>
          <w:sz w:val="20"/>
        </w:rPr>
        <w:t>la</w:t>
      </w:r>
      <w:r>
        <w:rPr>
          <w:color w:val="231F20"/>
          <w:spacing w:val="-10"/>
          <w:sz w:val="20"/>
        </w:rPr>
        <w:t> </w:t>
      </w:r>
      <w:r>
        <w:rPr>
          <w:color w:val="231F20"/>
          <w:sz w:val="20"/>
        </w:rPr>
        <w:t>relación</w:t>
      </w:r>
      <w:r>
        <w:rPr>
          <w:color w:val="231F20"/>
          <w:spacing w:val="-10"/>
          <w:sz w:val="20"/>
        </w:rPr>
        <w:t> </w:t>
      </w:r>
      <w:r>
        <w:rPr>
          <w:color w:val="231F20"/>
          <w:sz w:val="20"/>
        </w:rPr>
        <w:t>con</w:t>
      </w:r>
      <w:r>
        <w:rPr>
          <w:color w:val="231F20"/>
          <w:spacing w:val="-10"/>
          <w:sz w:val="20"/>
        </w:rPr>
        <w:t> </w:t>
      </w:r>
      <w:r>
        <w:rPr>
          <w:color w:val="231F20"/>
          <w:sz w:val="20"/>
        </w:rPr>
        <w:t>los</w:t>
      </w:r>
      <w:r>
        <w:rPr>
          <w:color w:val="231F20"/>
          <w:spacing w:val="-10"/>
          <w:sz w:val="20"/>
        </w:rPr>
        <w:t> </w:t>
      </w:r>
      <w:r>
        <w:rPr>
          <w:color w:val="231F20"/>
          <w:sz w:val="20"/>
        </w:rPr>
        <w:t>nombres</w:t>
      </w:r>
      <w:r>
        <w:rPr>
          <w:color w:val="231F20"/>
          <w:spacing w:val="-10"/>
          <w:sz w:val="20"/>
        </w:rPr>
        <w:t> </w:t>
      </w:r>
      <w:r>
        <w:rPr>
          <w:color w:val="231F20"/>
          <w:sz w:val="20"/>
        </w:rPr>
        <w:t>de aquellos que se pretenda </w:t>
      </w:r>
      <w:r>
        <w:rPr>
          <w:color w:val="231F20"/>
          <w:spacing w:val="-4"/>
          <w:sz w:val="20"/>
        </w:rPr>
        <w:t>ratificar. </w:t>
      </w:r>
      <w:r>
        <w:rPr>
          <w:color w:val="231F20"/>
          <w:spacing w:val="-3"/>
          <w:sz w:val="20"/>
        </w:rPr>
        <w:t>Para </w:t>
      </w:r>
      <w:r>
        <w:rPr>
          <w:color w:val="231F20"/>
          <w:sz w:val="20"/>
        </w:rPr>
        <w:t>el supuesto de la ratificación total, única- mente</w:t>
      </w:r>
      <w:r>
        <w:rPr>
          <w:color w:val="231F20"/>
          <w:spacing w:val="-3"/>
          <w:sz w:val="20"/>
        </w:rPr>
        <w:t> </w:t>
      </w:r>
      <w:r>
        <w:rPr>
          <w:color w:val="231F20"/>
          <w:sz w:val="20"/>
        </w:rPr>
        <w:t>se</w:t>
      </w:r>
      <w:r>
        <w:rPr>
          <w:color w:val="231F20"/>
          <w:spacing w:val="-3"/>
          <w:sz w:val="20"/>
        </w:rPr>
        <w:t> </w:t>
      </w:r>
      <w:r>
        <w:rPr>
          <w:color w:val="231F20"/>
          <w:sz w:val="20"/>
        </w:rPr>
        <w:t>requerirá</w:t>
      </w:r>
      <w:r>
        <w:rPr>
          <w:color w:val="231F20"/>
          <w:spacing w:val="-4"/>
          <w:sz w:val="20"/>
        </w:rPr>
        <w:t> </w:t>
      </w:r>
      <w:r>
        <w:rPr>
          <w:color w:val="231F20"/>
          <w:sz w:val="20"/>
        </w:rPr>
        <w:t>mencionar</w:t>
      </w:r>
      <w:r>
        <w:rPr>
          <w:color w:val="231F20"/>
          <w:spacing w:val="-2"/>
          <w:sz w:val="20"/>
        </w:rPr>
        <w:t> </w:t>
      </w:r>
      <w:r>
        <w:rPr>
          <w:color w:val="231F20"/>
          <w:sz w:val="20"/>
        </w:rPr>
        <w:t>en</w:t>
      </w:r>
      <w:r>
        <w:rPr>
          <w:color w:val="231F20"/>
          <w:spacing w:val="-3"/>
          <w:sz w:val="20"/>
        </w:rPr>
        <w:t> </w:t>
      </w:r>
      <w:r>
        <w:rPr>
          <w:color w:val="231F20"/>
          <w:sz w:val="20"/>
        </w:rPr>
        <w:t>el</w:t>
      </w:r>
      <w:r>
        <w:rPr>
          <w:color w:val="231F20"/>
          <w:spacing w:val="-2"/>
          <w:sz w:val="20"/>
        </w:rPr>
        <w:t> </w:t>
      </w:r>
      <w:r>
        <w:rPr>
          <w:color w:val="231F20"/>
          <w:sz w:val="20"/>
        </w:rPr>
        <w:t>escrito</w:t>
      </w:r>
      <w:r>
        <w:rPr>
          <w:color w:val="231F20"/>
          <w:spacing w:val="-4"/>
          <w:sz w:val="20"/>
        </w:rPr>
        <w:t> </w:t>
      </w:r>
      <w:r>
        <w:rPr>
          <w:color w:val="231F20"/>
          <w:sz w:val="20"/>
        </w:rPr>
        <w:t>respectivo,</w:t>
      </w:r>
      <w:r>
        <w:rPr>
          <w:color w:val="231F20"/>
          <w:spacing w:val="-2"/>
          <w:sz w:val="20"/>
        </w:rPr>
        <w:t> </w:t>
      </w:r>
      <w:r>
        <w:rPr>
          <w:color w:val="231F20"/>
          <w:sz w:val="20"/>
        </w:rPr>
        <w:t>que</w:t>
      </w:r>
      <w:r>
        <w:rPr>
          <w:color w:val="231F20"/>
          <w:spacing w:val="-3"/>
          <w:sz w:val="20"/>
        </w:rPr>
        <w:t> </w:t>
      </w:r>
      <w:r>
        <w:rPr>
          <w:color w:val="231F20"/>
          <w:sz w:val="20"/>
        </w:rPr>
        <w:t>se</w:t>
      </w:r>
      <w:r>
        <w:rPr>
          <w:color w:val="231F20"/>
          <w:spacing w:val="-4"/>
          <w:sz w:val="20"/>
        </w:rPr>
        <w:t> </w:t>
      </w:r>
      <w:r>
        <w:rPr>
          <w:color w:val="231F20"/>
          <w:sz w:val="20"/>
        </w:rPr>
        <w:t>opta</w:t>
      </w:r>
      <w:r>
        <w:rPr>
          <w:color w:val="231F20"/>
          <w:spacing w:val="-3"/>
          <w:sz w:val="20"/>
        </w:rPr>
        <w:t> </w:t>
      </w:r>
      <w:r>
        <w:rPr>
          <w:color w:val="231F20"/>
          <w:sz w:val="20"/>
        </w:rPr>
        <w:t>por</w:t>
      </w:r>
      <w:r>
        <w:rPr>
          <w:color w:val="231F20"/>
          <w:spacing w:val="-4"/>
          <w:sz w:val="20"/>
        </w:rPr>
        <w:t> </w:t>
      </w:r>
      <w:r>
        <w:rPr>
          <w:color w:val="231F20"/>
          <w:sz w:val="20"/>
        </w:rPr>
        <w:t>la</w:t>
      </w:r>
      <w:r>
        <w:rPr>
          <w:color w:val="231F20"/>
          <w:spacing w:val="-3"/>
          <w:sz w:val="20"/>
        </w:rPr>
        <w:t> </w:t>
      </w:r>
      <w:r>
        <w:rPr>
          <w:color w:val="231F20"/>
          <w:sz w:val="20"/>
        </w:rPr>
        <w:t>misma.</w:t>
      </w:r>
    </w:p>
    <w:p>
      <w:pPr>
        <w:pStyle w:val="ListParagraph"/>
        <w:numPr>
          <w:ilvl w:val="1"/>
          <w:numId w:val="187"/>
        </w:numPr>
        <w:tabs>
          <w:tab w:pos="1251" w:val="left" w:leader="none"/>
        </w:tabs>
        <w:spacing w:line="254" w:lineRule="auto" w:before="9" w:after="0"/>
        <w:ind w:left="1250" w:right="630" w:hanging="220"/>
        <w:jc w:val="both"/>
        <w:rPr>
          <w:sz w:val="20"/>
        </w:rPr>
      </w:pPr>
      <w:r>
        <w:rPr>
          <w:color w:val="231F20"/>
          <w:sz w:val="20"/>
        </w:rPr>
        <w:t>En</w:t>
      </w:r>
      <w:r>
        <w:rPr>
          <w:color w:val="231F20"/>
          <w:spacing w:val="-6"/>
          <w:sz w:val="20"/>
        </w:rPr>
        <w:t> </w:t>
      </w:r>
      <w:r>
        <w:rPr>
          <w:color w:val="231F20"/>
          <w:sz w:val="20"/>
        </w:rPr>
        <w:t>caso</w:t>
      </w:r>
      <w:r>
        <w:rPr>
          <w:color w:val="231F20"/>
          <w:spacing w:val="-5"/>
          <w:sz w:val="20"/>
        </w:rPr>
        <w:t> </w:t>
      </w:r>
      <w:r>
        <w:rPr>
          <w:color w:val="231F20"/>
          <w:sz w:val="20"/>
        </w:rPr>
        <w:t>que</w:t>
      </w:r>
      <w:r>
        <w:rPr>
          <w:color w:val="231F20"/>
          <w:spacing w:val="-5"/>
          <w:sz w:val="20"/>
        </w:rPr>
        <w:t> </w:t>
      </w:r>
      <w:r>
        <w:rPr>
          <w:color w:val="231F20"/>
          <w:sz w:val="20"/>
        </w:rPr>
        <w:t>la</w:t>
      </w:r>
      <w:r>
        <w:rPr>
          <w:color w:val="231F20"/>
          <w:spacing w:val="-5"/>
          <w:sz w:val="20"/>
        </w:rPr>
        <w:t> </w:t>
      </w:r>
      <w:r>
        <w:rPr>
          <w:color w:val="231F20"/>
          <w:sz w:val="20"/>
        </w:rPr>
        <w:t>acreditación</w:t>
      </w:r>
      <w:r>
        <w:rPr>
          <w:color w:val="231F20"/>
          <w:spacing w:val="-5"/>
          <w:sz w:val="20"/>
        </w:rPr>
        <w:t> </w:t>
      </w:r>
      <w:r>
        <w:rPr>
          <w:color w:val="231F20"/>
          <w:spacing w:val="-3"/>
          <w:sz w:val="20"/>
        </w:rPr>
        <w:t>haya</w:t>
      </w:r>
      <w:r>
        <w:rPr>
          <w:color w:val="231F20"/>
          <w:spacing w:val="-5"/>
          <w:sz w:val="20"/>
        </w:rPr>
        <w:t> </w:t>
      </w:r>
      <w:r>
        <w:rPr>
          <w:color w:val="231F20"/>
          <w:sz w:val="20"/>
        </w:rPr>
        <w:t>sido</w:t>
      </w:r>
      <w:r>
        <w:rPr>
          <w:color w:val="231F20"/>
          <w:spacing w:val="-5"/>
          <w:sz w:val="20"/>
        </w:rPr>
        <w:t> </w:t>
      </w:r>
      <w:r>
        <w:rPr>
          <w:color w:val="231F20"/>
          <w:sz w:val="20"/>
        </w:rPr>
        <w:t>expedida</w:t>
      </w:r>
      <w:r>
        <w:rPr>
          <w:color w:val="231F20"/>
          <w:spacing w:val="-6"/>
          <w:sz w:val="20"/>
        </w:rPr>
        <w:t> </w:t>
      </w:r>
      <w:r>
        <w:rPr>
          <w:color w:val="231F20"/>
          <w:sz w:val="20"/>
        </w:rPr>
        <w:t>por</w:t>
      </w:r>
      <w:r>
        <w:rPr>
          <w:color w:val="231F20"/>
          <w:spacing w:val="-5"/>
          <w:sz w:val="20"/>
        </w:rPr>
        <w:t> </w:t>
      </w:r>
      <w:r>
        <w:rPr>
          <w:color w:val="231F20"/>
          <w:sz w:val="20"/>
        </w:rPr>
        <w:t>un</w:t>
      </w:r>
      <w:r>
        <w:rPr>
          <w:color w:val="231F20"/>
          <w:spacing w:val="-5"/>
          <w:sz w:val="20"/>
        </w:rPr>
        <w:t> </w:t>
      </w:r>
      <w:r>
        <w:rPr>
          <w:color w:val="231F20"/>
          <w:sz w:val="20"/>
        </w:rPr>
        <w:t>consejo</w:t>
      </w:r>
      <w:r>
        <w:rPr>
          <w:color w:val="231F20"/>
          <w:spacing w:val="-5"/>
          <w:sz w:val="20"/>
        </w:rPr>
        <w:t> </w:t>
      </w:r>
      <w:r>
        <w:rPr>
          <w:color w:val="231F20"/>
          <w:sz w:val="20"/>
        </w:rPr>
        <w:t>del</w:t>
      </w:r>
      <w:r>
        <w:rPr>
          <w:color w:val="231F20"/>
          <w:spacing w:val="-5"/>
          <w:sz w:val="20"/>
        </w:rPr>
        <w:t> </w:t>
      </w:r>
      <w:r>
        <w:rPr>
          <w:color w:val="231F20"/>
          <w:sz w:val="20"/>
        </w:rPr>
        <w:t>Instituto</w:t>
      </w:r>
      <w:r>
        <w:rPr>
          <w:color w:val="231F20"/>
          <w:spacing w:val="-5"/>
          <w:sz w:val="20"/>
        </w:rPr>
        <w:t> </w:t>
      </w:r>
      <w:r>
        <w:rPr>
          <w:color w:val="231F20"/>
          <w:sz w:val="20"/>
        </w:rPr>
        <w:t>que</w:t>
      </w:r>
      <w:r>
        <w:rPr>
          <w:color w:val="231F20"/>
          <w:spacing w:val="-5"/>
          <w:sz w:val="20"/>
        </w:rPr>
        <w:t> </w:t>
      </w:r>
      <w:r>
        <w:rPr>
          <w:color w:val="231F20"/>
          <w:sz w:val="20"/>
        </w:rPr>
        <w:t>no se hubiera instalado para la elección extraordinaria, la solicitud de ratificación se hará ante el consejo local de la entidad federativa correspondiente, cumpliendo con los requisitos establecidos en el inciso inmediato</w:t>
      </w:r>
      <w:r>
        <w:rPr>
          <w:color w:val="231F20"/>
          <w:spacing w:val="-12"/>
          <w:sz w:val="20"/>
        </w:rPr>
        <w:t> </w:t>
      </w:r>
      <w:r>
        <w:rPr>
          <w:color w:val="231F20"/>
          <w:spacing w:val="-3"/>
          <w:sz w:val="20"/>
        </w:rPr>
        <w:t>anterior.</w:t>
      </w:r>
    </w:p>
    <w:p>
      <w:pPr>
        <w:pStyle w:val="BodyText"/>
        <w:spacing w:before="7"/>
        <w:rPr>
          <w:sz w:val="18"/>
        </w:rPr>
      </w:pPr>
    </w:p>
    <w:p>
      <w:pPr>
        <w:pStyle w:val="Heading2"/>
      </w:pPr>
      <w:r>
        <w:rPr>
          <w:color w:val="231F20"/>
        </w:rPr>
        <w:t>Artículo 265.</w:t>
      </w:r>
    </w:p>
    <w:p>
      <w:pPr>
        <w:pStyle w:val="BodyText"/>
        <w:spacing w:before="8"/>
        <w:rPr>
          <w:b/>
          <w:sz w:val="20"/>
        </w:rPr>
      </w:pPr>
    </w:p>
    <w:p>
      <w:pPr>
        <w:pStyle w:val="BodyText"/>
        <w:spacing w:line="232" w:lineRule="auto"/>
        <w:ind w:left="930" w:right="630" w:hanging="260"/>
        <w:jc w:val="both"/>
      </w:pPr>
      <w:r>
        <w:rPr>
          <w:b/>
          <w:color w:val="231F20"/>
        </w:rPr>
        <w:t>1. </w:t>
      </w:r>
      <w:r>
        <w:rPr>
          <w:b/>
          <w:color w:val="231F20"/>
          <w:spacing w:val="-10"/>
        </w:rPr>
        <w:t> </w:t>
      </w:r>
      <w:r>
        <w:rPr>
          <w:color w:val="231F20"/>
          <w:spacing w:val="-1"/>
        </w:rPr>
        <w:t>Lo</w:t>
      </w:r>
      <w:r>
        <w:rPr>
          <w:color w:val="231F20"/>
        </w:rPr>
        <w:t>s</w:t>
      </w:r>
      <w:r>
        <w:rPr>
          <w:color w:val="231F20"/>
          <w:spacing w:val="12"/>
        </w:rPr>
        <w:t> </w:t>
      </w:r>
      <w:r>
        <w:rPr>
          <w:color w:val="231F20"/>
          <w:spacing w:val="-3"/>
        </w:rPr>
        <w:t>r</w:t>
      </w:r>
      <w:r>
        <w:rPr>
          <w:color w:val="231F20"/>
        </w:rPr>
        <w:t>ep</w:t>
      </w:r>
      <w:r>
        <w:rPr>
          <w:color w:val="231F20"/>
          <w:spacing w:val="-3"/>
        </w:rPr>
        <w:t>r</w:t>
      </w:r>
      <w:r>
        <w:rPr>
          <w:color w:val="231F20"/>
        </w:rPr>
        <w:t>ese</w:t>
      </w:r>
      <w:r>
        <w:rPr>
          <w:color w:val="231F20"/>
          <w:spacing w:val="-3"/>
        </w:rPr>
        <w:t>nt</w:t>
      </w:r>
      <w:r>
        <w:rPr>
          <w:color w:val="231F20"/>
        </w:rPr>
        <w:t>a</w:t>
      </w:r>
      <w:r>
        <w:rPr>
          <w:color w:val="231F20"/>
          <w:spacing w:val="-2"/>
        </w:rPr>
        <w:t>n</w:t>
      </w:r>
      <w:r>
        <w:rPr>
          <w:color w:val="231F20"/>
          <w:spacing w:val="-3"/>
        </w:rPr>
        <w:t>t</w:t>
      </w:r>
      <w:r>
        <w:rPr>
          <w:color w:val="231F20"/>
        </w:rPr>
        <w:t>es</w:t>
      </w:r>
      <w:r>
        <w:rPr>
          <w:color w:val="231F20"/>
          <w:spacing w:val="12"/>
        </w:rPr>
        <w:t> </w:t>
      </w:r>
      <w:r>
        <w:rPr>
          <w:color w:val="231F20"/>
          <w:spacing w:val="-1"/>
        </w:rPr>
        <w:t>d</w:t>
      </w:r>
      <w:r>
        <w:rPr>
          <w:color w:val="231F20"/>
        </w:rPr>
        <w:t>e</w:t>
      </w:r>
      <w:r>
        <w:rPr>
          <w:color w:val="231F20"/>
          <w:spacing w:val="12"/>
        </w:rPr>
        <w:t> </w:t>
      </w:r>
      <w:r>
        <w:rPr>
          <w:color w:val="231F20"/>
          <w:spacing w:val="-1"/>
        </w:rPr>
        <w:t>lo</w:t>
      </w:r>
      <w:r>
        <w:rPr>
          <w:color w:val="231F20"/>
        </w:rPr>
        <w:t>s</w:t>
      </w:r>
      <w:r>
        <w:rPr>
          <w:color w:val="231F20"/>
          <w:spacing w:val="12"/>
        </w:rPr>
        <w:t> </w:t>
      </w:r>
      <w:r>
        <w:rPr>
          <w:color w:val="231F20"/>
          <w:spacing w:val="-1"/>
          <w:w w:val="99"/>
        </w:rPr>
        <w:t>partido</w:t>
      </w:r>
      <w:r>
        <w:rPr>
          <w:color w:val="231F20"/>
          <w:w w:val="99"/>
        </w:rPr>
        <w:t>s</w:t>
      </w:r>
      <w:r>
        <w:rPr>
          <w:color w:val="231F20"/>
          <w:spacing w:val="12"/>
        </w:rPr>
        <w:t> </w:t>
      </w:r>
      <w:r>
        <w:rPr>
          <w:color w:val="231F20"/>
          <w:spacing w:val="-1"/>
          <w:w w:val="99"/>
        </w:rPr>
        <w:t>políti</w:t>
      </w:r>
      <w:r>
        <w:rPr>
          <w:color w:val="231F20"/>
          <w:spacing w:val="-2"/>
          <w:w w:val="99"/>
        </w:rPr>
        <w:t>c</w:t>
      </w:r>
      <w:r>
        <w:rPr>
          <w:color w:val="231F20"/>
          <w:spacing w:val="-1"/>
        </w:rPr>
        <w:t>o</w:t>
      </w:r>
      <w:r>
        <w:rPr>
          <w:color w:val="231F20"/>
        </w:rPr>
        <w:t>s</w:t>
      </w:r>
      <w:r>
        <w:rPr>
          <w:color w:val="231F20"/>
          <w:spacing w:val="12"/>
        </w:rPr>
        <w:t> </w:t>
      </w:r>
      <w:r>
        <w:rPr>
          <w:color w:val="231F20"/>
          <w:spacing w:val="-16"/>
        </w:rPr>
        <w:t>y</w:t>
      </w:r>
      <w:r>
        <w:rPr>
          <w:color w:val="231F20"/>
        </w:rPr>
        <w:t>,</w:t>
      </w:r>
      <w:r>
        <w:rPr>
          <w:color w:val="231F20"/>
          <w:spacing w:val="12"/>
        </w:rPr>
        <w:t> </w:t>
      </w:r>
      <w:r>
        <w:rPr>
          <w:color w:val="231F20"/>
        </w:rPr>
        <w:t>en</w:t>
      </w:r>
      <w:r>
        <w:rPr>
          <w:color w:val="231F20"/>
          <w:spacing w:val="12"/>
        </w:rPr>
        <w:t> </w:t>
      </w:r>
      <w:r>
        <w:rPr>
          <w:color w:val="231F20"/>
          <w:spacing w:val="-1"/>
        </w:rPr>
        <w:t>s</w:t>
      </w:r>
      <w:r>
        <w:rPr>
          <w:color w:val="231F20"/>
        </w:rPr>
        <w:t>u</w:t>
      </w:r>
      <w:r>
        <w:rPr>
          <w:color w:val="231F20"/>
          <w:spacing w:val="12"/>
        </w:rPr>
        <w:t> </w:t>
      </w:r>
      <w:r>
        <w:rPr>
          <w:color w:val="231F20"/>
          <w:spacing w:val="-2"/>
        </w:rPr>
        <w:t>c</w:t>
      </w:r>
      <w:r>
        <w:rPr>
          <w:color w:val="231F20"/>
        </w:rPr>
        <w:t>as</w:t>
      </w:r>
      <w:r>
        <w:rPr>
          <w:color w:val="231F20"/>
          <w:spacing w:val="-4"/>
        </w:rPr>
        <w:t>o</w:t>
      </w:r>
      <w:r>
        <w:rPr>
          <w:color w:val="231F20"/>
        </w:rPr>
        <w:t>,</w:t>
      </w:r>
      <w:r>
        <w:rPr>
          <w:color w:val="231F20"/>
          <w:spacing w:val="12"/>
        </w:rPr>
        <w:t> </w:t>
      </w:r>
      <w:r>
        <w:rPr>
          <w:color w:val="231F20"/>
          <w:spacing w:val="-1"/>
        </w:rPr>
        <w:t>d</w:t>
      </w:r>
      <w:r>
        <w:rPr>
          <w:color w:val="231F20"/>
        </w:rPr>
        <w:t>e</w:t>
      </w:r>
      <w:r>
        <w:rPr>
          <w:color w:val="231F20"/>
          <w:spacing w:val="12"/>
        </w:rPr>
        <w:t> </w:t>
      </w:r>
      <w:r>
        <w:rPr>
          <w:color w:val="231F20"/>
          <w:spacing w:val="-2"/>
        </w:rPr>
        <w:t>c</w:t>
      </w:r>
      <w:r>
        <w:rPr>
          <w:color w:val="231F20"/>
        </w:rPr>
        <w:t>andid</w:t>
      </w:r>
      <w:r>
        <w:rPr>
          <w:color w:val="231F20"/>
          <w:spacing w:val="-2"/>
        </w:rPr>
        <w:t>a</w:t>
      </w:r>
      <w:r>
        <w:rPr>
          <w:color w:val="231F20"/>
        </w:rPr>
        <w:t>tu</w:t>
      </w:r>
      <w:r>
        <w:rPr>
          <w:color w:val="231F20"/>
          <w:spacing w:val="-5"/>
        </w:rPr>
        <w:t>r</w:t>
      </w:r>
      <w:r>
        <w:rPr>
          <w:color w:val="231F20"/>
        </w:rPr>
        <w:t>as</w:t>
      </w:r>
      <w:r>
        <w:rPr>
          <w:color w:val="231F20"/>
          <w:spacing w:val="12"/>
        </w:rPr>
        <w:t> </w:t>
      </w:r>
      <w:r>
        <w:rPr>
          <w:color w:val="231F20"/>
          <w:spacing w:val="-1"/>
        </w:rPr>
        <w:t>i</w:t>
      </w:r>
      <w:r>
        <w:rPr>
          <w:color w:val="231F20"/>
        </w:rPr>
        <w:t>n- </w:t>
      </w:r>
      <w:r>
        <w:rPr>
          <w:color w:val="231F20"/>
          <w:spacing w:val="-1"/>
        </w:rPr>
        <w:t>dependie</w:t>
      </w:r>
      <w:r>
        <w:rPr>
          <w:color w:val="231F20"/>
          <w:spacing w:val="-2"/>
        </w:rPr>
        <w:t>n</w:t>
      </w:r>
      <w:r>
        <w:rPr>
          <w:color w:val="231F20"/>
          <w:spacing w:val="-3"/>
        </w:rPr>
        <w:t>t</w:t>
      </w:r>
      <w:r>
        <w:rPr>
          <w:color w:val="231F20"/>
        </w:rPr>
        <w:t>es, </w:t>
      </w:r>
      <w:r>
        <w:rPr>
          <w:color w:val="231F20"/>
          <w:spacing w:val="-3"/>
        </w:rPr>
        <w:t>t</w:t>
      </w:r>
      <w:r>
        <w:rPr>
          <w:color w:val="231F20"/>
        </w:rPr>
        <w:t>a</w:t>
      </w:r>
      <w:r>
        <w:rPr>
          <w:color w:val="231F20"/>
          <w:spacing w:val="-2"/>
        </w:rPr>
        <w:t>n</w:t>
      </w:r>
      <w:r>
        <w:rPr>
          <w:color w:val="231F20"/>
          <w:spacing w:val="-3"/>
        </w:rPr>
        <w:t>t</w:t>
      </w:r>
      <w:r>
        <w:rPr>
          <w:color w:val="231F20"/>
        </w:rPr>
        <w:t>o en el ámbi</w:t>
      </w:r>
      <w:r>
        <w:rPr>
          <w:color w:val="231F20"/>
          <w:spacing w:val="-2"/>
        </w:rPr>
        <w:t>t</w:t>
      </w:r>
      <w:r>
        <w:rPr>
          <w:color w:val="231F20"/>
        </w:rPr>
        <w:t>o </w:t>
      </w:r>
      <w:r>
        <w:rPr>
          <w:color w:val="231F20"/>
          <w:spacing w:val="-6"/>
        </w:rPr>
        <w:t>f</w:t>
      </w:r>
      <w:r>
        <w:rPr>
          <w:color w:val="231F20"/>
        </w:rPr>
        <w:t>ede</w:t>
      </w:r>
      <w:r>
        <w:rPr>
          <w:color w:val="231F20"/>
          <w:spacing w:val="-5"/>
        </w:rPr>
        <w:t>r</w:t>
      </w:r>
      <w:r>
        <w:rPr>
          <w:color w:val="231F20"/>
        </w:rPr>
        <w:t>al </w:t>
      </w:r>
      <w:r>
        <w:rPr>
          <w:color w:val="231F20"/>
          <w:spacing w:val="-2"/>
        </w:rPr>
        <w:t>c</w:t>
      </w:r>
      <w:r>
        <w:rPr>
          <w:color w:val="231F20"/>
          <w:spacing w:val="-1"/>
        </w:rPr>
        <w:t>om</w:t>
      </w:r>
      <w:r>
        <w:rPr>
          <w:color w:val="231F20"/>
        </w:rPr>
        <w:t>o </w:t>
      </w:r>
      <w:r>
        <w:rPr>
          <w:color w:val="231F20"/>
          <w:spacing w:val="-1"/>
        </w:rPr>
        <w:t>lo</w:t>
      </w:r>
      <w:r>
        <w:rPr>
          <w:color w:val="231F20"/>
          <w:spacing w:val="-2"/>
        </w:rPr>
        <w:t>c</w:t>
      </w:r>
      <w:r>
        <w:rPr>
          <w:color w:val="231F20"/>
        </w:rPr>
        <w:t>al, actua</w:t>
      </w:r>
      <w:r>
        <w:rPr>
          <w:color w:val="231F20"/>
          <w:spacing w:val="-5"/>
        </w:rPr>
        <w:t>r</w:t>
      </w:r>
      <w:r>
        <w:rPr>
          <w:color w:val="231F20"/>
        </w:rPr>
        <w:t>án </w:t>
      </w:r>
      <w:r>
        <w:rPr>
          <w:color w:val="231F20"/>
          <w:spacing w:val="-4"/>
        </w:rPr>
        <w:t>e</w:t>
      </w:r>
      <w:r>
        <w:rPr>
          <w:color w:val="231F20"/>
          <w:spacing w:val="-5"/>
        </w:rPr>
        <w:t>x</w:t>
      </w:r>
      <w:r>
        <w:rPr>
          <w:color w:val="231F20"/>
        </w:rPr>
        <w:t>clusi</w:t>
      </w:r>
      <w:r>
        <w:rPr>
          <w:color w:val="231F20"/>
          <w:spacing w:val="-3"/>
        </w:rPr>
        <w:t>v</w:t>
      </w:r>
      <w:r>
        <w:rPr>
          <w:color w:val="231F20"/>
        </w:rPr>
        <w:t>ame</w:t>
      </w:r>
      <w:r>
        <w:rPr>
          <w:color w:val="231F20"/>
          <w:spacing w:val="-3"/>
        </w:rPr>
        <w:t>nt</w:t>
      </w:r>
      <w:r>
        <w:rPr>
          <w:color w:val="231F20"/>
        </w:rPr>
        <w:t>e en</w:t>
      </w:r>
      <w:r>
        <w:rPr>
          <w:color w:val="231F20"/>
          <w:spacing w:val="-4"/>
        </w:rPr>
        <w:t> </w:t>
      </w:r>
      <w:r>
        <w:rPr>
          <w:color w:val="231F20"/>
          <w:spacing w:val="-1"/>
        </w:rPr>
        <w:t>l</w:t>
      </w:r>
      <w:r>
        <w:rPr>
          <w:color w:val="231F20"/>
        </w:rPr>
        <w:t>a</w:t>
      </w:r>
      <w:r>
        <w:rPr>
          <w:color w:val="231F20"/>
          <w:spacing w:val="-4"/>
        </w:rPr>
        <w:t> </w:t>
      </w:r>
      <w:r>
        <w:rPr>
          <w:color w:val="231F20"/>
        </w:rPr>
        <w:t>o</w:t>
      </w:r>
      <w:r>
        <w:rPr>
          <w:color w:val="231F20"/>
          <w:spacing w:val="-4"/>
        </w:rPr>
        <w:t> </w:t>
      </w:r>
      <w:r>
        <w:rPr>
          <w:color w:val="231F20"/>
          <w:spacing w:val="-1"/>
        </w:rPr>
        <w:t>la</w:t>
      </w:r>
      <w:r>
        <w:rPr>
          <w:color w:val="231F20"/>
        </w:rPr>
        <w:t>s</w:t>
      </w:r>
      <w:r>
        <w:rPr>
          <w:color w:val="231F20"/>
          <w:spacing w:val="-4"/>
        </w:rPr>
        <w:t> </w:t>
      </w:r>
      <w:r>
        <w:rPr>
          <w:color w:val="231F20"/>
        </w:rPr>
        <w:t>ele</w:t>
      </w:r>
      <w:r>
        <w:rPr>
          <w:color w:val="231F20"/>
          <w:spacing w:val="-1"/>
        </w:rPr>
        <w:t>c</w:t>
      </w:r>
      <w:r>
        <w:rPr>
          <w:color w:val="231F20"/>
        </w:rPr>
        <w:t>ciones</w:t>
      </w:r>
      <w:r>
        <w:rPr>
          <w:color w:val="231F20"/>
          <w:spacing w:val="-4"/>
        </w:rPr>
        <w:t> </w:t>
      </w:r>
      <w:r>
        <w:rPr>
          <w:color w:val="231F20"/>
          <w:spacing w:val="-1"/>
        </w:rPr>
        <w:t>de</w:t>
      </w:r>
      <w:r>
        <w:rPr>
          <w:color w:val="231F20"/>
        </w:rPr>
        <w:t>l</w:t>
      </w:r>
      <w:r>
        <w:rPr>
          <w:color w:val="231F20"/>
          <w:spacing w:val="-4"/>
        </w:rPr>
        <w:t> </w:t>
      </w:r>
      <w:r>
        <w:rPr>
          <w:color w:val="231F20"/>
          <w:spacing w:val="-1"/>
        </w:rPr>
        <w:t>i</w:t>
      </w:r>
      <w:r>
        <w:rPr>
          <w:color w:val="231F20"/>
          <w:spacing w:val="-2"/>
        </w:rPr>
        <w:t>n</w:t>
      </w:r>
      <w:r>
        <w:rPr>
          <w:color w:val="231F20"/>
          <w:spacing w:val="-3"/>
        </w:rPr>
        <w:t>t</w:t>
      </w:r>
      <w:r>
        <w:rPr>
          <w:color w:val="231F20"/>
        </w:rPr>
        <w:t>e</w:t>
      </w:r>
      <w:r>
        <w:rPr>
          <w:color w:val="231F20"/>
          <w:spacing w:val="-3"/>
        </w:rPr>
        <w:t>r</w:t>
      </w:r>
      <w:r>
        <w:rPr>
          <w:color w:val="231F20"/>
        </w:rPr>
        <w:t>és</w:t>
      </w:r>
      <w:r>
        <w:rPr>
          <w:color w:val="231F20"/>
          <w:spacing w:val="-4"/>
        </w:rPr>
        <w:t> </w:t>
      </w:r>
      <w:r>
        <w:rPr>
          <w:color w:val="231F20"/>
          <w:spacing w:val="-1"/>
        </w:rPr>
        <w:t>jurídi</w:t>
      </w:r>
      <w:r>
        <w:rPr>
          <w:color w:val="231F20"/>
          <w:spacing w:val="-2"/>
        </w:rPr>
        <w:t>c</w:t>
      </w:r>
      <w:r>
        <w:rPr>
          <w:color w:val="231F20"/>
        </w:rPr>
        <w:t>o</w:t>
      </w:r>
      <w:r>
        <w:rPr>
          <w:color w:val="231F20"/>
          <w:spacing w:val="-4"/>
        </w:rPr>
        <w:t> </w:t>
      </w:r>
      <w:r>
        <w:rPr>
          <w:color w:val="231F20"/>
          <w:spacing w:val="-1"/>
        </w:rPr>
        <w:t>d</w:t>
      </w:r>
      <w:r>
        <w:rPr>
          <w:color w:val="231F20"/>
        </w:rPr>
        <w:t>e</w:t>
      </w:r>
      <w:r>
        <w:rPr>
          <w:color w:val="231F20"/>
          <w:spacing w:val="-4"/>
        </w:rPr>
        <w:t> </w:t>
      </w:r>
      <w:r>
        <w:rPr>
          <w:color w:val="231F20"/>
          <w:spacing w:val="-1"/>
        </w:rPr>
        <w:t>s</w:t>
      </w:r>
      <w:r>
        <w:rPr>
          <w:color w:val="231F20"/>
        </w:rPr>
        <w:t>u</w:t>
      </w:r>
      <w:r>
        <w:rPr>
          <w:color w:val="231F20"/>
          <w:spacing w:val="-4"/>
        </w:rPr>
        <w:t> </w:t>
      </w:r>
      <w:r>
        <w:rPr>
          <w:color w:val="231F20"/>
          <w:spacing w:val="-3"/>
        </w:rPr>
        <w:t>r</w:t>
      </w:r>
      <w:r>
        <w:rPr>
          <w:color w:val="231F20"/>
        </w:rPr>
        <w:t>ep</w:t>
      </w:r>
      <w:r>
        <w:rPr>
          <w:color w:val="231F20"/>
          <w:spacing w:val="-3"/>
        </w:rPr>
        <w:t>r</w:t>
      </w:r>
      <w:r>
        <w:rPr>
          <w:color w:val="231F20"/>
        </w:rPr>
        <w:t>ese</w:t>
      </w:r>
      <w:r>
        <w:rPr>
          <w:color w:val="231F20"/>
          <w:spacing w:val="-3"/>
        </w:rPr>
        <w:t>nt</w:t>
      </w:r>
      <w:r>
        <w:rPr>
          <w:color w:val="231F20"/>
        </w:rPr>
        <w:t>ad</w:t>
      </w:r>
      <w:r>
        <w:rPr>
          <w:color w:val="231F20"/>
          <w:spacing w:val="-4"/>
        </w:rPr>
        <w:t>o</w:t>
      </w:r>
      <w:r>
        <w:rPr>
          <w:color w:val="231F20"/>
        </w:rPr>
        <w:t>,</w:t>
      </w:r>
      <w:r>
        <w:rPr>
          <w:color w:val="231F20"/>
          <w:spacing w:val="-4"/>
        </w:rPr>
        <w:t> </w:t>
      </w:r>
      <w:r>
        <w:rPr>
          <w:color w:val="231F20"/>
        </w:rPr>
        <w:t>en</w:t>
      </w:r>
      <w:r>
        <w:rPr>
          <w:color w:val="231F20"/>
          <w:spacing w:val="-4"/>
        </w:rPr>
        <w:t> </w:t>
      </w:r>
      <w:r>
        <w:rPr>
          <w:color w:val="231F20"/>
          <w:spacing w:val="-3"/>
        </w:rPr>
        <w:t>t</w:t>
      </w:r>
      <w:r>
        <w:rPr>
          <w:color w:val="231F20"/>
        </w:rPr>
        <w:t>érminos</w:t>
      </w:r>
      <w:r>
        <w:rPr>
          <w:color w:val="231F20"/>
          <w:spacing w:val="-4"/>
        </w:rPr>
        <w:t> </w:t>
      </w:r>
      <w:r>
        <w:rPr>
          <w:color w:val="231F20"/>
          <w:spacing w:val="-1"/>
        </w:rPr>
        <w:t>d</w:t>
      </w:r>
      <w:r>
        <w:rPr>
          <w:color w:val="231F20"/>
        </w:rPr>
        <w:t>e</w:t>
      </w:r>
      <w:r>
        <w:rPr>
          <w:color w:val="231F20"/>
          <w:spacing w:val="-4"/>
        </w:rPr>
        <w:t> </w:t>
      </w:r>
      <w:r>
        <w:rPr>
          <w:color w:val="231F20"/>
          <w:spacing w:val="-1"/>
        </w:rPr>
        <w:t>lo </w:t>
      </w:r>
      <w:r>
        <w:rPr>
          <w:color w:val="231F20"/>
        </w:rPr>
        <w:t>e</w:t>
      </w:r>
      <w:r>
        <w:rPr>
          <w:color w:val="231F20"/>
          <w:spacing w:val="-3"/>
        </w:rPr>
        <w:t>st</w:t>
      </w:r>
      <w:r>
        <w:rPr>
          <w:color w:val="231F20"/>
        </w:rPr>
        <w:t>ablecido</w:t>
      </w:r>
      <w:r>
        <w:rPr>
          <w:color w:val="231F20"/>
          <w:spacing w:val="-1"/>
        </w:rPr>
        <w:t> </w:t>
      </w:r>
      <w:r>
        <w:rPr>
          <w:color w:val="231F20"/>
        </w:rPr>
        <w:t>en </w:t>
      </w:r>
      <w:r>
        <w:rPr>
          <w:color w:val="231F20"/>
          <w:spacing w:val="-1"/>
        </w:rPr>
        <w:t>lo</w:t>
      </w:r>
      <w:r>
        <w:rPr>
          <w:color w:val="231F20"/>
        </w:rPr>
        <w:t>s</w:t>
      </w:r>
      <w:r>
        <w:rPr>
          <w:color w:val="231F20"/>
          <w:spacing w:val="-1"/>
        </w:rPr>
        <w:t> </w:t>
      </w:r>
      <w:r>
        <w:rPr>
          <w:color w:val="231F20"/>
          <w:w w:val="99"/>
        </w:rPr>
        <w:t>artículos</w:t>
      </w:r>
      <w:r>
        <w:rPr>
          <w:color w:val="231F20"/>
          <w:spacing w:val="-1"/>
        </w:rPr>
        <w:t> </w:t>
      </w:r>
      <w:r>
        <w:rPr>
          <w:color w:val="231F20"/>
        </w:rPr>
        <w:t>260 y 261 </w:t>
      </w:r>
      <w:r>
        <w:rPr>
          <w:color w:val="231F20"/>
          <w:spacing w:val="-1"/>
        </w:rPr>
        <w:t>d</w:t>
      </w:r>
      <w:r>
        <w:rPr>
          <w:color w:val="231F20"/>
        </w:rPr>
        <w:t>e</w:t>
      </w:r>
      <w:r>
        <w:rPr>
          <w:color w:val="231F20"/>
          <w:spacing w:val="-1"/>
        </w:rPr>
        <w:t> l</w:t>
      </w:r>
      <w:r>
        <w:rPr>
          <w:color w:val="231F20"/>
        </w:rPr>
        <w:t>a </w:t>
      </w:r>
      <w:r>
        <w:rPr>
          <w:smallCaps/>
          <w:color w:val="231F20"/>
          <w:spacing w:val="-5"/>
          <w:w w:val="104"/>
        </w:rPr>
        <w:t>l</w:t>
      </w:r>
      <w:r>
        <w:rPr>
          <w:smallCaps w:val="0"/>
          <w:color w:val="231F20"/>
          <w:spacing w:val="-1"/>
          <w:w w:val="119"/>
        </w:rPr>
        <w:t>g</w:t>
      </w:r>
      <w:r>
        <w:rPr>
          <w:smallCaps/>
          <w:color w:val="231F20"/>
          <w:spacing w:val="-1"/>
          <w:w w:val="111"/>
        </w:rPr>
        <w:t>ip</w:t>
      </w:r>
      <w:r>
        <w:rPr>
          <w:smallCaps/>
          <w:color w:val="231F20"/>
          <w:w w:val="111"/>
        </w:rPr>
        <w:t>e</w:t>
      </w:r>
      <w:r>
        <w:rPr>
          <w:smallCaps w:val="0"/>
          <w:color w:val="231F20"/>
        </w:rPr>
        <w:t>.</w:t>
      </w:r>
    </w:p>
    <w:p>
      <w:pPr>
        <w:pStyle w:val="Heading2"/>
        <w:spacing w:before="233"/>
      </w:pPr>
      <w:r>
        <w:rPr>
          <w:color w:val="231F20"/>
        </w:rPr>
        <w:t>Artículo 266.</w:t>
      </w:r>
    </w:p>
    <w:p>
      <w:pPr>
        <w:pStyle w:val="BodyText"/>
        <w:spacing w:before="8"/>
        <w:rPr>
          <w:b/>
          <w:sz w:val="20"/>
        </w:rPr>
      </w:pPr>
    </w:p>
    <w:p>
      <w:pPr>
        <w:pStyle w:val="ListParagraph"/>
        <w:numPr>
          <w:ilvl w:val="0"/>
          <w:numId w:val="188"/>
        </w:numPr>
        <w:tabs>
          <w:tab w:pos="931" w:val="left" w:leader="none"/>
        </w:tabs>
        <w:spacing w:line="232" w:lineRule="auto" w:before="0" w:after="0"/>
        <w:ind w:left="930" w:right="631" w:hanging="260"/>
        <w:jc w:val="both"/>
        <w:rPr>
          <w:sz w:val="22"/>
        </w:rPr>
      </w:pPr>
      <w:r>
        <w:rPr>
          <w:color w:val="231F20"/>
          <w:spacing w:val="-3"/>
          <w:sz w:val="22"/>
        </w:rPr>
        <w:t>Para </w:t>
      </w:r>
      <w:r>
        <w:rPr>
          <w:color w:val="231F20"/>
          <w:sz w:val="22"/>
        </w:rPr>
        <w:t>el caso de las elecciones concurrentes, y con la finalidad de garantizar las condiciones adecuadas para el desarrollo de la votación al interior de las</w:t>
      </w:r>
      <w:r>
        <w:rPr>
          <w:color w:val="231F20"/>
          <w:spacing w:val="26"/>
          <w:sz w:val="22"/>
        </w:rPr>
        <w:t> </w:t>
      </w:r>
      <w:r>
        <w:rPr>
          <w:color w:val="231F20"/>
          <w:sz w:val="22"/>
        </w:rPr>
        <w:t>casi-</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1213" w:right="346"/>
        <w:jc w:val="both"/>
      </w:pPr>
      <w:r>
        <w:rPr>
          <w:color w:val="231F20"/>
        </w:rPr>
        <w:t>llas,</w:t>
      </w:r>
      <w:r>
        <w:rPr>
          <w:color w:val="231F20"/>
          <w:spacing w:val="-16"/>
        </w:rPr>
        <w:t> </w:t>
      </w:r>
      <w:r>
        <w:rPr>
          <w:color w:val="231F20"/>
        </w:rPr>
        <w:t>los</w:t>
      </w:r>
      <w:r>
        <w:rPr>
          <w:color w:val="231F20"/>
          <w:spacing w:val="-16"/>
        </w:rPr>
        <w:t> </w:t>
      </w:r>
      <w:r>
        <w:rPr>
          <w:color w:val="231F20"/>
        </w:rPr>
        <w:t>representantes</w:t>
      </w:r>
      <w:r>
        <w:rPr>
          <w:color w:val="231F20"/>
          <w:spacing w:val="-15"/>
        </w:rPr>
        <w:t> </w:t>
      </w:r>
      <w:r>
        <w:rPr>
          <w:color w:val="231F20"/>
        </w:rPr>
        <w:t>de</w:t>
      </w:r>
      <w:r>
        <w:rPr>
          <w:color w:val="231F20"/>
          <w:spacing w:val="-16"/>
        </w:rPr>
        <w:t> </w:t>
      </w:r>
      <w:r>
        <w:rPr>
          <w:color w:val="231F20"/>
        </w:rPr>
        <w:t>cada</w:t>
      </w:r>
      <w:r>
        <w:rPr>
          <w:color w:val="231F20"/>
          <w:spacing w:val="-15"/>
        </w:rPr>
        <w:t> </w:t>
      </w:r>
      <w:r>
        <w:rPr>
          <w:color w:val="231F20"/>
        </w:rPr>
        <w:t>partido</w:t>
      </w:r>
      <w:r>
        <w:rPr>
          <w:color w:val="231F20"/>
          <w:spacing w:val="-16"/>
        </w:rPr>
        <w:t> </w:t>
      </w:r>
      <w:r>
        <w:rPr>
          <w:color w:val="231F20"/>
        </w:rPr>
        <w:t>político</w:t>
      </w:r>
      <w:r>
        <w:rPr>
          <w:color w:val="231F20"/>
          <w:spacing w:val="-16"/>
        </w:rPr>
        <w:t> </w:t>
      </w:r>
      <w:r>
        <w:rPr>
          <w:color w:val="231F20"/>
        </w:rPr>
        <w:t>y</w:t>
      </w:r>
      <w:r>
        <w:rPr>
          <w:color w:val="231F20"/>
          <w:spacing w:val="-15"/>
        </w:rPr>
        <w:t> </w:t>
      </w:r>
      <w:r>
        <w:rPr>
          <w:color w:val="231F20"/>
        </w:rPr>
        <w:t>de</w:t>
      </w:r>
      <w:r>
        <w:rPr>
          <w:color w:val="231F20"/>
          <w:spacing w:val="-16"/>
        </w:rPr>
        <w:t> </w:t>
      </w:r>
      <w:r>
        <w:rPr>
          <w:color w:val="231F20"/>
        </w:rPr>
        <w:t>candidaturas</w:t>
      </w:r>
      <w:r>
        <w:rPr>
          <w:color w:val="231F20"/>
          <w:spacing w:val="-15"/>
        </w:rPr>
        <w:t> </w:t>
      </w:r>
      <w:r>
        <w:rPr>
          <w:color w:val="231F20"/>
        </w:rPr>
        <w:t>independien- tes</w:t>
      </w:r>
      <w:r>
        <w:rPr>
          <w:color w:val="231F20"/>
          <w:spacing w:val="-9"/>
        </w:rPr>
        <w:t> </w:t>
      </w:r>
      <w:r>
        <w:rPr>
          <w:color w:val="231F20"/>
        </w:rPr>
        <w:t>ante</w:t>
      </w:r>
      <w:r>
        <w:rPr>
          <w:color w:val="231F20"/>
          <w:spacing w:val="-9"/>
        </w:rPr>
        <w:t> </w:t>
      </w:r>
      <w:r>
        <w:rPr>
          <w:color w:val="231F20"/>
        </w:rPr>
        <w:t>las</w:t>
      </w:r>
      <w:r>
        <w:rPr>
          <w:color w:val="231F20"/>
          <w:spacing w:val="-8"/>
        </w:rPr>
        <w:t> </w:t>
      </w:r>
      <w:r>
        <w:rPr>
          <w:color w:val="231F20"/>
        </w:rPr>
        <w:t>mesas</w:t>
      </w:r>
      <w:r>
        <w:rPr>
          <w:color w:val="231F20"/>
          <w:spacing w:val="-9"/>
        </w:rPr>
        <w:t> </w:t>
      </w:r>
      <w:r>
        <w:rPr>
          <w:color w:val="231F20"/>
        </w:rPr>
        <w:t>directivas</w:t>
      </w:r>
      <w:r>
        <w:rPr>
          <w:color w:val="231F20"/>
          <w:spacing w:val="-9"/>
        </w:rPr>
        <w:t> </w:t>
      </w:r>
      <w:r>
        <w:rPr>
          <w:color w:val="231F20"/>
        </w:rPr>
        <w:t>de</w:t>
      </w:r>
      <w:r>
        <w:rPr>
          <w:color w:val="231F20"/>
          <w:spacing w:val="-9"/>
        </w:rPr>
        <w:t> </w:t>
      </w:r>
      <w:r>
        <w:rPr>
          <w:color w:val="231F20"/>
        </w:rPr>
        <w:t>casilla,</w:t>
      </w:r>
      <w:r>
        <w:rPr>
          <w:color w:val="231F20"/>
          <w:spacing w:val="-9"/>
        </w:rPr>
        <w:t> </w:t>
      </w:r>
      <w:r>
        <w:rPr>
          <w:color w:val="231F20"/>
        </w:rPr>
        <w:t>sin</w:t>
      </w:r>
      <w:r>
        <w:rPr>
          <w:color w:val="231F20"/>
          <w:spacing w:val="-8"/>
        </w:rPr>
        <w:t> </w:t>
      </w:r>
      <w:r>
        <w:rPr>
          <w:color w:val="231F20"/>
        </w:rPr>
        <w:t>menoscabo</w:t>
      </w:r>
      <w:r>
        <w:rPr>
          <w:color w:val="231F20"/>
          <w:spacing w:val="-9"/>
        </w:rPr>
        <w:t> </w:t>
      </w:r>
      <w:r>
        <w:rPr>
          <w:color w:val="231F20"/>
        </w:rPr>
        <w:t>de</w:t>
      </w:r>
      <w:r>
        <w:rPr>
          <w:color w:val="231F20"/>
          <w:spacing w:val="-9"/>
        </w:rPr>
        <w:t> </w:t>
      </w:r>
      <w:r>
        <w:rPr>
          <w:color w:val="231F20"/>
        </w:rPr>
        <w:t>los</w:t>
      </w:r>
      <w:r>
        <w:rPr>
          <w:color w:val="231F20"/>
          <w:spacing w:val="-9"/>
        </w:rPr>
        <w:t> </w:t>
      </w:r>
      <w:r>
        <w:rPr>
          <w:color w:val="231F20"/>
        </w:rPr>
        <w:t>derechos</w:t>
      </w:r>
      <w:r>
        <w:rPr>
          <w:color w:val="231F20"/>
          <w:spacing w:val="-9"/>
        </w:rPr>
        <w:t> </w:t>
      </w:r>
      <w:r>
        <w:rPr>
          <w:color w:val="231F20"/>
        </w:rPr>
        <w:t>estable- cidos</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legislación</w:t>
      </w:r>
      <w:r>
        <w:rPr>
          <w:color w:val="231F20"/>
          <w:spacing w:val="-4"/>
        </w:rPr>
        <w:t> </w:t>
      </w:r>
      <w:r>
        <w:rPr>
          <w:color w:val="231F20"/>
        </w:rPr>
        <w:t>vigente,</w:t>
      </w:r>
      <w:r>
        <w:rPr>
          <w:color w:val="231F20"/>
          <w:spacing w:val="-4"/>
        </w:rPr>
        <w:t> </w:t>
      </w:r>
      <w:r>
        <w:rPr>
          <w:color w:val="231F20"/>
        </w:rPr>
        <w:t>podrán</w:t>
      </w:r>
      <w:r>
        <w:rPr>
          <w:color w:val="231F20"/>
          <w:spacing w:val="-4"/>
        </w:rPr>
        <w:t> </w:t>
      </w:r>
      <w:r>
        <w:rPr>
          <w:color w:val="231F20"/>
        </w:rPr>
        <w:t>alternarse</w:t>
      </w:r>
      <w:r>
        <w:rPr>
          <w:color w:val="231F20"/>
          <w:spacing w:val="-3"/>
        </w:rPr>
        <w:t> </w:t>
      </w:r>
      <w:r>
        <w:rPr>
          <w:color w:val="231F20"/>
        </w:rPr>
        <w:t>al</w:t>
      </w:r>
      <w:r>
        <w:rPr>
          <w:color w:val="231F20"/>
          <w:spacing w:val="-4"/>
        </w:rPr>
        <w:t> </w:t>
      </w:r>
      <w:r>
        <w:rPr>
          <w:color w:val="231F20"/>
        </w:rPr>
        <w:t>interior</w:t>
      </w:r>
      <w:r>
        <w:rPr>
          <w:color w:val="231F20"/>
          <w:spacing w:val="-4"/>
        </w:rPr>
        <w:t> </w:t>
      </w:r>
      <w:r>
        <w:rPr>
          <w:color w:val="231F20"/>
        </w:rPr>
        <w:t>de</w:t>
      </w:r>
      <w:r>
        <w:rPr>
          <w:color w:val="231F20"/>
          <w:spacing w:val="-4"/>
        </w:rPr>
        <w:t> </w:t>
      </w:r>
      <w:r>
        <w:rPr>
          <w:color w:val="231F20"/>
        </w:rPr>
        <w:t>la</w:t>
      </w:r>
      <w:r>
        <w:rPr>
          <w:color w:val="231F20"/>
          <w:spacing w:val="-4"/>
        </w:rPr>
        <w:t> </w:t>
      </w:r>
      <w:r>
        <w:rPr>
          <w:color w:val="231F20"/>
        </w:rPr>
        <w:t>casilla</w:t>
      </w:r>
      <w:r>
        <w:rPr>
          <w:color w:val="231F20"/>
          <w:spacing w:val="-4"/>
        </w:rPr>
        <w:t> </w:t>
      </w:r>
      <w:r>
        <w:rPr>
          <w:color w:val="231F20"/>
        </w:rPr>
        <w:t>para</w:t>
      </w:r>
      <w:r>
        <w:rPr>
          <w:color w:val="231F20"/>
          <w:spacing w:val="-4"/>
        </w:rPr>
        <w:t> </w:t>
      </w:r>
      <w:r>
        <w:rPr>
          <w:color w:val="231F20"/>
        </w:rPr>
        <w:t>la vigilancia del desarrollo de la votación, sin demérito que a partir del cierre de la votación en la casilla, ambos se encuentren presentes para la vigilancia del escrutinio y cómputo de los votos de las elecciones federales y</w:t>
      </w:r>
      <w:r>
        <w:rPr>
          <w:color w:val="231F20"/>
          <w:spacing w:val="-24"/>
        </w:rPr>
        <w:t> </w:t>
      </w:r>
      <w:r>
        <w:rPr>
          <w:color w:val="231F20"/>
        </w:rPr>
        <w:t>locales.</w:t>
      </w:r>
    </w:p>
    <w:p>
      <w:pPr>
        <w:pStyle w:val="Heading2"/>
        <w:spacing w:line="276" w:lineRule="exact" w:before="231"/>
        <w:ind w:left="1505" w:right="1322"/>
        <w:jc w:val="center"/>
      </w:pPr>
      <w:r>
        <w:rPr>
          <w:color w:val="231F20"/>
          <w:spacing w:val="-1"/>
        </w:rPr>
        <w:t>C</w:t>
      </w:r>
      <w:r>
        <w:rPr>
          <w:smallCaps/>
          <w:color w:val="231F20"/>
          <w:spacing w:val="-1"/>
          <w:w w:val="114"/>
        </w:rPr>
        <w:t>ap</w:t>
      </w:r>
      <w:r>
        <w:rPr>
          <w:smallCaps w:val="0"/>
          <w:color w:val="231F20"/>
          <w:spacing w:val="-1"/>
          <w:w w:val="104"/>
        </w:rPr>
        <w:t>í</w:t>
      </w:r>
      <w:r>
        <w:rPr>
          <w:smallCaps/>
          <w:color w:val="231F20"/>
          <w:spacing w:val="-1"/>
          <w:w w:val="111"/>
        </w:rPr>
        <w:t>tu</w:t>
      </w:r>
      <w:r>
        <w:rPr>
          <w:smallCaps/>
          <w:color w:val="231F20"/>
          <w:spacing w:val="-5"/>
          <w:w w:val="111"/>
        </w:rPr>
        <w:t>l</w:t>
      </w:r>
      <w:r>
        <w:rPr>
          <w:smallCaps/>
          <w:color w:val="231F20"/>
          <w:w w:val="113"/>
        </w:rPr>
        <w:t>o</w:t>
      </w:r>
      <w:r>
        <w:rPr>
          <w:smallCaps w:val="0"/>
          <w:color w:val="231F20"/>
        </w:rPr>
        <w:t> XI</w:t>
      </w:r>
      <w:r>
        <w:rPr>
          <w:smallCaps w:val="0"/>
          <w:color w:val="231F20"/>
          <w:spacing w:val="-23"/>
        </w:rPr>
        <w:t>V</w:t>
      </w:r>
      <w:r>
        <w:rPr>
          <w:smallCaps w:val="0"/>
          <w:color w:val="231F20"/>
        </w:rPr>
        <w:t>.</w:t>
      </w:r>
    </w:p>
    <w:p>
      <w:pPr>
        <w:spacing w:line="276" w:lineRule="exact" w:before="0"/>
        <w:ind w:left="1505" w:right="1322" w:firstLine="0"/>
        <w:jc w:val="center"/>
        <w:rPr>
          <w:b/>
          <w:sz w:val="24"/>
        </w:rPr>
      </w:pPr>
      <w:r>
        <w:rPr>
          <w:b/>
          <w:color w:val="58595B"/>
          <w:spacing w:val="-2"/>
          <w:sz w:val="24"/>
        </w:rPr>
        <w:t>V</w:t>
      </w:r>
      <w:r>
        <w:rPr>
          <w:b/>
          <w:smallCaps/>
          <w:color w:val="58595B"/>
          <w:w w:val="115"/>
          <w:sz w:val="24"/>
        </w:rPr>
        <w:t>erific</w:t>
      </w:r>
      <w:r>
        <w:rPr>
          <w:b/>
          <w:smallCaps/>
          <w:color w:val="58595B"/>
          <w:spacing w:val="-5"/>
          <w:w w:val="115"/>
          <w:sz w:val="24"/>
        </w:rPr>
        <w:t>a</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color w:val="58595B"/>
          <w:spacing w:val="-13"/>
          <w:w w:val="118"/>
          <w:sz w:val="24"/>
        </w:rPr>
        <w:t>p</w:t>
      </w:r>
      <w:r>
        <w:rPr>
          <w:b/>
          <w:smallCaps/>
          <w:color w:val="58595B"/>
          <w:w w:val="113"/>
          <w:sz w:val="24"/>
        </w:rPr>
        <w:t>a</w:t>
      </w:r>
      <w:r>
        <w:rPr>
          <w:b/>
          <w:smallCaps/>
          <w:color w:val="58595B"/>
          <w:spacing w:val="-3"/>
          <w:w w:val="113"/>
          <w:sz w:val="24"/>
        </w:rPr>
        <w:t>r</w:t>
      </w:r>
      <w:r>
        <w:rPr>
          <w:b/>
          <w:smallCaps/>
          <w:color w:val="58595B"/>
          <w:w w:val="111"/>
          <w:sz w:val="24"/>
        </w:rPr>
        <w:t>a</w:t>
      </w:r>
      <w:r>
        <w:rPr>
          <w:b/>
          <w:smallCaps w:val="0"/>
          <w:color w:val="58595B"/>
          <w:sz w:val="24"/>
        </w:rPr>
        <w:t> </w:t>
      </w:r>
      <w:r>
        <w:rPr>
          <w:b/>
          <w:smallCaps/>
          <w:color w:val="58595B"/>
          <w:w w:val="113"/>
          <w:sz w:val="24"/>
        </w:rPr>
        <w:t>el</w:t>
      </w:r>
      <w:r>
        <w:rPr>
          <w:b/>
          <w:smallCaps w:val="0"/>
          <w:color w:val="58595B"/>
          <w:spacing w:val="-1"/>
          <w:sz w:val="24"/>
        </w:rPr>
        <w:t> </w:t>
      </w:r>
      <w:r>
        <w:rPr>
          <w:b/>
          <w:smallCaps/>
          <w:color w:val="58595B"/>
          <w:spacing w:val="-1"/>
          <w:w w:val="115"/>
          <w:sz w:val="24"/>
        </w:rPr>
        <w:t>r</w:t>
      </w:r>
      <w:r>
        <w:rPr>
          <w:b/>
          <w:smallCaps/>
          <w:color w:val="58595B"/>
          <w:spacing w:val="-4"/>
          <w:w w:val="115"/>
          <w:sz w:val="24"/>
        </w:rPr>
        <w:t>e</w:t>
      </w:r>
      <w:r>
        <w:rPr>
          <w:b/>
          <w:smallCaps/>
          <w:color w:val="58595B"/>
          <w:spacing w:val="-1"/>
          <w:w w:val="115"/>
          <w:sz w:val="24"/>
        </w:rPr>
        <w:t>gi</w:t>
      </w:r>
      <w:r>
        <w:rPr>
          <w:b/>
          <w:smallCaps/>
          <w:color w:val="58595B"/>
          <w:spacing w:val="-4"/>
          <w:w w:val="115"/>
          <w:sz w:val="24"/>
        </w:rPr>
        <w:t>s</w:t>
      </w:r>
      <w:r>
        <w:rPr>
          <w:b/>
          <w:smallCaps/>
          <w:color w:val="58595B"/>
          <w:spacing w:val="-1"/>
          <w:w w:val="113"/>
          <w:sz w:val="24"/>
        </w:rPr>
        <w:t>t</w:t>
      </w:r>
      <w:r>
        <w:rPr>
          <w:b/>
          <w:smallCaps/>
          <w:color w:val="58595B"/>
          <w:spacing w:val="-3"/>
          <w:w w:val="113"/>
          <w:sz w:val="24"/>
        </w:rPr>
        <w:t>r</w:t>
      </w:r>
      <w:r>
        <w:rPr>
          <w:b/>
          <w:smallCaps/>
          <w:color w:val="58595B"/>
          <w:w w:val="113"/>
          <w:sz w:val="24"/>
        </w:rPr>
        <w:t>o</w:t>
      </w:r>
      <w:r>
        <w:rPr>
          <w:b/>
          <w:smallCaps w:val="0"/>
          <w:color w:val="58595B"/>
          <w:spacing w:val="-1"/>
          <w:sz w:val="24"/>
        </w:rPr>
        <w:t> </w:t>
      </w:r>
      <w:r>
        <w:rPr>
          <w:b/>
          <w:smallCaps/>
          <w:color w:val="58595B"/>
          <w:w w:val="114"/>
          <w:sz w:val="24"/>
        </w:rPr>
        <w:t>de</w:t>
      </w:r>
      <w:r>
        <w:rPr>
          <w:b/>
          <w:smallCaps w:val="0"/>
          <w:color w:val="58595B"/>
          <w:spacing w:val="-1"/>
          <w:sz w:val="24"/>
        </w:rPr>
        <w:t> </w:t>
      </w:r>
      <w:r>
        <w:rPr>
          <w:b/>
          <w:smallCaps/>
          <w:color w:val="58595B"/>
          <w:spacing w:val="-1"/>
          <w:w w:val="114"/>
          <w:sz w:val="24"/>
        </w:rPr>
        <w:t>candi</w:t>
      </w:r>
      <w:r>
        <w:rPr>
          <w:b/>
          <w:smallCaps/>
          <w:color w:val="58595B"/>
          <w:spacing w:val="-5"/>
          <w:w w:val="114"/>
          <w:sz w:val="24"/>
        </w:rPr>
        <w:t>d</w:t>
      </w:r>
      <w:r>
        <w:rPr>
          <w:b/>
          <w:smallCaps/>
          <w:color w:val="58595B"/>
          <w:spacing w:val="-14"/>
          <w:w w:val="111"/>
          <w:sz w:val="24"/>
        </w:rPr>
        <w:t>a</w:t>
      </w:r>
      <w:r>
        <w:rPr>
          <w:b/>
          <w:smallCaps/>
          <w:color w:val="58595B"/>
          <w:spacing w:val="-1"/>
          <w:w w:val="113"/>
          <w:sz w:val="24"/>
        </w:rPr>
        <w:t>tu</w:t>
      </w:r>
      <w:r>
        <w:rPr>
          <w:b/>
          <w:smallCaps/>
          <w:color w:val="58595B"/>
          <w:spacing w:val="-3"/>
          <w:w w:val="113"/>
          <w:sz w:val="24"/>
        </w:rPr>
        <w:t>r</w:t>
      </w:r>
      <w:r>
        <w:rPr>
          <w:b/>
          <w:smallCaps/>
          <w:color w:val="58595B"/>
          <w:spacing w:val="-1"/>
          <w:w w:val="111"/>
          <w:sz w:val="24"/>
        </w:rPr>
        <w:t>a</w:t>
      </w:r>
      <w:r>
        <w:rPr>
          <w:b/>
          <w:smallCaps/>
          <w:color w:val="58595B"/>
          <w:w w:val="114"/>
          <w:sz w:val="24"/>
        </w:rPr>
        <w:t>s</w:t>
      </w:r>
    </w:p>
    <w:p>
      <w:pPr>
        <w:pStyle w:val="BodyText"/>
        <w:spacing w:before="5"/>
        <w:rPr>
          <w:b/>
          <w:sz w:val="10"/>
        </w:rPr>
      </w:pPr>
    </w:p>
    <w:p>
      <w:pPr>
        <w:pStyle w:val="Heading2"/>
        <w:spacing w:before="100"/>
        <w:ind w:left="533"/>
      </w:pPr>
      <w:r>
        <w:rPr>
          <w:color w:val="231F20"/>
        </w:rPr>
        <w:t>Artículo 267.</w:t>
      </w:r>
    </w:p>
    <w:p>
      <w:pPr>
        <w:pStyle w:val="BodyText"/>
        <w:spacing w:before="8"/>
        <w:rPr>
          <w:b/>
          <w:sz w:val="20"/>
        </w:rPr>
      </w:pPr>
    </w:p>
    <w:p>
      <w:pPr>
        <w:pStyle w:val="ListParagraph"/>
        <w:numPr>
          <w:ilvl w:val="1"/>
          <w:numId w:val="188"/>
        </w:numPr>
        <w:tabs>
          <w:tab w:pos="1214" w:val="left" w:leader="none"/>
        </w:tabs>
        <w:spacing w:line="232" w:lineRule="auto" w:before="1" w:after="0"/>
        <w:ind w:left="1213" w:right="347" w:hanging="260"/>
        <w:jc w:val="both"/>
        <w:rPr>
          <w:sz w:val="22"/>
        </w:rPr>
      </w:pPr>
      <w:r>
        <w:rPr>
          <w:color w:val="231F20"/>
          <w:sz w:val="22"/>
        </w:rPr>
        <w:t>Las</w:t>
      </w:r>
      <w:r>
        <w:rPr>
          <w:color w:val="231F20"/>
          <w:spacing w:val="-11"/>
          <w:sz w:val="22"/>
        </w:rPr>
        <w:t> </w:t>
      </w:r>
      <w:r>
        <w:rPr>
          <w:color w:val="231F20"/>
          <w:sz w:val="22"/>
        </w:rPr>
        <w:t>disposiciones</w:t>
      </w:r>
      <w:r>
        <w:rPr>
          <w:color w:val="231F20"/>
          <w:spacing w:val="-11"/>
          <w:sz w:val="22"/>
        </w:rPr>
        <w:t> </w:t>
      </w:r>
      <w:r>
        <w:rPr>
          <w:color w:val="231F20"/>
          <w:sz w:val="22"/>
        </w:rPr>
        <w:t>contenidas</w:t>
      </w:r>
      <w:r>
        <w:rPr>
          <w:color w:val="231F20"/>
          <w:spacing w:val="-11"/>
          <w:sz w:val="22"/>
        </w:rPr>
        <w:t> </w:t>
      </w:r>
      <w:r>
        <w:rPr>
          <w:color w:val="231F20"/>
          <w:sz w:val="22"/>
        </w:rPr>
        <w:t>en</w:t>
      </w:r>
      <w:r>
        <w:rPr>
          <w:color w:val="231F20"/>
          <w:spacing w:val="-11"/>
          <w:sz w:val="22"/>
        </w:rPr>
        <w:t> </w:t>
      </w:r>
      <w:r>
        <w:rPr>
          <w:color w:val="231F20"/>
          <w:sz w:val="22"/>
        </w:rPr>
        <w:t>el</w:t>
      </w:r>
      <w:r>
        <w:rPr>
          <w:color w:val="231F20"/>
          <w:spacing w:val="-10"/>
          <w:sz w:val="22"/>
        </w:rPr>
        <w:t> </w:t>
      </w:r>
      <w:r>
        <w:rPr>
          <w:color w:val="231F20"/>
          <w:sz w:val="22"/>
        </w:rPr>
        <w:t>presente</w:t>
      </w:r>
      <w:r>
        <w:rPr>
          <w:color w:val="231F20"/>
          <w:spacing w:val="-11"/>
          <w:sz w:val="22"/>
        </w:rPr>
        <w:t> </w:t>
      </w:r>
      <w:r>
        <w:rPr>
          <w:color w:val="231F20"/>
          <w:sz w:val="22"/>
        </w:rPr>
        <w:t>Capítulo</w:t>
      </w:r>
      <w:r>
        <w:rPr>
          <w:color w:val="231F20"/>
          <w:spacing w:val="-10"/>
          <w:sz w:val="22"/>
        </w:rPr>
        <w:t> </w:t>
      </w:r>
      <w:r>
        <w:rPr>
          <w:color w:val="231F20"/>
          <w:sz w:val="22"/>
        </w:rPr>
        <w:t>son</w:t>
      </w:r>
      <w:r>
        <w:rPr>
          <w:color w:val="231F20"/>
          <w:spacing w:val="-12"/>
          <w:sz w:val="22"/>
        </w:rPr>
        <w:t> </w:t>
      </w:r>
      <w:r>
        <w:rPr>
          <w:color w:val="231F20"/>
          <w:sz w:val="22"/>
        </w:rPr>
        <w:t>aplicables</w:t>
      </w:r>
      <w:r>
        <w:rPr>
          <w:color w:val="231F20"/>
          <w:spacing w:val="-11"/>
          <w:sz w:val="22"/>
        </w:rPr>
        <w:t> </w:t>
      </w:r>
      <w:r>
        <w:rPr>
          <w:color w:val="231F20"/>
          <w:sz w:val="22"/>
        </w:rPr>
        <w:t>para</w:t>
      </w:r>
      <w:r>
        <w:rPr>
          <w:color w:val="231F20"/>
          <w:spacing w:val="-11"/>
          <w:sz w:val="22"/>
        </w:rPr>
        <w:t> </w:t>
      </w:r>
      <w:r>
        <w:rPr>
          <w:color w:val="231F20"/>
          <w:sz w:val="22"/>
        </w:rPr>
        <w:t>las</w:t>
      </w:r>
      <w:r>
        <w:rPr>
          <w:color w:val="231F20"/>
          <w:spacing w:val="-11"/>
          <w:sz w:val="22"/>
        </w:rPr>
        <w:t> </w:t>
      </w:r>
      <w:r>
        <w:rPr>
          <w:color w:val="231F20"/>
          <w:sz w:val="22"/>
        </w:rPr>
        <w:t>au- toridades competentes del Instituto y de los OPL, los Partidos Políticos Nacio- nales y locales, aspirantes y candidaturas independientes a cargos de elección federal y</w:t>
      </w:r>
      <w:r>
        <w:rPr>
          <w:color w:val="231F20"/>
          <w:spacing w:val="-2"/>
          <w:sz w:val="22"/>
        </w:rPr>
        <w:t> </w:t>
      </w:r>
      <w:r>
        <w:rPr>
          <w:color w:val="231F20"/>
          <w:sz w:val="22"/>
        </w:rPr>
        <w:t>local.</w:t>
      </w:r>
    </w:p>
    <w:p>
      <w:pPr>
        <w:pStyle w:val="BodyText"/>
        <w:spacing w:before="1"/>
        <w:rPr>
          <w:sz w:val="21"/>
        </w:rPr>
      </w:pPr>
    </w:p>
    <w:p>
      <w:pPr>
        <w:pStyle w:val="ListParagraph"/>
        <w:numPr>
          <w:ilvl w:val="1"/>
          <w:numId w:val="188"/>
        </w:numPr>
        <w:tabs>
          <w:tab w:pos="1214" w:val="left" w:leader="none"/>
        </w:tabs>
        <w:spacing w:line="232" w:lineRule="auto" w:before="0" w:after="0"/>
        <w:ind w:left="1213" w:right="346" w:hanging="260"/>
        <w:jc w:val="both"/>
        <w:rPr>
          <w:sz w:val="22"/>
        </w:rPr>
      </w:pPr>
      <w:r>
        <w:rPr>
          <w:color w:val="231F20"/>
          <w:sz w:val="22"/>
        </w:rPr>
        <w:t>Los sujetos obligados deberán realizar el registro de precandidaturas y candi- daturas en el Sistema Nacional de Registro de Precandidatos y Candidatos, así como de los Aspirantes y Candidaturas Independientes (SNR) implementado por el propio</w:t>
      </w:r>
      <w:r>
        <w:rPr>
          <w:color w:val="231F20"/>
          <w:spacing w:val="-3"/>
          <w:sz w:val="22"/>
        </w:rPr>
        <w:t> </w:t>
      </w:r>
      <w:r>
        <w:rPr>
          <w:color w:val="231F20"/>
          <w:sz w:val="22"/>
        </w:rPr>
        <w:t>Instituto.</w:t>
      </w:r>
    </w:p>
    <w:p>
      <w:pPr>
        <w:pStyle w:val="BodyText"/>
        <w:spacing w:before="2"/>
        <w:rPr>
          <w:sz w:val="21"/>
        </w:rPr>
      </w:pPr>
    </w:p>
    <w:p>
      <w:pPr>
        <w:pStyle w:val="ListParagraph"/>
        <w:numPr>
          <w:ilvl w:val="1"/>
          <w:numId w:val="188"/>
        </w:numPr>
        <w:tabs>
          <w:tab w:pos="1214" w:val="left" w:leader="none"/>
        </w:tabs>
        <w:spacing w:line="232" w:lineRule="auto" w:before="0" w:after="0"/>
        <w:ind w:left="1213" w:right="349" w:hanging="260"/>
        <w:jc w:val="both"/>
        <w:rPr>
          <w:sz w:val="22"/>
        </w:rPr>
      </w:pPr>
      <w:r>
        <w:rPr>
          <w:color w:val="231F20"/>
          <w:sz w:val="22"/>
        </w:rPr>
        <w:t>En</w:t>
      </w:r>
      <w:r>
        <w:rPr>
          <w:color w:val="231F20"/>
          <w:spacing w:val="-9"/>
          <w:sz w:val="22"/>
        </w:rPr>
        <w:t> </w:t>
      </w:r>
      <w:r>
        <w:rPr>
          <w:color w:val="231F20"/>
          <w:sz w:val="22"/>
        </w:rPr>
        <w:t>el</w:t>
      </w:r>
      <w:r>
        <w:rPr>
          <w:color w:val="231F20"/>
          <w:spacing w:val="-8"/>
          <w:sz w:val="22"/>
        </w:rPr>
        <w:t> </w:t>
      </w:r>
      <w:r>
        <w:rPr>
          <w:color w:val="231F20"/>
          <w:sz w:val="22"/>
        </w:rPr>
        <w:t>ámbito</w:t>
      </w:r>
      <w:r>
        <w:rPr>
          <w:color w:val="231F20"/>
          <w:spacing w:val="-8"/>
          <w:sz w:val="22"/>
        </w:rPr>
        <w:t> </w:t>
      </w:r>
      <w:r>
        <w:rPr>
          <w:color w:val="231F20"/>
          <w:sz w:val="22"/>
        </w:rPr>
        <w:t>federal,</w:t>
      </w:r>
      <w:r>
        <w:rPr>
          <w:color w:val="231F20"/>
          <w:spacing w:val="-8"/>
          <w:sz w:val="22"/>
        </w:rPr>
        <w:t> </w:t>
      </w:r>
      <w:r>
        <w:rPr>
          <w:color w:val="231F20"/>
          <w:sz w:val="22"/>
        </w:rPr>
        <w:t>una</w:t>
      </w:r>
      <w:r>
        <w:rPr>
          <w:color w:val="231F20"/>
          <w:spacing w:val="-8"/>
          <w:sz w:val="22"/>
        </w:rPr>
        <w:t> </w:t>
      </w:r>
      <w:r>
        <w:rPr>
          <w:color w:val="231F20"/>
          <w:sz w:val="22"/>
        </w:rPr>
        <w:t>vez</w:t>
      </w:r>
      <w:r>
        <w:rPr>
          <w:color w:val="231F20"/>
          <w:spacing w:val="-9"/>
          <w:sz w:val="22"/>
        </w:rPr>
        <w:t> </w:t>
      </w:r>
      <w:r>
        <w:rPr>
          <w:color w:val="231F20"/>
          <w:sz w:val="22"/>
        </w:rPr>
        <w:t>aprobadas</w:t>
      </w:r>
      <w:r>
        <w:rPr>
          <w:color w:val="231F20"/>
          <w:spacing w:val="-8"/>
          <w:sz w:val="22"/>
        </w:rPr>
        <w:t> </w:t>
      </w:r>
      <w:r>
        <w:rPr>
          <w:color w:val="231F20"/>
          <w:sz w:val="22"/>
        </w:rPr>
        <w:t>las</w:t>
      </w:r>
      <w:r>
        <w:rPr>
          <w:color w:val="231F20"/>
          <w:spacing w:val="-8"/>
          <w:sz w:val="22"/>
        </w:rPr>
        <w:t> </w:t>
      </w:r>
      <w:r>
        <w:rPr>
          <w:color w:val="231F20"/>
          <w:sz w:val="22"/>
        </w:rPr>
        <w:t>candidaturas,</w:t>
      </w:r>
      <w:r>
        <w:rPr>
          <w:color w:val="231F20"/>
          <w:spacing w:val="-8"/>
          <w:sz w:val="22"/>
        </w:rPr>
        <w:t> </w:t>
      </w:r>
      <w:r>
        <w:rPr>
          <w:color w:val="231F20"/>
          <w:sz w:val="22"/>
        </w:rPr>
        <w:t>los</w:t>
      </w:r>
      <w:r>
        <w:rPr>
          <w:color w:val="231F20"/>
          <w:spacing w:val="-8"/>
          <w:sz w:val="22"/>
        </w:rPr>
        <w:t> </w:t>
      </w:r>
      <w:r>
        <w:rPr>
          <w:color w:val="231F20"/>
          <w:sz w:val="22"/>
        </w:rPr>
        <w:t>sujetos</w:t>
      </w:r>
      <w:r>
        <w:rPr>
          <w:color w:val="231F20"/>
          <w:spacing w:val="-9"/>
          <w:sz w:val="22"/>
        </w:rPr>
        <w:t> </w:t>
      </w:r>
      <w:r>
        <w:rPr>
          <w:color w:val="231F20"/>
          <w:sz w:val="22"/>
        </w:rPr>
        <w:t>obligados deberán capturar la información curricular y de identidad de sus candidaturas en</w:t>
      </w:r>
      <w:r>
        <w:rPr>
          <w:color w:val="231F20"/>
          <w:spacing w:val="-15"/>
          <w:sz w:val="22"/>
        </w:rPr>
        <w:t> </w:t>
      </w:r>
      <w:r>
        <w:rPr>
          <w:color w:val="231F20"/>
          <w:sz w:val="22"/>
        </w:rPr>
        <w:t>el</w:t>
      </w:r>
      <w:r>
        <w:rPr>
          <w:color w:val="231F20"/>
          <w:spacing w:val="-14"/>
          <w:sz w:val="22"/>
        </w:rPr>
        <w:t> </w:t>
      </w:r>
      <w:r>
        <w:rPr>
          <w:color w:val="231F20"/>
          <w:sz w:val="22"/>
        </w:rPr>
        <w:t>Sistema</w:t>
      </w:r>
      <w:r>
        <w:rPr>
          <w:color w:val="231F20"/>
          <w:spacing w:val="-14"/>
          <w:sz w:val="22"/>
        </w:rPr>
        <w:t> </w:t>
      </w:r>
      <w:r>
        <w:rPr>
          <w:color w:val="231F20"/>
          <w:sz w:val="22"/>
        </w:rPr>
        <w:t>Candidatas</w:t>
      </w:r>
      <w:r>
        <w:rPr>
          <w:color w:val="231F20"/>
          <w:spacing w:val="-14"/>
          <w:sz w:val="22"/>
        </w:rPr>
        <w:t> </w:t>
      </w:r>
      <w:r>
        <w:rPr>
          <w:color w:val="231F20"/>
          <w:sz w:val="22"/>
        </w:rPr>
        <w:t>y</w:t>
      </w:r>
      <w:r>
        <w:rPr>
          <w:color w:val="231F20"/>
          <w:spacing w:val="-14"/>
          <w:sz w:val="22"/>
        </w:rPr>
        <w:t> </w:t>
      </w:r>
      <w:r>
        <w:rPr>
          <w:color w:val="231F20"/>
          <w:sz w:val="22"/>
        </w:rPr>
        <w:t>Candidatos,</w:t>
      </w:r>
      <w:r>
        <w:rPr>
          <w:color w:val="231F20"/>
          <w:spacing w:val="-14"/>
          <w:sz w:val="22"/>
        </w:rPr>
        <w:t> </w:t>
      </w:r>
      <w:r>
        <w:rPr>
          <w:color w:val="231F20"/>
          <w:sz w:val="22"/>
        </w:rPr>
        <w:t>Conóceles</w:t>
      </w:r>
      <w:r>
        <w:rPr>
          <w:color w:val="231F20"/>
          <w:spacing w:val="-15"/>
          <w:sz w:val="22"/>
        </w:rPr>
        <w:t> </w:t>
      </w:r>
      <w:r>
        <w:rPr>
          <w:color w:val="231F20"/>
          <w:sz w:val="22"/>
        </w:rPr>
        <w:t>conforme</w:t>
      </w:r>
      <w:r>
        <w:rPr>
          <w:color w:val="231F20"/>
          <w:spacing w:val="-14"/>
          <w:sz w:val="22"/>
        </w:rPr>
        <w:t> </w:t>
      </w:r>
      <w:r>
        <w:rPr>
          <w:color w:val="231F20"/>
          <w:sz w:val="22"/>
        </w:rPr>
        <w:t>a</w:t>
      </w:r>
      <w:r>
        <w:rPr>
          <w:color w:val="231F20"/>
          <w:spacing w:val="-14"/>
          <w:sz w:val="22"/>
        </w:rPr>
        <w:t> </w:t>
      </w:r>
      <w:r>
        <w:rPr>
          <w:color w:val="231F20"/>
          <w:sz w:val="22"/>
        </w:rPr>
        <w:t>los</w:t>
      </w:r>
      <w:r>
        <w:rPr>
          <w:color w:val="231F20"/>
          <w:spacing w:val="-14"/>
          <w:sz w:val="22"/>
        </w:rPr>
        <w:t> </w:t>
      </w:r>
      <w:r>
        <w:rPr>
          <w:color w:val="231F20"/>
          <w:sz w:val="22"/>
        </w:rPr>
        <w:t>Lineamientos que apruebe el Consejo General, y que forman parte del presente reglamento como Anexo</w:t>
      </w:r>
      <w:r>
        <w:rPr>
          <w:color w:val="231F20"/>
          <w:spacing w:val="-3"/>
          <w:sz w:val="22"/>
        </w:rPr>
        <w:t> </w:t>
      </w:r>
      <w:r>
        <w:rPr>
          <w:color w:val="231F20"/>
          <w:sz w:val="22"/>
        </w:rPr>
        <w:t>24.1.</w:t>
      </w:r>
    </w:p>
    <w:p>
      <w:pPr>
        <w:pStyle w:val="BodyText"/>
        <w:spacing w:before="1"/>
        <w:rPr>
          <w:sz w:val="21"/>
        </w:rPr>
      </w:pPr>
    </w:p>
    <w:p>
      <w:pPr>
        <w:pStyle w:val="ListParagraph"/>
        <w:numPr>
          <w:ilvl w:val="1"/>
          <w:numId w:val="188"/>
        </w:numPr>
        <w:tabs>
          <w:tab w:pos="1214" w:val="left" w:leader="none"/>
        </w:tabs>
        <w:spacing w:line="232" w:lineRule="auto" w:before="0" w:after="0"/>
        <w:ind w:left="1213" w:right="348" w:hanging="260"/>
        <w:jc w:val="both"/>
        <w:rPr>
          <w:sz w:val="22"/>
        </w:rPr>
      </w:pPr>
      <w:r>
        <w:rPr>
          <w:color w:val="231F20"/>
          <w:sz w:val="22"/>
        </w:rPr>
        <w:t>En el ámbito local, una vez aprobadas las candidaturas por los órganos corres- pondientes</w:t>
      </w:r>
      <w:r>
        <w:rPr>
          <w:color w:val="231F20"/>
          <w:spacing w:val="-13"/>
          <w:sz w:val="22"/>
        </w:rPr>
        <w:t> </w:t>
      </w:r>
      <w:r>
        <w:rPr>
          <w:color w:val="231F20"/>
          <w:sz w:val="22"/>
        </w:rPr>
        <w:t>de</w:t>
      </w:r>
      <w:r>
        <w:rPr>
          <w:color w:val="231F20"/>
          <w:spacing w:val="-12"/>
          <w:sz w:val="22"/>
        </w:rPr>
        <w:t> </w:t>
      </w:r>
      <w:r>
        <w:rPr>
          <w:color w:val="231F20"/>
          <w:sz w:val="22"/>
        </w:rPr>
        <w:t>cada</w:t>
      </w:r>
      <w:r>
        <w:rPr>
          <w:color w:val="231F20"/>
          <w:spacing w:val="-12"/>
          <w:sz w:val="22"/>
        </w:rPr>
        <w:t> </w:t>
      </w:r>
      <w:r>
        <w:rPr>
          <w:color w:val="231F20"/>
          <w:sz w:val="22"/>
        </w:rPr>
        <w:t>OPL,</w:t>
      </w:r>
      <w:r>
        <w:rPr>
          <w:color w:val="231F20"/>
          <w:spacing w:val="-12"/>
          <w:sz w:val="22"/>
        </w:rPr>
        <w:t> </w:t>
      </w:r>
      <w:r>
        <w:rPr>
          <w:color w:val="231F20"/>
          <w:sz w:val="22"/>
        </w:rPr>
        <w:t>los</w:t>
      </w:r>
      <w:r>
        <w:rPr>
          <w:color w:val="231F20"/>
          <w:spacing w:val="-12"/>
          <w:sz w:val="22"/>
        </w:rPr>
        <w:t> </w:t>
      </w:r>
      <w:r>
        <w:rPr>
          <w:color w:val="231F20"/>
          <w:sz w:val="22"/>
        </w:rPr>
        <w:t>sujetos</w:t>
      </w:r>
      <w:r>
        <w:rPr>
          <w:color w:val="231F20"/>
          <w:spacing w:val="-12"/>
          <w:sz w:val="22"/>
        </w:rPr>
        <w:t> </w:t>
      </w:r>
      <w:r>
        <w:rPr>
          <w:color w:val="231F20"/>
          <w:sz w:val="22"/>
        </w:rPr>
        <w:t>obligados</w:t>
      </w:r>
      <w:r>
        <w:rPr>
          <w:color w:val="231F20"/>
          <w:spacing w:val="-12"/>
          <w:sz w:val="22"/>
        </w:rPr>
        <w:t> </w:t>
      </w:r>
      <w:r>
        <w:rPr>
          <w:color w:val="231F20"/>
          <w:sz w:val="22"/>
        </w:rPr>
        <w:t>deberán</w:t>
      </w:r>
      <w:r>
        <w:rPr>
          <w:color w:val="231F20"/>
          <w:spacing w:val="-12"/>
          <w:sz w:val="22"/>
        </w:rPr>
        <w:t> </w:t>
      </w:r>
      <w:r>
        <w:rPr>
          <w:color w:val="231F20"/>
          <w:sz w:val="22"/>
        </w:rPr>
        <w:t>capturar</w:t>
      </w:r>
      <w:r>
        <w:rPr>
          <w:color w:val="231F20"/>
          <w:spacing w:val="-12"/>
          <w:sz w:val="22"/>
        </w:rPr>
        <w:t> </w:t>
      </w:r>
      <w:r>
        <w:rPr>
          <w:color w:val="231F20"/>
          <w:sz w:val="22"/>
        </w:rPr>
        <w:t>la</w:t>
      </w:r>
      <w:r>
        <w:rPr>
          <w:color w:val="231F20"/>
          <w:spacing w:val="-12"/>
          <w:sz w:val="22"/>
        </w:rPr>
        <w:t> </w:t>
      </w:r>
      <w:r>
        <w:rPr>
          <w:color w:val="231F20"/>
          <w:sz w:val="22"/>
        </w:rPr>
        <w:t>información curricular y de identidad en el Sistema de Candidatas y Candidatos, Conóceles implementado en cada OPL, actividades que serán regidas por los Lineamien- tos que apruebe el Consejo General, y que forman parte del presente regla- mento como Anexo</w:t>
      </w:r>
      <w:r>
        <w:rPr>
          <w:color w:val="231F20"/>
          <w:spacing w:val="-4"/>
          <w:sz w:val="22"/>
        </w:rPr>
        <w:t> </w:t>
      </w:r>
      <w:r>
        <w:rPr>
          <w:color w:val="231F20"/>
          <w:sz w:val="22"/>
        </w:rPr>
        <w:t>24.2.</w:t>
      </w:r>
    </w:p>
    <w:p>
      <w:pPr>
        <w:pStyle w:val="Heading2"/>
        <w:spacing w:before="232"/>
        <w:ind w:left="533"/>
      </w:pPr>
      <w:r>
        <w:rPr>
          <w:color w:val="231F20"/>
        </w:rPr>
        <w:t>Artículo 268.</w:t>
      </w:r>
    </w:p>
    <w:p>
      <w:pPr>
        <w:pStyle w:val="BodyText"/>
        <w:spacing w:before="8"/>
        <w:rPr>
          <w:b/>
          <w:sz w:val="20"/>
        </w:rPr>
      </w:pPr>
    </w:p>
    <w:p>
      <w:pPr>
        <w:pStyle w:val="ListParagraph"/>
        <w:numPr>
          <w:ilvl w:val="0"/>
          <w:numId w:val="189"/>
        </w:numPr>
        <w:tabs>
          <w:tab w:pos="1214" w:val="left" w:leader="none"/>
        </w:tabs>
        <w:spacing w:line="232" w:lineRule="auto" w:before="0" w:after="0"/>
        <w:ind w:left="1213" w:right="346" w:hanging="260"/>
        <w:jc w:val="both"/>
        <w:rPr>
          <w:sz w:val="22"/>
        </w:rPr>
      </w:pPr>
      <w:r>
        <w:rPr>
          <w:color w:val="231F20"/>
          <w:sz w:val="22"/>
        </w:rPr>
        <w:t>En caso de elecciones federales, los Partidos Políticos Nacionales deberán de- finir el procedimiento aplicable para la selección de sus candidaturas a cargos de elección </w:t>
      </w:r>
      <w:r>
        <w:rPr>
          <w:color w:val="231F20"/>
          <w:spacing w:val="-3"/>
          <w:sz w:val="22"/>
        </w:rPr>
        <w:t>popular,</w:t>
      </w:r>
      <w:r>
        <w:rPr>
          <w:color w:val="231F20"/>
          <w:spacing w:val="10"/>
          <w:sz w:val="22"/>
        </w:rPr>
        <w:t> </w:t>
      </w:r>
      <w:r>
        <w:rPr>
          <w:color w:val="231F20"/>
          <w:sz w:val="22"/>
        </w:rPr>
        <w:t>al menos treinta días antes de la fecha de publicación de</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930" w:right="632"/>
        <w:jc w:val="both"/>
      </w:pPr>
      <w:r>
        <w:rPr>
          <w:color w:val="231F20"/>
        </w:rPr>
        <w:t>la convocatoria al procedimiento de selección de candidaturas, el cual debe aprobarse por el órgano estatutariamente facultado para ello, de acuerdo a la elección que se trate.</w:t>
      </w:r>
    </w:p>
    <w:p>
      <w:pPr>
        <w:pStyle w:val="BodyText"/>
        <w:spacing w:before="2"/>
        <w:rPr>
          <w:sz w:val="21"/>
        </w:rPr>
      </w:pPr>
    </w:p>
    <w:p>
      <w:pPr>
        <w:pStyle w:val="ListParagraph"/>
        <w:numPr>
          <w:ilvl w:val="0"/>
          <w:numId w:val="189"/>
        </w:numPr>
        <w:tabs>
          <w:tab w:pos="931" w:val="left" w:leader="none"/>
        </w:tabs>
        <w:spacing w:line="232" w:lineRule="auto" w:before="0" w:after="0"/>
        <w:ind w:left="930" w:right="631" w:hanging="260"/>
        <w:jc w:val="both"/>
        <w:rPr>
          <w:sz w:val="22"/>
        </w:rPr>
      </w:pPr>
      <w:r>
        <w:rPr>
          <w:color w:val="231F20"/>
          <w:sz w:val="22"/>
        </w:rPr>
        <w:t>Además de los requisitos establecidos en el artículo 226, numeral 2 de la </w:t>
      </w:r>
      <w:r>
        <w:rPr>
          <w:smallCaps/>
          <w:color w:val="231F20"/>
          <w:spacing w:val="-3"/>
          <w:sz w:val="22"/>
        </w:rPr>
        <w:t>l</w:t>
      </w:r>
      <w:r>
        <w:rPr>
          <w:smallCaps w:val="0"/>
          <w:color w:val="231F20"/>
          <w:spacing w:val="-3"/>
          <w:sz w:val="22"/>
        </w:rPr>
        <w:t>g</w:t>
      </w:r>
      <w:r>
        <w:rPr>
          <w:smallCaps/>
          <w:color w:val="231F20"/>
          <w:spacing w:val="-3"/>
          <w:sz w:val="22"/>
        </w:rPr>
        <w:t>ipe</w:t>
      </w:r>
      <w:r>
        <w:rPr>
          <w:smallCaps w:val="0"/>
          <w:color w:val="231F20"/>
          <w:spacing w:val="-3"/>
          <w:sz w:val="22"/>
        </w:rPr>
        <w:t>, </w:t>
      </w:r>
      <w:r>
        <w:rPr>
          <w:smallCaps w:val="0"/>
          <w:color w:val="231F20"/>
          <w:sz w:val="22"/>
        </w:rPr>
        <w:t>en el escrito por el cual los Partidos Políticos Nacionales comuniquen al Con- sejo General el procedimiento aplicable para la selección de sus candidaturas a cargos de elección </w:t>
      </w:r>
      <w:r>
        <w:rPr>
          <w:smallCaps w:val="0"/>
          <w:color w:val="231F20"/>
          <w:spacing w:val="-4"/>
          <w:sz w:val="22"/>
        </w:rPr>
        <w:t>popular, </w:t>
      </w:r>
      <w:r>
        <w:rPr>
          <w:smallCaps w:val="0"/>
          <w:color w:val="231F20"/>
          <w:sz w:val="22"/>
        </w:rPr>
        <w:t>deberá precisarse la fecha de la aprobación del procedimiento, los plazos que comprenderá cada fase del proceso interno, así como el órgano partidista responsable de</w:t>
      </w:r>
      <w:r>
        <w:rPr>
          <w:smallCaps w:val="0"/>
          <w:color w:val="231F20"/>
          <w:spacing w:val="-8"/>
          <w:sz w:val="22"/>
        </w:rPr>
        <w:t> </w:t>
      </w:r>
      <w:r>
        <w:rPr>
          <w:smallCaps w:val="0"/>
          <w:color w:val="231F20"/>
          <w:sz w:val="22"/>
        </w:rPr>
        <w:t>ello.</w:t>
      </w:r>
    </w:p>
    <w:p>
      <w:pPr>
        <w:pStyle w:val="BodyText"/>
        <w:rPr>
          <w:sz w:val="21"/>
        </w:rPr>
      </w:pPr>
    </w:p>
    <w:p>
      <w:pPr>
        <w:pStyle w:val="ListParagraph"/>
        <w:numPr>
          <w:ilvl w:val="0"/>
          <w:numId w:val="189"/>
        </w:numPr>
        <w:tabs>
          <w:tab w:pos="931" w:val="left" w:leader="none"/>
        </w:tabs>
        <w:spacing w:line="232" w:lineRule="auto" w:before="1" w:after="0"/>
        <w:ind w:left="930" w:right="631" w:hanging="260"/>
        <w:jc w:val="both"/>
        <w:rPr>
          <w:sz w:val="22"/>
        </w:rPr>
      </w:pPr>
      <w:r>
        <w:rPr>
          <w:color w:val="231F20"/>
          <w:sz w:val="22"/>
        </w:rPr>
        <w:t>El</w:t>
      </w:r>
      <w:r>
        <w:rPr>
          <w:color w:val="231F20"/>
          <w:spacing w:val="-6"/>
          <w:sz w:val="22"/>
        </w:rPr>
        <w:t> </w:t>
      </w:r>
      <w:r>
        <w:rPr>
          <w:color w:val="231F20"/>
          <w:sz w:val="22"/>
        </w:rPr>
        <w:t>escrito</w:t>
      </w:r>
      <w:r>
        <w:rPr>
          <w:color w:val="231F20"/>
          <w:spacing w:val="-5"/>
          <w:sz w:val="22"/>
        </w:rPr>
        <w:t> </w:t>
      </w:r>
      <w:r>
        <w:rPr>
          <w:color w:val="231F20"/>
          <w:sz w:val="22"/>
        </w:rPr>
        <w:t>deberá</w:t>
      </w:r>
      <w:r>
        <w:rPr>
          <w:color w:val="231F20"/>
          <w:spacing w:val="-5"/>
          <w:sz w:val="22"/>
        </w:rPr>
        <w:t> </w:t>
      </w:r>
      <w:r>
        <w:rPr>
          <w:color w:val="231F20"/>
          <w:sz w:val="22"/>
        </w:rPr>
        <w:t>firmarse</w:t>
      </w:r>
      <w:r>
        <w:rPr>
          <w:color w:val="231F20"/>
          <w:spacing w:val="-5"/>
          <w:sz w:val="22"/>
        </w:rPr>
        <w:t> </w:t>
      </w:r>
      <w:r>
        <w:rPr>
          <w:color w:val="231F20"/>
          <w:sz w:val="22"/>
        </w:rPr>
        <w:t>por</w:t>
      </w:r>
      <w:r>
        <w:rPr>
          <w:color w:val="231F20"/>
          <w:spacing w:val="-6"/>
          <w:sz w:val="22"/>
        </w:rPr>
        <w:t> </w:t>
      </w:r>
      <w:r>
        <w:rPr>
          <w:color w:val="231F20"/>
          <w:sz w:val="22"/>
        </w:rPr>
        <w:t>el</w:t>
      </w:r>
      <w:r>
        <w:rPr>
          <w:color w:val="231F20"/>
          <w:spacing w:val="-5"/>
          <w:sz w:val="22"/>
        </w:rPr>
        <w:t> </w:t>
      </w:r>
      <w:r>
        <w:rPr>
          <w:color w:val="231F20"/>
          <w:sz w:val="22"/>
        </w:rPr>
        <w:t>presidente</w:t>
      </w:r>
      <w:r>
        <w:rPr>
          <w:color w:val="231F20"/>
          <w:spacing w:val="-5"/>
          <w:sz w:val="22"/>
        </w:rPr>
        <w:t> </w:t>
      </w:r>
      <w:r>
        <w:rPr>
          <w:color w:val="231F20"/>
          <w:sz w:val="22"/>
        </w:rPr>
        <w:t>del</w:t>
      </w:r>
      <w:r>
        <w:rPr>
          <w:color w:val="231F20"/>
          <w:spacing w:val="-6"/>
          <w:sz w:val="22"/>
        </w:rPr>
        <w:t> </w:t>
      </w:r>
      <w:r>
        <w:rPr>
          <w:color w:val="231F20"/>
          <w:sz w:val="22"/>
        </w:rPr>
        <w:t>comité</w:t>
      </w:r>
      <w:r>
        <w:rPr>
          <w:color w:val="231F20"/>
          <w:spacing w:val="-5"/>
          <w:sz w:val="22"/>
        </w:rPr>
        <w:t> </w:t>
      </w:r>
      <w:r>
        <w:rPr>
          <w:color w:val="231F20"/>
          <w:sz w:val="22"/>
        </w:rPr>
        <w:t>ejecutivo</w:t>
      </w:r>
      <w:r>
        <w:rPr>
          <w:color w:val="231F20"/>
          <w:spacing w:val="-5"/>
          <w:sz w:val="22"/>
        </w:rPr>
        <w:t> </w:t>
      </w:r>
      <w:r>
        <w:rPr>
          <w:color w:val="231F20"/>
          <w:sz w:val="22"/>
        </w:rPr>
        <w:t>nacional</w:t>
      </w:r>
      <w:r>
        <w:rPr>
          <w:color w:val="231F20"/>
          <w:spacing w:val="-5"/>
          <w:sz w:val="22"/>
        </w:rPr>
        <w:t> </w:t>
      </w:r>
      <w:r>
        <w:rPr>
          <w:color w:val="231F20"/>
          <w:sz w:val="22"/>
        </w:rPr>
        <w:t>u</w:t>
      </w:r>
      <w:r>
        <w:rPr>
          <w:color w:val="231F20"/>
          <w:spacing w:val="-6"/>
          <w:sz w:val="22"/>
        </w:rPr>
        <w:t> </w:t>
      </w:r>
      <w:r>
        <w:rPr>
          <w:color w:val="231F20"/>
          <w:spacing w:val="-3"/>
          <w:sz w:val="22"/>
        </w:rPr>
        <w:t>ór- </w:t>
      </w:r>
      <w:r>
        <w:rPr>
          <w:color w:val="231F20"/>
          <w:sz w:val="22"/>
        </w:rPr>
        <w:t>gano</w:t>
      </w:r>
      <w:r>
        <w:rPr>
          <w:color w:val="231F20"/>
          <w:spacing w:val="-14"/>
          <w:sz w:val="22"/>
        </w:rPr>
        <w:t> </w:t>
      </w:r>
      <w:r>
        <w:rPr>
          <w:color w:val="231F20"/>
          <w:sz w:val="22"/>
        </w:rPr>
        <w:t>equivalente</w:t>
      </w:r>
      <w:r>
        <w:rPr>
          <w:color w:val="231F20"/>
          <w:spacing w:val="-13"/>
          <w:sz w:val="22"/>
        </w:rPr>
        <w:t> </w:t>
      </w:r>
      <w:r>
        <w:rPr>
          <w:color w:val="231F20"/>
          <w:sz w:val="22"/>
        </w:rPr>
        <w:t>o</w:t>
      </w:r>
      <w:r>
        <w:rPr>
          <w:color w:val="231F20"/>
          <w:spacing w:val="-13"/>
          <w:sz w:val="22"/>
        </w:rPr>
        <w:t> </w:t>
      </w:r>
      <w:r>
        <w:rPr>
          <w:color w:val="231F20"/>
          <w:sz w:val="22"/>
        </w:rPr>
        <w:t>estatutariamente</w:t>
      </w:r>
      <w:r>
        <w:rPr>
          <w:color w:val="231F20"/>
          <w:spacing w:val="-14"/>
          <w:sz w:val="22"/>
        </w:rPr>
        <w:t> </w:t>
      </w:r>
      <w:r>
        <w:rPr>
          <w:color w:val="231F20"/>
          <w:sz w:val="22"/>
        </w:rPr>
        <w:t>facultado</w:t>
      </w:r>
      <w:r>
        <w:rPr>
          <w:color w:val="231F20"/>
          <w:spacing w:val="-13"/>
          <w:sz w:val="22"/>
        </w:rPr>
        <w:t> </w:t>
      </w:r>
      <w:r>
        <w:rPr>
          <w:color w:val="231F20"/>
          <w:sz w:val="22"/>
        </w:rPr>
        <w:t>del</w:t>
      </w:r>
      <w:r>
        <w:rPr>
          <w:color w:val="231F20"/>
          <w:spacing w:val="-13"/>
          <w:sz w:val="22"/>
        </w:rPr>
        <w:t> </w:t>
      </w:r>
      <w:r>
        <w:rPr>
          <w:color w:val="231F20"/>
          <w:sz w:val="22"/>
        </w:rPr>
        <w:t>partido</w:t>
      </w:r>
      <w:r>
        <w:rPr>
          <w:color w:val="231F20"/>
          <w:spacing w:val="-14"/>
          <w:sz w:val="22"/>
        </w:rPr>
        <w:t> </w:t>
      </w:r>
      <w:r>
        <w:rPr>
          <w:color w:val="231F20"/>
          <w:sz w:val="22"/>
        </w:rPr>
        <w:t>político</w:t>
      </w:r>
      <w:r>
        <w:rPr>
          <w:color w:val="231F20"/>
          <w:spacing w:val="-13"/>
          <w:sz w:val="22"/>
        </w:rPr>
        <w:t> </w:t>
      </w:r>
      <w:r>
        <w:rPr>
          <w:color w:val="231F20"/>
          <w:sz w:val="22"/>
        </w:rPr>
        <w:t>con</w:t>
      </w:r>
      <w:r>
        <w:rPr>
          <w:color w:val="231F20"/>
          <w:spacing w:val="-13"/>
          <w:sz w:val="22"/>
        </w:rPr>
        <w:t> </w:t>
      </w:r>
      <w:r>
        <w:rPr>
          <w:color w:val="231F20"/>
          <w:sz w:val="22"/>
        </w:rPr>
        <w:t>registro ante la autoridad electoral, o por el representante del mismo ante el Consejo General, y acompañarse, al menos, de la siguiente documentación a efecto de acreditar el cumplimiento al procedimiento estatutario</w:t>
      </w:r>
      <w:r>
        <w:rPr>
          <w:color w:val="231F20"/>
          <w:spacing w:val="-17"/>
          <w:sz w:val="22"/>
        </w:rPr>
        <w:t> </w:t>
      </w:r>
      <w:r>
        <w:rPr>
          <w:color w:val="231F20"/>
          <w:sz w:val="22"/>
        </w:rPr>
        <w:t>respectivo:</w:t>
      </w:r>
    </w:p>
    <w:p>
      <w:pPr>
        <w:pStyle w:val="BodyText"/>
        <w:spacing w:before="1"/>
      </w:pPr>
    </w:p>
    <w:p>
      <w:pPr>
        <w:pStyle w:val="ListParagraph"/>
        <w:numPr>
          <w:ilvl w:val="1"/>
          <w:numId w:val="189"/>
        </w:numPr>
        <w:tabs>
          <w:tab w:pos="1411" w:val="left" w:leader="none"/>
        </w:tabs>
        <w:spacing w:line="254" w:lineRule="auto" w:before="0" w:after="0"/>
        <w:ind w:left="1410" w:right="631" w:hanging="220"/>
        <w:jc w:val="both"/>
        <w:rPr>
          <w:sz w:val="20"/>
        </w:rPr>
      </w:pPr>
      <w:r>
        <w:rPr>
          <w:color w:val="231F20"/>
          <w:sz w:val="20"/>
        </w:rPr>
        <w:t>Convocatoria,</w:t>
      </w:r>
      <w:r>
        <w:rPr>
          <w:color w:val="231F20"/>
          <w:spacing w:val="-6"/>
          <w:sz w:val="20"/>
        </w:rPr>
        <w:t> </w:t>
      </w:r>
      <w:r>
        <w:rPr>
          <w:color w:val="231F20"/>
          <w:sz w:val="20"/>
        </w:rPr>
        <w:t>acta</w:t>
      </w:r>
      <w:r>
        <w:rPr>
          <w:color w:val="231F20"/>
          <w:spacing w:val="-5"/>
          <w:sz w:val="20"/>
        </w:rPr>
        <w:t> </w:t>
      </w:r>
      <w:r>
        <w:rPr>
          <w:color w:val="231F20"/>
          <w:sz w:val="20"/>
        </w:rPr>
        <w:t>y</w:t>
      </w:r>
      <w:r>
        <w:rPr>
          <w:color w:val="231F20"/>
          <w:spacing w:val="-6"/>
          <w:sz w:val="20"/>
        </w:rPr>
        <w:t> </w:t>
      </w:r>
      <w:r>
        <w:rPr>
          <w:color w:val="231F20"/>
          <w:sz w:val="20"/>
        </w:rPr>
        <w:t>lista</w:t>
      </w:r>
      <w:r>
        <w:rPr>
          <w:color w:val="231F20"/>
          <w:spacing w:val="-5"/>
          <w:sz w:val="20"/>
        </w:rPr>
        <w:t> </w:t>
      </w:r>
      <w:r>
        <w:rPr>
          <w:color w:val="231F20"/>
          <w:sz w:val="20"/>
        </w:rPr>
        <w:t>de</w:t>
      </w:r>
      <w:r>
        <w:rPr>
          <w:color w:val="231F20"/>
          <w:spacing w:val="-5"/>
          <w:sz w:val="20"/>
        </w:rPr>
        <w:t> </w:t>
      </w:r>
      <w:r>
        <w:rPr>
          <w:color w:val="231F20"/>
          <w:sz w:val="20"/>
        </w:rPr>
        <w:t>asistencia</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6"/>
          <w:sz w:val="20"/>
        </w:rPr>
        <w:t> </w:t>
      </w:r>
      <w:r>
        <w:rPr>
          <w:color w:val="231F20"/>
          <w:sz w:val="20"/>
        </w:rPr>
        <w:t>sesión</w:t>
      </w:r>
      <w:r>
        <w:rPr>
          <w:color w:val="231F20"/>
          <w:spacing w:val="-5"/>
          <w:sz w:val="20"/>
        </w:rPr>
        <w:t> </w:t>
      </w:r>
      <w:r>
        <w:rPr>
          <w:color w:val="231F20"/>
          <w:sz w:val="20"/>
        </w:rPr>
        <w:t>del</w:t>
      </w:r>
      <w:r>
        <w:rPr>
          <w:color w:val="231F20"/>
          <w:spacing w:val="-6"/>
          <w:sz w:val="20"/>
        </w:rPr>
        <w:t> </w:t>
      </w:r>
      <w:r>
        <w:rPr>
          <w:color w:val="231F20"/>
          <w:sz w:val="20"/>
        </w:rPr>
        <w:t>órgano</w:t>
      </w:r>
      <w:r>
        <w:rPr>
          <w:color w:val="231F20"/>
          <w:spacing w:val="-5"/>
          <w:sz w:val="20"/>
        </w:rPr>
        <w:t> </w:t>
      </w:r>
      <w:r>
        <w:rPr>
          <w:color w:val="231F20"/>
          <w:sz w:val="20"/>
        </w:rPr>
        <w:t>partidista</w:t>
      </w:r>
      <w:r>
        <w:rPr>
          <w:color w:val="231F20"/>
          <w:spacing w:val="-5"/>
          <w:sz w:val="20"/>
        </w:rPr>
        <w:t> </w:t>
      </w:r>
      <w:r>
        <w:rPr>
          <w:color w:val="231F20"/>
          <w:sz w:val="20"/>
        </w:rPr>
        <w:t>respon- sable</w:t>
      </w:r>
      <w:r>
        <w:rPr>
          <w:color w:val="231F20"/>
          <w:spacing w:val="-6"/>
          <w:sz w:val="20"/>
        </w:rPr>
        <w:t> </w:t>
      </w:r>
      <w:r>
        <w:rPr>
          <w:color w:val="231F20"/>
          <w:sz w:val="20"/>
        </w:rPr>
        <w:t>de</w:t>
      </w:r>
      <w:r>
        <w:rPr>
          <w:color w:val="231F20"/>
          <w:spacing w:val="-5"/>
          <w:sz w:val="20"/>
        </w:rPr>
        <w:t> </w:t>
      </w:r>
      <w:r>
        <w:rPr>
          <w:color w:val="231F20"/>
          <w:sz w:val="20"/>
        </w:rPr>
        <w:t>la</w:t>
      </w:r>
      <w:r>
        <w:rPr>
          <w:color w:val="231F20"/>
          <w:spacing w:val="-6"/>
          <w:sz w:val="20"/>
        </w:rPr>
        <w:t> </w:t>
      </w:r>
      <w:r>
        <w:rPr>
          <w:color w:val="231F20"/>
          <w:sz w:val="20"/>
        </w:rPr>
        <w:t>aprobación</w:t>
      </w:r>
      <w:r>
        <w:rPr>
          <w:color w:val="231F20"/>
          <w:spacing w:val="-5"/>
          <w:sz w:val="20"/>
        </w:rPr>
        <w:t> </w:t>
      </w:r>
      <w:r>
        <w:rPr>
          <w:color w:val="231F20"/>
          <w:sz w:val="20"/>
        </w:rPr>
        <w:t>del</w:t>
      </w:r>
      <w:r>
        <w:rPr>
          <w:color w:val="231F20"/>
          <w:spacing w:val="-6"/>
          <w:sz w:val="20"/>
        </w:rPr>
        <w:t> </w:t>
      </w:r>
      <w:r>
        <w:rPr>
          <w:color w:val="231F20"/>
          <w:sz w:val="20"/>
        </w:rPr>
        <w:t>procedimiento</w:t>
      </w:r>
      <w:r>
        <w:rPr>
          <w:color w:val="231F20"/>
          <w:spacing w:val="-5"/>
          <w:sz w:val="20"/>
        </w:rPr>
        <w:t> </w:t>
      </w:r>
      <w:r>
        <w:rPr>
          <w:color w:val="231F20"/>
          <w:sz w:val="20"/>
        </w:rPr>
        <w:t>aplicable</w:t>
      </w:r>
      <w:r>
        <w:rPr>
          <w:color w:val="231F20"/>
          <w:spacing w:val="-5"/>
          <w:sz w:val="20"/>
        </w:rPr>
        <w:t> </w:t>
      </w:r>
      <w:r>
        <w:rPr>
          <w:color w:val="231F20"/>
          <w:sz w:val="20"/>
        </w:rPr>
        <w:t>para</w:t>
      </w:r>
      <w:r>
        <w:rPr>
          <w:color w:val="231F20"/>
          <w:spacing w:val="-6"/>
          <w:sz w:val="20"/>
        </w:rPr>
        <w:t> </w:t>
      </w:r>
      <w:r>
        <w:rPr>
          <w:color w:val="231F20"/>
          <w:sz w:val="20"/>
        </w:rPr>
        <w:t>la</w:t>
      </w:r>
      <w:r>
        <w:rPr>
          <w:color w:val="231F20"/>
          <w:spacing w:val="-5"/>
          <w:sz w:val="20"/>
        </w:rPr>
        <w:t> </w:t>
      </w:r>
      <w:r>
        <w:rPr>
          <w:color w:val="231F20"/>
          <w:sz w:val="20"/>
        </w:rPr>
        <w:t>selección</w:t>
      </w:r>
      <w:r>
        <w:rPr>
          <w:color w:val="231F20"/>
          <w:spacing w:val="-6"/>
          <w:sz w:val="20"/>
        </w:rPr>
        <w:t> </w:t>
      </w:r>
      <w:r>
        <w:rPr>
          <w:color w:val="231F20"/>
          <w:sz w:val="20"/>
        </w:rPr>
        <w:t>de</w:t>
      </w:r>
      <w:r>
        <w:rPr>
          <w:color w:val="231F20"/>
          <w:spacing w:val="-5"/>
          <w:sz w:val="20"/>
        </w:rPr>
        <w:t> </w:t>
      </w:r>
      <w:r>
        <w:rPr>
          <w:color w:val="231F20"/>
          <w:sz w:val="20"/>
        </w:rPr>
        <w:t>candida- turas,</w:t>
      </w:r>
      <w:r>
        <w:rPr>
          <w:color w:val="231F20"/>
          <w:spacing w:val="-2"/>
          <w:sz w:val="20"/>
        </w:rPr>
        <w:t> </w:t>
      </w:r>
      <w:r>
        <w:rPr>
          <w:color w:val="231F20"/>
          <w:sz w:val="20"/>
        </w:rPr>
        <w:t>y</w:t>
      </w:r>
    </w:p>
    <w:p>
      <w:pPr>
        <w:pStyle w:val="ListParagraph"/>
        <w:numPr>
          <w:ilvl w:val="1"/>
          <w:numId w:val="189"/>
        </w:numPr>
        <w:tabs>
          <w:tab w:pos="1411" w:val="left" w:leader="none"/>
        </w:tabs>
        <w:spacing w:line="254" w:lineRule="auto" w:before="4" w:after="0"/>
        <w:ind w:left="1410" w:right="631" w:hanging="220"/>
        <w:jc w:val="both"/>
        <w:rPr>
          <w:sz w:val="20"/>
        </w:rPr>
      </w:pPr>
      <w:r>
        <w:rPr>
          <w:color w:val="231F20"/>
          <w:sz w:val="20"/>
        </w:rPr>
        <w:t>En su caso, convocatoria, acta y lista de asistencia de la sesión del órgano parti- dista que autorizó convocar a la instancia facultada para aprobar dicho procedi- miento.</w:t>
      </w:r>
    </w:p>
    <w:p>
      <w:pPr>
        <w:pStyle w:val="BodyText"/>
        <w:spacing w:before="6"/>
        <w:rPr>
          <w:sz w:val="18"/>
        </w:rPr>
      </w:pPr>
    </w:p>
    <w:p>
      <w:pPr>
        <w:pStyle w:val="Heading2"/>
      </w:pPr>
      <w:r>
        <w:rPr>
          <w:color w:val="231F20"/>
        </w:rPr>
        <w:t>Artículo 269.</w:t>
      </w:r>
    </w:p>
    <w:p>
      <w:pPr>
        <w:pStyle w:val="BodyText"/>
        <w:spacing w:before="8"/>
        <w:rPr>
          <w:b/>
          <w:sz w:val="20"/>
        </w:rPr>
      </w:pPr>
    </w:p>
    <w:p>
      <w:pPr>
        <w:pStyle w:val="ListParagraph"/>
        <w:numPr>
          <w:ilvl w:val="0"/>
          <w:numId w:val="190"/>
        </w:numPr>
        <w:tabs>
          <w:tab w:pos="931" w:val="left" w:leader="none"/>
        </w:tabs>
        <w:spacing w:line="232" w:lineRule="auto" w:before="0" w:after="0"/>
        <w:ind w:left="930" w:right="631" w:hanging="260"/>
        <w:jc w:val="both"/>
        <w:rPr>
          <w:sz w:val="22"/>
        </w:rPr>
      </w:pPr>
      <w:r>
        <w:rPr>
          <w:color w:val="231F20"/>
          <w:sz w:val="22"/>
        </w:rPr>
        <w:t>Una vez recibida la documentación señalada en el artículo </w:t>
      </w:r>
      <w:r>
        <w:rPr>
          <w:color w:val="231F20"/>
          <w:spacing w:val="-3"/>
          <w:sz w:val="22"/>
        </w:rPr>
        <w:t>anterior, </w:t>
      </w:r>
      <w:r>
        <w:rPr>
          <w:color w:val="231F20"/>
          <w:sz w:val="22"/>
        </w:rPr>
        <w:t>la </w:t>
      </w:r>
      <w:r>
        <w:rPr>
          <w:color w:val="231F20"/>
          <w:spacing w:val="-5"/>
          <w:sz w:val="22"/>
        </w:rPr>
        <w:t>d</w:t>
      </w:r>
      <w:r>
        <w:rPr>
          <w:smallCaps/>
          <w:color w:val="231F20"/>
          <w:spacing w:val="-5"/>
          <w:sz w:val="22"/>
        </w:rPr>
        <w:t>eppp</w:t>
      </w:r>
      <w:r>
        <w:rPr>
          <w:smallCaps w:val="0"/>
          <w:color w:val="231F20"/>
          <w:spacing w:val="-5"/>
          <w:sz w:val="22"/>
        </w:rPr>
        <w:t>, </w:t>
      </w:r>
      <w:r>
        <w:rPr>
          <w:smallCaps w:val="0"/>
          <w:color w:val="231F20"/>
          <w:sz w:val="22"/>
        </w:rPr>
        <w:t>en apoyo al Consejo General, verificará dentro de los diez días siguientes a la recepción, que la aprobación del procedimiento aplicable para la selección de candidaturas se ajuste a lo</w:t>
      </w:r>
      <w:r>
        <w:rPr>
          <w:smallCaps w:val="0"/>
          <w:color w:val="231F20"/>
          <w:spacing w:val="-6"/>
          <w:sz w:val="22"/>
        </w:rPr>
        <w:t> </w:t>
      </w:r>
      <w:r>
        <w:rPr>
          <w:smallCaps w:val="0"/>
          <w:color w:val="231F20"/>
          <w:sz w:val="22"/>
        </w:rPr>
        <w:t>siguiente:</w:t>
      </w:r>
    </w:p>
    <w:p>
      <w:pPr>
        <w:pStyle w:val="BodyText"/>
        <w:spacing w:before="2"/>
      </w:pPr>
    </w:p>
    <w:p>
      <w:pPr>
        <w:pStyle w:val="ListParagraph"/>
        <w:numPr>
          <w:ilvl w:val="1"/>
          <w:numId w:val="190"/>
        </w:numPr>
        <w:tabs>
          <w:tab w:pos="1251" w:val="left" w:leader="none"/>
        </w:tabs>
        <w:spacing w:line="254" w:lineRule="auto" w:before="0" w:after="0"/>
        <w:ind w:left="1250" w:right="630" w:hanging="220"/>
        <w:jc w:val="both"/>
        <w:rPr>
          <w:sz w:val="20"/>
        </w:rPr>
      </w:pPr>
      <w:r>
        <w:rPr>
          <w:color w:val="231F20"/>
          <w:sz w:val="20"/>
        </w:rPr>
        <w:t>Se</w:t>
      </w:r>
      <w:r>
        <w:rPr>
          <w:color w:val="231F20"/>
          <w:spacing w:val="-4"/>
          <w:sz w:val="20"/>
        </w:rPr>
        <w:t> </w:t>
      </w:r>
      <w:r>
        <w:rPr>
          <w:color w:val="231F20"/>
          <w:sz w:val="20"/>
        </w:rPr>
        <w:t>hayan</w:t>
      </w:r>
      <w:r>
        <w:rPr>
          <w:color w:val="231F20"/>
          <w:spacing w:val="-4"/>
          <w:sz w:val="20"/>
        </w:rPr>
        <w:t> </w:t>
      </w:r>
      <w:r>
        <w:rPr>
          <w:color w:val="231F20"/>
          <w:sz w:val="20"/>
        </w:rPr>
        <w:t>cumplido</w:t>
      </w:r>
      <w:r>
        <w:rPr>
          <w:color w:val="231F20"/>
          <w:spacing w:val="-3"/>
          <w:sz w:val="20"/>
        </w:rPr>
        <w:t> </w:t>
      </w:r>
      <w:r>
        <w:rPr>
          <w:color w:val="231F20"/>
          <w:sz w:val="20"/>
        </w:rPr>
        <w:t>las</w:t>
      </w:r>
      <w:r>
        <w:rPr>
          <w:color w:val="231F20"/>
          <w:spacing w:val="-4"/>
          <w:sz w:val="20"/>
        </w:rPr>
        <w:t> </w:t>
      </w:r>
      <w:r>
        <w:rPr>
          <w:color w:val="231F20"/>
          <w:sz w:val="20"/>
        </w:rPr>
        <w:t>disposiciones</w:t>
      </w:r>
      <w:r>
        <w:rPr>
          <w:color w:val="231F20"/>
          <w:spacing w:val="-3"/>
          <w:sz w:val="20"/>
        </w:rPr>
        <w:t> </w:t>
      </w:r>
      <w:r>
        <w:rPr>
          <w:color w:val="231F20"/>
          <w:sz w:val="20"/>
        </w:rPr>
        <w:t>legales</w:t>
      </w:r>
      <w:r>
        <w:rPr>
          <w:color w:val="231F20"/>
          <w:spacing w:val="-4"/>
          <w:sz w:val="20"/>
        </w:rPr>
        <w:t> </w:t>
      </w:r>
      <w:r>
        <w:rPr>
          <w:color w:val="231F20"/>
          <w:sz w:val="20"/>
        </w:rPr>
        <w:t>en</w:t>
      </w:r>
      <w:r>
        <w:rPr>
          <w:color w:val="231F20"/>
          <w:spacing w:val="-4"/>
          <w:sz w:val="20"/>
        </w:rPr>
        <w:t> </w:t>
      </w:r>
      <w:r>
        <w:rPr>
          <w:color w:val="231F20"/>
          <w:sz w:val="20"/>
        </w:rPr>
        <w:t>la</w:t>
      </w:r>
      <w:r>
        <w:rPr>
          <w:color w:val="231F20"/>
          <w:spacing w:val="-3"/>
          <w:sz w:val="20"/>
        </w:rPr>
        <w:t> </w:t>
      </w:r>
      <w:r>
        <w:rPr>
          <w:color w:val="231F20"/>
          <w:sz w:val="20"/>
        </w:rPr>
        <w:t>materia,</w:t>
      </w:r>
      <w:r>
        <w:rPr>
          <w:color w:val="231F20"/>
          <w:spacing w:val="-4"/>
          <w:sz w:val="20"/>
        </w:rPr>
        <w:t> </w:t>
      </w:r>
      <w:r>
        <w:rPr>
          <w:color w:val="231F20"/>
          <w:sz w:val="20"/>
        </w:rPr>
        <w:t>en</w:t>
      </w:r>
      <w:r>
        <w:rPr>
          <w:color w:val="231F20"/>
          <w:spacing w:val="-3"/>
          <w:sz w:val="20"/>
        </w:rPr>
        <w:t> particular,</w:t>
      </w:r>
      <w:r>
        <w:rPr>
          <w:color w:val="231F20"/>
          <w:spacing w:val="-4"/>
          <w:sz w:val="20"/>
        </w:rPr>
        <w:t> </w:t>
      </w:r>
      <w:r>
        <w:rPr>
          <w:color w:val="231F20"/>
          <w:sz w:val="20"/>
        </w:rPr>
        <w:t>con</w:t>
      </w:r>
      <w:r>
        <w:rPr>
          <w:color w:val="231F20"/>
          <w:spacing w:val="-4"/>
          <w:sz w:val="20"/>
        </w:rPr>
        <w:t> </w:t>
      </w:r>
      <w:r>
        <w:rPr>
          <w:color w:val="231F20"/>
          <w:sz w:val="20"/>
        </w:rPr>
        <w:t>lo</w:t>
      </w:r>
      <w:r>
        <w:rPr>
          <w:color w:val="231F20"/>
          <w:spacing w:val="-3"/>
          <w:sz w:val="20"/>
        </w:rPr>
        <w:t> </w:t>
      </w:r>
      <w:r>
        <w:rPr>
          <w:color w:val="231F20"/>
          <w:sz w:val="20"/>
        </w:rPr>
        <w:t>dis- puesto por los artículos 226, numeral 2, y 232, numeral 3 de la </w:t>
      </w:r>
      <w:r>
        <w:rPr>
          <w:smallCaps/>
          <w:color w:val="231F20"/>
          <w:sz w:val="20"/>
        </w:rPr>
        <w:t>l</w:t>
      </w:r>
      <w:r>
        <w:rPr>
          <w:smallCaps w:val="0"/>
          <w:color w:val="231F20"/>
          <w:sz w:val="20"/>
        </w:rPr>
        <w:t>g</w:t>
      </w:r>
      <w:r>
        <w:rPr>
          <w:smallCaps/>
          <w:color w:val="231F20"/>
          <w:sz w:val="20"/>
        </w:rPr>
        <w:t>ipe</w:t>
      </w:r>
      <w:r>
        <w:rPr>
          <w:smallCaps w:val="0"/>
          <w:color w:val="231F20"/>
          <w:sz w:val="20"/>
        </w:rPr>
        <w:t>, en relación con lo establecido por el artículo 3, numerales 4 y 5 de la </w:t>
      </w:r>
      <w:r>
        <w:rPr>
          <w:smallCaps/>
          <w:color w:val="231F20"/>
          <w:spacing w:val="-6"/>
          <w:sz w:val="20"/>
        </w:rPr>
        <w:t>l</w:t>
      </w:r>
      <w:r>
        <w:rPr>
          <w:smallCaps w:val="0"/>
          <w:color w:val="231F20"/>
          <w:spacing w:val="-6"/>
          <w:sz w:val="20"/>
        </w:rPr>
        <w:t>g</w:t>
      </w:r>
      <w:r>
        <w:rPr>
          <w:smallCaps/>
          <w:color w:val="231F20"/>
          <w:spacing w:val="-6"/>
          <w:sz w:val="20"/>
        </w:rPr>
        <w:t>pp</w:t>
      </w:r>
      <w:r>
        <w:rPr>
          <w:smallCaps w:val="0"/>
          <w:color w:val="231F20"/>
          <w:spacing w:val="-6"/>
          <w:sz w:val="20"/>
        </w:rPr>
        <w:t>,</w:t>
      </w:r>
      <w:r>
        <w:rPr>
          <w:smallCaps w:val="0"/>
          <w:color w:val="231F20"/>
          <w:sz w:val="20"/>
        </w:rPr>
        <w:t> y</w:t>
      </w:r>
    </w:p>
    <w:p>
      <w:pPr>
        <w:pStyle w:val="ListParagraph"/>
        <w:numPr>
          <w:ilvl w:val="1"/>
          <w:numId w:val="190"/>
        </w:numPr>
        <w:tabs>
          <w:tab w:pos="1251" w:val="left" w:leader="none"/>
        </w:tabs>
        <w:spacing w:line="240" w:lineRule="auto" w:before="4" w:after="0"/>
        <w:ind w:left="1250" w:right="0" w:hanging="221"/>
        <w:jc w:val="both"/>
        <w:rPr>
          <w:sz w:val="20"/>
        </w:rPr>
      </w:pPr>
      <w:r>
        <w:rPr>
          <w:color w:val="231F20"/>
          <w:sz w:val="20"/>
        </w:rPr>
        <w:t>Hayan</w:t>
      </w:r>
      <w:r>
        <w:rPr>
          <w:color w:val="231F20"/>
          <w:spacing w:val="-7"/>
          <w:sz w:val="20"/>
        </w:rPr>
        <w:t> </w:t>
      </w:r>
      <w:r>
        <w:rPr>
          <w:color w:val="231F20"/>
          <w:sz w:val="20"/>
        </w:rPr>
        <w:t>sido</w:t>
      </w:r>
      <w:r>
        <w:rPr>
          <w:color w:val="231F20"/>
          <w:spacing w:val="-6"/>
          <w:sz w:val="20"/>
        </w:rPr>
        <w:t> </w:t>
      </w:r>
      <w:r>
        <w:rPr>
          <w:color w:val="231F20"/>
          <w:sz w:val="20"/>
        </w:rPr>
        <w:t>observadas</w:t>
      </w:r>
      <w:r>
        <w:rPr>
          <w:color w:val="231F20"/>
          <w:spacing w:val="-6"/>
          <w:sz w:val="20"/>
        </w:rPr>
        <w:t> </w:t>
      </w:r>
      <w:r>
        <w:rPr>
          <w:color w:val="231F20"/>
          <w:sz w:val="20"/>
        </w:rPr>
        <w:t>las</w:t>
      </w:r>
      <w:r>
        <w:rPr>
          <w:color w:val="231F20"/>
          <w:spacing w:val="-6"/>
          <w:sz w:val="20"/>
        </w:rPr>
        <w:t> </w:t>
      </w:r>
      <w:r>
        <w:rPr>
          <w:color w:val="231F20"/>
          <w:sz w:val="20"/>
        </w:rPr>
        <w:t>normas</w:t>
      </w:r>
      <w:r>
        <w:rPr>
          <w:color w:val="231F20"/>
          <w:spacing w:val="-6"/>
          <w:sz w:val="20"/>
        </w:rPr>
        <w:t> </w:t>
      </w:r>
      <w:r>
        <w:rPr>
          <w:color w:val="231F20"/>
          <w:sz w:val="20"/>
        </w:rPr>
        <w:t>estatutarias</w:t>
      </w:r>
      <w:r>
        <w:rPr>
          <w:color w:val="231F20"/>
          <w:spacing w:val="-6"/>
          <w:sz w:val="20"/>
        </w:rPr>
        <w:t> </w:t>
      </w:r>
      <w:r>
        <w:rPr>
          <w:color w:val="231F20"/>
          <w:sz w:val="20"/>
        </w:rPr>
        <w:t>y</w:t>
      </w:r>
      <w:r>
        <w:rPr>
          <w:color w:val="231F20"/>
          <w:spacing w:val="-6"/>
          <w:sz w:val="20"/>
        </w:rPr>
        <w:t> </w:t>
      </w:r>
      <w:r>
        <w:rPr>
          <w:color w:val="231F20"/>
          <w:sz w:val="20"/>
        </w:rPr>
        <w:t>reglamentarias</w:t>
      </w:r>
      <w:r>
        <w:rPr>
          <w:color w:val="231F20"/>
          <w:spacing w:val="-7"/>
          <w:sz w:val="20"/>
        </w:rPr>
        <w:t> </w:t>
      </w:r>
      <w:r>
        <w:rPr>
          <w:color w:val="231F20"/>
          <w:sz w:val="20"/>
        </w:rPr>
        <w:t>correspondientes.</w:t>
      </w:r>
    </w:p>
    <w:p>
      <w:pPr>
        <w:pStyle w:val="BodyText"/>
        <w:spacing w:before="6"/>
        <w:rPr>
          <w:sz w:val="21"/>
        </w:rPr>
      </w:pPr>
    </w:p>
    <w:p>
      <w:pPr>
        <w:pStyle w:val="ListParagraph"/>
        <w:numPr>
          <w:ilvl w:val="0"/>
          <w:numId w:val="190"/>
        </w:numPr>
        <w:tabs>
          <w:tab w:pos="931" w:val="left" w:leader="none"/>
        </w:tabs>
        <w:spacing w:line="232" w:lineRule="auto" w:before="1" w:after="0"/>
        <w:ind w:left="930" w:right="631" w:hanging="260"/>
        <w:jc w:val="both"/>
        <w:rPr>
          <w:sz w:val="22"/>
        </w:rPr>
      </w:pPr>
      <w:r>
        <w:rPr>
          <w:color w:val="231F20"/>
          <w:sz w:val="22"/>
        </w:rPr>
        <w:t>Si</w:t>
      </w:r>
      <w:r>
        <w:rPr>
          <w:color w:val="231F20"/>
          <w:spacing w:val="-7"/>
          <w:sz w:val="22"/>
        </w:rPr>
        <w:t> </w:t>
      </w:r>
      <w:r>
        <w:rPr>
          <w:color w:val="231F20"/>
          <w:sz w:val="22"/>
        </w:rPr>
        <w:t>de</w:t>
      </w:r>
      <w:r>
        <w:rPr>
          <w:color w:val="231F20"/>
          <w:spacing w:val="-6"/>
          <w:sz w:val="22"/>
        </w:rPr>
        <w:t> </w:t>
      </w:r>
      <w:r>
        <w:rPr>
          <w:color w:val="231F20"/>
          <w:sz w:val="22"/>
        </w:rPr>
        <w:t>la</w:t>
      </w:r>
      <w:r>
        <w:rPr>
          <w:color w:val="231F20"/>
          <w:spacing w:val="-7"/>
          <w:sz w:val="22"/>
        </w:rPr>
        <w:t> </w:t>
      </w:r>
      <w:r>
        <w:rPr>
          <w:color w:val="231F20"/>
          <w:sz w:val="22"/>
        </w:rPr>
        <w:t>revisión</w:t>
      </w:r>
      <w:r>
        <w:rPr>
          <w:color w:val="231F20"/>
          <w:spacing w:val="-5"/>
          <w:sz w:val="22"/>
        </w:rPr>
        <w:t> </w:t>
      </w:r>
      <w:r>
        <w:rPr>
          <w:color w:val="231F20"/>
          <w:sz w:val="22"/>
        </w:rPr>
        <w:t>resultara</w:t>
      </w:r>
      <w:r>
        <w:rPr>
          <w:color w:val="231F20"/>
          <w:spacing w:val="-7"/>
          <w:sz w:val="22"/>
        </w:rPr>
        <w:t> </w:t>
      </w:r>
      <w:r>
        <w:rPr>
          <w:color w:val="231F20"/>
          <w:sz w:val="22"/>
        </w:rPr>
        <w:t>que</w:t>
      </w:r>
      <w:r>
        <w:rPr>
          <w:color w:val="231F20"/>
          <w:spacing w:val="-6"/>
          <w:sz w:val="22"/>
        </w:rPr>
        <w:t> </w:t>
      </w:r>
      <w:r>
        <w:rPr>
          <w:color w:val="231F20"/>
          <w:sz w:val="22"/>
        </w:rPr>
        <w:t>el</w:t>
      </w:r>
      <w:r>
        <w:rPr>
          <w:color w:val="231F20"/>
          <w:spacing w:val="-6"/>
          <w:sz w:val="22"/>
        </w:rPr>
        <w:t> </w:t>
      </w:r>
      <w:r>
        <w:rPr>
          <w:color w:val="231F20"/>
          <w:sz w:val="22"/>
        </w:rPr>
        <w:t>partido</w:t>
      </w:r>
      <w:r>
        <w:rPr>
          <w:color w:val="231F20"/>
          <w:spacing w:val="-6"/>
          <w:sz w:val="22"/>
        </w:rPr>
        <w:t> </w:t>
      </w:r>
      <w:r>
        <w:rPr>
          <w:color w:val="231F20"/>
          <w:sz w:val="22"/>
        </w:rPr>
        <w:t>político</w:t>
      </w:r>
      <w:r>
        <w:rPr>
          <w:color w:val="231F20"/>
          <w:spacing w:val="-6"/>
          <w:sz w:val="22"/>
        </w:rPr>
        <w:t> </w:t>
      </w:r>
      <w:r>
        <w:rPr>
          <w:color w:val="231F20"/>
          <w:sz w:val="22"/>
        </w:rPr>
        <w:t>no</w:t>
      </w:r>
      <w:r>
        <w:rPr>
          <w:color w:val="231F20"/>
          <w:spacing w:val="-7"/>
          <w:sz w:val="22"/>
        </w:rPr>
        <w:t> </w:t>
      </w:r>
      <w:r>
        <w:rPr>
          <w:color w:val="231F20"/>
          <w:sz w:val="22"/>
        </w:rPr>
        <w:t>acompañó</w:t>
      </w:r>
      <w:r>
        <w:rPr>
          <w:color w:val="231F20"/>
          <w:spacing w:val="-5"/>
          <w:sz w:val="22"/>
        </w:rPr>
        <w:t> </w:t>
      </w:r>
      <w:r>
        <w:rPr>
          <w:color w:val="231F20"/>
          <w:sz w:val="22"/>
        </w:rPr>
        <w:t>la</w:t>
      </w:r>
      <w:r>
        <w:rPr>
          <w:color w:val="231F20"/>
          <w:spacing w:val="-7"/>
          <w:sz w:val="22"/>
        </w:rPr>
        <w:t> </w:t>
      </w:r>
      <w:r>
        <w:rPr>
          <w:color w:val="231F20"/>
          <w:sz w:val="22"/>
        </w:rPr>
        <w:t>información</w:t>
      </w:r>
      <w:r>
        <w:rPr>
          <w:color w:val="231F20"/>
          <w:spacing w:val="-6"/>
          <w:sz w:val="22"/>
        </w:rPr>
        <w:t> </w:t>
      </w:r>
      <w:r>
        <w:rPr>
          <w:color w:val="231F20"/>
          <w:sz w:val="22"/>
        </w:rPr>
        <w:t>y documentación</w:t>
      </w:r>
      <w:r>
        <w:rPr>
          <w:color w:val="231F20"/>
          <w:spacing w:val="-16"/>
          <w:sz w:val="22"/>
        </w:rPr>
        <w:t> </w:t>
      </w:r>
      <w:r>
        <w:rPr>
          <w:color w:val="231F20"/>
          <w:sz w:val="22"/>
        </w:rPr>
        <w:t>que</w:t>
      </w:r>
      <w:r>
        <w:rPr>
          <w:color w:val="231F20"/>
          <w:spacing w:val="-16"/>
          <w:sz w:val="22"/>
        </w:rPr>
        <w:t> </w:t>
      </w:r>
      <w:r>
        <w:rPr>
          <w:color w:val="231F20"/>
          <w:sz w:val="22"/>
        </w:rPr>
        <w:t>permita</w:t>
      </w:r>
      <w:r>
        <w:rPr>
          <w:color w:val="231F20"/>
          <w:spacing w:val="-16"/>
          <w:sz w:val="22"/>
        </w:rPr>
        <w:t> </w:t>
      </w:r>
      <w:r>
        <w:rPr>
          <w:color w:val="231F20"/>
          <w:sz w:val="22"/>
        </w:rPr>
        <w:t>verificar</w:t>
      </w:r>
      <w:r>
        <w:rPr>
          <w:color w:val="231F20"/>
          <w:spacing w:val="-15"/>
          <w:sz w:val="22"/>
        </w:rPr>
        <w:t> </w:t>
      </w:r>
      <w:r>
        <w:rPr>
          <w:color w:val="231F20"/>
          <w:sz w:val="22"/>
        </w:rPr>
        <w:t>el</w:t>
      </w:r>
      <w:r>
        <w:rPr>
          <w:color w:val="231F20"/>
          <w:spacing w:val="-16"/>
          <w:sz w:val="22"/>
        </w:rPr>
        <w:t> </w:t>
      </w:r>
      <w:r>
        <w:rPr>
          <w:color w:val="231F20"/>
          <w:sz w:val="22"/>
        </w:rPr>
        <w:t>cumplimiento</w:t>
      </w:r>
      <w:r>
        <w:rPr>
          <w:color w:val="231F20"/>
          <w:spacing w:val="-16"/>
          <w:sz w:val="22"/>
        </w:rPr>
        <w:t> </w:t>
      </w:r>
      <w:r>
        <w:rPr>
          <w:color w:val="231F20"/>
          <w:sz w:val="22"/>
        </w:rPr>
        <w:t>al</w:t>
      </w:r>
      <w:r>
        <w:rPr>
          <w:color w:val="231F20"/>
          <w:spacing w:val="-15"/>
          <w:sz w:val="22"/>
        </w:rPr>
        <w:t> </w:t>
      </w:r>
      <w:r>
        <w:rPr>
          <w:color w:val="231F20"/>
          <w:sz w:val="22"/>
        </w:rPr>
        <w:t>procedimiento</w:t>
      </w:r>
      <w:r>
        <w:rPr>
          <w:color w:val="231F20"/>
          <w:spacing w:val="-16"/>
          <w:sz w:val="22"/>
        </w:rPr>
        <w:t> </w:t>
      </w:r>
      <w:r>
        <w:rPr>
          <w:color w:val="231F20"/>
          <w:sz w:val="22"/>
        </w:rPr>
        <w:t>estatu- tario aplicable, la d</w:t>
      </w:r>
      <w:r>
        <w:rPr>
          <w:smallCaps/>
          <w:color w:val="231F20"/>
          <w:sz w:val="22"/>
        </w:rPr>
        <w:t>eppp</w:t>
      </w:r>
      <w:r>
        <w:rPr>
          <w:smallCaps w:val="0"/>
          <w:color w:val="231F20"/>
          <w:sz w:val="22"/>
        </w:rPr>
        <w:t> realizará un requerimiento al partido político para</w:t>
      </w:r>
      <w:r>
        <w:rPr>
          <w:smallCaps w:val="0"/>
          <w:color w:val="231F20"/>
          <w:spacing w:val="-22"/>
          <w:sz w:val="22"/>
        </w:rPr>
        <w:t> </w:t>
      </w:r>
      <w:r>
        <w:rPr>
          <w:smallCaps w:val="0"/>
          <w:color w:val="231F20"/>
          <w:sz w:val="22"/>
        </w:rPr>
        <w:t>que</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1213"/>
      </w:pPr>
      <w:r>
        <w:rPr>
          <w:color w:val="231F20"/>
        </w:rPr>
        <w:t>en</w:t>
      </w:r>
      <w:r>
        <w:rPr>
          <w:color w:val="231F20"/>
          <w:spacing w:val="-13"/>
        </w:rPr>
        <w:t> </w:t>
      </w:r>
      <w:r>
        <w:rPr>
          <w:color w:val="231F20"/>
        </w:rPr>
        <w:t>un</w:t>
      </w:r>
      <w:r>
        <w:rPr>
          <w:color w:val="231F20"/>
          <w:spacing w:val="-13"/>
        </w:rPr>
        <w:t> </w:t>
      </w:r>
      <w:r>
        <w:rPr>
          <w:color w:val="231F20"/>
        </w:rPr>
        <w:t>plazo</w:t>
      </w:r>
      <w:r>
        <w:rPr>
          <w:color w:val="231F20"/>
          <w:spacing w:val="-12"/>
        </w:rPr>
        <w:t> </w:t>
      </w:r>
      <w:r>
        <w:rPr>
          <w:color w:val="231F20"/>
        </w:rPr>
        <w:t>de</w:t>
      </w:r>
      <w:r>
        <w:rPr>
          <w:color w:val="231F20"/>
          <w:spacing w:val="-13"/>
        </w:rPr>
        <w:t> </w:t>
      </w:r>
      <w:r>
        <w:rPr>
          <w:color w:val="231F20"/>
        </w:rPr>
        <w:t>tres</w:t>
      </w:r>
      <w:r>
        <w:rPr>
          <w:color w:val="231F20"/>
          <w:spacing w:val="-13"/>
        </w:rPr>
        <w:t> </w:t>
      </w:r>
      <w:r>
        <w:rPr>
          <w:color w:val="231F20"/>
        </w:rPr>
        <w:t>días</w:t>
      </w:r>
      <w:r>
        <w:rPr>
          <w:color w:val="231F20"/>
          <w:spacing w:val="-12"/>
        </w:rPr>
        <w:t> </w:t>
      </w:r>
      <w:r>
        <w:rPr>
          <w:color w:val="231F20"/>
        </w:rPr>
        <w:t>contados</w:t>
      </w:r>
      <w:r>
        <w:rPr>
          <w:color w:val="231F20"/>
          <w:spacing w:val="-13"/>
        </w:rPr>
        <w:t> </w:t>
      </w:r>
      <w:r>
        <w:rPr>
          <w:color w:val="231F20"/>
        </w:rPr>
        <w:t>a</w:t>
      </w:r>
      <w:r>
        <w:rPr>
          <w:color w:val="231F20"/>
          <w:spacing w:val="-13"/>
        </w:rPr>
        <w:t> </w:t>
      </w:r>
      <w:r>
        <w:rPr>
          <w:color w:val="231F20"/>
        </w:rPr>
        <w:t>partir</w:t>
      </w:r>
      <w:r>
        <w:rPr>
          <w:color w:val="231F20"/>
          <w:spacing w:val="-12"/>
        </w:rPr>
        <w:t> </w:t>
      </w:r>
      <w:r>
        <w:rPr>
          <w:color w:val="231F20"/>
        </w:rPr>
        <w:t>de</w:t>
      </w:r>
      <w:r>
        <w:rPr>
          <w:color w:val="231F20"/>
          <w:spacing w:val="-13"/>
        </w:rPr>
        <w:t> </w:t>
      </w:r>
      <w:r>
        <w:rPr>
          <w:color w:val="231F20"/>
        </w:rPr>
        <w:t>la</w:t>
      </w:r>
      <w:r>
        <w:rPr>
          <w:color w:val="231F20"/>
          <w:spacing w:val="-12"/>
        </w:rPr>
        <w:t> </w:t>
      </w:r>
      <w:r>
        <w:rPr>
          <w:color w:val="231F20"/>
        </w:rPr>
        <w:t>notificación,</w:t>
      </w:r>
      <w:r>
        <w:rPr>
          <w:color w:val="231F20"/>
          <w:spacing w:val="-13"/>
        </w:rPr>
        <w:t> </w:t>
      </w:r>
      <w:r>
        <w:rPr>
          <w:color w:val="231F20"/>
        </w:rPr>
        <w:t>remita</w:t>
      </w:r>
      <w:r>
        <w:rPr>
          <w:color w:val="231F20"/>
          <w:spacing w:val="-13"/>
        </w:rPr>
        <w:t> </w:t>
      </w:r>
      <w:r>
        <w:rPr>
          <w:color w:val="231F20"/>
        </w:rPr>
        <w:t>la</w:t>
      </w:r>
      <w:r>
        <w:rPr>
          <w:color w:val="231F20"/>
          <w:spacing w:val="-12"/>
        </w:rPr>
        <w:t> </w:t>
      </w:r>
      <w:r>
        <w:rPr>
          <w:color w:val="231F20"/>
        </w:rPr>
        <w:t>documen- tación o información</w:t>
      </w:r>
      <w:r>
        <w:rPr>
          <w:color w:val="231F20"/>
          <w:spacing w:val="-4"/>
        </w:rPr>
        <w:t> </w:t>
      </w:r>
      <w:r>
        <w:rPr>
          <w:color w:val="231F20"/>
        </w:rPr>
        <w:t>omitida.</w:t>
      </w:r>
    </w:p>
    <w:p>
      <w:pPr>
        <w:pStyle w:val="BodyText"/>
        <w:spacing w:before="2"/>
        <w:rPr>
          <w:sz w:val="21"/>
        </w:rPr>
      </w:pPr>
    </w:p>
    <w:p>
      <w:pPr>
        <w:pStyle w:val="ListParagraph"/>
        <w:numPr>
          <w:ilvl w:val="0"/>
          <w:numId w:val="190"/>
        </w:numPr>
        <w:tabs>
          <w:tab w:pos="1214" w:val="left" w:leader="none"/>
        </w:tabs>
        <w:spacing w:line="232" w:lineRule="auto" w:before="0" w:after="0"/>
        <w:ind w:left="1213" w:right="349" w:hanging="260"/>
        <w:jc w:val="both"/>
        <w:rPr>
          <w:sz w:val="22"/>
        </w:rPr>
      </w:pPr>
      <w:r>
        <w:rPr>
          <w:color w:val="231F20"/>
          <w:sz w:val="22"/>
        </w:rPr>
        <w:t>El resultado del análisis sobre la verificación de cumplimiento por parte de la autoridad electoral, se hará del conocimiento del partido político dentro del plazo de diez días contados a partir de que dicha autoridad cuente con toda la documentación respectiva, conforme a lo</w:t>
      </w:r>
      <w:r>
        <w:rPr>
          <w:color w:val="231F20"/>
          <w:spacing w:val="-10"/>
          <w:sz w:val="22"/>
        </w:rPr>
        <w:t> </w:t>
      </w:r>
      <w:r>
        <w:rPr>
          <w:color w:val="231F20"/>
          <w:sz w:val="22"/>
        </w:rPr>
        <w:t>siguiente:</w:t>
      </w:r>
    </w:p>
    <w:p>
      <w:pPr>
        <w:pStyle w:val="BodyText"/>
        <w:spacing w:before="2"/>
      </w:pPr>
    </w:p>
    <w:p>
      <w:pPr>
        <w:pStyle w:val="ListParagraph"/>
        <w:numPr>
          <w:ilvl w:val="1"/>
          <w:numId w:val="190"/>
        </w:numPr>
        <w:tabs>
          <w:tab w:pos="1534" w:val="left" w:leader="none"/>
        </w:tabs>
        <w:spacing w:line="254" w:lineRule="auto" w:before="1" w:after="0"/>
        <w:ind w:left="1533" w:right="350" w:hanging="220"/>
        <w:jc w:val="both"/>
        <w:rPr>
          <w:sz w:val="20"/>
        </w:rPr>
      </w:pPr>
      <w:r>
        <w:rPr>
          <w:color w:val="231F20"/>
          <w:sz w:val="20"/>
        </w:rPr>
        <w:t>En</w:t>
      </w:r>
      <w:r>
        <w:rPr>
          <w:color w:val="231F20"/>
          <w:spacing w:val="-9"/>
          <w:sz w:val="20"/>
        </w:rPr>
        <w:t> </w:t>
      </w:r>
      <w:r>
        <w:rPr>
          <w:color w:val="231F20"/>
          <w:sz w:val="20"/>
        </w:rPr>
        <w:t>caso</w:t>
      </w:r>
      <w:r>
        <w:rPr>
          <w:color w:val="231F20"/>
          <w:spacing w:val="-8"/>
          <w:sz w:val="20"/>
        </w:rPr>
        <w:t> </w:t>
      </w:r>
      <w:r>
        <w:rPr>
          <w:color w:val="231F20"/>
          <w:sz w:val="20"/>
        </w:rPr>
        <w:t>que</w:t>
      </w:r>
      <w:r>
        <w:rPr>
          <w:color w:val="231F20"/>
          <w:spacing w:val="-9"/>
          <w:sz w:val="20"/>
        </w:rPr>
        <w:t> </w:t>
      </w:r>
      <w:r>
        <w:rPr>
          <w:color w:val="231F20"/>
          <w:sz w:val="20"/>
        </w:rPr>
        <w:t>el</w:t>
      </w:r>
      <w:r>
        <w:rPr>
          <w:color w:val="231F20"/>
          <w:spacing w:val="-8"/>
          <w:sz w:val="20"/>
        </w:rPr>
        <w:t> </w:t>
      </w:r>
      <w:r>
        <w:rPr>
          <w:color w:val="231F20"/>
          <w:sz w:val="20"/>
        </w:rPr>
        <w:t>partido</w:t>
      </w:r>
      <w:r>
        <w:rPr>
          <w:color w:val="231F20"/>
          <w:spacing w:val="-9"/>
          <w:sz w:val="20"/>
        </w:rPr>
        <w:t> </w:t>
      </w:r>
      <w:r>
        <w:rPr>
          <w:color w:val="231F20"/>
          <w:sz w:val="20"/>
        </w:rPr>
        <w:t>político</w:t>
      </w:r>
      <w:r>
        <w:rPr>
          <w:color w:val="231F20"/>
          <w:spacing w:val="-9"/>
          <w:sz w:val="20"/>
        </w:rPr>
        <w:t> </w:t>
      </w:r>
      <w:r>
        <w:rPr>
          <w:color w:val="231F20"/>
          <w:sz w:val="20"/>
        </w:rPr>
        <w:t>cumpla,</w:t>
      </w:r>
      <w:r>
        <w:rPr>
          <w:color w:val="231F20"/>
          <w:spacing w:val="-8"/>
          <w:sz w:val="20"/>
        </w:rPr>
        <w:t> </w:t>
      </w:r>
      <w:r>
        <w:rPr>
          <w:color w:val="231F20"/>
          <w:sz w:val="20"/>
        </w:rPr>
        <w:t>se</w:t>
      </w:r>
      <w:r>
        <w:rPr>
          <w:color w:val="231F20"/>
          <w:spacing w:val="-9"/>
          <w:sz w:val="20"/>
        </w:rPr>
        <w:t> </w:t>
      </w:r>
      <w:r>
        <w:rPr>
          <w:color w:val="231F20"/>
          <w:sz w:val="20"/>
        </w:rPr>
        <w:t>hará</w:t>
      </w:r>
      <w:r>
        <w:rPr>
          <w:color w:val="231F20"/>
          <w:spacing w:val="-9"/>
          <w:sz w:val="20"/>
        </w:rPr>
        <w:t> </w:t>
      </w:r>
      <w:r>
        <w:rPr>
          <w:color w:val="231F20"/>
          <w:sz w:val="20"/>
        </w:rPr>
        <w:t>de</w:t>
      </w:r>
      <w:r>
        <w:rPr>
          <w:color w:val="231F20"/>
          <w:spacing w:val="-9"/>
          <w:sz w:val="20"/>
        </w:rPr>
        <w:t> </w:t>
      </w:r>
      <w:r>
        <w:rPr>
          <w:color w:val="231F20"/>
          <w:sz w:val="20"/>
        </w:rPr>
        <w:t>su</w:t>
      </w:r>
      <w:r>
        <w:rPr>
          <w:color w:val="231F20"/>
          <w:spacing w:val="-9"/>
          <w:sz w:val="20"/>
        </w:rPr>
        <w:t> </w:t>
      </w:r>
      <w:r>
        <w:rPr>
          <w:color w:val="231F20"/>
          <w:sz w:val="20"/>
        </w:rPr>
        <w:t>conocimiento</w:t>
      </w:r>
      <w:r>
        <w:rPr>
          <w:color w:val="231F20"/>
          <w:spacing w:val="-9"/>
          <w:sz w:val="20"/>
        </w:rPr>
        <w:t> </w:t>
      </w:r>
      <w:r>
        <w:rPr>
          <w:color w:val="231F20"/>
          <w:sz w:val="20"/>
        </w:rPr>
        <w:t>mediante</w:t>
      </w:r>
      <w:r>
        <w:rPr>
          <w:color w:val="231F20"/>
          <w:spacing w:val="-8"/>
          <w:sz w:val="20"/>
        </w:rPr>
        <w:t> </w:t>
      </w:r>
      <w:r>
        <w:rPr>
          <w:color w:val="231F20"/>
          <w:sz w:val="20"/>
        </w:rPr>
        <w:t>oficio emitido por la </w:t>
      </w:r>
      <w:r>
        <w:rPr>
          <w:color w:val="231F20"/>
          <w:spacing w:val="-4"/>
          <w:sz w:val="20"/>
        </w:rPr>
        <w:t>d</w:t>
      </w:r>
      <w:r>
        <w:rPr>
          <w:smallCaps/>
          <w:color w:val="231F20"/>
          <w:spacing w:val="-4"/>
          <w:sz w:val="20"/>
        </w:rPr>
        <w:t>eppp</w:t>
      </w:r>
      <w:r>
        <w:rPr>
          <w:smallCaps w:val="0"/>
          <w:color w:val="231F20"/>
          <w:spacing w:val="-4"/>
          <w:sz w:val="20"/>
        </w:rPr>
        <w:t>, </w:t>
      </w:r>
      <w:r>
        <w:rPr>
          <w:smallCaps w:val="0"/>
          <w:color w:val="231F20"/>
          <w:sz w:val="20"/>
        </w:rPr>
        <w:t>debidamente fundado y</w:t>
      </w:r>
      <w:r>
        <w:rPr>
          <w:smallCaps w:val="0"/>
          <w:color w:val="231F20"/>
          <w:spacing w:val="3"/>
          <w:sz w:val="20"/>
        </w:rPr>
        <w:t> </w:t>
      </w:r>
      <w:r>
        <w:rPr>
          <w:smallCaps w:val="0"/>
          <w:color w:val="231F20"/>
          <w:sz w:val="20"/>
        </w:rPr>
        <w:t>motivado;</w:t>
      </w:r>
    </w:p>
    <w:p>
      <w:pPr>
        <w:pStyle w:val="ListParagraph"/>
        <w:numPr>
          <w:ilvl w:val="1"/>
          <w:numId w:val="190"/>
        </w:numPr>
        <w:tabs>
          <w:tab w:pos="1534" w:val="left" w:leader="none"/>
        </w:tabs>
        <w:spacing w:line="254" w:lineRule="auto" w:before="2" w:after="0"/>
        <w:ind w:left="1533" w:right="347" w:hanging="220"/>
        <w:jc w:val="both"/>
        <w:rPr>
          <w:sz w:val="20"/>
        </w:rPr>
      </w:pPr>
      <w:r>
        <w:rPr>
          <w:color w:val="231F20"/>
          <w:sz w:val="20"/>
        </w:rPr>
        <w:t>En</w:t>
      </w:r>
      <w:r>
        <w:rPr>
          <w:color w:val="231F20"/>
          <w:spacing w:val="-13"/>
          <w:sz w:val="20"/>
        </w:rPr>
        <w:t> </w:t>
      </w:r>
      <w:r>
        <w:rPr>
          <w:color w:val="231F20"/>
          <w:sz w:val="20"/>
        </w:rPr>
        <w:t>caso</w:t>
      </w:r>
      <w:r>
        <w:rPr>
          <w:color w:val="231F20"/>
          <w:spacing w:val="-13"/>
          <w:sz w:val="20"/>
        </w:rPr>
        <w:t> </w:t>
      </w:r>
      <w:r>
        <w:rPr>
          <w:color w:val="231F20"/>
          <w:sz w:val="20"/>
        </w:rPr>
        <w:t>que</w:t>
      </w:r>
      <w:r>
        <w:rPr>
          <w:color w:val="231F20"/>
          <w:spacing w:val="-13"/>
          <w:sz w:val="20"/>
        </w:rPr>
        <w:t> </w:t>
      </w:r>
      <w:r>
        <w:rPr>
          <w:color w:val="231F20"/>
          <w:sz w:val="20"/>
        </w:rPr>
        <w:t>el</w:t>
      </w:r>
      <w:r>
        <w:rPr>
          <w:color w:val="231F20"/>
          <w:spacing w:val="-12"/>
          <w:sz w:val="20"/>
        </w:rPr>
        <w:t> </w:t>
      </w:r>
      <w:r>
        <w:rPr>
          <w:color w:val="231F20"/>
          <w:sz w:val="20"/>
        </w:rPr>
        <w:t>partido</w:t>
      </w:r>
      <w:r>
        <w:rPr>
          <w:color w:val="231F20"/>
          <w:spacing w:val="-13"/>
          <w:sz w:val="20"/>
        </w:rPr>
        <w:t> </w:t>
      </w:r>
      <w:r>
        <w:rPr>
          <w:color w:val="231F20"/>
          <w:sz w:val="20"/>
        </w:rPr>
        <w:t>político</w:t>
      </w:r>
      <w:r>
        <w:rPr>
          <w:color w:val="231F20"/>
          <w:spacing w:val="-13"/>
          <w:sz w:val="20"/>
        </w:rPr>
        <w:t> </w:t>
      </w:r>
      <w:r>
        <w:rPr>
          <w:color w:val="231F20"/>
          <w:sz w:val="20"/>
        </w:rPr>
        <w:t>nacional</w:t>
      </w:r>
      <w:r>
        <w:rPr>
          <w:color w:val="231F20"/>
          <w:spacing w:val="-12"/>
          <w:sz w:val="20"/>
        </w:rPr>
        <w:t> </w:t>
      </w:r>
      <w:r>
        <w:rPr>
          <w:color w:val="231F20"/>
          <w:sz w:val="20"/>
        </w:rPr>
        <w:t>no</w:t>
      </w:r>
      <w:r>
        <w:rPr>
          <w:color w:val="231F20"/>
          <w:spacing w:val="-13"/>
          <w:sz w:val="20"/>
        </w:rPr>
        <w:t> </w:t>
      </w:r>
      <w:r>
        <w:rPr>
          <w:color w:val="231F20"/>
          <w:sz w:val="20"/>
        </w:rPr>
        <w:t>hubiera</w:t>
      </w:r>
      <w:r>
        <w:rPr>
          <w:color w:val="231F20"/>
          <w:spacing w:val="-13"/>
          <w:sz w:val="20"/>
        </w:rPr>
        <w:t> </w:t>
      </w:r>
      <w:r>
        <w:rPr>
          <w:color w:val="231F20"/>
          <w:sz w:val="20"/>
        </w:rPr>
        <w:t>observado</w:t>
      </w:r>
      <w:r>
        <w:rPr>
          <w:color w:val="231F20"/>
          <w:spacing w:val="-13"/>
          <w:sz w:val="20"/>
        </w:rPr>
        <w:t> </w:t>
      </w:r>
      <w:r>
        <w:rPr>
          <w:color w:val="231F20"/>
          <w:sz w:val="20"/>
        </w:rPr>
        <w:t>lo</w:t>
      </w:r>
      <w:r>
        <w:rPr>
          <w:color w:val="231F20"/>
          <w:spacing w:val="-13"/>
          <w:sz w:val="20"/>
        </w:rPr>
        <w:t> </w:t>
      </w:r>
      <w:r>
        <w:rPr>
          <w:color w:val="231F20"/>
          <w:sz w:val="20"/>
        </w:rPr>
        <w:t>establecido</w:t>
      </w:r>
      <w:r>
        <w:rPr>
          <w:color w:val="231F20"/>
          <w:spacing w:val="-12"/>
          <w:sz w:val="20"/>
        </w:rPr>
        <w:t> </w:t>
      </w:r>
      <w:r>
        <w:rPr>
          <w:color w:val="231F20"/>
          <w:sz w:val="20"/>
        </w:rPr>
        <w:t>por</w:t>
      </w:r>
      <w:r>
        <w:rPr>
          <w:color w:val="231F20"/>
          <w:spacing w:val="-13"/>
          <w:sz w:val="20"/>
        </w:rPr>
        <w:t> </w:t>
      </w:r>
      <w:r>
        <w:rPr>
          <w:color w:val="231F20"/>
          <w:sz w:val="20"/>
        </w:rPr>
        <w:t>los artículos</w:t>
      </w:r>
      <w:r>
        <w:rPr>
          <w:color w:val="231F20"/>
          <w:spacing w:val="-5"/>
          <w:sz w:val="20"/>
        </w:rPr>
        <w:t> </w:t>
      </w:r>
      <w:r>
        <w:rPr>
          <w:color w:val="231F20"/>
          <w:sz w:val="20"/>
        </w:rPr>
        <w:t>226,</w:t>
      </w:r>
      <w:r>
        <w:rPr>
          <w:color w:val="231F20"/>
          <w:spacing w:val="-5"/>
          <w:sz w:val="20"/>
        </w:rPr>
        <w:t> </w:t>
      </w:r>
      <w:r>
        <w:rPr>
          <w:color w:val="231F20"/>
          <w:sz w:val="20"/>
        </w:rPr>
        <w:t>numeral</w:t>
      </w:r>
      <w:r>
        <w:rPr>
          <w:color w:val="231F20"/>
          <w:spacing w:val="-5"/>
          <w:sz w:val="20"/>
        </w:rPr>
        <w:t> </w:t>
      </w:r>
      <w:r>
        <w:rPr>
          <w:color w:val="231F20"/>
          <w:sz w:val="20"/>
        </w:rPr>
        <w:t>2,</w:t>
      </w:r>
      <w:r>
        <w:rPr>
          <w:color w:val="231F20"/>
          <w:spacing w:val="-4"/>
          <w:sz w:val="20"/>
        </w:rPr>
        <w:t> </w:t>
      </w:r>
      <w:r>
        <w:rPr>
          <w:color w:val="231F20"/>
          <w:sz w:val="20"/>
        </w:rPr>
        <w:t>y</w:t>
      </w:r>
      <w:r>
        <w:rPr>
          <w:color w:val="231F20"/>
          <w:spacing w:val="-5"/>
          <w:sz w:val="20"/>
        </w:rPr>
        <w:t> </w:t>
      </w:r>
      <w:r>
        <w:rPr>
          <w:color w:val="231F20"/>
          <w:sz w:val="20"/>
        </w:rPr>
        <w:t>232,</w:t>
      </w:r>
      <w:r>
        <w:rPr>
          <w:color w:val="231F20"/>
          <w:spacing w:val="-5"/>
          <w:sz w:val="20"/>
        </w:rPr>
        <w:t> </w:t>
      </w:r>
      <w:r>
        <w:rPr>
          <w:color w:val="231F20"/>
          <w:sz w:val="20"/>
        </w:rPr>
        <w:t>numeral</w:t>
      </w:r>
      <w:r>
        <w:rPr>
          <w:color w:val="231F20"/>
          <w:spacing w:val="-5"/>
          <w:sz w:val="20"/>
        </w:rPr>
        <w:t> </w:t>
      </w:r>
      <w:r>
        <w:rPr>
          <w:color w:val="231F20"/>
          <w:sz w:val="20"/>
        </w:rPr>
        <w:t>3,</w:t>
      </w:r>
      <w:r>
        <w:rPr>
          <w:color w:val="231F20"/>
          <w:spacing w:val="-4"/>
          <w:sz w:val="20"/>
        </w:rPr>
        <w:t> </w:t>
      </w:r>
      <w:r>
        <w:rPr>
          <w:color w:val="231F20"/>
          <w:sz w:val="20"/>
        </w:rPr>
        <w:t>de</w:t>
      </w:r>
      <w:r>
        <w:rPr>
          <w:color w:val="231F20"/>
          <w:spacing w:val="-5"/>
          <w:sz w:val="20"/>
        </w:rPr>
        <w:t> </w:t>
      </w:r>
      <w:r>
        <w:rPr>
          <w:color w:val="231F20"/>
          <w:sz w:val="20"/>
        </w:rPr>
        <w:t>la</w:t>
      </w:r>
      <w:r>
        <w:rPr>
          <w:color w:val="231F20"/>
          <w:spacing w:val="-4"/>
          <w:sz w:val="20"/>
        </w:rPr>
        <w:t> </w:t>
      </w:r>
      <w:r>
        <w:rPr>
          <w:smallCaps/>
          <w:color w:val="231F20"/>
          <w:sz w:val="20"/>
        </w:rPr>
        <w:t>l</w:t>
      </w:r>
      <w:r>
        <w:rPr>
          <w:smallCaps w:val="0"/>
          <w:color w:val="231F20"/>
          <w:sz w:val="20"/>
        </w:rPr>
        <w:t>g</w:t>
      </w:r>
      <w:r>
        <w:rPr>
          <w:smallCaps/>
          <w:color w:val="231F20"/>
          <w:sz w:val="20"/>
        </w:rPr>
        <w:t>ipe</w:t>
      </w:r>
      <w:r>
        <w:rPr>
          <w:smallCaps w:val="0"/>
          <w:color w:val="231F20"/>
          <w:sz w:val="20"/>
        </w:rPr>
        <w:t>,</w:t>
      </w:r>
      <w:r>
        <w:rPr>
          <w:smallCaps w:val="0"/>
          <w:color w:val="231F20"/>
          <w:spacing w:val="-4"/>
          <w:sz w:val="20"/>
        </w:rPr>
        <w:t> </w:t>
      </w:r>
      <w:r>
        <w:rPr>
          <w:smallCaps w:val="0"/>
          <w:color w:val="231F20"/>
          <w:sz w:val="20"/>
        </w:rPr>
        <w:t>en</w:t>
      </w:r>
      <w:r>
        <w:rPr>
          <w:smallCaps w:val="0"/>
          <w:color w:val="231F20"/>
          <w:spacing w:val="-5"/>
          <w:sz w:val="20"/>
        </w:rPr>
        <w:t> </w:t>
      </w:r>
      <w:r>
        <w:rPr>
          <w:smallCaps w:val="0"/>
          <w:color w:val="231F20"/>
          <w:sz w:val="20"/>
        </w:rPr>
        <w:t>relación</w:t>
      </w:r>
      <w:r>
        <w:rPr>
          <w:smallCaps w:val="0"/>
          <w:color w:val="231F20"/>
          <w:spacing w:val="-5"/>
          <w:sz w:val="20"/>
        </w:rPr>
        <w:t> </w:t>
      </w:r>
      <w:r>
        <w:rPr>
          <w:smallCaps w:val="0"/>
          <w:color w:val="231F20"/>
          <w:sz w:val="20"/>
        </w:rPr>
        <w:t>con</w:t>
      </w:r>
      <w:r>
        <w:rPr>
          <w:smallCaps w:val="0"/>
          <w:color w:val="231F20"/>
          <w:spacing w:val="-5"/>
          <w:sz w:val="20"/>
        </w:rPr>
        <w:t> </w:t>
      </w:r>
      <w:r>
        <w:rPr>
          <w:smallCaps w:val="0"/>
          <w:color w:val="231F20"/>
          <w:sz w:val="20"/>
        </w:rPr>
        <w:t>lo</w:t>
      </w:r>
      <w:r>
        <w:rPr>
          <w:smallCaps w:val="0"/>
          <w:color w:val="231F20"/>
          <w:spacing w:val="-4"/>
          <w:sz w:val="20"/>
        </w:rPr>
        <w:t> </w:t>
      </w:r>
      <w:r>
        <w:rPr>
          <w:smallCaps w:val="0"/>
          <w:color w:val="231F20"/>
          <w:sz w:val="20"/>
        </w:rPr>
        <w:t>dispuesto por el artículo 3, numerales 4 y 5 de la </w:t>
      </w:r>
      <w:r>
        <w:rPr>
          <w:smallCaps/>
          <w:color w:val="231F20"/>
          <w:spacing w:val="-6"/>
          <w:sz w:val="20"/>
        </w:rPr>
        <w:t>l</w:t>
      </w:r>
      <w:r>
        <w:rPr>
          <w:smallCaps w:val="0"/>
          <w:color w:val="231F20"/>
          <w:spacing w:val="-6"/>
          <w:sz w:val="20"/>
        </w:rPr>
        <w:t>g</w:t>
      </w:r>
      <w:r>
        <w:rPr>
          <w:smallCaps/>
          <w:color w:val="231F20"/>
          <w:spacing w:val="-6"/>
          <w:sz w:val="20"/>
        </w:rPr>
        <w:t>pp</w:t>
      </w:r>
      <w:r>
        <w:rPr>
          <w:smallCaps w:val="0"/>
          <w:color w:val="231F20"/>
          <w:spacing w:val="-6"/>
          <w:sz w:val="20"/>
        </w:rPr>
        <w:t>, </w:t>
      </w:r>
      <w:r>
        <w:rPr>
          <w:smallCaps w:val="0"/>
          <w:color w:val="231F20"/>
          <w:sz w:val="20"/>
        </w:rPr>
        <w:t>o bien, por su normativa interna, la d</w:t>
      </w:r>
      <w:r>
        <w:rPr>
          <w:smallCaps/>
          <w:color w:val="231F20"/>
          <w:sz w:val="20"/>
        </w:rPr>
        <w:t>eppp</w:t>
      </w:r>
      <w:r>
        <w:rPr>
          <w:smallCaps w:val="0"/>
          <w:color w:val="231F20"/>
          <w:sz w:val="20"/>
        </w:rPr>
        <w:t> elaborará un proyecto de resolución que someterá a la aprobación del Con- sejo General, en el que se</w:t>
      </w:r>
      <w:r>
        <w:rPr>
          <w:smallCaps w:val="0"/>
          <w:color w:val="231F20"/>
          <w:spacing w:val="-6"/>
          <w:sz w:val="20"/>
        </w:rPr>
        <w:t> </w:t>
      </w:r>
      <w:r>
        <w:rPr>
          <w:smallCaps w:val="0"/>
          <w:color w:val="231F20"/>
          <w:sz w:val="20"/>
        </w:rPr>
        <w:t>señalen:</w:t>
      </w:r>
    </w:p>
    <w:p>
      <w:pPr>
        <w:pStyle w:val="BodyText"/>
        <w:spacing w:before="10"/>
        <w:rPr>
          <w:sz w:val="21"/>
        </w:rPr>
      </w:pPr>
    </w:p>
    <w:p>
      <w:pPr>
        <w:pStyle w:val="ListParagraph"/>
        <w:numPr>
          <w:ilvl w:val="2"/>
          <w:numId w:val="190"/>
        </w:numPr>
        <w:tabs>
          <w:tab w:pos="1814" w:val="left" w:leader="none"/>
        </w:tabs>
        <w:spacing w:line="254" w:lineRule="auto" w:before="0" w:after="0"/>
        <w:ind w:left="1813" w:right="353" w:hanging="160"/>
        <w:jc w:val="left"/>
        <w:rPr>
          <w:sz w:val="20"/>
        </w:rPr>
      </w:pPr>
      <w:r>
        <w:rPr>
          <w:color w:val="231F20"/>
          <w:sz w:val="20"/>
        </w:rPr>
        <w:t>El fundamento y los motivos por los que se considera que el partido incumplió la normativa</w:t>
      </w:r>
      <w:r>
        <w:rPr>
          <w:color w:val="231F20"/>
          <w:spacing w:val="-3"/>
          <w:sz w:val="20"/>
        </w:rPr>
        <w:t> </w:t>
      </w:r>
      <w:r>
        <w:rPr>
          <w:color w:val="231F20"/>
          <w:sz w:val="20"/>
        </w:rPr>
        <w:t>aplicable;</w:t>
      </w:r>
    </w:p>
    <w:p>
      <w:pPr>
        <w:pStyle w:val="ListParagraph"/>
        <w:numPr>
          <w:ilvl w:val="2"/>
          <w:numId w:val="190"/>
        </w:numPr>
        <w:tabs>
          <w:tab w:pos="1814" w:val="left" w:leader="none"/>
        </w:tabs>
        <w:spacing w:line="254" w:lineRule="auto" w:before="2" w:after="0"/>
        <w:ind w:left="1813" w:right="347" w:hanging="220"/>
        <w:jc w:val="left"/>
        <w:rPr>
          <w:sz w:val="20"/>
        </w:rPr>
      </w:pPr>
      <w:r>
        <w:rPr>
          <w:color w:val="231F20"/>
          <w:sz w:val="20"/>
        </w:rPr>
        <w:t>La instrucción de reponer el procedimiento para la determinación del método de selección de candidatos;</w:t>
      </w:r>
      <w:r>
        <w:rPr>
          <w:color w:val="231F20"/>
          <w:spacing w:val="-5"/>
          <w:sz w:val="20"/>
        </w:rPr>
        <w:t> </w:t>
      </w:r>
      <w:r>
        <w:rPr>
          <w:color w:val="231F20"/>
          <w:sz w:val="20"/>
        </w:rPr>
        <w:t>y</w:t>
      </w:r>
    </w:p>
    <w:p>
      <w:pPr>
        <w:pStyle w:val="ListParagraph"/>
        <w:numPr>
          <w:ilvl w:val="2"/>
          <w:numId w:val="190"/>
        </w:numPr>
        <w:tabs>
          <w:tab w:pos="1814" w:val="left" w:leader="none"/>
        </w:tabs>
        <w:spacing w:line="254" w:lineRule="auto" w:before="3" w:after="0"/>
        <w:ind w:left="1813" w:right="346" w:hanging="260"/>
        <w:jc w:val="left"/>
        <w:rPr>
          <w:sz w:val="20"/>
        </w:rPr>
      </w:pPr>
      <w:r>
        <w:rPr>
          <w:color w:val="231F20"/>
          <w:sz w:val="20"/>
        </w:rPr>
        <w:t>Los plazos para dicha reposición, en el entendido que el Instituto verificará el cumplimiento a lo ordenado en la mencionada</w:t>
      </w:r>
      <w:r>
        <w:rPr>
          <w:color w:val="231F20"/>
          <w:spacing w:val="-8"/>
          <w:sz w:val="20"/>
        </w:rPr>
        <w:t> </w:t>
      </w:r>
      <w:r>
        <w:rPr>
          <w:color w:val="231F20"/>
          <w:sz w:val="20"/>
        </w:rPr>
        <w:t>resolución.</w:t>
      </w:r>
    </w:p>
    <w:p>
      <w:pPr>
        <w:pStyle w:val="BodyText"/>
        <w:spacing w:before="2"/>
        <w:rPr>
          <w:sz w:val="10"/>
        </w:rPr>
      </w:pPr>
    </w:p>
    <w:p>
      <w:pPr>
        <w:pStyle w:val="Heading2"/>
        <w:spacing w:before="100"/>
        <w:ind w:left="533"/>
      </w:pPr>
      <w:r>
        <w:rPr>
          <w:color w:val="231F20"/>
        </w:rPr>
        <w:t>Artículo 270.</w:t>
      </w:r>
    </w:p>
    <w:p>
      <w:pPr>
        <w:pStyle w:val="BodyText"/>
        <w:spacing w:before="8"/>
        <w:rPr>
          <w:b/>
          <w:sz w:val="20"/>
        </w:rPr>
      </w:pPr>
    </w:p>
    <w:p>
      <w:pPr>
        <w:pStyle w:val="ListParagraph"/>
        <w:numPr>
          <w:ilvl w:val="0"/>
          <w:numId w:val="191"/>
        </w:numPr>
        <w:tabs>
          <w:tab w:pos="1214" w:val="left" w:leader="none"/>
        </w:tabs>
        <w:spacing w:line="232" w:lineRule="auto" w:before="0" w:after="0"/>
        <w:ind w:left="1213" w:right="346" w:hanging="260"/>
        <w:jc w:val="both"/>
        <w:rPr>
          <w:sz w:val="22"/>
        </w:rPr>
      </w:pPr>
      <w:r>
        <w:rPr>
          <w:color w:val="231F20"/>
          <w:sz w:val="22"/>
        </w:rPr>
        <w:t>Los datos relativos a precandidaturas, candidaturas, aspirantes a candidaturas independientes y candidaturas independientes, tanto en elecciones federales como locales deberán capturarse en el SNR implementado por el Instituto, el cual constituye un medio que permite unificar los procedimientos de captura de</w:t>
      </w:r>
      <w:r>
        <w:rPr>
          <w:color w:val="231F20"/>
          <w:spacing w:val="-2"/>
          <w:sz w:val="22"/>
        </w:rPr>
        <w:t> </w:t>
      </w:r>
      <w:r>
        <w:rPr>
          <w:color w:val="231F20"/>
          <w:sz w:val="22"/>
        </w:rPr>
        <w:t>datos.</w:t>
      </w:r>
    </w:p>
    <w:p>
      <w:pPr>
        <w:pStyle w:val="BodyText"/>
        <w:spacing w:before="1"/>
        <w:rPr>
          <w:sz w:val="21"/>
        </w:rPr>
      </w:pPr>
    </w:p>
    <w:p>
      <w:pPr>
        <w:pStyle w:val="ListParagraph"/>
        <w:numPr>
          <w:ilvl w:val="0"/>
          <w:numId w:val="191"/>
        </w:numPr>
        <w:tabs>
          <w:tab w:pos="1214" w:val="left" w:leader="none"/>
        </w:tabs>
        <w:spacing w:line="232" w:lineRule="auto" w:before="0" w:after="0"/>
        <w:ind w:left="1213" w:right="348" w:hanging="260"/>
        <w:jc w:val="both"/>
        <w:rPr>
          <w:sz w:val="22"/>
        </w:rPr>
      </w:pPr>
      <w:r>
        <w:rPr>
          <w:color w:val="231F20"/>
          <w:sz w:val="22"/>
        </w:rPr>
        <w:t>El </w:t>
      </w:r>
      <w:r>
        <w:rPr>
          <w:smallCaps/>
          <w:color w:val="231F20"/>
          <w:sz w:val="22"/>
        </w:rPr>
        <w:t>snr</w:t>
      </w:r>
      <w:r>
        <w:rPr>
          <w:smallCaps w:val="0"/>
          <w:color w:val="231F20"/>
          <w:sz w:val="22"/>
        </w:rPr>
        <w:t> es una herramienta de apoyo que permitirá detectar registros simultá- neos; generar reportes de paridad de género; registrar las sustituciones y can- celaciones</w:t>
      </w:r>
      <w:r>
        <w:rPr>
          <w:smallCaps w:val="0"/>
          <w:color w:val="231F20"/>
          <w:spacing w:val="-8"/>
          <w:sz w:val="22"/>
        </w:rPr>
        <w:t> </w:t>
      </w:r>
      <w:r>
        <w:rPr>
          <w:smallCaps w:val="0"/>
          <w:color w:val="231F20"/>
          <w:sz w:val="22"/>
        </w:rPr>
        <w:t>de</w:t>
      </w:r>
      <w:r>
        <w:rPr>
          <w:smallCaps w:val="0"/>
          <w:color w:val="231F20"/>
          <w:spacing w:val="-8"/>
          <w:sz w:val="22"/>
        </w:rPr>
        <w:t> </w:t>
      </w:r>
      <w:r>
        <w:rPr>
          <w:smallCaps w:val="0"/>
          <w:color w:val="231F20"/>
          <w:sz w:val="22"/>
        </w:rPr>
        <w:t>candidaturas,</w:t>
      </w:r>
      <w:r>
        <w:rPr>
          <w:smallCaps w:val="0"/>
          <w:color w:val="231F20"/>
          <w:spacing w:val="-7"/>
          <w:sz w:val="22"/>
        </w:rPr>
        <w:t> </w:t>
      </w:r>
      <w:r>
        <w:rPr>
          <w:smallCaps w:val="0"/>
          <w:color w:val="231F20"/>
          <w:sz w:val="22"/>
        </w:rPr>
        <w:t>así</w:t>
      </w:r>
      <w:r>
        <w:rPr>
          <w:smallCaps w:val="0"/>
          <w:color w:val="231F20"/>
          <w:spacing w:val="-8"/>
          <w:sz w:val="22"/>
        </w:rPr>
        <w:t> </w:t>
      </w:r>
      <w:r>
        <w:rPr>
          <w:smallCaps w:val="0"/>
          <w:color w:val="231F20"/>
          <w:sz w:val="22"/>
        </w:rPr>
        <w:t>como</w:t>
      </w:r>
      <w:r>
        <w:rPr>
          <w:smallCaps w:val="0"/>
          <w:color w:val="231F20"/>
          <w:spacing w:val="-8"/>
          <w:sz w:val="22"/>
        </w:rPr>
        <w:t> </w:t>
      </w:r>
      <w:r>
        <w:rPr>
          <w:smallCaps w:val="0"/>
          <w:color w:val="231F20"/>
          <w:sz w:val="22"/>
        </w:rPr>
        <w:t>conocer</w:t>
      </w:r>
      <w:r>
        <w:rPr>
          <w:smallCaps w:val="0"/>
          <w:color w:val="231F20"/>
          <w:spacing w:val="-7"/>
          <w:sz w:val="22"/>
        </w:rPr>
        <w:t> </w:t>
      </w:r>
      <w:r>
        <w:rPr>
          <w:smallCaps w:val="0"/>
          <w:color w:val="231F20"/>
          <w:sz w:val="22"/>
        </w:rPr>
        <w:t>la</w:t>
      </w:r>
      <w:r>
        <w:rPr>
          <w:smallCaps w:val="0"/>
          <w:color w:val="231F20"/>
          <w:spacing w:val="-8"/>
          <w:sz w:val="22"/>
        </w:rPr>
        <w:t> </w:t>
      </w:r>
      <w:r>
        <w:rPr>
          <w:smallCaps w:val="0"/>
          <w:color w:val="231F20"/>
          <w:sz w:val="22"/>
        </w:rPr>
        <w:t>información</w:t>
      </w:r>
      <w:r>
        <w:rPr>
          <w:smallCaps w:val="0"/>
          <w:color w:val="231F20"/>
          <w:spacing w:val="-8"/>
          <w:sz w:val="22"/>
        </w:rPr>
        <w:t> </w:t>
      </w:r>
      <w:r>
        <w:rPr>
          <w:smallCaps w:val="0"/>
          <w:color w:val="231F20"/>
          <w:sz w:val="22"/>
        </w:rPr>
        <w:t>de</w:t>
      </w:r>
      <w:r>
        <w:rPr>
          <w:smallCaps w:val="0"/>
          <w:color w:val="231F20"/>
          <w:spacing w:val="-7"/>
          <w:sz w:val="22"/>
        </w:rPr>
        <w:t> </w:t>
      </w:r>
      <w:r>
        <w:rPr>
          <w:smallCaps w:val="0"/>
          <w:color w:val="231F20"/>
          <w:sz w:val="22"/>
        </w:rPr>
        <w:t>los</w:t>
      </w:r>
      <w:r>
        <w:rPr>
          <w:smallCaps w:val="0"/>
          <w:color w:val="231F20"/>
          <w:spacing w:val="-8"/>
          <w:sz w:val="22"/>
        </w:rPr>
        <w:t> </w:t>
      </w:r>
      <w:r>
        <w:rPr>
          <w:smallCaps w:val="0"/>
          <w:color w:val="231F20"/>
          <w:sz w:val="22"/>
        </w:rPr>
        <w:t>aspirantes. El</w:t>
      </w:r>
      <w:r>
        <w:rPr>
          <w:smallCaps w:val="0"/>
          <w:color w:val="231F20"/>
          <w:spacing w:val="-8"/>
          <w:sz w:val="22"/>
        </w:rPr>
        <w:t> </w:t>
      </w:r>
      <w:r>
        <w:rPr>
          <w:smallCaps w:val="0"/>
          <w:color w:val="231F20"/>
          <w:sz w:val="22"/>
        </w:rPr>
        <w:t>sistema</w:t>
      </w:r>
      <w:r>
        <w:rPr>
          <w:smallCaps w:val="0"/>
          <w:color w:val="231F20"/>
          <w:spacing w:val="-8"/>
          <w:sz w:val="22"/>
        </w:rPr>
        <w:t> </w:t>
      </w:r>
      <w:r>
        <w:rPr>
          <w:smallCaps w:val="0"/>
          <w:color w:val="231F20"/>
          <w:sz w:val="22"/>
        </w:rPr>
        <w:t>sirve</w:t>
      </w:r>
      <w:r>
        <w:rPr>
          <w:smallCaps w:val="0"/>
          <w:color w:val="231F20"/>
          <w:spacing w:val="-8"/>
          <w:sz w:val="22"/>
        </w:rPr>
        <w:t> </w:t>
      </w:r>
      <w:r>
        <w:rPr>
          <w:smallCaps w:val="0"/>
          <w:color w:val="231F20"/>
          <w:sz w:val="22"/>
        </w:rPr>
        <w:t>a</w:t>
      </w:r>
      <w:r>
        <w:rPr>
          <w:smallCaps w:val="0"/>
          <w:color w:val="231F20"/>
          <w:spacing w:val="-8"/>
          <w:sz w:val="22"/>
        </w:rPr>
        <w:t> </w:t>
      </w:r>
      <w:r>
        <w:rPr>
          <w:smallCaps w:val="0"/>
          <w:color w:val="231F20"/>
          <w:sz w:val="22"/>
        </w:rPr>
        <w:t>los</w:t>
      </w:r>
      <w:r>
        <w:rPr>
          <w:smallCaps w:val="0"/>
          <w:color w:val="231F20"/>
          <w:spacing w:val="-8"/>
          <w:sz w:val="22"/>
        </w:rPr>
        <w:t> </w:t>
      </w:r>
      <w:r>
        <w:rPr>
          <w:smallCaps w:val="0"/>
          <w:color w:val="231F20"/>
          <w:sz w:val="22"/>
        </w:rPr>
        <w:t>partidos</w:t>
      </w:r>
      <w:r>
        <w:rPr>
          <w:smallCaps w:val="0"/>
          <w:color w:val="231F20"/>
          <w:spacing w:val="-8"/>
          <w:sz w:val="22"/>
        </w:rPr>
        <w:t> </w:t>
      </w:r>
      <w:r>
        <w:rPr>
          <w:smallCaps w:val="0"/>
          <w:color w:val="231F20"/>
          <w:sz w:val="22"/>
        </w:rPr>
        <w:t>políticos</w:t>
      </w:r>
      <w:r>
        <w:rPr>
          <w:smallCaps w:val="0"/>
          <w:color w:val="231F20"/>
          <w:spacing w:val="-8"/>
          <w:sz w:val="22"/>
        </w:rPr>
        <w:t> </w:t>
      </w:r>
      <w:r>
        <w:rPr>
          <w:smallCaps w:val="0"/>
          <w:color w:val="231F20"/>
          <w:sz w:val="22"/>
        </w:rPr>
        <w:t>para</w:t>
      </w:r>
      <w:r>
        <w:rPr>
          <w:smallCaps w:val="0"/>
          <w:color w:val="231F20"/>
          <w:spacing w:val="-7"/>
          <w:sz w:val="22"/>
        </w:rPr>
        <w:t> </w:t>
      </w:r>
      <w:r>
        <w:rPr>
          <w:smallCaps w:val="0"/>
          <w:color w:val="231F20"/>
          <w:spacing w:val="-3"/>
          <w:sz w:val="22"/>
        </w:rPr>
        <w:t>registrar,</w:t>
      </w:r>
      <w:r>
        <w:rPr>
          <w:smallCaps w:val="0"/>
          <w:color w:val="231F20"/>
          <w:spacing w:val="-8"/>
          <w:sz w:val="22"/>
        </w:rPr>
        <w:t> </w:t>
      </w:r>
      <w:r>
        <w:rPr>
          <w:smallCaps w:val="0"/>
          <w:color w:val="231F20"/>
          <w:sz w:val="22"/>
        </w:rPr>
        <w:t>concentrar</w:t>
      </w:r>
      <w:r>
        <w:rPr>
          <w:smallCaps w:val="0"/>
          <w:color w:val="231F20"/>
          <w:spacing w:val="-8"/>
          <w:sz w:val="22"/>
        </w:rPr>
        <w:t> </w:t>
      </w:r>
      <w:r>
        <w:rPr>
          <w:smallCaps w:val="0"/>
          <w:color w:val="231F20"/>
          <w:sz w:val="22"/>
        </w:rPr>
        <w:t>y</w:t>
      </w:r>
      <w:r>
        <w:rPr>
          <w:smallCaps w:val="0"/>
          <w:color w:val="231F20"/>
          <w:spacing w:val="-8"/>
          <w:sz w:val="22"/>
        </w:rPr>
        <w:t> </w:t>
      </w:r>
      <w:r>
        <w:rPr>
          <w:smallCaps w:val="0"/>
          <w:color w:val="231F20"/>
          <w:sz w:val="22"/>
        </w:rPr>
        <w:t>consultar</w:t>
      </w:r>
      <w:r>
        <w:rPr>
          <w:smallCaps w:val="0"/>
          <w:color w:val="231F20"/>
          <w:spacing w:val="-8"/>
          <w:sz w:val="22"/>
        </w:rPr>
        <w:t> </w:t>
      </w:r>
      <w:r>
        <w:rPr>
          <w:smallCaps w:val="0"/>
          <w:color w:val="231F20"/>
          <w:sz w:val="22"/>
        </w:rPr>
        <w:t>en todo</w:t>
      </w:r>
      <w:r>
        <w:rPr>
          <w:smallCaps w:val="0"/>
          <w:color w:val="231F20"/>
          <w:spacing w:val="-9"/>
          <w:sz w:val="22"/>
        </w:rPr>
        <w:t> </w:t>
      </w:r>
      <w:r>
        <w:rPr>
          <w:smallCaps w:val="0"/>
          <w:color w:val="231F20"/>
          <w:sz w:val="22"/>
        </w:rPr>
        <w:t>momento</w:t>
      </w:r>
      <w:r>
        <w:rPr>
          <w:smallCaps w:val="0"/>
          <w:color w:val="231F20"/>
          <w:spacing w:val="-10"/>
          <w:sz w:val="22"/>
        </w:rPr>
        <w:t> </w:t>
      </w:r>
      <w:r>
        <w:rPr>
          <w:smallCaps w:val="0"/>
          <w:color w:val="231F20"/>
          <w:sz w:val="22"/>
        </w:rPr>
        <w:t>los</w:t>
      </w:r>
      <w:r>
        <w:rPr>
          <w:smallCaps w:val="0"/>
          <w:color w:val="231F20"/>
          <w:spacing w:val="-9"/>
          <w:sz w:val="22"/>
        </w:rPr>
        <w:t> </w:t>
      </w:r>
      <w:r>
        <w:rPr>
          <w:smallCaps w:val="0"/>
          <w:color w:val="231F20"/>
          <w:sz w:val="22"/>
        </w:rPr>
        <w:t>datos</w:t>
      </w:r>
      <w:r>
        <w:rPr>
          <w:smallCaps w:val="0"/>
          <w:color w:val="231F20"/>
          <w:spacing w:val="-9"/>
          <w:sz w:val="22"/>
        </w:rPr>
        <w:t> </w:t>
      </w:r>
      <w:r>
        <w:rPr>
          <w:smallCaps w:val="0"/>
          <w:color w:val="231F20"/>
          <w:sz w:val="22"/>
        </w:rPr>
        <w:t>de</w:t>
      </w:r>
      <w:r>
        <w:rPr>
          <w:smallCaps w:val="0"/>
          <w:color w:val="231F20"/>
          <w:spacing w:val="-10"/>
          <w:sz w:val="22"/>
        </w:rPr>
        <w:t> </w:t>
      </w:r>
      <w:r>
        <w:rPr>
          <w:smallCaps w:val="0"/>
          <w:color w:val="231F20"/>
          <w:sz w:val="22"/>
        </w:rPr>
        <w:t>sus</w:t>
      </w:r>
      <w:r>
        <w:rPr>
          <w:smallCaps w:val="0"/>
          <w:color w:val="231F20"/>
          <w:spacing w:val="-9"/>
          <w:sz w:val="22"/>
        </w:rPr>
        <w:t> </w:t>
      </w:r>
      <w:r>
        <w:rPr>
          <w:smallCaps w:val="0"/>
          <w:color w:val="231F20"/>
          <w:sz w:val="22"/>
        </w:rPr>
        <w:t>precandidatos</w:t>
      </w:r>
      <w:r>
        <w:rPr>
          <w:smallCaps w:val="0"/>
          <w:color w:val="231F20"/>
          <w:spacing w:val="-9"/>
          <w:sz w:val="22"/>
        </w:rPr>
        <w:t> </w:t>
      </w:r>
      <w:r>
        <w:rPr>
          <w:smallCaps w:val="0"/>
          <w:color w:val="231F20"/>
          <w:sz w:val="22"/>
        </w:rPr>
        <w:t>y</w:t>
      </w:r>
      <w:r>
        <w:rPr>
          <w:smallCaps w:val="0"/>
          <w:color w:val="231F20"/>
          <w:spacing w:val="-9"/>
          <w:sz w:val="22"/>
        </w:rPr>
        <w:t> </w:t>
      </w:r>
      <w:r>
        <w:rPr>
          <w:smallCaps w:val="0"/>
          <w:color w:val="231F20"/>
          <w:sz w:val="22"/>
        </w:rPr>
        <w:t>capturar</w:t>
      </w:r>
      <w:r>
        <w:rPr>
          <w:smallCaps w:val="0"/>
          <w:color w:val="231F20"/>
          <w:spacing w:val="-9"/>
          <w:sz w:val="22"/>
        </w:rPr>
        <w:t> </w:t>
      </w:r>
      <w:r>
        <w:rPr>
          <w:smallCaps w:val="0"/>
          <w:color w:val="231F20"/>
          <w:sz w:val="22"/>
        </w:rPr>
        <w:t>la</w:t>
      </w:r>
      <w:r>
        <w:rPr>
          <w:smallCaps w:val="0"/>
          <w:color w:val="231F20"/>
          <w:spacing w:val="-9"/>
          <w:sz w:val="22"/>
        </w:rPr>
        <w:t> </w:t>
      </w:r>
      <w:r>
        <w:rPr>
          <w:smallCaps w:val="0"/>
          <w:color w:val="231F20"/>
          <w:sz w:val="22"/>
        </w:rPr>
        <w:t>información</w:t>
      </w:r>
      <w:r>
        <w:rPr>
          <w:smallCaps w:val="0"/>
          <w:color w:val="231F20"/>
          <w:spacing w:val="-9"/>
          <w:sz w:val="22"/>
        </w:rPr>
        <w:t> </w:t>
      </w:r>
      <w:r>
        <w:rPr>
          <w:smallCaps w:val="0"/>
          <w:color w:val="231F20"/>
          <w:sz w:val="22"/>
        </w:rPr>
        <w:t>de</w:t>
      </w:r>
      <w:r>
        <w:rPr>
          <w:smallCaps w:val="0"/>
          <w:color w:val="231F20"/>
          <w:spacing w:val="-10"/>
          <w:sz w:val="22"/>
        </w:rPr>
        <w:t> </w:t>
      </w:r>
      <w:r>
        <w:rPr>
          <w:smallCaps w:val="0"/>
          <w:color w:val="231F20"/>
          <w:sz w:val="22"/>
        </w:rPr>
        <w:t>sus precandidaturas</w:t>
      </w:r>
      <w:r>
        <w:rPr>
          <w:smallCaps w:val="0"/>
          <w:color w:val="231F20"/>
          <w:spacing w:val="-9"/>
          <w:sz w:val="22"/>
        </w:rPr>
        <w:t> </w:t>
      </w:r>
      <w:r>
        <w:rPr>
          <w:smallCaps w:val="0"/>
          <w:color w:val="231F20"/>
          <w:sz w:val="22"/>
        </w:rPr>
        <w:t>y</w:t>
      </w:r>
      <w:r>
        <w:rPr>
          <w:smallCaps w:val="0"/>
          <w:color w:val="231F20"/>
          <w:spacing w:val="-9"/>
          <w:sz w:val="22"/>
        </w:rPr>
        <w:t> </w:t>
      </w:r>
      <w:r>
        <w:rPr>
          <w:smallCaps w:val="0"/>
          <w:color w:val="231F20"/>
          <w:sz w:val="22"/>
        </w:rPr>
        <w:t>capturar</w:t>
      </w:r>
      <w:r>
        <w:rPr>
          <w:smallCaps w:val="0"/>
          <w:color w:val="231F20"/>
          <w:spacing w:val="-9"/>
          <w:sz w:val="22"/>
        </w:rPr>
        <w:t> </w:t>
      </w:r>
      <w:r>
        <w:rPr>
          <w:smallCaps w:val="0"/>
          <w:color w:val="231F20"/>
          <w:sz w:val="22"/>
        </w:rPr>
        <w:t>la</w:t>
      </w:r>
      <w:r>
        <w:rPr>
          <w:smallCaps w:val="0"/>
          <w:color w:val="231F20"/>
          <w:spacing w:val="-9"/>
          <w:sz w:val="22"/>
        </w:rPr>
        <w:t> </w:t>
      </w:r>
      <w:r>
        <w:rPr>
          <w:smallCaps w:val="0"/>
          <w:color w:val="231F20"/>
          <w:sz w:val="22"/>
        </w:rPr>
        <w:t>información</w:t>
      </w:r>
      <w:r>
        <w:rPr>
          <w:smallCaps w:val="0"/>
          <w:color w:val="231F20"/>
          <w:spacing w:val="-9"/>
          <w:sz w:val="22"/>
        </w:rPr>
        <w:t> </w:t>
      </w:r>
      <w:r>
        <w:rPr>
          <w:smallCaps w:val="0"/>
          <w:color w:val="231F20"/>
          <w:sz w:val="22"/>
        </w:rPr>
        <w:t>de</w:t>
      </w:r>
      <w:r>
        <w:rPr>
          <w:smallCaps w:val="0"/>
          <w:color w:val="231F20"/>
          <w:spacing w:val="-9"/>
          <w:sz w:val="22"/>
        </w:rPr>
        <w:t> </w:t>
      </w:r>
      <w:r>
        <w:rPr>
          <w:smallCaps w:val="0"/>
          <w:color w:val="231F20"/>
          <w:sz w:val="22"/>
        </w:rPr>
        <w:t>sus</w:t>
      </w:r>
      <w:r>
        <w:rPr>
          <w:smallCaps w:val="0"/>
          <w:color w:val="231F20"/>
          <w:spacing w:val="-9"/>
          <w:sz w:val="22"/>
        </w:rPr>
        <w:t> </w:t>
      </w:r>
      <w:r>
        <w:rPr>
          <w:smallCaps w:val="0"/>
          <w:color w:val="231F20"/>
          <w:sz w:val="22"/>
        </w:rPr>
        <w:t>candidaturas;</w:t>
      </w:r>
      <w:r>
        <w:rPr>
          <w:smallCaps w:val="0"/>
          <w:color w:val="231F20"/>
          <w:spacing w:val="-9"/>
          <w:sz w:val="22"/>
        </w:rPr>
        <w:t> </w:t>
      </w:r>
      <w:r>
        <w:rPr>
          <w:smallCaps w:val="0"/>
          <w:color w:val="231F20"/>
          <w:sz w:val="22"/>
        </w:rPr>
        <w:t>de</w:t>
      </w:r>
      <w:r>
        <w:rPr>
          <w:smallCaps w:val="0"/>
          <w:color w:val="231F20"/>
          <w:spacing w:val="-9"/>
          <w:sz w:val="22"/>
        </w:rPr>
        <w:t> </w:t>
      </w:r>
      <w:r>
        <w:rPr>
          <w:smallCaps w:val="0"/>
          <w:color w:val="231F20"/>
          <w:sz w:val="22"/>
        </w:rPr>
        <w:t>igual</w:t>
      </w:r>
      <w:r>
        <w:rPr>
          <w:smallCaps w:val="0"/>
          <w:color w:val="231F20"/>
          <w:spacing w:val="-9"/>
          <w:sz w:val="22"/>
        </w:rPr>
        <w:t> </w:t>
      </w:r>
      <w:r>
        <w:rPr>
          <w:smallCaps w:val="0"/>
          <w:color w:val="231F20"/>
          <w:sz w:val="22"/>
        </w:rPr>
        <w:t>forma, cuenta con un formato único de solicitud de registro de candidaturas que se llenará en</w:t>
      </w:r>
      <w:r>
        <w:rPr>
          <w:smallCaps w:val="0"/>
          <w:color w:val="231F20"/>
          <w:spacing w:val="-2"/>
          <w:sz w:val="22"/>
        </w:rPr>
        <w:t> </w:t>
      </w:r>
      <w:r>
        <w:rPr>
          <w:smallCaps w:val="0"/>
          <w:color w:val="231F20"/>
          <w:sz w:val="22"/>
        </w:rPr>
        <w:t>línea.</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ListParagraph"/>
        <w:numPr>
          <w:ilvl w:val="0"/>
          <w:numId w:val="191"/>
        </w:numPr>
        <w:tabs>
          <w:tab w:pos="931" w:val="left" w:leader="none"/>
        </w:tabs>
        <w:spacing w:line="232" w:lineRule="auto" w:before="107" w:after="0"/>
        <w:ind w:left="930" w:right="631" w:hanging="260"/>
        <w:jc w:val="both"/>
        <w:rPr>
          <w:sz w:val="22"/>
        </w:rPr>
      </w:pPr>
      <w:r>
        <w:rPr>
          <w:color w:val="231F20"/>
          <w:sz w:val="22"/>
        </w:rPr>
        <w:t>Las</w:t>
      </w:r>
      <w:r>
        <w:rPr>
          <w:color w:val="231F20"/>
          <w:spacing w:val="-13"/>
          <w:sz w:val="22"/>
        </w:rPr>
        <w:t> </w:t>
      </w:r>
      <w:r>
        <w:rPr>
          <w:color w:val="231F20"/>
          <w:sz w:val="22"/>
        </w:rPr>
        <w:t>especificidades</w:t>
      </w:r>
      <w:r>
        <w:rPr>
          <w:color w:val="231F20"/>
          <w:spacing w:val="-12"/>
          <w:sz w:val="22"/>
        </w:rPr>
        <w:t> </w:t>
      </w:r>
      <w:r>
        <w:rPr>
          <w:color w:val="231F20"/>
          <w:sz w:val="22"/>
        </w:rPr>
        <w:t>del</w:t>
      </w:r>
      <w:r>
        <w:rPr>
          <w:color w:val="231F20"/>
          <w:spacing w:val="-12"/>
          <w:sz w:val="22"/>
        </w:rPr>
        <w:t> </w:t>
      </w:r>
      <w:r>
        <w:rPr>
          <w:color w:val="231F20"/>
          <w:sz w:val="22"/>
        </w:rPr>
        <w:t>sistema,</w:t>
      </w:r>
      <w:r>
        <w:rPr>
          <w:color w:val="231F20"/>
          <w:spacing w:val="-13"/>
          <w:sz w:val="22"/>
        </w:rPr>
        <w:t> </w:t>
      </w:r>
      <w:r>
        <w:rPr>
          <w:color w:val="231F20"/>
          <w:sz w:val="22"/>
        </w:rPr>
        <w:t>detalladas</w:t>
      </w:r>
      <w:r>
        <w:rPr>
          <w:color w:val="231F20"/>
          <w:spacing w:val="-12"/>
          <w:sz w:val="22"/>
        </w:rPr>
        <w:t> </w:t>
      </w:r>
      <w:r>
        <w:rPr>
          <w:color w:val="231F20"/>
          <w:sz w:val="22"/>
        </w:rPr>
        <w:t>en</w:t>
      </w:r>
      <w:r>
        <w:rPr>
          <w:color w:val="231F20"/>
          <w:spacing w:val="-12"/>
          <w:sz w:val="22"/>
        </w:rPr>
        <w:t> </w:t>
      </w:r>
      <w:r>
        <w:rPr>
          <w:color w:val="231F20"/>
          <w:sz w:val="22"/>
        </w:rPr>
        <w:t>el</w:t>
      </w:r>
      <w:r>
        <w:rPr>
          <w:color w:val="231F20"/>
          <w:spacing w:val="-13"/>
          <w:sz w:val="22"/>
        </w:rPr>
        <w:t> </w:t>
      </w:r>
      <w:r>
        <w:rPr>
          <w:color w:val="231F20"/>
          <w:sz w:val="22"/>
        </w:rPr>
        <w:t>Anexo</w:t>
      </w:r>
      <w:r>
        <w:rPr>
          <w:color w:val="231F20"/>
          <w:spacing w:val="-12"/>
          <w:sz w:val="22"/>
        </w:rPr>
        <w:t> </w:t>
      </w:r>
      <w:r>
        <w:rPr>
          <w:color w:val="231F20"/>
          <w:sz w:val="22"/>
        </w:rPr>
        <w:t>10.1</w:t>
      </w:r>
      <w:r>
        <w:rPr>
          <w:color w:val="231F20"/>
          <w:spacing w:val="-12"/>
          <w:sz w:val="22"/>
        </w:rPr>
        <w:t> </w:t>
      </w:r>
      <w:r>
        <w:rPr>
          <w:color w:val="231F20"/>
          <w:sz w:val="22"/>
        </w:rPr>
        <w:t>del</w:t>
      </w:r>
      <w:r>
        <w:rPr>
          <w:color w:val="231F20"/>
          <w:spacing w:val="-12"/>
          <w:sz w:val="22"/>
        </w:rPr>
        <w:t> </w:t>
      </w:r>
      <w:r>
        <w:rPr>
          <w:color w:val="231F20"/>
          <w:sz w:val="22"/>
        </w:rPr>
        <w:t>presente</w:t>
      </w:r>
      <w:r>
        <w:rPr>
          <w:color w:val="231F20"/>
          <w:spacing w:val="-13"/>
          <w:sz w:val="22"/>
        </w:rPr>
        <w:t> </w:t>
      </w:r>
      <w:r>
        <w:rPr>
          <w:color w:val="231F20"/>
          <w:sz w:val="22"/>
        </w:rPr>
        <w:t>Regla- mento, deben </w:t>
      </w:r>
      <w:r>
        <w:rPr>
          <w:color w:val="231F20"/>
          <w:spacing w:val="-3"/>
          <w:sz w:val="22"/>
        </w:rPr>
        <w:t>consistir, </w:t>
      </w:r>
      <w:r>
        <w:rPr>
          <w:color w:val="231F20"/>
          <w:sz w:val="22"/>
        </w:rPr>
        <w:t>por lo menos, en lo</w:t>
      </w:r>
      <w:r>
        <w:rPr>
          <w:color w:val="231F20"/>
          <w:spacing w:val="-6"/>
          <w:sz w:val="22"/>
        </w:rPr>
        <w:t> </w:t>
      </w:r>
      <w:r>
        <w:rPr>
          <w:color w:val="231F20"/>
          <w:sz w:val="22"/>
        </w:rPr>
        <w:t>siguiente:</w:t>
      </w:r>
    </w:p>
    <w:p>
      <w:pPr>
        <w:pStyle w:val="BodyText"/>
        <w:spacing w:before="3"/>
      </w:pPr>
    </w:p>
    <w:p>
      <w:pPr>
        <w:pStyle w:val="ListParagraph"/>
        <w:numPr>
          <w:ilvl w:val="1"/>
          <w:numId w:val="191"/>
        </w:numPr>
        <w:tabs>
          <w:tab w:pos="1251" w:val="left" w:leader="none"/>
        </w:tabs>
        <w:spacing w:line="240" w:lineRule="auto" w:before="0" w:after="0"/>
        <w:ind w:left="1250" w:right="0" w:hanging="221"/>
        <w:jc w:val="left"/>
        <w:rPr>
          <w:sz w:val="20"/>
        </w:rPr>
      </w:pPr>
      <w:r>
        <w:rPr>
          <w:color w:val="231F20"/>
          <w:sz w:val="20"/>
        </w:rPr>
        <w:t>Responsabilidades de los operadores del</w:t>
      </w:r>
      <w:r>
        <w:rPr>
          <w:color w:val="231F20"/>
          <w:spacing w:val="-5"/>
          <w:sz w:val="20"/>
        </w:rPr>
        <w:t> </w:t>
      </w:r>
      <w:r>
        <w:rPr>
          <w:color w:val="231F20"/>
          <w:sz w:val="20"/>
        </w:rPr>
        <w:t>sistema;</w:t>
      </w:r>
    </w:p>
    <w:p>
      <w:pPr>
        <w:pStyle w:val="ListParagraph"/>
        <w:numPr>
          <w:ilvl w:val="1"/>
          <w:numId w:val="191"/>
        </w:numPr>
        <w:tabs>
          <w:tab w:pos="1251" w:val="left" w:leader="none"/>
        </w:tabs>
        <w:spacing w:line="240" w:lineRule="auto" w:before="16" w:after="0"/>
        <w:ind w:left="1250" w:right="0" w:hanging="221"/>
        <w:jc w:val="left"/>
        <w:rPr>
          <w:sz w:val="20"/>
        </w:rPr>
      </w:pPr>
      <w:r>
        <w:rPr>
          <w:color w:val="231F20"/>
          <w:sz w:val="20"/>
        </w:rPr>
        <w:t>Obligaciones del Instituto respecto a la administración del</w:t>
      </w:r>
      <w:r>
        <w:rPr>
          <w:color w:val="231F20"/>
          <w:spacing w:val="-15"/>
          <w:sz w:val="20"/>
        </w:rPr>
        <w:t> </w:t>
      </w:r>
      <w:r>
        <w:rPr>
          <w:color w:val="231F20"/>
          <w:sz w:val="20"/>
        </w:rPr>
        <w:t>sistema;</w:t>
      </w:r>
    </w:p>
    <w:p>
      <w:pPr>
        <w:pStyle w:val="ListParagraph"/>
        <w:numPr>
          <w:ilvl w:val="1"/>
          <w:numId w:val="191"/>
        </w:numPr>
        <w:tabs>
          <w:tab w:pos="1251" w:val="left" w:leader="none"/>
        </w:tabs>
        <w:spacing w:line="254" w:lineRule="auto" w:before="16" w:after="0"/>
        <w:ind w:left="1250" w:right="631" w:hanging="200"/>
        <w:jc w:val="left"/>
        <w:rPr>
          <w:sz w:val="20"/>
        </w:rPr>
      </w:pPr>
      <w:r>
        <w:rPr>
          <w:color w:val="231F20"/>
          <w:sz w:val="20"/>
        </w:rPr>
        <w:t>Obligaciones</w:t>
      </w:r>
      <w:r>
        <w:rPr>
          <w:color w:val="231F20"/>
          <w:spacing w:val="-9"/>
          <w:sz w:val="20"/>
        </w:rPr>
        <w:t> </w:t>
      </w:r>
      <w:r>
        <w:rPr>
          <w:color w:val="231F20"/>
          <w:sz w:val="20"/>
        </w:rPr>
        <w:t>del</w:t>
      </w:r>
      <w:r>
        <w:rPr>
          <w:color w:val="231F20"/>
          <w:spacing w:val="-8"/>
          <w:sz w:val="20"/>
        </w:rPr>
        <w:t> </w:t>
      </w:r>
      <w:r>
        <w:rPr>
          <w:color w:val="231F20"/>
          <w:sz w:val="20"/>
        </w:rPr>
        <w:t>Instituto</w:t>
      </w:r>
      <w:r>
        <w:rPr>
          <w:color w:val="231F20"/>
          <w:spacing w:val="-8"/>
          <w:sz w:val="20"/>
        </w:rPr>
        <w:t> </w:t>
      </w:r>
      <w:r>
        <w:rPr>
          <w:color w:val="231F20"/>
          <w:sz w:val="20"/>
        </w:rPr>
        <w:t>en</w:t>
      </w:r>
      <w:r>
        <w:rPr>
          <w:color w:val="231F20"/>
          <w:spacing w:val="-8"/>
          <w:sz w:val="20"/>
        </w:rPr>
        <w:t> </w:t>
      </w:r>
      <w:r>
        <w:rPr>
          <w:color w:val="231F20"/>
          <w:sz w:val="20"/>
        </w:rPr>
        <w:t>el</w:t>
      </w:r>
      <w:r>
        <w:rPr>
          <w:color w:val="231F20"/>
          <w:spacing w:val="-8"/>
          <w:sz w:val="20"/>
        </w:rPr>
        <w:t> </w:t>
      </w:r>
      <w:r>
        <w:rPr>
          <w:color w:val="231F20"/>
          <w:sz w:val="20"/>
        </w:rPr>
        <w:t>registro</w:t>
      </w:r>
      <w:r>
        <w:rPr>
          <w:color w:val="231F20"/>
          <w:spacing w:val="-8"/>
          <w:sz w:val="20"/>
        </w:rPr>
        <w:t> </w:t>
      </w:r>
      <w:r>
        <w:rPr>
          <w:color w:val="231F20"/>
          <w:sz w:val="20"/>
        </w:rPr>
        <w:t>de</w:t>
      </w:r>
      <w:r>
        <w:rPr>
          <w:color w:val="231F20"/>
          <w:spacing w:val="-9"/>
          <w:sz w:val="20"/>
        </w:rPr>
        <w:t> </w:t>
      </w:r>
      <w:r>
        <w:rPr>
          <w:color w:val="231F20"/>
          <w:sz w:val="20"/>
        </w:rPr>
        <w:t>precandidaturas,</w:t>
      </w:r>
      <w:r>
        <w:rPr>
          <w:color w:val="231F20"/>
          <w:spacing w:val="-8"/>
          <w:sz w:val="20"/>
        </w:rPr>
        <w:t> </w:t>
      </w:r>
      <w:r>
        <w:rPr>
          <w:color w:val="231F20"/>
          <w:sz w:val="20"/>
        </w:rPr>
        <w:t>candidaturas,</w:t>
      </w:r>
      <w:r>
        <w:rPr>
          <w:color w:val="231F20"/>
          <w:spacing w:val="-8"/>
          <w:sz w:val="20"/>
        </w:rPr>
        <w:t> </w:t>
      </w:r>
      <w:r>
        <w:rPr>
          <w:color w:val="231F20"/>
          <w:sz w:val="20"/>
        </w:rPr>
        <w:t>aspiran- tes</w:t>
      </w:r>
      <w:r>
        <w:rPr>
          <w:color w:val="231F20"/>
          <w:spacing w:val="-6"/>
          <w:sz w:val="20"/>
        </w:rPr>
        <w:t> </w:t>
      </w:r>
      <w:r>
        <w:rPr>
          <w:color w:val="231F20"/>
          <w:sz w:val="20"/>
        </w:rPr>
        <w:t>a</w:t>
      </w:r>
      <w:r>
        <w:rPr>
          <w:color w:val="231F20"/>
          <w:spacing w:val="-6"/>
          <w:sz w:val="20"/>
        </w:rPr>
        <w:t> </w:t>
      </w:r>
      <w:r>
        <w:rPr>
          <w:color w:val="231F20"/>
          <w:sz w:val="20"/>
        </w:rPr>
        <w:t>candidaturas</w:t>
      </w:r>
      <w:r>
        <w:rPr>
          <w:color w:val="231F20"/>
          <w:spacing w:val="-6"/>
          <w:sz w:val="20"/>
        </w:rPr>
        <w:t> </w:t>
      </w:r>
      <w:r>
        <w:rPr>
          <w:color w:val="231F20"/>
          <w:sz w:val="20"/>
        </w:rPr>
        <w:t>independientes</w:t>
      </w:r>
      <w:r>
        <w:rPr>
          <w:color w:val="231F20"/>
          <w:spacing w:val="-6"/>
          <w:sz w:val="20"/>
        </w:rPr>
        <w:t> </w:t>
      </w:r>
      <w:r>
        <w:rPr>
          <w:color w:val="231F20"/>
          <w:sz w:val="20"/>
        </w:rPr>
        <w:t>y</w:t>
      </w:r>
      <w:r>
        <w:rPr>
          <w:color w:val="231F20"/>
          <w:spacing w:val="-5"/>
          <w:sz w:val="20"/>
        </w:rPr>
        <w:t> </w:t>
      </w:r>
      <w:r>
        <w:rPr>
          <w:color w:val="231F20"/>
          <w:sz w:val="20"/>
        </w:rPr>
        <w:t>candidaturas</w:t>
      </w:r>
      <w:r>
        <w:rPr>
          <w:color w:val="231F20"/>
          <w:spacing w:val="-7"/>
          <w:sz w:val="20"/>
        </w:rPr>
        <w:t> </w:t>
      </w:r>
      <w:r>
        <w:rPr>
          <w:color w:val="231F20"/>
          <w:sz w:val="20"/>
        </w:rPr>
        <w:t>independientes</w:t>
      </w:r>
      <w:r>
        <w:rPr>
          <w:color w:val="231F20"/>
          <w:spacing w:val="-5"/>
          <w:sz w:val="20"/>
        </w:rPr>
        <w:t> </w:t>
      </w:r>
      <w:r>
        <w:rPr>
          <w:color w:val="231F20"/>
          <w:sz w:val="20"/>
        </w:rPr>
        <w:t>a</w:t>
      </w:r>
      <w:r>
        <w:rPr>
          <w:color w:val="231F20"/>
          <w:spacing w:val="-6"/>
          <w:sz w:val="20"/>
        </w:rPr>
        <w:t> </w:t>
      </w:r>
      <w:r>
        <w:rPr>
          <w:color w:val="231F20"/>
          <w:sz w:val="20"/>
        </w:rPr>
        <w:t>nivel</w:t>
      </w:r>
      <w:r>
        <w:rPr>
          <w:color w:val="231F20"/>
          <w:spacing w:val="-6"/>
          <w:sz w:val="20"/>
        </w:rPr>
        <w:t> </w:t>
      </w:r>
      <w:r>
        <w:rPr>
          <w:color w:val="231F20"/>
          <w:sz w:val="20"/>
        </w:rPr>
        <w:t>federal;</w:t>
      </w:r>
    </w:p>
    <w:p>
      <w:pPr>
        <w:pStyle w:val="ListParagraph"/>
        <w:numPr>
          <w:ilvl w:val="1"/>
          <w:numId w:val="191"/>
        </w:numPr>
        <w:tabs>
          <w:tab w:pos="1251" w:val="left" w:leader="none"/>
        </w:tabs>
        <w:spacing w:line="240" w:lineRule="auto" w:before="2" w:after="0"/>
        <w:ind w:left="1250" w:right="0" w:hanging="221"/>
        <w:jc w:val="left"/>
        <w:rPr>
          <w:sz w:val="20"/>
        </w:rPr>
      </w:pPr>
      <w:r>
        <w:rPr>
          <w:color w:val="231F20"/>
          <w:sz w:val="20"/>
        </w:rPr>
        <w:t>Obligaciones de los</w:t>
      </w:r>
      <w:r>
        <w:rPr>
          <w:color w:val="231F20"/>
          <w:spacing w:val="-2"/>
          <w:sz w:val="20"/>
        </w:rPr>
        <w:t> </w:t>
      </w:r>
      <w:r>
        <w:rPr>
          <w:smallCaps/>
          <w:color w:val="231F20"/>
          <w:sz w:val="20"/>
        </w:rPr>
        <w:t>opl</w:t>
      </w:r>
      <w:r>
        <w:rPr>
          <w:smallCaps w:val="0"/>
          <w:color w:val="231F20"/>
          <w:sz w:val="20"/>
        </w:rPr>
        <w:t>;</w:t>
      </w:r>
    </w:p>
    <w:p>
      <w:pPr>
        <w:pStyle w:val="ListParagraph"/>
        <w:numPr>
          <w:ilvl w:val="1"/>
          <w:numId w:val="191"/>
        </w:numPr>
        <w:tabs>
          <w:tab w:pos="1251" w:val="left" w:leader="none"/>
        </w:tabs>
        <w:spacing w:line="240" w:lineRule="auto" w:before="16" w:after="0"/>
        <w:ind w:left="1250" w:right="0" w:hanging="221"/>
        <w:jc w:val="left"/>
        <w:rPr>
          <w:sz w:val="20"/>
        </w:rPr>
      </w:pPr>
      <w:r>
        <w:rPr>
          <w:color w:val="231F20"/>
          <w:sz w:val="20"/>
        </w:rPr>
        <w:t>Obligaciones de los partidos</w:t>
      </w:r>
      <w:r>
        <w:rPr>
          <w:color w:val="231F20"/>
          <w:spacing w:val="-6"/>
          <w:sz w:val="20"/>
        </w:rPr>
        <w:t> </w:t>
      </w:r>
      <w:r>
        <w:rPr>
          <w:color w:val="231F20"/>
          <w:sz w:val="20"/>
        </w:rPr>
        <w:t>políticos;</w:t>
      </w:r>
    </w:p>
    <w:p>
      <w:pPr>
        <w:pStyle w:val="ListParagraph"/>
        <w:numPr>
          <w:ilvl w:val="1"/>
          <w:numId w:val="191"/>
        </w:numPr>
        <w:tabs>
          <w:tab w:pos="1251" w:val="left" w:leader="none"/>
        </w:tabs>
        <w:spacing w:line="254" w:lineRule="auto" w:before="16" w:after="0"/>
        <w:ind w:left="1250" w:right="631" w:hanging="180"/>
        <w:jc w:val="left"/>
        <w:rPr>
          <w:sz w:val="20"/>
        </w:rPr>
      </w:pPr>
      <w:r>
        <w:rPr>
          <w:color w:val="231F20"/>
          <w:sz w:val="20"/>
        </w:rPr>
        <w:t>Datos de captura en relación con precandidatos y aspirantes a candidaturas inde- pendientes;</w:t>
      </w:r>
    </w:p>
    <w:p>
      <w:pPr>
        <w:pStyle w:val="ListParagraph"/>
        <w:numPr>
          <w:ilvl w:val="1"/>
          <w:numId w:val="191"/>
        </w:numPr>
        <w:tabs>
          <w:tab w:pos="1251" w:val="left" w:leader="none"/>
        </w:tabs>
        <w:spacing w:line="254" w:lineRule="auto" w:before="2" w:after="0"/>
        <w:ind w:left="1250" w:right="631" w:hanging="220"/>
        <w:jc w:val="left"/>
        <w:rPr>
          <w:sz w:val="20"/>
        </w:rPr>
      </w:pPr>
      <w:r>
        <w:rPr>
          <w:color w:val="231F20"/>
          <w:sz w:val="20"/>
        </w:rPr>
        <w:t>Generación</w:t>
      </w:r>
      <w:r>
        <w:rPr>
          <w:color w:val="231F20"/>
          <w:spacing w:val="-9"/>
          <w:sz w:val="20"/>
        </w:rPr>
        <w:t> </w:t>
      </w:r>
      <w:r>
        <w:rPr>
          <w:color w:val="231F20"/>
          <w:sz w:val="20"/>
        </w:rPr>
        <w:t>del</w:t>
      </w:r>
      <w:r>
        <w:rPr>
          <w:color w:val="231F20"/>
          <w:spacing w:val="-9"/>
          <w:sz w:val="20"/>
        </w:rPr>
        <w:t> </w:t>
      </w:r>
      <w:r>
        <w:rPr>
          <w:color w:val="231F20"/>
          <w:sz w:val="20"/>
        </w:rPr>
        <w:t>formato</w:t>
      </w:r>
      <w:r>
        <w:rPr>
          <w:color w:val="231F20"/>
          <w:spacing w:val="-8"/>
          <w:sz w:val="20"/>
        </w:rPr>
        <w:t> </w:t>
      </w:r>
      <w:r>
        <w:rPr>
          <w:color w:val="231F20"/>
          <w:sz w:val="20"/>
        </w:rPr>
        <w:t>de</w:t>
      </w:r>
      <w:r>
        <w:rPr>
          <w:color w:val="231F20"/>
          <w:spacing w:val="-9"/>
          <w:sz w:val="20"/>
        </w:rPr>
        <w:t> </w:t>
      </w:r>
      <w:r>
        <w:rPr>
          <w:color w:val="231F20"/>
          <w:sz w:val="20"/>
        </w:rPr>
        <w:t>solicitud</w:t>
      </w:r>
      <w:r>
        <w:rPr>
          <w:color w:val="231F20"/>
          <w:spacing w:val="-8"/>
          <w:sz w:val="20"/>
        </w:rPr>
        <w:t> </w:t>
      </w:r>
      <w:r>
        <w:rPr>
          <w:color w:val="231F20"/>
          <w:sz w:val="20"/>
        </w:rPr>
        <w:t>de</w:t>
      </w:r>
      <w:r>
        <w:rPr>
          <w:color w:val="231F20"/>
          <w:spacing w:val="-9"/>
          <w:sz w:val="20"/>
        </w:rPr>
        <w:t> </w:t>
      </w:r>
      <w:r>
        <w:rPr>
          <w:color w:val="231F20"/>
          <w:sz w:val="20"/>
        </w:rPr>
        <w:t>registro</w:t>
      </w:r>
      <w:r>
        <w:rPr>
          <w:color w:val="231F20"/>
          <w:spacing w:val="-8"/>
          <w:sz w:val="20"/>
        </w:rPr>
        <w:t> </w:t>
      </w:r>
      <w:r>
        <w:rPr>
          <w:color w:val="231F20"/>
          <w:sz w:val="20"/>
        </w:rPr>
        <w:t>de</w:t>
      </w:r>
      <w:r>
        <w:rPr>
          <w:color w:val="231F20"/>
          <w:spacing w:val="-9"/>
          <w:sz w:val="20"/>
        </w:rPr>
        <w:t> </w:t>
      </w:r>
      <w:r>
        <w:rPr>
          <w:color w:val="231F20"/>
          <w:sz w:val="20"/>
        </w:rPr>
        <w:t>candidatos</w:t>
      </w:r>
      <w:r>
        <w:rPr>
          <w:color w:val="231F20"/>
          <w:spacing w:val="-8"/>
          <w:sz w:val="20"/>
        </w:rPr>
        <w:t> </w:t>
      </w:r>
      <w:r>
        <w:rPr>
          <w:color w:val="231F20"/>
          <w:sz w:val="20"/>
        </w:rPr>
        <w:t>y</w:t>
      </w:r>
      <w:r>
        <w:rPr>
          <w:color w:val="231F20"/>
          <w:spacing w:val="-9"/>
          <w:sz w:val="20"/>
        </w:rPr>
        <w:t> </w:t>
      </w:r>
      <w:r>
        <w:rPr>
          <w:color w:val="231F20"/>
          <w:sz w:val="20"/>
        </w:rPr>
        <w:t>aspirantes</w:t>
      </w:r>
      <w:r>
        <w:rPr>
          <w:color w:val="231F20"/>
          <w:spacing w:val="-8"/>
          <w:sz w:val="20"/>
        </w:rPr>
        <w:t> </w:t>
      </w:r>
      <w:r>
        <w:rPr>
          <w:color w:val="231F20"/>
          <w:sz w:val="20"/>
        </w:rPr>
        <w:t>a</w:t>
      </w:r>
      <w:r>
        <w:rPr>
          <w:color w:val="231F20"/>
          <w:spacing w:val="-9"/>
          <w:sz w:val="20"/>
        </w:rPr>
        <w:t> </w:t>
      </w:r>
      <w:r>
        <w:rPr>
          <w:color w:val="231F20"/>
          <w:sz w:val="20"/>
        </w:rPr>
        <w:t>candi- daturas</w:t>
      </w:r>
      <w:r>
        <w:rPr>
          <w:color w:val="231F20"/>
          <w:spacing w:val="-2"/>
          <w:sz w:val="20"/>
        </w:rPr>
        <w:t> </w:t>
      </w:r>
      <w:r>
        <w:rPr>
          <w:color w:val="231F20"/>
          <w:sz w:val="20"/>
        </w:rPr>
        <w:t>independientes;</w:t>
      </w:r>
    </w:p>
    <w:p>
      <w:pPr>
        <w:pStyle w:val="ListParagraph"/>
        <w:numPr>
          <w:ilvl w:val="1"/>
          <w:numId w:val="191"/>
        </w:numPr>
        <w:tabs>
          <w:tab w:pos="1251" w:val="left" w:leader="none"/>
        </w:tabs>
        <w:spacing w:line="240" w:lineRule="auto" w:before="3" w:after="0"/>
        <w:ind w:left="1250" w:right="0" w:hanging="221"/>
        <w:jc w:val="left"/>
        <w:rPr>
          <w:sz w:val="20"/>
        </w:rPr>
      </w:pPr>
      <w:r>
        <w:rPr>
          <w:color w:val="231F20"/>
          <w:sz w:val="20"/>
        </w:rPr>
        <w:t>Datos</w:t>
      </w:r>
      <w:r>
        <w:rPr>
          <w:color w:val="231F20"/>
          <w:spacing w:val="-3"/>
          <w:sz w:val="20"/>
        </w:rPr>
        <w:t> </w:t>
      </w:r>
      <w:r>
        <w:rPr>
          <w:color w:val="231F20"/>
          <w:sz w:val="20"/>
        </w:rPr>
        <w:t>de</w:t>
      </w:r>
      <w:r>
        <w:rPr>
          <w:color w:val="231F20"/>
          <w:spacing w:val="-3"/>
          <w:sz w:val="20"/>
        </w:rPr>
        <w:t> </w:t>
      </w:r>
      <w:r>
        <w:rPr>
          <w:color w:val="231F20"/>
          <w:sz w:val="20"/>
        </w:rPr>
        <w:t>captura</w:t>
      </w:r>
      <w:r>
        <w:rPr>
          <w:color w:val="231F20"/>
          <w:spacing w:val="-3"/>
          <w:sz w:val="20"/>
        </w:rPr>
        <w:t> </w:t>
      </w:r>
      <w:r>
        <w:rPr>
          <w:color w:val="231F20"/>
          <w:sz w:val="20"/>
        </w:rPr>
        <w:t>para</w:t>
      </w:r>
      <w:r>
        <w:rPr>
          <w:color w:val="231F20"/>
          <w:spacing w:val="-3"/>
          <w:sz w:val="20"/>
        </w:rPr>
        <w:t> </w:t>
      </w:r>
      <w:r>
        <w:rPr>
          <w:color w:val="231F20"/>
          <w:sz w:val="20"/>
        </w:rPr>
        <w:t>la</w:t>
      </w:r>
      <w:r>
        <w:rPr>
          <w:color w:val="231F20"/>
          <w:spacing w:val="-3"/>
          <w:sz w:val="20"/>
        </w:rPr>
        <w:t> </w:t>
      </w:r>
      <w:r>
        <w:rPr>
          <w:color w:val="231F20"/>
          <w:sz w:val="20"/>
        </w:rPr>
        <w:t>generación</w:t>
      </w:r>
      <w:r>
        <w:rPr>
          <w:color w:val="231F20"/>
          <w:spacing w:val="-2"/>
          <w:sz w:val="20"/>
        </w:rPr>
        <w:t> </w:t>
      </w:r>
      <w:r>
        <w:rPr>
          <w:color w:val="231F20"/>
          <w:sz w:val="20"/>
        </w:rPr>
        <w:t>de</w:t>
      </w:r>
      <w:r>
        <w:rPr>
          <w:color w:val="231F20"/>
          <w:spacing w:val="-3"/>
          <w:sz w:val="20"/>
        </w:rPr>
        <w:t> </w:t>
      </w:r>
      <w:r>
        <w:rPr>
          <w:color w:val="231F20"/>
          <w:sz w:val="20"/>
        </w:rPr>
        <w:t>la</w:t>
      </w:r>
      <w:r>
        <w:rPr>
          <w:color w:val="231F20"/>
          <w:spacing w:val="-3"/>
          <w:sz w:val="20"/>
        </w:rPr>
        <w:t> </w:t>
      </w:r>
      <w:r>
        <w:rPr>
          <w:color w:val="231F20"/>
          <w:sz w:val="20"/>
        </w:rPr>
        <w:t>solicitud</w:t>
      </w:r>
      <w:r>
        <w:rPr>
          <w:color w:val="231F20"/>
          <w:spacing w:val="-3"/>
          <w:sz w:val="20"/>
        </w:rPr>
        <w:t> </w:t>
      </w:r>
      <w:r>
        <w:rPr>
          <w:color w:val="231F20"/>
          <w:sz w:val="20"/>
        </w:rPr>
        <w:t>de</w:t>
      </w:r>
      <w:r>
        <w:rPr>
          <w:color w:val="231F20"/>
          <w:spacing w:val="-3"/>
          <w:sz w:val="20"/>
        </w:rPr>
        <w:t> </w:t>
      </w:r>
      <w:r>
        <w:rPr>
          <w:color w:val="231F20"/>
          <w:sz w:val="20"/>
        </w:rPr>
        <w:t>registro</w:t>
      </w:r>
      <w:r>
        <w:rPr>
          <w:color w:val="231F20"/>
          <w:spacing w:val="-2"/>
          <w:sz w:val="20"/>
        </w:rPr>
        <w:t> </w:t>
      </w:r>
      <w:r>
        <w:rPr>
          <w:color w:val="231F20"/>
          <w:sz w:val="20"/>
        </w:rPr>
        <w:t>de</w:t>
      </w:r>
      <w:r>
        <w:rPr>
          <w:color w:val="231F20"/>
          <w:spacing w:val="-3"/>
          <w:sz w:val="20"/>
        </w:rPr>
        <w:t> </w:t>
      </w:r>
      <w:r>
        <w:rPr>
          <w:color w:val="231F20"/>
          <w:sz w:val="20"/>
        </w:rPr>
        <w:t>candidaturas;</w:t>
      </w:r>
    </w:p>
    <w:p>
      <w:pPr>
        <w:pStyle w:val="ListParagraph"/>
        <w:numPr>
          <w:ilvl w:val="1"/>
          <w:numId w:val="191"/>
        </w:numPr>
        <w:tabs>
          <w:tab w:pos="1251" w:val="left" w:leader="none"/>
        </w:tabs>
        <w:spacing w:line="254" w:lineRule="auto" w:before="16" w:after="0"/>
        <w:ind w:left="1250" w:right="631" w:hanging="160"/>
        <w:jc w:val="left"/>
        <w:rPr>
          <w:sz w:val="20"/>
        </w:rPr>
      </w:pPr>
      <w:r>
        <w:rPr>
          <w:color w:val="231F20"/>
          <w:sz w:val="20"/>
        </w:rPr>
        <w:t>Datos</w:t>
      </w:r>
      <w:r>
        <w:rPr>
          <w:color w:val="231F20"/>
          <w:spacing w:val="-10"/>
          <w:sz w:val="20"/>
        </w:rPr>
        <w:t> </w:t>
      </w:r>
      <w:r>
        <w:rPr>
          <w:color w:val="231F20"/>
          <w:sz w:val="20"/>
        </w:rPr>
        <w:t>a</w:t>
      </w:r>
      <w:r>
        <w:rPr>
          <w:color w:val="231F20"/>
          <w:spacing w:val="-10"/>
          <w:sz w:val="20"/>
        </w:rPr>
        <w:t> </w:t>
      </w:r>
      <w:r>
        <w:rPr>
          <w:color w:val="231F20"/>
          <w:sz w:val="20"/>
        </w:rPr>
        <w:t>capturar</w:t>
      </w:r>
      <w:r>
        <w:rPr>
          <w:color w:val="231F20"/>
          <w:spacing w:val="-10"/>
          <w:sz w:val="20"/>
        </w:rPr>
        <w:t> </w:t>
      </w:r>
      <w:r>
        <w:rPr>
          <w:color w:val="231F20"/>
          <w:sz w:val="20"/>
        </w:rPr>
        <w:t>por</w:t>
      </w:r>
      <w:r>
        <w:rPr>
          <w:color w:val="231F20"/>
          <w:spacing w:val="-10"/>
          <w:sz w:val="20"/>
        </w:rPr>
        <w:t> </w:t>
      </w:r>
      <w:r>
        <w:rPr>
          <w:color w:val="231F20"/>
          <w:sz w:val="20"/>
        </w:rPr>
        <w:t>el</w:t>
      </w:r>
      <w:r>
        <w:rPr>
          <w:color w:val="231F20"/>
          <w:spacing w:val="-10"/>
          <w:sz w:val="20"/>
        </w:rPr>
        <w:t> </w:t>
      </w:r>
      <w:r>
        <w:rPr>
          <w:color w:val="231F20"/>
          <w:sz w:val="20"/>
        </w:rPr>
        <w:t>Instituto</w:t>
      </w:r>
      <w:r>
        <w:rPr>
          <w:color w:val="231F20"/>
          <w:spacing w:val="-9"/>
          <w:sz w:val="20"/>
        </w:rPr>
        <w:t> </w:t>
      </w:r>
      <w:r>
        <w:rPr>
          <w:color w:val="231F20"/>
          <w:sz w:val="20"/>
        </w:rPr>
        <w:t>o</w:t>
      </w:r>
      <w:r>
        <w:rPr>
          <w:color w:val="231F20"/>
          <w:spacing w:val="-10"/>
          <w:sz w:val="20"/>
        </w:rPr>
        <w:t> </w:t>
      </w:r>
      <w:r>
        <w:rPr>
          <w:color w:val="231F20"/>
          <w:sz w:val="20"/>
        </w:rPr>
        <w:t>los</w:t>
      </w:r>
      <w:r>
        <w:rPr>
          <w:color w:val="231F20"/>
          <w:spacing w:val="-9"/>
          <w:sz w:val="20"/>
        </w:rPr>
        <w:t> </w:t>
      </w:r>
      <w:r>
        <w:rPr>
          <w:smallCaps/>
          <w:color w:val="231F20"/>
          <w:sz w:val="20"/>
        </w:rPr>
        <w:t>opl</w:t>
      </w:r>
      <w:r>
        <w:rPr>
          <w:smallCaps w:val="0"/>
          <w:color w:val="231F20"/>
          <w:spacing w:val="-10"/>
          <w:sz w:val="20"/>
        </w:rPr>
        <w:t> </w:t>
      </w:r>
      <w:r>
        <w:rPr>
          <w:smallCaps w:val="0"/>
          <w:color w:val="231F20"/>
          <w:sz w:val="20"/>
        </w:rPr>
        <w:t>a</w:t>
      </w:r>
      <w:r>
        <w:rPr>
          <w:smallCaps w:val="0"/>
          <w:color w:val="231F20"/>
          <w:spacing w:val="-10"/>
          <w:sz w:val="20"/>
        </w:rPr>
        <w:t> </w:t>
      </w:r>
      <w:r>
        <w:rPr>
          <w:smallCaps w:val="0"/>
          <w:color w:val="231F20"/>
          <w:sz w:val="20"/>
        </w:rPr>
        <w:t>fin</w:t>
      </w:r>
      <w:r>
        <w:rPr>
          <w:smallCaps w:val="0"/>
          <w:color w:val="231F20"/>
          <w:spacing w:val="-9"/>
          <w:sz w:val="20"/>
        </w:rPr>
        <w:t> </w:t>
      </w:r>
      <w:r>
        <w:rPr>
          <w:smallCaps w:val="0"/>
          <w:color w:val="231F20"/>
          <w:sz w:val="20"/>
        </w:rPr>
        <w:t>de</w:t>
      </w:r>
      <w:r>
        <w:rPr>
          <w:smallCaps w:val="0"/>
          <w:color w:val="231F20"/>
          <w:spacing w:val="-10"/>
          <w:sz w:val="20"/>
        </w:rPr>
        <w:t> </w:t>
      </w:r>
      <w:r>
        <w:rPr>
          <w:smallCaps w:val="0"/>
          <w:color w:val="231F20"/>
          <w:sz w:val="20"/>
        </w:rPr>
        <w:t>validar</w:t>
      </w:r>
      <w:r>
        <w:rPr>
          <w:smallCaps w:val="0"/>
          <w:color w:val="231F20"/>
          <w:spacing w:val="-10"/>
          <w:sz w:val="20"/>
        </w:rPr>
        <w:t> </w:t>
      </w:r>
      <w:r>
        <w:rPr>
          <w:smallCaps w:val="0"/>
          <w:color w:val="231F20"/>
          <w:sz w:val="20"/>
        </w:rPr>
        <w:t>el</w:t>
      </w:r>
      <w:r>
        <w:rPr>
          <w:smallCaps w:val="0"/>
          <w:color w:val="231F20"/>
          <w:spacing w:val="-10"/>
          <w:sz w:val="20"/>
        </w:rPr>
        <w:t> </w:t>
      </w:r>
      <w:r>
        <w:rPr>
          <w:smallCaps w:val="0"/>
          <w:color w:val="231F20"/>
          <w:sz w:val="20"/>
        </w:rPr>
        <w:t>registro</w:t>
      </w:r>
      <w:r>
        <w:rPr>
          <w:smallCaps w:val="0"/>
          <w:color w:val="231F20"/>
          <w:spacing w:val="-10"/>
          <w:sz w:val="20"/>
        </w:rPr>
        <w:t> </w:t>
      </w:r>
      <w:r>
        <w:rPr>
          <w:smallCaps w:val="0"/>
          <w:color w:val="231F20"/>
          <w:sz w:val="20"/>
        </w:rPr>
        <w:t>de</w:t>
      </w:r>
      <w:r>
        <w:rPr>
          <w:smallCaps w:val="0"/>
          <w:color w:val="231F20"/>
          <w:spacing w:val="-10"/>
          <w:sz w:val="20"/>
        </w:rPr>
        <w:t> </w:t>
      </w:r>
      <w:r>
        <w:rPr>
          <w:smallCaps w:val="0"/>
          <w:color w:val="231F20"/>
          <w:sz w:val="20"/>
        </w:rPr>
        <w:t>candidaturas de partido e</w:t>
      </w:r>
      <w:r>
        <w:rPr>
          <w:smallCaps w:val="0"/>
          <w:color w:val="231F20"/>
          <w:spacing w:val="-3"/>
          <w:sz w:val="20"/>
        </w:rPr>
        <w:t> </w:t>
      </w:r>
      <w:r>
        <w:rPr>
          <w:smallCaps w:val="0"/>
          <w:color w:val="231F20"/>
          <w:sz w:val="20"/>
        </w:rPr>
        <w:t>independientes;</w:t>
      </w:r>
    </w:p>
    <w:p>
      <w:pPr>
        <w:pStyle w:val="ListParagraph"/>
        <w:numPr>
          <w:ilvl w:val="1"/>
          <w:numId w:val="191"/>
        </w:numPr>
        <w:tabs>
          <w:tab w:pos="1251" w:val="left" w:leader="none"/>
        </w:tabs>
        <w:spacing w:line="240" w:lineRule="auto" w:before="2" w:after="0"/>
        <w:ind w:left="1250" w:right="0" w:hanging="181"/>
        <w:jc w:val="left"/>
        <w:rPr>
          <w:sz w:val="20"/>
        </w:rPr>
      </w:pPr>
      <w:r>
        <w:rPr>
          <w:color w:val="231F20"/>
          <w:sz w:val="20"/>
        </w:rPr>
        <w:t>Uso del sistema,</w:t>
      </w:r>
      <w:r>
        <w:rPr>
          <w:color w:val="231F20"/>
          <w:spacing w:val="-2"/>
          <w:sz w:val="20"/>
        </w:rPr>
        <w:t> </w:t>
      </w:r>
      <w:r>
        <w:rPr>
          <w:color w:val="231F20"/>
          <w:sz w:val="20"/>
        </w:rPr>
        <w:t>y</w:t>
      </w:r>
    </w:p>
    <w:p>
      <w:pPr>
        <w:pStyle w:val="ListParagraph"/>
        <w:numPr>
          <w:ilvl w:val="1"/>
          <w:numId w:val="191"/>
        </w:numPr>
        <w:tabs>
          <w:tab w:pos="1251" w:val="left" w:leader="none"/>
        </w:tabs>
        <w:spacing w:line="254" w:lineRule="auto" w:before="16" w:after="0"/>
        <w:ind w:left="1250" w:right="631" w:hanging="220"/>
        <w:jc w:val="left"/>
        <w:rPr>
          <w:sz w:val="20"/>
        </w:rPr>
      </w:pPr>
      <w:r>
        <w:rPr>
          <w:color w:val="231F20"/>
          <w:sz w:val="20"/>
        </w:rPr>
        <w:t>Plazos para </w:t>
      </w:r>
      <w:r>
        <w:rPr>
          <w:color w:val="231F20"/>
          <w:spacing w:val="-3"/>
          <w:sz w:val="20"/>
        </w:rPr>
        <w:t>capturar, </w:t>
      </w:r>
      <w:r>
        <w:rPr>
          <w:color w:val="231F20"/>
          <w:sz w:val="20"/>
        </w:rPr>
        <w:t>modificar y validar la información en el </w:t>
      </w:r>
      <w:r>
        <w:rPr>
          <w:smallCaps/>
          <w:color w:val="231F20"/>
          <w:sz w:val="20"/>
        </w:rPr>
        <w:t>snr</w:t>
      </w:r>
      <w:r>
        <w:rPr>
          <w:smallCaps w:val="0"/>
          <w:color w:val="231F20"/>
          <w:sz w:val="20"/>
        </w:rPr>
        <w:t>; lo </w:t>
      </w:r>
      <w:r>
        <w:rPr>
          <w:smallCaps w:val="0"/>
          <w:color w:val="231F20"/>
          <w:spacing w:val="-3"/>
          <w:sz w:val="20"/>
        </w:rPr>
        <w:t>anterior, </w:t>
      </w:r>
      <w:r>
        <w:rPr>
          <w:smallCaps w:val="0"/>
          <w:color w:val="231F20"/>
          <w:sz w:val="20"/>
        </w:rPr>
        <w:t>con- forme al plan y calendario integral aprobado para la</w:t>
      </w:r>
      <w:r>
        <w:rPr>
          <w:smallCaps w:val="0"/>
          <w:color w:val="231F20"/>
          <w:spacing w:val="-16"/>
          <w:sz w:val="20"/>
        </w:rPr>
        <w:t> </w:t>
      </w:r>
      <w:r>
        <w:rPr>
          <w:smallCaps w:val="0"/>
          <w:color w:val="231F20"/>
          <w:sz w:val="20"/>
        </w:rPr>
        <w:t>elección.</w:t>
      </w:r>
    </w:p>
    <w:p>
      <w:pPr>
        <w:pStyle w:val="BodyText"/>
        <w:spacing w:before="5"/>
        <w:rPr>
          <w:sz w:val="20"/>
        </w:rPr>
      </w:pPr>
    </w:p>
    <w:p>
      <w:pPr>
        <w:pStyle w:val="ListParagraph"/>
        <w:numPr>
          <w:ilvl w:val="0"/>
          <w:numId w:val="191"/>
        </w:numPr>
        <w:tabs>
          <w:tab w:pos="931" w:val="left" w:leader="none"/>
        </w:tabs>
        <w:spacing w:line="232" w:lineRule="auto" w:before="0" w:after="0"/>
        <w:ind w:left="930" w:right="628" w:hanging="260"/>
        <w:jc w:val="both"/>
        <w:rPr>
          <w:sz w:val="22"/>
        </w:rPr>
      </w:pPr>
      <w:r>
        <w:rPr>
          <w:color w:val="231F20"/>
          <w:sz w:val="22"/>
        </w:rPr>
        <w:t>Los partidos políticos tendrán acceso al SNR para la captura de la información de sus candidaturas, con la cuenta de usuario y la contraseña proporcionada previamente por el Instituto o el OPL correspondiente, y serán responsables del uso correcto de las</w:t>
      </w:r>
      <w:r>
        <w:rPr>
          <w:color w:val="231F20"/>
          <w:spacing w:val="-6"/>
          <w:sz w:val="22"/>
        </w:rPr>
        <w:t> </w:t>
      </w:r>
      <w:r>
        <w:rPr>
          <w:color w:val="231F20"/>
          <w:sz w:val="22"/>
        </w:rPr>
        <w:t>mismas.</w:t>
      </w:r>
    </w:p>
    <w:p>
      <w:pPr>
        <w:pStyle w:val="BodyText"/>
        <w:spacing w:before="2"/>
        <w:rPr>
          <w:sz w:val="21"/>
        </w:rPr>
      </w:pPr>
    </w:p>
    <w:p>
      <w:pPr>
        <w:pStyle w:val="ListParagraph"/>
        <w:numPr>
          <w:ilvl w:val="0"/>
          <w:numId w:val="191"/>
        </w:numPr>
        <w:tabs>
          <w:tab w:pos="931" w:val="left" w:leader="none"/>
        </w:tabs>
        <w:spacing w:line="232" w:lineRule="auto" w:before="0" w:after="0"/>
        <w:ind w:left="930" w:right="632" w:hanging="260"/>
        <w:jc w:val="both"/>
        <w:rPr>
          <w:sz w:val="22"/>
        </w:rPr>
      </w:pPr>
      <w:r>
        <w:rPr>
          <w:color w:val="231F20"/>
          <w:sz w:val="22"/>
        </w:rPr>
        <w:t>La </w:t>
      </w:r>
      <w:r>
        <w:rPr>
          <w:smallCaps/>
          <w:color w:val="231F20"/>
          <w:spacing w:val="-6"/>
          <w:sz w:val="22"/>
        </w:rPr>
        <w:t>ut</w:t>
      </w:r>
      <w:r>
        <w:rPr>
          <w:smallCaps w:val="0"/>
          <w:color w:val="231F20"/>
          <w:spacing w:val="-6"/>
          <w:sz w:val="22"/>
        </w:rPr>
        <w:t>f, </w:t>
      </w:r>
      <w:r>
        <w:rPr>
          <w:smallCaps w:val="0"/>
          <w:color w:val="231F20"/>
          <w:sz w:val="22"/>
        </w:rPr>
        <w:t>en coordinación con la </w:t>
      </w:r>
      <w:r>
        <w:rPr>
          <w:smallCaps/>
          <w:color w:val="231F20"/>
          <w:sz w:val="22"/>
        </w:rPr>
        <w:t>unicom</w:t>
      </w:r>
      <w:r>
        <w:rPr>
          <w:smallCaps w:val="0"/>
          <w:color w:val="231F20"/>
          <w:sz w:val="22"/>
        </w:rPr>
        <w:t> y la </w:t>
      </w:r>
      <w:r>
        <w:rPr>
          <w:smallCaps w:val="0"/>
          <w:color w:val="231F20"/>
          <w:spacing w:val="-5"/>
          <w:sz w:val="22"/>
        </w:rPr>
        <w:t>d</w:t>
      </w:r>
      <w:r>
        <w:rPr>
          <w:smallCaps/>
          <w:color w:val="231F20"/>
          <w:spacing w:val="-5"/>
          <w:sz w:val="22"/>
        </w:rPr>
        <w:t>eppp</w:t>
      </w:r>
      <w:r>
        <w:rPr>
          <w:smallCaps w:val="0"/>
          <w:color w:val="231F20"/>
          <w:spacing w:val="-5"/>
          <w:sz w:val="22"/>
        </w:rPr>
        <w:t>, </w:t>
      </w:r>
      <w:r>
        <w:rPr>
          <w:smallCaps w:val="0"/>
          <w:color w:val="231F20"/>
          <w:sz w:val="22"/>
        </w:rPr>
        <w:t>brindarán la capacitación a los partidos políticos nacionales respecto al uso del</w:t>
      </w:r>
      <w:r>
        <w:rPr>
          <w:smallCaps w:val="0"/>
          <w:color w:val="231F20"/>
          <w:spacing w:val="-5"/>
          <w:sz w:val="22"/>
        </w:rPr>
        <w:t> </w:t>
      </w:r>
      <w:r>
        <w:rPr>
          <w:smallCaps/>
          <w:color w:val="231F20"/>
          <w:sz w:val="22"/>
        </w:rPr>
        <w:t>snr</w:t>
      </w:r>
      <w:r>
        <w:rPr>
          <w:smallCaps w:val="0"/>
          <w:color w:val="231F20"/>
          <w:sz w:val="22"/>
        </w:rPr>
        <w:t>.</w:t>
      </w:r>
    </w:p>
    <w:p>
      <w:pPr>
        <w:pStyle w:val="BodyText"/>
        <w:spacing w:before="2"/>
        <w:rPr>
          <w:sz w:val="21"/>
        </w:rPr>
      </w:pPr>
    </w:p>
    <w:p>
      <w:pPr>
        <w:pStyle w:val="ListParagraph"/>
        <w:numPr>
          <w:ilvl w:val="0"/>
          <w:numId w:val="191"/>
        </w:numPr>
        <w:tabs>
          <w:tab w:pos="931" w:val="left" w:leader="none"/>
        </w:tabs>
        <w:spacing w:line="232" w:lineRule="auto" w:before="1" w:after="0"/>
        <w:ind w:left="930" w:right="632" w:hanging="260"/>
        <w:jc w:val="both"/>
        <w:rPr>
          <w:sz w:val="22"/>
        </w:rPr>
      </w:pPr>
      <w:r>
        <w:rPr>
          <w:color w:val="231F20"/>
          <w:sz w:val="22"/>
        </w:rPr>
        <w:t>Asimismo, la </w:t>
      </w:r>
      <w:r>
        <w:rPr>
          <w:smallCaps/>
          <w:color w:val="231F20"/>
          <w:spacing w:val="-6"/>
          <w:sz w:val="22"/>
        </w:rPr>
        <w:t>ut</w:t>
      </w:r>
      <w:r>
        <w:rPr>
          <w:smallCaps w:val="0"/>
          <w:color w:val="231F20"/>
          <w:spacing w:val="-6"/>
          <w:sz w:val="22"/>
        </w:rPr>
        <w:t>f, </w:t>
      </w:r>
      <w:r>
        <w:rPr>
          <w:smallCaps w:val="0"/>
          <w:color w:val="231F20"/>
          <w:sz w:val="22"/>
        </w:rPr>
        <w:t>en coordinación con la </w:t>
      </w:r>
      <w:r>
        <w:rPr>
          <w:smallCaps/>
          <w:color w:val="231F20"/>
          <w:sz w:val="22"/>
        </w:rPr>
        <w:t>unicom</w:t>
      </w:r>
      <w:r>
        <w:rPr>
          <w:smallCaps w:val="0"/>
          <w:color w:val="231F20"/>
          <w:sz w:val="22"/>
        </w:rPr>
        <w:t> y la </w:t>
      </w:r>
      <w:r>
        <w:rPr>
          <w:smallCaps/>
          <w:color w:val="231F20"/>
          <w:sz w:val="22"/>
        </w:rPr>
        <w:t>utvopl</w:t>
      </w:r>
      <w:r>
        <w:rPr>
          <w:smallCaps w:val="0"/>
          <w:color w:val="231F20"/>
          <w:sz w:val="22"/>
        </w:rPr>
        <w:t>, llevarán a cabo la capacitación</w:t>
      </w:r>
      <w:r>
        <w:rPr>
          <w:smallCaps w:val="0"/>
          <w:color w:val="231F20"/>
          <w:spacing w:val="-13"/>
          <w:sz w:val="22"/>
        </w:rPr>
        <w:t> </w:t>
      </w:r>
      <w:r>
        <w:rPr>
          <w:smallCaps w:val="0"/>
          <w:color w:val="231F20"/>
          <w:sz w:val="22"/>
        </w:rPr>
        <w:t>respectiva</w:t>
      </w:r>
      <w:r>
        <w:rPr>
          <w:smallCaps w:val="0"/>
          <w:color w:val="231F20"/>
          <w:spacing w:val="-12"/>
          <w:sz w:val="22"/>
        </w:rPr>
        <w:t> </w:t>
      </w:r>
      <w:r>
        <w:rPr>
          <w:smallCaps w:val="0"/>
          <w:color w:val="231F20"/>
          <w:sz w:val="22"/>
        </w:rPr>
        <w:t>a</w:t>
      </w:r>
      <w:r>
        <w:rPr>
          <w:smallCaps w:val="0"/>
          <w:color w:val="231F20"/>
          <w:spacing w:val="-12"/>
          <w:sz w:val="22"/>
        </w:rPr>
        <w:t> </w:t>
      </w:r>
      <w:r>
        <w:rPr>
          <w:smallCaps w:val="0"/>
          <w:color w:val="231F20"/>
          <w:sz w:val="22"/>
        </w:rPr>
        <w:t>los</w:t>
      </w:r>
      <w:r>
        <w:rPr>
          <w:smallCaps w:val="0"/>
          <w:color w:val="231F20"/>
          <w:spacing w:val="-12"/>
          <w:sz w:val="22"/>
        </w:rPr>
        <w:t> </w:t>
      </w:r>
      <w:r>
        <w:rPr>
          <w:smallCaps w:val="0"/>
          <w:color w:val="231F20"/>
          <w:sz w:val="22"/>
        </w:rPr>
        <w:t>partidos</w:t>
      </w:r>
      <w:r>
        <w:rPr>
          <w:smallCaps w:val="0"/>
          <w:color w:val="231F20"/>
          <w:spacing w:val="-12"/>
          <w:sz w:val="22"/>
        </w:rPr>
        <w:t> </w:t>
      </w:r>
      <w:r>
        <w:rPr>
          <w:smallCaps w:val="0"/>
          <w:color w:val="231F20"/>
          <w:sz w:val="22"/>
        </w:rPr>
        <w:t>políticos</w:t>
      </w:r>
      <w:r>
        <w:rPr>
          <w:smallCaps w:val="0"/>
          <w:color w:val="231F20"/>
          <w:spacing w:val="-12"/>
          <w:sz w:val="22"/>
        </w:rPr>
        <w:t> </w:t>
      </w:r>
      <w:r>
        <w:rPr>
          <w:smallCaps w:val="0"/>
          <w:color w:val="231F20"/>
          <w:sz w:val="22"/>
        </w:rPr>
        <w:t>locales</w:t>
      </w:r>
      <w:r>
        <w:rPr>
          <w:smallCaps w:val="0"/>
          <w:color w:val="231F20"/>
          <w:spacing w:val="-12"/>
          <w:sz w:val="22"/>
        </w:rPr>
        <w:t> </w:t>
      </w:r>
      <w:r>
        <w:rPr>
          <w:smallCaps w:val="0"/>
          <w:color w:val="231F20"/>
          <w:sz w:val="22"/>
        </w:rPr>
        <w:t>y</w:t>
      </w:r>
      <w:r>
        <w:rPr>
          <w:smallCaps w:val="0"/>
          <w:color w:val="231F20"/>
          <w:spacing w:val="-12"/>
          <w:sz w:val="22"/>
        </w:rPr>
        <w:t> </w:t>
      </w:r>
      <w:r>
        <w:rPr>
          <w:smallCaps w:val="0"/>
          <w:color w:val="231F20"/>
          <w:sz w:val="22"/>
        </w:rPr>
        <w:t>nacionales</w:t>
      </w:r>
      <w:r>
        <w:rPr>
          <w:smallCaps w:val="0"/>
          <w:color w:val="231F20"/>
          <w:spacing w:val="-13"/>
          <w:sz w:val="22"/>
        </w:rPr>
        <w:t> </w:t>
      </w:r>
      <w:r>
        <w:rPr>
          <w:smallCaps w:val="0"/>
          <w:color w:val="231F20"/>
          <w:sz w:val="22"/>
        </w:rPr>
        <w:t>con</w:t>
      </w:r>
      <w:r>
        <w:rPr>
          <w:smallCaps w:val="0"/>
          <w:color w:val="231F20"/>
          <w:spacing w:val="-12"/>
          <w:sz w:val="22"/>
        </w:rPr>
        <w:t> </w:t>
      </w:r>
      <w:r>
        <w:rPr>
          <w:smallCaps w:val="0"/>
          <w:color w:val="231F20"/>
          <w:sz w:val="22"/>
        </w:rPr>
        <w:t>registro a nivel estatal para los procesos electorales</w:t>
      </w:r>
      <w:r>
        <w:rPr>
          <w:smallCaps w:val="0"/>
          <w:color w:val="231F20"/>
          <w:spacing w:val="-12"/>
          <w:sz w:val="22"/>
        </w:rPr>
        <w:t> </w:t>
      </w:r>
      <w:r>
        <w:rPr>
          <w:smallCaps w:val="0"/>
          <w:color w:val="231F20"/>
          <w:sz w:val="22"/>
        </w:rPr>
        <w:t>locales.</w:t>
      </w:r>
    </w:p>
    <w:p>
      <w:pPr>
        <w:pStyle w:val="BodyText"/>
        <w:spacing w:before="2"/>
        <w:rPr>
          <w:sz w:val="21"/>
        </w:rPr>
      </w:pPr>
    </w:p>
    <w:p>
      <w:pPr>
        <w:pStyle w:val="ListParagraph"/>
        <w:numPr>
          <w:ilvl w:val="0"/>
          <w:numId w:val="191"/>
        </w:numPr>
        <w:tabs>
          <w:tab w:pos="931" w:val="left" w:leader="none"/>
        </w:tabs>
        <w:spacing w:line="232" w:lineRule="auto" w:before="0" w:after="0"/>
        <w:ind w:left="930" w:right="630" w:hanging="260"/>
        <w:jc w:val="both"/>
        <w:rPr>
          <w:sz w:val="22"/>
        </w:rPr>
      </w:pPr>
      <w:r>
        <w:rPr>
          <w:color w:val="231F20"/>
          <w:sz w:val="22"/>
        </w:rPr>
        <w:t>En ambos casos, dicha capacitación deberá realizarse conforme al plan y ca- lendario integral de capacitación sobre el </w:t>
      </w:r>
      <w:r>
        <w:rPr>
          <w:smallCaps/>
          <w:color w:val="231F20"/>
          <w:sz w:val="22"/>
        </w:rPr>
        <w:t>snr</w:t>
      </w:r>
      <w:r>
        <w:rPr>
          <w:smallCaps w:val="0"/>
          <w:color w:val="231F20"/>
          <w:sz w:val="22"/>
        </w:rPr>
        <w:t>, cuyo modelo se contiene en el Anexo 10.2 del presente Reglamento, a más </w:t>
      </w:r>
      <w:r>
        <w:rPr>
          <w:smallCaps w:val="0"/>
          <w:color w:val="231F20"/>
          <w:spacing w:val="-4"/>
          <w:sz w:val="22"/>
        </w:rPr>
        <w:t>tardar, </w:t>
      </w:r>
      <w:r>
        <w:rPr>
          <w:smallCaps w:val="0"/>
          <w:color w:val="231F20"/>
          <w:sz w:val="22"/>
        </w:rPr>
        <w:t>dentro de los treinta días posteriores al inicio del proceso electoral</w:t>
      </w:r>
      <w:r>
        <w:rPr>
          <w:smallCaps w:val="0"/>
          <w:color w:val="231F20"/>
          <w:spacing w:val="-12"/>
          <w:sz w:val="22"/>
        </w:rPr>
        <w:t> </w:t>
      </w:r>
      <w:r>
        <w:rPr>
          <w:smallCaps w:val="0"/>
          <w:color w:val="231F20"/>
          <w:sz w:val="22"/>
        </w:rPr>
        <w:t>correspondiente.</w:t>
      </w:r>
    </w:p>
    <w:p>
      <w:pPr>
        <w:pStyle w:val="BodyText"/>
        <w:spacing w:before="1"/>
        <w:rPr>
          <w:sz w:val="21"/>
        </w:rPr>
      </w:pPr>
    </w:p>
    <w:p>
      <w:pPr>
        <w:pStyle w:val="ListParagraph"/>
        <w:numPr>
          <w:ilvl w:val="0"/>
          <w:numId w:val="191"/>
        </w:numPr>
        <w:tabs>
          <w:tab w:pos="931" w:val="left" w:leader="none"/>
        </w:tabs>
        <w:spacing w:line="232" w:lineRule="auto" w:before="0" w:after="0"/>
        <w:ind w:left="930" w:right="633" w:hanging="260"/>
        <w:jc w:val="both"/>
        <w:rPr>
          <w:sz w:val="22"/>
        </w:rPr>
      </w:pPr>
      <w:r>
        <w:rPr>
          <w:color w:val="231F20"/>
          <w:sz w:val="22"/>
        </w:rPr>
        <w:t>El </w:t>
      </w:r>
      <w:r>
        <w:rPr>
          <w:smallCaps/>
          <w:color w:val="231F20"/>
          <w:sz w:val="22"/>
        </w:rPr>
        <w:t>opl</w:t>
      </w:r>
      <w:r>
        <w:rPr>
          <w:smallCaps w:val="0"/>
          <w:color w:val="231F20"/>
          <w:sz w:val="22"/>
        </w:rPr>
        <w:t> deberá notificar a la </w:t>
      </w:r>
      <w:r>
        <w:rPr>
          <w:smallCaps/>
          <w:color w:val="231F20"/>
          <w:sz w:val="22"/>
        </w:rPr>
        <w:t>utvopl</w:t>
      </w:r>
      <w:r>
        <w:rPr>
          <w:smallCaps w:val="0"/>
          <w:color w:val="231F20"/>
          <w:sz w:val="22"/>
        </w:rPr>
        <w:t> el catálogo de cargos del proceso electoral local</w:t>
      </w:r>
      <w:r>
        <w:rPr>
          <w:smallCaps w:val="0"/>
          <w:color w:val="231F20"/>
          <w:spacing w:val="16"/>
          <w:sz w:val="22"/>
        </w:rPr>
        <w:t> </w:t>
      </w:r>
      <w:r>
        <w:rPr>
          <w:smallCaps w:val="0"/>
          <w:color w:val="231F20"/>
          <w:sz w:val="22"/>
        </w:rPr>
        <w:t>respectivo,</w:t>
      </w:r>
      <w:r>
        <w:rPr>
          <w:smallCaps w:val="0"/>
          <w:color w:val="231F20"/>
          <w:spacing w:val="17"/>
          <w:sz w:val="22"/>
        </w:rPr>
        <w:t> </w:t>
      </w:r>
      <w:r>
        <w:rPr>
          <w:smallCaps w:val="0"/>
          <w:color w:val="231F20"/>
          <w:sz w:val="22"/>
        </w:rPr>
        <w:t>a</w:t>
      </w:r>
      <w:r>
        <w:rPr>
          <w:smallCaps w:val="0"/>
          <w:color w:val="231F20"/>
          <w:spacing w:val="16"/>
          <w:sz w:val="22"/>
        </w:rPr>
        <w:t> </w:t>
      </w:r>
      <w:r>
        <w:rPr>
          <w:smallCaps w:val="0"/>
          <w:color w:val="231F20"/>
          <w:sz w:val="22"/>
        </w:rPr>
        <w:t>más</w:t>
      </w:r>
      <w:r>
        <w:rPr>
          <w:smallCaps w:val="0"/>
          <w:color w:val="231F20"/>
          <w:spacing w:val="17"/>
          <w:sz w:val="22"/>
        </w:rPr>
        <w:t> </w:t>
      </w:r>
      <w:r>
        <w:rPr>
          <w:smallCaps w:val="0"/>
          <w:color w:val="231F20"/>
          <w:spacing w:val="-4"/>
          <w:sz w:val="22"/>
        </w:rPr>
        <w:t>tardar,</w:t>
      </w:r>
      <w:r>
        <w:rPr>
          <w:smallCaps w:val="0"/>
          <w:color w:val="231F20"/>
          <w:spacing w:val="16"/>
          <w:sz w:val="22"/>
        </w:rPr>
        <w:t> </w:t>
      </w:r>
      <w:r>
        <w:rPr>
          <w:smallCaps w:val="0"/>
          <w:color w:val="231F20"/>
          <w:sz w:val="22"/>
        </w:rPr>
        <w:t>dentro</w:t>
      </w:r>
      <w:r>
        <w:rPr>
          <w:smallCaps w:val="0"/>
          <w:color w:val="231F20"/>
          <w:spacing w:val="17"/>
          <w:sz w:val="22"/>
        </w:rPr>
        <w:t> </w:t>
      </w:r>
      <w:r>
        <w:rPr>
          <w:smallCaps w:val="0"/>
          <w:color w:val="231F20"/>
          <w:sz w:val="22"/>
        </w:rPr>
        <w:t>de</w:t>
      </w:r>
      <w:r>
        <w:rPr>
          <w:smallCaps w:val="0"/>
          <w:color w:val="231F20"/>
          <w:spacing w:val="16"/>
          <w:sz w:val="22"/>
        </w:rPr>
        <w:t> </w:t>
      </w:r>
      <w:r>
        <w:rPr>
          <w:smallCaps w:val="0"/>
          <w:color w:val="231F20"/>
          <w:sz w:val="22"/>
        </w:rPr>
        <w:t>los</w:t>
      </w:r>
      <w:r>
        <w:rPr>
          <w:smallCaps w:val="0"/>
          <w:color w:val="231F20"/>
          <w:spacing w:val="17"/>
          <w:sz w:val="22"/>
        </w:rPr>
        <w:t> </w:t>
      </w:r>
      <w:r>
        <w:rPr>
          <w:smallCaps w:val="0"/>
          <w:color w:val="231F20"/>
          <w:sz w:val="22"/>
        </w:rPr>
        <w:t>treinta</w:t>
      </w:r>
      <w:r>
        <w:rPr>
          <w:smallCaps w:val="0"/>
          <w:color w:val="231F20"/>
          <w:spacing w:val="16"/>
          <w:sz w:val="22"/>
        </w:rPr>
        <w:t> </w:t>
      </w:r>
      <w:r>
        <w:rPr>
          <w:smallCaps w:val="0"/>
          <w:color w:val="231F20"/>
          <w:sz w:val="22"/>
        </w:rPr>
        <w:t>días</w:t>
      </w:r>
      <w:r>
        <w:rPr>
          <w:smallCaps w:val="0"/>
          <w:color w:val="231F20"/>
          <w:spacing w:val="17"/>
          <w:sz w:val="22"/>
        </w:rPr>
        <w:t> </w:t>
      </w:r>
      <w:r>
        <w:rPr>
          <w:smallCaps w:val="0"/>
          <w:color w:val="231F20"/>
          <w:sz w:val="22"/>
        </w:rPr>
        <w:t>posteriores</w:t>
      </w:r>
      <w:r>
        <w:rPr>
          <w:smallCaps w:val="0"/>
          <w:color w:val="231F20"/>
          <w:spacing w:val="17"/>
          <w:sz w:val="22"/>
        </w:rPr>
        <w:t> </w:t>
      </w:r>
      <w:r>
        <w:rPr>
          <w:smallCaps w:val="0"/>
          <w:color w:val="231F20"/>
          <w:sz w:val="22"/>
        </w:rPr>
        <w:t>al</w:t>
      </w:r>
      <w:r>
        <w:rPr>
          <w:smallCaps w:val="0"/>
          <w:color w:val="231F20"/>
          <w:spacing w:val="16"/>
          <w:sz w:val="22"/>
        </w:rPr>
        <w:t> </w:t>
      </w:r>
      <w:r>
        <w:rPr>
          <w:smallCaps w:val="0"/>
          <w:color w:val="231F20"/>
          <w:sz w:val="22"/>
        </w:rPr>
        <w:t>inicio</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1213" w:right="348"/>
        <w:jc w:val="both"/>
      </w:pPr>
      <w:r>
        <w:rPr>
          <w:color w:val="231F20"/>
          <w:spacing w:val="-1"/>
        </w:rPr>
        <w:t>de</w:t>
      </w:r>
      <w:r>
        <w:rPr>
          <w:color w:val="231F20"/>
        </w:rPr>
        <w:t>l</w:t>
      </w:r>
      <w:r>
        <w:rPr>
          <w:color w:val="231F20"/>
          <w:spacing w:val="13"/>
        </w:rPr>
        <w:t> </w:t>
      </w:r>
      <w:r>
        <w:rPr>
          <w:color w:val="231F20"/>
          <w:spacing w:val="-1"/>
        </w:rPr>
        <w:t>p</w:t>
      </w:r>
      <w:r>
        <w:rPr>
          <w:color w:val="231F20"/>
          <w:spacing w:val="-4"/>
        </w:rPr>
        <w:t>r</w:t>
      </w:r>
      <w:r>
        <w:rPr>
          <w:color w:val="231F20"/>
          <w:spacing w:val="-1"/>
        </w:rPr>
        <w:t>oces</w:t>
      </w:r>
      <w:r>
        <w:rPr>
          <w:color w:val="231F20"/>
        </w:rPr>
        <w:t>o</w:t>
      </w:r>
      <w:r>
        <w:rPr>
          <w:color w:val="231F20"/>
          <w:spacing w:val="13"/>
        </w:rPr>
        <w:t> </w:t>
      </w:r>
      <w:r>
        <w:rPr>
          <w:color w:val="231F20"/>
        </w:rPr>
        <w:t>elec</w:t>
      </w:r>
      <w:r>
        <w:rPr>
          <w:color w:val="231F20"/>
          <w:spacing w:val="-3"/>
        </w:rPr>
        <w:t>t</w:t>
      </w:r>
      <w:r>
        <w:rPr>
          <w:color w:val="231F20"/>
          <w:spacing w:val="-1"/>
        </w:rPr>
        <w:t>o</w:t>
      </w:r>
      <w:r>
        <w:rPr>
          <w:color w:val="231F20"/>
          <w:spacing w:val="-5"/>
        </w:rPr>
        <w:t>r</w:t>
      </w:r>
      <w:r>
        <w:rPr>
          <w:color w:val="231F20"/>
        </w:rPr>
        <w:t>al</w:t>
      </w:r>
      <w:r>
        <w:rPr>
          <w:color w:val="231F20"/>
          <w:spacing w:val="13"/>
        </w:rPr>
        <w:t> </w:t>
      </w:r>
      <w:r>
        <w:rPr>
          <w:color w:val="231F20"/>
          <w:spacing w:val="-2"/>
        </w:rPr>
        <w:t>c</w:t>
      </w:r>
      <w:r>
        <w:rPr>
          <w:color w:val="231F20"/>
          <w:spacing w:val="-1"/>
        </w:rPr>
        <w:t>or</w:t>
      </w:r>
      <w:r>
        <w:rPr>
          <w:color w:val="231F20"/>
          <w:spacing w:val="-4"/>
        </w:rPr>
        <w:t>r</w:t>
      </w:r>
      <w:r>
        <w:rPr>
          <w:color w:val="231F20"/>
        </w:rPr>
        <w:t>espondie</w:t>
      </w:r>
      <w:r>
        <w:rPr>
          <w:color w:val="231F20"/>
          <w:spacing w:val="-2"/>
        </w:rPr>
        <w:t>n</w:t>
      </w:r>
      <w:r>
        <w:rPr>
          <w:color w:val="231F20"/>
          <w:spacing w:val="-3"/>
        </w:rPr>
        <w:t>t</w:t>
      </w:r>
      <w:r>
        <w:rPr>
          <w:color w:val="231F20"/>
        </w:rPr>
        <w:t>e.</w:t>
      </w:r>
      <w:r>
        <w:rPr>
          <w:color w:val="231F20"/>
          <w:spacing w:val="14"/>
        </w:rPr>
        <w:t> </w:t>
      </w:r>
      <w:r>
        <w:rPr>
          <w:color w:val="231F20"/>
          <w:spacing w:val="-1"/>
        </w:rPr>
        <w:t>L</w:t>
      </w:r>
      <w:r>
        <w:rPr>
          <w:color w:val="231F20"/>
        </w:rPr>
        <w:t>o</w:t>
      </w:r>
      <w:r>
        <w:rPr>
          <w:color w:val="231F20"/>
          <w:spacing w:val="13"/>
        </w:rPr>
        <w:t> </w:t>
      </w:r>
      <w:r>
        <w:rPr>
          <w:color w:val="231F20"/>
        </w:rPr>
        <w:t>a</w:t>
      </w:r>
      <w:r>
        <w:rPr>
          <w:color w:val="231F20"/>
          <w:spacing w:val="-2"/>
        </w:rPr>
        <w:t>n</w:t>
      </w:r>
      <w:r>
        <w:rPr>
          <w:color w:val="231F20"/>
          <w:spacing w:val="-3"/>
        </w:rPr>
        <w:t>t</w:t>
      </w:r>
      <w:r>
        <w:rPr>
          <w:color w:val="231F20"/>
        </w:rPr>
        <w:t>erio</w:t>
      </w:r>
      <w:r>
        <w:rPr>
          <w:color w:val="231F20"/>
          <w:spacing w:val="-19"/>
        </w:rPr>
        <w:t>r</w:t>
      </w:r>
      <w:r>
        <w:rPr>
          <w:color w:val="231F20"/>
        </w:rPr>
        <w:t>,</w:t>
      </w:r>
      <w:r>
        <w:rPr>
          <w:color w:val="231F20"/>
          <w:spacing w:val="13"/>
        </w:rPr>
        <w:t> </w:t>
      </w:r>
      <w:r>
        <w:rPr>
          <w:color w:val="231F20"/>
        </w:rPr>
        <w:t>a</w:t>
      </w:r>
      <w:r>
        <w:rPr>
          <w:color w:val="231F20"/>
          <w:spacing w:val="13"/>
        </w:rPr>
        <w:t> </w:t>
      </w:r>
      <w:r>
        <w:rPr>
          <w:color w:val="231F20"/>
          <w:spacing w:val="-2"/>
        </w:rPr>
        <w:t>e</w:t>
      </w:r>
      <w:r>
        <w:rPr>
          <w:color w:val="231F20"/>
          <w:spacing w:val="-6"/>
        </w:rPr>
        <w:t>f</w:t>
      </w:r>
      <w:r>
        <w:rPr>
          <w:color w:val="231F20"/>
        </w:rPr>
        <w:t>ec</w:t>
      </w:r>
      <w:r>
        <w:rPr>
          <w:color w:val="231F20"/>
          <w:spacing w:val="-3"/>
        </w:rPr>
        <w:t>t</w:t>
      </w:r>
      <w:r>
        <w:rPr>
          <w:color w:val="231F20"/>
        </w:rPr>
        <w:t>o</w:t>
      </w:r>
      <w:r>
        <w:rPr>
          <w:color w:val="231F20"/>
          <w:spacing w:val="13"/>
        </w:rPr>
        <w:t> </w:t>
      </w:r>
      <w:r>
        <w:rPr>
          <w:color w:val="231F20"/>
          <w:spacing w:val="-1"/>
        </w:rPr>
        <w:t>d</w:t>
      </w:r>
      <w:r>
        <w:rPr>
          <w:color w:val="231F20"/>
        </w:rPr>
        <w:t>e</w:t>
      </w:r>
      <w:r>
        <w:rPr>
          <w:color w:val="231F20"/>
          <w:spacing w:val="13"/>
        </w:rPr>
        <w:t> </w:t>
      </w:r>
      <w:r>
        <w:rPr>
          <w:color w:val="231F20"/>
          <w:spacing w:val="-1"/>
        </w:rPr>
        <w:t>qu</w:t>
      </w:r>
      <w:r>
        <w:rPr>
          <w:color w:val="231F20"/>
        </w:rPr>
        <w:t>e</w:t>
      </w:r>
      <w:r>
        <w:rPr>
          <w:color w:val="231F20"/>
          <w:spacing w:val="13"/>
        </w:rPr>
        <w:t> </w:t>
      </w:r>
      <w:r>
        <w:rPr>
          <w:color w:val="231F20"/>
          <w:spacing w:val="-1"/>
        </w:rPr>
        <w:t>l</w:t>
      </w:r>
      <w:r>
        <w:rPr>
          <w:color w:val="231F20"/>
        </w:rPr>
        <w:t>a</w:t>
      </w:r>
      <w:r>
        <w:rPr>
          <w:color w:val="231F20"/>
          <w:spacing w:val="14"/>
        </w:rPr>
        <w:t> </w:t>
      </w:r>
      <w:r>
        <w:rPr>
          <w:smallCaps/>
          <w:color w:val="231F20"/>
          <w:w w:val="108"/>
        </w:rPr>
        <w:t>u</w:t>
      </w:r>
      <w:r>
        <w:rPr>
          <w:smallCaps/>
          <w:color w:val="231F20"/>
          <w:spacing w:val="-1"/>
          <w:w w:val="106"/>
        </w:rPr>
        <w:t>t</w:t>
      </w:r>
      <w:r>
        <w:rPr>
          <w:smallCaps/>
          <w:color w:val="231F20"/>
          <w:spacing w:val="-4"/>
          <w:w w:val="106"/>
        </w:rPr>
        <w:t>v</w:t>
      </w:r>
      <w:r>
        <w:rPr>
          <w:smallCaps/>
          <w:color w:val="231F20"/>
          <w:w w:val="108"/>
        </w:rPr>
        <w:t>opl</w:t>
      </w:r>
      <w:r>
        <w:rPr>
          <w:smallCaps w:val="0"/>
          <w:color w:val="231F20"/>
          <w:w w:val="108"/>
        </w:rPr>
        <w:t> </w:t>
      </w:r>
      <w:r>
        <w:rPr>
          <w:smallCaps w:val="0"/>
          <w:color w:val="231F20"/>
        </w:rPr>
        <w:t>actualice</w:t>
      </w:r>
      <w:r>
        <w:rPr>
          <w:smallCaps w:val="0"/>
          <w:color w:val="231F20"/>
          <w:spacing w:val="-8"/>
        </w:rPr>
        <w:t> </w:t>
      </w:r>
      <w:r>
        <w:rPr>
          <w:smallCaps w:val="0"/>
          <w:color w:val="231F20"/>
        </w:rPr>
        <w:t>y</w:t>
      </w:r>
      <w:r>
        <w:rPr>
          <w:smallCaps w:val="0"/>
          <w:color w:val="231F20"/>
          <w:spacing w:val="-8"/>
        </w:rPr>
        <w:t> </w:t>
      </w:r>
      <w:r>
        <w:rPr>
          <w:smallCaps w:val="0"/>
          <w:color w:val="231F20"/>
          <w:spacing w:val="-4"/>
        </w:rPr>
        <w:t>v</w:t>
      </w:r>
      <w:r>
        <w:rPr>
          <w:smallCaps w:val="0"/>
          <w:color w:val="231F20"/>
        </w:rPr>
        <w:t>ali</w:t>
      </w:r>
      <w:r>
        <w:rPr>
          <w:smallCaps w:val="0"/>
          <w:color w:val="231F20"/>
          <w:spacing w:val="-1"/>
        </w:rPr>
        <w:t>d</w:t>
      </w:r>
      <w:r>
        <w:rPr>
          <w:smallCaps w:val="0"/>
          <w:color w:val="231F20"/>
        </w:rPr>
        <w:t>e</w:t>
      </w:r>
      <w:r>
        <w:rPr>
          <w:smallCaps w:val="0"/>
          <w:color w:val="231F20"/>
          <w:spacing w:val="-8"/>
        </w:rPr>
        <w:t> </w:t>
      </w:r>
      <w:r>
        <w:rPr>
          <w:smallCaps w:val="0"/>
          <w:color w:val="231F20"/>
        </w:rPr>
        <w:t>el</w:t>
      </w:r>
      <w:r>
        <w:rPr>
          <w:smallCaps w:val="0"/>
          <w:color w:val="231F20"/>
          <w:spacing w:val="-7"/>
        </w:rPr>
        <w:t> </w:t>
      </w:r>
      <w:r>
        <w:rPr>
          <w:smallCaps w:val="0"/>
          <w:color w:val="231F20"/>
          <w:spacing w:val="-2"/>
        </w:rPr>
        <w:t>c</w:t>
      </w:r>
      <w:r>
        <w:rPr>
          <w:smallCaps w:val="0"/>
          <w:color w:val="231F20"/>
          <w:spacing w:val="-3"/>
        </w:rPr>
        <w:t>at</w:t>
      </w:r>
      <w:r>
        <w:rPr>
          <w:smallCaps w:val="0"/>
          <w:color w:val="231F20"/>
        </w:rPr>
        <w:t>álo</w:t>
      </w:r>
      <w:r>
        <w:rPr>
          <w:smallCaps w:val="0"/>
          <w:color w:val="231F20"/>
          <w:spacing w:val="-2"/>
        </w:rPr>
        <w:t>g</w:t>
      </w:r>
      <w:r>
        <w:rPr>
          <w:smallCaps w:val="0"/>
          <w:color w:val="231F20"/>
        </w:rPr>
        <w:t>o</w:t>
      </w:r>
      <w:r>
        <w:rPr>
          <w:smallCaps w:val="0"/>
          <w:color w:val="231F20"/>
          <w:spacing w:val="-8"/>
        </w:rPr>
        <w:t> </w:t>
      </w:r>
      <w:r>
        <w:rPr>
          <w:smallCaps w:val="0"/>
          <w:color w:val="231F20"/>
          <w:spacing w:val="-1"/>
        </w:rPr>
        <w:t>d</w:t>
      </w:r>
      <w:r>
        <w:rPr>
          <w:smallCaps w:val="0"/>
          <w:color w:val="231F20"/>
        </w:rPr>
        <w:t>e</w:t>
      </w:r>
      <w:r>
        <w:rPr>
          <w:smallCaps w:val="0"/>
          <w:color w:val="231F20"/>
          <w:spacing w:val="-8"/>
        </w:rPr>
        <w:t> </w:t>
      </w:r>
      <w:r>
        <w:rPr>
          <w:smallCaps w:val="0"/>
          <w:color w:val="231F20"/>
          <w:spacing w:val="-2"/>
        </w:rPr>
        <w:t>c</w:t>
      </w:r>
      <w:r>
        <w:rPr>
          <w:smallCaps w:val="0"/>
          <w:color w:val="231F20"/>
        </w:rPr>
        <w:t>a</w:t>
      </w:r>
      <w:r>
        <w:rPr>
          <w:smallCaps w:val="0"/>
          <w:color w:val="231F20"/>
          <w:spacing w:val="-4"/>
        </w:rPr>
        <w:t>r</w:t>
      </w:r>
      <w:r>
        <w:rPr>
          <w:smallCaps w:val="0"/>
          <w:color w:val="231F20"/>
          <w:spacing w:val="-2"/>
        </w:rPr>
        <w:t>g</w:t>
      </w:r>
      <w:r>
        <w:rPr>
          <w:smallCaps w:val="0"/>
          <w:color w:val="231F20"/>
          <w:spacing w:val="-1"/>
        </w:rPr>
        <w:t>o</w:t>
      </w:r>
      <w:r>
        <w:rPr>
          <w:smallCaps w:val="0"/>
          <w:color w:val="231F20"/>
        </w:rPr>
        <w:t>s</w:t>
      </w:r>
      <w:r>
        <w:rPr>
          <w:smallCaps w:val="0"/>
          <w:color w:val="231F20"/>
          <w:spacing w:val="-8"/>
        </w:rPr>
        <w:t> </w:t>
      </w:r>
      <w:r>
        <w:rPr>
          <w:smallCaps w:val="0"/>
          <w:color w:val="231F20"/>
          <w:spacing w:val="-1"/>
        </w:rPr>
        <w:t>de</w:t>
      </w:r>
      <w:r>
        <w:rPr>
          <w:smallCaps w:val="0"/>
          <w:color w:val="231F20"/>
          <w:spacing w:val="-3"/>
        </w:rPr>
        <w:t>n</w:t>
      </w:r>
      <w:r>
        <w:rPr>
          <w:smallCaps w:val="0"/>
          <w:color w:val="231F20"/>
        </w:rPr>
        <w:t>t</w:t>
      </w:r>
      <w:r>
        <w:rPr>
          <w:smallCaps w:val="0"/>
          <w:color w:val="231F20"/>
          <w:spacing w:val="-4"/>
        </w:rPr>
        <w:t>r</w:t>
      </w:r>
      <w:r>
        <w:rPr>
          <w:smallCaps w:val="0"/>
          <w:color w:val="231F20"/>
        </w:rPr>
        <w:t>o</w:t>
      </w:r>
      <w:r>
        <w:rPr>
          <w:smallCaps w:val="0"/>
          <w:color w:val="231F20"/>
          <w:spacing w:val="-8"/>
        </w:rPr>
        <w:t> </w:t>
      </w:r>
      <w:r>
        <w:rPr>
          <w:smallCaps w:val="0"/>
          <w:color w:val="231F20"/>
          <w:spacing w:val="-1"/>
        </w:rPr>
        <w:t>d</w:t>
      </w:r>
      <w:r>
        <w:rPr>
          <w:smallCaps w:val="0"/>
          <w:color w:val="231F20"/>
        </w:rPr>
        <w:t>e</w:t>
      </w:r>
      <w:r>
        <w:rPr>
          <w:smallCaps w:val="0"/>
          <w:color w:val="231F20"/>
          <w:spacing w:val="-8"/>
        </w:rPr>
        <w:t> </w:t>
      </w:r>
      <w:r>
        <w:rPr>
          <w:smallCaps w:val="0"/>
          <w:color w:val="231F20"/>
          <w:spacing w:val="-1"/>
        </w:rPr>
        <w:t>lo</w:t>
      </w:r>
      <w:r>
        <w:rPr>
          <w:smallCaps w:val="0"/>
          <w:color w:val="231F20"/>
        </w:rPr>
        <w:t>s</w:t>
      </w:r>
      <w:r>
        <w:rPr>
          <w:smallCaps w:val="0"/>
          <w:color w:val="231F20"/>
          <w:spacing w:val="-8"/>
        </w:rPr>
        <w:t> </w:t>
      </w:r>
      <w:r>
        <w:rPr>
          <w:smallCaps w:val="0"/>
          <w:color w:val="231F20"/>
          <w:spacing w:val="-1"/>
        </w:rPr>
        <w:t>quin</w:t>
      </w:r>
      <w:r>
        <w:rPr>
          <w:smallCaps w:val="0"/>
          <w:color w:val="231F20"/>
        </w:rPr>
        <w:t>ce</w:t>
      </w:r>
      <w:r>
        <w:rPr>
          <w:smallCaps w:val="0"/>
          <w:color w:val="231F20"/>
          <w:spacing w:val="-8"/>
        </w:rPr>
        <w:t> </w:t>
      </w:r>
      <w:r>
        <w:rPr>
          <w:smallCaps w:val="0"/>
          <w:color w:val="231F20"/>
          <w:spacing w:val="-1"/>
        </w:rPr>
        <w:t>día</w:t>
      </w:r>
      <w:r>
        <w:rPr>
          <w:smallCaps w:val="0"/>
          <w:color w:val="231F20"/>
        </w:rPr>
        <w:t>s</w:t>
      </w:r>
      <w:r>
        <w:rPr>
          <w:smallCaps w:val="0"/>
          <w:color w:val="231F20"/>
          <w:spacing w:val="-8"/>
        </w:rPr>
        <w:t> </w:t>
      </w:r>
      <w:r>
        <w:rPr>
          <w:smallCaps w:val="0"/>
          <w:color w:val="231F20"/>
          <w:spacing w:val="-1"/>
        </w:rPr>
        <w:t>siguie</w:t>
      </w:r>
      <w:r>
        <w:rPr>
          <w:smallCaps w:val="0"/>
          <w:color w:val="231F20"/>
          <w:spacing w:val="-2"/>
        </w:rPr>
        <w:t>n</w:t>
      </w:r>
      <w:r>
        <w:rPr>
          <w:smallCaps w:val="0"/>
          <w:color w:val="231F20"/>
          <w:spacing w:val="-3"/>
        </w:rPr>
        <w:t>t</w:t>
      </w:r>
      <w:r>
        <w:rPr>
          <w:smallCaps w:val="0"/>
          <w:color w:val="231F20"/>
        </w:rPr>
        <w:t>es</w:t>
      </w:r>
      <w:r>
        <w:rPr>
          <w:smallCaps w:val="0"/>
          <w:color w:val="231F20"/>
          <w:spacing w:val="-8"/>
        </w:rPr>
        <w:t> </w:t>
      </w:r>
      <w:r>
        <w:rPr>
          <w:smallCaps w:val="0"/>
          <w:color w:val="231F20"/>
        </w:rPr>
        <w:t>a</w:t>
      </w:r>
      <w:r>
        <w:rPr>
          <w:smallCaps w:val="0"/>
          <w:color w:val="231F20"/>
          <w:spacing w:val="-8"/>
        </w:rPr>
        <w:t> </w:t>
      </w:r>
      <w:r>
        <w:rPr>
          <w:smallCaps w:val="0"/>
          <w:color w:val="231F20"/>
          <w:spacing w:val="-1"/>
        </w:rPr>
        <w:t>su </w:t>
      </w:r>
      <w:r>
        <w:rPr>
          <w:smallCaps w:val="0"/>
          <w:color w:val="231F20"/>
          <w:spacing w:val="-1"/>
          <w:w w:val="99"/>
        </w:rPr>
        <w:t>notifi</w:t>
      </w:r>
      <w:r>
        <w:rPr>
          <w:smallCaps w:val="0"/>
          <w:color w:val="231F20"/>
          <w:spacing w:val="-2"/>
          <w:w w:val="99"/>
        </w:rPr>
        <w:t>c</w:t>
      </w:r>
      <w:r>
        <w:rPr>
          <w:smallCaps w:val="0"/>
          <w:color w:val="231F20"/>
        </w:rPr>
        <w:t>ación.</w:t>
      </w:r>
    </w:p>
    <w:p>
      <w:pPr>
        <w:pStyle w:val="Heading2"/>
        <w:spacing w:before="233"/>
        <w:ind w:left="533"/>
      </w:pPr>
      <w:r>
        <w:rPr>
          <w:color w:val="231F20"/>
        </w:rPr>
        <w:t>Artículo 271.</w:t>
      </w:r>
    </w:p>
    <w:p>
      <w:pPr>
        <w:pStyle w:val="BodyText"/>
        <w:spacing w:before="8"/>
        <w:rPr>
          <w:b/>
          <w:sz w:val="20"/>
        </w:rPr>
      </w:pPr>
    </w:p>
    <w:p>
      <w:pPr>
        <w:pStyle w:val="BodyText"/>
        <w:spacing w:line="232" w:lineRule="auto"/>
        <w:ind w:left="1213" w:right="348" w:hanging="260"/>
        <w:jc w:val="both"/>
      </w:pPr>
      <w:r>
        <w:rPr>
          <w:b/>
          <w:color w:val="231F20"/>
        </w:rPr>
        <w:t>1. </w:t>
      </w:r>
      <w:r>
        <w:rPr>
          <w:b/>
          <w:color w:val="231F20"/>
          <w:spacing w:val="-10"/>
        </w:rPr>
        <w:t> </w:t>
      </w:r>
      <w:r>
        <w:rPr>
          <w:color w:val="231F20"/>
          <w:spacing w:val="-1"/>
        </w:rPr>
        <w:t>E</w:t>
      </w:r>
      <w:r>
        <w:rPr>
          <w:color w:val="231F20"/>
        </w:rPr>
        <w:t>l</w:t>
      </w:r>
      <w:r>
        <w:rPr>
          <w:color w:val="231F20"/>
          <w:spacing w:val="18"/>
        </w:rPr>
        <w:t> </w:t>
      </w:r>
      <w:r>
        <w:rPr>
          <w:color w:val="231F20"/>
          <w:spacing w:val="-1"/>
        </w:rPr>
        <w:t>ó</w:t>
      </w:r>
      <w:r>
        <w:rPr>
          <w:color w:val="231F20"/>
          <w:spacing w:val="-4"/>
        </w:rPr>
        <w:t>r</w:t>
      </w:r>
      <w:r>
        <w:rPr>
          <w:color w:val="231F20"/>
          <w:spacing w:val="-5"/>
        </w:rPr>
        <w:t>g</w:t>
      </w:r>
      <w:r>
        <w:rPr>
          <w:color w:val="231F20"/>
        </w:rPr>
        <w:t>ano</w:t>
      </w:r>
      <w:r>
        <w:rPr>
          <w:color w:val="231F20"/>
          <w:spacing w:val="18"/>
        </w:rPr>
        <w:t> </w:t>
      </w:r>
      <w:r>
        <w:rPr>
          <w:color w:val="231F20"/>
          <w:spacing w:val="-1"/>
          <w:w w:val="99"/>
        </w:rPr>
        <w:t>partid</w:t>
      </w:r>
      <w:r>
        <w:rPr>
          <w:color w:val="231F20"/>
          <w:w w:val="99"/>
        </w:rPr>
        <w:t>i</w:t>
      </w:r>
      <w:r>
        <w:rPr>
          <w:color w:val="231F20"/>
          <w:spacing w:val="-3"/>
        </w:rPr>
        <w:t>st</w:t>
      </w:r>
      <w:r>
        <w:rPr>
          <w:color w:val="231F20"/>
        </w:rPr>
        <w:t>a</w:t>
      </w:r>
      <w:r>
        <w:rPr>
          <w:color w:val="231F20"/>
          <w:spacing w:val="18"/>
        </w:rPr>
        <w:t> </w:t>
      </w:r>
      <w:r>
        <w:rPr>
          <w:color w:val="231F20"/>
        </w:rPr>
        <w:t>e</w:t>
      </w:r>
      <w:r>
        <w:rPr>
          <w:color w:val="231F20"/>
          <w:spacing w:val="-3"/>
        </w:rPr>
        <w:t>sta</w:t>
      </w:r>
      <w:r>
        <w:rPr>
          <w:color w:val="231F20"/>
        </w:rPr>
        <w:t>tu</w:t>
      </w:r>
      <w:r>
        <w:rPr>
          <w:color w:val="231F20"/>
          <w:spacing w:val="-3"/>
        </w:rPr>
        <w:t>t</w:t>
      </w:r>
      <w:r>
        <w:rPr>
          <w:color w:val="231F20"/>
        </w:rPr>
        <w:t>ariame</w:t>
      </w:r>
      <w:r>
        <w:rPr>
          <w:color w:val="231F20"/>
          <w:spacing w:val="-3"/>
        </w:rPr>
        <w:t>nt</w:t>
      </w:r>
      <w:r>
        <w:rPr>
          <w:color w:val="231F20"/>
        </w:rPr>
        <w:t>e</w:t>
      </w:r>
      <w:r>
        <w:rPr>
          <w:color w:val="231F20"/>
          <w:spacing w:val="18"/>
        </w:rPr>
        <w:t> </w:t>
      </w:r>
      <w:r>
        <w:rPr>
          <w:color w:val="231F20"/>
          <w:spacing w:val="-5"/>
        </w:rPr>
        <w:t>f</w:t>
      </w:r>
      <w:r>
        <w:rPr>
          <w:color w:val="231F20"/>
        </w:rPr>
        <w:t>acul</w:t>
      </w:r>
      <w:r>
        <w:rPr>
          <w:color w:val="231F20"/>
          <w:spacing w:val="-3"/>
        </w:rPr>
        <w:t>t</w:t>
      </w:r>
      <w:r>
        <w:rPr>
          <w:color w:val="231F20"/>
        </w:rPr>
        <w:t>ad</w:t>
      </w:r>
      <w:r>
        <w:rPr>
          <w:color w:val="231F20"/>
          <w:spacing w:val="-4"/>
        </w:rPr>
        <w:t>o</w:t>
      </w:r>
      <w:r>
        <w:rPr>
          <w:color w:val="231F20"/>
        </w:rPr>
        <w:t>,</w:t>
      </w:r>
      <w:r>
        <w:rPr>
          <w:color w:val="231F20"/>
          <w:spacing w:val="18"/>
        </w:rPr>
        <w:t> </w:t>
      </w:r>
      <w:r>
        <w:rPr>
          <w:color w:val="231F20"/>
          <w:spacing w:val="-1"/>
        </w:rPr>
        <w:t>debe</w:t>
      </w:r>
      <w:r>
        <w:rPr>
          <w:color w:val="231F20"/>
          <w:spacing w:val="-5"/>
        </w:rPr>
        <w:t>r</w:t>
      </w:r>
      <w:r>
        <w:rPr>
          <w:color w:val="231F20"/>
        </w:rPr>
        <w:t>á</w:t>
      </w:r>
      <w:r>
        <w:rPr>
          <w:color w:val="231F20"/>
          <w:spacing w:val="18"/>
        </w:rPr>
        <w:t> </w:t>
      </w:r>
      <w:r>
        <w:rPr>
          <w:color w:val="231F20"/>
          <w:spacing w:val="-1"/>
        </w:rPr>
        <w:t>d</w:t>
      </w:r>
      <w:r>
        <w:rPr>
          <w:color w:val="231F20"/>
          <w:spacing w:val="-2"/>
        </w:rPr>
        <w:t>e</w:t>
      </w:r>
      <w:r>
        <w:rPr>
          <w:color w:val="231F20"/>
          <w:spacing w:val="-3"/>
        </w:rPr>
        <w:t>t</w:t>
      </w:r>
      <w:r>
        <w:rPr>
          <w:color w:val="231F20"/>
        </w:rPr>
        <w:t>erminar</w:t>
      </w:r>
      <w:r>
        <w:rPr>
          <w:color w:val="231F20"/>
          <w:spacing w:val="18"/>
        </w:rPr>
        <w:t> </w:t>
      </w:r>
      <w:r>
        <w:rPr>
          <w:color w:val="231F20"/>
          <w:spacing w:val="-1"/>
        </w:rPr>
        <w:t>l</w:t>
      </w:r>
      <w:r>
        <w:rPr>
          <w:color w:val="231F20"/>
        </w:rPr>
        <w:t>a</w:t>
      </w:r>
      <w:r>
        <w:rPr>
          <w:color w:val="231F20"/>
          <w:spacing w:val="18"/>
        </w:rPr>
        <w:t> </w:t>
      </w:r>
      <w:r>
        <w:rPr>
          <w:color w:val="231F20"/>
          <w:spacing w:val="-1"/>
        </w:rPr>
        <w:t>p</w:t>
      </w:r>
      <w:r>
        <w:rPr>
          <w:color w:val="231F20"/>
          <w:spacing w:val="-4"/>
        </w:rPr>
        <w:t>r</w:t>
      </w:r>
      <w:r>
        <w:rPr>
          <w:color w:val="231F20"/>
          <w:spacing w:val="-1"/>
        </w:rPr>
        <w:t>oce</w:t>
      </w:r>
      <w:r>
        <w:rPr>
          <w:color w:val="231F20"/>
        </w:rPr>
        <w:t>- </w:t>
      </w:r>
      <w:r>
        <w:rPr>
          <w:color w:val="231F20"/>
          <w:spacing w:val="-1"/>
        </w:rPr>
        <w:t>denci</w:t>
      </w:r>
      <w:r>
        <w:rPr>
          <w:color w:val="231F20"/>
        </w:rPr>
        <w:t>a</w:t>
      </w:r>
      <w:r>
        <w:rPr>
          <w:color w:val="231F20"/>
          <w:spacing w:val="15"/>
        </w:rPr>
        <w:t> </w:t>
      </w:r>
      <w:r>
        <w:rPr>
          <w:color w:val="231F20"/>
          <w:spacing w:val="-1"/>
        </w:rPr>
        <w:t>de</w:t>
      </w:r>
      <w:r>
        <w:rPr>
          <w:color w:val="231F20"/>
        </w:rPr>
        <w:t>l</w:t>
      </w:r>
      <w:r>
        <w:rPr>
          <w:color w:val="231F20"/>
          <w:spacing w:val="15"/>
        </w:rPr>
        <w:t> </w:t>
      </w:r>
      <w:r>
        <w:rPr>
          <w:color w:val="231F20"/>
          <w:spacing w:val="-3"/>
        </w:rPr>
        <w:t>r</w:t>
      </w:r>
      <w:r>
        <w:rPr>
          <w:color w:val="231F20"/>
        </w:rPr>
        <w:t>e</w:t>
      </w:r>
      <w:r>
        <w:rPr>
          <w:color w:val="231F20"/>
          <w:spacing w:val="-1"/>
        </w:rPr>
        <w:t>gi</w:t>
      </w:r>
      <w:r>
        <w:rPr>
          <w:color w:val="231F20"/>
          <w:spacing w:val="-3"/>
        </w:rPr>
        <w:t>s</w:t>
      </w:r>
      <w:r>
        <w:rPr>
          <w:color w:val="231F20"/>
        </w:rPr>
        <w:t>t</w:t>
      </w:r>
      <w:r>
        <w:rPr>
          <w:color w:val="231F20"/>
          <w:spacing w:val="-4"/>
        </w:rPr>
        <w:t>r</w:t>
      </w:r>
      <w:r>
        <w:rPr>
          <w:color w:val="231F20"/>
        </w:rPr>
        <w:t>o</w:t>
      </w:r>
      <w:r>
        <w:rPr>
          <w:color w:val="231F20"/>
          <w:spacing w:val="15"/>
        </w:rPr>
        <w:t> </w:t>
      </w:r>
      <w:r>
        <w:rPr>
          <w:color w:val="231F20"/>
          <w:spacing w:val="-1"/>
        </w:rPr>
        <w:t>d</w:t>
      </w:r>
      <w:r>
        <w:rPr>
          <w:color w:val="231F20"/>
        </w:rPr>
        <w:t>e</w:t>
      </w:r>
      <w:r>
        <w:rPr>
          <w:color w:val="231F20"/>
          <w:spacing w:val="15"/>
        </w:rPr>
        <w:t> </w:t>
      </w:r>
      <w:r>
        <w:rPr>
          <w:color w:val="231F20"/>
          <w:spacing w:val="-3"/>
        </w:rPr>
        <w:t>t</w:t>
      </w:r>
      <w:r>
        <w:rPr>
          <w:color w:val="231F20"/>
          <w:spacing w:val="-1"/>
        </w:rPr>
        <w:t>oda</w:t>
      </w:r>
      <w:r>
        <w:rPr>
          <w:color w:val="231F20"/>
        </w:rPr>
        <w:t>s</w:t>
      </w:r>
      <w:r>
        <w:rPr>
          <w:color w:val="231F20"/>
          <w:spacing w:val="15"/>
        </w:rPr>
        <w:t> </w:t>
      </w:r>
      <w:r>
        <w:rPr>
          <w:color w:val="231F20"/>
          <w:spacing w:val="-1"/>
        </w:rPr>
        <w:t>su</w:t>
      </w:r>
      <w:r>
        <w:rPr>
          <w:color w:val="231F20"/>
        </w:rPr>
        <w:t>s</w:t>
      </w:r>
      <w:r>
        <w:rPr>
          <w:color w:val="231F20"/>
          <w:spacing w:val="15"/>
        </w:rPr>
        <w:t> </w:t>
      </w:r>
      <w:r>
        <w:rPr>
          <w:color w:val="231F20"/>
          <w:spacing w:val="-1"/>
        </w:rPr>
        <w:t>p</w:t>
      </w:r>
      <w:r>
        <w:rPr>
          <w:color w:val="231F20"/>
          <w:spacing w:val="-3"/>
        </w:rPr>
        <w:t>r</w:t>
      </w:r>
      <w:r>
        <w:rPr>
          <w:color w:val="231F20"/>
        </w:rPr>
        <w:t>e</w:t>
      </w:r>
      <w:r>
        <w:rPr>
          <w:color w:val="231F20"/>
          <w:spacing w:val="-2"/>
        </w:rPr>
        <w:t>c</w:t>
      </w:r>
      <w:r>
        <w:rPr>
          <w:color w:val="231F20"/>
        </w:rPr>
        <w:t>andid</w:t>
      </w:r>
      <w:r>
        <w:rPr>
          <w:color w:val="231F20"/>
          <w:spacing w:val="-2"/>
        </w:rPr>
        <w:t>a</w:t>
      </w:r>
      <w:r>
        <w:rPr>
          <w:color w:val="231F20"/>
        </w:rPr>
        <w:t>tu</w:t>
      </w:r>
      <w:r>
        <w:rPr>
          <w:color w:val="231F20"/>
          <w:spacing w:val="-5"/>
        </w:rPr>
        <w:t>r</w:t>
      </w:r>
      <w:r>
        <w:rPr>
          <w:color w:val="231F20"/>
        </w:rPr>
        <w:t>as,</w:t>
      </w:r>
      <w:r>
        <w:rPr>
          <w:color w:val="231F20"/>
          <w:spacing w:val="15"/>
        </w:rPr>
        <w:t> </w:t>
      </w:r>
      <w:r>
        <w:rPr>
          <w:color w:val="231F20"/>
          <w:spacing w:val="-2"/>
        </w:rPr>
        <w:t>c</w:t>
      </w:r>
      <w:r>
        <w:rPr>
          <w:color w:val="231F20"/>
          <w:spacing w:val="-1"/>
        </w:rPr>
        <w:t>o</w:t>
      </w:r>
      <w:r>
        <w:rPr>
          <w:color w:val="231F20"/>
          <w:spacing w:val="-2"/>
        </w:rPr>
        <w:t>n</w:t>
      </w:r>
      <w:r>
        <w:rPr>
          <w:color w:val="231F20"/>
          <w:spacing w:val="-5"/>
        </w:rPr>
        <w:t>f</w:t>
      </w:r>
      <w:r>
        <w:rPr>
          <w:color w:val="231F20"/>
          <w:spacing w:val="-1"/>
        </w:rPr>
        <w:t>orm</w:t>
      </w:r>
      <w:r>
        <w:rPr>
          <w:color w:val="231F20"/>
        </w:rPr>
        <w:t>e</w:t>
      </w:r>
      <w:r>
        <w:rPr>
          <w:color w:val="231F20"/>
          <w:spacing w:val="15"/>
        </w:rPr>
        <w:t> </w:t>
      </w:r>
      <w:r>
        <w:rPr>
          <w:color w:val="231F20"/>
        </w:rPr>
        <w:t>a</w:t>
      </w:r>
      <w:r>
        <w:rPr>
          <w:color w:val="231F20"/>
          <w:spacing w:val="15"/>
        </w:rPr>
        <w:t> </w:t>
      </w:r>
      <w:r>
        <w:rPr>
          <w:color w:val="231F20"/>
          <w:spacing w:val="-1"/>
        </w:rPr>
        <w:t>su</w:t>
      </w:r>
      <w:r>
        <w:rPr>
          <w:color w:val="231F20"/>
        </w:rPr>
        <w:t>s</w:t>
      </w:r>
      <w:r>
        <w:rPr>
          <w:color w:val="231F20"/>
          <w:spacing w:val="15"/>
        </w:rPr>
        <w:t> </w:t>
      </w:r>
      <w:r>
        <w:rPr>
          <w:color w:val="231F20"/>
          <w:spacing w:val="-1"/>
        </w:rPr>
        <w:t>norma</w:t>
      </w:r>
      <w:r>
        <w:rPr>
          <w:color w:val="231F20"/>
        </w:rPr>
        <w:t>s</w:t>
      </w:r>
      <w:r>
        <w:rPr>
          <w:color w:val="231F20"/>
          <w:spacing w:val="15"/>
        </w:rPr>
        <w:t> </w:t>
      </w:r>
      <w:r>
        <w:rPr>
          <w:color w:val="231F20"/>
        </w:rPr>
        <w:t>e</w:t>
      </w:r>
      <w:r>
        <w:rPr>
          <w:color w:val="231F20"/>
          <w:spacing w:val="3"/>
        </w:rPr>
        <w:t>s</w:t>
      </w:r>
      <w:r>
        <w:rPr>
          <w:color w:val="231F20"/>
        </w:rPr>
        <w:t>- </w:t>
      </w:r>
      <w:r>
        <w:rPr>
          <w:color w:val="231F20"/>
          <w:spacing w:val="-3"/>
        </w:rPr>
        <w:t>ta</w:t>
      </w:r>
      <w:r>
        <w:rPr>
          <w:color w:val="231F20"/>
        </w:rPr>
        <w:t>tu</w:t>
      </w:r>
      <w:r>
        <w:rPr>
          <w:color w:val="231F20"/>
          <w:spacing w:val="-3"/>
        </w:rPr>
        <w:t>t</w:t>
      </w:r>
      <w:r>
        <w:rPr>
          <w:color w:val="231F20"/>
        </w:rPr>
        <w:t>arias,</w:t>
      </w:r>
      <w:r>
        <w:rPr>
          <w:color w:val="231F20"/>
          <w:spacing w:val="12"/>
        </w:rPr>
        <w:t> </w:t>
      </w:r>
      <w:r>
        <w:rPr>
          <w:color w:val="231F20"/>
        </w:rPr>
        <w:t>y</w:t>
      </w:r>
      <w:r>
        <w:rPr>
          <w:color w:val="231F20"/>
          <w:spacing w:val="12"/>
        </w:rPr>
        <w:t> </w:t>
      </w:r>
      <w:r>
        <w:rPr>
          <w:color w:val="231F20"/>
          <w:spacing w:val="-1"/>
        </w:rPr>
        <w:t>d</w:t>
      </w:r>
      <w:r>
        <w:rPr>
          <w:color w:val="231F20"/>
        </w:rPr>
        <w:t>e</w:t>
      </w:r>
      <w:r>
        <w:rPr>
          <w:color w:val="231F20"/>
          <w:spacing w:val="12"/>
        </w:rPr>
        <w:t> </w:t>
      </w:r>
      <w:r>
        <w:rPr>
          <w:color w:val="231F20"/>
        </w:rPr>
        <w:t>acue</w:t>
      </w:r>
      <w:r>
        <w:rPr>
          <w:color w:val="231F20"/>
          <w:spacing w:val="-4"/>
        </w:rPr>
        <w:t>r</w:t>
      </w:r>
      <w:r>
        <w:rPr>
          <w:color w:val="231F20"/>
          <w:spacing w:val="-1"/>
        </w:rPr>
        <w:t>d</w:t>
      </w:r>
      <w:r>
        <w:rPr>
          <w:color w:val="231F20"/>
        </w:rPr>
        <w:t>o</w:t>
      </w:r>
      <w:r>
        <w:rPr>
          <w:color w:val="231F20"/>
          <w:spacing w:val="12"/>
        </w:rPr>
        <w:t> </w:t>
      </w:r>
      <w:r>
        <w:rPr>
          <w:color w:val="231F20"/>
          <w:spacing w:val="-2"/>
        </w:rPr>
        <w:t>c</w:t>
      </w:r>
      <w:r>
        <w:rPr>
          <w:color w:val="231F20"/>
          <w:spacing w:val="-1"/>
        </w:rPr>
        <w:t>o</w:t>
      </w:r>
      <w:r>
        <w:rPr>
          <w:color w:val="231F20"/>
        </w:rPr>
        <w:t>n</w:t>
      </w:r>
      <w:r>
        <w:rPr>
          <w:color w:val="231F20"/>
          <w:spacing w:val="12"/>
        </w:rPr>
        <w:t> </w:t>
      </w:r>
      <w:r>
        <w:rPr>
          <w:color w:val="231F20"/>
          <w:spacing w:val="-1"/>
        </w:rPr>
        <w:t>lo</w:t>
      </w:r>
      <w:r>
        <w:rPr>
          <w:color w:val="231F20"/>
        </w:rPr>
        <w:t>s</w:t>
      </w:r>
      <w:r>
        <w:rPr>
          <w:color w:val="231F20"/>
          <w:spacing w:val="12"/>
        </w:rPr>
        <w:t> </w:t>
      </w:r>
      <w:r>
        <w:rPr>
          <w:color w:val="231F20"/>
          <w:spacing w:val="-1"/>
        </w:rPr>
        <w:t>pla</w:t>
      </w:r>
      <w:r>
        <w:rPr>
          <w:color w:val="231F20"/>
          <w:spacing w:val="-5"/>
        </w:rPr>
        <w:t>z</w:t>
      </w:r>
      <w:r>
        <w:rPr>
          <w:color w:val="231F20"/>
          <w:spacing w:val="-1"/>
        </w:rPr>
        <w:t>o</w:t>
      </w:r>
      <w:r>
        <w:rPr>
          <w:color w:val="231F20"/>
        </w:rPr>
        <w:t>s</w:t>
      </w:r>
      <w:r>
        <w:rPr>
          <w:color w:val="231F20"/>
          <w:spacing w:val="12"/>
        </w:rPr>
        <w:t> </w:t>
      </w:r>
      <w:r>
        <w:rPr>
          <w:color w:val="231F20"/>
        </w:rPr>
        <w:t>e</w:t>
      </w:r>
      <w:r>
        <w:rPr>
          <w:color w:val="231F20"/>
          <w:spacing w:val="-3"/>
        </w:rPr>
        <w:t>st</w:t>
      </w:r>
      <w:r>
        <w:rPr>
          <w:color w:val="231F20"/>
        </w:rPr>
        <w:t>ablecidos</w:t>
      </w:r>
      <w:r>
        <w:rPr>
          <w:color w:val="231F20"/>
          <w:spacing w:val="12"/>
        </w:rPr>
        <w:t> </w:t>
      </w:r>
      <w:r>
        <w:rPr>
          <w:color w:val="231F20"/>
        </w:rPr>
        <w:t>en</w:t>
      </w:r>
      <w:r>
        <w:rPr>
          <w:color w:val="231F20"/>
          <w:spacing w:val="12"/>
        </w:rPr>
        <w:t> </w:t>
      </w:r>
      <w:r>
        <w:rPr>
          <w:color w:val="231F20"/>
          <w:spacing w:val="-1"/>
        </w:rPr>
        <w:t>l</w:t>
      </w:r>
      <w:r>
        <w:rPr>
          <w:color w:val="231F20"/>
        </w:rPr>
        <w:t>a</w:t>
      </w:r>
      <w:r>
        <w:rPr>
          <w:color w:val="231F20"/>
          <w:spacing w:val="12"/>
        </w:rPr>
        <w:t> </w:t>
      </w:r>
      <w:r>
        <w:rPr>
          <w:color w:val="231F20"/>
          <w:spacing w:val="-2"/>
        </w:rPr>
        <w:t>c</w:t>
      </w:r>
      <w:r>
        <w:rPr>
          <w:color w:val="231F20"/>
          <w:spacing w:val="-1"/>
        </w:rPr>
        <w:t>o</w:t>
      </w:r>
      <w:r>
        <w:rPr>
          <w:color w:val="231F20"/>
          <w:spacing w:val="-4"/>
        </w:rPr>
        <w:t>n</w:t>
      </w:r>
      <w:r>
        <w:rPr>
          <w:color w:val="231F20"/>
          <w:spacing w:val="-3"/>
        </w:rPr>
        <w:t>v</w:t>
      </w:r>
      <w:r>
        <w:rPr>
          <w:color w:val="231F20"/>
          <w:spacing w:val="-1"/>
        </w:rPr>
        <w:t>o</w:t>
      </w:r>
      <w:r>
        <w:rPr>
          <w:color w:val="231F20"/>
          <w:spacing w:val="-2"/>
        </w:rPr>
        <w:t>c</w:t>
      </w:r>
      <w:r>
        <w:rPr>
          <w:color w:val="231F20"/>
          <w:spacing w:val="-3"/>
        </w:rPr>
        <w:t>at</w:t>
      </w:r>
      <w:r>
        <w:rPr>
          <w:color w:val="231F20"/>
          <w:spacing w:val="-1"/>
        </w:rPr>
        <w:t>ori</w:t>
      </w:r>
      <w:r>
        <w:rPr>
          <w:color w:val="231F20"/>
        </w:rPr>
        <w:t>a</w:t>
      </w:r>
      <w:r>
        <w:rPr>
          <w:color w:val="231F20"/>
          <w:spacing w:val="12"/>
        </w:rPr>
        <w:t> </w:t>
      </w:r>
      <w:r>
        <w:rPr>
          <w:color w:val="231F20"/>
          <w:spacing w:val="-1"/>
        </w:rPr>
        <w:t>qu</w:t>
      </w:r>
      <w:r>
        <w:rPr>
          <w:color w:val="231F20"/>
        </w:rPr>
        <w:t>e</w:t>
      </w:r>
      <w:r>
        <w:rPr>
          <w:color w:val="231F20"/>
          <w:spacing w:val="12"/>
        </w:rPr>
        <w:t> </w:t>
      </w:r>
      <w:r>
        <w:rPr>
          <w:color w:val="231F20"/>
        </w:rPr>
        <w:t>al </w:t>
      </w:r>
      <w:r>
        <w:rPr>
          <w:color w:val="231F20"/>
          <w:spacing w:val="-2"/>
        </w:rPr>
        <w:t>e</w:t>
      </w:r>
      <w:r>
        <w:rPr>
          <w:color w:val="231F20"/>
          <w:spacing w:val="-6"/>
        </w:rPr>
        <w:t>f</w:t>
      </w:r>
      <w:r>
        <w:rPr>
          <w:color w:val="231F20"/>
        </w:rPr>
        <w:t>ec</w:t>
      </w:r>
      <w:r>
        <w:rPr>
          <w:color w:val="231F20"/>
          <w:spacing w:val="-3"/>
        </w:rPr>
        <w:t>t</w:t>
      </w:r>
      <w:r>
        <w:rPr>
          <w:color w:val="231F20"/>
        </w:rPr>
        <w:t>o </w:t>
      </w:r>
      <w:r>
        <w:rPr>
          <w:color w:val="231F20"/>
          <w:spacing w:val="-22"/>
        </w:rPr>
        <w:t> </w:t>
      </w:r>
      <w:r>
        <w:rPr>
          <w:color w:val="231F20"/>
          <w:spacing w:val="-1"/>
        </w:rPr>
        <w:t>h</w:t>
      </w:r>
      <w:r>
        <w:rPr>
          <w:color w:val="231F20"/>
          <w:spacing w:val="-5"/>
        </w:rPr>
        <w:t>a</w:t>
      </w:r>
      <w:r>
        <w:rPr>
          <w:color w:val="231F20"/>
          <w:spacing w:val="-4"/>
        </w:rPr>
        <w:t>y</w:t>
      </w:r>
      <w:r>
        <w:rPr>
          <w:color w:val="231F20"/>
        </w:rPr>
        <w:t>a </w:t>
      </w:r>
      <w:r>
        <w:rPr>
          <w:color w:val="231F20"/>
          <w:spacing w:val="-22"/>
        </w:rPr>
        <w:t> </w:t>
      </w:r>
      <w:r>
        <w:rPr>
          <w:color w:val="231F20"/>
        </w:rPr>
        <w:t>e</w:t>
      </w:r>
      <w:r>
        <w:rPr>
          <w:color w:val="231F20"/>
          <w:spacing w:val="-1"/>
        </w:rPr>
        <w:t>m</w:t>
      </w:r>
      <w:r>
        <w:rPr>
          <w:color w:val="231F20"/>
          <w:spacing w:val="-1"/>
          <w:w w:val="99"/>
        </w:rPr>
        <w:t>itid</w:t>
      </w:r>
      <w:r>
        <w:rPr>
          <w:color w:val="231F20"/>
          <w:w w:val="99"/>
        </w:rPr>
        <w:t>o</w:t>
      </w:r>
      <w:r>
        <w:rPr>
          <w:color w:val="231F20"/>
        </w:rPr>
        <w:t> </w:t>
      </w:r>
      <w:r>
        <w:rPr>
          <w:color w:val="231F20"/>
          <w:spacing w:val="-21"/>
        </w:rPr>
        <w:t> </w:t>
      </w:r>
      <w:r>
        <w:rPr>
          <w:color w:val="231F20"/>
        </w:rPr>
        <w:t>el </w:t>
      </w:r>
      <w:r>
        <w:rPr>
          <w:color w:val="231F20"/>
          <w:spacing w:val="-21"/>
        </w:rPr>
        <w:t> </w:t>
      </w:r>
      <w:r>
        <w:rPr>
          <w:color w:val="231F20"/>
          <w:spacing w:val="-1"/>
          <w:w w:val="99"/>
        </w:rPr>
        <w:t>partid</w:t>
      </w:r>
      <w:r>
        <w:rPr>
          <w:color w:val="231F20"/>
          <w:spacing w:val="-4"/>
          <w:w w:val="99"/>
        </w:rPr>
        <w:t>o</w:t>
      </w:r>
      <w:r>
        <w:rPr>
          <w:color w:val="231F20"/>
        </w:rPr>
        <w:t>, </w:t>
      </w:r>
      <w:r>
        <w:rPr>
          <w:color w:val="231F20"/>
          <w:spacing w:val="-21"/>
        </w:rPr>
        <w:t> </w:t>
      </w:r>
      <w:r>
        <w:rPr>
          <w:color w:val="231F20"/>
        </w:rPr>
        <w:t>misma </w:t>
      </w:r>
      <w:r>
        <w:rPr>
          <w:color w:val="231F20"/>
          <w:spacing w:val="-21"/>
        </w:rPr>
        <w:t> </w:t>
      </w:r>
      <w:r>
        <w:rPr>
          <w:color w:val="231F20"/>
          <w:spacing w:val="-1"/>
        </w:rPr>
        <w:t>qu</w:t>
      </w:r>
      <w:r>
        <w:rPr>
          <w:color w:val="231F20"/>
        </w:rPr>
        <w:t>e </w:t>
      </w:r>
      <w:r>
        <w:rPr>
          <w:color w:val="231F20"/>
          <w:spacing w:val="-22"/>
        </w:rPr>
        <w:t> </w:t>
      </w:r>
      <w:r>
        <w:rPr>
          <w:color w:val="231F20"/>
          <w:spacing w:val="-1"/>
        </w:rPr>
        <w:t>debe</w:t>
      </w:r>
      <w:r>
        <w:rPr>
          <w:color w:val="231F20"/>
          <w:spacing w:val="-5"/>
        </w:rPr>
        <w:t>r</w:t>
      </w:r>
      <w:r>
        <w:rPr>
          <w:color w:val="231F20"/>
        </w:rPr>
        <w:t>á </w:t>
      </w:r>
      <w:r>
        <w:rPr>
          <w:color w:val="231F20"/>
          <w:spacing w:val="-22"/>
        </w:rPr>
        <w:t> </w:t>
      </w:r>
      <w:r>
        <w:rPr>
          <w:color w:val="231F20"/>
        </w:rPr>
        <w:t>aju</w:t>
      </w:r>
      <w:r>
        <w:rPr>
          <w:color w:val="231F20"/>
          <w:spacing w:val="-3"/>
        </w:rPr>
        <w:t>st</w:t>
      </w:r>
      <w:r>
        <w:rPr>
          <w:color w:val="231F20"/>
        </w:rPr>
        <w:t>a</w:t>
      </w:r>
      <w:r>
        <w:rPr>
          <w:color w:val="231F20"/>
          <w:spacing w:val="-4"/>
        </w:rPr>
        <w:t>r</w:t>
      </w:r>
      <w:r>
        <w:rPr>
          <w:color w:val="231F20"/>
          <w:spacing w:val="-1"/>
        </w:rPr>
        <w:t>s</w:t>
      </w:r>
      <w:r>
        <w:rPr>
          <w:color w:val="231F20"/>
        </w:rPr>
        <w:t>e </w:t>
      </w:r>
      <w:r>
        <w:rPr>
          <w:color w:val="231F20"/>
          <w:spacing w:val="-22"/>
        </w:rPr>
        <w:t> </w:t>
      </w:r>
      <w:r>
        <w:rPr>
          <w:color w:val="231F20"/>
        </w:rPr>
        <w:t>a </w:t>
      </w:r>
      <w:r>
        <w:rPr>
          <w:color w:val="231F20"/>
          <w:spacing w:val="-22"/>
        </w:rPr>
        <w:t> </w:t>
      </w:r>
      <w:r>
        <w:rPr>
          <w:color w:val="231F20"/>
          <w:spacing w:val="-1"/>
        </w:rPr>
        <w:t>lo</w:t>
      </w:r>
      <w:r>
        <w:rPr>
          <w:color w:val="231F20"/>
        </w:rPr>
        <w:t>s </w:t>
      </w:r>
      <w:r>
        <w:rPr>
          <w:color w:val="231F20"/>
          <w:spacing w:val="-22"/>
        </w:rPr>
        <w:t> </w:t>
      </w:r>
      <w:r>
        <w:rPr>
          <w:color w:val="231F20"/>
          <w:spacing w:val="-1"/>
        </w:rPr>
        <w:t>pla</w:t>
      </w:r>
      <w:r>
        <w:rPr>
          <w:color w:val="231F20"/>
          <w:spacing w:val="-5"/>
        </w:rPr>
        <w:t>z</w:t>
      </w:r>
      <w:r>
        <w:rPr>
          <w:color w:val="231F20"/>
          <w:spacing w:val="-1"/>
        </w:rPr>
        <w:t>o</w:t>
      </w:r>
      <w:r>
        <w:rPr>
          <w:color w:val="231F20"/>
        </w:rPr>
        <w:t>s </w:t>
      </w:r>
      <w:r>
        <w:rPr>
          <w:color w:val="231F20"/>
          <w:spacing w:val="-22"/>
        </w:rPr>
        <w:t> </w:t>
      </w:r>
      <w:r>
        <w:rPr>
          <w:color w:val="231F20"/>
          <w:spacing w:val="-1"/>
        </w:rPr>
        <w:t>de p</w:t>
      </w:r>
      <w:r>
        <w:rPr>
          <w:color w:val="231F20"/>
          <w:spacing w:val="-3"/>
        </w:rPr>
        <w:t>r</w:t>
      </w:r>
      <w:r>
        <w:rPr>
          <w:color w:val="231F20"/>
        </w:rPr>
        <w:t>e</w:t>
      </w:r>
      <w:r>
        <w:rPr>
          <w:color w:val="231F20"/>
          <w:spacing w:val="-2"/>
        </w:rPr>
        <w:t>c</w:t>
      </w:r>
      <w:r>
        <w:rPr>
          <w:color w:val="231F20"/>
        </w:rPr>
        <w:t>ampaña</w:t>
      </w:r>
      <w:r>
        <w:rPr>
          <w:color w:val="231F20"/>
          <w:spacing w:val="-1"/>
        </w:rPr>
        <w:t> </w:t>
      </w:r>
      <w:r>
        <w:rPr>
          <w:color w:val="231F20"/>
        </w:rPr>
        <w:t>y a</w:t>
      </w:r>
      <w:r>
        <w:rPr>
          <w:color w:val="231F20"/>
          <w:spacing w:val="-1"/>
        </w:rPr>
        <w:t> l</w:t>
      </w:r>
      <w:r>
        <w:rPr>
          <w:color w:val="231F20"/>
        </w:rPr>
        <w:t>o</w:t>
      </w:r>
      <w:r>
        <w:rPr>
          <w:color w:val="231F20"/>
          <w:spacing w:val="-1"/>
        </w:rPr>
        <w:t> señalad</w:t>
      </w:r>
      <w:r>
        <w:rPr>
          <w:color w:val="231F20"/>
        </w:rPr>
        <w:t>o</w:t>
      </w:r>
      <w:r>
        <w:rPr>
          <w:color w:val="231F20"/>
          <w:spacing w:val="-1"/>
        </w:rPr>
        <w:t> </w:t>
      </w:r>
      <w:r>
        <w:rPr>
          <w:color w:val="231F20"/>
        </w:rPr>
        <w:t>en el </w:t>
      </w:r>
      <w:r>
        <w:rPr>
          <w:color w:val="231F20"/>
          <w:w w:val="99"/>
        </w:rPr>
        <w:t>artículo</w:t>
      </w:r>
      <w:r>
        <w:rPr>
          <w:color w:val="231F20"/>
          <w:spacing w:val="-1"/>
        </w:rPr>
        <w:t> </w:t>
      </w:r>
      <w:r>
        <w:rPr>
          <w:color w:val="231F20"/>
        </w:rPr>
        <w:t>168, </w:t>
      </w:r>
      <w:r>
        <w:rPr>
          <w:color w:val="231F20"/>
          <w:spacing w:val="-1"/>
        </w:rPr>
        <w:t>nume</w:t>
      </w:r>
      <w:r>
        <w:rPr>
          <w:color w:val="231F20"/>
          <w:spacing w:val="-4"/>
        </w:rPr>
        <w:t>r</w:t>
      </w:r>
      <w:r>
        <w:rPr>
          <w:color w:val="231F20"/>
        </w:rPr>
        <w:t>al</w:t>
      </w:r>
      <w:r>
        <w:rPr>
          <w:color w:val="231F20"/>
          <w:spacing w:val="-1"/>
        </w:rPr>
        <w:t> </w:t>
      </w:r>
      <w:r>
        <w:rPr>
          <w:color w:val="231F20"/>
        </w:rPr>
        <w:t>2 </w:t>
      </w:r>
      <w:r>
        <w:rPr>
          <w:color w:val="231F20"/>
          <w:spacing w:val="-1"/>
        </w:rPr>
        <w:t>d</w:t>
      </w:r>
      <w:r>
        <w:rPr>
          <w:color w:val="231F20"/>
        </w:rPr>
        <w:t>e</w:t>
      </w:r>
      <w:r>
        <w:rPr>
          <w:color w:val="231F20"/>
          <w:spacing w:val="-1"/>
        </w:rPr>
        <w:t> l</w:t>
      </w:r>
      <w:r>
        <w:rPr>
          <w:color w:val="231F20"/>
        </w:rPr>
        <w:t>a </w:t>
      </w:r>
      <w:r>
        <w:rPr>
          <w:smallCaps/>
          <w:color w:val="231F20"/>
          <w:spacing w:val="-7"/>
          <w:w w:val="104"/>
        </w:rPr>
        <w:t>l</w:t>
      </w:r>
      <w:r>
        <w:rPr>
          <w:smallCaps w:val="0"/>
          <w:color w:val="231F20"/>
          <w:spacing w:val="-3"/>
          <w:w w:val="119"/>
        </w:rPr>
        <w:t>g</w:t>
      </w:r>
      <w:r>
        <w:rPr>
          <w:smallCaps/>
          <w:color w:val="231F20"/>
          <w:spacing w:val="-3"/>
          <w:w w:val="111"/>
        </w:rPr>
        <w:t>ip</w:t>
      </w:r>
      <w:r>
        <w:rPr>
          <w:smallCaps/>
          <w:color w:val="231F20"/>
          <w:spacing w:val="-2"/>
          <w:w w:val="111"/>
        </w:rPr>
        <w:t>e</w:t>
      </w:r>
      <w:r>
        <w:rPr>
          <w:smallCaps w:val="0"/>
          <w:color w:val="231F20"/>
        </w:rPr>
        <w:t>.</w:t>
      </w:r>
    </w:p>
    <w:p>
      <w:pPr>
        <w:pStyle w:val="BodyText"/>
        <w:rPr>
          <w:sz w:val="26"/>
        </w:rPr>
      </w:pPr>
    </w:p>
    <w:p>
      <w:pPr>
        <w:pStyle w:val="Heading2"/>
        <w:spacing w:before="175"/>
        <w:ind w:left="533"/>
      </w:pPr>
      <w:r>
        <w:rPr>
          <w:color w:val="231F20"/>
        </w:rPr>
        <w:t>Artículo 272.</w:t>
      </w:r>
    </w:p>
    <w:p>
      <w:pPr>
        <w:pStyle w:val="BodyText"/>
        <w:spacing w:before="8"/>
        <w:rPr>
          <w:b/>
          <w:sz w:val="20"/>
        </w:rPr>
      </w:pPr>
    </w:p>
    <w:p>
      <w:pPr>
        <w:pStyle w:val="ListParagraph"/>
        <w:numPr>
          <w:ilvl w:val="0"/>
          <w:numId w:val="192"/>
        </w:numPr>
        <w:tabs>
          <w:tab w:pos="1214" w:val="left" w:leader="none"/>
        </w:tabs>
        <w:spacing w:line="232" w:lineRule="auto" w:before="0" w:after="0"/>
        <w:ind w:left="1213" w:right="346" w:hanging="260"/>
        <w:jc w:val="both"/>
        <w:rPr>
          <w:sz w:val="22"/>
        </w:rPr>
      </w:pPr>
      <w:r>
        <w:rPr>
          <w:color w:val="231F20"/>
          <w:sz w:val="22"/>
        </w:rPr>
        <w:t>Concluido el plazo de registro respectivo, el Instituto, a través de la </w:t>
      </w:r>
      <w:r>
        <w:rPr>
          <w:color w:val="231F20"/>
          <w:spacing w:val="-6"/>
          <w:sz w:val="22"/>
        </w:rPr>
        <w:t>DEPPP, </w:t>
      </w:r>
      <w:r>
        <w:rPr>
          <w:color w:val="231F20"/>
          <w:sz w:val="22"/>
        </w:rPr>
        <w:t>o bien, el área equivalente del OPL, deberá generar en el SNR, las listas de pre- candidaturas, candidaturas, aspirantes a candidaturas independientes y can- didaturas independientes registrados y sus actualizaciones, a efecto de poner a disposición de la ciudadanía la información en su página electrónica en un plazo que no exceda de cinco</w:t>
      </w:r>
      <w:r>
        <w:rPr>
          <w:color w:val="231F20"/>
          <w:spacing w:val="-7"/>
          <w:sz w:val="22"/>
        </w:rPr>
        <w:t> </w:t>
      </w:r>
      <w:r>
        <w:rPr>
          <w:color w:val="231F20"/>
          <w:sz w:val="22"/>
        </w:rPr>
        <w:t>días.</w:t>
      </w:r>
    </w:p>
    <w:p>
      <w:pPr>
        <w:pStyle w:val="BodyText"/>
        <w:spacing w:before="7"/>
        <w:rPr>
          <w:sz w:val="20"/>
        </w:rPr>
      </w:pPr>
    </w:p>
    <w:p>
      <w:pPr>
        <w:pStyle w:val="ListParagraph"/>
        <w:numPr>
          <w:ilvl w:val="0"/>
          <w:numId w:val="192"/>
        </w:numPr>
        <w:tabs>
          <w:tab w:pos="1214" w:val="left" w:leader="none"/>
        </w:tabs>
        <w:spacing w:line="240" w:lineRule="auto" w:before="0" w:after="0"/>
        <w:ind w:left="1213" w:right="0" w:hanging="261"/>
        <w:jc w:val="left"/>
        <w:rPr>
          <w:sz w:val="22"/>
        </w:rPr>
      </w:pPr>
      <w:r>
        <w:rPr>
          <w:color w:val="231F20"/>
          <w:sz w:val="22"/>
        </w:rPr>
        <w:t>Las listas únicamente podrán contener la información</w:t>
      </w:r>
      <w:r>
        <w:rPr>
          <w:color w:val="231F20"/>
          <w:spacing w:val="-15"/>
          <w:sz w:val="22"/>
        </w:rPr>
        <w:t> </w:t>
      </w:r>
      <w:r>
        <w:rPr>
          <w:color w:val="231F20"/>
          <w:sz w:val="22"/>
        </w:rPr>
        <w:t>siguiente:</w:t>
      </w:r>
    </w:p>
    <w:p>
      <w:pPr>
        <w:pStyle w:val="BodyText"/>
        <w:spacing w:before="1"/>
      </w:pPr>
    </w:p>
    <w:p>
      <w:pPr>
        <w:pStyle w:val="ListParagraph"/>
        <w:numPr>
          <w:ilvl w:val="1"/>
          <w:numId w:val="192"/>
        </w:numPr>
        <w:tabs>
          <w:tab w:pos="1534" w:val="left" w:leader="none"/>
        </w:tabs>
        <w:spacing w:line="254" w:lineRule="auto" w:before="1" w:after="0"/>
        <w:ind w:left="1533" w:right="348" w:hanging="220"/>
        <w:jc w:val="left"/>
        <w:rPr>
          <w:sz w:val="20"/>
        </w:rPr>
      </w:pPr>
      <w:r>
        <w:rPr>
          <w:color w:val="231F20"/>
          <w:sz w:val="20"/>
        </w:rPr>
        <w:t>Partido</w:t>
      </w:r>
      <w:r>
        <w:rPr>
          <w:color w:val="231F20"/>
          <w:spacing w:val="-5"/>
          <w:sz w:val="20"/>
        </w:rPr>
        <w:t> </w:t>
      </w:r>
      <w:r>
        <w:rPr>
          <w:color w:val="231F20"/>
          <w:sz w:val="20"/>
        </w:rPr>
        <w:t>político,</w:t>
      </w:r>
      <w:r>
        <w:rPr>
          <w:color w:val="231F20"/>
          <w:spacing w:val="-4"/>
          <w:sz w:val="20"/>
        </w:rPr>
        <w:t> </w:t>
      </w:r>
      <w:r>
        <w:rPr>
          <w:color w:val="231F20"/>
          <w:sz w:val="20"/>
        </w:rPr>
        <w:t>coalición,</w:t>
      </w:r>
      <w:r>
        <w:rPr>
          <w:color w:val="231F20"/>
          <w:spacing w:val="-5"/>
          <w:sz w:val="20"/>
        </w:rPr>
        <w:t> </w:t>
      </w:r>
      <w:r>
        <w:rPr>
          <w:color w:val="231F20"/>
          <w:sz w:val="20"/>
        </w:rPr>
        <w:t>alianza,</w:t>
      </w:r>
      <w:r>
        <w:rPr>
          <w:color w:val="231F20"/>
          <w:spacing w:val="-4"/>
          <w:sz w:val="20"/>
        </w:rPr>
        <w:t> </w:t>
      </w:r>
      <w:r>
        <w:rPr>
          <w:color w:val="231F20"/>
          <w:sz w:val="20"/>
        </w:rPr>
        <w:t>candidatura</w:t>
      </w:r>
      <w:r>
        <w:rPr>
          <w:color w:val="231F20"/>
          <w:spacing w:val="-4"/>
          <w:sz w:val="20"/>
        </w:rPr>
        <w:t> </w:t>
      </w:r>
      <w:r>
        <w:rPr>
          <w:color w:val="231F20"/>
          <w:sz w:val="20"/>
        </w:rPr>
        <w:t>común,</w:t>
      </w:r>
      <w:r>
        <w:rPr>
          <w:color w:val="231F20"/>
          <w:spacing w:val="-5"/>
          <w:sz w:val="20"/>
        </w:rPr>
        <w:t> </w:t>
      </w:r>
      <w:r>
        <w:rPr>
          <w:color w:val="231F20"/>
          <w:sz w:val="20"/>
        </w:rPr>
        <w:t>aspirante</w:t>
      </w:r>
      <w:r>
        <w:rPr>
          <w:color w:val="231F20"/>
          <w:spacing w:val="-4"/>
          <w:sz w:val="20"/>
        </w:rPr>
        <w:t> </w:t>
      </w:r>
      <w:r>
        <w:rPr>
          <w:color w:val="231F20"/>
          <w:sz w:val="20"/>
        </w:rPr>
        <w:t>a</w:t>
      </w:r>
      <w:r>
        <w:rPr>
          <w:color w:val="231F20"/>
          <w:spacing w:val="-4"/>
          <w:sz w:val="20"/>
        </w:rPr>
        <w:t> </w:t>
      </w:r>
      <w:r>
        <w:rPr>
          <w:color w:val="231F20"/>
          <w:sz w:val="20"/>
        </w:rPr>
        <w:t>candidatura</w:t>
      </w:r>
      <w:r>
        <w:rPr>
          <w:color w:val="231F20"/>
          <w:spacing w:val="-5"/>
          <w:sz w:val="20"/>
        </w:rPr>
        <w:t> </w:t>
      </w:r>
      <w:r>
        <w:rPr>
          <w:color w:val="231F20"/>
          <w:sz w:val="20"/>
        </w:rPr>
        <w:t>in- dependiente o candidatura independiente, según</w:t>
      </w:r>
      <w:r>
        <w:rPr>
          <w:color w:val="231F20"/>
          <w:spacing w:val="-9"/>
          <w:sz w:val="20"/>
        </w:rPr>
        <w:t> </w:t>
      </w:r>
      <w:r>
        <w:rPr>
          <w:color w:val="231F20"/>
          <w:sz w:val="20"/>
        </w:rPr>
        <w:t>corresponda;</w:t>
      </w:r>
    </w:p>
    <w:p>
      <w:pPr>
        <w:pStyle w:val="ListParagraph"/>
        <w:numPr>
          <w:ilvl w:val="1"/>
          <w:numId w:val="192"/>
        </w:numPr>
        <w:tabs>
          <w:tab w:pos="1534" w:val="left" w:leader="none"/>
        </w:tabs>
        <w:spacing w:line="254" w:lineRule="auto" w:before="2" w:after="0"/>
        <w:ind w:left="1533" w:right="346" w:hanging="220"/>
        <w:jc w:val="left"/>
        <w:rPr>
          <w:sz w:val="20"/>
        </w:rPr>
      </w:pPr>
      <w:r>
        <w:rPr>
          <w:color w:val="231F20"/>
          <w:sz w:val="20"/>
        </w:rPr>
        <w:t>Entidad,</w:t>
      </w:r>
      <w:r>
        <w:rPr>
          <w:color w:val="231F20"/>
          <w:spacing w:val="-10"/>
          <w:sz w:val="20"/>
        </w:rPr>
        <w:t> </w:t>
      </w:r>
      <w:r>
        <w:rPr>
          <w:color w:val="231F20"/>
          <w:sz w:val="20"/>
        </w:rPr>
        <w:t>distrito,</w:t>
      </w:r>
      <w:r>
        <w:rPr>
          <w:color w:val="231F20"/>
          <w:spacing w:val="-10"/>
          <w:sz w:val="20"/>
        </w:rPr>
        <w:t> </w:t>
      </w:r>
      <w:r>
        <w:rPr>
          <w:color w:val="231F20"/>
          <w:sz w:val="20"/>
        </w:rPr>
        <w:t>municipio,</w:t>
      </w:r>
      <w:r>
        <w:rPr>
          <w:color w:val="231F20"/>
          <w:spacing w:val="-9"/>
          <w:sz w:val="20"/>
        </w:rPr>
        <w:t> </w:t>
      </w:r>
      <w:r>
        <w:rPr>
          <w:color w:val="231F20"/>
          <w:sz w:val="20"/>
        </w:rPr>
        <w:t>localidad,</w:t>
      </w:r>
      <w:r>
        <w:rPr>
          <w:color w:val="231F20"/>
          <w:spacing w:val="-10"/>
          <w:sz w:val="20"/>
        </w:rPr>
        <w:t> </w:t>
      </w:r>
      <w:r>
        <w:rPr>
          <w:color w:val="231F20"/>
          <w:sz w:val="20"/>
        </w:rPr>
        <w:t>delegación</w:t>
      </w:r>
      <w:r>
        <w:rPr>
          <w:color w:val="231F20"/>
          <w:spacing w:val="-10"/>
          <w:sz w:val="20"/>
        </w:rPr>
        <w:t> </w:t>
      </w:r>
      <w:r>
        <w:rPr>
          <w:color w:val="231F20"/>
          <w:sz w:val="20"/>
        </w:rPr>
        <w:t>o</w:t>
      </w:r>
      <w:r>
        <w:rPr>
          <w:color w:val="231F20"/>
          <w:spacing w:val="-9"/>
          <w:sz w:val="20"/>
        </w:rPr>
        <w:t> </w:t>
      </w:r>
      <w:r>
        <w:rPr>
          <w:color w:val="231F20"/>
          <w:sz w:val="20"/>
        </w:rPr>
        <w:t>demarcación,</w:t>
      </w:r>
      <w:r>
        <w:rPr>
          <w:color w:val="231F20"/>
          <w:spacing w:val="-10"/>
          <w:sz w:val="20"/>
        </w:rPr>
        <w:t> </w:t>
      </w:r>
      <w:r>
        <w:rPr>
          <w:color w:val="231F20"/>
          <w:sz w:val="20"/>
        </w:rPr>
        <w:t>circunscripción</w:t>
      </w:r>
      <w:r>
        <w:rPr>
          <w:color w:val="231F20"/>
          <w:spacing w:val="-10"/>
          <w:sz w:val="20"/>
        </w:rPr>
        <w:t> </w:t>
      </w:r>
      <w:r>
        <w:rPr>
          <w:color w:val="231F20"/>
          <w:sz w:val="20"/>
        </w:rPr>
        <w:t>o número de lista por el que</w:t>
      </w:r>
      <w:r>
        <w:rPr>
          <w:color w:val="231F20"/>
          <w:spacing w:val="-8"/>
          <w:sz w:val="20"/>
        </w:rPr>
        <w:t> </w:t>
      </w:r>
      <w:r>
        <w:rPr>
          <w:color w:val="231F20"/>
          <w:sz w:val="20"/>
        </w:rPr>
        <w:t>contiende;</w:t>
      </w:r>
    </w:p>
    <w:p>
      <w:pPr>
        <w:pStyle w:val="ListParagraph"/>
        <w:numPr>
          <w:ilvl w:val="1"/>
          <w:numId w:val="192"/>
        </w:numPr>
        <w:tabs>
          <w:tab w:pos="1534" w:val="left" w:leader="none"/>
        </w:tabs>
        <w:spacing w:line="254" w:lineRule="auto" w:before="3" w:after="0"/>
        <w:ind w:left="1533" w:right="346" w:hanging="200"/>
        <w:jc w:val="left"/>
        <w:rPr>
          <w:sz w:val="20"/>
        </w:rPr>
      </w:pPr>
      <w:r>
        <w:rPr>
          <w:color w:val="231F20"/>
          <w:sz w:val="20"/>
        </w:rPr>
        <w:t>Apellido paterno, apellido materno, nombre completo </w:t>
      </w:r>
      <w:r>
        <w:rPr>
          <w:color w:val="231F20"/>
          <w:spacing w:val="-8"/>
          <w:sz w:val="20"/>
        </w:rPr>
        <w:t>y, </w:t>
      </w:r>
      <w:r>
        <w:rPr>
          <w:color w:val="231F20"/>
          <w:sz w:val="20"/>
        </w:rPr>
        <w:t>en su caso, sobrenombre autorizado de la precandidatura o candidatura, según el caso,</w:t>
      </w:r>
      <w:r>
        <w:rPr>
          <w:color w:val="231F20"/>
          <w:spacing w:val="-16"/>
          <w:sz w:val="20"/>
        </w:rPr>
        <w:t> </w:t>
      </w:r>
      <w:r>
        <w:rPr>
          <w:color w:val="231F20"/>
          <w:sz w:val="20"/>
        </w:rPr>
        <w:t>y</w:t>
      </w:r>
    </w:p>
    <w:p>
      <w:pPr>
        <w:pStyle w:val="ListParagraph"/>
        <w:numPr>
          <w:ilvl w:val="1"/>
          <w:numId w:val="192"/>
        </w:numPr>
        <w:tabs>
          <w:tab w:pos="1534" w:val="left" w:leader="none"/>
        </w:tabs>
        <w:spacing w:line="254" w:lineRule="auto" w:before="2" w:after="0"/>
        <w:ind w:left="1533" w:right="348" w:hanging="220"/>
        <w:jc w:val="left"/>
        <w:rPr>
          <w:sz w:val="20"/>
        </w:rPr>
      </w:pPr>
      <w:r>
        <w:rPr>
          <w:color w:val="231F20"/>
          <w:sz w:val="20"/>
        </w:rPr>
        <w:t>Cargo</w:t>
      </w:r>
      <w:r>
        <w:rPr>
          <w:color w:val="231F20"/>
          <w:spacing w:val="-9"/>
          <w:sz w:val="20"/>
        </w:rPr>
        <w:t> </w:t>
      </w:r>
      <w:r>
        <w:rPr>
          <w:color w:val="231F20"/>
          <w:sz w:val="20"/>
        </w:rPr>
        <w:t>y</w:t>
      </w:r>
      <w:r>
        <w:rPr>
          <w:color w:val="231F20"/>
          <w:spacing w:val="-8"/>
          <w:sz w:val="20"/>
        </w:rPr>
        <w:t> </w:t>
      </w:r>
      <w:r>
        <w:rPr>
          <w:color w:val="231F20"/>
          <w:sz w:val="20"/>
        </w:rPr>
        <w:t>tipo</w:t>
      </w:r>
      <w:r>
        <w:rPr>
          <w:color w:val="231F20"/>
          <w:spacing w:val="-9"/>
          <w:sz w:val="20"/>
        </w:rPr>
        <w:t> </w:t>
      </w:r>
      <w:r>
        <w:rPr>
          <w:color w:val="231F20"/>
          <w:sz w:val="20"/>
        </w:rPr>
        <w:t>de</w:t>
      </w:r>
      <w:r>
        <w:rPr>
          <w:color w:val="231F20"/>
          <w:spacing w:val="-8"/>
          <w:sz w:val="20"/>
        </w:rPr>
        <w:t> </w:t>
      </w:r>
      <w:r>
        <w:rPr>
          <w:color w:val="231F20"/>
          <w:sz w:val="20"/>
        </w:rPr>
        <w:t>candidatura:</w:t>
      </w:r>
      <w:r>
        <w:rPr>
          <w:color w:val="231F20"/>
          <w:spacing w:val="-9"/>
          <w:sz w:val="20"/>
        </w:rPr>
        <w:t> </w:t>
      </w:r>
      <w:r>
        <w:rPr>
          <w:color w:val="231F20"/>
          <w:sz w:val="20"/>
        </w:rPr>
        <w:t>propietario</w:t>
      </w:r>
      <w:r>
        <w:rPr>
          <w:color w:val="231F20"/>
          <w:spacing w:val="-8"/>
          <w:sz w:val="20"/>
        </w:rPr>
        <w:t> </w:t>
      </w:r>
      <w:r>
        <w:rPr>
          <w:color w:val="231F20"/>
          <w:sz w:val="20"/>
        </w:rPr>
        <w:t>o</w:t>
      </w:r>
      <w:r>
        <w:rPr>
          <w:color w:val="231F20"/>
          <w:spacing w:val="-9"/>
          <w:sz w:val="20"/>
        </w:rPr>
        <w:t> </w:t>
      </w:r>
      <w:r>
        <w:rPr>
          <w:color w:val="231F20"/>
          <w:sz w:val="20"/>
        </w:rPr>
        <w:t>suplente,</w:t>
      </w:r>
      <w:r>
        <w:rPr>
          <w:color w:val="231F20"/>
          <w:spacing w:val="-8"/>
          <w:sz w:val="20"/>
        </w:rPr>
        <w:t> </w:t>
      </w:r>
      <w:r>
        <w:rPr>
          <w:color w:val="231F20"/>
          <w:sz w:val="20"/>
        </w:rPr>
        <w:t>mayoría</w:t>
      </w:r>
      <w:r>
        <w:rPr>
          <w:color w:val="231F20"/>
          <w:spacing w:val="-9"/>
          <w:sz w:val="20"/>
        </w:rPr>
        <w:t> </w:t>
      </w:r>
      <w:r>
        <w:rPr>
          <w:color w:val="231F20"/>
          <w:sz w:val="20"/>
        </w:rPr>
        <w:t>relativa</w:t>
      </w:r>
      <w:r>
        <w:rPr>
          <w:color w:val="231F20"/>
          <w:spacing w:val="-8"/>
          <w:sz w:val="20"/>
        </w:rPr>
        <w:t> </w:t>
      </w:r>
      <w:r>
        <w:rPr>
          <w:color w:val="231F20"/>
          <w:sz w:val="20"/>
        </w:rPr>
        <w:t>o</w:t>
      </w:r>
      <w:r>
        <w:rPr>
          <w:color w:val="231F20"/>
          <w:spacing w:val="-9"/>
          <w:sz w:val="20"/>
        </w:rPr>
        <w:t> </w:t>
      </w:r>
      <w:r>
        <w:rPr>
          <w:color w:val="231F20"/>
          <w:sz w:val="20"/>
        </w:rPr>
        <w:t>representa- ción proporcional, según</w:t>
      </w:r>
      <w:r>
        <w:rPr>
          <w:color w:val="231F20"/>
          <w:spacing w:val="-2"/>
          <w:sz w:val="20"/>
        </w:rPr>
        <w:t> </w:t>
      </w:r>
      <w:r>
        <w:rPr>
          <w:color w:val="231F20"/>
          <w:sz w:val="20"/>
        </w:rPr>
        <w:t>corresponda.</w:t>
      </w:r>
    </w:p>
    <w:p>
      <w:pPr>
        <w:pStyle w:val="BodyText"/>
        <w:spacing w:before="5"/>
        <w:rPr>
          <w:sz w:val="20"/>
        </w:rPr>
      </w:pPr>
    </w:p>
    <w:p>
      <w:pPr>
        <w:pStyle w:val="ListParagraph"/>
        <w:numPr>
          <w:ilvl w:val="0"/>
          <w:numId w:val="192"/>
        </w:numPr>
        <w:tabs>
          <w:tab w:pos="1214" w:val="left" w:leader="none"/>
        </w:tabs>
        <w:spacing w:line="232" w:lineRule="auto" w:before="0" w:after="0"/>
        <w:ind w:left="1213" w:right="348" w:hanging="260"/>
        <w:jc w:val="both"/>
        <w:rPr>
          <w:sz w:val="22"/>
        </w:rPr>
      </w:pPr>
      <w:r>
        <w:rPr>
          <w:color w:val="231F20"/>
          <w:sz w:val="22"/>
        </w:rPr>
        <w:t>El</w:t>
      </w:r>
      <w:r>
        <w:rPr>
          <w:color w:val="231F20"/>
          <w:spacing w:val="-16"/>
          <w:sz w:val="22"/>
        </w:rPr>
        <w:t> </w:t>
      </w:r>
      <w:r>
        <w:rPr>
          <w:color w:val="231F20"/>
          <w:sz w:val="22"/>
        </w:rPr>
        <w:t>Instituto</w:t>
      </w:r>
      <w:r>
        <w:rPr>
          <w:color w:val="231F20"/>
          <w:spacing w:val="-16"/>
          <w:sz w:val="22"/>
        </w:rPr>
        <w:t> </w:t>
      </w:r>
      <w:r>
        <w:rPr>
          <w:color w:val="231F20"/>
          <w:sz w:val="22"/>
        </w:rPr>
        <w:t>o</w:t>
      </w:r>
      <w:r>
        <w:rPr>
          <w:color w:val="231F20"/>
          <w:spacing w:val="-16"/>
          <w:sz w:val="22"/>
        </w:rPr>
        <w:t> </w:t>
      </w:r>
      <w:r>
        <w:rPr>
          <w:color w:val="231F20"/>
          <w:sz w:val="22"/>
        </w:rPr>
        <w:t>el</w:t>
      </w:r>
      <w:r>
        <w:rPr>
          <w:color w:val="231F20"/>
          <w:spacing w:val="-15"/>
          <w:sz w:val="22"/>
        </w:rPr>
        <w:t> </w:t>
      </w:r>
      <w:r>
        <w:rPr>
          <w:color w:val="231F20"/>
          <w:sz w:val="22"/>
        </w:rPr>
        <w:t>OPL,</w:t>
      </w:r>
      <w:r>
        <w:rPr>
          <w:color w:val="231F20"/>
          <w:spacing w:val="-16"/>
          <w:sz w:val="22"/>
        </w:rPr>
        <w:t> </w:t>
      </w:r>
      <w:r>
        <w:rPr>
          <w:color w:val="231F20"/>
          <w:sz w:val="22"/>
        </w:rPr>
        <w:t>según</w:t>
      </w:r>
      <w:r>
        <w:rPr>
          <w:color w:val="231F20"/>
          <w:spacing w:val="-16"/>
          <w:sz w:val="22"/>
        </w:rPr>
        <w:t> </w:t>
      </w:r>
      <w:r>
        <w:rPr>
          <w:color w:val="231F20"/>
          <w:sz w:val="22"/>
        </w:rPr>
        <w:t>corresponda,</w:t>
      </w:r>
      <w:r>
        <w:rPr>
          <w:color w:val="231F20"/>
          <w:spacing w:val="-16"/>
          <w:sz w:val="22"/>
        </w:rPr>
        <w:t> </w:t>
      </w:r>
      <w:r>
        <w:rPr>
          <w:color w:val="231F20"/>
          <w:sz w:val="22"/>
        </w:rPr>
        <w:t>deberán</w:t>
      </w:r>
      <w:r>
        <w:rPr>
          <w:color w:val="231F20"/>
          <w:spacing w:val="-15"/>
          <w:sz w:val="22"/>
        </w:rPr>
        <w:t> </w:t>
      </w:r>
      <w:r>
        <w:rPr>
          <w:color w:val="231F20"/>
          <w:sz w:val="22"/>
        </w:rPr>
        <w:t>mantener</w:t>
      </w:r>
      <w:r>
        <w:rPr>
          <w:color w:val="231F20"/>
          <w:spacing w:val="-17"/>
          <w:sz w:val="22"/>
        </w:rPr>
        <w:t> </w:t>
      </w:r>
      <w:r>
        <w:rPr>
          <w:color w:val="231F20"/>
          <w:sz w:val="22"/>
        </w:rPr>
        <w:t>permanentemente actualizadas las listas de precandidaturas, candidaturas, aspirantes y candida- turas</w:t>
      </w:r>
      <w:r>
        <w:rPr>
          <w:color w:val="231F20"/>
          <w:spacing w:val="-13"/>
          <w:sz w:val="22"/>
        </w:rPr>
        <w:t> </w:t>
      </w:r>
      <w:r>
        <w:rPr>
          <w:color w:val="231F20"/>
          <w:sz w:val="22"/>
        </w:rPr>
        <w:t>independientes,</w:t>
      </w:r>
      <w:r>
        <w:rPr>
          <w:color w:val="231F20"/>
          <w:spacing w:val="-13"/>
          <w:sz w:val="22"/>
        </w:rPr>
        <w:t> </w:t>
      </w:r>
      <w:r>
        <w:rPr>
          <w:color w:val="231F20"/>
          <w:sz w:val="22"/>
        </w:rPr>
        <w:t>de</w:t>
      </w:r>
      <w:r>
        <w:rPr>
          <w:color w:val="231F20"/>
          <w:spacing w:val="-14"/>
          <w:sz w:val="22"/>
        </w:rPr>
        <w:t> </w:t>
      </w:r>
      <w:r>
        <w:rPr>
          <w:color w:val="231F20"/>
          <w:sz w:val="22"/>
        </w:rPr>
        <w:t>acuerdo</w:t>
      </w:r>
      <w:r>
        <w:rPr>
          <w:color w:val="231F20"/>
          <w:spacing w:val="-14"/>
          <w:sz w:val="22"/>
        </w:rPr>
        <w:t> </w:t>
      </w:r>
      <w:r>
        <w:rPr>
          <w:color w:val="231F20"/>
          <w:sz w:val="22"/>
        </w:rPr>
        <w:t>a</w:t>
      </w:r>
      <w:r>
        <w:rPr>
          <w:color w:val="231F20"/>
          <w:spacing w:val="-14"/>
          <w:sz w:val="22"/>
        </w:rPr>
        <w:t> </w:t>
      </w:r>
      <w:r>
        <w:rPr>
          <w:color w:val="231F20"/>
          <w:sz w:val="22"/>
        </w:rPr>
        <w:t>las</w:t>
      </w:r>
      <w:r>
        <w:rPr>
          <w:color w:val="231F20"/>
          <w:spacing w:val="-14"/>
          <w:sz w:val="22"/>
        </w:rPr>
        <w:t> </w:t>
      </w:r>
      <w:r>
        <w:rPr>
          <w:color w:val="231F20"/>
          <w:sz w:val="22"/>
        </w:rPr>
        <w:t>sustituciones,</w:t>
      </w:r>
      <w:r>
        <w:rPr>
          <w:color w:val="231F20"/>
          <w:spacing w:val="-13"/>
          <w:sz w:val="22"/>
        </w:rPr>
        <w:t> </w:t>
      </w:r>
      <w:r>
        <w:rPr>
          <w:color w:val="231F20"/>
          <w:sz w:val="22"/>
        </w:rPr>
        <w:t>cancelaciones</w:t>
      </w:r>
      <w:r>
        <w:rPr>
          <w:color w:val="231F20"/>
          <w:spacing w:val="-13"/>
          <w:sz w:val="22"/>
        </w:rPr>
        <w:t> </w:t>
      </w:r>
      <w:r>
        <w:rPr>
          <w:color w:val="231F20"/>
          <w:sz w:val="22"/>
        </w:rPr>
        <w:t>y</w:t>
      </w:r>
      <w:r>
        <w:rPr>
          <w:color w:val="231F20"/>
          <w:spacing w:val="-13"/>
          <w:sz w:val="22"/>
        </w:rPr>
        <w:t> </w:t>
      </w:r>
      <w:r>
        <w:rPr>
          <w:color w:val="231F20"/>
          <w:sz w:val="22"/>
        </w:rPr>
        <w:t>modifica- ciones que se</w:t>
      </w:r>
      <w:r>
        <w:rPr>
          <w:color w:val="231F20"/>
          <w:spacing w:val="-3"/>
          <w:sz w:val="22"/>
        </w:rPr>
        <w:t> </w:t>
      </w:r>
      <w:r>
        <w:rPr>
          <w:color w:val="231F20"/>
          <w:sz w:val="22"/>
        </w:rPr>
        <w:t>registren.</w:t>
      </w:r>
    </w:p>
    <w:p>
      <w:pPr>
        <w:pStyle w:val="BodyText"/>
        <w:spacing w:before="2"/>
        <w:rPr>
          <w:sz w:val="21"/>
        </w:rPr>
      </w:pPr>
    </w:p>
    <w:p>
      <w:pPr>
        <w:pStyle w:val="ListParagraph"/>
        <w:numPr>
          <w:ilvl w:val="0"/>
          <w:numId w:val="192"/>
        </w:numPr>
        <w:tabs>
          <w:tab w:pos="1214" w:val="left" w:leader="none"/>
        </w:tabs>
        <w:spacing w:line="232" w:lineRule="auto" w:before="0" w:after="0"/>
        <w:ind w:left="1213" w:right="348" w:hanging="260"/>
        <w:jc w:val="both"/>
        <w:rPr>
          <w:sz w:val="22"/>
        </w:rPr>
      </w:pPr>
      <w:r>
        <w:rPr>
          <w:color w:val="231F20"/>
          <w:spacing w:val="-3"/>
          <w:sz w:val="22"/>
        </w:rPr>
        <w:t>Para </w:t>
      </w:r>
      <w:r>
        <w:rPr>
          <w:color w:val="231F20"/>
          <w:sz w:val="22"/>
        </w:rPr>
        <w:t>efectos de lo dispuesto en el </w:t>
      </w:r>
      <w:r>
        <w:rPr>
          <w:color w:val="231F20"/>
          <w:spacing w:val="-3"/>
          <w:sz w:val="22"/>
        </w:rPr>
        <w:t>párrafo anterior, </w:t>
      </w:r>
      <w:r>
        <w:rPr>
          <w:color w:val="231F20"/>
          <w:sz w:val="22"/>
        </w:rPr>
        <w:t>los sujetos obligados, en caso de sustitución o renuncia de candidaturas, deberán proporcionar por</w:t>
      </w:r>
      <w:r>
        <w:rPr>
          <w:color w:val="231F20"/>
          <w:spacing w:val="19"/>
          <w:sz w:val="22"/>
        </w:rPr>
        <w:t> </w:t>
      </w:r>
      <w:r>
        <w:rPr>
          <w:color w:val="231F20"/>
          <w:sz w:val="22"/>
        </w:rPr>
        <w:t>es-</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930" w:right="631"/>
        <w:jc w:val="both"/>
      </w:pPr>
      <w:r>
        <w:rPr>
          <w:color w:val="231F20"/>
        </w:rPr>
        <w:t>crito al Presidente del Consejo General o del Órgano Superior de Dirección del OPL correspondiente, a través de su representante ante dichos órganos máxi- mo de dirección, la información respectiva conforme a lo solicitado en el SNR, dentro de las veinticuatro horas siguientes a la aprobación por el órgano esta- tutario correspondiente o presentación de la renuncia, en su caso.</w:t>
      </w:r>
    </w:p>
    <w:p>
      <w:pPr>
        <w:pStyle w:val="Heading2"/>
        <w:spacing w:before="232"/>
      </w:pPr>
      <w:r>
        <w:rPr>
          <w:color w:val="231F20"/>
        </w:rPr>
        <w:t>Artículo 273.</w:t>
      </w:r>
    </w:p>
    <w:p>
      <w:pPr>
        <w:pStyle w:val="BodyText"/>
        <w:spacing w:before="8"/>
        <w:rPr>
          <w:b/>
          <w:sz w:val="20"/>
        </w:rPr>
      </w:pPr>
    </w:p>
    <w:p>
      <w:pPr>
        <w:pStyle w:val="ListParagraph"/>
        <w:numPr>
          <w:ilvl w:val="0"/>
          <w:numId w:val="193"/>
        </w:numPr>
        <w:tabs>
          <w:tab w:pos="931" w:val="left" w:leader="none"/>
        </w:tabs>
        <w:spacing w:line="232" w:lineRule="auto" w:before="0" w:after="0"/>
        <w:ind w:left="930" w:right="631" w:hanging="260"/>
        <w:jc w:val="both"/>
        <w:rPr>
          <w:sz w:val="22"/>
        </w:rPr>
      </w:pPr>
      <w:r>
        <w:rPr>
          <w:color w:val="231F20"/>
          <w:sz w:val="22"/>
        </w:rPr>
        <w:t>Los</w:t>
      </w:r>
      <w:r>
        <w:rPr>
          <w:color w:val="231F20"/>
          <w:spacing w:val="-13"/>
          <w:sz w:val="22"/>
        </w:rPr>
        <w:t> </w:t>
      </w:r>
      <w:r>
        <w:rPr>
          <w:color w:val="231F20"/>
          <w:sz w:val="22"/>
        </w:rPr>
        <w:t>partidos</w:t>
      </w:r>
      <w:r>
        <w:rPr>
          <w:color w:val="231F20"/>
          <w:spacing w:val="-13"/>
          <w:sz w:val="22"/>
        </w:rPr>
        <w:t> </w:t>
      </w:r>
      <w:r>
        <w:rPr>
          <w:color w:val="231F20"/>
          <w:sz w:val="22"/>
        </w:rPr>
        <w:t>políticos,</w:t>
      </w:r>
      <w:r>
        <w:rPr>
          <w:color w:val="231F20"/>
          <w:spacing w:val="-12"/>
          <w:sz w:val="22"/>
        </w:rPr>
        <w:t> </w:t>
      </w:r>
      <w:r>
        <w:rPr>
          <w:color w:val="231F20"/>
          <w:sz w:val="22"/>
        </w:rPr>
        <w:t>serán</w:t>
      </w:r>
      <w:r>
        <w:rPr>
          <w:color w:val="231F20"/>
          <w:spacing w:val="-13"/>
          <w:sz w:val="22"/>
        </w:rPr>
        <w:t> </w:t>
      </w:r>
      <w:r>
        <w:rPr>
          <w:color w:val="231F20"/>
          <w:sz w:val="22"/>
        </w:rPr>
        <w:t>los</w:t>
      </w:r>
      <w:r>
        <w:rPr>
          <w:color w:val="231F20"/>
          <w:spacing w:val="-12"/>
          <w:sz w:val="22"/>
        </w:rPr>
        <w:t> </w:t>
      </w:r>
      <w:r>
        <w:rPr>
          <w:color w:val="231F20"/>
          <w:sz w:val="22"/>
        </w:rPr>
        <w:t>únicos</w:t>
      </w:r>
      <w:r>
        <w:rPr>
          <w:color w:val="231F20"/>
          <w:spacing w:val="-13"/>
          <w:sz w:val="22"/>
        </w:rPr>
        <w:t> </w:t>
      </w:r>
      <w:r>
        <w:rPr>
          <w:color w:val="231F20"/>
          <w:sz w:val="22"/>
        </w:rPr>
        <w:t>responsables</w:t>
      </w:r>
      <w:r>
        <w:rPr>
          <w:color w:val="231F20"/>
          <w:spacing w:val="-12"/>
          <w:sz w:val="22"/>
        </w:rPr>
        <w:t> </w:t>
      </w:r>
      <w:r>
        <w:rPr>
          <w:color w:val="231F20"/>
          <w:sz w:val="22"/>
        </w:rPr>
        <w:t>del</w:t>
      </w:r>
      <w:r>
        <w:rPr>
          <w:color w:val="231F20"/>
          <w:spacing w:val="-13"/>
          <w:sz w:val="22"/>
        </w:rPr>
        <w:t> </w:t>
      </w:r>
      <w:r>
        <w:rPr>
          <w:color w:val="231F20"/>
          <w:sz w:val="22"/>
        </w:rPr>
        <w:t>otorgamiento</w:t>
      </w:r>
      <w:r>
        <w:rPr>
          <w:color w:val="231F20"/>
          <w:spacing w:val="-12"/>
          <w:sz w:val="22"/>
        </w:rPr>
        <w:t> </w:t>
      </w:r>
      <w:r>
        <w:rPr>
          <w:color w:val="231F20"/>
          <w:sz w:val="22"/>
        </w:rPr>
        <w:t>y</w:t>
      </w:r>
      <w:r>
        <w:rPr>
          <w:color w:val="231F20"/>
          <w:spacing w:val="-13"/>
          <w:sz w:val="22"/>
        </w:rPr>
        <w:t> </w:t>
      </w:r>
      <w:r>
        <w:rPr>
          <w:color w:val="231F20"/>
          <w:sz w:val="22"/>
        </w:rPr>
        <w:t>negati- va de registro de sus precandidaturas, por ende, cualquier medio de</w:t>
      </w:r>
      <w:r>
        <w:rPr>
          <w:color w:val="231F20"/>
          <w:spacing w:val="-32"/>
          <w:sz w:val="22"/>
        </w:rPr>
        <w:t> </w:t>
      </w:r>
      <w:r>
        <w:rPr>
          <w:color w:val="231F20"/>
          <w:sz w:val="22"/>
        </w:rPr>
        <w:t>impugna- ción que se interponga en contra de dichas determinaciones, deberá presen- tarse ante el órgano interno</w:t>
      </w:r>
      <w:r>
        <w:rPr>
          <w:color w:val="231F20"/>
          <w:spacing w:val="-6"/>
          <w:sz w:val="22"/>
        </w:rPr>
        <w:t> </w:t>
      </w:r>
      <w:r>
        <w:rPr>
          <w:color w:val="231F20"/>
          <w:sz w:val="22"/>
        </w:rPr>
        <w:t>competente.</w:t>
      </w:r>
    </w:p>
    <w:p>
      <w:pPr>
        <w:pStyle w:val="ListParagraph"/>
        <w:numPr>
          <w:ilvl w:val="0"/>
          <w:numId w:val="193"/>
        </w:numPr>
        <w:tabs>
          <w:tab w:pos="931" w:val="left" w:leader="none"/>
        </w:tabs>
        <w:spacing w:line="232" w:lineRule="auto" w:before="0" w:after="0"/>
        <w:ind w:left="930" w:right="630" w:hanging="260"/>
        <w:jc w:val="both"/>
        <w:rPr>
          <w:sz w:val="22"/>
        </w:rPr>
      </w:pPr>
      <w:r>
        <w:rPr>
          <w:color w:val="231F20"/>
          <w:sz w:val="22"/>
        </w:rPr>
        <w:t>El Instituto o el OPL correspondiente, serán los únicos responsables del </w:t>
      </w:r>
      <w:r>
        <w:rPr>
          <w:color w:val="231F20"/>
          <w:spacing w:val="-3"/>
          <w:sz w:val="22"/>
        </w:rPr>
        <w:t>otor- </w:t>
      </w:r>
      <w:r>
        <w:rPr>
          <w:color w:val="231F20"/>
          <w:sz w:val="22"/>
        </w:rPr>
        <w:t>gamiento</w:t>
      </w:r>
      <w:r>
        <w:rPr>
          <w:color w:val="231F20"/>
          <w:spacing w:val="-4"/>
          <w:sz w:val="22"/>
        </w:rPr>
        <w:t> </w:t>
      </w:r>
      <w:r>
        <w:rPr>
          <w:color w:val="231F20"/>
          <w:sz w:val="22"/>
        </w:rPr>
        <w:t>y</w:t>
      </w:r>
      <w:r>
        <w:rPr>
          <w:color w:val="231F20"/>
          <w:spacing w:val="-4"/>
          <w:sz w:val="22"/>
        </w:rPr>
        <w:t> </w:t>
      </w:r>
      <w:r>
        <w:rPr>
          <w:color w:val="231F20"/>
          <w:sz w:val="22"/>
        </w:rPr>
        <w:t>negativa</w:t>
      </w:r>
      <w:r>
        <w:rPr>
          <w:color w:val="231F20"/>
          <w:spacing w:val="-3"/>
          <w:sz w:val="22"/>
        </w:rPr>
        <w:t> </w:t>
      </w:r>
      <w:r>
        <w:rPr>
          <w:color w:val="231F20"/>
          <w:sz w:val="22"/>
        </w:rPr>
        <w:t>de</w:t>
      </w:r>
      <w:r>
        <w:rPr>
          <w:color w:val="231F20"/>
          <w:spacing w:val="-5"/>
          <w:sz w:val="22"/>
        </w:rPr>
        <w:t> </w:t>
      </w:r>
      <w:r>
        <w:rPr>
          <w:color w:val="231F20"/>
          <w:sz w:val="22"/>
        </w:rPr>
        <w:t>registro</w:t>
      </w:r>
      <w:r>
        <w:rPr>
          <w:color w:val="231F20"/>
          <w:spacing w:val="-4"/>
          <w:sz w:val="22"/>
        </w:rPr>
        <w:t> </w:t>
      </w:r>
      <w:r>
        <w:rPr>
          <w:color w:val="231F20"/>
          <w:sz w:val="22"/>
        </w:rPr>
        <w:t>de</w:t>
      </w:r>
      <w:r>
        <w:rPr>
          <w:color w:val="231F20"/>
          <w:spacing w:val="-4"/>
          <w:sz w:val="22"/>
        </w:rPr>
        <w:t> </w:t>
      </w:r>
      <w:r>
        <w:rPr>
          <w:color w:val="231F20"/>
          <w:sz w:val="22"/>
        </w:rPr>
        <w:t>las</w:t>
      </w:r>
      <w:r>
        <w:rPr>
          <w:color w:val="231F20"/>
          <w:spacing w:val="-4"/>
          <w:sz w:val="22"/>
        </w:rPr>
        <w:t> </w:t>
      </w:r>
      <w:r>
        <w:rPr>
          <w:color w:val="231F20"/>
          <w:sz w:val="22"/>
        </w:rPr>
        <w:t>candidaturas,</w:t>
      </w:r>
      <w:r>
        <w:rPr>
          <w:color w:val="231F20"/>
          <w:spacing w:val="-4"/>
          <w:sz w:val="22"/>
        </w:rPr>
        <w:t> </w:t>
      </w:r>
      <w:r>
        <w:rPr>
          <w:color w:val="231F20"/>
          <w:sz w:val="22"/>
        </w:rPr>
        <w:t>aspirantes</w:t>
      </w:r>
      <w:r>
        <w:rPr>
          <w:color w:val="231F20"/>
          <w:spacing w:val="-3"/>
          <w:sz w:val="22"/>
        </w:rPr>
        <w:t> </w:t>
      </w:r>
      <w:r>
        <w:rPr>
          <w:color w:val="231F20"/>
          <w:sz w:val="22"/>
        </w:rPr>
        <w:t>a</w:t>
      </w:r>
      <w:r>
        <w:rPr>
          <w:color w:val="231F20"/>
          <w:spacing w:val="-4"/>
          <w:sz w:val="22"/>
        </w:rPr>
        <w:t> </w:t>
      </w:r>
      <w:r>
        <w:rPr>
          <w:color w:val="231F20"/>
          <w:sz w:val="22"/>
        </w:rPr>
        <w:t>candidaturas independientes y candidaturas independientes, por ende, cualquier medio de impugnación</w:t>
      </w:r>
      <w:r>
        <w:rPr>
          <w:color w:val="231F20"/>
          <w:spacing w:val="-15"/>
          <w:sz w:val="22"/>
        </w:rPr>
        <w:t> </w:t>
      </w:r>
      <w:r>
        <w:rPr>
          <w:color w:val="231F20"/>
          <w:sz w:val="22"/>
        </w:rPr>
        <w:t>que</w:t>
      </w:r>
      <w:r>
        <w:rPr>
          <w:color w:val="231F20"/>
          <w:spacing w:val="-16"/>
          <w:sz w:val="22"/>
        </w:rPr>
        <w:t> </w:t>
      </w:r>
      <w:r>
        <w:rPr>
          <w:color w:val="231F20"/>
          <w:sz w:val="22"/>
        </w:rPr>
        <w:t>interponga</w:t>
      </w:r>
      <w:r>
        <w:rPr>
          <w:color w:val="231F20"/>
          <w:spacing w:val="-16"/>
          <w:sz w:val="22"/>
        </w:rPr>
        <w:t> </w:t>
      </w:r>
      <w:r>
        <w:rPr>
          <w:color w:val="231F20"/>
          <w:sz w:val="22"/>
        </w:rPr>
        <w:t>en</w:t>
      </w:r>
      <w:r>
        <w:rPr>
          <w:color w:val="231F20"/>
          <w:spacing w:val="-14"/>
          <w:sz w:val="22"/>
        </w:rPr>
        <w:t> </w:t>
      </w:r>
      <w:r>
        <w:rPr>
          <w:color w:val="231F20"/>
          <w:sz w:val="22"/>
        </w:rPr>
        <w:t>contra</w:t>
      </w:r>
      <w:r>
        <w:rPr>
          <w:color w:val="231F20"/>
          <w:spacing w:val="-16"/>
          <w:sz w:val="22"/>
        </w:rPr>
        <w:t> </w:t>
      </w:r>
      <w:r>
        <w:rPr>
          <w:color w:val="231F20"/>
          <w:sz w:val="22"/>
        </w:rPr>
        <w:t>de</w:t>
      </w:r>
      <w:r>
        <w:rPr>
          <w:color w:val="231F20"/>
          <w:spacing w:val="-16"/>
          <w:sz w:val="22"/>
        </w:rPr>
        <w:t> </w:t>
      </w:r>
      <w:r>
        <w:rPr>
          <w:color w:val="231F20"/>
          <w:sz w:val="22"/>
        </w:rPr>
        <w:t>dichas</w:t>
      </w:r>
      <w:r>
        <w:rPr>
          <w:color w:val="231F20"/>
          <w:spacing w:val="-14"/>
          <w:sz w:val="22"/>
        </w:rPr>
        <w:t> </w:t>
      </w:r>
      <w:r>
        <w:rPr>
          <w:color w:val="231F20"/>
          <w:sz w:val="22"/>
        </w:rPr>
        <w:t>determinaciones,</w:t>
      </w:r>
      <w:r>
        <w:rPr>
          <w:color w:val="231F20"/>
          <w:spacing w:val="-15"/>
          <w:sz w:val="22"/>
        </w:rPr>
        <w:t> </w:t>
      </w:r>
      <w:r>
        <w:rPr>
          <w:color w:val="231F20"/>
          <w:sz w:val="22"/>
        </w:rPr>
        <w:t>deberá</w:t>
      </w:r>
      <w:r>
        <w:rPr>
          <w:color w:val="231F20"/>
          <w:spacing w:val="-16"/>
          <w:sz w:val="22"/>
        </w:rPr>
        <w:t> </w:t>
      </w:r>
      <w:r>
        <w:rPr>
          <w:color w:val="231F20"/>
          <w:sz w:val="22"/>
        </w:rPr>
        <w:t>pre- sentarse</w:t>
      </w:r>
      <w:r>
        <w:rPr>
          <w:color w:val="231F20"/>
          <w:spacing w:val="-16"/>
          <w:sz w:val="22"/>
        </w:rPr>
        <w:t> </w:t>
      </w:r>
      <w:r>
        <w:rPr>
          <w:color w:val="231F20"/>
          <w:sz w:val="22"/>
        </w:rPr>
        <w:t>ante</w:t>
      </w:r>
      <w:r>
        <w:rPr>
          <w:color w:val="231F20"/>
          <w:spacing w:val="-15"/>
          <w:sz w:val="22"/>
        </w:rPr>
        <w:t> </w:t>
      </w:r>
      <w:r>
        <w:rPr>
          <w:color w:val="231F20"/>
          <w:sz w:val="22"/>
        </w:rPr>
        <w:t>la</w:t>
      </w:r>
      <w:r>
        <w:rPr>
          <w:color w:val="231F20"/>
          <w:spacing w:val="-16"/>
          <w:sz w:val="22"/>
        </w:rPr>
        <w:t> </w:t>
      </w:r>
      <w:r>
        <w:rPr>
          <w:color w:val="231F20"/>
          <w:sz w:val="22"/>
        </w:rPr>
        <w:t>jurisdicción</w:t>
      </w:r>
      <w:r>
        <w:rPr>
          <w:color w:val="231F20"/>
          <w:spacing w:val="-15"/>
          <w:sz w:val="22"/>
        </w:rPr>
        <w:t> </w:t>
      </w:r>
      <w:r>
        <w:rPr>
          <w:color w:val="231F20"/>
          <w:sz w:val="22"/>
        </w:rPr>
        <w:t>electoral</w:t>
      </w:r>
      <w:r>
        <w:rPr>
          <w:color w:val="231F20"/>
          <w:spacing w:val="-15"/>
          <w:sz w:val="22"/>
        </w:rPr>
        <w:t> </w:t>
      </w:r>
      <w:r>
        <w:rPr>
          <w:color w:val="231F20"/>
          <w:sz w:val="22"/>
        </w:rPr>
        <w:t>federal</w:t>
      </w:r>
      <w:r>
        <w:rPr>
          <w:color w:val="231F20"/>
          <w:spacing w:val="-16"/>
          <w:sz w:val="22"/>
        </w:rPr>
        <w:t> </w:t>
      </w:r>
      <w:r>
        <w:rPr>
          <w:color w:val="231F20"/>
          <w:sz w:val="22"/>
        </w:rPr>
        <w:t>o</w:t>
      </w:r>
      <w:r>
        <w:rPr>
          <w:color w:val="231F20"/>
          <w:spacing w:val="-15"/>
          <w:sz w:val="22"/>
        </w:rPr>
        <w:t> </w:t>
      </w:r>
      <w:r>
        <w:rPr>
          <w:color w:val="231F20"/>
          <w:sz w:val="22"/>
        </w:rPr>
        <w:t>estatal,</w:t>
      </w:r>
      <w:r>
        <w:rPr>
          <w:color w:val="231F20"/>
          <w:spacing w:val="-16"/>
          <w:sz w:val="22"/>
        </w:rPr>
        <w:t> </w:t>
      </w:r>
      <w:r>
        <w:rPr>
          <w:color w:val="231F20"/>
          <w:sz w:val="22"/>
        </w:rPr>
        <w:t>dependiendo</w:t>
      </w:r>
      <w:r>
        <w:rPr>
          <w:color w:val="231F20"/>
          <w:spacing w:val="-15"/>
          <w:sz w:val="22"/>
        </w:rPr>
        <w:t> </w:t>
      </w:r>
      <w:r>
        <w:rPr>
          <w:color w:val="231F20"/>
          <w:sz w:val="22"/>
        </w:rPr>
        <w:t>el</w:t>
      </w:r>
      <w:r>
        <w:rPr>
          <w:color w:val="231F20"/>
          <w:spacing w:val="-16"/>
          <w:sz w:val="22"/>
        </w:rPr>
        <w:t> </w:t>
      </w:r>
      <w:r>
        <w:rPr>
          <w:color w:val="231F20"/>
          <w:sz w:val="22"/>
        </w:rPr>
        <w:t>Proceso Electoral a que se</w:t>
      </w:r>
      <w:r>
        <w:rPr>
          <w:color w:val="231F20"/>
          <w:spacing w:val="-6"/>
          <w:sz w:val="22"/>
        </w:rPr>
        <w:t> </w:t>
      </w:r>
      <w:r>
        <w:rPr>
          <w:color w:val="231F20"/>
          <w:sz w:val="22"/>
        </w:rPr>
        <w:t>refiere.</w:t>
      </w:r>
    </w:p>
    <w:p>
      <w:pPr>
        <w:pStyle w:val="BodyText"/>
        <w:spacing w:before="11"/>
        <w:rPr>
          <w:sz w:val="20"/>
        </w:rPr>
      </w:pPr>
    </w:p>
    <w:p>
      <w:pPr>
        <w:pStyle w:val="ListParagraph"/>
        <w:numPr>
          <w:ilvl w:val="0"/>
          <w:numId w:val="193"/>
        </w:numPr>
        <w:tabs>
          <w:tab w:pos="931" w:val="left" w:leader="none"/>
        </w:tabs>
        <w:spacing w:line="232" w:lineRule="auto" w:before="0" w:after="0"/>
        <w:ind w:left="930" w:right="631" w:hanging="260"/>
        <w:jc w:val="both"/>
        <w:rPr>
          <w:sz w:val="22"/>
        </w:rPr>
      </w:pPr>
      <w:r>
        <w:rPr>
          <w:color w:val="231F20"/>
          <w:sz w:val="22"/>
        </w:rPr>
        <w:t>En caso que algún registro se modifique o revoque por mandato de la autori- dad jurisdiccional electoral, el Instituto o el </w:t>
      </w:r>
      <w:r>
        <w:rPr>
          <w:smallCaps/>
          <w:color w:val="231F20"/>
          <w:sz w:val="22"/>
        </w:rPr>
        <w:t>opl</w:t>
      </w:r>
      <w:r>
        <w:rPr>
          <w:smallCaps w:val="0"/>
          <w:color w:val="231F20"/>
          <w:sz w:val="22"/>
        </w:rPr>
        <w:t>, según corresponda, deberán realizar</w:t>
      </w:r>
      <w:r>
        <w:rPr>
          <w:smallCaps w:val="0"/>
          <w:color w:val="231F20"/>
          <w:spacing w:val="-8"/>
          <w:sz w:val="22"/>
        </w:rPr>
        <w:t> </w:t>
      </w:r>
      <w:r>
        <w:rPr>
          <w:smallCaps w:val="0"/>
          <w:color w:val="231F20"/>
          <w:sz w:val="22"/>
        </w:rPr>
        <w:t>las</w:t>
      </w:r>
      <w:r>
        <w:rPr>
          <w:smallCaps w:val="0"/>
          <w:color w:val="231F20"/>
          <w:spacing w:val="-8"/>
          <w:sz w:val="22"/>
        </w:rPr>
        <w:t> </w:t>
      </w:r>
      <w:r>
        <w:rPr>
          <w:smallCaps w:val="0"/>
          <w:color w:val="231F20"/>
          <w:sz w:val="22"/>
        </w:rPr>
        <w:t>modificaciones</w:t>
      </w:r>
      <w:r>
        <w:rPr>
          <w:smallCaps w:val="0"/>
          <w:color w:val="231F20"/>
          <w:spacing w:val="-8"/>
          <w:sz w:val="22"/>
        </w:rPr>
        <w:t> </w:t>
      </w:r>
      <w:r>
        <w:rPr>
          <w:smallCaps w:val="0"/>
          <w:color w:val="231F20"/>
          <w:sz w:val="22"/>
        </w:rPr>
        <w:t>necesarias</w:t>
      </w:r>
      <w:r>
        <w:rPr>
          <w:smallCaps w:val="0"/>
          <w:color w:val="231F20"/>
          <w:spacing w:val="-8"/>
          <w:sz w:val="22"/>
        </w:rPr>
        <w:t> </w:t>
      </w:r>
      <w:r>
        <w:rPr>
          <w:smallCaps w:val="0"/>
          <w:color w:val="231F20"/>
          <w:sz w:val="22"/>
        </w:rPr>
        <w:t>en</w:t>
      </w:r>
      <w:r>
        <w:rPr>
          <w:smallCaps w:val="0"/>
          <w:color w:val="231F20"/>
          <w:spacing w:val="-8"/>
          <w:sz w:val="22"/>
        </w:rPr>
        <w:t> </w:t>
      </w:r>
      <w:r>
        <w:rPr>
          <w:smallCaps w:val="0"/>
          <w:color w:val="231F20"/>
          <w:sz w:val="22"/>
        </w:rPr>
        <w:t>el</w:t>
      </w:r>
      <w:r>
        <w:rPr>
          <w:smallCaps w:val="0"/>
          <w:color w:val="231F20"/>
          <w:spacing w:val="-8"/>
          <w:sz w:val="22"/>
        </w:rPr>
        <w:t> </w:t>
      </w:r>
      <w:r>
        <w:rPr>
          <w:smallCaps w:val="0"/>
          <w:color w:val="231F20"/>
          <w:sz w:val="22"/>
        </w:rPr>
        <w:t>sistema,</w:t>
      </w:r>
      <w:r>
        <w:rPr>
          <w:smallCaps w:val="0"/>
          <w:color w:val="231F20"/>
          <w:spacing w:val="-8"/>
          <w:sz w:val="22"/>
        </w:rPr>
        <w:t> </w:t>
      </w:r>
      <w:r>
        <w:rPr>
          <w:smallCaps w:val="0"/>
          <w:color w:val="231F20"/>
          <w:sz w:val="22"/>
        </w:rPr>
        <w:t>en</w:t>
      </w:r>
      <w:r>
        <w:rPr>
          <w:smallCaps w:val="0"/>
          <w:color w:val="231F20"/>
          <w:spacing w:val="-8"/>
          <w:sz w:val="22"/>
        </w:rPr>
        <w:t> </w:t>
      </w:r>
      <w:r>
        <w:rPr>
          <w:smallCaps w:val="0"/>
          <w:color w:val="231F20"/>
          <w:sz w:val="22"/>
        </w:rPr>
        <w:t>un</w:t>
      </w:r>
      <w:r>
        <w:rPr>
          <w:smallCaps w:val="0"/>
          <w:color w:val="231F20"/>
          <w:spacing w:val="-8"/>
          <w:sz w:val="22"/>
        </w:rPr>
        <w:t> </w:t>
      </w:r>
      <w:r>
        <w:rPr>
          <w:smallCaps w:val="0"/>
          <w:color w:val="231F20"/>
          <w:sz w:val="22"/>
        </w:rPr>
        <w:t>plazo</w:t>
      </w:r>
      <w:r>
        <w:rPr>
          <w:smallCaps w:val="0"/>
          <w:color w:val="231F20"/>
          <w:spacing w:val="-8"/>
          <w:sz w:val="22"/>
        </w:rPr>
        <w:t> </w:t>
      </w:r>
      <w:r>
        <w:rPr>
          <w:smallCaps w:val="0"/>
          <w:color w:val="231F20"/>
          <w:sz w:val="22"/>
        </w:rPr>
        <w:t>que</w:t>
      </w:r>
      <w:r>
        <w:rPr>
          <w:smallCaps w:val="0"/>
          <w:color w:val="231F20"/>
          <w:spacing w:val="-8"/>
          <w:sz w:val="22"/>
        </w:rPr>
        <w:t> </w:t>
      </w:r>
      <w:r>
        <w:rPr>
          <w:smallCaps w:val="0"/>
          <w:color w:val="231F20"/>
          <w:sz w:val="22"/>
        </w:rPr>
        <w:t>no</w:t>
      </w:r>
      <w:r>
        <w:rPr>
          <w:smallCaps w:val="0"/>
          <w:color w:val="231F20"/>
          <w:spacing w:val="-7"/>
          <w:sz w:val="22"/>
        </w:rPr>
        <w:t> </w:t>
      </w:r>
      <w:r>
        <w:rPr>
          <w:smallCaps w:val="0"/>
          <w:color w:val="231F20"/>
          <w:sz w:val="22"/>
        </w:rPr>
        <w:t>exceda las veinticuatro horas posteriores a que el Consejo General u Órgano Superior de Dirección respectivo, resuelva lo</w:t>
      </w:r>
      <w:r>
        <w:rPr>
          <w:smallCaps w:val="0"/>
          <w:color w:val="231F20"/>
          <w:spacing w:val="-7"/>
          <w:sz w:val="22"/>
        </w:rPr>
        <w:t> </w:t>
      </w:r>
      <w:r>
        <w:rPr>
          <w:smallCaps w:val="0"/>
          <w:color w:val="231F20"/>
          <w:sz w:val="22"/>
        </w:rPr>
        <w:t>conducente.</w:t>
      </w:r>
    </w:p>
    <w:p>
      <w:pPr>
        <w:pStyle w:val="Heading2"/>
        <w:spacing w:line="276" w:lineRule="exact" w:before="232"/>
        <w:ind w:left="1226" w:right="1607"/>
        <w:jc w:val="center"/>
      </w:pPr>
      <w:r>
        <w:rPr>
          <w:color w:val="231F20"/>
          <w:spacing w:val="-1"/>
        </w:rPr>
        <w:t>C</w:t>
      </w:r>
      <w:r>
        <w:rPr>
          <w:smallCaps/>
          <w:color w:val="231F20"/>
          <w:spacing w:val="-1"/>
          <w:w w:val="114"/>
        </w:rPr>
        <w:t>ap</w:t>
      </w:r>
      <w:r>
        <w:rPr>
          <w:smallCaps w:val="0"/>
          <w:color w:val="231F20"/>
          <w:spacing w:val="-1"/>
          <w:w w:val="104"/>
        </w:rPr>
        <w:t>í</w:t>
      </w:r>
      <w:r>
        <w:rPr>
          <w:smallCaps/>
          <w:color w:val="231F20"/>
          <w:spacing w:val="-1"/>
          <w:w w:val="111"/>
        </w:rPr>
        <w:t>tu</w:t>
      </w:r>
      <w:r>
        <w:rPr>
          <w:smallCaps/>
          <w:color w:val="231F20"/>
          <w:spacing w:val="-5"/>
          <w:w w:val="111"/>
        </w:rPr>
        <w:t>l</w:t>
      </w:r>
      <w:r>
        <w:rPr>
          <w:smallCaps/>
          <w:color w:val="231F20"/>
          <w:w w:val="113"/>
        </w:rPr>
        <w:t>o</w:t>
      </w:r>
      <w:r>
        <w:rPr>
          <w:smallCaps w:val="0"/>
          <w:color w:val="231F20"/>
        </w:rPr>
        <w:t> X</w:t>
      </w:r>
      <w:r>
        <w:rPr>
          <w:smallCaps w:val="0"/>
          <w:color w:val="231F20"/>
          <w:spacing w:val="-23"/>
        </w:rPr>
        <w:t>V</w:t>
      </w:r>
      <w:r>
        <w:rPr>
          <w:smallCaps w:val="0"/>
          <w:color w:val="231F20"/>
        </w:rPr>
        <w:t>.</w:t>
      </w:r>
    </w:p>
    <w:p>
      <w:pPr>
        <w:spacing w:line="213" w:lineRule="auto" w:before="9"/>
        <w:ind w:left="1584" w:right="1967" w:firstLine="0"/>
        <w:jc w:val="center"/>
        <w:rPr>
          <w:b/>
          <w:sz w:val="24"/>
        </w:rPr>
      </w:pPr>
      <w:r>
        <w:rPr>
          <w:b/>
          <w:color w:val="58595B"/>
          <w:sz w:val="24"/>
        </w:rPr>
        <w:t>R</w:t>
      </w:r>
      <w:r>
        <w:rPr>
          <w:b/>
          <w:smallCaps/>
          <w:color w:val="58595B"/>
          <w:spacing w:val="-3"/>
          <w:w w:val="115"/>
          <w:sz w:val="24"/>
        </w:rPr>
        <w:t>e</w:t>
      </w:r>
      <w:r>
        <w:rPr>
          <w:b/>
          <w:smallCaps/>
          <w:color w:val="58595B"/>
          <w:spacing w:val="-1"/>
          <w:w w:val="115"/>
          <w:sz w:val="24"/>
        </w:rPr>
        <w:t>gi</w:t>
      </w:r>
      <w:r>
        <w:rPr>
          <w:b/>
          <w:smallCaps/>
          <w:color w:val="58595B"/>
          <w:spacing w:val="-4"/>
          <w:w w:val="115"/>
          <w:sz w:val="24"/>
        </w:rPr>
        <w:t>s</w:t>
      </w:r>
      <w:r>
        <w:rPr>
          <w:b/>
          <w:smallCaps/>
          <w:color w:val="58595B"/>
          <w:spacing w:val="-1"/>
          <w:w w:val="113"/>
          <w:sz w:val="24"/>
        </w:rPr>
        <w:t>t</w:t>
      </w:r>
      <w:r>
        <w:rPr>
          <w:b/>
          <w:smallCaps/>
          <w:color w:val="58595B"/>
          <w:spacing w:val="-3"/>
          <w:w w:val="113"/>
          <w:sz w:val="24"/>
        </w:rPr>
        <w:t>r</w:t>
      </w:r>
      <w:r>
        <w:rPr>
          <w:b/>
          <w:smallCaps/>
          <w:color w:val="58595B"/>
          <w:w w:val="113"/>
          <w:sz w:val="24"/>
        </w:rPr>
        <w:t>o</w:t>
      </w:r>
      <w:r>
        <w:rPr>
          <w:b/>
          <w:smallCaps w:val="0"/>
          <w:color w:val="58595B"/>
          <w:spacing w:val="-1"/>
          <w:sz w:val="24"/>
        </w:rPr>
        <w:t> </w:t>
      </w:r>
      <w:r>
        <w:rPr>
          <w:b/>
          <w:smallCaps/>
          <w:color w:val="58595B"/>
          <w:w w:val="114"/>
          <w:sz w:val="24"/>
        </w:rPr>
        <w:t>de</w:t>
      </w:r>
      <w:r>
        <w:rPr>
          <w:b/>
          <w:smallCaps w:val="0"/>
          <w:color w:val="58595B"/>
          <w:spacing w:val="-1"/>
          <w:sz w:val="24"/>
        </w:rPr>
        <w:t> </w:t>
      </w:r>
      <w:r>
        <w:rPr>
          <w:b/>
          <w:smallCaps/>
          <w:color w:val="58595B"/>
          <w:spacing w:val="-1"/>
          <w:w w:val="114"/>
          <w:sz w:val="24"/>
        </w:rPr>
        <w:t>candi</w:t>
      </w:r>
      <w:r>
        <w:rPr>
          <w:b/>
          <w:smallCaps/>
          <w:color w:val="58595B"/>
          <w:spacing w:val="-5"/>
          <w:w w:val="114"/>
          <w:sz w:val="24"/>
        </w:rPr>
        <w:t>d</w:t>
      </w:r>
      <w:r>
        <w:rPr>
          <w:b/>
          <w:smallCaps/>
          <w:color w:val="58595B"/>
          <w:spacing w:val="-14"/>
          <w:w w:val="111"/>
          <w:sz w:val="24"/>
        </w:rPr>
        <w:t>a</w:t>
      </w:r>
      <w:r>
        <w:rPr>
          <w:b/>
          <w:smallCaps/>
          <w:color w:val="58595B"/>
          <w:spacing w:val="-1"/>
          <w:w w:val="113"/>
          <w:sz w:val="24"/>
        </w:rPr>
        <w:t>tu</w:t>
      </w:r>
      <w:r>
        <w:rPr>
          <w:b/>
          <w:smallCaps/>
          <w:color w:val="58595B"/>
          <w:spacing w:val="-3"/>
          <w:w w:val="113"/>
          <w:sz w:val="24"/>
        </w:rPr>
        <w:t>r</w:t>
      </w:r>
      <w:r>
        <w:rPr>
          <w:b/>
          <w:smallCaps/>
          <w:color w:val="58595B"/>
          <w:spacing w:val="-1"/>
          <w:w w:val="111"/>
          <w:sz w:val="24"/>
        </w:rPr>
        <w:t>a</w:t>
      </w:r>
      <w:r>
        <w:rPr>
          <w:b/>
          <w:smallCaps/>
          <w:color w:val="58595B"/>
          <w:w w:val="114"/>
          <w:sz w:val="24"/>
        </w:rPr>
        <w:t>s</w:t>
      </w:r>
      <w:r>
        <w:rPr>
          <w:b/>
          <w:smallCaps w:val="0"/>
          <w:color w:val="58595B"/>
          <w:spacing w:val="-1"/>
          <w:sz w:val="24"/>
        </w:rPr>
        <w:t> </w:t>
      </w:r>
      <w:r>
        <w:rPr>
          <w:b/>
          <w:smallCaps/>
          <w:color w:val="58595B"/>
          <w:w w:val="114"/>
          <w:sz w:val="24"/>
        </w:rPr>
        <w:t>de</w:t>
      </w:r>
      <w:r>
        <w:rPr>
          <w:b/>
          <w:smallCaps w:val="0"/>
          <w:color w:val="58595B"/>
          <w:spacing w:val="-1"/>
          <w:sz w:val="24"/>
        </w:rPr>
        <w:t> </w:t>
      </w:r>
      <w:r>
        <w:rPr>
          <w:b/>
          <w:smallCaps/>
          <w:color w:val="58595B"/>
          <w:spacing w:val="-14"/>
          <w:w w:val="118"/>
          <w:sz w:val="24"/>
        </w:rPr>
        <w:t>p</w:t>
      </w:r>
      <w:r>
        <w:rPr>
          <w:b/>
          <w:smallCaps/>
          <w:color w:val="58595B"/>
          <w:w w:val="113"/>
          <w:sz w:val="24"/>
        </w:rPr>
        <w:t>a</w:t>
      </w:r>
      <w:r>
        <w:rPr>
          <w:b/>
          <w:smallCaps/>
          <w:color w:val="58595B"/>
          <w:spacing w:val="-3"/>
          <w:w w:val="113"/>
          <w:sz w:val="24"/>
        </w:rPr>
        <w:t>r</w:t>
      </w:r>
      <w:r>
        <w:rPr>
          <w:b/>
          <w:smallCaps/>
          <w:color w:val="58595B"/>
          <w:spacing w:val="-1"/>
          <w:w w:val="114"/>
          <w:sz w:val="24"/>
        </w:rPr>
        <w:t>tido</w:t>
      </w:r>
      <w:r>
        <w:rPr>
          <w:b/>
          <w:smallCaps/>
          <w:color w:val="58595B"/>
          <w:w w:val="114"/>
          <w:sz w:val="24"/>
        </w:rPr>
        <w:t>s</w:t>
      </w:r>
      <w:r>
        <w:rPr>
          <w:b/>
          <w:smallCaps w:val="0"/>
          <w:color w:val="58595B"/>
          <w:spacing w:val="-1"/>
          <w:sz w:val="24"/>
        </w:rPr>
        <w:t> </w:t>
      </w:r>
      <w:r>
        <w:rPr>
          <w:b/>
          <w:smallCaps/>
          <w:color w:val="58595B"/>
          <w:spacing w:val="-2"/>
          <w:w w:val="118"/>
          <w:sz w:val="24"/>
        </w:rPr>
        <w:t>p</w:t>
      </w:r>
      <w:r>
        <w:rPr>
          <w:b/>
          <w:smallCaps/>
          <w:color w:val="58595B"/>
          <w:spacing w:val="-1"/>
          <w:w w:val="112"/>
          <w:sz w:val="24"/>
        </w:rPr>
        <w:t>ol</w:t>
      </w:r>
      <w:r>
        <w:rPr>
          <w:b/>
          <w:smallCaps w:val="0"/>
          <w:color w:val="58595B"/>
          <w:spacing w:val="-1"/>
          <w:w w:val="104"/>
          <w:sz w:val="24"/>
        </w:rPr>
        <w:t>í</w:t>
      </w:r>
      <w:r>
        <w:rPr>
          <w:b/>
          <w:smallCaps/>
          <w:color w:val="58595B"/>
          <w:spacing w:val="-1"/>
          <w:w w:val="114"/>
          <w:sz w:val="24"/>
        </w:rPr>
        <w:t>ti</w:t>
      </w:r>
      <w:r>
        <w:rPr>
          <w:b/>
          <w:smallCaps/>
          <w:color w:val="58595B"/>
          <w:spacing w:val="-3"/>
          <w:w w:val="114"/>
          <w:sz w:val="24"/>
        </w:rPr>
        <w:t>c</w:t>
      </w:r>
      <w:r>
        <w:rPr>
          <w:b/>
          <w:smallCaps/>
          <w:color w:val="58595B"/>
          <w:spacing w:val="-1"/>
          <w:w w:val="113"/>
          <w:sz w:val="24"/>
        </w:rPr>
        <w:t>o</w:t>
      </w:r>
      <w:r>
        <w:rPr>
          <w:b/>
          <w:smallCaps/>
          <w:color w:val="58595B"/>
          <w:w w:val="114"/>
          <w:sz w:val="24"/>
        </w:rPr>
        <w:t>s</w:t>
      </w:r>
      <w:r>
        <w:rPr>
          <w:b/>
          <w:smallCaps w:val="0"/>
          <w:color w:val="58595B"/>
          <w:w w:val="114"/>
          <w:sz w:val="24"/>
        </w:rPr>
        <w:t> </w:t>
      </w:r>
      <w:r>
        <w:rPr>
          <w:b/>
          <w:smallCaps/>
          <w:color w:val="58595B"/>
          <w:w w:val="115"/>
          <w:sz w:val="24"/>
        </w:rPr>
        <w:t>y</w:t>
      </w:r>
      <w:r>
        <w:rPr>
          <w:b/>
          <w:smallCaps w:val="0"/>
          <w:color w:val="58595B"/>
          <w:spacing w:val="-1"/>
          <w:sz w:val="24"/>
        </w:rPr>
        <w:t> </w:t>
      </w:r>
      <w:r>
        <w:rPr>
          <w:b/>
          <w:smallCaps/>
          <w:color w:val="58595B"/>
          <w:spacing w:val="-3"/>
          <w:w w:val="113"/>
          <w:sz w:val="24"/>
        </w:rPr>
        <w:t>c</w:t>
      </w:r>
      <w:r>
        <w:rPr>
          <w:b/>
          <w:smallCaps/>
          <w:color w:val="58595B"/>
          <w:spacing w:val="-4"/>
          <w:w w:val="113"/>
          <w:sz w:val="24"/>
        </w:rPr>
        <w:t>o</w:t>
      </w:r>
      <w:r>
        <w:rPr>
          <w:b/>
          <w:smallCaps/>
          <w:color w:val="58595B"/>
          <w:w w:val="114"/>
          <w:sz w:val="24"/>
        </w:rPr>
        <w:t>alicion</w:t>
      </w:r>
      <w:r>
        <w:rPr>
          <w:b/>
          <w:smallCaps/>
          <w:color w:val="58595B"/>
          <w:spacing w:val="-3"/>
          <w:w w:val="114"/>
          <w:sz w:val="24"/>
        </w:rPr>
        <w:t>e</w:t>
      </w:r>
      <w:r>
        <w:rPr>
          <w:b/>
          <w:smallCaps/>
          <w:color w:val="58595B"/>
          <w:w w:val="114"/>
          <w:sz w:val="24"/>
        </w:rPr>
        <w:t>s</w:t>
      </w:r>
    </w:p>
    <w:p>
      <w:pPr>
        <w:pStyle w:val="BodyText"/>
        <w:spacing w:before="2"/>
        <w:rPr>
          <w:b/>
          <w:sz w:val="21"/>
        </w:rPr>
      </w:pPr>
    </w:p>
    <w:p>
      <w:pPr>
        <w:pStyle w:val="Heading2"/>
        <w:spacing w:line="213" w:lineRule="auto"/>
        <w:ind w:left="2910" w:right="3290" w:hanging="2"/>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P</w:t>
      </w:r>
      <w:r>
        <w:rPr>
          <w:smallCaps/>
          <w:color w:val="58595B"/>
          <w:spacing w:val="-1"/>
          <w:w w:val="115"/>
        </w:rPr>
        <w:t>rime</w:t>
      </w:r>
      <w:r>
        <w:rPr>
          <w:smallCaps/>
          <w:color w:val="58595B"/>
          <w:spacing w:val="-3"/>
          <w:w w:val="115"/>
        </w:rPr>
        <w:t>r</w:t>
      </w:r>
      <w:r>
        <w:rPr>
          <w:smallCaps/>
          <w:color w:val="58595B"/>
          <w:w w:val="111"/>
        </w:rPr>
        <w:t>a</w:t>
      </w:r>
      <w:r>
        <w:rPr>
          <w:smallCaps w:val="0"/>
          <w:color w:val="58595B"/>
          <w:w w:val="111"/>
        </w:rPr>
        <w:t> </w:t>
      </w:r>
      <w:r>
        <w:rPr>
          <w:smallCaps w:val="0"/>
          <w:color w:val="58595B"/>
          <w:spacing w:val="-1"/>
        </w:rPr>
        <w:t>Pl</w:t>
      </w:r>
      <w:r>
        <w:rPr>
          <w:smallCaps w:val="0"/>
          <w:color w:val="58595B"/>
          <w:spacing w:val="-3"/>
        </w:rPr>
        <w:t>at</w:t>
      </w:r>
      <w:r>
        <w:rPr>
          <w:smallCaps w:val="0"/>
          <w:color w:val="58595B"/>
          <w:spacing w:val="-2"/>
        </w:rPr>
        <w:t>a</w:t>
      </w:r>
      <w:r>
        <w:rPr>
          <w:smallCaps w:val="0"/>
          <w:color w:val="58595B"/>
          <w:spacing w:val="-4"/>
        </w:rPr>
        <w:t>f</w:t>
      </w:r>
      <w:r>
        <w:rPr>
          <w:smallCaps w:val="0"/>
          <w:color w:val="58595B"/>
        </w:rPr>
        <w:t>ormas Elec</w:t>
      </w:r>
      <w:r>
        <w:rPr>
          <w:smallCaps w:val="0"/>
          <w:color w:val="58595B"/>
          <w:spacing w:val="-3"/>
        </w:rPr>
        <w:t>t</w:t>
      </w:r>
      <w:r>
        <w:rPr>
          <w:smallCaps w:val="0"/>
          <w:color w:val="58595B"/>
        </w:rPr>
        <w:t>o</w:t>
      </w:r>
      <w:r>
        <w:rPr>
          <w:smallCaps w:val="0"/>
          <w:color w:val="58595B"/>
          <w:spacing w:val="-6"/>
        </w:rPr>
        <w:t>r</w:t>
      </w:r>
      <w:r>
        <w:rPr>
          <w:smallCaps w:val="0"/>
          <w:color w:val="58595B"/>
        </w:rPr>
        <w:t>ales</w:t>
      </w:r>
    </w:p>
    <w:p>
      <w:pPr>
        <w:pStyle w:val="BodyText"/>
        <w:spacing w:before="11"/>
        <w:rPr>
          <w:b/>
          <w:sz w:val="10"/>
        </w:rPr>
      </w:pPr>
    </w:p>
    <w:p>
      <w:pPr>
        <w:spacing w:before="100"/>
        <w:ind w:left="250" w:right="0" w:firstLine="0"/>
        <w:jc w:val="left"/>
        <w:rPr>
          <w:b/>
          <w:sz w:val="24"/>
        </w:rPr>
      </w:pPr>
      <w:r>
        <w:rPr>
          <w:b/>
          <w:color w:val="231F20"/>
          <w:sz w:val="24"/>
        </w:rPr>
        <w:t>Artículo 274.</w:t>
      </w:r>
    </w:p>
    <w:p>
      <w:pPr>
        <w:pStyle w:val="BodyText"/>
        <w:spacing w:before="8"/>
        <w:rPr>
          <w:b/>
          <w:sz w:val="20"/>
        </w:rPr>
      </w:pPr>
    </w:p>
    <w:p>
      <w:pPr>
        <w:pStyle w:val="ListParagraph"/>
        <w:numPr>
          <w:ilvl w:val="0"/>
          <w:numId w:val="194"/>
        </w:numPr>
        <w:tabs>
          <w:tab w:pos="931" w:val="left" w:leader="none"/>
        </w:tabs>
        <w:spacing w:line="232" w:lineRule="auto" w:before="1" w:after="0"/>
        <w:ind w:left="930" w:right="629" w:hanging="260"/>
        <w:jc w:val="both"/>
        <w:rPr>
          <w:sz w:val="22"/>
        </w:rPr>
      </w:pPr>
      <w:r>
        <w:rPr>
          <w:color w:val="231F20"/>
          <w:sz w:val="22"/>
        </w:rPr>
        <w:t>La</w:t>
      </w:r>
      <w:r>
        <w:rPr>
          <w:color w:val="231F20"/>
          <w:spacing w:val="-9"/>
          <w:sz w:val="22"/>
        </w:rPr>
        <w:t> </w:t>
      </w:r>
      <w:r>
        <w:rPr>
          <w:color w:val="231F20"/>
          <w:sz w:val="22"/>
        </w:rPr>
        <w:t>presentación</w:t>
      </w:r>
      <w:r>
        <w:rPr>
          <w:color w:val="231F20"/>
          <w:spacing w:val="-9"/>
          <w:sz w:val="22"/>
        </w:rPr>
        <w:t> </w:t>
      </w:r>
      <w:r>
        <w:rPr>
          <w:color w:val="231F20"/>
          <w:sz w:val="22"/>
        </w:rPr>
        <w:t>de</w:t>
      </w:r>
      <w:r>
        <w:rPr>
          <w:color w:val="231F20"/>
          <w:spacing w:val="-9"/>
          <w:sz w:val="22"/>
        </w:rPr>
        <w:t> </w:t>
      </w:r>
      <w:r>
        <w:rPr>
          <w:color w:val="231F20"/>
          <w:sz w:val="22"/>
        </w:rPr>
        <w:t>la</w:t>
      </w:r>
      <w:r>
        <w:rPr>
          <w:color w:val="231F20"/>
          <w:spacing w:val="-8"/>
          <w:sz w:val="22"/>
        </w:rPr>
        <w:t> </w:t>
      </w:r>
      <w:r>
        <w:rPr>
          <w:color w:val="231F20"/>
          <w:sz w:val="22"/>
        </w:rPr>
        <w:t>Plataforma</w:t>
      </w:r>
      <w:r>
        <w:rPr>
          <w:color w:val="231F20"/>
          <w:spacing w:val="-9"/>
          <w:sz w:val="22"/>
        </w:rPr>
        <w:t> </w:t>
      </w:r>
      <w:r>
        <w:rPr>
          <w:color w:val="231F20"/>
          <w:sz w:val="22"/>
        </w:rPr>
        <w:t>Electoral</w:t>
      </w:r>
      <w:r>
        <w:rPr>
          <w:color w:val="231F20"/>
          <w:spacing w:val="-9"/>
          <w:sz w:val="22"/>
        </w:rPr>
        <w:t> </w:t>
      </w:r>
      <w:r>
        <w:rPr>
          <w:color w:val="231F20"/>
          <w:sz w:val="22"/>
        </w:rPr>
        <w:t>que</w:t>
      </w:r>
      <w:r>
        <w:rPr>
          <w:color w:val="231F20"/>
          <w:spacing w:val="-9"/>
          <w:sz w:val="22"/>
        </w:rPr>
        <w:t> </w:t>
      </w:r>
      <w:r>
        <w:rPr>
          <w:color w:val="231F20"/>
          <w:sz w:val="22"/>
        </w:rPr>
        <w:t>las</w:t>
      </w:r>
      <w:r>
        <w:rPr>
          <w:color w:val="231F20"/>
          <w:spacing w:val="-8"/>
          <w:sz w:val="22"/>
        </w:rPr>
        <w:t> </w:t>
      </w:r>
      <w:r>
        <w:rPr>
          <w:color w:val="231F20"/>
          <w:sz w:val="22"/>
        </w:rPr>
        <w:t>candidaturas</w:t>
      </w:r>
      <w:r>
        <w:rPr>
          <w:color w:val="231F20"/>
          <w:spacing w:val="-9"/>
          <w:sz w:val="22"/>
        </w:rPr>
        <w:t> </w:t>
      </w:r>
      <w:r>
        <w:rPr>
          <w:color w:val="231F20"/>
          <w:sz w:val="22"/>
        </w:rPr>
        <w:t>postuladas</w:t>
      </w:r>
      <w:r>
        <w:rPr>
          <w:color w:val="231F20"/>
          <w:spacing w:val="-9"/>
          <w:sz w:val="22"/>
        </w:rPr>
        <w:t> </w:t>
      </w:r>
      <w:r>
        <w:rPr>
          <w:color w:val="231F20"/>
          <w:sz w:val="22"/>
        </w:rPr>
        <w:t>por partidos</w:t>
      </w:r>
      <w:r>
        <w:rPr>
          <w:color w:val="231F20"/>
          <w:spacing w:val="-9"/>
          <w:sz w:val="22"/>
        </w:rPr>
        <w:t> </w:t>
      </w:r>
      <w:r>
        <w:rPr>
          <w:color w:val="231F20"/>
          <w:sz w:val="22"/>
        </w:rPr>
        <w:t>políticos</w:t>
      </w:r>
      <w:r>
        <w:rPr>
          <w:color w:val="231F20"/>
          <w:spacing w:val="-8"/>
          <w:sz w:val="22"/>
        </w:rPr>
        <w:t> </w:t>
      </w:r>
      <w:r>
        <w:rPr>
          <w:color w:val="231F20"/>
          <w:sz w:val="22"/>
        </w:rPr>
        <w:t>o</w:t>
      </w:r>
      <w:r>
        <w:rPr>
          <w:color w:val="231F20"/>
          <w:spacing w:val="-9"/>
          <w:sz w:val="22"/>
        </w:rPr>
        <w:t> </w:t>
      </w:r>
      <w:r>
        <w:rPr>
          <w:color w:val="231F20"/>
          <w:sz w:val="22"/>
        </w:rPr>
        <w:t>coaliciones</w:t>
      </w:r>
      <w:r>
        <w:rPr>
          <w:color w:val="231F20"/>
          <w:spacing w:val="-8"/>
          <w:sz w:val="22"/>
        </w:rPr>
        <w:t> </w:t>
      </w:r>
      <w:r>
        <w:rPr>
          <w:color w:val="231F20"/>
          <w:sz w:val="22"/>
        </w:rPr>
        <w:t>sostendrán</w:t>
      </w:r>
      <w:r>
        <w:rPr>
          <w:color w:val="231F20"/>
          <w:spacing w:val="-9"/>
          <w:sz w:val="22"/>
        </w:rPr>
        <w:t> </w:t>
      </w:r>
      <w:r>
        <w:rPr>
          <w:color w:val="231F20"/>
          <w:sz w:val="22"/>
        </w:rPr>
        <w:t>a</w:t>
      </w:r>
      <w:r>
        <w:rPr>
          <w:color w:val="231F20"/>
          <w:spacing w:val="-8"/>
          <w:sz w:val="22"/>
        </w:rPr>
        <w:t> </w:t>
      </w:r>
      <w:r>
        <w:rPr>
          <w:color w:val="231F20"/>
          <w:sz w:val="22"/>
        </w:rPr>
        <w:t>lo</w:t>
      </w:r>
      <w:r>
        <w:rPr>
          <w:color w:val="231F20"/>
          <w:spacing w:val="-9"/>
          <w:sz w:val="22"/>
        </w:rPr>
        <w:t> </w:t>
      </w:r>
      <w:r>
        <w:rPr>
          <w:color w:val="231F20"/>
          <w:sz w:val="22"/>
        </w:rPr>
        <w:t>largo</w:t>
      </w:r>
      <w:r>
        <w:rPr>
          <w:color w:val="231F20"/>
          <w:spacing w:val="-8"/>
          <w:sz w:val="22"/>
        </w:rPr>
        <w:t> </w:t>
      </w:r>
      <w:r>
        <w:rPr>
          <w:color w:val="231F20"/>
          <w:sz w:val="22"/>
        </w:rPr>
        <w:t>de</w:t>
      </w:r>
      <w:r>
        <w:rPr>
          <w:color w:val="231F20"/>
          <w:spacing w:val="-9"/>
          <w:sz w:val="22"/>
        </w:rPr>
        <w:t> </w:t>
      </w:r>
      <w:r>
        <w:rPr>
          <w:color w:val="231F20"/>
          <w:sz w:val="22"/>
        </w:rPr>
        <w:t>las</w:t>
      </w:r>
      <w:r>
        <w:rPr>
          <w:color w:val="231F20"/>
          <w:spacing w:val="-8"/>
          <w:sz w:val="22"/>
        </w:rPr>
        <w:t> </w:t>
      </w:r>
      <w:r>
        <w:rPr>
          <w:color w:val="231F20"/>
          <w:sz w:val="22"/>
        </w:rPr>
        <w:t>campañas</w:t>
      </w:r>
      <w:r>
        <w:rPr>
          <w:color w:val="231F20"/>
          <w:spacing w:val="-8"/>
          <w:sz w:val="22"/>
        </w:rPr>
        <w:t> </w:t>
      </w:r>
      <w:r>
        <w:rPr>
          <w:color w:val="231F20"/>
          <w:sz w:val="22"/>
        </w:rPr>
        <w:t>políticas, en una elección federal, se deberá ajustar a lo previsto en el artículo 236 de la </w:t>
      </w:r>
      <w:r>
        <w:rPr>
          <w:smallCaps/>
          <w:color w:val="231F20"/>
          <w:spacing w:val="-3"/>
          <w:sz w:val="22"/>
        </w:rPr>
        <w:t>l</w:t>
      </w:r>
      <w:r>
        <w:rPr>
          <w:smallCaps w:val="0"/>
          <w:color w:val="231F20"/>
          <w:spacing w:val="-3"/>
          <w:sz w:val="22"/>
        </w:rPr>
        <w:t>g</w:t>
      </w:r>
      <w:r>
        <w:rPr>
          <w:smallCaps/>
          <w:color w:val="231F20"/>
          <w:spacing w:val="-3"/>
          <w:sz w:val="22"/>
        </w:rPr>
        <w:t>ipe</w:t>
      </w:r>
      <w:r>
        <w:rPr>
          <w:smallCaps w:val="0"/>
          <w:color w:val="231F20"/>
          <w:spacing w:val="-3"/>
          <w:sz w:val="22"/>
        </w:rPr>
        <w:t>; </w:t>
      </w:r>
      <w:r>
        <w:rPr>
          <w:smallCaps w:val="0"/>
          <w:color w:val="231F20"/>
          <w:sz w:val="22"/>
        </w:rPr>
        <w:t>en su caso, a lo previsto en el convenio de coalición respectivo, así como a lo</w:t>
      </w:r>
      <w:r>
        <w:rPr>
          <w:smallCaps w:val="0"/>
          <w:color w:val="231F20"/>
          <w:spacing w:val="-3"/>
          <w:sz w:val="22"/>
        </w:rPr>
        <w:t> </w:t>
      </w:r>
      <w:r>
        <w:rPr>
          <w:smallCaps w:val="0"/>
          <w:color w:val="231F20"/>
          <w:sz w:val="22"/>
        </w:rPr>
        <w:t>siguiente:</w:t>
      </w:r>
    </w:p>
    <w:p>
      <w:pPr>
        <w:spacing w:after="0" w:line="232" w:lineRule="auto"/>
        <w:jc w:val="both"/>
        <w:rPr>
          <w:sz w:val="22"/>
        </w:rPr>
        <w:sectPr>
          <w:pgSz w:w="9640" w:h="12480"/>
          <w:pgMar w:header="399" w:footer="543" w:top="640" w:bottom="740" w:left="600" w:right="500"/>
        </w:sectPr>
      </w:pPr>
    </w:p>
    <w:p>
      <w:pPr>
        <w:pStyle w:val="BodyText"/>
        <w:spacing w:before="4"/>
        <w:rPr>
          <w:sz w:val="19"/>
        </w:rPr>
      </w:pPr>
    </w:p>
    <w:p>
      <w:pPr>
        <w:pStyle w:val="ListParagraph"/>
        <w:numPr>
          <w:ilvl w:val="1"/>
          <w:numId w:val="194"/>
        </w:numPr>
        <w:tabs>
          <w:tab w:pos="1534" w:val="left" w:leader="none"/>
        </w:tabs>
        <w:spacing w:line="254" w:lineRule="auto" w:before="100" w:after="0"/>
        <w:ind w:left="1533" w:right="348" w:hanging="220"/>
        <w:jc w:val="both"/>
        <w:rPr>
          <w:sz w:val="20"/>
        </w:rPr>
      </w:pPr>
      <w:r>
        <w:rPr>
          <w:color w:val="231F20"/>
          <w:sz w:val="20"/>
        </w:rPr>
        <w:t>Presentarse</w:t>
      </w:r>
      <w:r>
        <w:rPr>
          <w:color w:val="231F20"/>
          <w:spacing w:val="-14"/>
          <w:sz w:val="20"/>
        </w:rPr>
        <w:t> </w:t>
      </w:r>
      <w:r>
        <w:rPr>
          <w:color w:val="231F20"/>
          <w:sz w:val="20"/>
        </w:rPr>
        <w:t>ante</w:t>
      </w:r>
      <w:r>
        <w:rPr>
          <w:color w:val="231F20"/>
          <w:spacing w:val="-13"/>
          <w:sz w:val="20"/>
        </w:rPr>
        <w:t> </w:t>
      </w:r>
      <w:r>
        <w:rPr>
          <w:color w:val="231F20"/>
          <w:sz w:val="20"/>
        </w:rPr>
        <w:t>el</w:t>
      </w:r>
      <w:r>
        <w:rPr>
          <w:color w:val="231F20"/>
          <w:spacing w:val="-13"/>
          <w:sz w:val="20"/>
        </w:rPr>
        <w:t> </w:t>
      </w:r>
      <w:r>
        <w:rPr>
          <w:color w:val="231F20"/>
          <w:sz w:val="20"/>
        </w:rPr>
        <w:t>Presidente</w:t>
      </w:r>
      <w:r>
        <w:rPr>
          <w:color w:val="231F20"/>
          <w:spacing w:val="-13"/>
          <w:sz w:val="20"/>
        </w:rPr>
        <w:t> </w:t>
      </w:r>
      <w:r>
        <w:rPr>
          <w:color w:val="231F20"/>
          <w:sz w:val="20"/>
        </w:rPr>
        <w:t>del</w:t>
      </w:r>
      <w:r>
        <w:rPr>
          <w:color w:val="231F20"/>
          <w:spacing w:val="-13"/>
          <w:sz w:val="20"/>
        </w:rPr>
        <w:t> </w:t>
      </w:r>
      <w:r>
        <w:rPr>
          <w:color w:val="231F20"/>
          <w:sz w:val="20"/>
        </w:rPr>
        <w:t>Consejo</w:t>
      </w:r>
      <w:r>
        <w:rPr>
          <w:color w:val="231F20"/>
          <w:spacing w:val="-13"/>
          <w:sz w:val="20"/>
        </w:rPr>
        <w:t> </w:t>
      </w:r>
      <w:r>
        <w:rPr>
          <w:color w:val="231F20"/>
          <w:sz w:val="20"/>
        </w:rPr>
        <w:t>General,</w:t>
      </w:r>
      <w:r>
        <w:rPr>
          <w:color w:val="231F20"/>
          <w:spacing w:val="-13"/>
          <w:sz w:val="20"/>
        </w:rPr>
        <w:t> </w:t>
      </w:r>
      <w:r>
        <w:rPr>
          <w:color w:val="231F20"/>
          <w:sz w:val="20"/>
        </w:rPr>
        <w:t>o</w:t>
      </w:r>
      <w:r>
        <w:rPr>
          <w:color w:val="231F20"/>
          <w:spacing w:val="-13"/>
          <w:sz w:val="20"/>
        </w:rPr>
        <w:t> </w:t>
      </w:r>
      <w:r>
        <w:rPr>
          <w:color w:val="231F20"/>
          <w:sz w:val="20"/>
        </w:rPr>
        <w:t>en</w:t>
      </w:r>
      <w:r>
        <w:rPr>
          <w:color w:val="231F20"/>
          <w:spacing w:val="-13"/>
          <w:sz w:val="20"/>
        </w:rPr>
        <w:t> </w:t>
      </w:r>
      <w:r>
        <w:rPr>
          <w:color w:val="231F20"/>
          <w:sz w:val="20"/>
        </w:rPr>
        <w:t>su</w:t>
      </w:r>
      <w:r>
        <w:rPr>
          <w:color w:val="231F20"/>
          <w:spacing w:val="-13"/>
          <w:sz w:val="20"/>
        </w:rPr>
        <w:t> </w:t>
      </w:r>
      <w:r>
        <w:rPr>
          <w:color w:val="231F20"/>
          <w:sz w:val="20"/>
        </w:rPr>
        <w:t>ausencia,</w:t>
      </w:r>
      <w:r>
        <w:rPr>
          <w:color w:val="231F20"/>
          <w:spacing w:val="-13"/>
          <w:sz w:val="20"/>
        </w:rPr>
        <w:t> </w:t>
      </w:r>
      <w:r>
        <w:rPr>
          <w:color w:val="231F20"/>
          <w:sz w:val="20"/>
        </w:rPr>
        <w:t>ante</w:t>
      </w:r>
      <w:r>
        <w:rPr>
          <w:color w:val="231F20"/>
          <w:spacing w:val="-13"/>
          <w:sz w:val="20"/>
        </w:rPr>
        <w:t> </w:t>
      </w:r>
      <w:r>
        <w:rPr>
          <w:color w:val="231F20"/>
          <w:sz w:val="20"/>
        </w:rPr>
        <w:t>el</w:t>
      </w:r>
      <w:r>
        <w:rPr>
          <w:color w:val="231F20"/>
          <w:spacing w:val="-12"/>
          <w:sz w:val="20"/>
        </w:rPr>
        <w:t> </w:t>
      </w:r>
      <w:r>
        <w:rPr>
          <w:color w:val="231F20"/>
          <w:sz w:val="20"/>
        </w:rPr>
        <w:t>Secre- tario</w:t>
      </w:r>
      <w:r>
        <w:rPr>
          <w:color w:val="231F20"/>
          <w:spacing w:val="-2"/>
          <w:sz w:val="20"/>
        </w:rPr>
        <w:t> </w:t>
      </w:r>
      <w:r>
        <w:rPr>
          <w:color w:val="231F20"/>
          <w:sz w:val="20"/>
        </w:rPr>
        <w:t>Ejecutivo;</w:t>
      </w:r>
    </w:p>
    <w:p>
      <w:pPr>
        <w:pStyle w:val="ListParagraph"/>
        <w:numPr>
          <w:ilvl w:val="1"/>
          <w:numId w:val="194"/>
        </w:numPr>
        <w:tabs>
          <w:tab w:pos="1534" w:val="left" w:leader="none"/>
        </w:tabs>
        <w:spacing w:line="254" w:lineRule="auto" w:before="3" w:after="0"/>
        <w:ind w:left="1533" w:right="347" w:hanging="220"/>
        <w:jc w:val="both"/>
        <w:rPr>
          <w:sz w:val="20"/>
        </w:rPr>
      </w:pPr>
      <w:r>
        <w:rPr>
          <w:color w:val="231F20"/>
          <w:sz w:val="20"/>
        </w:rPr>
        <w:t>Estar</w:t>
      </w:r>
      <w:r>
        <w:rPr>
          <w:color w:val="231F20"/>
          <w:spacing w:val="-13"/>
          <w:sz w:val="20"/>
        </w:rPr>
        <w:t> </w:t>
      </w:r>
      <w:r>
        <w:rPr>
          <w:color w:val="231F20"/>
          <w:sz w:val="20"/>
        </w:rPr>
        <w:t>suscrita</w:t>
      </w:r>
      <w:r>
        <w:rPr>
          <w:color w:val="231F20"/>
          <w:spacing w:val="-12"/>
          <w:sz w:val="20"/>
        </w:rPr>
        <w:t> </w:t>
      </w:r>
      <w:r>
        <w:rPr>
          <w:color w:val="231F20"/>
          <w:sz w:val="20"/>
        </w:rPr>
        <w:t>por</w:t>
      </w:r>
      <w:r>
        <w:rPr>
          <w:color w:val="231F20"/>
          <w:spacing w:val="-13"/>
          <w:sz w:val="20"/>
        </w:rPr>
        <w:t> </w:t>
      </w:r>
      <w:r>
        <w:rPr>
          <w:color w:val="231F20"/>
          <w:sz w:val="20"/>
        </w:rPr>
        <w:t>el</w:t>
      </w:r>
      <w:r>
        <w:rPr>
          <w:color w:val="231F20"/>
          <w:spacing w:val="-12"/>
          <w:sz w:val="20"/>
        </w:rPr>
        <w:t> </w:t>
      </w:r>
      <w:r>
        <w:rPr>
          <w:color w:val="231F20"/>
          <w:sz w:val="20"/>
        </w:rPr>
        <w:t>presidente</w:t>
      </w:r>
      <w:r>
        <w:rPr>
          <w:color w:val="231F20"/>
          <w:spacing w:val="-12"/>
          <w:sz w:val="20"/>
        </w:rPr>
        <w:t> </w:t>
      </w:r>
      <w:r>
        <w:rPr>
          <w:color w:val="231F20"/>
          <w:sz w:val="20"/>
        </w:rPr>
        <w:t>del</w:t>
      </w:r>
      <w:r>
        <w:rPr>
          <w:color w:val="231F20"/>
          <w:spacing w:val="-13"/>
          <w:sz w:val="20"/>
        </w:rPr>
        <w:t> </w:t>
      </w:r>
      <w:r>
        <w:rPr>
          <w:color w:val="231F20"/>
          <w:sz w:val="20"/>
        </w:rPr>
        <w:t>comité</w:t>
      </w:r>
      <w:r>
        <w:rPr>
          <w:color w:val="231F20"/>
          <w:spacing w:val="-12"/>
          <w:sz w:val="20"/>
        </w:rPr>
        <w:t> </w:t>
      </w:r>
      <w:r>
        <w:rPr>
          <w:color w:val="231F20"/>
          <w:sz w:val="20"/>
        </w:rPr>
        <w:t>ejecutivo</w:t>
      </w:r>
      <w:r>
        <w:rPr>
          <w:color w:val="231F20"/>
          <w:spacing w:val="-12"/>
          <w:sz w:val="20"/>
        </w:rPr>
        <w:t> </w:t>
      </w:r>
      <w:r>
        <w:rPr>
          <w:color w:val="231F20"/>
          <w:sz w:val="20"/>
        </w:rPr>
        <w:t>nacional,</w:t>
      </w:r>
      <w:r>
        <w:rPr>
          <w:color w:val="231F20"/>
          <w:spacing w:val="-13"/>
          <w:sz w:val="20"/>
        </w:rPr>
        <w:t> </w:t>
      </w:r>
      <w:r>
        <w:rPr>
          <w:color w:val="231F20"/>
          <w:sz w:val="20"/>
        </w:rPr>
        <w:t>órgano</w:t>
      </w:r>
      <w:r>
        <w:rPr>
          <w:color w:val="231F20"/>
          <w:spacing w:val="-12"/>
          <w:sz w:val="20"/>
        </w:rPr>
        <w:t> </w:t>
      </w:r>
      <w:r>
        <w:rPr>
          <w:color w:val="231F20"/>
          <w:sz w:val="20"/>
        </w:rPr>
        <w:t>equivalente</w:t>
      </w:r>
      <w:r>
        <w:rPr>
          <w:color w:val="231F20"/>
          <w:spacing w:val="-12"/>
          <w:sz w:val="20"/>
        </w:rPr>
        <w:t> </w:t>
      </w:r>
      <w:r>
        <w:rPr>
          <w:color w:val="231F20"/>
          <w:sz w:val="20"/>
        </w:rPr>
        <w:t>o estatutariamente facultado del partido, o por el representante del partido ante el Consejo</w:t>
      </w:r>
      <w:r>
        <w:rPr>
          <w:color w:val="231F20"/>
          <w:spacing w:val="-2"/>
          <w:sz w:val="20"/>
        </w:rPr>
        <w:t> </w:t>
      </w:r>
      <w:r>
        <w:rPr>
          <w:color w:val="231F20"/>
          <w:sz w:val="20"/>
        </w:rPr>
        <w:t>General.</w:t>
      </w:r>
    </w:p>
    <w:p>
      <w:pPr>
        <w:pStyle w:val="ListParagraph"/>
        <w:numPr>
          <w:ilvl w:val="1"/>
          <w:numId w:val="194"/>
        </w:numPr>
        <w:tabs>
          <w:tab w:pos="1534" w:val="left" w:leader="none"/>
        </w:tabs>
        <w:spacing w:line="254" w:lineRule="auto" w:before="4" w:after="0"/>
        <w:ind w:left="1533" w:right="348" w:hanging="220"/>
        <w:jc w:val="both"/>
        <w:rPr>
          <w:sz w:val="20"/>
        </w:rPr>
      </w:pPr>
      <w:r>
        <w:rPr>
          <w:color w:val="231F20"/>
          <w:sz w:val="20"/>
        </w:rPr>
        <w:t>Presentarse</w:t>
      </w:r>
      <w:r>
        <w:rPr>
          <w:color w:val="231F20"/>
          <w:spacing w:val="-7"/>
          <w:sz w:val="20"/>
        </w:rPr>
        <w:t> </w:t>
      </w:r>
      <w:r>
        <w:rPr>
          <w:color w:val="231F20"/>
          <w:sz w:val="20"/>
        </w:rPr>
        <w:t>por</w:t>
      </w:r>
      <w:r>
        <w:rPr>
          <w:color w:val="231F20"/>
          <w:spacing w:val="-6"/>
          <w:sz w:val="20"/>
        </w:rPr>
        <w:t> </w:t>
      </w:r>
      <w:r>
        <w:rPr>
          <w:color w:val="231F20"/>
          <w:sz w:val="20"/>
        </w:rPr>
        <w:t>escrito</w:t>
      </w:r>
      <w:r>
        <w:rPr>
          <w:color w:val="231F20"/>
          <w:spacing w:val="-6"/>
          <w:sz w:val="20"/>
        </w:rPr>
        <w:t> </w:t>
      </w:r>
      <w:r>
        <w:rPr>
          <w:color w:val="231F20"/>
          <w:sz w:val="20"/>
        </w:rPr>
        <w:t>y</w:t>
      </w:r>
      <w:r>
        <w:rPr>
          <w:color w:val="231F20"/>
          <w:spacing w:val="-6"/>
          <w:sz w:val="20"/>
        </w:rPr>
        <w:t> </w:t>
      </w:r>
      <w:r>
        <w:rPr>
          <w:color w:val="231F20"/>
          <w:sz w:val="20"/>
        </w:rPr>
        <w:t>en</w:t>
      </w:r>
      <w:r>
        <w:rPr>
          <w:color w:val="231F20"/>
          <w:spacing w:val="-7"/>
          <w:sz w:val="20"/>
        </w:rPr>
        <w:t> </w:t>
      </w:r>
      <w:r>
        <w:rPr>
          <w:color w:val="231F20"/>
          <w:sz w:val="20"/>
        </w:rPr>
        <w:t>medio</w:t>
      </w:r>
      <w:r>
        <w:rPr>
          <w:color w:val="231F20"/>
          <w:spacing w:val="-6"/>
          <w:sz w:val="20"/>
        </w:rPr>
        <w:t> </w:t>
      </w:r>
      <w:r>
        <w:rPr>
          <w:color w:val="231F20"/>
          <w:sz w:val="20"/>
        </w:rPr>
        <w:t>magnético</w:t>
      </w:r>
      <w:r>
        <w:rPr>
          <w:color w:val="231F20"/>
          <w:spacing w:val="-6"/>
          <w:sz w:val="20"/>
        </w:rPr>
        <w:t> </w:t>
      </w:r>
      <w:r>
        <w:rPr>
          <w:color w:val="231F20"/>
          <w:sz w:val="20"/>
        </w:rPr>
        <w:t>con</w:t>
      </w:r>
      <w:r>
        <w:rPr>
          <w:color w:val="231F20"/>
          <w:spacing w:val="-6"/>
          <w:sz w:val="20"/>
        </w:rPr>
        <w:t> </w:t>
      </w:r>
      <w:r>
        <w:rPr>
          <w:color w:val="231F20"/>
          <w:sz w:val="20"/>
        </w:rPr>
        <w:t>extensión</w:t>
      </w:r>
      <w:r>
        <w:rPr>
          <w:color w:val="231F20"/>
          <w:spacing w:val="-6"/>
          <w:sz w:val="20"/>
        </w:rPr>
        <w:t> </w:t>
      </w:r>
      <w:r>
        <w:rPr>
          <w:color w:val="231F20"/>
          <w:sz w:val="20"/>
        </w:rPr>
        <w:t>.doc,</w:t>
      </w:r>
      <w:r>
        <w:rPr>
          <w:color w:val="231F20"/>
          <w:spacing w:val="-7"/>
          <w:sz w:val="20"/>
        </w:rPr>
        <w:t> </w:t>
      </w:r>
      <w:r>
        <w:rPr>
          <w:color w:val="231F20"/>
          <w:sz w:val="20"/>
        </w:rPr>
        <w:t>acompañada</w:t>
      </w:r>
      <w:r>
        <w:rPr>
          <w:color w:val="231F20"/>
          <w:spacing w:val="-6"/>
          <w:sz w:val="20"/>
        </w:rPr>
        <w:t> </w:t>
      </w:r>
      <w:r>
        <w:rPr>
          <w:color w:val="231F20"/>
          <w:sz w:val="20"/>
        </w:rPr>
        <w:t>de la</w:t>
      </w:r>
      <w:r>
        <w:rPr>
          <w:color w:val="231F20"/>
          <w:spacing w:val="-4"/>
          <w:sz w:val="20"/>
        </w:rPr>
        <w:t> </w:t>
      </w:r>
      <w:r>
        <w:rPr>
          <w:color w:val="231F20"/>
          <w:sz w:val="20"/>
        </w:rPr>
        <w:t>documentación</w:t>
      </w:r>
      <w:r>
        <w:rPr>
          <w:color w:val="231F20"/>
          <w:spacing w:val="-3"/>
          <w:sz w:val="20"/>
        </w:rPr>
        <w:t> </w:t>
      </w:r>
      <w:r>
        <w:rPr>
          <w:color w:val="231F20"/>
          <w:sz w:val="20"/>
        </w:rPr>
        <w:t>que</w:t>
      </w:r>
      <w:r>
        <w:rPr>
          <w:color w:val="231F20"/>
          <w:spacing w:val="-3"/>
          <w:sz w:val="20"/>
        </w:rPr>
        <w:t> </w:t>
      </w:r>
      <w:r>
        <w:rPr>
          <w:color w:val="231F20"/>
          <w:sz w:val="20"/>
        </w:rPr>
        <w:t>acredite</w:t>
      </w:r>
      <w:r>
        <w:rPr>
          <w:color w:val="231F20"/>
          <w:spacing w:val="-3"/>
          <w:sz w:val="20"/>
        </w:rPr>
        <w:t> </w:t>
      </w:r>
      <w:r>
        <w:rPr>
          <w:color w:val="231F20"/>
          <w:sz w:val="20"/>
        </w:rPr>
        <w:t>que</w:t>
      </w:r>
      <w:r>
        <w:rPr>
          <w:color w:val="231F20"/>
          <w:spacing w:val="-3"/>
          <w:sz w:val="20"/>
        </w:rPr>
        <w:t> </w:t>
      </w:r>
      <w:r>
        <w:rPr>
          <w:color w:val="231F20"/>
          <w:sz w:val="20"/>
        </w:rPr>
        <w:t>fue</w:t>
      </w:r>
      <w:r>
        <w:rPr>
          <w:color w:val="231F20"/>
          <w:spacing w:val="-4"/>
          <w:sz w:val="20"/>
        </w:rPr>
        <w:t> </w:t>
      </w:r>
      <w:r>
        <w:rPr>
          <w:color w:val="231F20"/>
          <w:sz w:val="20"/>
        </w:rPr>
        <w:t>aprobada</w:t>
      </w:r>
      <w:r>
        <w:rPr>
          <w:color w:val="231F20"/>
          <w:spacing w:val="-3"/>
          <w:sz w:val="20"/>
        </w:rPr>
        <w:t> </w:t>
      </w:r>
      <w:r>
        <w:rPr>
          <w:color w:val="231F20"/>
          <w:sz w:val="20"/>
        </w:rPr>
        <w:t>por</w:t>
      </w:r>
      <w:r>
        <w:rPr>
          <w:color w:val="231F20"/>
          <w:spacing w:val="-3"/>
          <w:sz w:val="20"/>
        </w:rPr>
        <w:t> </w:t>
      </w:r>
      <w:r>
        <w:rPr>
          <w:color w:val="231F20"/>
          <w:sz w:val="20"/>
        </w:rPr>
        <w:t>el</w:t>
      </w:r>
      <w:r>
        <w:rPr>
          <w:color w:val="231F20"/>
          <w:spacing w:val="-3"/>
          <w:sz w:val="20"/>
        </w:rPr>
        <w:t> </w:t>
      </w:r>
      <w:r>
        <w:rPr>
          <w:color w:val="231F20"/>
          <w:sz w:val="20"/>
        </w:rPr>
        <w:t>órgano</w:t>
      </w:r>
      <w:r>
        <w:rPr>
          <w:color w:val="231F20"/>
          <w:spacing w:val="-3"/>
          <w:sz w:val="20"/>
        </w:rPr>
        <w:t> </w:t>
      </w:r>
      <w:r>
        <w:rPr>
          <w:color w:val="231F20"/>
          <w:sz w:val="20"/>
        </w:rPr>
        <w:t>partidario</w:t>
      </w:r>
      <w:r>
        <w:rPr>
          <w:color w:val="231F20"/>
          <w:spacing w:val="-4"/>
          <w:sz w:val="20"/>
        </w:rPr>
        <w:t> </w:t>
      </w:r>
      <w:r>
        <w:rPr>
          <w:color w:val="231F20"/>
          <w:sz w:val="20"/>
        </w:rPr>
        <w:t>compe- tente, misma que consistirá, al menos, en lo</w:t>
      </w:r>
      <w:r>
        <w:rPr>
          <w:color w:val="231F20"/>
          <w:spacing w:val="-10"/>
          <w:sz w:val="20"/>
        </w:rPr>
        <w:t> </w:t>
      </w:r>
      <w:r>
        <w:rPr>
          <w:color w:val="231F20"/>
          <w:sz w:val="20"/>
        </w:rPr>
        <w:t>siguiente:</w:t>
      </w:r>
    </w:p>
    <w:p>
      <w:pPr>
        <w:pStyle w:val="BodyText"/>
        <w:spacing w:before="7"/>
        <w:rPr>
          <w:sz w:val="21"/>
        </w:rPr>
      </w:pPr>
    </w:p>
    <w:p>
      <w:pPr>
        <w:pStyle w:val="ListParagraph"/>
        <w:numPr>
          <w:ilvl w:val="2"/>
          <w:numId w:val="194"/>
        </w:numPr>
        <w:tabs>
          <w:tab w:pos="1694" w:val="left" w:leader="none"/>
        </w:tabs>
        <w:spacing w:line="254" w:lineRule="auto" w:before="0" w:after="0"/>
        <w:ind w:left="1693" w:right="348" w:hanging="180"/>
        <w:jc w:val="left"/>
        <w:rPr>
          <w:sz w:val="20"/>
        </w:rPr>
      </w:pPr>
      <w:r>
        <w:rPr>
          <w:color w:val="231F20"/>
          <w:sz w:val="20"/>
        </w:rPr>
        <w:t>Convocatoria,</w:t>
      </w:r>
      <w:r>
        <w:rPr>
          <w:color w:val="231F20"/>
          <w:spacing w:val="-4"/>
          <w:sz w:val="20"/>
        </w:rPr>
        <w:t> </w:t>
      </w:r>
      <w:r>
        <w:rPr>
          <w:color w:val="231F20"/>
          <w:sz w:val="20"/>
        </w:rPr>
        <w:t>acta</w:t>
      </w:r>
      <w:r>
        <w:rPr>
          <w:color w:val="231F20"/>
          <w:spacing w:val="-3"/>
          <w:sz w:val="20"/>
        </w:rPr>
        <w:t> </w:t>
      </w:r>
      <w:r>
        <w:rPr>
          <w:color w:val="231F20"/>
          <w:sz w:val="20"/>
        </w:rPr>
        <w:t>y</w:t>
      </w:r>
      <w:r>
        <w:rPr>
          <w:color w:val="231F20"/>
          <w:spacing w:val="-3"/>
          <w:sz w:val="20"/>
        </w:rPr>
        <w:t> </w:t>
      </w:r>
      <w:r>
        <w:rPr>
          <w:color w:val="231F20"/>
          <w:sz w:val="20"/>
        </w:rPr>
        <w:t>lista</w:t>
      </w:r>
      <w:r>
        <w:rPr>
          <w:color w:val="231F20"/>
          <w:spacing w:val="-4"/>
          <w:sz w:val="20"/>
        </w:rPr>
        <w:t> </w:t>
      </w:r>
      <w:r>
        <w:rPr>
          <w:color w:val="231F20"/>
          <w:sz w:val="20"/>
        </w:rPr>
        <w:t>de</w:t>
      </w:r>
      <w:r>
        <w:rPr>
          <w:color w:val="231F20"/>
          <w:spacing w:val="-3"/>
          <w:sz w:val="20"/>
        </w:rPr>
        <w:t> </w:t>
      </w:r>
      <w:r>
        <w:rPr>
          <w:color w:val="231F20"/>
          <w:sz w:val="20"/>
        </w:rPr>
        <w:t>asistencia</w:t>
      </w:r>
      <w:r>
        <w:rPr>
          <w:color w:val="231F20"/>
          <w:spacing w:val="-2"/>
          <w:sz w:val="20"/>
        </w:rPr>
        <w:t> </w:t>
      </w:r>
      <w:r>
        <w:rPr>
          <w:color w:val="231F20"/>
          <w:sz w:val="20"/>
        </w:rPr>
        <w:t>de</w:t>
      </w:r>
      <w:r>
        <w:rPr>
          <w:color w:val="231F20"/>
          <w:spacing w:val="-4"/>
          <w:sz w:val="20"/>
        </w:rPr>
        <w:t> </w:t>
      </w:r>
      <w:r>
        <w:rPr>
          <w:color w:val="231F20"/>
          <w:sz w:val="20"/>
        </w:rPr>
        <w:t>la</w:t>
      </w:r>
      <w:r>
        <w:rPr>
          <w:color w:val="231F20"/>
          <w:spacing w:val="-3"/>
          <w:sz w:val="20"/>
        </w:rPr>
        <w:t> </w:t>
      </w:r>
      <w:r>
        <w:rPr>
          <w:color w:val="231F20"/>
          <w:sz w:val="20"/>
        </w:rPr>
        <w:t>sesión</w:t>
      </w:r>
      <w:r>
        <w:rPr>
          <w:color w:val="231F20"/>
          <w:spacing w:val="-2"/>
          <w:sz w:val="20"/>
        </w:rPr>
        <w:t> </w:t>
      </w:r>
      <w:r>
        <w:rPr>
          <w:color w:val="231F20"/>
          <w:sz w:val="20"/>
        </w:rPr>
        <w:t>del</w:t>
      </w:r>
      <w:r>
        <w:rPr>
          <w:color w:val="231F20"/>
          <w:spacing w:val="-4"/>
          <w:sz w:val="20"/>
        </w:rPr>
        <w:t> </w:t>
      </w:r>
      <w:r>
        <w:rPr>
          <w:color w:val="231F20"/>
          <w:sz w:val="20"/>
        </w:rPr>
        <w:t>órgano</w:t>
      </w:r>
      <w:r>
        <w:rPr>
          <w:color w:val="231F20"/>
          <w:spacing w:val="-2"/>
          <w:sz w:val="20"/>
        </w:rPr>
        <w:t> </w:t>
      </w:r>
      <w:r>
        <w:rPr>
          <w:color w:val="231F20"/>
          <w:sz w:val="20"/>
        </w:rPr>
        <w:t>responsable</w:t>
      </w:r>
      <w:r>
        <w:rPr>
          <w:color w:val="231F20"/>
          <w:spacing w:val="-2"/>
          <w:sz w:val="20"/>
        </w:rPr>
        <w:t> </w:t>
      </w:r>
      <w:r>
        <w:rPr>
          <w:color w:val="231F20"/>
          <w:sz w:val="20"/>
        </w:rPr>
        <w:t>de</w:t>
      </w:r>
      <w:r>
        <w:rPr>
          <w:color w:val="231F20"/>
          <w:spacing w:val="-4"/>
          <w:sz w:val="20"/>
        </w:rPr>
        <w:t> </w:t>
      </w:r>
      <w:r>
        <w:rPr>
          <w:color w:val="231F20"/>
          <w:sz w:val="20"/>
        </w:rPr>
        <w:t>la aprobación de la plataforma electoral,</w:t>
      </w:r>
      <w:r>
        <w:rPr>
          <w:color w:val="231F20"/>
          <w:spacing w:val="-8"/>
          <w:sz w:val="20"/>
        </w:rPr>
        <w:t> </w:t>
      </w:r>
      <w:r>
        <w:rPr>
          <w:color w:val="231F20"/>
          <w:sz w:val="20"/>
        </w:rPr>
        <w:t>y</w:t>
      </w:r>
    </w:p>
    <w:p>
      <w:pPr>
        <w:pStyle w:val="ListParagraph"/>
        <w:numPr>
          <w:ilvl w:val="2"/>
          <w:numId w:val="194"/>
        </w:numPr>
        <w:tabs>
          <w:tab w:pos="1694" w:val="left" w:leader="none"/>
        </w:tabs>
        <w:spacing w:line="254" w:lineRule="auto" w:before="2" w:after="0"/>
        <w:ind w:left="1693" w:right="349" w:hanging="220"/>
        <w:jc w:val="left"/>
        <w:rPr>
          <w:sz w:val="20"/>
        </w:rPr>
      </w:pPr>
      <w:r>
        <w:rPr>
          <w:color w:val="231F20"/>
          <w:sz w:val="20"/>
        </w:rPr>
        <w:t>En su caso, convocatoria, acta y lista de asistencia de la sesión del órgano que autorizó</w:t>
      </w:r>
      <w:r>
        <w:rPr>
          <w:color w:val="231F20"/>
          <w:spacing w:val="-5"/>
          <w:sz w:val="20"/>
        </w:rPr>
        <w:t> </w:t>
      </w:r>
      <w:r>
        <w:rPr>
          <w:color w:val="231F20"/>
          <w:sz w:val="20"/>
        </w:rPr>
        <w:t>convocar</w:t>
      </w:r>
      <w:r>
        <w:rPr>
          <w:color w:val="231F20"/>
          <w:spacing w:val="-4"/>
          <w:sz w:val="20"/>
        </w:rPr>
        <w:t> </w:t>
      </w:r>
      <w:r>
        <w:rPr>
          <w:color w:val="231F20"/>
          <w:sz w:val="20"/>
        </w:rPr>
        <w:t>a</w:t>
      </w:r>
      <w:r>
        <w:rPr>
          <w:color w:val="231F20"/>
          <w:spacing w:val="-4"/>
          <w:sz w:val="20"/>
        </w:rPr>
        <w:t> </w:t>
      </w:r>
      <w:r>
        <w:rPr>
          <w:color w:val="231F20"/>
          <w:sz w:val="20"/>
        </w:rPr>
        <w:t>la</w:t>
      </w:r>
      <w:r>
        <w:rPr>
          <w:color w:val="231F20"/>
          <w:spacing w:val="-4"/>
          <w:sz w:val="20"/>
        </w:rPr>
        <w:t> </w:t>
      </w:r>
      <w:r>
        <w:rPr>
          <w:color w:val="231F20"/>
          <w:sz w:val="20"/>
        </w:rPr>
        <w:t>instancia</w:t>
      </w:r>
      <w:r>
        <w:rPr>
          <w:color w:val="231F20"/>
          <w:spacing w:val="-4"/>
          <w:sz w:val="20"/>
        </w:rPr>
        <w:t> </w:t>
      </w:r>
      <w:r>
        <w:rPr>
          <w:color w:val="231F20"/>
          <w:sz w:val="20"/>
        </w:rPr>
        <w:t>facultada</w:t>
      </w:r>
      <w:r>
        <w:rPr>
          <w:color w:val="231F20"/>
          <w:spacing w:val="-5"/>
          <w:sz w:val="20"/>
        </w:rPr>
        <w:t> </w:t>
      </w:r>
      <w:r>
        <w:rPr>
          <w:color w:val="231F20"/>
          <w:sz w:val="20"/>
        </w:rPr>
        <w:t>para</w:t>
      </w:r>
      <w:r>
        <w:rPr>
          <w:color w:val="231F20"/>
          <w:spacing w:val="-4"/>
          <w:sz w:val="20"/>
        </w:rPr>
        <w:t> </w:t>
      </w:r>
      <w:r>
        <w:rPr>
          <w:color w:val="231F20"/>
          <w:sz w:val="20"/>
        </w:rPr>
        <w:t>aprobar</w:t>
      </w:r>
      <w:r>
        <w:rPr>
          <w:color w:val="231F20"/>
          <w:spacing w:val="-4"/>
          <w:sz w:val="20"/>
        </w:rPr>
        <w:t> </w:t>
      </w:r>
      <w:r>
        <w:rPr>
          <w:color w:val="231F20"/>
          <w:sz w:val="20"/>
        </w:rPr>
        <w:t>dicha</w:t>
      </w:r>
      <w:r>
        <w:rPr>
          <w:color w:val="231F20"/>
          <w:spacing w:val="-4"/>
          <w:sz w:val="20"/>
        </w:rPr>
        <w:t> </w:t>
      </w:r>
      <w:r>
        <w:rPr>
          <w:color w:val="231F20"/>
          <w:sz w:val="20"/>
        </w:rPr>
        <w:t>plataforma.</w:t>
      </w:r>
    </w:p>
    <w:p>
      <w:pPr>
        <w:pStyle w:val="BodyText"/>
        <w:spacing w:before="6"/>
        <w:rPr>
          <w:sz w:val="20"/>
        </w:rPr>
      </w:pPr>
    </w:p>
    <w:p>
      <w:pPr>
        <w:pStyle w:val="ListParagraph"/>
        <w:numPr>
          <w:ilvl w:val="0"/>
          <w:numId w:val="194"/>
        </w:numPr>
        <w:tabs>
          <w:tab w:pos="1214" w:val="left" w:leader="none"/>
        </w:tabs>
        <w:spacing w:line="232" w:lineRule="auto" w:before="0" w:after="0"/>
        <w:ind w:left="1213" w:right="348" w:hanging="260"/>
        <w:jc w:val="both"/>
        <w:rPr>
          <w:sz w:val="22"/>
        </w:rPr>
      </w:pPr>
      <w:r>
        <w:rPr>
          <w:color w:val="231F20"/>
          <w:sz w:val="22"/>
        </w:rPr>
        <w:t>Recibida la documentación en original o copia certificada, el Consejo General, a través de la </w:t>
      </w:r>
      <w:r>
        <w:rPr>
          <w:color w:val="231F20"/>
          <w:spacing w:val="-5"/>
          <w:sz w:val="22"/>
        </w:rPr>
        <w:t>d</w:t>
      </w:r>
      <w:r>
        <w:rPr>
          <w:smallCaps/>
          <w:color w:val="231F20"/>
          <w:spacing w:val="-5"/>
          <w:sz w:val="22"/>
        </w:rPr>
        <w:t>eppp</w:t>
      </w:r>
      <w:r>
        <w:rPr>
          <w:smallCaps w:val="0"/>
          <w:color w:val="231F20"/>
          <w:spacing w:val="-5"/>
          <w:sz w:val="22"/>
        </w:rPr>
        <w:t>, </w:t>
      </w:r>
      <w:r>
        <w:rPr>
          <w:smallCaps w:val="0"/>
          <w:color w:val="231F20"/>
          <w:sz w:val="22"/>
        </w:rPr>
        <w:t>verificará dentro de los siete días siguientes, que en la determinación del procedimiento aplicable para la aprobación de la </w:t>
      </w:r>
      <w:r>
        <w:rPr>
          <w:smallCaps w:val="0"/>
          <w:color w:val="231F20"/>
          <w:spacing w:val="-3"/>
          <w:sz w:val="22"/>
        </w:rPr>
        <w:t>platafor- </w:t>
      </w:r>
      <w:r>
        <w:rPr>
          <w:smallCaps w:val="0"/>
          <w:color w:val="231F20"/>
          <w:sz w:val="22"/>
        </w:rPr>
        <w:t>ma electoral hayan sido observadas las normas estatutarias y reglamentarias correspondientes.</w:t>
      </w:r>
    </w:p>
    <w:p>
      <w:pPr>
        <w:pStyle w:val="BodyText"/>
        <w:spacing w:before="1"/>
        <w:rPr>
          <w:sz w:val="21"/>
        </w:rPr>
      </w:pPr>
    </w:p>
    <w:p>
      <w:pPr>
        <w:pStyle w:val="ListParagraph"/>
        <w:numPr>
          <w:ilvl w:val="0"/>
          <w:numId w:val="194"/>
        </w:numPr>
        <w:tabs>
          <w:tab w:pos="1214" w:val="left" w:leader="none"/>
        </w:tabs>
        <w:spacing w:line="232" w:lineRule="auto" w:before="0" w:after="0"/>
        <w:ind w:left="1213" w:right="348" w:hanging="260"/>
        <w:jc w:val="both"/>
        <w:rPr>
          <w:sz w:val="22"/>
        </w:rPr>
      </w:pPr>
      <w:r>
        <w:rPr>
          <w:color w:val="231F20"/>
          <w:sz w:val="22"/>
        </w:rPr>
        <w:t>Si de la revisión resulta que el partido político nacional no acompañó la docu- mentación</w:t>
      </w:r>
      <w:r>
        <w:rPr>
          <w:color w:val="231F20"/>
          <w:spacing w:val="-5"/>
          <w:sz w:val="22"/>
        </w:rPr>
        <w:t> </w:t>
      </w:r>
      <w:r>
        <w:rPr>
          <w:color w:val="231F20"/>
          <w:sz w:val="22"/>
        </w:rPr>
        <w:t>que</w:t>
      </w:r>
      <w:r>
        <w:rPr>
          <w:color w:val="231F20"/>
          <w:spacing w:val="-6"/>
          <w:sz w:val="22"/>
        </w:rPr>
        <w:t> </w:t>
      </w:r>
      <w:r>
        <w:rPr>
          <w:color w:val="231F20"/>
          <w:sz w:val="22"/>
        </w:rPr>
        <w:t>permita</w:t>
      </w:r>
      <w:r>
        <w:rPr>
          <w:color w:val="231F20"/>
          <w:spacing w:val="-4"/>
          <w:sz w:val="22"/>
        </w:rPr>
        <w:t> </w:t>
      </w:r>
      <w:r>
        <w:rPr>
          <w:color w:val="231F20"/>
          <w:sz w:val="22"/>
        </w:rPr>
        <w:t>verificar</w:t>
      </w:r>
      <w:r>
        <w:rPr>
          <w:color w:val="231F20"/>
          <w:spacing w:val="-5"/>
          <w:sz w:val="22"/>
        </w:rPr>
        <w:t> </w:t>
      </w:r>
      <w:r>
        <w:rPr>
          <w:color w:val="231F20"/>
          <w:sz w:val="22"/>
        </w:rPr>
        <w:t>el</w:t>
      </w:r>
      <w:r>
        <w:rPr>
          <w:color w:val="231F20"/>
          <w:spacing w:val="-5"/>
          <w:sz w:val="22"/>
        </w:rPr>
        <w:t> </w:t>
      </w:r>
      <w:r>
        <w:rPr>
          <w:color w:val="231F20"/>
          <w:sz w:val="22"/>
        </w:rPr>
        <w:t>cumplimiento</w:t>
      </w:r>
      <w:r>
        <w:rPr>
          <w:color w:val="231F20"/>
          <w:spacing w:val="-4"/>
          <w:sz w:val="22"/>
        </w:rPr>
        <w:t> </w:t>
      </w:r>
      <w:r>
        <w:rPr>
          <w:color w:val="231F20"/>
          <w:sz w:val="22"/>
        </w:rPr>
        <w:t>al</w:t>
      </w:r>
      <w:r>
        <w:rPr>
          <w:color w:val="231F20"/>
          <w:spacing w:val="-5"/>
          <w:sz w:val="22"/>
        </w:rPr>
        <w:t> </w:t>
      </w:r>
      <w:r>
        <w:rPr>
          <w:color w:val="231F20"/>
          <w:sz w:val="22"/>
        </w:rPr>
        <w:t>procedimiento</w:t>
      </w:r>
      <w:r>
        <w:rPr>
          <w:color w:val="231F20"/>
          <w:spacing w:val="-5"/>
          <w:sz w:val="22"/>
        </w:rPr>
        <w:t> </w:t>
      </w:r>
      <w:r>
        <w:rPr>
          <w:color w:val="231F20"/>
          <w:sz w:val="22"/>
        </w:rPr>
        <w:t>estatutario aplicable, la d</w:t>
      </w:r>
      <w:r>
        <w:rPr>
          <w:smallCaps/>
          <w:color w:val="231F20"/>
          <w:sz w:val="22"/>
        </w:rPr>
        <w:t>eppp</w:t>
      </w:r>
      <w:r>
        <w:rPr>
          <w:smallCaps w:val="0"/>
          <w:color w:val="231F20"/>
          <w:sz w:val="22"/>
        </w:rPr>
        <w:t> requerirá al partido político para que en un plazo de tres días remita la documentación</w:t>
      </w:r>
      <w:r>
        <w:rPr>
          <w:smallCaps w:val="0"/>
          <w:color w:val="231F20"/>
          <w:spacing w:val="-6"/>
          <w:sz w:val="22"/>
        </w:rPr>
        <w:t> </w:t>
      </w:r>
      <w:r>
        <w:rPr>
          <w:smallCaps w:val="0"/>
          <w:color w:val="231F20"/>
          <w:sz w:val="22"/>
        </w:rPr>
        <w:t>omitida.</w:t>
      </w:r>
    </w:p>
    <w:p>
      <w:pPr>
        <w:pStyle w:val="BodyText"/>
        <w:spacing w:before="1"/>
        <w:rPr>
          <w:sz w:val="21"/>
        </w:rPr>
      </w:pPr>
    </w:p>
    <w:p>
      <w:pPr>
        <w:pStyle w:val="ListParagraph"/>
        <w:numPr>
          <w:ilvl w:val="0"/>
          <w:numId w:val="194"/>
        </w:numPr>
        <w:tabs>
          <w:tab w:pos="1214" w:val="left" w:leader="none"/>
        </w:tabs>
        <w:spacing w:line="232" w:lineRule="auto" w:before="1" w:after="0"/>
        <w:ind w:left="1213" w:right="347" w:hanging="260"/>
        <w:jc w:val="both"/>
        <w:rPr>
          <w:sz w:val="22"/>
        </w:rPr>
      </w:pPr>
      <w:r>
        <w:rPr>
          <w:color w:val="231F20"/>
          <w:sz w:val="22"/>
        </w:rPr>
        <w:t>Con la documentación presentada por el partido político, la d</w:t>
      </w:r>
      <w:r>
        <w:rPr>
          <w:smallCaps/>
          <w:color w:val="231F20"/>
          <w:sz w:val="22"/>
        </w:rPr>
        <w:t>eppp</w:t>
      </w:r>
      <w:r>
        <w:rPr>
          <w:smallCaps w:val="0"/>
          <w:color w:val="231F20"/>
          <w:sz w:val="22"/>
        </w:rPr>
        <w:t> elaborará el anteproyecto de acuerdo respectivo dentro de los cinco días siguientes a que venza</w:t>
      </w:r>
      <w:r>
        <w:rPr>
          <w:smallCaps w:val="0"/>
          <w:color w:val="231F20"/>
          <w:spacing w:val="-12"/>
          <w:sz w:val="22"/>
        </w:rPr>
        <w:t> </w:t>
      </w:r>
      <w:r>
        <w:rPr>
          <w:smallCaps w:val="0"/>
          <w:color w:val="231F20"/>
          <w:sz w:val="22"/>
        </w:rPr>
        <w:t>el</w:t>
      </w:r>
      <w:r>
        <w:rPr>
          <w:smallCaps w:val="0"/>
          <w:color w:val="231F20"/>
          <w:spacing w:val="-11"/>
          <w:sz w:val="22"/>
        </w:rPr>
        <w:t> </w:t>
      </w:r>
      <w:r>
        <w:rPr>
          <w:smallCaps w:val="0"/>
          <w:color w:val="231F20"/>
          <w:sz w:val="22"/>
        </w:rPr>
        <w:t>plazo</w:t>
      </w:r>
      <w:r>
        <w:rPr>
          <w:smallCaps w:val="0"/>
          <w:color w:val="231F20"/>
          <w:spacing w:val="-12"/>
          <w:sz w:val="22"/>
        </w:rPr>
        <w:t> </w:t>
      </w:r>
      <w:r>
        <w:rPr>
          <w:smallCaps w:val="0"/>
          <w:color w:val="231F20"/>
          <w:sz w:val="22"/>
        </w:rPr>
        <w:t>referido</w:t>
      </w:r>
      <w:r>
        <w:rPr>
          <w:smallCaps w:val="0"/>
          <w:color w:val="231F20"/>
          <w:spacing w:val="-11"/>
          <w:sz w:val="22"/>
        </w:rPr>
        <w:t> </w:t>
      </w:r>
      <w:r>
        <w:rPr>
          <w:smallCaps w:val="0"/>
          <w:color w:val="231F20"/>
          <w:sz w:val="22"/>
        </w:rPr>
        <w:t>en</w:t>
      </w:r>
      <w:r>
        <w:rPr>
          <w:smallCaps w:val="0"/>
          <w:color w:val="231F20"/>
          <w:spacing w:val="-12"/>
          <w:sz w:val="22"/>
        </w:rPr>
        <w:t> </w:t>
      </w:r>
      <w:r>
        <w:rPr>
          <w:smallCaps w:val="0"/>
          <w:color w:val="231F20"/>
          <w:sz w:val="22"/>
        </w:rPr>
        <w:t>el</w:t>
      </w:r>
      <w:r>
        <w:rPr>
          <w:smallCaps w:val="0"/>
          <w:color w:val="231F20"/>
          <w:spacing w:val="-11"/>
          <w:sz w:val="22"/>
        </w:rPr>
        <w:t> </w:t>
      </w:r>
      <w:r>
        <w:rPr>
          <w:smallCaps w:val="0"/>
          <w:color w:val="231F20"/>
          <w:sz w:val="22"/>
        </w:rPr>
        <w:t>numeral</w:t>
      </w:r>
      <w:r>
        <w:rPr>
          <w:smallCaps w:val="0"/>
          <w:color w:val="231F20"/>
          <w:spacing w:val="-12"/>
          <w:sz w:val="22"/>
        </w:rPr>
        <w:t> </w:t>
      </w:r>
      <w:r>
        <w:rPr>
          <w:smallCaps w:val="0"/>
          <w:color w:val="231F20"/>
          <w:spacing w:val="-3"/>
          <w:sz w:val="22"/>
        </w:rPr>
        <w:t>anterior,</w:t>
      </w:r>
      <w:r>
        <w:rPr>
          <w:smallCaps w:val="0"/>
          <w:color w:val="231F20"/>
          <w:spacing w:val="-11"/>
          <w:sz w:val="22"/>
        </w:rPr>
        <w:t> </w:t>
      </w:r>
      <w:r>
        <w:rPr>
          <w:smallCaps w:val="0"/>
          <w:color w:val="231F20"/>
          <w:sz w:val="22"/>
        </w:rPr>
        <w:t>y</w:t>
      </w:r>
      <w:r>
        <w:rPr>
          <w:smallCaps w:val="0"/>
          <w:color w:val="231F20"/>
          <w:spacing w:val="-12"/>
          <w:sz w:val="22"/>
        </w:rPr>
        <w:t> </w:t>
      </w:r>
      <w:r>
        <w:rPr>
          <w:smallCaps w:val="0"/>
          <w:color w:val="231F20"/>
          <w:sz w:val="22"/>
        </w:rPr>
        <w:t>lo</w:t>
      </w:r>
      <w:r>
        <w:rPr>
          <w:smallCaps w:val="0"/>
          <w:color w:val="231F20"/>
          <w:spacing w:val="-11"/>
          <w:sz w:val="22"/>
        </w:rPr>
        <w:t> </w:t>
      </w:r>
      <w:r>
        <w:rPr>
          <w:smallCaps w:val="0"/>
          <w:color w:val="231F20"/>
          <w:sz w:val="22"/>
        </w:rPr>
        <w:t>someterá</w:t>
      </w:r>
      <w:r>
        <w:rPr>
          <w:smallCaps w:val="0"/>
          <w:color w:val="231F20"/>
          <w:spacing w:val="-12"/>
          <w:sz w:val="22"/>
        </w:rPr>
        <w:t> </w:t>
      </w:r>
      <w:r>
        <w:rPr>
          <w:smallCaps w:val="0"/>
          <w:color w:val="231F20"/>
          <w:sz w:val="22"/>
        </w:rPr>
        <w:t>a</w:t>
      </w:r>
      <w:r>
        <w:rPr>
          <w:smallCaps w:val="0"/>
          <w:color w:val="231F20"/>
          <w:spacing w:val="-11"/>
          <w:sz w:val="22"/>
        </w:rPr>
        <w:t> </w:t>
      </w:r>
      <w:r>
        <w:rPr>
          <w:smallCaps w:val="0"/>
          <w:color w:val="231F20"/>
          <w:sz w:val="22"/>
        </w:rPr>
        <w:t>consideración</w:t>
      </w:r>
      <w:r>
        <w:rPr>
          <w:smallCaps w:val="0"/>
          <w:color w:val="231F20"/>
          <w:spacing w:val="-12"/>
          <w:sz w:val="22"/>
        </w:rPr>
        <w:t> </w:t>
      </w:r>
      <w:r>
        <w:rPr>
          <w:smallCaps w:val="0"/>
          <w:color w:val="231F20"/>
          <w:sz w:val="22"/>
        </w:rPr>
        <w:t>de la Comisión de Prerrogativas y Partidos</w:t>
      </w:r>
      <w:r>
        <w:rPr>
          <w:smallCaps w:val="0"/>
          <w:color w:val="231F20"/>
          <w:spacing w:val="-11"/>
          <w:sz w:val="22"/>
        </w:rPr>
        <w:t> </w:t>
      </w:r>
      <w:r>
        <w:rPr>
          <w:smallCaps w:val="0"/>
          <w:color w:val="231F20"/>
          <w:sz w:val="22"/>
        </w:rPr>
        <w:t>Políticos.</w:t>
      </w:r>
    </w:p>
    <w:p>
      <w:pPr>
        <w:pStyle w:val="BodyText"/>
        <w:spacing w:before="1"/>
        <w:rPr>
          <w:sz w:val="21"/>
        </w:rPr>
      </w:pPr>
    </w:p>
    <w:p>
      <w:pPr>
        <w:pStyle w:val="ListParagraph"/>
        <w:numPr>
          <w:ilvl w:val="0"/>
          <w:numId w:val="194"/>
        </w:numPr>
        <w:tabs>
          <w:tab w:pos="1214" w:val="left" w:leader="none"/>
        </w:tabs>
        <w:spacing w:line="232" w:lineRule="auto" w:before="0" w:after="0"/>
        <w:ind w:left="1213" w:right="349" w:hanging="260"/>
        <w:jc w:val="both"/>
        <w:rPr>
          <w:sz w:val="22"/>
        </w:rPr>
      </w:pPr>
      <w:r>
        <w:rPr>
          <w:color w:val="231F20"/>
          <w:sz w:val="22"/>
        </w:rPr>
        <w:t>El Consejo General deberá aprobar las plataformas electorales que resulten procedentes en la siguiente sesión que celebre para tal </w:t>
      </w:r>
      <w:r>
        <w:rPr>
          <w:color w:val="231F20"/>
          <w:spacing w:val="-3"/>
          <w:sz w:val="22"/>
        </w:rPr>
        <w:t>efecto, </w:t>
      </w:r>
      <w:r>
        <w:rPr>
          <w:color w:val="231F20"/>
          <w:sz w:val="22"/>
        </w:rPr>
        <w:t>y expedir la constancia</w:t>
      </w:r>
      <w:r>
        <w:rPr>
          <w:color w:val="231F20"/>
          <w:spacing w:val="-2"/>
          <w:sz w:val="22"/>
        </w:rPr>
        <w:t> </w:t>
      </w:r>
      <w:r>
        <w:rPr>
          <w:color w:val="231F20"/>
          <w:sz w:val="22"/>
        </w:rPr>
        <w:t>respectiva.</w:t>
      </w:r>
    </w:p>
    <w:p>
      <w:pPr>
        <w:pStyle w:val="BodyText"/>
        <w:spacing w:before="2"/>
        <w:rPr>
          <w:sz w:val="21"/>
        </w:rPr>
      </w:pPr>
    </w:p>
    <w:p>
      <w:pPr>
        <w:pStyle w:val="ListParagraph"/>
        <w:numPr>
          <w:ilvl w:val="0"/>
          <w:numId w:val="194"/>
        </w:numPr>
        <w:tabs>
          <w:tab w:pos="1214" w:val="left" w:leader="none"/>
        </w:tabs>
        <w:spacing w:line="232" w:lineRule="auto" w:before="0" w:after="0"/>
        <w:ind w:left="1213" w:right="348" w:hanging="260"/>
        <w:jc w:val="both"/>
        <w:rPr>
          <w:sz w:val="22"/>
        </w:rPr>
      </w:pPr>
      <w:r>
        <w:rPr>
          <w:color w:val="231F20"/>
          <w:sz w:val="22"/>
        </w:rPr>
        <w:t>Independientemente de la coalición de que se trate, la presentación de la pla- taforma electoral anexa a los convenios de coalición no exime a los partidos políticos de presentar su propia plataforma electoral, en los términos y plazos establecidos en la</w:t>
      </w:r>
      <w:r>
        <w:rPr>
          <w:color w:val="231F20"/>
          <w:spacing w:val="-1"/>
          <w:sz w:val="22"/>
        </w:rPr>
        <w:t> </w:t>
      </w:r>
      <w:r>
        <w:rPr>
          <w:smallCaps/>
          <w:color w:val="231F20"/>
          <w:sz w:val="22"/>
        </w:rPr>
        <w:t>l</w:t>
      </w:r>
      <w:r>
        <w:rPr>
          <w:smallCaps w:val="0"/>
          <w:color w:val="231F20"/>
          <w:sz w:val="22"/>
        </w:rPr>
        <w:t>g</w:t>
      </w:r>
      <w:r>
        <w:rPr>
          <w:smallCaps/>
          <w:color w:val="231F20"/>
          <w:sz w:val="22"/>
        </w:rPr>
        <w:t>ipe</w:t>
      </w:r>
      <w:r>
        <w:rPr>
          <w:smallCaps w:val="0"/>
          <w:color w:val="231F20"/>
          <w:sz w:val="22"/>
        </w:rPr>
        <w:t>.</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ListParagraph"/>
        <w:numPr>
          <w:ilvl w:val="0"/>
          <w:numId w:val="194"/>
        </w:numPr>
        <w:tabs>
          <w:tab w:pos="931" w:val="left" w:leader="none"/>
        </w:tabs>
        <w:spacing w:line="232" w:lineRule="auto" w:before="107" w:after="0"/>
        <w:ind w:left="930" w:right="631" w:hanging="260"/>
        <w:jc w:val="both"/>
        <w:rPr>
          <w:sz w:val="22"/>
        </w:rPr>
      </w:pPr>
      <w:r>
        <w:rPr>
          <w:color w:val="231F20"/>
          <w:sz w:val="22"/>
        </w:rPr>
        <w:t>En caso de elecciones extraordinarias federales, las plataformas electorales presentadas por los partidos políticos para la elección ordinaria de la que de- riven, serán válidas para efectos de lo dispuesto en el artículo 236 de la </w:t>
      </w:r>
      <w:r>
        <w:rPr>
          <w:smallCaps/>
          <w:color w:val="231F20"/>
          <w:sz w:val="22"/>
        </w:rPr>
        <w:t>l</w:t>
      </w:r>
      <w:r>
        <w:rPr>
          <w:smallCaps w:val="0"/>
          <w:color w:val="231F20"/>
          <w:sz w:val="22"/>
        </w:rPr>
        <w:t>g</w:t>
      </w:r>
      <w:r>
        <w:rPr>
          <w:smallCaps/>
          <w:color w:val="231F20"/>
          <w:sz w:val="22"/>
        </w:rPr>
        <w:t>ipe</w:t>
      </w:r>
      <w:r>
        <w:rPr>
          <w:smallCaps w:val="0"/>
          <w:color w:val="231F20"/>
          <w:sz w:val="22"/>
        </w:rPr>
        <w:t>, siempre y cuando su participación sea en la misma</w:t>
      </w:r>
      <w:r>
        <w:rPr>
          <w:smallCaps w:val="0"/>
          <w:color w:val="231F20"/>
          <w:spacing w:val="-11"/>
          <w:sz w:val="22"/>
        </w:rPr>
        <w:t> </w:t>
      </w:r>
      <w:r>
        <w:rPr>
          <w:smallCaps w:val="0"/>
          <w:color w:val="231F20"/>
          <w:sz w:val="22"/>
        </w:rPr>
        <w:t>modalidad.</w:t>
      </w:r>
    </w:p>
    <w:p>
      <w:pPr>
        <w:pStyle w:val="BodyText"/>
        <w:spacing w:before="1"/>
        <w:rPr>
          <w:sz w:val="21"/>
        </w:rPr>
      </w:pPr>
    </w:p>
    <w:p>
      <w:pPr>
        <w:pStyle w:val="ListParagraph"/>
        <w:numPr>
          <w:ilvl w:val="0"/>
          <w:numId w:val="194"/>
        </w:numPr>
        <w:tabs>
          <w:tab w:pos="931" w:val="left" w:leader="none"/>
        </w:tabs>
        <w:spacing w:line="232" w:lineRule="auto" w:before="0" w:after="0"/>
        <w:ind w:left="930" w:right="633" w:hanging="260"/>
        <w:jc w:val="both"/>
        <w:rPr>
          <w:sz w:val="22"/>
        </w:rPr>
      </w:pPr>
      <w:r>
        <w:rPr>
          <w:color w:val="231F20"/>
          <w:sz w:val="22"/>
        </w:rPr>
        <w:t>En caso de elecciones locales, ordinarias y extraordinarias, la presentación de plataformas electorales y su aprobación por el Órgano Superior de Dirección del </w:t>
      </w:r>
      <w:r>
        <w:rPr>
          <w:smallCaps/>
          <w:color w:val="231F20"/>
          <w:sz w:val="22"/>
        </w:rPr>
        <w:t>opl</w:t>
      </w:r>
      <w:r>
        <w:rPr>
          <w:smallCaps w:val="0"/>
          <w:color w:val="231F20"/>
          <w:sz w:val="22"/>
        </w:rPr>
        <w:t> que corresponda, se ajustará a lo dispuesto en las legislaciones locales electorales.</w:t>
      </w:r>
    </w:p>
    <w:p>
      <w:pPr>
        <w:pStyle w:val="BodyText"/>
        <w:spacing w:before="11"/>
        <w:rPr>
          <w:sz w:val="10"/>
        </w:rPr>
      </w:pPr>
    </w:p>
    <w:p>
      <w:pPr>
        <w:spacing w:after="0"/>
        <w:rPr>
          <w:sz w:val="10"/>
        </w:rPr>
        <w:sectPr>
          <w:pgSz w:w="9640" w:h="12480"/>
          <w:pgMar w:header="399" w:footer="543" w:top="640" w:bottom="740" w:left="600" w:right="500"/>
        </w:sectPr>
      </w:pPr>
    </w:p>
    <w:p>
      <w:pPr>
        <w:pStyle w:val="BodyText"/>
        <w:rPr>
          <w:sz w:val="28"/>
        </w:rPr>
      </w:pPr>
    </w:p>
    <w:p>
      <w:pPr>
        <w:pStyle w:val="BodyText"/>
        <w:rPr>
          <w:sz w:val="28"/>
        </w:rPr>
      </w:pPr>
    </w:p>
    <w:p>
      <w:pPr>
        <w:pStyle w:val="Heading2"/>
        <w:spacing w:before="196"/>
      </w:pPr>
      <w:r>
        <w:rPr>
          <w:color w:val="231F20"/>
        </w:rPr>
        <w:t>Artículo 275.</w:t>
      </w:r>
    </w:p>
    <w:p>
      <w:pPr>
        <w:spacing w:line="213" w:lineRule="auto" w:before="125"/>
        <w:ind w:left="559" w:right="3580" w:hanging="310"/>
        <w:jc w:val="left"/>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val="0"/>
          <w:color w:val="58595B"/>
          <w:sz w:val="24"/>
        </w:rPr>
        <w:t>S</w:t>
      </w:r>
      <w:r>
        <w:rPr>
          <w:b/>
          <w:smallCaps/>
          <w:color w:val="58595B"/>
          <w:spacing w:val="-3"/>
          <w:w w:val="115"/>
          <w:sz w:val="24"/>
        </w:rPr>
        <w:t>e</w:t>
      </w:r>
      <w:r>
        <w:rPr>
          <w:b/>
          <w:smallCaps/>
          <w:color w:val="58595B"/>
          <w:spacing w:val="-1"/>
          <w:w w:val="114"/>
          <w:sz w:val="24"/>
        </w:rPr>
        <w:t>gun</w:t>
      </w:r>
      <w:r>
        <w:rPr>
          <w:b/>
          <w:smallCaps/>
          <w:color w:val="58595B"/>
          <w:spacing w:val="-5"/>
          <w:w w:val="114"/>
          <w:sz w:val="24"/>
        </w:rPr>
        <w:t>d</w:t>
      </w:r>
      <w:r>
        <w:rPr>
          <w:b/>
          <w:smallCaps/>
          <w:color w:val="58595B"/>
          <w:w w:val="111"/>
          <w:sz w:val="24"/>
        </w:rPr>
        <w:t>a</w:t>
      </w:r>
      <w:r>
        <w:rPr>
          <w:b/>
          <w:smallCaps w:val="0"/>
          <w:color w:val="58595B"/>
          <w:w w:val="111"/>
          <w:sz w:val="24"/>
        </w:rPr>
        <w:t> </w:t>
      </w:r>
      <w:r>
        <w:rPr>
          <w:b/>
          <w:smallCaps w:val="0"/>
          <w:color w:val="58595B"/>
          <w:spacing w:val="-1"/>
          <w:sz w:val="24"/>
        </w:rPr>
        <w:t>Coaliciones</w:t>
      </w:r>
    </w:p>
    <w:p>
      <w:pPr>
        <w:spacing w:after="0" w:line="213" w:lineRule="auto"/>
        <w:jc w:val="left"/>
        <w:rPr>
          <w:sz w:val="24"/>
        </w:rPr>
        <w:sectPr>
          <w:type w:val="continuous"/>
          <w:pgSz w:w="9640" w:h="12480"/>
          <w:pgMar w:top="1160" w:bottom="280" w:left="600" w:right="500"/>
          <w:cols w:num="2" w:equalWidth="0">
            <w:col w:w="1563" w:space="1391"/>
            <w:col w:w="5586"/>
          </w:cols>
        </w:sectPr>
      </w:pPr>
    </w:p>
    <w:p>
      <w:pPr>
        <w:pStyle w:val="BodyText"/>
        <w:rPr>
          <w:b/>
          <w:sz w:val="12"/>
        </w:rPr>
      </w:pPr>
    </w:p>
    <w:p>
      <w:pPr>
        <w:pStyle w:val="ListParagraph"/>
        <w:numPr>
          <w:ilvl w:val="0"/>
          <w:numId w:val="195"/>
        </w:numPr>
        <w:tabs>
          <w:tab w:pos="931" w:val="left" w:leader="none"/>
        </w:tabs>
        <w:spacing w:line="232" w:lineRule="auto" w:before="106" w:after="0"/>
        <w:ind w:left="930" w:right="630" w:hanging="260"/>
        <w:jc w:val="both"/>
        <w:rPr>
          <w:sz w:val="22"/>
        </w:rPr>
      </w:pPr>
      <w:r>
        <w:rPr>
          <w:color w:val="231F20"/>
          <w:sz w:val="22"/>
        </w:rPr>
        <w:t>Los</w:t>
      </w:r>
      <w:r>
        <w:rPr>
          <w:color w:val="231F20"/>
          <w:spacing w:val="-5"/>
          <w:sz w:val="22"/>
        </w:rPr>
        <w:t> </w:t>
      </w:r>
      <w:r>
        <w:rPr>
          <w:color w:val="231F20"/>
          <w:sz w:val="22"/>
        </w:rPr>
        <w:t>partidos</w:t>
      </w:r>
      <w:r>
        <w:rPr>
          <w:color w:val="231F20"/>
          <w:spacing w:val="-3"/>
          <w:sz w:val="22"/>
        </w:rPr>
        <w:t> </w:t>
      </w:r>
      <w:r>
        <w:rPr>
          <w:color w:val="231F20"/>
          <w:sz w:val="22"/>
        </w:rPr>
        <w:t>políticos</w:t>
      </w:r>
      <w:r>
        <w:rPr>
          <w:color w:val="231F20"/>
          <w:spacing w:val="-5"/>
          <w:sz w:val="22"/>
        </w:rPr>
        <w:t> </w:t>
      </w:r>
      <w:r>
        <w:rPr>
          <w:color w:val="231F20"/>
          <w:sz w:val="22"/>
        </w:rPr>
        <w:t>no</w:t>
      </w:r>
      <w:r>
        <w:rPr>
          <w:color w:val="231F20"/>
          <w:spacing w:val="-4"/>
          <w:sz w:val="22"/>
        </w:rPr>
        <w:t> </w:t>
      </w:r>
      <w:r>
        <w:rPr>
          <w:color w:val="231F20"/>
          <w:sz w:val="22"/>
        </w:rPr>
        <w:t>podrán</w:t>
      </w:r>
      <w:r>
        <w:rPr>
          <w:color w:val="231F20"/>
          <w:spacing w:val="-5"/>
          <w:sz w:val="22"/>
        </w:rPr>
        <w:t> </w:t>
      </w:r>
      <w:r>
        <w:rPr>
          <w:color w:val="231F20"/>
          <w:sz w:val="22"/>
        </w:rPr>
        <w:t>celebrar</w:t>
      </w:r>
      <w:r>
        <w:rPr>
          <w:color w:val="231F20"/>
          <w:spacing w:val="-4"/>
          <w:sz w:val="22"/>
        </w:rPr>
        <w:t> </w:t>
      </w:r>
      <w:r>
        <w:rPr>
          <w:color w:val="231F20"/>
          <w:sz w:val="22"/>
        </w:rPr>
        <w:t>ninguna</w:t>
      </w:r>
      <w:r>
        <w:rPr>
          <w:color w:val="231F20"/>
          <w:spacing w:val="-4"/>
          <w:sz w:val="22"/>
        </w:rPr>
        <w:t> </w:t>
      </w:r>
      <w:r>
        <w:rPr>
          <w:color w:val="231F20"/>
          <w:sz w:val="22"/>
        </w:rPr>
        <w:t>otra</w:t>
      </w:r>
      <w:r>
        <w:rPr>
          <w:color w:val="231F20"/>
          <w:spacing w:val="-4"/>
          <w:sz w:val="22"/>
        </w:rPr>
        <w:t> </w:t>
      </w:r>
      <w:r>
        <w:rPr>
          <w:color w:val="231F20"/>
          <w:sz w:val="22"/>
        </w:rPr>
        <w:t>modalidad</w:t>
      </w:r>
      <w:r>
        <w:rPr>
          <w:color w:val="231F20"/>
          <w:spacing w:val="-3"/>
          <w:sz w:val="22"/>
        </w:rPr>
        <w:t> </w:t>
      </w:r>
      <w:r>
        <w:rPr>
          <w:color w:val="231F20"/>
          <w:sz w:val="22"/>
        </w:rPr>
        <w:t>de</w:t>
      </w:r>
      <w:r>
        <w:rPr>
          <w:color w:val="231F20"/>
          <w:spacing w:val="-5"/>
          <w:sz w:val="22"/>
        </w:rPr>
        <w:t> </w:t>
      </w:r>
      <w:r>
        <w:rPr>
          <w:color w:val="231F20"/>
          <w:sz w:val="22"/>
        </w:rPr>
        <w:t>convenio de coalición, distinta a las señaladas en el artículo 88 de la </w:t>
      </w:r>
      <w:r>
        <w:rPr>
          <w:smallCaps/>
          <w:color w:val="231F20"/>
          <w:sz w:val="22"/>
        </w:rPr>
        <w:t>l</w:t>
      </w:r>
      <w:r>
        <w:rPr>
          <w:smallCaps w:val="0"/>
          <w:color w:val="231F20"/>
          <w:sz w:val="22"/>
        </w:rPr>
        <w:t>g</w:t>
      </w:r>
      <w:r>
        <w:rPr>
          <w:smallCaps/>
          <w:color w:val="231F20"/>
          <w:sz w:val="22"/>
        </w:rPr>
        <w:t>pp</w:t>
      </w:r>
      <w:r>
        <w:rPr>
          <w:smallCaps w:val="0"/>
          <w:color w:val="231F20"/>
          <w:sz w:val="22"/>
        </w:rPr>
        <w:t> con motivo de las</w:t>
      </w:r>
      <w:r>
        <w:rPr>
          <w:smallCaps w:val="0"/>
          <w:color w:val="231F20"/>
          <w:spacing w:val="-7"/>
          <w:sz w:val="22"/>
        </w:rPr>
        <w:t> </w:t>
      </w:r>
      <w:r>
        <w:rPr>
          <w:smallCaps w:val="0"/>
          <w:color w:val="231F20"/>
          <w:sz w:val="22"/>
        </w:rPr>
        <w:t>elecciones</w:t>
      </w:r>
      <w:r>
        <w:rPr>
          <w:smallCaps w:val="0"/>
          <w:color w:val="231F20"/>
          <w:spacing w:val="-6"/>
          <w:sz w:val="22"/>
        </w:rPr>
        <w:t> </w:t>
      </w:r>
      <w:r>
        <w:rPr>
          <w:smallCaps w:val="0"/>
          <w:color w:val="231F20"/>
          <w:sz w:val="22"/>
        </w:rPr>
        <w:t>federales</w:t>
      </w:r>
      <w:r>
        <w:rPr>
          <w:smallCaps w:val="0"/>
          <w:color w:val="231F20"/>
          <w:spacing w:val="-7"/>
          <w:sz w:val="22"/>
        </w:rPr>
        <w:t> </w:t>
      </w:r>
      <w:r>
        <w:rPr>
          <w:smallCaps w:val="0"/>
          <w:color w:val="231F20"/>
          <w:sz w:val="22"/>
        </w:rPr>
        <w:t>y</w:t>
      </w:r>
      <w:r>
        <w:rPr>
          <w:smallCaps w:val="0"/>
          <w:color w:val="231F20"/>
          <w:spacing w:val="-6"/>
          <w:sz w:val="22"/>
        </w:rPr>
        <w:t> </w:t>
      </w:r>
      <w:r>
        <w:rPr>
          <w:smallCaps w:val="0"/>
          <w:color w:val="231F20"/>
          <w:sz w:val="22"/>
        </w:rPr>
        <w:t>locales,</w:t>
      </w:r>
      <w:r>
        <w:rPr>
          <w:smallCaps w:val="0"/>
          <w:color w:val="231F20"/>
          <w:spacing w:val="-7"/>
          <w:sz w:val="22"/>
        </w:rPr>
        <w:t> </w:t>
      </w:r>
      <w:r>
        <w:rPr>
          <w:smallCaps w:val="0"/>
          <w:color w:val="231F20"/>
          <w:sz w:val="22"/>
        </w:rPr>
        <w:t>de</w:t>
      </w:r>
      <w:r>
        <w:rPr>
          <w:smallCaps w:val="0"/>
          <w:color w:val="231F20"/>
          <w:spacing w:val="-6"/>
          <w:sz w:val="22"/>
        </w:rPr>
        <w:t> </w:t>
      </w:r>
      <w:r>
        <w:rPr>
          <w:smallCaps w:val="0"/>
          <w:color w:val="231F20"/>
          <w:sz w:val="22"/>
        </w:rPr>
        <w:t>titulares</w:t>
      </w:r>
      <w:r>
        <w:rPr>
          <w:smallCaps w:val="0"/>
          <w:color w:val="231F20"/>
          <w:spacing w:val="-6"/>
          <w:sz w:val="22"/>
        </w:rPr>
        <w:t> </w:t>
      </w:r>
      <w:r>
        <w:rPr>
          <w:smallCaps w:val="0"/>
          <w:color w:val="231F20"/>
          <w:sz w:val="22"/>
        </w:rPr>
        <w:t>del</w:t>
      </w:r>
      <w:r>
        <w:rPr>
          <w:smallCaps w:val="0"/>
          <w:color w:val="231F20"/>
          <w:spacing w:val="-7"/>
          <w:sz w:val="22"/>
        </w:rPr>
        <w:t> </w:t>
      </w:r>
      <w:r>
        <w:rPr>
          <w:smallCaps w:val="0"/>
          <w:color w:val="231F20"/>
          <w:sz w:val="22"/>
        </w:rPr>
        <w:t>ejecutivo,</w:t>
      </w:r>
      <w:r>
        <w:rPr>
          <w:smallCaps w:val="0"/>
          <w:color w:val="231F20"/>
          <w:spacing w:val="-6"/>
          <w:sz w:val="22"/>
        </w:rPr>
        <w:t> </w:t>
      </w:r>
      <w:r>
        <w:rPr>
          <w:smallCaps w:val="0"/>
          <w:color w:val="231F20"/>
          <w:sz w:val="22"/>
        </w:rPr>
        <w:t>federal</w:t>
      </w:r>
      <w:r>
        <w:rPr>
          <w:smallCaps w:val="0"/>
          <w:color w:val="231F20"/>
          <w:spacing w:val="-7"/>
          <w:sz w:val="22"/>
        </w:rPr>
        <w:t> </w:t>
      </w:r>
      <w:r>
        <w:rPr>
          <w:smallCaps w:val="0"/>
          <w:color w:val="231F20"/>
          <w:sz w:val="22"/>
        </w:rPr>
        <w:t>y</w:t>
      </w:r>
      <w:r>
        <w:rPr>
          <w:smallCaps w:val="0"/>
          <w:color w:val="231F20"/>
          <w:spacing w:val="-6"/>
          <w:sz w:val="22"/>
        </w:rPr>
        <w:t> </w:t>
      </w:r>
      <w:r>
        <w:rPr>
          <w:smallCaps w:val="0"/>
          <w:color w:val="231F20"/>
          <w:sz w:val="22"/>
        </w:rPr>
        <w:t>estatales, de órganos legislativos, ayuntamientos o alcaldías por el principio de mayoría relativa.</w:t>
      </w:r>
    </w:p>
    <w:p>
      <w:pPr>
        <w:pStyle w:val="BodyText"/>
        <w:spacing w:before="7"/>
        <w:rPr>
          <w:sz w:val="20"/>
        </w:rPr>
      </w:pPr>
    </w:p>
    <w:p>
      <w:pPr>
        <w:pStyle w:val="ListParagraph"/>
        <w:numPr>
          <w:ilvl w:val="0"/>
          <w:numId w:val="195"/>
        </w:numPr>
        <w:tabs>
          <w:tab w:pos="931" w:val="left" w:leader="none"/>
        </w:tabs>
        <w:spacing w:line="240" w:lineRule="auto" w:before="0" w:after="0"/>
        <w:ind w:left="930" w:right="0" w:hanging="261"/>
        <w:jc w:val="left"/>
        <w:rPr>
          <w:sz w:val="22"/>
        </w:rPr>
      </w:pPr>
      <w:r>
        <w:rPr>
          <w:color w:val="231F20"/>
          <w:sz w:val="22"/>
        </w:rPr>
        <w:t>Las posibles modalidades de coalición</w:t>
      </w:r>
      <w:r>
        <w:rPr>
          <w:color w:val="231F20"/>
          <w:spacing w:val="-6"/>
          <w:sz w:val="22"/>
        </w:rPr>
        <w:t> </w:t>
      </w:r>
      <w:r>
        <w:rPr>
          <w:color w:val="231F20"/>
          <w:sz w:val="22"/>
        </w:rPr>
        <w:t>son:</w:t>
      </w:r>
    </w:p>
    <w:p>
      <w:pPr>
        <w:pStyle w:val="BodyText"/>
        <w:spacing w:before="2"/>
      </w:pPr>
    </w:p>
    <w:p>
      <w:pPr>
        <w:pStyle w:val="ListParagraph"/>
        <w:numPr>
          <w:ilvl w:val="1"/>
          <w:numId w:val="195"/>
        </w:numPr>
        <w:tabs>
          <w:tab w:pos="1251" w:val="left" w:leader="none"/>
        </w:tabs>
        <w:spacing w:line="254" w:lineRule="auto" w:before="0" w:after="0"/>
        <w:ind w:left="1250" w:right="631" w:hanging="220"/>
        <w:jc w:val="left"/>
        <w:rPr>
          <w:sz w:val="20"/>
        </w:rPr>
      </w:pPr>
      <w:r>
        <w:rPr>
          <w:color w:val="231F20"/>
          <w:spacing w:val="-4"/>
          <w:sz w:val="20"/>
        </w:rPr>
        <w:t>Total,</w:t>
      </w:r>
      <w:r>
        <w:rPr>
          <w:color w:val="231F20"/>
          <w:spacing w:val="-5"/>
          <w:sz w:val="20"/>
        </w:rPr>
        <w:t> </w:t>
      </w:r>
      <w:r>
        <w:rPr>
          <w:color w:val="231F20"/>
          <w:sz w:val="20"/>
        </w:rPr>
        <w:t>para</w:t>
      </w:r>
      <w:r>
        <w:rPr>
          <w:color w:val="231F20"/>
          <w:spacing w:val="-4"/>
          <w:sz w:val="20"/>
        </w:rPr>
        <w:t> </w:t>
      </w:r>
      <w:r>
        <w:rPr>
          <w:color w:val="231F20"/>
          <w:sz w:val="20"/>
        </w:rPr>
        <w:t>postular</w:t>
      </w:r>
      <w:r>
        <w:rPr>
          <w:color w:val="231F20"/>
          <w:spacing w:val="-4"/>
          <w:sz w:val="20"/>
        </w:rPr>
        <w:t> </w:t>
      </w:r>
      <w:r>
        <w:rPr>
          <w:color w:val="231F20"/>
          <w:sz w:val="20"/>
        </w:rPr>
        <w:t>a</w:t>
      </w:r>
      <w:r>
        <w:rPr>
          <w:color w:val="231F20"/>
          <w:spacing w:val="-4"/>
          <w:sz w:val="20"/>
        </w:rPr>
        <w:t> </w:t>
      </w:r>
      <w:r>
        <w:rPr>
          <w:color w:val="231F20"/>
          <w:sz w:val="20"/>
        </w:rPr>
        <w:t>la</w:t>
      </w:r>
      <w:r>
        <w:rPr>
          <w:color w:val="231F20"/>
          <w:spacing w:val="-5"/>
          <w:sz w:val="20"/>
        </w:rPr>
        <w:t> </w:t>
      </w:r>
      <w:r>
        <w:rPr>
          <w:color w:val="231F20"/>
          <w:sz w:val="20"/>
        </w:rPr>
        <w:t>totalidad</w:t>
      </w:r>
      <w:r>
        <w:rPr>
          <w:color w:val="231F20"/>
          <w:spacing w:val="-4"/>
          <w:sz w:val="20"/>
        </w:rPr>
        <w:t> </w:t>
      </w:r>
      <w:r>
        <w:rPr>
          <w:color w:val="231F20"/>
          <w:sz w:val="20"/>
        </w:rPr>
        <w:t>de</w:t>
      </w:r>
      <w:r>
        <w:rPr>
          <w:color w:val="231F20"/>
          <w:spacing w:val="-4"/>
          <w:sz w:val="20"/>
        </w:rPr>
        <w:t> </w:t>
      </w:r>
      <w:r>
        <w:rPr>
          <w:color w:val="231F20"/>
          <w:sz w:val="20"/>
        </w:rPr>
        <w:t>las</w:t>
      </w:r>
      <w:r>
        <w:rPr>
          <w:color w:val="231F20"/>
          <w:spacing w:val="-4"/>
          <w:sz w:val="20"/>
        </w:rPr>
        <w:t> </w:t>
      </w:r>
      <w:r>
        <w:rPr>
          <w:color w:val="231F20"/>
          <w:sz w:val="20"/>
        </w:rPr>
        <w:t>candidaturas</w:t>
      </w:r>
      <w:r>
        <w:rPr>
          <w:color w:val="231F20"/>
          <w:spacing w:val="-4"/>
          <w:sz w:val="20"/>
        </w:rPr>
        <w:t> </w:t>
      </w:r>
      <w:r>
        <w:rPr>
          <w:color w:val="231F20"/>
          <w:sz w:val="20"/>
        </w:rPr>
        <w:t>en</w:t>
      </w:r>
      <w:r>
        <w:rPr>
          <w:color w:val="231F20"/>
          <w:spacing w:val="-5"/>
          <w:sz w:val="20"/>
        </w:rPr>
        <w:t> </w:t>
      </w:r>
      <w:r>
        <w:rPr>
          <w:color w:val="231F20"/>
          <w:sz w:val="20"/>
        </w:rPr>
        <w:t>un</w:t>
      </w:r>
      <w:r>
        <w:rPr>
          <w:color w:val="231F20"/>
          <w:spacing w:val="-4"/>
          <w:sz w:val="20"/>
        </w:rPr>
        <w:t> </w:t>
      </w:r>
      <w:r>
        <w:rPr>
          <w:color w:val="231F20"/>
          <w:sz w:val="20"/>
        </w:rPr>
        <w:t>mismo</w:t>
      </w:r>
      <w:r>
        <w:rPr>
          <w:color w:val="231F20"/>
          <w:spacing w:val="-4"/>
          <w:sz w:val="20"/>
        </w:rPr>
        <w:t> </w:t>
      </w:r>
      <w:r>
        <w:rPr>
          <w:color w:val="231F20"/>
          <w:sz w:val="20"/>
        </w:rPr>
        <w:t>Proceso</w:t>
      </w:r>
      <w:r>
        <w:rPr>
          <w:color w:val="231F20"/>
          <w:spacing w:val="-4"/>
          <w:sz w:val="20"/>
        </w:rPr>
        <w:t> </w:t>
      </w:r>
      <w:r>
        <w:rPr>
          <w:color w:val="231F20"/>
          <w:sz w:val="20"/>
        </w:rPr>
        <w:t>Electo- ral Federal o local, bajo una misma Plataforma</w:t>
      </w:r>
      <w:r>
        <w:rPr>
          <w:color w:val="231F20"/>
          <w:spacing w:val="-15"/>
          <w:sz w:val="20"/>
        </w:rPr>
        <w:t> </w:t>
      </w:r>
      <w:r>
        <w:rPr>
          <w:color w:val="231F20"/>
          <w:sz w:val="20"/>
        </w:rPr>
        <w:t>Electoral;</w:t>
      </w:r>
    </w:p>
    <w:p>
      <w:pPr>
        <w:pStyle w:val="ListParagraph"/>
        <w:numPr>
          <w:ilvl w:val="1"/>
          <w:numId w:val="195"/>
        </w:numPr>
        <w:tabs>
          <w:tab w:pos="1251" w:val="left" w:leader="none"/>
        </w:tabs>
        <w:spacing w:line="254" w:lineRule="auto" w:before="3" w:after="0"/>
        <w:ind w:left="1250" w:right="631" w:hanging="220"/>
        <w:jc w:val="left"/>
        <w:rPr>
          <w:sz w:val="20"/>
        </w:rPr>
      </w:pPr>
      <w:r>
        <w:rPr>
          <w:color w:val="231F20"/>
          <w:sz w:val="20"/>
        </w:rPr>
        <w:t>Parcial, para postular al menos el cincuenta por ciento de las candidaturas en un mismo</w:t>
      </w:r>
      <w:r>
        <w:rPr>
          <w:color w:val="231F20"/>
          <w:spacing w:val="-4"/>
          <w:sz w:val="20"/>
        </w:rPr>
        <w:t> </w:t>
      </w:r>
      <w:r>
        <w:rPr>
          <w:color w:val="231F20"/>
          <w:sz w:val="20"/>
        </w:rPr>
        <w:t>proceso</w:t>
      </w:r>
      <w:r>
        <w:rPr>
          <w:color w:val="231F20"/>
          <w:spacing w:val="-5"/>
          <w:sz w:val="20"/>
        </w:rPr>
        <w:t> </w:t>
      </w:r>
      <w:r>
        <w:rPr>
          <w:color w:val="231F20"/>
          <w:sz w:val="20"/>
        </w:rPr>
        <w:t>electoral</w:t>
      </w:r>
      <w:r>
        <w:rPr>
          <w:color w:val="231F20"/>
          <w:spacing w:val="-5"/>
          <w:sz w:val="20"/>
        </w:rPr>
        <w:t> </w:t>
      </w:r>
      <w:r>
        <w:rPr>
          <w:color w:val="231F20"/>
          <w:sz w:val="20"/>
        </w:rPr>
        <w:t>federal</w:t>
      </w:r>
      <w:r>
        <w:rPr>
          <w:color w:val="231F20"/>
          <w:spacing w:val="-4"/>
          <w:sz w:val="20"/>
        </w:rPr>
        <w:t> </w:t>
      </w:r>
      <w:r>
        <w:rPr>
          <w:color w:val="231F20"/>
          <w:sz w:val="20"/>
        </w:rPr>
        <w:t>o</w:t>
      </w:r>
      <w:r>
        <w:rPr>
          <w:color w:val="231F20"/>
          <w:spacing w:val="-5"/>
          <w:sz w:val="20"/>
        </w:rPr>
        <w:t> </w:t>
      </w:r>
      <w:r>
        <w:rPr>
          <w:color w:val="231F20"/>
          <w:sz w:val="20"/>
        </w:rPr>
        <w:t>local,</w:t>
      </w:r>
      <w:r>
        <w:rPr>
          <w:color w:val="231F20"/>
          <w:spacing w:val="-5"/>
          <w:sz w:val="20"/>
        </w:rPr>
        <w:t> </w:t>
      </w:r>
      <w:r>
        <w:rPr>
          <w:color w:val="231F20"/>
          <w:sz w:val="20"/>
        </w:rPr>
        <w:t>bajo</w:t>
      </w:r>
      <w:r>
        <w:rPr>
          <w:color w:val="231F20"/>
          <w:spacing w:val="-4"/>
          <w:sz w:val="20"/>
        </w:rPr>
        <w:t> </w:t>
      </w:r>
      <w:r>
        <w:rPr>
          <w:color w:val="231F20"/>
          <w:sz w:val="20"/>
        </w:rPr>
        <w:t>una</w:t>
      </w:r>
      <w:r>
        <w:rPr>
          <w:color w:val="231F20"/>
          <w:spacing w:val="-5"/>
          <w:sz w:val="20"/>
        </w:rPr>
        <w:t> </w:t>
      </w:r>
      <w:r>
        <w:rPr>
          <w:color w:val="231F20"/>
          <w:sz w:val="20"/>
        </w:rPr>
        <w:t>misma</w:t>
      </w:r>
      <w:r>
        <w:rPr>
          <w:color w:val="231F20"/>
          <w:spacing w:val="-4"/>
          <w:sz w:val="20"/>
        </w:rPr>
        <w:t> </w:t>
      </w:r>
      <w:r>
        <w:rPr>
          <w:color w:val="231F20"/>
          <w:sz w:val="20"/>
        </w:rPr>
        <w:t>plataforma</w:t>
      </w:r>
      <w:r>
        <w:rPr>
          <w:color w:val="231F20"/>
          <w:spacing w:val="-5"/>
          <w:sz w:val="20"/>
        </w:rPr>
        <w:t> </w:t>
      </w:r>
      <w:r>
        <w:rPr>
          <w:color w:val="231F20"/>
          <w:sz w:val="20"/>
        </w:rPr>
        <w:t>electoral;</w:t>
      </w:r>
      <w:r>
        <w:rPr>
          <w:color w:val="231F20"/>
          <w:spacing w:val="-4"/>
          <w:sz w:val="20"/>
        </w:rPr>
        <w:t> </w:t>
      </w:r>
      <w:r>
        <w:rPr>
          <w:color w:val="231F20"/>
          <w:sz w:val="20"/>
        </w:rPr>
        <w:t>y</w:t>
      </w:r>
    </w:p>
    <w:p>
      <w:pPr>
        <w:pStyle w:val="ListParagraph"/>
        <w:numPr>
          <w:ilvl w:val="1"/>
          <w:numId w:val="195"/>
        </w:numPr>
        <w:tabs>
          <w:tab w:pos="1251" w:val="left" w:leader="none"/>
        </w:tabs>
        <w:spacing w:line="254" w:lineRule="auto" w:before="2" w:after="0"/>
        <w:ind w:left="1250" w:right="631" w:hanging="220"/>
        <w:jc w:val="left"/>
        <w:rPr>
          <w:sz w:val="20"/>
        </w:rPr>
      </w:pPr>
      <w:r>
        <w:rPr>
          <w:color w:val="231F20"/>
          <w:sz w:val="20"/>
        </w:rPr>
        <w:t>Flexible,</w:t>
      </w:r>
      <w:r>
        <w:rPr>
          <w:color w:val="231F20"/>
          <w:spacing w:val="-6"/>
          <w:sz w:val="20"/>
        </w:rPr>
        <w:t> </w:t>
      </w:r>
      <w:r>
        <w:rPr>
          <w:color w:val="231F20"/>
          <w:sz w:val="20"/>
        </w:rPr>
        <w:t>para</w:t>
      </w:r>
      <w:r>
        <w:rPr>
          <w:color w:val="231F20"/>
          <w:spacing w:val="-5"/>
          <w:sz w:val="20"/>
        </w:rPr>
        <w:t> </w:t>
      </w:r>
      <w:r>
        <w:rPr>
          <w:color w:val="231F20"/>
          <w:sz w:val="20"/>
        </w:rPr>
        <w:t>postular</w:t>
      </w:r>
      <w:r>
        <w:rPr>
          <w:color w:val="231F20"/>
          <w:spacing w:val="-5"/>
          <w:sz w:val="20"/>
        </w:rPr>
        <w:t> </w:t>
      </w:r>
      <w:r>
        <w:rPr>
          <w:color w:val="231F20"/>
          <w:sz w:val="20"/>
        </w:rPr>
        <w:t>al</w:t>
      </w:r>
      <w:r>
        <w:rPr>
          <w:color w:val="231F20"/>
          <w:spacing w:val="-5"/>
          <w:sz w:val="20"/>
        </w:rPr>
        <w:t> </w:t>
      </w:r>
      <w:r>
        <w:rPr>
          <w:color w:val="231F20"/>
          <w:sz w:val="20"/>
        </w:rPr>
        <w:t>menos</w:t>
      </w:r>
      <w:r>
        <w:rPr>
          <w:color w:val="231F20"/>
          <w:spacing w:val="-5"/>
          <w:sz w:val="20"/>
        </w:rPr>
        <w:t> </w:t>
      </w:r>
      <w:r>
        <w:rPr>
          <w:color w:val="231F20"/>
          <w:sz w:val="20"/>
        </w:rPr>
        <w:t>el</w:t>
      </w:r>
      <w:r>
        <w:rPr>
          <w:color w:val="231F20"/>
          <w:spacing w:val="-5"/>
          <w:sz w:val="20"/>
        </w:rPr>
        <w:t> </w:t>
      </w:r>
      <w:r>
        <w:rPr>
          <w:color w:val="231F20"/>
          <w:sz w:val="20"/>
        </w:rPr>
        <w:t>veinticinco</w:t>
      </w:r>
      <w:r>
        <w:rPr>
          <w:color w:val="231F20"/>
          <w:spacing w:val="-5"/>
          <w:sz w:val="20"/>
        </w:rPr>
        <w:t> </w:t>
      </w:r>
      <w:r>
        <w:rPr>
          <w:color w:val="231F20"/>
          <w:sz w:val="20"/>
        </w:rPr>
        <w:t>por</w:t>
      </w:r>
      <w:r>
        <w:rPr>
          <w:color w:val="231F20"/>
          <w:spacing w:val="-5"/>
          <w:sz w:val="20"/>
        </w:rPr>
        <w:t> </w:t>
      </w:r>
      <w:r>
        <w:rPr>
          <w:color w:val="231F20"/>
          <w:sz w:val="20"/>
        </w:rPr>
        <w:t>ciento</w:t>
      </w:r>
      <w:r>
        <w:rPr>
          <w:color w:val="231F20"/>
          <w:spacing w:val="-5"/>
          <w:sz w:val="20"/>
        </w:rPr>
        <w:t> </w:t>
      </w:r>
      <w:r>
        <w:rPr>
          <w:color w:val="231F20"/>
          <w:sz w:val="20"/>
        </w:rPr>
        <w:t>de</w:t>
      </w:r>
      <w:r>
        <w:rPr>
          <w:color w:val="231F20"/>
          <w:spacing w:val="-5"/>
          <w:sz w:val="20"/>
        </w:rPr>
        <w:t> </w:t>
      </w:r>
      <w:r>
        <w:rPr>
          <w:color w:val="231F20"/>
          <w:sz w:val="20"/>
        </w:rPr>
        <w:t>las</w:t>
      </w:r>
      <w:r>
        <w:rPr>
          <w:color w:val="231F20"/>
          <w:spacing w:val="-5"/>
          <w:sz w:val="20"/>
        </w:rPr>
        <w:t> </w:t>
      </w:r>
      <w:r>
        <w:rPr>
          <w:color w:val="231F20"/>
          <w:sz w:val="20"/>
        </w:rPr>
        <w:t>candidaturas</w:t>
      </w:r>
      <w:r>
        <w:rPr>
          <w:color w:val="231F20"/>
          <w:spacing w:val="-5"/>
          <w:sz w:val="20"/>
        </w:rPr>
        <w:t> </w:t>
      </w:r>
      <w:r>
        <w:rPr>
          <w:color w:val="231F20"/>
          <w:sz w:val="20"/>
        </w:rPr>
        <w:t>en</w:t>
      </w:r>
      <w:r>
        <w:rPr>
          <w:color w:val="231F20"/>
          <w:spacing w:val="-5"/>
          <w:sz w:val="20"/>
        </w:rPr>
        <w:t> </w:t>
      </w:r>
      <w:r>
        <w:rPr>
          <w:color w:val="231F20"/>
          <w:sz w:val="20"/>
        </w:rPr>
        <w:t>un mismo</w:t>
      </w:r>
      <w:r>
        <w:rPr>
          <w:color w:val="231F20"/>
          <w:spacing w:val="-4"/>
          <w:sz w:val="20"/>
        </w:rPr>
        <w:t> </w:t>
      </w:r>
      <w:r>
        <w:rPr>
          <w:color w:val="231F20"/>
          <w:sz w:val="20"/>
        </w:rPr>
        <w:t>proceso</w:t>
      </w:r>
      <w:r>
        <w:rPr>
          <w:color w:val="231F20"/>
          <w:spacing w:val="-4"/>
          <w:sz w:val="20"/>
        </w:rPr>
        <w:t> </w:t>
      </w:r>
      <w:r>
        <w:rPr>
          <w:color w:val="231F20"/>
          <w:sz w:val="20"/>
        </w:rPr>
        <w:t>electoral</w:t>
      </w:r>
      <w:r>
        <w:rPr>
          <w:color w:val="231F20"/>
          <w:spacing w:val="-4"/>
          <w:sz w:val="20"/>
        </w:rPr>
        <w:t> </w:t>
      </w:r>
      <w:r>
        <w:rPr>
          <w:color w:val="231F20"/>
          <w:sz w:val="20"/>
        </w:rPr>
        <w:t>federal</w:t>
      </w:r>
      <w:r>
        <w:rPr>
          <w:color w:val="231F20"/>
          <w:spacing w:val="-4"/>
          <w:sz w:val="20"/>
        </w:rPr>
        <w:t> </w:t>
      </w:r>
      <w:r>
        <w:rPr>
          <w:color w:val="231F20"/>
          <w:sz w:val="20"/>
        </w:rPr>
        <w:t>o</w:t>
      </w:r>
      <w:r>
        <w:rPr>
          <w:color w:val="231F20"/>
          <w:spacing w:val="-4"/>
          <w:sz w:val="20"/>
        </w:rPr>
        <w:t> </w:t>
      </w:r>
      <w:r>
        <w:rPr>
          <w:color w:val="231F20"/>
          <w:sz w:val="20"/>
        </w:rPr>
        <w:t>loca,</w:t>
      </w:r>
      <w:r>
        <w:rPr>
          <w:color w:val="231F20"/>
          <w:spacing w:val="-4"/>
          <w:sz w:val="20"/>
        </w:rPr>
        <w:t> </w:t>
      </w:r>
      <w:r>
        <w:rPr>
          <w:color w:val="231F20"/>
          <w:sz w:val="20"/>
        </w:rPr>
        <w:t>bajo</w:t>
      </w:r>
      <w:r>
        <w:rPr>
          <w:color w:val="231F20"/>
          <w:spacing w:val="-4"/>
          <w:sz w:val="20"/>
        </w:rPr>
        <w:t> </w:t>
      </w:r>
      <w:r>
        <w:rPr>
          <w:color w:val="231F20"/>
          <w:sz w:val="20"/>
        </w:rPr>
        <w:t>una</w:t>
      </w:r>
      <w:r>
        <w:rPr>
          <w:color w:val="231F20"/>
          <w:spacing w:val="-4"/>
          <w:sz w:val="20"/>
        </w:rPr>
        <w:t> </w:t>
      </w:r>
      <w:r>
        <w:rPr>
          <w:color w:val="231F20"/>
          <w:sz w:val="20"/>
        </w:rPr>
        <w:t>misma</w:t>
      </w:r>
      <w:r>
        <w:rPr>
          <w:color w:val="231F20"/>
          <w:spacing w:val="-4"/>
          <w:sz w:val="20"/>
        </w:rPr>
        <w:t> </w:t>
      </w:r>
      <w:r>
        <w:rPr>
          <w:color w:val="231F20"/>
          <w:sz w:val="20"/>
        </w:rPr>
        <w:t>plataforma</w:t>
      </w:r>
      <w:r>
        <w:rPr>
          <w:color w:val="231F20"/>
          <w:spacing w:val="-4"/>
          <w:sz w:val="20"/>
        </w:rPr>
        <w:t> </w:t>
      </w:r>
      <w:r>
        <w:rPr>
          <w:color w:val="231F20"/>
          <w:sz w:val="20"/>
        </w:rPr>
        <w:t>electoral.</w:t>
      </w:r>
    </w:p>
    <w:p>
      <w:pPr>
        <w:pStyle w:val="BodyText"/>
        <w:spacing w:before="5"/>
        <w:rPr>
          <w:sz w:val="20"/>
        </w:rPr>
      </w:pPr>
    </w:p>
    <w:p>
      <w:pPr>
        <w:pStyle w:val="ListParagraph"/>
        <w:numPr>
          <w:ilvl w:val="0"/>
          <w:numId w:val="195"/>
        </w:numPr>
        <w:tabs>
          <w:tab w:pos="931" w:val="left" w:leader="none"/>
        </w:tabs>
        <w:spacing w:line="232" w:lineRule="auto" w:before="1" w:after="0"/>
        <w:ind w:left="930" w:right="631" w:hanging="260"/>
        <w:jc w:val="both"/>
        <w:rPr>
          <w:sz w:val="22"/>
        </w:rPr>
      </w:pPr>
      <w:r>
        <w:rPr>
          <w:color w:val="231F20"/>
          <w:sz w:val="22"/>
        </w:rPr>
        <w:t>La</w:t>
      </w:r>
      <w:r>
        <w:rPr>
          <w:color w:val="231F20"/>
          <w:spacing w:val="-8"/>
          <w:sz w:val="22"/>
        </w:rPr>
        <w:t> </w:t>
      </w:r>
      <w:r>
        <w:rPr>
          <w:color w:val="231F20"/>
          <w:sz w:val="22"/>
        </w:rPr>
        <w:t>calificación</w:t>
      </w:r>
      <w:r>
        <w:rPr>
          <w:color w:val="231F20"/>
          <w:spacing w:val="-8"/>
          <w:sz w:val="22"/>
        </w:rPr>
        <w:t> </w:t>
      </w:r>
      <w:r>
        <w:rPr>
          <w:color w:val="231F20"/>
          <w:sz w:val="22"/>
        </w:rPr>
        <w:t>de</w:t>
      </w:r>
      <w:r>
        <w:rPr>
          <w:color w:val="231F20"/>
          <w:spacing w:val="-8"/>
          <w:sz w:val="22"/>
        </w:rPr>
        <w:t> </w:t>
      </w:r>
      <w:r>
        <w:rPr>
          <w:color w:val="231F20"/>
          <w:sz w:val="22"/>
        </w:rPr>
        <w:t>coaliciones</w:t>
      </w:r>
      <w:r>
        <w:rPr>
          <w:color w:val="231F20"/>
          <w:spacing w:val="-8"/>
          <w:sz w:val="22"/>
        </w:rPr>
        <w:t> </w:t>
      </w:r>
      <w:r>
        <w:rPr>
          <w:color w:val="231F20"/>
          <w:sz w:val="22"/>
        </w:rPr>
        <w:t>en</w:t>
      </w:r>
      <w:r>
        <w:rPr>
          <w:color w:val="231F20"/>
          <w:spacing w:val="-8"/>
          <w:sz w:val="22"/>
        </w:rPr>
        <w:t> </w:t>
      </w:r>
      <w:r>
        <w:rPr>
          <w:color w:val="231F20"/>
          <w:sz w:val="22"/>
        </w:rPr>
        <w:t>totales,</w:t>
      </w:r>
      <w:r>
        <w:rPr>
          <w:color w:val="231F20"/>
          <w:spacing w:val="-8"/>
          <w:sz w:val="22"/>
        </w:rPr>
        <w:t> </w:t>
      </w:r>
      <w:r>
        <w:rPr>
          <w:color w:val="231F20"/>
          <w:sz w:val="22"/>
        </w:rPr>
        <w:t>parciales</w:t>
      </w:r>
      <w:r>
        <w:rPr>
          <w:color w:val="231F20"/>
          <w:spacing w:val="-8"/>
          <w:sz w:val="22"/>
        </w:rPr>
        <w:t> </w:t>
      </w:r>
      <w:r>
        <w:rPr>
          <w:color w:val="231F20"/>
          <w:sz w:val="22"/>
        </w:rPr>
        <w:t>y</w:t>
      </w:r>
      <w:r>
        <w:rPr>
          <w:color w:val="231F20"/>
          <w:spacing w:val="-8"/>
          <w:sz w:val="22"/>
        </w:rPr>
        <w:t> </w:t>
      </w:r>
      <w:r>
        <w:rPr>
          <w:color w:val="231F20"/>
          <w:sz w:val="22"/>
        </w:rPr>
        <w:t>flexibles,</w:t>
      </w:r>
      <w:r>
        <w:rPr>
          <w:color w:val="231F20"/>
          <w:spacing w:val="-8"/>
          <w:sz w:val="22"/>
        </w:rPr>
        <w:t> </w:t>
      </w:r>
      <w:r>
        <w:rPr>
          <w:color w:val="231F20"/>
          <w:sz w:val="22"/>
        </w:rPr>
        <w:t>sólo</w:t>
      </w:r>
      <w:r>
        <w:rPr>
          <w:color w:val="231F20"/>
          <w:spacing w:val="-8"/>
          <w:sz w:val="22"/>
        </w:rPr>
        <w:t> </w:t>
      </w:r>
      <w:r>
        <w:rPr>
          <w:color w:val="231F20"/>
          <w:sz w:val="22"/>
        </w:rPr>
        <w:t>aplica</w:t>
      </w:r>
      <w:r>
        <w:rPr>
          <w:color w:val="231F20"/>
          <w:spacing w:val="-8"/>
          <w:sz w:val="22"/>
        </w:rPr>
        <w:t> </w:t>
      </w:r>
      <w:r>
        <w:rPr>
          <w:color w:val="231F20"/>
          <w:sz w:val="22"/>
        </w:rPr>
        <w:t>tratán- dose de cuerpos colegiados electos por el principio de mayoría relativa, como son</w:t>
      </w:r>
      <w:r>
        <w:rPr>
          <w:color w:val="231F20"/>
          <w:spacing w:val="-6"/>
          <w:sz w:val="22"/>
        </w:rPr>
        <w:t> </w:t>
      </w:r>
      <w:r>
        <w:rPr>
          <w:color w:val="231F20"/>
          <w:sz w:val="22"/>
        </w:rPr>
        <w:t>los</w:t>
      </w:r>
      <w:r>
        <w:rPr>
          <w:color w:val="231F20"/>
          <w:spacing w:val="-5"/>
          <w:sz w:val="22"/>
        </w:rPr>
        <w:t> </w:t>
      </w:r>
      <w:r>
        <w:rPr>
          <w:color w:val="231F20"/>
          <w:sz w:val="22"/>
        </w:rPr>
        <w:t>integrantes</w:t>
      </w:r>
      <w:r>
        <w:rPr>
          <w:color w:val="231F20"/>
          <w:spacing w:val="-6"/>
          <w:sz w:val="22"/>
        </w:rPr>
        <w:t> </w:t>
      </w:r>
      <w:r>
        <w:rPr>
          <w:color w:val="231F20"/>
          <w:sz w:val="22"/>
        </w:rPr>
        <w:t>del</w:t>
      </w:r>
      <w:r>
        <w:rPr>
          <w:color w:val="231F20"/>
          <w:spacing w:val="-6"/>
          <w:sz w:val="22"/>
        </w:rPr>
        <w:t> </w:t>
      </w:r>
      <w:r>
        <w:rPr>
          <w:color w:val="231F20"/>
          <w:sz w:val="22"/>
        </w:rPr>
        <w:t>órgano</w:t>
      </w:r>
      <w:r>
        <w:rPr>
          <w:color w:val="231F20"/>
          <w:spacing w:val="-6"/>
          <w:sz w:val="22"/>
        </w:rPr>
        <w:t> </w:t>
      </w:r>
      <w:r>
        <w:rPr>
          <w:color w:val="231F20"/>
          <w:sz w:val="22"/>
        </w:rPr>
        <w:t>legislativo</w:t>
      </w:r>
      <w:r>
        <w:rPr>
          <w:color w:val="231F20"/>
          <w:spacing w:val="-6"/>
          <w:sz w:val="22"/>
        </w:rPr>
        <w:t> </w:t>
      </w:r>
      <w:r>
        <w:rPr>
          <w:color w:val="231F20"/>
          <w:sz w:val="22"/>
        </w:rPr>
        <w:t>y</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5"/>
          <w:sz w:val="22"/>
        </w:rPr>
        <w:t> </w:t>
      </w:r>
      <w:r>
        <w:rPr>
          <w:color w:val="231F20"/>
          <w:sz w:val="22"/>
        </w:rPr>
        <w:t>ayuntamientos</w:t>
      </w:r>
      <w:r>
        <w:rPr>
          <w:color w:val="231F20"/>
          <w:spacing w:val="-6"/>
          <w:sz w:val="22"/>
        </w:rPr>
        <w:t> </w:t>
      </w:r>
      <w:r>
        <w:rPr>
          <w:color w:val="231F20"/>
          <w:sz w:val="22"/>
        </w:rPr>
        <w:t>o</w:t>
      </w:r>
      <w:r>
        <w:rPr>
          <w:color w:val="231F20"/>
          <w:spacing w:val="-5"/>
          <w:sz w:val="22"/>
        </w:rPr>
        <w:t> </w:t>
      </w:r>
      <w:r>
        <w:rPr>
          <w:color w:val="231F20"/>
          <w:sz w:val="22"/>
        </w:rPr>
        <w:t>alcaldías</w:t>
      </w:r>
      <w:r>
        <w:rPr>
          <w:color w:val="231F20"/>
          <w:spacing w:val="-6"/>
          <w:sz w:val="22"/>
        </w:rPr>
        <w:t> </w:t>
      </w:r>
      <w:r>
        <w:rPr>
          <w:color w:val="231F20"/>
          <w:sz w:val="22"/>
        </w:rPr>
        <w:t>de la Ciudad de México. La coalición de Presidencia de los Estados Unidos Mexi- canos,</w:t>
      </w:r>
      <w:r>
        <w:rPr>
          <w:color w:val="231F20"/>
          <w:spacing w:val="-10"/>
          <w:sz w:val="22"/>
        </w:rPr>
        <w:t> </w:t>
      </w:r>
      <w:r>
        <w:rPr>
          <w:color w:val="231F20"/>
          <w:sz w:val="22"/>
        </w:rPr>
        <w:t>Gubernatura,</w:t>
      </w:r>
      <w:r>
        <w:rPr>
          <w:color w:val="231F20"/>
          <w:spacing w:val="-10"/>
          <w:sz w:val="22"/>
        </w:rPr>
        <w:t> </w:t>
      </w:r>
      <w:r>
        <w:rPr>
          <w:color w:val="231F20"/>
          <w:sz w:val="22"/>
        </w:rPr>
        <w:t>Jefatura</w:t>
      </w:r>
      <w:r>
        <w:rPr>
          <w:color w:val="231F20"/>
          <w:spacing w:val="-10"/>
          <w:sz w:val="22"/>
        </w:rPr>
        <w:t> </w:t>
      </w:r>
      <w:r>
        <w:rPr>
          <w:color w:val="231F20"/>
          <w:sz w:val="22"/>
        </w:rPr>
        <w:t>de</w:t>
      </w:r>
      <w:r>
        <w:rPr>
          <w:color w:val="231F20"/>
          <w:spacing w:val="-9"/>
          <w:sz w:val="22"/>
        </w:rPr>
        <w:t> </w:t>
      </w:r>
      <w:r>
        <w:rPr>
          <w:color w:val="231F20"/>
          <w:sz w:val="22"/>
        </w:rPr>
        <w:t>Gobierno</w:t>
      </w:r>
      <w:r>
        <w:rPr>
          <w:color w:val="231F20"/>
          <w:spacing w:val="-9"/>
          <w:sz w:val="22"/>
        </w:rPr>
        <w:t> </w:t>
      </w:r>
      <w:r>
        <w:rPr>
          <w:color w:val="231F20"/>
          <w:sz w:val="22"/>
        </w:rPr>
        <w:t>no</w:t>
      </w:r>
      <w:r>
        <w:rPr>
          <w:color w:val="231F20"/>
          <w:spacing w:val="-10"/>
          <w:sz w:val="22"/>
        </w:rPr>
        <w:t> </w:t>
      </w:r>
      <w:r>
        <w:rPr>
          <w:color w:val="231F20"/>
          <w:sz w:val="22"/>
        </w:rPr>
        <w:t>puede</w:t>
      </w:r>
      <w:r>
        <w:rPr>
          <w:color w:val="231F20"/>
          <w:spacing w:val="-10"/>
          <w:sz w:val="22"/>
        </w:rPr>
        <w:t> </w:t>
      </w:r>
      <w:r>
        <w:rPr>
          <w:color w:val="231F20"/>
          <w:sz w:val="22"/>
        </w:rPr>
        <w:t>ubicarse</w:t>
      </w:r>
      <w:r>
        <w:rPr>
          <w:color w:val="231F20"/>
          <w:spacing w:val="-10"/>
          <w:sz w:val="22"/>
        </w:rPr>
        <w:t> </w:t>
      </w:r>
      <w:r>
        <w:rPr>
          <w:color w:val="231F20"/>
          <w:sz w:val="22"/>
        </w:rPr>
        <w:t>dentro</w:t>
      </w:r>
      <w:r>
        <w:rPr>
          <w:color w:val="231F20"/>
          <w:spacing w:val="-9"/>
          <w:sz w:val="22"/>
        </w:rPr>
        <w:t> </w:t>
      </w:r>
      <w:r>
        <w:rPr>
          <w:color w:val="231F20"/>
          <w:sz w:val="22"/>
        </w:rPr>
        <w:t>de</w:t>
      </w:r>
      <w:r>
        <w:rPr>
          <w:color w:val="231F20"/>
          <w:spacing w:val="-10"/>
          <w:sz w:val="22"/>
        </w:rPr>
        <w:t> </w:t>
      </w:r>
      <w:r>
        <w:rPr>
          <w:color w:val="231F20"/>
          <w:sz w:val="22"/>
        </w:rPr>
        <w:t>alguno de los supuestos de coalición mencionados, en </w:t>
      </w:r>
      <w:r>
        <w:rPr>
          <w:color w:val="231F20"/>
          <w:spacing w:val="-3"/>
          <w:sz w:val="22"/>
        </w:rPr>
        <w:t>razón </w:t>
      </w:r>
      <w:r>
        <w:rPr>
          <w:color w:val="231F20"/>
          <w:sz w:val="22"/>
        </w:rPr>
        <w:t>de la unicidad del candi- dato y la entidad federativa para la que se postula y</w:t>
      </w:r>
      <w:r>
        <w:rPr>
          <w:color w:val="231F20"/>
          <w:spacing w:val="-21"/>
          <w:sz w:val="22"/>
        </w:rPr>
        <w:t> </w:t>
      </w:r>
      <w:r>
        <w:rPr>
          <w:color w:val="231F20"/>
          <w:sz w:val="22"/>
        </w:rPr>
        <w:t>vota.</w:t>
      </w:r>
    </w:p>
    <w:p>
      <w:pPr>
        <w:pStyle w:val="BodyText"/>
        <w:rPr>
          <w:sz w:val="21"/>
        </w:rPr>
      </w:pPr>
    </w:p>
    <w:p>
      <w:pPr>
        <w:pStyle w:val="ListParagraph"/>
        <w:numPr>
          <w:ilvl w:val="0"/>
          <w:numId w:val="195"/>
        </w:numPr>
        <w:tabs>
          <w:tab w:pos="931" w:val="left" w:leader="none"/>
        </w:tabs>
        <w:spacing w:line="232" w:lineRule="auto" w:before="0" w:after="0"/>
        <w:ind w:left="930" w:right="631" w:hanging="260"/>
        <w:jc w:val="both"/>
        <w:rPr>
          <w:sz w:val="22"/>
        </w:rPr>
      </w:pPr>
      <w:r>
        <w:rPr>
          <w:color w:val="231F20"/>
          <w:sz w:val="22"/>
        </w:rPr>
        <w:t>Cuando dos o más partidos se coaligan en forma total para las elecciones de senadurías o diputaciones federales o locales, deberán coaligarse para la</w:t>
      </w:r>
      <w:r>
        <w:rPr>
          <w:color w:val="231F20"/>
          <w:spacing w:val="-28"/>
          <w:sz w:val="22"/>
        </w:rPr>
        <w:t> </w:t>
      </w:r>
      <w:r>
        <w:rPr>
          <w:color w:val="231F20"/>
          <w:sz w:val="22"/>
        </w:rPr>
        <w:t>elec-</w:t>
      </w:r>
    </w:p>
    <w:p>
      <w:pPr>
        <w:spacing w:after="0" w:line="232" w:lineRule="auto"/>
        <w:jc w:val="both"/>
        <w:rPr>
          <w:sz w:val="22"/>
        </w:rPr>
        <w:sectPr>
          <w:type w:val="continuous"/>
          <w:pgSz w:w="9640" w:h="12480"/>
          <w:pgMar w:top="1160" w:bottom="280" w:left="600" w:right="500"/>
        </w:sectPr>
      </w:pPr>
    </w:p>
    <w:p>
      <w:pPr>
        <w:pStyle w:val="BodyText"/>
        <w:rPr>
          <w:sz w:val="19"/>
        </w:rPr>
      </w:pPr>
    </w:p>
    <w:p>
      <w:pPr>
        <w:pStyle w:val="BodyText"/>
        <w:spacing w:line="232" w:lineRule="auto" w:before="107"/>
        <w:ind w:left="1213" w:right="345"/>
        <w:jc w:val="both"/>
      </w:pPr>
      <w:r>
        <w:rPr>
          <w:color w:val="231F20"/>
        </w:rPr>
        <w:t>ción de Presidencia de los Estados Unidos Mexicanos, Gubernatura, o Jefatura de</w:t>
      </w:r>
      <w:r>
        <w:rPr>
          <w:color w:val="231F20"/>
          <w:spacing w:val="-7"/>
        </w:rPr>
        <w:t> </w:t>
      </w:r>
      <w:r>
        <w:rPr>
          <w:color w:val="231F20"/>
        </w:rPr>
        <w:t>Gobierno.</w:t>
      </w:r>
      <w:r>
        <w:rPr>
          <w:color w:val="231F20"/>
          <w:spacing w:val="-7"/>
        </w:rPr>
        <w:t> </w:t>
      </w:r>
      <w:r>
        <w:rPr>
          <w:color w:val="231F20"/>
        </w:rPr>
        <w:t>Esta</w:t>
      </w:r>
      <w:r>
        <w:rPr>
          <w:color w:val="231F20"/>
          <w:spacing w:val="-7"/>
        </w:rPr>
        <w:t> </w:t>
      </w:r>
      <w:r>
        <w:rPr>
          <w:color w:val="231F20"/>
        </w:rPr>
        <w:t>regla</w:t>
      </w:r>
      <w:r>
        <w:rPr>
          <w:color w:val="231F20"/>
          <w:spacing w:val="-7"/>
        </w:rPr>
        <w:t> </w:t>
      </w:r>
      <w:r>
        <w:rPr>
          <w:color w:val="231F20"/>
        </w:rPr>
        <w:t>no</w:t>
      </w:r>
      <w:r>
        <w:rPr>
          <w:color w:val="231F20"/>
          <w:spacing w:val="-7"/>
        </w:rPr>
        <w:t> </w:t>
      </w:r>
      <w:r>
        <w:rPr>
          <w:color w:val="231F20"/>
        </w:rPr>
        <w:t>operará</w:t>
      </w:r>
      <w:r>
        <w:rPr>
          <w:color w:val="231F20"/>
          <w:spacing w:val="-7"/>
        </w:rPr>
        <w:t> </w:t>
      </w:r>
      <w:r>
        <w:rPr>
          <w:color w:val="231F20"/>
        </w:rPr>
        <w:t>de</w:t>
      </w:r>
      <w:r>
        <w:rPr>
          <w:color w:val="231F20"/>
          <w:spacing w:val="-7"/>
        </w:rPr>
        <w:t> </w:t>
      </w:r>
      <w:r>
        <w:rPr>
          <w:color w:val="231F20"/>
        </w:rPr>
        <w:t>manera</w:t>
      </w:r>
      <w:r>
        <w:rPr>
          <w:color w:val="231F20"/>
          <w:spacing w:val="-7"/>
        </w:rPr>
        <w:t> </w:t>
      </w:r>
      <w:r>
        <w:rPr>
          <w:color w:val="231F20"/>
        </w:rPr>
        <w:t>inversa</w:t>
      </w:r>
      <w:r>
        <w:rPr>
          <w:color w:val="231F20"/>
          <w:spacing w:val="-7"/>
        </w:rPr>
        <w:t> </w:t>
      </w:r>
      <w:r>
        <w:rPr>
          <w:color w:val="231F20"/>
        </w:rPr>
        <w:t>ni</w:t>
      </w:r>
      <w:r>
        <w:rPr>
          <w:color w:val="231F20"/>
          <w:spacing w:val="-7"/>
        </w:rPr>
        <w:t> </w:t>
      </w:r>
      <w:r>
        <w:rPr>
          <w:color w:val="231F20"/>
        </w:rPr>
        <w:t>en</w:t>
      </w:r>
      <w:r>
        <w:rPr>
          <w:color w:val="231F20"/>
          <w:spacing w:val="-6"/>
        </w:rPr>
        <w:t> </w:t>
      </w:r>
      <w:r>
        <w:rPr>
          <w:color w:val="231F20"/>
        </w:rPr>
        <w:t>el</w:t>
      </w:r>
      <w:r>
        <w:rPr>
          <w:color w:val="231F20"/>
          <w:spacing w:val="-7"/>
        </w:rPr>
        <w:t> </w:t>
      </w:r>
      <w:r>
        <w:rPr>
          <w:color w:val="231F20"/>
        </w:rPr>
        <w:t>caso</w:t>
      </w:r>
      <w:r>
        <w:rPr>
          <w:color w:val="231F20"/>
          <w:spacing w:val="-7"/>
        </w:rPr>
        <w:t> </w:t>
      </w:r>
      <w:r>
        <w:rPr>
          <w:color w:val="231F20"/>
        </w:rPr>
        <w:t>de</w:t>
      </w:r>
      <w:r>
        <w:rPr>
          <w:color w:val="231F20"/>
          <w:spacing w:val="-7"/>
        </w:rPr>
        <w:t> </w:t>
      </w:r>
      <w:r>
        <w:rPr>
          <w:color w:val="231F20"/>
        </w:rPr>
        <w:t>postular a</w:t>
      </w:r>
      <w:r>
        <w:rPr>
          <w:color w:val="231F20"/>
          <w:spacing w:val="-14"/>
        </w:rPr>
        <w:t> </w:t>
      </w:r>
      <w:r>
        <w:rPr>
          <w:color w:val="231F20"/>
        </w:rPr>
        <w:t>la</w:t>
      </w:r>
      <w:r>
        <w:rPr>
          <w:color w:val="231F20"/>
          <w:spacing w:val="-14"/>
        </w:rPr>
        <w:t> </w:t>
      </w:r>
      <w:r>
        <w:rPr>
          <w:color w:val="231F20"/>
        </w:rPr>
        <w:t>totalidad</w:t>
      </w:r>
      <w:r>
        <w:rPr>
          <w:color w:val="231F20"/>
          <w:spacing w:val="-13"/>
        </w:rPr>
        <w:t> </w:t>
      </w:r>
      <w:r>
        <w:rPr>
          <w:color w:val="231F20"/>
        </w:rPr>
        <w:t>de</w:t>
      </w:r>
      <w:r>
        <w:rPr>
          <w:color w:val="231F20"/>
          <w:spacing w:val="-13"/>
        </w:rPr>
        <w:t> </w:t>
      </w:r>
      <w:r>
        <w:rPr>
          <w:color w:val="231F20"/>
        </w:rPr>
        <w:t>candidatos</w:t>
      </w:r>
      <w:r>
        <w:rPr>
          <w:color w:val="231F20"/>
          <w:spacing w:val="-14"/>
        </w:rPr>
        <w:t> </w:t>
      </w:r>
      <w:r>
        <w:rPr>
          <w:color w:val="231F20"/>
        </w:rPr>
        <w:t>para</w:t>
      </w:r>
      <w:r>
        <w:rPr>
          <w:color w:val="231F20"/>
          <w:spacing w:val="-14"/>
        </w:rPr>
        <w:t> </w:t>
      </w:r>
      <w:r>
        <w:rPr>
          <w:color w:val="231F20"/>
        </w:rPr>
        <w:t>las</w:t>
      </w:r>
      <w:r>
        <w:rPr>
          <w:color w:val="231F20"/>
          <w:spacing w:val="-13"/>
        </w:rPr>
        <w:t> </w:t>
      </w:r>
      <w:r>
        <w:rPr>
          <w:color w:val="231F20"/>
        </w:rPr>
        <w:t>elecciones</w:t>
      </w:r>
      <w:r>
        <w:rPr>
          <w:color w:val="231F20"/>
          <w:spacing w:val="-14"/>
        </w:rPr>
        <w:t> </w:t>
      </w:r>
      <w:r>
        <w:rPr>
          <w:color w:val="231F20"/>
        </w:rPr>
        <w:t>de</w:t>
      </w:r>
      <w:r>
        <w:rPr>
          <w:color w:val="231F20"/>
          <w:spacing w:val="-13"/>
        </w:rPr>
        <w:t> </w:t>
      </w:r>
      <w:r>
        <w:rPr>
          <w:color w:val="231F20"/>
        </w:rPr>
        <w:t>ayuntamientos</w:t>
      </w:r>
      <w:r>
        <w:rPr>
          <w:color w:val="231F20"/>
          <w:spacing w:val="-14"/>
        </w:rPr>
        <w:t> </w:t>
      </w:r>
      <w:r>
        <w:rPr>
          <w:color w:val="231F20"/>
        </w:rPr>
        <w:t>o</w:t>
      </w:r>
      <w:r>
        <w:rPr>
          <w:color w:val="231F20"/>
          <w:spacing w:val="-14"/>
        </w:rPr>
        <w:t> </w:t>
      </w:r>
      <w:r>
        <w:rPr>
          <w:color w:val="231F20"/>
        </w:rPr>
        <w:t>alcaldías</w:t>
      </w:r>
      <w:r>
        <w:rPr>
          <w:color w:val="231F20"/>
          <w:spacing w:val="-13"/>
        </w:rPr>
        <w:t> </w:t>
      </w:r>
      <w:r>
        <w:rPr>
          <w:color w:val="231F20"/>
        </w:rPr>
        <w:t>de la Ciudad de</w:t>
      </w:r>
      <w:r>
        <w:rPr>
          <w:color w:val="231F20"/>
          <w:spacing w:val="-4"/>
        </w:rPr>
        <w:t> </w:t>
      </w:r>
      <w:r>
        <w:rPr>
          <w:color w:val="231F20"/>
        </w:rPr>
        <w:t>México.</w:t>
      </w:r>
    </w:p>
    <w:p>
      <w:pPr>
        <w:pStyle w:val="BodyText"/>
        <w:spacing w:before="1"/>
        <w:rPr>
          <w:sz w:val="21"/>
        </w:rPr>
      </w:pPr>
    </w:p>
    <w:p>
      <w:pPr>
        <w:pStyle w:val="ListParagraph"/>
        <w:numPr>
          <w:ilvl w:val="0"/>
          <w:numId w:val="195"/>
        </w:numPr>
        <w:tabs>
          <w:tab w:pos="1214" w:val="left" w:leader="none"/>
        </w:tabs>
        <w:spacing w:line="232" w:lineRule="auto" w:before="0" w:after="0"/>
        <w:ind w:left="1213" w:right="347" w:hanging="260"/>
        <w:jc w:val="both"/>
        <w:rPr>
          <w:sz w:val="22"/>
        </w:rPr>
      </w:pPr>
      <w:r>
        <w:rPr>
          <w:color w:val="231F20"/>
          <w:sz w:val="22"/>
        </w:rPr>
        <w:t>Dos o más partidos políticos se pueden coaligar para postular candidatura a la elección</w:t>
      </w:r>
      <w:r>
        <w:rPr>
          <w:color w:val="231F20"/>
          <w:spacing w:val="-6"/>
          <w:sz w:val="22"/>
        </w:rPr>
        <w:t> </w:t>
      </w:r>
      <w:r>
        <w:rPr>
          <w:color w:val="231F20"/>
          <w:sz w:val="22"/>
        </w:rPr>
        <w:t>de</w:t>
      </w:r>
      <w:r>
        <w:rPr>
          <w:color w:val="231F20"/>
          <w:spacing w:val="-6"/>
          <w:sz w:val="22"/>
        </w:rPr>
        <w:t> </w:t>
      </w:r>
      <w:r>
        <w:rPr>
          <w:color w:val="231F20"/>
          <w:sz w:val="22"/>
        </w:rPr>
        <w:t>Presidencia</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7"/>
          <w:sz w:val="22"/>
        </w:rPr>
        <w:t> </w:t>
      </w:r>
      <w:r>
        <w:rPr>
          <w:color w:val="231F20"/>
          <w:sz w:val="22"/>
        </w:rPr>
        <w:t>Estados</w:t>
      </w:r>
      <w:r>
        <w:rPr>
          <w:color w:val="231F20"/>
          <w:spacing w:val="-6"/>
          <w:sz w:val="22"/>
        </w:rPr>
        <w:t> </w:t>
      </w:r>
      <w:r>
        <w:rPr>
          <w:color w:val="231F20"/>
          <w:sz w:val="22"/>
        </w:rPr>
        <w:t>Unidos</w:t>
      </w:r>
      <w:r>
        <w:rPr>
          <w:color w:val="231F20"/>
          <w:spacing w:val="-6"/>
          <w:sz w:val="22"/>
        </w:rPr>
        <w:t> </w:t>
      </w:r>
      <w:r>
        <w:rPr>
          <w:color w:val="231F20"/>
          <w:sz w:val="22"/>
        </w:rPr>
        <w:t>Mexicanos,</w:t>
      </w:r>
      <w:r>
        <w:rPr>
          <w:color w:val="231F20"/>
          <w:spacing w:val="-6"/>
          <w:sz w:val="22"/>
        </w:rPr>
        <w:t> </w:t>
      </w:r>
      <w:r>
        <w:rPr>
          <w:color w:val="231F20"/>
          <w:sz w:val="22"/>
        </w:rPr>
        <w:t>Gubernatura,</w:t>
      </w:r>
      <w:r>
        <w:rPr>
          <w:color w:val="231F20"/>
          <w:spacing w:val="-7"/>
          <w:sz w:val="22"/>
        </w:rPr>
        <w:t> </w:t>
      </w:r>
      <w:r>
        <w:rPr>
          <w:color w:val="231F20"/>
          <w:sz w:val="22"/>
        </w:rPr>
        <w:t>o</w:t>
      </w:r>
      <w:r>
        <w:rPr>
          <w:color w:val="231F20"/>
          <w:spacing w:val="-6"/>
          <w:sz w:val="22"/>
        </w:rPr>
        <w:t> </w:t>
      </w:r>
      <w:r>
        <w:rPr>
          <w:color w:val="231F20"/>
          <w:spacing w:val="-3"/>
          <w:sz w:val="22"/>
        </w:rPr>
        <w:t>Jefa- </w:t>
      </w:r>
      <w:r>
        <w:rPr>
          <w:color w:val="231F20"/>
          <w:sz w:val="22"/>
        </w:rPr>
        <w:t>tura de Gobierno de la Ciudad de México, sin que ello conlleve como requisito que participen coaligados para otras elecciones en el mismo Proceso Electoral Federal o</w:t>
      </w:r>
      <w:r>
        <w:rPr>
          <w:color w:val="231F20"/>
          <w:spacing w:val="-3"/>
          <w:sz w:val="22"/>
        </w:rPr>
        <w:t> </w:t>
      </w:r>
      <w:r>
        <w:rPr>
          <w:color w:val="231F20"/>
          <w:sz w:val="22"/>
        </w:rPr>
        <w:t>local.</w:t>
      </w:r>
    </w:p>
    <w:p>
      <w:pPr>
        <w:pStyle w:val="BodyText"/>
        <w:spacing w:before="1"/>
        <w:rPr>
          <w:sz w:val="21"/>
        </w:rPr>
      </w:pPr>
    </w:p>
    <w:p>
      <w:pPr>
        <w:pStyle w:val="ListParagraph"/>
        <w:numPr>
          <w:ilvl w:val="0"/>
          <w:numId w:val="195"/>
        </w:numPr>
        <w:tabs>
          <w:tab w:pos="1214" w:val="left" w:leader="none"/>
        </w:tabs>
        <w:spacing w:line="232" w:lineRule="auto" w:before="1" w:after="0"/>
        <w:ind w:left="1213" w:right="348" w:hanging="260"/>
        <w:jc w:val="both"/>
        <w:rPr>
          <w:sz w:val="22"/>
        </w:rPr>
      </w:pPr>
      <w:r>
        <w:rPr>
          <w:color w:val="231F20"/>
          <w:sz w:val="22"/>
        </w:rPr>
        <w:t>El principio de uniformidad que aplica a las coaliciones implica la coincidencia de</w:t>
      </w:r>
      <w:r>
        <w:rPr>
          <w:color w:val="231F20"/>
          <w:spacing w:val="-8"/>
          <w:sz w:val="22"/>
        </w:rPr>
        <w:t> </w:t>
      </w:r>
      <w:r>
        <w:rPr>
          <w:color w:val="231F20"/>
          <w:sz w:val="22"/>
        </w:rPr>
        <w:t>integrantes</w:t>
      </w:r>
      <w:r>
        <w:rPr>
          <w:color w:val="231F20"/>
          <w:spacing w:val="-7"/>
          <w:sz w:val="22"/>
        </w:rPr>
        <w:t> </w:t>
      </w:r>
      <w:r>
        <w:rPr>
          <w:color w:val="231F20"/>
          <w:sz w:val="22"/>
        </w:rPr>
        <w:t>y</w:t>
      </w:r>
      <w:r>
        <w:rPr>
          <w:color w:val="231F20"/>
          <w:spacing w:val="-7"/>
          <w:sz w:val="22"/>
        </w:rPr>
        <w:t> </w:t>
      </w:r>
      <w:r>
        <w:rPr>
          <w:color w:val="231F20"/>
          <w:sz w:val="22"/>
        </w:rPr>
        <w:t>una</w:t>
      </w:r>
      <w:r>
        <w:rPr>
          <w:color w:val="231F20"/>
          <w:spacing w:val="-7"/>
          <w:sz w:val="22"/>
        </w:rPr>
        <w:t> </w:t>
      </w:r>
      <w:r>
        <w:rPr>
          <w:color w:val="231F20"/>
          <w:sz w:val="22"/>
        </w:rPr>
        <w:t>actuación</w:t>
      </w:r>
      <w:r>
        <w:rPr>
          <w:color w:val="231F20"/>
          <w:spacing w:val="-8"/>
          <w:sz w:val="22"/>
        </w:rPr>
        <w:t> </w:t>
      </w:r>
      <w:r>
        <w:rPr>
          <w:color w:val="231F20"/>
          <w:sz w:val="22"/>
        </w:rPr>
        <w:t>conjunta</w:t>
      </w:r>
      <w:r>
        <w:rPr>
          <w:color w:val="231F20"/>
          <w:spacing w:val="-8"/>
          <w:sz w:val="22"/>
        </w:rPr>
        <w:t> </w:t>
      </w:r>
      <w:r>
        <w:rPr>
          <w:color w:val="231F20"/>
          <w:sz w:val="22"/>
        </w:rPr>
        <w:t>en</w:t>
      </w:r>
      <w:r>
        <w:rPr>
          <w:color w:val="231F20"/>
          <w:spacing w:val="-7"/>
          <w:sz w:val="22"/>
        </w:rPr>
        <w:t> </w:t>
      </w:r>
      <w:r>
        <w:rPr>
          <w:color w:val="231F20"/>
          <w:sz w:val="22"/>
        </w:rPr>
        <w:t>el</w:t>
      </w:r>
      <w:r>
        <w:rPr>
          <w:color w:val="231F20"/>
          <w:spacing w:val="-7"/>
          <w:sz w:val="22"/>
        </w:rPr>
        <w:t> </w:t>
      </w:r>
      <w:r>
        <w:rPr>
          <w:color w:val="231F20"/>
          <w:sz w:val="22"/>
        </w:rPr>
        <w:t>registro</w:t>
      </w:r>
      <w:r>
        <w:rPr>
          <w:color w:val="231F20"/>
          <w:spacing w:val="-7"/>
          <w:sz w:val="22"/>
        </w:rPr>
        <w:t> </w:t>
      </w:r>
      <w:r>
        <w:rPr>
          <w:color w:val="231F20"/>
          <w:sz w:val="22"/>
        </w:rPr>
        <w:t>de</w:t>
      </w:r>
      <w:r>
        <w:rPr>
          <w:color w:val="231F20"/>
          <w:spacing w:val="-8"/>
          <w:sz w:val="22"/>
        </w:rPr>
        <w:t> </w:t>
      </w:r>
      <w:r>
        <w:rPr>
          <w:color w:val="231F20"/>
          <w:sz w:val="22"/>
        </w:rPr>
        <w:t>las</w:t>
      </w:r>
      <w:r>
        <w:rPr>
          <w:color w:val="231F20"/>
          <w:spacing w:val="-8"/>
          <w:sz w:val="22"/>
        </w:rPr>
        <w:t> </w:t>
      </w:r>
      <w:r>
        <w:rPr>
          <w:color w:val="231F20"/>
          <w:sz w:val="22"/>
        </w:rPr>
        <w:t>candidaturas</w:t>
      </w:r>
      <w:r>
        <w:rPr>
          <w:color w:val="231F20"/>
          <w:spacing w:val="-6"/>
          <w:sz w:val="22"/>
        </w:rPr>
        <w:t> </w:t>
      </w:r>
      <w:r>
        <w:rPr>
          <w:color w:val="231F20"/>
          <w:sz w:val="22"/>
        </w:rPr>
        <w:t>para las elecciones en las que participen de este</w:t>
      </w:r>
      <w:r>
        <w:rPr>
          <w:color w:val="231F20"/>
          <w:spacing w:val="-9"/>
          <w:sz w:val="22"/>
        </w:rPr>
        <w:t> </w:t>
      </w:r>
      <w:r>
        <w:rPr>
          <w:color w:val="231F20"/>
          <w:sz w:val="22"/>
        </w:rPr>
        <w:t>modo.</w:t>
      </w:r>
    </w:p>
    <w:p>
      <w:pPr>
        <w:pStyle w:val="BodyText"/>
        <w:spacing w:before="2"/>
        <w:rPr>
          <w:sz w:val="21"/>
        </w:rPr>
      </w:pPr>
    </w:p>
    <w:p>
      <w:pPr>
        <w:pStyle w:val="ListParagraph"/>
        <w:numPr>
          <w:ilvl w:val="0"/>
          <w:numId w:val="195"/>
        </w:numPr>
        <w:tabs>
          <w:tab w:pos="1214" w:val="left" w:leader="none"/>
        </w:tabs>
        <w:spacing w:line="232" w:lineRule="auto" w:before="0" w:after="0"/>
        <w:ind w:left="1213" w:right="346" w:hanging="260"/>
        <w:jc w:val="both"/>
        <w:rPr>
          <w:sz w:val="22"/>
        </w:rPr>
      </w:pPr>
      <w:r>
        <w:rPr>
          <w:color w:val="231F20"/>
          <w:sz w:val="22"/>
        </w:rPr>
        <w:t>El</w:t>
      </w:r>
      <w:r>
        <w:rPr>
          <w:color w:val="231F20"/>
          <w:spacing w:val="-13"/>
          <w:sz w:val="22"/>
        </w:rPr>
        <w:t> </w:t>
      </w:r>
      <w:r>
        <w:rPr>
          <w:color w:val="231F20"/>
          <w:sz w:val="22"/>
        </w:rPr>
        <w:t>porcentaje</w:t>
      </w:r>
      <w:r>
        <w:rPr>
          <w:color w:val="231F20"/>
          <w:spacing w:val="-12"/>
          <w:sz w:val="22"/>
        </w:rPr>
        <w:t> </w:t>
      </w:r>
      <w:r>
        <w:rPr>
          <w:color w:val="231F20"/>
          <w:sz w:val="22"/>
        </w:rPr>
        <w:t>mínimo</w:t>
      </w:r>
      <w:r>
        <w:rPr>
          <w:color w:val="231F20"/>
          <w:spacing w:val="-12"/>
          <w:sz w:val="22"/>
        </w:rPr>
        <w:t> </w:t>
      </w:r>
      <w:r>
        <w:rPr>
          <w:color w:val="231F20"/>
          <w:sz w:val="22"/>
        </w:rPr>
        <w:t>que</w:t>
      </w:r>
      <w:r>
        <w:rPr>
          <w:color w:val="231F20"/>
          <w:spacing w:val="-12"/>
          <w:sz w:val="22"/>
        </w:rPr>
        <w:t> </w:t>
      </w:r>
      <w:r>
        <w:rPr>
          <w:color w:val="231F20"/>
          <w:sz w:val="22"/>
        </w:rPr>
        <w:t>se</w:t>
      </w:r>
      <w:r>
        <w:rPr>
          <w:color w:val="231F20"/>
          <w:spacing w:val="-12"/>
          <w:sz w:val="22"/>
        </w:rPr>
        <w:t> </w:t>
      </w:r>
      <w:r>
        <w:rPr>
          <w:color w:val="231F20"/>
          <w:sz w:val="22"/>
        </w:rPr>
        <w:t>establece</w:t>
      </w:r>
      <w:r>
        <w:rPr>
          <w:color w:val="231F20"/>
          <w:spacing w:val="-12"/>
          <w:sz w:val="22"/>
        </w:rPr>
        <w:t> </w:t>
      </w:r>
      <w:r>
        <w:rPr>
          <w:color w:val="231F20"/>
          <w:sz w:val="22"/>
        </w:rPr>
        <w:t>para</w:t>
      </w:r>
      <w:r>
        <w:rPr>
          <w:color w:val="231F20"/>
          <w:spacing w:val="-12"/>
          <w:sz w:val="22"/>
        </w:rPr>
        <w:t> </w:t>
      </w:r>
      <w:r>
        <w:rPr>
          <w:color w:val="231F20"/>
          <w:sz w:val="22"/>
        </w:rPr>
        <w:t>las</w:t>
      </w:r>
      <w:r>
        <w:rPr>
          <w:color w:val="231F20"/>
          <w:spacing w:val="-12"/>
          <w:sz w:val="22"/>
        </w:rPr>
        <w:t> </w:t>
      </w:r>
      <w:r>
        <w:rPr>
          <w:color w:val="231F20"/>
          <w:sz w:val="22"/>
        </w:rPr>
        <w:t>coaliciones</w:t>
      </w:r>
      <w:r>
        <w:rPr>
          <w:color w:val="231F20"/>
          <w:spacing w:val="-12"/>
          <w:sz w:val="22"/>
        </w:rPr>
        <w:t> </w:t>
      </w:r>
      <w:r>
        <w:rPr>
          <w:color w:val="231F20"/>
          <w:sz w:val="22"/>
        </w:rPr>
        <w:t>parciales</w:t>
      </w:r>
      <w:r>
        <w:rPr>
          <w:color w:val="231F20"/>
          <w:spacing w:val="-12"/>
          <w:sz w:val="22"/>
        </w:rPr>
        <w:t> </w:t>
      </w:r>
      <w:r>
        <w:rPr>
          <w:color w:val="231F20"/>
          <w:sz w:val="22"/>
        </w:rPr>
        <w:t>o</w:t>
      </w:r>
      <w:r>
        <w:rPr>
          <w:color w:val="231F20"/>
          <w:spacing w:val="-12"/>
          <w:sz w:val="22"/>
        </w:rPr>
        <w:t> </w:t>
      </w:r>
      <w:r>
        <w:rPr>
          <w:color w:val="231F20"/>
          <w:sz w:val="22"/>
        </w:rPr>
        <w:t>flexibles, se relaciona con candidaturas de un mismo cargo de elección </w:t>
      </w:r>
      <w:r>
        <w:rPr>
          <w:color w:val="231F20"/>
          <w:spacing w:val="-4"/>
          <w:sz w:val="22"/>
        </w:rPr>
        <w:t>popular, </w:t>
      </w:r>
      <w:r>
        <w:rPr>
          <w:color w:val="231F20"/>
          <w:sz w:val="22"/>
        </w:rPr>
        <w:t>sea de senadurías,</w:t>
      </w:r>
      <w:r>
        <w:rPr>
          <w:color w:val="231F20"/>
          <w:spacing w:val="-5"/>
          <w:sz w:val="22"/>
        </w:rPr>
        <w:t> </w:t>
      </w:r>
      <w:r>
        <w:rPr>
          <w:color w:val="231F20"/>
          <w:sz w:val="22"/>
        </w:rPr>
        <w:t>diputaciones</w:t>
      </w:r>
      <w:r>
        <w:rPr>
          <w:color w:val="231F20"/>
          <w:spacing w:val="-5"/>
          <w:sz w:val="22"/>
        </w:rPr>
        <w:t> </w:t>
      </w:r>
      <w:r>
        <w:rPr>
          <w:color w:val="231F20"/>
          <w:sz w:val="22"/>
        </w:rPr>
        <w:t>federales</w:t>
      </w:r>
      <w:r>
        <w:rPr>
          <w:color w:val="231F20"/>
          <w:spacing w:val="-5"/>
          <w:sz w:val="22"/>
        </w:rPr>
        <w:t> </w:t>
      </w:r>
      <w:r>
        <w:rPr>
          <w:color w:val="231F20"/>
          <w:sz w:val="22"/>
        </w:rPr>
        <w:t>o</w:t>
      </w:r>
      <w:r>
        <w:rPr>
          <w:color w:val="231F20"/>
          <w:spacing w:val="-5"/>
          <w:sz w:val="22"/>
        </w:rPr>
        <w:t> </w:t>
      </w:r>
      <w:r>
        <w:rPr>
          <w:color w:val="231F20"/>
          <w:sz w:val="22"/>
        </w:rPr>
        <w:t>locales,</w:t>
      </w:r>
      <w:r>
        <w:rPr>
          <w:color w:val="231F20"/>
          <w:spacing w:val="-5"/>
          <w:sz w:val="22"/>
        </w:rPr>
        <w:t> </w:t>
      </w:r>
      <w:r>
        <w:rPr>
          <w:color w:val="231F20"/>
          <w:sz w:val="22"/>
        </w:rPr>
        <w:t>o</w:t>
      </w:r>
      <w:r>
        <w:rPr>
          <w:color w:val="231F20"/>
          <w:spacing w:val="-5"/>
          <w:sz w:val="22"/>
        </w:rPr>
        <w:t> </w:t>
      </w:r>
      <w:r>
        <w:rPr>
          <w:color w:val="231F20"/>
          <w:sz w:val="22"/>
        </w:rPr>
        <w:t>bien,</w:t>
      </w:r>
      <w:r>
        <w:rPr>
          <w:color w:val="231F20"/>
          <w:spacing w:val="-5"/>
          <w:sz w:val="22"/>
        </w:rPr>
        <w:t> </w:t>
      </w:r>
      <w:r>
        <w:rPr>
          <w:color w:val="231F20"/>
          <w:sz w:val="22"/>
        </w:rPr>
        <w:t>de</w:t>
      </w:r>
      <w:r>
        <w:rPr>
          <w:color w:val="231F20"/>
          <w:spacing w:val="-5"/>
          <w:sz w:val="22"/>
        </w:rPr>
        <w:t> </w:t>
      </w:r>
      <w:r>
        <w:rPr>
          <w:color w:val="231F20"/>
          <w:sz w:val="22"/>
        </w:rPr>
        <w:t>ayuntamientos</w:t>
      </w:r>
      <w:r>
        <w:rPr>
          <w:color w:val="231F20"/>
          <w:spacing w:val="-5"/>
          <w:sz w:val="22"/>
        </w:rPr>
        <w:t> </w:t>
      </w:r>
      <w:r>
        <w:rPr>
          <w:color w:val="231F20"/>
          <w:sz w:val="22"/>
        </w:rPr>
        <w:t>o</w:t>
      </w:r>
      <w:r>
        <w:rPr>
          <w:color w:val="231F20"/>
          <w:spacing w:val="-5"/>
          <w:sz w:val="22"/>
        </w:rPr>
        <w:t> </w:t>
      </w:r>
      <w:r>
        <w:rPr>
          <w:color w:val="231F20"/>
          <w:sz w:val="22"/>
        </w:rPr>
        <w:t>alcal- días</w:t>
      </w:r>
      <w:r>
        <w:rPr>
          <w:color w:val="231F20"/>
          <w:spacing w:val="-6"/>
          <w:sz w:val="22"/>
        </w:rPr>
        <w:t> </w:t>
      </w:r>
      <w:r>
        <w:rPr>
          <w:color w:val="231F20"/>
          <w:sz w:val="22"/>
        </w:rPr>
        <w:t>de</w:t>
      </w:r>
      <w:r>
        <w:rPr>
          <w:color w:val="231F20"/>
          <w:spacing w:val="-6"/>
          <w:sz w:val="22"/>
        </w:rPr>
        <w:t> </w:t>
      </w:r>
      <w:r>
        <w:rPr>
          <w:color w:val="231F20"/>
          <w:sz w:val="22"/>
        </w:rPr>
        <w:t>la</w:t>
      </w:r>
      <w:r>
        <w:rPr>
          <w:color w:val="231F20"/>
          <w:spacing w:val="-6"/>
          <w:sz w:val="22"/>
        </w:rPr>
        <w:t> </w:t>
      </w:r>
      <w:r>
        <w:rPr>
          <w:color w:val="231F20"/>
          <w:sz w:val="22"/>
        </w:rPr>
        <w:t>Ciudad</w:t>
      </w:r>
      <w:r>
        <w:rPr>
          <w:color w:val="231F20"/>
          <w:spacing w:val="-5"/>
          <w:sz w:val="22"/>
        </w:rPr>
        <w:t> </w:t>
      </w:r>
      <w:r>
        <w:rPr>
          <w:color w:val="231F20"/>
          <w:sz w:val="22"/>
        </w:rPr>
        <w:t>de</w:t>
      </w:r>
      <w:r>
        <w:rPr>
          <w:color w:val="231F20"/>
          <w:spacing w:val="-6"/>
          <w:sz w:val="22"/>
        </w:rPr>
        <w:t> </w:t>
      </w:r>
      <w:r>
        <w:rPr>
          <w:color w:val="231F20"/>
          <w:sz w:val="22"/>
        </w:rPr>
        <w:t>México.</w:t>
      </w:r>
      <w:r>
        <w:rPr>
          <w:color w:val="231F20"/>
          <w:spacing w:val="-6"/>
          <w:sz w:val="22"/>
        </w:rPr>
        <w:t> </w:t>
      </w:r>
      <w:r>
        <w:rPr>
          <w:color w:val="231F20"/>
          <w:spacing w:val="-3"/>
          <w:sz w:val="22"/>
        </w:rPr>
        <w:t>Para</w:t>
      </w:r>
      <w:r>
        <w:rPr>
          <w:color w:val="231F20"/>
          <w:spacing w:val="-5"/>
          <w:sz w:val="22"/>
        </w:rPr>
        <w:t> </w:t>
      </w:r>
      <w:r>
        <w:rPr>
          <w:color w:val="231F20"/>
          <w:sz w:val="22"/>
        </w:rPr>
        <w:t>efectos</w:t>
      </w:r>
      <w:r>
        <w:rPr>
          <w:color w:val="231F20"/>
          <w:spacing w:val="-6"/>
          <w:sz w:val="22"/>
        </w:rPr>
        <w:t> </w:t>
      </w:r>
      <w:r>
        <w:rPr>
          <w:color w:val="231F20"/>
          <w:sz w:val="22"/>
        </w:rPr>
        <w:t>de</w:t>
      </w:r>
      <w:r>
        <w:rPr>
          <w:color w:val="231F20"/>
          <w:spacing w:val="-6"/>
          <w:sz w:val="22"/>
        </w:rPr>
        <w:t> </w:t>
      </w:r>
      <w:r>
        <w:rPr>
          <w:color w:val="231F20"/>
          <w:sz w:val="22"/>
        </w:rPr>
        <w:t>cumplir</w:t>
      </w:r>
      <w:r>
        <w:rPr>
          <w:color w:val="231F20"/>
          <w:spacing w:val="-5"/>
          <w:sz w:val="22"/>
        </w:rPr>
        <w:t> </w:t>
      </w:r>
      <w:r>
        <w:rPr>
          <w:color w:val="231F20"/>
          <w:sz w:val="22"/>
        </w:rPr>
        <w:t>con</w:t>
      </w:r>
      <w:r>
        <w:rPr>
          <w:color w:val="231F20"/>
          <w:spacing w:val="-6"/>
          <w:sz w:val="22"/>
        </w:rPr>
        <w:t> </w:t>
      </w:r>
      <w:r>
        <w:rPr>
          <w:color w:val="231F20"/>
          <w:sz w:val="22"/>
        </w:rPr>
        <w:t>el</w:t>
      </w:r>
      <w:r>
        <w:rPr>
          <w:color w:val="231F20"/>
          <w:spacing w:val="-5"/>
          <w:sz w:val="22"/>
        </w:rPr>
        <w:t> </w:t>
      </w:r>
      <w:r>
        <w:rPr>
          <w:color w:val="231F20"/>
          <w:sz w:val="22"/>
        </w:rPr>
        <w:t>porcentaje</w:t>
      </w:r>
      <w:r>
        <w:rPr>
          <w:color w:val="231F20"/>
          <w:spacing w:val="-5"/>
          <w:sz w:val="22"/>
        </w:rPr>
        <w:t> </w:t>
      </w:r>
      <w:r>
        <w:rPr>
          <w:color w:val="231F20"/>
          <w:sz w:val="22"/>
        </w:rPr>
        <w:t>mínimo establecido</w:t>
      </w:r>
      <w:r>
        <w:rPr>
          <w:color w:val="231F20"/>
          <w:spacing w:val="-9"/>
          <w:sz w:val="22"/>
        </w:rPr>
        <w:t> </w:t>
      </w:r>
      <w:r>
        <w:rPr>
          <w:color w:val="231F20"/>
          <w:sz w:val="22"/>
        </w:rPr>
        <w:t>para</w:t>
      </w:r>
      <w:r>
        <w:rPr>
          <w:color w:val="231F20"/>
          <w:spacing w:val="-9"/>
          <w:sz w:val="22"/>
        </w:rPr>
        <w:t> </w:t>
      </w:r>
      <w:r>
        <w:rPr>
          <w:color w:val="231F20"/>
          <w:sz w:val="22"/>
        </w:rPr>
        <w:t>las</w:t>
      </w:r>
      <w:r>
        <w:rPr>
          <w:color w:val="231F20"/>
          <w:spacing w:val="-9"/>
          <w:sz w:val="22"/>
        </w:rPr>
        <w:t> </w:t>
      </w:r>
      <w:r>
        <w:rPr>
          <w:color w:val="231F20"/>
          <w:sz w:val="22"/>
        </w:rPr>
        <w:t>coaliciones</w:t>
      </w:r>
      <w:r>
        <w:rPr>
          <w:color w:val="231F20"/>
          <w:spacing w:val="-9"/>
          <w:sz w:val="22"/>
        </w:rPr>
        <w:t> </w:t>
      </w:r>
      <w:r>
        <w:rPr>
          <w:color w:val="231F20"/>
          <w:sz w:val="22"/>
        </w:rPr>
        <w:t>parciales</w:t>
      </w:r>
      <w:r>
        <w:rPr>
          <w:color w:val="231F20"/>
          <w:spacing w:val="-9"/>
          <w:sz w:val="22"/>
        </w:rPr>
        <w:t> </w:t>
      </w:r>
      <w:r>
        <w:rPr>
          <w:color w:val="231F20"/>
          <w:sz w:val="22"/>
        </w:rPr>
        <w:t>o</w:t>
      </w:r>
      <w:r>
        <w:rPr>
          <w:color w:val="231F20"/>
          <w:spacing w:val="-9"/>
          <w:sz w:val="22"/>
        </w:rPr>
        <w:t> </w:t>
      </w:r>
      <w:r>
        <w:rPr>
          <w:color w:val="231F20"/>
          <w:sz w:val="22"/>
        </w:rPr>
        <w:t>flexibles,</w:t>
      </w:r>
      <w:r>
        <w:rPr>
          <w:color w:val="231F20"/>
          <w:spacing w:val="-9"/>
          <w:sz w:val="22"/>
        </w:rPr>
        <w:t> </w:t>
      </w:r>
      <w:r>
        <w:rPr>
          <w:color w:val="231F20"/>
          <w:sz w:val="22"/>
        </w:rPr>
        <w:t>en</w:t>
      </w:r>
      <w:r>
        <w:rPr>
          <w:color w:val="231F20"/>
          <w:spacing w:val="-9"/>
          <w:sz w:val="22"/>
        </w:rPr>
        <w:t> </w:t>
      </w:r>
      <w:r>
        <w:rPr>
          <w:color w:val="231F20"/>
          <w:sz w:val="22"/>
        </w:rPr>
        <w:t>ningún</w:t>
      </w:r>
      <w:r>
        <w:rPr>
          <w:color w:val="231F20"/>
          <w:spacing w:val="-8"/>
          <w:sz w:val="22"/>
        </w:rPr>
        <w:t> </w:t>
      </w:r>
      <w:r>
        <w:rPr>
          <w:color w:val="231F20"/>
          <w:sz w:val="22"/>
        </w:rPr>
        <w:t>caso,</w:t>
      </w:r>
      <w:r>
        <w:rPr>
          <w:color w:val="231F20"/>
          <w:spacing w:val="-9"/>
          <w:sz w:val="22"/>
        </w:rPr>
        <w:t> </w:t>
      </w:r>
      <w:r>
        <w:rPr>
          <w:color w:val="231F20"/>
          <w:sz w:val="22"/>
        </w:rPr>
        <w:t>se</w:t>
      </w:r>
      <w:r>
        <w:rPr>
          <w:color w:val="231F20"/>
          <w:spacing w:val="-9"/>
          <w:sz w:val="22"/>
        </w:rPr>
        <w:t> </w:t>
      </w:r>
      <w:r>
        <w:rPr>
          <w:color w:val="231F20"/>
          <w:sz w:val="22"/>
        </w:rPr>
        <w:t>podrán sumar candidaturas para distintos cargos de elección</w:t>
      </w:r>
      <w:r>
        <w:rPr>
          <w:color w:val="231F20"/>
          <w:spacing w:val="-14"/>
          <w:sz w:val="22"/>
        </w:rPr>
        <w:t> </w:t>
      </w:r>
      <w:r>
        <w:rPr>
          <w:color w:val="231F20"/>
          <w:spacing w:val="-4"/>
          <w:sz w:val="22"/>
        </w:rPr>
        <w:t>popular.</w:t>
      </w:r>
    </w:p>
    <w:p>
      <w:pPr>
        <w:pStyle w:val="BodyText"/>
        <w:rPr>
          <w:sz w:val="21"/>
        </w:rPr>
      </w:pPr>
    </w:p>
    <w:p>
      <w:pPr>
        <w:pStyle w:val="ListParagraph"/>
        <w:numPr>
          <w:ilvl w:val="0"/>
          <w:numId w:val="195"/>
        </w:numPr>
        <w:tabs>
          <w:tab w:pos="1214" w:val="left" w:leader="none"/>
        </w:tabs>
        <w:spacing w:line="232" w:lineRule="auto" w:before="0" w:after="0"/>
        <w:ind w:left="1213" w:right="348" w:hanging="260"/>
        <w:jc w:val="both"/>
        <w:rPr>
          <w:sz w:val="22"/>
        </w:rPr>
      </w:pPr>
      <w:r>
        <w:rPr>
          <w:color w:val="231F20"/>
          <w:spacing w:val="-3"/>
          <w:sz w:val="22"/>
        </w:rPr>
        <w:t>Para </w:t>
      </w:r>
      <w:r>
        <w:rPr>
          <w:color w:val="231F20"/>
          <w:sz w:val="22"/>
        </w:rPr>
        <w:t>efectos de cumplir el porcentaje mínimo que se establece respecto de las coaliciones parciales o flexibles, en caso de que el resultado del cálculo de este</w:t>
      </w:r>
      <w:r>
        <w:rPr>
          <w:color w:val="231F20"/>
          <w:spacing w:val="-11"/>
          <w:sz w:val="22"/>
        </w:rPr>
        <w:t> </w:t>
      </w:r>
      <w:r>
        <w:rPr>
          <w:color w:val="231F20"/>
          <w:sz w:val="22"/>
        </w:rPr>
        <w:t>porcentaje</w:t>
      </w:r>
      <w:r>
        <w:rPr>
          <w:color w:val="231F20"/>
          <w:spacing w:val="-11"/>
          <w:sz w:val="22"/>
        </w:rPr>
        <w:t> </w:t>
      </w:r>
      <w:r>
        <w:rPr>
          <w:color w:val="231F20"/>
          <w:sz w:val="22"/>
        </w:rPr>
        <w:t>respecto</w:t>
      </w:r>
      <w:r>
        <w:rPr>
          <w:color w:val="231F20"/>
          <w:spacing w:val="-10"/>
          <w:sz w:val="22"/>
        </w:rPr>
        <w:t> </w:t>
      </w:r>
      <w:r>
        <w:rPr>
          <w:color w:val="231F20"/>
          <w:sz w:val="22"/>
        </w:rPr>
        <w:t>del</w:t>
      </w:r>
      <w:r>
        <w:rPr>
          <w:color w:val="231F20"/>
          <w:spacing w:val="-11"/>
          <w:sz w:val="22"/>
        </w:rPr>
        <w:t> </w:t>
      </w:r>
      <w:r>
        <w:rPr>
          <w:color w:val="231F20"/>
          <w:sz w:val="22"/>
        </w:rPr>
        <w:t>número</w:t>
      </w:r>
      <w:r>
        <w:rPr>
          <w:color w:val="231F20"/>
          <w:spacing w:val="-10"/>
          <w:sz w:val="22"/>
        </w:rPr>
        <w:t> </w:t>
      </w:r>
      <w:r>
        <w:rPr>
          <w:color w:val="231F20"/>
          <w:sz w:val="22"/>
        </w:rPr>
        <w:t>de</w:t>
      </w:r>
      <w:r>
        <w:rPr>
          <w:color w:val="231F20"/>
          <w:spacing w:val="-11"/>
          <w:sz w:val="22"/>
        </w:rPr>
        <w:t> </w:t>
      </w:r>
      <w:r>
        <w:rPr>
          <w:color w:val="231F20"/>
          <w:sz w:val="22"/>
        </w:rPr>
        <w:t>cargos</w:t>
      </w:r>
      <w:r>
        <w:rPr>
          <w:color w:val="231F20"/>
          <w:spacing w:val="-11"/>
          <w:sz w:val="22"/>
        </w:rPr>
        <w:t> </w:t>
      </w:r>
      <w:r>
        <w:rPr>
          <w:color w:val="231F20"/>
          <w:sz w:val="22"/>
        </w:rPr>
        <w:t>en</w:t>
      </w:r>
      <w:r>
        <w:rPr>
          <w:color w:val="231F20"/>
          <w:spacing w:val="-10"/>
          <w:sz w:val="22"/>
        </w:rPr>
        <w:t> </w:t>
      </w:r>
      <w:r>
        <w:rPr>
          <w:color w:val="231F20"/>
          <w:sz w:val="22"/>
        </w:rPr>
        <w:t>cuestión,</w:t>
      </w:r>
      <w:r>
        <w:rPr>
          <w:color w:val="231F20"/>
          <w:spacing w:val="-11"/>
          <w:sz w:val="22"/>
        </w:rPr>
        <w:t> </w:t>
      </w:r>
      <w:r>
        <w:rPr>
          <w:color w:val="231F20"/>
          <w:sz w:val="22"/>
        </w:rPr>
        <w:t>resulte</w:t>
      </w:r>
      <w:r>
        <w:rPr>
          <w:color w:val="231F20"/>
          <w:spacing w:val="-10"/>
          <w:sz w:val="22"/>
        </w:rPr>
        <w:t> </w:t>
      </w:r>
      <w:r>
        <w:rPr>
          <w:color w:val="231F20"/>
          <w:sz w:val="22"/>
        </w:rPr>
        <w:t>un</w:t>
      </w:r>
      <w:r>
        <w:rPr>
          <w:color w:val="231F20"/>
          <w:spacing w:val="-11"/>
          <w:sz w:val="22"/>
        </w:rPr>
        <w:t> </w:t>
      </w:r>
      <w:r>
        <w:rPr>
          <w:color w:val="231F20"/>
          <w:sz w:val="22"/>
        </w:rPr>
        <w:t>número fraccionado,</w:t>
      </w:r>
      <w:r>
        <w:rPr>
          <w:color w:val="231F20"/>
          <w:spacing w:val="-6"/>
          <w:sz w:val="22"/>
        </w:rPr>
        <w:t> </w:t>
      </w:r>
      <w:r>
        <w:rPr>
          <w:color w:val="231F20"/>
          <w:sz w:val="22"/>
        </w:rPr>
        <w:t>siempre</w:t>
      </w:r>
      <w:r>
        <w:rPr>
          <w:color w:val="231F20"/>
          <w:spacing w:val="-6"/>
          <w:sz w:val="22"/>
        </w:rPr>
        <w:t> </w:t>
      </w:r>
      <w:r>
        <w:rPr>
          <w:color w:val="231F20"/>
          <w:sz w:val="22"/>
        </w:rPr>
        <w:t>se</w:t>
      </w:r>
      <w:r>
        <w:rPr>
          <w:color w:val="231F20"/>
          <w:spacing w:val="-7"/>
          <w:sz w:val="22"/>
        </w:rPr>
        <w:t> </w:t>
      </w:r>
      <w:r>
        <w:rPr>
          <w:color w:val="231F20"/>
          <w:sz w:val="22"/>
        </w:rPr>
        <w:t>tomará</w:t>
      </w:r>
      <w:r>
        <w:rPr>
          <w:color w:val="231F20"/>
          <w:spacing w:val="-7"/>
          <w:sz w:val="22"/>
        </w:rPr>
        <w:t> </w:t>
      </w:r>
      <w:r>
        <w:rPr>
          <w:color w:val="231F20"/>
          <w:sz w:val="22"/>
        </w:rPr>
        <w:t>como</w:t>
      </w:r>
      <w:r>
        <w:rPr>
          <w:color w:val="231F20"/>
          <w:spacing w:val="-6"/>
          <w:sz w:val="22"/>
        </w:rPr>
        <w:t> </w:t>
      </w:r>
      <w:r>
        <w:rPr>
          <w:color w:val="231F20"/>
          <w:sz w:val="22"/>
        </w:rPr>
        <w:t>cifra</w:t>
      </w:r>
      <w:r>
        <w:rPr>
          <w:color w:val="231F20"/>
          <w:spacing w:val="-7"/>
          <w:sz w:val="22"/>
        </w:rPr>
        <w:t> </w:t>
      </w:r>
      <w:r>
        <w:rPr>
          <w:color w:val="231F20"/>
          <w:sz w:val="22"/>
        </w:rPr>
        <w:t>válida</w:t>
      </w:r>
      <w:r>
        <w:rPr>
          <w:color w:val="231F20"/>
          <w:spacing w:val="-7"/>
          <w:sz w:val="22"/>
        </w:rPr>
        <w:t> </w:t>
      </w:r>
      <w:r>
        <w:rPr>
          <w:color w:val="231F20"/>
          <w:sz w:val="22"/>
        </w:rPr>
        <w:t>el</w:t>
      </w:r>
      <w:r>
        <w:rPr>
          <w:color w:val="231F20"/>
          <w:spacing w:val="-6"/>
          <w:sz w:val="22"/>
        </w:rPr>
        <w:t> </w:t>
      </w:r>
      <w:r>
        <w:rPr>
          <w:color w:val="231F20"/>
          <w:sz w:val="22"/>
        </w:rPr>
        <w:t>número</w:t>
      </w:r>
      <w:r>
        <w:rPr>
          <w:color w:val="231F20"/>
          <w:spacing w:val="-7"/>
          <w:sz w:val="22"/>
        </w:rPr>
        <w:t> </w:t>
      </w:r>
      <w:r>
        <w:rPr>
          <w:color w:val="231F20"/>
          <w:sz w:val="22"/>
        </w:rPr>
        <w:t>entero</w:t>
      </w:r>
      <w:r>
        <w:rPr>
          <w:color w:val="231F20"/>
          <w:spacing w:val="-6"/>
          <w:sz w:val="22"/>
        </w:rPr>
        <w:t> </w:t>
      </w:r>
      <w:r>
        <w:rPr>
          <w:color w:val="231F20"/>
          <w:sz w:val="22"/>
        </w:rPr>
        <w:t>siguiente.</w:t>
      </w:r>
    </w:p>
    <w:p>
      <w:pPr>
        <w:pStyle w:val="Heading2"/>
        <w:spacing w:before="233"/>
        <w:ind w:left="533"/>
      </w:pPr>
      <w:r>
        <w:rPr>
          <w:color w:val="231F20"/>
        </w:rPr>
        <w:t>Artículo 276.</w:t>
      </w:r>
    </w:p>
    <w:p>
      <w:pPr>
        <w:pStyle w:val="BodyText"/>
        <w:spacing w:before="8"/>
        <w:rPr>
          <w:b/>
          <w:sz w:val="20"/>
        </w:rPr>
      </w:pPr>
    </w:p>
    <w:p>
      <w:pPr>
        <w:pStyle w:val="ListParagraph"/>
        <w:numPr>
          <w:ilvl w:val="0"/>
          <w:numId w:val="196"/>
        </w:numPr>
        <w:tabs>
          <w:tab w:pos="1214" w:val="left" w:leader="none"/>
        </w:tabs>
        <w:spacing w:line="232" w:lineRule="auto" w:before="0" w:after="0"/>
        <w:ind w:left="1213" w:right="347" w:hanging="260"/>
        <w:jc w:val="both"/>
        <w:rPr>
          <w:sz w:val="22"/>
        </w:rPr>
      </w:pPr>
      <w:r>
        <w:rPr>
          <w:color w:val="231F20"/>
          <w:sz w:val="22"/>
        </w:rPr>
        <w:t>La</w:t>
      </w:r>
      <w:r>
        <w:rPr>
          <w:color w:val="231F20"/>
          <w:spacing w:val="-11"/>
          <w:sz w:val="22"/>
        </w:rPr>
        <w:t> </w:t>
      </w:r>
      <w:r>
        <w:rPr>
          <w:color w:val="231F20"/>
          <w:sz w:val="22"/>
        </w:rPr>
        <w:t>solicitud</w:t>
      </w:r>
      <w:r>
        <w:rPr>
          <w:color w:val="231F20"/>
          <w:spacing w:val="-11"/>
          <w:sz w:val="22"/>
        </w:rPr>
        <w:t> </w:t>
      </w:r>
      <w:r>
        <w:rPr>
          <w:color w:val="231F20"/>
          <w:sz w:val="22"/>
        </w:rPr>
        <w:t>de</w:t>
      </w:r>
      <w:r>
        <w:rPr>
          <w:color w:val="231F20"/>
          <w:spacing w:val="-11"/>
          <w:sz w:val="22"/>
        </w:rPr>
        <w:t> </w:t>
      </w:r>
      <w:r>
        <w:rPr>
          <w:color w:val="231F20"/>
          <w:sz w:val="22"/>
        </w:rPr>
        <w:t>registro</w:t>
      </w:r>
      <w:r>
        <w:rPr>
          <w:color w:val="231F20"/>
          <w:spacing w:val="-11"/>
          <w:sz w:val="22"/>
        </w:rPr>
        <w:t> </w:t>
      </w:r>
      <w:r>
        <w:rPr>
          <w:color w:val="231F20"/>
          <w:sz w:val="22"/>
        </w:rPr>
        <w:t>del</w:t>
      </w:r>
      <w:r>
        <w:rPr>
          <w:color w:val="231F20"/>
          <w:spacing w:val="-11"/>
          <w:sz w:val="22"/>
        </w:rPr>
        <w:t> </w:t>
      </w:r>
      <w:r>
        <w:rPr>
          <w:color w:val="231F20"/>
          <w:sz w:val="22"/>
        </w:rPr>
        <w:t>convenio</w:t>
      </w:r>
      <w:r>
        <w:rPr>
          <w:color w:val="231F20"/>
          <w:spacing w:val="-11"/>
          <w:sz w:val="22"/>
        </w:rPr>
        <w:t> </w:t>
      </w:r>
      <w:r>
        <w:rPr>
          <w:color w:val="231F20"/>
          <w:sz w:val="22"/>
        </w:rPr>
        <w:t>deberá</w:t>
      </w:r>
      <w:r>
        <w:rPr>
          <w:color w:val="231F20"/>
          <w:spacing w:val="-11"/>
          <w:sz w:val="22"/>
        </w:rPr>
        <w:t> </w:t>
      </w:r>
      <w:r>
        <w:rPr>
          <w:color w:val="231F20"/>
          <w:sz w:val="22"/>
        </w:rPr>
        <w:t>presentarse</w:t>
      </w:r>
      <w:r>
        <w:rPr>
          <w:color w:val="231F20"/>
          <w:spacing w:val="-10"/>
          <w:sz w:val="22"/>
        </w:rPr>
        <w:t> </w:t>
      </w:r>
      <w:r>
        <w:rPr>
          <w:color w:val="231F20"/>
          <w:sz w:val="22"/>
        </w:rPr>
        <w:t>ante</w:t>
      </w:r>
      <w:r>
        <w:rPr>
          <w:color w:val="231F20"/>
          <w:spacing w:val="-11"/>
          <w:sz w:val="22"/>
        </w:rPr>
        <w:t> </w:t>
      </w:r>
      <w:r>
        <w:rPr>
          <w:color w:val="231F20"/>
          <w:sz w:val="22"/>
        </w:rPr>
        <w:t>la</w:t>
      </w:r>
      <w:r>
        <w:rPr>
          <w:color w:val="231F20"/>
          <w:spacing w:val="-11"/>
          <w:sz w:val="22"/>
        </w:rPr>
        <w:t> </w:t>
      </w:r>
      <w:r>
        <w:rPr>
          <w:color w:val="231F20"/>
          <w:sz w:val="22"/>
        </w:rPr>
        <w:t>Presidencia</w:t>
      </w:r>
      <w:r>
        <w:rPr>
          <w:color w:val="231F20"/>
          <w:spacing w:val="-11"/>
          <w:sz w:val="22"/>
        </w:rPr>
        <w:t> </w:t>
      </w:r>
      <w:r>
        <w:rPr>
          <w:color w:val="231F20"/>
          <w:sz w:val="22"/>
        </w:rPr>
        <w:t>del Consejo General o del Órgano Superior de Dirección del OPL </w:t>
      </w:r>
      <w:r>
        <w:rPr>
          <w:color w:val="231F20"/>
          <w:spacing w:val="-8"/>
          <w:sz w:val="22"/>
        </w:rPr>
        <w:t>y, </w:t>
      </w:r>
      <w:r>
        <w:rPr>
          <w:color w:val="231F20"/>
          <w:sz w:val="22"/>
        </w:rPr>
        <w:t>en su ausencia, ante</w:t>
      </w:r>
      <w:r>
        <w:rPr>
          <w:color w:val="231F20"/>
          <w:spacing w:val="-9"/>
          <w:sz w:val="22"/>
        </w:rPr>
        <w:t> </w:t>
      </w:r>
      <w:r>
        <w:rPr>
          <w:color w:val="231F20"/>
          <w:sz w:val="22"/>
        </w:rPr>
        <w:t>la</w:t>
      </w:r>
      <w:r>
        <w:rPr>
          <w:color w:val="231F20"/>
          <w:spacing w:val="-9"/>
          <w:sz w:val="22"/>
        </w:rPr>
        <w:t> </w:t>
      </w:r>
      <w:r>
        <w:rPr>
          <w:color w:val="231F20"/>
          <w:sz w:val="22"/>
        </w:rPr>
        <w:t>respectiva</w:t>
      </w:r>
      <w:r>
        <w:rPr>
          <w:color w:val="231F20"/>
          <w:spacing w:val="-9"/>
          <w:sz w:val="22"/>
        </w:rPr>
        <w:t> </w:t>
      </w:r>
      <w:r>
        <w:rPr>
          <w:color w:val="231F20"/>
          <w:sz w:val="22"/>
        </w:rPr>
        <w:t>Secretaria</w:t>
      </w:r>
      <w:r>
        <w:rPr>
          <w:color w:val="231F20"/>
          <w:spacing w:val="-9"/>
          <w:sz w:val="22"/>
        </w:rPr>
        <w:t> </w:t>
      </w:r>
      <w:r>
        <w:rPr>
          <w:color w:val="231F20"/>
          <w:sz w:val="22"/>
        </w:rPr>
        <w:t>o</w:t>
      </w:r>
      <w:r>
        <w:rPr>
          <w:color w:val="231F20"/>
          <w:spacing w:val="-9"/>
          <w:sz w:val="22"/>
        </w:rPr>
        <w:t> </w:t>
      </w:r>
      <w:r>
        <w:rPr>
          <w:color w:val="231F20"/>
          <w:sz w:val="22"/>
        </w:rPr>
        <w:t>Secretario</w:t>
      </w:r>
      <w:r>
        <w:rPr>
          <w:color w:val="231F20"/>
          <w:spacing w:val="-9"/>
          <w:sz w:val="22"/>
        </w:rPr>
        <w:t> </w:t>
      </w:r>
      <w:r>
        <w:rPr>
          <w:color w:val="231F20"/>
          <w:sz w:val="22"/>
        </w:rPr>
        <w:t>Ejecutivo,</w:t>
      </w:r>
      <w:r>
        <w:rPr>
          <w:color w:val="231F20"/>
          <w:spacing w:val="-9"/>
          <w:sz w:val="22"/>
        </w:rPr>
        <w:t> </w:t>
      </w:r>
      <w:r>
        <w:rPr>
          <w:color w:val="231F20"/>
          <w:sz w:val="22"/>
        </w:rPr>
        <w:t>hasta</w:t>
      </w:r>
      <w:r>
        <w:rPr>
          <w:color w:val="231F20"/>
          <w:spacing w:val="-9"/>
          <w:sz w:val="22"/>
        </w:rPr>
        <w:t> </w:t>
      </w:r>
      <w:r>
        <w:rPr>
          <w:color w:val="231F20"/>
          <w:sz w:val="22"/>
        </w:rPr>
        <w:t>la</w:t>
      </w:r>
      <w:r>
        <w:rPr>
          <w:color w:val="231F20"/>
          <w:spacing w:val="-9"/>
          <w:sz w:val="22"/>
        </w:rPr>
        <w:t> </w:t>
      </w:r>
      <w:r>
        <w:rPr>
          <w:color w:val="231F20"/>
          <w:sz w:val="22"/>
        </w:rPr>
        <w:t>fecha</w:t>
      </w:r>
      <w:r>
        <w:rPr>
          <w:color w:val="231F20"/>
          <w:spacing w:val="-9"/>
          <w:sz w:val="22"/>
        </w:rPr>
        <w:t> </w:t>
      </w:r>
      <w:r>
        <w:rPr>
          <w:color w:val="231F20"/>
          <w:sz w:val="22"/>
        </w:rPr>
        <w:t>en</w:t>
      </w:r>
      <w:r>
        <w:rPr>
          <w:color w:val="231F20"/>
          <w:spacing w:val="-9"/>
          <w:sz w:val="22"/>
        </w:rPr>
        <w:t> </w:t>
      </w:r>
      <w:r>
        <w:rPr>
          <w:color w:val="231F20"/>
          <w:sz w:val="22"/>
        </w:rPr>
        <w:t>que</w:t>
      </w:r>
      <w:r>
        <w:rPr>
          <w:color w:val="231F20"/>
          <w:spacing w:val="-9"/>
          <w:sz w:val="22"/>
        </w:rPr>
        <w:t> </w:t>
      </w:r>
      <w:r>
        <w:rPr>
          <w:color w:val="231F20"/>
          <w:sz w:val="22"/>
        </w:rPr>
        <w:t>inicie la etapa de precampañas, acompañada de lo</w:t>
      </w:r>
      <w:r>
        <w:rPr>
          <w:color w:val="231F20"/>
          <w:spacing w:val="-12"/>
          <w:sz w:val="22"/>
        </w:rPr>
        <w:t> </w:t>
      </w:r>
      <w:r>
        <w:rPr>
          <w:color w:val="231F20"/>
          <w:sz w:val="22"/>
        </w:rPr>
        <w:t>siguiente:</w:t>
      </w:r>
    </w:p>
    <w:p>
      <w:pPr>
        <w:pStyle w:val="BodyText"/>
        <w:spacing w:before="2"/>
      </w:pPr>
    </w:p>
    <w:p>
      <w:pPr>
        <w:pStyle w:val="ListParagraph"/>
        <w:numPr>
          <w:ilvl w:val="1"/>
          <w:numId w:val="196"/>
        </w:numPr>
        <w:tabs>
          <w:tab w:pos="1534" w:val="left" w:leader="none"/>
        </w:tabs>
        <w:spacing w:line="254" w:lineRule="auto" w:before="0" w:after="0"/>
        <w:ind w:left="1533" w:right="350" w:hanging="220"/>
        <w:jc w:val="both"/>
        <w:rPr>
          <w:sz w:val="20"/>
        </w:rPr>
      </w:pPr>
      <w:r>
        <w:rPr>
          <w:color w:val="231F20"/>
          <w:sz w:val="20"/>
        </w:rPr>
        <w:t>Original del </w:t>
      </w:r>
      <w:r>
        <w:rPr>
          <w:color w:val="231F20"/>
          <w:spacing w:val="-3"/>
          <w:sz w:val="20"/>
        </w:rPr>
        <w:t>convenio </w:t>
      </w:r>
      <w:r>
        <w:rPr>
          <w:color w:val="231F20"/>
          <w:sz w:val="20"/>
        </w:rPr>
        <w:t>de coalición en el cual </w:t>
      </w:r>
      <w:r>
        <w:rPr>
          <w:color w:val="231F20"/>
          <w:spacing w:val="-3"/>
          <w:sz w:val="20"/>
        </w:rPr>
        <w:t>conste </w:t>
      </w:r>
      <w:r>
        <w:rPr>
          <w:color w:val="231F20"/>
          <w:sz w:val="20"/>
        </w:rPr>
        <w:t>la firma </w:t>
      </w:r>
      <w:r>
        <w:rPr>
          <w:color w:val="231F20"/>
          <w:spacing w:val="-3"/>
          <w:sz w:val="20"/>
        </w:rPr>
        <w:t>autógrafa </w:t>
      </w:r>
      <w:r>
        <w:rPr>
          <w:color w:val="231F20"/>
          <w:sz w:val="20"/>
        </w:rPr>
        <w:t>de quienes presiden</w:t>
      </w:r>
      <w:r>
        <w:rPr>
          <w:color w:val="231F20"/>
          <w:spacing w:val="-9"/>
          <w:sz w:val="20"/>
        </w:rPr>
        <w:t> </w:t>
      </w:r>
      <w:r>
        <w:rPr>
          <w:color w:val="231F20"/>
          <w:sz w:val="20"/>
        </w:rPr>
        <w:t>los</w:t>
      </w:r>
      <w:r>
        <w:rPr>
          <w:color w:val="231F20"/>
          <w:spacing w:val="-8"/>
          <w:sz w:val="20"/>
        </w:rPr>
        <w:t> </w:t>
      </w:r>
      <w:r>
        <w:rPr>
          <w:color w:val="231F20"/>
          <w:sz w:val="20"/>
        </w:rPr>
        <w:t>partidos</w:t>
      </w:r>
      <w:r>
        <w:rPr>
          <w:color w:val="231F20"/>
          <w:spacing w:val="-8"/>
          <w:sz w:val="20"/>
        </w:rPr>
        <w:t> </w:t>
      </w:r>
      <w:r>
        <w:rPr>
          <w:color w:val="231F20"/>
          <w:sz w:val="20"/>
        </w:rPr>
        <w:t>políticos</w:t>
      </w:r>
      <w:r>
        <w:rPr>
          <w:color w:val="231F20"/>
          <w:spacing w:val="-8"/>
          <w:sz w:val="20"/>
        </w:rPr>
        <w:t> </w:t>
      </w:r>
      <w:r>
        <w:rPr>
          <w:color w:val="231F20"/>
          <w:spacing w:val="-3"/>
          <w:sz w:val="20"/>
        </w:rPr>
        <w:t>integrantes</w:t>
      </w:r>
      <w:r>
        <w:rPr>
          <w:color w:val="231F20"/>
          <w:spacing w:val="-8"/>
          <w:sz w:val="20"/>
        </w:rPr>
        <w:t> </w:t>
      </w:r>
      <w:r>
        <w:rPr>
          <w:color w:val="231F20"/>
          <w:sz w:val="20"/>
        </w:rPr>
        <w:t>o</w:t>
      </w:r>
      <w:r>
        <w:rPr>
          <w:color w:val="231F20"/>
          <w:spacing w:val="-8"/>
          <w:sz w:val="20"/>
        </w:rPr>
        <w:t> </w:t>
      </w:r>
      <w:r>
        <w:rPr>
          <w:color w:val="231F20"/>
          <w:sz w:val="20"/>
        </w:rPr>
        <w:t>de</w:t>
      </w:r>
      <w:r>
        <w:rPr>
          <w:color w:val="231F20"/>
          <w:spacing w:val="-8"/>
          <w:sz w:val="20"/>
        </w:rPr>
        <w:t> </w:t>
      </w:r>
      <w:r>
        <w:rPr>
          <w:color w:val="231F20"/>
          <w:sz w:val="20"/>
        </w:rPr>
        <w:t>sus</w:t>
      </w:r>
      <w:r>
        <w:rPr>
          <w:color w:val="231F20"/>
          <w:spacing w:val="-8"/>
          <w:sz w:val="20"/>
        </w:rPr>
        <w:t> </w:t>
      </w:r>
      <w:r>
        <w:rPr>
          <w:color w:val="231F20"/>
          <w:sz w:val="20"/>
        </w:rPr>
        <w:t>órganos</w:t>
      </w:r>
      <w:r>
        <w:rPr>
          <w:color w:val="231F20"/>
          <w:spacing w:val="-9"/>
          <w:sz w:val="20"/>
        </w:rPr>
        <w:t> </w:t>
      </w:r>
      <w:r>
        <w:rPr>
          <w:color w:val="231F20"/>
          <w:sz w:val="20"/>
        </w:rPr>
        <w:t>de</w:t>
      </w:r>
      <w:r>
        <w:rPr>
          <w:color w:val="231F20"/>
          <w:spacing w:val="-8"/>
          <w:sz w:val="20"/>
        </w:rPr>
        <w:t> </w:t>
      </w:r>
      <w:r>
        <w:rPr>
          <w:color w:val="231F20"/>
          <w:sz w:val="20"/>
        </w:rPr>
        <w:t>dirección</w:t>
      </w:r>
      <w:r>
        <w:rPr>
          <w:color w:val="231F20"/>
          <w:spacing w:val="-8"/>
          <w:sz w:val="20"/>
        </w:rPr>
        <w:t> </w:t>
      </w:r>
      <w:r>
        <w:rPr>
          <w:color w:val="231F20"/>
          <w:sz w:val="20"/>
        </w:rPr>
        <w:t>facultados </w:t>
      </w:r>
      <w:r>
        <w:rPr>
          <w:color w:val="231F20"/>
          <w:spacing w:val="-3"/>
          <w:sz w:val="20"/>
        </w:rPr>
        <w:t>para</w:t>
      </w:r>
      <w:r>
        <w:rPr>
          <w:color w:val="231F20"/>
          <w:spacing w:val="-8"/>
          <w:sz w:val="20"/>
        </w:rPr>
        <w:t> </w:t>
      </w:r>
      <w:r>
        <w:rPr>
          <w:color w:val="231F20"/>
          <w:sz w:val="20"/>
        </w:rPr>
        <w:t>ello.</w:t>
      </w:r>
      <w:r>
        <w:rPr>
          <w:color w:val="231F20"/>
          <w:spacing w:val="-7"/>
          <w:sz w:val="20"/>
        </w:rPr>
        <w:t> </w:t>
      </w:r>
      <w:r>
        <w:rPr>
          <w:color w:val="231F20"/>
          <w:sz w:val="20"/>
        </w:rPr>
        <w:t>En</w:t>
      </w:r>
      <w:r>
        <w:rPr>
          <w:color w:val="231F20"/>
          <w:spacing w:val="-7"/>
          <w:sz w:val="20"/>
        </w:rPr>
        <w:t> </w:t>
      </w:r>
      <w:r>
        <w:rPr>
          <w:color w:val="231F20"/>
          <w:sz w:val="20"/>
        </w:rPr>
        <w:t>todo</w:t>
      </w:r>
      <w:r>
        <w:rPr>
          <w:color w:val="231F20"/>
          <w:spacing w:val="-8"/>
          <w:sz w:val="20"/>
        </w:rPr>
        <w:t> </w:t>
      </w:r>
      <w:r>
        <w:rPr>
          <w:color w:val="231F20"/>
          <w:sz w:val="20"/>
        </w:rPr>
        <w:t>caso,</w:t>
      </w:r>
      <w:r>
        <w:rPr>
          <w:color w:val="231F20"/>
          <w:spacing w:val="-6"/>
          <w:sz w:val="20"/>
        </w:rPr>
        <w:t> </w:t>
      </w:r>
      <w:r>
        <w:rPr>
          <w:color w:val="231F20"/>
          <w:sz w:val="20"/>
        </w:rPr>
        <w:t>se</w:t>
      </w:r>
      <w:r>
        <w:rPr>
          <w:color w:val="231F20"/>
          <w:spacing w:val="-8"/>
          <w:sz w:val="20"/>
        </w:rPr>
        <w:t> </w:t>
      </w:r>
      <w:r>
        <w:rPr>
          <w:color w:val="231F20"/>
          <w:spacing w:val="-3"/>
          <w:sz w:val="20"/>
        </w:rPr>
        <w:t>podrá</w:t>
      </w:r>
      <w:r>
        <w:rPr>
          <w:color w:val="231F20"/>
          <w:spacing w:val="-8"/>
          <w:sz w:val="20"/>
        </w:rPr>
        <w:t> </w:t>
      </w:r>
      <w:r>
        <w:rPr>
          <w:color w:val="231F20"/>
          <w:sz w:val="20"/>
        </w:rPr>
        <w:t>presentar</w:t>
      </w:r>
      <w:r>
        <w:rPr>
          <w:color w:val="231F20"/>
          <w:spacing w:val="-7"/>
          <w:sz w:val="20"/>
        </w:rPr>
        <w:t> </w:t>
      </w:r>
      <w:r>
        <w:rPr>
          <w:color w:val="231F20"/>
          <w:sz w:val="20"/>
        </w:rPr>
        <w:t>copia</w:t>
      </w:r>
      <w:r>
        <w:rPr>
          <w:color w:val="231F20"/>
          <w:spacing w:val="-8"/>
          <w:sz w:val="20"/>
        </w:rPr>
        <w:t> </w:t>
      </w:r>
      <w:r>
        <w:rPr>
          <w:color w:val="231F20"/>
          <w:sz w:val="20"/>
        </w:rPr>
        <w:t>certificada</w:t>
      </w:r>
      <w:r>
        <w:rPr>
          <w:color w:val="231F20"/>
          <w:spacing w:val="-7"/>
          <w:sz w:val="20"/>
        </w:rPr>
        <w:t> </w:t>
      </w:r>
      <w:r>
        <w:rPr>
          <w:color w:val="231F20"/>
          <w:sz w:val="20"/>
        </w:rPr>
        <w:t>por</w:t>
      </w:r>
      <w:r>
        <w:rPr>
          <w:color w:val="231F20"/>
          <w:spacing w:val="-8"/>
          <w:sz w:val="20"/>
        </w:rPr>
        <w:t> </w:t>
      </w:r>
      <w:r>
        <w:rPr>
          <w:color w:val="231F20"/>
          <w:sz w:val="20"/>
        </w:rPr>
        <w:t>Notario</w:t>
      </w:r>
      <w:r>
        <w:rPr>
          <w:color w:val="231F20"/>
          <w:spacing w:val="-7"/>
          <w:sz w:val="20"/>
        </w:rPr>
        <w:t> </w:t>
      </w:r>
      <w:r>
        <w:rPr>
          <w:color w:val="231F20"/>
          <w:sz w:val="20"/>
        </w:rPr>
        <w:t>Público;</w:t>
      </w:r>
    </w:p>
    <w:p>
      <w:pPr>
        <w:pStyle w:val="ListParagraph"/>
        <w:numPr>
          <w:ilvl w:val="1"/>
          <w:numId w:val="196"/>
        </w:numPr>
        <w:tabs>
          <w:tab w:pos="1534" w:val="left" w:leader="none"/>
        </w:tabs>
        <w:spacing w:line="240" w:lineRule="auto" w:before="4" w:after="0"/>
        <w:ind w:left="1533" w:right="0" w:hanging="221"/>
        <w:jc w:val="both"/>
        <w:rPr>
          <w:sz w:val="20"/>
        </w:rPr>
      </w:pPr>
      <w:r>
        <w:rPr>
          <w:color w:val="231F20"/>
          <w:sz w:val="20"/>
        </w:rPr>
        <w:t>Convenio de coalición en formato digital con extensión</w:t>
      </w:r>
      <w:r>
        <w:rPr>
          <w:color w:val="231F20"/>
          <w:spacing w:val="-13"/>
          <w:sz w:val="20"/>
        </w:rPr>
        <w:t> </w:t>
      </w:r>
      <w:r>
        <w:rPr>
          <w:color w:val="231F20"/>
          <w:sz w:val="20"/>
        </w:rPr>
        <w:t>.doc;</w:t>
      </w:r>
    </w:p>
    <w:p>
      <w:pPr>
        <w:pStyle w:val="ListParagraph"/>
        <w:numPr>
          <w:ilvl w:val="1"/>
          <w:numId w:val="196"/>
        </w:numPr>
        <w:tabs>
          <w:tab w:pos="1534" w:val="left" w:leader="none"/>
        </w:tabs>
        <w:spacing w:line="254" w:lineRule="auto" w:before="16" w:after="0"/>
        <w:ind w:left="1533" w:right="349" w:hanging="220"/>
        <w:jc w:val="both"/>
        <w:rPr>
          <w:sz w:val="20"/>
        </w:rPr>
      </w:pPr>
      <w:r>
        <w:rPr>
          <w:color w:val="231F20"/>
          <w:sz w:val="20"/>
        </w:rPr>
        <w:t>Documentación que acredite que el órgano competente de cada partido político integrante de la coalición, sesionó válidamente y</w:t>
      </w:r>
      <w:r>
        <w:rPr>
          <w:color w:val="231F20"/>
          <w:spacing w:val="-11"/>
          <w:sz w:val="20"/>
        </w:rPr>
        <w:t> </w:t>
      </w:r>
      <w:r>
        <w:rPr>
          <w:color w:val="231F20"/>
          <w:sz w:val="20"/>
        </w:rPr>
        <w:t>aprobó:</w:t>
      </w:r>
    </w:p>
    <w:p>
      <w:pPr>
        <w:spacing w:after="0" w:line="254" w:lineRule="auto"/>
        <w:jc w:val="both"/>
        <w:rPr>
          <w:sz w:val="20"/>
        </w:rPr>
        <w:sectPr>
          <w:pgSz w:w="9640" w:h="12480"/>
          <w:pgMar w:header="399" w:footer="543" w:top="640" w:bottom="740" w:left="600" w:right="500"/>
        </w:sectPr>
      </w:pPr>
    </w:p>
    <w:p>
      <w:pPr>
        <w:pStyle w:val="BodyText"/>
        <w:spacing w:before="4"/>
        <w:rPr>
          <w:sz w:val="19"/>
        </w:rPr>
      </w:pPr>
    </w:p>
    <w:p>
      <w:pPr>
        <w:pStyle w:val="ListParagraph"/>
        <w:numPr>
          <w:ilvl w:val="0"/>
          <w:numId w:val="197"/>
        </w:numPr>
        <w:tabs>
          <w:tab w:pos="1511" w:val="left" w:leader="none"/>
        </w:tabs>
        <w:spacing w:line="240" w:lineRule="auto" w:before="100" w:after="0"/>
        <w:ind w:left="1510" w:right="0" w:hanging="161"/>
        <w:jc w:val="left"/>
        <w:rPr>
          <w:sz w:val="20"/>
        </w:rPr>
      </w:pPr>
      <w:r>
        <w:rPr>
          <w:color w:val="231F20"/>
          <w:sz w:val="20"/>
        </w:rPr>
        <w:t>Participar en la coalición</w:t>
      </w:r>
      <w:r>
        <w:rPr>
          <w:color w:val="231F20"/>
          <w:spacing w:val="-4"/>
          <w:sz w:val="20"/>
        </w:rPr>
        <w:t> </w:t>
      </w:r>
      <w:r>
        <w:rPr>
          <w:color w:val="231F20"/>
          <w:sz w:val="20"/>
        </w:rPr>
        <w:t>respectiva;</w:t>
      </w:r>
    </w:p>
    <w:p>
      <w:pPr>
        <w:pStyle w:val="ListParagraph"/>
        <w:numPr>
          <w:ilvl w:val="0"/>
          <w:numId w:val="197"/>
        </w:numPr>
        <w:tabs>
          <w:tab w:pos="1511" w:val="left" w:leader="none"/>
        </w:tabs>
        <w:spacing w:line="240" w:lineRule="auto" w:before="16" w:after="0"/>
        <w:ind w:left="1510" w:right="0" w:hanging="221"/>
        <w:jc w:val="left"/>
        <w:rPr>
          <w:sz w:val="20"/>
        </w:rPr>
      </w:pPr>
      <w:r>
        <w:rPr>
          <w:color w:val="231F20"/>
          <w:sz w:val="20"/>
        </w:rPr>
        <w:t>La plataforma electoral,</w:t>
      </w:r>
      <w:r>
        <w:rPr>
          <w:color w:val="231F20"/>
          <w:spacing w:val="-4"/>
          <w:sz w:val="20"/>
        </w:rPr>
        <w:t> </w:t>
      </w:r>
      <w:r>
        <w:rPr>
          <w:color w:val="231F20"/>
          <w:sz w:val="20"/>
        </w:rPr>
        <w:t>y</w:t>
      </w:r>
    </w:p>
    <w:p>
      <w:pPr>
        <w:pStyle w:val="ListParagraph"/>
        <w:numPr>
          <w:ilvl w:val="0"/>
          <w:numId w:val="197"/>
        </w:numPr>
        <w:tabs>
          <w:tab w:pos="1511" w:val="left" w:leader="none"/>
        </w:tabs>
        <w:spacing w:line="254" w:lineRule="auto" w:before="16" w:after="0"/>
        <w:ind w:left="1510" w:right="632" w:hanging="260"/>
        <w:jc w:val="left"/>
        <w:rPr>
          <w:sz w:val="20"/>
        </w:rPr>
      </w:pPr>
      <w:r>
        <w:rPr>
          <w:color w:val="231F20"/>
          <w:sz w:val="20"/>
        </w:rPr>
        <w:t>Postular</w:t>
      </w:r>
      <w:r>
        <w:rPr>
          <w:color w:val="231F20"/>
          <w:spacing w:val="-7"/>
          <w:sz w:val="20"/>
        </w:rPr>
        <w:t> </w:t>
      </w:r>
      <w:r>
        <w:rPr>
          <w:color w:val="231F20"/>
          <w:sz w:val="20"/>
        </w:rPr>
        <w:t>y</w:t>
      </w:r>
      <w:r>
        <w:rPr>
          <w:color w:val="231F20"/>
          <w:spacing w:val="-6"/>
          <w:sz w:val="20"/>
        </w:rPr>
        <w:t> </w:t>
      </w:r>
      <w:r>
        <w:rPr>
          <w:color w:val="231F20"/>
          <w:spacing w:val="-3"/>
          <w:sz w:val="20"/>
        </w:rPr>
        <w:t>registrar,</w:t>
      </w:r>
      <w:r>
        <w:rPr>
          <w:color w:val="231F20"/>
          <w:spacing w:val="-7"/>
          <w:sz w:val="20"/>
        </w:rPr>
        <w:t> </w:t>
      </w:r>
      <w:r>
        <w:rPr>
          <w:color w:val="231F20"/>
          <w:sz w:val="20"/>
        </w:rPr>
        <w:t>como</w:t>
      </w:r>
      <w:r>
        <w:rPr>
          <w:color w:val="231F20"/>
          <w:spacing w:val="-6"/>
          <w:sz w:val="20"/>
        </w:rPr>
        <w:t> </w:t>
      </w:r>
      <w:r>
        <w:rPr>
          <w:color w:val="231F20"/>
          <w:sz w:val="20"/>
        </w:rPr>
        <w:t>coalición,</w:t>
      </w:r>
      <w:r>
        <w:rPr>
          <w:color w:val="231F20"/>
          <w:spacing w:val="-6"/>
          <w:sz w:val="20"/>
        </w:rPr>
        <w:t> </w:t>
      </w:r>
      <w:r>
        <w:rPr>
          <w:color w:val="231F20"/>
          <w:sz w:val="20"/>
        </w:rPr>
        <w:t>a</w:t>
      </w:r>
      <w:r>
        <w:rPr>
          <w:color w:val="231F20"/>
          <w:spacing w:val="-7"/>
          <w:sz w:val="20"/>
        </w:rPr>
        <w:t> </w:t>
      </w:r>
      <w:r>
        <w:rPr>
          <w:color w:val="231F20"/>
          <w:sz w:val="20"/>
        </w:rPr>
        <w:t>las</w:t>
      </w:r>
      <w:r>
        <w:rPr>
          <w:color w:val="231F20"/>
          <w:spacing w:val="-6"/>
          <w:sz w:val="20"/>
        </w:rPr>
        <w:t> </w:t>
      </w:r>
      <w:r>
        <w:rPr>
          <w:color w:val="231F20"/>
          <w:sz w:val="20"/>
        </w:rPr>
        <w:t>candidaturas</w:t>
      </w:r>
      <w:r>
        <w:rPr>
          <w:color w:val="231F20"/>
          <w:spacing w:val="-6"/>
          <w:sz w:val="20"/>
        </w:rPr>
        <w:t> </w:t>
      </w:r>
      <w:r>
        <w:rPr>
          <w:color w:val="231F20"/>
          <w:sz w:val="20"/>
        </w:rPr>
        <w:t>a</w:t>
      </w:r>
      <w:r>
        <w:rPr>
          <w:color w:val="231F20"/>
          <w:spacing w:val="-7"/>
          <w:sz w:val="20"/>
        </w:rPr>
        <w:t> </w:t>
      </w:r>
      <w:r>
        <w:rPr>
          <w:color w:val="231F20"/>
          <w:sz w:val="20"/>
        </w:rPr>
        <w:t>los</w:t>
      </w:r>
      <w:r>
        <w:rPr>
          <w:color w:val="231F20"/>
          <w:spacing w:val="-6"/>
          <w:sz w:val="20"/>
        </w:rPr>
        <w:t> </w:t>
      </w:r>
      <w:r>
        <w:rPr>
          <w:color w:val="231F20"/>
          <w:sz w:val="20"/>
        </w:rPr>
        <w:t>puestos</w:t>
      </w:r>
      <w:r>
        <w:rPr>
          <w:color w:val="231F20"/>
          <w:spacing w:val="-7"/>
          <w:sz w:val="20"/>
        </w:rPr>
        <w:t> </w:t>
      </w:r>
      <w:r>
        <w:rPr>
          <w:color w:val="231F20"/>
          <w:sz w:val="20"/>
        </w:rPr>
        <w:t>de</w:t>
      </w:r>
      <w:r>
        <w:rPr>
          <w:color w:val="231F20"/>
          <w:spacing w:val="-6"/>
          <w:sz w:val="20"/>
        </w:rPr>
        <w:t> </w:t>
      </w:r>
      <w:r>
        <w:rPr>
          <w:color w:val="231F20"/>
          <w:sz w:val="20"/>
        </w:rPr>
        <w:t>elección </w:t>
      </w:r>
      <w:r>
        <w:rPr>
          <w:color w:val="231F20"/>
          <w:spacing w:val="-4"/>
          <w:sz w:val="20"/>
        </w:rPr>
        <w:t>popular.</w:t>
      </w:r>
    </w:p>
    <w:p>
      <w:pPr>
        <w:pStyle w:val="BodyText"/>
        <w:spacing w:before="6"/>
        <w:rPr>
          <w:sz w:val="21"/>
        </w:rPr>
      </w:pPr>
    </w:p>
    <w:p>
      <w:pPr>
        <w:pStyle w:val="ListParagraph"/>
        <w:numPr>
          <w:ilvl w:val="1"/>
          <w:numId w:val="196"/>
        </w:numPr>
        <w:tabs>
          <w:tab w:pos="1251" w:val="left" w:leader="none"/>
        </w:tabs>
        <w:spacing w:line="254" w:lineRule="auto" w:before="0" w:after="0"/>
        <w:ind w:left="1250" w:right="627" w:hanging="220"/>
        <w:jc w:val="both"/>
        <w:rPr>
          <w:sz w:val="20"/>
        </w:rPr>
      </w:pPr>
      <w:r>
        <w:rPr>
          <w:color w:val="231F20"/>
          <w:sz w:val="20"/>
        </w:rPr>
        <w:t>Plataforma</w:t>
      </w:r>
      <w:r>
        <w:rPr>
          <w:color w:val="231F20"/>
          <w:spacing w:val="-10"/>
          <w:sz w:val="20"/>
        </w:rPr>
        <w:t> </w:t>
      </w:r>
      <w:r>
        <w:rPr>
          <w:color w:val="231F20"/>
          <w:sz w:val="20"/>
        </w:rPr>
        <w:t>Electoral</w:t>
      </w:r>
      <w:r>
        <w:rPr>
          <w:color w:val="231F20"/>
          <w:spacing w:val="-9"/>
          <w:sz w:val="20"/>
        </w:rPr>
        <w:t> </w:t>
      </w:r>
      <w:r>
        <w:rPr>
          <w:color w:val="231F20"/>
          <w:sz w:val="20"/>
        </w:rPr>
        <w:t>de</w:t>
      </w:r>
      <w:r>
        <w:rPr>
          <w:color w:val="231F20"/>
          <w:spacing w:val="-10"/>
          <w:sz w:val="20"/>
        </w:rPr>
        <w:t> </w:t>
      </w:r>
      <w:r>
        <w:rPr>
          <w:color w:val="231F20"/>
          <w:sz w:val="20"/>
        </w:rPr>
        <w:t>la</w:t>
      </w:r>
      <w:r>
        <w:rPr>
          <w:color w:val="231F20"/>
          <w:spacing w:val="-9"/>
          <w:sz w:val="20"/>
        </w:rPr>
        <w:t> </w:t>
      </w:r>
      <w:r>
        <w:rPr>
          <w:color w:val="231F20"/>
          <w:sz w:val="20"/>
        </w:rPr>
        <w:t>coalición</w:t>
      </w:r>
      <w:r>
        <w:rPr>
          <w:color w:val="231F20"/>
          <w:spacing w:val="-9"/>
          <w:sz w:val="20"/>
        </w:rPr>
        <w:t> </w:t>
      </w:r>
      <w:r>
        <w:rPr>
          <w:color w:val="231F20"/>
          <w:spacing w:val="-8"/>
          <w:sz w:val="20"/>
        </w:rPr>
        <w:t>y,</w:t>
      </w:r>
      <w:r>
        <w:rPr>
          <w:color w:val="231F20"/>
          <w:spacing w:val="-10"/>
          <w:sz w:val="20"/>
        </w:rPr>
        <w:t> </w:t>
      </w:r>
      <w:r>
        <w:rPr>
          <w:color w:val="231F20"/>
          <w:sz w:val="20"/>
        </w:rPr>
        <w:t>en</w:t>
      </w:r>
      <w:r>
        <w:rPr>
          <w:color w:val="231F20"/>
          <w:spacing w:val="-9"/>
          <w:sz w:val="20"/>
        </w:rPr>
        <w:t> </w:t>
      </w:r>
      <w:r>
        <w:rPr>
          <w:color w:val="231F20"/>
          <w:sz w:val="20"/>
        </w:rPr>
        <w:t>su</w:t>
      </w:r>
      <w:r>
        <w:rPr>
          <w:color w:val="231F20"/>
          <w:spacing w:val="-9"/>
          <w:sz w:val="20"/>
        </w:rPr>
        <w:t> </w:t>
      </w:r>
      <w:r>
        <w:rPr>
          <w:color w:val="231F20"/>
          <w:sz w:val="20"/>
        </w:rPr>
        <w:t>caso,</w:t>
      </w:r>
      <w:r>
        <w:rPr>
          <w:color w:val="231F20"/>
          <w:spacing w:val="-10"/>
          <w:sz w:val="20"/>
        </w:rPr>
        <w:t> </w:t>
      </w:r>
      <w:r>
        <w:rPr>
          <w:color w:val="231F20"/>
          <w:sz w:val="20"/>
        </w:rPr>
        <w:t>el</w:t>
      </w:r>
      <w:r>
        <w:rPr>
          <w:color w:val="231F20"/>
          <w:spacing w:val="-9"/>
          <w:sz w:val="20"/>
        </w:rPr>
        <w:t> </w:t>
      </w:r>
      <w:r>
        <w:rPr>
          <w:color w:val="231F20"/>
          <w:sz w:val="20"/>
        </w:rPr>
        <w:t>programa</w:t>
      </w:r>
      <w:r>
        <w:rPr>
          <w:color w:val="231F20"/>
          <w:spacing w:val="-9"/>
          <w:sz w:val="20"/>
        </w:rPr>
        <w:t> </w:t>
      </w:r>
      <w:r>
        <w:rPr>
          <w:color w:val="231F20"/>
          <w:sz w:val="20"/>
        </w:rPr>
        <w:t>de</w:t>
      </w:r>
      <w:r>
        <w:rPr>
          <w:color w:val="231F20"/>
          <w:spacing w:val="-10"/>
          <w:sz w:val="20"/>
        </w:rPr>
        <w:t> </w:t>
      </w:r>
      <w:r>
        <w:rPr>
          <w:color w:val="231F20"/>
          <w:sz w:val="20"/>
        </w:rPr>
        <w:t>gobierno</w:t>
      </w:r>
      <w:r>
        <w:rPr>
          <w:color w:val="231F20"/>
          <w:spacing w:val="-9"/>
          <w:sz w:val="20"/>
        </w:rPr>
        <w:t> </w:t>
      </w:r>
      <w:r>
        <w:rPr>
          <w:color w:val="231F20"/>
          <w:sz w:val="20"/>
        </w:rPr>
        <w:t>que</w:t>
      </w:r>
      <w:r>
        <w:rPr>
          <w:color w:val="231F20"/>
          <w:spacing w:val="-9"/>
          <w:sz w:val="20"/>
        </w:rPr>
        <w:t> </w:t>
      </w:r>
      <w:r>
        <w:rPr>
          <w:color w:val="231F20"/>
          <w:sz w:val="20"/>
        </w:rPr>
        <w:t>sos- tendrá la candidatura a la Presidencia de los Estados Unidos Mexicanos, Guberna- tura</w:t>
      </w:r>
      <w:r>
        <w:rPr>
          <w:color w:val="231F20"/>
          <w:spacing w:val="-6"/>
          <w:sz w:val="20"/>
        </w:rPr>
        <w:t> </w:t>
      </w:r>
      <w:r>
        <w:rPr>
          <w:color w:val="231F20"/>
          <w:sz w:val="20"/>
        </w:rPr>
        <w:t>o</w:t>
      </w:r>
      <w:r>
        <w:rPr>
          <w:color w:val="231F20"/>
          <w:spacing w:val="-6"/>
          <w:sz w:val="20"/>
        </w:rPr>
        <w:t> </w:t>
      </w:r>
      <w:r>
        <w:rPr>
          <w:color w:val="231F20"/>
          <w:sz w:val="20"/>
        </w:rPr>
        <w:t>Presidencia</w:t>
      </w:r>
      <w:r>
        <w:rPr>
          <w:color w:val="231F20"/>
          <w:spacing w:val="-6"/>
          <w:sz w:val="20"/>
        </w:rPr>
        <w:t> </w:t>
      </w:r>
      <w:r>
        <w:rPr>
          <w:color w:val="231F20"/>
          <w:sz w:val="20"/>
        </w:rPr>
        <w:t>Municipal,</w:t>
      </w:r>
      <w:r>
        <w:rPr>
          <w:color w:val="231F20"/>
          <w:spacing w:val="-5"/>
          <w:sz w:val="20"/>
        </w:rPr>
        <w:t> </w:t>
      </w:r>
      <w:r>
        <w:rPr>
          <w:color w:val="231F20"/>
          <w:sz w:val="20"/>
        </w:rPr>
        <w:t>en</w:t>
      </w:r>
      <w:r>
        <w:rPr>
          <w:color w:val="231F20"/>
          <w:spacing w:val="-5"/>
          <w:sz w:val="20"/>
        </w:rPr>
        <w:t> </w:t>
      </w:r>
      <w:r>
        <w:rPr>
          <w:color w:val="231F20"/>
          <w:sz w:val="20"/>
        </w:rPr>
        <w:t>medio</w:t>
      </w:r>
      <w:r>
        <w:rPr>
          <w:color w:val="231F20"/>
          <w:spacing w:val="-6"/>
          <w:sz w:val="20"/>
        </w:rPr>
        <w:t> </w:t>
      </w:r>
      <w:r>
        <w:rPr>
          <w:color w:val="231F20"/>
          <w:sz w:val="20"/>
        </w:rPr>
        <w:t>impreso</w:t>
      </w:r>
      <w:r>
        <w:rPr>
          <w:color w:val="231F20"/>
          <w:spacing w:val="-5"/>
          <w:sz w:val="20"/>
        </w:rPr>
        <w:t> </w:t>
      </w:r>
      <w:r>
        <w:rPr>
          <w:color w:val="231F20"/>
          <w:sz w:val="20"/>
        </w:rPr>
        <w:t>y</w:t>
      </w:r>
      <w:r>
        <w:rPr>
          <w:color w:val="231F20"/>
          <w:spacing w:val="-6"/>
          <w:sz w:val="20"/>
        </w:rPr>
        <w:t> </w:t>
      </w:r>
      <w:r>
        <w:rPr>
          <w:color w:val="231F20"/>
          <w:sz w:val="20"/>
        </w:rPr>
        <w:t>en</w:t>
      </w:r>
      <w:r>
        <w:rPr>
          <w:color w:val="231F20"/>
          <w:spacing w:val="-5"/>
          <w:sz w:val="20"/>
        </w:rPr>
        <w:t> </w:t>
      </w:r>
      <w:r>
        <w:rPr>
          <w:color w:val="231F20"/>
          <w:sz w:val="20"/>
        </w:rPr>
        <w:t>formato</w:t>
      </w:r>
      <w:r>
        <w:rPr>
          <w:color w:val="231F20"/>
          <w:spacing w:val="-6"/>
          <w:sz w:val="20"/>
        </w:rPr>
        <w:t> </w:t>
      </w:r>
      <w:r>
        <w:rPr>
          <w:color w:val="231F20"/>
          <w:sz w:val="20"/>
        </w:rPr>
        <w:t>digital</w:t>
      </w:r>
      <w:r>
        <w:rPr>
          <w:color w:val="231F20"/>
          <w:spacing w:val="-6"/>
          <w:sz w:val="20"/>
        </w:rPr>
        <w:t> </w:t>
      </w:r>
      <w:r>
        <w:rPr>
          <w:color w:val="231F20"/>
          <w:sz w:val="20"/>
        </w:rPr>
        <w:t>con</w:t>
      </w:r>
      <w:r>
        <w:rPr>
          <w:color w:val="231F20"/>
          <w:spacing w:val="-5"/>
          <w:sz w:val="20"/>
        </w:rPr>
        <w:t> </w:t>
      </w:r>
      <w:r>
        <w:rPr>
          <w:color w:val="231F20"/>
          <w:sz w:val="20"/>
        </w:rPr>
        <w:t>extensión</w:t>
      </w:r>
    </w:p>
    <w:p>
      <w:pPr>
        <w:spacing w:before="4"/>
        <w:ind w:left="1250" w:right="0" w:firstLine="0"/>
        <w:jc w:val="left"/>
        <w:rPr>
          <w:sz w:val="20"/>
        </w:rPr>
      </w:pPr>
      <w:r>
        <w:rPr>
          <w:color w:val="231F20"/>
          <w:sz w:val="20"/>
        </w:rPr>
        <w:t>.doc.</w:t>
      </w:r>
    </w:p>
    <w:p>
      <w:pPr>
        <w:pStyle w:val="BodyText"/>
        <w:spacing w:before="6"/>
        <w:rPr>
          <w:sz w:val="21"/>
        </w:rPr>
      </w:pPr>
    </w:p>
    <w:p>
      <w:pPr>
        <w:pStyle w:val="ListParagraph"/>
        <w:numPr>
          <w:ilvl w:val="0"/>
          <w:numId w:val="196"/>
        </w:numPr>
        <w:tabs>
          <w:tab w:pos="931" w:val="left" w:leader="none"/>
        </w:tabs>
        <w:spacing w:line="232" w:lineRule="auto" w:before="1" w:after="0"/>
        <w:ind w:left="930" w:right="631" w:hanging="260"/>
        <w:jc w:val="both"/>
        <w:rPr>
          <w:sz w:val="22"/>
        </w:rPr>
      </w:pPr>
      <w:r>
        <w:rPr>
          <w:color w:val="231F20"/>
          <w:sz w:val="22"/>
        </w:rPr>
        <w:t>A fin de acreditar la documentación precisada en el inciso c) del </w:t>
      </w:r>
      <w:r>
        <w:rPr>
          <w:color w:val="231F20"/>
          <w:spacing w:val="-3"/>
          <w:sz w:val="22"/>
        </w:rPr>
        <w:t>párrafo </w:t>
      </w:r>
      <w:r>
        <w:rPr>
          <w:color w:val="231F20"/>
          <w:sz w:val="22"/>
        </w:rPr>
        <w:t>an- </w:t>
      </w:r>
      <w:r>
        <w:rPr>
          <w:color w:val="231F20"/>
          <w:spacing w:val="-4"/>
          <w:sz w:val="22"/>
        </w:rPr>
        <w:t>terior, </w:t>
      </w:r>
      <w:r>
        <w:rPr>
          <w:color w:val="231F20"/>
          <w:sz w:val="22"/>
        </w:rPr>
        <w:t>los partidos políticos integrantes de la coalición, deberán proporcionar original o copia certificada de lo</w:t>
      </w:r>
      <w:r>
        <w:rPr>
          <w:color w:val="231F20"/>
          <w:spacing w:val="-9"/>
          <w:sz w:val="22"/>
        </w:rPr>
        <w:t> </w:t>
      </w:r>
      <w:r>
        <w:rPr>
          <w:color w:val="231F20"/>
          <w:sz w:val="22"/>
        </w:rPr>
        <w:t>siguiente:</w:t>
      </w:r>
    </w:p>
    <w:p>
      <w:pPr>
        <w:pStyle w:val="BodyText"/>
        <w:spacing w:before="2"/>
      </w:pPr>
    </w:p>
    <w:p>
      <w:pPr>
        <w:pStyle w:val="ListParagraph"/>
        <w:numPr>
          <w:ilvl w:val="1"/>
          <w:numId w:val="196"/>
        </w:numPr>
        <w:tabs>
          <w:tab w:pos="1251" w:val="left" w:leader="none"/>
        </w:tabs>
        <w:spacing w:line="254" w:lineRule="auto" w:before="0" w:after="0"/>
        <w:ind w:left="1250" w:right="631" w:hanging="220"/>
        <w:jc w:val="both"/>
        <w:rPr>
          <w:sz w:val="20"/>
        </w:rPr>
      </w:pPr>
      <w:r>
        <w:rPr>
          <w:color w:val="231F20"/>
          <w:sz w:val="20"/>
        </w:rPr>
        <w:t>Acta</w:t>
      </w:r>
      <w:r>
        <w:rPr>
          <w:color w:val="231F20"/>
          <w:spacing w:val="-8"/>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sesión</w:t>
      </w:r>
      <w:r>
        <w:rPr>
          <w:color w:val="231F20"/>
          <w:spacing w:val="-7"/>
          <w:sz w:val="20"/>
        </w:rPr>
        <w:t> </w:t>
      </w:r>
      <w:r>
        <w:rPr>
          <w:color w:val="231F20"/>
          <w:sz w:val="20"/>
        </w:rPr>
        <w:t>celebrada</w:t>
      </w:r>
      <w:r>
        <w:rPr>
          <w:color w:val="231F20"/>
          <w:spacing w:val="-7"/>
          <w:sz w:val="20"/>
        </w:rPr>
        <w:t> </w:t>
      </w:r>
      <w:r>
        <w:rPr>
          <w:color w:val="231F20"/>
          <w:sz w:val="20"/>
        </w:rPr>
        <w:t>por</w:t>
      </w:r>
      <w:r>
        <w:rPr>
          <w:color w:val="231F20"/>
          <w:spacing w:val="-7"/>
          <w:sz w:val="20"/>
        </w:rPr>
        <w:t> </w:t>
      </w:r>
      <w:r>
        <w:rPr>
          <w:color w:val="231F20"/>
          <w:sz w:val="20"/>
        </w:rPr>
        <w:t>los</w:t>
      </w:r>
      <w:r>
        <w:rPr>
          <w:color w:val="231F20"/>
          <w:spacing w:val="-8"/>
          <w:sz w:val="20"/>
        </w:rPr>
        <w:t> </w:t>
      </w:r>
      <w:r>
        <w:rPr>
          <w:color w:val="231F20"/>
          <w:sz w:val="20"/>
        </w:rPr>
        <w:t>órganos</w:t>
      </w:r>
      <w:r>
        <w:rPr>
          <w:color w:val="231F20"/>
          <w:spacing w:val="-7"/>
          <w:sz w:val="20"/>
        </w:rPr>
        <w:t> </w:t>
      </w:r>
      <w:r>
        <w:rPr>
          <w:color w:val="231F20"/>
          <w:sz w:val="20"/>
        </w:rPr>
        <w:t>de</w:t>
      </w:r>
      <w:r>
        <w:rPr>
          <w:color w:val="231F20"/>
          <w:spacing w:val="-7"/>
          <w:sz w:val="20"/>
        </w:rPr>
        <w:t> </w:t>
      </w:r>
      <w:r>
        <w:rPr>
          <w:color w:val="231F20"/>
          <w:sz w:val="20"/>
        </w:rPr>
        <w:t>dirección</w:t>
      </w:r>
      <w:r>
        <w:rPr>
          <w:color w:val="231F20"/>
          <w:spacing w:val="-7"/>
          <w:sz w:val="20"/>
        </w:rPr>
        <w:t> </w:t>
      </w:r>
      <w:r>
        <w:rPr>
          <w:color w:val="231F20"/>
          <w:sz w:val="20"/>
        </w:rPr>
        <w:t>nacional,</w:t>
      </w:r>
      <w:r>
        <w:rPr>
          <w:color w:val="231F20"/>
          <w:spacing w:val="-7"/>
          <w:sz w:val="20"/>
        </w:rPr>
        <w:t> </w:t>
      </w:r>
      <w:r>
        <w:rPr>
          <w:color w:val="231F20"/>
          <w:sz w:val="20"/>
        </w:rPr>
        <w:t>en</w:t>
      </w:r>
      <w:r>
        <w:rPr>
          <w:color w:val="231F20"/>
          <w:spacing w:val="-7"/>
          <w:sz w:val="20"/>
        </w:rPr>
        <w:t> </w:t>
      </w:r>
      <w:r>
        <w:rPr>
          <w:color w:val="231F20"/>
          <w:sz w:val="20"/>
        </w:rPr>
        <w:t>caso</w:t>
      </w:r>
      <w:r>
        <w:rPr>
          <w:color w:val="231F20"/>
          <w:spacing w:val="-8"/>
          <w:sz w:val="20"/>
        </w:rPr>
        <w:t> </w:t>
      </w:r>
      <w:r>
        <w:rPr>
          <w:color w:val="231F20"/>
          <w:sz w:val="20"/>
        </w:rPr>
        <w:t>de</w:t>
      </w:r>
      <w:r>
        <w:rPr>
          <w:color w:val="231F20"/>
          <w:spacing w:val="-7"/>
          <w:sz w:val="20"/>
        </w:rPr>
        <w:t> </w:t>
      </w:r>
      <w:r>
        <w:rPr>
          <w:color w:val="231F20"/>
          <w:sz w:val="20"/>
        </w:rPr>
        <w:t>parti- dos</w:t>
      </w:r>
      <w:r>
        <w:rPr>
          <w:color w:val="231F20"/>
          <w:spacing w:val="-6"/>
          <w:sz w:val="20"/>
        </w:rPr>
        <w:t> </w:t>
      </w:r>
      <w:r>
        <w:rPr>
          <w:color w:val="231F20"/>
          <w:sz w:val="20"/>
        </w:rPr>
        <w:t>políticos</w:t>
      </w:r>
      <w:r>
        <w:rPr>
          <w:color w:val="231F20"/>
          <w:spacing w:val="-6"/>
          <w:sz w:val="20"/>
        </w:rPr>
        <w:t> </w:t>
      </w:r>
      <w:r>
        <w:rPr>
          <w:color w:val="231F20"/>
          <w:sz w:val="20"/>
        </w:rPr>
        <w:t>nacionales</w:t>
      </w:r>
      <w:r>
        <w:rPr>
          <w:color w:val="231F20"/>
          <w:spacing w:val="-6"/>
          <w:sz w:val="20"/>
        </w:rPr>
        <w:t> </w:t>
      </w:r>
      <w:r>
        <w:rPr>
          <w:color w:val="231F20"/>
          <w:sz w:val="20"/>
        </w:rPr>
        <w:t>y</w:t>
      </w:r>
      <w:r>
        <w:rPr>
          <w:color w:val="231F20"/>
          <w:spacing w:val="-6"/>
          <w:sz w:val="20"/>
        </w:rPr>
        <w:t> </w:t>
      </w:r>
      <w:r>
        <w:rPr>
          <w:color w:val="231F20"/>
          <w:sz w:val="20"/>
        </w:rPr>
        <w:t>estatal</w:t>
      </w:r>
      <w:r>
        <w:rPr>
          <w:color w:val="231F20"/>
          <w:spacing w:val="-6"/>
          <w:sz w:val="20"/>
        </w:rPr>
        <w:t> </w:t>
      </w:r>
      <w:r>
        <w:rPr>
          <w:color w:val="231F20"/>
          <w:sz w:val="20"/>
        </w:rPr>
        <w:t>en</w:t>
      </w:r>
      <w:r>
        <w:rPr>
          <w:color w:val="231F20"/>
          <w:spacing w:val="-6"/>
          <w:sz w:val="20"/>
        </w:rPr>
        <w:t> </w:t>
      </w:r>
      <w:r>
        <w:rPr>
          <w:color w:val="231F20"/>
          <w:sz w:val="20"/>
        </w:rPr>
        <w:t>caso</w:t>
      </w:r>
      <w:r>
        <w:rPr>
          <w:color w:val="231F20"/>
          <w:spacing w:val="-6"/>
          <w:sz w:val="20"/>
        </w:rPr>
        <w:t> </w:t>
      </w:r>
      <w:r>
        <w:rPr>
          <w:color w:val="231F20"/>
          <w:sz w:val="20"/>
        </w:rPr>
        <w:t>de</w:t>
      </w:r>
      <w:r>
        <w:rPr>
          <w:color w:val="231F20"/>
          <w:spacing w:val="-6"/>
          <w:sz w:val="20"/>
        </w:rPr>
        <w:t> </w:t>
      </w:r>
      <w:r>
        <w:rPr>
          <w:color w:val="231F20"/>
          <w:sz w:val="20"/>
        </w:rPr>
        <w:t>partidos</w:t>
      </w:r>
      <w:r>
        <w:rPr>
          <w:color w:val="231F20"/>
          <w:spacing w:val="-6"/>
          <w:sz w:val="20"/>
        </w:rPr>
        <w:t> </w:t>
      </w:r>
      <w:r>
        <w:rPr>
          <w:color w:val="231F20"/>
          <w:sz w:val="20"/>
        </w:rPr>
        <w:t>políticos</w:t>
      </w:r>
      <w:r>
        <w:rPr>
          <w:color w:val="231F20"/>
          <w:spacing w:val="-6"/>
          <w:sz w:val="20"/>
        </w:rPr>
        <w:t> </w:t>
      </w:r>
      <w:r>
        <w:rPr>
          <w:color w:val="231F20"/>
          <w:sz w:val="20"/>
        </w:rPr>
        <w:t>estatales,</w:t>
      </w:r>
      <w:r>
        <w:rPr>
          <w:color w:val="231F20"/>
          <w:spacing w:val="-6"/>
          <w:sz w:val="20"/>
        </w:rPr>
        <w:t> </w:t>
      </w:r>
      <w:r>
        <w:rPr>
          <w:color w:val="231F20"/>
          <w:sz w:val="20"/>
        </w:rPr>
        <w:t>que</w:t>
      </w:r>
      <w:r>
        <w:rPr>
          <w:color w:val="231F20"/>
          <w:spacing w:val="-6"/>
          <w:sz w:val="20"/>
        </w:rPr>
        <w:t> </w:t>
      </w:r>
      <w:r>
        <w:rPr>
          <w:color w:val="231F20"/>
          <w:sz w:val="20"/>
        </w:rPr>
        <w:t>cuen- ten</w:t>
      </w:r>
      <w:r>
        <w:rPr>
          <w:color w:val="231F20"/>
          <w:spacing w:val="-7"/>
          <w:sz w:val="20"/>
        </w:rPr>
        <w:t> </w:t>
      </w:r>
      <w:r>
        <w:rPr>
          <w:color w:val="231F20"/>
          <w:sz w:val="20"/>
        </w:rPr>
        <w:t>con</w:t>
      </w:r>
      <w:r>
        <w:rPr>
          <w:color w:val="231F20"/>
          <w:spacing w:val="-8"/>
          <w:sz w:val="20"/>
        </w:rPr>
        <w:t> </w:t>
      </w:r>
      <w:r>
        <w:rPr>
          <w:color w:val="231F20"/>
          <w:sz w:val="20"/>
        </w:rPr>
        <w:t>las</w:t>
      </w:r>
      <w:r>
        <w:rPr>
          <w:color w:val="231F20"/>
          <w:spacing w:val="-7"/>
          <w:sz w:val="20"/>
        </w:rPr>
        <w:t> </w:t>
      </w:r>
      <w:r>
        <w:rPr>
          <w:color w:val="231F20"/>
          <w:sz w:val="20"/>
        </w:rPr>
        <w:t>facultades</w:t>
      </w:r>
      <w:r>
        <w:rPr>
          <w:color w:val="231F20"/>
          <w:spacing w:val="-8"/>
          <w:sz w:val="20"/>
        </w:rPr>
        <w:t> </w:t>
      </w:r>
      <w:r>
        <w:rPr>
          <w:color w:val="231F20"/>
          <w:sz w:val="20"/>
        </w:rPr>
        <w:t>estatutarias,</w:t>
      </w:r>
      <w:r>
        <w:rPr>
          <w:color w:val="231F20"/>
          <w:spacing w:val="-7"/>
          <w:sz w:val="20"/>
        </w:rPr>
        <w:t> </w:t>
      </w:r>
      <w:r>
        <w:rPr>
          <w:color w:val="231F20"/>
          <w:sz w:val="20"/>
        </w:rPr>
        <w:t>a</w:t>
      </w:r>
      <w:r>
        <w:rPr>
          <w:color w:val="231F20"/>
          <w:spacing w:val="-8"/>
          <w:sz w:val="20"/>
        </w:rPr>
        <w:t> </w:t>
      </w:r>
      <w:r>
        <w:rPr>
          <w:color w:val="231F20"/>
          <w:sz w:val="20"/>
        </w:rPr>
        <w:t>fin</w:t>
      </w:r>
      <w:r>
        <w:rPr>
          <w:color w:val="231F20"/>
          <w:spacing w:val="-7"/>
          <w:sz w:val="20"/>
        </w:rPr>
        <w:t> </w:t>
      </w:r>
      <w:r>
        <w:rPr>
          <w:color w:val="231F20"/>
          <w:sz w:val="20"/>
        </w:rPr>
        <w:t>de</w:t>
      </w:r>
      <w:r>
        <w:rPr>
          <w:color w:val="231F20"/>
          <w:spacing w:val="-8"/>
          <w:sz w:val="20"/>
        </w:rPr>
        <w:t> </w:t>
      </w:r>
      <w:r>
        <w:rPr>
          <w:color w:val="231F20"/>
          <w:sz w:val="20"/>
        </w:rPr>
        <w:t>aprobar</w:t>
      </w:r>
      <w:r>
        <w:rPr>
          <w:color w:val="231F20"/>
          <w:spacing w:val="-7"/>
          <w:sz w:val="20"/>
        </w:rPr>
        <w:t> </w:t>
      </w:r>
      <w:r>
        <w:rPr>
          <w:color w:val="231F20"/>
          <w:sz w:val="20"/>
        </w:rPr>
        <w:t>que</w:t>
      </w:r>
      <w:r>
        <w:rPr>
          <w:color w:val="231F20"/>
          <w:spacing w:val="-8"/>
          <w:sz w:val="20"/>
        </w:rPr>
        <w:t> </w:t>
      </w:r>
      <w:r>
        <w:rPr>
          <w:color w:val="231F20"/>
          <w:sz w:val="20"/>
        </w:rPr>
        <w:t>el</w:t>
      </w:r>
      <w:r>
        <w:rPr>
          <w:color w:val="231F20"/>
          <w:spacing w:val="-6"/>
          <w:sz w:val="20"/>
        </w:rPr>
        <w:t> </w:t>
      </w:r>
      <w:r>
        <w:rPr>
          <w:color w:val="231F20"/>
          <w:sz w:val="20"/>
        </w:rPr>
        <w:t>partido</w:t>
      </w:r>
      <w:r>
        <w:rPr>
          <w:color w:val="231F20"/>
          <w:spacing w:val="-8"/>
          <w:sz w:val="20"/>
        </w:rPr>
        <w:t> </w:t>
      </w:r>
      <w:r>
        <w:rPr>
          <w:color w:val="231F20"/>
          <w:sz w:val="20"/>
        </w:rPr>
        <w:t>político</w:t>
      </w:r>
      <w:r>
        <w:rPr>
          <w:color w:val="231F20"/>
          <w:spacing w:val="-7"/>
          <w:sz w:val="20"/>
        </w:rPr>
        <w:t> </w:t>
      </w:r>
      <w:r>
        <w:rPr>
          <w:color w:val="231F20"/>
          <w:sz w:val="20"/>
        </w:rPr>
        <w:t>contien- da en coalición, anexando la convocatoria respectiva, orden del día, acta o minuta de la sesión, o en su caso, versión estenográfica y lista de</w:t>
      </w:r>
      <w:r>
        <w:rPr>
          <w:color w:val="231F20"/>
          <w:spacing w:val="-27"/>
          <w:sz w:val="20"/>
        </w:rPr>
        <w:t> </w:t>
      </w:r>
      <w:r>
        <w:rPr>
          <w:color w:val="231F20"/>
          <w:sz w:val="20"/>
        </w:rPr>
        <w:t>asistencia;</w:t>
      </w:r>
    </w:p>
    <w:p>
      <w:pPr>
        <w:pStyle w:val="ListParagraph"/>
        <w:numPr>
          <w:ilvl w:val="1"/>
          <w:numId w:val="196"/>
        </w:numPr>
        <w:tabs>
          <w:tab w:pos="1251" w:val="left" w:leader="none"/>
        </w:tabs>
        <w:spacing w:line="254" w:lineRule="auto" w:before="6" w:after="0"/>
        <w:ind w:left="1250" w:right="631" w:hanging="220"/>
        <w:jc w:val="both"/>
        <w:rPr>
          <w:sz w:val="20"/>
        </w:rPr>
      </w:pPr>
      <w:r>
        <w:rPr>
          <w:color w:val="231F20"/>
          <w:sz w:val="20"/>
        </w:rPr>
        <w:t>En</w:t>
      </w:r>
      <w:r>
        <w:rPr>
          <w:color w:val="231F20"/>
          <w:spacing w:val="-5"/>
          <w:sz w:val="20"/>
        </w:rPr>
        <w:t> </w:t>
      </w:r>
      <w:r>
        <w:rPr>
          <w:color w:val="231F20"/>
          <w:sz w:val="20"/>
        </w:rPr>
        <w:t>su</w:t>
      </w:r>
      <w:r>
        <w:rPr>
          <w:color w:val="231F20"/>
          <w:spacing w:val="-4"/>
          <w:sz w:val="20"/>
        </w:rPr>
        <w:t> </w:t>
      </w:r>
      <w:r>
        <w:rPr>
          <w:color w:val="231F20"/>
          <w:sz w:val="20"/>
        </w:rPr>
        <w:t>caso,</w:t>
      </w:r>
      <w:r>
        <w:rPr>
          <w:color w:val="231F20"/>
          <w:spacing w:val="-4"/>
          <w:sz w:val="20"/>
        </w:rPr>
        <w:t> </w:t>
      </w:r>
      <w:r>
        <w:rPr>
          <w:color w:val="231F20"/>
          <w:sz w:val="20"/>
        </w:rPr>
        <w:t>acta</w:t>
      </w:r>
      <w:r>
        <w:rPr>
          <w:color w:val="231F20"/>
          <w:spacing w:val="-4"/>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sesión</w:t>
      </w:r>
      <w:r>
        <w:rPr>
          <w:color w:val="231F20"/>
          <w:spacing w:val="-4"/>
          <w:sz w:val="20"/>
        </w:rPr>
        <w:t> </w:t>
      </w:r>
      <w:r>
        <w:rPr>
          <w:color w:val="231F20"/>
          <w:sz w:val="20"/>
        </w:rPr>
        <w:t>del</w:t>
      </w:r>
      <w:r>
        <w:rPr>
          <w:color w:val="231F20"/>
          <w:spacing w:val="-4"/>
          <w:sz w:val="20"/>
        </w:rPr>
        <w:t> </w:t>
      </w:r>
      <w:r>
        <w:rPr>
          <w:color w:val="231F20"/>
          <w:sz w:val="20"/>
        </w:rPr>
        <w:t>órgano</w:t>
      </w:r>
      <w:r>
        <w:rPr>
          <w:color w:val="231F20"/>
          <w:spacing w:val="-5"/>
          <w:sz w:val="20"/>
        </w:rPr>
        <w:t> </w:t>
      </w:r>
      <w:r>
        <w:rPr>
          <w:color w:val="231F20"/>
          <w:sz w:val="20"/>
        </w:rPr>
        <w:t>competente</w:t>
      </w:r>
      <w:r>
        <w:rPr>
          <w:color w:val="231F20"/>
          <w:spacing w:val="-4"/>
          <w:sz w:val="20"/>
        </w:rPr>
        <w:t> </w:t>
      </w:r>
      <w:r>
        <w:rPr>
          <w:color w:val="231F20"/>
          <w:sz w:val="20"/>
        </w:rPr>
        <w:t>del</w:t>
      </w:r>
      <w:r>
        <w:rPr>
          <w:color w:val="231F20"/>
          <w:spacing w:val="-4"/>
          <w:sz w:val="20"/>
        </w:rPr>
        <w:t> </w:t>
      </w:r>
      <w:r>
        <w:rPr>
          <w:color w:val="231F20"/>
          <w:sz w:val="20"/>
        </w:rPr>
        <w:t>partido</w:t>
      </w:r>
      <w:r>
        <w:rPr>
          <w:color w:val="231F20"/>
          <w:spacing w:val="-4"/>
          <w:sz w:val="20"/>
        </w:rPr>
        <w:t> </w:t>
      </w:r>
      <w:r>
        <w:rPr>
          <w:color w:val="231F20"/>
          <w:sz w:val="20"/>
        </w:rPr>
        <w:t>político,</w:t>
      </w:r>
      <w:r>
        <w:rPr>
          <w:color w:val="231F20"/>
          <w:spacing w:val="-4"/>
          <w:sz w:val="20"/>
        </w:rPr>
        <w:t> </w:t>
      </w:r>
      <w:r>
        <w:rPr>
          <w:color w:val="231F20"/>
          <w:sz w:val="20"/>
        </w:rPr>
        <w:t>en</w:t>
      </w:r>
      <w:r>
        <w:rPr>
          <w:color w:val="231F20"/>
          <w:spacing w:val="-4"/>
          <w:sz w:val="20"/>
        </w:rPr>
        <w:t> </w:t>
      </w:r>
      <w:r>
        <w:rPr>
          <w:color w:val="231F20"/>
          <w:sz w:val="20"/>
        </w:rPr>
        <w:t>el</w:t>
      </w:r>
      <w:r>
        <w:rPr>
          <w:color w:val="231F20"/>
          <w:spacing w:val="-4"/>
          <w:sz w:val="20"/>
        </w:rPr>
        <w:t> </w:t>
      </w:r>
      <w:r>
        <w:rPr>
          <w:color w:val="231F20"/>
          <w:sz w:val="20"/>
        </w:rPr>
        <w:t>cual conste</w:t>
      </w:r>
      <w:r>
        <w:rPr>
          <w:color w:val="231F20"/>
          <w:spacing w:val="-10"/>
          <w:sz w:val="20"/>
        </w:rPr>
        <w:t> </w:t>
      </w:r>
      <w:r>
        <w:rPr>
          <w:color w:val="231F20"/>
          <w:sz w:val="20"/>
        </w:rPr>
        <w:t>que</w:t>
      </w:r>
      <w:r>
        <w:rPr>
          <w:color w:val="231F20"/>
          <w:spacing w:val="-10"/>
          <w:sz w:val="20"/>
        </w:rPr>
        <w:t> </w:t>
      </w:r>
      <w:r>
        <w:rPr>
          <w:color w:val="231F20"/>
          <w:sz w:val="20"/>
        </w:rPr>
        <w:t>se</w:t>
      </w:r>
      <w:r>
        <w:rPr>
          <w:color w:val="231F20"/>
          <w:spacing w:val="-10"/>
          <w:sz w:val="20"/>
        </w:rPr>
        <w:t> </w:t>
      </w:r>
      <w:r>
        <w:rPr>
          <w:color w:val="231F20"/>
          <w:sz w:val="20"/>
        </w:rPr>
        <w:t>aprobó</w:t>
      </w:r>
      <w:r>
        <w:rPr>
          <w:color w:val="231F20"/>
          <w:spacing w:val="-9"/>
          <w:sz w:val="20"/>
        </w:rPr>
        <w:t> </w:t>
      </w:r>
      <w:r>
        <w:rPr>
          <w:color w:val="231F20"/>
          <w:sz w:val="20"/>
        </w:rPr>
        <w:t>convocar</w:t>
      </w:r>
      <w:r>
        <w:rPr>
          <w:color w:val="231F20"/>
          <w:spacing w:val="-10"/>
          <w:sz w:val="20"/>
        </w:rPr>
        <w:t> </w:t>
      </w:r>
      <w:r>
        <w:rPr>
          <w:color w:val="231F20"/>
          <w:sz w:val="20"/>
        </w:rPr>
        <w:t>a</w:t>
      </w:r>
      <w:r>
        <w:rPr>
          <w:color w:val="231F20"/>
          <w:spacing w:val="-10"/>
          <w:sz w:val="20"/>
        </w:rPr>
        <w:t> </w:t>
      </w:r>
      <w:r>
        <w:rPr>
          <w:color w:val="231F20"/>
          <w:sz w:val="20"/>
        </w:rPr>
        <w:t>la</w:t>
      </w:r>
      <w:r>
        <w:rPr>
          <w:color w:val="231F20"/>
          <w:spacing w:val="-10"/>
          <w:sz w:val="20"/>
        </w:rPr>
        <w:t> </w:t>
      </w:r>
      <w:r>
        <w:rPr>
          <w:color w:val="231F20"/>
          <w:sz w:val="20"/>
        </w:rPr>
        <w:t>instancia</w:t>
      </w:r>
      <w:r>
        <w:rPr>
          <w:color w:val="231F20"/>
          <w:spacing w:val="-9"/>
          <w:sz w:val="20"/>
        </w:rPr>
        <w:t> </w:t>
      </w:r>
      <w:r>
        <w:rPr>
          <w:color w:val="231F20"/>
          <w:sz w:val="20"/>
        </w:rPr>
        <w:t>facultada</w:t>
      </w:r>
      <w:r>
        <w:rPr>
          <w:color w:val="231F20"/>
          <w:spacing w:val="-10"/>
          <w:sz w:val="20"/>
        </w:rPr>
        <w:t> </w:t>
      </w:r>
      <w:r>
        <w:rPr>
          <w:color w:val="231F20"/>
          <w:sz w:val="20"/>
        </w:rPr>
        <w:t>para</w:t>
      </w:r>
      <w:r>
        <w:rPr>
          <w:color w:val="231F20"/>
          <w:spacing w:val="-10"/>
          <w:sz w:val="20"/>
        </w:rPr>
        <w:t> </w:t>
      </w:r>
      <w:r>
        <w:rPr>
          <w:color w:val="231F20"/>
          <w:sz w:val="20"/>
        </w:rPr>
        <w:t>decidir</w:t>
      </w:r>
      <w:r>
        <w:rPr>
          <w:color w:val="231F20"/>
          <w:spacing w:val="-10"/>
          <w:sz w:val="20"/>
        </w:rPr>
        <w:t> </w:t>
      </w:r>
      <w:r>
        <w:rPr>
          <w:color w:val="231F20"/>
          <w:sz w:val="20"/>
        </w:rPr>
        <w:t>la</w:t>
      </w:r>
      <w:r>
        <w:rPr>
          <w:color w:val="231F20"/>
          <w:spacing w:val="-9"/>
          <w:sz w:val="20"/>
        </w:rPr>
        <w:t> </w:t>
      </w:r>
      <w:r>
        <w:rPr>
          <w:color w:val="231F20"/>
          <w:sz w:val="20"/>
        </w:rPr>
        <w:t>participación en una coalición, incluyendo convocatoria, orden del día, acta o minuta de la se- sión, o en su caso, versión estenográfica y lista de asistencia,</w:t>
      </w:r>
      <w:r>
        <w:rPr>
          <w:color w:val="231F20"/>
          <w:spacing w:val="-20"/>
          <w:sz w:val="20"/>
        </w:rPr>
        <w:t> </w:t>
      </w:r>
      <w:r>
        <w:rPr>
          <w:color w:val="231F20"/>
          <w:sz w:val="20"/>
        </w:rPr>
        <w:t>y</w:t>
      </w:r>
    </w:p>
    <w:p>
      <w:pPr>
        <w:pStyle w:val="ListParagraph"/>
        <w:numPr>
          <w:ilvl w:val="1"/>
          <w:numId w:val="196"/>
        </w:numPr>
        <w:tabs>
          <w:tab w:pos="1251" w:val="left" w:leader="none"/>
        </w:tabs>
        <w:spacing w:line="254" w:lineRule="auto" w:before="5" w:after="0"/>
        <w:ind w:left="1250" w:right="631" w:hanging="220"/>
        <w:jc w:val="both"/>
        <w:rPr>
          <w:sz w:val="20"/>
        </w:rPr>
      </w:pPr>
      <w:r>
        <w:rPr>
          <w:color w:val="231F20"/>
          <w:spacing w:val="-5"/>
          <w:sz w:val="20"/>
        </w:rPr>
        <w:t>Toda </w:t>
      </w:r>
      <w:r>
        <w:rPr>
          <w:color w:val="231F20"/>
          <w:sz w:val="20"/>
        </w:rPr>
        <w:t>la información y elementos de convicción adicionales que permitan al Insti- tuto o al </w:t>
      </w:r>
      <w:r>
        <w:rPr>
          <w:smallCaps/>
          <w:color w:val="231F20"/>
          <w:sz w:val="20"/>
        </w:rPr>
        <w:t>opl</w:t>
      </w:r>
      <w:r>
        <w:rPr>
          <w:smallCaps w:val="0"/>
          <w:color w:val="231F20"/>
          <w:sz w:val="20"/>
        </w:rPr>
        <w:t>, verificar que la decisión partidaria de conformar una coalición fue adoptada</w:t>
      </w:r>
      <w:r>
        <w:rPr>
          <w:smallCaps w:val="0"/>
          <w:color w:val="231F20"/>
          <w:spacing w:val="-6"/>
          <w:sz w:val="20"/>
        </w:rPr>
        <w:t> </w:t>
      </w:r>
      <w:r>
        <w:rPr>
          <w:smallCaps w:val="0"/>
          <w:color w:val="231F20"/>
          <w:sz w:val="20"/>
        </w:rPr>
        <w:t>de</w:t>
      </w:r>
      <w:r>
        <w:rPr>
          <w:smallCaps w:val="0"/>
          <w:color w:val="231F20"/>
          <w:spacing w:val="-5"/>
          <w:sz w:val="20"/>
        </w:rPr>
        <w:t> </w:t>
      </w:r>
      <w:r>
        <w:rPr>
          <w:smallCaps w:val="0"/>
          <w:color w:val="231F20"/>
          <w:sz w:val="20"/>
        </w:rPr>
        <w:t>conformidad</w:t>
      </w:r>
      <w:r>
        <w:rPr>
          <w:smallCaps w:val="0"/>
          <w:color w:val="231F20"/>
          <w:spacing w:val="-5"/>
          <w:sz w:val="20"/>
        </w:rPr>
        <w:t> </w:t>
      </w:r>
      <w:r>
        <w:rPr>
          <w:smallCaps w:val="0"/>
          <w:color w:val="231F20"/>
          <w:sz w:val="20"/>
        </w:rPr>
        <w:t>con</w:t>
      </w:r>
      <w:r>
        <w:rPr>
          <w:smallCaps w:val="0"/>
          <w:color w:val="231F20"/>
          <w:spacing w:val="-6"/>
          <w:sz w:val="20"/>
        </w:rPr>
        <w:t> </w:t>
      </w:r>
      <w:r>
        <w:rPr>
          <w:smallCaps w:val="0"/>
          <w:color w:val="231F20"/>
          <w:sz w:val="20"/>
        </w:rPr>
        <w:t>los</w:t>
      </w:r>
      <w:r>
        <w:rPr>
          <w:smallCaps w:val="0"/>
          <w:color w:val="231F20"/>
          <w:spacing w:val="-5"/>
          <w:sz w:val="20"/>
        </w:rPr>
        <w:t> </w:t>
      </w:r>
      <w:r>
        <w:rPr>
          <w:smallCaps w:val="0"/>
          <w:color w:val="231F20"/>
          <w:sz w:val="20"/>
        </w:rPr>
        <w:t>estatutos</w:t>
      </w:r>
      <w:r>
        <w:rPr>
          <w:smallCaps w:val="0"/>
          <w:color w:val="231F20"/>
          <w:spacing w:val="-5"/>
          <w:sz w:val="20"/>
        </w:rPr>
        <w:t> </w:t>
      </w:r>
      <w:r>
        <w:rPr>
          <w:smallCaps w:val="0"/>
          <w:color w:val="231F20"/>
          <w:sz w:val="20"/>
        </w:rPr>
        <w:t>de</w:t>
      </w:r>
      <w:r>
        <w:rPr>
          <w:smallCaps w:val="0"/>
          <w:color w:val="231F20"/>
          <w:spacing w:val="-6"/>
          <w:sz w:val="20"/>
        </w:rPr>
        <w:t> </w:t>
      </w:r>
      <w:r>
        <w:rPr>
          <w:smallCaps w:val="0"/>
          <w:color w:val="231F20"/>
          <w:sz w:val="20"/>
        </w:rPr>
        <w:t>cada</w:t>
      </w:r>
      <w:r>
        <w:rPr>
          <w:smallCaps w:val="0"/>
          <w:color w:val="231F20"/>
          <w:spacing w:val="-5"/>
          <w:sz w:val="20"/>
        </w:rPr>
        <w:t> </w:t>
      </w:r>
      <w:r>
        <w:rPr>
          <w:smallCaps w:val="0"/>
          <w:color w:val="231F20"/>
          <w:sz w:val="20"/>
        </w:rPr>
        <w:t>partido</w:t>
      </w:r>
      <w:r>
        <w:rPr>
          <w:smallCaps w:val="0"/>
          <w:color w:val="231F20"/>
          <w:spacing w:val="-5"/>
          <w:sz w:val="20"/>
        </w:rPr>
        <w:t> </w:t>
      </w:r>
      <w:r>
        <w:rPr>
          <w:smallCaps w:val="0"/>
          <w:color w:val="231F20"/>
          <w:sz w:val="20"/>
        </w:rPr>
        <w:t>político</w:t>
      </w:r>
      <w:r>
        <w:rPr>
          <w:smallCaps w:val="0"/>
          <w:color w:val="231F20"/>
          <w:spacing w:val="-6"/>
          <w:sz w:val="20"/>
        </w:rPr>
        <w:t> </w:t>
      </w:r>
      <w:r>
        <w:rPr>
          <w:smallCaps w:val="0"/>
          <w:color w:val="231F20"/>
          <w:sz w:val="20"/>
        </w:rPr>
        <w:t>integrante.</w:t>
      </w:r>
    </w:p>
    <w:p>
      <w:pPr>
        <w:pStyle w:val="BodyText"/>
        <w:spacing w:before="7"/>
        <w:rPr>
          <w:sz w:val="20"/>
        </w:rPr>
      </w:pPr>
    </w:p>
    <w:p>
      <w:pPr>
        <w:pStyle w:val="ListParagraph"/>
        <w:numPr>
          <w:ilvl w:val="0"/>
          <w:numId w:val="196"/>
        </w:numPr>
        <w:tabs>
          <w:tab w:pos="931" w:val="left" w:leader="none"/>
        </w:tabs>
        <w:spacing w:line="232" w:lineRule="auto" w:before="0" w:after="0"/>
        <w:ind w:left="930" w:right="630" w:hanging="260"/>
        <w:jc w:val="both"/>
        <w:rPr>
          <w:sz w:val="22"/>
        </w:rPr>
      </w:pPr>
      <w:r>
        <w:rPr>
          <w:color w:val="231F20"/>
          <w:sz w:val="22"/>
        </w:rPr>
        <w:t>El convenio de coalición, a fin de ser aprobado por el Consejo General o por el Órgano Superior de Dirección del </w:t>
      </w:r>
      <w:r>
        <w:rPr>
          <w:smallCaps/>
          <w:color w:val="231F20"/>
          <w:sz w:val="22"/>
        </w:rPr>
        <w:t>opl</w:t>
      </w:r>
      <w:r>
        <w:rPr>
          <w:smallCaps w:val="0"/>
          <w:color w:val="231F20"/>
          <w:sz w:val="22"/>
        </w:rPr>
        <w:t> que corresponda, e inscrito en el libro respectivo, deberá establecer de manera expresa y clara lo</w:t>
      </w:r>
      <w:r>
        <w:rPr>
          <w:smallCaps w:val="0"/>
          <w:color w:val="231F20"/>
          <w:spacing w:val="-26"/>
          <w:sz w:val="22"/>
        </w:rPr>
        <w:t> </w:t>
      </w:r>
      <w:r>
        <w:rPr>
          <w:smallCaps w:val="0"/>
          <w:color w:val="231F20"/>
          <w:sz w:val="22"/>
        </w:rPr>
        <w:t>siguiente:</w:t>
      </w:r>
    </w:p>
    <w:p>
      <w:pPr>
        <w:pStyle w:val="BodyText"/>
        <w:spacing w:before="3"/>
      </w:pPr>
    </w:p>
    <w:p>
      <w:pPr>
        <w:pStyle w:val="ListParagraph"/>
        <w:numPr>
          <w:ilvl w:val="1"/>
          <w:numId w:val="196"/>
        </w:numPr>
        <w:tabs>
          <w:tab w:pos="1251" w:val="left" w:leader="none"/>
        </w:tabs>
        <w:spacing w:line="254" w:lineRule="auto" w:before="0" w:after="0"/>
        <w:ind w:left="1250" w:right="635" w:hanging="220"/>
        <w:jc w:val="both"/>
        <w:rPr>
          <w:sz w:val="20"/>
        </w:rPr>
      </w:pPr>
      <w:r>
        <w:rPr>
          <w:color w:val="231F20"/>
          <w:sz w:val="20"/>
        </w:rPr>
        <w:t>La denominación de los partidos políticos que integran la coalición, así como el nombre de sus representantes legales para los efectos a que </w:t>
      </w:r>
      <w:r>
        <w:rPr>
          <w:color w:val="231F20"/>
          <w:spacing w:val="-3"/>
          <w:sz w:val="20"/>
        </w:rPr>
        <w:t>haya</w:t>
      </w:r>
      <w:r>
        <w:rPr>
          <w:color w:val="231F20"/>
          <w:spacing w:val="-30"/>
          <w:sz w:val="20"/>
        </w:rPr>
        <w:t> </w:t>
      </w:r>
      <w:r>
        <w:rPr>
          <w:color w:val="231F20"/>
          <w:sz w:val="20"/>
        </w:rPr>
        <w:t>lugar;</w:t>
      </w:r>
    </w:p>
    <w:p>
      <w:pPr>
        <w:pStyle w:val="ListParagraph"/>
        <w:numPr>
          <w:ilvl w:val="1"/>
          <w:numId w:val="196"/>
        </w:numPr>
        <w:tabs>
          <w:tab w:pos="1251" w:val="left" w:leader="none"/>
        </w:tabs>
        <w:spacing w:line="254" w:lineRule="auto" w:before="2" w:after="0"/>
        <w:ind w:left="1250" w:right="629" w:hanging="220"/>
        <w:jc w:val="both"/>
        <w:rPr>
          <w:sz w:val="20"/>
        </w:rPr>
      </w:pPr>
      <w:r>
        <w:rPr>
          <w:color w:val="231F20"/>
          <w:sz w:val="20"/>
        </w:rPr>
        <w:t>La elección que motiva la coalición, especificando su modalidad. En caso de coali- ción parcial o flexible se precisará el número total de fórmulas de candidaturas a </w:t>
      </w:r>
      <w:r>
        <w:rPr>
          <w:color w:val="231F20"/>
          <w:spacing w:val="-3"/>
          <w:sz w:val="20"/>
        </w:rPr>
        <w:t>postular,</w:t>
      </w:r>
      <w:r>
        <w:rPr>
          <w:color w:val="231F20"/>
          <w:spacing w:val="-13"/>
          <w:sz w:val="20"/>
        </w:rPr>
        <w:t> </w:t>
      </w:r>
      <w:r>
        <w:rPr>
          <w:color w:val="231F20"/>
          <w:sz w:val="20"/>
        </w:rPr>
        <w:t>así</w:t>
      </w:r>
      <w:r>
        <w:rPr>
          <w:color w:val="231F20"/>
          <w:spacing w:val="-12"/>
          <w:sz w:val="20"/>
        </w:rPr>
        <w:t> </w:t>
      </w:r>
      <w:r>
        <w:rPr>
          <w:color w:val="231F20"/>
          <w:sz w:val="20"/>
        </w:rPr>
        <w:t>como</w:t>
      </w:r>
      <w:r>
        <w:rPr>
          <w:color w:val="231F20"/>
          <w:spacing w:val="-12"/>
          <w:sz w:val="20"/>
        </w:rPr>
        <w:t> </w:t>
      </w:r>
      <w:r>
        <w:rPr>
          <w:color w:val="231F20"/>
          <w:sz w:val="20"/>
        </w:rPr>
        <w:t>la</w:t>
      </w:r>
      <w:r>
        <w:rPr>
          <w:color w:val="231F20"/>
          <w:spacing w:val="-12"/>
          <w:sz w:val="20"/>
        </w:rPr>
        <w:t> </w:t>
      </w:r>
      <w:r>
        <w:rPr>
          <w:color w:val="231F20"/>
          <w:sz w:val="20"/>
        </w:rPr>
        <w:t>relación</w:t>
      </w:r>
      <w:r>
        <w:rPr>
          <w:color w:val="231F20"/>
          <w:spacing w:val="-12"/>
          <w:sz w:val="20"/>
        </w:rPr>
        <w:t> </w:t>
      </w:r>
      <w:r>
        <w:rPr>
          <w:color w:val="231F20"/>
          <w:sz w:val="20"/>
        </w:rPr>
        <w:t>de</w:t>
      </w:r>
      <w:r>
        <w:rPr>
          <w:color w:val="231F20"/>
          <w:spacing w:val="-12"/>
          <w:sz w:val="20"/>
        </w:rPr>
        <w:t> </w:t>
      </w:r>
      <w:r>
        <w:rPr>
          <w:color w:val="231F20"/>
          <w:sz w:val="20"/>
        </w:rPr>
        <w:t>los</w:t>
      </w:r>
      <w:r>
        <w:rPr>
          <w:color w:val="231F20"/>
          <w:spacing w:val="-12"/>
          <w:sz w:val="20"/>
        </w:rPr>
        <w:t> </w:t>
      </w:r>
      <w:r>
        <w:rPr>
          <w:color w:val="231F20"/>
          <w:sz w:val="20"/>
        </w:rPr>
        <w:t>Distritos</w:t>
      </w:r>
      <w:r>
        <w:rPr>
          <w:color w:val="231F20"/>
          <w:spacing w:val="-12"/>
          <w:sz w:val="20"/>
        </w:rPr>
        <w:t> </w:t>
      </w:r>
      <w:r>
        <w:rPr>
          <w:color w:val="231F20"/>
          <w:sz w:val="20"/>
        </w:rPr>
        <w:t>Electorales</w:t>
      </w:r>
      <w:r>
        <w:rPr>
          <w:color w:val="231F20"/>
          <w:spacing w:val="-12"/>
          <w:sz w:val="20"/>
        </w:rPr>
        <w:t> </w:t>
      </w:r>
      <w:r>
        <w:rPr>
          <w:color w:val="231F20"/>
          <w:sz w:val="20"/>
        </w:rPr>
        <w:t>uninominales</w:t>
      </w:r>
      <w:r>
        <w:rPr>
          <w:color w:val="231F20"/>
          <w:spacing w:val="-12"/>
          <w:sz w:val="20"/>
        </w:rPr>
        <w:t> </w:t>
      </w:r>
      <w:r>
        <w:rPr>
          <w:color w:val="231F20"/>
          <w:spacing w:val="-8"/>
          <w:sz w:val="20"/>
        </w:rPr>
        <w:t>y,</w:t>
      </w:r>
      <w:r>
        <w:rPr>
          <w:color w:val="231F20"/>
          <w:spacing w:val="-12"/>
          <w:sz w:val="20"/>
        </w:rPr>
        <w:t> </w:t>
      </w:r>
      <w:r>
        <w:rPr>
          <w:color w:val="231F20"/>
          <w:sz w:val="20"/>
        </w:rPr>
        <w:t>en</w:t>
      </w:r>
      <w:r>
        <w:rPr>
          <w:color w:val="231F20"/>
          <w:spacing w:val="-12"/>
          <w:sz w:val="20"/>
        </w:rPr>
        <w:t> </w:t>
      </w:r>
      <w:r>
        <w:rPr>
          <w:color w:val="231F20"/>
          <w:sz w:val="20"/>
        </w:rPr>
        <w:t>su</w:t>
      </w:r>
      <w:r>
        <w:rPr>
          <w:color w:val="231F20"/>
          <w:spacing w:val="-12"/>
          <w:sz w:val="20"/>
        </w:rPr>
        <w:t> </w:t>
      </w:r>
      <w:r>
        <w:rPr>
          <w:color w:val="231F20"/>
          <w:sz w:val="20"/>
        </w:rPr>
        <w:t>caso, municipios, alcaldías y cualquier otro cargo de elección popular en disputa, en los cuales contenderán dichas</w:t>
      </w:r>
      <w:r>
        <w:rPr>
          <w:color w:val="231F20"/>
          <w:spacing w:val="-4"/>
          <w:sz w:val="20"/>
        </w:rPr>
        <w:t> </w:t>
      </w:r>
      <w:r>
        <w:rPr>
          <w:color w:val="231F20"/>
          <w:sz w:val="20"/>
        </w:rPr>
        <w:t>candidaturas;</w:t>
      </w:r>
    </w:p>
    <w:p>
      <w:pPr>
        <w:pStyle w:val="ListParagraph"/>
        <w:numPr>
          <w:ilvl w:val="1"/>
          <w:numId w:val="196"/>
        </w:numPr>
        <w:tabs>
          <w:tab w:pos="1251" w:val="left" w:leader="none"/>
        </w:tabs>
        <w:spacing w:line="254" w:lineRule="auto" w:before="6" w:after="0"/>
        <w:ind w:left="1250" w:right="631" w:hanging="200"/>
        <w:jc w:val="both"/>
        <w:rPr>
          <w:sz w:val="20"/>
        </w:rPr>
      </w:pPr>
      <w:r>
        <w:rPr>
          <w:color w:val="231F20"/>
          <w:sz w:val="20"/>
        </w:rPr>
        <w:t>El</w:t>
      </w:r>
      <w:r>
        <w:rPr>
          <w:color w:val="231F20"/>
          <w:spacing w:val="-11"/>
          <w:sz w:val="20"/>
        </w:rPr>
        <w:t> </w:t>
      </w:r>
      <w:r>
        <w:rPr>
          <w:color w:val="231F20"/>
          <w:sz w:val="20"/>
        </w:rPr>
        <w:t>procedimiento</w:t>
      </w:r>
      <w:r>
        <w:rPr>
          <w:color w:val="231F20"/>
          <w:spacing w:val="-11"/>
          <w:sz w:val="20"/>
        </w:rPr>
        <w:t> </w:t>
      </w:r>
      <w:r>
        <w:rPr>
          <w:color w:val="231F20"/>
          <w:sz w:val="20"/>
        </w:rPr>
        <w:t>que</w:t>
      </w:r>
      <w:r>
        <w:rPr>
          <w:color w:val="231F20"/>
          <w:spacing w:val="-11"/>
          <w:sz w:val="20"/>
        </w:rPr>
        <w:t> </w:t>
      </w:r>
      <w:r>
        <w:rPr>
          <w:color w:val="231F20"/>
          <w:sz w:val="20"/>
        </w:rPr>
        <w:t>seguirá</w:t>
      </w:r>
      <w:r>
        <w:rPr>
          <w:color w:val="231F20"/>
          <w:spacing w:val="-11"/>
          <w:sz w:val="20"/>
        </w:rPr>
        <w:t> </w:t>
      </w:r>
      <w:r>
        <w:rPr>
          <w:color w:val="231F20"/>
          <w:sz w:val="20"/>
        </w:rPr>
        <w:t>cada</w:t>
      </w:r>
      <w:r>
        <w:rPr>
          <w:color w:val="231F20"/>
          <w:spacing w:val="-11"/>
          <w:sz w:val="20"/>
        </w:rPr>
        <w:t> </w:t>
      </w:r>
      <w:r>
        <w:rPr>
          <w:color w:val="231F20"/>
          <w:sz w:val="20"/>
        </w:rPr>
        <w:t>partido</w:t>
      </w:r>
      <w:r>
        <w:rPr>
          <w:color w:val="231F20"/>
          <w:spacing w:val="-11"/>
          <w:sz w:val="20"/>
        </w:rPr>
        <w:t> </w:t>
      </w:r>
      <w:r>
        <w:rPr>
          <w:color w:val="231F20"/>
          <w:sz w:val="20"/>
        </w:rPr>
        <w:t>político</w:t>
      </w:r>
      <w:r>
        <w:rPr>
          <w:color w:val="231F20"/>
          <w:spacing w:val="-11"/>
          <w:sz w:val="20"/>
        </w:rPr>
        <w:t> </w:t>
      </w:r>
      <w:r>
        <w:rPr>
          <w:color w:val="231F20"/>
          <w:sz w:val="20"/>
        </w:rPr>
        <w:t>para</w:t>
      </w:r>
      <w:r>
        <w:rPr>
          <w:color w:val="231F20"/>
          <w:spacing w:val="-11"/>
          <w:sz w:val="20"/>
        </w:rPr>
        <w:t> </w:t>
      </w:r>
      <w:r>
        <w:rPr>
          <w:color w:val="231F20"/>
          <w:sz w:val="20"/>
        </w:rPr>
        <w:t>la</w:t>
      </w:r>
      <w:r>
        <w:rPr>
          <w:color w:val="231F20"/>
          <w:spacing w:val="-11"/>
          <w:sz w:val="20"/>
        </w:rPr>
        <w:t> </w:t>
      </w:r>
      <w:r>
        <w:rPr>
          <w:color w:val="231F20"/>
          <w:sz w:val="20"/>
        </w:rPr>
        <w:t>selección</w:t>
      </w:r>
      <w:r>
        <w:rPr>
          <w:color w:val="231F20"/>
          <w:spacing w:val="-11"/>
          <w:sz w:val="20"/>
        </w:rPr>
        <w:t> </w:t>
      </w:r>
      <w:r>
        <w:rPr>
          <w:color w:val="231F20"/>
          <w:sz w:val="20"/>
        </w:rPr>
        <w:t>de</w:t>
      </w:r>
      <w:r>
        <w:rPr>
          <w:color w:val="231F20"/>
          <w:spacing w:val="-11"/>
          <w:sz w:val="20"/>
        </w:rPr>
        <w:t> </w:t>
      </w:r>
      <w:r>
        <w:rPr>
          <w:color w:val="231F20"/>
          <w:sz w:val="20"/>
        </w:rPr>
        <w:t>las</w:t>
      </w:r>
      <w:r>
        <w:rPr>
          <w:color w:val="231F20"/>
          <w:spacing w:val="-11"/>
          <w:sz w:val="20"/>
        </w:rPr>
        <w:t> </w:t>
      </w:r>
      <w:r>
        <w:rPr>
          <w:color w:val="231F20"/>
          <w:sz w:val="20"/>
        </w:rPr>
        <w:t>candida- turas</w:t>
      </w:r>
      <w:r>
        <w:rPr>
          <w:color w:val="231F20"/>
          <w:spacing w:val="-3"/>
          <w:sz w:val="20"/>
        </w:rPr>
        <w:t> </w:t>
      </w:r>
      <w:r>
        <w:rPr>
          <w:color w:val="231F20"/>
          <w:sz w:val="20"/>
        </w:rPr>
        <w:t>que</w:t>
      </w:r>
      <w:r>
        <w:rPr>
          <w:color w:val="231F20"/>
          <w:spacing w:val="-3"/>
          <w:sz w:val="20"/>
        </w:rPr>
        <w:t> </w:t>
      </w:r>
      <w:r>
        <w:rPr>
          <w:color w:val="231F20"/>
          <w:sz w:val="20"/>
        </w:rPr>
        <w:t>serán</w:t>
      </w:r>
      <w:r>
        <w:rPr>
          <w:color w:val="231F20"/>
          <w:spacing w:val="-3"/>
          <w:sz w:val="20"/>
        </w:rPr>
        <w:t> </w:t>
      </w:r>
      <w:r>
        <w:rPr>
          <w:color w:val="231F20"/>
          <w:sz w:val="20"/>
        </w:rPr>
        <w:t>postulados</w:t>
      </w:r>
      <w:r>
        <w:rPr>
          <w:color w:val="231F20"/>
          <w:spacing w:val="-2"/>
          <w:sz w:val="20"/>
        </w:rPr>
        <w:t> </w:t>
      </w:r>
      <w:r>
        <w:rPr>
          <w:color w:val="231F20"/>
          <w:sz w:val="20"/>
        </w:rPr>
        <w:t>por</w:t>
      </w:r>
      <w:r>
        <w:rPr>
          <w:color w:val="231F20"/>
          <w:spacing w:val="-3"/>
          <w:sz w:val="20"/>
        </w:rPr>
        <w:t> </w:t>
      </w:r>
      <w:r>
        <w:rPr>
          <w:color w:val="231F20"/>
          <w:sz w:val="20"/>
        </w:rPr>
        <w:t>la</w:t>
      </w:r>
      <w:r>
        <w:rPr>
          <w:color w:val="231F20"/>
          <w:spacing w:val="-2"/>
          <w:sz w:val="20"/>
        </w:rPr>
        <w:t> </w:t>
      </w:r>
      <w:r>
        <w:rPr>
          <w:color w:val="231F20"/>
          <w:sz w:val="20"/>
        </w:rPr>
        <w:t>coalición,</w:t>
      </w:r>
      <w:r>
        <w:rPr>
          <w:color w:val="231F20"/>
          <w:spacing w:val="-3"/>
          <w:sz w:val="20"/>
        </w:rPr>
        <w:t> </w:t>
      </w:r>
      <w:r>
        <w:rPr>
          <w:color w:val="231F20"/>
          <w:sz w:val="20"/>
        </w:rPr>
        <w:t>en</w:t>
      </w:r>
      <w:r>
        <w:rPr>
          <w:color w:val="231F20"/>
          <w:spacing w:val="-2"/>
          <w:sz w:val="20"/>
        </w:rPr>
        <w:t> </w:t>
      </w:r>
      <w:r>
        <w:rPr>
          <w:color w:val="231F20"/>
          <w:sz w:val="20"/>
        </w:rPr>
        <w:t>su</w:t>
      </w:r>
      <w:r>
        <w:rPr>
          <w:color w:val="231F20"/>
          <w:spacing w:val="-3"/>
          <w:sz w:val="20"/>
        </w:rPr>
        <w:t> </w:t>
      </w:r>
      <w:r>
        <w:rPr>
          <w:color w:val="231F20"/>
          <w:sz w:val="20"/>
        </w:rPr>
        <w:t>caso,</w:t>
      </w:r>
      <w:r>
        <w:rPr>
          <w:color w:val="231F20"/>
          <w:spacing w:val="-2"/>
          <w:sz w:val="20"/>
        </w:rPr>
        <w:t> </w:t>
      </w:r>
      <w:r>
        <w:rPr>
          <w:color w:val="231F20"/>
          <w:sz w:val="20"/>
        </w:rPr>
        <w:t>por</w:t>
      </w:r>
      <w:r>
        <w:rPr>
          <w:color w:val="231F20"/>
          <w:spacing w:val="-2"/>
          <w:sz w:val="20"/>
        </w:rPr>
        <w:t> </w:t>
      </w:r>
      <w:r>
        <w:rPr>
          <w:color w:val="231F20"/>
          <w:sz w:val="20"/>
        </w:rPr>
        <w:t>tipo</w:t>
      </w:r>
      <w:r>
        <w:rPr>
          <w:color w:val="231F20"/>
          <w:spacing w:val="-3"/>
          <w:sz w:val="20"/>
        </w:rPr>
        <w:t> </w:t>
      </w:r>
      <w:r>
        <w:rPr>
          <w:color w:val="231F20"/>
          <w:sz w:val="20"/>
        </w:rPr>
        <w:t>de</w:t>
      </w:r>
      <w:r>
        <w:rPr>
          <w:color w:val="231F20"/>
          <w:spacing w:val="-3"/>
          <w:sz w:val="20"/>
        </w:rPr>
        <w:t> </w:t>
      </w:r>
      <w:r>
        <w:rPr>
          <w:color w:val="231F20"/>
          <w:sz w:val="20"/>
        </w:rPr>
        <w:t>elección;</w:t>
      </w:r>
    </w:p>
    <w:p>
      <w:pPr>
        <w:spacing w:after="0" w:line="254" w:lineRule="auto"/>
        <w:jc w:val="both"/>
        <w:rPr>
          <w:sz w:val="20"/>
        </w:rPr>
        <w:sectPr>
          <w:pgSz w:w="9640" w:h="12480"/>
          <w:pgMar w:header="399" w:footer="543" w:top="640" w:bottom="740" w:left="600" w:right="500"/>
        </w:sectPr>
      </w:pPr>
    </w:p>
    <w:p>
      <w:pPr>
        <w:pStyle w:val="BodyText"/>
        <w:spacing w:before="4"/>
        <w:rPr>
          <w:sz w:val="19"/>
        </w:rPr>
      </w:pPr>
    </w:p>
    <w:p>
      <w:pPr>
        <w:pStyle w:val="ListParagraph"/>
        <w:numPr>
          <w:ilvl w:val="1"/>
          <w:numId w:val="196"/>
        </w:numPr>
        <w:tabs>
          <w:tab w:pos="1534" w:val="left" w:leader="none"/>
        </w:tabs>
        <w:spacing w:line="254" w:lineRule="auto" w:before="100" w:after="0"/>
        <w:ind w:left="1533" w:right="350" w:hanging="220"/>
        <w:jc w:val="both"/>
        <w:rPr>
          <w:sz w:val="20"/>
        </w:rPr>
      </w:pPr>
      <w:r>
        <w:rPr>
          <w:color w:val="231F20"/>
          <w:sz w:val="20"/>
        </w:rPr>
        <w:t>El</w:t>
      </w:r>
      <w:r>
        <w:rPr>
          <w:color w:val="231F20"/>
          <w:spacing w:val="-12"/>
          <w:sz w:val="20"/>
        </w:rPr>
        <w:t> </w:t>
      </w:r>
      <w:r>
        <w:rPr>
          <w:color w:val="231F20"/>
          <w:sz w:val="20"/>
        </w:rPr>
        <w:t>compromiso</w:t>
      </w:r>
      <w:r>
        <w:rPr>
          <w:color w:val="231F20"/>
          <w:spacing w:val="-12"/>
          <w:sz w:val="20"/>
        </w:rPr>
        <w:t> </w:t>
      </w:r>
      <w:r>
        <w:rPr>
          <w:color w:val="231F20"/>
          <w:sz w:val="20"/>
        </w:rPr>
        <w:t>de</w:t>
      </w:r>
      <w:r>
        <w:rPr>
          <w:color w:val="231F20"/>
          <w:spacing w:val="-12"/>
          <w:sz w:val="20"/>
        </w:rPr>
        <w:t> </w:t>
      </w:r>
      <w:r>
        <w:rPr>
          <w:color w:val="231F20"/>
          <w:sz w:val="20"/>
        </w:rPr>
        <w:t>las</w:t>
      </w:r>
      <w:r>
        <w:rPr>
          <w:color w:val="231F20"/>
          <w:spacing w:val="-12"/>
          <w:sz w:val="20"/>
        </w:rPr>
        <w:t> </w:t>
      </w:r>
      <w:r>
        <w:rPr>
          <w:color w:val="231F20"/>
          <w:sz w:val="20"/>
        </w:rPr>
        <w:t>candidaturas</w:t>
      </w:r>
      <w:r>
        <w:rPr>
          <w:color w:val="231F20"/>
          <w:spacing w:val="-12"/>
          <w:sz w:val="20"/>
        </w:rPr>
        <w:t> </w:t>
      </w:r>
      <w:r>
        <w:rPr>
          <w:color w:val="231F20"/>
          <w:sz w:val="20"/>
        </w:rPr>
        <w:t>a</w:t>
      </w:r>
      <w:r>
        <w:rPr>
          <w:color w:val="231F20"/>
          <w:spacing w:val="-12"/>
          <w:sz w:val="20"/>
        </w:rPr>
        <w:t> </w:t>
      </w:r>
      <w:r>
        <w:rPr>
          <w:color w:val="231F20"/>
          <w:sz w:val="20"/>
        </w:rPr>
        <w:t>sostener</w:t>
      </w:r>
      <w:r>
        <w:rPr>
          <w:color w:val="231F20"/>
          <w:spacing w:val="-12"/>
          <w:sz w:val="20"/>
        </w:rPr>
        <w:t> </w:t>
      </w:r>
      <w:r>
        <w:rPr>
          <w:color w:val="231F20"/>
          <w:sz w:val="20"/>
        </w:rPr>
        <w:t>la</w:t>
      </w:r>
      <w:r>
        <w:rPr>
          <w:color w:val="231F20"/>
          <w:spacing w:val="-12"/>
          <w:sz w:val="20"/>
        </w:rPr>
        <w:t> </w:t>
      </w:r>
      <w:r>
        <w:rPr>
          <w:color w:val="231F20"/>
          <w:sz w:val="20"/>
        </w:rPr>
        <w:t>Plataforma</w:t>
      </w:r>
      <w:r>
        <w:rPr>
          <w:color w:val="231F20"/>
          <w:spacing w:val="-12"/>
          <w:sz w:val="20"/>
        </w:rPr>
        <w:t> </w:t>
      </w:r>
      <w:r>
        <w:rPr>
          <w:color w:val="231F20"/>
          <w:sz w:val="20"/>
        </w:rPr>
        <w:t>Electoral</w:t>
      </w:r>
      <w:r>
        <w:rPr>
          <w:color w:val="231F20"/>
          <w:spacing w:val="-11"/>
          <w:sz w:val="20"/>
        </w:rPr>
        <w:t> </w:t>
      </w:r>
      <w:r>
        <w:rPr>
          <w:color w:val="231F20"/>
          <w:sz w:val="20"/>
        </w:rPr>
        <w:t>aprobada</w:t>
      </w:r>
      <w:r>
        <w:rPr>
          <w:color w:val="231F20"/>
          <w:spacing w:val="-12"/>
          <w:sz w:val="20"/>
        </w:rPr>
        <w:t> </w:t>
      </w:r>
      <w:r>
        <w:rPr>
          <w:color w:val="231F20"/>
          <w:sz w:val="20"/>
        </w:rPr>
        <w:t>por los órganos partidarios</w:t>
      </w:r>
      <w:r>
        <w:rPr>
          <w:color w:val="231F20"/>
          <w:spacing w:val="-5"/>
          <w:sz w:val="20"/>
        </w:rPr>
        <w:t> </w:t>
      </w:r>
      <w:r>
        <w:rPr>
          <w:color w:val="231F20"/>
          <w:sz w:val="20"/>
        </w:rPr>
        <w:t>competentes;</w:t>
      </w:r>
    </w:p>
    <w:p>
      <w:pPr>
        <w:pStyle w:val="ListParagraph"/>
        <w:numPr>
          <w:ilvl w:val="1"/>
          <w:numId w:val="196"/>
        </w:numPr>
        <w:tabs>
          <w:tab w:pos="1534" w:val="left" w:leader="none"/>
        </w:tabs>
        <w:spacing w:line="254" w:lineRule="auto" w:before="3" w:after="0"/>
        <w:ind w:left="1533" w:right="348" w:hanging="220"/>
        <w:jc w:val="both"/>
        <w:rPr>
          <w:sz w:val="20"/>
        </w:rPr>
      </w:pPr>
      <w:r>
        <w:rPr>
          <w:color w:val="231F20"/>
          <w:sz w:val="20"/>
        </w:rPr>
        <w:t>En el caso de elección de legisladores, el origen partidario de las candidaturas que serán</w:t>
      </w:r>
      <w:r>
        <w:rPr>
          <w:color w:val="231F20"/>
          <w:spacing w:val="-8"/>
          <w:sz w:val="20"/>
        </w:rPr>
        <w:t> </w:t>
      </w:r>
      <w:r>
        <w:rPr>
          <w:color w:val="231F20"/>
          <w:sz w:val="20"/>
        </w:rPr>
        <w:t>postuladas</w:t>
      </w:r>
      <w:r>
        <w:rPr>
          <w:color w:val="231F20"/>
          <w:spacing w:val="-7"/>
          <w:sz w:val="20"/>
        </w:rPr>
        <w:t> </w:t>
      </w:r>
      <w:r>
        <w:rPr>
          <w:color w:val="231F20"/>
          <w:sz w:val="20"/>
        </w:rPr>
        <w:t>por</w:t>
      </w:r>
      <w:r>
        <w:rPr>
          <w:color w:val="231F20"/>
          <w:spacing w:val="-7"/>
          <w:sz w:val="20"/>
        </w:rPr>
        <w:t> </w:t>
      </w:r>
      <w:r>
        <w:rPr>
          <w:color w:val="231F20"/>
          <w:sz w:val="20"/>
        </w:rPr>
        <w:t>la</w:t>
      </w:r>
      <w:r>
        <w:rPr>
          <w:color w:val="231F20"/>
          <w:spacing w:val="-7"/>
          <w:sz w:val="20"/>
        </w:rPr>
        <w:t> </w:t>
      </w:r>
      <w:r>
        <w:rPr>
          <w:color w:val="231F20"/>
          <w:sz w:val="20"/>
        </w:rPr>
        <w:t>coalición,</w:t>
      </w:r>
      <w:r>
        <w:rPr>
          <w:color w:val="231F20"/>
          <w:spacing w:val="-7"/>
          <w:sz w:val="20"/>
        </w:rPr>
        <w:t> </w:t>
      </w:r>
      <w:r>
        <w:rPr>
          <w:color w:val="231F20"/>
          <w:sz w:val="20"/>
        </w:rPr>
        <w:t>así</w:t>
      </w:r>
      <w:r>
        <w:rPr>
          <w:color w:val="231F20"/>
          <w:spacing w:val="-7"/>
          <w:sz w:val="20"/>
        </w:rPr>
        <w:t> </w:t>
      </w:r>
      <w:r>
        <w:rPr>
          <w:color w:val="231F20"/>
          <w:sz w:val="20"/>
        </w:rPr>
        <w:t>como</w:t>
      </w:r>
      <w:r>
        <w:rPr>
          <w:color w:val="231F20"/>
          <w:spacing w:val="-7"/>
          <w:sz w:val="20"/>
        </w:rPr>
        <w:t> </w:t>
      </w:r>
      <w:r>
        <w:rPr>
          <w:color w:val="231F20"/>
          <w:sz w:val="20"/>
        </w:rPr>
        <w:t>el</w:t>
      </w:r>
      <w:r>
        <w:rPr>
          <w:color w:val="231F20"/>
          <w:spacing w:val="-7"/>
          <w:sz w:val="20"/>
        </w:rPr>
        <w:t> </w:t>
      </w:r>
      <w:r>
        <w:rPr>
          <w:color w:val="231F20"/>
          <w:sz w:val="20"/>
        </w:rPr>
        <w:t>grupo</w:t>
      </w:r>
      <w:r>
        <w:rPr>
          <w:color w:val="231F20"/>
          <w:spacing w:val="-7"/>
          <w:sz w:val="20"/>
        </w:rPr>
        <w:t> </w:t>
      </w:r>
      <w:r>
        <w:rPr>
          <w:color w:val="231F20"/>
          <w:sz w:val="20"/>
        </w:rPr>
        <w:t>parlamentario</w:t>
      </w:r>
      <w:r>
        <w:rPr>
          <w:color w:val="231F20"/>
          <w:spacing w:val="-7"/>
          <w:sz w:val="20"/>
        </w:rPr>
        <w:t> </w:t>
      </w:r>
      <w:r>
        <w:rPr>
          <w:color w:val="231F20"/>
          <w:sz w:val="20"/>
        </w:rPr>
        <w:t>o</w:t>
      </w:r>
      <w:r>
        <w:rPr>
          <w:color w:val="231F20"/>
          <w:spacing w:val="-7"/>
          <w:sz w:val="20"/>
        </w:rPr>
        <w:t> </w:t>
      </w:r>
      <w:r>
        <w:rPr>
          <w:color w:val="231F20"/>
          <w:sz w:val="20"/>
        </w:rPr>
        <w:t>partido</w:t>
      </w:r>
      <w:r>
        <w:rPr>
          <w:color w:val="231F20"/>
          <w:spacing w:val="-7"/>
          <w:sz w:val="20"/>
        </w:rPr>
        <w:t> </w:t>
      </w:r>
      <w:r>
        <w:rPr>
          <w:color w:val="231F20"/>
          <w:sz w:val="20"/>
        </w:rPr>
        <w:t>políti- co en el que quedarían comprendidos en caso de resultar</w:t>
      </w:r>
      <w:r>
        <w:rPr>
          <w:color w:val="231F20"/>
          <w:spacing w:val="-15"/>
          <w:sz w:val="20"/>
        </w:rPr>
        <w:t> </w:t>
      </w:r>
      <w:r>
        <w:rPr>
          <w:color w:val="231F20"/>
          <w:sz w:val="20"/>
        </w:rPr>
        <w:t>electos;</w:t>
      </w:r>
    </w:p>
    <w:p>
      <w:pPr>
        <w:pStyle w:val="ListParagraph"/>
        <w:numPr>
          <w:ilvl w:val="1"/>
          <w:numId w:val="196"/>
        </w:numPr>
        <w:tabs>
          <w:tab w:pos="1534" w:val="left" w:leader="none"/>
        </w:tabs>
        <w:spacing w:line="254" w:lineRule="auto" w:before="4" w:after="0"/>
        <w:ind w:left="1533" w:right="348" w:hanging="180"/>
        <w:jc w:val="both"/>
        <w:rPr>
          <w:sz w:val="20"/>
        </w:rPr>
      </w:pPr>
      <w:r>
        <w:rPr>
          <w:color w:val="231F20"/>
          <w:sz w:val="20"/>
        </w:rPr>
        <w:t>La</w:t>
      </w:r>
      <w:r>
        <w:rPr>
          <w:color w:val="231F20"/>
          <w:spacing w:val="-6"/>
          <w:sz w:val="20"/>
        </w:rPr>
        <w:t> </w:t>
      </w:r>
      <w:r>
        <w:rPr>
          <w:color w:val="231F20"/>
          <w:sz w:val="20"/>
        </w:rPr>
        <w:t>persona</w:t>
      </w:r>
      <w:r>
        <w:rPr>
          <w:color w:val="231F20"/>
          <w:spacing w:val="-6"/>
          <w:sz w:val="20"/>
        </w:rPr>
        <w:t> </w:t>
      </w:r>
      <w:r>
        <w:rPr>
          <w:color w:val="231F20"/>
          <w:sz w:val="20"/>
        </w:rPr>
        <w:t>que</w:t>
      </w:r>
      <w:r>
        <w:rPr>
          <w:color w:val="231F20"/>
          <w:spacing w:val="-6"/>
          <w:sz w:val="20"/>
        </w:rPr>
        <w:t> </w:t>
      </w:r>
      <w:r>
        <w:rPr>
          <w:color w:val="231F20"/>
          <w:sz w:val="20"/>
        </w:rPr>
        <w:t>ostenta</w:t>
      </w:r>
      <w:r>
        <w:rPr>
          <w:color w:val="231F20"/>
          <w:spacing w:val="-6"/>
          <w:sz w:val="20"/>
        </w:rPr>
        <w:t> </w:t>
      </w:r>
      <w:r>
        <w:rPr>
          <w:color w:val="231F20"/>
          <w:sz w:val="20"/>
        </w:rPr>
        <w:t>la</w:t>
      </w:r>
      <w:r>
        <w:rPr>
          <w:color w:val="231F20"/>
          <w:spacing w:val="-6"/>
          <w:sz w:val="20"/>
        </w:rPr>
        <w:t> </w:t>
      </w:r>
      <w:r>
        <w:rPr>
          <w:color w:val="231F20"/>
          <w:sz w:val="20"/>
        </w:rPr>
        <w:t>representación</w:t>
      </w:r>
      <w:r>
        <w:rPr>
          <w:color w:val="231F20"/>
          <w:spacing w:val="-6"/>
          <w:sz w:val="20"/>
        </w:rPr>
        <w:t> </w:t>
      </w:r>
      <w:r>
        <w:rPr>
          <w:color w:val="231F20"/>
          <w:sz w:val="20"/>
        </w:rPr>
        <w:t>legal</w:t>
      </w:r>
      <w:r>
        <w:rPr>
          <w:color w:val="231F20"/>
          <w:spacing w:val="-6"/>
          <w:sz w:val="20"/>
        </w:rPr>
        <w:t> </w:t>
      </w:r>
      <w:r>
        <w:rPr>
          <w:color w:val="231F20"/>
          <w:sz w:val="20"/>
        </w:rPr>
        <w:t>de</w:t>
      </w:r>
      <w:r>
        <w:rPr>
          <w:color w:val="231F20"/>
          <w:spacing w:val="-6"/>
          <w:sz w:val="20"/>
        </w:rPr>
        <w:t> </w:t>
      </w:r>
      <w:r>
        <w:rPr>
          <w:color w:val="231F20"/>
          <w:sz w:val="20"/>
        </w:rPr>
        <w:t>la</w:t>
      </w:r>
      <w:r>
        <w:rPr>
          <w:color w:val="231F20"/>
          <w:spacing w:val="-5"/>
          <w:sz w:val="20"/>
        </w:rPr>
        <w:t> </w:t>
      </w:r>
      <w:r>
        <w:rPr>
          <w:color w:val="231F20"/>
          <w:sz w:val="20"/>
        </w:rPr>
        <w:t>coalición,</w:t>
      </w:r>
      <w:r>
        <w:rPr>
          <w:color w:val="231F20"/>
          <w:spacing w:val="-6"/>
          <w:sz w:val="20"/>
        </w:rPr>
        <w:t> </w:t>
      </w:r>
      <w:r>
        <w:rPr>
          <w:color w:val="231F20"/>
          <w:sz w:val="20"/>
        </w:rPr>
        <w:t>a</w:t>
      </w:r>
      <w:r>
        <w:rPr>
          <w:color w:val="231F20"/>
          <w:spacing w:val="-6"/>
          <w:sz w:val="20"/>
        </w:rPr>
        <w:t> </w:t>
      </w:r>
      <w:r>
        <w:rPr>
          <w:color w:val="231F20"/>
          <w:sz w:val="20"/>
        </w:rPr>
        <w:t>efecto</w:t>
      </w:r>
      <w:r>
        <w:rPr>
          <w:color w:val="231F20"/>
          <w:spacing w:val="-6"/>
          <w:sz w:val="20"/>
        </w:rPr>
        <w:t> </w:t>
      </w:r>
      <w:r>
        <w:rPr>
          <w:color w:val="231F20"/>
          <w:sz w:val="20"/>
        </w:rPr>
        <w:t>de</w:t>
      </w:r>
      <w:r>
        <w:rPr>
          <w:color w:val="231F20"/>
          <w:spacing w:val="-6"/>
          <w:sz w:val="20"/>
        </w:rPr>
        <w:t> </w:t>
      </w:r>
      <w:r>
        <w:rPr>
          <w:color w:val="231F20"/>
          <w:sz w:val="20"/>
        </w:rPr>
        <w:t>interpo- ner los medios de impugnación que resulten</w:t>
      </w:r>
      <w:r>
        <w:rPr>
          <w:color w:val="231F20"/>
          <w:spacing w:val="-10"/>
          <w:sz w:val="20"/>
        </w:rPr>
        <w:t> </w:t>
      </w:r>
      <w:r>
        <w:rPr>
          <w:color w:val="231F20"/>
          <w:sz w:val="20"/>
        </w:rPr>
        <w:t>procedentes;</w:t>
      </w:r>
    </w:p>
    <w:p>
      <w:pPr>
        <w:pStyle w:val="ListParagraph"/>
        <w:numPr>
          <w:ilvl w:val="1"/>
          <w:numId w:val="196"/>
        </w:numPr>
        <w:tabs>
          <w:tab w:pos="1534" w:val="left" w:leader="none"/>
        </w:tabs>
        <w:spacing w:line="254" w:lineRule="auto" w:before="2" w:after="0"/>
        <w:ind w:left="1533" w:right="351" w:hanging="220"/>
        <w:jc w:val="both"/>
        <w:rPr>
          <w:sz w:val="20"/>
        </w:rPr>
      </w:pPr>
      <w:r>
        <w:rPr>
          <w:color w:val="231F20"/>
          <w:sz w:val="20"/>
        </w:rPr>
        <w:t>La obligación relativa a que los partidos políticos integrantes de la coalición y sus candidaturas, se sujetarán a los topes de gastos de campaña que se fijen para la elección como si se tratara de un solo partido</w:t>
      </w:r>
      <w:r>
        <w:rPr>
          <w:color w:val="231F20"/>
          <w:spacing w:val="-15"/>
          <w:sz w:val="20"/>
        </w:rPr>
        <w:t> </w:t>
      </w:r>
      <w:r>
        <w:rPr>
          <w:color w:val="231F20"/>
          <w:sz w:val="20"/>
        </w:rPr>
        <w:t>político;</w:t>
      </w:r>
    </w:p>
    <w:p>
      <w:pPr>
        <w:pStyle w:val="ListParagraph"/>
        <w:numPr>
          <w:ilvl w:val="1"/>
          <w:numId w:val="196"/>
        </w:numPr>
        <w:tabs>
          <w:tab w:pos="1534" w:val="left" w:leader="none"/>
        </w:tabs>
        <w:spacing w:line="254" w:lineRule="auto" w:before="4" w:after="0"/>
        <w:ind w:left="1533" w:right="348" w:hanging="220"/>
        <w:jc w:val="both"/>
        <w:rPr>
          <w:sz w:val="20"/>
        </w:rPr>
      </w:pPr>
      <w:r>
        <w:rPr>
          <w:color w:val="231F20"/>
          <w:sz w:val="20"/>
        </w:rPr>
        <w:t>La expresión, en cantidades líquidas o porcentajes, del monto de financiamiento que aportará cada partido político coaligado para el desarrollo de las campañas respectivas, así como la forma de reportarlo en los informes correspondientes; lo </w:t>
      </w:r>
      <w:r>
        <w:rPr>
          <w:color w:val="231F20"/>
          <w:spacing w:val="-3"/>
          <w:sz w:val="20"/>
        </w:rPr>
        <w:t>anterior,</w:t>
      </w:r>
      <w:r>
        <w:rPr>
          <w:color w:val="231F20"/>
          <w:spacing w:val="-10"/>
          <w:sz w:val="20"/>
        </w:rPr>
        <w:t> </w:t>
      </w:r>
      <w:r>
        <w:rPr>
          <w:color w:val="231F20"/>
          <w:sz w:val="20"/>
        </w:rPr>
        <w:t>con</w:t>
      </w:r>
      <w:r>
        <w:rPr>
          <w:color w:val="231F20"/>
          <w:spacing w:val="-10"/>
          <w:sz w:val="20"/>
        </w:rPr>
        <w:t> </w:t>
      </w:r>
      <w:r>
        <w:rPr>
          <w:color w:val="231F20"/>
          <w:sz w:val="20"/>
        </w:rPr>
        <w:t>apego</w:t>
      </w:r>
      <w:r>
        <w:rPr>
          <w:color w:val="231F20"/>
          <w:spacing w:val="-9"/>
          <w:sz w:val="20"/>
        </w:rPr>
        <w:t> </w:t>
      </w:r>
      <w:r>
        <w:rPr>
          <w:color w:val="231F20"/>
          <w:sz w:val="20"/>
        </w:rPr>
        <w:t>irrestricto</w:t>
      </w:r>
      <w:r>
        <w:rPr>
          <w:color w:val="231F20"/>
          <w:spacing w:val="-10"/>
          <w:sz w:val="20"/>
        </w:rPr>
        <w:t> </w:t>
      </w:r>
      <w:r>
        <w:rPr>
          <w:color w:val="231F20"/>
          <w:sz w:val="20"/>
        </w:rPr>
        <w:t>a</w:t>
      </w:r>
      <w:r>
        <w:rPr>
          <w:color w:val="231F20"/>
          <w:spacing w:val="-10"/>
          <w:sz w:val="20"/>
        </w:rPr>
        <w:t> </w:t>
      </w:r>
      <w:r>
        <w:rPr>
          <w:color w:val="231F20"/>
          <w:sz w:val="20"/>
        </w:rPr>
        <w:t>las</w:t>
      </w:r>
      <w:r>
        <w:rPr>
          <w:color w:val="231F20"/>
          <w:spacing w:val="-9"/>
          <w:sz w:val="20"/>
        </w:rPr>
        <w:t> </w:t>
      </w:r>
      <w:r>
        <w:rPr>
          <w:color w:val="231F20"/>
          <w:sz w:val="20"/>
        </w:rPr>
        <w:t>disposiciones</w:t>
      </w:r>
      <w:r>
        <w:rPr>
          <w:color w:val="231F20"/>
          <w:spacing w:val="-9"/>
          <w:sz w:val="20"/>
        </w:rPr>
        <w:t> </w:t>
      </w:r>
      <w:r>
        <w:rPr>
          <w:color w:val="231F20"/>
          <w:sz w:val="20"/>
        </w:rPr>
        <w:t>legales</w:t>
      </w:r>
      <w:r>
        <w:rPr>
          <w:color w:val="231F20"/>
          <w:spacing w:val="-10"/>
          <w:sz w:val="20"/>
        </w:rPr>
        <w:t> </w:t>
      </w:r>
      <w:r>
        <w:rPr>
          <w:color w:val="231F20"/>
          <w:sz w:val="20"/>
        </w:rPr>
        <w:t>y</w:t>
      </w:r>
      <w:r>
        <w:rPr>
          <w:color w:val="231F20"/>
          <w:spacing w:val="-9"/>
          <w:sz w:val="20"/>
        </w:rPr>
        <w:t> </w:t>
      </w:r>
      <w:r>
        <w:rPr>
          <w:color w:val="231F20"/>
          <w:sz w:val="20"/>
        </w:rPr>
        <w:t>reglamentarias,</w:t>
      </w:r>
      <w:r>
        <w:rPr>
          <w:color w:val="231F20"/>
          <w:spacing w:val="-10"/>
          <w:sz w:val="20"/>
        </w:rPr>
        <w:t> </w:t>
      </w:r>
      <w:r>
        <w:rPr>
          <w:color w:val="231F20"/>
          <w:sz w:val="20"/>
        </w:rPr>
        <w:t>y</w:t>
      </w:r>
      <w:r>
        <w:rPr>
          <w:color w:val="231F20"/>
          <w:spacing w:val="-9"/>
          <w:sz w:val="20"/>
        </w:rPr>
        <w:t> </w:t>
      </w:r>
      <w:r>
        <w:rPr>
          <w:color w:val="231F20"/>
          <w:sz w:val="20"/>
        </w:rPr>
        <w:t>demás normativa</w:t>
      </w:r>
      <w:r>
        <w:rPr>
          <w:color w:val="231F20"/>
          <w:spacing w:val="-2"/>
          <w:sz w:val="20"/>
        </w:rPr>
        <w:t> </w:t>
      </w:r>
      <w:r>
        <w:rPr>
          <w:color w:val="231F20"/>
          <w:sz w:val="20"/>
        </w:rPr>
        <w:t>aplicable;</w:t>
      </w:r>
    </w:p>
    <w:p>
      <w:pPr>
        <w:pStyle w:val="ListParagraph"/>
        <w:numPr>
          <w:ilvl w:val="1"/>
          <w:numId w:val="196"/>
        </w:numPr>
        <w:tabs>
          <w:tab w:pos="1534" w:val="left" w:leader="none"/>
        </w:tabs>
        <w:spacing w:line="254" w:lineRule="auto" w:before="6" w:after="0"/>
        <w:ind w:left="1533" w:right="348" w:hanging="180"/>
        <w:jc w:val="both"/>
        <w:rPr>
          <w:sz w:val="20"/>
        </w:rPr>
      </w:pPr>
      <w:r>
        <w:rPr>
          <w:color w:val="231F20"/>
          <w:sz w:val="20"/>
        </w:rPr>
        <w:t>El compromiso de aceptar la prerrogativa de acceso a tiempo en radio y televisión que</w:t>
      </w:r>
      <w:r>
        <w:rPr>
          <w:color w:val="231F20"/>
          <w:spacing w:val="-11"/>
          <w:sz w:val="20"/>
        </w:rPr>
        <w:t> </w:t>
      </w:r>
      <w:r>
        <w:rPr>
          <w:color w:val="231F20"/>
          <w:sz w:val="20"/>
        </w:rPr>
        <w:t>legalmente</w:t>
      </w:r>
      <w:r>
        <w:rPr>
          <w:color w:val="231F20"/>
          <w:spacing w:val="-10"/>
          <w:sz w:val="20"/>
        </w:rPr>
        <w:t> </w:t>
      </w:r>
      <w:r>
        <w:rPr>
          <w:color w:val="231F20"/>
          <w:sz w:val="20"/>
        </w:rPr>
        <w:t>corresponda</w:t>
      </w:r>
      <w:r>
        <w:rPr>
          <w:color w:val="231F20"/>
          <w:spacing w:val="-11"/>
          <w:sz w:val="20"/>
        </w:rPr>
        <w:t> </w:t>
      </w:r>
      <w:r>
        <w:rPr>
          <w:color w:val="231F20"/>
          <w:sz w:val="20"/>
        </w:rPr>
        <w:t>otorgar</w:t>
      </w:r>
      <w:r>
        <w:rPr>
          <w:color w:val="231F20"/>
          <w:spacing w:val="-10"/>
          <w:sz w:val="20"/>
        </w:rPr>
        <w:t> </w:t>
      </w:r>
      <w:r>
        <w:rPr>
          <w:color w:val="231F20"/>
          <w:sz w:val="20"/>
        </w:rPr>
        <w:t>a</w:t>
      </w:r>
      <w:r>
        <w:rPr>
          <w:color w:val="231F20"/>
          <w:spacing w:val="-11"/>
          <w:sz w:val="20"/>
        </w:rPr>
        <w:t> </w:t>
      </w:r>
      <w:r>
        <w:rPr>
          <w:color w:val="231F20"/>
          <w:sz w:val="20"/>
        </w:rPr>
        <w:t>la</w:t>
      </w:r>
      <w:r>
        <w:rPr>
          <w:color w:val="231F20"/>
          <w:spacing w:val="-10"/>
          <w:sz w:val="20"/>
        </w:rPr>
        <w:t> </w:t>
      </w:r>
      <w:r>
        <w:rPr>
          <w:color w:val="231F20"/>
          <w:sz w:val="20"/>
        </w:rPr>
        <w:t>coalición</w:t>
      </w:r>
      <w:r>
        <w:rPr>
          <w:color w:val="231F20"/>
          <w:spacing w:val="-11"/>
          <w:sz w:val="20"/>
        </w:rPr>
        <w:t> </w:t>
      </w:r>
      <w:r>
        <w:rPr>
          <w:color w:val="231F20"/>
          <w:sz w:val="20"/>
        </w:rPr>
        <w:t>total,</w:t>
      </w:r>
      <w:r>
        <w:rPr>
          <w:color w:val="231F20"/>
          <w:spacing w:val="-10"/>
          <w:sz w:val="20"/>
        </w:rPr>
        <w:t> </w:t>
      </w:r>
      <w:r>
        <w:rPr>
          <w:color w:val="231F20"/>
          <w:sz w:val="20"/>
        </w:rPr>
        <w:t>en</w:t>
      </w:r>
      <w:r>
        <w:rPr>
          <w:color w:val="231F20"/>
          <w:spacing w:val="-11"/>
          <w:sz w:val="20"/>
        </w:rPr>
        <w:t> </w:t>
      </w:r>
      <w:r>
        <w:rPr>
          <w:color w:val="231F20"/>
          <w:sz w:val="20"/>
        </w:rPr>
        <w:t>términos</w:t>
      </w:r>
      <w:r>
        <w:rPr>
          <w:color w:val="231F20"/>
          <w:spacing w:val="-10"/>
          <w:sz w:val="20"/>
        </w:rPr>
        <w:t> </w:t>
      </w:r>
      <w:r>
        <w:rPr>
          <w:color w:val="231F20"/>
          <w:sz w:val="20"/>
        </w:rPr>
        <w:t>de</w:t>
      </w:r>
      <w:r>
        <w:rPr>
          <w:color w:val="231F20"/>
          <w:spacing w:val="-11"/>
          <w:sz w:val="20"/>
        </w:rPr>
        <w:t> </w:t>
      </w:r>
      <w:r>
        <w:rPr>
          <w:color w:val="231F20"/>
          <w:sz w:val="20"/>
        </w:rPr>
        <w:t>lo</w:t>
      </w:r>
      <w:r>
        <w:rPr>
          <w:color w:val="231F20"/>
          <w:spacing w:val="-10"/>
          <w:sz w:val="20"/>
        </w:rPr>
        <w:t> </w:t>
      </w:r>
      <w:r>
        <w:rPr>
          <w:color w:val="231F20"/>
          <w:sz w:val="20"/>
        </w:rPr>
        <w:t>dispues- to en el artículo 167, numeral 2, inciso a) de la</w:t>
      </w:r>
      <w:r>
        <w:rPr>
          <w:color w:val="231F20"/>
          <w:spacing w:val="-1"/>
          <w:sz w:val="20"/>
        </w:rPr>
        <w:t> </w:t>
      </w:r>
      <w:r>
        <w:rPr>
          <w:smallCaps/>
          <w:color w:val="231F20"/>
          <w:sz w:val="20"/>
        </w:rPr>
        <w:t>l</w:t>
      </w:r>
      <w:r>
        <w:rPr>
          <w:smallCaps w:val="0"/>
          <w:color w:val="231F20"/>
          <w:sz w:val="20"/>
        </w:rPr>
        <w:t>g</w:t>
      </w:r>
      <w:r>
        <w:rPr>
          <w:smallCaps/>
          <w:color w:val="231F20"/>
          <w:sz w:val="20"/>
        </w:rPr>
        <w:t>ipe</w:t>
      </w:r>
      <w:r>
        <w:rPr>
          <w:smallCaps w:val="0"/>
          <w:color w:val="231F20"/>
          <w:sz w:val="20"/>
        </w:rPr>
        <w:t>;</w:t>
      </w:r>
    </w:p>
    <w:p>
      <w:pPr>
        <w:pStyle w:val="ListParagraph"/>
        <w:numPr>
          <w:ilvl w:val="1"/>
          <w:numId w:val="196"/>
        </w:numPr>
        <w:tabs>
          <w:tab w:pos="1534" w:val="left" w:leader="none"/>
        </w:tabs>
        <w:spacing w:line="254" w:lineRule="auto" w:before="3" w:after="0"/>
        <w:ind w:left="1533" w:right="350" w:hanging="220"/>
        <w:jc w:val="both"/>
        <w:rPr>
          <w:sz w:val="20"/>
        </w:rPr>
      </w:pPr>
      <w:r>
        <w:rPr>
          <w:color w:val="231F20"/>
          <w:spacing w:val="-3"/>
          <w:sz w:val="20"/>
        </w:rPr>
        <w:t>Tratándose</w:t>
      </w:r>
      <w:r>
        <w:rPr>
          <w:color w:val="231F20"/>
          <w:spacing w:val="-9"/>
          <w:sz w:val="20"/>
        </w:rPr>
        <w:t> </w:t>
      </w:r>
      <w:r>
        <w:rPr>
          <w:color w:val="231F20"/>
          <w:sz w:val="20"/>
        </w:rPr>
        <w:t>de</w:t>
      </w:r>
      <w:r>
        <w:rPr>
          <w:color w:val="231F20"/>
          <w:spacing w:val="-9"/>
          <w:sz w:val="20"/>
        </w:rPr>
        <w:t> </w:t>
      </w:r>
      <w:r>
        <w:rPr>
          <w:color w:val="231F20"/>
          <w:sz w:val="20"/>
        </w:rPr>
        <w:t>coalición</w:t>
      </w:r>
      <w:r>
        <w:rPr>
          <w:color w:val="231F20"/>
          <w:spacing w:val="-8"/>
          <w:sz w:val="20"/>
        </w:rPr>
        <w:t> </w:t>
      </w:r>
      <w:r>
        <w:rPr>
          <w:color w:val="231F20"/>
          <w:sz w:val="20"/>
        </w:rPr>
        <w:t>total,</w:t>
      </w:r>
      <w:r>
        <w:rPr>
          <w:color w:val="231F20"/>
          <w:spacing w:val="-9"/>
          <w:sz w:val="20"/>
        </w:rPr>
        <w:t> </w:t>
      </w:r>
      <w:r>
        <w:rPr>
          <w:color w:val="231F20"/>
          <w:sz w:val="20"/>
        </w:rPr>
        <w:t>el</w:t>
      </w:r>
      <w:r>
        <w:rPr>
          <w:color w:val="231F20"/>
          <w:spacing w:val="-8"/>
          <w:sz w:val="20"/>
        </w:rPr>
        <w:t> </w:t>
      </w:r>
      <w:r>
        <w:rPr>
          <w:color w:val="231F20"/>
          <w:sz w:val="20"/>
        </w:rPr>
        <w:t>compromiso</w:t>
      </w:r>
      <w:r>
        <w:rPr>
          <w:color w:val="231F20"/>
          <w:spacing w:val="-9"/>
          <w:sz w:val="20"/>
        </w:rPr>
        <w:t> </w:t>
      </w:r>
      <w:r>
        <w:rPr>
          <w:color w:val="231F20"/>
          <w:sz w:val="20"/>
        </w:rPr>
        <w:t>de</w:t>
      </w:r>
      <w:r>
        <w:rPr>
          <w:color w:val="231F20"/>
          <w:spacing w:val="-9"/>
          <w:sz w:val="20"/>
        </w:rPr>
        <w:t> </w:t>
      </w:r>
      <w:r>
        <w:rPr>
          <w:color w:val="231F20"/>
          <w:sz w:val="20"/>
        </w:rPr>
        <w:t>nombrar</w:t>
      </w:r>
      <w:r>
        <w:rPr>
          <w:color w:val="231F20"/>
          <w:spacing w:val="-9"/>
          <w:sz w:val="20"/>
        </w:rPr>
        <w:t> </w:t>
      </w:r>
      <w:r>
        <w:rPr>
          <w:color w:val="231F20"/>
          <w:sz w:val="20"/>
        </w:rPr>
        <w:t>un</w:t>
      </w:r>
      <w:r>
        <w:rPr>
          <w:color w:val="231F20"/>
          <w:spacing w:val="-9"/>
          <w:sz w:val="20"/>
        </w:rPr>
        <w:t> </w:t>
      </w:r>
      <w:r>
        <w:rPr>
          <w:color w:val="231F20"/>
          <w:sz w:val="20"/>
        </w:rPr>
        <w:t>representante</w:t>
      </w:r>
      <w:r>
        <w:rPr>
          <w:color w:val="231F20"/>
          <w:spacing w:val="-9"/>
          <w:sz w:val="20"/>
        </w:rPr>
        <w:t> </w:t>
      </w:r>
      <w:r>
        <w:rPr>
          <w:color w:val="231F20"/>
          <w:sz w:val="20"/>
        </w:rPr>
        <w:t>común para la entrega electrónica de materiales de radio y</w:t>
      </w:r>
      <w:r>
        <w:rPr>
          <w:color w:val="231F20"/>
          <w:spacing w:val="-16"/>
          <w:sz w:val="20"/>
        </w:rPr>
        <w:t> </w:t>
      </w:r>
      <w:r>
        <w:rPr>
          <w:color w:val="231F20"/>
          <w:sz w:val="20"/>
        </w:rPr>
        <w:t>televisión;</w:t>
      </w:r>
    </w:p>
    <w:p>
      <w:pPr>
        <w:pStyle w:val="ListParagraph"/>
        <w:numPr>
          <w:ilvl w:val="1"/>
          <w:numId w:val="196"/>
        </w:numPr>
        <w:tabs>
          <w:tab w:pos="1534" w:val="left" w:leader="none"/>
        </w:tabs>
        <w:spacing w:line="254" w:lineRule="auto" w:before="3" w:after="0"/>
        <w:ind w:left="1533" w:right="348" w:hanging="220"/>
        <w:jc w:val="both"/>
        <w:rPr>
          <w:sz w:val="20"/>
        </w:rPr>
      </w:pPr>
      <w:r>
        <w:rPr>
          <w:color w:val="231F20"/>
          <w:spacing w:val="-3"/>
          <w:sz w:val="20"/>
        </w:rPr>
        <w:t>Tratándose </w:t>
      </w:r>
      <w:r>
        <w:rPr>
          <w:color w:val="231F20"/>
          <w:sz w:val="20"/>
        </w:rPr>
        <w:t>de coalición parcial o flexible, el compromiso de cada partido político de acceder a su respectiva prerrogativa en radio y televisión, ejerciendo sus dere- chos por separado, acorde a lo previsto en el artículo 167, numeral 2, inciso b) de la </w:t>
      </w:r>
      <w:r>
        <w:rPr>
          <w:smallCaps/>
          <w:color w:val="231F20"/>
          <w:sz w:val="20"/>
        </w:rPr>
        <w:t>l</w:t>
      </w:r>
      <w:r>
        <w:rPr>
          <w:smallCaps w:val="0"/>
          <w:color w:val="231F20"/>
          <w:sz w:val="20"/>
        </w:rPr>
        <w:t>g</w:t>
      </w:r>
      <w:r>
        <w:rPr>
          <w:smallCaps/>
          <w:color w:val="231F20"/>
          <w:sz w:val="20"/>
        </w:rPr>
        <w:t>ipe</w:t>
      </w:r>
      <w:r>
        <w:rPr>
          <w:smallCaps w:val="0"/>
          <w:color w:val="231F20"/>
          <w:sz w:val="20"/>
        </w:rPr>
        <w:t>;</w:t>
      </w:r>
    </w:p>
    <w:p>
      <w:pPr>
        <w:pStyle w:val="ListParagraph"/>
        <w:numPr>
          <w:ilvl w:val="1"/>
          <w:numId w:val="196"/>
        </w:numPr>
        <w:tabs>
          <w:tab w:pos="1534" w:val="left" w:leader="none"/>
        </w:tabs>
        <w:spacing w:line="254" w:lineRule="auto" w:before="5" w:after="0"/>
        <w:ind w:left="1533" w:right="346" w:hanging="180"/>
        <w:jc w:val="both"/>
        <w:rPr>
          <w:sz w:val="20"/>
        </w:rPr>
      </w:pPr>
      <w:r>
        <w:rPr>
          <w:color w:val="231F20"/>
          <w:sz w:val="20"/>
        </w:rPr>
        <w:t>La</w:t>
      </w:r>
      <w:r>
        <w:rPr>
          <w:color w:val="231F20"/>
          <w:spacing w:val="-8"/>
          <w:sz w:val="20"/>
        </w:rPr>
        <w:t> </w:t>
      </w:r>
      <w:r>
        <w:rPr>
          <w:color w:val="231F20"/>
          <w:sz w:val="20"/>
        </w:rPr>
        <w:t>forma</w:t>
      </w:r>
      <w:r>
        <w:rPr>
          <w:color w:val="231F20"/>
          <w:spacing w:val="-9"/>
          <w:sz w:val="20"/>
        </w:rPr>
        <w:t> </w:t>
      </w:r>
      <w:r>
        <w:rPr>
          <w:color w:val="231F20"/>
          <w:sz w:val="20"/>
        </w:rPr>
        <w:t>en</w:t>
      </w:r>
      <w:r>
        <w:rPr>
          <w:color w:val="231F20"/>
          <w:spacing w:val="-8"/>
          <w:sz w:val="20"/>
        </w:rPr>
        <w:t> </w:t>
      </w:r>
      <w:r>
        <w:rPr>
          <w:color w:val="231F20"/>
          <w:sz w:val="20"/>
        </w:rPr>
        <w:t>que</w:t>
      </w:r>
      <w:r>
        <w:rPr>
          <w:color w:val="231F20"/>
          <w:spacing w:val="-9"/>
          <w:sz w:val="20"/>
        </w:rPr>
        <w:t> </w:t>
      </w:r>
      <w:r>
        <w:rPr>
          <w:color w:val="231F20"/>
          <w:sz w:val="20"/>
        </w:rPr>
        <w:t>será</w:t>
      </w:r>
      <w:r>
        <w:rPr>
          <w:color w:val="231F20"/>
          <w:spacing w:val="-8"/>
          <w:sz w:val="20"/>
        </w:rPr>
        <w:t> </w:t>
      </w:r>
      <w:r>
        <w:rPr>
          <w:color w:val="231F20"/>
          <w:sz w:val="20"/>
        </w:rPr>
        <w:t>distribuida</w:t>
      </w:r>
      <w:r>
        <w:rPr>
          <w:color w:val="231F20"/>
          <w:spacing w:val="-7"/>
          <w:sz w:val="20"/>
        </w:rPr>
        <w:t> </w:t>
      </w:r>
      <w:r>
        <w:rPr>
          <w:color w:val="231F20"/>
          <w:sz w:val="20"/>
        </w:rPr>
        <w:t>la</w:t>
      </w:r>
      <w:r>
        <w:rPr>
          <w:color w:val="231F20"/>
          <w:spacing w:val="-9"/>
          <w:sz w:val="20"/>
        </w:rPr>
        <w:t> </w:t>
      </w:r>
      <w:r>
        <w:rPr>
          <w:color w:val="231F20"/>
          <w:sz w:val="20"/>
        </w:rPr>
        <w:t>prerrogativa</w:t>
      </w:r>
      <w:r>
        <w:rPr>
          <w:color w:val="231F20"/>
          <w:spacing w:val="-8"/>
          <w:sz w:val="20"/>
        </w:rPr>
        <w:t> </w:t>
      </w:r>
      <w:r>
        <w:rPr>
          <w:color w:val="231F20"/>
          <w:sz w:val="20"/>
        </w:rPr>
        <w:t>de</w:t>
      </w:r>
      <w:r>
        <w:rPr>
          <w:color w:val="231F20"/>
          <w:spacing w:val="-9"/>
          <w:sz w:val="20"/>
        </w:rPr>
        <w:t> </w:t>
      </w:r>
      <w:r>
        <w:rPr>
          <w:color w:val="231F20"/>
          <w:sz w:val="20"/>
        </w:rPr>
        <w:t>acceso</w:t>
      </w:r>
      <w:r>
        <w:rPr>
          <w:color w:val="231F20"/>
          <w:spacing w:val="-9"/>
          <w:sz w:val="20"/>
        </w:rPr>
        <w:t> </w:t>
      </w:r>
      <w:r>
        <w:rPr>
          <w:color w:val="231F20"/>
          <w:sz w:val="20"/>
        </w:rPr>
        <w:t>a</w:t>
      </w:r>
      <w:r>
        <w:rPr>
          <w:color w:val="231F20"/>
          <w:spacing w:val="-8"/>
          <w:sz w:val="20"/>
        </w:rPr>
        <w:t> </w:t>
      </w:r>
      <w:r>
        <w:rPr>
          <w:color w:val="231F20"/>
          <w:sz w:val="20"/>
        </w:rPr>
        <w:t>tiempo</w:t>
      </w:r>
      <w:r>
        <w:rPr>
          <w:color w:val="231F20"/>
          <w:spacing w:val="-8"/>
          <w:sz w:val="20"/>
        </w:rPr>
        <w:t> </w:t>
      </w:r>
      <w:r>
        <w:rPr>
          <w:color w:val="231F20"/>
          <w:sz w:val="20"/>
        </w:rPr>
        <w:t>en</w:t>
      </w:r>
      <w:r>
        <w:rPr>
          <w:color w:val="231F20"/>
          <w:spacing w:val="-8"/>
          <w:sz w:val="20"/>
        </w:rPr>
        <w:t> </w:t>
      </w:r>
      <w:r>
        <w:rPr>
          <w:color w:val="231F20"/>
          <w:sz w:val="20"/>
        </w:rPr>
        <w:t>radio</w:t>
      </w:r>
      <w:r>
        <w:rPr>
          <w:color w:val="231F20"/>
          <w:spacing w:val="-8"/>
          <w:sz w:val="20"/>
        </w:rPr>
        <w:t> </w:t>
      </w:r>
      <w:r>
        <w:rPr>
          <w:color w:val="231F20"/>
          <w:sz w:val="20"/>
        </w:rPr>
        <w:t>y</w:t>
      </w:r>
      <w:r>
        <w:rPr>
          <w:color w:val="231F20"/>
          <w:spacing w:val="-8"/>
          <w:sz w:val="20"/>
        </w:rPr>
        <w:t> </w:t>
      </w:r>
      <w:r>
        <w:rPr>
          <w:color w:val="231F20"/>
          <w:sz w:val="20"/>
        </w:rPr>
        <w:t>tele- visión que corresponda ejercer a la coalición, entre sus candidaturas </w:t>
      </w:r>
      <w:r>
        <w:rPr>
          <w:color w:val="231F20"/>
          <w:spacing w:val="-8"/>
          <w:sz w:val="20"/>
        </w:rPr>
        <w:t>y, </w:t>
      </w:r>
      <w:r>
        <w:rPr>
          <w:color w:val="231F20"/>
          <w:sz w:val="20"/>
        </w:rPr>
        <w:t>en su caso, entre los de cada partido, por cada uno de esos medios de</w:t>
      </w:r>
      <w:r>
        <w:rPr>
          <w:color w:val="231F20"/>
          <w:spacing w:val="-25"/>
          <w:sz w:val="20"/>
        </w:rPr>
        <w:t> </w:t>
      </w:r>
      <w:r>
        <w:rPr>
          <w:color w:val="231F20"/>
          <w:sz w:val="20"/>
        </w:rPr>
        <w:t>comunicación;</w:t>
      </w:r>
    </w:p>
    <w:p>
      <w:pPr>
        <w:pStyle w:val="ListParagraph"/>
        <w:numPr>
          <w:ilvl w:val="1"/>
          <w:numId w:val="196"/>
        </w:numPr>
        <w:tabs>
          <w:tab w:pos="1534" w:val="left" w:leader="none"/>
        </w:tabs>
        <w:spacing w:line="254" w:lineRule="auto" w:before="3" w:after="0"/>
        <w:ind w:left="1533" w:right="350" w:hanging="280"/>
        <w:jc w:val="both"/>
        <w:rPr>
          <w:sz w:val="20"/>
        </w:rPr>
      </w:pPr>
      <w:r>
        <w:rPr>
          <w:color w:val="231F20"/>
          <w:sz w:val="20"/>
        </w:rPr>
        <w:t>Los</w:t>
      </w:r>
      <w:r>
        <w:rPr>
          <w:color w:val="231F20"/>
          <w:spacing w:val="-10"/>
          <w:sz w:val="20"/>
        </w:rPr>
        <w:t> </w:t>
      </w:r>
      <w:r>
        <w:rPr>
          <w:color w:val="231F20"/>
          <w:sz w:val="20"/>
        </w:rPr>
        <w:t>integrantes</w:t>
      </w:r>
      <w:r>
        <w:rPr>
          <w:color w:val="231F20"/>
          <w:spacing w:val="-9"/>
          <w:sz w:val="20"/>
        </w:rPr>
        <w:t> </w:t>
      </w:r>
      <w:r>
        <w:rPr>
          <w:color w:val="231F20"/>
          <w:sz w:val="20"/>
        </w:rPr>
        <w:t>del</w:t>
      </w:r>
      <w:r>
        <w:rPr>
          <w:color w:val="231F20"/>
          <w:spacing w:val="-10"/>
          <w:sz w:val="20"/>
        </w:rPr>
        <w:t> </w:t>
      </w:r>
      <w:r>
        <w:rPr>
          <w:color w:val="231F20"/>
          <w:sz w:val="20"/>
        </w:rPr>
        <w:t>partido</w:t>
      </w:r>
      <w:r>
        <w:rPr>
          <w:color w:val="231F20"/>
          <w:spacing w:val="-10"/>
          <w:sz w:val="20"/>
        </w:rPr>
        <w:t> </w:t>
      </w:r>
      <w:r>
        <w:rPr>
          <w:color w:val="231F20"/>
          <w:sz w:val="20"/>
        </w:rPr>
        <w:t>u</w:t>
      </w:r>
      <w:r>
        <w:rPr>
          <w:color w:val="231F20"/>
          <w:spacing w:val="-10"/>
          <w:sz w:val="20"/>
        </w:rPr>
        <w:t> </w:t>
      </w:r>
      <w:r>
        <w:rPr>
          <w:color w:val="231F20"/>
          <w:sz w:val="20"/>
        </w:rPr>
        <w:t>órgano</w:t>
      </w:r>
      <w:r>
        <w:rPr>
          <w:color w:val="231F20"/>
          <w:spacing w:val="-9"/>
          <w:sz w:val="20"/>
        </w:rPr>
        <w:t> </w:t>
      </w:r>
      <w:r>
        <w:rPr>
          <w:color w:val="231F20"/>
          <w:sz w:val="20"/>
        </w:rPr>
        <w:t>de</w:t>
      </w:r>
      <w:r>
        <w:rPr>
          <w:color w:val="231F20"/>
          <w:spacing w:val="-10"/>
          <w:sz w:val="20"/>
        </w:rPr>
        <w:t> </w:t>
      </w:r>
      <w:r>
        <w:rPr>
          <w:color w:val="231F20"/>
          <w:sz w:val="20"/>
        </w:rPr>
        <w:t>la</w:t>
      </w:r>
      <w:r>
        <w:rPr>
          <w:color w:val="231F20"/>
          <w:spacing w:val="-10"/>
          <w:sz w:val="20"/>
        </w:rPr>
        <w:t> </w:t>
      </w:r>
      <w:r>
        <w:rPr>
          <w:color w:val="231F20"/>
          <w:sz w:val="20"/>
        </w:rPr>
        <w:t>coalición</w:t>
      </w:r>
      <w:r>
        <w:rPr>
          <w:color w:val="231F20"/>
          <w:spacing w:val="-9"/>
          <w:sz w:val="20"/>
        </w:rPr>
        <w:t> </w:t>
      </w:r>
      <w:r>
        <w:rPr>
          <w:color w:val="231F20"/>
          <w:sz w:val="20"/>
        </w:rPr>
        <w:t>encargado</w:t>
      </w:r>
      <w:r>
        <w:rPr>
          <w:color w:val="231F20"/>
          <w:spacing w:val="-9"/>
          <w:sz w:val="20"/>
        </w:rPr>
        <w:t> </w:t>
      </w:r>
      <w:r>
        <w:rPr>
          <w:color w:val="231F20"/>
          <w:sz w:val="20"/>
        </w:rPr>
        <w:t>de</w:t>
      </w:r>
      <w:r>
        <w:rPr>
          <w:color w:val="231F20"/>
          <w:spacing w:val="-10"/>
          <w:sz w:val="20"/>
        </w:rPr>
        <w:t> </w:t>
      </w:r>
      <w:r>
        <w:rPr>
          <w:color w:val="231F20"/>
          <w:sz w:val="20"/>
        </w:rPr>
        <w:t>la</w:t>
      </w:r>
      <w:r>
        <w:rPr>
          <w:color w:val="231F20"/>
          <w:spacing w:val="-10"/>
          <w:sz w:val="20"/>
        </w:rPr>
        <w:t> </w:t>
      </w:r>
      <w:r>
        <w:rPr>
          <w:color w:val="231F20"/>
          <w:sz w:val="20"/>
        </w:rPr>
        <w:t>administración de</w:t>
      </w:r>
      <w:r>
        <w:rPr>
          <w:color w:val="231F20"/>
          <w:spacing w:val="-4"/>
          <w:sz w:val="20"/>
        </w:rPr>
        <w:t> </w:t>
      </w:r>
      <w:r>
        <w:rPr>
          <w:color w:val="231F20"/>
          <w:sz w:val="20"/>
        </w:rPr>
        <w:t>los</w:t>
      </w:r>
      <w:r>
        <w:rPr>
          <w:color w:val="231F20"/>
          <w:spacing w:val="-3"/>
          <w:sz w:val="20"/>
        </w:rPr>
        <w:t> </w:t>
      </w:r>
      <w:r>
        <w:rPr>
          <w:color w:val="231F20"/>
          <w:sz w:val="20"/>
        </w:rPr>
        <w:t>recursos</w:t>
      </w:r>
      <w:r>
        <w:rPr>
          <w:color w:val="231F20"/>
          <w:spacing w:val="-4"/>
          <w:sz w:val="20"/>
        </w:rPr>
        <w:t> </w:t>
      </w:r>
      <w:r>
        <w:rPr>
          <w:color w:val="231F20"/>
          <w:sz w:val="20"/>
        </w:rPr>
        <w:t>de</w:t>
      </w:r>
      <w:r>
        <w:rPr>
          <w:color w:val="231F20"/>
          <w:spacing w:val="-3"/>
          <w:sz w:val="20"/>
        </w:rPr>
        <w:t> </w:t>
      </w:r>
      <w:r>
        <w:rPr>
          <w:color w:val="231F20"/>
          <w:sz w:val="20"/>
        </w:rPr>
        <w:t>campaña</w:t>
      </w:r>
      <w:r>
        <w:rPr>
          <w:color w:val="231F20"/>
          <w:spacing w:val="-3"/>
          <w:sz w:val="20"/>
        </w:rPr>
        <w:t> </w:t>
      </w:r>
      <w:r>
        <w:rPr>
          <w:color w:val="231F20"/>
          <w:sz w:val="20"/>
        </w:rPr>
        <w:t>y</w:t>
      </w:r>
      <w:r>
        <w:rPr>
          <w:color w:val="231F20"/>
          <w:spacing w:val="-3"/>
          <w:sz w:val="20"/>
        </w:rPr>
        <w:t> </w:t>
      </w:r>
      <w:r>
        <w:rPr>
          <w:color w:val="231F20"/>
          <w:sz w:val="20"/>
        </w:rPr>
        <w:t>de</w:t>
      </w:r>
      <w:r>
        <w:rPr>
          <w:color w:val="231F20"/>
          <w:spacing w:val="-3"/>
          <w:sz w:val="20"/>
        </w:rPr>
        <w:t> </w:t>
      </w:r>
      <w:r>
        <w:rPr>
          <w:color w:val="231F20"/>
          <w:sz w:val="20"/>
        </w:rPr>
        <w:t>la</w:t>
      </w:r>
      <w:r>
        <w:rPr>
          <w:color w:val="231F20"/>
          <w:spacing w:val="-3"/>
          <w:sz w:val="20"/>
        </w:rPr>
        <w:t> </w:t>
      </w:r>
      <w:r>
        <w:rPr>
          <w:color w:val="231F20"/>
          <w:sz w:val="20"/>
        </w:rPr>
        <w:t>presentación</w:t>
      </w:r>
      <w:r>
        <w:rPr>
          <w:color w:val="231F20"/>
          <w:spacing w:val="-4"/>
          <w:sz w:val="20"/>
        </w:rPr>
        <w:t> </w:t>
      </w:r>
      <w:r>
        <w:rPr>
          <w:color w:val="231F20"/>
          <w:sz w:val="20"/>
        </w:rPr>
        <w:t>de</w:t>
      </w:r>
      <w:r>
        <w:rPr>
          <w:color w:val="231F20"/>
          <w:spacing w:val="-3"/>
          <w:sz w:val="20"/>
        </w:rPr>
        <w:t> </w:t>
      </w:r>
      <w:r>
        <w:rPr>
          <w:color w:val="231F20"/>
          <w:sz w:val="20"/>
        </w:rPr>
        <w:t>los</w:t>
      </w:r>
      <w:r>
        <w:rPr>
          <w:color w:val="231F20"/>
          <w:spacing w:val="-3"/>
          <w:sz w:val="20"/>
        </w:rPr>
        <w:t> </w:t>
      </w:r>
      <w:r>
        <w:rPr>
          <w:color w:val="231F20"/>
          <w:sz w:val="20"/>
        </w:rPr>
        <w:t>informes</w:t>
      </w:r>
      <w:r>
        <w:rPr>
          <w:color w:val="231F20"/>
          <w:spacing w:val="-4"/>
          <w:sz w:val="20"/>
        </w:rPr>
        <w:t> </w:t>
      </w:r>
      <w:r>
        <w:rPr>
          <w:color w:val="231F20"/>
          <w:sz w:val="20"/>
        </w:rPr>
        <w:t>respectivos,</w:t>
      </w:r>
      <w:r>
        <w:rPr>
          <w:color w:val="231F20"/>
          <w:spacing w:val="-3"/>
          <w:sz w:val="20"/>
        </w:rPr>
        <w:t> </w:t>
      </w:r>
      <w:r>
        <w:rPr>
          <w:color w:val="231F20"/>
          <w:sz w:val="20"/>
        </w:rPr>
        <w:t>y</w:t>
      </w:r>
    </w:p>
    <w:p>
      <w:pPr>
        <w:pStyle w:val="ListParagraph"/>
        <w:numPr>
          <w:ilvl w:val="1"/>
          <w:numId w:val="196"/>
        </w:numPr>
        <w:tabs>
          <w:tab w:pos="1534" w:val="left" w:leader="none"/>
        </w:tabs>
        <w:spacing w:line="254" w:lineRule="auto" w:before="3" w:after="0"/>
        <w:ind w:left="1533" w:right="348" w:hanging="220"/>
        <w:jc w:val="both"/>
        <w:rPr>
          <w:sz w:val="20"/>
        </w:rPr>
      </w:pPr>
      <w:r>
        <w:rPr>
          <w:color w:val="231F20"/>
          <w:sz w:val="20"/>
        </w:rPr>
        <w:t>El compromiso de que cada partido político asumirá las responsabilidades que,  en su caso, se deriven por la expresión, en cantidades líquidas o porcentajes, del monto</w:t>
      </w:r>
      <w:r>
        <w:rPr>
          <w:color w:val="231F20"/>
          <w:spacing w:val="-5"/>
          <w:sz w:val="20"/>
        </w:rPr>
        <w:t> </w:t>
      </w:r>
      <w:r>
        <w:rPr>
          <w:color w:val="231F20"/>
          <w:sz w:val="20"/>
        </w:rPr>
        <w:t>del</w:t>
      </w:r>
      <w:r>
        <w:rPr>
          <w:color w:val="231F20"/>
          <w:spacing w:val="-4"/>
          <w:sz w:val="20"/>
        </w:rPr>
        <w:t> </w:t>
      </w:r>
      <w:r>
        <w:rPr>
          <w:color w:val="231F20"/>
          <w:sz w:val="20"/>
        </w:rPr>
        <w:t>financiamiento</w:t>
      </w:r>
      <w:r>
        <w:rPr>
          <w:color w:val="231F20"/>
          <w:spacing w:val="-4"/>
          <w:sz w:val="20"/>
        </w:rPr>
        <w:t> </w:t>
      </w:r>
      <w:r>
        <w:rPr>
          <w:color w:val="231F20"/>
          <w:sz w:val="20"/>
        </w:rPr>
        <w:t>que</w:t>
      </w:r>
      <w:r>
        <w:rPr>
          <w:color w:val="231F20"/>
          <w:spacing w:val="-4"/>
          <w:sz w:val="20"/>
        </w:rPr>
        <w:t> </w:t>
      </w:r>
      <w:r>
        <w:rPr>
          <w:color w:val="231F20"/>
          <w:sz w:val="20"/>
        </w:rPr>
        <w:t>aportará</w:t>
      </w:r>
      <w:r>
        <w:rPr>
          <w:color w:val="231F20"/>
          <w:spacing w:val="-4"/>
          <w:sz w:val="20"/>
        </w:rPr>
        <w:t> </w:t>
      </w:r>
      <w:r>
        <w:rPr>
          <w:color w:val="231F20"/>
          <w:sz w:val="20"/>
        </w:rPr>
        <w:t>cada</w:t>
      </w:r>
      <w:r>
        <w:rPr>
          <w:color w:val="231F20"/>
          <w:spacing w:val="-3"/>
          <w:sz w:val="20"/>
        </w:rPr>
        <w:t> </w:t>
      </w:r>
      <w:r>
        <w:rPr>
          <w:color w:val="231F20"/>
          <w:sz w:val="20"/>
        </w:rPr>
        <w:t>partido</w:t>
      </w:r>
      <w:r>
        <w:rPr>
          <w:color w:val="231F20"/>
          <w:spacing w:val="-4"/>
          <w:sz w:val="20"/>
        </w:rPr>
        <w:t> </w:t>
      </w:r>
      <w:r>
        <w:rPr>
          <w:color w:val="231F20"/>
          <w:sz w:val="20"/>
        </w:rPr>
        <w:t>político</w:t>
      </w:r>
      <w:r>
        <w:rPr>
          <w:color w:val="231F20"/>
          <w:spacing w:val="-4"/>
          <w:sz w:val="20"/>
        </w:rPr>
        <w:t> </w:t>
      </w:r>
      <w:r>
        <w:rPr>
          <w:color w:val="231F20"/>
          <w:sz w:val="20"/>
        </w:rPr>
        <w:t>coaligado</w:t>
      </w:r>
      <w:r>
        <w:rPr>
          <w:color w:val="231F20"/>
          <w:spacing w:val="-3"/>
          <w:sz w:val="20"/>
        </w:rPr>
        <w:t> </w:t>
      </w:r>
      <w:r>
        <w:rPr>
          <w:color w:val="231F20"/>
          <w:sz w:val="20"/>
        </w:rPr>
        <w:t>para</w:t>
      </w:r>
      <w:r>
        <w:rPr>
          <w:color w:val="231F20"/>
          <w:spacing w:val="-5"/>
          <w:sz w:val="20"/>
        </w:rPr>
        <w:t> </w:t>
      </w:r>
      <w:r>
        <w:rPr>
          <w:color w:val="231F20"/>
          <w:sz w:val="20"/>
        </w:rPr>
        <w:t>el</w:t>
      </w:r>
      <w:r>
        <w:rPr>
          <w:color w:val="231F20"/>
          <w:spacing w:val="-3"/>
          <w:sz w:val="20"/>
        </w:rPr>
        <w:t> </w:t>
      </w:r>
      <w:r>
        <w:rPr>
          <w:color w:val="231F20"/>
          <w:sz w:val="20"/>
        </w:rPr>
        <w:t>de- sarrollo de las campañas</w:t>
      </w:r>
      <w:r>
        <w:rPr>
          <w:color w:val="231F20"/>
          <w:spacing w:val="-6"/>
          <w:sz w:val="20"/>
        </w:rPr>
        <w:t> </w:t>
      </w:r>
      <w:r>
        <w:rPr>
          <w:color w:val="231F20"/>
          <w:sz w:val="20"/>
        </w:rPr>
        <w:t>respectivas.</w:t>
      </w:r>
    </w:p>
    <w:p>
      <w:pPr>
        <w:pStyle w:val="BodyText"/>
        <w:spacing w:before="7"/>
        <w:rPr>
          <w:sz w:val="20"/>
        </w:rPr>
      </w:pPr>
    </w:p>
    <w:p>
      <w:pPr>
        <w:pStyle w:val="ListParagraph"/>
        <w:numPr>
          <w:ilvl w:val="0"/>
          <w:numId w:val="196"/>
        </w:numPr>
        <w:tabs>
          <w:tab w:pos="1214" w:val="left" w:leader="none"/>
        </w:tabs>
        <w:spacing w:line="232" w:lineRule="auto" w:before="1" w:after="0"/>
        <w:ind w:left="1213" w:right="348" w:hanging="260"/>
        <w:jc w:val="both"/>
        <w:rPr>
          <w:sz w:val="22"/>
        </w:rPr>
      </w:pPr>
      <w:r>
        <w:rPr>
          <w:color w:val="231F20"/>
          <w:sz w:val="22"/>
        </w:rPr>
        <w:t>En</w:t>
      </w:r>
      <w:r>
        <w:rPr>
          <w:color w:val="231F20"/>
          <w:spacing w:val="-13"/>
          <w:sz w:val="22"/>
        </w:rPr>
        <w:t> </w:t>
      </w:r>
      <w:r>
        <w:rPr>
          <w:color w:val="231F20"/>
          <w:sz w:val="22"/>
        </w:rPr>
        <w:t>todo</w:t>
      </w:r>
      <w:r>
        <w:rPr>
          <w:color w:val="231F20"/>
          <w:spacing w:val="-12"/>
          <w:sz w:val="22"/>
        </w:rPr>
        <w:t> </w:t>
      </w:r>
      <w:r>
        <w:rPr>
          <w:color w:val="231F20"/>
          <w:sz w:val="22"/>
        </w:rPr>
        <w:t>caso,</w:t>
      </w:r>
      <w:r>
        <w:rPr>
          <w:color w:val="231F20"/>
          <w:spacing w:val="-12"/>
          <w:sz w:val="22"/>
        </w:rPr>
        <w:t> </w:t>
      </w:r>
      <w:r>
        <w:rPr>
          <w:color w:val="231F20"/>
          <w:sz w:val="22"/>
        </w:rPr>
        <w:t>cada</w:t>
      </w:r>
      <w:r>
        <w:rPr>
          <w:color w:val="231F20"/>
          <w:spacing w:val="-13"/>
          <w:sz w:val="22"/>
        </w:rPr>
        <w:t> </w:t>
      </w:r>
      <w:r>
        <w:rPr>
          <w:color w:val="231F20"/>
          <w:sz w:val="22"/>
        </w:rPr>
        <w:t>partido</w:t>
      </w:r>
      <w:r>
        <w:rPr>
          <w:color w:val="231F20"/>
          <w:spacing w:val="-12"/>
          <w:sz w:val="22"/>
        </w:rPr>
        <w:t> </w:t>
      </w:r>
      <w:r>
        <w:rPr>
          <w:color w:val="231F20"/>
          <w:sz w:val="22"/>
        </w:rPr>
        <w:t>integrante</w:t>
      </w:r>
      <w:r>
        <w:rPr>
          <w:color w:val="231F20"/>
          <w:spacing w:val="-12"/>
          <w:sz w:val="22"/>
        </w:rPr>
        <w:t> </w:t>
      </w:r>
      <w:r>
        <w:rPr>
          <w:color w:val="231F20"/>
          <w:sz w:val="22"/>
        </w:rPr>
        <w:t>de</w:t>
      </w:r>
      <w:r>
        <w:rPr>
          <w:color w:val="231F20"/>
          <w:spacing w:val="-13"/>
          <w:sz w:val="22"/>
        </w:rPr>
        <w:t> </w:t>
      </w:r>
      <w:r>
        <w:rPr>
          <w:color w:val="231F20"/>
          <w:sz w:val="22"/>
        </w:rPr>
        <w:t>la</w:t>
      </w:r>
      <w:r>
        <w:rPr>
          <w:color w:val="231F20"/>
          <w:spacing w:val="-12"/>
          <w:sz w:val="22"/>
        </w:rPr>
        <w:t> </w:t>
      </w:r>
      <w:r>
        <w:rPr>
          <w:color w:val="231F20"/>
          <w:sz w:val="22"/>
        </w:rPr>
        <w:t>coalición</w:t>
      </w:r>
      <w:r>
        <w:rPr>
          <w:color w:val="231F20"/>
          <w:spacing w:val="-13"/>
          <w:sz w:val="22"/>
        </w:rPr>
        <w:t> </w:t>
      </w:r>
      <w:r>
        <w:rPr>
          <w:color w:val="231F20"/>
          <w:sz w:val="22"/>
        </w:rPr>
        <w:t>deberá</w:t>
      </w:r>
      <w:r>
        <w:rPr>
          <w:color w:val="231F20"/>
          <w:spacing w:val="-12"/>
          <w:sz w:val="22"/>
        </w:rPr>
        <w:t> </w:t>
      </w:r>
      <w:r>
        <w:rPr>
          <w:color w:val="231F20"/>
          <w:sz w:val="22"/>
        </w:rPr>
        <w:t>registrar</w:t>
      </w:r>
      <w:r>
        <w:rPr>
          <w:color w:val="231F20"/>
          <w:spacing w:val="-12"/>
          <w:sz w:val="22"/>
        </w:rPr>
        <w:t> </w:t>
      </w:r>
      <w:r>
        <w:rPr>
          <w:color w:val="231F20"/>
          <w:sz w:val="22"/>
        </w:rPr>
        <w:t>listas</w:t>
      </w:r>
      <w:r>
        <w:rPr>
          <w:color w:val="231F20"/>
          <w:spacing w:val="-12"/>
          <w:sz w:val="22"/>
        </w:rPr>
        <w:t> </w:t>
      </w:r>
      <w:r>
        <w:rPr>
          <w:color w:val="231F20"/>
          <w:sz w:val="22"/>
        </w:rPr>
        <w:t>pro- pias de candidaturas a diputaciones locales por el principio de representación proporcional.</w:t>
      </w:r>
    </w:p>
    <w:p>
      <w:pPr>
        <w:pStyle w:val="BodyText"/>
        <w:spacing w:before="2"/>
        <w:rPr>
          <w:sz w:val="21"/>
        </w:rPr>
      </w:pPr>
    </w:p>
    <w:p>
      <w:pPr>
        <w:pStyle w:val="ListParagraph"/>
        <w:numPr>
          <w:ilvl w:val="0"/>
          <w:numId w:val="196"/>
        </w:numPr>
        <w:tabs>
          <w:tab w:pos="1214" w:val="left" w:leader="none"/>
        </w:tabs>
        <w:spacing w:line="232" w:lineRule="auto" w:before="0" w:after="0"/>
        <w:ind w:left="1213" w:right="350" w:hanging="260"/>
        <w:jc w:val="both"/>
        <w:rPr>
          <w:sz w:val="22"/>
        </w:rPr>
      </w:pPr>
      <w:r>
        <w:rPr>
          <w:color w:val="231F20"/>
          <w:sz w:val="22"/>
        </w:rPr>
        <w:t>Cada partido político coaligado conservará su propia representación ante los consejos del Instituto, de los </w:t>
      </w:r>
      <w:r>
        <w:rPr>
          <w:smallCaps/>
          <w:color w:val="231F20"/>
          <w:sz w:val="22"/>
        </w:rPr>
        <w:t>opl</w:t>
      </w:r>
      <w:r>
        <w:rPr>
          <w:smallCaps w:val="0"/>
          <w:color w:val="231F20"/>
          <w:sz w:val="22"/>
        </w:rPr>
        <w:t> y ante las mesas directivas de</w:t>
      </w:r>
      <w:r>
        <w:rPr>
          <w:smallCaps w:val="0"/>
          <w:color w:val="231F20"/>
          <w:spacing w:val="-16"/>
          <w:sz w:val="22"/>
        </w:rPr>
        <w:t> </w:t>
      </w:r>
      <w:r>
        <w:rPr>
          <w:smallCaps w:val="0"/>
          <w:color w:val="231F20"/>
          <w:sz w:val="22"/>
        </w:rPr>
        <w:t>casilla.</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ListParagraph"/>
        <w:numPr>
          <w:ilvl w:val="0"/>
          <w:numId w:val="196"/>
        </w:numPr>
        <w:tabs>
          <w:tab w:pos="931" w:val="left" w:leader="none"/>
        </w:tabs>
        <w:spacing w:line="232" w:lineRule="auto" w:before="107" w:after="0"/>
        <w:ind w:left="930" w:right="631" w:hanging="260"/>
        <w:jc w:val="both"/>
        <w:rPr>
          <w:sz w:val="22"/>
        </w:rPr>
      </w:pPr>
      <w:r>
        <w:rPr>
          <w:color w:val="231F20"/>
          <w:sz w:val="22"/>
        </w:rPr>
        <w:t>De conformidad con lo estipulado en el artículo 88, numeral 4 de la </w:t>
      </w:r>
      <w:r>
        <w:rPr>
          <w:smallCaps/>
          <w:color w:val="231F20"/>
          <w:spacing w:val="-7"/>
          <w:sz w:val="22"/>
        </w:rPr>
        <w:t>l</w:t>
      </w:r>
      <w:r>
        <w:rPr>
          <w:smallCaps w:val="0"/>
          <w:color w:val="231F20"/>
          <w:spacing w:val="-7"/>
          <w:sz w:val="22"/>
        </w:rPr>
        <w:t>g</w:t>
      </w:r>
      <w:r>
        <w:rPr>
          <w:smallCaps/>
          <w:color w:val="231F20"/>
          <w:spacing w:val="-7"/>
          <w:sz w:val="22"/>
        </w:rPr>
        <w:t>pp</w:t>
      </w:r>
      <w:r>
        <w:rPr>
          <w:smallCaps w:val="0"/>
          <w:color w:val="231F20"/>
          <w:spacing w:val="-7"/>
          <w:sz w:val="22"/>
        </w:rPr>
        <w:t>, </w:t>
      </w:r>
      <w:r>
        <w:rPr>
          <w:smallCaps w:val="0"/>
          <w:color w:val="231F20"/>
          <w:sz w:val="22"/>
        </w:rPr>
        <w:t>si la coalición total no registrara todas y cada una de las candidaturas correspon- dientes dentro del plazo establecido por el Instituto y por el </w:t>
      </w:r>
      <w:r>
        <w:rPr>
          <w:smallCaps/>
          <w:color w:val="231F20"/>
          <w:sz w:val="22"/>
        </w:rPr>
        <w:t>opl</w:t>
      </w:r>
      <w:r>
        <w:rPr>
          <w:smallCaps w:val="0"/>
          <w:color w:val="231F20"/>
          <w:sz w:val="22"/>
        </w:rPr>
        <w:t> de la entidad federativa</w:t>
      </w:r>
      <w:r>
        <w:rPr>
          <w:smallCaps w:val="0"/>
          <w:color w:val="231F20"/>
          <w:spacing w:val="-7"/>
          <w:sz w:val="22"/>
        </w:rPr>
        <w:t> </w:t>
      </w:r>
      <w:r>
        <w:rPr>
          <w:smallCaps w:val="0"/>
          <w:color w:val="231F20"/>
          <w:sz w:val="22"/>
        </w:rPr>
        <w:t>que</w:t>
      </w:r>
      <w:r>
        <w:rPr>
          <w:smallCaps w:val="0"/>
          <w:color w:val="231F20"/>
          <w:spacing w:val="-6"/>
          <w:sz w:val="22"/>
        </w:rPr>
        <w:t> </w:t>
      </w:r>
      <w:r>
        <w:rPr>
          <w:smallCaps w:val="0"/>
          <w:color w:val="231F20"/>
          <w:sz w:val="22"/>
        </w:rPr>
        <w:t>se</w:t>
      </w:r>
      <w:r>
        <w:rPr>
          <w:smallCaps w:val="0"/>
          <w:color w:val="231F20"/>
          <w:spacing w:val="-6"/>
          <w:sz w:val="22"/>
        </w:rPr>
        <w:t> </w:t>
      </w:r>
      <w:r>
        <w:rPr>
          <w:smallCaps w:val="0"/>
          <w:color w:val="231F20"/>
          <w:sz w:val="22"/>
        </w:rPr>
        <w:t>trate,</w:t>
      </w:r>
      <w:r>
        <w:rPr>
          <w:smallCaps w:val="0"/>
          <w:color w:val="231F20"/>
          <w:spacing w:val="-5"/>
          <w:sz w:val="22"/>
        </w:rPr>
        <w:t> </w:t>
      </w:r>
      <w:r>
        <w:rPr>
          <w:smallCaps w:val="0"/>
          <w:color w:val="231F20"/>
          <w:sz w:val="22"/>
        </w:rPr>
        <w:t>la</w:t>
      </w:r>
      <w:r>
        <w:rPr>
          <w:smallCaps w:val="0"/>
          <w:color w:val="231F20"/>
          <w:spacing w:val="-6"/>
          <w:sz w:val="22"/>
        </w:rPr>
        <w:t> </w:t>
      </w:r>
      <w:r>
        <w:rPr>
          <w:smallCaps w:val="0"/>
          <w:color w:val="231F20"/>
          <w:sz w:val="22"/>
        </w:rPr>
        <w:t>coalición</w:t>
      </w:r>
      <w:r>
        <w:rPr>
          <w:smallCaps w:val="0"/>
          <w:color w:val="231F20"/>
          <w:spacing w:val="-6"/>
          <w:sz w:val="22"/>
        </w:rPr>
        <w:t> </w:t>
      </w:r>
      <w:r>
        <w:rPr>
          <w:smallCaps w:val="0"/>
          <w:color w:val="231F20"/>
          <w:sz w:val="22"/>
        </w:rPr>
        <w:t>quedará</w:t>
      </w:r>
      <w:r>
        <w:rPr>
          <w:smallCaps w:val="0"/>
          <w:color w:val="231F20"/>
          <w:spacing w:val="-6"/>
          <w:sz w:val="22"/>
        </w:rPr>
        <w:t> </w:t>
      </w:r>
      <w:r>
        <w:rPr>
          <w:smallCaps w:val="0"/>
          <w:color w:val="231F20"/>
          <w:sz w:val="22"/>
        </w:rPr>
        <w:t>automáticamente</w:t>
      </w:r>
      <w:r>
        <w:rPr>
          <w:smallCaps w:val="0"/>
          <w:color w:val="231F20"/>
          <w:spacing w:val="-5"/>
          <w:sz w:val="22"/>
        </w:rPr>
        <w:t> </w:t>
      </w:r>
      <w:r>
        <w:rPr>
          <w:smallCaps w:val="0"/>
          <w:color w:val="231F20"/>
          <w:sz w:val="22"/>
        </w:rPr>
        <w:t>sin</w:t>
      </w:r>
      <w:r>
        <w:rPr>
          <w:smallCaps w:val="0"/>
          <w:color w:val="231F20"/>
          <w:spacing w:val="-6"/>
          <w:sz w:val="22"/>
        </w:rPr>
        <w:t> </w:t>
      </w:r>
      <w:r>
        <w:rPr>
          <w:smallCaps w:val="0"/>
          <w:color w:val="231F20"/>
          <w:sz w:val="22"/>
        </w:rPr>
        <w:t>efectos.</w:t>
      </w:r>
    </w:p>
    <w:p>
      <w:pPr>
        <w:pStyle w:val="Heading2"/>
        <w:spacing w:before="232"/>
      </w:pPr>
      <w:r>
        <w:rPr>
          <w:color w:val="231F20"/>
        </w:rPr>
        <w:t>Artículo 277.</w:t>
      </w:r>
    </w:p>
    <w:p>
      <w:pPr>
        <w:pStyle w:val="BodyText"/>
        <w:spacing w:before="8"/>
        <w:rPr>
          <w:b/>
          <w:sz w:val="20"/>
        </w:rPr>
      </w:pPr>
    </w:p>
    <w:p>
      <w:pPr>
        <w:pStyle w:val="BodyText"/>
        <w:spacing w:line="232" w:lineRule="auto" w:before="1"/>
        <w:ind w:left="930" w:right="631" w:hanging="260"/>
        <w:jc w:val="both"/>
      </w:pPr>
      <w:r>
        <w:rPr>
          <w:b/>
          <w:color w:val="231F20"/>
        </w:rPr>
        <w:t>1. </w:t>
      </w:r>
      <w:r>
        <w:rPr>
          <w:b/>
          <w:color w:val="231F20"/>
          <w:spacing w:val="-10"/>
        </w:rPr>
        <w:t> </w:t>
      </w:r>
      <w:r>
        <w:rPr>
          <w:color w:val="231F20"/>
          <w:spacing w:val="-1"/>
        </w:rPr>
        <w:t>D</w:t>
      </w:r>
      <w:r>
        <w:rPr>
          <w:color w:val="231F20"/>
        </w:rPr>
        <w:t>e</w:t>
      </w:r>
      <w:r>
        <w:rPr>
          <w:color w:val="231F20"/>
          <w:spacing w:val="5"/>
        </w:rPr>
        <w:t> </w:t>
      </w:r>
      <w:r>
        <w:rPr>
          <w:color w:val="231F20"/>
          <w:spacing w:val="-1"/>
        </w:rPr>
        <w:t>se</w:t>
      </w:r>
      <w:r>
        <w:rPr>
          <w:color w:val="231F20"/>
        </w:rPr>
        <w:t>r</w:t>
      </w:r>
      <w:r>
        <w:rPr>
          <w:color w:val="231F20"/>
          <w:spacing w:val="5"/>
        </w:rPr>
        <w:t> </w:t>
      </w:r>
      <w:r>
        <w:rPr>
          <w:color w:val="231F20"/>
          <w:spacing w:val="-1"/>
        </w:rPr>
        <w:t>p</w:t>
      </w:r>
      <w:r>
        <w:rPr>
          <w:color w:val="231F20"/>
          <w:spacing w:val="-4"/>
        </w:rPr>
        <w:t>r</w:t>
      </w:r>
      <w:r>
        <w:rPr>
          <w:color w:val="231F20"/>
          <w:spacing w:val="-1"/>
        </w:rPr>
        <w:t>ocede</w:t>
      </w:r>
      <w:r>
        <w:rPr>
          <w:color w:val="231F20"/>
          <w:spacing w:val="-3"/>
        </w:rPr>
        <w:t>nt</w:t>
      </w:r>
      <w:r>
        <w:rPr>
          <w:color w:val="231F20"/>
        </w:rPr>
        <w:t>e,</w:t>
      </w:r>
      <w:r>
        <w:rPr>
          <w:color w:val="231F20"/>
          <w:spacing w:val="5"/>
        </w:rPr>
        <w:t> </w:t>
      </w:r>
      <w:r>
        <w:rPr>
          <w:color w:val="231F20"/>
        </w:rPr>
        <w:t>el</w:t>
      </w:r>
      <w:r>
        <w:rPr>
          <w:color w:val="231F20"/>
          <w:spacing w:val="5"/>
        </w:rPr>
        <w:t> </w:t>
      </w:r>
      <w:r>
        <w:rPr>
          <w:color w:val="231F20"/>
          <w:spacing w:val="-2"/>
        </w:rPr>
        <w:t>c</w:t>
      </w:r>
      <w:r>
        <w:rPr>
          <w:color w:val="231F20"/>
          <w:spacing w:val="-1"/>
        </w:rPr>
        <w:t>o</w:t>
      </w:r>
      <w:r>
        <w:rPr>
          <w:color w:val="231F20"/>
          <w:spacing w:val="-4"/>
        </w:rPr>
        <w:t>n</w:t>
      </w:r>
      <w:r>
        <w:rPr>
          <w:color w:val="231F20"/>
          <w:spacing w:val="-3"/>
        </w:rPr>
        <w:t>v</w:t>
      </w:r>
      <w:r>
        <w:rPr>
          <w:color w:val="231F20"/>
        </w:rPr>
        <w:t>enio</w:t>
      </w:r>
      <w:r>
        <w:rPr>
          <w:color w:val="231F20"/>
          <w:spacing w:val="5"/>
        </w:rPr>
        <w:t> </w:t>
      </w:r>
      <w:r>
        <w:rPr>
          <w:color w:val="231F20"/>
          <w:spacing w:val="-1"/>
        </w:rPr>
        <w:t>d</w:t>
      </w:r>
      <w:r>
        <w:rPr>
          <w:color w:val="231F20"/>
        </w:rPr>
        <w:t>e</w:t>
      </w:r>
      <w:r>
        <w:rPr>
          <w:color w:val="231F20"/>
          <w:spacing w:val="5"/>
        </w:rPr>
        <w:t> </w:t>
      </w:r>
      <w:r>
        <w:rPr>
          <w:color w:val="231F20"/>
          <w:spacing w:val="-2"/>
        </w:rPr>
        <w:t>c</w:t>
      </w:r>
      <w:r>
        <w:rPr>
          <w:color w:val="231F20"/>
          <w:spacing w:val="-1"/>
        </w:rPr>
        <w:t>oalició</w:t>
      </w:r>
      <w:r>
        <w:rPr>
          <w:color w:val="231F20"/>
        </w:rPr>
        <w:t>n</w:t>
      </w:r>
      <w:r>
        <w:rPr>
          <w:color w:val="231F20"/>
          <w:spacing w:val="5"/>
        </w:rPr>
        <w:t> </w:t>
      </w:r>
      <w:r>
        <w:rPr>
          <w:color w:val="231F20"/>
          <w:spacing w:val="-1"/>
        </w:rPr>
        <w:t>se</w:t>
      </w:r>
      <w:r>
        <w:rPr>
          <w:color w:val="231F20"/>
          <w:spacing w:val="-5"/>
        </w:rPr>
        <w:t>r</w:t>
      </w:r>
      <w:r>
        <w:rPr>
          <w:color w:val="231F20"/>
        </w:rPr>
        <w:t>á</w:t>
      </w:r>
      <w:r>
        <w:rPr>
          <w:color w:val="231F20"/>
          <w:spacing w:val="5"/>
        </w:rPr>
        <w:t> </w:t>
      </w:r>
      <w:r>
        <w:rPr>
          <w:color w:val="231F20"/>
        </w:rPr>
        <w:t>ap</w:t>
      </w:r>
      <w:r>
        <w:rPr>
          <w:color w:val="231F20"/>
          <w:spacing w:val="-4"/>
        </w:rPr>
        <w:t>r</w:t>
      </w:r>
      <w:r>
        <w:rPr>
          <w:color w:val="231F20"/>
          <w:spacing w:val="-1"/>
        </w:rPr>
        <w:t>obad</w:t>
      </w:r>
      <w:r>
        <w:rPr>
          <w:color w:val="231F20"/>
        </w:rPr>
        <w:t>o</w:t>
      </w:r>
      <w:r>
        <w:rPr>
          <w:color w:val="231F20"/>
          <w:spacing w:val="5"/>
        </w:rPr>
        <w:t> </w:t>
      </w:r>
      <w:r>
        <w:rPr>
          <w:color w:val="231F20"/>
          <w:spacing w:val="-1"/>
        </w:rPr>
        <w:t>po</w:t>
      </w:r>
      <w:r>
        <w:rPr>
          <w:color w:val="231F20"/>
        </w:rPr>
        <w:t>r</w:t>
      </w:r>
      <w:r>
        <w:rPr>
          <w:color w:val="231F20"/>
          <w:spacing w:val="5"/>
        </w:rPr>
        <w:t> </w:t>
      </w:r>
      <w:r>
        <w:rPr>
          <w:color w:val="231F20"/>
        </w:rPr>
        <w:t>el</w:t>
      </w:r>
      <w:r>
        <w:rPr>
          <w:color w:val="231F20"/>
          <w:spacing w:val="5"/>
        </w:rPr>
        <w:t> </w:t>
      </w:r>
      <w:r>
        <w:rPr>
          <w:color w:val="231F20"/>
          <w:spacing w:val="-1"/>
        </w:rPr>
        <w:t>Consej</w:t>
      </w:r>
      <w:r>
        <w:rPr>
          <w:color w:val="231F20"/>
        </w:rPr>
        <w:t>o</w:t>
      </w:r>
      <w:r>
        <w:rPr>
          <w:color w:val="231F20"/>
          <w:spacing w:val="5"/>
        </w:rPr>
        <w:t> </w:t>
      </w:r>
      <w:r>
        <w:rPr>
          <w:color w:val="231F20"/>
        </w:rPr>
        <w:t>G</w:t>
      </w:r>
      <w:r>
        <w:rPr>
          <w:color w:val="231F20"/>
          <w:spacing w:val="1"/>
        </w:rPr>
        <w:t>e</w:t>
      </w:r>
      <w:r>
        <w:rPr>
          <w:color w:val="231F20"/>
        </w:rPr>
        <w:t>- </w:t>
      </w:r>
      <w:r>
        <w:rPr>
          <w:color w:val="231F20"/>
          <w:spacing w:val="-1"/>
        </w:rPr>
        <w:t>ne</w:t>
      </w:r>
      <w:r>
        <w:rPr>
          <w:color w:val="231F20"/>
          <w:spacing w:val="-5"/>
        </w:rPr>
        <w:t>r</w:t>
      </w:r>
      <w:r>
        <w:rPr>
          <w:color w:val="231F20"/>
        </w:rPr>
        <w:t>al</w:t>
      </w:r>
      <w:r>
        <w:rPr>
          <w:color w:val="231F20"/>
          <w:spacing w:val="19"/>
        </w:rPr>
        <w:t> </w:t>
      </w:r>
      <w:r>
        <w:rPr>
          <w:color w:val="231F20"/>
          <w:spacing w:val="-4"/>
        </w:rPr>
        <w:t>o</w:t>
      </w:r>
      <w:r>
        <w:rPr>
          <w:color w:val="231F20"/>
        </w:rPr>
        <w:t>,</w:t>
      </w:r>
      <w:r>
        <w:rPr>
          <w:color w:val="231F20"/>
          <w:spacing w:val="19"/>
        </w:rPr>
        <w:t> </w:t>
      </w:r>
      <w:r>
        <w:rPr>
          <w:color w:val="231F20"/>
        </w:rPr>
        <w:t>en</w:t>
      </w:r>
      <w:r>
        <w:rPr>
          <w:color w:val="231F20"/>
          <w:spacing w:val="19"/>
        </w:rPr>
        <w:t> </w:t>
      </w:r>
      <w:r>
        <w:rPr>
          <w:color w:val="231F20"/>
          <w:spacing w:val="-1"/>
        </w:rPr>
        <w:t>s</w:t>
      </w:r>
      <w:r>
        <w:rPr>
          <w:color w:val="231F20"/>
        </w:rPr>
        <w:t>u</w:t>
      </w:r>
      <w:r>
        <w:rPr>
          <w:color w:val="231F20"/>
          <w:spacing w:val="19"/>
        </w:rPr>
        <w:t> </w:t>
      </w:r>
      <w:r>
        <w:rPr>
          <w:color w:val="231F20"/>
          <w:spacing w:val="-2"/>
        </w:rPr>
        <w:t>c</w:t>
      </w:r>
      <w:r>
        <w:rPr>
          <w:color w:val="231F20"/>
        </w:rPr>
        <w:t>as</w:t>
      </w:r>
      <w:r>
        <w:rPr>
          <w:color w:val="231F20"/>
          <w:spacing w:val="-4"/>
        </w:rPr>
        <w:t>o</w:t>
      </w:r>
      <w:r>
        <w:rPr>
          <w:color w:val="231F20"/>
        </w:rPr>
        <w:t>,</w:t>
      </w:r>
      <w:r>
        <w:rPr>
          <w:color w:val="231F20"/>
          <w:spacing w:val="19"/>
        </w:rPr>
        <w:t> </w:t>
      </w:r>
      <w:r>
        <w:rPr>
          <w:color w:val="231F20"/>
          <w:spacing w:val="-1"/>
        </w:rPr>
        <w:t>po</w:t>
      </w:r>
      <w:r>
        <w:rPr>
          <w:color w:val="231F20"/>
        </w:rPr>
        <w:t>r</w:t>
      </w:r>
      <w:r>
        <w:rPr>
          <w:color w:val="231F20"/>
          <w:spacing w:val="19"/>
        </w:rPr>
        <w:t> </w:t>
      </w:r>
      <w:r>
        <w:rPr>
          <w:color w:val="231F20"/>
        </w:rPr>
        <w:t>el</w:t>
      </w:r>
      <w:r>
        <w:rPr>
          <w:color w:val="231F20"/>
          <w:spacing w:val="19"/>
        </w:rPr>
        <w:t> </w:t>
      </w:r>
      <w:r>
        <w:rPr>
          <w:color w:val="231F20"/>
          <w:spacing w:val="-1"/>
        </w:rPr>
        <w:t>Ó</w:t>
      </w:r>
      <w:r>
        <w:rPr>
          <w:color w:val="231F20"/>
          <w:spacing w:val="-4"/>
        </w:rPr>
        <w:t>r</w:t>
      </w:r>
      <w:r>
        <w:rPr>
          <w:color w:val="231F20"/>
          <w:spacing w:val="-5"/>
        </w:rPr>
        <w:t>g</w:t>
      </w:r>
      <w:r>
        <w:rPr>
          <w:color w:val="231F20"/>
        </w:rPr>
        <w:t>ano</w:t>
      </w:r>
      <w:r>
        <w:rPr>
          <w:color w:val="231F20"/>
          <w:spacing w:val="19"/>
        </w:rPr>
        <w:t> </w:t>
      </w:r>
      <w:r>
        <w:rPr>
          <w:color w:val="231F20"/>
          <w:spacing w:val="-1"/>
        </w:rPr>
        <w:t>Superio</w:t>
      </w:r>
      <w:r>
        <w:rPr>
          <w:color w:val="231F20"/>
        </w:rPr>
        <w:t>r</w:t>
      </w:r>
      <w:r>
        <w:rPr>
          <w:color w:val="231F20"/>
          <w:spacing w:val="19"/>
        </w:rPr>
        <w:t> </w:t>
      </w:r>
      <w:r>
        <w:rPr>
          <w:color w:val="231F20"/>
          <w:spacing w:val="-1"/>
        </w:rPr>
        <w:t>d</w:t>
      </w:r>
      <w:r>
        <w:rPr>
          <w:color w:val="231F20"/>
        </w:rPr>
        <w:t>e</w:t>
      </w:r>
      <w:r>
        <w:rPr>
          <w:color w:val="231F20"/>
          <w:spacing w:val="18"/>
        </w:rPr>
        <w:t> </w:t>
      </w:r>
      <w:r>
        <w:rPr>
          <w:color w:val="231F20"/>
          <w:spacing w:val="-1"/>
        </w:rPr>
        <w:t>Di</w:t>
      </w:r>
      <w:r>
        <w:rPr>
          <w:color w:val="231F20"/>
          <w:spacing w:val="-3"/>
        </w:rPr>
        <w:t>r</w:t>
      </w:r>
      <w:r>
        <w:rPr>
          <w:color w:val="231F20"/>
        </w:rPr>
        <w:t>ección</w:t>
      </w:r>
      <w:r>
        <w:rPr>
          <w:color w:val="231F20"/>
          <w:spacing w:val="19"/>
        </w:rPr>
        <w:t> </w:t>
      </w:r>
      <w:r>
        <w:rPr>
          <w:color w:val="231F20"/>
          <w:spacing w:val="-1"/>
        </w:rPr>
        <w:t>de</w:t>
      </w:r>
      <w:r>
        <w:rPr>
          <w:color w:val="231F20"/>
        </w:rPr>
        <w:t>l</w:t>
      </w:r>
      <w:r>
        <w:rPr>
          <w:color w:val="231F20"/>
          <w:spacing w:val="19"/>
        </w:rPr>
        <w:t> </w:t>
      </w:r>
      <w:r>
        <w:rPr>
          <w:smallCaps/>
          <w:color w:val="231F20"/>
          <w:w w:val="108"/>
        </w:rPr>
        <w:t>opl</w:t>
      </w:r>
      <w:r>
        <w:rPr>
          <w:smallCaps w:val="0"/>
          <w:color w:val="231F20"/>
        </w:rPr>
        <w:t>,</w:t>
      </w:r>
      <w:r>
        <w:rPr>
          <w:smallCaps w:val="0"/>
          <w:color w:val="231F20"/>
          <w:spacing w:val="19"/>
        </w:rPr>
        <w:t> </w:t>
      </w:r>
      <w:r>
        <w:rPr>
          <w:smallCaps w:val="0"/>
          <w:color w:val="231F20"/>
        </w:rPr>
        <w:t>en</w:t>
      </w:r>
      <w:r>
        <w:rPr>
          <w:smallCaps w:val="0"/>
          <w:color w:val="231F20"/>
          <w:spacing w:val="19"/>
        </w:rPr>
        <w:t> </w:t>
      </w:r>
      <w:r>
        <w:rPr>
          <w:smallCaps w:val="0"/>
          <w:color w:val="231F20"/>
        </w:rPr>
        <w:t>el</w:t>
      </w:r>
      <w:r>
        <w:rPr>
          <w:smallCaps w:val="0"/>
          <w:color w:val="231F20"/>
          <w:spacing w:val="19"/>
        </w:rPr>
        <w:t> </w:t>
      </w:r>
      <w:r>
        <w:rPr>
          <w:smallCaps w:val="0"/>
          <w:color w:val="231F20"/>
          <w:spacing w:val="-1"/>
        </w:rPr>
        <w:t>pla</w:t>
      </w:r>
      <w:r>
        <w:rPr>
          <w:smallCaps w:val="0"/>
          <w:color w:val="231F20"/>
          <w:spacing w:val="-5"/>
        </w:rPr>
        <w:t>z</w:t>
      </w:r>
      <w:r>
        <w:rPr>
          <w:smallCaps w:val="0"/>
          <w:color w:val="231F20"/>
        </w:rPr>
        <w:t>o </w:t>
      </w:r>
      <w:r>
        <w:rPr>
          <w:smallCaps w:val="0"/>
          <w:color w:val="231F20"/>
          <w:spacing w:val="-1"/>
          <w:w w:val="99"/>
        </w:rPr>
        <w:t>fijad</w:t>
      </w:r>
      <w:r>
        <w:rPr>
          <w:smallCaps w:val="0"/>
          <w:color w:val="231F20"/>
          <w:w w:val="99"/>
        </w:rPr>
        <w:t>o</w:t>
      </w:r>
      <w:r>
        <w:rPr>
          <w:smallCaps w:val="0"/>
          <w:color w:val="231F20"/>
          <w:spacing w:val="-2"/>
        </w:rPr>
        <w:t> </w:t>
      </w:r>
      <w:r>
        <w:rPr>
          <w:smallCaps w:val="0"/>
          <w:color w:val="231F20"/>
        </w:rPr>
        <w:t>en</w:t>
      </w:r>
      <w:r>
        <w:rPr>
          <w:smallCaps w:val="0"/>
          <w:color w:val="231F20"/>
          <w:spacing w:val="-2"/>
        </w:rPr>
        <w:t> </w:t>
      </w:r>
      <w:r>
        <w:rPr>
          <w:smallCaps w:val="0"/>
          <w:color w:val="231F20"/>
        </w:rPr>
        <w:t>el</w:t>
      </w:r>
      <w:r>
        <w:rPr>
          <w:smallCaps w:val="0"/>
          <w:color w:val="231F20"/>
          <w:spacing w:val="-2"/>
        </w:rPr>
        <w:t> </w:t>
      </w:r>
      <w:r>
        <w:rPr>
          <w:smallCaps w:val="0"/>
          <w:color w:val="231F20"/>
          <w:w w:val="99"/>
        </w:rPr>
        <w:t>artículo</w:t>
      </w:r>
      <w:r>
        <w:rPr>
          <w:smallCaps w:val="0"/>
          <w:color w:val="231F20"/>
          <w:spacing w:val="-2"/>
        </w:rPr>
        <w:t> </w:t>
      </w:r>
      <w:r>
        <w:rPr>
          <w:smallCaps w:val="0"/>
          <w:color w:val="231F20"/>
        </w:rPr>
        <w:t>92,</w:t>
      </w:r>
      <w:r>
        <w:rPr>
          <w:smallCaps w:val="0"/>
          <w:color w:val="231F20"/>
          <w:spacing w:val="-2"/>
        </w:rPr>
        <w:t> </w:t>
      </w:r>
      <w:r>
        <w:rPr>
          <w:smallCaps w:val="0"/>
          <w:color w:val="231F20"/>
          <w:spacing w:val="-1"/>
        </w:rPr>
        <w:t>nume</w:t>
      </w:r>
      <w:r>
        <w:rPr>
          <w:smallCaps w:val="0"/>
          <w:color w:val="231F20"/>
          <w:spacing w:val="-5"/>
        </w:rPr>
        <w:t>r</w:t>
      </w:r>
      <w:r>
        <w:rPr>
          <w:smallCaps w:val="0"/>
          <w:color w:val="231F20"/>
        </w:rPr>
        <w:t>al</w:t>
      </w:r>
      <w:r>
        <w:rPr>
          <w:smallCaps w:val="0"/>
          <w:color w:val="231F20"/>
          <w:spacing w:val="-2"/>
        </w:rPr>
        <w:t> </w:t>
      </w:r>
      <w:r>
        <w:rPr>
          <w:smallCaps w:val="0"/>
          <w:color w:val="231F20"/>
        </w:rPr>
        <w:t>3</w:t>
      </w:r>
      <w:r>
        <w:rPr>
          <w:smallCaps w:val="0"/>
          <w:color w:val="231F20"/>
          <w:spacing w:val="-2"/>
        </w:rPr>
        <w:t> </w:t>
      </w:r>
      <w:r>
        <w:rPr>
          <w:smallCaps w:val="0"/>
          <w:color w:val="231F20"/>
          <w:spacing w:val="-1"/>
        </w:rPr>
        <w:t>d</w:t>
      </w:r>
      <w:r>
        <w:rPr>
          <w:smallCaps w:val="0"/>
          <w:color w:val="231F20"/>
        </w:rPr>
        <w:t>e</w:t>
      </w:r>
      <w:r>
        <w:rPr>
          <w:smallCaps w:val="0"/>
          <w:color w:val="231F20"/>
          <w:spacing w:val="-2"/>
        </w:rPr>
        <w:t> </w:t>
      </w:r>
      <w:r>
        <w:rPr>
          <w:smallCaps w:val="0"/>
          <w:color w:val="231F20"/>
          <w:spacing w:val="-1"/>
        </w:rPr>
        <w:t>l</w:t>
      </w:r>
      <w:r>
        <w:rPr>
          <w:smallCaps w:val="0"/>
          <w:color w:val="231F20"/>
        </w:rPr>
        <w:t>a</w:t>
      </w:r>
      <w:r>
        <w:rPr>
          <w:smallCaps w:val="0"/>
          <w:color w:val="231F20"/>
          <w:spacing w:val="-2"/>
        </w:rPr>
        <w:t> </w:t>
      </w:r>
      <w:r>
        <w:rPr>
          <w:smallCaps/>
          <w:color w:val="231F20"/>
          <w:spacing w:val="-5"/>
          <w:w w:val="104"/>
        </w:rPr>
        <w:t>l</w:t>
      </w:r>
      <w:r>
        <w:rPr>
          <w:smallCaps w:val="0"/>
          <w:color w:val="231F20"/>
          <w:spacing w:val="-1"/>
          <w:w w:val="119"/>
        </w:rPr>
        <w:t>g</w:t>
      </w:r>
      <w:r>
        <w:rPr>
          <w:smallCaps/>
          <w:color w:val="231F20"/>
          <w:spacing w:val="-1"/>
          <w:w w:val="111"/>
        </w:rPr>
        <w:t>p</w:t>
      </w:r>
      <w:r>
        <w:rPr>
          <w:smallCaps/>
          <w:color w:val="231F20"/>
          <w:spacing w:val="-25"/>
          <w:w w:val="111"/>
        </w:rPr>
        <w:t>p</w:t>
      </w:r>
      <w:r>
        <w:rPr>
          <w:smallCaps w:val="0"/>
          <w:color w:val="231F20"/>
        </w:rPr>
        <w:t>,</w:t>
      </w:r>
      <w:r>
        <w:rPr>
          <w:smallCaps w:val="0"/>
          <w:color w:val="231F20"/>
          <w:spacing w:val="-2"/>
        </w:rPr>
        <w:t> </w:t>
      </w:r>
      <w:r>
        <w:rPr>
          <w:smallCaps w:val="0"/>
          <w:color w:val="231F20"/>
        </w:rPr>
        <w:t>y</w:t>
      </w:r>
      <w:r>
        <w:rPr>
          <w:smallCaps w:val="0"/>
          <w:color w:val="231F20"/>
          <w:spacing w:val="-2"/>
        </w:rPr>
        <w:t> </w:t>
      </w:r>
      <w:r>
        <w:rPr>
          <w:smallCaps w:val="0"/>
          <w:color w:val="231F20"/>
          <w:spacing w:val="-1"/>
        </w:rPr>
        <w:t>publi</w:t>
      </w:r>
      <w:r>
        <w:rPr>
          <w:smallCaps w:val="0"/>
          <w:color w:val="231F20"/>
          <w:spacing w:val="-2"/>
        </w:rPr>
        <w:t>c</w:t>
      </w:r>
      <w:r>
        <w:rPr>
          <w:smallCaps w:val="0"/>
          <w:color w:val="231F20"/>
        </w:rPr>
        <w:t>ado</w:t>
      </w:r>
      <w:r>
        <w:rPr>
          <w:smallCaps w:val="0"/>
          <w:color w:val="231F20"/>
          <w:spacing w:val="-2"/>
        </w:rPr>
        <w:t> </w:t>
      </w:r>
      <w:r>
        <w:rPr>
          <w:smallCaps w:val="0"/>
          <w:color w:val="231F20"/>
        </w:rPr>
        <w:t>en</w:t>
      </w:r>
      <w:r>
        <w:rPr>
          <w:smallCaps w:val="0"/>
          <w:color w:val="231F20"/>
          <w:spacing w:val="-2"/>
        </w:rPr>
        <w:t> </w:t>
      </w:r>
      <w:r>
        <w:rPr>
          <w:smallCaps w:val="0"/>
          <w:color w:val="231F20"/>
        </w:rPr>
        <w:t>el</w:t>
      </w:r>
      <w:r>
        <w:rPr>
          <w:smallCaps w:val="0"/>
          <w:color w:val="231F20"/>
          <w:spacing w:val="-2"/>
        </w:rPr>
        <w:t> </w:t>
      </w:r>
      <w:r>
        <w:rPr>
          <w:smallCaps w:val="0"/>
          <w:color w:val="231F20"/>
          <w:spacing w:val="-1"/>
        </w:rPr>
        <w:t>Diari</w:t>
      </w:r>
      <w:r>
        <w:rPr>
          <w:smallCaps w:val="0"/>
          <w:color w:val="231F20"/>
        </w:rPr>
        <w:t>o</w:t>
      </w:r>
      <w:r>
        <w:rPr>
          <w:smallCaps w:val="0"/>
          <w:color w:val="231F20"/>
          <w:spacing w:val="-2"/>
        </w:rPr>
        <w:t> </w:t>
      </w:r>
      <w:r>
        <w:rPr>
          <w:smallCaps w:val="0"/>
          <w:color w:val="231F20"/>
          <w:spacing w:val="-1"/>
          <w:w w:val="99"/>
        </w:rPr>
        <w:t>Oficia</w:t>
      </w:r>
      <w:r>
        <w:rPr>
          <w:smallCaps w:val="0"/>
          <w:color w:val="231F20"/>
          <w:w w:val="99"/>
        </w:rPr>
        <w:t>l</w:t>
      </w:r>
      <w:r>
        <w:rPr>
          <w:smallCaps w:val="0"/>
          <w:color w:val="231F20"/>
          <w:spacing w:val="-2"/>
        </w:rPr>
        <w:t> </w:t>
      </w:r>
      <w:r>
        <w:rPr>
          <w:smallCaps w:val="0"/>
          <w:color w:val="231F20"/>
          <w:spacing w:val="-1"/>
        </w:rPr>
        <w:t>de l</w:t>
      </w:r>
      <w:r>
        <w:rPr>
          <w:smallCaps w:val="0"/>
          <w:color w:val="231F20"/>
        </w:rPr>
        <w:t>a</w:t>
      </w:r>
      <w:r>
        <w:rPr>
          <w:smallCaps w:val="0"/>
          <w:color w:val="231F20"/>
          <w:spacing w:val="9"/>
        </w:rPr>
        <w:t> </w:t>
      </w:r>
      <w:r>
        <w:rPr>
          <w:smallCaps w:val="0"/>
          <w:color w:val="231F20"/>
          <w:spacing w:val="-4"/>
        </w:rPr>
        <w:t>F</w:t>
      </w:r>
      <w:r>
        <w:rPr>
          <w:smallCaps w:val="0"/>
          <w:color w:val="231F20"/>
        </w:rPr>
        <w:t>ed</w:t>
      </w:r>
      <w:r>
        <w:rPr>
          <w:smallCaps w:val="0"/>
          <w:color w:val="231F20"/>
          <w:spacing w:val="-1"/>
        </w:rPr>
        <w:t>e</w:t>
      </w:r>
      <w:r>
        <w:rPr>
          <w:smallCaps w:val="0"/>
          <w:color w:val="231F20"/>
          <w:spacing w:val="-5"/>
        </w:rPr>
        <w:t>r</w:t>
      </w:r>
      <w:r>
        <w:rPr>
          <w:smallCaps w:val="0"/>
          <w:color w:val="231F20"/>
        </w:rPr>
        <w:t>ación</w:t>
      </w:r>
      <w:r>
        <w:rPr>
          <w:smallCaps w:val="0"/>
          <w:color w:val="231F20"/>
          <w:spacing w:val="9"/>
        </w:rPr>
        <w:t> </w:t>
      </w:r>
      <w:r>
        <w:rPr>
          <w:smallCaps w:val="0"/>
          <w:color w:val="231F20"/>
        </w:rPr>
        <w:t>o</w:t>
      </w:r>
      <w:r>
        <w:rPr>
          <w:smallCaps w:val="0"/>
          <w:color w:val="231F20"/>
          <w:spacing w:val="9"/>
        </w:rPr>
        <w:t> </w:t>
      </w:r>
      <w:r>
        <w:rPr>
          <w:smallCaps w:val="0"/>
          <w:color w:val="231F20"/>
        </w:rPr>
        <w:t>en</w:t>
      </w:r>
      <w:r>
        <w:rPr>
          <w:smallCaps w:val="0"/>
          <w:color w:val="231F20"/>
          <w:spacing w:val="9"/>
        </w:rPr>
        <w:t> </w:t>
      </w:r>
      <w:r>
        <w:rPr>
          <w:smallCaps w:val="0"/>
          <w:color w:val="231F20"/>
        </w:rPr>
        <w:t>el</w:t>
      </w:r>
      <w:r>
        <w:rPr>
          <w:smallCaps w:val="0"/>
          <w:color w:val="231F20"/>
          <w:spacing w:val="9"/>
        </w:rPr>
        <w:t> </w:t>
      </w:r>
      <w:r>
        <w:rPr>
          <w:smallCaps w:val="0"/>
          <w:color w:val="231F20"/>
          <w:spacing w:val="-1"/>
        </w:rPr>
        <w:t>ó</w:t>
      </w:r>
      <w:r>
        <w:rPr>
          <w:smallCaps w:val="0"/>
          <w:color w:val="231F20"/>
          <w:spacing w:val="-4"/>
        </w:rPr>
        <w:t>r</w:t>
      </w:r>
      <w:r>
        <w:rPr>
          <w:smallCaps w:val="0"/>
          <w:color w:val="231F20"/>
          <w:spacing w:val="-5"/>
        </w:rPr>
        <w:t>g</w:t>
      </w:r>
      <w:r>
        <w:rPr>
          <w:smallCaps w:val="0"/>
          <w:color w:val="231F20"/>
        </w:rPr>
        <w:t>ano</w:t>
      </w:r>
      <w:r>
        <w:rPr>
          <w:smallCaps w:val="0"/>
          <w:color w:val="231F20"/>
          <w:spacing w:val="9"/>
        </w:rPr>
        <w:t> </w:t>
      </w:r>
      <w:r>
        <w:rPr>
          <w:smallCaps w:val="0"/>
          <w:color w:val="231F20"/>
          <w:spacing w:val="-1"/>
        </w:rPr>
        <w:t>d</w:t>
      </w:r>
      <w:r>
        <w:rPr>
          <w:smallCaps w:val="0"/>
          <w:color w:val="231F20"/>
        </w:rPr>
        <w:t>e</w:t>
      </w:r>
      <w:r>
        <w:rPr>
          <w:smallCaps w:val="0"/>
          <w:color w:val="231F20"/>
          <w:spacing w:val="9"/>
        </w:rPr>
        <w:t> </w:t>
      </w:r>
      <w:r>
        <w:rPr>
          <w:smallCaps w:val="0"/>
          <w:color w:val="231F20"/>
          <w:spacing w:val="-1"/>
        </w:rPr>
        <w:t>difusió</w:t>
      </w:r>
      <w:r>
        <w:rPr>
          <w:smallCaps w:val="0"/>
          <w:color w:val="231F20"/>
        </w:rPr>
        <w:t>n</w:t>
      </w:r>
      <w:r>
        <w:rPr>
          <w:smallCaps w:val="0"/>
          <w:color w:val="231F20"/>
          <w:spacing w:val="10"/>
        </w:rPr>
        <w:t> </w:t>
      </w:r>
      <w:r>
        <w:rPr>
          <w:smallCaps w:val="0"/>
          <w:color w:val="231F20"/>
          <w:spacing w:val="-1"/>
          <w:w w:val="99"/>
        </w:rPr>
        <w:t>oficia</w:t>
      </w:r>
      <w:r>
        <w:rPr>
          <w:smallCaps w:val="0"/>
          <w:color w:val="231F20"/>
          <w:w w:val="99"/>
        </w:rPr>
        <w:t>l</w:t>
      </w:r>
      <w:r>
        <w:rPr>
          <w:smallCaps w:val="0"/>
          <w:color w:val="231F20"/>
          <w:spacing w:val="9"/>
        </w:rPr>
        <w:t> </w:t>
      </w:r>
      <w:r>
        <w:rPr>
          <w:smallCaps w:val="0"/>
          <w:color w:val="231F20"/>
          <w:spacing w:val="-1"/>
        </w:rPr>
        <w:t>lo</w:t>
      </w:r>
      <w:r>
        <w:rPr>
          <w:smallCaps w:val="0"/>
          <w:color w:val="231F20"/>
          <w:spacing w:val="-2"/>
        </w:rPr>
        <w:t>c</w:t>
      </w:r>
      <w:r>
        <w:rPr>
          <w:smallCaps w:val="0"/>
          <w:color w:val="231F20"/>
        </w:rPr>
        <w:t>al,</w:t>
      </w:r>
      <w:r>
        <w:rPr>
          <w:smallCaps w:val="0"/>
          <w:color w:val="231F20"/>
          <w:spacing w:val="9"/>
        </w:rPr>
        <w:t> </w:t>
      </w:r>
      <w:r>
        <w:rPr>
          <w:smallCaps w:val="0"/>
          <w:color w:val="231F20"/>
          <w:spacing w:val="-1"/>
        </w:rPr>
        <w:t>segú</w:t>
      </w:r>
      <w:r>
        <w:rPr>
          <w:smallCaps w:val="0"/>
          <w:color w:val="231F20"/>
        </w:rPr>
        <w:t>n</w:t>
      </w:r>
      <w:r>
        <w:rPr>
          <w:smallCaps w:val="0"/>
          <w:color w:val="231F20"/>
          <w:spacing w:val="9"/>
        </w:rPr>
        <w:t> </w:t>
      </w:r>
      <w:r>
        <w:rPr>
          <w:smallCaps w:val="0"/>
          <w:color w:val="231F20"/>
          <w:spacing w:val="-1"/>
        </w:rPr>
        <w:t>l</w:t>
      </w:r>
      <w:r>
        <w:rPr>
          <w:smallCaps w:val="0"/>
          <w:color w:val="231F20"/>
        </w:rPr>
        <w:t>a</w:t>
      </w:r>
      <w:r>
        <w:rPr>
          <w:smallCaps w:val="0"/>
          <w:color w:val="231F20"/>
          <w:spacing w:val="9"/>
        </w:rPr>
        <w:t> </w:t>
      </w:r>
      <w:r>
        <w:rPr>
          <w:smallCaps w:val="0"/>
          <w:color w:val="231F20"/>
        </w:rPr>
        <w:t>elección</w:t>
      </w:r>
      <w:r>
        <w:rPr>
          <w:smallCaps w:val="0"/>
          <w:color w:val="231F20"/>
          <w:spacing w:val="10"/>
        </w:rPr>
        <w:t> </w:t>
      </w:r>
      <w:r>
        <w:rPr>
          <w:smallCaps w:val="0"/>
          <w:color w:val="231F20"/>
          <w:spacing w:val="-1"/>
        </w:rPr>
        <w:t>qu</w:t>
      </w:r>
      <w:r>
        <w:rPr>
          <w:smallCaps w:val="0"/>
          <w:color w:val="231F20"/>
        </w:rPr>
        <w:t>e</w:t>
      </w:r>
      <w:r>
        <w:rPr>
          <w:smallCaps w:val="0"/>
          <w:color w:val="231F20"/>
          <w:spacing w:val="9"/>
        </w:rPr>
        <w:t> </w:t>
      </w:r>
      <w:r>
        <w:rPr>
          <w:smallCaps w:val="0"/>
          <w:color w:val="231F20"/>
          <w:spacing w:val="-1"/>
        </w:rPr>
        <w:t>lo </w:t>
      </w:r>
      <w:r>
        <w:rPr>
          <w:smallCaps w:val="0"/>
          <w:color w:val="231F20"/>
          <w:w w:val="99"/>
        </w:rPr>
        <w:t>moti</w:t>
      </w:r>
      <w:r>
        <w:rPr>
          <w:smallCaps w:val="0"/>
          <w:color w:val="231F20"/>
          <w:spacing w:val="-3"/>
          <w:w w:val="99"/>
        </w:rPr>
        <w:t>v</w:t>
      </w:r>
      <w:r>
        <w:rPr>
          <w:smallCaps w:val="0"/>
          <w:color w:val="231F20"/>
        </w:rPr>
        <w:t>e.</w:t>
      </w:r>
    </w:p>
    <w:p>
      <w:pPr>
        <w:pStyle w:val="Heading2"/>
        <w:spacing w:before="232"/>
      </w:pPr>
      <w:r>
        <w:rPr>
          <w:color w:val="231F20"/>
        </w:rPr>
        <w:t>Artículo 278.</w:t>
      </w:r>
    </w:p>
    <w:p>
      <w:pPr>
        <w:pStyle w:val="BodyText"/>
        <w:spacing w:before="10"/>
        <w:rPr>
          <w:b/>
          <w:sz w:val="20"/>
        </w:rPr>
      </w:pPr>
    </w:p>
    <w:p>
      <w:pPr>
        <w:pStyle w:val="ListParagraph"/>
        <w:numPr>
          <w:ilvl w:val="0"/>
          <w:numId w:val="198"/>
        </w:numPr>
        <w:tabs>
          <w:tab w:pos="931" w:val="left" w:leader="none"/>
        </w:tabs>
        <w:spacing w:line="235" w:lineRule="auto" w:before="0" w:after="0"/>
        <w:ind w:left="930" w:right="632" w:hanging="260"/>
        <w:jc w:val="both"/>
        <w:rPr>
          <w:sz w:val="22"/>
        </w:rPr>
      </w:pPr>
      <w:r>
        <w:rPr>
          <w:color w:val="231F20"/>
          <w:sz w:val="22"/>
        </w:rPr>
        <w:t>Las coaliciones deberán observar las mismas reglas de paridad de género que los partidos políticos, aun cuando se </w:t>
      </w:r>
      <w:r>
        <w:rPr>
          <w:color w:val="231F20"/>
          <w:spacing w:val="-3"/>
          <w:sz w:val="22"/>
        </w:rPr>
        <w:t>trate </w:t>
      </w:r>
      <w:r>
        <w:rPr>
          <w:color w:val="231F20"/>
          <w:sz w:val="22"/>
        </w:rPr>
        <w:t>de coaliciones parciales o flexibles, en</w:t>
      </w:r>
      <w:r>
        <w:rPr>
          <w:color w:val="231F20"/>
          <w:spacing w:val="-10"/>
          <w:sz w:val="22"/>
        </w:rPr>
        <w:t> </w:t>
      </w:r>
      <w:r>
        <w:rPr>
          <w:color w:val="231F20"/>
          <w:sz w:val="22"/>
        </w:rPr>
        <w:t>cuyo</w:t>
      </w:r>
      <w:r>
        <w:rPr>
          <w:color w:val="231F20"/>
          <w:spacing w:val="-9"/>
          <w:sz w:val="22"/>
        </w:rPr>
        <w:t> </w:t>
      </w:r>
      <w:r>
        <w:rPr>
          <w:color w:val="231F20"/>
          <w:sz w:val="22"/>
        </w:rPr>
        <w:t>caso,</w:t>
      </w:r>
      <w:r>
        <w:rPr>
          <w:color w:val="231F20"/>
          <w:spacing w:val="-9"/>
          <w:sz w:val="22"/>
        </w:rPr>
        <w:t> </w:t>
      </w:r>
      <w:r>
        <w:rPr>
          <w:color w:val="231F20"/>
          <w:sz w:val="22"/>
        </w:rPr>
        <w:t>las</w:t>
      </w:r>
      <w:r>
        <w:rPr>
          <w:color w:val="231F20"/>
          <w:spacing w:val="-9"/>
          <w:sz w:val="22"/>
        </w:rPr>
        <w:t> </w:t>
      </w:r>
      <w:r>
        <w:rPr>
          <w:color w:val="231F20"/>
          <w:sz w:val="22"/>
        </w:rPr>
        <w:t>candidaturas</w:t>
      </w:r>
      <w:r>
        <w:rPr>
          <w:color w:val="231F20"/>
          <w:spacing w:val="-9"/>
          <w:sz w:val="22"/>
        </w:rPr>
        <w:t> </w:t>
      </w:r>
      <w:r>
        <w:rPr>
          <w:color w:val="231F20"/>
          <w:sz w:val="22"/>
        </w:rPr>
        <w:t>que</w:t>
      </w:r>
      <w:r>
        <w:rPr>
          <w:color w:val="231F20"/>
          <w:spacing w:val="-9"/>
          <w:sz w:val="22"/>
        </w:rPr>
        <w:t> </w:t>
      </w:r>
      <w:r>
        <w:rPr>
          <w:color w:val="231F20"/>
          <w:sz w:val="22"/>
        </w:rPr>
        <w:t>registren</w:t>
      </w:r>
      <w:r>
        <w:rPr>
          <w:color w:val="231F20"/>
          <w:spacing w:val="-9"/>
          <w:sz w:val="22"/>
        </w:rPr>
        <w:t> </w:t>
      </w:r>
      <w:r>
        <w:rPr>
          <w:color w:val="231F20"/>
          <w:sz w:val="22"/>
        </w:rPr>
        <w:t>individualmente</w:t>
      </w:r>
      <w:r>
        <w:rPr>
          <w:color w:val="231F20"/>
          <w:spacing w:val="-9"/>
          <w:sz w:val="22"/>
        </w:rPr>
        <w:t> </w:t>
      </w:r>
      <w:r>
        <w:rPr>
          <w:color w:val="231F20"/>
          <w:sz w:val="22"/>
        </w:rPr>
        <w:t>como</w:t>
      </w:r>
      <w:r>
        <w:rPr>
          <w:color w:val="231F20"/>
          <w:spacing w:val="-9"/>
          <w:sz w:val="22"/>
        </w:rPr>
        <w:t> </w:t>
      </w:r>
      <w:r>
        <w:rPr>
          <w:color w:val="231F20"/>
          <w:sz w:val="22"/>
        </w:rPr>
        <w:t>partido,</w:t>
      </w:r>
      <w:r>
        <w:rPr>
          <w:color w:val="231F20"/>
          <w:spacing w:val="-10"/>
          <w:sz w:val="22"/>
        </w:rPr>
        <w:t> </w:t>
      </w:r>
      <w:r>
        <w:rPr>
          <w:color w:val="231F20"/>
          <w:sz w:val="22"/>
        </w:rPr>
        <w:t>no serán</w:t>
      </w:r>
      <w:r>
        <w:rPr>
          <w:color w:val="231F20"/>
          <w:spacing w:val="-13"/>
          <w:sz w:val="22"/>
        </w:rPr>
        <w:t> </w:t>
      </w:r>
      <w:r>
        <w:rPr>
          <w:color w:val="231F20"/>
          <w:sz w:val="22"/>
        </w:rPr>
        <w:t>acumulables</w:t>
      </w:r>
      <w:r>
        <w:rPr>
          <w:color w:val="231F20"/>
          <w:spacing w:val="-12"/>
          <w:sz w:val="22"/>
        </w:rPr>
        <w:t> </w:t>
      </w:r>
      <w:r>
        <w:rPr>
          <w:color w:val="231F20"/>
          <w:sz w:val="22"/>
        </w:rPr>
        <w:t>a</w:t>
      </w:r>
      <w:r>
        <w:rPr>
          <w:color w:val="231F20"/>
          <w:spacing w:val="-12"/>
          <w:sz w:val="22"/>
        </w:rPr>
        <w:t> </w:t>
      </w:r>
      <w:r>
        <w:rPr>
          <w:color w:val="231F20"/>
          <w:sz w:val="22"/>
        </w:rPr>
        <w:t>las</w:t>
      </w:r>
      <w:r>
        <w:rPr>
          <w:color w:val="231F20"/>
          <w:spacing w:val="-13"/>
          <w:sz w:val="22"/>
        </w:rPr>
        <w:t> </w:t>
      </w:r>
      <w:r>
        <w:rPr>
          <w:color w:val="231F20"/>
          <w:sz w:val="22"/>
        </w:rPr>
        <w:t>de</w:t>
      </w:r>
      <w:r>
        <w:rPr>
          <w:color w:val="231F20"/>
          <w:spacing w:val="-12"/>
          <w:sz w:val="22"/>
        </w:rPr>
        <w:t> </w:t>
      </w:r>
      <w:r>
        <w:rPr>
          <w:color w:val="231F20"/>
          <w:sz w:val="22"/>
        </w:rPr>
        <w:t>la</w:t>
      </w:r>
      <w:r>
        <w:rPr>
          <w:color w:val="231F20"/>
          <w:spacing w:val="-12"/>
          <w:sz w:val="22"/>
        </w:rPr>
        <w:t> </w:t>
      </w:r>
      <w:r>
        <w:rPr>
          <w:color w:val="231F20"/>
          <w:sz w:val="22"/>
        </w:rPr>
        <w:t>coalición</w:t>
      </w:r>
      <w:r>
        <w:rPr>
          <w:color w:val="231F20"/>
          <w:spacing w:val="-13"/>
          <w:sz w:val="22"/>
        </w:rPr>
        <w:t> </w:t>
      </w:r>
      <w:r>
        <w:rPr>
          <w:color w:val="231F20"/>
          <w:sz w:val="22"/>
        </w:rPr>
        <w:t>para</w:t>
      </w:r>
      <w:r>
        <w:rPr>
          <w:color w:val="231F20"/>
          <w:spacing w:val="-12"/>
          <w:sz w:val="22"/>
        </w:rPr>
        <w:t> </w:t>
      </w:r>
      <w:r>
        <w:rPr>
          <w:color w:val="231F20"/>
          <w:sz w:val="22"/>
        </w:rPr>
        <w:t>cumplir</w:t>
      </w:r>
      <w:r>
        <w:rPr>
          <w:color w:val="231F20"/>
          <w:spacing w:val="-12"/>
          <w:sz w:val="22"/>
        </w:rPr>
        <w:t> </w:t>
      </w:r>
      <w:r>
        <w:rPr>
          <w:color w:val="231F20"/>
          <w:sz w:val="22"/>
        </w:rPr>
        <w:t>con</w:t>
      </w:r>
      <w:r>
        <w:rPr>
          <w:color w:val="231F20"/>
          <w:spacing w:val="-13"/>
          <w:sz w:val="22"/>
        </w:rPr>
        <w:t> </w:t>
      </w:r>
      <w:r>
        <w:rPr>
          <w:color w:val="231F20"/>
          <w:sz w:val="22"/>
        </w:rPr>
        <w:t>el</w:t>
      </w:r>
      <w:r>
        <w:rPr>
          <w:color w:val="231F20"/>
          <w:spacing w:val="-12"/>
          <w:sz w:val="22"/>
        </w:rPr>
        <w:t> </w:t>
      </w:r>
      <w:r>
        <w:rPr>
          <w:color w:val="231F20"/>
          <w:sz w:val="22"/>
        </w:rPr>
        <w:t>principio</w:t>
      </w:r>
      <w:r>
        <w:rPr>
          <w:color w:val="231F20"/>
          <w:spacing w:val="-12"/>
          <w:sz w:val="22"/>
        </w:rPr>
        <w:t> </w:t>
      </w:r>
      <w:r>
        <w:rPr>
          <w:color w:val="231F20"/>
          <w:sz w:val="22"/>
        </w:rPr>
        <w:t>de</w:t>
      </w:r>
      <w:r>
        <w:rPr>
          <w:color w:val="231F20"/>
          <w:spacing w:val="-13"/>
          <w:sz w:val="22"/>
        </w:rPr>
        <w:t> </w:t>
      </w:r>
      <w:r>
        <w:rPr>
          <w:color w:val="231F20"/>
          <w:sz w:val="22"/>
        </w:rPr>
        <w:t>paridad. En el supuesto de coaliciones locales, se estará a lo</w:t>
      </w:r>
      <w:r>
        <w:rPr>
          <w:color w:val="231F20"/>
          <w:spacing w:val="-22"/>
          <w:sz w:val="22"/>
        </w:rPr>
        <w:t> </w:t>
      </w:r>
      <w:r>
        <w:rPr>
          <w:color w:val="231F20"/>
          <w:sz w:val="22"/>
        </w:rPr>
        <w:t>siguiente:</w:t>
      </w:r>
    </w:p>
    <w:p>
      <w:pPr>
        <w:pStyle w:val="BodyText"/>
        <w:spacing w:before="6"/>
      </w:pPr>
    </w:p>
    <w:p>
      <w:pPr>
        <w:pStyle w:val="ListParagraph"/>
        <w:numPr>
          <w:ilvl w:val="1"/>
          <w:numId w:val="198"/>
        </w:numPr>
        <w:tabs>
          <w:tab w:pos="1248" w:val="left" w:leader="none"/>
        </w:tabs>
        <w:spacing w:line="254" w:lineRule="auto" w:before="0" w:after="0"/>
        <w:ind w:left="1250" w:right="631" w:hanging="220"/>
        <w:jc w:val="both"/>
        <w:rPr>
          <w:sz w:val="20"/>
        </w:rPr>
      </w:pPr>
      <w:r>
        <w:rPr>
          <w:color w:val="231F20"/>
          <w:sz w:val="20"/>
        </w:rPr>
        <w:t>En caso de que los partidos políticos que integran coaliciones hubieran participa- do en forma individual en el proceso electoral </w:t>
      </w:r>
      <w:r>
        <w:rPr>
          <w:color w:val="231F20"/>
          <w:spacing w:val="-3"/>
          <w:sz w:val="20"/>
        </w:rPr>
        <w:t>anterior, </w:t>
      </w:r>
      <w:r>
        <w:rPr>
          <w:color w:val="231F20"/>
          <w:sz w:val="20"/>
        </w:rPr>
        <w:t>se considerará la suma de la votación obtenida por cada partido político que integre la coalición correspon- diente.</w:t>
      </w:r>
    </w:p>
    <w:p>
      <w:pPr>
        <w:pStyle w:val="ListParagraph"/>
        <w:numPr>
          <w:ilvl w:val="1"/>
          <w:numId w:val="198"/>
        </w:numPr>
        <w:tabs>
          <w:tab w:pos="1254" w:val="left" w:leader="none"/>
        </w:tabs>
        <w:spacing w:line="254" w:lineRule="auto" w:before="5" w:after="0"/>
        <w:ind w:left="1250" w:right="631" w:hanging="220"/>
        <w:jc w:val="both"/>
        <w:rPr>
          <w:sz w:val="20"/>
        </w:rPr>
      </w:pPr>
      <w:r>
        <w:rPr>
          <w:color w:val="231F20"/>
          <w:sz w:val="20"/>
        </w:rPr>
        <w:t>En caso de que los partidos políticos que participen en forma individual, lo hayan hecho en coalición en el proceso electoral </w:t>
      </w:r>
      <w:r>
        <w:rPr>
          <w:color w:val="231F20"/>
          <w:spacing w:val="-3"/>
          <w:sz w:val="20"/>
        </w:rPr>
        <w:t>anterior, </w:t>
      </w:r>
      <w:r>
        <w:rPr>
          <w:color w:val="231F20"/>
          <w:sz w:val="20"/>
        </w:rPr>
        <w:t>se considerará la votación ob- tenida por cada partido en lo</w:t>
      </w:r>
      <w:r>
        <w:rPr>
          <w:color w:val="231F20"/>
          <w:spacing w:val="-6"/>
          <w:sz w:val="20"/>
        </w:rPr>
        <w:t> </w:t>
      </w:r>
      <w:r>
        <w:rPr>
          <w:color w:val="231F20"/>
          <w:sz w:val="20"/>
        </w:rPr>
        <w:t>individual.</w:t>
      </w:r>
    </w:p>
    <w:p>
      <w:pPr>
        <w:pStyle w:val="BodyText"/>
        <w:spacing w:before="6"/>
        <w:rPr>
          <w:sz w:val="18"/>
        </w:rPr>
      </w:pPr>
    </w:p>
    <w:p>
      <w:pPr>
        <w:pStyle w:val="Heading2"/>
      </w:pPr>
      <w:r>
        <w:rPr>
          <w:color w:val="231F20"/>
        </w:rPr>
        <w:t>Artículo 279.</w:t>
      </w:r>
    </w:p>
    <w:p>
      <w:pPr>
        <w:pStyle w:val="BodyText"/>
        <w:spacing w:before="8"/>
        <w:rPr>
          <w:b/>
          <w:sz w:val="20"/>
        </w:rPr>
      </w:pPr>
    </w:p>
    <w:p>
      <w:pPr>
        <w:pStyle w:val="ListParagraph"/>
        <w:numPr>
          <w:ilvl w:val="0"/>
          <w:numId w:val="199"/>
        </w:numPr>
        <w:tabs>
          <w:tab w:pos="931" w:val="left" w:leader="none"/>
        </w:tabs>
        <w:spacing w:line="232" w:lineRule="auto" w:before="0" w:after="0"/>
        <w:ind w:left="930" w:right="632" w:hanging="260"/>
        <w:jc w:val="both"/>
        <w:rPr>
          <w:sz w:val="22"/>
        </w:rPr>
      </w:pPr>
      <w:r>
        <w:rPr>
          <w:color w:val="231F20"/>
          <w:sz w:val="22"/>
        </w:rPr>
        <w:t>El convenio de coalición podrá ser modificado a partir de su aprobación por el Consejo General o por el Órgano Superior de Dirección del </w:t>
      </w:r>
      <w:r>
        <w:rPr>
          <w:smallCaps/>
          <w:color w:val="231F20"/>
          <w:sz w:val="20"/>
        </w:rPr>
        <w:t>opl</w:t>
      </w:r>
      <w:r>
        <w:rPr>
          <w:smallCaps w:val="0"/>
          <w:color w:val="231F20"/>
          <w:sz w:val="22"/>
        </w:rPr>
        <w:t>, y hasta un día antes del inicio del periodo de registro de</w:t>
      </w:r>
      <w:r>
        <w:rPr>
          <w:smallCaps w:val="0"/>
          <w:color w:val="231F20"/>
          <w:spacing w:val="-14"/>
          <w:sz w:val="22"/>
        </w:rPr>
        <w:t> </w:t>
      </w:r>
      <w:r>
        <w:rPr>
          <w:smallCaps w:val="0"/>
          <w:color w:val="231F20"/>
          <w:sz w:val="22"/>
        </w:rPr>
        <w:t>candidaturas.</w:t>
      </w:r>
    </w:p>
    <w:p>
      <w:pPr>
        <w:pStyle w:val="BodyText"/>
        <w:spacing w:before="2"/>
        <w:rPr>
          <w:sz w:val="21"/>
        </w:rPr>
      </w:pPr>
    </w:p>
    <w:p>
      <w:pPr>
        <w:pStyle w:val="ListParagraph"/>
        <w:numPr>
          <w:ilvl w:val="0"/>
          <w:numId w:val="199"/>
        </w:numPr>
        <w:tabs>
          <w:tab w:pos="931" w:val="left" w:leader="none"/>
        </w:tabs>
        <w:spacing w:line="232" w:lineRule="auto" w:before="0" w:after="0"/>
        <w:ind w:left="930" w:right="631" w:hanging="260"/>
        <w:jc w:val="both"/>
        <w:rPr>
          <w:sz w:val="22"/>
        </w:rPr>
      </w:pPr>
      <w:r>
        <w:rPr>
          <w:color w:val="231F20"/>
          <w:sz w:val="22"/>
        </w:rPr>
        <w:t>La solicitud de registro de la modificación, deberá acompañarse de la docu- mentación precisada en el artículo 276, numerales 1 y 2 de este</w:t>
      </w:r>
      <w:r>
        <w:rPr>
          <w:color w:val="231F20"/>
          <w:spacing w:val="-36"/>
          <w:sz w:val="22"/>
        </w:rPr>
        <w:t> </w:t>
      </w:r>
      <w:r>
        <w:rPr>
          <w:color w:val="231F20"/>
          <w:sz w:val="22"/>
        </w:rPr>
        <w:t>Reglamento.</w:t>
      </w:r>
    </w:p>
    <w:p>
      <w:pPr>
        <w:pStyle w:val="BodyText"/>
        <w:spacing w:before="3"/>
        <w:rPr>
          <w:sz w:val="21"/>
        </w:rPr>
      </w:pPr>
    </w:p>
    <w:p>
      <w:pPr>
        <w:pStyle w:val="ListParagraph"/>
        <w:numPr>
          <w:ilvl w:val="0"/>
          <w:numId w:val="199"/>
        </w:numPr>
        <w:tabs>
          <w:tab w:pos="931" w:val="left" w:leader="none"/>
        </w:tabs>
        <w:spacing w:line="232" w:lineRule="auto" w:before="0" w:after="0"/>
        <w:ind w:left="930" w:right="631" w:hanging="260"/>
        <w:jc w:val="both"/>
        <w:rPr>
          <w:sz w:val="22"/>
        </w:rPr>
      </w:pPr>
      <w:r>
        <w:rPr>
          <w:color w:val="231F20"/>
          <w:sz w:val="22"/>
        </w:rPr>
        <w:t>En</w:t>
      </w:r>
      <w:r>
        <w:rPr>
          <w:color w:val="231F20"/>
          <w:spacing w:val="-8"/>
          <w:sz w:val="22"/>
        </w:rPr>
        <w:t> </w:t>
      </w:r>
      <w:r>
        <w:rPr>
          <w:color w:val="231F20"/>
          <w:sz w:val="22"/>
        </w:rPr>
        <w:t>dicha</w:t>
      </w:r>
      <w:r>
        <w:rPr>
          <w:color w:val="231F20"/>
          <w:spacing w:val="-7"/>
          <w:sz w:val="22"/>
        </w:rPr>
        <w:t> </w:t>
      </w:r>
      <w:r>
        <w:rPr>
          <w:color w:val="231F20"/>
          <w:sz w:val="22"/>
        </w:rPr>
        <w:t>documentación</w:t>
      </w:r>
      <w:r>
        <w:rPr>
          <w:color w:val="231F20"/>
          <w:spacing w:val="-7"/>
          <w:sz w:val="22"/>
        </w:rPr>
        <w:t> </w:t>
      </w:r>
      <w:r>
        <w:rPr>
          <w:color w:val="231F20"/>
          <w:sz w:val="22"/>
        </w:rPr>
        <w:t>deberá</w:t>
      </w:r>
      <w:r>
        <w:rPr>
          <w:color w:val="231F20"/>
          <w:spacing w:val="-7"/>
          <w:sz w:val="22"/>
        </w:rPr>
        <w:t> </w:t>
      </w:r>
      <w:r>
        <w:rPr>
          <w:color w:val="231F20"/>
          <w:sz w:val="22"/>
        </w:rPr>
        <w:t>constar</w:t>
      </w:r>
      <w:r>
        <w:rPr>
          <w:color w:val="231F20"/>
          <w:spacing w:val="-7"/>
          <w:sz w:val="22"/>
        </w:rPr>
        <w:t> </w:t>
      </w:r>
      <w:r>
        <w:rPr>
          <w:color w:val="231F20"/>
          <w:sz w:val="22"/>
        </w:rPr>
        <w:t>la</w:t>
      </w:r>
      <w:r>
        <w:rPr>
          <w:color w:val="231F20"/>
          <w:spacing w:val="-7"/>
          <w:sz w:val="22"/>
        </w:rPr>
        <w:t> </w:t>
      </w:r>
      <w:r>
        <w:rPr>
          <w:color w:val="231F20"/>
          <w:sz w:val="22"/>
        </w:rPr>
        <w:t>aprobación</w:t>
      </w:r>
      <w:r>
        <w:rPr>
          <w:color w:val="231F20"/>
          <w:spacing w:val="-7"/>
          <w:sz w:val="22"/>
        </w:rPr>
        <w:t> </w:t>
      </w:r>
      <w:r>
        <w:rPr>
          <w:color w:val="231F20"/>
          <w:sz w:val="22"/>
        </w:rPr>
        <w:t>de</w:t>
      </w:r>
      <w:r>
        <w:rPr>
          <w:color w:val="231F20"/>
          <w:spacing w:val="-7"/>
          <w:sz w:val="22"/>
        </w:rPr>
        <w:t> </w:t>
      </w:r>
      <w:r>
        <w:rPr>
          <w:color w:val="231F20"/>
          <w:sz w:val="22"/>
        </w:rPr>
        <w:t>la</w:t>
      </w:r>
      <w:r>
        <w:rPr>
          <w:color w:val="231F20"/>
          <w:spacing w:val="-7"/>
          <w:sz w:val="22"/>
        </w:rPr>
        <w:t> </w:t>
      </w:r>
      <w:r>
        <w:rPr>
          <w:color w:val="231F20"/>
          <w:sz w:val="22"/>
        </w:rPr>
        <w:t>modificación</w:t>
      </w:r>
      <w:r>
        <w:rPr>
          <w:color w:val="231F20"/>
          <w:spacing w:val="-7"/>
          <w:sz w:val="22"/>
        </w:rPr>
        <w:t> </w:t>
      </w:r>
      <w:r>
        <w:rPr>
          <w:color w:val="231F20"/>
          <w:sz w:val="22"/>
        </w:rPr>
        <w:t>cuyo registro</w:t>
      </w:r>
      <w:r>
        <w:rPr>
          <w:color w:val="231F20"/>
          <w:spacing w:val="16"/>
          <w:sz w:val="22"/>
        </w:rPr>
        <w:t> </w:t>
      </w:r>
      <w:r>
        <w:rPr>
          <w:color w:val="231F20"/>
          <w:sz w:val="22"/>
        </w:rPr>
        <w:t>se</w:t>
      </w:r>
      <w:r>
        <w:rPr>
          <w:color w:val="231F20"/>
          <w:spacing w:val="16"/>
          <w:sz w:val="22"/>
        </w:rPr>
        <w:t> </w:t>
      </w:r>
      <w:r>
        <w:rPr>
          <w:color w:val="231F20"/>
          <w:sz w:val="22"/>
        </w:rPr>
        <w:t>solicita.</w:t>
      </w:r>
      <w:r>
        <w:rPr>
          <w:color w:val="231F20"/>
          <w:spacing w:val="18"/>
          <w:sz w:val="22"/>
        </w:rPr>
        <w:t> </w:t>
      </w:r>
      <w:r>
        <w:rPr>
          <w:color w:val="231F20"/>
          <w:sz w:val="22"/>
        </w:rPr>
        <w:t>Se</w:t>
      </w:r>
      <w:r>
        <w:rPr>
          <w:color w:val="231F20"/>
          <w:spacing w:val="16"/>
          <w:sz w:val="22"/>
        </w:rPr>
        <w:t> </w:t>
      </w:r>
      <w:r>
        <w:rPr>
          <w:color w:val="231F20"/>
          <w:sz w:val="22"/>
        </w:rPr>
        <w:t>deberá</w:t>
      </w:r>
      <w:r>
        <w:rPr>
          <w:color w:val="231F20"/>
          <w:spacing w:val="17"/>
          <w:sz w:val="22"/>
        </w:rPr>
        <w:t> </w:t>
      </w:r>
      <w:r>
        <w:rPr>
          <w:color w:val="231F20"/>
          <w:sz w:val="22"/>
        </w:rPr>
        <w:t>anexar</w:t>
      </w:r>
      <w:r>
        <w:rPr>
          <w:color w:val="231F20"/>
          <w:spacing w:val="17"/>
          <w:sz w:val="22"/>
        </w:rPr>
        <w:t> </w:t>
      </w:r>
      <w:r>
        <w:rPr>
          <w:color w:val="231F20"/>
          <w:sz w:val="22"/>
        </w:rPr>
        <w:t>en</w:t>
      </w:r>
      <w:r>
        <w:rPr>
          <w:color w:val="231F20"/>
          <w:spacing w:val="17"/>
          <w:sz w:val="22"/>
        </w:rPr>
        <w:t> </w:t>
      </w:r>
      <w:r>
        <w:rPr>
          <w:color w:val="231F20"/>
          <w:sz w:val="22"/>
        </w:rPr>
        <w:t>medio</w:t>
      </w:r>
      <w:r>
        <w:rPr>
          <w:color w:val="231F20"/>
          <w:spacing w:val="17"/>
          <w:sz w:val="22"/>
        </w:rPr>
        <w:t> </w:t>
      </w:r>
      <w:r>
        <w:rPr>
          <w:color w:val="231F20"/>
          <w:sz w:val="22"/>
        </w:rPr>
        <w:t>impreso,</w:t>
      </w:r>
      <w:r>
        <w:rPr>
          <w:color w:val="231F20"/>
          <w:spacing w:val="17"/>
          <w:sz w:val="22"/>
        </w:rPr>
        <w:t> </w:t>
      </w:r>
      <w:r>
        <w:rPr>
          <w:color w:val="231F20"/>
          <w:sz w:val="22"/>
        </w:rPr>
        <w:t>el</w:t>
      </w:r>
      <w:r>
        <w:rPr>
          <w:color w:val="231F20"/>
          <w:spacing w:val="18"/>
          <w:sz w:val="22"/>
        </w:rPr>
        <w:t> </w:t>
      </w:r>
      <w:r>
        <w:rPr>
          <w:color w:val="231F20"/>
          <w:sz w:val="22"/>
        </w:rPr>
        <w:t>texto</w:t>
      </w:r>
      <w:r>
        <w:rPr>
          <w:color w:val="231F20"/>
          <w:spacing w:val="16"/>
          <w:sz w:val="22"/>
        </w:rPr>
        <w:t> </w:t>
      </w:r>
      <w:r>
        <w:rPr>
          <w:color w:val="231F20"/>
          <w:sz w:val="22"/>
        </w:rPr>
        <w:t>íntegro</w:t>
      </w:r>
      <w:r>
        <w:rPr>
          <w:color w:val="231F20"/>
          <w:spacing w:val="16"/>
          <w:sz w:val="22"/>
        </w:rPr>
        <w:t> </w:t>
      </w:r>
      <w:r>
        <w:rPr>
          <w:color w:val="231F20"/>
          <w:sz w:val="22"/>
        </w:rPr>
        <w:t>del</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1213" w:right="262"/>
      </w:pPr>
      <w:r>
        <w:rPr>
          <w:color w:val="231F20"/>
        </w:rPr>
        <w:t>convenio (incluidas las modificaciones) con firmas autógrafas, así como en for- mato digital con extensión .doc.</w:t>
      </w:r>
    </w:p>
    <w:p>
      <w:pPr>
        <w:pStyle w:val="BodyText"/>
        <w:spacing w:before="2"/>
        <w:rPr>
          <w:sz w:val="21"/>
        </w:rPr>
      </w:pPr>
    </w:p>
    <w:p>
      <w:pPr>
        <w:pStyle w:val="ListParagraph"/>
        <w:numPr>
          <w:ilvl w:val="0"/>
          <w:numId w:val="199"/>
        </w:numPr>
        <w:tabs>
          <w:tab w:pos="1214" w:val="left" w:leader="none"/>
        </w:tabs>
        <w:spacing w:line="232" w:lineRule="auto" w:before="0" w:after="0"/>
        <w:ind w:left="1213" w:right="348" w:hanging="260"/>
        <w:jc w:val="both"/>
        <w:rPr>
          <w:sz w:val="22"/>
        </w:rPr>
      </w:pPr>
      <w:r>
        <w:rPr>
          <w:color w:val="231F20"/>
          <w:sz w:val="22"/>
        </w:rPr>
        <w:t>La modificación del convenio de coalición, en ningún caso podrá implicar el cambio</w:t>
      </w:r>
      <w:r>
        <w:rPr>
          <w:color w:val="231F20"/>
          <w:spacing w:val="-4"/>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modalidad</w:t>
      </w:r>
      <w:r>
        <w:rPr>
          <w:color w:val="231F20"/>
          <w:spacing w:val="-3"/>
          <w:sz w:val="22"/>
        </w:rPr>
        <w:t> </w:t>
      </w:r>
      <w:r>
        <w:rPr>
          <w:color w:val="231F20"/>
          <w:sz w:val="22"/>
        </w:rPr>
        <w:t>que</w:t>
      </w:r>
      <w:r>
        <w:rPr>
          <w:color w:val="231F20"/>
          <w:spacing w:val="-4"/>
          <w:sz w:val="22"/>
        </w:rPr>
        <w:t> </w:t>
      </w:r>
      <w:r>
        <w:rPr>
          <w:color w:val="231F20"/>
          <w:sz w:val="22"/>
        </w:rPr>
        <w:t>fue</w:t>
      </w:r>
      <w:r>
        <w:rPr>
          <w:color w:val="231F20"/>
          <w:spacing w:val="-4"/>
          <w:sz w:val="22"/>
        </w:rPr>
        <w:t> </w:t>
      </w:r>
      <w:r>
        <w:rPr>
          <w:color w:val="231F20"/>
          <w:sz w:val="22"/>
        </w:rPr>
        <w:t>registrada</w:t>
      </w:r>
      <w:r>
        <w:rPr>
          <w:color w:val="231F20"/>
          <w:spacing w:val="-3"/>
          <w:sz w:val="22"/>
        </w:rPr>
        <w:t> </w:t>
      </w:r>
      <w:r>
        <w:rPr>
          <w:color w:val="231F20"/>
          <w:sz w:val="22"/>
        </w:rPr>
        <w:t>por</w:t>
      </w:r>
      <w:r>
        <w:rPr>
          <w:color w:val="231F20"/>
          <w:spacing w:val="-4"/>
          <w:sz w:val="22"/>
        </w:rPr>
        <w:t> </w:t>
      </w:r>
      <w:r>
        <w:rPr>
          <w:color w:val="231F20"/>
          <w:sz w:val="22"/>
        </w:rPr>
        <w:t>el</w:t>
      </w:r>
      <w:r>
        <w:rPr>
          <w:color w:val="231F20"/>
          <w:spacing w:val="-3"/>
          <w:sz w:val="22"/>
        </w:rPr>
        <w:t> </w:t>
      </w:r>
      <w:r>
        <w:rPr>
          <w:color w:val="231F20"/>
          <w:sz w:val="22"/>
        </w:rPr>
        <w:t>Consejo</w:t>
      </w:r>
      <w:r>
        <w:rPr>
          <w:color w:val="231F20"/>
          <w:spacing w:val="-3"/>
          <w:sz w:val="22"/>
        </w:rPr>
        <w:t> </w:t>
      </w:r>
      <w:r>
        <w:rPr>
          <w:color w:val="231F20"/>
          <w:sz w:val="22"/>
        </w:rPr>
        <w:t>General</w:t>
      </w:r>
      <w:r>
        <w:rPr>
          <w:color w:val="231F20"/>
          <w:spacing w:val="-3"/>
          <w:sz w:val="22"/>
        </w:rPr>
        <w:t> </w:t>
      </w:r>
      <w:r>
        <w:rPr>
          <w:color w:val="231F20"/>
          <w:sz w:val="22"/>
        </w:rPr>
        <w:t>o</w:t>
      </w:r>
      <w:r>
        <w:rPr>
          <w:color w:val="231F20"/>
          <w:spacing w:val="-3"/>
          <w:sz w:val="22"/>
        </w:rPr>
        <w:t> </w:t>
      </w:r>
      <w:r>
        <w:rPr>
          <w:color w:val="231F20"/>
          <w:sz w:val="22"/>
        </w:rPr>
        <w:t>el</w:t>
      </w:r>
      <w:r>
        <w:rPr>
          <w:color w:val="231F20"/>
          <w:spacing w:val="-4"/>
          <w:sz w:val="22"/>
        </w:rPr>
        <w:t> </w:t>
      </w:r>
      <w:r>
        <w:rPr>
          <w:color w:val="231F20"/>
          <w:sz w:val="22"/>
        </w:rPr>
        <w:t>Órgano Superior de Dirección del</w:t>
      </w:r>
      <w:r>
        <w:rPr>
          <w:color w:val="231F20"/>
          <w:spacing w:val="-1"/>
          <w:sz w:val="22"/>
        </w:rPr>
        <w:t> </w:t>
      </w:r>
      <w:r>
        <w:rPr>
          <w:smallCaps/>
          <w:color w:val="231F20"/>
          <w:sz w:val="22"/>
        </w:rPr>
        <w:t>opl</w:t>
      </w:r>
      <w:r>
        <w:rPr>
          <w:smallCaps w:val="0"/>
          <w:color w:val="231F20"/>
          <w:sz w:val="22"/>
        </w:rPr>
        <w:t>.</w:t>
      </w:r>
    </w:p>
    <w:p>
      <w:pPr>
        <w:pStyle w:val="BodyText"/>
        <w:spacing w:before="2"/>
        <w:rPr>
          <w:sz w:val="21"/>
        </w:rPr>
      </w:pPr>
    </w:p>
    <w:p>
      <w:pPr>
        <w:pStyle w:val="Heading2"/>
        <w:spacing w:line="213" w:lineRule="auto"/>
        <w:ind w:left="2714" w:right="2526" w:firstLine="818"/>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val="0"/>
          <w:color w:val="58595B"/>
          <w:spacing w:val="-7"/>
        </w:rPr>
        <w:t>T</w:t>
      </w:r>
      <w:r>
        <w:rPr>
          <w:smallCaps/>
          <w:color w:val="58595B"/>
          <w:w w:val="115"/>
        </w:rPr>
        <w:t>e</w:t>
      </w:r>
      <w:r>
        <w:rPr>
          <w:smallCaps/>
          <w:color w:val="58595B"/>
          <w:spacing w:val="-3"/>
          <w:w w:val="115"/>
        </w:rPr>
        <w:t>r</w:t>
      </w:r>
      <w:r>
        <w:rPr>
          <w:smallCaps/>
          <w:color w:val="58595B"/>
          <w:spacing w:val="-1"/>
          <w:w w:val="114"/>
        </w:rPr>
        <w:t>ce</w:t>
      </w:r>
      <w:r>
        <w:rPr>
          <w:smallCaps/>
          <w:color w:val="58595B"/>
          <w:spacing w:val="-3"/>
          <w:w w:val="114"/>
        </w:rPr>
        <w:t>r</w:t>
      </w:r>
      <w:r>
        <w:rPr>
          <w:smallCaps/>
          <w:color w:val="58595B"/>
          <w:w w:val="111"/>
        </w:rPr>
        <w:t>a</w:t>
      </w:r>
      <w:r>
        <w:rPr>
          <w:smallCaps w:val="0"/>
          <w:color w:val="58595B"/>
          <w:w w:val="111"/>
        </w:rPr>
        <w:t> </w:t>
      </w:r>
      <w:r>
        <w:rPr>
          <w:smallCaps w:val="0"/>
          <w:color w:val="58595B"/>
          <w:spacing w:val="-1"/>
        </w:rPr>
        <w:t>Coalicione</w:t>
      </w:r>
      <w:r>
        <w:rPr>
          <w:smallCaps w:val="0"/>
          <w:color w:val="58595B"/>
        </w:rPr>
        <w:t>s</w:t>
      </w:r>
      <w:r>
        <w:rPr>
          <w:smallCaps w:val="0"/>
          <w:color w:val="58595B"/>
          <w:spacing w:val="-1"/>
        </w:rPr>
        <w:t> e</w:t>
      </w:r>
      <w:r>
        <w:rPr>
          <w:smallCaps w:val="0"/>
          <w:color w:val="58595B"/>
        </w:rPr>
        <w:t>n</w:t>
      </w:r>
      <w:r>
        <w:rPr>
          <w:smallCaps w:val="0"/>
          <w:color w:val="58595B"/>
          <w:spacing w:val="-1"/>
        </w:rPr>
        <w:t> </w:t>
      </w:r>
      <w:r>
        <w:rPr>
          <w:smallCaps w:val="0"/>
          <w:color w:val="58595B"/>
        </w:rPr>
        <w:t>Elecciones Lo</w:t>
      </w:r>
      <w:r>
        <w:rPr>
          <w:smallCaps w:val="0"/>
          <w:color w:val="58595B"/>
          <w:spacing w:val="-2"/>
        </w:rPr>
        <w:t>c</w:t>
      </w:r>
      <w:r>
        <w:rPr>
          <w:smallCaps w:val="0"/>
          <w:color w:val="58595B"/>
        </w:rPr>
        <w:t>ales</w:t>
      </w:r>
    </w:p>
    <w:p>
      <w:pPr>
        <w:pStyle w:val="BodyText"/>
        <w:spacing w:before="11"/>
        <w:rPr>
          <w:b/>
          <w:sz w:val="10"/>
        </w:rPr>
      </w:pPr>
    </w:p>
    <w:p>
      <w:pPr>
        <w:spacing w:before="101"/>
        <w:ind w:left="533" w:right="0" w:firstLine="0"/>
        <w:jc w:val="left"/>
        <w:rPr>
          <w:b/>
          <w:sz w:val="24"/>
        </w:rPr>
      </w:pPr>
      <w:r>
        <w:rPr>
          <w:b/>
          <w:color w:val="231F20"/>
          <w:sz w:val="24"/>
        </w:rPr>
        <w:t>Artículo 280.</w:t>
      </w:r>
    </w:p>
    <w:p>
      <w:pPr>
        <w:pStyle w:val="BodyText"/>
        <w:spacing w:before="8"/>
        <w:rPr>
          <w:b/>
          <w:sz w:val="20"/>
        </w:rPr>
      </w:pPr>
    </w:p>
    <w:p>
      <w:pPr>
        <w:pStyle w:val="ListParagraph"/>
        <w:numPr>
          <w:ilvl w:val="0"/>
          <w:numId w:val="200"/>
        </w:numPr>
        <w:tabs>
          <w:tab w:pos="1214" w:val="left" w:leader="none"/>
        </w:tabs>
        <w:spacing w:line="232" w:lineRule="auto" w:before="0" w:after="0"/>
        <w:ind w:left="1213" w:right="348" w:hanging="260"/>
        <w:jc w:val="both"/>
        <w:rPr>
          <w:sz w:val="22"/>
        </w:rPr>
      </w:pPr>
      <w:r>
        <w:rPr>
          <w:color w:val="231F20"/>
          <w:sz w:val="22"/>
        </w:rPr>
        <w:t>Cuando dos o más partidos se coaligan en forma total para las elecciones de diputaciones, deberán coaligarse para la elección de Gubernatura o Jefatura. Esta</w:t>
      </w:r>
      <w:r>
        <w:rPr>
          <w:color w:val="231F20"/>
          <w:spacing w:val="-10"/>
          <w:sz w:val="22"/>
        </w:rPr>
        <w:t> </w:t>
      </w:r>
      <w:r>
        <w:rPr>
          <w:color w:val="231F20"/>
          <w:sz w:val="22"/>
        </w:rPr>
        <w:t>regla</w:t>
      </w:r>
      <w:r>
        <w:rPr>
          <w:color w:val="231F20"/>
          <w:spacing w:val="-10"/>
          <w:sz w:val="22"/>
        </w:rPr>
        <w:t> </w:t>
      </w:r>
      <w:r>
        <w:rPr>
          <w:color w:val="231F20"/>
          <w:sz w:val="22"/>
        </w:rPr>
        <w:t>no</w:t>
      </w:r>
      <w:r>
        <w:rPr>
          <w:color w:val="231F20"/>
          <w:spacing w:val="-10"/>
          <w:sz w:val="22"/>
        </w:rPr>
        <w:t> </w:t>
      </w:r>
      <w:r>
        <w:rPr>
          <w:color w:val="231F20"/>
          <w:sz w:val="22"/>
        </w:rPr>
        <w:t>operará</w:t>
      </w:r>
      <w:r>
        <w:rPr>
          <w:color w:val="231F20"/>
          <w:spacing w:val="-10"/>
          <w:sz w:val="22"/>
        </w:rPr>
        <w:t> </w:t>
      </w:r>
      <w:r>
        <w:rPr>
          <w:color w:val="231F20"/>
          <w:sz w:val="22"/>
        </w:rPr>
        <w:t>de</w:t>
      </w:r>
      <w:r>
        <w:rPr>
          <w:color w:val="231F20"/>
          <w:spacing w:val="-10"/>
          <w:sz w:val="22"/>
        </w:rPr>
        <w:t> </w:t>
      </w:r>
      <w:r>
        <w:rPr>
          <w:color w:val="231F20"/>
          <w:sz w:val="22"/>
        </w:rPr>
        <w:t>manera</w:t>
      </w:r>
      <w:r>
        <w:rPr>
          <w:color w:val="231F20"/>
          <w:spacing w:val="-10"/>
          <w:sz w:val="22"/>
        </w:rPr>
        <w:t> </w:t>
      </w:r>
      <w:r>
        <w:rPr>
          <w:color w:val="231F20"/>
          <w:sz w:val="22"/>
        </w:rPr>
        <w:t>inversa,</w:t>
      </w:r>
      <w:r>
        <w:rPr>
          <w:color w:val="231F20"/>
          <w:spacing w:val="-10"/>
          <w:sz w:val="22"/>
        </w:rPr>
        <w:t> </w:t>
      </w:r>
      <w:r>
        <w:rPr>
          <w:color w:val="231F20"/>
          <w:sz w:val="22"/>
        </w:rPr>
        <w:t>ni</w:t>
      </w:r>
      <w:r>
        <w:rPr>
          <w:color w:val="231F20"/>
          <w:spacing w:val="-10"/>
          <w:sz w:val="22"/>
        </w:rPr>
        <w:t> </w:t>
      </w:r>
      <w:r>
        <w:rPr>
          <w:color w:val="231F20"/>
          <w:sz w:val="22"/>
        </w:rPr>
        <w:t>en</w:t>
      </w:r>
      <w:r>
        <w:rPr>
          <w:color w:val="231F20"/>
          <w:spacing w:val="-10"/>
          <w:sz w:val="22"/>
        </w:rPr>
        <w:t> </w:t>
      </w:r>
      <w:r>
        <w:rPr>
          <w:color w:val="231F20"/>
          <w:sz w:val="22"/>
        </w:rPr>
        <w:t>el</w:t>
      </w:r>
      <w:r>
        <w:rPr>
          <w:color w:val="231F20"/>
          <w:spacing w:val="-10"/>
          <w:sz w:val="22"/>
        </w:rPr>
        <w:t> </w:t>
      </w:r>
      <w:r>
        <w:rPr>
          <w:color w:val="231F20"/>
          <w:sz w:val="22"/>
        </w:rPr>
        <w:t>caso</w:t>
      </w:r>
      <w:r>
        <w:rPr>
          <w:color w:val="231F20"/>
          <w:spacing w:val="-10"/>
          <w:sz w:val="22"/>
        </w:rPr>
        <w:t> </w:t>
      </w:r>
      <w:r>
        <w:rPr>
          <w:color w:val="231F20"/>
          <w:sz w:val="22"/>
        </w:rPr>
        <w:t>de</w:t>
      </w:r>
      <w:r>
        <w:rPr>
          <w:color w:val="231F20"/>
          <w:spacing w:val="-10"/>
          <w:sz w:val="22"/>
        </w:rPr>
        <w:t> </w:t>
      </w:r>
      <w:r>
        <w:rPr>
          <w:color w:val="231F20"/>
          <w:sz w:val="22"/>
        </w:rPr>
        <w:t>postular</w:t>
      </w:r>
      <w:r>
        <w:rPr>
          <w:color w:val="231F20"/>
          <w:spacing w:val="-10"/>
          <w:sz w:val="22"/>
        </w:rPr>
        <w:t> </w:t>
      </w:r>
      <w:r>
        <w:rPr>
          <w:color w:val="231F20"/>
          <w:sz w:val="22"/>
        </w:rPr>
        <w:t>a</w:t>
      </w:r>
      <w:r>
        <w:rPr>
          <w:color w:val="231F20"/>
          <w:spacing w:val="-10"/>
          <w:sz w:val="22"/>
        </w:rPr>
        <w:t> </w:t>
      </w:r>
      <w:r>
        <w:rPr>
          <w:color w:val="231F20"/>
          <w:sz w:val="22"/>
        </w:rPr>
        <w:t>la</w:t>
      </w:r>
      <w:r>
        <w:rPr>
          <w:color w:val="231F20"/>
          <w:spacing w:val="-10"/>
          <w:sz w:val="22"/>
        </w:rPr>
        <w:t> </w:t>
      </w:r>
      <w:r>
        <w:rPr>
          <w:color w:val="231F20"/>
          <w:sz w:val="22"/>
        </w:rPr>
        <w:t>totalidad de candidaturas para las elecciones de ayuntamientos o</w:t>
      </w:r>
      <w:r>
        <w:rPr>
          <w:color w:val="231F20"/>
          <w:spacing w:val="-17"/>
          <w:sz w:val="22"/>
        </w:rPr>
        <w:t> </w:t>
      </w:r>
      <w:r>
        <w:rPr>
          <w:color w:val="231F20"/>
          <w:sz w:val="22"/>
        </w:rPr>
        <w:t>alcaldías.</w:t>
      </w:r>
    </w:p>
    <w:p>
      <w:pPr>
        <w:pStyle w:val="BodyText"/>
        <w:spacing w:before="1"/>
        <w:rPr>
          <w:sz w:val="21"/>
        </w:rPr>
      </w:pPr>
    </w:p>
    <w:p>
      <w:pPr>
        <w:pStyle w:val="ListParagraph"/>
        <w:numPr>
          <w:ilvl w:val="0"/>
          <w:numId w:val="200"/>
        </w:numPr>
        <w:tabs>
          <w:tab w:pos="1214" w:val="left" w:leader="none"/>
        </w:tabs>
        <w:spacing w:line="232" w:lineRule="auto" w:before="1" w:after="0"/>
        <w:ind w:left="1213" w:right="347" w:hanging="260"/>
        <w:jc w:val="both"/>
        <w:rPr>
          <w:sz w:val="22"/>
        </w:rPr>
      </w:pPr>
      <w:r>
        <w:rPr>
          <w:color w:val="231F20"/>
          <w:sz w:val="22"/>
        </w:rPr>
        <w:t>Dos o más partidos políticos se pueden coaligar para postular candidaturas a la</w:t>
      </w:r>
      <w:r>
        <w:rPr>
          <w:color w:val="231F20"/>
          <w:spacing w:val="-4"/>
          <w:sz w:val="22"/>
        </w:rPr>
        <w:t> </w:t>
      </w:r>
      <w:r>
        <w:rPr>
          <w:color w:val="231F20"/>
          <w:sz w:val="22"/>
        </w:rPr>
        <w:t>elección</w:t>
      </w:r>
      <w:r>
        <w:rPr>
          <w:color w:val="231F20"/>
          <w:spacing w:val="-3"/>
          <w:sz w:val="22"/>
        </w:rPr>
        <w:t> </w:t>
      </w:r>
      <w:r>
        <w:rPr>
          <w:color w:val="231F20"/>
          <w:sz w:val="22"/>
        </w:rPr>
        <w:t>de</w:t>
      </w:r>
      <w:r>
        <w:rPr>
          <w:color w:val="231F20"/>
          <w:spacing w:val="-3"/>
          <w:sz w:val="22"/>
        </w:rPr>
        <w:t> </w:t>
      </w:r>
      <w:r>
        <w:rPr>
          <w:color w:val="231F20"/>
          <w:sz w:val="22"/>
        </w:rPr>
        <w:t>Gubernatura</w:t>
      </w:r>
      <w:r>
        <w:rPr>
          <w:color w:val="231F20"/>
          <w:spacing w:val="-3"/>
          <w:sz w:val="22"/>
        </w:rPr>
        <w:t> </w:t>
      </w:r>
      <w:r>
        <w:rPr>
          <w:color w:val="231F20"/>
          <w:sz w:val="22"/>
        </w:rPr>
        <w:t>o</w:t>
      </w:r>
      <w:r>
        <w:rPr>
          <w:color w:val="231F20"/>
          <w:spacing w:val="-3"/>
          <w:sz w:val="22"/>
        </w:rPr>
        <w:t> </w:t>
      </w:r>
      <w:r>
        <w:rPr>
          <w:color w:val="231F20"/>
          <w:sz w:val="22"/>
        </w:rPr>
        <w:t>Jefatura</w:t>
      </w:r>
      <w:r>
        <w:rPr>
          <w:color w:val="231F20"/>
          <w:spacing w:val="-3"/>
          <w:sz w:val="22"/>
        </w:rPr>
        <w:t> </w:t>
      </w:r>
      <w:r>
        <w:rPr>
          <w:color w:val="231F20"/>
          <w:sz w:val="22"/>
        </w:rPr>
        <w:t>de</w:t>
      </w:r>
      <w:r>
        <w:rPr>
          <w:color w:val="231F20"/>
          <w:spacing w:val="-3"/>
          <w:sz w:val="22"/>
        </w:rPr>
        <w:t> </w:t>
      </w:r>
      <w:r>
        <w:rPr>
          <w:color w:val="231F20"/>
          <w:sz w:val="22"/>
        </w:rPr>
        <w:t>Gobierno,</w:t>
      </w:r>
      <w:r>
        <w:rPr>
          <w:color w:val="231F20"/>
          <w:spacing w:val="-3"/>
          <w:sz w:val="22"/>
        </w:rPr>
        <w:t> </w:t>
      </w:r>
      <w:r>
        <w:rPr>
          <w:color w:val="231F20"/>
          <w:sz w:val="22"/>
        </w:rPr>
        <w:t>sin</w:t>
      </w:r>
      <w:r>
        <w:rPr>
          <w:color w:val="231F20"/>
          <w:spacing w:val="-3"/>
          <w:sz w:val="22"/>
        </w:rPr>
        <w:t> </w:t>
      </w:r>
      <w:r>
        <w:rPr>
          <w:color w:val="231F20"/>
          <w:sz w:val="22"/>
        </w:rPr>
        <w:t>que</w:t>
      </w:r>
      <w:r>
        <w:rPr>
          <w:color w:val="231F20"/>
          <w:spacing w:val="-4"/>
          <w:sz w:val="22"/>
        </w:rPr>
        <w:t> </w:t>
      </w:r>
      <w:r>
        <w:rPr>
          <w:color w:val="231F20"/>
          <w:sz w:val="22"/>
        </w:rPr>
        <w:t>ello</w:t>
      </w:r>
      <w:r>
        <w:rPr>
          <w:color w:val="231F20"/>
          <w:spacing w:val="-3"/>
          <w:sz w:val="22"/>
        </w:rPr>
        <w:t> </w:t>
      </w:r>
      <w:r>
        <w:rPr>
          <w:color w:val="231F20"/>
          <w:sz w:val="22"/>
        </w:rPr>
        <w:t>conlleve</w:t>
      </w:r>
      <w:r>
        <w:rPr>
          <w:color w:val="231F20"/>
          <w:spacing w:val="-3"/>
          <w:sz w:val="22"/>
        </w:rPr>
        <w:t> </w:t>
      </w:r>
      <w:r>
        <w:rPr>
          <w:color w:val="231F20"/>
          <w:sz w:val="22"/>
        </w:rPr>
        <w:t>como requisito que participen coaligados para otras elecciones en el mismo Proceso Electoral</w:t>
      </w:r>
      <w:r>
        <w:rPr>
          <w:color w:val="231F20"/>
          <w:spacing w:val="-2"/>
          <w:sz w:val="22"/>
        </w:rPr>
        <w:t> </w:t>
      </w:r>
      <w:r>
        <w:rPr>
          <w:color w:val="231F20"/>
          <w:sz w:val="22"/>
        </w:rPr>
        <w:t>Local.</w:t>
      </w:r>
    </w:p>
    <w:p>
      <w:pPr>
        <w:pStyle w:val="BodyText"/>
        <w:spacing w:before="1"/>
        <w:rPr>
          <w:sz w:val="21"/>
        </w:rPr>
      </w:pPr>
    </w:p>
    <w:p>
      <w:pPr>
        <w:pStyle w:val="ListParagraph"/>
        <w:numPr>
          <w:ilvl w:val="0"/>
          <w:numId w:val="200"/>
        </w:numPr>
        <w:tabs>
          <w:tab w:pos="1214" w:val="left" w:leader="none"/>
        </w:tabs>
        <w:spacing w:line="232" w:lineRule="auto" w:before="0" w:after="0"/>
        <w:ind w:left="1213" w:right="348" w:hanging="260"/>
        <w:jc w:val="both"/>
        <w:rPr>
          <w:sz w:val="22"/>
        </w:rPr>
      </w:pPr>
      <w:r>
        <w:rPr>
          <w:color w:val="231F20"/>
          <w:sz w:val="22"/>
        </w:rPr>
        <w:t>El principio de uniformidad que aplica a las coaliciones implica la coincidencia de</w:t>
      </w:r>
      <w:r>
        <w:rPr>
          <w:color w:val="231F20"/>
          <w:spacing w:val="-8"/>
          <w:sz w:val="22"/>
        </w:rPr>
        <w:t> </w:t>
      </w:r>
      <w:r>
        <w:rPr>
          <w:color w:val="231F20"/>
          <w:sz w:val="22"/>
        </w:rPr>
        <w:t>integrantes</w:t>
      </w:r>
      <w:r>
        <w:rPr>
          <w:color w:val="231F20"/>
          <w:spacing w:val="-7"/>
          <w:sz w:val="22"/>
        </w:rPr>
        <w:t> </w:t>
      </w:r>
      <w:r>
        <w:rPr>
          <w:color w:val="231F20"/>
          <w:sz w:val="22"/>
        </w:rPr>
        <w:t>y</w:t>
      </w:r>
      <w:r>
        <w:rPr>
          <w:color w:val="231F20"/>
          <w:spacing w:val="-7"/>
          <w:sz w:val="22"/>
        </w:rPr>
        <w:t> </w:t>
      </w:r>
      <w:r>
        <w:rPr>
          <w:color w:val="231F20"/>
          <w:sz w:val="22"/>
        </w:rPr>
        <w:t>una</w:t>
      </w:r>
      <w:r>
        <w:rPr>
          <w:color w:val="231F20"/>
          <w:spacing w:val="-7"/>
          <w:sz w:val="22"/>
        </w:rPr>
        <w:t> </w:t>
      </w:r>
      <w:r>
        <w:rPr>
          <w:color w:val="231F20"/>
          <w:sz w:val="22"/>
        </w:rPr>
        <w:t>actuación</w:t>
      </w:r>
      <w:r>
        <w:rPr>
          <w:color w:val="231F20"/>
          <w:spacing w:val="-8"/>
          <w:sz w:val="22"/>
        </w:rPr>
        <w:t> </w:t>
      </w:r>
      <w:r>
        <w:rPr>
          <w:color w:val="231F20"/>
          <w:sz w:val="22"/>
        </w:rPr>
        <w:t>conjunta</w:t>
      </w:r>
      <w:r>
        <w:rPr>
          <w:color w:val="231F20"/>
          <w:spacing w:val="-8"/>
          <w:sz w:val="22"/>
        </w:rPr>
        <w:t> </w:t>
      </w:r>
      <w:r>
        <w:rPr>
          <w:color w:val="231F20"/>
          <w:sz w:val="22"/>
        </w:rPr>
        <w:t>en</w:t>
      </w:r>
      <w:r>
        <w:rPr>
          <w:color w:val="231F20"/>
          <w:spacing w:val="-7"/>
          <w:sz w:val="22"/>
        </w:rPr>
        <w:t> </w:t>
      </w:r>
      <w:r>
        <w:rPr>
          <w:color w:val="231F20"/>
          <w:sz w:val="22"/>
        </w:rPr>
        <w:t>el</w:t>
      </w:r>
      <w:r>
        <w:rPr>
          <w:color w:val="231F20"/>
          <w:spacing w:val="-7"/>
          <w:sz w:val="22"/>
        </w:rPr>
        <w:t> </w:t>
      </w:r>
      <w:r>
        <w:rPr>
          <w:color w:val="231F20"/>
          <w:sz w:val="22"/>
        </w:rPr>
        <w:t>registro</w:t>
      </w:r>
      <w:r>
        <w:rPr>
          <w:color w:val="231F20"/>
          <w:spacing w:val="-7"/>
          <w:sz w:val="22"/>
        </w:rPr>
        <w:t> </w:t>
      </w:r>
      <w:r>
        <w:rPr>
          <w:color w:val="231F20"/>
          <w:sz w:val="22"/>
        </w:rPr>
        <w:t>de</w:t>
      </w:r>
      <w:r>
        <w:rPr>
          <w:color w:val="231F20"/>
          <w:spacing w:val="-8"/>
          <w:sz w:val="22"/>
        </w:rPr>
        <w:t> </w:t>
      </w:r>
      <w:r>
        <w:rPr>
          <w:color w:val="231F20"/>
          <w:sz w:val="22"/>
        </w:rPr>
        <w:t>las</w:t>
      </w:r>
      <w:r>
        <w:rPr>
          <w:color w:val="231F20"/>
          <w:spacing w:val="-8"/>
          <w:sz w:val="22"/>
        </w:rPr>
        <w:t> </w:t>
      </w:r>
      <w:r>
        <w:rPr>
          <w:color w:val="231F20"/>
          <w:sz w:val="22"/>
        </w:rPr>
        <w:t>candidaturas</w:t>
      </w:r>
      <w:r>
        <w:rPr>
          <w:color w:val="231F20"/>
          <w:spacing w:val="-6"/>
          <w:sz w:val="22"/>
        </w:rPr>
        <w:t> </w:t>
      </w:r>
      <w:r>
        <w:rPr>
          <w:color w:val="231F20"/>
          <w:sz w:val="22"/>
        </w:rPr>
        <w:t>para las elecciones en las que participen de este</w:t>
      </w:r>
      <w:r>
        <w:rPr>
          <w:color w:val="231F20"/>
          <w:spacing w:val="-9"/>
          <w:sz w:val="22"/>
        </w:rPr>
        <w:t> </w:t>
      </w:r>
      <w:r>
        <w:rPr>
          <w:color w:val="231F20"/>
          <w:sz w:val="22"/>
        </w:rPr>
        <w:t>modo.</w:t>
      </w:r>
    </w:p>
    <w:p>
      <w:pPr>
        <w:pStyle w:val="BodyText"/>
        <w:spacing w:before="2"/>
        <w:rPr>
          <w:sz w:val="21"/>
        </w:rPr>
      </w:pPr>
    </w:p>
    <w:p>
      <w:pPr>
        <w:pStyle w:val="ListParagraph"/>
        <w:numPr>
          <w:ilvl w:val="0"/>
          <w:numId w:val="200"/>
        </w:numPr>
        <w:tabs>
          <w:tab w:pos="1214" w:val="left" w:leader="none"/>
        </w:tabs>
        <w:spacing w:line="232" w:lineRule="auto" w:before="0" w:after="0"/>
        <w:ind w:left="1213" w:right="346" w:hanging="260"/>
        <w:jc w:val="both"/>
        <w:rPr>
          <w:sz w:val="22"/>
        </w:rPr>
      </w:pPr>
      <w:r>
        <w:rPr>
          <w:color w:val="231F20"/>
          <w:sz w:val="22"/>
        </w:rPr>
        <w:t>El</w:t>
      </w:r>
      <w:r>
        <w:rPr>
          <w:color w:val="231F20"/>
          <w:spacing w:val="-13"/>
          <w:sz w:val="22"/>
        </w:rPr>
        <w:t> </w:t>
      </w:r>
      <w:r>
        <w:rPr>
          <w:color w:val="231F20"/>
          <w:sz w:val="22"/>
        </w:rPr>
        <w:t>porcentaje</w:t>
      </w:r>
      <w:r>
        <w:rPr>
          <w:color w:val="231F20"/>
          <w:spacing w:val="-12"/>
          <w:sz w:val="22"/>
        </w:rPr>
        <w:t> </w:t>
      </w:r>
      <w:r>
        <w:rPr>
          <w:color w:val="231F20"/>
          <w:sz w:val="22"/>
        </w:rPr>
        <w:t>mínimo</w:t>
      </w:r>
      <w:r>
        <w:rPr>
          <w:color w:val="231F20"/>
          <w:spacing w:val="-12"/>
          <w:sz w:val="22"/>
        </w:rPr>
        <w:t> </w:t>
      </w:r>
      <w:r>
        <w:rPr>
          <w:color w:val="231F20"/>
          <w:sz w:val="22"/>
        </w:rPr>
        <w:t>que</w:t>
      </w:r>
      <w:r>
        <w:rPr>
          <w:color w:val="231F20"/>
          <w:spacing w:val="-12"/>
          <w:sz w:val="22"/>
        </w:rPr>
        <w:t> </w:t>
      </w:r>
      <w:r>
        <w:rPr>
          <w:color w:val="231F20"/>
          <w:sz w:val="22"/>
        </w:rPr>
        <w:t>se</w:t>
      </w:r>
      <w:r>
        <w:rPr>
          <w:color w:val="231F20"/>
          <w:spacing w:val="-12"/>
          <w:sz w:val="22"/>
        </w:rPr>
        <w:t> </w:t>
      </w:r>
      <w:r>
        <w:rPr>
          <w:color w:val="231F20"/>
          <w:sz w:val="22"/>
        </w:rPr>
        <w:t>establece</w:t>
      </w:r>
      <w:r>
        <w:rPr>
          <w:color w:val="231F20"/>
          <w:spacing w:val="-12"/>
          <w:sz w:val="22"/>
        </w:rPr>
        <w:t> </w:t>
      </w:r>
      <w:r>
        <w:rPr>
          <w:color w:val="231F20"/>
          <w:sz w:val="22"/>
        </w:rPr>
        <w:t>para</w:t>
      </w:r>
      <w:r>
        <w:rPr>
          <w:color w:val="231F20"/>
          <w:spacing w:val="-12"/>
          <w:sz w:val="22"/>
        </w:rPr>
        <w:t> </w:t>
      </w:r>
      <w:r>
        <w:rPr>
          <w:color w:val="231F20"/>
          <w:sz w:val="22"/>
        </w:rPr>
        <w:t>las</w:t>
      </w:r>
      <w:r>
        <w:rPr>
          <w:color w:val="231F20"/>
          <w:spacing w:val="-12"/>
          <w:sz w:val="22"/>
        </w:rPr>
        <w:t> </w:t>
      </w:r>
      <w:r>
        <w:rPr>
          <w:color w:val="231F20"/>
          <w:sz w:val="22"/>
        </w:rPr>
        <w:t>coaliciones</w:t>
      </w:r>
      <w:r>
        <w:rPr>
          <w:color w:val="231F20"/>
          <w:spacing w:val="-12"/>
          <w:sz w:val="22"/>
        </w:rPr>
        <w:t> </w:t>
      </w:r>
      <w:r>
        <w:rPr>
          <w:color w:val="231F20"/>
          <w:sz w:val="22"/>
        </w:rPr>
        <w:t>parciales</w:t>
      </w:r>
      <w:r>
        <w:rPr>
          <w:color w:val="231F20"/>
          <w:spacing w:val="-12"/>
          <w:sz w:val="22"/>
        </w:rPr>
        <w:t> </w:t>
      </w:r>
      <w:r>
        <w:rPr>
          <w:color w:val="231F20"/>
          <w:sz w:val="22"/>
        </w:rPr>
        <w:t>o</w:t>
      </w:r>
      <w:r>
        <w:rPr>
          <w:color w:val="231F20"/>
          <w:spacing w:val="-12"/>
          <w:sz w:val="22"/>
        </w:rPr>
        <w:t> </w:t>
      </w:r>
      <w:r>
        <w:rPr>
          <w:color w:val="231F20"/>
          <w:sz w:val="22"/>
        </w:rPr>
        <w:t>flexibles, se relaciona con candidaturas de un mismo cargo de elección </w:t>
      </w:r>
      <w:r>
        <w:rPr>
          <w:color w:val="231F20"/>
          <w:spacing w:val="-4"/>
          <w:sz w:val="22"/>
        </w:rPr>
        <w:t>popular, </w:t>
      </w:r>
      <w:r>
        <w:rPr>
          <w:color w:val="231F20"/>
          <w:sz w:val="22"/>
        </w:rPr>
        <w:t>sea de diputaciones</w:t>
      </w:r>
      <w:r>
        <w:rPr>
          <w:color w:val="231F20"/>
          <w:spacing w:val="-7"/>
          <w:sz w:val="22"/>
        </w:rPr>
        <w:t> </w:t>
      </w:r>
      <w:r>
        <w:rPr>
          <w:color w:val="231F20"/>
          <w:sz w:val="22"/>
        </w:rPr>
        <w:t>o</w:t>
      </w:r>
      <w:r>
        <w:rPr>
          <w:color w:val="231F20"/>
          <w:spacing w:val="-7"/>
          <w:sz w:val="22"/>
        </w:rPr>
        <w:t> </w:t>
      </w:r>
      <w:r>
        <w:rPr>
          <w:color w:val="231F20"/>
          <w:sz w:val="22"/>
        </w:rPr>
        <w:t>bien,</w:t>
      </w:r>
      <w:r>
        <w:rPr>
          <w:color w:val="231F20"/>
          <w:spacing w:val="-7"/>
          <w:sz w:val="22"/>
        </w:rPr>
        <w:t> </w:t>
      </w:r>
      <w:r>
        <w:rPr>
          <w:color w:val="231F20"/>
          <w:sz w:val="22"/>
        </w:rPr>
        <w:t>de</w:t>
      </w:r>
      <w:r>
        <w:rPr>
          <w:color w:val="231F20"/>
          <w:spacing w:val="-7"/>
          <w:sz w:val="22"/>
        </w:rPr>
        <w:t> </w:t>
      </w:r>
      <w:r>
        <w:rPr>
          <w:color w:val="231F20"/>
          <w:sz w:val="22"/>
        </w:rPr>
        <w:t>ayuntamientos</w:t>
      </w:r>
      <w:r>
        <w:rPr>
          <w:color w:val="231F20"/>
          <w:spacing w:val="-7"/>
          <w:sz w:val="22"/>
        </w:rPr>
        <w:t> </w:t>
      </w:r>
      <w:r>
        <w:rPr>
          <w:color w:val="231F20"/>
          <w:sz w:val="22"/>
        </w:rPr>
        <w:t>o</w:t>
      </w:r>
      <w:r>
        <w:rPr>
          <w:color w:val="231F20"/>
          <w:spacing w:val="-7"/>
          <w:sz w:val="22"/>
        </w:rPr>
        <w:t> </w:t>
      </w:r>
      <w:r>
        <w:rPr>
          <w:color w:val="231F20"/>
          <w:sz w:val="22"/>
        </w:rPr>
        <w:t>alcaldías.</w:t>
      </w:r>
      <w:r>
        <w:rPr>
          <w:color w:val="231F20"/>
          <w:spacing w:val="-7"/>
          <w:sz w:val="22"/>
        </w:rPr>
        <w:t> </w:t>
      </w:r>
      <w:r>
        <w:rPr>
          <w:color w:val="231F20"/>
          <w:spacing w:val="-3"/>
          <w:sz w:val="22"/>
        </w:rPr>
        <w:t>Para</w:t>
      </w:r>
      <w:r>
        <w:rPr>
          <w:color w:val="231F20"/>
          <w:spacing w:val="-6"/>
          <w:sz w:val="22"/>
        </w:rPr>
        <w:t> </w:t>
      </w:r>
      <w:r>
        <w:rPr>
          <w:color w:val="231F20"/>
          <w:sz w:val="22"/>
        </w:rPr>
        <w:t>efectos</w:t>
      </w:r>
      <w:r>
        <w:rPr>
          <w:color w:val="231F20"/>
          <w:spacing w:val="-7"/>
          <w:sz w:val="22"/>
        </w:rPr>
        <w:t> </w:t>
      </w:r>
      <w:r>
        <w:rPr>
          <w:color w:val="231F20"/>
          <w:sz w:val="22"/>
        </w:rPr>
        <w:t>de</w:t>
      </w:r>
      <w:r>
        <w:rPr>
          <w:color w:val="231F20"/>
          <w:spacing w:val="-7"/>
          <w:sz w:val="22"/>
        </w:rPr>
        <w:t> </w:t>
      </w:r>
      <w:r>
        <w:rPr>
          <w:color w:val="231F20"/>
          <w:sz w:val="22"/>
        </w:rPr>
        <w:t>cumplir</w:t>
      </w:r>
      <w:r>
        <w:rPr>
          <w:color w:val="231F20"/>
          <w:spacing w:val="-7"/>
          <w:sz w:val="22"/>
        </w:rPr>
        <w:t> </w:t>
      </w:r>
      <w:r>
        <w:rPr>
          <w:color w:val="231F20"/>
          <w:sz w:val="22"/>
        </w:rPr>
        <w:t>con el porcentaje mínimo establecido para las coaliciones parciales o flexibles, en ningún caso, se podrán sumar candidaturas para distintos cargos de elección </w:t>
      </w:r>
      <w:r>
        <w:rPr>
          <w:color w:val="231F20"/>
          <w:spacing w:val="-4"/>
          <w:sz w:val="22"/>
        </w:rPr>
        <w:t>popular.</w:t>
      </w:r>
    </w:p>
    <w:p>
      <w:pPr>
        <w:pStyle w:val="BodyText"/>
        <w:spacing w:before="1"/>
        <w:rPr>
          <w:sz w:val="21"/>
        </w:rPr>
      </w:pPr>
    </w:p>
    <w:p>
      <w:pPr>
        <w:pStyle w:val="ListParagraph"/>
        <w:numPr>
          <w:ilvl w:val="0"/>
          <w:numId w:val="200"/>
        </w:numPr>
        <w:tabs>
          <w:tab w:pos="1214" w:val="left" w:leader="none"/>
        </w:tabs>
        <w:spacing w:line="232" w:lineRule="auto" w:before="0" w:after="0"/>
        <w:ind w:left="1213" w:right="347" w:hanging="260"/>
        <w:jc w:val="both"/>
        <w:rPr>
          <w:sz w:val="22"/>
        </w:rPr>
      </w:pPr>
      <w:r>
        <w:rPr>
          <w:color w:val="231F20"/>
          <w:sz w:val="22"/>
        </w:rPr>
        <w:t>A fin de cumplir el porcentaje mínimo establecido respecto de las coaliciones parciales o flexibles, en caso que el resultado del cálculo de este porcentaje respecto del número de cargos en cuestión resulte un número fraccionado, siempre se tomará como cifra válida el número entero</w:t>
      </w:r>
      <w:r>
        <w:rPr>
          <w:color w:val="231F20"/>
          <w:spacing w:val="-23"/>
          <w:sz w:val="22"/>
        </w:rPr>
        <w:t> </w:t>
      </w:r>
      <w:r>
        <w:rPr>
          <w:color w:val="231F20"/>
          <w:sz w:val="22"/>
        </w:rPr>
        <w:t>siguiente.</w:t>
      </w:r>
    </w:p>
    <w:p>
      <w:pPr>
        <w:pStyle w:val="BodyText"/>
        <w:spacing w:before="1"/>
        <w:rPr>
          <w:sz w:val="21"/>
        </w:rPr>
      </w:pPr>
    </w:p>
    <w:p>
      <w:pPr>
        <w:pStyle w:val="ListParagraph"/>
        <w:numPr>
          <w:ilvl w:val="0"/>
          <w:numId w:val="200"/>
        </w:numPr>
        <w:tabs>
          <w:tab w:pos="1214" w:val="left" w:leader="none"/>
        </w:tabs>
        <w:spacing w:line="232" w:lineRule="auto" w:before="1" w:after="0"/>
        <w:ind w:left="1213" w:right="347" w:hanging="260"/>
        <w:jc w:val="both"/>
        <w:rPr>
          <w:sz w:val="22"/>
        </w:rPr>
      </w:pPr>
      <w:r>
        <w:rPr>
          <w:color w:val="231F20"/>
          <w:spacing w:val="-3"/>
          <w:sz w:val="22"/>
        </w:rPr>
        <w:t>Para </w:t>
      </w:r>
      <w:r>
        <w:rPr>
          <w:color w:val="231F20"/>
          <w:sz w:val="22"/>
        </w:rPr>
        <w:t>efectos de la prerrogativa de acceso a radio y televisión, se entenderá como</w:t>
      </w:r>
      <w:r>
        <w:rPr>
          <w:color w:val="231F20"/>
          <w:spacing w:val="9"/>
          <w:sz w:val="22"/>
        </w:rPr>
        <w:t> </w:t>
      </w:r>
      <w:r>
        <w:rPr>
          <w:color w:val="231F20"/>
          <w:sz w:val="22"/>
        </w:rPr>
        <w:t>coalición</w:t>
      </w:r>
      <w:r>
        <w:rPr>
          <w:color w:val="231F20"/>
          <w:spacing w:val="10"/>
          <w:sz w:val="22"/>
        </w:rPr>
        <w:t> </w:t>
      </w:r>
      <w:r>
        <w:rPr>
          <w:color w:val="231F20"/>
          <w:sz w:val="22"/>
        </w:rPr>
        <w:t>total</w:t>
      </w:r>
      <w:r>
        <w:rPr>
          <w:color w:val="231F20"/>
          <w:spacing w:val="10"/>
          <w:sz w:val="22"/>
        </w:rPr>
        <w:t> </w:t>
      </w:r>
      <w:r>
        <w:rPr>
          <w:color w:val="231F20"/>
          <w:sz w:val="22"/>
        </w:rPr>
        <w:t>exclusivamente</w:t>
      </w:r>
      <w:r>
        <w:rPr>
          <w:color w:val="231F20"/>
          <w:spacing w:val="10"/>
          <w:sz w:val="22"/>
        </w:rPr>
        <w:t> </w:t>
      </w:r>
      <w:r>
        <w:rPr>
          <w:color w:val="231F20"/>
          <w:sz w:val="22"/>
        </w:rPr>
        <w:t>aquella</w:t>
      </w:r>
      <w:r>
        <w:rPr>
          <w:color w:val="231F20"/>
          <w:spacing w:val="10"/>
          <w:sz w:val="22"/>
        </w:rPr>
        <w:t> </w:t>
      </w:r>
      <w:r>
        <w:rPr>
          <w:color w:val="231F20"/>
          <w:sz w:val="22"/>
        </w:rPr>
        <w:t>que</w:t>
      </w:r>
      <w:r>
        <w:rPr>
          <w:color w:val="231F20"/>
          <w:spacing w:val="9"/>
          <w:sz w:val="22"/>
        </w:rPr>
        <w:t> </w:t>
      </w:r>
      <w:r>
        <w:rPr>
          <w:color w:val="231F20"/>
          <w:sz w:val="22"/>
        </w:rPr>
        <w:t>postule</w:t>
      </w:r>
      <w:r>
        <w:rPr>
          <w:color w:val="231F20"/>
          <w:spacing w:val="9"/>
          <w:sz w:val="22"/>
        </w:rPr>
        <w:t> </w:t>
      </w:r>
      <w:r>
        <w:rPr>
          <w:color w:val="231F20"/>
          <w:sz w:val="22"/>
        </w:rPr>
        <w:t>a</w:t>
      </w:r>
      <w:r>
        <w:rPr>
          <w:color w:val="231F20"/>
          <w:spacing w:val="9"/>
          <w:sz w:val="22"/>
        </w:rPr>
        <w:t> </w:t>
      </w:r>
      <w:r>
        <w:rPr>
          <w:color w:val="231F20"/>
          <w:sz w:val="22"/>
        </w:rPr>
        <w:t>la</w:t>
      </w:r>
      <w:r>
        <w:rPr>
          <w:color w:val="231F20"/>
          <w:spacing w:val="9"/>
          <w:sz w:val="22"/>
        </w:rPr>
        <w:t> </w:t>
      </w:r>
      <w:r>
        <w:rPr>
          <w:color w:val="231F20"/>
          <w:sz w:val="22"/>
        </w:rPr>
        <w:t>totalidad</w:t>
      </w:r>
      <w:r>
        <w:rPr>
          <w:color w:val="231F20"/>
          <w:spacing w:val="10"/>
          <w:sz w:val="22"/>
        </w:rPr>
        <w:t> </w:t>
      </w:r>
      <w:r>
        <w:rPr>
          <w:color w:val="231F20"/>
          <w:sz w:val="22"/>
        </w:rPr>
        <w:t>de</w:t>
      </w:r>
      <w:r>
        <w:rPr>
          <w:color w:val="231F20"/>
          <w:spacing w:val="9"/>
          <w:sz w:val="22"/>
        </w:rPr>
        <w:t> </w:t>
      </w:r>
      <w:r>
        <w:rPr>
          <w:color w:val="231F20"/>
          <w:sz w:val="22"/>
        </w:rPr>
        <w:t>las</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930" w:right="634"/>
        <w:jc w:val="both"/>
      </w:pPr>
      <w:r>
        <w:rPr>
          <w:color w:val="231F20"/>
        </w:rPr>
        <w:t>candidaturas</w:t>
      </w:r>
      <w:r>
        <w:rPr>
          <w:color w:val="231F20"/>
          <w:spacing w:val="-10"/>
        </w:rPr>
        <w:t> </w:t>
      </w:r>
      <w:r>
        <w:rPr>
          <w:color w:val="231F20"/>
        </w:rPr>
        <w:t>de</w:t>
      </w:r>
      <w:r>
        <w:rPr>
          <w:color w:val="231F20"/>
          <w:spacing w:val="-10"/>
        </w:rPr>
        <w:t> </w:t>
      </w:r>
      <w:r>
        <w:rPr>
          <w:color w:val="231F20"/>
        </w:rPr>
        <w:t>todos</w:t>
      </w:r>
      <w:r>
        <w:rPr>
          <w:color w:val="231F20"/>
          <w:spacing w:val="-10"/>
        </w:rPr>
        <w:t> </w:t>
      </w:r>
      <w:r>
        <w:rPr>
          <w:color w:val="231F20"/>
        </w:rPr>
        <w:t>los</w:t>
      </w:r>
      <w:r>
        <w:rPr>
          <w:color w:val="231F20"/>
          <w:spacing w:val="-10"/>
        </w:rPr>
        <w:t> </w:t>
      </w:r>
      <w:r>
        <w:rPr>
          <w:color w:val="231F20"/>
        </w:rPr>
        <w:t>cargos</w:t>
      </w:r>
      <w:r>
        <w:rPr>
          <w:color w:val="231F20"/>
          <w:spacing w:val="-9"/>
        </w:rPr>
        <w:t> </w:t>
      </w:r>
      <w:r>
        <w:rPr>
          <w:color w:val="231F20"/>
        </w:rPr>
        <w:t>que</w:t>
      </w:r>
      <w:r>
        <w:rPr>
          <w:color w:val="231F20"/>
          <w:spacing w:val="-10"/>
        </w:rPr>
        <w:t> </w:t>
      </w:r>
      <w:r>
        <w:rPr>
          <w:color w:val="231F20"/>
        </w:rPr>
        <w:t>se</w:t>
      </w:r>
      <w:r>
        <w:rPr>
          <w:color w:val="231F20"/>
          <w:spacing w:val="-10"/>
        </w:rPr>
        <w:t> </w:t>
      </w:r>
      <w:r>
        <w:rPr>
          <w:color w:val="231F20"/>
        </w:rPr>
        <w:t>disputan</w:t>
      </w:r>
      <w:r>
        <w:rPr>
          <w:color w:val="231F20"/>
          <w:spacing w:val="-10"/>
        </w:rPr>
        <w:t> </w:t>
      </w:r>
      <w:r>
        <w:rPr>
          <w:color w:val="231F20"/>
        </w:rPr>
        <w:t>en</w:t>
      </w:r>
      <w:r>
        <w:rPr>
          <w:color w:val="231F20"/>
          <w:spacing w:val="-9"/>
        </w:rPr>
        <w:t> </w:t>
      </w:r>
      <w:r>
        <w:rPr>
          <w:color w:val="231F20"/>
        </w:rPr>
        <w:t>un</w:t>
      </w:r>
      <w:r>
        <w:rPr>
          <w:color w:val="231F20"/>
          <w:spacing w:val="-10"/>
        </w:rPr>
        <w:t> </w:t>
      </w:r>
      <w:r>
        <w:rPr>
          <w:color w:val="231F20"/>
        </w:rPr>
        <w:t>proceso</w:t>
      </w:r>
      <w:r>
        <w:rPr>
          <w:color w:val="231F20"/>
          <w:spacing w:val="-10"/>
        </w:rPr>
        <w:t> </w:t>
      </w:r>
      <w:r>
        <w:rPr>
          <w:color w:val="231F20"/>
        </w:rPr>
        <w:t>electoral</w:t>
      </w:r>
      <w:r>
        <w:rPr>
          <w:color w:val="231F20"/>
          <w:spacing w:val="-10"/>
        </w:rPr>
        <w:t> </w:t>
      </w:r>
      <w:r>
        <w:rPr>
          <w:color w:val="231F20"/>
        </w:rPr>
        <w:t>local. Esta coalición conlleva la conjunción de las coaliciones totales de los distintos cargos</w:t>
      </w:r>
      <w:r>
        <w:rPr>
          <w:color w:val="231F20"/>
          <w:spacing w:val="-4"/>
        </w:rPr>
        <w:t> </w:t>
      </w:r>
      <w:r>
        <w:rPr>
          <w:color w:val="231F20"/>
        </w:rPr>
        <w:t>de</w:t>
      </w:r>
      <w:r>
        <w:rPr>
          <w:color w:val="231F20"/>
          <w:spacing w:val="-4"/>
        </w:rPr>
        <w:t> </w:t>
      </w:r>
      <w:r>
        <w:rPr>
          <w:color w:val="231F20"/>
        </w:rPr>
        <w:t>elección</w:t>
      </w:r>
      <w:r>
        <w:rPr>
          <w:color w:val="231F20"/>
          <w:spacing w:val="-3"/>
        </w:rPr>
        <w:t> </w:t>
      </w:r>
      <w:r>
        <w:rPr>
          <w:color w:val="231F20"/>
        </w:rPr>
        <w:t>en</w:t>
      </w:r>
      <w:r>
        <w:rPr>
          <w:color w:val="231F20"/>
          <w:spacing w:val="-3"/>
        </w:rPr>
        <w:t> </w:t>
      </w:r>
      <w:r>
        <w:rPr>
          <w:color w:val="231F20"/>
        </w:rPr>
        <w:t>disputa</w:t>
      </w:r>
      <w:r>
        <w:rPr>
          <w:color w:val="231F20"/>
          <w:spacing w:val="-4"/>
        </w:rPr>
        <w:t> </w:t>
      </w:r>
      <w:r>
        <w:rPr>
          <w:color w:val="231F20"/>
          <w:spacing w:val="-8"/>
        </w:rPr>
        <w:t>y,</w:t>
      </w:r>
      <w:r>
        <w:rPr>
          <w:color w:val="231F20"/>
          <w:spacing w:val="-2"/>
        </w:rPr>
        <w:t> </w:t>
      </w:r>
      <w:r>
        <w:rPr>
          <w:color w:val="231F20"/>
        </w:rPr>
        <w:t>en</w:t>
      </w:r>
      <w:r>
        <w:rPr>
          <w:color w:val="231F20"/>
          <w:spacing w:val="-3"/>
        </w:rPr>
        <w:t> </w:t>
      </w:r>
      <w:r>
        <w:rPr>
          <w:color w:val="231F20"/>
        </w:rPr>
        <w:t>su</w:t>
      </w:r>
      <w:r>
        <w:rPr>
          <w:color w:val="231F20"/>
          <w:spacing w:val="-4"/>
        </w:rPr>
        <w:t> </w:t>
      </w:r>
      <w:r>
        <w:rPr>
          <w:color w:val="231F20"/>
        </w:rPr>
        <w:t>caso,</w:t>
      </w:r>
      <w:r>
        <w:rPr>
          <w:color w:val="231F20"/>
          <w:spacing w:val="-3"/>
        </w:rPr>
        <w:t> </w:t>
      </w:r>
      <w:r>
        <w:rPr>
          <w:color w:val="231F20"/>
        </w:rPr>
        <w:t>de</w:t>
      </w:r>
      <w:r>
        <w:rPr>
          <w:color w:val="231F20"/>
          <w:spacing w:val="-4"/>
        </w:rPr>
        <w:t> </w:t>
      </w:r>
      <w:r>
        <w:rPr>
          <w:color w:val="231F20"/>
        </w:rPr>
        <w:t>gobernador</w:t>
      </w:r>
      <w:r>
        <w:rPr>
          <w:color w:val="231F20"/>
          <w:spacing w:val="-4"/>
        </w:rPr>
        <w:t> </w:t>
      </w:r>
      <w:r>
        <w:rPr>
          <w:color w:val="231F20"/>
        </w:rPr>
        <w:t>o</w:t>
      </w:r>
      <w:r>
        <w:rPr>
          <w:color w:val="231F20"/>
          <w:spacing w:val="-3"/>
        </w:rPr>
        <w:t> jefe </w:t>
      </w:r>
      <w:r>
        <w:rPr>
          <w:color w:val="231F20"/>
        </w:rPr>
        <w:t>de</w:t>
      </w:r>
      <w:r>
        <w:rPr>
          <w:color w:val="231F20"/>
          <w:spacing w:val="-4"/>
        </w:rPr>
        <w:t> </w:t>
      </w:r>
      <w:r>
        <w:rPr>
          <w:color w:val="231F20"/>
        </w:rPr>
        <w:t>gobierno.</w:t>
      </w:r>
    </w:p>
    <w:p>
      <w:pPr>
        <w:pStyle w:val="BodyText"/>
        <w:spacing w:before="2"/>
        <w:rPr>
          <w:sz w:val="21"/>
        </w:rPr>
      </w:pPr>
    </w:p>
    <w:p>
      <w:pPr>
        <w:pStyle w:val="ListParagraph"/>
        <w:numPr>
          <w:ilvl w:val="0"/>
          <w:numId w:val="200"/>
        </w:numPr>
        <w:tabs>
          <w:tab w:pos="931" w:val="left" w:leader="none"/>
        </w:tabs>
        <w:spacing w:line="232" w:lineRule="auto" w:before="0" w:after="0"/>
        <w:ind w:left="930" w:right="631" w:hanging="260"/>
        <w:jc w:val="both"/>
        <w:rPr>
          <w:sz w:val="22"/>
        </w:rPr>
      </w:pPr>
      <w:r>
        <w:rPr>
          <w:color w:val="231F20"/>
          <w:spacing w:val="-3"/>
          <w:sz w:val="22"/>
        </w:rPr>
        <w:t>Para</w:t>
      </w:r>
      <w:r>
        <w:rPr>
          <w:color w:val="231F20"/>
          <w:spacing w:val="-13"/>
          <w:sz w:val="22"/>
        </w:rPr>
        <w:t> </w:t>
      </w:r>
      <w:r>
        <w:rPr>
          <w:color w:val="231F20"/>
          <w:sz w:val="22"/>
        </w:rPr>
        <w:t>obtener</w:t>
      </w:r>
      <w:r>
        <w:rPr>
          <w:color w:val="231F20"/>
          <w:spacing w:val="-12"/>
          <w:sz w:val="22"/>
        </w:rPr>
        <w:t> </w:t>
      </w:r>
      <w:r>
        <w:rPr>
          <w:color w:val="231F20"/>
          <w:sz w:val="22"/>
        </w:rPr>
        <w:t>el</w:t>
      </w:r>
      <w:r>
        <w:rPr>
          <w:color w:val="231F20"/>
          <w:spacing w:val="-12"/>
          <w:sz w:val="22"/>
        </w:rPr>
        <w:t> </w:t>
      </w:r>
      <w:r>
        <w:rPr>
          <w:color w:val="231F20"/>
          <w:sz w:val="22"/>
        </w:rPr>
        <w:t>número</w:t>
      </w:r>
      <w:r>
        <w:rPr>
          <w:color w:val="231F20"/>
          <w:spacing w:val="-13"/>
          <w:sz w:val="22"/>
        </w:rPr>
        <w:t> </w:t>
      </w:r>
      <w:r>
        <w:rPr>
          <w:color w:val="231F20"/>
          <w:sz w:val="22"/>
        </w:rPr>
        <w:t>de</w:t>
      </w:r>
      <w:r>
        <w:rPr>
          <w:color w:val="231F20"/>
          <w:spacing w:val="-13"/>
          <w:sz w:val="22"/>
        </w:rPr>
        <w:t> </w:t>
      </w:r>
      <w:r>
        <w:rPr>
          <w:color w:val="231F20"/>
          <w:sz w:val="22"/>
        </w:rPr>
        <w:t>candidaturas</w:t>
      </w:r>
      <w:r>
        <w:rPr>
          <w:color w:val="231F20"/>
          <w:spacing w:val="-12"/>
          <w:sz w:val="22"/>
        </w:rPr>
        <w:t> </w:t>
      </w:r>
      <w:r>
        <w:rPr>
          <w:color w:val="231F20"/>
          <w:sz w:val="22"/>
        </w:rPr>
        <w:t>a</w:t>
      </w:r>
      <w:r>
        <w:rPr>
          <w:color w:val="231F20"/>
          <w:spacing w:val="-13"/>
          <w:sz w:val="22"/>
        </w:rPr>
        <w:t> </w:t>
      </w:r>
      <w:r>
        <w:rPr>
          <w:color w:val="231F20"/>
          <w:sz w:val="22"/>
        </w:rPr>
        <w:t>diputaciones</w:t>
      </w:r>
      <w:r>
        <w:rPr>
          <w:color w:val="231F20"/>
          <w:spacing w:val="-12"/>
          <w:sz w:val="22"/>
        </w:rPr>
        <w:t> </w:t>
      </w:r>
      <w:r>
        <w:rPr>
          <w:color w:val="231F20"/>
          <w:sz w:val="22"/>
        </w:rPr>
        <w:t>locales,</w:t>
      </w:r>
      <w:r>
        <w:rPr>
          <w:color w:val="231F20"/>
          <w:spacing w:val="-13"/>
          <w:sz w:val="22"/>
        </w:rPr>
        <w:t> </w:t>
      </w:r>
      <w:r>
        <w:rPr>
          <w:color w:val="231F20"/>
          <w:sz w:val="22"/>
        </w:rPr>
        <w:t>ayuntamientos o alcaldías en cada una de las modalidades de coalición, es necesario consi- derar el número de cargos a elegir en cada entidad federativa conforme a lo previsto en sus normas</w:t>
      </w:r>
      <w:r>
        <w:rPr>
          <w:color w:val="231F20"/>
          <w:spacing w:val="-4"/>
          <w:sz w:val="22"/>
        </w:rPr>
        <w:t> </w:t>
      </w:r>
      <w:r>
        <w:rPr>
          <w:color w:val="231F20"/>
          <w:sz w:val="22"/>
        </w:rPr>
        <w:t>aplicables.</w:t>
      </w:r>
    </w:p>
    <w:p>
      <w:pPr>
        <w:pStyle w:val="BodyText"/>
        <w:spacing w:before="1"/>
        <w:rPr>
          <w:sz w:val="21"/>
        </w:rPr>
      </w:pPr>
    </w:p>
    <w:p>
      <w:pPr>
        <w:pStyle w:val="ListParagraph"/>
        <w:numPr>
          <w:ilvl w:val="0"/>
          <w:numId w:val="200"/>
        </w:numPr>
        <w:tabs>
          <w:tab w:pos="931" w:val="left" w:leader="none"/>
        </w:tabs>
        <w:spacing w:line="232" w:lineRule="auto" w:before="1" w:after="0"/>
        <w:ind w:left="930" w:right="630" w:hanging="260"/>
        <w:jc w:val="both"/>
        <w:rPr>
          <w:sz w:val="22"/>
        </w:rPr>
      </w:pPr>
      <w:r>
        <w:rPr>
          <w:color w:val="231F20"/>
          <w:sz w:val="22"/>
        </w:rPr>
        <w:t>Debe</w:t>
      </w:r>
      <w:r>
        <w:rPr>
          <w:color w:val="231F20"/>
          <w:spacing w:val="-14"/>
          <w:sz w:val="22"/>
        </w:rPr>
        <w:t> </w:t>
      </w:r>
      <w:r>
        <w:rPr>
          <w:color w:val="231F20"/>
          <w:sz w:val="22"/>
        </w:rPr>
        <w:t>considerarse</w:t>
      </w:r>
      <w:r>
        <w:rPr>
          <w:color w:val="231F20"/>
          <w:spacing w:val="-13"/>
          <w:sz w:val="22"/>
        </w:rPr>
        <w:t> </w:t>
      </w:r>
      <w:r>
        <w:rPr>
          <w:color w:val="231F20"/>
          <w:sz w:val="22"/>
        </w:rPr>
        <w:t>en</w:t>
      </w:r>
      <w:r>
        <w:rPr>
          <w:color w:val="231F20"/>
          <w:spacing w:val="-13"/>
          <w:sz w:val="22"/>
        </w:rPr>
        <w:t> </w:t>
      </w:r>
      <w:r>
        <w:rPr>
          <w:color w:val="231F20"/>
          <w:sz w:val="22"/>
        </w:rPr>
        <w:t>las</w:t>
      </w:r>
      <w:r>
        <w:rPr>
          <w:color w:val="231F20"/>
          <w:spacing w:val="-13"/>
          <w:sz w:val="22"/>
        </w:rPr>
        <w:t> </w:t>
      </w:r>
      <w:r>
        <w:rPr>
          <w:color w:val="231F20"/>
          <w:sz w:val="22"/>
        </w:rPr>
        <w:t>coaliciones</w:t>
      </w:r>
      <w:r>
        <w:rPr>
          <w:color w:val="231F20"/>
          <w:spacing w:val="-14"/>
          <w:sz w:val="22"/>
        </w:rPr>
        <w:t> </w:t>
      </w:r>
      <w:r>
        <w:rPr>
          <w:color w:val="231F20"/>
          <w:sz w:val="22"/>
        </w:rPr>
        <w:t>el</w:t>
      </w:r>
      <w:r>
        <w:rPr>
          <w:color w:val="231F20"/>
          <w:spacing w:val="-13"/>
          <w:sz w:val="22"/>
        </w:rPr>
        <w:t> </w:t>
      </w:r>
      <w:r>
        <w:rPr>
          <w:color w:val="231F20"/>
          <w:sz w:val="22"/>
        </w:rPr>
        <w:t>cumplimiento</w:t>
      </w:r>
      <w:r>
        <w:rPr>
          <w:color w:val="231F20"/>
          <w:spacing w:val="-13"/>
          <w:sz w:val="22"/>
        </w:rPr>
        <w:t> </w:t>
      </w:r>
      <w:r>
        <w:rPr>
          <w:color w:val="231F20"/>
          <w:sz w:val="22"/>
        </w:rPr>
        <w:t>al</w:t>
      </w:r>
      <w:r>
        <w:rPr>
          <w:color w:val="231F20"/>
          <w:spacing w:val="-13"/>
          <w:sz w:val="22"/>
        </w:rPr>
        <w:t> </w:t>
      </w:r>
      <w:r>
        <w:rPr>
          <w:color w:val="231F20"/>
          <w:sz w:val="22"/>
        </w:rPr>
        <w:t>principio</w:t>
      </w:r>
      <w:r>
        <w:rPr>
          <w:color w:val="231F20"/>
          <w:spacing w:val="-14"/>
          <w:sz w:val="22"/>
        </w:rPr>
        <w:t> </w:t>
      </w:r>
      <w:r>
        <w:rPr>
          <w:color w:val="231F20"/>
          <w:sz w:val="22"/>
        </w:rPr>
        <w:t>de</w:t>
      </w:r>
      <w:r>
        <w:rPr>
          <w:color w:val="231F20"/>
          <w:spacing w:val="-14"/>
          <w:sz w:val="22"/>
        </w:rPr>
        <w:t> </w:t>
      </w:r>
      <w:r>
        <w:rPr>
          <w:color w:val="231F20"/>
          <w:sz w:val="22"/>
        </w:rPr>
        <w:t>paridad</w:t>
      </w:r>
      <w:r>
        <w:rPr>
          <w:color w:val="231F20"/>
          <w:spacing w:val="-13"/>
          <w:sz w:val="22"/>
        </w:rPr>
        <w:t> </w:t>
      </w:r>
      <w:r>
        <w:rPr>
          <w:color w:val="231F20"/>
          <w:sz w:val="22"/>
        </w:rPr>
        <w:t>en las candidaturas, por lo que los </w:t>
      </w:r>
      <w:r>
        <w:rPr>
          <w:smallCaps/>
          <w:color w:val="231F20"/>
          <w:sz w:val="20"/>
        </w:rPr>
        <w:t>opl</w:t>
      </w:r>
      <w:r>
        <w:rPr>
          <w:smallCaps w:val="0"/>
          <w:color w:val="231F20"/>
          <w:sz w:val="20"/>
        </w:rPr>
        <w:t> </w:t>
      </w:r>
      <w:r>
        <w:rPr>
          <w:smallCaps w:val="0"/>
          <w:color w:val="231F20"/>
          <w:sz w:val="22"/>
        </w:rPr>
        <w:t>deberán vigilar que la coalición observe lo establecido en los artículos 232 y 233 de la </w:t>
      </w:r>
      <w:r>
        <w:rPr>
          <w:smallCaps/>
          <w:color w:val="231F20"/>
          <w:spacing w:val="-3"/>
          <w:sz w:val="22"/>
        </w:rPr>
        <w:t>l</w:t>
      </w:r>
      <w:r>
        <w:rPr>
          <w:smallCaps w:val="0"/>
          <w:color w:val="231F20"/>
          <w:spacing w:val="-3"/>
          <w:sz w:val="22"/>
        </w:rPr>
        <w:t>g</w:t>
      </w:r>
      <w:r>
        <w:rPr>
          <w:smallCaps/>
          <w:color w:val="231F20"/>
          <w:spacing w:val="-3"/>
          <w:sz w:val="22"/>
        </w:rPr>
        <w:t>ipe</w:t>
      </w:r>
      <w:r>
        <w:rPr>
          <w:smallCaps w:val="0"/>
          <w:color w:val="231F20"/>
          <w:spacing w:val="-3"/>
          <w:sz w:val="22"/>
        </w:rPr>
        <w:t>, </w:t>
      </w:r>
      <w:r>
        <w:rPr>
          <w:smallCaps w:val="0"/>
          <w:color w:val="231F20"/>
          <w:sz w:val="22"/>
        </w:rPr>
        <w:t>en relación con lo dispuesto por el artículo 3, numerales 4 y 5 de la</w:t>
      </w:r>
      <w:r>
        <w:rPr>
          <w:smallCaps w:val="0"/>
          <w:color w:val="231F20"/>
          <w:spacing w:val="-7"/>
          <w:sz w:val="22"/>
        </w:rPr>
        <w:t> LGPP.</w:t>
      </w:r>
    </w:p>
    <w:p>
      <w:pPr>
        <w:pStyle w:val="BodyText"/>
        <w:spacing w:before="1"/>
        <w:rPr>
          <w:sz w:val="21"/>
        </w:rPr>
      </w:pPr>
    </w:p>
    <w:p>
      <w:pPr>
        <w:pStyle w:val="Heading2"/>
        <w:spacing w:line="213" w:lineRule="auto"/>
        <w:ind w:left="2835" w:right="3212" w:firstLine="455"/>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C</w:t>
      </w:r>
      <w:r>
        <w:rPr>
          <w:smallCaps/>
          <w:color w:val="58595B"/>
          <w:spacing w:val="-6"/>
          <w:w w:val="112"/>
        </w:rPr>
        <w:t>u</w:t>
      </w:r>
      <w:r>
        <w:rPr>
          <w:smallCaps/>
          <w:color w:val="58595B"/>
          <w:w w:val="113"/>
        </w:rPr>
        <w:t>a</w:t>
      </w:r>
      <w:r>
        <w:rPr>
          <w:smallCaps/>
          <w:color w:val="58595B"/>
          <w:spacing w:val="-3"/>
          <w:w w:val="113"/>
        </w:rPr>
        <w:t>r</w:t>
      </w:r>
      <w:r>
        <w:rPr>
          <w:smallCaps/>
          <w:color w:val="58595B"/>
          <w:spacing w:val="-15"/>
          <w:w w:val="110"/>
        </w:rPr>
        <w:t>t</w:t>
      </w:r>
      <w:r>
        <w:rPr>
          <w:smallCaps/>
          <w:color w:val="58595B"/>
          <w:w w:val="111"/>
        </w:rPr>
        <w:t>a</w:t>
      </w:r>
      <w:r>
        <w:rPr>
          <w:smallCaps w:val="0"/>
          <w:color w:val="58595B"/>
          <w:w w:val="111"/>
        </w:rPr>
        <w:t> </w:t>
      </w:r>
      <w:r>
        <w:rPr>
          <w:smallCaps w:val="0"/>
          <w:color w:val="58595B"/>
          <w:spacing w:val="-4"/>
        </w:rPr>
        <w:t>R</w:t>
      </w:r>
      <w:r>
        <w:rPr>
          <w:smallCaps w:val="0"/>
          <w:color w:val="58595B"/>
          <w:spacing w:val="-1"/>
        </w:rPr>
        <w:t>egi</w:t>
      </w:r>
      <w:r>
        <w:rPr>
          <w:smallCaps w:val="0"/>
          <w:color w:val="58595B"/>
          <w:spacing w:val="-3"/>
        </w:rPr>
        <w:t>s</w:t>
      </w:r>
      <w:r>
        <w:rPr>
          <w:smallCaps w:val="0"/>
          <w:color w:val="58595B"/>
        </w:rPr>
        <w:t>t</w:t>
      </w:r>
      <w:r>
        <w:rPr>
          <w:smallCaps w:val="0"/>
          <w:color w:val="58595B"/>
          <w:spacing w:val="-3"/>
        </w:rPr>
        <w:t>r</w:t>
      </w:r>
      <w:r>
        <w:rPr>
          <w:smallCaps w:val="0"/>
          <w:color w:val="58595B"/>
        </w:rPr>
        <w:t>o de </w:t>
      </w:r>
      <w:r>
        <w:rPr>
          <w:smallCaps w:val="0"/>
          <w:color w:val="58595B"/>
          <w:spacing w:val="-1"/>
        </w:rPr>
        <w:t>Candid</w:t>
      </w:r>
      <w:r>
        <w:rPr>
          <w:smallCaps w:val="0"/>
          <w:color w:val="58595B"/>
          <w:spacing w:val="-3"/>
        </w:rPr>
        <w:t>a</w:t>
      </w:r>
      <w:r>
        <w:rPr>
          <w:smallCaps w:val="0"/>
          <w:color w:val="58595B"/>
        </w:rPr>
        <w:t>tu</w:t>
      </w:r>
      <w:r>
        <w:rPr>
          <w:smallCaps w:val="0"/>
          <w:color w:val="58595B"/>
          <w:spacing w:val="-6"/>
        </w:rPr>
        <w:t>r</w:t>
      </w:r>
      <w:r>
        <w:rPr>
          <w:smallCaps w:val="0"/>
          <w:color w:val="58595B"/>
        </w:rPr>
        <w:t>as</w:t>
      </w:r>
    </w:p>
    <w:p>
      <w:pPr>
        <w:pStyle w:val="BodyText"/>
        <w:spacing w:before="11"/>
        <w:rPr>
          <w:b/>
          <w:sz w:val="10"/>
        </w:rPr>
      </w:pPr>
    </w:p>
    <w:p>
      <w:pPr>
        <w:spacing w:before="100"/>
        <w:ind w:left="250" w:right="0" w:firstLine="0"/>
        <w:jc w:val="left"/>
        <w:rPr>
          <w:b/>
          <w:sz w:val="24"/>
        </w:rPr>
      </w:pPr>
      <w:r>
        <w:rPr>
          <w:b/>
          <w:color w:val="231F20"/>
          <w:sz w:val="24"/>
        </w:rPr>
        <w:t>Artículo 281.</w:t>
      </w:r>
    </w:p>
    <w:p>
      <w:pPr>
        <w:pStyle w:val="BodyText"/>
        <w:spacing w:before="8"/>
        <w:rPr>
          <w:b/>
          <w:sz w:val="20"/>
        </w:rPr>
      </w:pPr>
    </w:p>
    <w:p>
      <w:pPr>
        <w:pStyle w:val="ListParagraph"/>
        <w:numPr>
          <w:ilvl w:val="0"/>
          <w:numId w:val="201"/>
        </w:numPr>
        <w:tabs>
          <w:tab w:pos="931" w:val="left" w:leader="none"/>
        </w:tabs>
        <w:spacing w:line="232" w:lineRule="auto" w:before="1" w:after="0"/>
        <w:ind w:left="930" w:right="631" w:hanging="260"/>
        <w:jc w:val="both"/>
        <w:rPr>
          <w:sz w:val="22"/>
        </w:rPr>
      </w:pPr>
      <w:r>
        <w:rPr>
          <w:color w:val="231F20"/>
          <w:sz w:val="22"/>
        </w:rPr>
        <w:t>En</w:t>
      </w:r>
      <w:r>
        <w:rPr>
          <w:color w:val="231F20"/>
          <w:spacing w:val="-9"/>
          <w:sz w:val="22"/>
        </w:rPr>
        <w:t> </w:t>
      </w:r>
      <w:r>
        <w:rPr>
          <w:color w:val="231F20"/>
          <w:sz w:val="22"/>
        </w:rPr>
        <w:t>elecciones</w:t>
      </w:r>
      <w:r>
        <w:rPr>
          <w:color w:val="231F20"/>
          <w:spacing w:val="-9"/>
          <w:sz w:val="22"/>
        </w:rPr>
        <w:t> </w:t>
      </w:r>
      <w:r>
        <w:rPr>
          <w:color w:val="231F20"/>
          <w:sz w:val="22"/>
        </w:rPr>
        <w:t>federales</w:t>
      </w:r>
      <w:r>
        <w:rPr>
          <w:color w:val="231F20"/>
          <w:spacing w:val="-8"/>
          <w:sz w:val="22"/>
        </w:rPr>
        <w:t> </w:t>
      </w:r>
      <w:r>
        <w:rPr>
          <w:color w:val="231F20"/>
          <w:sz w:val="22"/>
        </w:rPr>
        <w:t>y</w:t>
      </w:r>
      <w:r>
        <w:rPr>
          <w:color w:val="231F20"/>
          <w:spacing w:val="-9"/>
          <w:sz w:val="22"/>
        </w:rPr>
        <w:t> </w:t>
      </w:r>
      <w:r>
        <w:rPr>
          <w:color w:val="231F20"/>
          <w:sz w:val="22"/>
        </w:rPr>
        <w:t>locales,</w:t>
      </w:r>
      <w:r>
        <w:rPr>
          <w:color w:val="231F20"/>
          <w:spacing w:val="-8"/>
          <w:sz w:val="22"/>
        </w:rPr>
        <w:t> </w:t>
      </w:r>
      <w:r>
        <w:rPr>
          <w:color w:val="231F20"/>
          <w:sz w:val="22"/>
        </w:rPr>
        <w:t>ordinarias</w:t>
      </w:r>
      <w:r>
        <w:rPr>
          <w:color w:val="231F20"/>
          <w:spacing w:val="-9"/>
          <w:sz w:val="22"/>
        </w:rPr>
        <w:t> </w:t>
      </w:r>
      <w:r>
        <w:rPr>
          <w:color w:val="231F20"/>
          <w:sz w:val="22"/>
        </w:rPr>
        <w:t>y</w:t>
      </w:r>
      <w:r>
        <w:rPr>
          <w:color w:val="231F20"/>
          <w:spacing w:val="-8"/>
          <w:sz w:val="22"/>
        </w:rPr>
        <w:t> </w:t>
      </w:r>
      <w:r>
        <w:rPr>
          <w:color w:val="231F20"/>
          <w:sz w:val="22"/>
        </w:rPr>
        <w:t>extraordinarias,</w:t>
      </w:r>
      <w:r>
        <w:rPr>
          <w:color w:val="231F20"/>
          <w:spacing w:val="-9"/>
          <w:sz w:val="22"/>
        </w:rPr>
        <w:t> </w:t>
      </w:r>
      <w:r>
        <w:rPr>
          <w:color w:val="231F20"/>
          <w:sz w:val="22"/>
        </w:rPr>
        <w:t>además</w:t>
      </w:r>
      <w:r>
        <w:rPr>
          <w:color w:val="231F20"/>
          <w:spacing w:val="-9"/>
          <w:sz w:val="22"/>
        </w:rPr>
        <w:t> </w:t>
      </w:r>
      <w:r>
        <w:rPr>
          <w:color w:val="231F20"/>
          <w:sz w:val="22"/>
        </w:rPr>
        <w:t>de</w:t>
      </w:r>
      <w:r>
        <w:rPr>
          <w:color w:val="231F20"/>
          <w:spacing w:val="-8"/>
          <w:sz w:val="22"/>
        </w:rPr>
        <w:t> </w:t>
      </w:r>
      <w:r>
        <w:rPr>
          <w:color w:val="231F20"/>
          <w:sz w:val="22"/>
        </w:rPr>
        <w:t>cum- plir</w:t>
      </w:r>
      <w:r>
        <w:rPr>
          <w:color w:val="231F20"/>
          <w:spacing w:val="-6"/>
          <w:sz w:val="22"/>
        </w:rPr>
        <w:t> </w:t>
      </w:r>
      <w:r>
        <w:rPr>
          <w:color w:val="231F20"/>
          <w:sz w:val="22"/>
        </w:rPr>
        <w:t>con</w:t>
      </w:r>
      <w:r>
        <w:rPr>
          <w:color w:val="231F20"/>
          <w:spacing w:val="-6"/>
          <w:sz w:val="22"/>
        </w:rPr>
        <w:t> </w:t>
      </w:r>
      <w:r>
        <w:rPr>
          <w:color w:val="231F20"/>
          <w:sz w:val="22"/>
        </w:rPr>
        <w:t>los</w:t>
      </w:r>
      <w:r>
        <w:rPr>
          <w:color w:val="231F20"/>
          <w:spacing w:val="-6"/>
          <w:sz w:val="22"/>
        </w:rPr>
        <w:t> </w:t>
      </w:r>
      <w:r>
        <w:rPr>
          <w:color w:val="231F20"/>
          <w:sz w:val="22"/>
        </w:rPr>
        <w:t>requisitos,</w:t>
      </w:r>
      <w:r>
        <w:rPr>
          <w:color w:val="231F20"/>
          <w:spacing w:val="-6"/>
          <w:sz w:val="22"/>
        </w:rPr>
        <w:t> </w:t>
      </w:r>
      <w:r>
        <w:rPr>
          <w:color w:val="231F20"/>
          <w:sz w:val="22"/>
        </w:rPr>
        <w:t>trámites</w:t>
      </w:r>
      <w:r>
        <w:rPr>
          <w:color w:val="231F20"/>
          <w:spacing w:val="-5"/>
          <w:sz w:val="22"/>
        </w:rPr>
        <w:t> </w:t>
      </w:r>
      <w:r>
        <w:rPr>
          <w:color w:val="231F20"/>
          <w:sz w:val="22"/>
        </w:rPr>
        <w:t>y</w:t>
      </w:r>
      <w:r>
        <w:rPr>
          <w:color w:val="231F20"/>
          <w:spacing w:val="-6"/>
          <w:sz w:val="22"/>
        </w:rPr>
        <w:t> </w:t>
      </w:r>
      <w:r>
        <w:rPr>
          <w:color w:val="231F20"/>
          <w:sz w:val="22"/>
        </w:rPr>
        <w:t>procedimiento</w:t>
      </w:r>
      <w:r>
        <w:rPr>
          <w:color w:val="231F20"/>
          <w:spacing w:val="-6"/>
          <w:sz w:val="22"/>
        </w:rPr>
        <w:t> </w:t>
      </w:r>
      <w:r>
        <w:rPr>
          <w:color w:val="231F20"/>
          <w:sz w:val="22"/>
        </w:rPr>
        <w:t>en</w:t>
      </w:r>
      <w:r>
        <w:rPr>
          <w:color w:val="231F20"/>
          <w:spacing w:val="-6"/>
          <w:sz w:val="22"/>
        </w:rPr>
        <w:t> </w:t>
      </w:r>
      <w:r>
        <w:rPr>
          <w:color w:val="231F20"/>
          <w:sz w:val="22"/>
        </w:rPr>
        <w:t>materia</w:t>
      </w:r>
      <w:r>
        <w:rPr>
          <w:color w:val="231F20"/>
          <w:spacing w:val="-6"/>
          <w:sz w:val="22"/>
        </w:rPr>
        <w:t> </w:t>
      </w:r>
      <w:r>
        <w:rPr>
          <w:color w:val="231F20"/>
          <w:sz w:val="22"/>
        </w:rPr>
        <w:t>de</w:t>
      </w:r>
      <w:r>
        <w:rPr>
          <w:color w:val="231F20"/>
          <w:spacing w:val="-5"/>
          <w:sz w:val="22"/>
        </w:rPr>
        <w:t> </w:t>
      </w:r>
      <w:r>
        <w:rPr>
          <w:color w:val="231F20"/>
          <w:sz w:val="22"/>
        </w:rPr>
        <w:t>registro</w:t>
      </w:r>
      <w:r>
        <w:rPr>
          <w:color w:val="231F20"/>
          <w:spacing w:val="-6"/>
          <w:sz w:val="22"/>
        </w:rPr>
        <w:t> </w:t>
      </w:r>
      <w:r>
        <w:rPr>
          <w:color w:val="231F20"/>
          <w:sz w:val="22"/>
        </w:rPr>
        <w:t>de</w:t>
      </w:r>
      <w:r>
        <w:rPr>
          <w:color w:val="231F20"/>
          <w:spacing w:val="-6"/>
          <w:sz w:val="22"/>
        </w:rPr>
        <w:t> </w:t>
      </w:r>
      <w:r>
        <w:rPr>
          <w:color w:val="231F20"/>
          <w:sz w:val="22"/>
        </w:rPr>
        <w:t>can- didaturas, previstos en la </w:t>
      </w:r>
      <w:r>
        <w:rPr>
          <w:smallCaps/>
          <w:color w:val="231F20"/>
          <w:sz w:val="22"/>
        </w:rPr>
        <w:t>l</w:t>
      </w:r>
      <w:r>
        <w:rPr>
          <w:smallCaps w:val="0"/>
          <w:color w:val="231F20"/>
          <w:sz w:val="22"/>
        </w:rPr>
        <w:t>g</w:t>
      </w:r>
      <w:r>
        <w:rPr>
          <w:smallCaps/>
          <w:color w:val="231F20"/>
          <w:sz w:val="22"/>
        </w:rPr>
        <w:t>ipe</w:t>
      </w:r>
      <w:r>
        <w:rPr>
          <w:smallCaps w:val="0"/>
          <w:color w:val="231F20"/>
          <w:sz w:val="22"/>
        </w:rPr>
        <w:t> o en las legislaciones estatales, según el caso, los partidos políticos, coaliciones o alianzas, deberán capturar en el </w:t>
      </w:r>
      <w:r>
        <w:rPr>
          <w:smallCaps/>
          <w:color w:val="231F20"/>
          <w:sz w:val="22"/>
        </w:rPr>
        <w:t>snr</w:t>
      </w:r>
      <w:r>
        <w:rPr>
          <w:smallCaps w:val="0"/>
          <w:color w:val="231F20"/>
          <w:sz w:val="22"/>
        </w:rPr>
        <w:t> la in- formación de sus candidatos, en un plazo que no exceda la fecha límite para la presentación de las solicitudes de registro de candidatos establecida por el Instituto o el </w:t>
      </w:r>
      <w:r>
        <w:rPr>
          <w:smallCaps/>
          <w:color w:val="231F20"/>
          <w:sz w:val="22"/>
        </w:rPr>
        <w:t>opl</w:t>
      </w:r>
      <w:r>
        <w:rPr>
          <w:smallCaps w:val="0"/>
          <w:color w:val="231F20"/>
          <w:sz w:val="22"/>
        </w:rPr>
        <w:t>, en el calendario del proceso electoral</w:t>
      </w:r>
      <w:r>
        <w:rPr>
          <w:smallCaps w:val="0"/>
          <w:color w:val="231F20"/>
          <w:spacing w:val="-13"/>
          <w:sz w:val="22"/>
        </w:rPr>
        <w:t> </w:t>
      </w:r>
      <w:r>
        <w:rPr>
          <w:smallCaps w:val="0"/>
          <w:color w:val="231F20"/>
          <w:sz w:val="22"/>
        </w:rPr>
        <w:t>respectivo.</w:t>
      </w:r>
    </w:p>
    <w:p>
      <w:pPr>
        <w:pStyle w:val="BodyText"/>
        <w:rPr>
          <w:sz w:val="21"/>
        </w:rPr>
      </w:pPr>
    </w:p>
    <w:p>
      <w:pPr>
        <w:pStyle w:val="ListParagraph"/>
        <w:numPr>
          <w:ilvl w:val="0"/>
          <w:numId w:val="201"/>
        </w:numPr>
        <w:tabs>
          <w:tab w:pos="931" w:val="left" w:leader="none"/>
        </w:tabs>
        <w:spacing w:line="232" w:lineRule="auto" w:before="0" w:after="0"/>
        <w:ind w:left="930" w:right="631" w:hanging="260"/>
        <w:jc w:val="both"/>
        <w:rPr>
          <w:sz w:val="22"/>
        </w:rPr>
      </w:pPr>
      <w:r>
        <w:rPr>
          <w:color w:val="231F20"/>
          <w:sz w:val="22"/>
        </w:rPr>
        <w:t>En elecciones federales, en caso que un partido político o coalición pretenda el registro de una candidatura derivada de un acuerdo de participación con una</w:t>
      </w:r>
      <w:r>
        <w:rPr>
          <w:color w:val="231F20"/>
          <w:spacing w:val="-6"/>
          <w:sz w:val="22"/>
        </w:rPr>
        <w:t> </w:t>
      </w:r>
      <w:r>
        <w:rPr>
          <w:color w:val="231F20"/>
          <w:sz w:val="22"/>
        </w:rPr>
        <w:t>agrupación</w:t>
      </w:r>
      <w:r>
        <w:rPr>
          <w:color w:val="231F20"/>
          <w:spacing w:val="-6"/>
          <w:sz w:val="22"/>
        </w:rPr>
        <w:t> </w:t>
      </w:r>
      <w:r>
        <w:rPr>
          <w:color w:val="231F20"/>
          <w:sz w:val="22"/>
        </w:rPr>
        <w:t>política</w:t>
      </w:r>
      <w:r>
        <w:rPr>
          <w:color w:val="231F20"/>
          <w:spacing w:val="-6"/>
          <w:sz w:val="22"/>
        </w:rPr>
        <w:t> </w:t>
      </w:r>
      <w:r>
        <w:rPr>
          <w:color w:val="231F20"/>
          <w:sz w:val="22"/>
        </w:rPr>
        <w:t>nacional</w:t>
      </w:r>
      <w:r>
        <w:rPr>
          <w:color w:val="231F20"/>
          <w:spacing w:val="-5"/>
          <w:sz w:val="22"/>
        </w:rPr>
        <w:t> </w:t>
      </w:r>
      <w:r>
        <w:rPr>
          <w:color w:val="231F20"/>
          <w:sz w:val="22"/>
        </w:rPr>
        <w:t>o</w:t>
      </w:r>
      <w:r>
        <w:rPr>
          <w:color w:val="231F20"/>
          <w:spacing w:val="-6"/>
          <w:sz w:val="22"/>
        </w:rPr>
        <w:t> </w:t>
      </w:r>
      <w:r>
        <w:rPr>
          <w:color w:val="231F20"/>
          <w:sz w:val="22"/>
        </w:rPr>
        <w:t>de</w:t>
      </w:r>
      <w:r>
        <w:rPr>
          <w:color w:val="231F20"/>
          <w:spacing w:val="-6"/>
          <w:sz w:val="22"/>
        </w:rPr>
        <w:t> </w:t>
      </w:r>
      <w:r>
        <w:rPr>
          <w:color w:val="231F20"/>
          <w:sz w:val="22"/>
        </w:rPr>
        <w:t>la</w:t>
      </w:r>
      <w:r>
        <w:rPr>
          <w:color w:val="231F20"/>
          <w:spacing w:val="-5"/>
          <w:sz w:val="22"/>
        </w:rPr>
        <w:t> </w:t>
      </w:r>
      <w:r>
        <w:rPr>
          <w:color w:val="231F20"/>
          <w:sz w:val="22"/>
        </w:rPr>
        <w:t>propia</w:t>
      </w:r>
      <w:r>
        <w:rPr>
          <w:color w:val="231F20"/>
          <w:spacing w:val="-6"/>
          <w:sz w:val="22"/>
        </w:rPr>
        <w:t> </w:t>
      </w:r>
      <w:r>
        <w:rPr>
          <w:color w:val="231F20"/>
          <w:sz w:val="22"/>
        </w:rPr>
        <w:t>coalición,</w:t>
      </w:r>
      <w:r>
        <w:rPr>
          <w:color w:val="231F20"/>
          <w:spacing w:val="-6"/>
          <w:sz w:val="22"/>
        </w:rPr>
        <w:t> </w:t>
      </w:r>
      <w:r>
        <w:rPr>
          <w:color w:val="231F20"/>
          <w:sz w:val="22"/>
        </w:rPr>
        <w:t>el</w:t>
      </w:r>
      <w:r>
        <w:rPr>
          <w:color w:val="231F20"/>
          <w:spacing w:val="-5"/>
          <w:sz w:val="22"/>
        </w:rPr>
        <w:t> </w:t>
      </w:r>
      <w:r>
        <w:rPr>
          <w:color w:val="231F20"/>
          <w:sz w:val="22"/>
        </w:rPr>
        <w:t>requisito</w:t>
      </w:r>
      <w:r>
        <w:rPr>
          <w:color w:val="231F20"/>
          <w:spacing w:val="-6"/>
          <w:sz w:val="22"/>
        </w:rPr>
        <w:t> </w:t>
      </w:r>
      <w:r>
        <w:rPr>
          <w:color w:val="231F20"/>
          <w:sz w:val="22"/>
        </w:rPr>
        <w:t>relativo</w:t>
      </w:r>
      <w:r>
        <w:rPr>
          <w:color w:val="231F20"/>
          <w:spacing w:val="-6"/>
          <w:sz w:val="22"/>
        </w:rPr>
        <w:t> </w:t>
      </w:r>
      <w:r>
        <w:rPr>
          <w:color w:val="231F20"/>
          <w:sz w:val="22"/>
        </w:rPr>
        <w:t>a acreditar que se cumplió con lo dispuesto en los artículos 21, numeral 2, y 92, numeral 1 de la </w:t>
      </w:r>
      <w:r>
        <w:rPr>
          <w:smallCaps/>
          <w:color w:val="231F20"/>
          <w:spacing w:val="-7"/>
          <w:sz w:val="22"/>
        </w:rPr>
        <w:t>l</w:t>
      </w:r>
      <w:r>
        <w:rPr>
          <w:smallCaps w:val="0"/>
          <w:color w:val="231F20"/>
          <w:spacing w:val="-7"/>
          <w:sz w:val="22"/>
        </w:rPr>
        <w:t>g</w:t>
      </w:r>
      <w:r>
        <w:rPr>
          <w:smallCaps/>
          <w:color w:val="231F20"/>
          <w:spacing w:val="-7"/>
          <w:sz w:val="22"/>
        </w:rPr>
        <w:t>pp</w:t>
      </w:r>
      <w:r>
        <w:rPr>
          <w:smallCaps w:val="0"/>
          <w:color w:val="231F20"/>
          <w:spacing w:val="-7"/>
          <w:sz w:val="22"/>
        </w:rPr>
        <w:t>, </w:t>
      </w:r>
      <w:r>
        <w:rPr>
          <w:smallCaps w:val="0"/>
          <w:color w:val="231F20"/>
          <w:sz w:val="22"/>
        </w:rPr>
        <w:t>se tendrá por cumplido si el acuerdo de participación o convenio de coalición correspondiente fue registrado por el Consejo General, quedando las solicitudes de registro respectivas, sujetas a la verificación de la documentación que se anexe y que deberá presentarse durante el plazo esta- blecido en la ley</w:t>
      </w:r>
      <w:r>
        <w:rPr>
          <w:smallCaps w:val="0"/>
          <w:color w:val="231F20"/>
          <w:spacing w:val="-3"/>
          <w:sz w:val="22"/>
        </w:rPr>
        <w:t> </w:t>
      </w:r>
      <w:r>
        <w:rPr>
          <w:smallCaps w:val="0"/>
          <w:color w:val="231F20"/>
          <w:sz w:val="22"/>
        </w:rPr>
        <w:t>aplicable.</w:t>
      </w:r>
    </w:p>
    <w:p>
      <w:pPr>
        <w:pStyle w:val="BodyText"/>
        <w:spacing w:before="11"/>
        <w:rPr>
          <w:sz w:val="20"/>
        </w:rPr>
      </w:pPr>
    </w:p>
    <w:p>
      <w:pPr>
        <w:pStyle w:val="ListParagraph"/>
        <w:numPr>
          <w:ilvl w:val="0"/>
          <w:numId w:val="201"/>
        </w:numPr>
        <w:tabs>
          <w:tab w:pos="931" w:val="left" w:leader="none"/>
        </w:tabs>
        <w:spacing w:line="232" w:lineRule="auto" w:before="0" w:after="0"/>
        <w:ind w:left="930" w:right="632" w:hanging="260"/>
        <w:jc w:val="both"/>
        <w:rPr>
          <w:sz w:val="22"/>
        </w:rPr>
      </w:pPr>
      <w:r>
        <w:rPr>
          <w:color w:val="231F20"/>
          <w:sz w:val="22"/>
        </w:rPr>
        <w:t>El</w:t>
      </w:r>
      <w:r>
        <w:rPr>
          <w:color w:val="231F20"/>
          <w:spacing w:val="-13"/>
          <w:sz w:val="22"/>
        </w:rPr>
        <w:t> </w:t>
      </w:r>
      <w:r>
        <w:rPr>
          <w:color w:val="231F20"/>
          <w:sz w:val="22"/>
        </w:rPr>
        <w:t>Instituto</w:t>
      </w:r>
      <w:r>
        <w:rPr>
          <w:color w:val="231F20"/>
          <w:spacing w:val="-12"/>
          <w:sz w:val="22"/>
        </w:rPr>
        <w:t> </w:t>
      </w:r>
      <w:r>
        <w:rPr>
          <w:color w:val="231F20"/>
          <w:sz w:val="22"/>
        </w:rPr>
        <w:t>o,</w:t>
      </w:r>
      <w:r>
        <w:rPr>
          <w:color w:val="231F20"/>
          <w:spacing w:val="-12"/>
          <w:sz w:val="22"/>
        </w:rPr>
        <w:t> </w:t>
      </w:r>
      <w:r>
        <w:rPr>
          <w:color w:val="231F20"/>
          <w:sz w:val="22"/>
        </w:rPr>
        <w:t>en</w:t>
      </w:r>
      <w:r>
        <w:rPr>
          <w:color w:val="231F20"/>
          <w:spacing w:val="-12"/>
          <w:sz w:val="22"/>
        </w:rPr>
        <w:t> </w:t>
      </w:r>
      <w:r>
        <w:rPr>
          <w:color w:val="231F20"/>
          <w:sz w:val="22"/>
        </w:rPr>
        <w:t>su</w:t>
      </w:r>
      <w:r>
        <w:rPr>
          <w:color w:val="231F20"/>
          <w:spacing w:val="-13"/>
          <w:sz w:val="22"/>
        </w:rPr>
        <w:t> </w:t>
      </w:r>
      <w:r>
        <w:rPr>
          <w:color w:val="231F20"/>
          <w:sz w:val="22"/>
        </w:rPr>
        <w:t>caso,</w:t>
      </w:r>
      <w:r>
        <w:rPr>
          <w:color w:val="231F20"/>
          <w:spacing w:val="-12"/>
          <w:sz w:val="22"/>
        </w:rPr>
        <w:t> </w:t>
      </w:r>
      <w:r>
        <w:rPr>
          <w:color w:val="231F20"/>
          <w:sz w:val="22"/>
        </w:rPr>
        <w:t>el</w:t>
      </w:r>
      <w:r>
        <w:rPr>
          <w:color w:val="231F20"/>
          <w:spacing w:val="-13"/>
          <w:sz w:val="22"/>
        </w:rPr>
        <w:t> </w:t>
      </w:r>
      <w:r>
        <w:rPr>
          <w:smallCaps/>
          <w:color w:val="231F20"/>
          <w:sz w:val="20"/>
        </w:rPr>
        <w:t>opl</w:t>
      </w:r>
      <w:r>
        <w:rPr>
          <w:smallCaps w:val="0"/>
          <w:color w:val="231F20"/>
          <w:sz w:val="22"/>
        </w:rPr>
        <w:t>,</w:t>
      </w:r>
      <w:r>
        <w:rPr>
          <w:smallCaps w:val="0"/>
          <w:color w:val="231F20"/>
          <w:spacing w:val="-12"/>
          <w:sz w:val="22"/>
        </w:rPr>
        <w:t> </w:t>
      </w:r>
      <w:r>
        <w:rPr>
          <w:smallCaps w:val="0"/>
          <w:color w:val="231F20"/>
          <w:sz w:val="22"/>
        </w:rPr>
        <w:t>deberán</w:t>
      </w:r>
      <w:r>
        <w:rPr>
          <w:smallCaps w:val="0"/>
          <w:color w:val="231F20"/>
          <w:spacing w:val="-13"/>
          <w:sz w:val="22"/>
        </w:rPr>
        <w:t> </w:t>
      </w:r>
      <w:r>
        <w:rPr>
          <w:smallCaps w:val="0"/>
          <w:color w:val="231F20"/>
          <w:sz w:val="22"/>
        </w:rPr>
        <w:t>validar</w:t>
      </w:r>
      <w:r>
        <w:rPr>
          <w:smallCaps w:val="0"/>
          <w:color w:val="231F20"/>
          <w:spacing w:val="-12"/>
          <w:sz w:val="22"/>
        </w:rPr>
        <w:t> </w:t>
      </w:r>
      <w:r>
        <w:rPr>
          <w:smallCaps w:val="0"/>
          <w:color w:val="231F20"/>
          <w:sz w:val="22"/>
        </w:rPr>
        <w:t>en</w:t>
      </w:r>
      <w:r>
        <w:rPr>
          <w:smallCaps w:val="0"/>
          <w:color w:val="231F20"/>
          <w:spacing w:val="-12"/>
          <w:sz w:val="22"/>
        </w:rPr>
        <w:t> </w:t>
      </w:r>
      <w:r>
        <w:rPr>
          <w:smallCaps w:val="0"/>
          <w:color w:val="231F20"/>
          <w:sz w:val="22"/>
        </w:rPr>
        <w:t>el</w:t>
      </w:r>
      <w:r>
        <w:rPr>
          <w:smallCaps w:val="0"/>
          <w:color w:val="231F20"/>
          <w:spacing w:val="-12"/>
          <w:sz w:val="22"/>
        </w:rPr>
        <w:t> </w:t>
      </w:r>
      <w:r>
        <w:rPr>
          <w:smallCaps w:val="0"/>
          <w:color w:val="231F20"/>
          <w:sz w:val="22"/>
        </w:rPr>
        <w:t>sistema,</w:t>
      </w:r>
      <w:r>
        <w:rPr>
          <w:smallCaps w:val="0"/>
          <w:color w:val="231F20"/>
          <w:spacing w:val="-13"/>
          <w:sz w:val="22"/>
        </w:rPr>
        <w:t> </w:t>
      </w:r>
      <w:r>
        <w:rPr>
          <w:smallCaps w:val="0"/>
          <w:color w:val="231F20"/>
          <w:sz w:val="22"/>
        </w:rPr>
        <w:t>la</w:t>
      </w:r>
      <w:r>
        <w:rPr>
          <w:smallCaps w:val="0"/>
          <w:color w:val="231F20"/>
          <w:spacing w:val="-12"/>
          <w:sz w:val="22"/>
        </w:rPr>
        <w:t> </w:t>
      </w:r>
      <w:r>
        <w:rPr>
          <w:smallCaps w:val="0"/>
          <w:color w:val="231F20"/>
          <w:sz w:val="22"/>
        </w:rPr>
        <w:t>información</w:t>
      </w:r>
      <w:r>
        <w:rPr>
          <w:smallCaps w:val="0"/>
          <w:color w:val="231F20"/>
          <w:spacing w:val="-12"/>
          <w:sz w:val="22"/>
        </w:rPr>
        <w:t> </w:t>
      </w:r>
      <w:r>
        <w:rPr>
          <w:smallCaps w:val="0"/>
          <w:color w:val="231F20"/>
          <w:sz w:val="22"/>
        </w:rPr>
        <w:t>de las</w:t>
      </w:r>
      <w:r>
        <w:rPr>
          <w:smallCaps w:val="0"/>
          <w:color w:val="231F20"/>
          <w:spacing w:val="10"/>
          <w:sz w:val="22"/>
        </w:rPr>
        <w:t> </w:t>
      </w:r>
      <w:r>
        <w:rPr>
          <w:smallCaps w:val="0"/>
          <w:color w:val="231F20"/>
          <w:sz w:val="22"/>
        </w:rPr>
        <w:t>candidaturas</w:t>
      </w:r>
      <w:r>
        <w:rPr>
          <w:smallCaps w:val="0"/>
          <w:color w:val="231F20"/>
          <w:spacing w:val="11"/>
          <w:sz w:val="22"/>
        </w:rPr>
        <w:t> </w:t>
      </w:r>
      <w:r>
        <w:rPr>
          <w:smallCaps w:val="0"/>
          <w:color w:val="231F20"/>
          <w:sz w:val="22"/>
        </w:rPr>
        <w:t>que</w:t>
      </w:r>
      <w:r>
        <w:rPr>
          <w:smallCaps w:val="0"/>
          <w:color w:val="231F20"/>
          <w:spacing w:val="11"/>
          <w:sz w:val="22"/>
        </w:rPr>
        <w:t> </w:t>
      </w:r>
      <w:r>
        <w:rPr>
          <w:smallCaps w:val="0"/>
          <w:color w:val="231F20"/>
          <w:spacing w:val="-3"/>
          <w:sz w:val="22"/>
        </w:rPr>
        <w:t>haya</w:t>
      </w:r>
      <w:r>
        <w:rPr>
          <w:smallCaps w:val="0"/>
          <w:color w:val="231F20"/>
          <w:spacing w:val="11"/>
          <w:sz w:val="22"/>
        </w:rPr>
        <w:t> </w:t>
      </w:r>
      <w:r>
        <w:rPr>
          <w:smallCaps w:val="0"/>
          <w:color w:val="231F20"/>
          <w:sz w:val="22"/>
        </w:rPr>
        <w:t>sido</w:t>
      </w:r>
      <w:r>
        <w:rPr>
          <w:smallCaps w:val="0"/>
          <w:color w:val="231F20"/>
          <w:spacing w:val="11"/>
          <w:sz w:val="22"/>
        </w:rPr>
        <w:t> </w:t>
      </w:r>
      <w:r>
        <w:rPr>
          <w:smallCaps w:val="0"/>
          <w:color w:val="231F20"/>
          <w:sz w:val="22"/>
        </w:rPr>
        <w:t>capturada</w:t>
      </w:r>
      <w:r>
        <w:rPr>
          <w:smallCaps w:val="0"/>
          <w:color w:val="231F20"/>
          <w:spacing w:val="11"/>
          <w:sz w:val="22"/>
        </w:rPr>
        <w:t> </w:t>
      </w:r>
      <w:r>
        <w:rPr>
          <w:smallCaps w:val="0"/>
          <w:color w:val="231F20"/>
          <w:sz w:val="22"/>
        </w:rPr>
        <w:t>por</w:t>
      </w:r>
      <w:r>
        <w:rPr>
          <w:smallCaps w:val="0"/>
          <w:color w:val="231F20"/>
          <w:spacing w:val="11"/>
          <w:sz w:val="22"/>
        </w:rPr>
        <w:t> </w:t>
      </w:r>
      <w:r>
        <w:rPr>
          <w:smallCaps w:val="0"/>
          <w:color w:val="231F20"/>
          <w:sz w:val="22"/>
        </w:rPr>
        <w:t>los</w:t>
      </w:r>
      <w:r>
        <w:rPr>
          <w:smallCaps w:val="0"/>
          <w:color w:val="231F20"/>
          <w:spacing w:val="11"/>
          <w:sz w:val="22"/>
        </w:rPr>
        <w:t> </w:t>
      </w:r>
      <w:r>
        <w:rPr>
          <w:smallCaps w:val="0"/>
          <w:color w:val="231F20"/>
          <w:sz w:val="22"/>
        </w:rPr>
        <w:t>sujetos</w:t>
      </w:r>
      <w:r>
        <w:rPr>
          <w:smallCaps w:val="0"/>
          <w:color w:val="231F20"/>
          <w:spacing w:val="10"/>
          <w:sz w:val="22"/>
        </w:rPr>
        <w:t> </w:t>
      </w:r>
      <w:r>
        <w:rPr>
          <w:smallCaps w:val="0"/>
          <w:color w:val="231F20"/>
          <w:sz w:val="22"/>
        </w:rPr>
        <w:t>postulantes,</w:t>
      </w:r>
      <w:r>
        <w:rPr>
          <w:smallCaps w:val="0"/>
          <w:color w:val="231F20"/>
          <w:spacing w:val="11"/>
          <w:sz w:val="22"/>
        </w:rPr>
        <w:t> </w:t>
      </w:r>
      <w:r>
        <w:rPr>
          <w:smallCaps w:val="0"/>
          <w:color w:val="231F20"/>
          <w:sz w:val="22"/>
        </w:rPr>
        <w:t>dentro</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1213" w:right="271"/>
      </w:pPr>
      <w:r>
        <w:rPr>
          <w:color w:val="231F20"/>
        </w:rPr>
        <w:t>de las cuarenta y ocho horas posteriores al vencimiento del plazo para el regis- tro de las candidaturas respectivas.</w:t>
      </w:r>
    </w:p>
    <w:p>
      <w:pPr>
        <w:pStyle w:val="BodyText"/>
        <w:spacing w:before="2"/>
        <w:rPr>
          <w:sz w:val="21"/>
        </w:rPr>
      </w:pPr>
    </w:p>
    <w:p>
      <w:pPr>
        <w:pStyle w:val="ListParagraph"/>
        <w:numPr>
          <w:ilvl w:val="0"/>
          <w:numId w:val="201"/>
        </w:numPr>
        <w:tabs>
          <w:tab w:pos="1214" w:val="left" w:leader="none"/>
        </w:tabs>
        <w:spacing w:line="232" w:lineRule="auto" w:before="0" w:after="0"/>
        <w:ind w:left="1213" w:right="348" w:hanging="260"/>
        <w:jc w:val="both"/>
        <w:rPr>
          <w:sz w:val="22"/>
        </w:rPr>
      </w:pPr>
      <w:r>
        <w:rPr>
          <w:color w:val="231F20"/>
          <w:sz w:val="22"/>
        </w:rPr>
        <w:t>Las</w:t>
      </w:r>
      <w:r>
        <w:rPr>
          <w:color w:val="231F20"/>
          <w:spacing w:val="-9"/>
          <w:sz w:val="22"/>
        </w:rPr>
        <w:t> </w:t>
      </w:r>
      <w:r>
        <w:rPr>
          <w:color w:val="231F20"/>
          <w:sz w:val="22"/>
        </w:rPr>
        <w:t>sustituciones</w:t>
      </w:r>
      <w:r>
        <w:rPr>
          <w:color w:val="231F20"/>
          <w:spacing w:val="-8"/>
          <w:sz w:val="22"/>
        </w:rPr>
        <w:t> </w:t>
      </w:r>
      <w:r>
        <w:rPr>
          <w:color w:val="231F20"/>
          <w:sz w:val="22"/>
        </w:rPr>
        <w:t>o</w:t>
      </w:r>
      <w:r>
        <w:rPr>
          <w:color w:val="231F20"/>
          <w:spacing w:val="-8"/>
          <w:sz w:val="22"/>
        </w:rPr>
        <w:t> </w:t>
      </w:r>
      <w:r>
        <w:rPr>
          <w:color w:val="231F20"/>
          <w:sz w:val="22"/>
        </w:rPr>
        <w:t>cancelaciones</w:t>
      </w:r>
      <w:r>
        <w:rPr>
          <w:color w:val="231F20"/>
          <w:spacing w:val="-8"/>
          <w:sz w:val="22"/>
        </w:rPr>
        <w:t> </w:t>
      </w:r>
      <w:r>
        <w:rPr>
          <w:color w:val="231F20"/>
          <w:sz w:val="22"/>
        </w:rPr>
        <w:t>de</w:t>
      </w:r>
      <w:r>
        <w:rPr>
          <w:color w:val="231F20"/>
          <w:spacing w:val="-8"/>
          <w:sz w:val="22"/>
        </w:rPr>
        <w:t> </w:t>
      </w:r>
      <w:r>
        <w:rPr>
          <w:color w:val="231F20"/>
          <w:sz w:val="22"/>
        </w:rPr>
        <w:t>candidaturas</w:t>
      </w:r>
      <w:r>
        <w:rPr>
          <w:color w:val="231F20"/>
          <w:spacing w:val="-9"/>
          <w:sz w:val="22"/>
        </w:rPr>
        <w:t> </w:t>
      </w:r>
      <w:r>
        <w:rPr>
          <w:color w:val="231F20"/>
          <w:sz w:val="22"/>
        </w:rPr>
        <w:t>que</w:t>
      </w:r>
      <w:r>
        <w:rPr>
          <w:color w:val="231F20"/>
          <w:spacing w:val="-8"/>
          <w:sz w:val="22"/>
        </w:rPr>
        <w:t> </w:t>
      </w:r>
      <w:r>
        <w:rPr>
          <w:color w:val="231F20"/>
          <w:sz w:val="22"/>
        </w:rPr>
        <w:t>fueran</w:t>
      </w:r>
      <w:r>
        <w:rPr>
          <w:color w:val="231F20"/>
          <w:spacing w:val="-8"/>
          <w:sz w:val="22"/>
        </w:rPr>
        <w:t> </w:t>
      </w:r>
      <w:r>
        <w:rPr>
          <w:color w:val="231F20"/>
          <w:sz w:val="22"/>
        </w:rPr>
        <w:t>presentadas,</w:t>
      </w:r>
      <w:r>
        <w:rPr>
          <w:color w:val="231F20"/>
          <w:spacing w:val="-8"/>
          <w:sz w:val="22"/>
        </w:rPr>
        <w:t> </w:t>
      </w:r>
      <w:r>
        <w:rPr>
          <w:color w:val="231F20"/>
          <w:sz w:val="22"/>
        </w:rPr>
        <w:t>de- berán</w:t>
      </w:r>
      <w:r>
        <w:rPr>
          <w:color w:val="231F20"/>
          <w:spacing w:val="-8"/>
          <w:sz w:val="22"/>
        </w:rPr>
        <w:t> </w:t>
      </w:r>
      <w:r>
        <w:rPr>
          <w:color w:val="231F20"/>
          <w:sz w:val="22"/>
        </w:rPr>
        <w:t>validarse</w:t>
      </w:r>
      <w:r>
        <w:rPr>
          <w:color w:val="231F20"/>
          <w:spacing w:val="-7"/>
          <w:sz w:val="22"/>
        </w:rPr>
        <w:t> </w:t>
      </w:r>
      <w:r>
        <w:rPr>
          <w:color w:val="231F20"/>
          <w:sz w:val="22"/>
        </w:rPr>
        <w:t>en</w:t>
      </w:r>
      <w:r>
        <w:rPr>
          <w:color w:val="231F20"/>
          <w:spacing w:val="-8"/>
          <w:sz w:val="22"/>
        </w:rPr>
        <w:t> </w:t>
      </w:r>
      <w:r>
        <w:rPr>
          <w:color w:val="231F20"/>
          <w:sz w:val="22"/>
        </w:rPr>
        <w:t>el</w:t>
      </w:r>
      <w:r>
        <w:rPr>
          <w:color w:val="231F20"/>
          <w:spacing w:val="-7"/>
          <w:sz w:val="22"/>
        </w:rPr>
        <w:t> </w:t>
      </w:r>
      <w:r>
        <w:rPr>
          <w:color w:val="231F20"/>
          <w:sz w:val="22"/>
        </w:rPr>
        <w:t>SNR</w:t>
      </w:r>
      <w:r>
        <w:rPr>
          <w:color w:val="231F20"/>
          <w:spacing w:val="-8"/>
          <w:sz w:val="22"/>
        </w:rPr>
        <w:t> </w:t>
      </w:r>
      <w:r>
        <w:rPr>
          <w:color w:val="231F20"/>
          <w:sz w:val="22"/>
        </w:rPr>
        <w:t>en</w:t>
      </w:r>
      <w:r>
        <w:rPr>
          <w:color w:val="231F20"/>
          <w:spacing w:val="-7"/>
          <w:sz w:val="22"/>
        </w:rPr>
        <w:t> </w:t>
      </w:r>
      <w:r>
        <w:rPr>
          <w:color w:val="231F20"/>
          <w:sz w:val="22"/>
        </w:rPr>
        <w:t>un</w:t>
      </w:r>
      <w:r>
        <w:rPr>
          <w:color w:val="231F20"/>
          <w:spacing w:val="-8"/>
          <w:sz w:val="22"/>
        </w:rPr>
        <w:t> </w:t>
      </w:r>
      <w:r>
        <w:rPr>
          <w:color w:val="231F20"/>
          <w:sz w:val="22"/>
        </w:rPr>
        <w:t>plazo</w:t>
      </w:r>
      <w:r>
        <w:rPr>
          <w:color w:val="231F20"/>
          <w:spacing w:val="-7"/>
          <w:sz w:val="22"/>
        </w:rPr>
        <w:t> </w:t>
      </w:r>
      <w:r>
        <w:rPr>
          <w:color w:val="231F20"/>
          <w:sz w:val="22"/>
        </w:rPr>
        <w:t>no</w:t>
      </w:r>
      <w:r>
        <w:rPr>
          <w:color w:val="231F20"/>
          <w:spacing w:val="-8"/>
          <w:sz w:val="22"/>
        </w:rPr>
        <w:t> </w:t>
      </w:r>
      <w:r>
        <w:rPr>
          <w:color w:val="231F20"/>
          <w:sz w:val="22"/>
        </w:rPr>
        <w:t>mayor</w:t>
      </w:r>
      <w:r>
        <w:rPr>
          <w:color w:val="231F20"/>
          <w:spacing w:val="-8"/>
          <w:sz w:val="22"/>
        </w:rPr>
        <w:t> </w:t>
      </w:r>
      <w:r>
        <w:rPr>
          <w:color w:val="231F20"/>
          <w:sz w:val="22"/>
        </w:rPr>
        <w:t>a</w:t>
      </w:r>
      <w:r>
        <w:rPr>
          <w:color w:val="231F20"/>
          <w:spacing w:val="-8"/>
          <w:sz w:val="22"/>
        </w:rPr>
        <w:t> </w:t>
      </w:r>
      <w:r>
        <w:rPr>
          <w:color w:val="231F20"/>
          <w:sz w:val="22"/>
        </w:rPr>
        <w:t>cuarenta</w:t>
      </w:r>
      <w:r>
        <w:rPr>
          <w:color w:val="231F20"/>
          <w:spacing w:val="-8"/>
          <w:sz w:val="22"/>
        </w:rPr>
        <w:t> </w:t>
      </w:r>
      <w:r>
        <w:rPr>
          <w:color w:val="231F20"/>
          <w:sz w:val="22"/>
        </w:rPr>
        <w:t>y</w:t>
      </w:r>
      <w:r>
        <w:rPr>
          <w:color w:val="231F20"/>
          <w:spacing w:val="-7"/>
          <w:sz w:val="22"/>
        </w:rPr>
        <w:t> </w:t>
      </w:r>
      <w:r>
        <w:rPr>
          <w:color w:val="231F20"/>
          <w:sz w:val="22"/>
        </w:rPr>
        <w:t>ocho</w:t>
      </w:r>
      <w:r>
        <w:rPr>
          <w:color w:val="231F20"/>
          <w:spacing w:val="-7"/>
          <w:sz w:val="22"/>
        </w:rPr>
        <w:t> </w:t>
      </w:r>
      <w:r>
        <w:rPr>
          <w:color w:val="231F20"/>
          <w:sz w:val="22"/>
        </w:rPr>
        <w:t>horas</w:t>
      </w:r>
      <w:r>
        <w:rPr>
          <w:color w:val="231F20"/>
          <w:spacing w:val="-8"/>
          <w:sz w:val="22"/>
        </w:rPr>
        <w:t> </w:t>
      </w:r>
      <w:r>
        <w:rPr>
          <w:color w:val="231F20"/>
          <w:sz w:val="22"/>
        </w:rPr>
        <w:t>poste- riores</w:t>
      </w:r>
      <w:r>
        <w:rPr>
          <w:color w:val="231F20"/>
          <w:spacing w:val="-13"/>
          <w:sz w:val="22"/>
        </w:rPr>
        <w:t> </w:t>
      </w:r>
      <w:r>
        <w:rPr>
          <w:color w:val="231F20"/>
          <w:sz w:val="22"/>
        </w:rPr>
        <w:t>a</w:t>
      </w:r>
      <w:r>
        <w:rPr>
          <w:color w:val="231F20"/>
          <w:spacing w:val="-13"/>
          <w:sz w:val="22"/>
        </w:rPr>
        <w:t> </w:t>
      </w:r>
      <w:r>
        <w:rPr>
          <w:color w:val="231F20"/>
          <w:sz w:val="22"/>
        </w:rPr>
        <w:t>la</w:t>
      </w:r>
      <w:r>
        <w:rPr>
          <w:color w:val="231F20"/>
          <w:spacing w:val="-12"/>
          <w:sz w:val="22"/>
        </w:rPr>
        <w:t> </w:t>
      </w:r>
      <w:r>
        <w:rPr>
          <w:color w:val="231F20"/>
          <w:sz w:val="22"/>
        </w:rPr>
        <w:t>sesión</w:t>
      </w:r>
      <w:r>
        <w:rPr>
          <w:color w:val="231F20"/>
          <w:spacing w:val="-13"/>
          <w:sz w:val="22"/>
        </w:rPr>
        <w:t> </w:t>
      </w:r>
      <w:r>
        <w:rPr>
          <w:color w:val="231F20"/>
          <w:sz w:val="22"/>
        </w:rPr>
        <w:t>en</w:t>
      </w:r>
      <w:r>
        <w:rPr>
          <w:color w:val="231F20"/>
          <w:spacing w:val="-13"/>
          <w:sz w:val="22"/>
        </w:rPr>
        <w:t> </w:t>
      </w:r>
      <w:r>
        <w:rPr>
          <w:color w:val="231F20"/>
          <w:sz w:val="22"/>
        </w:rPr>
        <w:t>que</w:t>
      </w:r>
      <w:r>
        <w:rPr>
          <w:color w:val="231F20"/>
          <w:spacing w:val="-12"/>
          <w:sz w:val="22"/>
        </w:rPr>
        <w:t> </w:t>
      </w:r>
      <w:r>
        <w:rPr>
          <w:color w:val="231F20"/>
          <w:sz w:val="22"/>
        </w:rPr>
        <w:t>hayan</w:t>
      </w:r>
      <w:r>
        <w:rPr>
          <w:color w:val="231F20"/>
          <w:spacing w:val="-13"/>
          <w:sz w:val="22"/>
        </w:rPr>
        <w:t> </w:t>
      </w:r>
      <w:r>
        <w:rPr>
          <w:color w:val="231F20"/>
          <w:sz w:val="22"/>
        </w:rPr>
        <w:t>sido</w:t>
      </w:r>
      <w:r>
        <w:rPr>
          <w:color w:val="231F20"/>
          <w:spacing w:val="-13"/>
          <w:sz w:val="22"/>
        </w:rPr>
        <w:t> </w:t>
      </w:r>
      <w:r>
        <w:rPr>
          <w:color w:val="231F20"/>
          <w:sz w:val="22"/>
        </w:rPr>
        <w:t>aprobadas</w:t>
      </w:r>
      <w:r>
        <w:rPr>
          <w:color w:val="231F20"/>
          <w:spacing w:val="-12"/>
          <w:sz w:val="22"/>
        </w:rPr>
        <w:t> </w:t>
      </w:r>
      <w:r>
        <w:rPr>
          <w:color w:val="231F20"/>
          <w:sz w:val="22"/>
        </w:rPr>
        <w:t>por</w:t>
      </w:r>
      <w:r>
        <w:rPr>
          <w:color w:val="231F20"/>
          <w:spacing w:val="-13"/>
          <w:sz w:val="22"/>
        </w:rPr>
        <w:t> </w:t>
      </w:r>
      <w:r>
        <w:rPr>
          <w:color w:val="231F20"/>
          <w:sz w:val="22"/>
        </w:rPr>
        <w:t>el</w:t>
      </w:r>
      <w:r>
        <w:rPr>
          <w:color w:val="231F20"/>
          <w:spacing w:val="-13"/>
          <w:sz w:val="22"/>
        </w:rPr>
        <w:t> </w:t>
      </w:r>
      <w:r>
        <w:rPr>
          <w:color w:val="231F20"/>
          <w:sz w:val="22"/>
        </w:rPr>
        <w:t>Consejo</w:t>
      </w:r>
      <w:r>
        <w:rPr>
          <w:color w:val="231F20"/>
          <w:spacing w:val="-12"/>
          <w:sz w:val="22"/>
        </w:rPr>
        <w:t> </w:t>
      </w:r>
      <w:r>
        <w:rPr>
          <w:color w:val="231F20"/>
          <w:sz w:val="22"/>
        </w:rPr>
        <w:t>General</w:t>
      </w:r>
      <w:r>
        <w:rPr>
          <w:color w:val="231F20"/>
          <w:spacing w:val="-13"/>
          <w:sz w:val="22"/>
        </w:rPr>
        <w:t> </w:t>
      </w:r>
      <w:r>
        <w:rPr>
          <w:color w:val="231F20"/>
          <w:sz w:val="22"/>
        </w:rPr>
        <w:t>u</w:t>
      </w:r>
      <w:r>
        <w:rPr>
          <w:color w:val="231F20"/>
          <w:spacing w:val="-13"/>
          <w:sz w:val="22"/>
        </w:rPr>
        <w:t> </w:t>
      </w:r>
      <w:r>
        <w:rPr>
          <w:color w:val="231F20"/>
          <w:sz w:val="22"/>
        </w:rPr>
        <w:t>Órgano Superior de Dirección, según</w:t>
      </w:r>
      <w:r>
        <w:rPr>
          <w:color w:val="231F20"/>
          <w:spacing w:val="-5"/>
          <w:sz w:val="22"/>
        </w:rPr>
        <w:t> </w:t>
      </w:r>
      <w:r>
        <w:rPr>
          <w:color w:val="231F20"/>
          <w:sz w:val="22"/>
        </w:rPr>
        <w:t>corresponda.</w:t>
      </w:r>
    </w:p>
    <w:p>
      <w:pPr>
        <w:pStyle w:val="BodyText"/>
        <w:spacing w:before="2"/>
        <w:rPr>
          <w:sz w:val="21"/>
        </w:rPr>
      </w:pPr>
    </w:p>
    <w:p>
      <w:pPr>
        <w:pStyle w:val="ListParagraph"/>
        <w:numPr>
          <w:ilvl w:val="0"/>
          <w:numId w:val="201"/>
        </w:numPr>
        <w:tabs>
          <w:tab w:pos="1214" w:val="left" w:leader="none"/>
        </w:tabs>
        <w:spacing w:line="232" w:lineRule="auto" w:before="0" w:after="0"/>
        <w:ind w:left="1213" w:right="348" w:hanging="260"/>
        <w:jc w:val="both"/>
        <w:rPr>
          <w:sz w:val="22"/>
        </w:rPr>
      </w:pPr>
      <w:r>
        <w:rPr>
          <w:color w:val="231F20"/>
          <w:sz w:val="22"/>
        </w:rPr>
        <w:t>En caso que los datos de una candidatura hayan sido capturados previamente como precandidatura, sólo será necesario que los partidos políticos, coalicio- nes,</w:t>
      </w:r>
      <w:r>
        <w:rPr>
          <w:color w:val="231F20"/>
          <w:spacing w:val="-5"/>
          <w:sz w:val="22"/>
        </w:rPr>
        <w:t> </w:t>
      </w:r>
      <w:r>
        <w:rPr>
          <w:color w:val="231F20"/>
          <w:sz w:val="22"/>
        </w:rPr>
        <w:t>alianzas,</w:t>
      </w:r>
      <w:r>
        <w:rPr>
          <w:color w:val="231F20"/>
          <w:spacing w:val="-5"/>
          <w:sz w:val="22"/>
        </w:rPr>
        <w:t> </w:t>
      </w:r>
      <w:r>
        <w:rPr>
          <w:color w:val="231F20"/>
          <w:sz w:val="22"/>
        </w:rPr>
        <w:t>según</w:t>
      </w:r>
      <w:r>
        <w:rPr>
          <w:color w:val="231F20"/>
          <w:spacing w:val="-5"/>
          <w:sz w:val="22"/>
        </w:rPr>
        <w:t> </w:t>
      </w:r>
      <w:r>
        <w:rPr>
          <w:color w:val="231F20"/>
          <w:sz w:val="22"/>
        </w:rPr>
        <w:t>corresponda,</w:t>
      </w:r>
      <w:r>
        <w:rPr>
          <w:color w:val="231F20"/>
          <w:spacing w:val="-5"/>
          <w:sz w:val="22"/>
        </w:rPr>
        <w:t> </w:t>
      </w:r>
      <w:r>
        <w:rPr>
          <w:color w:val="231F20"/>
          <w:sz w:val="22"/>
        </w:rPr>
        <w:t>indiquen</w:t>
      </w:r>
      <w:r>
        <w:rPr>
          <w:color w:val="231F20"/>
          <w:spacing w:val="-5"/>
          <w:sz w:val="22"/>
        </w:rPr>
        <w:t> </w:t>
      </w:r>
      <w:r>
        <w:rPr>
          <w:color w:val="231F20"/>
          <w:sz w:val="22"/>
        </w:rPr>
        <w:t>que</w:t>
      </w:r>
      <w:r>
        <w:rPr>
          <w:color w:val="231F20"/>
          <w:spacing w:val="-5"/>
          <w:sz w:val="22"/>
        </w:rPr>
        <w:t> </w:t>
      </w:r>
      <w:r>
        <w:rPr>
          <w:color w:val="231F20"/>
          <w:sz w:val="22"/>
        </w:rPr>
        <w:t>la</w:t>
      </w:r>
      <w:r>
        <w:rPr>
          <w:color w:val="231F20"/>
          <w:spacing w:val="-4"/>
          <w:sz w:val="22"/>
        </w:rPr>
        <w:t> </w:t>
      </w:r>
      <w:r>
        <w:rPr>
          <w:color w:val="231F20"/>
          <w:sz w:val="22"/>
        </w:rPr>
        <w:t>misma</w:t>
      </w:r>
      <w:r>
        <w:rPr>
          <w:color w:val="231F20"/>
          <w:spacing w:val="-5"/>
          <w:sz w:val="22"/>
        </w:rPr>
        <w:t> </w:t>
      </w:r>
      <w:r>
        <w:rPr>
          <w:color w:val="231F20"/>
          <w:sz w:val="22"/>
        </w:rPr>
        <w:t>será</w:t>
      </w:r>
      <w:r>
        <w:rPr>
          <w:color w:val="231F20"/>
          <w:spacing w:val="-5"/>
          <w:sz w:val="22"/>
        </w:rPr>
        <w:t> </w:t>
      </w:r>
      <w:r>
        <w:rPr>
          <w:color w:val="231F20"/>
          <w:sz w:val="22"/>
        </w:rPr>
        <w:t>registrada</w:t>
      </w:r>
      <w:r>
        <w:rPr>
          <w:color w:val="231F20"/>
          <w:spacing w:val="-5"/>
          <w:sz w:val="22"/>
        </w:rPr>
        <w:t> </w:t>
      </w:r>
      <w:r>
        <w:rPr>
          <w:color w:val="231F20"/>
          <w:sz w:val="22"/>
        </w:rPr>
        <w:t>como candidatura, e imprimir el formato de solicitud de</w:t>
      </w:r>
      <w:r>
        <w:rPr>
          <w:color w:val="231F20"/>
          <w:spacing w:val="-16"/>
          <w:sz w:val="22"/>
        </w:rPr>
        <w:t> </w:t>
      </w:r>
      <w:r>
        <w:rPr>
          <w:color w:val="231F20"/>
          <w:sz w:val="22"/>
        </w:rPr>
        <w:t>registro.</w:t>
      </w:r>
    </w:p>
    <w:p>
      <w:pPr>
        <w:pStyle w:val="BodyText"/>
        <w:spacing w:before="2"/>
        <w:rPr>
          <w:sz w:val="21"/>
        </w:rPr>
      </w:pPr>
    </w:p>
    <w:p>
      <w:pPr>
        <w:pStyle w:val="ListParagraph"/>
        <w:numPr>
          <w:ilvl w:val="0"/>
          <w:numId w:val="201"/>
        </w:numPr>
        <w:tabs>
          <w:tab w:pos="1214" w:val="left" w:leader="none"/>
        </w:tabs>
        <w:spacing w:line="232" w:lineRule="auto" w:before="0" w:after="0"/>
        <w:ind w:left="1213" w:right="346" w:hanging="260"/>
        <w:jc w:val="both"/>
        <w:rPr>
          <w:sz w:val="22"/>
        </w:rPr>
      </w:pPr>
      <w:r>
        <w:rPr>
          <w:color w:val="231F20"/>
          <w:sz w:val="22"/>
        </w:rPr>
        <w:t>El</w:t>
      </w:r>
      <w:r>
        <w:rPr>
          <w:color w:val="231F20"/>
          <w:spacing w:val="-12"/>
          <w:sz w:val="22"/>
        </w:rPr>
        <w:t> </w:t>
      </w:r>
      <w:r>
        <w:rPr>
          <w:color w:val="231F20"/>
          <w:sz w:val="22"/>
        </w:rPr>
        <w:t>formato</w:t>
      </w:r>
      <w:r>
        <w:rPr>
          <w:color w:val="231F20"/>
          <w:spacing w:val="-11"/>
          <w:sz w:val="22"/>
        </w:rPr>
        <w:t> </w:t>
      </w:r>
      <w:r>
        <w:rPr>
          <w:color w:val="231F20"/>
          <w:sz w:val="22"/>
        </w:rPr>
        <w:t>de</w:t>
      </w:r>
      <w:r>
        <w:rPr>
          <w:color w:val="231F20"/>
          <w:spacing w:val="-12"/>
          <w:sz w:val="22"/>
        </w:rPr>
        <w:t> </w:t>
      </w:r>
      <w:r>
        <w:rPr>
          <w:color w:val="231F20"/>
          <w:sz w:val="22"/>
        </w:rPr>
        <w:t>registro</w:t>
      </w:r>
      <w:r>
        <w:rPr>
          <w:color w:val="231F20"/>
          <w:spacing w:val="-11"/>
          <w:sz w:val="22"/>
        </w:rPr>
        <w:t> </w:t>
      </w:r>
      <w:r>
        <w:rPr>
          <w:color w:val="231F20"/>
          <w:sz w:val="22"/>
        </w:rPr>
        <w:t>deberá</w:t>
      </w:r>
      <w:r>
        <w:rPr>
          <w:color w:val="231F20"/>
          <w:spacing w:val="-11"/>
          <w:sz w:val="22"/>
        </w:rPr>
        <w:t> </w:t>
      </w:r>
      <w:r>
        <w:rPr>
          <w:color w:val="231F20"/>
          <w:sz w:val="22"/>
        </w:rPr>
        <w:t>presentarse</w:t>
      </w:r>
      <w:r>
        <w:rPr>
          <w:color w:val="231F20"/>
          <w:spacing w:val="-12"/>
          <w:sz w:val="22"/>
        </w:rPr>
        <w:t> </w:t>
      </w:r>
      <w:r>
        <w:rPr>
          <w:color w:val="231F20"/>
          <w:sz w:val="22"/>
        </w:rPr>
        <w:t>físicamente</w:t>
      </w:r>
      <w:r>
        <w:rPr>
          <w:color w:val="231F20"/>
          <w:spacing w:val="-11"/>
          <w:sz w:val="22"/>
        </w:rPr>
        <w:t> </w:t>
      </w:r>
      <w:r>
        <w:rPr>
          <w:color w:val="231F20"/>
          <w:sz w:val="22"/>
        </w:rPr>
        <w:t>ante</w:t>
      </w:r>
      <w:r>
        <w:rPr>
          <w:color w:val="231F20"/>
          <w:spacing w:val="-11"/>
          <w:sz w:val="22"/>
        </w:rPr>
        <w:t> </w:t>
      </w:r>
      <w:r>
        <w:rPr>
          <w:color w:val="231F20"/>
          <w:sz w:val="22"/>
        </w:rPr>
        <w:t>el</w:t>
      </w:r>
      <w:r>
        <w:rPr>
          <w:color w:val="231F20"/>
          <w:spacing w:val="-12"/>
          <w:sz w:val="22"/>
        </w:rPr>
        <w:t> </w:t>
      </w:r>
      <w:r>
        <w:rPr>
          <w:color w:val="231F20"/>
          <w:sz w:val="22"/>
        </w:rPr>
        <w:t>Instituto</w:t>
      </w:r>
      <w:r>
        <w:rPr>
          <w:color w:val="231F20"/>
          <w:spacing w:val="-11"/>
          <w:sz w:val="22"/>
        </w:rPr>
        <w:t> </w:t>
      </w:r>
      <w:r>
        <w:rPr>
          <w:color w:val="231F20"/>
          <w:sz w:val="22"/>
        </w:rPr>
        <w:t>o</w:t>
      </w:r>
      <w:r>
        <w:rPr>
          <w:color w:val="231F20"/>
          <w:spacing w:val="-11"/>
          <w:sz w:val="22"/>
        </w:rPr>
        <w:t> </w:t>
      </w:r>
      <w:r>
        <w:rPr>
          <w:color w:val="231F20"/>
          <w:sz w:val="22"/>
        </w:rPr>
        <w:t>el</w:t>
      </w:r>
      <w:r>
        <w:rPr>
          <w:color w:val="231F20"/>
          <w:spacing w:val="-11"/>
          <w:sz w:val="22"/>
        </w:rPr>
        <w:t> </w:t>
      </w:r>
      <w:r>
        <w:rPr>
          <w:smallCaps/>
          <w:color w:val="231F20"/>
          <w:sz w:val="22"/>
        </w:rPr>
        <w:t>opl</w:t>
      </w:r>
      <w:r>
        <w:rPr>
          <w:smallCaps w:val="0"/>
          <w:color w:val="231F20"/>
          <w:sz w:val="22"/>
        </w:rPr>
        <w:t>, según corresponda, con firma autógrafa del representante del partido político ante</w:t>
      </w:r>
      <w:r>
        <w:rPr>
          <w:smallCaps w:val="0"/>
          <w:color w:val="231F20"/>
          <w:spacing w:val="-16"/>
          <w:sz w:val="22"/>
        </w:rPr>
        <w:t> </w:t>
      </w:r>
      <w:r>
        <w:rPr>
          <w:smallCaps w:val="0"/>
          <w:color w:val="231F20"/>
          <w:sz w:val="22"/>
        </w:rPr>
        <w:t>la</w:t>
      </w:r>
      <w:r>
        <w:rPr>
          <w:smallCaps w:val="0"/>
          <w:color w:val="231F20"/>
          <w:spacing w:val="-15"/>
          <w:sz w:val="22"/>
        </w:rPr>
        <w:t> </w:t>
      </w:r>
      <w:r>
        <w:rPr>
          <w:smallCaps w:val="0"/>
          <w:color w:val="231F20"/>
          <w:sz w:val="22"/>
        </w:rPr>
        <w:t>autoridad</w:t>
      </w:r>
      <w:r>
        <w:rPr>
          <w:smallCaps w:val="0"/>
          <w:color w:val="231F20"/>
          <w:spacing w:val="-15"/>
          <w:sz w:val="22"/>
        </w:rPr>
        <w:t> </w:t>
      </w:r>
      <w:r>
        <w:rPr>
          <w:smallCaps w:val="0"/>
          <w:color w:val="231F20"/>
          <w:sz w:val="22"/>
        </w:rPr>
        <w:t>administrativa</w:t>
      </w:r>
      <w:r>
        <w:rPr>
          <w:smallCaps w:val="0"/>
          <w:color w:val="231F20"/>
          <w:spacing w:val="-16"/>
          <w:sz w:val="22"/>
        </w:rPr>
        <w:t> </w:t>
      </w:r>
      <w:r>
        <w:rPr>
          <w:smallCaps w:val="0"/>
          <w:color w:val="231F20"/>
          <w:sz w:val="22"/>
        </w:rPr>
        <w:t>electoral</w:t>
      </w:r>
      <w:r>
        <w:rPr>
          <w:smallCaps w:val="0"/>
          <w:color w:val="231F20"/>
          <w:spacing w:val="-15"/>
          <w:sz w:val="22"/>
        </w:rPr>
        <w:t> </w:t>
      </w:r>
      <w:r>
        <w:rPr>
          <w:smallCaps w:val="0"/>
          <w:color w:val="231F20"/>
          <w:sz w:val="22"/>
        </w:rPr>
        <w:t>responsable</w:t>
      </w:r>
      <w:r>
        <w:rPr>
          <w:smallCaps w:val="0"/>
          <w:color w:val="231F20"/>
          <w:spacing w:val="-15"/>
          <w:sz w:val="22"/>
        </w:rPr>
        <w:t> </w:t>
      </w:r>
      <w:r>
        <w:rPr>
          <w:smallCaps w:val="0"/>
          <w:color w:val="231F20"/>
          <w:sz w:val="22"/>
        </w:rPr>
        <w:t>del</w:t>
      </w:r>
      <w:r>
        <w:rPr>
          <w:smallCaps w:val="0"/>
          <w:color w:val="231F20"/>
          <w:spacing w:val="-15"/>
          <w:sz w:val="22"/>
        </w:rPr>
        <w:t> </w:t>
      </w:r>
      <w:r>
        <w:rPr>
          <w:smallCaps w:val="0"/>
          <w:color w:val="231F20"/>
          <w:sz w:val="22"/>
        </w:rPr>
        <w:t>registro,</w:t>
      </w:r>
      <w:r>
        <w:rPr>
          <w:smallCaps w:val="0"/>
          <w:color w:val="231F20"/>
          <w:spacing w:val="-16"/>
          <w:sz w:val="22"/>
        </w:rPr>
        <w:t> </w:t>
      </w:r>
      <w:r>
        <w:rPr>
          <w:smallCaps w:val="0"/>
          <w:color w:val="231F20"/>
          <w:sz w:val="22"/>
        </w:rPr>
        <w:t>anexando</w:t>
      </w:r>
      <w:r>
        <w:rPr>
          <w:smallCaps w:val="0"/>
          <w:color w:val="231F20"/>
          <w:spacing w:val="-15"/>
          <w:sz w:val="22"/>
        </w:rPr>
        <w:t> </w:t>
      </w:r>
      <w:r>
        <w:rPr>
          <w:smallCaps w:val="0"/>
          <w:color w:val="231F20"/>
          <w:sz w:val="22"/>
        </w:rPr>
        <w:t>la documentación</w:t>
      </w:r>
      <w:r>
        <w:rPr>
          <w:smallCaps w:val="0"/>
          <w:color w:val="231F20"/>
          <w:spacing w:val="-13"/>
          <w:sz w:val="22"/>
        </w:rPr>
        <w:t> </w:t>
      </w:r>
      <w:r>
        <w:rPr>
          <w:smallCaps w:val="0"/>
          <w:color w:val="231F20"/>
          <w:sz w:val="22"/>
        </w:rPr>
        <w:t>que</w:t>
      </w:r>
      <w:r>
        <w:rPr>
          <w:smallCaps w:val="0"/>
          <w:color w:val="231F20"/>
          <w:spacing w:val="-12"/>
          <w:sz w:val="22"/>
        </w:rPr>
        <w:t> </w:t>
      </w:r>
      <w:r>
        <w:rPr>
          <w:smallCaps w:val="0"/>
          <w:color w:val="231F20"/>
          <w:sz w:val="22"/>
        </w:rPr>
        <w:t>establezca</w:t>
      </w:r>
      <w:r>
        <w:rPr>
          <w:smallCaps w:val="0"/>
          <w:color w:val="231F20"/>
          <w:spacing w:val="-12"/>
          <w:sz w:val="22"/>
        </w:rPr>
        <w:t> </w:t>
      </w:r>
      <w:r>
        <w:rPr>
          <w:smallCaps w:val="0"/>
          <w:color w:val="231F20"/>
          <w:sz w:val="22"/>
        </w:rPr>
        <w:t>la</w:t>
      </w:r>
      <w:r>
        <w:rPr>
          <w:smallCaps w:val="0"/>
          <w:color w:val="231F20"/>
          <w:spacing w:val="-12"/>
          <w:sz w:val="22"/>
        </w:rPr>
        <w:t> </w:t>
      </w:r>
      <w:r>
        <w:rPr>
          <w:smallCaps w:val="0"/>
          <w:color w:val="231F20"/>
          <w:sz w:val="22"/>
        </w:rPr>
        <w:t>normatividad</w:t>
      </w:r>
      <w:r>
        <w:rPr>
          <w:smallCaps w:val="0"/>
          <w:color w:val="231F20"/>
          <w:spacing w:val="-13"/>
          <w:sz w:val="22"/>
        </w:rPr>
        <w:t> </w:t>
      </w:r>
      <w:r>
        <w:rPr>
          <w:smallCaps w:val="0"/>
          <w:color w:val="231F20"/>
          <w:sz w:val="22"/>
        </w:rPr>
        <w:t>aplicable</w:t>
      </w:r>
      <w:r>
        <w:rPr>
          <w:smallCaps w:val="0"/>
          <w:color w:val="231F20"/>
          <w:spacing w:val="-12"/>
          <w:sz w:val="22"/>
        </w:rPr>
        <w:t> </w:t>
      </w:r>
      <w:r>
        <w:rPr>
          <w:smallCaps w:val="0"/>
          <w:color w:val="231F20"/>
          <w:sz w:val="22"/>
        </w:rPr>
        <w:t>y</w:t>
      </w:r>
      <w:r>
        <w:rPr>
          <w:smallCaps w:val="0"/>
          <w:color w:val="231F20"/>
          <w:spacing w:val="-12"/>
          <w:sz w:val="22"/>
        </w:rPr>
        <w:t> </w:t>
      </w:r>
      <w:r>
        <w:rPr>
          <w:smallCaps w:val="0"/>
          <w:color w:val="231F20"/>
          <w:sz w:val="22"/>
        </w:rPr>
        <w:t>dentro</w:t>
      </w:r>
      <w:r>
        <w:rPr>
          <w:smallCaps w:val="0"/>
          <w:color w:val="231F20"/>
          <w:spacing w:val="-12"/>
          <w:sz w:val="22"/>
        </w:rPr>
        <w:t> </w:t>
      </w:r>
      <w:r>
        <w:rPr>
          <w:smallCaps w:val="0"/>
          <w:color w:val="231F20"/>
          <w:sz w:val="22"/>
        </w:rPr>
        <w:t>de</w:t>
      </w:r>
      <w:r>
        <w:rPr>
          <w:smallCaps w:val="0"/>
          <w:color w:val="231F20"/>
          <w:spacing w:val="-13"/>
          <w:sz w:val="22"/>
        </w:rPr>
        <w:t> </w:t>
      </w:r>
      <w:r>
        <w:rPr>
          <w:smallCaps w:val="0"/>
          <w:color w:val="231F20"/>
          <w:sz w:val="22"/>
        </w:rPr>
        <w:t>los</w:t>
      </w:r>
      <w:r>
        <w:rPr>
          <w:smallCaps w:val="0"/>
          <w:color w:val="231F20"/>
          <w:spacing w:val="-12"/>
          <w:sz w:val="22"/>
        </w:rPr>
        <w:t> </w:t>
      </w:r>
      <w:r>
        <w:rPr>
          <w:smallCaps w:val="0"/>
          <w:color w:val="231F20"/>
          <w:sz w:val="22"/>
        </w:rPr>
        <w:t>plazos establecidos</w:t>
      </w:r>
      <w:r>
        <w:rPr>
          <w:smallCaps w:val="0"/>
          <w:color w:val="231F20"/>
          <w:spacing w:val="-11"/>
          <w:sz w:val="22"/>
        </w:rPr>
        <w:t> </w:t>
      </w:r>
      <w:r>
        <w:rPr>
          <w:smallCaps w:val="0"/>
          <w:color w:val="231F20"/>
          <w:sz w:val="22"/>
        </w:rPr>
        <w:t>por</w:t>
      </w:r>
      <w:r>
        <w:rPr>
          <w:smallCaps w:val="0"/>
          <w:color w:val="231F20"/>
          <w:spacing w:val="-10"/>
          <w:sz w:val="22"/>
        </w:rPr>
        <w:t> </w:t>
      </w:r>
      <w:r>
        <w:rPr>
          <w:smallCaps w:val="0"/>
          <w:color w:val="231F20"/>
          <w:sz w:val="22"/>
        </w:rPr>
        <w:t>la</w:t>
      </w:r>
      <w:r>
        <w:rPr>
          <w:smallCaps w:val="0"/>
          <w:color w:val="231F20"/>
          <w:spacing w:val="-10"/>
          <w:sz w:val="22"/>
        </w:rPr>
        <w:t> </w:t>
      </w:r>
      <w:r>
        <w:rPr>
          <w:smallCaps w:val="0"/>
          <w:color w:val="231F20"/>
          <w:sz w:val="22"/>
        </w:rPr>
        <w:t>misma.</w:t>
      </w:r>
      <w:r>
        <w:rPr>
          <w:smallCaps w:val="0"/>
          <w:color w:val="231F20"/>
          <w:spacing w:val="-10"/>
          <w:sz w:val="22"/>
        </w:rPr>
        <w:t> </w:t>
      </w:r>
      <w:r>
        <w:rPr>
          <w:smallCaps w:val="0"/>
          <w:color w:val="231F20"/>
          <w:sz w:val="22"/>
        </w:rPr>
        <w:t>De</w:t>
      </w:r>
      <w:r>
        <w:rPr>
          <w:smallCaps w:val="0"/>
          <w:color w:val="231F20"/>
          <w:spacing w:val="-10"/>
          <w:sz w:val="22"/>
        </w:rPr>
        <w:t> </w:t>
      </w:r>
      <w:r>
        <w:rPr>
          <w:smallCaps w:val="0"/>
          <w:color w:val="231F20"/>
          <w:sz w:val="22"/>
        </w:rPr>
        <w:t>no</w:t>
      </w:r>
      <w:r>
        <w:rPr>
          <w:smallCaps w:val="0"/>
          <w:color w:val="231F20"/>
          <w:spacing w:val="-10"/>
          <w:sz w:val="22"/>
        </w:rPr>
        <w:t> </w:t>
      </w:r>
      <w:r>
        <w:rPr>
          <w:smallCaps w:val="0"/>
          <w:color w:val="231F20"/>
          <w:sz w:val="22"/>
        </w:rPr>
        <w:t>hacerlo</w:t>
      </w:r>
      <w:r>
        <w:rPr>
          <w:smallCaps w:val="0"/>
          <w:color w:val="231F20"/>
          <w:spacing w:val="-10"/>
          <w:sz w:val="22"/>
        </w:rPr>
        <w:t> </w:t>
      </w:r>
      <w:r>
        <w:rPr>
          <w:smallCaps w:val="0"/>
          <w:color w:val="231F20"/>
          <w:sz w:val="22"/>
        </w:rPr>
        <w:t>así,</w:t>
      </w:r>
      <w:r>
        <w:rPr>
          <w:smallCaps w:val="0"/>
          <w:color w:val="231F20"/>
          <w:spacing w:val="-10"/>
          <w:sz w:val="22"/>
        </w:rPr>
        <w:t> </w:t>
      </w:r>
      <w:r>
        <w:rPr>
          <w:smallCaps w:val="0"/>
          <w:color w:val="231F20"/>
          <w:sz w:val="22"/>
        </w:rPr>
        <w:t>o</w:t>
      </w:r>
      <w:r>
        <w:rPr>
          <w:smallCaps w:val="0"/>
          <w:color w:val="231F20"/>
          <w:spacing w:val="-10"/>
          <w:sz w:val="22"/>
        </w:rPr>
        <w:t> </w:t>
      </w:r>
      <w:r>
        <w:rPr>
          <w:smallCaps w:val="0"/>
          <w:color w:val="231F20"/>
          <w:sz w:val="22"/>
        </w:rPr>
        <w:t>bien,</w:t>
      </w:r>
      <w:r>
        <w:rPr>
          <w:smallCaps w:val="0"/>
          <w:color w:val="231F20"/>
          <w:spacing w:val="-10"/>
          <w:sz w:val="22"/>
        </w:rPr>
        <w:t> </w:t>
      </w:r>
      <w:r>
        <w:rPr>
          <w:smallCaps w:val="0"/>
          <w:color w:val="231F20"/>
          <w:sz w:val="22"/>
        </w:rPr>
        <w:t>cuando</w:t>
      </w:r>
      <w:r>
        <w:rPr>
          <w:smallCaps w:val="0"/>
          <w:color w:val="231F20"/>
          <w:spacing w:val="-10"/>
          <w:sz w:val="22"/>
        </w:rPr>
        <w:t> </w:t>
      </w:r>
      <w:r>
        <w:rPr>
          <w:smallCaps w:val="0"/>
          <w:color w:val="231F20"/>
          <w:sz w:val="22"/>
        </w:rPr>
        <w:t>no</w:t>
      </w:r>
      <w:r>
        <w:rPr>
          <w:smallCaps w:val="0"/>
          <w:color w:val="231F20"/>
          <w:spacing w:val="-10"/>
          <w:sz w:val="22"/>
        </w:rPr>
        <w:t> </w:t>
      </w:r>
      <w:r>
        <w:rPr>
          <w:smallCaps w:val="0"/>
          <w:color w:val="231F20"/>
          <w:sz w:val="22"/>
        </w:rPr>
        <w:t>se</w:t>
      </w:r>
      <w:r>
        <w:rPr>
          <w:smallCaps w:val="0"/>
          <w:color w:val="231F20"/>
          <w:spacing w:val="-10"/>
          <w:sz w:val="22"/>
        </w:rPr>
        <w:t> </w:t>
      </w:r>
      <w:r>
        <w:rPr>
          <w:smallCaps w:val="0"/>
          <w:color w:val="231F20"/>
          <w:sz w:val="22"/>
        </w:rPr>
        <w:t>subsanen</w:t>
      </w:r>
      <w:r>
        <w:rPr>
          <w:smallCaps w:val="0"/>
          <w:color w:val="231F20"/>
          <w:spacing w:val="-10"/>
          <w:sz w:val="22"/>
        </w:rPr>
        <w:t> </w:t>
      </w:r>
      <w:r>
        <w:rPr>
          <w:smallCaps w:val="0"/>
          <w:color w:val="231F20"/>
          <w:sz w:val="22"/>
        </w:rPr>
        <w:t>en tiempo</w:t>
      </w:r>
      <w:r>
        <w:rPr>
          <w:smallCaps w:val="0"/>
          <w:color w:val="231F20"/>
          <w:spacing w:val="-9"/>
          <w:sz w:val="22"/>
        </w:rPr>
        <w:t> </w:t>
      </w:r>
      <w:r>
        <w:rPr>
          <w:smallCaps w:val="0"/>
          <w:color w:val="231F20"/>
          <w:sz w:val="22"/>
        </w:rPr>
        <w:t>y</w:t>
      </w:r>
      <w:r>
        <w:rPr>
          <w:smallCaps w:val="0"/>
          <w:color w:val="231F20"/>
          <w:spacing w:val="-9"/>
          <w:sz w:val="22"/>
        </w:rPr>
        <w:t> </w:t>
      </w:r>
      <w:r>
        <w:rPr>
          <w:smallCaps w:val="0"/>
          <w:color w:val="231F20"/>
          <w:sz w:val="22"/>
        </w:rPr>
        <w:t>forma</w:t>
      </w:r>
      <w:r>
        <w:rPr>
          <w:smallCaps w:val="0"/>
          <w:color w:val="231F20"/>
          <w:spacing w:val="-8"/>
          <w:sz w:val="22"/>
        </w:rPr>
        <w:t> </w:t>
      </w:r>
      <w:r>
        <w:rPr>
          <w:smallCaps w:val="0"/>
          <w:color w:val="231F20"/>
          <w:sz w:val="22"/>
        </w:rPr>
        <w:t>las</w:t>
      </w:r>
      <w:r>
        <w:rPr>
          <w:smallCaps w:val="0"/>
          <w:color w:val="231F20"/>
          <w:spacing w:val="-9"/>
          <w:sz w:val="22"/>
        </w:rPr>
        <w:t> </w:t>
      </w:r>
      <w:r>
        <w:rPr>
          <w:smallCaps w:val="0"/>
          <w:color w:val="231F20"/>
          <w:sz w:val="22"/>
        </w:rPr>
        <w:t>omisiones</w:t>
      </w:r>
      <w:r>
        <w:rPr>
          <w:smallCaps w:val="0"/>
          <w:color w:val="231F20"/>
          <w:spacing w:val="-8"/>
          <w:sz w:val="22"/>
        </w:rPr>
        <w:t> </w:t>
      </w:r>
      <w:r>
        <w:rPr>
          <w:smallCaps w:val="0"/>
          <w:color w:val="231F20"/>
          <w:sz w:val="22"/>
        </w:rPr>
        <w:t>señaladas</w:t>
      </w:r>
      <w:r>
        <w:rPr>
          <w:smallCaps w:val="0"/>
          <w:color w:val="231F20"/>
          <w:spacing w:val="-9"/>
          <w:sz w:val="22"/>
        </w:rPr>
        <w:t> </w:t>
      </w:r>
      <w:r>
        <w:rPr>
          <w:smallCaps w:val="0"/>
          <w:color w:val="231F20"/>
          <w:sz w:val="22"/>
        </w:rPr>
        <w:t>en</w:t>
      </w:r>
      <w:r>
        <w:rPr>
          <w:smallCaps w:val="0"/>
          <w:color w:val="231F20"/>
          <w:spacing w:val="-8"/>
          <w:sz w:val="22"/>
        </w:rPr>
        <w:t> </w:t>
      </w:r>
      <w:r>
        <w:rPr>
          <w:smallCaps w:val="0"/>
          <w:color w:val="231F20"/>
          <w:sz w:val="22"/>
        </w:rPr>
        <w:t>el</w:t>
      </w:r>
      <w:r>
        <w:rPr>
          <w:smallCaps w:val="0"/>
          <w:color w:val="231F20"/>
          <w:spacing w:val="-9"/>
          <w:sz w:val="22"/>
        </w:rPr>
        <w:t> </w:t>
      </w:r>
      <w:r>
        <w:rPr>
          <w:smallCaps w:val="0"/>
          <w:color w:val="231F20"/>
          <w:sz w:val="22"/>
        </w:rPr>
        <w:t>oficio</w:t>
      </w:r>
      <w:r>
        <w:rPr>
          <w:smallCaps w:val="0"/>
          <w:color w:val="231F20"/>
          <w:spacing w:val="-9"/>
          <w:sz w:val="22"/>
        </w:rPr>
        <w:t> </w:t>
      </w:r>
      <w:r>
        <w:rPr>
          <w:smallCaps w:val="0"/>
          <w:color w:val="231F20"/>
          <w:sz w:val="22"/>
        </w:rPr>
        <w:t>de</w:t>
      </w:r>
      <w:r>
        <w:rPr>
          <w:smallCaps w:val="0"/>
          <w:color w:val="231F20"/>
          <w:spacing w:val="-8"/>
          <w:sz w:val="22"/>
        </w:rPr>
        <w:t> </w:t>
      </w:r>
      <w:r>
        <w:rPr>
          <w:smallCaps w:val="0"/>
          <w:color w:val="231F20"/>
          <w:sz w:val="22"/>
        </w:rPr>
        <w:t>requerimiento</w:t>
      </w:r>
      <w:r>
        <w:rPr>
          <w:smallCaps w:val="0"/>
          <w:color w:val="231F20"/>
          <w:spacing w:val="-9"/>
          <w:sz w:val="22"/>
        </w:rPr>
        <w:t> </w:t>
      </w:r>
      <w:r>
        <w:rPr>
          <w:smallCaps w:val="0"/>
          <w:color w:val="231F20"/>
          <w:sz w:val="22"/>
        </w:rPr>
        <w:t>formula- do</w:t>
      </w:r>
      <w:r>
        <w:rPr>
          <w:smallCaps w:val="0"/>
          <w:color w:val="231F20"/>
          <w:spacing w:val="-8"/>
          <w:sz w:val="22"/>
        </w:rPr>
        <w:t> </w:t>
      </w:r>
      <w:r>
        <w:rPr>
          <w:smallCaps w:val="0"/>
          <w:color w:val="231F20"/>
          <w:sz w:val="22"/>
        </w:rPr>
        <w:t>por</w:t>
      </w:r>
      <w:r>
        <w:rPr>
          <w:smallCaps w:val="0"/>
          <w:color w:val="231F20"/>
          <w:spacing w:val="-8"/>
          <w:sz w:val="22"/>
        </w:rPr>
        <w:t> </w:t>
      </w:r>
      <w:r>
        <w:rPr>
          <w:smallCaps w:val="0"/>
          <w:color w:val="231F20"/>
          <w:sz w:val="22"/>
        </w:rPr>
        <w:t>la</w:t>
      </w:r>
      <w:r>
        <w:rPr>
          <w:smallCaps w:val="0"/>
          <w:color w:val="231F20"/>
          <w:spacing w:val="-8"/>
          <w:sz w:val="22"/>
        </w:rPr>
        <w:t> </w:t>
      </w:r>
      <w:r>
        <w:rPr>
          <w:smallCaps w:val="0"/>
          <w:color w:val="231F20"/>
          <w:sz w:val="22"/>
        </w:rPr>
        <w:t>autoridad</w:t>
      </w:r>
      <w:r>
        <w:rPr>
          <w:smallCaps w:val="0"/>
          <w:color w:val="231F20"/>
          <w:spacing w:val="-8"/>
          <w:sz w:val="22"/>
        </w:rPr>
        <w:t> </w:t>
      </w:r>
      <w:r>
        <w:rPr>
          <w:smallCaps w:val="0"/>
          <w:color w:val="231F20"/>
          <w:sz w:val="22"/>
        </w:rPr>
        <w:t>administrativa</w:t>
      </w:r>
      <w:r>
        <w:rPr>
          <w:smallCaps w:val="0"/>
          <w:color w:val="231F20"/>
          <w:spacing w:val="-8"/>
          <w:sz w:val="22"/>
        </w:rPr>
        <w:t> </w:t>
      </w:r>
      <w:r>
        <w:rPr>
          <w:smallCaps w:val="0"/>
          <w:color w:val="231F20"/>
          <w:sz w:val="22"/>
        </w:rPr>
        <w:t>electoral</w:t>
      </w:r>
      <w:r>
        <w:rPr>
          <w:smallCaps w:val="0"/>
          <w:color w:val="231F20"/>
          <w:spacing w:val="-8"/>
          <w:sz w:val="22"/>
        </w:rPr>
        <w:t> </w:t>
      </w:r>
      <w:r>
        <w:rPr>
          <w:smallCaps w:val="0"/>
          <w:color w:val="231F20"/>
          <w:sz w:val="22"/>
        </w:rPr>
        <w:t>competente,</w:t>
      </w:r>
      <w:r>
        <w:rPr>
          <w:smallCaps w:val="0"/>
          <w:color w:val="231F20"/>
          <w:spacing w:val="-8"/>
          <w:sz w:val="22"/>
        </w:rPr>
        <w:t> </w:t>
      </w:r>
      <w:r>
        <w:rPr>
          <w:smallCaps w:val="0"/>
          <w:color w:val="231F20"/>
          <w:sz w:val="22"/>
        </w:rPr>
        <w:t>se</w:t>
      </w:r>
      <w:r>
        <w:rPr>
          <w:smallCaps w:val="0"/>
          <w:color w:val="231F20"/>
          <w:spacing w:val="-8"/>
          <w:sz w:val="22"/>
        </w:rPr>
        <w:t> </w:t>
      </w:r>
      <w:r>
        <w:rPr>
          <w:smallCaps w:val="0"/>
          <w:color w:val="231F20"/>
          <w:sz w:val="22"/>
        </w:rPr>
        <w:t>tendrá</w:t>
      </w:r>
      <w:r>
        <w:rPr>
          <w:smallCaps w:val="0"/>
          <w:color w:val="231F20"/>
          <w:spacing w:val="-8"/>
          <w:sz w:val="22"/>
        </w:rPr>
        <w:t> </w:t>
      </w:r>
      <w:r>
        <w:rPr>
          <w:smallCaps w:val="0"/>
          <w:color w:val="231F20"/>
          <w:sz w:val="22"/>
        </w:rPr>
        <w:t>por</w:t>
      </w:r>
      <w:r>
        <w:rPr>
          <w:smallCaps w:val="0"/>
          <w:color w:val="231F20"/>
          <w:spacing w:val="-7"/>
          <w:sz w:val="22"/>
        </w:rPr>
        <w:t> </w:t>
      </w:r>
      <w:r>
        <w:rPr>
          <w:smallCaps w:val="0"/>
          <w:color w:val="231F20"/>
          <w:sz w:val="22"/>
        </w:rPr>
        <w:t>no</w:t>
      </w:r>
      <w:r>
        <w:rPr>
          <w:smallCaps w:val="0"/>
          <w:color w:val="231F20"/>
          <w:spacing w:val="-8"/>
          <w:sz w:val="22"/>
        </w:rPr>
        <w:t> </w:t>
      </w:r>
      <w:r>
        <w:rPr>
          <w:smallCaps w:val="0"/>
          <w:color w:val="231F20"/>
          <w:sz w:val="22"/>
        </w:rPr>
        <w:t>pre- sentada</w:t>
      </w:r>
      <w:r>
        <w:rPr>
          <w:smallCaps w:val="0"/>
          <w:color w:val="231F20"/>
          <w:spacing w:val="-7"/>
          <w:sz w:val="22"/>
        </w:rPr>
        <w:t> </w:t>
      </w:r>
      <w:r>
        <w:rPr>
          <w:smallCaps w:val="0"/>
          <w:color w:val="231F20"/>
          <w:sz w:val="22"/>
        </w:rPr>
        <w:t>la</w:t>
      </w:r>
      <w:r>
        <w:rPr>
          <w:smallCaps w:val="0"/>
          <w:color w:val="231F20"/>
          <w:spacing w:val="-6"/>
          <w:sz w:val="22"/>
        </w:rPr>
        <w:t> </w:t>
      </w:r>
      <w:r>
        <w:rPr>
          <w:smallCaps w:val="0"/>
          <w:color w:val="231F20"/>
          <w:sz w:val="22"/>
        </w:rPr>
        <w:t>solicitud</w:t>
      </w:r>
      <w:r>
        <w:rPr>
          <w:smallCaps w:val="0"/>
          <w:color w:val="231F20"/>
          <w:spacing w:val="-6"/>
          <w:sz w:val="22"/>
        </w:rPr>
        <w:t> </w:t>
      </w:r>
      <w:r>
        <w:rPr>
          <w:smallCaps w:val="0"/>
          <w:color w:val="231F20"/>
          <w:sz w:val="22"/>
        </w:rPr>
        <w:t>respectiva,</w:t>
      </w:r>
      <w:r>
        <w:rPr>
          <w:smallCaps w:val="0"/>
          <w:color w:val="231F20"/>
          <w:spacing w:val="-6"/>
          <w:sz w:val="22"/>
        </w:rPr>
        <w:t> </w:t>
      </w:r>
      <w:r>
        <w:rPr>
          <w:smallCaps w:val="0"/>
          <w:color w:val="231F20"/>
          <w:sz w:val="22"/>
        </w:rPr>
        <w:t>sin</w:t>
      </w:r>
      <w:r>
        <w:rPr>
          <w:smallCaps w:val="0"/>
          <w:color w:val="231F20"/>
          <w:spacing w:val="-6"/>
          <w:sz w:val="22"/>
        </w:rPr>
        <w:t> </w:t>
      </w:r>
      <w:r>
        <w:rPr>
          <w:smallCaps w:val="0"/>
          <w:color w:val="231F20"/>
          <w:sz w:val="22"/>
        </w:rPr>
        <w:t>responsabilidad</w:t>
      </w:r>
      <w:r>
        <w:rPr>
          <w:smallCaps w:val="0"/>
          <w:color w:val="231F20"/>
          <w:spacing w:val="-5"/>
          <w:sz w:val="22"/>
        </w:rPr>
        <w:t> </w:t>
      </w:r>
      <w:r>
        <w:rPr>
          <w:smallCaps w:val="0"/>
          <w:color w:val="231F20"/>
          <w:sz w:val="22"/>
        </w:rPr>
        <w:t>para</w:t>
      </w:r>
      <w:r>
        <w:rPr>
          <w:smallCaps w:val="0"/>
          <w:color w:val="231F20"/>
          <w:spacing w:val="-6"/>
          <w:sz w:val="22"/>
        </w:rPr>
        <w:t> </w:t>
      </w:r>
      <w:r>
        <w:rPr>
          <w:smallCaps w:val="0"/>
          <w:color w:val="231F20"/>
          <w:sz w:val="22"/>
        </w:rPr>
        <w:t>la</w:t>
      </w:r>
      <w:r>
        <w:rPr>
          <w:smallCaps w:val="0"/>
          <w:color w:val="231F20"/>
          <w:spacing w:val="-7"/>
          <w:sz w:val="22"/>
        </w:rPr>
        <w:t> </w:t>
      </w:r>
      <w:r>
        <w:rPr>
          <w:smallCaps w:val="0"/>
          <w:color w:val="231F20"/>
          <w:sz w:val="22"/>
        </w:rPr>
        <w:t>autoridad</w:t>
      </w:r>
      <w:r>
        <w:rPr>
          <w:smallCaps w:val="0"/>
          <w:color w:val="231F20"/>
          <w:spacing w:val="-6"/>
          <w:sz w:val="22"/>
        </w:rPr>
        <w:t> </w:t>
      </w:r>
      <w:r>
        <w:rPr>
          <w:smallCaps w:val="0"/>
          <w:color w:val="231F20"/>
          <w:sz w:val="22"/>
        </w:rPr>
        <w:t>electoral.</w:t>
      </w:r>
    </w:p>
    <w:p>
      <w:pPr>
        <w:pStyle w:val="BodyText"/>
        <w:spacing w:before="11"/>
        <w:rPr>
          <w:sz w:val="20"/>
        </w:rPr>
      </w:pPr>
    </w:p>
    <w:p>
      <w:pPr>
        <w:pStyle w:val="ListParagraph"/>
        <w:numPr>
          <w:ilvl w:val="0"/>
          <w:numId w:val="201"/>
        </w:numPr>
        <w:tabs>
          <w:tab w:pos="1214" w:val="left" w:leader="none"/>
        </w:tabs>
        <w:spacing w:line="232" w:lineRule="auto" w:before="1" w:after="0"/>
        <w:ind w:left="1213" w:right="348" w:hanging="260"/>
        <w:jc w:val="both"/>
        <w:rPr>
          <w:sz w:val="22"/>
        </w:rPr>
      </w:pPr>
      <w:r>
        <w:rPr>
          <w:color w:val="231F20"/>
          <w:sz w:val="22"/>
        </w:rPr>
        <w:t>Los documentos que deban acompañarse a la solicitud de registro de candi- daturas previstos en la </w:t>
      </w:r>
      <w:r>
        <w:rPr>
          <w:smallCaps/>
          <w:color w:val="231F20"/>
          <w:spacing w:val="-4"/>
          <w:sz w:val="22"/>
        </w:rPr>
        <w:t>l</w:t>
      </w:r>
      <w:r>
        <w:rPr>
          <w:smallCaps w:val="0"/>
          <w:color w:val="231F20"/>
          <w:spacing w:val="-4"/>
          <w:sz w:val="22"/>
        </w:rPr>
        <w:t>g</w:t>
      </w:r>
      <w:r>
        <w:rPr>
          <w:smallCaps/>
          <w:color w:val="231F20"/>
          <w:spacing w:val="-4"/>
          <w:sz w:val="22"/>
        </w:rPr>
        <w:t>ipe</w:t>
      </w:r>
      <w:r>
        <w:rPr>
          <w:smallCaps w:val="0"/>
          <w:color w:val="231F20"/>
          <w:spacing w:val="-4"/>
          <w:sz w:val="22"/>
        </w:rPr>
        <w:t> </w:t>
      </w:r>
      <w:r>
        <w:rPr>
          <w:smallCaps w:val="0"/>
          <w:color w:val="231F20"/>
          <w:sz w:val="22"/>
        </w:rPr>
        <w:t>o en la ley electoral local respectiva, que por su naturaleza deban ser presentados en original, es </w:t>
      </w:r>
      <w:r>
        <w:rPr>
          <w:smallCaps w:val="0"/>
          <w:color w:val="231F20"/>
          <w:spacing w:val="-4"/>
          <w:sz w:val="22"/>
        </w:rPr>
        <w:t>decir, </w:t>
      </w:r>
      <w:r>
        <w:rPr>
          <w:smallCaps w:val="0"/>
          <w:color w:val="231F20"/>
          <w:sz w:val="22"/>
        </w:rPr>
        <w:t>la solicitud de registro, la aceptación de la candidatura y la manifestación por escrito que las candi- daturas fueron seleccionadas de conformidad con las normas estatutarias del partido político postulante, deberán </w:t>
      </w:r>
      <w:r>
        <w:rPr>
          <w:smallCaps w:val="0"/>
          <w:color w:val="231F20"/>
          <w:spacing w:val="-3"/>
          <w:sz w:val="22"/>
        </w:rPr>
        <w:t>contener, </w:t>
      </w:r>
      <w:r>
        <w:rPr>
          <w:smallCaps w:val="0"/>
          <w:color w:val="231F20"/>
          <w:sz w:val="22"/>
        </w:rPr>
        <w:t>invariablemente, la firma autó- </w:t>
      </w:r>
      <w:r>
        <w:rPr>
          <w:smallCaps w:val="0"/>
          <w:color w:val="231F20"/>
          <w:spacing w:val="-3"/>
          <w:sz w:val="22"/>
        </w:rPr>
        <w:t>grafa </w:t>
      </w:r>
      <w:r>
        <w:rPr>
          <w:smallCaps w:val="0"/>
          <w:color w:val="231F20"/>
          <w:sz w:val="22"/>
        </w:rPr>
        <w:t>de la candidatura, y del dirigente o representante del partido político o coalición acreditado ante el Instituto o el OPL para el caso del escrito de</w:t>
      </w:r>
      <w:r>
        <w:rPr>
          <w:smallCaps w:val="0"/>
          <w:color w:val="231F20"/>
          <w:spacing w:val="-36"/>
          <w:sz w:val="22"/>
        </w:rPr>
        <w:t> </w:t>
      </w:r>
      <w:r>
        <w:rPr>
          <w:smallCaps w:val="0"/>
          <w:color w:val="231F20"/>
          <w:sz w:val="22"/>
        </w:rPr>
        <w:t>mani- festación; lo </w:t>
      </w:r>
      <w:r>
        <w:rPr>
          <w:smallCaps w:val="0"/>
          <w:color w:val="231F20"/>
          <w:spacing w:val="-3"/>
          <w:sz w:val="22"/>
        </w:rPr>
        <w:t>anterior, </w:t>
      </w:r>
      <w:r>
        <w:rPr>
          <w:smallCaps w:val="0"/>
          <w:color w:val="231F20"/>
          <w:sz w:val="22"/>
        </w:rPr>
        <w:t>salvo que se presentaran copias certificadas por Notario Público,</w:t>
      </w:r>
      <w:r>
        <w:rPr>
          <w:smallCaps w:val="0"/>
          <w:color w:val="231F20"/>
          <w:spacing w:val="-7"/>
          <w:sz w:val="22"/>
        </w:rPr>
        <w:t> </w:t>
      </w:r>
      <w:r>
        <w:rPr>
          <w:smallCaps w:val="0"/>
          <w:color w:val="231F20"/>
          <w:sz w:val="22"/>
        </w:rPr>
        <w:t>en</w:t>
      </w:r>
      <w:r>
        <w:rPr>
          <w:smallCaps w:val="0"/>
          <w:color w:val="231F20"/>
          <w:spacing w:val="-6"/>
          <w:sz w:val="22"/>
        </w:rPr>
        <w:t> </w:t>
      </w:r>
      <w:r>
        <w:rPr>
          <w:smallCaps w:val="0"/>
          <w:color w:val="231F20"/>
          <w:sz w:val="22"/>
        </w:rPr>
        <w:t>las</w:t>
      </w:r>
      <w:r>
        <w:rPr>
          <w:smallCaps w:val="0"/>
          <w:color w:val="231F20"/>
          <w:spacing w:val="-7"/>
          <w:sz w:val="22"/>
        </w:rPr>
        <w:t> </w:t>
      </w:r>
      <w:r>
        <w:rPr>
          <w:smallCaps w:val="0"/>
          <w:color w:val="231F20"/>
          <w:sz w:val="22"/>
        </w:rPr>
        <w:t>que</w:t>
      </w:r>
      <w:r>
        <w:rPr>
          <w:smallCaps w:val="0"/>
          <w:color w:val="231F20"/>
          <w:spacing w:val="-6"/>
          <w:sz w:val="22"/>
        </w:rPr>
        <w:t> </w:t>
      </w:r>
      <w:r>
        <w:rPr>
          <w:smallCaps w:val="0"/>
          <w:color w:val="231F20"/>
          <w:sz w:val="22"/>
        </w:rPr>
        <w:t>se</w:t>
      </w:r>
      <w:r>
        <w:rPr>
          <w:smallCaps w:val="0"/>
          <w:color w:val="231F20"/>
          <w:spacing w:val="-6"/>
          <w:sz w:val="22"/>
        </w:rPr>
        <w:t> </w:t>
      </w:r>
      <w:r>
        <w:rPr>
          <w:smallCaps w:val="0"/>
          <w:color w:val="231F20"/>
          <w:sz w:val="22"/>
        </w:rPr>
        <w:t>indique</w:t>
      </w:r>
      <w:r>
        <w:rPr>
          <w:smallCaps w:val="0"/>
          <w:color w:val="231F20"/>
          <w:spacing w:val="-7"/>
          <w:sz w:val="22"/>
        </w:rPr>
        <w:t> </w:t>
      </w:r>
      <w:r>
        <w:rPr>
          <w:smallCaps w:val="0"/>
          <w:color w:val="231F20"/>
          <w:sz w:val="22"/>
        </w:rPr>
        <w:t>que</w:t>
      </w:r>
      <w:r>
        <w:rPr>
          <w:smallCaps w:val="0"/>
          <w:color w:val="231F20"/>
          <w:spacing w:val="-6"/>
          <w:sz w:val="22"/>
        </w:rPr>
        <w:t> </w:t>
      </w:r>
      <w:r>
        <w:rPr>
          <w:smallCaps w:val="0"/>
          <w:color w:val="231F20"/>
          <w:sz w:val="22"/>
        </w:rPr>
        <w:t>aquellas</w:t>
      </w:r>
      <w:r>
        <w:rPr>
          <w:smallCaps w:val="0"/>
          <w:color w:val="231F20"/>
          <w:spacing w:val="-6"/>
          <w:sz w:val="22"/>
        </w:rPr>
        <w:t> </w:t>
      </w:r>
      <w:r>
        <w:rPr>
          <w:smallCaps w:val="0"/>
          <w:color w:val="231F20"/>
          <w:sz w:val="22"/>
        </w:rPr>
        <w:t>son</w:t>
      </w:r>
      <w:r>
        <w:rPr>
          <w:smallCaps w:val="0"/>
          <w:color w:val="231F20"/>
          <w:spacing w:val="-7"/>
          <w:sz w:val="22"/>
        </w:rPr>
        <w:t> </w:t>
      </w:r>
      <w:r>
        <w:rPr>
          <w:smallCaps w:val="0"/>
          <w:color w:val="231F20"/>
          <w:sz w:val="22"/>
        </w:rPr>
        <w:t>reflejo</w:t>
      </w:r>
      <w:r>
        <w:rPr>
          <w:smallCaps w:val="0"/>
          <w:color w:val="231F20"/>
          <w:spacing w:val="-6"/>
          <w:sz w:val="22"/>
        </w:rPr>
        <w:t> </w:t>
      </w:r>
      <w:r>
        <w:rPr>
          <w:smallCaps w:val="0"/>
          <w:color w:val="231F20"/>
          <w:sz w:val="22"/>
        </w:rPr>
        <w:t>fiel</w:t>
      </w:r>
      <w:r>
        <w:rPr>
          <w:smallCaps w:val="0"/>
          <w:color w:val="231F20"/>
          <w:spacing w:val="-6"/>
          <w:sz w:val="22"/>
        </w:rPr>
        <w:t> </w:t>
      </w:r>
      <w:r>
        <w:rPr>
          <w:smallCaps w:val="0"/>
          <w:color w:val="231F20"/>
          <w:sz w:val="22"/>
        </w:rPr>
        <w:t>de</w:t>
      </w:r>
      <w:r>
        <w:rPr>
          <w:smallCaps w:val="0"/>
          <w:color w:val="231F20"/>
          <w:spacing w:val="-7"/>
          <w:sz w:val="22"/>
        </w:rPr>
        <w:t> </w:t>
      </w:r>
      <w:r>
        <w:rPr>
          <w:smallCaps w:val="0"/>
          <w:color w:val="231F20"/>
          <w:sz w:val="22"/>
        </w:rPr>
        <w:t>los</w:t>
      </w:r>
      <w:r>
        <w:rPr>
          <w:smallCaps w:val="0"/>
          <w:color w:val="231F20"/>
          <w:spacing w:val="-6"/>
          <w:sz w:val="22"/>
        </w:rPr>
        <w:t> </w:t>
      </w:r>
      <w:r>
        <w:rPr>
          <w:smallCaps w:val="0"/>
          <w:color w:val="231F20"/>
          <w:sz w:val="22"/>
        </w:rPr>
        <w:t>originales</w:t>
      </w:r>
      <w:r>
        <w:rPr>
          <w:smallCaps w:val="0"/>
          <w:color w:val="231F20"/>
          <w:spacing w:val="-6"/>
          <w:sz w:val="22"/>
        </w:rPr>
        <w:t> </w:t>
      </w:r>
      <w:r>
        <w:rPr>
          <w:smallCaps w:val="0"/>
          <w:color w:val="231F20"/>
          <w:sz w:val="22"/>
        </w:rPr>
        <w:t>que tuvo</w:t>
      </w:r>
      <w:r>
        <w:rPr>
          <w:smallCaps w:val="0"/>
          <w:color w:val="231F20"/>
          <w:spacing w:val="-10"/>
          <w:sz w:val="22"/>
        </w:rPr>
        <w:t> </w:t>
      </w:r>
      <w:r>
        <w:rPr>
          <w:smallCaps w:val="0"/>
          <w:color w:val="231F20"/>
          <w:sz w:val="22"/>
        </w:rPr>
        <w:t>a</w:t>
      </w:r>
      <w:r>
        <w:rPr>
          <w:smallCaps w:val="0"/>
          <w:color w:val="231F20"/>
          <w:spacing w:val="-10"/>
          <w:sz w:val="22"/>
        </w:rPr>
        <w:t> </w:t>
      </w:r>
      <w:r>
        <w:rPr>
          <w:smallCaps w:val="0"/>
          <w:color w:val="231F20"/>
          <w:sz w:val="22"/>
        </w:rPr>
        <w:t>la</w:t>
      </w:r>
      <w:r>
        <w:rPr>
          <w:smallCaps w:val="0"/>
          <w:color w:val="231F20"/>
          <w:spacing w:val="-10"/>
          <w:sz w:val="22"/>
        </w:rPr>
        <w:t> </w:t>
      </w:r>
      <w:r>
        <w:rPr>
          <w:smallCaps w:val="0"/>
          <w:color w:val="231F20"/>
          <w:sz w:val="22"/>
        </w:rPr>
        <w:t>vista.</w:t>
      </w:r>
      <w:r>
        <w:rPr>
          <w:smallCaps w:val="0"/>
          <w:color w:val="231F20"/>
          <w:spacing w:val="-9"/>
          <w:sz w:val="22"/>
        </w:rPr>
        <w:t> </w:t>
      </w:r>
      <w:r>
        <w:rPr>
          <w:smallCaps w:val="0"/>
          <w:color w:val="231F20"/>
          <w:sz w:val="22"/>
        </w:rPr>
        <w:t>De</w:t>
      </w:r>
      <w:r>
        <w:rPr>
          <w:smallCaps w:val="0"/>
          <w:color w:val="231F20"/>
          <w:spacing w:val="-10"/>
          <w:sz w:val="22"/>
        </w:rPr>
        <w:t> </w:t>
      </w:r>
      <w:r>
        <w:rPr>
          <w:smallCaps w:val="0"/>
          <w:color w:val="231F20"/>
          <w:sz w:val="22"/>
        </w:rPr>
        <w:t>igual</w:t>
      </w:r>
      <w:r>
        <w:rPr>
          <w:smallCaps w:val="0"/>
          <w:color w:val="231F20"/>
          <w:spacing w:val="-10"/>
          <w:sz w:val="22"/>
        </w:rPr>
        <w:t> </w:t>
      </w:r>
      <w:r>
        <w:rPr>
          <w:smallCaps w:val="0"/>
          <w:color w:val="231F20"/>
          <w:sz w:val="22"/>
        </w:rPr>
        <w:t>forma,</w:t>
      </w:r>
      <w:r>
        <w:rPr>
          <w:smallCaps w:val="0"/>
          <w:color w:val="231F20"/>
          <w:spacing w:val="-10"/>
          <w:sz w:val="22"/>
        </w:rPr>
        <w:t> </w:t>
      </w:r>
      <w:r>
        <w:rPr>
          <w:smallCaps w:val="0"/>
          <w:color w:val="231F20"/>
          <w:sz w:val="22"/>
        </w:rPr>
        <w:t>tales</w:t>
      </w:r>
      <w:r>
        <w:rPr>
          <w:smallCaps w:val="0"/>
          <w:color w:val="231F20"/>
          <w:spacing w:val="-10"/>
          <w:sz w:val="22"/>
        </w:rPr>
        <w:t> </w:t>
      </w:r>
      <w:r>
        <w:rPr>
          <w:smallCaps w:val="0"/>
          <w:color w:val="231F20"/>
          <w:sz w:val="22"/>
        </w:rPr>
        <w:t>documentos</w:t>
      </w:r>
      <w:r>
        <w:rPr>
          <w:smallCaps w:val="0"/>
          <w:color w:val="231F20"/>
          <w:spacing w:val="-9"/>
          <w:sz w:val="22"/>
        </w:rPr>
        <w:t> </w:t>
      </w:r>
      <w:r>
        <w:rPr>
          <w:smallCaps w:val="0"/>
          <w:color w:val="231F20"/>
          <w:sz w:val="22"/>
        </w:rPr>
        <w:t>no</w:t>
      </w:r>
      <w:r>
        <w:rPr>
          <w:smallCaps w:val="0"/>
          <w:color w:val="231F20"/>
          <w:spacing w:val="-10"/>
          <w:sz w:val="22"/>
        </w:rPr>
        <w:t> </w:t>
      </w:r>
      <w:r>
        <w:rPr>
          <w:smallCaps w:val="0"/>
          <w:color w:val="231F20"/>
          <w:sz w:val="22"/>
        </w:rPr>
        <w:t>deberán</w:t>
      </w:r>
      <w:r>
        <w:rPr>
          <w:smallCaps w:val="0"/>
          <w:color w:val="231F20"/>
          <w:spacing w:val="-9"/>
          <w:sz w:val="22"/>
        </w:rPr>
        <w:t> </w:t>
      </w:r>
      <w:r>
        <w:rPr>
          <w:smallCaps w:val="0"/>
          <w:color w:val="231F20"/>
          <w:sz w:val="22"/>
        </w:rPr>
        <w:t>contener</w:t>
      </w:r>
      <w:r>
        <w:rPr>
          <w:smallCaps w:val="0"/>
          <w:color w:val="231F20"/>
          <w:spacing w:val="-10"/>
          <w:sz w:val="22"/>
        </w:rPr>
        <w:t> </w:t>
      </w:r>
      <w:r>
        <w:rPr>
          <w:smallCaps w:val="0"/>
          <w:color w:val="231F20"/>
          <w:sz w:val="22"/>
        </w:rPr>
        <w:t>ninguna tachadura o</w:t>
      </w:r>
      <w:r>
        <w:rPr>
          <w:smallCaps w:val="0"/>
          <w:color w:val="231F20"/>
          <w:spacing w:val="-3"/>
          <w:sz w:val="22"/>
        </w:rPr>
        <w:t> </w:t>
      </w:r>
      <w:r>
        <w:rPr>
          <w:smallCaps w:val="0"/>
          <w:color w:val="231F20"/>
          <w:sz w:val="22"/>
        </w:rPr>
        <w:t>enmendadura.</w:t>
      </w:r>
    </w:p>
    <w:p>
      <w:pPr>
        <w:pStyle w:val="BodyText"/>
        <w:spacing w:before="9"/>
        <w:rPr>
          <w:sz w:val="20"/>
        </w:rPr>
      </w:pPr>
    </w:p>
    <w:p>
      <w:pPr>
        <w:pStyle w:val="ListParagraph"/>
        <w:numPr>
          <w:ilvl w:val="0"/>
          <w:numId w:val="201"/>
        </w:numPr>
        <w:tabs>
          <w:tab w:pos="1214" w:val="left" w:leader="none"/>
        </w:tabs>
        <w:spacing w:line="232" w:lineRule="auto" w:before="0" w:after="0"/>
        <w:ind w:left="1213" w:right="347" w:hanging="260"/>
        <w:jc w:val="both"/>
        <w:rPr>
          <w:sz w:val="22"/>
        </w:rPr>
      </w:pPr>
      <w:r>
        <w:rPr>
          <w:color w:val="231F20"/>
          <w:sz w:val="22"/>
        </w:rPr>
        <w:t>La</w:t>
      </w:r>
      <w:r>
        <w:rPr>
          <w:color w:val="231F20"/>
          <w:spacing w:val="-10"/>
          <w:sz w:val="22"/>
        </w:rPr>
        <w:t> </w:t>
      </w:r>
      <w:r>
        <w:rPr>
          <w:color w:val="231F20"/>
          <w:sz w:val="22"/>
        </w:rPr>
        <w:t>credencial</w:t>
      </w:r>
      <w:r>
        <w:rPr>
          <w:color w:val="231F20"/>
          <w:spacing w:val="-9"/>
          <w:sz w:val="22"/>
        </w:rPr>
        <w:t> </w:t>
      </w:r>
      <w:r>
        <w:rPr>
          <w:color w:val="231F20"/>
          <w:sz w:val="22"/>
        </w:rPr>
        <w:t>para</w:t>
      </w:r>
      <w:r>
        <w:rPr>
          <w:color w:val="231F20"/>
          <w:spacing w:val="-9"/>
          <w:sz w:val="22"/>
        </w:rPr>
        <w:t> </w:t>
      </w:r>
      <w:r>
        <w:rPr>
          <w:color w:val="231F20"/>
          <w:sz w:val="22"/>
        </w:rPr>
        <w:t>votar</w:t>
      </w:r>
      <w:r>
        <w:rPr>
          <w:color w:val="231F20"/>
          <w:spacing w:val="-9"/>
          <w:sz w:val="22"/>
        </w:rPr>
        <w:t> </w:t>
      </w:r>
      <w:r>
        <w:rPr>
          <w:color w:val="231F20"/>
          <w:sz w:val="22"/>
        </w:rPr>
        <w:t>hará</w:t>
      </w:r>
      <w:r>
        <w:rPr>
          <w:color w:val="231F20"/>
          <w:spacing w:val="-9"/>
          <w:sz w:val="22"/>
        </w:rPr>
        <w:t> </w:t>
      </w:r>
      <w:r>
        <w:rPr>
          <w:color w:val="231F20"/>
          <w:sz w:val="22"/>
        </w:rPr>
        <w:t>las</w:t>
      </w:r>
      <w:r>
        <w:rPr>
          <w:color w:val="231F20"/>
          <w:spacing w:val="-9"/>
          <w:sz w:val="22"/>
        </w:rPr>
        <w:t> </w:t>
      </w:r>
      <w:r>
        <w:rPr>
          <w:color w:val="231F20"/>
          <w:sz w:val="22"/>
        </w:rPr>
        <w:t>veces</w:t>
      </w:r>
      <w:r>
        <w:rPr>
          <w:color w:val="231F20"/>
          <w:spacing w:val="-9"/>
          <w:sz w:val="22"/>
        </w:rPr>
        <w:t> </w:t>
      </w:r>
      <w:r>
        <w:rPr>
          <w:color w:val="231F20"/>
          <w:sz w:val="22"/>
        </w:rPr>
        <w:t>de</w:t>
      </w:r>
      <w:r>
        <w:rPr>
          <w:color w:val="231F20"/>
          <w:spacing w:val="-10"/>
          <w:sz w:val="22"/>
        </w:rPr>
        <w:t> </w:t>
      </w:r>
      <w:r>
        <w:rPr>
          <w:color w:val="231F20"/>
          <w:sz w:val="22"/>
        </w:rPr>
        <w:t>constancia</w:t>
      </w:r>
      <w:r>
        <w:rPr>
          <w:color w:val="231F20"/>
          <w:spacing w:val="-9"/>
          <w:sz w:val="22"/>
        </w:rPr>
        <w:t> </w:t>
      </w:r>
      <w:r>
        <w:rPr>
          <w:color w:val="231F20"/>
          <w:sz w:val="22"/>
        </w:rPr>
        <w:t>de</w:t>
      </w:r>
      <w:r>
        <w:rPr>
          <w:color w:val="231F20"/>
          <w:spacing w:val="-9"/>
          <w:sz w:val="22"/>
        </w:rPr>
        <w:t> </w:t>
      </w:r>
      <w:r>
        <w:rPr>
          <w:color w:val="231F20"/>
          <w:sz w:val="22"/>
        </w:rPr>
        <w:t>residencia,</w:t>
      </w:r>
      <w:r>
        <w:rPr>
          <w:color w:val="231F20"/>
          <w:spacing w:val="-9"/>
          <w:sz w:val="22"/>
        </w:rPr>
        <w:t> </w:t>
      </w:r>
      <w:r>
        <w:rPr>
          <w:color w:val="231F20"/>
          <w:sz w:val="22"/>
        </w:rPr>
        <w:t>salvo</w:t>
      </w:r>
      <w:r>
        <w:rPr>
          <w:color w:val="231F20"/>
          <w:spacing w:val="-9"/>
          <w:sz w:val="22"/>
        </w:rPr>
        <w:t> </w:t>
      </w:r>
      <w:r>
        <w:rPr>
          <w:color w:val="231F20"/>
          <w:sz w:val="22"/>
        </w:rPr>
        <w:t>cuan- do</w:t>
      </w:r>
      <w:r>
        <w:rPr>
          <w:color w:val="231F20"/>
          <w:spacing w:val="-8"/>
          <w:sz w:val="22"/>
        </w:rPr>
        <w:t> </w:t>
      </w:r>
      <w:r>
        <w:rPr>
          <w:color w:val="231F20"/>
          <w:sz w:val="22"/>
        </w:rPr>
        <w:t>el</w:t>
      </w:r>
      <w:r>
        <w:rPr>
          <w:color w:val="231F20"/>
          <w:spacing w:val="-8"/>
          <w:sz w:val="22"/>
        </w:rPr>
        <w:t> </w:t>
      </w:r>
      <w:r>
        <w:rPr>
          <w:color w:val="231F20"/>
          <w:sz w:val="22"/>
        </w:rPr>
        <w:t>domicilio</w:t>
      </w:r>
      <w:r>
        <w:rPr>
          <w:color w:val="231F20"/>
          <w:spacing w:val="-6"/>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z w:val="22"/>
        </w:rPr>
        <w:t>candidatura</w:t>
      </w:r>
      <w:r>
        <w:rPr>
          <w:color w:val="231F20"/>
          <w:spacing w:val="-7"/>
          <w:sz w:val="22"/>
        </w:rPr>
        <w:t> </w:t>
      </w:r>
      <w:r>
        <w:rPr>
          <w:color w:val="231F20"/>
          <w:sz w:val="22"/>
        </w:rPr>
        <w:t>asentado</w:t>
      </w:r>
      <w:r>
        <w:rPr>
          <w:color w:val="231F20"/>
          <w:spacing w:val="-8"/>
          <w:sz w:val="22"/>
        </w:rPr>
        <w:t> </w:t>
      </w:r>
      <w:r>
        <w:rPr>
          <w:color w:val="231F20"/>
          <w:sz w:val="22"/>
        </w:rPr>
        <w:t>en</w:t>
      </w:r>
      <w:r>
        <w:rPr>
          <w:color w:val="231F20"/>
          <w:spacing w:val="-7"/>
          <w:sz w:val="22"/>
        </w:rPr>
        <w:t> </w:t>
      </w:r>
      <w:r>
        <w:rPr>
          <w:color w:val="231F20"/>
          <w:sz w:val="22"/>
        </w:rPr>
        <w:t>la</w:t>
      </w:r>
      <w:r>
        <w:rPr>
          <w:color w:val="231F20"/>
          <w:spacing w:val="-8"/>
          <w:sz w:val="22"/>
        </w:rPr>
        <w:t> </w:t>
      </w:r>
      <w:r>
        <w:rPr>
          <w:color w:val="231F20"/>
          <w:sz w:val="22"/>
        </w:rPr>
        <w:t>solicitud</w:t>
      </w:r>
      <w:r>
        <w:rPr>
          <w:color w:val="231F20"/>
          <w:spacing w:val="-7"/>
          <w:sz w:val="22"/>
        </w:rPr>
        <w:t> </w:t>
      </w:r>
      <w:r>
        <w:rPr>
          <w:color w:val="231F20"/>
          <w:sz w:val="22"/>
        </w:rPr>
        <w:t>de</w:t>
      </w:r>
      <w:r>
        <w:rPr>
          <w:color w:val="231F20"/>
          <w:spacing w:val="-7"/>
          <w:sz w:val="22"/>
        </w:rPr>
        <w:t> </w:t>
      </w:r>
      <w:r>
        <w:rPr>
          <w:color w:val="231F20"/>
          <w:sz w:val="22"/>
        </w:rPr>
        <w:t>registro</w:t>
      </w:r>
      <w:r>
        <w:rPr>
          <w:color w:val="231F20"/>
          <w:spacing w:val="-8"/>
          <w:sz w:val="22"/>
        </w:rPr>
        <w:t> </w:t>
      </w:r>
      <w:r>
        <w:rPr>
          <w:color w:val="231F20"/>
          <w:sz w:val="22"/>
        </w:rPr>
        <w:t>no</w:t>
      </w:r>
      <w:r>
        <w:rPr>
          <w:color w:val="231F20"/>
          <w:spacing w:val="-8"/>
          <w:sz w:val="22"/>
        </w:rPr>
        <w:t> </w:t>
      </w:r>
      <w:r>
        <w:rPr>
          <w:color w:val="231F20"/>
          <w:sz w:val="22"/>
        </w:rPr>
        <w:t>corres- ponda con el asentado en la propia credencial, en cuyo caso se deberá pre- sentar la correspondiente constancia de residencia expedida por la autoridad competente.</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ListParagraph"/>
        <w:numPr>
          <w:ilvl w:val="0"/>
          <w:numId w:val="201"/>
        </w:numPr>
        <w:tabs>
          <w:tab w:pos="931" w:val="left" w:leader="none"/>
        </w:tabs>
        <w:spacing w:line="232" w:lineRule="auto" w:before="107" w:after="0"/>
        <w:ind w:left="930" w:right="631" w:hanging="260"/>
        <w:jc w:val="both"/>
        <w:rPr>
          <w:sz w:val="22"/>
        </w:rPr>
      </w:pPr>
      <w:r>
        <w:rPr>
          <w:color w:val="231F20"/>
          <w:sz w:val="22"/>
        </w:rPr>
        <w:t>Las candidaturas propietarias que soliciten se incluya su sobrenombre en la boleta</w:t>
      </w:r>
      <w:r>
        <w:rPr>
          <w:color w:val="231F20"/>
          <w:spacing w:val="-13"/>
          <w:sz w:val="22"/>
        </w:rPr>
        <w:t> </w:t>
      </w:r>
      <w:r>
        <w:rPr>
          <w:color w:val="231F20"/>
          <w:sz w:val="22"/>
        </w:rPr>
        <w:t>electoral,</w:t>
      </w:r>
      <w:r>
        <w:rPr>
          <w:color w:val="231F20"/>
          <w:spacing w:val="-12"/>
          <w:sz w:val="22"/>
        </w:rPr>
        <w:t> </w:t>
      </w:r>
      <w:r>
        <w:rPr>
          <w:color w:val="231F20"/>
          <w:sz w:val="22"/>
        </w:rPr>
        <w:t>deberán</w:t>
      </w:r>
      <w:r>
        <w:rPr>
          <w:color w:val="231F20"/>
          <w:spacing w:val="-12"/>
          <w:sz w:val="22"/>
        </w:rPr>
        <w:t> </w:t>
      </w:r>
      <w:r>
        <w:rPr>
          <w:color w:val="231F20"/>
          <w:sz w:val="22"/>
        </w:rPr>
        <w:t>hacerlo</w:t>
      </w:r>
      <w:r>
        <w:rPr>
          <w:color w:val="231F20"/>
          <w:spacing w:val="-12"/>
          <w:sz w:val="22"/>
        </w:rPr>
        <w:t> </w:t>
      </w:r>
      <w:r>
        <w:rPr>
          <w:color w:val="231F20"/>
          <w:sz w:val="22"/>
        </w:rPr>
        <w:t>del</w:t>
      </w:r>
      <w:r>
        <w:rPr>
          <w:color w:val="231F20"/>
          <w:spacing w:val="-12"/>
          <w:sz w:val="22"/>
        </w:rPr>
        <w:t> </w:t>
      </w:r>
      <w:r>
        <w:rPr>
          <w:color w:val="231F20"/>
          <w:sz w:val="22"/>
        </w:rPr>
        <w:t>conocimiento</w:t>
      </w:r>
      <w:r>
        <w:rPr>
          <w:color w:val="231F20"/>
          <w:spacing w:val="-12"/>
          <w:sz w:val="22"/>
        </w:rPr>
        <w:t> </w:t>
      </w:r>
      <w:r>
        <w:rPr>
          <w:color w:val="231F20"/>
          <w:sz w:val="22"/>
        </w:rPr>
        <w:t>al</w:t>
      </w:r>
      <w:r>
        <w:rPr>
          <w:color w:val="231F20"/>
          <w:spacing w:val="-12"/>
          <w:sz w:val="22"/>
        </w:rPr>
        <w:t> </w:t>
      </w:r>
      <w:r>
        <w:rPr>
          <w:color w:val="231F20"/>
          <w:sz w:val="22"/>
        </w:rPr>
        <w:t>Instituto</w:t>
      </w:r>
      <w:r>
        <w:rPr>
          <w:color w:val="231F20"/>
          <w:spacing w:val="-13"/>
          <w:sz w:val="22"/>
        </w:rPr>
        <w:t> </w:t>
      </w:r>
      <w:r>
        <w:rPr>
          <w:color w:val="231F20"/>
          <w:sz w:val="22"/>
        </w:rPr>
        <w:t>u</w:t>
      </w:r>
      <w:r>
        <w:rPr>
          <w:color w:val="231F20"/>
          <w:spacing w:val="-12"/>
          <w:sz w:val="22"/>
        </w:rPr>
        <w:t> </w:t>
      </w:r>
      <w:r>
        <w:rPr>
          <w:color w:val="231F20"/>
          <w:sz w:val="22"/>
        </w:rPr>
        <w:t>OPL</w:t>
      </w:r>
      <w:r>
        <w:rPr>
          <w:color w:val="231F20"/>
          <w:spacing w:val="-12"/>
          <w:sz w:val="22"/>
        </w:rPr>
        <w:t> </w:t>
      </w:r>
      <w:r>
        <w:rPr>
          <w:color w:val="231F20"/>
          <w:sz w:val="22"/>
        </w:rPr>
        <w:t>mediante escrito</w:t>
      </w:r>
      <w:r>
        <w:rPr>
          <w:color w:val="231F20"/>
          <w:spacing w:val="-7"/>
          <w:sz w:val="22"/>
        </w:rPr>
        <w:t> </w:t>
      </w:r>
      <w:r>
        <w:rPr>
          <w:color w:val="231F20"/>
          <w:sz w:val="22"/>
        </w:rPr>
        <w:t>privado</w:t>
      </w:r>
      <w:r>
        <w:rPr>
          <w:color w:val="231F20"/>
          <w:spacing w:val="-7"/>
          <w:sz w:val="22"/>
        </w:rPr>
        <w:t> </w:t>
      </w:r>
      <w:r>
        <w:rPr>
          <w:color w:val="231F20"/>
          <w:sz w:val="22"/>
        </w:rPr>
        <w:t>anexo</w:t>
      </w:r>
      <w:r>
        <w:rPr>
          <w:color w:val="231F20"/>
          <w:spacing w:val="-7"/>
          <w:sz w:val="22"/>
        </w:rPr>
        <w:t> </w:t>
      </w:r>
      <w:r>
        <w:rPr>
          <w:color w:val="231F20"/>
          <w:sz w:val="22"/>
        </w:rPr>
        <w:t>a</w:t>
      </w:r>
      <w:r>
        <w:rPr>
          <w:color w:val="231F20"/>
          <w:spacing w:val="-7"/>
          <w:sz w:val="22"/>
        </w:rPr>
        <w:t> </w:t>
      </w:r>
      <w:r>
        <w:rPr>
          <w:color w:val="231F20"/>
          <w:sz w:val="22"/>
        </w:rPr>
        <w:t>la</w:t>
      </w:r>
      <w:r>
        <w:rPr>
          <w:color w:val="231F20"/>
          <w:spacing w:val="-7"/>
          <w:sz w:val="22"/>
        </w:rPr>
        <w:t> </w:t>
      </w:r>
      <w:r>
        <w:rPr>
          <w:color w:val="231F20"/>
          <w:sz w:val="22"/>
        </w:rPr>
        <w:t>solicitud</w:t>
      </w:r>
      <w:r>
        <w:rPr>
          <w:color w:val="231F20"/>
          <w:spacing w:val="-7"/>
          <w:sz w:val="22"/>
        </w:rPr>
        <w:t> </w:t>
      </w:r>
      <w:r>
        <w:rPr>
          <w:color w:val="231F20"/>
          <w:sz w:val="22"/>
        </w:rPr>
        <w:t>de</w:t>
      </w:r>
      <w:r>
        <w:rPr>
          <w:color w:val="231F20"/>
          <w:spacing w:val="-7"/>
          <w:sz w:val="22"/>
        </w:rPr>
        <w:t> </w:t>
      </w:r>
      <w:r>
        <w:rPr>
          <w:color w:val="231F20"/>
          <w:sz w:val="22"/>
        </w:rPr>
        <w:t>registro</w:t>
      </w:r>
      <w:r>
        <w:rPr>
          <w:color w:val="231F20"/>
          <w:spacing w:val="-6"/>
          <w:sz w:val="22"/>
        </w:rPr>
        <w:t> </w:t>
      </w:r>
      <w:r>
        <w:rPr>
          <w:color w:val="231F20"/>
          <w:sz w:val="22"/>
        </w:rPr>
        <w:t>o</w:t>
      </w:r>
      <w:r>
        <w:rPr>
          <w:color w:val="231F20"/>
          <w:spacing w:val="-7"/>
          <w:sz w:val="22"/>
        </w:rPr>
        <w:t> </w:t>
      </w:r>
      <w:r>
        <w:rPr>
          <w:color w:val="231F20"/>
          <w:sz w:val="22"/>
        </w:rPr>
        <w:t>de</w:t>
      </w:r>
      <w:r>
        <w:rPr>
          <w:color w:val="231F20"/>
          <w:spacing w:val="-7"/>
          <w:sz w:val="22"/>
        </w:rPr>
        <w:t> </w:t>
      </w:r>
      <w:r>
        <w:rPr>
          <w:color w:val="231F20"/>
          <w:sz w:val="22"/>
        </w:rPr>
        <w:t>sustitución</w:t>
      </w:r>
      <w:r>
        <w:rPr>
          <w:color w:val="231F20"/>
          <w:spacing w:val="-7"/>
          <w:sz w:val="22"/>
        </w:rPr>
        <w:t> </w:t>
      </w:r>
      <w:r>
        <w:rPr>
          <w:color w:val="231F20"/>
          <w:sz w:val="22"/>
        </w:rPr>
        <w:t>de</w:t>
      </w:r>
      <w:r>
        <w:rPr>
          <w:color w:val="231F20"/>
          <w:spacing w:val="-7"/>
          <w:sz w:val="22"/>
        </w:rPr>
        <w:t> </w:t>
      </w:r>
      <w:r>
        <w:rPr>
          <w:color w:val="231F20"/>
          <w:sz w:val="22"/>
        </w:rPr>
        <w:t>candidatura.</w:t>
      </w:r>
    </w:p>
    <w:p>
      <w:pPr>
        <w:pStyle w:val="BodyText"/>
        <w:spacing w:before="2"/>
        <w:rPr>
          <w:sz w:val="21"/>
        </w:rPr>
      </w:pPr>
    </w:p>
    <w:p>
      <w:pPr>
        <w:pStyle w:val="BodyText"/>
        <w:spacing w:line="232" w:lineRule="auto"/>
        <w:ind w:left="930"/>
      </w:pPr>
      <w:r>
        <w:rPr>
          <w:color w:val="231F20"/>
        </w:rPr>
        <w:t>El sobrenombre se incluirá en la boleta electoral, invariablemente después del nombre completo de la persona.</w:t>
      </w:r>
    </w:p>
    <w:p>
      <w:pPr>
        <w:pStyle w:val="BodyText"/>
        <w:spacing w:before="2"/>
        <w:rPr>
          <w:sz w:val="21"/>
        </w:rPr>
      </w:pPr>
    </w:p>
    <w:p>
      <w:pPr>
        <w:pStyle w:val="ListParagraph"/>
        <w:numPr>
          <w:ilvl w:val="0"/>
          <w:numId w:val="201"/>
        </w:numPr>
        <w:tabs>
          <w:tab w:pos="931" w:val="left" w:leader="none"/>
        </w:tabs>
        <w:spacing w:line="232" w:lineRule="auto" w:before="1" w:after="0"/>
        <w:ind w:left="930" w:right="631" w:hanging="380"/>
        <w:jc w:val="both"/>
        <w:rPr>
          <w:sz w:val="22"/>
        </w:rPr>
      </w:pPr>
      <w:r>
        <w:rPr>
          <w:color w:val="231F20"/>
          <w:spacing w:val="-3"/>
          <w:sz w:val="22"/>
        </w:rPr>
        <w:t>Tratándose</w:t>
      </w:r>
      <w:r>
        <w:rPr>
          <w:color w:val="231F20"/>
          <w:spacing w:val="-7"/>
          <w:sz w:val="22"/>
        </w:rPr>
        <w:t> </w:t>
      </w:r>
      <w:r>
        <w:rPr>
          <w:color w:val="231F20"/>
          <w:sz w:val="22"/>
        </w:rPr>
        <w:t>de</w:t>
      </w:r>
      <w:r>
        <w:rPr>
          <w:color w:val="231F20"/>
          <w:spacing w:val="-7"/>
          <w:sz w:val="22"/>
        </w:rPr>
        <w:t> </w:t>
      </w:r>
      <w:r>
        <w:rPr>
          <w:color w:val="231F20"/>
          <w:sz w:val="22"/>
        </w:rPr>
        <w:t>una</w:t>
      </w:r>
      <w:r>
        <w:rPr>
          <w:color w:val="231F20"/>
          <w:spacing w:val="-7"/>
          <w:sz w:val="22"/>
        </w:rPr>
        <w:t> </w:t>
      </w:r>
      <w:r>
        <w:rPr>
          <w:color w:val="231F20"/>
          <w:sz w:val="22"/>
        </w:rPr>
        <w:t>coalición</w:t>
      </w:r>
      <w:r>
        <w:rPr>
          <w:color w:val="231F20"/>
          <w:spacing w:val="-7"/>
          <w:sz w:val="22"/>
        </w:rPr>
        <w:t> </w:t>
      </w:r>
      <w:r>
        <w:rPr>
          <w:color w:val="231F20"/>
          <w:sz w:val="22"/>
        </w:rPr>
        <w:t>o</w:t>
      </w:r>
      <w:r>
        <w:rPr>
          <w:color w:val="231F20"/>
          <w:spacing w:val="-7"/>
          <w:sz w:val="22"/>
        </w:rPr>
        <w:t> </w:t>
      </w:r>
      <w:r>
        <w:rPr>
          <w:color w:val="231F20"/>
          <w:sz w:val="22"/>
        </w:rPr>
        <w:t>cualquier</w:t>
      </w:r>
      <w:r>
        <w:rPr>
          <w:color w:val="231F20"/>
          <w:spacing w:val="-7"/>
          <w:sz w:val="22"/>
        </w:rPr>
        <w:t> </w:t>
      </w:r>
      <w:r>
        <w:rPr>
          <w:color w:val="231F20"/>
          <w:sz w:val="22"/>
        </w:rPr>
        <w:t>otra</w:t>
      </w:r>
      <w:r>
        <w:rPr>
          <w:color w:val="231F20"/>
          <w:spacing w:val="-7"/>
          <w:sz w:val="22"/>
        </w:rPr>
        <w:t> </w:t>
      </w:r>
      <w:r>
        <w:rPr>
          <w:color w:val="231F20"/>
          <w:sz w:val="22"/>
        </w:rPr>
        <w:t>forma</w:t>
      </w:r>
      <w:r>
        <w:rPr>
          <w:color w:val="231F20"/>
          <w:spacing w:val="-7"/>
          <w:sz w:val="22"/>
        </w:rPr>
        <w:t> </w:t>
      </w:r>
      <w:r>
        <w:rPr>
          <w:color w:val="231F20"/>
          <w:sz w:val="22"/>
        </w:rPr>
        <w:t>de</w:t>
      </w:r>
      <w:r>
        <w:rPr>
          <w:color w:val="231F20"/>
          <w:spacing w:val="-7"/>
          <w:sz w:val="22"/>
        </w:rPr>
        <w:t> </w:t>
      </w:r>
      <w:r>
        <w:rPr>
          <w:color w:val="231F20"/>
          <w:sz w:val="22"/>
        </w:rPr>
        <w:t>alianza,</w:t>
      </w:r>
      <w:r>
        <w:rPr>
          <w:color w:val="231F20"/>
          <w:spacing w:val="-7"/>
          <w:sz w:val="22"/>
        </w:rPr>
        <w:t> </w:t>
      </w:r>
      <w:r>
        <w:rPr>
          <w:color w:val="231F20"/>
          <w:sz w:val="22"/>
        </w:rPr>
        <w:t>el</w:t>
      </w:r>
      <w:r>
        <w:rPr>
          <w:color w:val="231F20"/>
          <w:spacing w:val="-7"/>
          <w:sz w:val="22"/>
        </w:rPr>
        <w:t> </w:t>
      </w:r>
      <w:r>
        <w:rPr>
          <w:color w:val="231F20"/>
          <w:sz w:val="22"/>
        </w:rPr>
        <w:t>partido</w:t>
      </w:r>
      <w:r>
        <w:rPr>
          <w:color w:val="231F20"/>
          <w:spacing w:val="-6"/>
          <w:sz w:val="22"/>
        </w:rPr>
        <w:t> </w:t>
      </w:r>
      <w:r>
        <w:rPr>
          <w:color w:val="231F20"/>
          <w:sz w:val="22"/>
        </w:rPr>
        <w:t>políti- co</w:t>
      </w:r>
      <w:r>
        <w:rPr>
          <w:color w:val="231F20"/>
          <w:spacing w:val="-4"/>
          <w:sz w:val="22"/>
        </w:rPr>
        <w:t> </w:t>
      </w:r>
      <w:r>
        <w:rPr>
          <w:color w:val="231F20"/>
          <w:sz w:val="22"/>
        </w:rPr>
        <w:t>al</w:t>
      </w:r>
      <w:r>
        <w:rPr>
          <w:color w:val="231F20"/>
          <w:spacing w:val="-4"/>
          <w:sz w:val="22"/>
        </w:rPr>
        <w:t> </w:t>
      </w:r>
      <w:r>
        <w:rPr>
          <w:color w:val="231F20"/>
          <w:sz w:val="22"/>
        </w:rPr>
        <w:t>que</w:t>
      </w:r>
      <w:r>
        <w:rPr>
          <w:color w:val="231F20"/>
          <w:spacing w:val="-4"/>
          <w:sz w:val="22"/>
        </w:rPr>
        <w:t> </w:t>
      </w:r>
      <w:r>
        <w:rPr>
          <w:color w:val="231F20"/>
          <w:sz w:val="22"/>
        </w:rPr>
        <w:t>pertenezca</w:t>
      </w:r>
      <w:r>
        <w:rPr>
          <w:color w:val="231F20"/>
          <w:spacing w:val="-4"/>
          <w:sz w:val="22"/>
        </w:rPr>
        <w:t> </w:t>
      </w:r>
      <w:r>
        <w:rPr>
          <w:color w:val="231F20"/>
          <w:sz w:val="22"/>
        </w:rPr>
        <w:t>la</w:t>
      </w:r>
      <w:r>
        <w:rPr>
          <w:color w:val="231F20"/>
          <w:spacing w:val="-3"/>
          <w:sz w:val="22"/>
        </w:rPr>
        <w:t> </w:t>
      </w:r>
      <w:r>
        <w:rPr>
          <w:color w:val="231F20"/>
          <w:sz w:val="22"/>
        </w:rPr>
        <w:t>candidatura</w:t>
      </w:r>
      <w:r>
        <w:rPr>
          <w:color w:val="231F20"/>
          <w:spacing w:val="-4"/>
          <w:sz w:val="22"/>
        </w:rPr>
        <w:t> </w:t>
      </w:r>
      <w:r>
        <w:rPr>
          <w:color w:val="231F20"/>
          <w:sz w:val="22"/>
        </w:rPr>
        <w:t>postulada,</w:t>
      </w:r>
      <w:r>
        <w:rPr>
          <w:color w:val="231F20"/>
          <w:spacing w:val="-4"/>
          <w:sz w:val="22"/>
        </w:rPr>
        <w:t> </w:t>
      </w:r>
      <w:r>
        <w:rPr>
          <w:color w:val="231F20"/>
          <w:sz w:val="22"/>
        </w:rPr>
        <w:t>deberá</w:t>
      </w:r>
      <w:r>
        <w:rPr>
          <w:color w:val="231F20"/>
          <w:spacing w:val="-4"/>
          <w:sz w:val="22"/>
        </w:rPr>
        <w:t> </w:t>
      </w:r>
      <w:r>
        <w:rPr>
          <w:color w:val="231F20"/>
          <w:sz w:val="22"/>
        </w:rPr>
        <w:t>llenar</w:t>
      </w:r>
      <w:r>
        <w:rPr>
          <w:color w:val="231F20"/>
          <w:spacing w:val="-4"/>
          <w:sz w:val="22"/>
        </w:rPr>
        <w:t> </w:t>
      </w:r>
      <w:r>
        <w:rPr>
          <w:color w:val="231F20"/>
          <w:sz w:val="22"/>
        </w:rPr>
        <w:t>la</w:t>
      </w:r>
      <w:r>
        <w:rPr>
          <w:color w:val="231F20"/>
          <w:spacing w:val="-3"/>
          <w:sz w:val="22"/>
        </w:rPr>
        <w:t> </w:t>
      </w:r>
      <w:r>
        <w:rPr>
          <w:color w:val="231F20"/>
          <w:sz w:val="22"/>
        </w:rPr>
        <w:t>solicitud</w:t>
      </w:r>
      <w:r>
        <w:rPr>
          <w:color w:val="231F20"/>
          <w:spacing w:val="-4"/>
          <w:sz w:val="22"/>
        </w:rPr>
        <w:t> </w:t>
      </w:r>
      <w:r>
        <w:rPr>
          <w:color w:val="231F20"/>
          <w:sz w:val="22"/>
        </w:rPr>
        <w:t>de</w:t>
      </w:r>
      <w:r>
        <w:rPr>
          <w:color w:val="231F20"/>
          <w:spacing w:val="-4"/>
          <w:sz w:val="22"/>
        </w:rPr>
        <w:t> </w:t>
      </w:r>
      <w:r>
        <w:rPr>
          <w:color w:val="231F20"/>
          <w:sz w:val="22"/>
        </w:rPr>
        <w:t>re- gistro</w:t>
      </w:r>
      <w:r>
        <w:rPr>
          <w:color w:val="231F20"/>
          <w:spacing w:val="-12"/>
          <w:sz w:val="22"/>
        </w:rPr>
        <w:t> </w:t>
      </w:r>
      <w:r>
        <w:rPr>
          <w:color w:val="231F20"/>
          <w:sz w:val="22"/>
        </w:rPr>
        <w:t>correspondiente,</w:t>
      </w:r>
      <w:r>
        <w:rPr>
          <w:color w:val="231F20"/>
          <w:spacing w:val="-12"/>
          <w:sz w:val="22"/>
        </w:rPr>
        <w:t> </w:t>
      </w:r>
      <w:r>
        <w:rPr>
          <w:color w:val="231F20"/>
          <w:sz w:val="22"/>
        </w:rPr>
        <w:t>la</w:t>
      </w:r>
      <w:r>
        <w:rPr>
          <w:color w:val="231F20"/>
          <w:spacing w:val="-12"/>
          <w:sz w:val="22"/>
        </w:rPr>
        <w:t> </w:t>
      </w:r>
      <w:r>
        <w:rPr>
          <w:color w:val="231F20"/>
          <w:sz w:val="22"/>
        </w:rPr>
        <w:t>cual</w:t>
      </w:r>
      <w:r>
        <w:rPr>
          <w:color w:val="231F20"/>
          <w:spacing w:val="-11"/>
          <w:sz w:val="22"/>
        </w:rPr>
        <w:t> </w:t>
      </w:r>
      <w:r>
        <w:rPr>
          <w:color w:val="231F20"/>
          <w:sz w:val="22"/>
        </w:rPr>
        <w:t>deberá</w:t>
      </w:r>
      <w:r>
        <w:rPr>
          <w:color w:val="231F20"/>
          <w:spacing w:val="-12"/>
          <w:sz w:val="22"/>
        </w:rPr>
        <w:t> </w:t>
      </w:r>
      <w:r>
        <w:rPr>
          <w:color w:val="231F20"/>
          <w:sz w:val="22"/>
        </w:rPr>
        <w:t>ser</w:t>
      </w:r>
      <w:r>
        <w:rPr>
          <w:color w:val="231F20"/>
          <w:spacing w:val="-12"/>
          <w:sz w:val="22"/>
        </w:rPr>
        <w:t> </w:t>
      </w:r>
      <w:r>
        <w:rPr>
          <w:color w:val="231F20"/>
          <w:sz w:val="22"/>
        </w:rPr>
        <w:t>firmada</w:t>
      </w:r>
      <w:r>
        <w:rPr>
          <w:color w:val="231F20"/>
          <w:spacing w:val="-12"/>
          <w:sz w:val="22"/>
        </w:rPr>
        <w:t> </w:t>
      </w:r>
      <w:r>
        <w:rPr>
          <w:color w:val="231F20"/>
          <w:sz w:val="22"/>
        </w:rPr>
        <w:t>por</w:t>
      </w:r>
      <w:r>
        <w:rPr>
          <w:color w:val="231F20"/>
          <w:spacing w:val="-11"/>
          <w:sz w:val="22"/>
        </w:rPr>
        <w:t> </w:t>
      </w:r>
      <w:r>
        <w:rPr>
          <w:color w:val="231F20"/>
          <w:sz w:val="22"/>
        </w:rPr>
        <w:t>las</w:t>
      </w:r>
      <w:r>
        <w:rPr>
          <w:color w:val="231F20"/>
          <w:spacing w:val="-12"/>
          <w:sz w:val="22"/>
        </w:rPr>
        <w:t> </w:t>
      </w:r>
      <w:r>
        <w:rPr>
          <w:color w:val="231F20"/>
          <w:sz w:val="22"/>
        </w:rPr>
        <w:t>personas</w:t>
      </w:r>
      <w:r>
        <w:rPr>
          <w:color w:val="231F20"/>
          <w:spacing w:val="-12"/>
          <w:sz w:val="22"/>
        </w:rPr>
        <w:t> </w:t>
      </w:r>
      <w:r>
        <w:rPr>
          <w:color w:val="231F20"/>
          <w:sz w:val="22"/>
        </w:rPr>
        <w:t>autorizadas en el convenio</w:t>
      </w:r>
      <w:r>
        <w:rPr>
          <w:color w:val="231F20"/>
          <w:spacing w:val="-1"/>
          <w:sz w:val="22"/>
        </w:rPr>
        <w:t> </w:t>
      </w:r>
      <w:r>
        <w:rPr>
          <w:color w:val="231F20"/>
          <w:sz w:val="22"/>
        </w:rPr>
        <w:t>respectivo.</w:t>
      </w:r>
    </w:p>
    <w:p>
      <w:pPr>
        <w:pStyle w:val="BodyText"/>
        <w:spacing w:before="1"/>
        <w:rPr>
          <w:sz w:val="21"/>
        </w:rPr>
      </w:pPr>
    </w:p>
    <w:p>
      <w:pPr>
        <w:pStyle w:val="ListParagraph"/>
        <w:numPr>
          <w:ilvl w:val="0"/>
          <w:numId w:val="201"/>
        </w:numPr>
        <w:tabs>
          <w:tab w:pos="931" w:val="left" w:leader="none"/>
        </w:tabs>
        <w:spacing w:line="232" w:lineRule="auto" w:before="0" w:after="0"/>
        <w:ind w:left="930" w:right="631" w:hanging="360"/>
        <w:jc w:val="both"/>
        <w:rPr>
          <w:sz w:val="22"/>
        </w:rPr>
      </w:pPr>
      <w:r>
        <w:rPr>
          <w:color w:val="231F20"/>
          <w:sz w:val="22"/>
        </w:rPr>
        <w:t>Una vez impresas las boletas electorales, no habrá modificación alguna a las mismas, aun cuando se presenten cancelaciones y sustituciones de</w:t>
      </w:r>
      <w:r>
        <w:rPr>
          <w:color w:val="231F20"/>
          <w:spacing w:val="-34"/>
          <w:sz w:val="22"/>
        </w:rPr>
        <w:t> </w:t>
      </w:r>
      <w:r>
        <w:rPr>
          <w:color w:val="231F20"/>
          <w:sz w:val="22"/>
        </w:rPr>
        <w:t>candidatu- ras,</w:t>
      </w:r>
      <w:r>
        <w:rPr>
          <w:color w:val="231F20"/>
          <w:spacing w:val="-10"/>
          <w:sz w:val="22"/>
        </w:rPr>
        <w:t> </w:t>
      </w:r>
      <w:r>
        <w:rPr>
          <w:color w:val="231F20"/>
          <w:sz w:val="22"/>
        </w:rPr>
        <w:t>o</w:t>
      </w:r>
      <w:r>
        <w:rPr>
          <w:color w:val="231F20"/>
          <w:spacing w:val="-10"/>
          <w:sz w:val="22"/>
        </w:rPr>
        <w:t> </w:t>
      </w:r>
      <w:r>
        <w:rPr>
          <w:color w:val="231F20"/>
          <w:sz w:val="22"/>
        </w:rPr>
        <w:t>correcciones</w:t>
      </w:r>
      <w:r>
        <w:rPr>
          <w:color w:val="231F20"/>
          <w:spacing w:val="-10"/>
          <w:sz w:val="22"/>
        </w:rPr>
        <w:t> </w:t>
      </w:r>
      <w:r>
        <w:rPr>
          <w:color w:val="231F20"/>
          <w:sz w:val="22"/>
        </w:rPr>
        <w:t>de</w:t>
      </w:r>
      <w:r>
        <w:rPr>
          <w:color w:val="231F20"/>
          <w:spacing w:val="-10"/>
          <w:sz w:val="22"/>
        </w:rPr>
        <w:t> </w:t>
      </w:r>
      <w:r>
        <w:rPr>
          <w:color w:val="231F20"/>
          <w:sz w:val="22"/>
        </w:rPr>
        <w:t>datos</w:t>
      </w:r>
      <w:r>
        <w:rPr>
          <w:color w:val="231F20"/>
          <w:spacing w:val="-9"/>
          <w:sz w:val="22"/>
        </w:rPr>
        <w:t> </w:t>
      </w:r>
      <w:r>
        <w:rPr>
          <w:color w:val="231F20"/>
          <w:sz w:val="22"/>
        </w:rPr>
        <w:t>de</w:t>
      </w:r>
      <w:r>
        <w:rPr>
          <w:color w:val="231F20"/>
          <w:spacing w:val="-10"/>
          <w:sz w:val="22"/>
        </w:rPr>
        <w:t> </w:t>
      </w:r>
      <w:r>
        <w:rPr>
          <w:color w:val="231F20"/>
          <w:sz w:val="22"/>
        </w:rPr>
        <w:t>éstas,</w:t>
      </w:r>
      <w:r>
        <w:rPr>
          <w:color w:val="231F20"/>
          <w:spacing w:val="-10"/>
          <w:sz w:val="22"/>
        </w:rPr>
        <w:t> </w:t>
      </w:r>
      <w:r>
        <w:rPr>
          <w:color w:val="231F20"/>
          <w:sz w:val="22"/>
        </w:rPr>
        <w:t>salvo</w:t>
      </w:r>
      <w:r>
        <w:rPr>
          <w:color w:val="231F20"/>
          <w:spacing w:val="-10"/>
          <w:sz w:val="22"/>
        </w:rPr>
        <w:t> </w:t>
      </w:r>
      <w:r>
        <w:rPr>
          <w:color w:val="231F20"/>
          <w:sz w:val="22"/>
        </w:rPr>
        <w:t>mandato</w:t>
      </w:r>
      <w:r>
        <w:rPr>
          <w:color w:val="231F20"/>
          <w:spacing w:val="-9"/>
          <w:sz w:val="22"/>
        </w:rPr>
        <w:t> </w:t>
      </w:r>
      <w:r>
        <w:rPr>
          <w:color w:val="231F20"/>
          <w:sz w:val="22"/>
        </w:rPr>
        <w:t>de</w:t>
      </w:r>
      <w:r>
        <w:rPr>
          <w:color w:val="231F20"/>
          <w:spacing w:val="-10"/>
          <w:sz w:val="22"/>
        </w:rPr>
        <w:t> </w:t>
      </w:r>
      <w:r>
        <w:rPr>
          <w:color w:val="231F20"/>
          <w:sz w:val="22"/>
        </w:rPr>
        <w:t>los</w:t>
      </w:r>
      <w:r>
        <w:rPr>
          <w:color w:val="231F20"/>
          <w:spacing w:val="-10"/>
          <w:sz w:val="22"/>
        </w:rPr>
        <w:t> </w:t>
      </w:r>
      <w:r>
        <w:rPr>
          <w:color w:val="231F20"/>
          <w:sz w:val="22"/>
        </w:rPr>
        <w:t>órganos</w:t>
      </w:r>
      <w:r>
        <w:rPr>
          <w:color w:val="231F20"/>
          <w:spacing w:val="-10"/>
          <w:sz w:val="22"/>
        </w:rPr>
        <w:t> </w:t>
      </w:r>
      <w:r>
        <w:rPr>
          <w:color w:val="231F20"/>
          <w:sz w:val="22"/>
        </w:rPr>
        <w:t>jurisdiccio- nales</w:t>
      </w:r>
      <w:r>
        <w:rPr>
          <w:color w:val="231F20"/>
          <w:spacing w:val="-5"/>
          <w:sz w:val="22"/>
        </w:rPr>
        <w:t> </w:t>
      </w:r>
      <w:r>
        <w:rPr>
          <w:color w:val="231F20"/>
          <w:sz w:val="22"/>
        </w:rPr>
        <w:t>electorales,</w:t>
      </w:r>
      <w:r>
        <w:rPr>
          <w:color w:val="231F20"/>
          <w:spacing w:val="-5"/>
          <w:sz w:val="22"/>
        </w:rPr>
        <w:t> </w:t>
      </w:r>
      <w:r>
        <w:rPr>
          <w:color w:val="231F20"/>
          <w:sz w:val="22"/>
        </w:rPr>
        <w:t>cuando</w:t>
      </w:r>
      <w:r>
        <w:rPr>
          <w:color w:val="231F20"/>
          <w:spacing w:val="-3"/>
          <w:sz w:val="22"/>
        </w:rPr>
        <w:t> </w:t>
      </w:r>
      <w:r>
        <w:rPr>
          <w:color w:val="231F20"/>
          <w:sz w:val="22"/>
        </w:rPr>
        <w:t>se</w:t>
      </w:r>
      <w:r>
        <w:rPr>
          <w:color w:val="231F20"/>
          <w:spacing w:val="-5"/>
          <w:sz w:val="22"/>
        </w:rPr>
        <w:t> </w:t>
      </w:r>
      <w:r>
        <w:rPr>
          <w:color w:val="231F20"/>
          <w:sz w:val="22"/>
        </w:rPr>
        <w:t>ordene</w:t>
      </w:r>
      <w:r>
        <w:rPr>
          <w:color w:val="231F20"/>
          <w:spacing w:val="-4"/>
          <w:sz w:val="22"/>
        </w:rPr>
        <w:t> </w:t>
      </w:r>
      <w:r>
        <w:rPr>
          <w:color w:val="231F20"/>
          <w:sz w:val="22"/>
        </w:rPr>
        <w:t>realizar</w:t>
      </w:r>
      <w:r>
        <w:rPr>
          <w:color w:val="231F20"/>
          <w:spacing w:val="-5"/>
          <w:sz w:val="22"/>
        </w:rPr>
        <w:t> </w:t>
      </w:r>
      <w:r>
        <w:rPr>
          <w:color w:val="231F20"/>
          <w:sz w:val="22"/>
        </w:rPr>
        <w:t>nuevas</w:t>
      </w:r>
      <w:r>
        <w:rPr>
          <w:color w:val="231F20"/>
          <w:spacing w:val="-4"/>
          <w:sz w:val="22"/>
        </w:rPr>
        <w:t> </w:t>
      </w:r>
      <w:r>
        <w:rPr>
          <w:color w:val="231F20"/>
          <w:sz w:val="22"/>
        </w:rPr>
        <w:t>impresiones</w:t>
      </w:r>
      <w:r>
        <w:rPr>
          <w:color w:val="231F20"/>
          <w:spacing w:val="-4"/>
          <w:sz w:val="22"/>
        </w:rPr>
        <w:t> </w:t>
      </w:r>
      <w:r>
        <w:rPr>
          <w:color w:val="231F20"/>
          <w:sz w:val="22"/>
        </w:rPr>
        <w:t>de</w:t>
      </w:r>
      <w:r>
        <w:rPr>
          <w:color w:val="231F20"/>
          <w:spacing w:val="-4"/>
          <w:sz w:val="22"/>
        </w:rPr>
        <w:t> </w:t>
      </w:r>
      <w:r>
        <w:rPr>
          <w:color w:val="231F20"/>
          <w:sz w:val="22"/>
        </w:rPr>
        <w:t>boletas.</w:t>
      </w:r>
    </w:p>
    <w:p>
      <w:pPr>
        <w:pStyle w:val="BodyText"/>
        <w:spacing w:before="2"/>
        <w:rPr>
          <w:sz w:val="21"/>
        </w:rPr>
      </w:pPr>
    </w:p>
    <w:p>
      <w:pPr>
        <w:pStyle w:val="ListParagraph"/>
        <w:numPr>
          <w:ilvl w:val="0"/>
          <w:numId w:val="201"/>
        </w:numPr>
        <w:tabs>
          <w:tab w:pos="931" w:val="left" w:leader="none"/>
        </w:tabs>
        <w:spacing w:line="232" w:lineRule="auto" w:before="0" w:after="0"/>
        <w:ind w:left="930" w:right="631" w:hanging="360"/>
        <w:jc w:val="both"/>
        <w:rPr>
          <w:sz w:val="22"/>
        </w:rPr>
      </w:pPr>
      <w:r>
        <w:rPr>
          <w:color w:val="231F20"/>
          <w:spacing w:val="-3"/>
          <w:sz w:val="22"/>
        </w:rPr>
        <w:t>Para </w:t>
      </w:r>
      <w:r>
        <w:rPr>
          <w:color w:val="231F20"/>
          <w:sz w:val="22"/>
        </w:rPr>
        <w:t>el caso de candidaturas comunes en elecciones locales, cuya legislación de</w:t>
      </w:r>
      <w:r>
        <w:rPr>
          <w:color w:val="231F20"/>
          <w:spacing w:val="-10"/>
          <w:sz w:val="22"/>
        </w:rPr>
        <w:t> </w:t>
      </w:r>
      <w:r>
        <w:rPr>
          <w:color w:val="231F20"/>
          <w:sz w:val="22"/>
        </w:rPr>
        <w:t>la</w:t>
      </w:r>
      <w:r>
        <w:rPr>
          <w:color w:val="231F20"/>
          <w:spacing w:val="-10"/>
          <w:sz w:val="22"/>
        </w:rPr>
        <w:t> </w:t>
      </w:r>
      <w:r>
        <w:rPr>
          <w:color w:val="231F20"/>
          <w:sz w:val="22"/>
        </w:rPr>
        <w:t>entidad</w:t>
      </w:r>
      <w:r>
        <w:rPr>
          <w:color w:val="231F20"/>
          <w:spacing w:val="-9"/>
          <w:sz w:val="22"/>
        </w:rPr>
        <w:t> </w:t>
      </w:r>
      <w:r>
        <w:rPr>
          <w:color w:val="231F20"/>
          <w:sz w:val="22"/>
        </w:rPr>
        <w:t>federativa</w:t>
      </w:r>
      <w:r>
        <w:rPr>
          <w:color w:val="231F20"/>
          <w:spacing w:val="-9"/>
          <w:sz w:val="22"/>
        </w:rPr>
        <w:t> </w:t>
      </w:r>
      <w:r>
        <w:rPr>
          <w:color w:val="231F20"/>
          <w:sz w:val="22"/>
        </w:rPr>
        <w:t>que</w:t>
      </w:r>
      <w:r>
        <w:rPr>
          <w:color w:val="231F20"/>
          <w:spacing w:val="-10"/>
          <w:sz w:val="22"/>
        </w:rPr>
        <w:t> </w:t>
      </w:r>
      <w:r>
        <w:rPr>
          <w:color w:val="231F20"/>
          <w:sz w:val="22"/>
        </w:rPr>
        <w:t>corresponda</w:t>
      </w:r>
      <w:r>
        <w:rPr>
          <w:color w:val="231F20"/>
          <w:spacing w:val="-9"/>
          <w:sz w:val="22"/>
        </w:rPr>
        <w:t> </w:t>
      </w:r>
      <w:r>
        <w:rPr>
          <w:color w:val="231F20"/>
          <w:sz w:val="22"/>
        </w:rPr>
        <w:t>contemple</w:t>
      </w:r>
      <w:r>
        <w:rPr>
          <w:color w:val="231F20"/>
          <w:spacing w:val="-9"/>
          <w:sz w:val="22"/>
        </w:rPr>
        <w:t> </w:t>
      </w:r>
      <w:r>
        <w:rPr>
          <w:color w:val="231F20"/>
          <w:sz w:val="22"/>
        </w:rPr>
        <w:t>dicha</w:t>
      </w:r>
      <w:r>
        <w:rPr>
          <w:color w:val="231F20"/>
          <w:spacing w:val="-8"/>
          <w:sz w:val="22"/>
        </w:rPr>
        <w:t> </w:t>
      </w:r>
      <w:r>
        <w:rPr>
          <w:color w:val="231F20"/>
          <w:sz w:val="22"/>
        </w:rPr>
        <w:t>figura</w:t>
      </w:r>
      <w:r>
        <w:rPr>
          <w:color w:val="231F20"/>
          <w:spacing w:val="-10"/>
          <w:sz w:val="22"/>
        </w:rPr>
        <w:t> </w:t>
      </w:r>
      <w:r>
        <w:rPr>
          <w:color w:val="231F20"/>
          <w:sz w:val="22"/>
        </w:rPr>
        <w:t>jurídica,</w:t>
      </w:r>
      <w:r>
        <w:rPr>
          <w:color w:val="231F20"/>
          <w:spacing w:val="-10"/>
          <w:sz w:val="22"/>
        </w:rPr>
        <w:t> </w:t>
      </w:r>
      <w:r>
        <w:rPr>
          <w:color w:val="231F20"/>
          <w:sz w:val="22"/>
        </w:rPr>
        <w:t>cada partido integrante deberá realizar de forma independiente y obligatoria el re- gistro en el sistema de la candidatura que</w:t>
      </w:r>
      <w:r>
        <w:rPr>
          <w:color w:val="231F20"/>
          <w:spacing w:val="-10"/>
          <w:sz w:val="22"/>
        </w:rPr>
        <w:t> </w:t>
      </w:r>
      <w:r>
        <w:rPr>
          <w:color w:val="231F20"/>
          <w:sz w:val="22"/>
        </w:rPr>
        <w:t>postulen.</w:t>
      </w:r>
    </w:p>
    <w:p>
      <w:pPr>
        <w:pStyle w:val="BodyText"/>
        <w:spacing w:before="1"/>
        <w:rPr>
          <w:sz w:val="21"/>
        </w:rPr>
      </w:pPr>
    </w:p>
    <w:p>
      <w:pPr>
        <w:pStyle w:val="ListParagraph"/>
        <w:numPr>
          <w:ilvl w:val="0"/>
          <w:numId w:val="201"/>
        </w:numPr>
        <w:tabs>
          <w:tab w:pos="931" w:val="left" w:leader="none"/>
        </w:tabs>
        <w:spacing w:line="232" w:lineRule="auto" w:before="1" w:after="0"/>
        <w:ind w:left="930" w:right="631" w:hanging="360"/>
        <w:jc w:val="both"/>
        <w:rPr>
          <w:sz w:val="22"/>
        </w:rPr>
      </w:pPr>
      <w:r>
        <w:rPr>
          <w:color w:val="231F20"/>
          <w:sz w:val="22"/>
        </w:rPr>
        <w:t>En</w:t>
      </w:r>
      <w:r>
        <w:rPr>
          <w:color w:val="231F20"/>
          <w:spacing w:val="-10"/>
          <w:sz w:val="22"/>
        </w:rPr>
        <w:t> </w:t>
      </w:r>
      <w:r>
        <w:rPr>
          <w:color w:val="231F20"/>
          <w:sz w:val="22"/>
        </w:rPr>
        <w:t>el</w:t>
      </w:r>
      <w:r>
        <w:rPr>
          <w:color w:val="231F20"/>
          <w:spacing w:val="-10"/>
          <w:sz w:val="22"/>
        </w:rPr>
        <w:t> </w:t>
      </w:r>
      <w:r>
        <w:rPr>
          <w:color w:val="231F20"/>
          <w:sz w:val="22"/>
        </w:rPr>
        <w:t>caso</w:t>
      </w:r>
      <w:r>
        <w:rPr>
          <w:color w:val="231F20"/>
          <w:spacing w:val="-10"/>
          <w:sz w:val="22"/>
        </w:rPr>
        <w:t> </w:t>
      </w:r>
      <w:r>
        <w:rPr>
          <w:color w:val="231F20"/>
          <w:sz w:val="22"/>
        </w:rPr>
        <w:t>de</w:t>
      </w:r>
      <w:r>
        <w:rPr>
          <w:color w:val="231F20"/>
          <w:spacing w:val="-9"/>
          <w:sz w:val="22"/>
        </w:rPr>
        <w:t> </w:t>
      </w:r>
      <w:r>
        <w:rPr>
          <w:color w:val="231F20"/>
          <w:sz w:val="22"/>
        </w:rPr>
        <w:t>las</w:t>
      </w:r>
      <w:r>
        <w:rPr>
          <w:color w:val="231F20"/>
          <w:spacing w:val="-10"/>
          <w:sz w:val="22"/>
        </w:rPr>
        <w:t> </w:t>
      </w:r>
      <w:r>
        <w:rPr>
          <w:color w:val="231F20"/>
          <w:sz w:val="22"/>
        </w:rPr>
        <w:t>personas</w:t>
      </w:r>
      <w:r>
        <w:rPr>
          <w:color w:val="231F20"/>
          <w:spacing w:val="-10"/>
          <w:sz w:val="22"/>
        </w:rPr>
        <w:t> </w:t>
      </w:r>
      <w:r>
        <w:rPr>
          <w:color w:val="231F20"/>
          <w:sz w:val="22"/>
        </w:rPr>
        <w:t>mexicanas</w:t>
      </w:r>
      <w:r>
        <w:rPr>
          <w:color w:val="231F20"/>
          <w:spacing w:val="-10"/>
          <w:sz w:val="22"/>
        </w:rPr>
        <w:t> </w:t>
      </w:r>
      <w:r>
        <w:rPr>
          <w:color w:val="231F20"/>
          <w:sz w:val="22"/>
        </w:rPr>
        <w:t>por</w:t>
      </w:r>
      <w:r>
        <w:rPr>
          <w:color w:val="231F20"/>
          <w:spacing w:val="-9"/>
          <w:sz w:val="22"/>
        </w:rPr>
        <w:t> </w:t>
      </w:r>
      <w:r>
        <w:rPr>
          <w:color w:val="231F20"/>
          <w:sz w:val="22"/>
        </w:rPr>
        <w:t>nacimiento</w:t>
      </w:r>
      <w:r>
        <w:rPr>
          <w:color w:val="231F20"/>
          <w:spacing w:val="-10"/>
          <w:sz w:val="22"/>
        </w:rPr>
        <w:t> </w:t>
      </w:r>
      <w:r>
        <w:rPr>
          <w:color w:val="231F20"/>
          <w:sz w:val="22"/>
        </w:rPr>
        <w:t>a</w:t>
      </w:r>
      <w:r>
        <w:rPr>
          <w:color w:val="231F20"/>
          <w:spacing w:val="-10"/>
          <w:sz w:val="22"/>
        </w:rPr>
        <w:t> </w:t>
      </w:r>
      <w:r>
        <w:rPr>
          <w:color w:val="231F20"/>
          <w:sz w:val="22"/>
        </w:rPr>
        <w:t>las</w:t>
      </w:r>
      <w:r>
        <w:rPr>
          <w:color w:val="231F20"/>
          <w:spacing w:val="-9"/>
          <w:sz w:val="22"/>
        </w:rPr>
        <w:t> </w:t>
      </w:r>
      <w:r>
        <w:rPr>
          <w:color w:val="231F20"/>
          <w:sz w:val="22"/>
        </w:rPr>
        <w:t>que</w:t>
      </w:r>
      <w:r>
        <w:rPr>
          <w:color w:val="231F20"/>
          <w:spacing w:val="-10"/>
          <w:sz w:val="22"/>
        </w:rPr>
        <w:t> </w:t>
      </w:r>
      <w:r>
        <w:rPr>
          <w:color w:val="231F20"/>
          <w:sz w:val="22"/>
        </w:rPr>
        <w:t>otro</w:t>
      </w:r>
      <w:r>
        <w:rPr>
          <w:color w:val="231F20"/>
          <w:spacing w:val="-10"/>
          <w:sz w:val="22"/>
        </w:rPr>
        <w:t> </w:t>
      </w:r>
      <w:r>
        <w:rPr>
          <w:color w:val="231F20"/>
          <w:sz w:val="22"/>
        </w:rPr>
        <w:t>Estado</w:t>
      </w:r>
      <w:r>
        <w:rPr>
          <w:color w:val="231F20"/>
          <w:spacing w:val="-10"/>
          <w:sz w:val="22"/>
        </w:rPr>
        <w:t> </w:t>
      </w:r>
      <w:r>
        <w:rPr>
          <w:color w:val="231F20"/>
          <w:sz w:val="22"/>
        </w:rPr>
        <w:t>con- sidere</w:t>
      </w:r>
      <w:r>
        <w:rPr>
          <w:color w:val="231F20"/>
          <w:spacing w:val="-14"/>
          <w:sz w:val="22"/>
        </w:rPr>
        <w:t> </w:t>
      </w:r>
      <w:r>
        <w:rPr>
          <w:color w:val="231F20"/>
          <w:sz w:val="22"/>
        </w:rPr>
        <w:t>como</w:t>
      </w:r>
      <w:r>
        <w:rPr>
          <w:color w:val="231F20"/>
          <w:spacing w:val="-14"/>
          <w:sz w:val="22"/>
        </w:rPr>
        <w:t> </w:t>
      </w:r>
      <w:r>
        <w:rPr>
          <w:color w:val="231F20"/>
          <w:sz w:val="22"/>
        </w:rPr>
        <w:t>sus</w:t>
      </w:r>
      <w:r>
        <w:rPr>
          <w:color w:val="231F20"/>
          <w:spacing w:val="-13"/>
          <w:sz w:val="22"/>
        </w:rPr>
        <w:t> </w:t>
      </w:r>
      <w:r>
        <w:rPr>
          <w:color w:val="231F20"/>
          <w:sz w:val="22"/>
        </w:rPr>
        <w:t>nacionales,</w:t>
      </w:r>
      <w:r>
        <w:rPr>
          <w:color w:val="231F20"/>
          <w:spacing w:val="-14"/>
          <w:sz w:val="22"/>
        </w:rPr>
        <w:t> </w:t>
      </w:r>
      <w:r>
        <w:rPr>
          <w:color w:val="231F20"/>
          <w:sz w:val="22"/>
        </w:rPr>
        <w:t>y</w:t>
      </w:r>
      <w:r>
        <w:rPr>
          <w:color w:val="231F20"/>
          <w:spacing w:val="-14"/>
          <w:sz w:val="22"/>
        </w:rPr>
        <w:t> </w:t>
      </w:r>
      <w:r>
        <w:rPr>
          <w:color w:val="231F20"/>
          <w:sz w:val="22"/>
        </w:rPr>
        <w:t>que</w:t>
      </w:r>
      <w:r>
        <w:rPr>
          <w:color w:val="231F20"/>
          <w:spacing w:val="-13"/>
          <w:sz w:val="22"/>
        </w:rPr>
        <w:t> </w:t>
      </w:r>
      <w:r>
        <w:rPr>
          <w:color w:val="231F20"/>
          <w:sz w:val="22"/>
        </w:rPr>
        <w:t>aspiren</w:t>
      </w:r>
      <w:r>
        <w:rPr>
          <w:color w:val="231F20"/>
          <w:spacing w:val="-14"/>
          <w:sz w:val="22"/>
        </w:rPr>
        <w:t> </w:t>
      </w:r>
      <w:r>
        <w:rPr>
          <w:color w:val="231F20"/>
          <w:sz w:val="22"/>
        </w:rPr>
        <w:t>a</w:t>
      </w:r>
      <w:r>
        <w:rPr>
          <w:color w:val="231F20"/>
          <w:spacing w:val="-13"/>
          <w:sz w:val="22"/>
        </w:rPr>
        <w:t> </w:t>
      </w:r>
      <w:r>
        <w:rPr>
          <w:color w:val="231F20"/>
          <w:sz w:val="22"/>
        </w:rPr>
        <w:t>un</w:t>
      </w:r>
      <w:r>
        <w:rPr>
          <w:color w:val="231F20"/>
          <w:spacing w:val="-14"/>
          <w:sz w:val="22"/>
        </w:rPr>
        <w:t> </w:t>
      </w:r>
      <w:r>
        <w:rPr>
          <w:color w:val="231F20"/>
          <w:sz w:val="22"/>
        </w:rPr>
        <w:t>cargo</w:t>
      </w:r>
      <w:r>
        <w:rPr>
          <w:color w:val="231F20"/>
          <w:spacing w:val="-14"/>
          <w:sz w:val="22"/>
        </w:rPr>
        <w:t> </w:t>
      </w:r>
      <w:r>
        <w:rPr>
          <w:color w:val="231F20"/>
          <w:sz w:val="22"/>
        </w:rPr>
        <w:t>para</w:t>
      </w:r>
      <w:r>
        <w:rPr>
          <w:color w:val="231F20"/>
          <w:spacing w:val="-13"/>
          <w:sz w:val="22"/>
        </w:rPr>
        <w:t> </w:t>
      </w:r>
      <w:r>
        <w:rPr>
          <w:color w:val="231F20"/>
          <w:sz w:val="22"/>
        </w:rPr>
        <w:t>el</w:t>
      </w:r>
      <w:r>
        <w:rPr>
          <w:color w:val="231F20"/>
          <w:spacing w:val="-14"/>
          <w:sz w:val="22"/>
        </w:rPr>
        <w:t> </w:t>
      </w:r>
      <w:r>
        <w:rPr>
          <w:color w:val="231F20"/>
          <w:sz w:val="22"/>
        </w:rPr>
        <w:t>que</w:t>
      </w:r>
      <w:r>
        <w:rPr>
          <w:color w:val="231F20"/>
          <w:spacing w:val="-14"/>
          <w:sz w:val="22"/>
        </w:rPr>
        <w:t> </w:t>
      </w:r>
      <w:r>
        <w:rPr>
          <w:color w:val="231F20"/>
          <w:sz w:val="22"/>
        </w:rPr>
        <w:t>se</w:t>
      </w:r>
      <w:r>
        <w:rPr>
          <w:color w:val="231F20"/>
          <w:spacing w:val="-13"/>
          <w:sz w:val="22"/>
        </w:rPr>
        <w:t> </w:t>
      </w:r>
      <w:r>
        <w:rPr>
          <w:color w:val="231F20"/>
          <w:sz w:val="22"/>
        </w:rPr>
        <w:t>requiera</w:t>
      </w:r>
      <w:r>
        <w:rPr>
          <w:color w:val="231F20"/>
          <w:spacing w:val="-14"/>
          <w:sz w:val="22"/>
        </w:rPr>
        <w:t> </w:t>
      </w:r>
      <w:r>
        <w:rPr>
          <w:color w:val="231F20"/>
          <w:sz w:val="22"/>
        </w:rPr>
        <w:t>ser mexicana o mexicano por nacimiento y que no adquieran otra nacionalidad, deberán presentar junto con su solicitud de registro o sustitución de candida- tura, copia certificada u original para cotejo, del certificado de nacionalidad mexicana expedido por la Secretaría de Relaciones</w:t>
      </w:r>
      <w:r>
        <w:rPr>
          <w:color w:val="231F20"/>
          <w:spacing w:val="-15"/>
          <w:sz w:val="22"/>
        </w:rPr>
        <w:t> </w:t>
      </w:r>
      <w:r>
        <w:rPr>
          <w:color w:val="231F20"/>
          <w:sz w:val="22"/>
        </w:rPr>
        <w:t>Exteriores.</w:t>
      </w:r>
    </w:p>
    <w:p>
      <w:pPr>
        <w:pStyle w:val="Heading2"/>
        <w:spacing w:before="231"/>
      </w:pPr>
      <w:r>
        <w:rPr>
          <w:color w:val="231F20"/>
        </w:rPr>
        <w:t>Artículo 282.</w:t>
      </w:r>
    </w:p>
    <w:p>
      <w:pPr>
        <w:pStyle w:val="BodyText"/>
        <w:spacing w:before="8"/>
        <w:rPr>
          <w:b/>
          <w:sz w:val="20"/>
        </w:rPr>
      </w:pPr>
    </w:p>
    <w:p>
      <w:pPr>
        <w:pStyle w:val="ListParagraph"/>
        <w:numPr>
          <w:ilvl w:val="0"/>
          <w:numId w:val="202"/>
        </w:numPr>
        <w:tabs>
          <w:tab w:pos="931" w:val="left" w:leader="none"/>
        </w:tabs>
        <w:spacing w:line="232" w:lineRule="auto" w:before="0" w:after="0"/>
        <w:ind w:left="930" w:right="630" w:hanging="260"/>
        <w:jc w:val="both"/>
        <w:rPr>
          <w:sz w:val="22"/>
        </w:rPr>
      </w:pPr>
      <w:r>
        <w:rPr>
          <w:color w:val="231F20"/>
          <w:sz w:val="22"/>
        </w:rPr>
        <w:t>En el caso de elecciones federales ordinarias, la totalidad de solicitudes de re- gistro</w:t>
      </w:r>
      <w:r>
        <w:rPr>
          <w:color w:val="231F20"/>
          <w:spacing w:val="-9"/>
          <w:sz w:val="22"/>
        </w:rPr>
        <w:t> </w:t>
      </w:r>
      <w:r>
        <w:rPr>
          <w:color w:val="231F20"/>
          <w:sz w:val="22"/>
        </w:rPr>
        <w:t>de</w:t>
      </w:r>
      <w:r>
        <w:rPr>
          <w:color w:val="231F20"/>
          <w:spacing w:val="-8"/>
          <w:sz w:val="22"/>
        </w:rPr>
        <w:t> </w:t>
      </w:r>
      <w:r>
        <w:rPr>
          <w:color w:val="231F20"/>
          <w:sz w:val="22"/>
        </w:rPr>
        <w:t>candidaturas</w:t>
      </w:r>
      <w:r>
        <w:rPr>
          <w:color w:val="231F20"/>
          <w:spacing w:val="-8"/>
          <w:sz w:val="22"/>
        </w:rPr>
        <w:t> </w:t>
      </w:r>
      <w:r>
        <w:rPr>
          <w:color w:val="231F20"/>
          <w:sz w:val="22"/>
        </w:rPr>
        <w:t>a</w:t>
      </w:r>
      <w:r>
        <w:rPr>
          <w:color w:val="231F20"/>
          <w:spacing w:val="-8"/>
          <w:sz w:val="22"/>
        </w:rPr>
        <w:t> </w:t>
      </w:r>
      <w:r>
        <w:rPr>
          <w:color w:val="231F20"/>
          <w:sz w:val="22"/>
        </w:rPr>
        <w:t>senadurías</w:t>
      </w:r>
      <w:r>
        <w:rPr>
          <w:color w:val="231F20"/>
          <w:spacing w:val="-9"/>
          <w:sz w:val="22"/>
        </w:rPr>
        <w:t> </w:t>
      </w:r>
      <w:r>
        <w:rPr>
          <w:color w:val="231F20"/>
          <w:sz w:val="22"/>
        </w:rPr>
        <w:t>y</w:t>
      </w:r>
      <w:r>
        <w:rPr>
          <w:color w:val="231F20"/>
          <w:spacing w:val="-8"/>
          <w:sz w:val="22"/>
        </w:rPr>
        <w:t> </w:t>
      </w:r>
      <w:r>
        <w:rPr>
          <w:color w:val="231F20"/>
          <w:sz w:val="22"/>
        </w:rPr>
        <w:t>diputaciones</w:t>
      </w:r>
      <w:r>
        <w:rPr>
          <w:color w:val="231F20"/>
          <w:spacing w:val="-8"/>
          <w:sz w:val="22"/>
        </w:rPr>
        <w:t> </w:t>
      </w:r>
      <w:r>
        <w:rPr>
          <w:color w:val="231F20"/>
          <w:sz w:val="22"/>
        </w:rPr>
        <w:t>federales,</w:t>
      </w:r>
      <w:r>
        <w:rPr>
          <w:color w:val="231F20"/>
          <w:spacing w:val="-8"/>
          <w:sz w:val="22"/>
        </w:rPr>
        <w:t> </w:t>
      </w:r>
      <w:r>
        <w:rPr>
          <w:color w:val="231F20"/>
          <w:sz w:val="22"/>
        </w:rPr>
        <w:t>tanto</w:t>
      </w:r>
      <w:r>
        <w:rPr>
          <w:color w:val="231F20"/>
          <w:spacing w:val="-8"/>
          <w:sz w:val="22"/>
        </w:rPr>
        <w:t> </w:t>
      </w:r>
      <w:r>
        <w:rPr>
          <w:color w:val="231F20"/>
          <w:sz w:val="22"/>
        </w:rPr>
        <w:t>de</w:t>
      </w:r>
      <w:r>
        <w:rPr>
          <w:color w:val="231F20"/>
          <w:spacing w:val="-9"/>
          <w:sz w:val="22"/>
        </w:rPr>
        <w:t> </w:t>
      </w:r>
      <w:r>
        <w:rPr>
          <w:color w:val="231F20"/>
          <w:sz w:val="22"/>
        </w:rPr>
        <w:t>mayoría relativa como de representación proporcional, que presenten ante el Instituto los partidos políticos o, en su caso, las coaliciones, deberán integrarse salva- guardando la paridad entre los géneros, en términos de lo dispuesto en los artículos 232, 233 y 234 de la </w:t>
      </w:r>
      <w:r>
        <w:rPr>
          <w:smallCaps/>
          <w:color w:val="231F20"/>
          <w:spacing w:val="-3"/>
          <w:sz w:val="22"/>
        </w:rPr>
        <w:t>l</w:t>
      </w:r>
      <w:r>
        <w:rPr>
          <w:smallCaps w:val="0"/>
          <w:color w:val="231F20"/>
          <w:spacing w:val="-3"/>
          <w:sz w:val="22"/>
        </w:rPr>
        <w:t>g</w:t>
      </w:r>
      <w:r>
        <w:rPr>
          <w:smallCaps/>
          <w:color w:val="231F20"/>
          <w:spacing w:val="-3"/>
          <w:sz w:val="22"/>
        </w:rPr>
        <w:t>ipe</w:t>
      </w:r>
      <w:r>
        <w:rPr>
          <w:smallCaps w:val="0"/>
          <w:color w:val="231F20"/>
          <w:spacing w:val="-3"/>
          <w:sz w:val="22"/>
        </w:rPr>
        <w:t>.</w:t>
      </w:r>
    </w:p>
    <w:p>
      <w:pPr>
        <w:pStyle w:val="BodyText"/>
        <w:spacing w:before="1"/>
        <w:rPr>
          <w:sz w:val="21"/>
        </w:rPr>
      </w:pPr>
    </w:p>
    <w:p>
      <w:pPr>
        <w:pStyle w:val="ListParagraph"/>
        <w:numPr>
          <w:ilvl w:val="0"/>
          <w:numId w:val="202"/>
        </w:numPr>
        <w:tabs>
          <w:tab w:pos="931" w:val="left" w:leader="none"/>
        </w:tabs>
        <w:spacing w:line="232" w:lineRule="auto" w:before="0" w:after="0"/>
        <w:ind w:left="930" w:right="631" w:hanging="260"/>
        <w:jc w:val="both"/>
        <w:rPr>
          <w:sz w:val="22"/>
        </w:rPr>
      </w:pPr>
      <w:r>
        <w:rPr>
          <w:color w:val="231F20"/>
          <w:spacing w:val="-3"/>
          <w:sz w:val="22"/>
        </w:rPr>
        <w:t>Para </w:t>
      </w:r>
      <w:r>
        <w:rPr>
          <w:color w:val="231F20"/>
          <w:sz w:val="22"/>
        </w:rPr>
        <w:t>el caso de senadurías por el principio de mayoría relativa, deberá obser- varse el principio de paridad vertical y horizontal, esto</w:t>
      </w:r>
      <w:r>
        <w:rPr>
          <w:color w:val="231F20"/>
          <w:spacing w:val="-17"/>
          <w:sz w:val="22"/>
        </w:rPr>
        <w:t> </w:t>
      </w:r>
      <w:r>
        <w:rPr>
          <w:color w:val="231F20"/>
          <w:sz w:val="22"/>
        </w:rPr>
        <w:t>es:</w:t>
      </w:r>
    </w:p>
    <w:p>
      <w:pPr>
        <w:spacing w:after="0" w:line="232" w:lineRule="auto"/>
        <w:jc w:val="both"/>
        <w:rPr>
          <w:sz w:val="22"/>
        </w:rPr>
        <w:sectPr>
          <w:pgSz w:w="9640" w:h="12480"/>
          <w:pgMar w:header="399" w:footer="543" w:top="640" w:bottom="740" w:left="600" w:right="500"/>
        </w:sectPr>
      </w:pPr>
    </w:p>
    <w:p>
      <w:pPr>
        <w:pStyle w:val="BodyText"/>
        <w:spacing w:before="4"/>
        <w:rPr>
          <w:sz w:val="19"/>
        </w:rPr>
      </w:pPr>
    </w:p>
    <w:p>
      <w:pPr>
        <w:pStyle w:val="ListParagraph"/>
        <w:numPr>
          <w:ilvl w:val="1"/>
          <w:numId w:val="202"/>
        </w:numPr>
        <w:tabs>
          <w:tab w:pos="1534" w:val="left" w:leader="none"/>
        </w:tabs>
        <w:spacing w:line="254" w:lineRule="auto" w:before="100" w:after="0"/>
        <w:ind w:left="1533" w:right="349" w:hanging="220"/>
        <w:jc w:val="both"/>
        <w:rPr>
          <w:sz w:val="20"/>
        </w:rPr>
      </w:pPr>
      <w:r>
        <w:rPr>
          <w:color w:val="231F20"/>
          <w:sz w:val="20"/>
        </w:rPr>
        <w:t>La</w:t>
      </w:r>
      <w:r>
        <w:rPr>
          <w:color w:val="231F20"/>
          <w:spacing w:val="-13"/>
          <w:sz w:val="20"/>
        </w:rPr>
        <w:t> </w:t>
      </w:r>
      <w:r>
        <w:rPr>
          <w:color w:val="231F20"/>
          <w:sz w:val="20"/>
        </w:rPr>
        <w:t>primera</w:t>
      </w:r>
      <w:r>
        <w:rPr>
          <w:color w:val="231F20"/>
          <w:spacing w:val="-13"/>
          <w:sz w:val="20"/>
        </w:rPr>
        <w:t> </w:t>
      </w:r>
      <w:r>
        <w:rPr>
          <w:color w:val="231F20"/>
          <w:sz w:val="20"/>
        </w:rPr>
        <w:t>fórmula</w:t>
      </w:r>
      <w:r>
        <w:rPr>
          <w:color w:val="231F20"/>
          <w:spacing w:val="-13"/>
          <w:sz w:val="20"/>
        </w:rPr>
        <w:t> </w:t>
      </w:r>
      <w:r>
        <w:rPr>
          <w:color w:val="231F20"/>
          <w:sz w:val="20"/>
        </w:rPr>
        <w:t>que</w:t>
      </w:r>
      <w:r>
        <w:rPr>
          <w:color w:val="231F20"/>
          <w:spacing w:val="-13"/>
          <w:sz w:val="20"/>
        </w:rPr>
        <w:t> </w:t>
      </w:r>
      <w:r>
        <w:rPr>
          <w:color w:val="231F20"/>
          <w:sz w:val="20"/>
        </w:rPr>
        <w:t>integra</w:t>
      </w:r>
      <w:r>
        <w:rPr>
          <w:color w:val="231F20"/>
          <w:spacing w:val="-13"/>
          <w:sz w:val="20"/>
        </w:rPr>
        <w:t> </w:t>
      </w:r>
      <w:r>
        <w:rPr>
          <w:color w:val="231F20"/>
          <w:sz w:val="20"/>
        </w:rPr>
        <w:t>la</w:t>
      </w:r>
      <w:r>
        <w:rPr>
          <w:color w:val="231F20"/>
          <w:spacing w:val="-13"/>
          <w:sz w:val="20"/>
        </w:rPr>
        <w:t> </w:t>
      </w:r>
      <w:r>
        <w:rPr>
          <w:color w:val="231F20"/>
          <w:sz w:val="20"/>
        </w:rPr>
        <w:t>lista</w:t>
      </w:r>
      <w:r>
        <w:rPr>
          <w:color w:val="231F20"/>
          <w:spacing w:val="-13"/>
          <w:sz w:val="20"/>
        </w:rPr>
        <w:t> </w:t>
      </w:r>
      <w:r>
        <w:rPr>
          <w:color w:val="231F20"/>
          <w:sz w:val="20"/>
        </w:rPr>
        <w:t>de</w:t>
      </w:r>
      <w:r>
        <w:rPr>
          <w:color w:val="231F20"/>
          <w:spacing w:val="-14"/>
          <w:sz w:val="20"/>
        </w:rPr>
        <w:t> </w:t>
      </w:r>
      <w:r>
        <w:rPr>
          <w:color w:val="231F20"/>
          <w:sz w:val="20"/>
        </w:rPr>
        <w:t>candidatas</w:t>
      </w:r>
      <w:r>
        <w:rPr>
          <w:color w:val="231F20"/>
          <w:spacing w:val="-13"/>
          <w:sz w:val="20"/>
        </w:rPr>
        <w:t> </w:t>
      </w:r>
      <w:r>
        <w:rPr>
          <w:color w:val="231F20"/>
          <w:sz w:val="20"/>
        </w:rPr>
        <w:t>y</w:t>
      </w:r>
      <w:r>
        <w:rPr>
          <w:color w:val="231F20"/>
          <w:spacing w:val="-13"/>
          <w:sz w:val="20"/>
        </w:rPr>
        <w:t> </w:t>
      </w:r>
      <w:r>
        <w:rPr>
          <w:color w:val="231F20"/>
          <w:sz w:val="20"/>
        </w:rPr>
        <w:t>candidatos</w:t>
      </w:r>
      <w:r>
        <w:rPr>
          <w:color w:val="231F20"/>
          <w:spacing w:val="-13"/>
          <w:sz w:val="20"/>
        </w:rPr>
        <w:t> </w:t>
      </w:r>
      <w:r>
        <w:rPr>
          <w:color w:val="231F20"/>
          <w:sz w:val="20"/>
        </w:rPr>
        <w:t>que</w:t>
      </w:r>
      <w:r>
        <w:rPr>
          <w:color w:val="231F20"/>
          <w:spacing w:val="-13"/>
          <w:sz w:val="20"/>
        </w:rPr>
        <w:t> </w:t>
      </w:r>
      <w:r>
        <w:rPr>
          <w:color w:val="231F20"/>
          <w:sz w:val="20"/>
        </w:rPr>
        <w:t>se</w:t>
      </w:r>
      <w:r>
        <w:rPr>
          <w:color w:val="231F20"/>
          <w:spacing w:val="-13"/>
          <w:sz w:val="20"/>
        </w:rPr>
        <w:t> </w:t>
      </w:r>
      <w:r>
        <w:rPr>
          <w:color w:val="231F20"/>
          <w:sz w:val="20"/>
        </w:rPr>
        <w:t>presenten para</w:t>
      </w:r>
      <w:r>
        <w:rPr>
          <w:color w:val="231F20"/>
          <w:spacing w:val="-4"/>
          <w:sz w:val="20"/>
        </w:rPr>
        <w:t> </w:t>
      </w:r>
      <w:r>
        <w:rPr>
          <w:color w:val="231F20"/>
          <w:sz w:val="20"/>
        </w:rPr>
        <w:t>cada</w:t>
      </w:r>
      <w:r>
        <w:rPr>
          <w:color w:val="231F20"/>
          <w:spacing w:val="-3"/>
          <w:sz w:val="20"/>
        </w:rPr>
        <w:t> </w:t>
      </w:r>
      <w:r>
        <w:rPr>
          <w:color w:val="231F20"/>
          <w:sz w:val="20"/>
        </w:rPr>
        <w:t>entidad</w:t>
      </w:r>
      <w:r>
        <w:rPr>
          <w:color w:val="231F20"/>
          <w:spacing w:val="-4"/>
          <w:sz w:val="20"/>
        </w:rPr>
        <w:t> </w:t>
      </w:r>
      <w:r>
        <w:rPr>
          <w:color w:val="231F20"/>
          <w:sz w:val="20"/>
        </w:rPr>
        <w:t>federativa,</w:t>
      </w:r>
      <w:r>
        <w:rPr>
          <w:color w:val="231F20"/>
          <w:spacing w:val="-3"/>
          <w:sz w:val="20"/>
        </w:rPr>
        <w:t> </w:t>
      </w:r>
      <w:r>
        <w:rPr>
          <w:color w:val="231F20"/>
          <w:sz w:val="20"/>
        </w:rPr>
        <w:t>deberá</w:t>
      </w:r>
      <w:r>
        <w:rPr>
          <w:color w:val="231F20"/>
          <w:spacing w:val="-4"/>
          <w:sz w:val="20"/>
        </w:rPr>
        <w:t> </w:t>
      </w:r>
      <w:r>
        <w:rPr>
          <w:color w:val="231F20"/>
          <w:sz w:val="20"/>
        </w:rPr>
        <w:t>ser</w:t>
      </w:r>
      <w:r>
        <w:rPr>
          <w:color w:val="231F20"/>
          <w:spacing w:val="-3"/>
          <w:sz w:val="20"/>
        </w:rPr>
        <w:t> </w:t>
      </w:r>
      <w:r>
        <w:rPr>
          <w:color w:val="231F20"/>
          <w:sz w:val="20"/>
        </w:rPr>
        <w:t>de</w:t>
      </w:r>
      <w:r>
        <w:rPr>
          <w:color w:val="231F20"/>
          <w:spacing w:val="-4"/>
          <w:sz w:val="20"/>
        </w:rPr>
        <w:t> </w:t>
      </w:r>
      <w:r>
        <w:rPr>
          <w:color w:val="231F20"/>
          <w:sz w:val="20"/>
        </w:rPr>
        <w:t>género</w:t>
      </w:r>
      <w:r>
        <w:rPr>
          <w:color w:val="231F20"/>
          <w:spacing w:val="-3"/>
          <w:sz w:val="20"/>
        </w:rPr>
        <w:t> </w:t>
      </w:r>
      <w:r>
        <w:rPr>
          <w:color w:val="231F20"/>
          <w:sz w:val="20"/>
        </w:rPr>
        <w:t>distinto</w:t>
      </w:r>
      <w:r>
        <w:rPr>
          <w:color w:val="231F20"/>
          <w:spacing w:val="-4"/>
          <w:sz w:val="20"/>
        </w:rPr>
        <w:t> </w:t>
      </w:r>
      <w:r>
        <w:rPr>
          <w:color w:val="231F20"/>
          <w:sz w:val="20"/>
        </w:rPr>
        <w:t>a</w:t>
      </w:r>
      <w:r>
        <w:rPr>
          <w:color w:val="231F20"/>
          <w:spacing w:val="-3"/>
          <w:sz w:val="20"/>
        </w:rPr>
        <w:t> </w:t>
      </w:r>
      <w:r>
        <w:rPr>
          <w:color w:val="231F20"/>
          <w:sz w:val="20"/>
        </w:rPr>
        <w:t>la</w:t>
      </w:r>
      <w:r>
        <w:rPr>
          <w:color w:val="231F20"/>
          <w:spacing w:val="-3"/>
          <w:sz w:val="20"/>
        </w:rPr>
        <w:t> </w:t>
      </w:r>
      <w:r>
        <w:rPr>
          <w:color w:val="231F20"/>
          <w:sz w:val="20"/>
        </w:rPr>
        <w:t>segunda.</w:t>
      </w:r>
    </w:p>
    <w:p>
      <w:pPr>
        <w:pStyle w:val="ListParagraph"/>
        <w:numPr>
          <w:ilvl w:val="1"/>
          <w:numId w:val="202"/>
        </w:numPr>
        <w:tabs>
          <w:tab w:pos="1534" w:val="left" w:leader="none"/>
        </w:tabs>
        <w:spacing w:line="254" w:lineRule="auto" w:before="3" w:after="0"/>
        <w:ind w:left="1533" w:right="349" w:hanging="220"/>
        <w:jc w:val="both"/>
        <w:rPr>
          <w:sz w:val="20"/>
        </w:rPr>
      </w:pPr>
      <w:r>
        <w:rPr>
          <w:color w:val="231F20"/>
          <w:sz w:val="20"/>
        </w:rPr>
        <w:t>De la totalidad de las listas de candidaturas por entidad federativa, el 50% deberá estar encabezada por hombres y el 50% por</w:t>
      </w:r>
      <w:r>
        <w:rPr>
          <w:color w:val="231F20"/>
          <w:spacing w:val="-8"/>
          <w:sz w:val="20"/>
        </w:rPr>
        <w:t> </w:t>
      </w:r>
      <w:r>
        <w:rPr>
          <w:color w:val="231F20"/>
          <w:sz w:val="20"/>
        </w:rPr>
        <w:t>mujeres.</w:t>
      </w:r>
    </w:p>
    <w:p>
      <w:pPr>
        <w:pStyle w:val="BodyText"/>
        <w:spacing w:before="5"/>
        <w:rPr>
          <w:sz w:val="20"/>
        </w:rPr>
      </w:pPr>
    </w:p>
    <w:p>
      <w:pPr>
        <w:pStyle w:val="ListParagraph"/>
        <w:numPr>
          <w:ilvl w:val="0"/>
          <w:numId w:val="202"/>
        </w:numPr>
        <w:tabs>
          <w:tab w:pos="1214" w:val="left" w:leader="none"/>
        </w:tabs>
        <w:spacing w:line="232" w:lineRule="auto" w:before="0" w:after="0"/>
        <w:ind w:left="1213" w:right="348" w:hanging="260"/>
        <w:jc w:val="both"/>
        <w:rPr>
          <w:sz w:val="22"/>
        </w:rPr>
      </w:pPr>
      <w:r>
        <w:rPr>
          <w:color w:val="231F20"/>
          <w:sz w:val="22"/>
        </w:rPr>
        <w:t>Asimismo,</w:t>
      </w:r>
      <w:r>
        <w:rPr>
          <w:color w:val="231F20"/>
          <w:spacing w:val="-11"/>
          <w:sz w:val="22"/>
        </w:rPr>
        <w:t> </w:t>
      </w:r>
      <w:r>
        <w:rPr>
          <w:color w:val="231F20"/>
          <w:sz w:val="22"/>
        </w:rPr>
        <w:t>los</w:t>
      </w:r>
      <w:r>
        <w:rPr>
          <w:color w:val="231F20"/>
          <w:spacing w:val="-11"/>
          <w:sz w:val="22"/>
        </w:rPr>
        <w:t> </w:t>
      </w:r>
      <w:r>
        <w:rPr>
          <w:color w:val="231F20"/>
          <w:sz w:val="22"/>
        </w:rPr>
        <w:t>partidos</w:t>
      </w:r>
      <w:r>
        <w:rPr>
          <w:color w:val="231F20"/>
          <w:spacing w:val="-11"/>
          <w:sz w:val="22"/>
        </w:rPr>
        <w:t> </w:t>
      </w:r>
      <w:r>
        <w:rPr>
          <w:color w:val="231F20"/>
          <w:sz w:val="22"/>
        </w:rPr>
        <w:t>políticos</w:t>
      </w:r>
      <w:r>
        <w:rPr>
          <w:color w:val="231F20"/>
          <w:spacing w:val="-11"/>
          <w:sz w:val="22"/>
        </w:rPr>
        <w:t> </w:t>
      </w:r>
      <w:r>
        <w:rPr>
          <w:color w:val="231F20"/>
          <w:sz w:val="22"/>
        </w:rPr>
        <w:t>y</w:t>
      </w:r>
      <w:r>
        <w:rPr>
          <w:color w:val="231F20"/>
          <w:spacing w:val="-11"/>
          <w:sz w:val="22"/>
        </w:rPr>
        <w:t> </w:t>
      </w:r>
      <w:r>
        <w:rPr>
          <w:color w:val="231F20"/>
          <w:sz w:val="22"/>
        </w:rPr>
        <w:t>coaliciones</w:t>
      </w:r>
      <w:r>
        <w:rPr>
          <w:color w:val="231F20"/>
          <w:spacing w:val="-11"/>
          <w:sz w:val="22"/>
        </w:rPr>
        <w:t> </w:t>
      </w:r>
      <w:r>
        <w:rPr>
          <w:color w:val="231F20"/>
          <w:sz w:val="22"/>
        </w:rPr>
        <w:t>deberán</w:t>
      </w:r>
      <w:r>
        <w:rPr>
          <w:color w:val="231F20"/>
          <w:spacing w:val="-10"/>
          <w:sz w:val="22"/>
        </w:rPr>
        <w:t> </w:t>
      </w:r>
      <w:r>
        <w:rPr>
          <w:color w:val="231F20"/>
          <w:sz w:val="22"/>
        </w:rPr>
        <w:t>observar</w:t>
      </w:r>
      <w:r>
        <w:rPr>
          <w:color w:val="231F20"/>
          <w:spacing w:val="-11"/>
          <w:sz w:val="22"/>
        </w:rPr>
        <w:t> </w:t>
      </w:r>
      <w:r>
        <w:rPr>
          <w:color w:val="231F20"/>
          <w:sz w:val="22"/>
        </w:rPr>
        <w:t>lo</w:t>
      </w:r>
      <w:r>
        <w:rPr>
          <w:color w:val="231F20"/>
          <w:spacing w:val="-11"/>
          <w:sz w:val="22"/>
        </w:rPr>
        <w:t> </w:t>
      </w:r>
      <w:r>
        <w:rPr>
          <w:color w:val="231F20"/>
          <w:sz w:val="22"/>
        </w:rPr>
        <w:t>dispuesto</w:t>
      </w:r>
      <w:r>
        <w:rPr>
          <w:color w:val="231F20"/>
          <w:spacing w:val="-11"/>
          <w:sz w:val="22"/>
        </w:rPr>
        <w:t> </w:t>
      </w:r>
      <w:r>
        <w:rPr>
          <w:color w:val="231F20"/>
          <w:sz w:val="22"/>
        </w:rPr>
        <w:t>en el artículo 3, numeral 5 de la </w:t>
      </w:r>
      <w:r>
        <w:rPr>
          <w:smallCaps/>
          <w:color w:val="231F20"/>
          <w:spacing w:val="-7"/>
          <w:sz w:val="22"/>
        </w:rPr>
        <w:t>l</w:t>
      </w:r>
      <w:r>
        <w:rPr>
          <w:smallCaps w:val="0"/>
          <w:color w:val="231F20"/>
          <w:spacing w:val="-7"/>
          <w:sz w:val="22"/>
        </w:rPr>
        <w:t>g</w:t>
      </w:r>
      <w:r>
        <w:rPr>
          <w:smallCaps/>
          <w:color w:val="231F20"/>
          <w:spacing w:val="-7"/>
          <w:sz w:val="22"/>
        </w:rPr>
        <w:t>pp</w:t>
      </w:r>
      <w:r>
        <w:rPr>
          <w:smallCaps w:val="0"/>
          <w:color w:val="231F20"/>
          <w:spacing w:val="-7"/>
          <w:sz w:val="22"/>
        </w:rPr>
        <w:t>, </w:t>
      </w:r>
      <w:r>
        <w:rPr>
          <w:smallCaps w:val="0"/>
          <w:color w:val="231F20"/>
          <w:sz w:val="22"/>
        </w:rPr>
        <w:t>esto es, garantizar las posibilidades reales de participación, evitando que en las entidades o Distritos, según la elección de que se trate, en que hayan obtenido la votación más baja </w:t>
      </w:r>
      <w:r>
        <w:rPr>
          <w:smallCaps w:val="0"/>
          <w:color w:val="231F20"/>
          <w:spacing w:val="-2"/>
          <w:sz w:val="22"/>
        </w:rPr>
        <w:t>exista </w:t>
      </w:r>
      <w:r>
        <w:rPr>
          <w:smallCaps w:val="0"/>
          <w:color w:val="231F20"/>
          <w:sz w:val="22"/>
        </w:rPr>
        <w:t>un sesgo evidente en contra de un</w:t>
      </w:r>
      <w:r>
        <w:rPr>
          <w:smallCaps w:val="0"/>
          <w:color w:val="231F20"/>
          <w:spacing w:val="-5"/>
          <w:sz w:val="22"/>
        </w:rPr>
        <w:t> </w:t>
      </w:r>
      <w:r>
        <w:rPr>
          <w:smallCaps w:val="0"/>
          <w:color w:val="231F20"/>
          <w:sz w:val="22"/>
        </w:rPr>
        <w:t>género.</w:t>
      </w:r>
    </w:p>
    <w:p>
      <w:pPr>
        <w:pStyle w:val="BodyText"/>
        <w:spacing w:before="1"/>
        <w:rPr>
          <w:sz w:val="21"/>
        </w:rPr>
      </w:pPr>
    </w:p>
    <w:p>
      <w:pPr>
        <w:pStyle w:val="ListParagraph"/>
        <w:numPr>
          <w:ilvl w:val="0"/>
          <w:numId w:val="202"/>
        </w:numPr>
        <w:tabs>
          <w:tab w:pos="1214" w:val="left" w:leader="none"/>
        </w:tabs>
        <w:spacing w:line="232" w:lineRule="auto" w:before="1" w:after="0"/>
        <w:ind w:left="1213" w:right="348" w:hanging="260"/>
        <w:jc w:val="both"/>
        <w:rPr>
          <w:sz w:val="22"/>
        </w:rPr>
      </w:pPr>
      <w:r>
        <w:rPr>
          <w:color w:val="231F20"/>
          <w:sz w:val="22"/>
        </w:rPr>
        <w:t>De</w:t>
      </w:r>
      <w:r>
        <w:rPr>
          <w:color w:val="231F20"/>
          <w:spacing w:val="-9"/>
          <w:sz w:val="22"/>
        </w:rPr>
        <w:t> </w:t>
      </w:r>
      <w:r>
        <w:rPr>
          <w:color w:val="231F20"/>
          <w:sz w:val="22"/>
        </w:rPr>
        <w:t>acuerdo</w:t>
      </w:r>
      <w:r>
        <w:rPr>
          <w:color w:val="231F20"/>
          <w:spacing w:val="-8"/>
          <w:sz w:val="22"/>
        </w:rPr>
        <w:t> </w:t>
      </w:r>
      <w:r>
        <w:rPr>
          <w:color w:val="231F20"/>
          <w:sz w:val="22"/>
        </w:rPr>
        <w:t>a</w:t>
      </w:r>
      <w:r>
        <w:rPr>
          <w:color w:val="231F20"/>
          <w:spacing w:val="-9"/>
          <w:sz w:val="22"/>
        </w:rPr>
        <w:t> </w:t>
      </w:r>
      <w:r>
        <w:rPr>
          <w:color w:val="231F20"/>
          <w:sz w:val="22"/>
        </w:rPr>
        <w:t>lo</w:t>
      </w:r>
      <w:r>
        <w:rPr>
          <w:color w:val="231F20"/>
          <w:spacing w:val="-8"/>
          <w:sz w:val="22"/>
        </w:rPr>
        <w:t> </w:t>
      </w:r>
      <w:r>
        <w:rPr>
          <w:color w:val="231F20"/>
          <w:sz w:val="22"/>
        </w:rPr>
        <w:t>establecido</w:t>
      </w:r>
      <w:r>
        <w:rPr>
          <w:color w:val="231F20"/>
          <w:spacing w:val="-8"/>
          <w:sz w:val="22"/>
        </w:rPr>
        <w:t> </w:t>
      </w:r>
      <w:r>
        <w:rPr>
          <w:color w:val="231F20"/>
          <w:sz w:val="22"/>
        </w:rPr>
        <w:t>en</w:t>
      </w:r>
      <w:r>
        <w:rPr>
          <w:color w:val="231F20"/>
          <w:spacing w:val="-9"/>
          <w:sz w:val="22"/>
        </w:rPr>
        <w:t> </w:t>
      </w:r>
      <w:r>
        <w:rPr>
          <w:color w:val="231F20"/>
          <w:sz w:val="22"/>
        </w:rPr>
        <w:t>el</w:t>
      </w:r>
      <w:r>
        <w:rPr>
          <w:color w:val="231F20"/>
          <w:spacing w:val="-8"/>
          <w:sz w:val="22"/>
        </w:rPr>
        <w:t> </w:t>
      </w:r>
      <w:r>
        <w:rPr>
          <w:color w:val="231F20"/>
          <w:sz w:val="22"/>
        </w:rPr>
        <w:t>numeral</w:t>
      </w:r>
      <w:r>
        <w:rPr>
          <w:color w:val="231F20"/>
          <w:spacing w:val="-8"/>
          <w:sz w:val="22"/>
        </w:rPr>
        <w:t> </w:t>
      </w:r>
      <w:r>
        <w:rPr>
          <w:color w:val="231F20"/>
          <w:spacing w:val="-3"/>
          <w:sz w:val="22"/>
        </w:rPr>
        <w:t>anterior,</w:t>
      </w:r>
      <w:r>
        <w:rPr>
          <w:color w:val="231F20"/>
          <w:spacing w:val="-9"/>
          <w:sz w:val="22"/>
        </w:rPr>
        <w:t> </w:t>
      </w:r>
      <w:r>
        <w:rPr>
          <w:color w:val="231F20"/>
          <w:sz w:val="22"/>
        </w:rPr>
        <w:t>para</w:t>
      </w:r>
      <w:r>
        <w:rPr>
          <w:color w:val="231F20"/>
          <w:spacing w:val="-8"/>
          <w:sz w:val="22"/>
        </w:rPr>
        <w:t> </w:t>
      </w:r>
      <w:r>
        <w:rPr>
          <w:color w:val="231F20"/>
          <w:sz w:val="22"/>
        </w:rPr>
        <w:t>determinar</w:t>
      </w:r>
      <w:r>
        <w:rPr>
          <w:color w:val="231F20"/>
          <w:spacing w:val="-8"/>
          <w:sz w:val="22"/>
        </w:rPr>
        <w:t> </w:t>
      </w:r>
      <w:r>
        <w:rPr>
          <w:color w:val="231F20"/>
          <w:sz w:val="22"/>
        </w:rPr>
        <w:t>las</w:t>
      </w:r>
      <w:r>
        <w:rPr>
          <w:color w:val="231F20"/>
          <w:spacing w:val="-9"/>
          <w:sz w:val="22"/>
        </w:rPr>
        <w:t> </w:t>
      </w:r>
      <w:r>
        <w:rPr>
          <w:color w:val="231F20"/>
          <w:sz w:val="22"/>
        </w:rPr>
        <w:t>entida- des</w:t>
      </w:r>
      <w:r>
        <w:rPr>
          <w:color w:val="231F20"/>
          <w:spacing w:val="-5"/>
          <w:sz w:val="22"/>
        </w:rPr>
        <w:t> </w:t>
      </w:r>
      <w:r>
        <w:rPr>
          <w:color w:val="231F20"/>
          <w:sz w:val="22"/>
        </w:rPr>
        <w:t>o</w:t>
      </w:r>
      <w:r>
        <w:rPr>
          <w:color w:val="231F20"/>
          <w:spacing w:val="-5"/>
          <w:sz w:val="22"/>
        </w:rPr>
        <w:t> </w:t>
      </w:r>
      <w:r>
        <w:rPr>
          <w:color w:val="231F20"/>
          <w:sz w:val="22"/>
        </w:rPr>
        <w:t>Distritos</w:t>
      </w:r>
      <w:r>
        <w:rPr>
          <w:color w:val="231F20"/>
          <w:spacing w:val="-4"/>
          <w:sz w:val="22"/>
        </w:rPr>
        <w:t> </w:t>
      </w:r>
      <w:r>
        <w:rPr>
          <w:color w:val="231F20"/>
          <w:sz w:val="22"/>
        </w:rPr>
        <w:t>con</w:t>
      </w:r>
      <w:r>
        <w:rPr>
          <w:color w:val="231F20"/>
          <w:spacing w:val="-5"/>
          <w:sz w:val="22"/>
        </w:rPr>
        <w:t> </w:t>
      </w:r>
      <w:r>
        <w:rPr>
          <w:color w:val="231F20"/>
          <w:sz w:val="22"/>
        </w:rPr>
        <w:t>porcentaje</w:t>
      </w:r>
      <w:r>
        <w:rPr>
          <w:color w:val="231F20"/>
          <w:spacing w:val="-4"/>
          <w:sz w:val="22"/>
        </w:rPr>
        <w:t> </w:t>
      </w:r>
      <w:r>
        <w:rPr>
          <w:color w:val="231F20"/>
          <w:sz w:val="22"/>
        </w:rPr>
        <w:t>de</w:t>
      </w:r>
      <w:r>
        <w:rPr>
          <w:color w:val="231F20"/>
          <w:spacing w:val="-5"/>
          <w:sz w:val="22"/>
        </w:rPr>
        <w:t> </w:t>
      </w:r>
      <w:r>
        <w:rPr>
          <w:color w:val="231F20"/>
          <w:sz w:val="22"/>
        </w:rPr>
        <w:t>votación</w:t>
      </w:r>
      <w:r>
        <w:rPr>
          <w:color w:val="231F20"/>
          <w:spacing w:val="-4"/>
          <w:sz w:val="22"/>
        </w:rPr>
        <w:t> </w:t>
      </w:r>
      <w:r>
        <w:rPr>
          <w:color w:val="231F20"/>
          <w:sz w:val="22"/>
        </w:rPr>
        <w:t>más</w:t>
      </w:r>
      <w:r>
        <w:rPr>
          <w:color w:val="231F20"/>
          <w:spacing w:val="-4"/>
          <w:sz w:val="22"/>
        </w:rPr>
        <w:t> </w:t>
      </w:r>
      <w:r>
        <w:rPr>
          <w:color w:val="231F20"/>
          <w:sz w:val="22"/>
        </w:rPr>
        <w:t>bajo,</w:t>
      </w:r>
      <w:r>
        <w:rPr>
          <w:color w:val="231F20"/>
          <w:spacing w:val="-4"/>
          <w:sz w:val="22"/>
        </w:rPr>
        <w:t> </w:t>
      </w:r>
      <w:r>
        <w:rPr>
          <w:color w:val="231F20"/>
          <w:sz w:val="22"/>
        </w:rPr>
        <w:t>se</w:t>
      </w:r>
      <w:r>
        <w:rPr>
          <w:color w:val="231F20"/>
          <w:spacing w:val="-4"/>
          <w:sz w:val="22"/>
        </w:rPr>
        <w:t> </w:t>
      </w:r>
      <w:r>
        <w:rPr>
          <w:color w:val="231F20"/>
          <w:sz w:val="22"/>
        </w:rPr>
        <w:t>estará</w:t>
      </w:r>
      <w:r>
        <w:rPr>
          <w:color w:val="231F20"/>
          <w:spacing w:val="-5"/>
          <w:sz w:val="22"/>
        </w:rPr>
        <w:t> </w:t>
      </w:r>
      <w:r>
        <w:rPr>
          <w:color w:val="231F20"/>
          <w:sz w:val="22"/>
        </w:rPr>
        <w:t>a</w:t>
      </w:r>
      <w:r>
        <w:rPr>
          <w:color w:val="231F20"/>
          <w:spacing w:val="-4"/>
          <w:sz w:val="22"/>
        </w:rPr>
        <w:t> </w:t>
      </w:r>
      <w:r>
        <w:rPr>
          <w:color w:val="231F20"/>
          <w:sz w:val="22"/>
        </w:rPr>
        <w:t>lo</w:t>
      </w:r>
      <w:r>
        <w:rPr>
          <w:color w:val="231F20"/>
          <w:spacing w:val="-5"/>
          <w:sz w:val="22"/>
        </w:rPr>
        <w:t> </w:t>
      </w:r>
      <w:r>
        <w:rPr>
          <w:color w:val="231F20"/>
          <w:sz w:val="22"/>
        </w:rPr>
        <w:t>siguiente.</w:t>
      </w:r>
    </w:p>
    <w:p>
      <w:pPr>
        <w:pStyle w:val="BodyText"/>
        <w:spacing w:before="8"/>
        <w:rPr>
          <w:sz w:val="20"/>
        </w:rPr>
      </w:pPr>
    </w:p>
    <w:p>
      <w:pPr>
        <w:pStyle w:val="ListParagraph"/>
        <w:numPr>
          <w:ilvl w:val="0"/>
          <w:numId w:val="203"/>
        </w:numPr>
        <w:tabs>
          <w:tab w:pos="1121" w:val="left" w:leader="none"/>
        </w:tabs>
        <w:spacing w:line="240" w:lineRule="auto" w:before="0" w:after="0"/>
        <w:ind w:left="1121" w:right="0" w:hanging="168"/>
        <w:jc w:val="left"/>
        <w:rPr>
          <w:sz w:val="22"/>
        </w:rPr>
      </w:pPr>
      <w:r>
        <w:rPr>
          <w:color w:val="231F20"/>
          <w:spacing w:val="-3"/>
          <w:sz w:val="22"/>
        </w:rPr>
        <w:t>Para </w:t>
      </w:r>
      <w:r>
        <w:rPr>
          <w:color w:val="231F20"/>
          <w:sz w:val="22"/>
        </w:rPr>
        <w:t>la elección de</w:t>
      </w:r>
      <w:r>
        <w:rPr>
          <w:color w:val="231F20"/>
          <w:spacing w:val="-1"/>
          <w:sz w:val="22"/>
        </w:rPr>
        <w:t> </w:t>
      </w:r>
      <w:r>
        <w:rPr>
          <w:color w:val="231F20"/>
          <w:sz w:val="22"/>
        </w:rPr>
        <w:t>senadurías:</w:t>
      </w:r>
    </w:p>
    <w:p>
      <w:pPr>
        <w:pStyle w:val="BodyText"/>
        <w:spacing w:before="2"/>
      </w:pPr>
    </w:p>
    <w:p>
      <w:pPr>
        <w:pStyle w:val="ListParagraph"/>
        <w:numPr>
          <w:ilvl w:val="1"/>
          <w:numId w:val="203"/>
        </w:numPr>
        <w:tabs>
          <w:tab w:pos="1534" w:val="left" w:leader="none"/>
        </w:tabs>
        <w:spacing w:line="254" w:lineRule="auto" w:before="0" w:after="0"/>
        <w:ind w:left="1533" w:right="346" w:hanging="220"/>
        <w:jc w:val="both"/>
        <w:rPr>
          <w:sz w:val="20"/>
        </w:rPr>
      </w:pPr>
      <w:r>
        <w:rPr>
          <w:color w:val="231F20"/>
          <w:sz w:val="20"/>
        </w:rPr>
        <w:t>Respecto de cada partido, se enlistarán todas las entidades federativas en las que se</w:t>
      </w:r>
      <w:r>
        <w:rPr>
          <w:color w:val="231F20"/>
          <w:spacing w:val="-14"/>
          <w:sz w:val="20"/>
        </w:rPr>
        <w:t> </w:t>
      </w:r>
      <w:r>
        <w:rPr>
          <w:color w:val="231F20"/>
          <w:sz w:val="20"/>
        </w:rPr>
        <w:t>presentó</w:t>
      </w:r>
      <w:r>
        <w:rPr>
          <w:color w:val="231F20"/>
          <w:spacing w:val="-13"/>
          <w:sz w:val="20"/>
        </w:rPr>
        <w:t> </w:t>
      </w:r>
      <w:r>
        <w:rPr>
          <w:color w:val="231F20"/>
          <w:sz w:val="20"/>
        </w:rPr>
        <w:t>una</w:t>
      </w:r>
      <w:r>
        <w:rPr>
          <w:color w:val="231F20"/>
          <w:spacing w:val="-12"/>
          <w:sz w:val="20"/>
        </w:rPr>
        <w:t> </w:t>
      </w:r>
      <w:r>
        <w:rPr>
          <w:color w:val="231F20"/>
          <w:sz w:val="20"/>
        </w:rPr>
        <w:t>candidatura,</w:t>
      </w:r>
      <w:r>
        <w:rPr>
          <w:color w:val="231F20"/>
          <w:spacing w:val="-13"/>
          <w:sz w:val="20"/>
        </w:rPr>
        <w:t> </w:t>
      </w:r>
      <w:r>
        <w:rPr>
          <w:color w:val="231F20"/>
          <w:sz w:val="20"/>
        </w:rPr>
        <w:t>ordenadas</w:t>
      </w:r>
      <w:r>
        <w:rPr>
          <w:color w:val="231F20"/>
          <w:spacing w:val="-14"/>
          <w:sz w:val="20"/>
        </w:rPr>
        <w:t> </w:t>
      </w:r>
      <w:r>
        <w:rPr>
          <w:color w:val="231F20"/>
          <w:sz w:val="20"/>
        </w:rPr>
        <w:t>de</w:t>
      </w:r>
      <w:r>
        <w:rPr>
          <w:color w:val="231F20"/>
          <w:spacing w:val="-13"/>
          <w:sz w:val="20"/>
        </w:rPr>
        <w:t> </w:t>
      </w:r>
      <w:r>
        <w:rPr>
          <w:color w:val="231F20"/>
          <w:sz w:val="20"/>
        </w:rPr>
        <w:t>menor</w:t>
      </w:r>
      <w:r>
        <w:rPr>
          <w:color w:val="231F20"/>
          <w:spacing w:val="-13"/>
          <w:sz w:val="20"/>
        </w:rPr>
        <w:t> </w:t>
      </w:r>
      <w:r>
        <w:rPr>
          <w:color w:val="231F20"/>
          <w:sz w:val="20"/>
        </w:rPr>
        <w:t>a</w:t>
      </w:r>
      <w:r>
        <w:rPr>
          <w:color w:val="231F20"/>
          <w:spacing w:val="-13"/>
          <w:sz w:val="20"/>
        </w:rPr>
        <w:t> </w:t>
      </w:r>
      <w:r>
        <w:rPr>
          <w:color w:val="231F20"/>
          <w:sz w:val="20"/>
        </w:rPr>
        <w:t>mayor</w:t>
      </w:r>
      <w:r>
        <w:rPr>
          <w:color w:val="231F20"/>
          <w:spacing w:val="-13"/>
          <w:sz w:val="20"/>
        </w:rPr>
        <w:t> </w:t>
      </w:r>
      <w:r>
        <w:rPr>
          <w:color w:val="231F20"/>
          <w:sz w:val="20"/>
        </w:rPr>
        <w:t>conforme</w:t>
      </w:r>
      <w:r>
        <w:rPr>
          <w:color w:val="231F20"/>
          <w:spacing w:val="-13"/>
          <w:sz w:val="20"/>
        </w:rPr>
        <w:t> </w:t>
      </w:r>
      <w:r>
        <w:rPr>
          <w:color w:val="231F20"/>
          <w:sz w:val="20"/>
        </w:rPr>
        <w:t>al</w:t>
      </w:r>
      <w:r>
        <w:rPr>
          <w:color w:val="231F20"/>
          <w:spacing w:val="-13"/>
          <w:sz w:val="20"/>
        </w:rPr>
        <w:t> </w:t>
      </w:r>
      <w:r>
        <w:rPr>
          <w:color w:val="231F20"/>
          <w:sz w:val="20"/>
        </w:rPr>
        <w:t>porcentaje de</w:t>
      </w:r>
      <w:r>
        <w:rPr>
          <w:color w:val="231F20"/>
          <w:spacing w:val="-12"/>
          <w:sz w:val="20"/>
        </w:rPr>
        <w:t> </w:t>
      </w:r>
      <w:r>
        <w:rPr>
          <w:color w:val="231F20"/>
          <w:sz w:val="20"/>
        </w:rPr>
        <w:t>votación</w:t>
      </w:r>
      <w:r>
        <w:rPr>
          <w:color w:val="231F20"/>
          <w:spacing w:val="-11"/>
          <w:sz w:val="20"/>
        </w:rPr>
        <w:t> </w:t>
      </w:r>
      <w:r>
        <w:rPr>
          <w:color w:val="231F20"/>
          <w:sz w:val="20"/>
        </w:rPr>
        <w:t>válida</w:t>
      </w:r>
      <w:r>
        <w:rPr>
          <w:color w:val="231F20"/>
          <w:spacing w:val="-11"/>
          <w:sz w:val="20"/>
        </w:rPr>
        <w:t> </w:t>
      </w:r>
      <w:r>
        <w:rPr>
          <w:color w:val="231F20"/>
          <w:sz w:val="20"/>
        </w:rPr>
        <w:t>que</w:t>
      </w:r>
      <w:r>
        <w:rPr>
          <w:color w:val="231F20"/>
          <w:spacing w:val="-11"/>
          <w:sz w:val="20"/>
        </w:rPr>
        <w:t> </w:t>
      </w:r>
      <w:r>
        <w:rPr>
          <w:color w:val="231F20"/>
          <w:sz w:val="20"/>
        </w:rPr>
        <w:t>en</w:t>
      </w:r>
      <w:r>
        <w:rPr>
          <w:color w:val="231F20"/>
          <w:spacing w:val="-12"/>
          <w:sz w:val="20"/>
        </w:rPr>
        <w:t> </w:t>
      </w:r>
      <w:r>
        <w:rPr>
          <w:color w:val="231F20"/>
          <w:sz w:val="20"/>
        </w:rPr>
        <w:t>cada</w:t>
      </w:r>
      <w:r>
        <w:rPr>
          <w:color w:val="231F20"/>
          <w:spacing w:val="-11"/>
          <w:sz w:val="20"/>
        </w:rPr>
        <w:t> </w:t>
      </w:r>
      <w:r>
        <w:rPr>
          <w:color w:val="231F20"/>
          <w:sz w:val="20"/>
        </w:rPr>
        <w:t>una</w:t>
      </w:r>
      <w:r>
        <w:rPr>
          <w:color w:val="231F20"/>
          <w:spacing w:val="-11"/>
          <w:sz w:val="20"/>
        </w:rPr>
        <w:t> </w:t>
      </w:r>
      <w:r>
        <w:rPr>
          <w:color w:val="231F20"/>
          <w:sz w:val="20"/>
        </w:rPr>
        <w:t>de</w:t>
      </w:r>
      <w:r>
        <w:rPr>
          <w:color w:val="231F20"/>
          <w:spacing w:val="-11"/>
          <w:sz w:val="20"/>
        </w:rPr>
        <w:t> </w:t>
      </w:r>
      <w:r>
        <w:rPr>
          <w:color w:val="231F20"/>
          <w:sz w:val="20"/>
        </w:rPr>
        <w:t>ellas</w:t>
      </w:r>
      <w:r>
        <w:rPr>
          <w:color w:val="231F20"/>
          <w:spacing w:val="-11"/>
          <w:sz w:val="20"/>
        </w:rPr>
        <w:t> </w:t>
      </w:r>
      <w:r>
        <w:rPr>
          <w:color w:val="231F20"/>
          <w:sz w:val="20"/>
        </w:rPr>
        <w:t>hubiere</w:t>
      </w:r>
      <w:r>
        <w:rPr>
          <w:color w:val="231F20"/>
          <w:spacing w:val="-12"/>
          <w:sz w:val="20"/>
        </w:rPr>
        <w:t> </w:t>
      </w:r>
      <w:r>
        <w:rPr>
          <w:color w:val="231F20"/>
          <w:sz w:val="20"/>
        </w:rPr>
        <w:t>recibido</w:t>
      </w:r>
      <w:r>
        <w:rPr>
          <w:color w:val="231F20"/>
          <w:spacing w:val="-11"/>
          <w:sz w:val="20"/>
        </w:rPr>
        <w:t> </w:t>
      </w:r>
      <w:r>
        <w:rPr>
          <w:color w:val="231F20"/>
          <w:sz w:val="20"/>
        </w:rPr>
        <w:t>en</w:t>
      </w:r>
      <w:r>
        <w:rPr>
          <w:color w:val="231F20"/>
          <w:spacing w:val="-11"/>
          <w:sz w:val="20"/>
        </w:rPr>
        <w:t> </w:t>
      </w:r>
      <w:r>
        <w:rPr>
          <w:color w:val="231F20"/>
          <w:sz w:val="20"/>
        </w:rPr>
        <w:t>el</w:t>
      </w:r>
      <w:r>
        <w:rPr>
          <w:color w:val="231F20"/>
          <w:spacing w:val="-11"/>
          <w:sz w:val="20"/>
        </w:rPr>
        <w:t> </w:t>
      </w:r>
      <w:r>
        <w:rPr>
          <w:color w:val="231F20"/>
          <w:sz w:val="20"/>
        </w:rPr>
        <w:t>Proceso</w:t>
      </w:r>
      <w:r>
        <w:rPr>
          <w:color w:val="231F20"/>
          <w:spacing w:val="-11"/>
          <w:sz w:val="20"/>
        </w:rPr>
        <w:t> </w:t>
      </w:r>
      <w:r>
        <w:rPr>
          <w:color w:val="231F20"/>
          <w:sz w:val="20"/>
        </w:rPr>
        <w:t>Electoral </w:t>
      </w:r>
      <w:r>
        <w:rPr>
          <w:color w:val="231F20"/>
          <w:spacing w:val="-3"/>
          <w:sz w:val="20"/>
        </w:rPr>
        <w:t>anterior.</w:t>
      </w:r>
    </w:p>
    <w:p>
      <w:pPr>
        <w:pStyle w:val="ListParagraph"/>
        <w:numPr>
          <w:ilvl w:val="1"/>
          <w:numId w:val="203"/>
        </w:numPr>
        <w:tabs>
          <w:tab w:pos="1534" w:val="left" w:leader="none"/>
        </w:tabs>
        <w:spacing w:line="254" w:lineRule="auto" w:before="5" w:after="0"/>
        <w:ind w:left="1533" w:right="348" w:hanging="220"/>
        <w:jc w:val="both"/>
        <w:rPr>
          <w:sz w:val="20"/>
        </w:rPr>
      </w:pPr>
      <w:r>
        <w:rPr>
          <w:color w:val="231F20"/>
          <w:sz w:val="20"/>
        </w:rPr>
        <w:t>Se</w:t>
      </w:r>
      <w:r>
        <w:rPr>
          <w:color w:val="231F20"/>
          <w:spacing w:val="-4"/>
          <w:sz w:val="20"/>
        </w:rPr>
        <w:t> </w:t>
      </w:r>
      <w:r>
        <w:rPr>
          <w:color w:val="231F20"/>
          <w:sz w:val="20"/>
        </w:rPr>
        <w:t>dividirá</w:t>
      </w:r>
      <w:r>
        <w:rPr>
          <w:color w:val="231F20"/>
          <w:spacing w:val="-4"/>
          <w:sz w:val="20"/>
        </w:rPr>
        <w:t> </w:t>
      </w:r>
      <w:r>
        <w:rPr>
          <w:color w:val="231F20"/>
          <w:sz w:val="20"/>
        </w:rPr>
        <w:t>la</w:t>
      </w:r>
      <w:r>
        <w:rPr>
          <w:color w:val="231F20"/>
          <w:spacing w:val="-3"/>
          <w:sz w:val="20"/>
        </w:rPr>
        <w:t> </w:t>
      </w:r>
      <w:r>
        <w:rPr>
          <w:color w:val="231F20"/>
          <w:sz w:val="20"/>
        </w:rPr>
        <w:t>lista</w:t>
      </w:r>
      <w:r>
        <w:rPr>
          <w:color w:val="231F20"/>
          <w:spacing w:val="-4"/>
          <w:sz w:val="20"/>
        </w:rPr>
        <w:t> </w:t>
      </w:r>
      <w:r>
        <w:rPr>
          <w:color w:val="231F20"/>
          <w:sz w:val="20"/>
        </w:rPr>
        <w:t>en</w:t>
      </w:r>
      <w:r>
        <w:rPr>
          <w:color w:val="231F20"/>
          <w:spacing w:val="-3"/>
          <w:sz w:val="20"/>
        </w:rPr>
        <w:t> </w:t>
      </w:r>
      <w:r>
        <w:rPr>
          <w:color w:val="231F20"/>
          <w:sz w:val="20"/>
        </w:rPr>
        <w:t>tres</w:t>
      </w:r>
      <w:r>
        <w:rPr>
          <w:color w:val="231F20"/>
          <w:spacing w:val="-4"/>
          <w:sz w:val="20"/>
        </w:rPr>
        <w:t> </w:t>
      </w:r>
      <w:r>
        <w:rPr>
          <w:color w:val="231F20"/>
          <w:sz w:val="20"/>
        </w:rPr>
        <w:t>bloques,</w:t>
      </w:r>
      <w:r>
        <w:rPr>
          <w:color w:val="231F20"/>
          <w:spacing w:val="-3"/>
          <w:sz w:val="20"/>
        </w:rPr>
        <w:t> </w:t>
      </w:r>
      <w:r>
        <w:rPr>
          <w:color w:val="231F20"/>
          <w:sz w:val="20"/>
        </w:rPr>
        <w:t>correspondiente</w:t>
      </w:r>
      <w:r>
        <w:rPr>
          <w:color w:val="231F20"/>
          <w:spacing w:val="-4"/>
          <w:sz w:val="20"/>
        </w:rPr>
        <w:t> </w:t>
      </w:r>
      <w:r>
        <w:rPr>
          <w:color w:val="231F20"/>
          <w:sz w:val="20"/>
        </w:rPr>
        <w:t>cada</w:t>
      </w:r>
      <w:r>
        <w:rPr>
          <w:color w:val="231F20"/>
          <w:spacing w:val="-3"/>
          <w:sz w:val="20"/>
        </w:rPr>
        <w:t> </w:t>
      </w:r>
      <w:r>
        <w:rPr>
          <w:color w:val="231F20"/>
          <w:sz w:val="20"/>
        </w:rPr>
        <w:t>uno</w:t>
      </w:r>
      <w:r>
        <w:rPr>
          <w:color w:val="231F20"/>
          <w:spacing w:val="-4"/>
          <w:sz w:val="20"/>
        </w:rPr>
        <w:t> </w:t>
      </w:r>
      <w:r>
        <w:rPr>
          <w:color w:val="231F20"/>
          <w:sz w:val="20"/>
        </w:rPr>
        <w:t>a</w:t>
      </w:r>
      <w:r>
        <w:rPr>
          <w:color w:val="231F20"/>
          <w:spacing w:val="-3"/>
          <w:sz w:val="20"/>
        </w:rPr>
        <w:t> </w:t>
      </w:r>
      <w:r>
        <w:rPr>
          <w:color w:val="231F20"/>
          <w:sz w:val="20"/>
        </w:rPr>
        <w:t>un</w:t>
      </w:r>
      <w:r>
        <w:rPr>
          <w:color w:val="231F20"/>
          <w:spacing w:val="-4"/>
          <w:sz w:val="20"/>
        </w:rPr>
        <w:t> </w:t>
      </w:r>
      <w:r>
        <w:rPr>
          <w:color w:val="231F20"/>
          <w:sz w:val="20"/>
        </w:rPr>
        <w:t>tercio</w:t>
      </w:r>
      <w:r>
        <w:rPr>
          <w:color w:val="231F20"/>
          <w:spacing w:val="-3"/>
          <w:sz w:val="20"/>
        </w:rPr>
        <w:t> </w:t>
      </w:r>
      <w:r>
        <w:rPr>
          <w:color w:val="231F20"/>
          <w:sz w:val="20"/>
        </w:rPr>
        <w:t>de</w:t>
      </w:r>
      <w:r>
        <w:rPr>
          <w:color w:val="231F20"/>
          <w:spacing w:val="-4"/>
          <w:sz w:val="20"/>
        </w:rPr>
        <w:t> </w:t>
      </w:r>
      <w:r>
        <w:rPr>
          <w:color w:val="231F20"/>
          <w:sz w:val="20"/>
        </w:rPr>
        <w:t>las</w:t>
      </w:r>
      <w:r>
        <w:rPr>
          <w:color w:val="231F20"/>
          <w:spacing w:val="-3"/>
          <w:sz w:val="20"/>
        </w:rPr>
        <w:t> </w:t>
      </w:r>
      <w:r>
        <w:rPr>
          <w:color w:val="231F20"/>
          <w:sz w:val="20"/>
        </w:rPr>
        <w:t>en- tidades</w:t>
      </w:r>
      <w:r>
        <w:rPr>
          <w:color w:val="231F20"/>
          <w:spacing w:val="-9"/>
          <w:sz w:val="20"/>
        </w:rPr>
        <w:t> </w:t>
      </w:r>
      <w:r>
        <w:rPr>
          <w:color w:val="231F20"/>
          <w:sz w:val="20"/>
        </w:rPr>
        <w:t>enlistadas:</w:t>
      </w:r>
      <w:r>
        <w:rPr>
          <w:color w:val="231F20"/>
          <w:spacing w:val="-10"/>
          <w:sz w:val="20"/>
        </w:rPr>
        <w:t> </w:t>
      </w:r>
      <w:r>
        <w:rPr>
          <w:color w:val="231F20"/>
          <w:sz w:val="20"/>
        </w:rPr>
        <w:t>el</w:t>
      </w:r>
      <w:r>
        <w:rPr>
          <w:color w:val="231F20"/>
          <w:spacing w:val="-9"/>
          <w:sz w:val="20"/>
        </w:rPr>
        <w:t> </w:t>
      </w:r>
      <w:r>
        <w:rPr>
          <w:color w:val="231F20"/>
          <w:sz w:val="20"/>
        </w:rPr>
        <w:t>primer</w:t>
      </w:r>
      <w:r>
        <w:rPr>
          <w:color w:val="231F20"/>
          <w:spacing w:val="-9"/>
          <w:sz w:val="20"/>
        </w:rPr>
        <w:t> </w:t>
      </w:r>
      <w:r>
        <w:rPr>
          <w:color w:val="231F20"/>
          <w:sz w:val="20"/>
        </w:rPr>
        <w:t>bloque,</w:t>
      </w:r>
      <w:r>
        <w:rPr>
          <w:color w:val="231F20"/>
          <w:spacing w:val="-9"/>
          <w:sz w:val="20"/>
        </w:rPr>
        <w:t> </w:t>
      </w:r>
      <w:r>
        <w:rPr>
          <w:color w:val="231F20"/>
          <w:sz w:val="20"/>
        </w:rPr>
        <w:t>con</w:t>
      </w:r>
      <w:r>
        <w:rPr>
          <w:color w:val="231F20"/>
          <w:spacing w:val="-9"/>
          <w:sz w:val="20"/>
        </w:rPr>
        <w:t> </w:t>
      </w:r>
      <w:r>
        <w:rPr>
          <w:color w:val="231F20"/>
          <w:sz w:val="20"/>
        </w:rPr>
        <w:t>las</w:t>
      </w:r>
      <w:r>
        <w:rPr>
          <w:color w:val="231F20"/>
          <w:spacing w:val="-10"/>
          <w:sz w:val="20"/>
        </w:rPr>
        <w:t> </w:t>
      </w:r>
      <w:r>
        <w:rPr>
          <w:color w:val="231F20"/>
          <w:sz w:val="20"/>
        </w:rPr>
        <w:t>entidades</w:t>
      </w:r>
      <w:r>
        <w:rPr>
          <w:color w:val="231F20"/>
          <w:spacing w:val="-9"/>
          <w:sz w:val="20"/>
        </w:rPr>
        <w:t> </w:t>
      </w:r>
      <w:r>
        <w:rPr>
          <w:color w:val="231F20"/>
          <w:sz w:val="20"/>
        </w:rPr>
        <w:t>en</w:t>
      </w:r>
      <w:r>
        <w:rPr>
          <w:color w:val="231F20"/>
          <w:spacing w:val="-8"/>
          <w:sz w:val="20"/>
        </w:rPr>
        <w:t> </w:t>
      </w:r>
      <w:r>
        <w:rPr>
          <w:color w:val="231F20"/>
          <w:sz w:val="20"/>
        </w:rPr>
        <w:t>las</w:t>
      </w:r>
      <w:r>
        <w:rPr>
          <w:color w:val="231F20"/>
          <w:spacing w:val="-10"/>
          <w:sz w:val="20"/>
        </w:rPr>
        <w:t> </w:t>
      </w:r>
      <w:r>
        <w:rPr>
          <w:color w:val="231F20"/>
          <w:sz w:val="20"/>
        </w:rPr>
        <w:t>que</w:t>
      </w:r>
      <w:r>
        <w:rPr>
          <w:color w:val="231F20"/>
          <w:spacing w:val="-10"/>
          <w:sz w:val="20"/>
        </w:rPr>
        <w:t> </w:t>
      </w:r>
      <w:r>
        <w:rPr>
          <w:color w:val="231F20"/>
          <w:sz w:val="20"/>
        </w:rPr>
        <w:t>el</w:t>
      </w:r>
      <w:r>
        <w:rPr>
          <w:color w:val="231F20"/>
          <w:spacing w:val="-9"/>
          <w:sz w:val="20"/>
        </w:rPr>
        <w:t> </w:t>
      </w:r>
      <w:r>
        <w:rPr>
          <w:color w:val="231F20"/>
          <w:sz w:val="20"/>
        </w:rPr>
        <w:t>partido</w:t>
      </w:r>
      <w:r>
        <w:rPr>
          <w:color w:val="231F20"/>
          <w:spacing w:val="-8"/>
          <w:sz w:val="20"/>
        </w:rPr>
        <w:t> </w:t>
      </w:r>
      <w:r>
        <w:rPr>
          <w:color w:val="231F20"/>
          <w:sz w:val="20"/>
        </w:rPr>
        <w:t>obtuvo la votación más baja; el segundo, donde obtuvo una votación media; y el tercero, en</w:t>
      </w:r>
      <w:r>
        <w:rPr>
          <w:color w:val="231F20"/>
          <w:spacing w:val="-6"/>
          <w:sz w:val="20"/>
        </w:rPr>
        <w:t> </w:t>
      </w:r>
      <w:r>
        <w:rPr>
          <w:color w:val="231F20"/>
          <w:sz w:val="20"/>
        </w:rPr>
        <w:t>las</w:t>
      </w:r>
      <w:r>
        <w:rPr>
          <w:color w:val="231F20"/>
          <w:spacing w:val="-5"/>
          <w:sz w:val="20"/>
        </w:rPr>
        <w:t> </w:t>
      </w:r>
      <w:r>
        <w:rPr>
          <w:color w:val="231F20"/>
          <w:sz w:val="20"/>
        </w:rPr>
        <w:t>que</w:t>
      </w:r>
      <w:r>
        <w:rPr>
          <w:color w:val="231F20"/>
          <w:spacing w:val="-5"/>
          <w:sz w:val="20"/>
        </w:rPr>
        <w:t> </w:t>
      </w:r>
      <w:r>
        <w:rPr>
          <w:color w:val="231F20"/>
          <w:sz w:val="20"/>
        </w:rPr>
        <w:t>obtuvo</w:t>
      </w:r>
      <w:r>
        <w:rPr>
          <w:color w:val="231F20"/>
          <w:spacing w:val="-5"/>
          <w:sz w:val="20"/>
        </w:rPr>
        <w:t> </w:t>
      </w:r>
      <w:r>
        <w:rPr>
          <w:color w:val="231F20"/>
          <w:sz w:val="20"/>
        </w:rPr>
        <w:t>la</w:t>
      </w:r>
      <w:r>
        <w:rPr>
          <w:color w:val="231F20"/>
          <w:spacing w:val="-5"/>
          <w:sz w:val="20"/>
        </w:rPr>
        <w:t> </w:t>
      </w:r>
      <w:r>
        <w:rPr>
          <w:color w:val="231F20"/>
          <w:sz w:val="20"/>
        </w:rPr>
        <w:t>votación</w:t>
      </w:r>
      <w:r>
        <w:rPr>
          <w:color w:val="231F20"/>
          <w:spacing w:val="-5"/>
          <w:sz w:val="20"/>
        </w:rPr>
        <w:t> </w:t>
      </w:r>
      <w:r>
        <w:rPr>
          <w:color w:val="231F20"/>
          <w:sz w:val="20"/>
        </w:rPr>
        <w:t>más</w:t>
      </w:r>
      <w:r>
        <w:rPr>
          <w:color w:val="231F20"/>
          <w:spacing w:val="-5"/>
          <w:sz w:val="20"/>
        </w:rPr>
        <w:t> </w:t>
      </w:r>
      <w:r>
        <w:rPr>
          <w:color w:val="231F20"/>
          <w:sz w:val="20"/>
        </w:rPr>
        <w:t>alta.</w:t>
      </w:r>
      <w:r>
        <w:rPr>
          <w:color w:val="231F20"/>
          <w:spacing w:val="-5"/>
          <w:sz w:val="20"/>
        </w:rPr>
        <w:t> </w:t>
      </w:r>
      <w:r>
        <w:rPr>
          <w:color w:val="231F20"/>
          <w:spacing w:val="-3"/>
          <w:sz w:val="20"/>
        </w:rPr>
        <w:t>Para</w:t>
      </w:r>
      <w:r>
        <w:rPr>
          <w:color w:val="231F20"/>
          <w:spacing w:val="-5"/>
          <w:sz w:val="20"/>
        </w:rPr>
        <w:t> </w:t>
      </w:r>
      <w:r>
        <w:rPr>
          <w:color w:val="231F20"/>
          <w:sz w:val="20"/>
        </w:rPr>
        <w:t>tales</w:t>
      </w:r>
      <w:r>
        <w:rPr>
          <w:color w:val="231F20"/>
          <w:spacing w:val="-5"/>
          <w:sz w:val="20"/>
        </w:rPr>
        <w:t> </w:t>
      </w:r>
      <w:r>
        <w:rPr>
          <w:color w:val="231F20"/>
          <w:sz w:val="20"/>
        </w:rPr>
        <w:t>efectos,</w:t>
      </w:r>
      <w:r>
        <w:rPr>
          <w:color w:val="231F20"/>
          <w:spacing w:val="-5"/>
          <w:sz w:val="20"/>
        </w:rPr>
        <w:t> </w:t>
      </w:r>
      <w:r>
        <w:rPr>
          <w:color w:val="231F20"/>
          <w:sz w:val="20"/>
        </w:rPr>
        <w:t>si</w:t>
      </w:r>
      <w:r>
        <w:rPr>
          <w:color w:val="231F20"/>
          <w:spacing w:val="-5"/>
          <w:sz w:val="20"/>
        </w:rPr>
        <w:t> </w:t>
      </w:r>
      <w:r>
        <w:rPr>
          <w:color w:val="231F20"/>
          <w:sz w:val="20"/>
        </w:rPr>
        <w:t>se</w:t>
      </w:r>
      <w:r>
        <w:rPr>
          <w:color w:val="231F20"/>
          <w:spacing w:val="-5"/>
          <w:sz w:val="20"/>
        </w:rPr>
        <w:t> </w:t>
      </w:r>
      <w:r>
        <w:rPr>
          <w:color w:val="231F20"/>
          <w:sz w:val="20"/>
        </w:rPr>
        <w:t>trata</w:t>
      </w:r>
      <w:r>
        <w:rPr>
          <w:color w:val="231F20"/>
          <w:spacing w:val="-5"/>
          <w:sz w:val="20"/>
        </w:rPr>
        <w:t> </w:t>
      </w:r>
      <w:r>
        <w:rPr>
          <w:color w:val="231F20"/>
          <w:sz w:val="20"/>
        </w:rPr>
        <w:t>de</w:t>
      </w:r>
      <w:r>
        <w:rPr>
          <w:color w:val="231F20"/>
          <w:spacing w:val="-5"/>
          <w:sz w:val="20"/>
        </w:rPr>
        <w:t> </w:t>
      </w:r>
      <w:r>
        <w:rPr>
          <w:color w:val="231F20"/>
          <w:sz w:val="20"/>
        </w:rPr>
        <w:t>un</w:t>
      </w:r>
      <w:r>
        <w:rPr>
          <w:color w:val="231F20"/>
          <w:spacing w:val="-5"/>
          <w:sz w:val="20"/>
        </w:rPr>
        <w:t> </w:t>
      </w:r>
      <w:r>
        <w:rPr>
          <w:color w:val="231F20"/>
          <w:sz w:val="20"/>
        </w:rPr>
        <w:t>número no divisible entre tres, el remanente se considerará en el bloque de entidades de menor</w:t>
      </w:r>
      <w:r>
        <w:rPr>
          <w:color w:val="231F20"/>
          <w:spacing w:val="-1"/>
          <w:sz w:val="20"/>
        </w:rPr>
        <w:t> </w:t>
      </w:r>
      <w:r>
        <w:rPr>
          <w:color w:val="231F20"/>
          <w:sz w:val="20"/>
        </w:rPr>
        <w:t>votación.</w:t>
      </w:r>
    </w:p>
    <w:p>
      <w:pPr>
        <w:pStyle w:val="ListParagraph"/>
        <w:numPr>
          <w:ilvl w:val="1"/>
          <w:numId w:val="203"/>
        </w:numPr>
        <w:tabs>
          <w:tab w:pos="1534" w:val="left" w:leader="none"/>
        </w:tabs>
        <w:spacing w:line="254" w:lineRule="auto" w:before="7" w:after="0"/>
        <w:ind w:left="1533" w:right="350" w:hanging="220"/>
        <w:jc w:val="both"/>
        <w:rPr>
          <w:sz w:val="20"/>
        </w:rPr>
      </w:pPr>
      <w:r>
        <w:rPr>
          <w:color w:val="231F20"/>
          <w:sz w:val="20"/>
        </w:rPr>
        <w:t>Se</w:t>
      </w:r>
      <w:r>
        <w:rPr>
          <w:color w:val="231F20"/>
          <w:spacing w:val="-12"/>
          <w:sz w:val="20"/>
        </w:rPr>
        <w:t> </w:t>
      </w:r>
      <w:r>
        <w:rPr>
          <w:color w:val="231F20"/>
          <w:sz w:val="20"/>
        </w:rPr>
        <w:t>revisará</w:t>
      </w:r>
      <w:r>
        <w:rPr>
          <w:color w:val="231F20"/>
          <w:spacing w:val="-11"/>
          <w:sz w:val="20"/>
        </w:rPr>
        <w:t> </w:t>
      </w:r>
      <w:r>
        <w:rPr>
          <w:color w:val="231F20"/>
          <w:sz w:val="20"/>
        </w:rPr>
        <w:t>la</w:t>
      </w:r>
      <w:r>
        <w:rPr>
          <w:color w:val="231F20"/>
          <w:spacing w:val="-12"/>
          <w:sz w:val="20"/>
        </w:rPr>
        <w:t> </w:t>
      </w:r>
      <w:r>
        <w:rPr>
          <w:color w:val="231F20"/>
          <w:sz w:val="20"/>
        </w:rPr>
        <w:t>totalidad</w:t>
      </w:r>
      <w:r>
        <w:rPr>
          <w:color w:val="231F20"/>
          <w:spacing w:val="-11"/>
          <w:sz w:val="20"/>
        </w:rPr>
        <w:t> </w:t>
      </w:r>
      <w:r>
        <w:rPr>
          <w:color w:val="231F20"/>
          <w:sz w:val="20"/>
        </w:rPr>
        <w:t>de</w:t>
      </w:r>
      <w:r>
        <w:rPr>
          <w:color w:val="231F20"/>
          <w:spacing w:val="-12"/>
          <w:sz w:val="20"/>
        </w:rPr>
        <w:t> </w:t>
      </w:r>
      <w:r>
        <w:rPr>
          <w:color w:val="231F20"/>
          <w:sz w:val="20"/>
        </w:rPr>
        <w:t>las</w:t>
      </w:r>
      <w:r>
        <w:rPr>
          <w:color w:val="231F20"/>
          <w:spacing w:val="-12"/>
          <w:sz w:val="20"/>
        </w:rPr>
        <w:t> </w:t>
      </w:r>
      <w:r>
        <w:rPr>
          <w:color w:val="231F20"/>
          <w:sz w:val="20"/>
        </w:rPr>
        <w:t>entidades</w:t>
      </w:r>
      <w:r>
        <w:rPr>
          <w:color w:val="231F20"/>
          <w:spacing w:val="-12"/>
          <w:sz w:val="20"/>
        </w:rPr>
        <w:t> </w:t>
      </w:r>
      <w:r>
        <w:rPr>
          <w:color w:val="231F20"/>
          <w:sz w:val="20"/>
        </w:rPr>
        <w:t>de</w:t>
      </w:r>
      <w:r>
        <w:rPr>
          <w:color w:val="231F20"/>
          <w:spacing w:val="-12"/>
          <w:sz w:val="20"/>
        </w:rPr>
        <w:t> </w:t>
      </w:r>
      <w:r>
        <w:rPr>
          <w:color w:val="231F20"/>
          <w:sz w:val="20"/>
        </w:rPr>
        <w:t>cada</w:t>
      </w:r>
      <w:r>
        <w:rPr>
          <w:color w:val="231F20"/>
          <w:spacing w:val="-11"/>
          <w:sz w:val="20"/>
        </w:rPr>
        <w:t> </w:t>
      </w:r>
      <w:r>
        <w:rPr>
          <w:color w:val="231F20"/>
          <w:sz w:val="20"/>
        </w:rPr>
        <w:t>bloque,</w:t>
      </w:r>
      <w:r>
        <w:rPr>
          <w:color w:val="231F20"/>
          <w:spacing w:val="-11"/>
          <w:sz w:val="20"/>
        </w:rPr>
        <w:t> </w:t>
      </w:r>
      <w:r>
        <w:rPr>
          <w:color w:val="231F20"/>
          <w:sz w:val="20"/>
        </w:rPr>
        <w:t>para</w:t>
      </w:r>
      <w:r>
        <w:rPr>
          <w:color w:val="231F20"/>
          <w:spacing w:val="-12"/>
          <w:sz w:val="20"/>
        </w:rPr>
        <w:t> </w:t>
      </w:r>
      <w:r>
        <w:rPr>
          <w:color w:val="231F20"/>
          <w:spacing w:val="-3"/>
          <w:sz w:val="20"/>
        </w:rPr>
        <w:t>identificar,</w:t>
      </w:r>
      <w:r>
        <w:rPr>
          <w:color w:val="231F20"/>
          <w:spacing w:val="-11"/>
          <w:sz w:val="20"/>
        </w:rPr>
        <w:t> </w:t>
      </w:r>
      <w:r>
        <w:rPr>
          <w:color w:val="231F20"/>
          <w:sz w:val="20"/>
        </w:rPr>
        <w:t>en</w:t>
      </w:r>
      <w:r>
        <w:rPr>
          <w:color w:val="231F20"/>
          <w:spacing w:val="-11"/>
          <w:sz w:val="20"/>
        </w:rPr>
        <w:t> </w:t>
      </w:r>
      <w:r>
        <w:rPr>
          <w:color w:val="231F20"/>
          <w:sz w:val="20"/>
        </w:rPr>
        <w:t>su</w:t>
      </w:r>
      <w:r>
        <w:rPr>
          <w:color w:val="231F20"/>
          <w:spacing w:val="-11"/>
          <w:sz w:val="20"/>
        </w:rPr>
        <w:t> </w:t>
      </w:r>
      <w:r>
        <w:rPr>
          <w:color w:val="231F20"/>
          <w:sz w:val="20"/>
        </w:rPr>
        <w:t>caso, si fuera apreciable un sesgo que </w:t>
      </w:r>
      <w:r>
        <w:rPr>
          <w:color w:val="231F20"/>
          <w:spacing w:val="-3"/>
          <w:sz w:val="20"/>
        </w:rPr>
        <w:t>favorezca </w:t>
      </w:r>
      <w:r>
        <w:rPr>
          <w:color w:val="231F20"/>
          <w:sz w:val="20"/>
        </w:rPr>
        <w:t>o perjudique a un género en particular; es </w:t>
      </w:r>
      <w:r>
        <w:rPr>
          <w:color w:val="231F20"/>
          <w:spacing w:val="-4"/>
          <w:sz w:val="20"/>
        </w:rPr>
        <w:t>decir, </w:t>
      </w:r>
      <w:r>
        <w:rPr>
          <w:color w:val="231F20"/>
          <w:sz w:val="20"/>
        </w:rPr>
        <w:t>si se encuentra una notoria disparidad en el número de personas de un género comparado con el de</w:t>
      </w:r>
      <w:r>
        <w:rPr>
          <w:color w:val="231F20"/>
          <w:spacing w:val="-6"/>
          <w:sz w:val="20"/>
        </w:rPr>
        <w:t> </w:t>
      </w:r>
      <w:r>
        <w:rPr>
          <w:color w:val="231F20"/>
          <w:sz w:val="20"/>
        </w:rPr>
        <w:t>otro.</w:t>
      </w:r>
    </w:p>
    <w:p>
      <w:pPr>
        <w:pStyle w:val="ListParagraph"/>
        <w:numPr>
          <w:ilvl w:val="1"/>
          <w:numId w:val="203"/>
        </w:numPr>
        <w:tabs>
          <w:tab w:pos="1534" w:val="left" w:leader="none"/>
        </w:tabs>
        <w:spacing w:line="254" w:lineRule="auto" w:before="5" w:after="0"/>
        <w:ind w:left="1533" w:right="351" w:hanging="220"/>
        <w:jc w:val="both"/>
        <w:rPr>
          <w:sz w:val="20"/>
        </w:rPr>
      </w:pPr>
      <w:r>
        <w:rPr>
          <w:color w:val="231F20"/>
          <w:sz w:val="20"/>
        </w:rPr>
        <w:t>El primer bloque de entidades con votación más baja, se analizará de la manera siguiente:</w:t>
      </w:r>
    </w:p>
    <w:p>
      <w:pPr>
        <w:pStyle w:val="BodyText"/>
        <w:spacing w:before="6"/>
        <w:rPr>
          <w:sz w:val="21"/>
        </w:rPr>
      </w:pPr>
    </w:p>
    <w:p>
      <w:pPr>
        <w:spacing w:line="254" w:lineRule="auto" w:before="0"/>
        <w:ind w:left="1533" w:right="346" w:firstLine="0"/>
        <w:jc w:val="both"/>
        <w:rPr>
          <w:sz w:val="20"/>
        </w:rPr>
      </w:pPr>
      <w:r>
        <w:rPr>
          <w:color w:val="231F20"/>
          <w:sz w:val="20"/>
        </w:rPr>
        <w:t>Se</w:t>
      </w:r>
      <w:r>
        <w:rPr>
          <w:color w:val="231F20"/>
          <w:spacing w:val="-5"/>
          <w:sz w:val="20"/>
        </w:rPr>
        <w:t> </w:t>
      </w:r>
      <w:r>
        <w:rPr>
          <w:color w:val="231F20"/>
          <w:sz w:val="20"/>
        </w:rPr>
        <w:t>revisarán</w:t>
      </w:r>
      <w:r>
        <w:rPr>
          <w:color w:val="231F20"/>
          <w:spacing w:val="-4"/>
          <w:sz w:val="20"/>
        </w:rPr>
        <w:t> </w:t>
      </w:r>
      <w:r>
        <w:rPr>
          <w:color w:val="231F20"/>
          <w:sz w:val="20"/>
        </w:rPr>
        <w:t>únicamente</w:t>
      </w:r>
      <w:r>
        <w:rPr>
          <w:color w:val="231F20"/>
          <w:spacing w:val="-4"/>
          <w:sz w:val="20"/>
        </w:rPr>
        <w:t> </w:t>
      </w:r>
      <w:r>
        <w:rPr>
          <w:color w:val="231F20"/>
          <w:sz w:val="20"/>
        </w:rPr>
        <w:t>las</w:t>
      </w:r>
      <w:r>
        <w:rPr>
          <w:color w:val="231F20"/>
          <w:spacing w:val="-4"/>
          <w:sz w:val="20"/>
        </w:rPr>
        <w:t> </w:t>
      </w:r>
      <w:r>
        <w:rPr>
          <w:color w:val="231F20"/>
          <w:sz w:val="20"/>
        </w:rPr>
        <w:t>seis</w:t>
      </w:r>
      <w:r>
        <w:rPr>
          <w:color w:val="231F20"/>
          <w:spacing w:val="-4"/>
          <w:sz w:val="20"/>
        </w:rPr>
        <w:t> </w:t>
      </w:r>
      <w:r>
        <w:rPr>
          <w:color w:val="231F20"/>
          <w:sz w:val="20"/>
        </w:rPr>
        <w:t>entidades</w:t>
      </w:r>
      <w:r>
        <w:rPr>
          <w:color w:val="231F20"/>
          <w:spacing w:val="-4"/>
          <w:sz w:val="20"/>
        </w:rPr>
        <w:t> </w:t>
      </w:r>
      <w:r>
        <w:rPr>
          <w:color w:val="231F20"/>
          <w:sz w:val="20"/>
        </w:rPr>
        <w:t>de</w:t>
      </w:r>
      <w:r>
        <w:rPr>
          <w:color w:val="231F20"/>
          <w:spacing w:val="-4"/>
          <w:sz w:val="20"/>
        </w:rPr>
        <w:t> </w:t>
      </w:r>
      <w:r>
        <w:rPr>
          <w:color w:val="231F20"/>
          <w:sz w:val="20"/>
        </w:rPr>
        <w:t>este</w:t>
      </w:r>
      <w:r>
        <w:rPr>
          <w:color w:val="231F20"/>
          <w:spacing w:val="-4"/>
          <w:sz w:val="20"/>
        </w:rPr>
        <w:t> </w:t>
      </w:r>
      <w:r>
        <w:rPr>
          <w:color w:val="231F20"/>
          <w:sz w:val="20"/>
        </w:rPr>
        <w:t>bloque,</w:t>
      </w:r>
      <w:r>
        <w:rPr>
          <w:color w:val="231F20"/>
          <w:spacing w:val="-4"/>
          <w:sz w:val="20"/>
        </w:rPr>
        <w:t> </w:t>
      </w:r>
      <w:r>
        <w:rPr>
          <w:color w:val="231F20"/>
          <w:sz w:val="20"/>
        </w:rPr>
        <w:t>o</w:t>
      </w:r>
      <w:r>
        <w:rPr>
          <w:color w:val="231F20"/>
          <w:spacing w:val="-4"/>
          <w:sz w:val="20"/>
        </w:rPr>
        <w:t> </w:t>
      </w:r>
      <w:r>
        <w:rPr>
          <w:color w:val="231F20"/>
          <w:sz w:val="20"/>
        </w:rPr>
        <w:t>la</w:t>
      </w:r>
      <w:r>
        <w:rPr>
          <w:color w:val="231F20"/>
          <w:spacing w:val="-4"/>
          <w:sz w:val="20"/>
        </w:rPr>
        <w:t> </w:t>
      </w:r>
      <w:r>
        <w:rPr>
          <w:color w:val="231F20"/>
          <w:sz w:val="20"/>
        </w:rPr>
        <w:t>parte</w:t>
      </w:r>
      <w:r>
        <w:rPr>
          <w:color w:val="231F20"/>
          <w:spacing w:val="-4"/>
          <w:sz w:val="20"/>
        </w:rPr>
        <w:t> </w:t>
      </w:r>
      <w:r>
        <w:rPr>
          <w:color w:val="231F20"/>
          <w:sz w:val="20"/>
        </w:rPr>
        <w:t>proporcional que corresponda, en las que el partido obtuvo la votación más baja en la elección </w:t>
      </w:r>
      <w:r>
        <w:rPr>
          <w:color w:val="231F20"/>
          <w:spacing w:val="-3"/>
          <w:sz w:val="20"/>
        </w:rPr>
        <w:t>anterior. </w:t>
      </w:r>
      <w:r>
        <w:rPr>
          <w:color w:val="231F20"/>
          <w:sz w:val="20"/>
        </w:rPr>
        <w:t>Ello, para identificar si en este grupo más pequeño es o no apreciable un sesgo que </w:t>
      </w:r>
      <w:r>
        <w:rPr>
          <w:color w:val="231F20"/>
          <w:spacing w:val="-3"/>
          <w:sz w:val="20"/>
        </w:rPr>
        <w:t>favorezca </w:t>
      </w:r>
      <w:r>
        <w:rPr>
          <w:color w:val="231F20"/>
          <w:sz w:val="20"/>
        </w:rPr>
        <w:t>o perjudique significativamente a un género en particular; es </w:t>
      </w:r>
      <w:r>
        <w:rPr>
          <w:color w:val="231F20"/>
          <w:spacing w:val="-4"/>
          <w:sz w:val="20"/>
        </w:rPr>
        <w:t>decir, </w:t>
      </w:r>
      <w:r>
        <w:rPr>
          <w:color w:val="231F20"/>
          <w:sz w:val="20"/>
        </w:rPr>
        <w:t>si se encuentra una notoria disparidad en el número de personas de un gé- nero comparado con el de</w:t>
      </w:r>
      <w:r>
        <w:rPr>
          <w:color w:val="231F20"/>
          <w:spacing w:val="-6"/>
          <w:sz w:val="20"/>
        </w:rPr>
        <w:t> </w:t>
      </w:r>
      <w:r>
        <w:rPr>
          <w:color w:val="231F20"/>
          <w:sz w:val="20"/>
        </w:rPr>
        <w:t>otro.</w:t>
      </w:r>
    </w:p>
    <w:p>
      <w:pPr>
        <w:spacing w:after="0" w:line="254" w:lineRule="auto"/>
        <w:jc w:val="both"/>
        <w:rPr>
          <w:sz w:val="20"/>
        </w:rPr>
        <w:sectPr>
          <w:pgSz w:w="9640" w:h="12480"/>
          <w:pgMar w:header="399" w:footer="543" w:top="640" w:bottom="740" w:left="600" w:right="500"/>
        </w:sectPr>
      </w:pPr>
    </w:p>
    <w:p>
      <w:pPr>
        <w:pStyle w:val="BodyText"/>
        <w:rPr>
          <w:sz w:val="19"/>
        </w:rPr>
      </w:pPr>
    </w:p>
    <w:p>
      <w:pPr>
        <w:pStyle w:val="ListParagraph"/>
        <w:numPr>
          <w:ilvl w:val="0"/>
          <w:numId w:val="203"/>
        </w:numPr>
        <w:tabs>
          <w:tab w:pos="897" w:val="left" w:leader="none"/>
        </w:tabs>
        <w:spacing w:line="240" w:lineRule="auto" w:before="100" w:after="0"/>
        <w:ind w:left="896" w:right="0" w:hanging="227"/>
        <w:jc w:val="left"/>
        <w:rPr>
          <w:sz w:val="22"/>
        </w:rPr>
      </w:pPr>
      <w:r>
        <w:rPr>
          <w:color w:val="231F20"/>
          <w:spacing w:val="-3"/>
          <w:sz w:val="22"/>
        </w:rPr>
        <w:t>Para </w:t>
      </w:r>
      <w:r>
        <w:rPr>
          <w:color w:val="231F20"/>
          <w:sz w:val="22"/>
        </w:rPr>
        <w:t>la elección de diputaciones</w:t>
      </w:r>
      <w:r>
        <w:rPr>
          <w:color w:val="231F20"/>
          <w:spacing w:val="-3"/>
          <w:sz w:val="22"/>
        </w:rPr>
        <w:t> </w:t>
      </w:r>
      <w:r>
        <w:rPr>
          <w:color w:val="231F20"/>
          <w:sz w:val="22"/>
        </w:rPr>
        <w:t>federales:</w:t>
      </w:r>
    </w:p>
    <w:p>
      <w:pPr>
        <w:pStyle w:val="BodyText"/>
        <w:spacing w:before="2"/>
      </w:pPr>
    </w:p>
    <w:p>
      <w:pPr>
        <w:pStyle w:val="ListParagraph"/>
        <w:numPr>
          <w:ilvl w:val="1"/>
          <w:numId w:val="203"/>
        </w:numPr>
        <w:tabs>
          <w:tab w:pos="1251" w:val="left" w:leader="none"/>
        </w:tabs>
        <w:spacing w:line="254" w:lineRule="auto" w:before="0" w:after="0"/>
        <w:ind w:left="1250" w:right="628" w:hanging="220"/>
        <w:jc w:val="both"/>
        <w:rPr>
          <w:sz w:val="20"/>
        </w:rPr>
      </w:pPr>
      <w:r>
        <w:rPr>
          <w:color w:val="231F20"/>
          <w:sz w:val="20"/>
        </w:rPr>
        <w:t>Respecto de cada partido, se enlistarán todos los distritos en los que se presentó una</w:t>
      </w:r>
      <w:r>
        <w:rPr>
          <w:color w:val="231F20"/>
          <w:spacing w:val="-14"/>
          <w:sz w:val="20"/>
        </w:rPr>
        <w:t> </w:t>
      </w:r>
      <w:r>
        <w:rPr>
          <w:color w:val="231F20"/>
          <w:sz w:val="20"/>
        </w:rPr>
        <w:t>candidatura,</w:t>
      </w:r>
      <w:r>
        <w:rPr>
          <w:color w:val="231F20"/>
          <w:spacing w:val="-13"/>
          <w:sz w:val="20"/>
        </w:rPr>
        <w:t> </w:t>
      </w:r>
      <w:r>
        <w:rPr>
          <w:color w:val="231F20"/>
          <w:sz w:val="20"/>
        </w:rPr>
        <w:t>ordenados</w:t>
      </w:r>
      <w:r>
        <w:rPr>
          <w:color w:val="231F20"/>
          <w:spacing w:val="-13"/>
          <w:sz w:val="20"/>
        </w:rPr>
        <w:t> </w:t>
      </w:r>
      <w:r>
        <w:rPr>
          <w:color w:val="231F20"/>
          <w:sz w:val="20"/>
        </w:rPr>
        <w:t>de</w:t>
      </w:r>
      <w:r>
        <w:rPr>
          <w:color w:val="231F20"/>
          <w:spacing w:val="-13"/>
          <w:sz w:val="20"/>
        </w:rPr>
        <w:t> </w:t>
      </w:r>
      <w:r>
        <w:rPr>
          <w:color w:val="231F20"/>
          <w:sz w:val="20"/>
        </w:rPr>
        <w:t>menor</w:t>
      </w:r>
      <w:r>
        <w:rPr>
          <w:color w:val="231F20"/>
          <w:spacing w:val="-13"/>
          <w:sz w:val="20"/>
        </w:rPr>
        <w:t> </w:t>
      </w:r>
      <w:r>
        <w:rPr>
          <w:color w:val="231F20"/>
          <w:sz w:val="20"/>
        </w:rPr>
        <w:t>a</w:t>
      </w:r>
      <w:r>
        <w:rPr>
          <w:color w:val="231F20"/>
          <w:spacing w:val="-13"/>
          <w:sz w:val="20"/>
        </w:rPr>
        <w:t> </w:t>
      </w:r>
      <w:r>
        <w:rPr>
          <w:color w:val="231F20"/>
          <w:sz w:val="20"/>
        </w:rPr>
        <w:t>mayor</w:t>
      </w:r>
      <w:r>
        <w:rPr>
          <w:color w:val="231F20"/>
          <w:spacing w:val="-14"/>
          <w:sz w:val="20"/>
        </w:rPr>
        <w:t> </w:t>
      </w:r>
      <w:r>
        <w:rPr>
          <w:color w:val="231F20"/>
          <w:sz w:val="20"/>
        </w:rPr>
        <w:t>conforme</w:t>
      </w:r>
      <w:r>
        <w:rPr>
          <w:color w:val="231F20"/>
          <w:spacing w:val="-13"/>
          <w:sz w:val="20"/>
        </w:rPr>
        <w:t> </w:t>
      </w:r>
      <w:r>
        <w:rPr>
          <w:color w:val="231F20"/>
          <w:sz w:val="20"/>
        </w:rPr>
        <w:t>al</w:t>
      </w:r>
      <w:r>
        <w:rPr>
          <w:color w:val="231F20"/>
          <w:spacing w:val="-13"/>
          <w:sz w:val="20"/>
        </w:rPr>
        <w:t> </w:t>
      </w:r>
      <w:r>
        <w:rPr>
          <w:color w:val="231F20"/>
          <w:sz w:val="20"/>
        </w:rPr>
        <w:t>porcentaje</w:t>
      </w:r>
      <w:r>
        <w:rPr>
          <w:color w:val="231F20"/>
          <w:spacing w:val="-13"/>
          <w:sz w:val="20"/>
        </w:rPr>
        <w:t> </w:t>
      </w:r>
      <w:r>
        <w:rPr>
          <w:color w:val="231F20"/>
          <w:sz w:val="20"/>
        </w:rPr>
        <w:t>de</w:t>
      </w:r>
      <w:r>
        <w:rPr>
          <w:color w:val="231F20"/>
          <w:spacing w:val="-14"/>
          <w:sz w:val="20"/>
        </w:rPr>
        <w:t> </w:t>
      </w:r>
      <w:r>
        <w:rPr>
          <w:color w:val="231F20"/>
          <w:sz w:val="20"/>
        </w:rPr>
        <w:t>votación válida emitida que en cada uno de ellos hubiere recibido en el proceso electoral </w:t>
      </w:r>
      <w:r>
        <w:rPr>
          <w:color w:val="231F20"/>
          <w:spacing w:val="-3"/>
          <w:sz w:val="20"/>
        </w:rPr>
        <w:t>anterior.</w:t>
      </w:r>
    </w:p>
    <w:p>
      <w:pPr>
        <w:pStyle w:val="ListParagraph"/>
        <w:numPr>
          <w:ilvl w:val="1"/>
          <w:numId w:val="203"/>
        </w:numPr>
        <w:tabs>
          <w:tab w:pos="1251" w:val="left" w:leader="none"/>
        </w:tabs>
        <w:spacing w:line="254" w:lineRule="auto" w:before="5" w:after="0"/>
        <w:ind w:left="1250" w:right="631" w:hanging="220"/>
        <w:jc w:val="both"/>
        <w:rPr>
          <w:sz w:val="20"/>
        </w:rPr>
      </w:pPr>
      <w:r>
        <w:rPr>
          <w:color w:val="231F20"/>
          <w:sz w:val="20"/>
        </w:rPr>
        <w:t>Se dividirá la lista en tres bloques, correspondiente cada uno a un tercio de los Distritos</w:t>
      </w:r>
      <w:r>
        <w:rPr>
          <w:color w:val="231F20"/>
          <w:spacing w:val="-9"/>
          <w:sz w:val="20"/>
        </w:rPr>
        <w:t> </w:t>
      </w:r>
      <w:r>
        <w:rPr>
          <w:color w:val="231F20"/>
          <w:sz w:val="20"/>
        </w:rPr>
        <w:t>enlistados:</w:t>
      </w:r>
      <w:r>
        <w:rPr>
          <w:color w:val="231F20"/>
          <w:spacing w:val="-9"/>
          <w:sz w:val="20"/>
        </w:rPr>
        <w:t> </w:t>
      </w:r>
      <w:r>
        <w:rPr>
          <w:color w:val="231F20"/>
          <w:sz w:val="20"/>
        </w:rPr>
        <w:t>el</w:t>
      </w:r>
      <w:r>
        <w:rPr>
          <w:color w:val="231F20"/>
          <w:spacing w:val="-8"/>
          <w:sz w:val="20"/>
        </w:rPr>
        <w:t> </w:t>
      </w:r>
      <w:r>
        <w:rPr>
          <w:color w:val="231F20"/>
          <w:sz w:val="20"/>
        </w:rPr>
        <w:t>primer</w:t>
      </w:r>
      <w:r>
        <w:rPr>
          <w:color w:val="231F20"/>
          <w:spacing w:val="-8"/>
          <w:sz w:val="20"/>
        </w:rPr>
        <w:t> </w:t>
      </w:r>
      <w:r>
        <w:rPr>
          <w:color w:val="231F20"/>
          <w:sz w:val="20"/>
        </w:rPr>
        <w:t>bloque,</w:t>
      </w:r>
      <w:r>
        <w:rPr>
          <w:color w:val="231F20"/>
          <w:spacing w:val="-9"/>
          <w:sz w:val="20"/>
        </w:rPr>
        <w:t> </w:t>
      </w:r>
      <w:r>
        <w:rPr>
          <w:color w:val="231F20"/>
          <w:sz w:val="20"/>
        </w:rPr>
        <w:t>con</w:t>
      </w:r>
      <w:r>
        <w:rPr>
          <w:color w:val="231F20"/>
          <w:spacing w:val="-9"/>
          <w:sz w:val="20"/>
        </w:rPr>
        <w:t> </w:t>
      </w:r>
      <w:r>
        <w:rPr>
          <w:color w:val="231F20"/>
          <w:sz w:val="20"/>
        </w:rPr>
        <w:t>los</w:t>
      </w:r>
      <w:r>
        <w:rPr>
          <w:color w:val="231F20"/>
          <w:spacing w:val="-8"/>
          <w:sz w:val="20"/>
        </w:rPr>
        <w:t> </w:t>
      </w:r>
      <w:r>
        <w:rPr>
          <w:color w:val="231F20"/>
          <w:sz w:val="20"/>
        </w:rPr>
        <w:t>Distritos</w:t>
      </w:r>
      <w:r>
        <w:rPr>
          <w:color w:val="231F20"/>
          <w:spacing w:val="-9"/>
          <w:sz w:val="20"/>
        </w:rPr>
        <w:t> </w:t>
      </w:r>
      <w:r>
        <w:rPr>
          <w:color w:val="231F20"/>
          <w:sz w:val="20"/>
        </w:rPr>
        <w:t>en</w:t>
      </w:r>
      <w:r>
        <w:rPr>
          <w:color w:val="231F20"/>
          <w:spacing w:val="-8"/>
          <w:sz w:val="20"/>
        </w:rPr>
        <w:t> </w:t>
      </w:r>
      <w:r>
        <w:rPr>
          <w:color w:val="231F20"/>
          <w:sz w:val="20"/>
        </w:rPr>
        <w:t>los</w:t>
      </w:r>
      <w:r>
        <w:rPr>
          <w:color w:val="231F20"/>
          <w:spacing w:val="-8"/>
          <w:sz w:val="20"/>
        </w:rPr>
        <w:t> </w:t>
      </w:r>
      <w:r>
        <w:rPr>
          <w:color w:val="231F20"/>
          <w:sz w:val="20"/>
        </w:rPr>
        <w:t>que</w:t>
      </w:r>
      <w:r>
        <w:rPr>
          <w:color w:val="231F20"/>
          <w:spacing w:val="-9"/>
          <w:sz w:val="20"/>
        </w:rPr>
        <w:t> </w:t>
      </w:r>
      <w:r>
        <w:rPr>
          <w:color w:val="231F20"/>
          <w:sz w:val="20"/>
        </w:rPr>
        <w:t>el</w:t>
      </w:r>
      <w:r>
        <w:rPr>
          <w:color w:val="231F20"/>
          <w:spacing w:val="-8"/>
          <w:sz w:val="20"/>
        </w:rPr>
        <w:t> </w:t>
      </w:r>
      <w:r>
        <w:rPr>
          <w:color w:val="231F20"/>
          <w:sz w:val="20"/>
        </w:rPr>
        <w:t>partido</w:t>
      </w:r>
      <w:r>
        <w:rPr>
          <w:color w:val="231F20"/>
          <w:spacing w:val="-9"/>
          <w:sz w:val="20"/>
        </w:rPr>
        <w:t> </w:t>
      </w:r>
      <w:r>
        <w:rPr>
          <w:color w:val="231F20"/>
          <w:sz w:val="20"/>
        </w:rPr>
        <w:t>obtuvo la votación más baja; el segundo, con los Distritos en los que obtuvo una votación media; y el tercero, con los Distritos en los que obtuvo la votación más alta. </w:t>
      </w:r>
      <w:r>
        <w:rPr>
          <w:color w:val="231F20"/>
          <w:spacing w:val="-3"/>
          <w:sz w:val="20"/>
        </w:rPr>
        <w:t>Para </w:t>
      </w:r>
      <w:r>
        <w:rPr>
          <w:color w:val="231F20"/>
          <w:sz w:val="20"/>
        </w:rPr>
        <w:t>tales</w:t>
      </w:r>
      <w:r>
        <w:rPr>
          <w:color w:val="231F20"/>
          <w:spacing w:val="-7"/>
          <w:sz w:val="20"/>
        </w:rPr>
        <w:t> </w:t>
      </w:r>
      <w:r>
        <w:rPr>
          <w:color w:val="231F20"/>
          <w:sz w:val="20"/>
        </w:rPr>
        <w:t>efectos,</w:t>
      </w:r>
      <w:r>
        <w:rPr>
          <w:color w:val="231F20"/>
          <w:spacing w:val="-7"/>
          <w:sz w:val="20"/>
        </w:rPr>
        <w:t> </w:t>
      </w:r>
      <w:r>
        <w:rPr>
          <w:color w:val="231F20"/>
          <w:sz w:val="20"/>
        </w:rPr>
        <w:t>si</w:t>
      </w:r>
      <w:r>
        <w:rPr>
          <w:color w:val="231F20"/>
          <w:spacing w:val="-7"/>
          <w:sz w:val="20"/>
        </w:rPr>
        <w:t> </w:t>
      </w:r>
      <w:r>
        <w:rPr>
          <w:color w:val="231F20"/>
          <w:sz w:val="20"/>
        </w:rPr>
        <w:t>se</w:t>
      </w:r>
      <w:r>
        <w:rPr>
          <w:color w:val="231F20"/>
          <w:spacing w:val="-7"/>
          <w:sz w:val="20"/>
        </w:rPr>
        <w:t> </w:t>
      </w:r>
      <w:r>
        <w:rPr>
          <w:color w:val="231F20"/>
          <w:sz w:val="20"/>
        </w:rPr>
        <w:t>trata</w:t>
      </w:r>
      <w:r>
        <w:rPr>
          <w:color w:val="231F20"/>
          <w:spacing w:val="-7"/>
          <w:sz w:val="20"/>
        </w:rPr>
        <w:t> </w:t>
      </w:r>
      <w:r>
        <w:rPr>
          <w:color w:val="231F20"/>
          <w:sz w:val="20"/>
        </w:rPr>
        <w:t>de</w:t>
      </w:r>
      <w:r>
        <w:rPr>
          <w:color w:val="231F20"/>
          <w:spacing w:val="-6"/>
          <w:sz w:val="20"/>
        </w:rPr>
        <w:t> </w:t>
      </w:r>
      <w:r>
        <w:rPr>
          <w:color w:val="231F20"/>
          <w:sz w:val="20"/>
        </w:rPr>
        <w:t>un</w:t>
      </w:r>
      <w:r>
        <w:rPr>
          <w:color w:val="231F20"/>
          <w:spacing w:val="-7"/>
          <w:sz w:val="20"/>
        </w:rPr>
        <w:t> </w:t>
      </w:r>
      <w:r>
        <w:rPr>
          <w:color w:val="231F20"/>
          <w:sz w:val="20"/>
        </w:rPr>
        <w:t>número</w:t>
      </w:r>
      <w:r>
        <w:rPr>
          <w:color w:val="231F20"/>
          <w:spacing w:val="-7"/>
          <w:sz w:val="20"/>
        </w:rPr>
        <w:t> </w:t>
      </w:r>
      <w:r>
        <w:rPr>
          <w:color w:val="231F20"/>
          <w:sz w:val="20"/>
        </w:rPr>
        <w:t>no</w:t>
      </w:r>
      <w:r>
        <w:rPr>
          <w:color w:val="231F20"/>
          <w:spacing w:val="-7"/>
          <w:sz w:val="20"/>
        </w:rPr>
        <w:t> </w:t>
      </w:r>
      <w:r>
        <w:rPr>
          <w:color w:val="231F20"/>
          <w:sz w:val="20"/>
        </w:rPr>
        <w:t>divisible</w:t>
      </w:r>
      <w:r>
        <w:rPr>
          <w:color w:val="231F20"/>
          <w:spacing w:val="-6"/>
          <w:sz w:val="20"/>
        </w:rPr>
        <w:t> </w:t>
      </w:r>
      <w:r>
        <w:rPr>
          <w:color w:val="231F20"/>
          <w:sz w:val="20"/>
        </w:rPr>
        <w:t>entre</w:t>
      </w:r>
      <w:r>
        <w:rPr>
          <w:color w:val="231F20"/>
          <w:spacing w:val="-7"/>
          <w:sz w:val="20"/>
        </w:rPr>
        <w:t> </w:t>
      </w:r>
      <w:r>
        <w:rPr>
          <w:color w:val="231F20"/>
          <w:sz w:val="20"/>
        </w:rPr>
        <w:t>tres,</w:t>
      </w:r>
      <w:r>
        <w:rPr>
          <w:color w:val="231F20"/>
          <w:spacing w:val="-6"/>
          <w:sz w:val="20"/>
        </w:rPr>
        <w:t> </w:t>
      </w:r>
      <w:r>
        <w:rPr>
          <w:color w:val="231F20"/>
          <w:sz w:val="20"/>
        </w:rPr>
        <w:t>el</w:t>
      </w:r>
      <w:r>
        <w:rPr>
          <w:color w:val="231F20"/>
          <w:spacing w:val="-6"/>
          <w:sz w:val="20"/>
        </w:rPr>
        <w:t> </w:t>
      </w:r>
      <w:r>
        <w:rPr>
          <w:color w:val="231F20"/>
          <w:sz w:val="20"/>
        </w:rPr>
        <w:t>remanente</w:t>
      </w:r>
      <w:r>
        <w:rPr>
          <w:color w:val="231F20"/>
          <w:spacing w:val="-7"/>
          <w:sz w:val="20"/>
        </w:rPr>
        <w:t> </w:t>
      </w:r>
      <w:r>
        <w:rPr>
          <w:color w:val="231F20"/>
          <w:sz w:val="20"/>
        </w:rPr>
        <w:t>se</w:t>
      </w:r>
      <w:r>
        <w:rPr>
          <w:color w:val="231F20"/>
          <w:spacing w:val="-7"/>
          <w:sz w:val="20"/>
        </w:rPr>
        <w:t> </w:t>
      </w:r>
      <w:r>
        <w:rPr>
          <w:color w:val="231F20"/>
          <w:sz w:val="20"/>
        </w:rPr>
        <w:t>con- siderará en el bloque de Distritos de menor</w:t>
      </w:r>
      <w:r>
        <w:rPr>
          <w:color w:val="231F20"/>
          <w:spacing w:val="-10"/>
          <w:sz w:val="20"/>
        </w:rPr>
        <w:t> </w:t>
      </w:r>
      <w:r>
        <w:rPr>
          <w:color w:val="231F20"/>
          <w:sz w:val="20"/>
        </w:rPr>
        <w:t>votación.</w:t>
      </w:r>
    </w:p>
    <w:p>
      <w:pPr>
        <w:pStyle w:val="ListParagraph"/>
        <w:numPr>
          <w:ilvl w:val="1"/>
          <w:numId w:val="203"/>
        </w:numPr>
        <w:tabs>
          <w:tab w:pos="1251" w:val="left" w:leader="none"/>
        </w:tabs>
        <w:spacing w:line="254" w:lineRule="auto" w:before="7" w:after="0"/>
        <w:ind w:left="1250" w:right="634" w:hanging="200"/>
        <w:jc w:val="both"/>
        <w:rPr>
          <w:sz w:val="20"/>
        </w:rPr>
      </w:pPr>
      <w:r>
        <w:rPr>
          <w:color w:val="231F20"/>
          <w:sz w:val="20"/>
        </w:rPr>
        <w:t>Se</w:t>
      </w:r>
      <w:r>
        <w:rPr>
          <w:color w:val="231F20"/>
          <w:spacing w:val="-4"/>
          <w:sz w:val="20"/>
        </w:rPr>
        <w:t> </w:t>
      </w:r>
      <w:r>
        <w:rPr>
          <w:color w:val="231F20"/>
          <w:sz w:val="20"/>
        </w:rPr>
        <w:t>revisará</w:t>
      </w:r>
      <w:r>
        <w:rPr>
          <w:color w:val="231F20"/>
          <w:spacing w:val="-4"/>
          <w:sz w:val="20"/>
        </w:rPr>
        <w:t> </w:t>
      </w:r>
      <w:r>
        <w:rPr>
          <w:color w:val="231F20"/>
          <w:sz w:val="20"/>
        </w:rPr>
        <w:t>la</w:t>
      </w:r>
      <w:r>
        <w:rPr>
          <w:color w:val="231F20"/>
          <w:spacing w:val="-4"/>
          <w:sz w:val="20"/>
        </w:rPr>
        <w:t> </w:t>
      </w:r>
      <w:r>
        <w:rPr>
          <w:color w:val="231F20"/>
          <w:sz w:val="20"/>
        </w:rPr>
        <w:t>totalidad</w:t>
      </w:r>
      <w:r>
        <w:rPr>
          <w:color w:val="231F20"/>
          <w:spacing w:val="-4"/>
          <w:sz w:val="20"/>
        </w:rPr>
        <w:t> </w:t>
      </w:r>
      <w:r>
        <w:rPr>
          <w:color w:val="231F20"/>
          <w:sz w:val="20"/>
        </w:rPr>
        <w:t>de</w:t>
      </w:r>
      <w:r>
        <w:rPr>
          <w:color w:val="231F20"/>
          <w:spacing w:val="-5"/>
          <w:sz w:val="20"/>
        </w:rPr>
        <w:t> </w:t>
      </w:r>
      <w:r>
        <w:rPr>
          <w:color w:val="231F20"/>
          <w:sz w:val="20"/>
        </w:rPr>
        <w:t>los</w:t>
      </w:r>
      <w:r>
        <w:rPr>
          <w:color w:val="231F20"/>
          <w:spacing w:val="-4"/>
          <w:sz w:val="20"/>
        </w:rPr>
        <w:t> </w:t>
      </w:r>
      <w:r>
        <w:rPr>
          <w:color w:val="231F20"/>
          <w:sz w:val="20"/>
        </w:rPr>
        <w:t>Distritos</w:t>
      </w:r>
      <w:r>
        <w:rPr>
          <w:color w:val="231F20"/>
          <w:spacing w:val="-4"/>
          <w:sz w:val="20"/>
        </w:rPr>
        <w:t> </w:t>
      </w:r>
      <w:r>
        <w:rPr>
          <w:color w:val="231F20"/>
          <w:sz w:val="20"/>
        </w:rPr>
        <w:t>de</w:t>
      </w:r>
      <w:r>
        <w:rPr>
          <w:color w:val="231F20"/>
          <w:spacing w:val="-4"/>
          <w:sz w:val="20"/>
        </w:rPr>
        <w:t> </w:t>
      </w:r>
      <w:r>
        <w:rPr>
          <w:color w:val="231F20"/>
          <w:sz w:val="20"/>
        </w:rPr>
        <w:t>cada</w:t>
      </w:r>
      <w:r>
        <w:rPr>
          <w:color w:val="231F20"/>
          <w:spacing w:val="-4"/>
          <w:sz w:val="20"/>
        </w:rPr>
        <w:t> </w:t>
      </w:r>
      <w:r>
        <w:rPr>
          <w:color w:val="231F20"/>
          <w:sz w:val="20"/>
        </w:rPr>
        <w:t>bloque,</w:t>
      </w:r>
      <w:r>
        <w:rPr>
          <w:color w:val="231F20"/>
          <w:spacing w:val="-4"/>
          <w:sz w:val="20"/>
        </w:rPr>
        <w:t> </w:t>
      </w:r>
      <w:r>
        <w:rPr>
          <w:color w:val="231F20"/>
          <w:sz w:val="20"/>
        </w:rPr>
        <w:t>para</w:t>
      </w:r>
      <w:r>
        <w:rPr>
          <w:color w:val="231F20"/>
          <w:spacing w:val="-4"/>
          <w:sz w:val="20"/>
        </w:rPr>
        <w:t> </w:t>
      </w:r>
      <w:r>
        <w:rPr>
          <w:color w:val="231F20"/>
          <w:spacing w:val="-3"/>
          <w:sz w:val="20"/>
        </w:rPr>
        <w:t>identificar, </w:t>
      </w:r>
      <w:r>
        <w:rPr>
          <w:color w:val="231F20"/>
          <w:sz w:val="20"/>
        </w:rPr>
        <w:t>en</w:t>
      </w:r>
      <w:r>
        <w:rPr>
          <w:color w:val="231F20"/>
          <w:spacing w:val="-3"/>
          <w:sz w:val="20"/>
        </w:rPr>
        <w:t> </w:t>
      </w:r>
      <w:r>
        <w:rPr>
          <w:color w:val="231F20"/>
          <w:sz w:val="20"/>
        </w:rPr>
        <w:t>su</w:t>
      </w:r>
      <w:r>
        <w:rPr>
          <w:color w:val="231F20"/>
          <w:spacing w:val="-5"/>
          <w:sz w:val="20"/>
        </w:rPr>
        <w:t> </w:t>
      </w:r>
      <w:r>
        <w:rPr>
          <w:color w:val="231F20"/>
          <w:sz w:val="20"/>
        </w:rPr>
        <w:t>caso, si fuera apreciable un sesgo que </w:t>
      </w:r>
      <w:r>
        <w:rPr>
          <w:color w:val="231F20"/>
          <w:spacing w:val="-3"/>
          <w:sz w:val="20"/>
        </w:rPr>
        <w:t>favorezca </w:t>
      </w:r>
      <w:r>
        <w:rPr>
          <w:color w:val="231F20"/>
          <w:sz w:val="20"/>
        </w:rPr>
        <w:t>o perjudique a un género en particular; es </w:t>
      </w:r>
      <w:r>
        <w:rPr>
          <w:color w:val="231F20"/>
          <w:spacing w:val="-4"/>
          <w:sz w:val="20"/>
        </w:rPr>
        <w:t>decir, </w:t>
      </w:r>
      <w:r>
        <w:rPr>
          <w:color w:val="231F20"/>
          <w:sz w:val="20"/>
        </w:rPr>
        <w:t>si se encuentra una notoria disparidad en el número de personas de un género comparado con el de</w:t>
      </w:r>
      <w:r>
        <w:rPr>
          <w:color w:val="231F20"/>
          <w:spacing w:val="-6"/>
          <w:sz w:val="20"/>
        </w:rPr>
        <w:t> </w:t>
      </w:r>
      <w:r>
        <w:rPr>
          <w:color w:val="231F20"/>
          <w:sz w:val="20"/>
        </w:rPr>
        <w:t>otro.</w:t>
      </w:r>
    </w:p>
    <w:p>
      <w:pPr>
        <w:pStyle w:val="ListParagraph"/>
        <w:numPr>
          <w:ilvl w:val="1"/>
          <w:numId w:val="203"/>
        </w:numPr>
        <w:tabs>
          <w:tab w:pos="1251" w:val="left" w:leader="none"/>
        </w:tabs>
        <w:spacing w:line="254" w:lineRule="auto" w:before="5" w:after="0"/>
        <w:ind w:left="1250" w:right="631" w:hanging="200"/>
        <w:jc w:val="both"/>
        <w:rPr>
          <w:sz w:val="20"/>
        </w:rPr>
      </w:pPr>
      <w:r>
        <w:rPr>
          <w:color w:val="231F20"/>
          <w:sz w:val="20"/>
        </w:rPr>
        <w:t>El primer bloque de Distritos con votación más baja se analizará de la manera si- guiente:</w:t>
      </w:r>
    </w:p>
    <w:p>
      <w:pPr>
        <w:pStyle w:val="BodyText"/>
        <w:spacing w:before="6"/>
        <w:rPr>
          <w:sz w:val="21"/>
        </w:rPr>
      </w:pPr>
    </w:p>
    <w:p>
      <w:pPr>
        <w:spacing w:line="254" w:lineRule="auto" w:before="0"/>
        <w:ind w:left="1250" w:right="629" w:firstLine="0"/>
        <w:jc w:val="both"/>
        <w:rPr>
          <w:sz w:val="20"/>
        </w:rPr>
      </w:pPr>
      <w:r>
        <w:rPr>
          <w:color w:val="231F20"/>
          <w:sz w:val="20"/>
        </w:rPr>
        <w:t>Se</w:t>
      </w:r>
      <w:r>
        <w:rPr>
          <w:color w:val="231F20"/>
          <w:spacing w:val="-7"/>
          <w:sz w:val="20"/>
        </w:rPr>
        <w:t> </w:t>
      </w:r>
      <w:r>
        <w:rPr>
          <w:color w:val="231F20"/>
          <w:sz w:val="20"/>
        </w:rPr>
        <w:t>revisarán</w:t>
      </w:r>
      <w:r>
        <w:rPr>
          <w:color w:val="231F20"/>
          <w:spacing w:val="-7"/>
          <w:sz w:val="20"/>
        </w:rPr>
        <w:t> </w:t>
      </w:r>
      <w:r>
        <w:rPr>
          <w:color w:val="231F20"/>
          <w:sz w:val="20"/>
        </w:rPr>
        <w:t>únicamente</w:t>
      </w:r>
      <w:r>
        <w:rPr>
          <w:color w:val="231F20"/>
          <w:spacing w:val="-7"/>
          <w:sz w:val="20"/>
        </w:rPr>
        <w:t> </w:t>
      </w:r>
      <w:r>
        <w:rPr>
          <w:color w:val="231F20"/>
          <w:sz w:val="20"/>
        </w:rPr>
        <w:t>los</w:t>
      </w:r>
      <w:r>
        <w:rPr>
          <w:color w:val="231F20"/>
          <w:spacing w:val="-7"/>
          <w:sz w:val="20"/>
        </w:rPr>
        <w:t> </w:t>
      </w:r>
      <w:r>
        <w:rPr>
          <w:color w:val="231F20"/>
          <w:sz w:val="20"/>
        </w:rPr>
        <w:t>últimos</w:t>
      </w:r>
      <w:r>
        <w:rPr>
          <w:color w:val="231F20"/>
          <w:spacing w:val="-7"/>
          <w:sz w:val="20"/>
        </w:rPr>
        <w:t> </w:t>
      </w:r>
      <w:r>
        <w:rPr>
          <w:color w:val="231F20"/>
          <w:sz w:val="20"/>
        </w:rPr>
        <w:t>veinte</w:t>
      </w:r>
      <w:r>
        <w:rPr>
          <w:color w:val="231F20"/>
          <w:spacing w:val="-6"/>
          <w:sz w:val="20"/>
        </w:rPr>
        <w:t> </w:t>
      </w:r>
      <w:r>
        <w:rPr>
          <w:color w:val="231F20"/>
          <w:sz w:val="20"/>
        </w:rPr>
        <w:t>Distritos</w:t>
      </w:r>
      <w:r>
        <w:rPr>
          <w:color w:val="231F20"/>
          <w:spacing w:val="-7"/>
          <w:sz w:val="20"/>
        </w:rPr>
        <w:t> </w:t>
      </w:r>
      <w:r>
        <w:rPr>
          <w:color w:val="231F20"/>
          <w:sz w:val="20"/>
        </w:rPr>
        <w:t>de</w:t>
      </w:r>
      <w:r>
        <w:rPr>
          <w:color w:val="231F20"/>
          <w:spacing w:val="-7"/>
          <w:sz w:val="20"/>
        </w:rPr>
        <w:t> </w:t>
      </w:r>
      <w:r>
        <w:rPr>
          <w:color w:val="231F20"/>
          <w:sz w:val="20"/>
        </w:rPr>
        <w:t>este</w:t>
      </w:r>
      <w:r>
        <w:rPr>
          <w:color w:val="231F20"/>
          <w:spacing w:val="-7"/>
          <w:sz w:val="20"/>
        </w:rPr>
        <w:t> </w:t>
      </w:r>
      <w:r>
        <w:rPr>
          <w:color w:val="231F20"/>
          <w:sz w:val="20"/>
        </w:rPr>
        <w:t>bloque,</w:t>
      </w:r>
      <w:r>
        <w:rPr>
          <w:color w:val="231F20"/>
          <w:spacing w:val="-7"/>
          <w:sz w:val="20"/>
        </w:rPr>
        <w:t> </w:t>
      </w:r>
      <w:r>
        <w:rPr>
          <w:color w:val="231F20"/>
          <w:sz w:val="20"/>
        </w:rPr>
        <w:t>o</w:t>
      </w:r>
      <w:r>
        <w:rPr>
          <w:color w:val="231F20"/>
          <w:spacing w:val="-7"/>
          <w:sz w:val="20"/>
        </w:rPr>
        <w:t> </w:t>
      </w:r>
      <w:r>
        <w:rPr>
          <w:color w:val="231F20"/>
          <w:sz w:val="20"/>
        </w:rPr>
        <w:t>la</w:t>
      </w:r>
      <w:r>
        <w:rPr>
          <w:color w:val="231F20"/>
          <w:spacing w:val="-6"/>
          <w:sz w:val="20"/>
        </w:rPr>
        <w:t> </w:t>
      </w:r>
      <w:r>
        <w:rPr>
          <w:color w:val="231F20"/>
          <w:sz w:val="20"/>
        </w:rPr>
        <w:t>parte</w:t>
      </w:r>
      <w:r>
        <w:rPr>
          <w:color w:val="231F20"/>
          <w:spacing w:val="-7"/>
          <w:sz w:val="20"/>
        </w:rPr>
        <w:t> </w:t>
      </w:r>
      <w:r>
        <w:rPr>
          <w:color w:val="231F20"/>
          <w:sz w:val="20"/>
        </w:rPr>
        <w:t>pro- porcional</w:t>
      </w:r>
      <w:r>
        <w:rPr>
          <w:color w:val="231F20"/>
          <w:spacing w:val="-6"/>
          <w:sz w:val="20"/>
        </w:rPr>
        <w:t> </w:t>
      </w:r>
      <w:r>
        <w:rPr>
          <w:color w:val="231F20"/>
          <w:sz w:val="20"/>
        </w:rPr>
        <w:t>que</w:t>
      </w:r>
      <w:r>
        <w:rPr>
          <w:color w:val="231F20"/>
          <w:spacing w:val="-5"/>
          <w:sz w:val="20"/>
        </w:rPr>
        <w:t> </w:t>
      </w:r>
      <w:r>
        <w:rPr>
          <w:color w:val="231F20"/>
          <w:sz w:val="20"/>
        </w:rPr>
        <w:t>corresponda,</w:t>
      </w:r>
      <w:r>
        <w:rPr>
          <w:color w:val="231F20"/>
          <w:spacing w:val="-5"/>
          <w:sz w:val="20"/>
        </w:rPr>
        <w:t> </w:t>
      </w:r>
      <w:r>
        <w:rPr>
          <w:color w:val="231F20"/>
          <w:sz w:val="20"/>
        </w:rPr>
        <w:t>es</w:t>
      </w:r>
      <w:r>
        <w:rPr>
          <w:color w:val="231F20"/>
          <w:spacing w:val="-5"/>
          <w:sz w:val="20"/>
        </w:rPr>
        <w:t> </w:t>
      </w:r>
      <w:r>
        <w:rPr>
          <w:color w:val="231F20"/>
          <w:spacing w:val="-4"/>
          <w:sz w:val="20"/>
        </w:rPr>
        <w:t>decir,</w:t>
      </w:r>
      <w:r>
        <w:rPr>
          <w:color w:val="231F20"/>
          <w:spacing w:val="-5"/>
          <w:sz w:val="20"/>
        </w:rPr>
        <w:t> </w:t>
      </w:r>
      <w:r>
        <w:rPr>
          <w:color w:val="231F20"/>
          <w:sz w:val="20"/>
        </w:rPr>
        <w:t>los</w:t>
      </w:r>
      <w:r>
        <w:rPr>
          <w:color w:val="231F20"/>
          <w:spacing w:val="-5"/>
          <w:sz w:val="20"/>
        </w:rPr>
        <w:t> </w:t>
      </w:r>
      <w:r>
        <w:rPr>
          <w:color w:val="231F20"/>
          <w:sz w:val="20"/>
        </w:rPr>
        <w:t>veinte</w:t>
      </w:r>
      <w:r>
        <w:rPr>
          <w:color w:val="231F20"/>
          <w:spacing w:val="-5"/>
          <w:sz w:val="20"/>
        </w:rPr>
        <w:t> </w:t>
      </w:r>
      <w:r>
        <w:rPr>
          <w:color w:val="231F20"/>
          <w:sz w:val="20"/>
        </w:rPr>
        <w:t>Distritos</w:t>
      </w:r>
      <w:r>
        <w:rPr>
          <w:color w:val="231F20"/>
          <w:spacing w:val="-5"/>
          <w:sz w:val="20"/>
        </w:rPr>
        <w:t> </w:t>
      </w:r>
      <w:r>
        <w:rPr>
          <w:color w:val="231F20"/>
          <w:sz w:val="20"/>
        </w:rPr>
        <w:t>en</w:t>
      </w:r>
      <w:r>
        <w:rPr>
          <w:color w:val="231F20"/>
          <w:spacing w:val="-5"/>
          <w:sz w:val="20"/>
        </w:rPr>
        <w:t> </w:t>
      </w:r>
      <w:r>
        <w:rPr>
          <w:color w:val="231F20"/>
          <w:sz w:val="20"/>
        </w:rPr>
        <w:t>los</w:t>
      </w:r>
      <w:r>
        <w:rPr>
          <w:color w:val="231F20"/>
          <w:spacing w:val="-6"/>
          <w:sz w:val="20"/>
        </w:rPr>
        <w:t> </w:t>
      </w:r>
      <w:r>
        <w:rPr>
          <w:color w:val="231F20"/>
          <w:sz w:val="20"/>
        </w:rPr>
        <w:t>que</w:t>
      </w:r>
      <w:r>
        <w:rPr>
          <w:color w:val="231F20"/>
          <w:spacing w:val="-5"/>
          <w:sz w:val="20"/>
        </w:rPr>
        <w:t> </w:t>
      </w:r>
      <w:r>
        <w:rPr>
          <w:color w:val="231F20"/>
          <w:sz w:val="20"/>
        </w:rPr>
        <w:t>el</w:t>
      </w:r>
      <w:r>
        <w:rPr>
          <w:color w:val="231F20"/>
          <w:spacing w:val="-5"/>
          <w:sz w:val="20"/>
        </w:rPr>
        <w:t> </w:t>
      </w:r>
      <w:r>
        <w:rPr>
          <w:color w:val="231F20"/>
          <w:sz w:val="20"/>
        </w:rPr>
        <w:t>partido</w:t>
      </w:r>
      <w:r>
        <w:rPr>
          <w:color w:val="231F20"/>
          <w:spacing w:val="-5"/>
          <w:sz w:val="20"/>
        </w:rPr>
        <w:t> </w:t>
      </w:r>
      <w:r>
        <w:rPr>
          <w:color w:val="231F20"/>
          <w:sz w:val="20"/>
        </w:rPr>
        <w:t>obtu- vo</w:t>
      </w:r>
      <w:r>
        <w:rPr>
          <w:color w:val="231F20"/>
          <w:spacing w:val="-11"/>
          <w:sz w:val="20"/>
        </w:rPr>
        <w:t> </w:t>
      </w:r>
      <w:r>
        <w:rPr>
          <w:color w:val="231F20"/>
          <w:sz w:val="20"/>
        </w:rPr>
        <w:t>la</w:t>
      </w:r>
      <w:r>
        <w:rPr>
          <w:color w:val="231F20"/>
          <w:spacing w:val="-11"/>
          <w:sz w:val="20"/>
        </w:rPr>
        <w:t> </w:t>
      </w:r>
      <w:r>
        <w:rPr>
          <w:color w:val="231F20"/>
          <w:sz w:val="20"/>
        </w:rPr>
        <w:t>votación</w:t>
      </w:r>
      <w:r>
        <w:rPr>
          <w:color w:val="231F20"/>
          <w:spacing w:val="-10"/>
          <w:sz w:val="20"/>
        </w:rPr>
        <w:t> </w:t>
      </w:r>
      <w:r>
        <w:rPr>
          <w:color w:val="231F20"/>
          <w:sz w:val="20"/>
        </w:rPr>
        <w:t>más</w:t>
      </w:r>
      <w:r>
        <w:rPr>
          <w:color w:val="231F20"/>
          <w:spacing w:val="-10"/>
          <w:sz w:val="20"/>
        </w:rPr>
        <w:t> </w:t>
      </w:r>
      <w:r>
        <w:rPr>
          <w:color w:val="231F20"/>
          <w:sz w:val="20"/>
        </w:rPr>
        <w:t>baja</w:t>
      </w:r>
      <w:r>
        <w:rPr>
          <w:color w:val="231F20"/>
          <w:spacing w:val="-11"/>
          <w:sz w:val="20"/>
        </w:rPr>
        <w:t> </w:t>
      </w:r>
      <w:r>
        <w:rPr>
          <w:color w:val="231F20"/>
          <w:sz w:val="20"/>
        </w:rPr>
        <w:t>en</w:t>
      </w:r>
      <w:r>
        <w:rPr>
          <w:color w:val="231F20"/>
          <w:spacing w:val="-10"/>
          <w:sz w:val="20"/>
        </w:rPr>
        <w:t> </w:t>
      </w:r>
      <w:r>
        <w:rPr>
          <w:color w:val="231F20"/>
          <w:sz w:val="20"/>
        </w:rPr>
        <w:t>la</w:t>
      </w:r>
      <w:r>
        <w:rPr>
          <w:color w:val="231F20"/>
          <w:spacing w:val="-11"/>
          <w:sz w:val="20"/>
        </w:rPr>
        <w:t> </w:t>
      </w:r>
      <w:r>
        <w:rPr>
          <w:color w:val="231F20"/>
          <w:sz w:val="20"/>
        </w:rPr>
        <w:t>elección</w:t>
      </w:r>
      <w:r>
        <w:rPr>
          <w:color w:val="231F20"/>
          <w:spacing w:val="-10"/>
          <w:sz w:val="20"/>
        </w:rPr>
        <w:t> </w:t>
      </w:r>
      <w:r>
        <w:rPr>
          <w:color w:val="231F20"/>
          <w:spacing w:val="-3"/>
          <w:sz w:val="20"/>
        </w:rPr>
        <w:t>anterior.</w:t>
      </w:r>
      <w:r>
        <w:rPr>
          <w:color w:val="231F20"/>
          <w:spacing w:val="-11"/>
          <w:sz w:val="20"/>
        </w:rPr>
        <w:t> </w:t>
      </w:r>
      <w:r>
        <w:rPr>
          <w:color w:val="231F20"/>
          <w:sz w:val="20"/>
        </w:rPr>
        <w:t>Ello,</w:t>
      </w:r>
      <w:r>
        <w:rPr>
          <w:color w:val="231F20"/>
          <w:spacing w:val="-10"/>
          <w:sz w:val="20"/>
        </w:rPr>
        <w:t> </w:t>
      </w:r>
      <w:r>
        <w:rPr>
          <w:color w:val="231F20"/>
          <w:sz w:val="20"/>
        </w:rPr>
        <w:t>para</w:t>
      </w:r>
      <w:r>
        <w:rPr>
          <w:color w:val="231F20"/>
          <w:spacing w:val="-10"/>
          <w:sz w:val="20"/>
        </w:rPr>
        <w:t> </w:t>
      </w:r>
      <w:r>
        <w:rPr>
          <w:color w:val="231F20"/>
          <w:sz w:val="20"/>
        </w:rPr>
        <w:t>identificar</w:t>
      </w:r>
      <w:r>
        <w:rPr>
          <w:color w:val="231F20"/>
          <w:spacing w:val="-11"/>
          <w:sz w:val="20"/>
        </w:rPr>
        <w:t> </w:t>
      </w:r>
      <w:r>
        <w:rPr>
          <w:color w:val="231F20"/>
          <w:sz w:val="20"/>
        </w:rPr>
        <w:t>si</w:t>
      </w:r>
      <w:r>
        <w:rPr>
          <w:color w:val="231F20"/>
          <w:spacing w:val="-11"/>
          <w:sz w:val="20"/>
        </w:rPr>
        <w:t> </w:t>
      </w:r>
      <w:r>
        <w:rPr>
          <w:color w:val="231F20"/>
          <w:sz w:val="20"/>
        </w:rPr>
        <w:t>en</w:t>
      </w:r>
      <w:r>
        <w:rPr>
          <w:color w:val="231F20"/>
          <w:spacing w:val="-10"/>
          <w:sz w:val="20"/>
        </w:rPr>
        <w:t> </w:t>
      </w:r>
      <w:r>
        <w:rPr>
          <w:color w:val="231F20"/>
          <w:sz w:val="20"/>
        </w:rPr>
        <w:t>este</w:t>
      </w:r>
      <w:r>
        <w:rPr>
          <w:color w:val="231F20"/>
          <w:spacing w:val="-10"/>
          <w:sz w:val="20"/>
        </w:rPr>
        <w:t> </w:t>
      </w:r>
      <w:r>
        <w:rPr>
          <w:color w:val="231F20"/>
          <w:sz w:val="20"/>
        </w:rPr>
        <w:t>grupo más</w:t>
      </w:r>
      <w:r>
        <w:rPr>
          <w:color w:val="231F20"/>
          <w:spacing w:val="-6"/>
          <w:sz w:val="20"/>
        </w:rPr>
        <w:t> </w:t>
      </w:r>
      <w:r>
        <w:rPr>
          <w:color w:val="231F20"/>
          <w:sz w:val="20"/>
        </w:rPr>
        <w:t>pequeño</w:t>
      </w:r>
      <w:r>
        <w:rPr>
          <w:color w:val="231F20"/>
          <w:spacing w:val="-5"/>
          <w:sz w:val="20"/>
        </w:rPr>
        <w:t> </w:t>
      </w:r>
      <w:r>
        <w:rPr>
          <w:color w:val="231F20"/>
          <w:sz w:val="20"/>
        </w:rPr>
        <w:t>es</w:t>
      </w:r>
      <w:r>
        <w:rPr>
          <w:color w:val="231F20"/>
          <w:spacing w:val="-5"/>
          <w:sz w:val="20"/>
        </w:rPr>
        <w:t> </w:t>
      </w:r>
      <w:r>
        <w:rPr>
          <w:color w:val="231F20"/>
          <w:sz w:val="20"/>
        </w:rPr>
        <w:t>o</w:t>
      </w:r>
      <w:r>
        <w:rPr>
          <w:color w:val="231F20"/>
          <w:spacing w:val="-5"/>
          <w:sz w:val="20"/>
        </w:rPr>
        <w:t> </w:t>
      </w:r>
      <w:r>
        <w:rPr>
          <w:color w:val="231F20"/>
          <w:sz w:val="20"/>
        </w:rPr>
        <w:t>no</w:t>
      </w:r>
      <w:r>
        <w:rPr>
          <w:color w:val="231F20"/>
          <w:spacing w:val="-5"/>
          <w:sz w:val="20"/>
        </w:rPr>
        <w:t> </w:t>
      </w:r>
      <w:r>
        <w:rPr>
          <w:color w:val="231F20"/>
          <w:sz w:val="20"/>
        </w:rPr>
        <w:t>apreciable</w:t>
      </w:r>
      <w:r>
        <w:rPr>
          <w:color w:val="231F20"/>
          <w:spacing w:val="-5"/>
          <w:sz w:val="20"/>
        </w:rPr>
        <w:t> </w:t>
      </w:r>
      <w:r>
        <w:rPr>
          <w:color w:val="231F20"/>
          <w:sz w:val="20"/>
        </w:rPr>
        <w:t>un</w:t>
      </w:r>
      <w:r>
        <w:rPr>
          <w:color w:val="231F20"/>
          <w:spacing w:val="-5"/>
          <w:sz w:val="20"/>
        </w:rPr>
        <w:t> </w:t>
      </w:r>
      <w:r>
        <w:rPr>
          <w:color w:val="231F20"/>
          <w:sz w:val="20"/>
        </w:rPr>
        <w:t>sesgo</w:t>
      </w:r>
      <w:r>
        <w:rPr>
          <w:color w:val="231F20"/>
          <w:spacing w:val="-5"/>
          <w:sz w:val="20"/>
        </w:rPr>
        <w:t> </w:t>
      </w:r>
      <w:r>
        <w:rPr>
          <w:color w:val="231F20"/>
          <w:sz w:val="20"/>
        </w:rPr>
        <w:t>que</w:t>
      </w:r>
      <w:r>
        <w:rPr>
          <w:color w:val="231F20"/>
          <w:spacing w:val="-6"/>
          <w:sz w:val="20"/>
        </w:rPr>
        <w:t> </w:t>
      </w:r>
      <w:r>
        <w:rPr>
          <w:color w:val="231F20"/>
          <w:spacing w:val="-3"/>
          <w:sz w:val="20"/>
        </w:rPr>
        <w:t>favorezca</w:t>
      </w:r>
      <w:r>
        <w:rPr>
          <w:color w:val="231F20"/>
          <w:spacing w:val="-5"/>
          <w:sz w:val="20"/>
        </w:rPr>
        <w:t> </w:t>
      </w:r>
      <w:r>
        <w:rPr>
          <w:color w:val="231F20"/>
          <w:sz w:val="20"/>
        </w:rPr>
        <w:t>o</w:t>
      </w:r>
      <w:r>
        <w:rPr>
          <w:color w:val="231F20"/>
          <w:spacing w:val="-5"/>
          <w:sz w:val="20"/>
        </w:rPr>
        <w:t> </w:t>
      </w:r>
      <w:r>
        <w:rPr>
          <w:color w:val="231F20"/>
          <w:sz w:val="20"/>
        </w:rPr>
        <w:t>perjudique</w:t>
      </w:r>
      <w:r>
        <w:rPr>
          <w:color w:val="231F20"/>
          <w:spacing w:val="-5"/>
          <w:sz w:val="20"/>
        </w:rPr>
        <w:t> </w:t>
      </w:r>
      <w:r>
        <w:rPr>
          <w:color w:val="231F20"/>
          <w:sz w:val="20"/>
        </w:rPr>
        <w:t>significativa- mente a un género en particular; es </w:t>
      </w:r>
      <w:r>
        <w:rPr>
          <w:color w:val="231F20"/>
          <w:spacing w:val="-4"/>
          <w:sz w:val="20"/>
        </w:rPr>
        <w:t>decir, </w:t>
      </w:r>
      <w:r>
        <w:rPr>
          <w:color w:val="231F20"/>
          <w:sz w:val="20"/>
        </w:rPr>
        <w:t>si se encuentra una notoria disparidad en el número de personas de un género comparado con el de</w:t>
      </w:r>
      <w:r>
        <w:rPr>
          <w:color w:val="231F20"/>
          <w:spacing w:val="-24"/>
          <w:sz w:val="20"/>
        </w:rPr>
        <w:t> </w:t>
      </w:r>
      <w:r>
        <w:rPr>
          <w:color w:val="231F20"/>
          <w:sz w:val="20"/>
        </w:rPr>
        <w:t>otro.</w:t>
      </w:r>
    </w:p>
    <w:p>
      <w:pPr>
        <w:pStyle w:val="BodyText"/>
        <w:spacing w:before="11"/>
        <w:rPr>
          <w:sz w:val="20"/>
        </w:rPr>
      </w:pPr>
    </w:p>
    <w:p>
      <w:pPr>
        <w:pStyle w:val="ListParagraph"/>
        <w:numPr>
          <w:ilvl w:val="0"/>
          <w:numId w:val="203"/>
        </w:numPr>
        <w:tabs>
          <w:tab w:pos="983" w:val="left" w:leader="none"/>
        </w:tabs>
        <w:spacing w:line="232" w:lineRule="auto" w:before="0" w:after="0"/>
        <w:ind w:left="930" w:right="633" w:hanging="260"/>
        <w:jc w:val="left"/>
        <w:rPr>
          <w:sz w:val="22"/>
        </w:rPr>
      </w:pPr>
      <w:r>
        <w:rPr>
          <w:color w:val="231F20"/>
          <w:sz w:val="22"/>
        </w:rPr>
        <w:t>En el supuesto de coaliciones, para determinar las entidades o Distritos de menor a mayor votación, se estará a lo</w:t>
      </w:r>
      <w:r>
        <w:rPr>
          <w:color w:val="231F20"/>
          <w:spacing w:val="-13"/>
          <w:sz w:val="22"/>
        </w:rPr>
        <w:t> </w:t>
      </w:r>
      <w:r>
        <w:rPr>
          <w:color w:val="231F20"/>
          <w:sz w:val="22"/>
        </w:rPr>
        <w:t>siguiente:</w:t>
      </w:r>
    </w:p>
    <w:p>
      <w:pPr>
        <w:pStyle w:val="BodyText"/>
        <w:spacing w:before="3"/>
      </w:pPr>
    </w:p>
    <w:p>
      <w:pPr>
        <w:pStyle w:val="ListParagraph"/>
        <w:numPr>
          <w:ilvl w:val="1"/>
          <w:numId w:val="203"/>
        </w:numPr>
        <w:tabs>
          <w:tab w:pos="1251" w:val="left" w:leader="none"/>
        </w:tabs>
        <w:spacing w:line="254" w:lineRule="auto" w:before="0" w:after="0"/>
        <w:ind w:left="1250" w:right="631" w:hanging="220"/>
        <w:jc w:val="both"/>
        <w:rPr>
          <w:sz w:val="20"/>
        </w:rPr>
      </w:pPr>
      <w:r>
        <w:rPr>
          <w:color w:val="231F20"/>
          <w:sz w:val="20"/>
        </w:rPr>
        <w:t>En</w:t>
      </w:r>
      <w:r>
        <w:rPr>
          <w:color w:val="231F20"/>
          <w:spacing w:val="-10"/>
          <w:sz w:val="20"/>
        </w:rPr>
        <w:t> </w:t>
      </w:r>
      <w:r>
        <w:rPr>
          <w:color w:val="231F20"/>
          <w:sz w:val="20"/>
        </w:rPr>
        <w:t>caso</w:t>
      </w:r>
      <w:r>
        <w:rPr>
          <w:color w:val="231F20"/>
          <w:spacing w:val="-9"/>
          <w:sz w:val="20"/>
        </w:rPr>
        <w:t> </w:t>
      </w:r>
      <w:r>
        <w:rPr>
          <w:color w:val="231F20"/>
          <w:sz w:val="20"/>
        </w:rPr>
        <w:t>de</w:t>
      </w:r>
      <w:r>
        <w:rPr>
          <w:color w:val="231F20"/>
          <w:spacing w:val="-9"/>
          <w:sz w:val="20"/>
        </w:rPr>
        <w:t> </w:t>
      </w:r>
      <w:r>
        <w:rPr>
          <w:color w:val="231F20"/>
          <w:sz w:val="20"/>
        </w:rPr>
        <w:t>que</w:t>
      </w:r>
      <w:r>
        <w:rPr>
          <w:color w:val="231F20"/>
          <w:spacing w:val="-9"/>
          <w:sz w:val="20"/>
        </w:rPr>
        <w:t> </w:t>
      </w:r>
      <w:r>
        <w:rPr>
          <w:color w:val="231F20"/>
          <w:sz w:val="20"/>
        </w:rPr>
        <w:t>los</w:t>
      </w:r>
      <w:r>
        <w:rPr>
          <w:color w:val="231F20"/>
          <w:spacing w:val="-9"/>
          <w:sz w:val="20"/>
        </w:rPr>
        <w:t> </w:t>
      </w:r>
      <w:r>
        <w:rPr>
          <w:color w:val="231F20"/>
          <w:sz w:val="20"/>
        </w:rPr>
        <w:t>partidos</w:t>
      </w:r>
      <w:r>
        <w:rPr>
          <w:color w:val="231F20"/>
          <w:spacing w:val="-10"/>
          <w:sz w:val="20"/>
        </w:rPr>
        <w:t> </w:t>
      </w:r>
      <w:r>
        <w:rPr>
          <w:color w:val="231F20"/>
          <w:sz w:val="20"/>
        </w:rPr>
        <w:t>políticos</w:t>
      </w:r>
      <w:r>
        <w:rPr>
          <w:color w:val="231F20"/>
          <w:spacing w:val="-9"/>
          <w:sz w:val="20"/>
        </w:rPr>
        <w:t> </w:t>
      </w:r>
      <w:r>
        <w:rPr>
          <w:color w:val="231F20"/>
          <w:sz w:val="20"/>
        </w:rPr>
        <w:t>que</w:t>
      </w:r>
      <w:r>
        <w:rPr>
          <w:color w:val="231F20"/>
          <w:spacing w:val="-9"/>
          <w:sz w:val="20"/>
        </w:rPr>
        <w:t> </w:t>
      </w:r>
      <w:r>
        <w:rPr>
          <w:color w:val="231F20"/>
          <w:sz w:val="20"/>
        </w:rPr>
        <w:t>integran</w:t>
      </w:r>
      <w:r>
        <w:rPr>
          <w:color w:val="231F20"/>
          <w:spacing w:val="-9"/>
          <w:sz w:val="20"/>
        </w:rPr>
        <w:t> </w:t>
      </w:r>
      <w:r>
        <w:rPr>
          <w:color w:val="231F20"/>
          <w:sz w:val="20"/>
        </w:rPr>
        <w:t>la</w:t>
      </w:r>
      <w:r>
        <w:rPr>
          <w:color w:val="231F20"/>
          <w:spacing w:val="-9"/>
          <w:sz w:val="20"/>
        </w:rPr>
        <w:t> </w:t>
      </w:r>
      <w:r>
        <w:rPr>
          <w:color w:val="231F20"/>
          <w:sz w:val="20"/>
        </w:rPr>
        <w:t>coalición</w:t>
      </w:r>
      <w:r>
        <w:rPr>
          <w:color w:val="231F20"/>
          <w:spacing w:val="-9"/>
          <w:sz w:val="20"/>
        </w:rPr>
        <w:t> </w:t>
      </w:r>
      <w:r>
        <w:rPr>
          <w:color w:val="231F20"/>
          <w:sz w:val="20"/>
        </w:rPr>
        <w:t>hubieran</w:t>
      </w:r>
      <w:r>
        <w:rPr>
          <w:color w:val="231F20"/>
          <w:spacing w:val="-10"/>
          <w:sz w:val="20"/>
        </w:rPr>
        <w:t> </w:t>
      </w:r>
      <w:r>
        <w:rPr>
          <w:color w:val="231F20"/>
          <w:sz w:val="20"/>
        </w:rPr>
        <w:t>participado en forma individual en el Proceso Electoral </w:t>
      </w:r>
      <w:r>
        <w:rPr>
          <w:color w:val="231F20"/>
          <w:spacing w:val="-3"/>
          <w:sz w:val="20"/>
        </w:rPr>
        <w:t>anterior, </w:t>
      </w:r>
      <w:r>
        <w:rPr>
          <w:color w:val="231F20"/>
          <w:sz w:val="20"/>
        </w:rPr>
        <w:t>se considerará la suma de la votación</w:t>
      </w:r>
      <w:r>
        <w:rPr>
          <w:color w:val="231F20"/>
          <w:spacing w:val="-12"/>
          <w:sz w:val="20"/>
        </w:rPr>
        <w:t> </w:t>
      </w:r>
      <w:r>
        <w:rPr>
          <w:color w:val="231F20"/>
          <w:sz w:val="20"/>
        </w:rPr>
        <w:t>obtenida</w:t>
      </w:r>
      <w:r>
        <w:rPr>
          <w:color w:val="231F20"/>
          <w:spacing w:val="-10"/>
          <w:sz w:val="20"/>
        </w:rPr>
        <w:t> </w:t>
      </w:r>
      <w:r>
        <w:rPr>
          <w:color w:val="231F20"/>
          <w:sz w:val="20"/>
        </w:rPr>
        <w:t>por</w:t>
      </w:r>
      <w:r>
        <w:rPr>
          <w:color w:val="231F20"/>
          <w:spacing w:val="-12"/>
          <w:sz w:val="20"/>
        </w:rPr>
        <w:t> </w:t>
      </w:r>
      <w:r>
        <w:rPr>
          <w:color w:val="231F20"/>
          <w:sz w:val="20"/>
        </w:rPr>
        <w:t>cada</w:t>
      </w:r>
      <w:r>
        <w:rPr>
          <w:color w:val="231F20"/>
          <w:spacing w:val="-11"/>
          <w:sz w:val="20"/>
        </w:rPr>
        <w:t> </w:t>
      </w:r>
      <w:r>
        <w:rPr>
          <w:color w:val="231F20"/>
          <w:sz w:val="20"/>
        </w:rPr>
        <w:t>partido</w:t>
      </w:r>
      <w:r>
        <w:rPr>
          <w:color w:val="231F20"/>
          <w:spacing w:val="-11"/>
          <w:sz w:val="20"/>
        </w:rPr>
        <w:t> </w:t>
      </w:r>
      <w:r>
        <w:rPr>
          <w:color w:val="231F20"/>
          <w:sz w:val="20"/>
        </w:rPr>
        <w:t>político</w:t>
      </w:r>
      <w:r>
        <w:rPr>
          <w:color w:val="231F20"/>
          <w:spacing w:val="-12"/>
          <w:sz w:val="20"/>
        </w:rPr>
        <w:t> </w:t>
      </w:r>
      <w:r>
        <w:rPr>
          <w:color w:val="231F20"/>
          <w:sz w:val="20"/>
        </w:rPr>
        <w:t>que</w:t>
      </w:r>
      <w:r>
        <w:rPr>
          <w:color w:val="231F20"/>
          <w:spacing w:val="-11"/>
          <w:sz w:val="20"/>
        </w:rPr>
        <w:t> </w:t>
      </w:r>
      <w:r>
        <w:rPr>
          <w:color w:val="231F20"/>
          <w:sz w:val="20"/>
        </w:rPr>
        <w:t>integre</w:t>
      </w:r>
      <w:r>
        <w:rPr>
          <w:color w:val="231F20"/>
          <w:spacing w:val="-11"/>
          <w:sz w:val="20"/>
        </w:rPr>
        <w:t> </w:t>
      </w:r>
      <w:r>
        <w:rPr>
          <w:color w:val="231F20"/>
          <w:sz w:val="20"/>
        </w:rPr>
        <w:t>la</w:t>
      </w:r>
      <w:r>
        <w:rPr>
          <w:color w:val="231F20"/>
          <w:spacing w:val="-12"/>
          <w:sz w:val="20"/>
        </w:rPr>
        <w:t> </w:t>
      </w:r>
      <w:r>
        <w:rPr>
          <w:color w:val="231F20"/>
          <w:sz w:val="20"/>
        </w:rPr>
        <w:t>coalición</w:t>
      </w:r>
      <w:r>
        <w:rPr>
          <w:color w:val="231F20"/>
          <w:spacing w:val="-10"/>
          <w:sz w:val="20"/>
        </w:rPr>
        <w:t> </w:t>
      </w:r>
      <w:r>
        <w:rPr>
          <w:color w:val="231F20"/>
          <w:sz w:val="20"/>
        </w:rPr>
        <w:t>correspondien- te.</w:t>
      </w:r>
    </w:p>
    <w:p>
      <w:pPr>
        <w:pStyle w:val="ListParagraph"/>
        <w:numPr>
          <w:ilvl w:val="1"/>
          <w:numId w:val="203"/>
        </w:numPr>
        <w:tabs>
          <w:tab w:pos="1251" w:val="left" w:leader="none"/>
        </w:tabs>
        <w:spacing w:line="254" w:lineRule="auto" w:before="5" w:after="0"/>
        <w:ind w:left="1250" w:right="631" w:hanging="220"/>
        <w:jc w:val="both"/>
        <w:rPr>
          <w:sz w:val="20"/>
        </w:rPr>
      </w:pPr>
      <w:r>
        <w:rPr>
          <w:color w:val="231F20"/>
          <w:sz w:val="20"/>
        </w:rPr>
        <w:t>En caso de que los partidos políticos que participen en forma individual, lo hayan hecho en coalición en el Proceso Electoral </w:t>
      </w:r>
      <w:r>
        <w:rPr>
          <w:color w:val="231F20"/>
          <w:spacing w:val="-3"/>
          <w:sz w:val="20"/>
        </w:rPr>
        <w:t>anterior, </w:t>
      </w:r>
      <w:r>
        <w:rPr>
          <w:color w:val="231F20"/>
          <w:sz w:val="20"/>
        </w:rPr>
        <w:t>se considerará la votación ob- tenida por el partido en lo</w:t>
      </w:r>
      <w:r>
        <w:rPr>
          <w:color w:val="231F20"/>
          <w:spacing w:val="-5"/>
          <w:sz w:val="20"/>
        </w:rPr>
        <w:t> </w:t>
      </w:r>
      <w:r>
        <w:rPr>
          <w:color w:val="231F20"/>
          <w:sz w:val="20"/>
        </w:rPr>
        <w:t>individual.</w:t>
      </w:r>
    </w:p>
    <w:p>
      <w:pPr>
        <w:pStyle w:val="ListParagraph"/>
        <w:numPr>
          <w:ilvl w:val="1"/>
          <w:numId w:val="203"/>
        </w:numPr>
        <w:tabs>
          <w:tab w:pos="1251" w:val="left" w:leader="none"/>
        </w:tabs>
        <w:spacing w:line="254" w:lineRule="auto" w:before="3" w:after="0"/>
        <w:ind w:left="1250" w:right="635" w:hanging="220"/>
        <w:jc w:val="both"/>
        <w:rPr>
          <w:sz w:val="20"/>
        </w:rPr>
      </w:pPr>
      <w:r>
        <w:rPr>
          <w:color w:val="231F20"/>
          <w:sz w:val="20"/>
        </w:rPr>
        <w:t>De igual manera, en caso de que alguno de los partidos políticos que integran la coalición hubiera participado en forma individual en el Proceso Electoral Federal </w:t>
      </w:r>
      <w:r>
        <w:rPr>
          <w:color w:val="231F20"/>
          <w:spacing w:val="-3"/>
          <w:sz w:val="20"/>
        </w:rPr>
        <w:t>anterior,</w:t>
      </w:r>
      <w:r>
        <w:rPr>
          <w:color w:val="231F20"/>
          <w:spacing w:val="-5"/>
          <w:sz w:val="20"/>
        </w:rPr>
        <w:t> </w:t>
      </w:r>
      <w:r>
        <w:rPr>
          <w:color w:val="231F20"/>
          <w:sz w:val="20"/>
        </w:rPr>
        <w:t>o</w:t>
      </w:r>
      <w:r>
        <w:rPr>
          <w:color w:val="231F20"/>
          <w:spacing w:val="-4"/>
          <w:sz w:val="20"/>
        </w:rPr>
        <w:t> </w:t>
      </w:r>
      <w:r>
        <w:rPr>
          <w:color w:val="231F20"/>
          <w:sz w:val="20"/>
        </w:rPr>
        <w:t>que</w:t>
      </w:r>
      <w:r>
        <w:rPr>
          <w:color w:val="231F20"/>
          <w:spacing w:val="-4"/>
          <w:sz w:val="20"/>
        </w:rPr>
        <w:t> </w:t>
      </w:r>
      <w:r>
        <w:rPr>
          <w:color w:val="231F20"/>
          <w:sz w:val="20"/>
        </w:rPr>
        <w:t>la</w:t>
      </w:r>
      <w:r>
        <w:rPr>
          <w:color w:val="231F20"/>
          <w:spacing w:val="-4"/>
          <w:sz w:val="20"/>
        </w:rPr>
        <w:t> </w:t>
      </w:r>
      <w:r>
        <w:rPr>
          <w:color w:val="231F20"/>
          <w:sz w:val="20"/>
        </w:rPr>
        <w:t>coalición</w:t>
      </w:r>
      <w:r>
        <w:rPr>
          <w:color w:val="231F20"/>
          <w:spacing w:val="-4"/>
          <w:sz w:val="20"/>
        </w:rPr>
        <w:t> </w:t>
      </w:r>
      <w:r>
        <w:rPr>
          <w:color w:val="231F20"/>
          <w:sz w:val="20"/>
        </w:rPr>
        <w:t>se</w:t>
      </w:r>
      <w:r>
        <w:rPr>
          <w:color w:val="231F20"/>
          <w:spacing w:val="-4"/>
          <w:sz w:val="20"/>
        </w:rPr>
        <w:t> </w:t>
      </w:r>
      <w:r>
        <w:rPr>
          <w:color w:val="231F20"/>
          <w:sz w:val="20"/>
        </w:rPr>
        <w:t>integrara</w:t>
      </w:r>
      <w:r>
        <w:rPr>
          <w:color w:val="231F20"/>
          <w:spacing w:val="-4"/>
          <w:sz w:val="20"/>
        </w:rPr>
        <w:t> </w:t>
      </w:r>
      <w:r>
        <w:rPr>
          <w:color w:val="231F20"/>
          <w:sz w:val="20"/>
        </w:rPr>
        <w:t>por</w:t>
      </w:r>
      <w:r>
        <w:rPr>
          <w:color w:val="231F20"/>
          <w:spacing w:val="-4"/>
          <w:sz w:val="20"/>
        </w:rPr>
        <w:t> </w:t>
      </w:r>
      <w:r>
        <w:rPr>
          <w:color w:val="231F20"/>
          <w:sz w:val="20"/>
        </w:rPr>
        <w:t>partidos</w:t>
      </w:r>
      <w:r>
        <w:rPr>
          <w:color w:val="231F20"/>
          <w:spacing w:val="-4"/>
          <w:sz w:val="20"/>
        </w:rPr>
        <w:t> </w:t>
      </w:r>
      <w:r>
        <w:rPr>
          <w:color w:val="231F20"/>
          <w:sz w:val="20"/>
        </w:rPr>
        <w:t>distintos</w:t>
      </w:r>
      <w:r>
        <w:rPr>
          <w:color w:val="231F20"/>
          <w:spacing w:val="-4"/>
          <w:sz w:val="20"/>
        </w:rPr>
        <w:t> </w:t>
      </w:r>
      <w:r>
        <w:rPr>
          <w:color w:val="231F20"/>
          <w:sz w:val="20"/>
        </w:rPr>
        <w:t>o</w:t>
      </w:r>
      <w:r>
        <w:rPr>
          <w:color w:val="231F20"/>
          <w:spacing w:val="-4"/>
          <w:sz w:val="20"/>
        </w:rPr>
        <w:t> </w:t>
      </w:r>
      <w:r>
        <w:rPr>
          <w:color w:val="231F20"/>
          <w:sz w:val="20"/>
        </w:rPr>
        <w:t>que</w:t>
      </w:r>
      <w:r>
        <w:rPr>
          <w:color w:val="231F20"/>
          <w:spacing w:val="-4"/>
          <w:sz w:val="20"/>
        </w:rPr>
        <w:t> </w:t>
      </w:r>
      <w:r>
        <w:rPr>
          <w:color w:val="231F20"/>
          <w:sz w:val="20"/>
        </w:rPr>
        <w:t>se</w:t>
      </w:r>
      <w:r>
        <w:rPr>
          <w:color w:val="231F20"/>
          <w:spacing w:val="-4"/>
          <w:sz w:val="20"/>
        </w:rPr>
        <w:t> </w:t>
      </w:r>
      <w:r>
        <w:rPr>
          <w:color w:val="231F20"/>
          <w:sz w:val="20"/>
        </w:rPr>
        <w:t>conformara</w:t>
      </w:r>
    </w:p>
    <w:p>
      <w:pPr>
        <w:spacing w:after="0" w:line="254" w:lineRule="auto"/>
        <w:jc w:val="both"/>
        <w:rPr>
          <w:sz w:val="20"/>
        </w:rPr>
        <w:sectPr>
          <w:pgSz w:w="9640" w:h="12480"/>
          <w:pgMar w:header="399" w:footer="543" w:top="640" w:bottom="740" w:left="600" w:right="500"/>
        </w:sectPr>
      </w:pPr>
    </w:p>
    <w:p>
      <w:pPr>
        <w:pStyle w:val="BodyText"/>
        <w:spacing w:before="4"/>
        <w:rPr>
          <w:sz w:val="19"/>
        </w:rPr>
      </w:pPr>
    </w:p>
    <w:p>
      <w:pPr>
        <w:spacing w:line="254" w:lineRule="auto" w:before="100"/>
        <w:ind w:left="1533" w:right="262" w:firstLine="0"/>
        <w:jc w:val="left"/>
        <w:rPr>
          <w:sz w:val="20"/>
        </w:rPr>
      </w:pPr>
      <w:r>
        <w:rPr>
          <w:color w:val="231F20"/>
          <w:sz w:val="20"/>
        </w:rPr>
        <w:t>en entidades o Distritos diferentes a la coalición actual, se considerará la suma de la votación obtenida por cada partido político en lo individual.</w:t>
      </w:r>
    </w:p>
    <w:p>
      <w:pPr>
        <w:pStyle w:val="BodyText"/>
        <w:spacing w:before="6"/>
        <w:rPr>
          <w:sz w:val="20"/>
        </w:rPr>
      </w:pPr>
    </w:p>
    <w:p>
      <w:pPr>
        <w:pStyle w:val="ListParagraph"/>
        <w:numPr>
          <w:ilvl w:val="0"/>
          <w:numId w:val="202"/>
        </w:numPr>
        <w:tabs>
          <w:tab w:pos="1214" w:val="left" w:leader="none"/>
        </w:tabs>
        <w:spacing w:line="232" w:lineRule="auto" w:before="0" w:after="0"/>
        <w:ind w:left="1213" w:right="348" w:hanging="260"/>
        <w:jc w:val="both"/>
        <w:rPr>
          <w:sz w:val="22"/>
        </w:rPr>
      </w:pPr>
      <w:r>
        <w:rPr>
          <w:color w:val="231F20"/>
          <w:sz w:val="22"/>
        </w:rPr>
        <w:t>Lo </w:t>
      </w:r>
      <w:r>
        <w:rPr>
          <w:color w:val="231F20"/>
          <w:spacing w:val="-3"/>
          <w:sz w:val="22"/>
        </w:rPr>
        <w:t>establecido </w:t>
      </w:r>
      <w:r>
        <w:rPr>
          <w:color w:val="231F20"/>
          <w:sz w:val="22"/>
        </w:rPr>
        <w:t>en el </w:t>
      </w:r>
      <w:r>
        <w:rPr>
          <w:color w:val="231F20"/>
          <w:spacing w:val="-3"/>
          <w:sz w:val="22"/>
        </w:rPr>
        <w:t>numeral </w:t>
      </w:r>
      <w:r>
        <w:rPr>
          <w:color w:val="231F20"/>
          <w:sz w:val="22"/>
        </w:rPr>
        <w:t>anterior no </w:t>
      </w:r>
      <w:r>
        <w:rPr>
          <w:color w:val="231F20"/>
          <w:spacing w:val="-3"/>
          <w:sz w:val="22"/>
        </w:rPr>
        <w:t>será </w:t>
      </w:r>
      <w:r>
        <w:rPr>
          <w:color w:val="231F20"/>
          <w:sz w:val="22"/>
        </w:rPr>
        <w:t>aplicable </w:t>
      </w:r>
      <w:r>
        <w:rPr>
          <w:color w:val="231F20"/>
          <w:spacing w:val="-3"/>
          <w:sz w:val="22"/>
        </w:rPr>
        <w:t>para </w:t>
      </w:r>
      <w:r>
        <w:rPr>
          <w:color w:val="231F20"/>
          <w:sz w:val="22"/>
        </w:rPr>
        <w:t>los partidos polí- ticos que </w:t>
      </w:r>
      <w:r>
        <w:rPr>
          <w:color w:val="231F20"/>
          <w:spacing w:val="-3"/>
          <w:sz w:val="22"/>
        </w:rPr>
        <w:t>recientemente hayan </w:t>
      </w:r>
      <w:r>
        <w:rPr>
          <w:color w:val="231F20"/>
          <w:sz w:val="22"/>
        </w:rPr>
        <w:t>obtenido su </w:t>
      </w:r>
      <w:r>
        <w:rPr>
          <w:color w:val="231F20"/>
          <w:spacing w:val="-3"/>
          <w:sz w:val="22"/>
        </w:rPr>
        <w:t>registro, únicamente </w:t>
      </w:r>
      <w:r>
        <w:rPr>
          <w:color w:val="231F20"/>
          <w:sz w:val="22"/>
        </w:rPr>
        <w:t>respecto </w:t>
      </w:r>
      <w:r>
        <w:rPr>
          <w:color w:val="231F20"/>
          <w:spacing w:val="-2"/>
          <w:sz w:val="22"/>
        </w:rPr>
        <w:t>del </w:t>
      </w:r>
      <w:r>
        <w:rPr>
          <w:color w:val="231F20"/>
          <w:sz w:val="22"/>
        </w:rPr>
        <w:t>primer </w:t>
      </w:r>
      <w:r>
        <w:rPr>
          <w:color w:val="231F20"/>
          <w:spacing w:val="-3"/>
          <w:sz w:val="22"/>
        </w:rPr>
        <w:t>Proceso Electoral tanto federal </w:t>
      </w:r>
      <w:r>
        <w:rPr>
          <w:color w:val="231F20"/>
          <w:sz w:val="22"/>
        </w:rPr>
        <w:t>como local en el que participen. Sin em- </w:t>
      </w:r>
      <w:r>
        <w:rPr>
          <w:color w:val="231F20"/>
          <w:spacing w:val="-3"/>
          <w:sz w:val="22"/>
        </w:rPr>
        <w:t>bargo, deberán </w:t>
      </w:r>
      <w:r>
        <w:rPr>
          <w:color w:val="231F20"/>
          <w:sz w:val="22"/>
        </w:rPr>
        <w:t>postular </w:t>
      </w:r>
      <w:r>
        <w:rPr>
          <w:color w:val="231F20"/>
          <w:spacing w:val="-3"/>
          <w:sz w:val="22"/>
        </w:rPr>
        <w:t>candidaturas </w:t>
      </w:r>
      <w:r>
        <w:rPr>
          <w:color w:val="231F20"/>
          <w:sz w:val="22"/>
        </w:rPr>
        <w:t>en condiciones de igualdad de oportuni- dades </w:t>
      </w:r>
      <w:r>
        <w:rPr>
          <w:color w:val="231F20"/>
          <w:spacing w:val="-3"/>
          <w:sz w:val="22"/>
        </w:rPr>
        <w:t>para </w:t>
      </w:r>
      <w:r>
        <w:rPr>
          <w:color w:val="231F20"/>
          <w:sz w:val="22"/>
        </w:rPr>
        <w:t>ambos</w:t>
      </w:r>
      <w:r>
        <w:rPr>
          <w:color w:val="231F20"/>
          <w:spacing w:val="-7"/>
          <w:sz w:val="22"/>
        </w:rPr>
        <w:t> </w:t>
      </w:r>
      <w:r>
        <w:rPr>
          <w:color w:val="231F20"/>
          <w:sz w:val="22"/>
        </w:rPr>
        <w:t>géneros.</w:t>
      </w:r>
    </w:p>
    <w:p>
      <w:pPr>
        <w:pStyle w:val="Heading2"/>
        <w:spacing w:before="232"/>
        <w:ind w:left="533"/>
      </w:pPr>
      <w:r>
        <w:rPr>
          <w:color w:val="231F20"/>
        </w:rPr>
        <w:t>Artículo 283.</w:t>
      </w:r>
    </w:p>
    <w:p>
      <w:pPr>
        <w:pStyle w:val="BodyText"/>
        <w:spacing w:before="8"/>
        <w:rPr>
          <w:b/>
          <w:sz w:val="20"/>
        </w:rPr>
      </w:pPr>
    </w:p>
    <w:p>
      <w:pPr>
        <w:pStyle w:val="ListParagraph"/>
        <w:numPr>
          <w:ilvl w:val="0"/>
          <w:numId w:val="204"/>
        </w:numPr>
        <w:tabs>
          <w:tab w:pos="1214" w:val="left" w:leader="none"/>
        </w:tabs>
        <w:spacing w:line="232" w:lineRule="auto" w:before="0" w:after="0"/>
        <w:ind w:left="1213" w:right="348" w:hanging="260"/>
        <w:jc w:val="both"/>
        <w:rPr>
          <w:sz w:val="22"/>
        </w:rPr>
      </w:pPr>
      <w:r>
        <w:rPr>
          <w:color w:val="231F20"/>
          <w:sz w:val="22"/>
        </w:rPr>
        <w:t>En el caso de elecciones federales y locales extraordinarias, los partidos políti- cos postularán candidaturas de conformidad con los criterios</w:t>
      </w:r>
      <w:r>
        <w:rPr>
          <w:color w:val="231F20"/>
          <w:spacing w:val="-30"/>
          <w:sz w:val="22"/>
        </w:rPr>
        <w:t> </w:t>
      </w:r>
      <w:r>
        <w:rPr>
          <w:color w:val="231F20"/>
          <w:sz w:val="22"/>
        </w:rPr>
        <w:t>siguientes:</w:t>
      </w:r>
    </w:p>
    <w:p>
      <w:pPr>
        <w:pStyle w:val="BodyText"/>
        <w:spacing w:before="3"/>
      </w:pPr>
    </w:p>
    <w:p>
      <w:pPr>
        <w:pStyle w:val="ListParagraph"/>
        <w:numPr>
          <w:ilvl w:val="1"/>
          <w:numId w:val="204"/>
        </w:numPr>
        <w:tabs>
          <w:tab w:pos="1534" w:val="left" w:leader="none"/>
        </w:tabs>
        <w:spacing w:line="254" w:lineRule="auto" w:before="1" w:after="0"/>
        <w:ind w:left="1533" w:right="349" w:hanging="220"/>
        <w:jc w:val="both"/>
        <w:rPr>
          <w:sz w:val="20"/>
        </w:rPr>
      </w:pPr>
      <w:r>
        <w:rPr>
          <w:color w:val="231F20"/>
          <w:sz w:val="20"/>
        </w:rPr>
        <w:t>En caso de que los partidos políticos postulen candidaturas de manera individual, éstas deberán ser del mismo género que el de las candidaturas que contendieron en el Proceso Electoral</w:t>
      </w:r>
      <w:r>
        <w:rPr>
          <w:color w:val="231F20"/>
          <w:spacing w:val="-4"/>
          <w:sz w:val="20"/>
        </w:rPr>
        <w:t> </w:t>
      </w:r>
      <w:r>
        <w:rPr>
          <w:color w:val="231F20"/>
          <w:sz w:val="20"/>
        </w:rPr>
        <w:t>Ordinario.</w:t>
      </w:r>
    </w:p>
    <w:p>
      <w:pPr>
        <w:pStyle w:val="ListParagraph"/>
        <w:numPr>
          <w:ilvl w:val="1"/>
          <w:numId w:val="204"/>
        </w:numPr>
        <w:tabs>
          <w:tab w:pos="1534" w:val="left" w:leader="none"/>
        </w:tabs>
        <w:spacing w:line="254" w:lineRule="auto" w:before="3" w:after="0"/>
        <w:ind w:left="1533" w:right="348" w:hanging="220"/>
        <w:jc w:val="both"/>
        <w:rPr>
          <w:sz w:val="20"/>
        </w:rPr>
      </w:pPr>
      <w:r>
        <w:rPr>
          <w:color w:val="231F20"/>
          <w:sz w:val="20"/>
        </w:rPr>
        <w:t>En caso que se hubiera registrado coalición en el Proceso Electoral Ordinario y la misma</w:t>
      </w:r>
      <w:r>
        <w:rPr>
          <w:color w:val="231F20"/>
          <w:spacing w:val="-11"/>
          <w:sz w:val="20"/>
        </w:rPr>
        <w:t> </w:t>
      </w:r>
      <w:r>
        <w:rPr>
          <w:color w:val="231F20"/>
          <w:sz w:val="20"/>
        </w:rPr>
        <w:t>se</w:t>
      </w:r>
      <w:r>
        <w:rPr>
          <w:color w:val="231F20"/>
          <w:spacing w:val="-10"/>
          <w:sz w:val="20"/>
        </w:rPr>
        <w:t> </w:t>
      </w:r>
      <w:r>
        <w:rPr>
          <w:color w:val="231F20"/>
          <w:sz w:val="20"/>
        </w:rPr>
        <w:t>registre</w:t>
      </w:r>
      <w:r>
        <w:rPr>
          <w:color w:val="231F20"/>
          <w:spacing w:val="-10"/>
          <w:sz w:val="20"/>
        </w:rPr>
        <w:t> </w:t>
      </w:r>
      <w:r>
        <w:rPr>
          <w:color w:val="231F20"/>
          <w:sz w:val="20"/>
        </w:rPr>
        <w:t>en</w:t>
      </w:r>
      <w:r>
        <w:rPr>
          <w:color w:val="231F20"/>
          <w:spacing w:val="-11"/>
          <w:sz w:val="20"/>
        </w:rPr>
        <w:t> </w:t>
      </w:r>
      <w:r>
        <w:rPr>
          <w:color w:val="231F20"/>
          <w:sz w:val="20"/>
        </w:rPr>
        <w:t>el</w:t>
      </w:r>
      <w:r>
        <w:rPr>
          <w:color w:val="231F20"/>
          <w:spacing w:val="-9"/>
          <w:sz w:val="20"/>
        </w:rPr>
        <w:t> </w:t>
      </w:r>
      <w:r>
        <w:rPr>
          <w:color w:val="231F20"/>
          <w:sz w:val="20"/>
        </w:rPr>
        <w:t>Proceso</w:t>
      </w:r>
      <w:r>
        <w:rPr>
          <w:color w:val="231F20"/>
          <w:spacing w:val="-11"/>
          <w:sz w:val="20"/>
        </w:rPr>
        <w:t> </w:t>
      </w:r>
      <w:r>
        <w:rPr>
          <w:color w:val="231F20"/>
          <w:sz w:val="20"/>
        </w:rPr>
        <w:t>Electoral</w:t>
      </w:r>
      <w:r>
        <w:rPr>
          <w:color w:val="231F20"/>
          <w:spacing w:val="-10"/>
          <w:sz w:val="20"/>
        </w:rPr>
        <w:t> </w:t>
      </w:r>
      <w:r>
        <w:rPr>
          <w:color w:val="231F20"/>
          <w:sz w:val="20"/>
        </w:rPr>
        <w:t>extraordinario,</w:t>
      </w:r>
      <w:r>
        <w:rPr>
          <w:color w:val="231F20"/>
          <w:spacing w:val="-10"/>
          <w:sz w:val="20"/>
        </w:rPr>
        <w:t> </w:t>
      </w:r>
      <w:r>
        <w:rPr>
          <w:color w:val="231F20"/>
          <w:sz w:val="20"/>
        </w:rPr>
        <w:t>los</w:t>
      </w:r>
      <w:r>
        <w:rPr>
          <w:color w:val="231F20"/>
          <w:spacing w:val="-11"/>
          <w:sz w:val="20"/>
        </w:rPr>
        <w:t> </w:t>
      </w:r>
      <w:r>
        <w:rPr>
          <w:color w:val="231F20"/>
          <w:sz w:val="20"/>
        </w:rPr>
        <w:t>partidos</w:t>
      </w:r>
      <w:r>
        <w:rPr>
          <w:color w:val="231F20"/>
          <w:spacing w:val="-10"/>
          <w:sz w:val="20"/>
        </w:rPr>
        <w:t> </w:t>
      </w:r>
      <w:r>
        <w:rPr>
          <w:color w:val="231F20"/>
          <w:sz w:val="20"/>
        </w:rPr>
        <w:t>políticos</w:t>
      </w:r>
      <w:r>
        <w:rPr>
          <w:color w:val="231F20"/>
          <w:spacing w:val="-10"/>
          <w:sz w:val="20"/>
        </w:rPr>
        <w:t> </w:t>
      </w:r>
      <w:r>
        <w:rPr>
          <w:color w:val="231F20"/>
          <w:sz w:val="20"/>
        </w:rPr>
        <w:t>inte- grantes de la coalición deberán postular candidaturas del mismo género al de las candidaturas con que contendieron en el Proceso Electoral</w:t>
      </w:r>
      <w:r>
        <w:rPr>
          <w:color w:val="231F20"/>
          <w:spacing w:val="-21"/>
          <w:sz w:val="20"/>
        </w:rPr>
        <w:t> </w:t>
      </w:r>
      <w:r>
        <w:rPr>
          <w:color w:val="231F20"/>
          <w:sz w:val="20"/>
        </w:rPr>
        <w:t>Ordinario.</w:t>
      </w:r>
    </w:p>
    <w:p>
      <w:pPr>
        <w:pStyle w:val="ListParagraph"/>
        <w:numPr>
          <w:ilvl w:val="1"/>
          <w:numId w:val="204"/>
        </w:numPr>
        <w:tabs>
          <w:tab w:pos="1534" w:val="left" w:leader="none"/>
        </w:tabs>
        <w:spacing w:line="254" w:lineRule="auto" w:before="5" w:after="0"/>
        <w:ind w:left="1533" w:right="348" w:hanging="220"/>
        <w:jc w:val="both"/>
        <w:rPr>
          <w:sz w:val="20"/>
        </w:rPr>
      </w:pPr>
      <w:r>
        <w:rPr>
          <w:color w:val="231F20"/>
          <w:sz w:val="20"/>
        </w:rPr>
        <w:t>En caso que los partidos políticos hubieran participado de manera individual en el proceso</w:t>
      </w:r>
      <w:r>
        <w:rPr>
          <w:color w:val="231F20"/>
          <w:spacing w:val="-7"/>
          <w:sz w:val="20"/>
        </w:rPr>
        <w:t> </w:t>
      </w:r>
      <w:r>
        <w:rPr>
          <w:color w:val="231F20"/>
          <w:sz w:val="20"/>
        </w:rPr>
        <w:t>electoral</w:t>
      </w:r>
      <w:r>
        <w:rPr>
          <w:color w:val="231F20"/>
          <w:spacing w:val="-7"/>
          <w:sz w:val="20"/>
        </w:rPr>
        <w:t> </w:t>
      </w:r>
      <w:r>
        <w:rPr>
          <w:color w:val="231F20"/>
          <w:sz w:val="20"/>
        </w:rPr>
        <w:t>ordinario</w:t>
      </w:r>
      <w:r>
        <w:rPr>
          <w:color w:val="231F20"/>
          <w:spacing w:val="-6"/>
          <w:sz w:val="20"/>
        </w:rPr>
        <w:t> </w:t>
      </w:r>
      <w:r>
        <w:rPr>
          <w:color w:val="231F20"/>
          <w:sz w:val="20"/>
        </w:rPr>
        <w:t>y</w:t>
      </w:r>
      <w:r>
        <w:rPr>
          <w:color w:val="231F20"/>
          <w:spacing w:val="-7"/>
          <w:sz w:val="20"/>
        </w:rPr>
        <w:t> </w:t>
      </w:r>
      <w:r>
        <w:rPr>
          <w:color w:val="231F20"/>
          <w:sz w:val="20"/>
        </w:rPr>
        <w:t>pretendan</w:t>
      </w:r>
      <w:r>
        <w:rPr>
          <w:color w:val="231F20"/>
          <w:spacing w:val="-6"/>
          <w:sz w:val="20"/>
        </w:rPr>
        <w:t> </w:t>
      </w:r>
      <w:r>
        <w:rPr>
          <w:color w:val="231F20"/>
          <w:sz w:val="20"/>
        </w:rPr>
        <w:t>coaligarse</w:t>
      </w:r>
      <w:r>
        <w:rPr>
          <w:color w:val="231F20"/>
          <w:spacing w:val="-7"/>
          <w:sz w:val="20"/>
        </w:rPr>
        <w:t> </w:t>
      </w:r>
      <w:r>
        <w:rPr>
          <w:color w:val="231F20"/>
          <w:sz w:val="20"/>
        </w:rPr>
        <w:t>en</w:t>
      </w:r>
      <w:r>
        <w:rPr>
          <w:color w:val="231F20"/>
          <w:spacing w:val="-6"/>
          <w:sz w:val="20"/>
        </w:rPr>
        <w:t> </w:t>
      </w:r>
      <w:r>
        <w:rPr>
          <w:color w:val="231F20"/>
          <w:sz w:val="20"/>
        </w:rPr>
        <w:t>el</w:t>
      </w:r>
      <w:r>
        <w:rPr>
          <w:color w:val="231F20"/>
          <w:spacing w:val="-7"/>
          <w:sz w:val="20"/>
        </w:rPr>
        <w:t> </w:t>
      </w:r>
      <w:r>
        <w:rPr>
          <w:color w:val="231F20"/>
          <w:sz w:val="20"/>
        </w:rPr>
        <w:t>proceso</w:t>
      </w:r>
      <w:r>
        <w:rPr>
          <w:color w:val="231F20"/>
          <w:spacing w:val="-6"/>
          <w:sz w:val="20"/>
        </w:rPr>
        <w:t> </w:t>
      </w:r>
      <w:r>
        <w:rPr>
          <w:color w:val="231F20"/>
          <w:sz w:val="20"/>
        </w:rPr>
        <w:t>electoral</w:t>
      </w:r>
      <w:r>
        <w:rPr>
          <w:color w:val="231F20"/>
          <w:spacing w:val="-7"/>
          <w:sz w:val="20"/>
        </w:rPr>
        <w:t> </w:t>
      </w:r>
      <w:r>
        <w:rPr>
          <w:color w:val="231F20"/>
          <w:sz w:val="20"/>
        </w:rPr>
        <w:t>extraor- dinario deberán atenerse a lo</w:t>
      </w:r>
      <w:r>
        <w:rPr>
          <w:color w:val="231F20"/>
          <w:spacing w:val="-8"/>
          <w:sz w:val="20"/>
        </w:rPr>
        <w:t> </w:t>
      </w:r>
      <w:r>
        <w:rPr>
          <w:color w:val="231F20"/>
          <w:sz w:val="20"/>
        </w:rPr>
        <w:t>siguiente:</w:t>
      </w:r>
    </w:p>
    <w:p>
      <w:pPr>
        <w:pStyle w:val="BodyText"/>
        <w:spacing w:before="7"/>
        <w:rPr>
          <w:sz w:val="21"/>
        </w:rPr>
      </w:pPr>
    </w:p>
    <w:p>
      <w:pPr>
        <w:pStyle w:val="ListParagraph"/>
        <w:numPr>
          <w:ilvl w:val="2"/>
          <w:numId w:val="204"/>
        </w:numPr>
        <w:tabs>
          <w:tab w:pos="1694" w:val="left" w:leader="none"/>
        </w:tabs>
        <w:spacing w:line="254" w:lineRule="auto" w:before="0" w:after="0"/>
        <w:ind w:left="1693" w:right="349" w:hanging="180"/>
        <w:jc w:val="both"/>
        <w:rPr>
          <w:sz w:val="20"/>
        </w:rPr>
      </w:pPr>
      <w:r>
        <w:rPr>
          <w:color w:val="231F20"/>
          <w:sz w:val="20"/>
        </w:rPr>
        <w:t>Si</w:t>
      </w:r>
      <w:r>
        <w:rPr>
          <w:color w:val="231F20"/>
          <w:spacing w:val="-10"/>
          <w:sz w:val="20"/>
        </w:rPr>
        <w:t> </w:t>
      </w:r>
      <w:r>
        <w:rPr>
          <w:color w:val="231F20"/>
          <w:sz w:val="20"/>
        </w:rPr>
        <w:t>los</w:t>
      </w:r>
      <w:r>
        <w:rPr>
          <w:color w:val="231F20"/>
          <w:spacing w:val="-10"/>
          <w:sz w:val="20"/>
        </w:rPr>
        <w:t> </w:t>
      </w:r>
      <w:r>
        <w:rPr>
          <w:color w:val="231F20"/>
          <w:sz w:val="20"/>
        </w:rPr>
        <w:t>partidos</w:t>
      </w:r>
      <w:r>
        <w:rPr>
          <w:color w:val="231F20"/>
          <w:spacing w:val="-9"/>
          <w:sz w:val="20"/>
        </w:rPr>
        <w:t> </w:t>
      </w:r>
      <w:r>
        <w:rPr>
          <w:color w:val="231F20"/>
          <w:sz w:val="20"/>
        </w:rPr>
        <w:t>políticos</w:t>
      </w:r>
      <w:r>
        <w:rPr>
          <w:color w:val="231F20"/>
          <w:spacing w:val="-10"/>
          <w:sz w:val="20"/>
        </w:rPr>
        <w:t> </w:t>
      </w:r>
      <w:r>
        <w:rPr>
          <w:color w:val="231F20"/>
          <w:sz w:val="20"/>
        </w:rPr>
        <w:t>coaligados</w:t>
      </w:r>
      <w:r>
        <w:rPr>
          <w:color w:val="231F20"/>
          <w:spacing w:val="-9"/>
          <w:sz w:val="20"/>
        </w:rPr>
        <w:t> </w:t>
      </w:r>
      <w:r>
        <w:rPr>
          <w:color w:val="231F20"/>
          <w:sz w:val="20"/>
        </w:rPr>
        <w:t>participaron</w:t>
      </w:r>
      <w:r>
        <w:rPr>
          <w:color w:val="231F20"/>
          <w:spacing w:val="-10"/>
          <w:sz w:val="20"/>
        </w:rPr>
        <w:t> </w:t>
      </w:r>
      <w:r>
        <w:rPr>
          <w:color w:val="231F20"/>
          <w:sz w:val="20"/>
        </w:rPr>
        <w:t>con</w:t>
      </w:r>
      <w:r>
        <w:rPr>
          <w:color w:val="231F20"/>
          <w:spacing w:val="-9"/>
          <w:sz w:val="20"/>
        </w:rPr>
        <w:t> </w:t>
      </w:r>
      <w:r>
        <w:rPr>
          <w:color w:val="231F20"/>
          <w:sz w:val="20"/>
        </w:rPr>
        <w:t>fórmulas</w:t>
      </w:r>
      <w:r>
        <w:rPr>
          <w:color w:val="231F20"/>
          <w:spacing w:val="-10"/>
          <w:sz w:val="20"/>
        </w:rPr>
        <w:t> </w:t>
      </w:r>
      <w:r>
        <w:rPr>
          <w:color w:val="231F20"/>
          <w:sz w:val="20"/>
        </w:rPr>
        <w:t>de</w:t>
      </w:r>
      <w:r>
        <w:rPr>
          <w:color w:val="231F20"/>
          <w:spacing w:val="-10"/>
          <w:sz w:val="20"/>
        </w:rPr>
        <w:t> </w:t>
      </w:r>
      <w:r>
        <w:rPr>
          <w:color w:val="231F20"/>
          <w:sz w:val="20"/>
        </w:rPr>
        <w:t>candidaturas</w:t>
      </w:r>
      <w:r>
        <w:rPr>
          <w:color w:val="231F20"/>
          <w:spacing w:val="-10"/>
          <w:sz w:val="20"/>
        </w:rPr>
        <w:t> </w:t>
      </w:r>
      <w:r>
        <w:rPr>
          <w:color w:val="231F20"/>
          <w:sz w:val="20"/>
        </w:rPr>
        <w:t>del mismo género en el Proceso Electoral Ordinario, deberán registrar una fórmula de</w:t>
      </w:r>
      <w:r>
        <w:rPr>
          <w:color w:val="231F20"/>
          <w:spacing w:val="-8"/>
          <w:sz w:val="20"/>
        </w:rPr>
        <w:t> </w:t>
      </w:r>
      <w:r>
        <w:rPr>
          <w:color w:val="231F20"/>
          <w:sz w:val="20"/>
        </w:rPr>
        <w:t>candidaturas</w:t>
      </w:r>
      <w:r>
        <w:rPr>
          <w:color w:val="231F20"/>
          <w:spacing w:val="-7"/>
          <w:sz w:val="20"/>
        </w:rPr>
        <w:t> </w:t>
      </w:r>
      <w:r>
        <w:rPr>
          <w:color w:val="231F20"/>
          <w:sz w:val="20"/>
        </w:rPr>
        <w:t>del</w:t>
      </w:r>
      <w:r>
        <w:rPr>
          <w:color w:val="231F20"/>
          <w:spacing w:val="-7"/>
          <w:sz w:val="20"/>
        </w:rPr>
        <w:t> </w:t>
      </w:r>
      <w:r>
        <w:rPr>
          <w:color w:val="231F20"/>
          <w:sz w:val="20"/>
        </w:rPr>
        <w:t>mismo</w:t>
      </w:r>
      <w:r>
        <w:rPr>
          <w:color w:val="231F20"/>
          <w:spacing w:val="-7"/>
          <w:sz w:val="20"/>
        </w:rPr>
        <w:t> </w:t>
      </w:r>
      <w:r>
        <w:rPr>
          <w:color w:val="231F20"/>
          <w:sz w:val="20"/>
        </w:rPr>
        <w:t>género</w:t>
      </w:r>
      <w:r>
        <w:rPr>
          <w:color w:val="231F20"/>
          <w:spacing w:val="-7"/>
          <w:sz w:val="20"/>
        </w:rPr>
        <w:t> </w:t>
      </w:r>
      <w:r>
        <w:rPr>
          <w:color w:val="231F20"/>
          <w:sz w:val="20"/>
        </w:rPr>
        <w:t>para</w:t>
      </w:r>
      <w:r>
        <w:rPr>
          <w:color w:val="231F20"/>
          <w:spacing w:val="-7"/>
          <w:sz w:val="20"/>
        </w:rPr>
        <w:t> </w:t>
      </w:r>
      <w:r>
        <w:rPr>
          <w:color w:val="231F20"/>
          <w:sz w:val="20"/>
        </w:rPr>
        <w:t>la</w:t>
      </w:r>
      <w:r>
        <w:rPr>
          <w:color w:val="231F20"/>
          <w:spacing w:val="-7"/>
          <w:sz w:val="20"/>
        </w:rPr>
        <w:t> </w:t>
      </w:r>
      <w:r>
        <w:rPr>
          <w:color w:val="231F20"/>
          <w:sz w:val="20"/>
        </w:rPr>
        <w:t>coalición</w:t>
      </w:r>
      <w:r>
        <w:rPr>
          <w:color w:val="231F20"/>
          <w:spacing w:val="-6"/>
          <w:sz w:val="20"/>
        </w:rPr>
        <w:t> </w:t>
      </w:r>
      <w:r>
        <w:rPr>
          <w:color w:val="231F20"/>
          <w:sz w:val="20"/>
        </w:rPr>
        <w:t>que</w:t>
      </w:r>
      <w:r>
        <w:rPr>
          <w:color w:val="231F20"/>
          <w:spacing w:val="-7"/>
          <w:sz w:val="20"/>
        </w:rPr>
        <w:t> </w:t>
      </w:r>
      <w:r>
        <w:rPr>
          <w:color w:val="231F20"/>
          <w:sz w:val="20"/>
        </w:rPr>
        <w:t>se</w:t>
      </w:r>
      <w:r>
        <w:rPr>
          <w:color w:val="231F20"/>
          <w:spacing w:val="-7"/>
          <w:sz w:val="20"/>
        </w:rPr>
        <w:t> </w:t>
      </w:r>
      <w:r>
        <w:rPr>
          <w:color w:val="231F20"/>
          <w:sz w:val="20"/>
        </w:rPr>
        <w:t>registre</w:t>
      </w:r>
      <w:r>
        <w:rPr>
          <w:color w:val="231F20"/>
          <w:spacing w:val="-7"/>
          <w:sz w:val="20"/>
        </w:rPr>
        <w:t> </w:t>
      </w:r>
      <w:r>
        <w:rPr>
          <w:color w:val="231F20"/>
          <w:sz w:val="20"/>
        </w:rPr>
        <w:t>en</w:t>
      </w:r>
      <w:r>
        <w:rPr>
          <w:color w:val="231F20"/>
          <w:spacing w:val="-7"/>
          <w:sz w:val="20"/>
        </w:rPr>
        <w:t> </w:t>
      </w:r>
      <w:r>
        <w:rPr>
          <w:color w:val="231F20"/>
          <w:sz w:val="20"/>
        </w:rPr>
        <w:t>el</w:t>
      </w:r>
      <w:r>
        <w:rPr>
          <w:color w:val="231F20"/>
          <w:spacing w:val="-7"/>
          <w:sz w:val="20"/>
        </w:rPr>
        <w:t> </w:t>
      </w:r>
      <w:r>
        <w:rPr>
          <w:color w:val="231F20"/>
          <w:sz w:val="20"/>
        </w:rPr>
        <w:t>Proceso Electoral</w:t>
      </w:r>
      <w:r>
        <w:rPr>
          <w:color w:val="231F20"/>
          <w:spacing w:val="-2"/>
          <w:sz w:val="20"/>
        </w:rPr>
        <w:t> </w:t>
      </w:r>
      <w:r>
        <w:rPr>
          <w:color w:val="231F20"/>
          <w:sz w:val="20"/>
        </w:rPr>
        <w:t>extraordinario.</w:t>
      </w:r>
    </w:p>
    <w:p>
      <w:pPr>
        <w:pStyle w:val="ListParagraph"/>
        <w:numPr>
          <w:ilvl w:val="2"/>
          <w:numId w:val="204"/>
        </w:numPr>
        <w:tabs>
          <w:tab w:pos="1694" w:val="left" w:leader="none"/>
        </w:tabs>
        <w:spacing w:line="254" w:lineRule="auto" w:before="5" w:after="0"/>
        <w:ind w:left="1693" w:right="348" w:hanging="220"/>
        <w:jc w:val="both"/>
        <w:rPr>
          <w:sz w:val="20"/>
        </w:rPr>
      </w:pPr>
      <w:r>
        <w:rPr>
          <w:color w:val="231F20"/>
          <w:sz w:val="20"/>
        </w:rPr>
        <w:t>Si los partidos participaron con candidaturas de género distinto en el Proceso Electoral Ordinario, deberán registrar una fórmula con género femenino para la coalición que se registre en el Proceso Electoral</w:t>
      </w:r>
      <w:r>
        <w:rPr>
          <w:color w:val="231F20"/>
          <w:spacing w:val="-17"/>
          <w:sz w:val="20"/>
        </w:rPr>
        <w:t> </w:t>
      </w:r>
      <w:r>
        <w:rPr>
          <w:color w:val="231F20"/>
          <w:sz w:val="20"/>
        </w:rPr>
        <w:t>extraordinario.</w:t>
      </w:r>
    </w:p>
    <w:p>
      <w:pPr>
        <w:pStyle w:val="BodyText"/>
        <w:spacing w:before="7"/>
        <w:rPr>
          <w:sz w:val="21"/>
        </w:rPr>
      </w:pPr>
    </w:p>
    <w:p>
      <w:pPr>
        <w:pStyle w:val="ListParagraph"/>
        <w:numPr>
          <w:ilvl w:val="1"/>
          <w:numId w:val="204"/>
        </w:numPr>
        <w:tabs>
          <w:tab w:pos="1534" w:val="left" w:leader="none"/>
        </w:tabs>
        <w:spacing w:line="254" w:lineRule="auto" w:before="1" w:after="0"/>
        <w:ind w:left="1533" w:right="351" w:hanging="220"/>
        <w:jc w:val="both"/>
        <w:rPr>
          <w:sz w:val="20"/>
        </w:rPr>
      </w:pPr>
      <w:r>
        <w:rPr>
          <w:color w:val="231F20"/>
          <w:sz w:val="20"/>
        </w:rPr>
        <w:t>En caso que los partidos políticos que hubieran registrado coalición en el proceso electoral</w:t>
      </w:r>
      <w:r>
        <w:rPr>
          <w:color w:val="231F20"/>
          <w:spacing w:val="-7"/>
          <w:sz w:val="20"/>
        </w:rPr>
        <w:t> </w:t>
      </w:r>
      <w:r>
        <w:rPr>
          <w:color w:val="231F20"/>
          <w:sz w:val="20"/>
        </w:rPr>
        <w:t>ordinario</w:t>
      </w:r>
      <w:r>
        <w:rPr>
          <w:color w:val="231F20"/>
          <w:spacing w:val="-6"/>
          <w:sz w:val="20"/>
        </w:rPr>
        <w:t> </w:t>
      </w:r>
      <w:r>
        <w:rPr>
          <w:color w:val="231F20"/>
          <w:sz w:val="20"/>
        </w:rPr>
        <w:t>decidan</w:t>
      </w:r>
      <w:r>
        <w:rPr>
          <w:color w:val="231F20"/>
          <w:spacing w:val="-6"/>
          <w:sz w:val="20"/>
        </w:rPr>
        <w:t> </w:t>
      </w:r>
      <w:r>
        <w:rPr>
          <w:color w:val="231F20"/>
          <w:sz w:val="20"/>
        </w:rPr>
        <w:t>participar</w:t>
      </w:r>
      <w:r>
        <w:rPr>
          <w:color w:val="231F20"/>
          <w:spacing w:val="-6"/>
          <w:sz w:val="20"/>
        </w:rPr>
        <w:t> </w:t>
      </w:r>
      <w:r>
        <w:rPr>
          <w:color w:val="231F20"/>
          <w:sz w:val="20"/>
        </w:rPr>
        <w:t>de</w:t>
      </w:r>
      <w:r>
        <w:rPr>
          <w:color w:val="231F20"/>
          <w:spacing w:val="-6"/>
          <w:sz w:val="20"/>
        </w:rPr>
        <w:t> </w:t>
      </w:r>
      <w:r>
        <w:rPr>
          <w:color w:val="231F20"/>
          <w:sz w:val="20"/>
        </w:rPr>
        <w:t>manera</w:t>
      </w:r>
      <w:r>
        <w:rPr>
          <w:color w:val="231F20"/>
          <w:spacing w:val="-6"/>
          <w:sz w:val="20"/>
        </w:rPr>
        <w:t> </w:t>
      </w:r>
      <w:r>
        <w:rPr>
          <w:color w:val="231F20"/>
          <w:sz w:val="20"/>
        </w:rPr>
        <w:t>individual</w:t>
      </w:r>
      <w:r>
        <w:rPr>
          <w:color w:val="231F20"/>
          <w:spacing w:val="-5"/>
          <w:sz w:val="20"/>
        </w:rPr>
        <w:t> </w:t>
      </w:r>
      <w:r>
        <w:rPr>
          <w:color w:val="231F20"/>
          <w:sz w:val="20"/>
        </w:rPr>
        <w:t>en</w:t>
      </w:r>
      <w:r>
        <w:rPr>
          <w:color w:val="231F20"/>
          <w:spacing w:val="-6"/>
          <w:sz w:val="20"/>
        </w:rPr>
        <w:t> </w:t>
      </w:r>
      <w:r>
        <w:rPr>
          <w:color w:val="231F20"/>
          <w:sz w:val="20"/>
        </w:rPr>
        <w:t>el</w:t>
      </w:r>
      <w:r>
        <w:rPr>
          <w:color w:val="231F20"/>
          <w:spacing w:val="-6"/>
          <w:sz w:val="20"/>
        </w:rPr>
        <w:t> </w:t>
      </w:r>
      <w:r>
        <w:rPr>
          <w:color w:val="231F20"/>
          <w:sz w:val="20"/>
        </w:rPr>
        <w:t>proceso</w:t>
      </w:r>
      <w:r>
        <w:rPr>
          <w:color w:val="231F20"/>
          <w:spacing w:val="-6"/>
          <w:sz w:val="20"/>
        </w:rPr>
        <w:t> </w:t>
      </w:r>
      <w:r>
        <w:rPr>
          <w:color w:val="231F20"/>
          <w:sz w:val="20"/>
        </w:rPr>
        <w:t>electoral extraordinario, deberán conducirse conforme a lo</w:t>
      </w:r>
      <w:r>
        <w:rPr>
          <w:color w:val="231F20"/>
          <w:spacing w:val="-14"/>
          <w:sz w:val="20"/>
        </w:rPr>
        <w:t> </w:t>
      </w:r>
      <w:r>
        <w:rPr>
          <w:color w:val="231F20"/>
          <w:sz w:val="20"/>
        </w:rPr>
        <w:t>siguiente:</w:t>
      </w:r>
    </w:p>
    <w:p>
      <w:pPr>
        <w:pStyle w:val="BodyText"/>
        <w:spacing w:before="7"/>
        <w:rPr>
          <w:sz w:val="21"/>
        </w:rPr>
      </w:pPr>
    </w:p>
    <w:p>
      <w:pPr>
        <w:pStyle w:val="ListParagraph"/>
        <w:numPr>
          <w:ilvl w:val="2"/>
          <w:numId w:val="204"/>
        </w:numPr>
        <w:tabs>
          <w:tab w:pos="1694" w:val="left" w:leader="none"/>
        </w:tabs>
        <w:spacing w:line="254" w:lineRule="auto" w:before="0" w:after="0"/>
        <w:ind w:left="1693" w:right="348" w:hanging="180"/>
        <w:jc w:val="both"/>
        <w:rPr>
          <w:sz w:val="20"/>
        </w:rPr>
      </w:pPr>
      <w:r>
        <w:rPr>
          <w:color w:val="231F20"/>
          <w:sz w:val="20"/>
        </w:rPr>
        <w:t>En caso que la fórmula postulada por la coalición </w:t>
      </w:r>
      <w:r>
        <w:rPr>
          <w:color w:val="231F20"/>
          <w:spacing w:val="-3"/>
          <w:sz w:val="20"/>
        </w:rPr>
        <w:t>haya </w:t>
      </w:r>
      <w:r>
        <w:rPr>
          <w:color w:val="231F20"/>
          <w:sz w:val="20"/>
        </w:rPr>
        <w:t>sido integrada por perso- nas del género femenino, los partidos repetirán el mismo</w:t>
      </w:r>
      <w:r>
        <w:rPr>
          <w:color w:val="231F20"/>
          <w:spacing w:val="-19"/>
          <w:sz w:val="20"/>
        </w:rPr>
        <w:t> </w:t>
      </w:r>
      <w:r>
        <w:rPr>
          <w:color w:val="231F20"/>
          <w:sz w:val="20"/>
        </w:rPr>
        <w:t>género;</w:t>
      </w:r>
    </w:p>
    <w:p>
      <w:pPr>
        <w:spacing w:after="0" w:line="254" w:lineRule="auto"/>
        <w:jc w:val="both"/>
        <w:rPr>
          <w:sz w:val="20"/>
        </w:rPr>
        <w:sectPr>
          <w:pgSz w:w="9640" w:h="12480"/>
          <w:pgMar w:header="399" w:footer="543" w:top="640" w:bottom="740" w:left="600" w:right="500"/>
        </w:sectPr>
      </w:pPr>
    </w:p>
    <w:p>
      <w:pPr>
        <w:pStyle w:val="BodyText"/>
        <w:spacing w:before="4"/>
        <w:rPr>
          <w:sz w:val="19"/>
        </w:rPr>
      </w:pPr>
    </w:p>
    <w:p>
      <w:pPr>
        <w:pStyle w:val="ListParagraph"/>
        <w:numPr>
          <w:ilvl w:val="2"/>
          <w:numId w:val="204"/>
        </w:numPr>
        <w:tabs>
          <w:tab w:pos="1411" w:val="left" w:leader="none"/>
        </w:tabs>
        <w:spacing w:line="254" w:lineRule="auto" w:before="100" w:after="0"/>
        <w:ind w:left="1410" w:right="631" w:hanging="220"/>
        <w:jc w:val="both"/>
        <w:rPr>
          <w:sz w:val="20"/>
        </w:rPr>
      </w:pPr>
      <w:r>
        <w:rPr>
          <w:color w:val="231F20"/>
          <w:sz w:val="20"/>
        </w:rPr>
        <w:t>En caso que la fórmula postulada por la coalición </w:t>
      </w:r>
      <w:r>
        <w:rPr>
          <w:color w:val="231F20"/>
          <w:spacing w:val="-3"/>
          <w:sz w:val="20"/>
        </w:rPr>
        <w:t>haya </w:t>
      </w:r>
      <w:r>
        <w:rPr>
          <w:color w:val="231F20"/>
          <w:sz w:val="20"/>
        </w:rPr>
        <w:t>sido integrada por perso- nas</w:t>
      </w:r>
      <w:r>
        <w:rPr>
          <w:color w:val="231F20"/>
          <w:spacing w:val="-4"/>
          <w:sz w:val="20"/>
        </w:rPr>
        <w:t> </w:t>
      </w:r>
      <w:r>
        <w:rPr>
          <w:color w:val="231F20"/>
          <w:sz w:val="20"/>
        </w:rPr>
        <w:t>del</w:t>
      </w:r>
      <w:r>
        <w:rPr>
          <w:color w:val="231F20"/>
          <w:spacing w:val="-3"/>
          <w:sz w:val="20"/>
        </w:rPr>
        <w:t> </w:t>
      </w:r>
      <w:r>
        <w:rPr>
          <w:color w:val="231F20"/>
          <w:sz w:val="20"/>
        </w:rPr>
        <w:t>género</w:t>
      </w:r>
      <w:r>
        <w:rPr>
          <w:color w:val="231F20"/>
          <w:spacing w:val="-3"/>
          <w:sz w:val="20"/>
        </w:rPr>
        <w:t> </w:t>
      </w:r>
      <w:r>
        <w:rPr>
          <w:color w:val="231F20"/>
          <w:sz w:val="20"/>
        </w:rPr>
        <w:t>masculino,</w:t>
      </w:r>
      <w:r>
        <w:rPr>
          <w:color w:val="231F20"/>
          <w:spacing w:val="-3"/>
          <w:sz w:val="20"/>
        </w:rPr>
        <w:t> </w:t>
      </w:r>
      <w:r>
        <w:rPr>
          <w:color w:val="231F20"/>
          <w:sz w:val="20"/>
        </w:rPr>
        <w:t>los</w:t>
      </w:r>
      <w:r>
        <w:rPr>
          <w:color w:val="231F20"/>
          <w:spacing w:val="-3"/>
          <w:sz w:val="20"/>
        </w:rPr>
        <w:t> </w:t>
      </w:r>
      <w:r>
        <w:rPr>
          <w:color w:val="231F20"/>
          <w:sz w:val="20"/>
        </w:rPr>
        <w:t>partidos</w:t>
      </w:r>
      <w:r>
        <w:rPr>
          <w:color w:val="231F20"/>
          <w:spacing w:val="-3"/>
          <w:sz w:val="20"/>
        </w:rPr>
        <w:t> </w:t>
      </w:r>
      <w:r>
        <w:rPr>
          <w:color w:val="231F20"/>
          <w:sz w:val="20"/>
        </w:rPr>
        <w:t>podrán</w:t>
      </w:r>
      <w:r>
        <w:rPr>
          <w:color w:val="231F20"/>
          <w:spacing w:val="-3"/>
          <w:sz w:val="20"/>
        </w:rPr>
        <w:t> </w:t>
      </w:r>
      <w:r>
        <w:rPr>
          <w:color w:val="231F20"/>
          <w:sz w:val="20"/>
        </w:rPr>
        <w:t>optar</w:t>
      </w:r>
      <w:r>
        <w:rPr>
          <w:color w:val="231F20"/>
          <w:spacing w:val="-4"/>
          <w:sz w:val="20"/>
        </w:rPr>
        <w:t> </w:t>
      </w:r>
      <w:r>
        <w:rPr>
          <w:color w:val="231F20"/>
          <w:sz w:val="20"/>
        </w:rPr>
        <w:t>por</w:t>
      </w:r>
      <w:r>
        <w:rPr>
          <w:color w:val="231F20"/>
          <w:spacing w:val="-3"/>
          <w:sz w:val="20"/>
        </w:rPr>
        <w:t> </w:t>
      </w:r>
      <w:r>
        <w:rPr>
          <w:color w:val="231F20"/>
          <w:sz w:val="20"/>
        </w:rPr>
        <w:t>un</w:t>
      </w:r>
      <w:r>
        <w:rPr>
          <w:color w:val="231F20"/>
          <w:spacing w:val="-3"/>
          <w:sz w:val="20"/>
        </w:rPr>
        <w:t> </w:t>
      </w:r>
      <w:r>
        <w:rPr>
          <w:color w:val="231F20"/>
          <w:sz w:val="20"/>
        </w:rPr>
        <w:t>género</w:t>
      </w:r>
      <w:r>
        <w:rPr>
          <w:color w:val="231F20"/>
          <w:spacing w:val="-3"/>
          <w:sz w:val="20"/>
        </w:rPr>
        <w:t> </w:t>
      </w:r>
      <w:r>
        <w:rPr>
          <w:color w:val="231F20"/>
          <w:sz w:val="20"/>
        </w:rPr>
        <w:t>distinto</w:t>
      </w:r>
      <w:r>
        <w:rPr>
          <w:color w:val="231F20"/>
          <w:spacing w:val="-3"/>
          <w:sz w:val="20"/>
        </w:rPr>
        <w:t> </w:t>
      </w:r>
      <w:r>
        <w:rPr>
          <w:color w:val="231F20"/>
          <w:sz w:val="20"/>
        </w:rPr>
        <w:t>para la postulación de sus</w:t>
      </w:r>
      <w:r>
        <w:rPr>
          <w:color w:val="231F20"/>
          <w:spacing w:val="-4"/>
          <w:sz w:val="20"/>
        </w:rPr>
        <w:t> </w:t>
      </w:r>
      <w:r>
        <w:rPr>
          <w:color w:val="231F20"/>
          <w:sz w:val="20"/>
        </w:rPr>
        <w:t>candidaturas.</w:t>
      </w:r>
    </w:p>
    <w:p>
      <w:pPr>
        <w:pStyle w:val="BodyText"/>
        <w:spacing w:before="6"/>
        <w:rPr>
          <w:sz w:val="18"/>
        </w:rPr>
      </w:pPr>
    </w:p>
    <w:p>
      <w:pPr>
        <w:pStyle w:val="Heading2"/>
      </w:pPr>
      <w:r>
        <w:rPr>
          <w:color w:val="231F20"/>
        </w:rPr>
        <w:t>Artículo 284.</w:t>
      </w:r>
    </w:p>
    <w:p>
      <w:pPr>
        <w:pStyle w:val="BodyText"/>
        <w:spacing w:before="8"/>
        <w:rPr>
          <w:b/>
          <w:sz w:val="20"/>
        </w:rPr>
      </w:pPr>
    </w:p>
    <w:p>
      <w:pPr>
        <w:pStyle w:val="BodyText"/>
        <w:spacing w:line="232" w:lineRule="auto" w:before="1"/>
        <w:ind w:left="930" w:right="631" w:hanging="260"/>
        <w:jc w:val="both"/>
      </w:pPr>
      <w:r>
        <w:rPr>
          <w:b/>
          <w:color w:val="231F20"/>
        </w:rPr>
        <w:t>1. </w:t>
      </w:r>
      <w:r>
        <w:rPr>
          <w:color w:val="231F20"/>
        </w:rPr>
        <w:t>En el registro de candidaturas a diputaciones locales de mayoría relativa y re- presentación proporcional, así como en las de ayuntamientos y alcaldías, se estará</w:t>
      </w:r>
      <w:r>
        <w:rPr>
          <w:color w:val="231F20"/>
          <w:spacing w:val="-3"/>
        </w:rPr>
        <w:t> </w:t>
      </w:r>
      <w:r>
        <w:rPr>
          <w:color w:val="231F20"/>
        </w:rPr>
        <w:t>a</w:t>
      </w:r>
      <w:r>
        <w:rPr>
          <w:color w:val="231F20"/>
          <w:spacing w:val="-3"/>
        </w:rPr>
        <w:t> </w:t>
      </w:r>
      <w:r>
        <w:rPr>
          <w:color w:val="231F20"/>
        </w:rPr>
        <w:t>lo</w:t>
      </w:r>
      <w:r>
        <w:rPr>
          <w:color w:val="231F20"/>
          <w:spacing w:val="-3"/>
        </w:rPr>
        <w:t> </w:t>
      </w:r>
      <w:r>
        <w:rPr>
          <w:color w:val="231F20"/>
        </w:rPr>
        <w:t>que</w:t>
      </w:r>
      <w:r>
        <w:rPr>
          <w:color w:val="231F20"/>
          <w:spacing w:val="-3"/>
        </w:rPr>
        <w:t> </w:t>
      </w:r>
      <w:r>
        <w:rPr>
          <w:color w:val="231F20"/>
        </w:rPr>
        <w:t>establezcan</w:t>
      </w:r>
      <w:r>
        <w:rPr>
          <w:color w:val="231F20"/>
          <w:spacing w:val="-3"/>
        </w:rPr>
        <w:t> </w:t>
      </w:r>
      <w:r>
        <w:rPr>
          <w:color w:val="231F20"/>
        </w:rPr>
        <w:t>las</w:t>
      </w:r>
      <w:r>
        <w:rPr>
          <w:color w:val="231F20"/>
          <w:spacing w:val="-3"/>
        </w:rPr>
        <w:t> </w:t>
      </w:r>
      <w:r>
        <w:rPr>
          <w:color w:val="231F20"/>
        </w:rPr>
        <w:t>legislaciones</w:t>
      </w:r>
      <w:r>
        <w:rPr>
          <w:color w:val="231F20"/>
          <w:spacing w:val="-3"/>
        </w:rPr>
        <w:t> </w:t>
      </w:r>
      <w:r>
        <w:rPr>
          <w:color w:val="231F20"/>
        </w:rPr>
        <w:t>aplicables</w:t>
      </w:r>
      <w:r>
        <w:rPr>
          <w:color w:val="231F20"/>
          <w:spacing w:val="-3"/>
        </w:rPr>
        <w:t> </w:t>
      </w:r>
      <w:r>
        <w:rPr>
          <w:color w:val="231F20"/>
        </w:rPr>
        <w:t>de</w:t>
      </w:r>
      <w:r>
        <w:rPr>
          <w:color w:val="231F20"/>
          <w:spacing w:val="-3"/>
        </w:rPr>
        <w:t> </w:t>
      </w:r>
      <w:r>
        <w:rPr>
          <w:color w:val="231F20"/>
        </w:rPr>
        <w:t>cada</w:t>
      </w:r>
      <w:r>
        <w:rPr>
          <w:color w:val="231F20"/>
          <w:spacing w:val="-2"/>
        </w:rPr>
        <w:t> </w:t>
      </w:r>
      <w:r>
        <w:rPr>
          <w:color w:val="231F20"/>
        </w:rPr>
        <w:t>una</w:t>
      </w:r>
      <w:r>
        <w:rPr>
          <w:color w:val="231F20"/>
          <w:spacing w:val="-3"/>
        </w:rPr>
        <w:t> </w:t>
      </w:r>
      <w:r>
        <w:rPr>
          <w:color w:val="231F20"/>
        </w:rPr>
        <w:t>de</w:t>
      </w:r>
      <w:r>
        <w:rPr>
          <w:color w:val="231F20"/>
          <w:spacing w:val="-3"/>
        </w:rPr>
        <w:t> </w:t>
      </w:r>
      <w:r>
        <w:rPr>
          <w:color w:val="231F20"/>
        </w:rPr>
        <w:t>las</w:t>
      </w:r>
      <w:r>
        <w:rPr>
          <w:color w:val="231F20"/>
          <w:spacing w:val="-3"/>
        </w:rPr>
        <w:t> </w:t>
      </w:r>
      <w:r>
        <w:rPr>
          <w:color w:val="231F20"/>
        </w:rPr>
        <w:t>enti- dades</w:t>
      </w:r>
      <w:r>
        <w:rPr>
          <w:color w:val="231F20"/>
          <w:spacing w:val="-2"/>
        </w:rPr>
        <w:t> </w:t>
      </w:r>
      <w:r>
        <w:rPr>
          <w:color w:val="231F20"/>
        </w:rPr>
        <w:t>federativas.</w:t>
      </w:r>
    </w:p>
    <w:p>
      <w:pPr>
        <w:pStyle w:val="BodyText"/>
        <w:spacing w:before="10"/>
        <w:rPr>
          <w:sz w:val="10"/>
        </w:rPr>
      </w:pPr>
    </w:p>
    <w:p>
      <w:pPr>
        <w:spacing w:after="0"/>
        <w:rPr>
          <w:sz w:val="10"/>
        </w:rPr>
        <w:sectPr>
          <w:pgSz w:w="9640" w:h="12480"/>
          <w:pgMar w:header="399" w:footer="543" w:top="640" w:bottom="740" w:left="600" w:right="500"/>
        </w:sectPr>
      </w:pPr>
    </w:p>
    <w:p>
      <w:pPr>
        <w:pStyle w:val="BodyText"/>
        <w:rPr>
          <w:sz w:val="28"/>
        </w:rPr>
      </w:pPr>
    </w:p>
    <w:p>
      <w:pPr>
        <w:pStyle w:val="BodyText"/>
        <w:rPr>
          <w:sz w:val="28"/>
        </w:rPr>
      </w:pPr>
    </w:p>
    <w:p>
      <w:pPr>
        <w:pStyle w:val="BodyText"/>
        <w:spacing w:before="5"/>
        <w:rPr>
          <w:sz w:val="37"/>
        </w:rPr>
      </w:pPr>
    </w:p>
    <w:p>
      <w:pPr>
        <w:pStyle w:val="Heading2"/>
      </w:pPr>
      <w:r>
        <w:rPr>
          <w:color w:val="231F20"/>
        </w:rPr>
        <w:t>Artículo 285.</w:t>
      </w:r>
    </w:p>
    <w:p>
      <w:pPr>
        <w:spacing w:line="276" w:lineRule="exact" w:before="100"/>
        <w:ind w:left="250" w:right="2295" w:firstLine="0"/>
        <w:jc w:val="center"/>
        <w:rPr>
          <w:b/>
          <w:sz w:val="24"/>
        </w:rPr>
      </w:pPr>
      <w:r>
        <w:rPr/>
        <w:br w:type="column"/>
      </w:r>
      <w:r>
        <w:rPr>
          <w:b/>
          <w:color w:val="231F20"/>
          <w:spacing w:val="-1"/>
          <w:sz w:val="24"/>
        </w:rPr>
        <w:t>C</w:t>
      </w:r>
      <w:r>
        <w:rPr>
          <w:b/>
          <w:smallCaps/>
          <w:color w:val="231F20"/>
          <w:spacing w:val="-1"/>
          <w:w w:val="114"/>
          <w:sz w:val="24"/>
        </w:rPr>
        <w:t>ap</w:t>
      </w:r>
      <w:r>
        <w:rPr>
          <w:b/>
          <w:smallCaps w:val="0"/>
          <w:color w:val="231F20"/>
          <w:spacing w:val="-1"/>
          <w:w w:val="104"/>
          <w:sz w:val="24"/>
        </w:rPr>
        <w:t>í</w:t>
      </w:r>
      <w:r>
        <w:rPr>
          <w:b/>
          <w:smallCaps/>
          <w:color w:val="231F20"/>
          <w:spacing w:val="-1"/>
          <w:w w:val="111"/>
          <w:sz w:val="24"/>
        </w:rPr>
        <w:t>tu</w:t>
      </w:r>
      <w:r>
        <w:rPr>
          <w:b/>
          <w:smallCaps/>
          <w:color w:val="231F20"/>
          <w:spacing w:val="-5"/>
          <w:w w:val="111"/>
          <w:sz w:val="24"/>
        </w:rPr>
        <w:t>l</w:t>
      </w:r>
      <w:r>
        <w:rPr>
          <w:b/>
          <w:smallCaps/>
          <w:color w:val="231F20"/>
          <w:w w:val="113"/>
          <w:sz w:val="24"/>
        </w:rPr>
        <w:t>o</w:t>
      </w:r>
      <w:r>
        <w:rPr>
          <w:b/>
          <w:smallCaps w:val="0"/>
          <w:color w:val="231F20"/>
          <w:sz w:val="24"/>
        </w:rPr>
        <w:t> XVI.</w:t>
      </w:r>
    </w:p>
    <w:p>
      <w:pPr>
        <w:pStyle w:val="Heading2"/>
        <w:spacing w:line="213" w:lineRule="auto" w:before="9"/>
        <w:ind w:right="2296"/>
        <w:jc w:val="center"/>
      </w:pPr>
      <w:r>
        <w:rPr>
          <w:color w:val="58595B"/>
        </w:rPr>
        <w:t>R</w:t>
      </w:r>
      <w:r>
        <w:rPr>
          <w:smallCaps/>
          <w:color w:val="58595B"/>
          <w:spacing w:val="-3"/>
          <w:w w:val="115"/>
        </w:rPr>
        <w:t>e</w:t>
      </w:r>
      <w:r>
        <w:rPr>
          <w:smallCaps/>
          <w:color w:val="58595B"/>
          <w:spacing w:val="-1"/>
          <w:w w:val="115"/>
        </w:rPr>
        <w:t>gi</w:t>
      </w:r>
      <w:r>
        <w:rPr>
          <w:smallCaps/>
          <w:color w:val="58595B"/>
          <w:spacing w:val="-4"/>
          <w:w w:val="115"/>
        </w:rPr>
        <w:t>s</w:t>
      </w:r>
      <w:r>
        <w:rPr>
          <w:smallCaps/>
          <w:color w:val="58595B"/>
          <w:spacing w:val="-1"/>
          <w:w w:val="113"/>
        </w:rPr>
        <w:t>t</w:t>
      </w:r>
      <w:r>
        <w:rPr>
          <w:smallCaps/>
          <w:color w:val="58595B"/>
          <w:spacing w:val="-3"/>
          <w:w w:val="113"/>
        </w:rPr>
        <w:t>r</w:t>
      </w:r>
      <w:r>
        <w:rPr>
          <w:smallCaps/>
          <w:color w:val="58595B"/>
          <w:w w:val="113"/>
        </w:rPr>
        <w:t>o</w:t>
      </w:r>
      <w:r>
        <w:rPr>
          <w:smallCaps w:val="0"/>
          <w:color w:val="58595B"/>
          <w:spacing w:val="-1"/>
        </w:rPr>
        <w:t> </w:t>
      </w:r>
      <w:r>
        <w:rPr>
          <w:smallCaps/>
          <w:color w:val="58595B"/>
          <w:w w:val="114"/>
        </w:rPr>
        <w:t>de</w:t>
      </w:r>
      <w:r>
        <w:rPr>
          <w:smallCaps w:val="0"/>
          <w:color w:val="58595B"/>
          <w:spacing w:val="-1"/>
        </w:rPr>
        <w:t> </w:t>
      </w:r>
      <w:r>
        <w:rPr>
          <w:smallCaps/>
          <w:color w:val="58595B"/>
          <w:spacing w:val="-1"/>
          <w:w w:val="114"/>
        </w:rPr>
        <w:t>candi</w:t>
      </w:r>
      <w:r>
        <w:rPr>
          <w:smallCaps/>
          <w:color w:val="58595B"/>
          <w:spacing w:val="-5"/>
          <w:w w:val="114"/>
        </w:rPr>
        <w:t>d</w:t>
      </w:r>
      <w:r>
        <w:rPr>
          <w:smallCaps/>
          <w:color w:val="58595B"/>
          <w:spacing w:val="-14"/>
          <w:w w:val="111"/>
        </w:rPr>
        <w:t>a</w:t>
      </w:r>
      <w:r>
        <w:rPr>
          <w:smallCaps/>
          <w:color w:val="58595B"/>
          <w:spacing w:val="-1"/>
          <w:w w:val="113"/>
        </w:rPr>
        <w:t>tu</w:t>
      </w:r>
      <w:r>
        <w:rPr>
          <w:smallCaps/>
          <w:color w:val="58595B"/>
          <w:spacing w:val="-3"/>
          <w:w w:val="113"/>
        </w:rPr>
        <w:t>r</w:t>
      </w:r>
      <w:r>
        <w:rPr>
          <w:smallCaps/>
          <w:color w:val="58595B"/>
          <w:spacing w:val="-1"/>
          <w:w w:val="111"/>
        </w:rPr>
        <w:t>a</w:t>
      </w:r>
      <w:r>
        <w:rPr>
          <w:smallCaps/>
          <w:color w:val="58595B"/>
          <w:w w:val="114"/>
        </w:rPr>
        <w:t>s</w:t>
      </w:r>
      <w:r>
        <w:rPr>
          <w:smallCaps w:val="0"/>
          <w:color w:val="58595B"/>
          <w:spacing w:val="-1"/>
        </w:rPr>
        <w:t> </w:t>
      </w:r>
      <w:r>
        <w:rPr>
          <w:smallCaps/>
          <w:color w:val="58595B"/>
          <w:w w:val="115"/>
        </w:rPr>
        <w:t>independient</w:t>
      </w:r>
      <w:r>
        <w:rPr>
          <w:smallCaps/>
          <w:color w:val="58595B"/>
          <w:spacing w:val="-4"/>
          <w:w w:val="115"/>
        </w:rPr>
        <w:t>e</w:t>
      </w:r>
      <w:r>
        <w:rPr>
          <w:smallCaps/>
          <w:color w:val="58595B"/>
          <w:w w:val="114"/>
        </w:rPr>
        <w:t>s</w:t>
      </w:r>
      <w:r>
        <w:rPr>
          <w:smallCaps w:val="0"/>
          <w:color w:val="58595B"/>
          <w:w w:val="114"/>
        </w:rPr>
        <w:t> </w:t>
      </w:r>
      <w:r>
        <w:rPr>
          <w:smallCaps/>
          <w:color w:val="58595B"/>
          <w:w w:val="114"/>
        </w:rPr>
        <w:t>en</w:t>
      </w:r>
      <w:r>
        <w:rPr>
          <w:smallCaps w:val="0"/>
          <w:color w:val="58595B"/>
          <w:spacing w:val="-1"/>
        </w:rPr>
        <w:t> </w:t>
      </w:r>
      <w:r>
        <w:rPr>
          <w:smallCaps/>
          <w:color w:val="58595B"/>
          <w:w w:val="113"/>
        </w:rPr>
        <w:t>el</w:t>
      </w:r>
      <w:r>
        <w:rPr>
          <w:smallCaps w:val="0"/>
          <w:color w:val="58595B"/>
          <w:spacing w:val="-1"/>
        </w:rPr>
        <w:t> </w:t>
      </w:r>
      <w:r>
        <w:rPr>
          <w:smallCaps/>
          <w:color w:val="58595B"/>
          <w:w w:val="114"/>
        </w:rPr>
        <w:t>ámbi</w:t>
      </w:r>
      <w:r>
        <w:rPr>
          <w:smallCaps/>
          <w:color w:val="58595B"/>
          <w:spacing w:val="-7"/>
          <w:w w:val="114"/>
        </w:rPr>
        <w:t>t</w:t>
      </w:r>
      <w:r>
        <w:rPr>
          <w:smallCaps/>
          <w:color w:val="58595B"/>
          <w:w w:val="113"/>
        </w:rPr>
        <w:t>o</w:t>
      </w:r>
      <w:r>
        <w:rPr>
          <w:smallCaps w:val="0"/>
          <w:color w:val="58595B"/>
          <w:spacing w:val="-1"/>
        </w:rPr>
        <w:t> </w:t>
      </w:r>
      <w:r>
        <w:rPr>
          <w:smallCaps/>
          <w:color w:val="58595B"/>
          <w:w w:val="115"/>
        </w:rPr>
        <w:t>fede</w:t>
      </w:r>
      <w:r>
        <w:rPr>
          <w:smallCaps/>
          <w:color w:val="58595B"/>
          <w:spacing w:val="-3"/>
          <w:w w:val="115"/>
        </w:rPr>
        <w:t>r</w:t>
      </w:r>
      <w:r>
        <w:rPr>
          <w:smallCaps/>
          <w:color w:val="58595B"/>
          <w:w w:val="111"/>
        </w:rPr>
        <w:t>al</w:t>
      </w:r>
    </w:p>
    <w:p>
      <w:pPr>
        <w:spacing w:after="0" w:line="213" w:lineRule="auto"/>
        <w:jc w:val="center"/>
        <w:sectPr>
          <w:type w:val="continuous"/>
          <w:pgSz w:w="9640" w:h="12480"/>
          <w:pgMar w:top="1160" w:bottom="280" w:left="600" w:right="500"/>
          <w:cols w:num="2" w:equalWidth="0">
            <w:col w:w="1563" w:space="102"/>
            <w:col w:w="6875"/>
          </w:cols>
        </w:sectPr>
      </w:pPr>
    </w:p>
    <w:p>
      <w:pPr>
        <w:pStyle w:val="BodyText"/>
        <w:spacing w:before="11"/>
        <w:rPr>
          <w:b/>
          <w:sz w:val="11"/>
        </w:rPr>
      </w:pPr>
    </w:p>
    <w:p>
      <w:pPr>
        <w:pStyle w:val="BodyText"/>
        <w:spacing w:line="232" w:lineRule="auto" w:before="107"/>
        <w:ind w:left="930" w:right="631" w:hanging="260"/>
        <w:jc w:val="both"/>
      </w:pPr>
      <w:r>
        <w:rPr>
          <w:b/>
          <w:color w:val="231F20"/>
        </w:rPr>
        <w:t>1. </w:t>
      </w:r>
      <w:r>
        <w:rPr>
          <w:b/>
          <w:color w:val="231F20"/>
          <w:spacing w:val="-10"/>
        </w:rPr>
        <w:t> </w:t>
      </w:r>
      <w:r>
        <w:rPr>
          <w:color w:val="231F20"/>
          <w:spacing w:val="-1"/>
        </w:rPr>
        <w:t>La</w:t>
      </w:r>
      <w:r>
        <w:rPr>
          <w:color w:val="231F20"/>
        </w:rPr>
        <w:t>s</w:t>
      </w:r>
      <w:r>
        <w:rPr>
          <w:color w:val="231F20"/>
          <w:spacing w:val="9"/>
        </w:rPr>
        <w:t> </w:t>
      </w:r>
      <w:r>
        <w:rPr>
          <w:color w:val="231F20"/>
          <w:spacing w:val="-1"/>
        </w:rPr>
        <w:t>disposi</w:t>
      </w:r>
      <w:r>
        <w:rPr>
          <w:color w:val="231F20"/>
        </w:rPr>
        <w:t>c</w:t>
      </w:r>
      <w:r>
        <w:rPr>
          <w:color w:val="231F20"/>
          <w:spacing w:val="-1"/>
        </w:rPr>
        <w:t>ione</w:t>
      </w:r>
      <w:r>
        <w:rPr>
          <w:color w:val="231F20"/>
        </w:rPr>
        <w:t>s</w:t>
      </w:r>
      <w:r>
        <w:rPr>
          <w:color w:val="231F20"/>
          <w:spacing w:val="9"/>
        </w:rPr>
        <w:t> </w:t>
      </w:r>
      <w:r>
        <w:rPr>
          <w:color w:val="231F20"/>
          <w:spacing w:val="-2"/>
        </w:rPr>
        <w:t>c</w:t>
      </w:r>
      <w:r>
        <w:rPr>
          <w:color w:val="231F20"/>
          <w:spacing w:val="-1"/>
        </w:rPr>
        <w:t>o</w:t>
      </w:r>
      <w:r>
        <w:rPr>
          <w:color w:val="231F20"/>
          <w:spacing w:val="-2"/>
        </w:rPr>
        <w:t>n</w:t>
      </w:r>
      <w:r>
        <w:rPr>
          <w:color w:val="231F20"/>
          <w:spacing w:val="-3"/>
        </w:rPr>
        <w:t>t</w:t>
      </w:r>
      <w:r>
        <w:rPr>
          <w:color w:val="231F20"/>
        </w:rPr>
        <w:t>enidas</w:t>
      </w:r>
      <w:r>
        <w:rPr>
          <w:color w:val="231F20"/>
          <w:spacing w:val="9"/>
        </w:rPr>
        <w:t> </w:t>
      </w:r>
      <w:r>
        <w:rPr>
          <w:color w:val="231F20"/>
        </w:rPr>
        <w:t>en</w:t>
      </w:r>
      <w:r>
        <w:rPr>
          <w:color w:val="231F20"/>
          <w:spacing w:val="9"/>
        </w:rPr>
        <w:t> </w:t>
      </w:r>
      <w:r>
        <w:rPr>
          <w:color w:val="231F20"/>
        </w:rPr>
        <w:t>el</w:t>
      </w:r>
      <w:r>
        <w:rPr>
          <w:color w:val="231F20"/>
          <w:spacing w:val="9"/>
        </w:rPr>
        <w:t> </w:t>
      </w:r>
      <w:r>
        <w:rPr>
          <w:color w:val="231F20"/>
          <w:spacing w:val="-1"/>
        </w:rPr>
        <w:t>p</w:t>
      </w:r>
      <w:r>
        <w:rPr>
          <w:color w:val="231F20"/>
          <w:spacing w:val="-3"/>
        </w:rPr>
        <w:t>r</w:t>
      </w:r>
      <w:r>
        <w:rPr>
          <w:color w:val="231F20"/>
        </w:rPr>
        <w:t>ese</w:t>
      </w:r>
      <w:r>
        <w:rPr>
          <w:color w:val="231F20"/>
          <w:spacing w:val="-3"/>
        </w:rPr>
        <w:t>nt</w:t>
      </w:r>
      <w:r>
        <w:rPr>
          <w:color w:val="231F20"/>
        </w:rPr>
        <w:t>e</w:t>
      </w:r>
      <w:r>
        <w:rPr>
          <w:color w:val="231F20"/>
          <w:spacing w:val="9"/>
        </w:rPr>
        <w:t> </w:t>
      </w:r>
      <w:r>
        <w:rPr>
          <w:color w:val="231F20"/>
          <w:spacing w:val="-1"/>
        </w:rPr>
        <w:t>Capítul</w:t>
      </w:r>
      <w:r>
        <w:rPr>
          <w:color w:val="231F20"/>
        </w:rPr>
        <w:t>o</w:t>
      </w:r>
      <w:r>
        <w:rPr>
          <w:color w:val="231F20"/>
          <w:spacing w:val="9"/>
        </w:rPr>
        <w:t> </w:t>
      </w:r>
      <w:r>
        <w:rPr>
          <w:color w:val="231F20"/>
          <w:spacing w:val="-1"/>
        </w:rPr>
        <w:t>so</w:t>
      </w:r>
      <w:r>
        <w:rPr>
          <w:color w:val="231F20"/>
        </w:rPr>
        <w:t>n</w:t>
      </w:r>
      <w:r>
        <w:rPr>
          <w:color w:val="231F20"/>
          <w:spacing w:val="9"/>
        </w:rPr>
        <w:t> </w:t>
      </w:r>
      <w:r>
        <w:rPr>
          <w:color w:val="231F20"/>
          <w:spacing w:val="-1"/>
        </w:rPr>
        <w:t>d</w:t>
      </w:r>
      <w:r>
        <w:rPr>
          <w:color w:val="231F20"/>
        </w:rPr>
        <w:t>e</w:t>
      </w:r>
      <w:r>
        <w:rPr>
          <w:color w:val="231F20"/>
          <w:spacing w:val="9"/>
        </w:rPr>
        <w:t> </w:t>
      </w:r>
      <w:r>
        <w:rPr>
          <w:color w:val="231F20"/>
          <w:spacing w:val="-1"/>
        </w:rPr>
        <w:t>obse</w:t>
      </w:r>
      <w:r>
        <w:rPr>
          <w:color w:val="231F20"/>
          <w:spacing w:val="1"/>
        </w:rPr>
        <w:t>r</w:t>
      </w:r>
      <w:r>
        <w:rPr>
          <w:color w:val="231F20"/>
          <w:spacing w:val="-4"/>
        </w:rPr>
        <w:t>v</w:t>
      </w:r>
      <w:r>
        <w:rPr>
          <w:color w:val="231F20"/>
        </w:rPr>
        <w:t>ancia</w:t>
      </w:r>
      <w:r>
        <w:rPr>
          <w:color w:val="231F20"/>
          <w:spacing w:val="9"/>
        </w:rPr>
        <w:t> </w:t>
      </w:r>
      <w:r>
        <w:rPr>
          <w:color w:val="231F20"/>
          <w:spacing w:val="-1"/>
        </w:rPr>
        <w:t>obl</w:t>
      </w:r>
      <w:r>
        <w:rPr>
          <w:color w:val="231F20"/>
        </w:rPr>
        <w:t>i- </w:t>
      </w:r>
      <w:r>
        <w:rPr>
          <w:color w:val="231F20"/>
          <w:spacing w:val="-5"/>
        </w:rPr>
        <w:t>g</w:t>
      </w:r>
      <w:r>
        <w:rPr>
          <w:color w:val="231F20"/>
          <w:spacing w:val="-3"/>
        </w:rPr>
        <w:t>at</w:t>
      </w:r>
      <w:r>
        <w:rPr>
          <w:color w:val="231F20"/>
          <w:spacing w:val="-1"/>
        </w:rPr>
        <w:t>ori</w:t>
      </w:r>
      <w:r>
        <w:rPr>
          <w:color w:val="231F20"/>
        </w:rPr>
        <w:t>a</w:t>
      </w:r>
      <w:r>
        <w:rPr>
          <w:color w:val="231F20"/>
          <w:spacing w:val="-10"/>
        </w:rPr>
        <w:t> </w:t>
      </w:r>
      <w:r>
        <w:rPr>
          <w:color w:val="231F20"/>
        </w:rPr>
        <w:t>t</w:t>
      </w:r>
      <w:r>
        <w:rPr>
          <w:color w:val="231F20"/>
          <w:spacing w:val="-5"/>
        </w:rPr>
        <w:t>r</w:t>
      </w:r>
      <w:r>
        <w:rPr>
          <w:color w:val="231F20"/>
          <w:spacing w:val="-3"/>
        </w:rPr>
        <w:t>at</w:t>
      </w:r>
      <w:r>
        <w:rPr>
          <w:color w:val="231F20"/>
        </w:rPr>
        <w:t>ánd</w:t>
      </w:r>
      <w:r>
        <w:rPr>
          <w:color w:val="231F20"/>
          <w:spacing w:val="-1"/>
        </w:rPr>
        <w:t>os</w:t>
      </w:r>
      <w:r>
        <w:rPr>
          <w:color w:val="231F20"/>
        </w:rPr>
        <w:t>e</w:t>
      </w:r>
      <w:r>
        <w:rPr>
          <w:color w:val="231F20"/>
          <w:spacing w:val="-10"/>
        </w:rPr>
        <w:t> </w:t>
      </w:r>
      <w:r>
        <w:rPr>
          <w:color w:val="231F20"/>
          <w:spacing w:val="-1"/>
        </w:rPr>
        <w:t>úni</w:t>
      </w:r>
      <w:r>
        <w:rPr>
          <w:color w:val="231F20"/>
          <w:spacing w:val="-2"/>
        </w:rPr>
        <w:t>c</w:t>
      </w:r>
      <w:r>
        <w:rPr>
          <w:color w:val="231F20"/>
        </w:rPr>
        <w:t>ame</w:t>
      </w:r>
      <w:r>
        <w:rPr>
          <w:color w:val="231F20"/>
          <w:spacing w:val="-3"/>
        </w:rPr>
        <w:t>nt</w:t>
      </w:r>
      <w:r>
        <w:rPr>
          <w:color w:val="231F20"/>
        </w:rPr>
        <w:t>e</w:t>
      </w:r>
      <w:r>
        <w:rPr>
          <w:color w:val="231F20"/>
          <w:spacing w:val="-10"/>
        </w:rPr>
        <w:t> </w:t>
      </w:r>
      <w:r>
        <w:rPr>
          <w:color w:val="231F20"/>
          <w:spacing w:val="-1"/>
        </w:rPr>
        <w:t>d</w:t>
      </w:r>
      <w:r>
        <w:rPr>
          <w:color w:val="231F20"/>
        </w:rPr>
        <w:t>e</w:t>
      </w:r>
      <w:r>
        <w:rPr>
          <w:color w:val="231F20"/>
          <w:spacing w:val="-10"/>
        </w:rPr>
        <w:t> </w:t>
      </w:r>
      <w:r>
        <w:rPr>
          <w:color w:val="231F20"/>
        </w:rPr>
        <w:t>elecciones</w:t>
      </w:r>
      <w:r>
        <w:rPr>
          <w:color w:val="231F20"/>
          <w:spacing w:val="-10"/>
        </w:rPr>
        <w:t> </w:t>
      </w:r>
      <w:r>
        <w:rPr>
          <w:color w:val="231F20"/>
          <w:spacing w:val="-6"/>
        </w:rPr>
        <w:t>f</w:t>
      </w:r>
      <w:r>
        <w:rPr>
          <w:color w:val="231F20"/>
        </w:rPr>
        <w:t>ede</w:t>
      </w:r>
      <w:r>
        <w:rPr>
          <w:color w:val="231F20"/>
          <w:spacing w:val="-5"/>
        </w:rPr>
        <w:t>r</w:t>
      </w:r>
      <w:r>
        <w:rPr>
          <w:color w:val="231F20"/>
        </w:rPr>
        <w:t>ales,</w:t>
      </w:r>
      <w:r>
        <w:rPr>
          <w:color w:val="231F20"/>
          <w:spacing w:val="-10"/>
        </w:rPr>
        <w:t> </w:t>
      </w:r>
      <w:r>
        <w:rPr>
          <w:color w:val="231F20"/>
        </w:rPr>
        <w:t>y</w:t>
      </w:r>
      <w:r>
        <w:rPr>
          <w:color w:val="231F20"/>
          <w:spacing w:val="-10"/>
        </w:rPr>
        <w:t> </w:t>
      </w:r>
      <w:r>
        <w:rPr>
          <w:color w:val="231F20"/>
          <w:spacing w:val="-1"/>
        </w:rPr>
        <w:t>so</w:t>
      </w:r>
      <w:r>
        <w:rPr>
          <w:color w:val="231F20"/>
        </w:rPr>
        <w:t>n</w:t>
      </w:r>
      <w:r>
        <w:rPr>
          <w:color w:val="231F20"/>
          <w:spacing w:val="-10"/>
        </w:rPr>
        <w:t> </w:t>
      </w:r>
      <w:r>
        <w:rPr>
          <w:color w:val="231F20"/>
          <w:spacing w:val="-2"/>
        </w:rPr>
        <w:t>c</w:t>
      </w:r>
      <w:r>
        <w:rPr>
          <w:color w:val="231F20"/>
          <w:spacing w:val="-1"/>
        </w:rPr>
        <w:t>ompleme</w:t>
      </w:r>
      <w:r>
        <w:rPr>
          <w:color w:val="231F20"/>
          <w:spacing w:val="-3"/>
        </w:rPr>
        <w:t>nt</w:t>
      </w:r>
      <w:r>
        <w:rPr>
          <w:color w:val="231F20"/>
        </w:rPr>
        <w:t>arias </w:t>
      </w:r>
      <w:r>
        <w:rPr>
          <w:color w:val="231F20"/>
          <w:spacing w:val="-1"/>
        </w:rPr>
        <w:t>d</w:t>
      </w:r>
      <w:r>
        <w:rPr>
          <w:color w:val="231F20"/>
        </w:rPr>
        <w:t>e</w:t>
      </w:r>
      <w:r>
        <w:rPr>
          <w:color w:val="231F20"/>
          <w:spacing w:val="-1"/>
        </w:rPr>
        <w:t> l</w:t>
      </w:r>
      <w:r>
        <w:rPr>
          <w:color w:val="231F20"/>
        </w:rPr>
        <w:t>o</w:t>
      </w:r>
      <w:r>
        <w:rPr>
          <w:color w:val="231F20"/>
          <w:spacing w:val="-1"/>
        </w:rPr>
        <w:t> </w:t>
      </w:r>
      <w:r>
        <w:rPr>
          <w:color w:val="231F20"/>
        </w:rPr>
        <w:t>e</w:t>
      </w:r>
      <w:r>
        <w:rPr>
          <w:color w:val="231F20"/>
          <w:spacing w:val="-3"/>
        </w:rPr>
        <w:t>st</w:t>
      </w:r>
      <w:r>
        <w:rPr>
          <w:color w:val="231F20"/>
        </w:rPr>
        <w:t>ablecido</w:t>
      </w:r>
      <w:r>
        <w:rPr>
          <w:color w:val="231F20"/>
          <w:spacing w:val="-1"/>
        </w:rPr>
        <w:t> </w:t>
      </w:r>
      <w:r>
        <w:rPr>
          <w:color w:val="231F20"/>
        </w:rPr>
        <w:t>en el </w:t>
      </w:r>
      <w:r>
        <w:rPr>
          <w:color w:val="231F20"/>
          <w:spacing w:val="-1"/>
        </w:rPr>
        <w:t>Lib</w:t>
      </w:r>
      <w:r>
        <w:rPr>
          <w:color w:val="231F20"/>
          <w:spacing w:val="-4"/>
        </w:rPr>
        <w:t>r</w:t>
      </w:r>
      <w:r>
        <w:rPr>
          <w:color w:val="231F20"/>
        </w:rPr>
        <w:t>o</w:t>
      </w:r>
      <w:r>
        <w:rPr>
          <w:color w:val="231F20"/>
          <w:spacing w:val="-1"/>
        </w:rPr>
        <w:t> Sép</w:t>
      </w:r>
      <w:r>
        <w:rPr>
          <w:color w:val="231F20"/>
          <w:spacing w:val="-1"/>
          <w:w w:val="99"/>
        </w:rPr>
        <w:t>tim</w:t>
      </w:r>
      <w:r>
        <w:rPr>
          <w:color w:val="231F20"/>
          <w:w w:val="99"/>
        </w:rPr>
        <w:t>o</w:t>
      </w:r>
      <w:r>
        <w:rPr>
          <w:color w:val="231F20"/>
          <w:spacing w:val="-1"/>
        </w:rPr>
        <w:t> d</w:t>
      </w:r>
      <w:r>
        <w:rPr>
          <w:color w:val="231F20"/>
        </w:rPr>
        <w:t>e</w:t>
      </w:r>
      <w:r>
        <w:rPr>
          <w:color w:val="231F20"/>
          <w:spacing w:val="-1"/>
        </w:rPr>
        <w:t> l</w:t>
      </w:r>
      <w:r>
        <w:rPr>
          <w:color w:val="231F20"/>
        </w:rPr>
        <w:t>a </w:t>
      </w:r>
      <w:r>
        <w:rPr>
          <w:smallCaps/>
          <w:color w:val="231F20"/>
          <w:spacing w:val="-5"/>
          <w:w w:val="104"/>
        </w:rPr>
        <w:t>l</w:t>
      </w:r>
      <w:r>
        <w:rPr>
          <w:smallCaps w:val="0"/>
          <w:color w:val="231F20"/>
          <w:spacing w:val="-1"/>
          <w:w w:val="119"/>
        </w:rPr>
        <w:t>g</w:t>
      </w:r>
      <w:r>
        <w:rPr>
          <w:smallCaps/>
          <w:color w:val="231F20"/>
          <w:spacing w:val="-1"/>
          <w:w w:val="111"/>
        </w:rPr>
        <w:t>ip</w:t>
      </w:r>
      <w:r>
        <w:rPr>
          <w:smallCaps/>
          <w:color w:val="231F20"/>
          <w:w w:val="111"/>
        </w:rPr>
        <w:t>e</w:t>
      </w:r>
      <w:r>
        <w:rPr>
          <w:smallCaps w:val="0"/>
          <w:color w:val="231F20"/>
        </w:rPr>
        <w:t>.</w:t>
      </w:r>
    </w:p>
    <w:p>
      <w:pPr>
        <w:pStyle w:val="Heading2"/>
        <w:spacing w:before="233"/>
      </w:pPr>
      <w:r>
        <w:rPr>
          <w:color w:val="231F20"/>
        </w:rPr>
        <w:t>Artículo 286.</w:t>
      </w:r>
    </w:p>
    <w:p>
      <w:pPr>
        <w:pStyle w:val="BodyText"/>
        <w:spacing w:before="8"/>
        <w:rPr>
          <w:b/>
          <w:sz w:val="20"/>
        </w:rPr>
      </w:pPr>
    </w:p>
    <w:p>
      <w:pPr>
        <w:pStyle w:val="BodyText"/>
        <w:spacing w:line="232" w:lineRule="auto"/>
        <w:ind w:left="930" w:right="631" w:hanging="260"/>
        <w:jc w:val="both"/>
      </w:pPr>
      <w:r>
        <w:rPr>
          <w:b/>
          <w:color w:val="231F20"/>
        </w:rPr>
        <w:t>1.</w:t>
      </w:r>
      <w:r>
        <w:rPr>
          <w:b/>
          <w:color w:val="231F20"/>
          <w:spacing w:val="28"/>
        </w:rPr>
        <w:t> </w:t>
      </w:r>
      <w:r>
        <w:rPr>
          <w:color w:val="231F20"/>
        </w:rPr>
        <w:t>Las</w:t>
      </w:r>
      <w:r>
        <w:rPr>
          <w:color w:val="231F20"/>
          <w:spacing w:val="-9"/>
        </w:rPr>
        <w:t> </w:t>
      </w:r>
      <w:r>
        <w:rPr>
          <w:color w:val="231F20"/>
        </w:rPr>
        <w:t>fórmulas</w:t>
      </w:r>
      <w:r>
        <w:rPr>
          <w:color w:val="231F20"/>
          <w:spacing w:val="-10"/>
        </w:rPr>
        <w:t> </w:t>
      </w:r>
      <w:r>
        <w:rPr>
          <w:color w:val="231F20"/>
        </w:rPr>
        <w:t>de</w:t>
      </w:r>
      <w:r>
        <w:rPr>
          <w:color w:val="231F20"/>
          <w:spacing w:val="-9"/>
        </w:rPr>
        <w:t> </w:t>
      </w:r>
      <w:r>
        <w:rPr>
          <w:color w:val="231F20"/>
        </w:rPr>
        <w:t>candidaturas</w:t>
      </w:r>
      <w:r>
        <w:rPr>
          <w:color w:val="231F20"/>
          <w:spacing w:val="-10"/>
        </w:rPr>
        <w:t> </w:t>
      </w:r>
      <w:r>
        <w:rPr>
          <w:color w:val="231F20"/>
        </w:rPr>
        <w:t>independientes</w:t>
      </w:r>
      <w:r>
        <w:rPr>
          <w:color w:val="231F20"/>
          <w:spacing w:val="-9"/>
        </w:rPr>
        <w:t> </w:t>
      </w:r>
      <w:r>
        <w:rPr>
          <w:color w:val="231F20"/>
        </w:rPr>
        <w:t>podrán</w:t>
      </w:r>
      <w:r>
        <w:rPr>
          <w:color w:val="231F20"/>
          <w:spacing w:val="-10"/>
        </w:rPr>
        <w:t> </w:t>
      </w:r>
      <w:r>
        <w:rPr>
          <w:color w:val="231F20"/>
        </w:rPr>
        <w:t>ser</w:t>
      </w:r>
      <w:r>
        <w:rPr>
          <w:color w:val="231F20"/>
          <w:spacing w:val="-9"/>
        </w:rPr>
        <w:t> </w:t>
      </w:r>
      <w:r>
        <w:rPr>
          <w:color w:val="231F20"/>
        </w:rPr>
        <w:t>integradas</w:t>
      </w:r>
      <w:r>
        <w:rPr>
          <w:color w:val="231F20"/>
          <w:spacing w:val="-10"/>
        </w:rPr>
        <w:t> </w:t>
      </w:r>
      <w:r>
        <w:rPr>
          <w:color w:val="231F20"/>
        </w:rPr>
        <w:t>por</w:t>
      </w:r>
      <w:r>
        <w:rPr>
          <w:color w:val="231F20"/>
          <w:spacing w:val="-10"/>
        </w:rPr>
        <w:t> </w:t>
      </w:r>
      <w:r>
        <w:rPr>
          <w:color w:val="231F20"/>
        </w:rPr>
        <w:t>perso- nas</w:t>
      </w:r>
      <w:r>
        <w:rPr>
          <w:color w:val="231F20"/>
          <w:spacing w:val="-6"/>
        </w:rPr>
        <w:t> </w:t>
      </w:r>
      <w:r>
        <w:rPr>
          <w:color w:val="231F20"/>
        </w:rPr>
        <w:t>del</w:t>
      </w:r>
      <w:r>
        <w:rPr>
          <w:color w:val="231F20"/>
          <w:spacing w:val="-5"/>
        </w:rPr>
        <w:t> </w:t>
      </w:r>
      <w:r>
        <w:rPr>
          <w:color w:val="231F20"/>
        </w:rPr>
        <w:t>mismo</w:t>
      </w:r>
      <w:r>
        <w:rPr>
          <w:color w:val="231F20"/>
          <w:spacing w:val="-5"/>
        </w:rPr>
        <w:t> </w:t>
      </w:r>
      <w:r>
        <w:rPr>
          <w:color w:val="231F20"/>
        </w:rPr>
        <w:t>género,</w:t>
      </w:r>
      <w:r>
        <w:rPr>
          <w:color w:val="231F20"/>
          <w:spacing w:val="-5"/>
        </w:rPr>
        <w:t> </w:t>
      </w:r>
      <w:r>
        <w:rPr>
          <w:color w:val="231F20"/>
        </w:rPr>
        <w:t>o</w:t>
      </w:r>
      <w:r>
        <w:rPr>
          <w:color w:val="231F20"/>
          <w:spacing w:val="-5"/>
        </w:rPr>
        <w:t> </w:t>
      </w:r>
      <w:r>
        <w:rPr>
          <w:color w:val="231F20"/>
        </w:rPr>
        <w:t>bien,</w:t>
      </w:r>
      <w:r>
        <w:rPr>
          <w:color w:val="231F20"/>
          <w:spacing w:val="-6"/>
        </w:rPr>
        <w:t> </w:t>
      </w:r>
      <w:r>
        <w:rPr>
          <w:color w:val="231F20"/>
        </w:rPr>
        <w:t>de</w:t>
      </w:r>
      <w:r>
        <w:rPr>
          <w:color w:val="231F20"/>
          <w:spacing w:val="-5"/>
        </w:rPr>
        <w:t> </w:t>
      </w:r>
      <w:r>
        <w:rPr>
          <w:color w:val="231F20"/>
        </w:rPr>
        <w:t>diverso</w:t>
      </w:r>
      <w:r>
        <w:rPr>
          <w:color w:val="231F20"/>
          <w:spacing w:val="-5"/>
        </w:rPr>
        <w:t> </w:t>
      </w:r>
      <w:r>
        <w:rPr>
          <w:color w:val="231F20"/>
        </w:rPr>
        <w:t>género,</w:t>
      </w:r>
      <w:r>
        <w:rPr>
          <w:color w:val="231F20"/>
          <w:spacing w:val="-5"/>
        </w:rPr>
        <w:t> </w:t>
      </w:r>
      <w:r>
        <w:rPr>
          <w:color w:val="231F20"/>
        </w:rPr>
        <w:t>siempre</w:t>
      </w:r>
      <w:r>
        <w:rPr>
          <w:color w:val="231F20"/>
          <w:spacing w:val="-5"/>
        </w:rPr>
        <w:t> </w:t>
      </w:r>
      <w:r>
        <w:rPr>
          <w:color w:val="231F20"/>
        </w:rPr>
        <w:t>y</w:t>
      </w:r>
      <w:r>
        <w:rPr>
          <w:color w:val="231F20"/>
          <w:spacing w:val="-6"/>
        </w:rPr>
        <w:t> </w:t>
      </w:r>
      <w:r>
        <w:rPr>
          <w:color w:val="231F20"/>
        </w:rPr>
        <w:t>cuando</w:t>
      </w:r>
      <w:r>
        <w:rPr>
          <w:color w:val="231F20"/>
          <w:spacing w:val="-4"/>
        </w:rPr>
        <w:t> </w:t>
      </w:r>
      <w:r>
        <w:rPr>
          <w:color w:val="231F20"/>
        </w:rPr>
        <w:t>la</w:t>
      </w:r>
      <w:r>
        <w:rPr>
          <w:color w:val="231F20"/>
          <w:spacing w:val="-5"/>
        </w:rPr>
        <w:t> </w:t>
      </w:r>
      <w:r>
        <w:rPr>
          <w:color w:val="231F20"/>
        </w:rPr>
        <w:t>persona propietaria sea hombre y la suplente</w:t>
      </w:r>
      <w:r>
        <w:rPr>
          <w:color w:val="231F20"/>
          <w:spacing w:val="-6"/>
        </w:rPr>
        <w:t> </w:t>
      </w:r>
      <w:r>
        <w:rPr>
          <w:color w:val="231F20"/>
          <w:spacing w:val="-4"/>
        </w:rPr>
        <w:t>mujer.</w:t>
      </w:r>
    </w:p>
    <w:p>
      <w:pPr>
        <w:pStyle w:val="Heading2"/>
        <w:spacing w:before="234"/>
      </w:pPr>
      <w:r>
        <w:rPr>
          <w:color w:val="231F20"/>
        </w:rPr>
        <w:t>Artículo 287.</w:t>
      </w:r>
    </w:p>
    <w:p>
      <w:pPr>
        <w:pStyle w:val="BodyText"/>
        <w:spacing w:before="8"/>
        <w:rPr>
          <w:b/>
          <w:sz w:val="20"/>
        </w:rPr>
      </w:pPr>
    </w:p>
    <w:p>
      <w:pPr>
        <w:pStyle w:val="ListParagraph"/>
        <w:numPr>
          <w:ilvl w:val="0"/>
          <w:numId w:val="205"/>
        </w:numPr>
        <w:tabs>
          <w:tab w:pos="931" w:val="left" w:leader="none"/>
        </w:tabs>
        <w:spacing w:line="232" w:lineRule="auto" w:before="0" w:after="0"/>
        <w:ind w:left="930" w:right="631" w:hanging="260"/>
        <w:jc w:val="both"/>
        <w:rPr>
          <w:sz w:val="22"/>
        </w:rPr>
      </w:pPr>
      <w:r>
        <w:rPr>
          <w:color w:val="231F20"/>
          <w:sz w:val="22"/>
        </w:rPr>
        <w:t>El Consejo General emitirá la convocatoria dirigida a la ciudadanía interesada en postularse para alguna candidatura independiente, misma que deberá ser publicada</w:t>
      </w:r>
      <w:r>
        <w:rPr>
          <w:color w:val="231F20"/>
          <w:spacing w:val="-15"/>
          <w:sz w:val="22"/>
        </w:rPr>
        <w:t> </w:t>
      </w:r>
      <w:r>
        <w:rPr>
          <w:color w:val="231F20"/>
          <w:sz w:val="22"/>
        </w:rPr>
        <w:t>en</w:t>
      </w:r>
      <w:r>
        <w:rPr>
          <w:color w:val="231F20"/>
          <w:spacing w:val="-14"/>
          <w:sz w:val="22"/>
        </w:rPr>
        <w:t> </w:t>
      </w:r>
      <w:r>
        <w:rPr>
          <w:color w:val="231F20"/>
          <w:sz w:val="22"/>
        </w:rPr>
        <w:t>la</w:t>
      </w:r>
      <w:r>
        <w:rPr>
          <w:color w:val="231F20"/>
          <w:spacing w:val="-15"/>
          <w:sz w:val="22"/>
        </w:rPr>
        <w:t> </w:t>
      </w:r>
      <w:r>
        <w:rPr>
          <w:color w:val="231F20"/>
          <w:sz w:val="22"/>
        </w:rPr>
        <w:t>página</w:t>
      </w:r>
      <w:r>
        <w:rPr>
          <w:color w:val="231F20"/>
          <w:spacing w:val="-14"/>
          <w:sz w:val="22"/>
        </w:rPr>
        <w:t> </w:t>
      </w:r>
      <w:r>
        <w:rPr>
          <w:color w:val="231F20"/>
          <w:sz w:val="22"/>
        </w:rPr>
        <w:t>electrónica</w:t>
      </w:r>
      <w:r>
        <w:rPr>
          <w:color w:val="231F20"/>
          <w:spacing w:val="-15"/>
          <w:sz w:val="22"/>
        </w:rPr>
        <w:t> </w:t>
      </w:r>
      <w:r>
        <w:rPr>
          <w:color w:val="231F20"/>
          <w:sz w:val="22"/>
        </w:rPr>
        <w:t>del</w:t>
      </w:r>
      <w:r>
        <w:rPr>
          <w:color w:val="231F20"/>
          <w:spacing w:val="-14"/>
          <w:sz w:val="22"/>
        </w:rPr>
        <w:t> </w:t>
      </w:r>
      <w:r>
        <w:rPr>
          <w:color w:val="231F20"/>
          <w:sz w:val="22"/>
        </w:rPr>
        <w:t>Instituto,</w:t>
      </w:r>
      <w:r>
        <w:rPr>
          <w:color w:val="231F20"/>
          <w:spacing w:val="-14"/>
          <w:sz w:val="22"/>
        </w:rPr>
        <w:t> </w:t>
      </w:r>
      <w:r>
        <w:rPr>
          <w:color w:val="231F20"/>
          <w:sz w:val="22"/>
        </w:rPr>
        <w:t>en</w:t>
      </w:r>
      <w:r>
        <w:rPr>
          <w:color w:val="231F20"/>
          <w:spacing w:val="-15"/>
          <w:sz w:val="22"/>
        </w:rPr>
        <w:t> </w:t>
      </w:r>
      <w:r>
        <w:rPr>
          <w:color w:val="231F20"/>
          <w:sz w:val="22"/>
        </w:rPr>
        <w:t>el</w:t>
      </w:r>
      <w:r>
        <w:rPr>
          <w:color w:val="231F20"/>
          <w:spacing w:val="-14"/>
          <w:sz w:val="22"/>
        </w:rPr>
        <w:t> </w:t>
      </w:r>
      <w:r>
        <w:rPr>
          <w:color w:val="231F20"/>
          <w:sz w:val="22"/>
        </w:rPr>
        <w:t>Diario</w:t>
      </w:r>
      <w:r>
        <w:rPr>
          <w:color w:val="231F20"/>
          <w:spacing w:val="-15"/>
          <w:sz w:val="22"/>
        </w:rPr>
        <w:t> </w:t>
      </w:r>
      <w:r>
        <w:rPr>
          <w:color w:val="231F20"/>
          <w:sz w:val="22"/>
        </w:rPr>
        <w:t>Oficial</w:t>
      </w:r>
      <w:r>
        <w:rPr>
          <w:color w:val="231F20"/>
          <w:spacing w:val="-14"/>
          <w:sz w:val="22"/>
        </w:rPr>
        <w:t> </w:t>
      </w:r>
      <w:r>
        <w:rPr>
          <w:color w:val="231F20"/>
          <w:sz w:val="22"/>
        </w:rPr>
        <w:t>de</w:t>
      </w:r>
      <w:r>
        <w:rPr>
          <w:color w:val="231F20"/>
          <w:spacing w:val="-14"/>
          <w:sz w:val="22"/>
        </w:rPr>
        <w:t> </w:t>
      </w:r>
      <w:r>
        <w:rPr>
          <w:color w:val="231F20"/>
          <w:sz w:val="22"/>
        </w:rPr>
        <w:t>la</w:t>
      </w:r>
      <w:r>
        <w:rPr>
          <w:color w:val="231F20"/>
          <w:spacing w:val="-15"/>
          <w:sz w:val="22"/>
        </w:rPr>
        <w:t> </w:t>
      </w:r>
      <w:r>
        <w:rPr>
          <w:color w:val="231F20"/>
          <w:sz w:val="22"/>
        </w:rPr>
        <w:t>Federa- ción,</w:t>
      </w:r>
      <w:r>
        <w:rPr>
          <w:color w:val="231F20"/>
          <w:spacing w:val="-4"/>
          <w:sz w:val="22"/>
        </w:rPr>
        <w:t> </w:t>
      </w:r>
      <w:r>
        <w:rPr>
          <w:color w:val="231F20"/>
          <w:sz w:val="22"/>
        </w:rPr>
        <w:t>en</w:t>
      </w:r>
      <w:r>
        <w:rPr>
          <w:color w:val="231F20"/>
          <w:spacing w:val="-3"/>
          <w:sz w:val="22"/>
        </w:rPr>
        <w:t> </w:t>
      </w:r>
      <w:r>
        <w:rPr>
          <w:color w:val="231F20"/>
          <w:sz w:val="22"/>
        </w:rPr>
        <w:t>dos</w:t>
      </w:r>
      <w:r>
        <w:rPr>
          <w:color w:val="231F20"/>
          <w:spacing w:val="-3"/>
          <w:sz w:val="22"/>
        </w:rPr>
        <w:t> </w:t>
      </w:r>
      <w:r>
        <w:rPr>
          <w:color w:val="231F20"/>
          <w:sz w:val="22"/>
        </w:rPr>
        <w:t>periódicos</w:t>
      </w:r>
      <w:r>
        <w:rPr>
          <w:color w:val="231F20"/>
          <w:spacing w:val="-4"/>
          <w:sz w:val="22"/>
        </w:rPr>
        <w:t> </w:t>
      </w:r>
      <w:r>
        <w:rPr>
          <w:color w:val="231F20"/>
          <w:sz w:val="22"/>
        </w:rPr>
        <w:t>de</w:t>
      </w:r>
      <w:r>
        <w:rPr>
          <w:color w:val="231F20"/>
          <w:spacing w:val="-3"/>
          <w:sz w:val="22"/>
        </w:rPr>
        <w:t> </w:t>
      </w:r>
      <w:r>
        <w:rPr>
          <w:color w:val="231F20"/>
          <w:sz w:val="22"/>
        </w:rPr>
        <w:t>circulación</w:t>
      </w:r>
      <w:r>
        <w:rPr>
          <w:color w:val="231F20"/>
          <w:spacing w:val="-3"/>
          <w:sz w:val="22"/>
        </w:rPr>
        <w:t> </w:t>
      </w:r>
      <w:r>
        <w:rPr>
          <w:color w:val="231F20"/>
          <w:sz w:val="22"/>
        </w:rPr>
        <w:t>nacional</w:t>
      </w:r>
      <w:r>
        <w:rPr>
          <w:color w:val="231F20"/>
          <w:spacing w:val="-4"/>
          <w:sz w:val="22"/>
        </w:rPr>
        <w:t> </w:t>
      </w:r>
      <w:r>
        <w:rPr>
          <w:color w:val="231F20"/>
          <w:sz w:val="22"/>
        </w:rPr>
        <w:t>y</w:t>
      </w:r>
      <w:r>
        <w:rPr>
          <w:color w:val="231F20"/>
          <w:spacing w:val="-3"/>
          <w:sz w:val="22"/>
        </w:rPr>
        <w:t> </w:t>
      </w:r>
      <w:r>
        <w:rPr>
          <w:color w:val="231F20"/>
          <w:sz w:val="22"/>
        </w:rPr>
        <w:t>en</w:t>
      </w:r>
      <w:r>
        <w:rPr>
          <w:color w:val="231F20"/>
          <w:spacing w:val="-3"/>
          <w:sz w:val="22"/>
        </w:rPr>
        <w:t> </w:t>
      </w:r>
      <w:r>
        <w:rPr>
          <w:color w:val="231F20"/>
          <w:sz w:val="22"/>
        </w:rPr>
        <w:t>los</w:t>
      </w:r>
      <w:r>
        <w:rPr>
          <w:color w:val="231F20"/>
          <w:spacing w:val="-4"/>
          <w:sz w:val="22"/>
        </w:rPr>
        <w:t> </w:t>
      </w:r>
      <w:r>
        <w:rPr>
          <w:color w:val="231F20"/>
          <w:sz w:val="22"/>
        </w:rPr>
        <w:t>estrados</w:t>
      </w:r>
      <w:r>
        <w:rPr>
          <w:color w:val="231F20"/>
          <w:spacing w:val="-3"/>
          <w:sz w:val="22"/>
        </w:rPr>
        <w:t> </w:t>
      </w:r>
      <w:r>
        <w:rPr>
          <w:color w:val="231F20"/>
          <w:sz w:val="22"/>
        </w:rPr>
        <w:t>de</w:t>
      </w:r>
      <w:r>
        <w:rPr>
          <w:color w:val="231F20"/>
          <w:spacing w:val="-3"/>
          <w:sz w:val="22"/>
        </w:rPr>
        <w:t> </w:t>
      </w:r>
      <w:r>
        <w:rPr>
          <w:color w:val="231F20"/>
          <w:sz w:val="22"/>
        </w:rPr>
        <w:t>las</w:t>
      </w:r>
      <w:r>
        <w:rPr>
          <w:color w:val="231F20"/>
          <w:spacing w:val="-4"/>
          <w:sz w:val="22"/>
        </w:rPr>
        <w:t> </w:t>
      </w:r>
      <w:r>
        <w:rPr>
          <w:color w:val="231F20"/>
          <w:sz w:val="22"/>
        </w:rPr>
        <w:t>oficinas centrales y desconcentradas del</w:t>
      </w:r>
      <w:r>
        <w:rPr>
          <w:color w:val="231F20"/>
          <w:spacing w:val="-6"/>
          <w:sz w:val="22"/>
        </w:rPr>
        <w:t> </w:t>
      </w:r>
      <w:r>
        <w:rPr>
          <w:color w:val="231F20"/>
          <w:sz w:val="22"/>
        </w:rPr>
        <w:t>Instituto.</w:t>
      </w:r>
    </w:p>
    <w:p>
      <w:pPr>
        <w:pStyle w:val="BodyText"/>
        <w:spacing w:before="1"/>
        <w:rPr>
          <w:sz w:val="21"/>
        </w:rPr>
      </w:pPr>
    </w:p>
    <w:p>
      <w:pPr>
        <w:pStyle w:val="ListParagraph"/>
        <w:numPr>
          <w:ilvl w:val="0"/>
          <w:numId w:val="205"/>
        </w:numPr>
        <w:tabs>
          <w:tab w:pos="931" w:val="left" w:leader="none"/>
        </w:tabs>
        <w:spacing w:line="232" w:lineRule="auto" w:before="0" w:after="0"/>
        <w:ind w:left="930" w:right="631" w:hanging="260"/>
        <w:jc w:val="both"/>
        <w:rPr>
          <w:sz w:val="22"/>
        </w:rPr>
      </w:pPr>
      <w:r>
        <w:rPr>
          <w:color w:val="231F20"/>
          <w:sz w:val="22"/>
        </w:rPr>
        <w:t>La Secretaría Ejecutiva, las vocalías ejecutivas de las Juntas Locales y Distrita- les ejecutivas del Instituto, por los medios que tengan a su alcance, deberán adoptar las medidas necesarias para la difusión de la convocatoria dirigida a la</w:t>
      </w:r>
      <w:r>
        <w:rPr>
          <w:color w:val="231F20"/>
          <w:spacing w:val="13"/>
          <w:sz w:val="22"/>
        </w:rPr>
        <w:t> </w:t>
      </w:r>
      <w:r>
        <w:rPr>
          <w:color w:val="231F20"/>
          <w:sz w:val="22"/>
        </w:rPr>
        <w:t>ciudadanía</w:t>
      </w:r>
      <w:r>
        <w:rPr>
          <w:color w:val="231F20"/>
          <w:spacing w:val="14"/>
          <w:sz w:val="22"/>
        </w:rPr>
        <w:t> </w:t>
      </w:r>
      <w:r>
        <w:rPr>
          <w:color w:val="231F20"/>
          <w:sz w:val="22"/>
        </w:rPr>
        <w:t>interesada</w:t>
      </w:r>
      <w:r>
        <w:rPr>
          <w:color w:val="231F20"/>
          <w:spacing w:val="13"/>
          <w:sz w:val="22"/>
        </w:rPr>
        <w:t> </w:t>
      </w:r>
      <w:r>
        <w:rPr>
          <w:color w:val="231F20"/>
          <w:sz w:val="22"/>
        </w:rPr>
        <w:t>en</w:t>
      </w:r>
      <w:r>
        <w:rPr>
          <w:color w:val="231F20"/>
          <w:spacing w:val="13"/>
          <w:sz w:val="22"/>
        </w:rPr>
        <w:t> </w:t>
      </w:r>
      <w:r>
        <w:rPr>
          <w:color w:val="231F20"/>
          <w:sz w:val="22"/>
        </w:rPr>
        <w:t>postularse</w:t>
      </w:r>
      <w:r>
        <w:rPr>
          <w:color w:val="231F20"/>
          <w:spacing w:val="14"/>
          <w:sz w:val="22"/>
        </w:rPr>
        <w:t> </w:t>
      </w:r>
      <w:r>
        <w:rPr>
          <w:color w:val="231F20"/>
          <w:sz w:val="22"/>
        </w:rPr>
        <w:t>para</w:t>
      </w:r>
      <w:r>
        <w:rPr>
          <w:color w:val="231F20"/>
          <w:spacing w:val="13"/>
          <w:sz w:val="22"/>
        </w:rPr>
        <w:t> </w:t>
      </w:r>
      <w:r>
        <w:rPr>
          <w:color w:val="231F20"/>
          <w:sz w:val="22"/>
        </w:rPr>
        <w:t>alguna</w:t>
      </w:r>
      <w:r>
        <w:rPr>
          <w:color w:val="231F20"/>
          <w:spacing w:val="14"/>
          <w:sz w:val="22"/>
        </w:rPr>
        <w:t> </w:t>
      </w:r>
      <w:r>
        <w:rPr>
          <w:color w:val="231F20"/>
          <w:sz w:val="22"/>
        </w:rPr>
        <w:t>de</w:t>
      </w:r>
      <w:r>
        <w:rPr>
          <w:color w:val="231F20"/>
          <w:spacing w:val="13"/>
          <w:sz w:val="22"/>
        </w:rPr>
        <w:t> </w:t>
      </w:r>
      <w:r>
        <w:rPr>
          <w:color w:val="231F20"/>
          <w:sz w:val="22"/>
        </w:rPr>
        <w:t>las</w:t>
      </w:r>
      <w:r>
        <w:rPr>
          <w:color w:val="231F20"/>
          <w:spacing w:val="14"/>
          <w:sz w:val="22"/>
        </w:rPr>
        <w:t> </w:t>
      </w:r>
      <w:r>
        <w:rPr>
          <w:color w:val="231F20"/>
          <w:sz w:val="22"/>
        </w:rPr>
        <w:t>candidaturas</w:t>
      </w:r>
      <w:r>
        <w:rPr>
          <w:color w:val="231F20"/>
          <w:spacing w:val="13"/>
          <w:sz w:val="22"/>
        </w:rPr>
        <w:t> </w:t>
      </w:r>
      <w:r>
        <w:rPr>
          <w:color w:val="231F20"/>
          <w:sz w:val="22"/>
        </w:rPr>
        <w:t>inde-</w:t>
      </w:r>
    </w:p>
    <w:p>
      <w:pPr>
        <w:spacing w:after="0" w:line="232" w:lineRule="auto"/>
        <w:jc w:val="both"/>
        <w:rPr>
          <w:sz w:val="22"/>
        </w:rPr>
        <w:sectPr>
          <w:type w:val="continuous"/>
          <w:pgSz w:w="9640" w:h="12480"/>
          <w:pgMar w:top="1160" w:bottom="280" w:left="600" w:right="500"/>
        </w:sectPr>
      </w:pPr>
    </w:p>
    <w:p>
      <w:pPr>
        <w:pStyle w:val="BodyText"/>
        <w:rPr>
          <w:sz w:val="19"/>
        </w:rPr>
      </w:pPr>
    </w:p>
    <w:p>
      <w:pPr>
        <w:pStyle w:val="BodyText"/>
        <w:spacing w:line="232" w:lineRule="auto" w:before="107"/>
        <w:ind w:left="1213" w:right="261"/>
      </w:pPr>
      <w:r>
        <w:rPr>
          <w:color w:val="231F20"/>
        </w:rPr>
        <w:t>pendientes a los diversos cargos de elección popular federal por el principio de mayoría relativa.</w:t>
      </w:r>
    </w:p>
    <w:p>
      <w:pPr>
        <w:pStyle w:val="Heading2"/>
        <w:spacing w:before="233"/>
        <w:ind w:left="533"/>
      </w:pPr>
      <w:r>
        <w:rPr>
          <w:color w:val="231F20"/>
        </w:rPr>
        <w:t>Artículo 288.</w:t>
      </w:r>
    </w:p>
    <w:p>
      <w:pPr>
        <w:pStyle w:val="ListParagraph"/>
        <w:numPr>
          <w:ilvl w:val="1"/>
          <w:numId w:val="205"/>
        </w:numPr>
        <w:tabs>
          <w:tab w:pos="1214" w:val="left" w:leader="none"/>
        </w:tabs>
        <w:spacing w:line="240" w:lineRule="auto" w:before="246" w:after="0"/>
        <w:ind w:left="1213" w:right="0" w:hanging="261"/>
        <w:jc w:val="left"/>
        <w:rPr>
          <w:sz w:val="22"/>
        </w:rPr>
      </w:pPr>
      <w:r>
        <w:rPr>
          <w:color w:val="231F20"/>
          <w:sz w:val="22"/>
        </w:rPr>
        <w:t>La convocatoria deberá </w:t>
      </w:r>
      <w:r>
        <w:rPr>
          <w:color w:val="231F20"/>
          <w:spacing w:val="-4"/>
          <w:sz w:val="22"/>
        </w:rPr>
        <w:t>señalar, </w:t>
      </w:r>
      <w:r>
        <w:rPr>
          <w:color w:val="231F20"/>
          <w:sz w:val="22"/>
        </w:rPr>
        <w:t>al menos, los elementos</w:t>
      </w:r>
      <w:r>
        <w:rPr>
          <w:color w:val="231F20"/>
          <w:spacing w:val="-12"/>
          <w:sz w:val="22"/>
        </w:rPr>
        <w:t> </w:t>
      </w:r>
      <w:r>
        <w:rPr>
          <w:color w:val="231F20"/>
          <w:sz w:val="22"/>
        </w:rPr>
        <w:t>siguientes:</w:t>
      </w:r>
    </w:p>
    <w:p>
      <w:pPr>
        <w:pStyle w:val="BodyText"/>
        <w:spacing w:before="2"/>
      </w:pPr>
    </w:p>
    <w:p>
      <w:pPr>
        <w:pStyle w:val="ListParagraph"/>
        <w:numPr>
          <w:ilvl w:val="2"/>
          <w:numId w:val="205"/>
        </w:numPr>
        <w:tabs>
          <w:tab w:pos="1534" w:val="left" w:leader="none"/>
        </w:tabs>
        <w:spacing w:line="240" w:lineRule="auto" w:before="0" w:after="0"/>
        <w:ind w:left="1533" w:right="0" w:hanging="221"/>
        <w:jc w:val="left"/>
        <w:rPr>
          <w:sz w:val="20"/>
        </w:rPr>
      </w:pPr>
      <w:r>
        <w:rPr>
          <w:color w:val="231F20"/>
          <w:sz w:val="20"/>
        </w:rPr>
        <w:t>El o los cargos de elección popular a los que se puede</w:t>
      </w:r>
      <w:r>
        <w:rPr>
          <w:color w:val="231F20"/>
          <w:spacing w:val="-18"/>
          <w:sz w:val="20"/>
        </w:rPr>
        <w:t> </w:t>
      </w:r>
      <w:r>
        <w:rPr>
          <w:color w:val="231F20"/>
          <w:sz w:val="20"/>
        </w:rPr>
        <w:t>aspirar;</w:t>
      </w:r>
    </w:p>
    <w:p>
      <w:pPr>
        <w:pStyle w:val="ListParagraph"/>
        <w:numPr>
          <w:ilvl w:val="2"/>
          <w:numId w:val="205"/>
        </w:numPr>
        <w:tabs>
          <w:tab w:pos="1534" w:val="left" w:leader="none"/>
        </w:tabs>
        <w:spacing w:line="240" w:lineRule="auto" w:before="16" w:after="0"/>
        <w:ind w:left="1533" w:right="0" w:hanging="221"/>
        <w:jc w:val="left"/>
        <w:rPr>
          <w:sz w:val="20"/>
        </w:rPr>
      </w:pPr>
      <w:r>
        <w:rPr>
          <w:color w:val="231F20"/>
          <w:sz w:val="20"/>
        </w:rPr>
        <w:t>Los requisitos que se deben</w:t>
      </w:r>
      <w:r>
        <w:rPr>
          <w:color w:val="231F20"/>
          <w:spacing w:val="-6"/>
          <w:sz w:val="20"/>
        </w:rPr>
        <w:t> </w:t>
      </w:r>
      <w:r>
        <w:rPr>
          <w:color w:val="231F20"/>
          <w:sz w:val="20"/>
        </w:rPr>
        <w:t>cumplir;</w:t>
      </w:r>
    </w:p>
    <w:p>
      <w:pPr>
        <w:pStyle w:val="ListParagraph"/>
        <w:numPr>
          <w:ilvl w:val="2"/>
          <w:numId w:val="205"/>
        </w:numPr>
        <w:tabs>
          <w:tab w:pos="1534" w:val="left" w:leader="none"/>
        </w:tabs>
        <w:spacing w:line="240" w:lineRule="auto" w:before="16" w:after="0"/>
        <w:ind w:left="1533" w:right="0" w:hanging="201"/>
        <w:jc w:val="left"/>
        <w:rPr>
          <w:sz w:val="20"/>
        </w:rPr>
      </w:pPr>
      <w:r>
        <w:rPr>
          <w:color w:val="231F20"/>
          <w:sz w:val="20"/>
        </w:rPr>
        <w:t>La documentación que se debe</w:t>
      </w:r>
      <w:r>
        <w:rPr>
          <w:color w:val="231F20"/>
          <w:spacing w:val="-7"/>
          <w:sz w:val="20"/>
        </w:rPr>
        <w:t> </w:t>
      </w:r>
      <w:r>
        <w:rPr>
          <w:color w:val="231F20"/>
          <w:sz w:val="20"/>
        </w:rPr>
        <w:t>acompañar;</w:t>
      </w:r>
    </w:p>
    <w:p>
      <w:pPr>
        <w:pStyle w:val="ListParagraph"/>
        <w:numPr>
          <w:ilvl w:val="2"/>
          <w:numId w:val="205"/>
        </w:numPr>
        <w:tabs>
          <w:tab w:pos="1534" w:val="left" w:leader="none"/>
        </w:tabs>
        <w:spacing w:line="254" w:lineRule="auto" w:before="16" w:after="0"/>
        <w:ind w:left="1533" w:right="345" w:hanging="220"/>
        <w:jc w:val="left"/>
        <w:rPr>
          <w:sz w:val="20"/>
        </w:rPr>
      </w:pPr>
      <w:r>
        <w:rPr>
          <w:color w:val="231F20"/>
          <w:sz w:val="20"/>
        </w:rPr>
        <w:t>Los plazos para recabar el apoyo de la ciudadanía, atendiendo a lo establecido en el artículo 369, numeral 2 de la</w:t>
      </w:r>
      <w:r>
        <w:rPr>
          <w:color w:val="231F20"/>
          <w:spacing w:val="-6"/>
          <w:sz w:val="20"/>
        </w:rPr>
        <w:t> </w:t>
      </w:r>
      <w:r>
        <w:rPr>
          <w:color w:val="231F20"/>
          <w:sz w:val="20"/>
        </w:rPr>
        <w:t>LGIPE;</w:t>
      </w:r>
    </w:p>
    <w:p>
      <w:pPr>
        <w:pStyle w:val="ListParagraph"/>
        <w:numPr>
          <w:ilvl w:val="2"/>
          <w:numId w:val="205"/>
        </w:numPr>
        <w:tabs>
          <w:tab w:pos="1534" w:val="left" w:leader="none"/>
        </w:tabs>
        <w:spacing w:line="254" w:lineRule="auto" w:before="2" w:after="0"/>
        <w:ind w:left="1533" w:right="348" w:hanging="220"/>
        <w:jc w:val="left"/>
        <w:rPr>
          <w:sz w:val="20"/>
        </w:rPr>
      </w:pPr>
      <w:r>
        <w:rPr>
          <w:color w:val="231F20"/>
          <w:sz w:val="20"/>
        </w:rPr>
        <w:t>Los topes de gastos que pueden erogar en los actos tendientes a recabar el apoyo ciudadano;</w:t>
      </w:r>
    </w:p>
    <w:p>
      <w:pPr>
        <w:pStyle w:val="ListParagraph"/>
        <w:numPr>
          <w:ilvl w:val="2"/>
          <w:numId w:val="205"/>
        </w:numPr>
        <w:tabs>
          <w:tab w:pos="1534" w:val="left" w:leader="none"/>
        </w:tabs>
        <w:spacing w:line="254" w:lineRule="auto" w:before="3" w:after="0"/>
        <w:ind w:left="1533" w:right="348" w:hanging="180"/>
        <w:jc w:val="left"/>
        <w:rPr>
          <w:sz w:val="20"/>
        </w:rPr>
      </w:pPr>
      <w:r>
        <w:rPr>
          <w:color w:val="231F20"/>
          <w:sz w:val="20"/>
        </w:rPr>
        <w:t>Fechas</w:t>
      </w:r>
      <w:r>
        <w:rPr>
          <w:color w:val="231F20"/>
          <w:spacing w:val="-11"/>
          <w:sz w:val="20"/>
        </w:rPr>
        <w:t> </w:t>
      </w:r>
      <w:r>
        <w:rPr>
          <w:color w:val="231F20"/>
          <w:sz w:val="20"/>
        </w:rPr>
        <w:t>de</w:t>
      </w:r>
      <w:r>
        <w:rPr>
          <w:color w:val="231F20"/>
          <w:spacing w:val="-11"/>
          <w:sz w:val="20"/>
        </w:rPr>
        <w:t> </w:t>
      </w:r>
      <w:r>
        <w:rPr>
          <w:color w:val="231F20"/>
          <w:sz w:val="20"/>
        </w:rPr>
        <w:t>sesiones</w:t>
      </w:r>
      <w:r>
        <w:rPr>
          <w:color w:val="231F20"/>
          <w:spacing w:val="-10"/>
          <w:sz w:val="20"/>
        </w:rPr>
        <w:t> </w:t>
      </w:r>
      <w:r>
        <w:rPr>
          <w:color w:val="231F20"/>
          <w:sz w:val="20"/>
        </w:rPr>
        <w:t>para</w:t>
      </w:r>
      <w:r>
        <w:rPr>
          <w:color w:val="231F20"/>
          <w:spacing w:val="-11"/>
          <w:sz w:val="20"/>
        </w:rPr>
        <w:t> </w:t>
      </w:r>
      <w:r>
        <w:rPr>
          <w:color w:val="231F20"/>
          <w:sz w:val="20"/>
        </w:rPr>
        <w:t>acordar</w:t>
      </w:r>
      <w:r>
        <w:rPr>
          <w:color w:val="231F20"/>
          <w:spacing w:val="-11"/>
          <w:sz w:val="20"/>
        </w:rPr>
        <w:t> </w:t>
      </w:r>
      <w:r>
        <w:rPr>
          <w:color w:val="231F20"/>
          <w:sz w:val="20"/>
        </w:rPr>
        <w:t>lo</w:t>
      </w:r>
      <w:r>
        <w:rPr>
          <w:color w:val="231F20"/>
          <w:spacing w:val="-10"/>
          <w:sz w:val="20"/>
        </w:rPr>
        <w:t> </w:t>
      </w:r>
      <w:r>
        <w:rPr>
          <w:color w:val="231F20"/>
          <w:sz w:val="20"/>
        </w:rPr>
        <w:t>conducente</w:t>
      </w:r>
      <w:r>
        <w:rPr>
          <w:color w:val="231F20"/>
          <w:spacing w:val="-11"/>
          <w:sz w:val="20"/>
        </w:rPr>
        <w:t> </w:t>
      </w:r>
      <w:r>
        <w:rPr>
          <w:color w:val="231F20"/>
          <w:sz w:val="20"/>
        </w:rPr>
        <w:t>respecto</w:t>
      </w:r>
      <w:r>
        <w:rPr>
          <w:color w:val="231F20"/>
          <w:spacing w:val="-10"/>
          <w:sz w:val="20"/>
        </w:rPr>
        <w:t> </w:t>
      </w:r>
      <w:r>
        <w:rPr>
          <w:color w:val="231F20"/>
          <w:sz w:val="20"/>
        </w:rPr>
        <w:t>de</w:t>
      </w:r>
      <w:r>
        <w:rPr>
          <w:color w:val="231F20"/>
          <w:spacing w:val="-11"/>
          <w:sz w:val="20"/>
        </w:rPr>
        <w:t> </w:t>
      </w:r>
      <w:r>
        <w:rPr>
          <w:color w:val="231F20"/>
          <w:sz w:val="20"/>
        </w:rPr>
        <w:t>las</w:t>
      </w:r>
      <w:r>
        <w:rPr>
          <w:color w:val="231F20"/>
          <w:spacing w:val="-11"/>
          <w:sz w:val="20"/>
        </w:rPr>
        <w:t> </w:t>
      </w:r>
      <w:r>
        <w:rPr>
          <w:color w:val="231F20"/>
          <w:sz w:val="20"/>
        </w:rPr>
        <w:t>solicitudes</w:t>
      </w:r>
      <w:r>
        <w:rPr>
          <w:color w:val="231F20"/>
          <w:spacing w:val="-10"/>
          <w:sz w:val="20"/>
        </w:rPr>
        <w:t> </w:t>
      </w:r>
      <w:r>
        <w:rPr>
          <w:color w:val="231F20"/>
          <w:sz w:val="20"/>
        </w:rPr>
        <w:t>de</w:t>
      </w:r>
      <w:r>
        <w:rPr>
          <w:color w:val="231F20"/>
          <w:spacing w:val="-11"/>
          <w:sz w:val="20"/>
        </w:rPr>
        <w:t> </w:t>
      </w:r>
      <w:r>
        <w:rPr>
          <w:color w:val="231F20"/>
          <w:sz w:val="20"/>
        </w:rPr>
        <w:t>regis- tro de candidaturas</w:t>
      </w:r>
      <w:r>
        <w:rPr>
          <w:color w:val="231F20"/>
          <w:spacing w:val="-4"/>
          <w:sz w:val="20"/>
        </w:rPr>
        <w:t> </w:t>
      </w:r>
      <w:r>
        <w:rPr>
          <w:color w:val="231F20"/>
          <w:sz w:val="20"/>
        </w:rPr>
        <w:t>independientes;</w:t>
      </w:r>
    </w:p>
    <w:p>
      <w:pPr>
        <w:pStyle w:val="ListParagraph"/>
        <w:numPr>
          <w:ilvl w:val="2"/>
          <w:numId w:val="205"/>
        </w:numPr>
        <w:tabs>
          <w:tab w:pos="1534" w:val="left" w:leader="none"/>
        </w:tabs>
        <w:spacing w:line="240" w:lineRule="auto" w:before="2" w:after="0"/>
        <w:ind w:left="1533" w:right="0" w:hanging="221"/>
        <w:jc w:val="left"/>
        <w:rPr>
          <w:sz w:val="20"/>
        </w:rPr>
      </w:pPr>
      <w:r>
        <w:rPr>
          <w:color w:val="231F20"/>
          <w:sz w:val="20"/>
        </w:rPr>
        <w:t>Causas de cancelación de las</w:t>
      </w:r>
      <w:r>
        <w:rPr>
          <w:color w:val="231F20"/>
          <w:spacing w:val="-7"/>
          <w:sz w:val="20"/>
        </w:rPr>
        <w:t> </w:t>
      </w:r>
      <w:r>
        <w:rPr>
          <w:color w:val="231F20"/>
          <w:sz w:val="20"/>
        </w:rPr>
        <w:t>candidaturas;</w:t>
      </w:r>
    </w:p>
    <w:p>
      <w:pPr>
        <w:pStyle w:val="ListParagraph"/>
        <w:numPr>
          <w:ilvl w:val="2"/>
          <w:numId w:val="205"/>
        </w:numPr>
        <w:tabs>
          <w:tab w:pos="1534" w:val="left" w:leader="none"/>
        </w:tabs>
        <w:spacing w:line="240" w:lineRule="auto" w:before="16" w:after="0"/>
        <w:ind w:left="1533" w:right="0" w:hanging="221"/>
        <w:jc w:val="left"/>
        <w:rPr>
          <w:sz w:val="20"/>
        </w:rPr>
      </w:pPr>
      <w:r>
        <w:rPr>
          <w:color w:val="231F20"/>
          <w:sz w:val="20"/>
        </w:rPr>
        <w:t>Prerrogativas de las candidaturas independientes,</w:t>
      </w:r>
      <w:r>
        <w:rPr>
          <w:color w:val="231F20"/>
          <w:spacing w:val="-8"/>
          <w:sz w:val="20"/>
        </w:rPr>
        <w:t> </w:t>
      </w:r>
      <w:r>
        <w:rPr>
          <w:color w:val="231F20"/>
          <w:sz w:val="20"/>
        </w:rPr>
        <w:t>e</w:t>
      </w:r>
    </w:p>
    <w:p>
      <w:pPr>
        <w:pStyle w:val="ListParagraph"/>
        <w:numPr>
          <w:ilvl w:val="2"/>
          <w:numId w:val="205"/>
        </w:numPr>
        <w:tabs>
          <w:tab w:pos="1534" w:val="left" w:leader="none"/>
        </w:tabs>
        <w:spacing w:line="240" w:lineRule="auto" w:before="16" w:after="0"/>
        <w:ind w:left="1533" w:right="0" w:hanging="181"/>
        <w:jc w:val="left"/>
        <w:rPr>
          <w:sz w:val="20"/>
        </w:rPr>
      </w:pPr>
      <w:r>
        <w:rPr>
          <w:color w:val="231F20"/>
          <w:sz w:val="20"/>
        </w:rPr>
        <w:t>Los formatos que serán utilizados, a</w:t>
      </w:r>
      <w:r>
        <w:rPr>
          <w:color w:val="231F20"/>
          <w:spacing w:val="-9"/>
          <w:sz w:val="20"/>
        </w:rPr>
        <w:t> </w:t>
      </w:r>
      <w:r>
        <w:rPr>
          <w:color w:val="231F20"/>
          <w:sz w:val="20"/>
        </w:rPr>
        <w:t>saber:</w:t>
      </w:r>
    </w:p>
    <w:p>
      <w:pPr>
        <w:pStyle w:val="BodyText"/>
        <w:spacing w:before="7"/>
      </w:pPr>
    </w:p>
    <w:p>
      <w:pPr>
        <w:pStyle w:val="ListParagraph"/>
        <w:numPr>
          <w:ilvl w:val="3"/>
          <w:numId w:val="205"/>
        </w:numPr>
        <w:tabs>
          <w:tab w:pos="1694" w:val="left" w:leader="none"/>
        </w:tabs>
        <w:spacing w:line="240" w:lineRule="auto" w:before="0" w:after="0"/>
        <w:ind w:left="1693" w:right="0" w:hanging="161"/>
        <w:jc w:val="both"/>
        <w:rPr>
          <w:sz w:val="20"/>
        </w:rPr>
      </w:pPr>
      <w:r>
        <w:rPr>
          <w:color w:val="231F20"/>
          <w:sz w:val="20"/>
        </w:rPr>
        <w:t>Modelo único de estatutos </w:t>
      </w:r>
      <w:r>
        <w:rPr>
          <w:color w:val="231F20"/>
          <w:spacing w:val="-2"/>
          <w:sz w:val="20"/>
        </w:rPr>
        <w:t>(Anexo</w:t>
      </w:r>
      <w:r>
        <w:rPr>
          <w:color w:val="231F20"/>
          <w:spacing w:val="-5"/>
          <w:sz w:val="20"/>
        </w:rPr>
        <w:t> </w:t>
      </w:r>
      <w:r>
        <w:rPr>
          <w:color w:val="231F20"/>
          <w:sz w:val="20"/>
        </w:rPr>
        <w:t>11.1);</w:t>
      </w:r>
    </w:p>
    <w:p>
      <w:pPr>
        <w:pStyle w:val="ListParagraph"/>
        <w:numPr>
          <w:ilvl w:val="3"/>
          <w:numId w:val="205"/>
        </w:numPr>
        <w:tabs>
          <w:tab w:pos="1694" w:val="left" w:leader="none"/>
        </w:tabs>
        <w:spacing w:line="240" w:lineRule="auto" w:before="16" w:after="0"/>
        <w:ind w:left="1693" w:right="0" w:hanging="221"/>
        <w:jc w:val="both"/>
        <w:rPr>
          <w:sz w:val="20"/>
        </w:rPr>
      </w:pPr>
      <w:r>
        <w:rPr>
          <w:color w:val="231F20"/>
          <w:sz w:val="20"/>
        </w:rPr>
        <w:t>Manifestación de intención </w:t>
      </w:r>
      <w:r>
        <w:rPr>
          <w:color w:val="231F20"/>
          <w:spacing w:val="-2"/>
          <w:sz w:val="20"/>
        </w:rPr>
        <w:t>(Anexo</w:t>
      </w:r>
      <w:r>
        <w:rPr>
          <w:color w:val="231F20"/>
          <w:spacing w:val="-4"/>
          <w:sz w:val="20"/>
        </w:rPr>
        <w:t> </w:t>
      </w:r>
      <w:r>
        <w:rPr>
          <w:color w:val="231F20"/>
          <w:sz w:val="20"/>
        </w:rPr>
        <w:t>11.2);</w:t>
      </w:r>
    </w:p>
    <w:p>
      <w:pPr>
        <w:pStyle w:val="ListParagraph"/>
        <w:numPr>
          <w:ilvl w:val="3"/>
          <w:numId w:val="205"/>
        </w:numPr>
        <w:tabs>
          <w:tab w:pos="1694" w:val="left" w:leader="none"/>
        </w:tabs>
        <w:spacing w:line="254" w:lineRule="auto" w:before="16" w:after="0"/>
        <w:ind w:left="1693" w:right="348" w:hanging="280"/>
        <w:jc w:val="both"/>
        <w:rPr>
          <w:sz w:val="20"/>
        </w:rPr>
      </w:pPr>
      <w:r>
        <w:rPr>
          <w:color w:val="231F20"/>
          <w:sz w:val="20"/>
        </w:rPr>
        <w:t>Manifestación de voluntad de ser registrado (a) como candidata o candidato independiente </w:t>
      </w:r>
      <w:r>
        <w:rPr>
          <w:color w:val="231F20"/>
          <w:spacing w:val="-3"/>
          <w:sz w:val="20"/>
        </w:rPr>
        <w:t>(Anexo</w:t>
      </w:r>
      <w:r>
        <w:rPr>
          <w:color w:val="231F20"/>
          <w:spacing w:val="-2"/>
          <w:sz w:val="20"/>
        </w:rPr>
        <w:t> </w:t>
      </w:r>
      <w:r>
        <w:rPr>
          <w:color w:val="231F20"/>
          <w:sz w:val="20"/>
        </w:rPr>
        <w:t>11.3);</w:t>
      </w:r>
    </w:p>
    <w:p>
      <w:pPr>
        <w:pStyle w:val="ListParagraph"/>
        <w:numPr>
          <w:ilvl w:val="3"/>
          <w:numId w:val="205"/>
        </w:numPr>
        <w:tabs>
          <w:tab w:pos="1694" w:val="left" w:leader="none"/>
        </w:tabs>
        <w:spacing w:line="254" w:lineRule="auto" w:before="2" w:after="0"/>
        <w:ind w:left="1693" w:right="348" w:hanging="280"/>
        <w:jc w:val="both"/>
        <w:rPr>
          <w:sz w:val="20"/>
        </w:rPr>
      </w:pPr>
      <w:r>
        <w:rPr>
          <w:color w:val="231F20"/>
          <w:sz w:val="20"/>
        </w:rPr>
        <w:t>Escrito bajo protesta de decir verdad </w:t>
      </w:r>
      <w:r>
        <w:rPr>
          <w:color w:val="231F20"/>
          <w:spacing w:val="-3"/>
          <w:sz w:val="20"/>
        </w:rPr>
        <w:t>(Anexo </w:t>
      </w:r>
      <w:r>
        <w:rPr>
          <w:color w:val="231F20"/>
          <w:sz w:val="20"/>
        </w:rPr>
        <w:t>11.4) de: no aceptar recursos de procedencia ilícita para campañas y actos para obtener el apoyo de la ciudada- nía, no ostentar el cargo de la presidencia del comité ejecutivo nacional, estatal o municipal; así como de dirigencias, o pertenecer a la militancia, afiliación o su equivalente, de un partido político, conforme a lo establecido en la LGIPE, y no tener ningún otro impedimento de tipo legal para contender a una candidatura independiente;</w:t>
      </w:r>
    </w:p>
    <w:p>
      <w:pPr>
        <w:pStyle w:val="ListParagraph"/>
        <w:numPr>
          <w:ilvl w:val="3"/>
          <w:numId w:val="205"/>
        </w:numPr>
        <w:tabs>
          <w:tab w:pos="1694" w:val="left" w:leader="none"/>
        </w:tabs>
        <w:spacing w:line="240" w:lineRule="auto" w:before="9" w:after="0"/>
        <w:ind w:left="1693" w:right="0" w:hanging="221"/>
        <w:jc w:val="both"/>
        <w:rPr>
          <w:sz w:val="20"/>
        </w:rPr>
      </w:pPr>
      <w:r>
        <w:rPr>
          <w:color w:val="231F20"/>
          <w:sz w:val="20"/>
        </w:rPr>
        <w:t>Cédula de respaldo de apoyo de la ciudadanía,</w:t>
      </w:r>
      <w:r>
        <w:rPr>
          <w:color w:val="231F20"/>
          <w:spacing w:val="-8"/>
          <w:sz w:val="20"/>
        </w:rPr>
        <w:t> </w:t>
      </w:r>
      <w:r>
        <w:rPr>
          <w:color w:val="231F20"/>
          <w:sz w:val="20"/>
        </w:rPr>
        <w:t>y</w:t>
      </w:r>
    </w:p>
    <w:p>
      <w:pPr>
        <w:pStyle w:val="ListParagraph"/>
        <w:numPr>
          <w:ilvl w:val="3"/>
          <w:numId w:val="205"/>
        </w:numPr>
        <w:tabs>
          <w:tab w:pos="1694" w:val="left" w:leader="none"/>
        </w:tabs>
        <w:spacing w:line="254" w:lineRule="auto" w:before="16" w:after="0"/>
        <w:ind w:left="1693" w:right="347" w:hanging="300"/>
        <w:jc w:val="both"/>
        <w:rPr>
          <w:sz w:val="20"/>
        </w:rPr>
      </w:pPr>
      <w:r>
        <w:rPr>
          <w:color w:val="231F20"/>
          <w:sz w:val="20"/>
        </w:rPr>
        <w:t>Escrito en el que manifieste su conformidad para que todos los ingresos y egre- sos de la cuenta bancaria aperturada sean fiscalizados, en cualquier momento, por el Instituto </w:t>
      </w:r>
      <w:r>
        <w:rPr>
          <w:color w:val="231F20"/>
          <w:spacing w:val="-3"/>
          <w:sz w:val="20"/>
        </w:rPr>
        <w:t>(Anexo</w:t>
      </w:r>
      <w:r>
        <w:rPr>
          <w:color w:val="231F20"/>
          <w:spacing w:val="-4"/>
          <w:sz w:val="20"/>
        </w:rPr>
        <w:t> </w:t>
      </w:r>
      <w:r>
        <w:rPr>
          <w:color w:val="231F20"/>
          <w:sz w:val="20"/>
        </w:rPr>
        <w:t>11.5).</w:t>
      </w:r>
    </w:p>
    <w:p>
      <w:pPr>
        <w:pStyle w:val="BodyText"/>
        <w:spacing w:before="7"/>
        <w:rPr>
          <w:sz w:val="21"/>
        </w:rPr>
      </w:pPr>
    </w:p>
    <w:p>
      <w:pPr>
        <w:pStyle w:val="ListParagraph"/>
        <w:numPr>
          <w:ilvl w:val="2"/>
          <w:numId w:val="205"/>
        </w:numPr>
        <w:tabs>
          <w:tab w:pos="1534" w:val="left" w:leader="none"/>
        </w:tabs>
        <w:spacing w:line="254" w:lineRule="auto" w:before="0" w:after="0"/>
        <w:ind w:left="1533" w:right="348" w:hanging="180"/>
        <w:jc w:val="both"/>
        <w:rPr>
          <w:sz w:val="20"/>
        </w:rPr>
      </w:pPr>
      <w:r>
        <w:rPr>
          <w:color w:val="231F20"/>
          <w:sz w:val="20"/>
        </w:rPr>
        <w:t>La obligación de las personas aspirantes y candidaturas independientes de abste- nerse</w:t>
      </w:r>
      <w:r>
        <w:rPr>
          <w:color w:val="231F20"/>
          <w:spacing w:val="-8"/>
          <w:sz w:val="20"/>
        </w:rPr>
        <w:t> </w:t>
      </w:r>
      <w:r>
        <w:rPr>
          <w:color w:val="231F20"/>
          <w:sz w:val="20"/>
        </w:rPr>
        <w:t>de</w:t>
      </w:r>
      <w:r>
        <w:rPr>
          <w:color w:val="231F20"/>
          <w:spacing w:val="-8"/>
          <w:sz w:val="20"/>
        </w:rPr>
        <w:t> </w:t>
      </w:r>
      <w:r>
        <w:rPr>
          <w:color w:val="231F20"/>
          <w:sz w:val="20"/>
        </w:rPr>
        <w:t>ejercer</w:t>
      </w:r>
      <w:r>
        <w:rPr>
          <w:color w:val="231F20"/>
          <w:spacing w:val="-8"/>
          <w:sz w:val="20"/>
        </w:rPr>
        <w:t> </w:t>
      </w:r>
      <w:r>
        <w:rPr>
          <w:color w:val="231F20"/>
          <w:sz w:val="20"/>
        </w:rPr>
        <w:t>violencia</w:t>
      </w:r>
      <w:r>
        <w:rPr>
          <w:color w:val="231F20"/>
          <w:spacing w:val="-7"/>
          <w:sz w:val="20"/>
        </w:rPr>
        <w:t> </w:t>
      </w:r>
      <w:r>
        <w:rPr>
          <w:color w:val="231F20"/>
          <w:sz w:val="20"/>
        </w:rPr>
        <w:t>política</w:t>
      </w:r>
      <w:r>
        <w:rPr>
          <w:color w:val="231F20"/>
          <w:spacing w:val="-8"/>
          <w:sz w:val="20"/>
        </w:rPr>
        <w:t> </w:t>
      </w:r>
      <w:r>
        <w:rPr>
          <w:color w:val="231F20"/>
          <w:sz w:val="20"/>
        </w:rPr>
        <w:t>contra</w:t>
      </w:r>
      <w:r>
        <w:rPr>
          <w:color w:val="231F20"/>
          <w:spacing w:val="-8"/>
          <w:sz w:val="20"/>
        </w:rPr>
        <w:t> </w:t>
      </w:r>
      <w:r>
        <w:rPr>
          <w:color w:val="231F20"/>
          <w:sz w:val="20"/>
        </w:rPr>
        <w:t>las</w:t>
      </w:r>
      <w:r>
        <w:rPr>
          <w:color w:val="231F20"/>
          <w:spacing w:val="-8"/>
          <w:sz w:val="20"/>
        </w:rPr>
        <w:t> </w:t>
      </w:r>
      <w:r>
        <w:rPr>
          <w:color w:val="231F20"/>
          <w:sz w:val="20"/>
        </w:rPr>
        <w:t>mujeres</w:t>
      </w:r>
      <w:r>
        <w:rPr>
          <w:color w:val="231F20"/>
          <w:spacing w:val="-8"/>
          <w:sz w:val="20"/>
        </w:rPr>
        <w:t> </w:t>
      </w:r>
      <w:r>
        <w:rPr>
          <w:color w:val="231F20"/>
          <w:sz w:val="20"/>
        </w:rPr>
        <w:t>en</w:t>
      </w:r>
      <w:r>
        <w:rPr>
          <w:color w:val="231F20"/>
          <w:spacing w:val="-8"/>
          <w:sz w:val="20"/>
        </w:rPr>
        <w:t> </w:t>
      </w:r>
      <w:r>
        <w:rPr>
          <w:color w:val="231F20"/>
          <w:spacing w:val="-3"/>
          <w:sz w:val="20"/>
        </w:rPr>
        <w:t>razón</w:t>
      </w:r>
      <w:r>
        <w:rPr>
          <w:color w:val="231F20"/>
          <w:spacing w:val="-8"/>
          <w:sz w:val="20"/>
        </w:rPr>
        <w:t> </w:t>
      </w:r>
      <w:r>
        <w:rPr>
          <w:color w:val="231F20"/>
          <w:sz w:val="20"/>
        </w:rPr>
        <w:t>de</w:t>
      </w:r>
      <w:r>
        <w:rPr>
          <w:color w:val="231F20"/>
          <w:spacing w:val="-8"/>
          <w:sz w:val="20"/>
        </w:rPr>
        <w:t> </w:t>
      </w:r>
      <w:r>
        <w:rPr>
          <w:color w:val="231F20"/>
          <w:sz w:val="20"/>
        </w:rPr>
        <w:t>género</w:t>
      </w:r>
      <w:r>
        <w:rPr>
          <w:color w:val="231F20"/>
          <w:spacing w:val="-8"/>
          <w:sz w:val="20"/>
        </w:rPr>
        <w:t> </w:t>
      </w:r>
      <w:r>
        <w:rPr>
          <w:color w:val="231F20"/>
          <w:sz w:val="20"/>
        </w:rPr>
        <w:t>o</w:t>
      </w:r>
      <w:r>
        <w:rPr>
          <w:color w:val="231F20"/>
          <w:spacing w:val="-8"/>
          <w:sz w:val="20"/>
        </w:rPr>
        <w:t> </w:t>
      </w:r>
      <w:r>
        <w:rPr>
          <w:color w:val="231F20"/>
          <w:sz w:val="20"/>
        </w:rPr>
        <w:t>de</w:t>
      </w:r>
      <w:r>
        <w:rPr>
          <w:color w:val="231F20"/>
          <w:spacing w:val="-8"/>
          <w:sz w:val="20"/>
        </w:rPr>
        <w:t> </w:t>
      </w:r>
      <w:r>
        <w:rPr>
          <w:color w:val="231F20"/>
          <w:sz w:val="20"/>
        </w:rPr>
        <w:t>recu- rrir a expresiones que degraden, denigren o discriminen a otras personas</w:t>
      </w:r>
      <w:r>
        <w:rPr>
          <w:color w:val="231F20"/>
          <w:spacing w:val="-16"/>
          <w:sz w:val="20"/>
        </w:rPr>
        <w:t> </w:t>
      </w:r>
      <w:r>
        <w:rPr>
          <w:color w:val="231F20"/>
          <w:sz w:val="20"/>
        </w:rPr>
        <w:t>aspiran-</w:t>
      </w:r>
    </w:p>
    <w:p>
      <w:pPr>
        <w:spacing w:after="0" w:line="254" w:lineRule="auto"/>
        <w:jc w:val="both"/>
        <w:rPr>
          <w:sz w:val="20"/>
        </w:rPr>
        <w:sectPr>
          <w:pgSz w:w="9640" w:h="12480"/>
          <w:pgMar w:header="399" w:footer="543" w:top="640" w:bottom="740" w:left="600" w:right="500"/>
        </w:sectPr>
      </w:pPr>
    </w:p>
    <w:p>
      <w:pPr>
        <w:pStyle w:val="BodyText"/>
        <w:spacing w:before="4"/>
        <w:rPr>
          <w:sz w:val="19"/>
        </w:rPr>
      </w:pPr>
    </w:p>
    <w:p>
      <w:pPr>
        <w:spacing w:line="254" w:lineRule="auto" w:before="100"/>
        <w:ind w:left="1250" w:right="618" w:firstLine="0"/>
        <w:jc w:val="left"/>
        <w:rPr>
          <w:sz w:val="20"/>
        </w:rPr>
      </w:pPr>
      <w:r>
        <w:rPr>
          <w:color w:val="231F20"/>
          <w:sz w:val="20"/>
        </w:rPr>
        <w:t>tes, precandidatas, candidatas, partidos políticos, personas, instituciones públicas o privadas.</w:t>
      </w:r>
    </w:p>
    <w:p>
      <w:pPr>
        <w:pStyle w:val="BodyText"/>
        <w:spacing w:before="6"/>
        <w:rPr>
          <w:sz w:val="20"/>
        </w:rPr>
      </w:pPr>
    </w:p>
    <w:p>
      <w:pPr>
        <w:pStyle w:val="ListParagraph"/>
        <w:numPr>
          <w:ilvl w:val="1"/>
          <w:numId w:val="205"/>
        </w:numPr>
        <w:tabs>
          <w:tab w:pos="931" w:val="left" w:leader="none"/>
        </w:tabs>
        <w:spacing w:line="232" w:lineRule="auto" w:before="0" w:after="0"/>
        <w:ind w:left="930" w:right="633" w:hanging="260"/>
        <w:jc w:val="both"/>
        <w:rPr>
          <w:sz w:val="22"/>
        </w:rPr>
      </w:pPr>
      <w:r>
        <w:rPr>
          <w:color w:val="231F20"/>
          <w:sz w:val="22"/>
        </w:rPr>
        <w:t>Las y los ciudadanos deberán hacer del conocimiento del Instituto, a partir del día siguiente a aquel en que se publique la convocatoria y hasta un día antes del inicio del periodo para recabar el apoyo de la ciudadanía, lo</w:t>
      </w:r>
      <w:r>
        <w:rPr>
          <w:color w:val="231F20"/>
          <w:spacing w:val="-34"/>
          <w:sz w:val="22"/>
        </w:rPr>
        <w:t> </w:t>
      </w:r>
      <w:r>
        <w:rPr>
          <w:color w:val="231F20"/>
          <w:sz w:val="22"/>
        </w:rPr>
        <w:t>siguiente:</w:t>
      </w:r>
    </w:p>
    <w:p>
      <w:pPr>
        <w:pStyle w:val="BodyText"/>
        <w:spacing w:before="3"/>
      </w:pPr>
    </w:p>
    <w:p>
      <w:pPr>
        <w:pStyle w:val="ListParagraph"/>
        <w:numPr>
          <w:ilvl w:val="2"/>
          <w:numId w:val="205"/>
        </w:numPr>
        <w:tabs>
          <w:tab w:pos="1251" w:val="left" w:leader="none"/>
        </w:tabs>
        <w:spacing w:line="254" w:lineRule="auto" w:before="0" w:after="0"/>
        <w:ind w:left="1250" w:right="631" w:hanging="220"/>
        <w:jc w:val="both"/>
        <w:rPr>
          <w:sz w:val="20"/>
        </w:rPr>
      </w:pPr>
      <w:r>
        <w:rPr>
          <w:color w:val="231F20"/>
          <w:sz w:val="20"/>
        </w:rPr>
        <w:t>La manifestación de intención que deberá dirigirse a la Secretaria o Secretario Ejecutivo, vocalía ejecutiva local o distrital, según corresponda, y presentarse por escrito, en original, con firma autógrafa del ciudadano interesado, en las oficinas correspondientes, en el formato</w:t>
      </w:r>
      <w:r>
        <w:rPr>
          <w:color w:val="231F20"/>
          <w:spacing w:val="-3"/>
          <w:sz w:val="20"/>
        </w:rPr>
        <w:t> </w:t>
      </w:r>
      <w:r>
        <w:rPr>
          <w:color w:val="231F20"/>
          <w:sz w:val="20"/>
        </w:rPr>
        <w:t>respectivo;</w:t>
      </w:r>
    </w:p>
    <w:p>
      <w:pPr>
        <w:pStyle w:val="ListParagraph"/>
        <w:numPr>
          <w:ilvl w:val="2"/>
          <w:numId w:val="205"/>
        </w:numPr>
        <w:tabs>
          <w:tab w:pos="1251" w:val="left" w:leader="none"/>
        </w:tabs>
        <w:spacing w:line="240" w:lineRule="auto" w:before="5" w:after="0"/>
        <w:ind w:left="1250" w:right="0" w:hanging="221"/>
        <w:jc w:val="both"/>
        <w:rPr>
          <w:sz w:val="20"/>
        </w:rPr>
      </w:pPr>
      <w:r>
        <w:rPr>
          <w:color w:val="231F20"/>
          <w:sz w:val="20"/>
        </w:rPr>
        <w:t>La</w:t>
      </w:r>
      <w:r>
        <w:rPr>
          <w:color w:val="231F20"/>
          <w:spacing w:val="-6"/>
          <w:sz w:val="20"/>
        </w:rPr>
        <w:t> </w:t>
      </w:r>
      <w:r>
        <w:rPr>
          <w:color w:val="231F20"/>
          <w:sz w:val="20"/>
        </w:rPr>
        <w:t>manifestación</w:t>
      </w:r>
      <w:r>
        <w:rPr>
          <w:color w:val="231F20"/>
          <w:spacing w:val="-7"/>
          <w:sz w:val="20"/>
        </w:rPr>
        <w:t> </w:t>
      </w:r>
      <w:r>
        <w:rPr>
          <w:color w:val="231F20"/>
          <w:sz w:val="20"/>
        </w:rPr>
        <w:t>de</w:t>
      </w:r>
      <w:r>
        <w:rPr>
          <w:color w:val="231F20"/>
          <w:spacing w:val="-7"/>
          <w:sz w:val="20"/>
        </w:rPr>
        <w:t> </w:t>
      </w:r>
      <w:r>
        <w:rPr>
          <w:color w:val="231F20"/>
          <w:spacing w:val="-3"/>
          <w:sz w:val="20"/>
        </w:rPr>
        <w:t>intención</w:t>
      </w:r>
      <w:r>
        <w:rPr>
          <w:color w:val="231F20"/>
          <w:spacing w:val="-7"/>
          <w:sz w:val="20"/>
        </w:rPr>
        <w:t> </w:t>
      </w:r>
      <w:r>
        <w:rPr>
          <w:color w:val="231F20"/>
          <w:spacing w:val="-3"/>
          <w:sz w:val="20"/>
        </w:rPr>
        <w:t>deberá</w:t>
      </w:r>
      <w:r>
        <w:rPr>
          <w:color w:val="231F20"/>
          <w:spacing w:val="-7"/>
          <w:sz w:val="20"/>
        </w:rPr>
        <w:t> </w:t>
      </w:r>
      <w:r>
        <w:rPr>
          <w:color w:val="231F20"/>
          <w:spacing w:val="-3"/>
          <w:sz w:val="20"/>
        </w:rPr>
        <w:t>acompañarse</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documentación</w:t>
      </w:r>
      <w:r>
        <w:rPr>
          <w:color w:val="231F20"/>
          <w:spacing w:val="-7"/>
          <w:sz w:val="20"/>
        </w:rPr>
        <w:t> </w:t>
      </w:r>
      <w:r>
        <w:rPr>
          <w:color w:val="231F20"/>
          <w:sz w:val="20"/>
        </w:rPr>
        <w:t>siguiente:</w:t>
      </w:r>
    </w:p>
    <w:p>
      <w:pPr>
        <w:pStyle w:val="BodyText"/>
        <w:spacing w:before="7"/>
      </w:pPr>
    </w:p>
    <w:p>
      <w:pPr>
        <w:pStyle w:val="ListParagraph"/>
        <w:numPr>
          <w:ilvl w:val="3"/>
          <w:numId w:val="205"/>
        </w:numPr>
        <w:tabs>
          <w:tab w:pos="1411" w:val="left" w:leader="none"/>
        </w:tabs>
        <w:spacing w:line="254" w:lineRule="auto" w:before="0" w:after="0"/>
        <w:ind w:left="1410" w:right="631" w:hanging="160"/>
        <w:jc w:val="both"/>
        <w:rPr>
          <w:sz w:val="20"/>
        </w:rPr>
      </w:pPr>
      <w:r>
        <w:rPr>
          <w:color w:val="231F20"/>
          <w:sz w:val="20"/>
        </w:rPr>
        <w:t>Copia certificada del acta constitutiva de la asociación civil integrada, al menos, por la o el aspirante, su representante legal y la o el encargado de la</w:t>
      </w:r>
      <w:r>
        <w:rPr>
          <w:color w:val="231F20"/>
          <w:spacing w:val="-29"/>
          <w:sz w:val="20"/>
        </w:rPr>
        <w:t> </w:t>
      </w:r>
      <w:r>
        <w:rPr>
          <w:color w:val="231F20"/>
          <w:sz w:val="20"/>
        </w:rPr>
        <w:t>administra- ción de los recursos de la candidatura</w:t>
      </w:r>
      <w:r>
        <w:rPr>
          <w:color w:val="231F20"/>
          <w:spacing w:val="-11"/>
          <w:sz w:val="20"/>
        </w:rPr>
        <w:t> </w:t>
      </w:r>
      <w:r>
        <w:rPr>
          <w:color w:val="231F20"/>
          <w:sz w:val="20"/>
        </w:rPr>
        <w:t>independiente;</w:t>
      </w:r>
    </w:p>
    <w:p>
      <w:pPr>
        <w:pStyle w:val="ListParagraph"/>
        <w:numPr>
          <w:ilvl w:val="3"/>
          <w:numId w:val="205"/>
        </w:numPr>
        <w:tabs>
          <w:tab w:pos="1411" w:val="left" w:leader="none"/>
        </w:tabs>
        <w:spacing w:line="254" w:lineRule="auto" w:before="4" w:after="0"/>
        <w:ind w:left="1410" w:right="632" w:hanging="220"/>
        <w:jc w:val="both"/>
        <w:rPr>
          <w:sz w:val="20"/>
        </w:rPr>
      </w:pPr>
      <w:r>
        <w:rPr>
          <w:color w:val="231F20"/>
          <w:sz w:val="20"/>
        </w:rPr>
        <w:t>El acta deberá contener los estatutos, los cuales deberán apegarse al modelo único que forma parte del presente</w:t>
      </w:r>
      <w:r>
        <w:rPr>
          <w:color w:val="231F20"/>
          <w:spacing w:val="-8"/>
          <w:sz w:val="20"/>
        </w:rPr>
        <w:t> </w:t>
      </w:r>
      <w:r>
        <w:rPr>
          <w:color w:val="231F20"/>
          <w:sz w:val="20"/>
        </w:rPr>
        <w:t>Reglamento;</w:t>
      </w:r>
    </w:p>
    <w:p>
      <w:pPr>
        <w:pStyle w:val="ListParagraph"/>
        <w:numPr>
          <w:ilvl w:val="3"/>
          <w:numId w:val="205"/>
        </w:numPr>
        <w:tabs>
          <w:tab w:pos="1411" w:val="left" w:leader="none"/>
        </w:tabs>
        <w:spacing w:line="254" w:lineRule="auto" w:before="2" w:after="0"/>
        <w:ind w:left="1410" w:right="629" w:hanging="260"/>
        <w:jc w:val="both"/>
        <w:rPr>
          <w:sz w:val="20"/>
        </w:rPr>
      </w:pPr>
      <w:r>
        <w:rPr>
          <w:color w:val="231F20"/>
          <w:sz w:val="20"/>
        </w:rPr>
        <w:t>Copia simple de cualquier documento emitido por el Servicio de Administración Tributaria, en el que conste el Registro Federal de Contribuyentes de la asocia- ción civil;</w:t>
      </w:r>
    </w:p>
    <w:p>
      <w:pPr>
        <w:pStyle w:val="ListParagraph"/>
        <w:numPr>
          <w:ilvl w:val="3"/>
          <w:numId w:val="205"/>
        </w:numPr>
        <w:tabs>
          <w:tab w:pos="1411" w:val="left" w:leader="none"/>
        </w:tabs>
        <w:spacing w:line="254" w:lineRule="auto" w:before="4" w:after="0"/>
        <w:ind w:left="1410" w:right="631" w:hanging="260"/>
        <w:jc w:val="both"/>
        <w:rPr>
          <w:sz w:val="20"/>
        </w:rPr>
      </w:pPr>
      <w:r>
        <w:rPr>
          <w:color w:val="231F20"/>
          <w:sz w:val="20"/>
        </w:rPr>
        <w:t>Copia simple del </w:t>
      </w:r>
      <w:r>
        <w:rPr>
          <w:color w:val="231F20"/>
          <w:spacing w:val="-3"/>
          <w:sz w:val="20"/>
        </w:rPr>
        <w:t>contrato </w:t>
      </w:r>
      <w:r>
        <w:rPr>
          <w:color w:val="231F20"/>
          <w:sz w:val="20"/>
        </w:rPr>
        <w:t>de la cuenta bancaria aperturada a nombre de la aso- ciación</w:t>
      </w:r>
      <w:r>
        <w:rPr>
          <w:color w:val="231F20"/>
          <w:spacing w:val="-8"/>
          <w:sz w:val="20"/>
        </w:rPr>
        <w:t> </w:t>
      </w:r>
      <w:r>
        <w:rPr>
          <w:color w:val="231F20"/>
          <w:sz w:val="20"/>
        </w:rPr>
        <w:t>civil,</w:t>
      </w:r>
      <w:r>
        <w:rPr>
          <w:color w:val="231F20"/>
          <w:spacing w:val="-7"/>
          <w:sz w:val="20"/>
        </w:rPr>
        <w:t> </w:t>
      </w:r>
      <w:r>
        <w:rPr>
          <w:color w:val="231F20"/>
          <w:sz w:val="20"/>
        </w:rPr>
        <w:t>en</w:t>
      </w:r>
      <w:r>
        <w:rPr>
          <w:color w:val="231F20"/>
          <w:spacing w:val="-7"/>
          <w:sz w:val="20"/>
        </w:rPr>
        <w:t> </w:t>
      </w:r>
      <w:r>
        <w:rPr>
          <w:color w:val="231F20"/>
          <w:sz w:val="20"/>
        </w:rPr>
        <w:t>la</w:t>
      </w:r>
      <w:r>
        <w:rPr>
          <w:color w:val="231F20"/>
          <w:spacing w:val="-7"/>
          <w:sz w:val="20"/>
        </w:rPr>
        <w:t> </w:t>
      </w:r>
      <w:r>
        <w:rPr>
          <w:color w:val="231F20"/>
          <w:sz w:val="20"/>
        </w:rPr>
        <w:t>que</w:t>
      </w:r>
      <w:r>
        <w:rPr>
          <w:color w:val="231F20"/>
          <w:spacing w:val="-8"/>
          <w:sz w:val="20"/>
        </w:rPr>
        <w:t> </w:t>
      </w:r>
      <w:r>
        <w:rPr>
          <w:color w:val="231F20"/>
          <w:sz w:val="20"/>
        </w:rPr>
        <w:t>se</w:t>
      </w:r>
      <w:r>
        <w:rPr>
          <w:color w:val="231F20"/>
          <w:spacing w:val="-7"/>
          <w:sz w:val="20"/>
        </w:rPr>
        <w:t> </w:t>
      </w:r>
      <w:r>
        <w:rPr>
          <w:color w:val="231F20"/>
          <w:sz w:val="20"/>
        </w:rPr>
        <w:t>recibirá</w:t>
      </w:r>
      <w:r>
        <w:rPr>
          <w:color w:val="231F20"/>
          <w:spacing w:val="-7"/>
          <w:sz w:val="20"/>
        </w:rPr>
        <w:t> </w:t>
      </w:r>
      <w:r>
        <w:rPr>
          <w:color w:val="231F20"/>
          <w:sz w:val="20"/>
        </w:rPr>
        <w:t>el</w:t>
      </w:r>
      <w:r>
        <w:rPr>
          <w:color w:val="231F20"/>
          <w:spacing w:val="-7"/>
          <w:sz w:val="20"/>
        </w:rPr>
        <w:t> </w:t>
      </w:r>
      <w:r>
        <w:rPr>
          <w:color w:val="231F20"/>
          <w:sz w:val="20"/>
        </w:rPr>
        <w:t>financiamiento</w:t>
      </w:r>
      <w:r>
        <w:rPr>
          <w:color w:val="231F20"/>
          <w:spacing w:val="-8"/>
          <w:sz w:val="20"/>
        </w:rPr>
        <w:t> </w:t>
      </w:r>
      <w:r>
        <w:rPr>
          <w:color w:val="231F20"/>
          <w:sz w:val="20"/>
        </w:rPr>
        <w:t>privado</w:t>
      </w:r>
      <w:r>
        <w:rPr>
          <w:color w:val="231F20"/>
          <w:spacing w:val="-7"/>
          <w:sz w:val="20"/>
        </w:rPr>
        <w:t> </w:t>
      </w:r>
      <w:r>
        <w:rPr>
          <w:color w:val="231F20"/>
          <w:spacing w:val="-8"/>
          <w:sz w:val="20"/>
        </w:rPr>
        <w:t>y,</w:t>
      </w:r>
      <w:r>
        <w:rPr>
          <w:color w:val="231F20"/>
          <w:spacing w:val="-7"/>
          <w:sz w:val="20"/>
        </w:rPr>
        <w:t> </w:t>
      </w:r>
      <w:r>
        <w:rPr>
          <w:color w:val="231F20"/>
          <w:sz w:val="20"/>
        </w:rPr>
        <w:t>en</w:t>
      </w:r>
      <w:r>
        <w:rPr>
          <w:color w:val="231F20"/>
          <w:spacing w:val="-7"/>
          <w:sz w:val="20"/>
        </w:rPr>
        <w:t> </w:t>
      </w:r>
      <w:r>
        <w:rPr>
          <w:color w:val="231F20"/>
          <w:sz w:val="20"/>
        </w:rPr>
        <w:t>su</w:t>
      </w:r>
      <w:r>
        <w:rPr>
          <w:color w:val="231F20"/>
          <w:spacing w:val="-8"/>
          <w:sz w:val="20"/>
        </w:rPr>
        <w:t> </w:t>
      </w:r>
      <w:r>
        <w:rPr>
          <w:color w:val="231F20"/>
          <w:sz w:val="20"/>
        </w:rPr>
        <w:t>caso,</w:t>
      </w:r>
      <w:r>
        <w:rPr>
          <w:color w:val="231F20"/>
          <w:spacing w:val="-7"/>
          <w:sz w:val="20"/>
        </w:rPr>
        <w:t> </w:t>
      </w:r>
      <w:r>
        <w:rPr>
          <w:color w:val="231F20"/>
          <w:sz w:val="20"/>
        </w:rPr>
        <w:t>público;</w:t>
      </w:r>
    </w:p>
    <w:p>
      <w:pPr>
        <w:pStyle w:val="ListParagraph"/>
        <w:numPr>
          <w:ilvl w:val="3"/>
          <w:numId w:val="205"/>
        </w:numPr>
        <w:tabs>
          <w:tab w:pos="1411" w:val="left" w:leader="none"/>
        </w:tabs>
        <w:spacing w:line="254" w:lineRule="auto" w:before="2" w:after="0"/>
        <w:ind w:left="1410" w:right="630" w:hanging="220"/>
        <w:jc w:val="both"/>
        <w:rPr>
          <w:sz w:val="20"/>
        </w:rPr>
      </w:pPr>
      <w:r>
        <w:rPr>
          <w:color w:val="231F20"/>
          <w:sz w:val="20"/>
        </w:rPr>
        <w:t>Copia simple legible del anverso y reverso de la credencial para votar con foto- grafía del ciudadano o la ciudadana interesada, del representante legal y de la persona encargada de la administración de los recursos,</w:t>
      </w:r>
      <w:r>
        <w:rPr>
          <w:color w:val="231F20"/>
          <w:spacing w:val="-14"/>
          <w:sz w:val="20"/>
        </w:rPr>
        <w:t> </w:t>
      </w:r>
      <w:r>
        <w:rPr>
          <w:color w:val="231F20"/>
          <w:sz w:val="20"/>
        </w:rPr>
        <w:t>y</w:t>
      </w:r>
    </w:p>
    <w:p>
      <w:pPr>
        <w:pStyle w:val="ListParagraph"/>
        <w:numPr>
          <w:ilvl w:val="3"/>
          <w:numId w:val="205"/>
        </w:numPr>
        <w:tabs>
          <w:tab w:pos="1411" w:val="left" w:leader="none"/>
        </w:tabs>
        <w:spacing w:line="254" w:lineRule="auto" w:before="4" w:after="0"/>
        <w:ind w:left="1410" w:right="636" w:hanging="280"/>
        <w:jc w:val="both"/>
        <w:rPr>
          <w:sz w:val="20"/>
        </w:rPr>
      </w:pPr>
      <w:r>
        <w:rPr>
          <w:color w:val="231F20"/>
          <w:sz w:val="20"/>
        </w:rPr>
        <w:t>Escrito bajo protesta de decir verdad de no haber sido condenado o condenada por delito de violencia política contra las mujeres en </w:t>
      </w:r>
      <w:r>
        <w:rPr>
          <w:color w:val="231F20"/>
          <w:spacing w:val="-3"/>
          <w:sz w:val="20"/>
        </w:rPr>
        <w:t>razón </w:t>
      </w:r>
      <w:r>
        <w:rPr>
          <w:color w:val="231F20"/>
          <w:sz w:val="20"/>
        </w:rPr>
        <w:t>de</w:t>
      </w:r>
      <w:r>
        <w:rPr>
          <w:color w:val="231F20"/>
          <w:spacing w:val="-19"/>
          <w:sz w:val="20"/>
        </w:rPr>
        <w:t> </w:t>
      </w:r>
      <w:r>
        <w:rPr>
          <w:color w:val="231F20"/>
          <w:sz w:val="20"/>
        </w:rPr>
        <w:t>género.</w:t>
      </w:r>
    </w:p>
    <w:p>
      <w:pPr>
        <w:pStyle w:val="BodyText"/>
        <w:spacing w:before="4"/>
        <w:rPr>
          <w:sz w:val="18"/>
        </w:rPr>
      </w:pPr>
    </w:p>
    <w:p>
      <w:pPr>
        <w:pStyle w:val="Heading2"/>
      </w:pPr>
      <w:r>
        <w:rPr>
          <w:color w:val="231F20"/>
        </w:rPr>
        <w:t>Artículo 289.</w:t>
      </w:r>
    </w:p>
    <w:p>
      <w:pPr>
        <w:pStyle w:val="BodyText"/>
        <w:spacing w:before="8"/>
        <w:rPr>
          <w:b/>
          <w:sz w:val="20"/>
        </w:rPr>
      </w:pPr>
    </w:p>
    <w:p>
      <w:pPr>
        <w:pStyle w:val="ListParagraph"/>
        <w:numPr>
          <w:ilvl w:val="0"/>
          <w:numId w:val="206"/>
        </w:numPr>
        <w:tabs>
          <w:tab w:pos="931" w:val="left" w:leader="none"/>
        </w:tabs>
        <w:spacing w:line="232" w:lineRule="auto" w:before="0" w:after="0"/>
        <w:ind w:left="930" w:right="630" w:hanging="260"/>
        <w:jc w:val="both"/>
        <w:rPr>
          <w:sz w:val="22"/>
        </w:rPr>
      </w:pPr>
      <w:r>
        <w:rPr>
          <w:color w:val="231F20"/>
          <w:sz w:val="22"/>
        </w:rPr>
        <w:t>Una vez recibida la documentación mencionada, la Secretaria o el Secretario Ejecutivo,</w:t>
      </w:r>
      <w:r>
        <w:rPr>
          <w:color w:val="231F20"/>
          <w:spacing w:val="-11"/>
          <w:sz w:val="22"/>
        </w:rPr>
        <w:t> </w:t>
      </w:r>
      <w:r>
        <w:rPr>
          <w:color w:val="231F20"/>
          <w:sz w:val="22"/>
        </w:rPr>
        <w:t>la</w:t>
      </w:r>
      <w:r>
        <w:rPr>
          <w:color w:val="231F20"/>
          <w:spacing w:val="-11"/>
          <w:sz w:val="22"/>
        </w:rPr>
        <w:t> </w:t>
      </w:r>
      <w:r>
        <w:rPr>
          <w:color w:val="231F20"/>
          <w:sz w:val="22"/>
        </w:rPr>
        <w:t>o</w:t>
      </w:r>
      <w:r>
        <w:rPr>
          <w:color w:val="231F20"/>
          <w:spacing w:val="-11"/>
          <w:sz w:val="22"/>
        </w:rPr>
        <w:t> </w:t>
      </w:r>
      <w:r>
        <w:rPr>
          <w:color w:val="231F20"/>
          <w:sz w:val="22"/>
        </w:rPr>
        <w:t>el</w:t>
      </w:r>
      <w:r>
        <w:rPr>
          <w:color w:val="231F20"/>
          <w:spacing w:val="-11"/>
          <w:sz w:val="22"/>
        </w:rPr>
        <w:t> </w:t>
      </w:r>
      <w:r>
        <w:rPr>
          <w:color w:val="231F20"/>
          <w:sz w:val="22"/>
        </w:rPr>
        <w:t>vocal</w:t>
      </w:r>
      <w:r>
        <w:rPr>
          <w:color w:val="231F20"/>
          <w:spacing w:val="-10"/>
          <w:sz w:val="22"/>
        </w:rPr>
        <w:t> </w:t>
      </w:r>
      <w:r>
        <w:rPr>
          <w:color w:val="231F20"/>
          <w:sz w:val="22"/>
        </w:rPr>
        <w:t>ejecutivo</w:t>
      </w:r>
      <w:r>
        <w:rPr>
          <w:color w:val="231F20"/>
          <w:spacing w:val="-11"/>
          <w:sz w:val="22"/>
        </w:rPr>
        <w:t> </w:t>
      </w:r>
      <w:r>
        <w:rPr>
          <w:color w:val="231F20"/>
          <w:sz w:val="22"/>
        </w:rPr>
        <w:t>local</w:t>
      </w:r>
      <w:r>
        <w:rPr>
          <w:color w:val="231F20"/>
          <w:spacing w:val="-10"/>
          <w:sz w:val="22"/>
        </w:rPr>
        <w:t> </w:t>
      </w:r>
      <w:r>
        <w:rPr>
          <w:color w:val="231F20"/>
          <w:sz w:val="22"/>
        </w:rPr>
        <w:t>o</w:t>
      </w:r>
      <w:r>
        <w:rPr>
          <w:color w:val="231F20"/>
          <w:spacing w:val="-12"/>
          <w:sz w:val="22"/>
        </w:rPr>
        <w:t> </w:t>
      </w:r>
      <w:r>
        <w:rPr>
          <w:color w:val="231F20"/>
          <w:sz w:val="22"/>
        </w:rPr>
        <w:t>distrital,</w:t>
      </w:r>
      <w:r>
        <w:rPr>
          <w:color w:val="231F20"/>
          <w:spacing w:val="-11"/>
          <w:sz w:val="22"/>
        </w:rPr>
        <w:t> </w:t>
      </w:r>
      <w:r>
        <w:rPr>
          <w:color w:val="231F20"/>
          <w:sz w:val="22"/>
        </w:rPr>
        <w:t>según</w:t>
      </w:r>
      <w:r>
        <w:rPr>
          <w:color w:val="231F20"/>
          <w:spacing w:val="-11"/>
          <w:sz w:val="22"/>
        </w:rPr>
        <w:t> </w:t>
      </w:r>
      <w:r>
        <w:rPr>
          <w:color w:val="231F20"/>
          <w:sz w:val="22"/>
        </w:rPr>
        <w:t>corresponda,</w:t>
      </w:r>
      <w:r>
        <w:rPr>
          <w:color w:val="231F20"/>
          <w:spacing w:val="-10"/>
          <w:sz w:val="22"/>
        </w:rPr>
        <w:t> </w:t>
      </w:r>
      <w:r>
        <w:rPr>
          <w:color w:val="231F20"/>
          <w:sz w:val="22"/>
        </w:rPr>
        <w:t>verificarán dentro</w:t>
      </w:r>
      <w:r>
        <w:rPr>
          <w:color w:val="231F20"/>
          <w:spacing w:val="-8"/>
          <w:sz w:val="22"/>
        </w:rPr>
        <w:t> </w:t>
      </w:r>
      <w:r>
        <w:rPr>
          <w:color w:val="231F20"/>
          <w:sz w:val="22"/>
        </w:rPr>
        <w:t>de</w:t>
      </w:r>
      <w:r>
        <w:rPr>
          <w:color w:val="231F20"/>
          <w:spacing w:val="-7"/>
          <w:sz w:val="22"/>
        </w:rPr>
        <w:t> </w:t>
      </w:r>
      <w:r>
        <w:rPr>
          <w:color w:val="231F20"/>
          <w:sz w:val="22"/>
        </w:rPr>
        <w:t>los</w:t>
      </w:r>
      <w:r>
        <w:rPr>
          <w:color w:val="231F20"/>
          <w:spacing w:val="-7"/>
          <w:sz w:val="22"/>
        </w:rPr>
        <w:t> </w:t>
      </w:r>
      <w:r>
        <w:rPr>
          <w:color w:val="231F20"/>
          <w:sz w:val="22"/>
        </w:rPr>
        <w:t>tres</w:t>
      </w:r>
      <w:r>
        <w:rPr>
          <w:color w:val="231F20"/>
          <w:spacing w:val="-7"/>
          <w:sz w:val="22"/>
        </w:rPr>
        <w:t> </w:t>
      </w:r>
      <w:r>
        <w:rPr>
          <w:color w:val="231F20"/>
          <w:sz w:val="22"/>
        </w:rPr>
        <w:t>días</w:t>
      </w:r>
      <w:r>
        <w:rPr>
          <w:color w:val="231F20"/>
          <w:spacing w:val="-7"/>
          <w:sz w:val="22"/>
        </w:rPr>
        <w:t> </w:t>
      </w:r>
      <w:r>
        <w:rPr>
          <w:color w:val="231F20"/>
          <w:sz w:val="22"/>
        </w:rPr>
        <w:t>siguientes</w:t>
      </w:r>
      <w:r>
        <w:rPr>
          <w:color w:val="231F20"/>
          <w:spacing w:val="-7"/>
          <w:sz w:val="22"/>
        </w:rPr>
        <w:t> </w:t>
      </w:r>
      <w:r>
        <w:rPr>
          <w:color w:val="231F20"/>
          <w:sz w:val="22"/>
        </w:rPr>
        <w:t>que</w:t>
      </w:r>
      <w:r>
        <w:rPr>
          <w:color w:val="231F20"/>
          <w:spacing w:val="-8"/>
          <w:sz w:val="22"/>
        </w:rPr>
        <w:t> </w:t>
      </w:r>
      <w:r>
        <w:rPr>
          <w:color w:val="231F20"/>
          <w:sz w:val="22"/>
        </w:rPr>
        <w:t>la</w:t>
      </w:r>
      <w:r>
        <w:rPr>
          <w:color w:val="231F20"/>
          <w:spacing w:val="-7"/>
          <w:sz w:val="22"/>
        </w:rPr>
        <w:t> </w:t>
      </w:r>
      <w:r>
        <w:rPr>
          <w:color w:val="231F20"/>
          <w:sz w:val="22"/>
        </w:rPr>
        <w:t>manifestación</w:t>
      </w:r>
      <w:r>
        <w:rPr>
          <w:color w:val="231F20"/>
          <w:spacing w:val="-7"/>
          <w:sz w:val="22"/>
        </w:rPr>
        <w:t> </w:t>
      </w:r>
      <w:r>
        <w:rPr>
          <w:color w:val="231F20"/>
          <w:sz w:val="22"/>
        </w:rPr>
        <w:t>de</w:t>
      </w:r>
      <w:r>
        <w:rPr>
          <w:color w:val="231F20"/>
          <w:spacing w:val="-7"/>
          <w:sz w:val="22"/>
        </w:rPr>
        <w:t> </w:t>
      </w:r>
      <w:r>
        <w:rPr>
          <w:color w:val="231F20"/>
          <w:sz w:val="22"/>
        </w:rPr>
        <w:t>intención</w:t>
      </w:r>
      <w:r>
        <w:rPr>
          <w:color w:val="231F20"/>
          <w:spacing w:val="-7"/>
          <w:sz w:val="22"/>
        </w:rPr>
        <w:t> </w:t>
      </w:r>
      <w:r>
        <w:rPr>
          <w:color w:val="231F20"/>
          <w:sz w:val="22"/>
        </w:rPr>
        <w:t>se</w:t>
      </w:r>
      <w:r>
        <w:rPr>
          <w:color w:val="231F20"/>
          <w:spacing w:val="-7"/>
          <w:sz w:val="22"/>
        </w:rPr>
        <w:t> </w:t>
      </w:r>
      <w:r>
        <w:rPr>
          <w:color w:val="231F20"/>
          <w:sz w:val="22"/>
        </w:rPr>
        <w:t>encuen- tre integrada conforme a lo señalado en el inciso b) del numeral 2 del artículo </w:t>
      </w:r>
      <w:r>
        <w:rPr>
          <w:color w:val="231F20"/>
          <w:spacing w:val="-3"/>
          <w:sz w:val="22"/>
        </w:rPr>
        <w:t>anterior, </w:t>
      </w:r>
      <w:r>
        <w:rPr>
          <w:color w:val="231F20"/>
          <w:sz w:val="22"/>
        </w:rPr>
        <w:t>excepto cuando la manifestación se presente en el último día del</w:t>
      </w:r>
      <w:r>
        <w:rPr>
          <w:color w:val="231F20"/>
          <w:spacing w:val="-32"/>
          <w:sz w:val="22"/>
        </w:rPr>
        <w:t> </w:t>
      </w:r>
      <w:r>
        <w:rPr>
          <w:color w:val="231F20"/>
          <w:sz w:val="22"/>
        </w:rPr>
        <w:t>pla- </w:t>
      </w:r>
      <w:r>
        <w:rPr>
          <w:color w:val="231F20"/>
          <w:spacing w:val="-3"/>
          <w:sz w:val="22"/>
        </w:rPr>
        <w:t>zo,</w:t>
      </w:r>
      <w:r>
        <w:rPr>
          <w:color w:val="231F20"/>
          <w:spacing w:val="-5"/>
          <w:sz w:val="22"/>
        </w:rPr>
        <w:t> </w:t>
      </w:r>
      <w:r>
        <w:rPr>
          <w:color w:val="231F20"/>
          <w:sz w:val="22"/>
        </w:rPr>
        <w:t>en</w:t>
      </w:r>
      <w:r>
        <w:rPr>
          <w:color w:val="231F20"/>
          <w:spacing w:val="-5"/>
          <w:sz w:val="22"/>
        </w:rPr>
        <w:t> </w:t>
      </w:r>
      <w:r>
        <w:rPr>
          <w:color w:val="231F20"/>
          <w:sz w:val="22"/>
        </w:rPr>
        <w:t>cuyo</w:t>
      </w:r>
      <w:r>
        <w:rPr>
          <w:color w:val="231F20"/>
          <w:spacing w:val="-4"/>
          <w:sz w:val="22"/>
        </w:rPr>
        <w:t> </w:t>
      </w:r>
      <w:r>
        <w:rPr>
          <w:color w:val="231F20"/>
          <w:sz w:val="22"/>
        </w:rPr>
        <w:t>caso</w:t>
      </w:r>
      <w:r>
        <w:rPr>
          <w:color w:val="231F20"/>
          <w:spacing w:val="-5"/>
          <w:sz w:val="22"/>
        </w:rPr>
        <w:t> </w:t>
      </w:r>
      <w:r>
        <w:rPr>
          <w:color w:val="231F20"/>
          <w:sz w:val="22"/>
        </w:rPr>
        <w:t>dicha</w:t>
      </w:r>
      <w:r>
        <w:rPr>
          <w:color w:val="231F20"/>
          <w:spacing w:val="-4"/>
          <w:sz w:val="22"/>
        </w:rPr>
        <w:t> </w:t>
      </w:r>
      <w:r>
        <w:rPr>
          <w:color w:val="231F20"/>
          <w:sz w:val="22"/>
        </w:rPr>
        <w:t>verificación</w:t>
      </w:r>
      <w:r>
        <w:rPr>
          <w:color w:val="231F20"/>
          <w:spacing w:val="-5"/>
          <w:sz w:val="22"/>
        </w:rPr>
        <w:t> </w:t>
      </w:r>
      <w:r>
        <w:rPr>
          <w:color w:val="231F20"/>
          <w:sz w:val="22"/>
        </w:rPr>
        <w:t>deberá</w:t>
      </w:r>
      <w:r>
        <w:rPr>
          <w:color w:val="231F20"/>
          <w:spacing w:val="-4"/>
          <w:sz w:val="22"/>
        </w:rPr>
        <w:t> </w:t>
      </w:r>
      <w:r>
        <w:rPr>
          <w:color w:val="231F20"/>
          <w:sz w:val="22"/>
        </w:rPr>
        <w:t>realizarse</w:t>
      </w:r>
      <w:r>
        <w:rPr>
          <w:color w:val="231F20"/>
          <w:spacing w:val="-5"/>
          <w:sz w:val="22"/>
        </w:rPr>
        <w:t> </w:t>
      </w:r>
      <w:r>
        <w:rPr>
          <w:color w:val="231F20"/>
          <w:sz w:val="22"/>
        </w:rPr>
        <w:t>dentro</w:t>
      </w:r>
      <w:r>
        <w:rPr>
          <w:color w:val="231F20"/>
          <w:spacing w:val="-4"/>
          <w:sz w:val="22"/>
        </w:rPr>
        <w:t> </w:t>
      </w:r>
      <w:r>
        <w:rPr>
          <w:color w:val="231F20"/>
          <w:sz w:val="22"/>
        </w:rPr>
        <w:t>de</w:t>
      </w:r>
      <w:r>
        <w:rPr>
          <w:color w:val="231F20"/>
          <w:spacing w:val="-5"/>
          <w:sz w:val="22"/>
        </w:rPr>
        <w:t> </w:t>
      </w:r>
      <w:r>
        <w:rPr>
          <w:color w:val="231F20"/>
          <w:sz w:val="22"/>
        </w:rPr>
        <w:t>las</w:t>
      </w:r>
      <w:r>
        <w:rPr>
          <w:color w:val="231F20"/>
          <w:spacing w:val="-4"/>
          <w:sz w:val="22"/>
        </w:rPr>
        <w:t> </w:t>
      </w:r>
      <w:r>
        <w:rPr>
          <w:color w:val="231F20"/>
          <w:sz w:val="22"/>
        </w:rPr>
        <w:t>veinticuatro horas siguientes a la recepción de la</w:t>
      </w:r>
      <w:r>
        <w:rPr>
          <w:color w:val="231F20"/>
          <w:spacing w:val="-8"/>
          <w:sz w:val="22"/>
        </w:rPr>
        <w:t> </w:t>
      </w:r>
      <w:r>
        <w:rPr>
          <w:color w:val="231F20"/>
          <w:sz w:val="22"/>
        </w:rPr>
        <w:t>misma.</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ListParagraph"/>
        <w:numPr>
          <w:ilvl w:val="0"/>
          <w:numId w:val="206"/>
        </w:numPr>
        <w:tabs>
          <w:tab w:pos="1214" w:val="left" w:leader="none"/>
        </w:tabs>
        <w:spacing w:line="232" w:lineRule="auto" w:before="107" w:after="0"/>
        <w:ind w:left="1213" w:right="346" w:hanging="260"/>
        <w:jc w:val="both"/>
        <w:rPr>
          <w:sz w:val="22"/>
        </w:rPr>
      </w:pPr>
      <w:r>
        <w:rPr>
          <w:color w:val="231F20"/>
          <w:sz w:val="22"/>
        </w:rPr>
        <w:t>En</w:t>
      </w:r>
      <w:r>
        <w:rPr>
          <w:color w:val="231F20"/>
          <w:spacing w:val="-7"/>
          <w:sz w:val="22"/>
        </w:rPr>
        <w:t> </w:t>
      </w:r>
      <w:r>
        <w:rPr>
          <w:color w:val="231F20"/>
          <w:sz w:val="22"/>
        </w:rPr>
        <w:t>caso</w:t>
      </w:r>
      <w:r>
        <w:rPr>
          <w:color w:val="231F20"/>
          <w:spacing w:val="-7"/>
          <w:sz w:val="22"/>
        </w:rPr>
        <w:t> </w:t>
      </w:r>
      <w:r>
        <w:rPr>
          <w:color w:val="231F20"/>
          <w:sz w:val="22"/>
        </w:rPr>
        <w:t>que</w:t>
      </w:r>
      <w:r>
        <w:rPr>
          <w:color w:val="231F20"/>
          <w:spacing w:val="-6"/>
          <w:sz w:val="22"/>
        </w:rPr>
        <w:t> </w:t>
      </w:r>
      <w:r>
        <w:rPr>
          <w:color w:val="231F20"/>
          <w:sz w:val="22"/>
        </w:rPr>
        <w:t>de</w:t>
      </w:r>
      <w:r>
        <w:rPr>
          <w:color w:val="231F20"/>
          <w:spacing w:val="-7"/>
          <w:sz w:val="22"/>
        </w:rPr>
        <w:t> </w:t>
      </w:r>
      <w:r>
        <w:rPr>
          <w:color w:val="231F20"/>
          <w:sz w:val="22"/>
        </w:rPr>
        <w:t>la</w:t>
      </w:r>
      <w:r>
        <w:rPr>
          <w:color w:val="231F20"/>
          <w:spacing w:val="-7"/>
          <w:sz w:val="22"/>
        </w:rPr>
        <w:t> </w:t>
      </w:r>
      <w:r>
        <w:rPr>
          <w:color w:val="231F20"/>
          <w:sz w:val="22"/>
        </w:rPr>
        <w:t>revisión</w:t>
      </w:r>
      <w:r>
        <w:rPr>
          <w:color w:val="231F20"/>
          <w:spacing w:val="-5"/>
          <w:sz w:val="22"/>
        </w:rPr>
        <w:t> </w:t>
      </w:r>
      <w:r>
        <w:rPr>
          <w:color w:val="231F20"/>
          <w:sz w:val="22"/>
        </w:rPr>
        <w:t>resulte</w:t>
      </w:r>
      <w:r>
        <w:rPr>
          <w:color w:val="231F20"/>
          <w:spacing w:val="-7"/>
          <w:sz w:val="22"/>
        </w:rPr>
        <w:t> </w:t>
      </w:r>
      <w:r>
        <w:rPr>
          <w:color w:val="231F20"/>
          <w:sz w:val="22"/>
        </w:rPr>
        <w:t>que</w:t>
      </w:r>
      <w:r>
        <w:rPr>
          <w:color w:val="231F20"/>
          <w:spacing w:val="-7"/>
          <w:sz w:val="22"/>
        </w:rPr>
        <w:t> </w:t>
      </w:r>
      <w:r>
        <w:rPr>
          <w:color w:val="231F20"/>
          <w:sz w:val="22"/>
        </w:rPr>
        <w:t>la</w:t>
      </w:r>
      <w:r>
        <w:rPr>
          <w:color w:val="231F20"/>
          <w:spacing w:val="-6"/>
          <w:sz w:val="22"/>
        </w:rPr>
        <w:t> </w:t>
      </w:r>
      <w:r>
        <w:rPr>
          <w:color w:val="231F20"/>
          <w:sz w:val="22"/>
        </w:rPr>
        <w:t>o</w:t>
      </w:r>
      <w:r>
        <w:rPr>
          <w:color w:val="231F20"/>
          <w:spacing w:val="-7"/>
          <w:sz w:val="22"/>
        </w:rPr>
        <w:t> </w:t>
      </w:r>
      <w:r>
        <w:rPr>
          <w:color w:val="231F20"/>
          <w:sz w:val="22"/>
        </w:rPr>
        <w:t>el</w:t>
      </w:r>
      <w:r>
        <w:rPr>
          <w:color w:val="231F20"/>
          <w:spacing w:val="-7"/>
          <w:sz w:val="22"/>
        </w:rPr>
        <w:t> </w:t>
      </w:r>
      <w:r>
        <w:rPr>
          <w:color w:val="231F20"/>
          <w:sz w:val="22"/>
        </w:rPr>
        <w:t>ciudadano</w:t>
      </w:r>
      <w:r>
        <w:rPr>
          <w:color w:val="231F20"/>
          <w:spacing w:val="-5"/>
          <w:sz w:val="22"/>
        </w:rPr>
        <w:t> </w:t>
      </w:r>
      <w:r>
        <w:rPr>
          <w:color w:val="231F20"/>
          <w:sz w:val="22"/>
        </w:rPr>
        <w:t>interesado</w:t>
      </w:r>
      <w:r>
        <w:rPr>
          <w:color w:val="231F20"/>
          <w:spacing w:val="-6"/>
          <w:sz w:val="22"/>
        </w:rPr>
        <w:t> </w:t>
      </w:r>
      <w:r>
        <w:rPr>
          <w:color w:val="231F20"/>
          <w:sz w:val="22"/>
        </w:rPr>
        <w:t>no</w:t>
      </w:r>
      <w:r>
        <w:rPr>
          <w:color w:val="231F20"/>
          <w:spacing w:val="-7"/>
          <w:sz w:val="22"/>
        </w:rPr>
        <w:t> </w:t>
      </w:r>
      <w:r>
        <w:rPr>
          <w:color w:val="231F20"/>
          <w:sz w:val="22"/>
        </w:rPr>
        <w:t>acompa- ñó la documentación e información completa, la o el Secretario Ejecutivo, la o el</w:t>
      </w:r>
      <w:r>
        <w:rPr>
          <w:color w:val="231F20"/>
          <w:spacing w:val="-9"/>
          <w:sz w:val="22"/>
        </w:rPr>
        <w:t> </w:t>
      </w:r>
      <w:r>
        <w:rPr>
          <w:color w:val="231F20"/>
          <w:sz w:val="22"/>
        </w:rPr>
        <w:t>vocal</w:t>
      </w:r>
      <w:r>
        <w:rPr>
          <w:color w:val="231F20"/>
          <w:spacing w:val="-8"/>
          <w:sz w:val="22"/>
        </w:rPr>
        <w:t> </w:t>
      </w:r>
      <w:r>
        <w:rPr>
          <w:color w:val="231F20"/>
          <w:sz w:val="22"/>
        </w:rPr>
        <w:t>ejecutivo</w:t>
      </w:r>
      <w:r>
        <w:rPr>
          <w:color w:val="231F20"/>
          <w:spacing w:val="-8"/>
          <w:sz w:val="22"/>
        </w:rPr>
        <w:t> </w:t>
      </w:r>
      <w:r>
        <w:rPr>
          <w:color w:val="231F20"/>
          <w:sz w:val="22"/>
        </w:rPr>
        <w:t>local</w:t>
      </w:r>
      <w:r>
        <w:rPr>
          <w:color w:val="231F20"/>
          <w:spacing w:val="-8"/>
          <w:sz w:val="22"/>
        </w:rPr>
        <w:t> </w:t>
      </w:r>
      <w:r>
        <w:rPr>
          <w:color w:val="231F20"/>
          <w:sz w:val="22"/>
        </w:rPr>
        <w:t>o</w:t>
      </w:r>
      <w:r>
        <w:rPr>
          <w:color w:val="231F20"/>
          <w:spacing w:val="-8"/>
          <w:sz w:val="22"/>
        </w:rPr>
        <w:t> </w:t>
      </w:r>
      <w:r>
        <w:rPr>
          <w:color w:val="231F20"/>
          <w:sz w:val="22"/>
        </w:rPr>
        <w:t>distrital,</w:t>
      </w:r>
      <w:r>
        <w:rPr>
          <w:color w:val="231F20"/>
          <w:spacing w:val="-8"/>
          <w:sz w:val="22"/>
        </w:rPr>
        <w:t> </w:t>
      </w:r>
      <w:r>
        <w:rPr>
          <w:color w:val="231F20"/>
          <w:sz w:val="22"/>
        </w:rPr>
        <w:t>según</w:t>
      </w:r>
      <w:r>
        <w:rPr>
          <w:color w:val="231F20"/>
          <w:spacing w:val="-8"/>
          <w:sz w:val="22"/>
        </w:rPr>
        <w:t> </w:t>
      </w:r>
      <w:r>
        <w:rPr>
          <w:color w:val="231F20"/>
          <w:sz w:val="22"/>
        </w:rPr>
        <w:t>el</w:t>
      </w:r>
      <w:r>
        <w:rPr>
          <w:color w:val="231F20"/>
          <w:spacing w:val="-8"/>
          <w:sz w:val="22"/>
        </w:rPr>
        <w:t> </w:t>
      </w:r>
      <w:r>
        <w:rPr>
          <w:color w:val="231F20"/>
          <w:sz w:val="22"/>
        </w:rPr>
        <w:t>caso,</w:t>
      </w:r>
      <w:r>
        <w:rPr>
          <w:color w:val="231F20"/>
          <w:spacing w:val="-8"/>
          <w:sz w:val="22"/>
        </w:rPr>
        <w:t> </w:t>
      </w:r>
      <w:r>
        <w:rPr>
          <w:color w:val="231F20"/>
          <w:sz w:val="22"/>
        </w:rPr>
        <w:t>realizará</w:t>
      </w:r>
      <w:r>
        <w:rPr>
          <w:color w:val="231F20"/>
          <w:spacing w:val="-8"/>
          <w:sz w:val="22"/>
        </w:rPr>
        <w:t> </w:t>
      </w:r>
      <w:r>
        <w:rPr>
          <w:color w:val="231F20"/>
          <w:sz w:val="22"/>
        </w:rPr>
        <w:t>un</w:t>
      </w:r>
      <w:r>
        <w:rPr>
          <w:color w:val="231F20"/>
          <w:spacing w:val="-8"/>
          <w:sz w:val="22"/>
        </w:rPr>
        <w:t> </w:t>
      </w:r>
      <w:r>
        <w:rPr>
          <w:color w:val="231F20"/>
          <w:sz w:val="22"/>
        </w:rPr>
        <w:t>requerimiento</w:t>
      </w:r>
      <w:r>
        <w:rPr>
          <w:color w:val="231F20"/>
          <w:spacing w:val="-8"/>
          <w:sz w:val="22"/>
        </w:rPr>
        <w:t> </w:t>
      </w:r>
      <w:r>
        <w:rPr>
          <w:color w:val="231F20"/>
          <w:sz w:val="22"/>
        </w:rPr>
        <w:t>a</w:t>
      </w:r>
      <w:r>
        <w:rPr>
          <w:color w:val="231F20"/>
          <w:spacing w:val="-8"/>
          <w:sz w:val="22"/>
        </w:rPr>
        <w:t> </w:t>
      </w:r>
      <w:r>
        <w:rPr>
          <w:color w:val="231F20"/>
          <w:sz w:val="22"/>
        </w:rPr>
        <w:t>la ciudadana</w:t>
      </w:r>
      <w:r>
        <w:rPr>
          <w:color w:val="231F20"/>
          <w:spacing w:val="-9"/>
          <w:sz w:val="22"/>
        </w:rPr>
        <w:t> </w:t>
      </w:r>
      <w:r>
        <w:rPr>
          <w:color w:val="231F20"/>
          <w:sz w:val="22"/>
        </w:rPr>
        <w:t>o</w:t>
      </w:r>
      <w:r>
        <w:rPr>
          <w:color w:val="231F20"/>
          <w:spacing w:val="-8"/>
          <w:sz w:val="22"/>
        </w:rPr>
        <w:t> </w:t>
      </w:r>
      <w:r>
        <w:rPr>
          <w:color w:val="231F20"/>
          <w:sz w:val="22"/>
        </w:rPr>
        <w:t>ciudadano</w:t>
      </w:r>
      <w:r>
        <w:rPr>
          <w:color w:val="231F20"/>
          <w:spacing w:val="-9"/>
          <w:sz w:val="22"/>
        </w:rPr>
        <w:t> </w:t>
      </w:r>
      <w:r>
        <w:rPr>
          <w:color w:val="231F20"/>
          <w:sz w:val="22"/>
        </w:rPr>
        <w:t>interesado,</w:t>
      </w:r>
      <w:r>
        <w:rPr>
          <w:color w:val="231F20"/>
          <w:spacing w:val="-8"/>
          <w:sz w:val="22"/>
        </w:rPr>
        <w:t> </w:t>
      </w:r>
      <w:r>
        <w:rPr>
          <w:color w:val="231F20"/>
          <w:sz w:val="22"/>
        </w:rPr>
        <w:t>para</w:t>
      </w:r>
      <w:r>
        <w:rPr>
          <w:color w:val="231F20"/>
          <w:spacing w:val="-9"/>
          <w:sz w:val="22"/>
        </w:rPr>
        <w:t> </w:t>
      </w:r>
      <w:r>
        <w:rPr>
          <w:color w:val="231F20"/>
          <w:sz w:val="22"/>
        </w:rPr>
        <w:t>que</w:t>
      </w:r>
      <w:r>
        <w:rPr>
          <w:color w:val="231F20"/>
          <w:spacing w:val="-9"/>
          <w:sz w:val="22"/>
        </w:rPr>
        <w:t> </w:t>
      </w:r>
      <w:r>
        <w:rPr>
          <w:color w:val="231F20"/>
          <w:sz w:val="22"/>
        </w:rPr>
        <w:t>en</w:t>
      </w:r>
      <w:r>
        <w:rPr>
          <w:color w:val="231F20"/>
          <w:spacing w:val="-8"/>
          <w:sz w:val="22"/>
        </w:rPr>
        <w:t> </w:t>
      </w:r>
      <w:r>
        <w:rPr>
          <w:color w:val="231F20"/>
          <w:sz w:val="22"/>
        </w:rPr>
        <w:t>un</w:t>
      </w:r>
      <w:r>
        <w:rPr>
          <w:color w:val="231F20"/>
          <w:spacing w:val="-9"/>
          <w:sz w:val="22"/>
        </w:rPr>
        <w:t> </w:t>
      </w:r>
      <w:r>
        <w:rPr>
          <w:color w:val="231F20"/>
          <w:sz w:val="22"/>
        </w:rPr>
        <w:t>término</w:t>
      </w:r>
      <w:r>
        <w:rPr>
          <w:color w:val="231F20"/>
          <w:spacing w:val="-8"/>
          <w:sz w:val="22"/>
        </w:rPr>
        <w:t> </w:t>
      </w:r>
      <w:r>
        <w:rPr>
          <w:color w:val="231F20"/>
          <w:sz w:val="22"/>
        </w:rPr>
        <w:t>de</w:t>
      </w:r>
      <w:r>
        <w:rPr>
          <w:color w:val="231F20"/>
          <w:spacing w:val="-10"/>
          <w:sz w:val="22"/>
        </w:rPr>
        <w:t> </w:t>
      </w:r>
      <w:r>
        <w:rPr>
          <w:color w:val="231F20"/>
          <w:sz w:val="22"/>
        </w:rPr>
        <w:t>cuarenta</w:t>
      </w:r>
      <w:r>
        <w:rPr>
          <w:color w:val="231F20"/>
          <w:spacing w:val="-8"/>
          <w:sz w:val="22"/>
        </w:rPr>
        <w:t> </w:t>
      </w:r>
      <w:r>
        <w:rPr>
          <w:color w:val="231F20"/>
          <w:sz w:val="22"/>
        </w:rPr>
        <w:t>y</w:t>
      </w:r>
      <w:r>
        <w:rPr>
          <w:color w:val="231F20"/>
          <w:spacing w:val="-8"/>
          <w:sz w:val="22"/>
        </w:rPr>
        <w:t> </w:t>
      </w:r>
      <w:r>
        <w:rPr>
          <w:color w:val="231F20"/>
          <w:sz w:val="22"/>
        </w:rPr>
        <w:t>ocho horas remita la documentación o información</w:t>
      </w:r>
      <w:r>
        <w:rPr>
          <w:color w:val="231F20"/>
          <w:spacing w:val="-12"/>
          <w:sz w:val="22"/>
        </w:rPr>
        <w:t> </w:t>
      </w:r>
      <w:r>
        <w:rPr>
          <w:color w:val="231F20"/>
          <w:sz w:val="22"/>
        </w:rPr>
        <w:t>omitida.</w:t>
      </w:r>
    </w:p>
    <w:p>
      <w:pPr>
        <w:pStyle w:val="BodyText"/>
        <w:spacing w:before="1"/>
        <w:rPr>
          <w:sz w:val="21"/>
        </w:rPr>
      </w:pPr>
    </w:p>
    <w:p>
      <w:pPr>
        <w:pStyle w:val="ListParagraph"/>
        <w:numPr>
          <w:ilvl w:val="0"/>
          <w:numId w:val="206"/>
        </w:numPr>
        <w:tabs>
          <w:tab w:pos="1214" w:val="left" w:leader="none"/>
        </w:tabs>
        <w:spacing w:line="232" w:lineRule="auto" w:before="0" w:after="0"/>
        <w:ind w:left="1213" w:right="345" w:hanging="260"/>
        <w:jc w:val="both"/>
        <w:rPr>
          <w:sz w:val="22"/>
        </w:rPr>
      </w:pPr>
      <w:r>
        <w:rPr>
          <w:color w:val="231F20"/>
          <w:sz w:val="22"/>
        </w:rPr>
        <w:t>De no recibirse respuesta al requerimiento dentro del plazo señalado, o que con ésta no se remita la documentación e información solicitada, la manifes- tación de intención se tendrá por no presentada. La o el ciudadano</w:t>
      </w:r>
      <w:r>
        <w:rPr>
          <w:color w:val="231F20"/>
          <w:spacing w:val="-26"/>
          <w:sz w:val="22"/>
        </w:rPr>
        <w:t> </w:t>
      </w:r>
      <w:r>
        <w:rPr>
          <w:color w:val="231F20"/>
          <w:sz w:val="22"/>
        </w:rPr>
        <w:t>interesado podrá presentar una nueva manifestación de intención, siempre y cuando se exhiba dentro del plazo señalado para ese</w:t>
      </w:r>
      <w:r>
        <w:rPr>
          <w:color w:val="231F20"/>
          <w:spacing w:val="-13"/>
          <w:sz w:val="22"/>
        </w:rPr>
        <w:t> </w:t>
      </w:r>
      <w:r>
        <w:rPr>
          <w:color w:val="231F20"/>
          <w:sz w:val="22"/>
        </w:rPr>
        <w:t>efecto.</w:t>
      </w:r>
    </w:p>
    <w:p>
      <w:pPr>
        <w:pStyle w:val="BodyText"/>
        <w:spacing w:before="1"/>
        <w:rPr>
          <w:sz w:val="21"/>
        </w:rPr>
      </w:pPr>
    </w:p>
    <w:p>
      <w:pPr>
        <w:pStyle w:val="ListParagraph"/>
        <w:numPr>
          <w:ilvl w:val="0"/>
          <w:numId w:val="206"/>
        </w:numPr>
        <w:tabs>
          <w:tab w:pos="1214" w:val="left" w:leader="none"/>
        </w:tabs>
        <w:spacing w:line="232" w:lineRule="auto" w:before="0" w:after="0"/>
        <w:ind w:left="1213" w:right="347" w:hanging="260"/>
        <w:jc w:val="both"/>
        <w:rPr>
          <w:sz w:val="22"/>
        </w:rPr>
      </w:pPr>
      <w:r>
        <w:rPr>
          <w:color w:val="231F20"/>
          <w:sz w:val="22"/>
        </w:rPr>
        <w:t>De resultar procedente la manifestación de intención, se expedirá constancia de</w:t>
      </w:r>
      <w:r>
        <w:rPr>
          <w:color w:val="231F20"/>
          <w:spacing w:val="-9"/>
          <w:sz w:val="22"/>
        </w:rPr>
        <w:t> </w:t>
      </w:r>
      <w:r>
        <w:rPr>
          <w:color w:val="231F20"/>
          <w:sz w:val="22"/>
        </w:rPr>
        <w:t>aspirante</w:t>
      </w:r>
      <w:r>
        <w:rPr>
          <w:color w:val="231F20"/>
          <w:spacing w:val="-8"/>
          <w:sz w:val="22"/>
        </w:rPr>
        <w:t> </w:t>
      </w:r>
      <w:r>
        <w:rPr>
          <w:color w:val="231F20"/>
          <w:sz w:val="22"/>
        </w:rPr>
        <w:t>a</w:t>
      </w:r>
      <w:r>
        <w:rPr>
          <w:color w:val="231F20"/>
          <w:spacing w:val="-8"/>
          <w:sz w:val="22"/>
        </w:rPr>
        <w:t> </w:t>
      </w:r>
      <w:r>
        <w:rPr>
          <w:color w:val="231F20"/>
          <w:sz w:val="22"/>
        </w:rPr>
        <w:t>la</w:t>
      </w:r>
      <w:r>
        <w:rPr>
          <w:color w:val="231F20"/>
          <w:spacing w:val="-8"/>
          <w:sz w:val="22"/>
        </w:rPr>
        <w:t> </w:t>
      </w:r>
      <w:r>
        <w:rPr>
          <w:color w:val="231F20"/>
          <w:sz w:val="22"/>
        </w:rPr>
        <w:t>ciudadana</w:t>
      </w:r>
      <w:r>
        <w:rPr>
          <w:color w:val="231F20"/>
          <w:spacing w:val="-7"/>
          <w:sz w:val="22"/>
        </w:rPr>
        <w:t> </w:t>
      </w:r>
      <w:r>
        <w:rPr>
          <w:color w:val="231F20"/>
          <w:sz w:val="22"/>
        </w:rPr>
        <w:t>o</w:t>
      </w:r>
      <w:r>
        <w:rPr>
          <w:color w:val="231F20"/>
          <w:spacing w:val="-9"/>
          <w:sz w:val="22"/>
        </w:rPr>
        <w:t> </w:t>
      </w:r>
      <w:r>
        <w:rPr>
          <w:color w:val="231F20"/>
          <w:sz w:val="22"/>
        </w:rPr>
        <w:t>el</w:t>
      </w:r>
      <w:r>
        <w:rPr>
          <w:color w:val="231F20"/>
          <w:spacing w:val="-8"/>
          <w:sz w:val="22"/>
        </w:rPr>
        <w:t> </w:t>
      </w:r>
      <w:r>
        <w:rPr>
          <w:color w:val="231F20"/>
          <w:sz w:val="22"/>
        </w:rPr>
        <w:t>ciudadano</w:t>
      </w:r>
      <w:r>
        <w:rPr>
          <w:color w:val="231F20"/>
          <w:spacing w:val="-7"/>
          <w:sz w:val="22"/>
        </w:rPr>
        <w:t> </w:t>
      </w:r>
      <w:r>
        <w:rPr>
          <w:color w:val="231F20"/>
          <w:sz w:val="22"/>
        </w:rPr>
        <w:t>interesado.</w:t>
      </w:r>
      <w:r>
        <w:rPr>
          <w:color w:val="231F20"/>
          <w:spacing w:val="-8"/>
          <w:sz w:val="22"/>
        </w:rPr>
        <w:t> </w:t>
      </w:r>
      <w:r>
        <w:rPr>
          <w:color w:val="231F20"/>
          <w:sz w:val="22"/>
        </w:rPr>
        <w:t>En</w:t>
      </w:r>
      <w:r>
        <w:rPr>
          <w:color w:val="231F20"/>
          <w:spacing w:val="-8"/>
          <w:sz w:val="22"/>
        </w:rPr>
        <w:t> </w:t>
      </w:r>
      <w:r>
        <w:rPr>
          <w:color w:val="231F20"/>
          <w:sz w:val="22"/>
        </w:rPr>
        <w:t>caso</w:t>
      </w:r>
      <w:r>
        <w:rPr>
          <w:color w:val="231F20"/>
          <w:spacing w:val="-8"/>
          <w:sz w:val="22"/>
        </w:rPr>
        <w:t> </w:t>
      </w:r>
      <w:r>
        <w:rPr>
          <w:color w:val="231F20"/>
          <w:sz w:val="22"/>
        </w:rPr>
        <w:t>contrario,</w:t>
      </w:r>
      <w:r>
        <w:rPr>
          <w:color w:val="231F20"/>
          <w:spacing w:val="-9"/>
          <w:sz w:val="22"/>
        </w:rPr>
        <w:t> </w:t>
      </w:r>
      <w:r>
        <w:rPr>
          <w:color w:val="231F20"/>
          <w:sz w:val="22"/>
        </w:rPr>
        <w:t>la</w:t>
      </w:r>
      <w:r>
        <w:rPr>
          <w:color w:val="231F20"/>
          <w:spacing w:val="-8"/>
          <w:sz w:val="22"/>
        </w:rPr>
        <w:t> </w:t>
      </w:r>
      <w:r>
        <w:rPr>
          <w:color w:val="231F20"/>
          <w:sz w:val="22"/>
        </w:rPr>
        <w:t>au- toridad</w:t>
      </w:r>
      <w:r>
        <w:rPr>
          <w:color w:val="231F20"/>
          <w:spacing w:val="-10"/>
          <w:sz w:val="22"/>
        </w:rPr>
        <w:t> </w:t>
      </w:r>
      <w:r>
        <w:rPr>
          <w:color w:val="231F20"/>
          <w:sz w:val="22"/>
        </w:rPr>
        <w:t>electoral</w:t>
      </w:r>
      <w:r>
        <w:rPr>
          <w:color w:val="231F20"/>
          <w:spacing w:val="-10"/>
          <w:sz w:val="22"/>
        </w:rPr>
        <w:t> </w:t>
      </w:r>
      <w:r>
        <w:rPr>
          <w:color w:val="231F20"/>
          <w:sz w:val="22"/>
        </w:rPr>
        <w:t>lo</w:t>
      </w:r>
      <w:r>
        <w:rPr>
          <w:color w:val="231F20"/>
          <w:spacing w:val="-9"/>
          <w:sz w:val="22"/>
        </w:rPr>
        <w:t> </w:t>
      </w:r>
      <w:r>
        <w:rPr>
          <w:color w:val="231F20"/>
          <w:sz w:val="22"/>
        </w:rPr>
        <w:t>notificará</w:t>
      </w:r>
      <w:r>
        <w:rPr>
          <w:color w:val="231F20"/>
          <w:spacing w:val="-10"/>
          <w:sz w:val="22"/>
        </w:rPr>
        <w:t> </w:t>
      </w:r>
      <w:r>
        <w:rPr>
          <w:color w:val="231F20"/>
          <w:sz w:val="22"/>
        </w:rPr>
        <w:t>a</w:t>
      </w:r>
      <w:r>
        <w:rPr>
          <w:color w:val="231F20"/>
          <w:spacing w:val="-10"/>
          <w:sz w:val="22"/>
        </w:rPr>
        <w:t> </w:t>
      </w:r>
      <w:r>
        <w:rPr>
          <w:color w:val="231F20"/>
          <w:sz w:val="22"/>
        </w:rPr>
        <w:t>la</w:t>
      </w:r>
      <w:r>
        <w:rPr>
          <w:color w:val="231F20"/>
          <w:spacing w:val="-9"/>
          <w:sz w:val="22"/>
        </w:rPr>
        <w:t> </w:t>
      </w:r>
      <w:r>
        <w:rPr>
          <w:color w:val="231F20"/>
          <w:sz w:val="22"/>
        </w:rPr>
        <w:t>o</w:t>
      </w:r>
      <w:r>
        <w:rPr>
          <w:color w:val="231F20"/>
          <w:spacing w:val="-10"/>
          <w:sz w:val="22"/>
        </w:rPr>
        <w:t> </w:t>
      </w:r>
      <w:r>
        <w:rPr>
          <w:color w:val="231F20"/>
          <w:sz w:val="22"/>
        </w:rPr>
        <w:t>el</w:t>
      </w:r>
      <w:r>
        <w:rPr>
          <w:color w:val="231F20"/>
          <w:spacing w:val="-10"/>
          <w:sz w:val="22"/>
        </w:rPr>
        <w:t> </w:t>
      </w:r>
      <w:r>
        <w:rPr>
          <w:color w:val="231F20"/>
          <w:sz w:val="22"/>
        </w:rPr>
        <w:t>interesado</w:t>
      </w:r>
      <w:r>
        <w:rPr>
          <w:color w:val="231F20"/>
          <w:spacing w:val="-9"/>
          <w:sz w:val="22"/>
        </w:rPr>
        <w:t> </w:t>
      </w:r>
      <w:r>
        <w:rPr>
          <w:color w:val="231F20"/>
          <w:sz w:val="22"/>
        </w:rPr>
        <w:t>mediante</w:t>
      </w:r>
      <w:r>
        <w:rPr>
          <w:color w:val="231F20"/>
          <w:spacing w:val="-10"/>
          <w:sz w:val="22"/>
        </w:rPr>
        <w:t> </w:t>
      </w:r>
      <w:r>
        <w:rPr>
          <w:color w:val="231F20"/>
          <w:sz w:val="22"/>
        </w:rPr>
        <w:t>oficio</w:t>
      </w:r>
      <w:r>
        <w:rPr>
          <w:color w:val="231F20"/>
          <w:spacing w:val="-10"/>
          <w:sz w:val="22"/>
        </w:rPr>
        <w:t> </w:t>
      </w:r>
      <w:r>
        <w:rPr>
          <w:color w:val="231F20"/>
          <w:sz w:val="22"/>
        </w:rPr>
        <w:t>debidamente fundado y</w:t>
      </w:r>
      <w:r>
        <w:rPr>
          <w:color w:val="231F20"/>
          <w:spacing w:val="-2"/>
          <w:sz w:val="22"/>
        </w:rPr>
        <w:t> </w:t>
      </w:r>
      <w:r>
        <w:rPr>
          <w:color w:val="231F20"/>
          <w:sz w:val="22"/>
        </w:rPr>
        <w:t>motivado.</w:t>
      </w:r>
    </w:p>
    <w:p>
      <w:pPr>
        <w:pStyle w:val="BodyText"/>
        <w:spacing w:before="2"/>
        <w:rPr>
          <w:sz w:val="21"/>
        </w:rPr>
      </w:pPr>
    </w:p>
    <w:p>
      <w:pPr>
        <w:pStyle w:val="ListParagraph"/>
        <w:numPr>
          <w:ilvl w:val="0"/>
          <w:numId w:val="206"/>
        </w:numPr>
        <w:tabs>
          <w:tab w:pos="1214" w:val="left" w:leader="none"/>
        </w:tabs>
        <w:spacing w:line="232" w:lineRule="auto" w:before="0" w:after="0"/>
        <w:ind w:left="1213" w:right="347" w:hanging="260"/>
        <w:jc w:val="both"/>
        <w:rPr>
          <w:sz w:val="22"/>
        </w:rPr>
      </w:pPr>
      <w:r>
        <w:rPr>
          <w:color w:val="231F20"/>
          <w:sz w:val="22"/>
        </w:rPr>
        <w:t>Las</w:t>
      </w:r>
      <w:r>
        <w:rPr>
          <w:color w:val="231F20"/>
          <w:spacing w:val="-5"/>
          <w:sz w:val="22"/>
        </w:rPr>
        <w:t> </w:t>
      </w:r>
      <w:r>
        <w:rPr>
          <w:color w:val="231F20"/>
          <w:sz w:val="22"/>
        </w:rPr>
        <w:t>constancias</w:t>
      </w:r>
      <w:r>
        <w:rPr>
          <w:color w:val="231F20"/>
          <w:spacing w:val="-5"/>
          <w:sz w:val="22"/>
        </w:rPr>
        <w:t> </w:t>
      </w:r>
      <w:r>
        <w:rPr>
          <w:color w:val="231F20"/>
          <w:sz w:val="22"/>
        </w:rPr>
        <w:t>de</w:t>
      </w:r>
      <w:r>
        <w:rPr>
          <w:color w:val="231F20"/>
          <w:spacing w:val="-6"/>
          <w:sz w:val="22"/>
        </w:rPr>
        <w:t> </w:t>
      </w:r>
      <w:r>
        <w:rPr>
          <w:color w:val="231F20"/>
          <w:sz w:val="22"/>
        </w:rPr>
        <w:t>aspirante</w:t>
      </w:r>
      <w:r>
        <w:rPr>
          <w:color w:val="231F20"/>
          <w:spacing w:val="-5"/>
          <w:sz w:val="22"/>
        </w:rPr>
        <w:t> </w:t>
      </w:r>
      <w:r>
        <w:rPr>
          <w:color w:val="231F20"/>
          <w:sz w:val="22"/>
        </w:rPr>
        <w:t>deberán</w:t>
      </w:r>
      <w:r>
        <w:rPr>
          <w:color w:val="231F20"/>
          <w:spacing w:val="-4"/>
          <w:sz w:val="22"/>
        </w:rPr>
        <w:t> </w:t>
      </w:r>
      <w:r>
        <w:rPr>
          <w:color w:val="231F20"/>
          <w:sz w:val="22"/>
        </w:rPr>
        <w:t>emitirse</w:t>
      </w:r>
      <w:r>
        <w:rPr>
          <w:color w:val="231F20"/>
          <w:spacing w:val="-6"/>
          <w:sz w:val="22"/>
        </w:rPr>
        <w:t> </w:t>
      </w:r>
      <w:r>
        <w:rPr>
          <w:color w:val="231F20"/>
          <w:sz w:val="22"/>
        </w:rPr>
        <w:t>el</w:t>
      </w:r>
      <w:r>
        <w:rPr>
          <w:color w:val="231F20"/>
          <w:spacing w:val="-5"/>
          <w:sz w:val="22"/>
        </w:rPr>
        <w:t> </w:t>
      </w:r>
      <w:r>
        <w:rPr>
          <w:color w:val="231F20"/>
          <w:sz w:val="22"/>
        </w:rPr>
        <w:t>mismo</w:t>
      </w:r>
      <w:r>
        <w:rPr>
          <w:color w:val="231F20"/>
          <w:spacing w:val="-5"/>
          <w:sz w:val="22"/>
        </w:rPr>
        <w:t> </w:t>
      </w:r>
      <w:r>
        <w:rPr>
          <w:color w:val="231F20"/>
          <w:sz w:val="22"/>
        </w:rPr>
        <w:t>día</w:t>
      </w:r>
      <w:r>
        <w:rPr>
          <w:color w:val="231F20"/>
          <w:spacing w:val="-4"/>
          <w:sz w:val="22"/>
        </w:rPr>
        <w:t> </w:t>
      </w:r>
      <w:r>
        <w:rPr>
          <w:color w:val="231F20"/>
          <w:sz w:val="22"/>
        </w:rPr>
        <w:t>para</w:t>
      </w:r>
      <w:r>
        <w:rPr>
          <w:color w:val="231F20"/>
          <w:spacing w:val="-5"/>
          <w:sz w:val="22"/>
        </w:rPr>
        <w:t> </w:t>
      </w:r>
      <w:r>
        <w:rPr>
          <w:color w:val="231F20"/>
          <w:sz w:val="22"/>
        </w:rPr>
        <w:t>todas</w:t>
      </w:r>
      <w:r>
        <w:rPr>
          <w:color w:val="231F20"/>
          <w:spacing w:val="-5"/>
          <w:sz w:val="22"/>
        </w:rPr>
        <w:t> </w:t>
      </w:r>
      <w:r>
        <w:rPr>
          <w:color w:val="231F20"/>
          <w:sz w:val="22"/>
        </w:rPr>
        <w:t>y</w:t>
      </w:r>
      <w:r>
        <w:rPr>
          <w:color w:val="231F20"/>
          <w:spacing w:val="-5"/>
          <w:sz w:val="22"/>
        </w:rPr>
        <w:t> </w:t>
      </w:r>
      <w:r>
        <w:rPr>
          <w:color w:val="231F20"/>
          <w:sz w:val="22"/>
        </w:rPr>
        <w:t>todos los</w:t>
      </w:r>
      <w:r>
        <w:rPr>
          <w:color w:val="231F20"/>
          <w:spacing w:val="-11"/>
          <w:sz w:val="22"/>
        </w:rPr>
        <w:t> </w:t>
      </w:r>
      <w:r>
        <w:rPr>
          <w:color w:val="231F20"/>
          <w:sz w:val="22"/>
        </w:rPr>
        <w:t>ciudadanos</w:t>
      </w:r>
      <w:r>
        <w:rPr>
          <w:color w:val="231F20"/>
          <w:spacing w:val="-9"/>
          <w:sz w:val="22"/>
        </w:rPr>
        <w:t> </w:t>
      </w:r>
      <w:r>
        <w:rPr>
          <w:color w:val="231F20"/>
          <w:sz w:val="22"/>
        </w:rPr>
        <w:t>interesados</w:t>
      </w:r>
      <w:r>
        <w:rPr>
          <w:color w:val="231F20"/>
          <w:spacing w:val="-9"/>
          <w:sz w:val="22"/>
        </w:rPr>
        <w:t> </w:t>
      </w:r>
      <w:r>
        <w:rPr>
          <w:color w:val="231F20"/>
          <w:sz w:val="22"/>
        </w:rPr>
        <w:t>que</w:t>
      </w:r>
      <w:r>
        <w:rPr>
          <w:color w:val="231F20"/>
          <w:spacing w:val="-10"/>
          <w:sz w:val="22"/>
        </w:rPr>
        <w:t> </w:t>
      </w:r>
      <w:r>
        <w:rPr>
          <w:color w:val="231F20"/>
          <w:sz w:val="22"/>
        </w:rPr>
        <w:t>hayan</w:t>
      </w:r>
      <w:r>
        <w:rPr>
          <w:color w:val="231F20"/>
          <w:spacing w:val="-11"/>
          <w:sz w:val="22"/>
        </w:rPr>
        <w:t> </w:t>
      </w:r>
      <w:r>
        <w:rPr>
          <w:color w:val="231F20"/>
          <w:sz w:val="22"/>
        </w:rPr>
        <w:t>cumplido</w:t>
      </w:r>
      <w:r>
        <w:rPr>
          <w:color w:val="231F20"/>
          <w:spacing w:val="-9"/>
          <w:sz w:val="22"/>
        </w:rPr>
        <w:t> </w:t>
      </w:r>
      <w:r>
        <w:rPr>
          <w:color w:val="231F20"/>
          <w:sz w:val="22"/>
        </w:rPr>
        <w:t>con</w:t>
      </w:r>
      <w:r>
        <w:rPr>
          <w:color w:val="231F20"/>
          <w:spacing w:val="-10"/>
          <w:sz w:val="22"/>
        </w:rPr>
        <w:t> </w:t>
      </w:r>
      <w:r>
        <w:rPr>
          <w:color w:val="231F20"/>
          <w:sz w:val="22"/>
        </w:rPr>
        <w:t>los</w:t>
      </w:r>
      <w:r>
        <w:rPr>
          <w:color w:val="231F20"/>
          <w:spacing w:val="-10"/>
          <w:sz w:val="22"/>
        </w:rPr>
        <w:t> </w:t>
      </w:r>
      <w:r>
        <w:rPr>
          <w:color w:val="231F20"/>
          <w:sz w:val="22"/>
        </w:rPr>
        <w:t>requisitos</w:t>
      </w:r>
      <w:r>
        <w:rPr>
          <w:color w:val="231F20"/>
          <w:spacing w:val="-11"/>
          <w:sz w:val="22"/>
        </w:rPr>
        <w:t> </w:t>
      </w:r>
      <w:r>
        <w:rPr>
          <w:color w:val="231F20"/>
          <w:sz w:val="22"/>
        </w:rPr>
        <w:t>y</w:t>
      </w:r>
      <w:r>
        <w:rPr>
          <w:color w:val="231F20"/>
          <w:spacing w:val="-10"/>
          <w:sz w:val="22"/>
        </w:rPr>
        <w:t> </w:t>
      </w:r>
      <w:r>
        <w:rPr>
          <w:color w:val="231F20"/>
          <w:sz w:val="22"/>
        </w:rPr>
        <w:t>entregarse en</w:t>
      </w:r>
      <w:r>
        <w:rPr>
          <w:color w:val="231F20"/>
          <w:spacing w:val="-14"/>
          <w:sz w:val="22"/>
        </w:rPr>
        <w:t> </w:t>
      </w:r>
      <w:r>
        <w:rPr>
          <w:color w:val="231F20"/>
          <w:sz w:val="22"/>
        </w:rPr>
        <w:t>el</w:t>
      </w:r>
      <w:r>
        <w:rPr>
          <w:color w:val="231F20"/>
          <w:spacing w:val="-14"/>
          <w:sz w:val="22"/>
        </w:rPr>
        <w:t> </w:t>
      </w:r>
      <w:r>
        <w:rPr>
          <w:color w:val="231F20"/>
          <w:sz w:val="22"/>
        </w:rPr>
        <w:t>domicilio</w:t>
      </w:r>
      <w:r>
        <w:rPr>
          <w:color w:val="231F20"/>
          <w:spacing w:val="-13"/>
          <w:sz w:val="22"/>
        </w:rPr>
        <w:t> </w:t>
      </w:r>
      <w:r>
        <w:rPr>
          <w:color w:val="231F20"/>
          <w:sz w:val="22"/>
        </w:rPr>
        <w:t>señalado</w:t>
      </w:r>
      <w:r>
        <w:rPr>
          <w:color w:val="231F20"/>
          <w:spacing w:val="-14"/>
          <w:sz w:val="22"/>
        </w:rPr>
        <w:t> </w:t>
      </w:r>
      <w:r>
        <w:rPr>
          <w:color w:val="231F20"/>
          <w:sz w:val="22"/>
        </w:rPr>
        <w:t>por</w:t>
      </w:r>
      <w:r>
        <w:rPr>
          <w:color w:val="231F20"/>
          <w:spacing w:val="-13"/>
          <w:sz w:val="22"/>
        </w:rPr>
        <w:t> </w:t>
      </w:r>
      <w:r>
        <w:rPr>
          <w:color w:val="231F20"/>
          <w:sz w:val="22"/>
        </w:rPr>
        <w:t>éstos</w:t>
      </w:r>
      <w:r>
        <w:rPr>
          <w:color w:val="231F20"/>
          <w:spacing w:val="-14"/>
          <w:sz w:val="22"/>
        </w:rPr>
        <w:t> </w:t>
      </w:r>
      <w:r>
        <w:rPr>
          <w:color w:val="231F20"/>
          <w:sz w:val="22"/>
        </w:rPr>
        <w:t>para</w:t>
      </w:r>
      <w:r>
        <w:rPr>
          <w:color w:val="231F20"/>
          <w:spacing w:val="-13"/>
          <w:sz w:val="22"/>
        </w:rPr>
        <w:t> </w:t>
      </w:r>
      <w:r>
        <w:rPr>
          <w:color w:val="231F20"/>
          <w:sz w:val="22"/>
        </w:rPr>
        <w:t>oír</w:t>
      </w:r>
      <w:r>
        <w:rPr>
          <w:color w:val="231F20"/>
          <w:spacing w:val="-14"/>
          <w:sz w:val="22"/>
        </w:rPr>
        <w:t> </w:t>
      </w:r>
      <w:r>
        <w:rPr>
          <w:color w:val="231F20"/>
          <w:sz w:val="22"/>
        </w:rPr>
        <w:t>y</w:t>
      </w:r>
      <w:r>
        <w:rPr>
          <w:color w:val="231F20"/>
          <w:spacing w:val="-14"/>
          <w:sz w:val="22"/>
        </w:rPr>
        <w:t> </w:t>
      </w:r>
      <w:r>
        <w:rPr>
          <w:color w:val="231F20"/>
          <w:sz w:val="22"/>
        </w:rPr>
        <w:t>recibir</w:t>
      </w:r>
      <w:r>
        <w:rPr>
          <w:color w:val="231F20"/>
          <w:spacing w:val="-13"/>
          <w:sz w:val="22"/>
        </w:rPr>
        <w:t> </w:t>
      </w:r>
      <w:r>
        <w:rPr>
          <w:color w:val="231F20"/>
          <w:sz w:val="22"/>
        </w:rPr>
        <w:t>notificaciones.</w:t>
      </w:r>
      <w:r>
        <w:rPr>
          <w:color w:val="231F20"/>
          <w:spacing w:val="-14"/>
          <w:sz w:val="22"/>
        </w:rPr>
        <w:t> </w:t>
      </w:r>
      <w:r>
        <w:rPr>
          <w:color w:val="231F20"/>
          <w:sz w:val="22"/>
        </w:rPr>
        <w:t>La</w:t>
      </w:r>
      <w:r>
        <w:rPr>
          <w:color w:val="231F20"/>
          <w:spacing w:val="-13"/>
          <w:sz w:val="22"/>
        </w:rPr>
        <w:t> </w:t>
      </w:r>
      <w:r>
        <w:rPr>
          <w:color w:val="231F20"/>
          <w:sz w:val="22"/>
        </w:rPr>
        <w:t>lista</w:t>
      </w:r>
      <w:r>
        <w:rPr>
          <w:color w:val="231F20"/>
          <w:spacing w:val="-14"/>
          <w:sz w:val="22"/>
        </w:rPr>
        <w:t> </w:t>
      </w:r>
      <w:r>
        <w:rPr>
          <w:color w:val="231F20"/>
          <w:sz w:val="22"/>
        </w:rPr>
        <w:t>de</w:t>
      </w:r>
      <w:r>
        <w:rPr>
          <w:color w:val="231F20"/>
          <w:spacing w:val="-13"/>
          <w:sz w:val="22"/>
        </w:rPr>
        <w:t> </w:t>
      </w:r>
      <w:r>
        <w:rPr>
          <w:color w:val="231F20"/>
          <w:sz w:val="22"/>
        </w:rPr>
        <w:t>las personas</w:t>
      </w:r>
      <w:r>
        <w:rPr>
          <w:color w:val="231F20"/>
          <w:spacing w:val="-15"/>
          <w:sz w:val="22"/>
        </w:rPr>
        <w:t> </w:t>
      </w:r>
      <w:r>
        <w:rPr>
          <w:color w:val="231F20"/>
          <w:sz w:val="22"/>
        </w:rPr>
        <w:t>a</w:t>
      </w:r>
      <w:r>
        <w:rPr>
          <w:color w:val="231F20"/>
          <w:spacing w:val="-15"/>
          <w:sz w:val="22"/>
        </w:rPr>
        <w:t> </w:t>
      </w:r>
      <w:r>
        <w:rPr>
          <w:color w:val="231F20"/>
          <w:sz w:val="22"/>
        </w:rPr>
        <w:t>quienes</w:t>
      </w:r>
      <w:r>
        <w:rPr>
          <w:color w:val="231F20"/>
          <w:spacing w:val="-15"/>
          <w:sz w:val="22"/>
        </w:rPr>
        <w:t> </w:t>
      </w:r>
      <w:r>
        <w:rPr>
          <w:color w:val="231F20"/>
          <w:sz w:val="22"/>
        </w:rPr>
        <w:t>se</w:t>
      </w:r>
      <w:r>
        <w:rPr>
          <w:color w:val="231F20"/>
          <w:spacing w:val="-15"/>
          <w:sz w:val="22"/>
        </w:rPr>
        <w:t> </w:t>
      </w:r>
      <w:r>
        <w:rPr>
          <w:color w:val="231F20"/>
          <w:sz w:val="22"/>
        </w:rPr>
        <w:t>les</w:t>
      </w:r>
      <w:r>
        <w:rPr>
          <w:color w:val="231F20"/>
          <w:spacing w:val="-15"/>
          <w:sz w:val="22"/>
        </w:rPr>
        <w:t> </w:t>
      </w:r>
      <w:r>
        <w:rPr>
          <w:color w:val="231F20"/>
          <w:sz w:val="22"/>
        </w:rPr>
        <w:t>otorgó</w:t>
      </w:r>
      <w:r>
        <w:rPr>
          <w:color w:val="231F20"/>
          <w:spacing w:val="-15"/>
          <w:sz w:val="22"/>
        </w:rPr>
        <w:t> </w:t>
      </w:r>
      <w:r>
        <w:rPr>
          <w:color w:val="231F20"/>
          <w:sz w:val="22"/>
        </w:rPr>
        <w:t>constancia</w:t>
      </w:r>
      <w:r>
        <w:rPr>
          <w:color w:val="231F20"/>
          <w:spacing w:val="-15"/>
          <w:sz w:val="22"/>
        </w:rPr>
        <w:t> </w:t>
      </w:r>
      <w:r>
        <w:rPr>
          <w:color w:val="231F20"/>
          <w:sz w:val="22"/>
        </w:rPr>
        <w:t>de</w:t>
      </w:r>
      <w:r>
        <w:rPr>
          <w:color w:val="231F20"/>
          <w:spacing w:val="-14"/>
          <w:sz w:val="22"/>
        </w:rPr>
        <w:t> </w:t>
      </w:r>
      <w:r>
        <w:rPr>
          <w:color w:val="231F20"/>
          <w:sz w:val="22"/>
        </w:rPr>
        <w:t>aspirante,</w:t>
      </w:r>
      <w:r>
        <w:rPr>
          <w:color w:val="231F20"/>
          <w:spacing w:val="-15"/>
          <w:sz w:val="22"/>
        </w:rPr>
        <w:t> </w:t>
      </w:r>
      <w:r>
        <w:rPr>
          <w:color w:val="231F20"/>
          <w:sz w:val="22"/>
        </w:rPr>
        <w:t>se</w:t>
      </w:r>
      <w:r>
        <w:rPr>
          <w:color w:val="231F20"/>
          <w:spacing w:val="-15"/>
          <w:sz w:val="22"/>
        </w:rPr>
        <w:t> </w:t>
      </w:r>
      <w:r>
        <w:rPr>
          <w:color w:val="231F20"/>
          <w:sz w:val="22"/>
        </w:rPr>
        <w:t>publicará</w:t>
      </w:r>
      <w:r>
        <w:rPr>
          <w:color w:val="231F20"/>
          <w:spacing w:val="-15"/>
          <w:sz w:val="22"/>
        </w:rPr>
        <w:t> </w:t>
      </w:r>
      <w:r>
        <w:rPr>
          <w:color w:val="231F20"/>
          <w:sz w:val="22"/>
        </w:rPr>
        <w:t>el</w:t>
      </w:r>
      <w:r>
        <w:rPr>
          <w:color w:val="231F20"/>
          <w:spacing w:val="-15"/>
          <w:sz w:val="22"/>
        </w:rPr>
        <w:t> </w:t>
      </w:r>
      <w:r>
        <w:rPr>
          <w:color w:val="231F20"/>
          <w:sz w:val="22"/>
        </w:rPr>
        <w:t>mismo día en la página electrónica del</w:t>
      </w:r>
      <w:r>
        <w:rPr>
          <w:color w:val="231F20"/>
          <w:spacing w:val="-8"/>
          <w:sz w:val="22"/>
        </w:rPr>
        <w:t> </w:t>
      </w:r>
      <w:r>
        <w:rPr>
          <w:color w:val="231F20"/>
          <w:sz w:val="22"/>
        </w:rPr>
        <w:t>Instituto.</w:t>
      </w:r>
    </w:p>
    <w:p>
      <w:pPr>
        <w:pStyle w:val="BodyText"/>
        <w:spacing w:before="1"/>
        <w:rPr>
          <w:sz w:val="21"/>
        </w:rPr>
      </w:pPr>
    </w:p>
    <w:p>
      <w:pPr>
        <w:pStyle w:val="ListParagraph"/>
        <w:numPr>
          <w:ilvl w:val="0"/>
          <w:numId w:val="206"/>
        </w:numPr>
        <w:tabs>
          <w:tab w:pos="1214" w:val="left" w:leader="none"/>
        </w:tabs>
        <w:spacing w:line="232" w:lineRule="auto" w:before="0" w:after="0"/>
        <w:ind w:left="1213" w:right="346" w:hanging="260"/>
        <w:jc w:val="both"/>
        <w:rPr>
          <w:sz w:val="22"/>
        </w:rPr>
      </w:pPr>
      <w:r>
        <w:rPr>
          <w:color w:val="231F20"/>
          <w:sz w:val="22"/>
        </w:rPr>
        <w:t>Las y los Vocales Ejecutivos locales o distritales deberán remitir a la d</w:t>
      </w:r>
      <w:r>
        <w:rPr>
          <w:smallCaps/>
          <w:color w:val="231F20"/>
          <w:sz w:val="22"/>
        </w:rPr>
        <w:t>eppp</w:t>
      </w:r>
      <w:r>
        <w:rPr>
          <w:smallCaps w:val="0"/>
          <w:color w:val="231F20"/>
          <w:sz w:val="22"/>
        </w:rPr>
        <w:t> vía correo electrónico, las constancias mencionadas en el numeral </w:t>
      </w:r>
      <w:r>
        <w:rPr>
          <w:smallCaps w:val="0"/>
          <w:color w:val="231F20"/>
          <w:spacing w:val="-3"/>
          <w:sz w:val="22"/>
        </w:rPr>
        <w:t>anterior, </w:t>
      </w:r>
      <w:r>
        <w:rPr>
          <w:smallCaps w:val="0"/>
          <w:color w:val="231F20"/>
          <w:sz w:val="22"/>
        </w:rPr>
        <w:t>así como</w:t>
      </w:r>
      <w:r>
        <w:rPr>
          <w:smallCaps w:val="0"/>
          <w:color w:val="231F20"/>
          <w:spacing w:val="-7"/>
          <w:sz w:val="22"/>
        </w:rPr>
        <w:t> </w:t>
      </w:r>
      <w:r>
        <w:rPr>
          <w:smallCaps w:val="0"/>
          <w:color w:val="231F20"/>
          <w:sz w:val="22"/>
        </w:rPr>
        <w:t>la</w:t>
      </w:r>
      <w:r>
        <w:rPr>
          <w:smallCaps w:val="0"/>
          <w:color w:val="231F20"/>
          <w:spacing w:val="-7"/>
          <w:sz w:val="22"/>
        </w:rPr>
        <w:t> </w:t>
      </w:r>
      <w:r>
        <w:rPr>
          <w:smallCaps w:val="0"/>
          <w:color w:val="231F20"/>
          <w:sz w:val="22"/>
        </w:rPr>
        <w:t>manifestación</w:t>
      </w:r>
      <w:r>
        <w:rPr>
          <w:smallCaps w:val="0"/>
          <w:color w:val="231F20"/>
          <w:spacing w:val="-5"/>
          <w:sz w:val="22"/>
        </w:rPr>
        <w:t> </w:t>
      </w:r>
      <w:r>
        <w:rPr>
          <w:smallCaps w:val="0"/>
          <w:color w:val="231F20"/>
          <w:sz w:val="22"/>
        </w:rPr>
        <w:t>de</w:t>
      </w:r>
      <w:r>
        <w:rPr>
          <w:smallCaps w:val="0"/>
          <w:color w:val="231F20"/>
          <w:spacing w:val="-7"/>
          <w:sz w:val="22"/>
        </w:rPr>
        <w:t> </w:t>
      </w:r>
      <w:r>
        <w:rPr>
          <w:smallCaps w:val="0"/>
          <w:color w:val="231F20"/>
          <w:sz w:val="22"/>
        </w:rPr>
        <w:t>intención</w:t>
      </w:r>
      <w:r>
        <w:rPr>
          <w:smallCaps w:val="0"/>
          <w:color w:val="231F20"/>
          <w:spacing w:val="-6"/>
          <w:sz w:val="22"/>
        </w:rPr>
        <w:t> </w:t>
      </w:r>
      <w:r>
        <w:rPr>
          <w:smallCaps w:val="0"/>
          <w:color w:val="231F20"/>
          <w:sz w:val="22"/>
        </w:rPr>
        <w:t>la</w:t>
      </w:r>
      <w:r>
        <w:rPr>
          <w:smallCaps w:val="0"/>
          <w:color w:val="231F20"/>
          <w:spacing w:val="-6"/>
          <w:sz w:val="22"/>
        </w:rPr>
        <w:t> </w:t>
      </w:r>
      <w:r>
        <w:rPr>
          <w:smallCaps w:val="0"/>
          <w:color w:val="231F20"/>
          <w:sz w:val="22"/>
        </w:rPr>
        <w:t>o</w:t>
      </w:r>
      <w:r>
        <w:rPr>
          <w:smallCaps w:val="0"/>
          <w:color w:val="231F20"/>
          <w:spacing w:val="-7"/>
          <w:sz w:val="22"/>
        </w:rPr>
        <w:t> </w:t>
      </w:r>
      <w:r>
        <w:rPr>
          <w:smallCaps w:val="0"/>
          <w:color w:val="231F20"/>
          <w:sz w:val="22"/>
        </w:rPr>
        <w:t>el</w:t>
      </w:r>
      <w:r>
        <w:rPr>
          <w:smallCaps w:val="0"/>
          <w:color w:val="231F20"/>
          <w:spacing w:val="-5"/>
          <w:sz w:val="22"/>
        </w:rPr>
        <w:t> </w:t>
      </w:r>
      <w:r>
        <w:rPr>
          <w:smallCaps w:val="0"/>
          <w:color w:val="231F20"/>
          <w:sz w:val="22"/>
        </w:rPr>
        <w:t>ciudadano,</w:t>
      </w:r>
      <w:r>
        <w:rPr>
          <w:smallCaps w:val="0"/>
          <w:color w:val="231F20"/>
          <w:spacing w:val="-6"/>
          <w:sz w:val="22"/>
        </w:rPr>
        <w:t> </w:t>
      </w:r>
      <w:r>
        <w:rPr>
          <w:smallCaps w:val="0"/>
          <w:color w:val="231F20"/>
          <w:sz w:val="22"/>
        </w:rPr>
        <w:t>con</w:t>
      </w:r>
      <w:r>
        <w:rPr>
          <w:smallCaps w:val="0"/>
          <w:color w:val="231F20"/>
          <w:spacing w:val="-7"/>
          <w:sz w:val="22"/>
        </w:rPr>
        <w:t> </w:t>
      </w:r>
      <w:r>
        <w:rPr>
          <w:smallCaps w:val="0"/>
          <w:color w:val="231F20"/>
          <w:sz w:val="22"/>
        </w:rPr>
        <w:t>sus</w:t>
      </w:r>
      <w:r>
        <w:rPr>
          <w:smallCaps w:val="0"/>
          <w:color w:val="231F20"/>
          <w:spacing w:val="-5"/>
          <w:sz w:val="22"/>
        </w:rPr>
        <w:t> </w:t>
      </w:r>
      <w:r>
        <w:rPr>
          <w:smallCaps w:val="0"/>
          <w:color w:val="231F20"/>
          <w:sz w:val="22"/>
        </w:rPr>
        <w:t>respectivos</w:t>
      </w:r>
      <w:r>
        <w:rPr>
          <w:smallCaps w:val="0"/>
          <w:color w:val="231F20"/>
          <w:spacing w:val="-7"/>
          <w:sz w:val="22"/>
        </w:rPr>
        <w:t> </w:t>
      </w:r>
      <w:r>
        <w:rPr>
          <w:smallCaps w:val="0"/>
          <w:color w:val="231F20"/>
          <w:sz w:val="22"/>
        </w:rPr>
        <w:t>ane- xos, a más tardar al día siguiente de su emisión, a fin que la d</w:t>
      </w:r>
      <w:r>
        <w:rPr>
          <w:smallCaps/>
          <w:color w:val="231F20"/>
          <w:sz w:val="22"/>
        </w:rPr>
        <w:t>eppp</w:t>
      </w:r>
      <w:r>
        <w:rPr>
          <w:smallCaps w:val="0"/>
          <w:color w:val="231F20"/>
          <w:sz w:val="22"/>
        </w:rPr>
        <w:t> proceda a capturar</w:t>
      </w:r>
      <w:r>
        <w:rPr>
          <w:smallCaps w:val="0"/>
          <w:color w:val="231F20"/>
          <w:spacing w:val="-5"/>
          <w:sz w:val="22"/>
        </w:rPr>
        <w:t> </w:t>
      </w:r>
      <w:r>
        <w:rPr>
          <w:smallCaps w:val="0"/>
          <w:color w:val="231F20"/>
          <w:sz w:val="22"/>
        </w:rPr>
        <w:t>los</w:t>
      </w:r>
      <w:r>
        <w:rPr>
          <w:smallCaps w:val="0"/>
          <w:color w:val="231F20"/>
          <w:spacing w:val="-5"/>
          <w:sz w:val="22"/>
        </w:rPr>
        <w:t> </w:t>
      </w:r>
      <w:r>
        <w:rPr>
          <w:smallCaps w:val="0"/>
          <w:color w:val="231F20"/>
          <w:sz w:val="22"/>
        </w:rPr>
        <w:t>datos</w:t>
      </w:r>
      <w:r>
        <w:rPr>
          <w:smallCaps w:val="0"/>
          <w:color w:val="231F20"/>
          <w:spacing w:val="-4"/>
          <w:sz w:val="22"/>
        </w:rPr>
        <w:t> </w:t>
      </w:r>
      <w:r>
        <w:rPr>
          <w:smallCaps w:val="0"/>
          <w:color w:val="231F20"/>
          <w:sz w:val="22"/>
        </w:rPr>
        <w:t>de</w:t>
      </w:r>
      <w:r>
        <w:rPr>
          <w:smallCaps w:val="0"/>
          <w:color w:val="231F20"/>
          <w:spacing w:val="-5"/>
          <w:sz w:val="22"/>
        </w:rPr>
        <w:t> </w:t>
      </w:r>
      <w:r>
        <w:rPr>
          <w:smallCaps w:val="0"/>
          <w:color w:val="231F20"/>
          <w:sz w:val="22"/>
        </w:rPr>
        <w:t>la</w:t>
      </w:r>
      <w:r>
        <w:rPr>
          <w:smallCaps w:val="0"/>
          <w:color w:val="231F20"/>
          <w:spacing w:val="-5"/>
          <w:sz w:val="22"/>
        </w:rPr>
        <w:t> </w:t>
      </w:r>
      <w:r>
        <w:rPr>
          <w:smallCaps w:val="0"/>
          <w:color w:val="231F20"/>
          <w:sz w:val="22"/>
        </w:rPr>
        <w:t>persona</w:t>
      </w:r>
      <w:r>
        <w:rPr>
          <w:smallCaps w:val="0"/>
          <w:color w:val="231F20"/>
          <w:spacing w:val="-4"/>
          <w:sz w:val="22"/>
        </w:rPr>
        <w:t> </w:t>
      </w:r>
      <w:r>
        <w:rPr>
          <w:smallCaps w:val="0"/>
          <w:color w:val="231F20"/>
          <w:sz w:val="22"/>
        </w:rPr>
        <w:t>aspirante</w:t>
      </w:r>
      <w:r>
        <w:rPr>
          <w:smallCaps w:val="0"/>
          <w:color w:val="231F20"/>
          <w:spacing w:val="-5"/>
          <w:sz w:val="22"/>
        </w:rPr>
        <w:t> </w:t>
      </w:r>
      <w:r>
        <w:rPr>
          <w:smallCaps w:val="0"/>
          <w:color w:val="231F20"/>
          <w:sz w:val="22"/>
        </w:rPr>
        <w:t>en</w:t>
      </w:r>
      <w:r>
        <w:rPr>
          <w:smallCaps w:val="0"/>
          <w:color w:val="231F20"/>
          <w:spacing w:val="-5"/>
          <w:sz w:val="22"/>
        </w:rPr>
        <w:t> </w:t>
      </w:r>
      <w:r>
        <w:rPr>
          <w:smallCaps w:val="0"/>
          <w:color w:val="231F20"/>
          <w:sz w:val="22"/>
        </w:rPr>
        <w:t>el</w:t>
      </w:r>
      <w:r>
        <w:rPr>
          <w:smallCaps w:val="0"/>
          <w:color w:val="231F20"/>
          <w:spacing w:val="-4"/>
          <w:sz w:val="22"/>
        </w:rPr>
        <w:t> </w:t>
      </w:r>
      <w:r>
        <w:rPr>
          <w:smallCaps w:val="0"/>
          <w:color w:val="231F20"/>
          <w:sz w:val="22"/>
        </w:rPr>
        <w:t>Sistema</w:t>
      </w:r>
      <w:r>
        <w:rPr>
          <w:smallCaps w:val="0"/>
          <w:color w:val="231F20"/>
          <w:spacing w:val="-5"/>
          <w:sz w:val="22"/>
        </w:rPr>
        <w:t> </w:t>
      </w:r>
      <w:r>
        <w:rPr>
          <w:smallCaps w:val="0"/>
          <w:color w:val="231F20"/>
          <w:sz w:val="22"/>
        </w:rPr>
        <w:t>de</w:t>
      </w:r>
      <w:r>
        <w:rPr>
          <w:smallCaps w:val="0"/>
          <w:color w:val="231F20"/>
          <w:spacing w:val="-4"/>
          <w:sz w:val="22"/>
        </w:rPr>
        <w:t> </w:t>
      </w:r>
      <w:r>
        <w:rPr>
          <w:smallCaps w:val="0"/>
          <w:color w:val="231F20"/>
          <w:sz w:val="22"/>
        </w:rPr>
        <w:t>captación</w:t>
      </w:r>
      <w:r>
        <w:rPr>
          <w:smallCaps w:val="0"/>
          <w:color w:val="231F20"/>
          <w:spacing w:val="-5"/>
          <w:sz w:val="22"/>
        </w:rPr>
        <w:t> </w:t>
      </w:r>
      <w:r>
        <w:rPr>
          <w:smallCaps w:val="0"/>
          <w:color w:val="231F20"/>
          <w:sz w:val="22"/>
        </w:rPr>
        <w:t>de</w:t>
      </w:r>
      <w:r>
        <w:rPr>
          <w:smallCaps w:val="0"/>
          <w:color w:val="231F20"/>
          <w:spacing w:val="-5"/>
          <w:sz w:val="22"/>
        </w:rPr>
        <w:t> </w:t>
      </w:r>
      <w:r>
        <w:rPr>
          <w:smallCaps w:val="0"/>
          <w:color w:val="231F20"/>
          <w:sz w:val="22"/>
        </w:rPr>
        <w:t>datos para procesos de participación ciudadana y actores políticos. Asimismo, de- berán </w:t>
      </w:r>
      <w:r>
        <w:rPr>
          <w:smallCaps w:val="0"/>
          <w:color w:val="231F20"/>
          <w:spacing w:val="-3"/>
          <w:sz w:val="22"/>
        </w:rPr>
        <w:t>remitir, </w:t>
      </w:r>
      <w:r>
        <w:rPr>
          <w:smallCaps w:val="0"/>
          <w:color w:val="231F20"/>
          <w:sz w:val="22"/>
        </w:rPr>
        <w:t>vía correo electrónico a la </w:t>
      </w:r>
      <w:r>
        <w:rPr>
          <w:smallCaps/>
          <w:color w:val="231F20"/>
          <w:spacing w:val="-5"/>
          <w:sz w:val="22"/>
        </w:rPr>
        <w:t>ut</w:t>
      </w:r>
      <w:r>
        <w:rPr>
          <w:smallCaps w:val="0"/>
          <w:color w:val="231F20"/>
          <w:spacing w:val="-5"/>
          <w:sz w:val="22"/>
        </w:rPr>
        <w:t>f, </w:t>
      </w:r>
      <w:r>
        <w:rPr>
          <w:smallCaps w:val="0"/>
          <w:color w:val="231F20"/>
          <w:sz w:val="22"/>
        </w:rPr>
        <w:t>los documentos referidos en los subincisos I, II y III del inciso b) del artículo</w:t>
      </w:r>
      <w:r>
        <w:rPr>
          <w:smallCaps w:val="0"/>
          <w:color w:val="231F20"/>
          <w:spacing w:val="-10"/>
          <w:sz w:val="22"/>
        </w:rPr>
        <w:t> </w:t>
      </w:r>
      <w:r>
        <w:rPr>
          <w:smallCaps w:val="0"/>
          <w:color w:val="231F20"/>
          <w:spacing w:val="-3"/>
          <w:sz w:val="22"/>
        </w:rPr>
        <w:t>anterior.</w:t>
      </w:r>
    </w:p>
    <w:p>
      <w:pPr>
        <w:pStyle w:val="BodyText"/>
        <w:spacing w:before="12"/>
        <w:rPr>
          <w:sz w:val="20"/>
        </w:rPr>
      </w:pPr>
    </w:p>
    <w:p>
      <w:pPr>
        <w:pStyle w:val="ListParagraph"/>
        <w:numPr>
          <w:ilvl w:val="0"/>
          <w:numId w:val="206"/>
        </w:numPr>
        <w:tabs>
          <w:tab w:pos="1214" w:val="left" w:leader="none"/>
        </w:tabs>
        <w:spacing w:line="232" w:lineRule="auto" w:before="0" w:after="0"/>
        <w:ind w:left="1213" w:right="348" w:hanging="260"/>
        <w:jc w:val="both"/>
        <w:rPr>
          <w:sz w:val="22"/>
        </w:rPr>
      </w:pPr>
      <w:r>
        <w:rPr>
          <w:color w:val="231F20"/>
          <w:sz w:val="22"/>
        </w:rPr>
        <w:t>La </w:t>
      </w:r>
      <w:r>
        <w:rPr>
          <w:smallCaps/>
          <w:color w:val="231F20"/>
          <w:sz w:val="22"/>
        </w:rPr>
        <w:t>ut</w:t>
      </w:r>
      <w:r>
        <w:rPr>
          <w:smallCaps w:val="0"/>
          <w:color w:val="231F20"/>
          <w:sz w:val="22"/>
        </w:rPr>
        <w:t>f verificará que el </w:t>
      </w:r>
      <w:r>
        <w:rPr>
          <w:smallCaps w:val="0"/>
          <w:color w:val="231F20"/>
          <w:spacing w:val="-3"/>
          <w:sz w:val="22"/>
        </w:rPr>
        <w:t>Registro </w:t>
      </w:r>
      <w:r>
        <w:rPr>
          <w:smallCaps w:val="0"/>
          <w:color w:val="231F20"/>
          <w:sz w:val="22"/>
        </w:rPr>
        <w:t>Federal de Contribuyentes de la asociación civil, proporcionado por la o el ciudadano interesado, se encuentre dado de alta en el Servicio de Administración </w:t>
      </w:r>
      <w:r>
        <w:rPr>
          <w:smallCaps w:val="0"/>
          <w:color w:val="231F20"/>
          <w:spacing w:val="-3"/>
          <w:sz w:val="22"/>
        </w:rPr>
        <w:t>Tributaria. </w:t>
      </w:r>
      <w:r>
        <w:rPr>
          <w:smallCaps w:val="0"/>
          <w:color w:val="231F20"/>
          <w:sz w:val="22"/>
        </w:rPr>
        <w:t>De no ser así, la </w:t>
      </w:r>
      <w:r>
        <w:rPr>
          <w:smallCaps/>
          <w:color w:val="231F20"/>
          <w:sz w:val="22"/>
        </w:rPr>
        <w:t>ut</w:t>
      </w:r>
      <w:r>
        <w:rPr>
          <w:smallCaps w:val="0"/>
          <w:color w:val="231F20"/>
          <w:sz w:val="22"/>
        </w:rPr>
        <w:t>f requerirá personalmente</w:t>
      </w:r>
      <w:r>
        <w:rPr>
          <w:smallCaps w:val="0"/>
          <w:color w:val="231F20"/>
          <w:spacing w:val="-7"/>
          <w:sz w:val="22"/>
        </w:rPr>
        <w:t> </w:t>
      </w:r>
      <w:r>
        <w:rPr>
          <w:smallCaps w:val="0"/>
          <w:color w:val="231F20"/>
          <w:sz w:val="22"/>
        </w:rPr>
        <w:t>a</w:t>
      </w:r>
      <w:r>
        <w:rPr>
          <w:smallCaps w:val="0"/>
          <w:color w:val="231F20"/>
          <w:spacing w:val="-7"/>
          <w:sz w:val="22"/>
        </w:rPr>
        <w:t> </w:t>
      </w:r>
      <w:r>
        <w:rPr>
          <w:smallCaps w:val="0"/>
          <w:color w:val="231F20"/>
          <w:sz w:val="22"/>
        </w:rPr>
        <w:t>la</w:t>
      </w:r>
      <w:r>
        <w:rPr>
          <w:smallCaps w:val="0"/>
          <w:color w:val="231F20"/>
          <w:spacing w:val="-6"/>
          <w:sz w:val="22"/>
        </w:rPr>
        <w:t> </w:t>
      </w:r>
      <w:r>
        <w:rPr>
          <w:smallCaps w:val="0"/>
          <w:color w:val="231F20"/>
          <w:sz w:val="22"/>
        </w:rPr>
        <w:t>persona</w:t>
      </w:r>
      <w:r>
        <w:rPr>
          <w:smallCaps w:val="0"/>
          <w:color w:val="231F20"/>
          <w:spacing w:val="-7"/>
          <w:sz w:val="22"/>
        </w:rPr>
        <w:t> </w:t>
      </w:r>
      <w:r>
        <w:rPr>
          <w:smallCaps w:val="0"/>
          <w:color w:val="231F20"/>
          <w:sz w:val="22"/>
        </w:rPr>
        <w:t>aspirante</w:t>
      </w:r>
      <w:r>
        <w:rPr>
          <w:smallCaps w:val="0"/>
          <w:color w:val="231F20"/>
          <w:spacing w:val="-7"/>
          <w:sz w:val="22"/>
        </w:rPr>
        <w:t> </w:t>
      </w:r>
      <w:r>
        <w:rPr>
          <w:smallCaps w:val="0"/>
          <w:color w:val="231F20"/>
          <w:sz w:val="22"/>
        </w:rPr>
        <w:t>en</w:t>
      </w:r>
      <w:r>
        <w:rPr>
          <w:smallCaps w:val="0"/>
          <w:color w:val="231F20"/>
          <w:spacing w:val="-6"/>
          <w:sz w:val="22"/>
        </w:rPr>
        <w:t> </w:t>
      </w:r>
      <w:r>
        <w:rPr>
          <w:smallCaps w:val="0"/>
          <w:color w:val="231F20"/>
          <w:sz w:val="22"/>
        </w:rPr>
        <w:t>el</w:t>
      </w:r>
      <w:r>
        <w:rPr>
          <w:smallCaps w:val="0"/>
          <w:color w:val="231F20"/>
          <w:spacing w:val="-7"/>
          <w:sz w:val="22"/>
        </w:rPr>
        <w:t> </w:t>
      </w:r>
      <w:r>
        <w:rPr>
          <w:smallCaps w:val="0"/>
          <w:color w:val="231F20"/>
          <w:sz w:val="22"/>
        </w:rPr>
        <w:t>domicilio</w:t>
      </w:r>
      <w:r>
        <w:rPr>
          <w:smallCaps w:val="0"/>
          <w:color w:val="231F20"/>
          <w:spacing w:val="-6"/>
          <w:sz w:val="22"/>
        </w:rPr>
        <w:t> </w:t>
      </w:r>
      <w:r>
        <w:rPr>
          <w:smallCaps w:val="0"/>
          <w:color w:val="231F20"/>
          <w:sz w:val="22"/>
        </w:rPr>
        <w:t>proporcionado,</w:t>
      </w:r>
      <w:r>
        <w:rPr>
          <w:smallCaps w:val="0"/>
          <w:color w:val="231F20"/>
          <w:spacing w:val="-7"/>
          <w:sz w:val="22"/>
        </w:rPr>
        <w:t> </w:t>
      </w:r>
      <w:r>
        <w:rPr>
          <w:smallCaps w:val="0"/>
          <w:color w:val="231F20"/>
          <w:sz w:val="22"/>
        </w:rPr>
        <w:t>para</w:t>
      </w:r>
      <w:r>
        <w:rPr>
          <w:smallCaps w:val="0"/>
          <w:color w:val="231F20"/>
          <w:spacing w:val="-7"/>
          <w:sz w:val="22"/>
        </w:rPr>
        <w:t> </w:t>
      </w:r>
      <w:r>
        <w:rPr>
          <w:smallCaps w:val="0"/>
          <w:color w:val="231F20"/>
          <w:sz w:val="22"/>
        </w:rPr>
        <w:t>que manifieste lo que a su derecho </w:t>
      </w:r>
      <w:r>
        <w:rPr>
          <w:smallCaps w:val="0"/>
          <w:color w:val="231F20"/>
          <w:spacing w:val="-3"/>
          <w:sz w:val="22"/>
        </w:rPr>
        <w:t>convenga, </w:t>
      </w:r>
      <w:r>
        <w:rPr>
          <w:smallCaps w:val="0"/>
          <w:color w:val="231F20"/>
          <w:sz w:val="22"/>
        </w:rPr>
        <w:t>otorgándole un plazo de cuarenta y ocho</w:t>
      </w:r>
      <w:r>
        <w:rPr>
          <w:smallCaps w:val="0"/>
          <w:color w:val="231F20"/>
          <w:spacing w:val="-13"/>
          <w:sz w:val="22"/>
        </w:rPr>
        <w:t> </w:t>
      </w:r>
      <w:r>
        <w:rPr>
          <w:smallCaps w:val="0"/>
          <w:color w:val="231F20"/>
          <w:sz w:val="22"/>
        </w:rPr>
        <w:t>horas.</w:t>
      </w:r>
      <w:r>
        <w:rPr>
          <w:smallCaps w:val="0"/>
          <w:color w:val="231F20"/>
          <w:spacing w:val="-13"/>
          <w:sz w:val="22"/>
        </w:rPr>
        <w:t> </w:t>
      </w:r>
      <w:r>
        <w:rPr>
          <w:smallCaps w:val="0"/>
          <w:color w:val="231F20"/>
          <w:sz w:val="22"/>
        </w:rPr>
        <w:t>Si</w:t>
      </w:r>
      <w:r>
        <w:rPr>
          <w:smallCaps w:val="0"/>
          <w:color w:val="231F20"/>
          <w:spacing w:val="-12"/>
          <w:sz w:val="22"/>
        </w:rPr>
        <w:t> </w:t>
      </w:r>
      <w:r>
        <w:rPr>
          <w:smallCaps w:val="0"/>
          <w:color w:val="231F20"/>
          <w:sz w:val="22"/>
        </w:rPr>
        <w:t>vencido</w:t>
      </w:r>
      <w:r>
        <w:rPr>
          <w:smallCaps w:val="0"/>
          <w:color w:val="231F20"/>
          <w:spacing w:val="-13"/>
          <w:sz w:val="22"/>
        </w:rPr>
        <w:t> </w:t>
      </w:r>
      <w:r>
        <w:rPr>
          <w:smallCaps w:val="0"/>
          <w:color w:val="231F20"/>
          <w:sz w:val="22"/>
        </w:rPr>
        <w:t>el</w:t>
      </w:r>
      <w:r>
        <w:rPr>
          <w:smallCaps w:val="0"/>
          <w:color w:val="231F20"/>
          <w:spacing w:val="-13"/>
          <w:sz w:val="22"/>
        </w:rPr>
        <w:t> </w:t>
      </w:r>
      <w:r>
        <w:rPr>
          <w:smallCaps w:val="0"/>
          <w:color w:val="231F20"/>
          <w:sz w:val="22"/>
        </w:rPr>
        <w:t>plazo</w:t>
      </w:r>
      <w:r>
        <w:rPr>
          <w:smallCaps w:val="0"/>
          <w:color w:val="231F20"/>
          <w:spacing w:val="-12"/>
          <w:sz w:val="22"/>
        </w:rPr>
        <w:t> </w:t>
      </w:r>
      <w:r>
        <w:rPr>
          <w:smallCaps w:val="0"/>
          <w:color w:val="231F20"/>
          <w:sz w:val="22"/>
        </w:rPr>
        <w:t>no</w:t>
      </w:r>
      <w:r>
        <w:rPr>
          <w:smallCaps w:val="0"/>
          <w:color w:val="231F20"/>
          <w:spacing w:val="-13"/>
          <w:sz w:val="22"/>
        </w:rPr>
        <w:t> </w:t>
      </w:r>
      <w:r>
        <w:rPr>
          <w:smallCaps w:val="0"/>
          <w:color w:val="231F20"/>
          <w:sz w:val="22"/>
        </w:rPr>
        <w:t>se</w:t>
      </w:r>
      <w:r>
        <w:rPr>
          <w:smallCaps w:val="0"/>
          <w:color w:val="231F20"/>
          <w:spacing w:val="-13"/>
          <w:sz w:val="22"/>
        </w:rPr>
        <w:t> </w:t>
      </w:r>
      <w:r>
        <w:rPr>
          <w:smallCaps w:val="0"/>
          <w:color w:val="231F20"/>
          <w:sz w:val="22"/>
        </w:rPr>
        <w:t>recibe</w:t>
      </w:r>
      <w:r>
        <w:rPr>
          <w:smallCaps w:val="0"/>
          <w:color w:val="231F20"/>
          <w:spacing w:val="-12"/>
          <w:sz w:val="22"/>
        </w:rPr>
        <w:t> </w:t>
      </w:r>
      <w:r>
        <w:rPr>
          <w:smallCaps w:val="0"/>
          <w:color w:val="231F20"/>
          <w:sz w:val="22"/>
        </w:rPr>
        <w:t>respuesta</w:t>
      </w:r>
      <w:r>
        <w:rPr>
          <w:smallCaps w:val="0"/>
          <w:color w:val="231F20"/>
          <w:spacing w:val="-13"/>
          <w:sz w:val="22"/>
        </w:rPr>
        <w:t> </w:t>
      </w:r>
      <w:r>
        <w:rPr>
          <w:smallCaps w:val="0"/>
          <w:color w:val="231F20"/>
          <w:sz w:val="22"/>
        </w:rPr>
        <w:t>o</w:t>
      </w:r>
      <w:r>
        <w:rPr>
          <w:smallCaps w:val="0"/>
          <w:color w:val="231F20"/>
          <w:spacing w:val="-13"/>
          <w:sz w:val="22"/>
        </w:rPr>
        <w:t> </w:t>
      </w:r>
      <w:r>
        <w:rPr>
          <w:smallCaps w:val="0"/>
          <w:color w:val="231F20"/>
          <w:sz w:val="22"/>
        </w:rPr>
        <w:t>la</w:t>
      </w:r>
      <w:r>
        <w:rPr>
          <w:smallCaps w:val="0"/>
          <w:color w:val="231F20"/>
          <w:spacing w:val="-12"/>
          <w:sz w:val="22"/>
        </w:rPr>
        <w:t> </w:t>
      </w:r>
      <w:r>
        <w:rPr>
          <w:smallCaps w:val="0"/>
          <w:color w:val="231F20"/>
          <w:sz w:val="22"/>
        </w:rPr>
        <w:t>misma</w:t>
      </w:r>
      <w:r>
        <w:rPr>
          <w:smallCaps w:val="0"/>
          <w:color w:val="231F20"/>
          <w:spacing w:val="-13"/>
          <w:sz w:val="22"/>
        </w:rPr>
        <w:t> </w:t>
      </w:r>
      <w:r>
        <w:rPr>
          <w:smallCaps w:val="0"/>
          <w:color w:val="231F20"/>
          <w:sz w:val="22"/>
        </w:rPr>
        <w:t>no</w:t>
      </w:r>
      <w:r>
        <w:rPr>
          <w:smallCaps w:val="0"/>
          <w:color w:val="231F20"/>
          <w:spacing w:val="-13"/>
          <w:sz w:val="22"/>
        </w:rPr>
        <w:t> </w:t>
      </w:r>
      <w:r>
        <w:rPr>
          <w:smallCaps w:val="0"/>
          <w:color w:val="231F20"/>
          <w:sz w:val="22"/>
        </w:rPr>
        <w:t>es</w:t>
      </w:r>
      <w:r>
        <w:rPr>
          <w:smallCaps w:val="0"/>
          <w:color w:val="231F20"/>
          <w:spacing w:val="-12"/>
          <w:sz w:val="22"/>
        </w:rPr>
        <w:t> </w:t>
      </w:r>
      <w:r>
        <w:rPr>
          <w:smallCaps w:val="0"/>
          <w:color w:val="231F20"/>
          <w:sz w:val="22"/>
        </w:rPr>
        <w:t>suficien- te</w:t>
      </w:r>
      <w:r>
        <w:rPr>
          <w:smallCaps w:val="0"/>
          <w:color w:val="231F20"/>
          <w:spacing w:val="14"/>
          <w:sz w:val="22"/>
        </w:rPr>
        <w:t> </w:t>
      </w:r>
      <w:r>
        <w:rPr>
          <w:smallCaps w:val="0"/>
          <w:color w:val="231F20"/>
          <w:sz w:val="22"/>
        </w:rPr>
        <w:t>para</w:t>
      </w:r>
      <w:r>
        <w:rPr>
          <w:smallCaps w:val="0"/>
          <w:color w:val="231F20"/>
          <w:spacing w:val="15"/>
          <w:sz w:val="22"/>
        </w:rPr>
        <w:t> </w:t>
      </w:r>
      <w:r>
        <w:rPr>
          <w:smallCaps w:val="0"/>
          <w:color w:val="231F20"/>
          <w:sz w:val="22"/>
        </w:rPr>
        <w:t>tener</w:t>
      </w:r>
      <w:r>
        <w:rPr>
          <w:smallCaps w:val="0"/>
          <w:color w:val="231F20"/>
          <w:spacing w:val="14"/>
          <w:sz w:val="22"/>
        </w:rPr>
        <w:t> </w:t>
      </w:r>
      <w:r>
        <w:rPr>
          <w:smallCaps w:val="0"/>
          <w:color w:val="231F20"/>
          <w:sz w:val="22"/>
        </w:rPr>
        <w:t>por</w:t>
      </w:r>
      <w:r>
        <w:rPr>
          <w:smallCaps w:val="0"/>
          <w:color w:val="231F20"/>
          <w:spacing w:val="15"/>
          <w:sz w:val="22"/>
        </w:rPr>
        <w:t> </w:t>
      </w:r>
      <w:r>
        <w:rPr>
          <w:smallCaps w:val="0"/>
          <w:color w:val="231F20"/>
          <w:sz w:val="22"/>
        </w:rPr>
        <w:t>válido</w:t>
      </w:r>
      <w:r>
        <w:rPr>
          <w:smallCaps w:val="0"/>
          <w:color w:val="231F20"/>
          <w:spacing w:val="14"/>
          <w:sz w:val="22"/>
        </w:rPr>
        <w:t> </w:t>
      </w:r>
      <w:r>
        <w:rPr>
          <w:smallCaps w:val="0"/>
          <w:color w:val="231F20"/>
          <w:sz w:val="22"/>
        </w:rPr>
        <w:t>el</w:t>
      </w:r>
      <w:r>
        <w:rPr>
          <w:smallCaps w:val="0"/>
          <w:color w:val="231F20"/>
          <w:spacing w:val="15"/>
          <w:sz w:val="22"/>
        </w:rPr>
        <w:t> </w:t>
      </w:r>
      <w:r>
        <w:rPr>
          <w:smallCaps w:val="0"/>
          <w:color w:val="231F20"/>
          <w:spacing w:val="-3"/>
          <w:sz w:val="22"/>
        </w:rPr>
        <w:t>Registro</w:t>
      </w:r>
      <w:r>
        <w:rPr>
          <w:smallCaps w:val="0"/>
          <w:color w:val="231F20"/>
          <w:spacing w:val="14"/>
          <w:sz w:val="22"/>
        </w:rPr>
        <w:t> </w:t>
      </w:r>
      <w:r>
        <w:rPr>
          <w:smallCaps w:val="0"/>
          <w:color w:val="231F20"/>
          <w:sz w:val="22"/>
        </w:rPr>
        <w:t>Federal</w:t>
      </w:r>
      <w:r>
        <w:rPr>
          <w:smallCaps w:val="0"/>
          <w:color w:val="231F20"/>
          <w:spacing w:val="15"/>
          <w:sz w:val="22"/>
        </w:rPr>
        <w:t> </w:t>
      </w:r>
      <w:r>
        <w:rPr>
          <w:smallCaps w:val="0"/>
          <w:color w:val="231F20"/>
          <w:sz w:val="22"/>
        </w:rPr>
        <w:t>de</w:t>
      </w:r>
      <w:r>
        <w:rPr>
          <w:smallCaps w:val="0"/>
          <w:color w:val="231F20"/>
          <w:spacing w:val="15"/>
          <w:sz w:val="22"/>
        </w:rPr>
        <w:t> </w:t>
      </w:r>
      <w:r>
        <w:rPr>
          <w:smallCaps w:val="0"/>
          <w:color w:val="231F20"/>
          <w:sz w:val="22"/>
        </w:rPr>
        <w:t>Contribuyentes,</w:t>
      </w:r>
      <w:r>
        <w:rPr>
          <w:smallCaps w:val="0"/>
          <w:color w:val="231F20"/>
          <w:spacing w:val="14"/>
          <w:sz w:val="22"/>
        </w:rPr>
        <w:t> </w:t>
      </w:r>
      <w:r>
        <w:rPr>
          <w:smallCaps w:val="0"/>
          <w:color w:val="231F20"/>
          <w:sz w:val="22"/>
        </w:rPr>
        <w:t>la</w:t>
      </w:r>
      <w:r>
        <w:rPr>
          <w:smallCaps w:val="0"/>
          <w:color w:val="231F20"/>
          <w:spacing w:val="16"/>
          <w:sz w:val="22"/>
        </w:rPr>
        <w:t> </w:t>
      </w:r>
      <w:r>
        <w:rPr>
          <w:smallCaps/>
          <w:color w:val="231F20"/>
          <w:sz w:val="22"/>
        </w:rPr>
        <w:t>ut</w:t>
      </w:r>
      <w:r>
        <w:rPr>
          <w:smallCaps w:val="0"/>
          <w:color w:val="231F20"/>
          <w:sz w:val="22"/>
        </w:rPr>
        <w:t>f</w:t>
      </w:r>
      <w:r>
        <w:rPr>
          <w:smallCaps w:val="0"/>
          <w:color w:val="231F20"/>
          <w:spacing w:val="14"/>
          <w:sz w:val="22"/>
        </w:rPr>
        <w:t> </w:t>
      </w:r>
      <w:r>
        <w:rPr>
          <w:smallCaps w:val="0"/>
          <w:color w:val="231F20"/>
          <w:sz w:val="22"/>
        </w:rPr>
        <w:t>lo</w:t>
      </w:r>
      <w:r>
        <w:rPr>
          <w:smallCaps w:val="0"/>
          <w:color w:val="231F20"/>
          <w:spacing w:val="15"/>
          <w:sz w:val="22"/>
        </w:rPr>
        <w:t> </w:t>
      </w:r>
      <w:r>
        <w:rPr>
          <w:smallCaps w:val="0"/>
          <w:color w:val="231F20"/>
          <w:sz w:val="22"/>
        </w:rPr>
        <w:t>hará</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930" w:right="634"/>
        <w:jc w:val="both"/>
      </w:pPr>
      <w:r>
        <w:rPr>
          <w:color w:val="231F20"/>
          <w:spacing w:val="-1"/>
        </w:rPr>
        <w:t>de</w:t>
      </w:r>
      <w:r>
        <w:rPr>
          <w:color w:val="231F20"/>
        </w:rPr>
        <w:t>l</w:t>
      </w:r>
      <w:r>
        <w:rPr>
          <w:color w:val="231F20"/>
          <w:spacing w:val="1"/>
        </w:rPr>
        <w:t> </w:t>
      </w:r>
      <w:r>
        <w:rPr>
          <w:color w:val="231F20"/>
          <w:spacing w:val="-3"/>
        </w:rPr>
        <w:t>c</w:t>
      </w:r>
      <w:r>
        <w:rPr>
          <w:color w:val="231F20"/>
          <w:spacing w:val="-1"/>
        </w:rPr>
        <w:t>onocimie</w:t>
      </w:r>
      <w:r>
        <w:rPr>
          <w:color w:val="231F20"/>
          <w:spacing w:val="-3"/>
        </w:rPr>
        <w:t>nt</w:t>
      </w:r>
      <w:r>
        <w:rPr>
          <w:color w:val="231F20"/>
        </w:rPr>
        <w:t>o</w:t>
      </w:r>
      <w:r>
        <w:rPr>
          <w:color w:val="231F20"/>
          <w:spacing w:val="1"/>
        </w:rPr>
        <w:t> </w:t>
      </w:r>
      <w:r>
        <w:rPr>
          <w:color w:val="231F20"/>
          <w:spacing w:val="-1"/>
        </w:rPr>
        <w:t>d</w:t>
      </w:r>
      <w:r>
        <w:rPr>
          <w:color w:val="231F20"/>
        </w:rPr>
        <w:t>e</w:t>
      </w:r>
      <w:r>
        <w:rPr>
          <w:color w:val="231F20"/>
          <w:spacing w:val="1"/>
        </w:rPr>
        <w:t> </w:t>
      </w:r>
      <w:r>
        <w:rPr>
          <w:color w:val="231F20"/>
          <w:spacing w:val="-1"/>
        </w:rPr>
        <w:t>l</w:t>
      </w:r>
      <w:r>
        <w:rPr>
          <w:color w:val="231F20"/>
        </w:rPr>
        <w:t>a</w:t>
      </w:r>
      <w:r>
        <w:rPr>
          <w:color w:val="231F20"/>
          <w:spacing w:val="3"/>
        </w:rPr>
        <w:t> </w:t>
      </w:r>
      <w:r>
        <w:rPr>
          <w:color w:val="231F20"/>
          <w:spacing w:val="-1"/>
          <w:w w:val="104"/>
        </w:rPr>
        <w:t>d</w:t>
      </w:r>
      <w:r>
        <w:rPr>
          <w:smallCaps/>
          <w:color w:val="231F20"/>
          <w:spacing w:val="-1"/>
          <w:w w:val="109"/>
        </w:rPr>
        <w:t>e</w:t>
      </w:r>
      <w:r>
        <w:rPr>
          <w:smallCaps/>
          <w:color w:val="231F20"/>
          <w:spacing w:val="-1"/>
          <w:w w:val="111"/>
        </w:rPr>
        <w:t>pp</w:t>
      </w:r>
      <w:r>
        <w:rPr>
          <w:smallCaps/>
          <w:color w:val="231F20"/>
          <w:w w:val="111"/>
        </w:rPr>
        <w:t>p</w:t>
      </w:r>
      <w:r>
        <w:rPr>
          <w:smallCaps w:val="0"/>
          <w:color w:val="231F20"/>
          <w:spacing w:val="2"/>
        </w:rPr>
        <w:t> </w:t>
      </w:r>
      <w:r>
        <w:rPr>
          <w:smallCaps w:val="0"/>
          <w:color w:val="231F20"/>
          <w:spacing w:val="-1"/>
        </w:rPr>
        <w:t>media</w:t>
      </w:r>
      <w:r>
        <w:rPr>
          <w:smallCaps w:val="0"/>
          <w:color w:val="231F20"/>
          <w:spacing w:val="-3"/>
        </w:rPr>
        <w:t>nt</w:t>
      </w:r>
      <w:r>
        <w:rPr>
          <w:smallCaps w:val="0"/>
          <w:color w:val="231F20"/>
        </w:rPr>
        <w:t>e</w:t>
      </w:r>
      <w:r>
        <w:rPr>
          <w:smallCaps w:val="0"/>
          <w:color w:val="231F20"/>
          <w:spacing w:val="2"/>
        </w:rPr>
        <w:t> </w:t>
      </w:r>
      <w:r>
        <w:rPr>
          <w:smallCaps w:val="0"/>
          <w:color w:val="231F20"/>
          <w:spacing w:val="-1"/>
          <w:w w:val="99"/>
        </w:rPr>
        <w:t>ofici</w:t>
      </w:r>
      <w:r>
        <w:rPr>
          <w:smallCaps w:val="0"/>
          <w:color w:val="231F20"/>
          <w:spacing w:val="-5"/>
          <w:w w:val="99"/>
        </w:rPr>
        <w:t>o</w:t>
      </w:r>
      <w:r>
        <w:rPr>
          <w:smallCaps w:val="0"/>
          <w:color w:val="231F20"/>
        </w:rPr>
        <w:t>,</w:t>
      </w:r>
      <w:r>
        <w:rPr>
          <w:smallCaps w:val="0"/>
          <w:color w:val="231F20"/>
          <w:spacing w:val="1"/>
        </w:rPr>
        <w:t> </w:t>
      </w:r>
      <w:r>
        <w:rPr>
          <w:smallCaps w:val="0"/>
          <w:color w:val="231F20"/>
          <w:spacing w:val="-1"/>
        </w:rPr>
        <w:t>de</w:t>
      </w:r>
      <w:r>
        <w:rPr>
          <w:smallCaps w:val="0"/>
          <w:color w:val="231F20"/>
          <w:spacing w:val="-3"/>
        </w:rPr>
        <w:t>n</w:t>
      </w:r>
      <w:r>
        <w:rPr>
          <w:smallCaps w:val="0"/>
          <w:color w:val="231F20"/>
          <w:spacing w:val="-1"/>
        </w:rPr>
        <w:t>t</w:t>
      </w:r>
      <w:r>
        <w:rPr>
          <w:smallCaps w:val="0"/>
          <w:color w:val="231F20"/>
          <w:spacing w:val="-5"/>
        </w:rPr>
        <w:t>r</w:t>
      </w:r>
      <w:r>
        <w:rPr>
          <w:smallCaps w:val="0"/>
          <w:color w:val="231F20"/>
        </w:rPr>
        <w:t>o</w:t>
      </w:r>
      <w:r>
        <w:rPr>
          <w:smallCaps w:val="0"/>
          <w:color w:val="231F20"/>
          <w:spacing w:val="1"/>
        </w:rPr>
        <w:t> </w:t>
      </w:r>
      <w:r>
        <w:rPr>
          <w:smallCaps w:val="0"/>
          <w:color w:val="231F20"/>
          <w:spacing w:val="-1"/>
        </w:rPr>
        <w:t>d</w:t>
      </w:r>
      <w:r>
        <w:rPr>
          <w:smallCaps w:val="0"/>
          <w:color w:val="231F20"/>
        </w:rPr>
        <w:t>e</w:t>
      </w:r>
      <w:r>
        <w:rPr>
          <w:smallCaps w:val="0"/>
          <w:color w:val="231F20"/>
          <w:spacing w:val="1"/>
        </w:rPr>
        <w:t> </w:t>
      </w:r>
      <w:r>
        <w:rPr>
          <w:smallCaps w:val="0"/>
          <w:color w:val="231F20"/>
          <w:spacing w:val="-1"/>
        </w:rPr>
        <w:t>la</w:t>
      </w:r>
      <w:r>
        <w:rPr>
          <w:smallCaps w:val="0"/>
          <w:color w:val="231F20"/>
        </w:rPr>
        <w:t>s</w:t>
      </w:r>
      <w:r>
        <w:rPr>
          <w:smallCaps w:val="0"/>
          <w:color w:val="231F20"/>
          <w:spacing w:val="1"/>
        </w:rPr>
        <w:t> </w:t>
      </w:r>
      <w:r>
        <w:rPr>
          <w:smallCaps w:val="0"/>
          <w:color w:val="231F20"/>
          <w:spacing w:val="-3"/>
        </w:rPr>
        <w:t>v</w:t>
      </w:r>
      <w:r>
        <w:rPr>
          <w:smallCaps w:val="0"/>
          <w:color w:val="231F20"/>
          <w:spacing w:val="-1"/>
        </w:rPr>
        <w:t>ei</w:t>
      </w:r>
      <w:r>
        <w:rPr>
          <w:smallCaps w:val="0"/>
          <w:color w:val="231F20"/>
          <w:spacing w:val="-3"/>
        </w:rPr>
        <w:t>n</w:t>
      </w:r>
      <w:r>
        <w:rPr>
          <w:smallCaps w:val="0"/>
          <w:color w:val="231F20"/>
          <w:spacing w:val="-1"/>
          <w:w w:val="99"/>
        </w:rPr>
        <w:t>ticu</w:t>
      </w:r>
      <w:r>
        <w:rPr>
          <w:smallCaps w:val="0"/>
          <w:color w:val="231F20"/>
          <w:spacing w:val="-3"/>
          <w:w w:val="99"/>
        </w:rPr>
        <w:t>a</w:t>
      </w:r>
      <w:r>
        <w:rPr>
          <w:smallCaps w:val="0"/>
          <w:color w:val="231F20"/>
          <w:spacing w:val="-1"/>
        </w:rPr>
        <w:t>t</w:t>
      </w:r>
      <w:r>
        <w:rPr>
          <w:smallCaps w:val="0"/>
          <w:color w:val="231F20"/>
          <w:spacing w:val="-5"/>
        </w:rPr>
        <w:t>r</w:t>
      </w:r>
      <w:r>
        <w:rPr>
          <w:smallCaps w:val="0"/>
          <w:color w:val="231F20"/>
        </w:rPr>
        <w:t>o</w:t>
      </w:r>
      <w:r>
        <w:rPr>
          <w:smallCaps w:val="0"/>
          <w:color w:val="231F20"/>
          <w:spacing w:val="1"/>
        </w:rPr>
        <w:t> </w:t>
      </w:r>
      <w:r>
        <w:rPr>
          <w:smallCaps w:val="0"/>
          <w:color w:val="231F20"/>
          <w:spacing w:val="-1"/>
        </w:rPr>
        <w:t>ho</w:t>
      </w:r>
      <w:r>
        <w:rPr>
          <w:smallCaps w:val="0"/>
          <w:color w:val="231F20"/>
          <w:spacing w:val="-6"/>
        </w:rPr>
        <w:t>r</w:t>
      </w:r>
      <w:r>
        <w:rPr>
          <w:smallCaps w:val="0"/>
          <w:color w:val="231F20"/>
          <w:spacing w:val="-1"/>
        </w:rPr>
        <w:t>as siguie</w:t>
      </w:r>
      <w:r>
        <w:rPr>
          <w:smallCaps w:val="0"/>
          <w:color w:val="231F20"/>
          <w:spacing w:val="-3"/>
        </w:rPr>
        <w:t>nt</w:t>
      </w:r>
      <w:r>
        <w:rPr>
          <w:smallCaps w:val="0"/>
          <w:color w:val="231F20"/>
          <w:spacing w:val="-1"/>
        </w:rPr>
        <w:t>e</w:t>
      </w:r>
      <w:r>
        <w:rPr>
          <w:smallCaps w:val="0"/>
          <w:color w:val="231F20"/>
        </w:rPr>
        <w:t>s</w:t>
      </w:r>
      <w:r>
        <w:rPr>
          <w:smallCaps w:val="0"/>
          <w:color w:val="231F20"/>
          <w:spacing w:val="-6"/>
        </w:rPr>
        <w:t> </w:t>
      </w:r>
      <w:r>
        <w:rPr>
          <w:smallCaps w:val="0"/>
          <w:color w:val="231F20"/>
          <w:spacing w:val="-1"/>
        </w:rPr>
        <w:t>a</w:t>
      </w:r>
      <w:r>
        <w:rPr>
          <w:smallCaps w:val="0"/>
          <w:color w:val="231F20"/>
        </w:rPr>
        <w:t>l</w:t>
      </w:r>
      <w:r>
        <w:rPr>
          <w:smallCaps w:val="0"/>
          <w:color w:val="231F20"/>
          <w:spacing w:val="-5"/>
        </w:rPr>
        <w:t> </w:t>
      </w:r>
      <w:r>
        <w:rPr>
          <w:smallCaps w:val="0"/>
          <w:color w:val="231F20"/>
          <w:spacing w:val="-3"/>
        </w:rPr>
        <w:t>v</w:t>
      </w:r>
      <w:r>
        <w:rPr>
          <w:smallCaps w:val="0"/>
          <w:color w:val="231F20"/>
          <w:spacing w:val="-1"/>
        </w:rPr>
        <w:t>encimie</w:t>
      </w:r>
      <w:r>
        <w:rPr>
          <w:smallCaps w:val="0"/>
          <w:color w:val="231F20"/>
          <w:spacing w:val="-3"/>
        </w:rPr>
        <w:t>nt</w:t>
      </w:r>
      <w:r>
        <w:rPr>
          <w:smallCaps w:val="0"/>
          <w:color w:val="231F20"/>
        </w:rPr>
        <w:t>o</w:t>
      </w:r>
      <w:r>
        <w:rPr>
          <w:smallCaps w:val="0"/>
          <w:color w:val="231F20"/>
          <w:spacing w:val="-6"/>
        </w:rPr>
        <w:t> </w:t>
      </w:r>
      <w:r>
        <w:rPr>
          <w:smallCaps w:val="0"/>
          <w:color w:val="231F20"/>
          <w:spacing w:val="-1"/>
        </w:rPr>
        <w:t>de</w:t>
      </w:r>
      <w:r>
        <w:rPr>
          <w:smallCaps w:val="0"/>
          <w:color w:val="231F20"/>
        </w:rPr>
        <w:t>l</w:t>
      </w:r>
      <w:r>
        <w:rPr>
          <w:smallCaps w:val="0"/>
          <w:color w:val="231F20"/>
          <w:spacing w:val="-6"/>
        </w:rPr>
        <w:t> </w:t>
      </w:r>
      <w:r>
        <w:rPr>
          <w:smallCaps w:val="0"/>
          <w:color w:val="231F20"/>
          <w:spacing w:val="-1"/>
        </w:rPr>
        <w:t>pla</w:t>
      </w:r>
      <w:r>
        <w:rPr>
          <w:smallCaps w:val="0"/>
          <w:color w:val="231F20"/>
          <w:spacing w:val="-6"/>
        </w:rPr>
        <w:t>z</w:t>
      </w:r>
      <w:r>
        <w:rPr>
          <w:smallCaps w:val="0"/>
          <w:color w:val="231F20"/>
        </w:rPr>
        <w:t>o</w:t>
      </w:r>
      <w:r>
        <w:rPr>
          <w:smallCaps w:val="0"/>
          <w:color w:val="231F20"/>
          <w:spacing w:val="-6"/>
        </w:rPr>
        <w:t> </w:t>
      </w:r>
      <w:r>
        <w:rPr>
          <w:smallCaps w:val="0"/>
          <w:color w:val="231F20"/>
          <w:spacing w:val="-4"/>
        </w:rPr>
        <w:t>r</w:t>
      </w:r>
      <w:r>
        <w:rPr>
          <w:smallCaps w:val="0"/>
          <w:color w:val="231F20"/>
          <w:spacing w:val="-3"/>
        </w:rPr>
        <w:t>e</w:t>
      </w:r>
      <w:r>
        <w:rPr>
          <w:smallCaps w:val="0"/>
          <w:color w:val="231F20"/>
          <w:spacing w:val="-6"/>
        </w:rPr>
        <w:t>f</w:t>
      </w:r>
      <w:r>
        <w:rPr>
          <w:smallCaps w:val="0"/>
          <w:color w:val="231F20"/>
          <w:spacing w:val="-1"/>
        </w:rPr>
        <w:t>erid</w:t>
      </w:r>
      <w:r>
        <w:rPr>
          <w:smallCaps w:val="0"/>
          <w:color w:val="231F20"/>
          <w:spacing w:val="-5"/>
        </w:rPr>
        <w:t>o</w:t>
      </w:r>
      <w:r>
        <w:rPr>
          <w:smallCaps w:val="0"/>
          <w:color w:val="231F20"/>
        </w:rPr>
        <w:t>,</w:t>
      </w:r>
      <w:r>
        <w:rPr>
          <w:smallCaps w:val="0"/>
          <w:color w:val="231F20"/>
          <w:spacing w:val="-5"/>
        </w:rPr>
        <w:t> </w:t>
      </w:r>
      <w:r>
        <w:rPr>
          <w:smallCaps w:val="0"/>
          <w:color w:val="231F20"/>
        </w:rPr>
        <w:t>a</w:t>
      </w:r>
      <w:r>
        <w:rPr>
          <w:smallCaps w:val="0"/>
          <w:color w:val="231F20"/>
          <w:spacing w:val="-5"/>
        </w:rPr>
        <w:t> </w:t>
      </w:r>
      <w:r>
        <w:rPr>
          <w:smallCaps w:val="0"/>
          <w:color w:val="231F20"/>
          <w:spacing w:val="-3"/>
        </w:rPr>
        <w:t>e</w:t>
      </w:r>
      <w:r>
        <w:rPr>
          <w:smallCaps w:val="0"/>
          <w:color w:val="231F20"/>
          <w:spacing w:val="-6"/>
        </w:rPr>
        <w:t>f</w:t>
      </w:r>
      <w:r>
        <w:rPr>
          <w:smallCaps w:val="0"/>
          <w:color w:val="231F20"/>
          <w:spacing w:val="-1"/>
        </w:rPr>
        <w:t>ec</w:t>
      </w:r>
      <w:r>
        <w:rPr>
          <w:smallCaps w:val="0"/>
          <w:color w:val="231F20"/>
          <w:spacing w:val="-3"/>
        </w:rPr>
        <w:t>t</w:t>
      </w:r>
      <w:r>
        <w:rPr>
          <w:smallCaps w:val="0"/>
          <w:color w:val="231F20"/>
        </w:rPr>
        <w:t>o</w:t>
      </w:r>
      <w:r>
        <w:rPr>
          <w:smallCaps w:val="0"/>
          <w:color w:val="231F20"/>
          <w:spacing w:val="-6"/>
        </w:rPr>
        <w:t> </w:t>
      </w:r>
      <w:r>
        <w:rPr>
          <w:smallCaps w:val="0"/>
          <w:color w:val="231F20"/>
          <w:spacing w:val="-1"/>
        </w:rPr>
        <w:t>qu</w:t>
      </w:r>
      <w:r>
        <w:rPr>
          <w:smallCaps w:val="0"/>
          <w:color w:val="231F20"/>
        </w:rPr>
        <w:t>e</w:t>
      </w:r>
      <w:r>
        <w:rPr>
          <w:smallCaps w:val="0"/>
          <w:color w:val="231F20"/>
          <w:spacing w:val="-6"/>
        </w:rPr>
        <w:t> </w:t>
      </w:r>
      <w:r>
        <w:rPr>
          <w:smallCaps w:val="0"/>
          <w:color w:val="231F20"/>
          <w:spacing w:val="-4"/>
        </w:rPr>
        <w:t>r</w:t>
      </w:r>
      <w:r>
        <w:rPr>
          <w:smallCaps w:val="0"/>
          <w:color w:val="231F20"/>
          <w:spacing w:val="-2"/>
        </w:rPr>
        <w:t>e</w:t>
      </w:r>
      <w:r>
        <w:rPr>
          <w:smallCaps w:val="0"/>
          <w:color w:val="231F20"/>
          <w:spacing w:val="-3"/>
        </w:rPr>
        <w:t>v</w:t>
      </w:r>
      <w:r>
        <w:rPr>
          <w:smallCaps w:val="0"/>
          <w:color w:val="231F20"/>
          <w:spacing w:val="-1"/>
        </w:rPr>
        <w:t>oqu</w:t>
      </w:r>
      <w:r>
        <w:rPr>
          <w:smallCaps w:val="0"/>
          <w:color w:val="231F20"/>
        </w:rPr>
        <w:t>e</w:t>
      </w:r>
      <w:r>
        <w:rPr>
          <w:smallCaps w:val="0"/>
          <w:color w:val="231F20"/>
          <w:spacing w:val="-6"/>
        </w:rPr>
        <w:t> </w:t>
      </w:r>
      <w:r>
        <w:rPr>
          <w:smallCaps w:val="0"/>
          <w:color w:val="231F20"/>
          <w:spacing w:val="-1"/>
        </w:rPr>
        <w:t>l</w:t>
      </w:r>
      <w:r>
        <w:rPr>
          <w:smallCaps w:val="0"/>
          <w:color w:val="231F20"/>
        </w:rPr>
        <w:t>a</w:t>
      </w:r>
      <w:r>
        <w:rPr>
          <w:smallCaps w:val="0"/>
          <w:color w:val="231F20"/>
          <w:spacing w:val="-6"/>
        </w:rPr>
        <w:t> </w:t>
      </w:r>
      <w:r>
        <w:rPr>
          <w:smallCaps w:val="0"/>
          <w:color w:val="231F20"/>
          <w:spacing w:val="-3"/>
        </w:rPr>
        <w:t>c</w:t>
      </w:r>
      <w:r>
        <w:rPr>
          <w:smallCaps w:val="0"/>
          <w:color w:val="231F20"/>
          <w:spacing w:val="-1"/>
        </w:rPr>
        <w:t>on</w:t>
      </w:r>
      <w:r>
        <w:rPr>
          <w:smallCaps w:val="0"/>
          <w:color w:val="231F20"/>
          <w:spacing w:val="-3"/>
        </w:rPr>
        <w:t>s</w:t>
      </w:r>
      <w:r>
        <w:rPr>
          <w:smallCaps w:val="0"/>
          <w:color w:val="231F20"/>
          <w:spacing w:val="-4"/>
        </w:rPr>
        <w:t>t</w:t>
      </w:r>
      <w:r>
        <w:rPr>
          <w:smallCaps w:val="0"/>
          <w:color w:val="231F20"/>
          <w:spacing w:val="-1"/>
        </w:rPr>
        <w:t>ancia d</w:t>
      </w:r>
      <w:r>
        <w:rPr>
          <w:smallCaps w:val="0"/>
          <w:color w:val="231F20"/>
        </w:rPr>
        <w:t>e</w:t>
      </w:r>
      <w:r>
        <w:rPr>
          <w:smallCaps w:val="0"/>
          <w:color w:val="231F20"/>
          <w:spacing w:val="-2"/>
        </w:rPr>
        <w:t> </w:t>
      </w:r>
      <w:r>
        <w:rPr>
          <w:smallCaps w:val="0"/>
          <w:color w:val="231F20"/>
          <w:spacing w:val="-1"/>
        </w:rPr>
        <w:t>aspi</w:t>
      </w:r>
      <w:r>
        <w:rPr>
          <w:smallCaps w:val="0"/>
          <w:color w:val="231F20"/>
          <w:spacing w:val="-6"/>
        </w:rPr>
        <w:t>r</w:t>
      </w:r>
      <w:r>
        <w:rPr>
          <w:smallCaps w:val="0"/>
          <w:color w:val="231F20"/>
          <w:spacing w:val="-1"/>
        </w:rPr>
        <w:t>a</w:t>
      </w:r>
      <w:r>
        <w:rPr>
          <w:smallCaps w:val="0"/>
          <w:color w:val="231F20"/>
          <w:spacing w:val="-3"/>
        </w:rPr>
        <w:t>nt</w:t>
      </w:r>
      <w:r>
        <w:rPr>
          <w:smallCaps w:val="0"/>
          <w:color w:val="231F20"/>
          <w:spacing w:val="-1"/>
        </w:rPr>
        <w:t>e</w:t>
      </w:r>
      <w:r>
        <w:rPr>
          <w:smallCaps w:val="0"/>
          <w:color w:val="231F20"/>
        </w:rPr>
        <w:t>.</w:t>
      </w:r>
    </w:p>
    <w:p>
      <w:pPr>
        <w:pStyle w:val="BodyText"/>
        <w:spacing w:before="2"/>
        <w:rPr>
          <w:sz w:val="21"/>
        </w:rPr>
      </w:pPr>
    </w:p>
    <w:p>
      <w:pPr>
        <w:pStyle w:val="ListParagraph"/>
        <w:numPr>
          <w:ilvl w:val="0"/>
          <w:numId w:val="206"/>
        </w:numPr>
        <w:tabs>
          <w:tab w:pos="931" w:val="left" w:leader="none"/>
        </w:tabs>
        <w:spacing w:line="232" w:lineRule="auto" w:before="0" w:after="0"/>
        <w:ind w:left="930" w:right="631" w:hanging="260"/>
        <w:jc w:val="both"/>
        <w:rPr>
          <w:sz w:val="22"/>
        </w:rPr>
      </w:pPr>
      <w:r>
        <w:rPr>
          <w:color w:val="231F20"/>
          <w:sz w:val="22"/>
        </w:rPr>
        <w:t>La</w:t>
      </w:r>
      <w:r>
        <w:rPr>
          <w:color w:val="231F20"/>
          <w:spacing w:val="-10"/>
          <w:sz w:val="22"/>
        </w:rPr>
        <w:t> </w:t>
      </w:r>
      <w:r>
        <w:rPr>
          <w:color w:val="231F20"/>
          <w:sz w:val="22"/>
        </w:rPr>
        <w:t>revocación</w:t>
      </w:r>
      <w:r>
        <w:rPr>
          <w:color w:val="231F20"/>
          <w:spacing w:val="-9"/>
          <w:sz w:val="22"/>
        </w:rPr>
        <w:t> </w:t>
      </w:r>
      <w:r>
        <w:rPr>
          <w:color w:val="231F20"/>
          <w:sz w:val="22"/>
        </w:rPr>
        <w:t>de</w:t>
      </w:r>
      <w:r>
        <w:rPr>
          <w:color w:val="231F20"/>
          <w:spacing w:val="-9"/>
          <w:sz w:val="22"/>
        </w:rPr>
        <w:t> </w:t>
      </w:r>
      <w:r>
        <w:rPr>
          <w:color w:val="231F20"/>
          <w:sz w:val="22"/>
        </w:rPr>
        <w:t>la</w:t>
      </w:r>
      <w:r>
        <w:rPr>
          <w:color w:val="231F20"/>
          <w:spacing w:val="-9"/>
          <w:sz w:val="22"/>
        </w:rPr>
        <w:t> </w:t>
      </w:r>
      <w:r>
        <w:rPr>
          <w:color w:val="231F20"/>
          <w:sz w:val="22"/>
        </w:rPr>
        <w:t>constancia</w:t>
      </w:r>
      <w:r>
        <w:rPr>
          <w:color w:val="231F20"/>
          <w:spacing w:val="-10"/>
          <w:sz w:val="22"/>
        </w:rPr>
        <w:t> </w:t>
      </w:r>
      <w:r>
        <w:rPr>
          <w:color w:val="231F20"/>
          <w:sz w:val="22"/>
        </w:rPr>
        <w:t>le</w:t>
      </w:r>
      <w:r>
        <w:rPr>
          <w:color w:val="231F20"/>
          <w:spacing w:val="-9"/>
          <w:sz w:val="22"/>
        </w:rPr>
        <w:t> </w:t>
      </w:r>
      <w:r>
        <w:rPr>
          <w:color w:val="231F20"/>
          <w:sz w:val="22"/>
        </w:rPr>
        <w:t>será</w:t>
      </w:r>
      <w:r>
        <w:rPr>
          <w:color w:val="231F20"/>
          <w:spacing w:val="-9"/>
          <w:sz w:val="22"/>
        </w:rPr>
        <w:t> </w:t>
      </w:r>
      <w:r>
        <w:rPr>
          <w:color w:val="231F20"/>
          <w:sz w:val="22"/>
        </w:rPr>
        <w:t>notificada</w:t>
      </w:r>
      <w:r>
        <w:rPr>
          <w:color w:val="231F20"/>
          <w:spacing w:val="-9"/>
          <w:sz w:val="22"/>
        </w:rPr>
        <w:t> </w:t>
      </w:r>
      <w:r>
        <w:rPr>
          <w:color w:val="231F20"/>
          <w:sz w:val="22"/>
        </w:rPr>
        <w:t>a</w:t>
      </w:r>
      <w:r>
        <w:rPr>
          <w:color w:val="231F20"/>
          <w:spacing w:val="-9"/>
          <w:sz w:val="22"/>
        </w:rPr>
        <w:t> </w:t>
      </w:r>
      <w:r>
        <w:rPr>
          <w:color w:val="231F20"/>
          <w:sz w:val="22"/>
        </w:rPr>
        <w:t>la</w:t>
      </w:r>
      <w:r>
        <w:rPr>
          <w:color w:val="231F20"/>
          <w:spacing w:val="-10"/>
          <w:sz w:val="22"/>
        </w:rPr>
        <w:t> </w:t>
      </w:r>
      <w:r>
        <w:rPr>
          <w:color w:val="231F20"/>
          <w:sz w:val="22"/>
        </w:rPr>
        <w:t>o</w:t>
      </w:r>
      <w:r>
        <w:rPr>
          <w:color w:val="231F20"/>
          <w:spacing w:val="-9"/>
          <w:sz w:val="22"/>
        </w:rPr>
        <w:t> </w:t>
      </w:r>
      <w:r>
        <w:rPr>
          <w:color w:val="231F20"/>
          <w:sz w:val="22"/>
        </w:rPr>
        <w:t>el</w:t>
      </w:r>
      <w:r>
        <w:rPr>
          <w:color w:val="231F20"/>
          <w:spacing w:val="-9"/>
          <w:sz w:val="22"/>
        </w:rPr>
        <w:t> </w:t>
      </w:r>
      <w:r>
        <w:rPr>
          <w:color w:val="231F20"/>
          <w:sz w:val="22"/>
        </w:rPr>
        <w:t>ciudadano</w:t>
      </w:r>
      <w:r>
        <w:rPr>
          <w:color w:val="231F20"/>
          <w:spacing w:val="-8"/>
          <w:sz w:val="22"/>
        </w:rPr>
        <w:t> </w:t>
      </w:r>
      <w:r>
        <w:rPr>
          <w:color w:val="231F20"/>
          <w:sz w:val="22"/>
        </w:rPr>
        <w:t>interesado, mediante escrito signado por el Secretario Ejecutivo, o el titular de la junta lo- cal o distrital respectiva, dentro de las cuarenta y ocho horas siguientes a que la DEPPP reciba el oficio de la</w:t>
      </w:r>
      <w:r>
        <w:rPr>
          <w:color w:val="231F20"/>
          <w:spacing w:val="-2"/>
          <w:sz w:val="22"/>
        </w:rPr>
        <w:t> </w:t>
      </w:r>
      <w:r>
        <w:rPr>
          <w:smallCaps/>
          <w:color w:val="231F20"/>
          <w:spacing w:val="-5"/>
          <w:sz w:val="22"/>
        </w:rPr>
        <w:t>ut</w:t>
      </w:r>
      <w:r>
        <w:rPr>
          <w:smallCaps w:val="0"/>
          <w:color w:val="231F20"/>
          <w:spacing w:val="-5"/>
          <w:sz w:val="22"/>
        </w:rPr>
        <w:t>f.</w:t>
      </w:r>
    </w:p>
    <w:p>
      <w:pPr>
        <w:pStyle w:val="Heading2"/>
        <w:spacing w:before="233"/>
      </w:pPr>
      <w:r>
        <w:rPr>
          <w:color w:val="231F20"/>
        </w:rPr>
        <w:t>Artículo 290.</w:t>
      </w:r>
    </w:p>
    <w:p>
      <w:pPr>
        <w:pStyle w:val="BodyText"/>
        <w:spacing w:before="8"/>
        <w:rPr>
          <w:b/>
          <w:sz w:val="20"/>
        </w:rPr>
      </w:pPr>
    </w:p>
    <w:p>
      <w:pPr>
        <w:pStyle w:val="ListParagraph"/>
        <w:numPr>
          <w:ilvl w:val="0"/>
          <w:numId w:val="207"/>
        </w:numPr>
        <w:tabs>
          <w:tab w:pos="931" w:val="left" w:leader="none"/>
        </w:tabs>
        <w:spacing w:line="232" w:lineRule="auto" w:before="0" w:after="0"/>
        <w:ind w:left="930" w:right="629" w:hanging="260"/>
        <w:jc w:val="both"/>
        <w:rPr>
          <w:sz w:val="22"/>
        </w:rPr>
      </w:pPr>
      <w:r>
        <w:rPr>
          <w:color w:val="231F20"/>
          <w:sz w:val="22"/>
        </w:rPr>
        <w:t>El</w:t>
      </w:r>
      <w:r>
        <w:rPr>
          <w:color w:val="231F20"/>
          <w:spacing w:val="-6"/>
          <w:sz w:val="22"/>
        </w:rPr>
        <w:t> </w:t>
      </w:r>
      <w:r>
        <w:rPr>
          <w:color w:val="231F20"/>
          <w:sz w:val="22"/>
        </w:rPr>
        <w:t>procedimiento</w:t>
      </w:r>
      <w:r>
        <w:rPr>
          <w:color w:val="231F20"/>
          <w:spacing w:val="-5"/>
          <w:sz w:val="22"/>
        </w:rPr>
        <w:t> </w:t>
      </w:r>
      <w:r>
        <w:rPr>
          <w:color w:val="231F20"/>
          <w:sz w:val="22"/>
        </w:rPr>
        <w:t>técnico-jurídico</w:t>
      </w:r>
      <w:r>
        <w:rPr>
          <w:color w:val="231F20"/>
          <w:spacing w:val="-6"/>
          <w:sz w:val="22"/>
        </w:rPr>
        <w:t> </w:t>
      </w:r>
      <w:r>
        <w:rPr>
          <w:color w:val="231F20"/>
          <w:sz w:val="22"/>
        </w:rPr>
        <w:t>para</w:t>
      </w:r>
      <w:r>
        <w:rPr>
          <w:color w:val="231F20"/>
          <w:spacing w:val="-5"/>
          <w:sz w:val="22"/>
        </w:rPr>
        <w:t> </w:t>
      </w:r>
      <w:r>
        <w:rPr>
          <w:color w:val="231F20"/>
          <w:sz w:val="22"/>
        </w:rPr>
        <w:t>verificar</w:t>
      </w:r>
      <w:r>
        <w:rPr>
          <w:color w:val="231F20"/>
          <w:spacing w:val="-6"/>
          <w:sz w:val="22"/>
        </w:rPr>
        <w:t> </w:t>
      </w:r>
      <w:r>
        <w:rPr>
          <w:color w:val="231F20"/>
          <w:sz w:val="22"/>
        </w:rPr>
        <w:t>que</w:t>
      </w:r>
      <w:r>
        <w:rPr>
          <w:color w:val="231F20"/>
          <w:spacing w:val="-6"/>
          <w:sz w:val="22"/>
        </w:rPr>
        <w:t> </w:t>
      </w:r>
      <w:r>
        <w:rPr>
          <w:color w:val="231F20"/>
          <w:sz w:val="22"/>
        </w:rPr>
        <w:t>se</w:t>
      </w:r>
      <w:r>
        <w:rPr>
          <w:color w:val="231F20"/>
          <w:spacing w:val="-6"/>
          <w:sz w:val="22"/>
        </w:rPr>
        <w:t> </w:t>
      </w:r>
      <w:r>
        <w:rPr>
          <w:color w:val="231F20"/>
          <w:spacing w:val="-3"/>
          <w:sz w:val="22"/>
        </w:rPr>
        <w:t>haya</w:t>
      </w:r>
      <w:r>
        <w:rPr>
          <w:color w:val="231F20"/>
          <w:spacing w:val="-5"/>
          <w:sz w:val="22"/>
        </w:rPr>
        <w:t> </w:t>
      </w:r>
      <w:r>
        <w:rPr>
          <w:color w:val="231F20"/>
          <w:sz w:val="22"/>
        </w:rPr>
        <w:t>reunido</w:t>
      </w:r>
      <w:r>
        <w:rPr>
          <w:color w:val="231F20"/>
          <w:spacing w:val="-6"/>
          <w:sz w:val="22"/>
        </w:rPr>
        <w:t> </w:t>
      </w:r>
      <w:r>
        <w:rPr>
          <w:color w:val="231F20"/>
          <w:sz w:val="22"/>
        </w:rPr>
        <w:t>el</w:t>
      </w:r>
      <w:r>
        <w:rPr>
          <w:color w:val="231F20"/>
          <w:spacing w:val="-5"/>
          <w:sz w:val="22"/>
        </w:rPr>
        <w:t> </w:t>
      </w:r>
      <w:r>
        <w:rPr>
          <w:color w:val="231F20"/>
          <w:sz w:val="22"/>
        </w:rPr>
        <w:t>porcen- taje</w:t>
      </w:r>
      <w:r>
        <w:rPr>
          <w:color w:val="231F20"/>
          <w:spacing w:val="-8"/>
          <w:sz w:val="22"/>
        </w:rPr>
        <w:t> </w:t>
      </w:r>
      <w:r>
        <w:rPr>
          <w:color w:val="231F20"/>
          <w:sz w:val="22"/>
        </w:rPr>
        <w:t>de</w:t>
      </w:r>
      <w:r>
        <w:rPr>
          <w:color w:val="231F20"/>
          <w:spacing w:val="-8"/>
          <w:sz w:val="22"/>
        </w:rPr>
        <w:t> </w:t>
      </w:r>
      <w:r>
        <w:rPr>
          <w:color w:val="231F20"/>
          <w:sz w:val="22"/>
        </w:rPr>
        <w:t>apoyo</w:t>
      </w:r>
      <w:r>
        <w:rPr>
          <w:color w:val="231F20"/>
          <w:spacing w:val="-7"/>
          <w:sz w:val="22"/>
        </w:rPr>
        <w:t> </w:t>
      </w:r>
      <w:r>
        <w:rPr>
          <w:color w:val="231F20"/>
          <w:sz w:val="22"/>
        </w:rPr>
        <w:t>de</w:t>
      </w:r>
      <w:r>
        <w:rPr>
          <w:color w:val="231F20"/>
          <w:spacing w:val="-8"/>
          <w:sz w:val="22"/>
        </w:rPr>
        <w:t> </w:t>
      </w:r>
      <w:r>
        <w:rPr>
          <w:color w:val="231F20"/>
          <w:sz w:val="22"/>
        </w:rPr>
        <w:t>la</w:t>
      </w:r>
      <w:r>
        <w:rPr>
          <w:color w:val="231F20"/>
          <w:spacing w:val="-7"/>
          <w:sz w:val="22"/>
        </w:rPr>
        <w:t> </w:t>
      </w:r>
      <w:r>
        <w:rPr>
          <w:color w:val="231F20"/>
          <w:sz w:val="22"/>
        </w:rPr>
        <w:t>ciudadanía</w:t>
      </w:r>
      <w:r>
        <w:rPr>
          <w:color w:val="231F20"/>
          <w:spacing w:val="-8"/>
          <w:sz w:val="22"/>
        </w:rPr>
        <w:t> </w:t>
      </w:r>
      <w:r>
        <w:rPr>
          <w:color w:val="231F20"/>
          <w:sz w:val="22"/>
        </w:rPr>
        <w:t>requerido,</w:t>
      </w:r>
      <w:r>
        <w:rPr>
          <w:color w:val="231F20"/>
          <w:spacing w:val="-6"/>
          <w:sz w:val="22"/>
        </w:rPr>
        <w:t> </w:t>
      </w:r>
      <w:r>
        <w:rPr>
          <w:color w:val="231F20"/>
          <w:sz w:val="22"/>
        </w:rPr>
        <w:t>según</w:t>
      </w:r>
      <w:r>
        <w:rPr>
          <w:color w:val="231F20"/>
          <w:spacing w:val="-8"/>
          <w:sz w:val="22"/>
        </w:rPr>
        <w:t> </w:t>
      </w:r>
      <w:r>
        <w:rPr>
          <w:color w:val="231F20"/>
          <w:sz w:val="22"/>
        </w:rPr>
        <w:t>el</w:t>
      </w:r>
      <w:r>
        <w:rPr>
          <w:color w:val="231F20"/>
          <w:spacing w:val="-6"/>
          <w:sz w:val="22"/>
        </w:rPr>
        <w:t> </w:t>
      </w:r>
      <w:r>
        <w:rPr>
          <w:color w:val="231F20"/>
          <w:sz w:val="22"/>
        </w:rPr>
        <w:t>tipo</w:t>
      </w:r>
      <w:r>
        <w:rPr>
          <w:color w:val="231F20"/>
          <w:spacing w:val="-7"/>
          <w:sz w:val="22"/>
        </w:rPr>
        <w:t> </w:t>
      </w:r>
      <w:r>
        <w:rPr>
          <w:color w:val="231F20"/>
          <w:sz w:val="22"/>
        </w:rPr>
        <w:t>de</w:t>
      </w:r>
      <w:r>
        <w:rPr>
          <w:color w:val="231F20"/>
          <w:spacing w:val="-8"/>
          <w:sz w:val="22"/>
        </w:rPr>
        <w:t> </w:t>
      </w:r>
      <w:r>
        <w:rPr>
          <w:color w:val="231F20"/>
          <w:sz w:val="22"/>
        </w:rPr>
        <w:t>elección,</w:t>
      </w:r>
      <w:r>
        <w:rPr>
          <w:color w:val="231F20"/>
          <w:spacing w:val="-6"/>
          <w:sz w:val="22"/>
        </w:rPr>
        <w:t> </w:t>
      </w:r>
      <w:r>
        <w:rPr>
          <w:color w:val="231F20"/>
          <w:sz w:val="22"/>
        </w:rPr>
        <w:t>será</w:t>
      </w:r>
      <w:r>
        <w:rPr>
          <w:color w:val="231F20"/>
          <w:spacing w:val="-8"/>
          <w:sz w:val="22"/>
        </w:rPr>
        <w:t> </w:t>
      </w:r>
      <w:r>
        <w:rPr>
          <w:color w:val="231F20"/>
          <w:sz w:val="22"/>
        </w:rPr>
        <w:t>el</w:t>
      </w:r>
      <w:r>
        <w:rPr>
          <w:color w:val="231F20"/>
          <w:spacing w:val="-6"/>
          <w:sz w:val="22"/>
        </w:rPr>
        <w:t> </w:t>
      </w:r>
      <w:r>
        <w:rPr>
          <w:color w:val="231F20"/>
          <w:sz w:val="22"/>
        </w:rPr>
        <w:t>que se</w:t>
      </w:r>
      <w:r>
        <w:rPr>
          <w:color w:val="231F20"/>
          <w:spacing w:val="-4"/>
          <w:sz w:val="22"/>
        </w:rPr>
        <w:t> </w:t>
      </w:r>
      <w:r>
        <w:rPr>
          <w:color w:val="231F20"/>
          <w:sz w:val="22"/>
        </w:rPr>
        <w:t>establezca</w:t>
      </w:r>
      <w:r>
        <w:rPr>
          <w:color w:val="231F20"/>
          <w:spacing w:val="-4"/>
          <w:sz w:val="22"/>
        </w:rPr>
        <w:t> </w:t>
      </w:r>
      <w:r>
        <w:rPr>
          <w:color w:val="231F20"/>
          <w:sz w:val="22"/>
        </w:rPr>
        <w:t>en</w:t>
      </w:r>
      <w:r>
        <w:rPr>
          <w:color w:val="231F20"/>
          <w:spacing w:val="-4"/>
          <w:sz w:val="22"/>
        </w:rPr>
        <w:t> </w:t>
      </w:r>
      <w:r>
        <w:rPr>
          <w:color w:val="231F20"/>
          <w:sz w:val="22"/>
        </w:rPr>
        <w:t>los</w:t>
      </w:r>
      <w:r>
        <w:rPr>
          <w:color w:val="231F20"/>
          <w:spacing w:val="-4"/>
          <w:sz w:val="22"/>
        </w:rPr>
        <w:t> </w:t>
      </w:r>
      <w:r>
        <w:rPr>
          <w:color w:val="231F20"/>
          <w:sz w:val="22"/>
        </w:rPr>
        <w:t>Lineamientos</w:t>
      </w:r>
      <w:r>
        <w:rPr>
          <w:color w:val="231F20"/>
          <w:spacing w:val="-4"/>
          <w:sz w:val="22"/>
        </w:rPr>
        <w:t> </w:t>
      </w:r>
      <w:r>
        <w:rPr>
          <w:color w:val="231F20"/>
          <w:sz w:val="22"/>
        </w:rPr>
        <w:t>aprobados</w:t>
      </w:r>
      <w:r>
        <w:rPr>
          <w:color w:val="231F20"/>
          <w:spacing w:val="-3"/>
          <w:sz w:val="22"/>
        </w:rPr>
        <w:t> </w:t>
      </w:r>
      <w:r>
        <w:rPr>
          <w:color w:val="231F20"/>
          <w:sz w:val="22"/>
        </w:rPr>
        <w:t>para</w:t>
      </w:r>
      <w:r>
        <w:rPr>
          <w:color w:val="231F20"/>
          <w:spacing w:val="-4"/>
          <w:sz w:val="22"/>
        </w:rPr>
        <w:t> </w:t>
      </w:r>
      <w:r>
        <w:rPr>
          <w:color w:val="231F20"/>
          <w:sz w:val="22"/>
        </w:rPr>
        <w:t>tal</w:t>
      </w:r>
      <w:r>
        <w:rPr>
          <w:color w:val="231F20"/>
          <w:spacing w:val="-4"/>
          <w:sz w:val="22"/>
        </w:rPr>
        <w:t> </w:t>
      </w:r>
      <w:r>
        <w:rPr>
          <w:color w:val="231F20"/>
          <w:spacing w:val="-3"/>
          <w:sz w:val="22"/>
        </w:rPr>
        <w:t>efecto,</w:t>
      </w:r>
      <w:r>
        <w:rPr>
          <w:color w:val="231F20"/>
          <w:spacing w:val="-4"/>
          <w:sz w:val="22"/>
        </w:rPr>
        <w:t> </w:t>
      </w:r>
      <w:r>
        <w:rPr>
          <w:color w:val="231F20"/>
          <w:sz w:val="22"/>
        </w:rPr>
        <w:t>en</w:t>
      </w:r>
      <w:r>
        <w:rPr>
          <w:color w:val="231F20"/>
          <w:spacing w:val="-4"/>
          <w:sz w:val="22"/>
        </w:rPr>
        <w:t> </w:t>
      </w:r>
      <w:r>
        <w:rPr>
          <w:color w:val="231F20"/>
          <w:sz w:val="22"/>
        </w:rPr>
        <w:t>el</w:t>
      </w:r>
      <w:r>
        <w:rPr>
          <w:color w:val="231F20"/>
          <w:spacing w:val="-4"/>
          <w:sz w:val="22"/>
        </w:rPr>
        <w:t> </w:t>
      </w:r>
      <w:r>
        <w:rPr>
          <w:color w:val="231F20"/>
          <w:sz w:val="22"/>
        </w:rPr>
        <w:t>que</w:t>
      </w:r>
      <w:r>
        <w:rPr>
          <w:color w:val="231F20"/>
          <w:spacing w:val="-3"/>
          <w:sz w:val="22"/>
        </w:rPr>
        <w:t> </w:t>
      </w:r>
      <w:r>
        <w:rPr>
          <w:color w:val="231F20"/>
          <w:sz w:val="22"/>
        </w:rPr>
        <w:t>se</w:t>
      </w:r>
      <w:r>
        <w:rPr>
          <w:color w:val="231F20"/>
          <w:spacing w:val="-4"/>
          <w:sz w:val="22"/>
        </w:rPr>
        <w:t> </w:t>
      </w:r>
      <w:r>
        <w:rPr>
          <w:color w:val="231F20"/>
          <w:sz w:val="22"/>
        </w:rPr>
        <w:t>prio- rizará</w:t>
      </w:r>
      <w:r>
        <w:rPr>
          <w:color w:val="231F20"/>
          <w:spacing w:val="-6"/>
          <w:sz w:val="22"/>
        </w:rPr>
        <w:t> </w:t>
      </w:r>
      <w:r>
        <w:rPr>
          <w:color w:val="231F20"/>
          <w:sz w:val="22"/>
        </w:rPr>
        <w:t>la</w:t>
      </w:r>
      <w:r>
        <w:rPr>
          <w:color w:val="231F20"/>
          <w:spacing w:val="-5"/>
          <w:sz w:val="22"/>
        </w:rPr>
        <w:t> </w:t>
      </w:r>
      <w:r>
        <w:rPr>
          <w:color w:val="231F20"/>
          <w:sz w:val="22"/>
        </w:rPr>
        <w:t>utilización</w:t>
      </w:r>
      <w:r>
        <w:rPr>
          <w:color w:val="231F20"/>
          <w:spacing w:val="-5"/>
          <w:sz w:val="22"/>
        </w:rPr>
        <w:t> </w:t>
      </w:r>
      <w:r>
        <w:rPr>
          <w:color w:val="231F20"/>
          <w:sz w:val="22"/>
        </w:rPr>
        <w:t>de</w:t>
      </w:r>
      <w:r>
        <w:rPr>
          <w:color w:val="231F20"/>
          <w:spacing w:val="-6"/>
          <w:sz w:val="22"/>
        </w:rPr>
        <w:t> </w:t>
      </w:r>
      <w:r>
        <w:rPr>
          <w:color w:val="231F20"/>
          <w:sz w:val="22"/>
        </w:rPr>
        <w:t>medidas</w:t>
      </w:r>
      <w:r>
        <w:rPr>
          <w:color w:val="231F20"/>
          <w:spacing w:val="-5"/>
          <w:sz w:val="22"/>
        </w:rPr>
        <w:t> </w:t>
      </w:r>
      <w:r>
        <w:rPr>
          <w:color w:val="231F20"/>
          <w:sz w:val="22"/>
        </w:rPr>
        <w:t>tecnológicas</w:t>
      </w:r>
      <w:r>
        <w:rPr>
          <w:color w:val="231F20"/>
          <w:spacing w:val="-5"/>
          <w:sz w:val="22"/>
        </w:rPr>
        <w:t> </w:t>
      </w:r>
      <w:r>
        <w:rPr>
          <w:color w:val="231F20"/>
          <w:sz w:val="22"/>
        </w:rPr>
        <w:t>avanzadas</w:t>
      </w:r>
      <w:r>
        <w:rPr>
          <w:color w:val="231F20"/>
          <w:spacing w:val="-6"/>
          <w:sz w:val="22"/>
        </w:rPr>
        <w:t> </w:t>
      </w:r>
      <w:r>
        <w:rPr>
          <w:color w:val="231F20"/>
          <w:sz w:val="22"/>
        </w:rPr>
        <w:t>al</w:t>
      </w:r>
      <w:r>
        <w:rPr>
          <w:color w:val="231F20"/>
          <w:spacing w:val="-5"/>
          <w:sz w:val="22"/>
        </w:rPr>
        <w:t> </w:t>
      </w:r>
      <w:r>
        <w:rPr>
          <w:color w:val="231F20"/>
          <w:sz w:val="22"/>
        </w:rPr>
        <w:t>alcance</w:t>
      </w:r>
      <w:r>
        <w:rPr>
          <w:color w:val="231F20"/>
          <w:spacing w:val="-5"/>
          <w:sz w:val="22"/>
        </w:rPr>
        <w:t> </w:t>
      </w:r>
      <w:r>
        <w:rPr>
          <w:color w:val="231F20"/>
          <w:sz w:val="22"/>
        </w:rPr>
        <w:t>del</w:t>
      </w:r>
      <w:r>
        <w:rPr>
          <w:color w:val="231F20"/>
          <w:spacing w:val="-5"/>
          <w:sz w:val="22"/>
        </w:rPr>
        <w:t> </w:t>
      </w:r>
      <w:r>
        <w:rPr>
          <w:color w:val="231F20"/>
          <w:sz w:val="22"/>
        </w:rPr>
        <w:t>Instituto; lo </w:t>
      </w:r>
      <w:r>
        <w:rPr>
          <w:color w:val="231F20"/>
          <w:spacing w:val="-3"/>
          <w:sz w:val="22"/>
        </w:rPr>
        <w:t>anterior, </w:t>
      </w:r>
      <w:r>
        <w:rPr>
          <w:color w:val="231F20"/>
          <w:sz w:val="22"/>
        </w:rPr>
        <w:t>a efecto de dotar de certeza el proceso de</w:t>
      </w:r>
      <w:r>
        <w:rPr>
          <w:color w:val="231F20"/>
          <w:spacing w:val="-20"/>
          <w:sz w:val="22"/>
        </w:rPr>
        <w:t> </w:t>
      </w:r>
      <w:r>
        <w:rPr>
          <w:color w:val="231F20"/>
          <w:sz w:val="22"/>
        </w:rPr>
        <w:t>verificación.</w:t>
      </w:r>
    </w:p>
    <w:p>
      <w:pPr>
        <w:pStyle w:val="BodyText"/>
        <w:spacing w:before="1"/>
        <w:rPr>
          <w:sz w:val="21"/>
        </w:rPr>
      </w:pPr>
    </w:p>
    <w:p>
      <w:pPr>
        <w:pStyle w:val="ListParagraph"/>
        <w:numPr>
          <w:ilvl w:val="0"/>
          <w:numId w:val="207"/>
        </w:numPr>
        <w:tabs>
          <w:tab w:pos="931" w:val="left" w:leader="none"/>
        </w:tabs>
        <w:spacing w:line="232" w:lineRule="auto" w:before="0" w:after="0"/>
        <w:ind w:left="930" w:right="631" w:hanging="260"/>
        <w:jc w:val="both"/>
        <w:rPr>
          <w:sz w:val="22"/>
        </w:rPr>
      </w:pPr>
      <w:r>
        <w:rPr>
          <w:color w:val="231F20"/>
          <w:sz w:val="22"/>
        </w:rPr>
        <w:t>En</w:t>
      </w:r>
      <w:r>
        <w:rPr>
          <w:color w:val="231F20"/>
          <w:spacing w:val="-7"/>
          <w:sz w:val="22"/>
        </w:rPr>
        <w:t> </w:t>
      </w:r>
      <w:r>
        <w:rPr>
          <w:color w:val="231F20"/>
          <w:sz w:val="22"/>
        </w:rPr>
        <w:t>los</w:t>
      </w:r>
      <w:r>
        <w:rPr>
          <w:color w:val="231F20"/>
          <w:spacing w:val="-7"/>
          <w:sz w:val="22"/>
        </w:rPr>
        <w:t> </w:t>
      </w:r>
      <w:r>
        <w:rPr>
          <w:color w:val="231F20"/>
          <w:sz w:val="22"/>
        </w:rPr>
        <w:t>Lineamientos</w:t>
      </w:r>
      <w:r>
        <w:rPr>
          <w:color w:val="231F20"/>
          <w:spacing w:val="-6"/>
          <w:sz w:val="22"/>
        </w:rPr>
        <w:t> </w:t>
      </w:r>
      <w:r>
        <w:rPr>
          <w:color w:val="231F20"/>
          <w:sz w:val="22"/>
        </w:rPr>
        <w:t>correspondientes</w:t>
      </w:r>
      <w:r>
        <w:rPr>
          <w:color w:val="231F20"/>
          <w:spacing w:val="-7"/>
          <w:sz w:val="22"/>
        </w:rPr>
        <w:t> </w:t>
      </w:r>
      <w:r>
        <w:rPr>
          <w:color w:val="231F20"/>
          <w:sz w:val="22"/>
        </w:rPr>
        <w:t>se</w:t>
      </w:r>
      <w:r>
        <w:rPr>
          <w:color w:val="231F20"/>
          <w:spacing w:val="-8"/>
          <w:sz w:val="22"/>
        </w:rPr>
        <w:t> </w:t>
      </w:r>
      <w:r>
        <w:rPr>
          <w:color w:val="231F20"/>
          <w:sz w:val="22"/>
        </w:rPr>
        <w:t>señalarán</w:t>
      </w:r>
      <w:r>
        <w:rPr>
          <w:color w:val="231F20"/>
          <w:spacing w:val="-6"/>
          <w:sz w:val="22"/>
        </w:rPr>
        <w:t> </w:t>
      </w:r>
      <w:r>
        <w:rPr>
          <w:color w:val="231F20"/>
          <w:sz w:val="22"/>
        </w:rPr>
        <w:t>las</w:t>
      </w:r>
      <w:r>
        <w:rPr>
          <w:color w:val="231F20"/>
          <w:spacing w:val="-7"/>
          <w:sz w:val="22"/>
        </w:rPr>
        <w:t> </w:t>
      </w:r>
      <w:r>
        <w:rPr>
          <w:color w:val="231F20"/>
          <w:sz w:val="22"/>
        </w:rPr>
        <w:t>instancias,</w:t>
      </w:r>
      <w:r>
        <w:rPr>
          <w:color w:val="231F20"/>
          <w:spacing w:val="-7"/>
          <w:sz w:val="22"/>
        </w:rPr>
        <w:t> </w:t>
      </w:r>
      <w:r>
        <w:rPr>
          <w:color w:val="231F20"/>
          <w:sz w:val="22"/>
        </w:rPr>
        <w:t>los</w:t>
      </w:r>
      <w:r>
        <w:rPr>
          <w:color w:val="231F20"/>
          <w:spacing w:val="-6"/>
          <w:sz w:val="22"/>
        </w:rPr>
        <w:t> </w:t>
      </w:r>
      <w:r>
        <w:rPr>
          <w:color w:val="231F20"/>
          <w:sz w:val="22"/>
        </w:rPr>
        <w:t>plazos,</w:t>
      </w:r>
      <w:r>
        <w:rPr>
          <w:color w:val="231F20"/>
          <w:spacing w:val="-8"/>
          <w:sz w:val="22"/>
        </w:rPr>
        <w:t> </w:t>
      </w:r>
      <w:r>
        <w:rPr>
          <w:color w:val="231F20"/>
          <w:sz w:val="22"/>
        </w:rPr>
        <w:t>el procedimiento para recabar el apoyo de la ciudadanía, la presentación ante la autoridad</w:t>
      </w:r>
      <w:r>
        <w:rPr>
          <w:color w:val="231F20"/>
          <w:spacing w:val="-10"/>
          <w:sz w:val="22"/>
        </w:rPr>
        <w:t> </w:t>
      </w:r>
      <w:r>
        <w:rPr>
          <w:color w:val="231F20"/>
          <w:sz w:val="22"/>
        </w:rPr>
        <w:t>electoral,</w:t>
      </w:r>
      <w:r>
        <w:rPr>
          <w:color w:val="231F20"/>
          <w:spacing w:val="-10"/>
          <w:sz w:val="22"/>
        </w:rPr>
        <w:t> </w:t>
      </w:r>
      <w:r>
        <w:rPr>
          <w:color w:val="231F20"/>
          <w:sz w:val="22"/>
        </w:rPr>
        <w:t>el</w:t>
      </w:r>
      <w:r>
        <w:rPr>
          <w:color w:val="231F20"/>
          <w:spacing w:val="-10"/>
          <w:sz w:val="22"/>
        </w:rPr>
        <w:t> </w:t>
      </w:r>
      <w:r>
        <w:rPr>
          <w:color w:val="231F20"/>
          <w:sz w:val="22"/>
        </w:rPr>
        <w:t>procedimiento</w:t>
      </w:r>
      <w:r>
        <w:rPr>
          <w:color w:val="231F20"/>
          <w:spacing w:val="-9"/>
          <w:sz w:val="22"/>
        </w:rPr>
        <w:t> </w:t>
      </w:r>
      <w:r>
        <w:rPr>
          <w:color w:val="231F20"/>
          <w:sz w:val="22"/>
        </w:rPr>
        <w:t>que</w:t>
      </w:r>
      <w:r>
        <w:rPr>
          <w:color w:val="231F20"/>
          <w:spacing w:val="-10"/>
          <w:sz w:val="22"/>
        </w:rPr>
        <w:t> </w:t>
      </w:r>
      <w:r>
        <w:rPr>
          <w:color w:val="231F20"/>
          <w:sz w:val="22"/>
        </w:rPr>
        <w:t>se</w:t>
      </w:r>
      <w:r>
        <w:rPr>
          <w:color w:val="231F20"/>
          <w:spacing w:val="-10"/>
          <w:sz w:val="22"/>
        </w:rPr>
        <w:t> </w:t>
      </w:r>
      <w:r>
        <w:rPr>
          <w:color w:val="231F20"/>
          <w:sz w:val="22"/>
        </w:rPr>
        <w:t>seguirá</w:t>
      </w:r>
      <w:r>
        <w:rPr>
          <w:color w:val="231F20"/>
          <w:spacing w:val="-9"/>
          <w:sz w:val="22"/>
        </w:rPr>
        <w:t> </w:t>
      </w:r>
      <w:r>
        <w:rPr>
          <w:color w:val="231F20"/>
          <w:sz w:val="22"/>
        </w:rPr>
        <w:t>para</w:t>
      </w:r>
      <w:r>
        <w:rPr>
          <w:color w:val="231F20"/>
          <w:spacing w:val="-10"/>
          <w:sz w:val="22"/>
        </w:rPr>
        <w:t> </w:t>
      </w:r>
      <w:r>
        <w:rPr>
          <w:color w:val="231F20"/>
          <w:sz w:val="22"/>
        </w:rPr>
        <w:t>verificar</w:t>
      </w:r>
      <w:r>
        <w:rPr>
          <w:color w:val="231F20"/>
          <w:spacing w:val="-10"/>
          <w:sz w:val="22"/>
        </w:rPr>
        <w:t> </w:t>
      </w:r>
      <w:r>
        <w:rPr>
          <w:color w:val="231F20"/>
          <w:sz w:val="22"/>
        </w:rPr>
        <w:t>el</w:t>
      </w:r>
      <w:r>
        <w:rPr>
          <w:color w:val="231F20"/>
          <w:spacing w:val="-9"/>
          <w:sz w:val="22"/>
        </w:rPr>
        <w:t> </w:t>
      </w:r>
      <w:r>
        <w:rPr>
          <w:color w:val="231F20"/>
          <w:sz w:val="22"/>
        </w:rPr>
        <w:t>porcenta- je de apoyo presentado, el derecho de audiencia a los aspirantes, así como</w:t>
      </w:r>
      <w:r>
        <w:rPr>
          <w:color w:val="231F20"/>
          <w:spacing w:val="-32"/>
          <w:sz w:val="22"/>
        </w:rPr>
        <w:t> </w:t>
      </w:r>
      <w:r>
        <w:rPr>
          <w:color w:val="231F20"/>
          <w:sz w:val="22"/>
        </w:rPr>
        <w:t>los criterios para no computar dicho</w:t>
      </w:r>
      <w:r>
        <w:rPr>
          <w:color w:val="231F20"/>
          <w:spacing w:val="-6"/>
          <w:sz w:val="22"/>
        </w:rPr>
        <w:t> </w:t>
      </w:r>
      <w:r>
        <w:rPr>
          <w:color w:val="231F20"/>
          <w:sz w:val="22"/>
        </w:rPr>
        <w:t>apoyo.</w:t>
      </w:r>
    </w:p>
    <w:p>
      <w:pPr>
        <w:pStyle w:val="BodyText"/>
        <w:spacing w:before="1"/>
        <w:rPr>
          <w:sz w:val="21"/>
        </w:rPr>
      </w:pPr>
    </w:p>
    <w:p>
      <w:pPr>
        <w:pStyle w:val="ListParagraph"/>
        <w:numPr>
          <w:ilvl w:val="0"/>
          <w:numId w:val="207"/>
        </w:numPr>
        <w:tabs>
          <w:tab w:pos="931" w:val="left" w:leader="none"/>
        </w:tabs>
        <w:spacing w:line="232" w:lineRule="auto" w:before="0" w:after="0"/>
        <w:ind w:left="930" w:right="629" w:hanging="260"/>
        <w:jc w:val="both"/>
        <w:rPr>
          <w:sz w:val="22"/>
        </w:rPr>
      </w:pPr>
      <w:r>
        <w:rPr>
          <w:color w:val="231F20"/>
          <w:sz w:val="22"/>
        </w:rPr>
        <w:t>El Secretario Ejecutivo difundirá en la página electrónica del Instituto, a partir del día siguiente al de la publicación de la convocatoria respectiva, la cantidad equivalente</w:t>
      </w:r>
      <w:r>
        <w:rPr>
          <w:color w:val="231F20"/>
          <w:spacing w:val="-12"/>
          <w:sz w:val="22"/>
        </w:rPr>
        <w:t> </w:t>
      </w:r>
      <w:r>
        <w:rPr>
          <w:color w:val="231F20"/>
          <w:sz w:val="22"/>
        </w:rPr>
        <w:t>a</w:t>
      </w:r>
      <w:r>
        <w:rPr>
          <w:color w:val="231F20"/>
          <w:spacing w:val="-11"/>
          <w:sz w:val="22"/>
        </w:rPr>
        <w:t> </w:t>
      </w:r>
      <w:r>
        <w:rPr>
          <w:color w:val="231F20"/>
          <w:sz w:val="22"/>
        </w:rPr>
        <w:t>los</w:t>
      </w:r>
      <w:r>
        <w:rPr>
          <w:color w:val="231F20"/>
          <w:spacing w:val="-11"/>
          <w:sz w:val="22"/>
        </w:rPr>
        <w:t> </w:t>
      </w:r>
      <w:r>
        <w:rPr>
          <w:color w:val="231F20"/>
          <w:sz w:val="22"/>
        </w:rPr>
        <w:t>porcentajes</w:t>
      </w:r>
      <w:r>
        <w:rPr>
          <w:color w:val="231F20"/>
          <w:spacing w:val="-12"/>
          <w:sz w:val="22"/>
        </w:rPr>
        <w:t> </w:t>
      </w:r>
      <w:r>
        <w:rPr>
          <w:color w:val="231F20"/>
          <w:sz w:val="22"/>
        </w:rPr>
        <w:t>de</w:t>
      </w:r>
      <w:r>
        <w:rPr>
          <w:color w:val="231F20"/>
          <w:spacing w:val="-11"/>
          <w:sz w:val="22"/>
        </w:rPr>
        <w:t> </w:t>
      </w:r>
      <w:r>
        <w:rPr>
          <w:color w:val="231F20"/>
          <w:sz w:val="22"/>
        </w:rPr>
        <w:t>apoyo</w:t>
      </w:r>
      <w:r>
        <w:rPr>
          <w:color w:val="231F20"/>
          <w:spacing w:val="-11"/>
          <w:sz w:val="22"/>
        </w:rPr>
        <w:t> </w:t>
      </w:r>
      <w:r>
        <w:rPr>
          <w:color w:val="231F20"/>
          <w:sz w:val="22"/>
        </w:rPr>
        <w:t>de</w:t>
      </w:r>
      <w:r>
        <w:rPr>
          <w:color w:val="231F20"/>
          <w:spacing w:val="-12"/>
          <w:sz w:val="22"/>
        </w:rPr>
        <w:t> </w:t>
      </w:r>
      <w:r>
        <w:rPr>
          <w:color w:val="231F20"/>
          <w:sz w:val="22"/>
        </w:rPr>
        <w:t>la</w:t>
      </w:r>
      <w:r>
        <w:rPr>
          <w:color w:val="231F20"/>
          <w:spacing w:val="-11"/>
          <w:sz w:val="22"/>
        </w:rPr>
        <w:t> </w:t>
      </w:r>
      <w:r>
        <w:rPr>
          <w:color w:val="231F20"/>
          <w:sz w:val="22"/>
        </w:rPr>
        <w:t>ciudadanía</w:t>
      </w:r>
      <w:r>
        <w:rPr>
          <w:color w:val="231F20"/>
          <w:spacing w:val="-10"/>
          <w:sz w:val="22"/>
        </w:rPr>
        <w:t> </w:t>
      </w:r>
      <w:r>
        <w:rPr>
          <w:color w:val="231F20"/>
          <w:sz w:val="22"/>
        </w:rPr>
        <w:t>requeridos</w:t>
      </w:r>
      <w:r>
        <w:rPr>
          <w:color w:val="231F20"/>
          <w:spacing w:val="-12"/>
          <w:sz w:val="22"/>
        </w:rPr>
        <w:t> </w:t>
      </w:r>
      <w:r>
        <w:rPr>
          <w:color w:val="231F20"/>
          <w:sz w:val="22"/>
        </w:rPr>
        <w:t>legalmente para el tipo de elección que se celebre, por entidad y Distrito, así como el nú- mero de secciones que comprende cada</w:t>
      </w:r>
      <w:r>
        <w:rPr>
          <w:color w:val="231F20"/>
          <w:spacing w:val="-9"/>
          <w:sz w:val="22"/>
        </w:rPr>
        <w:t> </w:t>
      </w:r>
      <w:r>
        <w:rPr>
          <w:color w:val="231F20"/>
          <w:sz w:val="22"/>
        </w:rPr>
        <w:t>Distrito.</w:t>
      </w:r>
    </w:p>
    <w:p>
      <w:pPr>
        <w:pStyle w:val="Heading2"/>
        <w:spacing w:before="232"/>
      </w:pPr>
      <w:r>
        <w:rPr>
          <w:color w:val="231F20"/>
        </w:rPr>
        <w:t>Artículo 291.</w:t>
      </w:r>
    </w:p>
    <w:p>
      <w:pPr>
        <w:pStyle w:val="BodyText"/>
        <w:spacing w:before="8"/>
        <w:rPr>
          <w:b/>
          <w:sz w:val="20"/>
        </w:rPr>
      </w:pPr>
    </w:p>
    <w:p>
      <w:pPr>
        <w:pStyle w:val="ListParagraph"/>
        <w:numPr>
          <w:ilvl w:val="0"/>
          <w:numId w:val="208"/>
        </w:numPr>
        <w:tabs>
          <w:tab w:pos="931" w:val="left" w:leader="none"/>
        </w:tabs>
        <w:spacing w:line="232" w:lineRule="auto" w:before="1" w:after="0"/>
        <w:ind w:left="930" w:right="629" w:hanging="260"/>
        <w:jc w:val="both"/>
        <w:rPr>
          <w:sz w:val="22"/>
        </w:rPr>
      </w:pPr>
      <w:r>
        <w:rPr>
          <w:color w:val="231F20"/>
          <w:sz w:val="22"/>
        </w:rPr>
        <w:t>La o el Secretario Ejecutivo del Instituto difundirá los plazos en que se llevará a cabo el registro de candidaturas independientes, mediante publicación en el Diario Oficial de la Federación, en la página de Internet del Instituto, así como en los estrados de los órganos centrales y desconcentrados del</w:t>
      </w:r>
      <w:r>
        <w:rPr>
          <w:color w:val="231F20"/>
          <w:spacing w:val="-35"/>
          <w:sz w:val="22"/>
        </w:rPr>
        <w:t> </w:t>
      </w:r>
      <w:r>
        <w:rPr>
          <w:color w:val="231F20"/>
          <w:sz w:val="22"/>
        </w:rPr>
        <w:t>Instituto.</w:t>
      </w:r>
    </w:p>
    <w:p>
      <w:pPr>
        <w:pStyle w:val="BodyText"/>
        <w:spacing w:before="1"/>
        <w:rPr>
          <w:sz w:val="21"/>
        </w:rPr>
      </w:pPr>
    </w:p>
    <w:p>
      <w:pPr>
        <w:pStyle w:val="ListParagraph"/>
        <w:numPr>
          <w:ilvl w:val="0"/>
          <w:numId w:val="208"/>
        </w:numPr>
        <w:tabs>
          <w:tab w:pos="931" w:val="left" w:leader="none"/>
        </w:tabs>
        <w:spacing w:line="232" w:lineRule="auto" w:before="0" w:after="0"/>
        <w:ind w:left="930" w:right="631" w:hanging="260"/>
        <w:jc w:val="both"/>
        <w:rPr>
          <w:sz w:val="22"/>
        </w:rPr>
      </w:pPr>
      <w:r>
        <w:rPr>
          <w:color w:val="231F20"/>
          <w:sz w:val="22"/>
        </w:rPr>
        <w:t>Las</w:t>
      </w:r>
      <w:r>
        <w:rPr>
          <w:color w:val="231F20"/>
          <w:spacing w:val="-8"/>
          <w:sz w:val="22"/>
        </w:rPr>
        <w:t> </w:t>
      </w:r>
      <w:r>
        <w:rPr>
          <w:color w:val="231F20"/>
          <w:sz w:val="22"/>
        </w:rPr>
        <w:t>y</w:t>
      </w:r>
      <w:r>
        <w:rPr>
          <w:color w:val="231F20"/>
          <w:spacing w:val="-8"/>
          <w:sz w:val="22"/>
        </w:rPr>
        <w:t> </w:t>
      </w:r>
      <w:r>
        <w:rPr>
          <w:color w:val="231F20"/>
          <w:sz w:val="22"/>
        </w:rPr>
        <w:t>los</w:t>
      </w:r>
      <w:r>
        <w:rPr>
          <w:color w:val="231F20"/>
          <w:spacing w:val="-8"/>
          <w:sz w:val="22"/>
        </w:rPr>
        <w:t> </w:t>
      </w:r>
      <w:r>
        <w:rPr>
          <w:color w:val="231F20"/>
          <w:sz w:val="22"/>
        </w:rPr>
        <w:t>aspirantes</w:t>
      </w:r>
      <w:r>
        <w:rPr>
          <w:color w:val="231F20"/>
          <w:spacing w:val="-7"/>
          <w:sz w:val="22"/>
        </w:rPr>
        <w:t> </w:t>
      </w:r>
      <w:r>
        <w:rPr>
          <w:color w:val="231F20"/>
          <w:sz w:val="22"/>
        </w:rPr>
        <w:t>deberán</w:t>
      </w:r>
      <w:r>
        <w:rPr>
          <w:color w:val="231F20"/>
          <w:spacing w:val="-8"/>
          <w:sz w:val="22"/>
        </w:rPr>
        <w:t> </w:t>
      </w:r>
      <w:r>
        <w:rPr>
          <w:color w:val="231F20"/>
          <w:sz w:val="22"/>
        </w:rPr>
        <w:t>solicitar</w:t>
      </w:r>
      <w:r>
        <w:rPr>
          <w:color w:val="231F20"/>
          <w:spacing w:val="-8"/>
          <w:sz w:val="22"/>
        </w:rPr>
        <w:t> </w:t>
      </w:r>
      <w:r>
        <w:rPr>
          <w:color w:val="231F20"/>
          <w:sz w:val="22"/>
        </w:rPr>
        <w:t>el</w:t>
      </w:r>
      <w:r>
        <w:rPr>
          <w:color w:val="231F20"/>
          <w:spacing w:val="-7"/>
          <w:sz w:val="22"/>
        </w:rPr>
        <w:t> </w:t>
      </w:r>
      <w:r>
        <w:rPr>
          <w:color w:val="231F20"/>
          <w:sz w:val="22"/>
        </w:rPr>
        <w:t>registro</w:t>
      </w:r>
      <w:r>
        <w:rPr>
          <w:color w:val="231F20"/>
          <w:spacing w:val="-8"/>
          <w:sz w:val="22"/>
        </w:rPr>
        <w:t> </w:t>
      </w:r>
      <w:r>
        <w:rPr>
          <w:color w:val="231F20"/>
          <w:sz w:val="22"/>
        </w:rPr>
        <w:t>de</w:t>
      </w:r>
      <w:r>
        <w:rPr>
          <w:color w:val="231F20"/>
          <w:spacing w:val="-9"/>
          <w:sz w:val="22"/>
        </w:rPr>
        <w:t> </w:t>
      </w:r>
      <w:r>
        <w:rPr>
          <w:color w:val="231F20"/>
          <w:sz w:val="22"/>
        </w:rPr>
        <w:t>la</w:t>
      </w:r>
      <w:r>
        <w:rPr>
          <w:color w:val="231F20"/>
          <w:spacing w:val="-7"/>
          <w:sz w:val="22"/>
        </w:rPr>
        <w:t> </w:t>
      </w:r>
      <w:r>
        <w:rPr>
          <w:color w:val="231F20"/>
          <w:sz w:val="22"/>
        </w:rPr>
        <w:t>fórmula</w:t>
      </w:r>
      <w:r>
        <w:rPr>
          <w:color w:val="231F20"/>
          <w:spacing w:val="-8"/>
          <w:sz w:val="22"/>
        </w:rPr>
        <w:t> </w:t>
      </w:r>
      <w:r>
        <w:rPr>
          <w:color w:val="231F20"/>
          <w:sz w:val="22"/>
        </w:rPr>
        <w:t>correspondiente, esto es, propietario y</w:t>
      </w:r>
      <w:r>
        <w:rPr>
          <w:color w:val="231F20"/>
          <w:spacing w:val="-4"/>
          <w:sz w:val="22"/>
        </w:rPr>
        <w:t> </w:t>
      </w:r>
      <w:r>
        <w:rPr>
          <w:color w:val="231F20"/>
          <w:sz w:val="22"/>
        </w:rPr>
        <w:t>suplente.</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ListParagraph"/>
        <w:numPr>
          <w:ilvl w:val="0"/>
          <w:numId w:val="208"/>
        </w:numPr>
        <w:tabs>
          <w:tab w:pos="1214" w:val="left" w:leader="none"/>
        </w:tabs>
        <w:spacing w:line="232" w:lineRule="auto" w:before="107" w:after="0"/>
        <w:ind w:left="1213" w:right="348" w:hanging="260"/>
        <w:jc w:val="both"/>
        <w:rPr>
          <w:sz w:val="22"/>
        </w:rPr>
      </w:pPr>
      <w:r>
        <w:rPr>
          <w:color w:val="231F20"/>
          <w:sz w:val="22"/>
        </w:rPr>
        <w:t>La o el ciudadano que presentó la manifestación de intención, deberá solicitar el registro como candidatura</w:t>
      </w:r>
      <w:r>
        <w:rPr>
          <w:color w:val="231F20"/>
          <w:spacing w:val="-6"/>
          <w:sz w:val="22"/>
        </w:rPr>
        <w:t> </w:t>
      </w:r>
      <w:r>
        <w:rPr>
          <w:color w:val="231F20"/>
          <w:sz w:val="22"/>
        </w:rPr>
        <w:t>propietaria.</w:t>
      </w:r>
    </w:p>
    <w:p>
      <w:pPr>
        <w:pStyle w:val="BodyText"/>
        <w:spacing w:before="2"/>
        <w:rPr>
          <w:sz w:val="21"/>
        </w:rPr>
      </w:pPr>
    </w:p>
    <w:p>
      <w:pPr>
        <w:pStyle w:val="ListParagraph"/>
        <w:numPr>
          <w:ilvl w:val="0"/>
          <w:numId w:val="208"/>
        </w:numPr>
        <w:tabs>
          <w:tab w:pos="1214" w:val="left" w:leader="none"/>
        </w:tabs>
        <w:spacing w:line="232" w:lineRule="auto" w:before="0" w:after="0"/>
        <w:ind w:left="1213" w:right="347" w:hanging="260"/>
        <w:jc w:val="both"/>
        <w:rPr>
          <w:sz w:val="22"/>
        </w:rPr>
      </w:pPr>
      <w:r>
        <w:rPr>
          <w:color w:val="231F20"/>
          <w:sz w:val="22"/>
        </w:rPr>
        <w:t>Las solicitudes de registro que presenten los aspirantes a candidaturas inde- pendientes, deberán exhibirse por escrito ante el Consejo General, locales o distritales</w:t>
      </w:r>
      <w:r>
        <w:rPr>
          <w:color w:val="231F20"/>
          <w:spacing w:val="-11"/>
          <w:sz w:val="22"/>
        </w:rPr>
        <w:t> </w:t>
      </w:r>
      <w:r>
        <w:rPr>
          <w:color w:val="231F20"/>
          <w:sz w:val="22"/>
        </w:rPr>
        <w:t>correspondientes</w:t>
      </w:r>
      <w:r>
        <w:rPr>
          <w:color w:val="231F20"/>
          <w:spacing w:val="-11"/>
          <w:sz w:val="22"/>
        </w:rPr>
        <w:t> </w:t>
      </w:r>
      <w:r>
        <w:rPr>
          <w:color w:val="231F20"/>
          <w:sz w:val="22"/>
        </w:rPr>
        <w:t>en</w:t>
      </w:r>
      <w:r>
        <w:rPr>
          <w:color w:val="231F20"/>
          <w:spacing w:val="-10"/>
          <w:sz w:val="22"/>
        </w:rPr>
        <w:t> </w:t>
      </w:r>
      <w:r>
        <w:rPr>
          <w:color w:val="231F20"/>
          <w:sz w:val="22"/>
        </w:rPr>
        <w:t>los</w:t>
      </w:r>
      <w:r>
        <w:rPr>
          <w:color w:val="231F20"/>
          <w:spacing w:val="-11"/>
          <w:sz w:val="22"/>
        </w:rPr>
        <w:t> </w:t>
      </w:r>
      <w:r>
        <w:rPr>
          <w:color w:val="231F20"/>
          <w:sz w:val="22"/>
        </w:rPr>
        <w:t>términos</w:t>
      </w:r>
      <w:r>
        <w:rPr>
          <w:color w:val="231F20"/>
          <w:spacing w:val="-10"/>
          <w:sz w:val="22"/>
        </w:rPr>
        <w:t> </w:t>
      </w:r>
      <w:r>
        <w:rPr>
          <w:color w:val="231F20"/>
          <w:sz w:val="22"/>
        </w:rPr>
        <w:t>y</w:t>
      </w:r>
      <w:r>
        <w:rPr>
          <w:color w:val="231F20"/>
          <w:spacing w:val="-10"/>
          <w:sz w:val="22"/>
        </w:rPr>
        <w:t> </w:t>
      </w:r>
      <w:r>
        <w:rPr>
          <w:color w:val="231F20"/>
          <w:sz w:val="22"/>
        </w:rPr>
        <w:t>dentro</w:t>
      </w:r>
      <w:r>
        <w:rPr>
          <w:color w:val="231F20"/>
          <w:spacing w:val="-11"/>
          <w:sz w:val="22"/>
        </w:rPr>
        <w:t> </w:t>
      </w:r>
      <w:r>
        <w:rPr>
          <w:color w:val="231F20"/>
          <w:sz w:val="22"/>
        </w:rPr>
        <w:t>de</w:t>
      </w:r>
      <w:r>
        <w:rPr>
          <w:color w:val="231F20"/>
          <w:spacing w:val="-11"/>
          <w:sz w:val="22"/>
        </w:rPr>
        <w:t> </w:t>
      </w:r>
      <w:r>
        <w:rPr>
          <w:color w:val="231F20"/>
          <w:sz w:val="22"/>
        </w:rPr>
        <w:t>los</w:t>
      </w:r>
      <w:r>
        <w:rPr>
          <w:color w:val="231F20"/>
          <w:spacing w:val="-10"/>
          <w:sz w:val="22"/>
        </w:rPr>
        <w:t> </w:t>
      </w:r>
      <w:r>
        <w:rPr>
          <w:color w:val="231F20"/>
          <w:sz w:val="22"/>
        </w:rPr>
        <w:t>plazos</w:t>
      </w:r>
      <w:r>
        <w:rPr>
          <w:color w:val="231F20"/>
          <w:spacing w:val="-11"/>
          <w:sz w:val="22"/>
        </w:rPr>
        <w:t> </w:t>
      </w:r>
      <w:r>
        <w:rPr>
          <w:color w:val="231F20"/>
          <w:sz w:val="22"/>
        </w:rPr>
        <w:t>previstos</w:t>
      </w:r>
      <w:r>
        <w:rPr>
          <w:color w:val="231F20"/>
          <w:spacing w:val="-11"/>
          <w:sz w:val="22"/>
        </w:rPr>
        <w:t> </w:t>
      </w:r>
      <w:r>
        <w:rPr>
          <w:color w:val="231F20"/>
          <w:sz w:val="22"/>
        </w:rPr>
        <w:t>en la </w:t>
      </w:r>
      <w:r>
        <w:rPr>
          <w:smallCaps/>
          <w:color w:val="231F20"/>
          <w:spacing w:val="-3"/>
          <w:sz w:val="22"/>
        </w:rPr>
        <w:t>l</w:t>
      </w:r>
      <w:r>
        <w:rPr>
          <w:smallCaps w:val="0"/>
          <w:color w:val="231F20"/>
          <w:spacing w:val="-3"/>
          <w:sz w:val="22"/>
        </w:rPr>
        <w:t>g</w:t>
      </w:r>
      <w:r>
        <w:rPr>
          <w:smallCaps/>
          <w:color w:val="231F20"/>
          <w:spacing w:val="-3"/>
          <w:sz w:val="22"/>
        </w:rPr>
        <w:t>ipe</w:t>
      </w:r>
      <w:r>
        <w:rPr>
          <w:smallCaps w:val="0"/>
          <w:color w:val="231F20"/>
          <w:spacing w:val="-3"/>
          <w:sz w:val="22"/>
        </w:rPr>
        <w:t>, </w:t>
      </w:r>
      <w:r>
        <w:rPr>
          <w:smallCaps w:val="0"/>
          <w:color w:val="231F20"/>
          <w:sz w:val="22"/>
        </w:rPr>
        <w:t>para lo cual se utilizará el formato contenido en el Anexo</w:t>
      </w:r>
      <w:r>
        <w:rPr>
          <w:smallCaps w:val="0"/>
          <w:color w:val="231F20"/>
          <w:spacing w:val="-7"/>
          <w:sz w:val="22"/>
        </w:rPr>
        <w:t> </w:t>
      </w:r>
      <w:r>
        <w:rPr>
          <w:smallCaps w:val="0"/>
          <w:color w:val="231F20"/>
          <w:sz w:val="22"/>
        </w:rPr>
        <w:t>11.6.</w:t>
      </w:r>
    </w:p>
    <w:p>
      <w:pPr>
        <w:pStyle w:val="BodyText"/>
        <w:spacing w:before="2"/>
        <w:rPr>
          <w:sz w:val="21"/>
        </w:rPr>
      </w:pPr>
    </w:p>
    <w:p>
      <w:pPr>
        <w:pStyle w:val="ListParagraph"/>
        <w:numPr>
          <w:ilvl w:val="0"/>
          <w:numId w:val="208"/>
        </w:numPr>
        <w:tabs>
          <w:tab w:pos="1214" w:val="left" w:leader="none"/>
        </w:tabs>
        <w:spacing w:line="232" w:lineRule="auto" w:before="0" w:after="0"/>
        <w:ind w:left="1213" w:right="349" w:hanging="260"/>
        <w:jc w:val="both"/>
        <w:rPr>
          <w:sz w:val="22"/>
        </w:rPr>
      </w:pPr>
      <w:r>
        <w:rPr>
          <w:color w:val="231F20"/>
          <w:sz w:val="22"/>
        </w:rPr>
        <w:t>La</w:t>
      </w:r>
      <w:r>
        <w:rPr>
          <w:color w:val="231F20"/>
          <w:spacing w:val="-8"/>
          <w:sz w:val="22"/>
        </w:rPr>
        <w:t> </w:t>
      </w:r>
      <w:r>
        <w:rPr>
          <w:color w:val="231F20"/>
          <w:sz w:val="22"/>
        </w:rPr>
        <w:t>solicitud,</w:t>
      </w:r>
      <w:r>
        <w:rPr>
          <w:color w:val="231F20"/>
          <w:spacing w:val="-7"/>
          <w:sz w:val="22"/>
        </w:rPr>
        <w:t> </w:t>
      </w:r>
      <w:r>
        <w:rPr>
          <w:color w:val="231F20"/>
          <w:sz w:val="22"/>
        </w:rPr>
        <w:t>además</w:t>
      </w:r>
      <w:r>
        <w:rPr>
          <w:color w:val="231F20"/>
          <w:spacing w:val="-7"/>
          <w:sz w:val="22"/>
        </w:rPr>
        <w:t> </w:t>
      </w:r>
      <w:r>
        <w:rPr>
          <w:color w:val="231F20"/>
          <w:sz w:val="22"/>
        </w:rPr>
        <w:t>de</w:t>
      </w:r>
      <w:r>
        <w:rPr>
          <w:color w:val="231F20"/>
          <w:spacing w:val="-7"/>
          <w:sz w:val="22"/>
        </w:rPr>
        <w:t> </w:t>
      </w:r>
      <w:r>
        <w:rPr>
          <w:color w:val="231F20"/>
          <w:sz w:val="22"/>
        </w:rPr>
        <w:t>precisar</w:t>
      </w:r>
      <w:r>
        <w:rPr>
          <w:color w:val="231F20"/>
          <w:spacing w:val="-7"/>
          <w:sz w:val="22"/>
        </w:rPr>
        <w:t> </w:t>
      </w:r>
      <w:r>
        <w:rPr>
          <w:color w:val="231F20"/>
          <w:sz w:val="22"/>
        </w:rPr>
        <w:t>los</w:t>
      </w:r>
      <w:r>
        <w:rPr>
          <w:color w:val="231F20"/>
          <w:spacing w:val="-8"/>
          <w:sz w:val="22"/>
        </w:rPr>
        <w:t> </w:t>
      </w:r>
      <w:r>
        <w:rPr>
          <w:color w:val="231F20"/>
          <w:sz w:val="22"/>
        </w:rPr>
        <w:t>datos</w:t>
      </w:r>
      <w:r>
        <w:rPr>
          <w:color w:val="231F20"/>
          <w:spacing w:val="-7"/>
          <w:sz w:val="22"/>
        </w:rPr>
        <w:t> </w:t>
      </w:r>
      <w:r>
        <w:rPr>
          <w:color w:val="231F20"/>
          <w:sz w:val="22"/>
        </w:rPr>
        <w:t>y</w:t>
      </w:r>
      <w:r>
        <w:rPr>
          <w:color w:val="231F20"/>
          <w:spacing w:val="-7"/>
          <w:sz w:val="22"/>
        </w:rPr>
        <w:t> </w:t>
      </w:r>
      <w:r>
        <w:rPr>
          <w:color w:val="231F20"/>
          <w:sz w:val="22"/>
        </w:rPr>
        <w:t>acompañarse</w:t>
      </w:r>
      <w:r>
        <w:rPr>
          <w:color w:val="231F20"/>
          <w:spacing w:val="-7"/>
          <w:sz w:val="22"/>
        </w:rPr>
        <w:t> </w:t>
      </w:r>
      <w:r>
        <w:rPr>
          <w:color w:val="231F20"/>
          <w:sz w:val="22"/>
        </w:rPr>
        <w:t>de</w:t>
      </w:r>
      <w:r>
        <w:rPr>
          <w:color w:val="231F20"/>
          <w:spacing w:val="-7"/>
          <w:sz w:val="22"/>
        </w:rPr>
        <w:t> </w:t>
      </w:r>
      <w:r>
        <w:rPr>
          <w:color w:val="231F20"/>
          <w:sz w:val="22"/>
        </w:rPr>
        <w:t>la</w:t>
      </w:r>
      <w:r>
        <w:rPr>
          <w:color w:val="231F20"/>
          <w:spacing w:val="-8"/>
          <w:sz w:val="22"/>
        </w:rPr>
        <w:t> </w:t>
      </w:r>
      <w:r>
        <w:rPr>
          <w:color w:val="231F20"/>
          <w:sz w:val="22"/>
        </w:rPr>
        <w:t>documentación señalados en el artículo 383 de la </w:t>
      </w:r>
      <w:r>
        <w:rPr>
          <w:smallCaps/>
          <w:color w:val="231F20"/>
          <w:spacing w:val="-3"/>
          <w:sz w:val="22"/>
        </w:rPr>
        <w:t>l</w:t>
      </w:r>
      <w:r>
        <w:rPr>
          <w:smallCaps w:val="0"/>
          <w:color w:val="231F20"/>
          <w:spacing w:val="-3"/>
          <w:sz w:val="22"/>
        </w:rPr>
        <w:t>g</w:t>
      </w:r>
      <w:r>
        <w:rPr>
          <w:smallCaps/>
          <w:color w:val="231F20"/>
          <w:spacing w:val="-3"/>
          <w:sz w:val="22"/>
        </w:rPr>
        <w:t>ipe</w:t>
      </w:r>
      <w:r>
        <w:rPr>
          <w:smallCaps w:val="0"/>
          <w:color w:val="231F20"/>
          <w:spacing w:val="-3"/>
          <w:sz w:val="22"/>
        </w:rPr>
        <w:t>, </w:t>
      </w:r>
      <w:r>
        <w:rPr>
          <w:smallCaps w:val="0"/>
          <w:color w:val="231F20"/>
          <w:sz w:val="22"/>
        </w:rPr>
        <w:t>deberá anexar lo siguiente:</w:t>
      </w:r>
    </w:p>
    <w:p>
      <w:pPr>
        <w:pStyle w:val="BodyText"/>
        <w:spacing w:before="3"/>
      </w:pPr>
    </w:p>
    <w:p>
      <w:pPr>
        <w:pStyle w:val="ListParagraph"/>
        <w:numPr>
          <w:ilvl w:val="1"/>
          <w:numId w:val="208"/>
        </w:numPr>
        <w:tabs>
          <w:tab w:pos="1534" w:val="left" w:leader="none"/>
        </w:tabs>
        <w:spacing w:line="254" w:lineRule="auto" w:before="0" w:after="0"/>
        <w:ind w:left="1533" w:right="347" w:hanging="220"/>
        <w:jc w:val="both"/>
        <w:rPr>
          <w:sz w:val="20"/>
        </w:rPr>
      </w:pPr>
      <w:r>
        <w:rPr>
          <w:color w:val="231F20"/>
          <w:sz w:val="20"/>
        </w:rPr>
        <w:t>Emblema impreso y en medio digital así como color o colores que distinguen la candidatura</w:t>
      </w:r>
      <w:r>
        <w:rPr>
          <w:color w:val="231F20"/>
          <w:spacing w:val="-6"/>
          <w:sz w:val="20"/>
        </w:rPr>
        <w:t> </w:t>
      </w:r>
      <w:r>
        <w:rPr>
          <w:color w:val="231F20"/>
          <w:sz w:val="20"/>
        </w:rPr>
        <w:t>independiente,</w:t>
      </w:r>
      <w:r>
        <w:rPr>
          <w:color w:val="231F20"/>
          <w:spacing w:val="-5"/>
          <w:sz w:val="20"/>
        </w:rPr>
        <w:t> </w:t>
      </w:r>
      <w:r>
        <w:rPr>
          <w:color w:val="231F20"/>
          <w:sz w:val="20"/>
        </w:rPr>
        <w:t>con</w:t>
      </w:r>
      <w:r>
        <w:rPr>
          <w:color w:val="231F20"/>
          <w:spacing w:val="-5"/>
          <w:sz w:val="20"/>
        </w:rPr>
        <w:t> </w:t>
      </w:r>
      <w:r>
        <w:rPr>
          <w:color w:val="231F20"/>
          <w:sz w:val="20"/>
        </w:rPr>
        <w:t>las</w:t>
      </w:r>
      <w:r>
        <w:rPr>
          <w:color w:val="231F20"/>
          <w:spacing w:val="-6"/>
          <w:sz w:val="20"/>
        </w:rPr>
        <w:t> </w:t>
      </w:r>
      <w:r>
        <w:rPr>
          <w:color w:val="231F20"/>
          <w:sz w:val="20"/>
        </w:rPr>
        <w:t>especificaciones</w:t>
      </w:r>
      <w:r>
        <w:rPr>
          <w:color w:val="231F20"/>
          <w:spacing w:val="-5"/>
          <w:sz w:val="20"/>
        </w:rPr>
        <w:t> </w:t>
      </w:r>
      <w:r>
        <w:rPr>
          <w:color w:val="231F20"/>
          <w:sz w:val="20"/>
        </w:rPr>
        <w:t>técnicas</w:t>
      </w:r>
      <w:r>
        <w:rPr>
          <w:color w:val="231F20"/>
          <w:spacing w:val="-5"/>
          <w:sz w:val="20"/>
        </w:rPr>
        <w:t> </w:t>
      </w:r>
      <w:r>
        <w:rPr>
          <w:color w:val="231F20"/>
          <w:sz w:val="20"/>
        </w:rPr>
        <w:t>que</w:t>
      </w:r>
      <w:r>
        <w:rPr>
          <w:color w:val="231F20"/>
          <w:spacing w:val="-5"/>
          <w:sz w:val="20"/>
        </w:rPr>
        <w:t> </w:t>
      </w:r>
      <w:r>
        <w:rPr>
          <w:color w:val="231F20"/>
          <w:sz w:val="20"/>
        </w:rPr>
        <w:t>se</w:t>
      </w:r>
      <w:r>
        <w:rPr>
          <w:color w:val="231F20"/>
          <w:spacing w:val="-6"/>
          <w:sz w:val="20"/>
        </w:rPr>
        <w:t> </w:t>
      </w:r>
      <w:r>
        <w:rPr>
          <w:color w:val="231F20"/>
          <w:sz w:val="20"/>
        </w:rPr>
        <w:t>precisen</w:t>
      </w:r>
      <w:r>
        <w:rPr>
          <w:color w:val="231F20"/>
          <w:spacing w:val="-5"/>
          <w:sz w:val="20"/>
        </w:rPr>
        <w:t> </w:t>
      </w:r>
      <w:r>
        <w:rPr>
          <w:color w:val="231F20"/>
          <w:sz w:val="20"/>
        </w:rPr>
        <w:t>en</w:t>
      </w:r>
      <w:r>
        <w:rPr>
          <w:color w:val="231F20"/>
          <w:spacing w:val="-5"/>
          <w:sz w:val="20"/>
        </w:rPr>
        <w:t> </w:t>
      </w:r>
      <w:r>
        <w:rPr>
          <w:color w:val="231F20"/>
          <w:sz w:val="20"/>
        </w:rPr>
        <w:t>la convocatoria;</w:t>
      </w:r>
    </w:p>
    <w:p>
      <w:pPr>
        <w:pStyle w:val="ListParagraph"/>
        <w:numPr>
          <w:ilvl w:val="1"/>
          <w:numId w:val="208"/>
        </w:numPr>
        <w:tabs>
          <w:tab w:pos="1534" w:val="left" w:leader="none"/>
        </w:tabs>
        <w:spacing w:line="240" w:lineRule="auto" w:before="4" w:after="0"/>
        <w:ind w:left="1533" w:right="0" w:hanging="221"/>
        <w:jc w:val="both"/>
        <w:rPr>
          <w:sz w:val="20"/>
        </w:rPr>
      </w:pPr>
      <w:r>
        <w:rPr>
          <w:color w:val="231F20"/>
          <w:sz w:val="20"/>
        </w:rPr>
        <w:t>Constancia de residencia, en su caso,</w:t>
      </w:r>
      <w:r>
        <w:rPr>
          <w:color w:val="231F20"/>
          <w:spacing w:val="-5"/>
          <w:sz w:val="20"/>
        </w:rPr>
        <w:t> </w:t>
      </w:r>
      <w:r>
        <w:rPr>
          <w:color w:val="231F20"/>
          <w:sz w:val="20"/>
        </w:rPr>
        <w:t>y</w:t>
      </w:r>
    </w:p>
    <w:p>
      <w:pPr>
        <w:pStyle w:val="ListParagraph"/>
        <w:numPr>
          <w:ilvl w:val="1"/>
          <w:numId w:val="208"/>
        </w:numPr>
        <w:tabs>
          <w:tab w:pos="1534" w:val="left" w:leader="none"/>
        </w:tabs>
        <w:spacing w:line="254" w:lineRule="auto" w:before="16" w:after="0"/>
        <w:ind w:left="1533" w:right="348" w:hanging="200"/>
        <w:jc w:val="both"/>
        <w:rPr>
          <w:sz w:val="20"/>
        </w:rPr>
      </w:pPr>
      <w:r>
        <w:rPr>
          <w:color w:val="231F20"/>
          <w:sz w:val="20"/>
        </w:rPr>
        <w:t>Copia</w:t>
      </w:r>
      <w:r>
        <w:rPr>
          <w:color w:val="231F20"/>
          <w:spacing w:val="-11"/>
          <w:sz w:val="20"/>
        </w:rPr>
        <w:t> </w:t>
      </w:r>
      <w:r>
        <w:rPr>
          <w:color w:val="231F20"/>
          <w:sz w:val="20"/>
        </w:rPr>
        <w:t>simple</w:t>
      </w:r>
      <w:r>
        <w:rPr>
          <w:color w:val="231F20"/>
          <w:spacing w:val="-11"/>
          <w:sz w:val="20"/>
        </w:rPr>
        <w:t> </w:t>
      </w:r>
      <w:r>
        <w:rPr>
          <w:color w:val="231F20"/>
          <w:sz w:val="20"/>
        </w:rPr>
        <w:t>legible</w:t>
      </w:r>
      <w:r>
        <w:rPr>
          <w:color w:val="231F20"/>
          <w:spacing w:val="-11"/>
          <w:sz w:val="20"/>
        </w:rPr>
        <w:t> </w:t>
      </w:r>
      <w:r>
        <w:rPr>
          <w:color w:val="231F20"/>
          <w:sz w:val="20"/>
        </w:rPr>
        <w:t>del</w:t>
      </w:r>
      <w:r>
        <w:rPr>
          <w:color w:val="231F20"/>
          <w:spacing w:val="-11"/>
          <w:sz w:val="20"/>
        </w:rPr>
        <w:t> </w:t>
      </w:r>
      <w:r>
        <w:rPr>
          <w:color w:val="231F20"/>
          <w:sz w:val="20"/>
        </w:rPr>
        <w:t>anverso</w:t>
      </w:r>
      <w:r>
        <w:rPr>
          <w:color w:val="231F20"/>
          <w:spacing w:val="-11"/>
          <w:sz w:val="20"/>
        </w:rPr>
        <w:t> </w:t>
      </w:r>
      <w:r>
        <w:rPr>
          <w:color w:val="231F20"/>
          <w:sz w:val="20"/>
        </w:rPr>
        <w:t>y</w:t>
      </w:r>
      <w:r>
        <w:rPr>
          <w:color w:val="231F20"/>
          <w:spacing w:val="-11"/>
          <w:sz w:val="20"/>
        </w:rPr>
        <w:t> </w:t>
      </w:r>
      <w:r>
        <w:rPr>
          <w:color w:val="231F20"/>
          <w:sz w:val="20"/>
        </w:rPr>
        <w:t>reverso</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credencial</w:t>
      </w:r>
      <w:r>
        <w:rPr>
          <w:color w:val="231F20"/>
          <w:spacing w:val="-11"/>
          <w:sz w:val="20"/>
        </w:rPr>
        <w:t> </w:t>
      </w:r>
      <w:r>
        <w:rPr>
          <w:color w:val="231F20"/>
          <w:sz w:val="20"/>
        </w:rPr>
        <w:t>para</w:t>
      </w:r>
      <w:r>
        <w:rPr>
          <w:color w:val="231F20"/>
          <w:spacing w:val="-11"/>
          <w:sz w:val="20"/>
        </w:rPr>
        <w:t> </w:t>
      </w:r>
      <w:r>
        <w:rPr>
          <w:color w:val="231F20"/>
          <w:sz w:val="20"/>
        </w:rPr>
        <w:t>votar</w:t>
      </w:r>
      <w:r>
        <w:rPr>
          <w:color w:val="231F20"/>
          <w:spacing w:val="-11"/>
          <w:sz w:val="20"/>
        </w:rPr>
        <w:t> </w:t>
      </w:r>
      <w:r>
        <w:rPr>
          <w:color w:val="231F20"/>
          <w:sz w:val="20"/>
        </w:rPr>
        <w:t>del</w:t>
      </w:r>
      <w:r>
        <w:rPr>
          <w:color w:val="231F20"/>
          <w:spacing w:val="-11"/>
          <w:sz w:val="20"/>
        </w:rPr>
        <w:t> </w:t>
      </w:r>
      <w:r>
        <w:rPr>
          <w:color w:val="231F20"/>
          <w:sz w:val="20"/>
        </w:rPr>
        <w:t>o</w:t>
      </w:r>
      <w:r>
        <w:rPr>
          <w:color w:val="231F20"/>
          <w:spacing w:val="-11"/>
          <w:sz w:val="20"/>
        </w:rPr>
        <w:t> </w:t>
      </w:r>
      <w:r>
        <w:rPr>
          <w:color w:val="231F20"/>
          <w:sz w:val="20"/>
        </w:rPr>
        <w:t>la</w:t>
      </w:r>
      <w:r>
        <w:rPr>
          <w:color w:val="231F20"/>
          <w:spacing w:val="-11"/>
          <w:sz w:val="20"/>
        </w:rPr>
        <w:t> </w:t>
      </w:r>
      <w:r>
        <w:rPr>
          <w:color w:val="231F20"/>
          <w:sz w:val="20"/>
        </w:rPr>
        <w:t>repre- sentante</w:t>
      </w:r>
      <w:r>
        <w:rPr>
          <w:color w:val="231F20"/>
          <w:spacing w:val="-11"/>
          <w:sz w:val="20"/>
        </w:rPr>
        <w:t> </w:t>
      </w:r>
      <w:r>
        <w:rPr>
          <w:color w:val="231F20"/>
          <w:sz w:val="20"/>
        </w:rPr>
        <w:t>legal</w:t>
      </w:r>
      <w:r>
        <w:rPr>
          <w:color w:val="231F20"/>
          <w:spacing w:val="-11"/>
          <w:sz w:val="20"/>
        </w:rPr>
        <w:t> </w:t>
      </w:r>
      <w:r>
        <w:rPr>
          <w:color w:val="231F20"/>
          <w:sz w:val="20"/>
        </w:rPr>
        <w:t>y</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persona</w:t>
      </w:r>
      <w:r>
        <w:rPr>
          <w:color w:val="231F20"/>
          <w:spacing w:val="-11"/>
          <w:sz w:val="20"/>
        </w:rPr>
        <w:t> </w:t>
      </w:r>
      <w:r>
        <w:rPr>
          <w:color w:val="231F20"/>
          <w:sz w:val="20"/>
        </w:rPr>
        <w:t>designada</w:t>
      </w:r>
      <w:r>
        <w:rPr>
          <w:color w:val="231F20"/>
          <w:spacing w:val="-11"/>
          <w:sz w:val="20"/>
        </w:rPr>
        <w:t> </w:t>
      </w:r>
      <w:r>
        <w:rPr>
          <w:color w:val="231F20"/>
          <w:sz w:val="20"/>
        </w:rPr>
        <w:t>para</w:t>
      </w:r>
      <w:r>
        <w:rPr>
          <w:color w:val="231F20"/>
          <w:spacing w:val="-11"/>
          <w:sz w:val="20"/>
        </w:rPr>
        <w:t> </w:t>
      </w:r>
      <w:r>
        <w:rPr>
          <w:color w:val="231F20"/>
          <w:sz w:val="20"/>
        </w:rPr>
        <w:t>el</w:t>
      </w:r>
      <w:r>
        <w:rPr>
          <w:color w:val="231F20"/>
          <w:spacing w:val="-11"/>
          <w:sz w:val="20"/>
        </w:rPr>
        <w:t> </w:t>
      </w:r>
      <w:r>
        <w:rPr>
          <w:color w:val="231F20"/>
          <w:sz w:val="20"/>
        </w:rPr>
        <w:t>manejo</w:t>
      </w:r>
      <w:r>
        <w:rPr>
          <w:color w:val="231F20"/>
          <w:spacing w:val="-11"/>
          <w:sz w:val="20"/>
        </w:rPr>
        <w:t> </w:t>
      </w:r>
      <w:r>
        <w:rPr>
          <w:color w:val="231F20"/>
          <w:sz w:val="20"/>
        </w:rPr>
        <w:t>de</w:t>
      </w:r>
      <w:r>
        <w:rPr>
          <w:color w:val="231F20"/>
          <w:spacing w:val="-11"/>
          <w:sz w:val="20"/>
        </w:rPr>
        <w:t> </w:t>
      </w:r>
      <w:r>
        <w:rPr>
          <w:color w:val="231F20"/>
          <w:sz w:val="20"/>
        </w:rPr>
        <w:t>los</w:t>
      </w:r>
      <w:r>
        <w:rPr>
          <w:color w:val="231F20"/>
          <w:spacing w:val="-11"/>
          <w:sz w:val="20"/>
        </w:rPr>
        <w:t> </w:t>
      </w:r>
      <w:r>
        <w:rPr>
          <w:color w:val="231F20"/>
          <w:sz w:val="20"/>
        </w:rPr>
        <w:t>recursos</w:t>
      </w:r>
      <w:r>
        <w:rPr>
          <w:color w:val="231F20"/>
          <w:spacing w:val="-11"/>
          <w:sz w:val="20"/>
        </w:rPr>
        <w:t> </w:t>
      </w:r>
      <w:r>
        <w:rPr>
          <w:color w:val="231F20"/>
          <w:sz w:val="20"/>
        </w:rPr>
        <w:t>financieros y la rendición de los informes</w:t>
      </w:r>
      <w:r>
        <w:rPr>
          <w:color w:val="231F20"/>
          <w:spacing w:val="-7"/>
          <w:sz w:val="20"/>
        </w:rPr>
        <w:t> </w:t>
      </w:r>
      <w:r>
        <w:rPr>
          <w:color w:val="231F20"/>
          <w:sz w:val="20"/>
        </w:rPr>
        <w:t>correspondientes.</w:t>
      </w:r>
    </w:p>
    <w:p>
      <w:pPr>
        <w:pStyle w:val="BodyText"/>
        <w:spacing w:before="5"/>
        <w:rPr>
          <w:sz w:val="18"/>
        </w:rPr>
      </w:pPr>
    </w:p>
    <w:p>
      <w:pPr>
        <w:pStyle w:val="Heading2"/>
        <w:spacing w:before="1"/>
        <w:ind w:left="533"/>
      </w:pPr>
      <w:r>
        <w:rPr>
          <w:color w:val="231F20"/>
        </w:rPr>
        <w:t>Artículo 292.</w:t>
      </w:r>
    </w:p>
    <w:p>
      <w:pPr>
        <w:pStyle w:val="BodyText"/>
        <w:spacing w:before="8"/>
        <w:rPr>
          <w:b/>
          <w:sz w:val="20"/>
        </w:rPr>
      </w:pPr>
    </w:p>
    <w:p>
      <w:pPr>
        <w:pStyle w:val="ListParagraph"/>
        <w:numPr>
          <w:ilvl w:val="0"/>
          <w:numId w:val="209"/>
        </w:numPr>
        <w:tabs>
          <w:tab w:pos="1214" w:val="left" w:leader="none"/>
        </w:tabs>
        <w:spacing w:line="232" w:lineRule="auto" w:before="0" w:after="0"/>
        <w:ind w:left="1213" w:right="346" w:hanging="260"/>
        <w:jc w:val="both"/>
        <w:rPr>
          <w:sz w:val="22"/>
        </w:rPr>
      </w:pPr>
      <w:r>
        <w:rPr>
          <w:color w:val="231F20"/>
          <w:sz w:val="22"/>
        </w:rPr>
        <w:t>Las y los aspirantes, al solicitar el registro de su fórmula de candidaturas in- dependientes, podrán presentar copia simple legible o certificada, del acta de nacimiento</w:t>
      </w:r>
      <w:r>
        <w:rPr>
          <w:color w:val="231F20"/>
          <w:spacing w:val="-3"/>
          <w:sz w:val="22"/>
        </w:rPr>
        <w:t> </w:t>
      </w:r>
      <w:r>
        <w:rPr>
          <w:color w:val="231F20"/>
          <w:sz w:val="22"/>
        </w:rPr>
        <w:t>y</w:t>
      </w:r>
      <w:r>
        <w:rPr>
          <w:color w:val="231F20"/>
          <w:spacing w:val="-3"/>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credencial</w:t>
      </w:r>
      <w:r>
        <w:rPr>
          <w:color w:val="231F20"/>
          <w:spacing w:val="-3"/>
          <w:sz w:val="22"/>
        </w:rPr>
        <w:t> </w:t>
      </w:r>
      <w:r>
        <w:rPr>
          <w:color w:val="231F20"/>
          <w:sz w:val="22"/>
        </w:rPr>
        <w:t>para</w:t>
      </w:r>
      <w:r>
        <w:rPr>
          <w:color w:val="231F20"/>
          <w:spacing w:val="-3"/>
          <w:sz w:val="22"/>
        </w:rPr>
        <w:t> </w:t>
      </w:r>
      <w:r>
        <w:rPr>
          <w:color w:val="231F20"/>
          <w:sz w:val="22"/>
        </w:rPr>
        <w:t>votar</w:t>
      </w:r>
      <w:r>
        <w:rPr>
          <w:color w:val="231F20"/>
          <w:spacing w:val="-3"/>
          <w:sz w:val="22"/>
        </w:rPr>
        <w:t> </w:t>
      </w:r>
      <w:r>
        <w:rPr>
          <w:color w:val="231F20"/>
          <w:sz w:val="22"/>
        </w:rPr>
        <w:t>vigente.</w:t>
      </w:r>
      <w:r>
        <w:rPr>
          <w:color w:val="231F20"/>
          <w:spacing w:val="-3"/>
          <w:sz w:val="22"/>
        </w:rPr>
        <w:t> </w:t>
      </w:r>
      <w:r>
        <w:rPr>
          <w:color w:val="231F20"/>
          <w:sz w:val="22"/>
        </w:rPr>
        <w:t>La</w:t>
      </w:r>
      <w:r>
        <w:rPr>
          <w:color w:val="231F20"/>
          <w:spacing w:val="-3"/>
          <w:sz w:val="22"/>
        </w:rPr>
        <w:t> </w:t>
      </w:r>
      <w:r>
        <w:rPr>
          <w:color w:val="231F20"/>
          <w:sz w:val="22"/>
        </w:rPr>
        <w:t>credencial</w:t>
      </w:r>
      <w:r>
        <w:rPr>
          <w:color w:val="231F20"/>
          <w:spacing w:val="-3"/>
          <w:sz w:val="22"/>
        </w:rPr>
        <w:t> </w:t>
      </w:r>
      <w:r>
        <w:rPr>
          <w:color w:val="231F20"/>
          <w:sz w:val="22"/>
        </w:rPr>
        <w:t>para</w:t>
      </w:r>
      <w:r>
        <w:rPr>
          <w:color w:val="231F20"/>
          <w:spacing w:val="-3"/>
          <w:sz w:val="22"/>
        </w:rPr>
        <w:t> </w:t>
      </w:r>
      <w:r>
        <w:rPr>
          <w:color w:val="231F20"/>
          <w:sz w:val="22"/>
        </w:rPr>
        <w:t>votar</w:t>
      </w:r>
      <w:r>
        <w:rPr>
          <w:color w:val="231F20"/>
          <w:spacing w:val="-3"/>
          <w:sz w:val="22"/>
        </w:rPr>
        <w:t> </w:t>
      </w:r>
      <w:r>
        <w:rPr>
          <w:color w:val="231F20"/>
          <w:sz w:val="22"/>
        </w:rPr>
        <w:t>hará las veces de constancia de residencia, salvo cuando el domicilio de la o el as- pirante, asentado en la solicitud, no corresponda con el asentado en la propia credencial, en cuyo caso se deberá presentar la constancia de residencia </w:t>
      </w:r>
      <w:r>
        <w:rPr>
          <w:color w:val="231F20"/>
          <w:spacing w:val="-5"/>
          <w:sz w:val="22"/>
        </w:rPr>
        <w:t>ex- </w:t>
      </w:r>
      <w:r>
        <w:rPr>
          <w:color w:val="231F20"/>
          <w:sz w:val="22"/>
        </w:rPr>
        <w:t>pedida por la autoridad competente, misma que deberá precisar el nombre completo</w:t>
      </w:r>
      <w:r>
        <w:rPr>
          <w:color w:val="231F20"/>
          <w:spacing w:val="-12"/>
          <w:sz w:val="22"/>
        </w:rPr>
        <w:t> </w:t>
      </w:r>
      <w:r>
        <w:rPr>
          <w:color w:val="231F20"/>
          <w:sz w:val="22"/>
        </w:rPr>
        <w:t>de</w:t>
      </w:r>
      <w:r>
        <w:rPr>
          <w:color w:val="231F20"/>
          <w:spacing w:val="-12"/>
          <w:sz w:val="22"/>
        </w:rPr>
        <w:t> </w:t>
      </w:r>
      <w:r>
        <w:rPr>
          <w:color w:val="231F20"/>
          <w:sz w:val="22"/>
        </w:rPr>
        <w:t>la</w:t>
      </w:r>
      <w:r>
        <w:rPr>
          <w:color w:val="231F20"/>
          <w:spacing w:val="-12"/>
          <w:sz w:val="22"/>
        </w:rPr>
        <w:t> </w:t>
      </w:r>
      <w:r>
        <w:rPr>
          <w:color w:val="231F20"/>
          <w:sz w:val="22"/>
        </w:rPr>
        <w:t>o</w:t>
      </w:r>
      <w:r>
        <w:rPr>
          <w:color w:val="231F20"/>
          <w:spacing w:val="-12"/>
          <w:sz w:val="22"/>
        </w:rPr>
        <w:t> </w:t>
      </w:r>
      <w:r>
        <w:rPr>
          <w:color w:val="231F20"/>
          <w:sz w:val="22"/>
        </w:rPr>
        <w:t>el</w:t>
      </w:r>
      <w:r>
        <w:rPr>
          <w:color w:val="231F20"/>
          <w:spacing w:val="-12"/>
          <w:sz w:val="22"/>
        </w:rPr>
        <w:t> </w:t>
      </w:r>
      <w:r>
        <w:rPr>
          <w:color w:val="231F20"/>
          <w:sz w:val="22"/>
        </w:rPr>
        <w:t>aspirante,</w:t>
      </w:r>
      <w:r>
        <w:rPr>
          <w:color w:val="231F20"/>
          <w:spacing w:val="-12"/>
          <w:sz w:val="22"/>
        </w:rPr>
        <w:t> </w:t>
      </w:r>
      <w:r>
        <w:rPr>
          <w:color w:val="231F20"/>
          <w:sz w:val="22"/>
        </w:rPr>
        <w:t>el</w:t>
      </w:r>
      <w:r>
        <w:rPr>
          <w:color w:val="231F20"/>
          <w:spacing w:val="-11"/>
          <w:sz w:val="22"/>
        </w:rPr>
        <w:t> </w:t>
      </w:r>
      <w:r>
        <w:rPr>
          <w:color w:val="231F20"/>
          <w:sz w:val="22"/>
        </w:rPr>
        <w:t>domicilio</w:t>
      </w:r>
      <w:r>
        <w:rPr>
          <w:color w:val="231F20"/>
          <w:spacing w:val="-11"/>
          <w:sz w:val="22"/>
        </w:rPr>
        <w:t> </w:t>
      </w:r>
      <w:r>
        <w:rPr>
          <w:color w:val="231F20"/>
          <w:sz w:val="22"/>
        </w:rPr>
        <w:t>completo,</w:t>
      </w:r>
      <w:r>
        <w:rPr>
          <w:color w:val="231F20"/>
          <w:spacing w:val="-11"/>
          <w:sz w:val="22"/>
        </w:rPr>
        <w:t> </w:t>
      </w:r>
      <w:r>
        <w:rPr>
          <w:color w:val="231F20"/>
          <w:sz w:val="22"/>
        </w:rPr>
        <w:t>el</w:t>
      </w:r>
      <w:r>
        <w:rPr>
          <w:color w:val="231F20"/>
          <w:spacing w:val="-11"/>
          <w:sz w:val="22"/>
        </w:rPr>
        <w:t> </w:t>
      </w:r>
      <w:r>
        <w:rPr>
          <w:color w:val="231F20"/>
          <w:sz w:val="22"/>
        </w:rPr>
        <w:t>tiempo</w:t>
      </w:r>
      <w:r>
        <w:rPr>
          <w:color w:val="231F20"/>
          <w:spacing w:val="-12"/>
          <w:sz w:val="22"/>
        </w:rPr>
        <w:t> </w:t>
      </w:r>
      <w:r>
        <w:rPr>
          <w:color w:val="231F20"/>
          <w:sz w:val="22"/>
        </w:rPr>
        <w:t>de</w:t>
      </w:r>
      <w:r>
        <w:rPr>
          <w:color w:val="231F20"/>
          <w:spacing w:val="-12"/>
          <w:sz w:val="22"/>
        </w:rPr>
        <w:t> </w:t>
      </w:r>
      <w:r>
        <w:rPr>
          <w:color w:val="231F20"/>
          <w:sz w:val="22"/>
        </w:rPr>
        <w:t>residencia</w:t>
      </w:r>
      <w:r>
        <w:rPr>
          <w:color w:val="231F20"/>
          <w:spacing w:val="-11"/>
          <w:sz w:val="22"/>
        </w:rPr>
        <w:t> </w:t>
      </w:r>
      <w:r>
        <w:rPr>
          <w:color w:val="231F20"/>
          <w:sz w:val="22"/>
        </w:rPr>
        <w:t>en el</w:t>
      </w:r>
      <w:r>
        <w:rPr>
          <w:color w:val="231F20"/>
          <w:spacing w:val="-3"/>
          <w:sz w:val="22"/>
        </w:rPr>
        <w:t> </w:t>
      </w:r>
      <w:r>
        <w:rPr>
          <w:color w:val="231F20"/>
          <w:sz w:val="22"/>
        </w:rPr>
        <w:t>mismo,</w:t>
      </w:r>
      <w:r>
        <w:rPr>
          <w:color w:val="231F20"/>
          <w:spacing w:val="-3"/>
          <w:sz w:val="22"/>
        </w:rPr>
        <w:t> </w:t>
      </w:r>
      <w:r>
        <w:rPr>
          <w:color w:val="231F20"/>
          <w:sz w:val="22"/>
        </w:rPr>
        <w:t>lugar</w:t>
      </w:r>
      <w:r>
        <w:rPr>
          <w:color w:val="231F20"/>
          <w:spacing w:val="-4"/>
          <w:sz w:val="22"/>
        </w:rPr>
        <w:t> </w:t>
      </w:r>
      <w:r>
        <w:rPr>
          <w:color w:val="231F20"/>
          <w:sz w:val="22"/>
        </w:rPr>
        <w:t>y</w:t>
      </w:r>
      <w:r>
        <w:rPr>
          <w:color w:val="231F20"/>
          <w:spacing w:val="-2"/>
          <w:sz w:val="22"/>
        </w:rPr>
        <w:t> </w:t>
      </w:r>
      <w:r>
        <w:rPr>
          <w:color w:val="231F20"/>
          <w:sz w:val="22"/>
        </w:rPr>
        <w:t>fecha</w:t>
      </w:r>
      <w:r>
        <w:rPr>
          <w:color w:val="231F20"/>
          <w:spacing w:val="-3"/>
          <w:sz w:val="22"/>
        </w:rPr>
        <w:t> </w:t>
      </w:r>
      <w:r>
        <w:rPr>
          <w:color w:val="231F20"/>
          <w:sz w:val="22"/>
        </w:rPr>
        <w:t>de</w:t>
      </w:r>
      <w:r>
        <w:rPr>
          <w:color w:val="231F20"/>
          <w:spacing w:val="-4"/>
          <w:sz w:val="22"/>
        </w:rPr>
        <w:t> </w:t>
      </w:r>
      <w:r>
        <w:rPr>
          <w:color w:val="231F20"/>
          <w:sz w:val="22"/>
        </w:rPr>
        <w:t>expedición,</w:t>
      </w:r>
      <w:r>
        <w:rPr>
          <w:color w:val="231F20"/>
          <w:spacing w:val="-3"/>
          <w:sz w:val="22"/>
        </w:rPr>
        <w:t> </w:t>
      </w:r>
      <w:r>
        <w:rPr>
          <w:color w:val="231F20"/>
          <w:sz w:val="22"/>
        </w:rPr>
        <w:t>nombre</w:t>
      </w:r>
      <w:r>
        <w:rPr>
          <w:color w:val="231F20"/>
          <w:spacing w:val="-3"/>
          <w:sz w:val="22"/>
        </w:rPr>
        <w:t> </w:t>
      </w:r>
      <w:r>
        <w:rPr>
          <w:color w:val="231F20"/>
          <w:sz w:val="22"/>
        </w:rPr>
        <w:t>y</w:t>
      </w:r>
      <w:r>
        <w:rPr>
          <w:color w:val="231F20"/>
          <w:spacing w:val="-3"/>
          <w:sz w:val="22"/>
        </w:rPr>
        <w:t> </w:t>
      </w:r>
      <w:r>
        <w:rPr>
          <w:color w:val="231F20"/>
          <w:sz w:val="22"/>
        </w:rPr>
        <w:t>cargo</w:t>
      </w:r>
      <w:r>
        <w:rPr>
          <w:color w:val="231F20"/>
          <w:spacing w:val="-3"/>
          <w:sz w:val="22"/>
        </w:rPr>
        <w:t> </w:t>
      </w:r>
      <w:r>
        <w:rPr>
          <w:color w:val="231F20"/>
          <w:sz w:val="22"/>
        </w:rPr>
        <w:t>de</w:t>
      </w:r>
      <w:r>
        <w:rPr>
          <w:color w:val="231F20"/>
          <w:spacing w:val="-4"/>
          <w:sz w:val="22"/>
        </w:rPr>
        <w:t> </w:t>
      </w:r>
      <w:r>
        <w:rPr>
          <w:color w:val="231F20"/>
          <w:sz w:val="22"/>
        </w:rPr>
        <w:t>quien</w:t>
      </w:r>
      <w:r>
        <w:rPr>
          <w:color w:val="231F20"/>
          <w:spacing w:val="-4"/>
          <w:sz w:val="22"/>
        </w:rPr>
        <w:t> </w:t>
      </w:r>
      <w:r>
        <w:rPr>
          <w:color w:val="231F20"/>
          <w:sz w:val="22"/>
        </w:rPr>
        <w:t>la</w:t>
      </w:r>
      <w:r>
        <w:rPr>
          <w:color w:val="231F20"/>
          <w:spacing w:val="-3"/>
          <w:sz w:val="22"/>
        </w:rPr>
        <w:t> </w:t>
      </w:r>
      <w:r>
        <w:rPr>
          <w:color w:val="231F20"/>
          <w:sz w:val="22"/>
        </w:rPr>
        <w:t>expide.</w:t>
      </w:r>
    </w:p>
    <w:p>
      <w:pPr>
        <w:pStyle w:val="BodyText"/>
        <w:spacing w:before="11"/>
        <w:rPr>
          <w:sz w:val="20"/>
        </w:rPr>
      </w:pPr>
    </w:p>
    <w:p>
      <w:pPr>
        <w:pStyle w:val="ListParagraph"/>
        <w:numPr>
          <w:ilvl w:val="0"/>
          <w:numId w:val="209"/>
        </w:numPr>
        <w:tabs>
          <w:tab w:pos="1214" w:val="left" w:leader="none"/>
        </w:tabs>
        <w:spacing w:line="232" w:lineRule="auto" w:before="0" w:after="0"/>
        <w:ind w:left="1213" w:right="348" w:hanging="260"/>
        <w:jc w:val="both"/>
        <w:rPr>
          <w:sz w:val="22"/>
        </w:rPr>
      </w:pPr>
      <w:r>
        <w:rPr>
          <w:color w:val="231F20"/>
          <w:sz w:val="22"/>
        </w:rPr>
        <w:t>Los documentos que por su naturaleza deban ser presentados en original, es </w:t>
      </w:r>
      <w:r>
        <w:rPr>
          <w:color w:val="231F20"/>
          <w:spacing w:val="-4"/>
          <w:sz w:val="22"/>
        </w:rPr>
        <w:t>decir, </w:t>
      </w:r>
      <w:r>
        <w:rPr>
          <w:color w:val="231F20"/>
          <w:sz w:val="22"/>
        </w:rPr>
        <w:t>la solicitud de registro y los señalados en el artículo 383, inciso c), frac- ciones I, VII y VIII de la </w:t>
      </w:r>
      <w:r>
        <w:rPr>
          <w:smallCaps/>
          <w:color w:val="231F20"/>
          <w:spacing w:val="-3"/>
          <w:sz w:val="22"/>
        </w:rPr>
        <w:t>l</w:t>
      </w:r>
      <w:r>
        <w:rPr>
          <w:smallCaps w:val="0"/>
          <w:color w:val="231F20"/>
          <w:spacing w:val="-3"/>
          <w:sz w:val="22"/>
        </w:rPr>
        <w:t>g</w:t>
      </w:r>
      <w:r>
        <w:rPr>
          <w:smallCaps/>
          <w:color w:val="231F20"/>
          <w:spacing w:val="-3"/>
          <w:sz w:val="22"/>
        </w:rPr>
        <w:t>ipe</w:t>
      </w:r>
      <w:r>
        <w:rPr>
          <w:smallCaps w:val="0"/>
          <w:color w:val="231F20"/>
          <w:spacing w:val="-3"/>
          <w:sz w:val="22"/>
        </w:rPr>
        <w:t>, </w:t>
      </w:r>
      <w:r>
        <w:rPr>
          <w:smallCaps w:val="0"/>
          <w:color w:val="231F20"/>
          <w:sz w:val="22"/>
        </w:rPr>
        <w:t>deberán contener invariablemente la firma au- </w:t>
      </w:r>
      <w:r>
        <w:rPr>
          <w:smallCaps w:val="0"/>
          <w:color w:val="231F20"/>
          <w:spacing w:val="-3"/>
          <w:sz w:val="22"/>
        </w:rPr>
        <w:t>tógrafa </w:t>
      </w:r>
      <w:r>
        <w:rPr>
          <w:smallCaps w:val="0"/>
          <w:color w:val="231F20"/>
          <w:sz w:val="22"/>
        </w:rPr>
        <w:t>de la o el aspirante, salvo en el caso de copias certificadas por Notaría o Correduría Pública, en las que se indique que aquéllas son reflejo fiel de los originales</w:t>
      </w:r>
      <w:r>
        <w:rPr>
          <w:smallCaps w:val="0"/>
          <w:color w:val="231F20"/>
          <w:spacing w:val="-6"/>
          <w:sz w:val="22"/>
        </w:rPr>
        <w:t> </w:t>
      </w:r>
      <w:r>
        <w:rPr>
          <w:smallCaps w:val="0"/>
          <w:color w:val="231F20"/>
          <w:sz w:val="22"/>
        </w:rPr>
        <w:t>que</w:t>
      </w:r>
      <w:r>
        <w:rPr>
          <w:smallCaps w:val="0"/>
          <w:color w:val="231F20"/>
          <w:spacing w:val="-6"/>
          <w:sz w:val="22"/>
        </w:rPr>
        <w:t> </w:t>
      </w:r>
      <w:r>
        <w:rPr>
          <w:smallCaps w:val="0"/>
          <w:color w:val="231F20"/>
          <w:sz w:val="22"/>
        </w:rPr>
        <w:t>tuvo</w:t>
      </w:r>
      <w:r>
        <w:rPr>
          <w:smallCaps w:val="0"/>
          <w:color w:val="231F20"/>
          <w:spacing w:val="-6"/>
          <w:sz w:val="22"/>
        </w:rPr>
        <w:t> </w:t>
      </w:r>
      <w:r>
        <w:rPr>
          <w:smallCaps w:val="0"/>
          <w:color w:val="231F20"/>
          <w:sz w:val="22"/>
        </w:rPr>
        <w:t>a</w:t>
      </w:r>
      <w:r>
        <w:rPr>
          <w:smallCaps w:val="0"/>
          <w:color w:val="231F20"/>
          <w:spacing w:val="-6"/>
          <w:sz w:val="22"/>
        </w:rPr>
        <w:t> </w:t>
      </w:r>
      <w:r>
        <w:rPr>
          <w:smallCaps w:val="0"/>
          <w:color w:val="231F20"/>
          <w:sz w:val="22"/>
        </w:rPr>
        <w:t>la</w:t>
      </w:r>
      <w:r>
        <w:rPr>
          <w:smallCaps w:val="0"/>
          <w:color w:val="231F20"/>
          <w:spacing w:val="-5"/>
          <w:sz w:val="22"/>
        </w:rPr>
        <w:t> </w:t>
      </w:r>
      <w:r>
        <w:rPr>
          <w:smallCaps w:val="0"/>
          <w:color w:val="231F20"/>
          <w:sz w:val="22"/>
        </w:rPr>
        <w:t>vista.</w:t>
      </w:r>
      <w:r>
        <w:rPr>
          <w:smallCaps w:val="0"/>
          <w:color w:val="231F20"/>
          <w:spacing w:val="-6"/>
          <w:sz w:val="22"/>
        </w:rPr>
        <w:t> </w:t>
      </w:r>
      <w:r>
        <w:rPr>
          <w:smallCaps w:val="0"/>
          <w:color w:val="231F20"/>
          <w:sz w:val="22"/>
        </w:rPr>
        <w:t>De</w:t>
      </w:r>
      <w:r>
        <w:rPr>
          <w:smallCaps w:val="0"/>
          <w:color w:val="231F20"/>
          <w:spacing w:val="-6"/>
          <w:sz w:val="22"/>
        </w:rPr>
        <w:t> </w:t>
      </w:r>
      <w:r>
        <w:rPr>
          <w:smallCaps w:val="0"/>
          <w:color w:val="231F20"/>
          <w:sz w:val="22"/>
        </w:rPr>
        <w:t>igual</w:t>
      </w:r>
      <w:r>
        <w:rPr>
          <w:smallCaps w:val="0"/>
          <w:color w:val="231F20"/>
          <w:spacing w:val="-6"/>
          <w:sz w:val="22"/>
        </w:rPr>
        <w:t> </w:t>
      </w:r>
      <w:r>
        <w:rPr>
          <w:smallCaps w:val="0"/>
          <w:color w:val="231F20"/>
          <w:sz w:val="22"/>
        </w:rPr>
        <w:t>forma,</w:t>
      </w:r>
      <w:r>
        <w:rPr>
          <w:smallCaps w:val="0"/>
          <w:color w:val="231F20"/>
          <w:spacing w:val="-6"/>
          <w:sz w:val="22"/>
        </w:rPr>
        <w:t> </w:t>
      </w:r>
      <w:r>
        <w:rPr>
          <w:smallCaps w:val="0"/>
          <w:color w:val="231F20"/>
          <w:sz w:val="22"/>
        </w:rPr>
        <w:t>los</w:t>
      </w:r>
      <w:r>
        <w:rPr>
          <w:smallCaps w:val="0"/>
          <w:color w:val="231F20"/>
          <w:spacing w:val="-5"/>
          <w:sz w:val="22"/>
        </w:rPr>
        <w:t> </w:t>
      </w:r>
      <w:r>
        <w:rPr>
          <w:smallCaps w:val="0"/>
          <w:color w:val="231F20"/>
          <w:sz w:val="22"/>
        </w:rPr>
        <w:t>citados</w:t>
      </w:r>
      <w:r>
        <w:rPr>
          <w:smallCaps w:val="0"/>
          <w:color w:val="231F20"/>
          <w:spacing w:val="-6"/>
          <w:sz w:val="22"/>
        </w:rPr>
        <w:t> </w:t>
      </w:r>
      <w:r>
        <w:rPr>
          <w:smallCaps w:val="0"/>
          <w:color w:val="231F20"/>
          <w:sz w:val="22"/>
        </w:rPr>
        <w:t>documentos</w:t>
      </w:r>
      <w:r>
        <w:rPr>
          <w:smallCaps w:val="0"/>
          <w:color w:val="231F20"/>
          <w:spacing w:val="-6"/>
          <w:sz w:val="22"/>
        </w:rPr>
        <w:t> </w:t>
      </w:r>
      <w:r>
        <w:rPr>
          <w:smallCaps w:val="0"/>
          <w:color w:val="231F20"/>
          <w:sz w:val="22"/>
        </w:rPr>
        <w:t>no</w:t>
      </w:r>
      <w:r>
        <w:rPr>
          <w:smallCaps w:val="0"/>
          <w:color w:val="231F20"/>
          <w:spacing w:val="-6"/>
          <w:sz w:val="22"/>
        </w:rPr>
        <w:t> </w:t>
      </w:r>
      <w:r>
        <w:rPr>
          <w:smallCaps w:val="0"/>
          <w:color w:val="231F20"/>
          <w:sz w:val="22"/>
        </w:rPr>
        <w:t>debe- rán contener ninguna tachadura o</w:t>
      </w:r>
      <w:r>
        <w:rPr>
          <w:smallCaps w:val="0"/>
          <w:color w:val="231F20"/>
          <w:spacing w:val="-7"/>
          <w:sz w:val="22"/>
        </w:rPr>
        <w:t> </w:t>
      </w:r>
      <w:r>
        <w:rPr>
          <w:smallCaps w:val="0"/>
          <w:color w:val="231F20"/>
          <w:sz w:val="22"/>
        </w:rPr>
        <w:t>enmendadura.</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pStyle w:val="Heading2"/>
        <w:spacing w:before="101"/>
      </w:pPr>
      <w:r>
        <w:rPr>
          <w:color w:val="231F20"/>
        </w:rPr>
        <w:t>Artículo 293.</w:t>
      </w:r>
    </w:p>
    <w:p>
      <w:pPr>
        <w:pStyle w:val="BodyText"/>
        <w:spacing w:before="8"/>
        <w:rPr>
          <w:b/>
          <w:sz w:val="20"/>
        </w:rPr>
      </w:pPr>
    </w:p>
    <w:p>
      <w:pPr>
        <w:pStyle w:val="ListParagraph"/>
        <w:numPr>
          <w:ilvl w:val="0"/>
          <w:numId w:val="210"/>
        </w:numPr>
        <w:tabs>
          <w:tab w:pos="931" w:val="left" w:leader="none"/>
        </w:tabs>
        <w:spacing w:line="232" w:lineRule="auto" w:before="0" w:after="0"/>
        <w:ind w:left="930" w:right="631" w:hanging="260"/>
        <w:jc w:val="both"/>
        <w:rPr>
          <w:sz w:val="22"/>
        </w:rPr>
      </w:pPr>
      <w:r>
        <w:rPr>
          <w:color w:val="231F20"/>
          <w:sz w:val="22"/>
        </w:rPr>
        <w:t>En caso que se identifique que una persona aspirante a candidatura indepen- diente</w:t>
      </w:r>
      <w:r>
        <w:rPr>
          <w:color w:val="231F20"/>
          <w:spacing w:val="-7"/>
          <w:sz w:val="22"/>
        </w:rPr>
        <w:t> </w:t>
      </w:r>
      <w:r>
        <w:rPr>
          <w:color w:val="231F20"/>
          <w:sz w:val="22"/>
        </w:rPr>
        <w:t>ha</w:t>
      </w:r>
      <w:r>
        <w:rPr>
          <w:color w:val="231F20"/>
          <w:spacing w:val="-7"/>
          <w:sz w:val="22"/>
        </w:rPr>
        <w:t> </w:t>
      </w:r>
      <w:r>
        <w:rPr>
          <w:color w:val="231F20"/>
          <w:sz w:val="22"/>
        </w:rPr>
        <w:t>sido</w:t>
      </w:r>
      <w:r>
        <w:rPr>
          <w:color w:val="231F20"/>
          <w:spacing w:val="-6"/>
          <w:sz w:val="22"/>
        </w:rPr>
        <w:t> </w:t>
      </w:r>
      <w:r>
        <w:rPr>
          <w:color w:val="231F20"/>
          <w:sz w:val="22"/>
        </w:rPr>
        <w:t>postulada,</w:t>
      </w:r>
      <w:r>
        <w:rPr>
          <w:color w:val="231F20"/>
          <w:spacing w:val="-7"/>
          <w:sz w:val="22"/>
        </w:rPr>
        <w:t> </w:t>
      </w:r>
      <w:r>
        <w:rPr>
          <w:color w:val="231F20"/>
          <w:sz w:val="22"/>
        </w:rPr>
        <w:t>a</w:t>
      </w:r>
      <w:r>
        <w:rPr>
          <w:color w:val="231F20"/>
          <w:spacing w:val="-6"/>
          <w:sz w:val="22"/>
        </w:rPr>
        <w:t> </w:t>
      </w:r>
      <w:r>
        <w:rPr>
          <w:color w:val="231F20"/>
          <w:sz w:val="22"/>
        </w:rPr>
        <w:t>su</w:t>
      </w:r>
      <w:r>
        <w:rPr>
          <w:color w:val="231F20"/>
          <w:spacing w:val="-6"/>
          <w:sz w:val="22"/>
        </w:rPr>
        <w:t> </w:t>
      </w:r>
      <w:r>
        <w:rPr>
          <w:color w:val="231F20"/>
          <w:sz w:val="22"/>
        </w:rPr>
        <w:t>vez,</w:t>
      </w:r>
      <w:r>
        <w:rPr>
          <w:color w:val="231F20"/>
          <w:spacing w:val="-7"/>
          <w:sz w:val="22"/>
        </w:rPr>
        <w:t> </w:t>
      </w:r>
      <w:r>
        <w:rPr>
          <w:color w:val="231F20"/>
          <w:sz w:val="22"/>
        </w:rPr>
        <w:t>por</w:t>
      </w:r>
      <w:r>
        <w:rPr>
          <w:color w:val="231F20"/>
          <w:spacing w:val="-7"/>
          <w:sz w:val="22"/>
        </w:rPr>
        <w:t> </w:t>
      </w:r>
      <w:r>
        <w:rPr>
          <w:color w:val="231F20"/>
          <w:sz w:val="22"/>
        </w:rPr>
        <w:t>un</w:t>
      </w:r>
      <w:r>
        <w:rPr>
          <w:color w:val="231F20"/>
          <w:spacing w:val="-6"/>
          <w:sz w:val="22"/>
        </w:rPr>
        <w:t> </w:t>
      </w:r>
      <w:r>
        <w:rPr>
          <w:color w:val="231F20"/>
          <w:sz w:val="22"/>
        </w:rPr>
        <w:t>partido</w:t>
      </w:r>
      <w:r>
        <w:rPr>
          <w:color w:val="231F20"/>
          <w:spacing w:val="-6"/>
          <w:sz w:val="22"/>
        </w:rPr>
        <w:t> </w:t>
      </w:r>
      <w:r>
        <w:rPr>
          <w:color w:val="231F20"/>
          <w:sz w:val="22"/>
        </w:rPr>
        <w:t>político</w:t>
      </w:r>
      <w:r>
        <w:rPr>
          <w:color w:val="231F20"/>
          <w:spacing w:val="-7"/>
          <w:sz w:val="22"/>
        </w:rPr>
        <w:t> </w:t>
      </w:r>
      <w:r>
        <w:rPr>
          <w:color w:val="231F20"/>
          <w:sz w:val="22"/>
        </w:rPr>
        <w:t>o</w:t>
      </w:r>
      <w:r>
        <w:rPr>
          <w:color w:val="231F20"/>
          <w:spacing w:val="-7"/>
          <w:sz w:val="22"/>
        </w:rPr>
        <w:t> </w:t>
      </w:r>
      <w:r>
        <w:rPr>
          <w:color w:val="231F20"/>
          <w:sz w:val="22"/>
        </w:rPr>
        <w:t>coalición</w:t>
      </w:r>
      <w:r>
        <w:rPr>
          <w:color w:val="231F20"/>
          <w:spacing w:val="-6"/>
          <w:sz w:val="22"/>
        </w:rPr>
        <w:t> </w:t>
      </w:r>
      <w:r>
        <w:rPr>
          <w:color w:val="231F20"/>
          <w:sz w:val="22"/>
        </w:rPr>
        <w:t>en</w:t>
      </w:r>
      <w:r>
        <w:rPr>
          <w:color w:val="231F20"/>
          <w:spacing w:val="-6"/>
          <w:sz w:val="22"/>
        </w:rPr>
        <w:t> </w:t>
      </w:r>
      <w:r>
        <w:rPr>
          <w:color w:val="231F20"/>
          <w:sz w:val="22"/>
        </w:rPr>
        <w:t>el</w:t>
      </w:r>
      <w:r>
        <w:rPr>
          <w:color w:val="231F20"/>
          <w:spacing w:val="-7"/>
          <w:sz w:val="22"/>
        </w:rPr>
        <w:t> </w:t>
      </w:r>
      <w:r>
        <w:rPr>
          <w:color w:val="231F20"/>
          <w:sz w:val="22"/>
        </w:rPr>
        <w:t>mis- mo</w:t>
      </w:r>
      <w:r>
        <w:rPr>
          <w:color w:val="231F20"/>
          <w:spacing w:val="-13"/>
          <w:sz w:val="22"/>
        </w:rPr>
        <w:t> </w:t>
      </w:r>
      <w:r>
        <w:rPr>
          <w:color w:val="231F20"/>
          <w:sz w:val="22"/>
        </w:rPr>
        <w:t>Proceso</w:t>
      </w:r>
      <w:r>
        <w:rPr>
          <w:color w:val="231F20"/>
          <w:spacing w:val="-13"/>
          <w:sz w:val="22"/>
        </w:rPr>
        <w:t> </w:t>
      </w:r>
      <w:r>
        <w:rPr>
          <w:color w:val="231F20"/>
          <w:sz w:val="22"/>
        </w:rPr>
        <w:t>Electoral</w:t>
      </w:r>
      <w:r>
        <w:rPr>
          <w:color w:val="231F20"/>
          <w:spacing w:val="-12"/>
          <w:sz w:val="22"/>
        </w:rPr>
        <w:t> </w:t>
      </w:r>
      <w:r>
        <w:rPr>
          <w:color w:val="231F20"/>
          <w:sz w:val="22"/>
        </w:rPr>
        <w:t>Federal,</w:t>
      </w:r>
      <w:r>
        <w:rPr>
          <w:color w:val="231F20"/>
          <w:spacing w:val="-13"/>
          <w:sz w:val="22"/>
        </w:rPr>
        <w:t> </w:t>
      </w:r>
      <w:r>
        <w:rPr>
          <w:color w:val="231F20"/>
          <w:sz w:val="22"/>
        </w:rPr>
        <w:t>la</w:t>
      </w:r>
      <w:r>
        <w:rPr>
          <w:color w:val="231F20"/>
          <w:spacing w:val="-13"/>
          <w:sz w:val="22"/>
        </w:rPr>
        <w:t> </w:t>
      </w:r>
      <w:r>
        <w:rPr>
          <w:color w:val="231F20"/>
          <w:sz w:val="22"/>
        </w:rPr>
        <w:t>o</w:t>
      </w:r>
      <w:r>
        <w:rPr>
          <w:color w:val="231F20"/>
          <w:spacing w:val="-12"/>
          <w:sz w:val="22"/>
        </w:rPr>
        <w:t> </w:t>
      </w:r>
      <w:r>
        <w:rPr>
          <w:color w:val="231F20"/>
          <w:sz w:val="22"/>
        </w:rPr>
        <w:t>el</w:t>
      </w:r>
      <w:r>
        <w:rPr>
          <w:color w:val="231F20"/>
          <w:spacing w:val="-13"/>
          <w:sz w:val="22"/>
        </w:rPr>
        <w:t> </w:t>
      </w:r>
      <w:r>
        <w:rPr>
          <w:color w:val="231F20"/>
          <w:sz w:val="22"/>
        </w:rPr>
        <w:t>Secretario</w:t>
      </w:r>
      <w:r>
        <w:rPr>
          <w:color w:val="231F20"/>
          <w:spacing w:val="-12"/>
          <w:sz w:val="22"/>
        </w:rPr>
        <w:t> </w:t>
      </w:r>
      <w:r>
        <w:rPr>
          <w:color w:val="231F20"/>
          <w:sz w:val="22"/>
        </w:rPr>
        <w:t>Ejecutivo</w:t>
      </w:r>
      <w:r>
        <w:rPr>
          <w:color w:val="231F20"/>
          <w:spacing w:val="-13"/>
          <w:sz w:val="22"/>
        </w:rPr>
        <w:t> </w:t>
      </w:r>
      <w:r>
        <w:rPr>
          <w:color w:val="231F20"/>
          <w:sz w:val="22"/>
        </w:rPr>
        <w:t>requerirá</w:t>
      </w:r>
      <w:r>
        <w:rPr>
          <w:color w:val="231F20"/>
          <w:spacing w:val="-13"/>
          <w:sz w:val="22"/>
        </w:rPr>
        <w:t> </w:t>
      </w:r>
      <w:r>
        <w:rPr>
          <w:color w:val="231F20"/>
          <w:sz w:val="22"/>
        </w:rPr>
        <w:t>a</w:t>
      </w:r>
      <w:r>
        <w:rPr>
          <w:color w:val="231F20"/>
          <w:spacing w:val="-12"/>
          <w:sz w:val="22"/>
        </w:rPr>
        <w:t> </w:t>
      </w:r>
      <w:r>
        <w:rPr>
          <w:color w:val="231F20"/>
          <w:sz w:val="22"/>
        </w:rPr>
        <w:t>la</w:t>
      </w:r>
      <w:r>
        <w:rPr>
          <w:color w:val="231F20"/>
          <w:spacing w:val="-13"/>
          <w:sz w:val="22"/>
        </w:rPr>
        <w:t> </w:t>
      </w:r>
      <w:r>
        <w:rPr>
          <w:color w:val="231F20"/>
          <w:sz w:val="22"/>
        </w:rPr>
        <w:t>persona aspirante</w:t>
      </w:r>
      <w:r>
        <w:rPr>
          <w:color w:val="231F20"/>
          <w:spacing w:val="-14"/>
          <w:sz w:val="22"/>
        </w:rPr>
        <w:t> </w:t>
      </w:r>
      <w:r>
        <w:rPr>
          <w:color w:val="231F20"/>
          <w:sz w:val="22"/>
        </w:rPr>
        <w:t>para</w:t>
      </w:r>
      <w:r>
        <w:rPr>
          <w:color w:val="231F20"/>
          <w:spacing w:val="-14"/>
          <w:sz w:val="22"/>
        </w:rPr>
        <w:t> </w:t>
      </w:r>
      <w:r>
        <w:rPr>
          <w:color w:val="231F20"/>
          <w:sz w:val="22"/>
        </w:rPr>
        <w:t>que</w:t>
      </w:r>
      <w:r>
        <w:rPr>
          <w:color w:val="231F20"/>
          <w:spacing w:val="-14"/>
          <w:sz w:val="22"/>
        </w:rPr>
        <w:t> </w:t>
      </w:r>
      <w:r>
        <w:rPr>
          <w:color w:val="231F20"/>
          <w:sz w:val="22"/>
        </w:rPr>
        <w:t>informe</w:t>
      </w:r>
      <w:r>
        <w:rPr>
          <w:color w:val="231F20"/>
          <w:spacing w:val="-14"/>
          <w:sz w:val="22"/>
        </w:rPr>
        <w:t> </w:t>
      </w:r>
      <w:r>
        <w:rPr>
          <w:color w:val="231F20"/>
          <w:sz w:val="22"/>
        </w:rPr>
        <w:t>en</w:t>
      </w:r>
      <w:r>
        <w:rPr>
          <w:color w:val="231F20"/>
          <w:spacing w:val="-14"/>
          <w:sz w:val="22"/>
        </w:rPr>
        <w:t> </w:t>
      </w:r>
      <w:r>
        <w:rPr>
          <w:color w:val="231F20"/>
          <w:sz w:val="22"/>
        </w:rPr>
        <w:t>un</w:t>
      </w:r>
      <w:r>
        <w:rPr>
          <w:color w:val="231F20"/>
          <w:spacing w:val="-13"/>
          <w:sz w:val="22"/>
        </w:rPr>
        <w:t> </w:t>
      </w:r>
      <w:r>
        <w:rPr>
          <w:color w:val="231F20"/>
          <w:sz w:val="22"/>
        </w:rPr>
        <w:t>término</w:t>
      </w:r>
      <w:r>
        <w:rPr>
          <w:color w:val="231F20"/>
          <w:spacing w:val="-14"/>
          <w:sz w:val="22"/>
        </w:rPr>
        <w:t> </w:t>
      </w:r>
      <w:r>
        <w:rPr>
          <w:color w:val="231F20"/>
          <w:sz w:val="22"/>
        </w:rPr>
        <w:t>de</w:t>
      </w:r>
      <w:r>
        <w:rPr>
          <w:color w:val="231F20"/>
          <w:spacing w:val="-14"/>
          <w:sz w:val="22"/>
        </w:rPr>
        <w:t> </w:t>
      </w:r>
      <w:r>
        <w:rPr>
          <w:color w:val="231F20"/>
          <w:sz w:val="22"/>
        </w:rPr>
        <w:t>veinticuatro</w:t>
      </w:r>
      <w:r>
        <w:rPr>
          <w:color w:val="231F20"/>
          <w:spacing w:val="-14"/>
          <w:sz w:val="22"/>
        </w:rPr>
        <w:t> </w:t>
      </w:r>
      <w:r>
        <w:rPr>
          <w:color w:val="231F20"/>
          <w:sz w:val="22"/>
        </w:rPr>
        <w:t>horas,</w:t>
      </w:r>
      <w:r>
        <w:rPr>
          <w:color w:val="231F20"/>
          <w:spacing w:val="-14"/>
          <w:sz w:val="22"/>
        </w:rPr>
        <w:t> </w:t>
      </w:r>
      <w:r>
        <w:rPr>
          <w:color w:val="231F20"/>
          <w:sz w:val="22"/>
        </w:rPr>
        <w:t>la</w:t>
      </w:r>
      <w:r>
        <w:rPr>
          <w:color w:val="231F20"/>
          <w:spacing w:val="-13"/>
          <w:sz w:val="22"/>
        </w:rPr>
        <w:t> </w:t>
      </w:r>
      <w:r>
        <w:rPr>
          <w:color w:val="231F20"/>
          <w:sz w:val="22"/>
        </w:rPr>
        <w:t>candidatura por la que opta; en caso que la persona aspirante opte por la candidatura in- dependiente,</w:t>
      </w:r>
      <w:r>
        <w:rPr>
          <w:color w:val="231F20"/>
          <w:spacing w:val="-12"/>
          <w:sz w:val="22"/>
        </w:rPr>
        <w:t> </w:t>
      </w:r>
      <w:r>
        <w:rPr>
          <w:color w:val="231F20"/>
          <w:sz w:val="22"/>
        </w:rPr>
        <w:t>la</w:t>
      </w:r>
      <w:r>
        <w:rPr>
          <w:color w:val="231F20"/>
          <w:spacing w:val="-12"/>
          <w:sz w:val="22"/>
        </w:rPr>
        <w:t> </w:t>
      </w:r>
      <w:r>
        <w:rPr>
          <w:color w:val="231F20"/>
          <w:sz w:val="22"/>
        </w:rPr>
        <w:t>o</w:t>
      </w:r>
      <w:r>
        <w:rPr>
          <w:color w:val="231F20"/>
          <w:spacing w:val="-12"/>
          <w:sz w:val="22"/>
        </w:rPr>
        <w:t> </w:t>
      </w:r>
      <w:r>
        <w:rPr>
          <w:color w:val="231F20"/>
          <w:sz w:val="22"/>
        </w:rPr>
        <w:t>el</w:t>
      </w:r>
      <w:r>
        <w:rPr>
          <w:color w:val="231F20"/>
          <w:spacing w:val="-12"/>
          <w:sz w:val="22"/>
        </w:rPr>
        <w:t> </w:t>
      </w:r>
      <w:r>
        <w:rPr>
          <w:color w:val="231F20"/>
          <w:sz w:val="22"/>
        </w:rPr>
        <w:t>Secretario</w:t>
      </w:r>
      <w:r>
        <w:rPr>
          <w:color w:val="231F20"/>
          <w:spacing w:val="-12"/>
          <w:sz w:val="22"/>
        </w:rPr>
        <w:t> </w:t>
      </w:r>
      <w:r>
        <w:rPr>
          <w:color w:val="231F20"/>
          <w:sz w:val="22"/>
        </w:rPr>
        <w:t>Ejecutivo</w:t>
      </w:r>
      <w:r>
        <w:rPr>
          <w:color w:val="231F20"/>
          <w:spacing w:val="-12"/>
          <w:sz w:val="22"/>
        </w:rPr>
        <w:t> </w:t>
      </w:r>
      <w:r>
        <w:rPr>
          <w:color w:val="231F20"/>
          <w:sz w:val="22"/>
        </w:rPr>
        <w:t>lo</w:t>
      </w:r>
      <w:r>
        <w:rPr>
          <w:color w:val="231F20"/>
          <w:spacing w:val="-12"/>
          <w:sz w:val="22"/>
        </w:rPr>
        <w:t> </w:t>
      </w:r>
      <w:r>
        <w:rPr>
          <w:color w:val="231F20"/>
          <w:sz w:val="22"/>
        </w:rPr>
        <w:t>comunicará</w:t>
      </w:r>
      <w:r>
        <w:rPr>
          <w:color w:val="231F20"/>
          <w:spacing w:val="-12"/>
          <w:sz w:val="22"/>
        </w:rPr>
        <w:t> </w:t>
      </w:r>
      <w:r>
        <w:rPr>
          <w:color w:val="231F20"/>
          <w:sz w:val="22"/>
        </w:rPr>
        <w:t>de</w:t>
      </w:r>
      <w:r>
        <w:rPr>
          <w:color w:val="231F20"/>
          <w:spacing w:val="-12"/>
          <w:sz w:val="22"/>
        </w:rPr>
        <w:t> </w:t>
      </w:r>
      <w:r>
        <w:rPr>
          <w:color w:val="231F20"/>
          <w:sz w:val="22"/>
        </w:rPr>
        <w:t>inmediato</w:t>
      </w:r>
      <w:r>
        <w:rPr>
          <w:color w:val="231F20"/>
          <w:spacing w:val="-12"/>
          <w:sz w:val="22"/>
        </w:rPr>
        <w:t> </w:t>
      </w:r>
      <w:r>
        <w:rPr>
          <w:color w:val="231F20"/>
          <w:sz w:val="22"/>
        </w:rPr>
        <w:t>al</w:t>
      </w:r>
      <w:r>
        <w:rPr>
          <w:color w:val="231F20"/>
          <w:spacing w:val="-12"/>
          <w:sz w:val="22"/>
        </w:rPr>
        <w:t> </w:t>
      </w:r>
      <w:r>
        <w:rPr>
          <w:color w:val="231F20"/>
          <w:sz w:val="22"/>
        </w:rPr>
        <w:t>partido político o coalición que la </w:t>
      </w:r>
      <w:r>
        <w:rPr>
          <w:color w:val="231F20"/>
          <w:spacing w:val="-3"/>
          <w:sz w:val="22"/>
        </w:rPr>
        <w:t>haya </w:t>
      </w:r>
      <w:r>
        <w:rPr>
          <w:color w:val="231F20"/>
          <w:sz w:val="22"/>
        </w:rPr>
        <w:t>postulado, a fin que se encuentre en oportuni- dad de sustituir a la persona en</w:t>
      </w:r>
      <w:r>
        <w:rPr>
          <w:color w:val="231F20"/>
          <w:spacing w:val="-9"/>
          <w:sz w:val="22"/>
        </w:rPr>
        <w:t> </w:t>
      </w:r>
      <w:r>
        <w:rPr>
          <w:color w:val="231F20"/>
          <w:sz w:val="22"/>
        </w:rPr>
        <w:t>cuestión.</w:t>
      </w:r>
    </w:p>
    <w:p>
      <w:pPr>
        <w:pStyle w:val="BodyText"/>
        <w:spacing w:before="12"/>
        <w:rPr>
          <w:sz w:val="20"/>
        </w:rPr>
      </w:pPr>
    </w:p>
    <w:p>
      <w:pPr>
        <w:pStyle w:val="ListParagraph"/>
        <w:numPr>
          <w:ilvl w:val="0"/>
          <w:numId w:val="210"/>
        </w:numPr>
        <w:tabs>
          <w:tab w:pos="931" w:val="left" w:leader="none"/>
        </w:tabs>
        <w:spacing w:line="232" w:lineRule="auto" w:before="0" w:after="0"/>
        <w:ind w:left="930" w:right="631" w:hanging="260"/>
        <w:jc w:val="both"/>
        <w:rPr>
          <w:sz w:val="22"/>
        </w:rPr>
      </w:pPr>
      <w:r>
        <w:rPr>
          <w:color w:val="231F20"/>
          <w:sz w:val="22"/>
        </w:rPr>
        <w:t>Si</w:t>
      </w:r>
      <w:r>
        <w:rPr>
          <w:color w:val="231F20"/>
          <w:spacing w:val="-6"/>
          <w:sz w:val="22"/>
        </w:rPr>
        <w:t> </w:t>
      </w:r>
      <w:r>
        <w:rPr>
          <w:color w:val="231F20"/>
          <w:sz w:val="22"/>
        </w:rPr>
        <w:t>la</w:t>
      </w:r>
      <w:r>
        <w:rPr>
          <w:color w:val="231F20"/>
          <w:spacing w:val="-6"/>
          <w:sz w:val="22"/>
        </w:rPr>
        <w:t> </w:t>
      </w:r>
      <w:r>
        <w:rPr>
          <w:color w:val="231F20"/>
          <w:sz w:val="22"/>
        </w:rPr>
        <w:t>persona</w:t>
      </w:r>
      <w:r>
        <w:rPr>
          <w:color w:val="231F20"/>
          <w:spacing w:val="-5"/>
          <w:sz w:val="22"/>
        </w:rPr>
        <w:t> </w:t>
      </w:r>
      <w:r>
        <w:rPr>
          <w:color w:val="231F20"/>
          <w:sz w:val="22"/>
        </w:rPr>
        <w:t>aspirante</w:t>
      </w:r>
      <w:r>
        <w:rPr>
          <w:color w:val="231F20"/>
          <w:spacing w:val="-6"/>
          <w:sz w:val="22"/>
        </w:rPr>
        <w:t> </w:t>
      </w:r>
      <w:r>
        <w:rPr>
          <w:color w:val="231F20"/>
          <w:sz w:val="22"/>
        </w:rPr>
        <w:t>opta</w:t>
      </w:r>
      <w:r>
        <w:rPr>
          <w:color w:val="231F20"/>
          <w:spacing w:val="-6"/>
          <w:sz w:val="22"/>
        </w:rPr>
        <w:t> </w:t>
      </w:r>
      <w:r>
        <w:rPr>
          <w:color w:val="231F20"/>
          <w:sz w:val="22"/>
        </w:rPr>
        <w:t>por</w:t>
      </w:r>
      <w:r>
        <w:rPr>
          <w:color w:val="231F20"/>
          <w:spacing w:val="-5"/>
          <w:sz w:val="22"/>
        </w:rPr>
        <w:t> </w:t>
      </w:r>
      <w:r>
        <w:rPr>
          <w:color w:val="231F20"/>
          <w:sz w:val="22"/>
        </w:rPr>
        <w:t>la</w:t>
      </w:r>
      <w:r>
        <w:rPr>
          <w:color w:val="231F20"/>
          <w:spacing w:val="-6"/>
          <w:sz w:val="22"/>
        </w:rPr>
        <w:t> </w:t>
      </w:r>
      <w:r>
        <w:rPr>
          <w:color w:val="231F20"/>
          <w:sz w:val="22"/>
        </w:rPr>
        <w:t>candidatura</w:t>
      </w:r>
      <w:r>
        <w:rPr>
          <w:color w:val="231F20"/>
          <w:spacing w:val="-6"/>
          <w:sz w:val="22"/>
        </w:rPr>
        <w:t> </w:t>
      </w:r>
      <w:r>
        <w:rPr>
          <w:color w:val="231F20"/>
          <w:sz w:val="22"/>
        </w:rPr>
        <w:t>de</w:t>
      </w:r>
      <w:r>
        <w:rPr>
          <w:color w:val="231F20"/>
          <w:spacing w:val="-5"/>
          <w:sz w:val="22"/>
        </w:rPr>
        <w:t> </w:t>
      </w:r>
      <w:r>
        <w:rPr>
          <w:color w:val="231F20"/>
          <w:sz w:val="22"/>
        </w:rPr>
        <w:t>partido</w:t>
      </w:r>
      <w:r>
        <w:rPr>
          <w:color w:val="231F20"/>
          <w:spacing w:val="-6"/>
          <w:sz w:val="22"/>
        </w:rPr>
        <w:t> </w:t>
      </w:r>
      <w:r>
        <w:rPr>
          <w:color w:val="231F20"/>
          <w:sz w:val="22"/>
        </w:rPr>
        <w:t>político</w:t>
      </w:r>
      <w:r>
        <w:rPr>
          <w:color w:val="231F20"/>
          <w:spacing w:val="-5"/>
          <w:sz w:val="22"/>
        </w:rPr>
        <w:t> </w:t>
      </w:r>
      <w:r>
        <w:rPr>
          <w:color w:val="231F20"/>
          <w:sz w:val="22"/>
        </w:rPr>
        <w:t>o</w:t>
      </w:r>
      <w:r>
        <w:rPr>
          <w:color w:val="231F20"/>
          <w:spacing w:val="-6"/>
          <w:sz w:val="22"/>
        </w:rPr>
        <w:t> </w:t>
      </w:r>
      <w:r>
        <w:rPr>
          <w:color w:val="231F20"/>
          <w:sz w:val="22"/>
        </w:rPr>
        <w:t>coalición</w:t>
      </w:r>
      <w:r>
        <w:rPr>
          <w:color w:val="231F20"/>
          <w:spacing w:val="-6"/>
          <w:sz w:val="22"/>
        </w:rPr>
        <w:t> </w:t>
      </w:r>
      <w:r>
        <w:rPr>
          <w:color w:val="231F20"/>
          <w:sz w:val="22"/>
        </w:rPr>
        <w:t>y se </w:t>
      </w:r>
      <w:r>
        <w:rPr>
          <w:color w:val="231F20"/>
          <w:spacing w:val="-3"/>
          <w:sz w:val="22"/>
        </w:rPr>
        <w:t>trata </w:t>
      </w:r>
      <w:r>
        <w:rPr>
          <w:color w:val="231F20"/>
          <w:sz w:val="22"/>
        </w:rPr>
        <w:t>de la o el propietario, la solicitud de registro se tendrá por no presen- tada.</w:t>
      </w:r>
      <w:r>
        <w:rPr>
          <w:color w:val="231F20"/>
          <w:spacing w:val="-7"/>
          <w:sz w:val="22"/>
        </w:rPr>
        <w:t> </w:t>
      </w:r>
      <w:r>
        <w:rPr>
          <w:color w:val="231F20"/>
          <w:sz w:val="22"/>
        </w:rPr>
        <w:t>Si</w:t>
      </w:r>
      <w:r>
        <w:rPr>
          <w:color w:val="231F20"/>
          <w:spacing w:val="-6"/>
          <w:sz w:val="22"/>
        </w:rPr>
        <w:t> </w:t>
      </w:r>
      <w:r>
        <w:rPr>
          <w:color w:val="231F20"/>
          <w:sz w:val="22"/>
        </w:rPr>
        <w:t>se</w:t>
      </w:r>
      <w:r>
        <w:rPr>
          <w:color w:val="231F20"/>
          <w:spacing w:val="-7"/>
          <w:sz w:val="22"/>
        </w:rPr>
        <w:t> </w:t>
      </w:r>
      <w:r>
        <w:rPr>
          <w:color w:val="231F20"/>
          <w:sz w:val="22"/>
        </w:rPr>
        <w:t>tratare</w:t>
      </w:r>
      <w:r>
        <w:rPr>
          <w:color w:val="231F20"/>
          <w:spacing w:val="-6"/>
          <w:sz w:val="22"/>
        </w:rPr>
        <w:t> </w:t>
      </w:r>
      <w:r>
        <w:rPr>
          <w:color w:val="231F20"/>
          <w:sz w:val="22"/>
        </w:rPr>
        <w:t>de</w:t>
      </w:r>
      <w:r>
        <w:rPr>
          <w:color w:val="231F20"/>
          <w:spacing w:val="-7"/>
          <w:sz w:val="22"/>
        </w:rPr>
        <w:t> </w:t>
      </w:r>
      <w:r>
        <w:rPr>
          <w:color w:val="231F20"/>
          <w:sz w:val="22"/>
        </w:rPr>
        <w:t>la</w:t>
      </w:r>
      <w:r>
        <w:rPr>
          <w:color w:val="231F20"/>
          <w:spacing w:val="-6"/>
          <w:sz w:val="22"/>
        </w:rPr>
        <w:t> </w:t>
      </w:r>
      <w:r>
        <w:rPr>
          <w:color w:val="231F20"/>
          <w:sz w:val="22"/>
        </w:rPr>
        <w:t>o</w:t>
      </w:r>
      <w:r>
        <w:rPr>
          <w:color w:val="231F20"/>
          <w:spacing w:val="-6"/>
          <w:sz w:val="22"/>
        </w:rPr>
        <w:t> </w:t>
      </w:r>
      <w:r>
        <w:rPr>
          <w:color w:val="231F20"/>
          <w:sz w:val="22"/>
        </w:rPr>
        <w:t>el</w:t>
      </w:r>
      <w:r>
        <w:rPr>
          <w:color w:val="231F20"/>
          <w:spacing w:val="-7"/>
          <w:sz w:val="22"/>
        </w:rPr>
        <w:t> </w:t>
      </w:r>
      <w:r>
        <w:rPr>
          <w:color w:val="231F20"/>
          <w:sz w:val="22"/>
        </w:rPr>
        <w:t>suplente,</w:t>
      </w:r>
      <w:r>
        <w:rPr>
          <w:color w:val="231F20"/>
          <w:spacing w:val="-6"/>
          <w:sz w:val="22"/>
        </w:rPr>
        <w:t> </w:t>
      </w:r>
      <w:r>
        <w:rPr>
          <w:color w:val="231F20"/>
          <w:sz w:val="22"/>
        </w:rPr>
        <w:t>la</w:t>
      </w:r>
      <w:r>
        <w:rPr>
          <w:color w:val="231F20"/>
          <w:spacing w:val="-7"/>
          <w:sz w:val="22"/>
        </w:rPr>
        <w:t> </w:t>
      </w:r>
      <w:r>
        <w:rPr>
          <w:color w:val="231F20"/>
          <w:sz w:val="22"/>
        </w:rPr>
        <w:t>o</w:t>
      </w:r>
      <w:r>
        <w:rPr>
          <w:color w:val="231F20"/>
          <w:spacing w:val="-6"/>
          <w:sz w:val="22"/>
        </w:rPr>
        <w:t> </w:t>
      </w:r>
      <w:r>
        <w:rPr>
          <w:color w:val="231F20"/>
          <w:sz w:val="22"/>
        </w:rPr>
        <w:t>el</w:t>
      </w:r>
      <w:r>
        <w:rPr>
          <w:color w:val="231F20"/>
          <w:spacing w:val="-6"/>
          <w:sz w:val="22"/>
        </w:rPr>
        <w:t> </w:t>
      </w:r>
      <w:r>
        <w:rPr>
          <w:color w:val="231F20"/>
          <w:sz w:val="22"/>
        </w:rPr>
        <w:t>Secretario</w:t>
      </w:r>
      <w:r>
        <w:rPr>
          <w:color w:val="231F20"/>
          <w:spacing w:val="-7"/>
          <w:sz w:val="22"/>
        </w:rPr>
        <w:t> </w:t>
      </w:r>
      <w:r>
        <w:rPr>
          <w:color w:val="231F20"/>
          <w:sz w:val="22"/>
        </w:rPr>
        <w:t>Ejecutivo</w:t>
      </w:r>
      <w:r>
        <w:rPr>
          <w:color w:val="231F20"/>
          <w:spacing w:val="-6"/>
          <w:sz w:val="22"/>
        </w:rPr>
        <w:t> </w:t>
      </w:r>
      <w:r>
        <w:rPr>
          <w:color w:val="231F20"/>
          <w:sz w:val="22"/>
        </w:rPr>
        <w:t>lo</w:t>
      </w:r>
      <w:r>
        <w:rPr>
          <w:color w:val="231F20"/>
          <w:spacing w:val="-7"/>
          <w:sz w:val="22"/>
        </w:rPr>
        <w:t> </w:t>
      </w:r>
      <w:r>
        <w:rPr>
          <w:color w:val="231F20"/>
          <w:sz w:val="22"/>
        </w:rPr>
        <w:t>comunicará de inmediato a la o el propietario para que proceda a solicitar el registro de otra u otro suplente, siempre y cuando ello pueda realizarse dentro del plazo de registro establecido en la</w:t>
      </w:r>
      <w:r>
        <w:rPr>
          <w:color w:val="231F20"/>
          <w:spacing w:val="-3"/>
          <w:sz w:val="22"/>
        </w:rPr>
        <w:t> </w:t>
      </w:r>
      <w:r>
        <w:rPr>
          <w:smallCaps/>
          <w:color w:val="231F20"/>
          <w:spacing w:val="-3"/>
          <w:sz w:val="22"/>
        </w:rPr>
        <w:t>l</w:t>
      </w:r>
      <w:r>
        <w:rPr>
          <w:smallCaps w:val="0"/>
          <w:color w:val="231F20"/>
          <w:spacing w:val="-3"/>
          <w:sz w:val="22"/>
        </w:rPr>
        <w:t>g</w:t>
      </w:r>
      <w:r>
        <w:rPr>
          <w:smallCaps/>
          <w:color w:val="231F20"/>
          <w:spacing w:val="-3"/>
          <w:sz w:val="22"/>
        </w:rPr>
        <w:t>ipe</w:t>
      </w:r>
      <w:r>
        <w:rPr>
          <w:smallCaps w:val="0"/>
          <w:color w:val="231F20"/>
          <w:spacing w:val="-3"/>
          <w:sz w:val="22"/>
        </w:rPr>
        <w:t>.</w:t>
      </w:r>
    </w:p>
    <w:p>
      <w:pPr>
        <w:pStyle w:val="BodyText"/>
        <w:rPr>
          <w:sz w:val="21"/>
        </w:rPr>
      </w:pPr>
    </w:p>
    <w:p>
      <w:pPr>
        <w:pStyle w:val="ListParagraph"/>
        <w:numPr>
          <w:ilvl w:val="0"/>
          <w:numId w:val="210"/>
        </w:numPr>
        <w:tabs>
          <w:tab w:pos="931" w:val="left" w:leader="none"/>
        </w:tabs>
        <w:spacing w:line="232" w:lineRule="auto" w:before="0" w:after="0"/>
        <w:ind w:left="930" w:right="631" w:hanging="260"/>
        <w:jc w:val="both"/>
        <w:rPr>
          <w:sz w:val="22"/>
        </w:rPr>
      </w:pPr>
      <w:r>
        <w:rPr>
          <w:color w:val="231F20"/>
          <w:sz w:val="22"/>
        </w:rPr>
        <w:t>En caso que dentro de las veinticuatro horas otorgadas, la persona aspirante propietaria no presente una respuesta, se entenderá que opta por la candida- tura</w:t>
      </w:r>
      <w:r>
        <w:rPr>
          <w:color w:val="231F20"/>
          <w:spacing w:val="-2"/>
          <w:sz w:val="22"/>
        </w:rPr>
        <w:t> </w:t>
      </w:r>
      <w:r>
        <w:rPr>
          <w:color w:val="231F20"/>
          <w:sz w:val="22"/>
        </w:rPr>
        <w:t>independiente.</w:t>
      </w:r>
    </w:p>
    <w:p>
      <w:pPr>
        <w:pStyle w:val="Heading2"/>
        <w:spacing w:before="234"/>
      </w:pPr>
      <w:r>
        <w:rPr>
          <w:color w:val="231F20"/>
        </w:rPr>
        <w:t>Artículo 294.</w:t>
      </w:r>
    </w:p>
    <w:p>
      <w:pPr>
        <w:pStyle w:val="BodyText"/>
        <w:spacing w:before="8"/>
        <w:rPr>
          <w:b/>
          <w:sz w:val="20"/>
        </w:rPr>
      </w:pPr>
    </w:p>
    <w:p>
      <w:pPr>
        <w:pStyle w:val="ListParagraph"/>
        <w:numPr>
          <w:ilvl w:val="0"/>
          <w:numId w:val="211"/>
        </w:numPr>
        <w:tabs>
          <w:tab w:pos="931" w:val="left" w:leader="none"/>
        </w:tabs>
        <w:spacing w:line="232" w:lineRule="auto" w:before="0" w:after="0"/>
        <w:ind w:left="930" w:right="632" w:hanging="260"/>
        <w:jc w:val="both"/>
        <w:rPr>
          <w:sz w:val="22"/>
        </w:rPr>
      </w:pPr>
      <w:r>
        <w:rPr>
          <w:color w:val="231F20"/>
          <w:sz w:val="22"/>
        </w:rPr>
        <w:t>El modelo único de estatutos que se refiere en el artículo 368, numeral 4 de la </w:t>
      </w:r>
      <w:r>
        <w:rPr>
          <w:smallCaps/>
          <w:color w:val="231F20"/>
          <w:sz w:val="22"/>
        </w:rPr>
        <w:t>l</w:t>
      </w:r>
      <w:r>
        <w:rPr>
          <w:smallCaps w:val="0"/>
          <w:color w:val="231F20"/>
          <w:sz w:val="22"/>
        </w:rPr>
        <w:t>g</w:t>
      </w:r>
      <w:r>
        <w:rPr>
          <w:smallCaps/>
          <w:color w:val="231F20"/>
          <w:sz w:val="22"/>
        </w:rPr>
        <w:t>ipe</w:t>
      </w:r>
      <w:r>
        <w:rPr>
          <w:smallCaps w:val="0"/>
          <w:color w:val="231F20"/>
          <w:sz w:val="22"/>
        </w:rPr>
        <w:t>, se contiene en el Anexo 11.1 del presente</w:t>
      </w:r>
      <w:r>
        <w:rPr>
          <w:smallCaps w:val="0"/>
          <w:color w:val="231F20"/>
          <w:spacing w:val="-5"/>
          <w:sz w:val="22"/>
        </w:rPr>
        <w:t> </w:t>
      </w:r>
      <w:r>
        <w:rPr>
          <w:smallCaps w:val="0"/>
          <w:color w:val="231F20"/>
          <w:sz w:val="22"/>
        </w:rPr>
        <w:t>Reglamento.</w:t>
      </w:r>
    </w:p>
    <w:p>
      <w:pPr>
        <w:pStyle w:val="BodyText"/>
        <w:spacing w:before="2"/>
        <w:rPr>
          <w:sz w:val="21"/>
        </w:rPr>
      </w:pPr>
    </w:p>
    <w:p>
      <w:pPr>
        <w:pStyle w:val="ListParagraph"/>
        <w:numPr>
          <w:ilvl w:val="0"/>
          <w:numId w:val="211"/>
        </w:numPr>
        <w:tabs>
          <w:tab w:pos="931" w:val="left" w:leader="none"/>
        </w:tabs>
        <w:spacing w:line="232" w:lineRule="auto" w:before="0" w:after="0"/>
        <w:ind w:left="930" w:right="633" w:hanging="260"/>
        <w:jc w:val="both"/>
        <w:rPr>
          <w:sz w:val="22"/>
        </w:rPr>
      </w:pPr>
      <w:r>
        <w:rPr>
          <w:color w:val="231F20"/>
          <w:sz w:val="22"/>
        </w:rPr>
        <w:t>El modelo único de estatutos establece disposiciones mínimas que deberán acatarse al realizarse la correspondiente inscripción de la Asociación Civil, en cumplimiento a lo dispuesto por el artículo 368 numeral 4 de la</w:t>
      </w:r>
      <w:r>
        <w:rPr>
          <w:color w:val="231F20"/>
          <w:spacing w:val="-4"/>
          <w:sz w:val="22"/>
        </w:rPr>
        <w:t> </w:t>
      </w:r>
      <w:r>
        <w:rPr>
          <w:smallCaps/>
          <w:color w:val="231F20"/>
          <w:sz w:val="22"/>
        </w:rPr>
        <w:t>l</w:t>
      </w:r>
      <w:r>
        <w:rPr>
          <w:smallCaps w:val="0"/>
          <w:color w:val="231F20"/>
          <w:sz w:val="22"/>
        </w:rPr>
        <w:t>g</w:t>
      </w:r>
      <w:r>
        <w:rPr>
          <w:smallCaps/>
          <w:color w:val="231F20"/>
          <w:sz w:val="22"/>
        </w:rPr>
        <w:t>ipe</w:t>
      </w:r>
      <w:r>
        <w:rPr>
          <w:smallCaps w:val="0"/>
          <w:color w:val="231F20"/>
          <w:sz w:val="22"/>
        </w:rPr>
        <w:t>.</w:t>
      </w:r>
    </w:p>
    <w:p>
      <w:pPr>
        <w:pStyle w:val="BodyText"/>
        <w:spacing w:before="2"/>
        <w:rPr>
          <w:sz w:val="21"/>
        </w:rPr>
      </w:pPr>
    </w:p>
    <w:p>
      <w:pPr>
        <w:pStyle w:val="ListParagraph"/>
        <w:numPr>
          <w:ilvl w:val="0"/>
          <w:numId w:val="211"/>
        </w:numPr>
        <w:tabs>
          <w:tab w:pos="931" w:val="left" w:leader="none"/>
        </w:tabs>
        <w:spacing w:line="232" w:lineRule="auto" w:before="1" w:after="0"/>
        <w:ind w:left="930" w:right="631" w:hanging="260"/>
        <w:jc w:val="both"/>
        <w:rPr>
          <w:sz w:val="22"/>
        </w:rPr>
      </w:pPr>
      <w:r>
        <w:rPr>
          <w:color w:val="231F20"/>
          <w:sz w:val="22"/>
        </w:rPr>
        <w:t>Cualquier</w:t>
      </w:r>
      <w:r>
        <w:rPr>
          <w:color w:val="231F20"/>
          <w:spacing w:val="-12"/>
          <w:sz w:val="22"/>
        </w:rPr>
        <w:t> </w:t>
      </w:r>
      <w:r>
        <w:rPr>
          <w:color w:val="231F20"/>
          <w:sz w:val="22"/>
        </w:rPr>
        <w:t>modificación</w:t>
      </w:r>
      <w:r>
        <w:rPr>
          <w:color w:val="231F20"/>
          <w:spacing w:val="-11"/>
          <w:sz w:val="22"/>
        </w:rPr>
        <w:t> </w:t>
      </w:r>
      <w:r>
        <w:rPr>
          <w:color w:val="231F20"/>
          <w:sz w:val="22"/>
        </w:rPr>
        <w:t>realizada</w:t>
      </w:r>
      <w:r>
        <w:rPr>
          <w:color w:val="231F20"/>
          <w:spacing w:val="-11"/>
          <w:sz w:val="22"/>
        </w:rPr>
        <w:t> </w:t>
      </w:r>
      <w:r>
        <w:rPr>
          <w:color w:val="231F20"/>
          <w:sz w:val="22"/>
        </w:rPr>
        <w:t>a</w:t>
      </w:r>
      <w:r>
        <w:rPr>
          <w:color w:val="231F20"/>
          <w:spacing w:val="-11"/>
          <w:sz w:val="22"/>
        </w:rPr>
        <w:t> </w:t>
      </w:r>
      <w:r>
        <w:rPr>
          <w:color w:val="231F20"/>
          <w:sz w:val="22"/>
        </w:rPr>
        <w:t>los</w:t>
      </w:r>
      <w:r>
        <w:rPr>
          <w:color w:val="231F20"/>
          <w:spacing w:val="-11"/>
          <w:sz w:val="22"/>
        </w:rPr>
        <w:t> </w:t>
      </w:r>
      <w:r>
        <w:rPr>
          <w:color w:val="231F20"/>
          <w:sz w:val="22"/>
        </w:rPr>
        <w:t>estatutos,</w:t>
      </w:r>
      <w:r>
        <w:rPr>
          <w:color w:val="231F20"/>
          <w:spacing w:val="-11"/>
          <w:sz w:val="22"/>
        </w:rPr>
        <w:t> </w:t>
      </w:r>
      <w:r>
        <w:rPr>
          <w:color w:val="231F20"/>
          <w:sz w:val="22"/>
        </w:rPr>
        <w:t>una</w:t>
      </w:r>
      <w:r>
        <w:rPr>
          <w:color w:val="231F20"/>
          <w:spacing w:val="-11"/>
          <w:sz w:val="22"/>
        </w:rPr>
        <w:t> </w:t>
      </w:r>
      <w:r>
        <w:rPr>
          <w:color w:val="231F20"/>
          <w:sz w:val="22"/>
        </w:rPr>
        <w:t>vez</w:t>
      </w:r>
      <w:r>
        <w:rPr>
          <w:color w:val="231F20"/>
          <w:spacing w:val="-11"/>
          <w:sz w:val="22"/>
        </w:rPr>
        <w:t> </w:t>
      </w:r>
      <w:r>
        <w:rPr>
          <w:color w:val="231F20"/>
          <w:sz w:val="22"/>
        </w:rPr>
        <w:t>que</w:t>
      </w:r>
      <w:r>
        <w:rPr>
          <w:color w:val="231F20"/>
          <w:spacing w:val="-11"/>
          <w:sz w:val="22"/>
        </w:rPr>
        <w:t> </w:t>
      </w:r>
      <w:r>
        <w:rPr>
          <w:color w:val="231F20"/>
          <w:sz w:val="22"/>
        </w:rPr>
        <w:t>ya</w:t>
      </w:r>
      <w:r>
        <w:rPr>
          <w:color w:val="231F20"/>
          <w:spacing w:val="-11"/>
          <w:sz w:val="22"/>
        </w:rPr>
        <w:t> </w:t>
      </w:r>
      <w:r>
        <w:rPr>
          <w:color w:val="231F20"/>
          <w:sz w:val="22"/>
        </w:rPr>
        <w:t>fueron</w:t>
      </w:r>
      <w:r>
        <w:rPr>
          <w:color w:val="231F20"/>
          <w:spacing w:val="-12"/>
          <w:sz w:val="22"/>
        </w:rPr>
        <w:t> </w:t>
      </w:r>
      <w:r>
        <w:rPr>
          <w:color w:val="231F20"/>
          <w:sz w:val="22"/>
        </w:rPr>
        <w:t>presen- tados</w:t>
      </w:r>
      <w:r>
        <w:rPr>
          <w:color w:val="231F20"/>
          <w:spacing w:val="-16"/>
          <w:sz w:val="22"/>
        </w:rPr>
        <w:t> </w:t>
      </w:r>
      <w:r>
        <w:rPr>
          <w:color w:val="231F20"/>
          <w:sz w:val="22"/>
        </w:rPr>
        <w:t>a</w:t>
      </w:r>
      <w:r>
        <w:rPr>
          <w:color w:val="231F20"/>
          <w:spacing w:val="-16"/>
          <w:sz w:val="22"/>
        </w:rPr>
        <w:t> </w:t>
      </w:r>
      <w:r>
        <w:rPr>
          <w:color w:val="231F20"/>
          <w:sz w:val="22"/>
        </w:rPr>
        <w:t>la</w:t>
      </w:r>
      <w:r>
        <w:rPr>
          <w:color w:val="231F20"/>
          <w:spacing w:val="-16"/>
          <w:sz w:val="22"/>
        </w:rPr>
        <w:t> </w:t>
      </w:r>
      <w:r>
        <w:rPr>
          <w:color w:val="231F20"/>
          <w:sz w:val="22"/>
        </w:rPr>
        <w:t>autoridad</w:t>
      </w:r>
      <w:r>
        <w:rPr>
          <w:color w:val="231F20"/>
          <w:spacing w:val="-16"/>
          <w:sz w:val="22"/>
        </w:rPr>
        <w:t> </w:t>
      </w:r>
      <w:r>
        <w:rPr>
          <w:color w:val="231F20"/>
          <w:sz w:val="22"/>
        </w:rPr>
        <w:t>electoral</w:t>
      </w:r>
      <w:r>
        <w:rPr>
          <w:color w:val="231F20"/>
          <w:spacing w:val="-16"/>
          <w:sz w:val="22"/>
        </w:rPr>
        <w:t> </w:t>
      </w:r>
      <w:r>
        <w:rPr>
          <w:color w:val="231F20"/>
          <w:sz w:val="22"/>
        </w:rPr>
        <w:t>competente,</w:t>
      </w:r>
      <w:r>
        <w:rPr>
          <w:color w:val="231F20"/>
          <w:spacing w:val="-16"/>
          <w:sz w:val="22"/>
        </w:rPr>
        <w:t> </w:t>
      </w:r>
      <w:r>
        <w:rPr>
          <w:color w:val="231F20"/>
          <w:sz w:val="22"/>
        </w:rPr>
        <w:t>deberá</w:t>
      </w:r>
      <w:r>
        <w:rPr>
          <w:color w:val="231F20"/>
          <w:spacing w:val="-16"/>
          <w:sz w:val="22"/>
        </w:rPr>
        <w:t> </w:t>
      </w:r>
      <w:r>
        <w:rPr>
          <w:color w:val="231F20"/>
          <w:sz w:val="22"/>
        </w:rPr>
        <w:t>informarse</w:t>
      </w:r>
      <w:r>
        <w:rPr>
          <w:color w:val="231F20"/>
          <w:spacing w:val="-17"/>
          <w:sz w:val="22"/>
        </w:rPr>
        <w:t> </w:t>
      </w:r>
      <w:r>
        <w:rPr>
          <w:color w:val="231F20"/>
          <w:sz w:val="22"/>
        </w:rPr>
        <w:t>de</w:t>
      </w:r>
      <w:r>
        <w:rPr>
          <w:color w:val="231F20"/>
          <w:spacing w:val="-16"/>
          <w:sz w:val="22"/>
        </w:rPr>
        <w:t> </w:t>
      </w:r>
      <w:r>
        <w:rPr>
          <w:color w:val="231F20"/>
          <w:sz w:val="22"/>
        </w:rPr>
        <w:t>manera</w:t>
      </w:r>
      <w:r>
        <w:rPr>
          <w:color w:val="231F20"/>
          <w:spacing w:val="-16"/>
          <w:sz w:val="22"/>
        </w:rPr>
        <w:t> </w:t>
      </w:r>
      <w:r>
        <w:rPr>
          <w:color w:val="231F20"/>
          <w:sz w:val="22"/>
        </w:rPr>
        <w:t>inme- diata, proporcionando las razones debidamente fundamentadas y motivadas, de la necesidad de dicha modificación y surtirá efectos en el momento que el área del Instituto dé respuesta por escrito de la procedencia a la modificación de los</w:t>
      </w:r>
      <w:r>
        <w:rPr>
          <w:color w:val="231F20"/>
          <w:spacing w:val="-3"/>
          <w:sz w:val="22"/>
        </w:rPr>
        <w:t> </w:t>
      </w:r>
      <w:r>
        <w:rPr>
          <w:color w:val="231F20"/>
          <w:sz w:val="22"/>
        </w:rPr>
        <w:t>estatutos.</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spacing w:after="0"/>
        <w:rPr>
          <w:sz w:val="18"/>
        </w:rPr>
        <w:sectPr>
          <w:pgSz w:w="9640" w:h="12480"/>
          <w:pgMar w:header="399" w:footer="543" w:top="640" w:bottom="740" w:left="600" w:right="500"/>
        </w:sectPr>
      </w:pPr>
    </w:p>
    <w:p>
      <w:pPr>
        <w:pStyle w:val="BodyText"/>
        <w:rPr>
          <w:sz w:val="28"/>
        </w:rPr>
      </w:pPr>
    </w:p>
    <w:p>
      <w:pPr>
        <w:pStyle w:val="BodyText"/>
        <w:rPr>
          <w:sz w:val="28"/>
        </w:rPr>
      </w:pPr>
    </w:p>
    <w:p>
      <w:pPr>
        <w:pStyle w:val="Heading2"/>
        <w:spacing w:before="197"/>
        <w:ind w:left="533"/>
      </w:pPr>
      <w:r>
        <w:rPr>
          <w:color w:val="231F20"/>
        </w:rPr>
        <w:t>Artículo </w:t>
      </w:r>
      <w:r>
        <w:rPr>
          <w:color w:val="231F20"/>
          <w:spacing w:val="-5"/>
        </w:rPr>
        <w:t>295.</w:t>
      </w:r>
    </w:p>
    <w:p>
      <w:pPr>
        <w:spacing w:line="276" w:lineRule="exact" w:before="101"/>
        <w:ind w:left="191" w:right="1851" w:firstLine="0"/>
        <w:jc w:val="center"/>
        <w:rPr>
          <w:b/>
          <w:sz w:val="24"/>
        </w:rPr>
      </w:pPr>
      <w:r>
        <w:rPr/>
        <w:br w:type="column"/>
      </w:r>
      <w:r>
        <w:rPr>
          <w:b/>
          <w:color w:val="231F20"/>
          <w:spacing w:val="-1"/>
          <w:sz w:val="24"/>
        </w:rPr>
        <w:t>C</w:t>
      </w:r>
      <w:r>
        <w:rPr>
          <w:b/>
          <w:smallCaps/>
          <w:color w:val="231F20"/>
          <w:spacing w:val="-1"/>
          <w:w w:val="114"/>
          <w:sz w:val="24"/>
        </w:rPr>
        <w:t>ap</w:t>
      </w:r>
      <w:r>
        <w:rPr>
          <w:b/>
          <w:smallCaps w:val="0"/>
          <w:color w:val="231F20"/>
          <w:spacing w:val="-1"/>
          <w:w w:val="104"/>
          <w:sz w:val="24"/>
        </w:rPr>
        <w:t>í</w:t>
      </w:r>
      <w:r>
        <w:rPr>
          <w:b/>
          <w:smallCaps/>
          <w:color w:val="231F20"/>
          <w:spacing w:val="-1"/>
          <w:w w:val="111"/>
          <w:sz w:val="24"/>
        </w:rPr>
        <w:t>tu</w:t>
      </w:r>
      <w:r>
        <w:rPr>
          <w:b/>
          <w:smallCaps/>
          <w:color w:val="231F20"/>
          <w:spacing w:val="-5"/>
          <w:w w:val="111"/>
          <w:sz w:val="24"/>
        </w:rPr>
        <w:t>l</w:t>
      </w:r>
      <w:r>
        <w:rPr>
          <w:b/>
          <w:smallCaps/>
          <w:color w:val="231F20"/>
          <w:w w:val="113"/>
          <w:sz w:val="24"/>
        </w:rPr>
        <w:t>o</w:t>
      </w:r>
      <w:r>
        <w:rPr>
          <w:b/>
          <w:smallCaps w:val="0"/>
          <w:color w:val="231F20"/>
          <w:sz w:val="24"/>
        </w:rPr>
        <w:t> XVII.</w:t>
      </w:r>
    </w:p>
    <w:p>
      <w:pPr>
        <w:pStyle w:val="Heading2"/>
        <w:spacing w:line="276" w:lineRule="exact"/>
        <w:ind w:left="191" w:right="1851"/>
        <w:jc w:val="center"/>
      </w:pPr>
      <w:r>
        <w:rPr>
          <w:color w:val="58595B"/>
        </w:rPr>
        <w:t>M</w:t>
      </w:r>
      <w:r>
        <w:rPr>
          <w:smallCaps/>
          <w:color w:val="58595B"/>
          <w:spacing w:val="-14"/>
          <w:w w:val="111"/>
        </w:rPr>
        <w:t>a</w:t>
      </w:r>
      <w:r>
        <w:rPr>
          <w:smallCaps/>
          <w:color w:val="58595B"/>
          <w:spacing w:val="-1"/>
          <w:w w:val="113"/>
        </w:rPr>
        <w:t>teria</w:t>
      </w:r>
      <w:r>
        <w:rPr>
          <w:smallCaps/>
          <w:color w:val="58595B"/>
          <w:w w:val="113"/>
        </w:rPr>
        <w:t>l</w:t>
      </w:r>
      <w:r>
        <w:rPr>
          <w:smallCaps w:val="0"/>
          <w:color w:val="58595B"/>
          <w:spacing w:val="-1"/>
        </w:rPr>
        <w:t> </w:t>
      </w:r>
      <w:r>
        <w:rPr>
          <w:smallCaps/>
          <w:color w:val="58595B"/>
          <w:w w:val="114"/>
        </w:rPr>
        <w:t>de</w:t>
      </w:r>
      <w:r>
        <w:rPr>
          <w:smallCaps w:val="0"/>
          <w:color w:val="58595B"/>
          <w:spacing w:val="-1"/>
        </w:rPr>
        <w:t> </w:t>
      </w:r>
      <w:r>
        <w:rPr>
          <w:smallCaps/>
          <w:color w:val="58595B"/>
          <w:w w:val="117"/>
        </w:rPr>
        <w:t>p</w:t>
      </w:r>
      <w:r>
        <w:rPr>
          <w:smallCaps/>
          <w:color w:val="58595B"/>
          <w:spacing w:val="-3"/>
          <w:w w:val="117"/>
        </w:rPr>
        <w:t>r</w:t>
      </w:r>
      <w:r>
        <w:rPr>
          <w:smallCaps/>
          <w:color w:val="58595B"/>
          <w:spacing w:val="-1"/>
          <w:w w:val="115"/>
        </w:rPr>
        <w:t>o</w:t>
      </w:r>
      <w:r>
        <w:rPr>
          <w:smallCaps/>
          <w:color w:val="58595B"/>
          <w:spacing w:val="-14"/>
          <w:w w:val="115"/>
        </w:rPr>
        <w:t>p</w:t>
      </w:r>
      <w:r>
        <w:rPr>
          <w:smallCaps/>
          <w:color w:val="58595B"/>
          <w:spacing w:val="-4"/>
          <w:w w:val="111"/>
        </w:rPr>
        <w:t>a</w:t>
      </w:r>
      <w:r>
        <w:rPr>
          <w:smallCaps/>
          <w:color w:val="58595B"/>
          <w:spacing w:val="-1"/>
          <w:w w:val="113"/>
        </w:rPr>
        <w:t>gan</w:t>
      </w:r>
      <w:r>
        <w:rPr>
          <w:smallCaps/>
          <w:color w:val="58595B"/>
          <w:spacing w:val="-5"/>
          <w:w w:val="113"/>
        </w:rPr>
        <w:t>d</w:t>
      </w:r>
      <w:r>
        <w:rPr>
          <w:smallCaps/>
          <w:color w:val="58595B"/>
          <w:w w:val="111"/>
        </w:rPr>
        <w:t>a</w:t>
      </w:r>
      <w:r>
        <w:rPr>
          <w:smallCaps w:val="0"/>
          <w:color w:val="58595B"/>
        </w:rPr>
        <w:t> </w:t>
      </w:r>
      <w:r>
        <w:rPr>
          <w:smallCaps/>
          <w:color w:val="58595B"/>
          <w:w w:val="114"/>
        </w:rPr>
        <w:t>el</w:t>
      </w:r>
      <w:r>
        <w:rPr>
          <w:smallCaps/>
          <w:color w:val="58595B"/>
          <w:spacing w:val="-4"/>
          <w:w w:val="114"/>
        </w:rPr>
        <w:t>e</w:t>
      </w:r>
      <w:r>
        <w:rPr>
          <w:smallCaps/>
          <w:color w:val="58595B"/>
          <w:spacing w:val="1"/>
          <w:w w:val="113"/>
        </w:rPr>
        <w:t>c</w:t>
      </w:r>
      <w:r>
        <w:rPr>
          <w:smallCaps/>
          <w:color w:val="58595B"/>
          <w:spacing w:val="-7"/>
          <w:w w:val="110"/>
        </w:rPr>
        <w:t>t</w:t>
      </w:r>
      <w:r>
        <w:rPr>
          <w:smallCaps/>
          <w:color w:val="58595B"/>
          <w:spacing w:val="-1"/>
          <w:w w:val="114"/>
        </w:rPr>
        <w:t>o</w:t>
      </w:r>
      <w:r>
        <w:rPr>
          <w:smallCaps/>
          <w:color w:val="58595B"/>
          <w:spacing w:val="-3"/>
          <w:w w:val="114"/>
        </w:rPr>
        <w:t>r</w:t>
      </w:r>
      <w:r>
        <w:rPr>
          <w:smallCaps/>
          <w:color w:val="58595B"/>
          <w:w w:val="111"/>
        </w:rPr>
        <w:t>al</w:t>
      </w:r>
      <w:r>
        <w:rPr>
          <w:smallCaps w:val="0"/>
          <w:color w:val="58595B"/>
          <w:spacing w:val="-1"/>
        </w:rPr>
        <w:t> </w:t>
      </w:r>
      <w:r>
        <w:rPr>
          <w:smallCaps/>
          <w:color w:val="58595B"/>
          <w:w w:val="116"/>
        </w:rPr>
        <w:t>impr</w:t>
      </w:r>
      <w:r>
        <w:rPr>
          <w:smallCaps/>
          <w:color w:val="58595B"/>
          <w:spacing w:val="-4"/>
          <w:w w:val="116"/>
        </w:rPr>
        <w:t>e</w:t>
      </w:r>
      <w:r>
        <w:rPr>
          <w:smallCaps/>
          <w:color w:val="58595B"/>
          <w:spacing w:val="-4"/>
          <w:w w:val="114"/>
        </w:rPr>
        <w:t>s</w:t>
      </w:r>
      <w:r>
        <w:rPr>
          <w:smallCaps/>
          <w:color w:val="58595B"/>
          <w:w w:val="111"/>
        </w:rPr>
        <w:t>a</w:t>
      </w:r>
    </w:p>
    <w:p>
      <w:pPr>
        <w:spacing w:after="0" w:line="276" w:lineRule="exact"/>
        <w:jc w:val="center"/>
        <w:sectPr>
          <w:type w:val="continuous"/>
          <w:pgSz w:w="9640" w:h="12480"/>
          <w:pgMar w:top="1160" w:bottom="280" w:left="600" w:right="500"/>
          <w:cols w:num="2" w:equalWidth="0">
            <w:col w:w="1806" w:space="40"/>
            <w:col w:w="6694"/>
          </w:cols>
        </w:sectPr>
      </w:pPr>
    </w:p>
    <w:p>
      <w:pPr>
        <w:pStyle w:val="BodyText"/>
        <w:spacing w:before="12"/>
        <w:rPr>
          <w:b/>
          <w:sz w:val="11"/>
        </w:rPr>
      </w:pPr>
    </w:p>
    <w:p>
      <w:pPr>
        <w:pStyle w:val="ListParagraph"/>
        <w:numPr>
          <w:ilvl w:val="1"/>
          <w:numId w:val="211"/>
        </w:numPr>
        <w:tabs>
          <w:tab w:pos="1214" w:val="left" w:leader="none"/>
        </w:tabs>
        <w:spacing w:line="232" w:lineRule="auto" w:before="106" w:after="0"/>
        <w:ind w:left="1213" w:right="351" w:hanging="260"/>
        <w:jc w:val="both"/>
        <w:rPr>
          <w:sz w:val="22"/>
        </w:rPr>
      </w:pPr>
      <w:r>
        <w:rPr>
          <w:color w:val="231F20"/>
          <w:spacing w:val="-3"/>
          <w:sz w:val="22"/>
        </w:rPr>
        <w:t>Para </w:t>
      </w:r>
      <w:r>
        <w:rPr>
          <w:color w:val="231F20"/>
          <w:sz w:val="22"/>
        </w:rPr>
        <w:t>la producción de la propaganda electoral impresa, deberá observarse lo señalado en el artículo 209, numeral 2 de la</w:t>
      </w:r>
      <w:r>
        <w:rPr>
          <w:color w:val="231F20"/>
          <w:spacing w:val="-1"/>
          <w:sz w:val="22"/>
        </w:rPr>
        <w:t> </w:t>
      </w:r>
      <w:r>
        <w:rPr>
          <w:smallCaps/>
          <w:color w:val="231F20"/>
          <w:sz w:val="22"/>
        </w:rPr>
        <w:t>l</w:t>
      </w:r>
      <w:r>
        <w:rPr>
          <w:smallCaps w:val="0"/>
          <w:color w:val="231F20"/>
          <w:sz w:val="22"/>
        </w:rPr>
        <w:t>g</w:t>
      </w:r>
      <w:r>
        <w:rPr>
          <w:smallCaps/>
          <w:color w:val="231F20"/>
          <w:sz w:val="22"/>
        </w:rPr>
        <w:t>ipe</w:t>
      </w:r>
      <w:r>
        <w:rPr>
          <w:smallCaps w:val="0"/>
          <w:color w:val="231F20"/>
          <w:sz w:val="22"/>
        </w:rPr>
        <w:t>.</w:t>
      </w:r>
    </w:p>
    <w:p>
      <w:pPr>
        <w:pStyle w:val="BodyText"/>
        <w:spacing w:before="3"/>
        <w:rPr>
          <w:sz w:val="21"/>
        </w:rPr>
      </w:pPr>
    </w:p>
    <w:p>
      <w:pPr>
        <w:pStyle w:val="ListParagraph"/>
        <w:numPr>
          <w:ilvl w:val="1"/>
          <w:numId w:val="211"/>
        </w:numPr>
        <w:tabs>
          <w:tab w:pos="1214" w:val="left" w:leader="none"/>
        </w:tabs>
        <w:spacing w:line="232" w:lineRule="auto" w:before="0" w:after="0"/>
        <w:ind w:left="1213" w:right="348" w:hanging="260"/>
        <w:jc w:val="both"/>
        <w:rPr>
          <w:sz w:val="22"/>
        </w:rPr>
      </w:pPr>
      <w:r>
        <w:rPr>
          <w:color w:val="231F20"/>
          <w:sz w:val="22"/>
        </w:rPr>
        <w:t>Los partidos políticos y coaliciones, tanto nacionales como locales, deberán presentar</w:t>
      </w:r>
      <w:r>
        <w:rPr>
          <w:color w:val="231F20"/>
          <w:spacing w:val="-14"/>
          <w:sz w:val="22"/>
        </w:rPr>
        <w:t> </w:t>
      </w:r>
      <w:r>
        <w:rPr>
          <w:color w:val="231F20"/>
          <w:sz w:val="22"/>
        </w:rPr>
        <w:t>un</w:t>
      </w:r>
      <w:r>
        <w:rPr>
          <w:color w:val="231F20"/>
          <w:spacing w:val="-14"/>
          <w:sz w:val="22"/>
        </w:rPr>
        <w:t> </w:t>
      </w:r>
      <w:r>
        <w:rPr>
          <w:color w:val="231F20"/>
          <w:sz w:val="22"/>
        </w:rPr>
        <w:t>informe</w:t>
      </w:r>
      <w:r>
        <w:rPr>
          <w:color w:val="231F20"/>
          <w:spacing w:val="-13"/>
          <w:sz w:val="22"/>
        </w:rPr>
        <w:t> </w:t>
      </w:r>
      <w:r>
        <w:rPr>
          <w:color w:val="231F20"/>
          <w:sz w:val="22"/>
        </w:rPr>
        <w:t>sobre</w:t>
      </w:r>
      <w:r>
        <w:rPr>
          <w:color w:val="231F20"/>
          <w:spacing w:val="-14"/>
          <w:sz w:val="22"/>
        </w:rPr>
        <w:t> </w:t>
      </w:r>
      <w:r>
        <w:rPr>
          <w:color w:val="231F20"/>
          <w:sz w:val="22"/>
        </w:rPr>
        <w:t>los</w:t>
      </w:r>
      <w:r>
        <w:rPr>
          <w:color w:val="231F20"/>
          <w:spacing w:val="-13"/>
          <w:sz w:val="22"/>
        </w:rPr>
        <w:t> </w:t>
      </w:r>
      <w:r>
        <w:rPr>
          <w:color w:val="231F20"/>
          <w:sz w:val="22"/>
        </w:rPr>
        <w:t>materiales</w:t>
      </w:r>
      <w:r>
        <w:rPr>
          <w:color w:val="231F20"/>
          <w:spacing w:val="-13"/>
          <w:sz w:val="22"/>
        </w:rPr>
        <w:t> </w:t>
      </w:r>
      <w:r>
        <w:rPr>
          <w:color w:val="231F20"/>
          <w:sz w:val="22"/>
        </w:rPr>
        <w:t>utilizados</w:t>
      </w:r>
      <w:r>
        <w:rPr>
          <w:color w:val="231F20"/>
          <w:spacing w:val="-13"/>
          <w:sz w:val="22"/>
        </w:rPr>
        <w:t> </w:t>
      </w:r>
      <w:r>
        <w:rPr>
          <w:color w:val="231F20"/>
          <w:sz w:val="22"/>
        </w:rPr>
        <w:t>en</w:t>
      </w:r>
      <w:r>
        <w:rPr>
          <w:color w:val="231F20"/>
          <w:spacing w:val="-13"/>
          <w:sz w:val="22"/>
        </w:rPr>
        <w:t> </w:t>
      </w:r>
      <w:r>
        <w:rPr>
          <w:color w:val="231F20"/>
          <w:sz w:val="22"/>
        </w:rPr>
        <w:t>la</w:t>
      </w:r>
      <w:r>
        <w:rPr>
          <w:color w:val="231F20"/>
          <w:spacing w:val="-14"/>
          <w:sz w:val="22"/>
        </w:rPr>
        <w:t> </w:t>
      </w:r>
      <w:r>
        <w:rPr>
          <w:color w:val="231F20"/>
          <w:sz w:val="22"/>
        </w:rPr>
        <w:t>producción</w:t>
      </w:r>
      <w:r>
        <w:rPr>
          <w:color w:val="231F20"/>
          <w:spacing w:val="-13"/>
          <w:sz w:val="22"/>
        </w:rPr>
        <w:t> </w:t>
      </w:r>
      <w:r>
        <w:rPr>
          <w:color w:val="231F20"/>
          <w:sz w:val="22"/>
        </w:rPr>
        <w:t>de</w:t>
      </w:r>
      <w:r>
        <w:rPr>
          <w:color w:val="231F20"/>
          <w:spacing w:val="-14"/>
          <w:sz w:val="22"/>
        </w:rPr>
        <w:t> </w:t>
      </w:r>
      <w:r>
        <w:rPr>
          <w:color w:val="231F20"/>
          <w:sz w:val="22"/>
        </w:rPr>
        <w:t>la</w:t>
      </w:r>
      <w:r>
        <w:rPr>
          <w:color w:val="231F20"/>
          <w:spacing w:val="-14"/>
          <w:sz w:val="22"/>
        </w:rPr>
        <w:t> </w:t>
      </w:r>
      <w:r>
        <w:rPr>
          <w:color w:val="231F20"/>
          <w:sz w:val="22"/>
        </w:rPr>
        <w:t>pro- paganda electoral para las precampañas y campañas electorales, una semana antes de su inicio, según corresponda. El informe deberá</w:t>
      </w:r>
      <w:r>
        <w:rPr>
          <w:color w:val="231F20"/>
          <w:spacing w:val="-23"/>
          <w:sz w:val="22"/>
        </w:rPr>
        <w:t> </w:t>
      </w:r>
      <w:r>
        <w:rPr>
          <w:color w:val="231F20"/>
          <w:sz w:val="22"/>
        </w:rPr>
        <w:t>contener:</w:t>
      </w:r>
    </w:p>
    <w:p>
      <w:pPr>
        <w:pStyle w:val="BodyText"/>
        <w:spacing w:before="2"/>
      </w:pPr>
    </w:p>
    <w:p>
      <w:pPr>
        <w:pStyle w:val="ListParagraph"/>
        <w:numPr>
          <w:ilvl w:val="2"/>
          <w:numId w:val="211"/>
        </w:numPr>
        <w:tabs>
          <w:tab w:pos="1534" w:val="left" w:leader="none"/>
        </w:tabs>
        <w:spacing w:line="254" w:lineRule="auto" w:before="0" w:after="0"/>
        <w:ind w:left="1533" w:right="348" w:hanging="220"/>
        <w:jc w:val="both"/>
        <w:rPr>
          <w:sz w:val="20"/>
        </w:rPr>
      </w:pPr>
      <w:r>
        <w:rPr>
          <w:color w:val="231F20"/>
          <w:sz w:val="20"/>
        </w:rPr>
        <w:t>Los nombres de los proveedores contratados, en su caso, para la producción de la propaganda</w:t>
      </w:r>
      <w:r>
        <w:rPr>
          <w:color w:val="231F20"/>
          <w:spacing w:val="-6"/>
          <w:sz w:val="20"/>
        </w:rPr>
        <w:t> </w:t>
      </w:r>
      <w:r>
        <w:rPr>
          <w:color w:val="231F20"/>
          <w:sz w:val="20"/>
        </w:rPr>
        <w:t>electoral</w:t>
      </w:r>
      <w:r>
        <w:rPr>
          <w:color w:val="231F20"/>
          <w:spacing w:val="-6"/>
          <w:sz w:val="20"/>
        </w:rPr>
        <w:t> </w:t>
      </w:r>
      <w:r>
        <w:rPr>
          <w:color w:val="231F20"/>
          <w:sz w:val="20"/>
        </w:rPr>
        <w:t>impresa</w:t>
      </w:r>
      <w:r>
        <w:rPr>
          <w:color w:val="231F20"/>
          <w:spacing w:val="-5"/>
          <w:sz w:val="20"/>
        </w:rPr>
        <w:t> </w:t>
      </w:r>
      <w:r>
        <w:rPr>
          <w:color w:val="231F20"/>
          <w:sz w:val="20"/>
        </w:rPr>
        <w:t>en</w:t>
      </w:r>
      <w:r>
        <w:rPr>
          <w:color w:val="231F20"/>
          <w:spacing w:val="-6"/>
          <w:sz w:val="20"/>
        </w:rPr>
        <w:t> </w:t>
      </w:r>
      <w:r>
        <w:rPr>
          <w:color w:val="231F20"/>
          <w:sz w:val="20"/>
        </w:rPr>
        <w:t>papel,</w:t>
      </w:r>
      <w:r>
        <w:rPr>
          <w:color w:val="231F20"/>
          <w:spacing w:val="-6"/>
          <w:sz w:val="20"/>
        </w:rPr>
        <w:t> </w:t>
      </w:r>
      <w:r>
        <w:rPr>
          <w:color w:val="231F20"/>
          <w:sz w:val="20"/>
        </w:rPr>
        <w:t>cartón</w:t>
      </w:r>
      <w:r>
        <w:rPr>
          <w:color w:val="231F20"/>
          <w:spacing w:val="-5"/>
          <w:sz w:val="20"/>
        </w:rPr>
        <w:t> </w:t>
      </w:r>
      <w:r>
        <w:rPr>
          <w:color w:val="231F20"/>
          <w:sz w:val="20"/>
        </w:rPr>
        <w:t>o</w:t>
      </w:r>
      <w:r>
        <w:rPr>
          <w:color w:val="231F20"/>
          <w:spacing w:val="-6"/>
          <w:sz w:val="20"/>
        </w:rPr>
        <w:t> </w:t>
      </w:r>
      <w:r>
        <w:rPr>
          <w:color w:val="231F20"/>
          <w:sz w:val="20"/>
        </w:rPr>
        <w:t>plástico,</w:t>
      </w:r>
      <w:r>
        <w:rPr>
          <w:color w:val="231F20"/>
          <w:spacing w:val="-5"/>
          <w:sz w:val="20"/>
        </w:rPr>
        <w:t> </w:t>
      </w:r>
      <w:r>
        <w:rPr>
          <w:color w:val="231F20"/>
          <w:sz w:val="20"/>
        </w:rPr>
        <w:t>identificando</w:t>
      </w:r>
      <w:r>
        <w:rPr>
          <w:color w:val="231F20"/>
          <w:spacing w:val="-6"/>
          <w:sz w:val="20"/>
        </w:rPr>
        <w:t> </w:t>
      </w:r>
      <w:r>
        <w:rPr>
          <w:color w:val="231F20"/>
          <w:sz w:val="20"/>
        </w:rPr>
        <w:t>el</w:t>
      </w:r>
      <w:r>
        <w:rPr>
          <w:color w:val="231F20"/>
          <w:spacing w:val="-6"/>
          <w:sz w:val="20"/>
        </w:rPr>
        <w:t> </w:t>
      </w:r>
      <w:r>
        <w:rPr>
          <w:color w:val="231F20"/>
          <w:sz w:val="20"/>
        </w:rPr>
        <w:t>nombre de los mismos y los Distritos a los que se destinó dicha producción. En caso de ha- ber una modificación sobre estos contenidos, se deberá notificar inmediatamente al Secretario</w:t>
      </w:r>
      <w:r>
        <w:rPr>
          <w:color w:val="231F20"/>
          <w:spacing w:val="-3"/>
          <w:sz w:val="20"/>
        </w:rPr>
        <w:t> </w:t>
      </w:r>
      <w:r>
        <w:rPr>
          <w:color w:val="231F20"/>
          <w:sz w:val="20"/>
        </w:rPr>
        <w:t>Ejecutivo;</w:t>
      </w:r>
    </w:p>
    <w:p>
      <w:pPr>
        <w:pStyle w:val="ListParagraph"/>
        <w:numPr>
          <w:ilvl w:val="2"/>
          <w:numId w:val="211"/>
        </w:numPr>
        <w:tabs>
          <w:tab w:pos="1534" w:val="left" w:leader="none"/>
        </w:tabs>
        <w:spacing w:line="254" w:lineRule="auto" w:before="6" w:after="0"/>
        <w:ind w:left="1533" w:right="348" w:hanging="220"/>
        <w:jc w:val="both"/>
        <w:rPr>
          <w:sz w:val="20"/>
        </w:rPr>
      </w:pPr>
      <w:r>
        <w:rPr>
          <w:color w:val="231F20"/>
          <w:sz w:val="20"/>
        </w:rPr>
        <w:t>El</w:t>
      </w:r>
      <w:r>
        <w:rPr>
          <w:color w:val="231F20"/>
          <w:spacing w:val="-6"/>
          <w:sz w:val="20"/>
        </w:rPr>
        <w:t> </w:t>
      </w:r>
      <w:r>
        <w:rPr>
          <w:color w:val="231F20"/>
          <w:sz w:val="20"/>
        </w:rPr>
        <w:t>plan</w:t>
      </w:r>
      <w:r>
        <w:rPr>
          <w:color w:val="231F20"/>
          <w:spacing w:val="-5"/>
          <w:sz w:val="20"/>
        </w:rPr>
        <w:t> </w:t>
      </w:r>
      <w:r>
        <w:rPr>
          <w:color w:val="231F20"/>
          <w:sz w:val="20"/>
        </w:rPr>
        <w:t>de</w:t>
      </w:r>
      <w:r>
        <w:rPr>
          <w:color w:val="231F20"/>
          <w:spacing w:val="-5"/>
          <w:sz w:val="20"/>
        </w:rPr>
        <w:t> </w:t>
      </w:r>
      <w:r>
        <w:rPr>
          <w:color w:val="231F20"/>
          <w:sz w:val="20"/>
        </w:rPr>
        <w:t>reciclaje</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propaganda</w:t>
      </w:r>
      <w:r>
        <w:rPr>
          <w:color w:val="231F20"/>
          <w:spacing w:val="-5"/>
          <w:sz w:val="20"/>
        </w:rPr>
        <w:t> </w:t>
      </w:r>
      <w:r>
        <w:rPr>
          <w:color w:val="231F20"/>
          <w:sz w:val="20"/>
        </w:rPr>
        <w:t>que</w:t>
      </w:r>
      <w:r>
        <w:rPr>
          <w:color w:val="231F20"/>
          <w:spacing w:val="-6"/>
          <w:sz w:val="20"/>
        </w:rPr>
        <w:t> </w:t>
      </w:r>
      <w:r>
        <w:rPr>
          <w:color w:val="231F20"/>
          <w:sz w:val="20"/>
        </w:rPr>
        <w:t>utilizarán</w:t>
      </w:r>
      <w:r>
        <w:rPr>
          <w:color w:val="231F20"/>
          <w:spacing w:val="-5"/>
          <w:sz w:val="20"/>
        </w:rPr>
        <w:t> </w:t>
      </w:r>
      <w:r>
        <w:rPr>
          <w:color w:val="231F20"/>
          <w:sz w:val="20"/>
        </w:rPr>
        <w:t>durante</w:t>
      </w:r>
      <w:r>
        <w:rPr>
          <w:color w:val="231F20"/>
          <w:spacing w:val="-5"/>
          <w:sz w:val="20"/>
        </w:rPr>
        <w:t> </w:t>
      </w:r>
      <w:r>
        <w:rPr>
          <w:color w:val="231F20"/>
          <w:sz w:val="20"/>
        </w:rPr>
        <w:t>su</w:t>
      </w:r>
      <w:r>
        <w:rPr>
          <w:color w:val="231F20"/>
          <w:spacing w:val="-5"/>
          <w:sz w:val="20"/>
        </w:rPr>
        <w:t> </w:t>
      </w:r>
      <w:r>
        <w:rPr>
          <w:color w:val="231F20"/>
          <w:sz w:val="20"/>
        </w:rPr>
        <w:t>precampaña</w:t>
      </w:r>
      <w:r>
        <w:rPr>
          <w:color w:val="231F20"/>
          <w:spacing w:val="-6"/>
          <w:sz w:val="20"/>
        </w:rPr>
        <w:t> </w:t>
      </w:r>
      <w:r>
        <w:rPr>
          <w:color w:val="231F20"/>
          <w:sz w:val="20"/>
        </w:rPr>
        <w:t>y</w:t>
      </w:r>
      <w:r>
        <w:rPr>
          <w:color w:val="231F20"/>
          <w:spacing w:val="-5"/>
          <w:sz w:val="20"/>
        </w:rPr>
        <w:t> </w:t>
      </w:r>
      <w:r>
        <w:rPr>
          <w:color w:val="231F20"/>
          <w:sz w:val="20"/>
        </w:rPr>
        <w:t>cam- paña. En caso de haber una modificación a este plan, se deberá notificar inmedia- tamente al Secretario Ejecutivo,</w:t>
      </w:r>
      <w:r>
        <w:rPr>
          <w:color w:val="231F20"/>
          <w:spacing w:val="-4"/>
          <w:sz w:val="20"/>
        </w:rPr>
        <w:t> </w:t>
      </w:r>
      <w:r>
        <w:rPr>
          <w:color w:val="231F20"/>
          <w:sz w:val="20"/>
        </w:rPr>
        <w:t>y</w:t>
      </w:r>
    </w:p>
    <w:p>
      <w:pPr>
        <w:pStyle w:val="ListParagraph"/>
        <w:numPr>
          <w:ilvl w:val="2"/>
          <w:numId w:val="211"/>
        </w:numPr>
        <w:tabs>
          <w:tab w:pos="1534" w:val="left" w:leader="none"/>
        </w:tabs>
        <w:spacing w:line="254" w:lineRule="auto" w:before="4" w:after="0"/>
        <w:ind w:left="1533" w:right="349" w:hanging="200"/>
        <w:jc w:val="both"/>
        <w:rPr>
          <w:sz w:val="20"/>
        </w:rPr>
      </w:pPr>
      <w:r>
        <w:rPr>
          <w:color w:val="231F20"/>
          <w:sz w:val="20"/>
        </w:rPr>
        <w:t>Los certificados de calidad de la resina utilizada en la producción de su propagada electoral impresa en</w:t>
      </w:r>
      <w:r>
        <w:rPr>
          <w:color w:val="231F20"/>
          <w:spacing w:val="-2"/>
          <w:sz w:val="20"/>
        </w:rPr>
        <w:t> </w:t>
      </w:r>
      <w:r>
        <w:rPr>
          <w:color w:val="231F20"/>
          <w:sz w:val="20"/>
        </w:rPr>
        <w:t>plástico.</w:t>
      </w:r>
    </w:p>
    <w:p>
      <w:pPr>
        <w:pStyle w:val="BodyText"/>
        <w:spacing w:before="5"/>
        <w:rPr>
          <w:sz w:val="20"/>
        </w:rPr>
      </w:pPr>
    </w:p>
    <w:p>
      <w:pPr>
        <w:pStyle w:val="ListParagraph"/>
        <w:numPr>
          <w:ilvl w:val="1"/>
          <w:numId w:val="211"/>
        </w:numPr>
        <w:tabs>
          <w:tab w:pos="1214" w:val="left" w:leader="none"/>
        </w:tabs>
        <w:spacing w:line="232" w:lineRule="auto" w:before="0" w:after="0"/>
        <w:ind w:left="1213" w:right="344" w:hanging="260"/>
        <w:jc w:val="both"/>
        <w:rPr>
          <w:sz w:val="22"/>
        </w:rPr>
      </w:pPr>
      <w:r>
        <w:rPr>
          <w:color w:val="231F20"/>
          <w:sz w:val="22"/>
        </w:rPr>
        <w:t>En el uso de material plástico biodegradable para la propaganda electoral, los partidos políticos, coaliciones y candidatos independientes registrados, debe- rán atender a la Norma Mexicana que se encuentre vigente en esa materia, en donde se establezcan y describan los símbolos de identificación que se deben</w:t>
      </w:r>
      <w:r>
        <w:rPr>
          <w:color w:val="231F20"/>
          <w:spacing w:val="-27"/>
          <w:sz w:val="22"/>
        </w:rPr>
        <w:t> </w:t>
      </w:r>
      <w:r>
        <w:rPr>
          <w:color w:val="231F20"/>
          <w:sz w:val="22"/>
        </w:rPr>
        <w:t>colocar</w:t>
      </w:r>
      <w:r>
        <w:rPr>
          <w:color w:val="231F20"/>
          <w:spacing w:val="-26"/>
          <w:sz w:val="22"/>
        </w:rPr>
        <w:t> </w:t>
      </w:r>
      <w:r>
        <w:rPr>
          <w:color w:val="231F20"/>
          <w:sz w:val="22"/>
        </w:rPr>
        <w:t>en</w:t>
      </w:r>
      <w:r>
        <w:rPr>
          <w:color w:val="231F20"/>
          <w:spacing w:val="-26"/>
          <w:sz w:val="22"/>
        </w:rPr>
        <w:t> </w:t>
      </w:r>
      <w:r>
        <w:rPr>
          <w:color w:val="231F20"/>
          <w:sz w:val="22"/>
        </w:rPr>
        <w:t>los</w:t>
      </w:r>
      <w:r>
        <w:rPr>
          <w:color w:val="231F20"/>
          <w:spacing w:val="-26"/>
          <w:sz w:val="22"/>
        </w:rPr>
        <w:t> </w:t>
      </w:r>
      <w:r>
        <w:rPr>
          <w:color w:val="231F20"/>
          <w:sz w:val="22"/>
        </w:rPr>
        <w:t>productos</w:t>
      </w:r>
      <w:r>
        <w:rPr>
          <w:color w:val="231F20"/>
          <w:spacing w:val="-27"/>
          <w:sz w:val="22"/>
        </w:rPr>
        <w:t> </w:t>
      </w:r>
      <w:r>
        <w:rPr>
          <w:color w:val="231F20"/>
          <w:sz w:val="22"/>
        </w:rPr>
        <w:t>fabricados</w:t>
      </w:r>
      <w:r>
        <w:rPr>
          <w:color w:val="231F20"/>
          <w:spacing w:val="-26"/>
          <w:sz w:val="22"/>
        </w:rPr>
        <w:t> </w:t>
      </w:r>
      <w:r>
        <w:rPr>
          <w:color w:val="231F20"/>
          <w:sz w:val="22"/>
        </w:rPr>
        <w:t>de</w:t>
      </w:r>
      <w:r>
        <w:rPr>
          <w:color w:val="231F20"/>
          <w:spacing w:val="-26"/>
          <w:sz w:val="22"/>
        </w:rPr>
        <w:t> </w:t>
      </w:r>
      <w:r>
        <w:rPr>
          <w:color w:val="231F20"/>
          <w:sz w:val="22"/>
        </w:rPr>
        <w:t>plástico,</w:t>
      </w:r>
      <w:r>
        <w:rPr>
          <w:color w:val="231F20"/>
          <w:spacing w:val="-26"/>
          <w:sz w:val="22"/>
        </w:rPr>
        <w:t> </w:t>
      </w:r>
      <w:r>
        <w:rPr>
          <w:color w:val="231F20"/>
          <w:sz w:val="22"/>
        </w:rPr>
        <w:t>con</w:t>
      </w:r>
      <w:r>
        <w:rPr>
          <w:color w:val="231F20"/>
          <w:spacing w:val="-26"/>
          <w:sz w:val="22"/>
        </w:rPr>
        <w:t> </w:t>
      </w:r>
      <w:r>
        <w:rPr>
          <w:color w:val="231F20"/>
          <w:sz w:val="22"/>
        </w:rPr>
        <w:t>la</w:t>
      </w:r>
      <w:r>
        <w:rPr>
          <w:color w:val="231F20"/>
          <w:spacing w:val="-27"/>
          <w:sz w:val="22"/>
        </w:rPr>
        <w:t> </w:t>
      </w:r>
      <w:r>
        <w:rPr>
          <w:color w:val="231F20"/>
          <w:sz w:val="22"/>
        </w:rPr>
        <w:t>finalidad</w:t>
      </w:r>
      <w:r>
        <w:rPr>
          <w:color w:val="231F20"/>
          <w:spacing w:val="-26"/>
          <w:sz w:val="22"/>
        </w:rPr>
        <w:t> </w:t>
      </w:r>
      <w:r>
        <w:rPr>
          <w:color w:val="231F20"/>
          <w:sz w:val="22"/>
        </w:rPr>
        <w:t>de</w:t>
      </w:r>
      <w:r>
        <w:rPr>
          <w:color w:val="231F20"/>
          <w:spacing w:val="-26"/>
          <w:sz w:val="22"/>
        </w:rPr>
        <w:t> </w:t>
      </w:r>
      <w:r>
        <w:rPr>
          <w:color w:val="231F20"/>
          <w:sz w:val="22"/>
        </w:rPr>
        <w:t>facilitar su identificación, recolección, separación, clasificación reciclado o reaprove- chamiento.</w:t>
      </w:r>
    </w:p>
    <w:p>
      <w:pPr>
        <w:pStyle w:val="BodyText"/>
        <w:rPr>
          <w:sz w:val="21"/>
        </w:rPr>
      </w:pPr>
    </w:p>
    <w:p>
      <w:pPr>
        <w:pStyle w:val="ListParagraph"/>
        <w:numPr>
          <w:ilvl w:val="1"/>
          <w:numId w:val="211"/>
        </w:numPr>
        <w:tabs>
          <w:tab w:pos="1214" w:val="left" w:leader="none"/>
        </w:tabs>
        <w:spacing w:line="232" w:lineRule="auto" w:before="0" w:after="0"/>
        <w:ind w:left="1213" w:right="348" w:hanging="260"/>
        <w:jc w:val="both"/>
        <w:rPr>
          <w:sz w:val="22"/>
        </w:rPr>
      </w:pPr>
      <w:r>
        <w:rPr>
          <w:color w:val="231F20"/>
          <w:sz w:val="22"/>
        </w:rPr>
        <w:t>Los consejos distritales o, en su caso, municipales, deberán dar puntual segui- miento a las actividades que realicen con respecto a este tema los partidos políticos,</w:t>
      </w:r>
      <w:r>
        <w:rPr>
          <w:color w:val="231F20"/>
          <w:spacing w:val="-6"/>
          <w:sz w:val="22"/>
        </w:rPr>
        <w:t> </w:t>
      </w:r>
      <w:r>
        <w:rPr>
          <w:color w:val="231F20"/>
          <w:sz w:val="22"/>
        </w:rPr>
        <w:t>las</w:t>
      </w:r>
      <w:r>
        <w:rPr>
          <w:color w:val="231F20"/>
          <w:spacing w:val="-4"/>
          <w:sz w:val="22"/>
        </w:rPr>
        <w:t> </w:t>
      </w:r>
      <w:r>
        <w:rPr>
          <w:color w:val="231F20"/>
          <w:sz w:val="22"/>
        </w:rPr>
        <w:t>coaliciones</w:t>
      </w:r>
      <w:r>
        <w:rPr>
          <w:color w:val="231F20"/>
          <w:spacing w:val="-4"/>
          <w:sz w:val="22"/>
        </w:rPr>
        <w:t> </w:t>
      </w:r>
      <w:r>
        <w:rPr>
          <w:color w:val="231F20"/>
          <w:sz w:val="22"/>
        </w:rPr>
        <w:t>y</w:t>
      </w:r>
      <w:r>
        <w:rPr>
          <w:color w:val="231F20"/>
          <w:spacing w:val="-4"/>
          <w:sz w:val="22"/>
        </w:rPr>
        <w:t> </w:t>
      </w:r>
      <w:r>
        <w:rPr>
          <w:color w:val="231F20"/>
          <w:sz w:val="22"/>
        </w:rPr>
        <w:t>los</w:t>
      </w:r>
      <w:r>
        <w:rPr>
          <w:color w:val="231F20"/>
          <w:spacing w:val="-4"/>
          <w:sz w:val="22"/>
        </w:rPr>
        <w:t> </w:t>
      </w:r>
      <w:r>
        <w:rPr>
          <w:color w:val="231F20"/>
          <w:sz w:val="22"/>
        </w:rPr>
        <w:t>candidatos</w:t>
      </w:r>
      <w:r>
        <w:rPr>
          <w:color w:val="231F20"/>
          <w:spacing w:val="-5"/>
          <w:sz w:val="22"/>
        </w:rPr>
        <w:t> </w:t>
      </w:r>
      <w:r>
        <w:rPr>
          <w:color w:val="231F20"/>
          <w:sz w:val="22"/>
        </w:rPr>
        <w:t>independientes,</w:t>
      </w:r>
      <w:r>
        <w:rPr>
          <w:color w:val="231F20"/>
          <w:spacing w:val="-4"/>
          <w:sz w:val="22"/>
        </w:rPr>
        <w:t> </w:t>
      </w:r>
      <w:r>
        <w:rPr>
          <w:color w:val="231F20"/>
          <w:sz w:val="22"/>
        </w:rPr>
        <w:t>e</w:t>
      </w:r>
      <w:r>
        <w:rPr>
          <w:color w:val="231F20"/>
          <w:spacing w:val="-4"/>
          <w:sz w:val="22"/>
        </w:rPr>
        <w:t> </w:t>
      </w:r>
      <w:r>
        <w:rPr>
          <w:color w:val="231F20"/>
          <w:sz w:val="22"/>
        </w:rPr>
        <w:t>informarán</w:t>
      </w:r>
      <w:r>
        <w:rPr>
          <w:color w:val="231F20"/>
          <w:spacing w:val="-4"/>
          <w:sz w:val="22"/>
        </w:rPr>
        <w:t> </w:t>
      </w:r>
      <w:r>
        <w:rPr>
          <w:color w:val="231F20"/>
          <w:sz w:val="22"/>
        </w:rPr>
        <w:t>lo</w:t>
      </w:r>
      <w:r>
        <w:rPr>
          <w:color w:val="231F20"/>
          <w:spacing w:val="-4"/>
          <w:sz w:val="22"/>
        </w:rPr>
        <w:t> </w:t>
      </w:r>
      <w:r>
        <w:rPr>
          <w:color w:val="231F20"/>
          <w:sz w:val="22"/>
        </w:rPr>
        <w:t>con- ducente</w:t>
      </w:r>
      <w:r>
        <w:rPr>
          <w:color w:val="231F20"/>
          <w:spacing w:val="-6"/>
          <w:sz w:val="22"/>
        </w:rPr>
        <w:t> </w:t>
      </w:r>
      <w:r>
        <w:rPr>
          <w:color w:val="231F20"/>
          <w:sz w:val="22"/>
        </w:rPr>
        <w:t>a</w:t>
      </w:r>
      <w:r>
        <w:rPr>
          <w:color w:val="231F20"/>
          <w:spacing w:val="-6"/>
          <w:sz w:val="22"/>
        </w:rPr>
        <w:t> </w:t>
      </w:r>
      <w:r>
        <w:rPr>
          <w:color w:val="231F20"/>
          <w:sz w:val="22"/>
        </w:rPr>
        <w:t>los</w:t>
      </w:r>
      <w:r>
        <w:rPr>
          <w:color w:val="231F20"/>
          <w:spacing w:val="-5"/>
          <w:sz w:val="22"/>
        </w:rPr>
        <w:t> </w:t>
      </w:r>
      <w:r>
        <w:rPr>
          <w:color w:val="231F20"/>
          <w:sz w:val="22"/>
        </w:rPr>
        <w:t>consejos</w:t>
      </w:r>
      <w:r>
        <w:rPr>
          <w:color w:val="231F20"/>
          <w:spacing w:val="-6"/>
          <w:sz w:val="22"/>
        </w:rPr>
        <w:t> </w:t>
      </w:r>
      <w:r>
        <w:rPr>
          <w:color w:val="231F20"/>
          <w:sz w:val="22"/>
        </w:rPr>
        <w:t>locales,</w:t>
      </w:r>
      <w:r>
        <w:rPr>
          <w:color w:val="231F20"/>
          <w:spacing w:val="-5"/>
          <w:sz w:val="22"/>
        </w:rPr>
        <w:t> </w:t>
      </w:r>
      <w:r>
        <w:rPr>
          <w:color w:val="231F20"/>
          <w:sz w:val="22"/>
        </w:rPr>
        <w:t>quienes</w:t>
      </w:r>
      <w:r>
        <w:rPr>
          <w:color w:val="231F20"/>
          <w:spacing w:val="-6"/>
          <w:sz w:val="22"/>
        </w:rPr>
        <w:t> </w:t>
      </w:r>
      <w:r>
        <w:rPr>
          <w:color w:val="231F20"/>
          <w:sz w:val="22"/>
        </w:rPr>
        <w:t>a</w:t>
      </w:r>
      <w:r>
        <w:rPr>
          <w:color w:val="231F20"/>
          <w:spacing w:val="-5"/>
          <w:sz w:val="22"/>
        </w:rPr>
        <w:t> </w:t>
      </w:r>
      <w:r>
        <w:rPr>
          <w:color w:val="231F20"/>
          <w:sz w:val="22"/>
        </w:rPr>
        <w:t>su</w:t>
      </w:r>
      <w:r>
        <w:rPr>
          <w:color w:val="231F20"/>
          <w:spacing w:val="-6"/>
          <w:sz w:val="22"/>
        </w:rPr>
        <w:t> </w:t>
      </w:r>
      <w:r>
        <w:rPr>
          <w:color w:val="231F20"/>
          <w:sz w:val="22"/>
        </w:rPr>
        <w:t>vez,</w:t>
      </w:r>
      <w:r>
        <w:rPr>
          <w:color w:val="231F20"/>
          <w:spacing w:val="-5"/>
          <w:sz w:val="22"/>
        </w:rPr>
        <w:t> </w:t>
      </w:r>
      <w:r>
        <w:rPr>
          <w:color w:val="231F20"/>
          <w:sz w:val="22"/>
        </w:rPr>
        <w:t>lo</w:t>
      </w:r>
      <w:r>
        <w:rPr>
          <w:color w:val="231F20"/>
          <w:spacing w:val="-6"/>
          <w:sz w:val="22"/>
        </w:rPr>
        <w:t> </w:t>
      </w:r>
      <w:r>
        <w:rPr>
          <w:color w:val="231F20"/>
          <w:sz w:val="22"/>
        </w:rPr>
        <w:t>harán</w:t>
      </w:r>
      <w:r>
        <w:rPr>
          <w:color w:val="231F20"/>
          <w:spacing w:val="-5"/>
          <w:sz w:val="22"/>
        </w:rPr>
        <w:t> </w:t>
      </w:r>
      <w:r>
        <w:rPr>
          <w:color w:val="231F20"/>
          <w:sz w:val="22"/>
        </w:rPr>
        <w:t>del</w:t>
      </w:r>
      <w:r>
        <w:rPr>
          <w:color w:val="231F20"/>
          <w:spacing w:val="-6"/>
          <w:sz w:val="22"/>
        </w:rPr>
        <w:t> </w:t>
      </w:r>
      <w:r>
        <w:rPr>
          <w:color w:val="231F20"/>
          <w:sz w:val="22"/>
        </w:rPr>
        <w:t>conocimiento</w:t>
      </w:r>
      <w:r>
        <w:rPr>
          <w:color w:val="231F20"/>
          <w:spacing w:val="-5"/>
          <w:sz w:val="22"/>
        </w:rPr>
        <w:t> </w:t>
      </w:r>
      <w:r>
        <w:rPr>
          <w:color w:val="231F20"/>
          <w:sz w:val="22"/>
        </w:rPr>
        <w:t>del Consejo General o del Órgano Superior de Dirección del </w:t>
      </w:r>
      <w:r>
        <w:rPr>
          <w:smallCaps/>
          <w:color w:val="231F20"/>
          <w:sz w:val="22"/>
        </w:rPr>
        <w:t>opl</w:t>
      </w:r>
      <w:r>
        <w:rPr>
          <w:smallCaps w:val="0"/>
          <w:color w:val="231F20"/>
          <w:sz w:val="22"/>
        </w:rPr>
        <w:t> que</w:t>
      </w:r>
      <w:r>
        <w:rPr>
          <w:smallCaps w:val="0"/>
          <w:color w:val="231F20"/>
          <w:spacing w:val="-29"/>
          <w:sz w:val="22"/>
        </w:rPr>
        <w:t> </w:t>
      </w:r>
      <w:r>
        <w:rPr>
          <w:smallCaps w:val="0"/>
          <w:color w:val="231F20"/>
          <w:sz w:val="22"/>
        </w:rPr>
        <w:t>corresponda.</w:t>
      </w:r>
    </w:p>
    <w:p>
      <w:pPr>
        <w:pStyle w:val="BodyText"/>
        <w:spacing w:before="1"/>
        <w:rPr>
          <w:sz w:val="21"/>
        </w:rPr>
      </w:pPr>
    </w:p>
    <w:p>
      <w:pPr>
        <w:pStyle w:val="ListParagraph"/>
        <w:numPr>
          <w:ilvl w:val="1"/>
          <w:numId w:val="211"/>
        </w:numPr>
        <w:tabs>
          <w:tab w:pos="1214" w:val="left" w:leader="none"/>
        </w:tabs>
        <w:spacing w:line="232" w:lineRule="auto" w:before="1" w:after="0"/>
        <w:ind w:left="1213" w:right="348" w:hanging="260"/>
        <w:jc w:val="both"/>
        <w:rPr>
          <w:sz w:val="22"/>
        </w:rPr>
      </w:pPr>
      <w:r>
        <w:rPr>
          <w:color w:val="231F20"/>
          <w:sz w:val="22"/>
        </w:rPr>
        <w:t>El Secretario Ejecutivo deberá presentar un informe final ante la Comisión de Capacitación</w:t>
      </w:r>
      <w:r>
        <w:rPr>
          <w:color w:val="231F20"/>
          <w:spacing w:val="-14"/>
          <w:sz w:val="22"/>
        </w:rPr>
        <w:t> </w:t>
      </w:r>
      <w:r>
        <w:rPr>
          <w:color w:val="231F20"/>
          <w:sz w:val="22"/>
        </w:rPr>
        <w:t>y</w:t>
      </w:r>
      <w:r>
        <w:rPr>
          <w:color w:val="231F20"/>
          <w:spacing w:val="-13"/>
          <w:sz w:val="22"/>
        </w:rPr>
        <w:t> </w:t>
      </w:r>
      <w:r>
        <w:rPr>
          <w:color w:val="231F20"/>
          <w:sz w:val="22"/>
        </w:rPr>
        <w:t>Organización</w:t>
      </w:r>
      <w:r>
        <w:rPr>
          <w:color w:val="231F20"/>
          <w:spacing w:val="-12"/>
          <w:sz w:val="22"/>
        </w:rPr>
        <w:t> </w:t>
      </w:r>
      <w:r>
        <w:rPr>
          <w:color w:val="231F20"/>
          <w:sz w:val="22"/>
        </w:rPr>
        <w:t>Electoral,</w:t>
      </w:r>
      <w:r>
        <w:rPr>
          <w:color w:val="231F20"/>
          <w:spacing w:val="-13"/>
          <w:sz w:val="22"/>
        </w:rPr>
        <w:t> </w:t>
      </w:r>
      <w:r>
        <w:rPr>
          <w:color w:val="231F20"/>
          <w:sz w:val="22"/>
        </w:rPr>
        <w:t>o</w:t>
      </w:r>
      <w:r>
        <w:rPr>
          <w:color w:val="231F20"/>
          <w:spacing w:val="-13"/>
          <w:sz w:val="22"/>
        </w:rPr>
        <w:t> </w:t>
      </w:r>
      <w:r>
        <w:rPr>
          <w:color w:val="231F20"/>
          <w:sz w:val="22"/>
        </w:rPr>
        <w:t>su</w:t>
      </w:r>
      <w:r>
        <w:rPr>
          <w:color w:val="231F20"/>
          <w:spacing w:val="-14"/>
          <w:sz w:val="22"/>
        </w:rPr>
        <w:t> </w:t>
      </w:r>
      <w:r>
        <w:rPr>
          <w:color w:val="231F20"/>
          <w:sz w:val="22"/>
        </w:rPr>
        <w:t>equivalente</w:t>
      </w:r>
      <w:r>
        <w:rPr>
          <w:color w:val="231F20"/>
          <w:spacing w:val="-13"/>
          <w:sz w:val="22"/>
        </w:rPr>
        <w:t> </w:t>
      </w:r>
      <w:r>
        <w:rPr>
          <w:color w:val="231F20"/>
          <w:sz w:val="22"/>
        </w:rPr>
        <w:t>al</w:t>
      </w:r>
      <w:r>
        <w:rPr>
          <w:color w:val="231F20"/>
          <w:spacing w:val="-13"/>
          <w:sz w:val="22"/>
        </w:rPr>
        <w:t> </w:t>
      </w:r>
      <w:r>
        <w:rPr>
          <w:color w:val="231F20"/>
          <w:sz w:val="22"/>
        </w:rPr>
        <w:t>interior</w:t>
      </w:r>
      <w:r>
        <w:rPr>
          <w:color w:val="231F20"/>
          <w:spacing w:val="-13"/>
          <w:sz w:val="22"/>
        </w:rPr>
        <w:t> </w:t>
      </w:r>
      <w:r>
        <w:rPr>
          <w:color w:val="231F20"/>
          <w:sz w:val="22"/>
        </w:rPr>
        <w:t>del</w:t>
      </w:r>
      <w:r>
        <w:rPr>
          <w:color w:val="231F20"/>
          <w:spacing w:val="-14"/>
          <w:sz w:val="22"/>
        </w:rPr>
        <w:t> </w:t>
      </w:r>
      <w:r>
        <w:rPr>
          <w:smallCaps/>
          <w:color w:val="231F20"/>
          <w:sz w:val="22"/>
        </w:rPr>
        <w:t>opl</w:t>
      </w:r>
      <w:r>
        <w:rPr>
          <w:smallCaps w:val="0"/>
          <w:color w:val="231F20"/>
          <w:sz w:val="22"/>
        </w:rPr>
        <w:t>,</w:t>
      </w:r>
      <w:r>
        <w:rPr>
          <w:smallCaps w:val="0"/>
          <w:color w:val="231F20"/>
          <w:spacing w:val="-13"/>
          <w:sz w:val="22"/>
        </w:rPr>
        <w:t> </w:t>
      </w:r>
      <w:r>
        <w:rPr>
          <w:smallCaps w:val="0"/>
          <w:color w:val="231F20"/>
          <w:sz w:val="22"/>
        </w:rPr>
        <w:t>tanto</w:t>
      </w:r>
    </w:p>
    <w:p>
      <w:pPr>
        <w:spacing w:after="0" w:line="232" w:lineRule="auto"/>
        <w:jc w:val="both"/>
        <w:rPr>
          <w:sz w:val="22"/>
        </w:rPr>
        <w:sectPr>
          <w:type w:val="continuous"/>
          <w:pgSz w:w="9640" w:h="12480"/>
          <w:pgMar w:top="1160" w:bottom="280" w:left="600" w:right="500"/>
        </w:sectPr>
      </w:pPr>
    </w:p>
    <w:p>
      <w:pPr>
        <w:pStyle w:val="BodyText"/>
        <w:rPr>
          <w:sz w:val="19"/>
        </w:rPr>
      </w:pPr>
    </w:p>
    <w:p>
      <w:pPr>
        <w:pStyle w:val="BodyText"/>
        <w:spacing w:line="232" w:lineRule="auto" w:before="107"/>
        <w:ind w:left="930" w:right="631"/>
        <w:jc w:val="both"/>
      </w:pPr>
      <w:r>
        <w:rPr>
          <w:color w:val="231F20"/>
          <w:spacing w:val="-1"/>
        </w:rPr>
        <w:t>d</w:t>
      </w:r>
      <w:r>
        <w:rPr>
          <w:color w:val="231F20"/>
        </w:rPr>
        <w:t>e</w:t>
      </w:r>
      <w:r>
        <w:rPr>
          <w:color w:val="231F20"/>
          <w:spacing w:val="20"/>
        </w:rPr>
        <w:t> </w:t>
      </w:r>
      <w:r>
        <w:rPr>
          <w:color w:val="231F20"/>
          <w:spacing w:val="-1"/>
        </w:rPr>
        <w:t>p</w:t>
      </w:r>
      <w:r>
        <w:rPr>
          <w:color w:val="231F20"/>
          <w:spacing w:val="-3"/>
        </w:rPr>
        <w:t>r</w:t>
      </w:r>
      <w:r>
        <w:rPr>
          <w:color w:val="231F20"/>
        </w:rPr>
        <w:t>e</w:t>
      </w:r>
      <w:r>
        <w:rPr>
          <w:color w:val="231F20"/>
          <w:spacing w:val="-2"/>
        </w:rPr>
        <w:t>c</w:t>
      </w:r>
      <w:r>
        <w:rPr>
          <w:color w:val="231F20"/>
        </w:rPr>
        <w:t>ampañas</w:t>
      </w:r>
      <w:r>
        <w:rPr>
          <w:color w:val="231F20"/>
          <w:spacing w:val="20"/>
        </w:rPr>
        <w:t> </w:t>
      </w:r>
      <w:r>
        <w:rPr>
          <w:color w:val="231F20"/>
          <w:spacing w:val="-2"/>
        </w:rPr>
        <w:t>c</w:t>
      </w:r>
      <w:r>
        <w:rPr>
          <w:color w:val="231F20"/>
          <w:spacing w:val="-1"/>
        </w:rPr>
        <w:t>om</w:t>
      </w:r>
      <w:r>
        <w:rPr>
          <w:color w:val="231F20"/>
        </w:rPr>
        <w:t>o</w:t>
      </w:r>
      <w:r>
        <w:rPr>
          <w:color w:val="231F20"/>
          <w:spacing w:val="20"/>
        </w:rPr>
        <w:t> </w:t>
      </w:r>
      <w:r>
        <w:rPr>
          <w:color w:val="231F20"/>
          <w:spacing w:val="-1"/>
        </w:rPr>
        <w:t>d</w:t>
      </w:r>
      <w:r>
        <w:rPr>
          <w:color w:val="231F20"/>
        </w:rPr>
        <w:t>e</w:t>
      </w:r>
      <w:r>
        <w:rPr>
          <w:color w:val="231F20"/>
          <w:spacing w:val="20"/>
        </w:rPr>
        <w:t> </w:t>
      </w:r>
      <w:r>
        <w:rPr>
          <w:color w:val="231F20"/>
          <w:spacing w:val="-2"/>
        </w:rPr>
        <w:t>c</w:t>
      </w:r>
      <w:r>
        <w:rPr>
          <w:color w:val="231F20"/>
        </w:rPr>
        <w:t>ampañas,</w:t>
      </w:r>
      <w:r>
        <w:rPr>
          <w:color w:val="231F20"/>
          <w:spacing w:val="20"/>
        </w:rPr>
        <w:t> </w:t>
      </w:r>
      <w:r>
        <w:rPr>
          <w:color w:val="231F20"/>
          <w:spacing w:val="-1"/>
        </w:rPr>
        <w:t>sob</w:t>
      </w:r>
      <w:r>
        <w:rPr>
          <w:color w:val="231F20"/>
          <w:spacing w:val="-3"/>
        </w:rPr>
        <w:t>r</w:t>
      </w:r>
      <w:r>
        <w:rPr>
          <w:color w:val="231F20"/>
        </w:rPr>
        <w:t>e</w:t>
      </w:r>
      <w:r>
        <w:rPr>
          <w:color w:val="231F20"/>
          <w:spacing w:val="20"/>
        </w:rPr>
        <w:t> </w:t>
      </w:r>
      <w:r>
        <w:rPr>
          <w:color w:val="231F20"/>
          <w:spacing w:val="-1"/>
        </w:rPr>
        <w:t>l</w:t>
      </w:r>
      <w:r>
        <w:rPr>
          <w:color w:val="231F20"/>
        </w:rPr>
        <w:t>a</w:t>
      </w:r>
      <w:r>
        <w:rPr>
          <w:color w:val="231F20"/>
          <w:spacing w:val="20"/>
        </w:rPr>
        <w:t> </w:t>
      </w:r>
      <w:r>
        <w:rPr>
          <w:color w:val="231F20"/>
          <w:spacing w:val="-1"/>
        </w:rPr>
        <w:t>i</w:t>
      </w:r>
      <w:r>
        <w:rPr>
          <w:color w:val="231F20"/>
          <w:spacing w:val="-2"/>
        </w:rPr>
        <w:t>n</w:t>
      </w:r>
      <w:r>
        <w:rPr>
          <w:color w:val="231F20"/>
          <w:spacing w:val="-5"/>
        </w:rPr>
        <w:t>f</w:t>
      </w:r>
      <w:r>
        <w:rPr>
          <w:color w:val="231F20"/>
          <w:spacing w:val="-1"/>
        </w:rPr>
        <w:t>ormació</w:t>
      </w:r>
      <w:r>
        <w:rPr>
          <w:color w:val="231F20"/>
        </w:rPr>
        <w:t>n</w:t>
      </w:r>
      <w:r>
        <w:rPr>
          <w:color w:val="231F20"/>
          <w:spacing w:val="20"/>
        </w:rPr>
        <w:t> </w:t>
      </w:r>
      <w:r>
        <w:rPr>
          <w:color w:val="231F20"/>
          <w:spacing w:val="-1"/>
        </w:rPr>
        <w:t>qu</w:t>
      </w:r>
      <w:r>
        <w:rPr>
          <w:color w:val="231F20"/>
        </w:rPr>
        <w:t>e</w:t>
      </w:r>
      <w:r>
        <w:rPr>
          <w:color w:val="231F20"/>
          <w:spacing w:val="20"/>
        </w:rPr>
        <w:t> </w:t>
      </w:r>
      <w:r>
        <w:rPr>
          <w:color w:val="231F20"/>
          <w:spacing w:val="-3"/>
        </w:rPr>
        <w:t>r</w:t>
      </w:r>
      <w:r>
        <w:rPr>
          <w:color w:val="231F20"/>
        </w:rPr>
        <w:t>eciba</w:t>
      </w:r>
      <w:r>
        <w:rPr>
          <w:color w:val="231F20"/>
          <w:spacing w:val="20"/>
        </w:rPr>
        <w:t> </w:t>
      </w:r>
      <w:r>
        <w:rPr>
          <w:color w:val="231F20"/>
          <w:spacing w:val="-1"/>
        </w:rPr>
        <w:t>d</w:t>
      </w:r>
      <w:r>
        <w:rPr>
          <w:color w:val="231F20"/>
        </w:rPr>
        <w:t>e</w:t>
      </w:r>
      <w:r>
        <w:rPr>
          <w:color w:val="231F20"/>
          <w:spacing w:val="20"/>
        </w:rPr>
        <w:t> </w:t>
      </w:r>
      <w:r>
        <w:rPr>
          <w:color w:val="231F20"/>
          <w:spacing w:val="-1"/>
        </w:rPr>
        <w:t>los </w:t>
      </w:r>
      <w:r>
        <w:rPr>
          <w:color w:val="231F20"/>
          <w:spacing w:val="-1"/>
          <w:w w:val="99"/>
        </w:rPr>
        <w:t>partido</w:t>
      </w:r>
      <w:r>
        <w:rPr>
          <w:color w:val="231F20"/>
          <w:w w:val="99"/>
        </w:rPr>
        <w:t>s</w:t>
      </w:r>
      <w:r>
        <w:rPr>
          <w:color w:val="231F20"/>
          <w:spacing w:val="1"/>
        </w:rPr>
        <w:t> </w:t>
      </w:r>
      <w:r>
        <w:rPr>
          <w:color w:val="231F20"/>
          <w:spacing w:val="-1"/>
          <w:w w:val="99"/>
        </w:rPr>
        <w:t>políti</w:t>
      </w:r>
      <w:r>
        <w:rPr>
          <w:color w:val="231F20"/>
          <w:spacing w:val="-2"/>
          <w:w w:val="99"/>
        </w:rPr>
        <w:t>c</w:t>
      </w:r>
      <w:r>
        <w:rPr>
          <w:color w:val="231F20"/>
          <w:spacing w:val="-1"/>
        </w:rPr>
        <w:t>os</w:t>
      </w:r>
      <w:r>
        <w:rPr>
          <w:color w:val="231F20"/>
        </w:rPr>
        <w:t>,</w:t>
      </w:r>
      <w:r>
        <w:rPr>
          <w:color w:val="231F20"/>
          <w:spacing w:val="1"/>
        </w:rPr>
        <w:t> </w:t>
      </w:r>
      <w:r>
        <w:rPr>
          <w:color w:val="231F20"/>
          <w:spacing w:val="-2"/>
        </w:rPr>
        <w:t>c</w:t>
      </w:r>
      <w:r>
        <w:rPr>
          <w:color w:val="231F20"/>
          <w:spacing w:val="-1"/>
        </w:rPr>
        <w:t>oalicione</w:t>
      </w:r>
      <w:r>
        <w:rPr>
          <w:color w:val="231F20"/>
        </w:rPr>
        <w:t>s</w:t>
      </w:r>
      <w:r>
        <w:rPr>
          <w:color w:val="231F20"/>
          <w:spacing w:val="1"/>
        </w:rPr>
        <w:t> </w:t>
      </w:r>
      <w:r>
        <w:rPr>
          <w:color w:val="231F20"/>
        </w:rPr>
        <w:t>y</w:t>
      </w:r>
      <w:r>
        <w:rPr>
          <w:color w:val="231F20"/>
          <w:spacing w:val="1"/>
        </w:rPr>
        <w:t> </w:t>
      </w:r>
      <w:r>
        <w:rPr>
          <w:color w:val="231F20"/>
          <w:spacing w:val="-2"/>
        </w:rPr>
        <w:t>c</w:t>
      </w:r>
      <w:r>
        <w:rPr>
          <w:color w:val="231F20"/>
        </w:rPr>
        <w:t>andid</w:t>
      </w:r>
      <w:r>
        <w:rPr>
          <w:color w:val="231F20"/>
          <w:spacing w:val="-2"/>
        </w:rPr>
        <w:t>a</w:t>
      </w:r>
      <w:r>
        <w:rPr>
          <w:color w:val="231F20"/>
          <w:spacing w:val="-3"/>
        </w:rPr>
        <w:t>t</w:t>
      </w:r>
      <w:r>
        <w:rPr>
          <w:color w:val="231F20"/>
          <w:spacing w:val="-1"/>
        </w:rPr>
        <w:t>o</w:t>
      </w:r>
      <w:r>
        <w:rPr>
          <w:color w:val="231F20"/>
        </w:rPr>
        <w:t>s</w:t>
      </w:r>
      <w:r>
        <w:rPr>
          <w:color w:val="231F20"/>
          <w:spacing w:val="1"/>
        </w:rPr>
        <w:t> </w:t>
      </w:r>
      <w:r>
        <w:rPr>
          <w:color w:val="231F20"/>
          <w:spacing w:val="-1"/>
        </w:rPr>
        <w:t>independie</w:t>
      </w:r>
      <w:r>
        <w:rPr>
          <w:color w:val="231F20"/>
          <w:spacing w:val="-2"/>
        </w:rPr>
        <w:t>n</w:t>
      </w:r>
      <w:r>
        <w:rPr>
          <w:color w:val="231F20"/>
          <w:spacing w:val="-3"/>
        </w:rPr>
        <w:t>t</w:t>
      </w:r>
      <w:r>
        <w:rPr>
          <w:color w:val="231F20"/>
        </w:rPr>
        <w:t>es.</w:t>
      </w:r>
      <w:r>
        <w:rPr>
          <w:color w:val="231F20"/>
          <w:spacing w:val="1"/>
        </w:rPr>
        <w:t> </w:t>
      </w:r>
      <w:r>
        <w:rPr>
          <w:color w:val="231F20"/>
          <w:spacing w:val="-1"/>
        </w:rPr>
        <w:t>D</w:t>
      </w:r>
      <w:r>
        <w:rPr>
          <w:color w:val="231F20"/>
        </w:rPr>
        <w:t>e</w:t>
      </w:r>
      <w:r>
        <w:rPr>
          <w:color w:val="231F20"/>
          <w:spacing w:val="1"/>
        </w:rPr>
        <w:t> </w:t>
      </w:r>
      <w:r>
        <w:rPr>
          <w:color w:val="231F20"/>
        </w:rPr>
        <w:t>mane</w:t>
      </w:r>
      <w:r>
        <w:rPr>
          <w:color w:val="231F20"/>
          <w:spacing w:val="-5"/>
        </w:rPr>
        <w:t>r</w:t>
      </w:r>
      <w:r>
        <w:rPr>
          <w:color w:val="231F20"/>
        </w:rPr>
        <w:t>a</w:t>
      </w:r>
      <w:r>
        <w:rPr>
          <w:color w:val="231F20"/>
          <w:spacing w:val="1"/>
        </w:rPr>
        <w:t> </w:t>
      </w:r>
      <w:r>
        <w:rPr>
          <w:color w:val="231F20"/>
        </w:rPr>
        <w:t>adici</w:t>
      </w:r>
      <w:r>
        <w:rPr>
          <w:color w:val="231F20"/>
          <w:spacing w:val="1"/>
        </w:rPr>
        <w:t>o</w:t>
      </w:r>
      <w:r>
        <w:rPr>
          <w:color w:val="231F20"/>
        </w:rPr>
        <w:t>- </w:t>
      </w:r>
      <w:r>
        <w:rPr>
          <w:color w:val="231F20"/>
          <w:spacing w:val="-1"/>
        </w:rPr>
        <w:t>nal</w:t>
      </w:r>
      <w:r>
        <w:rPr>
          <w:color w:val="231F20"/>
        </w:rPr>
        <w:t>,</w:t>
      </w:r>
      <w:r>
        <w:rPr>
          <w:color w:val="231F20"/>
          <w:spacing w:val="10"/>
        </w:rPr>
        <w:t> </w:t>
      </w:r>
      <w:r>
        <w:rPr>
          <w:color w:val="231F20"/>
          <w:spacing w:val="-1"/>
        </w:rPr>
        <w:t>debe</w:t>
      </w:r>
      <w:r>
        <w:rPr>
          <w:color w:val="231F20"/>
          <w:spacing w:val="-5"/>
        </w:rPr>
        <w:t>r</w:t>
      </w:r>
      <w:r>
        <w:rPr>
          <w:color w:val="231F20"/>
        </w:rPr>
        <w:t>á</w:t>
      </w:r>
      <w:r>
        <w:rPr>
          <w:color w:val="231F20"/>
          <w:spacing w:val="10"/>
        </w:rPr>
        <w:t> </w:t>
      </w:r>
      <w:r>
        <w:rPr>
          <w:color w:val="231F20"/>
          <w:spacing w:val="-1"/>
        </w:rPr>
        <w:t>i</w:t>
      </w:r>
      <w:r>
        <w:rPr>
          <w:color w:val="231F20"/>
          <w:spacing w:val="-2"/>
        </w:rPr>
        <w:t>n</w:t>
      </w:r>
      <w:r>
        <w:rPr>
          <w:color w:val="231F20"/>
          <w:spacing w:val="-3"/>
        </w:rPr>
        <w:t>t</w:t>
      </w:r>
      <w:r>
        <w:rPr>
          <w:color w:val="231F20"/>
        </w:rPr>
        <w:t>eg</w:t>
      </w:r>
      <w:r>
        <w:rPr>
          <w:color w:val="231F20"/>
          <w:spacing w:val="-5"/>
        </w:rPr>
        <w:t>r</w:t>
      </w:r>
      <w:r>
        <w:rPr>
          <w:color w:val="231F20"/>
        </w:rPr>
        <w:t>ar</w:t>
      </w:r>
      <w:r>
        <w:rPr>
          <w:color w:val="231F20"/>
          <w:spacing w:val="10"/>
        </w:rPr>
        <w:t> </w:t>
      </w:r>
      <w:r>
        <w:rPr>
          <w:color w:val="231F20"/>
          <w:spacing w:val="-1"/>
        </w:rPr>
        <w:t>l</w:t>
      </w:r>
      <w:r>
        <w:rPr>
          <w:color w:val="231F20"/>
        </w:rPr>
        <w:t>a</w:t>
      </w:r>
      <w:r>
        <w:rPr>
          <w:color w:val="231F20"/>
          <w:spacing w:val="10"/>
        </w:rPr>
        <w:t> </w:t>
      </w:r>
      <w:r>
        <w:rPr>
          <w:color w:val="231F20"/>
          <w:spacing w:val="-1"/>
        </w:rPr>
        <w:t>i</w:t>
      </w:r>
      <w:r>
        <w:rPr>
          <w:color w:val="231F20"/>
          <w:spacing w:val="-2"/>
        </w:rPr>
        <w:t>n</w:t>
      </w:r>
      <w:r>
        <w:rPr>
          <w:color w:val="231F20"/>
          <w:spacing w:val="-5"/>
        </w:rPr>
        <w:t>f</w:t>
      </w:r>
      <w:r>
        <w:rPr>
          <w:color w:val="231F20"/>
          <w:spacing w:val="-1"/>
        </w:rPr>
        <w:t>ormació</w:t>
      </w:r>
      <w:r>
        <w:rPr>
          <w:color w:val="231F20"/>
        </w:rPr>
        <w:t>n</w:t>
      </w:r>
      <w:r>
        <w:rPr>
          <w:color w:val="231F20"/>
          <w:spacing w:val="10"/>
        </w:rPr>
        <w:t> </w:t>
      </w:r>
      <w:r>
        <w:rPr>
          <w:color w:val="231F20"/>
          <w:spacing w:val="-1"/>
        </w:rPr>
        <w:t>qu</w:t>
      </w:r>
      <w:r>
        <w:rPr>
          <w:color w:val="231F20"/>
        </w:rPr>
        <w:t>e</w:t>
      </w:r>
      <w:r>
        <w:rPr>
          <w:color w:val="231F20"/>
          <w:spacing w:val="10"/>
        </w:rPr>
        <w:t> </w:t>
      </w:r>
      <w:r>
        <w:rPr>
          <w:color w:val="231F20"/>
          <w:spacing w:val="-3"/>
        </w:rPr>
        <w:t>r</w:t>
      </w:r>
      <w:r>
        <w:rPr>
          <w:color w:val="231F20"/>
        </w:rPr>
        <w:t>eciba</w:t>
      </w:r>
      <w:r>
        <w:rPr>
          <w:color w:val="231F20"/>
          <w:spacing w:val="10"/>
        </w:rPr>
        <w:t> </w:t>
      </w:r>
      <w:r>
        <w:rPr>
          <w:color w:val="231F20"/>
          <w:spacing w:val="-1"/>
        </w:rPr>
        <w:t>d</w:t>
      </w:r>
      <w:r>
        <w:rPr>
          <w:color w:val="231F20"/>
        </w:rPr>
        <w:t>e</w:t>
      </w:r>
      <w:r>
        <w:rPr>
          <w:color w:val="231F20"/>
          <w:spacing w:val="10"/>
        </w:rPr>
        <w:t> </w:t>
      </w:r>
      <w:r>
        <w:rPr>
          <w:color w:val="231F20"/>
          <w:spacing w:val="-1"/>
        </w:rPr>
        <w:t>lo</w:t>
      </w:r>
      <w:r>
        <w:rPr>
          <w:color w:val="231F20"/>
        </w:rPr>
        <w:t>s</w:t>
      </w:r>
      <w:r>
        <w:rPr>
          <w:color w:val="231F20"/>
          <w:spacing w:val="10"/>
        </w:rPr>
        <w:t> </w:t>
      </w:r>
      <w:r>
        <w:rPr>
          <w:color w:val="231F20"/>
          <w:spacing w:val="-2"/>
        </w:rPr>
        <w:t>c</w:t>
      </w:r>
      <w:r>
        <w:rPr>
          <w:color w:val="231F20"/>
          <w:spacing w:val="-1"/>
        </w:rPr>
        <w:t>onsejo</w:t>
      </w:r>
      <w:r>
        <w:rPr>
          <w:color w:val="231F20"/>
        </w:rPr>
        <w:t>s</w:t>
      </w:r>
      <w:r>
        <w:rPr>
          <w:color w:val="231F20"/>
          <w:spacing w:val="10"/>
        </w:rPr>
        <w:t> </w:t>
      </w:r>
      <w:r>
        <w:rPr>
          <w:color w:val="231F20"/>
          <w:spacing w:val="-1"/>
        </w:rPr>
        <w:t>lo</w:t>
      </w:r>
      <w:r>
        <w:rPr>
          <w:color w:val="231F20"/>
          <w:spacing w:val="-2"/>
        </w:rPr>
        <w:t>c</w:t>
      </w:r>
      <w:r>
        <w:rPr>
          <w:color w:val="231F20"/>
        </w:rPr>
        <w:t>ales</w:t>
      </w:r>
      <w:r>
        <w:rPr>
          <w:color w:val="231F20"/>
          <w:spacing w:val="10"/>
        </w:rPr>
        <w:t> </w:t>
      </w:r>
      <w:r>
        <w:rPr>
          <w:color w:val="231F20"/>
        </w:rPr>
        <w:t>y</w:t>
      </w:r>
      <w:r>
        <w:rPr>
          <w:color w:val="231F20"/>
          <w:spacing w:val="10"/>
        </w:rPr>
        <w:t> </w:t>
      </w:r>
      <w:r>
        <w:rPr>
          <w:color w:val="231F20"/>
          <w:spacing w:val="-1"/>
        </w:rPr>
        <w:t>di</w:t>
      </w:r>
      <w:r>
        <w:rPr>
          <w:color w:val="231F20"/>
          <w:spacing w:val="-3"/>
        </w:rPr>
        <w:t>s</w:t>
      </w:r>
      <w:r>
        <w:rPr>
          <w:color w:val="231F20"/>
        </w:rPr>
        <w:t>tr</w:t>
      </w:r>
      <w:r>
        <w:rPr>
          <w:color w:val="231F20"/>
          <w:spacing w:val="3"/>
        </w:rPr>
        <w:t>i</w:t>
      </w:r>
      <w:r>
        <w:rPr>
          <w:color w:val="231F20"/>
        </w:rPr>
        <w:t>- </w:t>
      </w:r>
      <w:r>
        <w:rPr>
          <w:color w:val="231F20"/>
          <w:spacing w:val="-3"/>
        </w:rPr>
        <w:t>t</w:t>
      </w:r>
      <w:r>
        <w:rPr>
          <w:color w:val="231F20"/>
        </w:rPr>
        <w:t>ales</w:t>
      </w:r>
      <w:r>
        <w:rPr>
          <w:color w:val="231F20"/>
          <w:spacing w:val="10"/>
        </w:rPr>
        <w:t> </w:t>
      </w:r>
      <w:r>
        <w:rPr>
          <w:color w:val="231F20"/>
          <w:spacing w:val="-1"/>
        </w:rPr>
        <w:t>de</w:t>
      </w:r>
      <w:r>
        <w:rPr>
          <w:color w:val="231F20"/>
        </w:rPr>
        <w:t>l</w:t>
      </w:r>
      <w:r>
        <w:rPr>
          <w:color w:val="231F20"/>
          <w:spacing w:val="10"/>
        </w:rPr>
        <w:t> </w:t>
      </w:r>
      <w:r>
        <w:rPr>
          <w:color w:val="231F20"/>
        </w:rPr>
        <w:t>In</w:t>
      </w:r>
      <w:r>
        <w:rPr>
          <w:color w:val="231F20"/>
          <w:spacing w:val="-3"/>
        </w:rPr>
        <w:t>s</w:t>
      </w:r>
      <w:r>
        <w:rPr>
          <w:color w:val="231F20"/>
          <w:spacing w:val="-1"/>
          <w:w w:val="99"/>
        </w:rPr>
        <w:t>titu</w:t>
      </w:r>
      <w:r>
        <w:rPr>
          <w:color w:val="231F20"/>
          <w:spacing w:val="-3"/>
          <w:w w:val="99"/>
        </w:rPr>
        <w:t>t</w:t>
      </w:r>
      <w:r>
        <w:rPr>
          <w:color w:val="231F20"/>
          <w:spacing w:val="-4"/>
        </w:rPr>
        <w:t>o</w:t>
      </w:r>
      <w:r>
        <w:rPr>
          <w:color w:val="231F20"/>
        </w:rPr>
        <w:t>,</w:t>
      </w:r>
      <w:r>
        <w:rPr>
          <w:color w:val="231F20"/>
          <w:spacing w:val="10"/>
        </w:rPr>
        <w:t> </w:t>
      </w:r>
      <w:r>
        <w:rPr>
          <w:color w:val="231F20"/>
          <w:spacing w:val="-3"/>
        </w:rPr>
        <w:t>r</w:t>
      </w:r>
      <w:r>
        <w:rPr>
          <w:color w:val="231F20"/>
        </w:rPr>
        <w:t>espec</w:t>
      </w:r>
      <w:r>
        <w:rPr>
          <w:color w:val="231F20"/>
          <w:spacing w:val="-3"/>
        </w:rPr>
        <w:t>t</w:t>
      </w:r>
      <w:r>
        <w:rPr>
          <w:color w:val="231F20"/>
        </w:rPr>
        <w:t>o</w:t>
      </w:r>
      <w:r>
        <w:rPr>
          <w:color w:val="231F20"/>
          <w:spacing w:val="10"/>
        </w:rPr>
        <w:t> </w:t>
      </w:r>
      <w:r>
        <w:rPr>
          <w:color w:val="231F20"/>
          <w:spacing w:val="-1"/>
        </w:rPr>
        <w:t>de</w:t>
      </w:r>
      <w:r>
        <w:rPr>
          <w:color w:val="231F20"/>
        </w:rPr>
        <w:t>l</w:t>
      </w:r>
      <w:r>
        <w:rPr>
          <w:color w:val="231F20"/>
          <w:spacing w:val="10"/>
        </w:rPr>
        <w:t> </w:t>
      </w:r>
      <w:r>
        <w:rPr>
          <w:color w:val="231F20"/>
          <w:spacing w:val="-1"/>
        </w:rPr>
        <w:t>seguimie</w:t>
      </w:r>
      <w:r>
        <w:rPr>
          <w:color w:val="231F20"/>
          <w:spacing w:val="-2"/>
        </w:rPr>
        <w:t>n</w:t>
      </w:r>
      <w:r>
        <w:rPr>
          <w:color w:val="231F20"/>
          <w:spacing w:val="-3"/>
        </w:rPr>
        <w:t>t</w:t>
      </w:r>
      <w:r>
        <w:rPr>
          <w:color w:val="231F20"/>
        </w:rPr>
        <w:t>o</w:t>
      </w:r>
      <w:r>
        <w:rPr>
          <w:color w:val="231F20"/>
          <w:spacing w:val="10"/>
        </w:rPr>
        <w:t> </w:t>
      </w:r>
      <w:r>
        <w:rPr>
          <w:color w:val="231F20"/>
          <w:spacing w:val="-1"/>
        </w:rPr>
        <w:t>qu</w:t>
      </w:r>
      <w:r>
        <w:rPr>
          <w:color w:val="231F20"/>
        </w:rPr>
        <w:t>e</w:t>
      </w:r>
      <w:r>
        <w:rPr>
          <w:color w:val="231F20"/>
          <w:spacing w:val="10"/>
        </w:rPr>
        <w:t> </w:t>
      </w:r>
      <w:r>
        <w:rPr>
          <w:color w:val="231F20"/>
          <w:spacing w:val="-1"/>
        </w:rPr>
        <w:t>die</w:t>
      </w:r>
      <w:r>
        <w:rPr>
          <w:color w:val="231F20"/>
          <w:spacing w:val="-4"/>
        </w:rPr>
        <w:t>r</w:t>
      </w:r>
      <w:r>
        <w:rPr>
          <w:color w:val="231F20"/>
          <w:spacing w:val="-1"/>
        </w:rPr>
        <w:t>o</w:t>
      </w:r>
      <w:r>
        <w:rPr>
          <w:color w:val="231F20"/>
        </w:rPr>
        <w:t>n</w:t>
      </w:r>
      <w:r>
        <w:rPr>
          <w:color w:val="231F20"/>
          <w:spacing w:val="10"/>
        </w:rPr>
        <w:t> </w:t>
      </w:r>
      <w:r>
        <w:rPr>
          <w:color w:val="231F20"/>
          <w:spacing w:val="-1"/>
        </w:rPr>
        <w:t>sob</w:t>
      </w:r>
      <w:r>
        <w:rPr>
          <w:color w:val="231F20"/>
          <w:spacing w:val="-3"/>
        </w:rPr>
        <w:t>r</w:t>
      </w:r>
      <w:r>
        <w:rPr>
          <w:color w:val="231F20"/>
        </w:rPr>
        <w:t>e</w:t>
      </w:r>
      <w:r>
        <w:rPr>
          <w:color w:val="231F20"/>
          <w:spacing w:val="10"/>
        </w:rPr>
        <w:t> </w:t>
      </w:r>
      <w:r>
        <w:rPr>
          <w:color w:val="231F20"/>
        </w:rPr>
        <w:t>el</w:t>
      </w:r>
      <w:r>
        <w:rPr>
          <w:color w:val="231F20"/>
          <w:spacing w:val="10"/>
        </w:rPr>
        <w:t> </w:t>
      </w:r>
      <w:r>
        <w:rPr>
          <w:color w:val="231F20"/>
          <w:spacing w:val="-1"/>
        </w:rPr>
        <w:t>debid</w:t>
      </w:r>
      <w:r>
        <w:rPr>
          <w:color w:val="231F20"/>
        </w:rPr>
        <w:t>o</w:t>
      </w:r>
      <w:r>
        <w:rPr>
          <w:color w:val="231F20"/>
          <w:spacing w:val="10"/>
        </w:rPr>
        <w:t> </w:t>
      </w:r>
      <w:r>
        <w:rPr>
          <w:color w:val="231F20"/>
        </w:rPr>
        <w:t>cu</w:t>
      </w:r>
      <w:r>
        <w:rPr>
          <w:color w:val="231F20"/>
          <w:spacing w:val="1"/>
        </w:rPr>
        <w:t>m</w:t>
      </w:r>
      <w:r>
        <w:rPr>
          <w:color w:val="231F20"/>
        </w:rPr>
        <w:t>- </w:t>
      </w:r>
      <w:r>
        <w:rPr>
          <w:color w:val="231F20"/>
          <w:spacing w:val="-1"/>
        </w:rPr>
        <w:t>plimie</w:t>
      </w:r>
      <w:r>
        <w:rPr>
          <w:color w:val="231F20"/>
          <w:spacing w:val="-2"/>
        </w:rPr>
        <w:t>n</w:t>
      </w:r>
      <w:r>
        <w:rPr>
          <w:color w:val="231F20"/>
          <w:spacing w:val="-3"/>
        </w:rPr>
        <w:t>t</w:t>
      </w:r>
      <w:r>
        <w:rPr>
          <w:color w:val="231F20"/>
        </w:rPr>
        <w:t>o</w:t>
      </w:r>
      <w:r>
        <w:rPr>
          <w:color w:val="231F20"/>
          <w:spacing w:val="7"/>
        </w:rPr>
        <w:t> </w:t>
      </w:r>
      <w:r>
        <w:rPr>
          <w:color w:val="231F20"/>
        </w:rPr>
        <w:t>en</w:t>
      </w:r>
      <w:r>
        <w:rPr>
          <w:color w:val="231F20"/>
          <w:spacing w:val="7"/>
        </w:rPr>
        <w:t> </w:t>
      </w:r>
      <w:r>
        <w:rPr>
          <w:color w:val="231F20"/>
          <w:spacing w:val="-1"/>
        </w:rPr>
        <w:t>l</w:t>
      </w:r>
      <w:r>
        <w:rPr>
          <w:color w:val="231F20"/>
        </w:rPr>
        <w:t>a</w:t>
      </w:r>
      <w:r>
        <w:rPr>
          <w:color w:val="231F20"/>
          <w:spacing w:val="7"/>
        </w:rPr>
        <w:t> </w:t>
      </w:r>
      <w:r>
        <w:rPr>
          <w:color w:val="231F20"/>
        </w:rPr>
        <w:t>m</w:t>
      </w:r>
      <w:r>
        <w:rPr>
          <w:color w:val="231F20"/>
          <w:spacing w:val="-3"/>
        </w:rPr>
        <w:t>at</w:t>
      </w:r>
      <w:r>
        <w:rPr>
          <w:color w:val="231F20"/>
        </w:rPr>
        <w:t>eria.</w:t>
      </w:r>
      <w:r>
        <w:rPr>
          <w:color w:val="231F20"/>
          <w:spacing w:val="7"/>
        </w:rPr>
        <w:t> </w:t>
      </w:r>
      <w:r>
        <w:rPr>
          <w:color w:val="231F20"/>
          <w:spacing w:val="-1"/>
        </w:rPr>
        <w:t>L</w:t>
      </w:r>
      <w:r>
        <w:rPr>
          <w:color w:val="231F20"/>
        </w:rPr>
        <w:t>a</w:t>
      </w:r>
      <w:r>
        <w:rPr>
          <w:color w:val="231F20"/>
          <w:spacing w:val="7"/>
        </w:rPr>
        <w:t> </w:t>
      </w:r>
      <w:r>
        <w:rPr>
          <w:color w:val="231F20"/>
          <w:spacing w:val="-1"/>
        </w:rPr>
        <w:t>Comisió</w:t>
      </w:r>
      <w:r>
        <w:rPr>
          <w:color w:val="231F20"/>
        </w:rPr>
        <w:t>n</w:t>
      </w:r>
      <w:r>
        <w:rPr>
          <w:color w:val="231F20"/>
          <w:spacing w:val="7"/>
        </w:rPr>
        <w:t> </w:t>
      </w:r>
      <w:r>
        <w:rPr>
          <w:color w:val="231F20"/>
          <w:spacing w:val="-1"/>
        </w:rPr>
        <w:t>d</w:t>
      </w:r>
      <w:r>
        <w:rPr>
          <w:color w:val="231F20"/>
        </w:rPr>
        <w:t>e</w:t>
      </w:r>
      <w:r>
        <w:rPr>
          <w:color w:val="231F20"/>
          <w:spacing w:val="7"/>
        </w:rPr>
        <w:t> </w:t>
      </w:r>
      <w:r>
        <w:rPr>
          <w:color w:val="231F20"/>
          <w:spacing w:val="-1"/>
        </w:rPr>
        <w:t>Capaci</w:t>
      </w:r>
      <w:r>
        <w:rPr>
          <w:color w:val="231F20"/>
          <w:spacing w:val="-3"/>
        </w:rPr>
        <w:t>t</w:t>
      </w:r>
      <w:r>
        <w:rPr>
          <w:color w:val="231F20"/>
        </w:rPr>
        <w:t>ación</w:t>
      </w:r>
      <w:r>
        <w:rPr>
          <w:color w:val="231F20"/>
          <w:spacing w:val="7"/>
        </w:rPr>
        <w:t> </w:t>
      </w:r>
      <w:r>
        <w:rPr>
          <w:color w:val="231F20"/>
        </w:rPr>
        <w:t>y</w:t>
      </w:r>
      <w:r>
        <w:rPr>
          <w:color w:val="231F20"/>
          <w:spacing w:val="7"/>
        </w:rPr>
        <w:t> </w:t>
      </w:r>
      <w:r>
        <w:rPr>
          <w:color w:val="231F20"/>
          <w:spacing w:val="-1"/>
        </w:rPr>
        <w:t>O</w:t>
      </w:r>
      <w:r>
        <w:rPr>
          <w:color w:val="231F20"/>
          <w:spacing w:val="-4"/>
        </w:rPr>
        <w:t>r</w:t>
      </w:r>
      <w:r>
        <w:rPr>
          <w:color w:val="231F20"/>
          <w:spacing w:val="-5"/>
        </w:rPr>
        <w:t>g</w:t>
      </w:r>
      <w:r>
        <w:rPr>
          <w:color w:val="231F20"/>
        </w:rPr>
        <w:t>ani</w:t>
      </w:r>
      <w:r>
        <w:rPr>
          <w:color w:val="231F20"/>
          <w:spacing w:val="-4"/>
        </w:rPr>
        <w:t>z</w:t>
      </w:r>
      <w:r>
        <w:rPr>
          <w:color w:val="231F20"/>
        </w:rPr>
        <w:t>ación</w:t>
      </w:r>
      <w:r>
        <w:rPr>
          <w:color w:val="231F20"/>
          <w:spacing w:val="7"/>
        </w:rPr>
        <w:t> </w:t>
      </w:r>
      <w:r>
        <w:rPr>
          <w:color w:val="231F20"/>
          <w:spacing w:val="-1"/>
        </w:rPr>
        <w:t>Elec</w:t>
      </w:r>
      <w:r>
        <w:rPr>
          <w:color w:val="231F20"/>
          <w:spacing w:val="-3"/>
        </w:rPr>
        <w:t>t</w:t>
      </w:r>
      <w:r>
        <w:rPr>
          <w:color w:val="231F20"/>
          <w:spacing w:val="-1"/>
        </w:rPr>
        <w:t>o</w:t>
      </w:r>
      <w:r>
        <w:rPr>
          <w:color w:val="231F20"/>
          <w:spacing w:val="-5"/>
        </w:rPr>
        <w:t>r</w:t>
      </w:r>
      <w:r>
        <w:rPr>
          <w:color w:val="231F20"/>
        </w:rPr>
        <w:t>al o</w:t>
      </w:r>
      <w:r>
        <w:rPr>
          <w:color w:val="231F20"/>
          <w:spacing w:val="-3"/>
        </w:rPr>
        <w:t> </w:t>
      </w:r>
      <w:r>
        <w:rPr>
          <w:color w:val="231F20"/>
          <w:spacing w:val="-1"/>
        </w:rPr>
        <w:t>s</w:t>
      </w:r>
      <w:r>
        <w:rPr>
          <w:color w:val="231F20"/>
        </w:rPr>
        <w:t>u</w:t>
      </w:r>
      <w:r>
        <w:rPr>
          <w:color w:val="231F20"/>
          <w:spacing w:val="-3"/>
        </w:rPr>
        <w:t> </w:t>
      </w:r>
      <w:r>
        <w:rPr>
          <w:color w:val="231F20"/>
        </w:rPr>
        <w:t>equi</w:t>
      </w:r>
      <w:r>
        <w:rPr>
          <w:color w:val="231F20"/>
          <w:spacing w:val="-4"/>
        </w:rPr>
        <w:t>v</w:t>
      </w:r>
      <w:r>
        <w:rPr>
          <w:color w:val="231F20"/>
        </w:rPr>
        <w:t>ale</w:t>
      </w:r>
      <w:r>
        <w:rPr>
          <w:color w:val="231F20"/>
          <w:spacing w:val="-2"/>
        </w:rPr>
        <w:t>n</w:t>
      </w:r>
      <w:r>
        <w:rPr>
          <w:color w:val="231F20"/>
          <w:spacing w:val="-3"/>
        </w:rPr>
        <w:t>t</w:t>
      </w:r>
      <w:r>
        <w:rPr>
          <w:color w:val="231F20"/>
        </w:rPr>
        <w:t>e</w:t>
      </w:r>
      <w:r>
        <w:rPr>
          <w:color w:val="231F20"/>
          <w:spacing w:val="-3"/>
        </w:rPr>
        <w:t> </w:t>
      </w:r>
      <w:r>
        <w:rPr>
          <w:color w:val="231F20"/>
        </w:rPr>
        <w:t>al</w:t>
      </w:r>
      <w:r>
        <w:rPr>
          <w:color w:val="231F20"/>
          <w:spacing w:val="-3"/>
        </w:rPr>
        <w:t> </w:t>
      </w:r>
      <w:r>
        <w:rPr>
          <w:color w:val="231F20"/>
          <w:spacing w:val="-1"/>
        </w:rPr>
        <w:t>i</w:t>
      </w:r>
      <w:r>
        <w:rPr>
          <w:color w:val="231F20"/>
          <w:spacing w:val="-2"/>
        </w:rPr>
        <w:t>n</w:t>
      </w:r>
      <w:r>
        <w:rPr>
          <w:color w:val="231F20"/>
          <w:spacing w:val="-3"/>
        </w:rPr>
        <w:t>t</w:t>
      </w:r>
      <w:r>
        <w:rPr>
          <w:color w:val="231F20"/>
        </w:rPr>
        <w:t>erior</w:t>
      </w:r>
      <w:r>
        <w:rPr>
          <w:color w:val="231F20"/>
          <w:spacing w:val="-3"/>
        </w:rPr>
        <w:t> </w:t>
      </w:r>
      <w:r>
        <w:rPr>
          <w:color w:val="231F20"/>
          <w:spacing w:val="-1"/>
        </w:rPr>
        <w:t>de</w:t>
      </w:r>
      <w:r>
        <w:rPr>
          <w:color w:val="231F20"/>
        </w:rPr>
        <w:t>l</w:t>
      </w:r>
      <w:r>
        <w:rPr>
          <w:color w:val="231F20"/>
          <w:spacing w:val="-4"/>
        </w:rPr>
        <w:t> </w:t>
      </w:r>
      <w:r>
        <w:rPr>
          <w:smallCaps/>
          <w:color w:val="231F20"/>
          <w:w w:val="108"/>
        </w:rPr>
        <w:t>opl</w:t>
      </w:r>
      <w:r>
        <w:rPr>
          <w:smallCaps w:val="0"/>
          <w:color w:val="231F20"/>
        </w:rPr>
        <w:t>,</w:t>
      </w:r>
      <w:r>
        <w:rPr>
          <w:smallCaps w:val="0"/>
          <w:color w:val="231F20"/>
          <w:spacing w:val="-3"/>
        </w:rPr>
        <w:t> </w:t>
      </w:r>
      <w:r>
        <w:rPr>
          <w:smallCaps w:val="0"/>
          <w:color w:val="231F20"/>
          <w:spacing w:val="-1"/>
        </w:rPr>
        <w:t>un</w:t>
      </w:r>
      <w:r>
        <w:rPr>
          <w:smallCaps w:val="0"/>
          <w:color w:val="231F20"/>
        </w:rPr>
        <w:t>a</w:t>
      </w:r>
      <w:r>
        <w:rPr>
          <w:smallCaps w:val="0"/>
          <w:color w:val="231F20"/>
          <w:spacing w:val="-3"/>
        </w:rPr>
        <w:t> ve</w:t>
      </w:r>
      <w:r>
        <w:rPr>
          <w:smallCaps w:val="0"/>
          <w:color w:val="231F20"/>
        </w:rPr>
        <w:t>z</w:t>
      </w:r>
      <w:r>
        <w:rPr>
          <w:smallCaps w:val="0"/>
          <w:color w:val="231F20"/>
          <w:spacing w:val="-3"/>
        </w:rPr>
        <w:t> </w:t>
      </w:r>
      <w:r>
        <w:rPr>
          <w:smallCaps w:val="0"/>
          <w:color w:val="231F20"/>
          <w:spacing w:val="-1"/>
        </w:rPr>
        <w:t>hecha</w:t>
      </w:r>
      <w:r>
        <w:rPr>
          <w:smallCaps w:val="0"/>
          <w:color w:val="231F20"/>
        </w:rPr>
        <w:t>s</w:t>
      </w:r>
      <w:r>
        <w:rPr>
          <w:smallCaps w:val="0"/>
          <w:color w:val="231F20"/>
          <w:spacing w:val="-3"/>
        </w:rPr>
        <w:t> </w:t>
      </w:r>
      <w:r>
        <w:rPr>
          <w:smallCaps w:val="0"/>
          <w:color w:val="231F20"/>
          <w:spacing w:val="-1"/>
        </w:rPr>
        <w:t>la</w:t>
      </w:r>
      <w:r>
        <w:rPr>
          <w:smallCaps w:val="0"/>
          <w:color w:val="231F20"/>
        </w:rPr>
        <w:t>s</w:t>
      </w:r>
      <w:r>
        <w:rPr>
          <w:smallCaps w:val="0"/>
          <w:color w:val="231F20"/>
          <w:spacing w:val="-3"/>
        </w:rPr>
        <w:t> </w:t>
      </w:r>
      <w:r>
        <w:rPr>
          <w:smallCaps w:val="0"/>
          <w:color w:val="231F20"/>
          <w:spacing w:val="-4"/>
        </w:rPr>
        <w:t>v</w:t>
      </w:r>
      <w:r>
        <w:rPr>
          <w:smallCaps w:val="0"/>
          <w:color w:val="231F20"/>
        </w:rPr>
        <w:t>alo</w:t>
      </w:r>
      <w:r>
        <w:rPr>
          <w:smallCaps w:val="0"/>
          <w:color w:val="231F20"/>
          <w:spacing w:val="-5"/>
        </w:rPr>
        <w:t>r</w:t>
      </w:r>
      <w:r>
        <w:rPr>
          <w:smallCaps w:val="0"/>
          <w:color w:val="231F20"/>
        </w:rPr>
        <w:t>aciones</w:t>
      </w:r>
      <w:r>
        <w:rPr>
          <w:smallCaps w:val="0"/>
          <w:color w:val="231F20"/>
          <w:spacing w:val="-3"/>
        </w:rPr>
        <w:t> </w:t>
      </w:r>
      <w:r>
        <w:rPr>
          <w:smallCaps w:val="0"/>
          <w:color w:val="231F20"/>
          <w:spacing w:val="-2"/>
        </w:rPr>
        <w:t>c</w:t>
      </w:r>
      <w:r>
        <w:rPr>
          <w:smallCaps w:val="0"/>
          <w:color w:val="231F20"/>
          <w:spacing w:val="-1"/>
        </w:rPr>
        <w:t>or</w:t>
      </w:r>
      <w:r>
        <w:rPr>
          <w:smallCaps w:val="0"/>
          <w:color w:val="231F20"/>
          <w:spacing w:val="-4"/>
        </w:rPr>
        <w:t>r</w:t>
      </w:r>
      <w:r>
        <w:rPr>
          <w:smallCaps w:val="0"/>
          <w:color w:val="231F20"/>
        </w:rPr>
        <w:t>espo</w:t>
      </w:r>
      <w:r>
        <w:rPr>
          <w:smallCaps w:val="0"/>
          <w:color w:val="231F20"/>
          <w:spacing w:val="1"/>
        </w:rPr>
        <w:t>n</w:t>
      </w:r>
      <w:r>
        <w:rPr>
          <w:smallCaps w:val="0"/>
          <w:color w:val="231F20"/>
        </w:rPr>
        <w:t>- </w:t>
      </w:r>
      <w:r>
        <w:rPr>
          <w:smallCaps w:val="0"/>
          <w:color w:val="231F20"/>
          <w:spacing w:val="-1"/>
        </w:rPr>
        <w:t>die</w:t>
      </w:r>
      <w:r>
        <w:rPr>
          <w:smallCaps w:val="0"/>
          <w:color w:val="231F20"/>
          <w:spacing w:val="-2"/>
        </w:rPr>
        <w:t>n</w:t>
      </w:r>
      <w:r>
        <w:rPr>
          <w:smallCaps w:val="0"/>
          <w:color w:val="231F20"/>
          <w:spacing w:val="-3"/>
        </w:rPr>
        <w:t>t</w:t>
      </w:r>
      <w:r>
        <w:rPr>
          <w:smallCaps w:val="0"/>
          <w:color w:val="231F20"/>
        </w:rPr>
        <w:t>es</w:t>
      </w:r>
      <w:r>
        <w:rPr>
          <w:smallCaps w:val="0"/>
          <w:color w:val="231F20"/>
          <w:spacing w:val="2"/>
        </w:rPr>
        <w:t> </w:t>
      </w:r>
      <w:r>
        <w:rPr>
          <w:smallCaps w:val="0"/>
          <w:color w:val="231F20"/>
          <w:spacing w:val="-1"/>
        </w:rPr>
        <w:t>sob</w:t>
      </w:r>
      <w:r>
        <w:rPr>
          <w:smallCaps w:val="0"/>
          <w:color w:val="231F20"/>
          <w:spacing w:val="-3"/>
        </w:rPr>
        <w:t>r</w:t>
      </w:r>
      <w:r>
        <w:rPr>
          <w:smallCaps w:val="0"/>
          <w:color w:val="231F20"/>
        </w:rPr>
        <w:t>e</w:t>
      </w:r>
      <w:r>
        <w:rPr>
          <w:smallCaps w:val="0"/>
          <w:color w:val="231F20"/>
          <w:spacing w:val="2"/>
        </w:rPr>
        <w:t> </w:t>
      </w:r>
      <w:r>
        <w:rPr>
          <w:smallCaps w:val="0"/>
          <w:color w:val="231F20"/>
          <w:spacing w:val="-1"/>
        </w:rPr>
        <w:t>dich</w:t>
      </w:r>
      <w:r>
        <w:rPr>
          <w:smallCaps w:val="0"/>
          <w:color w:val="231F20"/>
        </w:rPr>
        <w:t>o</w:t>
      </w:r>
      <w:r>
        <w:rPr>
          <w:smallCaps w:val="0"/>
          <w:color w:val="231F20"/>
          <w:spacing w:val="2"/>
        </w:rPr>
        <w:t> </w:t>
      </w:r>
      <w:r>
        <w:rPr>
          <w:smallCaps w:val="0"/>
          <w:color w:val="231F20"/>
          <w:spacing w:val="-1"/>
        </w:rPr>
        <w:t>i</w:t>
      </w:r>
      <w:r>
        <w:rPr>
          <w:smallCaps w:val="0"/>
          <w:color w:val="231F20"/>
          <w:spacing w:val="-2"/>
        </w:rPr>
        <w:t>n</w:t>
      </w:r>
      <w:r>
        <w:rPr>
          <w:smallCaps w:val="0"/>
          <w:color w:val="231F20"/>
          <w:spacing w:val="-5"/>
        </w:rPr>
        <w:t>f</w:t>
      </w:r>
      <w:r>
        <w:rPr>
          <w:smallCaps w:val="0"/>
          <w:color w:val="231F20"/>
          <w:spacing w:val="-1"/>
        </w:rPr>
        <w:t>orme</w:t>
      </w:r>
      <w:r>
        <w:rPr>
          <w:smallCaps w:val="0"/>
          <w:color w:val="231F20"/>
        </w:rPr>
        <w:t>,</w:t>
      </w:r>
      <w:r>
        <w:rPr>
          <w:smallCaps w:val="0"/>
          <w:color w:val="231F20"/>
          <w:spacing w:val="2"/>
        </w:rPr>
        <w:t> </w:t>
      </w:r>
      <w:r>
        <w:rPr>
          <w:smallCaps w:val="0"/>
          <w:color w:val="231F20"/>
          <w:spacing w:val="-1"/>
        </w:rPr>
        <w:t>l</w:t>
      </w:r>
      <w:r>
        <w:rPr>
          <w:smallCaps w:val="0"/>
          <w:color w:val="231F20"/>
        </w:rPr>
        <w:t>o</w:t>
      </w:r>
      <w:r>
        <w:rPr>
          <w:smallCaps w:val="0"/>
          <w:color w:val="231F20"/>
          <w:spacing w:val="2"/>
        </w:rPr>
        <w:t> </w:t>
      </w:r>
      <w:r>
        <w:rPr>
          <w:smallCaps w:val="0"/>
          <w:color w:val="231F20"/>
          <w:spacing w:val="-1"/>
        </w:rPr>
        <w:t>som</w:t>
      </w:r>
      <w:r>
        <w:rPr>
          <w:smallCaps w:val="0"/>
          <w:color w:val="231F20"/>
          <w:spacing w:val="-2"/>
        </w:rPr>
        <w:t>e</w:t>
      </w:r>
      <w:r>
        <w:rPr>
          <w:smallCaps w:val="0"/>
          <w:color w:val="231F20"/>
          <w:spacing w:val="-3"/>
        </w:rPr>
        <w:t>t</w:t>
      </w:r>
      <w:r>
        <w:rPr>
          <w:smallCaps w:val="0"/>
          <w:color w:val="231F20"/>
        </w:rPr>
        <w:t>e</w:t>
      </w:r>
      <w:r>
        <w:rPr>
          <w:smallCaps w:val="0"/>
          <w:color w:val="231F20"/>
          <w:spacing w:val="-5"/>
        </w:rPr>
        <w:t>r</w:t>
      </w:r>
      <w:r>
        <w:rPr>
          <w:smallCaps w:val="0"/>
          <w:color w:val="231F20"/>
        </w:rPr>
        <w:t>á</w:t>
      </w:r>
      <w:r>
        <w:rPr>
          <w:smallCaps w:val="0"/>
          <w:color w:val="231F20"/>
          <w:spacing w:val="2"/>
        </w:rPr>
        <w:t> </w:t>
      </w:r>
      <w:r>
        <w:rPr>
          <w:smallCaps w:val="0"/>
          <w:color w:val="231F20"/>
        </w:rPr>
        <w:t>a</w:t>
      </w:r>
      <w:r>
        <w:rPr>
          <w:smallCaps w:val="0"/>
          <w:color w:val="231F20"/>
          <w:spacing w:val="2"/>
        </w:rPr>
        <w:t> </w:t>
      </w:r>
      <w:r>
        <w:rPr>
          <w:smallCaps w:val="0"/>
          <w:color w:val="231F20"/>
          <w:spacing w:val="-2"/>
        </w:rPr>
        <w:t>c</w:t>
      </w:r>
      <w:r>
        <w:rPr>
          <w:smallCaps w:val="0"/>
          <w:color w:val="231F20"/>
          <w:spacing w:val="-1"/>
        </w:rPr>
        <w:t>onside</w:t>
      </w:r>
      <w:r>
        <w:rPr>
          <w:smallCaps w:val="0"/>
          <w:color w:val="231F20"/>
          <w:spacing w:val="-5"/>
        </w:rPr>
        <w:t>r</w:t>
      </w:r>
      <w:r>
        <w:rPr>
          <w:smallCaps w:val="0"/>
          <w:color w:val="231F20"/>
        </w:rPr>
        <w:t>ación</w:t>
      </w:r>
      <w:r>
        <w:rPr>
          <w:smallCaps w:val="0"/>
          <w:color w:val="231F20"/>
          <w:spacing w:val="2"/>
        </w:rPr>
        <w:t> </w:t>
      </w:r>
      <w:r>
        <w:rPr>
          <w:smallCaps w:val="0"/>
          <w:color w:val="231F20"/>
          <w:spacing w:val="-1"/>
        </w:rPr>
        <w:t>de</w:t>
      </w:r>
      <w:r>
        <w:rPr>
          <w:smallCaps w:val="0"/>
          <w:color w:val="231F20"/>
        </w:rPr>
        <w:t>l</w:t>
      </w:r>
      <w:r>
        <w:rPr>
          <w:smallCaps w:val="0"/>
          <w:color w:val="231F20"/>
          <w:spacing w:val="2"/>
        </w:rPr>
        <w:t> </w:t>
      </w:r>
      <w:r>
        <w:rPr>
          <w:smallCaps w:val="0"/>
          <w:color w:val="231F20"/>
          <w:spacing w:val="-1"/>
        </w:rPr>
        <w:t>Consej</w:t>
      </w:r>
      <w:r>
        <w:rPr>
          <w:smallCaps w:val="0"/>
          <w:color w:val="231F20"/>
        </w:rPr>
        <w:t>o</w:t>
      </w:r>
      <w:r>
        <w:rPr>
          <w:smallCaps w:val="0"/>
          <w:color w:val="231F20"/>
          <w:spacing w:val="2"/>
        </w:rPr>
        <w:t> </w:t>
      </w:r>
      <w:r>
        <w:rPr>
          <w:smallCaps w:val="0"/>
          <w:color w:val="231F20"/>
        </w:rPr>
        <w:t>Gene</w:t>
      </w:r>
      <w:r>
        <w:rPr>
          <w:smallCaps w:val="0"/>
          <w:color w:val="231F20"/>
          <w:spacing w:val="-5"/>
        </w:rPr>
        <w:t>r</w:t>
      </w:r>
      <w:r>
        <w:rPr>
          <w:smallCaps w:val="0"/>
          <w:color w:val="231F20"/>
        </w:rPr>
        <w:t>al o</w:t>
      </w:r>
      <w:r>
        <w:rPr>
          <w:smallCaps w:val="0"/>
          <w:color w:val="231F20"/>
          <w:spacing w:val="-1"/>
        </w:rPr>
        <w:t> de</w:t>
      </w:r>
      <w:r>
        <w:rPr>
          <w:smallCaps w:val="0"/>
          <w:color w:val="231F20"/>
        </w:rPr>
        <w:t>l</w:t>
      </w:r>
      <w:r>
        <w:rPr>
          <w:smallCaps w:val="0"/>
          <w:color w:val="231F20"/>
          <w:spacing w:val="-1"/>
        </w:rPr>
        <w:t> Ó</w:t>
      </w:r>
      <w:r>
        <w:rPr>
          <w:smallCaps w:val="0"/>
          <w:color w:val="231F20"/>
          <w:spacing w:val="-3"/>
        </w:rPr>
        <w:t>r</w:t>
      </w:r>
      <w:r>
        <w:rPr>
          <w:smallCaps w:val="0"/>
          <w:color w:val="231F20"/>
          <w:spacing w:val="-5"/>
        </w:rPr>
        <w:t>g</w:t>
      </w:r>
      <w:r>
        <w:rPr>
          <w:smallCaps w:val="0"/>
          <w:color w:val="231F20"/>
        </w:rPr>
        <w:t>ano</w:t>
      </w:r>
      <w:r>
        <w:rPr>
          <w:smallCaps w:val="0"/>
          <w:color w:val="231F20"/>
          <w:spacing w:val="-1"/>
        </w:rPr>
        <w:t> Superio</w:t>
      </w:r>
      <w:r>
        <w:rPr>
          <w:smallCaps w:val="0"/>
          <w:color w:val="231F20"/>
        </w:rPr>
        <w:t>r</w:t>
      </w:r>
      <w:r>
        <w:rPr>
          <w:smallCaps w:val="0"/>
          <w:color w:val="231F20"/>
          <w:spacing w:val="-1"/>
        </w:rPr>
        <w:t> d</w:t>
      </w:r>
      <w:r>
        <w:rPr>
          <w:smallCaps w:val="0"/>
          <w:color w:val="231F20"/>
        </w:rPr>
        <w:t>e</w:t>
      </w:r>
      <w:r>
        <w:rPr>
          <w:smallCaps w:val="0"/>
          <w:color w:val="231F20"/>
          <w:spacing w:val="-1"/>
        </w:rPr>
        <w:t> Di</w:t>
      </w:r>
      <w:r>
        <w:rPr>
          <w:smallCaps w:val="0"/>
          <w:color w:val="231F20"/>
          <w:spacing w:val="-3"/>
        </w:rPr>
        <w:t>r</w:t>
      </w:r>
      <w:r>
        <w:rPr>
          <w:smallCaps w:val="0"/>
          <w:color w:val="231F20"/>
        </w:rPr>
        <w:t>ección </w:t>
      </w:r>
      <w:r>
        <w:rPr>
          <w:smallCaps w:val="0"/>
          <w:color w:val="231F20"/>
          <w:spacing w:val="-1"/>
        </w:rPr>
        <w:t>de</w:t>
      </w:r>
      <w:r>
        <w:rPr>
          <w:smallCaps w:val="0"/>
          <w:color w:val="231F20"/>
        </w:rPr>
        <w:t>l</w:t>
      </w:r>
      <w:r>
        <w:rPr>
          <w:smallCaps w:val="0"/>
          <w:color w:val="231F20"/>
          <w:spacing w:val="1"/>
        </w:rPr>
        <w:t> </w:t>
      </w:r>
      <w:r>
        <w:rPr>
          <w:smallCaps/>
          <w:color w:val="231F20"/>
          <w:w w:val="108"/>
        </w:rPr>
        <w:t>opl</w:t>
      </w:r>
      <w:r>
        <w:rPr>
          <w:smallCaps w:val="0"/>
          <w:color w:val="231F20"/>
        </w:rPr>
        <w:t>, </w:t>
      </w:r>
      <w:r>
        <w:rPr>
          <w:smallCaps w:val="0"/>
          <w:color w:val="231F20"/>
          <w:spacing w:val="-1"/>
        </w:rPr>
        <w:t>segú</w:t>
      </w:r>
      <w:r>
        <w:rPr>
          <w:smallCaps w:val="0"/>
          <w:color w:val="231F20"/>
        </w:rPr>
        <w:t>n</w:t>
      </w:r>
      <w:r>
        <w:rPr>
          <w:smallCaps w:val="0"/>
          <w:color w:val="231F20"/>
          <w:spacing w:val="-1"/>
        </w:rPr>
        <w:t> </w:t>
      </w:r>
      <w:r>
        <w:rPr>
          <w:smallCaps w:val="0"/>
          <w:color w:val="231F20"/>
          <w:spacing w:val="-2"/>
        </w:rPr>
        <w:t>c</w:t>
      </w:r>
      <w:r>
        <w:rPr>
          <w:smallCaps w:val="0"/>
          <w:color w:val="231F20"/>
          <w:spacing w:val="-1"/>
        </w:rPr>
        <w:t>or</w:t>
      </w:r>
      <w:r>
        <w:rPr>
          <w:smallCaps w:val="0"/>
          <w:color w:val="231F20"/>
          <w:spacing w:val="-4"/>
        </w:rPr>
        <w:t>r</w:t>
      </w:r>
      <w:r>
        <w:rPr>
          <w:smallCaps w:val="0"/>
          <w:color w:val="231F20"/>
        </w:rPr>
        <w:t>esponda.</w:t>
      </w:r>
    </w:p>
    <w:p>
      <w:pPr>
        <w:pStyle w:val="Heading2"/>
        <w:spacing w:line="276" w:lineRule="exact" w:before="230"/>
        <w:ind w:left="1226" w:right="1607"/>
        <w:jc w:val="center"/>
      </w:pPr>
      <w:r>
        <w:rPr>
          <w:color w:val="231F20"/>
          <w:spacing w:val="-1"/>
        </w:rPr>
        <w:t>C</w:t>
      </w:r>
      <w:r>
        <w:rPr>
          <w:smallCaps/>
          <w:color w:val="231F20"/>
          <w:spacing w:val="-1"/>
          <w:w w:val="114"/>
        </w:rPr>
        <w:t>ap</w:t>
      </w:r>
      <w:r>
        <w:rPr>
          <w:smallCaps w:val="0"/>
          <w:color w:val="231F20"/>
          <w:spacing w:val="-1"/>
          <w:w w:val="104"/>
        </w:rPr>
        <w:t>í</w:t>
      </w:r>
      <w:r>
        <w:rPr>
          <w:smallCaps/>
          <w:color w:val="231F20"/>
          <w:spacing w:val="-1"/>
          <w:w w:val="111"/>
        </w:rPr>
        <w:t>tu</w:t>
      </w:r>
      <w:r>
        <w:rPr>
          <w:smallCaps/>
          <w:color w:val="231F20"/>
          <w:spacing w:val="-5"/>
          <w:w w:val="111"/>
        </w:rPr>
        <w:t>l</w:t>
      </w:r>
      <w:r>
        <w:rPr>
          <w:smallCaps/>
          <w:color w:val="231F20"/>
          <w:w w:val="113"/>
        </w:rPr>
        <w:t>o</w:t>
      </w:r>
      <w:r>
        <w:rPr>
          <w:smallCaps w:val="0"/>
          <w:color w:val="231F20"/>
        </w:rPr>
        <w:t> XVIII.</w:t>
      </w:r>
    </w:p>
    <w:p>
      <w:pPr>
        <w:spacing w:line="213" w:lineRule="auto" w:before="9"/>
        <w:ind w:left="1505" w:right="1886" w:firstLine="0"/>
        <w:jc w:val="center"/>
        <w:rPr>
          <w:b/>
          <w:sz w:val="24"/>
        </w:rPr>
      </w:pPr>
      <w:r>
        <w:rPr>
          <w:b/>
          <w:color w:val="58595B"/>
          <w:sz w:val="24"/>
        </w:rPr>
        <w:t>M</w:t>
      </w:r>
      <w:r>
        <w:rPr>
          <w:b/>
          <w:smallCaps/>
          <w:color w:val="58595B"/>
          <w:w w:val="114"/>
          <w:sz w:val="24"/>
        </w:rPr>
        <w:t>oni</w:t>
      </w:r>
      <w:r>
        <w:rPr>
          <w:b/>
          <w:smallCaps/>
          <w:color w:val="58595B"/>
          <w:spacing w:val="-7"/>
          <w:w w:val="114"/>
          <w:sz w:val="24"/>
        </w:rPr>
        <w:t>t</w:t>
      </w:r>
      <w:r>
        <w:rPr>
          <w:b/>
          <w:smallCaps/>
          <w:color w:val="58595B"/>
          <w:spacing w:val="-1"/>
          <w:w w:val="114"/>
          <w:sz w:val="24"/>
        </w:rPr>
        <w:t>or</w:t>
      </w:r>
      <w:r>
        <w:rPr>
          <w:b/>
          <w:smallCaps/>
          <w:color w:val="58595B"/>
          <w:spacing w:val="-4"/>
          <w:w w:val="114"/>
          <w:sz w:val="24"/>
        </w:rPr>
        <w:t>e</w:t>
      </w:r>
      <w:r>
        <w:rPr>
          <w:b/>
          <w:smallCaps/>
          <w:color w:val="58595B"/>
          <w:w w:val="113"/>
          <w:sz w:val="24"/>
        </w:rPr>
        <w:t>o</w:t>
      </w:r>
      <w:r>
        <w:rPr>
          <w:b/>
          <w:smallCaps w:val="0"/>
          <w:color w:val="58595B"/>
          <w:spacing w:val="-1"/>
          <w:sz w:val="24"/>
        </w:rPr>
        <w:t> </w:t>
      </w:r>
      <w:r>
        <w:rPr>
          <w:b/>
          <w:smallCaps/>
          <w:color w:val="58595B"/>
          <w:w w:val="114"/>
          <w:sz w:val="24"/>
        </w:rPr>
        <w:t>de</w:t>
      </w:r>
      <w:r>
        <w:rPr>
          <w:b/>
          <w:smallCaps w:val="0"/>
          <w:color w:val="58595B"/>
          <w:spacing w:val="-1"/>
          <w:sz w:val="24"/>
        </w:rPr>
        <w:t> </w:t>
      </w:r>
      <w:r>
        <w:rPr>
          <w:b/>
          <w:smallCaps/>
          <w:color w:val="58595B"/>
          <w:w w:val="117"/>
          <w:sz w:val="24"/>
        </w:rPr>
        <w:t>p</w:t>
      </w:r>
      <w:r>
        <w:rPr>
          <w:b/>
          <w:smallCaps/>
          <w:color w:val="58595B"/>
          <w:spacing w:val="-3"/>
          <w:w w:val="117"/>
          <w:sz w:val="24"/>
        </w:rPr>
        <w:t>r</w:t>
      </w:r>
      <w:r>
        <w:rPr>
          <w:b/>
          <w:smallCaps/>
          <w:color w:val="58595B"/>
          <w:spacing w:val="-1"/>
          <w:w w:val="114"/>
          <w:sz w:val="24"/>
        </w:rPr>
        <w:t>og</w:t>
      </w:r>
      <w:r>
        <w:rPr>
          <w:b/>
          <w:smallCaps/>
          <w:color w:val="58595B"/>
          <w:spacing w:val="-3"/>
          <w:w w:val="114"/>
          <w:sz w:val="24"/>
        </w:rPr>
        <w:t>r</w:t>
      </w:r>
      <w:r>
        <w:rPr>
          <w:b/>
          <w:smallCaps/>
          <w:color w:val="58595B"/>
          <w:w w:val="112"/>
          <w:sz w:val="24"/>
        </w:rPr>
        <w:t>am</w:t>
      </w:r>
      <w:r>
        <w:rPr>
          <w:b/>
          <w:smallCaps/>
          <w:color w:val="58595B"/>
          <w:spacing w:val="-1"/>
          <w:w w:val="112"/>
          <w:sz w:val="24"/>
        </w:rPr>
        <w:t>a</w:t>
      </w:r>
      <w:r>
        <w:rPr>
          <w:b/>
          <w:smallCaps/>
          <w:color w:val="58595B"/>
          <w:w w:val="114"/>
          <w:sz w:val="24"/>
        </w:rPr>
        <w:t>s</w:t>
      </w:r>
      <w:r>
        <w:rPr>
          <w:b/>
          <w:smallCaps w:val="0"/>
          <w:color w:val="58595B"/>
          <w:spacing w:val="-1"/>
          <w:sz w:val="24"/>
        </w:rPr>
        <w:t> </w:t>
      </w:r>
      <w:r>
        <w:rPr>
          <w:b/>
          <w:smallCaps/>
          <w:color w:val="58595B"/>
          <w:w w:val="114"/>
          <w:sz w:val="24"/>
        </w:rPr>
        <w:t>de</w:t>
      </w:r>
      <w:r>
        <w:rPr>
          <w:b/>
          <w:smallCaps w:val="0"/>
          <w:color w:val="58595B"/>
          <w:spacing w:val="-1"/>
          <w:sz w:val="24"/>
        </w:rPr>
        <w:t> </w:t>
      </w:r>
      <w:r>
        <w:rPr>
          <w:b/>
          <w:smallCaps/>
          <w:color w:val="58595B"/>
          <w:spacing w:val="-3"/>
          <w:w w:val="116"/>
          <w:sz w:val="24"/>
        </w:rPr>
        <w:t>r</w:t>
      </w:r>
      <w:r>
        <w:rPr>
          <w:b/>
          <w:smallCaps/>
          <w:color w:val="58595B"/>
          <w:w w:val="114"/>
          <w:sz w:val="24"/>
        </w:rPr>
        <w:t>adio</w:t>
      </w:r>
      <w:r>
        <w:rPr>
          <w:b/>
          <w:smallCaps w:val="0"/>
          <w:color w:val="58595B"/>
          <w:spacing w:val="-1"/>
          <w:sz w:val="24"/>
        </w:rPr>
        <w:t> </w:t>
      </w:r>
      <w:r>
        <w:rPr>
          <w:b/>
          <w:smallCaps/>
          <w:color w:val="58595B"/>
          <w:w w:val="115"/>
          <w:sz w:val="24"/>
        </w:rPr>
        <w:t>y</w:t>
      </w:r>
      <w:r>
        <w:rPr>
          <w:b/>
          <w:smallCaps w:val="0"/>
          <w:color w:val="58595B"/>
          <w:spacing w:val="-1"/>
          <w:sz w:val="24"/>
        </w:rPr>
        <w:t> </w:t>
      </w:r>
      <w:r>
        <w:rPr>
          <w:b/>
          <w:smallCaps/>
          <w:color w:val="58595B"/>
          <w:spacing w:val="-1"/>
          <w:w w:val="113"/>
          <w:sz w:val="24"/>
        </w:rPr>
        <w:t>tel</w:t>
      </w:r>
      <w:r>
        <w:rPr>
          <w:b/>
          <w:smallCaps/>
          <w:color w:val="58595B"/>
          <w:spacing w:val="-4"/>
          <w:w w:val="113"/>
          <w:sz w:val="24"/>
        </w:rPr>
        <w:t>e</w:t>
      </w:r>
      <w:r>
        <w:rPr>
          <w:b/>
          <w:smallCaps/>
          <w:color w:val="58595B"/>
          <w:w w:val="115"/>
          <w:sz w:val="24"/>
        </w:rPr>
        <w:t>visión</w:t>
      </w:r>
      <w:r>
        <w:rPr>
          <w:b/>
          <w:smallCaps w:val="0"/>
          <w:color w:val="58595B"/>
          <w:w w:val="115"/>
          <w:sz w:val="24"/>
        </w:rPr>
        <w:t> </w:t>
      </w:r>
      <w:r>
        <w:rPr>
          <w:b/>
          <w:smallCaps w:val="0"/>
          <w:color w:val="58595B"/>
          <w:spacing w:val="-1"/>
          <w:w w:val="113"/>
          <w:sz w:val="24"/>
        </w:rPr>
        <w:t>q</w:t>
      </w:r>
      <w:r>
        <w:rPr>
          <w:b/>
          <w:smallCaps/>
          <w:color w:val="58595B"/>
          <w:spacing w:val="-1"/>
          <w:w w:val="113"/>
          <w:sz w:val="24"/>
        </w:rPr>
        <w:t>u</w:t>
      </w:r>
      <w:r>
        <w:rPr>
          <w:b/>
          <w:smallCaps/>
          <w:color w:val="58595B"/>
          <w:w w:val="113"/>
          <w:sz w:val="24"/>
        </w:rPr>
        <w:t>e</w:t>
      </w:r>
      <w:r>
        <w:rPr>
          <w:b/>
          <w:smallCaps w:val="0"/>
          <w:color w:val="58595B"/>
          <w:spacing w:val="-1"/>
          <w:sz w:val="24"/>
        </w:rPr>
        <w:t> </w:t>
      </w:r>
      <w:r>
        <w:rPr>
          <w:b/>
          <w:smallCaps/>
          <w:color w:val="58595B"/>
          <w:w w:val="114"/>
          <w:sz w:val="24"/>
        </w:rPr>
        <w:t>difun</w:t>
      </w:r>
      <w:r>
        <w:rPr>
          <w:b/>
          <w:smallCaps/>
          <w:color w:val="58595B"/>
          <w:spacing w:val="-5"/>
          <w:w w:val="114"/>
          <w:sz w:val="24"/>
        </w:rPr>
        <w:t>d</w:t>
      </w:r>
      <w:r>
        <w:rPr>
          <w:b/>
          <w:smallCaps/>
          <w:color w:val="58595B"/>
          <w:w w:val="113"/>
          <w:sz w:val="24"/>
        </w:rPr>
        <w:t>an</w:t>
      </w:r>
      <w:r>
        <w:rPr>
          <w:b/>
          <w:smallCaps w:val="0"/>
          <w:color w:val="58595B"/>
          <w:spacing w:val="-1"/>
          <w:sz w:val="24"/>
        </w:rPr>
        <w:t> </w:t>
      </w:r>
      <w:r>
        <w:rPr>
          <w:b/>
          <w:smallCaps/>
          <w:color w:val="58595B"/>
          <w:spacing w:val="-1"/>
          <w:w w:val="113"/>
          <w:sz w:val="24"/>
        </w:rPr>
        <w:t>n</w:t>
      </w:r>
      <w:r>
        <w:rPr>
          <w:b/>
          <w:smallCaps/>
          <w:color w:val="58595B"/>
          <w:spacing w:val="-7"/>
          <w:w w:val="113"/>
          <w:sz w:val="24"/>
        </w:rPr>
        <w:t>o</w:t>
      </w:r>
      <w:r>
        <w:rPr>
          <w:b/>
          <w:smallCaps/>
          <w:color w:val="58595B"/>
          <w:spacing w:val="-1"/>
          <w:w w:val="114"/>
          <w:sz w:val="24"/>
        </w:rPr>
        <w:t>ticia</w:t>
      </w:r>
      <w:r>
        <w:rPr>
          <w:b/>
          <w:smallCaps/>
          <w:color w:val="58595B"/>
          <w:w w:val="114"/>
          <w:sz w:val="24"/>
        </w:rPr>
        <w:t>s</w:t>
      </w:r>
    </w:p>
    <w:p>
      <w:pPr>
        <w:pStyle w:val="BodyText"/>
        <w:spacing w:before="2"/>
        <w:rPr>
          <w:b/>
          <w:sz w:val="21"/>
        </w:rPr>
      </w:pPr>
    </w:p>
    <w:p>
      <w:pPr>
        <w:pStyle w:val="Heading2"/>
        <w:spacing w:line="213" w:lineRule="auto"/>
        <w:ind w:left="2966" w:right="3346" w:hanging="2"/>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P</w:t>
      </w:r>
      <w:r>
        <w:rPr>
          <w:smallCaps/>
          <w:color w:val="58595B"/>
          <w:spacing w:val="-1"/>
          <w:w w:val="115"/>
        </w:rPr>
        <w:t>rime</w:t>
      </w:r>
      <w:r>
        <w:rPr>
          <w:smallCaps/>
          <w:color w:val="58595B"/>
          <w:spacing w:val="-3"/>
          <w:w w:val="115"/>
        </w:rPr>
        <w:t>r</w:t>
      </w:r>
      <w:r>
        <w:rPr>
          <w:smallCaps/>
          <w:color w:val="58595B"/>
          <w:w w:val="111"/>
        </w:rPr>
        <w:t>a</w:t>
      </w:r>
      <w:r>
        <w:rPr>
          <w:smallCaps w:val="0"/>
          <w:color w:val="58595B"/>
          <w:w w:val="111"/>
        </w:rPr>
        <w:t> </w:t>
      </w:r>
      <w:r>
        <w:rPr>
          <w:smallCaps w:val="0"/>
          <w:color w:val="58595B"/>
        </w:rPr>
        <w:t>M</w:t>
      </w:r>
      <w:r>
        <w:rPr>
          <w:smallCaps w:val="0"/>
          <w:color w:val="58595B"/>
          <w:spacing w:val="-2"/>
        </w:rPr>
        <w:t>e</w:t>
      </w:r>
      <w:r>
        <w:rPr>
          <w:smallCaps w:val="0"/>
          <w:color w:val="58595B"/>
          <w:spacing w:val="-3"/>
        </w:rPr>
        <w:t>t</w:t>
      </w:r>
      <w:r>
        <w:rPr>
          <w:smallCaps w:val="0"/>
          <w:color w:val="58595B"/>
        </w:rPr>
        <w:t>odología </w:t>
      </w:r>
      <w:r>
        <w:rPr>
          <w:smallCaps w:val="0"/>
          <w:color w:val="58595B"/>
          <w:spacing w:val="-2"/>
        </w:rPr>
        <w:t>apli</w:t>
      </w:r>
      <w:r>
        <w:rPr>
          <w:smallCaps w:val="0"/>
          <w:color w:val="58595B"/>
          <w:spacing w:val="-5"/>
        </w:rPr>
        <w:t>c</w:t>
      </w:r>
      <w:r>
        <w:rPr>
          <w:smallCaps w:val="0"/>
          <w:color w:val="58595B"/>
          <w:spacing w:val="-2"/>
        </w:rPr>
        <w:t>able</w:t>
      </w:r>
    </w:p>
    <w:p>
      <w:pPr>
        <w:pStyle w:val="BodyText"/>
        <w:spacing w:before="11"/>
        <w:rPr>
          <w:b/>
          <w:sz w:val="10"/>
        </w:rPr>
      </w:pPr>
    </w:p>
    <w:p>
      <w:pPr>
        <w:spacing w:before="101"/>
        <w:ind w:left="250" w:right="0" w:firstLine="0"/>
        <w:jc w:val="left"/>
        <w:rPr>
          <w:b/>
          <w:sz w:val="24"/>
        </w:rPr>
      </w:pPr>
      <w:r>
        <w:rPr>
          <w:b/>
          <w:color w:val="231F20"/>
          <w:sz w:val="24"/>
        </w:rPr>
        <w:t>Artículo 296.</w:t>
      </w:r>
    </w:p>
    <w:p>
      <w:pPr>
        <w:pStyle w:val="BodyText"/>
        <w:spacing w:before="8"/>
        <w:rPr>
          <w:b/>
          <w:sz w:val="20"/>
        </w:rPr>
      </w:pPr>
    </w:p>
    <w:p>
      <w:pPr>
        <w:pStyle w:val="ListParagraph"/>
        <w:numPr>
          <w:ilvl w:val="0"/>
          <w:numId w:val="212"/>
        </w:numPr>
        <w:tabs>
          <w:tab w:pos="931" w:val="left" w:leader="none"/>
        </w:tabs>
        <w:spacing w:line="232" w:lineRule="auto" w:before="0" w:after="0"/>
        <w:ind w:left="930" w:right="631" w:hanging="260"/>
        <w:jc w:val="both"/>
        <w:rPr>
          <w:sz w:val="22"/>
        </w:rPr>
      </w:pPr>
      <w:r>
        <w:rPr>
          <w:color w:val="231F20"/>
          <w:sz w:val="22"/>
        </w:rPr>
        <w:t>Con el objetivo de dotar a la sociedad mexicana de información cierta, opor- tuna, completa, plural e imparcial, que permita conocer el tratamiento que se dará a las precampañas y campañas electorales de las precandidaturas y can- didaturas a un cargo de elección </w:t>
      </w:r>
      <w:r>
        <w:rPr>
          <w:color w:val="231F20"/>
          <w:spacing w:val="-4"/>
          <w:sz w:val="22"/>
        </w:rPr>
        <w:t>popular, </w:t>
      </w:r>
      <w:r>
        <w:rPr>
          <w:color w:val="231F20"/>
          <w:sz w:val="22"/>
        </w:rPr>
        <w:t>y con la finalidad de contribuir al fortalecimiento de un voto informado y razonado, durante las precampañas y campañas de los Procesos Electorales Federales, </w:t>
      </w:r>
      <w:r>
        <w:rPr>
          <w:color w:val="231F20"/>
          <w:spacing w:val="-8"/>
          <w:sz w:val="22"/>
        </w:rPr>
        <w:t>y, </w:t>
      </w:r>
      <w:r>
        <w:rPr>
          <w:color w:val="231F20"/>
          <w:sz w:val="22"/>
        </w:rPr>
        <w:t>en su caso, de los Procesos Electorales Locales, se realizarán monitoreos de programas de radio y televi- sión que difundan</w:t>
      </w:r>
      <w:r>
        <w:rPr>
          <w:color w:val="231F20"/>
          <w:spacing w:val="-4"/>
          <w:sz w:val="22"/>
        </w:rPr>
        <w:t> </w:t>
      </w:r>
      <w:r>
        <w:rPr>
          <w:color w:val="231F20"/>
          <w:sz w:val="22"/>
        </w:rPr>
        <w:t>noticias.</w:t>
      </w:r>
    </w:p>
    <w:p>
      <w:pPr>
        <w:pStyle w:val="BodyText"/>
        <w:spacing w:before="11"/>
        <w:rPr>
          <w:sz w:val="20"/>
        </w:rPr>
      </w:pPr>
    </w:p>
    <w:p>
      <w:pPr>
        <w:pStyle w:val="ListParagraph"/>
        <w:numPr>
          <w:ilvl w:val="0"/>
          <w:numId w:val="212"/>
        </w:numPr>
        <w:tabs>
          <w:tab w:pos="931" w:val="left" w:leader="none"/>
        </w:tabs>
        <w:spacing w:line="232" w:lineRule="auto" w:before="1" w:after="0"/>
        <w:ind w:left="930" w:right="629" w:hanging="260"/>
        <w:jc w:val="both"/>
        <w:rPr>
          <w:sz w:val="22"/>
        </w:rPr>
      </w:pPr>
      <w:r>
        <w:rPr>
          <w:color w:val="231F20"/>
          <w:sz w:val="22"/>
        </w:rPr>
        <w:t>Es</w:t>
      </w:r>
      <w:r>
        <w:rPr>
          <w:color w:val="231F20"/>
          <w:spacing w:val="-15"/>
          <w:sz w:val="22"/>
        </w:rPr>
        <w:t> </w:t>
      </w:r>
      <w:r>
        <w:rPr>
          <w:color w:val="231F20"/>
          <w:sz w:val="22"/>
        </w:rPr>
        <w:t>responsabilidad</w:t>
      </w:r>
      <w:r>
        <w:rPr>
          <w:color w:val="231F20"/>
          <w:spacing w:val="-14"/>
          <w:sz w:val="22"/>
        </w:rPr>
        <w:t> </w:t>
      </w:r>
      <w:r>
        <w:rPr>
          <w:color w:val="231F20"/>
          <w:sz w:val="22"/>
        </w:rPr>
        <w:t>del</w:t>
      </w:r>
      <w:r>
        <w:rPr>
          <w:color w:val="231F20"/>
          <w:spacing w:val="-14"/>
          <w:sz w:val="22"/>
        </w:rPr>
        <w:t> </w:t>
      </w:r>
      <w:r>
        <w:rPr>
          <w:color w:val="231F20"/>
          <w:sz w:val="22"/>
        </w:rPr>
        <w:t>Instituto,</w:t>
      </w:r>
      <w:r>
        <w:rPr>
          <w:color w:val="231F20"/>
          <w:spacing w:val="-15"/>
          <w:sz w:val="22"/>
        </w:rPr>
        <w:t> </w:t>
      </w:r>
      <w:r>
        <w:rPr>
          <w:color w:val="231F20"/>
          <w:sz w:val="22"/>
        </w:rPr>
        <w:t>tratándose</w:t>
      </w:r>
      <w:r>
        <w:rPr>
          <w:color w:val="231F20"/>
          <w:spacing w:val="-15"/>
          <w:sz w:val="22"/>
        </w:rPr>
        <w:t> </w:t>
      </w:r>
      <w:r>
        <w:rPr>
          <w:color w:val="231F20"/>
          <w:sz w:val="22"/>
        </w:rPr>
        <w:t>de</w:t>
      </w:r>
      <w:r>
        <w:rPr>
          <w:color w:val="231F20"/>
          <w:spacing w:val="-14"/>
          <w:sz w:val="22"/>
        </w:rPr>
        <w:t> </w:t>
      </w:r>
      <w:r>
        <w:rPr>
          <w:color w:val="231F20"/>
          <w:sz w:val="22"/>
        </w:rPr>
        <w:t>procesos</w:t>
      </w:r>
      <w:r>
        <w:rPr>
          <w:color w:val="231F20"/>
          <w:spacing w:val="-15"/>
          <w:sz w:val="22"/>
        </w:rPr>
        <w:t> </w:t>
      </w:r>
      <w:r>
        <w:rPr>
          <w:color w:val="231F20"/>
          <w:sz w:val="22"/>
        </w:rPr>
        <w:t>electorales</w:t>
      </w:r>
      <w:r>
        <w:rPr>
          <w:color w:val="231F20"/>
          <w:spacing w:val="-14"/>
          <w:sz w:val="22"/>
        </w:rPr>
        <w:t> </w:t>
      </w:r>
      <w:r>
        <w:rPr>
          <w:color w:val="231F20"/>
          <w:sz w:val="22"/>
        </w:rPr>
        <w:t>federales</w:t>
      </w:r>
      <w:r>
        <w:rPr>
          <w:color w:val="231F20"/>
          <w:spacing w:val="-15"/>
          <w:sz w:val="22"/>
        </w:rPr>
        <w:t> </w:t>
      </w:r>
      <w:r>
        <w:rPr>
          <w:color w:val="231F20"/>
          <w:sz w:val="22"/>
        </w:rPr>
        <w:t>o de aquellos locales cuya organización le corresponda </w:t>
      </w:r>
      <w:r>
        <w:rPr>
          <w:color w:val="231F20"/>
          <w:spacing w:val="-3"/>
          <w:sz w:val="22"/>
        </w:rPr>
        <w:t>realizar, </w:t>
      </w:r>
      <w:r>
        <w:rPr>
          <w:color w:val="231F20"/>
          <w:sz w:val="22"/>
        </w:rPr>
        <w:t>y en su caso, de los</w:t>
      </w:r>
      <w:r>
        <w:rPr>
          <w:color w:val="231F20"/>
          <w:spacing w:val="-12"/>
          <w:sz w:val="22"/>
        </w:rPr>
        <w:t> </w:t>
      </w:r>
      <w:r>
        <w:rPr>
          <w:smallCaps/>
          <w:color w:val="231F20"/>
          <w:sz w:val="22"/>
        </w:rPr>
        <w:t>opl</w:t>
      </w:r>
      <w:r>
        <w:rPr>
          <w:smallCaps w:val="0"/>
          <w:color w:val="231F20"/>
          <w:sz w:val="22"/>
        </w:rPr>
        <w:t>,</w:t>
      </w:r>
      <w:r>
        <w:rPr>
          <w:smallCaps w:val="0"/>
          <w:color w:val="231F20"/>
          <w:spacing w:val="-12"/>
          <w:sz w:val="22"/>
        </w:rPr>
        <w:t> </w:t>
      </w:r>
      <w:r>
        <w:rPr>
          <w:smallCaps w:val="0"/>
          <w:color w:val="231F20"/>
          <w:sz w:val="22"/>
        </w:rPr>
        <w:t>cuyas</w:t>
      </w:r>
      <w:r>
        <w:rPr>
          <w:smallCaps w:val="0"/>
          <w:color w:val="231F20"/>
          <w:spacing w:val="-12"/>
          <w:sz w:val="22"/>
        </w:rPr>
        <w:t> </w:t>
      </w:r>
      <w:r>
        <w:rPr>
          <w:smallCaps w:val="0"/>
          <w:color w:val="231F20"/>
          <w:sz w:val="22"/>
        </w:rPr>
        <w:t>legislaciones</w:t>
      </w:r>
      <w:r>
        <w:rPr>
          <w:smallCaps w:val="0"/>
          <w:color w:val="231F20"/>
          <w:spacing w:val="-12"/>
          <w:sz w:val="22"/>
        </w:rPr>
        <w:t> </w:t>
      </w:r>
      <w:r>
        <w:rPr>
          <w:smallCaps w:val="0"/>
          <w:color w:val="231F20"/>
          <w:sz w:val="22"/>
        </w:rPr>
        <w:t>electorales</w:t>
      </w:r>
      <w:r>
        <w:rPr>
          <w:smallCaps w:val="0"/>
          <w:color w:val="231F20"/>
          <w:spacing w:val="-12"/>
          <w:sz w:val="22"/>
        </w:rPr>
        <w:t> </w:t>
      </w:r>
      <w:r>
        <w:rPr>
          <w:smallCaps w:val="0"/>
          <w:color w:val="231F20"/>
          <w:sz w:val="22"/>
        </w:rPr>
        <w:t>así</w:t>
      </w:r>
      <w:r>
        <w:rPr>
          <w:smallCaps w:val="0"/>
          <w:color w:val="231F20"/>
          <w:spacing w:val="-12"/>
          <w:sz w:val="22"/>
        </w:rPr>
        <w:t> </w:t>
      </w:r>
      <w:r>
        <w:rPr>
          <w:smallCaps w:val="0"/>
          <w:color w:val="231F20"/>
          <w:sz w:val="22"/>
        </w:rPr>
        <w:t>lo</w:t>
      </w:r>
      <w:r>
        <w:rPr>
          <w:smallCaps w:val="0"/>
          <w:color w:val="231F20"/>
          <w:spacing w:val="-12"/>
          <w:sz w:val="22"/>
        </w:rPr>
        <w:t> </w:t>
      </w:r>
      <w:r>
        <w:rPr>
          <w:smallCaps w:val="0"/>
          <w:color w:val="231F20"/>
          <w:sz w:val="22"/>
        </w:rPr>
        <w:t>dispongan,</w:t>
      </w:r>
      <w:r>
        <w:rPr>
          <w:smallCaps w:val="0"/>
          <w:color w:val="231F20"/>
          <w:spacing w:val="-12"/>
          <w:sz w:val="22"/>
        </w:rPr>
        <w:t> </w:t>
      </w:r>
      <w:r>
        <w:rPr>
          <w:smallCaps w:val="0"/>
          <w:color w:val="231F20"/>
          <w:sz w:val="22"/>
        </w:rPr>
        <w:t>llevar</w:t>
      </w:r>
      <w:r>
        <w:rPr>
          <w:smallCaps w:val="0"/>
          <w:color w:val="231F20"/>
          <w:spacing w:val="-12"/>
          <w:sz w:val="22"/>
        </w:rPr>
        <w:t> </w:t>
      </w:r>
      <w:r>
        <w:rPr>
          <w:smallCaps w:val="0"/>
          <w:color w:val="231F20"/>
          <w:sz w:val="22"/>
        </w:rPr>
        <w:t>a</w:t>
      </w:r>
      <w:r>
        <w:rPr>
          <w:smallCaps w:val="0"/>
          <w:color w:val="231F20"/>
          <w:spacing w:val="-12"/>
          <w:sz w:val="22"/>
        </w:rPr>
        <w:t> </w:t>
      </w:r>
      <w:r>
        <w:rPr>
          <w:smallCaps w:val="0"/>
          <w:color w:val="231F20"/>
          <w:sz w:val="22"/>
        </w:rPr>
        <w:t>cabo</w:t>
      </w:r>
      <w:r>
        <w:rPr>
          <w:smallCaps w:val="0"/>
          <w:color w:val="231F20"/>
          <w:spacing w:val="-12"/>
          <w:sz w:val="22"/>
        </w:rPr>
        <w:t> </w:t>
      </w:r>
      <w:r>
        <w:rPr>
          <w:smallCaps w:val="0"/>
          <w:color w:val="231F20"/>
          <w:sz w:val="22"/>
        </w:rPr>
        <w:t>el</w:t>
      </w:r>
      <w:r>
        <w:rPr>
          <w:smallCaps w:val="0"/>
          <w:color w:val="231F20"/>
          <w:spacing w:val="-12"/>
          <w:sz w:val="22"/>
        </w:rPr>
        <w:t> </w:t>
      </w:r>
      <w:r>
        <w:rPr>
          <w:smallCaps w:val="0"/>
          <w:color w:val="231F20"/>
          <w:sz w:val="22"/>
        </w:rPr>
        <w:t>monito- reo</w:t>
      </w:r>
      <w:r>
        <w:rPr>
          <w:smallCaps w:val="0"/>
          <w:color w:val="231F20"/>
          <w:spacing w:val="-9"/>
          <w:sz w:val="22"/>
        </w:rPr>
        <w:t> </w:t>
      </w:r>
      <w:r>
        <w:rPr>
          <w:smallCaps w:val="0"/>
          <w:color w:val="231F20"/>
          <w:sz w:val="22"/>
        </w:rPr>
        <w:t>de</w:t>
      </w:r>
      <w:r>
        <w:rPr>
          <w:smallCaps w:val="0"/>
          <w:color w:val="231F20"/>
          <w:spacing w:val="-8"/>
          <w:sz w:val="22"/>
        </w:rPr>
        <w:t> </w:t>
      </w:r>
      <w:r>
        <w:rPr>
          <w:smallCaps w:val="0"/>
          <w:color w:val="231F20"/>
          <w:sz w:val="22"/>
        </w:rPr>
        <w:t>los</w:t>
      </w:r>
      <w:r>
        <w:rPr>
          <w:smallCaps w:val="0"/>
          <w:color w:val="231F20"/>
          <w:spacing w:val="-8"/>
          <w:sz w:val="22"/>
        </w:rPr>
        <w:t> </w:t>
      </w:r>
      <w:r>
        <w:rPr>
          <w:smallCaps w:val="0"/>
          <w:color w:val="231F20"/>
          <w:sz w:val="22"/>
        </w:rPr>
        <w:t>programas</w:t>
      </w:r>
      <w:r>
        <w:rPr>
          <w:smallCaps w:val="0"/>
          <w:color w:val="231F20"/>
          <w:spacing w:val="-8"/>
          <w:sz w:val="22"/>
        </w:rPr>
        <w:t> </w:t>
      </w:r>
      <w:r>
        <w:rPr>
          <w:smallCaps w:val="0"/>
          <w:color w:val="231F20"/>
          <w:sz w:val="22"/>
        </w:rPr>
        <w:t>de</w:t>
      </w:r>
      <w:r>
        <w:rPr>
          <w:smallCaps w:val="0"/>
          <w:color w:val="231F20"/>
          <w:spacing w:val="-8"/>
          <w:sz w:val="22"/>
        </w:rPr>
        <w:t> </w:t>
      </w:r>
      <w:r>
        <w:rPr>
          <w:smallCaps w:val="0"/>
          <w:color w:val="231F20"/>
          <w:sz w:val="22"/>
        </w:rPr>
        <w:t>radio</w:t>
      </w:r>
      <w:r>
        <w:rPr>
          <w:smallCaps w:val="0"/>
          <w:color w:val="231F20"/>
          <w:spacing w:val="-8"/>
          <w:sz w:val="22"/>
        </w:rPr>
        <w:t> </w:t>
      </w:r>
      <w:r>
        <w:rPr>
          <w:smallCaps w:val="0"/>
          <w:color w:val="231F20"/>
          <w:sz w:val="22"/>
        </w:rPr>
        <w:t>y</w:t>
      </w:r>
      <w:r>
        <w:rPr>
          <w:smallCaps w:val="0"/>
          <w:color w:val="231F20"/>
          <w:spacing w:val="-8"/>
          <w:sz w:val="22"/>
        </w:rPr>
        <w:t> </w:t>
      </w:r>
      <w:r>
        <w:rPr>
          <w:smallCaps w:val="0"/>
          <w:color w:val="231F20"/>
          <w:sz w:val="22"/>
        </w:rPr>
        <w:t>televisión</w:t>
      </w:r>
      <w:r>
        <w:rPr>
          <w:smallCaps w:val="0"/>
          <w:color w:val="231F20"/>
          <w:spacing w:val="-7"/>
          <w:sz w:val="22"/>
        </w:rPr>
        <w:t> </w:t>
      </w:r>
      <w:r>
        <w:rPr>
          <w:smallCaps w:val="0"/>
          <w:color w:val="231F20"/>
          <w:sz w:val="22"/>
        </w:rPr>
        <w:t>que</w:t>
      </w:r>
      <w:r>
        <w:rPr>
          <w:smallCaps w:val="0"/>
          <w:color w:val="231F20"/>
          <w:spacing w:val="-8"/>
          <w:sz w:val="22"/>
        </w:rPr>
        <w:t> </w:t>
      </w:r>
      <w:r>
        <w:rPr>
          <w:smallCaps w:val="0"/>
          <w:color w:val="231F20"/>
          <w:sz w:val="22"/>
        </w:rPr>
        <w:t>difunden</w:t>
      </w:r>
      <w:r>
        <w:rPr>
          <w:smallCaps w:val="0"/>
          <w:color w:val="231F20"/>
          <w:spacing w:val="-8"/>
          <w:sz w:val="22"/>
        </w:rPr>
        <w:t> </w:t>
      </w:r>
      <w:r>
        <w:rPr>
          <w:smallCaps w:val="0"/>
          <w:color w:val="231F20"/>
          <w:sz w:val="22"/>
        </w:rPr>
        <w:t>noticias</w:t>
      </w:r>
      <w:r>
        <w:rPr>
          <w:smallCaps w:val="0"/>
          <w:color w:val="231F20"/>
          <w:spacing w:val="-8"/>
          <w:sz w:val="22"/>
        </w:rPr>
        <w:t> </w:t>
      </w:r>
      <w:r>
        <w:rPr>
          <w:smallCaps w:val="0"/>
          <w:color w:val="231F20"/>
          <w:sz w:val="22"/>
        </w:rPr>
        <w:t>en</w:t>
      </w:r>
      <w:r>
        <w:rPr>
          <w:smallCaps w:val="0"/>
          <w:color w:val="231F20"/>
          <w:spacing w:val="-8"/>
          <w:sz w:val="22"/>
        </w:rPr>
        <w:t> </w:t>
      </w:r>
      <w:r>
        <w:rPr>
          <w:smallCaps w:val="0"/>
          <w:color w:val="231F20"/>
          <w:sz w:val="22"/>
        </w:rPr>
        <w:t>un</w:t>
      </w:r>
      <w:r>
        <w:rPr>
          <w:smallCaps w:val="0"/>
          <w:color w:val="231F20"/>
          <w:spacing w:val="-8"/>
          <w:sz w:val="22"/>
        </w:rPr>
        <w:t> </w:t>
      </w:r>
      <w:r>
        <w:rPr>
          <w:smallCaps w:val="0"/>
          <w:color w:val="231F20"/>
          <w:sz w:val="22"/>
        </w:rPr>
        <w:t>proceso electoral, acorde a las respectivas atribuciones previstas para cada autoridad en la</w:t>
      </w:r>
      <w:r>
        <w:rPr>
          <w:smallCaps w:val="0"/>
          <w:color w:val="231F20"/>
          <w:spacing w:val="-2"/>
          <w:sz w:val="22"/>
        </w:rPr>
        <w:t> </w:t>
      </w:r>
      <w:r>
        <w:rPr>
          <w:smallCaps w:val="0"/>
          <w:color w:val="231F20"/>
          <w:sz w:val="22"/>
        </w:rPr>
        <w:t>legislación.</w:t>
      </w:r>
    </w:p>
    <w:p>
      <w:pPr>
        <w:pStyle w:val="Heading2"/>
        <w:spacing w:before="231"/>
      </w:pPr>
      <w:r>
        <w:rPr>
          <w:color w:val="231F20"/>
        </w:rPr>
        <w:t>Artículo 297.</w:t>
      </w:r>
    </w:p>
    <w:p>
      <w:pPr>
        <w:pStyle w:val="BodyText"/>
        <w:spacing w:before="8"/>
        <w:rPr>
          <w:b/>
          <w:sz w:val="20"/>
        </w:rPr>
      </w:pPr>
    </w:p>
    <w:p>
      <w:pPr>
        <w:pStyle w:val="ListParagraph"/>
        <w:numPr>
          <w:ilvl w:val="0"/>
          <w:numId w:val="213"/>
        </w:numPr>
        <w:tabs>
          <w:tab w:pos="931" w:val="left" w:leader="none"/>
        </w:tabs>
        <w:spacing w:line="232" w:lineRule="auto" w:before="1" w:after="0"/>
        <w:ind w:left="930" w:right="631" w:hanging="260"/>
        <w:jc w:val="both"/>
        <w:rPr>
          <w:sz w:val="22"/>
        </w:rPr>
      </w:pPr>
      <w:r>
        <w:rPr>
          <w:color w:val="231F20"/>
          <w:sz w:val="22"/>
        </w:rPr>
        <w:t>Los </w:t>
      </w:r>
      <w:r>
        <w:rPr>
          <w:smallCaps/>
          <w:color w:val="231F20"/>
          <w:sz w:val="22"/>
        </w:rPr>
        <w:t>opl</w:t>
      </w:r>
      <w:r>
        <w:rPr>
          <w:smallCaps w:val="0"/>
          <w:color w:val="231F20"/>
          <w:sz w:val="22"/>
        </w:rPr>
        <w:t>, en lo que no contravenga a lo dispuesto en sus legislaciones locales, deberán observar las normas contenidas en la legislación federal, el presente Reglamento</w:t>
      </w:r>
      <w:r>
        <w:rPr>
          <w:smallCaps w:val="0"/>
          <w:color w:val="231F20"/>
          <w:spacing w:val="10"/>
          <w:sz w:val="22"/>
        </w:rPr>
        <w:t> </w:t>
      </w:r>
      <w:r>
        <w:rPr>
          <w:smallCaps w:val="0"/>
          <w:color w:val="231F20"/>
          <w:sz w:val="22"/>
        </w:rPr>
        <w:t>y</w:t>
      </w:r>
      <w:r>
        <w:rPr>
          <w:smallCaps w:val="0"/>
          <w:color w:val="231F20"/>
          <w:spacing w:val="12"/>
          <w:sz w:val="22"/>
        </w:rPr>
        <w:t> </w:t>
      </w:r>
      <w:r>
        <w:rPr>
          <w:smallCaps w:val="0"/>
          <w:color w:val="231F20"/>
          <w:sz w:val="22"/>
        </w:rPr>
        <w:t>los</w:t>
      </w:r>
      <w:r>
        <w:rPr>
          <w:smallCaps w:val="0"/>
          <w:color w:val="231F20"/>
          <w:spacing w:val="11"/>
          <w:sz w:val="22"/>
        </w:rPr>
        <w:t> </w:t>
      </w:r>
      <w:r>
        <w:rPr>
          <w:smallCaps w:val="0"/>
          <w:color w:val="231F20"/>
          <w:sz w:val="22"/>
        </w:rPr>
        <w:t>acuerdos</w:t>
      </w:r>
      <w:r>
        <w:rPr>
          <w:smallCaps w:val="0"/>
          <w:color w:val="231F20"/>
          <w:spacing w:val="11"/>
          <w:sz w:val="22"/>
        </w:rPr>
        <w:t> </w:t>
      </w:r>
      <w:r>
        <w:rPr>
          <w:smallCaps w:val="0"/>
          <w:color w:val="231F20"/>
          <w:sz w:val="22"/>
        </w:rPr>
        <w:t>que</w:t>
      </w:r>
      <w:r>
        <w:rPr>
          <w:smallCaps w:val="0"/>
          <w:color w:val="231F20"/>
          <w:spacing w:val="11"/>
          <w:sz w:val="22"/>
        </w:rPr>
        <w:t> </w:t>
      </w:r>
      <w:r>
        <w:rPr>
          <w:smallCaps w:val="0"/>
          <w:color w:val="231F20"/>
          <w:sz w:val="22"/>
        </w:rPr>
        <w:t>emita</w:t>
      </w:r>
      <w:r>
        <w:rPr>
          <w:smallCaps w:val="0"/>
          <w:color w:val="231F20"/>
          <w:spacing w:val="11"/>
          <w:sz w:val="22"/>
        </w:rPr>
        <w:t> </w:t>
      </w:r>
      <w:r>
        <w:rPr>
          <w:smallCaps w:val="0"/>
          <w:color w:val="231F20"/>
          <w:sz w:val="22"/>
        </w:rPr>
        <w:t>el</w:t>
      </w:r>
      <w:r>
        <w:rPr>
          <w:smallCaps w:val="0"/>
          <w:color w:val="231F20"/>
          <w:spacing w:val="12"/>
          <w:sz w:val="22"/>
        </w:rPr>
        <w:t> </w:t>
      </w:r>
      <w:r>
        <w:rPr>
          <w:smallCaps w:val="0"/>
          <w:color w:val="231F20"/>
          <w:sz w:val="22"/>
        </w:rPr>
        <w:t>Consejo</w:t>
      </w:r>
      <w:r>
        <w:rPr>
          <w:smallCaps w:val="0"/>
          <w:color w:val="231F20"/>
          <w:spacing w:val="12"/>
          <w:sz w:val="22"/>
        </w:rPr>
        <w:t> </w:t>
      </w:r>
      <w:r>
        <w:rPr>
          <w:smallCaps w:val="0"/>
          <w:color w:val="231F20"/>
          <w:sz w:val="22"/>
        </w:rPr>
        <w:t>General,</w:t>
      </w:r>
      <w:r>
        <w:rPr>
          <w:smallCaps w:val="0"/>
          <w:color w:val="231F20"/>
          <w:spacing w:val="11"/>
          <w:sz w:val="22"/>
        </w:rPr>
        <w:t> </w:t>
      </w:r>
      <w:r>
        <w:rPr>
          <w:smallCaps w:val="0"/>
          <w:color w:val="231F20"/>
          <w:sz w:val="22"/>
        </w:rPr>
        <w:t>relativas</w:t>
      </w:r>
      <w:r>
        <w:rPr>
          <w:smallCaps w:val="0"/>
          <w:color w:val="231F20"/>
          <w:spacing w:val="12"/>
          <w:sz w:val="22"/>
        </w:rPr>
        <w:t> </w:t>
      </w:r>
      <w:r>
        <w:rPr>
          <w:smallCaps w:val="0"/>
          <w:color w:val="231F20"/>
          <w:sz w:val="22"/>
        </w:rPr>
        <w:t>a</w:t>
      </w:r>
      <w:r>
        <w:rPr>
          <w:smallCaps w:val="0"/>
          <w:color w:val="231F20"/>
          <w:spacing w:val="11"/>
          <w:sz w:val="22"/>
        </w:rPr>
        <w:t> </w:t>
      </w:r>
      <w:r>
        <w:rPr>
          <w:smallCaps w:val="0"/>
          <w:color w:val="231F20"/>
          <w:sz w:val="22"/>
        </w:rPr>
        <w:t>la</w:t>
      </w:r>
      <w:r>
        <w:rPr>
          <w:smallCaps w:val="0"/>
          <w:color w:val="231F20"/>
          <w:spacing w:val="11"/>
          <w:sz w:val="22"/>
        </w:rPr>
        <w:t> </w:t>
      </w:r>
      <w:r>
        <w:rPr>
          <w:smallCaps w:val="0"/>
          <w:color w:val="231F20"/>
          <w:sz w:val="22"/>
        </w:rPr>
        <w:t>reali-</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1213" w:right="262"/>
      </w:pPr>
      <w:r>
        <w:rPr>
          <w:color w:val="231F20"/>
        </w:rPr>
        <w:t>zación de los monitoreos de los programas de radio y televisión que difunden noticias en un proceso electoral.</w:t>
      </w:r>
    </w:p>
    <w:p>
      <w:pPr>
        <w:pStyle w:val="Heading2"/>
        <w:spacing w:before="233"/>
        <w:ind w:left="533"/>
      </w:pPr>
      <w:r>
        <w:rPr>
          <w:color w:val="231F20"/>
        </w:rPr>
        <w:t>Artículo 298.</w:t>
      </w:r>
    </w:p>
    <w:p>
      <w:pPr>
        <w:pStyle w:val="BodyText"/>
        <w:spacing w:before="8"/>
        <w:rPr>
          <w:b/>
          <w:sz w:val="20"/>
        </w:rPr>
      </w:pPr>
    </w:p>
    <w:p>
      <w:pPr>
        <w:pStyle w:val="ListParagraph"/>
        <w:numPr>
          <w:ilvl w:val="1"/>
          <w:numId w:val="213"/>
        </w:numPr>
        <w:tabs>
          <w:tab w:pos="1214" w:val="left" w:leader="none"/>
        </w:tabs>
        <w:spacing w:line="232" w:lineRule="auto" w:before="1" w:after="0"/>
        <w:ind w:left="1213" w:right="347" w:hanging="260"/>
        <w:jc w:val="left"/>
        <w:rPr>
          <w:sz w:val="22"/>
        </w:rPr>
      </w:pPr>
      <w:r>
        <w:rPr>
          <w:color w:val="231F20"/>
          <w:spacing w:val="-3"/>
          <w:sz w:val="22"/>
        </w:rPr>
        <w:t>Para </w:t>
      </w:r>
      <w:r>
        <w:rPr>
          <w:color w:val="231F20"/>
          <w:sz w:val="22"/>
        </w:rPr>
        <w:t>efectos de realizar el monitoreo de programas de radio y televisión que difundan noticias, se deberá observar lo</w:t>
      </w:r>
      <w:r>
        <w:rPr>
          <w:color w:val="231F20"/>
          <w:spacing w:val="-11"/>
          <w:sz w:val="22"/>
        </w:rPr>
        <w:t> </w:t>
      </w:r>
      <w:r>
        <w:rPr>
          <w:color w:val="231F20"/>
          <w:sz w:val="22"/>
        </w:rPr>
        <w:t>siguiente:</w:t>
      </w:r>
    </w:p>
    <w:p>
      <w:pPr>
        <w:pStyle w:val="BodyText"/>
        <w:spacing w:before="11"/>
        <w:rPr>
          <w:sz w:val="20"/>
        </w:rPr>
      </w:pPr>
    </w:p>
    <w:p>
      <w:pPr>
        <w:pStyle w:val="ListParagraph"/>
        <w:numPr>
          <w:ilvl w:val="2"/>
          <w:numId w:val="213"/>
        </w:numPr>
        <w:tabs>
          <w:tab w:pos="1534" w:val="left" w:leader="none"/>
        </w:tabs>
        <w:spacing w:line="235" w:lineRule="auto" w:before="0" w:after="0"/>
        <w:ind w:left="1533" w:right="348" w:hanging="220"/>
        <w:jc w:val="both"/>
        <w:rPr>
          <w:sz w:val="20"/>
        </w:rPr>
      </w:pPr>
      <w:r>
        <w:rPr>
          <w:color w:val="231F20"/>
          <w:sz w:val="20"/>
        </w:rPr>
        <w:t>El Instituto o, en su caso, el </w:t>
      </w:r>
      <w:r>
        <w:rPr>
          <w:smallCaps/>
          <w:color w:val="231F20"/>
          <w:sz w:val="20"/>
        </w:rPr>
        <w:t>opl</w:t>
      </w:r>
      <w:r>
        <w:rPr>
          <w:smallCaps w:val="0"/>
          <w:color w:val="231F20"/>
          <w:sz w:val="20"/>
        </w:rPr>
        <w:t> que corresponda, aprobarán con al menos cua- renta y cinco días de anticipación al inicio de las precampañas, la metodología aplicable al monitoreo de noticias para precampañas y</w:t>
      </w:r>
      <w:r>
        <w:rPr>
          <w:smallCaps w:val="0"/>
          <w:color w:val="231F20"/>
          <w:spacing w:val="4"/>
          <w:sz w:val="20"/>
        </w:rPr>
        <w:t> </w:t>
      </w:r>
      <w:r>
        <w:rPr>
          <w:smallCaps w:val="0"/>
          <w:color w:val="231F20"/>
          <w:sz w:val="20"/>
        </w:rPr>
        <w:t>campañas.</w:t>
      </w:r>
    </w:p>
    <w:p>
      <w:pPr>
        <w:pStyle w:val="ListParagraph"/>
        <w:numPr>
          <w:ilvl w:val="2"/>
          <w:numId w:val="213"/>
        </w:numPr>
        <w:tabs>
          <w:tab w:pos="1534" w:val="left" w:leader="none"/>
        </w:tabs>
        <w:spacing w:line="235" w:lineRule="auto" w:before="2" w:after="0"/>
        <w:ind w:left="1533" w:right="348" w:hanging="220"/>
        <w:jc w:val="both"/>
        <w:rPr>
          <w:sz w:val="20"/>
        </w:rPr>
      </w:pPr>
      <w:r>
        <w:rPr>
          <w:color w:val="231F20"/>
          <w:sz w:val="20"/>
        </w:rPr>
        <w:t>Al menos veinte días de anticipación al inicio de las precampañas, el Instituto </w:t>
      </w:r>
      <w:r>
        <w:rPr>
          <w:color w:val="231F20"/>
          <w:spacing w:val="-7"/>
          <w:sz w:val="20"/>
        </w:rPr>
        <w:t>y, </w:t>
      </w:r>
      <w:r>
        <w:rPr>
          <w:color w:val="231F20"/>
          <w:sz w:val="20"/>
        </w:rPr>
        <w:t>en su caso, el </w:t>
      </w:r>
      <w:r>
        <w:rPr>
          <w:smallCaps/>
          <w:color w:val="231F20"/>
          <w:sz w:val="20"/>
        </w:rPr>
        <w:t>opl</w:t>
      </w:r>
      <w:r>
        <w:rPr>
          <w:smallCaps w:val="0"/>
          <w:color w:val="231F20"/>
          <w:sz w:val="20"/>
        </w:rPr>
        <w:t> que corresponda, acorde a las atribuciones previstas para cada autoridad en las legislaciones respectivas, aprobarán el catálogo de programas  de radio y televisión que difundan noticias, a los que se aplicará el monitoreo. Dicho catálogo deberá tener como sustento para su elaboración, un análisis de audiencias.</w:t>
      </w:r>
    </w:p>
    <w:p>
      <w:pPr>
        <w:pStyle w:val="ListParagraph"/>
        <w:numPr>
          <w:ilvl w:val="2"/>
          <w:numId w:val="213"/>
        </w:numPr>
        <w:tabs>
          <w:tab w:pos="1534" w:val="left" w:leader="none"/>
        </w:tabs>
        <w:spacing w:line="235" w:lineRule="auto" w:before="5" w:after="0"/>
        <w:ind w:left="1533" w:right="346" w:hanging="200"/>
        <w:jc w:val="both"/>
        <w:rPr>
          <w:sz w:val="20"/>
        </w:rPr>
      </w:pPr>
      <w:r>
        <w:rPr>
          <w:color w:val="231F20"/>
          <w:sz w:val="20"/>
        </w:rPr>
        <w:t>El Instituto o, en su caso, el </w:t>
      </w:r>
      <w:r>
        <w:rPr>
          <w:smallCaps/>
          <w:color w:val="231F20"/>
          <w:sz w:val="20"/>
        </w:rPr>
        <w:t>opl</w:t>
      </w:r>
      <w:r>
        <w:rPr>
          <w:smallCaps w:val="0"/>
          <w:color w:val="231F20"/>
          <w:sz w:val="20"/>
        </w:rPr>
        <w:t> correspondiente, podrán contratar la realización de los monitoreos a personas morales que demuestren experiencia en dicha </w:t>
      </w:r>
      <w:r>
        <w:rPr>
          <w:smallCaps w:val="0"/>
          <w:color w:val="231F20"/>
          <w:spacing w:val="2"/>
          <w:sz w:val="20"/>
        </w:rPr>
        <w:t>ac- </w:t>
      </w:r>
      <w:r>
        <w:rPr>
          <w:smallCaps w:val="0"/>
          <w:color w:val="231F20"/>
          <w:sz w:val="20"/>
        </w:rPr>
        <w:t>tividad o similares, o a instituciones de educación superior, para lo cual emitirán la convocatoria respectiva, con las especificaciones técnicas para el análisis y rea- lización de los</w:t>
      </w:r>
      <w:r>
        <w:rPr>
          <w:smallCaps w:val="0"/>
          <w:color w:val="231F20"/>
          <w:spacing w:val="13"/>
          <w:sz w:val="20"/>
        </w:rPr>
        <w:t> </w:t>
      </w:r>
      <w:r>
        <w:rPr>
          <w:smallCaps w:val="0"/>
          <w:color w:val="231F20"/>
          <w:sz w:val="20"/>
        </w:rPr>
        <w:t>monitoreos.</w:t>
      </w:r>
    </w:p>
    <w:p>
      <w:pPr>
        <w:pStyle w:val="ListParagraph"/>
        <w:numPr>
          <w:ilvl w:val="2"/>
          <w:numId w:val="213"/>
        </w:numPr>
        <w:tabs>
          <w:tab w:pos="1534" w:val="left" w:leader="none"/>
        </w:tabs>
        <w:spacing w:line="235" w:lineRule="auto" w:before="3" w:after="0"/>
        <w:ind w:left="1533" w:right="347" w:hanging="220"/>
        <w:jc w:val="both"/>
        <w:rPr>
          <w:sz w:val="20"/>
        </w:rPr>
      </w:pPr>
      <w:r>
        <w:rPr>
          <w:color w:val="231F20"/>
          <w:sz w:val="20"/>
        </w:rPr>
        <w:t>Los </w:t>
      </w:r>
      <w:r>
        <w:rPr>
          <w:smallCaps/>
          <w:color w:val="231F20"/>
          <w:sz w:val="20"/>
        </w:rPr>
        <w:t>opl</w:t>
      </w:r>
      <w:r>
        <w:rPr>
          <w:smallCaps w:val="0"/>
          <w:color w:val="231F20"/>
          <w:sz w:val="20"/>
        </w:rPr>
        <w:t>, a través de la </w:t>
      </w:r>
      <w:r>
        <w:rPr>
          <w:smallCaps/>
          <w:color w:val="231F20"/>
          <w:sz w:val="20"/>
        </w:rPr>
        <w:t>utvopl</w:t>
      </w:r>
      <w:r>
        <w:rPr>
          <w:smallCaps w:val="0"/>
          <w:color w:val="231F20"/>
          <w:sz w:val="20"/>
        </w:rPr>
        <w:t>, deberán informar al Instituto las determinaciones que se adopten sobre lo relativo a llevar a cabo monitoreos de programas de radio y televisión que difundan noticias, dentro de los cinco días siguientes a su aprobación.</w:t>
      </w:r>
    </w:p>
    <w:p>
      <w:pPr>
        <w:pStyle w:val="ListParagraph"/>
        <w:numPr>
          <w:ilvl w:val="2"/>
          <w:numId w:val="213"/>
        </w:numPr>
        <w:tabs>
          <w:tab w:pos="1534" w:val="left" w:leader="none"/>
        </w:tabs>
        <w:spacing w:line="235" w:lineRule="auto" w:before="3" w:after="0"/>
        <w:ind w:left="1533" w:right="347" w:hanging="220"/>
        <w:jc w:val="both"/>
        <w:rPr>
          <w:sz w:val="20"/>
        </w:rPr>
      </w:pPr>
      <w:r>
        <w:rPr>
          <w:color w:val="231F20"/>
          <w:sz w:val="20"/>
        </w:rPr>
        <w:t>Para cada una de las actividades citadas en el presente artículo, se podrá tomar como referencia lo aprobado por el Instituto en el proceso electoral federal </w:t>
      </w:r>
      <w:r>
        <w:rPr>
          <w:color w:val="231F20"/>
          <w:spacing w:val="2"/>
          <w:sz w:val="20"/>
        </w:rPr>
        <w:t>in- </w:t>
      </w:r>
      <w:r>
        <w:rPr>
          <w:color w:val="231F20"/>
          <w:sz w:val="20"/>
        </w:rPr>
        <w:t>mediato</w:t>
      </w:r>
      <w:r>
        <w:rPr>
          <w:color w:val="231F20"/>
          <w:spacing w:val="4"/>
          <w:sz w:val="20"/>
        </w:rPr>
        <w:t> </w:t>
      </w:r>
      <w:r>
        <w:rPr>
          <w:color w:val="231F20"/>
          <w:sz w:val="20"/>
        </w:rPr>
        <w:t>anterior.</w:t>
      </w:r>
    </w:p>
    <w:p>
      <w:pPr>
        <w:pStyle w:val="BodyText"/>
        <w:spacing w:before="9"/>
        <w:rPr>
          <w:sz w:val="19"/>
        </w:rPr>
      </w:pPr>
    </w:p>
    <w:p>
      <w:pPr>
        <w:pStyle w:val="Heading2"/>
        <w:ind w:left="533"/>
      </w:pPr>
      <w:r>
        <w:rPr>
          <w:color w:val="231F20"/>
        </w:rPr>
        <w:t>Artículo 299.</w:t>
      </w:r>
    </w:p>
    <w:p>
      <w:pPr>
        <w:pStyle w:val="BodyText"/>
        <w:spacing w:before="8"/>
        <w:rPr>
          <w:b/>
          <w:sz w:val="20"/>
        </w:rPr>
      </w:pPr>
    </w:p>
    <w:p>
      <w:pPr>
        <w:pStyle w:val="ListParagraph"/>
        <w:numPr>
          <w:ilvl w:val="0"/>
          <w:numId w:val="214"/>
        </w:numPr>
        <w:tabs>
          <w:tab w:pos="1214" w:val="left" w:leader="none"/>
        </w:tabs>
        <w:spacing w:line="232" w:lineRule="auto" w:before="0" w:after="0"/>
        <w:ind w:left="1213" w:right="348" w:hanging="260"/>
        <w:jc w:val="left"/>
        <w:rPr>
          <w:sz w:val="22"/>
        </w:rPr>
      </w:pPr>
      <w:r>
        <w:rPr>
          <w:color w:val="231F20"/>
          <w:sz w:val="22"/>
        </w:rPr>
        <w:t>Entre los objetivos específicos de la metodología referida, deberán contem- plarse, al menos, los</w:t>
      </w:r>
      <w:r>
        <w:rPr>
          <w:color w:val="231F20"/>
          <w:spacing w:val="-4"/>
          <w:sz w:val="22"/>
        </w:rPr>
        <w:t> </w:t>
      </w:r>
      <w:r>
        <w:rPr>
          <w:color w:val="231F20"/>
          <w:sz w:val="22"/>
        </w:rPr>
        <w:t>siguientes:</w:t>
      </w:r>
    </w:p>
    <w:p>
      <w:pPr>
        <w:pStyle w:val="BodyText"/>
        <w:spacing w:before="3"/>
      </w:pPr>
    </w:p>
    <w:p>
      <w:pPr>
        <w:pStyle w:val="ListParagraph"/>
        <w:numPr>
          <w:ilvl w:val="1"/>
          <w:numId w:val="214"/>
        </w:numPr>
        <w:tabs>
          <w:tab w:pos="1534" w:val="left" w:leader="none"/>
        </w:tabs>
        <w:spacing w:line="254" w:lineRule="auto" w:before="0" w:after="0"/>
        <w:ind w:left="1533" w:right="348" w:hanging="220"/>
        <w:jc w:val="both"/>
        <w:rPr>
          <w:sz w:val="20"/>
        </w:rPr>
      </w:pPr>
      <w:r>
        <w:rPr>
          <w:color w:val="231F20"/>
          <w:sz w:val="20"/>
        </w:rPr>
        <w:t>Monitorear</w:t>
      </w:r>
      <w:r>
        <w:rPr>
          <w:color w:val="231F20"/>
          <w:spacing w:val="-12"/>
          <w:sz w:val="20"/>
        </w:rPr>
        <w:t> </w:t>
      </w:r>
      <w:r>
        <w:rPr>
          <w:color w:val="231F20"/>
          <w:sz w:val="20"/>
        </w:rPr>
        <w:t>los</w:t>
      </w:r>
      <w:r>
        <w:rPr>
          <w:color w:val="231F20"/>
          <w:spacing w:val="-12"/>
          <w:sz w:val="20"/>
        </w:rPr>
        <w:t> </w:t>
      </w:r>
      <w:r>
        <w:rPr>
          <w:color w:val="231F20"/>
          <w:sz w:val="20"/>
        </w:rPr>
        <w:t>programas</w:t>
      </w:r>
      <w:r>
        <w:rPr>
          <w:color w:val="231F20"/>
          <w:spacing w:val="-12"/>
          <w:sz w:val="20"/>
        </w:rPr>
        <w:t> </w:t>
      </w:r>
      <w:r>
        <w:rPr>
          <w:color w:val="231F20"/>
          <w:sz w:val="20"/>
        </w:rPr>
        <w:t>de</w:t>
      </w:r>
      <w:r>
        <w:rPr>
          <w:color w:val="231F20"/>
          <w:spacing w:val="-12"/>
          <w:sz w:val="20"/>
        </w:rPr>
        <w:t> </w:t>
      </w:r>
      <w:r>
        <w:rPr>
          <w:color w:val="231F20"/>
          <w:sz w:val="20"/>
        </w:rPr>
        <w:t>radio</w:t>
      </w:r>
      <w:r>
        <w:rPr>
          <w:color w:val="231F20"/>
          <w:spacing w:val="-12"/>
          <w:sz w:val="20"/>
        </w:rPr>
        <w:t> </w:t>
      </w:r>
      <w:r>
        <w:rPr>
          <w:color w:val="231F20"/>
          <w:sz w:val="20"/>
        </w:rPr>
        <w:t>y</w:t>
      </w:r>
      <w:r>
        <w:rPr>
          <w:color w:val="231F20"/>
          <w:spacing w:val="-12"/>
          <w:sz w:val="20"/>
        </w:rPr>
        <w:t> </w:t>
      </w:r>
      <w:r>
        <w:rPr>
          <w:color w:val="231F20"/>
          <w:sz w:val="20"/>
        </w:rPr>
        <w:t>televisión</w:t>
      </w:r>
      <w:r>
        <w:rPr>
          <w:color w:val="231F20"/>
          <w:spacing w:val="-12"/>
          <w:sz w:val="20"/>
        </w:rPr>
        <w:t> </w:t>
      </w:r>
      <w:r>
        <w:rPr>
          <w:color w:val="231F20"/>
          <w:sz w:val="20"/>
        </w:rPr>
        <w:t>que</w:t>
      </w:r>
      <w:r>
        <w:rPr>
          <w:color w:val="231F20"/>
          <w:spacing w:val="-12"/>
          <w:sz w:val="20"/>
        </w:rPr>
        <w:t> </w:t>
      </w:r>
      <w:r>
        <w:rPr>
          <w:color w:val="231F20"/>
          <w:sz w:val="20"/>
        </w:rPr>
        <w:t>difundan</w:t>
      </w:r>
      <w:r>
        <w:rPr>
          <w:color w:val="231F20"/>
          <w:spacing w:val="-12"/>
          <w:sz w:val="20"/>
        </w:rPr>
        <w:t> </w:t>
      </w:r>
      <w:r>
        <w:rPr>
          <w:color w:val="231F20"/>
          <w:sz w:val="20"/>
        </w:rPr>
        <w:t>noticias,</w:t>
      </w:r>
      <w:r>
        <w:rPr>
          <w:color w:val="231F20"/>
          <w:spacing w:val="-12"/>
          <w:sz w:val="20"/>
        </w:rPr>
        <w:t> </w:t>
      </w:r>
      <w:r>
        <w:rPr>
          <w:color w:val="231F20"/>
          <w:sz w:val="20"/>
        </w:rPr>
        <w:t>de</w:t>
      </w:r>
      <w:r>
        <w:rPr>
          <w:color w:val="231F20"/>
          <w:spacing w:val="-12"/>
          <w:sz w:val="20"/>
        </w:rPr>
        <w:t> </w:t>
      </w:r>
      <w:r>
        <w:rPr>
          <w:color w:val="231F20"/>
          <w:sz w:val="20"/>
        </w:rPr>
        <w:t>conformi- dad con el catálogo de programas que difundan noticias aprobado por el Consejo General, o en su caso, el </w:t>
      </w:r>
      <w:r>
        <w:rPr>
          <w:smallCaps/>
          <w:color w:val="231F20"/>
          <w:sz w:val="20"/>
        </w:rPr>
        <w:t>opl</w:t>
      </w:r>
      <w:r>
        <w:rPr>
          <w:smallCaps w:val="0"/>
          <w:color w:val="231F20"/>
          <w:sz w:val="20"/>
        </w:rPr>
        <w:t> que</w:t>
      </w:r>
      <w:r>
        <w:rPr>
          <w:smallCaps w:val="0"/>
          <w:color w:val="231F20"/>
          <w:spacing w:val="-5"/>
          <w:sz w:val="20"/>
        </w:rPr>
        <w:t> </w:t>
      </w:r>
      <w:r>
        <w:rPr>
          <w:smallCaps w:val="0"/>
          <w:color w:val="231F20"/>
          <w:sz w:val="20"/>
        </w:rPr>
        <w:t>corresponda.</w:t>
      </w:r>
    </w:p>
    <w:p>
      <w:pPr>
        <w:pStyle w:val="ListParagraph"/>
        <w:numPr>
          <w:ilvl w:val="1"/>
          <w:numId w:val="214"/>
        </w:numPr>
        <w:tabs>
          <w:tab w:pos="1534" w:val="left" w:leader="none"/>
        </w:tabs>
        <w:spacing w:line="254" w:lineRule="auto" w:before="4" w:after="0"/>
        <w:ind w:left="1533" w:right="348" w:hanging="220"/>
        <w:jc w:val="both"/>
        <w:rPr>
          <w:sz w:val="20"/>
        </w:rPr>
      </w:pPr>
      <w:r>
        <w:rPr>
          <w:color w:val="231F20"/>
          <w:sz w:val="20"/>
        </w:rPr>
        <w:t>Elaborar reportes semanales respecto de los programas de radio y televisión in- cluidos en el catálogo de programas que difundan noticias, en cuyo contenido se enuncie</w:t>
      </w:r>
      <w:r>
        <w:rPr>
          <w:color w:val="231F20"/>
          <w:spacing w:val="11"/>
          <w:sz w:val="20"/>
        </w:rPr>
        <w:t> </w:t>
      </w:r>
      <w:r>
        <w:rPr>
          <w:color w:val="231F20"/>
          <w:sz w:val="20"/>
        </w:rPr>
        <w:t>a</w:t>
      </w:r>
      <w:r>
        <w:rPr>
          <w:color w:val="231F20"/>
          <w:spacing w:val="12"/>
          <w:sz w:val="20"/>
        </w:rPr>
        <w:t> </w:t>
      </w:r>
      <w:r>
        <w:rPr>
          <w:color w:val="231F20"/>
          <w:sz w:val="20"/>
        </w:rPr>
        <w:t>las</w:t>
      </w:r>
      <w:r>
        <w:rPr>
          <w:color w:val="231F20"/>
          <w:spacing w:val="12"/>
          <w:sz w:val="20"/>
        </w:rPr>
        <w:t> </w:t>
      </w:r>
      <w:r>
        <w:rPr>
          <w:color w:val="231F20"/>
          <w:sz w:val="20"/>
        </w:rPr>
        <w:t>precampañas</w:t>
      </w:r>
      <w:r>
        <w:rPr>
          <w:color w:val="231F20"/>
          <w:spacing w:val="11"/>
          <w:sz w:val="20"/>
        </w:rPr>
        <w:t> </w:t>
      </w:r>
      <w:r>
        <w:rPr>
          <w:color w:val="231F20"/>
          <w:sz w:val="20"/>
        </w:rPr>
        <w:t>y</w:t>
      </w:r>
      <w:r>
        <w:rPr>
          <w:color w:val="231F20"/>
          <w:spacing w:val="12"/>
          <w:sz w:val="20"/>
        </w:rPr>
        <w:t> </w:t>
      </w:r>
      <w:r>
        <w:rPr>
          <w:color w:val="231F20"/>
          <w:sz w:val="20"/>
        </w:rPr>
        <w:t>campañas</w:t>
      </w:r>
      <w:r>
        <w:rPr>
          <w:color w:val="231F20"/>
          <w:spacing w:val="12"/>
          <w:sz w:val="20"/>
        </w:rPr>
        <w:t> </w:t>
      </w:r>
      <w:r>
        <w:rPr>
          <w:color w:val="231F20"/>
          <w:sz w:val="20"/>
        </w:rPr>
        <w:t>que</w:t>
      </w:r>
      <w:r>
        <w:rPr>
          <w:color w:val="231F20"/>
          <w:spacing w:val="12"/>
          <w:sz w:val="20"/>
        </w:rPr>
        <w:t> </w:t>
      </w:r>
      <w:r>
        <w:rPr>
          <w:color w:val="231F20"/>
          <w:sz w:val="20"/>
        </w:rPr>
        <w:t>deban</w:t>
      </w:r>
      <w:r>
        <w:rPr>
          <w:color w:val="231F20"/>
          <w:spacing w:val="11"/>
          <w:sz w:val="20"/>
        </w:rPr>
        <w:t> </w:t>
      </w:r>
      <w:r>
        <w:rPr>
          <w:color w:val="231F20"/>
          <w:sz w:val="20"/>
        </w:rPr>
        <w:t>realizarse</w:t>
      </w:r>
      <w:r>
        <w:rPr>
          <w:color w:val="231F20"/>
          <w:spacing w:val="12"/>
          <w:sz w:val="20"/>
        </w:rPr>
        <w:t> </w:t>
      </w:r>
      <w:r>
        <w:rPr>
          <w:color w:val="231F20"/>
          <w:sz w:val="20"/>
        </w:rPr>
        <w:t>durante</w:t>
      </w:r>
      <w:r>
        <w:rPr>
          <w:color w:val="231F20"/>
          <w:spacing w:val="12"/>
          <w:sz w:val="20"/>
        </w:rPr>
        <w:t> </w:t>
      </w:r>
      <w:r>
        <w:rPr>
          <w:color w:val="231F20"/>
          <w:sz w:val="20"/>
        </w:rPr>
        <w:t>el</w:t>
      </w:r>
      <w:r>
        <w:rPr>
          <w:color w:val="231F20"/>
          <w:spacing w:val="12"/>
          <w:sz w:val="20"/>
        </w:rPr>
        <w:t> </w:t>
      </w:r>
      <w:r>
        <w:rPr>
          <w:color w:val="231F20"/>
          <w:sz w:val="20"/>
        </w:rPr>
        <w:t>Proceso</w:t>
      </w:r>
    </w:p>
    <w:p>
      <w:pPr>
        <w:spacing w:after="0" w:line="254" w:lineRule="auto"/>
        <w:jc w:val="both"/>
        <w:rPr>
          <w:sz w:val="20"/>
        </w:rPr>
        <w:sectPr>
          <w:pgSz w:w="9640" w:h="12480"/>
          <w:pgMar w:header="399" w:footer="543" w:top="640" w:bottom="740" w:left="600" w:right="500"/>
        </w:sectPr>
      </w:pPr>
    </w:p>
    <w:p>
      <w:pPr>
        <w:pStyle w:val="BodyText"/>
        <w:spacing w:before="4"/>
        <w:rPr>
          <w:sz w:val="19"/>
        </w:rPr>
      </w:pPr>
    </w:p>
    <w:p>
      <w:pPr>
        <w:spacing w:line="254" w:lineRule="auto" w:before="100"/>
        <w:ind w:left="1250" w:right="631" w:firstLine="0"/>
        <w:jc w:val="both"/>
        <w:rPr>
          <w:sz w:val="20"/>
        </w:rPr>
      </w:pPr>
      <w:r>
        <w:rPr>
          <w:color w:val="231F20"/>
          <w:sz w:val="20"/>
        </w:rPr>
        <w:t>Electoral, especificando en dicho reporte el tiempo destinado y la orientación po- sitiva,</w:t>
      </w:r>
      <w:r>
        <w:rPr>
          <w:color w:val="231F20"/>
          <w:spacing w:val="-3"/>
          <w:sz w:val="20"/>
        </w:rPr>
        <w:t> </w:t>
      </w:r>
      <w:r>
        <w:rPr>
          <w:color w:val="231F20"/>
          <w:sz w:val="20"/>
        </w:rPr>
        <w:t>negativa</w:t>
      </w:r>
      <w:r>
        <w:rPr>
          <w:color w:val="231F20"/>
          <w:spacing w:val="-3"/>
          <w:sz w:val="20"/>
        </w:rPr>
        <w:t> </w:t>
      </w:r>
      <w:r>
        <w:rPr>
          <w:color w:val="231F20"/>
          <w:sz w:val="20"/>
        </w:rPr>
        <w:t>o</w:t>
      </w:r>
      <w:r>
        <w:rPr>
          <w:color w:val="231F20"/>
          <w:spacing w:val="-3"/>
          <w:sz w:val="20"/>
        </w:rPr>
        <w:t> </w:t>
      </w:r>
      <w:r>
        <w:rPr>
          <w:color w:val="231F20"/>
          <w:sz w:val="20"/>
        </w:rPr>
        <w:t>neutra</w:t>
      </w:r>
      <w:r>
        <w:rPr>
          <w:color w:val="231F20"/>
          <w:spacing w:val="-3"/>
          <w:sz w:val="20"/>
        </w:rPr>
        <w:t> </w:t>
      </w:r>
      <w:r>
        <w:rPr>
          <w:color w:val="231F20"/>
          <w:sz w:val="20"/>
        </w:rPr>
        <w:t>de</w:t>
      </w:r>
      <w:r>
        <w:rPr>
          <w:color w:val="231F20"/>
          <w:spacing w:val="-3"/>
          <w:sz w:val="20"/>
        </w:rPr>
        <w:t> </w:t>
      </w:r>
      <w:r>
        <w:rPr>
          <w:color w:val="231F20"/>
          <w:sz w:val="20"/>
        </w:rPr>
        <w:t>la</w:t>
      </w:r>
      <w:r>
        <w:rPr>
          <w:color w:val="231F20"/>
          <w:spacing w:val="-2"/>
          <w:sz w:val="20"/>
        </w:rPr>
        <w:t> </w:t>
      </w:r>
      <w:r>
        <w:rPr>
          <w:color w:val="231F20"/>
          <w:sz w:val="20"/>
        </w:rPr>
        <w:t>mención</w:t>
      </w:r>
      <w:r>
        <w:rPr>
          <w:color w:val="231F20"/>
          <w:spacing w:val="-3"/>
          <w:sz w:val="20"/>
        </w:rPr>
        <w:t> </w:t>
      </w:r>
      <w:r>
        <w:rPr>
          <w:color w:val="231F20"/>
          <w:sz w:val="20"/>
        </w:rPr>
        <w:t>a</w:t>
      </w:r>
      <w:r>
        <w:rPr>
          <w:color w:val="231F20"/>
          <w:spacing w:val="-3"/>
          <w:sz w:val="20"/>
        </w:rPr>
        <w:t> </w:t>
      </w:r>
      <w:r>
        <w:rPr>
          <w:color w:val="231F20"/>
          <w:sz w:val="20"/>
        </w:rPr>
        <w:t>cada</w:t>
      </w:r>
      <w:r>
        <w:rPr>
          <w:color w:val="231F20"/>
          <w:spacing w:val="-3"/>
          <w:sz w:val="20"/>
        </w:rPr>
        <w:t> </w:t>
      </w:r>
      <w:r>
        <w:rPr>
          <w:color w:val="231F20"/>
          <w:sz w:val="20"/>
        </w:rPr>
        <w:t>partido</w:t>
      </w:r>
      <w:r>
        <w:rPr>
          <w:color w:val="231F20"/>
          <w:spacing w:val="-3"/>
          <w:sz w:val="20"/>
        </w:rPr>
        <w:t> </w:t>
      </w:r>
      <w:r>
        <w:rPr>
          <w:color w:val="231F20"/>
          <w:sz w:val="20"/>
        </w:rPr>
        <w:t>político,</w:t>
      </w:r>
      <w:r>
        <w:rPr>
          <w:color w:val="231F20"/>
          <w:spacing w:val="-2"/>
          <w:sz w:val="20"/>
        </w:rPr>
        <w:t> </w:t>
      </w:r>
      <w:r>
        <w:rPr>
          <w:color w:val="231F20"/>
          <w:sz w:val="20"/>
        </w:rPr>
        <w:t>así</w:t>
      </w:r>
      <w:r>
        <w:rPr>
          <w:color w:val="231F20"/>
          <w:spacing w:val="-3"/>
          <w:sz w:val="20"/>
        </w:rPr>
        <w:t> </w:t>
      </w:r>
      <w:r>
        <w:rPr>
          <w:color w:val="231F20"/>
          <w:sz w:val="20"/>
        </w:rPr>
        <w:t>como</w:t>
      </w:r>
      <w:r>
        <w:rPr>
          <w:color w:val="231F20"/>
          <w:spacing w:val="-3"/>
          <w:sz w:val="20"/>
        </w:rPr>
        <w:t> </w:t>
      </w:r>
      <w:r>
        <w:rPr>
          <w:color w:val="231F20"/>
          <w:sz w:val="20"/>
        </w:rPr>
        <w:t>en</w:t>
      </w:r>
      <w:r>
        <w:rPr>
          <w:color w:val="231F20"/>
          <w:spacing w:val="-3"/>
          <w:sz w:val="20"/>
        </w:rPr>
        <w:t> </w:t>
      </w:r>
      <w:r>
        <w:rPr>
          <w:color w:val="231F20"/>
          <w:sz w:val="20"/>
        </w:rPr>
        <w:t>su</w:t>
      </w:r>
      <w:r>
        <w:rPr>
          <w:color w:val="231F20"/>
          <w:spacing w:val="-3"/>
          <w:sz w:val="20"/>
        </w:rPr>
        <w:t> </w:t>
      </w:r>
      <w:r>
        <w:rPr>
          <w:color w:val="231F20"/>
          <w:sz w:val="20"/>
        </w:rPr>
        <w:t>mo- mento</w:t>
      </w:r>
      <w:r>
        <w:rPr>
          <w:color w:val="231F20"/>
          <w:spacing w:val="-11"/>
          <w:sz w:val="20"/>
        </w:rPr>
        <w:t> </w:t>
      </w:r>
      <w:r>
        <w:rPr>
          <w:color w:val="231F20"/>
          <w:sz w:val="20"/>
        </w:rPr>
        <w:t>a</w:t>
      </w:r>
      <w:r>
        <w:rPr>
          <w:color w:val="231F20"/>
          <w:spacing w:val="-10"/>
          <w:sz w:val="20"/>
        </w:rPr>
        <w:t> </w:t>
      </w:r>
      <w:r>
        <w:rPr>
          <w:color w:val="231F20"/>
          <w:sz w:val="20"/>
        </w:rPr>
        <w:t>las</w:t>
      </w:r>
      <w:r>
        <w:rPr>
          <w:color w:val="231F20"/>
          <w:spacing w:val="-10"/>
          <w:sz w:val="20"/>
        </w:rPr>
        <w:t> </w:t>
      </w:r>
      <w:r>
        <w:rPr>
          <w:color w:val="231F20"/>
          <w:sz w:val="20"/>
        </w:rPr>
        <w:t>candidaturas</w:t>
      </w:r>
      <w:r>
        <w:rPr>
          <w:color w:val="231F20"/>
          <w:spacing w:val="-11"/>
          <w:sz w:val="20"/>
        </w:rPr>
        <w:t> </w:t>
      </w:r>
      <w:r>
        <w:rPr>
          <w:color w:val="231F20"/>
          <w:sz w:val="20"/>
        </w:rPr>
        <w:t>independientes.</w:t>
      </w:r>
      <w:r>
        <w:rPr>
          <w:color w:val="231F20"/>
          <w:spacing w:val="-10"/>
          <w:sz w:val="20"/>
        </w:rPr>
        <w:t> </w:t>
      </w:r>
      <w:r>
        <w:rPr>
          <w:color w:val="231F20"/>
          <w:sz w:val="20"/>
        </w:rPr>
        <w:t>Dicho</w:t>
      </w:r>
      <w:r>
        <w:rPr>
          <w:color w:val="231F20"/>
          <w:spacing w:val="-10"/>
          <w:sz w:val="20"/>
        </w:rPr>
        <w:t> </w:t>
      </w:r>
      <w:r>
        <w:rPr>
          <w:color w:val="231F20"/>
          <w:sz w:val="20"/>
        </w:rPr>
        <w:t>reporte</w:t>
      </w:r>
      <w:r>
        <w:rPr>
          <w:color w:val="231F20"/>
          <w:spacing w:val="-11"/>
          <w:sz w:val="20"/>
        </w:rPr>
        <w:t> </w:t>
      </w:r>
      <w:r>
        <w:rPr>
          <w:color w:val="231F20"/>
          <w:sz w:val="20"/>
        </w:rPr>
        <w:t>deberá</w:t>
      </w:r>
      <w:r>
        <w:rPr>
          <w:color w:val="231F20"/>
          <w:spacing w:val="-10"/>
          <w:sz w:val="20"/>
        </w:rPr>
        <w:t> </w:t>
      </w:r>
      <w:r>
        <w:rPr>
          <w:color w:val="231F20"/>
          <w:sz w:val="20"/>
        </w:rPr>
        <w:t>realizar</w:t>
      </w:r>
      <w:r>
        <w:rPr>
          <w:color w:val="231F20"/>
          <w:spacing w:val="-10"/>
          <w:sz w:val="20"/>
        </w:rPr>
        <w:t> </w:t>
      </w:r>
      <w:r>
        <w:rPr>
          <w:color w:val="231F20"/>
          <w:sz w:val="20"/>
        </w:rPr>
        <w:t>un</w:t>
      </w:r>
      <w:r>
        <w:rPr>
          <w:color w:val="231F20"/>
          <w:spacing w:val="-11"/>
          <w:sz w:val="20"/>
        </w:rPr>
        <w:t> </w:t>
      </w:r>
      <w:r>
        <w:rPr>
          <w:color w:val="231F20"/>
          <w:sz w:val="20"/>
        </w:rPr>
        <w:t>análisis cuantitativo y</w:t>
      </w:r>
      <w:r>
        <w:rPr>
          <w:color w:val="231F20"/>
          <w:spacing w:val="-2"/>
          <w:sz w:val="20"/>
        </w:rPr>
        <w:t> </w:t>
      </w:r>
      <w:r>
        <w:rPr>
          <w:color w:val="231F20"/>
          <w:sz w:val="20"/>
        </w:rPr>
        <w:t>cualitativo.</w:t>
      </w:r>
    </w:p>
    <w:p>
      <w:pPr>
        <w:pStyle w:val="ListParagraph"/>
        <w:numPr>
          <w:ilvl w:val="1"/>
          <w:numId w:val="214"/>
        </w:numPr>
        <w:tabs>
          <w:tab w:pos="1251" w:val="left" w:leader="none"/>
        </w:tabs>
        <w:spacing w:line="254" w:lineRule="auto" w:before="5" w:after="0"/>
        <w:ind w:left="1250" w:right="629" w:hanging="220"/>
        <w:jc w:val="both"/>
        <w:rPr>
          <w:sz w:val="20"/>
        </w:rPr>
      </w:pPr>
      <w:r>
        <w:rPr>
          <w:color w:val="231F20"/>
          <w:sz w:val="20"/>
        </w:rPr>
        <w:t>Incluir</w:t>
      </w:r>
      <w:r>
        <w:rPr>
          <w:color w:val="231F20"/>
          <w:spacing w:val="-8"/>
          <w:sz w:val="20"/>
        </w:rPr>
        <w:t> </w:t>
      </w:r>
      <w:r>
        <w:rPr>
          <w:color w:val="231F20"/>
          <w:sz w:val="20"/>
        </w:rPr>
        <w:t>en</w:t>
      </w:r>
      <w:r>
        <w:rPr>
          <w:color w:val="231F20"/>
          <w:spacing w:val="-8"/>
          <w:sz w:val="20"/>
        </w:rPr>
        <w:t> </w:t>
      </w:r>
      <w:r>
        <w:rPr>
          <w:color w:val="231F20"/>
          <w:sz w:val="20"/>
        </w:rPr>
        <w:t>los</w:t>
      </w:r>
      <w:r>
        <w:rPr>
          <w:color w:val="231F20"/>
          <w:spacing w:val="-8"/>
          <w:sz w:val="20"/>
        </w:rPr>
        <w:t> </w:t>
      </w:r>
      <w:r>
        <w:rPr>
          <w:color w:val="231F20"/>
          <w:sz w:val="20"/>
        </w:rPr>
        <w:t>reportes</w:t>
      </w:r>
      <w:r>
        <w:rPr>
          <w:color w:val="231F20"/>
          <w:spacing w:val="-8"/>
          <w:sz w:val="20"/>
        </w:rPr>
        <w:t> </w:t>
      </w:r>
      <w:r>
        <w:rPr>
          <w:color w:val="231F20"/>
          <w:sz w:val="20"/>
        </w:rPr>
        <w:t>información</w:t>
      </w:r>
      <w:r>
        <w:rPr>
          <w:color w:val="231F20"/>
          <w:spacing w:val="-8"/>
          <w:sz w:val="20"/>
        </w:rPr>
        <w:t> </w:t>
      </w:r>
      <w:r>
        <w:rPr>
          <w:color w:val="231F20"/>
          <w:sz w:val="20"/>
        </w:rPr>
        <w:t>desagregada</w:t>
      </w:r>
      <w:r>
        <w:rPr>
          <w:color w:val="231F20"/>
          <w:spacing w:val="-7"/>
          <w:sz w:val="20"/>
        </w:rPr>
        <w:t> </w:t>
      </w:r>
      <w:r>
        <w:rPr>
          <w:color w:val="231F20"/>
          <w:sz w:val="20"/>
        </w:rPr>
        <w:t>por</w:t>
      </w:r>
      <w:r>
        <w:rPr>
          <w:color w:val="231F20"/>
          <w:spacing w:val="-8"/>
          <w:sz w:val="20"/>
        </w:rPr>
        <w:t> </w:t>
      </w:r>
      <w:r>
        <w:rPr>
          <w:color w:val="231F20"/>
          <w:sz w:val="20"/>
        </w:rPr>
        <w:t>género,</w:t>
      </w:r>
      <w:r>
        <w:rPr>
          <w:color w:val="231F20"/>
          <w:spacing w:val="-8"/>
          <w:sz w:val="20"/>
        </w:rPr>
        <w:t> </w:t>
      </w:r>
      <w:r>
        <w:rPr>
          <w:color w:val="231F20"/>
          <w:sz w:val="20"/>
        </w:rPr>
        <w:t>que</w:t>
      </w:r>
      <w:r>
        <w:rPr>
          <w:color w:val="231F20"/>
          <w:spacing w:val="-8"/>
          <w:sz w:val="20"/>
        </w:rPr>
        <w:t> </w:t>
      </w:r>
      <w:r>
        <w:rPr>
          <w:color w:val="231F20"/>
          <w:sz w:val="20"/>
        </w:rPr>
        <w:t>derive</w:t>
      </w:r>
      <w:r>
        <w:rPr>
          <w:color w:val="231F20"/>
          <w:spacing w:val="-8"/>
          <w:sz w:val="20"/>
        </w:rPr>
        <w:t> </w:t>
      </w:r>
      <w:r>
        <w:rPr>
          <w:color w:val="231F20"/>
          <w:sz w:val="20"/>
        </w:rPr>
        <w:t>de</w:t>
      </w:r>
      <w:r>
        <w:rPr>
          <w:color w:val="231F20"/>
          <w:spacing w:val="-8"/>
          <w:sz w:val="20"/>
        </w:rPr>
        <w:t> </w:t>
      </w:r>
      <w:r>
        <w:rPr>
          <w:color w:val="231F20"/>
          <w:sz w:val="20"/>
        </w:rPr>
        <w:t>los</w:t>
      </w:r>
      <w:r>
        <w:rPr>
          <w:color w:val="231F20"/>
          <w:spacing w:val="-8"/>
          <w:sz w:val="20"/>
        </w:rPr>
        <w:t> </w:t>
      </w:r>
      <w:r>
        <w:rPr>
          <w:color w:val="231F20"/>
          <w:sz w:val="20"/>
        </w:rPr>
        <w:t>indi- cadores,</w:t>
      </w:r>
      <w:r>
        <w:rPr>
          <w:color w:val="231F20"/>
          <w:spacing w:val="-7"/>
          <w:sz w:val="20"/>
        </w:rPr>
        <w:t> </w:t>
      </w:r>
      <w:r>
        <w:rPr>
          <w:color w:val="231F20"/>
          <w:sz w:val="20"/>
        </w:rPr>
        <w:t>con</w:t>
      </w:r>
      <w:r>
        <w:rPr>
          <w:color w:val="231F20"/>
          <w:spacing w:val="-6"/>
          <w:sz w:val="20"/>
        </w:rPr>
        <w:t> </w:t>
      </w:r>
      <w:r>
        <w:rPr>
          <w:color w:val="231F20"/>
          <w:sz w:val="20"/>
        </w:rPr>
        <w:t>la</w:t>
      </w:r>
      <w:r>
        <w:rPr>
          <w:color w:val="231F20"/>
          <w:spacing w:val="-7"/>
          <w:sz w:val="20"/>
        </w:rPr>
        <w:t> </w:t>
      </w:r>
      <w:r>
        <w:rPr>
          <w:color w:val="231F20"/>
          <w:sz w:val="20"/>
        </w:rPr>
        <w:t>finalidad</w:t>
      </w:r>
      <w:r>
        <w:rPr>
          <w:color w:val="231F20"/>
          <w:spacing w:val="-6"/>
          <w:sz w:val="20"/>
        </w:rPr>
        <w:t> </w:t>
      </w:r>
      <w:r>
        <w:rPr>
          <w:color w:val="231F20"/>
          <w:sz w:val="20"/>
        </w:rPr>
        <w:t>de</w:t>
      </w:r>
      <w:r>
        <w:rPr>
          <w:color w:val="231F20"/>
          <w:spacing w:val="-7"/>
          <w:sz w:val="20"/>
        </w:rPr>
        <w:t> </w:t>
      </w:r>
      <w:r>
        <w:rPr>
          <w:color w:val="231F20"/>
          <w:sz w:val="20"/>
        </w:rPr>
        <w:t>contribuir</w:t>
      </w:r>
      <w:r>
        <w:rPr>
          <w:color w:val="231F20"/>
          <w:spacing w:val="-6"/>
          <w:sz w:val="20"/>
        </w:rPr>
        <w:t> </w:t>
      </w:r>
      <w:r>
        <w:rPr>
          <w:color w:val="231F20"/>
          <w:sz w:val="20"/>
        </w:rPr>
        <w:t>a</w:t>
      </w:r>
      <w:r>
        <w:rPr>
          <w:color w:val="231F20"/>
          <w:spacing w:val="-7"/>
          <w:sz w:val="20"/>
        </w:rPr>
        <w:t> </w:t>
      </w:r>
      <w:r>
        <w:rPr>
          <w:color w:val="231F20"/>
          <w:sz w:val="20"/>
        </w:rPr>
        <w:t>la</w:t>
      </w:r>
      <w:r>
        <w:rPr>
          <w:color w:val="231F20"/>
          <w:spacing w:val="-6"/>
          <w:sz w:val="20"/>
        </w:rPr>
        <w:t> </w:t>
      </w:r>
      <w:r>
        <w:rPr>
          <w:color w:val="231F20"/>
          <w:sz w:val="20"/>
        </w:rPr>
        <w:t>identificación</w:t>
      </w:r>
      <w:r>
        <w:rPr>
          <w:color w:val="231F20"/>
          <w:spacing w:val="-7"/>
          <w:sz w:val="20"/>
        </w:rPr>
        <w:t> </w:t>
      </w:r>
      <w:r>
        <w:rPr>
          <w:color w:val="231F20"/>
          <w:sz w:val="20"/>
        </w:rPr>
        <w:t>de</w:t>
      </w:r>
      <w:r>
        <w:rPr>
          <w:color w:val="231F20"/>
          <w:spacing w:val="-6"/>
          <w:sz w:val="20"/>
        </w:rPr>
        <w:t> </w:t>
      </w:r>
      <w:r>
        <w:rPr>
          <w:color w:val="231F20"/>
          <w:sz w:val="20"/>
        </w:rPr>
        <w:t>las</w:t>
      </w:r>
      <w:r>
        <w:rPr>
          <w:color w:val="231F20"/>
          <w:spacing w:val="-7"/>
          <w:sz w:val="20"/>
        </w:rPr>
        <w:t> </w:t>
      </w:r>
      <w:r>
        <w:rPr>
          <w:color w:val="231F20"/>
          <w:sz w:val="20"/>
        </w:rPr>
        <w:t>posibles</w:t>
      </w:r>
      <w:r>
        <w:rPr>
          <w:color w:val="231F20"/>
          <w:spacing w:val="-6"/>
          <w:sz w:val="20"/>
        </w:rPr>
        <w:t> </w:t>
      </w:r>
      <w:r>
        <w:rPr>
          <w:color w:val="231F20"/>
          <w:sz w:val="20"/>
        </w:rPr>
        <w:t>diferencias que existan sobre el tratamiento otorgado a los candidatos de partido e indepen- dientes en los espacios de radio y televisión. El monitoreo y sus respectivos </w:t>
      </w:r>
      <w:r>
        <w:rPr>
          <w:color w:val="231F20"/>
          <w:spacing w:val="-3"/>
          <w:sz w:val="20"/>
        </w:rPr>
        <w:t>repor- </w:t>
      </w:r>
      <w:r>
        <w:rPr>
          <w:color w:val="231F20"/>
          <w:sz w:val="20"/>
        </w:rPr>
        <w:t>tes,</w:t>
      </w:r>
      <w:r>
        <w:rPr>
          <w:color w:val="231F20"/>
          <w:spacing w:val="-9"/>
          <w:sz w:val="20"/>
        </w:rPr>
        <w:t> </w:t>
      </w:r>
      <w:r>
        <w:rPr>
          <w:color w:val="231F20"/>
          <w:sz w:val="20"/>
        </w:rPr>
        <w:t>deberán</w:t>
      </w:r>
      <w:r>
        <w:rPr>
          <w:color w:val="231F20"/>
          <w:spacing w:val="-7"/>
          <w:sz w:val="20"/>
        </w:rPr>
        <w:t> </w:t>
      </w:r>
      <w:r>
        <w:rPr>
          <w:color w:val="231F20"/>
          <w:sz w:val="20"/>
        </w:rPr>
        <w:t>incluir</w:t>
      </w:r>
      <w:r>
        <w:rPr>
          <w:color w:val="231F20"/>
          <w:spacing w:val="-8"/>
          <w:sz w:val="20"/>
        </w:rPr>
        <w:t> </w:t>
      </w:r>
      <w:r>
        <w:rPr>
          <w:color w:val="231F20"/>
          <w:sz w:val="20"/>
        </w:rPr>
        <w:t>los</w:t>
      </w:r>
      <w:r>
        <w:rPr>
          <w:color w:val="231F20"/>
          <w:spacing w:val="-9"/>
          <w:sz w:val="20"/>
        </w:rPr>
        <w:t> </w:t>
      </w:r>
      <w:r>
        <w:rPr>
          <w:color w:val="231F20"/>
          <w:sz w:val="20"/>
        </w:rPr>
        <w:t>programas</w:t>
      </w:r>
      <w:r>
        <w:rPr>
          <w:color w:val="231F20"/>
          <w:spacing w:val="-8"/>
          <w:sz w:val="20"/>
        </w:rPr>
        <w:t> </w:t>
      </w:r>
      <w:r>
        <w:rPr>
          <w:color w:val="231F20"/>
          <w:sz w:val="20"/>
        </w:rPr>
        <w:t>de</w:t>
      </w:r>
      <w:r>
        <w:rPr>
          <w:color w:val="231F20"/>
          <w:spacing w:val="-8"/>
          <w:sz w:val="20"/>
        </w:rPr>
        <w:t> </w:t>
      </w:r>
      <w:r>
        <w:rPr>
          <w:color w:val="231F20"/>
          <w:sz w:val="20"/>
        </w:rPr>
        <w:t>espectáculos</w:t>
      </w:r>
      <w:r>
        <w:rPr>
          <w:color w:val="231F20"/>
          <w:spacing w:val="-7"/>
          <w:sz w:val="20"/>
        </w:rPr>
        <w:t> </w:t>
      </w:r>
      <w:r>
        <w:rPr>
          <w:color w:val="231F20"/>
          <w:sz w:val="20"/>
        </w:rPr>
        <w:t>o</w:t>
      </w:r>
      <w:r>
        <w:rPr>
          <w:color w:val="231F20"/>
          <w:spacing w:val="-9"/>
          <w:sz w:val="20"/>
        </w:rPr>
        <w:t> </w:t>
      </w:r>
      <w:r>
        <w:rPr>
          <w:color w:val="231F20"/>
          <w:sz w:val="20"/>
        </w:rPr>
        <w:t>revista</w:t>
      </w:r>
      <w:r>
        <w:rPr>
          <w:color w:val="231F20"/>
          <w:spacing w:val="-8"/>
          <w:sz w:val="20"/>
        </w:rPr>
        <w:t> </w:t>
      </w:r>
      <w:r>
        <w:rPr>
          <w:color w:val="231F20"/>
          <w:sz w:val="20"/>
        </w:rPr>
        <w:t>que</w:t>
      </w:r>
      <w:r>
        <w:rPr>
          <w:color w:val="231F20"/>
          <w:spacing w:val="-8"/>
          <w:sz w:val="20"/>
        </w:rPr>
        <w:t> </w:t>
      </w:r>
      <w:r>
        <w:rPr>
          <w:color w:val="231F20"/>
          <w:sz w:val="20"/>
        </w:rPr>
        <w:t>difunden</w:t>
      </w:r>
      <w:r>
        <w:rPr>
          <w:color w:val="231F20"/>
          <w:spacing w:val="-7"/>
          <w:sz w:val="20"/>
        </w:rPr>
        <w:t> </w:t>
      </w:r>
      <w:r>
        <w:rPr>
          <w:color w:val="231F20"/>
          <w:sz w:val="20"/>
        </w:rPr>
        <w:t>noticias, se podrá incluir en los reportes, información sobre el monitoreo de programas de espectáculos o revista, de radio y de televisión con mayor nivel de audiencia en el ámbito territorial respectivo, con la finalidad de conocer el espacio otorgado a las candidaturas</w:t>
      </w:r>
      <w:r>
        <w:rPr>
          <w:color w:val="231F20"/>
          <w:spacing w:val="-4"/>
          <w:sz w:val="20"/>
        </w:rPr>
        <w:t> </w:t>
      </w:r>
      <w:r>
        <w:rPr>
          <w:color w:val="231F20"/>
          <w:sz w:val="20"/>
        </w:rPr>
        <w:t>de</w:t>
      </w:r>
      <w:r>
        <w:rPr>
          <w:color w:val="231F20"/>
          <w:spacing w:val="-4"/>
          <w:sz w:val="20"/>
        </w:rPr>
        <w:t> </w:t>
      </w:r>
      <w:r>
        <w:rPr>
          <w:color w:val="231F20"/>
          <w:sz w:val="20"/>
        </w:rPr>
        <w:t>partido</w:t>
      </w:r>
      <w:r>
        <w:rPr>
          <w:color w:val="231F20"/>
          <w:spacing w:val="-3"/>
          <w:sz w:val="20"/>
        </w:rPr>
        <w:t> </w:t>
      </w:r>
      <w:r>
        <w:rPr>
          <w:color w:val="231F20"/>
          <w:sz w:val="20"/>
        </w:rPr>
        <w:t>e</w:t>
      </w:r>
      <w:r>
        <w:rPr>
          <w:color w:val="231F20"/>
          <w:spacing w:val="-3"/>
          <w:sz w:val="20"/>
        </w:rPr>
        <w:t> </w:t>
      </w:r>
      <w:r>
        <w:rPr>
          <w:color w:val="231F20"/>
          <w:sz w:val="20"/>
        </w:rPr>
        <w:t>independientes</w:t>
      </w:r>
      <w:r>
        <w:rPr>
          <w:color w:val="231F20"/>
          <w:spacing w:val="-3"/>
          <w:sz w:val="20"/>
        </w:rPr>
        <w:t> </w:t>
      </w:r>
      <w:r>
        <w:rPr>
          <w:color w:val="231F20"/>
          <w:sz w:val="20"/>
        </w:rPr>
        <w:t>de</w:t>
      </w:r>
      <w:r>
        <w:rPr>
          <w:color w:val="231F20"/>
          <w:spacing w:val="-3"/>
          <w:sz w:val="20"/>
        </w:rPr>
        <w:t> </w:t>
      </w:r>
      <w:r>
        <w:rPr>
          <w:color w:val="231F20"/>
          <w:sz w:val="20"/>
        </w:rPr>
        <w:t>la</w:t>
      </w:r>
      <w:r>
        <w:rPr>
          <w:color w:val="231F20"/>
          <w:spacing w:val="-4"/>
          <w:sz w:val="20"/>
        </w:rPr>
        <w:t> </w:t>
      </w:r>
      <w:r>
        <w:rPr>
          <w:color w:val="231F20"/>
          <w:sz w:val="20"/>
        </w:rPr>
        <w:t>o</w:t>
      </w:r>
      <w:r>
        <w:rPr>
          <w:color w:val="231F20"/>
          <w:spacing w:val="-3"/>
          <w:sz w:val="20"/>
        </w:rPr>
        <w:t> </w:t>
      </w:r>
      <w:r>
        <w:rPr>
          <w:color w:val="231F20"/>
          <w:sz w:val="20"/>
        </w:rPr>
        <w:t>las</w:t>
      </w:r>
      <w:r>
        <w:rPr>
          <w:color w:val="231F20"/>
          <w:spacing w:val="-4"/>
          <w:sz w:val="20"/>
        </w:rPr>
        <w:t> </w:t>
      </w:r>
      <w:r>
        <w:rPr>
          <w:color w:val="231F20"/>
          <w:sz w:val="20"/>
        </w:rPr>
        <w:t>elecciones</w:t>
      </w:r>
      <w:r>
        <w:rPr>
          <w:color w:val="231F20"/>
          <w:spacing w:val="-3"/>
          <w:sz w:val="20"/>
        </w:rPr>
        <w:t> </w:t>
      </w:r>
      <w:r>
        <w:rPr>
          <w:color w:val="231F20"/>
          <w:sz w:val="20"/>
        </w:rPr>
        <w:t>que</w:t>
      </w:r>
      <w:r>
        <w:rPr>
          <w:color w:val="231F20"/>
          <w:spacing w:val="-3"/>
          <w:sz w:val="20"/>
        </w:rPr>
        <w:t> </w:t>
      </w:r>
      <w:r>
        <w:rPr>
          <w:color w:val="231F20"/>
          <w:sz w:val="20"/>
        </w:rPr>
        <w:t>se</w:t>
      </w:r>
      <w:r>
        <w:rPr>
          <w:color w:val="231F20"/>
          <w:spacing w:val="-4"/>
          <w:sz w:val="20"/>
        </w:rPr>
        <w:t> </w:t>
      </w:r>
      <w:r>
        <w:rPr>
          <w:color w:val="231F20"/>
          <w:sz w:val="20"/>
        </w:rPr>
        <w:t>celebren.</w:t>
      </w:r>
    </w:p>
    <w:p>
      <w:pPr>
        <w:pStyle w:val="ListParagraph"/>
        <w:numPr>
          <w:ilvl w:val="1"/>
          <w:numId w:val="214"/>
        </w:numPr>
        <w:tabs>
          <w:tab w:pos="1251" w:val="left" w:leader="none"/>
        </w:tabs>
        <w:spacing w:line="254" w:lineRule="auto" w:before="11" w:after="0"/>
        <w:ind w:left="1250" w:right="631" w:hanging="220"/>
        <w:jc w:val="both"/>
        <w:rPr>
          <w:sz w:val="20"/>
        </w:rPr>
      </w:pPr>
      <w:r>
        <w:rPr>
          <w:color w:val="231F20"/>
          <w:sz w:val="20"/>
        </w:rPr>
        <w:t>Difundir</w:t>
      </w:r>
      <w:r>
        <w:rPr>
          <w:color w:val="231F20"/>
          <w:spacing w:val="-5"/>
          <w:sz w:val="20"/>
        </w:rPr>
        <w:t> </w:t>
      </w:r>
      <w:r>
        <w:rPr>
          <w:color w:val="231F20"/>
          <w:sz w:val="20"/>
        </w:rPr>
        <w:t>los</w:t>
      </w:r>
      <w:r>
        <w:rPr>
          <w:color w:val="231F20"/>
          <w:spacing w:val="-6"/>
          <w:sz w:val="20"/>
        </w:rPr>
        <w:t> </w:t>
      </w:r>
      <w:r>
        <w:rPr>
          <w:color w:val="231F20"/>
          <w:sz w:val="20"/>
        </w:rPr>
        <w:t>resultados</w:t>
      </w:r>
      <w:r>
        <w:rPr>
          <w:color w:val="231F20"/>
          <w:spacing w:val="-5"/>
          <w:sz w:val="20"/>
        </w:rPr>
        <w:t> </w:t>
      </w:r>
      <w:r>
        <w:rPr>
          <w:color w:val="231F20"/>
          <w:sz w:val="20"/>
        </w:rPr>
        <w:t>del</w:t>
      </w:r>
      <w:r>
        <w:rPr>
          <w:color w:val="231F20"/>
          <w:spacing w:val="-6"/>
          <w:sz w:val="20"/>
        </w:rPr>
        <w:t> </w:t>
      </w:r>
      <w:r>
        <w:rPr>
          <w:color w:val="231F20"/>
          <w:sz w:val="20"/>
        </w:rPr>
        <w:t>monitoreo</w:t>
      </w:r>
      <w:r>
        <w:rPr>
          <w:color w:val="231F20"/>
          <w:spacing w:val="-5"/>
          <w:sz w:val="20"/>
        </w:rPr>
        <w:t> </w:t>
      </w:r>
      <w:r>
        <w:rPr>
          <w:color w:val="231F20"/>
          <w:sz w:val="20"/>
        </w:rPr>
        <w:t>de</w:t>
      </w:r>
      <w:r>
        <w:rPr>
          <w:color w:val="231F20"/>
          <w:spacing w:val="-6"/>
          <w:sz w:val="20"/>
        </w:rPr>
        <w:t> </w:t>
      </w:r>
      <w:r>
        <w:rPr>
          <w:color w:val="231F20"/>
          <w:sz w:val="20"/>
        </w:rPr>
        <w:t>forma</w:t>
      </w:r>
      <w:r>
        <w:rPr>
          <w:color w:val="231F20"/>
          <w:spacing w:val="-5"/>
          <w:sz w:val="20"/>
        </w:rPr>
        <w:t> </w:t>
      </w:r>
      <w:r>
        <w:rPr>
          <w:color w:val="231F20"/>
          <w:sz w:val="20"/>
        </w:rPr>
        <w:t>oportuna,</w:t>
      </w:r>
      <w:r>
        <w:rPr>
          <w:color w:val="231F20"/>
          <w:spacing w:val="-6"/>
          <w:sz w:val="20"/>
        </w:rPr>
        <w:t> </w:t>
      </w:r>
      <w:r>
        <w:rPr>
          <w:color w:val="231F20"/>
          <w:sz w:val="20"/>
        </w:rPr>
        <w:t>por</w:t>
      </w:r>
      <w:r>
        <w:rPr>
          <w:color w:val="231F20"/>
          <w:spacing w:val="-5"/>
          <w:sz w:val="20"/>
        </w:rPr>
        <w:t> </w:t>
      </w:r>
      <w:r>
        <w:rPr>
          <w:color w:val="231F20"/>
          <w:sz w:val="20"/>
        </w:rPr>
        <w:t>lo</w:t>
      </w:r>
      <w:r>
        <w:rPr>
          <w:color w:val="231F20"/>
          <w:spacing w:val="-6"/>
          <w:sz w:val="20"/>
        </w:rPr>
        <w:t> </w:t>
      </w:r>
      <w:r>
        <w:rPr>
          <w:color w:val="231F20"/>
          <w:sz w:val="20"/>
        </w:rPr>
        <w:t>menos</w:t>
      </w:r>
      <w:r>
        <w:rPr>
          <w:color w:val="231F20"/>
          <w:spacing w:val="-5"/>
          <w:sz w:val="20"/>
        </w:rPr>
        <w:t> </w:t>
      </w:r>
      <w:r>
        <w:rPr>
          <w:color w:val="231F20"/>
          <w:sz w:val="20"/>
        </w:rPr>
        <w:t>cada</w:t>
      </w:r>
      <w:r>
        <w:rPr>
          <w:color w:val="231F20"/>
          <w:spacing w:val="-6"/>
          <w:sz w:val="20"/>
        </w:rPr>
        <w:t> </w:t>
      </w:r>
      <w:r>
        <w:rPr>
          <w:color w:val="231F20"/>
          <w:sz w:val="20"/>
        </w:rPr>
        <w:t>quin- ce</w:t>
      </w:r>
      <w:r>
        <w:rPr>
          <w:color w:val="231F20"/>
          <w:spacing w:val="-6"/>
          <w:sz w:val="20"/>
        </w:rPr>
        <w:t> </w:t>
      </w:r>
      <w:r>
        <w:rPr>
          <w:color w:val="231F20"/>
          <w:sz w:val="20"/>
        </w:rPr>
        <w:t>días,</w:t>
      </w:r>
      <w:r>
        <w:rPr>
          <w:color w:val="231F20"/>
          <w:spacing w:val="-6"/>
          <w:sz w:val="20"/>
        </w:rPr>
        <w:t> </w:t>
      </w:r>
      <w:r>
        <w:rPr>
          <w:color w:val="231F20"/>
          <w:sz w:val="20"/>
        </w:rPr>
        <w:t>a</w:t>
      </w:r>
      <w:r>
        <w:rPr>
          <w:color w:val="231F20"/>
          <w:spacing w:val="-5"/>
          <w:sz w:val="20"/>
        </w:rPr>
        <w:t> </w:t>
      </w:r>
      <w:r>
        <w:rPr>
          <w:color w:val="231F20"/>
          <w:sz w:val="20"/>
        </w:rPr>
        <w:t>través</w:t>
      </w:r>
      <w:r>
        <w:rPr>
          <w:color w:val="231F20"/>
          <w:spacing w:val="-6"/>
          <w:sz w:val="20"/>
        </w:rPr>
        <w:t> </w:t>
      </w:r>
      <w:r>
        <w:rPr>
          <w:color w:val="231F20"/>
          <w:sz w:val="20"/>
        </w:rPr>
        <w:t>de</w:t>
      </w:r>
      <w:r>
        <w:rPr>
          <w:color w:val="231F20"/>
          <w:spacing w:val="-5"/>
          <w:sz w:val="20"/>
        </w:rPr>
        <w:t> </w:t>
      </w:r>
      <w:r>
        <w:rPr>
          <w:color w:val="231F20"/>
          <w:sz w:val="20"/>
        </w:rPr>
        <w:t>los</w:t>
      </w:r>
      <w:r>
        <w:rPr>
          <w:color w:val="231F20"/>
          <w:spacing w:val="-6"/>
          <w:sz w:val="20"/>
        </w:rPr>
        <w:t> </w:t>
      </w:r>
      <w:r>
        <w:rPr>
          <w:color w:val="231F20"/>
          <w:sz w:val="20"/>
        </w:rPr>
        <w:t>tiempos</w:t>
      </w:r>
      <w:r>
        <w:rPr>
          <w:color w:val="231F20"/>
          <w:spacing w:val="-5"/>
          <w:sz w:val="20"/>
        </w:rPr>
        <w:t> </w:t>
      </w:r>
      <w:r>
        <w:rPr>
          <w:color w:val="231F20"/>
          <w:sz w:val="20"/>
        </w:rPr>
        <w:t>destinados</w:t>
      </w:r>
      <w:r>
        <w:rPr>
          <w:color w:val="231F20"/>
          <w:spacing w:val="-6"/>
          <w:sz w:val="20"/>
        </w:rPr>
        <w:t> </w:t>
      </w:r>
      <w:r>
        <w:rPr>
          <w:color w:val="231F20"/>
          <w:sz w:val="20"/>
        </w:rPr>
        <w:t>a</w:t>
      </w:r>
      <w:r>
        <w:rPr>
          <w:color w:val="231F20"/>
          <w:spacing w:val="-5"/>
          <w:sz w:val="20"/>
        </w:rPr>
        <w:t> </w:t>
      </w:r>
      <w:r>
        <w:rPr>
          <w:color w:val="231F20"/>
          <w:sz w:val="20"/>
        </w:rPr>
        <w:t>la</w:t>
      </w:r>
      <w:r>
        <w:rPr>
          <w:color w:val="231F20"/>
          <w:spacing w:val="-6"/>
          <w:sz w:val="20"/>
        </w:rPr>
        <w:t> </w:t>
      </w:r>
      <w:r>
        <w:rPr>
          <w:color w:val="231F20"/>
          <w:sz w:val="20"/>
        </w:rPr>
        <w:t>comunicación</w:t>
      </w:r>
      <w:r>
        <w:rPr>
          <w:color w:val="231F20"/>
          <w:spacing w:val="-5"/>
          <w:sz w:val="20"/>
        </w:rPr>
        <w:t> </w:t>
      </w:r>
      <w:r>
        <w:rPr>
          <w:color w:val="231F20"/>
          <w:sz w:val="20"/>
        </w:rPr>
        <w:t>social</w:t>
      </w:r>
      <w:r>
        <w:rPr>
          <w:color w:val="231F20"/>
          <w:spacing w:val="-6"/>
          <w:sz w:val="20"/>
        </w:rPr>
        <w:t> </w:t>
      </w:r>
      <w:r>
        <w:rPr>
          <w:color w:val="231F20"/>
          <w:sz w:val="20"/>
        </w:rPr>
        <w:t>del</w:t>
      </w:r>
      <w:r>
        <w:rPr>
          <w:color w:val="231F20"/>
          <w:spacing w:val="-6"/>
          <w:sz w:val="20"/>
        </w:rPr>
        <w:t> </w:t>
      </w:r>
      <w:r>
        <w:rPr>
          <w:color w:val="231F20"/>
          <w:sz w:val="20"/>
        </w:rPr>
        <w:t>Instituto,</w:t>
      </w:r>
      <w:r>
        <w:rPr>
          <w:color w:val="231F20"/>
          <w:spacing w:val="-5"/>
          <w:sz w:val="20"/>
        </w:rPr>
        <w:t> </w:t>
      </w:r>
      <w:r>
        <w:rPr>
          <w:color w:val="231F20"/>
          <w:sz w:val="20"/>
        </w:rPr>
        <w:t>o en su caso, del </w:t>
      </w:r>
      <w:r>
        <w:rPr>
          <w:smallCaps/>
          <w:color w:val="231F20"/>
          <w:sz w:val="20"/>
        </w:rPr>
        <w:t>opl</w:t>
      </w:r>
      <w:r>
        <w:rPr>
          <w:smallCaps w:val="0"/>
          <w:color w:val="231F20"/>
          <w:sz w:val="20"/>
        </w:rPr>
        <w:t> correspondiente, en la página electrónica de dichas autorida- des,</w:t>
      </w:r>
      <w:r>
        <w:rPr>
          <w:smallCaps w:val="0"/>
          <w:color w:val="231F20"/>
          <w:spacing w:val="-4"/>
          <w:sz w:val="20"/>
        </w:rPr>
        <w:t> </w:t>
      </w:r>
      <w:r>
        <w:rPr>
          <w:smallCaps w:val="0"/>
          <w:color w:val="231F20"/>
          <w:sz w:val="20"/>
        </w:rPr>
        <w:t>así</w:t>
      </w:r>
      <w:r>
        <w:rPr>
          <w:smallCaps w:val="0"/>
          <w:color w:val="231F20"/>
          <w:spacing w:val="-4"/>
          <w:sz w:val="20"/>
        </w:rPr>
        <w:t> </w:t>
      </w:r>
      <w:r>
        <w:rPr>
          <w:smallCaps w:val="0"/>
          <w:color w:val="231F20"/>
          <w:sz w:val="20"/>
        </w:rPr>
        <w:t>como</w:t>
      </w:r>
      <w:r>
        <w:rPr>
          <w:smallCaps w:val="0"/>
          <w:color w:val="231F20"/>
          <w:spacing w:val="-4"/>
          <w:sz w:val="20"/>
        </w:rPr>
        <w:t> </w:t>
      </w:r>
      <w:r>
        <w:rPr>
          <w:smallCaps w:val="0"/>
          <w:color w:val="231F20"/>
          <w:sz w:val="20"/>
        </w:rPr>
        <w:t>en</w:t>
      </w:r>
      <w:r>
        <w:rPr>
          <w:smallCaps w:val="0"/>
          <w:color w:val="231F20"/>
          <w:spacing w:val="-4"/>
          <w:sz w:val="20"/>
        </w:rPr>
        <w:t> </w:t>
      </w:r>
      <w:r>
        <w:rPr>
          <w:smallCaps w:val="0"/>
          <w:color w:val="231F20"/>
          <w:sz w:val="20"/>
        </w:rPr>
        <w:t>los</w:t>
      </w:r>
      <w:r>
        <w:rPr>
          <w:smallCaps w:val="0"/>
          <w:color w:val="231F20"/>
          <w:spacing w:val="-4"/>
          <w:sz w:val="20"/>
        </w:rPr>
        <w:t> </w:t>
      </w:r>
      <w:r>
        <w:rPr>
          <w:smallCaps w:val="0"/>
          <w:color w:val="231F20"/>
          <w:sz w:val="20"/>
        </w:rPr>
        <w:t>demás</w:t>
      </w:r>
      <w:r>
        <w:rPr>
          <w:smallCaps w:val="0"/>
          <w:color w:val="231F20"/>
          <w:spacing w:val="-4"/>
          <w:sz w:val="20"/>
        </w:rPr>
        <w:t> </w:t>
      </w:r>
      <w:r>
        <w:rPr>
          <w:smallCaps w:val="0"/>
          <w:color w:val="231F20"/>
          <w:sz w:val="20"/>
        </w:rPr>
        <w:t>medios</w:t>
      </w:r>
      <w:r>
        <w:rPr>
          <w:smallCaps w:val="0"/>
          <w:color w:val="231F20"/>
          <w:spacing w:val="-2"/>
          <w:sz w:val="20"/>
        </w:rPr>
        <w:t> </w:t>
      </w:r>
      <w:r>
        <w:rPr>
          <w:smallCaps w:val="0"/>
          <w:color w:val="231F20"/>
          <w:sz w:val="20"/>
        </w:rPr>
        <w:t>de</w:t>
      </w:r>
      <w:r>
        <w:rPr>
          <w:smallCaps w:val="0"/>
          <w:color w:val="231F20"/>
          <w:spacing w:val="-4"/>
          <w:sz w:val="20"/>
        </w:rPr>
        <w:t> </w:t>
      </w:r>
      <w:r>
        <w:rPr>
          <w:smallCaps w:val="0"/>
          <w:color w:val="231F20"/>
          <w:sz w:val="20"/>
        </w:rPr>
        <w:t>difusión</w:t>
      </w:r>
      <w:r>
        <w:rPr>
          <w:smallCaps w:val="0"/>
          <w:color w:val="231F20"/>
          <w:spacing w:val="-3"/>
          <w:sz w:val="20"/>
        </w:rPr>
        <w:t> </w:t>
      </w:r>
      <w:r>
        <w:rPr>
          <w:smallCaps w:val="0"/>
          <w:color w:val="231F20"/>
          <w:sz w:val="20"/>
        </w:rPr>
        <w:t>que</w:t>
      </w:r>
      <w:r>
        <w:rPr>
          <w:smallCaps w:val="0"/>
          <w:color w:val="231F20"/>
          <w:spacing w:val="-4"/>
          <w:sz w:val="20"/>
        </w:rPr>
        <w:t> </w:t>
      </w:r>
      <w:r>
        <w:rPr>
          <w:smallCaps w:val="0"/>
          <w:color w:val="231F20"/>
          <w:sz w:val="20"/>
        </w:rPr>
        <w:t>determine</w:t>
      </w:r>
      <w:r>
        <w:rPr>
          <w:smallCaps w:val="0"/>
          <w:color w:val="231F20"/>
          <w:spacing w:val="-4"/>
          <w:sz w:val="20"/>
        </w:rPr>
        <w:t> </w:t>
      </w:r>
      <w:r>
        <w:rPr>
          <w:smallCaps w:val="0"/>
          <w:color w:val="231F20"/>
          <w:sz w:val="20"/>
        </w:rPr>
        <w:t>el</w:t>
      </w:r>
      <w:r>
        <w:rPr>
          <w:smallCaps w:val="0"/>
          <w:color w:val="231F20"/>
          <w:spacing w:val="-4"/>
          <w:sz w:val="20"/>
        </w:rPr>
        <w:t> </w:t>
      </w:r>
      <w:r>
        <w:rPr>
          <w:smallCaps w:val="0"/>
          <w:color w:val="231F20"/>
          <w:sz w:val="20"/>
        </w:rPr>
        <w:t>Consejo</w:t>
      </w:r>
      <w:r>
        <w:rPr>
          <w:smallCaps w:val="0"/>
          <w:color w:val="231F20"/>
          <w:spacing w:val="-4"/>
          <w:sz w:val="20"/>
        </w:rPr>
        <w:t> </w:t>
      </w:r>
      <w:r>
        <w:rPr>
          <w:smallCaps w:val="0"/>
          <w:color w:val="231F20"/>
          <w:sz w:val="20"/>
        </w:rPr>
        <w:t>General.</w:t>
      </w:r>
    </w:p>
    <w:p>
      <w:pPr>
        <w:pStyle w:val="ListParagraph"/>
        <w:numPr>
          <w:ilvl w:val="1"/>
          <w:numId w:val="214"/>
        </w:numPr>
        <w:tabs>
          <w:tab w:pos="1251" w:val="left" w:leader="none"/>
        </w:tabs>
        <w:spacing w:line="254" w:lineRule="auto" w:before="5" w:after="0"/>
        <w:ind w:left="1250" w:right="633" w:hanging="220"/>
        <w:jc w:val="both"/>
        <w:rPr>
          <w:sz w:val="20"/>
        </w:rPr>
      </w:pPr>
      <w:r>
        <w:rPr>
          <w:color w:val="231F20"/>
          <w:sz w:val="20"/>
        </w:rPr>
        <w:t>Presentar al menos un informe mensual al Consejo General u Órgano Superior de Dirección del </w:t>
      </w:r>
      <w:r>
        <w:rPr>
          <w:smallCaps/>
          <w:color w:val="231F20"/>
          <w:sz w:val="20"/>
        </w:rPr>
        <w:t>opl</w:t>
      </w:r>
      <w:r>
        <w:rPr>
          <w:smallCaps w:val="0"/>
          <w:color w:val="231F20"/>
          <w:sz w:val="20"/>
        </w:rPr>
        <w:t>, con los resultados del</w:t>
      </w:r>
      <w:r>
        <w:rPr>
          <w:smallCaps w:val="0"/>
          <w:color w:val="231F20"/>
          <w:spacing w:val="-5"/>
          <w:sz w:val="20"/>
        </w:rPr>
        <w:t> </w:t>
      </w:r>
      <w:r>
        <w:rPr>
          <w:smallCaps w:val="0"/>
          <w:color w:val="231F20"/>
          <w:sz w:val="20"/>
        </w:rPr>
        <w:t>monitoreo.</w:t>
      </w:r>
    </w:p>
    <w:p>
      <w:pPr>
        <w:pStyle w:val="ListParagraph"/>
        <w:numPr>
          <w:ilvl w:val="1"/>
          <w:numId w:val="214"/>
        </w:numPr>
        <w:tabs>
          <w:tab w:pos="1251" w:val="left" w:leader="none"/>
        </w:tabs>
        <w:spacing w:line="254" w:lineRule="auto" w:before="3" w:after="0"/>
        <w:ind w:left="1250" w:right="633" w:hanging="220"/>
        <w:jc w:val="both"/>
        <w:rPr>
          <w:sz w:val="20"/>
        </w:rPr>
      </w:pPr>
      <w:r>
        <w:rPr>
          <w:color w:val="231F20"/>
          <w:sz w:val="20"/>
        </w:rPr>
        <w:t>Analizar</w:t>
      </w:r>
      <w:r>
        <w:rPr>
          <w:color w:val="231F20"/>
          <w:spacing w:val="-8"/>
          <w:sz w:val="20"/>
        </w:rPr>
        <w:t> </w:t>
      </w:r>
      <w:r>
        <w:rPr>
          <w:color w:val="231F20"/>
          <w:sz w:val="20"/>
        </w:rPr>
        <w:t>con</w:t>
      </w:r>
      <w:r>
        <w:rPr>
          <w:color w:val="231F20"/>
          <w:spacing w:val="-6"/>
          <w:sz w:val="20"/>
        </w:rPr>
        <w:t> </w:t>
      </w:r>
      <w:r>
        <w:rPr>
          <w:color w:val="231F20"/>
          <w:sz w:val="20"/>
        </w:rPr>
        <w:t>perspectiva</w:t>
      </w:r>
      <w:r>
        <w:rPr>
          <w:color w:val="231F20"/>
          <w:spacing w:val="-6"/>
          <w:sz w:val="20"/>
        </w:rPr>
        <w:t> </w:t>
      </w:r>
      <w:r>
        <w:rPr>
          <w:color w:val="231F20"/>
          <w:sz w:val="20"/>
        </w:rPr>
        <w:t>de</w:t>
      </w:r>
      <w:r>
        <w:rPr>
          <w:color w:val="231F20"/>
          <w:spacing w:val="-8"/>
          <w:sz w:val="20"/>
        </w:rPr>
        <w:t> </w:t>
      </w:r>
      <w:r>
        <w:rPr>
          <w:color w:val="231F20"/>
          <w:sz w:val="20"/>
        </w:rPr>
        <w:t>género</w:t>
      </w:r>
      <w:r>
        <w:rPr>
          <w:color w:val="231F20"/>
          <w:spacing w:val="-7"/>
          <w:sz w:val="20"/>
        </w:rPr>
        <w:t> </w:t>
      </w:r>
      <w:r>
        <w:rPr>
          <w:color w:val="231F20"/>
          <w:sz w:val="20"/>
        </w:rPr>
        <w:t>las</w:t>
      </w:r>
      <w:r>
        <w:rPr>
          <w:color w:val="231F20"/>
          <w:spacing w:val="-7"/>
          <w:sz w:val="20"/>
        </w:rPr>
        <w:t> </w:t>
      </w:r>
      <w:r>
        <w:rPr>
          <w:color w:val="231F20"/>
          <w:sz w:val="20"/>
        </w:rPr>
        <w:t>variables</w:t>
      </w:r>
      <w:r>
        <w:rPr>
          <w:color w:val="231F20"/>
          <w:spacing w:val="-6"/>
          <w:sz w:val="20"/>
        </w:rPr>
        <w:t> </w:t>
      </w:r>
      <w:r>
        <w:rPr>
          <w:color w:val="231F20"/>
          <w:sz w:val="20"/>
        </w:rPr>
        <w:t>a</w:t>
      </w:r>
      <w:r>
        <w:rPr>
          <w:color w:val="231F20"/>
          <w:spacing w:val="-7"/>
          <w:sz w:val="20"/>
        </w:rPr>
        <w:t> </w:t>
      </w:r>
      <w:r>
        <w:rPr>
          <w:color w:val="231F20"/>
          <w:sz w:val="20"/>
        </w:rPr>
        <w:t>medir</w:t>
      </w:r>
      <w:r>
        <w:rPr>
          <w:color w:val="231F20"/>
          <w:spacing w:val="-6"/>
          <w:sz w:val="20"/>
        </w:rPr>
        <w:t> </w:t>
      </w:r>
      <w:r>
        <w:rPr>
          <w:color w:val="231F20"/>
          <w:sz w:val="20"/>
        </w:rPr>
        <w:t>en</w:t>
      </w:r>
      <w:r>
        <w:rPr>
          <w:color w:val="231F20"/>
          <w:spacing w:val="-6"/>
          <w:sz w:val="20"/>
        </w:rPr>
        <w:t> </w:t>
      </w:r>
      <w:r>
        <w:rPr>
          <w:color w:val="231F20"/>
          <w:sz w:val="20"/>
        </w:rPr>
        <w:t>los</w:t>
      </w:r>
      <w:r>
        <w:rPr>
          <w:color w:val="231F20"/>
          <w:spacing w:val="-7"/>
          <w:sz w:val="20"/>
        </w:rPr>
        <w:t> </w:t>
      </w:r>
      <w:r>
        <w:rPr>
          <w:color w:val="231F20"/>
          <w:sz w:val="20"/>
        </w:rPr>
        <w:t>programas</w:t>
      </w:r>
      <w:r>
        <w:rPr>
          <w:color w:val="231F20"/>
          <w:spacing w:val="-6"/>
          <w:sz w:val="20"/>
        </w:rPr>
        <w:t> </w:t>
      </w:r>
      <w:r>
        <w:rPr>
          <w:color w:val="231F20"/>
          <w:sz w:val="20"/>
        </w:rPr>
        <w:t>de</w:t>
      </w:r>
      <w:r>
        <w:rPr>
          <w:color w:val="231F20"/>
          <w:spacing w:val="-7"/>
          <w:sz w:val="20"/>
        </w:rPr>
        <w:t> </w:t>
      </w:r>
      <w:r>
        <w:rPr>
          <w:color w:val="231F20"/>
          <w:sz w:val="20"/>
        </w:rPr>
        <w:t>radio y televisión que difunden</w:t>
      </w:r>
      <w:r>
        <w:rPr>
          <w:color w:val="231F20"/>
          <w:spacing w:val="-3"/>
          <w:sz w:val="20"/>
        </w:rPr>
        <w:t> </w:t>
      </w:r>
      <w:r>
        <w:rPr>
          <w:color w:val="231F20"/>
          <w:sz w:val="20"/>
        </w:rPr>
        <w:t>noticias.</w:t>
      </w:r>
    </w:p>
    <w:p>
      <w:pPr>
        <w:pStyle w:val="BodyText"/>
        <w:spacing w:before="4"/>
        <w:rPr>
          <w:sz w:val="18"/>
        </w:rPr>
      </w:pPr>
    </w:p>
    <w:p>
      <w:pPr>
        <w:pStyle w:val="Heading2"/>
        <w:spacing w:line="276" w:lineRule="exact"/>
        <w:ind w:left="1226" w:right="1607"/>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val="0"/>
          <w:color w:val="58595B"/>
        </w:rPr>
        <w:t>S</w:t>
      </w:r>
      <w:r>
        <w:rPr>
          <w:smallCaps/>
          <w:color w:val="58595B"/>
          <w:spacing w:val="-3"/>
          <w:w w:val="115"/>
        </w:rPr>
        <w:t>e</w:t>
      </w:r>
      <w:r>
        <w:rPr>
          <w:smallCaps/>
          <w:color w:val="58595B"/>
          <w:spacing w:val="-1"/>
          <w:w w:val="114"/>
        </w:rPr>
        <w:t>gun</w:t>
      </w:r>
      <w:r>
        <w:rPr>
          <w:smallCaps/>
          <w:color w:val="58595B"/>
          <w:spacing w:val="-5"/>
          <w:w w:val="114"/>
        </w:rPr>
        <w:t>d</w:t>
      </w:r>
      <w:r>
        <w:rPr>
          <w:smallCaps/>
          <w:color w:val="58595B"/>
          <w:w w:val="111"/>
        </w:rPr>
        <w:t>a</w:t>
      </w:r>
    </w:p>
    <w:p>
      <w:pPr>
        <w:spacing w:line="213" w:lineRule="auto" w:before="9"/>
        <w:ind w:left="1535" w:right="1913" w:firstLine="0"/>
        <w:jc w:val="center"/>
        <w:rPr>
          <w:b/>
          <w:sz w:val="24"/>
        </w:rPr>
      </w:pPr>
      <w:r>
        <w:rPr>
          <w:b/>
          <w:color w:val="58595B"/>
          <w:sz w:val="24"/>
        </w:rPr>
        <w:t>Conformación del Catálogo de Programas de Radio y Televisión que difundan noticias</w:t>
      </w:r>
    </w:p>
    <w:p>
      <w:pPr>
        <w:pStyle w:val="BodyText"/>
        <w:spacing w:before="11"/>
        <w:rPr>
          <w:b/>
          <w:sz w:val="10"/>
        </w:rPr>
      </w:pPr>
    </w:p>
    <w:p>
      <w:pPr>
        <w:pStyle w:val="Heading2"/>
        <w:spacing w:before="100"/>
      </w:pPr>
      <w:r>
        <w:rPr>
          <w:color w:val="231F20"/>
        </w:rPr>
        <w:t>Artículo 300.</w:t>
      </w:r>
    </w:p>
    <w:p>
      <w:pPr>
        <w:pStyle w:val="BodyText"/>
        <w:spacing w:before="8"/>
        <w:rPr>
          <w:b/>
          <w:sz w:val="20"/>
        </w:rPr>
      </w:pPr>
    </w:p>
    <w:p>
      <w:pPr>
        <w:pStyle w:val="ListParagraph"/>
        <w:numPr>
          <w:ilvl w:val="0"/>
          <w:numId w:val="215"/>
        </w:numPr>
        <w:tabs>
          <w:tab w:pos="931" w:val="left" w:leader="none"/>
        </w:tabs>
        <w:spacing w:line="232" w:lineRule="auto" w:before="0" w:after="0"/>
        <w:ind w:left="930" w:right="631" w:hanging="260"/>
        <w:jc w:val="both"/>
        <w:rPr>
          <w:sz w:val="22"/>
        </w:rPr>
      </w:pPr>
      <w:r>
        <w:rPr>
          <w:color w:val="231F20"/>
          <w:sz w:val="22"/>
        </w:rPr>
        <w:t>El catálogo de programas de radio y televisión, respecto de los cuales se rea- lizará el monitoreo, deberá conformarse por los programas que difundan no- ticias con mayor impacto a nivel federal y local, en su caso, en la demarcación territorial donde se celebre el Proceso Electoral respectivo, pues ello dotará</w:t>
      </w:r>
      <w:r>
        <w:rPr>
          <w:color w:val="231F20"/>
          <w:spacing w:val="-35"/>
          <w:sz w:val="22"/>
        </w:rPr>
        <w:t> </w:t>
      </w:r>
      <w:r>
        <w:rPr>
          <w:color w:val="231F20"/>
          <w:sz w:val="22"/>
        </w:rPr>
        <w:t>al monitoreo</w:t>
      </w:r>
      <w:r>
        <w:rPr>
          <w:color w:val="231F20"/>
          <w:spacing w:val="-3"/>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efectividad</w:t>
      </w:r>
      <w:r>
        <w:rPr>
          <w:color w:val="231F20"/>
          <w:spacing w:val="-3"/>
          <w:sz w:val="22"/>
        </w:rPr>
        <w:t> </w:t>
      </w:r>
      <w:r>
        <w:rPr>
          <w:color w:val="231F20"/>
          <w:sz w:val="22"/>
        </w:rPr>
        <w:t>que</w:t>
      </w:r>
      <w:r>
        <w:rPr>
          <w:color w:val="231F20"/>
          <w:spacing w:val="-3"/>
          <w:sz w:val="22"/>
        </w:rPr>
        <w:t> </w:t>
      </w:r>
      <w:r>
        <w:rPr>
          <w:color w:val="231F20"/>
          <w:sz w:val="22"/>
        </w:rPr>
        <w:t>refleje</w:t>
      </w:r>
      <w:r>
        <w:rPr>
          <w:color w:val="231F20"/>
          <w:spacing w:val="-4"/>
          <w:sz w:val="22"/>
        </w:rPr>
        <w:t> </w:t>
      </w:r>
      <w:r>
        <w:rPr>
          <w:color w:val="231F20"/>
          <w:sz w:val="22"/>
        </w:rPr>
        <w:t>los</w:t>
      </w:r>
      <w:r>
        <w:rPr>
          <w:color w:val="231F20"/>
          <w:spacing w:val="-4"/>
          <w:sz w:val="22"/>
        </w:rPr>
        <w:t> </w:t>
      </w:r>
      <w:r>
        <w:rPr>
          <w:color w:val="231F20"/>
          <w:sz w:val="22"/>
        </w:rPr>
        <w:t>principios</w:t>
      </w:r>
      <w:r>
        <w:rPr>
          <w:color w:val="231F20"/>
          <w:spacing w:val="-4"/>
          <w:sz w:val="22"/>
        </w:rPr>
        <w:t> </w:t>
      </w:r>
      <w:r>
        <w:rPr>
          <w:color w:val="231F20"/>
          <w:sz w:val="22"/>
        </w:rPr>
        <w:t>de</w:t>
      </w:r>
      <w:r>
        <w:rPr>
          <w:color w:val="231F20"/>
          <w:spacing w:val="-4"/>
          <w:sz w:val="22"/>
        </w:rPr>
        <w:t> </w:t>
      </w:r>
      <w:r>
        <w:rPr>
          <w:color w:val="231F20"/>
          <w:sz w:val="22"/>
        </w:rPr>
        <w:t>equidad</w:t>
      </w:r>
      <w:r>
        <w:rPr>
          <w:color w:val="231F20"/>
          <w:spacing w:val="-2"/>
          <w:sz w:val="22"/>
        </w:rPr>
        <w:t> </w:t>
      </w:r>
      <w:r>
        <w:rPr>
          <w:color w:val="231F20"/>
          <w:sz w:val="22"/>
        </w:rPr>
        <w:t>y</w:t>
      </w:r>
      <w:r>
        <w:rPr>
          <w:color w:val="231F20"/>
          <w:spacing w:val="-3"/>
          <w:sz w:val="22"/>
        </w:rPr>
        <w:t> </w:t>
      </w:r>
      <w:r>
        <w:rPr>
          <w:color w:val="231F20"/>
          <w:sz w:val="22"/>
        </w:rPr>
        <w:t>certeza.</w:t>
      </w:r>
    </w:p>
    <w:p>
      <w:pPr>
        <w:pStyle w:val="BodyText"/>
        <w:spacing w:before="1"/>
        <w:rPr>
          <w:sz w:val="21"/>
        </w:rPr>
      </w:pPr>
    </w:p>
    <w:p>
      <w:pPr>
        <w:pStyle w:val="ListParagraph"/>
        <w:numPr>
          <w:ilvl w:val="0"/>
          <w:numId w:val="215"/>
        </w:numPr>
        <w:tabs>
          <w:tab w:pos="931" w:val="left" w:leader="none"/>
        </w:tabs>
        <w:spacing w:line="232" w:lineRule="auto" w:before="0" w:after="0"/>
        <w:ind w:left="930" w:right="631" w:hanging="260"/>
        <w:jc w:val="both"/>
        <w:rPr>
          <w:sz w:val="22"/>
        </w:rPr>
      </w:pPr>
      <w:r>
        <w:rPr>
          <w:color w:val="231F20"/>
          <w:spacing w:val="-3"/>
          <w:sz w:val="22"/>
        </w:rPr>
        <w:t>Para </w:t>
      </w:r>
      <w:r>
        <w:rPr>
          <w:color w:val="231F20"/>
          <w:sz w:val="22"/>
        </w:rPr>
        <w:t>la conformación del catálogo de programas, en el acuerdo que apruebe el Consejo General </w:t>
      </w:r>
      <w:r>
        <w:rPr>
          <w:color w:val="231F20"/>
          <w:spacing w:val="-8"/>
          <w:sz w:val="22"/>
        </w:rPr>
        <w:t>y, </w:t>
      </w:r>
      <w:r>
        <w:rPr>
          <w:color w:val="231F20"/>
          <w:sz w:val="22"/>
        </w:rPr>
        <w:t>en su caso, el Órgano Superior de Dirección del </w:t>
      </w:r>
      <w:r>
        <w:rPr>
          <w:smallCaps/>
          <w:color w:val="231F20"/>
          <w:sz w:val="22"/>
        </w:rPr>
        <w:t>opl</w:t>
      </w:r>
      <w:r>
        <w:rPr>
          <w:smallCaps w:val="0"/>
          <w:color w:val="231F20"/>
          <w:sz w:val="22"/>
        </w:rPr>
        <w:t> que corresponda, acorde a las atribuciones previstas para cada autoridad en las legislaciones respectivas, se podrán considerar las bases</w:t>
      </w:r>
      <w:r>
        <w:rPr>
          <w:smallCaps w:val="0"/>
          <w:color w:val="231F20"/>
          <w:spacing w:val="-22"/>
          <w:sz w:val="22"/>
        </w:rPr>
        <w:t> </w:t>
      </w:r>
      <w:r>
        <w:rPr>
          <w:smallCaps w:val="0"/>
          <w:color w:val="231F20"/>
          <w:sz w:val="22"/>
        </w:rPr>
        <w:t>siguientes:</w:t>
      </w:r>
    </w:p>
    <w:p>
      <w:pPr>
        <w:spacing w:after="0" w:line="232" w:lineRule="auto"/>
        <w:jc w:val="both"/>
        <w:rPr>
          <w:sz w:val="22"/>
        </w:rPr>
        <w:sectPr>
          <w:pgSz w:w="9640" w:h="12480"/>
          <w:pgMar w:header="399" w:footer="543" w:top="640" w:bottom="740" w:left="600" w:right="500"/>
        </w:sectPr>
      </w:pPr>
    </w:p>
    <w:p>
      <w:pPr>
        <w:pStyle w:val="BodyText"/>
        <w:spacing w:before="4"/>
        <w:rPr>
          <w:sz w:val="19"/>
        </w:rPr>
      </w:pPr>
    </w:p>
    <w:p>
      <w:pPr>
        <w:pStyle w:val="ListParagraph"/>
        <w:numPr>
          <w:ilvl w:val="1"/>
          <w:numId w:val="215"/>
        </w:numPr>
        <w:tabs>
          <w:tab w:pos="1534" w:val="left" w:leader="none"/>
        </w:tabs>
        <w:spacing w:line="254" w:lineRule="auto" w:before="100" w:after="0"/>
        <w:ind w:left="1533" w:right="348" w:hanging="220"/>
        <w:jc w:val="both"/>
        <w:rPr>
          <w:sz w:val="20"/>
        </w:rPr>
      </w:pPr>
      <w:r>
        <w:rPr>
          <w:color w:val="231F20"/>
          <w:spacing w:val="-3"/>
          <w:sz w:val="20"/>
        </w:rPr>
        <w:t>Recabar, </w:t>
      </w:r>
      <w:r>
        <w:rPr>
          <w:color w:val="231F20"/>
          <w:sz w:val="20"/>
        </w:rPr>
        <w:t>con ayuda de las juntas locales y distritales ejecutivas del Instituto, el lis- tado</w:t>
      </w:r>
      <w:r>
        <w:rPr>
          <w:color w:val="231F20"/>
          <w:spacing w:val="-3"/>
          <w:sz w:val="20"/>
        </w:rPr>
        <w:t> </w:t>
      </w:r>
      <w:r>
        <w:rPr>
          <w:color w:val="231F20"/>
          <w:sz w:val="20"/>
        </w:rPr>
        <w:t>de</w:t>
      </w:r>
      <w:r>
        <w:rPr>
          <w:color w:val="231F20"/>
          <w:spacing w:val="-2"/>
          <w:sz w:val="20"/>
        </w:rPr>
        <w:t> </w:t>
      </w:r>
      <w:r>
        <w:rPr>
          <w:color w:val="231F20"/>
          <w:sz w:val="20"/>
        </w:rPr>
        <w:t>noticiarios</w:t>
      </w:r>
      <w:r>
        <w:rPr>
          <w:color w:val="231F20"/>
          <w:spacing w:val="-2"/>
          <w:sz w:val="20"/>
        </w:rPr>
        <w:t> </w:t>
      </w:r>
      <w:r>
        <w:rPr>
          <w:color w:val="231F20"/>
          <w:sz w:val="20"/>
        </w:rPr>
        <w:t>que</w:t>
      </w:r>
      <w:r>
        <w:rPr>
          <w:color w:val="231F20"/>
          <w:spacing w:val="-3"/>
          <w:sz w:val="20"/>
        </w:rPr>
        <w:t> </w:t>
      </w:r>
      <w:r>
        <w:rPr>
          <w:color w:val="231F20"/>
          <w:sz w:val="20"/>
        </w:rPr>
        <w:t>se</w:t>
      </w:r>
      <w:r>
        <w:rPr>
          <w:color w:val="231F20"/>
          <w:spacing w:val="-2"/>
          <w:sz w:val="20"/>
        </w:rPr>
        <w:t> </w:t>
      </w:r>
      <w:r>
        <w:rPr>
          <w:color w:val="231F20"/>
          <w:sz w:val="20"/>
        </w:rPr>
        <w:t>ven</w:t>
      </w:r>
      <w:r>
        <w:rPr>
          <w:color w:val="231F20"/>
          <w:spacing w:val="-2"/>
          <w:sz w:val="20"/>
        </w:rPr>
        <w:t> </w:t>
      </w:r>
      <w:r>
        <w:rPr>
          <w:color w:val="231F20"/>
          <w:sz w:val="20"/>
        </w:rPr>
        <w:t>y</w:t>
      </w:r>
      <w:r>
        <w:rPr>
          <w:color w:val="231F20"/>
          <w:spacing w:val="-3"/>
          <w:sz w:val="20"/>
        </w:rPr>
        <w:t> </w:t>
      </w:r>
      <w:r>
        <w:rPr>
          <w:color w:val="231F20"/>
          <w:sz w:val="20"/>
        </w:rPr>
        <w:t>se</w:t>
      </w:r>
      <w:r>
        <w:rPr>
          <w:color w:val="231F20"/>
          <w:spacing w:val="-2"/>
          <w:sz w:val="20"/>
        </w:rPr>
        <w:t> </w:t>
      </w:r>
      <w:r>
        <w:rPr>
          <w:color w:val="231F20"/>
          <w:sz w:val="20"/>
        </w:rPr>
        <w:t>escuchan</w:t>
      </w:r>
      <w:r>
        <w:rPr>
          <w:color w:val="231F20"/>
          <w:spacing w:val="-2"/>
          <w:sz w:val="20"/>
        </w:rPr>
        <w:t> </w:t>
      </w:r>
      <w:r>
        <w:rPr>
          <w:color w:val="231F20"/>
          <w:sz w:val="20"/>
        </w:rPr>
        <w:t>en</w:t>
      </w:r>
      <w:r>
        <w:rPr>
          <w:color w:val="231F20"/>
          <w:spacing w:val="-3"/>
          <w:sz w:val="20"/>
        </w:rPr>
        <w:t> </w:t>
      </w:r>
      <w:r>
        <w:rPr>
          <w:color w:val="231F20"/>
          <w:sz w:val="20"/>
        </w:rPr>
        <w:t>los</w:t>
      </w:r>
      <w:r>
        <w:rPr>
          <w:color w:val="231F20"/>
          <w:spacing w:val="-2"/>
          <w:sz w:val="20"/>
        </w:rPr>
        <w:t> </w:t>
      </w:r>
      <w:r>
        <w:rPr>
          <w:color w:val="231F20"/>
          <w:sz w:val="20"/>
        </w:rPr>
        <w:t>centros</w:t>
      </w:r>
      <w:r>
        <w:rPr>
          <w:color w:val="231F20"/>
          <w:spacing w:val="-2"/>
          <w:sz w:val="20"/>
        </w:rPr>
        <w:t> </w:t>
      </w:r>
      <w:r>
        <w:rPr>
          <w:color w:val="231F20"/>
          <w:sz w:val="20"/>
        </w:rPr>
        <w:t>de</w:t>
      </w:r>
      <w:r>
        <w:rPr>
          <w:color w:val="231F20"/>
          <w:spacing w:val="-3"/>
          <w:sz w:val="20"/>
        </w:rPr>
        <w:t> </w:t>
      </w:r>
      <w:r>
        <w:rPr>
          <w:color w:val="231F20"/>
          <w:sz w:val="20"/>
        </w:rPr>
        <w:t>verificación</w:t>
      </w:r>
      <w:r>
        <w:rPr>
          <w:color w:val="231F20"/>
          <w:spacing w:val="-2"/>
          <w:sz w:val="20"/>
        </w:rPr>
        <w:t> </w:t>
      </w:r>
      <w:r>
        <w:rPr>
          <w:color w:val="231F20"/>
          <w:sz w:val="20"/>
        </w:rPr>
        <w:t>y</w:t>
      </w:r>
      <w:r>
        <w:rPr>
          <w:color w:val="231F20"/>
          <w:spacing w:val="-2"/>
          <w:sz w:val="20"/>
        </w:rPr>
        <w:t> </w:t>
      </w:r>
      <w:r>
        <w:rPr>
          <w:color w:val="231F20"/>
          <w:sz w:val="20"/>
        </w:rPr>
        <w:t>moni- toreo, así como la relevancia política de cada</w:t>
      </w:r>
      <w:r>
        <w:rPr>
          <w:color w:val="231F20"/>
          <w:spacing w:val="-14"/>
          <w:sz w:val="20"/>
        </w:rPr>
        <w:t> </w:t>
      </w:r>
      <w:r>
        <w:rPr>
          <w:color w:val="231F20"/>
          <w:sz w:val="20"/>
        </w:rPr>
        <w:t>noticiario.</w:t>
      </w:r>
    </w:p>
    <w:p>
      <w:pPr>
        <w:pStyle w:val="ListParagraph"/>
        <w:numPr>
          <w:ilvl w:val="1"/>
          <w:numId w:val="215"/>
        </w:numPr>
        <w:tabs>
          <w:tab w:pos="1534" w:val="left" w:leader="none"/>
        </w:tabs>
        <w:spacing w:line="254" w:lineRule="auto" w:before="4" w:after="0"/>
        <w:ind w:left="1533" w:right="349" w:hanging="220"/>
        <w:jc w:val="both"/>
        <w:rPr>
          <w:sz w:val="20"/>
        </w:rPr>
      </w:pPr>
      <w:r>
        <w:rPr>
          <w:color w:val="231F20"/>
          <w:spacing w:val="-3"/>
          <w:sz w:val="20"/>
        </w:rPr>
        <w:t>Para </w:t>
      </w:r>
      <w:r>
        <w:rPr>
          <w:color w:val="231F20"/>
          <w:sz w:val="20"/>
        </w:rPr>
        <w:t>la selección de noticiarios del listado referido, se podrán utilizar los criterios de manera secuencial: audiencia nacional o local, y equidad territorial, según la respectiva elección federal o</w:t>
      </w:r>
      <w:r>
        <w:rPr>
          <w:color w:val="231F20"/>
          <w:spacing w:val="-4"/>
          <w:sz w:val="20"/>
        </w:rPr>
        <w:t> </w:t>
      </w:r>
      <w:r>
        <w:rPr>
          <w:color w:val="231F20"/>
          <w:sz w:val="20"/>
        </w:rPr>
        <w:t>local.</w:t>
      </w:r>
    </w:p>
    <w:p>
      <w:pPr>
        <w:pStyle w:val="ListParagraph"/>
        <w:numPr>
          <w:ilvl w:val="1"/>
          <w:numId w:val="215"/>
        </w:numPr>
        <w:tabs>
          <w:tab w:pos="1534" w:val="left" w:leader="none"/>
        </w:tabs>
        <w:spacing w:line="254" w:lineRule="auto" w:before="4" w:after="0"/>
        <w:ind w:left="1533" w:right="348" w:hanging="200"/>
        <w:jc w:val="both"/>
        <w:rPr>
          <w:sz w:val="20"/>
        </w:rPr>
      </w:pPr>
      <w:r>
        <w:rPr>
          <w:color w:val="231F20"/>
          <w:sz w:val="20"/>
        </w:rPr>
        <w:t>Además de los criterios anteriores, se puede considerar el siguiente orden de pre- lación: índice de audiencia y relevancia</w:t>
      </w:r>
      <w:r>
        <w:rPr>
          <w:color w:val="231F20"/>
          <w:spacing w:val="-8"/>
          <w:sz w:val="20"/>
        </w:rPr>
        <w:t> </w:t>
      </w:r>
      <w:r>
        <w:rPr>
          <w:color w:val="231F20"/>
          <w:sz w:val="20"/>
        </w:rPr>
        <w:t>política.</w:t>
      </w:r>
    </w:p>
    <w:p>
      <w:pPr>
        <w:pStyle w:val="ListParagraph"/>
        <w:numPr>
          <w:ilvl w:val="1"/>
          <w:numId w:val="215"/>
        </w:numPr>
        <w:tabs>
          <w:tab w:pos="1534" w:val="left" w:leader="none"/>
        </w:tabs>
        <w:spacing w:line="254" w:lineRule="auto" w:before="2" w:after="0"/>
        <w:ind w:left="1533" w:right="348" w:hanging="220"/>
        <w:jc w:val="both"/>
        <w:rPr>
          <w:sz w:val="20"/>
        </w:rPr>
      </w:pPr>
      <w:r>
        <w:rPr>
          <w:color w:val="231F20"/>
          <w:spacing w:val="-3"/>
          <w:sz w:val="20"/>
        </w:rPr>
        <w:t>Para </w:t>
      </w:r>
      <w:r>
        <w:rPr>
          <w:color w:val="231F20"/>
          <w:sz w:val="20"/>
        </w:rPr>
        <w:t>determinar el criterio de audiencia local, es necesario tomar en cuenta estu- dios</w:t>
      </w:r>
      <w:r>
        <w:rPr>
          <w:color w:val="231F20"/>
          <w:spacing w:val="-6"/>
          <w:sz w:val="20"/>
        </w:rPr>
        <w:t> </w:t>
      </w:r>
      <w:r>
        <w:rPr>
          <w:color w:val="231F20"/>
          <w:sz w:val="20"/>
        </w:rPr>
        <w:t>de</w:t>
      </w:r>
      <w:r>
        <w:rPr>
          <w:color w:val="231F20"/>
          <w:spacing w:val="-5"/>
          <w:sz w:val="20"/>
        </w:rPr>
        <w:t> </w:t>
      </w:r>
      <w:r>
        <w:rPr>
          <w:color w:val="231F20"/>
          <w:sz w:val="20"/>
        </w:rPr>
        <w:t>empresas</w:t>
      </w:r>
      <w:r>
        <w:rPr>
          <w:color w:val="231F20"/>
          <w:spacing w:val="-6"/>
          <w:sz w:val="20"/>
        </w:rPr>
        <w:t> </w:t>
      </w:r>
      <w:r>
        <w:rPr>
          <w:color w:val="231F20"/>
          <w:sz w:val="20"/>
        </w:rPr>
        <w:t>que</w:t>
      </w:r>
      <w:r>
        <w:rPr>
          <w:color w:val="231F20"/>
          <w:spacing w:val="-5"/>
          <w:sz w:val="20"/>
        </w:rPr>
        <w:t> </w:t>
      </w:r>
      <w:r>
        <w:rPr>
          <w:color w:val="231F20"/>
          <w:sz w:val="20"/>
        </w:rPr>
        <w:t>reflejen</w:t>
      </w:r>
      <w:r>
        <w:rPr>
          <w:color w:val="231F20"/>
          <w:spacing w:val="-6"/>
          <w:sz w:val="20"/>
        </w:rPr>
        <w:t> </w:t>
      </w:r>
      <w:r>
        <w:rPr>
          <w:color w:val="231F20"/>
          <w:sz w:val="20"/>
        </w:rPr>
        <w:t>los</w:t>
      </w:r>
      <w:r>
        <w:rPr>
          <w:color w:val="231F20"/>
          <w:spacing w:val="-5"/>
          <w:sz w:val="20"/>
        </w:rPr>
        <w:t> </w:t>
      </w:r>
      <w:r>
        <w:rPr>
          <w:color w:val="231F20"/>
          <w:sz w:val="20"/>
        </w:rPr>
        <w:t>niveles</w:t>
      </w:r>
      <w:r>
        <w:rPr>
          <w:color w:val="231F20"/>
          <w:spacing w:val="-6"/>
          <w:sz w:val="20"/>
        </w:rPr>
        <w:t> </w:t>
      </w:r>
      <w:r>
        <w:rPr>
          <w:color w:val="231F20"/>
          <w:sz w:val="20"/>
        </w:rPr>
        <w:t>de</w:t>
      </w:r>
      <w:r>
        <w:rPr>
          <w:color w:val="231F20"/>
          <w:spacing w:val="-5"/>
          <w:sz w:val="20"/>
        </w:rPr>
        <w:t> </w:t>
      </w:r>
      <w:r>
        <w:rPr>
          <w:color w:val="231F20"/>
          <w:sz w:val="20"/>
        </w:rPr>
        <w:t>mayor</w:t>
      </w:r>
      <w:r>
        <w:rPr>
          <w:color w:val="231F20"/>
          <w:spacing w:val="-5"/>
          <w:sz w:val="20"/>
        </w:rPr>
        <w:t> </w:t>
      </w:r>
      <w:r>
        <w:rPr>
          <w:color w:val="231F20"/>
          <w:sz w:val="20"/>
        </w:rPr>
        <w:t>audiencia,</w:t>
      </w:r>
      <w:r>
        <w:rPr>
          <w:color w:val="231F20"/>
          <w:spacing w:val="-6"/>
          <w:sz w:val="20"/>
        </w:rPr>
        <w:t> </w:t>
      </w:r>
      <w:r>
        <w:rPr>
          <w:color w:val="231F20"/>
          <w:sz w:val="20"/>
        </w:rPr>
        <w:t>independientemen- te de la ubicación</w:t>
      </w:r>
      <w:r>
        <w:rPr>
          <w:color w:val="231F20"/>
          <w:spacing w:val="-4"/>
          <w:sz w:val="20"/>
        </w:rPr>
        <w:t> </w:t>
      </w:r>
      <w:r>
        <w:rPr>
          <w:color w:val="231F20"/>
          <w:sz w:val="20"/>
        </w:rPr>
        <w:t>geográfica.</w:t>
      </w:r>
    </w:p>
    <w:p>
      <w:pPr>
        <w:pStyle w:val="ListParagraph"/>
        <w:numPr>
          <w:ilvl w:val="1"/>
          <w:numId w:val="215"/>
        </w:numPr>
        <w:tabs>
          <w:tab w:pos="1534" w:val="left" w:leader="none"/>
        </w:tabs>
        <w:spacing w:line="254" w:lineRule="auto" w:before="4" w:after="0"/>
        <w:ind w:left="1533" w:right="348" w:hanging="220"/>
        <w:jc w:val="both"/>
        <w:rPr>
          <w:sz w:val="20"/>
        </w:rPr>
      </w:pPr>
      <w:r>
        <w:rPr>
          <w:color w:val="231F20"/>
          <w:spacing w:val="-3"/>
          <w:sz w:val="20"/>
        </w:rPr>
        <w:t>Para </w:t>
      </w:r>
      <w:r>
        <w:rPr>
          <w:color w:val="231F20"/>
          <w:sz w:val="20"/>
        </w:rPr>
        <w:t>determinar el criterio de equidad territorial, se deberá buscar que toda la entidad se encuentre cubierta, considerando a concesionarios de uso público y a concesionarios del servicio comercial, permitiendo con ello incorporar a los noti- ciarios de mayor</w:t>
      </w:r>
      <w:r>
        <w:rPr>
          <w:color w:val="231F20"/>
          <w:spacing w:val="-3"/>
          <w:sz w:val="20"/>
        </w:rPr>
        <w:t> </w:t>
      </w:r>
      <w:r>
        <w:rPr>
          <w:color w:val="231F20"/>
          <w:sz w:val="20"/>
        </w:rPr>
        <w:t>audiencia.</w:t>
      </w:r>
    </w:p>
    <w:p>
      <w:pPr>
        <w:pStyle w:val="ListParagraph"/>
        <w:numPr>
          <w:ilvl w:val="1"/>
          <w:numId w:val="215"/>
        </w:numPr>
        <w:tabs>
          <w:tab w:pos="1534" w:val="left" w:leader="none"/>
        </w:tabs>
        <w:spacing w:line="254" w:lineRule="auto" w:before="5" w:after="0"/>
        <w:ind w:left="1533" w:right="351" w:hanging="180"/>
        <w:jc w:val="both"/>
        <w:rPr>
          <w:sz w:val="20"/>
        </w:rPr>
      </w:pPr>
      <w:r>
        <w:rPr>
          <w:color w:val="231F20"/>
          <w:spacing w:val="-3"/>
          <w:sz w:val="20"/>
        </w:rPr>
        <w:t>Para</w:t>
      </w:r>
      <w:r>
        <w:rPr>
          <w:color w:val="231F20"/>
          <w:spacing w:val="-8"/>
          <w:sz w:val="20"/>
        </w:rPr>
        <w:t> </w:t>
      </w:r>
      <w:r>
        <w:rPr>
          <w:color w:val="231F20"/>
          <w:sz w:val="20"/>
        </w:rPr>
        <w:t>seleccionar</w:t>
      </w:r>
      <w:r>
        <w:rPr>
          <w:color w:val="231F20"/>
          <w:spacing w:val="-8"/>
          <w:sz w:val="20"/>
        </w:rPr>
        <w:t> </w:t>
      </w:r>
      <w:r>
        <w:rPr>
          <w:color w:val="231F20"/>
          <w:sz w:val="20"/>
        </w:rPr>
        <w:t>los</w:t>
      </w:r>
      <w:r>
        <w:rPr>
          <w:color w:val="231F20"/>
          <w:spacing w:val="-7"/>
          <w:sz w:val="20"/>
        </w:rPr>
        <w:t> </w:t>
      </w:r>
      <w:r>
        <w:rPr>
          <w:color w:val="231F20"/>
          <w:sz w:val="20"/>
        </w:rPr>
        <w:t>noticiarios</w:t>
      </w:r>
      <w:r>
        <w:rPr>
          <w:color w:val="231F20"/>
          <w:spacing w:val="-8"/>
          <w:sz w:val="20"/>
        </w:rPr>
        <w:t> </w:t>
      </w:r>
      <w:r>
        <w:rPr>
          <w:color w:val="231F20"/>
          <w:sz w:val="20"/>
        </w:rPr>
        <w:t>de</w:t>
      </w:r>
      <w:r>
        <w:rPr>
          <w:color w:val="231F20"/>
          <w:spacing w:val="-8"/>
          <w:sz w:val="20"/>
        </w:rPr>
        <w:t> </w:t>
      </w:r>
      <w:r>
        <w:rPr>
          <w:color w:val="231F20"/>
          <w:sz w:val="20"/>
        </w:rPr>
        <w:t>los</w:t>
      </w:r>
      <w:r>
        <w:rPr>
          <w:color w:val="231F20"/>
          <w:spacing w:val="-7"/>
          <w:sz w:val="20"/>
        </w:rPr>
        <w:t> </w:t>
      </w:r>
      <w:r>
        <w:rPr>
          <w:color w:val="231F20"/>
          <w:sz w:val="20"/>
        </w:rPr>
        <w:t>cuales</w:t>
      </w:r>
      <w:r>
        <w:rPr>
          <w:color w:val="231F20"/>
          <w:spacing w:val="-8"/>
          <w:sz w:val="20"/>
        </w:rPr>
        <w:t> </w:t>
      </w:r>
      <w:r>
        <w:rPr>
          <w:color w:val="231F20"/>
          <w:sz w:val="20"/>
        </w:rPr>
        <w:t>no</w:t>
      </w:r>
      <w:r>
        <w:rPr>
          <w:color w:val="231F20"/>
          <w:spacing w:val="-8"/>
          <w:sz w:val="20"/>
        </w:rPr>
        <w:t> </w:t>
      </w:r>
      <w:r>
        <w:rPr>
          <w:color w:val="231F20"/>
          <w:sz w:val="20"/>
        </w:rPr>
        <w:t>se</w:t>
      </w:r>
      <w:r>
        <w:rPr>
          <w:color w:val="231F20"/>
          <w:spacing w:val="-7"/>
          <w:sz w:val="20"/>
        </w:rPr>
        <w:t> </w:t>
      </w:r>
      <w:r>
        <w:rPr>
          <w:color w:val="231F20"/>
          <w:sz w:val="20"/>
        </w:rPr>
        <w:t>tenga</w:t>
      </w:r>
      <w:r>
        <w:rPr>
          <w:color w:val="231F20"/>
          <w:spacing w:val="-8"/>
          <w:sz w:val="20"/>
        </w:rPr>
        <w:t> </w:t>
      </w:r>
      <w:r>
        <w:rPr>
          <w:color w:val="231F20"/>
          <w:sz w:val="20"/>
        </w:rPr>
        <w:t>información</w:t>
      </w:r>
      <w:r>
        <w:rPr>
          <w:color w:val="231F20"/>
          <w:spacing w:val="-8"/>
          <w:sz w:val="20"/>
        </w:rPr>
        <w:t> </w:t>
      </w:r>
      <w:r>
        <w:rPr>
          <w:color w:val="231F20"/>
          <w:sz w:val="20"/>
        </w:rPr>
        <w:t>de</w:t>
      </w:r>
      <w:r>
        <w:rPr>
          <w:color w:val="231F20"/>
          <w:spacing w:val="-7"/>
          <w:sz w:val="20"/>
        </w:rPr>
        <w:t> </w:t>
      </w:r>
      <w:r>
        <w:rPr>
          <w:color w:val="231F20"/>
          <w:sz w:val="20"/>
        </w:rPr>
        <w:t>audiencia, se tomará en consideración el grado de relevancia</w:t>
      </w:r>
      <w:r>
        <w:rPr>
          <w:color w:val="231F20"/>
          <w:spacing w:val="-14"/>
          <w:sz w:val="20"/>
        </w:rPr>
        <w:t> </w:t>
      </w:r>
      <w:r>
        <w:rPr>
          <w:color w:val="231F20"/>
          <w:sz w:val="20"/>
        </w:rPr>
        <w:t>política.</w:t>
      </w:r>
    </w:p>
    <w:p>
      <w:pPr>
        <w:pStyle w:val="ListParagraph"/>
        <w:numPr>
          <w:ilvl w:val="1"/>
          <w:numId w:val="215"/>
        </w:numPr>
        <w:tabs>
          <w:tab w:pos="1534" w:val="left" w:leader="none"/>
        </w:tabs>
        <w:spacing w:line="254" w:lineRule="auto" w:before="2" w:after="0"/>
        <w:ind w:left="1533" w:right="348" w:hanging="200"/>
        <w:jc w:val="both"/>
        <w:rPr>
          <w:sz w:val="20"/>
        </w:rPr>
      </w:pPr>
      <w:r>
        <w:rPr>
          <w:color w:val="231F20"/>
          <w:spacing w:val="-3"/>
          <w:sz w:val="20"/>
        </w:rPr>
        <w:t>Para </w:t>
      </w:r>
      <w:r>
        <w:rPr>
          <w:color w:val="231F20"/>
          <w:sz w:val="20"/>
        </w:rPr>
        <w:t>seleccionar los noticiarios que cuenten con la misma relevancia política y no se</w:t>
      </w:r>
      <w:r>
        <w:rPr>
          <w:color w:val="231F20"/>
          <w:spacing w:val="-14"/>
          <w:sz w:val="20"/>
        </w:rPr>
        <w:t> </w:t>
      </w:r>
      <w:r>
        <w:rPr>
          <w:color w:val="231F20"/>
          <w:sz w:val="20"/>
        </w:rPr>
        <w:t>cuente</w:t>
      </w:r>
      <w:r>
        <w:rPr>
          <w:color w:val="231F20"/>
          <w:spacing w:val="-13"/>
          <w:sz w:val="20"/>
        </w:rPr>
        <w:t> </w:t>
      </w:r>
      <w:r>
        <w:rPr>
          <w:color w:val="231F20"/>
          <w:sz w:val="20"/>
        </w:rPr>
        <w:t>con</w:t>
      </w:r>
      <w:r>
        <w:rPr>
          <w:color w:val="231F20"/>
          <w:spacing w:val="-14"/>
          <w:sz w:val="20"/>
        </w:rPr>
        <w:t> </w:t>
      </w:r>
      <w:r>
        <w:rPr>
          <w:color w:val="231F20"/>
          <w:sz w:val="20"/>
        </w:rPr>
        <w:t>información</w:t>
      </w:r>
      <w:r>
        <w:rPr>
          <w:color w:val="231F20"/>
          <w:spacing w:val="-13"/>
          <w:sz w:val="20"/>
        </w:rPr>
        <w:t> </w:t>
      </w:r>
      <w:r>
        <w:rPr>
          <w:color w:val="231F20"/>
          <w:sz w:val="20"/>
        </w:rPr>
        <w:t>de</w:t>
      </w:r>
      <w:r>
        <w:rPr>
          <w:color w:val="231F20"/>
          <w:spacing w:val="-14"/>
          <w:sz w:val="20"/>
        </w:rPr>
        <w:t> </w:t>
      </w:r>
      <w:r>
        <w:rPr>
          <w:color w:val="231F20"/>
          <w:sz w:val="20"/>
        </w:rPr>
        <w:t>audiencia,</w:t>
      </w:r>
      <w:r>
        <w:rPr>
          <w:color w:val="231F20"/>
          <w:spacing w:val="-13"/>
          <w:sz w:val="20"/>
        </w:rPr>
        <w:t> </w:t>
      </w:r>
      <w:r>
        <w:rPr>
          <w:color w:val="231F20"/>
          <w:sz w:val="20"/>
        </w:rPr>
        <w:t>se</w:t>
      </w:r>
      <w:r>
        <w:rPr>
          <w:color w:val="231F20"/>
          <w:spacing w:val="-13"/>
          <w:sz w:val="20"/>
        </w:rPr>
        <w:t> </w:t>
      </w:r>
      <w:r>
        <w:rPr>
          <w:color w:val="231F20"/>
          <w:sz w:val="20"/>
        </w:rPr>
        <w:t>determinará</w:t>
      </w:r>
      <w:r>
        <w:rPr>
          <w:color w:val="231F20"/>
          <w:spacing w:val="-14"/>
          <w:sz w:val="20"/>
        </w:rPr>
        <w:t> </w:t>
      </w:r>
      <w:r>
        <w:rPr>
          <w:color w:val="231F20"/>
          <w:sz w:val="20"/>
        </w:rPr>
        <w:t>seleccionar</w:t>
      </w:r>
      <w:r>
        <w:rPr>
          <w:color w:val="231F20"/>
          <w:spacing w:val="-13"/>
          <w:sz w:val="20"/>
        </w:rPr>
        <w:t> </w:t>
      </w:r>
      <w:r>
        <w:rPr>
          <w:color w:val="231F20"/>
          <w:sz w:val="20"/>
        </w:rPr>
        <w:t>para</w:t>
      </w:r>
      <w:r>
        <w:rPr>
          <w:color w:val="231F20"/>
          <w:spacing w:val="-14"/>
          <w:sz w:val="20"/>
        </w:rPr>
        <w:t> </w:t>
      </w:r>
      <w:r>
        <w:rPr>
          <w:color w:val="231F20"/>
          <w:sz w:val="20"/>
        </w:rPr>
        <w:t>el</w:t>
      </w:r>
      <w:r>
        <w:rPr>
          <w:color w:val="231F20"/>
          <w:spacing w:val="-13"/>
          <w:sz w:val="20"/>
        </w:rPr>
        <w:t> </w:t>
      </w:r>
      <w:r>
        <w:rPr>
          <w:color w:val="231F20"/>
          <w:sz w:val="20"/>
        </w:rPr>
        <w:t>caso</w:t>
      </w:r>
      <w:r>
        <w:rPr>
          <w:color w:val="231F20"/>
          <w:spacing w:val="-13"/>
          <w:sz w:val="20"/>
        </w:rPr>
        <w:t> </w:t>
      </w:r>
      <w:r>
        <w:rPr>
          <w:color w:val="231F20"/>
          <w:sz w:val="20"/>
        </w:rPr>
        <w:t>de los</w:t>
      </w:r>
      <w:r>
        <w:rPr>
          <w:color w:val="231F20"/>
          <w:spacing w:val="-7"/>
          <w:sz w:val="20"/>
        </w:rPr>
        <w:t> </w:t>
      </w:r>
      <w:r>
        <w:rPr>
          <w:color w:val="231F20"/>
          <w:sz w:val="20"/>
        </w:rPr>
        <w:t>noticiarios</w:t>
      </w:r>
      <w:r>
        <w:rPr>
          <w:color w:val="231F20"/>
          <w:spacing w:val="-6"/>
          <w:sz w:val="20"/>
        </w:rPr>
        <w:t> </w:t>
      </w:r>
      <w:r>
        <w:rPr>
          <w:color w:val="231F20"/>
          <w:sz w:val="20"/>
        </w:rPr>
        <w:t>transmitidos</w:t>
      </w:r>
      <w:r>
        <w:rPr>
          <w:color w:val="231F20"/>
          <w:spacing w:val="-6"/>
          <w:sz w:val="20"/>
        </w:rPr>
        <w:t> </w:t>
      </w:r>
      <w:r>
        <w:rPr>
          <w:color w:val="231F20"/>
          <w:sz w:val="20"/>
        </w:rPr>
        <w:t>en</w:t>
      </w:r>
      <w:r>
        <w:rPr>
          <w:color w:val="231F20"/>
          <w:spacing w:val="-6"/>
          <w:sz w:val="20"/>
        </w:rPr>
        <w:t> </w:t>
      </w:r>
      <w:r>
        <w:rPr>
          <w:color w:val="231F20"/>
          <w:sz w:val="20"/>
        </w:rPr>
        <w:t>televisión,</w:t>
      </w:r>
      <w:r>
        <w:rPr>
          <w:color w:val="231F20"/>
          <w:spacing w:val="-7"/>
          <w:sz w:val="20"/>
        </w:rPr>
        <w:t> </w:t>
      </w:r>
      <w:r>
        <w:rPr>
          <w:color w:val="231F20"/>
          <w:sz w:val="20"/>
        </w:rPr>
        <w:t>aquellos</w:t>
      </w:r>
      <w:r>
        <w:rPr>
          <w:color w:val="231F20"/>
          <w:spacing w:val="-6"/>
          <w:sz w:val="20"/>
        </w:rPr>
        <w:t> </w:t>
      </w:r>
      <w:r>
        <w:rPr>
          <w:color w:val="231F20"/>
          <w:sz w:val="20"/>
        </w:rPr>
        <w:t>cuyo</w:t>
      </w:r>
      <w:r>
        <w:rPr>
          <w:color w:val="231F20"/>
          <w:spacing w:val="-6"/>
          <w:sz w:val="20"/>
        </w:rPr>
        <w:t> </w:t>
      </w:r>
      <w:r>
        <w:rPr>
          <w:color w:val="231F20"/>
          <w:sz w:val="20"/>
        </w:rPr>
        <w:t>horario</w:t>
      </w:r>
      <w:r>
        <w:rPr>
          <w:color w:val="231F20"/>
          <w:spacing w:val="-6"/>
          <w:sz w:val="20"/>
        </w:rPr>
        <w:t> </w:t>
      </w:r>
      <w:r>
        <w:rPr>
          <w:color w:val="231F20"/>
          <w:sz w:val="20"/>
        </w:rPr>
        <w:t>de</w:t>
      </w:r>
      <w:r>
        <w:rPr>
          <w:color w:val="231F20"/>
          <w:spacing w:val="-7"/>
          <w:sz w:val="20"/>
        </w:rPr>
        <w:t> </w:t>
      </w:r>
      <w:r>
        <w:rPr>
          <w:color w:val="231F20"/>
          <w:sz w:val="20"/>
        </w:rPr>
        <w:t>transmisión</w:t>
      </w:r>
      <w:r>
        <w:rPr>
          <w:color w:val="231F20"/>
          <w:spacing w:val="-6"/>
          <w:sz w:val="20"/>
        </w:rPr>
        <w:t> </w:t>
      </w:r>
      <w:r>
        <w:rPr>
          <w:color w:val="231F20"/>
          <w:sz w:val="20"/>
        </w:rPr>
        <w:t>sea nocturno,</w:t>
      </w:r>
      <w:r>
        <w:rPr>
          <w:color w:val="231F20"/>
          <w:spacing w:val="-9"/>
          <w:sz w:val="20"/>
        </w:rPr>
        <w:t> </w:t>
      </w:r>
      <w:r>
        <w:rPr>
          <w:color w:val="231F20"/>
          <w:sz w:val="20"/>
        </w:rPr>
        <w:t>y</w:t>
      </w:r>
      <w:r>
        <w:rPr>
          <w:color w:val="231F20"/>
          <w:spacing w:val="-8"/>
          <w:sz w:val="20"/>
        </w:rPr>
        <w:t> </w:t>
      </w:r>
      <w:r>
        <w:rPr>
          <w:color w:val="231F20"/>
          <w:sz w:val="20"/>
        </w:rPr>
        <w:t>para</w:t>
      </w:r>
      <w:r>
        <w:rPr>
          <w:color w:val="231F20"/>
          <w:spacing w:val="-9"/>
          <w:sz w:val="20"/>
        </w:rPr>
        <w:t> </w:t>
      </w:r>
      <w:r>
        <w:rPr>
          <w:color w:val="231F20"/>
          <w:sz w:val="20"/>
        </w:rPr>
        <w:t>el</w:t>
      </w:r>
      <w:r>
        <w:rPr>
          <w:color w:val="231F20"/>
          <w:spacing w:val="-8"/>
          <w:sz w:val="20"/>
        </w:rPr>
        <w:t> </w:t>
      </w:r>
      <w:r>
        <w:rPr>
          <w:color w:val="231F20"/>
          <w:sz w:val="20"/>
        </w:rPr>
        <w:t>caso</w:t>
      </w:r>
      <w:r>
        <w:rPr>
          <w:color w:val="231F20"/>
          <w:spacing w:val="-8"/>
          <w:sz w:val="20"/>
        </w:rPr>
        <w:t> </w:t>
      </w:r>
      <w:r>
        <w:rPr>
          <w:color w:val="231F20"/>
          <w:sz w:val="20"/>
        </w:rPr>
        <w:t>de</w:t>
      </w:r>
      <w:r>
        <w:rPr>
          <w:color w:val="231F20"/>
          <w:spacing w:val="-9"/>
          <w:sz w:val="20"/>
        </w:rPr>
        <w:t> </w:t>
      </w:r>
      <w:r>
        <w:rPr>
          <w:color w:val="231F20"/>
          <w:sz w:val="20"/>
        </w:rPr>
        <w:t>noticiarios</w:t>
      </w:r>
      <w:r>
        <w:rPr>
          <w:color w:val="231F20"/>
          <w:spacing w:val="-8"/>
          <w:sz w:val="20"/>
        </w:rPr>
        <w:t> </w:t>
      </w:r>
      <w:r>
        <w:rPr>
          <w:color w:val="231F20"/>
          <w:sz w:val="20"/>
        </w:rPr>
        <w:t>transmitidos</w:t>
      </w:r>
      <w:r>
        <w:rPr>
          <w:color w:val="231F20"/>
          <w:spacing w:val="-8"/>
          <w:sz w:val="20"/>
        </w:rPr>
        <w:t> </w:t>
      </w:r>
      <w:r>
        <w:rPr>
          <w:color w:val="231F20"/>
          <w:sz w:val="20"/>
        </w:rPr>
        <w:t>en</w:t>
      </w:r>
      <w:r>
        <w:rPr>
          <w:color w:val="231F20"/>
          <w:spacing w:val="-8"/>
          <w:sz w:val="20"/>
        </w:rPr>
        <w:t> </w:t>
      </w:r>
      <w:r>
        <w:rPr>
          <w:color w:val="231F20"/>
          <w:sz w:val="20"/>
        </w:rPr>
        <w:t>radio,</w:t>
      </w:r>
      <w:r>
        <w:rPr>
          <w:color w:val="231F20"/>
          <w:spacing w:val="-8"/>
          <w:sz w:val="20"/>
        </w:rPr>
        <w:t> </w:t>
      </w:r>
      <w:r>
        <w:rPr>
          <w:color w:val="231F20"/>
          <w:sz w:val="20"/>
        </w:rPr>
        <w:t>aquellos</w:t>
      </w:r>
      <w:r>
        <w:rPr>
          <w:color w:val="231F20"/>
          <w:spacing w:val="-8"/>
          <w:sz w:val="20"/>
        </w:rPr>
        <w:t> </w:t>
      </w:r>
      <w:r>
        <w:rPr>
          <w:color w:val="231F20"/>
          <w:sz w:val="20"/>
        </w:rPr>
        <w:t>cuyo</w:t>
      </w:r>
      <w:r>
        <w:rPr>
          <w:color w:val="231F20"/>
          <w:spacing w:val="-8"/>
          <w:sz w:val="20"/>
        </w:rPr>
        <w:t> </w:t>
      </w:r>
      <w:r>
        <w:rPr>
          <w:color w:val="231F20"/>
          <w:sz w:val="20"/>
        </w:rPr>
        <w:t>horario de transmisión sea</w:t>
      </w:r>
      <w:r>
        <w:rPr>
          <w:color w:val="231F20"/>
          <w:spacing w:val="-4"/>
          <w:sz w:val="20"/>
        </w:rPr>
        <w:t> </w:t>
      </w:r>
      <w:r>
        <w:rPr>
          <w:color w:val="231F20"/>
          <w:sz w:val="20"/>
        </w:rPr>
        <w:t>matutino.</w:t>
      </w:r>
    </w:p>
    <w:p>
      <w:pPr>
        <w:pStyle w:val="BodyText"/>
        <w:spacing w:before="8"/>
        <w:rPr>
          <w:sz w:val="18"/>
        </w:rPr>
      </w:pPr>
    </w:p>
    <w:p>
      <w:pPr>
        <w:pStyle w:val="Heading2"/>
        <w:ind w:left="533"/>
      </w:pPr>
      <w:r>
        <w:rPr>
          <w:color w:val="231F20"/>
        </w:rPr>
        <w:t>Artículo 301.</w:t>
      </w:r>
    </w:p>
    <w:p>
      <w:pPr>
        <w:pStyle w:val="BodyText"/>
        <w:spacing w:before="8"/>
        <w:rPr>
          <w:b/>
          <w:sz w:val="20"/>
        </w:rPr>
      </w:pPr>
    </w:p>
    <w:p>
      <w:pPr>
        <w:pStyle w:val="ListParagraph"/>
        <w:numPr>
          <w:ilvl w:val="0"/>
          <w:numId w:val="216"/>
        </w:numPr>
        <w:tabs>
          <w:tab w:pos="1214" w:val="left" w:leader="none"/>
        </w:tabs>
        <w:spacing w:line="232" w:lineRule="auto" w:before="1" w:after="0"/>
        <w:ind w:left="1213" w:right="348" w:hanging="260"/>
        <w:jc w:val="both"/>
        <w:rPr>
          <w:sz w:val="22"/>
        </w:rPr>
      </w:pPr>
      <w:r>
        <w:rPr>
          <w:color w:val="231F20"/>
          <w:sz w:val="22"/>
        </w:rPr>
        <w:t>En</w:t>
      </w:r>
      <w:r>
        <w:rPr>
          <w:color w:val="231F20"/>
          <w:spacing w:val="-4"/>
          <w:sz w:val="22"/>
        </w:rPr>
        <w:t> </w:t>
      </w:r>
      <w:r>
        <w:rPr>
          <w:color w:val="231F20"/>
          <w:sz w:val="22"/>
        </w:rPr>
        <w:t>caso</w:t>
      </w:r>
      <w:r>
        <w:rPr>
          <w:color w:val="231F20"/>
          <w:spacing w:val="-3"/>
          <w:sz w:val="22"/>
        </w:rPr>
        <w:t> </w:t>
      </w:r>
      <w:r>
        <w:rPr>
          <w:color w:val="231F20"/>
          <w:sz w:val="22"/>
        </w:rPr>
        <w:t>que</w:t>
      </w:r>
      <w:r>
        <w:rPr>
          <w:color w:val="231F20"/>
          <w:spacing w:val="-4"/>
          <w:sz w:val="22"/>
        </w:rPr>
        <w:t> </w:t>
      </w:r>
      <w:r>
        <w:rPr>
          <w:color w:val="231F20"/>
          <w:sz w:val="22"/>
        </w:rPr>
        <w:t>un</w:t>
      </w:r>
      <w:r>
        <w:rPr>
          <w:color w:val="231F20"/>
          <w:spacing w:val="-2"/>
          <w:sz w:val="22"/>
        </w:rPr>
        <w:t> </w:t>
      </w:r>
      <w:r>
        <w:rPr>
          <w:color w:val="231F20"/>
          <w:sz w:val="22"/>
        </w:rPr>
        <w:t>o</w:t>
      </w:r>
      <w:r>
        <w:rPr>
          <w:smallCaps/>
          <w:color w:val="231F20"/>
          <w:sz w:val="22"/>
        </w:rPr>
        <w:t>pl</w:t>
      </w:r>
      <w:r>
        <w:rPr>
          <w:smallCaps w:val="0"/>
          <w:color w:val="231F20"/>
          <w:spacing w:val="-3"/>
          <w:sz w:val="22"/>
        </w:rPr>
        <w:t> </w:t>
      </w:r>
      <w:r>
        <w:rPr>
          <w:smallCaps w:val="0"/>
          <w:color w:val="231F20"/>
          <w:sz w:val="22"/>
        </w:rPr>
        <w:t>requiera</w:t>
      </w:r>
      <w:r>
        <w:rPr>
          <w:smallCaps w:val="0"/>
          <w:color w:val="231F20"/>
          <w:spacing w:val="-4"/>
          <w:sz w:val="22"/>
        </w:rPr>
        <w:t> </w:t>
      </w:r>
      <w:r>
        <w:rPr>
          <w:smallCaps w:val="0"/>
          <w:color w:val="231F20"/>
          <w:sz w:val="22"/>
        </w:rPr>
        <w:t>que</w:t>
      </w:r>
      <w:r>
        <w:rPr>
          <w:smallCaps w:val="0"/>
          <w:color w:val="231F20"/>
          <w:spacing w:val="-3"/>
          <w:sz w:val="22"/>
        </w:rPr>
        <w:t> </w:t>
      </w:r>
      <w:r>
        <w:rPr>
          <w:smallCaps w:val="0"/>
          <w:color w:val="231F20"/>
          <w:sz w:val="22"/>
        </w:rPr>
        <w:t>el</w:t>
      </w:r>
      <w:r>
        <w:rPr>
          <w:smallCaps w:val="0"/>
          <w:color w:val="231F20"/>
          <w:spacing w:val="-3"/>
          <w:sz w:val="22"/>
        </w:rPr>
        <w:t> </w:t>
      </w:r>
      <w:r>
        <w:rPr>
          <w:smallCaps w:val="0"/>
          <w:color w:val="231F20"/>
          <w:sz w:val="22"/>
        </w:rPr>
        <w:t>Instituto</w:t>
      </w:r>
      <w:r>
        <w:rPr>
          <w:smallCaps w:val="0"/>
          <w:color w:val="231F20"/>
          <w:spacing w:val="-4"/>
          <w:sz w:val="22"/>
        </w:rPr>
        <w:t> </w:t>
      </w:r>
      <w:r>
        <w:rPr>
          <w:smallCaps w:val="0"/>
          <w:color w:val="231F20"/>
          <w:sz w:val="22"/>
        </w:rPr>
        <w:t>le</w:t>
      </w:r>
      <w:r>
        <w:rPr>
          <w:smallCaps w:val="0"/>
          <w:color w:val="231F20"/>
          <w:spacing w:val="-3"/>
          <w:sz w:val="22"/>
        </w:rPr>
        <w:t> </w:t>
      </w:r>
      <w:r>
        <w:rPr>
          <w:smallCaps w:val="0"/>
          <w:color w:val="231F20"/>
          <w:sz w:val="22"/>
        </w:rPr>
        <w:t>proporcione</w:t>
      </w:r>
      <w:r>
        <w:rPr>
          <w:smallCaps w:val="0"/>
          <w:color w:val="231F20"/>
          <w:spacing w:val="-3"/>
          <w:sz w:val="22"/>
        </w:rPr>
        <w:t> </w:t>
      </w:r>
      <w:r>
        <w:rPr>
          <w:smallCaps w:val="0"/>
          <w:color w:val="231F20"/>
          <w:sz w:val="22"/>
        </w:rPr>
        <w:t>los</w:t>
      </w:r>
      <w:r>
        <w:rPr>
          <w:smallCaps w:val="0"/>
          <w:color w:val="231F20"/>
          <w:spacing w:val="-4"/>
          <w:sz w:val="22"/>
        </w:rPr>
        <w:t> </w:t>
      </w:r>
      <w:r>
        <w:rPr>
          <w:smallCaps w:val="0"/>
          <w:color w:val="231F20"/>
          <w:sz w:val="22"/>
        </w:rPr>
        <w:t>testigos</w:t>
      </w:r>
      <w:r>
        <w:rPr>
          <w:smallCaps w:val="0"/>
          <w:color w:val="231F20"/>
          <w:spacing w:val="-3"/>
          <w:sz w:val="22"/>
        </w:rPr>
        <w:t> </w:t>
      </w:r>
      <w:r>
        <w:rPr>
          <w:smallCaps w:val="0"/>
          <w:color w:val="231F20"/>
          <w:sz w:val="22"/>
        </w:rPr>
        <w:t>de</w:t>
      </w:r>
      <w:r>
        <w:rPr>
          <w:smallCaps w:val="0"/>
          <w:color w:val="231F20"/>
          <w:spacing w:val="-3"/>
          <w:sz w:val="22"/>
        </w:rPr>
        <w:t> </w:t>
      </w:r>
      <w:r>
        <w:rPr>
          <w:smallCaps w:val="0"/>
          <w:color w:val="231F20"/>
          <w:sz w:val="22"/>
        </w:rPr>
        <w:t>gra- bación,</w:t>
      </w:r>
      <w:r>
        <w:rPr>
          <w:smallCaps w:val="0"/>
          <w:color w:val="231F20"/>
          <w:spacing w:val="-5"/>
          <w:sz w:val="22"/>
        </w:rPr>
        <w:t> </w:t>
      </w:r>
      <w:r>
        <w:rPr>
          <w:smallCaps w:val="0"/>
          <w:color w:val="231F20"/>
          <w:sz w:val="22"/>
        </w:rPr>
        <w:t>generados</w:t>
      </w:r>
      <w:r>
        <w:rPr>
          <w:smallCaps w:val="0"/>
          <w:color w:val="231F20"/>
          <w:spacing w:val="-4"/>
          <w:sz w:val="22"/>
        </w:rPr>
        <w:t> </w:t>
      </w:r>
      <w:r>
        <w:rPr>
          <w:smallCaps w:val="0"/>
          <w:color w:val="231F20"/>
          <w:sz w:val="22"/>
        </w:rPr>
        <w:t>a</w:t>
      </w:r>
      <w:r>
        <w:rPr>
          <w:smallCaps w:val="0"/>
          <w:color w:val="231F20"/>
          <w:spacing w:val="-4"/>
          <w:sz w:val="22"/>
        </w:rPr>
        <w:t> </w:t>
      </w:r>
      <w:r>
        <w:rPr>
          <w:smallCaps w:val="0"/>
          <w:color w:val="231F20"/>
          <w:sz w:val="22"/>
        </w:rPr>
        <w:t>partir</w:t>
      </w:r>
      <w:r>
        <w:rPr>
          <w:smallCaps w:val="0"/>
          <w:color w:val="231F20"/>
          <w:spacing w:val="-4"/>
          <w:sz w:val="22"/>
        </w:rPr>
        <w:t> </w:t>
      </w:r>
      <w:r>
        <w:rPr>
          <w:smallCaps w:val="0"/>
          <w:color w:val="231F20"/>
          <w:sz w:val="22"/>
        </w:rPr>
        <w:t>del</w:t>
      </w:r>
      <w:r>
        <w:rPr>
          <w:smallCaps w:val="0"/>
          <w:color w:val="231F20"/>
          <w:spacing w:val="-4"/>
          <w:sz w:val="22"/>
        </w:rPr>
        <w:t> </w:t>
      </w:r>
      <w:r>
        <w:rPr>
          <w:smallCaps w:val="0"/>
          <w:color w:val="231F20"/>
          <w:sz w:val="22"/>
        </w:rPr>
        <w:t>Sistema</w:t>
      </w:r>
      <w:r>
        <w:rPr>
          <w:smallCaps w:val="0"/>
          <w:color w:val="231F20"/>
          <w:spacing w:val="-4"/>
          <w:sz w:val="22"/>
        </w:rPr>
        <w:t> </w:t>
      </w:r>
      <w:r>
        <w:rPr>
          <w:smallCaps w:val="0"/>
          <w:color w:val="231F20"/>
          <w:sz w:val="22"/>
        </w:rPr>
        <w:t>de</w:t>
      </w:r>
      <w:r>
        <w:rPr>
          <w:smallCaps w:val="0"/>
          <w:color w:val="231F20"/>
          <w:spacing w:val="-4"/>
          <w:sz w:val="22"/>
        </w:rPr>
        <w:t> </w:t>
      </w:r>
      <w:r>
        <w:rPr>
          <w:smallCaps w:val="0"/>
          <w:color w:val="231F20"/>
          <w:sz w:val="22"/>
        </w:rPr>
        <w:t>Verificación</w:t>
      </w:r>
      <w:r>
        <w:rPr>
          <w:smallCaps w:val="0"/>
          <w:color w:val="231F20"/>
          <w:spacing w:val="-4"/>
          <w:sz w:val="22"/>
        </w:rPr>
        <w:t> </w:t>
      </w:r>
      <w:r>
        <w:rPr>
          <w:smallCaps w:val="0"/>
          <w:color w:val="231F20"/>
          <w:sz w:val="22"/>
        </w:rPr>
        <w:t>y</w:t>
      </w:r>
      <w:r>
        <w:rPr>
          <w:smallCaps w:val="0"/>
          <w:color w:val="231F20"/>
          <w:spacing w:val="-5"/>
          <w:sz w:val="22"/>
        </w:rPr>
        <w:t> </w:t>
      </w:r>
      <w:r>
        <w:rPr>
          <w:smallCaps w:val="0"/>
          <w:color w:val="231F20"/>
          <w:sz w:val="22"/>
        </w:rPr>
        <w:t>Monitoreo,</w:t>
      </w:r>
      <w:r>
        <w:rPr>
          <w:smallCaps w:val="0"/>
          <w:color w:val="231F20"/>
          <w:spacing w:val="-4"/>
          <w:sz w:val="22"/>
        </w:rPr>
        <w:t> </w:t>
      </w:r>
      <w:r>
        <w:rPr>
          <w:smallCaps w:val="0"/>
          <w:color w:val="231F20"/>
          <w:sz w:val="22"/>
        </w:rPr>
        <w:t>es</w:t>
      </w:r>
      <w:r>
        <w:rPr>
          <w:smallCaps w:val="0"/>
          <w:color w:val="231F20"/>
          <w:spacing w:val="-4"/>
          <w:sz w:val="22"/>
        </w:rPr>
        <w:t> </w:t>
      </w:r>
      <w:r>
        <w:rPr>
          <w:smallCaps w:val="0"/>
          <w:color w:val="231F20"/>
          <w:sz w:val="22"/>
        </w:rPr>
        <w:t>necesa- rio que previo a la aprobación del calendario y metodología para el</w:t>
      </w:r>
      <w:r>
        <w:rPr>
          <w:smallCaps w:val="0"/>
          <w:color w:val="231F20"/>
          <w:spacing w:val="-34"/>
          <w:sz w:val="22"/>
        </w:rPr>
        <w:t> </w:t>
      </w:r>
      <w:r>
        <w:rPr>
          <w:smallCaps w:val="0"/>
          <w:color w:val="231F20"/>
          <w:sz w:val="22"/>
        </w:rPr>
        <w:t>monitoreo de programas de radio y televisión que difundan noticias, el </w:t>
      </w:r>
      <w:r>
        <w:rPr>
          <w:smallCaps/>
          <w:color w:val="231F20"/>
          <w:sz w:val="22"/>
        </w:rPr>
        <w:t>opl</w:t>
      </w:r>
      <w:r>
        <w:rPr>
          <w:smallCaps w:val="0"/>
          <w:color w:val="231F20"/>
          <w:sz w:val="22"/>
        </w:rPr>
        <w:t> solicite por escrito dicho apoyo, por conducto de la</w:t>
      </w:r>
      <w:r>
        <w:rPr>
          <w:smallCaps w:val="0"/>
          <w:color w:val="231F20"/>
          <w:spacing w:val="-3"/>
          <w:sz w:val="22"/>
        </w:rPr>
        <w:t> </w:t>
      </w:r>
      <w:r>
        <w:rPr>
          <w:smallCaps/>
          <w:color w:val="231F20"/>
          <w:sz w:val="22"/>
        </w:rPr>
        <w:t>utvopl</w:t>
      </w:r>
      <w:r>
        <w:rPr>
          <w:smallCaps w:val="0"/>
          <w:color w:val="231F20"/>
          <w:sz w:val="22"/>
        </w:rPr>
        <w:t>.</w:t>
      </w:r>
    </w:p>
    <w:p>
      <w:pPr>
        <w:pStyle w:val="BodyText"/>
        <w:spacing w:before="1"/>
        <w:rPr>
          <w:sz w:val="21"/>
        </w:rPr>
      </w:pPr>
    </w:p>
    <w:p>
      <w:pPr>
        <w:pStyle w:val="ListParagraph"/>
        <w:numPr>
          <w:ilvl w:val="0"/>
          <w:numId w:val="216"/>
        </w:numPr>
        <w:tabs>
          <w:tab w:pos="1214" w:val="left" w:leader="none"/>
        </w:tabs>
        <w:spacing w:line="232" w:lineRule="auto" w:before="0" w:after="0"/>
        <w:ind w:left="1213" w:right="348" w:hanging="260"/>
        <w:jc w:val="both"/>
        <w:rPr>
          <w:sz w:val="22"/>
        </w:rPr>
      </w:pPr>
      <w:r>
        <w:rPr>
          <w:color w:val="231F20"/>
          <w:sz w:val="22"/>
        </w:rPr>
        <w:t>En el supuesto referido en el </w:t>
      </w:r>
      <w:r>
        <w:rPr>
          <w:color w:val="231F20"/>
          <w:spacing w:val="-3"/>
          <w:sz w:val="22"/>
        </w:rPr>
        <w:t>párrafo anterior, </w:t>
      </w:r>
      <w:r>
        <w:rPr>
          <w:color w:val="231F20"/>
          <w:sz w:val="22"/>
        </w:rPr>
        <w:t>el Instituto y el </w:t>
      </w:r>
      <w:r>
        <w:rPr>
          <w:smallCaps/>
          <w:color w:val="231F20"/>
          <w:sz w:val="22"/>
        </w:rPr>
        <w:t>opl</w:t>
      </w:r>
      <w:r>
        <w:rPr>
          <w:smallCaps w:val="0"/>
          <w:color w:val="231F20"/>
          <w:sz w:val="22"/>
        </w:rPr>
        <w:t> firmarán un convenio de colaboración, en el cual se precisarán las actividades que corres- ponderán</w:t>
      </w:r>
      <w:r>
        <w:rPr>
          <w:smallCaps w:val="0"/>
          <w:color w:val="231F20"/>
          <w:spacing w:val="-4"/>
          <w:sz w:val="22"/>
        </w:rPr>
        <w:t> </w:t>
      </w:r>
      <w:r>
        <w:rPr>
          <w:smallCaps w:val="0"/>
          <w:color w:val="231F20"/>
          <w:sz w:val="22"/>
        </w:rPr>
        <w:t>a</w:t>
      </w:r>
      <w:r>
        <w:rPr>
          <w:smallCaps w:val="0"/>
          <w:color w:val="231F20"/>
          <w:spacing w:val="-4"/>
          <w:sz w:val="22"/>
        </w:rPr>
        <w:t> </w:t>
      </w:r>
      <w:r>
        <w:rPr>
          <w:smallCaps w:val="0"/>
          <w:color w:val="231F20"/>
          <w:sz w:val="22"/>
        </w:rPr>
        <w:t>cada</w:t>
      </w:r>
      <w:r>
        <w:rPr>
          <w:smallCaps w:val="0"/>
          <w:color w:val="231F20"/>
          <w:spacing w:val="-4"/>
          <w:sz w:val="22"/>
        </w:rPr>
        <w:t> </w:t>
      </w:r>
      <w:r>
        <w:rPr>
          <w:smallCaps w:val="0"/>
          <w:color w:val="231F20"/>
          <w:sz w:val="22"/>
        </w:rPr>
        <w:t>autoridad,</w:t>
      </w:r>
      <w:r>
        <w:rPr>
          <w:smallCaps w:val="0"/>
          <w:color w:val="231F20"/>
          <w:spacing w:val="-3"/>
          <w:sz w:val="22"/>
        </w:rPr>
        <w:t> </w:t>
      </w:r>
      <w:r>
        <w:rPr>
          <w:smallCaps w:val="0"/>
          <w:color w:val="231F20"/>
          <w:sz w:val="22"/>
        </w:rPr>
        <w:t>así</w:t>
      </w:r>
      <w:r>
        <w:rPr>
          <w:smallCaps w:val="0"/>
          <w:color w:val="231F20"/>
          <w:spacing w:val="-4"/>
          <w:sz w:val="22"/>
        </w:rPr>
        <w:t> </w:t>
      </w:r>
      <w:r>
        <w:rPr>
          <w:smallCaps w:val="0"/>
          <w:color w:val="231F20"/>
          <w:sz w:val="22"/>
        </w:rPr>
        <w:t>como</w:t>
      </w:r>
      <w:r>
        <w:rPr>
          <w:smallCaps w:val="0"/>
          <w:color w:val="231F20"/>
          <w:spacing w:val="-4"/>
          <w:sz w:val="22"/>
        </w:rPr>
        <w:t> </w:t>
      </w:r>
      <w:r>
        <w:rPr>
          <w:smallCaps w:val="0"/>
          <w:color w:val="231F20"/>
          <w:sz w:val="22"/>
        </w:rPr>
        <w:t>los</w:t>
      </w:r>
      <w:r>
        <w:rPr>
          <w:smallCaps w:val="0"/>
          <w:color w:val="231F20"/>
          <w:spacing w:val="-4"/>
          <w:sz w:val="22"/>
        </w:rPr>
        <w:t> </w:t>
      </w:r>
      <w:r>
        <w:rPr>
          <w:smallCaps w:val="0"/>
          <w:color w:val="231F20"/>
          <w:sz w:val="22"/>
        </w:rPr>
        <w:t>requerimientos</w:t>
      </w:r>
      <w:r>
        <w:rPr>
          <w:smallCaps w:val="0"/>
          <w:color w:val="231F20"/>
          <w:spacing w:val="-3"/>
          <w:sz w:val="22"/>
        </w:rPr>
        <w:t> </w:t>
      </w:r>
      <w:r>
        <w:rPr>
          <w:smallCaps w:val="0"/>
          <w:color w:val="231F20"/>
          <w:sz w:val="22"/>
        </w:rPr>
        <w:t>técnicos</w:t>
      </w:r>
      <w:r>
        <w:rPr>
          <w:smallCaps w:val="0"/>
          <w:color w:val="231F20"/>
          <w:spacing w:val="-4"/>
          <w:sz w:val="22"/>
        </w:rPr>
        <w:t> </w:t>
      </w:r>
      <w:r>
        <w:rPr>
          <w:smallCaps w:val="0"/>
          <w:color w:val="231F20"/>
          <w:sz w:val="22"/>
        </w:rPr>
        <w:t>y</w:t>
      </w:r>
      <w:r>
        <w:rPr>
          <w:smallCaps w:val="0"/>
          <w:color w:val="231F20"/>
          <w:spacing w:val="-4"/>
          <w:sz w:val="22"/>
        </w:rPr>
        <w:t> </w:t>
      </w:r>
      <w:r>
        <w:rPr>
          <w:smallCaps w:val="0"/>
          <w:color w:val="231F20"/>
          <w:sz w:val="22"/>
        </w:rPr>
        <w:t>operativos necesarios para la generación de</w:t>
      </w:r>
      <w:r>
        <w:rPr>
          <w:smallCaps w:val="0"/>
          <w:color w:val="231F20"/>
          <w:spacing w:val="-8"/>
          <w:sz w:val="22"/>
        </w:rPr>
        <w:t> </w:t>
      </w:r>
      <w:r>
        <w:rPr>
          <w:smallCaps w:val="0"/>
          <w:color w:val="231F20"/>
          <w:sz w:val="22"/>
        </w:rPr>
        <w:t>testigos.</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pStyle w:val="Heading2"/>
        <w:spacing w:line="276" w:lineRule="exact" w:before="101"/>
        <w:ind w:left="1226" w:right="1607"/>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val="0"/>
          <w:color w:val="58595B"/>
          <w:spacing w:val="-7"/>
        </w:rPr>
        <w:t>T</w:t>
      </w:r>
      <w:r>
        <w:rPr>
          <w:smallCaps/>
          <w:color w:val="58595B"/>
          <w:w w:val="115"/>
        </w:rPr>
        <w:t>e</w:t>
      </w:r>
      <w:r>
        <w:rPr>
          <w:smallCaps/>
          <w:color w:val="58595B"/>
          <w:spacing w:val="-3"/>
          <w:w w:val="115"/>
        </w:rPr>
        <w:t>r</w:t>
      </w:r>
      <w:r>
        <w:rPr>
          <w:smallCaps/>
          <w:color w:val="58595B"/>
          <w:spacing w:val="-1"/>
          <w:w w:val="114"/>
        </w:rPr>
        <w:t>ce</w:t>
      </w:r>
      <w:r>
        <w:rPr>
          <w:smallCaps/>
          <w:color w:val="58595B"/>
          <w:spacing w:val="-3"/>
          <w:w w:val="114"/>
        </w:rPr>
        <w:t>r</w:t>
      </w:r>
      <w:r>
        <w:rPr>
          <w:smallCaps/>
          <w:color w:val="58595B"/>
          <w:w w:val="111"/>
        </w:rPr>
        <w:t>a</w:t>
      </w:r>
    </w:p>
    <w:p>
      <w:pPr>
        <w:spacing w:line="213" w:lineRule="auto" w:before="8"/>
        <w:ind w:left="901" w:right="1282" w:firstLine="0"/>
        <w:jc w:val="center"/>
        <w:rPr>
          <w:b/>
          <w:sz w:val="24"/>
        </w:rPr>
      </w:pPr>
      <w:r>
        <w:rPr>
          <w:b/>
          <w:color w:val="58595B"/>
          <w:sz w:val="24"/>
        </w:rPr>
        <w:t>Aspectos a observar en la emisión de lineamientos generales que se recomiendan a los noticieros</w:t>
      </w:r>
    </w:p>
    <w:p>
      <w:pPr>
        <w:pStyle w:val="BodyText"/>
        <w:spacing w:before="11"/>
        <w:rPr>
          <w:b/>
          <w:sz w:val="10"/>
        </w:rPr>
      </w:pPr>
    </w:p>
    <w:p>
      <w:pPr>
        <w:pStyle w:val="Heading2"/>
        <w:spacing w:before="101"/>
      </w:pPr>
      <w:r>
        <w:rPr>
          <w:color w:val="231F20"/>
        </w:rPr>
        <w:t>Artículo 302.</w:t>
      </w:r>
    </w:p>
    <w:p>
      <w:pPr>
        <w:pStyle w:val="BodyText"/>
        <w:spacing w:before="8"/>
        <w:rPr>
          <w:b/>
          <w:sz w:val="20"/>
        </w:rPr>
      </w:pPr>
    </w:p>
    <w:p>
      <w:pPr>
        <w:pStyle w:val="ListParagraph"/>
        <w:numPr>
          <w:ilvl w:val="0"/>
          <w:numId w:val="217"/>
        </w:numPr>
        <w:tabs>
          <w:tab w:pos="931" w:val="left" w:leader="none"/>
        </w:tabs>
        <w:spacing w:line="232" w:lineRule="auto" w:before="0" w:after="0"/>
        <w:ind w:left="930" w:right="631" w:hanging="260"/>
        <w:jc w:val="both"/>
        <w:rPr>
          <w:sz w:val="22"/>
        </w:rPr>
      </w:pPr>
      <w:r>
        <w:rPr>
          <w:color w:val="231F20"/>
          <w:sz w:val="22"/>
        </w:rPr>
        <w:t>De conformidad con lo establecido en el artículo 160, numeral 3 de la </w:t>
      </w:r>
      <w:r>
        <w:rPr>
          <w:smallCaps/>
          <w:color w:val="231F20"/>
          <w:sz w:val="22"/>
        </w:rPr>
        <w:t>l</w:t>
      </w:r>
      <w:r>
        <w:rPr>
          <w:smallCaps w:val="0"/>
          <w:color w:val="231F20"/>
          <w:sz w:val="22"/>
        </w:rPr>
        <w:t>g</w:t>
      </w:r>
      <w:r>
        <w:rPr>
          <w:smallCaps/>
          <w:color w:val="231F20"/>
          <w:sz w:val="22"/>
        </w:rPr>
        <w:t>ipe</w:t>
      </w:r>
      <w:r>
        <w:rPr>
          <w:smallCaps w:val="0"/>
          <w:color w:val="231F20"/>
          <w:sz w:val="22"/>
        </w:rPr>
        <w:t>, el Consejo</w:t>
      </w:r>
      <w:r>
        <w:rPr>
          <w:smallCaps w:val="0"/>
          <w:color w:val="231F20"/>
          <w:spacing w:val="-3"/>
          <w:sz w:val="22"/>
        </w:rPr>
        <w:t> </w:t>
      </w:r>
      <w:r>
        <w:rPr>
          <w:smallCaps w:val="0"/>
          <w:color w:val="231F20"/>
          <w:sz w:val="22"/>
        </w:rPr>
        <w:t>General</w:t>
      </w:r>
      <w:r>
        <w:rPr>
          <w:smallCaps w:val="0"/>
          <w:color w:val="231F20"/>
          <w:spacing w:val="-3"/>
          <w:sz w:val="22"/>
        </w:rPr>
        <w:t> </w:t>
      </w:r>
      <w:r>
        <w:rPr>
          <w:smallCaps w:val="0"/>
          <w:color w:val="231F20"/>
          <w:sz w:val="22"/>
        </w:rPr>
        <w:t>deberá</w:t>
      </w:r>
      <w:r>
        <w:rPr>
          <w:smallCaps w:val="0"/>
          <w:color w:val="231F20"/>
          <w:spacing w:val="-4"/>
          <w:sz w:val="22"/>
        </w:rPr>
        <w:t> aprobar,</w:t>
      </w:r>
      <w:r>
        <w:rPr>
          <w:smallCaps w:val="0"/>
          <w:color w:val="231F20"/>
          <w:spacing w:val="-3"/>
          <w:sz w:val="22"/>
        </w:rPr>
        <w:t> </w:t>
      </w:r>
      <w:r>
        <w:rPr>
          <w:smallCaps w:val="0"/>
          <w:color w:val="231F20"/>
          <w:sz w:val="22"/>
        </w:rPr>
        <w:t>a</w:t>
      </w:r>
      <w:r>
        <w:rPr>
          <w:smallCaps w:val="0"/>
          <w:color w:val="231F20"/>
          <w:spacing w:val="-3"/>
          <w:sz w:val="22"/>
        </w:rPr>
        <w:t> </w:t>
      </w:r>
      <w:r>
        <w:rPr>
          <w:smallCaps w:val="0"/>
          <w:color w:val="231F20"/>
          <w:sz w:val="22"/>
        </w:rPr>
        <w:t>más</w:t>
      </w:r>
      <w:r>
        <w:rPr>
          <w:smallCaps w:val="0"/>
          <w:color w:val="231F20"/>
          <w:spacing w:val="-4"/>
          <w:sz w:val="22"/>
        </w:rPr>
        <w:t> </w:t>
      </w:r>
      <w:r>
        <w:rPr>
          <w:smallCaps w:val="0"/>
          <w:color w:val="231F20"/>
          <w:sz w:val="22"/>
        </w:rPr>
        <w:t>tardar</w:t>
      </w:r>
      <w:r>
        <w:rPr>
          <w:smallCaps w:val="0"/>
          <w:color w:val="231F20"/>
          <w:spacing w:val="-3"/>
          <w:sz w:val="22"/>
        </w:rPr>
        <w:t> </w:t>
      </w:r>
      <w:r>
        <w:rPr>
          <w:smallCaps w:val="0"/>
          <w:color w:val="231F20"/>
          <w:sz w:val="22"/>
        </w:rPr>
        <w:t>el</w:t>
      </w:r>
      <w:r>
        <w:rPr>
          <w:smallCaps w:val="0"/>
          <w:color w:val="231F20"/>
          <w:spacing w:val="-2"/>
          <w:sz w:val="22"/>
        </w:rPr>
        <w:t> </w:t>
      </w:r>
      <w:r>
        <w:rPr>
          <w:smallCaps w:val="0"/>
          <w:color w:val="231F20"/>
          <w:sz w:val="22"/>
        </w:rPr>
        <w:t>veinte</w:t>
      </w:r>
      <w:r>
        <w:rPr>
          <w:smallCaps w:val="0"/>
          <w:color w:val="231F20"/>
          <w:spacing w:val="-4"/>
          <w:sz w:val="22"/>
        </w:rPr>
        <w:t> </w:t>
      </w:r>
      <w:r>
        <w:rPr>
          <w:smallCaps w:val="0"/>
          <w:color w:val="231F20"/>
          <w:sz w:val="22"/>
        </w:rPr>
        <w:t>de</w:t>
      </w:r>
      <w:r>
        <w:rPr>
          <w:smallCaps w:val="0"/>
          <w:color w:val="231F20"/>
          <w:spacing w:val="-3"/>
          <w:sz w:val="22"/>
        </w:rPr>
        <w:t> </w:t>
      </w:r>
      <w:r>
        <w:rPr>
          <w:smallCaps w:val="0"/>
          <w:color w:val="231F20"/>
          <w:sz w:val="22"/>
        </w:rPr>
        <w:t>agosto</w:t>
      </w:r>
      <w:r>
        <w:rPr>
          <w:smallCaps w:val="0"/>
          <w:color w:val="231F20"/>
          <w:spacing w:val="-3"/>
          <w:sz w:val="22"/>
        </w:rPr>
        <w:t> </w:t>
      </w:r>
      <w:r>
        <w:rPr>
          <w:smallCaps w:val="0"/>
          <w:color w:val="231F20"/>
          <w:sz w:val="22"/>
        </w:rPr>
        <w:t>del</w:t>
      </w:r>
      <w:r>
        <w:rPr>
          <w:smallCaps w:val="0"/>
          <w:color w:val="231F20"/>
          <w:spacing w:val="-4"/>
          <w:sz w:val="22"/>
        </w:rPr>
        <w:t> </w:t>
      </w:r>
      <w:r>
        <w:rPr>
          <w:smallCaps w:val="0"/>
          <w:color w:val="231F20"/>
          <w:sz w:val="22"/>
        </w:rPr>
        <w:t>año</w:t>
      </w:r>
      <w:r>
        <w:rPr>
          <w:smallCaps w:val="0"/>
          <w:color w:val="231F20"/>
          <w:spacing w:val="-2"/>
          <w:sz w:val="22"/>
        </w:rPr>
        <w:t> </w:t>
      </w:r>
      <w:r>
        <w:rPr>
          <w:smallCaps w:val="0"/>
          <w:color w:val="231F20"/>
          <w:sz w:val="22"/>
        </w:rPr>
        <w:t>pre- vio a la elección, lineamientos generales que, sin afectar la libertad de expre- sión</w:t>
      </w:r>
      <w:r>
        <w:rPr>
          <w:smallCaps w:val="0"/>
          <w:color w:val="231F20"/>
          <w:spacing w:val="-9"/>
          <w:sz w:val="22"/>
        </w:rPr>
        <w:t> </w:t>
      </w:r>
      <w:r>
        <w:rPr>
          <w:smallCaps w:val="0"/>
          <w:color w:val="231F20"/>
          <w:sz w:val="22"/>
        </w:rPr>
        <w:t>y</w:t>
      </w:r>
      <w:r>
        <w:rPr>
          <w:smallCaps w:val="0"/>
          <w:color w:val="231F20"/>
          <w:spacing w:val="-8"/>
          <w:sz w:val="22"/>
        </w:rPr>
        <w:t> </w:t>
      </w:r>
      <w:r>
        <w:rPr>
          <w:smallCaps w:val="0"/>
          <w:color w:val="231F20"/>
          <w:sz w:val="22"/>
        </w:rPr>
        <w:t>la</w:t>
      </w:r>
      <w:r>
        <w:rPr>
          <w:smallCaps w:val="0"/>
          <w:color w:val="231F20"/>
          <w:spacing w:val="-8"/>
          <w:sz w:val="22"/>
        </w:rPr>
        <w:t> </w:t>
      </w:r>
      <w:r>
        <w:rPr>
          <w:smallCaps w:val="0"/>
          <w:color w:val="231F20"/>
          <w:sz w:val="22"/>
        </w:rPr>
        <w:t>libre</w:t>
      </w:r>
      <w:r>
        <w:rPr>
          <w:smallCaps w:val="0"/>
          <w:color w:val="231F20"/>
          <w:spacing w:val="-9"/>
          <w:sz w:val="22"/>
        </w:rPr>
        <w:t> </w:t>
      </w:r>
      <w:r>
        <w:rPr>
          <w:smallCaps w:val="0"/>
          <w:color w:val="231F20"/>
          <w:sz w:val="22"/>
        </w:rPr>
        <w:t>manifestación</w:t>
      </w:r>
      <w:r>
        <w:rPr>
          <w:smallCaps w:val="0"/>
          <w:color w:val="231F20"/>
          <w:spacing w:val="-8"/>
          <w:sz w:val="22"/>
        </w:rPr>
        <w:t> </w:t>
      </w:r>
      <w:r>
        <w:rPr>
          <w:smallCaps w:val="0"/>
          <w:color w:val="231F20"/>
          <w:sz w:val="22"/>
        </w:rPr>
        <w:t>de</w:t>
      </w:r>
      <w:r>
        <w:rPr>
          <w:smallCaps w:val="0"/>
          <w:color w:val="231F20"/>
          <w:spacing w:val="-8"/>
          <w:sz w:val="22"/>
        </w:rPr>
        <w:t> </w:t>
      </w:r>
      <w:r>
        <w:rPr>
          <w:smallCaps w:val="0"/>
          <w:color w:val="231F20"/>
          <w:sz w:val="22"/>
        </w:rPr>
        <w:t>las</w:t>
      </w:r>
      <w:r>
        <w:rPr>
          <w:smallCaps w:val="0"/>
          <w:color w:val="231F20"/>
          <w:spacing w:val="-8"/>
          <w:sz w:val="22"/>
        </w:rPr>
        <w:t> </w:t>
      </w:r>
      <w:r>
        <w:rPr>
          <w:smallCaps w:val="0"/>
          <w:color w:val="231F20"/>
          <w:sz w:val="22"/>
        </w:rPr>
        <w:t>ideas</w:t>
      </w:r>
      <w:r>
        <w:rPr>
          <w:smallCaps w:val="0"/>
          <w:color w:val="231F20"/>
          <w:spacing w:val="-9"/>
          <w:sz w:val="22"/>
        </w:rPr>
        <w:t> </w:t>
      </w:r>
      <w:r>
        <w:rPr>
          <w:smallCaps w:val="0"/>
          <w:color w:val="231F20"/>
          <w:sz w:val="22"/>
        </w:rPr>
        <w:t>ni</w:t>
      </w:r>
      <w:r>
        <w:rPr>
          <w:smallCaps w:val="0"/>
          <w:color w:val="231F20"/>
          <w:spacing w:val="-8"/>
          <w:sz w:val="22"/>
        </w:rPr>
        <w:t> </w:t>
      </w:r>
      <w:r>
        <w:rPr>
          <w:smallCaps w:val="0"/>
          <w:color w:val="231F20"/>
          <w:sz w:val="22"/>
        </w:rPr>
        <w:t>pretender</w:t>
      </w:r>
      <w:r>
        <w:rPr>
          <w:smallCaps w:val="0"/>
          <w:color w:val="231F20"/>
          <w:spacing w:val="-8"/>
          <w:sz w:val="22"/>
        </w:rPr>
        <w:t> </w:t>
      </w:r>
      <w:r>
        <w:rPr>
          <w:smallCaps w:val="0"/>
          <w:color w:val="231F20"/>
          <w:sz w:val="22"/>
        </w:rPr>
        <w:t>regular</w:t>
      </w:r>
      <w:r>
        <w:rPr>
          <w:smallCaps w:val="0"/>
          <w:color w:val="231F20"/>
          <w:spacing w:val="-8"/>
          <w:sz w:val="22"/>
        </w:rPr>
        <w:t> </w:t>
      </w:r>
      <w:r>
        <w:rPr>
          <w:smallCaps w:val="0"/>
          <w:color w:val="231F20"/>
          <w:sz w:val="22"/>
        </w:rPr>
        <w:t>dichas</w:t>
      </w:r>
      <w:r>
        <w:rPr>
          <w:smallCaps w:val="0"/>
          <w:color w:val="231F20"/>
          <w:spacing w:val="-9"/>
          <w:sz w:val="22"/>
        </w:rPr>
        <w:t> </w:t>
      </w:r>
      <w:r>
        <w:rPr>
          <w:smallCaps w:val="0"/>
          <w:color w:val="231F20"/>
          <w:sz w:val="22"/>
        </w:rPr>
        <w:t>libertades, se recomienden a los programas de radio y televisión que difundan noticias respecto</w:t>
      </w:r>
      <w:r>
        <w:rPr>
          <w:smallCaps w:val="0"/>
          <w:color w:val="231F20"/>
          <w:spacing w:val="-6"/>
          <w:sz w:val="22"/>
        </w:rPr>
        <w:t> </w:t>
      </w:r>
      <w:r>
        <w:rPr>
          <w:smallCaps w:val="0"/>
          <w:color w:val="231F20"/>
          <w:sz w:val="22"/>
        </w:rPr>
        <w:t>de</w:t>
      </w:r>
      <w:r>
        <w:rPr>
          <w:smallCaps w:val="0"/>
          <w:color w:val="231F20"/>
          <w:spacing w:val="-5"/>
          <w:sz w:val="22"/>
        </w:rPr>
        <w:t> </w:t>
      </w:r>
      <w:r>
        <w:rPr>
          <w:smallCaps w:val="0"/>
          <w:color w:val="231F20"/>
          <w:sz w:val="22"/>
        </w:rPr>
        <w:t>la</w:t>
      </w:r>
      <w:r>
        <w:rPr>
          <w:smallCaps w:val="0"/>
          <w:color w:val="231F20"/>
          <w:spacing w:val="-5"/>
          <w:sz w:val="22"/>
        </w:rPr>
        <w:t> </w:t>
      </w:r>
      <w:r>
        <w:rPr>
          <w:smallCaps w:val="0"/>
          <w:color w:val="231F20"/>
          <w:sz w:val="22"/>
        </w:rPr>
        <w:t>información</w:t>
      </w:r>
      <w:r>
        <w:rPr>
          <w:smallCaps w:val="0"/>
          <w:color w:val="231F20"/>
          <w:spacing w:val="-5"/>
          <w:sz w:val="22"/>
        </w:rPr>
        <w:t> </w:t>
      </w:r>
      <w:r>
        <w:rPr>
          <w:smallCaps w:val="0"/>
          <w:color w:val="231F20"/>
          <w:sz w:val="22"/>
        </w:rPr>
        <w:t>y</w:t>
      </w:r>
      <w:r>
        <w:rPr>
          <w:smallCaps w:val="0"/>
          <w:color w:val="231F20"/>
          <w:spacing w:val="-6"/>
          <w:sz w:val="22"/>
        </w:rPr>
        <w:t> </w:t>
      </w:r>
      <w:r>
        <w:rPr>
          <w:smallCaps w:val="0"/>
          <w:color w:val="231F20"/>
          <w:sz w:val="22"/>
        </w:rPr>
        <w:t>difusión</w:t>
      </w:r>
      <w:r>
        <w:rPr>
          <w:smallCaps w:val="0"/>
          <w:color w:val="231F20"/>
          <w:spacing w:val="-5"/>
          <w:sz w:val="22"/>
        </w:rPr>
        <w:t> </w:t>
      </w:r>
      <w:r>
        <w:rPr>
          <w:smallCaps w:val="0"/>
          <w:color w:val="231F20"/>
          <w:sz w:val="22"/>
        </w:rPr>
        <w:t>de</w:t>
      </w:r>
      <w:r>
        <w:rPr>
          <w:smallCaps w:val="0"/>
          <w:color w:val="231F20"/>
          <w:spacing w:val="-5"/>
          <w:sz w:val="22"/>
        </w:rPr>
        <w:t> </w:t>
      </w:r>
      <w:r>
        <w:rPr>
          <w:smallCaps w:val="0"/>
          <w:color w:val="231F20"/>
          <w:sz w:val="22"/>
        </w:rPr>
        <w:t>las</w:t>
      </w:r>
      <w:r>
        <w:rPr>
          <w:smallCaps w:val="0"/>
          <w:color w:val="231F20"/>
          <w:spacing w:val="-5"/>
          <w:sz w:val="22"/>
        </w:rPr>
        <w:t> </w:t>
      </w:r>
      <w:r>
        <w:rPr>
          <w:smallCaps w:val="0"/>
          <w:color w:val="231F20"/>
          <w:sz w:val="22"/>
        </w:rPr>
        <w:t>actividades</w:t>
      </w:r>
      <w:r>
        <w:rPr>
          <w:smallCaps w:val="0"/>
          <w:color w:val="231F20"/>
          <w:spacing w:val="-5"/>
          <w:sz w:val="22"/>
        </w:rPr>
        <w:t> </w:t>
      </w:r>
      <w:r>
        <w:rPr>
          <w:smallCaps w:val="0"/>
          <w:color w:val="231F20"/>
          <w:sz w:val="22"/>
        </w:rPr>
        <w:t>de</w:t>
      </w:r>
      <w:r>
        <w:rPr>
          <w:smallCaps w:val="0"/>
          <w:color w:val="231F20"/>
          <w:spacing w:val="-6"/>
          <w:sz w:val="22"/>
        </w:rPr>
        <w:t> </w:t>
      </w:r>
      <w:r>
        <w:rPr>
          <w:smallCaps w:val="0"/>
          <w:color w:val="231F20"/>
          <w:sz w:val="22"/>
        </w:rPr>
        <w:t>precampaña</w:t>
      </w:r>
      <w:r>
        <w:rPr>
          <w:smallCaps w:val="0"/>
          <w:color w:val="231F20"/>
          <w:spacing w:val="-5"/>
          <w:sz w:val="22"/>
        </w:rPr>
        <w:t> </w:t>
      </w:r>
      <w:r>
        <w:rPr>
          <w:smallCaps w:val="0"/>
          <w:color w:val="231F20"/>
          <w:sz w:val="22"/>
        </w:rPr>
        <w:t>y</w:t>
      </w:r>
      <w:r>
        <w:rPr>
          <w:smallCaps w:val="0"/>
          <w:color w:val="231F20"/>
          <w:spacing w:val="-5"/>
          <w:sz w:val="22"/>
        </w:rPr>
        <w:t> </w:t>
      </w:r>
      <w:r>
        <w:rPr>
          <w:smallCaps w:val="0"/>
          <w:color w:val="231F20"/>
          <w:sz w:val="22"/>
        </w:rPr>
        <w:t>cam- paña de los partidos políticos y de los candidatos independientes. Lo </w:t>
      </w:r>
      <w:r>
        <w:rPr>
          <w:smallCaps w:val="0"/>
          <w:color w:val="231F20"/>
          <w:spacing w:val="-3"/>
          <w:sz w:val="22"/>
        </w:rPr>
        <w:t>anterior, </w:t>
      </w:r>
      <w:r>
        <w:rPr>
          <w:smallCaps w:val="0"/>
          <w:color w:val="231F20"/>
          <w:sz w:val="22"/>
        </w:rPr>
        <w:t>previa consulta con las organizaciones que agrupen a los concesionarios de radio y televisión y a los profesionales de la</w:t>
      </w:r>
      <w:r>
        <w:rPr>
          <w:smallCaps w:val="0"/>
          <w:color w:val="231F20"/>
          <w:spacing w:val="-12"/>
          <w:sz w:val="22"/>
        </w:rPr>
        <w:t> </w:t>
      </w:r>
      <w:r>
        <w:rPr>
          <w:smallCaps w:val="0"/>
          <w:color w:val="231F20"/>
          <w:sz w:val="22"/>
        </w:rPr>
        <w:t>comunicación.</w:t>
      </w:r>
    </w:p>
    <w:p>
      <w:pPr>
        <w:pStyle w:val="BodyText"/>
        <w:spacing w:before="11"/>
        <w:rPr>
          <w:sz w:val="20"/>
        </w:rPr>
      </w:pPr>
    </w:p>
    <w:p>
      <w:pPr>
        <w:pStyle w:val="ListParagraph"/>
        <w:numPr>
          <w:ilvl w:val="0"/>
          <w:numId w:val="217"/>
        </w:numPr>
        <w:tabs>
          <w:tab w:pos="931" w:val="left" w:leader="none"/>
        </w:tabs>
        <w:spacing w:line="232" w:lineRule="auto" w:before="0" w:after="0"/>
        <w:ind w:left="930" w:right="631" w:hanging="260"/>
        <w:jc w:val="both"/>
        <w:rPr>
          <w:sz w:val="22"/>
        </w:rPr>
      </w:pPr>
      <w:r>
        <w:rPr>
          <w:color w:val="231F20"/>
          <w:sz w:val="22"/>
        </w:rPr>
        <w:t>En el caso de las elecciones locales, los Órganos Superior de Dirección de los </w:t>
      </w:r>
      <w:r>
        <w:rPr>
          <w:smallCaps/>
          <w:color w:val="231F20"/>
          <w:sz w:val="22"/>
        </w:rPr>
        <w:t>opl</w:t>
      </w:r>
      <w:r>
        <w:rPr>
          <w:smallCaps w:val="0"/>
          <w:color w:val="231F20"/>
          <w:sz w:val="22"/>
        </w:rPr>
        <w:t> podrán emitir sus respectivos lineamientos, previo a la emisión de la me- todología</w:t>
      </w:r>
      <w:r>
        <w:rPr>
          <w:smallCaps w:val="0"/>
          <w:color w:val="231F20"/>
          <w:spacing w:val="-6"/>
          <w:sz w:val="22"/>
        </w:rPr>
        <w:t> </w:t>
      </w:r>
      <w:r>
        <w:rPr>
          <w:smallCaps w:val="0"/>
          <w:color w:val="231F20"/>
          <w:sz w:val="22"/>
        </w:rPr>
        <w:t>para</w:t>
      </w:r>
      <w:r>
        <w:rPr>
          <w:smallCaps w:val="0"/>
          <w:color w:val="231F20"/>
          <w:spacing w:val="-5"/>
          <w:sz w:val="22"/>
        </w:rPr>
        <w:t> </w:t>
      </w:r>
      <w:r>
        <w:rPr>
          <w:smallCaps w:val="0"/>
          <w:color w:val="231F20"/>
          <w:sz w:val="22"/>
        </w:rPr>
        <w:t>el</w:t>
      </w:r>
      <w:r>
        <w:rPr>
          <w:smallCaps w:val="0"/>
          <w:color w:val="231F20"/>
          <w:spacing w:val="-5"/>
          <w:sz w:val="22"/>
        </w:rPr>
        <w:t> </w:t>
      </w:r>
      <w:r>
        <w:rPr>
          <w:smallCaps w:val="0"/>
          <w:color w:val="231F20"/>
          <w:sz w:val="22"/>
        </w:rPr>
        <w:t>monitoreo</w:t>
      </w:r>
      <w:r>
        <w:rPr>
          <w:smallCaps w:val="0"/>
          <w:color w:val="231F20"/>
          <w:spacing w:val="-5"/>
          <w:sz w:val="22"/>
        </w:rPr>
        <w:t> </w:t>
      </w:r>
      <w:r>
        <w:rPr>
          <w:smallCaps w:val="0"/>
          <w:color w:val="231F20"/>
          <w:sz w:val="22"/>
        </w:rPr>
        <w:t>a</w:t>
      </w:r>
      <w:r>
        <w:rPr>
          <w:smallCaps w:val="0"/>
          <w:color w:val="231F20"/>
          <w:spacing w:val="-5"/>
          <w:sz w:val="22"/>
        </w:rPr>
        <w:t> </w:t>
      </w:r>
      <w:r>
        <w:rPr>
          <w:smallCaps w:val="0"/>
          <w:color w:val="231F20"/>
          <w:sz w:val="22"/>
        </w:rPr>
        <w:t>que</w:t>
      </w:r>
      <w:r>
        <w:rPr>
          <w:smallCaps w:val="0"/>
          <w:color w:val="231F20"/>
          <w:spacing w:val="-6"/>
          <w:sz w:val="22"/>
        </w:rPr>
        <w:t> </w:t>
      </w:r>
      <w:r>
        <w:rPr>
          <w:smallCaps w:val="0"/>
          <w:color w:val="231F20"/>
          <w:sz w:val="22"/>
        </w:rPr>
        <w:t>se</w:t>
      </w:r>
      <w:r>
        <w:rPr>
          <w:smallCaps w:val="0"/>
          <w:color w:val="231F20"/>
          <w:spacing w:val="-5"/>
          <w:sz w:val="22"/>
        </w:rPr>
        <w:t> </w:t>
      </w:r>
      <w:r>
        <w:rPr>
          <w:smallCaps w:val="0"/>
          <w:color w:val="231F20"/>
          <w:sz w:val="22"/>
        </w:rPr>
        <w:t>hace</w:t>
      </w:r>
      <w:r>
        <w:rPr>
          <w:smallCaps w:val="0"/>
          <w:color w:val="231F20"/>
          <w:spacing w:val="-5"/>
          <w:sz w:val="22"/>
        </w:rPr>
        <w:t> </w:t>
      </w:r>
      <w:r>
        <w:rPr>
          <w:smallCaps w:val="0"/>
          <w:color w:val="231F20"/>
          <w:sz w:val="22"/>
        </w:rPr>
        <w:t>referencia</w:t>
      </w:r>
      <w:r>
        <w:rPr>
          <w:smallCaps w:val="0"/>
          <w:color w:val="231F20"/>
          <w:spacing w:val="-5"/>
          <w:sz w:val="22"/>
        </w:rPr>
        <w:t> </w:t>
      </w:r>
      <w:r>
        <w:rPr>
          <w:smallCaps w:val="0"/>
          <w:color w:val="231F20"/>
          <w:sz w:val="22"/>
        </w:rPr>
        <w:t>en</w:t>
      </w:r>
      <w:r>
        <w:rPr>
          <w:smallCaps w:val="0"/>
          <w:color w:val="231F20"/>
          <w:spacing w:val="-5"/>
          <w:sz w:val="22"/>
        </w:rPr>
        <w:t> </w:t>
      </w:r>
      <w:r>
        <w:rPr>
          <w:smallCaps w:val="0"/>
          <w:color w:val="231F20"/>
          <w:sz w:val="22"/>
        </w:rPr>
        <w:t>este</w:t>
      </w:r>
      <w:r>
        <w:rPr>
          <w:smallCaps w:val="0"/>
          <w:color w:val="231F20"/>
          <w:spacing w:val="-5"/>
          <w:sz w:val="22"/>
        </w:rPr>
        <w:t> </w:t>
      </w:r>
      <w:r>
        <w:rPr>
          <w:smallCaps w:val="0"/>
          <w:color w:val="231F20"/>
          <w:sz w:val="22"/>
        </w:rPr>
        <w:t>Capítulo.</w:t>
      </w:r>
      <w:r>
        <w:rPr>
          <w:smallCaps w:val="0"/>
          <w:color w:val="231F20"/>
          <w:spacing w:val="-5"/>
          <w:sz w:val="22"/>
        </w:rPr>
        <w:t> </w:t>
      </w:r>
      <w:r>
        <w:rPr>
          <w:smallCaps w:val="0"/>
          <w:color w:val="231F20"/>
          <w:spacing w:val="-3"/>
          <w:sz w:val="22"/>
        </w:rPr>
        <w:t>Para</w:t>
      </w:r>
      <w:r>
        <w:rPr>
          <w:smallCaps w:val="0"/>
          <w:color w:val="231F20"/>
          <w:spacing w:val="-5"/>
          <w:sz w:val="22"/>
        </w:rPr>
        <w:t> </w:t>
      </w:r>
      <w:r>
        <w:rPr>
          <w:smallCaps w:val="0"/>
          <w:color w:val="231F20"/>
          <w:sz w:val="22"/>
        </w:rPr>
        <w:t>tal </w:t>
      </w:r>
      <w:r>
        <w:rPr>
          <w:smallCaps w:val="0"/>
          <w:color w:val="231F20"/>
          <w:spacing w:val="-3"/>
          <w:sz w:val="22"/>
        </w:rPr>
        <w:t>efecto, </w:t>
      </w:r>
      <w:r>
        <w:rPr>
          <w:smallCaps w:val="0"/>
          <w:color w:val="231F20"/>
          <w:sz w:val="22"/>
        </w:rPr>
        <w:t>los lineamientos emitidos por el Consejo General podrán servirles de modelo o</w:t>
      </w:r>
      <w:r>
        <w:rPr>
          <w:smallCaps w:val="0"/>
          <w:color w:val="231F20"/>
          <w:spacing w:val="-1"/>
          <w:sz w:val="22"/>
        </w:rPr>
        <w:t> </w:t>
      </w:r>
      <w:r>
        <w:rPr>
          <w:smallCaps w:val="0"/>
          <w:color w:val="231F20"/>
          <w:sz w:val="22"/>
        </w:rPr>
        <w:t>guía.</w:t>
      </w:r>
    </w:p>
    <w:p>
      <w:pPr>
        <w:pStyle w:val="BodyText"/>
        <w:spacing w:before="1"/>
        <w:rPr>
          <w:sz w:val="21"/>
        </w:rPr>
      </w:pPr>
    </w:p>
    <w:p>
      <w:pPr>
        <w:pStyle w:val="ListParagraph"/>
        <w:numPr>
          <w:ilvl w:val="0"/>
          <w:numId w:val="217"/>
        </w:numPr>
        <w:tabs>
          <w:tab w:pos="931" w:val="left" w:leader="none"/>
        </w:tabs>
        <w:spacing w:line="232" w:lineRule="auto" w:before="0" w:after="0"/>
        <w:ind w:left="930" w:right="631" w:hanging="260"/>
        <w:jc w:val="both"/>
        <w:rPr>
          <w:sz w:val="22"/>
        </w:rPr>
      </w:pPr>
      <w:r>
        <w:rPr>
          <w:color w:val="231F20"/>
          <w:sz w:val="22"/>
        </w:rPr>
        <w:t>Los</w:t>
      </w:r>
      <w:r>
        <w:rPr>
          <w:color w:val="231F20"/>
          <w:spacing w:val="-14"/>
          <w:sz w:val="22"/>
        </w:rPr>
        <w:t> </w:t>
      </w:r>
      <w:r>
        <w:rPr>
          <w:color w:val="231F20"/>
          <w:spacing w:val="-3"/>
          <w:sz w:val="22"/>
        </w:rPr>
        <w:t>lineamientos</w:t>
      </w:r>
      <w:r>
        <w:rPr>
          <w:color w:val="231F20"/>
          <w:spacing w:val="-13"/>
          <w:sz w:val="22"/>
        </w:rPr>
        <w:t> </w:t>
      </w:r>
      <w:r>
        <w:rPr>
          <w:color w:val="231F20"/>
          <w:sz w:val="22"/>
        </w:rPr>
        <w:t>generales</w:t>
      </w:r>
      <w:r>
        <w:rPr>
          <w:color w:val="231F20"/>
          <w:spacing w:val="-13"/>
          <w:sz w:val="22"/>
        </w:rPr>
        <w:t> </w:t>
      </w:r>
      <w:r>
        <w:rPr>
          <w:color w:val="231F20"/>
          <w:spacing w:val="-3"/>
          <w:sz w:val="22"/>
        </w:rPr>
        <w:t>deberán</w:t>
      </w:r>
      <w:r>
        <w:rPr>
          <w:color w:val="231F20"/>
          <w:spacing w:val="-13"/>
          <w:sz w:val="22"/>
        </w:rPr>
        <w:t> </w:t>
      </w:r>
      <w:r>
        <w:rPr>
          <w:color w:val="231F20"/>
          <w:spacing w:val="-3"/>
          <w:sz w:val="22"/>
        </w:rPr>
        <w:t>contener</w:t>
      </w:r>
      <w:r>
        <w:rPr>
          <w:color w:val="231F20"/>
          <w:spacing w:val="-13"/>
          <w:sz w:val="22"/>
        </w:rPr>
        <w:t> </w:t>
      </w:r>
      <w:r>
        <w:rPr>
          <w:color w:val="231F20"/>
          <w:sz w:val="22"/>
        </w:rPr>
        <w:t>criterios</w:t>
      </w:r>
      <w:r>
        <w:rPr>
          <w:color w:val="231F20"/>
          <w:spacing w:val="-14"/>
          <w:sz w:val="22"/>
        </w:rPr>
        <w:t> </w:t>
      </w:r>
      <w:r>
        <w:rPr>
          <w:color w:val="231F20"/>
          <w:sz w:val="22"/>
        </w:rPr>
        <w:t>homogéneos</w:t>
      </w:r>
      <w:r>
        <w:rPr>
          <w:color w:val="231F20"/>
          <w:spacing w:val="-13"/>
          <w:sz w:val="22"/>
        </w:rPr>
        <w:t> </w:t>
      </w:r>
      <w:r>
        <w:rPr>
          <w:color w:val="231F20"/>
          <w:spacing w:val="-3"/>
          <w:sz w:val="22"/>
        </w:rPr>
        <w:t>para</w:t>
      </w:r>
      <w:r>
        <w:rPr>
          <w:color w:val="231F20"/>
          <w:spacing w:val="-13"/>
          <w:sz w:val="22"/>
        </w:rPr>
        <w:t> </w:t>
      </w:r>
      <w:r>
        <w:rPr>
          <w:color w:val="231F20"/>
          <w:spacing w:val="-3"/>
          <w:sz w:val="22"/>
        </w:rPr>
        <w:t>exhor- </w:t>
      </w:r>
      <w:r>
        <w:rPr>
          <w:color w:val="231F20"/>
          <w:spacing w:val="-2"/>
          <w:sz w:val="22"/>
        </w:rPr>
        <w:t>tar </w:t>
      </w:r>
      <w:r>
        <w:rPr>
          <w:color w:val="231F20"/>
          <w:sz w:val="22"/>
        </w:rPr>
        <w:t>a los medios de </w:t>
      </w:r>
      <w:r>
        <w:rPr>
          <w:color w:val="231F20"/>
          <w:spacing w:val="-3"/>
          <w:sz w:val="22"/>
        </w:rPr>
        <w:t>comunicación </w:t>
      </w:r>
      <w:r>
        <w:rPr>
          <w:color w:val="231F20"/>
          <w:sz w:val="22"/>
        </w:rPr>
        <w:t>a </w:t>
      </w:r>
      <w:r>
        <w:rPr>
          <w:color w:val="231F20"/>
          <w:spacing w:val="-3"/>
          <w:sz w:val="22"/>
        </w:rPr>
        <w:t>sumarse </w:t>
      </w:r>
      <w:r>
        <w:rPr>
          <w:color w:val="231F20"/>
          <w:sz w:val="22"/>
        </w:rPr>
        <w:t>a la </w:t>
      </w:r>
      <w:r>
        <w:rPr>
          <w:color w:val="231F20"/>
          <w:spacing w:val="-3"/>
          <w:sz w:val="22"/>
        </w:rPr>
        <w:t>construcción </w:t>
      </w:r>
      <w:r>
        <w:rPr>
          <w:color w:val="231F20"/>
          <w:sz w:val="22"/>
        </w:rPr>
        <w:t>de un </w:t>
      </w:r>
      <w:r>
        <w:rPr>
          <w:color w:val="231F20"/>
          <w:spacing w:val="-3"/>
          <w:sz w:val="22"/>
        </w:rPr>
        <w:t>marco </w:t>
      </w:r>
      <w:r>
        <w:rPr>
          <w:color w:val="231F20"/>
          <w:sz w:val="22"/>
        </w:rPr>
        <w:t>de competencia</w:t>
      </w:r>
      <w:r>
        <w:rPr>
          <w:color w:val="231F20"/>
          <w:spacing w:val="-13"/>
          <w:sz w:val="22"/>
        </w:rPr>
        <w:t> </w:t>
      </w:r>
      <w:r>
        <w:rPr>
          <w:color w:val="231F20"/>
          <w:spacing w:val="-3"/>
          <w:sz w:val="22"/>
        </w:rPr>
        <w:t>electoral</w:t>
      </w:r>
      <w:r>
        <w:rPr>
          <w:color w:val="231F20"/>
          <w:spacing w:val="-13"/>
          <w:sz w:val="22"/>
        </w:rPr>
        <w:t> </w:t>
      </w:r>
      <w:r>
        <w:rPr>
          <w:color w:val="231F20"/>
          <w:spacing w:val="-3"/>
          <w:sz w:val="22"/>
        </w:rPr>
        <w:t>transparente</w:t>
      </w:r>
      <w:r>
        <w:rPr>
          <w:color w:val="231F20"/>
          <w:spacing w:val="-13"/>
          <w:sz w:val="22"/>
        </w:rPr>
        <w:t> </w:t>
      </w:r>
      <w:r>
        <w:rPr>
          <w:color w:val="231F20"/>
          <w:sz w:val="22"/>
        </w:rPr>
        <w:t>y</w:t>
      </w:r>
      <w:r>
        <w:rPr>
          <w:color w:val="231F20"/>
          <w:spacing w:val="-13"/>
          <w:sz w:val="22"/>
        </w:rPr>
        <w:t> </w:t>
      </w:r>
      <w:r>
        <w:rPr>
          <w:color w:val="231F20"/>
          <w:spacing w:val="-3"/>
          <w:sz w:val="22"/>
        </w:rPr>
        <w:t>equitativa</w:t>
      </w:r>
      <w:r>
        <w:rPr>
          <w:color w:val="231F20"/>
          <w:spacing w:val="-13"/>
          <w:sz w:val="22"/>
        </w:rPr>
        <w:t> </w:t>
      </w:r>
      <w:r>
        <w:rPr>
          <w:color w:val="231F20"/>
          <w:sz w:val="22"/>
        </w:rPr>
        <w:t>que</w:t>
      </w:r>
      <w:r>
        <w:rPr>
          <w:color w:val="231F20"/>
          <w:spacing w:val="-12"/>
          <w:sz w:val="22"/>
        </w:rPr>
        <w:t> </w:t>
      </w:r>
      <w:r>
        <w:rPr>
          <w:color w:val="231F20"/>
          <w:sz w:val="22"/>
        </w:rPr>
        <w:t>permita</w:t>
      </w:r>
      <w:r>
        <w:rPr>
          <w:color w:val="231F20"/>
          <w:spacing w:val="-13"/>
          <w:sz w:val="22"/>
        </w:rPr>
        <w:t> </w:t>
      </w:r>
      <w:r>
        <w:rPr>
          <w:color w:val="231F20"/>
          <w:spacing w:val="-3"/>
          <w:sz w:val="22"/>
        </w:rPr>
        <w:t>llevar</w:t>
      </w:r>
      <w:r>
        <w:rPr>
          <w:color w:val="231F20"/>
          <w:spacing w:val="-13"/>
          <w:sz w:val="22"/>
        </w:rPr>
        <w:t> </w:t>
      </w:r>
      <w:r>
        <w:rPr>
          <w:color w:val="231F20"/>
          <w:sz w:val="22"/>
        </w:rPr>
        <w:t>a</w:t>
      </w:r>
      <w:r>
        <w:rPr>
          <w:color w:val="231F20"/>
          <w:spacing w:val="-13"/>
          <w:sz w:val="22"/>
        </w:rPr>
        <w:t> </w:t>
      </w:r>
      <w:r>
        <w:rPr>
          <w:color w:val="231F20"/>
          <w:sz w:val="22"/>
        </w:rPr>
        <w:t>la</w:t>
      </w:r>
      <w:r>
        <w:rPr>
          <w:color w:val="231F20"/>
          <w:spacing w:val="-13"/>
          <w:sz w:val="22"/>
        </w:rPr>
        <w:t> </w:t>
      </w:r>
      <w:r>
        <w:rPr>
          <w:color w:val="231F20"/>
          <w:sz w:val="22"/>
        </w:rPr>
        <w:t>ciudada- nía</w:t>
      </w:r>
      <w:r>
        <w:rPr>
          <w:color w:val="231F20"/>
          <w:spacing w:val="-5"/>
          <w:sz w:val="22"/>
        </w:rPr>
        <w:t> </w:t>
      </w:r>
      <w:r>
        <w:rPr>
          <w:color w:val="231F20"/>
          <w:sz w:val="22"/>
        </w:rPr>
        <w:t>la</w:t>
      </w:r>
      <w:r>
        <w:rPr>
          <w:color w:val="231F20"/>
          <w:spacing w:val="-4"/>
          <w:sz w:val="22"/>
        </w:rPr>
        <w:t> </w:t>
      </w:r>
      <w:r>
        <w:rPr>
          <w:color w:val="231F20"/>
          <w:spacing w:val="-3"/>
          <w:sz w:val="22"/>
        </w:rPr>
        <w:t>información</w:t>
      </w:r>
      <w:r>
        <w:rPr>
          <w:color w:val="231F20"/>
          <w:spacing w:val="-4"/>
          <w:sz w:val="22"/>
        </w:rPr>
        <w:t> </w:t>
      </w:r>
      <w:r>
        <w:rPr>
          <w:color w:val="231F20"/>
          <w:sz w:val="22"/>
        </w:rPr>
        <w:t>necesaria</w:t>
      </w:r>
      <w:r>
        <w:rPr>
          <w:color w:val="231F20"/>
          <w:spacing w:val="-4"/>
          <w:sz w:val="22"/>
        </w:rPr>
        <w:t> </w:t>
      </w:r>
      <w:r>
        <w:rPr>
          <w:color w:val="231F20"/>
          <w:spacing w:val="-3"/>
          <w:sz w:val="22"/>
        </w:rPr>
        <w:t>para</w:t>
      </w:r>
      <w:r>
        <w:rPr>
          <w:color w:val="231F20"/>
          <w:spacing w:val="-4"/>
          <w:sz w:val="22"/>
        </w:rPr>
        <w:t> </w:t>
      </w:r>
      <w:r>
        <w:rPr>
          <w:color w:val="231F20"/>
          <w:sz w:val="22"/>
        </w:rPr>
        <w:t>la</w:t>
      </w:r>
      <w:r>
        <w:rPr>
          <w:color w:val="231F20"/>
          <w:spacing w:val="-4"/>
          <w:sz w:val="22"/>
        </w:rPr>
        <w:t> </w:t>
      </w:r>
      <w:r>
        <w:rPr>
          <w:color w:val="231F20"/>
          <w:sz w:val="22"/>
        </w:rPr>
        <w:t>emisión</w:t>
      </w:r>
      <w:r>
        <w:rPr>
          <w:color w:val="231F20"/>
          <w:spacing w:val="-4"/>
          <w:sz w:val="22"/>
        </w:rPr>
        <w:t> </w:t>
      </w:r>
      <w:r>
        <w:rPr>
          <w:color w:val="231F20"/>
          <w:sz w:val="22"/>
        </w:rPr>
        <w:t>de</w:t>
      </w:r>
      <w:r>
        <w:rPr>
          <w:color w:val="231F20"/>
          <w:spacing w:val="-4"/>
          <w:sz w:val="22"/>
        </w:rPr>
        <w:t> </w:t>
      </w:r>
      <w:r>
        <w:rPr>
          <w:color w:val="231F20"/>
          <w:sz w:val="22"/>
        </w:rPr>
        <w:t>un</w:t>
      </w:r>
      <w:r>
        <w:rPr>
          <w:color w:val="231F20"/>
          <w:spacing w:val="-4"/>
          <w:sz w:val="22"/>
        </w:rPr>
        <w:t> </w:t>
      </w:r>
      <w:r>
        <w:rPr>
          <w:color w:val="231F20"/>
          <w:spacing w:val="-3"/>
          <w:sz w:val="22"/>
        </w:rPr>
        <w:t>voto</w:t>
      </w:r>
      <w:r>
        <w:rPr>
          <w:color w:val="231F20"/>
          <w:spacing w:val="-4"/>
          <w:sz w:val="22"/>
        </w:rPr>
        <w:t> </w:t>
      </w:r>
      <w:r>
        <w:rPr>
          <w:color w:val="231F20"/>
          <w:spacing w:val="-3"/>
          <w:sz w:val="22"/>
        </w:rPr>
        <w:t>razonado</w:t>
      </w:r>
      <w:r>
        <w:rPr>
          <w:color w:val="231F20"/>
          <w:spacing w:val="-4"/>
          <w:sz w:val="22"/>
        </w:rPr>
        <w:t> </w:t>
      </w:r>
      <w:r>
        <w:rPr>
          <w:color w:val="231F20"/>
          <w:sz w:val="22"/>
        </w:rPr>
        <w:t>e</w:t>
      </w:r>
      <w:r>
        <w:rPr>
          <w:color w:val="231F20"/>
          <w:spacing w:val="-4"/>
          <w:sz w:val="22"/>
        </w:rPr>
        <w:t> </w:t>
      </w:r>
      <w:r>
        <w:rPr>
          <w:color w:val="231F20"/>
          <w:spacing w:val="-3"/>
          <w:sz w:val="22"/>
        </w:rPr>
        <w:t>informado.</w:t>
      </w:r>
    </w:p>
    <w:p>
      <w:pPr>
        <w:pStyle w:val="BodyText"/>
        <w:spacing w:before="2"/>
        <w:rPr>
          <w:sz w:val="21"/>
        </w:rPr>
      </w:pPr>
    </w:p>
    <w:p>
      <w:pPr>
        <w:pStyle w:val="Heading2"/>
        <w:spacing w:line="213" w:lineRule="auto"/>
        <w:ind w:left="3393" w:right="3774"/>
        <w:jc w:val="center"/>
      </w:pPr>
      <w:r>
        <w:rPr>
          <w:color w:val="231F20"/>
          <w:spacing w:val="-1"/>
        </w:rPr>
        <w:t>C</w:t>
      </w:r>
      <w:r>
        <w:rPr>
          <w:smallCaps/>
          <w:color w:val="231F20"/>
          <w:spacing w:val="-1"/>
          <w:w w:val="114"/>
        </w:rPr>
        <w:t>ap</w:t>
      </w:r>
      <w:r>
        <w:rPr>
          <w:smallCaps w:val="0"/>
          <w:color w:val="231F20"/>
          <w:spacing w:val="-1"/>
          <w:w w:val="104"/>
        </w:rPr>
        <w:t>í</w:t>
      </w:r>
      <w:r>
        <w:rPr>
          <w:smallCaps/>
          <w:color w:val="231F20"/>
          <w:spacing w:val="-1"/>
          <w:w w:val="111"/>
        </w:rPr>
        <w:t>tu</w:t>
      </w:r>
      <w:r>
        <w:rPr>
          <w:smallCaps/>
          <w:color w:val="231F20"/>
          <w:spacing w:val="-5"/>
          <w:w w:val="111"/>
        </w:rPr>
        <w:t>l</w:t>
      </w:r>
      <w:r>
        <w:rPr>
          <w:smallCaps/>
          <w:color w:val="231F20"/>
          <w:w w:val="113"/>
        </w:rPr>
        <w:t>o</w:t>
      </w:r>
      <w:r>
        <w:rPr>
          <w:smallCaps w:val="0"/>
          <w:color w:val="231F20"/>
        </w:rPr>
        <w:t> XIX. </w:t>
      </w:r>
      <w:r>
        <w:rPr>
          <w:smallCaps w:val="0"/>
          <w:color w:val="58595B"/>
          <w:spacing w:val="-1"/>
        </w:rPr>
        <w:t>D</w:t>
      </w:r>
      <w:r>
        <w:rPr>
          <w:smallCaps/>
          <w:color w:val="58595B"/>
          <w:spacing w:val="-1"/>
          <w:w w:val="117"/>
        </w:rPr>
        <w:t>e</w:t>
      </w:r>
      <w:r>
        <w:rPr>
          <w:smallCaps/>
          <w:color w:val="58595B"/>
          <w:spacing w:val="-3"/>
          <w:w w:val="117"/>
        </w:rPr>
        <w:t>b</w:t>
      </w:r>
      <w:r>
        <w:rPr>
          <w:smallCaps/>
          <w:color w:val="58595B"/>
          <w:spacing w:val="-14"/>
          <w:w w:val="111"/>
        </w:rPr>
        <w:t>a</w:t>
      </w:r>
      <w:r>
        <w:rPr>
          <w:smallCaps/>
          <w:color w:val="58595B"/>
          <w:spacing w:val="-1"/>
          <w:w w:val="113"/>
        </w:rPr>
        <w:t>t</w:t>
      </w:r>
      <w:r>
        <w:rPr>
          <w:smallCaps/>
          <w:color w:val="58595B"/>
          <w:spacing w:val="-3"/>
          <w:w w:val="113"/>
        </w:rPr>
        <w:t>e</w:t>
      </w:r>
      <w:r>
        <w:rPr>
          <w:smallCaps/>
          <w:color w:val="58595B"/>
          <w:w w:val="114"/>
        </w:rPr>
        <w:t>s</w:t>
      </w:r>
    </w:p>
    <w:p>
      <w:pPr>
        <w:pStyle w:val="BodyText"/>
        <w:spacing w:before="2"/>
        <w:rPr>
          <w:b/>
          <w:sz w:val="21"/>
        </w:rPr>
      </w:pPr>
    </w:p>
    <w:p>
      <w:pPr>
        <w:spacing w:line="213" w:lineRule="auto" w:before="0"/>
        <w:ind w:left="2875" w:right="3259" w:firstLine="2"/>
        <w:jc w:val="center"/>
        <w:rPr>
          <w:b/>
          <w:sz w:val="24"/>
        </w:rPr>
      </w:pP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P</w:t>
      </w:r>
      <w:r>
        <w:rPr>
          <w:b/>
          <w:smallCaps/>
          <w:color w:val="58595B"/>
          <w:spacing w:val="-1"/>
          <w:w w:val="115"/>
          <w:sz w:val="24"/>
        </w:rPr>
        <w:t>rime</w:t>
      </w:r>
      <w:r>
        <w:rPr>
          <w:b/>
          <w:smallCaps/>
          <w:color w:val="58595B"/>
          <w:spacing w:val="-3"/>
          <w:w w:val="115"/>
          <w:sz w:val="24"/>
        </w:rPr>
        <w:t>r</w:t>
      </w:r>
      <w:r>
        <w:rPr>
          <w:b/>
          <w:smallCaps/>
          <w:color w:val="58595B"/>
          <w:w w:val="111"/>
          <w:sz w:val="24"/>
        </w:rPr>
        <w:t>a</w:t>
      </w:r>
      <w:r>
        <w:rPr>
          <w:b/>
          <w:smallCaps w:val="0"/>
          <w:color w:val="58595B"/>
          <w:w w:val="111"/>
          <w:sz w:val="24"/>
        </w:rPr>
        <w:t> </w:t>
      </w:r>
      <w:r>
        <w:rPr>
          <w:b/>
          <w:smallCaps w:val="0"/>
          <w:color w:val="58595B"/>
          <w:spacing w:val="-1"/>
          <w:sz w:val="24"/>
        </w:rPr>
        <w:t>Disposicione</w:t>
      </w:r>
      <w:r>
        <w:rPr>
          <w:b/>
          <w:smallCaps w:val="0"/>
          <w:color w:val="58595B"/>
          <w:sz w:val="24"/>
        </w:rPr>
        <w:t>s</w:t>
      </w:r>
      <w:r>
        <w:rPr>
          <w:b/>
          <w:smallCaps w:val="0"/>
          <w:color w:val="58595B"/>
          <w:spacing w:val="-1"/>
          <w:sz w:val="24"/>
        </w:rPr>
        <w:t> Gene</w:t>
      </w:r>
      <w:r>
        <w:rPr>
          <w:b/>
          <w:smallCaps w:val="0"/>
          <w:color w:val="58595B"/>
          <w:spacing w:val="-6"/>
          <w:sz w:val="24"/>
        </w:rPr>
        <w:t>r</w:t>
      </w:r>
      <w:r>
        <w:rPr>
          <w:b/>
          <w:smallCaps w:val="0"/>
          <w:color w:val="58595B"/>
          <w:sz w:val="24"/>
        </w:rPr>
        <w:t>ales</w:t>
      </w:r>
    </w:p>
    <w:p>
      <w:pPr>
        <w:pStyle w:val="BodyText"/>
        <w:spacing w:before="11"/>
        <w:rPr>
          <w:b/>
          <w:sz w:val="10"/>
        </w:rPr>
      </w:pPr>
    </w:p>
    <w:p>
      <w:pPr>
        <w:pStyle w:val="Heading2"/>
        <w:spacing w:before="100"/>
      </w:pPr>
      <w:r>
        <w:rPr>
          <w:color w:val="231F20"/>
        </w:rPr>
        <w:t>Artículo 303.</w:t>
      </w:r>
    </w:p>
    <w:p>
      <w:pPr>
        <w:pStyle w:val="BodyText"/>
        <w:spacing w:before="8"/>
        <w:rPr>
          <w:b/>
          <w:sz w:val="20"/>
        </w:rPr>
      </w:pPr>
    </w:p>
    <w:p>
      <w:pPr>
        <w:pStyle w:val="ListParagraph"/>
        <w:numPr>
          <w:ilvl w:val="0"/>
          <w:numId w:val="218"/>
        </w:numPr>
        <w:tabs>
          <w:tab w:pos="931" w:val="left" w:leader="none"/>
        </w:tabs>
        <w:spacing w:line="232" w:lineRule="auto" w:before="0" w:after="0"/>
        <w:ind w:left="930" w:right="631" w:hanging="260"/>
        <w:jc w:val="both"/>
        <w:rPr>
          <w:sz w:val="22"/>
        </w:rPr>
      </w:pPr>
      <w:r>
        <w:rPr>
          <w:color w:val="231F20"/>
          <w:sz w:val="22"/>
        </w:rPr>
        <w:t>Las</w:t>
      </w:r>
      <w:r>
        <w:rPr>
          <w:color w:val="231F20"/>
          <w:spacing w:val="-12"/>
          <w:sz w:val="22"/>
        </w:rPr>
        <w:t> </w:t>
      </w:r>
      <w:r>
        <w:rPr>
          <w:color w:val="231F20"/>
          <w:sz w:val="22"/>
        </w:rPr>
        <w:t>disposiciones</w:t>
      </w:r>
      <w:r>
        <w:rPr>
          <w:color w:val="231F20"/>
          <w:spacing w:val="-12"/>
          <w:sz w:val="22"/>
        </w:rPr>
        <w:t> </w:t>
      </w:r>
      <w:r>
        <w:rPr>
          <w:color w:val="231F20"/>
          <w:sz w:val="22"/>
        </w:rPr>
        <w:t>contenidas</w:t>
      </w:r>
      <w:r>
        <w:rPr>
          <w:color w:val="231F20"/>
          <w:spacing w:val="-11"/>
          <w:sz w:val="22"/>
        </w:rPr>
        <w:t> </w:t>
      </w:r>
      <w:r>
        <w:rPr>
          <w:color w:val="231F20"/>
          <w:sz w:val="22"/>
        </w:rPr>
        <w:t>en</w:t>
      </w:r>
      <w:r>
        <w:rPr>
          <w:color w:val="231F20"/>
          <w:spacing w:val="-12"/>
          <w:sz w:val="22"/>
        </w:rPr>
        <w:t> </w:t>
      </w:r>
      <w:r>
        <w:rPr>
          <w:color w:val="231F20"/>
          <w:sz w:val="22"/>
        </w:rPr>
        <w:t>el</w:t>
      </w:r>
      <w:r>
        <w:rPr>
          <w:color w:val="231F20"/>
          <w:spacing w:val="-11"/>
          <w:sz w:val="22"/>
        </w:rPr>
        <w:t> </w:t>
      </w:r>
      <w:r>
        <w:rPr>
          <w:color w:val="231F20"/>
          <w:sz w:val="22"/>
        </w:rPr>
        <w:t>presente</w:t>
      </w:r>
      <w:r>
        <w:rPr>
          <w:color w:val="231F20"/>
          <w:spacing w:val="-12"/>
          <w:sz w:val="22"/>
        </w:rPr>
        <w:t> </w:t>
      </w:r>
      <w:r>
        <w:rPr>
          <w:color w:val="231F20"/>
          <w:sz w:val="22"/>
        </w:rPr>
        <w:t>Capítulo,</w:t>
      </w:r>
      <w:r>
        <w:rPr>
          <w:color w:val="231F20"/>
          <w:spacing w:val="-12"/>
          <w:sz w:val="22"/>
        </w:rPr>
        <w:t> </w:t>
      </w:r>
      <w:r>
        <w:rPr>
          <w:color w:val="231F20"/>
          <w:sz w:val="22"/>
        </w:rPr>
        <w:t>son</w:t>
      </w:r>
      <w:r>
        <w:rPr>
          <w:color w:val="231F20"/>
          <w:spacing w:val="-11"/>
          <w:sz w:val="22"/>
        </w:rPr>
        <w:t> </w:t>
      </w:r>
      <w:r>
        <w:rPr>
          <w:color w:val="231F20"/>
          <w:sz w:val="22"/>
        </w:rPr>
        <w:t>aplicables</w:t>
      </w:r>
      <w:r>
        <w:rPr>
          <w:color w:val="231F20"/>
          <w:spacing w:val="-12"/>
          <w:sz w:val="22"/>
        </w:rPr>
        <w:t> </w:t>
      </w:r>
      <w:r>
        <w:rPr>
          <w:color w:val="231F20"/>
          <w:sz w:val="22"/>
        </w:rPr>
        <w:t>para</w:t>
      </w:r>
      <w:r>
        <w:rPr>
          <w:color w:val="231F20"/>
          <w:spacing w:val="-11"/>
          <w:sz w:val="22"/>
        </w:rPr>
        <w:t> </w:t>
      </w:r>
      <w:r>
        <w:rPr>
          <w:color w:val="231F20"/>
          <w:sz w:val="22"/>
        </w:rPr>
        <w:t>el</w:t>
      </w:r>
      <w:r>
        <w:rPr>
          <w:color w:val="231F20"/>
          <w:spacing w:val="-12"/>
          <w:sz w:val="22"/>
        </w:rPr>
        <w:t> </w:t>
      </w:r>
      <w:r>
        <w:rPr>
          <w:color w:val="231F20"/>
          <w:sz w:val="22"/>
        </w:rPr>
        <w:t>Ins- tituto, en la organización de debates entre las candidaturas a cargos de elec- ción </w:t>
      </w:r>
      <w:r>
        <w:rPr>
          <w:color w:val="231F20"/>
          <w:spacing w:val="-4"/>
          <w:sz w:val="22"/>
        </w:rPr>
        <w:t>popular.</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ListParagraph"/>
        <w:numPr>
          <w:ilvl w:val="0"/>
          <w:numId w:val="218"/>
        </w:numPr>
        <w:tabs>
          <w:tab w:pos="1214" w:val="left" w:leader="none"/>
        </w:tabs>
        <w:spacing w:line="232" w:lineRule="auto" w:before="107" w:after="0"/>
        <w:ind w:left="1213" w:right="346" w:hanging="260"/>
        <w:jc w:val="both"/>
        <w:rPr>
          <w:sz w:val="22"/>
        </w:rPr>
      </w:pPr>
      <w:r>
        <w:rPr>
          <w:color w:val="231F20"/>
          <w:sz w:val="22"/>
        </w:rPr>
        <w:t>Dichas</w:t>
      </w:r>
      <w:r>
        <w:rPr>
          <w:color w:val="231F20"/>
          <w:spacing w:val="-11"/>
          <w:sz w:val="22"/>
        </w:rPr>
        <w:t> </w:t>
      </w:r>
      <w:r>
        <w:rPr>
          <w:color w:val="231F20"/>
          <w:sz w:val="22"/>
        </w:rPr>
        <w:t>disposiciones</w:t>
      </w:r>
      <w:r>
        <w:rPr>
          <w:color w:val="231F20"/>
          <w:spacing w:val="-11"/>
          <w:sz w:val="22"/>
        </w:rPr>
        <w:t> </w:t>
      </w:r>
      <w:r>
        <w:rPr>
          <w:color w:val="231F20"/>
          <w:sz w:val="22"/>
        </w:rPr>
        <w:t>podrán</w:t>
      </w:r>
      <w:r>
        <w:rPr>
          <w:color w:val="231F20"/>
          <w:spacing w:val="-10"/>
          <w:sz w:val="22"/>
        </w:rPr>
        <w:t> </w:t>
      </w:r>
      <w:r>
        <w:rPr>
          <w:color w:val="231F20"/>
          <w:sz w:val="22"/>
        </w:rPr>
        <w:t>servir</w:t>
      </w:r>
      <w:r>
        <w:rPr>
          <w:color w:val="231F20"/>
          <w:spacing w:val="-11"/>
          <w:sz w:val="22"/>
        </w:rPr>
        <w:t> </w:t>
      </w:r>
      <w:r>
        <w:rPr>
          <w:color w:val="231F20"/>
          <w:sz w:val="22"/>
        </w:rPr>
        <w:t>de</w:t>
      </w:r>
      <w:r>
        <w:rPr>
          <w:color w:val="231F20"/>
          <w:spacing w:val="-10"/>
          <w:sz w:val="22"/>
        </w:rPr>
        <w:t> </w:t>
      </w:r>
      <w:r>
        <w:rPr>
          <w:color w:val="231F20"/>
          <w:sz w:val="22"/>
        </w:rPr>
        <w:t>base</w:t>
      </w:r>
      <w:r>
        <w:rPr>
          <w:color w:val="231F20"/>
          <w:spacing w:val="-11"/>
          <w:sz w:val="22"/>
        </w:rPr>
        <w:t> </w:t>
      </w:r>
      <w:r>
        <w:rPr>
          <w:color w:val="231F20"/>
          <w:sz w:val="22"/>
        </w:rPr>
        <w:t>o</w:t>
      </w:r>
      <w:r>
        <w:rPr>
          <w:color w:val="231F20"/>
          <w:spacing w:val="-10"/>
          <w:sz w:val="22"/>
        </w:rPr>
        <w:t> </w:t>
      </w:r>
      <w:r>
        <w:rPr>
          <w:color w:val="231F20"/>
          <w:sz w:val="22"/>
        </w:rPr>
        <w:t>criterios</w:t>
      </w:r>
      <w:r>
        <w:rPr>
          <w:color w:val="231F20"/>
          <w:spacing w:val="-11"/>
          <w:sz w:val="22"/>
        </w:rPr>
        <w:t> </w:t>
      </w:r>
      <w:r>
        <w:rPr>
          <w:color w:val="231F20"/>
          <w:sz w:val="22"/>
        </w:rPr>
        <w:t>orientadores</w:t>
      </w:r>
      <w:r>
        <w:rPr>
          <w:color w:val="231F20"/>
          <w:spacing w:val="-10"/>
          <w:sz w:val="22"/>
        </w:rPr>
        <w:t> </w:t>
      </w:r>
      <w:r>
        <w:rPr>
          <w:color w:val="231F20"/>
          <w:sz w:val="22"/>
        </w:rPr>
        <w:t>para</w:t>
      </w:r>
      <w:r>
        <w:rPr>
          <w:color w:val="231F20"/>
          <w:spacing w:val="-11"/>
          <w:sz w:val="22"/>
        </w:rPr>
        <w:t> </w:t>
      </w:r>
      <w:r>
        <w:rPr>
          <w:color w:val="231F20"/>
          <w:sz w:val="22"/>
        </w:rPr>
        <w:t>los</w:t>
      </w:r>
      <w:r>
        <w:rPr>
          <w:color w:val="231F20"/>
          <w:spacing w:val="-10"/>
          <w:sz w:val="22"/>
        </w:rPr>
        <w:t> </w:t>
      </w:r>
      <w:r>
        <w:rPr>
          <w:smallCaps/>
          <w:color w:val="231F20"/>
          <w:sz w:val="22"/>
        </w:rPr>
        <w:t>opl</w:t>
      </w:r>
      <w:r>
        <w:rPr>
          <w:smallCaps w:val="0"/>
          <w:color w:val="231F20"/>
          <w:sz w:val="22"/>
        </w:rPr>
        <w:t> en</w:t>
      </w:r>
      <w:r>
        <w:rPr>
          <w:smallCaps w:val="0"/>
          <w:color w:val="231F20"/>
          <w:spacing w:val="-4"/>
          <w:sz w:val="22"/>
        </w:rPr>
        <w:t> </w:t>
      </w:r>
      <w:r>
        <w:rPr>
          <w:smallCaps w:val="0"/>
          <w:color w:val="231F20"/>
          <w:sz w:val="22"/>
        </w:rPr>
        <w:t>la</w:t>
      </w:r>
      <w:r>
        <w:rPr>
          <w:smallCaps w:val="0"/>
          <w:color w:val="231F20"/>
          <w:spacing w:val="-4"/>
          <w:sz w:val="22"/>
        </w:rPr>
        <w:t> </w:t>
      </w:r>
      <w:r>
        <w:rPr>
          <w:smallCaps w:val="0"/>
          <w:color w:val="231F20"/>
          <w:sz w:val="22"/>
        </w:rPr>
        <w:t>organización</w:t>
      </w:r>
      <w:r>
        <w:rPr>
          <w:smallCaps w:val="0"/>
          <w:color w:val="231F20"/>
          <w:spacing w:val="-4"/>
          <w:sz w:val="22"/>
        </w:rPr>
        <w:t> </w:t>
      </w:r>
      <w:r>
        <w:rPr>
          <w:smallCaps w:val="0"/>
          <w:color w:val="231F20"/>
          <w:sz w:val="22"/>
        </w:rPr>
        <w:t>de</w:t>
      </w:r>
      <w:r>
        <w:rPr>
          <w:smallCaps w:val="0"/>
          <w:color w:val="231F20"/>
          <w:spacing w:val="-3"/>
          <w:sz w:val="22"/>
        </w:rPr>
        <w:t> </w:t>
      </w:r>
      <w:r>
        <w:rPr>
          <w:smallCaps w:val="0"/>
          <w:color w:val="231F20"/>
          <w:sz w:val="22"/>
        </w:rPr>
        <w:t>debates</w:t>
      </w:r>
      <w:r>
        <w:rPr>
          <w:smallCaps w:val="0"/>
          <w:color w:val="231F20"/>
          <w:spacing w:val="-4"/>
          <w:sz w:val="22"/>
        </w:rPr>
        <w:t> </w:t>
      </w:r>
      <w:r>
        <w:rPr>
          <w:smallCaps w:val="0"/>
          <w:color w:val="231F20"/>
          <w:sz w:val="22"/>
        </w:rPr>
        <w:t>que</w:t>
      </w:r>
      <w:r>
        <w:rPr>
          <w:smallCaps w:val="0"/>
          <w:color w:val="231F20"/>
          <w:spacing w:val="-4"/>
          <w:sz w:val="22"/>
        </w:rPr>
        <w:t> </w:t>
      </w:r>
      <w:r>
        <w:rPr>
          <w:smallCaps w:val="0"/>
          <w:color w:val="231F20"/>
          <w:sz w:val="22"/>
        </w:rPr>
        <w:t>realicen</w:t>
      </w:r>
      <w:r>
        <w:rPr>
          <w:smallCaps w:val="0"/>
          <w:color w:val="231F20"/>
          <w:spacing w:val="-4"/>
          <w:sz w:val="22"/>
        </w:rPr>
        <w:t> </w:t>
      </w:r>
      <w:r>
        <w:rPr>
          <w:smallCaps w:val="0"/>
          <w:color w:val="231F20"/>
          <w:sz w:val="22"/>
        </w:rPr>
        <w:t>entre</w:t>
      </w:r>
      <w:r>
        <w:rPr>
          <w:smallCaps w:val="0"/>
          <w:color w:val="231F20"/>
          <w:spacing w:val="-3"/>
          <w:sz w:val="22"/>
        </w:rPr>
        <w:t> </w:t>
      </w:r>
      <w:r>
        <w:rPr>
          <w:smallCaps w:val="0"/>
          <w:color w:val="231F20"/>
          <w:sz w:val="22"/>
        </w:rPr>
        <w:t>candidatos</w:t>
      </w:r>
      <w:r>
        <w:rPr>
          <w:smallCaps w:val="0"/>
          <w:color w:val="231F20"/>
          <w:spacing w:val="-4"/>
          <w:sz w:val="22"/>
        </w:rPr>
        <w:t> </w:t>
      </w:r>
      <w:r>
        <w:rPr>
          <w:smallCaps w:val="0"/>
          <w:color w:val="231F20"/>
          <w:sz w:val="22"/>
        </w:rPr>
        <w:t>que</w:t>
      </w:r>
      <w:r>
        <w:rPr>
          <w:smallCaps w:val="0"/>
          <w:color w:val="231F20"/>
          <w:spacing w:val="-4"/>
          <w:sz w:val="22"/>
        </w:rPr>
        <w:t> </w:t>
      </w:r>
      <w:r>
        <w:rPr>
          <w:smallCaps w:val="0"/>
          <w:color w:val="231F20"/>
          <w:sz w:val="22"/>
        </w:rPr>
        <w:t>participen</w:t>
      </w:r>
      <w:r>
        <w:rPr>
          <w:smallCaps w:val="0"/>
          <w:color w:val="231F20"/>
          <w:spacing w:val="-4"/>
          <w:sz w:val="22"/>
        </w:rPr>
        <w:t> </w:t>
      </w:r>
      <w:r>
        <w:rPr>
          <w:smallCaps w:val="0"/>
          <w:color w:val="231F20"/>
          <w:sz w:val="22"/>
        </w:rPr>
        <w:t>en elecciones locales, siempre y cuando no contravengan lo que, en su caso, se establezca en sus legislaciones</w:t>
      </w:r>
      <w:r>
        <w:rPr>
          <w:smallCaps w:val="0"/>
          <w:color w:val="231F20"/>
          <w:spacing w:val="-6"/>
          <w:sz w:val="22"/>
        </w:rPr>
        <w:t> </w:t>
      </w:r>
      <w:r>
        <w:rPr>
          <w:smallCaps w:val="0"/>
          <w:color w:val="231F20"/>
          <w:sz w:val="22"/>
        </w:rPr>
        <w:t>estatales.</w:t>
      </w:r>
    </w:p>
    <w:p>
      <w:pPr>
        <w:pStyle w:val="Heading2"/>
        <w:spacing w:before="232"/>
        <w:ind w:left="533"/>
      </w:pPr>
      <w:r>
        <w:rPr>
          <w:color w:val="231F20"/>
        </w:rPr>
        <w:t>Artículo 304.</w:t>
      </w:r>
    </w:p>
    <w:p>
      <w:pPr>
        <w:pStyle w:val="BodyText"/>
        <w:spacing w:before="8"/>
        <w:rPr>
          <w:b/>
          <w:sz w:val="20"/>
        </w:rPr>
      </w:pPr>
    </w:p>
    <w:p>
      <w:pPr>
        <w:pStyle w:val="ListParagraph"/>
        <w:numPr>
          <w:ilvl w:val="0"/>
          <w:numId w:val="219"/>
        </w:numPr>
        <w:tabs>
          <w:tab w:pos="1214" w:val="left" w:leader="none"/>
        </w:tabs>
        <w:spacing w:line="232" w:lineRule="auto" w:before="1" w:after="0"/>
        <w:ind w:left="1213" w:right="348" w:hanging="260"/>
        <w:jc w:val="both"/>
        <w:rPr>
          <w:sz w:val="22"/>
        </w:rPr>
      </w:pPr>
      <w:r>
        <w:rPr>
          <w:color w:val="231F20"/>
          <w:spacing w:val="-3"/>
          <w:sz w:val="22"/>
        </w:rPr>
        <w:t>Para</w:t>
      </w:r>
      <w:r>
        <w:rPr>
          <w:color w:val="231F20"/>
          <w:spacing w:val="-5"/>
          <w:sz w:val="22"/>
        </w:rPr>
        <w:t> </w:t>
      </w:r>
      <w:r>
        <w:rPr>
          <w:color w:val="231F20"/>
          <w:sz w:val="22"/>
        </w:rPr>
        <w:t>los</w:t>
      </w:r>
      <w:r>
        <w:rPr>
          <w:color w:val="231F20"/>
          <w:spacing w:val="-4"/>
          <w:sz w:val="22"/>
        </w:rPr>
        <w:t> </w:t>
      </w:r>
      <w:r>
        <w:rPr>
          <w:color w:val="231F20"/>
          <w:sz w:val="22"/>
        </w:rPr>
        <w:t>efectos</w:t>
      </w:r>
      <w:r>
        <w:rPr>
          <w:color w:val="231F20"/>
          <w:spacing w:val="-4"/>
          <w:sz w:val="22"/>
        </w:rPr>
        <w:t> </w:t>
      </w:r>
      <w:r>
        <w:rPr>
          <w:color w:val="231F20"/>
          <w:sz w:val="22"/>
        </w:rPr>
        <w:t>del</w:t>
      </w:r>
      <w:r>
        <w:rPr>
          <w:color w:val="231F20"/>
          <w:spacing w:val="-4"/>
          <w:sz w:val="22"/>
        </w:rPr>
        <w:t> </w:t>
      </w:r>
      <w:r>
        <w:rPr>
          <w:color w:val="231F20"/>
          <w:sz w:val="22"/>
        </w:rPr>
        <w:t>presente</w:t>
      </w:r>
      <w:r>
        <w:rPr>
          <w:color w:val="231F20"/>
          <w:spacing w:val="-4"/>
          <w:sz w:val="22"/>
        </w:rPr>
        <w:t> </w:t>
      </w:r>
      <w:r>
        <w:rPr>
          <w:color w:val="231F20"/>
          <w:sz w:val="22"/>
        </w:rPr>
        <w:t>Reglamento,</w:t>
      </w:r>
      <w:r>
        <w:rPr>
          <w:color w:val="231F20"/>
          <w:spacing w:val="-4"/>
          <w:sz w:val="22"/>
        </w:rPr>
        <w:t> </w:t>
      </w:r>
      <w:r>
        <w:rPr>
          <w:color w:val="231F20"/>
          <w:sz w:val="22"/>
        </w:rPr>
        <w:t>por</w:t>
      </w:r>
      <w:r>
        <w:rPr>
          <w:color w:val="231F20"/>
          <w:spacing w:val="-5"/>
          <w:sz w:val="22"/>
        </w:rPr>
        <w:t> </w:t>
      </w:r>
      <w:r>
        <w:rPr>
          <w:color w:val="231F20"/>
          <w:sz w:val="22"/>
        </w:rPr>
        <w:t>debate</w:t>
      </w:r>
      <w:r>
        <w:rPr>
          <w:color w:val="231F20"/>
          <w:spacing w:val="-4"/>
          <w:sz w:val="22"/>
        </w:rPr>
        <w:t> </w:t>
      </w:r>
      <w:r>
        <w:rPr>
          <w:color w:val="231F20"/>
          <w:sz w:val="22"/>
        </w:rPr>
        <w:t>se</w:t>
      </w:r>
      <w:r>
        <w:rPr>
          <w:color w:val="231F20"/>
          <w:spacing w:val="-5"/>
          <w:sz w:val="22"/>
        </w:rPr>
        <w:t> </w:t>
      </w:r>
      <w:r>
        <w:rPr>
          <w:color w:val="231F20"/>
          <w:sz w:val="22"/>
        </w:rPr>
        <w:t>entiende</w:t>
      </w:r>
      <w:r>
        <w:rPr>
          <w:color w:val="231F20"/>
          <w:spacing w:val="-4"/>
          <w:sz w:val="22"/>
        </w:rPr>
        <w:t> </w:t>
      </w:r>
      <w:r>
        <w:rPr>
          <w:color w:val="231F20"/>
          <w:sz w:val="22"/>
        </w:rPr>
        <w:t>aquellos</w:t>
      </w:r>
      <w:r>
        <w:rPr>
          <w:color w:val="231F20"/>
          <w:spacing w:val="-4"/>
          <w:sz w:val="22"/>
        </w:rPr>
        <w:t> </w:t>
      </w:r>
      <w:r>
        <w:rPr>
          <w:color w:val="231F20"/>
          <w:sz w:val="22"/>
        </w:rPr>
        <w:t>ac- tos públicos que únicamente se pueden realizar en el período de campaña,  en los que participan las candidaturas a un mismo cargo de elección popular con el objeto de exponer y confrontar entre sí sus propuestas, planteamien- tos y plataformas electorales, a fin de difundirlos como parte de un ejercicio democrático, bajo un formato previamente establecido y con observancia de los principios de equidad y </w:t>
      </w:r>
      <w:r>
        <w:rPr>
          <w:color w:val="231F20"/>
          <w:spacing w:val="-3"/>
          <w:sz w:val="22"/>
        </w:rPr>
        <w:t>trato </w:t>
      </w:r>
      <w:r>
        <w:rPr>
          <w:color w:val="231F20"/>
          <w:sz w:val="22"/>
        </w:rPr>
        <w:t>igualitario, sin que afecte la flexibilidad de los formatos.</w:t>
      </w:r>
    </w:p>
    <w:p>
      <w:pPr>
        <w:pStyle w:val="BodyText"/>
        <w:spacing w:before="11"/>
        <w:rPr>
          <w:sz w:val="20"/>
        </w:rPr>
      </w:pPr>
    </w:p>
    <w:p>
      <w:pPr>
        <w:pStyle w:val="ListParagraph"/>
        <w:numPr>
          <w:ilvl w:val="0"/>
          <w:numId w:val="219"/>
        </w:numPr>
        <w:tabs>
          <w:tab w:pos="1214" w:val="left" w:leader="none"/>
        </w:tabs>
        <w:spacing w:line="232" w:lineRule="auto" w:before="1" w:after="0"/>
        <w:ind w:left="1213" w:right="346" w:hanging="260"/>
        <w:jc w:val="both"/>
        <w:rPr>
          <w:sz w:val="22"/>
        </w:rPr>
      </w:pPr>
      <w:r>
        <w:rPr>
          <w:color w:val="231F20"/>
          <w:sz w:val="22"/>
        </w:rPr>
        <w:t>Los</w:t>
      </w:r>
      <w:r>
        <w:rPr>
          <w:color w:val="231F20"/>
          <w:spacing w:val="-9"/>
          <w:sz w:val="22"/>
        </w:rPr>
        <w:t> </w:t>
      </w:r>
      <w:r>
        <w:rPr>
          <w:color w:val="231F20"/>
          <w:sz w:val="22"/>
        </w:rPr>
        <w:t>debates</w:t>
      </w:r>
      <w:r>
        <w:rPr>
          <w:color w:val="231F20"/>
          <w:spacing w:val="-9"/>
          <w:sz w:val="22"/>
        </w:rPr>
        <w:t> </w:t>
      </w:r>
      <w:r>
        <w:rPr>
          <w:color w:val="231F20"/>
          <w:sz w:val="22"/>
        </w:rPr>
        <w:t>tienen</w:t>
      </w:r>
      <w:r>
        <w:rPr>
          <w:color w:val="231F20"/>
          <w:spacing w:val="-9"/>
          <w:sz w:val="22"/>
        </w:rPr>
        <w:t> </w:t>
      </w:r>
      <w:r>
        <w:rPr>
          <w:color w:val="231F20"/>
          <w:sz w:val="22"/>
        </w:rPr>
        <w:t>por</w:t>
      </w:r>
      <w:r>
        <w:rPr>
          <w:color w:val="231F20"/>
          <w:spacing w:val="-9"/>
          <w:sz w:val="22"/>
        </w:rPr>
        <w:t> </w:t>
      </w:r>
      <w:r>
        <w:rPr>
          <w:color w:val="231F20"/>
          <w:sz w:val="22"/>
        </w:rPr>
        <w:t>objeto</w:t>
      </w:r>
      <w:r>
        <w:rPr>
          <w:color w:val="231F20"/>
          <w:spacing w:val="-9"/>
          <w:sz w:val="22"/>
        </w:rPr>
        <w:t> </w:t>
      </w:r>
      <w:r>
        <w:rPr>
          <w:color w:val="231F20"/>
          <w:sz w:val="22"/>
        </w:rPr>
        <w:t>proporcionar</w:t>
      </w:r>
      <w:r>
        <w:rPr>
          <w:color w:val="231F20"/>
          <w:spacing w:val="-9"/>
          <w:sz w:val="22"/>
        </w:rPr>
        <w:t> </w:t>
      </w:r>
      <w:r>
        <w:rPr>
          <w:color w:val="231F20"/>
          <w:sz w:val="22"/>
        </w:rPr>
        <w:t>a</w:t>
      </w:r>
      <w:r>
        <w:rPr>
          <w:color w:val="231F20"/>
          <w:spacing w:val="-9"/>
          <w:sz w:val="22"/>
        </w:rPr>
        <w:t> </w:t>
      </w:r>
      <w:r>
        <w:rPr>
          <w:color w:val="231F20"/>
          <w:sz w:val="22"/>
        </w:rPr>
        <w:t>la</w:t>
      </w:r>
      <w:r>
        <w:rPr>
          <w:color w:val="231F20"/>
          <w:spacing w:val="-9"/>
          <w:sz w:val="22"/>
        </w:rPr>
        <w:t> </w:t>
      </w:r>
      <w:r>
        <w:rPr>
          <w:color w:val="231F20"/>
          <w:sz w:val="22"/>
        </w:rPr>
        <w:t>sociedad</w:t>
      </w:r>
      <w:r>
        <w:rPr>
          <w:color w:val="231F20"/>
          <w:spacing w:val="-9"/>
          <w:sz w:val="22"/>
        </w:rPr>
        <w:t> </w:t>
      </w:r>
      <w:r>
        <w:rPr>
          <w:color w:val="231F20"/>
          <w:sz w:val="22"/>
        </w:rPr>
        <w:t>la</w:t>
      </w:r>
      <w:r>
        <w:rPr>
          <w:color w:val="231F20"/>
          <w:spacing w:val="-8"/>
          <w:sz w:val="22"/>
        </w:rPr>
        <w:t> </w:t>
      </w:r>
      <w:r>
        <w:rPr>
          <w:color w:val="231F20"/>
          <w:sz w:val="22"/>
        </w:rPr>
        <w:t>difusión</w:t>
      </w:r>
      <w:r>
        <w:rPr>
          <w:color w:val="231F20"/>
          <w:spacing w:val="-9"/>
          <w:sz w:val="22"/>
        </w:rPr>
        <w:t> </w:t>
      </w:r>
      <w:r>
        <w:rPr>
          <w:color w:val="231F20"/>
          <w:sz w:val="22"/>
        </w:rPr>
        <w:t>y</w:t>
      </w:r>
      <w:r>
        <w:rPr>
          <w:color w:val="231F20"/>
          <w:spacing w:val="-9"/>
          <w:sz w:val="22"/>
        </w:rPr>
        <w:t> </w:t>
      </w:r>
      <w:r>
        <w:rPr>
          <w:color w:val="231F20"/>
          <w:sz w:val="22"/>
        </w:rPr>
        <w:t>confron- tación de las ideas, programas y plataformas electorales de las candidaturas, por lo que, en su celebración, se asegurará el más amplio ejercicio de la liber- tad de expresión, garantizando condiciones de equidad en el </w:t>
      </w:r>
      <w:r>
        <w:rPr>
          <w:color w:val="231F20"/>
          <w:spacing w:val="-3"/>
          <w:sz w:val="22"/>
        </w:rPr>
        <w:t>formato, trato </w:t>
      </w:r>
      <w:r>
        <w:rPr>
          <w:color w:val="231F20"/>
          <w:sz w:val="22"/>
        </w:rPr>
        <w:t>igualitario y el concurso de quienes participan en</w:t>
      </w:r>
      <w:r>
        <w:rPr>
          <w:color w:val="231F20"/>
          <w:spacing w:val="-12"/>
          <w:sz w:val="22"/>
        </w:rPr>
        <w:t> </w:t>
      </w:r>
      <w:r>
        <w:rPr>
          <w:color w:val="231F20"/>
          <w:sz w:val="22"/>
        </w:rPr>
        <w:t>ésta.</w:t>
      </w:r>
    </w:p>
    <w:p>
      <w:pPr>
        <w:pStyle w:val="BodyText"/>
        <w:rPr>
          <w:sz w:val="21"/>
        </w:rPr>
      </w:pPr>
    </w:p>
    <w:p>
      <w:pPr>
        <w:pStyle w:val="ListParagraph"/>
        <w:numPr>
          <w:ilvl w:val="0"/>
          <w:numId w:val="219"/>
        </w:numPr>
        <w:tabs>
          <w:tab w:pos="1214" w:val="left" w:leader="none"/>
        </w:tabs>
        <w:spacing w:line="232" w:lineRule="auto" w:before="1" w:after="0"/>
        <w:ind w:left="1213" w:right="348" w:hanging="260"/>
        <w:jc w:val="both"/>
        <w:rPr>
          <w:sz w:val="22"/>
        </w:rPr>
      </w:pPr>
      <w:r>
        <w:rPr>
          <w:color w:val="231F20"/>
          <w:sz w:val="22"/>
        </w:rPr>
        <w:t>El Instituto promoverá ante los medios de comunicación, instituciones acadé- micas, sociedad civil, así como ante personas físicas y morales, la organización y celebración de estos ejercicios de información, análisis y contraste de ideas, propuestas y plataformas</w:t>
      </w:r>
      <w:r>
        <w:rPr>
          <w:color w:val="231F20"/>
          <w:spacing w:val="-4"/>
          <w:sz w:val="22"/>
        </w:rPr>
        <w:t> </w:t>
      </w:r>
      <w:r>
        <w:rPr>
          <w:color w:val="231F20"/>
          <w:sz w:val="22"/>
        </w:rPr>
        <w:t>electorales.</w:t>
      </w:r>
    </w:p>
    <w:p>
      <w:pPr>
        <w:pStyle w:val="BodyText"/>
        <w:spacing w:before="1"/>
        <w:rPr>
          <w:sz w:val="21"/>
        </w:rPr>
      </w:pPr>
    </w:p>
    <w:p>
      <w:pPr>
        <w:pStyle w:val="ListParagraph"/>
        <w:numPr>
          <w:ilvl w:val="0"/>
          <w:numId w:val="219"/>
        </w:numPr>
        <w:tabs>
          <w:tab w:pos="1214" w:val="left" w:leader="none"/>
        </w:tabs>
        <w:spacing w:line="232" w:lineRule="auto" w:before="0" w:after="0"/>
        <w:ind w:left="1213" w:right="348" w:hanging="260"/>
        <w:jc w:val="both"/>
        <w:rPr>
          <w:sz w:val="22"/>
        </w:rPr>
      </w:pPr>
      <w:r>
        <w:rPr>
          <w:color w:val="231F20"/>
          <w:sz w:val="22"/>
        </w:rPr>
        <w:t>El Instituto, y en su caso, el sujeto que organice algún debate, convocará a to- das las candidaturas que cuentan con registro para contender por el cargo de elección en</w:t>
      </w:r>
      <w:r>
        <w:rPr>
          <w:color w:val="231F20"/>
          <w:spacing w:val="-1"/>
          <w:sz w:val="22"/>
        </w:rPr>
        <w:t> </w:t>
      </w:r>
      <w:r>
        <w:rPr>
          <w:color w:val="231F20"/>
          <w:sz w:val="22"/>
        </w:rPr>
        <w:t>cuestión.</w:t>
      </w:r>
    </w:p>
    <w:p>
      <w:pPr>
        <w:pStyle w:val="BodyText"/>
        <w:spacing w:before="2"/>
        <w:rPr>
          <w:sz w:val="21"/>
        </w:rPr>
      </w:pPr>
    </w:p>
    <w:p>
      <w:pPr>
        <w:pStyle w:val="ListParagraph"/>
        <w:numPr>
          <w:ilvl w:val="0"/>
          <w:numId w:val="219"/>
        </w:numPr>
        <w:tabs>
          <w:tab w:pos="1214" w:val="left" w:leader="none"/>
        </w:tabs>
        <w:spacing w:line="232" w:lineRule="auto" w:before="0" w:after="0"/>
        <w:ind w:left="1213" w:right="346" w:hanging="260"/>
        <w:jc w:val="both"/>
        <w:rPr>
          <w:sz w:val="22"/>
        </w:rPr>
      </w:pPr>
      <w:r>
        <w:rPr>
          <w:color w:val="231F20"/>
          <w:sz w:val="22"/>
        </w:rPr>
        <w:t>Los</w:t>
      </w:r>
      <w:r>
        <w:rPr>
          <w:color w:val="231F20"/>
          <w:spacing w:val="-14"/>
          <w:sz w:val="22"/>
        </w:rPr>
        <w:t> </w:t>
      </w:r>
      <w:r>
        <w:rPr>
          <w:color w:val="231F20"/>
          <w:sz w:val="22"/>
        </w:rPr>
        <w:t>debates</w:t>
      </w:r>
      <w:r>
        <w:rPr>
          <w:color w:val="231F20"/>
          <w:spacing w:val="-14"/>
          <w:sz w:val="22"/>
        </w:rPr>
        <w:t> </w:t>
      </w:r>
      <w:r>
        <w:rPr>
          <w:color w:val="231F20"/>
          <w:sz w:val="22"/>
        </w:rPr>
        <w:t>deberán</w:t>
      </w:r>
      <w:r>
        <w:rPr>
          <w:color w:val="231F20"/>
          <w:spacing w:val="-14"/>
          <w:sz w:val="22"/>
        </w:rPr>
        <w:t> </w:t>
      </w:r>
      <w:r>
        <w:rPr>
          <w:color w:val="231F20"/>
          <w:sz w:val="22"/>
        </w:rPr>
        <w:t>contar</w:t>
      </w:r>
      <w:r>
        <w:rPr>
          <w:color w:val="231F20"/>
          <w:spacing w:val="-14"/>
          <w:sz w:val="22"/>
        </w:rPr>
        <w:t> </w:t>
      </w:r>
      <w:r>
        <w:rPr>
          <w:color w:val="231F20"/>
          <w:sz w:val="22"/>
        </w:rPr>
        <w:t>con</w:t>
      </w:r>
      <w:r>
        <w:rPr>
          <w:color w:val="231F20"/>
          <w:spacing w:val="-14"/>
          <w:sz w:val="22"/>
        </w:rPr>
        <w:t> </w:t>
      </w:r>
      <w:r>
        <w:rPr>
          <w:color w:val="231F20"/>
          <w:sz w:val="22"/>
        </w:rPr>
        <w:t>la</w:t>
      </w:r>
      <w:r>
        <w:rPr>
          <w:color w:val="231F20"/>
          <w:spacing w:val="-14"/>
          <w:sz w:val="22"/>
        </w:rPr>
        <w:t> </w:t>
      </w:r>
      <w:r>
        <w:rPr>
          <w:color w:val="231F20"/>
          <w:sz w:val="22"/>
        </w:rPr>
        <w:t>participación</w:t>
      </w:r>
      <w:r>
        <w:rPr>
          <w:color w:val="231F20"/>
          <w:spacing w:val="-14"/>
          <w:sz w:val="22"/>
        </w:rPr>
        <w:t> </w:t>
      </w:r>
      <w:r>
        <w:rPr>
          <w:color w:val="231F20"/>
          <w:sz w:val="22"/>
        </w:rPr>
        <w:t>de</w:t>
      </w:r>
      <w:r>
        <w:rPr>
          <w:color w:val="231F20"/>
          <w:spacing w:val="-13"/>
          <w:sz w:val="22"/>
        </w:rPr>
        <w:t> </w:t>
      </w:r>
      <w:r>
        <w:rPr>
          <w:color w:val="231F20"/>
          <w:sz w:val="22"/>
        </w:rPr>
        <w:t>por</w:t>
      </w:r>
      <w:r>
        <w:rPr>
          <w:color w:val="231F20"/>
          <w:spacing w:val="-14"/>
          <w:sz w:val="22"/>
        </w:rPr>
        <w:t> </w:t>
      </w:r>
      <w:r>
        <w:rPr>
          <w:color w:val="231F20"/>
          <w:sz w:val="22"/>
        </w:rPr>
        <w:t>lo</w:t>
      </w:r>
      <w:r>
        <w:rPr>
          <w:color w:val="231F20"/>
          <w:spacing w:val="-14"/>
          <w:sz w:val="22"/>
        </w:rPr>
        <w:t> </w:t>
      </w:r>
      <w:r>
        <w:rPr>
          <w:color w:val="231F20"/>
          <w:sz w:val="22"/>
        </w:rPr>
        <w:t>menos</w:t>
      </w:r>
      <w:r>
        <w:rPr>
          <w:color w:val="231F20"/>
          <w:spacing w:val="-14"/>
          <w:sz w:val="22"/>
        </w:rPr>
        <w:t> </w:t>
      </w:r>
      <w:r>
        <w:rPr>
          <w:color w:val="231F20"/>
          <w:sz w:val="22"/>
        </w:rPr>
        <w:t>dos</w:t>
      </w:r>
      <w:r>
        <w:rPr>
          <w:color w:val="231F20"/>
          <w:spacing w:val="-14"/>
          <w:sz w:val="22"/>
        </w:rPr>
        <w:t> </w:t>
      </w:r>
      <w:r>
        <w:rPr>
          <w:color w:val="231F20"/>
          <w:sz w:val="22"/>
        </w:rPr>
        <w:t>de</w:t>
      </w:r>
      <w:r>
        <w:rPr>
          <w:color w:val="231F20"/>
          <w:spacing w:val="-14"/>
          <w:sz w:val="22"/>
        </w:rPr>
        <w:t> </w:t>
      </w:r>
      <w:r>
        <w:rPr>
          <w:color w:val="231F20"/>
          <w:sz w:val="22"/>
        </w:rPr>
        <w:t>las</w:t>
      </w:r>
      <w:r>
        <w:rPr>
          <w:color w:val="231F20"/>
          <w:spacing w:val="-14"/>
          <w:sz w:val="22"/>
        </w:rPr>
        <w:t> </w:t>
      </w:r>
      <w:r>
        <w:rPr>
          <w:color w:val="231F20"/>
          <w:sz w:val="22"/>
        </w:rPr>
        <w:t>per- sonas</w:t>
      </w:r>
      <w:r>
        <w:rPr>
          <w:color w:val="231F20"/>
          <w:spacing w:val="-13"/>
          <w:sz w:val="22"/>
        </w:rPr>
        <w:t> </w:t>
      </w:r>
      <w:r>
        <w:rPr>
          <w:color w:val="231F20"/>
          <w:sz w:val="22"/>
        </w:rPr>
        <w:t>candidatas</w:t>
      </w:r>
      <w:r>
        <w:rPr>
          <w:color w:val="231F20"/>
          <w:spacing w:val="-13"/>
          <w:sz w:val="22"/>
        </w:rPr>
        <w:t> </w:t>
      </w:r>
      <w:r>
        <w:rPr>
          <w:color w:val="231F20"/>
          <w:sz w:val="22"/>
        </w:rPr>
        <w:t>que</w:t>
      </w:r>
      <w:r>
        <w:rPr>
          <w:color w:val="231F20"/>
          <w:spacing w:val="-13"/>
          <w:sz w:val="22"/>
        </w:rPr>
        <w:t> </w:t>
      </w:r>
      <w:r>
        <w:rPr>
          <w:color w:val="231F20"/>
          <w:sz w:val="22"/>
        </w:rPr>
        <w:t>cuenten</w:t>
      </w:r>
      <w:r>
        <w:rPr>
          <w:color w:val="231F20"/>
          <w:spacing w:val="-13"/>
          <w:sz w:val="22"/>
        </w:rPr>
        <w:t> </w:t>
      </w:r>
      <w:r>
        <w:rPr>
          <w:color w:val="231F20"/>
          <w:sz w:val="22"/>
        </w:rPr>
        <w:t>con</w:t>
      </w:r>
      <w:r>
        <w:rPr>
          <w:color w:val="231F20"/>
          <w:spacing w:val="-12"/>
          <w:sz w:val="22"/>
        </w:rPr>
        <w:t> </w:t>
      </w:r>
      <w:r>
        <w:rPr>
          <w:color w:val="231F20"/>
          <w:sz w:val="22"/>
        </w:rPr>
        <w:t>registro</w:t>
      </w:r>
      <w:r>
        <w:rPr>
          <w:color w:val="231F20"/>
          <w:spacing w:val="-14"/>
          <w:sz w:val="22"/>
        </w:rPr>
        <w:t> </w:t>
      </w:r>
      <w:r>
        <w:rPr>
          <w:color w:val="231F20"/>
          <w:sz w:val="22"/>
        </w:rPr>
        <w:t>para</w:t>
      </w:r>
      <w:r>
        <w:rPr>
          <w:color w:val="231F20"/>
          <w:spacing w:val="-12"/>
          <w:sz w:val="22"/>
        </w:rPr>
        <w:t> </w:t>
      </w:r>
      <w:r>
        <w:rPr>
          <w:color w:val="231F20"/>
          <w:sz w:val="22"/>
        </w:rPr>
        <w:t>contender</w:t>
      </w:r>
      <w:r>
        <w:rPr>
          <w:color w:val="231F20"/>
          <w:spacing w:val="-13"/>
          <w:sz w:val="22"/>
        </w:rPr>
        <w:t> </w:t>
      </w:r>
      <w:r>
        <w:rPr>
          <w:color w:val="231F20"/>
          <w:sz w:val="22"/>
        </w:rPr>
        <w:t>por</w:t>
      </w:r>
      <w:r>
        <w:rPr>
          <w:color w:val="231F20"/>
          <w:spacing w:val="-13"/>
          <w:sz w:val="22"/>
        </w:rPr>
        <w:t> </w:t>
      </w:r>
      <w:r>
        <w:rPr>
          <w:color w:val="231F20"/>
          <w:sz w:val="22"/>
        </w:rPr>
        <w:t>el</w:t>
      </w:r>
      <w:r>
        <w:rPr>
          <w:color w:val="231F20"/>
          <w:spacing w:val="-13"/>
          <w:sz w:val="22"/>
        </w:rPr>
        <w:t> </w:t>
      </w:r>
      <w:r>
        <w:rPr>
          <w:color w:val="231F20"/>
          <w:sz w:val="22"/>
        </w:rPr>
        <w:t>cargo</w:t>
      </w:r>
      <w:r>
        <w:rPr>
          <w:color w:val="231F20"/>
          <w:spacing w:val="-14"/>
          <w:sz w:val="22"/>
        </w:rPr>
        <w:t> </w:t>
      </w:r>
      <w:r>
        <w:rPr>
          <w:color w:val="231F20"/>
          <w:sz w:val="22"/>
        </w:rPr>
        <w:t>de</w:t>
      </w:r>
      <w:r>
        <w:rPr>
          <w:color w:val="231F20"/>
          <w:spacing w:val="-13"/>
          <w:sz w:val="22"/>
        </w:rPr>
        <w:t> </w:t>
      </w:r>
      <w:r>
        <w:rPr>
          <w:color w:val="231F20"/>
          <w:sz w:val="22"/>
        </w:rPr>
        <w:t>elec- ción en cuestión, garantizando condiciones de equidad en el formato y </w:t>
      </w:r>
      <w:r>
        <w:rPr>
          <w:color w:val="231F20"/>
          <w:spacing w:val="-3"/>
          <w:sz w:val="22"/>
        </w:rPr>
        <w:t>trato </w:t>
      </w:r>
      <w:r>
        <w:rPr>
          <w:color w:val="231F20"/>
          <w:sz w:val="22"/>
        </w:rPr>
        <w:t>igualitario. La inasistencia de una o más de las personas candidatas invitadas, no será causa para la no realización de los</w:t>
      </w:r>
      <w:r>
        <w:rPr>
          <w:color w:val="231F20"/>
          <w:spacing w:val="-14"/>
          <w:sz w:val="22"/>
        </w:rPr>
        <w:t> </w:t>
      </w:r>
      <w:r>
        <w:rPr>
          <w:color w:val="231F20"/>
          <w:sz w:val="22"/>
        </w:rPr>
        <w:t>mismos.</w:t>
      </w:r>
    </w:p>
    <w:p>
      <w:pPr>
        <w:spacing w:after="0" w:line="232" w:lineRule="auto"/>
        <w:jc w:val="both"/>
        <w:rPr>
          <w:sz w:val="22"/>
        </w:rPr>
        <w:sectPr>
          <w:pgSz w:w="9640" w:h="12480"/>
          <w:pgMar w:header="399" w:footer="543" w:top="640" w:bottom="740" w:left="600" w:right="500"/>
        </w:sectPr>
      </w:pPr>
    </w:p>
    <w:p>
      <w:pPr>
        <w:pStyle w:val="BodyText"/>
        <w:spacing w:before="11"/>
        <w:rPr>
          <w:sz w:val="11"/>
        </w:rPr>
      </w:pPr>
    </w:p>
    <w:p>
      <w:pPr>
        <w:pStyle w:val="ListParagraph"/>
        <w:numPr>
          <w:ilvl w:val="0"/>
          <w:numId w:val="220"/>
        </w:numPr>
        <w:tabs>
          <w:tab w:pos="931" w:val="left" w:leader="none"/>
        </w:tabs>
        <w:spacing w:line="240" w:lineRule="auto" w:before="100" w:after="0"/>
        <w:ind w:left="930" w:right="0" w:hanging="261"/>
        <w:jc w:val="left"/>
        <w:rPr>
          <w:sz w:val="22"/>
        </w:rPr>
      </w:pPr>
      <w:r>
        <w:rPr>
          <w:color w:val="231F20"/>
          <w:sz w:val="22"/>
        </w:rPr>
        <w:t>Las modalidades de los debates</w:t>
      </w:r>
      <w:r>
        <w:rPr>
          <w:color w:val="231F20"/>
          <w:spacing w:val="-4"/>
          <w:sz w:val="22"/>
        </w:rPr>
        <w:t> </w:t>
      </w:r>
      <w:r>
        <w:rPr>
          <w:color w:val="231F20"/>
          <w:sz w:val="22"/>
        </w:rPr>
        <w:t>son:</w:t>
      </w:r>
    </w:p>
    <w:p>
      <w:pPr>
        <w:pStyle w:val="BodyText"/>
        <w:spacing w:before="2"/>
      </w:pPr>
    </w:p>
    <w:p>
      <w:pPr>
        <w:pStyle w:val="ListParagraph"/>
        <w:numPr>
          <w:ilvl w:val="1"/>
          <w:numId w:val="220"/>
        </w:numPr>
        <w:tabs>
          <w:tab w:pos="1251" w:val="left" w:leader="none"/>
        </w:tabs>
        <w:spacing w:line="240" w:lineRule="auto" w:before="0" w:after="0"/>
        <w:ind w:left="1250" w:right="0" w:hanging="221"/>
        <w:jc w:val="left"/>
        <w:rPr>
          <w:sz w:val="20"/>
        </w:rPr>
      </w:pPr>
      <w:r>
        <w:rPr>
          <w:color w:val="231F20"/>
          <w:sz w:val="20"/>
        </w:rPr>
        <w:t>Debates obligatorios entre candidaturas a la Presidencia de la</w:t>
      </w:r>
      <w:r>
        <w:rPr>
          <w:color w:val="231F20"/>
          <w:spacing w:val="-18"/>
          <w:sz w:val="20"/>
        </w:rPr>
        <w:t> </w:t>
      </w:r>
      <w:r>
        <w:rPr>
          <w:color w:val="231F20"/>
          <w:sz w:val="20"/>
        </w:rPr>
        <w:t>República;</w:t>
      </w:r>
    </w:p>
    <w:p>
      <w:pPr>
        <w:pStyle w:val="ListParagraph"/>
        <w:numPr>
          <w:ilvl w:val="1"/>
          <w:numId w:val="220"/>
        </w:numPr>
        <w:tabs>
          <w:tab w:pos="1251" w:val="left" w:leader="none"/>
        </w:tabs>
        <w:spacing w:line="240" w:lineRule="auto" w:before="16" w:after="0"/>
        <w:ind w:left="1250" w:right="0" w:hanging="221"/>
        <w:jc w:val="left"/>
        <w:rPr>
          <w:sz w:val="20"/>
        </w:rPr>
      </w:pPr>
      <w:r>
        <w:rPr>
          <w:color w:val="231F20"/>
          <w:sz w:val="20"/>
        </w:rPr>
        <w:t>Debates organizados por el</w:t>
      </w:r>
      <w:r>
        <w:rPr>
          <w:color w:val="231F20"/>
          <w:spacing w:val="-4"/>
          <w:sz w:val="20"/>
        </w:rPr>
        <w:t> </w:t>
      </w:r>
      <w:r>
        <w:rPr>
          <w:color w:val="231F20"/>
          <w:sz w:val="20"/>
        </w:rPr>
        <w:t>Instituto;</w:t>
      </w:r>
    </w:p>
    <w:p>
      <w:pPr>
        <w:pStyle w:val="ListParagraph"/>
        <w:numPr>
          <w:ilvl w:val="1"/>
          <w:numId w:val="220"/>
        </w:numPr>
        <w:tabs>
          <w:tab w:pos="1251" w:val="left" w:leader="none"/>
        </w:tabs>
        <w:spacing w:line="254" w:lineRule="auto" w:before="16" w:after="0"/>
        <w:ind w:left="1250" w:right="631" w:hanging="220"/>
        <w:jc w:val="left"/>
        <w:rPr>
          <w:sz w:val="20"/>
        </w:rPr>
      </w:pPr>
      <w:r>
        <w:rPr>
          <w:color w:val="231F20"/>
          <w:sz w:val="20"/>
        </w:rPr>
        <w:t>Debates</w:t>
      </w:r>
      <w:r>
        <w:rPr>
          <w:color w:val="231F20"/>
          <w:spacing w:val="-13"/>
          <w:sz w:val="20"/>
        </w:rPr>
        <w:t> </w:t>
      </w:r>
      <w:r>
        <w:rPr>
          <w:color w:val="231F20"/>
          <w:sz w:val="20"/>
        </w:rPr>
        <w:t>entre</w:t>
      </w:r>
      <w:r>
        <w:rPr>
          <w:color w:val="231F20"/>
          <w:spacing w:val="-13"/>
          <w:sz w:val="20"/>
        </w:rPr>
        <w:t> </w:t>
      </w:r>
      <w:r>
        <w:rPr>
          <w:color w:val="231F20"/>
          <w:sz w:val="20"/>
        </w:rPr>
        <w:t>candidaturas</w:t>
      </w:r>
      <w:r>
        <w:rPr>
          <w:color w:val="231F20"/>
          <w:spacing w:val="-13"/>
          <w:sz w:val="20"/>
        </w:rPr>
        <w:t> </w:t>
      </w:r>
      <w:r>
        <w:rPr>
          <w:color w:val="231F20"/>
          <w:sz w:val="20"/>
        </w:rPr>
        <w:t>a</w:t>
      </w:r>
      <w:r>
        <w:rPr>
          <w:color w:val="231F20"/>
          <w:spacing w:val="-13"/>
          <w:sz w:val="20"/>
        </w:rPr>
        <w:t> </w:t>
      </w:r>
      <w:r>
        <w:rPr>
          <w:color w:val="231F20"/>
          <w:sz w:val="20"/>
        </w:rPr>
        <w:t>diputaciones</w:t>
      </w:r>
      <w:r>
        <w:rPr>
          <w:color w:val="231F20"/>
          <w:spacing w:val="-12"/>
          <w:sz w:val="20"/>
        </w:rPr>
        <w:t> </w:t>
      </w:r>
      <w:r>
        <w:rPr>
          <w:color w:val="231F20"/>
          <w:sz w:val="20"/>
        </w:rPr>
        <w:t>federales</w:t>
      </w:r>
      <w:r>
        <w:rPr>
          <w:color w:val="231F20"/>
          <w:spacing w:val="-13"/>
          <w:sz w:val="20"/>
        </w:rPr>
        <w:t> </w:t>
      </w:r>
      <w:r>
        <w:rPr>
          <w:color w:val="231F20"/>
          <w:sz w:val="20"/>
        </w:rPr>
        <w:t>y</w:t>
      </w:r>
      <w:r>
        <w:rPr>
          <w:color w:val="231F20"/>
          <w:spacing w:val="-13"/>
          <w:sz w:val="20"/>
        </w:rPr>
        <w:t> </w:t>
      </w:r>
      <w:r>
        <w:rPr>
          <w:color w:val="231F20"/>
          <w:sz w:val="20"/>
        </w:rPr>
        <w:t>senadurías,</w:t>
      </w:r>
      <w:r>
        <w:rPr>
          <w:color w:val="231F20"/>
          <w:spacing w:val="-13"/>
          <w:sz w:val="20"/>
        </w:rPr>
        <w:t> </w:t>
      </w:r>
      <w:r>
        <w:rPr>
          <w:color w:val="231F20"/>
          <w:sz w:val="20"/>
        </w:rPr>
        <w:t>en</w:t>
      </w:r>
      <w:r>
        <w:rPr>
          <w:color w:val="231F20"/>
          <w:spacing w:val="-12"/>
          <w:sz w:val="20"/>
        </w:rPr>
        <w:t> </w:t>
      </w:r>
      <w:r>
        <w:rPr>
          <w:color w:val="231F20"/>
          <w:sz w:val="20"/>
        </w:rPr>
        <w:t>los</w:t>
      </w:r>
      <w:r>
        <w:rPr>
          <w:color w:val="231F20"/>
          <w:spacing w:val="-13"/>
          <w:sz w:val="20"/>
        </w:rPr>
        <w:t> </w:t>
      </w:r>
      <w:r>
        <w:rPr>
          <w:color w:val="231F20"/>
          <w:sz w:val="20"/>
        </w:rPr>
        <w:t>que</w:t>
      </w:r>
      <w:r>
        <w:rPr>
          <w:color w:val="231F20"/>
          <w:spacing w:val="-13"/>
          <w:sz w:val="20"/>
        </w:rPr>
        <w:t> </w:t>
      </w:r>
      <w:r>
        <w:rPr>
          <w:color w:val="231F20"/>
          <w:sz w:val="20"/>
        </w:rPr>
        <w:t>coad- yuve el</w:t>
      </w:r>
      <w:r>
        <w:rPr>
          <w:color w:val="231F20"/>
          <w:spacing w:val="-1"/>
          <w:sz w:val="20"/>
        </w:rPr>
        <w:t> </w:t>
      </w:r>
      <w:r>
        <w:rPr>
          <w:color w:val="231F20"/>
          <w:sz w:val="20"/>
        </w:rPr>
        <w:t>Instituto;</w:t>
      </w:r>
    </w:p>
    <w:p>
      <w:pPr>
        <w:pStyle w:val="ListParagraph"/>
        <w:numPr>
          <w:ilvl w:val="1"/>
          <w:numId w:val="220"/>
        </w:numPr>
        <w:tabs>
          <w:tab w:pos="1251" w:val="left" w:leader="none"/>
        </w:tabs>
        <w:spacing w:line="240" w:lineRule="auto" w:before="3" w:after="0"/>
        <w:ind w:left="1250" w:right="0" w:hanging="221"/>
        <w:jc w:val="left"/>
        <w:rPr>
          <w:sz w:val="20"/>
        </w:rPr>
      </w:pPr>
      <w:r>
        <w:rPr>
          <w:color w:val="231F20"/>
          <w:sz w:val="20"/>
        </w:rPr>
        <w:t>Debates organizados por el </w:t>
      </w:r>
      <w:r>
        <w:rPr>
          <w:smallCaps/>
          <w:color w:val="231F20"/>
          <w:sz w:val="20"/>
        </w:rPr>
        <w:t>opl</w:t>
      </w:r>
      <w:r>
        <w:rPr>
          <w:smallCaps w:val="0"/>
          <w:color w:val="231F20"/>
          <w:sz w:val="20"/>
        </w:rPr>
        <w:t> en el ámbito de su competencia,</w:t>
      </w:r>
      <w:r>
        <w:rPr>
          <w:smallCaps w:val="0"/>
          <w:color w:val="231F20"/>
          <w:spacing w:val="-8"/>
          <w:sz w:val="20"/>
        </w:rPr>
        <w:t> </w:t>
      </w:r>
      <w:r>
        <w:rPr>
          <w:smallCaps w:val="0"/>
          <w:color w:val="231F20"/>
          <w:sz w:val="20"/>
        </w:rPr>
        <w:t>y</w:t>
      </w:r>
    </w:p>
    <w:p>
      <w:pPr>
        <w:pStyle w:val="ListParagraph"/>
        <w:numPr>
          <w:ilvl w:val="1"/>
          <w:numId w:val="220"/>
        </w:numPr>
        <w:tabs>
          <w:tab w:pos="1251" w:val="left" w:leader="none"/>
        </w:tabs>
        <w:spacing w:line="254" w:lineRule="auto" w:before="15" w:after="0"/>
        <w:ind w:left="1250" w:right="631" w:hanging="220"/>
        <w:jc w:val="left"/>
        <w:rPr>
          <w:sz w:val="20"/>
        </w:rPr>
      </w:pPr>
      <w:r>
        <w:rPr>
          <w:color w:val="231F20"/>
          <w:sz w:val="20"/>
        </w:rPr>
        <w:t>Debates entre las candidaturas, no organizados por autoridades administrativas electorales.</w:t>
      </w:r>
    </w:p>
    <w:p>
      <w:pPr>
        <w:pStyle w:val="BodyText"/>
        <w:spacing w:before="3"/>
        <w:rPr>
          <w:sz w:val="10"/>
        </w:rPr>
      </w:pPr>
    </w:p>
    <w:p>
      <w:pPr>
        <w:spacing w:after="0"/>
        <w:rPr>
          <w:sz w:val="10"/>
        </w:rPr>
        <w:sectPr>
          <w:headerReference w:type="even" r:id="rId79"/>
          <w:headerReference w:type="default" r:id="rId80"/>
          <w:footerReference w:type="even" r:id="rId81"/>
          <w:footerReference w:type="default" r:id="rId82"/>
          <w:pgSz w:w="9640" w:h="12480"/>
          <w:pgMar w:header="399" w:footer="543" w:top="1260" w:bottom="740" w:left="600" w:right="500"/>
          <w:pgNumType w:start="216"/>
        </w:sectPr>
      </w:pPr>
    </w:p>
    <w:p>
      <w:pPr>
        <w:pStyle w:val="BodyText"/>
        <w:rPr>
          <w:sz w:val="28"/>
        </w:rPr>
      </w:pPr>
    </w:p>
    <w:p>
      <w:pPr>
        <w:pStyle w:val="BodyText"/>
        <w:rPr>
          <w:sz w:val="28"/>
        </w:rPr>
      </w:pPr>
    </w:p>
    <w:p>
      <w:pPr>
        <w:pStyle w:val="BodyText"/>
        <w:spacing w:before="4"/>
        <w:rPr>
          <w:sz w:val="37"/>
        </w:rPr>
      </w:pPr>
    </w:p>
    <w:p>
      <w:pPr>
        <w:pStyle w:val="Heading2"/>
      </w:pPr>
      <w:r>
        <w:rPr>
          <w:color w:val="231F20"/>
        </w:rPr>
        <w:t>Artículo 306.</w:t>
      </w:r>
    </w:p>
    <w:p>
      <w:pPr>
        <w:spacing w:line="276" w:lineRule="exact" w:before="100"/>
        <w:ind w:left="226" w:right="2405" w:firstLine="0"/>
        <w:jc w:val="center"/>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val="0"/>
          <w:color w:val="58595B"/>
          <w:sz w:val="24"/>
        </w:rPr>
        <w:t>S</w:t>
      </w:r>
      <w:r>
        <w:rPr>
          <w:b/>
          <w:smallCaps/>
          <w:color w:val="58595B"/>
          <w:spacing w:val="-3"/>
          <w:w w:val="115"/>
          <w:sz w:val="24"/>
        </w:rPr>
        <w:t>e</w:t>
      </w:r>
      <w:r>
        <w:rPr>
          <w:b/>
          <w:smallCaps/>
          <w:color w:val="58595B"/>
          <w:spacing w:val="-1"/>
          <w:w w:val="114"/>
          <w:sz w:val="24"/>
        </w:rPr>
        <w:t>gun</w:t>
      </w:r>
      <w:r>
        <w:rPr>
          <w:b/>
          <w:smallCaps/>
          <w:color w:val="58595B"/>
          <w:spacing w:val="-5"/>
          <w:w w:val="114"/>
          <w:sz w:val="24"/>
        </w:rPr>
        <w:t>d</w:t>
      </w:r>
      <w:r>
        <w:rPr>
          <w:b/>
          <w:smallCaps/>
          <w:color w:val="58595B"/>
          <w:w w:val="111"/>
          <w:sz w:val="24"/>
        </w:rPr>
        <w:t>a</w:t>
      </w:r>
    </w:p>
    <w:p>
      <w:pPr>
        <w:pStyle w:val="Heading2"/>
        <w:spacing w:line="213" w:lineRule="auto" w:before="8"/>
        <w:ind w:left="226" w:right="2405"/>
        <w:jc w:val="center"/>
      </w:pPr>
      <w:r>
        <w:rPr>
          <w:color w:val="58595B"/>
        </w:rPr>
        <w:t>Reglas para la celebración de los debates organizados por el Instituto</w:t>
      </w:r>
    </w:p>
    <w:p>
      <w:pPr>
        <w:spacing w:after="0" w:line="213" w:lineRule="auto"/>
        <w:jc w:val="center"/>
        <w:sectPr>
          <w:type w:val="continuous"/>
          <w:pgSz w:w="9640" w:h="12480"/>
          <w:pgMar w:top="1160" w:bottom="280" w:left="600" w:right="500"/>
          <w:cols w:num="2" w:equalWidth="0">
            <w:col w:w="1563" w:space="235"/>
            <w:col w:w="6742"/>
          </w:cols>
        </w:sectPr>
      </w:pPr>
    </w:p>
    <w:p>
      <w:pPr>
        <w:pStyle w:val="BodyText"/>
        <w:rPr>
          <w:b/>
          <w:sz w:val="12"/>
        </w:rPr>
      </w:pPr>
    </w:p>
    <w:p>
      <w:pPr>
        <w:pStyle w:val="BodyText"/>
        <w:spacing w:line="232" w:lineRule="auto" w:before="106"/>
        <w:ind w:left="930" w:right="337" w:hanging="260"/>
      </w:pPr>
      <w:r>
        <w:rPr>
          <w:b/>
          <w:color w:val="231F20"/>
        </w:rPr>
        <w:t>1. </w:t>
      </w:r>
      <w:r>
        <w:rPr>
          <w:color w:val="231F20"/>
        </w:rPr>
        <w:t>Los debates que organice el Instituto para cualquier tipo de elección se ajusta- rán, en lo conducente, a las reglas previstas en el presente Capítulo.</w:t>
      </w:r>
    </w:p>
    <w:p>
      <w:pPr>
        <w:pStyle w:val="BodyText"/>
        <w:spacing w:before="2"/>
        <w:rPr>
          <w:sz w:val="19"/>
        </w:rPr>
      </w:pPr>
    </w:p>
    <w:p>
      <w:pPr>
        <w:pStyle w:val="Heading2"/>
        <w:spacing w:line="276" w:lineRule="exact"/>
        <w:ind w:left="1226" w:right="1607"/>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val="0"/>
          <w:color w:val="58595B"/>
          <w:spacing w:val="-7"/>
        </w:rPr>
        <w:t>T</w:t>
      </w:r>
      <w:r>
        <w:rPr>
          <w:smallCaps/>
          <w:color w:val="58595B"/>
          <w:w w:val="115"/>
        </w:rPr>
        <w:t>e</w:t>
      </w:r>
      <w:r>
        <w:rPr>
          <w:smallCaps/>
          <w:color w:val="58595B"/>
          <w:spacing w:val="-3"/>
          <w:w w:val="115"/>
        </w:rPr>
        <w:t>r</w:t>
      </w:r>
      <w:r>
        <w:rPr>
          <w:smallCaps/>
          <w:color w:val="58595B"/>
          <w:spacing w:val="-1"/>
          <w:w w:val="114"/>
        </w:rPr>
        <w:t>ce</w:t>
      </w:r>
      <w:r>
        <w:rPr>
          <w:smallCaps/>
          <w:color w:val="58595B"/>
          <w:spacing w:val="-3"/>
          <w:w w:val="114"/>
        </w:rPr>
        <w:t>r</w:t>
      </w:r>
      <w:r>
        <w:rPr>
          <w:smallCaps/>
          <w:color w:val="58595B"/>
          <w:w w:val="111"/>
        </w:rPr>
        <w:t>a</w:t>
      </w:r>
    </w:p>
    <w:p>
      <w:pPr>
        <w:spacing w:line="213" w:lineRule="auto" w:before="9"/>
        <w:ind w:left="1585" w:right="1967" w:firstLine="0"/>
        <w:jc w:val="center"/>
        <w:rPr>
          <w:b/>
          <w:sz w:val="24"/>
        </w:rPr>
      </w:pPr>
      <w:r>
        <w:rPr>
          <w:b/>
          <w:color w:val="58595B"/>
          <w:sz w:val="24"/>
        </w:rPr>
        <w:t>Reglas generales para la celebración de debates con intervención del Instituto</w:t>
      </w:r>
    </w:p>
    <w:p>
      <w:pPr>
        <w:pStyle w:val="BodyText"/>
        <w:spacing w:before="11"/>
        <w:rPr>
          <w:b/>
          <w:sz w:val="10"/>
        </w:rPr>
      </w:pPr>
    </w:p>
    <w:p>
      <w:pPr>
        <w:pStyle w:val="Heading2"/>
        <w:spacing w:before="100"/>
      </w:pPr>
      <w:r>
        <w:rPr>
          <w:color w:val="231F20"/>
        </w:rPr>
        <w:t>Artículo 307.</w:t>
      </w:r>
    </w:p>
    <w:p>
      <w:pPr>
        <w:pStyle w:val="BodyText"/>
        <w:spacing w:before="8"/>
        <w:rPr>
          <w:b/>
          <w:sz w:val="20"/>
        </w:rPr>
      </w:pPr>
    </w:p>
    <w:p>
      <w:pPr>
        <w:pStyle w:val="ListParagraph"/>
        <w:numPr>
          <w:ilvl w:val="0"/>
          <w:numId w:val="221"/>
        </w:numPr>
        <w:tabs>
          <w:tab w:pos="931" w:val="left" w:leader="none"/>
        </w:tabs>
        <w:spacing w:line="232" w:lineRule="auto" w:before="0" w:after="0"/>
        <w:ind w:left="930" w:right="627" w:hanging="260"/>
        <w:jc w:val="both"/>
        <w:rPr>
          <w:sz w:val="22"/>
        </w:rPr>
      </w:pPr>
      <w:r>
        <w:rPr>
          <w:color w:val="231F20"/>
          <w:sz w:val="22"/>
        </w:rPr>
        <w:t>El Consejo General creará una comisión temporal encargada de coordinar la realización de debates en la elección presidencial integrada con un mínimo de tres y un máximo de cinco Consejeros Electorales del Consejo General. Los re- presentantes de los partidos políticos podrán participar con voz pero sin voto. La</w:t>
      </w:r>
      <w:r>
        <w:rPr>
          <w:color w:val="231F20"/>
          <w:spacing w:val="-8"/>
          <w:sz w:val="22"/>
        </w:rPr>
        <w:t> </w:t>
      </w:r>
      <w:r>
        <w:rPr>
          <w:color w:val="231F20"/>
          <w:sz w:val="22"/>
        </w:rPr>
        <w:t>Comisión</w:t>
      </w:r>
      <w:r>
        <w:rPr>
          <w:color w:val="231F20"/>
          <w:spacing w:val="-7"/>
          <w:sz w:val="22"/>
        </w:rPr>
        <w:t> </w:t>
      </w:r>
      <w:r>
        <w:rPr>
          <w:color w:val="231F20"/>
          <w:spacing w:val="-4"/>
          <w:sz w:val="22"/>
        </w:rPr>
        <w:t>Temporal</w:t>
      </w:r>
      <w:r>
        <w:rPr>
          <w:color w:val="231F20"/>
          <w:spacing w:val="-7"/>
          <w:sz w:val="22"/>
        </w:rPr>
        <w:t> </w:t>
      </w:r>
      <w:r>
        <w:rPr>
          <w:color w:val="231F20"/>
          <w:sz w:val="22"/>
        </w:rPr>
        <w:t>se</w:t>
      </w:r>
      <w:r>
        <w:rPr>
          <w:color w:val="231F20"/>
          <w:spacing w:val="-8"/>
          <w:sz w:val="22"/>
        </w:rPr>
        <w:t> </w:t>
      </w:r>
      <w:r>
        <w:rPr>
          <w:color w:val="231F20"/>
          <w:sz w:val="22"/>
        </w:rPr>
        <w:t>instalará</w:t>
      </w:r>
      <w:r>
        <w:rPr>
          <w:color w:val="231F20"/>
          <w:spacing w:val="-7"/>
          <w:sz w:val="22"/>
        </w:rPr>
        <w:t> </w:t>
      </w:r>
      <w:r>
        <w:rPr>
          <w:color w:val="231F20"/>
          <w:sz w:val="22"/>
        </w:rPr>
        <w:t>durante</w:t>
      </w:r>
      <w:r>
        <w:rPr>
          <w:color w:val="231F20"/>
          <w:spacing w:val="-7"/>
          <w:sz w:val="22"/>
        </w:rPr>
        <w:t> </w:t>
      </w:r>
      <w:r>
        <w:rPr>
          <w:color w:val="231F20"/>
          <w:sz w:val="22"/>
        </w:rPr>
        <w:t>la</w:t>
      </w:r>
      <w:r>
        <w:rPr>
          <w:color w:val="231F20"/>
          <w:spacing w:val="-7"/>
          <w:sz w:val="22"/>
        </w:rPr>
        <w:t> </w:t>
      </w:r>
      <w:r>
        <w:rPr>
          <w:color w:val="231F20"/>
          <w:sz w:val="22"/>
        </w:rPr>
        <w:t>primera</w:t>
      </w:r>
      <w:r>
        <w:rPr>
          <w:color w:val="231F20"/>
          <w:spacing w:val="-8"/>
          <w:sz w:val="22"/>
        </w:rPr>
        <w:t> </w:t>
      </w:r>
      <w:r>
        <w:rPr>
          <w:color w:val="231F20"/>
          <w:sz w:val="22"/>
        </w:rPr>
        <w:t>quincena</w:t>
      </w:r>
      <w:r>
        <w:rPr>
          <w:color w:val="231F20"/>
          <w:spacing w:val="-7"/>
          <w:sz w:val="22"/>
        </w:rPr>
        <w:t> </w:t>
      </w:r>
      <w:r>
        <w:rPr>
          <w:color w:val="231F20"/>
          <w:sz w:val="22"/>
        </w:rPr>
        <w:t>posterior</w:t>
      </w:r>
      <w:r>
        <w:rPr>
          <w:color w:val="231F20"/>
          <w:spacing w:val="-7"/>
          <w:sz w:val="22"/>
        </w:rPr>
        <w:t> </w:t>
      </w:r>
      <w:r>
        <w:rPr>
          <w:color w:val="231F20"/>
          <w:sz w:val="22"/>
        </w:rPr>
        <w:t>al</w:t>
      </w:r>
      <w:r>
        <w:rPr>
          <w:color w:val="231F20"/>
          <w:spacing w:val="-7"/>
          <w:sz w:val="22"/>
        </w:rPr>
        <w:t> </w:t>
      </w:r>
      <w:r>
        <w:rPr>
          <w:color w:val="231F20"/>
          <w:sz w:val="22"/>
        </w:rPr>
        <w:t>ini- cio del Proceso Electoral correspondiente con el objetivo de planificar las acti- vidades</w:t>
      </w:r>
      <w:r>
        <w:rPr>
          <w:color w:val="231F20"/>
          <w:spacing w:val="-11"/>
          <w:sz w:val="22"/>
        </w:rPr>
        <w:t> </w:t>
      </w:r>
      <w:r>
        <w:rPr>
          <w:color w:val="231F20"/>
          <w:sz w:val="22"/>
        </w:rPr>
        <w:t>y</w:t>
      </w:r>
      <w:r>
        <w:rPr>
          <w:color w:val="231F20"/>
          <w:spacing w:val="-11"/>
          <w:sz w:val="22"/>
        </w:rPr>
        <w:t> </w:t>
      </w:r>
      <w:r>
        <w:rPr>
          <w:color w:val="231F20"/>
          <w:sz w:val="22"/>
        </w:rPr>
        <w:t>desarrollar</w:t>
      </w:r>
      <w:r>
        <w:rPr>
          <w:color w:val="231F20"/>
          <w:spacing w:val="-10"/>
          <w:sz w:val="22"/>
        </w:rPr>
        <w:t> </w:t>
      </w:r>
      <w:r>
        <w:rPr>
          <w:color w:val="231F20"/>
          <w:sz w:val="22"/>
        </w:rPr>
        <w:t>la</w:t>
      </w:r>
      <w:r>
        <w:rPr>
          <w:color w:val="231F20"/>
          <w:spacing w:val="-11"/>
          <w:sz w:val="22"/>
        </w:rPr>
        <w:t> </w:t>
      </w:r>
      <w:r>
        <w:rPr>
          <w:color w:val="231F20"/>
          <w:sz w:val="22"/>
        </w:rPr>
        <w:t>propuesta</w:t>
      </w:r>
      <w:r>
        <w:rPr>
          <w:color w:val="231F20"/>
          <w:spacing w:val="-11"/>
          <w:sz w:val="22"/>
        </w:rPr>
        <w:t> </w:t>
      </w:r>
      <w:r>
        <w:rPr>
          <w:color w:val="231F20"/>
          <w:sz w:val="22"/>
        </w:rPr>
        <w:t>de</w:t>
      </w:r>
      <w:r>
        <w:rPr>
          <w:color w:val="231F20"/>
          <w:spacing w:val="-10"/>
          <w:sz w:val="22"/>
        </w:rPr>
        <w:t> </w:t>
      </w:r>
      <w:r>
        <w:rPr>
          <w:color w:val="231F20"/>
          <w:sz w:val="22"/>
        </w:rPr>
        <w:t>reglas</w:t>
      </w:r>
      <w:r>
        <w:rPr>
          <w:color w:val="231F20"/>
          <w:spacing w:val="-11"/>
          <w:sz w:val="22"/>
        </w:rPr>
        <w:t> </w:t>
      </w:r>
      <w:r>
        <w:rPr>
          <w:color w:val="231F20"/>
          <w:sz w:val="22"/>
        </w:rPr>
        <w:t>básicas,</w:t>
      </w:r>
      <w:r>
        <w:rPr>
          <w:color w:val="231F20"/>
          <w:spacing w:val="-11"/>
          <w:sz w:val="22"/>
        </w:rPr>
        <w:t> </w:t>
      </w:r>
      <w:r>
        <w:rPr>
          <w:color w:val="231F20"/>
          <w:sz w:val="22"/>
        </w:rPr>
        <w:t>las</w:t>
      </w:r>
      <w:r>
        <w:rPr>
          <w:color w:val="231F20"/>
          <w:spacing w:val="-10"/>
          <w:sz w:val="22"/>
        </w:rPr>
        <w:t> </w:t>
      </w:r>
      <w:r>
        <w:rPr>
          <w:color w:val="231F20"/>
          <w:sz w:val="22"/>
        </w:rPr>
        <w:t>cuales</w:t>
      </w:r>
      <w:r>
        <w:rPr>
          <w:color w:val="231F20"/>
          <w:spacing w:val="-11"/>
          <w:sz w:val="22"/>
        </w:rPr>
        <w:t> </w:t>
      </w:r>
      <w:r>
        <w:rPr>
          <w:color w:val="231F20"/>
          <w:sz w:val="22"/>
        </w:rPr>
        <w:t>serán</w:t>
      </w:r>
      <w:r>
        <w:rPr>
          <w:color w:val="231F20"/>
          <w:spacing w:val="-10"/>
          <w:sz w:val="22"/>
        </w:rPr>
        <w:t> </w:t>
      </w:r>
      <w:r>
        <w:rPr>
          <w:color w:val="231F20"/>
          <w:sz w:val="22"/>
        </w:rPr>
        <w:t>aprobadas por el Consejo</w:t>
      </w:r>
      <w:r>
        <w:rPr>
          <w:color w:val="231F20"/>
          <w:spacing w:val="-3"/>
          <w:sz w:val="22"/>
        </w:rPr>
        <w:t> </w:t>
      </w:r>
      <w:r>
        <w:rPr>
          <w:color w:val="231F20"/>
          <w:sz w:val="22"/>
        </w:rPr>
        <w:t>General.</w:t>
      </w:r>
    </w:p>
    <w:p>
      <w:pPr>
        <w:pStyle w:val="BodyText"/>
        <w:rPr>
          <w:sz w:val="21"/>
        </w:rPr>
      </w:pPr>
    </w:p>
    <w:p>
      <w:pPr>
        <w:pStyle w:val="ListParagraph"/>
        <w:numPr>
          <w:ilvl w:val="0"/>
          <w:numId w:val="221"/>
        </w:numPr>
        <w:tabs>
          <w:tab w:pos="931" w:val="left" w:leader="none"/>
        </w:tabs>
        <w:spacing w:line="232" w:lineRule="auto" w:before="0" w:after="0"/>
        <w:ind w:left="930" w:right="633" w:hanging="260"/>
        <w:jc w:val="both"/>
        <w:rPr>
          <w:sz w:val="22"/>
        </w:rPr>
      </w:pPr>
      <w:r>
        <w:rPr>
          <w:color w:val="231F20"/>
          <w:sz w:val="22"/>
        </w:rPr>
        <w:t>La Secretaría </w:t>
      </w:r>
      <w:r>
        <w:rPr>
          <w:color w:val="231F20"/>
          <w:spacing w:val="-4"/>
          <w:sz w:val="22"/>
        </w:rPr>
        <w:t>Técnica </w:t>
      </w:r>
      <w:r>
        <w:rPr>
          <w:color w:val="231F20"/>
          <w:sz w:val="22"/>
        </w:rPr>
        <w:t>estará a cargo del Titular de la Coordinación Nacional de Comunicación Social y como invitado permanente, el Titular de la</w:t>
      </w:r>
      <w:r>
        <w:rPr>
          <w:color w:val="231F20"/>
          <w:spacing w:val="-4"/>
          <w:sz w:val="22"/>
        </w:rPr>
        <w:t> </w:t>
      </w:r>
      <w:r>
        <w:rPr>
          <w:color w:val="231F20"/>
          <w:spacing w:val="-5"/>
          <w:sz w:val="22"/>
        </w:rPr>
        <w:t>d</w:t>
      </w:r>
      <w:r>
        <w:rPr>
          <w:smallCaps/>
          <w:color w:val="231F20"/>
          <w:spacing w:val="-5"/>
          <w:sz w:val="22"/>
        </w:rPr>
        <w:t>eppp</w:t>
      </w:r>
      <w:r>
        <w:rPr>
          <w:smallCaps w:val="0"/>
          <w:color w:val="231F20"/>
          <w:spacing w:val="-5"/>
          <w:sz w:val="22"/>
        </w:rPr>
        <w:t>.</w:t>
      </w:r>
    </w:p>
    <w:p>
      <w:pPr>
        <w:spacing w:after="0" w:line="232" w:lineRule="auto"/>
        <w:jc w:val="both"/>
        <w:rPr>
          <w:sz w:val="22"/>
        </w:rPr>
        <w:sectPr>
          <w:type w:val="continuous"/>
          <w:pgSz w:w="9640" w:h="12480"/>
          <w:pgMar w:top="1160" w:bottom="280" w:left="600" w:right="500"/>
        </w:sectPr>
      </w:pPr>
    </w:p>
    <w:p>
      <w:pPr>
        <w:pStyle w:val="BodyText"/>
        <w:rPr>
          <w:sz w:val="19"/>
        </w:rPr>
      </w:pPr>
    </w:p>
    <w:p>
      <w:pPr>
        <w:pStyle w:val="ListParagraph"/>
        <w:numPr>
          <w:ilvl w:val="0"/>
          <w:numId w:val="221"/>
        </w:numPr>
        <w:tabs>
          <w:tab w:pos="1214" w:val="left" w:leader="none"/>
        </w:tabs>
        <w:spacing w:line="240" w:lineRule="auto" w:before="100" w:after="0"/>
        <w:ind w:left="1213" w:right="0" w:hanging="261"/>
        <w:jc w:val="left"/>
        <w:rPr>
          <w:sz w:val="22"/>
        </w:rPr>
      </w:pPr>
      <w:r>
        <w:rPr>
          <w:color w:val="231F20"/>
          <w:sz w:val="22"/>
        </w:rPr>
        <w:t>La Comisión </w:t>
      </w:r>
      <w:r>
        <w:rPr>
          <w:color w:val="231F20"/>
          <w:spacing w:val="-3"/>
          <w:sz w:val="22"/>
        </w:rPr>
        <w:t>Temporal </w:t>
      </w:r>
      <w:r>
        <w:rPr>
          <w:color w:val="231F20"/>
          <w:sz w:val="22"/>
        </w:rPr>
        <w:t>tendrá las siguientes</w:t>
      </w:r>
      <w:r>
        <w:rPr>
          <w:color w:val="231F20"/>
          <w:spacing w:val="-6"/>
          <w:sz w:val="22"/>
        </w:rPr>
        <w:t> </w:t>
      </w:r>
      <w:r>
        <w:rPr>
          <w:color w:val="231F20"/>
          <w:sz w:val="22"/>
        </w:rPr>
        <w:t>atribuciones:</w:t>
      </w:r>
    </w:p>
    <w:p>
      <w:pPr>
        <w:pStyle w:val="BodyText"/>
        <w:spacing w:before="2"/>
      </w:pPr>
    </w:p>
    <w:p>
      <w:pPr>
        <w:pStyle w:val="ListParagraph"/>
        <w:numPr>
          <w:ilvl w:val="1"/>
          <w:numId w:val="221"/>
        </w:numPr>
        <w:tabs>
          <w:tab w:pos="1529" w:val="left" w:leader="none"/>
        </w:tabs>
        <w:spacing w:line="254" w:lineRule="auto" w:before="0" w:after="0"/>
        <w:ind w:left="1533" w:right="347" w:hanging="220"/>
        <w:jc w:val="both"/>
        <w:rPr>
          <w:sz w:val="20"/>
        </w:rPr>
      </w:pPr>
      <w:r>
        <w:rPr>
          <w:color w:val="231F20"/>
          <w:sz w:val="20"/>
        </w:rPr>
        <w:t>En la primera sesión de la Comisión </w:t>
      </w:r>
      <w:r>
        <w:rPr>
          <w:color w:val="231F20"/>
          <w:spacing w:val="-3"/>
          <w:sz w:val="20"/>
        </w:rPr>
        <w:t>Temporal </w:t>
      </w:r>
      <w:r>
        <w:rPr>
          <w:color w:val="231F20"/>
          <w:sz w:val="20"/>
        </w:rPr>
        <w:t>aprobará un plan de trabajo donde se especifique, por lo menos, el método para la selección de los moderadores con criterios objetivos y la ruta para el desarrollo de los</w:t>
      </w:r>
      <w:r>
        <w:rPr>
          <w:color w:val="231F20"/>
          <w:spacing w:val="-17"/>
          <w:sz w:val="20"/>
        </w:rPr>
        <w:t> </w:t>
      </w:r>
      <w:r>
        <w:rPr>
          <w:color w:val="231F20"/>
          <w:sz w:val="20"/>
        </w:rPr>
        <w:t>debates.</w:t>
      </w:r>
    </w:p>
    <w:p>
      <w:pPr>
        <w:pStyle w:val="ListParagraph"/>
        <w:numPr>
          <w:ilvl w:val="1"/>
          <w:numId w:val="221"/>
        </w:numPr>
        <w:tabs>
          <w:tab w:pos="1532" w:val="left" w:leader="none"/>
        </w:tabs>
        <w:spacing w:line="254" w:lineRule="auto" w:before="4" w:after="0"/>
        <w:ind w:left="1533" w:right="348" w:hanging="220"/>
        <w:jc w:val="both"/>
        <w:rPr>
          <w:sz w:val="20"/>
        </w:rPr>
      </w:pPr>
      <w:r>
        <w:rPr>
          <w:color w:val="231F20"/>
          <w:sz w:val="20"/>
        </w:rPr>
        <w:t>Elaborar la propuesta de reglas básicas para la celebración de los debates y some- terla a consideración del Consejo</w:t>
      </w:r>
      <w:r>
        <w:rPr>
          <w:color w:val="231F20"/>
          <w:spacing w:val="-6"/>
          <w:sz w:val="20"/>
        </w:rPr>
        <w:t> </w:t>
      </w:r>
      <w:r>
        <w:rPr>
          <w:color w:val="231F20"/>
          <w:sz w:val="20"/>
        </w:rPr>
        <w:t>General.</w:t>
      </w:r>
    </w:p>
    <w:p>
      <w:pPr>
        <w:pStyle w:val="BodyText"/>
        <w:spacing w:before="6"/>
        <w:rPr>
          <w:sz w:val="21"/>
        </w:rPr>
      </w:pPr>
    </w:p>
    <w:p>
      <w:pPr>
        <w:spacing w:before="0"/>
        <w:ind w:left="1533" w:right="0" w:firstLine="0"/>
        <w:jc w:val="left"/>
        <w:rPr>
          <w:sz w:val="20"/>
        </w:rPr>
      </w:pPr>
      <w:r>
        <w:rPr>
          <w:color w:val="231F20"/>
          <w:sz w:val="20"/>
        </w:rPr>
        <w:t>La propuesta de reglas básicas incluirá, por lo menos, los elementos siguientes:</w:t>
      </w:r>
    </w:p>
    <w:p>
      <w:pPr>
        <w:pStyle w:val="BodyText"/>
        <w:spacing w:before="7"/>
      </w:pPr>
    </w:p>
    <w:p>
      <w:pPr>
        <w:pStyle w:val="ListParagraph"/>
        <w:numPr>
          <w:ilvl w:val="2"/>
          <w:numId w:val="221"/>
        </w:numPr>
        <w:tabs>
          <w:tab w:pos="1796" w:val="left" w:leader="none"/>
        </w:tabs>
        <w:spacing w:line="240" w:lineRule="auto" w:before="0" w:after="0"/>
        <w:ind w:left="1795" w:right="0" w:hanging="153"/>
        <w:jc w:val="left"/>
        <w:rPr>
          <w:sz w:val="20"/>
        </w:rPr>
      </w:pPr>
      <w:r>
        <w:rPr>
          <w:color w:val="231F20"/>
          <w:sz w:val="20"/>
        </w:rPr>
        <w:t>La instancia que operará el</w:t>
      </w:r>
      <w:r>
        <w:rPr>
          <w:color w:val="231F20"/>
          <w:spacing w:val="-6"/>
          <w:sz w:val="20"/>
        </w:rPr>
        <w:t> </w:t>
      </w:r>
      <w:r>
        <w:rPr>
          <w:color w:val="231F20"/>
          <w:sz w:val="20"/>
        </w:rPr>
        <w:t>debate;</w:t>
      </w:r>
    </w:p>
    <w:p>
      <w:pPr>
        <w:pStyle w:val="ListParagraph"/>
        <w:numPr>
          <w:ilvl w:val="2"/>
          <w:numId w:val="221"/>
        </w:numPr>
        <w:tabs>
          <w:tab w:pos="1800" w:val="left" w:leader="none"/>
        </w:tabs>
        <w:spacing w:line="240" w:lineRule="auto" w:before="16" w:after="0"/>
        <w:ind w:left="1799" w:right="0" w:hanging="207"/>
        <w:jc w:val="left"/>
        <w:rPr>
          <w:sz w:val="20"/>
        </w:rPr>
      </w:pPr>
      <w:r>
        <w:rPr>
          <w:color w:val="231F20"/>
          <w:sz w:val="20"/>
        </w:rPr>
        <w:t>Número de</w:t>
      </w:r>
      <w:r>
        <w:rPr>
          <w:color w:val="231F20"/>
          <w:spacing w:val="-3"/>
          <w:sz w:val="20"/>
        </w:rPr>
        <w:t> </w:t>
      </w:r>
      <w:r>
        <w:rPr>
          <w:color w:val="231F20"/>
          <w:sz w:val="20"/>
        </w:rPr>
        <w:t>debates;</w:t>
      </w:r>
    </w:p>
    <w:p>
      <w:pPr>
        <w:pStyle w:val="ListParagraph"/>
        <w:numPr>
          <w:ilvl w:val="2"/>
          <w:numId w:val="221"/>
        </w:numPr>
        <w:tabs>
          <w:tab w:pos="1814" w:val="left" w:leader="none"/>
        </w:tabs>
        <w:spacing w:line="240" w:lineRule="auto" w:before="16" w:after="0"/>
        <w:ind w:left="1813" w:right="0" w:hanging="273"/>
        <w:jc w:val="left"/>
        <w:rPr>
          <w:sz w:val="20"/>
        </w:rPr>
      </w:pPr>
      <w:r>
        <w:rPr>
          <w:color w:val="231F20"/>
          <w:sz w:val="20"/>
        </w:rPr>
        <w:t>El lugar y la fecha en que se</w:t>
      </w:r>
      <w:r>
        <w:rPr>
          <w:color w:val="231F20"/>
          <w:spacing w:val="-8"/>
          <w:sz w:val="20"/>
        </w:rPr>
        <w:t> </w:t>
      </w:r>
      <w:r>
        <w:rPr>
          <w:color w:val="231F20"/>
          <w:sz w:val="20"/>
        </w:rPr>
        <w:t>celebrarán;</w:t>
      </w:r>
    </w:p>
    <w:p>
      <w:pPr>
        <w:pStyle w:val="ListParagraph"/>
        <w:numPr>
          <w:ilvl w:val="2"/>
          <w:numId w:val="221"/>
        </w:numPr>
        <w:tabs>
          <w:tab w:pos="1814" w:val="left" w:leader="none"/>
        </w:tabs>
        <w:spacing w:line="254" w:lineRule="auto" w:before="16" w:after="0"/>
        <w:ind w:left="1813" w:right="347" w:hanging="273"/>
        <w:jc w:val="both"/>
        <w:rPr>
          <w:sz w:val="20"/>
        </w:rPr>
      </w:pPr>
      <w:r>
        <w:rPr>
          <w:color w:val="231F20"/>
          <w:sz w:val="20"/>
        </w:rPr>
        <w:t>Reglas</w:t>
      </w:r>
      <w:r>
        <w:rPr>
          <w:color w:val="231F20"/>
          <w:spacing w:val="-4"/>
          <w:sz w:val="20"/>
        </w:rPr>
        <w:t> </w:t>
      </w:r>
      <w:r>
        <w:rPr>
          <w:color w:val="231F20"/>
          <w:sz w:val="20"/>
        </w:rPr>
        <w:t>específicas</w:t>
      </w:r>
      <w:r>
        <w:rPr>
          <w:color w:val="231F20"/>
          <w:spacing w:val="-4"/>
          <w:sz w:val="20"/>
        </w:rPr>
        <w:t> </w:t>
      </w:r>
      <w:r>
        <w:rPr>
          <w:color w:val="231F20"/>
          <w:sz w:val="20"/>
        </w:rPr>
        <w:t>sobre,</w:t>
      </w:r>
      <w:r>
        <w:rPr>
          <w:color w:val="231F20"/>
          <w:spacing w:val="-4"/>
          <w:sz w:val="20"/>
        </w:rPr>
        <w:t> </w:t>
      </w:r>
      <w:r>
        <w:rPr>
          <w:color w:val="231F20"/>
          <w:sz w:val="20"/>
        </w:rPr>
        <w:t>entre</w:t>
      </w:r>
      <w:r>
        <w:rPr>
          <w:color w:val="231F20"/>
          <w:spacing w:val="-4"/>
          <w:sz w:val="20"/>
        </w:rPr>
        <w:t> </w:t>
      </w:r>
      <w:r>
        <w:rPr>
          <w:color w:val="231F20"/>
          <w:sz w:val="20"/>
        </w:rPr>
        <w:t>otros</w:t>
      </w:r>
      <w:r>
        <w:rPr>
          <w:color w:val="231F20"/>
          <w:spacing w:val="-4"/>
          <w:sz w:val="20"/>
        </w:rPr>
        <w:t> </w:t>
      </w:r>
      <w:r>
        <w:rPr>
          <w:color w:val="231F20"/>
          <w:sz w:val="20"/>
        </w:rPr>
        <w:t>elementos,</w:t>
      </w:r>
      <w:r>
        <w:rPr>
          <w:color w:val="231F20"/>
          <w:spacing w:val="-4"/>
          <w:sz w:val="20"/>
        </w:rPr>
        <w:t> </w:t>
      </w:r>
      <w:r>
        <w:rPr>
          <w:color w:val="231F20"/>
          <w:sz w:val="20"/>
        </w:rPr>
        <w:t>la</w:t>
      </w:r>
      <w:r>
        <w:rPr>
          <w:color w:val="231F20"/>
          <w:spacing w:val="-4"/>
          <w:sz w:val="20"/>
        </w:rPr>
        <w:t> </w:t>
      </w:r>
      <w:r>
        <w:rPr>
          <w:color w:val="231F20"/>
          <w:sz w:val="20"/>
        </w:rPr>
        <w:t>moderación</w:t>
      </w:r>
      <w:r>
        <w:rPr>
          <w:color w:val="231F20"/>
          <w:spacing w:val="-3"/>
          <w:sz w:val="20"/>
        </w:rPr>
        <w:t> </w:t>
      </w:r>
      <w:r>
        <w:rPr>
          <w:color w:val="231F20"/>
          <w:sz w:val="20"/>
        </w:rPr>
        <w:t>de</w:t>
      </w:r>
      <w:r>
        <w:rPr>
          <w:color w:val="231F20"/>
          <w:spacing w:val="-4"/>
          <w:sz w:val="20"/>
        </w:rPr>
        <w:t> </w:t>
      </w:r>
      <w:r>
        <w:rPr>
          <w:color w:val="231F20"/>
          <w:sz w:val="20"/>
        </w:rPr>
        <w:t>los</w:t>
      </w:r>
      <w:r>
        <w:rPr>
          <w:color w:val="231F20"/>
          <w:spacing w:val="-4"/>
          <w:sz w:val="20"/>
        </w:rPr>
        <w:t> </w:t>
      </w:r>
      <w:r>
        <w:rPr>
          <w:color w:val="231F20"/>
          <w:sz w:val="20"/>
        </w:rPr>
        <w:t>debates, las características de las preguntas, la interacción entre los participantes, y en su caso, la participación de la</w:t>
      </w:r>
      <w:r>
        <w:rPr>
          <w:color w:val="231F20"/>
          <w:spacing w:val="-7"/>
          <w:sz w:val="20"/>
        </w:rPr>
        <w:t> </w:t>
      </w:r>
      <w:r>
        <w:rPr>
          <w:color w:val="231F20"/>
          <w:sz w:val="20"/>
        </w:rPr>
        <w:t>ciudadanía.</w:t>
      </w:r>
    </w:p>
    <w:p>
      <w:pPr>
        <w:pStyle w:val="BodyText"/>
        <w:spacing w:before="7"/>
        <w:rPr>
          <w:sz w:val="21"/>
        </w:rPr>
      </w:pPr>
    </w:p>
    <w:p>
      <w:pPr>
        <w:spacing w:line="254" w:lineRule="auto" w:before="0"/>
        <w:ind w:left="1533" w:right="262" w:firstLine="0"/>
        <w:jc w:val="left"/>
        <w:rPr>
          <w:sz w:val="20"/>
        </w:rPr>
      </w:pPr>
      <w:r>
        <w:rPr>
          <w:color w:val="231F20"/>
          <w:sz w:val="20"/>
        </w:rPr>
        <w:t>La propuesta de reglas básicas deberá ser aprobada por el Consejo General antes del inicio de las precampañas.</w:t>
      </w:r>
    </w:p>
    <w:p>
      <w:pPr>
        <w:spacing w:line="254" w:lineRule="auto" w:before="3"/>
        <w:ind w:left="1533" w:right="262" w:firstLine="0"/>
        <w:jc w:val="left"/>
        <w:rPr>
          <w:sz w:val="20"/>
        </w:rPr>
      </w:pPr>
      <w:r>
        <w:rPr>
          <w:color w:val="231F20"/>
          <w:sz w:val="20"/>
        </w:rPr>
        <w:t>Para ello, de manera previa se analizarán en la Comisión Temporal las opiniones y observaciones que presenten los partidos políticos.</w:t>
      </w:r>
    </w:p>
    <w:p>
      <w:pPr>
        <w:pStyle w:val="ListParagraph"/>
        <w:numPr>
          <w:ilvl w:val="1"/>
          <w:numId w:val="221"/>
        </w:numPr>
        <w:tabs>
          <w:tab w:pos="1512" w:val="left" w:leader="none"/>
        </w:tabs>
        <w:spacing w:line="254" w:lineRule="auto" w:before="2" w:after="0"/>
        <w:ind w:left="1533" w:right="350" w:hanging="220"/>
        <w:jc w:val="left"/>
        <w:rPr>
          <w:sz w:val="20"/>
        </w:rPr>
      </w:pPr>
      <w:r>
        <w:rPr>
          <w:color w:val="231F20"/>
          <w:sz w:val="20"/>
        </w:rPr>
        <w:t>Someter a consideración del Consejo General la propuesta de persona o personas que fungirán como</w:t>
      </w:r>
      <w:r>
        <w:rPr>
          <w:color w:val="231F20"/>
          <w:spacing w:val="-4"/>
          <w:sz w:val="20"/>
        </w:rPr>
        <w:t> </w:t>
      </w:r>
      <w:r>
        <w:rPr>
          <w:color w:val="231F20"/>
          <w:sz w:val="20"/>
        </w:rPr>
        <w:t>moderadores.</w:t>
      </w:r>
    </w:p>
    <w:p>
      <w:pPr>
        <w:pStyle w:val="ListParagraph"/>
        <w:numPr>
          <w:ilvl w:val="1"/>
          <w:numId w:val="221"/>
        </w:numPr>
        <w:tabs>
          <w:tab w:pos="1529" w:val="left" w:leader="none"/>
        </w:tabs>
        <w:spacing w:line="240" w:lineRule="auto" w:before="3" w:after="0"/>
        <w:ind w:left="1528" w:right="0" w:hanging="216"/>
        <w:jc w:val="left"/>
        <w:rPr>
          <w:sz w:val="20"/>
        </w:rPr>
      </w:pPr>
      <w:r>
        <w:rPr>
          <w:color w:val="231F20"/>
          <w:sz w:val="20"/>
        </w:rPr>
        <w:t>Resolver las cuestiones no previstas respecto a la organización de</w:t>
      </w:r>
      <w:r>
        <w:rPr>
          <w:color w:val="231F20"/>
          <w:spacing w:val="-27"/>
          <w:sz w:val="20"/>
        </w:rPr>
        <w:t> </w:t>
      </w:r>
      <w:r>
        <w:rPr>
          <w:color w:val="231F20"/>
          <w:sz w:val="20"/>
        </w:rPr>
        <w:t>debates.</w:t>
      </w:r>
    </w:p>
    <w:p>
      <w:pPr>
        <w:pStyle w:val="BodyText"/>
        <w:spacing w:before="8"/>
        <w:rPr>
          <w:sz w:val="21"/>
        </w:rPr>
      </w:pPr>
    </w:p>
    <w:p>
      <w:pPr>
        <w:pStyle w:val="ListParagraph"/>
        <w:numPr>
          <w:ilvl w:val="0"/>
          <w:numId w:val="221"/>
        </w:numPr>
        <w:tabs>
          <w:tab w:pos="1214" w:val="left" w:leader="none"/>
        </w:tabs>
        <w:spacing w:line="235" w:lineRule="auto" w:before="0" w:after="0"/>
        <w:ind w:left="1213" w:right="349" w:hanging="260"/>
        <w:jc w:val="both"/>
        <w:rPr>
          <w:sz w:val="22"/>
        </w:rPr>
      </w:pPr>
      <w:r>
        <w:rPr>
          <w:color w:val="231F20"/>
          <w:sz w:val="22"/>
        </w:rPr>
        <w:t>El Consejo General designará a las personas que fungirán como moderadores de</w:t>
      </w:r>
      <w:r>
        <w:rPr>
          <w:color w:val="231F20"/>
          <w:spacing w:val="-8"/>
          <w:sz w:val="22"/>
        </w:rPr>
        <w:t> </w:t>
      </w:r>
      <w:r>
        <w:rPr>
          <w:color w:val="231F20"/>
          <w:sz w:val="22"/>
        </w:rPr>
        <w:t>cada</w:t>
      </w:r>
      <w:r>
        <w:rPr>
          <w:color w:val="231F20"/>
          <w:spacing w:val="-8"/>
          <w:sz w:val="22"/>
        </w:rPr>
        <w:t> </w:t>
      </w:r>
      <w:r>
        <w:rPr>
          <w:color w:val="231F20"/>
          <w:sz w:val="22"/>
        </w:rPr>
        <w:t>debate</w:t>
      </w:r>
      <w:r>
        <w:rPr>
          <w:color w:val="231F20"/>
          <w:spacing w:val="-7"/>
          <w:sz w:val="22"/>
        </w:rPr>
        <w:t> </w:t>
      </w:r>
      <w:r>
        <w:rPr>
          <w:color w:val="231F20"/>
          <w:sz w:val="22"/>
        </w:rPr>
        <w:t>a</w:t>
      </w:r>
      <w:r>
        <w:rPr>
          <w:color w:val="231F20"/>
          <w:spacing w:val="-8"/>
          <w:sz w:val="22"/>
        </w:rPr>
        <w:t> </w:t>
      </w:r>
      <w:r>
        <w:rPr>
          <w:color w:val="231F20"/>
          <w:sz w:val="22"/>
        </w:rPr>
        <w:t>más</w:t>
      </w:r>
      <w:r>
        <w:rPr>
          <w:color w:val="231F20"/>
          <w:spacing w:val="-7"/>
          <w:sz w:val="22"/>
        </w:rPr>
        <w:t> </w:t>
      </w:r>
      <w:r>
        <w:rPr>
          <w:color w:val="231F20"/>
          <w:sz w:val="22"/>
        </w:rPr>
        <w:t>tardar</w:t>
      </w:r>
      <w:r>
        <w:rPr>
          <w:color w:val="231F20"/>
          <w:spacing w:val="-8"/>
          <w:sz w:val="22"/>
        </w:rPr>
        <w:t> </w:t>
      </w:r>
      <w:r>
        <w:rPr>
          <w:color w:val="231F20"/>
          <w:sz w:val="22"/>
        </w:rPr>
        <w:t>treinta</w:t>
      </w:r>
      <w:r>
        <w:rPr>
          <w:color w:val="231F20"/>
          <w:spacing w:val="-7"/>
          <w:sz w:val="22"/>
        </w:rPr>
        <w:t> </w:t>
      </w:r>
      <w:r>
        <w:rPr>
          <w:color w:val="231F20"/>
          <w:sz w:val="22"/>
        </w:rPr>
        <w:t>días</w:t>
      </w:r>
      <w:r>
        <w:rPr>
          <w:color w:val="231F20"/>
          <w:spacing w:val="-8"/>
          <w:sz w:val="22"/>
        </w:rPr>
        <w:t> </w:t>
      </w:r>
      <w:r>
        <w:rPr>
          <w:color w:val="231F20"/>
          <w:sz w:val="22"/>
        </w:rPr>
        <w:t>antes</w:t>
      </w:r>
      <w:r>
        <w:rPr>
          <w:color w:val="231F20"/>
          <w:spacing w:val="-7"/>
          <w:sz w:val="22"/>
        </w:rPr>
        <w:t> </w:t>
      </w:r>
      <w:r>
        <w:rPr>
          <w:color w:val="231F20"/>
          <w:sz w:val="22"/>
        </w:rPr>
        <w:t>de</w:t>
      </w:r>
      <w:r>
        <w:rPr>
          <w:color w:val="231F20"/>
          <w:spacing w:val="-8"/>
          <w:sz w:val="22"/>
        </w:rPr>
        <w:t> </w:t>
      </w:r>
      <w:r>
        <w:rPr>
          <w:color w:val="231F20"/>
          <w:sz w:val="22"/>
        </w:rPr>
        <w:t>la</w:t>
      </w:r>
      <w:r>
        <w:rPr>
          <w:color w:val="231F20"/>
          <w:spacing w:val="-7"/>
          <w:sz w:val="22"/>
        </w:rPr>
        <w:t> </w:t>
      </w:r>
      <w:r>
        <w:rPr>
          <w:color w:val="231F20"/>
          <w:sz w:val="22"/>
        </w:rPr>
        <w:t>fecha</w:t>
      </w:r>
      <w:r>
        <w:rPr>
          <w:color w:val="231F20"/>
          <w:spacing w:val="-8"/>
          <w:sz w:val="22"/>
        </w:rPr>
        <w:t> </w:t>
      </w:r>
      <w:r>
        <w:rPr>
          <w:color w:val="231F20"/>
          <w:sz w:val="22"/>
        </w:rPr>
        <w:t>de</w:t>
      </w:r>
      <w:r>
        <w:rPr>
          <w:color w:val="231F20"/>
          <w:spacing w:val="-7"/>
          <w:sz w:val="22"/>
        </w:rPr>
        <w:t> </w:t>
      </w:r>
      <w:r>
        <w:rPr>
          <w:color w:val="231F20"/>
          <w:sz w:val="22"/>
        </w:rPr>
        <w:t>la</w:t>
      </w:r>
      <w:r>
        <w:rPr>
          <w:color w:val="231F20"/>
          <w:spacing w:val="-8"/>
          <w:sz w:val="22"/>
        </w:rPr>
        <w:t> </w:t>
      </w:r>
      <w:r>
        <w:rPr>
          <w:color w:val="231F20"/>
          <w:sz w:val="22"/>
        </w:rPr>
        <w:t>celebración</w:t>
      </w:r>
      <w:r>
        <w:rPr>
          <w:color w:val="231F20"/>
          <w:spacing w:val="-7"/>
          <w:sz w:val="22"/>
        </w:rPr>
        <w:t> </w:t>
      </w:r>
      <w:r>
        <w:rPr>
          <w:color w:val="231F20"/>
          <w:sz w:val="22"/>
        </w:rPr>
        <w:t>del mismo.</w:t>
      </w:r>
    </w:p>
    <w:p>
      <w:pPr>
        <w:pStyle w:val="BodyText"/>
        <w:spacing w:before="10"/>
        <w:rPr>
          <w:sz w:val="21"/>
        </w:rPr>
      </w:pPr>
    </w:p>
    <w:p>
      <w:pPr>
        <w:pStyle w:val="ListParagraph"/>
        <w:numPr>
          <w:ilvl w:val="0"/>
          <w:numId w:val="221"/>
        </w:numPr>
        <w:tabs>
          <w:tab w:pos="1214" w:val="left" w:leader="none"/>
        </w:tabs>
        <w:spacing w:line="235" w:lineRule="auto" w:before="0" w:after="0"/>
        <w:ind w:left="1213" w:right="345" w:hanging="260"/>
        <w:jc w:val="both"/>
        <w:rPr>
          <w:sz w:val="22"/>
        </w:rPr>
      </w:pPr>
      <w:r>
        <w:rPr>
          <w:color w:val="231F20"/>
          <w:sz w:val="22"/>
        </w:rPr>
        <w:t>Los partidos políticos, los candidatos o los representantes de los candidatos  al cargo de elección respecto del cual se realice el debate, se abstendrán de buscar</w:t>
      </w:r>
      <w:r>
        <w:rPr>
          <w:color w:val="231F20"/>
          <w:spacing w:val="-12"/>
          <w:sz w:val="22"/>
        </w:rPr>
        <w:t> </w:t>
      </w:r>
      <w:r>
        <w:rPr>
          <w:color w:val="231F20"/>
          <w:sz w:val="22"/>
        </w:rPr>
        <w:t>contacto</w:t>
      </w:r>
      <w:r>
        <w:rPr>
          <w:color w:val="231F20"/>
          <w:spacing w:val="-11"/>
          <w:sz w:val="22"/>
        </w:rPr>
        <w:t> </w:t>
      </w:r>
      <w:r>
        <w:rPr>
          <w:color w:val="231F20"/>
          <w:sz w:val="22"/>
        </w:rPr>
        <w:t>por</w:t>
      </w:r>
      <w:r>
        <w:rPr>
          <w:color w:val="231F20"/>
          <w:spacing w:val="-11"/>
          <w:sz w:val="22"/>
        </w:rPr>
        <w:t> </w:t>
      </w:r>
      <w:r>
        <w:rPr>
          <w:color w:val="231F20"/>
          <w:sz w:val="22"/>
        </w:rPr>
        <w:t>sí</w:t>
      </w:r>
      <w:r>
        <w:rPr>
          <w:color w:val="231F20"/>
          <w:spacing w:val="-11"/>
          <w:sz w:val="22"/>
        </w:rPr>
        <w:t> </w:t>
      </w:r>
      <w:r>
        <w:rPr>
          <w:color w:val="231F20"/>
          <w:sz w:val="22"/>
        </w:rPr>
        <w:t>o</w:t>
      </w:r>
      <w:r>
        <w:rPr>
          <w:color w:val="231F20"/>
          <w:spacing w:val="-11"/>
          <w:sz w:val="22"/>
        </w:rPr>
        <w:t> </w:t>
      </w:r>
      <w:r>
        <w:rPr>
          <w:color w:val="231F20"/>
          <w:sz w:val="22"/>
        </w:rPr>
        <w:t>a</w:t>
      </w:r>
      <w:r>
        <w:rPr>
          <w:color w:val="231F20"/>
          <w:spacing w:val="-11"/>
          <w:sz w:val="22"/>
        </w:rPr>
        <w:t> </w:t>
      </w:r>
      <w:r>
        <w:rPr>
          <w:color w:val="231F20"/>
          <w:sz w:val="22"/>
        </w:rPr>
        <w:t>través</w:t>
      </w:r>
      <w:r>
        <w:rPr>
          <w:color w:val="231F20"/>
          <w:spacing w:val="-11"/>
          <w:sz w:val="22"/>
        </w:rPr>
        <w:t> </w:t>
      </w:r>
      <w:r>
        <w:rPr>
          <w:color w:val="231F20"/>
          <w:sz w:val="22"/>
        </w:rPr>
        <w:t>de</w:t>
      </w:r>
      <w:r>
        <w:rPr>
          <w:color w:val="231F20"/>
          <w:spacing w:val="-12"/>
          <w:sz w:val="22"/>
        </w:rPr>
        <w:t> </w:t>
      </w:r>
      <w:r>
        <w:rPr>
          <w:color w:val="231F20"/>
          <w:sz w:val="22"/>
        </w:rPr>
        <w:t>terceros</w:t>
      </w:r>
      <w:r>
        <w:rPr>
          <w:color w:val="231F20"/>
          <w:spacing w:val="-11"/>
          <w:sz w:val="22"/>
        </w:rPr>
        <w:t> </w:t>
      </w:r>
      <w:r>
        <w:rPr>
          <w:color w:val="231F20"/>
          <w:sz w:val="22"/>
        </w:rPr>
        <w:t>con</w:t>
      </w:r>
      <w:r>
        <w:rPr>
          <w:color w:val="231F20"/>
          <w:spacing w:val="-11"/>
          <w:sz w:val="22"/>
        </w:rPr>
        <w:t> </w:t>
      </w:r>
      <w:r>
        <w:rPr>
          <w:color w:val="231F20"/>
          <w:sz w:val="22"/>
        </w:rPr>
        <w:t>las</w:t>
      </w:r>
      <w:r>
        <w:rPr>
          <w:color w:val="231F20"/>
          <w:spacing w:val="-11"/>
          <w:sz w:val="22"/>
        </w:rPr>
        <w:t> </w:t>
      </w:r>
      <w:r>
        <w:rPr>
          <w:color w:val="231F20"/>
          <w:sz w:val="22"/>
        </w:rPr>
        <w:t>personas</w:t>
      </w:r>
      <w:r>
        <w:rPr>
          <w:color w:val="231F20"/>
          <w:spacing w:val="-11"/>
          <w:sz w:val="22"/>
        </w:rPr>
        <w:t> </w:t>
      </w:r>
      <w:r>
        <w:rPr>
          <w:color w:val="231F20"/>
          <w:sz w:val="22"/>
        </w:rPr>
        <w:t>designadas</w:t>
      </w:r>
      <w:r>
        <w:rPr>
          <w:color w:val="231F20"/>
          <w:spacing w:val="-11"/>
          <w:sz w:val="22"/>
        </w:rPr>
        <w:t> </w:t>
      </w:r>
      <w:r>
        <w:rPr>
          <w:color w:val="231F20"/>
          <w:sz w:val="22"/>
        </w:rPr>
        <w:t>como moderadores del debate, a partir de su designación y hasta la celebración del debate, para tratar asuntos relacionados con la moderación del</w:t>
      </w:r>
      <w:r>
        <w:rPr>
          <w:color w:val="231F20"/>
          <w:spacing w:val="-30"/>
          <w:sz w:val="22"/>
        </w:rPr>
        <w:t> </w:t>
      </w:r>
      <w:r>
        <w:rPr>
          <w:color w:val="231F20"/>
          <w:sz w:val="22"/>
        </w:rPr>
        <w:t>debate.</w:t>
      </w:r>
    </w:p>
    <w:p>
      <w:pPr>
        <w:pStyle w:val="BodyText"/>
      </w:pPr>
    </w:p>
    <w:p>
      <w:pPr>
        <w:pStyle w:val="BodyText"/>
        <w:spacing w:line="235" w:lineRule="auto"/>
        <w:ind w:left="1213" w:right="262"/>
      </w:pPr>
      <w:r>
        <w:rPr>
          <w:color w:val="231F20"/>
        </w:rPr>
        <w:t>Lo </w:t>
      </w:r>
      <w:r>
        <w:rPr>
          <w:color w:val="231F20"/>
          <w:spacing w:val="-3"/>
        </w:rPr>
        <w:t>anterior, </w:t>
      </w:r>
      <w:r>
        <w:rPr>
          <w:color w:val="231F20"/>
        </w:rPr>
        <w:t>en el entendido que la Comisión </w:t>
      </w:r>
      <w:r>
        <w:rPr>
          <w:color w:val="231F20"/>
          <w:spacing w:val="-4"/>
        </w:rPr>
        <w:t>Temporal </w:t>
      </w:r>
      <w:r>
        <w:rPr>
          <w:color w:val="231F20"/>
        </w:rPr>
        <w:t>es la encargada de </w:t>
      </w:r>
      <w:r>
        <w:rPr>
          <w:color w:val="231F20"/>
          <w:spacing w:val="-3"/>
        </w:rPr>
        <w:t>coor- </w:t>
      </w:r>
      <w:r>
        <w:rPr>
          <w:color w:val="231F20"/>
        </w:rPr>
        <w:t>dinar la realización de debates en la elección presidencial.</w:t>
      </w:r>
    </w:p>
    <w:p>
      <w:pPr>
        <w:spacing w:after="0" w:line="235" w:lineRule="auto"/>
        <w:sectPr>
          <w:pgSz w:w="9640" w:h="12480"/>
          <w:pgMar w:header="399" w:footer="543" w:top="640" w:bottom="740" w:left="600" w:right="500"/>
        </w:sectPr>
      </w:pPr>
    </w:p>
    <w:p>
      <w:pPr>
        <w:pStyle w:val="BodyText"/>
        <w:spacing w:before="8"/>
        <w:rPr>
          <w:sz w:val="18"/>
        </w:rPr>
      </w:pPr>
    </w:p>
    <w:p>
      <w:pPr>
        <w:pStyle w:val="Heading2"/>
        <w:spacing w:before="101"/>
      </w:pPr>
      <w:r>
        <w:rPr>
          <w:color w:val="231F20"/>
        </w:rPr>
        <w:t>Artículo 308.</w:t>
      </w:r>
    </w:p>
    <w:p>
      <w:pPr>
        <w:pStyle w:val="BodyText"/>
        <w:spacing w:before="8"/>
        <w:rPr>
          <w:b/>
          <w:sz w:val="20"/>
        </w:rPr>
      </w:pPr>
    </w:p>
    <w:p>
      <w:pPr>
        <w:pStyle w:val="ListParagraph"/>
        <w:numPr>
          <w:ilvl w:val="0"/>
          <w:numId w:val="222"/>
        </w:numPr>
        <w:tabs>
          <w:tab w:pos="931" w:val="left" w:leader="none"/>
        </w:tabs>
        <w:spacing w:line="232" w:lineRule="auto" w:before="0" w:after="0"/>
        <w:ind w:left="930" w:right="632" w:hanging="260"/>
        <w:jc w:val="both"/>
        <w:rPr>
          <w:sz w:val="22"/>
        </w:rPr>
      </w:pPr>
      <w:r>
        <w:rPr>
          <w:color w:val="231F20"/>
          <w:sz w:val="22"/>
        </w:rPr>
        <w:t>Se erige como órgano de consulta la Mesa de Representantes, integrada por las personas que fungirán como representantes de los candidatos al cargo de Presidente de la</w:t>
      </w:r>
      <w:r>
        <w:rPr>
          <w:color w:val="231F20"/>
          <w:spacing w:val="-3"/>
          <w:sz w:val="22"/>
        </w:rPr>
        <w:t> </w:t>
      </w:r>
      <w:r>
        <w:rPr>
          <w:color w:val="231F20"/>
          <w:sz w:val="22"/>
        </w:rPr>
        <w:t>República.</w:t>
      </w:r>
    </w:p>
    <w:p>
      <w:pPr>
        <w:pStyle w:val="BodyText"/>
        <w:spacing w:before="2"/>
        <w:rPr>
          <w:sz w:val="21"/>
        </w:rPr>
      </w:pPr>
    </w:p>
    <w:p>
      <w:pPr>
        <w:pStyle w:val="ListParagraph"/>
        <w:numPr>
          <w:ilvl w:val="0"/>
          <w:numId w:val="222"/>
        </w:numPr>
        <w:tabs>
          <w:tab w:pos="931" w:val="left" w:leader="none"/>
        </w:tabs>
        <w:spacing w:line="232" w:lineRule="auto" w:before="0" w:after="0"/>
        <w:ind w:left="930" w:right="629" w:hanging="260"/>
        <w:jc w:val="both"/>
        <w:rPr>
          <w:sz w:val="22"/>
        </w:rPr>
      </w:pPr>
      <w:r>
        <w:rPr>
          <w:color w:val="231F20"/>
          <w:sz w:val="22"/>
        </w:rPr>
        <w:t>La Mesa de Representantes será convocada y presidida por el Presidente de la Comisión </w:t>
      </w:r>
      <w:r>
        <w:rPr>
          <w:color w:val="231F20"/>
          <w:spacing w:val="-4"/>
          <w:sz w:val="22"/>
        </w:rPr>
        <w:t>Temporal </w:t>
      </w:r>
      <w:r>
        <w:rPr>
          <w:color w:val="231F20"/>
          <w:sz w:val="22"/>
        </w:rPr>
        <w:t>y acudirá el Secretario </w:t>
      </w:r>
      <w:r>
        <w:rPr>
          <w:color w:val="231F20"/>
          <w:spacing w:val="-4"/>
          <w:sz w:val="22"/>
        </w:rPr>
        <w:t>Técnico </w:t>
      </w:r>
      <w:r>
        <w:rPr>
          <w:color w:val="231F20"/>
          <w:sz w:val="22"/>
        </w:rPr>
        <w:t>de la misma, así como el titular de la Dirección Ejecutiva de Prerrogativas y Partidos</w:t>
      </w:r>
      <w:r>
        <w:rPr>
          <w:color w:val="231F20"/>
          <w:spacing w:val="-31"/>
          <w:sz w:val="22"/>
        </w:rPr>
        <w:t> </w:t>
      </w:r>
      <w:r>
        <w:rPr>
          <w:color w:val="231F20"/>
          <w:sz w:val="22"/>
        </w:rPr>
        <w:t>Políticos.</w:t>
      </w:r>
    </w:p>
    <w:p>
      <w:pPr>
        <w:pStyle w:val="BodyText"/>
        <w:spacing w:before="8"/>
        <w:rPr>
          <w:sz w:val="20"/>
        </w:rPr>
      </w:pPr>
    </w:p>
    <w:p>
      <w:pPr>
        <w:pStyle w:val="ListParagraph"/>
        <w:numPr>
          <w:ilvl w:val="0"/>
          <w:numId w:val="222"/>
        </w:numPr>
        <w:tabs>
          <w:tab w:pos="931" w:val="left" w:leader="none"/>
        </w:tabs>
        <w:spacing w:line="240" w:lineRule="auto" w:before="0" w:after="0"/>
        <w:ind w:left="930" w:right="0" w:hanging="261"/>
        <w:jc w:val="left"/>
        <w:rPr>
          <w:sz w:val="22"/>
        </w:rPr>
      </w:pPr>
      <w:r>
        <w:rPr>
          <w:color w:val="231F20"/>
          <w:sz w:val="22"/>
        </w:rPr>
        <w:t>La Mesa de Representantes contará con las siguientes</w:t>
      </w:r>
      <w:r>
        <w:rPr>
          <w:color w:val="231F20"/>
          <w:spacing w:val="-16"/>
          <w:sz w:val="22"/>
        </w:rPr>
        <w:t> </w:t>
      </w:r>
      <w:r>
        <w:rPr>
          <w:color w:val="231F20"/>
          <w:sz w:val="22"/>
        </w:rPr>
        <w:t>atribuciones:</w:t>
      </w:r>
    </w:p>
    <w:p>
      <w:pPr>
        <w:pStyle w:val="BodyText"/>
        <w:spacing w:before="2"/>
      </w:pPr>
    </w:p>
    <w:p>
      <w:pPr>
        <w:pStyle w:val="ListParagraph"/>
        <w:numPr>
          <w:ilvl w:val="1"/>
          <w:numId w:val="222"/>
        </w:numPr>
        <w:tabs>
          <w:tab w:pos="1234" w:val="left" w:leader="none"/>
        </w:tabs>
        <w:spacing w:line="254" w:lineRule="auto" w:before="0" w:after="0"/>
        <w:ind w:left="1250" w:right="630" w:hanging="220"/>
        <w:jc w:val="both"/>
        <w:rPr>
          <w:sz w:val="20"/>
        </w:rPr>
      </w:pPr>
      <w:r>
        <w:rPr>
          <w:color w:val="231F20"/>
          <w:sz w:val="20"/>
        </w:rPr>
        <w:t>Revisar</w:t>
      </w:r>
      <w:r>
        <w:rPr>
          <w:color w:val="231F20"/>
          <w:spacing w:val="-7"/>
          <w:sz w:val="20"/>
        </w:rPr>
        <w:t> </w:t>
      </w:r>
      <w:r>
        <w:rPr>
          <w:color w:val="231F20"/>
          <w:sz w:val="20"/>
        </w:rPr>
        <w:t>y</w:t>
      </w:r>
      <w:r>
        <w:rPr>
          <w:color w:val="231F20"/>
          <w:spacing w:val="-7"/>
          <w:sz w:val="20"/>
        </w:rPr>
        <w:t> </w:t>
      </w:r>
      <w:r>
        <w:rPr>
          <w:color w:val="231F20"/>
          <w:sz w:val="20"/>
        </w:rPr>
        <w:t>emitir</w:t>
      </w:r>
      <w:r>
        <w:rPr>
          <w:color w:val="231F20"/>
          <w:spacing w:val="-7"/>
          <w:sz w:val="20"/>
        </w:rPr>
        <w:t> </w:t>
      </w:r>
      <w:r>
        <w:rPr>
          <w:color w:val="231F20"/>
          <w:sz w:val="20"/>
        </w:rPr>
        <w:t>opinión</w:t>
      </w:r>
      <w:r>
        <w:rPr>
          <w:color w:val="231F20"/>
          <w:spacing w:val="-7"/>
          <w:sz w:val="20"/>
        </w:rPr>
        <w:t> </w:t>
      </w:r>
      <w:r>
        <w:rPr>
          <w:color w:val="231F20"/>
          <w:sz w:val="20"/>
        </w:rPr>
        <w:t>respecto</w:t>
      </w:r>
      <w:r>
        <w:rPr>
          <w:color w:val="231F20"/>
          <w:spacing w:val="-7"/>
          <w:sz w:val="20"/>
        </w:rPr>
        <w:t> </w:t>
      </w:r>
      <w:r>
        <w:rPr>
          <w:color w:val="231F20"/>
          <w:sz w:val="20"/>
        </w:rPr>
        <w:t>del</w:t>
      </w:r>
      <w:r>
        <w:rPr>
          <w:color w:val="231F20"/>
          <w:spacing w:val="-6"/>
          <w:sz w:val="20"/>
        </w:rPr>
        <w:t> </w:t>
      </w:r>
      <w:r>
        <w:rPr>
          <w:color w:val="231F20"/>
          <w:sz w:val="20"/>
        </w:rPr>
        <w:t>formato</w:t>
      </w:r>
      <w:r>
        <w:rPr>
          <w:color w:val="231F20"/>
          <w:spacing w:val="-7"/>
          <w:sz w:val="20"/>
        </w:rPr>
        <w:t> </w:t>
      </w:r>
      <w:r>
        <w:rPr>
          <w:color w:val="231F20"/>
          <w:sz w:val="20"/>
        </w:rPr>
        <w:t>del</w:t>
      </w:r>
      <w:r>
        <w:rPr>
          <w:color w:val="231F20"/>
          <w:spacing w:val="-7"/>
          <w:sz w:val="20"/>
        </w:rPr>
        <w:t> </w:t>
      </w:r>
      <w:r>
        <w:rPr>
          <w:color w:val="231F20"/>
          <w:sz w:val="20"/>
        </w:rPr>
        <w:t>debate</w:t>
      </w:r>
      <w:r>
        <w:rPr>
          <w:color w:val="231F20"/>
          <w:spacing w:val="-7"/>
          <w:sz w:val="20"/>
        </w:rPr>
        <w:t> </w:t>
      </w:r>
      <w:r>
        <w:rPr>
          <w:color w:val="231F20"/>
          <w:sz w:val="20"/>
        </w:rPr>
        <w:t>en</w:t>
      </w:r>
      <w:r>
        <w:rPr>
          <w:color w:val="231F20"/>
          <w:spacing w:val="-7"/>
          <w:sz w:val="20"/>
        </w:rPr>
        <w:t> </w:t>
      </w:r>
      <w:r>
        <w:rPr>
          <w:color w:val="231F20"/>
          <w:sz w:val="20"/>
        </w:rPr>
        <w:t>aquellos</w:t>
      </w:r>
      <w:r>
        <w:rPr>
          <w:color w:val="231F20"/>
          <w:spacing w:val="-6"/>
          <w:sz w:val="20"/>
        </w:rPr>
        <w:t> </w:t>
      </w:r>
      <w:r>
        <w:rPr>
          <w:color w:val="231F20"/>
          <w:sz w:val="20"/>
        </w:rPr>
        <w:t>elementos</w:t>
      </w:r>
      <w:r>
        <w:rPr>
          <w:color w:val="231F20"/>
          <w:spacing w:val="-7"/>
          <w:sz w:val="20"/>
        </w:rPr>
        <w:t> </w:t>
      </w:r>
      <w:r>
        <w:rPr>
          <w:color w:val="231F20"/>
          <w:sz w:val="20"/>
        </w:rPr>
        <w:t>no contemplados dentro de las reglas básicas, así como sobre aspectos técnicos de producción del</w:t>
      </w:r>
      <w:r>
        <w:rPr>
          <w:color w:val="231F20"/>
          <w:spacing w:val="-3"/>
          <w:sz w:val="20"/>
        </w:rPr>
        <w:t> </w:t>
      </w:r>
      <w:r>
        <w:rPr>
          <w:color w:val="231F20"/>
          <w:sz w:val="20"/>
        </w:rPr>
        <w:t>debate;</w:t>
      </w:r>
    </w:p>
    <w:p>
      <w:pPr>
        <w:pStyle w:val="ListParagraph"/>
        <w:numPr>
          <w:ilvl w:val="1"/>
          <w:numId w:val="222"/>
        </w:numPr>
        <w:tabs>
          <w:tab w:pos="1246" w:val="left" w:leader="none"/>
        </w:tabs>
        <w:spacing w:line="240" w:lineRule="auto" w:before="4" w:after="0"/>
        <w:ind w:left="1245" w:right="0" w:hanging="216"/>
        <w:jc w:val="both"/>
        <w:rPr>
          <w:sz w:val="20"/>
        </w:rPr>
      </w:pPr>
      <w:r>
        <w:rPr>
          <w:color w:val="231F20"/>
          <w:sz w:val="20"/>
        </w:rPr>
        <w:t>Sugerir a la Comisión las condiciones materiales para la realización del</w:t>
      </w:r>
      <w:r>
        <w:rPr>
          <w:color w:val="231F20"/>
          <w:spacing w:val="-28"/>
          <w:sz w:val="20"/>
        </w:rPr>
        <w:t> </w:t>
      </w:r>
      <w:r>
        <w:rPr>
          <w:color w:val="231F20"/>
          <w:sz w:val="20"/>
        </w:rPr>
        <w:t>debate.</w:t>
      </w:r>
    </w:p>
    <w:p>
      <w:pPr>
        <w:pStyle w:val="BodyText"/>
        <w:spacing w:before="5"/>
        <w:rPr>
          <w:sz w:val="19"/>
        </w:rPr>
      </w:pPr>
    </w:p>
    <w:p>
      <w:pPr>
        <w:pStyle w:val="Heading2"/>
      </w:pPr>
      <w:r>
        <w:rPr>
          <w:color w:val="231F20"/>
        </w:rPr>
        <w:t>Artículo 309.</w:t>
      </w:r>
    </w:p>
    <w:p>
      <w:pPr>
        <w:pStyle w:val="BodyText"/>
        <w:spacing w:before="9"/>
        <w:rPr>
          <w:b/>
          <w:sz w:val="20"/>
        </w:rPr>
      </w:pPr>
    </w:p>
    <w:p>
      <w:pPr>
        <w:pStyle w:val="ListParagraph"/>
        <w:numPr>
          <w:ilvl w:val="0"/>
          <w:numId w:val="223"/>
        </w:numPr>
        <w:tabs>
          <w:tab w:pos="931" w:val="left" w:leader="none"/>
        </w:tabs>
        <w:spacing w:line="232" w:lineRule="auto" w:before="0" w:after="0"/>
        <w:ind w:left="930" w:right="631" w:hanging="260"/>
        <w:jc w:val="both"/>
        <w:rPr>
          <w:sz w:val="22"/>
        </w:rPr>
      </w:pPr>
      <w:r>
        <w:rPr>
          <w:color w:val="231F20"/>
          <w:sz w:val="22"/>
        </w:rPr>
        <w:t>La Coordinación Nacional de Comunicación Social será la encargada de la pro- ducción</w:t>
      </w:r>
      <w:r>
        <w:rPr>
          <w:color w:val="231F20"/>
          <w:spacing w:val="-4"/>
          <w:sz w:val="22"/>
        </w:rPr>
        <w:t> </w:t>
      </w:r>
      <w:r>
        <w:rPr>
          <w:color w:val="231F20"/>
          <w:sz w:val="22"/>
        </w:rPr>
        <w:t>y</w:t>
      </w:r>
      <w:r>
        <w:rPr>
          <w:color w:val="231F20"/>
          <w:spacing w:val="-4"/>
          <w:sz w:val="22"/>
        </w:rPr>
        <w:t> </w:t>
      </w:r>
      <w:r>
        <w:rPr>
          <w:color w:val="231F20"/>
          <w:sz w:val="22"/>
        </w:rPr>
        <w:t>difusión</w:t>
      </w:r>
      <w:r>
        <w:rPr>
          <w:color w:val="231F20"/>
          <w:spacing w:val="-4"/>
          <w:sz w:val="22"/>
        </w:rPr>
        <w:t> </w:t>
      </w:r>
      <w:r>
        <w:rPr>
          <w:color w:val="231F20"/>
          <w:sz w:val="22"/>
        </w:rPr>
        <w:t>de</w:t>
      </w:r>
      <w:r>
        <w:rPr>
          <w:color w:val="231F20"/>
          <w:spacing w:val="-3"/>
          <w:sz w:val="22"/>
        </w:rPr>
        <w:t> </w:t>
      </w:r>
      <w:r>
        <w:rPr>
          <w:color w:val="231F20"/>
          <w:sz w:val="22"/>
        </w:rPr>
        <w:t>los</w:t>
      </w:r>
      <w:r>
        <w:rPr>
          <w:color w:val="231F20"/>
          <w:spacing w:val="-4"/>
          <w:sz w:val="22"/>
        </w:rPr>
        <w:t> </w:t>
      </w:r>
      <w:r>
        <w:rPr>
          <w:color w:val="231F20"/>
          <w:sz w:val="22"/>
        </w:rPr>
        <w:t>debates</w:t>
      </w:r>
      <w:r>
        <w:rPr>
          <w:color w:val="231F20"/>
          <w:spacing w:val="-4"/>
          <w:sz w:val="22"/>
        </w:rPr>
        <w:t> </w:t>
      </w:r>
      <w:r>
        <w:rPr>
          <w:color w:val="231F20"/>
          <w:sz w:val="22"/>
        </w:rPr>
        <w:t>que</w:t>
      </w:r>
      <w:r>
        <w:rPr>
          <w:color w:val="231F20"/>
          <w:spacing w:val="-4"/>
          <w:sz w:val="22"/>
        </w:rPr>
        <w:t> </w:t>
      </w:r>
      <w:r>
        <w:rPr>
          <w:color w:val="231F20"/>
          <w:sz w:val="22"/>
        </w:rPr>
        <w:t>sean</w:t>
      </w:r>
      <w:r>
        <w:rPr>
          <w:color w:val="231F20"/>
          <w:spacing w:val="-3"/>
          <w:sz w:val="22"/>
        </w:rPr>
        <w:t> </w:t>
      </w:r>
      <w:r>
        <w:rPr>
          <w:color w:val="231F20"/>
          <w:sz w:val="22"/>
        </w:rPr>
        <w:t>organizados</w:t>
      </w:r>
      <w:r>
        <w:rPr>
          <w:color w:val="231F20"/>
          <w:spacing w:val="-4"/>
          <w:sz w:val="22"/>
        </w:rPr>
        <w:t> </w:t>
      </w:r>
      <w:r>
        <w:rPr>
          <w:color w:val="231F20"/>
          <w:sz w:val="22"/>
        </w:rPr>
        <w:t>por</w:t>
      </w:r>
      <w:r>
        <w:rPr>
          <w:color w:val="231F20"/>
          <w:spacing w:val="-4"/>
          <w:sz w:val="22"/>
        </w:rPr>
        <w:t> </w:t>
      </w:r>
      <w:r>
        <w:rPr>
          <w:color w:val="231F20"/>
          <w:sz w:val="22"/>
        </w:rPr>
        <w:t>el</w:t>
      </w:r>
      <w:r>
        <w:rPr>
          <w:color w:val="231F20"/>
          <w:spacing w:val="-4"/>
          <w:sz w:val="22"/>
        </w:rPr>
        <w:t> </w:t>
      </w:r>
      <w:r>
        <w:rPr>
          <w:color w:val="231F20"/>
          <w:sz w:val="22"/>
        </w:rPr>
        <w:t>Instituto,</w:t>
      </w:r>
      <w:r>
        <w:rPr>
          <w:color w:val="231F20"/>
          <w:spacing w:val="-3"/>
          <w:sz w:val="22"/>
        </w:rPr>
        <w:t> </w:t>
      </w:r>
      <w:r>
        <w:rPr>
          <w:color w:val="231F20"/>
          <w:sz w:val="22"/>
        </w:rPr>
        <w:t>ya</w:t>
      </w:r>
      <w:r>
        <w:rPr>
          <w:color w:val="231F20"/>
          <w:spacing w:val="-4"/>
          <w:sz w:val="22"/>
        </w:rPr>
        <w:t> </w:t>
      </w:r>
      <w:r>
        <w:rPr>
          <w:color w:val="231F20"/>
          <w:sz w:val="22"/>
        </w:rPr>
        <w:t>sea los</w:t>
      </w:r>
      <w:r>
        <w:rPr>
          <w:color w:val="231F20"/>
          <w:spacing w:val="-13"/>
          <w:sz w:val="22"/>
        </w:rPr>
        <w:t> </w:t>
      </w:r>
      <w:r>
        <w:rPr>
          <w:color w:val="231F20"/>
          <w:sz w:val="22"/>
        </w:rPr>
        <w:t>de</w:t>
      </w:r>
      <w:r>
        <w:rPr>
          <w:color w:val="231F20"/>
          <w:spacing w:val="-13"/>
          <w:sz w:val="22"/>
        </w:rPr>
        <w:t> </w:t>
      </w:r>
      <w:r>
        <w:rPr>
          <w:color w:val="231F20"/>
          <w:sz w:val="22"/>
        </w:rPr>
        <w:t>carácter</w:t>
      </w:r>
      <w:r>
        <w:rPr>
          <w:color w:val="231F20"/>
          <w:spacing w:val="-13"/>
          <w:sz w:val="22"/>
        </w:rPr>
        <w:t> </w:t>
      </w:r>
      <w:r>
        <w:rPr>
          <w:color w:val="231F20"/>
          <w:sz w:val="22"/>
        </w:rPr>
        <w:t>obligatorio</w:t>
      </w:r>
      <w:r>
        <w:rPr>
          <w:color w:val="231F20"/>
          <w:spacing w:val="-13"/>
          <w:sz w:val="22"/>
        </w:rPr>
        <w:t> </w:t>
      </w:r>
      <w:r>
        <w:rPr>
          <w:color w:val="231F20"/>
          <w:sz w:val="22"/>
        </w:rPr>
        <w:t>y</w:t>
      </w:r>
      <w:r>
        <w:rPr>
          <w:color w:val="231F20"/>
          <w:spacing w:val="-13"/>
          <w:sz w:val="22"/>
        </w:rPr>
        <w:t> </w:t>
      </w:r>
      <w:r>
        <w:rPr>
          <w:color w:val="231F20"/>
          <w:sz w:val="22"/>
        </w:rPr>
        <w:t>aquellos</w:t>
      </w:r>
      <w:r>
        <w:rPr>
          <w:color w:val="231F20"/>
          <w:spacing w:val="-13"/>
          <w:sz w:val="22"/>
        </w:rPr>
        <w:t> </w:t>
      </w:r>
      <w:r>
        <w:rPr>
          <w:color w:val="231F20"/>
          <w:sz w:val="22"/>
        </w:rPr>
        <w:t>respecto</w:t>
      </w:r>
      <w:r>
        <w:rPr>
          <w:color w:val="231F20"/>
          <w:spacing w:val="-12"/>
          <w:sz w:val="22"/>
        </w:rPr>
        <w:t> </w:t>
      </w:r>
      <w:r>
        <w:rPr>
          <w:color w:val="231F20"/>
          <w:sz w:val="22"/>
        </w:rPr>
        <w:t>de</w:t>
      </w:r>
      <w:r>
        <w:rPr>
          <w:color w:val="231F20"/>
          <w:spacing w:val="-13"/>
          <w:sz w:val="22"/>
        </w:rPr>
        <w:t> </w:t>
      </w:r>
      <w:r>
        <w:rPr>
          <w:color w:val="231F20"/>
          <w:sz w:val="22"/>
        </w:rPr>
        <w:t>los</w:t>
      </w:r>
      <w:r>
        <w:rPr>
          <w:color w:val="231F20"/>
          <w:spacing w:val="-13"/>
          <w:sz w:val="22"/>
        </w:rPr>
        <w:t> </w:t>
      </w:r>
      <w:r>
        <w:rPr>
          <w:color w:val="231F20"/>
          <w:sz w:val="22"/>
        </w:rPr>
        <w:t>cuales</w:t>
      </w:r>
      <w:r>
        <w:rPr>
          <w:color w:val="231F20"/>
          <w:spacing w:val="-13"/>
          <w:sz w:val="22"/>
        </w:rPr>
        <w:t> </w:t>
      </w:r>
      <w:r>
        <w:rPr>
          <w:color w:val="231F20"/>
          <w:sz w:val="22"/>
        </w:rPr>
        <w:t>medie</w:t>
      </w:r>
      <w:r>
        <w:rPr>
          <w:color w:val="231F20"/>
          <w:spacing w:val="-13"/>
          <w:sz w:val="22"/>
        </w:rPr>
        <w:t> </w:t>
      </w:r>
      <w:r>
        <w:rPr>
          <w:color w:val="231F20"/>
          <w:sz w:val="22"/>
        </w:rPr>
        <w:t>una</w:t>
      </w:r>
      <w:r>
        <w:rPr>
          <w:color w:val="231F20"/>
          <w:spacing w:val="-13"/>
          <w:sz w:val="22"/>
        </w:rPr>
        <w:t> </w:t>
      </w:r>
      <w:r>
        <w:rPr>
          <w:color w:val="231F20"/>
          <w:sz w:val="22"/>
        </w:rPr>
        <w:t>solicitud formulada</w:t>
      </w:r>
      <w:r>
        <w:rPr>
          <w:color w:val="231F20"/>
          <w:spacing w:val="-13"/>
          <w:sz w:val="22"/>
        </w:rPr>
        <w:t> </w:t>
      </w:r>
      <w:r>
        <w:rPr>
          <w:color w:val="231F20"/>
          <w:sz w:val="22"/>
        </w:rPr>
        <w:t>por</w:t>
      </w:r>
      <w:r>
        <w:rPr>
          <w:color w:val="231F20"/>
          <w:spacing w:val="-13"/>
          <w:sz w:val="22"/>
        </w:rPr>
        <w:t> </w:t>
      </w:r>
      <w:r>
        <w:rPr>
          <w:color w:val="231F20"/>
          <w:sz w:val="22"/>
        </w:rPr>
        <w:t>los</w:t>
      </w:r>
      <w:r>
        <w:rPr>
          <w:color w:val="231F20"/>
          <w:spacing w:val="-13"/>
          <w:sz w:val="22"/>
        </w:rPr>
        <w:t> </w:t>
      </w:r>
      <w:r>
        <w:rPr>
          <w:color w:val="231F20"/>
          <w:sz w:val="22"/>
        </w:rPr>
        <w:t>partidos</w:t>
      </w:r>
      <w:r>
        <w:rPr>
          <w:color w:val="231F20"/>
          <w:spacing w:val="-13"/>
          <w:sz w:val="22"/>
        </w:rPr>
        <w:t> </w:t>
      </w:r>
      <w:r>
        <w:rPr>
          <w:color w:val="231F20"/>
          <w:sz w:val="22"/>
        </w:rPr>
        <w:t>políticos,</w:t>
      </w:r>
      <w:r>
        <w:rPr>
          <w:color w:val="231F20"/>
          <w:spacing w:val="-13"/>
          <w:sz w:val="22"/>
        </w:rPr>
        <w:t> </w:t>
      </w:r>
      <w:r>
        <w:rPr>
          <w:color w:val="231F20"/>
          <w:sz w:val="22"/>
        </w:rPr>
        <w:t>las</w:t>
      </w:r>
      <w:r>
        <w:rPr>
          <w:color w:val="231F20"/>
          <w:spacing w:val="-13"/>
          <w:sz w:val="22"/>
        </w:rPr>
        <w:t> </w:t>
      </w:r>
      <w:r>
        <w:rPr>
          <w:color w:val="231F20"/>
          <w:sz w:val="22"/>
        </w:rPr>
        <w:t>coaliciones,</w:t>
      </w:r>
      <w:r>
        <w:rPr>
          <w:color w:val="231F20"/>
          <w:spacing w:val="-13"/>
          <w:sz w:val="22"/>
        </w:rPr>
        <w:t> </w:t>
      </w:r>
      <w:r>
        <w:rPr>
          <w:color w:val="231F20"/>
          <w:sz w:val="22"/>
        </w:rPr>
        <w:t>los</w:t>
      </w:r>
      <w:r>
        <w:rPr>
          <w:color w:val="231F20"/>
          <w:spacing w:val="-12"/>
          <w:sz w:val="22"/>
        </w:rPr>
        <w:t> </w:t>
      </w:r>
      <w:r>
        <w:rPr>
          <w:color w:val="231F20"/>
          <w:sz w:val="22"/>
        </w:rPr>
        <w:t>candidatos</w:t>
      </w:r>
      <w:r>
        <w:rPr>
          <w:color w:val="231F20"/>
          <w:spacing w:val="-13"/>
          <w:sz w:val="22"/>
        </w:rPr>
        <w:t> </w:t>
      </w:r>
      <w:r>
        <w:rPr>
          <w:color w:val="231F20"/>
          <w:sz w:val="22"/>
        </w:rPr>
        <w:t>registrados, en</w:t>
      </w:r>
      <w:r>
        <w:rPr>
          <w:color w:val="231F20"/>
          <w:spacing w:val="-7"/>
          <w:sz w:val="22"/>
        </w:rPr>
        <w:t> </w:t>
      </w:r>
      <w:r>
        <w:rPr>
          <w:color w:val="231F20"/>
          <w:sz w:val="22"/>
        </w:rPr>
        <w:t>las</w:t>
      </w:r>
      <w:r>
        <w:rPr>
          <w:color w:val="231F20"/>
          <w:spacing w:val="-6"/>
          <w:sz w:val="22"/>
        </w:rPr>
        <w:t> </w:t>
      </w:r>
      <w:r>
        <w:rPr>
          <w:color w:val="231F20"/>
          <w:sz w:val="22"/>
        </w:rPr>
        <w:t>estaciones</w:t>
      </w:r>
      <w:r>
        <w:rPr>
          <w:color w:val="231F20"/>
          <w:spacing w:val="-6"/>
          <w:sz w:val="22"/>
        </w:rPr>
        <w:t> </w:t>
      </w:r>
      <w:r>
        <w:rPr>
          <w:color w:val="231F20"/>
          <w:sz w:val="22"/>
        </w:rPr>
        <w:t>de</w:t>
      </w:r>
      <w:r>
        <w:rPr>
          <w:color w:val="231F20"/>
          <w:spacing w:val="-6"/>
          <w:sz w:val="22"/>
        </w:rPr>
        <w:t> </w:t>
      </w:r>
      <w:r>
        <w:rPr>
          <w:color w:val="231F20"/>
          <w:sz w:val="22"/>
        </w:rPr>
        <w:t>radio</w:t>
      </w:r>
      <w:r>
        <w:rPr>
          <w:color w:val="231F20"/>
          <w:spacing w:val="-6"/>
          <w:sz w:val="22"/>
        </w:rPr>
        <w:t> </w:t>
      </w:r>
      <w:r>
        <w:rPr>
          <w:color w:val="231F20"/>
          <w:sz w:val="22"/>
        </w:rPr>
        <w:t>y</w:t>
      </w:r>
      <w:r>
        <w:rPr>
          <w:color w:val="231F20"/>
          <w:spacing w:val="-6"/>
          <w:sz w:val="22"/>
        </w:rPr>
        <w:t> </w:t>
      </w:r>
      <w:r>
        <w:rPr>
          <w:color w:val="231F20"/>
          <w:sz w:val="22"/>
        </w:rPr>
        <w:t>canales</w:t>
      </w:r>
      <w:r>
        <w:rPr>
          <w:color w:val="231F20"/>
          <w:spacing w:val="-6"/>
          <w:sz w:val="22"/>
        </w:rPr>
        <w:t> </w:t>
      </w:r>
      <w:r>
        <w:rPr>
          <w:color w:val="231F20"/>
          <w:sz w:val="22"/>
        </w:rPr>
        <w:t>de</w:t>
      </w:r>
      <w:r>
        <w:rPr>
          <w:color w:val="231F20"/>
          <w:spacing w:val="-6"/>
          <w:sz w:val="22"/>
        </w:rPr>
        <w:t> </w:t>
      </w:r>
      <w:r>
        <w:rPr>
          <w:color w:val="231F20"/>
          <w:sz w:val="22"/>
        </w:rPr>
        <w:t>televisión</w:t>
      </w:r>
      <w:r>
        <w:rPr>
          <w:color w:val="231F20"/>
          <w:spacing w:val="-5"/>
          <w:sz w:val="22"/>
        </w:rPr>
        <w:t> </w:t>
      </w:r>
      <w:r>
        <w:rPr>
          <w:color w:val="231F20"/>
          <w:sz w:val="22"/>
        </w:rPr>
        <w:t>con</w:t>
      </w:r>
      <w:r>
        <w:rPr>
          <w:color w:val="231F20"/>
          <w:spacing w:val="-6"/>
          <w:sz w:val="22"/>
        </w:rPr>
        <w:t> </w:t>
      </w:r>
      <w:r>
        <w:rPr>
          <w:color w:val="231F20"/>
          <w:sz w:val="22"/>
        </w:rPr>
        <w:t>cobertura</w:t>
      </w:r>
      <w:r>
        <w:rPr>
          <w:color w:val="231F20"/>
          <w:spacing w:val="-6"/>
          <w:sz w:val="22"/>
        </w:rPr>
        <w:t> </w:t>
      </w:r>
      <w:r>
        <w:rPr>
          <w:color w:val="231F20"/>
          <w:sz w:val="22"/>
        </w:rPr>
        <w:t>en</w:t>
      </w:r>
      <w:r>
        <w:rPr>
          <w:color w:val="231F20"/>
          <w:spacing w:val="-6"/>
          <w:sz w:val="22"/>
        </w:rPr>
        <w:t> </w:t>
      </w:r>
      <w:r>
        <w:rPr>
          <w:color w:val="231F20"/>
          <w:sz w:val="22"/>
        </w:rPr>
        <w:t>el</w:t>
      </w:r>
      <w:r>
        <w:rPr>
          <w:color w:val="231F20"/>
          <w:spacing w:val="-6"/>
          <w:sz w:val="22"/>
        </w:rPr>
        <w:t> </w:t>
      </w:r>
      <w:r>
        <w:rPr>
          <w:color w:val="231F20"/>
          <w:sz w:val="22"/>
        </w:rPr>
        <w:t>área</w:t>
      </w:r>
      <w:r>
        <w:rPr>
          <w:color w:val="231F20"/>
          <w:spacing w:val="-6"/>
          <w:sz w:val="22"/>
        </w:rPr>
        <w:t> </w:t>
      </w:r>
      <w:r>
        <w:rPr>
          <w:color w:val="231F20"/>
          <w:sz w:val="22"/>
        </w:rPr>
        <w:t>geo- gráfica que corresponda al cargo que se</w:t>
      </w:r>
      <w:r>
        <w:rPr>
          <w:color w:val="231F20"/>
          <w:spacing w:val="-10"/>
          <w:sz w:val="22"/>
        </w:rPr>
        <w:t> </w:t>
      </w:r>
      <w:r>
        <w:rPr>
          <w:color w:val="231F20"/>
          <w:sz w:val="22"/>
        </w:rPr>
        <w:t>elige.</w:t>
      </w:r>
    </w:p>
    <w:p>
      <w:pPr>
        <w:pStyle w:val="BodyText"/>
        <w:rPr>
          <w:sz w:val="21"/>
        </w:rPr>
      </w:pPr>
    </w:p>
    <w:p>
      <w:pPr>
        <w:pStyle w:val="ListParagraph"/>
        <w:numPr>
          <w:ilvl w:val="0"/>
          <w:numId w:val="223"/>
        </w:numPr>
        <w:tabs>
          <w:tab w:pos="931" w:val="left" w:leader="none"/>
        </w:tabs>
        <w:spacing w:line="232" w:lineRule="auto" w:before="0" w:after="0"/>
        <w:ind w:left="930" w:right="627" w:hanging="260"/>
        <w:jc w:val="both"/>
        <w:rPr>
          <w:sz w:val="22"/>
        </w:rPr>
      </w:pPr>
      <w:r>
        <w:rPr>
          <w:color w:val="231F20"/>
          <w:sz w:val="22"/>
        </w:rPr>
        <w:t>La transmisión y difusión de los debates por los medios de comunicación será gratuita</w:t>
      </w:r>
      <w:r>
        <w:rPr>
          <w:color w:val="231F20"/>
          <w:spacing w:val="-5"/>
          <w:sz w:val="22"/>
        </w:rPr>
        <w:t> </w:t>
      </w:r>
      <w:r>
        <w:rPr>
          <w:color w:val="231F20"/>
          <w:sz w:val="22"/>
        </w:rPr>
        <w:t>y</w:t>
      </w:r>
      <w:r>
        <w:rPr>
          <w:color w:val="231F20"/>
          <w:spacing w:val="-3"/>
          <w:sz w:val="22"/>
        </w:rPr>
        <w:t> </w:t>
      </w:r>
      <w:r>
        <w:rPr>
          <w:color w:val="231F20"/>
          <w:sz w:val="22"/>
        </w:rPr>
        <w:t>se</w:t>
      </w:r>
      <w:r>
        <w:rPr>
          <w:color w:val="231F20"/>
          <w:spacing w:val="-5"/>
          <w:sz w:val="22"/>
        </w:rPr>
        <w:t> </w:t>
      </w:r>
      <w:r>
        <w:rPr>
          <w:color w:val="231F20"/>
          <w:sz w:val="22"/>
        </w:rPr>
        <w:t>llevará</w:t>
      </w:r>
      <w:r>
        <w:rPr>
          <w:color w:val="231F20"/>
          <w:spacing w:val="-3"/>
          <w:sz w:val="22"/>
        </w:rPr>
        <w:t> </w:t>
      </w:r>
      <w:r>
        <w:rPr>
          <w:color w:val="231F20"/>
          <w:sz w:val="22"/>
        </w:rPr>
        <w:t>a</w:t>
      </w:r>
      <w:r>
        <w:rPr>
          <w:color w:val="231F20"/>
          <w:spacing w:val="-3"/>
          <w:sz w:val="22"/>
        </w:rPr>
        <w:t> </w:t>
      </w:r>
      <w:r>
        <w:rPr>
          <w:color w:val="231F20"/>
          <w:sz w:val="22"/>
        </w:rPr>
        <w:t>cabo</w:t>
      </w:r>
      <w:r>
        <w:rPr>
          <w:color w:val="231F20"/>
          <w:spacing w:val="-4"/>
          <w:sz w:val="22"/>
        </w:rPr>
        <w:t> </w:t>
      </w:r>
      <w:r>
        <w:rPr>
          <w:color w:val="231F20"/>
          <w:sz w:val="22"/>
        </w:rPr>
        <w:t>de</w:t>
      </w:r>
      <w:r>
        <w:rPr>
          <w:color w:val="231F20"/>
          <w:spacing w:val="-4"/>
          <w:sz w:val="22"/>
        </w:rPr>
        <w:t> </w:t>
      </w:r>
      <w:r>
        <w:rPr>
          <w:color w:val="231F20"/>
          <w:sz w:val="22"/>
        </w:rPr>
        <w:t>forma</w:t>
      </w:r>
      <w:r>
        <w:rPr>
          <w:color w:val="231F20"/>
          <w:spacing w:val="-4"/>
          <w:sz w:val="22"/>
        </w:rPr>
        <w:t> </w:t>
      </w:r>
      <w:r>
        <w:rPr>
          <w:color w:val="231F20"/>
          <w:sz w:val="22"/>
        </w:rPr>
        <w:t>íntegra</w:t>
      </w:r>
      <w:r>
        <w:rPr>
          <w:color w:val="231F20"/>
          <w:spacing w:val="-4"/>
          <w:sz w:val="22"/>
        </w:rPr>
        <w:t> </w:t>
      </w:r>
      <w:r>
        <w:rPr>
          <w:color w:val="231F20"/>
          <w:sz w:val="22"/>
        </w:rPr>
        <w:t>y</w:t>
      </w:r>
      <w:r>
        <w:rPr>
          <w:color w:val="231F20"/>
          <w:spacing w:val="-3"/>
          <w:sz w:val="22"/>
        </w:rPr>
        <w:t> </w:t>
      </w:r>
      <w:r>
        <w:rPr>
          <w:color w:val="231F20"/>
          <w:sz w:val="22"/>
        </w:rPr>
        <w:t>sin</w:t>
      </w:r>
      <w:r>
        <w:rPr>
          <w:color w:val="231F20"/>
          <w:spacing w:val="-4"/>
          <w:sz w:val="22"/>
        </w:rPr>
        <w:t> </w:t>
      </w:r>
      <w:r>
        <w:rPr>
          <w:color w:val="231F20"/>
          <w:sz w:val="22"/>
        </w:rPr>
        <w:t>alterar</w:t>
      </w:r>
      <w:r>
        <w:rPr>
          <w:color w:val="231F20"/>
          <w:spacing w:val="-4"/>
          <w:sz w:val="22"/>
        </w:rPr>
        <w:t> </w:t>
      </w:r>
      <w:r>
        <w:rPr>
          <w:color w:val="231F20"/>
          <w:sz w:val="22"/>
        </w:rPr>
        <w:t>los</w:t>
      </w:r>
      <w:r>
        <w:rPr>
          <w:color w:val="231F20"/>
          <w:spacing w:val="-4"/>
          <w:sz w:val="22"/>
        </w:rPr>
        <w:t> </w:t>
      </w:r>
      <w:r>
        <w:rPr>
          <w:color w:val="231F20"/>
          <w:sz w:val="22"/>
        </w:rPr>
        <w:t>contenidos,</w:t>
      </w:r>
      <w:r>
        <w:rPr>
          <w:color w:val="231F20"/>
          <w:spacing w:val="-4"/>
          <w:sz w:val="22"/>
        </w:rPr>
        <w:t> </w:t>
      </w:r>
      <w:r>
        <w:rPr>
          <w:color w:val="231F20"/>
          <w:sz w:val="22"/>
        </w:rPr>
        <w:t>en</w:t>
      </w:r>
      <w:r>
        <w:rPr>
          <w:color w:val="231F20"/>
          <w:spacing w:val="-3"/>
          <w:sz w:val="22"/>
        </w:rPr>
        <w:t> </w:t>
      </w:r>
      <w:r>
        <w:rPr>
          <w:color w:val="231F20"/>
          <w:sz w:val="22"/>
        </w:rPr>
        <w:t>los términos</w:t>
      </w:r>
      <w:r>
        <w:rPr>
          <w:color w:val="231F20"/>
          <w:spacing w:val="-14"/>
          <w:sz w:val="22"/>
        </w:rPr>
        <w:t> </w:t>
      </w:r>
      <w:r>
        <w:rPr>
          <w:color w:val="231F20"/>
          <w:sz w:val="22"/>
        </w:rPr>
        <w:t>previstos</w:t>
      </w:r>
      <w:r>
        <w:rPr>
          <w:color w:val="231F20"/>
          <w:spacing w:val="-13"/>
          <w:sz w:val="22"/>
        </w:rPr>
        <w:t> </w:t>
      </w:r>
      <w:r>
        <w:rPr>
          <w:color w:val="231F20"/>
          <w:sz w:val="22"/>
        </w:rPr>
        <w:t>en</w:t>
      </w:r>
      <w:r>
        <w:rPr>
          <w:color w:val="231F20"/>
          <w:spacing w:val="-13"/>
          <w:sz w:val="22"/>
        </w:rPr>
        <w:t> </w:t>
      </w:r>
      <w:r>
        <w:rPr>
          <w:color w:val="231F20"/>
          <w:sz w:val="22"/>
        </w:rPr>
        <w:t>el</w:t>
      </w:r>
      <w:r>
        <w:rPr>
          <w:color w:val="231F20"/>
          <w:spacing w:val="-13"/>
          <w:sz w:val="22"/>
        </w:rPr>
        <w:t> </w:t>
      </w:r>
      <w:r>
        <w:rPr>
          <w:color w:val="231F20"/>
          <w:sz w:val="22"/>
        </w:rPr>
        <w:t>Reglamento</w:t>
      </w:r>
      <w:r>
        <w:rPr>
          <w:color w:val="231F20"/>
          <w:spacing w:val="-13"/>
          <w:sz w:val="22"/>
        </w:rPr>
        <w:t> </w:t>
      </w:r>
      <w:r>
        <w:rPr>
          <w:color w:val="231F20"/>
          <w:sz w:val="22"/>
        </w:rPr>
        <w:t>de</w:t>
      </w:r>
      <w:r>
        <w:rPr>
          <w:color w:val="231F20"/>
          <w:spacing w:val="-13"/>
          <w:sz w:val="22"/>
        </w:rPr>
        <w:t> </w:t>
      </w:r>
      <w:r>
        <w:rPr>
          <w:color w:val="231F20"/>
          <w:sz w:val="22"/>
        </w:rPr>
        <w:t>Radio</w:t>
      </w:r>
      <w:r>
        <w:rPr>
          <w:color w:val="231F20"/>
          <w:spacing w:val="-13"/>
          <w:sz w:val="22"/>
        </w:rPr>
        <w:t> </w:t>
      </w:r>
      <w:r>
        <w:rPr>
          <w:color w:val="231F20"/>
          <w:sz w:val="22"/>
        </w:rPr>
        <w:t>y</w:t>
      </w:r>
      <w:r>
        <w:rPr>
          <w:color w:val="231F20"/>
          <w:spacing w:val="-13"/>
          <w:sz w:val="22"/>
        </w:rPr>
        <w:t> </w:t>
      </w:r>
      <w:r>
        <w:rPr>
          <w:color w:val="231F20"/>
          <w:spacing w:val="-3"/>
          <w:sz w:val="22"/>
        </w:rPr>
        <w:t>Televisión</w:t>
      </w:r>
      <w:r>
        <w:rPr>
          <w:color w:val="231F20"/>
          <w:spacing w:val="-13"/>
          <w:sz w:val="22"/>
        </w:rPr>
        <w:t> </w:t>
      </w:r>
      <w:r>
        <w:rPr>
          <w:color w:val="231F20"/>
          <w:sz w:val="22"/>
        </w:rPr>
        <w:t>en</w:t>
      </w:r>
      <w:r>
        <w:rPr>
          <w:color w:val="231F20"/>
          <w:spacing w:val="-13"/>
          <w:sz w:val="22"/>
        </w:rPr>
        <w:t> </w:t>
      </w:r>
      <w:r>
        <w:rPr>
          <w:color w:val="231F20"/>
          <w:sz w:val="22"/>
        </w:rPr>
        <w:t>Materia</w:t>
      </w:r>
      <w:r>
        <w:rPr>
          <w:color w:val="231F20"/>
          <w:spacing w:val="-13"/>
          <w:sz w:val="22"/>
        </w:rPr>
        <w:t> </w:t>
      </w:r>
      <w:r>
        <w:rPr>
          <w:color w:val="231F20"/>
          <w:sz w:val="22"/>
        </w:rPr>
        <w:t>Electoral.</w:t>
      </w:r>
    </w:p>
    <w:p>
      <w:pPr>
        <w:pStyle w:val="BodyText"/>
        <w:spacing w:before="2"/>
        <w:rPr>
          <w:sz w:val="21"/>
        </w:rPr>
      </w:pPr>
    </w:p>
    <w:p>
      <w:pPr>
        <w:pStyle w:val="ListParagraph"/>
        <w:numPr>
          <w:ilvl w:val="0"/>
          <w:numId w:val="223"/>
        </w:numPr>
        <w:tabs>
          <w:tab w:pos="931" w:val="left" w:leader="none"/>
        </w:tabs>
        <w:spacing w:line="232" w:lineRule="auto" w:before="1" w:after="0"/>
        <w:ind w:left="930" w:right="632" w:hanging="260"/>
        <w:jc w:val="both"/>
        <w:rPr>
          <w:sz w:val="22"/>
        </w:rPr>
      </w:pPr>
      <w:r>
        <w:rPr>
          <w:color w:val="231F20"/>
          <w:sz w:val="22"/>
        </w:rPr>
        <w:t>En</w:t>
      </w:r>
      <w:r>
        <w:rPr>
          <w:color w:val="231F20"/>
          <w:spacing w:val="-4"/>
          <w:sz w:val="22"/>
        </w:rPr>
        <w:t> </w:t>
      </w:r>
      <w:r>
        <w:rPr>
          <w:color w:val="231F20"/>
          <w:sz w:val="22"/>
        </w:rPr>
        <w:t>estos</w:t>
      </w:r>
      <w:r>
        <w:rPr>
          <w:color w:val="231F20"/>
          <w:spacing w:val="-4"/>
          <w:sz w:val="22"/>
        </w:rPr>
        <w:t> </w:t>
      </w:r>
      <w:r>
        <w:rPr>
          <w:color w:val="231F20"/>
          <w:sz w:val="22"/>
        </w:rPr>
        <w:t>casos,</w:t>
      </w:r>
      <w:r>
        <w:rPr>
          <w:color w:val="231F20"/>
          <w:spacing w:val="-3"/>
          <w:sz w:val="22"/>
        </w:rPr>
        <w:t> </w:t>
      </w:r>
      <w:r>
        <w:rPr>
          <w:color w:val="231F20"/>
          <w:sz w:val="22"/>
        </w:rPr>
        <w:t>la</w:t>
      </w:r>
      <w:r>
        <w:rPr>
          <w:color w:val="231F20"/>
          <w:spacing w:val="-3"/>
          <w:sz w:val="22"/>
        </w:rPr>
        <w:t> </w:t>
      </w:r>
      <w:r>
        <w:rPr>
          <w:color w:val="231F20"/>
          <w:spacing w:val="-5"/>
          <w:sz w:val="22"/>
        </w:rPr>
        <w:t>d</w:t>
      </w:r>
      <w:r>
        <w:rPr>
          <w:smallCaps/>
          <w:color w:val="231F20"/>
          <w:spacing w:val="-5"/>
          <w:sz w:val="22"/>
        </w:rPr>
        <w:t>eppp</w:t>
      </w:r>
      <w:r>
        <w:rPr>
          <w:smallCaps w:val="0"/>
          <w:color w:val="231F20"/>
          <w:spacing w:val="-5"/>
          <w:sz w:val="22"/>
        </w:rPr>
        <w:t>,</w:t>
      </w:r>
      <w:r>
        <w:rPr>
          <w:smallCaps w:val="0"/>
          <w:color w:val="231F20"/>
          <w:spacing w:val="-3"/>
          <w:sz w:val="22"/>
        </w:rPr>
        <w:t> </w:t>
      </w:r>
      <w:r>
        <w:rPr>
          <w:smallCaps w:val="0"/>
          <w:color w:val="231F20"/>
          <w:sz w:val="22"/>
        </w:rPr>
        <w:t>una</w:t>
      </w:r>
      <w:r>
        <w:rPr>
          <w:smallCaps w:val="0"/>
          <w:color w:val="231F20"/>
          <w:spacing w:val="-4"/>
          <w:sz w:val="22"/>
        </w:rPr>
        <w:t> </w:t>
      </w:r>
      <w:r>
        <w:rPr>
          <w:smallCaps w:val="0"/>
          <w:color w:val="231F20"/>
          <w:sz w:val="22"/>
        </w:rPr>
        <w:t>vez</w:t>
      </w:r>
      <w:r>
        <w:rPr>
          <w:smallCaps w:val="0"/>
          <w:color w:val="231F20"/>
          <w:spacing w:val="-3"/>
          <w:sz w:val="22"/>
        </w:rPr>
        <w:t> </w:t>
      </w:r>
      <w:r>
        <w:rPr>
          <w:smallCaps w:val="0"/>
          <w:color w:val="231F20"/>
          <w:sz w:val="22"/>
        </w:rPr>
        <w:t>que</w:t>
      </w:r>
      <w:r>
        <w:rPr>
          <w:smallCaps w:val="0"/>
          <w:color w:val="231F20"/>
          <w:spacing w:val="-4"/>
          <w:sz w:val="22"/>
        </w:rPr>
        <w:t> </w:t>
      </w:r>
      <w:r>
        <w:rPr>
          <w:smallCaps w:val="0"/>
          <w:color w:val="231F20"/>
          <w:sz w:val="22"/>
        </w:rPr>
        <w:t>tenga</w:t>
      </w:r>
      <w:r>
        <w:rPr>
          <w:smallCaps w:val="0"/>
          <w:color w:val="231F20"/>
          <w:spacing w:val="-3"/>
          <w:sz w:val="22"/>
        </w:rPr>
        <w:t> </w:t>
      </w:r>
      <w:r>
        <w:rPr>
          <w:smallCaps w:val="0"/>
          <w:color w:val="231F20"/>
          <w:sz w:val="22"/>
        </w:rPr>
        <w:t>conocimiento</w:t>
      </w:r>
      <w:r>
        <w:rPr>
          <w:smallCaps w:val="0"/>
          <w:color w:val="231F20"/>
          <w:spacing w:val="-4"/>
          <w:sz w:val="22"/>
        </w:rPr>
        <w:t> </w:t>
      </w:r>
      <w:r>
        <w:rPr>
          <w:smallCaps w:val="0"/>
          <w:color w:val="231F20"/>
          <w:sz w:val="22"/>
        </w:rPr>
        <w:t>de</w:t>
      </w:r>
      <w:r>
        <w:rPr>
          <w:smallCaps w:val="0"/>
          <w:color w:val="231F20"/>
          <w:spacing w:val="-3"/>
          <w:sz w:val="22"/>
        </w:rPr>
        <w:t> </w:t>
      </w:r>
      <w:r>
        <w:rPr>
          <w:smallCaps w:val="0"/>
          <w:color w:val="231F20"/>
          <w:sz w:val="22"/>
        </w:rPr>
        <w:t>la</w:t>
      </w:r>
      <w:r>
        <w:rPr>
          <w:smallCaps w:val="0"/>
          <w:color w:val="231F20"/>
          <w:spacing w:val="-4"/>
          <w:sz w:val="22"/>
        </w:rPr>
        <w:t> </w:t>
      </w:r>
      <w:r>
        <w:rPr>
          <w:smallCaps w:val="0"/>
          <w:color w:val="231F20"/>
          <w:sz w:val="22"/>
        </w:rPr>
        <w:t>fecha</w:t>
      </w:r>
      <w:r>
        <w:rPr>
          <w:smallCaps w:val="0"/>
          <w:color w:val="231F20"/>
          <w:spacing w:val="-2"/>
          <w:sz w:val="22"/>
        </w:rPr>
        <w:t> </w:t>
      </w:r>
      <w:r>
        <w:rPr>
          <w:smallCaps w:val="0"/>
          <w:color w:val="231F20"/>
          <w:sz w:val="22"/>
        </w:rPr>
        <w:t>en</w:t>
      </w:r>
      <w:r>
        <w:rPr>
          <w:smallCaps w:val="0"/>
          <w:color w:val="231F20"/>
          <w:spacing w:val="-3"/>
          <w:sz w:val="22"/>
        </w:rPr>
        <w:t> </w:t>
      </w:r>
      <w:r>
        <w:rPr>
          <w:smallCaps w:val="0"/>
          <w:color w:val="231F20"/>
          <w:sz w:val="22"/>
        </w:rPr>
        <w:t>que</w:t>
      </w:r>
      <w:r>
        <w:rPr>
          <w:smallCaps w:val="0"/>
          <w:color w:val="231F20"/>
          <w:spacing w:val="-3"/>
          <w:sz w:val="22"/>
        </w:rPr>
        <w:t> </w:t>
      </w:r>
      <w:r>
        <w:rPr>
          <w:smallCaps w:val="0"/>
          <w:color w:val="231F20"/>
          <w:sz w:val="22"/>
        </w:rPr>
        <w:t>se realice</w:t>
      </w:r>
      <w:r>
        <w:rPr>
          <w:smallCaps w:val="0"/>
          <w:color w:val="231F20"/>
          <w:spacing w:val="-10"/>
          <w:sz w:val="22"/>
        </w:rPr>
        <w:t> </w:t>
      </w:r>
      <w:r>
        <w:rPr>
          <w:smallCaps w:val="0"/>
          <w:color w:val="231F20"/>
          <w:sz w:val="22"/>
        </w:rPr>
        <w:t>un</w:t>
      </w:r>
      <w:r>
        <w:rPr>
          <w:smallCaps w:val="0"/>
          <w:color w:val="231F20"/>
          <w:spacing w:val="-9"/>
          <w:sz w:val="22"/>
        </w:rPr>
        <w:t> </w:t>
      </w:r>
      <w:r>
        <w:rPr>
          <w:smallCaps w:val="0"/>
          <w:color w:val="231F20"/>
          <w:sz w:val="22"/>
        </w:rPr>
        <w:t>debate,</w:t>
      </w:r>
      <w:r>
        <w:rPr>
          <w:smallCaps w:val="0"/>
          <w:color w:val="231F20"/>
          <w:spacing w:val="-10"/>
          <w:sz w:val="22"/>
        </w:rPr>
        <w:t> </w:t>
      </w:r>
      <w:r>
        <w:rPr>
          <w:smallCaps w:val="0"/>
          <w:color w:val="231F20"/>
          <w:sz w:val="22"/>
        </w:rPr>
        <w:t>deberá</w:t>
      </w:r>
      <w:r>
        <w:rPr>
          <w:smallCaps w:val="0"/>
          <w:color w:val="231F20"/>
          <w:spacing w:val="-9"/>
          <w:sz w:val="22"/>
        </w:rPr>
        <w:t> </w:t>
      </w:r>
      <w:r>
        <w:rPr>
          <w:smallCaps w:val="0"/>
          <w:color w:val="231F20"/>
          <w:sz w:val="22"/>
        </w:rPr>
        <w:t>comunicarlo</w:t>
      </w:r>
      <w:r>
        <w:rPr>
          <w:smallCaps w:val="0"/>
          <w:color w:val="231F20"/>
          <w:spacing w:val="-10"/>
          <w:sz w:val="22"/>
        </w:rPr>
        <w:t> </w:t>
      </w:r>
      <w:r>
        <w:rPr>
          <w:smallCaps w:val="0"/>
          <w:color w:val="231F20"/>
          <w:sz w:val="22"/>
        </w:rPr>
        <w:t>a</w:t>
      </w:r>
      <w:r>
        <w:rPr>
          <w:smallCaps w:val="0"/>
          <w:color w:val="231F20"/>
          <w:spacing w:val="-9"/>
          <w:sz w:val="22"/>
        </w:rPr>
        <w:t> </w:t>
      </w:r>
      <w:r>
        <w:rPr>
          <w:smallCaps w:val="0"/>
          <w:color w:val="231F20"/>
          <w:sz w:val="22"/>
        </w:rPr>
        <w:t>los</w:t>
      </w:r>
      <w:r>
        <w:rPr>
          <w:smallCaps w:val="0"/>
          <w:color w:val="231F20"/>
          <w:spacing w:val="-10"/>
          <w:sz w:val="22"/>
        </w:rPr>
        <w:t> </w:t>
      </w:r>
      <w:r>
        <w:rPr>
          <w:smallCaps w:val="0"/>
          <w:color w:val="231F20"/>
          <w:sz w:val="22"/>
        </w:rPr>
        <w:t>concesionarios</w:t>
      </w:r>
      <w:r>
        <w:rPr>
          <w:smallCaps w:val="0"/>
          <w:color w:val="231F20"/>
          <w:spacing w:val="-9"/>
          <w:sz w:val="22"/>
        </w:rPr>
        <w:t> </w:t>
      </w:r>
      <w:r>
        <w:rPr>
          <w:smallCaps w:val="0"/>
          <w:color w:val="231F20"/>
          <w:sz w:val="22"/>
        </w:rPr>
        <w:t>y</w:t>
      </w:r>
      <w:r>
        <w:rPr>
          <w:smallCaps w:val="0"/>
          <w:color w:val="231F20"/>
          <w:spacing w:val="-10"/>
          <w:sz w:val="22"/>
        </w:rPr>
        <w:t> </w:t>
      </w:r>
      <w:r>
        <w:rPr>
          <w:smallCaps w:val="0"/>
          <w:color w:val="231F20"/>
          <w:sz w:val="22"/>
        </w:rPr>
        <w:t>permisionarios,</w:t>
      </w:r>
      <w:r>
        <w:rPr>
          <w:smallCaps w:val="0"/>
          <w:color w:val="231F20"/>
          <w:spacing w:val="-9"/>
          <w:sz w:val="22"/>
        </w:rPr>
        <w:t> </w:t>
      </w:r>
      <w:r>
        <w:rPr>
          <w:smallCaps w:val="0"/>
          <w:color w:val="231F20"/>
          <w:sz w:val="22"/>
        </w:rPr>
        <w:t>a través</w:t>
      </w:r>
      <w:r>
        <w:rPr>
          <w:smallCaps w:val="0"/>
          <w:color w:val="231F20"/>
          <w:spacing w:val="-16"/>
          <w:sz w:val="22"/>
        </w:rPr>
        <w:t> </w:t>
      </w:r>
      <w:r>
        <w:rPr>
          <w:smallCaps w:val="0"/>
          <w:color w:val="231F20"/>
          <w:sz w:val="22"/>
        </w:rPr>
        <w:t>del</w:t>
      </w:r>
      <w:r>
        <w:rPr>
          <w:smallCaps w:val="0"/>
          <w:color w:val="231F20"/>
          <w:spacing w:val="-16"/>
          <w:sz w:val="22"/>
        </w:rPr>
        <w:t> </w:t>
      </w:r>
      <w:r>
        <w:rPr>
          <w:smallCaps w:val="0"/>
          <w:color w:val="231F20"/>
          <w:sz w:val="22"/>
        </w:rPr>
        <w:t>vocal</w:t>
      </w:r>
      <w:r>
        <w:rPr>
          <w:smallCaps w:val="0"/>
          <w:color w:val="231F20"/>
          <w:spacing w:val="-15"/>
          <w:sz w:val="22"/>
        </w:rPr>
        <w:t> </w:t>
      </w:r>
      <w:r>
        <w:rPr>
          <w:smallCaps w:val="0"/>
          <w:color w:val="231F20"/>
          <w:sz w:val="22"/>
        </w:rPr>
        <w:t>ejecutivo</w:t>
      </w:r>
      <w:r>
        <w:rPr>
          <w:smallCaps w:val="0"/>
          <w:color w:val="231F20"/>
          <w:spacing w:val="-16"/>
          <w:sz w:val="22"/>
        </w:rPr>
        <w:t> </w:t>
      </w:r>
      <w:r>
        <w:rPr>
          <w:smallCaps w:val="0"/>
          <w:color w:val="231F20"/>
          <w:sz w:val="22"/>
        </w:rPr>
        <w:t>de</w:t>
      </w:r>
      <w:r>
        <w:rPr>
          <w:smallCaps w:val="0"/>
          <w:color w:val="231F20"/>
          <w:spacing w:val="-15"/>
          <w:sz w:val="22"/>
        </w:rPr>
        <w:t> </w:t>
      </w:r>
      <w:r>
        <w:rPr>
          <w:smallCaps w:val="0"/>
          <w:color w:val="231F20"/>
          <w:sz w:val="22"/>
        </w:rPr>
        <w:t>la</w:t>
      </w:r>
      <w:r>
        <w:rPr>
          <w:smallCaps w:val="0"/>
          <w:color w:val="231F20"/>
          <w:spacing w:val="-16"/>
          <w:sz w:val="22"/>
        </w:rPr>
        <w:t> </w:t>
      </w:r>
      <w:r>
        <w:rPr>
          <w:smallCaps w:val="0"/>
          <w:color w:val="231F20"/>
          <w:sz w:val="22"/>
        </w:rPr>
        <w:t>junta</w:t>
      </w:r>
      <w:r>
        <w:rPr>
          <w:smallCaps w:val="0"/>
          <w:color w:val="231F20"/>
          <w:spacing w:val="-15"/>
          <w:sz w:val="22"/>
        </w:rPr>
        <w:t> </w:t>
      </w:r>
      <w:r>
        <w:rPr>
          <w:smallCaps w:val="0"/>
          <w:color w:val="231F20"/>
          <w:sz w:val="22"/>
        </w:rPr>
        <w:t>local</w:t>
      </w:r>
      <w:r>
        <w:rPr>
          <w:smallCaps w:val="0"/>
          <w:color w:val="231F20"/>
          <w:spacing w:val="-16"/>
          <w:sz w:val="22"/>
        </w:rPr>
        <w:t> </w:t>
      </w:r>
      <w:r>
        <w:rPr>
          <w:smallCaps w:val="0"/>
          <w:color w:val="231F20"/>
          <w:sz w:val="22"/>
        </w:rPr>
        <w:t>ejecutiva</w:t>
      </w:r>
      <w:r>
        <w:rPr>
          <w:smallCaps w:val="0"/>
          <w:color w:val="231F20"/>
          <w:spacing w:val="-15"/>
          <w:sz w:val="22"/>
        </w:rPr>
        <w:t> </w:t>
      </w:r>
      <w:r>
        <w:rPr>
          <w:smallCaps w:val="0"/>
          <w:color w:val="231F20"/>
          <w:sz w:val="22"/>
        </w:rPr>
        <w:t>de</w:t>
      </w:r>
      <w:r>
        <w:rPr>
          <w:smallCaps w:val="0"/>
          <w:color w:val="231F20"/>
          <w:spacing w:val="-16"/>
          <w:sz w:val="22"/>
        </w:rPr>
        <w:t> </w:t>
      </w:r>
      <w:r>
        <w:rPr>
          <w:smallCaps w:val="0"/>
          <w:color w:val="231F20"/>
          <w:sz w:val="22"/>
        </w:rPr>
        <w:t>la</w:t>
      </w:r>
      <w:r>
        <w:rPr>
          <w:smallCaps w:val="0"/>
          <w:color w:val="231F20"/>
          <w:spacing w:val="-15"/>
          <w:sz w:val="22"/>
        </w:rPr>
        <w:t> </w:t>
      </w:r>
      <w:r>
        <w:rPr>
          <w:smallCaps w:val="0"/>
          <w:color w:val="231F20"/>
          <w:sz w:val="22"/>
        </w:rPr>
        <w:t>entidad</w:t>
      </w:r>
      <w:r>
        <w:rPr>
          <w:smallCaps w:val="0"/>
          <w:color w:val="231F20"/>
          <w:spacing w:val="-16"/>
          <w:sz w:val="22"/>
        </w:rPr>
        <w:t> </w:t>
      </w:r>
      <w:r>
        <w:rPr>
          <w:smallCaps w:val="0"/>
          <w:color w:val="231F20"/>
          <w:sz w:val="22"/>
        </w:rPr>
        <w:t>federativa</w:t>
      </w:r>
      <w:r>
        <w:rPr>
          <w:smallCaps w:val="0"/>
          <w:color w:val="231F20"/>
          <w:spacing w:val="-15"/>
          <w:sz w:val="22"/>
        </w:rPr>
        <w:t> </w:t>
      </w:r>
      <w:r>
        <w:rPr>
          <w:smallCaps w:val="0"/>
          <w:color w:val="231F20"/>
          <w:sz w:val="22"/>
        </w:rPr>
        <w:t>que corresponda.</w:t>
      </w:r>
    </w:p>
    <w:p>
      <w:pPr>
        <w:spacing w:after="0" w:line="232" w:lineRule="auto"/>
        <w:jc w:val="both"/>
        <w:rPr>
          <w:sz w:val="22"/>
        </w:rPr>
        <w:sectPr>
          <w:headerReference w:type="even" r:id="rId83"/>
          <w:headerReference w:type="default" r:id="rId84"/>
          <w:footerReference w:type="even" r:id="rId85"/>
          <w:footerReference w:type="default" r:id="rId86"/>
          <w:pgSz w:w="9640" w:h="12480"/>
          <w:pgMar w:header="399" w:footer="543" w:top="640" w:bottom="740" w:left="600" w:right="500"/>
          <w:pgNumType w:start="218"/>
        </w:sectPr>
      </w:pPr>
    </w:p>
    <w:p>
      <w:pPr>
        <w:pStyle w:val="BodyText"/>
        <w:spacing w:before="8"/>
        <w:rPr>
          <w:sz w:val="18"/>
        </w:rPr>
      </w:pPr>
    </w:p>
    <w:p>
      <w:pPr>
        <w:pStyle w:val="Heading2"/>
        <w:spacing w:line="276" w:lineRule="exact" w:before="101"/>
        <w:ind w:left="3573"/>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C</w:t>
      </w:r>
      <w:r>
        <w:rPr>
          <w:smallCaps/>
          <w:color w:val="58595B"/>
          <w:spacing w:val="-6"/>
          <w:w w:val="112"/>
        </w:rPr>
        <w:t>u</w:t>
      </w:r>
      <w:r>
        <w:rPr>
          <w:smallCaps/>
          <w:color w:val="58595B"/>
          <w:w w:val="113"/>
        </w:rPr>
        <w:t>a</w:t>
      </w:r>
      <w:r>
        <w:rPr>
          <w:smallCaps/>
          <w:color w:val="58595B"/>
          <w:spacing w:val="-3"/>
          <w:w w:val="113"/>
        </w:rPr>
        <w:t>r</w:t>
      </w:r>
      <w:r>
        <w:rPr>
          <w:smallCaps/>
          <w:color w:val="58595B"/>
          <w:spacing w:val="-15"/>
          <w:w w:val="110"/>
        </w:rPr>
        <w:t>t</w:t>
      </w:r>
      <w:r>
        <w:rPr>
          <w:smallCaps/>
          <w:color w:val="58595B"/>
          <w:w w:val="111"/>
        </w:rPr>
        <w:t>a</w:t>
      </w:r>
    </w:p>
    <w:p>
      <w:pPr>
        <w:spacing w:line="213" w:lineRule="auto" w:before="8"/>
        <w:ind w:left="1232" w:right="618" w:firstLine="532"/>
        <w:jc w:val="left"/>
        <w:rPr>
          <w:b/>
          <w:sz w:val="24"/>
        </w:rPr>
      </w:pPr>
      <w:r>
        <w:rPr>
          <w:b/>
          <w:color w:val="58595B"/>
          <w:sz w:val="24"/>
        </w:rPr>
        <w:t>Reglas adicionales para los debates en elecciones de diputados federales y senadores, con intervención del Instituto</w:t>
      </w:r>
    </w:p>
    <w:p>
      <w:pPr>
        <w:pStyle w:val="Heading2"/>
        <w:spacing w:before="234"/>
        <w:ind w:left="533"/>
      </w:pPr>
      <w:r>
        <w:rPr>
          <w:color w:val="231F20"/>
        </w:rPr>
        <w:t>Artículo 310.</w:t>
      </w:r>
    </w:p>
    <w:p>
      <w:pPr>
        <w:pStyle w:val="BodyText"/>
        <w:spacing w:before="8"/>
        <w:rPr>
          <w:b/>
          <w:sz w:val="20"/>
        </w:rPr>
      </w:pPr>
    </w:p>
    <w:p>
      <w:pPr>
        <w:pStyle w:val="ListParagraph"/>
        <w:numPr>
          <w:ilvl w:val="1"/>
          <w:numId w:val="223"/>
        </w:numPr>
        <w:tabs>
          <w:tab w:pos="1214" w:val="left" w:leader="none"/>
        </w:tabs>
        <w:spacing w:line="232" w:lineRule="auto" w:before="0" w:after="0"/>
        <w:ind w:left="1213" w:right="348" w:hanging="260"/>
        <w:jc w:val="both"/>
        <w:rPr>
          <w:sz w:val="22"/>
        </w:rPr>
      </w:pPr>
      <w:r>
        <w:rPr>
          <w:color w:val="231F20"/>
          <w:sz w:val="22"/>
        </w:rPr>
        <w:t>Según lo convengan los partidos políticos, coaliciones y las candidaturas inde- pendientes</w:t>
      </w:r>
      <w:r>
        <w:rPr>
          <w:color w:val="231F20"/>
          <w:spacing w:val="-11"/>
          <w:sz w:val="22"/>
        </w:rPr>
        <w:t> </w:t>
      </w:r>
      <w:r>
        <w:rPr>
          <w:color w:val="231F20"/>
          <w:sz w:val="22"/>
        </w:rPr>
        <w:t>registrados,</w:t>
      </w:r>
      <w:r>
        <w:rPr>
          <w:color w:val="231F20"/>
          <w:spacing w:val="-10"/>
          <w:sz w:val="22"/>
        </w:rPr>
        <w:t> </w:t>
      </w:r>
      <w:r>
        <w:rPr>
          <w:color w:val="231F20"/>
          <w:sz w:val="22"/>
        </w:rPr>
        <w:t>únicamente</w:t>
      </w:r>
      <w:r>
        <w:rPr>
          <w:color w:val="231F20"/>
          <w:spacing w:val="-10"/>
          <w:sz w:val="22"/>
        </w:rPr>
        <w:t> </w:t>
      </w:r>
      <w:r>
        <w:rPr>
          <w:color w:val="231F20"/>
          <w:sz w:val="22"/>
        </w:rPr>
        <w:t>en</w:t>
      </w:r>
      <w:r>
        <w:rPr>
          <w:color w:val="231F20"/>
          <w:spacing w:val="-10"/>
          <w:sz w:val="22"/>
        </w:rPr>
        <w:t> </w:t>
      </w:r>
      <w:r>
        <w:rPr>
          <w:color w:val="231F20"/>
          <w:sz w:val="22"/>
        </w:rPr>
        <w:t>la</w:t>
      </w:r>
      <w:r>
        <w:rPr>
          <w:color w:val="231F20"/>
          <w:spacing w:val="-10"/>
          <w:sz w:val="22"/>
        </w:rPr>
        <w:t> </w:t>
      </w:r>
      <w:r>
        <w:rPr>
          <w:color w:val="231F20"/>
          <w:sz w:val="22"/>
        </w:rPr>
        <w:t>etapa</w:t>
      </w:r>
      <w:r>
        <w:rPr>
          <w:color w:val="231F20"/>
          <w:spacing w:val="-10"/>
          <w:sz w:val="22"/>
        </w:rPr>
        <w:t> </w:t>
      </w:r>
      <w:r>
        <w:rPr>
          <w:color w:val="231F20"/>
          <w:sz w:val="22"/>
        </w:rPr>
        <w:t>de</w:t>
      </w:r>
      <w:r>
        <w:rPr>
          <w:color w:val="231F20"/>
          <w:spacing w:val="-10"/>
          <w:sz w:val="22"/>
        </w:rPr>
        <w:t> </w:t>
      </w:r>
      <w:r>
        <w:rPr>
          <w:color w:val="231F20"/>
          <w:sz w:val="22"/>
        </w:rPr>
        <w:t>campaña</w:t>
      </w:r>
      <w:r>
        <w:rPr>
          <w:color w:val="231F20"/>
          <w:spacing w:val="-11"/>
          <w:sz w:val="22"/>
        </w:rPr>
        <w:t> </w:t>
      </w:r>
      <w:r>
        <w:rPr>
          <w:color w:val="231F20"/>
          <w:sz w:val="22"/>
        </w:rPr>
        <w:t>de</w:t>
      </w:r>
      <w:r>
        <w:rPr>
          <w:color w:val="231F20"/>
          <w:spacing w:val="-10"/>
          <w:sz w:val="22"/>
        </w:rPr>
        <w:t> </w:t>
      </w:r>
      <w:r>
        <w:rPr>
          <w:color w:val="231F20"/>
          <w:sz w:val="22"/>
        </w:rPr>
        <w:t>la</w:t>
      </w:r>
      <w:r>
        <w:rPr>
          <w:color w:val="231F20"/>
          <w:spacing w:val="-10"/>
          <w:sz w:val="22"/>
        </w:rPr>
        <w:t> </w:t>
      </w:r>
      <w:r>
        <w:rPr>
          <w:color w:val="231F20"/>
          <w:sz w:val="22"/>
        </w:rPr>
        <w:t>elección</w:t>
      </w:r>
      <w:r>
        <w:rPr>
          <w:color w:val="231F20"/>
          <w:spacing w:val="-9"/>
          <w:sz w:val="22"/>
        </w:rPr>
        <w:t> </w:t>
      </w:r>
      <w:r>
        <w:rPr>
          <w:color w:val="231F20"/>
          <w:sz w:val="22"/>
        </w:rPr>
        <w:t>que corresponda,</w:t>
      </w:r>
      <w:r>
        <w:rPr>
          <w:color w:val="231F20"/>
          <w:spacing w:val="-12"/>
          <w:sz w:val="22"/>
        </w:rPr>
        <w:t> </w:t>
      </w:r>
      <w:r>
        <w:rPr>
          <w:color w:val="231F20"/>
          <w:sz w:val="22"/>
        </w:rPr>
        <w:t>se</w:t>
      </w:r>
      <w:r>
        <w:rPr>
          <w:color w:val="231F20"/>
          <w:spacing w:val="-12"/>
          <w:sz w:val="22"/>
        </w:rPr>
        <w:t> </w:t>
      </w:r>
      <w:r>
        <w:rPr>
          <w:color w:val="231F20"/>
          <w:sz w:val="22"/>
        </w:rPr>
        <w:t>podrán</w:t>
      </w:r>
      <w:r>
        <w:rPr>
          <w:color w:val="231F20"/>
          <w:spacing w:val="-11"/>
          <w:sz w:val="22"/>
        </w:rPr>
        <w:t> </w:t>
      </w:r>
      <w:r>
        <w:rPr>
          <w:color w:val="231F20"/>
          <w:sz w:val="22"/>
        </w:rPr>
        <w:t>organizar</w:t>
      </w:r>
      <w:r>
        <w:rPr>
          <w:color w:val="231F20"/>
          <w:spacing w:val="-12"/>
          <w:sz w:val="22"/>
        </w:rPr>
        <w:t> </w:t>
      </w:r>
      <w:r>
        <w:rPr>
          <w:color w:val="231F20"/>
          <w:sz w:val="22"/>
        </w:rPr>
        <w:t>debates</w:t>
      </w:r>
      <w:r>
        <w:rPr>
          <w:color w:val="231F20"/>
          <w:spacing w:val="-11"/>
          <w:sz w:val="22"/>
        </w:rPr>
        <w:t> </w:t>
      </w:r>
      <w:r>
        <w:rPr>
          <w:color w:val="231F20"/>
          <w:sz w:val="22"/>
        </w:rPr>
        <w:t>para</w:t>
      </w:r>
      <w:r>
        <w:rPr>
          <w:color w:val="231F20"/>
          <w:spacing w:val="-12"/>
          <w:sz w:val="22"/>
        </w:rPr>
        <w:t> </w:t>
      </w:r>
      <w:r>
        <w:rPr>
          <w:color w:val="231F20"/>
          <w:sz w:val="22"/>
        </w:rPr>
        <w:t>cualquier</w:t>
      </w:r>
      <w:r>
        <w:rPr>
          <w:color w:val="231F20"/>
          <w:spacing w:val="-11"/>
          <w:sz w:val="22"/>
        </w:rPr>
        <w:t> </w:t>
      </w:r>
      <w:r>
        <w:rPr>
          <w:color w:val="231F20"/>
          <w:sz w:val="22"/>
        </w:rPr>
        <w:t>cargo</w:t>
      </w:r>
      <w:r>
        <w:rPr>
          <w:color w:val="231F20"/>
          <w:spacing w:val="-12"/>
          <w:sz w:val="22"/>
        </w:rPr>
        <w:t> </w:t>
      </w:r>
      <w:r>
        <w:rPr>
          <w:color w:val="231F20"/>
          <w:sz w:val="22"/>
        </w:rPr>
        <w:t>de</w:t>
      </w:r>
      <w:r>
        <w:rPr>
          <w:color w:val="231F20"/>
          <w:spacing w:val="-11"/>
          <w:sz w:val="22"/>
        </w:rPr>
        <w:t> </w:t>
      </w:r>
      <w:r>
        <w:rPr>
          <w:color w:val="231F20"/>
          <w:sz w:val="22"/>
        </w:rPr>
        <w:t>elección</w:t>
      </w:r>
      <w:r>
        <w:rPr>
          <w:color w:val="231F20"/>
          <w:spacing w:val="-12"/>
          <w:sz w:val="22"/>
        </w:rPr>
        <w:t> </w:t>
      </w:r>
      <w:r>
        <w:rPr>
          <w:color w:val="231F20"/>
          <w:sz w:val="22"/>
        </w:rPr>
        <w:t>po- </w:t>
      </w:r>
      <w:r>
        <w:rPr>
          <w:color w:val="231F20"/>
          <w:spacing w:val="-5"/>
          <w:sz w:val="22"/>
        </w:rPr>
        <w:t>pular.</w:t>
      </w:r>
    </w:p>
    <w:p>
      <w:pPr>
        <w:pStyle w:val="BodyText"/>
        <w:spacing w:before="1"/>
        <w:rPr>
          <w:sz w:val="21"/>
        </w:rPr>
      </w:pPr>
    </w:p>
    <w:p>
      <w:pPr>
        <w:pStyle w:val="ListParagraph"/>
        <w:numPr>
          <w:ilvl w:val="1"/>
          <w:numId w:val="223"/>
        </w:numPr>
        <w:tabs>
          <w:tab w:pos="1214" w:val="left" w:leader="none"/>
        </w:tabs>
        <w:spacing w:line="232" w:lineRule="auto" w:before="1" w:after="0"/>
        <w:ind w:left="1213" w:right="348" w:hanging="260"/>
        <w:jc w:val="both"/>
        <w:rPr>
          <w:sz w:val="22"/>
        </w:rPr>
      </w:pPr>
      <w:r>
        <w:rPr>
          <w:color w:val="231F20"/>
          <w:sz w:val="22"/>
        </w:rPr>
        <w:t>El Instituto coadyuvará, a </w:t>
      </w:r>
      <w:r>
        <w:rPr>
          <w:color w:val="231F20"/>
          <w:spacing w:val="-3"/>
          <w:sz w:val="22"/>
        </w:rPr>
        <w:t>través </w:t>
      </w:r>
      <w:r>
        <w:rPr>
          <w:color w:val="231F20"/>
          <w:sz w:val="22"/>
        </w:rPr>
        <w:t>de sus órganos desconcentrados, a la organi- zación</w:t>
      </w:r>
      <w:r>
        <w:rPr>
          <w:color w:val="231F20"/>
          <w:spacing w:val="-12"/>
          <w:sz w:val="22"/>
        </w:rPr>
        <w:t> </w:t>
      </w:r>
      <w:r>
        <w:rPr>
          <w:color w:val="231F20"/>
          <w:sz w:val="22"/>
        </w:rPr>
        <w:t>de</w:t>
      </w:r>
      <w:r>
        <w:rPr>
          <w:color w:val="231F20"/>
          <w:spacing w:val="-12"/>
          <w:sz w:val="22"/>
        </w:rPr>
        <w:t> </w:t>
      </w:r>
      <w:r>
        <w:rPr>
          <w:color w:val="231F20"/>
          <w:sz w:val="22"/>
        </w:rPr>
        <w:t>los</w:t>
      </w:r>
      <w:r>
        <w:rPr>
          <w:color w:val="231F20"/>
          <w:spacing w:val="-12"/>
          <w:sz w:val="22"/>
        </w:rPr>
        <w:t> </w:t>
      </w:r>
      <w:r>
        <w:rPr>
          <w:color w:val="231F20"/>
          <w:sz w:val="22"/>
        </w:rPr>
        <w:t>debates</w:t>
      </w:r>
      <w:r>
        <w:rPr>
          <w:color w:val="231F20"/>
          <w:spacing w:val="-11"/>
          <w:sz w:val="22"/>
        </w:rPr>
        <w:t> </w:t>
      </w:r>
      <w:r>
        <w:rPr>
          <w:color w:val="231F20"/>
          <w:sz w:val="22"/>
        </w:rPr>
        <w:t>relativos</w:t>
      </w:r>
      <w:r>
        <w:rPr>
          <w:color w:val="231F20"/>
          <w:spacing w:val="-13"/>
          <w:sz w:val="22"/>
        </w:rPr>
        <w:t> </w:t>
      </w:r>
      <w:r>
        <w:rPr>
          <w:color w:val="231F20"/>
          <w:sz w:val="22"/>
        </w:rPr>
        <w:t>a</w:t>
      </w:r>
      <w:r>
        <w:rPr>
          <w:color w:val="231F20"/>
          <w:spacing w:val="-11"/>
          <w:sz w:val="22"/>
        </w:rPr>
        <w:t> </w:t>
      </w:r>
      <w:r>
        <w:rPr>
          <w:color w:val="231F20"/>
          <w:sz w:val="22"/>
        </w:rPr>
        <w:t>las</w:t>
      </w:r>
      <w:r>
        <w:rPr>
          <w:color w:val="231F20"/>
          <w:spacing w:val="-11"/>
          <w:sz w:val="22"/>
        </w:rPr>
        <w:t> </w:t>
      </w:r>
      <w:r>
        <w:rPr>
          <w:color w:val="231F20"/>
          <w:sz w:val="22"/>
        </w:rPr>
        <w:t>contiendas</w:t>
      </w:r>
      <w:r>
        <w:rPr>
          <w:color w:val="231F20"/>
          <w:spacing w:val="-12"/>
          <w:sz w:val="22"/>
        </w:rPr>
        <w:t> </w:t>
      </w:r>
      <w:r>
        <w:rPr>
          <w:color w:val="231F20"/>
          <w:sz w:val="22"/>
        </w:rPr>
        <w:t>para</w:t>
      </w:r>
      <w:r>
        <w:rPr>
          <w:color w:val="231F20"/>
          <w:spacing w:val="-11"/>
          <w:sz w:val="22"/>
        </w:rPr>
        <w:t> </w:t>
      </w:r>
      <w:r>
        <w:rPr>
          <w:color w:val="231F20"/>
          <w:sz w:val="22"/>
        </w:rPr>
        <w:t>la</w:t>
      </w:r>
      <w:r>
        <w:rPr>
          <w:color w:val="231F20"/>
          <w:spacing w:val="-12"/>
          <w:sz w:val="22"/>
        </w:rPr>
        <w:t> </w:t>
      </w:r>
      <w:r>
        <w:rPr>
          <w:color w:val="231F20"/>
          <w:sz w:val="22"/>
        </w:rPr>
        <w:t>elección</w:t>
      </w:r>
      <w:r>
        <w:rPr>
          <w:color w:val="231F20"/>
          <w:spacing w:val="-11"/>
          <w:sz w:val="22"/>
        </w:rPr>
        <w:t> </w:t>
      </w:r>
      <w:r>
        <w:rPr>
          <w:color w:val="231F20"/>
          <w:sz w:val="22"/>
        </w:rPr>
        <w:t>de</w:t>
      </w:r>
      <w:r>
        <w:rPr>
          <w:color w:val="231F20"/>
          <w:spacing w:val="-13"/>
          <w:sz w:val="22"/>
        </w:rPr>
        <w:t> </w:t>
      </w:r>
      <w:r>
        <w:rPr>
          <w:color w:val="231F20"/>
          <w:sz w:val="22"/>
        </w:rPr>
        <w:t>senadurías</w:t>
      </w:r>
      <w:r>
        <w:rPr>
          <w:color w:val="231F20"/>
          <w:spacing w:val="-11"/>
          <w:sz w:val="22"/>
        </w:rPr>
        <w:t> </w:t>
      </w:r>
      <w:r>
        <w:rPr>
          <w:color w:val="231F20"/>
          <w:sz w:val="22"/>
        </w:rPr>
        <w:t>y diputaciones federales, que acuerden las candidaturas, partidos o coaliciones, directamente o por conducto de sus</w:t>
      </w:r>
      <w:r>
        <w:rPr>
          <w:color w:val="231F20"/>
          <w:spacing w:val="-11"/>
          <w:sz w:val="22"/>
        </w:rPr>
        <w:t> </w:t>
      </w:r>
      <w:r>
        <w:rPr>
          <w:color w:val="231F20"/>
          <w:sz w:val="22"/>
        </w:rPr>
        <w:t>representantes.</w:t>
      </w:r>
    </w:p>
    <w:p>
      <w:pPr>
        <w:pStyle w:val="BodyText"/>
        <w:spacing w:before="1"/>
        <w:rPr>
          <w:sz w:val="21"/>
        </w:rPr>
      </w:pPr>
    </w:p>
    <w:p>
      <w:pPr>
        <w:pStyle w:val="ListParagraph"/>
        <w:numPr>
          <w:ilvl w:val="1"/>
          <w:numId w:val="223"/>
        </w:numPr>
        <w:tabs>
          <w:tab w:pos="1214" w:val="left" w:leader="none"/>
        </w:tabs>
        <w:spacing w:line="232" w:lineRule="auto" w:before="0" w:after="0"/>
        <w:ind w:left="1213" w:right="348" w:hanging="260"/>
        <w:jc w:val="both"/>
        <w:rPr>
          <w:sz w:val="22"/>
        </w:rPr>
      </w:pPr>
      <w:r>
        <w:rPr>
          <w:color w:val="231F20"/>
          <w:sz w:val="22"/>
        </w:rPr>
        <w:t>El Instituto coadyuvará a la realización de dichos debates, previa solicitud que por escrito formulen los partidos políticos, las coaliciones, las candidaturas in- dependientes</w:t>
      </w:r>
      <w:r>
        <w:rPr>
          <w:color w:val="231F20"/>
          <w:spacing w:val="-13"/>
          <w:sz w:val="22"/>
        </w:rPr>
        <w:t> </w:t>
      </w:r>
      <w:r>
        <w:rPr>
          <w:color w:val="231F20"/>
          <w:sz w:val="22"/>
        </w:rPr>
        <w:t>registrados</w:t>
      </w:r>
      <w:r>
        <w:rPr>
          <w:color w:val="231F20"/>
          <w:spacing w:val="-13"/>
          <w:sz w:val="22"/>
        </w:rPr>
        <w:t> </w:t>
      </w:r>
      <w:r>
        <w:rPr>
          <w:color w:val="231F20"/>
          <w:sz w:val="22"/>
        </w:rPr>
        <w:t>a</w:t>
      </w:r>
      <w:r>
        <w:rPr>
          <w:color w:val="231F20"/>
          <w:spacing w:val="-13"/>
          <w:sz w:val="22"/>
        </w:rPr>
        <w:t> </w:t>
      </w:r>
      <w:r>
        <w:rPr>
          <w:color w:val="231F20"/>
          <w:sz w:val="22"/>
        </w:rPr>
        <w:t>un</w:t>
      </w:r>
      <w:r>
        <w:rPr>
          <w:color w:val="231F20"/>
          <w:spacing w:val="-13"/>
          <w:sz w:val="22"/>
        </w:rPr>
        <w:t> </w:t>
      </w:r>
      <w:r>
        <w:rPr>
          <w:color w:val="231F20"/>
          <w:sz w:val="22"/>
        </w:rPr>
        <w:t>mismo</w:t>
      </w:r>
      <w:r>
        <w:rPr>
          <w:color w:val="231F20"/>
          <w:spacing w:val="-13"/>
          <w:sz w:val="22"/>
        </w:rPr>
        <w:t> </w:t>
      </w:r>
      <w:r>
        <w:rPr>
          <w:color w:val="231F20"/>
          <w:sz w:val="22"/>
        </w:rPr>
        <w:t>cargo</w:t>
      </w:r>
      <w:r>
        <w:rPr>
          <w:color w:val="231F20"/>
          <w:spacing w:val="-13"/>
          <w:sz w:val="22"/>
        </w:rPr>
        <w:t> </w:t>
      </w:r>
      <w:r>
        <w:rPr>
          <w:color w:val="231F20"/>
          <w:sz w:val="22"/>
        </w:rPr>
        <w:t>de</w:t>
      </w:r>
      <w:r>
        <w:rPr>
          <w:color w:val="231F20"/>
          <w:spacing w:val="-13"/>
          <w:sz w:val="22"/>
        </w:rPr>
        <w:t> </w:t>
      </w:r>
      <w:r>
        <w:rPr>
          <w:color w:val="231F20"/>
          <w:sz w:val="22"/>
        </w:rPr>
        <w:t>elección</w:t>
      </w:r>
      <w:r>
        <w:rPr>
          <w:color w:val="231F20"/>
          <w:spacing w:val="-12"/>
          <w:sz w:val="22"/>
        </w:rPr>
        <w:t> </w:t>
      </w:r>
      <w:r>
        <w:rPr>
          <w:color w:val="231F20"/>
          <w:sz w:val="22"/>
        </w:rPr>
        <w:t>popular</w:t>
      </w:r>
      <w:r>
        <w:rPr>
          <w:color w:val="231F20"/>
          <w:spacing w:val="-12"/>
          <w:sz w:val="22"/>
        </w:rPr>
        <w:t> </w:t>
      </w:r>
      <w:r>
        <w:rPr>
          <w:color w:val="231F20"/>
          <w:sz w:val="22"/>
        </w:rPr>
        <w:t>o</w:t>
      </w:r>
      <w:r>
        <w:rPr>
          <w:color w:val="231F20"/>
          <w:spacing w:val="-13"/>
          <w:sz w:val="22"/>
        </w:rPr>
        <w:t> </w:t>
      </w:r>
      <w:r>
        <w:rPr>
          <w:color w:val="231F20"/>
          <w:sz w:val="22"/>
        </w:rPr>
        <w:t>de</w:t>
      </w:r>
      <w:r>
        <w:rPr>
          <w:color w:val="231F20"/>
          <w:spacing w:val="-13"/>
          <w:sz w:val="22"/>
        </w:rPr>
        <w:t> </w:t>
      </w:r>
      <w:r>
        <w:rPr>
          <w:color w:val="231F20"/>
          <w:sz w:val="22"/>
        </w:rPr>
        <w:t>sus</w:t>
      </w:r>
      <w:r>
        <w:rPr>
          <w:color w:val="231F20"/>
          <w:spacing w:val="-13"/>
          <w:sz w:val="22"/>
        </w:rPr>
        <w:t> </w:t>
      </w:r>
      <w:r>
        <w:rPr>
          <w:color w:val="231F20"/>
          <w:sz w:val="22"/>
        </w:rPr>
        <w:t>repre- sentantes.</w:t>
      </w:r>
    </w:p>
    <w:p>
      <w:pPr>
        <w:pStyle w:val="BodyText"/>
        <w:spacing w:before="2"/>
        <w:rPr>
          <w:sz w:val="21"/>
        </w:rPr>
      </w:pPr>
    </w:p>
    <w:p>
      <w:pPr>
        <w:pStyle w:val="ListParagraph"/>
        <w:numPr>
          <w:ilvl w:val="1"/>
          <w:numId w:val="223"/>
        </w:numPr>
        <w:tabs>
          <w:tab w:pos="1214" w:val="left" w:leader="none"/>
        </w:tabs>
        <w:spacing w:line="232" w:lineRule="auto" w:before="0" w:after="0"/>
        <w:ind w:left="1213" w:right="348" w:hanging="260"/>
        <w:jc w:val="both"/>
        <w:rPr>
          <w:sz w:val="22"/>
        </w:rPr>
      </w:pPr>
      <w:r>
        <w:rPr>
          <w:color w:val="231F20"/>
          <w:sz w:val="22"/>
        </w:rPr>
        <w:t>La</w:t>
      </w:r>
      <w:r>
        <w:rPr>
          <w:color w:val="231F20"/>
          <w:spacing w:val="-7"/>
          <w:sz w:val="22"/>
        </w:rPr>
        <w:t> </w:t>
      </w:r>
      <w:r>
        <w:rPr>
          <w:color w:val="231F20"/>
          <w:sz w:val="22"/>
        </w:rPr>
        <w:t>solicitud</w:t>
      </w:r>
      <w:r>
        <w:rPr>
          <w:color w:val="231F20"/>
          <w:spacing w:val="-6"/>
          <w:sz w:val="22"/>
        </w:rPr>
        <w:t> </w:t>
      </w:r>
      <w:r>
        <w:rPr>
          <w:color w:val="231F20"/>
          <w:sz w:val="22"/>
        </w:rPr>
        <w:t>deberá</w:t>
      </w:r>
      <w:r>
        <w:rPr>
          <w:color w:val="231F20"/>
          <w:spacing w:val="-7"/>
          <w:sz w:val="22"/>
        </w:rPr>
        <w:t> </w:t>
      </w:r>
      <w:r>
        <w:rPr>
          <w:color w:val="231F20"/>
          <w:sz w:val="22"/>
        </w:rPr>
        <w:t>presentarse</w:t>
      </w:r>
      <w:r>
        <w:rPr>
          <w:color w:val="231F20"/>
          <w:spacing w:val="-6"/>
          <w:sz w:val="22"/>
        </w:rPr>
        <w:t> </w:t>
      </w:r>
      <w:r>
        <w:rPr>
          <w:color w:val="231F20"/>
          <w:sz w:val="22"/>
        </w:rPr>
        <w:t>por</w:t>
      </w:r>
      <w:r>
        <w:rPr>
          <w:color w:val="231F20"/>
          <w:spacing w:val="-7"/>
          <w:sz w:val="22"/>
        </w:rPr>
        <w:t> </w:t>
      </w:r>
      <w:r>
        <w:rPr>
          <w:color w:val="231F20"/>
          <w:sz w:val="22"/>
        </w:rPr>
        <w:t>escrito</w:t>
      </w:r>
      <w:r>
        <w:rPr>
          <w:color w:val="231F20"/>
          <w:spacing w:val="-6"/>
          <w:sz w:val="22"/>
        </w:rPr>
        <w:t> </w:t>
      </w:r>
      <w:r>
        <w:rPr>
          <w:color w:val="231F20"/>
          <w:sz w:val="22"/>
        </w:rPr>
        <w:t>ante</w:t>
      </w:r>
      <w:r>
        <w:rPr>
          <w:color w:val="231F20"/>
          <w:spacing w:val="-7"/>
          <w:sz w:val="22"/>
        </w:rPr>
        <w:t> </w:t>
      </w:r>
      <w:r>
        <w:rPr>
          <w:color w:val="231F20"/>
          <w:sz w:val="22"/>
        </w:rPr>
        <w:t>el</w:t>
      </w:r>
      <w:r>
        <w:rPr>
          <w:color w:val="231F20"/>
          <w:spacing w:val="-6"/>
          <w:sz w:val="22"/>
        </w:rPr>
        <w:t> </w:t>
      </w:r>
      <w:r>
        <w:rPr>
          <w:color w:val="231F20"/>
          <w:sz w:val="22"/>
        </w:rPr>
        <w:t>presidente</w:t>
      </w:r>
      <w:r>
        <w:rPr>
          <w:color w:val="231F20"/>
          <w:spacing w:val="-7"/>
          <w:sz w:val="22"/>
        </w:rPr>
        <w:t> </w:t>
      </w:r>
      <w:r>
        <w:rPr>
          <w:color w:val="231F20"/>
          <w:sz w:val="22"/>
        </w:rPr>
        <w:t>del</w:t>
      </w:r>
      <w:r>
        <w:rPr>
          <w:color w:val="231F20"/>
          <w:spacing w:val="-6"/>
          <w:sz w:val="22"/>
        </w:rPr>
        <w:t> </w:t>
      </w:r>
      <w:r>
        <w:rPr>
          <w:color w:val="231F20"/>
          <w:sz w:val="22"/>
        </w:rPr>
        <w:t>consejo</w:t>
      </w:r>
      <w:r>
        <w:rPr>
          <w:color w:val="231F20"/>
          <w:spacing w:val="-7"/>
          <w:sz w:val="22"/>
        </w:rPr>
        <w:t> </w:t>
      </w:r>
      <w:r>
        <w:rPr>
          <w:color w:val="231F20"/>
          <w:sz w:val="22"/>
        </w:rPr>
        <w:t>local o</w:t>
      </w:r>
      <w:r>
        <w:rPr>
          <w:color w:val="231F20"/>
          <w:spacing w:val="-9"/>
          <w:sz w:val="22"/>
        </w:rPr>
        <w:t> </w:t>
      </w:r>
      <w:r>
        <w:rPr>
          <w:color w:val="231F20"/>
          <w:sz w:val="22"/>
        </w:rPr>
        <w:t>distrital</w:t>
      </w:r>
      <w:r>
        <w:rPr>
          <w:color w:val="231F20"/>
          <w:spacing w:val="-8"/>
          <w:sz w:val="22"/>
        </w:rPr>
        <w:t> </w:t>
      </w:r>
      <w:r>
        <w:rPr>
          <w:color w:val="231F20"/>
          <w:sz w:val="22"/>
        </w:rPr>
        <w:t>que</w:t>
      </w:r>
      <w:r>
        <w:rPr>
          <w:color w:val="231F20"/>
          <w:spacing w:val="-8"/>
          <w:sz w:val="22"/>
        </w:rPr>
        <w:t> </w:t>
      </w:r>
      <w:r>
        <w:rPr>
          <w:color w:val="231F20"/>
          <w:sz w:val="22"/>
        </w:rPr>
        <w:t>corresponda,</w:t>
      </w:r>
      <w:r>
        <w:rPr>
          <w:color w:val="231F20"/>
          <w:spacing w:val="-8"/>
          <w:sz w:val="22"/>
        </w:rPr>
        <w:t> </w:t>
      </w:r>
      <w:r>
        <w:rPr>
          <w:color w:val="231F20"/>
          <w:sz w:val="22"/>
        </w:rPr>
        <w:t>hasta</w:t>
      </w:r>
      <w:r>
        <w:rPr>
          <w:color w:val="231F20"/>
          <w:spacing w:val="-8"/>
          <w:sz w:val="22"/>
        </w:rPr>
        <w:t> </w:t>
      </w:r>
      <w:r>
        <w:rPr>
          <w:color w:val="231F20"/>
          <w:sz w:val="22"/>
        </w:rPr>
        <w:t>quince</w:t>
      </w:r>
      <w:r>
        <w:rPr>
          <w:color w:val="231F20"/>
          <w:spacing w:val="-9"/>
          <w:sz w:val="22"/>
        </w:rPr>
        <w:t> </w:t>
      </w:r>
      <w:r>
        <w:rPr>
          <w:color w:val="231F20"/>
          <w:sz w:val="22"/>
        </w:rPr>
        <w:t>días</w:t>
      </w:r>
      <w:r>
        <w:rPr>
          <w:color w:val="231F20"/>
          <w:spacing w:val="-8"/>
          <w:sz w:val="22"/>
        </w:rPr>
        <w:t> </w:t>
      </w:r>
      <w:r>
        <w:rPr>
          <w:color w:val="231F20"/>
          <w:sz w:val="22"/>
        </w:rPr>
        <w:t>antes</w:t>
      </w:r>
      <w:r>
        <w:rPr>
          <w:color w:val="231F20"/>
          <w:spacing w:val="-8"/>
          <w:sz w:val="22"/>
        </w:rPr>
        <w:t> </w:t>
      </w:r>
      <w:r>
        <w:rPr>
          <w:color w:val="231F20"/>
          <w:sz w:val="22"/>
        </w:rPr>
        <w:t>de</w:t>
      </w:r>
      <w:r>
        <w:rPr>
          <w:color w:val="231F20"/>
          <w:spacing w:val="-9"/>
          <w:sz w:val="22"/>
        </w:rPr>
        <w:t> </w:t>
      </w:r>
      <w:r>
        <w:rPr>
          <w:color w:val="231F20"/>
          <w:sz w:val="22"/>
        </w:rPr>
        <w:t>la</w:t>
      </w:r>
      <w:r>
        <w:rPr>
          <w:color w:val="231F20"/>
          <w:spacing w:val="-8"/>
          <w:sz w:val="22"/>
        </w:rPr>
        <w:t> </w:t>
      </w:r>
      <w:r>
        <w:rPr>
          <w:color w:val="231F20"/>
          <w:sz w:val="22"/>
        </w:rPr>
        <w:t>fecha</w:t>
      </w:r>
      <w:r>
        <w:rPr>
          <w:color w:val="231F20"/>
          <w:spacing w:val="-8"/>
          <w:sz w:val="22"/>
        </w:rPr>
        <w:t> </w:t>
      </w:r>
      <w:r>
        <w:rPr>
          <w:color w:val="231F20"/>
          <w:sz w:val="22"/>
        </w:rPr>
        <w:t>propuesta</w:t>
      </w:r>
      <w:r>
        <w:rPr>
          <w:color w:val="231F20"/>
          <w:spacing w:val="-8"/>
          <w:sz w:val="22"/>
        </w:rPr>
        <w:t> </w:t>
      </w:r>
      <w:r>
        <w:rPr>
          <w:color w:val="231F20"/>
          <w:sz w:val="22"/>
        </w:rPr>
        <w:t>para la celebración del debate, y deberá </w:t>
      </w:r>
      <w:r>
        <w:rPr>
          <w:color w:val="231F20"/>
          <w:spacing w:val="-3"/>
          <w:sz w:val="22"/>
        </w:rPr>
        <w:t>contener, </w:t>
      </w:r>
      <w:r>
        <w:rPr>
          <w:color w:val="231F20"/>
          <w:sz w:val="22"/>
        </w:rPr>
        <w:t>por lo menos, los elementos si- guientes:</w:t>
      </w:r>
    </w:p>
    <w:p>
      <w:pPr>
        <w:pStyle w:val="BodyText"/>
        <w:spacing w:before="2"/>
      </w:pPr>
    </w:p>
    <w:p>
      <w:pPr>
        <w:pStyle w:val="ListParagraph"/>
        <w:numPr>
          <w:ilvl w:val="2"/>
          <w:numId w:val="223"/>
        </w:numPr>
        <w:tabs>
          <w:tab w:pos="1534" w:val="left" w:leader="none"/>
        </w:tabs>
        <w:spacing w:line="240" w:lineRule="auto" w:before="0" w:after="0"/>
        <w:ind w:left="1533" w:right="0" w:hanging="221"/>
        <w:jc w:val="left"/>
        <w:rPr>
          <w:sz w:val="20"/>
        </w:rPr>
      </w:pPr>
      <w:r>
        <w:rPr>
          <w:color w:val="231F20"/>
          <w:sz w:val="20"/>
        </w:rPr>
        <w:t>Nombre de las candidaturas y sus</w:t>
      </w:r>
      <w:r>
        <w:rPr>
          <w:color w:val="231F20"/>
          <w:spacing w:val="-7"/>
          <w:sz w:val="20"/>
        </w:rPr>
        <w:t> </w:t>
      </w:r>
      <w:r>
        <w:rPr>
          <w:color w:val="231F20"/>
          <w:sz w:val="20"/>
        </w:rPr>
        <w:t>representantes;</w:t>
      </w:r>
    </w:p>
    <w:p>
      <w:pPr>
        <w:pStyle w:val="ListParagraph"/>
        <w:numPr>
          <w:ilvl w:val="2"/>
          <w:numId w:val="223"/>
        </w:numPr>
        <w:tabs>
          <w:tab w:pos="1534" w:val="left" w:leader="none"/>
        </w:tabs>
        <w:spacing w:line="240" w:lineRule="auto" w:before="16" w:after="0"/>
        <w:ind w:left="1533" w:right="0" w:hanging="221"/>
        <w:jc w:val="left"/>
        <w:rPr>
          <w:sz w:val="20"/>
        </w:rPr>
      </w:pPr>
      <w:r>
        <w:rPr>
          <w:color w:val="231F20"/>
          <w:sz w:val="20"/>
        </w:rPr>
        <w:t>Formato y tiempos</w:t>
      </w:r>
      <w:r>
        <w:rPr>
          <w:color w:val="231F20"/>
          <w:spacing w:val="-3"/>
          <w:sz w:val="20"/>
        </w:rPr>
        <w:t> </w:t>
      </w:r>
      <w:r>
        <w:rPr>
          <w:color w:val="231F20"/>
          <w:sz w:val="20"/>
        </w:rPr>
        <w:t>acordados;</w:t>
      </w:r>
    </w:p>
    <w:p>
      <w:pPr>
        <w:pStyle w:val="ListParagraph"/>
        <w:numPr>
          <w:ilvl w:val="2"/>
          <w:numId w:val="223"/>
        </w:numPr>
        <w:tabs>
          <w:tab w:pos="1534" w:val="left" w:leader="none"/>
        </w:tabs>
        <w:spacing w:line="240" w:lineRule="auto" w:before="16" w:after="0"/>
        <w:ind w:left="1533" w:right="0" w:hanging="201"/>
        <w:jc w:val="left"/>
        <w:rPr>
          <w:sz w:val="20"/>
        </w:rPr>
      </w:pPr>
      <w:r>
        <w:rPr>
          <w:color w:val="231F20"/>
          <w:sz w:val="20"/>
        </w:rPr>
        <w:t>Fecha de celebración del</w:t>
      </w:r>
      <w:r>
        <w:rPr>
          <w:color w:val="231F20"/>
          <w:spacing w:val="-4"/>
          <w:sz w:val="20"/>
        </w:rPr>
        <w:t> </w:t>
      </w:r>
      <w:r>
        <w:rPr>
          <w:color w:val="231F20"/>
          <w:sz w:val="20"/>
        </w:rPr>
        <w:t>debate;</w:t>
      </w:r>
    </w:p>
    <w:p>
      <w:pPr>
        <w:pStyle w:val="ListParagraph"/>
        <w:numPr>
          <w:ilvl w:val="2"/>
          <w:numId w:val="223"/>
        </w:numPr>
        <w:tabs>
          <w:tab w:pos="1534" w:val="left" w:leader="none"/>
        </w:tabs>
        <w:spacing w:line="240" w:lineRule="auto" w:before="16" w:after="0"/>
        <w:ind w:left="1533" w:right="0" w:hanging="221"/>
        <w:jc w:val="left"/>
        <w:rPr>
          <w:sz w:val="20"/>
        </w:rPr>
      </w:pPr>
      <w:r>
        <w:rPr>
          <w:color w:val="231F20"/>
          <w:sz w:val="20"/>
        </w:rPr>
        <w:t>Lugar;</w:t>
      </w:r>
    </w:p>
    <w:p>
      <w:pPr>
        <w:pStyle w:val="ListParagraph"/>
        <w:numPr>
          <w:ilvl w:val="2"/>
          <w:numId w:val="223"/>
        </w:numPr>
        <w:tabs>
          <w:tab w:pos="1534" w:val="left" w:leader="none"/>
        </w:tabs>
        <w:spacing w:line="240" w:lineRule="auto" w:before="15" w:after="0"/>
        <w:ind w:left="1533" w:right="0" w:hanging="221"/>
        <w:jc w:val="left"/>
        <w:rPr>
          <w:sz w:val="20"/>
        </w:rPr>
      </w:pPr>
      <w:r>
        <w:rPr>
          <w:color w:val="231F20"/>
          <w:sz w:val="20"/>
        </w:rPr>
        <w:t>Persona moderadora,</w:t>
      </w:r>
      <w:r>
        <w:rPr>
          <w:color w:val="231F20"/>
          <w:spacing w:val="-3"/>
          <w:sz w:val="20"/>
        </w:rPr>
        <w:t> </w:t>
      </w:r>
      <w:r>
        <w:rPr>
          <w:color w:val="231F20"/>
          <w:sz w:val="20"/>
        </w:rPr>
        <w:t>y</w:t>
      </w:r>
    </w:p>
    <w:p>
      <w:pPr>
        <w:pStyle w:val="ListParagraph"/>
        <w:numPr>
          <w:ilvl w:val="2"/>
          <w:numId w:val="223"/>
        </w:numPr>
        <w:tabs>
          <w:tab w:pos="1534" w:val="left" w:leader="none"/>
        </w:tabs>
        <w:spacing w:line="240" w:lineRule="auto" w:before="16" w:after="0"/>
        <w:ind w:left="1533" w:right="0" w:hanging="181"/>
        <w:jc w:val="left"/>
        <w:rPr>
          <w:sz w:val="20"/>
        </w:rPr>
      </w:pPr>
      <w:r>
        <w:rPr>
          <w:color w:val="231F20"/>
          <w:sz w:val="20"/>
        </w:rPr>
        <w:t>Tipo de intervención que se requiere al</w:t>
      </w:r>
      <w:r>
        <w:rPr>
          <w:color w:val="231F20"/>
          <w:spacing w:val="-8"/>
          <w:sz w:val="20"/>
        </w:rPr>
        <w:t> </w:t>
      </w:r>
      <w:r>
        <w:rPr>
          <w:color w:val="231F20"/>
          <w:sz w:val="20"/>
        </w:rPr>
        <w:t>Instituto.</w:t>
      </w:r>
    </w:p>
    <w:p>
      <w:pPr>
        <w:pStyle w:val="BodyText"/>
        <w:spacing w:before="7"/>
        <w:rPr>
          <w:sz w:val="21"/>
        </w:rPr>
      </w:pPr>
    </w:p>
    <w:p>
      <w:pPr>
        <w:pStyle w:val="ListParagraph"/>
        <w:numPr>
          <w:ilvl w:val="1"/>
          <w:numId w:val="223"/>
        </w:numPr>
        <w:tabs>
          <w:tab w:pos="1214" w:val="left" w:leader="none"/>
        </w:tabs>
        <w:spacing w:line="232" w:lineRule="auto" w:before="0" w:after="0"/>
        <w:ind w:left="1213" w:right="348" w:hanging="260"/>
        <w:jc w:val="both"/>
        <w:rPr>
          <w:sz w:val="22"/>
        </w:rPr>
      </w:pPr>
      <w:r>
        <w:rPr>
          <w:color w:val="231F20"/>
          <w:sz w:val="22"/>
        </w:rPr>
        <w:t>El</w:t>
      </w:r>
      <w:r>
        <w:rPr>
          <w:color w:val="231F20"/>
          <w:spacing w:val="-8"/>
          <w:sz w:val="22"/>
        </w:rPr>
        <w:t> </w:t>
      </w:r>
      <w:r>
        <w:rPr>
          <w:color w:val="231F20"/>
          <w:sz w:val="22"/>
        </w:rPr>
        <w:t>consejo</w:t>
      </w:r>
      <w:r>
        <w:rPr>
          <w:color w:val="231F20"/>
          <w:spacing w:val="-7"/>
          <w:sz w:val="22"/>
        </w:rPr>
        <w:t> </w:t>
      </w:r>
      <w:r>
        <w:rPr>
          <w:color w:val="231F20"/>
          <w:sz w:val="22"/>
        </w:rPr>
        <w:t>local</w:t>
      </w:r>
      <w:r>
        <w:rPr>
          <w:color w:val="231F20"/>
          <w:spacing w:val="-8"/>
          <w:sz w:val="22"/>
        </w:rPr>
        <w:t> </w:t>
      </w:r>
      <w:r>
        <w:rPr>
          <w:color w:val="231F20"/>
          <w:sz w:val="22"/>
        </w:rPr>
        <w:t>o</w:t>
      </w:r>
      <w:r>
        <w:rPr>
          <w:color w:val="231F20"/>
          <w:spacing w:val="-7"/>
          <w:sz w:val="22"/>
        </w:rPr>
        <w:t> </w:t>
      </w:r>
      <w:r>
        <w:rPr>
          <w:color w:val="231F20"/>
          <w:spacing w:val="-3"/>
          <w:sz w:val="22"/>
        </w:rPr>
        <w:t>distrital</w:t>
      </w:r>
      <w:r>
        <w:rPr>
          <w:color w:val="231F20"/>
          <w:spacing w:val="-8"/>
          <w:sz w:val="22"/>
        </w:rPr>
        <w:t> </w:t>
      </w:r>
      <w:r>
        <w:rPr>
          <w:color w:val="231F20"/>
          <w:spacing w:val="-3"/>
          <w:sz w:val="22"/>
        </w:rPr>
        <w:t>respectivo,</w:t>
      </w:r>
      <w:r>
        <w:rPr>
          <w:color w:val="231F20"/>
          <w:spacing w:val="-7"/>
          <w:sz w:val="22"/>
        </w:rPr>
        <w:t> </w:t>
      </w:r>
      <w:r>
        <w:rPr>
          <w:color w:val="231F20"/>
          <w:spacing w:val="-3"/>
          <w:sz w:val="22"/>
        </w:rPr>
        <w:t>analizará</w:t>
      </w:r>
      <w:r>
        <w:rPr>
          <w:color w:val="231F20"/>
          <w:spacing w:val="-8"/>
          <w:sz w:val="22"/>
        </w:rPr>
        <w:t> </w:t>
      </w:r>
      <w:r>
        <w:rPr>
          <w:color w:val="231F20"/>
          <w:sz w:val="22"/>
        </w:rPr>
        <w:t>la</w:t>
      </w:r>
      <w:r>
        <w:rPr>
          <w:color w:val="231F20"/>
          <w:spacing w:val="-7"/>
          <w:sz w:val="22"/>
        </w:rPr>
        <w:t> </w:t>
      </w:r>
      <w:r>
        <w:rPr>
          <w:color w:val="231F20"/>
          <w:sz w:val="22"/>
        </w:rPr>
        <w:t>solicitud</w:t>
      </w:r>
      <w:r>
        <w:rPr>
          <w:color w:val="231F20"/>
          <w:spacing w:val="-7"/>
          <w:sz w:val="22"/>
        </w:rPr>
        <w:t> </w:t>
      </w:r>
      <w:r>
        <w:rPr>
          <w:color w:val="231F20"/>
          <w:sz w:val="22"/>
        </w:rPr>
        <w:t>y</w:t>
      </w:r>
      <w:r>
        <w:rPr>
          <w:color w:val="231F20"/>
          <w:spacing w:val="-7"/>
          <w:sz w:val="22"/>
        </w:rPr>
        <w:t> </w:t>
      </w:r>
      <w:r>
        <w:rPr>
          <w:color w:val="231F20"/>
          <w:spacing w:val="-3"/>
          <w:sz w:val="22"/>
        </w:rPr>
        <w:t>confirmará</w:t>
      </w:r>
      <w:r>
        <w:rPr>
          <w:color w:val="231F20"/>
          <w:spacing w:val="-7"/>
          <w:sz w:val="22"/>
        </w:rPr>
        <w:t> </w:t>
      </w:r>
      <w:r>
        <w:rPr>
          <w:color w:val="231F20"/>
          <w:sz w:val="22"/>
        </w:rPr>
        <w:t>la</w:t>
      </w:r>
      <w:r>
        <w:rPr>
          <w:color w:val="231F20"/>
          <w:spacing w:val="-8"/>
          <w:sz w:val="22"/>
        </w:rPr>
        <w:t> </w:t>
      </w:r>
      <w:r>
        <w:rPr>
          <w:color w:val="231F20"/>
          <w:sz w:val="22"/>
        </w:rPr>
        <w:t>volun- </w:t>
      </w:r>
      <w:r>
        <w:rPr>
          <w:color w:val="231F20"/>
          <w:spacing w:val="-3"/>
          <w:sz w:val="22"/>
        </w:rPr>
        <w:t>tad </w:t>
      </w:r>
      <w:r>
        <w:rPr>
          <w:color w:val="231F20"/>
          <w:sz w:val="22"/>
        </w:rPr>
        <w:t>de los </w:t>
      </w:r>
      <w:r>
        <w:rPr>
          <w:color w:val="231F20"/>
          <w:spacing w:val="-3"/>
          <w:sz w:val="22"/>
        </w:rPr>
        <w:t>solicitantes </w:t>
      </w:r>
      <w:r>
        <w:rPr>
          <w:color w:val="231F20"/>
          <w:sz w:val="22"/>
        </w:rPr>
        <w:t>por los medios que </w:t>
      </w:r>
      <w:r>
        <w:rPr>
          <w:color w:val="231F20"/>
          <w:spacing w:val="-3"/>
          <w:sz w:val="22"/>
        </w:rPr>
        <w:t>estime pertinentes. </w:t>
      </w:r>
      <w:r>
        <w:rPr>
          <w:color w:val="231F20"/>
          <w:sz w:val="22"/>
        </w:rPr>
        <w:t>De ser el </w:t>
      </w:r>
      <w:r>
        <w:rPr>
          <w:color w:val="231F20"/>
          <w:spacing w:val="-3"/>
          <w:sz w:val="22"/>
        </w:rPr>
        <w:t>caso, </w:t>
      </w:r>
      <w:r>
        <w:rPr>
          <w:color w:val="231F20"/>
          <w:sz w:val="22"/>
        </w:rPr>
        <w:t>y de no </w:t>
      </w:r>
      <w:r>
        <w:rPr>
          <w:color w:val="231F20"/>
          <w:spacing w:val="-3"/>
          <w:sz w:val="22"/>
        </w:rPr>
        <w:t>existir </w:t>
      </w:r>
      <w:r>
        <w:rPr>
          <w:color w:val="231F20"/>
          <w:sz w:val="22"/>
        </w:rPr>
        <w:t>imposibilidad </w:t>
      </w:r>
      <w:r>
        <w:rPr>
          <w:color w:val="231F20"/>
          <w:spacing w:val="-3"/>
          <w:sz w:val="22"/>
        </w:rPr>
        <w:t>material, participará </w:t>
      </w:r>
      <w:r>
        <w:rPr>
          <w:color w:val="231F20"/>
          <w:sz w:val="22"/>
        </w:rPr>
        <w:t>en la </w:t>
      </w:r>
      <w:r>
        <w:rPr>
          <w:color w:val="231F20"/>
          <w:spacing w:val="-3"/>
          <w:sz w:val="22"/>
        </w:rPr>
        <w:t>celebración </w:t>
      </w:r>
      <w:r>
        <w:rPr>
          <w:color w:val="231F20"/>
          <w:sz w:val="22"/>
        </w:rPr>
        <w:t>del </w:t>
      </w:r>
      <w:r>
        <w:rPr>
          <w:color w:val="231F20"/>
          <w:spacing w:val="-3"/>
          <w:sz w:val="22"/>
        </w:rPr>
        <w:t>debate, </w:t>
      </w:r>
      <w:r>
        <w:rPr>
          <w:color w:val="231F20"/>
          <w:sz w:val="22"/>
        </w:rPr>
        <w:t>a </w:t>
      </w:r>
      <w:r>
        <w:rPr>
          <w:color w:val="231F20"/>
          <w:spacing w:val="-4"/>
          <w:sz w:val="22"/>
        </w:rPr>
        <w:t>través</w:t>
      </w:r>
      <w:r>
        <w:rPr>
          <w:color w:val="231F20"/>
          <w:spacing w:val="-8"/>
          <w:sz w:val="22"/>
        </w:rPr>
        <w:t> </w:t>
      </w:r>
      <w:r>
        <w:rPr>
          <w:color w:val="231F20"/>
          <w:sz w:val="22"/>
        </w:rPr>
        <w:t>de</w:t>
      </w:r>
      <w:r>
        <w:rPr>
          <w:color w:val="231F20"/>
          <w:spacing w:val="-7"/>
          <w:sz w:val="22"/>
        </w:rPr>
        <w:t> </w:t>
      </w:r>
      <w:r>
        <w:rPr>
          <w:color w:val="231F20"/>
          <w:sz w:val="22"/>
        </w:rPr>
        <w:t>su</w:t>
      </w:r>
      <w:r>
        <w:rPr>
          <w:color w:val="231F20"/>
          <w:spacing w:val="-7"/>
          <w:sz w:val="22"/>
        </w:rPr>
        <w:t> </w:t>
      </w:r>
      <w:r>
        <w:rPr>
          <w:color w:val="231F20"/>
          <w:spacing w:val="-3"/>
          <w:sz w:val="22"/>
        </w:rPr>
        <w:t>junta</w:t>
      </w:r>
      <w:r>
        <w:rPr>
          <w:color w:val="231F20"/>
          <w:spacing w:val="-7"/>
          <w:sz w:val="22"/>
        </w:rPr>
        <w:t> </w:t>
      </w:r>
      <w:r>
        <w:rPr>
          <w:color w:val="231F20"/>
          <w:spacing w:val="-3"/>
          <w:sz w:val="22"/>
        </w:rPr>
        <w:t>distrital</w:t>
      </w:r>
      <w:r>
        <w:rPr>
          <w:color w:val="231F20"/>
          <w:spacing w:val="-7"/>
          <w:sz w:val="22"/>
        </w:rPr>
        <w:t> </w:t>
      </w:r>
      <w:r>
        <w:rPr>
          <w:color w:val="231F20"/>
          <w:spacing w:val="-3"/>
          <w:sz w:val="22"/>
        </w:rPr>
        <w:t>ejecutiva,</w:t>
      </w:r>
      <w:r>
        <w:rPr>
          <w:color w:val="231F20"/>
          <w:spacing w:val="-7"/>
          <w:sz w:val="22"/>
        </w:rPr>
        <w:t> </w:t>
      </w:r>
      <w:r>
        <w:rPr>
          <w:color w:val="231F20"/>
          <w:spacing w:val="-3"/>
          <w:sz w:val="22"/>
        </w:rPr>
        <w:t>para</w:t>
      </w:r>
      <w:r>
        <w:rPr>
          <w:color w:val="231F20"/>
          <w:spacing w:val="-7"/>
          <w:sz w:val="22"/>
        </w:rPr>
        <w:t> </w:t>
      </w:r>
      <w:r>
        <w:rPr>
          <w:color w:val="231F20"/>
          <w:spacing w:val="-3"/>
          <w:sz w:val="22"/>
        </w:rPr>
        <w:t>atender</w:t>
      </w:r>
      <w:r>
        <w:rPr>
          <w:color w:val="231F20"/>
          <w:spacing w:val="-7"/>
          <w:sz w:val="22"/>
        </w:rPr>
        <w:t> </w:t>
      </w:r>
      <w:r>
        <w:rPr>
          <w:color w:val="231F20"/>
          <w:sz w:val="22"/>
        </w:rPr>
        <w:t>las</w:t>
      </w:r>
      <w:r>
        <w:rPr>
          <w:color w:val="231F20"/>
          <w:spacing w:val="-7"/>
          <w:sz w:val="22"/>
        </w:rPr>
        <w:t> </w:t>
      </w:r>
      <w:r>
        <w:rPr>
          <w:color w:val="231F20"/>
          <w:spacing w:val="-3"/>
          <w:sz w:val="22"/>
        </w:rPr>
        <w:t>cuestiones</w:t>
      </w:r>
      <w:r>
        <w:rPr>
          <w:color w:val="231F20"/>
          <w:spacing w:val="-7"/>
          <w:sz w:val="22"/>
        </w:rPr>
        <w:t> </w:t>
      </w:r>
      <w:r>
        <w:rPr>
          <w:color w:val="231F20"/>
          <w:spacing w:val="-3"/>
          <w:sz w:val="22"/>
        </w:rPr>
        <w:t>administrativas.</w:t>
      </w:r>
    </w:p>
    <w:p>
      <w:pPr>
        <w:pStyle w:val="BodyText"/>
        <w:spacing w:before="2"/>
        <w:rPr>
          <w:sz w:val="21"/>
        </w:rPr>
      </w:pPr>
    </w:p>
    <w:p>
      <w:pPr>
        <w:pStyle w:val="ListParagraph"/>
        <w:numPr>
          <w:ilvl w:val="1"/>
          <w:numId w:val="223"/>
        </w:numPr>
        <w:tabs>
          <w:tab w:pos="1214" w:val="left" w:leader="none"/>
        </w:tabs>
        <w:spacing w:line="232" w:lineRule="auto" w:before="0" w:after="0"/>
        <w:ind w:left="1213" w:right="349" w:hanging="260"/>
        <w:jc w:val="both"/>
        <w:rPr>
          <w:sz w:val="22"/>
        </w:rPr>
      </w:pPr>
      <w:r>
        <w:rPr>
          <w:color w:val="231F20"/>
          <w:sz w:val="22"/>
        </w:rPr>
        <w:t>El</w:t>
      </w:r>
      <w:r>
        <w:rPr>
          <w:color w:val="231F20"/>
          <w:spacing w:val="-7"/>
          <w:sz w:val="22"/>
        </w:rPr>
        <w:t> </w:t>
      </w:r>
      <w:r>
        <w:rPr>
          <w:color w:val="231F20"/>
          <w:sz w:val="22"/>
        </w:rPr>
        <w:t>presidente</w:t>
      </w:r>
      <w:r>
        <w:rPr>
          <w:color w:val="231F20"/>
          <w:spacing w:val="-6"/>
          <w:sz w:val="22"/>
        </w:rPr>
        <w:t> </w:t>
      </w:r>
      <w:r>
        <w:rPr>
          <w:color w:val="231F20"/>
          <w:sz w:val="22"/>
        </w:rPr>
        <w:t>del</w:t>
      </w:r>
      <w:r>
        <w:rPr>
          <w:color w:val="231F20"/>
          <w:spacing w:val="-7"/>
          <w:sz w:val="22"/>
        </w:rPr>
        <w:t> </w:t>
      </w:r>
      <w:r>
        <w:rPr>
          <w:color w:val="231F20"/>
          <w:sz w:val="22"/>
        </w:rPr>
        <w:t>consejo</w:t>
      </w:r>
      <w:r>
        <w:rPr>
          <w:color w:val="231F20"/>
          <w:spacing w:val="-6"/>
          <w:sz w:val="22"/>
        </w:rPr>
        <w:t> </w:t>
      </w:r>
      <w:r>
        <w:rPr>
          <w:color w:val="231F20"/>
          <w:sz w:val="22"/>
        </w:rPr>
        <w:t>local</w:t>
      </w:r>
      <w:r>
        <w:rPr>
          <w:color w:val="231F20"/>
          <w:spacing w:val="-7"/>
          <w:sz w:val="22"/>
        </w:rPr>
        <w:t> </w:t>
      </w:r>
      <w:r>
        <w:rPr>
          <w:color w:val="231F20"/>
          <w:sz w:val="22"/>
        </w:rPr>
        <w:t>o</w:t>
      </w:r>
      <w:r>
        <w:rPr>
          <w:color w:val="231F20"/>
          <w:spacing w:val="-6"/>
          <w:sz w:val="22"/>
        </w:rPr>
        <w:t> </w:t>
      </w:r>
      <w:r>
        <w:rPr>
          <w:color w:val="231F20"/>
          <w:sz w:val="22"/>
        </w:rPr>
        <w:t>distrital,</w:t>
      </w:r>
      <w:r>
        <w:rPr>
          <w:color w:val="231F20"/>
          <w:spacing w:val="-6"/>
          <w:sz w:val="22"/>
        </w:rPr>
        <w:t> </w:t>
      </w:r>
      <w:r>
        <w:rPr>
          <w:color w:val="231F20"/>
          <w:sz w:val="22"/>
        </w:rPr>
        <w:t>informará</w:t>
      </w:r>
      <w:r>
        <w:rPr>
          <w:color w:val="231F20"/>
          <w:spacing w:val="-7"/>
          <w:sz w:val="22"/>
        </w:rPr>
        <w:t> </w:t>
      </w:r>
      <w:r>
        <w:rPr>
          <w:color w:val="231F20"/>
          <w:sz w:val="22"/>
        </w:rPr>
        <w:t>a</w:t>
      </w:r>
      <w:r>
        <w:rPr>
          <w:color w:val="231F20"/>
          <w:spacing w:val="-6"/>
          <w:sz w:val="22"/>
        </w:rPr>
        <w:t> </w:t>
      </w:r>
      <w:r>
        <w:rPr>
          <w:color w:val="231F20"/>
          <w:sz w:val="22"/>
        </w:rPr>
        <w:t>la</w:t>
      </w:r>
      <w:r>
        <w:rPr>
          <w:color w:val="231F20"/>
          <w:spacing w:val="-7"/>
          <w:sz w:val="22"/>
        </w:rPr>
        <w:t> </w:t>
      </w:r>
      <w:r>
        <w:rPr>
          <w:color w:val="231F20"/>
          <w:sz w:val="22"/>
        </w:rPr>
        <w:t>brevedad</w:t>
      </w:r>
      <w:r>
        <w:rPr>
          <w:color w:val="231F20"/>
          <w:spacing w:val="-5"/>
          <w:sz w:val="22"/>
        </w:rPr>
        <w:t> </w:t>
      </w:r>
      <w:r>
        <w:rPr>
          <w:color w:val="231F20"/>
          <w:sz w:val="22"/>
        </w:rPr>
        <w:t>al</w:t>
      </w:r>
      <w:r>
        <w:rPr>
          <w:color w:val="231F20"/>
          <w:spacing w:val="-7"/>
          <w:sz w:val="22"/>
        </w:rPr>
        <w:t> </w:t>
      </w:r>
      <w:r>
        <w:rPr>
          <w:color w:val="231F20"/>
          <w:sz w:val="22"/>
        </w:rPr>
        <w:t>Secretario Ejecutivo</w:t>
      </w:r>
      <w:r>
        <w:rPr>
          <w:color w:val="231F20"/>
          <w:spacing w:val="21"/>
          <w:sz w:val="22"/>
        </w:rPr>
        <w:t> </w:t>
      </w:r>
      <w:r>
        <w:rPr>
          <w:color w:val="231F20"/>
          <w:sz w:val="22"/>
        </w:rPr>
        <w:t>del</w:t>
      </w:r>
      <w:r>
        <w:rPr>
          <w:color w:val="231F20"/>
          <w:spacing w:val="22"/>
          <w:sz w:val="22"/>
        </w:rPr>
        <w:t> </w:t>
      </w:r>
      <w:r>
        <w:rPr>
          <w:color w:val="231F20"/>
          <w:sz w:val="22"/>
        </w:rPr>
        <w:t>Instituto,</w:t>
      </w:r>
      <w:r>
        <w:rPr>
          <w:color w:val="231F20"/>
          <w:spacing w:val="22"/>
          <w:sz w:val="22"/>
        </w:rPr>
        <w:t> </w:t>
      </w:r>
      <w:r>
        <w:rPr>
          <w:color w:val="231F20"/>
          <w:sz w:val="22"/>
        </w:rPr>
        <w:t>por</w:t>
      </w:r>
      <w:r>
        <w:rPr>
          <w:color w:val="231F20"/>
          <w:spacing w:val="22"/>
          <w:sz w:val="22"/>
        </w:rPr>
        <w:t> </w:t>
      </w:r>
      <w:r>
        <w:rPr>
          <w:color w:val="231F20"/>
          <w:sz w:val="22"/>
        </w:rPr>
        <w:t>conducto</w:t>
      </w:r>
      <w:r>
        <w:rPr>
          <w:color w:val="231F20"/>
          <w:spacing w:val="21"/>
          <w:sz w:val="22"/>
        </w:rPr>
        <w:t> </w:t>
      </w:r>
      <w:r>
        <w:rPr>
          <w:color w:val="231F20"/>
          <w:sz w:val="22"/>
        </w:rPr>
        <w:t>de</w:t>
      </w:r>
      <w:r>
        <w:rPr>
          <w:color w:val="231F20"/>
          <w:spacing w:val="22"/>
          <w:sz w:val="22"/>
        </w:rPr>
        <w:t> </w:t>
      </w:r>
      <w:r>
        <w:rPr>
          <w:color w:val="231F20"/>
          <w:sz w:val="22"/>
        </w:rPr>
        <w:t>la</w:t>
      </w:r>
      <w:r>
        <w:rPr>
          <w:color w:val="231F20"/>
          <w:spacing w:val="24"/>
          <w:sz w:val="22"/>
        </w:rPr>
        <w:t> </w:t>
      </w:r>
      <w:r>
        <w:rPr>
          <w:color w:val="231F20"/>
          <w:spacing w:val="-5"/>
          <w:sz w:val="22"/>
        </w:rPr>
        <w:t>d</w:t>
      </w:r>
      <w:r>
        <w:rPr>
          <w:smallCaps/>
          <w:color w:val="231F20"/>
          <w:spacing w:val="-5"/>
          <w:sz w:val="22"/>
        </w:rPr>
        <w:t>eppp</w:t>
      </w:r>
      <w:r>
        <w:rPr>
          <w:smallCaps w:val="0"/>
          <w:color w:val="231F20"/>
          <w:spacing w:val="-5"/>
          <w:sz w:val="22"/>
        </w:rPr>
        <w:t>,</w:t>
      </w:r>
      <w:r>
        <w:rPr>
          <w:smallCaps w:val="0"/>
          <w:color w:val="231F20"/>
          <w:spacing w:val="21"/>
          <w:sz w:val="22"/>
        </w:rPr>
        <w:t> </w:t>
      </w:r>
      <w:r>
        <w:rPr>
          <w:smallCaps w:val="0"/>
          <w:color w:val="231F20"/>
          <w:sz w:val="22"/>
        </w:rPr>
        <w:t>respecto</w:t>
      </w:r>
      <w:r>
        <w:rPr>
          <w:smallCaps w:val="0"/>
          <w:color w:val="231F20"/>
          <w:spacing w:val="22"/>
          <w:sz w:val="22"/>
        </w:rPr>
        <w:t> </w:t>
      </w:r>
      <w:r>
        <w:rPr>
          <w:smallCaps w:val="0"/>
          <w:color w:val="231F20"/>
          <w:sz w:val="22"/>
        </w:rPr>
        <w:t>de</w:t>
      </w:r>
      <w:r>
        <w:rPr>
          <w:smallCaps w:val="0"/>
          <w:color w:val="231F20"/>
          <w:spacing w:val="22"/>
          <w:sz w:val="22"/>
        </w:rPr>
        <w:t> </w:t>
      </w:r>
      <w:r>
        <w:rPr>
          <w:smallCaps w:val="0"/>
          <w:color w:val="231F20"/>
          <w:sz w:val="22"/>
        </w:rPr>
        <w:t>las</w:t>
      </w:r>
      <w:r>
        <w:rPr>
          <w:smallCaps w:val="0"/>
          <w:color w:val="231F20"/>
          <w:spacing w:val="22"/>
          <w:sz w:val="22"/>
        </w:rPr>
        <w:t> </w:t>
      </w:r>
      <w:r>
        <w:rPr>
          <w:smallCaps w:val="0"/>
          <w:color w:val="231F20"/>
          <w:sz w:val="22"/>
        </w:rPr>
        <w:t>solicitudes</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930" w:right="631"/>
        <w:jc w:val="both"/>
      </w:pPr>
      <w:r>
        <w:rPr>
          <w:color w:val="231F20"/>
        </w:rPr>
        <w:t>para coadyuvar en la realización de los debates, así como de las determina- ciones sobre la procedencia del apoyo que se hubiera requerido. El Secretario Ejecutivo</w:t>
      </w:r>
      <w:r>
        <w:rPr>
          <w:color w:val="231F20"/>
          <w:spacing w:val="-14"/>
        </w:rPr>
        <w:t> </w:t>
      </w:r>
      <w:r>
        <w:rPr>
          <w:color w:val="231F20"/>
        </w:rPr>
        <w:t>hará</w:t>
      </w:r>
      <w:r>
        <w:rPr>
          <w:color w:val="231F20"/>
          <w:spacing w:val="-13"/>
        </w:rPr>
        <w:t> </w:t>
      </w:r>
      <w:r>
        <w:rPr>
          <w:color w:val="231F20"/>
        </w:rPr>
        <w:t>del</w:t>
      </w:r>
      <w:r>
        <w:rPr>
          <w:color w:val="231F20"/>
          <w:spacing w:val="-14"/>
        </w:rPr>
        <w:t> </w:t>
      </w:r>
      <w:r>
        <w:rPr>
          <w:color w:val="231F20"/>
        </w:rPr>
        <w:t>conocimiento</w:t>
      </w:r>
      <w:r>
        <w:rPr>
          <w:color w:val="231F20"/>
          <w:spacing w:val="-13"/>
        </w:rPr>
        <w:t> </w:t>
      </w:r>
      <w:r>
        <w:rPr>
          <w:color w:val="231F20"/>
        </w:rPr>
        <w:t>de</w:t>
      </w:r>
      <w:r>
        <w:rPr>
          <w:color w:val="231F20"/>
          <w:spacing w:val="-14"/>
        </w:rPr>
        <w:t> </w:t>
      </w:r>
      <w:r>
        <w:rPr>
          <w:color w:val="231F20"/>
        </w:rPr>
        <w:t>los</w:t>
      </w:r>
      <w:r>
        <w:rPr>
          <w:color w:val="231F20"/>
          <w:spacing w:val="-13"/>
        </w:rPr>
        <w:t> </w:t>
      </w:r>
      <w:r>
        <w:rPr>
          <w:color w:val="231F20"/>
        </w:rPr>
        <w:t>integrantes</w:t>
      </w:r>
      <w:r>
        <w:rPr>
          <w:color w:val="231F20"/>
          <w:spacing w:val="-14"/>
        </w:rPr>
        <w:t> </w:t>
      </w:r>
      <w:r>
        <w:rPr>
          <w:color w:val="231F20"/>
        </w:rPr>
        <w:t>del</w:t>
      </w:r>
      <w:r>
        <w:rPr>
          <w:color w:val="231F20"/>
          <w:spacing w:val="-13"/>
        </w:rPr>
        <w:t> </w:t>
      </w:r>
      <w:r>
        <w:rPr>
          <w:color w:val="231F20"/>
        </w:rPr>
        <w:t>Consejo</w:t>
      </w:r>
      <w:r>
        <w:rPr>
          <w:color w:val="231F20"/>
          <w:spacing w:val="-13"/>
        </w:rPr>
        <w:t> </w:t>
      </w:r>
      <w:r>
        <w:rPr>
          <w:color w:val="231F20"/>
        </w:rPr>
        <w:t>General,</w:t>
      </w:r>
      <w:r>
        <w:rPr>
          <w:color w:val="231F20"/>
          <w:spacing w:val="-14"/>
        </w:rPr>
        <w:t> </w:t>
      </w:r>
      <w:r>
        <w:rPr>
          <w:color w:val="231F20"/>
        </w:rPr>
        <w:t>de</w:t>
      </w:r>
      <w:r>
        <w:rPr>
          <w:color w:val="231F20"/>
          <w:spacing w:val="-13"/>
        </w:rPr>
        <w:t> </w:t>
      </w:r>
      <w:r>
        <w:rPr>
          <w:color w:val="231F20"/>
        </w:rPr>
        <w:t>ma- nera expedita, las solicitudes que se hayan</w:t>
      </w:r>
      <w:r>
        <w:rPr>
          <w:color w:val="231F20"/>
          <w:spacing w:val="-13"/>
        </w:rPr>
        <w:t> </w:t>
      </w:r>
      <w:r>
        <w:rPr>
          <w:color w:val="231F20"/>
        </w:rPr>
        <w:t>recibido.</w:t>
      </w:r>
    </w:p>
    <w:p>
      <w:pPr>
        <w:pStyle w:val="BodyText"/>
        <w:spacing w:before="1"/>
        <w:rPr>
          <w:sz w:val="21"/>
        </w:rPr>
      </w:pPr>
    </w:p>
    <w:p>
      <w:pPr>
        <w:pStyle w:val="ListParagraph"/>
        <w:numPr>
          <w:ilvl w:val="1"/>
          <w:numId w:val="223"/>
        </w:numPr>
        <w:tabs>
          <w:tab w:pos="931" w:val="left" w:leader="none"/>
        </w:tabs>
        <w:spacing w:line="232" w:lineRule="auto" w:before="0" w:after="0"/>
        <w:ind w:left="930" w:right="629" w:hanging="260"/>
        <w:jc w:val="both"/>
        <w:rPr>
          <w:sz w:val="22"/>
        </w:rPr>
      </w:pPr>
      <w:r>
        <w:rPr>
          <w:color w:val="231F20"/>
          <w:sz w:val="22"/>
        </w:rPr>
        <w:t>Los</w:t>
      </w:r>
      <w:r>
        <w:rPr>
          <w:color w:val="231F20"/>
          <w:spacing w:val="-6"/>
          <w:sz w:val="22"/>
        </w:rPr>
        <w:t> </w:t>
      </w:r>
      <w:r>
        <w:rPr>
          <w:color w:val="231F20"/>
          <w:sz w:val="22"/>
        </w:rPr>
        <w:t>consejos</w:t>
      </w:r>
      <w:r>
        <w:rPr>
          <w:color w:val="231F20"/>
          <w:spacing w:val="-5"/>
          <w:sz w:val="22"/>
        </w:rPr>
        <w:t> </w:t>
      </w:r>
      <w:r>
        <w:rPr>
          <w:color w:val="231F20"/>
          <w:sz w:val="22"/>
        </w:rPr>
        <w:t>locales</w:t>
      </w:r>
      <w:r>
        <w:rPr>
          <w:color w:val="231F20"/>
          <w:spacing w:val="-5"/>
          <w:sz w:val="22"/>
        </w:rPr>
        <w:t> </w:t>
      </w:r>
      <w:r>
        <w:rPr>
          <w:color w:val="231F20"/>
          <w:sz w:val="22"/>
        </w:rPr>
        <w:t>o</w:t>
      </w:r>
      <w:r>
        <w:rPr>
          <w:color w:val="231F20"/>
          <w:spacing w:val="-5"/>
          <w:sz w:val="22"/>
        </w:rPr>
        <w:t> </w:t>
      </w:r>
      <w:r>
        <w:rPr>
          <w:color w:val="231F20"/>
          <w:sz w:val="22"/>
        </w:rPr>
        <w:t>distritales,</w:t>
      </w:r>
      <w:r>
        <w:rPr>
          <w:color w:val="231F20"/>
          <w:spacing w:val="-6"/>
          <w:sz w:val="22"/>
        </w:rPr>
        <w:t> </w:t>
      </w:r>
      <w:r>
        <w:rPr>
          <w:color w:val="231F20"/>
          <w:sz w:val="22"/>
        </w:rPr>
        <w:t>según</w:t>
      </w:r>
      <w:r>
        <w:rPr>
          <w:color w:val="231F20"/>
          <w:spacing w:val="-5"/>
          <w:sz w:val="22"/>
        </w:rPr>
        <w:t> </w:t>
      </w:r>
      <w:r>
        <w:rPr>
          <w:color w:val="231F20"/>
          <w:sz w:val="22"/>
        </w:rPr>
        <w:t>el</w:t>
      </w:r>
      <w:r>
        <w:rPr>
          <w:color w:val="231F20"/>
          <w:spacing w:val="-5"/>
          <w:sz w:val="22"/>
        </w:rPr>
        <w:t> </w:t>
      </w:r>
      <w:r>
        <w:rPr>
          <w:color w:val="231F20"/>
          <w:sz w:val="22"/>
        </w:rPr>
        <w:t>caso,</w:t>
      </w:r>
      <w:r>
        <w:rPr>
          <w:color w:val="231F20"/>
          <w:spacing w:val="-5"/>
          <w:sz w:val="22"/>
        </w:rPr>
        <w:t> </w:t>
      </w:r>
      <w:r>
        <w:rPr>
          <w:color w:val="231F20"/>
          <w:sz w:val="22"/>
        </w:rPr>
        <w:t>realizarán</w:t>
      </w:r>
      <w:r>
        <w:rPr>
          <w:color w:val="231F20"/>
          <w:spacing w:val="-6"/>
          <w:sz w:val="22"/>
        </w:rPr>
        <w:t> </w:t>
      </w:r>
      <w:r>
        <w:rPr>
          <w:color w:val="231F20"/>
          <w:sz w:val="22"/>
        </w:rPr>
        <w:t>las</w:t>
      </w:r>
      <w:r>
        <w:rPr>
          <w:color w:val="231F20"/>
          <w:spacing w:val="-5"/>
          <w:sz w:val="22"/>
        </w:rPr>
        <w:t> </w:t>
      </w:r>
      <w:r>
        <w:rPr>
          <w:color w:val="231F20"/>
          <w:sz w:val="22"/>
        </w:rPr>
        <w:t>acciones</w:t>
      </w:r>
      <w:r>
        <w:rPr>
          <w:color w:val="231F20"/>
          <w:spacing w:val="-5"/>
          <w:sz w:val="22"/>
        </w:rPr>
        <w:t> </w:t>
      </w:r>
      <w:r>
        <w:rPr>
          <w:color w:val="231F20"/>
          <w:sz w:val="22"/>
        </w:rPr>
        <w:t>necesa- rias para favorecer el adecuado desarrollo de los debates, en la medida de los recursos</w:t>
      </w:r>
      <w:r>
        <w:rPr>
          <w:color w:val="231F20"/>
          <w:spacing w:val="-14"/>
          <w:sz w:val="22"/>
        </w:rPr>
        <w:t> </w:t>
      </w:r>
      <w:r>
        <w:rPr>
          <w:color w:val="231F20"/>
          <w:sz w:val="22"/>
        </w:rPr>
        <w:t>humanos</w:t>
      </w:r>
      <w:r>
        <w:rPr>
          <w:color w:val="231F20"/>
          <w:spacing w:val="-14"/>
          <w:sz w:val="22"/>
        </w:rPr>
        <w:t> </w:t>
      </w:r>
      <w:r>
        <w:rPr>
          <w:color w:val="231F20"/>
          <w:sz w:val="22"/>
        </w:rPr>
        <w:t>y</w:t>
      </w:r>
      <w:r>
        <w:rPr>
          <w:color w:val="231F20"/>
          <w:spacing w:val="-14"/>
          <w:sz w:val="22"/>
        </w:rPr>
        <w:t> </w:t>
      </w:r>
      <w:r>
        <w:rPr>
          <w:color w:val="231F20"/>
          <w:sz w:val="22"/>
        </w:rPr>
        <w:t>materiales</w:t>
      </w:r>
      <w:r>
        <w:rPr>
          <w:color w:val="231F20"/>
          <w:spacing w:val="-14"/>
          <w:sz w:val="22"/>
        </w:rPr>
        <w:t> </w:t>
      </w:r>
      <w:r>
        <w:rPr>
          <w:color w:val="231F20"/>
          <w:sz w:val="22"/>
        </w:rPr>
        <w:t>disponibles,</w:t>
      </w:r>
      <w:r>
        <w:rPr>
          <w:color w:val="231F20"/>
          <w:spacing w:val="-13"/>
          <w:sz w:val="22"/>
        </w:rPr>
        <w:t> </w:t>
      </w:r>
      <w:r>
        <w:rPr>
          <w:color w:val="231F20"/>
          <w:sz w:val="22"/>
        </w:rPr>
        <w:t>y</w:t>
      </w:r>
      <w:r>
        <w:rPr>
          <w:color w:val="231F20"/>
          <w:spacing w:val="-14"/>
          <w:sz w:val="22"/>
        </w:rPr>
        <w:t> </w:t>
      </w:r>
      <w:r>
        <w:rPr>
          <w:color w:val="231F20"/>
          <w:sz w:val="22"/>
        </w:rPr>
        <w:t>atendiendo</w:t>
      </w:r>
      <w:r>
        <w:rPr>
          <w:color w:val="231F20"/>
          <w:spacing w:val="-14"/>
          <w:sz w:val="22"/>
        </w:rPr>
        <w:t> </w:t>
      </w:r>
      <w:r>
        <w:rPr>
          <w:color w:val="231F20"/>
          <w:sz w:val="22"/>
        </w:rPr>
        <w:t>a</w:t>
      </w:r>
      <w:r>
        <w:rPr>
          <w:color w:val="231F20"/>
          <w:spacing w:val="-14"/>
          <w:sz w:val="22"/>
        </w:rPr>
        <w:t> </w:t>
      </w:r>
      <w:r>
        <w:rPr>
          <w:color w:val="231F20"/>
          <w:sz w:val="22"/>
        </w:rPr>
        <w:t>los</w:t>
      </w:r>
      <w:r>
        <w:rPr>
          <w:color w:val="231F20"/>
          <w:spacing w:val="-13"/>
          <w:sz w:val="22"/>
        </w:rPr>
        <w:t> </w:t>
      </w:r>
      <w:r>
        <w:rPr>
          <w:color w:val="231F20"/>
          <w:sz w:val="22"/>
        </w:rPr>
        <w:t>términos</w:t>
      </w:r>
      <w:r>
        <w:rPr>
          <w:color w:val="231F20"/>
          <w:spacing w:val="-14"/>
          <w:sz w:val="22"/>
        </w:rPr>
        <w:t> </w:t>
      </w:r>
      <w:r>
        <w:rPr>
          <w:color w:val="231F20"/>
          <w:sz w:val="22"/>
        </w:rPr>
        <w:t>en</w:t>
      </w:r>
      <w:r>
        <w:rPr>
          <w:color w:val="231F20"/>
          <w:spacing w:val="-14"/>
          <w:sz w:val="22"/>
        </w:rPr>
        <w:t> </w:t>
      </w:r>
      <w:r>
        <w:rPr>
          <w:color w:val="231F20"/>
          <w:sz w:val="22"/>
        </w:rPr>
        <w:t>que se </w:t>
      </w:r>
      <w:r>
        <w:rPr>
          <w:color w:val="231F20"/>
          <w:spacing w:val="-3"/>
          <w:sz w:val="22"/>
        </w:rPr>
        <w:t>haya </w:t>
      </w:r>
      <w:r>
        <w:rPr>
          <w:color w:val="231F20"/>
          <w:sz w:val="22"/>
        </w:rPr>
        <w:t>acordado su participación. Asimismo, podrán brindar asesoría jurídica a los organizadores del debate conforme a sus posibilidades e invitarán a las estaciones</w:t>
      </w:r>
      <w:r>
        <w:rPr>
          <w:color w:val="231F20"/>
          <w:spacing w:val="-7"/>
          <w:sz w:val="22"/>
        </w:rPr>
        <w:t> </w:t>
      </w:r>
      <w:r>
        <w:rPr>
          <w:color w:val="231F20"/>
          <w:sz w:val="22"/>
        </w:rPr>
        <w:t>de</w:t>
      </w:r>
      <w:r>
        <w:rPr>
          <w:color w:val="231F20"/>
          <w:spacing w:val="-8"/>
          <w:sz w:val="22"/>
        </w:rPr>
        <w:t> </w:t>
      </w:r>
      <w:r>
        <w:rPr>
          <w:color w:val="231F20"/>
          <w:sz w:val="22"/>
        </w:rPr>
        <w:t>radio</w:t>
      </w:r>
      <w:r>
        <w:rPr>
          <w:color w:val="231F20"/>
          <w:spacing w:val="-7"/>
          <w:sz w:val="22"/>
        </w:rPr>
        <w:t> </w:t>
      </w:r>
      <w:r>
        <w:rPr>
          <w:color w:val="231F20"/>
          <w:sz w:val="22"/>
        </w:rPr>
        <w:t>y</w:t>
      </w:r>
      <w:r>
        <w:rPr>
          <w:color w:val="231F20"/>
          <w:spacing w:val="-6"/>
          <w:sz w:val="22"/>
        </w:rPr>
        <w:t> </w:t>
      </w:r>
      <w:r>
        <w:rPr>
          <w:color w:val="231F20"/>
          <w:sz w:val="22"/>
        </w:rPr>
        <w:t>canales</w:t>
      </w:r>
      <w:r>
        <w:rPr>
          <w:color w:val="231F20"/>
          <w:spacing w:val="-8"/>
          <w:sz w:val="22"/>
        </w:rPr>
        <w:t> </w:t>
      </w:r>
      <w:r>
        <w:rPr>
          <w:color w:val="231F20"/>
          <w:sz w:val="22"/>
        </w:rPr>
        <w:t>de</w:t>
      </w:r>
      <w:r>
        <w:rPr>
          <w:color w:val="231F20"/>
          <w:spacing w:val="-8"/>
          <w:sz w:val="22"/>
        </w:rPr>
        <w:t> </w:t>
      </w:r>
      <w:r>
        <w:rPr>
          <w:color w:val="231F20"/>
          <w:sz w:val="22"/>
        </w:rPr>
        <w:t>televisión</w:t>
      </w:r>
      <w:r>
        <w:rPr>
          <w:color w:val="231F20"/>
          <w:spacing w:val="-6"/>
          <w:sz w:val="22"/>
        </w:rPr>
        <w:t> </w:t>
      </w:r>
      <w:r>
        <w:rPr>
          <w:color w:val="231F20"/>
          <w:sz w:val="22"/>
        </w:rPr>
        <w:t>con</w:t>
      </w:r>
      <w:r>
        <w:rPr>
          <w:color w:val="231F20"/>
          <w:spacing w:val="-7"/>
          <w:sz w:val="22"/>
        </w:rPr>
        <w:t> </w:t>
      </w:r>
      <w:r>
        <w:rPr>
          <w:color w:val="231F20"/>
          <w:sz w:val="22"/>
        </w:rPr>
        <w:t>cobertura</w:t>
      </w:r>
      <w:r>
        <w:rPr>
          <w:color w:val="231F20"/>
          <w:spacing w:val="-8"/>
          <w:sz w:val="22"/>
        </w:rPr>
        <w:t> </w:t>
      </w:r>
      <w:r>
        <w:rPr>
          <w:color w:val="231F20"/>
          <w:sz w:val="22"/>
        </w:rPr>
        <w:t>en</w:t>
      </w:r>
      <w:r>
        <w:rPr>
          <w:color w:val="231F20"/>
          <w:spacing w:val="-6"/>
          <w:sz w:val="22"/>
        </w:rPr>
        <w:t> </w:t>
      </w:r>
      <w:r>
        <w:rPr>
          <w:color w:val="231F20"/>
          <w:sz w:val="22"/>
        </w:rPr>
        <w:t>la</w:t>
      </w:r>
      <w:r>
        <w:rPr>
          <w:color w:val="231F20"/>
          <w:spacing w:val="-8"/>
          <w:sz w:val="22"/>
        </w:rPr>
        <w:t> </w:t>
      </w:r>
      <w:r>
        <w:rPr>
          <w:color w:val="231F20"/>
          <w:sz w:val="22"/>
        </w:rPr>
        <w:t>entidad</w:t>
      </w:r>
      <w:r>
        <w:rPr>
          <w:color w:val="231F20"/>
          <w:spacing w:val="-7"/>
          <w:sz w:val="22"/>
        </w:rPr>
        <w:t> </w:t>
      </w:r>
      <w:r>
        <w:rPr>
          <w:color w:val="231F20"/>
          <w:sz w:val="22"/>
        </w:rPr>
        <w:t>o</w:t>
      </w:r>
      <w:r>
        <w:rPr>
          <w:color w:val="231F20"/>
          <w:spacing w:val="-7"/>
          <w:sz w:val="22"/>
        </w:rPr>
        <w:t> </w:t>
      </w:r>
      <w:r>
        <w:rPr>
          <w:color w:val="231F20"/>
          <w:sz w:val="22"/>
        </w:rPr>
        <w:t>distri- to que corresponda, a que participen en la transmisión de los debates. Dicha acción deberá ser informada a la</w:t>
      </w:r>
      <w:r>
        <w:rPr>
          <w:color w:val="231F20"/>
          <w:spacing w:val="-3"/>
          <w:sz w:val="22"/>
        </w:rPr>
        <w:t> </w:t>
      </w:r>
      <w:r>
        <w:rPr>
          <w:color w:val="231F20"/>
          <w:spacing w:val="-5"/>
          <w:sz w:val="22"/>
        </w:rPr>
        <w:t>d</w:t>
      </w:r>
      <w:r>
        <w:rPr>
          <w:smallCaps/>
          <w:color w:val="231F20"/>
          <w:spacing w:val="-5"/>
          <w:sz w:val="22"/>
        </w:rPr>
        <w:t>eppp</w:t>
      </w:r>
      <w:r>
        <w:rPr>
          <w:smallCaps w:val="0"/>
          <w:color w:val="231F20"/>
          <w:spacing w:val="-5"/>
          <w:sz w:val="22"/>
        </w:rPr>
        <w:t>.</w:t>
      </w:r>
    </w:p>
    <w:p>
      <w:pPr>
        <w:pStyle w:val="BodyText"/>
        <w:rPr>
          <w:sz w:val="21"/>
        </w:rPr>
      </w:pPr>
    </w:p>
    <w:p>
      <w:pPr>
        <w:pStyle w:val="ListParagraph"/>
        <w:numPr>
          <w:ilvl w:val="1"/>
          <w:numId w:val="223"/>
        </w:numPr>
        <w:tabs>
          <w:tab w:pos="931" w:val="left" w:leader="none"/>
        </w:tabs>
        <w:spacing w:line="232" w:lineRule="auto" w:before="0" w:after="0"/>
        <w:ind w:left="930" w:right="631" w:hanging="260"/>
        <w:jc w:val="both"/>
        <w:rPr>
          <w:sz w:val="22"/>
        </w:rPr>
      </w:pPr>
      <w:r>
        <w:rPr>
          <w:color w:val="231F20"/>
          <w:sz w:val="22"/>
        </w:rPr>
        <w:t>Los</w:t>
      </w:r>
      <w:r>
        <w:rPr>
          <w:color w:val="231F20"/>
          <w:spacing w:val="-14"/>
          <w:sz w:val="22"/>
        </w:rPr>
        <w:t> </w:t>
      </w:r>
      <w:r>
        <w:rPr>
          <w:color w:val="231F20"/>
          <w:sz w:val="22"/>
        </w:rPr>
        <w:t>consejos</w:t>
      </w:r>
      <w:r>
        <w:rPr>
          <w:color w:val="231F20"/>
          <w:spacing w:val="-13"/>
          <w:sz w:val="22"/>
        </w:rPr>
        <w:t> </w:t>
      </w:r>
      <w:r>
        <w:rPr>
          <w:color w:val="231F20"/>
          <w:sz w:val="22"/>
        </w:rPr>
        <w:t>locales</w:t>
      </w:r>
      <w:r>
        <w:rPr>
          <w:color w:val="231F20"/>
          <w:spacing w:val="-13"/>
          <w:sz w:val="22"/>
        </w:rPr>
        <w:t> </w:t>
      </w:r>
      <w:r>
        <w:rPr>
          <w:color w:val="231F20"/>
          <w:sz w:val="22"/>
        </w:rPr>
        <w:t>o</w:t>
      </w:r>
      <w:r>
        <w:rPr>
          <w:color w:val="231F20"/>
          <w:spacing w:val="-13"/>
          <w:sz w:val="22"/>
        </w:rPr>
        <w:t> </w:t>
      </w:r>
      <w:r>
        <w:rPr>
          <w:color w:val="231F20"/>
          <w:sz w:val="22"/>
        </w:rPr>
        <w:t>distritales</w:t>
      </w:r>
      <w:r>
        <w:rPr>
          <w:color w:val="231F20"/>
          <w:spacing w:val="-13"/>
          <w:sz w:val="22"/>
        </w:rPr>
        <w:t> </w:t>
      </w:r>
      <w:r>
        <w:rPr>
          <w:color w:val="231F20"/>
          <w:sz w:val="22"/>
        </w:rPr>
        <w:t>podrán</w:t>
      </w:r>
      <w:r>
        <w:rPr>
          <w:color w:val="231F20"/>
          <w:spacing w:val="-13"/>
          <w:sz w:val="22"/>
        </w:rPr>
        <w:t> </w:t>
      </w:r>
      <w:r>
        <w:rPr>
          <w:color w:val="231F20"/>
          <w:sz w:val="22"/>
        </w:rPr>
        <w:t>requerir</w:t>
      </w:r>
      <w:r>
        <w:rPr>
          <w:color w:val="231F20"/>
          <w:spacing w:val="-13"/>
          <w:sz w:val="22"/>
        </w:rPr>
        <w:t> </w:t>
      </w:r>
      <w:r>
        <w:rPr>
          <w:color w:val="231F20"/>
          <w:sz w:val="22"/>
        </w:rPr>
        <w:t>cambios</w:t>
      </w:r>
      <w:r>
        <w:rPr>
          <w:color w:val="231F20"/>
          <w:spacing w:val="-13"/>
          <w:sz w:val="22"/>
        </w:rPr>
        <w:t> </w:t>
      </w:r>
      <w:r>
        <w:rPr>
          <w:color w:val="231F20"/>
          <w:sz w:val="22"/>
        </w:rPr>
        <w:t>o</w:t>
      </w:r>
      <w:r>
        <w:rPr>
          <w:color w:val="231F20"/>
          <w:spacing w:val="-13"/>
          <w:sz w:val="22"/>
        </w:rPr>
        <w:t> </w:t>
      </w:r>
      <w:r>
        <w:rPr>
          <w:color w:val="231F20"/>
          <w:sz w:val="22"/>
        </w:rPr>
        <w:t>ajustes</w:t>
      </w:r>
      <w:r>
        <w:rPr>
          <w:color w:val="231F20"/>
          <w:spacing w:val="-13"/>
          <w:sz w:val="22"/>
        </w:rPr>
        <w:t> </w:t>
      </w:r>
      <w:r>
        <w:rPr>
          <w:color w:val="231F20"/>
          <w:sz w:val="22"/>
        </w:rPr>
        <w:t>a</w:t>
      </w:r>
      <w:r>
        <w:rPr>
          <w:color w:val="231F20"/>
          <w:spacing w:val="-13"/>
          <w:sz w:val="22"/>
        </w:rPr>
        <w:t> </w:t>
      </w:r>
      <w:r>
        <w:rPr>
          <w:color w:val="231F20"/>
          <w:sz w:val="22"/>
        </w:rPr>
        <w:t>los</w:t>
      </w:r>
      <w:r>
        <w:rPr>
          <w:color w:val="231F20"/>
          <w:spacing w:val="-13"/>
          <w:sz w:val="22"/>
        </w:rPr>
        <w:t> </w:t>
      </w:r>
      <w:r>
        <w:rPr>
          <w:color w:val="231F20"/>
          <w:sz w:val="22"/>
        </w:rPr>
        <w:t>forma- tos,</w:t>
      </w:r>
      <w:r>
        <w:rPr>
          <w:color w:val="231F20"/>
          <w:spacing w:val="-7"/>
          <w:sz w:val="22"/>
        </w:rPr>
        <w:t> </w:t>
      </w:r>
      <w:r>
        <w:rPr>
          <w:color w:val="231F20"/>
          <w:sz w:val="22"/>
        </w:rPr>
        <w:t>fechas,</w:t>
      </w:r>
      <w:r>
        <w:rPr>
          <w:color w:val="231F20"/>
          <w:spacing w:val="-7"/>
          <w:sz w:val="22"/>
        </w:rPr>
        <w:t> </w:t>
      </w:r>
      <w:r>
        <w:rPr>
          <w:color w:val="231F20"/>
          <w:sz w:val="22"/>
        </w:rPr>
        <w:t>lugares</w:t>
      </w:r>
      <w:r>
        <w:rPr>
          <w:color w:val="231F20"/>
          <w:spacing w:val="-6"/>
          <w:sz w:val="22"/>
        </w:rPr>
        <w:t> </w:t>
      </w:r>
      <w:r>
        <w:rPr>
          <w:color w:val="231F20"/>
          <w:sz w:val="22"/>
        </w:rPr>
        <w:t>y</w:t>
      </w:r>
      <w:r>
        <w:rPr>
          <w:color w:val="231F20"/>
          <w:spacing w:val="-7"/>
          <w:sz w:val="22"/>
        </w:rPr>
        <w:t> </w:t>
      </w:r>
      <w:r>
        <w:rPr>
          <w:color w:val="231F20"/>
          <w:sz w:val="22"/>
        </w:rPr>
        <w:t>cualquier</w:t>
      </w:r>
      <w:r>
        <w:rPr>
          <w:color w:val="231F20"/>
          <w:spacing w:val="-7"/>
          <w:sz w:val="22"/>
        </w:rPr>
        <w:t> </w:t>
      </w:r>
      <w:r>
        <w:rPr>
          <w:color w:val="231F20"/>
          <w:sz w:val="22"/>
        </w:rPr>
        <w:t>otra</w:t>
      </w:r>
      <w:r>
        <w:rPr>
          <w:color w:val="231F20"/>
          <w:spacing w:val="-6"/>
          <w:sz w:val="22"/>
        </w:rPr>
        <w:t> </w:t>
      </w:r>
      <w:r>
        <w:rPr>
          <w:color w:val="231F20"/>
          <w:sz w:val="22"/>
        </w:rPr>
        <w:t>característica</w:t>
      </w:r>
      <w:r>
        <w:rPr>
          <w:color w:val="231F20"/>
          <w:spacing w:val="-7"/>
          <w:sz w:val="22"/>
        </w:rPr>
        <w:t> </w:t>
      </w:r>
      <w:r>
        <w:rPr>
          <w:color w:val="231F20"/>
          <w:sz w:val="22"/>
        </w:rPr>
        <w:t>del</w:t>
      </w:r>
      <w:r>
        <w:rPr>
          <w:color w:val="231F20"/>
          <w:spacing w:val="-6"/>
          <w:sz w:val="22"/>
        </w:rPr>
        <w:t> </w:t>
      </w:r>
      <w:r>
        <w:rPr>
          <w:color w:val="231F20"/>
          <w:sz w:val="22"/>
        </w:rPr>
        <w:t>debate</w:t>
      </w:r>
      <w:r>
        <w:rPr>
          <w:color w:val="231F20"/>
          <w:spacing w:val="-7"/>
          <w:sz w:val="22"/>
        </w:rPr>
        <w:t> </w:t>
      </w:r>
      <w:r>
        <w:rPr>
          <w:color w:val="231F20"/>
          <w:sz w:val="22"/>
        </w:rPr>
        <w:t>para</w:t>
      </w:r>
      <w:r>
        <w:rPr>
          <w:color w:val="231F20"/>
          <w:spacing w:val="-7"/>
          <w:sz w:val="22"/>
        </w:rPr>
        <w:t> </w:t>
      </w:r>
      <w:r>
        <w:rPr>
          <w:color w:val="231F20"/>
          <w:sz w:val="22"/>
        </w:rPr>
        <w:t>garantizar</w:t>
      </w:r>
      <w:r>
        <w:rPr>
          <w:color w:val="231F20"/>
          <w:spacing w:val="-6"/>
          <w:sz w:val="22"/>
        </w:rPr>
        <w:t> </w:t>
      </w:r>
      <w:r>
        <w:rPr>
          <w:color w:val="231F20"/>
          <w:sz w:val="22"/>
        </w:rPr>
        <w:t>la equidad en la materia electoral. En caso de no atenderse dichos requerimien- tos, los consejos locales o distritales se podrán abstener de </w:t>
      </w:r>
      <w:r>
        <w:rPr>
          <w:color w:val="231F20"/>
          <w:spacing w:val="-3"/>
          <w:sz w:val="22"/>
        </w:rPr>
        <w:t>participar, </w:t>
      </w:r>
      <w:r>
        <w:rPr>
          <w:color w:val="231F20"/>
          <w:sz w:val="22"/>
        </w:rPr>
        <w:t>lo que notificarán inmediatamente a los</w:t>
      </w:r>
      <w:r>
        <w:rPr>
          <w:color w:val="231F20"/>
          <w:spacing w:val="-7"/>
          <w:sz w:val="22"/>
        </w:rPr>
        <w:t> </w:t>
      </w:r>
      <w:r>
        <w:rPr>
          <w:color w:val="231F20"/>
          <w:sz w:val="22"/>
        </w:rPr>
        <w:t>solicitantes.</w:t>
      </w:r>
    </w:p>
    <w:p>
      <w:pPr>
        <w:pStyle w:val="BodyText"/>
        <w:spacing w:before="1"/>
        <w:rPr>
          <w:sz w:val="21"/>
        </w:rPr>
      </w:pPr>
    </w:p>
    <w:p>
      <w:pPr>
        <w:pStyle w:val="ListParagraph"/>
        <w:numPr>
          <w:ilvl w:val="1"/>
          <w:numId w:val="223"/>
        </w:numPr>
        <w:tabs>
          <w:tab w:pos="931" w:val="left" w:leader="none"/>
        </w:tabs>
        <w:spacing w:line="232" w:lineRule="auto" w:before="0" w:after="0"/>
        <w:ind w:left="930" w:right="631" w:hanging="260"/>
        <w:jc w:val="both"/>
        <w:rPr>
          <w:sz w:val="22"/>
        </w:rPr>
      </w:pPr>
      <w:r>
        <w:rPr>
          <w:color w:val="231F20"/>
          <w:sz w:val="22"/>
        </w:rPr>
        <w:t>Al término de las campañas electorales, los consejos locales y distritales</w:t>
      </w:r>
      <w:r>
        <w:rPr>
          <w:color w:val="231F20"/>
          <w:spacing w:val="-30"/>
          <w:sz w:val="22"/>
        </w:rPr>
        <w:t> </w:t>
      </w:r>
      <w:r>
        <w:rPr>
          <w:color w:val="231F20"/>
          <w:sz w:val="22"/>
        </w:rPr>
        <w:t>debe- rán informar a la </w:t>
      </w:r>
      <w:r>
        <w:rPr>
          <w:color w:val="231F20"/>
          <w:spacing w:val="-5"/>
          <w:sz w:val="22"/>
        </w:rPr>
        <w:t>d</w:t>
      </w:r>
      <w:r>
        <w:rPr>
          <w:smallCaps/>
          <w:color w:val="231F20"/>
          <w:spacing w:val="-5"/>
          <w:sz w:val="22"/>
        </w:rPr>
        <w:t>eppp</w:t>
      </w:r>
      <w:r>
        <w:rPr>
          <w:smallCaps w:val="0"/>
          <w:color w:val="231F20"/>
          <w:spacing w:val="-5"/>
          <w:sz w:val="22"/>
        </w:rPr>
        <w:t>, </w:t>
      </w:r>
      <w:r>
        <w:rPr>
          <w:smallCaps w:val="0"/>
          <w:color w:val="231F20"/>
          <w:sz w:val="22"/>
        </w:rPr>
        <w:t>sobre los debates en que hayan coadyuvado, así como los debates respecto de los que se formularon recomendaciones o peticiones, para efecto que dicha Dirección presente un informe final ante el Consejo Ge- neral,</w:t>
      </w:r>
      <w:r>
        <w:rPr>
          <w:smallCaps w:val="0"/>
          <w:color w:val="231F20"/>
          <w:spacing w:val="-13"/>
          <w:sz w:val="22"/>
        </w:rPr>
        <w:t> </w:t>
      </w:r>
      <w:r>
        <w:rPr>
          <w:smallCaps w:val="0"/>
          <w:color w:val="231F20"/>
          <w:sz w:val="22"/>
        </w:rPr>
        <w:t>previa</w:t>
      </w:r>
      <w:r>
        <w:rPr>
          <w:smallCaps w:val="0"/>
          <w:color w:val="231F20"/>
          <w:spacing w:val="-12"/>
          <w:sz w:val="22"/>
        </w:rPr>
        <w:t> </w:t>
      </w:r>
      <w:r>
        <w:rPr>
          <w:smallCaps w:val="0"/>
          <w:color w:val="231F20"/>
          <w:sz w:val="22"/>
        </w:rPr>
        <w:t>conocimiento</w:t>
      </w:r>
      <w:r>
        <w:rPr>
          <w:smallCaps w:val="0"/>
          <w:color w:val="231F20"/>
          <w:spacing w:val="-12"/>
          <w:sz w:val="22"/>
        </w:rPr>
        <w:t> </w:t>
      </w:r>
      <w:r>
        <w:rPr>
          <w:smallCaps w:val="0"/>
          <w:color w:val="231F20"/>
          <w:sz w:val="22"/>
        </w:rPr>
        <w:t>de</w:t>
      </w:r>
      <w:r>
        <w:rPr>
          <w:smallCaps w:val="0"/>
          <w:color w:val="231F20"/>
          <w:spacing w:val="-13"/>
          <w:sz w:val="22"/>
        </w:rPr>
        <w:t> </w:t>
      </w:r>
      <w:r>
        <w:rPr>
          <w:smallCaps w:val="0"/>
          <w:color w:val="231F20"/>
          <w:sz w:val="22"/>
        </w:rPr>
        <w:t>la</w:t>
      </w:r>
      <w:r>
        <w:rPr>
          <w:smallCaps w:val="0"/>
          <w:color w:val="231F20"/>
          <w:spacing w:val="-13"/>
          <w:sz w:val="22"/>
        </w:rPr>
        <w:t> </w:t>
      </w:r>
      <w:r>
        <w:rPr>
          <w:smallCaps w:val="0"/>
          <w:color w:val="231F20"/>
          <w:sz w:val="22"/>
        </w:rPr>
        <w:t>Comisión</w:t>
      </w:r>
      <w:r>
        <w:rPr>
          <w:smallCaps w:val="0"/>
          <w:color w:val="231F20"/>
          <w:spacing w:val="-11"/>
          <w:sz w:val="22"/>
        </w:rPr>
        <w:t> </w:t>
      </w:r>
      <w:r>
        <w:rPr>
          <w:smallCaps w:val="0"/>
          <w:color w:val="231F20"/>
          <w:sz w:val="22"/>
        </w:rPr>
        <w:t>de</w:t>
      </w:r>
      <w:r>
        <w:rPr>
          <w:smallCaps w:val="0"/>
          <w:color w:val="231F20"/>
          <w:spacing w:val="-13"/>
          <w:sz w:val="22"/>
        </w:rPr>
        <w:t> </w:t>
      </w:r>
      <w:r>
        <w:rPr>
          <w:smallCaps w:val="0"/>
          <w:color w:val="231F20"/>
          <w:sz w:val="22"/>
        </w:rPr>
        <w:t>Prerrogativas</w:t>
      </w:r>
      <w:r>
        <w:rPr>
          <w:smallCaps w:val="0"/>
          <w:color w:val="231F20"/>
          <w:spacing w:val="-13"/>
          <w:sz w:val="22"/>
        </w:rPr>
        <w:t> </w:t>
      </w:r>
      <w:r>
        <w:rPr>
          <w:smallCaps w:val="0"/>
          <w:color w:val="231F20"/>
          <w:sz w:val="22"/>
        </w:rPr>
        <w:t>y</w:t>
      </w:r>
      <w:r>
        <w:rPr>
          <w:smallCaps w:val="0"/>
          <w:color w:val="231F20"/>
          <w:spacing w:val="-12"/>
          <w:sz w:val="22"/>
        </w:rPr>
        <w:t> </w:t>
      </w:r>
      <w:r>
        <w:rPr>
          <w:smallCaps w:val="0"/>
          <w:color w:val="231F20"/>
          <w:sz w:val="22"/>
        </w:rPr>
        <w:t>Partidos</w:t>
      </w:r>
      <w:r>
        <w:rPr>
          <w:smallCaps w:val="0"/>
          <w:color w:val="231F20"/>
          <w:spacing w:val="-13"/>
          <w:sz w:val="22"/>
        </w:rPr>
        <w:t> </w:t>
      </w:r>
      <w:r>
        <w:rPr>
          <w:smallCaps w:val="0"/>
          <w:color w:val="231F20"/>
          <w:sz w:val="22"/>
        </w:rPr>
        <w:t>Políticos.</w:t>
      </w:r>
    </w:p>
    <w:p>
      <w:pPr>
        <w:pStyle w:val="BodyText"/>
        <w:spacing w:before="1"/>
        <w:rPr>
          <w:sz w:val="21"/>
        </w:rPr>
      </w:pPr>
    </w:p>
    <w:p>
      <w:pPr>
        <w:pStyle w:val="ListParagraph"/>
        <w:numPr>
          <w:ilvl w:val="1"/>
          <w:numId w:val="223"/>
        </w:numPr>
        <w:tabs>
          <w:tab w:pos="931" w:val="left" w:leader="none"/>
        </w:tabs>
        <w:spacing w:line="232" w:lineRule="auto" w:before="0" w:after="0"/>
        <w:ind w:left="930" w:right="633" w:hanging="380"/>
        <w:jc w:val="both"/>
        <w:rPr>
          <w:sz w:val="22"/>
        </w:rPr>
      </w:pPr>
      <w:r>
        <w:rPr>
          <w:color w:val="231F20"/>
          <w:sz w:val="22"/>
        </w:rPr>
        <w:t>El Instituto no cubrirá los </w:t>
      </w:r>
      <w:r>
        <w:rPr>
          <w:color w:val="231F20"/>
          <w:spacing w:val="-2"/>
          <w:sz w:val="22"/>
        </w:rPr>
        <w:t>gastos </w:t>
      </w:r>
      <w:r>
        <w:rPr>
          <w:color w:val="231F20"/>
          <w:sz w:val="22"/>
        </w:rPr>
        <w:t>que se originen con motivo de la organiza- ción,</w:t>
      </w:r>
      <w:r>
        <w:rPr>
          <w:color w:val="231F20"/>
          <w:spacing w:val="-5"/>
          <w:sz w:val="22"/>
        </w:rPr>
        <w:t> </w:t>
      </w:r>
      <w:r>
        <w:rPr>
          <w:color w:val="231F20"/>
          <w:sz w:val="22"/>
        </w:rPr>
        <w:t>promoción,</w:t>
      </w:r>
      <w:r>
        <w:rPr>
          <w:color w:val="231F20"/>
          <w:spacing w:val="-4"/>
          <w:sz w:val="22"/>
        </w:rPr>
        <w:t> </w:t>
      </w:r>
      <w:r>
        <w:rPr>
          <w:color w:val="231F20"/>
          <w:sz w:val="22"/>
        </w:rPr>
        <w:t>producción</w:t>
      </w:r>
      <w:r>
        <w:rPr>
          <w:color w:val="231F20"/>
          <w:spacing w:val="-4"/>
          <w:sz w:val="22"/>
        </w:rPr>
        <w:t> </w:t>
      </w:r>
      <w:r>
        <w:rPr>
          <w:color w:val="231F20"/>
          <w:sz w:val="22"/>
        </w:rPr>
        <w:t>y</w:t>
      </w:r>
      <w:r>
        <w:rPr>
          <w:color w:val="231F20"/>
          <w:spacing w:val="-4"/>
          <w:sz w:val="22"/>
        </w:rPr>
        <w:t> </w:t>
      </w:r>
      <w:r>
        <w:rPr>
          <w:color w:val="231F20"/>
          <w:sz w:val="22"/>
        </w:rPr>
        <w:t>realización</w:t>
      </w:r>
      <w:r>
        <w:rPr>
          <w:color w:val="231F20"/>
          <w:spacing w:val="-4"/>
          <w:sz w:val="22"/>
        </w:rPr>
        <w:t> </w:t>
      </w:r>
      <w:r>
        <w:rPr>
          <w:color w:val="231F20"/>
          <w:sz w:val="22"/>
        </w:rPr>
        <w:t>de</w:t>
      </w:r>
      <w:r>
        <w:rPr>
          <w:color w:val="231F20"/>
          <w:spacing w:val="-5"/>
          <w:sz w:val="22"/>
        </w:rPr>
        <w:t> </w:t>
      </w:r>
      <w:r>
        <w:rPr>
          <w:color w:val="231F20"/>
          <w:sz w:val="22"/>
        </w:rPr>
        <w:t>los</w:t>
      </w:r>
      <w:r>
        <w:rPr>
          <w:color w:val="231F20"/>
          <w:spacing w:val="-4"/>
          <w:sz w:val="22"/>
        </w:rPr>
        <w:t> </w:t>
      </w:r>
      <w:r>
        <w:rPr>
          <w:color w:val="231F20"/>
          <w:sz w:val="22"/>
        </w:rPr>
        <w:t>debates,</w:t>
      </w:r>
      <w:r>
        <w:rPr>
          <w:color w:val="231F20"/>
          <w:spacing w:val="-4"/>
          <w:sz w:val="22"/>
        </w:rPr>
        <w:t> </w:t>
      </w:r>
      <w:r>
        <w:rPr>
          <w:color w:val="231F20"/>
          <w:sz w:val="22"/>
        </w:rPr>
        <w:t>a</w:t>
      </w:r>
      <w:r>
        <w:rPr>
          <w:color w:val="231F20"/>
          <w:spacing w:val="-4"/>
          <w:sz w:val="22"/>
        </w:rPr>
        <w:t> </w:t>
      </w:r>
      <w:r>
        <w:rPr>
          <w:color w:val="231F20"/>
          <w:sz w:val="22"/>
        </w:rPr>
        <w:t>que</w:t>
      </w:r>
      <w:r>
        <w:rPr>
          <w:color w:val="231F20"/>
          <w:spacing w:val="-4"/>
          <w:sz w:val="22"/>
        </w:rPr>
        <w:t> </w:t>
      </w:r>
      <w:r>
        <w:rPr>
          <w:color w:val="231F20"/>
          <w:sz w:val="22"/>
        </w:rPr>
        <w:t>se</w:t>
      </w:r>
      <w:r>
        <w:rPr>
          <w:color w:val="231F20"/>
          <w:spacing w:val="-5"/>
          <w:sz w:val="22"/>
        </w:rPr>
        <w:t> </w:t>
      </w:r>
      <w:r>
        <w:rPr>
          <w:color w:val="231F20"/>
          <w:sz w:val="22"/>
        </w:rPr>
        <w:t>refiere</w:t>
      </w:r>
      <w:r>
        <w:rPr>
          <w:color w:val="231F20"/>
          <w:spacing w:val="-4"/>
          <w:sz w:val="22"/>
        </w:rPr>
        <w:t> </w:t>
      </w:r>
      <w:r>
        <w:rPr>
          <w:color w:val="231F20"/>
          <w:sz w:val="22"/>
        </w:rPr>
        <w:t>este artículo.</w:t>
      </w:r>
    </w:p>
    <w:p>
      <w:pPr>
        <w:pStyle w:val="BodyText"/>
        <w:spacing w:before="11"/>
        <w:rPr>
          <w:sz w:val="10"/>
        </w:rPr>
      </w:pPr>
    </w:p>
    <w:p>
      <w:pPr>
        <w:spacing w:after="0"/>
        <w:rPr>
          <w:sz w:val="10"/>
        </w:rPr>
        <w:sectPr>
          <w:pgSz w:w="9640" w:h="12480"/>
          <w:pgMar w:header="399" w:footer="543" w:top="640" w:bottom="740" w:left="600" w:right="500"/>
        </w:sectPr>
      </w:pPr>
    </w:p>
    <w:p>
      <w:pPr>
        <w:pStyle w:val="BodyText"/>
        <w:rPr>
          <w:sz w:val="28"/>
        </w:rPr>
      </w:pPr>
    </w:p>
    <w:p>
      <w:pPr>
        <w:pStyle w:val="BodyText"/>
        <w:rPr>
          <w:sz w:val="28"/>
        </w:rPr>
      </w:pPr>
    </w:p>
    <w:p>
      <w:pPr>
        <w:pStyle w:val="Heading2"/>
        <w:spacing w:before="197"/>
      </w:pPr>
      <w:r>
        <w:rPr>
          <w:color w:val="231F20"/>
        </w:rPr>
        <w:t>Artículo 311.</w:t>
      </w:r>
    </w:p>
    <w:p>
      <w:pPr>
        <w:spacing w:line="213" w:lineRule="auto" w:before="126"/>
        <w:ind w:left="250" w:right="3135" w:firstLine="531"/>
        <w:jc w:val="left"/>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color w:val="58595B"/>
          <w:w w:val="117"/>
          <w:sz w:val="24"/>
        </w:rPr>
        <w:t>quin</w:t>
      </w:r>
      <w:r>
        <w:rPr>
          <w:b/>
          <w:smallCaps/>
          <w:color w:val="58595B"/>
          <w:spacing w:val="-15"/>
          <w:w w:val="117"/>
          <w:sz w:val="24"/>
        </w:rPr>
        <w:t>t</w:t>
      </w:r>
      <w:r>
        <w:rPr>
          <w:b/>
          <w:smallCaps/>
          <w:color w:val="58595B"/>
          <w:w w:val="111"/>
          <w:sz w:val="24"/>
        </w:rPr>
        <w:t>a</w:t>
      </w:r>
      <w:r>
        <w:rPr>
          <w:b/>
          <w:smallCaps w:val="0"/>
          <w:color w:val="58595B"/>
          <w:w w:val="111"/>
          <w:sz w:val="24"/>
        </w:rPr>
        <w:t> </w:t>
      </w:r>
      <w:r>
        <w:rPr>
          <w:b/>
          <w:smallCaps w:val="0"/>
          <w:color w:val="58595B"/>
          <w:spacing w:val="-1"/>
          <w:sz w:val="24"/>
        </w:rPr>
        <w:t>Deb</w:t>
      </w:r>
      <w:r>
        <w:rPr>
          <w:b/>
          <w:smallCaps w:val="0"/>
          <w:color w:val="58595B"/>
          <w:spacing w:val="-3"/>
          <w:sz w:val="24"/>
        </w:rPr>
        <w:t>at</w:t>
      </w:r>
      <w:r>
        <w:rPr>
          <w:b/>
          <w:smallCaps w:val="0"/>
          <w:color w:val="58595B"/>
          <w:spacing w:val="-1"/>
          <w:sz w:val="24"/>
        </w:rPr>
        <w:t>e</w:t>
      </w:r>
      <w:r>
        <w:rPr>
          <w:b/>
          <w:smallCaps w:val="0"/>
          <w:color w:val="58595B"/>
          <w:sz w:val="24"/>
        </w:rPr>
        <w:t>s</w:t>
      </w:r>
      <w:r>
        <w:rPr>
          <w:b/>
          <w:smallCaps w:val="0"/>
          <w:color w:val="58595B"/>
          <w:spacing w:val="-1"/>
          <w:sz w:val="24"/>
        </w:rPr>
        <w:t> e</w:t>
      </w:r>
      <w:r>
        <w:rPr>
          <w:b/>
          <w:smallCaps w:val="0"/>
          <w:color w:val="58595B"/>
          <w:sz w:val="24"/>
        </w:rPr>
        <w:t>n</w:t>
      </w:r>
      <w:r>
        <w:rPr>
          <w:b/>
          <w:smallCaps w:val="0"/>
          <w:color w:val="58595B"/>
          <w:spacing w:val="-1"/>
          <w:sz w:val="24"/>
        </w:rPr>
        <w:t> e</w:t>
      </w:r>
      <w:r>
        <w:rPr>
          <w:b/>
          <w:smallCaps w:val="0"/>
          <w:color w:val="58595B"/>
          <w:sz w:val="24"/>
        </w:rPr>
        <w:t>l</w:t>
      </w:r>
      <w:r>
        <w:rPr>
          <w:b/>
          <w:smallCaps w:val="0"/>
          <w:color w:val="58595B"/>
          <w:spacing w:val="-1"/>
          <w:sz w:val="24"/>
        </w:rPr>
        <w:t> </w:t>
      </w:r>
      <w:r>
        <w:rPr>
          <w:b/>
          <w:smallCaps w:val="0"/>
          <w:color w:val="58595B"/>
          <w:sz w:val="24"/>
        </w:rPr>
        <w:t>ámbi</w:t>
      </w:r>
      <w:r>
        <w:rPr>
          <w:b/>
          <w:smallCaps w:val="0"/>
          <w:color w:val="58595B"/>
          <w:spacing w:val="-3"/>
          <w:sz w:val="24"/>
        </w:rPr>
        <w:t>t</w:t>
      </w:r>
      <w:r>
        <w:rPr>
          <w:b/>
          <w:smallCaps w:val="0"/>
          <w:color w:val="58595B"/>
          <w:sz w:val="24"/>
        </w:rPr>
        <w:t>o lo</w:t>
      </w:r>
      <w:r>
        <w:rPr>
          <w:b/>
          <w:smallCaps w:val="0"/>
          <w:color w:val="58595B"/>
          <w:spacing w:val="-2"/>
          <w:sz w:val="24"/>
        </w:rPr>
        <w:t>c</w:t>
      </w:r>
      <w:r>
        <w:rPr>
          <w:b/>
          <w:smallCaps w:val="0"/>
          <w:color w:val="58595B"/>
          <w:sz w:val="24"/>
        </w:rPr>
        <w:t>al</w:t>
      </w:r>
    </w:p>
    <w:p>
      <w:pPr>
        <w:spacing w:after="0" w:line="213" w:lineRule="auto"/>
        <w:jc w:val="left"/>
        <w:rPr>
          <w:sz w:val="24"/>
        </w:rPr>
        <w:sectPr>
          <w:type w:val="continuous"/>
          <w:pgSz w:w="9640" w:h="12480"/>
          <w:pgMar w:top="1160" w:bottom="280" w:left="600" w:right="500"/>
          <w:cols w:num="2" w:equalWidth="0">
            <w:col w:w="1563" w:space="946"/>
            <w:col w:w="6031"/>
          </w:cols>
        </w:sectPr>
      </w:pPr>
    </w:p>
    <w:p>
      <w:pPr>
        <w:pStyle w:val="BodyText"/>
        <w:spacing w:before="12"/>
        <w:rPr>
          <w:b/>
          <w:sz w:val="11"/>
        </w:rPr>
      </w:pPr>
    </w:p>
    <w:p>
      <w:pPr>
        <w:pStyle w:val="ListParagraph"/>
        <w:numPr>
          <w:ilvl w:val="0"/>
          <w:numId w:val="224"/>
        </w:numPr>
        <w:tabs>
          <w:tab w:pos="931" w:val="left" w:leader="none"/>
        </w:tabs>
        <w:spacing w:line="232" w:lineRule="auto" w:before="106" w:after="0"/>
        <w:ind w:left="930" w:right="631" w:hanging="260"/>
        <w:jc w:val="both"/>
        <w:rPr>
          <w:sz w:val="22"/>
        </w:rPr>
      </w:pPr>
      <w:r>
        <w:rPr>
          <w:color w:val="231F20"/>
          <w:sz w:val="22"/>
        </w:rPr>
        <w:t>En términos de la Legislación Electoral local respectiva, los OPL organizarán debates</w:t>
      </w:r>
      <w:r>
        <w:rPr>
          <w:color w:val="231F20"/>
          <w:spacing w:val="-4"/>
          <w:sz w:val="22"/>
        </w:rPr>
        <w:t> </w:t>
      </w:r>
      <w:r>
        <w:rPr>
          <w:color w:val="231F20"/>
          <w:sz w:val="22"/>
        </w:rPr>
        <w:t>entre</w:t>
      </w:r>
      <w:r>
        <w:rPr>
          <w:color w:val="231F20"/>
          <w:spacing w:val="-4"/>
          <w:sz w:val="22"/>
        </w:rPr>
        <w:t> </w:t>
      </w:r>
      <w:r>
        <w:rPr>
          <w:color w:val="231F20"/>
          <w:sz w:val="22"/>
        </w:rPr>
        <w:t>todas</w:t>
      </w:r>
      <w:r>
        <w:rPr>
          <w:color w:val="231F20"/>
          <w:spacing w:val="-4"/>
          <w:sz w:val="22"/>
        </w:rPr>
        <w:t> </w:t>
      </w:r>
      <w:r>
        <w:rPr>
          <w:color w:val="231F20"/>
          <w:sz w:val="22"/>
        </w:rPr>
        <w:t>las</w:t>
      </w:r>
      <w:r>
        <w:rPr>
          <w:color w:val="231F20"/>
          <w:spacing w:val="-4"/>
          <w:sz w:val="22"/>
        </w:rPr>
        <w:t> </w:t>
      </w:r>
      <w:r>
        <w:rPr>
          <w:color w:val="231F20"/>
          <w:sz w:val="22"/>
        </w:rPr>
        <w:t>candidaturas</w:t>
      </w:r>
      <w:r>
        <w:rPr>
          <w:color w:val="231F20"/>
          <w:spacing w:val="-4"/>
          <w:sz w:val="22"/>
        </w:rPr>
        <w:t> </w:t>
      </w:r>
      <w:r>
        <w:rPr>
          <w:color w:val="231F20"/>
          <w:sz w:val="22"/>
        </w:rPr>
        <w:t>a</w:t>
      </w:r>
      <w:r>
        <w:rPr>
          <w:color w:val="231F20"/>
          <w:spacing w:val="-4"/>
          <w:sz w:val="22"/>
        </w:rPr>
        <w:t> </w:t>
      </w:r>
      <w:r>
        <w:rPr>
          <w:color w:val="231F20"/>
          <w:sz w:val="22"/>
        </w:rPr>
        <w:t>la</w:t>
      </w:r>
      <w:r>
        <w:rPr>
          <w:color w:val="231F20"/>
          <w:spacing w:val="-4"/>
          <w:sz w:val="22"/>
        </w:rPr>
        <w:t> </w:t>
      </w:r>
      <w:r>
        <w:rPr>
          <w:color w:val="231F20"/>
          <w:sz w:val="22"/>
        </w:rPr>
        <w:t>Gubernatura</w:t>
      </w:r>
      <w:r>
        <w:rPr>
          <w:color w:val="231F20"/>
          <w:spacing w:val="-4"/>
          <w:sz w:val="22"/>
        </w:rPr>
        <w:t> </w:t>
      </w:r>
      <w:r>
        <w:rPr>
          <w:color w:val="231F20"/>
          <w:sz w:val="22"/>
        </w:rPr>
        <w:t>o</w:t>
      </w:r>
      <w:r>
        <w:rPr>
          <w:color w:val="231F20"/>
          <w:spacing w:val="-4"/>
          <w:sz w:val="22"/>
        </w:rPr>
        <w:t> </w:t>
      </w:r>
      <w:r>
        <w:rPr>
          <w:color w:val="231F20"/>
          <w:sz w:val="22"/>
        </w:rPr>
        <w:t>la</w:t>
      </w:r>
      <w:r>
        <w:rPr>
          <w:color w:val="231F20"/>
          <w:spacing w:val="-4"/>
          <w:sz w:val="22"/>
        </w:rPr>
        <w:t> </w:t>
      </w:r>
      <w:r>
        <w:rPr>
          <w:color w:val="231F20"/>
          <w:sz w:val="22"/>
        </w:rPr>
        <w:t>Jefatura</w:t>
      </w:r>
      <w:r>
        <w:rPr>
          <w:color w:val="231F20"/>
          <w:spacing w:val="-4"/>
          <w:sz w:val="22"/>
        </w:rPr>
        <w:t> </w:t>
      </w:r>
      <w:r>
        <w:rPr>
          <w:color w:val="231F20"/>
          <w:sz w:val="22"/>
        </w:rPr>
        <w:t>de</w:t>
      </w:r>
      <w:r>
        <w:rPr>
          <w:color w:val="231F20"/>
          <w:spacing w:val="-4"/>
          <w:sz w:val="22"/>
        </w:rPr>
        <w:t> </w:t>
      </w:r>
      <w:r>
        <w:rPr>
          <w:color w:val="231F20"/>
          <w:sz w:val="22"/>
        </w:rPr>
        <w:t>Gobier- no en el caso de la Ciudad de México, y deberán promover la celebración de debates entre los demás cargos de elección popular a nivel local, para lo</w:t>
      </w:r>
      <w:r>
        <w:rPr>
          <w:color w:val="231F20"/>
          <w:spacing w:val="19"/>
          <w:sz w:val="22"/>
        </w:rPr>
        <w:t> </w:t>
      </w:r>
      <w:r>
        <w:rPr>
          <w:color w:val="231F20"/>
          <w:sz w:val="22"/>
        </w:rPr>
        <w:t>cual,</w:t>
      </w:r>
    </w:p>
    <w:p>
      <w:pPr>
        <w:spacing w:after="0" w:line="232" w:lineRule="auto"/>
        <w:jc w:val="both"/>
        <w:rPr>
          <w:sz w:val="22"/>
        </w:rPr>
        <w:sectPr>
          <w:type w:val="continuous"/>
          <w:pgSz w:w="9640" w:h="12480"/>
          <w:pgMar w:top="1160" w:bottom="280" w:left="600" w:right="500"/>
        </w:sectPr>
      </w:pPr>
    </w:p>
    <w:p>
      <w:pPr>
        <w:pStyle w:val="BodyText"/>
        <w:rPr>
          <w:sz w:val="19"/>
        </w:rPr>
      </w:pPr>
    </w:p>
    <w:p>
      <w:pPr>
        <w:pStyle w:val="BodyText"/>
        <w:spacing w:line="232" w:lineRule="auto" w:before="107"/>
        <w:ind w:left="1213" w:right="348"/>
        <w:jc w:val="both"/>
      </w:pPr>
      <w:r>
        <w:rPr>
          <w:color w:val="231F20"/>
        </w:rPr>
        <w:t>las señales radiodifundidas que los OPL generen para este fin, podrán ser uti- lizadas, en vivo y en forma gratuita, por los demás concesionarios de radio y televisión, así como por otros concesionarios de telecomunicaciones.</w:t>
      </w:r>
    </w:p>
    <w:p>
      <w:pPr>
        <w:pStyle w:val="BodyText"/>
        <w:spacing w:before="2"/>
        <w:rPr>
          <w:sz w:val="21"/>
        </w:rPr>
      </w:pPr>
    </w:p>
    <w:p>
      <w:pPr>
        <w:pStyle w:val="ListParagraph"/>
        <w:numPr>
          <w:ilvl w:val="0"/>
          <w:numId w:val="224"/>
        </w:numPr>
        <w:tabs>
          <w:tab w:pos="1214" w:val="left" w:leader="none"/>
        </w:tabs>
        <w:spacing w:line="232" w:lineRule="auto" w:before="0" w:after="0"/>
        <w:ind w:left="1213" w:right="348" w:hanging="260"/>
        <w:jc w:val="both"/>
        <w:rPr>
          <w:sz w:val="22"/>
        </w:rPr>
      </w:pPr>
      <w:r>
        <w:rPr>
          <w:color w:val="231F20"/>
          <w:sz w:val="22"/>
        </w:rPr>
        <w:t>Los</w:t>
      </w:r>
      <w:r>
        <w:rPr>
          <w:color w:val="231F20"/>
          <w:spacing w:val="-4"/>
          <w:sz w:val="22"/>
        </w:rPr>
        <w:t> </w:t>
      </w:r>
      <w:r>
        <w:rPr>
          <w:color w:val="231F20"/>
          <w:sz w:val="22"/>
        </w:rPr>
        <w:t>debates</w:t>
      </w:r>
      <w:r>
        <w:rPr>
          <w:color w:val="231F20"/>
          <w:spacing w:val="-4"/>
          <w:sz w:val="22"/>
        </w:rPr>
        <w:t> </w:t>
      </w:r>
      <w:r>
        <w:rPr>
          <w:color w:val="231F20"/>
          <w:sz w:val="22"/>
        </w:rPr>
        <w:t>de</w:t>
      </w:r>
      <w:r>
        <w:rPr>
          <w:color w:val="231F20"/>
          <w:spacing w:val="-5"/>
          <w:sz w:val="22"/>
        </w:rPr>
        <w:t> </w:t>
      </w:r>
      <w:r>
        <w:rPr>
          <w:color w:val="231F20"/>
          <w:sz w:val="22"/>
        </w:rPr>
        <w:t>candidaturas</w:t>
      </w:r>
      <w:r>
        <w:rPr>
          <w:color w:val="231F20"/>
          <w:spacing w:val="-3"/>
          <w:sz w:val="22"/>
        </w:rPr>
        <w:t> </w:t>
      </w:r>
      <w:r>
        <w:rPr>
          <w:color w:val="231F20"/>
          <w:sz w:val="22"/>
        </w:rPr>
        <w:t>a</w:t>
      </w:r>
      <w:r>
        <w:rPr>
          <w:color w:val="231F20"/>
          <w:spacing w:val="-5"/>
          <w:sz w:val="22"/>
        </w:rPr>
        <w:t> </w:t>
      </w:r>
      <w:r>
        <w:rPr>
          <w:color w:val="231F20"/>
          <w:sz w:val="22"/>
        </w:rPr>
        <w:t>alguna</w:t>
      </w:r>
      <w:r>
        <w:rPr>
          <w:color w:val="231F20"/>
          <w:spacing w:val="-4"/>
          <w:sz w:val="22"/>
        </w:rPr>
        <w:t> </w:t>
      </w:r>
      <w:r>
        <w:rPr>
          <w:color w:val="231F20"/>
          <w:sz w:val="22"/>
        </w:rPr>
        <w:t>Gubernatura</w:t>
      </w:r>
      <w:r>
        <w:rPr>
          <w:color w:val="231F20"/>
          <w:spacing w:val="-3"/>
          <w:sz w:val="22"/>
        </w:rPr>
        <w:t> </w:t>
      </w:r>
      <w:r>
        <w:rPr>
          <w:color w:val="231F20"/>
          <w:sz w:val="22"/>
        </w:rPr>
        <w:t>o</w:t>
      </w:r>
      <w:r>
        <w:rPr>
          <w:color w:val="231F20"/>
          <w:spacing w:val="-4"/>
          <w:sz w:val="22"/>
        </w:rPr>
        <w:t> </w:t>
      </w:r>
      <w:r>
        <w:rPr>
          <w:color w:val="231F20"/>
          <w:sz w:val="22"/>
        </w:rPr>
        <w:t>a</w:t>
      </w:r>
      <w:r>
        <w:rPr>
          <w:color w:val="231F20"/>
          <w:spacing w:val="-4"/>
          <w:sz w:val="22"/>
        </w:rPr>
        <w:t> </w:t>
      </w:r>
      <w:r>
        <w:rPr>
          <w:color w:val="231F20"/>
          <w:sz w:val="22"/>
        </w:rPr>
        <w:t>la</w:t>
      </w:r>
      <w:r>
        <w:rPr>
          <w:color w:val="231F20"/>
          <w:spacing w:val="-3"/>
          <w:sz w:val="22"/>
        </w:rPr>
        <w:t> </w:t>
      </w:r>
      <w:r>
        <w:rPr>
          <w:color w:val="231F20"/>
          <w:sz w:val="22"/>
        </w:rPr>
        <w:t>Jefatura</w:t>
      </w:r>
      <w:r>
        <w:rPr>
          <w:color w:val="231F20"/>
          <w:spacing w:val="-4"/>
          <w:sz w:val="22"/>
        </w:rPr>
        <w:t> </w:t>
      </w:r>
      <w:r>
        <w:rPr>
          <w:color w:val="231F20"/>
          <w:sz w:val="22"/>
        </w:rPr>
        <w:t>de</w:t>
      </w:r>
      <w:r>
        <w:rPr>
          <w:color w:val="231F20"/>
          <w:spacing w:val="-5"/>
          <w:sz w:val="22"/>
        </w:rPr>
        <w:t> </w:t>
      </w:r>
      <w:r>
        <w:rPr>
          <w:color w:val="231F20"/>
          <w:sz w:val="22"/>
        </w:rPr>
        <w:t>Gobierno de</w:t>
      </w:r>
      <w:r>
        <w:rPr>
          <w:color w:val="231F20"/>
          <w:spacing w:val="-5"/>
          <w:sz w:val="22"/>
        </w:rPr>
        <w:t> </w:t>
      </w:r>
      <w:r>
        <w:rPr>
          <w:color w:val="231F20"/>
          <w:sz w:val="22"/>
        </w:rPr>
        <w:t>la</w:t>
      </w:r>
      <w:r>
        <w:rPr>
          <w:color w:val="231F20"/>
          <w:spacing w:val="-5"/>
          <w:sz w:val="22"/>
        </w:rPr>
        <w:t> </w:t>
      </w:r>
      <w:r>
        <w:rPr>
          <w:color w:val="231F20"/>
          <w:sz w:val="22"/>
        </w:rPr>
        <w:t>Ciudad</w:t>
      </w:r>
      <w:r>
        <w:rPr>
          <w:color w:val="231F20"/>
          <w:spacing w:val="-5"/>
          <w:sz w:val="22"/>
        </w:rPr>
        <w:t> </w:t>
      </w:r>
      <w:r>
        <w:rPr>
          <w:color w:val="231F20"/>
          <w:sz w:val="22"/>
        </w:rPr>
        <w:t>de</w:t>
      </w:r>
      <w:r>
        <w:rPr>
          <w:color w:val="231F20"/>
          <w:spacing w:val="-5"/>
          <w:sz w:val="22"/>
        </w:rPr>
        <w:t> </w:t>
      </w:r>
      <w:r>
        <w:rPr>
          <w:color w:val="231F20"/>
          <w:sz w:val="22"/>
        </w:rPr>
        <w:t>México,</w:t>
      </w:r>
      <w:r>
        <w:rPr>
          <w:color w:val="231F20"/>
          <w:spacing w:val="-5"/>
          <w:sz w:val="22"/>
        </w:rPr>
        <w:t> </w:t>
      </w:r>
      <w:r>
        <w:rPr>
          <w:color w:val="231F20"/>
          <w:sz w:val="22"/>
        </w:rPr>
        <w:t>deberán</w:t>
      </w:r>
      <w:r>
        <w:rPr>
          <w:color w:val="231F20"/>
          <w:spacing w:val="-4"/>
          <w:sz w:val="22"/>
        </w:rPr>
        <w:t> </w:t>
      </w:r>
      <w:r>
        <w:rPr>
          <w:color w:val="231F20"/>
          <w:sz w:val="22"/>
        </w:rPr>
        <w:t>ser</w:t>
      </w:r>
      <w:r>
        <w:rPr>
          <w:color w:val="231F20"/>
          <w:spacing w:val="-5"/>
          <w:sz w:val="22"/>
        </w:rPr>
        <w:t> </w:t>
      </w:r>
      <w:r>
        <w:rPr>
          <w:color w:val="231F20"/>
          <w:sz w:val="22"/>
        </w:rPr>
        <w:t>transmitidos</w:t>
      </w:r>
      <w:r>
        <w:rPr>
          <w:color w:val="231F20"/>
          <w:spacing w:val="-5"/>
          <w:sz w:val="22"/>
        </w:rPr>
        <w:t> </w:t>
      </w:r>
      <w:r>
        <w:rPr>
          <w:color w:val="231F20"/>
          <w:sz w:val="22"/>
        </w:rPr>
        <w:t>por</w:t>
      </w:r>
      <w:r>
        <w:rPr>
          <w:color w:val="231F20"/>
          <w:spacing w:val="-5"/>
          <w:sz w:val="22"/>
        </w:rPr>
        <w:t> </w:t>
      </w:r>
      <w:r>
        <w:rPr>
          <w:color w:val="231F20"/>
          <w:sz w:val="22"/>
        </w:rPr>
        <w:t>las</w:t>
      </w:r>
      <w:r>
        <w:rPr>
          <w:color w:val="231F20"/>
          <w:spacing w:val="-5"/>
          <w:sz w:val="22"/>
        </w:rPr>
        <w:t> </w:t>
      </w:r>
      <w:r>
        <w:rPr>
          <w:color w:val="231F20"/>
          <w:sz w:val="22"/>
        </w:rPr>
        <w:t>estaciones</w:t>
      </w:r>
      <w:r>
        <w:rPr>
          <w:color w:val="231F20"/>
          <w:spacing w:val="-5"/>
          <w:sz w:val="22"/>
        </w:rPr>
        <w:t> </w:t>
      </w:r>
      <w:r>
        <w:rPr>
          <w:color w:val="231F20"/>
          <w:sz w:val="22"/>
        </w:rPr>
        <w:t>de</w:t>
      </w:r>
      <w:r>
        <w:rPr>
          <w:color w:val="231F20"/>
          <w:spacing w:val="-4"/>
          <w:sz w:val="22"/>
        </w:rPr>
        <w:t> </w:t>
      </w:r>
      <w:r>
        <w:rPr>
          <w:color w:val="231F20"/>
          <w:sz w:val="22"/>
        </w:rPr>
        <w:t>radio</w:t>
      </w:r>
      <w:r>
        <w:rPr>
          <w:color w:val="231F20"/>
          <w:spacing w:val="-5"/>
          <w:sz w:val="22"/>
        </w:rPr>
        <w:t> </w:t>
      </w:r>
      <w:r>
        <w:rPr>
          <w:color w:val="231F20"/>
          <w:sz w:val="22"/>
        </w:rPr>
        <w:t>y canales</w:t>
      </w:r>
      <w:r>
        <w:rPr>
          <w:color w:val="231F20"/>
          <w:spacing w:val="-11"/>
          <w:sz w:val="22"/>
        </w:rPr>
        <w:t> </w:t>
      </w:r>
      <w:r>
        <w:rPr>
          <w:color w:val="231F20"/>
          <w:sz w:val="22"/>
        </w:rPr>
        <w:t>de</w:t>
      </w:r>
      <w:r>
        <w:rPr>
          <w:color w:val="231F20"/>
          <w:spacing w:val="-11"/>
          <w:sz w:val="22"/>
        </w:rPr>
        <w:t> </w:t>
      </w:r>
      <w:r>
        <w:rPr>
          <w:color w:val="231F20"/>
          <w:sz w:val="22"/>
        </w:rPr>
        <w:t>televisión</w:t>
      </w:r>
      <w:r>
        <w:rPr>
          <w:color w:val="231F20"/>
          <w:spacing w:val="-11"/>
          <w:sz w:val="22"/>
        </w:rPr>
        <w:t> </w:t>
      </w:r>
      <w:r>
        <w:rPr>
          <w:color w:val="231F20"/>
          <w:sz w:val="22"/>
        </w:rPr>
        <w:t>de</w:t>
      </w:r>
      <w:r>
        <w:rPr>
          <w:color w:val="231F20"/>
          <w:spacing w:val="-11"/>
          <w:sz w:val="22"/>
        </w:rPr>
        <w:t> </w:t>
      </w:r>
      <w:r>
        <w:rPr>
          <w:color w:val="231F20"/>
          <w:sz w:val="22"/>
        </w:rPr>
        <w:t>las</w:t>
      </w:r>
      <w:r>
        <w:rPr>
          <w:color w:val="231F20"/>
          <w:spacing w:val="-11"/>
          <w:sz w:val="22"/>
        </w:rPr>
        <w:t> </w:t>
      </w:r>
      <w:r>
        <w:rPr>
          <w:color w:val="231F20"/>
          <w:sz w:val="22"/>
        </w:rPr>
        <w:t>concesionarias</w:t>
      </w:r>
      <w:r>
        <w:rPr>
          <w:color w:val="231F20"/>
          <w:spacing w:val="-10"/>
          <w:sz w:val="22"/>
        </w:rPr>
        <w:t> </w:t>
      </w:r>
      <w:r>
        <w:rPr>
          <w:color w:val="231F20"/>
          <w:sz w:val="22"/>
        </w:rPr>
        <w:t>locales</w:t>
      </w:r>
      <w:r>
        <w:rPr>
          <w:color w:val="231F20"/>
          <w:spacing w:val="-11"/>
          <w:sz w:val="22"/>
        </w:rPr>
        <w:t> </w:t>
      </w:r>
      <w:r>
        <w:rPr>
          <w:color w:val="231F20"/>
          <w:sz w:val="22"/>
        </w:rPr>
        <w:t>de</w:t>
      </w:r>
      <w:r>
        <w:rPr>
          <w:color w:val="231F20"/>
          <w:spacing w:val="-11"/>
          <w:sz w:val="22"/>
        </w:rPr>
        <w:t> </w:t>
      </w:r>
      <w:r>
        <w:rPr>
          <w:color w:val="231F20"/>
          <w:sz w:val="22"/>
        </w:rPr>
        <w:t>uso</w:t>
      </w:r>
      <w:r>
        <w:rPr>
          <w:color w:val="231F20"/>
          <w:spacing w:val="-11"/>
          <w:sz w:val="22"/>
        </w:rPr>
        <w:t> </w:t>
      </w:r>
      <w:r>
        <w:rPr>
          <w:color w:val="231F20"/>
          <w:sz w:val="22"/>
        </w:rPr>
        <w:t>público,</w:t>
      </w:r>
      <w:r>
        <w:rPr>
          <w:color w:val="231F20"/>
          <w:spacing w:val="-11"/>
          <w:sz w:val="22"/>
        </w:rPr>
        <w:t> </w:t>
      </w:r>
      <w:r>
        <w:rPr>
          <w:color w:val="231F20"/>
          <w:sz w:val="22"/>
        </w:rPr>
        <w:t>en</w:t>
      </w:r>
      <w:r>
        <w:rPr>
          <w:color w:val="231F20"/>
          <w:spacing w:val="-11"/>
          <w:sz w:val="22"/>
        </w:rPr>
        <w:t> </w:t>
      </w:r>
      <w:r>
        <w:rPr>
          <w:color w:val="231F20"/>
          <w:sz w:val="22"/>
        </w:rPr>
        <w:t>la</w:t>
      </w:r>
      <w:r>
        <w:rPr>
          <w:color w:val="231F20"/>
          <w:spacing w:val="-11"/>
          <w:sz w:val="22"/>
        </w:rPr>
        <w:t> </w:t>
      </w:r>
      <w:r>
        <w:rPr>
          <w:color w:val="231F20"/>
          <w:sz w:val="22"/>
        </w:rPr>
        <w:t>entidad federativa correspondiente, pudiendo ser retransmitidos por otros concesio- narios de telecomunicaciones y radiodifusión con cobertura en la entidad. El Instituto y los OPL promoverán la transmisión de estos debates por parte de otros</w:t>
      </w:r>
      <w:r>
        <w:rPr>
          <w:color w:val="231F20"/>
          <w:spacing w:val="-2"/>
          <w:sz w:val="22"/>
        </w:rPr>
        <w:t> </w:t>
      </w:r>
      <w:r>
        <w:rPr>
          <w:color w:val="231F20"/>
          <w:sz w:val="22"/>
        </w:rPr>
        <w:t>concesionarios.</w:t>
      </w:r>
    </w:p>
    <w:p>
      <w:pPr>
        <w:pStyle w:val="Heading2"/>
        <w:spacing w:before="231"/>
        <w:ind w:left="533"/>
      </w:pPr>
      <w:r>
        <w:rPr>
          <w:color w:val="231F20"/>
        </w:rPr>
        <w:t>Artículo 312.</w:t>
      </w:r>
    </w:p>
    <w:p>
      <w:pPr>
        <w:pStyle w:val="BodyText"/>
        <w:spacing w:before="8"/>
        <w:rPr>
          <w:b/>
          <w:sz w:val="20"/>
        </w:rPr>
      </w:pPr>
    </w:p>
    <w:p>
      <w:pPr>
        <w:pStyle w:val="ListParagraph"/>
        <w:numPr>
          <w:ilvl w:val="0"/>
          <w:numId w:val="225"/>
        </w:numPr>
        <w:tabs>
          <w:tab w:pos="1214" w:val="left" w:leader="none"/>
        </w:tabs>
        <w:spacing w:line="232" w:lineRule="auto" w:before="0" w:after="0"/>
        <w:ind w:left="1213" w:right="346" w:hanging="260"/>
        <w:jc w:val="both"/>
        <w:rPr>
          <w:sz w:val="22"/>
        </w:rPr>
      </w:pPr>
      <w:r>
        <w:rPr>
          <w:color w:val="231F20"/>
          <w:sz w:val="22"/>
        </w:rPr>
        <w:t>La celebración de los debates de las candidaturas a diputaciones locales, así como</w:t>
      </w:r>
      <w:r>
        <w:rPr>
          <w:color w:val="231F20"/>
          <w:spacing w:val="-13"/>
          <w:sz w:val="22"/>
        </w:rPr>
        <w:t> </w:t>
      </w:r>
      <w:r>
        <w:rPr>
          <w:color w:val="231F20"/>
          <w:sz w:val="22"/>
        </w:rPr>
        <w:t>a</w:t>
      </w:r>
      <w:r>
        <w:rPr>
          <w:color w:val="231F20"/>
          <w:spacing w:val="-12"/>
          <w:sz w:val="22"/>
        </w:rPr>
        <w:t> </w:t>
      </w:r>
      <w:r>
        <w:rPr>
          <w:color w:val="231F20"/>
          <w:sz w:val="22"/>
        </w:rPr>
        <w:t>las</w:t>
      </w:r>
      <w:r>
        <w:rPr>
          <w:color w:val="231F20"/>
          <w:spacing w:val="-13"/>
          <w:sz w:val="22"/>
        </w:rPr>
        <w:t> </w:t>
      </w:r>
      <w:r>
        <w:rPr>
          <w:color w:val="231F20"/>
          <w:sz w:val="22"/>
        </w:rPr>
        <w:t>presidencias</w:t>
      </w:r>
      <w:r>
        <w:rPr>
          <w:color w:val="231F20"/>
          <w:spacing w:val="-11"/>
          <w:sz w:val="22"/>
        </w:rPr>
        <w:t> </w:t>
      </w:r>
      <w:r>
        <w:rPr>
          <w:color w:val="231F20"/>
          <w:sz w:val="22"/>
        </w:rPr>
        <w:t>municipales</w:t>
      </w:r>
      <w:r>
        <w:rPr>
          <w:color w:val="231F20"/>
          <w:spacing w:val="-13"/>
          <w:sz w:val="22"/>
        </w:rPr>
        <w:t> </w:t>
      </w:r>
      <w:r>
        <w:rPr>
          <w:color w:val="231F20"/>
          <w:sz w:val="22"/>
        </w:rPr>
        <w:t>o</w:t>
      </w:r>
      <w:r>
        <w:rPr>
          <w:color w:val="231F20"/>
          <w:spacing w:val="-12"/>
          <w:sz w:val="22"/>
        </w:rPr>
        <w:t> </w:t>
      </w:r>
      <w:r>
        <w:rPr>
          <w:color w:val="231F20"/>
          <w:sz w:val="22"/>
        </w:rPr>
        <w:t>alcaldías</w:t>
      </w:r>
      <w:r>
        <w:rPr>
          <w:color w:val="231F20"/>
          <w:spacing w:val="-12"/>
          <w:sz w:val="22"/>
        </w:rPr>
        <w:t> </w:t>
      </w:r>
      <w:r>
        <w:rPr>
          <w:color w:val="231F20"/>
          <w:sz w:val="22"/>
        </w:rPr>
        <w:t>de</w:t>
      </w:r>
      <w:r>
        <w:rPr>
          <w:color w:val="231F20"/>
          <w:spacing w:val="-13"/>
          <w:sz w:val="22"/>
        </w:rPr>
        <w:t> </w:t>
      </w:r>
      <w:r>
        <w:rPr>
          <w:color w:val="231F20"/>
          <w:sz w:val="22"/>
        </w:rPr>
        <w:t>la</w:t>
      </w:r>
      <w:r>
        <w:rPr>
          <w:color w:val="231F20"/>
          <w:spacing w:val="-12"/>
          <w:sz w:val="22"/>
        </w:rPr>
        <w:t> </w:t>
      </w:r>
      <w:r>
        <w:rPr>
          <w:color w:val="231F20"/>
          <w:sz w:val="22"/>
        </w:rPr>
        <w:t>Ciudad</w:t>
      </w:r>
      <w:r>
        <w:rPr>
          <w:color w:val="231F20"/>
          <w:spacing w:val="-13"/>
          <w:sz w:val="22"/>
        </w:rPr>
        <w:t> </w:t>
      </w:r>
      <w:r>
        <w:rPr>
          <w:color w:val="231F20"/>
          <w:sz w:val="22"/>
        </w:rPr>
        <w:t>de</w:t>
      </w:r>
      <w:r>
        <w:rPr>
          <w:color w:val="231F20"/>
          <w:spacing w:val="-12"/>
          <w:sz w:val="22"/>
        </w:rPr>
        <w:t> </w:t>
      </w:r>
      <w:r>
        <w:rPr>
          <w:color w:val="231F20"/>
          <w:sz w:val="22"/>
        </w:rPr>
        <w:t>México,</w:t>
      </w:r>
      <w:r>
        <w:rPr>
          <w:color w:val="231F20"/>
          <w:spacing w:val="-12"/>
          <w:sz w:val="22"/>
        </w:rPr>
        <w:t> </w:t>
      </w:r>
      <w:r>
        <w:rPr>
          <w:color w:val="231F20"/>
          <w:sz w:val="22"/>
        </w:rPr>
        <w:t>en</w:t>
      </w:r>
      <w:r>
        <w:rPr>
          <w:color w:val="231F20"/>
          <w:spacing w:val="-13"/>
          <w:sz w:val="22"/>
        </w:rPr>
        <w:t> </w:t>
      </w:r>
      <w:r>
        <w:rPr>
          <w:color w:val="231F20"/>
          <w:sz w:val="22"/>
        </w:rPr>
        <w:t>caso que los OPL obtengan la colaboración de alguna emisora en la entidad para la transmisión</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6"/>
          <w:sz w:val="22"/>
        </w:rPr>
        <w:t> </w:t>
      </w:r>
      <w:r>
        <w:rPr>
          <w:color w:val="231F20"/>
          <w:sz w:val="22"/>
        </w:rPr>
        <w:t>mismos,</w:t>
      </w:r>
      <w:r>
        <w:rPr>
          <w:color w:val="231F20"/>
          <w:spacing w:val="-6"/>
          <w:sz w:val="22"/>
        </w:rPr>
        <w:t> </w:t>
      </w:r>
      <w:r>
        <w:rPr>
          <w:color w:val="231F20"/>
          <w:sz w:val="22"/>
        </w:rPr>
        <w:t>deberán</w:t>
      </w:r>
      <w:r>
        <w:rPr>
          <w:color w:val="231F20"/>
          <w:spacing w:val="-6"/>
          <w:sz w:val="22"/>
        </w:rPr>
        <w:t> </w:t>
      </w:r>
      <w:r>
        <w:rPr>
          <w:color w:val="231F20"/>
          <w:sz w:val="22"/>
        </w:rPr>
        <w:t>ajustarse</w:t>
      </w:r>
      <w:r>
        <w:rPr>
          <w:color w:val="231F20"/>
          <w:spacing w:val="-6"/>
          <w:sz w:val="22"/>
        </w:rPr>
        <w:t> </w:t>
      </w:r>
      <w:r>
        <w:rPr>
          <w:color w:val="231F20"/>
          <w:sz w:val="22"/>
        </w:rPr>
        <w:t>a</w:t>
      </w:r>
      <w:r>
        <w:rPr>
          <w:color w:val="231F20"/>
          <w:spacing w:val="-6"/>
          <w:sz w:val="22"/>
        </w:rPr>
        <w:t> </w:t>
      </w:r>
      <w:r>
        <w:rPr>
          <w:color w:val="231F20"/>
          <w:sz w:val="22"/>
        </w:rPr>
        <w:t>las</w:t>
      </w:r>
      <w:r>
        <w:rPr>
          <w:color w:val="231F20"/>
          <w:spacing w:val="-7"/>
          <w:sz w:val="22"/>
        </w:rPr>
        <w:t> </w:t>
      </w:r>
      <w:r>
        <w:rPr>
          <w:color w:val="231F20"/>
          <w:sz w:val="22"/>
        </w:rPr>
        <w:t>reglas</w:t>
      </w:r>
      <w:r>
        <w:rPr>
          <w:color w:val="231F20"/>
          <w:spacing w:val="-6"/>
          <w:sz w:val="22"/>
        </w:rPr>
        <w:t> </w:t>
      </w:r>
      <w:r>
        <w:rPr>
          <w:color w:val="231F20"/>
          <w:sz w:val="22"/>
        </w:rPr>
        <w:t>de</w:t>
      </w:r>
      <w:r>
        <w:rPr>
          <w:color w:val="231F20"/>
          <w:spacing w:val="-6"/>
          <w:sz w:val="22"/>
        </w:rPr>
        <w:t> </w:t>
      </w:r>
      <w:r>
        <w:rPr>
          <w:color w:val="231F20"/>
          <w:sz w:val="22"/>
        </w:rPr>
        <w:t>reprogramación</w:t>
      </w:r>
      <w:r>
        <w:rPr>
          <w:color w:val="231F20"/>
          <w:spacing w:val="-6"/>
          <w:sz w:val="22"/>
        </w:rPr>
        <w:t> </w:t>
      </w:r>
      <w:r>
        <w:rPr>
          <w:color w:val="231F20"/>
          <w:sz w:val="22"/>
        </w:rPr>
        <w:t>y difusión previstas en el artículo 56, numeral 3 del Reglamento de Radio y </w:t>
      </w:r>
      <w:r>
        <w:rPr>
          <w:color w:val="231F20"/>
          <w:spacing w:val="-5"/>
          <w:sz w:val="22"/>
        </w:rPr>
        <w:t>Tele- </w:t>
      </w:r>
      <w:r>
        <w:rPr>
          <w:color w:val="231F20"/>
          <w:sz w:val="22"/>
        </w:rPr>
        <w:t>visión en Materia</w:t>
      </w:r>
      <w:r>
        <w:rPr>
          <w:color w:val="231F20"/>
          <w:spacing w:val="-1"/>
          <w:sz w:val="22"/>
        </w:rPr>
        <w:t> </w:t>
      </w:r>
      <w:r>
        <w:rPr>
          <w:color w:val="231F20"/>
          <w:sz w:val="22"/>
        </w:rPr>
        <w:t>Electoral.</w:t>
      </w:r>
    </w:p>
    <w:p>
      <w:pPr>
        <w:pStyle w:val="BodyText"/>
        <w:spacing w:before="1"/>
        <w:rPr>
          <w:sz w:val="21"/>
        </w:rPr>
      </w:pPr>
    </w:p>
    <w:p>
      <w:pPr>
        <w:pStyle w:val="ListParagraph"/>
        <w:numPr>
          <w:ilvl w:val="0"/>
          <w:numId w:val="225"/>
        </w:numPr>
        <w:tabs>
          <w:tab w:pos="1214" w:val="left" w:leader="none"/>
        </w:tabs>
        <w:spacing w:line="232" w:lineRule="auto" w:before="0" w:after="0"/>
        <w:ind w:left="1213" w:right="347" w:hanging="260"/>
        <w:jc w:val="both"/>
        <w:rPr>
          <w:sz w:val="22"/>
        </w:rPr>
      </w:pPr>
      <w:r>
        <w:rPr>
          <w:color w:val="231F20"/>
          <w:sz w:val="22"/>
        </w:rPr>
        <w:t>El </w:t>
      </w:r>
      <w:r>
        <w:rPr>
          <w:smallCaps/>
          <w:color w:val="231F20"/>
          <w:sz w:val="22"/>
        </w:rPr>
        <w:t>opl</w:t>
      </w:r>
      <w:r>
        <w:rPr>
          <w:smallCaps w:val="0"/>
          <w:color w:val="231F20"/>
          <w:sz w:val="22"/>
        </w:rPr>
        <w:t> que corresponda, deberá informar a la </w:t>
      </w:r>
      <w:r>
        <w:rPr>
          <w:smallCaps w:val="0"/>
          <w:color w:val="231F20"/>
          <w:spacing w:val="-5"/>
          <w:sz w:val="22"/>
        </w:rPr>
        <w:t>d</w:t>
      </w:r>
      <w:r>
        <w:rPr>
          <w:smallCaps/>
          <w:color w:val="231F20"/>
          <w:spacing w:val="-5"/>
          <w:sz w:val="22"/>
        </w:rPr>
        <w:t>eppp</w:t>
      </w:r>
      <w:r>
        <w:rPr>
          <w:smallCaps w:val="0"/>
          <w:color w:val="231F20"/>
          <w:spacing w:val="-5"/>
          <w:sz w:val="22"/>
        </w:rPr>
        <w:t>, </w:t>
      </w:r>
      <w:r>
        <w:rPr>
          <w:smallCaps w:val="0"/>
          <w:color w:val="231F20"/>
          <w:sz w:val="22"/>
        </w:rPr>
        <w:t>al menos tres días previos a la celebración del debate, la fecha, hora y duración del mismo, así como las emisoras que harán la transmisión</w:t>
      </w:r>
      <w:r>
        <w:rPr>
          <w:smallCaps w:val="0"/>
          <w:color w:val="231F20"/>
          <w:spacing w:val="-9"/>
          <w:sz w:val="22"/>
        </w:rPr>
        <w:t> </w:t>
      </w:r>
      <w:r>
        <w:rPr>
          <w:smallCaps w:val="0"/>
          <w:color w:val="231F20"/>
          <w:sz w:val="22"/>
        </w:rPr>
        <w:t>correspondiente.</w:t>
      </w:r>
    </w:p>
    <w:p>
      <w:pPr>
        <w:pStyle w:val="Heading2"/>
        <w:spacing w:before="233"/>
        <w:ind w:left="533"/>
      </w:pPr>
      <w:r>
        <w:rPr>
          <w:color w:val="231F20"/>
        </w:rPr>
        <w:t>Artículo 313.</w:t>
      </w:r>
    </w:p>
    <w:p>
      <w:pPr>
        <w:pStyle w:val="BodyText"/>
        <w:spacing w:before="8"/>
        <w:rPr>
          <w:b/>
          <w:sz w:val="20"/>
        </w:rPr>
      </w:pPr>
    </w:p>
    <w:p>
      <w:pPr>
        <w:pStyle w:val="BodyText"/>
        <w:spacing w:line="232" w:lineRule="auto"/>
        <w:ind w:left="1213" w:right="347" w:hanging="260"/>
        <w:jc w:val="both"/>
      </w:pPr>
      <w:r>
        <w:rPr>
          <w:b/>
          <w:color w:val="231F20"/>
        </w:rPr>
        <w:t>1. </w:t>
      </w:r>
      <w:r>
        <w:rPr>
          <w:b/>
          <w:color w:val="231F20"/>
          <w:spacing w:val="-10"/>
        </w:rPr>
        <w:t> </w:t>
      </w:r>
      <w:r>
        <w:rPr>
          <w:color w:val="231F20"/>
          <w:spacing w:val="-1"/>
        </w:rPr>
        <w:t>E</w:t>
      </w:r>
      <w:r>
        <w:rPr>
          <w:color w:val="231F20"/>
        </w:rPr>
        <w:t>n</w:t>
      </w:r>
      <w:r>
        <w:rPr>
          <w:color w:val="231F20"/>
          <w:spacing w:val="8"/>
        </w:rPr>
        <w:t> </w:t>
      </w:r>
      <w:r>
        <w:rPr>
          <w:color w:val="231F20"/>
          <w:spacing w:val="-1"/>
        </w:rPr>
        <w:t>lo</w:t>
      </w:r>
      <w:r>
        <w:rPr>
          <w:color w:val="231F20"/>
        </w:rPr>
        <w:t>s</w:t>
      </w:r>
      <w:r>
        <w:rPr>
          <w:color w:val="231F20"/>
          <w:spacing w:val="8"/>
        </w:rPr>
        <w:t> </w:t>
      </w:r>
      <w:r>
        <w:rPr>
          <w:color w:val="231F20"/>
          <w:spacing w:val="-2"/>
        </w:rPr>
        <w:t>c</w:t>
      </w:r>
      <w:r>
        <w:rPr>
          <w:color w:val="231F20"/>
        </w:rPr>
        <w:t>asos</w:t>
      </w:r>
      <w:r>
        <w:rPr>
          <w:color w:val="231F20"/>
          <w:spacing w:val="8"/>
        </w:rPr>
        <w:t> </w:t>
      </w:r>
      <w:r>
        <w:rPr>
          <w:color w:val="231F20"/>
        </w:rPr>
        <w:t>en</w:t>
      </w:r>
      <w:r>
        <w:rPr>
          <w:color w:val="231F20"/>
          <w:spacing w:val="8"/>
        </w:rPr>
        <w:t> </w:t>
      </w:r>
      <w:r>
        <w:rPr>
          <w:color w:val="231F20"/>
          <w:spacing w:val="-1"/>
        </w:rPr>
        <w:t>qu</w:t>
      </w:r>
      <w:r>
        <w:rPr>
          <w:color w:val="231F20"/>
        </w:rPr>
        <w:t>e</w:t>
      </w:r>
      <w:r>
        <w:rPr>
          <w:color w:val="231F20"/>
          <w:spacing w:val="8"/>
        </w:rPr>
        <w:t> </w:t>
      </w:r>
      <w:r>
        <w:rPr>
          <w:color w:val="231F20"/>
        </w:rPr>
        <w:t>el</w:t>
      </w:r>
      <w:r>
        <w:rPr>
          <w:color w:val="231F20"/>
          <w:spacing w:val="8"/>
        </w:rPr>
        <w:t> </w:t>
      </w:r>
      <w:r>
        <w:rPr>
          <w:color w:val="231F20"/>
        </w:rPr>
        <w:t>In</w:t>
      </w:r>
      <w:r>
        <w:rPr>
          <w:color w:val="231F20"/>
          <w:spacing w:val="-3"/>
        </w:rPr>
        <w:t>s</w:t>
      </w:r>
      <w:r>
        <w:rPr>
          <w:color w:val="231F20"/>
          <w:spacing w:val="-1"/>
          <w:w w:val="99"/>
        </w:rPr>
        <w:t>titu</w:t>
      </w:r>
      <w:r>
        <w:rPr>
          <w:color w:val="231F20"/>
          <w:spacing w:val="-3"/>
          <w:w w:val="99"/>
        </w:rPr>
        <w:t>t</w:t>
      </w:r>
      <w:r>
        <w:rPr>
          <w:color w:val="231F20"/>
        </w:rPr>
        <w:t>o</w:t>
      </w:r>
      <w:r>
        <w:rPr>
          <w:color w:val="231F20"/>
          <w:spacing w:val="8"/>
        </w:rPr>
        <w:t> </w:t>
      </w:r>
      <w:r>
        <w:rPr>
          <w:color w:val="231F20"/>
        </w:rPr>
        <w:t>asuma</w:t>
      </w:r>
      <w:r>
        <w:rPr>
          <w:color w:val="231F20"/>
          <w:spacing w:val="8"/>
        </w:rPr>
        <w:t> </w:t>
      </w:r>
      <w:r>
        <w:rPr>
          <w:color w:val="231F20"/>
        </w:rPr>
        <w:t>el</w:t>
      </w:r>
      <w:r>
        <w:rPr>
          <w:color w:val="231F20"/>
          <w:spacing w:val="8"/>
        </w:rPr>
        <w:t> </w:t>
      </w:r>
      <w:r>
        <w:rPr>
          <w:color w:val="231F20"/>
          <w:spacing w:val="-1"/>
        </w:rPr>
        <w:t>desar</w:t>
      </w:r>
      <w:r>
        <w:rPr>
          <w:color w:val="231F20"/>
          <w:spacing w:val="-4"/>
        </w:rPr>
        <w:t>r</w:t>
      </w:r>
      <w:r>
        <w:rPr>
          <w:color w:val="231F20"/>
          <w:spacing w:val="-1"/>
        </w:rPr>
        <w:t>oll</w:t>
      </w:r>
      <w:r>
        <w:rPr>
          <w:color w:val="231F20"/>
        </w:rPr>
        <w:t>o</w:t>
      </w:r>
      <w:r>
        <w:rPr>
          <w:color w:val="231F20"/>
          <w:spacing w:val="8"/>
        </w:rPr>
        <w:t> </w:t>
      </w:r>
      <w:r>
        <w:rPr>
          <w:color w:val="231F20"/>
          <w:spacing w:val="-1"/>
        </w:rPr>
        <w:t>d</w:t>
      </w:r>
      <w:r>
        <w:rPr>
          <w:color w:val="231F20"/>
        </w:rPr>
        <w:t>e</w:t>
      </w:r>
      <w:r>
        <w:rPr>
          <w:color w:val="231F20"/>
          <w:spacing w:val="8"/>
        </w:rPr>
        <w:t> </w:t>
      </w:r>
      <w:r>
        <w:rPr>
          <w:color w:val="231F20"/>
          <w:spacing w:val="-1"/>
        </w:rPr>
        <w:t>la</w:t>
      </w:r>
      <w:r>
        <w:rPr>
          <w:color w:val="231F20"/>
        </w:rPr>
        <w:t>s</w:t>
      </w:r>
      <w:r>
        <w:rPr>
          <w:color w:val="231F20"/>
          <w:spacing w:val="8"/>
        </w:rPr>
        <w:t> </w:t>
      </w:r>
      <w:r>
        <w:rPr>
          <w:color w:val="231F20"/>
          <w:w w:val="99"/>
        </w:rPr>
        <w:t>actividades</w:t>
      </w:r>
      <w:r>
        <w:rPr>
          <w:color w:val="231F20"/>
          <w:spacing w:val="8"/>
        </w:rPr>
        <w:t> </w:t>
      </w:r>
      <w:r>
        <w:rPr>
          <w:color w:val="231F20"/>
          <w:spacing w:val="-1"/>
        </w:rPr>
        <w:t>p</w:t>
      </w:r>
      <w:r>
        <w:rPr>
          <w:color w:val="231F20"/>
          <w:spacing w:val="-4"/>
        </w:rPr>
        <w:t>r</w:t>
      </w:r>
      <w:r>
        <w:rPr>
          <w:color w:val="231F20"/>
          <w:spacing w:val="-1"/>
        </w:rPr>
        <w:t>opias d</w:t>
      </w:r>
      <w:r>
        <w:rPr>
          <w:color w:val="231F20"/>
        </w:rPr>
        <w:t>e</w:t>
      </w:r>
      <w:r>
        <w:rPr>
          <w:color w:val="231F20"/>
          <w:spacing w:val="21"/>
        </w:rPr>
        <w:t> </w:t>
      </w:r>
      <w:r>
        <w:rPr>
          <w:color w:val="231F20"/>
          <w:spacing w:val="-1"/>
        </w:rPr>
        <w:t>l</w:t>
      </w:r>
      <w:r>
        <w:rPr>
          <w:color w:val="231F20"/>
        </w:rPr>
        <w:t>a</w:t>
      </w:r>
      <w:r>
        <w:rPr>
          <w:color w:val="231F20"/>
          <w:spacing w:val="21"/>
        </w:rPr>
        <w:t> </w:t>
      </w:r>
      <w:r>
        <w:rPr>
          <w:color w:val="231F20"/>
          <w:spacing w:val="-1"/>
        </w:rPr>
        <w:t>f</w:t>
      </w:r>
      <w:r>
        <w:rPr>
          <w:color w:val="231F20"/>
        </w:rPr>
        <w:t>u</w:t>
      </w:r>
      <w:r>
        <w:rPr>
          <w:color w:val="231F20"/>
          <w:spacing w:val="-1"/>
        </w:rPr>
        <w:t>nció</w:t>
      </w:r>
      <w:r>
        <w:rPr>
          <w:color w:val="231F20"/>
        </w:rPr>
        <w:t>n</w:t>
      </w:r>
      <w:r>
        <w:rPr>
          <w:color w:val="231F20"/>
          <w:spacing w:val="21"/>
        </w:rPr>
        <w:t> </w:t>
      </w:r>
      <w:r>
        <w:rPr>
          <w:color w:val="231F20"/>
        </w:rPr>
        <w:t>elec</w:t>
      </w:r>
      <w:r>
        <w:rPr>
          <w:color w:val="231F20"/>
          <w:spacing w:val="-3"/>
        </w:rPr>
        <w:t>t</w:t>
      </w:r>
      <w:r>
        <w:rPr>
          <w:color w:val="231F20"/>
          <w:spacing w:val="-1"/>
        </w:rPr>
        <w:t>o</w:t>
      </w:r>
      <w:r>
        <w:rPr>
          <w:color w:val="231F20"/>
          <w:spacing w:val="-5"/>
        </w:rPr>
        <w:t>r</w:t>
      </w:r>
      <w:r>
        <w:rPr>
          <w:color w:val="231F20"/>
        </w:rPr>
        <w:t>al</w:t>
      </w:r>
      <w:r>
        <w:rPr>
          <w:color w:val="231F20"/>
          <w:spacing w:val="21"/>
        </w:rPr>
        <w:t> </w:t>
      </w:r>
      <w:r>
        <w:rPr>
          <w:color w:val="231F20"/>
          <w:spacing w:val="-1"/>
        </w:rPr>
        <w:t>d</w:t>
      </w:r>
      <w:r>
        <w:rPr>
          <w:color w:val="231F20"/>
        </w:rPr>
        <w:t>e</w:t>
      </w:r>
      <w:r>
        <w:rPr>
          <w:color w:val="231F20"/>
          <w:spacing w:val="21"/>
        </w:rPr>
        <w:t> </w:t>
      </w:r>
      <w:r>
        <w:rPr>
          <w:color w:val="231F20"/>
        </w:rPr>
        <w:t>algún</w:t>
      </w:r>
      <w:r>
        <w:rPr>
          <w:color w:val="231F20"/>
          <w:spacing w:val="21"/>
        </w:rPr>
        <w:t> </w:t>
      </w:r>
      <w:r>
        <w:rPr>
          <w:color w:val="231F20"/>
          <w:spacing w:val="-1"/>
        </w:rPr>
        <w:t>p</w:t>
      </w:r>
      <w:r>
        <w:rPr>
          <w:color w:val="231F20"/>
          <w:spacing w:val="-4"/>
        </w:rPr>
        <w:t>r</w:t>
      </w:r>
      <w:r>
        <w:rPr>
          <w:color w:val="231F20"/>
          <w:spacing w:val="-1"/>
        </w:rPr>
        <w:t>oces</w:t>
      </w:r>
      <w:r>
        <w:rPr>
          <w:color w:val="231F20"/>
        </w:rPr>
        <w:t>o</w:t>
      </w:r>
      <w:r>
        <w:rPr>
          <w:color w:val="231F20"/>
          <w:spacing w:val="21"/>
        </w:rPr>
        <w:t> </w:t>
      </w:r>
      <w:r>
        <w:rPr>
          <w:color w:val="231F20"/>
        </w:rPr>
        <w:t>elec</w:t>
      </w:r>
      <w:r>
        <w:rPr>
          <w:color w:val="231F20"/>
          <w:spacing w:val="-3"/>
        </w:rPr>
        <w:t>t</w:t>
      </w:r>
      <w:r>
        <w:rPr>
          <w:color w:val="231F20"/>
          <w:spacing w:val="-1"/>
        </w:rPr>
        <w:t>o</w:t>
      </w:r>
      <w:r>
        <w:rPr>
          <w:color w:val="231F20"/>
          <w:spacing w:val="-5"/>
        </w:rPr>
        <w:t>r</w:t>
      </w:r>
      <w:r>
        <w:rPr>
          <w:color w:val="231F20"/>
        </w:rPr>
        <w:t>al</w:t>
      </w:r>
      <w:r>
        <w:rPr>
          <w:color w:val="231F20"/>
          <w:spacing w:val="21"/>
        </w:rPr>
        <w:t> </w:t>
      </w:r>
      <w:r>
        <w:rPr>
          <w:color w:val="231F20"/>
          <w:spacing w:val="-1"/>
        </w:rPr>
        <w:t>lo</w:t>
      </w:r>
      <w:r>
        <w:rPr>
          <w:color w:val="231F20"/>
          <w:spacing w:val="-2"/>
        </w:rPr>
        <w:t>c</w:t>
      </w:r>
      <w:r>
        <w:rPr>
          <w:color w:val="231F20"/>
        </w:rPr>
        <w:t>al,</w:t>
      </w:r>
      <w:r>
        <w:rPr>
          <w:color w:val="231F20"/>
          <w:spacing w:val="21"/>
        </w:rPr>
        <w:t> </w:t>
      </w:r>
      <w:r>
        <w:rPr>
          <w:color w:val="231F20"/>
          <w:spacing w:val="-1"/>
        </w:rPr>
        <w:t>lo</w:t>
      </w:r>
      <w:r>
        <w:rPr>
          <w:color w:val="231F20"/>
        </w:rPr>
        <w:t>s</w:t>
      </w:r>
      <w:r>
        <w:rPr>
          <w:color w:val="231F20"/>
          <w:spacing w:val="21"/>
        </w:rPr>
        <w:t> </w:t>
      </w:r>
      <w:r>
        <w:rPr>
          <w:color w:val="231F20"/>
          <w:spacing w:val="-1"/>
        </w:rPr>
        <w:t>deb</w:t>
      </w:r>
      <w:r>
        <w:rPr>
          <w:color w:val="231F20"/>
          <w:spacing w:val="-3"/>
        </w:rPr>
        <w:t>at</w:t>
      </w:r>
      <w:r>
        <w:rPr>
          <w:color w:val="231F20"/>
        </w:rPr>
        <w:t>es</w:t>
      </w:r>
      <w:r>
        <w:rPr>
          <w:color w:val="231F20"/>
          <w:spacing w:val="21"/>
        </w:rPr>
        <w:t> </w:t>
      </w:r>
      <w:r>
        <w:rPr>
          <w:color w:val="231F20"/>
          <w:spacing w:val="-1"/>
        </w:rPr>
        <w:t>s</w:t>
      </w:r>
      <w:r>
        <w:rPr>
          <w:color w:val="231F20"/>
        </w:rPr>
        <w:t>e</w:t>
      </w:r>
      <w:r>
        <w:rPr>
          <w:color w:val="231F20"/>
          <w:spacing w:val="21"/>
        </w:rPr>
        <w:t> </w:t>
      </w:r>
      <w:r>
        <w:rPr>
          <w:color w:val="231F20"/>
          <w:spacing w:val="-3"/>
        </w:rPr>
        <w:t>r</w:t>
      </w:r>
      <w:r>
        <w:rPr>
          <w:color w:val="231F20"/>
        </w:rPr>
        <w:t>eal</w:t>
      </w:r>
      <w:r>
        <w:rPr>
          <w:color w:val="231F20"/>
          <w:spacing w:val="2"/>
        </w:rPr>
        <w:t>i</w:t>
      </w:r>
      <w:r>
        <w:rPr>
          <w:color w:val="231F20"/>
        </w:rPr>
        <w:t>- </w:t>
      </w:r>
      <w:r>
        <w:rPr>
          <w:color w:val="231F20"/>
          <w:spacing w:val="-4"/>
        </w:rPr>
        <w:t>z</w:t>
      </w:r>
      <w:r>
        <w:rPr>
          <w:color w:val="231F20"/>
        </w:rPr>
        <w:t>a</w:t>
      </w:r>
      <w:r>
        <w:rPr>
          <w:color w:val="231F20"/>
          <w:spacing w:val="-5"/>
        </w:rPr>
        <w:t>r</w:t>
      </w:r>
      <w:r>
        <w:rPr>
          <w:color w:val="231F20"/>
        </w:rPr>
        <w:t>án</w:t>
      </w:r>
      <w:r>
        <w:rPr>
          <w:color w:val="231F20"/>
          <w:spacing w:val="11"/>
        </w:rPr>
        <w:t> </w:t>
      </w:r>
      <w:r>
        <w:rPr>
          <w:color w:val="231F20"/>
          <w:spacing w:val="-2"/>
        </w:rPr>
        <w:t>c</w:t>
      </w:r>
      <w:r>
        <w:rPr>
          <w:color w:val="231F20"/>
          <w:spacing w:val="-1"/>
        </w:rPr>
        <w:t>o</w:t>
      </w:r>
      <w:r>
        <w:rPr>
          <w:color w:val="231F20"/>
          <w:spacing w:val="-2"/>
        </w:rPr>
        <w:t>n</w:t>
      </w:r>
      <w:r>
        <w:rPr>
          <w:color w:val="231F20"/>
          <w:spacing w:val="-5"/>
        </w:rPr>
        <w:t>f</w:t>
      </w:r>
      <w:r>
        <w:rPr>
          <w:color w:val="231F20"/>
          <w:spacing w:val="-1"/>
        </w:rPr>
        <w:t>orm</w:t>
      </w:r>
      <w:r>
        <w:rPr>
          <w:color w:val="231F20"/>
        </w:rPr>
        <w:t>e</w:t>
      </w:r>
      <w:r>
        <w:rPr>
          <w:color w:val="231F20"/>
          <w:spacing w:val="11"/>
        </w:rPr>
        <w:t> </w:t>
      </w:r>
      <w:r>
        <w:rPr>
          <w:color w:val="231F20"/>
        </w:rPr>
        <w:t>a</w:t>
      </w:r>
      <w:r>
        <w:rPr>
          <w:color w:val="231F20"/>
          <w:spacing w:val="11"/>
        </w:rPr>
        <w:t> </w:t>
      </w:r>
      <w:r>
        <w:rPr>
          <w:color w:val="231F20"/>
          <w:spacing w:val="-1"/>
        </w:rPr>
        <w:t>l</w:t>
      </w:r>
      <w:r>
        <w:rPr>
          <w:color w:val="231F20"/>
        </w:rPr>
        <w:t>o</w:t>
      </w:r>
      <w:r>
        <w:rPr>
          <w:color w:val="231F20"/>
          <w:spacing w:val="11"/>
        </w:rPr>
        <w:t> </w:t>
      </w:r>
      <w:r>
        <w:rPr>
          <w:color w:val="231F20"/>
          <w:spacing w:val="-1"/>
        </w:rPr>
        <w:t>qu</w:t>
      </w:r>
      <w:r>
        <w:rPr>
          <w:color w:val="231F20"/>
        </w:rPr>
        <w:t>e</w:t>
      </w:r>
      <w:r>
        <w:rPr>
          <w:color w:val="231F20"/>
          <w:spacing w:val="11"/>
        </w:rPr>
        <w:t> </w:t>
      </w:r>
      <w:r>
        <w:rPr>
          <w:color w:val="231F20"/>
          <w:spacing w:val="-1"/>
        </w:rPr>
        <w:t>dis</w:t>
      </w:r>
      <w:r>
        <w:rPr>
          <w:color w:val="231F20"/>
        </w:rPr>
        <w:t>p</w:t>
      </w:r>
      <w:r>
        <w:rPr>
          <w:color w:val="231F20"/>
          <w:spacing w:val="-1"/>
        </w:rPr>
        <w:t>on</w:t>
      </w:r>
      <w:r>
        <w:rPr>
          <w:color w:val="231F20"/>
          <w:spacing w:val="-5"/>
        </w:rPr>
        <w:t>g</w:t>
      </w:r>
      <w:r>
        <w:rPr>
          <w:color w:val="231F20"/>
        </w:rPr>
        <w:t>a</w:t>
      </w:r>
      <w:r>
        <w:rPr>
          <w:color w:val="231F20"/>
          <w:spacing w:val="11"/>
        </w:rPr>
        <w:t> </w:t>
      </w:r>
      <w:r>
        <w:rPr>
          <w:color w:val="231F20"/>
          <w:spacing w:val="-1"/>
        </w:rPr>
        <w:t>l</w:t>
      </w:r>
      <w:r>
        <w:rPr>
          <w:color w:val="231F20"/>
        </w:rPr>
        <w:t>a</w:t>
      </w:r>
      <w:r>
        <w:rPr>
          <w:color w:val="231F20"/>
          <w:spacing w:val="13"/>
        </w:rPr>
        <w:t> </w:t>
      </w:r>
      <w:r>
        <w:rPr>
          <w:smallCaps/>
          <w:color w:val="231F20"/>
          <w:spacing w:val="-5"/>
          <w:w w:val="104"/>
        </w:rPr>
        <w:t>l</w:t>
      </w:r>
      <w:r>
        <w:rPr>
          <w:smallCaps w:val="0"/>
          <w:color w:val="231F20"/>
          <w:spacing w:val="-1"/>
          <w:w w:val="119"/>
        </w:rPr>
        <w:t>g</w:t>
      </w:r>
      <w:r>
        <w:rPr>
          <w:smallCaps/>
          <w:color w:val="231F20"/>
          <w:spacing w:val="-1"/>
          <w:w w:val="111"/>
        </w:rPr>
        <w:t>ip</w:t>
      </w:r>
      <w:r>
        <w:rPr>
          <w:smallCaps/>
          <w:color w:val="231F20"/>
          <w:w w:val="111"/>
        </w:rPr>
        <w:t>e</w:t>
      </w:r>
      <w:r>
        <w:rPr>
          <w:smallCaps w:val="0"/>
          <w:color w:val="231F20"/>
          <w:spacing w:val="11"/>
        </w:rPr>
        <w:t> </w:t>
      </w:r>
      <w:r>
        <w:rPr>
          <w:smallCaps w:val="0"/>
          <w:color w:val="231F20"/>
        </w:rPr>
        <w:t>y</w:t>
      </w:r>
      <w:r>
        <w:rPr>
          <w:smallCaps w:val="0"/>
          <w:color w:val="231F20"/>
          <w:spacing w:val="11"/>
        </w:rPr>
        <w:t> </w:t>
      </w:r>
      <w:r>
        <w:rPr>
          <w:smallCaps w:val="0"/>
          <w:color w:val="231F20"/>
          <w:spacing w:val="-1"/>
        </w:rPr>
        <w:t>la</w:t>
      </w:r>
      <w:r>
        <w:rPr>
          <w:smallCaps w:val="0"/>
          <w:color w:val="231F20"/>
        </w:rPr>
        <w:t>s</w:t>
      </w:r>
      <w:r>
        <w:rPr>
          <w:smallCaps w:val="0"/>
          <w:color w:val="231F20"/>
          <w:spacing w:val="11"/>
        </w:rPr>
        <w:t> </w:t>
      </w:r>
      <w:r>
        <w:rPr>
          <w:smallCaps w:val="0"/>
          <w:color w:val="231F20"/>
          <w:spacing w:val="-1"/>
        </w:rPr>
        <w:t>l</w:t>
      </w:r>
      <w:r>
        <w:rPr>
          <w:smallCaps w:val="0"/>
          <w:color w:val="231F20"/>
          <w:spacing w:val="-2"/>
        </w:rPr>
        <w:t>e</w:t>
      </w:r>
      <w:r>
        <w:rPr>
          <w:smallCaps w:val="0"/>
          <w:color w:val="231F20"/>
          <w:spacing w:val="-3"/>
        </w:rPr>
        <w:t>y</w:t>
      </w:r>
      <w:r>
        <w:rPr>
          <w:smallCaps w:val="0"/>
          <w:color w:val="231F20"/>
        </w:rPr>
        <w:t>es</w:t>
      </w:r>
      <w:r>
        <w:rPr>
          <w:smallCaps w:val="0"/>
          <w:color w:val="231F20"/>
          <w:spacing w:val="11"/>
        </w:rPr>
        <w:t> </w:t>
      </w:r>
      <w:r>
        <w:rPr>
          <w:smallCaps w:val="0"/>
          <w:color w:val="231F20"/>
          <w:spacing w:val="-1"/>
        </w:rPr>
        <w:t>d</w:t>
      </w:r>
      <w:r>
        <w:rPr>
          <w:smallCaps w:val="0"/>
          <w:color w:val="231F20"/>
        </w:rPr>
        <w:t>e</w:t>
      </w:r>
      <w:r>
        <w:rPr>
          <w:smallCaps w:val="0"/>
          <w:color w:val="231F20"/>
          <w:spacing w:val="11"/>
        </w:rPr>
        <w:t> </w:t>
      </w:r>
      <w:r>
        <w:rPr>
          <w:smallCaps w:val="0"/>
          <w:color w:val="231F20"/>
          <w:spacing w:val="-1"/>
        </w:rPr>
        <w:t>l</w:t>
      </w:r>
      <w:r>
        <w:rPr>
          <w:smallCaps w:val="0"/>
          <w:color w:val="231F20"/>
        </w:rPr>
        <w:t>a</w:t>
      </w:r>
      <w:r>
        <w:rPr>
          <w:smallCaps w:val="0"/>
          <w:color w:val="231F20"/>
          <w:spacing w:val="11"/>
        </w:rPr>
        <w:t> </w:t>
      </w:r>
      <w:r>
        <w:rPr>
          <w:smallCaps w:val="0"/>
          <w:color w:val="231F20"/>
        </w:rPr>
        <w:t>e</w:t>
      </w:r>
      <w:r>
        <w:rPr>
          <w:smallCaps w:val="0"/>
          <w:color w:val="231F20"/>
          <w:spacing w:val="-2"/>
        </w:rPr>
        <w:t>n</w:t>
      </w:r>
      <w:r>
        <w:rPr>
          <w:smallCaps w:val="0"/>
          <w:color w:val="231F20"/>
          <w:spacing w:val="-1"/>
          <w:w w:val="99"/>
        </w:rPr>
        <w:t>tida</w:t>
      </w:r>
      <w:r>
        <w:rPr>
          <w:smallCaps w:val="0"/>
          <w:color w:val="231F20"/>
          <w:w w:val="99"/>
        </w:rPr>
        <w:t>d</w:t>
      </w:r>
      <w:r>
        <w:rPr>
          <w:smallCaps w:val="0"/>
          <w:color w:val="231F20"/>
          <w:spacing w:val="11"/>
        </w:rPr>
        <w:t> </w:t>
      </w:r>
      <w:r>
        <w:rPr>
          <w:smallCaps w:val="0"/>
          <w:color w:val="231F20"/>
          <w:spacing w:val="-6"/>
        </w:rPr>
        <w:t>f</w:t>
      </w:r>
      <w:r>
        <w:rPr>
          <w:smallCaps w:val="0"/>
          <w:color w:val="231F20"/>
        </w:rPr>
        <w:t>ede</w:t>
      </w:r>
      <w:r>
        <w:rPr>
          <w:smallCaps w:val="0"/>
          <w:color w:val="231F20"/>
          <w:spacing w:val="-5"/>
        </w:rPr>
        <w:t>r</w:t>
      </w:r>
      <w:r>
        <w:rPr>
          <w:smallCaps w:val="0"/>
          <w:color w:val="231F20"/>
          <w:spacing w:val="-3"/>
        </w:rPr>
        <w:t>a</w:t>
      </w:r>
      <w:r>
        <w:rPr>
          <w:smallCaps w:val="0"/>
          <w:color w:val="231F20"/>
          <w:spacing w:val="-1"/>
          <w:w w:val="99"/>
        </w:rPr>
        <w:t>ti</w:t>
      </w:r>
      <w:r>
        <w:rPr>
          <w:smallCaps w:val="0"/>
          <w:color w:val="231F20"/>
          <w:spacing w:val="-4"/>
          <w:w w:val="99"/>
        </w:rPr>
        <w:t>v</w:t>
      </w:r>
      <w:r>
        <w:rPr>
          <w:smallCaps w:val="0"/>
          <w:color w:val="231F20"/>
        </w:rPr>
        <w:t>a </w:t>
      </w:r>
      <w:r>
        <w:rPr>
          <w:smallCaps w:val="0"/>
          <w:color w:val="231F20"/>
          <w:spacing w:val="-2"/>
        </w:rPr>
        <w:t>c</w:t>
      </w:r>
      <w:r>
        <w:rPr>
          <w:smallCaps w:val="0"/>
          <w:color w:val="231F20"/>
          <w:spacing w:val="-1"/>
        </w:rPr>
        <w:t>or</w:t>
      </w:r>
      <w:r>
        <w:rPr>
          <w:smallCaps w:val="0"/>
          <w:color w:val="231F20"/>
          <w:spacing w:val="-4"/>
        </w:rPr>
        <w:t>r</w:t>
      </w:r>
      <w:r>
        <w:rPr>
          <w:smallCaps w:val="0"/>
          <w:color w:val="231F20"/>
        </w:rPr>
        <w:t>espondie</w:t>
      </w:r>
      <w:r>
        <w:rPr>
          <w:smallCaps w:val="0"/>
          <w:color w:val="231F20"/>
          <w:spacing w:val="-2"/>
        </w:rPr>
        <w:t>n</w:t>
      </w:r>
      <w:r>
        <w:rPr>
          <w:smallCaps w:val="0"/>
          <w:color w:val="231F20"/>
          <w:spacing w:val="-3"/>
        </w:rPr>
        <w:t>t</w:t>
      </w:r>
      <w:r>
        <w:rPr>
          <w:smallCaps w:val="0"/>
          <w:color w:val="231F20"/>
        </w:rPr>
        <w:t>e,</w:t>
      </w:r>
      <w:r>
        <w:rPr>
          <w:smallCaps w:val="0"/>
          <w:color w:val="231F20"/>
          <w:spacing w:val="13"/>
        </w:rPr>
        <w:t> </w:t>
      </w:r>
      <w:r>
        <w:rPr>
          <w:smallCaps w:val="0"/>
          <w:color w:val="231F20"/>
          <w:spacing w:val="-1"/>
        </w:rPr>
        <w:t>siemp</w:t>
      </w:r>
      <w:r>
        <w:rPr>
          <w:smallCaps w:val="0"/>
          <w:color w:val="231F20"/>
          <w:spacing w:val="-3"/>
        </w:rPr>
        <w:t>r</w:t>
      </w:r>
      <w:r>
        <w:rPr>
          <w:smallCaps w:val="0"/>
          <w:color w:val="231F20"/>
        </w:rPr>
        <w:t>e</w:t>
      </w:r>
      <w:r>
        <w:rPr>
          <w:smallCaps w:val="0"/>
          <w:color w:val="231F20"/>
          <w:spacing w:val="13"/>
        </w:rPr>
        <w:t> </w:t>
      </w:r>
      <w:r>
        <w:rPr>
          <w:smallCaps w:val="0"/>
          <w:color w:val="231F20"/>
          <w:spacing w:val="-1"/>
        </w:rPr>
        <w:t>q</w:t>
      </w:r>
      <w:r>
        <w:rPr>
          <w:smallCaps w:val="0"/>
          <w:color w:val="231F20"/>
        </w:rPr>
        <w:t>ue</w:t>
      </w:r>
      <w:r>
        <w:rPr>
          <w:smallCaps w:val="0"/>
          <w:color w:val="231F20"/>
          <w:spacing w:val="13"/>
        </w:rPr>
        <w:t> </w:t>
      </w:r>
      <w:r>
        <w:rPr>
          <w:smallCaps w:val="0"/>
          <w:color w:val="231F20"/>
          <w:spacing w:val="-1"/>
        </w:rPr>
        <w:t>s</w:t>
      </w:r>
      <w:r>
        <w:rPr>
          <w:smallCaps w:val="0"/>
          <w:color w:val="231F20"/>
        </w:rPr>
        <w:t>e</w:t>
      </w:r>
      <w:r>
        <w:rPr>
          <w:smallCaps w:val="0"/>
          <w:color w:val="231F20"/>
          <w:spacing w:val="13"/>
        </w:rPr>
        <w:t> </w:t>
      </w:r>
      <w:r>
        <w:rPr>
          <w:smallCaps w:val="0"/>
          <w:color w:val="231F20"/>
        </w:rPr>
        <w:t>encue</w:t>
      </w:r>
      <w:r>
        <w:rPr>
          <w:smallCaps w:val="0"/>
          <w:color w:val="231F20"/>
          <w:spacing w:val="-2"/>
        </w:rPr>
        <w:t>n</w:t>
      </w:r>
      <w:r>
        <w:rPr>
          <w:smallCaps w:val="0"/>
          <w:color w:val="231F20"/>
        </w:rPr>
        <w:t>t</w:t>
      </w:r>
      <w:r>
        <w:rPr>
          <w:smallCaps w:val="0"/>
          <w:color w:val="231F20"/>
          <w:spacing w:val="-3"/>
        </w:rPr>
        <w:t>r</w:t>
      </w:r>
      <w:r>
        <w:rPr>
          <w:smallCaps w:val="0"/>
          <w:color w:val="231F20"/>
        </w:rPr>
        <w:t>e</w:t>
      </w:r>
      <w:r>
        <w:rPr>
          <w:smallCaps w:val="0"/>
          <w:color w:val="231F20"/>
          <w:spacing w:val="13"/>
        </w:rPr>
        <w:t> </w:t>
      </w:r>
      <w:r>
        <w:rPr>
          <w:smallCaps w:val="0"/>
          <w:color w:val="231F20"/>
          <w:spacing w:val="-3"/>
        </w:rPr>
        <w:t>r</w:t>
      </w:r>
      <w:r>
        <w:rPr>
          <w:smallCaps w:val="0"/>
          <w:color w:val="231F20"/>
        </w:rPr>
        <w:t>egulad</w:t>
      </w:r>
      <w:r>
        <w:rPr>
          <w:smallCaps w:val="0"/>
          <w:color w:val="231F20"/>
          <w:spacing w:val="-4"/>
        </w:rPr>
        <w:t>o</w:t>
      </w:r>
      <w:r>
        <w:rPr>
          <w:smallCaps w:val="0"/>
          <w:color w:val="231F20"/>
        </w:rPr>
        <w:t>,</w:t>
      </w:r>
      <w:r>
        <w:rPr>
          <w:smallCaps w:val="0"/>
          <w:color w:val="231F20"/>
          <w:spacing w:val="13"/>
        </w:rPr>
        <w:t> </w:t>
      </w:r>
      <w:r>
        <w:rPr>
          <w:smallCaps w:val="0"/>
          <w:color w:val="231F20"/>
        </w:rPr>
        <w:t>así</w:t>
      </w:r>
      <w:r>
        <w:rPr>
          <w:smallCaps w:val="0"/>
          <w:color w:val="231F20"/>
          <w:spacing w:val="13"/>
        </w:rPr>
        <w:t> </w:t>
      </w:r>
      <w:r>
        <w:rPr>
          <w:smallCaps w:val="0"/>
          <w:color w:val="231F20"/>
          <w:spacing w:val="-2"/>
        </w:rPr>
        <w:t>c</w:t>
      </w:r>
      <w:r>
        <w:rPr>
          <w:smallCaps w:val="0"/>
          <w:color w:val="231F20"/>
          <w:spacing w:val="-1"/>
        </w:rPr>
        <w:t>om</w:t>
      </w:r>
      <w:r>
        <w:rPr>
          <w:smallCaps w:val="0"/>
          <w:color w:val="231F20"/>
          <w:spacing w:val="-4"/>
        </w:rPr>
        <w:t>o</w:t>
      </w:r>
      <w:r>
        <w:rPr>
          <w:smallCaps w:val="0"/>
          <w:color w:val="231F20"/>
        </w:rPr>
        <w:t>,</w:t>
      </w:r>
      <w:r>
        <w:rPr>
          <w:smallCaps w:val="0"/>
          <w:color w:val="231F20"/>
          <w:spacing w:val="13"/>
        </w:rPr>
        <w:t> </w:t>
      </w:r>
      <w:r>
        <w:rPr>
          <w:smallCaps w:val="0"/>
          <w:color w:val="231F20"/>
        </w:rPr>
        <w:t>en</w:t>
      </w:r>
      <w:r>
        <w:rPr>
          <w:smallCaps w:val="0"/>
          <w:color w:val="231F20"/>
          <w:spacing w:val="13"/>
        </w:rPr>
        <w:t> </w:t>
      </w:r>
      <w:r>
        <w:rPr>
          <w:smallCaps w:val="0"/>
          <w:color w:val="231F20"/>
          <w:spacing w:val="-1"/>
        </w:rPr>
        <w:t>l</w:t>
      </w:r>
      <w:r>
        <w:rPr>
          <w:smallCaps w:val="0"/>
          <w:color w:val="231F20"/>
        </w:rPr>
        <w:t>o</w:t>
      </w:r>
      <w:r>
        <w:rPr>
          <w:smallCaps w:val="0"/>
          <w:color w:val="231F20"/>
          <w:spacing w:val="13"/>
        </w:rPr>
        <w:t> </w:t>
      </w:r>
      <w:r>
        <w:rPr>
          <w:smallCaps w:val="0"/>
          <w:color w:val="231F20"/>
          <w:spacing w:val="-2"/>
        </w:rPr>
        <w:t>c</w:t>
      </w:r>
      <w:r>
        <w:rPr>
          <w:smallCaps w:val="0"/>
          <w:color w:val="231F20"/>
          <w:spacing w:val="-1"/>
        </w:rPr>
        <w:t>ond</w:t>
      </w:r>
      <w:r>
        <w:rPr>
          <w:smallCaps w:val="0"/>
          <w:color w:val="231F20"/>
          <w:spacing w:val="-3"/>
        </w:rPr>
        <w:t>u</w:t>
      </w:r>
      <w:r>
        <w:rPr>
          <w:smallCaps w:val="0"/>
          <w:color w:val="231F20"/>
        </w:rPr>
        <w:t>- ce</w:t>
      </w:r>
      <w:r>
        <w:rPr>
          <w:smallCaps w:val="0"/>
          <w:color w:val="231F20"/>
          <w:spacing w:val="-3"/>
        </w:rPr>
        <w:t>nt</w:t>
      </w:r>
      <w:r>
        <w:rPr>
          <w:smallCaps w:val="0"/>
          <w:color w:val="231F20"/>
        </w:rPr>
        <w:t>e,</w:t>
      </w:r>
      <w:r>
        <w:rPr>
          <w:smallCaps w:val="0"/>
          <w:color w:val="231F20"/>
          <w:spacing w:val="17"/>
        </w:rPr>
        <w:t> </w:t>
      </w:r>
      <w:r>
        <w:rPr>
          <w:smallCaps w:val="0"/>
          <w:color w:val="231F20"/>
        </w:rPr>
        <w:t>a</w:t>
      </w:r>
      <w:r>
        <w:rPr>
          <w:smallCaps w:val="0"/>
          <w:color w:val="231F20"/>
          <w:spacing w:val="17"/>
        </w:rPr>
        <w:t> </w:t>
      </w:r>
      <w:r>
        <w:rPr>
          <w:smallCaps w:val="0"/>
          <w:color w:val="231F20"/>
          <w:spacing w:val="-1"/>
        </w:rPr>
        <w:t>l</w:t>
      </w:r>
      <w:r>
        <w:rPr>
          <w:smallCaps w:val="0"/>
          <w:color w:val="231F20"/>
        </w:rPr>
        <w:t>o</w:t>
      </w:r>
      <w:r>
        <w:rPr>
          <w:smallCaps w:val="0"/>
          <w:color w:val="231F20"/>
          <w:spacing w:val="17"/>
        </w:rPr>
        <w:t> </w:t>
      </w:r>
      <w:r>
        <w:rPr>
          <w:smallCaps w:val="0"/>
          <w:color w:val="231F20"/>
        </w:rPr>
        <w:t>e</w:t>
      </w:r>
      <w:r>
        <w:rPr>
          <w:smallCaps w:val="0"/>
          <w:color w:val="231F20"/>
          <w:spacing w:val="-3"/>
        </w:rPr>
        <w:t>st</w:t>
      </w:r>
      <w:r>
        <w:rPr>
          <w:smallCaps w:val="0"/>
          <w:color w:val="231F20"/>
        </w:rPr>
        <w:t>ablecido</w:t>
      </w:r>
      <w:r>
        <w:rPr>
          <w:smallCaps w:val="0"/>
          <w:color w:val="231F20"/>
          <w:spacing w:val="18"/>
        </w:rPr>
        <w:t> </w:t>
      </w:r>
      <w:r>
        <w:rPr>
          <w:smallCaps w:val="0"/>
          <w:color w:val="231F20"/>
        </w:rPr>
        <w:t>en</w:t>
      </w:r>
      <w:r>
        <w:rPr>
          <w:smallCaps w:val="0"/>
          <w:color w:val="231F20"/>
          <w:spacing w:val="17"/>
        </w:rPr>
        <w:t> </w:t>
      </w:r>
      <w:r>
        <w:rPr>
          <w:smallCaps w:val="0"/>
          <w:color w:val="231F20"/>
        </w:rPr>
        <w:t>el</w:t>
      </w:r>
      <w:r>
        <w:rPr>
          <w:smallCaps w:val="0"/>
          <w:color w:val="231F20"/>
          <w:spacing w:val="17"/>
        </w:rPr>
        <w:t> </w:t>
      </w:r>
      <w:r>
        <w:rPr>
          <w:smallCaps w:val="0"/>
          <w:color w:val="231F20"/>
          <w:spacing w:val="-1"/>
        </w:rPr>
        <w:t>p</w:t>
      </w:r>
      <w:r>
        <w:rPr>
          <w:smallCaps w:val="0"/>
          <w:color w:val="231F20"/>
          <w:spacing w:val="-3"/>
        </w:rPr>
        <w:t>r</w:t>
      </w:r>
      <w:r>
        <w:rPr>
          <w:smallCaps w:val="0"/>
          <w:color w:val="231F20"/>
        </w:rPr>
        <w:t>ese</w:t>
      </w:r>
      <w:r>
        <w:rPr>
          <w:smallCaps w:val="0"/>
          <w:color w:val="231F20"/>
          <w:spacing w:val="-3"/>
        </w:rPr>
        <w:t>nt</w:t>
      </w:r>
      <w:r>
        <w:rPr>
          <w:smallCaps w:val="0"/>
          <w:color w:val="231F20"/>
        </w:rPr>
        <w:t>e</w:t>
      </w:r>
      <w:r>
        <w:rPr>
          <w:smallCaps w:val="0"/>
          <w:color w:val="231F20"/>
          <w:spacing w:val="17"/>
        </w:rPr>
        <w:t> </w:t>
      </w:r>
      <w:r>
        <w:rPr>
          <w:smallCaps w:val="0"/>
          <w:color w:val="231F20"/>
          <w:spacing w:val="-1"/>
        </w:rPr>
        <w:t>Capítulo</w:t>
      </w:r>
      <w:r>
        <w:rPr>
          <w:smallCaps w:val="0"/>
          <w:color w:val="231F20"/>
        </w:rPr>
        <w:t>;</w:t>
      </w:r>
      <w:r>
        <w:rPr>
          <w:smallCaps w:val="0"/>
          <w:color w:val="231F20"/>
          <w:spacing w:val="18"/>
        </w:rPr>
        <w:t> </w:t>
      </w:r>
      <w:r>
        <w:rPr>
          <w:smallCaps w:val="0"/>
          <w:color w:val="231F20"/>
        </w:rPr>
        <w:t>en</w:t>
      </w:r>
      <w:r>
        <w:rPr>
          <w:smallCaps w:val="0"/>
          <w:color w:val="231F20"/>
          <w:spacing w:val="17"/>
        </w:rPr>
        <w:t> </w:t>
      </w:r>
      <w:r>
        <w:rPr>
          <w:smallCaps w:val="0"/>
          <w:color w:val="231F20"/>
          <w:spacing w:val="-2"/>
        </w:rPr>
        <w:t>c</w:t>
      </w:r>
      <w:r>
        <w:rPr>
          <w:smallCaps w:val="0"/>
          <w:color w:val="231F20"/>
        </w:rPr>
        <w:t>aso</w:t>
      </w:r>
      <w:r>
        <w:rPr>
          <w:smallCaps w:val="0"/>
          <w:color w:val="231F20"/>
          <w:spacing w:val="17"/>
        </w:rPr>
        <w:t> </w:t>
      </w:r>
      <w:r>
        <w:rPr>
          <w:smallCaps w:val="0"/>
          <w:color w:val="231F20"/>
          <w:spacing w:val="-1"/>
        </w:rPr>
        <w:t>qu</w:t>
      </w:r>
      <w:r>
        <w:rPr>
          <w:smallCaps w:val="0"/>
          <w:color w:val="231F20"/>
        </w:rPr>
        <w:t>e</w:t>
      </w:r>
      <w:r>
        <w:rPr>
          <w:smallCaps w:val="0"/>
          <w:color w:val="231F20"/>
          <w:spacing w:val="17"/>
        </w:rPr>
        <w:t> </w:t>
      </w:r>
      <w:r>
        <w:rPr>
          <w:smallCaps w:val="0"/>
          <w:color w:val="231F20"/>
          <w:spacing w:val="-1"/>
        </w:rPr>
        <w:t>l</w:t>
      </w:r>
      <w:r>
        <w:rPr>
          <w:smallCaps w:val="0"/>
          <w:color w:val="231F20"/>
        </w:rPr>
        <w:t>a</w:t>
      </w:r>
      <w:r>
        <w:rPr>
          <w:smallCaps w:val="0"/>
          <w:color w:val="231F20"/>
          <w:spacing w:val="17"/>
        </w:rPr>
        <w:t> </w:t>
      </w:r>
      <w:r>
        <w:rPr>
          <w:smallCaps w:val="0"/>
          <w:color w:val="231F20"/>
          <w:spacing w:val="-1"/>
        </w:rPr>
        <w:t>legislació</w:t>
      </w:r>
      <w:r>
        <w:rPr>
          <w:smallCaps w:val="0"/>
          <w:color w:val="231F20"/>
        </w:rPr>
        <w:t>n</w:t>
      </w:r>
      <w:r>
        <w:rPr>
          <w:smallCaps w:val="0"/>
          <w:color w:val="231F20"/>
          <w:spacing w:val="17"/>
        </w:rPr>
        <w:t> </w:t>
      </w:r>
      <w:r>
        <w:rPr>
          <w:smallCaps w:val="0"/>
          <w:color w:val="231F20"/>
          <w:spacing w:val="-1"/>
        </w:rPr>
        <w:t>de l</w:t>
      </w:r>
      <w:r>
        <w:rPr>
          <w:smallCaps w:val="0"/>
          <w:color w:val="231F20"/>
        </w:rPr>
        <w:t>a</w:t>
      </w:r>
      <w:r>
        <w:rPr>
          <w:smallCaps w:val="0"/>
          <w:color w:val="231F20"/>
          <w:spacing w:val="13"/>
        </w:rPr>
        <w:t> </w:t>
      </w:r>
      <w:r>
        <w:rPr>
          <w:smallCaps w:val="0"/>
          <w:color w:val="231F20"/>
        </w:rPr>
        <w:t>e</w:t>
      </w:r>
      <w:r>
        <w:rPr>
          <w:smallCaps w:val="0"/>
          <w:color w:val="231F20"/>
          <w:spacing w:val="-2"/>
        </w:rPr>
        <w:t>n</w:t>
      </w:r>
      <w:r>
        <w:rPr>
          <w:smallCaps w:val="0"/>
          <w:color w:val="231F20"/>
          <w:spacing w:val="-1"/>
          <w:w w:val="99"/>
        </w:rPr>
        <w:t>tida</w:t>
      </w:r>
      <w:r>
        <w:rPr>
          <w:smallCaps w:val="0"/>
          <w:color w:val="231F20"/>
          <w:w w:val="99"/>
        </w:rPr>
        <w:t>d</w:t>
      </w:r>
      <w:r>
        <w:rPr>
          <w:smallCaps w:val="0"/>
          <w:color w:val="231F20"/>
          <w:spacing w:val="14"/>
        </w:rPr>
        <w:t> </w:t>
      </w:r>
      <w:r>
        <w:rPr>
          <w:smallCaps w:val="0"/>
          <w:color w:val="231F20"/>
          <w:spacing w:val="-6"/>
        </w:rPr>
        <w:t>f</w:t>
      </w:r>
      <w:r>
        <w:rPr>
          <w:smallCaps w:val="0"/>
          <w:color w:val="231F20"/>
        </w:rPr>
        <w:t>ed</w:t>
      </w:r>
      <w:r>
        <w:rPr>
          <w:smallCaps w:val="0"/>
          <w:color w:val="231F20"/>
          <w:spacing w:val="-1"/>
        </w:rPr>
        <w:t>e</w:t>
      </w:r>
      <w:r>
        <w:rPr>
          <w:smallCaps w:val="0"/>
          <w:color w:val="231F20"/>
          <w:spacing w:val="-5"/>
        </w:rPr>
        <w:t>r</w:t>
      </w:r>
      <w:r>
        <w:rPr>
          <w:smallCaps w:val="0"/>
          <w:color w:val="231F20"/>
          <w:spacing w:val="-3"/>
        </w:rPr>
        <w:t>a</w:t>
      </w:r>
      <w:r>
        <w:rPr>
          <w:smallCaps w:val="0"/>
          <w:color w:val="231F20"/>
          <w:spacing w:val="-1"/>
          <w:w w:val="99"/>
        </w:rPr>
        <w:t>ti</w:t>
      </w:r>
      <w:r>
        <w:rPr>
          <w:smallCaps w:val="0"/>
          <w:color w:val="231F20"/>
          <w:spacing w:val="-4"/>
          <w:w w:val="99"/>
        </w:rPr>
        <w:t>v</w:t>
      </w:r>
      <w:r>
        <w:rPr>
          <w:smallCaps w:val="0"/>
          <w:color w:val="231F20"/>
        </w:rPr>
        <w:t>a</w:t>
      </w:r>
      <w:r>
        <w:rPr>
          <w:smallCaps w:val="0"/>
          <w:color w:val="231F20"/>
          <w:spacing w:val="13"/>
        </w:rPr>
        <w:t> </w:t>
      </w:r>
      <w:r>
        <w:rPr>
          <w:smallCaps w:val="0"/>
          <w:color w:val="231F20"/>
          <w:spacing w:val="-3"/>
        </w:rPr>
        <w:t>r</w:t>
      </w:r>
      <w:r>
        <w:rPr>
          <w:smallCaps w:val="0"/>
          <w:color w:val="231F20"/>
          <w:w w:val="99"/>
        </w:rPr>
        <w:t>especti</w:t>
      </w:r>
      <w:r>
        <w:rPr>
          <w:smallCaps w:val="0"/>
          <w:color w:val="231F20"/>
          <w:spacing w:val="-4"/>
          <w:w w:val="99"/>
        </w:rPr>
        <w:t>v</w:t>
      </w:r>
      <w:r>
        <w:rPr>
          <w:smallCaps w:val="0"/>
          <w:color w:val="231F20"/>
        </w:rPr>
        <w:t>a,</w:t>
      </w:r>
      <w:r>
        <w:rPr>
          <w:smallCaps w:val="0"/>
          <w:color w:val="231F20"/>
          <w:spacing w:val="13"/>
        </w:rPr>
        <w:t> </w:t>
      </w:r>
      <w:r>
        <w:rPr>
          <w:smallCaps w:val="0"/>
          <w:color w:val="231F20"/>
          <w:spacing w:val="-1"/>
        </w:rPr>
        <w:t>n</w:t>
      </w:r>
      <w:r>
        <w:rPr>
          <w:smallCaps w:val="0"/>
          <w:color w:val="231F20"/>
        </w:rPr>
        <w:t>o</w:t>
      </w:r>
      <w:r>
        <w:rPr>
          <w:smallCaps w:val="0"/>
          <w:color w:val="231F20"/>
          <w:spacing w:val="13"/>
        </w:rPr>
        <w:t> </w:t>
      </w:r>
      <w:r>
        <w:rPr>
          <w:smallCaps w:val="0"/>
          <w:color w:val="231F20"/>
          <w:spacing w:val="-3"/>
        </w:rPr>
        <w:t>r</w:t>
      </w:r>
      <w:r>
        <w:rPr>
          <w:smallCaps w:val="0"/>
          <w:color w:val="231F20"/>
        </w:rPr>
        <w:t>egule</w:t>
      </w:r>
      <w:r>
        <w:rPr>
          <w:smallCaps w:val="0"/>
          <w:color w:val="231F20"/>
          <w:spacing w:val="14"/>
        </w:rPr>
        <w:t> </w:t>
      </w:r>
      <w:r>
        <w:rPr>
          <w:smallCaps w:val="0"/>
          <w:color w:val="231F20"/>
          <w:spacing w:val="-1"/>
        </w:rPr>
        <w:t>lo</w:t>
      </w:r>
      <w:r>
        <w:rPr>
          <w:smallCaps w:val="0"/>
          <w:color w:val="231F20"/>
        </w:rPr>
        <w:t>s</w:t>
      </w:r>
      <w:r>
        <w:rPr>
          <w:smallCaps w:val="0"/>
          <w:color w:val="231F20"/>
          <w:spacing w:val="13"/>
        </w:rPr>
        <w:t> </w:t>
      </w:r>
      <w:r>
        <w:rPr>
          <w:smallCaps w:val="0"/>
          <w:color w:val="231F20"/>
          <w:spacing w:val="-1"/>
        </w:rPr>
        <w:t>deb</w:t>
      </w:r>
      <w:r>
        <w:rPr>
          <w:smallCaps w:val="0"/>
          <w:color w:val="231F20"/>
          <w:spacing w:val="-3"/>
        </w:rPr>
        <w:t>at</w:t>
      </w:r>
      <w:r>
        <w:rPr>
          <w:smallCaps w:val="0"/>
          <w:color w:val="231F20"/>
        </w:rPr>
        <w:t>es,</w:t>
      </w:r>
      <w:r>
        <w:rPr>
          <w:smallCaps w:val="0"/>
          <w:color w:val="231F20"/>
          <w:spacing w:val="14"/>
        </w:rPr>
        <w:t> </w:t>
      </w:r>
      <w:r>
        <w:rPr>
          <w:smallCaps w:val="0"/>
          <w:color w:val="231F20"/>
          <w:spacing w:val="-1"/>
        </w:rPr>
        <w:t>se</w:t>
      </w:r>
      <w:r>
        <w:rPr>
          <w:smallCaps w:val="0"/>
          <w:color w:val="231F20"/>
          <w:spacing w:val="-5"/>
        </w:rPr>
        <w:t>r</w:t>
      </w:r>
      <w:r>
        <w:rPr>
          <w:smallCaps w:val="0"/>
          <w:color w:val="231F20"/>
        </w:rPr>
        <w:t>án</w:t>
      </w:r>
      <w:r>
        <w:rPr>
          <w:smallCaps w:val="0"/>
          <w:color w:val="231F20"/>
          <w:spacing w:val="14"/>
        </w:rPr>
        <w:t> </w:t>
      </w:r>
      <w:r>
        <w:rPr>
          <w:smallCaps w:val="0"/>
          <w:color w:val="231F20"/>
        </w:rPr>
        <w:t>apli</w:t>
      </w:r>
      <w:r>
        <w:rPr>
          <w:smallCaps w:val="0"/>
          <w:color w:val="231F20"/>
          <w:spacing w:val="-2"/>
        </w:rPr>
        <w:t>c</w:t>
      </w:r>
      <w:r>
        <w:rPr>
          <w:smallCaps w:val="0"/>
          <w:color w:val="231F20"/>
        </w:rPr>
        <w:t>ables</w:t>
      </w:r>
      <w:r>
        <w:rPr>
          <w:smallCaps w:val="0"/>
          <w:color w:val="231F20"/>
          <w:spacing w:val="14"/>
        </w:rPr>
        <w:t> </w:t>
      </w:r>
      <w:r>
        <w:rPr>
          <w:smallCaps w:val="0"/>
          <w:color w:val="231F20"/>
        </w:rPr>
        <w:t>en</w:t>
      </w:r>
      <w:r>
        <w:rPr>
          <w:smallCaps w:val="0"/>
          <w:color w:val="231F20"/>
          <w:spacing w:val="14"/>
        </w:rPr>
        <w:t> </w:t>
      </w:r>
      <w:r>
        <w:rPr>
          <w:smallCaps w:val="0"/>
          <w:color w:val="231F20"/>
          <w:spacing w:val="-1"/>
        </w:rPr>
        <w:t>lo </w:t>
      </w:r>
      <w:r>
        <w:rPr>
          <w:smallCaps w:val="0"/>
          <w:color w:val="231F20"/>
          <w:spacing w:val="-2"/>
        </w:rPr>
        <w:t>c</w:t>
      </w:r>
      <w:r>
        <w:rPr>
          <w:smallCaps w:val="0"/>
          <w:color w:val="231F20"/>
          <w:spacing w:val="-1"/>
        </w:rPr>
        <w:t>onduce</w:t>
      </w:r>
      <w:r>
        <w:rPr>
          <w:smallCaps w:val="0"/>
          <w:color w:val="231F20"/>
          <w:spacing w:val="-2"/>
        </w:rPr>
        <w:t>n</w:t>
      </w:r>
      <w:r>
        <w:rPr>
          <w:smallCaps w:val="0"/>
          <w:color w:val="231F20"/>
          <w:spacing w:val="-3"/>
        </w:rPr>
        <w:t>t</w:t>
      </w:r>
      <w:r>
        <w:rPr>
          <w:smallCaps w:val="0"/>
          <w:color w:val="231F20"/>
        </w:rPr>
        <w:t>e, </w:t>
      </w:r>
      <w:r>
        <w:rPr>
          <w:smallCaps w:val="0"/>
          <w:color w:val="231F20"/>
          <w:spacing w:val="-1"/>
        </w:rPr>
        <w:t>la</w:t>
      </w:r>
      <w:r>
        <w:rPr>
          <w:smallCaps w:val="0"/>
          <w:color w:val="231F20"/>
        </w:rPr>
        <w:t>s</w:t>
      </w:r>
      <w:r>
        <w:rPr>
          <w:smallCaps w:val="0"/>
          <w:color w:val="231F20"/>
          <w:spacing w:val="-1"/>
        </w:rPr>
        <w:t> disposicione</w:t>
      </w:r>
      <w:r>
        <w:rPr>
          <w:smallCaps w:val="0"/>
          <w:color w:val="231F20"/>
        </w:rPr>
        <w:t>s</w:t>
      </w:r>
      <w:r>
        <w:rPr>
          <w:smallCaps w:val="0"/>
          <w:color w:val="231F20"/>
          <w:spacing w:val="-1"/>
        </w:rPr>
        <w:t> p</w:t>
      </w:r>
      <w:r>
        <w:rPr>
          <w:smallCaps w:val="0"/>
          <w:color w:val="231F20"/>
          <w:spacing w:val="-3"/>
        </w:rPr>
        <w:t>r</w:t>
      </w:r>
      <w:r>
        <w:rPr>
          <w:smallCaps w:val="0"/>
          <w:color w:val="231F20"/>
          <w:spacing w:val="-2"/>
        </w:rPr>
        <w:t>e</w:t>
      </w:r>
      <w:r>
        <w:rPr>
          <w:smallCaps w:val="0"/>
          <w:color w:val="231F20"/>
        </w:rPr>
        <w:t>vi</w:t>
      </w:r>
      <w:r>
        <w:rPr>
          <w:smallCaps w:val="0"/>
          <w:color w:val="231F20"/>
          <w:spacing w:val="-3"/>
        </w:rPr>
        <w:t>st</w:t>
      </w:r>
      <w:r>
        <w:rPr>
          <w:smallCaps w:val="0"/>
          <w:color w:val="231F20"/>
        </w:rPr>
        <w:t>as</w:t>
      </w:r>
      <w:r>
        <w:rPr>
          <w:smallCaps w:val="0"/>
          <w:color w:val="231F20"/>
          <w:spacing w:val="-1"/>
        </w:rPr>
        <w:t> </w:t>
      </w:r>
      <w:r>
        <w:rPr>
          <w:smallCaps w:val="0"/>
          <w:color w:val="231F20"/>
        </w:rPr>
        <w:t>en </w:t>
      </w:r>
      <w:r>
        <w:rPr>
          <w:smallCaps w:val="0"/>
          <w:color w:val="231F20"/>
          <w:spacing w:val="-1"/>
        </w:rPr>
        <w:t>l</w:t>
      </w:r>
      <w:r>
        <w:rPr>
          <w:smallCaps w:val="0"/>
          <w:color w:val="231F20"/>
        </w:rPr>
        <w:t>a</w:t>
      </w:r>
      <w:r>
        <w:rPr>
          <w:smallCaps w:val="0"/>
          <w:color w:val="231F20"/>
          <w:spacing w:val="1"/>
        </w:rPr>
        <w:t> </w:t>
      </w:r>
      <w:r>
        <w:rPr>
          <w:smallCaps/>
          <w:color w:val="231F20"/>
          <w:spacing w:val="-5"/>
          <w:w w:val="104"/>
        </w:rPr>
        <w:t>l</w:t>
      </w:r>
      <w:r>
        <w:rPr>
          <w:smallCaps w:val="0"/>
          <w:color w:val="231F20"/>
          <w:spacing w:val="-1"/>
          <w:w w:val="119"/>
        </w:rPr>
        <w:t>g</w:t>
      </w:r>
      <w:r>
        <w:rPr>
          <w:smallCaps/>
          <w:color w:val="231F20"/>
          <w:spacing w:val="-1"/>
          <w:w w:val="111"/>
        </w:rPr>
        <w:t>ip</w:t>
      </w:r>
      <w:r>
        <w:rPr>
          <w:smallCaps/>
          <w:color w:val="231F20"/>
          <w:w w:val="111"/>
        </w:rPr>
        <w:t>e</w:t>
      </w:r>
      <w:r>
        <w:rPr>
          <w:smallCaps w:val="0"/>
          <w:color w:val="231F20"/>
        </w:rPr>
        <w:t> y el </w:t>
      </w:r>
      <w:r>
        <w:rPr>
          <w:smallCaps w:val="0"/>
          <w:color w:val="231F20"/>
          <w:spacing w:val="-1"/>
        </w:rPr>
        <w:t>p</w:t>
      </w:r>
      <w:r>
        <w:rPr>
          <w:smallCaps w:val="0"/>
          <w:color w:val="231F20"/>
          <w:spacing w:val="-4"/>
        </w:rPr>
        <w:t>r</w:t>
      </w:r>
      <w:r>
        <w:rPr>
          <w:smallCaps w:val="0"/>
          <w:color w:val="231F20"/>
        </w:rPr>
        <w:t>ese</w:t>
      </w:r>
      <w:r>
        <w:rPr>
          <w:smallCaps w:val="0"/>
          <w:color w:val="231F20"/>
          <w:spacing w:val="-3"/>
        </w:rPr>
        <w:t>nt</w:t>
      </w:r>
      <w:r>
        <w:rPr>
          <w:smallCaps w:val="0"/>
          <w:color w:val="231F20"/>
        </w:rPr>
        <w:t>e </w:t>
      </w:r>
      <w:r>
        <w:rPr>
          <w:smallCaps w:val="0"/>
          <w:color w:val="231F20"/>
          <w:spacing w:val="-1"/>
        </w:rPr>
        <w:t>Capítulo.</w:t>
      </w:r>
    </w:p>
    <w:p>
      <w:pPr>
        <w:spacing w:after="0" w:line="232" w:lineRule="auto"/>
        <w:jc w:val="both"/>
        <w:sectPr>
          <w:pgSz w:w="9640" w:h="12480"/>
          <w:pgMar w:header="399" w:footer="543" w:top="640" w:bottom="740" w:left="600" w:right="500"/>
        </w:sectPr>
      </w:pPr>
    </w:p>
    <w:p>
      <w:pPr>
        <w:pStyle w:val="BodyText"/>
        <w:spacing w:before="8"/>
        <w:rPr>
          <w:sz w:val="18"/>
        </w:rPr>
      </w:pPr>
    </w:p>
    <w:p>
      <w:pPr>
        <w:spacing w:after="0"/>
        <w:rPr>
          <w:sz w:val="18"/>
        </w:rPr>
        <w:sectPr>
          <w:pgSz w:w="9640" w:h="12480"/>
          <w:pgMar w:header="399" w:footer="543" w:top="640" w:bottom="740" w:left="600" w:right="500"/>
        </w:sectPr>
      </w:pPr>
    </w:p>
    <w:p>
      <w:pPr>
        <w:pStyle w:val="BodyText"/>
        <w:rPr>
          <w:sz w:val="28"/>
        </w:rPr>
      </w:pPr>
    </w:p>
    <w:p>
      <w:pPr>
        <w:pStyle w:val="BodyText"/>
        <w:rPr>
          <w:sz w:val="28"/>
        </w:rPr>
      </w:pPr>
    </w:p>
    <w:p>
      <w:pPr>
        <w:pStyle w:val="BodyText"/>
        <w:spacing w:before="5"/>
        <w:rPr>
          <w:sz w:val="37"/>
        </w:rPr>
      </w:pPr>
    </w:p>
    <w:p>
      <w:pPr>
        <w:pStyle w:val="Heading2"/>
      </w:pPr>
      <w:r>
        <w:rPr>
          <w:color w:val="231F20"/>
        </w:rPr>
        <w:t>Artículo 314.</w:t>
      </w:r>
    </w:p>
    <w:p>
      <w:pPr>
        <w:spacing w:line="213" w:lineRule="auto" w:before="126"/>
        <w:ind w:left="847" w:right="3066" w:firstLine="683"/>
        <w:jc w:val="left"/>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val="0"/>
          <w:color w:val="58595B"/>
          <w:sz w:val="24"/>
        </w:rPr>
        <w:t>S</w:t>
      </w:r>
      <w:r>
        <w:rPr>
          <w:b/>
          <w:smallCaps/>
          <w:color w:val="58595B"/>
          <w:spacing w:val="-2"/>
          <w:w w:val="115"/>
          <w:sz w:val="24"/>
        </w:rPr>
        <w:t>e</w:t>
      </w:r>
      <w:r>
        <w:rPr>
          <w:b/>
          <w:smallCaps/>
          <w:color w:val="58595B"/>
          <w:w w:val="113"/>
          <w:sz w:val="24"/>
        </w:rPr>
        <w:t>x</w:t>
      </w:r>
      <w:r>
        <w:rPr>
          <w:b/>
          <w:smallCaps/>
          <w:color w:val="58595B"/>
          <w:spacing w:val="-15"/>
          <w:w w:val="113"/>
          <w:sz w:val="24"/>
        </w:rPr>
        <w:t>t</w:t>
      </w:r>
      <w:r>
        <w:rPr>
          <w:b/>
          <w:smallCaps/>
          <w:color w:val="58595B"/>
          <w:w w:val="111"/>
          <w:sz w:val="24"/>
        </w:rPr>
        <w:t>a</w:t>
      </w:r>
      <w:r>
        <w:rPr>
          <w:b/>
          <w:smallCaps w:val="0"/>
          <w:color w:val="58595B"/>
          <w:w w:val="111"/>
          <w:sz w:val="24"/>
        </w:rPr>
        <w:t> </w:t>
      </w:r>
      <w:r>
        <w:rPr>
          <w:b/>
          <w:smallCaps w:val="0"/>
          <w:color w:val="58595B"/>
          <w:spacing w:val="-1"/>
          <w:sz w:val="24"/>
        </w:rPr>
        <w:t>Deb</w:t>
      </w:r>
      <w:r>
        <w:rPr>
          <w:b/>
          <w:smallCaps w:val="0"/>
          <w:color w:val="58595B"/>
          <w:spacing w:val="-3"/>
          <w:sz w:val="24"/>
        </w:rPr>
        <w:t>at</w:t>
      </w:r>
      <w:r>
        <w:rPr>
          <w:b/>
          <w:smallCaps w:val="0"/>
          <w:color w:val="58595B"/>
          <w:spacing w:val="-1"/>
          <w:sz w:val="24"/>
        </w:rPr>
        <w:t>e</w:t>
      </w:r>
      <w:r>
        <w:rPr>
          <w:b/>
          <w:smallCaps w:val="0"/>
          <w:color w:val="58595B"/>
          <w:sz w:val="24"/>
        </w:rPr>
        <w:t>s</w:t>
      </w:r>
      <w:r>
        <w:rPr>
          <w:b/>
          <w:smallCaps w:val="0"/>
          <w:color w:val="58595B"/>
          <w:spacing w:val="-1"/>
          <w:sz w:val="24"/>
        </w:rPr>
        <w:t> </w:t>
      </w:r>
      <w:r>
        <w:rPr>
          <w:b/>
          <w:smallCaps w:val="0"/>
          <w:color w:val="58595B"/>
          <w:sz w:val="24"/>
        </w:rPr>
        <w:t>no o</w:t>
      </w:r>
      <w:r>
        <w:rPr>
          <w:b/>
          <w:smallCaps w:val="0"/>
          <w:color w:val="58595B"/>
          <w:spacing w:val="-3"/>
          <w:sz w:val="24"/>
        </w:rPr>
        <w:t>r</w:t>
      </w:r>
      <w:r>
        <w:rPr>
          <w:b/>
          <w:smallCaps w:val="0"/>
          <w:color w:val="58595B"/>
          <w:spacing w:val="-5"/>
          <w:sz w:val="24"/>
        </w:rPr>
        <w:t>g</w:t>
      </w:r>
      <w:r>
        <w:rPr>
          <w:b/>
          <w:smallCaps w:val="0"/>
          <w:color w:val="58595B"/>
          <w:sz w:val="24"/>
        </w:rPr>
        <w:t>ani</w:t>
      </w:r>
      <w:r>
        <w:rPr>
          <w:b/>
          <w:smallCaps w:val="0"/>
          <w:color w:val="58595B"/>
          <w:spacing w:val="-4"/>
          <w:sz w:val="24"/>
        </w:rPr>
        <w:t>z</w:t>
      </w:r>
      <w:r>
        <w:rPr>
          <w:b/>
          <w:smallCaps w:val="0"/>
          <w:color w:val="58595B"/>
          <w:sz w:val="24"/>
        </w:rPr>
        <w:t>ados por</w:t>
      </w:r>
    </w:p>
    <w:p>
      <w:pPr>
        <w:pStyle w:val="Heading2"/>
        <w:spacing w:line="266" w:lineRule="exact"/>
      </w:pPr>
      <w:r>
        <w:rPr>
          <w:color w:val="58595B"/>
        </w:rPr>
        <w:t>Autoridades Administrativas Electorales</w:t>
      </w:r>
    </w:p>
    <w:p>
      <w:pPr>
        <w:spacing w:after="0" w:line="266" w:lineRule="exact"/>
        <w:sectPr>
          <w:type w:val="continuous"/>
          <w:pgSz w:w="9640" w:h="12480"/>
          <w:pgMar w:top="1160" w:bottom="280" w:left="600" w:right="500"/>
          <w:cols w:num="2" w:equalWidth="0">
            <w:col w:w="1563" w:space="282"/>
            <w:col w:w="6695"/>
          </w:cols>
        </w:sectPr>
      </w:pPr>
    </w:p>
    <w:p>
      <w:pPr>
        <w:pStyle w:val="BodyText"/>
        <w:rPr>
          <w:b/>
          <w:sz w:val="12"/>
        </w:rPr>
      </w:pPr>
    </w:p>
    <w:p>
      <w:pPr>
        <w:pStyle w:val="ListParagraph"/>
        <w:numPr>
          <w:ilvl w:val="0"/>
          <w:numId w:val="226"/>
        </w:numPr>
        <w:tabs>
          <w:tab w:pos="931" w:val="left" w:leader="none"/>
        </w:tabs>
        <w:spacing w:line="232" w:lineRule="auto" w:before="106" w:after="0"/>
        <w:ind w:left="930" w:right="633" w:hanging="260"/>
        <w:jc w:val="both"/>
        <w:rPr>
          <w:sz w:val="22"/>
        </w:rPr>
      </w:pPr>
      <w:r>
        <w:rPr>
          <w:color w:val="231F20"/>
          <w:sz w:val="22"/>
        </w:rPr>
        <w:t>Los medios de comunicación, las instituciones académicas, la sociedad civil, así como por cualquier otra persona física o moral que desee hacerlo, podrán organizar debates con motivo de los procesos electorales, sin que para ello resulte indispensable la colaboración del</w:t>
      </w:r>
      <w:r>
        <w:rPr>
          <w:color w:val="231F20"/>
          <w:spacing w:val="-9"/>
          <w:sz w:val="22"/>
        </w:rPr>
        <w:t> </w:t>
      </w:r>
      <w:r>
        <w:rPr>
          <w:color w:val="231F20"/>
          <w:sz w:val="22"/>
        </w:rPr>
        <w:t>Instituto.</w:t>
      </w:r>
    </w:p>
    <w:p>
      <w:pPr>
        <w:pStyle w:val="BodyText"/>
        <w:spacing w:before="2"/>
        <w:rPr>
          <w:sz w:val="21"/>
        </w:rPr>
      </w:pPr>
    </w:p>
    <w:p>
      <w:pPr>
        <w:pStyle w:val="ListParagraph"/>
        <w:numPr>
          <w:ilvl w:val="0"/>
          <w:numId w:val="226"/>
        </w:numPr>
        <w:tabs>
          <w:tab w:pos="931" w:val="left" w:leader="none"/>
        </w:tabs>
        <w:spacing w:line="232" w:lineRule="auto" w:before="0" w:after="0"/>
        <w:ind w:left="930" w:right="628" w:hanging="260"/>
        <w:jc w:val="both"/>
        <w:rPr>
          <w:sz w:val="22"/>
        </w:rPr>
      </w:pPr>
      <w:r>
        <w:rPr>
          <w:color w:val="231F20"/>
          <w:sz w:val="22"/>
        </w:rPr>
        <w:t>Los debates a que se refiere este apartado, estarán sujetos a las disposiciones en</w:t>
      </w:r>
      <w:r>
        <w:rPr>
          <w:color w:val="231F20"/>
          <w:spacing w:val="-4"/>
          <w:sz w:val="22"/>
        </w:rPr>
        <w:t> </w:t>
      </w:r>
      <w:r>
        <w:rPr>
          <w:color w:val="231F20"/>
          <w:sz w:val="22"/>
        </w:rPr>
        <w:t>materia</w:t>
      </w:r>
      <w:r>
        <w:rPr>
          <w:color w:val="231F20"/>
          <w:spacing w:val="-3"/>
          <w:sz w:val="22"/>
        </w:rPr>
        <w:t> </w:t>
      </w:r>
      <w:r>
        <w:rPr>
          <w:color w:val="231F20"/>
          <w:sz w:val="22"/>
        </w:rPr>
        <w:t>de</w:t>
      </w:r>
      <w:r>
        <w:rPr>
          <w:color w:val="231F20"/>
          <w:spacing w:val="-3"/>
          <w:sz w:val="22"/>
        </w:rPr>
        <w:t> </w:t>
      </w:r>
      <w:r>
        <w:rPr>
          <w:color w:val="231F20"/>
          <w:sz w:val="22"/>
        </w:rPr>
        <w:t>radio</w:t>
      </w:r>
      <w:r>
        <w:rPr>
          <w:color w:val="231F20"/>
          <w:spacing w:val="-3"/>
          <w:sz w:val="22"/>
        </w:rPr>
        <w:t> </w:t>
      </w:r>
      <w:r>
        <w:rPr>
          <w:color w:val="231F20"/>
          <w:sz w:val="22"/>
        </w:rPr>
        <w:t>y</w:t>
      </w:r>
      <w:r>
        <w:rPr>
          <w:color w:val="231F20"/>
          <w:spacing w:val="-4"/>
          <w:sz w:val="22"/>
        </w:rPr>
        <w:t> </w:t>
      </w:r>
      <w:r>
        <w:rPr>
          <w:color w:val="231F20"/>
          <w:sz w:val="22"/>
        </w:rPr>
        <w:t>televisión</w:t>
      </w:r>
      <w:r>
        <w:rPr>
          <w:color w:val="231F20"/>
          <w:spacing w:val="-3"/>
          <w:sz w:val="22"/>
        </w:rPr>
        <w:t> </w:t>
      </w:r>
      <w:r>
        <w:rPr>
          <w:color w:val="231F20"/>
          <w:sz w:val="22"/>
        </w:rPr>
        <w:t>contenidas</w:t>
      </w:r>
      <w:r>
        <w:rPr>
          <w:color w:val="231F20"/>
          <w:spacing w:val="-3"/>
          <w:sz w:val="22"/>
        </w:rPr>
        <w:t> </w:t>
      </w:r>
      <w:r>
        <w:rPr>
          <w:color w:val="231F20"/>
          <w:sz w:val="22"/>
        </w:rPr>
        <w:t>en</w:t>
      </w:r>
      <w:r>
        <w:rPr>
          <w:color w:val="231F20"/>
          <w:spacing w:val="-3"/>
          <w:sz w:val="22"/>
        </w:rPr>
        <w:t> </w:t>
      </w:r>
      <w:r>
        <w:rPr>
          <w:color w:val="231F20"/>
          <w:sz w:val="22"/>
        </w:rPr>
        <w:t>el</w:t>
      </w:r>
      <w:r>
        <w:rPr>
          <w:color w:val="231F20"/>
          <w:spacing w:val="-4"/>
          <w:sz w:val="22"/>
        </w:rPr>
        <w:t> </w:t>
      </w:r>
      <w:r>
        <w:rPr>
          <w:color w:val="231F20"/>
          <w:sz w:val="22"/>
        </w:rPr>
        <w:t>artículo</w:t>
      </w:r>
      <w:r>
        <w:rPr>
          <w:color w:val="231F20"/>
          <w:spacing w:val="-3"/>
          <w:sz w:val="22"/>
        </w:rPr>
        <w:t> </w:t>
      </w:r>
      <w:r>
        <w:rPr>
          <w:color w:val="231F20"/>
          <w:sz w:val="22"/>
        </w:rPr>
        <w:t>41</w:t>
      </w:r>
      <w:r>
        <w:rPr>
          <w:color w:val="231F20"/>
          <w:spacing w:val="-3"/>
          <w:sz w:val="22"/>
        </w:rPr>
        <w:t> </w:t>
      </w:r>
      <w:r>
        <w:rPr>
          <w:color w:val="231F20"/>
          <w:sz w:val="22"/>
        </w:rPr>
        <w:t>de</w:t>
      </w:r>
      <w:r>
        <w:rPr>
          <w:color w:val="231F20"/>
          <w:spacing w:val="-3"/>
          <w:sz w:val="22"/>
        </w:rPr>
        <w:t> </w:t>
      </w:r>
      <w:r>
        <w:rPr>
          <w:color w:val="231F20"/>
          <w:sz w:val="22"/>
        </w:rPr>
        <w:t>la</w:t>
      </w:r>
      <w:r>
        <w:rPr>
          <w:color w:val="231F20"/>
          <w:spacing w:val="-4"/>
          <w:sz w:val="22"/>
        </w:rPr>
        <w:t> </w:t>
      </w:r>
      <w:r>
        <w:rPr>
          <w:color w:val="231F20"/>
          <w:sz w:val="22"/>
        </w:rPr>
        <w:t>Constitución federal, la </w:t>
      </w:r>
      <w:r>
        <w:rPr>
          <w:smallCaps/>
          <w:color w:val="231F20"/>
          <w:sz w:val="22"/>
        </w:rPr>
        <w:t>l</w:t>
      </w:r>
      <w:r>
        <w:rPr>
          <w:smallCaps w:val="0"/>
          <w:color w:val="231F20"/>
          <w:sz w:val="22"/>
        </w:rPr>
        <w:t>g</w:t>
      </w:r>
      <w:r>
        <w:rPr>
          <w:smallCaps/>
          <w:color w:val="231F20"/>
          <w:sz w:val="22"/>
        </w:rPr>
        <w:t>ipe</w:t>
      </w:r>
      <w:r>
        <w:rPr>
          <w:smallCaps w:val="0"/>
          <w:color w:val="231F20"/>
          <w:sz w:val="22"/>
        </w:rPr>
        <w:t> y el Reglamento de Radio y </w:t>
      </w:r>
      <w:r>
        <w:rPr>
          <w:smallCaps w:val="0"/>
          <w:color w:val="231F20"/>
          <w:spacing w:val="-3"/>
          <w:sz w:val="22"/>
        </w:rPr>
        <w:t>Televisión </w:t>
      </w:r>
      <w:r>
        <w:rPr>
          <w:smallCaps w:val="0"/>
          <w:color w:val="231F20"/>
          <w:sz w:val="22"/>
        </w:rPr>
        <w:t>en Materia</w:t>
      </w:r>
      <w:r>
        <w:rPr>
          <w:smallCaps w:val="0"/>
          <w:color w:val="231F20"/>
          <w:spacing w:val="6"/>
          <w:sz w:val="22"/>
        </w:rPr>
        <w:t> </w:t>
      </w:r>
      <w:r>
        <w:rPr>
          <w:smallCaps w:val="0"/>
          <w:color w:val="231F20"/>
          <w:sz w:val="22"/>
        </w:rPr>
        <w:t>Electoral.</w:t>
      </w:r>
    </w:p>
    <w:p>
      <w:pPr>
        <w:pStyle w:val="BodyText"/>
        <w:spacing w:before="2"/>
        <w:rPr>
          <w:sz w:val="21"/>
        </w:rPr>
      </w:pPr>
    </w:p>
    <w:p>
      <w:pPr>
        <w:pStyle w:val="ListParagraph"/>
        <w:numPr>
          <w:ilvl w:val="0"/>
          <w:numId w:val="226"/>
        </w:numPr>
        <w:tabs>
          <w:tab w:pos="931" w:val="left" w:leader="none"/>
        </w:tabs>
        <w:spacing w:line="232" w:lineRule="auto" w:before="0" w:after="0"/>
        <w:ind w:left="930" w:right="629" w:hanging="260"/>
        <w:jc w:val="both"/>
        <w:rPr>
          <w:sz w:val="22"/>
        </w:rPr>
      </w:pPr>
      <w:r>
        <w:rPr>
          <w:color w:val="231F20"/>
          <w:sz w:val="22"/>
        </w:rPr>
        <w:t>El o los organizadores del debate deberán informar al Secretario Ejecutivo del Instituto,</w:t>
      </w:r>
      <w:r>
        <w:rPr>
          <w:color w:val="231F20"/>
          <w:spacing w:val="-10"/>
          <w:sz w:val="22"/>
        </w:rPr>
        <w:t> </w:t>
      </w:r>
      <w:r>
        <w:rPr>
          <w:color w:val="231F20"/>
          <w:sz w:val="22"/>
        </w:rPr>
        <w:t>en</w:t>
      </w:r>
      <w:r>
        <w:rPr>
          <w:color w:val="231F20"/>
          <w:spacing w:val="-10"/>
          <w:sz w:val="22"/>
        </w:rPr>
        <w:t> </w:t>
      </w:r>
      <w:r>
        <w:rPr>
          <w:color w:val="231F20"/>
          <w:sz w:val="22"/>
        </w:rPr>
        <w:t>caso</w:t>
      </w:r>
      <w:r>
        <w:rPr>
          <w:color w:val="231F20"/>
          <w:spacing w:val="-9"/>
          <w:sz w:val="22"/>
        </w:rPr>
        <w:t> </w:t>
      </w:r>
      <w:r>
        <w:rPr>
          <w:color w:val="231F20"/>
          <w:sz w:val="22"/>
        </w:rPr>
        <w:t>de</w:t>
      </w:r>
      <w:r>
        <w:rPr>
          <w:color w:val="231F20"/>
          <w:spacing w:val="-11"/>
          <w:sz w:val="22"/>
        </w:rPr>
        <w:t> </w:t>
      </w:r>
      <w:r>
        <w:rPr>
          <w:color w:val="231F20"/>
          <w:sz w:val="22"/>
        </w:rPr>
        <w:t>debates</w:t>
      </w:r>
      <w:r>
        <w:rPr>
          <w:color w:val="231F20"/>
          <w:spacing w:val="-10"/>
          <w:sz w:val="22"/>
        </w:rPr>
        <w:t> </w:t>
      </w:r>
      <w:r>
        <w:rPr>
          <w:color w:val="231F20"/>
          <w:sz w:val="22"/>
        </w:rPr>
        <w:t>entre</w:t>
      </w:r>
      <w:r>
        <w:rPr>
          <w:color w:val="231F20"/>
          <w:spacing w:val="-9"/>
          <w:sz w:val="22"/>
        </w:rPr>
        <w:t> </w:t>
      </w:r>
      <w:r>
        <w:rPr>
          <w:color w:val="231F20"/>
          <w:sz w:val="22"/>
        </w:rPr>
        <w:t>los</w:t>
      </w:r>
      <w:r>
        <w:rPr>
          <w:color w:val="231F20"/>
          <w:spacing w:val="-10"/>
          <w:sz w:val="22"/>
        </w:rPr>
        <w:t> </w:t>
      </w:r>
      <w:r>
        <w:rPr>
          <w:color w:val="231F20"/>
          <w:sz w:val="22"/>
        </w:rPr>
        <w:t>candidatos</w:t>
      </w:r>
      <w:r>
        <w:rPr>
          <w:color w:val="231F20"/>
          <w:spacing w:val="-10"/>
          <w:sz w:val="22"/>
        </w:rPr>
        <w:t> </w:t>
      </w:r>
      <w:r>
        <w:rPr>
          <w:color w:val="231F20"/>
          <w:sz w:val="22"/>
        </w:rPr>
        <w:t>a</w:t>
      </w:r>
      <w:r>
        <w:rPr>
          <w:color w:val="231F20"/>
          <w:spacing w:val="-9"/>
          <w:sz w:val="22"/>
        </w:rPr>
        <w:t> </w:t>
      </w:r>
      <w:r>
        <w:rPr>
          <w:color w:val="231F20"/>
          <w:sz w:val="22"/>
        </w:rPr>
        <w:t>Presidente</w:t>
      </w:r>
      <w:r>
        <w:rPr>
          <w:color w:val="231F20"/>
          <w:spacing w:val="-10"/>
          <w:sz w:val="22"/>
        </w:rPr>
        <w:t> </w:t>
      </w:r>
      <w:r>
        <w:rPr>
          <w:color w:val="231F20"/>
          <w:sz w:val="22"/>
        </w:rPr>
        <w:t>de</w:t>
      </w:r>
      <w:r>
        <w:rPr>
          <w:color w:val="231F20"/>
          <w:spacing w:val="-10"/>
          <w:sz w:val="22"/>
        </w:rPr>
        <w:t> </w:t>
      </w:r>
      <w:r>
        <w:rPr>
          <w:color w:val="231F20"/>
          <w:sz w:val="22"/>
        </w:rPr>
        <w:t>la</w:t>
      </w:r>
      <w:r>
        <w:rPr>
          <w:color w:val="231F20"/>
          <w:spacing w:val="-10"/>
          <w:sz w:val="22"/>
        </w:rPr>
        <w:t> </w:t>
      </w:r>
      <w:r>
        <w:rPr>
          <w:color w:val="231F20"/>
          <w:sz w:val="22"/>
        </w:rPr>
        <w:t>República; al consejo local que corresponda, en caso de debates entre los candidatos a senador;</w:t>
      </w:r>
      <w:r>
        <w:rPr>
          <w:color w:val="231F20"/>
          <w:spacing w:val="-12"/>
          <w:sz w:val="22"/>
        </w:rPr>
        <w:t> </w:t>
      </w:r>
      <w:r>
        <w:rPr>
          <w:color w:val="231F20"/>
          <w:sz w:val="22"/>
        </w:rPr>
        <w:t>al</w:t>
      </w:r>
      <w:r>
        <w:rPr>
          <w:color w:val="231F20"/>
          <w:spacing w:val="-11"/>
          <w:sz w:val="22"/>
        </w:rPr>
        <w:t> </w:t>
      </w:r>
      <w:r>
        <w:rPr>
          <w:color w:val="231F20"/>
          <w:sz w:val="22"/>
        </w:rPr>
        <w:t>consejo</w:t>
      </w:r>
      <w:r>
        <w:rPr>
          <w:color w:val="231F20"/>
          <w:spacing w:val="-11"/>
          <w:sz w:val="22"/>
        </w:rPr>
        <w:t> </w:t>
      </w:r>
      <w:r>
        <w:rPr>
          <w:color w:val="231F20"/>
          <w:sz w:val="22"/>
        </w:rPr>
        <w:t>distrital</w:t>
      </w:r>
      <w:r>
        <w:rPr>
          <w:color w:val="231F20"/>
          <w:spacing w:val="-11"/>
          <w:sz w:val="22"/>
        </w:rPr>
        <w:t> </w:t>
      </w:r>
      <w:r>
        <w:rPr>
          <w:color w:val="231F20"/>
          <w:sz w:val="22"/>
        </w:rPr>
        <w:t>respectivo,</w:t>
      </w:r>
      <w:r>
        <w:rPr>
          <w:color w:val="231F20"/>
          <w:spacing w:val="-11"/>
          <w:sz w:val="22"/>
        </w:rPr>
        <w:t> </w:t>
      </w:r>
      <w:r>
        <w:rPr>
          <w:color w:val="231F20"/>
          <w:sz w:val="22"/>
        </w:rPr>
        <w:t>para</w:t>
      </w:r>
      <w:r>
        <w:rPr>
          <w:color w:val="231F20"/>
          <w:spacing w:val="-11"/>
          <w:sz w:val="22"/>
        </w:rPr>
        <w:t> </w:t>
      </w:r>
      <w:r>
        <w:rPr>
          <w:color w:val="231F20"/>
          <w:sz w:val="22"/>
        </w:rPr>
        <w:t>el</w:t>
      </w:r>
      <w:r>
        <w:rPr>
          <w:color w:val="231F20"/>
          <w:spacing w:val="-11"/>
          <w:sz w:val="22"/>
        </w:rPr>
        <w:t> </w:t>
      </w:r>
      <w:r>
        <w:rPr>
          <w:color w:val="231F20"/>
          <w:sz w:val="22"/>
        </w:rPr>
        <w:t>caso</w:t>
      </w:r>
      <w:r>
        <w:rPr>
          <w:color w:val="231F20"/>
          <w:spacing w:val="-11"/>
          <w:sz w:val="22"/>
        </w:rPr>
        <w:t> </w:t>
      </w:r>
      <w:r>
        <w:rPr>
          <w:color w:val="231F20"/>
          <w:sz w:val="22"/>
        </w:rPr>
        <w:t>de</w:t>
      </w:r>
      <w:r>
        <w:rPr>
          <w:color w:val="231F20"/>
          <w:spacing w:val="-12"/>
          <w:sz w:val="22"/>
        </w:rPr>
        <w:t> </w:t>
      </w:r>
      <w:r>
        <w:rPr>
          <w:color w:val="231F20"/>
          <w:sz w:val="22"/>
        </w:rPr>
        <w:t>debates</w:t>
      </w:r>
      <w:r>
        <w:rPr>
          <w:color w:val="231F20"/>
          <w:spacing w:val="-10"/>
          <w:sz w:val="22"/>
        </w:rPr>
        <w:t> </w:t>
      </w:r>
      <w:r>
        <w:rPr>
          <w:color w:val="231F20"/>
          <w:sz w:val="22"/>
        </w:rPr>
        <w:t>entre</w:t>
      </w:r>
      <w:r>
        <w:rPr>
          <w:color w:val="231F20"/>
          <w:spacing w:val="-11"/>
          <w:sz w:val="22"/>
        </w:rPr>
        <w:t> </w:t>
      </w:r>
      <w:r>
        <w:rPr>
          <w:color w:val="231F20"/>
          <w:sz w:val="22"/>
        </w:rPr>
        <w:t>los</w:t>
      </w:r>
      <w:r>
        <w:rPr>
          <w:color w:val="231F20"/>
          <w:spacing w:val="-12"/>
          <w:sz w:val="22"/>
        </w:rPr>
        <w:t> </w:t>
      </w:r>
      <w:r>
        <w:rPr>
          <w:color w:val="231F20"/>
          <w:sz w:val="22"/>
        </w:rPr>
        <w:t>candi- datos</w:t>
      </w:r>
      <w:r>
        <w:rPr>
          <w:color w:val="231F20"/>
          <w:spacing w:val="-6"/>
          <w:sz w:val="22"/>
        </w:rPr>
        <w:t> </w:t>
      </w:r>
      <w:r>
        <w:rPr>
          <w:color w:val="231F20"/>
          <w:sz w:val="22"/>
        </w:rPr>
        <w:t>a</w:t>
      </w:r>
      <w:r>
        <w:rPr>
          <w:color w:val="231F20"/>
          <w:spacing w:val="-5"/>
          <w:sz w:val="22"/>
        </w:rPr>
        <w:t> </w:t>
      </w:r>
      <w:r>
        <w:rPr>
          <w:color w:val="231F20"/>
          <w:sz w:val="22"/>
        </w:rPr>
        <w:t>diputados</w:t>
      </w:r>
      <w:r>
        <w:rPr>
          <w:color w:val="231F20"/>
          <w:spacing w:val="-5"/>
          <w:sz w:val="22"/>
        </w:rPr>
        <w:t> </w:t>
      </w:r>
      <w:r>
        <w:rPr>
          <w:color w:val="231F20"/>
          <w:sz w:val="22"/>
        </w:rPr>
        <w:t>federales,</w:t>
      </w:r>
      <w:r>
        <w:rPr>
          <w:color w:val="231F20"/>
          <w:spacing w:val="-6"/>
          <w:sz w:val="22"/>
        </w:rPr>
        <w:t> </w:t>
      </w:r>
      <w:r>
        <w:rPr>
          <w:color w:val="231F20"/>
          <w:sz w:val="22"/>
        </w:rPr>
        <w:t>o</w:t>
      </w:r>
      <w:r>
        <w:rPr>
          <w:color w:val="231F20"/>
          <w:spacing w:val="-5"/>
          <w:sz w:val="22"/>
        </w:rPr>
        <w:t> </w:t>
      </w:r>
      <w:r>
        <w:rPr>
          <w:color w:val="231F20"/>
          <w:sz w:val="22"/>
        </w:rPr>
        <w:t>al</w:t>
      </w:r>
      <w:r>
        <w:rPr>
          <w:color w:val="231F20"/>
          <w:spacing w:val="-5"/>
          <w:sz w:val="22"/>
        </w:rPr>
        <w:t> </w:t>
      </w:r>
      <w:r>
        <w:rPr>
          <w:smallCaps/>
          <w:color w:val="231F20"/>
          <w:sz w:val="22"/>
        </w:rPr>
        <w:t>opl</w:t>
      </w:r>
      <w:r>
        <w:rPr>
          <w:smallCaps w:val="0"/>
          <w:color w:val="231F20"/>
          <w:spacing w:val="-6"/>
          <w:sz w:val="22"/>
        </w:rPr>
        <w:t> </w:t>
      </w:r>
      <w:r>
        <w:rPr>
          <w:smallCaps w:val="0"/>
          <w:color w:val="231F20"/>
          <w:sz w:val="22"/>
        </w:rPr>
        <w:t>que</w:t>
      </w:r>
      <w:r>
        <w:rPr>
          <w:smallCaps w:val="0"/>
          <w:color w:val="231F20"/>
          <w:spacing w:val="-5"/>
          <w:sz w:val="22"/>
        </w:rPr>
        <w:t> </w:t>
      </w:r>
      <w:r>
        <w:rPr>
          <w:smallCaps w:val="0"/>
          <w:color w:val="231F20"/>
          <w:sz w:val="22"/>
        </w:rPr>
        <w:t>corresponda,</w:t>
      </w:r>
      <w:r>
        <w:rPr>
          <w:smallCaps w:val="0"/>
          <w:color w:val="231F20"/>
          <w:spacing w:val="-4"/>
          <w:sz w:val="22"/>
        </w:rPr>
        <w:t> </w:t>
      </w:r>
      <w:r>
        <w:rPr>
          <w:smallCaps w:val="0"/>
          <w:color w:val="231F20"/>
          <w:sz w:val="22"/>
        </w:rPr>
        <w:t>para</w:t>
      </w:r>
      <w:r>
        <w:rPr>
          <w:smallCaps w:val="0"/>
          <w:color w:val="231F20"/>
          <w:spacing w:val="-6"/>
          <w:sz w:val="22"/>
        </w:rPr>
        <w:t> </w:t>
      </w:r>
      <w:r>
        <w:rPr>
          <w:smallCaps w:val="0"/>
          <w:color w:val="231F20"/>
          <w:sz w:val="22"/>
        </w:rPr>
        <w:t>el</w:t>
      </w:r>
      <w:r>
        <w:rPr>
          <w:smallCaps w:val="0"/>
          <w:color w:val="231F20"/>
          <w:spacing w:val="-5"/>
          <w:sz w:val="22"/>
        </w:rPr>
        <w:t> </w:t>
      </w:r>
      <w:r>
        <w:rPr>
          <w:smallCaps w:val="0"/>
          <w:color w:val="231F20"/>
          <w:sz w:val="22"/>
        </w:rPr>
        <w:t>caso</w:t>
      </w:r>
      <w:r>
        <w:rPr>
          <w:smallCaps w:val="0"/>
          <w:color w:val="231F20"/>
          <w:spacing w:val="-5"/>
          <w:sz w:val="22"/>
        </w:rPr>
        <w:t> </w:t>
      </w:r>
      <w:r>
        <w:rPr>
          <w:smallCaps w:val="0"/>
          <w:color w:val="231F20"/>
          <w:sz w:val="22"/>
        </w:rPr>
        <w:t>de</w:t>
      </w:r>
      <w:r>
        <w:rPr>
          <w:smallCaps w:val="0"/>
          <w:color w:val="231F20"/>
          <w:spacing w:val="-5"/>
          <w:sz w:val="22"/>
        </w:rPr>
        <w:t> </w:t>
      </w:r>
      <w:r>
        <w:rPr>
          <w:smallCaps w:val="0"/>
          <w:color w:val="231F20"/>
          <w:sz w:val="22"/>
        </w:rPr>
        <w:t>debates en el ámbito de elecciones locales, los detalles de su realización, el formato y tiempos de intervención acordados, la fecha para la celebración, el </w:t>
      </w:r>
      <w:r>
        <w:rPr>
          <w:smallCaps w:val="0"/>
          <w:color w:val="231F20"/>
          <w:spacing w:val="-5"/>
          <w:sz w:val="22"/>
        </w:rPr>
        <w:t>lugar, </w:t>
      </w:r>
      <w:r>
        <w:rPr>
          <w:smallCaps w:val="0"/>
          <w:color w:val="231F20"/>
          <w:sz w:val="22"/>
        </w:rPr>
        <w:t>el nombre</w:t>
      </w:r>
      <w:r>
        <w:rPr>
          <w:smallCaps w:val="0"/>
          <w:color w:val="231F20"/>
          <w:spacing w:val="-12"/>
          <w:sz w:val="22"/>
        </w:rPr>
        <w:t> </w:t>
      </w:r>
      <w:r>
        <w:rPr>
          <w:smallCaps w:val="0"/>
          <w:color w:val="231F20"/>
          <w:sz w:val="22"/>
        </w:rPr>
        <w:t>de</w:t>
      </w:r>
      <w:r>
        <w:rPr>
          <w:smallCaps w:val="0"/>
          <w:color w:val="231F20"/>
          <w:spacing w:val="-11"/>
          <w:sz w:val="22"/>
        </w:rPr>
        <w:t> </w:t>
      </w:r>
      <w:r>
        <w:rPr>
          <w:smallCaps w:val="0"/>
          <w:color w:val="231F20"/>
          <w:sz w:val="22"/>
        </w:rPr>
        <w:t>la</w:t>
      </w:r>
      <w:r>
        <w:rPr>
          <w:smallCaps w:val="0"/>
          <w:color w:val="231F20"/>
          <w:spacing w:val="-11"/>
          <w:sz w:val="22"/>
        </w:rPr>
        <w:t> </w:t>
      </w:r>
      <w:r>
        <w:rPr>
          <w:smallCaps w:val="0"/>
          <w:color w:val="231F20"/>
          <w:sz w:val="22"/>
        </w:rPr>
        <w:t>persona</w:t>
      </w:r>
      <w:r>
        <w:rPr>
          <w:smallCaps w:val="0"/>
          <w:color w:val="231F20"/>
          <w:spacing w:val="-11"/>
          <w:sz w:val="22"/>
        </w:rPr>
        <w:t> </w:t>
      </w:r>
      <w:r>
        <w:rPr>
          <w:smallCaps w:val="0"/>
          <w:color w:val="231F20"/>
          <w:sz w:val="22"/>
        </w:rPr>
        <w:t>o</w:t>
      </w:r>
      <w:r>
        <w:rPr>
          <w:smallCaps w:val="0"/>
          <w:color w:val="231F20"/>
          <w:spacing w:val="-11"/>
          <w:sz w:val="22"/>
        </w:rPr>
        <w:t> </w:t>
      </w:r>
      <w:r>
        <w:rPr>
          <w:smallCaps w:val="0"/>
          <w:color w:val="231F20"/>
          <w:sz w:val="22"/>
        </w:rPr>
        <w:t>personas</w:t>
      </w:r>
      <w:r>
        <w:rPr>
          <w:smallCaps w:val="0"/>
          <w:color w:val="231F20"/>
          <w:spacing w:val="-11"/>
          <w:sz w:val="22"/>
        </w:rPr>
        <w:t> </w:t>
      </w:r>
      <w:r>
        <w:rPr>
          <w:smallCaps w:val="0"/>
          <w:color w:val="231F20"/>
          <w:sz w:val="22"/>
        </w:rPr>
        <w:t>que</w:t>
      </w:r>
      <w:r>
        <w:rPr>
          <w:smallCaps w:val="0"/>
          <w:color w:val="231F20"/>
          <w:spacing w:val="-11"/>
          <w:sz w:val="22"/>
        </w:rPr>
        <w:t> </w:t>
      </w:r>
      <w:r>
        <w:rPr>
          <w:smallCaps w:val="0"/>
          <w:color w:val="231F20"/>
          <w:sz w:val="22"/>
        </w:rPr>
        <w:t>actuarán</w:t>
      </w:r>
      <w:r>
        <w:rPr>
          <w:smallCaps w:val="0"/>
          <w:color w:val="231F20"/>
          <w:spacing w:val="-11"/>
          <w:sz w:val="22"/>
        </w:rPr>
        <w:t> </w:t>
      </w:r>
      <w:r>
        <w:rPr>
          <w:smallCaps w:val="0"/>
          <w:color w:val="231F20"/>
          <w:sz w:val="22"/>
        </w:rPr>
        <w:t>como</w:t>
      </w:r>
      <w:r>
        <w:rPr>
          <w:smallCaps w:val="0"/>
          <w:color w:val="231F20"/>
          <w:spacing w:val="-11"/>
          <w:sz w:val="22"/>
        </w:rPr>
        <w:t> </w:t>
      </w:r>
      <w:r>
        <w:rPr>
          <w:smallCaps w:val="0"/>
          <w:color w:val="231F20"/>
          <w:sz w:val="22"/>
        </w:rPr>
        <w:t>moderadores</w:t>
      </w:r>
      <w:r>
        <w:rPr>
          <w:smallCaps w:val="0"/>
          <w:color w:val="231F20"/>
          <w:spacing w:val="-11"/>
          <w:sz w:val="22"/>
        </w:rPr>
        <w:t> </w:t>
      </w:r>
      <w:r>
        <w:rPr>
          <w:smallCaps w:val="0"/>
          <w:color w:val="231F20"/>
          <w:sz w:val="22"/>
        </w:rPr>
        <w:t>y</w:t>
      </w:r>
      <w:r>
        <w:rPr>
          <w:smallCaps w:val="0"/>
          <w:color w:val="231F20"/>
          <w:spacing w:val="-11"/>
          <w:sz w:val="22"/>
        </w:rPr>
        <w:t> </w:t>
      </w:r>
      <w:r>
        <w:rPr>
          <w:smallCaps w:val="0"/>
          <w:color w:val="231F20"/>
          <w:sz w:val="22"/>
        </w:rPr>
        <w:t>los</w:t>
      </w:r>
      <w:r>
        <w:rPr>
          <w:smallCaps w:val="0"/>
          <w:color w:val="231F20"/>
          <w:spacing w:val="-11"/>
          <w:sz w:val="22"/>
        </w:rPr>
        <w:t> </w:t>
      </w:r>
      <w:r>
        <w:rPr>
          <w:smallCaps w:val="0"/>
          <w:color w:val="231F20"/>
          <w:sz w:val="22"/>
        </w:rPr>
        <w:t>temas a</w:t>
      </w:r>
      <w:r>
        <w:rPr>
          <w:smallCaps w:val="0"/>
          <w:color w:val="231F20"/>
          <w:spacing w:val="-8"/>
          <w:sz w:val="22"/>
        </w:rPr>
        <w:t> </w:t>
      </w:r>
      <w:r>
        <w:rPr>
          <w:smallCaps w:val="0"/>
          <w:color w:val="231F20"/>
          <w:spacing w:val="-5"/>
          <w:sz w:val="22"/>
        </w:rPr>
        <w:t>tratar.</w:t>
      </w:r>
      <w:r>
        <w:rPr>
          <w:smallCaps w:val="0"/>
          <w:color w:val="231F20"/>
          <w:spacing w:val="-7"/>
          <w:sz w:val="22"/>
        </w:rPr>
        <w:t> </w:t>
      </w:r>
      <w:r>
        <w:rPr>
          <w:smallCaps w:val="0"/>
          <w:color w:val="231F20"/>
          <w:sz w:val="22"/>
        </w:rPr>
        <w:t>Lo</w:t>
      </w:r>
      <w:r>
        <w:rPr>
          <w:smallCaps w:val="0"/>
          <w:color w:val="231F20"/>
          <w:spacing w:val="-8"/>
          <w:sz w:val="22"/>
        </w:rPr>
        <w:t> </w:t>
      </w:r>
      <w:r>
        <w:rPr>
          <w:smallCaps w:val="0"/>
          <w:color w:val="231F20"/>
          <w:spacing w:val="-3"/>
          <w:sz w:val="22"/>
        </w:rPr>
        <w:t>anterior,</w:t>
      </w:r>
      <w:r>
        <w:rPr>
          <w:smallCaps w:val="0"/>
          <w:color w:val="231F20"/>
          <w:spacing w:val="-7"/>
          <w:sz w:val="22"/>
        </w:rPr>
        <w:t> </w:t>
      </w:r>
      <w:r>
        <w:rPr>
          <w:smallCaps w:val="0"/>
          <w:color w:val="231F20"/>
          <w:sz w:val="22"/>
        </w:rPr>
        <w:t>hasta</w:t>
      </w:r>
      <w:r>
        <w:rPr>
          <w:smallCaps w:val="0"/>
          <w:color w:val="231F20"/>
          <w:spacing w:val="-7"/>
          <w:sz w:val="22"/>
        </w:rPr>
        <w:t> </w:t>
      </w:r>
      <w:r>
        <w:rPr>
          <w:smallCaps w:val="0"/>
          <w:color w:val="231F20"/>
          <w:sz w:val="22"/>
        </w:rPr>
        <w:t>tres</w:t>
      </w:r>
      <w:r>
        <w:rPr>
          <w:smallCaps w:val="0"/>
          <w:color w:val="231F20"/>
          <w:spacing w:val="-7"/>
          <w:sz w:val="22"/>
        </w:rPr>
        <w:t> </w:t>
      </w:r>
      <w:r>
        <w:rPr>
          <w:smallCaps w:val="0"/>
          <w:color w:val="231F20"/>
          <w:sz w:val="22"/>
        </w:rPr>
        <w:t>días</w:t>
      </w:r>
      <w:r>
        <w:rPr>
          <w:smallCaps w:val="0"/>
          <w:color w:val="231F20"/>
          <w:spacing w:val="-7"/>
          <w:sz w:val="22"/>
        </w:rPr>
        <w:t> </w:t>
      </w:r>
      <w:r>
        <w:rPr>
          <w:smallCaps w:val="0"/>
          <w:color w:val="231F20"/>
          <w:sz w:val="22"/>
        </w:rPr>
        <w:t>antes</w:t>
      </w:r>
      <w:r>
        <w:rPr>
          <w:smallCaps w:val="0"/>
          <w:color w:val="231F20"/>
          <w:spacing w:val="-7"/>
          <w:sz w:val="22"/>
        </w:rPr>
        <w:t> </w:t>
      </w:r>
      <w:r>
        <w:rPr>
          <w:smallCaps w:val="0"/>
          <w:color w:val="231F20"/>
          <w:sz w:val="22"/>
        </w:rPr>
        <w:t>de</w:t>
      </w:r>
      <w:r>
        <w:rPr>
          <w:smallCaps w:val="0"/>
          <w:color w:val="231F20"/>
          <w:spacing w:val="-8"/>
          <w:sz w:val="22"/>
        </w:rPr>
        <w:t> </w:t>
      </w:r>
      <w:r>
        <w:rPr>
          <w:smallCaps w:val="0"/>
          <w:color w:val="231F20"/>
          <w:sz w:val="22"/>
        </w:rPr>
        <w:t>la</w:t>
      </w:r>
      <w:r>
        <w:rPr>
          <w:smallCaps w:val="0"/>
          <w:color w:val="231F20"/>
          <w:spacing w:val="-7"/>
          <w:sz w:val="22"/>
        </w:rPr>
        <w:t> </w:t>
      </w:r>
      <w:r>
        <w:rPr>
          <w:smallCaps w:val="0"/>
          <w:color w:val="231F20"/>
          <w:sz w:val="22"/>
        </w:rPr>
        <w:t>fecha</w:t>
      </w:r>
      <w:r>
        <w:rPr>
          <w:smallCaps w:val="0"/>
          <w:color w:val="231F20"/>
          <w:spacing w:val="-7"/>
          <w:sz w:val="22"/>
        </w:rPr>
        <w:t> </w:t>
      </w:r>
      <w:r>
        <w:rPr>
          <w:smallCaps w:val="0"/>
          <w:color w:val="231F20"/>
          <w:sz w:val="22"/>
        </w:rPr>
        <w:t>propuesta</w:t>
      </w:r>
      <w:r>
        <w:rPr>
          <w:smallCaps w:val="0"/>
          <w:color w:val="231F20"/>
          <w:spacing w:val="-7"/>
          <w:sz w:val="22"/>
        </w:rPr>
        <w:t> </w:t>
      </w:r>
      <w:r>
        <w:rPr>
          <w:smallCaps w:val="0"/>
          <w:color w:val="231F20"/>
          <w:sz w:val="22"/>
        </w:rPr>
        <w:t>para</w:t>
      </w:r>
      <w:r>
        <w:rPr>
          <w:smallCaps w:val="0"/>
          <w:color w:val="231F20"/>
          <w:spacing w:val="-7"/>
          <w:sz w:val="22"/>
        </w:rPr>
        <w:t> </w:t>
      </w:r>
      <w:r>
        <w:rPr>
          <w:smallCaps w:val="0"/>
          <w:color w:val="231F20"/>
          <w:sz w:val="22"/>
        </w:rPr>
        <w:t>la</w:t>
      </w:r>
      <w:r>
        <w:rPr>
          <w:smallCaps w:val="0"/>
          <w:color w:val="231F20"/>
          <w:spacing w:val="-8"/>
          <w:sz w:val="22"/>
        </w:rPr>
        <w:t> </w:t>
      </w:r>
      <w:r>
        <w:rPr>
          <w:smallCaps w:val="0"/>
          <w:color w:val="231F20"/>
          <w:sz w:val="22"/>
        </w:rPr>
        <w:t>celebra- ción del</w:t>
      </w:r>
      <w:r>
        <w:rPr>
          <w:smallCaps w:val="0"/>
          <w:color w:val="231F20"/>
          <w:spacing w:val="-2"/>
          <w:sz w:val="22"/>
        </w:rPr>
        <w:t> </w:t>
      </w:r>
      <w:r>
        <w:rPr>
          <w:smallCaps w:val="0"/>
          <w:color w:val="231F20"/>
          <w:sz w:val="22"/>
        </w:rPr>
        <w:t>debate.</w:t>
      </w:r>
    </w:p>
    <w:p>
      <w:pPr>
        <w:pStyle w:val="BodyText"/>
        <w:spacing w:before="11"/>
        <w:rPr>
          <w:sz w:val="20"/>
        </w:rPr>
      </w:pPr>
    </w:p>
    <w:p>
      <w:pPr>
        <w:pStyle w:val="ListParagraph"/>
        <w:numPr>
          <w:ilvl w:val="0"/>
          <w:numId w:val="226"/>
        </w:numPr>
        <w:tabs>
          <w:tab w:pos="931" w:val="left" w:leader="none"/>
        </w:tabs>
        <w:spacing w:line="232" w:lineRule="auto" w:before="0" w:after="0"/>
        <w:ind w:left="930" w:right="631" w:hanging="260"/>
        <w:jc w:val="both"/>
        <w:rPr>
          <w:sz w:val="22"/>
        </w:rPr>
      </w:pPr>
      <w:r>
        <w:rPr>
          <w:color w:val="231F20"/>
          <w:sz w:val="22"/>
        </w:rPr>
        <w:t>Los</w:t>
      </w:r>
      <w:r>
        <w:rPr>
          <w:color w:val="231F20"/>
          <w:spacing w:val="-6"/>
          <w:sz w:val="22"/>
        </w:rPr>
        <w:t> </w:t>
      </w:r>
      <w:r>
        <w:rPr>
          <w:color w:val="231F20"/>
          <w:sz w:val="22"/>
        </w:rPr>
        <w:t>organizadores</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6"/>
          <w:sz w:val="22"/>
        </w:rPr>
        <w:t> </w:t>
      </w:r>
      <w:r>
        <w:rPr>
          <w:color w:val="231F20"/>
          <w:sz w:val="22"/>
        </w:rPr>
        <w:t>debates</w:t>
      </w:r>
      <w:r>
        <w:rPr>
          <w:color w:val="231F20"/>
          <w:spacing w:val="-5"/>
          <w:sz w:val="22"/>
        </w:rPr>
        <w:t> </w:t>
      </w:r>
      <w:r>
        <w:rPr>
          <w:color w:val="231F20"/>
          <w:sz w:val="22"/>
        </w:rPr>
        <w:t>a</w:t>
      </w:r>
      <w:r>
        <w:rPr>
          <w:color w:val="231F20"/>
          <w:spacing w:val="-6"/>
          <w:sz w:val="22"/>
        </w:rPr>
        <w:t> </w:t>
      </w:r>
      <w:r>
        <w:rPr>
          <w:color w:val="231F20"/>
          <w:sz w:val="22"/>
        </w:rPr>
        <w:t>que</w:t>
      </w:r>
      <w:r>
        <w:rPr>
          <w:color w:val="231F20"/>
          <w:spacing w:val="-6"/>
          <w:sz w:val="22"/>
        </w:rPr>
        <w:t> </w:t>
      </w:r>
      <w:r>
        <w:rPr>
          <w:color w:val="231F20"/>
          <w:sz w:val="22"/>
        </w:rPr>
        <w:t>se</w:t>
      </w:r>
      <w:r>
        <w:rPr>
          <w:color w:val="231F20"/>
          <w:spacing w:val="-6"/>
          <w:sz w:val="22"/>
        </w:rPr>
        <w:t> </w:t>
      </w:r>
      <w:r>
        <w:rPr>
          <w:color w:val="231F20"/>
          <w:sz w:val="22"/>
        </w:rPr>
        <w:t>refiere</w:t>
      </w:r>
      <w:r>
        <w:rPr>
          <w:color w:val="231F20"/>
          <w:spacing w:val="-6"/>
          <w:sz w:val="22"/>
        </w:rPr>
        <w:t> </w:t>
      </w:r>
      <w:r>
        <w:rPr>
          <w:color w:val="231F20"/>
          <w:sz w:val="22"/>
        </w:rPr>
        <w:t>este</w:t>
      </w:r>
      <w:r>
        <w:rPr>
          <w:color w:val="231F20"/>
          <w:spacing w:val="-5"/>
          <w:sz w:val="22"/>
        </w:rPr>
        <w:t> </w:t>
      </w:r>
      <w:r>
        <w:rPr>
          <w:color w:val="231F20"/>
          <w:sz w:val="22"/>
        </w:rPr>
        <w:t>apartado,</w:t>
      </w:r>
      <w:r>
        <w:rPr>
          <w:color w:val="231F20"/>
          <w:spacing w:val="-6"/>
          <w:sz w:val="22"/>
        </w:rPr>
        <w:t> </w:t>
      </w:r>
      <w:r>
        <w:rPr>
          <w:color w:val="231F20"/>
          <w:sz w:val="22"/>
        </w:rPr>
        <w:t>deberán</w:t>
      </w:r>
      <w:r>
        <w:rPr>
          <w:color w:val="231F20"/>
          <w:spacing w:val="-5"/>
          <w:sz w:val="22"/>
        </w:rPr>
        <w:t> </w:t>
      </w:r>
      <w:r>
        <w:rPr>
          <w:color w:val="231F20"/>
          <w:sz w:val="22"/>
        </w:rPr>
        <w:t>suje- tarse</w:t>
      </w:r>
      <w:r>
        <w:rPr>
          <w:color w:val="231F20"/>
          <w:spacing w:val="-8"/>
          <w:sz w:val="22"/>
        </w:rPr>
        <w:t> </w:t>
      </w:r>
      <w:r>
        <w:rPr>
          <w:color w:val="231F20"/>
          <w:sz w:val="22"/>
        </w:rPr>
        <w:t>a</w:t>
      </w:r>
      <w:r>
        <w:rPr>
          <w:color w:val="231F20"/>
          <w:spacing w:val="-8"/>
          <w:sz w:val="22"/>
        </w:rPr>
        <w:t> </w:t>
      </w:r>
      <w:r>
        <w:rPr>
          <w:color w:val="231F20"/>
          <w:sz w:val="22"/>
        </w:rPr>
        <w:t>lo</w:t>
      </w:r>
      <w:r>
        <w:rPr>
          <w:color w:val="231F20"/>
          <w:spacing w:val="-7"/>
          <w:sz w:val="22"/>
        </w:rPr>
        <w:t> </w:t>
      </w:r>
      <w:r>
        <w:rPr>
          <w:color w:val="231F20"/>
          <w:sz w:val="22"/>
        </w:rPr>
        <w:t>dispuesto</w:t>
      </w:r>
      <w:r>
        <w:rPr>
          <w:color w:val="231F20"/>
          <w:spacing w:val="-8"/>
          <w:sz w:val="22"/>
        </w:rPr>
        <w:t> </w:t>
      </w:r>
      <w:r>
        <w:rPr>
          <w:color w:val="231F20"/>
          <w:sz w:val="22"/>
        </w:rPr>
        <w:t>en</w:t>
      </w:r>
      <w:r>
        <w:rPr>
          <w:color w:val="231F20"/>
          <w:spacing w:val="-7"/>
          <w:sz w:val="22"/>
        </w:rPr>
        <w:t> </w:t>
      </w:r>
      <w:r>
        <w:rPr>
          <w:color w:val="231F20"/>
          <w:sz w:val="22"/>
        </w:rPr>
        <w:t>el</w:t>
      </w:r>
      <w:r>
        <w:rPr>
          <w:color w:val="231F20"/>
          <w:spacing w:val="-6"/>
          <w:sz w:val="22"/>
        </w:rPr>
        <w:t> </w:t>
      </w:r>
      <w:r>
        <w:rPr>
          <w:color w:val="231F20"/>
          <w:sz w:val="22"/>
        </w:rPr>
        <w:t>artículo</w:t>
      </w:r>
      <w:r>
        <w:rPr>
          <w:color w:val="231F20"/>
          <w:spacing w:val="-7"/>
          <w:sz w:val="22"/>
        </w:rPr>
        <w:t> </w:t>
      </w:r>
      <w:r>
        <w:rPr>
          <w:color w:val="231F20"/>
          <w:sz w:val="22"/>
        </w:rPr>
        <w:t>218,</w:t>
      </w:r>
      <w:r>
        <w:rPr>
          <w:color w:val="231F20"/>
          <w:spacing w:val="-8"/>
          <w:sz w:val="22"/>
        </w:rPr>
        <w:t> </w:t>
      </w:r>
      <w:r>
        <w:rPr>
          <w:color w:val="231F20"/>
          <w:sz w:val="22"/>
        </w:rPr>
        <w:t>numeral</w:t>
      </w:r>
      <w:r>
        <w:rPr>
          <w:color w:val="231F20"/>
          <w:spacing w:val="-7"/>
          <w:sz w:val="22"/>
        </w:rPr>
        <w:t> </w:t>
      </w:r>
      <w:r>
        <w:rPr>
          <w:color w:val="231F20"/>
          <w:sz w:val="22"/>
        </w:rPr>
        <w:t>6,</w:t>
      </w:r>
      <w:r>
        <w:rPr>
          <w:color w:val="231F20"/>
          <w:spacing w:val="-8"/>
          <w:sz w:val="22"/>
        </w:rPr>
        <w:t> </w:t>
      </w:r>
      <w:r>
        <w:rPr>
          <w:color w:val="231F20"/>
          <w:sz w:val="22"/>
        </w:rPr>
        <w:t>de</w:t>
      </w:r>
      <w:r>
        <w:rPr>
          <w:color w:val="231F20"/>
          <w:spacing w:val="-8"/>
          <w:sz w:val="22"/>
        </w:rPr>
        <w:t> </w:t>
      </w:r>
      <w:r>
        <w:rPr>
          <w:color w:val="231F20"/>
          <w:sz w:val="22"/>
        </w:rPr>
        <w:t>la</w:t>
      </w:r>
      <w:r>
        <w:rPr>
          <w:color w:val="231F20"/>
          <w:spacing w:val="-6"/>
          <w:sz w:val="22"/>
        </w:rPr>
        <w:t> </w:t>
      </w:r>
      <w:r>
        <w:rPr>
          <w:smallCaps/>
          <w:color w:val="231F20"/>
          <w:sz w:val="22"/>
        </w:rPr>
        <w:t>l</w:t>
      </w:r>
      <w:r>
        <w:rPr>
          <w:smallCaps w:val="0"/>
          <w:color w:val="231F20"/>
          <w:sz w:val="22"/>
        </w:rPr>
        <w:t>g</w:t>
      </w:r>
      <w:r>
        <w:rPr>
          <w:smallCaps/>
          <w:color w:val="231F20"/>
          <w:sz w:val="22"/>
        </w:rPr>
        <w:t>ipe</w:t>
      </w:r>
      <w:r>
        <w:rPr>
          <w:smallCaps w:val="0"/>
          <w:color w:val="231F20"/>
          <w:sz w:val="22"/>
        </w:rPr>
        <w:t>.</w:t>
      </w:r>
      <w:r>
        <w:rPr>
          <w:smallCaps w:val="0"/>
          <w:color w:val="231F20"/>
          <w:spacing w:val="-8"/>
          <w:sz w:val="22"/>
        </w:rPr>
        <w:t> </w:t>
      </w:r>
      <w:r>
        <w:rPr>
          <w:smallCaps w:val="0"/>
          <w:color w:val="231F20"/>
          <w:spacing w:val="-3"/>
          <w:sz w:val="22"/>
        </w:rPr>
        <w:t>Para</w:t>
      </w:r>
      <w:r>
        <w:rPr>
          <w:smallCaps w:val="0"/>
          <w:color w:val="231F20"/>
          <w:spacing w:val="-7"/>
          <w:sz w:val="22"/>
        </w:rPr>
        <w:t> </w:t>
      </w:r>
      <w:r>
        <w:rPr>
          <w:smallCaps w:val="0"/>
          <w:color w:val="231F20"/>
          <w:sz w:val="22"/>
        </w:rPr>
        <w:t>la</w:t>
      </w:r>
      <w:r>
        <w:rPr>
          <w:smallCaps w:val="0"/>
          <w:color w:val="231F20"/>
          <w:spacing w:val="-8"/>
          <w:sz w:val="22"/>
        </w:rPr>
        <w:t> </w:t>
      </w:r>
      <w:r>
        <w:rPr>
          <w:smallCaps w:val="0"/>
          <w:color w:val="231F20"/>
          <w:sz w:val="22"/>
        </w:rPr>
        <w:t>realización de los debates es obligatorio que se convoque fehaciente a todas las candida- tas y</w:t>
      </w:r>
      <w:r>
        <w:rPr>
          <w:smallCaps w:val="0"/>
          <w:color w:val="231F20"/>
          <w:spacing w:val="-2"/>
          <w:sz w:val="22"/>
        </w:rPr>
        <w:t> </w:t>
      </w:r>
      <w:r>
        <w:rPr>
          <w:smallCaps w:val="0"/>
          <w:color w:val="231F20"/>
          <w:sz w:val="22"/>
        </w:rPr>
        <w:t>candidatos.</w:t>
      </w:r>
    </w:p>
    <w:p>
      <w:pPr>
        <w:pStyle w:val="BodyText"/>
        <w:spacing w:before="1"/>
        <w:rPr>
          <w:sz w:val="21"/>
        </w:rPr>
      </w:pPr>
    </w:p>
    <w:p>
      <w:pPr>
        <w:pStyle w:val="ListParagraph"/>
        <w:numPr>
          <w:ilvl w:val="0"/>
          <w:numId w:val="226"/>
        </w:numPr>
        <w:tabs>
          <w:tab w:pos="931" w:val="left" w:leader="none"/>
        </w:tabs>
        <w:spacing w:line="232" w:lineRule="auto" w:before="1" w:after="0"/>
        <w:ind w:left="930" w:right="633" w:hanging="260"/>
        <w:jc w:val="both"/>
        <w:rPr>
          <w:sz w:val="22"/>
        </w:rPr>
      </w:pPr>
      <w:r>
        <w:rPr>
          <w:color w:val="231F20"/>
          <w:sz w:val="22"/>
        </w:rPr>
        <w:t>Los programas que contengan debates en ejercicio de la libertad periodística, podrán ser difundidos en la cobertura noticiosa de las campañas electorales, por cualquier medio de</w:t>
      </w:r>
      <w:r>
        <w:rPr>
          <w:color w:val="231F20"/>
          <w:spacing w:val="-3"/>
          <w:sz w:val="22"/>
        </w:rPr>
        <w:t> </w:t>
      </w:r>
      <w:r>
        <w:rPr>
          <w:color w:val="231F20"/>
          <w:sz w:val="22"/>
        </w:rPr>
        <w:t>comunicación.</w:t>
      </w:r>
    </w:p>
    <w:p>
      <w:pPr>
        <w:pStyle w:val="BodyText"/>
        <w:spacing w:before="2"/>
        <w:rPr>
          <w:sz w:val="21"/>
        </w:rPr>
      </w:pPr>
    </w:p>
    <w:p>
      <w:pPr>
        <w:pStyle w:val="ListParagraph"/>
        <w:numPr>
          <w:ilvl w:val="0"/>
          <w:numId w:val="226"/>
        </w:numPr>
        <w:tabs>
          <w:tab w:pos="931" w:val="left" w:leader="none"/>
        </w:tabs>
        <w:spacing w:line="232" w:lineRule="auto" w:before="0" w:after="0"/>
        <w:ind w:left="930" w:right="631" w:hanging="260"/>
        <w:jc w:val="both"/>
        <w:rPr>
          <w:sz w:val="22"/>
        </w:rPr>
      </w:pPr>
      <w:r>
        <w:rPr>
          <w:color w:val="231F20"/>
          <w:sz w:val="22"/>
        </w:rPr>
        <w:t>Las estaciones de radio y canales de televisión que transmitan o difundan los debates, podrán mencionar o insertar en las intervenciones de los</w:t>
      </w:r>
      <w:r>
        <w:rPr>
          <w:color w:val="231F20"/>
          <w:spacing w:val="-34"/>
          <w:sz w:val="22"/>
        </w:rPr>
        <w:t> </w:t>
      </w:r>
      <w:r>
        <w:rPr>
          <w:color w:val="231F20"/>
          <w:sz w:val="22"/>
        </w:rPr>
        <w:t>candidatos, los</w:t>
      </w:r>
      <w:r>
        <w:rPr>
          <w:color w:val="231F20"/>
          <w:spacing w:val="-9"/>
          <w:sz w:val="22"/>
        </w:rPr>
        <w:t> </w:t>
      </w:r>
      <w:r>
        <w:rPr>
          <w:color w:val="231F20"/>
          <w:sz w:val="22"/>
        </w:rPr>
        <w:t>emblemas</w:t>
      </w:r>
      <w:r>
        <w:rPr>
          <w:color w:val="231F20"/>
          <w:spacing w:val="-8"/>
          <w:sz w:val="22"/>
        </w:rPr>
        <w:t> </w:t>
      </w:r>
      <w:r>
        <w:rPr>
          <w:color w:val="231F20"/>
          <w:sz w:val="22"/>
        </w:rPr>
        <w:t>de</w:t>
      </w:r>
      <w:r>
        <w:rPr>
          <w:color w:val="231F20"/>
          <w:spacing w:val="-9"/>
          <w:sz w:val="22"/>
        </w:rPr>
        <w:t> </w:t>
      </w:r>
      <w:r>
        <w:rPr>
          <w:color w:val="231F20"/>
          <w:sz w:val="22"/>
        </w:rPr>
        <w:t>los</w:t>
      </w:r>
      <w:r>
        <w:rPr>
          <w:color w:val="231F20"/>
          <w:spacing w:val="-8"/>
          <w:sz w:val="22"/>
        </w:rPr>
        <w:t> </w:t>
      </w:r>
      <w:r>
        <w:rPr>
          <w:color w:val="231F20"/>
          <w:sz w:val="22"/>
        </w:rPr>
        <w:t>partidos</w:t>
      </w:r>
      <w:r>
        <w:rPr>
          <w:color w:val="231F20"/>
          <w:spacing w:val="-9"/>
          <w:sz w:val="22"/>
        </w:rPr>
        <w:t> </w:t>
      </w:r>
      <w:r>
        <w:rPr>
          <w:color w:val="231F20"/>
          <w:sz w:val="22"/>
        </w:rPr>
        <w:t>políticos,</w:t>
      </w:r>
      <w:r>
        <w:rPr>
          <w:color w:val="231F20"/>
          <w:spacing w:val="-8"/>
          <w:sz w:val="22"/>
        </w:rPr>
        <w:t> </w:t>
      </w:r>
      <w:r>
        <w:rPr>
          <w:color w:val="231F20"/>
          <w:sz w:val="22"/>
        </w:rPr>
        <w:t>las</w:t>
      </w:r>
      <w:r>
        <w:rPr>
          <w:color w:val="231F20"/>
          <w:spacing w:val="-8"/>
          <w:sz w:val="22"/>
        </w:rPr>
        <w:t> </w:t>
      </w:r>
      <w:r>
        <w:rPr>
          <w:color w:val="231F20"/>
          <w:sz w:val="22"/>
        </w:rPr>
        <w:t>coaliciones</w:t>
      </w:r>
      <w:r>
        <w:rPr>
          <w:color w:val="231F20"/>
          <w:spacing w:val="-9"/>
          <w:sz w:val="22"/>
        </w:rPr>
        <w:t> </w:t>
      </w:r>
      <w:r>
        <w:rPr>
          <w:color w:val="231F20"/>
          <w:sz w:val="22"/>
        </w:rPr>
        <w:t>que</w:t>
      </w:r>
      <w:r>
        <w:rPr>
          <w:color w:val="231F20"/>
          <w:spacing w:val="-8"/>
          <w:sz w:val="22"/>
        </w:rPr>
        <w:t> </w:t>
      </w:r>
      <w:r>
        <w:rPr>
          <w:color w:val="231F20"/>
          <w:sz w:val="22"/>
        </w:rPr>
        <w:t>los</w:t>
      </w:r>
      <w:r>
        <w:rPr>
          <w:color w:val="231F20"/>
          <w:spacing w:val="-9"/>
          <w:sz w:val="22"/>
        </w:rPr>
        <w:t> </w:t>
      </w:r>
      <w:r>
        <w:rPr>
          <w:color w:val="231F20"/>
          <w:sz w:val="22"/>
        </w:rPr>
        <w:t>postulan,</w:t>
      </w:r>
      <w:r>
        <w:rPr>
          <w:color w:val="231F20"/>
          <w:spacing w:val="-8"/>
          <w:sz w:val="22"/>
        </w:rPr>
        <w:t> </w:t>
      </w:r>
      <w:r>
        <w:rPr>
          <w:color w:val="231F20"/>
          <w:sz w:val="22"/>
        </w:rPr>
        <w:t>o</w:t>
      </w:r>
      <w:r>
        <w:rPr>
          <w:color w:val="231F20"/>
          <w:spacing w:val="-8"/>
          <w:sz w:val="22"/>
        </w:rPr>
        <w:t> </w:t>
      </w:r>
      <w:r>
        <w:rPr>
          <w:color w:val="231F20"/>
          <w:sz w:val="22"/>
        </w:rPr>
        <w:t>men- cionar</w:t>
      </w:r>
      <w:r>
        <w:rPr>
          <w:color w:val="231F20"/>
          <w:spacing w:val="-14"/>
          <w:sz w:val="22"/>
        </w:rPr>
        <w:t> </w:t>
      </w:r>
      <w:r>
        <w:rPr>
          <w:color w:val="231F20"/>
          <w:sz w:val="22"/>
        </w:rPr>
        <w:t>el</w:t>
      </w:r>
      <w:r>
        <w:rPr>
          <w:color w:val="231F20"/>
          <w:spacing w:val="-13"/>
          <w:sz w:val="22"/>
        </w:rPr>
        <w:t> </w:t>
      </w:r>
      <w:r>
        <w:rPr>
          <w:color w:val="231F20"/>
          <w:sz w:val="22"/>
        </w:rPr>
        <w:t>nombre</w:t>
      </w:r>
      <w:r>
        <w:rPr>
          <w:color w:val="231F20"/>
          <w:spacing w:val="-13"/>
          <w:sz w:val="22"/>
        </w:rPr>
        <w:t> </w:t>
      </w:r>
      <w:r>
        <w:rPr>
          <w:color w:val="231F20"/>
          <w:sz w:val="22"/>
        </w:rPr>
        <w:t>o</w:t>
      </w:r>
      <w:r>
        <w:rPr>
          <w:color w:val="231F20"/>
          <w:spacing w:val="-14"/>
          <w:sz w:val="22"/>
        </w:rPr>
        <w:t> </w:t>
      </w:r>
      <w:r>
        <w:rPr>
          <w:color w:val="231F20"/>
          <w:sz w:val="22"/>
        </w:rPr>
        <w:t>sobrenombre</w:t>
      </w:r>
      <w:r>
        <w:rPr>
          <w:color w:val="231F20"/>
          <w:spacing w:val="-13"/>
          <w:sz w:val="22"/>
        </w:rPr>
        <w:t> </w:t>
      </w:r>
      <w:r>
        <w:rPr>
          <w:color w:val="231F20"/>
          <w:sz w:val="22"/>
        </w:rPr>
        <w:t>autorizado</w:t>
      </w:r>
      <w:r>
        <w:rPr>
          <w:color w:val="231F20"/>
          <w:spacing w:val="-13"/>
          <w:sz w:val="22"/>
        </w:rPr>
        <w:t> </w:t>
      </w:r>
      <w:r>
        <w:rPr>
          <w:color w:val="231F20"/>
          <w:sz w:val="22"/>
        </w:rPr>
        <w:t>de</w:t>
      </w:r>
      <w:r>
        <w:rPr>
          <w:color w:val="231F20"/>
          <w:spacing w:val="-13"/>
          <w:sz w:val="22"/>
        </w:rPr>
        <w:t> </w:t>
      </w:r>
      <w:r>
        <w:rPr>
          <w:color w:val="231F20"/>
          <w:sz w:val="22"/>
        </w:rPr>
        <w:t>los</w:t>
      </w:r>
      <w:r>
        <w:rPr>
          <w:color w:val="231F20"/>
          <w:spacing w:val="-14"/>
          <w:sz w:val="22"/>
        </w:rPr>
        <w:t> </w:t>
      </w:r>
      <w:r>
        <w:rPr>
          <w:color w:val="231F20"/>
          <w:sz w:val="22"/>
        </w:rPr>
        <w:t>candidatos</w:t>
      </w:r>
      <w:r>
        <w:rPr>
          <w:color w:val="231F20"/>
          <w:spacing w:val="-13"/>
          <w:sz w:val="22"/>
        </w:rPr>
        <w:t> </w:t>
      </w:r>
      <w:r>
        <w:rPr>
          <w:color w:val="231F20"/>
          <w:sz w:val="22"/>
        </w:rPr>
        <w:t>independientes.</w:t>
      </w:r>
    </w:p>
    <w:p>
      <w:pPr>
        <w:spacing w:after="0" w:line="232" w:lineRule="auto"/>
        <w:jc w:val="both"/>
        <w:rPr>
          <w:sz w:val="22"/>
        </w:rPr>
        <w:sectPr>
          <w:type w:val="continuous"/>
          <w:pgSz w:w="9640" w:h="12480"/>
          <w:pgMar w:top="1160" w:bottom="280" w:left="600" w:right="500"/>
        </w:sectPr>
      </w:pPr>
    </w:p>
    <w:p>
      <w:pPr>
        <w:pStyle w:val="BodyText"/>
        <w:rPr>
          <w:sz w:val="19"/>
        </w:rPr>
      </w:pPr>
    </w:p>
    <w:p>
      <w:pPr>
        <w:pStyle w:val="ListParagraph"/>
        <w:numPr>
          <w:ilvl w:val="0"/>
          <w:numId w:val="226"/>
        </w:numPr>
        <w:tabs>
          <w:tab w:pos="1214" w:val="left" w:leader="none"/>
        </w:tabs>
        <w:spacing w:line="232" w:lineRule="auto" w:before="107" w:after="0"/>
        <w:ind w:left="1213" w:right="348" w:hanging="260"/>
        <w:jc w:val="both"/>
        <w:rPr>
          <w:sz w:val="22"/>
        </w:rPr>
      </w:pPr>
      <w:r>
        <w:rPr>
          <w:color w:val="231F20"/>
          <w:spacing w:val="-3"/>
          <w:sz w:val="22"/>
        </w:rPr>
        <w:t>Para </w:t>
      </w:r>
      <w:r>
        <w:rPr>
          <w:color w:val="231F20"/>
          <w:sz w:val="22"/>
        </w:rPr>
        <w:t>lograr la mayor audiencia posible, los medios de comunicación que orga- nicen</w:t>
      </w:r>
      <w:r>
        <w:rPr>
          <w:color w:val="231F20"/>
          <w:spacing w:val="-7"/>
          <w:sz w:val="22"/>
        </w:rPr>
        <w:t> </w:t>
      </w:r>
      <w:r>
        <w:rPr>
          <w:color w:val="231F20"/>
          <w:sz w:val="22"/>
        </w:rPr>
        <w:t>o</w:t>
      </w:r>
      <w:r>
        <w:rPr>
          <w:color w:val="231F20"/>
          <w:spacing w:val="-6"/>
          <w:sz w:val="22"/>
        </w:rPr>
        <w:t> </w:t>
      </w:r>
      <w:r>
        <w:rPr>
          <w:color w:val="231F20"/>
          <w:sz w:val="22"/>
        </w:rPr>
        <w:t>transmitan</w:t>
      </w:r>
      <w:r>
        <w:rPr>
          <w:color w:val="231F20"/>
          <w:spacing w:val="-7"/>
          <w:sz w:val="22"/>
        </w:rPr>
        <w:t> </w:t>
      </w:r>
      <w:r>
        <w:rPr>
          <w:color w:val="231F20"/>
          <w:sz w:val="22"/>
        </w:rPr>
        <w:t>debates,</w:t>
      </w:r>
      <w:r>
        <w:rPr>
          <w:color w:val="231F20"/>
          <w:spacing w:val="-6"/>
          <w:sz w:val="22"/>
        </w:rPr>
        <w:t> </w:t>
      </w:r>
      <w:r>
        <w:rPr>
          <w:color w:val="231F20"/>
          <w:sz w:val="22"/>
        </w:rPr>
        <w:t>podrán</w:t>
      </w:r>
      <w:r>
        <w:rPr>
          <w:color w:val="231F20"/>
          <w:spacing w:val="-7"/>
          <w:sz w:val="22"/>
        </w:rPr>
        <w:t> </w:t>
      </w:r>
      <w:r>
        <w:rPr>
          <w:color w:val="231F20"/>
          <w:sz w:val="22"/>
        </w:rPr>
        <w:t>difundir</w:t>
      </w:r>
      <w:r>
        <w:rPr>
          <w:color w:val="231F20"/>
          <w:spacing w:val="-6"/>
          <w:sz w:val="22"/>
        </w:rPr>
        <w:t> </w:t>
      </w:r>
      <w:r>
        <w:rPr>
          <w:color w:val="231F20"/>
          <w:sz w:val="22"/>
        </w:rPr>
        <w:t>los</w:t>
      </w:r>
      <w:r>
        <w:rPr>
          <w:color w:val="231F20"/>
          <w:spacing w:val="-7"/>
          <w:sz w:val="22"/>
        </w:rPr>
        <w:t> </w:t>
      </w:r>
      <w:r>
        <w:rPr>
          <w:color w:val="231F20"/>
          <w:sz w:val="22"/>
        </w:rPr>
        <w:t>promocionales</w:t>
      </w:r>
      <w:r>
        <w:rPr>
          <w:color w:val="231F20"/>
          <w:spacing w:val="-6"/>
          <w:sz w:val="22"/>
        </w:rPr>
        <w:t> </w:t>
      </w:r>
      <w:r>
        <w:rPr>
          <w:color w:val="231F20"/>
          <w:sz w:val="22"/>
        </w:rPr>
        <w:t>respectivos</w:t>
      </w:r>
      <w:r>
        <w:rPr>
          <w:color w:val="231F20"/>
          <w:spacing w:val="-7"/>
          <w:sz w:val="22"/>
        </w:rPr>
        <w:t> </w:t>
      </w:r>
      <w:r>
        <w:rPr>
          <w:color w:val="231F20"/>
          <w:sz w:val="22"/>
        </w:rPr>
        <w:t>sin que la promoción del debate se convierta en propaganda política-electoral en </w:t>
      </w:r>
      <w:r>
        <w:rPr>
          <w:color w:val="231F20"/>
          <w:spacing w:val="-3"/>
          <w:sz w:val="22"/>
        </w:rPr>
        <w:t>favor </w:t>
      </w:r>
      <w:r>
        <w:rPr>
          <w:color w:val="231F20"/>
          <w:sz w:val="22"/>
        </w:rPr>
        <w:t>de un partido, coalición o candidatura en</w:t>
      </w:r>
      <w:r>
        <w:rPr>
          <w:color w:val="231F20"/>
          <w:spacing w:val="-9"/>
          <w:sz w:val="22"/>
        </w:rPr>
        <w:t> </w:t>
      </w:r>
      <w:r>
        <w:rPr>
          <w:color w:val="231F20"/>
          <w:spacing w:val="-3"/>
          <w:sz w:val="22"/>
        </w:rPr>
        <w:t>particular.</w:t>
      </w:r>
    </w:p>
    <w:p>
      <w:pPr>
        <w:pStyle w:val="BodyText"/>
        <w:spacing w:before="1"/>
        <w:rPr>
          <w:sz w:val="21"/>
        </w:rPr>
      </w:pPr>
    </w:p>
    <w:p>
      <w:pPr>
        <w:pStyle w:val="ListParagraph"/>
        <w:numPr>
          <w:ilvl w:val="0"/>
          <w:numId w:val="226"/>
        </w:numPr>
        <w:tabs>
          <w:tab w:pos="1214" w:val="left" w:leader="none"/>
        </w:tabs>
        <w:spacing w:line="232" w:lineRule="auto" w:before="0" w:after="0"/>
        <w:ind w:left="1213" w:right="346" w:hanging="260"/>
        <w:jc w:val="both"/>
        <w:rPr>
          <w:sz w:val="22"/>
        </w:rPr>
      </w:pPr>
      <w:r>
        <w:rPr>
          <w:color w:val="231F20"/>
          <w:sz w:val="22"/>
        </w:rPr>
        <w:t>Los medios de comunicación local podrán organizar libremente debates entre los</w:t>
      </w:r>
      <w:r>
        <w:rPr>
          <w:color w:val="231F20"/>
          <w:spacing w:val="-7"/>
          <w:sz w:val="22"/>
        </w:rPr>
        <w:t> </w:t>
      </w:r>
      <w:r>
        <w:rPr>
          <w:color w:val="231F20"/>
          <w:sz w:val="22"/>
        </w:rPr>
        <w:t>candidatos</w:t>
      </w:r>
      <w:r>
        <w:rPr>
          <w:color w:val="231F20"/>
          <w:spacing w:val="-6"/>
          <w:sz w:val="22"/>
        </w:rPr>
        <w:t> </w:t>
      </w:r>
      <w:r>
        <w:rPr>
          <w:color w:val="231F20"/>
          <w:sz w:val="22"/>
        </w:rPr>
        <w:t>a</w:t>
      </w:r>
      <w:r>
        <w:rPr>
          <w:color w:val="231F20"/>
          <w:spacing w:val="-6"/>
          <w:sz w:val="22"/>
        </w:rPr>
        <w:t> </w:t>
      </w:r>
      <w:r>
        <w:rPr>
          <w:color w:val="231F20"/>
          <w:sz w:val="22"/>
        </w:rPr>
        <w:t>cualquier</w:t>
      </w:r>
      <w:r>
        <w:rPr>
          <w:color w:val="231F20"/>
          <w:spacing w:val="-6"/>
          <w:sz w:val="22"/>
        </w:rPr>
        <w:t> </w:t>
      </w:r>
      <w:r>
        <w:rPr>
          <w:color w:val="231F20"/>
          <w:sz w:val="22"/>
        </w:rPr>
        <w:t>cargo</w:t>
      </w:r>
      <w:r>
        <w:rPr>
          <w:color w:val="231F20"/>
          <w:spacing w:val="-6"/>
          <w:sz w:val="22"/>
        </w:rPr>
        <w:t> </w:t>
      </w:r>
      <w:r>
        <w:rPr>
          <w:color w:val="231F20"/>
          <w:sz w:val="22"/>
        </w:rPr>
        <w:t>de</w:t>
      </w:r>
      <w:r>
        <w:rPr>
          <w:color w:val="231F20"/>
          <w:spacing w:val="-7"/>
          <w:sz w:val="22"/>
        </w:rPr>
        <w:t> </w:t>
      </w:r>
      <w:r>
        <w:rPr>
          <w:color w:val="231F20"/>
          <w:sz w:val="22"/>
        </w:rPr>
        <w:t>elección</w:t>
      </w:r>
      <w:r>
        <w:rPr>
          <w:color w:val="231F20"/>
          <w:spacing w:val="-6"/>
          <w:sz w:val="22"/>
        </w:rPr>
        <w:t> </w:t>
      </w:r>
      <w:r>
        <w:rPr>
          <w:color w:val="231F20"/>
          <w:sz w:val="22"/>
        </w:rPr>
        <w:t>popular</w:t>
      </w:r>
      <w:r>
        <w:rPr>
          <w:color w:val="231F20"/>
          <w:spacing w:val="-6"/>
          <w:sz w:val="22"/>
        </w:rPr>
        <w:t> </w:t>
      </w:r>
      <w:r>
        <w:rPr>
          <w:color w:val="231F20"/>
          <w:sz w:val="22"/>
        </w:rPr>
        <w:t>del</w:t>
      </w:r>
      <w:r>
        <w:rPr>
          <w:color w:val="231F20"/>
          <w:spacing w:val="-6"/>
          <w:sz w:val="22"/>
        </w:rPr>
        <w:t> </w:t>
      </w:r>
      <w:r>
        <w:rPr>
          <w:color w:val="231F20"/>
          <w:sz w:val="22"/>
        </w:rPr>
        <w:t>ámbito</w:t>
      </w:r>
      <w:r>
        <w:rPr>
          <w:color w:val="231F20"/>
          <w:spacing w:val="-6"/>
          <w:sz w:val="22"/>
        </w:rPr>
        <w:t> </w:t>
      </w:r>
      <w:r>
        <w:rPr>
          <w:color w:val="231F20"/>
          <w:sz w:val="22"/>
        </w:rPr>
        <w:t>estatal,</w:t>
      </w:r>
      <w:r>
        <w:rPr>
          <w:color w:val="231F20"/>
          <w:spacing w:val="-6"/>
          <w:sz w:val="22"/>
        </w:rPr>
        <w:t> </w:t>
      </w:r>
      <w:r>
        <w:rPr>
          <w:color w:val="231F20"/>
          <w:sz w:val="22"/>
        </w:rPr>
        <w:t>en</w:t>
      </w:r>
      <w:r>
        <w:rPr>
          <w:color w:val="231F20"/>
          <w:spacing w:val="-7"/>
          <w:sz w:val="22"/>
        </w:rPr>
        <w:t> </w:t>
      </w:r>
      <w:r>
        <w:rPr>
          <w:color w:val="231F20"/>
          <w:spacing w:val="-3"/>
          <w:sz w:val="22"/>
        </w:rPr>
        <w:t>tér- </w:t>
      </w:r>
      <w:r>
        <w:rPr>
          <w:color w:val="231F20"/>
          <w:sz w:val="22"/>
        </w:rPr>
        <w:t>minos del artículo 68, numerales 10 y 11 del Reglamento de Radio y </w:t>
      </w:r>
      <w:r>
        <w:rPr>
          <w:color w:val="231F20"/>
          <w:spacing w:val="-3"/>
          <w:sz w:val="22"/>
        </w:rPr>
        <w:t>Televisión </w:t>
      </w:r>
      <w:r>
        <w:rPr>
          <w:color w:val="231F20"/>
          <w:sz w:val="22"/>
        </w:rPr>
        <w:t>en</w:t>
      </w:r>
      <w:r>
        <w:rPr>
          <w:color w:val="231F20"/>
          <w:spacing w:val="-5"/>
          <w:sz w:val="22"/>
        </w:rPr>
        <w:t> </w:t>
      </w:r>
      <w:r>
        <w:rPr>
          <w:color w:val="231F20"/>
          <w:sz w:val="22"/>
        </w:rPr>
        <w:t>Materia</w:t>
      </w:r>
      <w:r>
        <w:rPr>
          <w:color w:val="231F20"/>
          <w:spacing w:val="-4"/>
          <w:sz w:val="22"/>
        </w:rPr>
        <w:t> </w:t>
      </w:r>
      <w:r>
        <w:rPr>
          <w:color w:val="231F20"/>
          <w:sz w:val="22"/>
        </w:rPr>
        <w:t>Electoral.</w:t>
      </w:r>
      <w:r>
        <w:rPr>
          <w:color w:val="231F20"/>
          <w:spacing w:val="-5"/>
          <w:sz w:val="22"/>
        </w:rPr>
        <w:t> </w:t>
      </w:r>
      <w:r>
        <w:rPr>
          <w:color w:val="231F20"/>
          <w:sz w:val="22"/>
        </w:rPr>
        <w:t>En</w:t>
      </w:r>
      <w:r>
        <w:rPr>
          <w:color w:val="231F20"/>
          <w:spacing w:val="-4"/>
          <w:sz w:val="22"/>
        </w:rPr>
        <w:t> </w:t>
      </w:r>
      <w:r>
        <w:rPr>
          <w:color w:val="231F20"/>
          <w:sz w:val="22"/>
        </w:rPr>
        <w:t>caso</w:t>
      </w:r>
      <w:r>
        <w:rPr>
          <w:color w:val="231F20"/>
          <w:spacing w:val="-4"/>
          <w:sz w:val="22"/>
        </w:rPr>
        <w:t> </w:t>
      </w:r>
      <w:r>
        <w:rPr>
          <w:color w:val="231F20"/>
          <w:sz w:val="22"/>
        </w:rPr>
        <w:t>de</w:t>
      </w:r>
      <w:r>
        <w:rPr>
          <w:color w:val="231F20"/>
          <w:spacing w:val="-5"/>
          <w:sz w:val="22"/>
        </w:rPr>
        <w:t> </w:t>
      </w:r>
      <w:r>
        <w:rPr>
          <w:color w:val="231F20"/>
          <w:sz w:val="22"/>
        </w:rPr>
        <w:t>presentarse</w:t>
      </w:r>
      <w:r>
        <w:rPr>
          <w:color w:val="231F20"/>
          <w:spacing w:val="-5"/>
          <w:sz w:val="22"/>
        </w:rPr>
        <w:t> </w:t>
      </w:r>
      <w:r>
        <w:rPr>
          <w:color w:val="231F20"/>
          <w:sz w:val="22"/>
        </w:rPr>
        <w:t>este</w:t>
      </w:r>
      <w:r>
        <w:rPr>
          <w:color w:val="231F20"/>
          <w:spacing w:val="-4"/>
          <w:sz w:val="22"/>
        </w:rPr>
        <w:t> </w:t>
      </w:r>
      <w:r>
        <w:rPr>
          <w:color w:val="231F20"/>
          <w:sz w:val="22"/>
        </w:rPr>
        <w:t>supuesto,</w:t>
      </w:r>
      <w:r>
        <w:rPr>
          <w:color w:val="231F20"/>
          <w:spacing w:val="-4"/>
          <w:sz w:val="22"/>
        </w:rPr>
        <w:t> </w:t>
      </w:r>
      <w:r>
        <w:rPr>
          <w:color w:val="231F20"/>
          <w:sz w:val="22"/>
        </w:rPr>
        <w:t>una</w:t>
      </w:r>
      <w:r>
        <w:rPr>
          <w:color w:val="231F20"/>
          <w:spacing w:val="-5"/>
          <w:sz w:val="22"/>
        </w:rPr>
        <w:t> </w:t>
      </w:r>
      <w:r>
        <w:rPr>
          <w:color w:val="231F20"/>
          <w:sz w:val="22"/>
        </w:rPr>
        <w:t>vez</w:t>
      </w:r>
      <w:r>
        <w:rPr>
          <w:color w:val="231F20"/>
          <w:spacing w:val="-4"/>
          <w:sz w:val="22"/>
        </w:rPr>
        <w:t> </w:t>
      </w:r>
      <w:r>
        <w:rPr>
          <w:color w:val="231F20"/>
          <w:sz w:val="22"/>
        </w:rPr>
        <w:t>que</w:t>
      </w:r>
      <w:r>
        <w:rPr>
          <w:color w:val="231F20"/>
          <w:spacing w:val="-4"/>
          <w:sz w:val="22"/>
        </w:rPr>
        <w:t> </w:t>
      </w:r>
      <w:r>
        <w:rPr>
          <w:color w:val="231F20"/>
          <w:sz w:val="22"/>
        </w:rPr>
        <w:t>el</w:t>
      </w:r>
      <w:r>
        <w:rPr>
          <w:color w:val="231F20"/>
          <w:spacing w:val="-5"/>
          <w:sz w:val="22"/>
        </w:rPr>
        <w:t> </w:t>
      </w:r>
      <w:r>
        <w:rPr>
          <w:smallCaps/>
          <w:color w:val="231F20"/>
          <w:sz w:val="22"/>
        </w:rPr>
        <w:t>opl</w:t>
      </w:r>
      <w:r>
        <w:rPr>
          <w:smallCaps w:val="0"/>
          <w:color w:val="231F20"/>
          <w:sz w:val="22"/>
        </w:rPr>
        <w:t> de la entidad federativa a la que pertenezca el medio de comunicación, tenga conocimiento de ello, deberá informarlo de manera inmediata a la</w:t>
      </w:r>
      <w:r>
        <w:rPr>
          <w:smallCaps w:val="0"/>
          <w:color w:val="231F20"/>
          <w:spacing w:val="-12"/>
          <w:sz w:val="22"/>
        </w:rPr>
        <w:t> </w:t>
      </w:r>
      <w:r>
        <w:rPr>
          <w:smallCaps w:val="0"/>
          <w:color w:val="231F20"/>
          <w:spacing w:val="-5"/>
          <w:sz w:val="22"/>
        </w:rPr>
        <w:t>d</w:t>
      </w:r>
      <w:r>
        <w:rPr>
          <w:smallCaps/>
          <w:color w:val="231F20"/>
          <w:spacing w:val="-5"/>
          <w:sz w:val="22"/>
        </w:rPr>
        <w:t>eppp</w:t>
      </w:r>
      <w:r>
        <w:rPr>
          <w:smallCaps w:val="0"/>
          <w:color w:val="231F20"/>
          <w:spacing w:val="-5"/>
          <w:sz w:val="22"/>
        </w:rPr>
        <w:t>.</w:t>
      </w:r>
    </w:p>
    <w:p>
      <w:pPr>
        <w:pStyle w:val="Heading2"/>
        <w:spacing w:line="276" w:lineRule="exact" w:before="232"/>
        <w:ind w:left="1505" w:right="1322"/>
        <w:jc w:val="center"/>
      </w:pPr>
      <w:r>
        <w:rPr>
          <w:color w:val="231F20"/>
        </w:rPr>
        <w:t>TÍTULO II.</w:t>
      </w:r>
    </w:p>
    <w:p>
      <w:pPr>
        <w:spacing w:line="276" w:lineRule="exact" w:before="0"/>
        <w:ind w:left="1505" w:right="1322" w:firstLine="0"/>
        <w:jc w:val="center"/>
        <w:rPr>
          <w:b/>
          <w:sz w:val="24"/>
        </w:rPr>
      </w:pPr>
      <w:r>
        <w:rPr>
          <w:b/>
          <w:color w:val="231F20"/>
          <w:sz w:val="24"/>
        </w:rPr>
        <w:t>S</w:t>
      </w:r>
      <w:r>
        <w:rPr>
          <w:b/>
          <w:smallCaps/>
          <w:color w:val="231F20"/>
          <w:spacing w:val="-3"/>
          <w:w w:val="115"/>
          <w:sz w:val="24"/>
        </w:rPr>
        <w:t>e</w:t>
      </w:r>
      <w:r>
        <w:rPr>
          <w:b/>
          <w:smallCaps/>
          <w:color w:val="231F20"/>
          <w:spacing w:val="-1"/>
          <w:w w:val="114"/>
          <w:sz w:val="24"/>
        </w:rPr>
        <w:t>guimien</w:t>
      </w:r>
      <w:r>
        <w:rPr>
          <w:b/>
          <w:smallCaps/>
          <w:color w:val="231F20"/>
          <w:spacing w:val="-7"/>
          <w:w w:val="114"/>
          <w:sz w:val="24"/>
        </w:rPr>
        <w:t>t</w:t>
      </w:r>
      <w:r>
        <w:rPr>
          <w:b/>
          <w:smallCaps/>
          <w:color w:val="231F20"/>
          <w:w w:val="113"/>
          <w:sz w:val="24"/>
        </w:rPr>
        <w:t>o</w:t>
      </w:r>
      <w:r>
        <w:rPr>
          <w:b/>
          <w:smallCaps w:val="0"/>
          <w:color w:val="231F20"/>
          <w:spacing w:val="-1"/>
          <w:sz w:val="24"/>
        </w:rPr>
        <w:t> </w:t>
      </w:r>
      <w:r>
        <w:rPr>
          <w:b/>
          <w:smallCaps/>
          <w:color w:val="231F20"/>
          <w:w w:val="111"/>
          <w:sz w:val="24"/>
        </w:rPr>
        <w:t>a</w:t>
      </w:r>
      <w:r>
        <w:rPr>
          <w:b/>
          <w:smallCaps w:val="0"/>
          <w:color w:val="231F20"/>
          <w:sz w:val="24"/>
        </w:rPr>
        <w:t> </w:t>
      </w:r>
      <w:r>
        <w:rPr>
          <w:b/>
          <w:smallCaps/>
          <w:color w:val="231F20"/>
          <w:spacing w:val="2"/>
          <w:w w:val="111"/>
          <w:sz w:val="24"/>
        </w:rPr>
        <w:t>l</w:t>
      </w:r>
      <w:r>
        <w:rPr>
          <w:b/>
          <w:smallCaps/>
          <w:color w:val="231F20"/>
          <w:w w:val="111"/>
          <w:sz w:val="24"/>
        </w:rPr>
        <w:t>a</w:t>
      </w:r>
      <w:r>
        <w:rPr>
          <w:b/>
          <w:smallCaps w:val="0"/>
          <w:color w:val="231F20"/>
          <w:sz w:val="24"/>
        </w:rPr>
        <w:t> </w:t>
      </w:r>
      <w:r>
        <w:rPr>
          <w:b/>
          <w:smallCaps w:val="0"/>
          <w:color w:val="231F20"/>
          <w:spacing w:val="-1"/>
          <w:sz w:val="24"/>
        </w:rPr>
        <w:t>J</w:t>
      </w:r>
      <w:r>
        <w:rPr>
          <w:b/>
          <w:smallCaps/>
          <w:color w:val="231F20"/>
          <w:spacing w:val="-1"/>
          <w:w w:val="113"/>
          <w:sz w:val="24"/>
        </w:rPr>
        <w:t>orna</w:t>
      </w:r>
      <w:r>
        <w:rPr>
          <w:b/>
          <w:smallCaps/>
          <w:color w:val="231F20"/>
          <w:spacing w:val="-5"/>
          <w:w w:val="113"/>
          <w:sz w:val="24"/>
        </w:rPr>
        <w:t>d</w:t>
      </w:r>
      <w:r>
        <w:rPr>
          <w:b/>
          <w:smallCaps/>
          <w:color w:val="231F20"/>
          <w:w w:val="111"/>
          <w:sz w:val="24"/>
        </w:rPr>
        <w:t>a</w:t>
      </w:r>
      <w:r>
        <w:rPr>
          <w:b/>
          <w:smallCaps w:val="0"/>
          <w:color w:val="231F20"/>
          <w:sz w:val="24"/>
        </w:rPr>
        <w:t> E</w:t>
      </w:r>
      <w:r>
        <w:rPr>
          <w:b/>
          <w:smallCaps/>
          <w:color w:val="231F20"/>
          <w:w w:val="113"/>
          <w:sz w:val="24"/>
        </w:rPr>
        <w:t>l</w:t>
      </w:r>
      <w:r>
        <w:rPr>
          <w:b/>
          <w:smallCaps/>
          <w:color w:val="231F20"/>
          <w:spacing w:val="-4"/>
          <w:w w:val="113"/>
          <w:sz w:val="24"/>
        </w:rPr>
        <w:t>e</w:t>
      </w:r>
      <w:r>
        <w:rPr>
          <w:b/>
          <w:smallCaps/>
          <w:color w:val="231F20"/>
          <w:spacing w:val="1"/>
          <w:w w:val="113"/>
          <w:sz w:val="24"/>
        </w:rPr>
        <w:t>c</w:t>
      </w:r>
      <w:r>
        <w:rPr>
          <w:b/>
          <w:smallCaps/>
          <w:color w:val="231F20"/>
          <w:spacing w:val="-7"/>
          <w:w w:val="110"/>
          <w:sz w:val="24"/>
        </w:rPr>
        <w:t>t</w:t>
      </w:r>
      <w:r>
        <w:rPr>
          <w:b/>
          <w:smallCaps/>
          <w:color w:val="231F20"/>
          <w:spacing w:val="-1"/>
          <w:w w:val="114"/>
          <w:sz w:val="24"/>
        </w:rPr>
        <w:t>o</w:t>
      </w:r>
      <w:r>
        <w:rPr>
          <w:b/>
          <w:smallCaps/>
          <w:color w:val="231F20"/>
          <w:spacing w:val="-3"/>
          <w:w w:val="114"/>
          <w:sz w:val="24"/>
        </w:rPr>
        <w:t>r</w:t>
      </w:r>
      <w:r>
        <w:rPr>
          <w:b/>
          <w:smallCaps/>
          <w:color w:val="231F20"/>
          <w:w w:val="111"/>
          <w:sz w:val="24"/>
        </w:rPr>
        <w:t>al</w:t>
      </w:r>
    </w:p>
    <w:p>
      <w:pPr>
        <w:pStyle w:val="Heading2"/>
        <w:spacing w:line="276" w:lineRule="exact" w:before="227"/>
        <w:ind w:left="1505" w:right="1323"/>
        <w:jc w:val="center"/>
      </w:pPr>
      <w:r>
        <w:rPr>
          <w:color w:val="231F20"/>
          <w:spacing w:val="-1"/>
        </w:rPr>
        <w:t>C</w:t>
      </w:r>
      <w:r>
        <w:rPr>
          <w:smallCaps/>
          <w:color w:val="231F20"/>
          <w:spacing w:val="-1"/>
          <w:w w:val="114"/>
        </w:rPr>
        <w:t>ap</w:t>
      </w:r>
      <w:r>
        <w:rPr>
          <w:smallCaps w:val="0"/>
          <w:color w:val="231F20"/>
          <w:spacing w:val="-1"/>
          <w:w w:val="104"/>
        </w:rPr>
        <w:t>í</w:t>
      </w:r>
      <w:r>
        <w:rPr>
          <w:smallCaps/>
          <w:color w:val="231F20"/>
          <w:spacing w:val="-1"/>
          <w:w w:val="111"/>
        </w:rPr>
        <w:t>tu</w:t>
      </w:r>
      <w:r>
        <w:rPr>
          <w:smallCaps/>
          <w:color w:val="231F20"/>
          <w:spacing w:val="-5"/>
          <w:w w:val="111"/>
        </w:rPr>
        <w:t>l</w:t>
      </w:r>
      <w:r>
        <w:rPr>
          <w:smallCaps/>
          <w:color w:val="231F20"/>
          <w:w w:val="113"/>
        </w:rPr>
        <w:t>o</w:t>
      </w:r>
      <w:r>
        <w:rPr>
          <w:smallCaps w:val="0"/>
          <w:color w:val="231F20"/>
          <w:spacing w:val="-1"/>
        </w:rPr>
        <w:t> </w:t>
      </w:r>
      <w:r>
        <w:rPr>
          <w:smallCaps w:val="0"/>
          <w:color w:val="231F20"/>
        </w:rPr>
        <w:t>Ú</w:t>
      </w:r>
      <w:r>
        <w:rPr>
          <w:smallCaps/>
          <w:color w:val="231F20"/>
          <w:w w:val="115"/>
        </w:rPr>
        <w:t>ni</w:t>
      </w:r>
      <w:r>
        <w:rPr>
          <w:smallCaps/>
          <w:color w:val="231F20"/>
          <w:spacing w:val="-3"/>
          <w:w w:val="115"/>
        </w:rPr>
        <w:t>c</w:t>
      </w:r>
      <w:r>
        <w:rPr>
          <w:smallCaps/>
          <w:color w:val="231F20"/>
          <w:w w:val="113"/>
        </w:rPr>
        <w:t>o</w:t>
      </w:r>
    </w:p>
    <w:p>
      <w:pPr>
        <w:spacing w:line="213" w:lineRule="auto" w:before="9"/>
        <w:ind w:left="1966" w:right="1781" w:firstLine="0"/>
        <w:jc w:val="center"/>
        <w:rPr>
          <w:b/>
          <w:sz w:val="24"/>
        </w:rPr>
      </w:pPr>
      <w:r>
        <w:rPr>
          <w:b/>
          <w:color w:val="58595B"/>
          <w:sz w:val="24"/>
        </w:rPr>
        <w:t>S</w:t>
      </w:r>
      <w:r>
        <w:rPr>
          <w:b/>
          <w:smallCaps/>
          <w:color w:val="58595B"/>
          <w:w w:val="117"/>
          <w:sz w:val="24"/>
        </w:rPr>
        <w:t>i</w:t>
      </w:r>
      <w:r>
        <w:rPr>
          <w:b/>
          <w:smallCaps/>
          <w:color w:val="58595B"/>
          <w:spacing w:val="-4"/>
          <w:w w:val="117"/>
          <w:sz w:val="24"/>
        </w:rPr>
        <w:t>s</w:t>
      </w:r>
      <w:r>
        <w:rPr>
          <w:b/>
          <w:smallCaps/>
          <w:color w:val="58595B"/>
          <w:spacing w:val="-1"/>
          <w:w w:val="112"/>
          <w:sz w:val="24"/>
        </w:rPr>
        <w:t>tem</w:t>
      </w:r>
      <w:r>
        <w:rPr>
          <w:b/>
          <w:smallCaps/>
          <w:color w:val="58595B"/>
          <w:w w:val="112"/>
          <w:sz w:val="24"/>
        </w:rPr>
        <w:t>a</w:t>
      </w:r>
      <w:r>
        <w:rPr>
          <w:b/>
          <w:smallCaps w:val="0"/>
          <w:color w:val="58595B"/>
          <w:spacing w:val="-1"/>
          <w:sz w:val="24"/>
        </w:rPr>
        <w:t> </w:t>
      </w:r>
      <w:r>
        <w:rPr>
          <w:b/>
          <w:smallCaps/>
          <w:color w:val="58595B"/>
          <w:w w:val="114"/>
          <w:sz w:val="24"/>
        </w:rPr>
        <w:t>de</w:t>
      </w:r>
      <w:r>
        <w:rPr>
          <w:b/>
          <w:smallCaps w:val="0"/>
          <w:color w:val="58595B"/>
          <w:spacing w:val="-1"/>
          <w:sz w:val="24"/>
        </w:rPr>
        <w:t> </w:t>
      </w:r>
      <w:r>
        <w:rPr>
          <w:b/>
          <w:smallCaps w:val="0"/>
          <w:color w:val="58595B"/>
          <w:sz w:val="24"/>
        </w:rPr>
        <w:t>I</w:t>
      </w:r>
      <w:r>
        <w:rPr>
          <w:b/>
          <w:smallCaps/>
          <w:color w:val="58595B"/>
          <w:w w:val="114"/>
          <w:sz w:val="24"/>
        </w:rPr>
        <w:t>n</w:t>
      </w:r>
      <w:r>
        <w:rPr>
          <w:b/>
          <w:smallCaps/>
          <w:color w:val="58595B"/>
          <w:spacing w:val="-3"/>
          <w:w w:val="114"/>
          <w:sz w:val="24"/>
        </w:rPr>
        <w:t>f</w:t>
      </w:r>
      <w:r>
        <w:rPr>
          <w:b/>
          <w:smallCaps/>
          <w:color w:val="58595B"/>
          <w:spacing w:val="-1"/>
          <w:w w:val="113"/>
          <w:sz w:val="24"/>
        </w:rPr>
        <w:t>orm</w:t>
      </w:r>
      <w:r>
        <w:rPr>
          <w:b/>
          <w:smallCaps/>
          <w:color w:val="58595B"/>
          <w:spacing w:val="-5"/>
          <w:w w:val="113"/>
          <w:sz w:val="24"/>
        </w:rPr>
        <w:t>a</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color w:val="58595B"/>
          <w:spacing w:val="-2"/>
          <w:w w:val="114"/>
          <w:sz w:val="24"/>
        </w:rPr>
        <w:t>s</w:t>
      </w:r>
      <w:r>
        <w:rPr>
          <w:b/>
          <w:smallCaps/>
          <w:color w:val="58595B"/>
          <w:spacing w:val="-1"/>
          <w:w w:val="115"/>
          <w:sz w:val="24"/>
        </w:rPr>
        <w:t>obr</w:t>
      </w:r>
      <w:r>
        <w:rPr>
          <w:b/>
          <w:smallCaps/>
          <w:color w:val="58595B"/>
          <w:w w:val="115"/>
          <w:sz w:val="24"/>
        </w:rPr>
        <w:t>e</w:t>
      </w:r>
      <w:r>
        <w:rPr>
          <w:b/>
          <w:smallCaps w:val="0"/>
          <w:color w:val="58595B"/>
          <w:spacing w:val="-1"/>
          <w:sz w:val="24"/>
        </w:rPr>
        <w:t> </w:t>
      </w:r>
      <w:r>
        <w:rPr>
          <w:b/>
          <w:smallCaps/>
          <w:color w:val="58595B"/>
          <w:w w:val="113"/>
          <w:sz w:val="24"/>
        </w:rPr>
        <w:t>el</w:t>
      </w:r>
      <w:r>
        <w:rPr>
          <w:b/>
          <w:smallCaps w:val="0"/>
          <w:color w:val="58595B"/>
          <w:spacing w:val="-1"/>
          <w:sz w:val="24"/>
        </w:rPr>
        <w:t> D</w:t>
      </w:r>
      <w:r>
        <w:rPr>
          <w:b/>
          <w:smallCaps/>
          <w:color w:val="58595B"/>
          <w:spacing w:val="-3"/>
          <w:w w:val="115"/>
          <w:sz w:val="24"/>
        </w:rPr>
        <w:t>e</w:t>
      </w:r>
      <w:r>
        <w:rPr>
          <w:b/>
          <w:smallCaps/>
          <w:color w:val="58595B"/>
          <w:spacing w:val="-4"/>
          <w:w w:val="114"/>
          <w:sz w:val="24"/>
        </w:rPr>
        <w:t>s</w:t>
      </w:r>
      <w:r>
        <w:rPr>
          <w:b/>
          <w:smallCaps/>
          <w:color w:val="58595B"/>
          <w:w w:val="114"/>
          <w:sz w:val="24"/>
        </w:rPr>
        <w:t>ar</w:t>
      </w:r>
      <w:r>
        <w:rPr>
          <w:b/>
          <w:smallCaps/>
          <w:color w:val="58595B"/>
          <w:spacing w:val="-3"/>
          <w:w w:val="114"/>
          <w:sz w:val="24"/>
        </w:rPr>
        <w:t>r</w:t>
      </w:r>
      <w:r>
        <w:rPr>
          <w:b/>
          <w:smallCaps/>
          <w:color w:val="58595B"/>
          <w:spacing w:val="-1"/>
          <w:w w:val="112"/>
          <w:sz w:val="24"/>
        </w:rPr>
        <w:t>ol</w:t>
      </w:r>
      <w:r>
        <w:rPr>
          <w:b/>
          <w:smallCaps/>
          <w:color w:val="58595B"/>
          <w:spacing w:val="-4"/>
          <w:w w:val="112"/>
          <w:sz w:val="24"/>
        </w:rPr>
        <w:t>l</w:t>
      </w:r>
      <w:r>
        <w:rPr>
          <w:b/>
          <w:smallCaps/>
          <w:color w:val="58595B"/>
          <w:w w:val="113"/>
          <w:sz w:val="24"/>
        </w:rPr>
        <w:t>o</w:t>
      </w:r>
      <w:r>
        <w:rPr>
          <w:b/>
          <w:smallCaps w:val="0"/>
          <w:color w:val="58595B"/>
          <w:w w:val="113"/>
          <w:sz w:val="24"/>
        </w:rPr>
        <w:t> </w:t>
      </w:r>
      <w:r>
        <w:rPr>
          <w:b/>
          <w:smallCaps w:val="0"/>
          <w:color w:val="58595B"/>
          <w:spacing w:val="-1"/>
          <w:sz w:val="24"/>
        </w:rPr>
        <w:t>D</w:t>
      </w:r>
      <w:r>
        <w:rPr>
          <w:b/>
          <w:smallCaps/>
          <w:color w:val="58595B"/>
          <w:w w:val="115"/>
          <w:sz w:val="24"/>
        </w:rPr>
        <w:t>e</w:t>
      </w:r>
      <w:r>
        <w:rPr>
          <w:b/>
          <w:smallCaps w:val="0"/>
          <w:color w:val="58595B"/>
          <w:spacing w:val="-1"/>
          <w:sz w:val="24"/>
        </w:rPr>
        <w:t> </w:t>
      </w:r>
      <w:r>
        <w:rPr>
          <w:b/>
          <w:smallCaps/>
          <w:color w:val="58595B"/>
          <w:spacing w:val="2"/>
          <w:w w:val="111"/>
          <w:sz w:val="24"/>
        </w:rPr>
        <w:t>l</w:t>
      </w:r>
      <w:r>
        <w:rPr>
          <w:b/>
          <w:smallCaps/>
          <w:color w:val="58595B"/>
          <w:w w:val="111"/>
          <w:sz w:val="24"/>
        </w:rPr>
        <w:t>a</w:t>
      </w:r>
      <w:r>
        <w:rPr>
          <w:b/>
          <w:smallCaps w:val="0"/>
          <w:color w:val="58595B"/>
          <w:sz w:val="24"/>
        </w:rPr>
        <w:t> </w:t>
      </w:r>
      <w:r>
        <w:rPr>
          <w:b/>
          <w:smallCaps w:val="0"/>
          <w:color w:val="58595B"/>
          <w:spacing w:val="-1"/>
          <w:sz w:val="24"/>
        </w:rPr>
        <w:t>J</w:t>
      </w:r>
      <w:r>
        <w:rPr>
          <w:b/>
          <w:smallCaps/>
          <w:color w:val="58595B"/>
          <w:spacing w:val="-1"/>
          <w:w w:val="113"/>
          <w:sz w:val="24"/>
        </w:rPr>
        <w:t>orna</w:t>
      </w:r>
      <w:r>
        <w:rPr>
          <w:b/>
          <w:smallCaps/>
          <w:color w:val="58595B"/>
          <w:spacing w:val="-5"/>
          <w:w w:val="113"/>
          <w:sz w:val="24"/>
        </w:rPr>
        <w:t>d</w:t>
      </w:r>
      <w:r>
        <w:rPr>
          <w:b/>
          <w:smallCaps/>
          <w:color w:val="58595B"/>
          <w:w w:val="111"/>
          <w:sz w:val="24"/>
        </w:rPr>
        <w:t>a</w:t>
      </w:r>
      <w:r>
        <w:rPr>
          <w:b/>
          <w:smallCaps w:val="0"/>
          <w:color w:val="58595B"/>
          <w:sz w:val="24"/>
        </w:rPr>
        <w:t> E</w:t>
      </w:r>
      <w:r>
        <w:rPr>
          <w:b/>
          <w:smallCaps/>
          <w:color w:val="58595B"/>
          <w:w w:val="113"/>
          <w:sz w:val="24"/>
        </w:rPr>
        <w:t>l</w:t>
      </w:r>
      <w:r>
        <w:rPr>
          <w:b/>
          <w:smallCaps/>
          <w:color w:val="58595B"/>
          <w:spacing w:val="-4"/>
          <w:w w:val="113"/>
          <w:sz w:val="24"/>
        </w:rPr>
        <w:t>e</w:t>
      </w:r>
      <w:r>
        <w:rPr>
          <w:b/>
          <w:smallCaps/>
          <w:color w:val="58595B"/>
          <w:spacing w:val="1"/>
          <w:w w:val="113"/>
          <w:sz w:val="24"/>
        </w:rPr>
        <w:t>c</w:t>
      </w:r>
      <w:r>
        <w:rPr>
          <w:b/>
          <w:smallCaps/>
          <w:color w:val="58595B"/>
          <w:spacing w:val="-7"/>
          <w:w w:val="110"/>
          <w:sz w:val="24"/>
        </w:rPr>
        <w:t>t</w:t>
      </w:r>
      <w:r>
        <w:rPr>
          <w:b/>
          <w:smallCaps/>
          <w:color w:val="58595B"/>
          <w:spacing w:val="-1"/>
          <w:w w:val="114"/>
          <w:sz w:val="24"/>
        </w:rPr>
        <w:t>o</w:t>
      </w:r>
      <w:r>
        <w:rPr>
          <w:b/>
          <w:smallCaps/>
          <w:color w:val="58595B"/>
          <w:spacing w:val="-3"/>
          <w:w w:val="114"/>
          <w:sz w:val="24"/>
        </w:rPr>
        <w:t>r</w:t>
      </w:r>
      <w:r>
        <w:rPr>
          <w:b/>
          <w:smallCaps/>
          <w:color w:val="58595B"/>
          <w:w w:val="111"/>
          <w:sz w:val="24"/>
        </w:rPr>
        <w:t>al</w:t>
      </w:r>
      <w:r>
        <w:rPr>
          <w:b/>
          <w:smallCaps w:val="0"/>
          <w:color w:val="58595B"/>
          <w:sz w:val="24"/>
        </w:rPr>
        <w:t> (</w:t>
      </w:r>
      <w:r>
        <w:rPr>
          <w:b/>
          <w:smallCaps/>
          <w:color w:val="58595B"/>
          <w:spacing w:val="-1"/>
          <w:w w:val="116"/>
          <w:sz w:val="24"/>
        </w:rPr>
        <w:t>sij</w:t>
      </w:r>
      <w:r>
        <w:rPr>
          <w:b/>
          <w:smallCaps/>
          <w:color w:val="58595B"/>
          <w:w w:val="116"/>
          <w:sz w:val="24"/>
        </w:rPr>
        <w:t>e</w:t>
      </w:r>
      <w:r>
        <w:rPr>
          <w:b/>
          <w:smallCaps w:val="0"/>
          <w:color w:val="58595B"/>
          <w:sz w:val="24"/>
        </w:rPr>
        <w:t>)</w:t>
      </w:r>
    </w:p>
    <w:p>
      <w:pPr>
        <w:pStyle w:val="BodyText"/>
        <w:spacing w:before="2"/>
        <w:rPr>
          <w:b/>
          <w:sz w:val="21"/>
        </w:rPr>
      </w:pPr>
    </w:p>
    <w:p>
      <w:pPr>
        <w:pStyle w:val="Heading2"/>
        <w:spacing w:line="213" w:lineRule="auto"/>
        <w:ind w:left="3158" w:right="2975" w:firstLine="2"/>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P</w:t>
      </w:r>
      <w:r>
        <w:rPr>
          <w:smallCaps/>
          <w:color w:val="58595B"/>
          <w:spacing w:val="-1"/>
          <w:w w:val="115"/>
        </w:rPr>
        <w:t>rime</w:t>
      </w:r>
      <w:r>
        <w:rPr>
          <w:smallCaps/>
          <w:color w:val="58595B"/>
          <w:spacing w:val="-3"/>
          <w:w w:val="115"/>
        </w:rPr>
        <w:t>r</w:t>
      </w:r>
      <w:r>
        <w:rPr>
          <w:smallCaps/>
          <w:color w:val="58595B"/>
          <w:w w:val="111"/>
        </w:rPr>
        <w:t>a</w:t>
      </w:r>
      <w:r>
        <w:rPr>
          <w:smallCaps w:val="0"/>
          <w:color w:val="58595B"/>
          <w:w w:val="111"/>
        </w:rPr>
        <w:t> </w:t>
      </w:r>
      <w:r>
        <w:rPr>
          <w:smallCaps w:val="0"/>
          <w:color w:val="58595B"/>
          <w:spacing w:val="-1"/>
        </w:rPr>
        <w:t>Disposicione</w:t>
      </w:r>
      <w:r>
        <w:rPr>
          <w:smallCaps w:val="0"/>
          <w:color w:val="58595B"/>
        </w:rPr>
        <w:t>s</w:t>
      </w:r>
      <w:r>
        <w:rPr>
          <w:smallCaps w:val="0"/>
          <w:color w:val="58595B"/>
          <w:spacing w:val="-1"/>
        </w:rPr>
        <w:t> Gene</w:t>
      </w:r>
      <w:r>
        <w:rPr>
          <w:smallCaps w:val="0"/>
          <w:color w:val="58595B"/>
          <w:spacing w:val="-6"/>
        </w:rPr>
        <w:t>r</w:t>
      </w:r>
      <w:r>
        <w:rPr>
          <w:smallCaps w:val="0"/>
          <w:color w:val="58595B"/>
        </w:rPr>
        <w:t>ales</w:t>
      </w:r>
    </w:p>
    <w:p>
      <w:pPr>
        <w:pStyle w:val="BodyText"/>
        <w:spacing w:before="11"/>
        <w:rPr>
          <w:b/>
          <w:sz w:val="10"/>
        </w:rPr>
      </w:pPr>
    </w:p>
    <w:p>
      <w:pPr>
        <w:spacing w:before="100"/>
        <w:ind w:left="533" w:right="0" w:firstLine="0"/>
        <w:jc w:val="left"/>
        <w:rPr>
          <w:b/>
          <w:sz w:val="24"/>
        </w:rPr>
      </w:pPr>
      <w:r>
        <w:rPr>
          <w:b/>
          <w:color w:val="231F20"/>
          <w:sz w:val="24"/>
        </w:rPr>
        <w:t>Artículo 315.</w:t>
      </w:r>
    </w:p>
    <w:p>
      <w:pPr>
        <w:pStyle w:val="BodyText"/>
        <w:spacing w:before="8"/>
        <w:rPr>
          <w:b/>
          <w:sz w:val="20"/>
        </w:rPr>
      </w:pPr>
    </w:p>
    <w:p>
      <w:pPr>
        <w:pStyle w:val="ListParagraph"/>
        <w:numPr>
          <w:ilvl w:val="0"/>
          <w:numId w:val="227"/>
        </w:numPr>
        <w:tabs>
          <w:tab w:pos="1214" w:val="left" w:leader="none"/>
        </w:tabs>
        <w:spacing w:line="232" w:lineRule="auto" w:before="0" w:after="0"/>
        <w:ind w:left="1213" w:right="348" w:hanging="260"/>
        <w:jc w:val="both"/>
        <w:rPr>
          <w:sz w:val="22"/>
        </w:rPr>
      </w:pPr>
      <w:r>
        <w:rPr>
          <w:color w:val="231F20"/>
          <w:sz w:val="22"/>
        </w:rPr>
        <w:t>El </w:t>
      </w:r>
      <w:r>
        <w:rPr>
          <w:smallCaps/>
          <w:color w:val="231F20"/>
          <w:sz w:val="22"/>
        </w:rPr>
        <w:t>sije</w:t>
      </w:r>
      <w:r>
        <w:rPr>
          <w:smallCaps w:val="0"/>
          <w:color w:val="231F20"/>
          <w:sz w:val="22"/>
        </w:rPr>
        <w:t> es un proceso de recopilación, transmisión, captura y disposición de in- formación que se implementa en las juntas distritales ejecutivas del Instituto, bajo</w:t>
      </w:r>
      <w:r>
        <w:rPr>
          <w:smallCaps w:val="0"/>
          <w:color w:val="231F20"/>
          <w:spacing w:val="-6"/>
          <w:sz w:val="22"/>
        </w:rPr>
        <w:t> </w:t>
      </w:r>
      <w:r>
        <w:rPr>
          <w:smallCaps w:val="0"/>
          <w:color w:val="231F20"/>
          <w:sz w:val="22"/>
        </w:rPr>
        <w:t>la</w:t>
      </w:r>
      <w:r>
        <w:rPr>
          <w:smallCaps w:val="0"/>
          <w:color w:val="231F20"/>
          <w:spacing w:val="-6"/>
          <w:sz w:val="22"/>
        </w:rPr>
        <w:t> </w:t>
      </w:r>
      <w:r>
        <w:rPr>
          <w:smallCaps w:val="0"/>
          <w:color w:val="231F20"/>
          <w:sz w:val="22"/>
        </w:rPr>
        <w:t>supervisión</w:t>
      </w:r>
      <w:r>
        <w:rPr>
          <w:smallCaps w:val="0"/>
          <w:color w:val="231F20"/>
          <w:spacing w:val="-6"/>
          <w:sz w:val="22"/>
        </w:rPr>
        <w:t> </w:t>
      </w:r>
      <w:r>
        <w:rPr>
          <w:smallCaps w:val="0"/>
          <w:color w:val="231F20"/>
          <w:sz w:val="22"/>
        </w:rPr>
        <w:t>de</w:t>
      </w:r>
      <w:r>
        <w:rPr>
          <w:smallCaps w:val="0"/>
          <w:color w:val="231F20"/>
          <w:spacing w:val="-6"/>
          <w:sz w:val="22"/>
        </w:rPr>
        <w:t> </w:t>
      </w:r>
      <w:r>
        <w:rPr>
          <w:smallCaps w:val="0"/>
          <w:color w:val="231F20"/>
          <w:sz w:val="22"/>
        </w:rPr>
        <w:t>las</w:t>
      </w:r>
      <w:r>
        <w:rPr>
          <w:smallCaps w:val="0"/>
          <w:color w:val="231F20"/>
          <w:spacing w:val="-6"/>
          <w:sz w:val="22"/>
        </w:rPr>
        <w:t> </w:t>
      </w:r>
      <w:r>
        <w:rPr>
          <w:smallCaps w:val="0"/>
          <w:color w:val="231F20"/>
          <w:sz w:val="22"/>
        </w:rPr>
        <w:t>juntas</w:t>
      </w:r>
      <w:r>
        <w:rPr>
          <w:smallCaps w:val="0"/>
          <w:color w:val="231F20"/>
          <w:spacing w:val="-6"/>
          <w:sz w:val="22"/>
        </w:rPr>
        <w:t> </w:t>
      </w:r>
      <w:r>
        <w:rPr>
          <w:smallCaps w:val="0"/>
          <w:color w:val="231F20"/>
          <w:sz w:val="22"/>
        </w:rPr>
        <w:t>locales</w:t>
      </w:r>
      <w:r>
        <w:rPr>
          <w:smallCaps w:val="0"/>
          <w:color w:val="231F20"/>
          <w:spacing w:val="-5"/>
          <w:sz w:val="22"/>
        </w:rPr>
        <w:t> </w:t>
      </w:r>
      <w:r>
        <w:rPr>
          <w:smallCaps w:val="0"/>
          <w:color w:val="231F20"/>
          <w:sz w:val="22"/>
        </w:rPr>
        <w:t>ejecutivas,</w:t>
      </w:r>
      <w:r>
        <w:rPr>
          <w:smallCaps w:val="0"/>
          <w:color w:val="231F20"/>
          <w:spacing w:val="-6"/>
          <w:sz w:val="22"/>
        </w:rPr>
        <w:t> </w:t>
      </w:r>
      <w:r>
        <w:rPr>
          <w:smallCaps w:val="0"/>
          <w:color w:val="231F20"/>
          <w:sz w:val="22"/>
        </w:rPr>
        <w:t>con</w:t>
      </w:r>
      <w:r>
        <w:rPr>
          <w:smallCaps w:val="0"/>
          <w:color w:val="231F20"/>
          <w:spacing w:val="-6"/>
          <w:sz w:val="22"/>
        </w:rPr>
        <w:t> </w:t>
      </w:r>
      <w:r>
        <w:rPr>
          <w:smallCaps w:val="0"/>
          <w:color w:val="231F20"/>
          <w:sz w:val="22"/>
        </w:rPr>
        <w:t>el</w:t>
      </w:r>
      <w:r>
        <w:rPr>
          <w:smallCaps w:val="0"/>
          <w:color w:val="231F20"/>
          <w:spacing w:val="-6"/>
          <w:sz w:val="22"/>
        </w:rPr>
        <w:t> </w:t>
      </w:r>
      <w:r>
        <w:rPr>
          <w:smallCaps w:val="0"/>
          <w:color w:val="231F20"/>
          <w:sz w:val="22"/>
        </w:rPr>
        <w:t>fin</w:t>
      </w:r>
      <w:r>
        <w:rPr>
          <w:smallCaps w:val="0"/>
          <w:color w:val="231F20"/>
          <w:spacing w:val="-6"/>
          <w:sz w:val="22"/>
        </w:rPr>
        <w:t> </w:t>
      </w:r>
      <w:r>
        <w:rPr>
          <w:smallCaps w:val="0"/>
          <w:color w:val="231F20"/>
          <w:sz w:val="22"/>
        </w:rPr>
        <w:t>de</w:t>
      </w:r>
      <w:r>
        <w:rPr>
          <w:smallCaps w:val="0"/>
          <w:color w:val="231F20"/>
          <w:spacing w:val="-6"/>
          <w:sz w:val="22"/>
        </w:rPr>
        <w:t> </w:t>
      </w:r>
      <w:r>
        <w:rPr>
          <w:smallCaps w:val="0"/>
          <w:color w:val="231F20"/>
          <w:sz w:val="22"/>
        </w:rPr>
        <w:t>dar</w:t>
      </w:r>
      <w:r>
        <w:rPr>
          <w:smallCaps w:val="0"/>
          <w:color w:val="231F20"/>
          <w:spacing w:val="-6"/>
          <w:sz w:val="22"/>
        </w:rPr>
        <w:t> </w:t>
      </w:r>
      <w:r>
        <w:rPr>
          <w:smallCaps w:val="0"/>
          <w:color w:val="231F20"/>
          <w:sz w:val="22"/>
        </w:rPr>
        <w:t>seguimien- </w:t>
      </w:r>
      <w:r>
        <w:rPr>
          <w:smallCaps w:val="0"/>
          <w:color w:val="231F20"/>
          <w:spacing w:val="-3"/>
          <w:sz w:val="22"/>
        </w:rPr>
        <w:t>to, </w:t>
      </w:r>
      <w:r>
        <w:rPr>
          <w:smallCaps w:val="0"/>
          <w:color w:val="231F20"/>
          <w:sz w:val="22"/>
        </w:rPr>
        <w:t>a través de una herramienta informática, a los aspectos más importantes que se presentan el día de la jornada electoral en las casillas</w:t>
      </w:r>
      <w:r>
        <w:rPr>
          <w:smallCaps w:val="0"/>
          <w:color w:val="231F20"/>
          <w:spacing w:val="-32"/>
          <w:sz w:val="22"/>
        </w:rPr>
        <w:t> </w:t>
      </w:r>
      <w:r>
        <w:rPr>
          <w:smallCaps w:val="0"/>
          <w:color w:val="231F20"/>
          <w:sz w:val="22"/>
        </w:rPr>
        <w:t>electorales.</w:t>
      </w:r>
    </w:p>
    <w:p>
      <w:pPr>
        <w:pStyle w:val="BodyText"/>
        <w:spacing w:before="1"/>
        <w:rPr>
          <w:sz w:val="21"/>
        </w:rPr>
      </w:pPr>
    </w:p>
    <w:p>
      <w:pPr>
        <w:pStyle w:val="ListParagraph"/>
        <w:numPr>
          <w:ilvl w:val="0"/>
          <w:numId w:val="227"/>
        </w:numPr>
        <w:tabs>
          <w:tab w:pos="1214" w:val="left" w:leader="none"/>
        </w:tabs>
        <w:spacing w:line="232" w:lineRule="auto" w:before="1" w:after="0"/>
        <w:ind w:left="1213" w:right="348" w:hanging="260"/>
        <w:jc w:val="both"/>
        <w:rPr>
          <w:sz w:val="22"/>
        </w:rPr>
      </w:pPr>
      <w:r>
        <w:rPr>
          <w:color w:val="231F20"/>
          <w:sz w:val="22"/>
        </w:rPr>
        <w:t>La herramienta informática que se utilice, debe </w:t>
      </w:r>
      <w:r>
        <w:rPr>
          <w:color w:val="231F20"/>
          <w:spacing w:val="-3"/>
          <w:sz w:val="22"/>
        </w:rPr>
        <w:t>garantizar </w:t>
      </w:r>
      <w:r>
        <w:rPr>
          <w:color w:val="231F20"/>
          <w:sz w:val="22"/>
        </w:rPr>
        <w:t>que la información esté disponible en tiempo real una vez que sea capturada, para quienes inte- gren</w:t>
      </w:r>
      <w:r>
        <w:rPr>
          <w:color w:val="231F20"/>
          <w:spacing w:val="-6"/>
          <w:sz w:val="22"/>
        </w:rPr>
        <w:t> </w:t>
      </w:r>
      <w:r>
        <w:rPr>
          <w:color w:val="231F20"/>
          <w:sz w:val="22"/>
        </w:rPr>
        <w:t>el</w:t>
      </w:r>
      <w:r>
        <w:rPr>
          <w:color w:val="231F20"/>
          <w:spacing w:val="-4"/>
          <w:sz w:val="22"/>
        </w:rPr>
        <w:t> </w:t>
      </w:r>
      <w:r>
        <w:rPr>
          <w:color w:val="231F20"/>
          <w:sz w:val="22"/>
        </w:rPr>
        <w:t>Consejo</w:t>
      </w:r>
      <w:r>
        <w:rPr>
          <w:color w:val="231F20"/>
          <w:spacing w:val="-5"/>
          <w:sz w:val="22"/>
        </w:rPr>
        <w:t> </w:t>
      </w:r>
      <w:r>
        <w:rPr>
          <w:color w:val="231F20"/>
          <w:sz w:val="22"/>
        </w:rPr>
        <w:t>General,</w:t>
      </w:r>
      <w:r>
        <w:rPr>
          <w:color w:val="231F20"/>
          <w:spacing w:val="-5"/>
          <w:sz w:val="22"/>
        </w:rPr>
        <w:t> </w:t>
      </w:r>
      <w:r>
        <w:rPr>
          <w:color w:val="231F20"/>
          <w:sz w:val="22"/>
        </w:rPr>
        <w:t>locales</w:t>
      </w:r>
      <w:r>
        <w:rPr>
          <w:color w:val="231F20"/>
          <w:spacing w:val="-5"/>
          <w:sz w:val="22"/>
        </w:rPr>
        <w:t> </w:t>
      </w:r>
      <w:r>
        <w:rPr>
          <w:color w:val="231F20"/>
          <w:sz w:val="22"/>
        </w:rPr>
        <w:t>y</w:t>
      </w:r>
      <w:r>
        <w:rPr>
          <w:color w:val="231F20"/>
          <w:spacing w:val="-5"/>
          <w:sz w:val="22"/>
        </w:rPr>
        <w:t> </w:t>
      </w:r>
      <w:r>
        <w:rPr>
          <w:color w:val="231F20"/>
          <w:sz w:val="22"/>
        </w:rPr>
        <w:t>distritales</w:t>
      </w:r>
      <w:r>
        <w:rPr>
          <w:color w:val="231F20"/>
          <w:spacing w:val="-5"/>
          <w:sz w:val="22"/>
        </w:rPr>
        <w:t> </w:t>
      </w:r>
      <w:r>
        <w:rPr>
          <w:color w:val="231F20"/>
          <w:spacing w:val="-9"/>
          <w:sz w:val="22"/>
        </w:rPr>
        <w:t>y,</w:t>
      </w:r>
      <w:r>
        <w:rPr>
          <w:color w:val="231F20"/>
          <w:spacing w:val="-5"/>
          <w:sz w:val="22"/>
        </w:rPr>
        <w:t> </w:t>
      </w:r>
      <w:r>
        <w:rPr>
          <w:color w:val="231F20"/>
          <w:sz w:val="22"/>
        </w:rPr>
        <w:t>en</w:t>
      </w:r>
      <w:r>
        <w:rPr>
          <w:color w:val="231F20"/>
          <w:spacing w:val="-5"/>
          <w:sz w:val="22"/>
        </w:rPr>
        <w:t> </w:t>
      </w:r>
      <w:r>
        <w:rPr>
          <w:color w:val="231F20"/>
          <w:sz w:val="22"/>
        </w:rPr>
        <w:t>su</w:t>
      </w:r>
      <w:r>
        <w:rPr>
          <w:color w:val="231F20"/>
          <w:spacing w:val="-5"/>
          <w:sz w:val="22"/>
        </w:rPr>
        <w:t> </w:t>
      </w:r>
      <w:r>
        <w:rPr>
          <w:color w:val="231F20"/>
          <w:sz w:val="22"/>
        </w:rPr>
        <w:t>caso,</w:t>
      </w:r>
      <w:r>
        <w:rPr>
          <w:color w:val="231F20"/>
          <w:spacing w:val="-5"/>
          <w:sz w:val="22"/>
        </w:rPr>
        <w:t> </w:t>
      </w:r>
      <w:r>
        <w:rPr>
          <w:color w:val="231F20"/>
          <w:sz w:val="22"/>
        </w:rPr>
        <w:t>de</w:t>
      </w:r>
      <w:r>
        <w:rPr>
          <w:color w:val="231F20"/>
          <w:spacing w:val="-5"/>
          <w:sz w:val="22"/>
        </w:rPr>
        <w:t> </w:t>
      </w:r>
      <w:r>
        <w:rPr>
          <w:color w:val="231F20"/>
          <w:sz w:val="22"/>
        </w:rPr>
        <w:t>los</w:t>
      </w:r>
      <w:r>
        <w:rPr>
          <w:color w:val="231F20"/>
          <w:spacing w:val="-3"/>
          <w:sz w:val="22"/>
        </w:rPr>
        <w:t> </w:t>
      </w:r>
      <w:r>
        <w:rPr>
          <w:smallCaps/>
          <w:color w:val="231F20"/>
          <w:sz w:val="22"/>
        </w:rPr>
        <w:t>opl</w:t>
      </w:r>
      <w:r>
        <w:rPr>
          <w:smallCaps w:val="0"/>
          <w:color w:val="231F20"/>
          <w:sz w:val="22"/>
        </w:rPr>
        <w:t>,</w:t>
      </w:r>
      <w:r>
        <w:rPr>
          <w:smallCaps w:val="0"/>
          <w:color w:val="231F20"/>
          <w:spacing w:val="-5"/>
          <w:sz w:val="22"/>
        </w:rPr>
        <w:t> </w:t>
      </w:r>
      <w:r>
        <w:rPr>
          <w:smallCaps w:val="0"/>
          <w:color w:val="231F20"/>
          <w:sz w:val="22"/>
        </w:rPr>
        <w:t>según</w:t>
      </w:r>
      <w:r>
        <w:rPr>
          <w:smallCaps w:val="0"/>
          <w:color w:val="231F20"/>
          <w:spacing w:val="-5"/>
          <w:sz w:val="22"/>
        </w:rPr>
        <w:t> </w:t>
      </w:r>
      <w:r>
        <w:rPr>
          <w:smallCaps w:val="0"/>
          <w:color w:val="231F20"/>
          <w:sz w:val="22"/>
        </w:rPr>
        <w:t>co- rresponda</w:t>
      </w:r>
      <w:r>
        <w:rPr>
          <w:smallCaps w:val="0"/>
          <w:color w:val="231F20"/>
          <w:spacing w:val="-15"/>
          <w:sz w:val="22"/>
        </w:rPr>
        <w:t> </w:t>
      </w:r>
      <w:r>
        <w:rPr>
          <w:smallCaps w:val="0"/>
          <w:color w:val="231F20"/>
          <w:sz w:val="22"/>
        </w:rPr>
        <w:t>a</w:t>
      </w:r>
      <w:r>
        <w:rPr>
          <w:smallCaps w:val="0"/>
          <w:color w:val="231F20"/>
          <w:spacing w:val="-14"/>
          <w:sz w:val="22"/>
        </w:rPr>
        <w:t> </w:t>
      </w:r>
      <w:r>
        <w:rPr>
          <w:smallCaps w:val="0"/>
          <w:color w:val="231F20"/>
          <w:sz w:val="22"/>
        </w:rPr>
        <w:t>cada</w:t>
      </w:r>
      <w:r>
        <w:rPr>
          <w:smallCaps w:val="0"/>
          <w:color w:val="231F20"/>
          <w:spacing w:val="-14"/>
          <w:sz w:val="22"/>
        </w:rPr>
        <w:t> </w:t>
      </w:r>
      <w:r>
        <w:rPr>
          <w:smallCaps w:val="0"/>
          <w:color w:val="231F20"/>
          <w:sz w:val="22"/>
        </w:rPr>
        <w:t>entidad</w:t>
      </w:r>
      <w:r>
        <w:rPr>
          <w:smallCaps w:val="0"/>
          <w:color w:val="231F20"/>
          <w:spacing w:val="-14"/>
          <w:sz w:val="22"/>
        </w:rPr>
        <w:t> </w:t>
      </w:r>
      <w:r>
        <w:rPr>
          <w:smallCaps w:val="0"/>
          <w:color w:val="231F20"/>
          <w:spacing w:val="-3"/>
          <w:sz w:val="22"/>
        </w:rPr>
        <w:t>federativa</w:t>
      </w:r>
      <w:r>
        <w:rPr>
          <w:smallCaps w:val="0"/>
          <w:color w:val="231F20"/>
          <w:spacing w:val="-14"/>
          <w:sz w:val="22"/>
        </w:rPr>
        <w:t> </w:t>
      </w:r>
      <w:r>
        <w:rPr>
          <w:smallCaps w:val="0"/>
          <w:color w:val="231F20"/>
          <w:sz w:val="22"/>
        </w:rPr>
        <w:t>con</w:t>
      </w:r>
      <w:r>
        <w:rPr>
          <w:smallCaps w:val="0"/>
          <w:color w:val="231F20"/>
          <w:spacing w:val="-14"/>
          <w:sz w:val="22"/>
        </w:rPr>
        <w:t> </w:t>
      </w:r>
      <w:r>
        <w:rPr>
          <w:smallCaps w:val="0"/>
          <w:color w:val="231F20"/>
          <w:sz w:val="22"/>
        </w:rPr>
        <w:t>elecciones</w:t>
      </w:r>
      <w:r>
        <w:rPr>
          <w:smallCaps w:val="0"/>
          <w:color w:val="231F20"/>
          <w:spacing w:val="-14"/>
          <w:sz w:val="22"/>
        </w:rPr>
        <w:t> </w:t>
      </w:r>
      <w:r>
        <w:rPr>
          <w:smallCaps w:val="0"/>
          <w:color w:val="231F20"/>
          <w:sz w:val="22"/>
        </w:rPr>
        <w:t>concurrentes</w:t>
      </w:r>
      <w:r>
        <w:rPr>
          <w:smallCaps w:val="0"/>
          <w:color w:val="231F20"/>
          <w:spacing w:val="-14"/>
          <w:sz w:val="22"/>
        </w:rPr>
        <w:t> </w:t>
      </w:r>
      <w:r>
        <w:rPr>
          <w:smallCaps w:val="0"/>
          <w:color w:val="231F20"/>
          <w:sz w:val="22"/>
        </w:rPr>
        <w:t>con</w:t>
      </w:r>
      <w:r>
        <w:rPr>
          <w:smallCaps w:val="0"/>
          <w:color w:val="231F20"/>
          <w:spacing w:val="-15"/>
          <w:sz w:val="22"/>
        </w:rPr>
        <w:t> </w:t>
      </w:r>
      <w:r>
        <w:rPr>
          <w:smallCaps w:val="0"/>
          <w:color w:val="231F20"/>
          <w:sz w:val="22"/>
        </w:rPr>
        <w:t>la</w:t>
      </w:r>
      <w:r>
        <w:rPr>
          <w:smallCaps w:val="0"/>
          <w:color w:val="231F20"/>
          <w:spacing w:val="-15"/>
          <w:sz w:val="22"/>
        </w:rPr>
        <w:t> </w:t>
      </w:r>
      <w:r>
        <w:rPr>
          <w:smallCaps w:val="0"/>
          <w:color w:val="231F20"/>
          <w:spacing w:val="-3"/>
          <w:sz w:val="22"/>
        </w:rPr>
        <w:t>federal.</w:t>
      </w:r>
    </w:p>
    <w:p>
      <w:pPr>
        <w:pStyle w:val="BodyText"/>
        <w:spacing w:before="1"/>
        <w:rPr>
          <w:sz w:val="21"/>
        </w:rPr>
      </w:pPr>
    </w:p>
    <w:p>
      <w:pPr>
        <w:pStyle w:val="ListParagraph"/>
        <w:numPr>
          <w:ilvl w:val="0"/>
          <w:numId w:val="227"/>
        </w:numPr>
        <w:tabs>
          <w:tab w:pos="1214" w:val="left" w:leader="none"/>
        </w:tabs>
        <w:spacing w:line="232" w:lineRule="auto" w:before="0" w:after="0"/>
        <w:ind w:left="1213" w:right="347" w:hanging="260"/>
        <w:jc w:val="both"/>
        <w:rPr>
          <w:sz w:val="22"/>
        </w:rPr>
      </w:pPr>
      <w:r>
        <w:rPr>
          <w:color w:val="231F20"/>
          <w:sz w:val="22"/>
        </w:rPr>
        <w:t>El Consejo General determinará los horarios en que se hará de su conocimien- </w:t>
      </w:r>
      <w:r>
        <w:rPr>
          <w:color w:val="231F20"/>
          <w:spacing w:val="-3"/>
          <w:sz w:val="22"/>
        </w:rPr>
        <w:t>to,</w:t>
      </w:r>
      <w:r>
        <w:rPr>
          <w:color w:val="231F20"/>
          <w:spacing w:val="-13"/>
          <w:sz w:val="22"/>
        </w:rPr>
        <w:t> </w:t>
      </w:r>
      <w:r>
        <w:rPr>
          <w:color w:val="231F20"/>
          <w:sz w:val="22"/>
        </w:rPr>
        <w:t>los</w:t>
      </w:r>
      <w:r>
        <w:rPr>
          <w:color w:val="231F20"/>
          <w:spacing w:val="-13"/>
          <w:sz w:val="22"/>
        </w:rPr>
        <w:t> </w:t>
      </w:r>
      <w:r>
        <w:rPr>
          <w:color w:val="231F20"/>
          <w:sz w:val="22"/>
        </w:rPr>
        <w:t>datos</w:t>
      </w:r>
      <w:r>
        <w:rPr>
          <w:color w:val="231F20"/>
          <w:spacing w:val="-13"/>
          <w:sz w:val="22"/>
        </w:rPr>
        <w:t> </w:t>
      </w:r>
      <w:r>
        <w:rPr>
          <w:color w:val="231F20"/>
          <w:sz w:val="22"/>
        </w:rPr>
        <w:t>que</w:t>
      </w:r>
      <w:r>
        <w:rPr>
          <w:color w:val="231F20"/>
          <w:spacing w:val="-12"/>
          <w:sz w:val="22"/>
        </w:rPr>
        <w:t> </w:t>
      </w:r>
      <w:r>
        <w:rPr>
          <w:color w:val="231F20"/>
          <w:sz w:val="22"/>
        </w:rPr>
        <w:t>se</w:t>
      </w:r>
      <w:r>
        <w:rPr>
          <w:color w:val="231F20"/>
          <w:spacing w:val="-13"/>
          <w:sz w:val="22"/>
        </w:rPr>
        <w:t> </w:t>
      </w:r>
      <w:r>
        <w:rPr>
          <w:color w:val="231F20"/>
          <w:spacing w:val="-3"/>
          <w:sz w:val="22"/>
        </w:rPr>
        <w:t>vayan</w:t>
      </w:r>
      <w:r>
        <w:rPr>
          <w:color w:val="231F20"/>
          <w:spacing w:val="-13"/>
          <w:sz w:val="22"/>
        </w:rPr>
        <w:t> </w:t>
      </w:r>
      <w:r>
        <w:rPr>
          <w:color w:val="231F20"/>
          <w:sz w:val="22"/>
        </w:rPr>
        <w:t>generando</w:t>
      </w:r>
      <w:r>
        <w:rPr>
          <w:color w:val="231F20"/>
          <w:spacing w:val="-12"/>
          <w:sz w:val="22"/>
        </w:rPr>
        <w:t> </w:t>
      </w:r>
      <w:r>
        <w:rPr>
          <w:color w:val="231F20"/>
          <w:sz w:val="22"/>
        </w:rPr>
        <w:t>en</w:t>
      </w:r>
      <w:r>
        <w:rPr>
          <w:color w:val="231F20"/>
          <w:spacing w:val="-13"/>
          <w:sz w:val="22"/>
        </w:rPr>
        <w:t> </w:t>
      </w:r>
      <w:r>
        <w:rPr>
          <w:color w:val="231F20"/>
          <w:sz w:val="22"/>
        </w:rPr>
        <w:t>el</w:t>
      </w:r>
      <w:r>
        <w:rPr>
          <w:color w:val="231F20"/>
          <w:spacing w:val="-13"/>
          <w:sz w:val="22"/>
        </w:rPr>
        <w:t> </w:t>
      </w:r>
      <w:r>
        <w:rPr>
          <w:color w:val="231F20"/>
          <w:sz w:val="22"/>
        </w:rPr>
        <w:t>sistema</w:t>
      </w:r>
      <w:r>
        <w:rPr>
          <w:color w:val="231F20"/>
          <w:spacing w:val="-12"/>
          <w:sz w:val="22"/>
        </w:rPr>
        <w:t> </w:t>
      </w:r>
      <w:r>
        <w:rPr>
          <w:color w:val="231F20"/>
          <w:sz w:val="22"/>
        </w:rPr>
        <w:t>durante</w:t>
      </w:r>
      <w:r>
        <w:rPr>
          <w:color w:val="231F20"/>
          <w:spacing w:val="-13"/>
          <w:sz w:val="22"/>
        </w:rPr>
        <w:t> </w:t>
      </w:r>
      <w:r>
        <w:rPr>
          <w:color w:val="231F20"/>
          <w:sz w:val="22"/>
        </w:rPr>
        <w:t>la</w:t>
      </w:r>
      <w:r>
        <w:rPr>
          <w:color w:val="231F20"/>
          <w:spacing w:val="-13"/>
          <w:sz w:val="22"/>
        </w:rPr>
        <w:t> </w:t>
      </w:r>
      <w:r>
        <w:rPr>
          <w:color w:val="231F20"/>
          <w:sz w:val="22"/>
        </w:rPr>
        <w:t>jornada</w:t>
      </w:r>
      <w:r>
        <w:rPr>
          <w:color w:val="231F20"/>
          <w:spacing w:val="-12"/>
          <w:sz w:val="22"/>
        </w:rPr>
        <w:t> </w:t>
      </w:r>
      <w:r>
        <w:rPr>
          <w:color w:val="231F20"/>
          <w:sz w:val="22"/>
        </w:rPr>
        <w:t>electoral.</w:t>
      </w:r>
    </w:p>
    <w:p>
      <w:pPr>
        <w:pStyle w:val="BodyText"/>
        <w:spacing w:before="3"/>
        <w:rPr>
          <w:sz w:val="21"/>
        </w:rPr>
      </w:pPr>
    </w:p>
    <w:p>
      <w:pPr>
        <w:pStyle w:val="ListParagraph"/>
        <w:numPr>
          <w:ilvl w:val="0"/>
          <w:numId w:val="227"/>
        </w:numPr>
        <w:tabs>
          <w:tab w:pos="1214" w:val="left" w:leader="none"/>
        </w:tabs>
        <w:spacing w:line="232" w:lineRule="auto" w:before="0" w:after="0"/>
        <w:ind w:left="1213" w:right="345" w:hanging="260"/>
        <w:jc w:val="both"/>
        <w:rPr>
          <w:sz w:val="22"/>
        </w:rPr>
      </w:pPr>
      <w:r>
        <w:rPr>
          <w:color w:val="231F20"/>
          <w:sz w:val="22"/>
        </w:rPr>
        <w:t>En elecciones extraordinarias que deriven de procesos electorales concurren- tes,</w:t>
      </w:r>
      <w:r>
        <w:rPr>
          <w:color w:val="231F20"/>
          <w:spacing w:val="-4"/>
          <w:sz w:val="22"/>
        </w:rPr>
        <w:t> </w:t>
      </w:r>
      <w:r>
        <w:rPr>
          <w:color w:val="231F20"/>
          <w:sz w:val="22"/>
        </w:rPr>
        <w:t>así</w:t>
      </w:r>
      <w:r>
        <w:rPr>
          <w:color w:val="231F20"/>
          <w:spacing w:val="-4"/>
          <w:sz w:val="22"/>
        </w:rPr>
        <w:t> </w:t>
      </w:r>
      <w:r>
        <w:rPr>
          <w:color w:val="231F20"/>
          <w:sz w:val="22"/>
        </w:rPr>
        <w:t>como</w:t>
      </w:r>
      <w:r>
        <w:rPr>
          <w:color w:val="231F20"/>
          <w:spacing w:val="-4"/>
          <w:sz w:val="22"/>
        </w:rPr>
        <w:t> </w:t>
      </w:r>
      <w:r>
        <w:rPr>
          <w:color w:val="231F20"/>
          <w:sz w:val="22"/>
        </w:rPr>
        <w:t>en</w:t>
      </w:r>
      <w:r>
        <w:rPr>
          <w:color w:val="231F20"/>
          <w:spacing w:val="-4"/>
          <w:sz w:val="22"/>
        </w:rPr>
        <w:t> </w:t>
      </w:r>
      <w:r>
        <w:rPr>
          <w:color w:val="231F20"/>
          <w:sz w:val="22"/>
        </w:rPr>
        <w:t>elecciones</w:t>
      </w:r>
      <w:r>
        <w:rPr>
          <w:color w:val="231F20"/>
          <w:spacing w:val="-3"/>
          <w:sz w:val="22"/>
        </w:rPr>
        <w:t> </w:t>
      </w:r>
      <w:r>
        <w:rPr>
          <w:color w:val="231F20"/>
          <w:sz w:val="22"/>
        </w:rPr>
        <w:t>locales</w:t>
      </w:r>
      <w:r>
        <w:rPr>
          <w:color w:val="231F20"/>
          <w:spacing w:val="-5"/>
          <w:sz w:val="22"/>
        </w:rPr>
        <w:t> </w:t>
      </w:r>
      <w:r>
        <w:rPr>
          <w:color w:val="231F20"/>
          <w:sz w:val="22"/>
        </w:rPr>
        <w:t>a</w:t>
      </w:r>
      <w:r>
        <w:rPr>
          <w:color w:val="231F20"/>
          <w:spacing w:val="-4"/>
          <w:sz w:val="22"/>
        </w:rPr>
        <w:t> </w:t>
      </w:r>
      <w:r>
        <w:rPr>
          <w:color w:val="231F20"/>
          <w:sz w:val="22"/>
        </w:rPr>
        <w:t>cargo</w:t>
      </w:r>
      <w:r>
        <w:rPr>
          <w:color w:val="231F20"/>
          <w:spacing w:val="-4"/>
          <w:sz w:val="22"/>
        </w:rPr>
        <w:t> </w:t>
      </w:r>
      <w:r>
        <w:rPr>
          <w:color w:val="231F20"/>
          <w:sz w:val="22"/>
        </w:rPr>
        <w:t>del</w:t>
      </w:r>
      <w:r>
        <w:rPr>
          <w:color w:val="231F20"/>
          <w:spacing w:val="-5"/>
          <w:sz w:val="22"/>
        </w:rPr>
        <w:t> </w:t>
      </w:r>
      <w:r>
        <w:rPr>
          <w:color w:val="231F20"/>
          <w:sz w:val="22"/>
        </w:rPr>
        <w:t>Instituto</w:t>
      </w:r>
      <w:r>
        <w:rPr>
          <w:color w:val="231F20"/>
          <w:spacing w:val="-4"/>
          <w:sz w:val="22"/>
        </w:rPr>
        <w:t> </w:t>
      </w:r>
      <w:r>
        <w:rPr>
          <w:color w:val="231F20"/>
          <w:sz w:val="22"/>
        </w:rPr>
        <w:t>por</w:t>
      </w:r>
      <w:r>
        <w:rPr>
          <w:color w:val="231F20"/>
          <w:spacing w:val="-4"/>
          <w:sz w:val="22"/>
        </w:rPr>
        <w:t> </w:t>
      </w:r>
      <w:r>
        <w:rPr>
          <w:color w:val="231F20"/>
          <w:sz w:val="22"/>
        </w:rPr>
        <w:t>resolución</w:t>
      </w:r>
      <w:r>
        <w:rPr>
          <w:color w:val="231F20"/>
          <w:spacing w:val="-3"/>
          <w:sz w:val="22"/>
        </w:rPr>
        <w:t> </w:t>
      </w:r>
      <w:r>
        <w:rPr>
          <w:color w:val="231F20"/>
          <w:sz w:val="22"/>
        </w:rPr>
        <w:t>judicial,</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930" w:right="618"/>
      </w:pPr>
      <w:r>
        <w:rPr>
          <w:color w:val="231F20"/>
        </w:rPr>
        <w:t>el</w:t>
      </w:r>
      <w:r>
        <w:rPr>
          <w:color w:val="231F20"/>
          <w:spacing w:val="2"/>
        </w:rPr>
        <w:t> </w:t>
      </w:r>
      <w:r>
        <w:rPr>
          <w:smallCaps/>
          <w:color w:val="231F20"/>
          <w:w w:val="110"/>
        </w:rPr>
        <w:t>s</w:t>
      </w:r>
      <w:r>
        <w:rPr>
          <w:smallCaps/>
          <w:color w:val="231F20"/>
          <w:spacing w:val="-1"/>
          <w:w w:val="110"/>
        </w:rPr>
        <w:t>ij</w:t>
      </w:r>
      <w:r>
        <w:rPr>
          <w:smallCaps/>
          <w:color w:val="231F20"/>
          <w:w w:val="110"/>
        </w:rPr>
        <w:t>e</w:t>
      </w:r>
      <w:r>
        <w:rPr>
          <w:smallCaps w:val="0"/>
          <w:color w:val="231F20"/>
          <w:spacing w:val="3"/>
        </w:rPr>
        <w:t> </w:t>
      </w:r>
      <w:r>
        <w:rPr>
          <w:smallCaps w:val="0"/>
          <w:color w:val="231F20"/>
          <w:spacing w:val="-1"/>
        </w:rPr>
        <w:t>s</w:t>
      </w:r>
      <w:r>
        <w:rPr>
          <w:smallCaps w:val="0"/>
          <w:color w:val="231F20"/>
        </w:rPr>
        <w:t>e</w:t>
      </w:r>
      <w:r>
        <w:rPr>
          <w:smallCaps w:val="0"/>
          <w:color w:val="231F20"/>
          <w:spacing w:val="2"/>
        </w:rPr>
        <w:t> </w:t>
      </w:r>
      <w:r>
        <w:rPr>
          <w:smallCaps w:val="0"/>
          <w:color w:val="231F20"/>
          <w:spacing w:val="-1"/>
        </w:rPr>
        <w:t>suj</w:t>
      </w:r>
      <w:r>
        <w:rPr>
          <w:smallCaps w:val="0"/>
          <w:color w:val="231F20"/>
          <w:spacing w:val="-2"/>
        </w:rPr>
        <w:t>e</w:t>
      </w:r>
      <w:r>
        <w:rPr>
          <w:smallCaps w:val="0"/>
          <w:color w:val="231F20"/>
          <w:spacing w:val="-3"/>
        </w:rPr>
        <w:t>t</w:t>
      </w:r>
      <w:r>
        <w:rPr>
          <w:smallCaps w:val="0"/>
          <w:color w:val="231F20"/>
        </w:rPr>
        <w:t>a</w:t>
      </w:r>
      <w:r>
        <w:rPr>
          <w:smallCaps w:val="0"/>
          <w:color w:val="231F20"/>
          <w:spacing w:val="-5"/>
        </w:rPr>
        <w:t>r</w:t>
      </w:r>
      <w:r>
        <w:rPr>
          <w:smallCaps w:val="0"/>
          <w:color w:val="231F20"/>
        </w:rPr>
        <w:t>á</w:t>
      </w:r>
      <w:r>
        <w:rPr>
          <w:smallCaps w:val="0"/>
          <w:color w:val="231F20"/>
          <w:spacing w:val="3"/>
        </w:rPr>
        <w:t> </w:t>
      </w:r>
      <w:r>
        <w:rPr>
          <w:smallCaps w:val="0"/>
          <w:color w:val="231F20"/>
        </w:rPr>
        <w:t>a</w:t>
      </w:r>
      <w:r>
        <w:rPr>
          <w:smallCaps w:val="0"/>
          <w:color w:val="231F20"/>
          <w:spacing w:val="3"/>
        </w:rPr>
        <w:t> </w:t>
      </w:r>
      <w:r>
        <w:rPr>
          <w:smallCaps w:val="0"/>
          <w:color w:val="231F20"/>
          <w:spacing w:val="-1"/>
        </w:rPr>
        <w:t>l</w:t>
      </w:r>
      <w:r>
        <w:rPr>
          <w:smallCaps w:val="0"/>
          <w:color w:val="231F20"/>
        </w:rPr>
        <w:t>o</w:t>
      </w:r>
      <w:r>
        <w:rPr>
          <w:smallCaps w:val="0"/>
          <w:color w:val="231F20"/>
          <w:spacing w:val="3"/>
        </w:rPr>
        <w:t> </w:t>
      </w:r>
      <w:r>
        <w:rPr>
          <w:smallCaps w:val="0"/>
          <w:color w:val="231F20"/>
        </w:rPr>
        <w:t>ap</w:t>
      </w:r>
      <w:r>
        <w:rPr>
          <w:smallCaps w:val="0"/>
          <w:color w:val="231F20"/>
          <w:spacing w:val="-4"/>
        </w:rPr>
        <w:t>r</w:t>
      </w:r>
      <w:r>
        <w:rPr>
          <w:smallCaps w:val="0"/>
          <w:color w:val="231F20"/>
          <w:spacing w:val="-1"/>
        </w:rPr>
        <w:t>obad</w:t>
      </w:r>
      <w:r>
        <w:rPr>
          <w:smallCaps w:val="0"/>
          <w:color w:val="231F20"/>
        </w:rPr>
        <w:t>o</w:t>
      </w:r>
      <w:r>
        <w:rPr>
          <w:smallCaps w:val="0"/>
          <w:color w:val="231F20"/>
          <w:spacing w:val="3"/>
        </w:rPr>
        <w:t> </w:t>
      </w:r>
      <w:r>
        <w:rPr>
          <w:smallCaps w:val="0"/>
          <w:color w:val="231F20"/>
          <w:spacing w:val="-1"/>
        </w:rPr>
        <w:t>pa</w:t>
      </w:r>
      <w:r>
        <w:rPr>
          <w:smallCaps w:val="0"/>
          <w:color w:val="231F20"/>
          <w:spacing w:val="-5"/>
        </w:rPr>
        <w:t>r</w:t>
      </w:r>
      <w:r>
        <w:rPr>
          <w:smallCaps w:val="0"/>
          <w:color w:val="231F20"/>
        </w:rPr>
        <w:t>a</w:t>
      </w:r>
      <w:r>
        <w:rPr>
          <w:smallCaps w:val="0"/>
          <w:color w:val="231F20"/>
          <w:spacing w:val="3"/>
        </w:rPr>
        <w:t> </w:t>
      </w:r>
      <w:r>
        <w:rPr>
          <w:smallCaps w:val="0"/>
          <w:color w:val="231F20"/>
          <w:spacing w:val="-1"/>
        </w:rPr>
        <w:t>l</w:t>
      </w:r>
      <w:r>
        <w:rPr>
          <w:smallCaps w:val="0"/>
          <w:color w:val="231F20"/>
        </w:rPr>
        <w:t>a</w:t>
      </w:r>
      <w:r>
        <w:rPr>
          <w:smallCaps w:val="0"/>
          <w:color w:val="231F20"/>
          <w:spacing w:val="2"/>
        </w:rPr>
        <w:t> </w:t>
      </w:r>
      <w:r>
        <w:rPr>
          <w:smallCaps w:val="0"/>
          <w:color w:val="231F20"/>
          <w:spacing w:val="-1"/>
          <w:w w:val="99"/>
        </w:rPr>
        <w:t>últim</w:t>
      </w:r>
      <w:r>
        <w:rPr>
          <w:smallCaps w:val="0"/>
          <w:color w:val="231F20"/>
          <w:w w:val="99"/>
        </w:rPr>
        <w:t>a</w:t>
      </w:r>
      <w:r>
        <w:rPr>
          <w:smallCaps w:val="0"/>
          <w:color w:val="231F20"/>
          <w:spacing w:val="3"/>
        </w:rPr>
        <w:t> </w:t>
      </w:r>
      <w:r>
        <w:rPr>
          <w:smallCaps w:val="0"/>
          <w:color w:val="231F20"/>
        </w:rPr>
        <w:t>elección</w:t>
      </w:r>
      <w:r>
        <w:rPr>
          <w:smallCaps w:val="0"/>
          <w:color w:val="231F20"/>
          <w:spacing w:val="3"/>
        </w:rPr>
        <w:t> </w:t>
      </w:r>
      <w:r>
        <w:rPr>
          <w:smallCaps w:val="0"/>
          <w:color w:val="231F20"/>
          <w:spacing w:val="-1"/>
        </w:rPr>
        <w:t>o</w:t>
      </w:r>
      <w:r>
        <w:rPr>
          <w:smallCaps w:val="0"/>
          <w:color w:val="231F20"/>
          <w:spacing w:val="-4"/>
        </w:rPr>
        <w:t>r</w:t>
      </w:r>
      <w:r>
        <w:rPr>
          <w:smallCaps w:val="0"/>
          <w:color w:val="231F20"/>
          <w:spacing w:val="-1"/>
        </w:rPr>
        <w:t>dinar</w:t>
      </w:r>
      <w:r>
        <w:rPr>
          <w:smallCaps w:val="0"/>
          <w:color w:val="231F20"/>
        </w:rPr>
        <w:t>ia</w:t>
      </w:r>
      <w:r>
        <w:rPr>
          <w:smallCaps w:val="0"/>
          <w:color w:val="231F20"/>
          <w:spacing w:val="3"/>
        </w:rPr>
        <w:t> </w:t>
      </w:r>
      <w:r>
        <w:rPr>
          <w:smallCaps w:val="0"/>
          <w:color w:val="231F20"/>
          <w:spacing w:val="-3"/>
        </w:rPr>
        <w:t>r</w:t>
      </w:r>
      <w:r>
        <w:rPr>
          <w:smallCaps w:val="0"/>
          <w:color w:val="231F20"/>
        </w:rPr>
        <w:t>eali</w:t>
      </w:r>
      <w:r>
        <w:rPr>
          <w:smallCaps w:val="0"/>
          <w:color w:val="231F20"/>
          <w:spacing w:val="-4"/>
        </w:rPr>
        <w:t>z</w:t>
      </w:r>
      <w:r>
        <w:rPr>
          <w:smallCaps w:val="0"/>
          <w:color w:val="231F20"/>
        </w:rPr>
        <w:t>ada</w:t>
      </w:r>
      <w:r>
        <w:rPr>
          <w:smallCaps w:val="0"/>
          <w:color w:val="231F20"/>
          <w:spacing w:val="3"/>
        </w:rPr>
        <w:t> </w:t>
      </w:r>
      <w:r>
        <w:rPr>
          <w:smallCaps w:val="0"/>
          <w:color w:val="231F20"/>
          <w:spacing w:val="-1"/>
        </w:rPr>
        <w:t>por </w:t>
      </w:r>
      <w:r>
        <w:rPr>
          <w:smallCaps w:val="0"/>
          <w:color w:val="231F20"/>
        </w:rPr>
        <w:t>el In</w:t>
      </w:r>
      <w:r>
        <w:rPr>
          <w:smallCaps w:val="0"/>
          <w:color w:val="231F20"/>
          <w:spacing w:val="-3"/>
        </w:rPr>
        <w:t>s</w:t>
      </w:r>
      <w:r>
        <w:rPr>
          <w:smallCaps w:val="0"/>
          <w:color w:val="231F20"/>
          <w:spacing w:val="-1"/>
          <w:w w:val="99"/>
        </w:rPr>
        <w:t>titu</w:t>
      </w:r>
      <w:r>
        <w:rPr>
          <w:smallCaps w:val="0"/>
          <w:color w:val="231F20"/>
          <w:spacing w:val="-3"/>
          <w:w w:val="99"/>
        </w:rPr>
        <w:t>t</w:t>
      </w:r>
      <w:r>
        <w:rPr>
          <w:smallCaps w:val="0"/>
          <w:color w:val="231F20"/>
          <w:spacing w:val="-4"/>
        </w:rPr>
        <w:t>o</w:t>
      </w:r>
      <w:r>
        <w:rPr>
          <w:smallCaps w:val="0"/>
          <w:color w:val="231F20"/>
        </w:rPr>
        <w:t>, aju</w:t>
      </w:r>
      <w:r>
        <w:rPr>
          <w:smallCaps w:val="0"/>
          <w:color w:val="231F20"/>
          <w:spacing w:val="-3"/>
        </w:rPr>
        <w:t>st</w:t>
      </w:r>
      <w:r>
        <w:rPr>
          <w:smallCaps w:val="0"/>
          <w:color w:val="231F20"/>
        </w:rPr>
        <w:t>ándose</w:t>
      </w:r>
      <w:r>
        <w:rPr>
          <w:smallCaps w:val="0"/>
          <w:color w:val="231F20"/>
          <w:spacing w:val="-1"/>
        </w:rPr>
        <w:t> lo</w:t>
      </w:r>
      <w:r>
        <w:rPr>
          <w:smallCaps w:val="0"/>
          <w:color w:val="231F20"/>
        </w:rPr>
        <w:t>s</w:t>
      </w:r>
      <w:r>
        <w:rPr>
          <w:smallCaps w:val="0"/>
          <w:color w:val="231F20"/>
          <w:spacing w:val="-1"/>
        </w:rPr>
        <w:t> pla</w:t>
      </w:r>
      <w:r>
        <w:rPr>
          <w:smallCaps w:val="0"/>
          <w:color w:val="231F20"/>
          <w:spacing w:val="-5"/>
        </w:rPr>
        <w:t>z</w:t>
      </w:r>
      <w:r>
        <w:rPr>
          <w:smallCaps w:val="0"/>
          <w:color w:val="231F20"/>
          <w:spacing w:val="-1"/>
        </w:rPr>
        <w:t>o</w:t>
      </w:r>
      <w:r>
        <w:rPr>
          <w:smallCaps w:val="0"/>
          <w:color w:val="231F20"/>
        </w:rPr>
        <w:t>s</w:t>
      </w:r>
      <w:r>
        <w:rPr>
          <w:smallCaps w:val="0"/>
          <w:color w:val="231F20"/>
          <w:spacing w:val="-1"/>
        </w:rPr>
        <w:t> qu</w:t>
      </w:r>
      <w:r>
        <w:rPr>
          <w:smallCaps w:val="0"/>
          <w:color w:val="231F20"/>
        </w:rPr>
        <w:t>e</w:t>
      </w:r>
      <w:r>
        <w:rPr>
          <w:smallCaps w:val="0"/>
          <w:color w:val="231F20"/>
          <w:spacing w:val="-1"/>
        </w:rPr>
        <w:t> </w:t>
      </w:r>
      <w:r>
        <w:rPr>
          <w:smallCaps w:val="0"/>
          <w:color w:val="231F20"/>
          <w:spacing w:val="-2"/>
        </w:rPr>
        <w:t>c</w:t>
      </w:r>
      <w:r>
        <w:rPr>
          <w:smallCaps w:val="0"/>
          <w:color w:val="231F20"/>
          <w:spacing w:val="-1"/>
        </w:rPr>
        <w:t>or</w:t>
      </w:r>
      <w:r>
        <w:rPr>
          <w:smallCaps w:val="0"/>
          <w:color w:val="231F20"/>
          <w:spacing w:val="-4"/>
        </w:rPr>
        <w:t>r</w:t>
      </w:r>
      <w:r>
        <w:rPr>
          <w:smallCaps w:val="0"/>
          <w:color w:val="231F20"/>
        </w:rPr>
        <w:t>espondan.</w:t>
      </w:r>
    </w:p>
    <w:p>
      <w:pPr>
        <w:pStyle w:val="BodyText"/>
        <w:spacing w:before="2"/>
        <w:rPr>
          <w:sz w:val="21"/>
        </w:rPr>
      </w:pPr>
    </w:p>
    <w:p>
      <w:pPr>
        <w:pStyle w:val="ListParagraph"/>
        <w:numPr>
          <w:ilvl w:val="0"/>
          <w:numId w:val="227"/>
        </w:numPr>
        <w:tabs>
          <w:tab w:pos="931" w:val="left" w:leader="none"/>
        </w:tabs>
        <w:spacing w:line="232" w:lineRule="auto" w:before="0" w:after="0"/>
        <w:ind w:left="930" w:right="632" w:hanging="260"/>
        <w:jc w:val="both"/>
        <w:rPr>
          <w:sz w:val="22"/>
        </w:rPr>
      </w:pPr>
      <w:r>
        <w:rPr>
          <w:color w:val="231F20"/>
          <w:sz w:val="22"/>
        </w:rPr>
        <w:t>La base de datos que alimentará la herramienta informática del </w:t>
      </w:r>
      <w:r>
        <w:rPr>
          <w:smallCaps/>
          <w:color w:val="231F20"/>
          <w:sz w:val="22"/>
        </w:rPr>
        <w:t>sije</w:t>
      </w:r>
      <w:r>
        <w:rPr>
          <w:smallCaps w:val="0"/>
          <w:color w:val="231F20"/>
          <w:sz w:val="22"/>
        </w:rPr>
        <w:t>, será la correspondiente al sistema de ubicación de casillas con corte de las 20:00 del día previo al de la</w:t>
      </w:r>
      <w:r>
        <w:rPr>
          <w:smallCaps w:val="0"/>
          <w:color w:val="231F20"/>
          <w:spacing w:val="-5"/>
          <w:sz w:val="22"/>
        </w:rPr>
        <w:t> </w:t>
      </w:r>
      <w:r>
        <w:rPr>
          <w:smallCaps w:val="0"/>
          <w:color w:val="231F20"/>
          <w:sz w:val="22"/>
        </w:rPr>
        <w:t>elección.</w:t>
      </w:r>
    </w:p>
    <w:p>
      <w:pPr>
        <w:pStyle w:val="BodyText"/>
        <w:spacing w:before="2"/>
        <w:rPr>
          <w:sz w:val="21"/>
        </w:rPr>
      </w:pPr>
    </w:p>
    <w:p>
      <w:pPr>
        <w:pStyle w:val="ListParagraph"/>
        <w:numPr>
          <w:ilvl w:val="0"/>
          <w:numId w:val="227"/>
        </w:numPr>
        <w:tabs>
          <w:tab w:pos="931" w:val="left" w:leader="none"/>
        </w:tabs>
        <w:spacing w:line="232" w:lineRule="auto" w:before="1" w:after="0"/>
        <w:ind w:left="930" w:right="634" w:hanging="260"/>
        <w:jc w:val="both"/>
        <w:rPr>
          <w:sz w:val="22"/>
        </w:rPr>
      </w:pPr>
      <w:r>
        <w:rPr>
          <w:color w:val="231F20"/>
          <w:sz w:val="22"/>
        </w:rPr>
        <w:t>El cierre de la herramienta informática que se implemente, será a las 03:00 horas del día siguiente al de la</w:t>
      </w:r>
      <w:r>
        <w:rPr>
          <w:color w:val="231F20"/>
          <w:spacing w:val="-9"/>
          <w:sz w:val="22"/>
        </w:rPr>
        <w:t> </w:t>
      </w:r>
      <w:r>
        <w:rPr>
          <w:color w:val="231F20"/>
          <w:sz w:val="22"/>
        </w:rPr>
        <w:t>elección.</w:t>
      </w:r>
    </w:p>
    <w:p>
      <w:pPr>
        <w:pStyle w:val="Heading2"/>
        <w:spacing w:before="233"/>
      </w:pPr>
      <w:r>
        <w:rPr>
          <w:color w:val="231F20"/>
        </w:rPr>
        <w:t>Artículo 316.</w:t>
      </w:r>
    </w:p>
    <w:p>
      <w:pPr>
        <w:pStyle w:val="BodyText"/>
        <w:spacing w:before="8"/>
        <w:rPr>
          <w:b/>
          <w:sz w:val="20"/>
        </w:rPr>
      </w:pPr>
    </w:p>
    <w:p>
      <w:pPr>
        <w:pStyle w:val="ListParagraph"/>
        <w:numPr>
          <w:ilvl w:val="0"/>
          <w:numId w:val="228"/>
        </w:numPr>
        <w:tabs>
          <w:tab w:pos="931" w:val="left" w:leader="none"/>
        </w:tabs>
        <w:spacing w:line="232" w:lineRule="auto" w:before="0" w:after="0"/>
        <w:ind w:left="930" w:right="632" w:hanging="260"/>
        <w:jc w:val="both"/>
        <w:rPr>
          <w:sz w:val="22"/>
        </w:rPr>
      </w:pPr>
      <w:r>
        <w:rPr>
          <w:color w:val="231F20"/>
          <w:sz w:val="22"/>
        </w:rPr>
        <w:t>El Instituto diseñará, instalará y operará el </w:t>
      </w:r>
      <w:r>
        <w:rPr>
          <w:smallCaps/>
          <w:color w:val="231F20"/>
          <w:sz w:val="22"/>
        </w:rPr>
        <w:t>sije</w:t>
      </w:r>
      <w:r>
        <w:rPr>
          <w:smallCaps w:val="0"/>
          <w:color w:val="231F20"/>
          <w:sz w:val="22"/>
        </w:rPr>
        <w:t> con el objetivo de informar de manera permanente y oportuna al Consejo General, a los consejos locales y distritales del Instituto </w:t>
      </w:r>
      <w:r>
        <w:rPr>
          <w:smallCaps w:val="0"/>
          <w:color w:val="231F20"/>
          <w:spacing w:val="-8"/>
          <w:sz w:val="22"/>
        </w:rPr>
        <w:t>y, </w:t>
      </w:r>
      <w:r>
        <w:rPr>
          <w:smallCaps w:val="0"/>
          <w:color w:val="231F20"/>
          <w:sz w:val="22"/>
        </w:rPr>
        <w:t>en caso de elecciones concurrentes, a los </w:t>
      </w:r>
      <w:r>
        <w:rPr>
          <w:smallCaps/>
          <w:color w:val="231F20"/>
          <w:sz w:val="22"/>
        </w:rPr>
        <w:t>opl</w:t>
      </w:r>
      <w:r>
        <w:rPr>
          <w:smallCaps w:val="0"/>
          <w:color w:val="231F20"/>
          <w:sz w:val="22"/>
        </w:rPr>
        <w:t> que correspondan, sobre el desarrollo de la jornada</w:t>
      </w:r>
      <w:r>
        <w:rPr>
          <w:smallCaps w:val="0"/>
          <w:color w:val="231F20"/>
          <w:spacing w:val="-11"/>
          <w:sz w:val="22"/>
        </w:rPr>
        <w:t> </w:t>
      </w:r>
      <w:r>
        <w:rPr>
          <w:smallCaps w:val="0"/>
          <w:color w:val="231F20"/>
          <w:sz w:val="22"/>
        </w:rPr>
        <w:t>electoral.</w:t>
      </w:r>
    </w:p>
    <w:p>
      <w:pPr>
        <w:pStyle w:val="BodyText"/>
        <w:spacing w:before="9"/>
        <w:rPr>
          <w:sz w:val="20"/>
        </w:rPr>
      </w:pPr>
    </w:p>
    <w:p>
      <w:pPr>
        <w:pStyle w:val="ListParagraph"/>
        <w:numPr>
          <w:ilvl w:val="0"/>
          <w:numId w:val="228"/>
        </w:numPr>
        <w:tabs>
          <w:tab w:pos="931" w:val="left" w:leader="none"/>
        </w:tabs>
        <w:spacing w:line="260" w:lineRule="exact" w:before="0" w:after="0"/>
        <w:ind w:left="930" w:right="631" w:hanging="260"/>
        <w:jc w:val="both"/>
        <w:rPr>
          <w:sz w:val="22"/>
        </w:rPr>
      </w:pPr>
      <w:r>
        <w:rPr>
          <w:color w:val="231F20"/>
          <w:sz w:val="22"/>
        </w:rPr>
        <w:t>Se establecerá</w:t>
      </w:r>
      <w:r>
        <w:rPr>
          <w:color w:val="231F20"/>
          <w:position w:val="4"/>
          <w:sz w:val="22"/>
        </w:rPr>
        <w:t>́ </w:t>
      </w:r>
      <w:r>
        <w:rPr>
          <w:color w:val="231F20"/>
          <w:sz w:val="22"/>
        </w:rPr>
        <w:t>una meta en términos porcentuales, del número de casillas con</w:t>
      </w:r>
      <w:r>
        <w:rPr>
          <w:color w:val="231F20"/>
          <w:spacing w:val="-5"/>
          <w:sz w:val="22"/>
        </w:rPr>
        <w:t> </w:t>
      </w:r>
      <w:r>
        <w:rPr>
          <w:color w:val="231F20"/>
          <w:sz w:val="22"/>
        </w:rPr>
        <w:t>reporte</w:t>
      </w:r>
      <w:r>
        <w:rPr>
          <w:color w:val="231F20"/>
          <w:spacing w:val="-5"/>
          <w:sz w:val="22"/>
        </w:rPr>
        <w:t> </w:t>
      </w:r>
      <w:r>
        <w:rPr>
          <w:color w:val="231F20"/>
          <w:sz w:val="22"/>
        </w:rPr>
        <w:t>sobre</w:t>
      </w:r>
      <w:r>
        <w:rPr>
          <w:color w:val="231F20"/>
          <w:spacing w:val="-5"/>
          <w:sz w:val="22"/>
        </w:rPr>
        <w:t> </w:t>
      </w:r>
      <w:r>
        <w:rPr>
          <w:color w:val="231F20"/>
          <w:sz w:val="22"/>
        </w:rPr>
        <w:t>su</w:t>
      </w:r>
      <w:r>
        <w:rPr>
          <w:color w:val="231F20"/>
          <w:spacing w:val="-5"/>
          <w:sz w:val="22"/>
        </w:rPr>
        <w:t> </w:t>
      </w:r>
      <w:r>
        <w:rPr>
          <w:color w:val="231F20"/>
          <w:sz w:val="22"/>
        </w:rPr>
        <w:t>instalación</w:t>
      </w:r>
      <w:r>
        <w:rPr>
          <w:color w:val="231F20"/>
          <w:spacing w:val="-5"/>
          <w:sz w:val="22"/>
        </w:rPr>
        <w:t> </w:t>
      </w:r>
      <w:r>
        <w:rPr>
          <w:color w:val="231F20"/>
          <w:sz w:val="22"/>
        </w:rPr>
        <w:t>al</w:t>
      </w:r>
      <w:r>
        <w:rPr>
          <w:color w:val="231F20"/>
          <w:spacing w:val="-4"/>
          <w:sz w:val="22"/>
        </w:rPr>
        <w:t> </w:t>
      </w:r>
      <w:r>
        <w:rPr>
          <w:color w:val="231F20"/>
          <w:sz w:val="22"/>
        </w:rPr>
        <w:t>SIJE,</w:t>
      </w:r>
      <w:r>
        <w:rPr>
          <w:color w:val="231F20"/>
          <w:spacing w:val="-5"/>
          <w:sz w:val="22"/>
        </w:rPr>
        <w:t> </w:t>
      </w:r>
      <w:r>
        <w:rPr>
          <w:color w:val="231F20"/>
          <w:sz w:val="22"/>
        </w:rPr>
        <w:t>según</w:t>
      </w:r>
      <w:r>
        <w:rPr>
          <w:color w:val="231F20"/>
          <w:spacing w:val="-5"/>
          <w:sz w:val="22"/>
        </w:rPr>
        <w:t> </w:t>
      </w:r>
      <w:r>
        <w:rPr>
          <w:color w:val="231F20"/>
          <w:sz w:val="22"/>
        </w:rPr>
        <w:t>corte</w:t>
      </w:r>
      <w:r>
        <w:rPr>
          <w:color w:val="231F20"/>
          <w:spacing w:val="-5"/>
          <w:sz w:val="22"/>
        </w:rPr>
        <w:t> </w:t>
      </w:r>
      <w:r>
        <w:rPr>
          <w:color w:val="231F20"/>
          <w:sz w:val="22"/>
        </w:rPr>
        <w:t>de</w:t>
      </w:r>
      <w:r>
        <w:rPr>
          <w:color w:val="231F20"/>
          <w:spacing w:val="-5"/>
          <w:sz w:val="22"/>
        </w:rPr>
        <w:t> </w:t>
      </w:r>
      <w:r>
        <w:rPr>
          <w:color w:val="231F20"/>
          <w:sz w:val="22"/>
        </w:rPr>
        <w:t>información</w:t>
      </w:r>
      <w:r>
        <w:rPr>
          <w:color w:val="231F20"/>
          <w:spacing w:val="-5"/>
          <w:sz w:val="22"/>
        </w:rPr>
        <w:t> </w:t>
      </w:r>
      <w:r>
        <w:rPr>
          <w:color w:val="231F20"/>
          <w:sz w:val="22"/>
        </w:rPr>
        <w:t>en</w:t>
      </w:r>
      <w:r>
        <w:rPr>
          <w:color w:val="231F20"/>
          <w:spacing w:val="-4"/>
          <w:sz w:val="22"/>
        </w:rPr>
        <w:t> </w:t>
      </w:r>
      <w:r>
        <w:rPr>
          <w:color w:val="231F20"/>
          <w:sz w:val="22"/>
        </w:rPr>
        <w:t>horario del centro, misma que deberá</w:t>
      </w:r>
      <w:r>
        <w:rPr>
          <w:color w:val="231F20"/>
          <w:position w:val="4"/>
          <w:sz w:val="22"/>
        </w:rPr>
        <w:t>́ </w:t>
      </w:r>
      <w:r>
        <w:rPr>
          <w:color w:val="231F20"/>
          <w:sz w:val="22"/>
        </w:rPr>
        <w:t>aprobarse por la Comisión correspondiente, así como el Consejo General, a propuesta de la DEOE, a más tardar en el mes de marzo</w:t>
      </w:r>
      <w:r>
        <w:rPr>
          <w:color w:val="231F20"/>
          <w:spacing w:val="-6"/>
          <w:sz w:val="22"/>
        </w:rPr>
        <w:t> </w:t>
      </w:r>
      <w:r>
        <w:rPr>
          <w:color w:val="231F20"/>
          <w:sz w:val="22"/>
        </w:rPr>
        <w:t>del</w:t>
      </w:r>
      <w:r>
        <w:rPr>
          <w:color w:val="231F20"/>
          <w:spacing w:val="-5"/>
          <w:sz w:val="22"/>
        </w:rPr>
        <w:t> </w:t>
      </w:r>
      <w:r>
        <w:rPr>
          <w:color w:val="231F20"/>
          <w:sz w:val="22"/>
        </w:rPr>
        <w:t>año</w:t>
      </w:r>
      <w:r>
        <w:rPr>
          <w:color w:val="231F20"/>
          <w:spacing w:val="-5"/>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Jornada</w:t>
      </w:r>
      <w:r>
        <w:rPr>
          <w:color w:val="231F20"/>
          <w:spacing w:val="-5"/>
          <w:sz w:val="22"/>
        </w:rPr>
        <w:t> </w:t>
      </w:r>
      <w:r>
        <w:rPr>
          <w:color w:val="231F20"/>
          <w:sz w:val="22"/>
        </w:rPr>
        <w:t>Electoral.</w:t>
      </w:r>
      <w:r>
        <w:rPr>
          <w:color w:val="231F20"/>
          <w:spacing w:val="-4"/>
          <w:sz w:val="22"/>
        </w:rPr>
        <w:t> </w:t>
      </w:r>
      <w:r>
        <w:rPr>
          <w:color w:val="231F20"/>
          <w:sz w:val="22"/>
        </w:rPr>
        <w:t>En</w:t>
      </w:r>
      <w:r>
        <w:rPr>
          <w:color w:val="231F20"/>
          <w:spacing w:val="-5"/>
          <w:sz w:val="22"/>
        </w:rPr>
        <w:t> </w:t>
      </w:r>
      <w:r>
        <w:rPr>
          <w:color w:val="231F20"/>
          <w:sz w:val="22"/>
        </w:rPr>
        <w:t>elecciones</w:t>
      </w:r>
      <w:r>
        <w:rPr>
          <w:color w:val="231F20"/>
          <w:spacing w:val="-4"/>
          <w:sz w:val="22"/>
        </w:rPr>
        <w:t> </w:t>
      </w:r>
      <w:r>
        <w:rPr>
          <w:color w:val="231F20"/>
          <w:sz w:val="22"/>
        </w:rPr>
        <w:t>extraordinarias</w:t>
      </w:r>
      <w:r>
        <w:rPr>
          <w:color w:val="231F20"/>
          <w:spacing w:val="-5"/>
          <w:sz w:val="22"/>
        </w:rPr>
        <w:t> </w:t>
      </w:r>
      <w:r>
        <w:rPr>
          <w:color w:val="231F20"/>
          <w:sz w:val="22"/>
        </w:rPr>
        <w:t>se</w:t>
      </w:r>
      <w:r>
        <w:rPr>
          <w:color w:val="231F20"/>
          <w:spacing w:val="-5"/>
          <w:sz w:val="22"/>
        </w:rPr>
        <w:t> </w:t>
      </w:r>
      <w:r>
        <w:rPr>
          <w:color w:val="231F20"/>
          <w:sz w:val="22"/>
        </w:rPr>
        <w:t>podrán realizar ajustes, por parte de la Comisión de Capacitación y Organización Elec- toral</w:t>
      </w:r>
      <w:r>
        <w:rPr>
          <w:color w:val="231F20"/>
          <w:spacing w:val="-7"/>
          <w:sz w:val="22"/>
        </w:rPr>
        <w:t> </w:t>
      </w:r>
      <w:r>
        <w:rPr>
          <w:color w:val="231F20"/>
          <w:sz w:val="22"/>
        </w:rPr>
        <w:t>o,</w:t>
      </w:r>
      <w:r>
        <w:rPr>
          <w:color w:val="231F20"/>
          <w:spacing w:val="-7"/>
          <w:sz w:val="22"/>
        </w:rPr>
        <w:t> </w:t>
      </w:r>
      <w:r>
        <w:rPr>
          <w:color w:val="231F20"/>
          <w:sz w:val="22"/>
        </w:rPr>
        <w:t>en</w:t>
      </w:r>
      <w:r>
        <w:rPr>
          <w:color w:val="231F20"/>
          <w:spacing w:val="-7"/>
          <w:sz w:val="22"/>
        </w:rPr>
        <w:t> </w:t>
      </w:r>
      <w:r>
        <w:rPr>
          <w:color w:val="231F20"/>
          <w:sz w:val="22"/>
        </w:rPr>
        <w:t>su</w:t>
      </w:r>
      <w:r>
        <w:rPr>
          <w:color w:val="231F20"/>
          <w:spacing w:val="-7"/>
          <w:sz w:val="22"/>
        </w:rPr>
        <w:t> </w:t>
      </w:r>
      <w:r>
        <w:rPr>
          <w:color w:val="231F20"/>
          <w:sz w:val="22"/>
        </w:rPr>
        <w:t>caso,</w:t>
      </w:r>
      <w:r>
        <w:rPr>
          <w:color w:val="231F20"/>
          <w:spacing w:val="-7"/>
          <w:sz w:val="22"/>
        </w:rPr>
        <w:t> </w:t>
      </w:r>
      <w:r>
        <w:rPr>
          <w:color w:val="231F20"/>
          <w:sz w:val="22"/>
        </w:rPr>
        <w:t>la</w:t>
      </w:r>
      <w:r>
        <w:rPr>
          <w:color w:val="231F20"/>
          <w:spacing w:val="-7"/>
          <w:sz w:val="22"/>
        </w:rPr>
        <w:t> </w:t>
      </w:r>
      <w:r>
        <w:rPr>
          <w:color w:val="231F20"/>
          <w:sz w:val="22"/>
        </w:rPr>
        <w:t>Comisión</w:t>
      </w:r>
      <w:r>
        <w:rPr>
          <w:color w:val="231F20"/>
          <w:spacing w:val="-7"/>
          <w:sz w:val="22"/>
        </w:rPr>
        <w:t> </w:t>
      </w:r>
      <w:r>
        <w:rPr>
          <w:color w:val="231F20"/>
          <w:sz w:val="22"/>
        </w:rPr>
        <w:t>de</w:t>
      </w:r>
      <w:r>
        <w:rPr>
          <w:color w:val="231F20"/>
          <w:spacing w:val="-7"/>
          <w:sz w:val="22"/>
        </w:rPr>
        <w:t> </w:t>
      </w:r>
      <w:r>
        <w:rPr>
          <w:color w:val="231F20"/>
          <w:sz w:val="22"/>
        </w:rPr>
        <w:t>Organización</w:t>
      </w:r>
      <w:r>
        <w:rPr>
          <w:color w:val="231F20"/>
          <w:spacing w:val="-7"/>
          <w:sz w:val="22"/>
        </w:rPr>
        <w:t> </w:t>
      </w:r>
      <w:r>
        <w:rPr>
          <w:color w:val="231F20"/>
          <w:sz w:val="22"/>
        </w:rPr>
        <w:t>Electoral,</w:t>
      </w:r>
      <w:r>
        <w:rPr>
          <w:color w:val="231F20"/>
          <w:spacing w:val="-6"/>
          <w:sz w:val="22"/>
        </w:rPr>
        <w:t> </w:t>
      </w:r>
      <w:r>
        <w:rPr>
          <w:color w:val="231F20"/>
          <w:sz w:val="22"/>
        </w:rPr>
        <w:t>en</w:t>
      </w:r>
      <w:r>
        <w:rPr>
          <w:color w:val="231F20"/>
          <w:spacing w:val="-7"/>
          <w:sz w:val="22"/>
        </w:rPr>
        <w:t> </w:t>
      </w:r>
      <w:r>
        <w:rPr>
          <w:color w:val="231F20"/>
          <w:sz w:val="22"/>
        </w:rPr>
        <w:t>la</w:t>
      </w:r>
      <w:r>
        <w:rPr>
          <w:color w:val="231F20"/>
          <w:spacing w:val="-7"/>
          <w:sz w:val="22"/>
        </w:rPr>
        <w:t> </w:t>
      </w:r>
      <w:r>
        <w:rPr>
          <w:color w:val="231F20"/>
          <w:sz w:val="22"/>
        </w:rPr>
        <w:t>meta</w:t>
      </w:r>
      <w:r>
        <w:rPr>
          <w:color w:val="231F20"/>
          <w:spacing w:val="-7"/>
          <w:sz w:val="22"/>
        </w:rPr>
        <w:t> </w:t>
      </w:r>
      <w:r>
        <w:rPr>
          <w:color w:val="231F20"/>
          <w:sz w:val="22"/>
        </w:rPr>
        <w:t>estableci- da para la elección ordinaria de la cual</w:t>
      </w:r>
      <w:r>
        <w:rPr>
          <w:color w:val="231F20"/>
          <w:spacing w:val="-10"/>
          <w:sz w:val="22"/>
        </w:rPr>
        <w:t> </w:t>
      </w:r>
      <w:r>
        <w:rPr>
          <w:color w:val="231F20"/>
          <w:sz w:val="22"/>
        </w:rPr>
        <w:t>derive.</w:t>
      </w:r>
    </w:p>
    <w:p>
      <w:pPr>
        <w:pStyle w:val="BodyText"/>
        <w:spacing w:before="8"/>
        <w:rPr>
          <w:sz w:val="19"/>
        </w:rPr>
      </w:pPr>
    </w:p>
    <w:p>
      <w:pPr>
        <w:pStyle w:val="Heading2"/>
      </w:pPr>
      <w:r>
        <w:rPr>
          <w:color w:val="231F20"/>
        </w:rPr>
        <w:t>Artículo 317.</w:t>
      </w:r>
    </w:p>
    <w:p>
      <w:pPr>
        <w:pStyle w:val="BodyText"/>
        <w:spacing w:before="8"/>
        <w:rPr>
          <w:b/>
          <w:sz w:val="20"/>
        </w:rPr>
      </w:pPr>
    </w:p>
    <w:p>
      <w:pPr>
        <w:pStyle w:val="ListParagraph"/>
        <w:numPr>
          <w:ilvl w:val="0"/>
          <w:numId w:val="229"/>
        </w:numPr>
        <w:tabs>
          <w:tab w:pos="931" w:val="left" w:leader="none"/>
        </w:tabs>
        <w:spacing w:line="232" w:lineRule="auto" w:before="0" w:after="0"/>
        <w:ind w:left="930" w:right="631" w:hanging="260"/>
        <w:jc w:val="both"/>
        <w:rPr>
          <w:sz w:val="22"/>
        </w:rPr>
      </w:pPr>
      <w:r>
        <w:rPr>
          <w:color w:val="231F20"/>
          <w:sz w:val="22"/>
        </w:rPr>
        <w:t>El </w:t>
      </w:r>
      <w:r>
        <w:rPr>
          <w:smallCaps/>
          <w:color w:val="231F20"/>
          <w:sz w:val="22"/>
        </w:rPr>
        <w:t>sije</w:t>
      </w:r>
      <w:r>
        <w:rPr>
          <w:smallCaps w:val="0"/>
          <w:color w:val="231F20"/>
          <w:sz w:val="22"/>
        </w:rPr>
        <w:t> deberá considerar la totalidad de las casillas que sean aprobadas por los consejos distritales correspondientes, y contendrá por lo menos la siguiente información de cada una de</w:t>
      </w:r>
      <w:r>
        <w:rPr>
          <w:smallCaps w:val="0"/>
          <w:color w:val="231F20"/>
          <w:spacing w:val="-7"/>
          <w:sz w:val="22"/>
        </w:rPr>
        <w:t> </w:t>
      </w:r>
      <w:r>
        <w:rPr>
          <w:smallCaps w:val="0"/>
          <w:color w:val="231F20"/>
          <w:sz w:val="22"/>
        </w:rPr>
        <w:t>ellas:</w:t>
      </w:r>
    </w:p>
    <w:p>
      <w:pPr>
        <w:pStyle w:val="BodyText"/>
        <w:spacing w:before="3"/>
      </w:pPr>
    </w:p>
    <w:p>
      <w:pPr>
        <w:pStyle w:val="ListParagraph"/>
        <w:numPr>
          <w:ilvl w:val="1"/>
          <w:numId w:val="229"/>
        </w:numPr>
        <w:tabs>
          <w:tab w:pos="1251" w:val="left" w:leader="none"/>
        </w:tabs>
        <w:spacing w:line="240" w:lineRule="auto" w:before="0" w:after="0"/>
        <w:ind w:left="1250" w:right="0" w:hanging="221"/>
        <w:jc w:val="left"/>
        <w:rPr>
          <w:sz w:val="20"/>
        </w:rPr>
      </w:pPr>
      <w:r>
        <w:rPr>
          <w:color w:val="231F20"/>
          <w:sz w:val="20"/>
        </w:rPr>
        <w:t>Instalación de la</w:t>
      </w:r>
      <w:r>
        <w:rPr>
          <w:color w:val="231F20"/>
          <w:spacing w:val="-4"/>
          <w:sz w:val="20"/>
        </w:rPr>
        <w:t> </w:t>
      </w:r>
      <w:r>
        <w:rPr>
          <w:color w:val="231F20"/>
          <w:sz w:val="20"/>
        </w:rPr>
        <w:t>casilla;</w:t>
      </w:r>
    </w:p>
    <w:p>
      <w:pPr>
        <w:pStyle w:val="ListParagraph"/>
        <w:numPr>
          <w:ilvl w:val="1"/>
          <w:numId w:val="229"/>
        </w:numPr>
        <w:tabs>
          <w:tab w:pos="1251" w:val="left" w:leader="none"/>
        </w:tabs>
        <w:spacing w:line="240" w:lineRule="auto" w:before="16" w:after="0"/>
        <w:ind w:left="1250" w:right="0" w:hanging="221"/>
        <w:jc w:val="left"/>
        <w:rPr>
          <w:sz w:val="20"/>
        </w:rPr>
      </w:pPr>
      <w:r>
        <w:rPr>
          <w:color w:val="231F20"/>
          <w:sz w:val="20"/>
        </w:rPr>
        <w:t>Integración de la mesa directiva de</w:t>
      </w:r>
      <w:r>
        <w:rPr>
          <w:color w:val="231F20"/>
          <w:spacing w:val="-7"/>
          <w:sz w:val="20"/>
        </w:rPr>
        <w:t> </w:t>
      </w:r>
      <w:r>
        <w:rPr>
          <w:color w:val="231F20"/>
          <w:sz w:val="20"/>
        </w:rPr>
        <w:t>casilla;</w:t>
      </w:r>
    </w:p>
    <w:p>
      <w:pPr>
        <w:pStyle w:val="ListParagraph"/>
        <w:numPr>
          <w:ilvl w:val="1"/>
          <w:numId w:val="229"/>
        </w:numPr>
        <w:tabs>
          <w:tab w:pos="1251" w:val="left" w:leader="none"/>
        </w:tabs>
        <w:spacing w:line="254" w:lineRule="auto" w:before="16" w:after="0"/>
        <w:ind w:left="1250" w:right="631" w:hanging="220"/>
        <w:jc w:val="left"/>
        <w:rPr>
          <w:sz w:val="20"/>
        </w:rPr>
      </w:pPr>
      <w:r>
        <w:rPr>
          <w:color w:val="231F20"/>
          <w:sz w:val="20"/>
        </w:rPr>
        <w:t>Presencia</w:t>
      </w:r>
      <w:r>
        <w:rPr>
          <w:color w:val="231F20"/>
          <w:spacing w:val="-5"/>
          <w:sz w:val="20"/>
        </w:rPr>
        <w:t> </w:t>
      </w:r>
      <w:r>
        <w:rPr>
          <w:color w:val="231F20"/>
          <w:sz w:val="20"/>
        </w:rPr>
        <w:t>de</w:t>
      </w:r>
      <w:r>
        <w:rPr>
          <w:color w:val="231F20"/>
          <w:spacing w:val="-5"/>
          <w:sz w:val="20"/>
        </w:rPr>
        <w:t> </w:t>
      </w:r>
      <w:r>
        <w:rPr>
          <w:color w:val="231F20"/>
          <w:sz w:val="20"/>
        </w:rPr>
        <w:t>representantes</w:t>
      </w:r>
      <w:r>
        <w:rPr>
          <w:color w:val="231F20"/>
          <w:spacing w:val="-5"/>
          <w:sz w:val="20"/>
        </w:rPr>
        <w:t> </w:t>
      </w:r>
      <w:r>
        <w:rPr>
          <w:color w:val="231F20"/>
          <w:sz w:val="20"/>
        </w:rPr>
        <w:t>de</w:t>
      </w:r>
      <w:r>
        <w:rPr>
          <w:color w:val="231F20"/>
          <w:spacing w:val="-5"/>
          <w:sz w:val="20"/>
        </w:rPr>
        <w:t> </w:t>
      </w:r>
      <w:r>
        <w:rPr>
          <w:color w:val="231F20"/>
          <w:sz w:val="20"/>
        </w:rPr>
        <w:t>partidos</w:t>
      </w:r>
      <w:r>
        <w:rPr>
          <w:color w:val="231F20"/>
          <w:spacing w:val="-5"/>
          <w:sz w:val="20"/>
        </w:rPr>
        <w:t> </w:t>
      </w:r>
      <w:r>
        <w:rPr>
          <w:color w:val="231F20"/>
          <w:sz w:val="20"/>
        </w:rPr>
        <w:t>políticos</w:t>
      </w:r>
      <w:r>
        <w:rPr>
          <w:color w:val="231F20"/>
          <w:spacing w:val="-5"/>
          <w:sz w:val="20"/>
        </w:rPr>
        <w:t> </w:t>
      </w:r>
      <w:r>
        <w:rPr>
          <w:color w:val="231F20"/>
          <w:spacing w:val="-8"/>
          <w:sz w:val="20"/>
        </w:rPr>
        <w:t>y,</w:t>
      </w:r>
      <w:r>
        <w:rPr>
          <w:color w:val="231F20"/>
          <w:spacing w:val="-5"/>
          <w:sz w:val="20"/>
        </w:rPr>
        <w:t> </w:t>
      </w:r>
      <w:r>
        <w:rPr>
          <w:color w:val="231F20"/>
          <w:sz w:val="20"/>
        </w:rPr>
        <w:t>en</w:t>
      </w:r>
      <w:r>
        <w:rPr>
          <w:color w:val="231F20"/>
          <w:spacing w:val="-5"/>
          <w:sz w:val="20"/>
        </w:rPr>
        <w:t> </w:t>
      </w:r>
      <w:r>
        <w:rPr>
          <w:color w:val="231F20"/>
          <w:sz w:val="20"/>
        </w:rPr>
        <w:t>su</w:t>
      </w:r>
      <w:r>
        <w:rPr>
          <w:color w:val="231F20"/>
          <w:spacing w:val="-5"/>
          <w:sz w:val="20"/>
        </w:rPr>
        <w:t> </w:t>
      </w:r>
      <w:r>
        <w:rPr>
          <w:color w:val="231F20"/>
          <w:sz w:val="20"/>
        </w:rPr>
        <w:t>caso,</w:t>
      </w:r>
      <w:r>
        <w:rPr>
          <w:color w:val="231F20"/>
          <w:spacing w:val="-5"/>
          <w:sz w:val="20"/>
        </w:rPr>
        <w:t> </w:t>
      </w:r>
      <w:r>
        <w:rPr>
          <w:color w:val="231F20"/>
          <w:sz w:val="20"/>
        </w:rPr>
        <w:t>candidaturas</w:t>
      </w:r>
      <w:r>
        <w:rPr>
          <w:color w:val="231F20"/>
          <w:spacing w:val="-5"/>
          <w:sz w:val="20"/>
        </w:rPr>
        <w:t> </w:t>
      </w:r>
      <w:r>
        <w:rPr>
          <w:color w:val="231F20"/>
          <w:sz w:val="20"/>
        </w:rPr>
        <w:t>inde- pendientes;</w:t>
      </w:r>
    </w:p>
    <w:p>
      <w:pPr>
        <w:pStyle w:val="ListParagraph"/>
        <w:numPr>
          <w:ilvl w:val="1"/>
          <w:numId w:val="229"/>
        </w:numPr>
        <w:tabs>
          <w:tab w:pos="1251" w:val="left" w:leader="none"/>
        </w:tabs>
        <w:spacing w:line="240" w:lineRule="auto" w:before="2" w:after="0"/>
        <w:ind w:left="1250" w:right="0" w:hanging="221"/>
        <w:jc w:val="left"/>
        <w:rPr>
          <w:sz w:val="20"/>
        </w:rPr>
      </w:pPr>
      <w:r>
        <w:rPr>
          <w:color w:val="231F20"/>
          <w:sz w:val="20"/>
        </w:rPr>
        <w:t>Presencia de observadores electorales,</w:t>
      </w:r>
      <w:r>
        <w:rPr>
          <w:color w:val="231F20"/>
          <w:spacing w:val="-3"/>
          <w:sz w:val="20"/>
        </w:rPr>
        <w:t> </w:t>
      </w:r>
      <w:r>
        <w:rPr>
          <w:color w:val="231F20"/>
          <w:sz w:val="20"/>
        </w:rPr>
        <w:t>e</w:t>
      </w:r>
    </w:p>
    <w:p>
      <w:pPr>
        <w:pStyle w:val="ListParagraph"/>
        <w:numPr>
          <w:ilvl w:val="1"/>
          <w:numId w:val="229"/>
        </w:numPr>
        <w:tabs>
          <w:tab w:pos="1251" w:val="left" w:leader="none"/>
        </w:tabs>
        <w:spacing w:line="240" w:lineRule="auto" w:before="16" w:after="0"/>
        <w:ind w:left="1250" w:right="0" w:hanging="221"/>
        <w:jc w:val="left"/>
        <w:rPr>
          <w:sz w:val="20"/>
        </w:rPr>
      </w:pPr>
      <w:r>
        <w:rPr>
          <w:color w:val="231F20"/>
          <w:sz w:val="20"/>
        </w:rPr>
        <w:t>Incidentes que pudieran suscitarse en las casillas durante la jornada</w:t>
      </w:r>
      <w:r>
        <w:rPr>
          <w:color w:val="231F20"/>
          <w:spacing w:val="-25"/>
          <w:sz w:val="20"/>
        </w:rPr>
        <w:t> </w:t>
      </w:r>
      <w:r>
        <w:rPr>
          <w:color w:val="231F20"/>
          <w:sz w:val="20"/>
        </w:rPr>
        <w:t>electoral.</w:t>
      </w:r>
    </w:p>
    <w:p>
      <w:pPr>
        <w:spacing w:after="0" w:line="240" w:lineRule="auto"/>
        <w:jc w:val="left"/>
        <w:rPr>
          <w:sz w:val="20"/>
        </w:rPr>
        <w:sectPr>
          <w:pgSz w:w="9640" w:h="12480"/>
          <w:pgMar w:header="399" w:footer="543" w:top="640" w:bottom="740" w:left="600" w:right="500"/>
        </w:sectPr>
      </w:pPr>
    </w:p>
    <w:p>
      <w:pPr>
        <w:pStyle w:val="BodyText"/>
        <w:rPr>
          <w:sz w:val="19"/>
        </w:rPr>
      </w:pPr>
    </w:p>
    <w:p>
      <w:pPr>
        <w:pStyle w:val="ListParagraph"/>
        <w:numPr>
          <w:ilvl w:val="0"/>
          <w:numId w:val="229"/>
        </w:numPr>
        <w:tabs>
          <w:tab w:pos="1214" w:val="left" w:leader="none"/>
        </w:tabs>
        <w:spacing w:line="232" w:lineRule="auto" w:before="107" w:after="0"/>
        <w:ind w:left="1213" w:right="348" w:hanging="260"/>
        <w:jc w:val="both"/>
        <w:rPr>
          <w:sz w:val="22"/>
        </w:rPr>
      </w:pPr>
      <w:r>
        <w:rPr>
          <w:color w:val="231F20"/>
          <w:sz w:val="22"/>
        </w:rPr>
        <w:t>La </w:t>
      </w:r>
      <w:r>
        <w:rPr>
          <w:color w:val="231F20"/>
          <w:spacing w:val="-3"/>
          <w:sz w:val="22"/>
        </w:rPr>
        <w:t>d</w:t>
      </w:r>
      <w:r>
        <w:rPr>
          <w:smallCaps/>
          <w:color w:val="231F20"/>
          <w:spacing w:val="-3"/>
          <w:sz w:val="22"/>
        </w:rPr>
        <w:t>eoe</w:t>
      </w:r>
      <w:r>
        <w:rPr>
          <w:smallCaps w:val="0"/>
          <w:color w:val="231F20"/>
          <w:spacing w:val="-3"/>
          <w:sz w:val="22"/>
        </w:rPr>
        <w:t>, </w:t>
      </w:r>
      <w:r>
        <w:rPr>
          <w:smallCaps w:val="0"/>
          <w:color w:val="231F20"/>
          <w:spacing w:val="-4"/>
          <w:sz w:val="22"/>
        </w:rPr>
        <w:t>previa valoración técnica </w:t>
      </w:r>
      <w:r>
        <w:rPr>
          <w:smallCaps w:val="0"/>
          <w:color w:val="231F20"/>
          <w:sz w:val="22"/>
        </w:rPr>
        <w:t>y de </w:t>
      </w:r>
      <w:r>
        <w:rPr>
          <w:smallCaps w:val="0"/>
          <w:color w:val="231F20"/>
          <w:spacing w:val="-3"/>
          <w:sz w:val="22"/>
        </w:rPr>
        <w:t>viabilidad, </w:t>
      </w:r>
      <w:r>
        <w:rPr>
          <w:smallCaps w:val="0"/>
          <w:color w:val="231F20"/>
          <w:sz w:val="22"/>
        </w:rPr>
        <w:t>en </w:t>
      </w:r>
      <w:r>
        <w:rPr>
          <w:smallCaps w:val="0"/>
          <w:color w:val="231F20"/>
          <w:spacing w:val="-3"/>
          <w:sz w:val="22"/>
        </w:rPr>
        <w:t>cualquier </w:t>
      </w:r>
      <w:r>
        <w:rPr>
          <w:smallCaps w:val="0"/>
          <w:color w:val="231F20"/>
          <w:spacing w:val="-4"/>
          <w:sz w:val="22"/>
        </w:rPr>
        <w:t>momento podrá </w:t>
      </w:r>
      <w:r>
        <w:rPr>
          <w:smallCaps w:val="0"/>
          <w:color w:val="231F20"/>
          <w:spacing w:val="-3"/>
          <w:sz w:val="22"/>
        </w:rPr>
        <w:t>solicitar </w:t>
      </w:r>
      <w:r>
        <w:rPr>
          <w:smallCaps w:val="0"/>
          <w:color w:val="231F20"/>
          <w:sz w:val="22"/>
        </w:rPr>
        <w:t>a la </w:t>
      </w:r>
      <w:r>
        <w:rPr>
          <w:smallCaps w:val="0"/>
          <w:color w:val="231F20"/>
          <w:spacing w:val="-3"/>
          <w:sz w:val="22"/>
        </w:rPr>
        <w:t>Comisión </w:t>
      </w:r>
      <w:r>
        <w:rPr>
          <w:smallCaps w:val="0"/>
          <w:color w:val="231F20"/>
          <w:sz w:val="22"/>
        </w:rPr>
        <w:t>de </w:t>
      </w:r>
      <w:r>
        <w:rPr>
          <w:smallCaps w:val="0"/>
          <w:color w:val="231F20"/>
          <w:spacing w:val="-4"/>
          <w:sz w:val="22"/>
        </w:rPr>
        <w:t>Organización Electoral o, </w:t>
      </w:r>
      <w:r>
        <w:rPr>
          <w:smallCaps w:val="0"/>
          <w:color w:val="231F20"/>
          <w:sz w:val="22"/>
        </w:rPr>
        <w:t>en su </w:t>
      </w:r>
      <w:r>
        <w:rPr>
          <w:smallCaps w:val="0"/>
          <w:color w:val="231F20"/>
          <w:spacing w:val="-4"/>
          <w:sz w:val="22"/>
        </w:rPr>
        <w:t>caso, </w:t>
      </w:r>
      <w:r>
        <w:rPr>
          <w:smallCaps w:val="0"/>
          <w:color w:val="231F20"/>
          <w:sz w:val="22"/>
        </w:rPr>
        <w:t>a la </w:t>
      </w:r>
      <w:r>
        <w:rPr>
          <w:smallCaps w:val="0"/>
          <w:color w:val="231F20"/>
          <w:spacing w:val="-3"/>
          <w:sz w:val="22"/>
        </w:rPr>
        <w:t>Comisión de Capacitación</w:t>
      </w:r>
      <w:r>
        <w:rPr>
          <w:smallCaps w:val="0"/>
          <w:color w:val="231F20"/>
          <w:spacing w:val="-10"/>
          <w:sz w:val="22"/>
        </w:rPr>
        <w:t> </w:t>
      </w:r>
      <w:r>
        <w:rPr>
          <w:smallCaps w:val="0"/>
          <w:color w:val="231F20"/>
          <w:sz w:val="22"/>
        </w:rPr>
        <w:t>y</w:t>
      </w:r>
      <w:r>
        <w:rPr>
          <w:smallCaps w:val="0"/>
          <w:color w:val="231F20"/>
          <w:spacing w:val="-10"/>
          <w:sz w:val="22"/>
        </w:rPr>
        <w:t> </w:t>
      </w:r>
      <w:r>
        <w:rPr>
          <w:smallCaps w:val="0"/>
          <w:color w:val="231F20"/>
          <w:spacing w:val="-4"/>
          <w:sz w:val="22"/>
        </w:rPr>
        <w:t>Organización</w:t>
      </w:r>
      <w:r>
        <w:rPr>
          <w:smallCaps w:val="0"/>
          <w:color w:val="231F20"/>
          <w:spacing w:val="-10"/>
          <w:sz w:val="22"/>
        </w:rPr>
        <w:t> </w:t>
      </w:r>
      <w:r>
        <w:rPr>
          <w:smallCaps w:val="0"/>
          <w:color w:val="231F20"/>
          <w:spacing w:val="-4"/>
          <w:sz w:val="22"/>
        </w:rPr>
        <w:t>Electoral,</w:t>
      </w:r>
      <w:r>
        <w:rPr>
          <w:smallCaps w:val="0"/>
          <w:color w:val="231F20"/>
          <w:spacing w:val="-9"/>
          <w:sz w:val="22"/>
        </w:rPr>
        <w:t> </w:t>
      </w:r>
      <w:r>
        <w:rPr>
          <w:smallCaps w:val="0"/>
          <w:color w:val="231F20"/>
          <w:sz w:val="22"/>
        </w:rPr>
        <w:t>la</w:t>
      </w:r>
      <w:r>
        <w:rPr>
          <w:smallCaps w:val="0"/>
          <w:color w:val="231F20"/>
          <w:spacing w:val="-10"/>
          <w:sz w:val="22"/>
        </w:rPr>
        <w:t> </w:t>
      </w:r>
      <w:r>
        <w:rPr>
          <w:smallCaps w:val="0"/>
          <w:color w:val="231F20"/>
          <w:spacing w:val="-3"/>
          <w:sz w:val="22"/>
        </w:rPr>
        <w:t>modificación</w:t>
      </w:r>
      <w:r>
        <w:rPr>
          <w:smallCaps w:val="0"/>
          <w:color w:val="231F20"/>
          <w:spacing w:val="-10"/>
          <w:sz w:val="22"/>
        </w:rPr>
        <w:t> </w:t>
      </w:r>
      <w:r>
        <w:rPr>
          <w:smallCaps w:val="0"/>
          <w:color w:val="231F20"/>
          <w:sz w:val="22"/>
        </w:rPr>
        <w:t>de</w:t>
      </w:r>
      <w:r>
        <w:rPr>
          <w:smallCaps w:val="0"/>
          <w:color w:val="231F20"/>
          <w:spacing w:val="-9"/>
          <w:sz w:val="22"/>
        </w:rPr>
        <w:t> </w:t>
      </w:r>
      <w:r>
        <w:rPr>
          <w:smallCaps w:val="0"/>
          <w:color w:val="231F20"/>
          <w:sz w:val="22"/>
        </w:rPr>
        <w:t>la</w:t>
      </w:r>
      <w:r>
        <w:rPr>
          <w:smallCaps w:val="0"/>
          <w:color w:val="231F20"/>
          <w:spacing w:val="-10"/>
          <w:sz w:val="22"/>
        </w:rPr>
        <w:t> </w:t>
      </w:r>
      <w:r>
        <w:rPr>
          <w:smallCaps w:val="0"/>
          <w:color w:val="231F20"/>
          <w:spacing w:val="-4"/>
          <w:sz w:val="22"/>
        </w:rPr>
        <w:t>información</w:t>
      </w:r>
      <w:r>
        <w:rPr>
          <w:smallCaps w:val="0"/>
          <w:color w:val="231F20"/>
          <w:spacing w:val="-10"/>
          <w:sz w:val="22"/>
        </w:rPr>
        <w:t> </w:t>
      </w:r>
      <w:r>
        <w:rPr>
          <w:smallCaps w:val="0"/>
          <w:color w:val="231F20"/>
          <w:sz w:val="22"/>
        </w:rPr>
        <w:t>a</w:t>
      </w:r>
      <w:r>
        <w:rPr>
          <w:smallCaps w:val="0"/>
          <w:color w:val="231F20"/>
          <w:spacing w:val="-10"/>
          <w:sz w:val="22"/>
        </w:rPr>
        <w:t> </w:t>
      </w:r>
      <w:r>
        <w:rPr>
          <w:smallCaps w:val="0"/>
          <w:color w:val="231F20"/>
          <w:spacing w:val="-3"/>
          <w:sz w:val="22"/>
        </w:rPr>
        <w:t>recopi- </w:t>
      </w:r>
      <w:r>
        <w:rPr>
          <w:smallCaps w:val="0"/>
          <w:color w:val="231F20"/>
          <w:spacing w:val="-7"/>
          <w:sz w:val="22"/>
        </w:rPr>
        <w:t>lar, </w:t>
      </w:r>
      <w:r>
        <w:rPr>
          <w:smallCaps w:val="0"/>
          <w:color w:val="231F20"/>
          <w:spacing w:val="-3"/>
          <w:sz w:val="22"/>
        </w:rPr>
        <w:t>quien </w:t>
      </w:r>
      <w:r>
        <w:rPr>
          <w:smallCaps w:val="0"/>
          <w:color w:val="231F20"/>
          <w:sz w:val="22"/>
        </w:rPr>
        <w:t>lo </w:t>
      </w:r>
      <w:r>
        <w:rPr>
          <w:smallCaps w:val="0"/>
          <w:color w:val="231F20"/>
          <w:spacing w:val="-4"/>
          <w:sz w:val="22"/>
        </w:rPr>
        <w:t>someterá </w:t>
      </w:r>
      <w:r>
        <w:rPr>
          <w:smallCaps w:val="0"/>
          <w:color w:val="231F20"/>
          <w:sz w:val="22"/>
        </w:rPr>
        <w:t>a </w:t>
      </w:r>
      <w:r>
        <w:rPr>
          <w:smallCaps w:val="0"/>
          <w:color w:val="231F20"/>
          <w:spacing w:val="-4"/>
          <w:sz w:val="22"/>
        </w:rPr>
        <w:t>consideración </w:t>
      </w:r>
      <w:r>
        <w:rPr>
          <w:smallCaps w:val="0"/>
          <w:color w:val="231F20"/>
          <w:sz w:val="22"/>
        </w:rPr>
        <w:t>del </w:t>
      </w:r>
      <w:r>
        <w:rPr>
          <w:smallCaps w:val="0"/>
          <w:color w:val="231F20"/>
          <w:spacing w:val="-3"/>
          <w:sz w:val="22"/>
        </w:rPr>
        <w:t>Consejo </w:t>
      </w:r>
      <w:r>
        <w:rPr>
          <w:smallCaps w:val="0"/>
          <w:color w:val="231F20"/>
          <w:spacing w:val="-4"/>
          <w:sz w:val="22"/>
        </w:rPr>
        <w:t>General para </w:t>
      </w:r>
      <w:r>
        <w:rPr>
          <w:smallCaps w:val="0"/>
          <w:color w:val="231F20"/>
          <w:sz w:val="22"/>
        </w:rPr>
        <w:t>su</w:t>
      </w:r>
      <w:r>
        <w:rPr>
          <w:smallCaps w:val="0"/>
          <w:color w:val="231F20"/>
          <w:spacing w:val="-8"/>
          <w:sz w:val="22"/>
        </w:rPr>
        <w:t> </w:t>
      </w:r>
      <w:r>
        <w:rPr>
          <w:smallCaps w:val="0"/>
          <w:color w:val="231F20"/>
          <w:spacing w:val="-4"/>
          <w:sz w:val="22"/>
        </w:rPr>
        <w:t>aprobación.</w:t>
      </w:r>
    </w:p>
    <w:p>
      <w:pPr>
        <w:pStyle w:val="Heading2"/>
        <w:spacing w:before="232"/>
        <w:ind w:left="533"/>
      </w:pPr>
      <w:r>
        <w:rPr>
          <w:color w:val="231F20"/>
        </w:rPr>
        <w:t>Artículo 318.</w:t>
      </w:r>
    </w:p>
    <w:p>
      <w:pPr>
        <w:pStyle w:val="BodyText"/>
        <w:spacing w:before="8"/>
        <w:rPr>
          <w:b/>
          <w:sz w:val="20"/>
        </w:rPr>
      </w:pPr>
    </w:p>
    <w:p>
      <w:pPr>
        <w:pStyle w:val="ListParagraph"/>
        <w:numPr>
          <w:ilvl w:val="0"/>
          <w:numId w:val="230"/>
        </w:numPr>
        <w:tabs>
          <w:tab w:pos="1214" w:val="left" w:leader="none"/>
        </w:tabs>
        <w:spacing w:line="232" w:lineRule="auto" w:before="1" w:after="0"/>
        <w:ind w:left="1213" w:right="346" w:hanging="260"/>
        <w:jc w:val="both"/>
        <w:rPr>
          <w:sz w:val="22"/>
        </w:rPr>
      </w:pPr>
      <w:r>
        <w:rPr>
          <w:color w:val="231F20"/>
          <w:sz w:val="22"/>
        </w:rPr>
        <w:t>La</w:t>
      </w:r>
      <w:r>
        <w:rPr>
          <w:color w:val="231F20"/>
          <w:spacing w:val="-10"/>
          <w:sz w:val="22"/>
        </w:rPr>
        <w:t> </w:t>
      </w:r>
      <w:r>
        <w:rPr>
          <w:color w:val="231F20"/>
          <w:sz w:val="22"/>
        </w:rPr>
        <w:t>d</w:t>
      </w:r>
      <w:r>
        <w:rPr>
          <w:smallCaps/>
          <w:color w:val="231F20"/>
          <w:sz w:val="22"/>
        </w:rPr>
        <w:t>eoe</w:t>
      </w:r>
      <w:r>
        <w:rPr>
          <w:smallCaps w:val="0"/>
          <w:color w:val="231F20"/>
          <w:spacing w:val="-10"/>
          <w:sz w:val="22"/>
        </w:rPr>
        <w:t> </w:t>
      </w:r>
      <w:r>
        <w:rPr>
          <w:smallCaps w:val="0"/>
          <w:color w:val="231F20"/>
          <w:sz w:val="22"/>
        </w:rPr>
        <w:t>deberá</w:t>
      </w:r>
      <w:r>
        <w:rPr>
          <w:smallCaps w:val="0"/>
          <w:color w:val="231F20"/>
          <w:spacing w:val="-9"/>
          <w:sz w:val="22"/>
        </w:rPr>
        <w:t> </w:t>
      </w:r>
      <w:r>
        <w:rPr>
          <w:smallCaps w:val="0"/>
          <w:color w:val="231F20"/>
          <w:sz w:val="22"/>
        </w:rPr>
        <w:t>elaborar</w:t>
      </w:r>
      <w:r>
        <w:rPr>
          <w:smallCaps w:val="0"/>
          <w:color w:val="231F20"/>
          <w:spacing w:val="-10"/>
          <w:sz w:val="22"/>
        </w:rPr>
        <w:t> </w:t>
      </w:r>
      <w:r>
        <w:rPr>
          <w:smallCaps w:val="0"/>
          <w:color w:val="231F20"/>
          <w:sz w:val="22"/>
        </w:rPr>
        <w:t>un</w:t>
      </w:r>
      <w:r>
        <w:rPr>
          <w:smallCaps w:val="0"/>
          <w:color w:val="231F20"/>
          <w:spacing w:val="-10"/>
          <w:sz w:val="22"/>
        </w:rPr>
        <w:t> </w:t>
      </w:r>
      <w:r>
        <w:rPr>
          <w:smallCaps w:val="0"/>
          <w:color w:val="231F20"/>
          <w:sz w:val="22"/>
        </w:rPr>
        <w:t>programa</w:t>
      </w:r>
      <w:r>
        <w:rPr>
          <w:smallCaps w:val="0"/>
          <w:color w:val="231F20"/>
          <w:spacing w:val="-9"/>
          <w:sz w:val="22"/>
        </w:rPr>
        <w:t> </w:t>
      </w:r>
      <w:r>
        <w:rPr>
          <w:smallCaps w:val="0"/>
          <w:color w:val="231F20"/>
          <w:sz w:val="22"/>
        </w:rPr>
        <w:t>de</w:t>
      </w:r>
      <w:r>
        <w:rPr>
          <w:smallCaps w:val="0"/>
          <w:color w:val="231F20"/>
          <w:spacing w:val="-10"/>
          <w:sz w:val="22"/>
        </w:rPr>
        <w:t> </w:t>
      </w:r>
      <w:r>
        <w:rPr>
          <w:smallCaps w:val="0"/>
          <w:color w:val="231F20"/>
          <w:sz w:val="22"/>
        </w:rPr>
        <w:t>operación</w:t>
      </w:r>
      <w:r>
        <w:rPr>
          <w:smallCaps w:val="0"/>
          <w:color w:val="231F20"/>
          <w:spacing w:val="-10"/>
          <w:sz w:val="22"/>
        </w:rPr>
        <w:t> </w:t>
      </w:r>
      <w:r>
        <w:rPr>
          <w:smallCaps w:val="0"/>
          <w:color w:val="231F20"/>
          <w:sz w:val="22"/>
        </w:rPr>
        <w:t>antes</w:t>
      </w:r>
      <w:r>
        <w:rPr>
          <w:smallCaps w:val="0"/>
          <w:color w:val="231F20"/>
          <w:spacing w:val="-9"/>
          <w:sz w:val="22"/>
        </w:rPr>
        <w:t> </w:t>
      </w:r>
      <w:r>
        <w:rPr>
          <w:smallCaps w:val="0"/>
          <w:color w:val="231F20"/>
          <w:sz w:val="22"/>
        </w:rPr>
        <w:t>del</w:t>
      </w:r>
      <w:r>
        <w:rPr>
          <w:smallCaps w:val="0"/>
          <w:color w:val="231F20"/>
          <w:spacing w:val="-10"/>
          <w:sz w:val="22"/>
        </w:rPr>
        <w:t> </w:t>
      </w:r>
      <w:r>
        <w:rPr>
          <w:smallCaps w:val="0"/>
          <w:color w:val="231F20"/>
          <w:sz w:val="22"/>
        </w:rPr>
        <w:t>inicio</w:t>
      </w:r>
      <w:r>
        <w:rPr>
          <w:smallCaps w:val="0"/>
          <w:color w:val="231F20"/>
          <w:spacing w:val="-10"/>
          <w:sz w:val="22"/>
        </w:rPr>
        <w:t> </w:t>
      </w:r>
      <w:r>
        <w:rPr>
          <w:smallCaps w:val="0"/>
          <w:color w:val="231F20"/>
          <w:sz w:val="22"/>
        </w:rPr>
        <w:t>del</w:t>
      </w:r>
      <w:r>
        <w:rPr>
          <w:smallCaps w:val="0"/>
          <w:color w:val="231F20"/>
          <w:spacing w:val="-9"/>
          <w:sz w:val="22"/>
        </w:rPr>
        <w:t> </w:t>
      </w:r>
      <w:r>
        <w:rPr>
          <w:smallCaps w:val="0"/>
          <w:color w:val="231F20"/>
          <w:sz w:val="22"/>
        </w:rPr>
        <w:t>proceso electoral, el cual se presentará para su aprobación a la Comisión de Organiza- ción Electoral a más tardar en el mes de julio de año previo al de la elección. Dicho programa será el documento rector del</w:t>
      </w:r>
      <w:r>
        <w:rPr>
          <w:smallCaps w:val="0"/>
          <w:color w:val="231F20"/>
          <w:spacing w:val="-6"/>
          <w:sz w:val="22"/>
        </w:rPr>
        <w:t> </w:t>
      </w:r>
      <w:r>
        <w:rPr>
          <w:smallCaps/>
          <w:color w:val="231F20"/>
          <w:sz w:val="22"/>
        </w:rPr>
        <w:t>sije</w:t>
      </w:r>
      <w:r>
        <w:rPr>
          <w:smallCaps w:val="0"/>
          <w:color w:val="231F20"/>
          <w:sz w:val="22"/>
        </w:rPr>
        <w:t>.</w:t>
      </w:r>
    </w:p>
    <w:p>
      <w:pPr>
        <w:pStyle w:val="BodyText"/>
        <w:spacing w:before="7"/>
        <w:rPr>
          <w:sz w:val="20"/>
        </w:rPr>
      </w:pPr>
    </w:p>
    <w:p>
      <w:pPr>
        <w:pStyle w:val="ListParagraph"/>
        <w:numPr>
          <w:ilvl w:val="0"/>
          <w:numId w:val="230"/>
        </w:numPr>
        <w:tabs>
          <w:tab w:pos="1214" w:val="left" w:leader="none"/>
        </w:tabs>
        <w:spacing w:line="240" w:lineRule="auto" w:before="0" w:after="0"/>
        <w:ind w:left="1213" w:right="0" w:hanging="261"/>
        <w:jc w:val="left"/>
        <w:rPr>
          <w:sz w:val="22"/>
        </w:rPr>
      </w:pPr>
      <w:r>
        <w:rPr>
          <w:color w:val="231F20"/>
          <w:sz w:val="22"/>
        </w:rPr>
        <w:t>El programa de operación debe </w:t>
      </w:r>
      <w:r>
        <w:rPr>
          <w:color w:val="231F20"/>
          <w:spacing w:val="-3"/>
          <w:sz w:val="22"/>
        </w:rPr>
        <w:t>contener, </w:t>
      </w:r>
      <w:r>
        <w:rPr>
          <w:color w:val="231F20"/>
          <w:sz w:val="22"/>
        </w:rPr>
        <w:t>al menos, los siguientes</w:t>
      </w:r>
      <w:r>
        <w:rPr>
          <w:color w:val="231F20"/>
          <w:spacing w:val="-24"/>
          <w:sz w:val="22"/>
        </w:rPr>
        <w:t> </w:t>
      </w:r>
      <w:r>
        <w:rPr>
          <w:color w:val="231F20"/>
          <w:sz w:val="22"/>
        </w:rPr>
        <w:t>apartados:</w:t>
      </w:r>
    </w:p>
    <w:p>
      <w:pPr>
        <w:pStyle w:val="BodyText"/>
        <w:spacing w:before="2"/>
      </w:pPr>
    </w:p>
    <w:p>
      <w:pPr>
        <w:pStyle w:val="ListParagraph"/>
        <w:numPr>
          <w:ilvl w:val="1"/>
          <w:numId w:val="230"/>
        </w:numPr>
        <w:tabs>
          <w:tab w:pos="1534" w:val="left" w:leader="none"/>
        </w:tabs>
        <w:spacing w:line="240" w:lineRule="auto" w:before="0" w:after="0"/>
        <w:ind w:left="1533" w:right="0" w:hanging="161"/>
        <w:jc w:val="left"/>
        <w:rPr>
          <w:sz w:val="20"/>
        </w:rPr>
      </w:pPr>
      <w:r>
        <w:rPr>
          <w:color w:val="231F20"/>
          <w:sz w:val="20"/>
        </w:rPr>
        <w:t>Responsable de la implementación del sistema de</w:t>
      </w:r>
      <w:r>
        <w:rPr>
          <w:color w:val="231F20"/>
          <w:spacing w:val="-11"/>
          <w:sz w:val="20"/>
        </w:rPr>
        <w:t> </w:t>
      </w:r>
      <w:r>
        <w:rPr>
          <w:color w:val="231F20"/>
          <w:sz w:val="20"/>
        </w:rPr>
        <w:t>seguimiento;</w:t>
      </w:r>
    </w:p>
    <w:p>
      <w:pPr>
        <w:pStyle w:val="ListParagraph"/>
        <w:numPr>
          <w:ilvl w:val="1"/>
          <w:numId w:val="230"/>
        </w:numPr>
        <w:tabs>
          <w:tab w:pos="1534" w:val="left" w:leader="none"/>
        </w:tabs>
        <w:spacing w:line="240" w:lineRule="auto" w:before="16" w:after="0"/>
        <w:ind w:left="1533" w:right="0" w:hanging="221"/>
        <w:jc w:val="left"/>
        <w:rPr>
          <w:sz w:val="20"/>
        </w:rPr>
      </w:pPr>
      <w:r>
        <w:rPr>
          <w:color w:val="231F20"/>
          <w:sz w:val="20"/>
        </w:rPr>
        <w:t>Información que se recopilará, transmitirá y</w:t>
      </w:r>
      <w:r>
        <w:rPr>
          <w:color w:val="231F20"/>
          <w:spacing w:val="-11"/>
          <w:sz w:val="20"/>
        </w:rPr>
        <w:t> </w:t>
      </w:r>
      <w:r>
        <w:rPr>
          <w:color w:val="231F20"/>
          <w:sz w:val="20"/>
        </w:rPr>
        <w:t>capturará;</w:t>
      </w:r>
    </w:p>
    <w:p>
      <w:pPr>
        <w:pStyle w:val="ListParagraph"/>
        <w:numPr>
          <w:ilvl w:val="1"/>
          <w:numId w:val="230"/>
        </w:numPr>
        <w:tabs>
          <w:tab w:pos="1534" w:val="left" w:leader="none"/>
        </w:tabs>
        <w:spacing w:line="240" w:lineRule="auto" w:before="16" w:after="0"/>
        <w:ind w:left="1533" w:right="0" w:hanging="261"/>
        <w:jc w:val="left"/>
        <w:rPr>
          <w:sz w:val="20"/>
        </w:rPr>
      </w:pPr>
      <w:r>
        <w:rPr>
          <w:color w:val="231F20"/>
          <w:sz w:val="20"/>
        </w:rPr>
        <w:t>Participación, en su caso, del personal del</w:t>
      </w:r>
      <w:r>
        <w:rPr>
          <w:color w:val="231F20"/>
          <w:spacing w:val="-9"/>
          <w:sz w:val="20"/>
        </w:rPr>
        <w:t> </w:t>
      </w:r>
      <w:r>
        <w:rPr>
          <w:color w:val="231F20"/>
          <w:sz w:val="20"/>
        </w:rPr>
        <w:t>OPL;</w:t>
      </w:r>
    </w:p>
    <w:p>
      <w:pPr>
        <w:pStyle w:val="ListParagraph"/>
        <w:numPr>
          <w:ilvl w:val="1"/>
          <w:numId w:val="230"/>
        </w:numPr>
        <w:tabs>
          <w:tab w:pos="1534" w:val="left" w:leader="none"/>
        </w:tabs>
        <w:spacing w:line="240" w:lineRule="auto" w:before="16" w:after="0"/>
        <w:ind w:left="1533" w:right="0" w:hanging="261"/>
        <w:jc w:val="left"/>
        <w:rPr>
          <w:sz w:val="20"/>
        </w:rPr>
      </w:pPr>
      <w:r>
        <w:rPr>
          <w:color w:val="231F20"/>
          <w:sz w:val="20"/>
        </w:rPr>
        <w:t>Catálogo de</w:t>
      </w:r>
      <w:r>
        <w:rPr>
          <w:color w:val="231F20"/>
          <w:spacing w:val="-3"/>
          <w:sz w:val="20"/>
        </w:rPr>
        <w:t> </w:t>
      </w:r>
      <w:r>
        <w:rPr>
          <w:color w:val="231F20"/>
          <w:sz w:val="20"/>
        </w:rPr>
        <w:t>incidentes;</w:t>
      </w:r>
    </w:p>
    <w:p>
      <w:pPr>
        <w:pStyle w:val="ListParagraph"/>
        <w:numPr>
          <w:ilvl w:val="1"/>
          <w:numId w:val="230"/>
        </w:numPr>
        <w:tabs>
          <w:tab w:pos="1534" w:val="left" w:leader="none"/>
        </w:tabs>
        <w:spacing w:line="240" w:lineRule="auto" w:before="16" w:after="0"/>
        <w:ind w:left="1533" w:right="0" w:hanging="201"/>
        <w:jc w:val="left"/>
        <w:rPr>
          <w:sz w:val="20"/>
        </w:rPr>
      </w:pPr>
      <w:r>
        <w:rPr>
          <w:color w:val="231F20"/>
          <w:sz w:val="20"/>
        </w:rPr>
        <w:t>Definición de</w:t>
      </w:r>
      <w:r>
        <w:rPr>
          <w:color w:val="231F20"/>
          <w:spacing w:val="-3"/>
          <w:sz w:val="20"/>
        </w:rPr>
        <w:t> </w:t>
      </w:r>
      <w:r>
        <w:rPr>
          <w:color w:val="231F20"/>
          <w:sz w:val="20"/>
        </w:rPr>
        <w:t>procedimientos;</w:t>
      </w:r>
    </w:p>
    <w:p>
      <w:pPr>
        <w:pStyle w:val="ListParagraph"/>
        <w:numPr>
          <w:ilvl w:val="1"/>
          <w:numId w:val="230"/>
        </w:numPr>
        <w:tabs>
          <w:tab w:pos="1534" w:val="left" w:leader="none"/>
        </w:tabs>
        <w:spacing w:line="240" w:lineRule="auto" w:before="15" w:after="0"/>
        <w:ind w:left="1533" w:right="0" w:hanging="281"/>
        <w:jc w:val="left"/>
        <w:rPr>
          <w:sz w:val="20"/>
        </w:rPr>
      </w:pPr>
      <w:r>
        <w:rPr>
          <w:color w:val="231F20"/>
          <w:sz w:val="20"/>
        </w:rPr>
        <w:t>Recursos humanos, materiales y</w:t>
      </w:r>
      <w:r>
        <w:rPr>
          <w:color w:val="231F20"/>
          <w:spacing w:val="-4"/>
          <w:sz w:val="20"/>
        </w:rPr>
        <w:t> </w:t>
      </w:r>
      <w:r>
        <w:rPr>
          <w:color w:val="231F20"/>
          <w:sz w:val="20"/>
        </w:rPr>
        <w:t>financieros;</w:t>
      </w:r>
    </w:p>
    <w:p>
      <w:pPr>
        <w:pStyle w:val="ListParagraph"/>
        <w:numPr>
          <w:ilvl w:val="1"/>
          <w:numId w:val="230"/>
        </w:numPr>
        <w:tabs>
          <w:tab w:pos="1534" w:val="left" w:leader="none"/>
        </w:tabs>
        <w:spacing w:line="240" w:lineRule="auto" w:before="16" w:after="0"/>
        <w:ind w:left="1533" w:right="0" w:hanging="321"/>
        <w:jc w:val="left"/>
        <w:rPr>
          <w:sz w:val="20"/>
        </w:rPr>
      </w:pPr>
      <w:r>
        <w:rPr>
          <w:color w:val="231F20"/>
          <w:sz w:val="20"/>
        </w:rPr>
        <w:t>Esquema de</w:t>
      </w:r>
      <w:r>
        <w:rPr>
          <w:color w:val="231F20"/>
          <w:spacing w:val="-3"/>
          <w:sz w:val="20"/>
        </w:rPr>
        <w:t> </w:t>
      </w:r>
      <w:r>
        <w:rPr>
          <w:color w:val="231F20"/>
          <w:sz w:val="20"/>
        </w:rPr>
        <w:t>capacitación;</w:t>
      </w:r>
    </w:p>
    <w:p>
      <w:pPr>
        <w:pStyle w:val="ListParagraph"/>
        <w:numPr>
          <w:ilvl w:val="1"/>
          <w:numId w:val="230"/>
        </w:numPr>
        <w:tabs>
          <w:tab w:pos="1534" w:val="left" w:leader="none"/>
        </w:tabs>
        <w:spacing w:line="240" w:lineRule="auto" w:before="16" w:after="0"/>
        <w:ind w:left="1533" w:right="0" w:hanging="381"/>
        <w:jc w:val="left"/>
        <w:rPr>
          <w:sz w:val="20"/>
        </w:rPr>
      </w:pPr>
      <w:r>
        <w:rPr>
          <w:color w:val="231F20"/>
          <w:sz w:val="20"/>
        </w:rPr>
        <w:t>Pruebas de captura y simulacros,</w:t>
      </w:r>
      <w:r>
        <w:rPr>
          <w:color w:val="231F20"/>
          <w:spacing w:val="-5"/>
          <w:sz w:val="20"/>
        </w:rPr>
        <w:t> </w:t>
      </w:r>
      <w:r>
        <w:rPr>
          <w:color w:val="231F20"/>
          <w:sz w:val="20"/>
        </w:rPr>
        <w:t>y</w:t>
      </w:r>
    </w:p>
    <w:p>
      <w:pPr>
        <w:pStyle w:val="ListParagraph"/>
        <w:numPr>
          <w:ilvl w:val="1"/>
          <w:numId w:val="230"/>
        </w:numPr>
        <w:tabs>
          <w:tab w:pos="1534" w:val="left" w:leader="none"/>
        </w:tabs>
        <w:spacing w:line="240" w:lineRule="auto" w:before="16" w:after="0"/>
        <w:ind w:left="1533" w:right="0" w:hanging="261"/>
        <w:jc w:val="left"/>
        <w:rPr>
          <w:sz w:val="20"/>
        </w:rPr>
      </w:pPr>
      <w:r>
        <w:rPr>
          <w:color w:val="231F20"/>
          <w:sz w:val="20"/>
        </w:rPr>
        <w:t>Definición y funcionamiento de la herramienta</w:t>
      </w:r>
      <w:r>
        <w:rPr>
          <w:color w:val="231F20"/>
          <w:spacing w:val="-12"/>
          <w:sz w:val="20"/>
        </w:rPr>
        <w:t> </w:t>
      </w:r>
      <w:r>
        <w:rPr>
          <w:color w:val="231F20"/>
          <w:sz w:val="20"/>
        </w:rPr>
        <w:t>informática.</w:t>
      </w:r>
    </w:p>
    <w:p>
      <w:pPr>
        <w:pStyle w:val="BodyText"/>
        <w:spacing w:before="7"/>
        <w:rPr>
          <w:sz w:val="21"/>
        </w:rPr>
      </w:pPr>
    </w:p>
    <w:p>
      <w:pPr>
        <w:pStyle w:val="ListParagraph"/>
        <w:numPr>
          <w:ilvl w:val="0"/>
          <w:numId w:val="230"/>
        </w:numPr>
        <w:tabs>
          <w:tab w:pos="1214" w:val="left" w:leader="none"/>
        </w:tabs>
        <w:spacing w:line="232" w:lineRule="auto" w:before="0" w:after="0"/>
        <w:ind w:left="1213" w:right="344" w:hanging="260"/>
        <w:jc w:val="both"/>
        <w:rPr>
          <w:sz w:val="22"/>
        </w:rPr>
      </w:pPr>
      <w:r>
        <w:rPr>
          <w:color w:val="231F20"/>
          <w:sz w:val="22"/>
        </w:rPr>
        <w:t>En el programa de operación se deben establecer los mecanismos correspon- dientes</w:t>
      </w:r>
      <w:r>
        <w:rPr>
          <w:color w:val="231F20"/>
          <w:spacing w:val="-11"/>
          <w:sz w:val="22"/>
        </w:rPr>
        <w:t> </w:t>
      </w:r>
      <w:r>
        <w:rPr>
          <w:color w:val="231F20"/>
          <w:sz w:val="22"/>
        </w:rPr>
        <w:t>para</w:t>
      </w:r>
      <w:r>
        <w:rPr>
          <w:color w:val="231F20"/>
          <w:spacing w:val="-10"/>
          <w:sz w:val="22"/>
        </w:rPr>
        <w:t> </w:t>
      </w:r>
      <w:r>
        <w:rPr>
          <w:color w:val="231F20"/>
          <w:spacing w:val="-3"/>
          <w:sz w:val="22"/>
        </w:rPr>
        <w:t>efectuar,</w:t>
      </w:r>
      <w:r>
        <w:rPr>
          <w:color w:val="231F20"/>
          <w:spacing w:val="-11"/>
          <w:sz w:val="22"/>
        </w:rPr>
        <w:t> </w:t>
      </w:r>
      <w:r>
        <w:rPr>
          <w:color w:val="231F20"/>
          <w:sz w:val="22"/>
        </w:rPr>
        <w:t>en</w:t>
      </w:r>
      <w:r>
        <w:rPr>
          <w:color w:val="231F20"/>
          <w:spacing w:val="-10"/>
          <w:sz w:val="22"/>
        </w:rPr>
        <w:t> </w:t>
      </w:r>
      <w:r>
        <w:rPr>
          <w:color w:val="231F20"/>
          <w:sz w:val="22"/>
        </w:rPr>
        <w:t>su</w:t>
      </w:r>
      <w:r>
        <w:rPr>
          <w:color w:val="231F20"/>
          <w:spacing w:val="-11"/>
          <w:sz w:val="22"/>
        </w:rPr>
        <w:t> </w:t>
      </w:r>
      <w:r>
        <w:rPr>
          <w:color w:val="231F20"/>
          <w:sz w:val="22"/>
        </w:rPr>
        <w:t>caso,</w:t>
      </w:r>
      <w:r>
        <w:rPr>
          <w:color w:val="231F20"/>
          <w:spacing w:val="-10"/>
          <w:sz w:val="22"/>
        </w:rPr>
        <w:t> </w:t>
      </w:r>
      <w:r>
        <w:rPr>
          <w:color w:val="231F20"/>
          <w:sz w:val="22"/>
        </w:rPr>
        <w:t>modificaciones</w:t>
      </w:r>
      <w:r>
        <w:rPr>
          <w:color w:val="231F20"/>
          <w:spacing w:val="-11"/>
          <w:sz w:val="22"/>
        </w:rPr>
        <w:t> </w:t>
      </w:r>
      <w:r>
        <w:rPr>
          <w:color w:val="231F20"/>
          <w:sz w:val="22"/>
        </w:rPr>
        <w:t>en</w:t>
      </w:r>
      <w:r>
        <w:rPr>
          <w:color w:val="231F20"/>
          <w:spacing w:val="-10"/>
          <w:sz w:val="22"/>
        </w:rPr>
        <w:t> </w:t>
      </w:r>
      <w:r>
        <w:rPr>
          <w:color w:val="231F20"/>
          <w:sz w:val="22"/>
        </w:rPr>
        <w:t>la</w:t>
      </w:r>
      <w:r>
        <w:rPr>
          <w:color w:val="231F20"/>
          <w:spacing w:val="-10"/>
          <w:sz w:val="22"/>
        </w:rPr>
        <w:t> </w:t>
      </w:r>
      <w:r>
        <w:rPr>
          <w:color w:val="231F20"/>
          <w:sz w:val="22"/>
        </w:rPr>
        <w:t>información</w:t>
      </w:r>
      <w:r>
        <w:rPr>
          <w:color w:val="231F20"/>
          <w:spacing w:val="-11"/>
          <w:sz w:val="22"/>
        </w:rPr>
        <w:t> </w:t>
      </w:r>
      <w:r>
        <w:rPr>
          <w:color w:val="231F20"/>
          <w:sz w:val="22"/>
        </w:rPr>
        <w:t>previamen- te capturada en el sistema informático, responsables de realizarlas, así como los mecanismos para darles publicidad y</w:t>
      </w:r>
      <w:r>
        <w:rPr>
          <w:color w:val="231F20"/>
          <w:spacing w:val="-10"/>
          <w:sz w:val="22"/>
        </w:rPr>
        <w:t> </w:t>
      </w:r>
      <w:r>
        <w:rPr>
          <w:color w:val="231F20"/>
          <w:sz w:val="22"/>
        </w:rPr>
        <w:t>seguimiento.</w:t>
      </w:r>
    </w:p>
    <w:p>
      <w:pPr>
        <w:pStyle w:val="Heading2"/>
        <w:spacing w:before="232"/>
        <w:ind w:left="533"/>
      </w:pPr>
      <w:r>
        <w:rPr>
          <w:color w:val="231F20"/>
        </w:rPr>
        <w:t>Artículo 319.</w:t>
      </w:r>
    </w:p>
    <w:p>
      <w:pPr>
        <w:pStyle w:val="BodyText"/>
        <w:spacing w:before="8"/>
        <w:rPr>
          <w:b/>
          <w:sz w:val="20"/>
        </w:rPr>
      </w:pPr>
    </w:p>
    <w:p>
      <w:pPr>
        <w:pStyle w:val="ListParagraph"/>
        <w:numPr>
          <w:ilvl w:val="0"/>
          <w:numId w:val="231"/>
        </w:numPr>
        <w:tabs>
          <w:tab w:pos="1214" w:val="left" w:leader="none"/>
        </w:tabs>
        <w:spacing w:line="232" w:lineRule="auto" w:before="1" w:after="0"/>
        <w:ind w:left="1213" w:right="348" w:hanging="260"/>
        <w:jc w:val="both"/>
        <w:rPr>
          <w:sz w:val="22"/>
        </w:rPr>
      </w:pPr>
      <w:r>
        <w:rPr>
          <w:color w:val="231F20"/>
          <w:sz w:val="22"/>
        </w:rPr>
        <w:t>La d</w:t>
      </w:r>
      <w:r>
        <w:rPr>
          <w:smallCaps/>
          <w:color w:val="231F20"/>
          <w:sz w:val="22"/>
        </w:rPr>
        <w:t>eoe</w:t>
      </w:r>
      <w:r>
        <w:rPr>
          <w:smallCaps w:val="0"/>
          <w:color w:val="231F20"/>
          <w:sz w:val="22"/>
        </w:rPr>
        <w:t> será el área responsable de </w:t>
      </w:r>
      <w:r>
        <w:rPr>
          <w:smallCaps w:val="0"/>
          <w:color w:val="231F20"/>
          <w:spacing w:val="-4"/>
          <w:sz w:val="22"/>
        </w:rPr>
        <w:t>coordinar, </w:t>
      </w:r>
      <w:r>
        <w:rPr>
          <w:smallCaps w:val="0"/>
          <w:color w:val="231F20"/>
          <w:sz w:val="22"/>
        </w:rPr>
        <w:t>planear y ejecutar el </w:t>
      </w:r>
      <w:r>
        <w:rPr>
          <w:smallCaps/>
          <w:color w:val="231F20"/>
          <w:sz w:val="22"/>
        </w:rPr>
        <w:t>sije</w:t>
      </w:r>
      <w:r>
        <w:rPr>
          <w:smallCaps w:val="0"/>
          <w:color w:val="231F20"/>
          <w:sz w:val="22"/>
        </w:rPr>
        <w:t> con- forme al programa de operación que se elabore. La  </w:t>
      </w:r>
      <w:r>
        <w:rPr>
          <w:smallCaps/>
          <w:color w:val="231F20"/>
          <w:sz w:val="22"/>
        </w:rPr>
        <w:t>unicom</w:t>
      </w:r>
      <w:r>
        <w:rPr>
          <w:smallCaps w:val="0"/>
          <w:color w:val="231F20"/>
          <w:sz w:val="22"/>
        </w:rPr>
        <w:t> brindará apoyo   a la d</w:t>
      </w:r>
      <w:r>
        <w:rPr>
          <w:smallCaps/>
          <w:color w:val="231F20"/>
          <w:sz w:val="22"/>
        </w:rPr>
        <w:t>eoe</w:t>
      </w:r>
      <w:r>
        <w:rPr>
          <w:smallCaps w:val="0"/>
          <w:color w:val="231F20"/>
          <w:sz w:val="22"/>
        </w:rPr>
        <w:t> para el oportuno desarrollo técnico, implementación, capacitación, pruebas y funcionamiento de la herramienta informática que se implemente, así como de los simulacros que se</w:t>
      </w:r>
      <w:r>
        <w:rPr>
          <w:smallCaps w:val="0"/>
          <w:color w:val="231F20"/>
          <w:spacing w:val="-10"/>
          <w:sz w:val="22"/>
        </w:rPr>
        <w:t> </w:t>
      </w:r>
      <w:r>
        <w:rPr>
          <w:smallCaps w:val="0"/>
          <w:color w:val="231F20"/>
          <w:sz w:val="22"/>
        </w:rPr>
        <w:t>determinen.</w:t>
      </w:r>
    </w:p>
    <w:p>
      <w:pPr>
        <w:pStyle w:val="BodyText"/>
        <w:spacing w:before="7"/>
        <w:rPr>
          <w:sz w:val="20"/>
        </w:rPr>
      </w:pPr>
    </w:p>
    <w:p>
      <w:pPr>
        <w:pStyle w:val="ListParagraph"/>
        <w:numPr>
          <w:ilvl w:val="0"/>
          <w:numId w:val="231"/>
        </w:numPr>
        <w:tabs>
          <w:tab w:pos="1214" w:val="left" w:leader="none"/>
        </w:tabs>
        <w:spacing w:line="240" w:lineRule="auto" w:before="0" w:after="0"/>
        <w:ind w:left="1213" w:right="0" w:hanging="261"/>
        <w:jc w:val="left"/>
        <w:rPr>
          <w:sz w:val="22"/>
        </w:rPr>
      </w:pPr>
      <w:r>
        <w:rPr>
          <w:color w:val="231F20"/>
          <w:sz w:val="22"/>
        </w:rPr>
        <w:t>(Derogado).</w:t>
      </w:r>
    </w:p>
    <w:p>
      <w:pPr>
        <w:spacing w:after="0" w:line="240" w:lineRule="auto"/>
        <w:jc w:val="left"/>
        <w:rPr>
          <w:sz w:val="22"/>
        </w:rPr>
        <w:sectPr>
          <w:pgSz w:w="9640" w:h="12480"/>
          <w:pgMar w:header="399" w:footer="543" w:top="640" w:bottom="740" w:left="600" w:right="500"/>
        </w:sectPr>
      </w:pPr>
    </w:p>
    <w:p>
      <w:pPr>
        <w:pStyle w:val="BodyText"/>
        <w:rPr>
          <w:sz w:val="19"/>
        </w:rPr>
      </w:pPr>
    </w:p>
    <w:p>
      <w:pPr>
        <w:pStyle w:val="ListParagraph"/>
        <w:numPr>
          <w:ilvl w:val="0"/>
          <w:numId w:val="231"/>
        </w:numPr>
        <w:tabs>
          <w:tab w:pos="931" w:val="left" w:leader="none"/>
        </w:tabs>
        <w:spacing w:line="232" w:lineRule="auto" w:before="107" w:after="0"/>
        <w:ind w:left="930" w:right="631" w:hanging="260"/>
        <w:jc w:val="both"/>
        <w:rPr>
          <w:sz w:val="22"/>
        </w:rPr>
      </w:pPr>
      <w:r>
        <w:rPr>
          <w:color w:val="231F20"/>
          <w:sz w:val="22"/>
        </w:rPr>
        <w:t>Las vocalías ejecutivas y de organización electoral de las juntas locales y distri- tales ejecutivas del Instituto, serán responsables de la implementación del </w:t>
      </w:r>
      <w:r>
        <w:rPr>
          <w:smallCaps/>
          <w:color w:val="231F20"/>
          <w:sz w:val="22"/>
        </w:rPr>
        <w:t>sije</w:t>
      </w:r>
      <w:r>
        <w:rPr>
          <w:smallCaps w:val="0"/>
          <w:color w:val="231F20"/>
          <w:sz w:val="22"/>
        </w:rPr>
        <w:t> en sus respectivos ámbitos de</w:t>
      </w:r>
      <w:r>
        <w:rPr>
          <w:smallCaps w:val="0"/>
          <w:color w:val="231F20"/>
          <w:spacing w:val="-6"/>
          <w:sz w:val="22"/>
        </w:rPr>
        <w:t> </w:t>
      </w:r>
      <w:r>
        <w:rPr>
          <w:smallCaps w:val="0"/>
          <w:color w:val="231F20"/>
          <w:sz w:val="22"/>
        </w:rPr>
        <w:t>competencia.</w:t>
      </w:r>
    </w:p>
    <w:p>
      <w:pPr>
        <w:pStyle w:val="BodyText"/>
        <w:spacing w:before="2"/>
        <w:rPr>
          <w:sz w:val="21"/>
        </w:rPr>
      </w:pPr>
    </w:p>
    <w:p>
      <w:pPr>
        <w:pStyle w:val="ListParagraph"/>
        <w:numPr>
          <w:ilvl w:val="0"/>
          <w:numId w:val="231"/>
        </w:numPr>
        <w:tabs>
          <w:tab w:pos="884" w:val="left" w:leader="none"/>
        </w:tabs>
        <w:spacing w:line="232" w:lineRule="auto" w:before="0" w:after="0"/>
        <w:ind w:left="930" w:right="630" w:hanging="260"/>
        <w:jc w:val="both"/>
        <w:rPr>
          <w:sz w:val="22"/>
        </w:rPr>
      </w:pPr>
      <w:r>
        <w:rPr>
          <w:color w:val="231F20"/>
          <w:sz w:val="22"/>
        </w:rPr>
        <w:t>Los</w:t>
      </w:r>
      <w:r>
        <w:rPr>
          <w:color w:val="231F20"/>
          <w:spacing w:val="-10"/>
          <w:sz w:val="22"/>
        </w:rPr>
        <w:t> </w:t>
      </w:r>
      <w:r>
        <w:rPr>
          <w:color w:val="231F20"/>
          <w:sz w:val="22"/>
        </w:rPr>
        <w:t>supervisores</w:t>
      </w:r>
      <w:r>
        <w:rPr>
          <w:color w:val="231F20"/>
          <w:spacing w:val="-9"/>
          <w:sz w:val="22"/>
        </w:rPr>
        <w:t> </w:t>
      </w:r>
      <w:r>
        <w:rPr>
          <w:color w:val="231F20"/>
          <w:sz w:val="22"/>
        </w:rPr>
        <w:t>electorales</w:t>
      </w:r>
      <w:r>
        <w:rPr>
          <w:color w:val="231F20"/>
          <w:spacing w:val="-9"/>
          <w:sz w:val="22"/>
        </w:rPr>
        <w:t> </w:t>
      </w:r>
      <w:r>
        <w:rPr>
          <w:color w:val="231F20"/>
          <w:sz w:val="22"/>
        </w:rPr>
        <w:t>y</w:t>
      </w:r>
      <w:r>
        <w:rPr>
          <w:color w:val="231F20"/>
          <w:spacing w:val="-10"/>
          <w:sz w:val="22"/>
        </w:rPr>
        <w:t> </w:t>
      </w:r>
      <w:r>
        <w:rPr>
          <w:color w:val="231F20"/>
          <w:sz w:val="22"/>
        </w:rPr>
        <w:t>c</w:t>
      </w:r>
      <w:r>
        <w:rPr>
          <w:smallCaps/>
          <w:color w:val="231F20"/>
          <w:sz w:val="22"/>
        </w:rPr>
        <w:t>ae</w:t>
      </w:r>
      <w:r>
        <w:rPr>
          <w:smallCaps w:val="0"/>
          <w:color w:val="231F20"/>
          <w:spacing w:val="-9"/>
          <w:sz w:val="22"/>
        </w:rPr>
        <w:t> </w:t>
      </w:r>
      <w:r>
        <w:rPr>
          <w:smallCaps w:val="0"/>
          <w:color w:val="231F20"/>
          <w:sz w:val="22"/>
        </w:rPr>
        <w:t>serán</w:t>
      </w:r>
      <w:r>
        <w:rPr>
          <w:smallCaps w:val="0"/>
          <w:color w:val="231F20"/>
          <w:spacing w:val="-9"/>
          <w:sz w:val="22"/>
        </w:rPr>
        <w:t> </w:t>
      </w:r>
      <w:r>
        <w:rPr>
          <w:smallCaps w:val="0"/>
          <w:color w:val="231F20"/>
          <w:sz w:val="22"/>
        </w:rPr>
        <w:t>responsables</w:t>
      </w:r>
      <w:r>
        <w:rPr>
          <w:smallCaps w:val="0"/>
          <w:color w:val="231F20"/>
          <w:spacing w:val="-9"/>
          <w:sz w:val="22"/>
        </w:rPr>
        <w:t> </w:t>
      </w:r>
      <w:r>
        <w:rPr>
          <w:smallCaps w:val="0"/>
          <w:color w:val="231F20"/>
          <w:sz w:val="22"/>
        </w:rPr>
        <w:t>de</w:t>
      </w:r>
      <w:r>
        <w:rPr>
          <w:smallCaps w:val="0"/>
          <w:color w:val="231F20"/>
          <w:spacing w:val="-10"/>
          <w:sz w:val="22"/>
        </w:rPr>
        <w:t> </w:t>
      </w:r>
      <w:r>
        <w:rPr>
          <w:smallCaps w:val="0"/>
          <w:color w:val="231F20"/>
          <w:sz w:val="22"/>
        </w:rPr>
        <w:t>la</w:t>
      </w:r>
      <w:r>
        <w:rPr>
          <w:smallCaps w:val="0"/>
          <w:color w:val="231F20"/>
          <w:spacing w:val="-10"/>
          <w:sz w:val="22"/>
        </w:rPr>
        <w:t> </w:t>
      </w:r>
      <w:r>
        <w:rPr>
          <w:smallCaps w:val="0"/>
          <w:color w:val="231F20"/>
          <w:sz w:val="22"/>
        </w:rPr>
        <w:t>recopilación</w:t>
      </w:r>
      <w:r>
        <w:rPr>
          <w:smallCaps w:val="0"/>
          <w:color w:val="231F20"/>
          <w:spacing w:val="-9"/>
          <w:sz w:val="22"/>
        </w:rPr>
        <w:t> </w:t>
      </w:r>
      <w:r>
        <w:rPr>
          <w:smallCaps w:val="0"/>
          <w:color w:val="231F20"/>
          <w:sz w:val="22"/>
        </w:rPr>
        <w:t>y</w:t>
      </w:r>
      <w:r>
        <w:rPr>
          <w:smallCaps w:val="0"/>
          <w:color w:val="231F20"/>
          <w:spacing w:val="-10"/>
          <w:sz w:val="22"/>
        </w:rPr>
        <w:t> </w:t>
      </w:r>
      <w:r>
        <w:rPr>
          <w:smallCaps w:val="0"/>
          <w:color w:val="231F20"/>
          <w:sz w:val="22"/>
        </w:rPr>
        <w:t>trans- misión de la información desde las casillas, en el ámbito de responsabilidad que les corresponda. Por lo </w:t>
      </w:r>
      <w:r>
        <w:rPr>
          <w:smallCaps w:val="0"/>
          <w:color w:val="231F20"/>
          <w:spacing w:val="-3"/>
          <w:sz w:val="22"/>
        </w:rPr>
        <w:t>anterior, </w:t>
      </w:r>
      <w:r>
        <w:rPr>
          <w:smallCaps w:val="0"/>
          <w:color w:val="231F20"/>
          <w:sz w:val="22"/>
        </w:rPr>
        <w:t>deben participar en su totalidad, sin </w:t>
      </w:r>
      <w:r>
        <w:rPr>
          <w:smallCaps w:val="0"/>
          <w:color w:val="231F20"/>
          <w:spacing w:val="-4"/>
          <w:sz w:val="22"/>
        </w:rPr>
        <w:t>ex- </w:t>
      </w:r>
      <w:r>
        <w:rPr>
          <w:smallCaps w:val="0"/>
          <w:color w:val="231F20"/>
          <w:sz w:val="22"/>
        </w:rPr>
        <w:t>cepción</w:t>
      </w:r>
      <w:r>
        <w:rPr>
          <w:smallCaps w:val="0"/>
          <w:color w:val="231F20"/>
          <w:spacing w:val="-14"/>
          <w:sz w:val="22"/>
        </w:rPr>
        <w:t> </w:t>
      </w:r>
      <w:r>
        <w:rPr>
          <w:smallCaps w:val="0"/>
          <w:color w:val="231F20"/>
          <w:sz w:val="22"/>
        </w:rPr>
        <w:t>alguna,</w:t>
      </w:r>
      <w:r>
        <w:rPr>
          <w:smallCaps w:val="0"/>
          <w:color w:val="231F20"/>
          <w:spacing w:val="-13"/>
          <w:sz w:val="22"/>
        </w:rPr>
        <w:t> </w:t>
      </w:r>
      <w:r>
        <w:rPr>
          <w:smallCaps w:val="0"/>
          <w:color w:val="231F20"/>
          <w:sz w:val="22"/>
        </w:rPr>
        <w:t>en</w:t>
      </w:r>
      <w:r>
        <w:rPr>
          <w:smallCaps w:val="0"/>
          <w:color w:val="231F20"/>
          <w:spacing w:val="-14"/>
          <w:sz w:val="22"/>
        </w:rPr>
        <w:t> </w:t>
      </w:r>
      <w:r>
        <w:rPr>
          <w:smallCaps w:val="0"/>
          <w:color w:val="231F20"/>
          <w:sz w:val="22"/>
        </w:rPr>
        <w:t>los</w:t>
      </w:r>
      <w:r>
        <w:rPr>
          <w:smallCaps w:val="0"/>
          <w:color w:val="231F20"/>
          <w:spacing w:val="-13"/>
          <w:sz w:val="22"/>
        </w:rPr>
        <w:t> </w:t>
      </w:r>
      <w:r>
        <w:rPr>
          <w:smallCaps w:val="0"/>
          <w:color w:val="231F20"/>
          <w:sz w:val="22"/>
        </w:rPr>
        <w:t>simulacros</w:t>
      </w:r>
      <w:r>
        <w:rPr>
          <w:smallCaps w:val="0"/>
          <w:color w:val="231F20"/>
          <w:spacing w:val="-14"/>
          <w:sz w:val="22"/>
        </w:rPr>
        <w:t> </w:t>
      </w:r>
      <w:r>
        <w:rPr>
          <w:smallCaps w:val="0"/>
          <w:color w:val="231F20"/>
          <w:sz w:val="22"/>
        </w:rPr>
        <w:t>que</w:t>
      </w:r>
      <w:r>
        <w:rPr>
          <w:smallCaps w:val="0"/>
          <w:color w:val="231F20"/>
          <w:spacing w:val="-13"/>
          <w:sz w:val="22"/>
        </w:rPr>
        <w:t> </w:t>
      </w:r>
      <w:r>
        <w:rPr>
          <w:smallCaps w:val="0"/>
          <w:color w:val="231F20"/>
          <w:sz w:val="22"/>
        </w:rPr>
        <w:t>se</w:t>
      </w:r>
      <w:r>
        <w:rPr>
          <w:smallCaps w:val="0"/>
          <w:color w:val="231F20"/>
          <w:spacing w:val="-14"/>
          <w:sz w:val="22"/>
        </w:rPr>
        <w:t> </w:t>
      </w:r>
      <w:r>
        <w:rPr>
          <w:smallCaps w:val="0"/>
          <w:color w:val="231F20"/>
          <w:sz w:val="22"/>
        </w:rPr>
        <w:t>lleven</w:t>
      </w:r>
      <w:r>
        <w:rPr>
          <w:smallCaps w:val="0"/>
          <w:color w:val="231F20"/>
          <w:spacing w:val="-14"/>
          <w:sz w:val="22"/>
        </w:rPr>
        <w:t> </w:t>
      </w:r>
      <w:r>
        <w:rPr>
          <w:smallCaps w:val="0"/>
          <w:color w:val="231F20"/>
          <w:sz w:val="22"/>
        </w:rPr>
        <w:t>a</w:t>
      </w:r>
      <w:r>
        <w:rPr>
          <w:smallCaps w:val="0"/>
          <w:color w:val="231F20"/>
          <w:spacing w:val="-13"/>
          <w:sz w:val="22"/>
        </w:rPr>
        <w:t> </w:t>
      </w:r>
      <w:r>
        <w:rPr>
          <w:smallCaps w:val="0"/>
          <w:color w:val="231F20"/>
          <w:sz w:val="22"/>
        </w:rPr>
        <w:t>cabo</w:t>
      </w:r>
      <w:r>
        <w:rPr>
          <w:smallCaps w:val="0"/>
          <w:color w:val="231F20"/>
          <w:spacing w:val="-14"/>
          <w:sz w:val="22"/>
        </w:rPr>
        <w:t> </w:t>
      </w:r>
      <w:r>
        <w:rPr>
          <w:smallCaps w:val="0"/>
          <w:color w:val="231F20"/>
          <w:sz w:val="22"/>
        </w:rPr>
        <w:t>para</w:t>
      </w:r>
      <w:r>
        <w:rPr>
          <w:smallCaps w:val="0"/>
          <w:color w:val="231F20"/>
          <w:spacing w:val="-13"/>
          <w:sz w:val="22"/>
        </w:rPr>
        <w:t> </w:t>
      </w:r>
      <w:r>
        <w:rPr>
          <w:smallCaps w:val="0"/>
          <w:color w:val="231F20"/>
          <w:sz w:val="22"/>
        </w:rPr>
        <w:t>asegurar</w:t>
      </w:r>
      <w:r>
        <w:rPr>
          <w:smallCaps w:val="0"/>
          <w:color w:val="231F20"/>
          <w:spacing w:val="-13"/>
          <w:sz w:val="22"/>
        </w:rPr>
        <w:t> </w:t>
      </w:r>
      <w:r>
        <w:rPr>
          <w:smallCaps w:val="0"/>
          <w:color w:val="231F20"/>
          <w:sz w:val="22"/>
        </w:rPr>
        <w:t>el</w:t>
      </w:r>
      <w:r>
        <w:rPr>
          <w:smallCaps w:val="0"/>
          <w:color w:val="231F20"/>
          <w:spacing w:val="-14"/>
          <w:sz w:val="22"/>
        </w:rPr>
        <w:t> </w:t>
      </w:r>
      <w:r>
        <w:rPr>
          <w:smallCaps w:val="0"/>
          <w:color w:val="231F20"/>
          <w:sz w:val="22"/>
        </w:rPr>
        <w:t>correcto funcionamiento de todos los procedimientos del</w:t>
      </w:r>
      <w:r>
        <w:rPr>
          <w:smallCaps w:val="0"/>
          <w:color w:val="231F20"/>
          <w:spacing w:val="-6"/>
          <w:sz w:val="22"/>
        </w:rPr>
        <w:t> </w:t>
      </w:r>
      <w:r>
        <w:rPr>
          <w:smallCaps/>
          <w:color w:val="231F20"/>
          <w:sz w:val="22"/>
        </w:rPr>
        <w:t>sije</w:t>
      </w:r>
      <w:r>
        <w:rPr>
          <w:smallCaps w:val="0"/>
          <w:color w:val="231F20"/>
          <w:sz w:val="22"/>
        </w:rPr>
        <w:t>.</w:t>
      </w:r>
    </w:p>
    <w:p>
      <w:pPr>
        <w:pStyle w:val="BodyText"/>
        <w:spacing w:before="1"/>
        <w:rPr>
          <w:sz w:val="21"/>
        </w:rPr>
      </w:pPr>
    </w:p>
    <w:p>
      <w:pPr>
        <w:pStyle w:val="ListParagraph"/>
        <w:numPr>
          <w:ilvl w:val="0"/>
          <w:numId w:val="231"/>
        </w:numPr>
        <w:tabs>
          <w:tab w:pos="931" w:val="left" w:leader="none"/>
        </w:tabs>
        <w:spacing w:line="232" w:lineRule="auto" w:before="0" w:after="0"/>
        <w:ind w:left="930" w:right="631" w:hanging="260"/>
        <w:jc w:val="both"/>
        <w:rPr>
          <w:sz w:val="22"/>
        </w:rPr>
      </w:pPr>
      <w:r>
        <w:rPr>
          <w:color w:val="231F20"/>
          <w:sz w:val="22"/>
        </w:rPr>
        <w:t>En el caso de elecciones concurrentes, los </w:t>
      </w:r>
      <w:r>
        <w:rPr>
          <w:smallCaps/>
          <w:color w:val="231F20"/>
          <w:sz w:val="22"/>
        </w:rPr>
        <w:t>cae</w:t>
      </w:r>
      <w:r>
        <w:rPr>
          <w:smallCaps w:val="0"/>
          <w:color w:val="231F20"/>
          <w:sz w:val="22"/>
        </w:rPr>
        <w:t> locales auxiliarán al </w:t>
      </w:r>
      <w:r>
        <w:rPr>
          <w:smallCaps/>
          <w:color w:val="231F20"/>
          <w:sz w:val="22"/>
        </w:rPr>
        <w:t>cae</w:t>
      </w:r>
      <w:r>
        <w:rPr>
          <w:smallCaps w:val="0"/>
          <w:color w:val="231F20"/>
          <w:sz w:val="22"/>
        </w:rPr>
        <w:t> en la atención de las necesidades de información y en la atención de los incidentes, para lo cual deberán recibir la capacitación correspondiente, impartida por el </w:t>
      </w:r>
      <w:r>
        <w:rPr>
          <w:smallCaps/>
          <w:color w:val="231F20"/>
          <w:sz w:val="22"/>
        </w:rPr>
        <w:t>ine</w:t>
      </w:r>
      <w:r>
        <w:rPr>
          <w:smallCaps w:val="0"/>
          <w:color w:val="231F20"/>
          <w:sz w:val="22"/>
        </w:rPr>
        <w:t>, y participar en los simulacros que se realicen. Este procedimiento formará parte del Manual de Operación que aprobará la Comisión respectiva, y que obrará</w:t>
      </w:r>
      <w:r>
        <w:rPr>
          <w:smallCaps w:val="0"/>
          <w:color w:val="231F20"/>
          <w:spacing w:val="-19"/>
          <w:sz w:val="22"/>
        </w:rPr>
        <w:t> </w:t>
      </w:r>
      <w:r>
        <w:rPr>
          <w:smallCaps w:val="0"/>
          <w:color w:val="231F20"/>
          <w:sz w:val="22"/>
        </w:rPr>
        <w:t>como</w:t>
      </w:r>
      <w:r>
        <w:rPr>
          <w:smallCaps w:val="0"/>
          <w:color w:val="231F20"/>
          <w:spacing w:val="-19"/>
          <w:sz w:val="22"/>
        </w:rPr>
        <w:t> </w:t>
      </w:r>
      <w:r>
        <w:rPr>
          <w:smallCaps w:val="0"/>
          <w:color w:val="231F20"/>
          <w:sz w:val="22"/>
        </w:rPr>
        <w:t>anexo</w:t>
      </w:r>
      <w:r>
        <w:rPr>
          <w:smallCaps w:val="0"/>
          <w:color w:val="231F20"/>
          <w:spacing w:val="-19"/>
          <w:sz w:val="22"/>
        </w:rPr>
        <w:t> </w:t>
      </w:r>
      <w:r>
        <w:rPr>
          <w:smallCaps w:val="0"/>
          <w:color w:val="231F20"/>
          <w:sz w:val="22"/>
        </w:rPr>
        <w:t>técnico</w:t>
      </w:r>
      <w:r>
        <w:rPr>
          <w:smallCaps w:val="0"/>
          <w:color w:val="231F20"/>
          <w:spacing w:val="-19"/>
          <w:sz w:val="22"/>
        </w:rPr>
        <w:t> </w:t>
      </w:r>
      <w:r>
        <w:rPr>
          <w:smallCaps w:val="0"/>
          <w:color w:val="231F20"/>
          <w:sz w:val="22"/>
        </w:rPr>
        <w:t>de</w:t>
      </w:r>
      <w:r>
        <w:rPr>
          <w:smallCaps w:val="0"/>
          <w:color w:val="231F20"/>
          <w:spacing w:val="-18"/>
          <w:sz w:val="22"/>
        </w:rPr>
        <w:t> </w:t>
      </w:r>
      <w:r>
        <w:rPr>
          <w:smallCaps w:val="0"/>
          <w:color w:val="231F20"/>
          <w:sz w:val="22"/>
        </w:rPr>
        <w:t>los</w:t>
      </w:r>
      <w:r>
        <w:rPr>
          <w:smallCaps w:val="0"/>
          <w:color w:val="231F20"/>
          <w:spacing w:val="-19"/>
          <w:sz w:val="22"/>
        </w:rPr>
        <w:t> </w:t>
      </w:r>
      <w:r>
        <w:rPr>
          <w:smallCaps w:val="0"/>
          <w:color w:val="231F20"/>
          <w:sz w:val="22"/>
        </w:rPr>
        <w:t>convenios</w:t>
      </w:r>
      <w:r>
        <w:rPr>
          <w:smallCaps w:val="0"/>
          <w:color w:val="231F20"/>
          <w:spacing w:val="-19"/>
          <w:sz w:val="22"/>
        </w:rPr>
        <w:t> </w:t>
      </w:r>
      <w:r>
        <w:rPr>
          <w:smallCaps w:val="0"/>
          <w:color w:val="231F20"/>
          <w:sz w:val="22"/>
        </w:rPr>
        <w:t>de</w:t>
      </w:r>
      <w:r>
        <w:rPr>
          <w:smallCaps w:val="0"/>
          <w:color w:val="231F20"/>
          <w:spacing w:val="-19"/>
          <w:sz w:val="22"/>
        </w:rPr>
        <w:t> </w:t>
      </w:r>
      <w:r>
        <w:rPr>
          <w:smallCaps w:val="0"/>
          <w:color w:val="231F20"/>
          <w:sz w:val="22"/>
        </w:rPr>
        <w:t>colaboración</w:t>
      </w:r>
      <w:r>
        <w:rPr>
          <w:smallCaps w:val="0"/>
          <w:color w:val="231F20"/>
          <w:spacing w:val="-18"/>
          <w:sz w:val="22"/>
        </w:rPr>
        <w:t> </w:t>
      </w:r>
      <w:r>
        <w:rPr>
          <w:smallCaps w:val="0"/>
          <w:color w:val="231F20"/>
          <w:sz w:val="22"/>
        </w:rPr>
        <w:t>correspondientes.</w:t>
      </w:r>
    </w:p>
    <w:p>
      <w:pPr>
        <w:pStyle w:val="Heading2"/>
        <w:spacing w:line="276" w:lineRule="exact" w:before="232"/>
        <w:ind w:left="1226" w:right="1607"/>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val="0"/>
          <w:color w:val="58595B"/>
        </w:rPr>
        <w:t>S</w:t>
      </w:r>
      <w:r>
        <w:rPr>
          <w:smallCaps/>
          <w:color w:val="58595B"/>
          <w:spacing w:val="-3"/>
          <w:w w:val="115"/>
        </w:rPr>
        <w:t>e</w:t>
      </w:r>
      <w:r>
        <w:rPr>
          <w:smallCaps/>
          <w:color w:val="58595B"/>
          <w:spacing w:val="-1"/>
          <w:w w:val="114"/>
        </w:rPr>
        <w:t>gun</w:t>
      </w:r>
      <w:r>
        <w:rPr>
          <w:smallCaps/>
          <w:color w:val="58595B"/>
          <w:spacing w:val="-5"/>
          <w:w w:val="114"/>
        </w:rPr>
        <w:t>d</w:t>
      </w:r>
      <w:r>
        <w:rPr>
          <w:smallCaps/>
          <w:color w:val="58595B"/>
          <w:w w:val="111"/>
        </w:rPr>
        <w:t>a</w:t>
      </w:r>
    </w:p>
    <w:p>
      <w:pPr>
        <w:spacing w:line="276" w:lineRule="exact" w:before="0"/>
        <w:ind w:left="1226" w:right="1607" w:firstLine="0"/>
        <w:jc w:val="center"/>
        <w:rPr>
          <w:b/>
          <w:sz w:val="24"/>
        </w:rPr>
      </w:pPr>
      <w:r>
        <w:rPr>
          <w:b/>
          <w:color w:val="58595B"/>
          <w:spacing w:val="-4"/>
          <w:sz w:val="24"/>
        </w:rPr>
        <w:t>R</w:t>
      </w:r>
      <w:r>
        <w:rPr>
          <w:b/>
          <w:color w:val="58595B"/>
          <w:spacing w:val="-1"/>
          <w:sz w:val="24"/>
        </w:rPr>
        <w:t>egla</w:t>
      </w:r>
      <w:r>
        <w:rPr>
          <w:b/>
          <w:color w:val="58595B"/>
          <w:sz w:val="24"/>
        </w:rPr>
        <w:t>s</w:t>
      </w:r>
      <w:r>
        <w:rPr>
          <w:b/>
          <w:color w:val="58595B"/>
          <w:spacing w:val="-1"/>
          <w:sz w:val="24"/>
        </w:rPr>
        <w:t> </w:t>
      </w:r>
      <w:r>
        <w:rPr>
          <w:b/>
          <w:color w:val="58595B"/>
          <w:sz w:val="24"/>
        </w:rPr>
        <w:t>que deben o</w:t>
      </w:r>
      <w:r>
        <w:rPr>
          <w:b/>
          <w:color w:val="58595B"/>
          <w:spacing w:val="-2"/>
          <w:sz w:val="24"/>
        </w:rPr>
        <w:t>b</w:t>
      </w:r>
      <w:r>
        <w:rPr>
          <w:b/>
          <w:color w:val="58595B"/>
          <w:sz w:val="24"/>
        </w:rPr>
        <w:t>se</w:t>
      </w:r>
      <w:r>
        <w:rPr>
          <w:b/>
          <w:color w:val="58595B"/>
          <w:spacing w:val="2"/>
          <w:sz w:val="24"/>
        </w:rPr>
        <w:t>r</w:t>
      </w:r>
      <w:r>
        <w:rPr>
          <w:b/>
          <w:color w:val="58595B"/>
          <w:spacing w:val="-4"/>
          <w:sz w:val="24"/>
        </w:rPr>
        <w:t>v</w:t>
      </w:r>
      <w:r>
        <w:rPr>
          <w:b/>
          <w:color w:val="58595B"/>
          <w:sz w:val="24"/>
        </w:rPr>
        <w:t>ar los</w:t>
      </w:r>
      <w:r>
        <w:rPr>
          <w:b/>
          <w:color w:val="58595B"/>
          <w:spacing w:val="-2"/>
          <w:sz w:val="24"/>
        </w:rPr>
        <w:t> </w:t>
      </w:r>
      <w:r>
        <w:rPr>
          <w:b/>
          <w:smallCaps/>
          <w:color w:val="58595B"/>
          <w:spacing w:val="-1"/>
          <w:w w:val="114"/>
          <w:sz w:val="24"/>
        </w:rPr>
        <w:t>opl</w:t>
      </w:r>
    </w:p>
    <w:p>
      <w:pPr>
        <w:pStyle w:val="BodyText"/>
        <w:spacing w:before="5"/>
        <w:rPr>
          <w:b/>
          <w:sz w:val="10"/>
        </w:rPr>
      </w:pPr>
    </w:p>
    <w:p>
      <w:pPr>
        <w:pStyle w:val="Heading2"/>
        <w:spacing w:before="100"/>
      </w:pPr>
      <w:r>
        <w:rPr>
          <w:color w:val="231F20"/>
        </w:rPr>
        <w:t>Artículo</w:t>
      </w:r>
      <w:r>
        <w:rPr>
          <w:color w:val="231F20"/>
          <w:spacing w:val="-2"/>
        </w:rPr>
        <w:t> </w:t>
      </w:r>
      <w:r>
        <w:rPr>
          <w:color w:val="231F20"/>
        </w:rPr>
        <w:t>320.</w:t>
      </w:r>
    </w:p>
    <w:p>
      <w:pPr>
        <w:pStyle w:val="BodyText"/>
        <w:spacing w:before="8"/>
        <w:rPr>
          <w:b/>
          <w:sz w:val="20"/>
        </w:rPr>
      </w:pPr>
    </w:p>
    <w:p>
      <w:pPr>
        <w:pStyle w:val="ListParagraph"/>
        <w:numPr>
          <w:ilvl w:val="0"/>
          <w:numId w:val="232"/>
        </w:numPr>
        <w:tabs>
          <w:tab w:pos="931" w:val="left" w:leader="none"/>
        </w:tabs>
        <w:spacing w:line="232" w:lineRule="auto" w:before="0" w:after="0"/>
        <w:ind w:left="930" w:right="630" w:hanging="260"/>
        <w:jc w:val="both"/>
        <w:rPr>
          <w:sz w:val="22"/>
        </w:rPr>
      </w:pPr>
      <w:r>
        <w:rPr>
          <w:color w:val="231F20"/>
          <w:sz w:val="22"/>
        </w:rPr>
        <w:t>En</w:t>
      </w:r>
      <w:r>
        <w:rPr>
          <w:color w:val="231F20"/>
          <w:spacing w:val="-14"/>
          <w:sz w:val="22"/>
        </w:rPr>
        <w:t> </w:t>
      </w:r>
      <w:r>
        <w:rPr>
          <w:color w:val="231F20"/>
          <w:sz w:val="22"/>
        </w:rPr>
        <w:t>elecciones</w:t>
      </w:r>
      <w:r>
        <w:rPr>
          <w:color w:val="231F20"/>
          <w:spacing w:val="-14"/>
          <w:sz w:val="22"/>
        </w:rPr>
        <w:t> </w:t>
      </w:r>
      <w:r>
        <w:rPr>
          <w:color w:val="231F20"/>
          <w:sz w:val="22"/>
        </w:rPr>
        <w:t>locales,</w:t>
      </w:r>
      <w:r>
        <w:rPr>
          <w:color w:val="231F20"/>
          <w:spacing w:val="-15"/>
          <w:sz w:val="22"/>
        </w:rPr>
        <w:t> </w:t>
      </w:r>
      <w:r>
        <w:rPr>
          <w:color w:val="231F20"/>
          <w:sz w:val="22"/>
        </w:rPr>
        <w:t>concurrentes</w:t>
      </w:r>
      <w:r>
        <w:rPr>
          <w:color w:val="231F20"/>
          <w:spacing w:val="-13"/>
          <w:sz w:val="22"/>
        </w:rPr>
        <w:t> </w:t>
      </w:r>
      <w:r>
        <w:rPr>
          <w:color w:val="231F20"/>
          <w:sz w:val="22"/>
        </w:rPr>
        <w:t>o</w:t>
      </w:r>
      <w:r>
        <w:rPr>
          <w:color w:val="231F20"/>
          <w:spacing w:val="-15"/>
          <w:sz w:val="22"/>
        </w:rPr>
        <w:t> </w:t>
      </w:r>
      <w:r>
        <w:rPr>
          <w:color w:val="231F20"/>
          <w:sz w:val="22"/>
        </w:rPr>
        <w:t>no,</w:t>
      </w:r>
      <w:r>
        <w:rPr>
          <w:color w:val="231F20"/>
          <w:spacing w:val="-14"/>
          <w:sz w:val="22"/>
        </w:rPr>
        <w:t> </w:t>
      </w:r>
      <w:r>
        <w:rPr>
          <w:color w:val="231F20"/>
          <w:sz w:val="22"/>
        </w:rPr>
        <w:t>el</w:t>
      </w:r>
      <w:r>
        <w:rPr>
          <w:color w:val="231F20"/>
          <w:spacing w:val="-13"/>
          <w:sz w:val="22"/>
        </w:rPr>
        <w:t> </w:t>
      </w:r>
      <w:r>
        <w:rPr>
          <w:color w:val="231F20"/>
          <w:sz w:val="22"/>
        </w:rPr>
        <w:t>Instituto</w:t>
      </w:r>
      <w:r>
        <w:rPr>
          <w:color w:val="231F20"/>
          <w:spacing w:val="-15"/>
          <w:sz w:val="22"/>
        </w:rPr>
        <w:t> </w:t>
      </w:r>
      <w:r>
        <w:rPr>
          <w:color w:val="231F20"/>
          <w:sz w:val="22"/>
        </w:rPr>
        <w:t>implementará</w:t>
      </w:r>
      <w:r>
        <w:rPr>
          <w:color w:val="231F20"/>
          <w:spacing w:val="-14"/>
          <w:sz w:val="22"/>
        </w:rPr>
        <w:t> </w:t>
      </w:r>
      <w:r>
        <w:rPr>
          <w:color w:val="231F20"/>
          <w:sz w:val="22"/>
        </w:rPr>
        <w:t>y</w:t>
      </w:r>
      <w:r>
        <w:rPr>
          <w:color w:val="231F20"/>
          <w:spacing w:val="-13"/>
          <w:sz w:val="22"/>
        </w:rPr>
        <w:t> </w:t>
      </w:r>
      <w:r>
        <w:rPr>
          <w:color w:val="231F20"/>
          <w:sz w:val="22"/>
        </w:rPr>
        <w:t>operará</w:t>
      </w:r>
      <w:r>
        <w:rPr>
          <w:color w:val="231F20"/>
          <w:spacing w:val="-14"/>
          <w:sz w:val="22"/>
        </w:rPr>
        <w:t> </w:t>
      </w:r>
      <w:r>
        <w:rPr>
          <w:color w:val="231F20"/>
          <w:sz w:val="22"/>
        </w:rPr>
        <w:t>el </w:t>
      </w:r>
      <w:r>
        <w:rPr>
          <w:smallCaps/>
          <w:color w:val="231F20"/>
          <w:sz w:val="22"/>
        </w:rPr>
        <w:t>sije</w:t>
      </w:r>
      <w:r>
        <w:rPr>
          <w:smallCaps w:val="0"/>
          <w:color w:val="231F20"/>
          <w:sz w:val="22"/>
        </w:rPr>
        <w:t> conforme a las reglas establecidas en la sección primera de este</w:t>
      </w:r>
      <w:r>
        <w:rPr>
          <w:smallCaps w:val="0"/>
          <w:color w:val="231F20"/>
          <w:spacing w:val="-26"/>
          <w:sz w:val="22"/>
        </w:rPr>
        <w:t> </w:t>
      </w:r>
      <w:r>
        <w:rPr>
          <w:smallCaps w:val="0"/>
          <w:color w:val="231F20"/>
          <w:sz w:val="22"/>
        </w:rPr>
        <w:t>Título.</w:t>
      </w:r>
    </w:p>
    <w:p>
      <w:pPr>
        <w:pStyle w:val="BodyText"/>
        <w:spacing w:before="2"/>
        <w:rPr>
          <w:sz w:val="21"/>
        </w:rPr>
      </w:pPr>
    </w:p>
    <w:p>
      <w:pPr>
        <w:pStyle w:val="ListParagraph"/>
        <w:numPr>
          <w:ilvl w:val="0"/>
          <w:numId w:val="232"/>
        </w:numPr>
        <w:tabs>
          <w:tab w:pos="931" w:val="left" w:leader="none"/>
        </w:tabs>
        <w:spacing w:line="232" w:lineRule="auto" w:before="1" w:after="0"/>
        <w:ind w:left="930" w:right="631" w:hanging="260"/>
        <w:jc w:val="both"/>
        <w:rPr>
          <w:sz w:val="22"/>
        </w:rPr>
      </w:pPr>
      <w:r>
        <w:rPr>
          <w:color w:val="231F20"/>
          <w:sz w:val="22"/>
        </w:rPr>
        <w:t>El Instituto, a través de la </w:t>
      </w:r>
      <w:r>
        <w:rPr>
          <w:smallCaps/>
          <w:color w:val="231F20"/>
          <w:sz w:val="22"/>
        </w:rPr>
        <w:t>unicom</w:t>
      </w:r>
      <w:r>
        <w:rPr>
          <w:smallCaps w:val="0"/>
          <w:color w:val="231F20"/>
          <w:sz w:val="22"/>
        </w:rPr>
        <w:t>, proporcionará a los </w:t>
      </w:r>
      <w:r>
        <w:rPr>
          <w:smallCaps/>
          <w:color w:val="231F20"/>
          <w:sz w:val="22"/>
        </w:rPr>
        <w:t>opl</w:t>
      </w:r>
      <w:r>
        <w:rPr>
          <w:smallCaps w:val="0"/>
          <w:color w:val="231F20"/>
          <w:sz w:val="22"/>
        </w:rPr>
        <w:t> los accesos corres- pondientes a la herramienta informática que se</w:t>
      </w:r>
      <w:r>
        <w:rPr>
          <w:smallCaps w:val="0"/>
          <w:color w:val="231F20"/>
          <w:spacing w:val="-17"/>
          <w:sz w:val="22"/>
        </w:rPr>
        <w:t> </w:t>
      </w:r>
      <w:r>
        <w:rPr>
          <w:smallCaps w:val="0"/>
          <w:color w:val="231F20"/>
          <w:sz w:val="22"/>
        </w:rPr>
        <w:t>implemente.</w:t>
      </w:r>
    </w:p>
    <w:p>
      <w:pPr>
        <w:pStyle w:val="BodyText"/>
        <w:spacing w:before="2"/>
        <w:rPr>
          <w:sz w:val="21"/>
        </w:rPr>
      </w:pPr>
    </w:p>
    <w:p>
      <w:pPr>
        <w:pStyle w:val="ListParagraph"/>
        <w:numPr>
          <w:ilvl w:val="0"/>
          <w:numId w:val="232"/>
        </w:numPr>
        <w:tabs>
          <w:tab w:pos="931" w:val="left" w:leader="none"/>
        </w:tabs>
        <w:spacing w:line="232" w:lineRule="auto" w:before="0" w:after="0"/>
        <w:ind w:left="930" w:right="634" w:hanging="260"/>
        <w:jc w:val="both"/>
        <w:rPr>
          <w:sz w:val="22"/>
        </w:rPr>
      </w:pPr>
      <w:r>
        <w:rPr>
          <w:color w:val="231F20"/>
          <w:sz w:val="22"/>
        </w:rPr>
        <w:t>En cualquier caso, el Instituto y los </w:t>
      </w:r>
      <w:r>
        <w:rPr>
          <w:smallCaps/>
          <w:color w:val="231F20"/>
          <w:sz w:val="22"/>
        </w:rPr>
        <w:t>opl</w:t>
      </w:r>
      <w:r>
        <w:rPr>
          <w:smallCaps w:val="0"/>
          <w:color w:val="231F20"/>
          <w:sz w:val="22"/>
        </w:rPr>
        <w:t> deberán acordar los procedimientos que se lleven a cabo para el seguimiento de la jornada</w:t>
      </w:r>
      <w:r>
        <w:rPr>
          <w:smallCaps w:val="0"/>
          <w:color w:val="231F20"/>
          <w:spacing w:val="-24"/>
          <w:sz w:val="22"/>
        </w:rPr>
        <w:t> </w:t>
      </w:r>
      <w:r>
        <w:rPr>
          <w:smallCaps w:val="0"/>
          <w:color w:val="231F20"/>
          <w:sz w:val="22"/>
        </w:rPr>
        <w:t>electoral.</w:t>
      </w:r>
    </w:p>
    <w:p>
      <w:pPr>
        <w:pStyle w:val="BodyText"/>
        <w:spacing w:before="2"/>
        <w:rPr>
          <w:sz w:val="19"/>
        </w:rPr>
      </w:pPr>
    </w:p>
    <w:p>
      <w:pPr>
        <w:pStyle w:val="Heading2"/>
      </w:pPr>
      <w:r>
        <w:rPr>
          <w:color w:val="231F20"/>
        </w:rPr>
        <w:t>Artículo 321.</w:t>
      </w:r>
    </w:p>
    <w:p>
      <w:pPr>
        <w:pStyle w:val="BodyText"/>
        <w:spacing w:before="8"/>
        <w:rPr>
          <w:b/>
          <w:sz w:val="20"/>
        </w:rPr>
      </w:pPr>
    </w:p>
    <w:p>
      <w:pPr>
        <w:pStyle w:val="ListParagraph"/>
        <w:numPr>
          <w:ilvl w:val="0"/>
          <w:numId w:val="233"/>
        </w:numPr>
        <w:tabs>
          <w:tab w:pos="931" w:val="left" w:leader="none"/>
        </w:tabs>
        <w:spacing w:line="232" w:lineRule="auto" w:before="0" w:after="0"/>
        <w:ind w:left="930" w:right="631" w:hanging="260"/>
        <w:jc w:val="both"/>
        <w:rPr>
          <w:sz w:val="22"/>
        </w:rPr>
      </w:pPr>
      <w:r>
        <w:rPr>
          <w:color w:val="231F20"/>
          <w:sz w:val="22"/>
        </w:rPr>
        <w:t>La herramienta informática que desarrolle el Instituto, debe garantizar que la información sea proporcionada al </w:t>
      </w:r>
      <w:r>
        <w:rPr>
          <w:smallCaps/>
          <w:color w:val="231F20"/>
          <w:sz w:val="22"/>
        </w:rPr>
        <w:t>opl</w:t>
      </w:r>
      <w:r>
        <w:rPr>
          <w:smallCaps w:val="0"/>
          <w:color w:val="231F20"/>
          <w:sz w:val="22"/>
        </w:rPr>
        <w:t> y esté disponible en tiempo real para quienes integren el Órgano Superior de Dirección y de todos sus órganos es- tructurales. En caso que por cuestiones de infraestructura o no sea técnica- mente posible para el </w:t>
      </w:r>
      <w:r>
        <w:rPr>
          <w:smallCaps/>
          <w:color w:val="231F20"/>
          <w:sz w:val="22"/>
        </w:rPr>
        <w:t>opl</w:t>
      </w:r>
      <w:r>
        <w:rPr>
          <w:smallCaps w:val="0"/>
          <w:color w:val="231F20"/>
          <w:sz w:val="22"/>
        </w:rPr>
        <w:t> su difusión al interior de sus órganos, éste deberá realizar los cortes de información que sean necesarios a fin de asegurar que cuenten con la información en forma</w:t>
      </w:r>
      <w:r>
        <w:rPr>
          <w:smallCaps w:val="0"/>
          <w:color w:val="231F20"/>
          <w:spacing w:val="-8"/>
          <w:sz w:val="22"/>
        </w:rPr>
        <w:t> </w:t>
      </w:r>
      <w:r>
        <w:rPr>
          <w:smallCaps w:val="0"/>
          <w:color w:val="231F20"/>
          <w:sz w:val="22"/>
        </w:rPr>
        <w:t>oportuna.</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ListParagraph"/>
        <w:numPr>
          <w:ilvl w:val="0"/>
          <w:numId w:val="233"/>
        </w:numPr>
        <w:tabs>
          <w:tab w:pos="1214" w:val="left" w:leader="none"/>
        </w:tabs>
        <w:spacing w:line="232" w:lineRule="auto" w:before="107" w:after="0"/>
        <w:ind w:left="1213" w:right="348" w:hanging="260"/>
        <w:jc w:val="both"/>
        <w:rPr>
          <w:sz w:val="22"/>
        </w:rPr>
      </w:pPr>
      <w:r>
        <w:rPr>
          <w:color w:val="231F20"/>
          <w:sz w:val="22"/>
        </w:rPr>
        <w:t>El Órgano Superior de Dirección de cada </w:t>
      </w:r>
      <w:r>
        <w:rPr>
          <w:smallCaps/>
          <w:color w:val="231F20"/>
          <w:sz w:val="22"/>
        </w:rPr>
        <w:t>opl</w:t>
      </w:r>
      <w:r>
        <w:rPr>
          <w:smallCaps w:val="0"/>
          <w:color w:val="231F20"/>
          <w:sz w:val="22"/>
        </w:rPr>
        <w:t> determinará los horarios en que se hará de su conocimiento los datos que se </w:t>
      </w:r>
      <w:r>
        <w:rPr>
          <w:smallCaps w:val="0"/>
          <w:color w:val="231F20"/>
          <w:spacing w:val="-3"/>
          <w:sz w:val="22"/>
        </w:rPr>
        <w:t>vayan </w:t>
      </w:r>
      <w:r>
        <w:rPr>
          <w:smallCaps w:val="0"/>
          <w:color w:val="231F20"/>
          <w:sz w:val="22"/>
        </w:rPr>
        <w:t>generando en el sistema durante la jornada</w:t>
      </w:r>
      <w:r>
        <w:rPr>
          <w:smallCaps w:val="0"/>
          <w:color w:val="231F20"/>
          <w:spacing w:val="-3"/>
          <w:sz w:val="22"/>
        </w:rPr>
        <w:t> </w:t>
      </w:r>
      <w:r>
        <w:rPr>
          <w:smallCaps w:val="0"/>
          <w:color w:val="231F20"/>
          <w:sz w:val="22"/>
        </w:rPr>
        <w:t>electoral.</w:t>
      </w:r>
    </w:p>
    <w:p>
      <w:pPr>
        <w:pStyle w:val="Heading2"/>
        <w:spacing w:before="233"/>
        <w:ind w:left="533"/>
      </w:pPr>
      <w:r>
        <w:rPr>
          <w:color w:val="231F20"/>
        </w:rPr>
        <w:t>Artículo 322.</w:t>
      </w:r>
    </w:p>
    <w:p>
      <w:pPr>
        <w:pStyle w:val="BodyText"/>
        <w:spacing w:before="8"/>
        <w:rPr>
          <w:b/>
          <w:sz w:val="20"/>
        </w:rPr>
      </w:pPr>
    </w:p>
    <w:p>
      <w:pPr>
        <w:pStyle w:val="BodyText"/>
        <w:spacing w:line="232" w:lineRule="auto"/>
        <w:ind w:left="1213" w:right="351" w:hanging="260"/>
        <w:jc w:val="both"/>
      </w:pPr>
      <w:r>
        <w:rPr>
          <w:b/>
          <w:color w:val="231F20"/>
        </w:rPr>
        <w:t>1. </w:t>
      </w:r>
      <w:r>
        <w:rPr>
          <w:b/>
          <w:color w:val="231F20"/>
          <w:spacing w:val="-10"/>
        </w:rPr>
        <w:t> </w:t>
      </w:r>
      <w:r>
        <w:rPr>
          <w:color w:val="231F20"/>
          <w:spacing w:val="-1"/>
        </w:rPr>
        <w:t>E</w:t>
      </w:r>
      <w:r>
        <w:rPr>
          <w:color w:val="231F20"/>
        </w:rPr>
        <w:t>l</w:t>
      </w:r>
      <w:r>
        <w:rPr>
          <w:color w:val="231F20"/>
          <w:spacing w:val="21"/>
        </w:rPr>
        <w:t> </w:t>
      </w:r>
      <w:r>
        <w:rPr>
          <w:color w:val="231F20"/>
        </w:rPr>
        <w:t>In</w:t>
      </w:r>
      <w:r>
        <w:rPr>
          <w:color w:val="231F20"/>
          <w:spacing w:val="-3"/>
        </w:rPr>
        <w:t>s</w:t>
      </w:r>
      <w:r>
        <w:rPr>
          <w:color w:val="231F20"/>
          <w:spacing w:val="-1"/>
          <w:w w:val="99"/>
        </w:rPr>
        <w:t>titu</w:t>
      </w:r>
      <w:r>
        <w:rPr>
          <w:color w:val="231F20"/>
          <w:spacing w:val="-3"/>
          <w:w w:val="99"/>
        </w:rPr>
        <w:t>t</w:t>
      </w:r>
      <w:r>
        <w:rPr>
          <w:color w:val="231F20"/>
        </w:rPr>
        <w:t>o</w:t>
      </w:r>
      <w:r>
        <w:rPr>
          <w:color w:val="231F20"/>
          <w:spacing w:val="21"/>
        </w:rPr>
        <w:t> </w:t>
      </w:r>
      <w:r>
        <w:rPr>
          <w:color w:val="231F20"/>
          <w:spacing w:val="-1"/>
        </w:rPr>
        <w:t>p</w:t>
      </w:r>
      <w:r>
        <w:rPr>
          <w:color w:val="231F20"/>
          <w:spacing w:val="-4"/>
        </w:rPr>
        <w:t>r</w:t>
      </w:r>
      <w:r>
        <w:rPr>
          <w:color w:val="231F20"/>
          <w:spacing w:val="-1"/>
        </w:rPr>
        <w:t>opo</w:t>
      </w:r>
      <w:r>
        <w:rPr>
          <w:color w:val="231F20"/>
          <w:spacing w:val="-4"/>
        </w:rPr>
        <w:t>r</w:t>
      </w:r>
      <w:r>
        <w:rPr>
          <w:color w:val="231F20"/>
        </w:rPr>
        <w:t>ciona</w:t>
      </w:r>
      <w:r>
        <w:rPr>
          <w:color w:val="231F20"/>
          <w:spacing w:val="-5"/>
        </w:rPr>
        <w:t>r</w:t>
      </w:r>
      <w:r>
        <w:rPr>
          <w:color w:val="231F20"/>
        </w:rPr>
        <w:t>á</w:t>
      </w:r>
      <w:r>
        <w:rPr>
          <w:color w:val="231F20"/>
          <w:spacing w:val="21"/>
        </w:rPr>
        <w:t> </w:t>
      </w:r>
      <w:r>
        <w:rPr>
          <w:color w:val="231F20"/>
          <w:spacing w:val="-1"/>
        </w:rPr>
        <w:t>lo</w:t>
      </w:r>
      <w:r>
        <w:rPr>
          <w:color w:val="231F20"/>
        </w:rPr>
        <w:t>s</w:t>
      </w:r>
      <w:r>
        <w:rPr>
          <w:color w:val="231F20"/>
          <w:spacing w:val="21"/>
        </w:rPr>
        <w:t> </w:t>
      </w:r>
      <w:r>
        <w:rPr>
          <w:color w:val="231F20"/>
        </w:rPr>
        <w:t>eleme</w:t>
      </w:r>
      <w:r>
        <w:rPr>
          <w:color w:val="231F20"/>
          <w:spacing w:val="-3"/>
        </w:rPr>
        <w:t>nt</w:t>
      </w:r>
      <w:r>
        <w:rPr>
          <w:color w:val="231F20"/>
          <w:spacing w:val="-1"/>
        </w:rPr>
        <w:t>o</w:t>
      </w:r>
      <w:r>
        <w:rPr>
          <w:color w:val="231F20"/>
        </w:rPr>
        <w:t>s</w:t>
      </w:r>
      <w:r>
        <w:rPr>
          <w:color w:val="231F20"/>
          <w:spacing w:val="21"/>
        </w:rPr>
        <w:t> </w:t>
      </w:r>
      <w:r>
        <w:rPr>
          <w:color w:val="231F20"/>
          <w:spacing w:val="-1"/>
        </w:rPr>
        <w:t>necesario</w:t>
      </w:r>
      <w:r>
        <w:rPr>
          <w:color w:val="231F20"/>
        </w:rPr>
        <w:t>s</w:t>
      </w:r>
      <w:r>
        <w:rPr>
          <w:color w:val="231F20"/>
          <w:spacing w:val="21"/>
        </w:rPr>
        <w:t> </w:t>
      </w:r>
      <w:r>
        <w:rPr>
          <w:color w:val="231F20"/>
          <w:spacing w:val="-1"/>
        </w:rPr>
        <w:t>pa</w:t>
      </w:r>
      <w:r>
        <w:rPr>
          <w:color w:val="231F20"/>
          <w:spacing w:val="-5"/>
        </w:rPr>
        <w:t>r</w:t>
      </w:r>
      <w:r>
        <w:rPr>
          <w:color w:val="231F20"/>
        </w:rPr>
        <w:t>a</w:t>
      </w:r>
      <w:r>
        <w:rPr>
          <w:color w:val="231F20"/>
          <w:spacing w:val="21"/>
        </w:rPr>
        <w:t> </w:t>
      </w:r>
      <w:r>
        <w:rPr>
          <w:color w:val="231F20"/>
          <w:spacing w:val="-1"/>
        </w:rPr>
        <w:t>l</w:t>
      </w:r>
      <w:r>
        <w:rPr>
          <w:color w:val="231F20"/>
        </w:rPr>
        <w:t>a</w:t>
      </w:r>
      <w:r>
        <w:rPr>
          <w:color w:val="231F20"/>
          <w:spacing w:val="21"/>
        </w:rPr>
        <w:t> </w:t>
      </w:r>
      <w:r>
        <w:rPr>
          <w:color w:val="231F20"/>
          <w:spacing w:val="-2"/>
        </w:rPr>
        <w:t>c</w:t>
      </w:r>
      <w:r>
        <w:rPr>
          <w:color w:val="231F20"/>
        </w:rPr>
        <w:t>apaci</w:t>
      </w:r>
      <w:r>
        <w:rPr>
          <w:color w:val="231F20"/>
          <w:spacing w:val="-3"/>
        </w:rPr>
        <w:t>t</w:t>
      </w:r>
      <w:r>
        <w:rPr>
          <w:color w:val="231F20"/>
        </w:rPr>
        <w:t>ación</w:t>
      </w:r>
      <w:r>
        <w:rPr>
          <w:color w:val="231F20"/>
          <w:spacing w:val="22"/>
        </w:rPr>
        <w:t> </w:t>
      </w:r>
      <w:r>
        <w:rPr>
          <w:color w:val="231F20"/>
          <w:spacing w:val="-1"/>
        </w:rPr>
        <w:t>que debe</w:t>
      </w:r>
      <w:r>
        <w:rPr>
          <w:color w:val="231F20"/>
          <w:spacing w:val="-5"/>
        </w:rPr>
        <w:t>r</w:t>
      </w:r>
      <w:r>
        <w:rPr>
          <w:color w:val="231F20"/>
        </w:rPr>
        <w:t>á</w:t>
      </w:r>
      <w:r>
        <w:rPr>
          <w:color w:val="231F20"/>
          <w:spacing w:val="-1"/>
        </w:rPr>
        <w:t> </w:t>
      </w:r>
      <w:r>
        <w:rPr>
          <w:color w:val="231F20"/>
          <w:spacing w:val="-3"/>
        </w:rPr>
        <w:t>r</w:t>
      </w:r>
      <w:r>
        <w:rPr>
          <w:color w:val="231F20"/>
        </w:rPr>
        <w:t>eali</w:t>
      </w:r>
      <w:r>
        <w:rPr>
          <w:color w:val="231F20"/>
          <w:spacing w:val="-4"/>
        </w:rPr>
        <w:t>z</w:t>
      </w:r>
      <w:r>
        <w:rPr>
          <w:color w:val="231F20"/>
        </w:rPr>
        <w:t>ar</w:t>
      </w:r>
      <w:r>
        <w:rPr>
          <w:color w:val="231F20"/>
          <w:spacing w:val="-1"/>
        </w:rPr>
        <w:t> </w:t>
      </w:r>
      <w:r>
        <w:rPr>
          <w:color w:val="231F20"/>
        </w:rPr>
        <w:t>el</w:t>
      </w:r>
      <w:r>
        <w:rPr>
          <w:color w:val="231F20"/>
          <w:spacing w:val="-1"/>
        </w:rPr>
        <w:t> </w:t>
      </w:r>
      <w:r>
        <w:rPr>
          <w:smallCaps/>
          <w:color w:val="231F20"/>
          <w:w w:val="108"/>
        </w:rPr>
        <w:t>opl</w:t>
      </w:r>
      <w:r>
        <w:rPr>
          <w:smallCaps w:val="0"/>
          <w:color w:val="231F20"/>
          <w:spacing w:val="-1"/>
        </w:rPr>
        <w:t> </w:t>
      </w:r>
      <w:r>
        <w:rPr>
          <w:smallCaps w:val="0"/>
          <w:color w:val="231F20"/>
        </w:rPr>
        <w:t>al</w:t>
      </w:r>
      <w:r>
        <w:rPr>
          <w:smallCaps w:val="0"/>
          <w:color w:val="231F20"/>
          <w:spacing w:val="-1"/>
        </w:rPr>
        <w:t> pe</w:t>
      </w:r>
      <w:r>
        <w:rPr>
          <w:smallCaps w:val="0"/>
          <w:color w:val="231F20"/>
          <w:spacing w:val="-4"/>
        </w:rPr>
        <w:t>r</w:t>
      </w:r>
      <w:r>
        <w:rPr>
          <w:smallCaps w:val="0"/>
          <w:color w:val="231F20"/>
          <w:spacing w:val="-1"/>
        </w:rPr>
        <w:t>sona</w:t>
      </w:r>
      <w:r>
        <w:rPr>
          <w:smallCaps w:val="0"/>
          <w:color w:val="231F20"/>
        </w:rPr>
        <w:t>l</w:t>
      </w:r>
      <w:r>
        <w:rPr>
          <w:smallCaps w:val="0"/>
          <w:color w:val="231F20"/>
          <w:spacing w:val="-1"/>
        </w:rPr>
        <w:t> qu</w:t>
      </w:r>
      <w:r>
        <w:rPr>
          <w:smallCaps w:val="0"/>
          <w:color w:val="231F20"/>
        </w:rPr>
        <w:t>e</w:t>
      </w:r>
      <w:r>
        <w:rPr>
          <w:smallCaps w:val="0"/>
          <w:color w:val="231F20"/>
          <w:spacing w:val="-1"/>
        </w:rPr>
        <w:t> design</w:t>
      </w:r>
      <w:r>
        <w:rPr>
          <w:smallCaps w:val="0"/>
          <w:color w:val="231F20"/>
        </w:rPr>
        <w:t>e</w:t>
      </w:r>
      <w:r>
        <w:rPr>
          <w:smallCaps w:val="0"/>
          <w:color w:val="231F20"/>
          <w:spacing w:val="-1"/>
        </w:rPr>
        <w:t> pa</w:t>
      </w:r>
      <w:r>
        <w:rPr>
          <w:smallCaps w:val="0"/>
          <w:color w:val="231F20"/>
          <w:spacing w:val="-5"/>
        </w:rPr>
        <w:t>r</w:t>
      </w:r>
      <w:r>
        <w:rPr>
          <w:smallCaps w:val="0"/>
          <w:color w:val="231F20"/>
        </w:rPr>
        <w:t>a</w:t>
      </w:r>
      <w:r>
        <w:rPr>
          <w:smallCaps w:val="0"/>
          <w:color w:val="231F20"/>
          <w:spacing w:val="-1"/>
        </w:rPr>
        <w:t> l</w:t>
      </w:r>
      <w:r>
        <w:rPr>
          <w:smallCaps w:val="0"/>
          <w:color w:val="231F20"/>
        </w:rPr>
        <w:t>a</w:t>
      </w:r>
      <w:r>
        <w:rPr>
          <w:smallCaps w:val="0"/>
          <w:color w:val="231F20"/>
          <w:spacing w:val="-1"/>
        </w:rPr>
        <w:t> </w:t>
      </w:r>
      <w:r>
        <w:rPr>
          <w:smallCaps w:val="0"/>
          <w:color w:val="231F20"/>
          <w:spacing w:val="-2"/>
        </w:rPr>
        <w:t>c</w:t>
      </w:r>
      <w:r>
        <w:rPr>
          <w:smallCaps w:val="0"/>
          <w:color w:val="231F20"/>
          <w:spacing w:val="-1"/>
        </w:rPr>
        <w:t>onsul</w:t>
      </w:r>
      <w:r>
        <w:rPr>
          <w:smallCaps w:val="0"/>
          <w:color w:val="231F20"/>
          <w:spacing w:val="-3"/>
        </w:rPr>
        <w:t>t</w:t>
      </w:r>
      <w:r>
        <w:rPr>
          <w:smallCaps w:val="0"/>
          <w:color w:val="231F20"/>
        </w:rPr>
        <w:t>a</w:t>
      </w:r>
      <w:r>
        <w:rPr>
          <w:smallCaps w:val="0"/>
          <w:color w:val="231F20"/>
          <w:spacing w:val="-1"/>
        </w:rPr>
        <w:t> de</w:t>
      </w:r>
      <w:r>
        <w:rPr>
          <w:smallCaps w:val="0"/>
          <w:color w:val="231F20"/>
        </w:rPr>
        <w:t>l</w:t>
      </w:r>
      <w:r>
        <w:rPr>
          <w:smallCaps w:val="0"/>
          <w:color w:val="231F20"/>
          <w:spacing w:val="-1"/>
        </w:rPr>
        <w:t> Si</w:t>
      </w:r>
      <w:r>
        <w:rPr>
          <w:smallCaps w:val="0"/>
          <w:color w:val="231F20"/>
          <w:spacing w:val="-3"/>
        </w:rPr>
        <w:t>st</w:t>
      </w:r>
      <w:r>
        <w:rPr>
          <w:smallCaps w:val="0"/>
          <w:color w:val="231F20"/>
        </w:rPr>
        <w:t>ema.</w:t>
      </w:r>
    </w:p>
    <w:p>
      <w:pPr>
        <w:pStyle w:val="BodyText"/>
        <w:spacing w:before="2"/>
        <w:rPr>
          <w:sz w:val="21"/>
        </w:rPr>
      </w:pPr>
    </w:p>
    <w:p>
      <w:pPr>
        <w:pStyle w:val="Heading2"/>
        <w:spacing w:line="213" w:lineRule="auto" w:before="1"/>
        <w:ind w:left="2791" w:right="2605" w:firstLine="741"/>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val="0"/>
          <w:color w:val="58595B"/>
          <w:spacing w:val="-7"/>
        </w:rPr>
        <w:t>T</w:t>
      </w:r>
      <w:r>
        <w:rPr>
          <w:smallCaps/>
          <w:color w:val="58595B"/>
          <w:w w:val="115"/>
        </w:rPr>
        <w:t>e</w:t>
      </w:r>
      <w:r>
        <w:rPr>
          <w:smallCaps/>
          <w:color w:val="58595B"/>
          <w:spacing w:val="-3"/>
          <w:w w:val="115"/>
        </w:rPr>
        <w:t>r</w:t>
      </w:r>
      <w:r>
        <w:rPr>
          <w:smallCaps/>
          <w:color w:val="58595B"/>
          <w:spacing w:val="-1"/>
          <w:w w:val="114"/>
        </w:rPr>
        <w:t>ce</w:t>
      </w:r>
      <w:r>
        <w:rPr>
          <w:smallCaps/>
          <w:color w:val="58595B"/>
          <w:spacing w:val="-3"/>
          <w:w w:val="114"/>
        </w:rPr>
        <w:t>r</w:t>
      </w:r>
      <w:r>
        <w:rPr>
          <w:smallCaps/>
          <w:color w:val="58595B"/>
          <w:w w:val="111"/>
        </w:rPr>
        <w:t>a</w:t>
      </w:r>
      <w:r>
        <w:rPr>
          <w:smallCaps w:val="0"/>
          <w:color w:val="58595B"/>
          <w:w w:val="111"/>
        </w:rPr>
        <w:t> </w:t>
      </w:r>
      <w:r>
        <w:rPr>
          <w:smallCaps w:val="0"/>
          <w:color w:val="58595B"/>
          <w:spacing w:val="-1"/>
        </w:rPr>
        <w:t>Disposicione</w:t>
      </w:r>
      <w:r>
        <w:rPr>
          <w:smallCaps w:val="0"/>
          <w:color w:val="58595B"/>
        </w:rPr>
        <w:t>s</w:t>
      </w:r>
      <w:r>
        <w:rPr>
          <w:smallCaps w:val="0"/>
          <w:color w:val="58595B"/>
          <w:spacing w:val="-1"/>
        </w:rPr>
        <w:t> </w:t>
      </w:r>
      <w:r>
        <w:rPr>
          <w:smallCaps w:val="0"/>
          <w:color w:val="58595B"/>
          <w:spacing w:val="-2"/>
        </w:rPr>
        <w:t>c</w:t>
      </w:r>
      <w:r>
        <w:rPr>
          <w:smallCaps w:val="0"/>
          <w:color w:val="58595B"/>
        </w:rPr>
        <w:t>ompleme</w:t>
      </w:r>
      <w:r>
        <w:rPr>
          <w:smallCaps w:val="0"/>
          <w:color w:val="58595B"/>
          <w:spacing w:val="-3"/>
        </w:rPr>
        <w:t>nt</w:t>
      </w:r>
      <w:r>
        <w:rPr>
          <w:smallCaps w:val="0"/>
          <w:color w:val="58595B"/>
        </w:rPr>
        <w:t>arias</w:t>
      </w:r>
    </w:p>
    <w:p>
      <w:pPr>
        <w:pStyle w:val="BodyText"/>
        <w:spacing w:before="11"/>
        <w:rPr>
          <w:b/>
          <w:sz w:val="10"/>
        </w:rPr>
      </w:pPr>
    </w:p>
    <w:p>
      <w:pPr>
        <w:spacing w:before="100"/>
        <w:ind w:left="533" w:right="0" w:firstLine="0"/>
        <w:jc w:val="left"/>
        <w:rPr>
          <w:b/>
          <w:sz w:val="24"/>
        </w:rPr>
      </w:pPr>
      <w:r>
        <w:rPr>
          <w:b/>
          <w:color w:val="231F20"/>
          <w:sz w:val="24"/>
        </w:rPr>
        <w:t>Artículo 323.</w:t>
      </w:r>
    </w:p>
    <w:p>
      <w:pPr>
        <w:pStyle w:val="BodyText"/>
        <w:spacing w:before="8"/>
        <w:rPr>
          <w:b/>
          <w:sz w:val="20"/>
        </w:rPr>
      </w:pPr>
    </w:p>
    <w:p>
      <w:pPr>
        <w:pStyle w:val="ListParagraph"/>
        <w:numPr>
          <w:ilvl w:val="0"/>
          <w:numId w:val="234"/>
        </w:numPr>
        <w:tabs>
          <w:tab w:pos="1214" w:val="left" w:leader="none"/>
        </w:tabs>
        <w:spacing w:line="232" w:lineRule="auto" w:before="0" w:after="0"/>
        <w:ind w:left="1213" w:right="348" w:hanging="260"/>
        <w:jc w:val="both"/>
        <w:rPr>
          <w:sz w:val="22"/>
        </w:rPr>
      </w:pPr>
      <w:r>
        <w:rPr>
          <w:color w:val="231F20"/>
          <w:sz w:val="22"/>
        </w:rPr>
        <w:t>En</w:t>
      </w:r>
      <w:r>
        <w:rPr>
          <w:color w:val="231F20"/>
          <w:spacing w:val="-10"/>
          <w:sz w:val="22"/>
        </w:rPr>
        <w:t> </w:t>
      </w:r>
      <w:r>
        <w:rPr>
          <w:color w:val="231F20"/>
          <w:sz w:val="22"/>
        </w:rPr>
        <w:t>todo</w:t>
      </w:r>
      <w:r>
        <w:rPr>
          <w:color w:val="231F20"/>
          <w:spacing w:val="-9"/>
          <w:sz w:val="22"/>
        </w:rPr>
        <w:t> </w:t>
      </w:r>
      <w:r>
        <w:rPr>
          <w:color w:val="231F20"/>
          <w:sz w:val="22"/>
        </w:rPr>
        <w:t>caso,</w:t>
      </w:r>
      <w:r>
        <w:rPr>
          <w:color w:val="231F20"/>
          <w:spacing w:val="-10"/>
          <w:sz w:val="22"/>
        </w:rPr>
        <w:t> </w:t>
      </w:r>
      <w:r>
        <w:rPr>
          <w:color w:val="231F20"/>
          <w:sz w:val="22"/>
        </w:rPr>
        <w:t>se</w:t>
      </w:r>
      <w:r>
        <w:rPr>
          <w:color w:val="231F20"/>
          <w:spacing w:val="-9"/>
          <w:sz w:val="22"/>
        </w:rPr>
        <w:t> </w:t>
      </w:r>
      <w:r>
        <w:rPr>
          <w:color w:val="231F20"/>
          <w:sz w:val="22"/>
        </w:rPr>
        <w:t>privilegiará</w:t>
      </w:r>
      <w:r>
        <w:rPr>
          <w:color w:val="231F20"/>
          <w:spacing w:val="-9"/>
          <w:sz w:val="22"/>
        </w:rPr>
        <w:t> </w:t>
      </w:r>
      <w:r>
        <w:rPr>
          <w:color w:val="231F20"/>
          <w:sz w:val="22"/>
        </w:rPr>
        <w:t>el</w:t>
      </w:r>
      <w:r>
        <w:rPr>
          <w:color w:val="231F20"/>
          <w:spacing w:val="-10"/>
          <w:sz w:val="22"/>
        </w:rPr>
        <w:t> </w:t>
      </w:r>
      <w:r>
        <w:rPr>
          <w:color w:val="231F20"/>
          <w:sz w:val="22"/>
        </w:rPr>
        <w:t>reporte</w:t>
      </w:r>
      <w:r>
        <w:rPr>
          <w:color w:val="231F20"/>
          <w:spacing w:val="-9"/>
          <w:sz w:val="22"/>
        </w:rPr>
        <w:t> </w:t>
      </w:r>
      <w:r>
        <w:rPr>
          <w:color w:val="231F20"/>
          <w:sz w:val="22"/>
        </w:rPr>
        <w:t>de</w:t>
      </w:r>
      <w:r>
        <w:rPr>
          <w:color w:val="231F20"/>
          <w:spacing w:val="-9"/>
          <w:sz w:val="22"/>
        </w:rPr>
        <w:t> </w:t>
      </w:r>
      <w:r>
        <w:rPr>
          <w:color w:val="231F20"/>
          <w:sz w:val="22"/>
        </w:rPr>
        <w:t>la</w:t>
      </w:r>
      <w:r>
        <w:rPr>
          <w:color w:val="231F20"/>
          <w:spacing w:val="-10"/>
          <w:sz w:val="22"/>
        </w:rPr>
        <w:t> </w:t>
      </w:r>
      <w:r>
        <w:rPr>
          <w:color w:val="231F20"/>
          <w:sz w:val="22"/>
        </w:rPr>
        <w:t>instalación</w:t>
      </w:r>
      <w:r>
        <w:rPr>
          <w:color w:val="231F20"/>
          <w:spacing w:val="-9"/>
          <w:sz w:val="22"/>
        </w:rPr>
        <w:t> </w:t>
      </w:r>
      <w:r>
        <w:rPr>
          <w:color w:val="231F20"/>
          <w:sz w:val="22"/>
        </w:rPr>
        <w:t>de</w:t>
      </w:r>
      <w:r>
        <w:rPr>
          <w:color w:val="231F20"/>
          <w:spacing w:val="-9"/>
          <w:sz w:val="22"/>
        </w:rPr>
        <w:t> </w:t>
      </w:r>
      <w:r>
        <w:rPr>
          <w:color w:val="231F20"/>
          <w:sz w:val="22"/>
        </w:rPr>
        <w:t>las</w:t>
      </w:r>
      <w:r>
        <w:rPr>
          <w:color w:val="231F20"/>
          <w:spacing w:val="-10"/>
          <w:sz w:val="22"/>
        </w:rPr>
        <w:t> </w:t>
      </w:r>
      <w:r>
        <w:rPr>
          <w:color w:val="231F20"/>
          <w:sz w:val="22"/>
        </w:rPr>
        <w:t>casillas</w:t>
      </w:r>
      <w:r>
        <w:rPr>
          <w:color w:val="231F20"/>
          <w:spacing w:val="-9"/>
          <w:sz w:val="22"/>
        </w:rPr>
        <w:t> </w:t>
      </w:r>
      <w:r>
        <w:rPr>
          <w:color w:val="231F20"/>
          <w:sz w:val="22"/>
        </w:rPr>
        <w:t>y</w:t>
      </w:r>
      <w:r>
        <w:rPr>
          <w:color w:val="231F20"/>
          <w:spacing w:val="-10"/>
          <w:sz w:val="22"/>
        </w:rPr>
        <w:t> </w:t>
      </w:r>
      <w:r>
        <w:rPr>
          <w:color w:val="231F20"/>
          <w:sz w:val="22"/>
        </w:rPr>
        <w:t>el</w:t>
      </w:r>
      <w:r>
        <w:rPr>
          <w:color w:val="231F20"/>
          <w:spacing w:val="-9"/>
          <w:sz w:val="22"/>
        </w:rPr>
        <w:t> </w:t>
      </w:r>
      <w:r>
        <w:rPr>
          <w:color w:val="231F20"/>
          <w:sz w:val="22"/>
        </w:rPr>
        <w:t>de</w:t>
      </w:r>
      <w:r>
        <w:rPr>
          <w:color w:val="231F20"/>
          <w:spacing w:val="-9"/>
          <w:sz w:val="22"/>
        </w:rPr>
        <w:t> </w:t>
      </w:r>
      <w:r>
        <w:rPr>
          <w:color w:val="231F20"/>
          <w:sz w:val="22"/>
        </w:rPr>
        <w:t>los incidentes</w:t>
      </w:r>
      <w:r>
        <w:rPr>
          <w:color w:val="231F20"/>
          <w:spacing w:val="-5"/>
          <w:sz w:val="22"/>
        </w:rPr>
        <w:t> </w:t>
      </w:r>
      <w:r>
        <w:rPr>
          <w:color w:val="231F20"/>
          <w:sz w:val="22"/>
        </w:rPr>
        <w:t>que</w:t>
      </w:r>
      <w:r>
        <w:rPr>
          <w:color w:val="231F20"/>
          <w:spacing w:val="-4"/>
          <w:sz w:val="22"/>
        </w:rPr>
        <w:t> </w:t>
      </w:r>
      <w:r>
        <w:rPr>
          <w:color w:val="231F20"/>
          <w:sz w:val="22"/>
        </w:rPr>
        <w:t>en</w:t>
      </w:r>
      <w:r>
        <w:rPr>
          <w:color w:val="231F20"/>
          <w:spacing w:val="-4"/>
          <w:sz w:val="22"/>
        </w:rPr>
        <w:t> </w:t>
      </w:r>
      <w:r>
        <w:rPr>
          <w:color w:val="231F20"/>
          <w:sz w:val="22"/>
        </w:rPr>
        <w:t>su</w:t>
      </w:r>
      <w:r>
        <w:rPr>
          <w:color w:val="231F20"/>
          <w:spacing w:val="-4"/>
          <w:sz w:val="22"/>
        </w:rPr>
        <w:t> </w:t>
      </w:r>
      <w:r>
        <w:rPr>
          <w:color w:val="231F20"/>
          <w:sz w:val="22"/>
        </w:rPr>
        <w:t>caso</w:t>
      </w:r>
      <w:r>
        <w:rPr>
          <w:color w:val="231F20"/>
          <w:spacing w:val="-4"/>
          <w:sz w:val="22"/>
        </w:rPr>
        <w:t> </w:t>
      </w:r>
      <w:r>
        <w:rPr>
          <w:color w:val="231F20"/>
          <w:sz w:val="22"/>
        </w:rPr>
        <w:t>se</w:t>
      </w:r>
      <w:r>
        <w:rPr>
          <w:color w:val="231F20"/>
          <w:spacing w:val="-4"/>
          <w:sz w:val="22"/>
        </w:rPr>
        <w:t> </w:t>
      </w:r>
      <w:r>
        <w:rPr>
          <w:color w:val="231F20"/>
          <w:sz w:val="22"/>
        </w:rPr>
        <w:t>generen</w:t>
      </w:r>
      <w:r>
        <w:rPr>
          <w:color w:val="231F20"/>
          <w:spacing w:val="-4"/>
          <w:sz w:val="22"/>
        </w:rPr>
        <w:t> </w:t>
      </w:r>
      <w:r>
        <w:rPr>
          <w:color w:val="231F20"/>
          <w:sz w:val="22"/>
        </w:rPr>
        <w:t>desde</w:t>
      </w:r>
      <w:r>
        <w:rPr>
          <w:color w:val="231F20"/>
          <w:spacing w:val="-4"/>
          <w:sz w:val="22"/>
        </w:rPr>
        <w:t> </w:t>
      </w:r>
      <w:r>
        <w:rPr>
          <w:color w:val="231F20"/>
          <w:sz w:val="22"/>
        </w:rPr>
        <w:t>el</w:t>
      </w:r>
      <w:r>
        <w:rPr>
          <w:color w:val="231F20"/>
          <w:spacing w:val="-4"/>
          <w:sz w:val="22"/>
        </w:rPr>
        <w:t> </w:t>
      </w:r>
      <w:r>
        <w:rPr>
          <w:color w:val="231F20"/>
          <w:sz w:val="22"/>
        </w:rPr>
        <w:t>inicio</w:t>
      </w:r>
      <w:r>
        <w:rPr>
          <w:color w:val="231F20"/>
          <w:spacing w:val="-4"/>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instalación</w:t>
      </w:r>
      <w:r>
        <w:rPr>
          <w:color w:val="231F20"/>
          <w:spacing w:val="-4"/>
          <w:sz w:val="22"/>
        </w:rPr>
        <w:t> </w:t>
      </w:r>
      <w:r>
        <w:rPr>
          <w:color w:val="231F20"/>
          <w:sz w:val="22"/>
        </w:rPr>
        <w:t>de</w:t>
      </w:r>
      <w:r>
        <w:rPr>
          <w:color w:val="231F20"/>
          <w:spacing w:val="-4"/>
          <w:sz w:val="22"/>
        </w:rPr>
        <w:t> </w:t>
      </w:r>
      <w:r>
        <w:rPr>
          <w:color w:val="231F20"/>
          <w:sz w:val="22"/>
        </w:rPr>
        <w:t>las</w:t>
      </w:r>
      <w:r>
        <w:rPr>
          <w:color w:val="231F20"/>
          <w:spacing w:val="-4"/>
          <w:sz w:val="22"/>
        </w:rPr>
        <w:t> </w:t>
      </w:r>
      <w:r>
        <w:rPr>
          <w:color w:val="231F20"/>
          <w:sz w:val="22"/>
        </w:rPr>
        <w:t>ca- sillas</w:t>
      </w:r>
      <w:r>
        <w:rPr>
          <w:color w:val="231F20"/>
          <w:spacing w:val="-15"/>
          <w:sz w:val="22"/>
        </w:rPr>
        <w:t> </w:t>
      </w:r>
      <w:r>
        <w:rPr>
          <w:color w:val="231F20"/>
          <w:sz w:val="22"/>
        </w:rPr>
        <w:t>hasta</w:t>
      </w:r>
      <w:r>
        <w:rPr>
          <w:color w:val="231F20"/>
          <w:spacing w:val="-15"/>
          <w:sz w:val="22"/>
        </w:rPr>
        <w:t> </w:t>
      </w:r>
      <w:r>
        <w:rPr>
          <w:color w:val="231F20"/>
          <w:sz w:val="22"/>
        </w:rPr>
        <w:t>la</w:t>
      </w:r>
      <w:r>
        <w:rPr>
          <w:color w:val="231F20"/>
          <w:spacing w:val="-15"/>
          <w:sz w:val="22"/>
        </w:rPr>
        <w:t> </w:t>
      </w:r>
      <w:r>
        <w:rPr>
          <w:color w:val="231F20"/>
          <w:sz w:val="22"/>
        </w:rPr>
        <w:t>conclusión</w:t>
      </w:r>
      <w:r>
        <w:rPr>
          <w:color w:val="231F20"/>
          <w:spacing w:val="-15"/>
          <w:sz w:val="22"/>
        </w:rPr>
        <w:t> </w:t>
      </w:r>
      <w:r>
        <w:rPr>
          <w:color w:val="231F20"/>
          <w:sz w:val="22"/>
        </w:rPr>
        <w:t>de</w:t>
      </w:r>
      <w:r>
        <w:rPr>
          <w:color w:val="231F20"/>
          <w:spacing w:val="-15"/>
          <w:sz w:val="22"/>
        </w:rPr>
        <w:t> </w:t>
      </w:r>
      <w:r>
        <w:rPr>
          <w:color w:val="231F20"/>
          <w:sz w:val="22"/>
        </w:rPr>
        <w:t>la</w:t>
      </w:r>
      <w:r>
        <w:rPr>
          <w:color w:val="231F20"/>
          <w:spacing w:val="-15"/>
          <w:sz w:val="22"/>
        </w:rPr>
        <w:t> </w:t>
      </w:r>
      <w:r>
        <w:rPr>
          <w:color w:val="231F20"/>
          <w:sz w:val="22"/>
        </w:rPr>
        <w:t>jornada</w:t>
      </w:r>
      <w:r>
        <w:rPr>
          <w:color w:val="231F20"/>
          <w:spacing w:val="-15"/>
          <w:sz w:val="22"/>
        </w:rPr>
        <w:t> </w:t>
      </w:r>
      <w:r>
        <w:rPr>
          <w:color w:val="231F20"/>
          <w:sz w:val="22"/>
        </w:rPr>
        <w:t>electoral,</w:t>
      </w:r>
      <w:r>
        <w:rPr>
          <w:color w:val="231F20"/>
          <w:spacing w:val="-15"/>
          <w:sz w:val="22"/>
        </w:rPr>
        <w:t> </w:t>
      </w:r>
      <w:r>
        <w:rPr>
          <w:color w:val="231F20"/>
          <w:sz w:val="22"/>
        </w:rPr>
        <w:t>sobre</w:t>
      </w:r>
      <w:r>
        <w:rPr>
          <w:color w:val="231F20"/>
          <w:spacing w:val="-15"/>
          <w:sz w:val="22"/>
        </w:rPr>
        <w:t> </w:t>
      </w:r>
      <w:r>
        <w:rPr>
          <w:color w:val="231F20"/>
          <w:sz w:val="22"/>
        </w:rPr>
        <w:t>otro</w:t>
      </w:r>
      <w:r>
        <w:rPr>
          <w:color w:val="231F20"/>
          <w:spacing w:val="-15"/>
          <w:sz w:val="22"/>
        </w:rPr>
        <w:t> </w:t>
      </w:r>
      <w:r>
        <w:rPr>
          <w:color w:val="231F20"/>
          <w:sz w:val="22"/>
        </w:rPr>
        <w:t>tipo</w:t>
      </w:r>
      <w:r>
        <w:rPr>
          <w:color w:val="231F20"/>
          <w:spacing w:val="-15"/>
          <w:sz w:val="22"/>
        </w:rPr>
        <w:t> </w:t>
      </w:r>
      <w:r>
        <w:rPr>
          <w:color w:val="231F20"/>
          <w:sz w:val="22"/>
        </w:rPr>
        <w:t>de</w:t>
      </w:r>
      <w:r>
        <w:rPr>
          <w:color w:val="231F20"/>
          <w:spacing w:val="-15"/>
          <w:sz w:val="22"/>
        </w:rPr>
        <w:t> </w:t>
      </w:r>
      <w:r>
        <w:rPr>
          <w:color w:val="231F20"/>
          <w:sz w:val="22"/>
        </w:rPr>
        <w:t>información.</w:t>
      </w:r>
    </w:p>
    <w:p>
      <w:pPr>
        <w:pStyle w:val="BodyText"/>
        <w:spacing w:before="2"/>
        <w:rPr>
          <w:sz w:val="21"/>
        </w:rPr>
      </w:pPr>
    </w:p>
    <w:p>
      <w:pPr>
        <w:pStyle w:val="ListParagraph"/>
        <w:numPr>
          <w:ilvl w:val="0"/>
          <w:numId w:val="234"/>
        </w:numPr>
        <w:tabs>
          <w:tab w:pos="1214" w:val="left" w:leader="none"/>
        </w:tabs>
        <w:spacing w:line="232" w:lineRule="auto" w:before="0" w:after="0"/>
        <w:ind w:left="1213" w:right="350" w:hanging="260"/>
        <w:jc w:val="both"/>
        <w:rPr>
          <w:sz w:val="22"/>
        </w:rPr>
      </w:pPr>
      <w:r>
        <w:rPr>
          <w:color w:val="231F20"/>
          <w:sz w:val="22"/>
        </w:rPr>
        <w:t>La herramienta informática que se implemente, deberá estar disponible para su acceso y consulta desde las 7:00 horas del día de la elección, y permitirá la generación de archivos, en texto plano, de la información</w:t>
      </w:r>
      <w:r>
        <w:rPr>
          <w:color w:val="231F20"/>
          <w:spacing w:val="-27"/>
          <w:sz w:val="22"/>
        </w:rPr>
        <w:t> </w:t>
      </w:r>
      <w:r>
        <w:rPr>
          <w:color w:val="231F20"/>
          <w:sz w:val="22"/>
        </w:rPr>
        <w:t>capturada.</w:t>
      </w:r>
    </w:p>
    <w:p>
      <w:pPr>
        <w:pStyle w:val="Heading2"/>
        <w:spacing w:before="233"/>
        <w:ind w:left="533"/>
      </w:pPr>
      <w:r>
        <w:rPr>
          <w:color w:val="231F20"/>
        </w:rPr>
        <w:t>Artículo 324.</w:t>
      </w:r>
    </w:p>
    <w:p>
      <w:pPr>
        <w:pStyle w:val="BodyText"/>
        <w:spacing w:before="8"/>
        <w:rPr>
          <w:b/>
          <w:sz w:val="20"/>
        </w:rPr>
      </w:pPr>
    </w:p>
    <w:p>
      <w:pPr>
        <w:pStyle w:val="BodyText"/>
        <w:spacing w:line="232" w:lineRule="auto" w:before="1"/>
        <w:ind w:left="1213" w:right="348" w:hanging="260"/>
        <w:jc w:val="both"/>
      </w:pPr>
      <w:r>
        <w:rPr>
          <w:b/>
          <w:color w:val="231F20"/>
        </w:rPr>
        <w:t>1. </w:t>
      </w:r>
      <w:r>
        <w:rPr>
          <w:color w:val="231F20"/>
        </w:rPr>
        <w:t>Previo a la jornada electoral, se deberán realizar las pruebas de funcionalidad, capacidad, continuidad y seguridad a las herramientas informáticas que esti- men pertinentes </w:t>
      </w:r>
      <w:r>
        <w:rPr>
          <w:color w:val="231F20"/>
          <w:spacing w:val="-8"/>
        </w:rPr>
        <w:t>y, </w:t>
      </w:r>
      <w:r>
        <w:rPr>
          <w:color w:val="231F20"/>
        </w:rPr>
        <w:t>al menos, dos simulacros que incluyan la ejecución de to- dos los procedimientos previstos en el programa de operación, con el fin de asegurar su éxito. La realización de los simulacros se hará del conocimiento    a los integrantes del Consejo General o del Órgano Superior de Dirección que corresponda.</w:t>
      </w:r>
    </w:p>
    <w:p>
      <w:pPr>
        <w:pStyle w:val="Heading2"/>
        <w:spacing w:before="231"/>
        <w:ind w:left="533"/>
      </w:pPr>
      <w:r>
        <w:rPr>
          <w:color w:val="231F20"/>
        </w:rPr>
        <w:t>Artículo 325.</w:t>
      </w:r>
    </w:p>
    <w:p>
      <w:pPr>
        <w:pStyle w:val="BodyText"/>
        <w:spacing w:before="8"/>
        <w:rPr>
          <w:b/>
          <w:sz w:val="20"/>
        </w:rPr>
      </w:pPr>
    </w:p>
    <w:p>
      <w:pPr>
        <w:pStyle w:val="BodyText"/>
        <w:spacing w:line="232" w:lineRule="auto"/>
        <w:ind w:left="1213" w:right="348" w:hanging="260"/>
        <w:jc w:val="both"/>
      </w:pPr>
      <w:r>
        <w:rPr>
          <w:b/>
          <w:color w:val="231F20"/>
        </w:rPr>
        <w:t>1. </w:t>
      </w:r>
      <w:r>
        <w:rPr>
          <w:b/>
          <w:color w:val="231F20"/>
          <w:spacing w:val="-10"/>
        </w:rPr>
        <w:t> </w:t>
      </w:r>
      <w:r>
        <w:rPr>
          <w:color w:val="231F20"/>
          <w:spacing w:val="-1"/>
        </w:rPr>
        <w:t>E</w:t>
      </w:r>
      <w:r>
        <w:rPr>
          <w:color w:val="231F20"/>
        </w:rPr>
        <w:t>l </w:t>
      </w:r>
      <w:r>
        <w:rPr>
          <w:color w:val="231F20"/>
          <w:spacing w:val="-3"/>
        </w:rPr>
        <w:t> </w:t>
      </w:r>
      <w:r>
        <w:rPr>
          <w:color w:val="231F20"/>
        </w:rPr>
        <w:t>In</w:t>
      </w:r>
      <w:r>
        <w:rPr>
          <w:color w:val="231F20"/>
          <w:spacing w:val="-3"/>
        </w:rPr>
        <w:t>s</w:t>
      </w:r>
      <w:r>
        <w:rPr>
          <w:color w:val="231F20"/>
          <w:spacing w:val="-1"/>
          <w:w w:val="99"/>
        </w:rPr>
        <w:t>titu</w:t>
      </w:r>
      <w:r>
        <w:rPr>
          <w:color w:val="231F20"/>
          <w:spacing w:val="-3"/>
          <w:w w:val="99"/>
        </w:rPr>
        <w:t>t</w:t>
      </w:r>
      <w:r>
        <w:rPr>
          <w:color w:val="231F20"/>
        </w:rPr>
        <w:t>o </w:t>
      </w:r>
      <w:r>
        <w:rPr>
          <w:color w:val="231F20"/>
          <w:spacing w:val="-3"/>
        </w:rPr>
        <w:t> </w:t>
      </w:r>
      <w:r>
        <w:rPr>
          <w:color w:val="231F20"/>
        </w:rPr>
        <w:t>y </w:t>
      </w:r>
      <w:r>
        <w:rPr>
          <w:color w:val="231F20"/>
          <w:spacing w:val="-3"/>
        </w:rPr>
        <w:t> </w:t>
      </w:r>
      <w:r>
        <w:rPr>
          <w:color w:val="231F20"/>
          <w:spacing w:val="-1"/>
        </w:rPr>
        <w:t>lo</w:t>
      </w:r>
      <w:r>
        <w:rPr>
          <w:color w:val="231F20"/>
        </w:rPr>
        <w:t>s </w:t>
      </w:r>
      <w:r>
        <w:rPr>
          <w:color w:val="231F20"/>
          <w:spacing w:val="-2"/>
        </w:rPr>
        <w:t> </w:t>
      </w:r>
      <w:r>
        <w:rPr>
          <w:smallCaps/>
          <w:color w:val="231F20"/>
          <w:w w:val="108"/>
        </w:rPr>
        <w:t>opl</w:t>
      </w:r>
      <w:r>
        <w:rPr>
          <w:smallCaps w:val="0"/>
          <w:color w:val="231F20"/>
        </w:rPr>
        <w:t> </w:t>
      </w:r>
      <w:r>
        <w:rPr>
          <w:smallCaps w:val="0"/>
          <w:color w:val="231F20"/>
          <w:spacing w:val="-3"/>
        </w:rPr>
        <w:t> </w:t>
      </w:r>
      <w:r>
        <w:rPr>
          <w:smallCaps w:val="0"/>
          <w:color w:val="231F20"/>
        </w:rPr>
        <w:t>e</w:t>
      </w:r>
      <w:r>
        <w:rPr>
          <w:smallCaps w:val="0"/>
          <w:color w:val="231F20"/>
          <w:spacing w:val="-3"/>
        </w:rPr>
        <w:t>st</w:t>
      </w:r>
      <w:r>
        <w:rPr>
          <w:smallCaps w:val="0"/>
          <w:color w:val="231F20"/>
        </w:rPr>
        <w:t>ablece</w:t>
      </w:r>
      <w:r>
        <w:rPr>
          <w:smallCaps w:val="0"/>
          <w:color w:val="231F20"/>
          <w:spacing w:val="-5"/>
        </w:rPr>
        <w:t>r</w:t>
      </w:r>
      <w:r>
        <w:rPr>
          <w:smallCaps w:val="0"/>
          <w:color w:val="231F20"/>
        </w:rPr>
        <w:t>án </w:t>
      </w:r>
      <w:r>
        <w:rPr>
          <w:smallCaps w:val="0"/>
          <w:color w:val="231F20"/>
          <w:spacing w:val="-3"/>
        </w:rPr>
        <w:t> </w:t>
      </w:r>
      <w:r>
        <w:rPr>
          <w:smallCaps w:val="0"/>
          <w:color w:val="231F20"/>
          <w:spacing w:val="-1"/>
        </w:rPr>
        <w:t>la</w:t>
      </w:r>
      <w:r>
        <w:rPr>
          <w:smallCaps w:val="0"/>
          <w:color w:val="231F20"/>
        </w:rPr>
        <w:t>s </w:t>
      </w:r>
      <w:r>
        <w:rPr>
          <w:smallCaps w:val="0"/>
          <w:color w:val="231F20"/>
          <w:spacing w:val="-3"/>
        </w:rPr>
        <w:t> </w:t>
      </w:r>
      <w:r>
        <w:rPr>
          <w:smallCaps w:val="0"/>
          <w:color w:val="231F20"/>
          <w:w w:val="99"/>
        </w:rPr>
        <w:t>actividades</w:t>
      </w:r>
      <w:r>
        <w:rPr>
          <w:smallCaps w:val="0"/>
          <w:color w:val="231F20"/>
        </w:rPr>
        <w:t> </w:t>
      </w:r>
      <w:r>
        <w:rPr>
          <w:smallCaps w:val="0"/>
          <w:color w:val="231F20"/>
          <w:spacing w:val="-3"/>
        </w:rPr>
        <w:t> </w:t>
      </w:r>
      <w:r>
        <w:rPr>
          <w:smallCaps w:val="0"/>
          <w:color w:val="231F20"/>
          <w:spacing w:val="-1"/>
        </w:rPr>
        <w:t>d</w:t>
      </w:r>
      <w:r>
        <w:rPr>
          <w:smallCaps w:val="0"/>
          <w:color w:val="231F20"/>
        </w:rPr>
        <w:t>e </w:t>
      </w:r>
      <w:r>
        <w:rPr>
          <w:smallCaps w:val="0"/>
          <w:color w:val="231F20"/>
          <w:spacing w:val="-3"/>
        </w:rPr>
        <w:t> </w:t>
      </w:r>
      <w:r>
        <w:rPr>
          <w:smallCaps w:val="0"/>
          <w:color w:val="231F20"/>
          <w:spacing w:val="-2"/>
        </w:rPr>
        <w:t>c</w:t>
      </w:r>
      <w:r>
        <w:rPr>
          <w:smallCaps w:val="0"/>
          <w:color w:val="231F20"/>
          <w:spacing w:val="-1"/>
        </w:rPr>
        <w:t>oo</w:t>
      </w:r>
      <w:r>
        <w:rPr>
          <w:smallCaps w:val="0"/>
          <w:color w:val="231F20"/>
          <w:spacing w:val="-3"/>
        </w:rPr>
        <w:t>r</w:t>
      </w:r>
      <w:r>
        <w:rPr>
          <w:smallCaps w:val="0"/>
          <w:color w:val="231F20"/>
          <w:spacing w:val="-1"/>
        </w:rPr>
        <w:t>dinació</w:t>
      </w:r>
      <w:r>
        <w:rPr>
          <w:smallCaps w:val="0"/>
          <w:color w:val="231F20"/>
        </w:rPr>
        <w:t>n </w:t>
      </w:r>
      <w:r>
        <w:rPr>
          <w:smallCaps w:val="0"/>
          <w:color w:val="231F20"/>
          <w:spacing w:val="-2"/>
        </w:rPr>
        <w:t> </w:t>
      </w:r>
      <w:r>
        <w:rPr>
          <w:smallCaps w:val="0"/>
          <w:color w:val="231F20"/>
          <w:spacing w:val="-1"/>
        </w:rPr>
        <w:t>pa</w:t>
      </w:r>
      <w:r>
        <w:rPr>
          <w:smallCaps w:val="0"/>
          <w:color w:val="231F20"/>
          <w:spacing w:val="-5"/>
        </w:rPr>
        <w:t>r</w:t>
      </w:r>
      <w:r>
        <w:rPr>
          <w:smallCaps w:val="0"/>
          <w:color w:val="231F20"/>
        </w:rPr>
        <w:t>a </w:t>
      </w:r>
      <w:r>
        <w:rPr>
          <w:smallCaps w:val="0"/>
          <w:color w:val="231F20"/>
          <w:spacing w:val="-3"/>
        </w:rPr>
        <w:t> </w:t>
      </w:r>
      <w:r>
        <w:rPr>
          <w:smallCaps w:val="0"/>
          <w:color w:val="231F20"/>
        </w:rPr>
        <w:t>el </w:t>
      </w:r>
      <w:r>
        <w:rPr>
          <w:smallCaps w:val="0"/>
          <w:color w:val="231F20"/>
          <w:spacing w:val="-1"/>
        </w:rPr>
        <w:t>seguimie</w:t>
      </w:r>
      <w:r>
        <w:rPr>
          <w:smallCaps w:val="0"/>
          <w:color w:val="231F20"/>
          <w:spacing w:val="-2"/>
        </w:rPr>
        <w:t>n</w:t>
      </w:r>
      <w:r>
        <w:rPr>
          <w:smallCaps w:val="0"/>
          <w:color w:val="231F20"/>
          <w:spacing w:val="-3"/>
        </w:rPr>
        <w:t>t</w:t>
      </w:r>
      <w:r>
        <w:rPr>
          <w:smallCaps w:val="0"/>
          <w:color w:val="231F20"/>
        </w:rPr>
        <w:t>o</w:t>
      </w:r>
      <w:r>
        <w:rPr>
          <w:smallCaps w:val="0"/>
          <w:color w:val="231F20"/>
          <w:spacing w:val="-8"/>
        </w:rPr>
        <w:t> </w:t>
      </w:r>
      <w:r>
        <w:rPr>
          <w:smallCaps w:val="0"/>
          <w:color w:val="231F20"/>
        </w:rPr>
        <w:t>a</w:t>
      </w:r>
      <w:r>
        <w:rPr>
          <w:smallCaps w:val="0"/>
          <w:color w:val="231F20"/>
          <w:spacing w:val="-8"/>
        </w:rPr>
        <w:t> </w:t>
      </w:r>
      <w:r>
        <w:rPr>
          <w:smallCaps w:val="0"/>
          <w:color w:val="231F20"/>
          <w:spacing w:val="-1"/>
        </w:rPr>
        <w:t>l</w:t>
      </w:r>
      <w:r>
        <w:rPr>
          <w:smallCaps w:val="0"/>
          <w:color w:val="231F20"/>
        </w:rPr>
        <w:t>a</w:t>
      </w:r>
      <w:r>
        <w:rPr>
          <w:smallCaps w:val="0"/>
          <w:color w:val="231F20"/>
          <w:spacing w:val="-8"/>
        </w:rPr>
        <w:t> </w:t>
      </w:r>
      <w:r>
        <w:rPr>
          <w:smallCaps w:val="0"/>
          <w:color w:val="231F20"/>
          <w:spacing w:val="-1"/>
        </w:rPr>
        <w:t>jornad</w:t>
      </w:r>
      <w:r>
        <w:rPr>
          <w:smallCaps w:val="0"/>
          <w:color w:val="231F20"/>
        </w:rPr>
        <w:t>a</w:t>
      </w:r>
      <w:r>
        <w:rPr>
          <w:smallCaps w:val="0"/>
          <w:color w:val="231F20"/>
          <w:spacing w:val="-8"/>
        </w:rPr>
        <w:t> </w:t>
      </w:r>
      <w:r>
        <w:rPr>
          <w:smallCaps w:val="0"/>
          <w:color w:val="231F20"/>
        </w:rPr>
        <w:t>elec</w:t>
      </w:r>
      <w:r>
        <w:rPr>
          <w:smallCaps w:val="0"/>
          <w:color w:val="231F20"/>
          <w:spacing w:val="-3"/>
        </w:rPr>
        <w:t>t</w:t>
      </w:r>
      <w:r>
        <w:rPr>
          <w:smallCaps w:val="0"/>
          <w:color w:val="231F20"/>
          <w:spacing w:val="-1"/>
        </w:rPr>
        <w:t>o</w:t>
      </w:r>
      <w:r>
        <w:rPr>
          <w:smallCaps w:val="0"/>
          <w:color w:val="231F20"/>
          <w:spacing w:val="-5"/>
        </w:rPr>
        <w:t>r</w:t>
      </w:r>
      <w:r>
        <w:rPr>
          <w:smallCaps w:val="0"/>
          <w:color w:val="231F20"/>
        </w:rPr>
        <w:t>al,</w:t>
      </w:r>
      <w:r>
        <w:rPr>
          <w:smallCaps w:val="0"/>
          <w:color w:val="231F20"/>
          <w:spacing w:val="-8"/>
        </w:rPr>
        <w:t> </w:t>
      </w:r>
      <w:r>
        <w:rPr>
          <w:smallCaps w:val="0"/>
          <w:color w:val="231F20"/>
        </w:rPr>
        <w:t>a</w:t>
      </w:r>
      <w:r>
        <w:rPr>
          <w:smallCaps w:val="0"/>
          <w:color w:val="231F20"/>
          <w:spacing w:val="-8"/>
        </w:rPr>
        <w:t> </w:t>
      </w:r>
      <w:r>
        <w:rPr>
          <w:smallCaps w:val="0"/>
          <w:color w:val="231F20"/>
        </w:rPr>
        <w:t>t</w:t>
      </w:r>
      <w:r>
        <w:rPr>
          <w:smallCaps w:val="0"/>
          <w:color w:val="231F20"/>
          <w:spacing w:val="-5"/>
        </w:rPr>
        <w:t>r</w:t>
      </w:r>
      <w:r>
        <w:rPr>
          <w:smallCaps w:val="0"/>
          <w:color w:val="231F20"/>
          <w:spacing w:val="-4"/>
        </w:rPr>
        <w:t>a</w:t>
      </w:r>
      <w:r>
        <w:rPr>
          <w:smallCaps w:val="0"/>
          <w:color w:val="231F20"/>
          <w:spacing w:val="-3"/>
        </w:rPr>
        <w:t>v</w:t>
      </w:r>
      <w:r>
        <w:rPr>
          <w:smallCaps w:val="0"/>
          <w:color w:val="231F20"/>
        </w:rPr>
        <w:t>és</w:t>
      </w:r>
      <w:r>
        <w:rPr>
          <w:smallCaps w:val="0"/>
          <w:color w:val="231F20"/>
          <w:spacing w:val="-8"/>
        </w:rPr>
        <w:t> </w:t>
      </w:r>
      <w:r>
        <w:rPr>
          <w:smallCaps w:val="0"/>
          <w:color w:val="231F20"/>
          <w:spacing w:val="-1"/>
        </w:rPr>
        <w:t>d</w:t>
      </w:r>
      <w:r>
        <w:rPr>
          <w:smallCaps w:val="0"/>
          <w:color w:val="231F20"/>
        </w:rPr>
        <w:t>e</w:t>
      </w:r>
      <w:r>
        <w:rPr>
          <w:smallCaps w:val="0"/>
          <w:color w:val="231F20"/>
          <w:spacing w:val="-8"/>
        </w:rPr>
        <w:t> </w:t>
      </w:r>
      <w:r>
        <w:rPr>
          <w:smallCaps w:val="0"/>
          <w:color w:val="231F20"/>
          <w:spacing w:val="-1"/>
        </w:rPr>
        <w:t>lo</w:t>
      </w:r>
      <w:r>
        <w:rPr>
          <w:smallCaps w:val="0"/>
          <w:color w:val="231F20"/>
        </w:rPr>
        <w:t>s</w:t>
      </w:r>
      <w:r>
        <w:rPr>
          <w:smallCaps w:val="0"/>
          <w:color w:val="231F20"/>
          <w:spacing w:val="-8"/>
        </w:rPr>
        <w:t> </w:t>
      </w:r>
      <w:r>
        <w:rPr>
          <w:smallCaps w:val="0"/>
          <w:color w:val="231F20"/>
          <w:spacing w:val="-2"/>
        </w:rPr>
        <w:t>c</w:t>
      </w:r>
      <w:r>
        <w:rPr>
          <w:smallCaps w:val="0"/>
          <w:color w:val="231F20"/>
          <w:spacing w:val="-1"/>
        </w:rPr>
        <w:t>o</w:t>
      </w:r>
      <w:r>
        <w:rPr>
          <w:smallCaps w:val="0"/>
          <w:color w:val="231F20"/>
          <w:spacing w:val="-4"/>
        </w:rPr>
        <w:t>n</w:t>
      </w:r>
      <w:r>
        <w:rPr>
          <w:smallCaps w:val="0"/>
          <w:color w:val="231F20"/>
          <w:spacing w:val="-3"/>
        </w:rPr>
        <w:t>v</w:t>
      </w:r>
      <w:r>
        <w:rPr>
          <w:smallCaps w:val="0"/>
          <w:color w:val="231F20"/>
        </w:rPr>
        <w:t>enios</w:t>
      </w:r>
      <w:r>
        <w:rPr>
          <w:smallCaps w:val="0"/>
          <w:color w:val="231F20"/>
          <w:spacing w:val="-8"/>
        </w:rPr>
        <w:t> </w:t>
      </w:r>
      <w:r>
        <w:rPr>
          <w:smallCaps w:val="0"/>
          <w:color w:val="231F20"/>
          <w:spacing w:val="-1"/>
        </w:rPr>
        <w:t>qu</w:t>
      </w:r>
      <w:r>
        <w:rPr>
          <w:smallCaps w:val="0"/>
          <w:color w:val="231F20"/>
        </w:rPr>
        <w:t>e</w:t>
      </w:r>
      <w:r>
        <w:rPr>
          <w:smallCaps w:val="0"/>
          <w:color w:val="231F20"/>
          <w:spacing w:val="-8"/>
        </w:rPr>
        <w:t> </w:t>
      </w:r>
      <w:r>
        <w:rPr>
          <w:smallCaps w:val="0"/>
          <w:color w:val="231F20"/>
          <w:spacing w:val="-1"/>
        </w:rPr>
        <w:t>pa</w:t>
      </w:r>
      <w:r>
        <w:rPr>
          <w:smallCaps w:val="0"/>
          <w:color w:val="231F20"/>
          <w:spacing w:val="-5"/>
        </w:rPr>
        <w:t>r</w:t>
      </w:r>
      <w:r>
        <w:rPr>
          <w:smallCaps w:val="0"/>
          <w:color w:val="231F20"/>
        </w:rPr>
        <w:t>a</w:t>
      </w:r>
      <w:r>
        <w:rPr>
          <w:smallCaps w:val="0"/>
          <w:color w:val="231F20"/>
          <w:spacing w:val="-8"/>
        </w:rPr>
        <w:t> </w:t>
      </w:r>
      <w:r>
        <w:rPr>
          <w:smallCaps w:val="0"/>
          <w:color w:val="231F20"/>
          <w:spacing w:val="-3"/>
        </w:rPr>
        <w:t>t</w:t>
      </w:r>
      <w:r>
        <w:rPr>
          <w:smallCaps w:val="0"/>
          <w:color w:val="231F20"/>
        </w:rPr>
        <w:t>al</w:t>
      </w:r>
      <w:r>
        <w:rPr>
          <w:smallCaps w:val="0"/>
          <w:color w:val="231F20"/>
          <w:spacing w:val="-8"/>
        </w:rPr>
        <w:t> </w:t>
      </w:r>
      <w:r>
        <w:rPr>
          <w:smallCaps w:val="0"/>
          <w:color w:val="231F20"/>
          <w:spacing w:val="-2"/>
        </w:rPr>
        <w:t>e</w:t>
      </w:r>
      <w:r>
        <w:rPr>
          <w:smallCaps w:val="0"/>
          <w:color w:val="231F20"/>
          <w:spacing w:val="-6"/>
        </w:rPr>
        <w:t>f</w:t>
      </w:r>
      <w:r>
        <w:rPr>
          <w:smallCaps w:val="0"/>
          <w:color w:val="231F20"/>
        </w:rPr>
        <w:t>ec</w:t>
      </w:r>
      <w:r>
        <w:rPr>
          <w:smallCaps w:val="0"/>
          <w:color w:val="231F20"/>
          <w:spacing w:val="-3"/>
        </w:rPr>
        <w:t>t</w:t>
      </w:r>
      <w:r>
        <w:rPr>
          <w:smallCaps w:val="0"/>
          <w:color w:val="231F20"/>
        </w:rPr>
        <w:t>o </w:t>
      </w:r>
      <w:r>
        <w:rPr>
          <w:smallCaps w:val="0"/>
          <w:color w:val="231F20"/>
          <w:spacing w:val="-1"/>
        </w:rPr>
        <w:t>s</w:t>
      </w:r>
      <w:r>
        <w:rPr>
          <w:smallCaps w:val="0"/>
          <w:color w:val="231F20"/>
        </w:rPr>
        <w:t>e celeb</w:t>
      </w:r>
      <w:r>
        <w:rPr>
          <w:smallCaps w:val="0"/>
          <w:color w:val="231F20"/>
          <w:spacing w:val="-3"/>
        </w:rPr>
        <w:t>r</w:t>
      </w:r>
      <w:r>
        <w:rPr>
          <w:smallCaps w:val="0"/>
          <w:color w:val="231F20"/>
        </w:rPr>
        <w:t>en.</w:t>
      </w:r>
      <w:r>
        <w:rPr>
          <w:smallCaps w:val="0"/>
          <w:color w:val="231F20"/>
          <w:spacing w:val="1"/>
        </w:rPr>
        <w:t> </w:t>
      </w:r>
      <w:r>
        <w:rPr>
          <w:smallCaps w:val="0"/>
          <w:color w:val="231F20"/>
          <w:spacing w:val="-1"/>
        </w:rPr>
        <w:t>E</w:t>
      </w:r>
      <w:r>
        <w:rPr>
          <w:smallCaps w:val="0"/>
          <w:color w:val="231F20"/>
        </w:rPr>
        <w:t>n </w:t>
      </w:r>
      <w:r>
        <w:rPr>
          <w:smallCaps w:val="0"/>
          <w:color w:val="231F20"/>
          <w:spacing w:val="-3"/>
        </w:rPr>
        <w:t>t</w:t>
      </w:r>
      <w:r>
        <w:rPr>
          <w:smallCaps w:val="0"/>
          <w:color w:val="231F20"/>
          <w:spacing w:val="-1"/>
        </w:rPr>
        <w:t>odo</w:t>
      </w:r>
      <w:r>
        <w:rPr>
          <w:smallCaps w:val="0"/>
          <w:color w:val="231F20"/>
        </w:rPr>
        <w:t>s </w:t>
      </w:r>
      <w:r>
        <w:rPr>
          <w:smallCaps w:val="0"/>
          <w:color w:val="231F20"/>
          <w:spacing w:val="-1"/>
        </w:rPr>
        <w:t>lo</w:t>
      </w:r>
      <w:r>
        <w:rPr>
          <w:smallCaps w:val="0"/>
          <w:color w:val="231F20"/>
        </w:rPr>
        <w:t>s </w:t>
      </w:r>
      <w:r>
        <w:rPr>
          <w:smallCaps w:val="0"/>
          <w:color w:val="231F20"/>
          <w:spacing w:val="-2"/>
        </w:rPr>
        <w:t>c</w:t>
      </w:r>
      <w:r>
        <w:rPr>
          <w:smallCaps w:val="0"/>
          <w:color w:val="231F20"/>
        </w:rPr>
        <w:t>asos, </w:t>
      </w:r>
      <w:r>
        <w:rPr>
          <w:smallCaps w:val="0"/>
          <w:color w:val="231F20"/>
          <w:spacing w:val="-1"/>
        </w:rPr>
        <w:t>debe</w:t>
      </w:r>
      <w:r>
        <w:rPr>
          <w:smallCaps w:val="0"/>
          <w:color w:val="231F20"/>
          <w:spacing w:val="-5"/>
        </w:rPr>
        <w:t>r</w:t>
      </w:r>
      <w:r>
        <w:rPr>
          <w:smallCaps w:val="0"/>
          <w:color w:val="231F20"/>
        </w:rPr>
        <w:t>á </w:t>
      </w:r>
      <w:r>
        <w:rPr>
          <w:smallCaps w:val="0"/>
          <w:color w:val="231F20"/>
          <w:spacing w:val="-1"/>
        </w:rPr>
        <w:t>queda</w:t>
      </w:r>
      <w:r>
        <w:rPr>
          <w:smallCaps w:val="0"/>
          <w:color w:val="231F20"/>
        </w:rPr>
        <w:t>r e</w:t>
      </w:r>
      <w:r>
        <w:rPr>
          <w:smallCaps w:val="0"/>
          <w:color w:val="231F20"/>
          <w:spacing w:val="-3"/>
        </w:rPr>
        <w:t>st</w:t>
      </w:r>
      <w:r>
        <w:rPr>
          <w:smallCaps w:val="0"/>
          <w:color w:val="231F20"/>
        </w:rPr>
        <w:t>ablecido el me</w:t>
      </w:r>
      <w:r>
        <w:rPr>
          <w:smallCaps w:val="0"/>
          <w:color w:val="231F20"/>
          <w:spacing w:val="-2"/>
        </w:rPr>
        <w:t>c</w:t>
      </w:r>
      <w:r>
        <w:rPr>
          <w:smallCaps w:val="0"/>
          <w:color w:val="231F20"/>
        </w:rPr>
        <w:t>anismo </w:t>
      </w:r>
      <w:r>
        <w:rPr>
          <w:smallCaps w:val="0"/>
          <w:color w:val="231F20"/>
          <w:spacing w:val="-1"/>
        </w:rPr>
        <w:t>pa</w:t>
      </w:r>
      <w:r>
        <w:rPr>
          <w:smallCaps w:val="0"/>
          <w:color w:val="231F20"/>
          <w:spacing w:val="-5"/>
        </w:rPr>
        <w:t>r</w:t>
      </w:r>
      <w:r>
        <w:rPr>
          <w:smallCaps w:val="0"/>
          <w:color w:val="231F20"/>
        </w:rPr>
        <w:t>a </w:t>
      </w:r>
      <w:r>
        <w:rPr>
          <w:smallCaps w:val="0"/>
          <w:color w:val="231F20"/>
          <w:spacing w:val="-1"/>
        </w:rPr>
        <w:t>l</w:t>
      </w:r>
      <w:r>
        <w:rPr>
          <w:smallCaps w:val="0"/>
          <w:color w:val="231F20"/>
        </w:rPr>
        <w:t>a</w:t>
      </w:r>
      <w:r>
        <w:rPr>
          <w:smallCaps w:val="0"/>
          <w:color w:val="231F20"/>
          <w:spacing w:val="12"/>
        </w:rPr>
        <w:t> </w:t>
      </w:r>
      <w:r>
        <w:rPr>
          <w:smallCaps w:val="0"/>
          <w:color w:val="231F20"/>
          <w:spacing w:val="-3"/>
        </w:rPr>
        <w:t>at</w:t>
      </w:r>
      <w:r>
        <w:rPr>
          <w:smallCaps w:val="0"/>
          <w:color w:val="231F20"/>
        </w:rPr>
        <w:t>ención</w:t>
      </w:r>
      <w:r>
        <w:rPr>
          <w:smallCaps w:val="0"/>
          <w:color w:val="231F20"/>
          <w:spacing w:val="13"/>
        </w:rPr>
        <w:t> </w:t>
      </w:r>
      <w:r>
        <w:rPr>
          <w:smallCaps w:val="0"/>
          <w:color w:val="231F20"/>
          <w:spacing w:val="-1"/>
        </w:rPr>
        <w:t>d</w:t>
      </w:r>
      <w:r>
        <w:rPr>
          <w:smallCaps w:val="0"/>
          <w:color w:val="231F20"/>
        </w:rPr>
        <w:t>e</w:t>
      </w:r>
      <w:r>
        <w:rPr>
          <w:smallCaps w:val="0"/>
          <w:color w:val="231F20"/>
          <w:spacing w:val="12"/>
        </w:rPr>
        <w:t> </w:t>
      </w:r>
      <w:r>
        <w:rPr>
          <w:smallCaps w:val="0"/>
          <w:color w:val="231F20"/>
          <w:spacing w:val="-1"/>
        </w:rPr>
        <w:t>incide</w:t>
      </w:r>
      <w:r>
        <w:rPr>
          <w:smallCaps w:val="0"/>
          <w:color w:val="231F20"/>
          <w:spacing w:val="-2"/>
        </w:rPr>
        <w:t>n</w:t>
      </w:r>
      <w:r>
        <w:rPr>
          <w:smallCaps w:val="0"/>
          <w:color w:val="231F20"/>
          <w:spacing w:val="-3"/>
        </w:rPr>
        <w:t>t</w:t>
      </w:r>
      <w:r>
        <w:rPr>
          <w:smallCaps w:val="0"/>
          <w:color w:val="231F20"/>
        </w:rPr>
        <w:t>es</w:t>
      </w:r>
      <w:r>
        <w:rPr>
          <w:smallCaps w:val="0"/>
          <w:color w:val="231F20"/>
          <w:spacing w:val="12"/>
        </w:rPr>
        <w:t> </w:t>
      </w:r>
      <w:r>
        <w:rPr>
          <w:smallCaps w:val="0"/>
          <w:color w:val="231F20"/>
        </w:rPr>
        <w:t>y</w:t>
      </w:r>
      <w:r>
        <w:rPr>
          <w:smallCaps w:val="0"/>
          <w:color w:val="231F20"/>
          <w:spacing w:val="12"/>
        </w:rPr>
        <w:t> </w:t>
      </w:r>
      <w:r>
        <w:rPr>
          <w:smallCaps w:val="0"/>
          <w:color w:val="231F20"/>
        </w:rPr>
        <w:t>el</w:t>
      </w:r>
      <w:r>
        <w:rPr>
          <w:smallCaps w:val="0"/>
          <w:color w:val="231F20"/>
          <w:spacing w:val="12"/>
        </w:rPr>
        <w:t> </w:t>
      </w:r>
      <w:r>
        <w:rPr>
          <w:smallCaps w:val="0"/>
          <w:color w:val="231F20"/>
          <w:spacing w:val="-1"/>
          <w:w w:val="99"/>
        </w:rPr>
        <w:t>fluj</w:t>
      </w:r>
      <w:r>
        <w:rPr>
          <w:smallCaps w:val="0"/>
          <w:color w:val="231F20"/>
          <w:w w:val="99"/>
        </w:rPr>
        <w:t>o</w:t>
      </w:r>
      <w:r>
        <w:rPr>
          <w:smallCaps w:val="0"/>
          <w:color w:val="231F20"/>
          <w:spacing w:val="12"/>
        </w:rPr>
        <w:t> </w:t>
      </w:r>
      <w:r>
        <w:rPr>
          <w:smallCaps w:val="0"/>
          <w:color w:val="231F20"/>
          <w:spacing w:val="-1"/>
        </w:rPr>
        <w:t>d</w:t>
      </w:r>
      <w:r>
        <w:rPr>
          <w:smallCaps w:val="0"/>
          <w:color w:val="231F20"/>
        </w:rPr>
        <w:t>e</w:t>
      </w:r>
      <w:r>
        <w:rPr>
          <w:smallCaps w:val="0"/>
          <w:color w:val="231F20"/>
          <w:spacing w:val="12"/>
        </w:rPr>
        <w:t> </w:t>
      </w:r>
      <w:r>
        <w:rPr>
          <w:smallCaps w:val="0"/>
          <w:color w:val="231F20"/>
          <w:spacing w:val="-1"/>
        </w:rPr>
        <w:t>i</w:t>
      </w:r>
      <w:r>
        <w:rPr>
          <w:smallCaps w:val="0"/>
          <w:color w:val="231F20"/>
          <w:spacing w:val="-2"/>
        </w:rPr>
        <w:t>n</w:t>
      </w:r>
      <w:r>
        <w:rPr>
          <w:smallCaps w:val="0"/>
          <w:color w:val="231F20"/>
          <w:spacing w:val="-5"/>
        </w:rPr>
        <w:t>f</w:t>
      </w:r>
      <w:r>
        <w:rPr>
          <w:smallCaps w:val="0"/>
          <w:color w:val="231F20"/>
          <w:spacing w:val="-1"/>
        </w:rPr>
        <w:t>ormació</w:t>
      </w:r>
      <w:r>
        <w:rPr>
          <w:smallCaps w:val="0"/>
          <w:color w:val="231F20"/>
        </w:rPr>
        <w:t>n</w:t>
      </w:r>
      <w:r>
        <w:rPr>
          <w:smallCaps w:val="0"/>
          <w:color w:val="231F20"/>
          <w:spacing w:val="12"/>
        </w:rPr>
        <w:t> </w:t>
      </w:r>
      <w:r>
        <w:rPr>
          <w:smallCaps w:val="0"/>
          <w:color w:val="231F20"/>
          <w:spacing w:val="-1"/>
        </w:rPr>
        <w:t>oportun</w:t>
      </w:r>
      <w:r>
        <w:rPr>
          <w:smallCaps w:val="0"/>
          <w:color w:val="231F20"/>
        </w:rPr>
        <w:t>a</w:t>
      </w:r>
      <w:r>
        <w:rPr>
          <w:smallCaps w:val="0"/>
          <w:color w:val="231F20"/>
          <w:spacing w:val="12"/>
        </w:rPr>
        <w:t> </w:t>
      </w:r>
      <w:r>
        <w:rPr>
          <w:smallCaps w:val="0"/>
          <w:color w:val="231F20"/>
        </w:rPr>
        <w:t>e</w:t>
      </w:r>
      <w:r>
        <w:rPr>
          <w:smallCaps w:val="0"/>
          <w:color w:val="231F20"/>
          <w:spacing w:val="-2"/>
        </w:rPr>
        <w:t>n</w:t>
      </w:r>
      <w:r>
        <w:rPr>
          <w:smallCaps w:val="0"/>
          <w:color w:val="231F20"/>
        </w:rPr>
        <w:t>t</w:t>
      </w:r>
      <w:r>
        <w:rPr>
          <w:smallCaps w:val="0"/>
          <w:color w:val="231F20"/>
          <w:spacing w:val="-3"/>
        </w:rPr>
        <w:t>r</w:t>
      </w:r>
      <w:r>
        <w:rPr>
          <w:smallCaps w:val="0"/>
          <w:color w:val="231F20"/>
        </w:rPr>
        <w:t>e</w:t>
      </w:r>
      <w:r>
        <w:rPr>
          <w:smallCaps w:val="0"/>
          <w:color w:val="231F20"/>
          <w:spacing w:val="12"/>
        </w:rPr>
        <w:t> </w:t>
      </w:r>
      <w:r>
        <w:rPr>
          <w:smallCaps w:val="0"/>
          <w:color w:val="231F20"/>
        </w:rPr>
        <w:t>ambas</w:t>
      </w:r>
      <w:r>
        <w:rPr>
          <w:smallCaps w:val="0"/>
          <w:color w:val="231F20"/>
          <w:spacing w:val="12"/>
        </w:rPr>
        <w:t> </w:t>
      </w:r>
      <w:r>
        <w:rPr>
          <w:smallCaps w:val="0"/>
          <w:color w:val="231F20"/>
        </w:rPr>
        <w:t>a</w:t>
      </w:r>
      <w:r>
        <w:rPr>
          <w:smallCaps w:val="0"/>
          <w:color w:val="231F20"/>
          <w:spacing w:val="1"/>
        </w:rPr>
        <w:t>u</w:t>
      </w:r>
      <w:r>
        <w:rPr>
          <w:smallCaps w:val="0"/>
          <w:color w:val="231F20"/>
        </w:rPr>
        <w:t>- </w:t>
      </w:r>
      <w:r>
        <w:rPr>
          <w:smallCaps w:val="0"/>
          <w:color w:val="231F20"/>
          <w:spacing w:val="-3"/>
        </w:rPr>
        <w:t>t</w:t>
      </w:r>
      <w:r>
        <w:rPr>
          <w:smallCaps w:val="0"/>
          <w:color w:val="231F20"/>
          <w:spacing w:val="-1"/>
        </w:rPr>
        <w:t>oridades.</w:t>
      </w:r>
    </w:p>
    <w:p>
      <w:pPr>
        <w:spacing w:after="0" w:line="232" w:lineRule="auto"/>
        <w:jc w:val="both"/>
        <w:sectPr>
          <w:pgSz w:w="9640" w:h="12480"/>
          <w:pgMar w:header="399" w:footer="543" w:top="640" w:bottom="740" w:left="600" w:right="500"/>
        </w:sectPr>
      </w:pPr>
    </w:p>
    <w:p>
      <w:pPr>
        <w:pStyle w:val="BodyText"/>
        <w:spacing w:before="8"/>
        <w:rPr>
          <w:sz w:val="18"/>
        </w:rPr>
      </w:pPr>
    </w:p>
    <w:p>
      <w:pPr>
        <w:pStyle w:val="Heading2"/>
        <w:spacing w:line="276" w:lineRule="exact" w:before="101"/>
        <w:ind w:left="1226" w:right="1607"/>
        <w:jc w:val="center"/>
      </w:pPr>
      <w:r>
        <w:rPr>
          <w:color w:val="231F20"/>
        </w:rPr>
        <w:t>TÍTULO III.</w:t>
      </w:r>
    </w:p>
    <w:p>
      <w:pPr>
        <w:spacing w:line="276" w:lineRule="exact" w:before="0"/>
        <w:ind w:left="1226" w:right="1607" w:firstLine="0"/>
        <w:jc w:val="center"/>
        <w:rPr>
          <w:b/>
          <w:sz w:val="24"/>
        </w:rPr>
      </w:pPr>
      <w:r>
        <w:rPr>
          <w:b/>
          <w:color w:val="231F20"/>
          <w:spacing w:val="-5"/>
          <w:sz w:val="24"/>
        </w:rPr>
        <w:t>A</w:t>
      </w:r>
      <w:r>
        <w:rPr>
          <w:b/>
          <w:smallCaps/>
          <w:color w:val="231F20"/>
          <w:spacing w:val="1"/>
          <w:w w:val="113"/>
          <w:sz w:val="24"/>
        </w:rPr>
        <w:t>c</w:t>
      </w:r>
      <w:r>
        <w:rPr>
          <w:b/>
          <w:smallCaps/>
          <w:color w:val="231F20"/>
          <w:spacing w:val="-7"/>
          <w:w w:val="110"/>
          <w:sz w:val="24"/>
        </w:rPr>
        <w:t>t</w:t>
      </w:r>
      <w:r>
        <w:rPr>
          <w:b/>
          <w:smallCaps/>
          <w:color w:val="231F20"/>
          <w:spacing w:val="-1"/>
          <w:w w:val="113"/>
          <w:sz w:val="24"/>
        </w:rPr>
        <w:t>o</w:t>
      </w:r>
      <w:r>
        <w:rPr>
          <w:b/>
          <w:smallCaps/>
          <w:color w:val="231F20"/>
          <w:w w:val="114"/>
          <w:sz w:val="24"/>
        </w:rPr>
        <w:t>s</w:t>
      </w:r>
      <w:r>
        <w:rPr>
          <w:b/>
          <w:smallCaps w:val="0"/>
          <w:color w:val="231F20"/>
          <w:spacing w:val="-1"/>
          <w:sz w:val="24"/>
        </w:rPr>
        <w:t> </w:t>
      </w:r>
      <w:r>
        <w:rPr>
          <w:b/>
          <w:smallCaps/>
          <w:color w:val="231F20"/>
          <w:spacing w:val="-2"/>
          <w:w w:val="118"/>
          <w:sz w:val="24"/>
        </w:rPr>
        <w:t>p</w:t>
      </w:r>
      <w:r>
        <w:rPr>
          <w:b/>
          <w:smallCaps/>
          <w:color w:val="231F20"/>
          <w:spacing w:val="-1"/>
          <w:w w:val="113"/>
          <w:sz w:val="24"/>
        </w:rPr>
        <w:t>o</w:t>
      </w:r>
      <w:r>
        <w:rPr>
          <w:b/>
          <w:smallCaps/>
          <w:color w:val="231F20"/>
          <w:spacing w:val="-4"/>
          <w:w w:val="114"/>
          <w:sz w:val="24"/>
        </w:rPr>
        <w:t>s</w:t>
      </w:r>
      <w:r>
        <w:rPr>
          <w:b/>
          <w:smallCaps/>
          <w:color w:val="231F20"/>
          <w:spacing w:val="-1"/>
          <w:w w:val="115"/>
          <w:sz w:val="24"/>
        </w:rPr>
        <w:t>terior</w:t>
      </w:r>
      <w:r>
        <w:rPr>
          <w:b/>
          <w:smallCaps/>
          <w:color w:val="231F20"/>
          <w:spacing w:val="-3"/>
          <w:w w:val="115"/>
          <w:sz w:val="24"/>
        </w:rPr>
        <w:t>e</w:t>
      </w:r>
      <w:r>
        <w:rPr>
          <w:b/>
          <w:smallCaps/>
          <w:color w:val="231F20"/>
          <w:w w:val="114"/>
          <w:sz w:val="24"/>
        </w:rPr>
        <w:t>s</w:t>
      </w:r>
      <w:r>
        <w:rPr>
          <w:b/>
          <w:smallCaps w:val="0"/>
          <w:color w:val="231F20"/>
          <w:spacing w:val="-1"/>
          <w:sz w:val="24"/>
        </w:rPr>
        <w:t> </w:t>
      </w:r>
      <w:r>
        <w:rPr>
          <w:b/>
          <w:smallCaps/>
          <w:color w:val="231F20"/>
          <w:w w:val="111"/>
          <w:sz w:val="24"/>
        </w:rPr>
        <w:t>a</w:t>
      </w:r>
      <w:r>
        <w:rPr>
          <w:b/>
          <w:smallCaps w:val="0"/>
          <w:color w:val="231F20"/>
          <w:sz w:val="24"/>
        </w:rPr>
        <w:t> </w:t>
      </w:r>
      <w:r>
        <w:rPr>
          <w:b/>
          <w:smallCaps/>
          <w:color w:val="231F20"/>
          <w:spacing w:val="2"/>
          <w:w w:val="111"/>
          <w:sz w:val="24"/>
        </w:rPr>
        <w:t>l</w:t>
      </w:r>
      <w:r>
        <w:rPr>
          <w:b/>
          <w:smallCaps/>
          <w:color w:val="231F20"/>
          <w:w w:val="111"/>
          <w:sz w:val="24"/>
        </w:rPr>
        <w:t>a</w:t>
      </w:r>
      <w:r>
        <w:rPr>
          <w:b/>
          <w:smallCaps w:val="0"/>
          <w:color w:val="231F20"/>
          <w:sz w:val="24"/>
        </w:rPr>
        <w:t> </w:t>
      </w:r>
      <w:r>
        <w:rPr>
          <w:b/>
          <w:smallCaps/>
          <w:color w:val="231F20"/>
          <w:w w:val="114"/>
          <w:sz w:val="24"/>
        </w:rPr>
        <w:t>el</w:t>
      </w:r>
      <w:r>
        <w:rPr>
          <w:b/>
          <w:smallCaps/>
          <w:color w:val="231F20"/>
          <w:spacing w:val="-4"/>
          <w:w w:val="114"/>
          <w:sz w:val="24"/>
        </w:rPr>
        <w:t>e</w:t>
      </w:r>
      <w:r>
        <w:rPr>
          <w:b/>
          <w:smallCaps/>
          <w:color w:val="231F20"/>
          <w:spacing w:val="-5"/>
          <w:w w:val="113"/>
          <w:sz w:val="24"/>
        </w:rPr>
        <w:t>c</w:t>
      </w:r>
      <w:r>
        <w:rPr>
          <w:b/>
          <w:smallCaps/>
          <w:color w:val="231F20"/>
          <w:spacing w:val="-1"/>
          <w:w w:val="114"/>
          <w:sz w:val="24"/>
        </w:rPr>
        <w:t>ción</w:t>
      </w:r>
    </w:p>
    <w:p>
      <w:pPr>
        <w:pStyle w:val="Heading2"/>
        <w:spacing w:line="276" w:lineRule="exact" w:before="227"/>
        <w:ind w:left="1226" w:right="1607"/>
        <w:jc w:val="center"/>
      </w:pPr>
      <w:r>
        <w:rPr>
          <w:color w:val="231F20"/>
          <w:spacing w:val="-1"/>
        </w:rPr>
        <w:t>C</w:t>
      </w:r>
      <w:r>
        <w:rPr>
          <w:smallCaps/>
          <w:color w:val="231F20"/>
          <w:spacing w:val="-1"/>
          <w:w w:val="114"/>
        </w:rPr>
        <w:t>ap</w:t>
      </w:r>
      <w:r>
        <w:rPr>
          <w:smallCaps w:val="0"/>
          <w:color w:val="231F20"/>
          <w:spacing w:val="-1"/>
          <w:w w:val="104"/>
        </w:rPr>
        <w:t>í</w:t>
      </w:r>
      <w:r>
        <w:rPr>
          <w:smallCaps/>
          <w:color w:val="231F20"/>
          <w:spacing w:val="-1"/>
          <w:w w:val="111"/>
        </w:rPr>
        <w:t>tu</w:t>
      </w:r>
      <w:r>
        <w:rPr>
          <w:smallCaps/>
          <w:color w:val="231F20"/>
          <w:spacing w:val="-5"/>
          <w:w w:val="111"/>
        </w:rPr>
        <w:t>l</w:t>
      </w:r>
      <w:r>
        <w:rPr>
          <w:smallCaps/>
          <w:color w:val="231F20"/>
          <w:w w:val="113"/>
        </w:rPr>
        <w:t>o</w:t>
      </w:r>
      <w:r>
        <w:rPr>
          <w:smallCaps w:val="0"/>
          <w:color w:val="231F20"/>
        </w:rPr>
        <w:t> I.</w:t>
      </w:r>
    </w:p>
    <w:p>
      <w:pPr>
        <w:spacing w:line="213" w:lineRule="auto" w:before="8"/>
        <w:ind w:left="1152" w:right="1534" w:firstLine="0"/>
        <w:jc w:val="center"/>
        <w:rPr>
          <w:b/>
          <w:sz w:val="24"/>
        </w:rPr>
      </w:pPr>
      <w:r>
        <w:rPr>
          <w:b/>
          <w:color w:val="58595B"/>
          <w:sz w:val="24"/>
        </w:rPr>
        <w:t>M</w:t>
      </w:r>
      <w:r>
        <w:rPr>
          <w:b/>
          <w:smallCaps/>
          <w:color w:val="58595B"/>
          <w:spacing w:val="-4"/>
          <w:w w:val="115"/>
          <w:sz w:val="24"/>
        </w:rPr>
        <w:t>e</w:t>
      </w:r>
      <w:r>
        <w:rPr>
          <w:b/>
          <w:smallCaps/>
          <w:color w:val="58595B"/>
          <w:spacing w:val="-1"/>
          <w:w w:val="113"/>
          <w:sz w:val="24"/>
        </w:rPr>
        <w:t>canismo</w:t>
      </w:r>
      <w:r>
        <w:rPr>
          <w:b/>
          <w:smallCaps/>
          <w:color w:val="58595B"/>
          <w:w w:val="114"/>
          <w:sz w:val="24"/>
        </w:rPr>
        <w:t>s</w:t>
      </w:r>
      <w:r>
        <w:rPr>
          <w:b/>
          <w:smallCaps w:val="0"/>
          <w:color w:val="58595B"/>
          <w:spacing w:val="-1"/>
          <w:sz w:val="24"/>
        </w:rPr>
        <w:t> </w:t>
      </w:r>
      <w:r>
        <w:rPr>
          <w:b/>
          <w:smallCaps/>
          <w:color w:val="58595B"/>
          <w:w w:val="114"/>
          <w:sz w:val="24"/>
        </w:rPr>
        <w:t>de</w:t>
      </w:r>
      <w:r>
        <w:rPr>
          <w:b/>
          <w:smallCaps w:val="0"/>
          <w:color w:val="58595B"/>
          <w:spacing w:val="-1"/>
          <w:sz w:val="24"/>
        </w:rPr>
        <w:t> </w:t>
      </w:r>
      <w:r>
        <w:rPr>
          <w:b/>
          <w:smallCaps/>
          <w:color w:val="58595B"/>
          <w:spacing w:val="-1"/>
          <w:w w:val="115"/>
          <w:sz w:val="24"/>
        </w:rPr>
        <w:t>r</w:t>
      </w:r>
      <w:r>
        <w:rPr>
          <w:b/>
          <w:smallCaps/>
          <w:color w:val="58595B"/>
          <w:spacing w:val="-4"/>
          <w:w w:val="115"/>
          <w:sz w:val="24"/>
        </w:rPr>
        <w:t>e</w:t>
      </w:r>
      <w:r>
        <w:rPr>
          <w:b/>
          <w:smallCaps/>
          <w:color w:val="58595B"/>
          <w:spacing w:val="-3"/>
          <w:w w:val="113"/>
          <w:sz w:val="24"/>
        </w:rPr>
        <w:t>c</w:t>
      </w:r>
      <w:r>
        <w:rPr>
          <w:b/>
          <w:smallCaps/>
          <w:color w:val="58595B"/>
          <w:spacing w:val="-1"/>
          <w:w w:val="113"/>
          <w:sz w:val="24"/>
        </w:rPr>
        <w:t>ol</w:t>
      </w:r>
      <w:r>
        <w:rPr>
          <w:b/>
          <w:smallCaps/>
          <w:color w:val="58595B"/>
          <w:spacing w:val="-4"/>
          <w:w w:val="113"/>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color w:val="58595B"/>
          <w:w w:val="114"/>
          <w:sz w:val="24"/>
        </w:rPr>
        <w:t>de</w:t>
      </w:r>
      <w:r>
        <w:rPr>
          <w:b/>
          <w:smallCaps w:val="0"/>
          <w:color w:val="58595B"/>
          <w:spacing w:val="-1"/>
          <w:sz w:val="24"/>
        </w:rPr>
        <w:t> </w:t>
      </w:r>
      <w:r>
        <w:rPr>
          <w:b/>
          <w:smallCaps/>
          <w:color w:val="58595B"/>
          <w:spacing w:val="2"/>
          <w:w w:val="111"/>
          <w:sz w:val="24"/>
        </w:rPr>
        <w:t>l</w:t>
      </w:r>
      <w:r>
        <w:rPr>
          <w:b/>
          <w:smallCaps/>
          <w:color w:val="58595B"/>
          <w:w w:val="111"/>
          <w:sz w:val="24"/>
        </w:rPr>
        <w:t>a</w:t>
      </w:r>
      <w:r>
        <w:rPr>
          <w:b/>
          <w:smallCaps w:val="0"/>
          <w:color w:val="58595B"/>
          <w:sz w:val="24"/>
        </w:rPr>
        <w:t> </w:t>
      </w:r>
      <w:r>
        <w:rPr>
          <w:b/>
          <w:smallCaps/>
          <w:color w:val="58595B"/>
          <w:w w:val="113"/>
          <w:sz w:val="24"/>
        </w:rPr>
        <w:t>documen</w:t>
      </w:r>
      <w:r>
        <w:rPr>
          <w:b/>
          <w:smallCaps/>
          <w:color w:val="58595B"/>
          <w:spacing w:val="-15"/>
          <w:w w:val="113"/>
          <w:sz w:val="24"/>
        </w:rPr>
        <w:t>t</w:t>
      </w:r>
      <w:r>
        <w:rPr>
          <w:b/>
          <w:smallCaps/>
          <w:color w:val="58595B"/>
          <w:spacing w:val="-4"/>
          <w:w w:val="111"/>
          <w:sz w:val="24"/>
        </w:rPr>
        <w:t>a</w:t>
      </w:r>
      <w:r>
        <w:rPr>
          <w:b/>
          <w:smallCaps/>
          <w:color w:val="58595B"/>
          <w:spacing w:val="-1"/>
          <w:w w:val="114"/>
          <w:sz w:val="24"/>
        </w:rPr>
        <w:t>ción</w:t>
      </w:r>
      <w:r>
        <w:rPr>
          <w:b/>
          <w:smallCaps w:val="0"/>
          <w:color w:val="58595B"/>
          <w:spacing w:val="-1"/>
          <w:w w:val="114"/>
          <w:sz w:val="24"/>
        </w:rPr>
        <w:t> </w:t>
      </w:r>
      <w:r>
        <w:rPr>
          <w:b/>
          <w:smallCaps/>
          <w:color w:val="58595B"/>
          <w:w w:val="114"/>
          <w:sz w:val="24"/>
        </w:rPr>
        <w:t>el</w:t>
      </w:r>
      <w:r>
        <w:rPr>
          <w:b/>
          <w:smallCaps/>
          <w:color w:val="58595B"/>
          <w:spacing w:val="-4"/>
          <w:w w:val="114"/>
          <w:sz w:val="24"/>
        </w:rPr>
        <w:t>e</w:t>
      </w:r>
      <w:r>
        <w:rPr>
          <w:b/>
          <w:smallCaps/>
          <w:color w:val="58595B"/>
          <w:spacing w:val="1"/>
          <w:w w:val="113"/>
          <w:sz w:val="24"/>
        </w:rPr>
        <w:t>c</w:t>
      </w:r>
      <w:r>
        <w:rPr>
          <w:b/>
          <w:smallCaps/>
          <w:color w:val="58595B"/>
          <w:spacing w:val="-7"/>
          <w:w w:val="110"/>
          <w:sz w:val="24"/>
        </w:rPr>
        <w:t>t</w:t>
      </w:r>
      <w:r>
        <w:rPr>
          <w:b/>
          <w:smallCaps/>
          <w:color w:val="58595B"/>
          <w:spacing w:val="-1"/>
          <w:w w:val="114"/>
          <w:sz w:val="24"/>
        </w:rPr>
        <w:t>o</w:t>
      </w:r>
      <w:r>
        <w:rPr>
          <w:b/>
          <w:smallCaps/>
          <w:color w:val="58595B"/>
          <w:spacing w:val="-3"/>
          <w:w w:val="114"/>
          <w:sz w:val="24"/>
        </w:rPr>
        <w:t>r</w:t>
      </w:r>
      <w:r>
        <w:rPr>
          <w:b/>
          <w:smallCaps/>
          <w:color w:val="58595B"/>
          <w:w w:val="111"/>
          <w:sz w:val="24"/>
        </w:rPr>
        <w:t>al</w:t>
      </w:r>
      <w:r>
        <w:rPr>
          <w:b/>
          <w:smallCaps w:val="0"/>
          <w:color w:val="58595B"/>
          <w:spacing w:val="-1"/>
          <w:sz w:val="24"/>
        </w:rPr>
        <w:t> </w:t>
      </w:r>
      <w:r>
        <w:rPr>
          <w:b/>
          <w:smallCaps/>
          <w:color w:val="58595B"/>
          <w:w w:val="111"/>
          <w:sz w:val="24"/>
        </w:rPr>
        <w:t>al</w:t>
      </w:r>
      <w:r>
        <w:rPr>
          <w:b/>
          <w:smallCaps w:val="0"/>
          <w:color w:val="58595B"/>
          <w:spacing w:val="-1"/>
          <w:sz w:val="24"/>
        </w:rPr>
        <w:t> </w:t>
      </w:r>
      <w:r>
        <w:rPr>
          <w:b/>
          <w:smallCaps/>
          <w:color w:val="58595B"/>
          <w:spacing w:val="-1"/>
          <w:w w:val="114"/>
          <w:sz w:val="24"/>
        </w:rPr>
        <w:t>términ</w:t>
      </w:r>
      <w:r>
        <w:rPr>
          <w:b/>
          <w:smallCaps/>
          <w:color w:val="58595B"/>
          <w:w w:val="114"/>
          <w:sz w:val="24"/>
        </w:rPr>
        <w:t>o</w:t>
      </w:r>
      <w:r>
        <w:rPr>
          <w:b/>
          <w:smallCaps w:val="0"/>
          <w:color w:val="58595B"/>
          <w:spacing w:val="-1"/>
          <w:sz w:val="24"/>
        </w:rPr>
        <w:t> </w:t>
      </w:r>
      <w:r>
        <w:rPr>
          <w:b/>
          <w:smallCaps/>
          <w:color w:val="58595B"/>
          <w:w w:val="114"/>
          <w:sz w:val="24"/>
        </w:rPr>
        <w:t>de</w:t>
      </w:r>
      <w:r>
        <w:rPr>
          <w:b/>
          <w:smallCaps w:val="0"/>
          <w:color w:val="58595B"/>
          <w:spacing w:val="-1"/>
          <w:sz w:val="24"/>
        </w:rPr>
        <w:t> </w:t>
      </w:r>
      <w:r>
        <w:rPr>
          <w:b/>
          <w:smallCaps/>
          <w:color w:val="58595B"/>
          <w:spacing w:val="2"/>
          <w:w w:val="111"/>
          <w:sz w:val="24"/>
        </w:rPr>
        <w:t>l</w:t>
      </w:r>
      <w:r>
        <w:rPr>
          <w:b/>
          <w:smallCaps/>
          <w:color w:val="58595B"/>
          <w:w w:val="111"/>
          <w:sz w:val="24"/>
        </w:rPr>
        <w:t>a</w:t>
      </w:r>
      <w:r>
        <w:rPr>
          <w:b/>
          <w:smallCaps w:val="0"/>
          <w:color w:val="58595B"/>
          <w:sz w:val="24"/>
        </w:rPr>
        <w:t> </w:t>
      </w:r>
      <w:r>
        <w:rPr>
          <w:b/>
          <w:smallCaps w:val="0"/>
          <w:color w:val="58595B"/>
          <w:spacing w:val="-1"/>
          <w:sz w:val="24"/>
        </w:rPr>
        <w:t>J</w:t>
      </w:r>
      <w:r>
        <w:rPr>
          <w:b/>
          <w:smallCaps/>
          <w:color w:val="58595B"/>
          <w:spacing w:val="-1"/>
          <w:w w:val="113"/>
          <w:sz w:val="24"/>
        </w:rPr>
        <w:t>orna</w:t>
      </w:r>
      <w:r>
        <w:rPr>
          <w:b/>
          <w:smallCaps/>
          <w:color w:val="58595B"/>
          <w:spacing w:val="-5"/>
          <w:w w:val="113"/>
          <w:sz w:val="24"/>
        </w:rPr>
        <w:t>d</w:t>
      </w:r>
      <w:r>
        <w:rPr>
          <w:b/>
          <w:smallCaps/>
          <w:color w:val="58595B"/>
          <w:w w:val="111"/>
          <w:sz w:val="24"/>
        </w:rPr>
        <w:t>a</w:t>
      </w:r>
      <w:r>
        <w:rPr>
          <w:b/>
          <w:smallCaps w:val="0"/>
          <w:color w:val="58595B"/>
          <w:sz w:val="24"/>
        </w:rPr>
        <w:t> E</w:t>
      </w:r>
      <w:r>
        <w:rPr>
          <w:b/>
          <w:smallCaps/>
          <w:color w:val="58595B"/>
          <w:w w:val="113"/>
          <w:sz w:val="24"/>
        </w:rPr>
        <w:t>l</w:t>
      </w:r>
      <w:r>
        <w:rPr>
          <w:b/>
          <w:smallCaps/>
          <w:color w:val="58595B"/>
          <w:spacing w:val="-4"/>
          <w:w w:val="113"/>
          <w:sz w:val="24"/>
        </w:rPr>
        <w:t>e</w:t>
      </w:r>
      <w:r>
        <w:rPr>
          <w:b/>
          <w:smallCaps/>
          <w:color w:val="58595B"/>
          <w:spacing w:val="1"/>
          <w:w w:val="113"/>
          <w:sz w:val="24"/>
        </w:rPr>
        <w:t>c</w:t>
      </w:r>
      <w:r>
        <w:rPr>
          <w:b/>
          <w:smallCaps/>
          <w:color w:val="58595B"/>
          <w:spacing w:val="-7"/>
          <w:w w:val="110"/>
          <w:sz w:val="24"/>
        </w:rPr>
        <w:t>t</w:t>
      </w:r>
      <w:r>
        <w:rPr>
          <w:b/>
          <w:smallCaps/>
          <w:color w:val="58595B"/>
          <w:spacing w:val="-1"/>
          <w:w w:val="114"/>
          <w:sz w:val="24"/>
        </w:rPr>
        <w:t>o</w:t>
      </w:r>
      <w:r>
        <w:rPr>
          <w:b/>
          <w:smallCaps/>
          <w:color w:val="58595B"/>
          <w:spacing w:val="-3"/>
          <w:w w:val="114"/>
          <w:sz w:val="24"/>
        </w:rPr>
        <w:t>r</w:t>
      </w:r>
      <w:r>
        <w:rPr>
          <w:b/>
          <w:smallCaps/>
          <w:color w:val="58595B"/>
          <w:w w:val="111"/>
          <w:sz w:val="24"/>
        </w:rPr>
        <w:t>al</w:t>
      </w:r>
    </w:p>
    <w:p>
      <w:pPr>
        <w:pStyle w:val="BodyText"/>
        <w:spacing w:before="11"/>
        <w:rPr>
          <w:b/>
          <w:sz w:val="10"/>
        </w:rPr>
      </w:pPr>
    </w:p>
    <w:p>
      <w:pPr>
        <w:pStyle w:val="Heading2"/>
        <w:spacing w:before="101"/>
      </w:pPr>
      <w:r>
        <w:rPr>
          <w:color w:val="231F20"/>
        </w:rPr>
        <w:t>Artículo 326.</w:t>
      </w:r>
    </w:p>
    <w:p>
      <w:pPr>
        <w:pStyle w:val="BodyText"/>
        <w:spacing w:before="8"/>
        <w:rPr>
          <w:b/>
          <w:sz w:val="20"/>
        </w:rPr>
      </w:pPr>
    </w:p>
    <w:p>
      <w:pPr>
        <w:pStyle w:val="ListParagraph"/>
        <w:numPr>
          <w:ilvl w:val="0"/>
          <w:numId w:val="235"/>
        </w:numPr>
        <w:tabs>
          <w:tab w:pos="931" w:val="left" w:leader="none"/>
        </w:tabs>
        <w:spacing w:line="232" w:lineRule="auto" w:before="0" w:after="0"/>
        <w:ind w:left="930" w:right="631" w:hanging="260"/>
        <w:jc w:val="both"/>
        <w:rPr>
          <w:sz w:val="22"/>
        </w:rPr>
      </w:pPr>
      <w:r>
        <w:rPr>
          <w:color w:val="231F20"/>
          <w:sz w:val="22"/>
        </w:rPr>
        <w:t>Las presentes disposiciones tienen por objeto establecer las reglas que debe- rán observar las juntas y consejos distritales del Instituto </w:t>
      </w:r>
      <w:r>
        <w:rPr>
          <w:color w:val="231F20"/>
          <w:spacing w:val="-8"/>
          <w:sz w:val="22"/>
        </w:rPr>
        <w:t>y, </w:t>
      </w:r>
      <w:r>
        <w:rPr>
          <w:color w:val="231F20"/>
          <w:sz w:val="22"/>
        </w:rPr>
        <w:t>en su caso, los </w:t>
      </w:r>
      <w:r>
        <w:rPr>
          <w:smallCaps/>
          <w:color w:val="231F20"/>
          <w:sz w:val="22"/>
        </w:rPr>
        <w:t>opl</w:t>
      </w:r>
      <w:r>
        <w:rPr>
          <w:smallCaps w:val="0"/>
          <w:color w:val="231F20"/>
          <w:sz w:val="22"/>
        </w:rPr>
        <w:t>, para</w:t>
      </w:r>
      <w:r>
        <w:rPr>
          <w:smallCaps w:val="0"/>
          <w:color w:val="231F20"/>
          <w:spacing w:val="-11"/>
          <w:sz w:val="22"/>
        </w:rPr>
        <w:t> </w:t>
      </w:r>
      <w:r>
        <w:rPr>
          <w:smallCaps w:val="0"/>
          <w:color w:val="231F20"/>
          <w:sz w:val="22"/>
        </w:rPr>
        <w:t>analizar</w:t>
      </w:r>
      <w:r>
        <w:rPr>
          <w:smallCaps w:val="0"/>
          <w:color w:val="231F20"/>
          <w:spacing w:val="-11"/>
          <w:sz w:val="22"/>
        </w:rPr>
        <w:t> </w:t>
      </w:r>
      <w:r>
        <w:rPr>
          <w:smallCaps w:val="0"/>
          <w:color w:val="231F20"/>
          <w:sz w:val="22"/>
        </w:rPr>
        <w:t>la</w:t>
      </w:r>
      <w:r>
        <w:rPr>
          <w:smallCaps w:val="0"/>
          <w:color w:val="231F20"/>
          <w:spacing w:val="-11"/>
          <w:sz w:val="22"/>
        </w:rPr>
        <w:t> </w:t>
      </w:r>
      <w:r>
        <w:rPr>
          <w:smallCaps w:val="0"/>
          <w:color w:val="231F20"/>
          <w:sz w:val="22"/>
        </w:rPr>
        <w:t>viabilidad,</w:t>
      </w:r>
      <w:r>
        <w:rPr>
          <w:smallCaps w:val="0"/>
          <w:color w:val="231F20"/>
          <w:spacing w:val="-10"/>
          <w:sz w:val="22"/>
        </w:rPr>
        <w:t> </w:t>
      </w:r>
      <w:r>
        <w:rPr>
          <w:smallCaps w:val="0"/>
          <w:color w:val="231F20"/>
          <w:sz w:val="22"/>
        </w:rPr>
        <w:t>aprobación</w:t>
      </w:r>
      <w:r>
        <w:rPr>
          <w:smallCaps w:val="0"/>
          <w:color w:val="231F20"/>
          <w:spacing w:val="-11"/>
          <w:sz w:val="22"/>
        </w:rPr>
        <w:t> </w:t>
      </w:r>
      <w:r>
        <w:rPr>
          <w:smallCaps w:val="0"/>
          <w:color w:val="231F20"/>
          <w:sz w:val="22"/>
        </w:rPr>
        <w:t>e</w:t>
      </w:r>
      <w:r>
        <w:rPr>
          <w:smallCaps w:val="0"/>
          <w:color w:val="231F20"/>
          <w:spacing w:val="-11"/>
          <w:sz w:val="22"/>
        </w:rPr>
        <w:t> </w:t>
      </w:r>
      <w:r>
        <w:rPr>
          <w:smallCaps w:val="0"/>
          <w:color w:val="231F20"/>
          <w:sz w:val="22"/>
        </w:rPr>
        <w:t>implementación</w:t>
      </w:r>
      <w:r>
        <w:rPr>
          <w:smallCaps w:val="0"/>
          <w:color w:val="231F20"/>
          <w:spacing w:val="-11"/>
          <w:sz w:val="22"/>
        </w:rPr>
        <w:t> </w:t>
      </w:r>
      <w:r>
        <w:rPr>
          <w:smallCaps w:val="0"/>
          <w:color w:val="231F20"/>
          <w:sz w:val="22"/>
        </w:rPr>
        <w:t>de</w:t>
      </w:r>
      <w:r>
        <w:rPr>
          <w:smallCaps w:val="0"/>
          <w:color w:val="231F20"/>
          <w:spacing w:val="-11"/>
          <w:sz w:val="22"/>
        </w:rPr>
        <w:t> </w:t>
      </w:r>
      <w:r>
        <w:rPr>
          <w:smallCaps w:val="0"/>
          <w:color w:val="231F20"/>
          <w:sz w:val="22"/>
        </w:rPr>
        <w:t>los</w:t>
      </w:r>
      <w:r>
        <w:rPr>
          <w:smallCaps w:val="0"/>
          <w:color w:val="231F20"/>
          <w:spacing w:val="-11"/>
          <w:sz w:val="22"/>
        </w:rPr>
        <w:t> </w:t>
      </w:r>
      <w:r>
        <w:rPr>
          <w:smallCaps w:val="0"/>
          <w:color w:val="231F20"/>
          <w:sz w:val="22"/>
        </w:rPr>
        <w:t>mecanismos</w:t>
      </w:r>
      <w:r>
        <w:rPr>
          <w:smallCaps w:val="0"/>
          <w:color w:val="231F20"/>
          <w:spacing w:val="-11"/>
          <w:sz w:val="22"/>
        </w:rPr>
        <w:t> </w:t>
      </w:r>
      <w:r>
        <w:rPr>
          <w:smallCaps w:val="0"/>
          <w:color w:val="231F20"/>
          <w:sz w:val="22"/>
        </w:rPr>
        <w:t>de recolección de los paquetes electorales en que se contengan los expedientes de las elecciones </w:t>
      </w:r>
      <w:r>
        <w:rPr>
          <w:smallCaps w:val="0"/>
          <w:color w:val="231F20"/>
          <w:spacing w:val="-8"/>
          <w:sz w:val="22"/>
        </w:rPr>
        <w:t>y, </w:t>
      </w:r>
      <w:r>
        <w:rPr>
          <w:smallCaps w:val="0"/>
          <w:color w:val="231F20"/>
          <w:sz w:val="22"/>
        </w:rPr>
        <w:t>en su caso, la consulta popular prevista en las legislaciones federal y</w:t>
      </w:r>
      <w:r>
        <w:rPr>
          <w:smallCaps w:val="0"/>
          <w:color w:val="231F20"/>
          <w:spacing w:val="-2"/>
          <w:sz w:val="22"/>
        </w:rPr>
        <w:t> </w:t>
      </w:r>
      <w:r>
        <w:rPr>
          <w:smallCaps w:val="0"/>
          <w:color w:val="231F20"/>
          <w:sz w:val="22"/>
        </w:rPr>
        <w:t>estatales.</w:t>
      </w:r>
    </w:p>
    <w:p>
      <w:pPr>
        <w:pStyle w:val="BodyText"/>
        <w:rPr>
          <w:sz w:val="21"/>
        </w:rPr>
      </w:pPr>
    </w:p>
    <w:p>
      <w:pPr>
        <w:pStyle w:val="ListParagraph"/>
        <w:numPr>
          <w:ilvl w:val="0"/>
          <w:numId w:val="235"/>
        </w:numPr>
        <w:tabs>
          <w:tab w:pos="931" w:val="left" w:leader="none"/>
        </w:tabs>
        <w:spacing w:line="232" w:lineRule="auto" w:before="0" w:after="0"/>
        <w:ind w:left="930" w:right="631" w:hanging="260"/>
        <w:jc w:val="both"/>
        <w:rPr>
          <w:sz w:val="22"/>
        </w:rPr>
      </w:pPr>
      <w:r>
        <w:rPr>
          <w:color w:val="231F20"/>
          <w:sz w:val="22"/>
        </w:rPr>
        <w:t>El análisis de viabilidad, aprobación, ejecución y seguimiento de los mecanis- mos de recolección de los paquetes electorales, estará a cargo del Instituto a través</w:t>
      </w:r>
      <w:r>
        <w:rPr>
          <w:color w:val="231F20"/>
          <w:spacing w:val="-15"/>
          <w:sz w:val="22"/>
        </w:rPr>
        <w:t> </w:t>
      </w:r>
      <w:r>
        <w:rPr>
          <w:color w:val="231F20"/>
          <w:sz w:val="22"/>
        </w:rPr>
        <w:t>de</w:t>
      </w:r>
      <w:r>
        <w:rPr>
          <w:color w:val="231F20"/>
          <w:spacing w:val="-16"/>
          <w:sz w:val="22"/>
        </w:rPr>
        <w:t> </w:t>
      </w:r>
      <w:r>
        <w:rPr>
          <w:color w:val="231F20"/>
          <w:sz w:val="22"/>
        </w:rPr>
        <w:t>sus</w:t>
      </w:r>
      <w:r>
        <w:rPr>
          <w:color w:val="231F20"/>
          <w:spacing w:val="-15"/>
          <w:sz w:val="22"/>
        </w:rPr>
        <w:t> </w:t>
      </w:r>
      <w:r>
        <w:rPr>
          <w:color w:val="231F20"/>
          <w:sz w:val="22"/>
        </w:rPr>
        <w:t>juntas</w:t>
      </w:r>
      <w:r>
        <w:rPr>
          <w:color w:val="231F20"/>
          <w:spacing w:val="-16"/>
          <w:sz w:val="22"/>
        </w:rPr>
        <w:t> </w:t>
      </w:r>
      <w:r>
        <w:rPr>
          <w:color w:val="231F20"/>
          <w:sz w:val="22"/>
        </w:rPr>
        <w:t>y</w:t>
      </w:r>
      <w:r>
        <w:rPr>
          <w:color w:val="231F20"/>
          <w:spacing w:val="-14"/>
          <w:sz w:val="22"/>
        </w:rPr>
        <w:t> </w:t>
      </w:r>
      <w:r>
        <w:rPr>
          <w:color w:val="231F20"/>
          <w:sz w:val="22"/>
        </w:rPr>
        <w:t>consejos</w:t>
      </w:r>
      <w:r>
        <w:rPr>
          <w:color w:val="231F20"/>
          <w:spacing w:val="-15"/>
          <w:sz w:val="22"/>
        </w:rPr>
        <w:t> </w:t>
      </w:r>
      <w:r>
        <w:rPr>
          <w:color w:val="231F20"/>
          <w:sz w:val="22"/>
        </w:rPr>
        <w:t>distritales,</w:t>
      </w:r>
      <w:r>
        <w:rPr>
          <w:color w:val="231F20"/>
          <w:spacing w:val="-16"/>
          <w:sz w:val="22"/>
        </w:rPr>
        <w:t> </w:t>
      </w:r>
      <w:r>
        <w:rPr>
          <w:color w:val="231F20"/>
          <w:sz w:val="22"/>
        </w:rPr>
        <w:t>conforme</w:t>
      </w:r>
      <w:r>
        <w:rPr>
          <w:color w:val="231F20"/>
          <w:spacing w:val="-16"/>
          <w:sz w:val="22"/>
        </w:rPr>
        <w:t> </w:t>
      </w:r>
      <w:r>
        <w:rPr>
          <w:color w:val="231F20"/>
          <w:sz w:val="22"/>
        </w:rPr>
        <w:t>a</w:t>
      </w:r>
      <w:r>
        <w:rPr>
          <w:color w:val="231F20"/>
          <w:spacing w:val="-15"/>
          <w:sz w:val="22"/>
        </w:rPr>
        <w:t> </w:t>
      </w:r>
      <w:r>
        <w:rPr>
          <w:color w:val="231F20"/>
          <w:sz w:val="22"/>
        </w:rPr>
        <w:t>lo</w:t>
      </w:r>
      <w:r>
        <w:rPr>
          <w:color w:val="231F20"/>
          <w:spacing w:val="-16"/>
          <w:sz w:val="22"/>
        </w:rPr>
        <w:t> </w:t>
      </w:r>
      <w:r>
        <w:rPr>
          <w:color w:val="231F20"/>
          <w:sz w:val="22"/>
        </w:rPr>
        <w:t>dispuesto</w:t>
      </w:r>
      <w:r>
        <w:rPr>
          <w:color w:val="231F20"/>
          <w:spacing w:val="-16"/>
          <w:sz w:val="22"/>
        </w:rPr>
        <w:t> </w:t>
      </w:r>
      <w:r>
        <w:rPr>
          <w:color w:val="231F20"/>
          <w:sz w:val="22"/>
        </w:rPr>
        <w:t>en</w:t>
      </w:r>
      <w:r>
        <w:rPr>
          <w:color w:val="231F20"/>
          <w:spacing w:val="-15"/>
          <w:sz w:val="22"/>
        </w:rPr>
        <w:t> </w:t>
      </w:r>
      <w:r>
        <w:rPr>
          <w:color w:val="231F20"/>
          <w:sz w:val="22"/>
        </w:rPr>
        <w:t>el</w:t>
      </w:r>
      <w:r>
        <w:rPr>
          <w:color w:val="231F20"/>
          <w:spacing w:val="-14"/>
          <w:sz w:val="22"/>
        </w:rPr>
        <w:t> </w:t>
      </w:r>
      <w:r>
        <w:rPr>
          <w:color w:val="231F20"/>
          <w:sz w:val="22"/>
        </w:rPr>
        <w:t>presen- te</w:t>
      </w:r>
      <w:r>
        <w:rPr>
          <w:color w:val="231F20"/>
          <w:spacing w:val="-1"/>
          <w:sz w:val="22"/>
        </w:rPr>
        <w:t> </w:t>
      </w:r>
      <w:r>
        <w:rPr>
          <w:color w:val="231F20"/>
          <w:sz w:val="22"/>
        </w:rPr>
        <w:t>Capítulo.</w:t>
      </w:r>
    </w:p>
    <w:p>
      <w:pPr>
        <w:pStyle w:val="Heading2"/>
        <w:spacing w:before="233"/>
      </w:pPr>
      <w:r>
        <w:rPr>
          <w:color w:val="231F20"/>
        </w:rPr>
        <w:t>Artículo 327.</w:t>
      </w:r>
    </w:p>
    <w:p>
      <w:pPr>
        <w:pStyle w:val="BodyText"/>
        <w:spacing w:before="8"/>
        <w:rPr>
          <w:b/>
          <w:sz w:val="20"/>
        </w:rPr>
      </w:pPr>
    </w:p>
    <w:p>
      <w:pPr>
        <w:pStyle w:val="BodyText"/>
        <w:spacing w:line="232" w:lineRule="auto"/>
        <w:ind w:left="930" w:right="630" w:hanging="260"/>
        <w:jc w:val="both"/>
      </w:pPr>
      <w:r>
        <w:rPr>
          <w:b/>
          <w:color w:val="231F20"/>
        </w:rPr>
        <w:t>1. </w:t>
      </w:r>
      <w:r>
        <w:rPr>
          <w:color w:val="231F20"/>
          <w:spacing w:val="-3"/>
        </w:rPr>
        <w:t>Para </w:t>
      </w:r>
      <w:r>
        <w:rPr>
          <w:color w:val="231F20"/>
        </w:rPr>
        <w:t>efectos del presente Reglamento, se entiende por mecanismo de reco- lección el instrumento que permite el acopio de la documentación electoral de las casillas al término de la jornada electoral, para garantizar su entrega en las sedes de los consejos responsables del cómputo, en los términos y plazos señalados</w:t>
      </w:r>
      <w:r>
        <w:rPr>
          <w:color w:val="231F20"/>
          <w:spacing w:val="-8"/>
        </w:rPr>
        <w:t> </w:t>
      </w:r>
      <w:r>
        <w:rPr>
          <w:color w:val="231F20"/>
        </w:rPr>
        <w:t>en</w:t>
      </w:r>
      <w:r>
        <w:rPr>
          <w:color w:val="231F20"/>
          <w:spacing w:val="-7"/>
        </w:rPr>
        <w:t> </w:t>
      </w:r>
      <w:r>
        <w:rPr>
          <w:color w:val="231F20"/>
        </w:rPr>
        <w:t>las</w:t>
      </w:r>
      <w:r>
        <w:rPr>
          <w:color w:val="231F20"/>
          <w:spacing w:val="-8"/>
        </w:rPr>
        <w:t> </w:t>
      </w:r>
      <w:r>
        <w:rPr>
          <w:color w:val="231F20"/>
        </w:rPr>
        <w:t>legislaciones</w:t>
      </w:r>
      <w:r>
        <w:rPr>
          <w:color w:val="231F20"/>
          <w:spacing w:val="-8"/>
        </w:rPr>
        <w:t> </w:t>
      </w:r>
      <w:r>
        <w:rPr>
          <w:color w:val="231F20"/>
        </w:rPr>
        <w:t>tanto</w:t>
      </w:r>
      <w:r>
        <w:rPr>
          <w:color w:val="231F20"/>
          <w:spacing w:val="-8"/>
        </w:rPr>
        <w:t> </w:t>
      </w:r>
      <w:r>
        <w:rPr>
          <w:color w:val="231F20"/>
        </w:rPr>
        <w:t>federal</w:t>
      </w:r>
      <w:r>
        <w:rPr>
          <w:color w:val="231F20"/>
          <w:spacing w:val="-8"/>
        </w:rPr>
        <w:t> </w:t>
      </w:r>
      <w:r>
        <w:rPr>
          <w:color w:val="231F20"/>
        </w:rPr>
        <w:t>como</w:t>
      </w:r>
      <w:r>
        <w:rPr>
          <w:color w:val="231F20"/>
          <w:spacing w:val="-8"/>
        </w:rPr>
        <w:t> </w:t>
      </w:r>
      <w:r>
        <w:rPr>
          <w:color w:val="231F20"/>
        </w:rPr>
        <w:t>de</w:t>
      </w:r>
      <w:r>
        <w:rPr>
          <w:color w:val="231F20"/>
          <w:spacing w:val="-8"/>
        </w:rPr>
        <w:t> </w:t>
      </w:r>
      <w:r>
        <w:rPr>
          <w:color w:val="231F20"/>
        </w:rPr>
        <w:t>las</w:t>
      </w:r>
      <w:r>
        <w:rPr>
          <w:color w:val="231F20"/>
          <w:spacing w:val="-8"/>
        </w:rPr>
        <w:t> </w:t>
      </w:r>
      <w:r>
        <w:rPr>
          <w:color w:val="231F20"/>
        </w:rPr>
        <w:t>entidades</w:t>
      </w:r>
      <w:r>
        <w:rPr>
          <w:color w:val="231F20"/>
          <w:spacing w:val="-8"/>
        </w:rPr>
        <w:t> </w:t>
      </w:r>
      <w:r>
        <w:rPr>
          <w:color w:val="231F20"/>
        </w:rPr>
        <w:t>federativas.</w:t>
      </w:r>
    </w:p>
    <w:p>
      <w:pPr>
        <w:pStyle w:val="Heading2"/>
        <w:spacing w:before="233"/>
      </w:pPr>
      <w:r>
        <w:rPr>
          <w:color w:val="231F20"/>
        </w:rPr>
        <w:t>Artículo 328.</w:t>
      </w:r>
    </w:p>
    <w:p>
      <w:pPr>
        <w:pStyle w:val="BodyText"/>
        <w:spacing w:before="8"/>
        <w:rPr>
          <w:b/>
          <w:sz w:val="20"/>
        </w:rPr>
      </w:pPr>
    </w:p>
    <w:p>
      <w:pPr>
        <w:pStyle w:val="ListParagraph"/>
        <w:numPr>
          <w:ilvl w:val="0"/>
          <w:numId w:val="236"/>
        </w:numPr>
        <w:tabs>
          <w:tab w:pos="931" w:val="left" w:leader="none"/>
        </w:tabs>
        <w:spacing w:line="232" w:lineRule="auto" w:before="0" w:after="0"/>
        <w:ind w:left="930" w:right="631" w:hanging="260"/>
        <w:jc w:val="both"/>
        <w:rPr>
          <w:sz w:val="22"/>
        </w:rPr>
      </w:pPr>
      <w:r>
        <w:rPr>
          <w:color w:val="231F20"/>
          <w:sz w:val="22"/>
        </w:rPr>
        <w:t>En</w:t>
      </w:r>
      <w:r>
        <w:rPr>
          <w:color w:val="231F20"/>
          <w:spacing w:val="-13"/>
          <w:sz w:val="22"/>
        </w:rPr>
        <w:t> </w:t>
      </w:r>
      <w:r>
        <w:rPr>
          <w:color w:val="231F20"/>
          <w:sz w:val="22"/>
        </w:rPr>
        <w:t>cualquier</w:t>
      </w:r>
      <w:r>
        <w:rPr>
          <w:color w:val="231F20"/>
          <w:spacing w:val="-12"/>
          <w:sz w:val="22"/>
        </w:rPr>
        <w:t> </w:t>
      </w:r>
      <w:r>
        <w:rPr>
          <w:color w:val="231F20"/>
          <w:sz w:val="22"/>
        </w:rPr>
        <w:t>tipo</w:t>
      </w:r>
      <w:r>
        <w:rPr>
          <w:color w:val="231F20"/>
          <w:spacing w:val="-12"/>
          <w:sz w:val="22"/>
        </w:rPr>
        <w:t> </w:t>
      </w:r>
      <w:r>
        <w:rPr>
          <w:color w:val="231F20"/>
          <w:sz w:val="22"/>
        </w:rPr>
        <w:t>de</w:t>
      </w:r>
      <w:r>
        <w:rPr>
          <w:color w:val="231F20"/>
          <w:spacing w:val="-12"/>
          <w:sz w:val="22"/>
        </w:rPr>
        <w:t> </w:t>
      </w:r>
      <w:r>
        <w:rPr>
          <w:color w:val="231F20"/>
          <w:sz w:val="22"/>
        </w:rPr>
        <w:t>elección</w:t>
      </w:r>
      <w:r>
        <w:rPr>
          <w:color w:val="231F20"/>
          <w:spacing w:val="-12"/>
          <w:sz w:val="22"/>
        </w:rPr>
        <w:t> </w:t>
      </w:r>
      <w:r>
        <w:rPr>
          <w:color w:val="231F20"/>
          <w:sz w:val="22"/>
        </w:rPr>
        <w:t>federal</w:t>
      </w:r>
      <w:r>
        <w:rPr>
          <w:color w:val="231F20"/>
          <w:spacing w:val="-12"/>
          <w:sz w:val="22"/>
        </w:rPr>
        <w:t> </w:t>
      </w:r>
      <w:r>
        <w:rPr>
          <w:color w:val="231F20"/>
          <w:sz w:val="22"/>
        </w:rPr>
        <w:t>o</w:t>
      </w:r>
      <w:r>
        <w:rPr>
          <w:color w:val="231F20"/>
          <w:spacing w:val="-13"/>
          <w:sz w:val="22"/>
        </w:rPr>
        <w:t> </w:t>
      </w:r>
      <w:r>
        <w:rPr>
          <w:color w:val="231F20"/>
          <w:sz w:val="22"/>
        </w:rPr>
        <w:t>local,</w:t>
      </w:r>
      <w:r>
        <w:rPr>
          <w:color w:val="231F20"/>
          <w:spacing w:val="-12"/>
          <w:sz w:val="22"/>
        </w:rPr>
        <w:t> </w:t>
      </w:r>
      <w:r>
        <w:rPr>
          <w:color w:val="231F20"/>
          <w:sz w:val="22"/>
        </w:rPr>
        <w:t>la</w:t>
      </w:r>
      <w:r>
        <w:rPr>
          <w:color w:val="231F20"/>
          <w:spacing w:val="-13"/>
          <w:sz w:val="22"/>
        </w:rPr>
        <w:t> </w:t>
      </w:r>
      <w:r>
        <w:rPr>
          <w:color w:val="231F20"/>
          <w:sz w:val="22"/>
        </w:rPr>
        <w:t>operación</w:t>
      </w:r>
      <w:r>
        <w:rPr>
          <w:color w:val="231F20"/>
          <w:spacing w:val="-12"/>
          <w:sz w:val="22"/>
        </w:rPr>
        <w:t> </w:t>
      </w:r>
      <w:r>
        <w:rPr>
          <w:color w:val="231F20"/>
          <w:sz w:val="22"/>
        </w:rPr>
        <w:t>de</w:t>
      </w:r>
      <w:r>
        <w:rPr>
          <w:color w:val="231F20"/>
          <w:spacing w:val="-13"/>
          <w:sz w:val="22"/>
        </w:rPr>
        <w:t> </w:t>
      </w:r>
      <w:r>
        <w:rPr>
          <w:color w:val="231F20"/>
          <w:sz w:val="22"/>
        </w:rPr>
        <w:t>los</w:t>
      </w:r>
      <w:r>
        <w:rPr>
          <w:color w:val="231F20"/>
          <w:spacing w:val="-12"/>
          <w:sz w:val="22"/>
        </w:rPr>
        <w:t> </w:t>
      </w:r>
      <w:r>
        <w:rPr>
          <w:color w:val="231F20"/>
          <w:sz w:val="22"/>
        </w:rPr>
        <w:t>mecanismos</w:t>
      </w:r>
      <w:r>
        <w:rPr>
          <w:color w:val="231F20"/>
          <w:spacing w:val="-12"/>
          <w:sz w:val="22"/>
        </w:rPr>
        <w:t> </w:t>
      </w:r>
      <w:r>
        <w:rPr>
          <w:color w:val="231F20"/>
          <w:sz w:val="22"/>
        </w:rPr>
        <w:t>de recolección</w:t>
      </w:r>
      <w:r>
        <w:rPr>
          <w:color w:val="231F20"/>
          <w:spacing w:val="-13"/>
          <w:sz w:val="22"/>
        </w:rPr>
        <w:t> </w:t>
      </w:r>
      <w:r>
        <w:rPr>
          <w:color w:val="231F20"/>
          <w:sz w:val="22"/>
        </w:rPr>
        <w:t>estará</w:t>
      </w:r>
      <w:r>
        <w:rPr>
          <w:color w:val="231F20"/>
          <w:spacing w:val="-13"/>
          <w:sz w:val="22"/>
        </w:rPr>
        <w:t> </w:t>
      </w:r>
      <w:r>
        <w:rPr>
          <w:color w:val="231F20"/>
          <w:sz w:val="22"/>
        </w:rPr>
        <w:t>a</w:t>
      </w:r>
      <w:r>
        <w:rPr>
          <w:color w:val="231F20"/>
          <w:spacing w:val="-12"/>
          <w:sz w:val="22"/>
        </w:rPr>
        <w:t> </w:t>
      </w:r>
      <w:r>
        <w:rPr>
          <w:color w:val="231F20"/>
          <w:sz w:val="22"/>
        </w:rPr>
        <w:t>cargo</w:t>
      </w:r>
      <w:r>
        <w:rPr>
          <w:color w:val="231F20"/>
          <w:spacing w:val="-13"/>
          <w:sz w:val="22"/>
        </w:rPr>
        <w:t> </w:t>
      </w:r>
      <w:r>
        <w:rPr>
          <w:color w:val="231F20"/>
          <w:sz w:val="22"/>
        </w:rPr>
        <w:t>del</w:t>
      </w:r>
      <w:r>
        <w:rPr>
          <w:color w:val="231F20"/>
          <w:spacing w:val="-12"/>
          <w:sz w:val="22"/>
        </w:rPr>
        <w:t> </w:t>
      </w:r>
      <w:r>
        <w:rPr>
          <w:color w:val="231F20"/>
          <w:sz w:val="22"/>
        </w:rPr>
        <w:t>Instituto.</w:t>
      </w:r>
      <w:r>
        <w:rPr>
          <w:color w:val="231F20"/>
          <w:spacing w:val="-13"/>
          <w:sz w:val="22"/>
        </w:rPr>
        <w:t> </w:t>
      </w:r>
      <w:r>
        <w:rPr>
          <w:color w:val="231F20"/>
          <w:sz w:val="22"/>
        </w:rPr>
        <w:t>En</w:t>
      </w:r>
      <w:r>
        <w:rPr>
          <w:color w:val="231F20"/>
          <w:spacing w:val="-13"/>
          <w:sz w:val="22"/>
        </w:rPr>
        <w:t> </w:t>
      </w:r>
      <w:r>
        <w:rPr>
          <w:color w:val="231F20"/>
          <w:sz w:val="22"/>
        </w:rPr>
        <w:t>el</w:t>
      </w:r>
      <w:r>
        <w:rPr>
          <w:color w:val="231F20"/>
          <w:spacing w:val="-11"/>
          <w:sz w:val="22"/>
        </w:rPr>
        <w:t> </w:t>
      </w:r>
      <w:r>
        <w:rPr>
          <w:color w:val="231F20"/>
          <w:sz w:val="22"/>
        </w:rPr>
        <w:t>convenio</w:t>
      </w:r>
      <w:r>
        <w:rPr>
          <w:color w:val="231F20"/>
          <w:spacing w:val="-12"/>
          <w:sz w:val="22"/>
        </w:rPr>
        <w:t> </w:t>
      </w:r>
      <w:r>
        <w:rPr>
          <w:color w:val="231F20"/>
          <w:sz w:val="22"/>
        </w:rPr>
        <w:t>general</w:t>
      </w:r>
      <w:r>
        <w:rPr>
          <w:color w:val="231F20"/>
          <w:spacing w:val="-13"/>
          <w:sz w:val="22"/>
        </w:rPr>
        <w:t> </w:t>
      </w:r>
      <w:r>
        <w:rPr>
          <w:color w:val="231F20"/>
          <w:sz w:val="22"/>
        </w:rPr>
        <w:t>de</w:t>
      </w:r>
      <w:r>
        <w:rPr>
          <w:color w:val="231F20"/>
          <w:spacing w:val="-12"/>
          <w:sz w:val="22"/>
        </w:rPr>
        <w:t> </w:t>
      </w:r>
      <w:r>
        <w:rPr>
          <w:color w:val="231F20"/>
          <w:sz w:val="22"/>
        </w:rPr>
        <w:t>coordinación y colaboración que se celebre con cada </w:t>
      </w:r>
      <w:r>
        <w:rPr>
          <w:smallCaps/>
          <w:color w:val="231F20"/>
          <w:sz w:val="22"/>
        </w:rPr>
        <w:t>opl</w:t>
      </w:r>
      <w:r>
        <w:rPr>
          <w:smallCaps w:val="0"/>
          <w:color w:val="231F20"/>
          <w:sz w:val="22"/>
        </w:rPr>
        <w:t>, se establecerá la forma en que podrán coordinarse y participar los </w:t>
      </w:r>
      <w:r>
        <w:rPr>
          <w:smallCaps/>
          <w:color w:val="231F20"/>
          <w:sz w:val="22"/>
        </w:rPr>
        <w:t>opl</w:t>
      </w:r>
      <w:r>
        <w:rPr>
          <w:smallCaps w:val="0"/>
          <w:color w:val="231F20"/>
          <w:sz w:val="22"/>
        </w:rPr>
        <w:t> en el mecanismo destinado para las elecciones locales, de acuerdo a lo dispuesto en el artículo 326, numeral 2 de este Reglamento, con el fin de agilizar el</w:t>
      </w:r>
      <w:r>
        <w:rPr>
          <w:smallCaps w:val="0"/>
          <w:color w:val="231F20"/>
          <w:spacing w:val="-13"/>
          <w:sz w:val="22"/>
        </w:rPr>
        <w:t> </w:t>
      </w:r>
      <w:r>
        <w:rPr>
          <w:smallCaps w:val="0"/>
          <w:color w:val="231F20"/>
          <w:sz w:val="22"/>
        </w:rPr>
        <w:t>procedimiento.</w:t>
      </w:r>
    </w:p>
    <w:p>
      <w:pPr>
        <w:pStyle w:val="BodyText"/>
        <w:rPr>
          <w:sz w:val="21"/>
        </w:rPr>
      </w:pPr>
    </w:p>
    <w:p>
      <w:pPr>
        <w:pStyle w:val="ListParagraph"/>
        <w:numPr>
          <w:ilvl w:val="0"/>
          <w:numId w:val="236"/>
        </w:numPr>
        <w:tabs>
          <w:tab w:pos="931" w:val="left" w:leader="none"/>
        </w:tabs>
        <w:spacing w:line="232" w:lineRule="auto" w:before="0" w:after="0"/>
        <w:ind w:left="930" w:right="631" w:hanging="260"/>
        <w:jc w:val="both"/>
        <w:rPr>
          <w:sz w:val="22"/>
        </w:rPr>
      </w:pPr>
      <w:r>
        <w:rPr>
          <w:color w:val="231F20"/>
          <w:sz w:val="22"/>
        </w:rPr>
        <w:t>En caso de elecciones concurrentes, la planeación de los mecanismos de re- colección</w:t>
      </w:r>
      <w:r>
        <w:rPr>
          <w:color w:val="231F20"/>
          <w:spacing w:val="8"/>
          <w:sz w:val="22"/>
        </w:rPr>
        <w:t> </w:t>
      </w:r>
      <w:r>
        <w:rPr>
          <w:color w:val="231F20"/>
          <w:sz w:val="22"/>
        </w:rPr>
        <w:t>se</w:t>
      </w:r>
      <w:r>
        <w:rPr>
          <w:color w:val="231F20"/>
          <w:spacing w:val="7"/>
          <w:sz w:val="22"/>
        </w:rPr>
        <w:t> </w:t>
      </w:r>
      <w:r>
        <w:rPr>
          <w:color w:val="231F20"/>
          <w:sz w:val="22"/>
        </w:rPr>
        <w:t>hará</w:t>
      </w:r>
      <w:r>
        <w:rPr>
          <w:color w:val="231F20"/>
          <w:spacing w:val="7"/>
          <w:sz w:val="22"/>
        </w:rPr>
        <w:t> </w:t>
      </w:r>
      <w:r>
        <w:rPr>
          <w:color w:val="231F20"/>
          <w:sz w:val="22"/>
        </w:rPr>
        <w:t>atendiendo</w:t>
      </w:r>
      <w:r>
        <w:rPr>
          <w:color w:val="231F20"/>
          <w:spacing w:val="8"/>
          <w:sz w:val="22"/>
        </w:rPr>
        <w:t> </w:t>
      </w:r>
      <w:r>
        <w:rPr>
          <w:color w:val="231F20"/>
          <w:sz w:val="22"/>
        </w:rPr>
        <w:t>al</w:t>
      </w:r>
      <w:r>
        <w:rPr>
          <w:color w:val="231F20"/>
          <w:spacing w:val="8"/>
          <w:sz w:val="22"/>
        </w:rPr>
        <w:t> </w:t>
      </w:r>
      <w:r>
        <w:rPr>
          <w:color w:val="231F20"/>
          <w:sz w:val="22"/>
        </w:rPr>
        <w:t>interés</w:t>
      </w:r>
      <w:r>
        <w:rPr>
          <w:color w:val="231F20"/>
          <w:spacing w:val="8"/>
          <w:sz w:val="22"/>
        </w:rPr>
        <w:t> </w:t>
      </w:r>
      <w:r>
        <w:rPr>
          <w:color w:val="231F20"/>
          <w:sz w:val="22"/>
        </w:rPr>
        <w:t>de</w:t>
      </w:r>
      <w:r>
        <w:rPr>
          <w:color w:val="231F20"/>
          <w:spacing w:val="7"/>
          <w:sz w:val="22"/>
        </w:rPr>
        <w:t> </w:t>
      </w:r>
      <w:r>
        <w:rPr>
          <w:color w:val="231F20"/>
          <w:sz w:val="22"/>
        </w:rPr>
        <w:t>ambas</w:t>
      </w:r>
      <w:r>
        <w:rPr>
          <w:color w:val="231F20"/>
          <w:spacing w:val="8"/>
          <w:sz w:val="22"/>
        </w:rPr>
        <w:t> </w:t>
      </w:r>
      <w:r>
        <w:rPr>
          <w:color w:val="231F20"/>
          <w:sz w:val="22"/>
        </w:rPr>
        <w:t>instituciones</w:t>
      </w:r>
      <w:r>
        <w:rPr>
          <w:color w:val="231F20"/>
          <w:spacing w:val="8"/>
          <w:sz w:val="22"/>
        </w:rPr>
        <w:t> </w:t>
      </w:r>
      <w:r>
        <w:rPr>
          <w:color w:val="231F20"/>
          <w:sz w:val="22"/>
        </w:rPr>
        <w:t>de</w:t>
      </w:r>
      <w:r>
        <w:rPr>
          <w:color w:val="231F20"/>
          <w:spacing w:val="7"/>
          <w:sz w:val="22"/>
        </w:rPr>
        <w:t> </w:t>
      </w:r>
      <w:r>
        <w:rPr>
          <w:color w:val="231F20"/>
          <w:sz w:val="22"/>
        </w:rPr>
        <w:t>recibir</w:t>
      </w:r>
      <w:r>
        <w:rPr>
          <w:color w:val="231F20"/>
          <w:spacing w:val="8"/>
          <w:sz w:val="22"/>
        </w:rPr>
        <w:t> </w:t>
      </w:r>
      <w:r>
        <w:rPr>
          <w:color w:val="231F20"/>
          <w:sz w:val="22"/>
        </w:rPr>
        <w:t>con</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1213" w:right="346"/>
        <w:jc w:val="both"/>
      </w:pPr>
      <w:r>
        <w:rPr>
          <w:color w:val="231F20"/>
        </w:rPr>
        <w:t>la mayor oportunidad los paquetes de resultados electorales en los órganos correspondientes.</w:t>
      </w:r>
      <w:r>
        <w:rPr>
          <w:color w:val="231F20"/>
          <w:spacing w:val="-8"/>
        </w:rPr>
        <w:t> </w:t>
      </w:r>
      <w:r>
        <w:rPr>
          <w:color w:val="231F20"/>
        </w:rPr>
        <w:t>Por</w:t>
      </w:r>
      <w:r>
        <w:rPr>
          <w:color w:val="231F20"/>
          <w:spacing w:val="-8"/>
        </w:rPr>
        <w:t> </w:t>
      </w:r>
      <w:r>
        <w:rPr>
          <w:color w:val="231F20"/>
        </w:rPr>
        <w:t>ello,</w:t>
      </w:r>
      <w:r>
        <w:rPr>
          <w:color w:val="231F20"/>
          <w:spacing w:val="-7"/>
        </w:rPr>
        <w:t> </w:t>
      </w:r>
      <w:r>
        <w:rPr>
          <w:color w:val="231F20"/>
        </w:rPr>
        <w:t>existirán</w:t>
      </w:r>
      <w:r>
        <w:rPr>
          <w:color w:val="231F20"/>
          <w:spacing w:val="-8"/>
        </w:rPr>
        <w:t> </w:t>
      </w:r>
      <w:r>
        <w:rPr>
          <w:color w:val="231F20"/>
        </w:rPr>
        <w:t>mecanismos</w:t>
      </w:r>
      <w:r>
        <w:rPr>
          <w:color w:val="231F20"/>
          <w:spacing w:val="-7"/>
        </w:rPr>
        <w:t> </w:t>
      </w:r>
      <w:r>
        <w:rPr>
          <w:color w:val="231F20"/>
        </w:rPr>
        <w:t>que</w:t>
      </w:r>
      <w:r>
        <w:rPr>
          <w:color w:val="231F20"/>
          <w:spacing w:val="-8"/>
        </w:rPr>
        <w:t> </w:t>
      </w:r>
      <w:r>
        <w:rPr>
          <w:color w:val="231F20"/>
        </w:rPr>
        <w:t>sólo</w:t>
      </w:r>
      <w:r>
        <w:rPr>
          <w:color w:val="231F20"/>
          <w:spacing w:val="-7"/>
        </w:rPr>
        <w:t> </w:t>
      </w:r>
      <w:r>
        <w:rPr>
          <w:color w:val="231F20"/>
        </w:rPr>
        <w:t>atiendan</w:t>
      </w:r>
      <w:r>
        <w:rPr>
          <w:color w:val="231F20"/>
          <w:spacing w:val="-8"/>
        </w:rPr>
        <w:t> </w:t>
      </w:r>
      <w:r>
        <w:rPr>
          <w:color w:val="231F20"/>
        </w:rPr>
        <w:t>al</w:t>
      </w:r>
      <w:r>
        <w:rPr>
          <w:color w:val="231F20"/>
          <w:spacing w:val="-7"/>
        </w:rPr>
        <w:t> </w:t>
      </w:r>
      <w:r>
        <w:rPr>
          <w:color w:val="231F20"/>
        </w:rPr>
        <w:t>traslado de elecciones federales o locales y mecanismos para la atención conjunta de ambos tipos de elecciones, según se establezca en los estudios de factibilidad en términos de este</w:t>
      </w:r>
      <w:r>
        <w:rPr>
          <w:color w:val="231F20"/>
          <w:spacing w:val="-2"/>
        </w:rPr>
        <w:t> </w:t>
      </w:r>
      <w:r>
        <w:rPr>
          <w:color w:val="231F20"/>
        </w:rPr>
        <w:t>apartado.</w:t>
      </w:r>
    </w:p>
    <w:p>
      <w:pPr>
        <w:pStyle w:val="BodyText"/>
        <w:spacing w:before="1"/>
        <w:rPr>
          <w:sz w:val="21"/>
        </w:rPr>
      </w:pPr>
    </w:p>
    <w:p>
      <w:pPr>
        <w:pStyle w:val="ListParagraph"/>
        <w:numPr>
          <w:ilvl w:val="0"/>
          <w:numId w:val="236"/>
        </w:numPr>
        <w:tabs>
          <w:tab w:pos="1214" w:val="left" w:leader="none"/>
        </w:tabs>
        <w:spacing w:line="232" w:lineRule="auto" w:before="0" w:after="0"/>
        <w:ind w:left="1213" w:right="348" w:hanging="260"/>
        <w:jc w:val="left"/>
        <w:rPr>
          <w:sz w:val="22"/>
        </w:rPr>
      </w:pPr>
      <w:r>
        <w:rPr>
          <w:color w:val="231F20"/>
          <w:spacing w:val="-3"/>
          <w:sz w:val="22"/>
        </w:rPr>
        <w:t>Tratándose</w:t>
      </w:r>
      <w:r>
        <w:rPr>
          <w:color w:val="231F20"/>
          <w:spacing w:val="-9"/>
          <w:sz w:val="22"/>
        </w:rPr>
        <w:t> </w:t>
      </w:r>
      <w:r>
        <w:rPr>
          <w:color w:val="231F20"/>
          <w:sz w:val="22"/>
        </w:rPr>
        <w:t>de</w:t>
      </w:r>
      <w:r>
        <w:rPr>
          <w:color w:val="231F20"/>
          <w:spacing w:val="-10"/>
          <w:sz w:val="22"/>
        </w:rPr>
        <w:t> </w:t>
      </w:r>
      <w:r>
        <w:rPr>
          <w:color w:val="231F20"/>
          <w:sz w:val="22"/>
        </w:rPr>
        <w:t>elecciones</w:t>
      </w:r>
      <w:r>
        <w:rPr>
          <w:color w:val="231F20"/>
          <w:spacing w:val="-8"/>
          <w:sz w:val="22"/>
        </w:rPr>
        <w:t> </w:t>
      </w:r>
      <w:r>
        <w:rPr>
          <w:color w:val="231F20"/>
          <w:sz w:val="22"/>
        </w:rPr>
        <w:t>locales</w:t>
      </w:r>
      <w:r>
        <w:rPr>
          <w:color w:val="231F20"/>
          <w:spacing w:val="-9"/>
          <w:sz w:val="22"/>
        </w:rPr>
        <w:t> </w:t>
      </w:r>
      <w:r>
        <w:rPr>
          <w:color w:val="231F20"/>
          <w:sz w:val="22"/>
        </w:rPr>
        <w:t>y</w:t>
      </w:r>
      <w:r>
        <w:rPr>
          <w:color w:val="231F20"/>
          <w:spacing w:val="-8"/>
          <w:sz w:val="22"/>
        </w:rPr>
        <w:t> </w:t>
      </w:r>
      <w:r>
        <w:rPr>
          <w:color w:val="231F20"/>
          <w:sz w:val="22"/>
        </w:rPr>
        <w:t>concurrentes,</w:t>
      </w:r>
      <w:r>
        <w:rPr>
          <w:color w:val="231F20"/>
          <w:spacing w:val="-9"/>
          <w:sz w:val="22"/>
        </w:rPr>
        <w:t> </w:t>
      </w:r>
      <w:r>
        <w:rPr>
          <w:color w:val="231F20"/>
          <w:sz w:val="22"/>
        </w:rPr>
        <w:t>los</w:t>
      </w:r>
      <w:r>
        <w:rPr>
          <w:color w:val="231F20"/>
          <w:spacing w:val="-9"/>
          <w:sz w:val="22"/>
        </w:rPr>
        <w:t> </w:t>
      </w:r>
      <w:r>
        <w:rPr>
          <w:color w:val="231F20"/>
          <w:spacing w:val="-2"/>
          <w:sz w:val="22"/>
        </w:rPr>
        <w:t>gastos</w:t>
      </w:r>
      <w:r>
        <w:rPr>
          <w:color w:val="231F20"/>
          <w:spacing w:val="-10"/>
          <w:sz w:val="22"/>
        </w:rPr>
        <w:t> </w:t>
      </w:r>
      <w:r>
        <w:rPr>
          <w:color w:val="231F20"/>
          <w:sz w:val="22"/>
        </w:rPr>
        <w:t>de</w:t>
      </w:r>
      <w:r>
        <w:rPr>
          <w:color w:val="231F20"/>
          <w:spacing w:val="-9"/>
          <w:sz w:val="22"/>
        </w:rPr>
        <w:t> </w:t>
      </w:r>
      <w:r>
        <w:rPr>
          <w:color w:val="231F20"/>
          <w:sz w:val="22"/>
        </w:rPr>
        <w:t>operación</w:t>
      </w:r>
      <w:r>
        <w:rPr>
          <w:color w:val="231F20"/>
          <w:spacing w:val="-9"/>
          <w:sz w:val="22"/>
        </w:rPr>
        <w:t> </w:t>
      </w:r>
      <w:r>
        <w:rPr>
          <w:color w:val="231F20"/>
          <w:sz w:val="22"/>
        </w:rPr>
        <w:t>de</w:t>
      </w:r>
      <w:r>
        <w:rPr>
          <w:color w:val="231F20"/>
          <w:spacing w:val="-9"/>
          <w:sz w:val="22"/>
        </w:rPr>
        <w:t> </w:t>
      </w:r>
      <w:r>
        <w:rPr>
          <w:color w:val="231F20"/>
          <w:sz w:val="22"/>
        </w:rPr>
        <w:t>los mecanismos de recolección para las elecciones locales serán a cargo del</w:t>
      </w:r>
      <w:r>
        <w:rPr>
          <w:color w:val="231F20"/>
          <w:spacing w:val="-25"/>
          <w:sz w:val="22"/>
        </w:rPr>
        <w:t> </w:t>
      </w:r>
      <w:r>
        <w:rPr>
          <w:smallCaps/>
          <w:color w:val="231F20"/>
          <w:sz w:val="22"/>
        </w:rPr>
        <w:t>opl</w:t>
      </w:r>
      <w:r>
        <w:rPr>
          <w:smallCaps w:val="0"/>
          <w:color w:val="231F20"/>
          <w:sz w:val="22"/>
        </w:rPr>
        <w:t>.</w:t>
      </w:r>
    </w:p>
    <w:p>
      <w:pPr>
        <w:pStyle w:val="Heading2"/>
        <w:spacing w:before="234"/>
        <w:ind w:left="533"/>
      </w:pPr>
      <w:r>
        <w:rPr>
          <w:color w:val="231F20"/>
        </w:rPr>
        <w:t>Artículo 329.</w:t>
      </w:r>
    </w:p>
    <w:p>
      <w:pPr>
        <w:pStyle w:val="BodyText"/>
        <w:spacing w:before="10"/>
        <w:rPr>
          <w:b/>
          <w:sz w:val="20"/>
        </w:rPr>
      </w:pPr>
    </w:p>
    <w:p>
      <w:pPr>
        <w:pStyle w:val="ListParagraph"/>
        <w:numPr>
          <w:ilvl w:val="0"/>
          <w:numId w:val="237"/>
        </w:numPr>
        <w:tabs>
          <w:tab w:pos="1200" w:val="left" w:leader="none"/>
        </w:tabs>
        <w:spacing w:line="235" w:lineRule="auto" w:before="0" w:after="0"/>
        <w:ind w:left="1213" w:right="350" w:hanging="260"/>
        <w:jc w:val="left"/>
        <w:rPr>
          <w:sz w:val="22"/>
        </w:rPr>
      </w:pPr>
      <w:r>
        <w:rPr>
          <w:color w:val="231F20"/>
          <w:sz w:val="22"/>
        </w:rPr>
        <w:t>Los mecanismos de recolección podrán instrumentarse en una o más de las siguientes</w:t>
      </w:r>
      <w:r>
        <w:rPr>
          <w:color w:val="231F20"/>
          <w:spacing w:val="-1"/>
          <w:sz w:val="22"/>
        </w:rPr>
        <w:t> </w:t>
      </w:r>
      <w:r>
        <w:rPr>
          <w:color w:val="231F20"/>
          <w:sz w:val="22"/>
        </w:rPr>
        <w:t>modalidades:</w:t>
      </w:r>
    </w:p>
    <w:p>
      <w:pPr>
        <w:pStyle w:val="BodyText"/>
        <w:spacing w:before="3"/>
      </w:pPr>
    </w:p>
    <w:p>
      <w:pPr>
        <w:pStyle w:val="ListParagraph"/>
        <w:numPr>
          <w:ilvl w:val="1"/>
          <w:numId w:val="237"/>
        </w:numPr>
        <w:tabs>
          <w:tab w:pos="1534" w:val="left" w:leader="none"/>
        </w:tabs>
        <w:spacing w:line="254" w:lineRule="auto" w:before="1" w:after="0"/>
        <w:ind w:left="1533" w:right="348" w:hanging="220"/>
        <w:jc w:val="both"/>
        <w:rPr>
          <w:sz w:val="20"/>
        </w:rPr>
      </w:pPr>
      <w:r>
        <w:rPr>
          <w:b/>
          <w:i/>
          <w:color w:val="231F20"/>
          <w:sz w:val="20"/>
        </w:rPr>
        <w:t>Centro de Recepción y Traslado Fijo </w:t>
      </w:r>
      <w:r>
        <w:rPr>
          <w:b/>
          <w:color w:val="231F20"/>
          <w:sz w:val="20"/>
        </w:rPr>
        <w:t>(</w:t>
      </w:r>
      <w:r>
        <w:rPr>
          <w:b/>
          <w:smallCaps/>
          <w:color w:val="231F20"/>
          <w:sz w:val="20"/>
        </w:rPr>
        <w:t>cryt</w:t>
      </w:r>
      <w:r>
        <w:rPr>
          <w:b/>
          <w:smallCaps w:val="0"/>
          <w:color w:val="231F20"/>
          <w:sz w:val="20"/>
        </w:rPr>
        <w:t> Fijo): </w:t>
      </w:r>
      <w:r>
        <w:rPr>
          <w:smallCaps w:val="0"/>
          <w:color w:val="231F20"/>
          <w:sz w:val="20"/>
        </w:rPr>
        <w:t>mecanismo que se deberá ubicar en un lugar previamente determinado, cuyo objetivo es la recepción y concentra- ción de paquetes electorales programados para su traslado conjunto al consejo correspondiente.</w:t>
      </w:r>
    </w:p>
    <w:p>
      <w:pPr>
        <w:pStyle w:val="ListParagraph"/>
        <w:numPr>
          <w:ilvl w:val="1"/>
          <w:numId w:val="237"/>
        </w:numPr>
        <w:tabs>
          <w:tab w:pos="1550" w:val="left" w:leader="none"/>
        </w:tabs>
        <w:spacing w:line="254" w:lineRule="auto" w:before="4" w:after="0"/>
        <w:ind w:left="1533" w:right="348" w:hanging="200"/>
        <w:jc w:val="both"/>
        <w:rPr>
          <w:sz w:val="20"/>
        </w:rPr>
      </w:pPr>
      <w:r>
        <w:rPr>
          <w:b/>
          <w:i/>
          <w:color w:val="231F20"/>
          <w:sz w:val="20"/>
        </w:rPr>
        <w:t>Centro de Recepción y Traslado Itinerante </w:t>
      </w:r>
      <w:r>
        <w:rPr>
          <w:b/>
          <w:color w:val="231F20"/>
          <w:sz w:val="20"/>
        </w:rPr>
        <w:t>(</w:t>
      </w:r>
      <w:r>
        <w:rPr>
          <w:b/>
          <w:smallCaps/>
          <w:color w:val="231F20"/>
          <w:sz w:val="20"/>
        </w:rPr>
        <w:t>cryt</w:t>
      </w:r>
      <w:r>
        <w:rPr>
          <w:b/>
          <w:smallCaps w:val="0"/>
          <w:color w:val="231F20"/>
          <w:sz w:val="20"/>
        </w:rPr>
        <w:t> Itinerante): </w:t>
      </w:r>
      <w:r>
        <w:rPr>
          <w:smallCaps w:val="0"/>
          <w:color w:val="231F20"/>
          <w:sz w:val="20"/>
        </w:rPr>
        <w:t>mecanismo cuyo ob- jetivo es la recolección de paquetes electorales programados, que recorrerá dife- rentes</w:t>
      </w:r>
      <w:r>
        <w:rPr>
          <w:smallCaps w:val="0"/>
          <w:color w:val="231F20"/>
          <w:spacing w:val="-5"/>
          <w:sz w:val="20"/>
        </w:rPr>
        <w:t> </w:t>
      </w:r>
      <w:r>
        <w:rPr>
          <w:smallCaps w:val="0"/>
          <w:color w:val="231F20"/>
          <w:sz w:val="20"/>
        </w:rPr>
        <w:t>puntos</w:t>
      </w:r>
      <w:r>
        <w:rPr>
          <w:smallCaps w:val="0"/>
          <w:color w:val="231F20"/>
          <w:spacing w:val="-4"/>
          <w:sz w:val="20"/>
        </w:rPr>
        <w:t> </w:t>
      </w:r>
      <w:r>
        <w:rPr>
          <w:smallCaps w:val="0"/>
          <w:color w:val="231F20"/>
          <w:sz w:val="20"/>
        </w:rPr>
        <w:t>de</w:t>
      </w:r>
      <w:r>
        <w:rPr>
          <w:smallCaps w:val="0"/>
          <w:color w:val="231F20"/>
          <w:spacing w:val="-5"/>
          <w:sz w:val="20"/>
        </w:rPr>
        <w:t> </w:t>
      </w:r>
      <w:r>
        <w:rPr>
          <w:smallCaps w:val="0"/>
          <w:color w:val="231F20"/>
          <w:sz w:val="20"/>
        </w:rPr>
        <w:t>una</w:t>
      </w:r>
      <w:r>
        <w:rPr>
          <w:smallCaps w:val="0"/>
          <w:color w:val="231F20"/>
          <w:spacing w:val="-4"/>
          <w:sz w:val="20"/>
        </w:rPr>
        <w:t> </w:t>
      </w:r>
      <w:r>
        <w:rPr>
          <w:smallCaps w:val="0"/>
          <w:color w:val="231F20"/>
          <w:sz w:val="20"/>
        </w:rPr>
        <w:t>ruta</w:t>
      </w:r>
      <w:r>
        <w:rPr>
          <w:smallCaps w:val="0"/>
          <w:color w:val="231F20"/>
          <w:spacing w:val="-5"/>
          <w:sz w:val="20"/>
        </w:rPr>
        <w:t> </w:t>
      </w:r>
      <w:r>
        <w:rPr>
          <w:smallCaps w:val="0"/>
          <w:color w:val="231F20"/>
          <w:sz w:val="20"/>
        </w:rPr>
        <w:t>determinada,</w:t>
      </w:r>
      <w:r>
        <w:rPr>
          <w:smallCaps w:val="0"/>
          <w:color w:val="231F20"/>
          <w:spacing w:val="-4"/>
          <w:sz w:val="20"/>
        </w:rPr>
        <w:t> </w:t>
      </w:r>
      <w:r>
        <w:rPr>
          <w:smallCaps w:val="0"/>
          <w:color w:val="231F20"/>
          <w:sz w:val="20"/>
        </w:rPr>
        <w:t>con</w:t>
      </w:r>
      <w:r>
        <w:rPr>
          <w:smallCaps w:val="0"/>
          <w:color w:val="231F20"/>
          <w:spacing w:val="-5"/>
          <w:sz w:val="20"/>
        </w:rPr>
        <w:t> </w:t>
      </w:r>
      <w:r>
        <w:rPr>
          <w:smallCaps w:val="0"/>
          <w:color w:val="231F20"/>
          <w:sz w:val="20"/>
        </w:rPr>
        <w:t>dificultades</w:t>
      </w:r>
      <w:r>
        <w:rPr>
          <w:smallCaps w:val="0"/>
          <w:color w:val="231F20"/>
          <w:spacing w:val="-4"/>
          <w:sz w:val="20"/>
        </w:rPr>
        <w:t> </w:t>
      </w:r>
      <w:r>
        <w:rPr>
          <w:smallCaps w:val="0"/>
          <w:color w:val="231F20"/>
          <w:sz w:val="20"/>
        </w:rPr>
        <w:t>de</w:t>
      </w:r>
      <w:r>
        <w:rPr>
          <w:smallCaps w:val="0"/>
          <w:color w:val="231F20"/>
          <w:spacing w:val="-4"/>
          <w:sz w:val="20"/>
        </w:rPr>
        <w:t> </w:t>
      </w:r>
      <w:r>
        <w:rPr>
          <w:smallCaps w:val="0"/>
          <w:color w:val="231F20"/>
          <w:sz w:val="20"/>
        </w:rPr>
        <w:t>acceso</w:t>
      </w:r>
      <w:r>
        <w:rPr>
          <w:smallCaps w:val="0"/>
          <w:color w:val="231F20"/>
          <w:spacing w:val="-5"/>
          <w:sz w:val="20"/>
        </w:rPr>
        <w:t> </w:t>
      </w:r>
      <w:r>
        <w:rPr>
          <w:smallCaps w:val="0"/>
          <w:color w:val="231F20"/>
          <w:sz w:val="20"/>
        </w:rPr>
        <w:t>que</w:t>
      </w:r>
      <w:r>
        <w:rPr>
          <w:smallCaps w:val="0"/>
          <w:color w:val="231F20"/>
          <w:spacing w:val="-4"/>
          <w:sz w:val="20"/>
        </w:rPr>
        <w:t> </w:t>
      </w:r>
      <w:r>
        <w:rPr>
          <w:smallCaps w:val="0"/>
          <w:color w:val="231F20"/>
          <w:sz w:val="20"/>
        </w:rPr>
        <w:t>imposibili- tan la operación de otros mecanismos de recolección o del traslado individual del presidente o el funcionario encargado de entregar el paquete electoral en el con- sejo</w:t>
      </w:r>
      <w:r>
        <w:rPr>
          <w:smallCaps w:val="0"/>
          <w:color w:val="231F20"/>
          <w:spacing w:val="-12"/>
          <w:sz w:val="20"/>
        </w:rPr>
        <w:t> </w:t>
      </w:r>
      <w:r>
        <w:rPr>
          <w:smallCaps w:val="0"/>
          <w:color w:val="231F20"/>
          <w:sz w:val="20"/>
        </w:rPr>
        <w:t>respectivo.</w:t>
      </w:r>
      <w:r>
        <w:rPr>
          <w:smallCaps w:val="0"/>
          <w:color w:val="231F20"/>
          <w:spacing w:val="-12"/>
          <w:sz w:val="20"/>
        </w:rPr>
        <w:t> </w:t>
      </w:r>
      <w:r>
        <w:rPr>
          <w:smallCaps w:val="0"/>
          <w:color w:val="231F20"/>
          <w:sz w:val="20"/>
        </w:rPr>
        <w:t>En</w:t>
      </w:r>
      <w:r>
        <w:rPr>
          <w:smallCaps w:val="0"/>
          <w:color w:val="231F20"/>
          <w:spacing w:val="-11"/>
          <w:sz w:val="20"/>
        </w:rPr>
        <w:t> </w:t>
      </w:r>
      <w:r>
        <w:rPr>
          <w:smallCaps w:val="0"/>
          <w:color w:val="231F20"/>
          <w:sz w:val="20"/>
        </w:rPr>
        <w:t>caso</w:t>
      </w:r>
      <w:r>
        <w:rPr>
          <w:smallCaps w:val="0"/>
          <w:color w:val="231F20"/>
          <w:spacing w:val="-12"/>
          <w:sz w:val="20"/>
        </w:rPr>
        <w:t> </w:t>
      </w:r>
      <w:r>
        <w:rPr>
          <w:smallCaps w:val="0"/>
          <w:color w:val="231F20"/>
          <w:sz w:val="20"/>
        </w:rPr>
        <w:t>de</w:t>
      </w:r>
      <w:r>
        <w:rPr>
          <w:smallCaps w:val="0"/>
          <w:color w:val="231F20"/>
          <w:spacing w:val="-11"/>
          <w:sz w:val="20"/>
        </w:rPr>
        <w:t> </w:t>
      </w:r>
      <w:r>
        <w:rPr>
          <w:smallCaps w:val="0"/>
          <w:color w:val="231F20"/>
          <w:sz w:val="20"/>
        </w:rPr>
        <w:t>aprobarse</w:t>
      </w:r>
      <w:r>
        <w:rPr>
          <w:smallCaps w:val="0"/>
          <w:color w:val="231F20"/>
          <w:spacing w:val="-12"/>
          <w:sz w:val="20"/>
        </w:rPr>
        <w:t> </w:t>
      </w:r>
      <w:r>
        <w:rPr>
          <w:smallCaps w:val="0"/>
          <w:color w:val="231F20"/>
          <w:sz w:val="20"/>
        </w:rPr>
        <w:t>CRyT</w:t>
      </w:r>
      <w:r>
        <w:rPr>
          <w:smallCaps w:val="0"/>
          <w:color w:val="231F20"/>
          <w:spacing w:val="-12"/>
          <w:sz w:val="20"/>
        </w:rPr>
        <w:t> </w:t>
      </w:r>
      <w:r>
        <w:rPr>
          <w:smallCaps w:val="0"/>
          <w:color w:val="231F20"/>
          <w:sz w:val="20"/>
        </w:rPr>
        <w:t>Itinerantes,</w:t>
      </w:r>
      <w:r>
        <w:rPr>
          <w:smallCaps w:val="0"/>
          <w:color w:val="231F20"/>
          <w:spacing w:val="-11"/>
          <w:sz w:val="20"/>
        </w:rPr>
        <w:t> </w:t>
      </w:r>
      <w:r>
        <w:rPr>
          <w:smallCaps w:val="0"/>
          <w:color w:val="231F20"/>
          <w:sz w:val="20"/>
        </w:rPr>
        <w:t>se</w:t>
      </w:r>
      <w:r>
        <w:rPr>
          <w:smallCaps w:val="0"/>
          <w:color w:val="231F20"/>
          <w:spacing w:val="-12"/>
          <w:sz w:val="20"/>
        </w:rPr>
        <w:t> </w:t>
      </w:r>
      <w:r>
        <w:rPr>
          <w:smallCaps w:val="0"/>
          <w:color w:val="231F20"/>
          <w:sz w:val="20"/>
        </w:rPr>
        <w:t>deberá</w:t>
      </w:r>
      <w:r>
        <w:rPr>
          <w:smallCaps w:val="0"/>
          <w:color w:val="231F20"/>
          <w:spacing w:val="-11"/>
          <w:sz w:val="20"/>
        </w:rPr>
        <w:t> </w:t>
      </w:r>
      <w:r>
        <w:rPr>
          <w:smallCaps w:val="0"/>
          <w:color w:val="231F20"/>
          <w:sz w:val="20"/>
        </w:rPr>
        <w:t>requerir</w:t>
      </w:r>
      <w:r>
        <w:rPr>
          <w:smallCaps w:val="0"/>
          <w:color w:val="231F20"/>
          <w:spacing w:val="-12"/>
          <w:sz w:val="20"/>
        </w:rPr>
        <w:t> </w:t>
      </w:r>
      <w:r>
        <w:rPr>
          <w:smallCaps w:val="0"/>
          <w:color w:val="231F20"/>
          <w:sz w:val="20"/>
        </w:rPr>
        <w:t>el</w:t>
      </w:r>
      <w:r>
        <w:rPr>
          <w:smallCaps w:val="0"/>
          <w:color w:val="231F20"/>
          <w:spacing w:val="-12"/>
          <w:sz w:val="20"/>
        </w:rPr>
        <w:t> </w:t>
      </w:r>
      <w:r>
        <w:rPr>
          <w:smallCaps w:val="0"/>
          <w:color w:val="231F20"/>
          <w:sz w:val="20"/>
        </w:rPr>
        <w:t>acom- pañamiento de representantes de partidos políticos y candidatos independientes, considerando en cada caso el vehículo o vehículos necesarios para el</w:t>
      </w:r>
      <w:r>
        <w:rPr>
          <w:smallCaps w:val="0"/>
          <w:color w:val="231F20"/>
          <w:spacing w:val="-29"/>
          <w:sz w:val="20"/>
        </w:rPr>
        <w:t> </w:t>
      </w:r>
      <w:r>
        <w:rPr>
          <w:smallCaps w:val="0"/>
          <w:color w:val="231F20"/>
          <w:sz w:val="20"/>
        </w:rPr>
        <w:t>traslado.</w:t>
      </w:r>
    </w:p>
    <w:p>
      <w:pPr>
        <w:pStyle w:val="ListParagraph"/>
        <w:numPr>
          <w:ilvl w:val="1"/>
          <w:numId w:val="237"/>
        </w:numPr>
        <w:tabs>
          <w:tab w:pos="1534" w:val="left" w:leader="none"/>
        </w:tabs>
        <w:spacing w:line="254" w:lineRule="auto" w:before="10" w:after="0"/>
        <w:ind w:left="1533" w:right="346" w:hanging="200"/>
        <w:jc w:val="both"/>
        <w:rPr>
          <w:sz w:val="20"/>
        </w:rPr>
      </w:pPr>
      <w:r>
        <w:rPr>
          <w:b/>
          <w:i/>
          <w:color w:val="231F20"/>
          <w:sz w:val="20"/>
        </w:rPr>
        <w:t>Dispositivo</w:t>
      </w:r>
      <w:r>
        <w:rPr>
          <w:b/>
          <w:i/>
          <w:color w:val="231F20"/>
          <w:spacing w:val="-18"/>
          <w:sz w:val="20"/>
        </w:rPr>
        <w:t> </w:t>
      </w:r>
      <w:r>
        <w:rPr>
          <w:b/>
          <w:i/>
          <w:color w:val="231F20"/>
          <w:sz w:val="20"/>
        </w:rPr>
        <w:t>de</w:t>
      </w:r>
      <w:r>
        <w:rPr>
          <w:b/>
          <w:i/>
          <w:color w:val="231F20"/>
          <w:spacing w:val="-17"/>
          <w:sz w:val="20"/>
        </w:rPr>
        <w:t> </w:t>
      </w:r>
      <w:r>
        <w:rPr>
          <w:b/>
          <w:i/>
          <w:color w:val="231F20"/>
          <w:sz w:val="20"/>
        </w:rPr>
        <w:t>Apoyo</w:t>
      </w:r>
      <w:r>
        <w:rPr>
          <w:b/>
          <w:i/>
          <w:color w:val="231F20"/>
          <w:spacing w:val="-17"/>
          <w:sz w:val="20"/>
        </w:rPr>
        <w:t> </w:t>
      </w:r>
      <w:r>
        <w:rPr>
          <w:b/>
          <w:i/>
          <w:color w:val="231F20"/>
          <w:sz w:val="20"/>
        </w:rPr>
        <w:t>para</w:t>
      </w:r>
      <w:r>
        <w:rPr>
          <w:b/>
          <w:i/>
          <w:color w:val="231F20"/>
          <w:spacing w:val="-17"/>
          <w:sz w:val="20"/>
        </w:rPr>
        <w:t> </w:t>
      </w:r>
      <w:r>
        <w:rPr>
          <w:b/>
          <w:i/>
          <w:color w:val="231F20"/>
          <w:sz w:val="20"/>
        </w:rPr>
        <w:t>el</w:t>
      </w:r>
      <w:r>
        <w:rPr>
          <w:b/>
          <w:i/>
          <w:color w:val="231F20"/>
          <w:spacing w:val="-18"/>
          <w:sz w:val="20"/>
        </w:rPr>
        <w:t> </w:t>
      </w:r>
      <w:r>
        <w:rPr>
          <w:b/>
          <w:i/>
          <w:color w:val="231F20"/>
          <w:spacing w:val="-3"/>
          <w:sz w:val="20"/>
        </w:rPr>
        <w:t>Traslado</w:t>
      </w:r>
      <w:r>
        <w:rPr>
          <w:b/>
          <w:i/>
          <w:color w:val="231F20"/>
          <w:spacing w:val="-17"/>
          <w:sz w:val="20"/>
        </w:rPr>
        <w:t> </w:t>
      </w:r>
      <w:r>
        <w:rPr>
          <w:b/>
          <w:i/>
          <w:color w:val="231F20"/>
          <w:sz w:val="20"/>
        </w:rPr>
        <w:t>de</w:t>
      </w:r>
      <w:r>
        <w:rPr>
          <w:b/>
          <w:i/>
          <w:color w:val="231F20"/>
          <w:spacing w:val="-17"/>
          <w:sz w:val="20"/>
        </w:rPr>
        <w:t> </w:t>
      </w:r>
      <w:r>
        <w:rPr>
          <w:b/>
          <w:i/>
          <w:color w:val="231F20"/>
          <w:sz w:val="20"/>
        </w:rPr>
        <w:t>Funcionarios</w:t>
      </w:r>
      <w:r>
        <w:rPr>
          <w:b/>
          <w:i/>
          <w:color w:val="231F20"/>
          <w:spacing w:val="-17"/>
          <w:sz w:val="20"/>
        </w:rPr>
        <w:t> </w:t>
      </w:r>
      <w:r>
        <w:rPr>
          <w:b/>
          <w:i/>
          <w:color w:val="231F20"/>
          <w:sz w:val="20"/>
        </w:rPr>
        <w:t>de</w:t>
      </w:r>
      <w:r>
        <w:rPr>
          <w:b/>
          <w:i/>
          <w:color w:val="231F20"/>
          <w:spacing w:val="-18"/>
          <w:sz w:val="20"/>
        </w:rPr>
        <w:t> </w:t>
      </w:r>
      <w:r>
        <w:rPr>
          <w:b/>
          <w:i/>
          <w:color w:val="231F20"/>
          <w:sz w:val="20"/>
        </w:rPr>
        <w:t>Mesa</w:t>
      </w:r>
      <w:r>
        <w:rPr>
          <w:b/>
          <w:i/>
          <w:color w:val="231F20"/>
          <w:spacing w:val="-17"/>
          <w:sz w:val="20"/>
        </w:rPr>
        <w:t> </w:t>
      </w:r>
      <w:r>
        <w:rPr>
          <w:b/>
          <w:i/>
          <w:color w:val="231F20"/>
          <w:sz w:val="20"/>
        </w:rPr>
        <w:t>Directiva</w:t>
      </w:r>
      <w:r>
        <w:rPr>
          <w:b/>
          <w:i/>
          <w:color w:val="231F20"/>
          <w:spacing w:val="-17"/>
          <w:sz w:val="20"/>
        </w:rPr>
        <w:t> </w:t>
      </w:r>
      <w:r>
        <w:rPr>
          <w:b/>
          <w:i/>
          <w:color w:val="231F20"/>
          <w:sz w:val="20"/>
        </w:rPr>
        <w:t>de</w:t>
      </w:r>
      <w:r>
        <w:rPr>
          <w:b/>
          <w:i/>
          <w:color w:val="231F20"/>
          <w:spacing w:val="-17"/>
          <w:sz w:val="20"/>
        </w:rPr>
        <w:t> </w:t>
      </w:r>
      <w:r>
        <w:rPr>
          <w:b/>
          <w:i/>
          <w:color w:val="231F20"/>
          <w:sz w:val="20"/>
        </w:rPr>
        <w:t>Casilla </w:t>
      </w:r>
      <w:r>
        <w:rPr>
          <w:b/>
          <w:color w:val="231F20"/>
          <w:spacing w:val="-3"/>
          <w:sz w:val="20"/>
        </w:rPr>
        <w:t>(</w:t>
      </w:r>
      <w:r>
        <w:rPr>
          <w:b/>
          <w:smallCaps/>
          <w:color w:val="231F20"/>
          <w:spacing w:val="-3"/>
          <w:sz w:val="20"/>
        </w:rPr>
        <w:t>dat</w:t>
      </w:r>
      <w:r>
        <w:rPr>
          <w:b/>
          <w:smallCaps w:val="0"/>
          <w:color w:val="231F20"/>
          <w:spacing w:val="-3"/>
          <w:sz w:val="20"/>
        </w:rPr>
        <w:t>): </w:t>
      </w:r>
      <w:r>
        <w:rPr>
          <w:smallCaps w:val="0"/>
          <w:color w:val="231F20"/>
          <w:sz w:val="20"/>
        </w:rPr>
        <w:t>mecanismo de transportación de presidentes o funcionarios de mesa direc- tiva de casilla, para que a partir de la ubicación de la casilla, se facilite su traslado para</w:t>
      </w:r>
      <w:r>
        <w:rPr>
          <w:smallCaps w:val="0"/>
          <w:color w:val="231F20"/>
          <w:spacing w:val="-3"/>
          <w:sz w:val="20"/>
        </w:rPr>
        <w:t> </w:t>
      </w:r>
      <w:r>
        <w:rPr>
          <w:smallCaps w:val="0"/>
          <w:color w:val="231F20"/>
          <w:sz w:val="20"/>
        </w:rPr>
        <w:t>la</w:t>
      </w:r>
      <w:r>
        <w:rPr>
          <w:smallCaps w:val="0"/>
          <w:color w:val="231F20"/>
          <w:spacing w:val="-3"/>
          <w:sz w:val="20"/>
        </w:rPr>
        <w:t> </w:t>
      </w:r>
      <w:r>
        <w:rPr>
          <w:smallCaps w:val="0"/>
          <w:color w:val="231F20"/>
          <w:sz w:val="20"/>
        </w:rPr>
        <w:t>entrega</w:t>
      </w:r>
      <w:r>
        <w:rPr>
          <w:smallCaps w:val="0"/>
          <w:color w:val="231F20"/>
          <w:spacing w:val="-3"/>
          <w:sz w:val="20"/>
        </w:rPr>
        <w:t> </w:t>
      </w:r>
      <w:r>
        <w:rPr>
          <w:smallCaps w:val="0"/>
          <w:color w:val="231F20"/>
          <w:sz w:val="20"/>
        </w:rPr>
        <w:t>del</w:t>
      </w:r>
      <w:r>
        <w:rPr>
          <w:smallCaps w:val="0"/>
          <w:color w:val="231F20"/>
          <w:spacing w:val="-3"/>
          <w:sz w:val="20"/>
        </w:rPr>
        <w:t> </w:t>
      </w:r>
      <w:r>
        <w:rPr>
          <w:smallCaps w:val="0"/>
          <w:color w:val="231F20"/>
          <w:sz w:val="20"/>
        </w:rPr>
        <w:t>paquete</w:t>
      </w:r>
      <w:r>
        <w:rPr>
          <w:smallCaps w:val="0"/>
          <w:color w:val="231F20"/>
          <w:spacing w:val="-3"/>
          <w:sz w:val="20"/>
        </w:rPr>
        <w:t> </w:t>
      </w:r>
      <w:r>
        <w:rPr>
          <w:smallCaps w:val="0"/>
          <w:color w:val="231F20"/>
          <w:sz w:val="20"/>
        </w:rPr>
        <w:t>electoral</w:t>
      </w:r>
      <w:r>
        <w:rPr>
          <w:smallCaps w:val="0"/>
          <w:color w:val="231F20"/>
          <w:spacing w:val="-3"/>
          <w:sz w:val="20"/>
        </w:rPr>
        <w:t> </w:t>
      </w:r>
      <w:r>
        <w:rPr>
          <w:smallCaps w:val="0"/>
          <w:color w:val="231F20"/>
          <w:sz w:val="20"/>
        </w:rPr>
        <w:t>en</w:t>
      </w:r>
      <w:r>
        <w:rPr>
          <w:smallCaps w:val="0"/>
          <w:color w:val="231F20"/>
          <w:spacing w:val="-3"/>
          <w:sz w:val="20"/>
        </w:rPr>
        <w:t> </w:t>
      </w:r>
      <w:r>
        <w:rPr>
          <w:smallCaps w:val="0"/>
          <w:color w:val="231F20"/>
          <w:sz w:val="20"/>
        </w:rPr>
        <w:t>la</w:t>
      </w:r>
      <w:r>
        <w:rPr>
          <w:smallCaps w:val="0"/>
          <w:color w:val="231F20"/>
          <w:spacing w:val="-3"/>
          <w:sz w:val="20"/>
        </w:rPr>
        <w:t> </w:t>
      </w:r>
      <w:r>
        <w:rPr>
          <w:smallCaps w:val="0"/>
          <w:color w:val="231F20"/>
          <w:sz w:val="20"/>
        </w:rPr>
        <w:t>sede</w:t>
      </w:r>
      <w:r>
        <w:rPr>
          <w:smallCaps w:val="0"/>
          <w:color w:val="231F20"/>
          <w:spacing w:val="-2"/>
          <w:sz w:val="20"/>
        </w:rPr>
        <w:t> </w:t>
      </w:r>
      <w:r>
        <w:rPr>
          <w:smallCaps w:val="0"/>
          <w:color w:val="231F20"/>
          <w:sz w:val="20"/>
        </w:rPr>
        <w:t>del</w:t>
      </w:r>
      <w:r>
        <w:rPr>
          <w:smallCaps w:val="0"/>
          <w:color w:val="231F20"/>
          <w:spacing w:val="-3"/>
          <w:sz w:val="20"/>
        </w:rPr>
        <w:t> </w:t>
      </w:r>
      <w:r>
        <w:rPr>
          <w:smallCaps w:val="0"/>
          <w:color w:val="231F20"/>
          <w:sz w:val="20"/>
        </w:rPr>
        <w:t>consejo</w:t>
      </w:r>
      <w:r>
        <w:rPr>
          <w:smallCaps w:val="0"/>
          <w:color w:val="231F20"/>
          <w:spacing w:val="-3"/>
          <w:sz w:val="20"/>
        </w:rPr>
        <w:t> </w:t>
      </w:r>
      <w:r>
        <w:rPr>
          <w:smallCaps w:val="0"/>
          <w:color w:val="231F20"/>
          <w:sz w:val="20"/>
        </w:rPr>
        <w:t>que</w:t>
      </w:r>
      <w:r>
        <w:rPr>
          <w:smallCaps w:val="0"/>
          <w:color w:val="231F20"/>
          <w:spacing w:val="-3"/>
          <w:sz w:val="20"/>
        </w:rPr>
        <w:t> </w:t>
      </w:r>
      <w:r>
        <w:rPr>
          <w:smallCaps w:val="0"/>
          <w:color w:val="231F20"/>
          <w:sz w:val="20"/>
        </w:rPr>
        <w:t>corresponda</w:t>
      </w:r>
      <w:r>
        <w:rPr>
          <w:smallCaps w:val="0"/>
          <w:color w:val="231F20"/>
          <w:spacing w:val="-3"/>
          <w:sz w:val="20"/>
        </w:rPr>
        <w:t> </w:t>
      </w:r>
      <w:r>
        <w:rPr>
          <w:smallCaps w:val="0"/>
          <w:color w:val="231F20"/>
          <w:sz w:val="20"/>
        </w:rPr>
        <w:t>o</w:t>
      </w:r>
      <w:r>
        <w:rPr>
          <w:smallCaps w:val="0"/>
          <w:color w:val="231F20"/>
          <w:spacing w:val="-3"/>
          <w:sz w:val="20"/>
        </w:rPr>
        <w:t> </w:t>
      </w:r>
      <w:r>
        <w:rPr>
          <w:smallCaps w:val="0"/>
          <w:color w:val="231F20"/>
          <w:sz w:val="20"/>
        </w:rPr>
        <w:t>en el</w:t>
      </w:r>
      <w:r>
        <w:rPr>
          <w:smallCaps w:val="0"/>
          <w:color w:val="231F20"/>
          <w:spacing w:val="-5"/>
          <w:sz w:val="20"/>
        </w:rPr>
        <w:t> </w:t>
      </w:r>
      <w:r>
        <w:rPr>
          <w:smallCaps w:val="0"/>
          <w:color w:val="231F20"/>
          <w:sz w:val="20"/>
        </w:rPr>
        <w:t>Centro</w:t>
      </w:r>
      <w:r>
        <w:rPr>
          <w:smallCaps w:val="0"/>
          <w:color w:val="231F20"/>
          <w:spacing w:val="-5"/>
          <w:sz w:val="20"/>
        </w:rPr>
        <w:t> </w:t>
      </w:r>
      <w:r>
        <w:rPr>
          <w:smallCaps w:val="0"/>
          <w:color w:val="231F20"/>
          <w:sz w:val="20"/>
        </w:rPr>
        <w:t>de</w:t>
      </w:r>
      <w:r>
        <w:rPr>
          <w:smallCaps w:val="0"/>
          <w:color w:val="231F20"/>
          <w:spacing w:val="-4"/>
          <w:sz w:val="20"/>
        </w:rPr>
        <w:t> </w:t>
      </w:r>
      <w:r>
        <w:rPr>
          <w:smallCaps w:val="0"/>
          <w:color w:val="231F20"/>
          <w:sz w:val="20"/>
        </w:rPr>
        <w:t>Recepción</w:t>
      </w:r>
      <w:r>
        <w:rPr>
          <w:smallCaps w:val="0"/>
          <w:color w:val="231F20"/>
          <w:spacing w:val="-5"/>
          <w:sz w:val="20"/>
        </w:rPr>
        <w:t> </w:t>
      </w:r>
      <w:r>
        <w:rPr>
          <w:smallCaps w:val="0"/>
          <w:color w:val="231F20"/>
          <w:sz w:val="20"/>
        </w:rPr>
        <w:t>y</w:t>
      </w:r>
      <w:r>
        <w:rPr>
          <w:smallCaps w:val="0"/>
          <w:color w:val="231F20"/>
          <w:spacing w:val="-4"/>
          <w:sz w:val="20"/>
        </w:rPr>
        <w:t> </w:t>
      </w:r>
      <w:r>
        <w:rPr>
          <w:smallCaps w:val="0"/>
          <w:color w:val="231F20"/>
          <w:spacing w:val="-3"/>
          <w:sz w:val="20"/>
        </w:rPr>
        <w:t>Traslado</w:t>
      </w:r>
      <w:r>
        <w:rPr>
          <w:smallCaps w:val="0"/>
          <w:color w:val="231F20"/>
          <w:spacing w:val="-5"/>
          <w:sz w:val="20"/>
        </w:rPr>
        <w:t> </w:t>
      </w:r>
      <w:r>
        <w:rPr>
          <w:smallCaps w:val="0"/>
          <w:color w:val="231F20"/>
          <w:sz w:val="20"/>
        </w:rPr>
        <w:t>Fijo,</w:t>
      </w:r>
      <w:r>
        <w:rPr>
          <w:smallCaps w:val="0"/>
          <w:color w:val="231F20"/>
          <w:spacing w:val="-4"/>
          <w:sz w:val="20"/>
        </w:rPr>
        <w:t> </w:t>
      </w:r>
      <w:r>
        <w:rPr>
          <w:smallCaps w:val="0"/>
          <w:color w:val="231F20"/>
          <w:sz w:val="20"/>
        </w:rPr>
        <w:t>al</w:t>
      </w:r>
      <w:r>
        <w:rPr>
          <w:smallCaps w:val="0"/>
          <w:color w:val="231F20"/>
          <w:spacing w:val="-5"/>
          <w:sz w:val="20"/>
        </w:rPr>
        <w:t> </w:t>
      </w:r>
      <w:r>
        <w:rPr>
          <w:smallCaps w:val="0"/>
          <w:color w:val="231F20"/>
          <w:sz w:val="20"/>
        </w:rPr>
        <w:t>término</w:t>
      </w:r>
      <w:r>
        <w:rPr>
          <w:smallCaps w:val="0"/>
          <w:color w:val="231F20"/>
          <w:spacing w:val="-4"/>
          <w:sz w:val="20"/>
        </w:rPr>
        <w:t> </w:t>
      </w:r>
      <w:r>
        <w:rPr>
          <w:smallCaps w:val="0"/>
          <w:color w:val="231F20"/>
          <w:sz w:val="20"/>
        </w:rPr>
        <w:t>de</w:t>
      </w:r>
      <w:r>
        <w:rPr>
          <w:smallCaps w:val="0"/>
          <w:color w:val="231F20"/>
          <w:spacing w:val="-5"/>
          <w:sz w:val="20"/>
        </w:rPr>
        <w:t> </w:t>
      </w:r>
      <w:r>
        <w:rPr>
          <w:smallCaps w:val="0"/>
          <w:color w:val="231F20"/>
          <w:sz w:val="20"/>
        </w:rPr>
        <w:t>la</w:t>
      </w:r>
      <w:r>
        <w:rPr>
          <w:smallCaps w:val="0"/>
          <w:color w:val="231F20"/>
          <w:spacing w:val="-4"/>
          <w:sz w:val="20"/>
        </w:rPr>
        <w:t> </w:t>
      </w:r>
      <w:r>
        <w:rPr>
          <w:smallCaps w:val="0"/>
          <w:color w:val="231F20"/>
          <w:sz w:val="20"/>
        </w:rPr>
        <w:t>jornada</w:t>
      </w:r>
      <w:r>
        <w:rPr>
          <w:smallCaps w:val="0"/>
          <w:color w:val="231F20"/>
          <w:spacing w:val="-5"/>
          <w:sz w:val="20"/>
        </w:rPr>
        <w:t> </w:t>
      </w:r>
      <w:r>
        <w:rPr>
          <w:smallCaps w:val="0"/>
          <w:color w:val="231F20"/>
          <w:sz w:val="20"/>
        </w:rPr>
        <w:t>electoral.</w:t>
      </w:r>
      <w:r>
        <w:rPr>
          <w:smallCaps w:val="0"/>
          <w:color w:val="231F20"/>
          <w:spacing w:val="-4"/>
          <w:sz w:val="20"/>
        </w:rPr>
        <w:t> </w:t>
      </w:r>
      <w:r>
        <w:rPr>
          <w:smallCaps w:val="0"/>
          <w:color w:val="231F20"/>
          <w:sz w:val="20"/>
        </w:rPr>
        <w:t>Debido</w:t>
      </w:r>
      <w:r>
        <w:rPr>
          <w:smallCaps w:val="0"/>
          <w:color w:val="231F20"/>
          <w:spacing w:val="-5"/>
          <w:sz w:val="20"/>
        </w:rPr>
        <w:t> </w:t>
      </w:r>
      <w:r>
        <w:rPr>
          <w:smallCaps w:val="0"/>
          <w:color w:val="231F20"/>
          <w:sz w:val="20"/>
        </w:rPr>
        <w:t>a que</w:t>
      </w:r>
      <w:r>
        <w:rPr>
          <w:smallCaps w:val="0"/>
          <w:color w:val="231F20"/>
          <w:spacing w:val="-11"/>
          <w:sz w:val="20"/>
        </w:rPr>
        <w:t> </w:t>
      </w:r>
      <w:r>
        <w:rPr>
          <w:smallCaps w:val="0"/>
          <w:color w:val="231F20"/>
          <w:sz w:val="20"/>
        </w:rPr>
        <w:t>este</w:t>
      </w:r>
      <w:r>
        <w:rPr>
          <w:smallCaps w:val="0"/>
          <w:color w:val="231F20"/>
          <w:spacing w:val="-11"/>
          <w:sz w:val="20"/>
        </w:rPr>
        <w:t> </w:t>
      </w:r>
      <w:r>
        <w:rPr>
          <w:smallCaps w:val="0"/>
          <w:color w:val="231F20"/>
          <w:sz w:val="20"/>
        </w:rPr>
        <w:t>mecanismo</w:t>
      </w:r>
      <w:r>
        <w:rPr>
          <w:smallCaps w:val="0"/>
          <w:color w:val="231F20"/>
          <w:spacing w:val="-11"/>
          <w:sz w:val="20"/>
        </w:rPr>
        <w:t> </w:t>
      </w:r>
      <w:r>
        <w:rPr>
          <w:smallCaps w:val="0"/>
          <w:color w:val="231F20"/>
          <w:sz w:val="20"/>
        </w:rPr>
        <w:t>está</w:t>
      </w:r>
      <w:r>
        <w:rPr>
          <w:smallCaps w:val="0"/>
          <w:color w:val="231F20"/>
          <w:spacing w:val="-11"/>
          <w:sz w:val="20"/>
        </w:rPr>
        <w:t> </w:t>
      </w:r>
      <w:r>
        <w:rPr>
          <w:smallCaps w:val="0"/>
          <w:color w:val="231F20"/>
          <w:sz w:val="20"/>
        </w:rPr>
        <w:t>orientado</w:t>
      </w:r>
      <w:r>
        <w:rPr>
          <w:smallCaps w:val="0"/>
          <w:color w:val="231F20"/>
          <w:spacing w:val="-10"/>
          <w:sz w:val="20"/>
        </w:rPr>
        <w:t> </w:t>
      </w:r>
      <w:r>
        <w:rPr>
          <w:smallCaps w:val="0"/>
          <w:color w:val="231F20"/>
          <w:sz w:val="20"/>
        </w:rPr>
        <w:t>al</w:t>
      </w:r>
      <w:r>
        <w:rPr>
          <w:smallCaps w:val="0"/>
          <w:color w:val="231F20"/>
          <w:spacing w:val="-11"/>
          <w:sz w:val="20"/>
        </w:rPr>
        <w:t> </w:t>
      </w:r>
      <w:r>
        <w:rPr>
          <w:smallCaps w:val="0"/>
          <w:color w:val="231F20"/>
          <w:sz w:val="20"/>
        </w:rPr>
        <w:t>apoyo</w:t>
      </w:r>
      <w:r>
        <w:rPr>
          <w:smallCaps w:val="0"/>
          <w:color w:val="231F20"/>
          <w:spacing w:val="-11"/>
          <w:sz w:val="20"/>
        </w:rPr>
        <w:t> </w:t>
      </w:r>
      <w:r>
        <w:rPr>
          <w:smallCaps w:val="0"/>
          <w:color w:val="231F20"/>
          <w:sz w:val="20"/>
        </w:rPr>
        <w:t>del</w:t>
      </w:r>
      <w:r>
        <w:rPr>
          <w:smallCaps w:val="0"/>
          <w:color w:val="231F20"/>
          <w:spacing w:val="-11"/>
          <w:sz w:val="20"/>
        </w:rPr>
        <w:t> </w:t>
      </w:r>
      <w:r>
        <w:rPr>
          <w:smallCaps w:val="0"/>
          <w:color w:val="231F20"/>
          <w:sz w:val="20"/>
        </w:rPr>
        <w:t>traslado</w:t>
      </w:r>
      <w:r>
        <w:rPr>
          <w:smallCaps w:val="0"/>
          <w:color w:val="231F20"/>
          <w:spacing w:val="-10"/>
          <w:sz w:val="20"/>
        </w:rPr>
        <w:t> </w:t>
      </w:r>
      <w:r>
        <w:rPr>
          <w:smallCaps w:val="0"/>
          <w:color w:val="231F20"/>
          <w:sz w:val="20"/>
        </w:rPr>
        <w:t>de</w:t>
      </w:r>
      <w:r>
        <w:rPr>
          <w:smallCaps w:val="0"/>
          <w:color w:val="231F20"/>
          <w:spacing w:val="-11"/>
          <w:sz w:val="20"/>
        </w:rPr>
        <w:t> </w:t>
      </w:r>
      <w:r>
        <w:rPr>
          <w:smallCaps w:val="0"/>
          <w:color w:val="231F20"/>
          <w:sz w:val="20"/>
        </w:rPr>
        <w:t>funcionarios</w:t>
      </w:r>
      <w:r>
        <w:rPr>
          <w:smallCaps w:val="0"/>
          <w:color w:val="231F20"/>
          <w:spacing w:val="-11"/>
          <w:sz w:val="20"/>
        </w:rPr>
        <w:t> </w:t>
      </w:r>
      <w:r>
        <w:rPr>
          <w:smallCaps w:val="0"/>
          <w:color w:val="231F20"/>
          <w:sz w:val="20"/>
        </w:rPr>
        <w:t>de</w:t>
      </w:r>
      <w:r>
        <w:rPr>
          <w:smallCaps w:val="0"/>
          <w:color w:val="231F20"/>
          <w:spacing w:val="-11"/>
          <w:sz w:val="20"/>
        </w:rPr>
        <w:t> </w:t>
      </w:r>
      <w:r>
        <w:rPr>
          <w:smallCaps w:val="0"/>
          <w:color w:val="231F20"/>
          <w:sz w:val="20"/>
        </w:rPr>
        <w:t>mesas directivas</w:t>
      </w:r>
      <w:r>
        <w:rPr>
          <w:smallCaps w:val="0"/>
          <w:color w:val="231F20"/>
          <w:spacing w:val="-6"/>
          <w:sz w:val="20"/>
        </w:rPr>
        <w:t> </w:t>
      </w:r>
      <w:r>
        <w:rPr>
          <w:smallCaps w:val="0"/>
          <w:color w:val="231F20"/>
          <w:sz w:val="20"/>
        </w:rPr>
        <w:t>de</w:t>
      </w:r>
      <w:r>
        <w:rPr>
          <w:smallCaps w:val="0"/>
          <w:color w:val="231F20"/>
          <w:spacing w:val="-6"/>
          <w:sz w:val="20"/>
        </w:rPr>
        <w:t> </w:t>
      </w:r>
      <w:r>
        <w:rPr>
          <w:smallCaps w:val="0"/>
          <w:color w:val="231F20"/>
          <w:sz w:val="20"/>
        </w:rPr>
        <w:t>casilla,</w:t>
      </w:r>
      <w:r>
        <w:rPr>
          <w:smallCaps w:val="0"/>
          <w:color w:val="231F20"/>
          <w:spacing w:val="-5"/>
          <w:sz w:val="20"/>
        </w:rPr>
        <w:t> </w:t>
      </w:r>
      <w:r>
        <w:rPr>
          <w:smallCaps w:val="0"/>
          <w:color w:val="231F20"/>
          <w:sz w:val="20"/>
        </w:rPr>
        <w:t>por</w:t>
      </w:r>
      <w:r>
        <w:rPr>
          <w:smallCaps w:val="0"/>
          <w:color w:val="231F20"/>
          <w:spacing w:val="-6"/>
          <w:sz w:val="20"/>
        </w:rPr>
        <w:t> </w:t>
      </w:r>
      <w:r>
        <w:rPr>
          <w:smallCaps w:val="0"/>
          <w:color w:val="231F20"/>
          <w:sz w:val="20"/>
        </w:rPr>
        <w:t>ningún</w:t>
      </w:r>
      <w:r>
        <w:rPr>
          <w:smallCaps w:val="0"/>
          <w:color w:val="231F20"/>
          <w:spacing w:val="-6"/>
          <w:sz w:val="20"/>
        </w:rPr>
        <w:t> </w:t>
      </w:r>
      <w:r>
        <w:rPr>
          <w:smallCaps w:val="0"/>
          <w:color w:val="231F20"/>
          <w:sz w:val="20"/>
        </w:rPr>
        <w:t>motivo</w:t>
      </w:r>
      <w:r>
        <w:rPr>
          <w:smallCaps w:val="0"/>
          <w:color w:val="231F20"/>
          <w:spacing w:val="-5"/>
          <w:sz w:val="20"/>
        </w:rPr>
        <w:t> </w:t>
      </w:r>
      <w:r>
        <w:rPr>
          <w:smallCaps w:val="0"/>
          <w:color w:val="231F20"/>
          <w:sz w:val="20"/>
        </w:rPr>
        <w:t>se</w:t>
      </w:r>
      <w:r>
        <w:rPr>
          <w:smallCaps w:val="0"/>
          <w:color w:val="231F20"/>
          <w:spacing w:val="-6"/>
          <w:sz w:val="20"/>
        </w:rPr>
        <w:t> </w:t>
      </w:r>
      <w:r>
        <w:rPr>
          <w:smallCaps w:val="0"/>
          <w:color w:val="231F20"/>
          <w:sz w:val="20"/>
        </w:rPr>
        <w:t>utilizará</w:t>
      </w:r>
      <w:r>
        <w:rPr>
          <w:smallCaps w:val="0"/>
          <w:color w:val="231F20"/>
          <w:spacing w:val="-6"/>
          <w:sz w:val="20"/>
        </w:rPr>
        <w:t> </w:t>
      </w:r>
      <w:r>
        <w:rPr>
          <w:smallCaps w:val="0"/>
          <w:color w:val="231F20"/>
          <w:sz w:val="20"/>
        </w:rPr>
        <w:t>para</w:t>
      </w:r>
      <w:r>
        <w:rPr>
          <w:smallCaps w:val="0"/>
          <w:color w:val="231F20"/>
          <w:spacing w:val="-5"/>
          <w:sz w:val="20"/>
        </w:rPr>
        <w:t> </w:t>
      </w:r>
      <w:r>
        <w:rPr>
          <w:smallCaps w:val="0"/>
          <w:color w:val="231F20"/>
          <w:sz w:val="20"/>
        </w:rPr>
        <w:t>la</w:t>
      </w:r>
      <w:r>
        <w:rPr>
          <w:smallCaps w:val="0"/>
          <w:color w:val="231F20"/>
          <w:spacing w:val="-6"/>
          <w:sz w:val="20"/>
        </w:rPr>
        <w:t> </w:t>
      </w:r>
      <w:r>
        <w:rPr>
          <w:smallCaps w:val="0"/>
          <w:color w:val="231F20"/>
          <w:sz w:val="20"/>
        </w:rPr>
        <w:t>recolección</w:t>
      </w:r>
      <w:r>
        <w:rPr>
          <w:smallCaps w:val="0"/>
          <w:color w:val="231F20"/>
          <w:spacing w:val="-6"/>
          <w:sz w:val="20"/>
        </w:rPr>
        <w:t> </w:t>
      </w:r>
      <w:r>
        <w:rPr>
          <w:smallCaps w:val="0"/>
          <w:color w:val="231F20"/>
          <w:sz w:val="20"/>
        </w:rPr>
        <w:t>exclusiva</w:t>
      </w:r>
      <w:r>
        <w:rPr>
          <w:smallCaps w:val="0"/>
          <w:color w:val="231F20"/>
          <w:spacing w:val="-5"/>
          <w:sz w:val="20"/>
        </w:rPr>
        <w:t> </w:t>
      </w:r>
      <w:r>
        <w:rPr>
          <w:smallCaps w:val="0"/>
          <w:color w:val="231F20"/>
          <w:sz w:val="20"/>
        </w:rPr>
        <w:t>de paquetes</w:t>
      </w:r>
      <w:r>
        <w:rPr>
          <w:smallCaps w:val="0"/>
          <w:color w:val="231F20"/>
          <w:spacing w:val="-1"/>
          <w:sz w:val="20"/>
        </w:rPr>
        <w:t> </w:t>
      </w:r>
      <w:r>
        <w:rPr>
          <w:smallCaps w:val="0"/>
          <w:color w:val="231F20"/>
          <w:sz w:val="20"/>
        </w:rPr>
        <w:t>electorales.</w:t>
      </w:r>
    </w:p>
    <w:p>
      <w:pPr>
        <w:pStyle w:val="BodyText"/>
        <w:rPr>
          <w:sz w:val="19"/>
        </w:rPr>
      </w:pPr>
    </w:p>
    <w:p>
      <w:pPr>
        <w:pStyle w:val="Heading2"/>
        <w:ind w:left="533"/>
      </w:pPr>
      <w:r>
        <w:rPr>
          <w:color w:val="231F20"/>
        </w:rPr>
        <w:t>Artículo 330.</w:t>
      </w:r>
    </w:p>
    <w:p>
      <w:pPr>
        <w:pStyle w:val="BodyText"/>
        <w:spacing w:before="8"/>
        <w:rPr>
          <w:b/>
          <w:sz w:val="20"/>
        </w:rPr>
      </w:pPr>
    </w:p>
    <w:p>
      <w:pPr>
        <w:pStyle w:val="ListParagraph"/>
        <w:numPr>
          <w:ilvl w:val="0"/>
          <w:numId w:val="238"/>
        </w:numPr>
        <w:tabs>
          <w:tab w:pos="1214" w:val="left" w:leader="none"/>
        </w:tabs>
        <w:spacing w:line="232" w:lineRule="auto" w:before="0" w:after="0"/>
        <w:ind w:left="1213" w:right="348" w:hanging="260"/>
        <w:jc w:val="left"/>
        <w:rPr>
          <w:sz w:val="22"/>
        </w:rPr>
      </w:pPr>
      <w:r>
        <w:rPr>
          <w:color w:val="231F20"/>
          <w:sz w:val="22"/>
        </w:rPr>
        <w:t>Las juntas distritales ejecutivas del Instituto, en la primera semana del mes de marzo</w:t>
      </w:r>
      <w:r>
        <w:rPr>
          <w:color w:val="231F20"/>
          <w:spacing w:val="-17"/>
          <w:sz w:val="22"/>
        </w:rPr>
        <w:t> </w:t>
      </w:r>
      <w:r>
        <w:rPr>
          <w:color w:val="231F20"/>
          <w:sz w:val="22"/>
        </w:rPr>
        <w:t>del</w:t>
      </w:r>
      <w:r>
        <w:rPr>
          <w:color w:val="231F20"/>
          <w:spacing w:val="-16"/>
          <w:sz w:val="22"/>
        </w:rPr>
        <w:t> </w:t>
      </w:r>
      <w:r>
        <w:rPr>
          <w:color w:val="231F20"/>
          <w:sz w:val="22"/>
        </w:rPr>
        <w:t>año</w:t>
      </w:r>
      <w:r>
        <w:rPr>
          <w:color w:val="231F20"/>
          <w:spacing w:val="-16"/>
          <w:sz w:val="22"/>
        </w:rPr>
        <w:t> </w:t>
      </w:r>
      <w:r>
        <w:rPr>
          <w:color w:val="231F20"/>
          <w:sz w:val="22"/>
        </w:rPr>
        <w:t>de</w:t>
      </w:r>
      <w:r>
        <w:rPr>
          <w:color w:val="231F20"/>
          <w:spacing w:val="-16"/>
          <w:sz w:val="22"/>
        </w:rPr>
        <w:t> </w:t>
      </w:r>
      <w:r>
        <w:rPr>
          <w:color w:val="231F20"/>
          <w:sz w:val="22"/>
        </w:rPr>
        <w:t>la</w:t>
      </w:r>
      <w:r>
        <w:rPr>
          <w:color w:val="231F20"/>
          <w:spacing w:val="-16"/>
          <w:sz w:val="22"/>
        </w:rPr>
        <w:t> </w:t>
      </w:r>
      <w:r>
        <w:rPr>
          <w:color w:val="231F20"/>
          <w:sz w:val="22"/>
        </w:rPr>
        <w:t>elección,</w:t>
      </w:r>
      <w:r>
        <w:rPr>
          <w:color w:val="231F20"/>
          <w:spacing w:val="-16"/>
          <w:sz w:val="22"/>
        </w:rPr>
        <w:t> </w:t>
      </w:r>
      <w:r>
        <w:rPr>
          <w:color w:val="231F20"/>
          <w:sz w:val="22"/>
        </w:rPr>
        <w:t>elaborarán</w:t>
      </w:r>
      <w:r>
        <w:rPr>
          <w:color w:val="231F20"/>
          <w:spacing w:val="-16"/>
          <w:sz w:val="22"/>
        </w:rPr>
        <w:t> </w:t>
      </w:r>
      <w:r>
        <w:rPr>
          <w:color w:val="231F20"/>
          <w:sz w:val="22"/>
        </w:rPr>
        <w:t>un</w:t>
      </w:r>
      <w:r>
        <w:rPr>
          <w:color w:val="231F20"/>
          <w:spacing w:val="-16"/>
          <w:sz w:val="22"/>
        </w:rPr>
        <w:t> </w:t>
      </w:r>
      <w:r>
        <w:rPr>
          <w:color w:val="231F20"/>
          <w:sz w:val="22"/>
        </w:rPr>
        <w:t>estudio</w:t>
      </w:r>
      <w:r>
        <w:rPr>
          <w:color w:val="231F20"/>
          <w:spacing w:val="-16"/>
          <w:sz w:val="22"/>
        </w:rPr>
        <w:t> </w:t>
      </w:r>
      <w:r>
        <w:rPr>
          <w:color w:val="231F20"/>
          <w:sz w:val="22"/>
        </w:rPr>
        <w:t>de</w:t>
      </w:r>
      <w:r>
        <w:rPr>
          <w:color w:val="231F20"/>
          <w:spacing w:val="-16"/>
          <w:sz w:val="22"/>
        </w:rPr>
        <w:t> </w:t>
      </w:r>
      <w:r>
        <w:rPr>
          <w:color w:val="231F20"/>
          <w:sz w:val="22"/>
        </w:rPr>
        <w:t>factibilidad</w:t>
      </w:r>
      <w:r>
        <w:rPr>
          <w:color w:val="231F20"/>
          <w:spacing w:val="-15"/>
          <w:sz w:val="22"/>
        </w:rPr>
        <w:t> </w:t>
      </w:r>
      <w:r>
        <w:rPr>
          <w:color w:val="231F20"/>
          <w:sz w:val="22"/>
        </w:rPr>
        <w:t>para</w:t>
      </w:r>
      <w:r>
        <w:rPr>
          <w:color w:val="231F20"/>
          <w:spacing w:val="-16"/>
          <w:sz w:val="22"/>
        </w:rPr>
        <w:t> </w:t>
      </w:r>
      <w:r>
        <w:rPr>
          <w:color w:val="231F20"/>
          <w:sz w:val="22"/>
        </w:rPr>
        <w:t>las</w:t>
      </w:r>
      <w:r>
        <w:rPr>
          <w:color w:val="231F20"/>
          <w:spacing w:val="-16"/>
          <w:sz w:val="22"/>
        </w:rPr>
        <w:t> </w:t>
      </w:r>
      <w:r>
        <w:rPr>
          <w:color w:val="231F20"/>
          <w:sz w:val="22"/>
        </w:rPr>
        <w:t>elec-</w:t>
      </w:r>
    </w:p>
    <w:p>
      <w:pPr>
        <w:spacing w:after="0" w:line="232" w:lineRule="auto"/>
        <w:jc w:val="left"/>
        <w:rPr>
          <w:sz w:val="22"/>
        </w:rPr>
        <w:sectPr>
          <w:pgSz w:w="9640" w:h="12480"/>
          <w:pgMar w:header="399" w:footer="543" w:top="640" w:bottom="740" w:left="600" w:right="500"/>
        </w:sectPr>
      </w:pPr>
    </w:p>
    <w:p>
      <w:pPr>
        <w:pStyle w:val="BodyText"/>
        <w:rPr>
          <w:sz w:val="19"/>
        </w:rPr>
      </w:pPr>
    </w:p>
    <w:p>
      <w:pPr>
        <w:pStyle w:val="BodyText"/>
        <w:spacing w:line="232" w:lineRule="auto" w:before="107"/>
        <w:ind w:left="930" w:right="630"/>
        <w:jc w:val="both"/>
      </w:pPr>
      <w:r>
        <w:rPr>
          <w:color w:val="231F20"/>
        </w:rPr>
        <w:t>ciones</w:t>
      </w:r>
      <w:r>
        <w:rPr>
          <w:color w:val="231F20"/>
          <w:spacing w:val="12"/>
        </w:rPr>
        <w:t> </w:t>
      </w:r>
      <w:r>
        <w:rPr>
          <w:color w:val="231F20"/>
          <w:spacing w:val="-1"/>
        </w:rPr>
        <w:t>lo</w:t>
      </w:r>
      <w:r>
        <w:rPr>
          <w:color w:val="231F20"/>
          <w:spacing w:val="-2"/>
        </w:rPr>
        <w:t>c</w:t>
      </w:r>
      <w:r>
        <w:rPr>
          <w:color w:val="231F20"/>
        </w:rPr>
        <w:t>ales</w:t>
      </w:r>
      <w:r>
        <w:rPr>
          <w:color w:val="231F20"/>
          <w:spacing w:val="12"/>
        </w:rPr>
        <w:t> </w:t>
      </w:r>
      <w:r>
        <w:rPr>
          <w:color w:val="231F20"/>
        </w:rPr>
        <w:t>y</w:t>
      </w:r>
      <w:r>
        <w:rPr>
          <w:color w:val="231F20"/>
          <w:spacing w:val="12"/>
        </w:rPr>
        <w:t> </w:t>
      </w:r>
      <w:r>
        <w:rPr>
          <w:color w:val="231F20"/>
          <w:spacing w:val="-1"/>
        </w:rPr>
        <w:t>ot</w:t>
      </w:r>
      <w:r>
        <w:rPr>
          <w:color w:val="231F20"/>
          <w:spacing w:val="-4"/>
        </w:rPr>
        <w:t>r</w:t>
      </w:r>
      <w:r>
        <w:rPr>
          <w:color w:val="231F20"/>
        </w:rPr>
        <w:t>o</w:t>
      </w:r>
      <w:r>
        <w:rPr>
          <w:color w:val="231F20"/>
          <w:spacing w:val="12"/>
        </w:rPr>
        <w:t> </w:t>
      </w:r>
      <w:r>
        <w:rPr>
          <w:color w:val="231F20"/>
          <w:spacing w:val="-1"/>
        </w:rPr>
        <w:t>pa</w:t>
      </w:r>
      <w:r>
        <w:rPr>
          <w:color w:val="231F20"/>
          <w:spacing w:val="-5"/>
        </w:rPr>
        <w:t>r</w:t>
      </w:r>
      <w:r>
        <w:rPr>
          <w:color w:val="231F20"/>
        </w:rPr>
        <w:t>a</w:t>
      </w:r>
      <w:r>
        <w:rPr>
          <w:color w:val="231F20"/>
          <w:spacing w:val="12"/>
        </w:rPr>
        <w:t> </w:t>
      </w:r>
      <w:r>
        <w:rPr>
          <w:color w:val="231F20"/>
          <w:spacing w:val="-1"/>
        </w:rPr>
        <w:t>la</w:t>
      </w:r>
      <w:r>
        <w:rPr>
          <w:color w:val="231F20"/>
        </w:rPr>
        <w:t>s</w:t>
      </w:r>
      <w:r>
        <w:rPr>
          <w:color w:val="231F20"/>
          <w:spacing w:val="12"/>
        </w:rPr>
        <w:t> </w:t>
      </w:r>
      <w:r>
        <w:rPr>
          <w:color w:val="231F20"/>
          <w:spacing w:val="-6"/>
        </w:rPr>
        <w:t>f</w:t>
      </w:r>
      <w:r>
        <w:rPr>
          <w:color w:val="231F20"/>
        </w:rPr>
        <w:t>ede</w:t>
      </w:r>
      <w:r>
        <w:rPr>
          <w:color w:val="231F20"/>
          <w:spacing w:val="-5"/>
        </w:rPr>
        <w:t>r</w:t>
      </w:r>
      <w:r>
        <w:rPr>
          <w:color w:val="231F20"/>
        </w:rPr>
        <w:t>ales</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spacing w:val="-2"/>
        </w:rPr>
        <w:t>c</w:t>
      </w:r>
      <w:r>
        <w:rPr>
          <w:color w:val="231F20"/>
        </w:rPr>
        <w:t>aso</w:t>
      </w:r>
      <w:r>
        <w:rPr>
          <w:color w:val="231F20"/>
          <w:spacing w:val="12"/>
        </w:rPr>
        <w:t> </w:t>
      </w:r>
      <w:r>
        <w:rPr>
          <w:color w:val="231F20"/>
          <w:spacing w:val="-1"/>
        </w:rPr>
        <w:t>d</w:t>
      </w:r>
      <w:r>
        <w:rPr>
          <w:color w:val="231F20"/>
        </w:rPr>
        <w:t>e</w:t>
      </w:r>
      <w:r>
        <w:rPr>
          <w:color w:val="231F20"/>
          <w:spacing w:val="11"/>
        </w:rPr>
        <w:t> </w:t>
      </w:r>
      <w:r>
        <w:rPr>
          <w:color w:val="231F20"/>
        </w:rPr>
        <w:t>ele</w:t>
      </w:r>
      <w:r>
        <w:rPr>
          <w:color w:val="231F20"/>
          <w:spacing w:val="-1"/>
        </w:rPr>
        <w:t>c</w:t>
      </w:r>
      <w:r>
        <w:rPr>
          <w:color w:val="231F20"/>
        </w:rPr>
        <w:t>ciones</w:t>
      </w:r>
      <w:r>
        <w:rPr>
          <w:color w:val="231F20"/>
          <w:spacing w:val="12"/>
        </w:rPr>
        <w:t> </w:t>
      </w:r>
      <w:r>
        <w:rPr>
          <w:color w:val="231F20"/>
          <w:spacing w:val="-2"/>
        </w:rPr>
        <w:t>c</w:t>
      </w:r>
      <w:r>
        <w:rPr>
          <w:color w:val="231F20"/>
          <w:spacing w:val="-1"/>
        </w:rPr>
        <w:t>oncur</w:t>
      </w:r>
      <w:r>
        <w:rPr>
          <w:color w:val="231F20"/>
          <w:spacing w:val="-3"/>
        </w:rPr>
        <w:t>r</w:t>
      </w:r>
      <w:r>
        <w:rPr>
          <w:color w:val="231F20"/>
        </w:rPr>
        <w:t>e</w:t>
      </w:r>
      <w:r>
        <w:rPr>
          <w:color w:val="231F20"/>
          <w:spacing w:val="-2"/>
        </w:rPr>
        <w:t>n</w:t>
      </w:r>
      <w:r>
        <w:rPr>
          <w:color w:val="231F20"/>
          <w:spacing w:val="-3"/>
        </w:rPr>
        <w:t>t</w:t>
      </w:r>
      <w:r>
        <w:rPr>
          <w:color w:val="231F20"/>
        </w:rPr>
        <w:t>es </w:t>
      </w:r>
      <w:r>
        <w:rPr>
          <w:color w:val="231F20"/>
          <w:spacing w:val="-1"/>
        </w:rPr>
        <w:t>po</w:t>
      </w:r>
      <w:r>
        <w:rPr>
          <w:color w:val="231F20"/>
        </w:rPr>
        <w:t>r</w:t>
      </w:r>
      <w:r>
        <w:rPr>
          <w:color w:val="231F20"/>
          <w:spacing w:val="9"/>
        </w:rPr>
        <w:t> </w:t>
      </w:r>
      <w:r>
        <w:rPr>
          <w:color w:val="231F20"/>
          <w:spacing w:val="-2"/>
        </w:rPr>
        <w:t>c</w:t>
      </w:r>
      <w:r>
        <w:rPr>
          <w:color w:val="231F20"/>
        </w:rPr>
        <w:t>ada</w:t>
      </w:r>
      <w:r>
        <w:rPr>
          <w:color w:val="231F20"/>
          <w:spacing w:val="10"/>
        </w:rPr>
        <w:t> </w:t>
      </w:r>
      <w:r>
        <w:rPr>
          <w:color w:val="231F20"/>
        </w:rPr>
        <w:t>moda</w:t>
      </w:r>
      <w:r>
        <w:rPr>
          <w:color w:val="231F20"/>
          <w:spacing w:val="-1"/>
        </w:rPr>
        <w:t>lida</w:t>
      </w:r>
      <w:r>
        <w:rPr>
          <w:color w:val="231F20"/>
        </w:rPr>
        <w:t>d</w:t>
      </w:r>
      <w:r>
        <w:rPr>
          <w:color w:val="231F20"/>
          <w:spacing w:val="10"/>
        </w:rPr>
        <w:t> </w:t>
      </w:r>
      <w:r>
        <w:rPr>
          <w:color w:val="231F20"/>
          <w:spacing w:val="-1"/>
        </w:rPr>
        <w:t>d</w:t>
      </w:r>
      <w:r>
        <w:rPr>
          <w:color w:val="231F20"/>
        </w:rPr>
        <w:t>e</w:t>
      </w:r>
      <w:r>
        <w:rPr>
          <w:color w:val="231F20"/>
          <w:spacing w:val="9"/>
        </w:rPr>
        <w:t> </w:t>
      </w:r>
      <w:r>
        <w:rPr>
          <w:color w:val="231F20"/>
        </w:rPr>
        <w:t>me</w:t>
      </w:r>
      <w:r>
        <w:rPr>
          <w:color w:val="231F20"/>
          <w:spacing w:val="-2"/>
        </w:rPr>
        <w:t>c</w:t>
      </w:r>
      <w:r>
        <w:rPr>
          <w:color w:val="231F20"/>
        </w:rPr>
        <w:t>anismo</w:t>
      </w:r>
      <w:r>
        <w:rPr>
          <w:color w:val="231F20"/>
          <w:spacing w:val="10"/>
        </w:rPr>
        <w:t> </w:t>
      </w:r>
      <w:r>
        <w:rPr>
          <w:color w:val="231F20"/>
          <w:spacing w:val="-1"/>
        </w:rPr>
        <w:t>d</w:t>
      </w:r>
      <w:r>
        <w:rPr>
          <w:color w:val="231F20"/>
        </w:rPr>
        <w:t>e</w:t>
      </w:r>
      <w:r>
        <w:rPr>
          <w:color w:val="231F20"/>
          <w:spacing w:val="9"/>
        </w:rPr>
        <w:t> </w:t>
      </w:r>
      <w:r>
        <w:rPr>
          <w:color w:val="231F20"/>
          <w:spacing w:val="-3"/>
        </w:rPr>
        <w:t>r</w:t>
      </w:r>
      <w:r>
        <w:rPr>
          <w:color w:val="231F20"/>
        </w:rPr>
        <w:t>e</w:t>
      </w:r>
      <w:r>
        <w:rPr>
          <w:color w:val="231F20"/>
          <w:spacing w:val="-2"/>
        </w:rPr>
        <w:t>c</w:t>
      </w:r>
      <w:r>
        <w:rPr>
          <w:color w:val="231F20"/>
          <w:spacing w:val="-1"/>
        </w:rPr>
        <w:t>olección</w:t>
      </w:r>
      <w:r>
        <w:rPr>
          <w:color w:val="231F20"/>
        </w:rPr>
        <w:t>,</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spacing w:val="-1"/>
        </w:rPr>
        <w:t>qu</w:t>
      </w:r>
      <w:r>
        <w:rPr>
          <w:color w:val="231F20"/>
        </w:rPr>
        <w:t>e</w:t>
      </w:r>
      <w:r>
        <w:rPr>
          <w:color w:val="231F20"/>
          <w:spacing w:val="9"/>
        </w:rPr>
        <w:t> </w:t>
      </w:r>
      <w:r>
        <w:rPr>
          <w:color w:val="231F20"/>
          <w:spacing w:val="-1"/>
        </w:rPr>
        <w:t>s</w:t>
      </w:r>
      <w:r>
        <w:rPr>
          <w:color w:val="231F20"/>
        </w:rPr>
        <w:t>e</w:t>
      </w:r>
      <w:r>
        <w:rPr>
          <w:color w:val="231F20"/>
          <w:spacing w:val="9"/>
        </w:rPr>
        <w:t> </w:t>
      </w:r>
      <w:r>
        <w:rPr>
          <w:color w:val="231F20"/>
          <w:spacing w:val="-1"/>
        </w:rPr>
        <w:t>describa</w:t>
      </w:r>
      <w:r>
        <w:rPr>
          <w:color w:val="231F20"/>
        </w:rPr>
        <w:t>n</w:t>
      </w:r>
      <w:r>
        <w:rPr>
          <w:color w:val="231F20"/>
          <w:spacing w:val="10"/>
        </w:rPr>
        <w:t> </w:t>
      </w:r>
      <w:r>
        <w:rPr>
          <w:color w:val="231F20"/>
          <w:spacing w:val="-1"/>
        </w:rPr>
        <w:t>las </w:t>
      </w:r>
      <w:r>
        <w:rPr>
          <w:color w:val="231F20"/>
          <w:spacing w:val="-2"/>
        </w:rPr>
        <w:t>c</w:t>
      </w:r>
      <w:r>
        <w:rPr>
          <w:color w:val="231F20"/>
          <w:spacing w:val="-1"/>
        </w:rPr>
        <w:t>ondicione</w:t>
      </w:r>
      <w:r>
        <w:rPr>
          <w:color w:val="231F20"/>
        </w:rPr>
        <w:t>s</w:t>
      </w:r>
      <w:r>
        <w:rPr>
          <w:color w:val="231F20"/>
          <w:spacing w:val="4"/>
        </w:rPr>
        <w:t> </w:t>
      </w:r>
      <w:r>
        <w:rPr>
          <w:color w:val="231F20"/>
          <w:spacing w:val="-1"/>
        </w:rPr>
        <w:t>q</w:t>
      </w:r>
      <w:r>
        <w:rPr>
          <w:color w:val="231F20"/>
        </w:rPr>
        <w:t>ue</w:t>
      </w:r>
      <w:r>
        <w:rPr>
          <w:color w:val="231F20"/>
          <w:spacing w:val="3"/>
        </w:rPr>
        <w:t> </w:t>
      </w:r>
      <w:r>
        <w:rPr>
          <w:color w:val="231F20"/>
          <w:spacing w:val="-1"/>
        </w:rPr>
        <w:t>ju</w:t>
      </w:r>
      <w:r>
        <w:rPr>
          <w:color w:val="231F20"/>
          <w:spacing w:val="-3"/>
        </w:rPr>
        <w:t>s</w:t>
      </w:r>
      <w:r>
        <w:rPr>
          <w:color w:val="231F20"/>
          <w:spacing w:val="-1"/>
          <w:w w:val="99"/>
        </w:rPr>
        <w:t>tifique</w:t>
      </w:r>
      <w:r>
        <w:rPr>
          <w:color w:val="231F20"/>
          <w:w w:val="99"/>
        </w:rPr>
        <w:t>n</w:t>
      </w:r>
      <w:r>
        <w:rPr>
          <w:color w:val="231F20"/>
          <w:spacing w:val="4"/>
        </w:rPr>
        <w:t> </w:t>
      </w:r>
      <w:r>
        <w:rPr>
          <w:color w:val="231F20"/>
          <w:spacing w:val="-1"/>
        </w:rPr>
        <w:t>l</w:t>
      </w:r>
      <w:r>
        <w:rPr>
          <w:color w:val="231F20"/>
        </w:rPr>
        <w:t>a</w:t>
      </w:r>
      <w:r>
        <w:rPr>
          <w:color w:val="231F20"/>
          <w:spacing w:val="3"/>
        </w:rPr>
        <w:t> </w:t>
      </w:r>
      <w:r>
        <w:rPr>
          <w:color w:val="231F20"/>
          <w:spacing w:val="-1"/>
        </w:rPr>
        <w:t>necesida</w:t>
      </w:r>
      <w:r>
        <w:rPr>
          <w:color w:val="231F20"/>
        </w:rPr>
        <w:t>d</w:t>
      </w:r>
      <w:r>
        <w:rPr>
          <w:color w:val="231F20"/>
          <w:spacing w:val="3"/>
        </w:rPr>
        <w:t> </w:t>
      </w:r>
      <w:r>
        <w:rPr>
          <w:color w:val="231F20"/>
          <w:spacing w:val="-1"/>
        </w:rPr>
        <w:t>d</w:t>
      </w:r>
      <w:r>
        <w:rPr>
          <w:color w:val="231F20"/>
        </w:rPr>
        <w:t>e</w:t>
      </w:r>
      <w:r>
        <w:rPr>
          <w:color w:val="231F20"/>
          <w:spacing w:val="3"/>
        </w:rPr>
        <w:t> </w:t>
      </w:r>
      <w:r>
        <w:rPr>
          <w:color w:val="231F20"/>
          <w:spacing w:val="-1"/>
        </w:rPr>
        <w:t>ope</w:t>
      </w:r>
      <w:r>
        <w:rPr>
          <w:color w:val="231F20"/>
          <w:spacing w:val="-5"/>
        </w:rPr>
        <w:t>r</w:t>
      </w:r>
      <w:r>
        <w:rPr>
          <w:color w:val="231F20"/>
        </w:rPr>
        <w:t>ación</w:t>
      </w:r>
      <w:r>
        <w:rPr>
          <w:color w:val="231F20"/>
          <w:spacing w:val="4"/>
        </w:rPr>
        <w:t> </w:t>
      </w:r>
      <w:r>
        <w:rPr>
          <w:color w:val="231F20"/>
          <w:spacing w:val="-1"/>
        </w:rPr>
        <w:t>d</w:t>
      </w:r>
      <w:r>
        <w:rPr>
          <w:color w:val="231F20"/>
        </w:rPr>
        <w:t>e</w:t>
      </w:r>
      <w:r>
        <w:rPr>
          <w:color w:val="231F20"/>
          <w:spacing w:val="3"/>
        </w:rPr>
        <w:t> </w:t>
      </w:r>
      <w:r>
        <w:rPr>
          <w:color w:val="231F20"/>
          <w:spacing w:val="-1"/>
        </w:rPr>
        <w:t>dicho</w:t>
      </w:r>
      <w:r>
        <w:rPr>
          <w:color w:val="231F20"/>
        </w:rPr>
        <w:t>s</w:t>
      </w:r>
      <w:r>
        <w:rPr>
          <w:color w:val="231F20"/>
          <w:spacing w:val="4"/>
        </w:rPr>
        <w:t> </w:t>
      </w:r>
      <w:r>
        <w:rPr>
          <w:color w:val="231F20"/>
        </w:rPr>
        <w:t>me</w:t>
      </w:r>
      <w:r>
        <w:rPr>
          <w:color w:val="231F20"/>
          <w:spacing w:val="-2"/>
        </w:rPr>
        <w:t>c</w:t>
      </w:r>
      <w:r>
        <w:rPr>
          <w:color w:val="231F20"/>
        </w:rPr>
        <w:t>anismos, </w:t>
      </w:r>
      <w:r>
        <w:rPr>
          <w:color w:val="231F20"/>
          <w:spacing w:val="-1"/>
        </w:rPr>
        <w:t>l</w:t>
      </w:r>
      <w:r>
        <w:rPr>
          <w:color w:val="231F20"/>
        </w:rPr>
        <w:t>a</w:t>
      </w:r>
      <w:r>
        <w:rPr>
          <w:color w:val="231F20"/>
          <w:spacing w:val="-1"/>
        </w:rPr>
        <w:t> </w:t>
      </w:r>
      <w:r>
        <w:rPr>
          <w:color w:val="231F20"/>
          <w:spacing w:val="-2"/>
        </w:rPr>
        <w:t>c</w:t>
      </w:r>
      <w:r>
        <w:rPr>
          <w:color w:val="231F20"/>
        </w:rPr>
        <w:t>a</w:t>
      </w:r>
      <w:r>
        <w:rPr>
          <w:color w:val="231F20"/>
          <w:spacing w:val="-2"/>
        </w:rPr>
        <w:t>n</w:t>
      </w:r>
      <w:r>
        <w:rPr>
          <w:color w:val="231F20"/>
          <w:spacing w:val="-1"/>
          <w:w w:val="99"/>
        </w:rPr>
        <w:t>tida</w:t>
      </w:r>
      <w:r>
        <w:rPr>
          <w:color w:val="231F20"/>
          <w:w w:val="99"/>
        </w:rPr>
        <w:t>d</w:t>
      </w:r>
      <w:r>
        <w:rPr>
          <w:color w:val="231F20"/>
        </w:rPr>
        <w:t> </w:t>
      </w:r>
      <w:r>
        <w:rPr>
          <w:color w:val="231F20"/>
          <w:spacing w:val="-1"/>
        </w:rPr>
        <w:t>d</w:t>
      </w:r>
      <w:r>
        <w:rPr>
          <w:color w:val="231F20"/>
        </w:rPr>
        <w:t>e</w:t>
      </w:r>
      <w:r>
        <w:rPr>
          <w:color w:val="231F20"/>
          <w:spacing w:val="-1"/>
        </w:rPr>
        <w:t> </w:t>
      </w:r>
      <w:r>
        <w:rPr>
          <w:color w:val="231F20"/>
        </w:rPr>
        <w:t>é</w:t>
      </w:r>
      <w:r>
        <w:rPr>
          <w:color w:val="231F20"/>
          <w:spacing w:val="-3"/>
        </w:rPr>
        <w:t>st</w:t>
      </w:r>
      <w:r>
        <w:rPr>
          <w:color w:val="231F20"/>
          <w:spacing w:val="-1"/>
        </w:rPr>
        <w:t>os</w:t>
      </w:r>
      <w:r>
        <w:rPr>
          <w:color w:val="231F20"/>
        </w:rPr>
        <w:t>,</w:t>
      </w:r>
      <w:r>
        <w:rPr>
          <w:color w:val="231F20"/>
          <w:spacing w:val="-1"/>
        </w:rPr>
        <w:t> </w:t>
      </w:r>
      <w:r>
        <w:rPr>
          <w:color w:val="231F20"/>
        </w:rPr>
        <w:t>el </w:t>
      </w:r>
      <w:r>
        <w:rPr>
          <w:color w:val="231F20"/>
          <w:spacing w:val="-1"/>
        </w:rPr>
        <w:t>li</w:t>
      </w:r>
      <w:r>
        <w:rPr>
          <w:color w:val="231F20"/>
          <w:spacing w:val="-3"/>
        </w:rPr>
        <w:t>st</w:t>
      </w:r>
      <w:r>
        <w:rPr>
          <w:color w:val="231F20"/>
        </w:rPr>
        <w:t>ado </w:t>
      </w:r>
      <w:r>
        <w:rPr>
          <w:color w:val="231F20"/>
          <w:spacing w:val="-1"/>
        </w:rPr>
        <w:t>d</w:t>
      </w:r>
      <w:r>
        <w:rPr>
          <w:color w:val="231F20"/>
        </w:rPr>
        <w:t>e</w:t>
      </w:r>
      <w:r>
        <w:rPr>
          <w:color w:val="231F20"/>
          <w:spacing w:val="-1"/>
        </w:rPr>
        <w:t> </w:t>
      </w:r>
      <w:r>
        <w:rPr>
          <w:color w:val="231F20"/>
          <w:spacing w:val="-2"/>
        </w:rPr>
        <w:t>c</w:t>
      </w:r>
      <w:r>
        <w:rPr>
          <w:color w:val="231F20"/>
        </w:rPr>
        <w:t>asillas </w:t>
      </w:r>
      <w:r>
        <w:rPr>
          <w:color w:val="231F20"/>
          <w:spacing w:val="-1"/>
        </w:rPr>
        <w:t>qu</w:t>
      </w:r>
      <w:r>
        <w:rPr>
          <w:color w:val="231F20"/>
        </w:rPr>
        <w:t>e</w:t>
      </w:r>
      <w:r>
        <w:rPr>
          <w:color w:val="231F20"/>
          <w:spacing w:val="-1"/>
        </w:rPr>
        <w:t> </w:t>
      </w:r>
      <w:r>
        <w:rPr>
          <w:color w:val="231F20"/>
          <w:spacing w:val="-3"/>
        </w:rPr>
        <w:t>at</w:t>
      </w:r>
      <w:r>
        <w:rPr>
          <w:color w:val="231F20"/>
        </w:rPr>
        <w:t>ende</w:t>
      </w:r>
      <w:r>
        <w:rPr>
          <w:color w:val="231F20"/>
          <w:spacing w:val="-5"/>
        </w:rPr>
        <w:t>r</w:t>
      </w:r>
      <w:r>
        <w:rPr>
          <w:color w:val="231F20"/>
        </w:rPr>
        <w:t>án y el </w:t>
      </w:r>
      <w:r>
        <w:rPr>
          <w:color w:val="231F20"/>
          <w:spacing w:val="-1"/>
        </w:rPr>
        <w:t>núme</w:t>
      </w:r>
      <w:r>
        <w:rPr>
          <w:color w:val="231F20"/>
          <w:spacing w:val="-4"/>
        </w:rPr>
        <w:t>r</w:t>
      </w:r>
      <w:r>
        <w:rPr>
          <w:color w:val="231F20"/>
        </w:rPr>
        <w:t>o </w:t>
      </w:r>
      <w:r>
        <w:rPr>
          <w:color w:val="231F20"/>
          <w:spacing w:val="-1"/>
        </w:rPr>
        <w:t>paqu</w:t>
      </w:r>
      <w:r>
        <w:rPr>
          <w:color w:val="231F20"/>
          <w:spacing w:val="-2"/>
        </w:rPr>
        <w:t>e</w:t>
      </w:r>
      <w:r>
        <w:rPr>
          <w:color w:val="231F20"/>
          <w:spacing w:val="-3"/>
        </w:rPr>
        <w:t>t</w:t>
      </w:r>
      <w:r>
        <w:rPr>
          <w:color w:val="231F20"/>
        </w:rPr>
        <w:t>es elec</w:t>
      </w:r>
      <w:r>
        <w:rPr>
          <w:color w:val="231F20"/>
          <w:spacing w:val="-3"/>
        </w:rPr>
        <w:t>t</w:t>
      </w:r>
      <w:r>
        <w:rPr>
          <w:color w:val="231F20"/>
          <w:spacing w:val="-1"/>
        </w:rPr>
        <w:t>o</w:t>
      </w:r>
      <w:r>
        <w:rPr>
          <w:color w:val="231F20"/>
          <w:spacing w:val="-5"/>
        </w:rPr>
        <w:t>r</w:t>
      </w:r>
      <w:r>
        <w:rPr>
          <w:color w:val="231F20"/>
        </w:rPr>
        <w:t>ales</w:t>
      </w:r>
      <w:r>
        <w:rPr>
          <w:color w:val="231F20"/>
          <w:spacing w:val="-8"/>
        </w:rPr>
        <w:t> </w:t>
      </w:r>
      <w:r>
        <w:rPr>
          <w:color w:val="231F20"/>
          <w:spacing w:val="-1"/>
        </w:rPr>
        <w:t>qu</w:t>
      </w:r>
      <w:r>
        <w:rPr>
          <w:color w:val="231F20"/>
        </w:rPr>
        <w:t>e</w:t>
      </w:r>
      <w:r>
        <w:rPr>
          <w:color w:val="231F20"/>
          <w:spacing w:val="-8"/>
        </w:rPr>
        <w:t> </w:t>
      </w:r>
      <w:r>
        <w:rPr>
          <w:color w:val="231F20"/>
          <w:spacing w:val="-3"/>
        </w:rPr>
        <w:t>r</w:t>
      </w:r>
      <w:r>
        <w:rPr>
          <w:color w:val="231F20"/>
        </w:rPr>
        <w:t>e</w:t>
      </w:r>
      <w:r>
        <w:rPr>
          <w:color w:val="231F20"/>
          <w:spacing w:val="-2"/>
        </w:rPr>
        <w:t>c</w:t>
      </w:r>
      <w:r>
        <w:rPr>
          <w:color w:val="231F20"/>
          <w:spacing w:val="-1"/>
        </w:rPr>
        <w:t>olec</w:t>
      </w:r>
      <w:r>
        <w:rPr>
          <w:color w:val="231F20"/>
          <w:spacing w:val="-3"/>
        </w:rPr>
        <w:t>t</w:t>
      </w:r>
      <w:r>
        <w:rPr>
          <w:color w:val="231F20"/>
        </w:rPr>
        <w:t>a</w:t>
      </w:r>
      <w:r>
        <w:rPr>
          <w:color w:val="231F20"/>
          <w:spacing w:val="-5"/>
        </w:rPr>
        <w:t>r</w:t>
      </w:r>
      <w:r>
        <w:rPr>
          <w:color w:val="231F20"/>
        </w:rPr>
        <w:t>án,</w:t>
      </w:r>
      <w:r>
        <w:rPr>
          <w:color w:val="231F20"/>
          <w:spacing w:val="-8"/>
        </w:rPr>
        <w:t> </w:t>
      </w:r>
      <w:r>
        <w:rPr>
          <w:color w:val="231F20"/>
          <w:spacing w:val="-1"/>
        </w:rPr>
        <w:t>la</w:t>
      </w:r>
      <w:r>
        <w:rPr>
          <w:color w:val="231F20"/>
        </w:rPr>
        <w:t>s</w:t>
      </w:r>
      <w:r>
        <w:rPr>
          <w:color w:val="231F20"/>
          <w:spacing w:val="-8"/>
        </w:rPr>
        <w:t> </w:t>
      </w:r>
      <w:r>
        <w:rPr>
          <w:color w:val="231F20"/>
        </w:rPr>
        <w:t>ru</w:t>
      </w:r>
      <w:r>
        <w:rPr>
          <w:color w:val="231F20"/>
          <w:spacing w:val="-3"/>
        </w:rPr>
        <w:t>t</w:t>
      </w:r>
      <w:r>
        <w:rPr>
          <w:color w:val="231F20"/>
        </w:rPr>
        <w:t>as</w:t>
      </w:r>
      <w:r>
        <w:rPr>
          <w:color w:val="231F20"/>
          <w:spacing w:val="-8"/>
        </w:rPr>
        <w:t> </w:t>
      </w:r>
      <w:r>
        <w:rPr>
          <w:color w:val="231F20"/>
          <w:spacing w:val="-1"/>
        </w:rPr>
        <w:t>d</w:t>
      </w:r>
      <w:r>
        <w:rPr>
          <w:color w:val="231F20"/>
        </w:rPr>
        <w:t>e</w:t>
      </w:r>
      <w:r>
        <w:rPr>
          <w:color w:val="231F20"/>
          <w:spacing w:val="-8"/>
        </w:rPr>
        <w:t> </w:t>
      </w:r>
      <w:r>
        <w:rPr>
          <w:color w:val="231F20"/>
          <w:spacing w:val="-3"/>
        </w:rPr>
        <w:t>r</w:t>
      </w:r>
      <w:r>
        <w:rPr>
          <w:color w:val="231F20"/>
        </w:rPr>
        <w:t>e</w:t>
      </w:r>
      <w:r>
        <w:rPr>
          <w:color w:val="231F20"/>
          <w:spacing w:val="-2"/>
        </w:rPr>
        <w:t>c</w:t>
      </w:r>
      <w:r>
        <w:rPr>
          <w:color w:val="231F20"/>
          <w:spacing w:val="-1"/>
        </w:rPr>
        <w:t>olecció</w:t>
      </w:r>
      <w:r>
        <w:rPr>
          <w:color w:val="231F20"/>
        </w:rPr>
        <w:t>n</w:t>
      </w:r>
      <w:r>
        <w:rPr>
          <w:color w:val="231F20"/>
          <w:spacing w:val="-8"/>
        </w:rPr>
        <w:t> </w:t>
      </w:r>
      <w:r>
        <w:rPr>
          <w:color w:val="231F20"/>
        </w:rPr>
        <w:t>y</w:t>
      </w:r>
      <w:r>
        <w:rPr>
          <w:color w:val="231F20"/>
          <w:spacing w:val="-8"/>
        </w:rPr>
        <w:t> </w:t>
      </w:r>
      <w:r>
        <w:rPr>
          <w:color w:val="231F20"/>
        </w:rPr>
        <w:t>t</w:t>
      </w:r>
      <w:r>
        <w:rPr>
          <w:color w:val="231F20"/>
          <w:spacing w:val="-5"/>
        </w:rPr>
        <w:t>r</w:t>
      </w:r>
      <w:r>
        <w:rPr>
          <w:color w:val="231F20"/>
        </w:rPr>
        <w:t>aslad</w:t>
      </w:r>
      <w:r>
        <w:rPr>
          <w:color w:val="231F20"/>
          <w:spacing w:val="-4"/>
        </w:rPr>
        <w:t>o</w:t>
      </w:r>
      <w:r>
        <w:rPr>
          <w:color w:val="231F20"/>
        </w:rPr>
        <w:t>,</w:t>
      </w:r>
      <w:r>
        <w:rPr>
          <w:color w:val="231F20"/>
          <w:spacing w:val="-8"/>
        </w:rPr>
        <w:t> </w:t>
      </w:r>
      <w:r>
        <w:rPr>
          <w:color w:val="231F20"/>
          <w:spacing w:val="-1"/>
        </w:rPr>
        <w:t>la</w:t>
      </w:r>
      <w:r>
        <w:rPr>
          <w:color w:val="231F20"/>
        </w:rPr>
        <w:t>s</w:t>
      </w:r>
      <w:r>
        <w:rPr>
          <w:color w:val="231F20"/>
          <w:spacing w:val="-8"/>
        </w:rPr>
        <w:t> </w:t>
      </w:r>
      <w:r>
        <w:rPr>
          <w:color w:val="231F20"/>
          <w:spacing w:val="-1"/>
        </w:rPr>
        <w:t>p</w:t>
      </w:r>
      <w:r>
        <w:rPr>
          <w:color w:val="231F20"/>
          <w:spacing w:val="-3"/>
        </w:rPr>
        <w:t>r</w:t>
      </w:r>
      <w:r>
        <w:rPr>
          <w:color w:val="231F20"/>
          <w:spacing w:val="-2"/>
        </w:rPr>
        <w:t>e</w:t>
      </w:r>
      <w:r>
        <w:rPr>
          <w:color w:val="231F20"/>
        </w:rPr>
        <w:t>visiones </w:t>
      </w:r>
      <w:r>
        <w:rPr>
          <w:color w:val="231F20"/>
          <w:spacing w:val="-1"/>
        </w:rPr>
        <w:t>d</w:t>
      </w:r>
      <w:r>
        <w:rPr>
          <w:color w:val="231F20"/>
        </w:rPr>
        <w:t>e</w:t>
      </w:r>
      <w:r>
        <w:rPr>
          <w:color w:val="231F20"/>
          <w:spacing w:val="9"/>
        </w:rPr>
        <w:t> </w:t>
      </w:r>
      <w:r>
        <w:rPr>
          <w:color w:val="231F20"/>
          <w:spacing w:val="-1"/>
        </w:rPr>
        <w:t>pe</w:t>
      </w:r>
      <w:r>
        <w:rPr>
          <w:color w:val="231F20"/>
          <w:spacing w:val="-4"/>
        </w:rPr>
        <w:t>r</w:t>
      </w:r>
      <w:r>
        <w:rPr>
          <w:color w:val="231F20"/>
          <w:spacing w:val="-1"/>
        </w:rPr>
        <w:t>sona</w:t>
      </w:r>
      <w:r>
        <w:rPr>
          <w:color w:val="231F20"/>
        </w:rPr>
        <w:t>l</w:t>
      </w:r>
      <w:r>
        <w:rPr>
          <w:color w:val="231F20"/>
          <w:spacing w:val="10"/>
        </w:rPr>
        <w:t> </w:t>
      </w:r>
      <w:r>
        <w:rPr>
          <w:color w:val="231F20"/>
          <w:spacing w:val="-1"/>
        </w:rPr>
        <w:t>q</w:t>
      </w:r>
      <w:r>
        <w:rPr>
          <w:color w:val="231F20"/>
        </w:rPr>
        <w:t>ue</w:t>
      </w:r>
      <w:r>
        <w:rPr>
          <w:color w:val="231F20"/>
          <w:spacing w:val="9"/>
        </w:rPr>
        <w:t> </w:t>
      </w:r>
      <w:r>
        <w:rPr>
          <w:color w:val="231F20"/>
          <w:spacing w:val="-1"/>
        </w:rPr>
        <w:t>s</w:t>
      </w:r>
      <w:r>
        <w:rPr>
          <w:color w:val="231F20"/>
        </w:rPr>
        <w:t>e</w:t>
      </w:r>
      <w:r>
        <w:rPr>
          <w:color w:val="231F20"/>
          <w:spacing w:val="9"/>
        </w:rPr>
        <w:t> </w:t>
      </w:r>
      <w:r>
        <w:rPr>
          <w:color w:val="231F20"/>
          <w:spacing w:val="-3"/>
        </w:rPr>
        <w:t>r</w:t>
      </w:r>
      <w:r>
        <w:rPr>
          <w:color w:val="231F20"/>
        </w:rPr>
        <w:t>equeri</w:t>
      </w:r>
      <w:r>
        <w:rPr>
          <w:color w:val="231F20"/>
          <w:spacing w:val="-5"/>
        </w:rPr>
        <w:t>r</w:t>
      </w:r>
      <w:r>
        <w:rPr>
          <w:color w:val="231F20"/>
        </w:rPr>
        <w:t>á,</w:t>
      </w:r>
      <w:r>
        <w:rPr>
          <w:color w:val="231F20"/>
          <w:spacing w:val="9"/>
        </w:rPr>
        <w:t> </w:t>
      </w:r>
      <w:r>
        <w:rPr>
          <w:color w:val="231F20"/>
        </w:rPr>
        <w:t>así</w:t>
      </w:r>
      <w:r>
        <w:rPr>
          <w:color w:val="231F20"/>
          <w:spacing w:val="10"/>
        </w:rPr>
        <w:t> </w:t>
      </w:r>
      <w:r>
        <w:rPr>
          <w:color w:val="231F20"/>
          <w:spacing w:val="-2"/>
        </w:rPr>
        <w:t>c</w:t>
      </w:r>
      <w:r>
        <w:rPr>
          <w:color w:val="231F20"/>
          <w:spacing w:val="-1"/>
        </w:rPr>
        <w:t>om</w:t>
      </w:r>
      <w:r>
        <w:rPr>
          <w:color w:val="231F20"/>
        </w:rPr>
        <w:t>o</w:t>
      </w:r>
      <w:r>
        <w:rPr>
          <w:color w:val="231F20"/>
          <w:spacing w:val="9"/>
        </w:rPr>
        <w:t> </w:t>
      </w:r>
      <w:r>
        <w:rPr>
          <w:color w:val="231F20"/>
          <w:spacing w:val="-1"/>
        </w:rPr>
        <w:t>lo</w:t>
      </w:r>
      <w:r>
        <w:rPr>
          <w:color w:val="231F20"/>
        </w:rPr>
        <w:t>s</w:t>
      </w:r>
      <w:r>
        <w:rPr>
          <w:color w:val="231F20"/>
          <w:spacing w:val="9"/>
        </w:rPr>
        <w:t> </w:t>
      </w:r>
      <w:r>
        <w:rPr>
          <w:color w:val="231F20"/>
        </w:rPr>
        <w:t>medios</w:t>
      </w:r>
      <w:r>
        <w:rPr>
          <w:color w:val="231F20"/>
          <w:spacing w:val="10"/>
        </w:rPr>
        <w:t> </w:t>
      </w:r>
      <w:r>
        <w:rPr>
          <w:color w:val="231F20"/>
          <w:spacing w:val="-1"/>
        </w:rPr>
        <w:t>d</w:t>
      </w:r>
      <w:r>
        <w:rPr>
          <w:color w:val="231F20"/>
        </w:rPr>
        <w:t>e</w:t>
      </w:r>
      <w:r>
        <w:rPr>
          <w:color w:val="231F20"/>
          <w:spacing w:val="9"/>
        </w:rPr>
        <w:t> </w:t>
      </w:r>
      <w:r>
        <w:rPr>
          <w:color w:val="231F20"/>
        </w:rPr>
        <w:t>t</w:t>
      </w:r>
      <w:r>
        <w:rPr>
          <w:color w:val="231F20"/>
          <w:spacing w:val="-5"/>
        </w:rPr>
        <w:t>r</w:t>
      </w:r>
      <w:r>
        <w:rPr>
          <w:color w:val="231F20"/>
        </w:rPr>
        <w:t>anspor</w:t>
      </w:r>
      <w:r>
        <w:rPr>
          <w:color w:val="231F20"/>
          <w:spacing w:val="-3"/>
        </w:rPr>
        <w:t>t</w:t>
      </w:r>
      <w:r>
        <w:rPr>
          <w:color w:val="231F20"/>
        </w:rPr>
        <w:t>e</w:t>
      </w:r>
      <w:r>
        <w:rPr>
          <w:color w:val="231F20"/>
          <w:spacing w:val="9"/>
        </w:rPr>
        <w:t> </w:t>
      </w:r>
      <w:r>
        <w:rPr>
          <w:color w:val="231F20"/>
        </w:rPr>
        <w:t>y</w:t>
      </w:r>
      <w:r>
        <w:rPr>
          <w:color w:val="231F20"/>
          <w:spacing w:val="9"/>
        </w:rPr>
        <w:t> </w:t>
      </w:r>
      <w:r>
        <w:rPr>
          <w:color w:val="231F20"/>
          <w:spacing w:val="-2"/>
        </w:rPr>
        <w:t>c</w:t>
      </w:r>
      <w:r>
        <w:rPr>
          <w:color w:val="231F20"/>
          <w:spacing w:val="-1"/>
        </w:rPr>
        <w:t>omuni</w:t>
      </w:r>
      <w:r>
        <w:rPr>
          <w:color w:val="231F20"/>
          <w:spacing w:val="-2"/>
        </w:rPr>
        <w:t>c</w:t>
      </w:r>
      <w:r>
        <w:rPr>
          <w:color w:val="231F20"/>
        </w:rPr>
        <w:t>a- ción</w:t>
      </w:r>
      <w:r>
        <w:rPr>
          <w:color w:val="231F20"/>
          <w:spacing w:val="13"/>
        </w:rPr>
        <w:t> </w:t>
      </w:r>
      <w:r>
        <w:rPr>
          <w:color w:val="231F20"/>
          <w:spacing w:val="-1"/>
        </w:rPr>
        <w:t>q</w:t>
      </w:r>
      <w:r>
        <w:rPr>
          <w:color w:val="231F20"/>
        </w:rPr>
        <w:t>ue</w:t>
      </w:r>
      <w:r>
        <w:rPr>
          <w:color w:val="231F20"/>
          <w:spacing w:val="12"/>
        </w:rPr>
        <w:t> </w:t>
      </w:r>
      <w:r>
        <w:rPr>
          <w:color w:val="231F20"/>
          <w:spacing w:val="-1"/>
        </w:rPr>
        <w:t>s</w:t>
      </w:r>
      <w:r>
        <w:rPr>
          <w:color w:val="231F20"/>
        </w:rPr>
        <w:t>e</w:t>
      </w:r>
      <w:r>
        <w:rPr>
          <w:color w:val="231F20"/>
          <w:spacing w:val="12"/>
        </w:rPr>
        <w:t> </w:t>
      </w:r>
      <w:r>
        <w:rPr>
          <w:color w:val="231F20"/>
          <w:spacing w:val="-1"/>
          <w:w w:val="99"/>
        </w:rPr>
        <w:t>utili</w:t>
      </w:r>
      <w:r>
        <w:rPr>
          <w:color w:val="231F20"/>
          <w:spacing w:val="-4"/>
          <w:w w:val="99"/>
        </w:rPr>
        <w:t>z</w:t>
      </w:r>
      <w:r>
        <w:rPr>
          <w:color w:val="231F20"/>
        </w:rPr>
        <w:t>a</w:t>
      </w:r>
      <w:r>
        <w:rPr>
          <w:color w:val="231F20"/>
          <w:spacing w:val="-5"/>
        </w:rPr>
        <w:t>r</w:t>
      </w:r>
      <w:r>
        <w:rPr>
          <w:color w:val="231F20"/>
        </w:rPr>
        <w:t>án</w:t>
      </w:r>
      <w:r>
        <w:rPr>
          <w:color w:val="231F20"/>
          <w:spacing w:val="12"/>
        </w:rPr>
        <w:t> </w:t>
      </w:r>
      <w:r>
        <w:rPr>
          <w:color w:val="231F20"/>
          <w:spacing w:val="-1"/>
        </w:rPr>
        <w:t>pa</w:t>
      </w:r>
      <w:r>
        <w:rPr>
          <w:color w:val="231F20"/>
          <w:spacing w:val="-5"/>
        </w:rPr>
        <w:t>r</w:t>
      </w:r>
      <w:r>
        <w:rPr>
          <w:color w:val="231F20"/>
        </w:rPr>
        <w:t>a</w:t>
      </w:r>
      <w:r>
        <w:rPr>
          <w:color w:val="231F20"/>
          <w:spacing w:val="12"/>
        </w:rPr>
        <w:t> </w:t>
      </w:r>
      <w:r>
        <w:rPr>
          <w:color w:val="231F20"/>
        </w:rPr>
        <w:t>ese</w:t>
      </w:r>
      <w:r>
        <w:rPr>
          <w:color w:val="231F20"/>
          <w:spacing w:val="12"/>
        </w:rPr>
        <w:t> </w:t>
      </w:r>
      <w:r>
        <w:rPr>
          <w:color w:val="231F20"/>
          <w:spacing w:val="-1"/>
          <w:w w:val="99"/>
        </w:rPr>
        <w:t>fin</w:t>
      </w:r>
      <w:r>
        <w:rPr>
          <w:color w:val="231F20"/>
          <w:w w:val="99"/>
        </w:rPr>
        <w:t>.</w:t>
      </w:r>
      <w:r>
        <w:rPr>
          <w:color w:val="231F20"/>
          <w:spacing w:val="12"/>
        </w:rPr>
        <w:t> </w:t>
      </w:r>
      <w:r>
        <w:rPr>
          <w:color w:val="231F20"/>
          <w:spacing w:val="-1"/>
        </w:rPr>
        <w:t>E</w:t>
      </w:r>
      <w:r>
        <w:rPr>
          <w:color w:val="231F20"/>
        </w:rPr>
        <w:t>n</w:t>
      </w:r>
      <w:r>
        <w:rPr>
          <w:color w:val="231F20"/>
          <w:spacing w:val="12"/>
        </w:rPr>
        <w:t> </w:t>
      </w:r>
      <w:r>
        <w:rPr>
          <w:color w:val="231F20"/>
        </w:rPr>
        <w:t>el</w:t>
      </w:r>
      <w:r>
        <w:rPr>
          <w:color w:val="231F20"/>
          <w:spacing w:val="13"/>
        </w:rPr>
        <w:t> </w:t>
      </w:r>
      <w:r>
        <w:rPr>
          <w:color w:val="231F20"/>
          <w:spacing w:val="-2"/>
        </w:rPr>
        <w:t>c</w:t>
      </w:r>
      <w:r>
        <w:rPr>
          <w:color w:val="231F20"/>
        </w:rPr>
        <w:t>aso</w:t>
      </w:r>
      <w:r>
        <w:rPr>
          <w:color w:val="231F20"/>
          <w:spacing w:val="12"/>
        </w:rPr>
        <w:t> </w:t>
      </w:r>
      <w:r>
        <w:rPr>
          <w:color w:val="231F20"/>
          <w:spacing w:val="-1"/>
        </w:rPr>
        <w:t>d</w:t>
      </w:r>
      <w:r>
        <w:rPr>
          <w:color w:val="231F20"/>
        </w:rPr>
        <w:t>e</w:t>
      </w:r>
      <w:r>
        <w:rPr>
          <w:color w:val="231F20"/>
          <w:spacing w:val="12"/>
        </w:rPr>
        <w:t> </w:t>
      </w:r>
      <w:r>
        <w:rPr>
          <w:color w:val="231F20"/>
          <w:spacing w:val="-1"/>
        </w:rPr>
        <w:t>lo</w:t>
      </w:r>
      <w:r>
        <w:rPr>
          <w:color w:val="231F20"/>
        </w:rPr>
        <w:t>s</w:t>
      </w:r>
      <w:r>
        <w:rPr>
          <w:color w:val="231F20"/>
          <w:spacing w:val="12"/>
        </w:rPr>
        <w:t> </w:t>
      </w:r>
      <w:r>
        <w:rPr>
          <w:smallCaps/>
          <w:color w:val="231F20"/>
          <w:spacing w:val="-1"/>
          <w:w w:val="112"/>
          <w:sz w:val="20"/>
        </w:rPr>
        <w:t>c</w:t>
      </w:r>
      <w:r>
        <w:rPr>
          <w:smallCaps/>
          <w:color w:val="231F20"/>
          <w:spacing w:val="-3"/>
          <w:w w:val="112"/>
          <w:sz w:val="20"/>
        </w:rPr>
        <w:t>r</w:t>
      </w:r>
      <w:r>
        <w:rPr>
          <w:smallCaps/>
          <w:color w:val="231F20"/>
          <w:w w:val="109"/>
          <w:sz w:val="20"/>
        </w:rPr>
        <w:t>yt</w:t>
      </w:r>
      <w:r>
        <w:rPr>
          <w:smallCaps w:val="0"/>
          <w:color w:val="231F20"/>
          <w:spacing w:val="17"/>
          <w:sz w:val="20"/>
        </w:rPr>
        <w:t> </w:t>
      </w:r>
      <w:r>
        <w:rPr>
          <w:smallCaps w:val="0"/>
          <w:color w:val="231F20"/>
          <w:spacing w:val="-1"/>
        </w:rPr>
        <w:t>Fijos</w:t>
      </w:r>
      <w:r>
        <w:rPr>
          <w:smallCaps w:val="0"/>
          <w:color w:val="231F20"/>
        </w:rPr>
        <w:t>,</w:t>
      </w:r>
      <w:r>
        <w:rPr>
          <w:smallCaps w:val="0"/>
          <w:color w:val="231F20"/>
          <w:spacing w:val="12"/>
        </w:rPr>
        <w:t> </w:t>
      </w:r>
      <w:r>
        <w:rPr>
          <w:smallCaps w:val="0"/>
          <w:color w:val="231F20"/>
          <w:spacing w:val="-1"/>
        </w:rPr>
        <w:t>s</w:t>
      </w:r>
      <w:r>
        <w:rPr>
          <w:smallCaps w:val="0"/>
          <w:color w:val="231F20"/>
        </w:rPr>
        <w:t>e</w:t>
      </w:r>
      <w:r>
        <w:rPr>
          <w:smallCaps w:val="0"/>
          <w:color w:val="231F20"/>
          <w:spacing w:val="12"/>
        </w:rPr>
        <w:t> </w:t>
      </w:r>
      <w:r>
        <w:rPr>
          <w:smallCaps w:val="0"/>
          <w:color w:val="231F20"/>
          <w:spacing w:val="-1"/>
        </w:rPr>
        <w:t>p</w:t>
      </w:r>
      <w:r>
        <w:rPr>
          <w:smallCaps w:val="0"/>
          <w:color w:val="231F20"/>
          <w:spacing w:val="-3"/>
        </w:rPr>
        <w:t>r</w:t>
      </w:r>
      <w:r>
        <w:rPr>
          <w:smallCaps w:val="0"/>
          <w:color w:val="231F20"/>
        </w:rPr>
        <w:t>ecisa</w:t>
      </w:r>
      <w:r>
        <w:rPr>
          <w:smallCaps w:val="0"/>
          <w:color w:val="231F20"/>
          <w:spacing w:val="-5"/>
        </w:rPr>
        <w:t>r</w:t>
      </w:r>
      <w:r>
        <w:rPr>
          <w:smallCaps w:val="0"/>
          <w:color w:val="231F20"/>
        </w:rPr>
        <w:t>á</w:t>
      </w:r>
      <w:r>
        <w:rPr>
          <w:smallCaps w:val="0"/>
          <w:color w:val="231F20"/>
          <w:spacing w:val="12"/>
        </w:rPr>
        <w:t> </w:t>
      </w:r>
      <w:r>
        <w:rPr>
          <w:smallCaps w:val="0"/>
          <w:color w:val="231F20"/>
        </w:rPr>
        <w:t>el equipamie</w:t>
      </w:r>
      <w:r>
        <w:rPr>
          <w:smallCaps w:val="0"/>
          <w:color w:val="231F20"/>
          <w:spacing w:val="-2"/>
        </w:rPr>
        <w:t>n</w:t>
      </w:r>
      <w:r>
        <w:rPr>
          <w:smallCaps w:val="0"/>
          <w:color w:val="231F20"/>
          <w:spacing w:val="-3"/>
        </w:rPr>
        <w:t>t</w:t>
      </w:r>
      <w:r>
        <w:rPr>
          <w:smallCaps w:val="0"/>
          <w:color w:val="231F20"/>
        </w:rPr>
        <w:t>o</w:t>
      </w:r>
      <w:r>
        <w:rPr>
          <w:smallCaps w:val="0"/>
          <w:color w:val="231F20"/>
          <w:spacing w:val="-1"/>
        </w:rPr>
        <w:t> d</w:t>
      </w:r>
      <w:r>
        <w:rPr>
          <w:smallCaps w:val="0"/>
          <w:color w:val="231F20"/>
        </w:rPr>
        <w:t>e</w:t>
      </w:r>
      <w:r>
        <w:rPr>
          <w:smallCaps w:val="0"/>
          <w:color w:val="231F20"/>
          <w:spacing w:val="-1"/>
        </w:rPr>
        <w:t> lo</w:t>
      </w:r>
      <w:r>
        <w:rPr>
          <w:smallCaps w:val="0"/>
          <w:color w:val="231F20"/>
        </w:rPr>
        <w:t>s</w:t>
      </w:r>
      <w:r>
        <w:rPr>
          <w:smallCaps w:val="0"/>
          <w:color w:val="231F20"/>
          <w:spacing w:val="-1"/>
        </w:rPr>
        <w:t> </w:t>
      </w:r>
      <w:r>
        <w:rPr>
          <w:smallCaps w:val="0"/>
          <w:color w:val="231F20"/>
        </w:rPr>
        <w:t>mismos.</w:t>
      </w:r>
    </w:p>
    <w:p>
      <w:pPr>
        <w:pStyle w:val="BodyText"/>
        <w:spacing w:before="11"/>
        <w:rPr>
          <w:sz w:val="20"/>
        </w:rPr>
      </w:pPr>
    </w:p>
    <w:p>
      <w:pPr>
        <w:pStyle w:val="ListParagraph"/>
        <w:numPr>
          <w:ilvl w:val="0"/>
          <w:numId w:val="238"/>
        </w:numPr>
        <w:tabs>
          <w:tab w:pos="931" w:val="left" w:leader="none"/>
        </w:tabs>
        <w:spacing w:line="232" w:lineRule="auto" w:before="1" w:after="0"/>
        <w:ind w:left="930" w:right="630" w:hanging="260"/>
        <w:jc w:val="both"/>
        <w:rPr>
          <w:sz w:val="22"/>
        </w:rPr>
      </w:pPr>
      <w:r>
        <w:rPr>
          <w:color w:val="231F20"/>
          <w:spacing w:val="-3"/>
          <w:sz w:val="22"/>
        </w:rPr>
        <w:t>Para</w:t>
      </w:r>
      <w:r>
        <w:rPr>
          <w:color w:val="231F20"/>
          <w:spacing w:val="-6"/>
          <w:sz w:val="22"/>
        </w:rPr>
        <w:t> </w:t>
      </w:r>
      <w:r>
        <w:rPr>
          <w:color w:val="231F20"/>
          <w:sz w:val="22"/>
        </w:rPr>
        <w:t>la</w:t>
      </w:r>
      <w:r>
        <w:rPr>
          <w:color w:val="231F20"/>
          <w:spacing w:val="-5"/>
          <w:sz w:val="22"/>
        </w:rPr>
        <w:t> </w:t>
      </w:r>
      <w:r>
        <w:rPr>
          <w:color w:val="231F20"/>
          <w:sz w:val="22"/>
        </w:rPr>
        <w:t>elaboración</w:t>
      </w:r>
      <w:r>
        <w:rPr>
          <w:color w:val="231F20"/>
          <w:spacing w:val="-6"/>
          <w:sz w:val="22"/>
        </w:rPr>
        <w:t> </w:t>
      </w:r>
      <w:r>
        <w:rPr>
          <w:color w:val="231F20"/>
          <w:sz w:val="22"/>
        </w:rPr>
        <w:t>de</w:t>
      </w:r>
      <w:r>
        <w:rPr>
          <w:color w:val="231F20"/>
          <w:spacing w:val="-5"/>
          <w:sz w:val="22"/>
        </w:rPr>
        <w:t> </w:t>
      </w:r>
      <w:r>
        <w:rPr>
          <w:color w:val="231F20"/>
          <w:sz w:val="22"/>
        </w:rPr>
        <w:t>los</w:t>
      </w:r>
      <w:r>
        <w:rPr>
          <w:color w:val="231F20"/>
          <w:spacing w:val="-6"/>
          <w:sz w:val="22"/>
        </w:rPr>
        <w:t> </w:t>
      </w:r>
      <w:r>
        <w:rPr>
          <w:color w:val="231F20"/>
          <w:sz w:val="22"/>
        </w:rPr>
        <w:t>estudios</w:t>
      </w:r>
      <w:r>
        <w:rPr>
          <w:color w:val="231F20"/>
          <w:spacing w:val="-5"/>
          <w:sz w:val="22"/>
        </w:rPr>
        <w:t> </w:t>
      </w:r>
      <w:r>
        <w:rPr>
          <w:color w:val="231F20"/>
          <w:sz w:val="22"/>
        </w:rPr>
        <w:t>de</w:t>
      </w:r>
      <w:r>
        <w:rPr>
          <w:color w:val="231F20"/>
          <w:spacing w:val="-6"/>
          <w:sz w:val="22"/>
        </w:rPr>
        <w:t> </w:t>
      </w:r>
      <w:r>
        <w:rPr>
          <w:color w:val="231F20"/>
          <w:sz w:val="22"/>
        </w:rPr>
        <w:t>factibilidad</w:t>
      </w:r>
      <w:r>
        <w:rPr>
          <w:color w:val="231F20"/>
          <w:spacing w:val="-5"/>
          <w:sz w:val="22"/>
        </w:rPr>
        <w:t> </w:t>
      </w:r>
      <w:r>
        <w:rPr>
          <w:color w:val="231F20"/>
          <w:sz w:val="22"/>
        </w:rPr>
        <w:t>del</w:t>
      </w:r>
      <w:r>
        <w:rPr>
          <w:color w:val="231F20"/>
          <w:spacing w:val="-6"/>
          <w:sz w:val="22"/>
        </w:rPr>
        <w:t> </w:t>
      </w:r>
      <w:r>
        <w:rPr>
          <w:color w:val="231F20"/>
          <w:sz w:val="22"/>
        </w:rPr>
        <w:t>mecanismo</w:t>
      </w:r>
      <w:r>
        <w:rPr>
          <w:color w:val="231F20"/>
          <w:spacing w:val="-5"/>
          <w:sz w:val="22"/>
        </w:rPr>
        <w:t> </w:t>
      </w:r>
      <w:r>
        <w:rPr>
          <w:color w:val="231F20"/>
          <w:sz w:val="22"/>
        </w:rPr>
        <w:t>para</w:t>
      </w:r>
      <w:r>
        <w:rPr>
          <w:color w:val="231F20"/>
          <w:spacing w:val="-5"/>
          <w:sz w:val="22"/>
        </w:rPr>
        <w:t> </w:t>
      </w:r>
      <w:r>
        <w:rPr>
          <w:color w:val="231F20"/>
          <w:sz w:val="22"/>
        </w:rPr>
        <w:t>las</w:t>
      </w:r>
      <w:r>
        <w:rPr>
          <w:color w:val="231F20"/>
          <w:spacing w:val="-6"/>
          <w:sz w:val="22"/>
        </w:rPr>
        <w:t> </w:t>
      </w:r>
      <w:r>
        <w:rPr>
          <w:color w:val="231F20"/>
          <w:sz w:val="22"/>
        </w:rPr>
        <w:t>elec- ciones locales, la junta local ejecutiva del Instituto y el </w:t>
      </w:r>
      <w:r>
        <w:rPr>
          <w:smallCaps/>
          <w:color w:val="231F20"/>
          <w:sz w:val="22"/>
        </w:rPr>
        <w:t>opl</w:t>
      </w:r>
      <w:r>
        <w:rPr>
          <w:smallCaps w:val="0"/>
          <w:color w:val="231F20"/>
          <w:sz w:val="22"/>
        </w:rPr>
        <w:t> correspondiente celebrarán una reunión de trabajo con el objeto de dar a conocer los plazos señalados</w:t>
      </w:r>
      <w:r>
        <w:rPr>
          <w:smallCaps w:val="0"/>
          <w:color w:val="231F20"/>
          <w:spacing w:val="-11"/>
          <w:sz w:val="22"/>
        </w:rPr>
        <w:t> </w:t>
      </w:r>
      <w:r>
        <w:rPr>
          <w:smallCaps w:val="0"/>
          <w:color w:val="231F20"/>
          <w:sz w:val="22"/>
        </w:rPr>
        <w:t>en</w:t>
      </w:r>
      <w:r>
        <w:rPr>
          <w:smallCaps w:val="0"/>
          <w:color w:val="231F20"/>
          <w:spacing w:val="-10"/>
          <w:sz w:val="22"/>
        </w:rPr>
        <w:t> </w:t>
      </w:r>
      <w:r>
        <w:rPr>
          <w:smallCaps w:val="0"/>
          <w:color w:val="231F20"/>
          <w:sz w:val="22"/>
        </w:rPr>
        <w:t>la</w:t>
      </w:r>
      <w:r>
        <w:rPr>
          <w:smallCaps w:val="0"/>
          <w:color w:val="231F20"/>
          <w:spacing w:val="-10"/>
          <w:sz w:val="22"/>
        </w:rPr>
        <w:t> </w:t>
      </w:r>
      <w:r>
        <w:rPr>
          <w:smallCaps w:val="0"/>
          <w:color w:val="231F20"/>
          <w:sz w:val="22"/>
        </w:rPr>
        <w:t>legislación</w:t>
      </w:r>
      <w:r>
        <w:rPr>
          <w:smallCaps w:val="0"/>
          <w:color w:val="231F20"/>
          <w:spacing w:val="-10"/>
          <w:sz w:val="22"/>
        </w:rPr>
        <w:t> </w:t>
      </w:r>
      <w:r>
        <w:rPr>
          <w:smallCaps w:val="0"/>
          <w:color w:val="231F20"/>
          <w:sz w:val="22"/>
        </w:rPr>
        <w:t>local</w:t>
      </w:r>
      <w:r>
        <w:rPr>
          <w:smallCaps w:val="0"/>
          <w:color w:val="231F20"/>
          <w:spacing w:val="-10"/>
          <w:sz w:val="22"/>
        </w:rPr>
        <w:t> </w:t>
      </w:r>
      <w:r>
        <w:rPr>
          <w:smallCaps w:val="0"/>
          <w:color w:val="231F20"/>
          <w:sz w:val="22"/>
        </w:rPr>
        <w:t>que</w:t>
      </w:r>
      <w:r>
        <w:rPr>
          <w:smallCaps w:val="0"/>
          <w:color w:val="231F20"/>
          <w:spacing w:val="-10"/>
          <w:sz w:val="22"/>
        </w:rPr>
        <w:t> </w:t>
      </w:r>
      <w:r>
        <w:rPr>
          <w:smallCaps w:val="0"/>
          <w:color w:val="231F20"/>
          <w:sz w:val="22"/>
        </w:rPr>
        <w:t>corresponda,</w:t>
      </w:r>
      <w:r>
        <w:rPr>
          <w:smallCaps w:val="0"/>
          <w:color w:val="231F20"/>
          <w:spacing w:val="-10"/>
          <w:sz w:val="22"/>
        </w:rPr>
        <w:t> </w:t>
      </w:r>
      <w:r>
        <w:rPr>
          <w:smallCaps w:val="0"/>
          <w:color w:val="231F20"/>
          <w:sz w:val="22"/>
        </w:rPr>
        <w:t>para</w:t>
      </w:r>
      <w:r>
        <w:rPr>
          <w:smallCaps w:val="0"/>
          <w:color w:val="231F20"/>
          <w:spacing w:val="-10"/>
          <w:sz w:val="22"/>
        </w:rPr>
        <w:t> </w:t>
      </w:r>
      <w:r>
        <w:rPr>
          <w:smallCaps w:val="0"/>
          <w:color w:val="231F20"/>
          <w:sz w:val="22"/>
        </w:rPr>
        <w:t>la</w:t>
      </w:r>
      <w:r>
        <w:rPr>
          <w:smallCaps w:val="0"/>
          <w:color w:val="231F20"/>
          <w:spacing w:val="-10"/>
          <w:sz w:val="22"/>
        </w:rPr>
        <w:t> </w:t>
      </w:r>
      <w:r>
        <w:rPr>
          <w:smallCaps w:val="0"/>
          <w:color w:val="231F20"/>
          <w:sz w:val="22"/>
        </w:rPr>
        <w:t>entrega</w:t>
      </w:r>
      <w:r>
        <w:rPr>
          <w:smallCaps w:val="0"/>
          <w:color w:val="231F20"/>
          <w:spacing w:val="-10"/>
          <w:sz w:val="22"/>
        </w:rPr>
        <w:t> </w:t>
      </w:r>
      <w:r>
        <w:rPr>
          <w:smallCaps w:val="0"/>
          <w:color w:val="231F20"/>
          <w:sz w:val="22"/>
        </w:rPr>
        <w:t>de</w:t>
      </w:r>
      <w:r>
        <w:rPr>
          <w:smallCaps w:val="0"/>
          <w:color w:val="231F20"/>
          <w:spacing w:val="-10"/>
          <w:sz w:val="22"/>
        </w:rPr>
        <w:t> </w:t>
      </w:r>
      <w:r>
        <w:rPr>
          <w:smallCaps w:val="0"/>
          <w:color w:val="231F20"/>
          <w:sz w:val="22"/>
        </w:rPr>
        <w:t>paquetes, así</w:t>
      </w:r>
      <w:r>
        <w:rPr>
          <w:smallCaps w:val="0"/>
          <w:color w:val="231F20"/>
          <w:spacing w:val="-3"/>
          <w:sz w:val="22"/>
        </w:rPr>
        <w:t> </w:t>
      </w:r>
      <w:r>
        <w:rPr>
          <w:smallCaps w:val="0"/>
          <w:color w:val="231F20"/>
          <w:sz w:val="22"/>
        </w:rPr>
        <w:t>como</w:t>
      </w:r>
      <w:r>
        <w:rPr>
          <w:smallCaps w:val="0"/>
          <w:color w:val="231F20"/>
          <w:spacing w:val="-4"/>
          <w:sz w:val="22"/>
        </w:rPr>
        <w:t> </w:t>
      </w:r>
      <w:r>
        <w:rPr>
          <w:smallCaps w:val="0"/>
          <w:color w:val="231F20"/>
          <w:sz w:val="22"/>
        </w:rPr>
        <w:t>para</w:t>
      </w:r>
      <w:r>
        <w:rPr>
          <w:smallCaps w:val="0"/>
          <w:color w:val="231F20"/>
          <w:spacing w:val="-3"/>
          <w:sz w:val="22"/>
        </w:rPr>
        <w:t> </w:t>
      </w:r>
      <w:r>
        <w:rPr>
          <w:smallCaps w:val="0"/>
          <w:color w:val="231F20"/>
          <w:sz w:val="22"/>
        </w:rPr>
        <w:t>que</w:t>
      </w:r>
      <w:r>
        <w:rPr>
          <w:smallCaps w:val="0"/>
          <w:color w:val="231F20"/>
          <w:spacing w:val="-3"/>
          <w:sz w:val="22"/>
        </w:rPr>
        <w:t> </w:t>
      </w:r>
      <w:r>
        <w:rPr>
          <w:smallCaps w:val="0"/>
          <w:color w:val="231F20"/>
          <w:sz w:val="22"/>
        </w:rPr>
        <w:t>el</w:t>
      </w:r>
      <w:r>
        <w:rPr>
          <w:smallCaps w:val="0"/>
          <w:color w:val="231F20"/>
          <w:spacing w:val="-2"/>
          <w:sz w:val="22"/>
        </w:rPr>
        <w:t> </w:t>
      </w:r>
      <w:r>
        <w:rPr>
          <w:smallCaps/>
          <w:color w:val="231F20"/>
          <w:sz w:val="22"/>
        </w:rPr>
        <w:t>opl</w:t>
      </w:r>
      <w:r>
        <w:rPr>
          <w:smallCaps w:val="0"/>
          <w:color w:val="231F20"/>
          <w:spacing w:val="-3"/>
          <w:sz w:val="22"/>
        </w:rPr>
        <w:t> </w:t>
      </w:r>
      <w:r>
        <w:rPr>
          <w:smallCaps w:val="0"/>
          <w:color w:val="231F20"/>
          <w:sz w:val="22"/>
        </w:rPr>
        <w:t>aporte</w:t>
      </w:r>
      <w:r>
        <w:rPr>
          <w:smallCaps w:val="0"/>
          <w:color w:val="231F20"/>
          <w:spacing w:val="-3"/>
          <w:sz w:val="22"/>
        </w:rPr>
        <w:t> </w:t>
      </w:r>
      <w:r>
        <w:rPr>
          <w:smallCaps w:val="0"/>
          <w:color w:val="231F20"/>
          <w:sz w:val="22"/>
        </w:rPr>
        <w:t>la</w:t>
      </w:r>
      <w:r>
        <w:rPr>
          <w:smallCaps w:val="0"/>
          <w:color w:val="231F20"/>
          <w:spacing w:val="-3"/>
          <w:sz w:val="22"/>
        </w:rPr>
        <w:t> </w:t>
      </w:r>
      <w:r>
        <w:rPr>
          <w:smallCaps w:val="0"/>
          <w:color w:val="231F20"/>
          <w:sz w:val="22"/>
        </w:rPr>
        <w:t>información</w:t>
      </w:r>
      <w:r>
        <w:rPr>
          <w:smallCaps w:val="0"/>
          <w:color w:val="231F20"/>
          <w:spacing w:val="-3"/>
          <w:sz w:val="22"/>
        </w:rPr>
        <w:t> </w:t>
      </w:r>
      <w:r>
        <w:rPr>
          <w:smallCaps w:val="0"/>
          <w:color w:val="231F20"/>
          <w:sz w:val="22"/>
        </w:rPr>
        <w:t>e</w:t>
      </w:r>
      <w:r>
        <w:rPr>
          <w:smallCaps w:val="0"/>
          <w:color w:val="231F20"/>
          <w:spacing w:val="-3"/>
          <w:sz w:val="22"/>
        </w:rPr>
        <w:t> </w:t>
      </w:r>
      <w:r>
        <w:rPr>
          <w:smallCaps w:val="0"/>
          <w:color w:val="231F20"/>
          <w:sz w:val="22"/>
        </w:rPr>
        <w:t>insumos</w:t>
      </w:r>
      <w:r>
        <w:rPr>
          <w:smallCaps w:val="0"/>
          <w:color w:val="231F20"/>
          <w:spacing w:val="-3"/>
          <w:sz w:val="22"/>
        </w:rPr>
        <w:t> </w:t>
      </w:r>
      <w:r>
        <w:rPr>
          <w:smallCaps w:val="0"/>
          <w:color w:val="231F20"/>
          <w:sz w:val="22"/>
        </w:rPr>
        <w:t>que</w:t>
      </w:r>
      <w:r>
        <w:rPr>
          <w:smallCaps w:val="0"/>
          <w:color w:val="231F20"/>
          <w:spacing w:val="-3"/>
          <w:sz w:val="22"/>
        </w:rPr>
        <w:t> </w:t>
      </w:r>
      <w:r>
        <w:rPr>
          <w:smallCaps w:val="0"/>
          <w:color w:val="231F20"/>
          <w:sz w:val="22"/>
        </w:rPr>
        <w:t>considere</w:t>
      </w:r>
      <w:r>
        <w:rPr>
          <w:smallCaps w:val="0"/>
          <w:color w:val="231F20"/>
          <w:spacing w:val="-3"/>
          <w:sz w:val="22"/>
        </w:rPr>
        <w:t> </w:t>
      </w:r>
      <w:r>
        <w:rPr>
          <w:smallCaps w:val="0"/>
          <w:color w:val="231F20"/>
          <w:sz w:val="22"/>
        </w:rPr>
        <w:t>nece- sarios que el Instituto deberá valorar en los análisis</w:t>
      </w:r>
      <w:r>
        <w:rPr>
          <w:smallCaps w:val="0"/>
          <w:color w:val="231F20"/>
          <w:spacing w:val="-26"/>
          <w:sz w:val="22"/>
        </w:rPr>
        <w:t> </w:t>
      </w:r>
      <w:r>
        <w:rPr>
          <w:smallCaps w:val="0"/>
          <w:color w:val="231F20"/>
          <w:sz w:val="22"/>
        </w:rPr>
        <w:t>correspondientes.</w:t>
      </w:r>
    </w:p>
    <w:p>
      <w:pPr>
        <w:pStyle w:val="BodyText"/>
        <w:rPr>
          <w:sz w:val="21"/>
        </w:rPr>
      </w:pPr>
    </w:p>
    <w:p>
      <w:pPr>
        <w:pStyle w:val="ListParagraph"/>
        <w:numPr>
          <w:ilvl w:val="0"/>
          <w:numId w:val="238"/>
        </w:numPr>
        <w:tabs>
          <w:tab w:pos="931" w:val="left" w:leader="none"/>
        </w:tabs>
        <w:spacing w:line="232" w:lineRule="auto" w:before="0" w:after="0"/>
        <w:ind w:left="930" w:right="631" w:hanging="260"/>
        <w:jc w:val="both"/>
        <w:rPr>
          <w:sz w:val="22"/>
        </w:rPr>
      </w:pPr>
      <w:r>
        <w:rPr>
          <w:color w:val="231F20"/>
          <w:sz w:val="22"/>
        </w:rPr>
        <w:t>En cualquier tipo de elección que se celebre, el respectivo estudio de factibili- dad</w:t>
      </w:r>
      <w:r>
        <w:rPr>
          <w:color w:val="231F20"/>
          <w:spacing w:val="-7"/>
          <w:sz w:val="22"/>
        </w:rPr>
        <w:t> </w:t>
      </w:r>
      <w:r>
        <w:rPr>
          <w:color w:val="231F20"/>
          <w:sz w:val="22"/>
        </w:rPr>
        <w:t>se</w:t>
      </w:r>
      <w:r>
        <w:rPr>
          <w:color w:val="231F20"/>
          <w:spacing w:val="-7"/>
          <w:sz w:val="22"/>
        </w:rPr>
        <w:t> </w:t>
      </w:r>
      <w:r>
        <w:rPr>
          <w:color w:val="231F20"/>
          <w:sz w:val="22"/>
        </w:rPr>
        <w:t>deberán</w:t>
      </w:r>
      <w:r>
        <w:rPr>
          <w:color w:val="231F20"/>
          <w:spacing w:val="-7"/>
          <w:sz w:val="22"/>
        </w:rPr>
        <w:t> </w:t>
      </w:r>
      <w:r>
        <w:rPr>
          <w:color w:val="231F20"/>
          <w:spacing w:val="-3"/>
          <w:sz w:val="22"/>
        </w:rPr>
        <w:t>considerar,</w:t>
      </w:r>
      <w:r>
        <w:rPr>
          <w:color w:val="231F20"/>
          <w:spacing w:val="-7"/>
          <w:sz w:val="22"/>
        </w:rPr>
        <w:t> </w:t>
      </w:r>
      <w:r>
        <w:rPr>
          <w:color w:val="231F20"/>
          <w:sz w:val="22"/>
        </w:rPr>
        <w:t>entre</w:t>
      </w:r>
      <w:r>
        <w:rPr>
          <w:color w:val="231F20"/>
          <w:spacing w:val="-7"/>
          <w:sz w:val="22"/>
        </w:rPr>
        <w:t> </w:t>
      </w:r>
      <w:r>
        <w:rPr>
          <w:color w:val="231F20"/>
          <w:sz w:val="22"/>
        </w:rPr>
        <w:t>otros,</w:t>
      </w:r>
      <w:r>
        <w:rPr>
          <w:color w:val="231F20"/>
          <w:spacing w:val="-7"/>
          <w:sz w:val="22"/>
        </w:rPr>
        <w:t> </w:t>
      </w:r>
      <w:r>
        <w:rPr>
          <w:color w:val="231F20"/>
          <w:sz w:val="22"/>
        </w:rPr>
        <w:t>los</w:t>
      </w:r>
      <w:r>
        <w:rPr>
          <w:color w:val="231F20"/>
          <w:spacing w:val="-7"/>
          <w:sz w:val="22"/>
        </w:rPr>
        <w:t> </w:t>
      </w:r>
      <w:r>
        <w:rPr>
          <w:color w:val="231F20"/>
          <w:sz w:val="22"/>
        </w:rPr>
        <w:t>factores</w:t>
      </w:r>
      <w:r>
        <w:rPr>
          <w:color w:val="231F20"/>
          <w:spacing w:val="-7"/>
          <w:sz w:val="22"/>
        </w:rPr>
        <w:t> </w:t>
      </w:r>
      <w:r>
        <w:rPr>
          <w:color w:val="231F20"/>
          <w:sz w:val="22"/>
        </w:rPr>
        <w:t>que</w:t>
      </w:r>
      <w:r>
        <w:rPr>
          <w:color w:val="231F20"/>
          <w:spacing w:val="-7"/>
          <w:sz w:val="22"/>
        </w:rPr>
        <w:t> </w:t>
      </w:r>
      <w:r>
        <w:rPr>
          <w:color w:val="231F20"/>
          <w:sz w:val="22"/>
        </w:rPr>
        <w:t>eventualmente</w:t>
      </w:r>
      <w:r>
        <w:rPr>
          <w:color w:val="231F20"/>
          <w:spacing w:val="-7"/>
          <w:sz w:val="22"/>
        </w:rPr>
        <w:t> </w:t>
      </w:r>
      <w:r>
        <w:rPr>
          <w:color w:val="231F20"/>
          <w:sz w:val="22"/>
        </w:rPr>
        <w:t>pudie- ran</w:t>
      </w:r>
      <w:r>
        <w:rPr>
          <w:color w:val="231F20"/>
          <w:spacing w:val="-5"/>
          <w:sz w:val="22"/>
        </w:rPr>
        <w:t> </w:t>
      </w:r>
      <w:r>
        <w:rPr>
          <w:color w:val="231F20"/>
          <w:sz w:val="22"/>
        </w:rPr>
        <w:t>dificultar</w:t>
      </w:r>
      <w:r>
        <w:rPr>
          <w:color w:val="231F20"/>
          <w:spacing w:val="-4"/>
          <w:sz w:val="22"/>
        </w:rPr>
        <w:t> </w:t>
      </w:r>
      <w:r>
        <w:rPr>
          <w:color w:val="231F20"/>
          <w:sz w:val="22"/>
        </w:rPr>
        <w:t>a</w:t>
      </w:r>
      <w:r>
        <w:rPr>
          <w:color w:val="231F20"/>
          <w:spacing w:val="-4"/>
          <w:sz w:val="22"/>
        </w:rPr>
        <w:t> </w:t>
      </w:r>
      <w:r>
        <w:rPr>
          <w:color w:val="231F20"/>
          <w:sz w:val="22"/>
        </w:rPr>
        <w:t>los</w:t>
      </w:r>
      <w:r>
        <w:rPr>
          <w:color w:val="231F20"/>
          <w:spacing w:val="-5"/>
          <w:sz w:val="22"/>
        </w:rPr>
        <w:t> </w:t>
      </w:r>
      <w:r>
        <w:rPr>
          <w:color w:val="231F20"/>
          <w:sz w:val="22"/>
        </w:rPr>
        <w:t>funcionarios</w:t>
      </w:r>
      <w:r>
        <w:rPr>
          <w:color w:val="231F20"/>
          <w:spacing w:val="-3"/>
          <w:sz w:val="22"/>
        </w:rPr>
        <w:t> </w:t>
      </w:r>
      <w:r>
        <w:rPr>
          <w:color w:val="231F20"/>
          <w:sz w:val="22"/>
        </w:rPr>
        <w:t>de</w:t>
      </w:r>
      <w:r>
        <w:rPr>
          <w:color w:val="231F20"/>
          <w:spacing w:val="-4"/>
          <w:sz w:val="22"/>
        </w:rPr>
        <w:t> </w:t>
      </w:r>
      <w:r>
        <w:rPr>
          <w:color w:val="231F20"/>
          <w:sz w:val="22"/>
        </w:rPr>
        <w:t>las</w:t>
      </w:r>
      <w:r>
        <w:rPr>
          <w:color w:val="231F20"/>
          <w:spacing w:val="-5"/>
          <w:sz w:val="22"/>
        </w:rPr>
        <w:t> </w:t>
      </w:r>
      <w:r>
        <w:rPr>
          <w:color w:val="231F20"/>
          <w:sz w:val="22"/>
        </w:rPr>
        <w:t>mesas</w:t>
      </w:r>
      <w:r>
        <w:rPr>
          <w:color w:val="231F20"/>
          <w:spacing w:val="-4"/>
          <w:sz w:val="22"/>
        </w:rPr>
        <w:t> </w:t>
      </w:r>
      <w:r>
        <w:rPr>
          <w:color w:val="231F20"/>
          <w:sz w:val="22"/>
        </w:rPr>
        <w:t>directivas</w:t>
      </w:r>
      <w:r>
        <w:rPr>
          <w:color w:val="231F20"/>
          <w:spacing w:val="-4"/>
          <w:sz w:val="22"/>
        </w:rPr>
        <w:t> </w:t>
      </w:r>
      <w:r>
        <w:rPr>
          <w:color w:val="231F20"/>
          <w:sz w:val="22"/>
        </w:rPr>
        <w:t>de</w:t>
      </w:r>
      <w:r>
        <w:rPr>
          <w:color w:val="231F20"/>
          <w:spacing w:val="-4"/>
          <w:sz w:val="22"/>
        </w:rPr>
        <w:t> </w:t>
      </w:r>
      <w:r>
        <w:rPr>
          <w:color w:val="231F20"/>
          <w:sz w:val="22"/>
        </w:rPr>
        <w:t>casilla</w:t>
      </w:r>
      <w:r>
        <w:rPr>
          <w:color w:val="231F20"/>
          <w:spacing w:val="-4"/>
          <w:sz w:val="22"/>
        </w:rPr>
        <w:t> </w:t>
      </w:r>
      <w:r>
        <w:rPr>
          <w:color w:val="231F20"/>
          <w:sz w:val="22"/>
        </w:rPr>
        <w:t>la</w:t>
      </w:r>
      <w:r>
        <w:rPr>
          <w:color w:val="231F20"/>
          <w:spacing w:val="-4"/>
          <w:sz w:val="22"/>
        </w:rPr>
        <w:t> </w:t>
      </w:r>
      <w:r>
        <w:rPr>
          <w:color w:val="231F20"/>
          <w:sz w:val="22"/>
        </w:rPr>
        <w:t>entrega</w:t>
      </w:r>
      <w:r>
        <w:rPr>
          <w:color w:val="231F20"/>
          <w:spacing w:val="-4"/>
          <w:sz w:val="22"/>
        </w:rPr>
        <w:t> </w:t>
      </w:r>
      <w:r>
        <w:rPr>
          <w:color w:val="231F20"/>
          <w:sz w:val="22"/>
        </w:rPr>
        <w:t>del paquete con el expediente de la elección en la sede del consejo competente, tales</w:t>
      </w:r>
      <w:r>
        <w:rPr>
          <w:color w:val="231F20"/>
          <w:spacing w:val="-2"/>
          <w:sz w:val="22"/>
        </w:rPr>
        <w:t> </w:t>
      </w:r>
      <w:r>
        <w:rPr>
          <w:color w:val="231F20"/>
          <w:sz w:val="22"/>
        </w:rPr>
        <w:t>como:</w:t>
      </w:r>
    </w:p>
    <w:p>
      <w:pPr>
        <w:pStyle w:val="BodyText"/>
        <w:spacing w:before="2"/>
      </w:pPr>
    </w:p>
    <w:p>
      <w:pPr>
        <w:pStyle w:val="ListParagraph"/>
        <w:numPr>
          <w:ilvl w:val="1"/>
          <w:numId w:val="238"/>
        </w:numPr>
        <w:tabs>
          <w:tab w:pos="1251" w:val="left" w:leader="none"/>
        </w:tabs>
        <w:spacing w:line="240" w:lineRule="auto" w:before="0" w:after="0"/>
        <w:ind w:left="1250" w:right="0" w:hanging="221"/>
        <w:jc w:val="left"/>
        <w:rPr>
          <w:sz w:val="20"/>
        </w:rPr>
      </w:pPr>
      <w:r>
        <w:rPr>
          <w:color w:val="231F20"/>
          <w:sz w:val="20"/>
        </w:rPr>
        <w:t>Complejidad geográfica del territorio</w:t>
      </w:r>
      <w:r>
        <w:rPr>
          <w:color w:val="231F20"/>
          <w:spacing w:val="-6"/>
          <w:sz w:val="20"/>
        </w:rPr>
        <w:t> </w:t>
      </w:r>
      <w:r>
        <w:rPr>
          <w:color w:val="231F20"/>
          <w:sz w:val="20"/>
        </w:rPr>
        <w:t>distrital;</w:t>
      </w:r>
    </w:p>
    <w:p>
      <w:pPr>
        <w:pStyle w:val="ListParagraph"/>
        <w:numPr>
          <w:ilvl w:val="1"/>
          <w:numId w:val="238"/>
        </w:numPr>
        <w:tabs>
          <w:tab w:pos="1251" w:val="left" w:leader="none"/>
        </w:tabs>
        <w:spacing w:line="240" w:lineRule="auto" w:before="16" w:after="0"/>
        <w:ind w:left="1250" w:right="0" w:hanging="221"/>
        <w:jc w:val="left"/>
        <w:rPr>
          <w:sz w:val="20"/>
        </w:rPr>
      </w:pPr>
      <w:r>
        <w:rPr>
          <w:color w:val="231F20"/>
          <w:sz w:val="20"/>
        </w:rPr>
        <w:t>Dispersión</w:t>
      </w:r>
      <w:r>
        <w:rPr>
          <w:color w:val="231F20"/>
          <w:spacing w:val="-2"/>
          <w:sz w:val="20"/>
        </w:rPr>
        <w:t> </w:t>
      </w:r>
      <w:r>
        <w:rPr>
          <w:color w:val="231F20"/>
          <w:sz w:val="20"/>
        </w:rPr>
        <w:t>poblacional;</w:t>
      </w:r>
    </w:p>
    <w:p>
      <w:pPr>
        <w:pStyle w:val="ListParagraph"/>
        <w:numPr>
          <w:ilvl w:val="1"/>
          <w:numId w:val="238"/>
        </w:numPr>
        <w:tabs>
          <w:tab w:pos="1251" w:val="left" w:leader="none"/>
        </w:tabs>
        <w:spacing w:line="240" w:lineRule="auto" w:before="16" w:after="0"/>
        <w:ind w:left="1250" w:right="0" w:hanging="201"/>
        <w:jc w:val="left"/>
        <w:rPr>
          <w:sz w:val="20"/>
        </w:rPr>
      </w:pPr>
      <w:r>
        <w:rPr>
          <w:color w:val="231F20"/>
          <w:sz w:val="20"/>
        </w:rPr>
        <w:t>Vías y medios de</w:t>
      </w:r>
      <w:r>
        <w:rPr>
          <w:color w:val="231F20"/>
          <w:spacing w:val="-3"/>
          <w:sz w:val="20"/>
        </w:rPr>
        <w:t> </w:t>
      </w:r>
      <w:r>
        <w:rPr>
          <w:color w:val="231F20"/>
          <w:sz w:val="20"/>
        </w:rPr>
        <w:t>comunicación;</w:t>
      </w:r>
    </w:p>
    <w:p>
      <w:pPr>
        <w:pStyle w:val="ListParagraph"/>
        <w:numPr>
          <w:ilvl w:val="1"/>
          <w:numId w:val="238"/>
        </w:numPr>
        <w:tabs>
          <w:tab w:pos="1251" w:val="left" w:leader="none"/>
        </w:tabs>
        <w:spacing w:line="240" w:lineRule="auto" w:before="16" w:after="0"/>
        <w:ind w:left="1250" w:right="0" w:hanging="221"/>
        <w:jc w:val="left"/>
        <w:rPr>
          <w:sz w:val="20"/>
        </w:rPr>
      </w:pPr>
      <w:r>
        <w:rPr>
          <w:color w:val="231F20"/>
          <w:sz w:val="20"/>
        </w:rPr>
        <w:t>Accesibilidad y medios de</w:t>
      </w:r>
      <w:r>
        <w:rPr>
          <w:color w:val="231F20"/>
          <w:spacing w:val="-2"/>
          <w:sz w:val="20"/>
        </w:rPr>
        <w:t> </w:t>
      </w:r>
      <w:r>
        <w:rPr>
          <w:color w:val="231F20"/>
          <w:sz w:val="20"/>
        </w:rPr>
        <w:t>transporte;</w:t>
      </w:r>
    </w:p>
    <w:p>
      <w:pPr>
        <w:pStyle w:val="ListParagraph"/>
        <w:numPr>
          <w:ilvl w:val="1"/>
          <w:numId w:val="238"/>
        </w:numPr>
        <w:tabs>
          <w:tab w:pos="1251" w:val="left" w:leader="none"/>
        </w:tabs>
        <w:spacing w:line="240" w:lineRule="auto" w:before="15" w:after="0"/>
        <w:ind w:left="1250" w:right="0" w:hanging="221"/>
        <w:jc w:val="left"/>
        <w:rPr>
          <w:sz w:val="20"/>
        </w:rPr>
      </w:pPr>
      <w:r>
        <w:rPr>
          <w:color w:val="231F20"/>
          <w:sz w:val="20"/>
        </w:rPr>
        <w:t>Infraestructura</w:t>
      </w:r>
      <w:r>
        <w:rPr>
          <w:color w:val="231F20"/>
          <w:spacing w:val="-2"/>
          <w:sz w:val="20"/>
        </w:rPr>
        <w:t> </w:t>
      </w:r>
      <w:r>
        <w:rPr>
          <w:color w:val="231F20"/>
          <w:sz w:val="20"/>
        </w:rPr>
        <w:t>urbana;</w:t>
      </w:r>
    </w:p>
    <w:p>
      <w:pPr>
        <w:pStyle w:val="ListParagraph"/>
        <w:numPr>
          <w:ilvl w:val="1"/>
          <w:numId w:val="238"/>
        </w:numPr>
        <w:tabs>
          <w:tab w:pos="1251" w:val="left" w:leader="none"/>
        </w:tabs>
        <w:spacing w:line="240" w:lineRule="auto" w:before="16" w:after="0"/>
        <w:ind w:left="1250" w:right="0" w:hanging="181"/>
        <w:jc w:val="left"/>
        <w:rPr>
          <w:sz w:val="20"/>
        </w:rPr>
      </w:pPr>
      <w:r>
        <w:rPr>
          <w:color w:val="231F20"/>
          <w:sz w:val="20"/>
        </w:rPr>
        <w:t>Distancias entre las casillas y las sedes de los consejos</w:t>
      </w:r>
      <w:r>
        <w:rPr>
          <w:color w:val="231F20"/>
          <w:spacing w:val="-19"/>
          <w:sz w:val="20"/>
        </w:rPr>
        <w:t> </w:t>
      </w:r>
      <w:r>
        <w:rPr>
          <w:color w:val="231F20"/>
          <w:sz w:val="20"/>
        </w:rPr>
        <w:t>correspondientes;</w:t>
      </w:r>
    </w:p>
    <w:p>
      <w:pPr>
        <w:pStyle w:val="ListParagraph"/>
        <w:numPr>
          <w:ilvl w:val="1"/>
          <w:numId w:val="238"/>
        </w:numPr>
        <w:tabs>
          <w:tab w:pos="1251" w:val="left" w:leader="none"/>
        </w:tabs>
        <w:spacing w:line="240" w:lineRule="auto" w:before="16" w:after="0"/>
        <w:ind w:left="1250" w:right="0" w:hanging="201"/>
        <w:jc w:val="left"/>
        <w:rPr>
          <w:sz w:val="20"/>
        </w:rPr>
      </w:pPr>
      <w:r>
        <w:rPr>
          <w:color w:val="231F20"/>
          <w:sz w:val="20"/>
        </w:rPr>
        <w:t>Cuestiones</w:t>
      </w:r>
      <w:r>
        <w:rPr>
          <w:color w:val="231F20"/>
          <w:spacing w:val="-2"/>
          <w:sz w:val="20"/>
        </w:rPr>
        <w:t> </w:t>
      </w:r>
      <w:r>
        <w:rPr>
          <w:color w:val="231F20"/>
          <w:sz w:val="20"/>
        </w:rPr>
        <w:t>sociopolíticas;</w:t>
      </w:r>
    </w:p>
    <w:p>
      <w:pPr>
        <w:pStyle w:val="ListParagraph"/>
        <w:numPr>
          <w:ilvl w:val="1"/>
          <w:numId w:val="238"/>
        </w:numPr>
        <w:tabs>
          <w:tab w:pos="1251" w:val="left" w:leader="none"/>
        </w:tabs>
        <w:spacing w:line="240" w:lineRule="auto" w:before="16" w:after="0"/>
        <w:ind w:left="1250" w:right="0" w:hanging="221"/>
        <w:jc w:val="left"/>
        <w:rPr>
          <w:sz w:val="20"/>
        </w:rPr>
      </w:pPr>
      <w:r>
        <w:rPr>
          <w:color w:val="231F20"/>
          <w:sz w:val="20"/>
        </w:rPr>
        <w:t>Fenómenos climatológicos probables para el día de la jornada electoral,</w:t>
      </w:r>
      <w:r>
        <w:rPr>
          <w:color w:val="231F20"/>
          <w:spacing w:val="-21"/>
          <w:sz w:val="20"/>
        </w:rPr>
        <w:t> </w:t>
      </w:r>
      <w:r>
        <w:rPr>
          <w:color w:val="231F20"/>
          <w:sz w:val="20"/>
        </w:rPr>
        <w:t>y</w:t>
      </w:r>
    </w:p>
    <w:p>
      <w:pPr>
        <w:pStyle w:val="ListParagraph"/>
        <w:numPr>
          <w:ilvl w:val="1"/>
          <w:numId w:val="238"/>
        </w:numPr>
        <w:tabs>
          <w:tab w:pos="1251" w:val="left" w:leader="none"/>
        </w:tabs>
        <w:spacing w:line="254" w:lineRule="auto" w:before="16" w:after="0"/>
        <w:ind w:left="1250" w:right="631" w:hanging="160"/>
        <w:jc w:val="both"/>
        <w:rPr>
          <w:sz w:val="20"/>
        </w:rPr>
      </w:pPr>
      <w:r>
        <w:rPr>
          <w:color w:val="231F20"/>
          <w:sz w:val="20"/>
        </w:rPr>
        <w:t>Precisión</w:t>
      </w:r>
      <w:r>
        <w:rPr>
          <w:color w:val="231F20"/>
          <w:spacing w:val="-8"/>
          <w:sz w:val="20"/>
        </w:rPr>
        <w:t> </w:t>
      </w:r>
      <w:r>
        <w:rPr>
          <w:color w:val="231F20"/>
          <w:sz w:val="20"/>
        </w:rPr>
        <w:t>del</w:t>
      </w:r>
      <w:r>
        <w:rPr>
          <w:color w:val="231F20"/>
          <w:spacing w:val="-7"/>
          <w:sz w:val="20"/>
        </w:rPr>
        <w:t> </w:t>
      </w:r>
      <w:r>
        <w:rPr>
          <w:color w:val="231F20"/>
          <w:sz w:val="20"/>
        </w:rPr>
        <w:t>órgano</w:t>
      </w:r>
      <w:r>
        <w:rPr>
          <w:color w:val="231F20"/>
          <w:spacing w:val="-7"/>
          <w:sz w:val="20"/>
        </w:rPr>
        <w:t> </w:t>
      </w:r>
      <w:r>
        <w:rPr>
          <w:color w:val="231F20"/>
          <w:sz w:val="20"/>
        </w:rPr>
        <w:t>u</w:t>
      </w:r>
      <w:r>
        <w:rPr>
          <w:color w:val="231F20"/>
          <w:spacing w:val="-7"/>
          <w:sz w:val="20"/>
        </w:rPr>
        <w:t> </w:t>
      </w:r>
      <w:r>
        <w:rPr>
          <w:color w:val="231F20"/>
          <w:sz w:val="20"/>
        </w:rPr>
        <w:t>órganos</w:t>
      </w:r>
      <w:r>
        <w:rPr>
          <w:color w:val="231F20"/>
          <w:spacing w:val="-7"/>
          <w:sz w:val="20"/>
        </w:rPr>
        <w:t> </w:t>
      </w:r>
      <w:r>
        <w:rPr>
          <w:color w:val="231F20"/>
          <w:sz w:val="20"/>
        </w:rPr>
        <w:t>electorales</w:t>
      </w:r>
      <w:r>
        <w:rPr>
          <w:color w:val="231F20"/>
          <w:spacing w:val="-7"/>
          <w:sz w:val="20"/>
        </w:rPr>
        <w:t> </w:t>
      </w:r>
      <w:r>
        <w:rPr>
          <w:color w:val="231F20"/>
          <w:sz w:val="20"/>
        </w:rPr>
        <w:t>a</w:t>
      </w:r>
      <w:r>
        <w:rPr>
          <w:color w:val="231F20"/>
          <w:spacing w:val="-7"/>
          <w:sz w:val="20"/>
        </w:rPr>
        <w:t> </w:t>
      </w:r>
      <w:r>
        <w:rPr>
          <w:color w:val="231F20"/>
          <w:sz w:val="20"/>
        </w:rPr>
        <w:t>los</w:t>
      </w:r>
      <w:r>
        <w:rPr>
          <w:color w:val="231F20"/>
          <w:spacing w:val="-7"/>
          <w:sz w:val="20"/>
        </w:rPr>
        <w:t> </w:t>
      </w:r>
      <w:r>
        <w:rPr>
          <w:color w:val="231F20"/>
          <w:sz w:val="20"/>
        </w:rPr>
        <w:t>que,</w:t>
      </w:r>
      <w:r>
        <w:rPr>
          <w:color w:val="231F20"/>
          <w:spacing w:val="-7"/>
          <w:sz w:val="20"/>
        </w:rPr>
        <w:t> </w:t>
      </w:r>
      <w:r>
        <w:rPr>
          <w:color w:val="231F20"/>
          <w:sz w:val="20"/>
        </w:rPr>
        <w:t>conforme</w:t>
      </w:r>
      <w:r>
        <w:rPr>
          <w:color w:val="231F20"/>
          <w:spacing w:val="-7"/>
          <w:sz w:val="20"/>
        </w:rPr>
        <w:t> </w:t>
      </w:r>
      <w:r>
        <w:rPr>
          <w:color w:val="231F20"/>
          <w:sz w:val="20"/>
        </w:rPr>
        <w:t>a</w:t>
      </w:r>
      <w:r>
        <w:rPr>
          <w:color w:val="231F20"/>
          <w:spacing w:val="-7"/>
          <w:sz w:val="20"/>
        </w:rPr>
        <w:t> </w:t>
      </w:r>
      <w:r>
        <w:rPr>
          <w:color w:val="231F20"/>
          <w:sz w:val="20"/>
        </w:rPr>
        <w:t>la</w:t>
      </w:r>
      <w:r>
        <w:rPr>
          <w:color w:val="231F20"/>
          <w:spacing w:val="-7"/>
          <w:sz w:val="20"/>
        </w:rPr>
        <w:t> </w:t>
      </w:r>
      <w:r>
        <w:rPr>
          <w:color w:val="231F20"/>
          <w:sz w:val="20"/>
        </w:rPr>
        <w:t>legislación</w:t>
      </w:r>
      <w:r>
        <w:rPr>
          <w:color w:val="231F20"/>
          <w:spacing w:val="-7"/>
          <w:sz w:val="20"/>
        </w:rPr>
        <w:t> </w:t>
      </w:r>
      <w:r>
        <w:rPr>
          <w:color w:val="231F20"/>
          <w:sz w:val="20"/>
        </w:rPr>
        <w:t>apli- cable, deberán entregarse los paquetes electorales, así como las probables rutas que se utilizarían en el caso de presentarse más de un</w:t>
      </w:r>
      <w:r>
        <w:rPr>
          <w:color w:val="231F20"/>
          <w:spacing w:val="-19"/>
          <w:sz w:val="20"/>
        </w:rPr>
        <w:t> </w:t>
      </w:r>
      <w:r>
        <w:rPr>
          <w:color w:val="231F20"/>
          <w:sz w:val="20"/>
        </w:rPr>
        <w:t>destino.</w:t>
      </w:r>
    </w:p>
    <w:p>
      <w:pPr>
        <w:pStyle w:val="BodyText"/>
        <w:spacing w:before="6"/>
        <w:rPr>
          <w:sz w:val="20"/>
        </w:rPr>
      </w:pPr>
    </w:p>
    <w:p>
      <w:pPr>
        <w:pStyle w:val="ListParagraph"/>
        <w:numPr>
          <w:ilvl w:val="0"/>
          <w:numId w:val="238"/>
        </w:numPr>
        <w:tabs>
          <w:tab w:pos="931" w:val="left" w:leader="none"/>
        </w:tabs>
        <w:spacing w:line="232" w:lineRule="auto" w:before="1" w:after="0"/>
        <w:ind w:left="930" w:right="631" w:hanging="260"/>
        <w:jc w:val="both"/>
        <w:rPr>
          <w:sz w:val="22"/>
        </w:rPr>
      </w:pPr>
      <w:r>
        <w:rPr>
          <w:color w:val="231F20"/>
          <w:spacing w:val="-3"/>
          <w:sz w:val="22"/>
        </w:rPr>
        <w:t>Podrá </w:t>
      </w:r>
      <w:r>
        <w:rPr>
          <w:color w:val="231F20"/>
          <w:sz w:val="22"/>
        </w:rPr>
        <w:t>proponerse la operación de un </w:t>
      </w:r>
      <w:r>
        <w:rPr>
          <w:color w:val="231F20"/>
          <w:sz w:val="20"/>
        </w:rPr>
        <w:t>c</w:t>
      </w:r>
      <w:r>
        <w:rPr>
          <w:smallCaps/>
          <w:color w:val="231F20"/>
          <w:sz w:val="20"/>
        </w:rPr>
        <w:t>ryt</w:t>
      </w:r>
      <w:r>
        <w:rPr>
          <w:smallCaps w:val="0"/>
          <w:color w:val="231F20"/>
          <w:sz w:val="20"/>
        </w:rPr>
        <w:t> </w:t>
      </w:r>
      <w:r>
        <w:rPr>
          <w:smallCaps w:val="0"/>
          <w:color w:val="231F20"/>
          <w:sz w:val="22"/>
        </w:rPr>
        <w:t>Fijo que fue utilizado en el proceso electoral federal inmediato </w:t>
      </w:r>
      <w:r>
        <w:rPr>
          <w:smallCaps w:val="0"/>
          <w:color w:val="231F20"/>
          <w:spacing w:val="-3"/>
          <w:sz w:val="22"/>
        </w:rPr>
        <w:t>anterior, </w:t>
      </w:r>
      <w:r>
        <w:rPr>
          <w:smallCaps w:val="0"/>
          <w:color w:val="231F20"/>
          <w:sz w:val="22"/>
        </w:rPr>
        <w:t>para lo cual se deberán presentar los re- sultados y los beneficios que aportó su funcionamiento y se verificará durante el recorrido que se efectúe, que el lugar de instalación aún cumple con las ca- racterísticas</w:t>
      </w:r>
      <w:r>
        <w:rPr>
          <w:smallCaps w:val="0"/>
          <w:color w:val="231F20"/>
          <w:spacing w:val="-7"/>
          <w:sz w:val="22"/>
        </w:rPr>
        <w:t> </w:t>
      </w:r>
      <w:r>
        <w:rPr>
          <w:smallCaps w:val="0"/>
          <w:color w:val="231F20"/>
          <w:sz w:val="22"/>
        </w:rPr>
        <w:t>para</w:t>
      </w:r>
      <w:r>
        <w:rPr>
          <w:smallCaps w:val="0"/>
          <w:color w:val="231F20"/>
          <w:spacing w:val="-6"/>
          <w:sz w:val="22"/>
        </w:rPr>
        <w:t> </w:t>
      </w:r>
      <w:r>
        <w:rPr>
          <w:smallCaps w:val="0"/>
          <w:color w:val="231F20"/>
          <w:sz w:val="22"/>
        </w:rPr>
        <w:t>el</w:t>
      </w:r>
      <w:r>
        <w:rPr>
          <w:smallCaps w:val="0"/>
          <w:color w:val="231F20"/>
          <w:spacing w:val="-7"/>
          <w:sz w:val="22"/>
        </w:rPr>
        <w:t> </w:t>
      </w:r>
      <w:r>
        <w:rPr>
          <w:smallCaps w:val="0"/>
          <w:color w:val="231F20"/>
          <w:sz w:val="22"/>
        </w:rPr>
        <w:t>buen</w:t>
      </w:r>
      <w:r>
        <w:rPr>
          <w:smallCaps w:val="0"/>
          <w:color w:val="231F20"/>
          <w:spacing w:val="-6"/>
          <w:sz w:val="22"/>
        </w:rPr>
        <w:t> </w:t>
      </w:r>
      <w:r>
        <w:rPr>
          <w:smallCaps w:val="0"/>
          <w:color w:val="231F20"/>
          <w:sz w:val="22"/>
        </w:rPr>
        <w:t>desarrollo</w:t>
      </w:r>
      <w:r>
        <w:rPr>
          <w:smallCaps w:val="0"/>
          <w:color w:val="231F20"/>
          <w:spacing w:val="-7"/>
          <w:sz w:val="22"/>
        </w:rPr>
        <w:t> </w:t>
      </w:r>
      <w:r>
        <w:rPr>
          <w:smallCaps w:val="0"/>
          <w:color w:val="231F20"/>
          <w:sz w:val="22"/>
        </w:rPr>
        <w:t>de</w:t>
      </w:r>
      <w:r>
        <w:rPr>
          <w:smallCaps w:val="0"/>
          <w:color w:val="231F20"/>
          <w:spacing w:val="-6"/>
          <w:sz w:val="22"/>
        </w:rPr>
        <w:t> </w:t>
      </w:r>
      <w:r>
        <w:rPr>
          <w:smallCaps w:val="0"/>
          <w:color w:val="231F20"/>
          <w:sz w:val="22"/>
        </w:rPr>
        <w:t>las</w:t>
      </w:r>
      <w:r>
        <w:rPr>
          <w:smallCaps w:val="0"/>
          <w:color w:val="231F20"/>
          <w:spacing w:val="-7"/>
          <w:sz w:val="22"/>
        </w:rPr>
        <w:t> </w:t>
      </w:r>
      <w:r>
        <w:rPr>
          <w:smallCaps w:val="0"/>
          <w:color w:val="231F20"/>
          <w:sz w:val="22"/>
        </w:rPr>
        <w:t>funciones</w:t>
      </w:r>
      <w:r>
        <w:rPr>
          <w:smallCaps w:val="0"/>
          <w:color w:val="231F20"/>
          <w:spacing w:val="-6"/>
          <w:sz w:val="22"/>
        </w:rPr>
        <w:t> </w:t>
      </w:r>
      <w:r>
        <w:rPr>
          <w:smallCaps w:val="0"/>
          <w:color w:val="231F20"/>
          <w:sz w:val="22"/>
        </w:rPr>
        <w:t>institucionales.</w:t>
      </w:r>
      <w:r>
        <w:rPr>
          <w:smallCaps w:val="0"/>
          <w:color w:val="231F20"/>
          <w:spacing w:val="-7"/>
          <w:sz w:val="22"/>
        </w:rPr>
        <w:t> </w:t>
      </w:r>
      <w:r>
        <w:rPr>
          <w:smallCaps w:val="0"/>
          <w:color w:val="231F20"/>
          <w:sz w:val="22"/>
        </w:rPr>
        <w:t>Si</w:t>
      </w:r>
      <w:r>
        <w:rPr>
          <w:smallCaps w:val="0"/>
          <w:color w:val="231F20"/>
          <w:spacing w:val="-6"/>
          <w:sz w:val="22"/>
        </w:rPr>
        <w:t> </w:t>
      </w:r>
      <w:r>
        <w:rPr>
          <w:smallCaps w:val="0"/>
          <w:color w:val="231F20"/>
          <w:sz w:val="22"/>
        </w:rPr>
        <w:t>se</w:t>
      </w:r>
      <w:r>
        <w:rPr>
          <w:smallCaps w:val="0"/>
          <w:color w:val="231F20"/>
          <w:spacing w:val="-6"/>
          <w:sz w:val="22"/>
        </w:rPr>
        <w:t> </w:t>
      </w:r>
      <w:r>
        <w:rPr>
          <w:smallCaps w:val="0"/>
          <w:color w:val="231F20"/>
          <w:spacing w:val="-3"/>
          <w:sz w:val="22"/>
        </w:rPr>
        <w:t>trata</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1213" w:right="337"/>
      </w:pPr>
      <w:r>
        <w:rPr>
          <w:color w:val="231F20"/>
        </w:rPr>
        <w:t>de una nueva propuesta, se deberá analizar su viabilidad y justificar la necesi- dad de su operación.</w:t>
      </w:r>
    </w:p>
    <w:p>
      <w:pPr>
        <w:pStyle w:val="BodyText"/>
        <w:spacing w:before="4"/>
        <w:rPr>
          <w:sz w:val="21"/>
        </w:rPr>
      </w:pPr>
    </w:p>
    <w:p>
      <w:pPr>
        <w:pStyle w:val="ListParagraph"/>
        <w:numPr>
          <w:ilvl w:val="0"/>
          <w:numId w:val="238"/>
        </w:numPr>
        <w:tabs>
          <w:tab w:pos="1214" w:val="left" w:leader="none"/>
        </w:tabs>
        <w:spacing w:line="235" w:lineRule="auto" w:before="0" w:after="0"/>
        <w:ind w:left="1213" w:right="346" w:hanging="260"/>
        <w:jc w:val="both"/>
        <w:rPr>
          <w:sz w:val="22"/>
        </w:rPr>
      </w:pPr>
      <w:r>
        <w:rPr>
          <w:color w:val="231F20"/>
          <w:sz w:val="22"/>
        </w:rPr>
        <w:t>En</w:t>
      </w:r>
      <w:r>
        <w:rPr>
          <w:color w:val="231F20"/>
          <w:spacing w:val="-6"/>
          <w:sz w:val="22"/>
        </w:rPr>
        <w:t> </w:t>
      </w:r>
      <w:r>
        <w:rPr>
          <w:color w:val="231F20"/>
          <w:sz w:val="22"/>
        </w:rPr>
        <w:t>caso</w:t>
      </w:r>
      <w:r>
        <w:rPr>
          <w:color w:val="231F20"/>
          <w:spacing w:val="-5"/>
          <w:sz w:val="22"/>
        </w:rPr>
        <w:t> </w:t>
      </w:r>
      <w:r>
        <w:rPr>
          <w:color w:val="231F20"/>
          <w:sz w:val="22"/>
        </w:rPr>
        <w:t>de</w:t>
      </w:r>
      <w:r>
        <w:rPr>
          <w:color w:val="231F20"/>
          <w:spacing w:val="-5"/>
          <w:sz w:val="22"/>
        </w:rPr>
        <w:t> </w:t>
      </w:r>
      <w:r>
        <w:rPr>
          <w:color w:val="231F20"/>
          <w:sz w:val="22"/>
        </w:rPr>
        <w:t>elecciones</w:t>
      </w:r>
      <w:r>
        <w:rPr>
          <w:color w:val="231F20"/>
          <w:spacing w:val="-5"/>
          <w:sz w:val="22"/>
        </w:rPr>
        <w:t> </w:t>
      </w:r>
      <w:r>
        <w:rPr>
          <w:color w:val="231F20"/>
          <w:sz w:val="22"/>
        </w:rPr>
        <w:t>locales,</w:t>
      </w:r>
      <w:r>
        <w:rPr>
          <w:color w:val="231F20"/>
          <w:spacing w:val="-5"/>
          <w:sz w:val="22"/>
        </w:rPr>
        <w:t> </w:t>
      </w:r>
      <w:r>
        <w:rPr>
          <w:color w:val="231F20"/>
          <w:sz w:val="22"/>
        </w:rPr>
        <w:t>concurrentes</w:t>
      </w:r>
      <w:r>
        <w:rPr>
          <w:color w:val="231F20"/>
          <w:spacing w:val="-5"/>
          <w:sz w:val="22"/>
        </w:rPr>
        <w:t> </w:t>
      </w:r>
      <w:r>
        <w:rPr>
          <w:color w:val="231F20"/>
          <w:sz w:val="22"/>
        </w:rPr>
        <w:t>o</w:t>
      </w:r>
      <w:r>
        <w:rPr>
          <w:color w:val="231F20"/>
          <w:spacing w:val="-6"/>
          <w:sz w:val="22"/>
        </w:rPr>
        <w:t> </w:t>
      </w:r>
      <w:r>
        <w:rPr>
          <w:color w:val="231F20"/>
          <w:sz w:val="22"/>
        </w:rPr>
        <w:t>no,</w:t>
      </w:r>
      <w:r>
        <w:rPr>
          <w:color w:val="231F20"/>
          <w:spacing w:val="-5"/>
          <w:sz w:val="22"/>
        </w:rPr>
        <w:t> </w:t>
      </w:r>
      <w:r>
        <w:rPr>
          <w:color w:val="231F20"/>
          <w:sz w:val="22"/>
        </w:rPr>
        <w:t>el</w:t>
      </w:r>
      <w:r>
        <w:rPr>
          <w:color w:val="231F20"/>
          <w:spacing w:val="-5"/>
          <w:sz w:val="22"/>
        </w:rPr>
        <w:t> </w:t>
      </w:r>
      <w:r>
        <w:rPr>
          <w:color w:val="231F20"/>
          <w:sz w:val="22"/>
        </w:rPr>
        <w:t>estudio</w:t>
      </w:r>
      <w:r>
        <w:rPr>
          <w:color w:val="231F20"/>
          <w:spacing w:val="-4"/>
          <w:sz w:val="22"/>
        </w:rPr>
        <w:t> </w:t>
      </w:r>
      <w:r>
        <w:rPr>
          <w:color w:val="231F20"/>
          <w:sz w:val="22"/>
        </w:rPr>
        <w:t>de</w:t>
      </w:r>
      <w:r>
        <w:rPr>
          <w:color w:val="231F20"/>
          <w:spacing w:val="-6"/>
          <w:sz w:val="22"/>
        </w:rPr>
        <w:t> </w:t>
      </w:r>
      <w:r>
        <w:rPr>
          <w:color w:val="231F20"/>
          <w:sz w:val="22"/>
        </w:rPr>
        <w:t>factibilidad</w:t>
      </w:r>
      <w:r>
        <w:rPr>
          <w:color w:val="231F20"/>
          <w:spacing w:val="-4"/>
          <w:sz w:val="22"/>
        </w:rPr>
        <w:t> </w:t>
      </w:r>
      <w:r>
        <w:rPr>
          <w:color w:val="231F20"/>
          <w:sz w:val="22"/>
        </w:rPr>
        <w:t>que se elabore para la implementación del mecanismo de recolección de las elec- ciones locales incluirá el número estimado de personal que se requerirá por modalidad de mecanismo. En elecciones locales no concurrentes, y con base en la disponibilidad de personal con que cuenten las juntas distritales, la jun- ta local que corresponda podrá solicitar oportunamente y mediante oficio al Órgano Superior de Dirección del OPL el número necesario e indispensable de personas que se requerirán para implementar el mecanismo para las eleccio- nes</w:t>
      </w:r>
      <w:r>
        <w:rPr>
          <w:color w:val="231F20"/>
          <w:spacing w:val="-2"/>
          <w:sz w:val="22"/>
        </w:rPr>
        <w:t> </w:t>
      </w:r>
      <w:r>
        <w:rPr>
          <w:color w:val="231F20"/>
          <w:sz w:val="22"/>
        </w:rPr>
        <w:t>locales.</w:t>
      </w:r>
    </w:p>
    <w:p>
      <w:pPr>
        <w:pStyle w:val="BodyText"/>
        <w:spacing w:before="3"/>
      </w:pPr>
    </w:p>
    <w:p>
      <w:pPr>
        <w:pStyle w:val="ListParagraph"/>
        <w:numPr>
          <w:ilvl w:val="0"/>
          <w:numId w:val="238"/>
        </w:numPr>
        <w:tabs>
          <w:tab w:pos="1214" w:val="left" w:leader="none"/>
        </w:tabs>
        <w:spacing w:line="235" w:lineRule="auto" w:before="0" w:after="0"/>
        <w:ind w:left="1213" w:right="346" w:hanging="260"/>
        <w:jc w:val="both"/>
        <w:rPr>
          <w:sz w:val="22"/>
        </w:rPr>
      </w:pPr>
      <w:r>
        <w:rPr>
          <w:color w:val="231F20"/>
          <w:sz w:val="22"/>
        </w:rPr>
        <w:t>En</w:t>
      </w:r>
      <w:r>
        <w:rPr>
          <w:color w:val="231F20"/>
          <w:spacing w:val="-14"/>
          <w:sz w:val="22"/>
        </w:rPr>
        <w:t> </w:t>
      </w:r>
      <w:r>
        <w:rPr>
          <w:color w:val="231F20"/>
          <w:sz w:val="22"/>
        </w:rPr>
        <w:t>elecciones</w:t>
      </w:r>
      <w:r>
        <w:rPr>
          <w:color w:val="231F20"/>
          <w:spacing w:val="-13"/>
          <w:sz w:val="22"/>
        </w:rPr>
        <w:t> </w:t>
      </w:r>
      <w:r>
        <w:rPr>
          <w:color w:val="231F20"/>
          <w:sz w:val="22"/>
        </w:rPr>
        <w:t>concurrentes,</w:t>
      </w:r>
      <w:r>
        <w:rPr>
          <w:color w:val="231F20"/>
          <w:spacing w:val="-13"/>
          <w:sz w:val="22"/>
        </w:rPr>
        <w:t> </w:t>
      </w:r>
      <w:r>
        <w:rPr>
          <w:color w:val="231F20"/>
          <w:sz w:val="22"/>
        </w:rPr>
        <w:t>los</w:t>
      </w:r>
      <w:r>
        <w:rPr>
          <w:color w:val="231F20"/>
          <w:spacing w:val="-13"/>
          <w:sz w:val="22"/>
        </w:rPr>
        <w:t> </w:t>
      </w:r>
      <w:r>
        <w:rPr>
          <w:color w:val="231F20"/>
          <w:sz w:val="22"/>
        </w:rPr>
        <w:t>mecanismos</w:t>
      </w:r>
      <w:r>
        <w:rPr>
          <w:color w:val="231F20"/>
          <w:spacing w:val="-13"/>
          <w:sz w:val="22"/>
        </w:rPr>
        <w:t> </w:t>
      </w:r>
      <w:r>
        <w:rPr>
          <w:color w:val="231F20"/>
          <w:sz w:val="22"/>
        </w:rPr>
        <w:t>de</w:t>
      </w:r>
      <w:r>
        <w:rPr>
          <w:color w:val="231F20"/>
          <w:spacing w:val="-13"/>
          <w:sz w:val="22"/>
        </w:rPr>
        <w:t> </w:t>
      </w:r>
      <w:r>
        <w:rPr>
          <w:color w:val="231F20"/>
          <w:sz w:val="22"/>
        </w:rPr>
        <w:t>recolección</w:t>
      </w:r>
      <w:r>
        <w:rPr>
          <w:color w:val="231F20"/>
          <w:spacing w:val="-13"/>
          <w:sz w:val="22"/>
        </w:rPr>
        <w:t> </w:t>
      </w:r>
      <w:r>
        <w:rPr>
          <w:color w:val="231F20"/>
          <w:sz w:val="22"/>
        </w:rPr>
        <w:t>serán</w:t>
      </w:r>
      <w:r>
        <w:rPr>
          <w:color w:val="231F20"/>
          <w:spacing w:val="-13"/>
          <w:sz w:val="22"/>
        </w:rPr>
        <w:t> </w:t>
      </w:r>
      <w:r>
        <w:rPr>
          <w:color w:val="231F20"/>
          <w:sz w:val="22"/>
        </w:rPr>
        <w:t>atendidos</w:t>
      </w:r>
      <w:r>
        <w:rPr>
          <w:color w:val="231F20"/>
          <w:spacing w:val="-13"/>
          <w:sz w:val="22"/>
        </w:rPr>
        <w:t> </w:t>
      </w:r>
      <w:r>
        <w:rPr>
          <w:color w:val="231F20"/>
          <w:sz w:val="22"/>
        </w:rPr>
        <w:t>di- rectamente o coordinados en cada área de responsabilidad por los </w:t>
      </w:r>
      <w:r>
        <w:rPr>
          <w:smallCaps/>
          <w:color w:val="231F20"/>
          <w:sz w:val="22"/>
        </w:rPr>
        <w:t>se</w:t>
      </w:r>
      <w:r>
        <w:rPr>
          <w:smallCaps w:val="0"/>
          <w:color w:val="231F20"/>
          <w:sz w:val="22"/>
        </w:rPr>
        <w:t> y los </w:t>
      </w:r>
      <w:r>
        <w:rPr>
          <w:smallCaps/>
          <w:color w:val="231F20"/>
          <w:sz w:val="22"/>
        </w:rPr>
        <w:t>cae</w:t>
      </w:r>
      <w:r>
        <w:rPr>
          <w:smallCaps w:val="0"/>
          <w:color w:val="231F20"/>
          <w:sz w:val="22"/>
        </w:rPr>
        <w:t> y</w:t>
      </w:r>
      <w:r>
        <w:rPr>
          <w:smallCaps w:val="0"/>
          <w:color w:val="231F20"/>
          <w:spacing w:val="-8"/>
          <w:sz w:val="22"/>
        </w:rPr>
        <w:t> </w:t>
      </w:r>
      <w:r>
        <w:rPr>
          <w:smallCaps w:val="0"/>
          <w:color w:val="231F20"/>
          <w:sz w:val="22"/>
        </w:rPr>
        <w:t>c</w:t>
      </w:r>
      <w:r>
        <w:rPr>
          <w:smallCaps/>
          <w:color w:val="231F20"/>
          <w:sz w:val="22"/>
        </w:rPr>
        <w:t>ae</w:t>
      </w:r>
      <w:r>
        <w:rPr>
          <w:smallCaps w:val="0"/>
          <w:color w:val="231F20"/>
          <w:spacing w:val="-7"/>
          <w:sz w:val="22"/>
        </w:rPr>
        <w:t> </w:t>
      </w:r>
      <w:r>
        <w:rPr>
          <w:smallCaps w:val="0"/>
          <w:color w:val="231F20"/>
          <w:sz w:val="22"/>
        </w:rPr>
        <w:t>locales,</w:t>
      </w:r>
      <w:r>
        <w:rPr>
          <w:smallCaps w:val="0"/>
          <w:color w:val="231F20"/>
          <w:spacing w:val="-9"/>
          <w:sz w:val="22"/>
        </w:rPr>
        <w:t> </w:t>
      </w:r>
      <w:r>
        <w:rPr>
          <w:smallCaps w:val="0"/>
          <w:color w:val="231F20"/>
          <w:sz w:val="22"/>
        </w:rPr>
        <w:t>según</w:t>
      </w:r>
      <w:r>
        <w:rPr>
          <w:smallCaps w:val="0"/>
          <w:color w:val="231F20"/>
          <w:spacing w:val="-8"/>
          <w:sz w:val="22"/>
        </w:rPr>
        <w:t> </w:t>
      </w:r>
      <w:r>
        <w:rPr>
          <w:smallCaps w:val="0"/>
          <w:color w:val="231F20"/>
          <w:sz w:val="22"/>
        </w:rPr>
        <w:t>corresponda.</w:t>
      </w:r>
      <w:r>
        <w:rPr>
          <w:smallCaps w:val="0"/>
          <w:color w:val="231F20"/>
          <w:spacing w:val="-7"/>
          <w:sz w:val="22"/>
        </w:rPr>
        <w:t> </w:t>
      </w:r>
      <w:r>
        <w:rPr>
          <w:smallCaps w:val="0"/>
          <w:color w:val="231F20"/>
          <w:sz w:val="22"/>
        </w:rPr>
        <w:t>Estas</w:t>
      </w:r>
      <w:r>
        <w:rPr>
          <w:smallCaps w:val="0"/>
          <w:color w:val="231F20"/>
          <w:spacing w:val="-8"/>
          <w:sz w:val="22"/>
        </w:rPr>
        <w:t> </w:t>
      </w:r>
      <w:r>
        <w:rPr>
          <w:smallCaps w:val="0"/>
          <w:color w:val="231F20"/>
          <w:sz w:val="22"/>
        </w:rPr>
        <w:t>previsiones</w:t>
      </w:r>
      <w:r>
        <w:rPr>
          <w:smallCaps w:val="0"/>
          <w:color w:val="231F20"/>
          <w:spacing w:val="-7"/>
          <w:sz w:val="22"/>
        </w:rPr>
        <w:t> </w:t>
      </w:r>
      <w:r>
        <w:rPr>
          <w:smallCaps w:val="0"/>
          <w:color w:val="231F20"/>
          <w:sz w:val="22"/>
        </w:rPr>
        <w:t>incluirán</w:t>
      </w:r>
      <w:r>
        <w:rPr>
          <w:smallCaps w:val="0"/>
          <w:color w:val="231F20"/>
          <w:spacing w:val="-8"/>
          <w:sz w:val="22"/>
        </w:rPr>
        <w:t> </w:t>
      </w:r>
      <w:r>
        <w:rPr>
          <w:smallCaps w:val="0"/>
          <w:color w:val="231F20"/>
          <w:sz w:val="22"/>
        </w:rPr>
        <w:t>la</w:t>
      </w:r>
      <w:r>
        <w:rPr>
          <w:smallCaps w:val="0"/>
          <w:color w:val="231F20"/>
          <w:spacing w:val="-8"/>
          <w:sz w:val="22"/>
        </w:rPr>
        <w:t> </w:t>
      </w:r>
      <w:r>
        <w:rPr>
          <w:smallCaps w:val="0"/>
          <w:color w:val="231F20"/>
          <w:sz w:val="22"/>
        </w:rPr>
        <w:t>contratación</w:t>
      </w:r>
      <w:r>
        <w:rPr>
          <w:smallCaps w:val="0"/>
          <w:color w:val="231F20"/>
          <w:spacing w:val="-7"/>
          <w:sz w:val="22"/>
        </w:rPr>
        <w:t> </w:t>
      </w:r>
      <w:r>
        <w:rPr>
          <w:smallCaps w:val="0"/>
          <w:color w:val="231F20"/>
          <w:sz w:val="22"/>
        </w:rPr>
        <w:t>de vehículos y conductores como parte de los operativos de</w:t>
      </w:r>
      <w:r>
        <w:rPr>
          <w:smallCaps w:val="0"/>
          <w:color w:val="231F20"/>
          <w:spacing w:val="-27"/>
          <w:sz w:val="22"/>
        </w:rPr>
        <w:t> </w:t>
      </w:r>
      <w:r>
        <w:rPr>
          <w:smallCaps w:val="0"/>
          <w:color w:val="231F20"/>
          <w:sz w:val="22"/>
        </w:rPr>
        <w:t>recolección.</w:t>
      </w:r>
    </w:p>
    <w:p>
      <w:pPr>
        <w:pStyle w:val="BodyText"/>
        <w:spacing w:before="4"/>
        <w:rPr>
          <w:sz w:val="19"/>
        </w:rPr>
      </w:pPr>
    </w:p>
    <w:p>
      <w:pPr>
        <w:pStyle w:val="Heading2"/>
        <w:ind w:left="533"/>
      </w:pPr>
      <w:r>
        <w:rPr>
          <w:color w:val="231F20"/>
        </w:rPr>
        <w:t>Artículo 331.</w:t>
      </w:r>
    </w:p>
    <w:p>
      <w:pPr>
        <w:pStyle w:val="BodyText"/>
        <w:spacing w:before="8"/>
        <w:rPr>
          <w:b/>
          <w:sz w:val="20"/>
        </w:rPr>
      </w:pPr>
    </w:p>
    <w:p>
      <w:pPr>
        <w:pStyle w:val="BodyText"/>
        <w:spacing w:line="232" w:lineRule="auto"/>
        <w:ind w:left="1213" w:right="348" w:hanging="260"/>
        <w:jc w:val="both"/>
      </w:pPr>
      <w:r>
        <w:rPr>
          <w:b/>
          <w:color w:val="231F20"/>
        </w:rPr>
        <w:t>1. </w:t>
      </w:r>
      <w:r>
        <w:rPr>
          <w:b/>
          <w:color w:val="231F20"/>
          <w:spacing w:val="-10"/>
        </w:rPr>
        <w:t> </w:t>
      </w:r>
      <w:r>
        <w:rPr>
          <w:color w:val="231F20"/>
          <w:spacing w:val="-1"/>
        </w:rPr>
        <w:t>Lo</w:t>
      </w:r>
      <w:r>
        <w:rPr>
          <w:color w:val="231F20"/>
        </w:rPr>
        <w:t>s </w:t>
      </w:r>
      <w:r>
        <w:rPr>
          <w:color w:val="231F20"/>
          <w:spacing w:val="-24"/>
        </w:rPr>
        <w:t> </w:t>
      </w:r>
      <w:r>
        <w:rPr>
          <w:color w:val="231F20"/>
        </w:rPr>
        <w:t>e</w:t>
      </w:r>
      <w:r>
        <w:rPr>
          <w:color w:val="231F20"/>
          <w:spacing w:val="-3"/>
        </w:rPr>
        <w:t>s</w:t>
      </w:r>
      <w:r>
        <w:rPr>
          <w:color w:val="231F20"/>
        </w:rPr>
        <w:t>tudios </w:t>
      </w:r>
      <w:r>
        <w:rPr>
          <w:color w:val="231F20"/>
          <w:spacing w:val="-24"/>
        </w:rPr>
        <w:t> </w:t>
      </w:r>
      <w:r>
        <w:rPr>
          <w:color w:val="231F20"/>
          <w:spacing w:val="-1"/>
        </w:rPr>
        <w:t>d</w:t>
      </w:r>
      <w:r>
        <w:rPr>
          <w:color w:val="231F20"/>
        </w:rPr>
        <w:t>e </w:t>
      </w:r>
      <w:r>
        <w:rPr>
          <w:color w:val="231F20"/>
          <w:spacing w:val="-24"/>
        </w:rPr>
        <w:t> </w:t>
      </w:r>
      <w:r>
        <w:rPr>
          <w:color w:val="231F20"/>
          <w:spacing w:val="-5"/>
        </w:rPr>
        <w:t>f</w:t>
      </w:r>
      <w:r>
        <w:rPr>
          <w:color w:val="231F20"/>
          <w:w w:val="99"/>
        </w:rPr>
        <w:t>actibilida</w:t>
      </w:r>
      <w:r>
        <w:rPr>
          <w:color w:val="231F20"/>
        </w:rPr>
        <w:t>d </w:t>
      </w:r>
      <w:r>
        <w:rPr>
          <w:color w:val="231F20"/>
          <w:spacing w:val="-24"/>
        </w:rPr>
        <w:t> </w:t>
      </w:r>
      <w:r>
        <w:rPr>
          <w:color w:val="231F20"/>
          <w:spacing w:val="-1"/>
        </w:rPr>
        <w:t>d</w:t>
      </w:r>
      <w:r>
        <w:rPr>
          <w:color w:val="231F20"/>
        </w:rPr>
        <w:t>e </w:t>
      </w:r>
      <w:r>
        <w:rPr>
          <w:color w:val="231F20"/>
          <w:spacing w:val="-25"/>
        </w:rPr>
        <w:t> </w:t>
      </w:r>
      <w:r>
        <w:rPr>
          <w:color w:val="231F20"/>
          <w:spacing w:val="-1"/>
        </w:rPr>
        <w:t>lo</w:t>
      </w:r>
      <w:r>
        <w:rPr>
          <w:color w:val="231F20"/>
        </w:rPr>
        <w:t>s </w:t>
      </w:r>
      <w:r>
        <w:rPr>
          <w:color w:val="231F20"/>
          <w:spacing w:val="-24"/>
        </w:rPr>
        <w:t> </w:t>
      </w:r>
      <w:r>
        <w:rPr>
          <w:smallCaps/>
          <w:color w:val="231F20"/>
          <w:spacing w:val="-1"/>
          <w:w w:val="112"/>
          <w:sz w:val="20"/>
        </w:rPr>
        <w:t>c</w:t>
      </w:r>
      <w:r>
        <w:rPr>
          <w:smallCaps/>
          <w:color w:val="231F20"/>
          <w:spacing w:val="-3"/>
          <w:w w:val="112"/>
          <w:sz w:val="20"/>
        </w:rPr>
        <w:t>r</w:t>
      </w:r>
      <w:r>
        <w:rPr>
          <w:smallCaps/>
          <w:color w:val="231F20"/>
          <w:w w:val="109"/>
          <w:sz w:val="20"/>
        </w:rPr>
        <w:t>yt</w:t>
      </w:r>
      <w:r>
        <w:rPr>
          <w:smallCaps w:val="0"/>
          <w:color w:val="231F20"/>
          <w:sz w:val="20"/>
        </w:rPr>
        <w:t> </w:t>
      </w:r>
      <w:r>
        <w:rPr>
          <w:smallCaps w:val="0"/>
          <w:color w:val="231F20"/>
          <w:spacing w:val="-15"/>
          <w:sz w:val="20"/>
        </w:rPr>
        <w:t> </w:t>
      </w:r>
      <w:r>
        <w:rPr>
          <w:smallCaps w:val="0"/>
          <w:color w:val="231F20"/>
          <w:spacing w:val="-1"/>
        </w:rPr>
        <w:t>Fijos</w:t>
      </w:r>
      <w:r>
        <w:rPr>
          <w:smallCaps w:val="0"/>
          <w:color w:val="231F20"/>
        </w:rPr>
        <w:t>, </w:t>
      </w:r>
      <w:r>
        <w:rPr>
          <w:smallCaps w:val="0"/>
          <w:color w:val="231F20"/>
          <w:spacing w:val="-23"/>
        </w:rPr>
        <w:t> </w:t>
      </w:r>
      <w:r>
        <w:rPr>
          <w:smallCaps/>
          <w:color w:val="231F20"/>
          <w:spacing w:val="-1"/>
          <w:w w:val="112"/>
          <w:sz w:val="20"/>
        </w:rPr>
        <w:t>c</w:t>
      </w:r>
      <w:r>
        <w:rPr>
          <w:smallCaps/>
          <w:color w:val="231F20"/>
          <w:spacing w:val="-3"/>
          <w:w w:val="112"/>
          <w:sz w:val="20"/>
        </w:rPr>
        <w:t>r</w:t>
      </w:r>
      <w:r>
        <w:rPr>
          <w:smallCaps/>
          <w:color w:val="231F20"/>
          <w:w w:val="109"/>
          <w:sz w:val="20"/>
        </w:rPr>
        <w:t>yt</w:t>
      </w:r>
      <w:r>
        <w:rPr>
          <w:smallCaps w:val="0"/>
          <w:color w:val="231F20"/>
          <w:sz w:val="20"/>
        </w:rPr>
        <w:t> </w:t>
      </w:r>
      <w:r>
        <w:rPr>
          <w:smallCaps w:val="0"/>
          <w:color w:val="231F20"/>
          <w:spacing w:val="-15"/>
          <w:sz w:val="20"/>
        </w:rPr>
        <w:t> </w:t>
      </w:r>
      <w:r>
        <w:rPr>
          <w:smallCaps w:val="0"/>
          <w:color w:val="231F20"/>
          <w:w w:val="99"/>
        </w:rPr>
        <w:t>Itine</w:t>
      </w:r>
      <w:r>
        <w:rPr>
          <w:smallCaps w:val="0"/>
          <w:color w:val="231F20"/>
          <w:spacing w:val="-5"/>
          <w:w w:val="99"/>
        </w:rPr>
        <w:t>r</w:t>
      </w:r>
      <w:r>
        <w:rPr>
          <w:smallCaps w:val="0"/>
          <w:color w:val="231F20"/>
        </w:rPr>
        <w:t>a</w:t>
      </w:r>
      <w:r>
        <w:rPr>
          <w:smallCaps w:val="0"/>
          <w:color w:val="231F20"/>
          <w:spacing w:val="-2"/>
        </w:rPr>
        <w:t>n</w:t>
      </w:r>
      <w:r>
        <w:rPr>
          <w:smallCaps w:val="0"/>
          <w:color w:val="231F20"/>
          <w:spacing w:val="-3"/>
        </w:rPr>
        <w:t>t</w:t>
      </w:r>
      <w:r>
        <w:rPr>
          <w:smallCaps w:val="0"/>
          <w:color w:val="231F20"/>
        </w:rPr>
        <w:t>es </w:t>
      </w:r>
      <w:r>
        <w:rPr>
          <w:smallCaps w:val="0"/>
          <w:color w:val="231F20"/>
          <w:spacing w:val="-24"/>
        </w:rPr>
        <w:t> </w:t>
      </w:r>
      <w:r>
        <w:rPr>
          <w:smallCaps w:val="0"/>
          <w:color w:val="231F20"/>
        </w:rPr>
        <w:t>y </w:t>
      </w:r>
      <w:r>
        <w:rPr>
          <w:smallCaps w:val="0"/>
          <w:color w:val="231F20"/>
          <w:spacing w:val="-25"/>
        </w:rPr>
        <w:t> </w:t>
      </w:r>
      <w:r>
        <w:rPr>
          <w:smallCaps w:val="0"/>
          <w:color w:val="231F20"/>
          <w:spacing w:val="-4"/>
          <w:w w:val="104"/>
        </w:rPr>
        <w:t>d</w:t>
      </w:r>
      <w:r>
        <w:rPr>
          <w:smallCaps/>
          <w:color w:val="231F20"/>
          <w:spacing w:val="-11"/>
          <w:w w:val="104"/>
        </w:rPr>
        <w:t>a</w:t>
      </w:r>
      <w:r>
        <w:rPr>
          <w:smallCaps/>
          <w:color w:val="231F20"/>
          <w:spacing w:val="-20"/>
          <w:w w:val="104"/>
        </w:rPr>
        <w:t>t</w:t>
      </w:r>
      <w:r>
        <w:rPr>
          <w:smallCaps w:val="0"/>
          <w:color w:val="231F20"/>
        </w:rPr>
        <w:t>, </w:t>
      </w:r>
      <w:r>
        <w:rPr>
          <w:smallCaps w:val="0"/>
          <w:color w:val="231F20"/>
          <w:spacing w:val="-24"/>
        </w:rPr>
        <w:t> </w:t>
      </w:r>
      <w:r>
        <w:rPr>
          <w:smallCaps w:val="0"/>
          <w:color w:val="231F20"/>
          <w:spacing w:val="-1"/>
        </w:rPr>
        <w:t>debe</w:t>
      </w:r>
      <w:r>
        <w:rPr>
          <w:smallCaps w:val="0"/>
          <w:color w:val="231F20"/>
          <w:spacing w:val="-5"/>
        </w:rPr>
        <w:t>r</w:t>
      </w:r>
      <w:r>
        <w:rPr>
          <w:smallCaps w:val="0"/>
          <w:color w:val="231F20"/>
        </w:rPr>
        <w:t>án </w:t>
      </w:r>
      <w:r>
        <w:rPr>
          <w:smallCaps w:val="0"/>
          <w:color w:val="231F20"/>
          <w:spacing w:val="-2"/>
        </w:rPr>
        <w:t>c</w:t>
      </w:r>
      <w:r>
        <w:rPr>
          <w:smallCaps w:val="0"/>
          <w:color w:val="231F20"/>
          <w:spacing w:val="-1"/>
        </w:rPr>
        <w:t>o</w:t>
      </w:r>
      <w:r>
        <w:rPr>
          <w:smallCaps w:val="0"/>
          <w:color w:val="231F20"/>
          <w:spacing w:val="-2"/>
        </w:rPr>
        <w:t>n</w:t>
      </w:r>
      <w:r>
        <w:rPr>
          <w:smallCaps w:val="0"/>
          <w:color w:val="231F20"/>
          <w:spacing w:val="-3"/>
        </w:rPr>
        <w:t>t</w:t>
      </w:r>
      <w:r>
        <w:rPr>
          <w:smallCaps w:val="0"/>
          <w:color w:val="231F20"/>
        </w:rPr>
        <w:t>ener </w:t>
      </w:r>
      <w:r>
        <w:rPr>
          <w:smallCaps w:val="0"/>
          <w:color w:val="231F20"/>
          <w:spacing w:val="-1"/>
        </w:rPr>
        <w:t>la</w:t>
      </w:r>
      <w:r>
        <w:rPr>
          <w:smallCaps w:val="0"/>
          <w:color w:val="231F20"/>
        </w:rPr>
        <w:t>s</w:t>
      </w:r>
      <w:r>
        <w:rPr>
          <w:smallCaps w:val="0"/>
          <w:color w:val="231F20"/>
          <w:spacing w:val="-1"/>
        </w:rPr>
        <w:t> </w:t>
      </w:r>
      <w:r>
        <w:rPr>
          <w:smallCaps w:val="0"/>
          <w:color w:val="231F20"/>
          <w:w w:val="99"/>
        </w:rPr>
        <w:t>especifi</w:t>
      </w:r>
      <w:r>
        <w:rPr>
          <w:smallCaps w:val="0"/>
          <w:color w:val="231F20"/>
          <w:spacing w:val="-2"/>
          <w:w w:val="99"/>
        </w:rPr>
        <w:t>c</w:t>
      </w:r>
      <w:r>
        <w:rPr>
          <w:smallCaps w:val="0"/>
          <w:color w:val="231F20"/>
        </w:rPr>
        <w:t>aciones</w:t>
      </w:r>
      <w:r>
        <w:rPr>
          <w:smallCaps w:val="0"/>
          <w:color w:val="231F20"/>
          <w:spacing w:val="-1"/>
        </w:rPr>
        <w:t> p</w:t>
      </w:r>
      <w:r>
        <w:rPr>
          <w:smallCaps w:val="0"/>
          <w:color w:val="231F20"/>
          <w:spacing w:val="-3"/>
        </w:rPr>
        <w:t>r</w:t>
      </w:r>
      <w:r>
        <w:rPr>
          <w:smallCaps w:val="0"/>
          <w:color w:val="231F20"/>
          <w:spacing w:val="-2"/>
        </w:rPr>
        <w:t>e</w:t>
      </w:r>
      <w:r>
        <w:rPr>
          <w:smallCaps w:val="0"/>
          <w:color w:val="231F20"/>
        </w:rPr>
        <w:t>vi</w:t>
      </w:r>
      <w:r>
        <w:rPr>
          <w:smallCaps w:val="0"/>
          <w:color w:val="231F20"/>
          <w:spacing w:val="-3"/>
        </w:rPr>
        <w:t>st</w:t>
      </w:r>
      <w:r>
        <w:rPr>
          <w:smallCaps w:val="0"/>
          <w:color w:val="231F20"/>
        </w:rPr>
        <w:t>as</w:t>
      </w:r>
      <w:r>
        <w:rPr>
          <w:smallCaps w:val="0"/>
          <w:color w:val="231F20"/>
          <w:spacing w:val="-1"/>
        </w:rPr>
        <w:t> </w:t>
      </w:r>
      <w:r>
        <w:rPr>
          <w:smallCaps w:val="0"/>
          <w:color w:val="231F20"/>
        </w:rPr>
        <w:t>en el An</w:t>
      </w:r>
      <w:r>
        <w:rPr>
          <w:smallCaps w:val="0"/>
          <w:color w:val="231F20"/>
          <w:spacing w:val="-4"/>
        </w:rPr>
        <w:t>e</w:t>
      </w:r>
      <w:r>
        <w:rPr>
          <w:smallCaps w:val="0"/>
          <w:color w:val="231F20"/>
          <w:spacing w:val="-6"/>
        </w:rPr>
        <w:t>x</w:t>
      </w:r>
      <w:r>
        <w:rPr>
          <w:smallCaps w:val="0"/>
          <w:color w:val="231F20"/>
        </w:rPr>
        <w:t>o</w:t>
      </w:r>
      <w:r>
        <w:rPr>
          <w:smallCaps w:val="0"/>
          <w:color w:val="231F20"/>
          <w:spacing w:val="-1"/>
        </w:rPr>
        <w:t> </w:t>
      </w:r>
      <w:r>
        <w:rPr>
          <w:smallCaps w:val="0"/>
          <w:color w:val="231F20"/>
        </w:rPr>
        <w:t>12 </w:t>
      </w:r>
      <w:r>
        <w:rPr>
          <w:smallCaps w:val="0"/>
          <w:color w:val="231F20"/>
          <w:spacing w:val="-1"/>
        </w:rPr>
        <w:t>d</w:t>
      </w:r>
      <w:r>
        <w:rPr>
          <w:smallCaps w:val="0"/>
          <w:color w:val="231F20"/>
        </w:rPr>
        <w:t>e</w:t>
      </w:r>
      <w:r>
        <w:rPr>
          <w:smallCaps w:val="0"/>
          <w:color w:val="231F20"/>
          <w:spacing w:val="-1"/>
        </w:rPr>
        <w:t> </w:t>
      </w:r>
      <w:r>
        <w:rPr>
          <w:smallCaps w:val="0"/>
          <w:color w:val="231F20"/>
        </w:rPr>
        <w:t>e</w:t>
      </w:r>
      <w:r>
        <w:rPr>
          <w:smallCaps w:val="0"/>
          <w:color w:val="231F20"/>
          <w:spacing w:val="-3"/>
        </w:rPr>
        <w:t>st</w:t>
      </w:r>
      <w:r>
        <w:rPr>
          <w:smallCaps w:val="0"/>
          <w:color w:val="231F20"/>
        </w:rPr>
        <w:t>e </w:t>
      </w:r>
      <w:r>
        <w:rPr>
          <w:smallCaps w:val="0"/>
          <w:color w:val="231F20"/>
          <w:spacing w:val="-4"/>
        </w:rPr>
        <w:t>R</w:t>
      </w:r>
      <w:r>
        <w:rPr>
          <w:smallCaps w:val="0"/>
          <w:color w:val="231F20"/>
        </w:rPr>
        <w:t>eglame</w:t>
      </w:r>
      <w:r>
        <w:rPr>
          <w:smallCaps w:val="0"/>
          <w:color w:val="231F20"/>
          <w:spacing w:val="-3"/>
        </w:rPr>
        <w:t>nt</w:t>
      </w:r>
      <w:r>
        <w:rPr>
          <w:smallCaps w:val="0"/>
          <w:color w:val="231F20"/>
          <w:spacing w:val="-1"/>
        </w:rPr>
        <w:t>o.</w:t>
      </w:r>
    </w:p>
    <w:p>
      <w:pPr>
        <w:pStyle w:val="BodyText"/>
        <w:spacing w:before="2"/>
        <w:rPr>
          <w:sz w:val="19"/>
        </w:rPr>
      </w:pPr>
    </w:p>
    <w:p>
      <w:pPr>
        <w:pStyle w:val="Heading2"/>
        <w:ind w:left="533"/>
      </w:pPr>
      <w:r>
        <w:rPr>
          <w:color w:val="231F20"/>
        </w:rPr>
        <w:t>Artículo 332.</w:t>
      </w:r>
    </w:p>
    <w:p>
      <w:pPr>
        <w:pStyle w:val="BodyText"/>
        <w:spacing w:before="10"/>
        <w:rPr>
          <w:b/>
          <w:sz w:val="20"/>
        </w:rPr>
      </w:pPr>
    </w:p>
    <w:p>
      <w:pPr>
        <w:pStyle w:val="ListParagraph"/>
        <w:numPr>
          <w:ilvl w:val="0"/>
          <w:numId w:val="239"/>
        </w:numPr>
        <w:tabs>
          <w:tab w:pos="1214" w:val="left" w:leader="none"/>
        </w:tabs>
        <w:spacing w:line="235" w:lineRule="auto" w:before="0" w:after="0"/>
        <w:ind w:left="1213" w:right="347" w:hanging="260"/>
        <w:jc w:val="both"/>
        <w:rPr>
          <w:sz w:val="22"/>
        </w:rPr>
      </w:pPr>
      <w:r>
        <w:rPr>
          <w:color w:val="231F20"/>
          <w:sz w:val="22"/>
        </w:rPr>
        <w:t>La aprobación de los mecanismos de recolección para elecciones federales y locales ordinarias, se llevará a cabo atendiendo, en lo que corresponda a cada tipo de elección, lo</w:t>
      </w:r>
      <w:r>
        <w:rPr>
          <w:color w:val="231F20"/>
          <w:spacing w:val="-4"/>
          <w:sz w:val="22"/>
        </w:rPr>
        <w:t> </w:t>
      </w:r>
      <w:r>
        <w:rPr>
          <w:color w:val="231F20"/>
          <w:sz w:val="22"/>
        </w:rPr>
        <w:t>siguiente:</w:t>
      </w:r>
    </w:p>
    <w:p>
      <w:pPr>
        <w:pStyle w:val="BodyText"/>
        <w:spacing w:before="9"/>
      </w:pPr>
    </w:p>
    <w:p>
      <w:pPr>
        <w:pStyle w:val="ListParagraph"/>
        <w:numPr>
          <w:ilvl w:val="1"/>
          <w:numId w:val="239"/>
        </w:numPr>
        <w:tabs>
          <w:tab w:pos="1534" w:val="left" w:leader="none"/>
        </w:tabs>
        <w:spacing w:line="254" w:lineRule="auto" w:before="0" w:after="0"/>
        <w:ind w:left="1533" w:right="348" w:hanging="220"/>
        <w:jc w:val="both"/>
        <w:rPr>
          <w:sz w:val="20"/>
        </w:rPr>
      </w:pPr>
      <w:r>
        <w:rPr>
          <w:color w:val="231F20"/>
          <w:sz w:val="20"/>
        </w:rPr>
        <w:t>En sesión extraordinaria que celebren los consejos distritales en la segunda quin- cena de marzo del año de la elección, las juntas distritales presentarán para su consideración el estudio de factibilidad por cada modalidad de mecanismo de re- colección. Al término de la sesión, lo remitirán en archivo electrónico al consejo local respectivo para su</w:t>
      </w:r>
      <w:r>
        <w:rPr>
          <w:color w:val="231F20"/>
          <w:spacing w:val="-6"/>
          <w:sz w:val="20"/>
        </w:rPr>
        <w:t> </w:t>
      </w:r>
      <w:r>
        <w:rPr>
          <w:color w:val="231F20"/>
          <w:sz w:val="20"/>
        </w:rPr>
        <w:t>integración.</w:t>
      </w:r>
    </w:p>
    <w:p>
      <w:pPr>
        <w:pStyle w:val="ListParagraph"/>
        <w:numPr>
          <w:ilvl w:val="1"/>
          <w:numId w:val="239"/>
        </w:numPr>
        <w:tabs>
          <w:tab w:pos="1534" w:val="left" w:leader="none"/>
        </w:tabs>
        <w:spacing w:line="254" w:lineRule="auto" w:before="6" w:after="0"/>
        <w:ind w:left="1533" w:right="347" w:hanging="220"/>
        <w:jc w:val="both"/>
        <w:rPr>
          <w:sz w:val="20"/>
        </w:rPr>
      </w:pPr>
      <w:r>
        <w:rPr>
          <w:color w:val="231F20"/>
          <w:spacing w:val="-3"/>
          <w:sz w:val="20"/>
        </w:rPr>
        <w:t>Para </w:t>
      </w:r>
      <w:r>
        <w:rPr>
          <w:color w:val="231F20"/>
          <w:sz w:val="20"/>
        </w:rPr>
        <w:t>el caso de las elecciones locales o concurrentes, en el mes de marzo del año de la elección, los consejos locales deberán hacer del conocimiento de los </w:t>
      </w:r>
      <w:r>
        <w:rPr>
          <w:smallCaps/>
          <w:color w:val="231F20"/>
          <w:sz w:val="20"/>
        </w:rPr>
        <w:t>opl</w:t>
      </w:r>
      <w:r>
        <w:rPr>
          <w:smallCaps w:val="0"/>
          <w:color w:val="231F20"/>
          <w:sz w:val="20"/>
        </w:rPr>
        <w:t>, los estudios de factibilidad presentados en los consejos distritales, a efecto que parti- cipen en el proceso de aprobación, mediante observaciones o, en su caso, nuevas propuestas al estudio de factibilidad para ser consideradas por los consejos</w:t>
      </w:r>
      <w:r>
        <w:rPr>
          <w:smallCaps w:val="0"/>
          <w:color w:val="231F20"/>
          <w:spacing w:val="-12"/>
          <w:sz w:val="20"/>
        </w:rPr>
        <w:t> </w:t>
      </w:r>
      <w:r>
        <w:rPr>
          <w:smallCaps w:val="0"/>
          <w:color w:val="231F20"/>
          <w:sz w:val="20"/>
        </w:rPr>
        <w:t>distri-</w:t>
      </w:r>
    </w:p>
    <w:p>
      <w:pPr>
        <w:spacing w:after="0" w:line="254" w:lineRule="auto"/>
        <w:jc w:val="both"/>
        <w:rPr>
          <w:sz w:val="20"/>
        </w:rPr>
        <w:sectPr>
          <w:pgSz w:w="9640" w:h="12480"/>
          <w:pgMar w:header="399" w:footer="543" w:top="640" w:bottom="740" w:left="600" w:right="500"/>
        </w:sectPr>
      </w:pPr>
    </w:p>
    <w:p>
      <w:pPr>
        <w:pStyle w:val="BodyText"/>
        <w:spacing w:before="4"/>
        <w:rPr>
          <w:sz w:val="19"/>
        </w:rPr>
      </w:pPr>
    </w:p>
    <w:p>
      <w:pPr>
        <w:spacing w:line="254" w:lineRule="auto" w:before="100"/>
        <w:ind w:left="1250" w:right="631" w:firstLine="0"/>
        <w:jc w:val="both"/>
        <w:rPr>
          <w:sz w:val="20"/>
        </w:rPr>
      </w:pPr>
      <w:r>
        <w:rPr>
          <w:color w:val="231F20"/>
          <w:sz w:val="20"/>
        </w:rPr>
        <w:t>tales. Las observaciones y propuestas deberán ser remitidas al respectivo consejo local del Instituto, a más tardar, la tercera semana del mes de abril del año de la elección.</w:t>
      </w:r>
    </w:p>
    <w:p>
      <w:pPr>
        <w:pStyle w:val="ListParagraph"/>
        <w:numPr>
          <w:ilvl w:val="1"/>
          <w:numId w:val="239"/>
        </w:numPr>
        <w:tabs>
          <w:tab w:pos="1228" w:val="left" w:leader="none"/>
        </w:tabs>
        <w:spacing w:line="254" w:lineRule="auto" w:before="4" w:after="0"/>
        <w:ind w:left="1250" w:right="629" w:hanging="220"/>
        <w:jc w:val="both"/>
        <w:rPr>
          <w:sz w:val="20"/>
        </w:rPr>
      </w:pPr>
      <w:r>
        <w:rPr>
          <w:color w:val="231F20"/>
          <w:spacing w:val="-3"/>
          <w:sz w:val="20"/>
        </w:rPr>
        <w:t>Para </w:t>
      </w:r>
      <w:r>
        <w:rPr>
          <w:color w:val="231F20"/>
          <w:sz w:val="20"/>
        </w:rPr>
        <w:t>el caso de elecciones locales o concurrentes, de manera conjunta con las ob- servaciones, los </w:t>
      </w:r>
      <w:r>
        <w:rPr>
          <w:smallCaps/>
          <w:color w:val="231F20"/>
          <w:sz w:val="20"/>
        </w:rPr>
        <w:t>opl</w:t>
      </w:r>
      <w:r>
        <w:rPr>
          <w:smallCaps w:val="0"/>
          <w:color w:val="231F20"/>
          <w:sz w:val="20"/>
        </w:rPr>
        <w:t> deberán remitir la previsión presupuestal considerada para la implementación del mecanismo de recolección para las elecciones locales; y en su caso, el listado necesario e indispensable de personas que se requerirán para implementar el mecanismo para las elecciones locales, referido en el artículo 330, numeral</w:t>
      </w:r>
      <w:r>
        <w:rPr>
          <w:smallCaps w:val="0"/>
          <w:color w:val="231F20"/>
          <w:spacing w:val="-14"/>
          <w:sz w:val="20"/>
        </w:rPr>
        <w:t> </w:t>
      </w:r>
      <w:r>
        <w:rPr>
          <w:smallCaps w:val="0"/>
          <w:color w:val="231F20"/>
          <w:sz w:val="20"/>
        </w:rPr>
        <w:t>5</w:t>
      </w:r>
      <w:r>
        <w:rPr>
          <w:smallCaps w:val="0"/>
          <w:color w:val="231F20"/>
          <w:spacing w:val="-14"/>
          <w:sz w:val="20"/>
        </w:rPr>
        <w:t> </w:t>
      </w:r>
      <w:r>
        <w:rPr>
          <w:smallCaps w:val="0"/>
          <w:color w:val="231F20"/>
          <w:sz w:val="20"/>
        </w:rPr>
        <w:t>de</w:t>
      </w:r>
      <w:r>
        <w:rPr>
          <w:smallCaps w:val="0"/>
          <w:color w:val="231F20"/>
          <w:spacing w:val="-13"/>
          <w:sz w:val="20"/>
        </w:rPr>
        <w:t> </w:t>
      </w:r>
      <w:r>
        <w:rPr>
          <w:smallCaps w:val="0"/>
          <w:color w:val="231F20"/>
          <w:sz w:val="20"/>
        </w:rPr>
        <w:t>este</w:t>
      </w:r>
      <w:r>
        <w:rPr>
          <w:smallCaps w:val="0"/>
          <w:color w:val="231F20"/>
          <w:spacing w:val="-14"/>
          <w:sz w:val="20"/>
        </w:rPr>
        <w:t> </w:t>
      </w:r>
      <w:r>
        <w:rPr>
          <w:smallCaps w:val="0"/>
          <w:color w:val="231F20"/>
          <w:sz w:val="20"/>
        </w:rPr>
        <w:t>Reglamento;</w:t>
      </w:r>
      <w:r>
        <w:rPr>
          <w:smallCaps w:val="0"/>
          <w:color w:val="231F20"/>
          <w:spacing w:val="-14"/>
          <w:sz w:val="20"/>
        </w:rPr>
        <w:t> </w:t>
      </w:r>
      <w:r>
        <w:rPr>
          <w:smallCaps w:val="0"/>
          <w:color w:val="231F20"/>
          <w:sz w:val="20"/>
        </w:rPr>
        <w:t>en</w:t>
      </w:r>
      <w:r>
        <w:rPr>
          <w:smallCaps w:val="0"/>
          <w:color w:val="231F20"/>
          <w:spacing w:val="-13"/>
          <w:sz w:val="20"/>
        </w:rPr>
        <w:t> </w:t>
      </w:r>
      <w:r>
        <w:rPr>
          <w:smallCaps w:val="0"/>
          <w:color w:val="231F20"/>
          <w:sz w:val="20"/>
        </w:rPr>
        <w:t>caso</w:t>
      </w:r>
      <w:r>
        <w:rPr>
          <w:smallCaps w:val="0"/>
          <w:color w:val="231F20"/>
          <w:spacing w:val="-14"/>
          <w:sz w:val="20"/>
        </w:rPr>
        <w:t> </w:t>
      </w:r>
      <w:r>
        <w:rPr>
          <w:smallCaps w:val="0"/>
          <w:color w:val="231F20"/>
          <w:sz w:val="20"/>
        </w:rPr>
        <w:t>de</w:t>
      </w:r>
      <w:r>
        <w:rPr>
          <w:smallCaps w:val="0"/>
          <w:color w:val="231F20"/>
          <w:spacing w:val="-13"/>
          <w:sz w:val="20"/>
        </w:rPr>
        <w:t> </w:t>
      </w:r>
      <w:r>
        <w:rPr>
          <w:smallCaps w:val="0"/>
          <w:color w:val="231F20"/>
          <w:sz w:val="20"/>
        </w:rPr>
        <w:t>no</w:t>
      </w:r>
      <w:r>
        <w:rPr>
          <w:smallCaps w:val="0"/>
          <w:color w:val="231F20"/>
          <w:spacing w:val="-14"/>
          <w:sz w:val="20"/>
        </w:rPr>
        <w:t> </w:t>
      </w:r>
      <w:r>
        <w:rPr>
          <w:smallCaps w:val="0"/>
          <w:color w:val="231F20"/>
          <w:sz w:val="20"/>
        </w:rPr>
        <w:t>contar</w:t>
      </w:r>
      <w:r>
        <w:rPr>
          <w:smallCaps w:val="0"/>
          <w:color w:val="231F20"/>
          <w:spacing w:val="-14"/>
          <w:sz w:val="20"/>
        </w:rPr>
        <w:t> </w:t>
      </w:r>
      <w:r>
        <w:rPr>
          <w:smallCaps w:val="0"/>
          <w:color w:val="231F20"/>
          <w:sz w:val="20"/>
        </w:rPr>
        <w:t>con</w:t>
      </w:r>
      <w:r>
        <w:rPr>
          <w:smallCaps w:val="0"/>
          <w:color w:val="231F20"/>
          <w:spacing w:val="-13"/>
          <w:sz w:val="20"/>
        </w:rPr>
        <w:t> </w:t>
      </w:r>
      <w:r>
        <w:rPr>
          <w:smallCaps w:val="0"/>
          <w:color w:val="231F20"/>
          <w:sz w:val="20"/>
        </w:rPr>
        <w:t>el</w:t>
      </w:r>
      <w:r>
        <w:rPr>
          <w:smallCaps w:val="0"/>
          <w:color w:val="231F20"/>
          <w:spacing w:val="-14"/>
          <w:sz w:val="20"/>
        </w:rPr>
        <w:t> </w:t>
      </w:r>
      <w:r>
        <w:rPr>
          <w:smallCaps w:val="0"/>
          <w:color w:val="231F20"/>
          <w:sz w:val="20"/>
        </w:rPr>
        <w:t>personal</w:t>
      </w:r>
      <w:r>
        <w:rPr>
          <w:smallCaps w:val="0"/>
          <w:color w:val="231F20"/>
          <w:spacing w:val="-13"/>
          <w:sz w:val="20"/>
        </w:rPr>
        <w:t> </w:t>
      </w:r>
      <w:r>
        <w:rPr>
          <w:smallCaps w:val="0"/>
          <w:color w:val="231F20"/>
          <w:sz w:val="20"/>
        </w:rPr>
        <w:t>suficiente</w:t>
      </w:r>
      <w:r>
        <w:rPr>
          <w:smallCaps w:val="0"/>
          <w:color w:val="231F20"/>
          <w:spacing w:val="-14"/>
          <w:sz w:val="20"/>
        </w:rPr>
        <w:t> </w:t>
      </w:r>
      <w:r>
        <w:rPr>
          <w:smallCaps w:val="0"/>
          <w:color w:val="231F20"/>
          <w:sz w:val="20"/>
        </w:rPr>
        <w:t>para atender el requerimiento, el </w:t>
      </w:r>
      <w:r>
        <w:rPr>
          <w:smallCaps/>
          <w:color w:val="231F20"/>
          <w:sz w:val="20"/>
        </w:rPr>
        <w:t>opl</w:t>
      </w:r>
      <w:r>
        <w:rPr>
          <w:smallCaps w:val="0"/>
          <w:color w:val="231F20"/>
          <w:sz w:val="20"/>
        </w:rPr>
        <w:t> deberá remitir dicha información a más tardar en la tercera semana de abril, a efecto de que se incorpore en el acuerdo de aproba- ción correspondiente. En elecciones concurrentes, el </w:t>
      </w:r>
      <w:r>
        <w:rPr>
          <w:smallCaps/>
          <w:color w:val="231F20"/>
          <w:sz w:val="20"/>
        </w:rPr>
        <w:t>opl</w:t>
      </w:r>
      <w:r>
        <w:rPr>
          <w:smallCaps w:val="0"/>
          <w:color w:val="231F20"/>
          <w:sz w:val="20"/>
        </w:rPr>
        <w:t> podrá entregar hasta la primera semana del mes anterior al de la elección, la relación de los supervisores electorales y c</w:t>
      </w:r>
      <w:r>
        <w:rPr>
          <w:smallCaps/>
          <w:color w:val="231F20"/>
          <w:sz w:val="20"/>
        </w:rPr>
        <w:t>ae</w:t>
      </w:r>
      <w:r>
        <w:rPr>
          <w:smallCaps w:val="0"/>
          <w:color w:val="231F20"/>
          <w:sz w:val="20"/>
        </w:rPr>
        <w:t> locales que coordinarán y/o apoyarán directamente los mecanis- mos de recolección de los paquetes de las elecciones</w:t>
      </w:r>
      <w:r>
        <w:rPr>
          <w:smallCaps w:val="0"/>
          <w:color w:val="231F20"/>
          <w:spacing w:val="-12"/>
          <w:sz w:val="20"/>
        </w:rPr>
        <w:t> </w:t>
      </w:r>
      <w:r>
        <w:rPr>
          <w:smallCaps w:val="0"/>
          <w:color w:val="231F20"/>
          <w:sz w:val="20"/>
        </w:rPr>
        <w:t>locales.</w:t>
      </w:r>
    </w:p>
    <w:p>
      <w:pPr>
        <w:pStyle w:val="ListParagraph"/>
        <w:numPr>
          <w:ilvl w:val="1"/>
          <w:numId w:val="239"/>
        </w:numPr>
        <w:tabs>
          <w:tab w:pos="1251" w:val="left" w:leader="none"/>
        </w:tabs>
        <w:spacing w:line="254" w:lineRule="auto" w:before="15" w:after="0"/>
        <w:ind w:left="1250" w:right="631" w:hanging="220"/>
        <w:jc w:val="both"/>
        <w:rPr>
          <w:sz w:val="20"/>
        </w:rPr>
      </w:pPr>
      <w:r>
        <w:rPr>
          <w:color w:val="231F20"/>
          <w:sz w:val="20"/>
        </w:rPr>
        <w:t>Previo a la aprobación de los mecanismos de recolección, los consejos distritales y los </w:t>
      </w:r>
      <w:r>
        <w:rPr>
          <w:smallCaps/>
          <w:color w:val="231F20"/>
          <w:sz w:val="20"/>
        </w:rPr>
        <w:t>opl</w:t>
      </w:r>
      <w:r>
        <w:rPr>
          <w:smallCaps w:val="0"/>
          <w:color w:val="231F20"/>
          <w:sz w:val="20"/>
        </w:rPr>
        <w:t> podrán </w:t>
      </w:r>
      <w:r>
        <w:rPr>
          <w:smallCaps w:val="0"/>
          <w:color w:val="231F20"/>
          <w:spacing w:val="-3"/>
          <w:sz w:val="20"/>
        </w:rPr>
        <w:t>realizar, </w:t>
      </w:r>
      <w:r>
        <w:rPr>
          <w:smallCaps w:val="0"/>
          <w:color w:val="231F20"/>
          <w:sz w:val="20"/>
        </w:rPr>
        <w:t>por separado o preferentemente de manera conjunta, recorridos en los distritos para verificar las propuestas presentadas por las juntas distritales</w:t>
      </w:r>
      <w:r>
        <w:rPr>
          <w:smallCaps w:val="0"/>
          <w:color w:val="231F20"/>
          <w:spacing w:val="-2"/>
          <w:sz w:val="20"/>
        </w:rPr>
        <w:t> </w:t>
      </w:r>
      <w:r>
        <w:rPr>
          <w:smallCaps w:val="0"/>
          <w:color w:val="231F20"/>
          <w:sz w:val="20"/>
        </w:rPr>
        <w:t>ejecutivas.</w:t>
      </w:r>
    </w:p>
    <w:p>
      <w:pPr>
        <w:pStyle w:val="ListParagraph"/>
        <w:numPr>
          <w:ilvl w:val="1"/>
          <w:numId w:val="239"/>
        </w:numPr>
        <w:tabs>
          <w:tab w:pos="1282" w:val="left" w:leader="none"/>
        </w:tabs>
        <w:spacing w:line="254" w:lineRule="auto" w:before="5" w:after="0"/>
        <w:ind w:left="1250" w:right="629" w:hanging="200"/>
        <w:jc w:val="both"/>
        <w:rPr>
          <w:sz w:val="20"/>
        </w:rPr>
      </w:pPr>
      <w:r>
        <w:rPr>
          <w:color w:val="231F20"/>
          <w:sz w:val="20"/>
        </w:rPr>
        <w:t>La aprobación de los mecanismos de recolección deberá realizarse en la sesión ordinaria</w:t>
      </w:r>
      <w:r>
        <w:rPr>
          <w:color w:val="231F20"/>
          <w:spacing w:val="-7"/>
          <w:sz w:val="20"/>
        </w:rPr>
        <w:t> </w:t>
      </w:r>
      <w:r>
        <w:rPr>
          <w:color w:val="231F20"/>
          <w:sz w:val="20"/>
        </w:rPr>
        <w:t>que</w:t>
      </w:r>
      <w:r>
        <w:rPr>
          <w:color w:val="231F20"/>
          <w:spacing w:val="-6"/>
          <w:sz w:val="20"/>
        </w:rPr>
        <w:t> </w:t>
      </w:r>
      <w:r>
        <w:rPr>
          <w:color w:val="231F20"/>
          <w:sz w:val="20"/>
        </w:rPr>
        <w:t>celebren</w:t>
      </w:r>
      <w:r>
        <w:rPr>
          <w:color w:val="231F20"/>
          <w:spacing w:val="-7"/>
          <w:sz w:val="20"/>
        </w:rPr>
        <w:t> </w:t>
      </w:r>
      <w:r>
        <w:rPr>
          <w:color w:val="231F20"/>
          <w:sz w:val="20"/>
        </w:rPr>
        <w:t>los</w:t>
      </w:r>
      <w:r>
        <w:rPr>
          <w:color w:val="231F20"/>
          <w:spacing w:val="-6"/>
          <w:sz w:val="20"/>
        </w:rPr>
        <w:t> </w:t>
      </w:r>
      <w:r>
        <w:rPr>
          <w:color w:val="231F20"/>
          <w:sz w:val="20"/>
        </w:rPr>
        <w:t>consejos</w:t>
      </w:r>
      <w:r>
        <w:rPr>
          <w:color w:val="231F20"/>
          <w:spacing w:val="-7"/>
          <w:sz w:val="20"/>
        </w:rPr>
        <w:t> </w:t>
      </w:r>
      <w:r>
        <w:rPr>
          <w:color w:val="231F20"/>
          <w:sz w:val="20"/>
        </w:rPr>
        <w:t>distritales</w:t>
      </w:r>
      <w:r>
        <w:rPr>
          <w:color w:val="231F20"/>
          <w:spacing w:val="-6"/>
          <w:sz w:val="20"/>
        </w:rPr>
        <w:t> </w:t>
      </w:r>
      <w:r>
        <w:rPr>
          <w:color w:val="231F20"/>
          <w:sz w:val="20"/>
        </w:rPr>
        <w:t>en</w:t>
      </w:r>
      <w:r>
        <w:rPr>
          <w:color w:val="231F20"/>
          <w:spacing w:val="-7"/>
          <w:sz w:val="20"/>
        </w:rPr>
        <w:t> </w:t>
      </w:r>
      <w:r>
        <w:rPr>
          <w:color w:val="231F20"/>
          <w:sz w:val="20"/>
        </w:rPr>
        <w:t>el</w:t>
      </w:r>
      <w:r>
        <w:rPr>
          <w:color w:val="231F20"/>
          <w:spacing w:val="-6"/>
          <w:sz w:val="20"/>
        </w:rPr>
        <w:t> </w:t>
      </w:r>
      <w:r>
        <w:rPr>
          <w:color w:val="231F20"/>
          <w:sz w:val="20"/>
        </w:rPr>
        <w:t>mes</w:t>
      </w:r>
      <w:r>
        <w:rPr>
          <w:color w:val="231F20"/>
          <w:spacing w:val="-7"/>
          <w:sz w:val="20"/>
        </w:rPr>
        <w:t> </w:t>
      </w:r>
      <w:r>
        <w:rPr>
          <w:color w:val="231F20"/>
          <w:sz w:val="20"/>
        </w:rPr>
        <w:t>de</w:t>
      </w:r>
      <w:r>
        <w:rPr>
          <w:color w:val="231F20"/>
          <w:spacing w:val="-6"/>
          <w:sz w:val="20"/>
        </w:rPr>
        <w:t> </w:t>
      </w:r>
      <w:r>
        <w:rPr>
          <w:color w:val="231F20"/>
          <w:sz w:val="20"/>
        </w:rPr>
        <w:t>abril</w:t>
      </w:r>
      <w:r>
        <w:rPr>
          <w:color w:val="231F20"/>
          <w:spacing w:val="-7"/>
          <w:sz w:val="20"/>
        </w:rPr>
        <w:t> </w:t>
      </w:r>
      <w:r>
        <w:rPr>
          <w:color w:val="231F20"/>
          <w:sz w:val="20"/>
        </w:rPr>
        <w:t>del</w:t>
      </w:r>
      <w:r>
        <w:rPr>
          <w:color w:val="231F20"/>
          <w:spacing w:val="-6"/>
          <w:sz w:val="20"/>
        </w:rPr>
        <w:t> </w:t>
      </w:r>
      <w:r>
        <w:rPr>
          <w:color w:val="231F20"/>
          <w:sz w:val="20"/>
        </w:rPr>
        <w:t>año</w:t>
      </w:r>
      <w:r>
        <w:rPr>
          <w:color w:val="231F20"/>
          <w:spacing w:val="-7"/>
          <w:sz w:val="20"/>
        </w:rPr>
        <w:t> </w:t>
      </w:r>
      <w:r>
        <w:rPr>
          <w:color w:val="231F20"/>
          <w:sz w:val="20"/>
        </w:rPr>
        <w:t>de</w:t>
      </w:r>
      <w:r>
        <w:rPr>
          <w:color w:val="231F20"/>
          <w:spacing w:val="-6"/>
          <w:sz w:val="20"/>
        </w:rPr>
        <w:t> </w:t>
      </w:r>
      <w:r>
        <w:rPr>
          <w:color w:val="231F20"/>
          <w:sz w:val="20"/>
        </w:rPr>
        <w:t>la</w:t>
      </w:r>
      <w:r>
        <w:rPr>
          <w:color w:val="231F20"/>
          <w:spacing w:val="-7"/>
          <w:sz w:val="20"/>
        </w:rPr>
        <w:t> </w:t>
      </w:r>
      <w:r>
        <w:rPr>
          <w:color w:val="231F20"/>
          <w:sz w:val="20"/>
        </w:rPr>
        <w:t>elec- ción. En el acuerdo de aprobación se deberá designar a los responsables </w:t>
      </w:r>
      <w:r>
        <w:rPr>
          <w:color w:val="231F20"/>
          <w:spacing w:val="-8"/>
          <w:sz w:val="20"/>
        </w:rPr>
        <w:t>y, </w:t>
      </w:r>
      <w:r>
        <w:rPr>
          <w:color w:val="231F20"/>
          <w:sz w:val="20"/>
        </w:rPr>
        <w:t>en su caso, auxiliares de los mismos, de entre el personal administrativo, miembros del Servicio Profesional Electoral Nacional, supervisores electorales, </w:t>
      </w:r>
      <w:r>
        <w:rPr>
          <w:smallCaps/>
          <w:color w:val="231F20"/>
          <w:sz w:val="20"/>
        </w:rPr>
        <w:t>cae</w:t>
      </w:r>
      <w:r>
        <w:rPr>
          <w:smallCaps w:val="0"/>
          <w:color w:val="231F20"/>
          <w:sz w:val="20"/>
        </w:rPr>
        <w:t>, o algún otro funcionario adscrito a la junta distrital ejecutiva correspondiente; de manera </w:t>
      </w:r>
      <w:r>
        <w:rPr>
          <w:smallCaps w:val="0"/>
          <w:color w:val="231F20"/>
          <w:spacing w:val="-4"/>
          <w:sz w:val="20"/>
        </w:rPr>
        <w:t>ex- </w:t>
      </w:r>
      <w:r>
        <w:rPr>
          <w:smallCaps w:val="0"/>
          <w:color w:val="231F20"/>
          <w:sz w:val="20"/>
        </w:rPr>
        <w:t>cepcional, de presentarse el supuesto referido en el artículo 330, numeral 5 de este</w:t>
      </w:r>
      <w:r>
        <w:rPr>
          <w:smallCaps w:val="0"/>
          <w:color w:val="231F20"/>
          <w:spacing w:val="-6"/>
          <w:sz w:val="20"/>
        </w:rPr>
        <w:t> </w:t>
      </w:r>
      <w:r>
        <w:rPr>
          <w:smallCaps w:val="0"/>
          <w:color w:val="231F20"/>
          <w:sz w:val="20"/>
        </w:rPr>
        <w:t>Reglamento,</w:t>
      </w:r>
      <w:r>
        <w:rPr>
          <w:smallCaps w:val="0"/>
          <w:color w:val="231F20"/>
          <w:spacing w:val="-5"/>
          <w:sz w:val="20"/>
        </w:rPr>
        <w:t> </w:t>
      </w:r>
      <w:r>
        <w:rPr>
          <w:smallCaps w:val="0"/>
          <w:color w:val="231F20"/>
          <w:sz w:val="20"/>
        </w:rPr>
        <w:t>la</w:t>
      </w:r>
      <w:r>
        <w:rPr>
          <w:smallCaps w:val="0"/>
          <w:color w:val="231F20"/>
          <w:spacing w:val="-5"/>
          <w:sz w:val="20"/>
        </w:rPr>
        <w:t> </w:t>
      </w:r>
      <w:r>
        <w:rPr>
          <w:smallCaps w:val="0"/>
          <w:color w:val="231F20"/>
          <w:sz w:val="20"/>
        </w:rPr>
        <w:t>designación</w:t>
      </w:r>
      <w:r>
        <w:rPr>
          <w:smallCaps w:val="0"/>
          <w:color w:val="231F20"/>
          <w:spacing w:val="-5"/>
          <w:sz w:val="20"/>
        </w:rPr>
        <w:t> </w:t>
      </w:r>
      <w:r>
        <w:rPr>
          <w:smallCaps w:val="0"/>
          <w:color w:val="231F20"/>
          <w:sz w:val="20"/>
        </w:rPr>
        <w:t>podrá</w:t>
      </w:r>
      <w:r>
        <w:rPr>
          <w:smallCaps w:val="0"/>
          <w:color w:val="231F20"/>
          <w:spacing w:val="-5"/>
          <w:sz w:val="20"/>
        </w:rPr>
        <w:t> </w:t>
      </w:r>
      <w:r>
        <w:rPr>
          <w:smallCaps w:val="0"/>
          <w:color w:val="231F20"/>
          <w:sz w:val="20"/>
        </w:rPr>
        <w:t>recaer</w:t>
      </w:r>
      <w:r>
        <w:rPr>
          <w:smallCaps w:val="0"/>
          <w:color w:val="231F20"/>
          <w:spacing w:val="-6"/>
          <w:sz w:val="20"/>
        </w:rPr>
        <w:t> </w:t>
      </w:r>
      <w:r>
        <w:rPr>
          <w:smallCaps w:val="0"/>
          <w:color w:val="231F20"/>
          <w:sz w:val="20"/>
        </w:rPr>
        <w:t>en</w:t>
      </w:r>
      <w:r>
        <w:rPr>
          <w:smallCaps w:val="0"/>
          <w:color w:val="231F20"/>
          <w:spacing w:val="-5"/>
          <w:sz w:val="20"/>
        </w:rPr>
        <w:t> </w:t>
      </w:r>
      <w:r>
        <w:rPr>
          <w:smallCaps w:val="0"/>
          <w:color w:val="231F20"/>
          <w:sz w:val="20"/>
        </w:rPr>
        <w:t>el</w:t>
      </w:r>
      <w:r>
        <w:rPr>
          <w:smallCaps w:val="0"/>
          <w:color w:val="231F20"/>
          <w:spacing w:val="-5"/>
          <w:sz w:val="20"/>
        </w:rPr>
        <w:t> </w:t>
      </w:r>
      <w:r>
        <w:rPr>
          <w:smallCaps w:val="0"/>
          <w:color w:val="231F20"/>
          <w:sz w:val="20"/>
        </w:rPr>
        <w:t>personal</w:t>
      </w:r>
      <w:r>
        <w:rPr>
          <w:smallCaps w:val="0"/>
          <w:color w:val="231F20"/>
          <w:spacing w:val="-5"/>
          <w:sz w:val="20"/>
        </w:rPr>
        <w:t> </w:t>
      </w:r>
      <w:r>
        <w:rPr>
          <w:smallCaps w:val="0"/>
          <w:color w:val="231F20"/>
          <w:sz w:val="20"/>
        </w:rPr>
        <w:t>del</w:t>
      </w:r>
      <w:r>
        <w:rPr>
          <w:smallCaps w:val="0"/>
          <w:color w:val="231F20"/>
          <w:spacing w:val="-5"/>
          <w:sz w:val="20"/>
        </w:rPr>
        <w:t> </w:t>
      </w:r>
      <w:r>
        <w:rPr>
          <w:smallCaps/>
          <w:color w:val="231F20"/>
          <w:sz w:val="20"/>
        </w:rPr>
        <w:t>opl</w:t>
      </w:r>
      <w:r>
        <w:rPr>
          <w:smallCaps w:val="0"/>
          <w:color w:val="231F20"/>
          <w:sz w:val="20"/>
        </w:rPr>
        <w:t>.</w:t>
      </w:r>
      <w:r>
        <w:rPr>
          <w:smallCaps w:val="0"/>
          <w:color w:val="231F20"/>
          <w:spacing w:val="-5"/>
          <w:sz w:val="20"/>
        </w:rPr>
        <w:t> </w:t>
      </w:r>
      <w:r>
        <w:rPr>
          <w:smallCaps w:val="0"/>
          <w:color w:val="231F20"/>
          <w:sz w:val="20"/>
        </w:rPr>
        <w:t>En</w:t>
      </w:r>
      <w:r>
        <w:rPr>
          <w:smallCaps w:val="0"/>
          <w:color w:val="231F20"/>
          <w:spacing w:val="-6"/>
          <w:sz w:val="20"/>
        </w:rPr>
        <w:t> </w:t>
      </w:r>
      <w:r>
        <w:rPr>
          <w:smallCaps w:val="0"/>
          <w:color w:val="231F20"/>
          <w:sz w:val="20"/>
        </w:rPr>
        <w:t>elecciones concurrentes, en la tercera semana previa a la jornada electoral, se presentará a los consejos distritales del Instituto un informe complementario que contenga la relación de supervisores electorales y c</w:t>
      </w:r>
      <w:r>
        <w:rPr>
          <w:smallCaps/>
          <w:color w:val="231F20"/>
          <w:sz w:val="20"/>
        </w:rPr>
        <w:t>ae</w:t>
      </w:r>
      <w:r>
        <w:rPr>
          <w:smallCaps w:val="0"/>
          <w:color w:val="231F20"/>
          <w:sz w:val="20"/>
        </w:rPr>
        <w:t> locales que se harán cargo de los meca- nismos de traslado de los paquetes de las elecciones</w:t>
      </w:r>
      <w:r>
        <w:rPr>
          <w:smallCaps w:val="0"/>
          <w:color w:val="231F20"/>
          <w:spacing w:val="-13"/>
          <w:sz w:val="20"/>
        </w:rPr>
        <w:t> </w:t>
      </w:r>
      <w:r>
        <w:rPr>
          <w:smallCaps w:val="0"/>
          <w:color w:val="231F20"/>
          <w:sz w:val="20"/>
        </w:rPr>
        <w:t>locales.</w:t>
      </w:r>
    </w:p>
    <w:p>
      <w:pPr>
        <w:pStyle w:val="ListParagraph"/>
        <w:numPr>
          <w:ilvl w:val="1"/>
          <w:numId w:val="239"/>
        </w:numPr>
        <w:tabs>
          <w:tab w:pos="1251" w:val="left" w:leader="none"/>
        </w:tabs>
        <w:spacing w:line="254" w:lineRule="auto" w:before="14" w:after="0"/>
        <w:ind w:left="1250" w:right="631" w:hanging="200"/>
        <w:jc w:val="both"/>
        <w:rPr>
          <w:sz w:val="20"/>
        </w:rPr>
      </w:pPr>
      <w:r>
        <w:rPr>
          <w:color w:val="231F20"/>
          <w:sz w:val="20"/>
        </w:rPr>
        <w:t>Una vez aprobados los mecanismos de recolección, los consejos distritales debe- rán remitir inmediatamente el acuerdo correspondiente a la junta local ejecutiva de la entidad que corresponda, para que ésta concentre los acuerdos distritales </w:t>
      </w:r>
      <w:r>
        <w:rPr>
          <w:color w:val="231F20"/>
          <w:spacing w:val="-8"/>
          <w:sz w:val="20"/>
        </w:rPr>
        <w:t>y, </w:t>
      </w:r>
      <w:r>
        <w:rPr>
          <w:color w:val="231F20"/>
          <w:sz w:val="20"/>
        </w:rPr>
        <w:t>en caso de elecciones locales, los haga del conocimiento del </w:t>
      </w:r>
      <w:r>
        <w:rPr>
          <w:smallCaps/>
          <w:color w:val="231F20"/>
          <w:sz w:val="20"/>
        </w:rPr>
        <w:t>opl</w:t>
      </w:r>
      <w:r>
        <w:rPr>
          <w:smallCaps w:val="0"/>
          <w:color w:val="231F20"/>
          <w:sz w:val="20"/>
        </w:rPr>
        <w:t> correspondiente dentro de las cuarenta y ocho horas</w:t>
      </w:r>
      <w:r>
        <w:rPr>
          <w:smallCaps w:val="0"/>
          <w:color w:val="231F20"/>
          <w:spacing w:val="-10"/>
          <w:sz w:val="20"/>
        </w:rPr>
        <w:t> </w:t>
      </w:r>
      <w:r>
        <w:rPr>
          <w:smallCaps w:val="0"/>
          <w:color w:val="231F20"/>
          <w:sz w:val="20"/>
        </w:rPr>
        <w:t>siguientes.</w:t>
      </w:r>
    </w:p>
    <w:p>
      <w:pPr>
        <w:pStyle w:val="ListParagraph"/>
        <w:numPr>
          <w:ilvl w:val="1"/>
          <w:numId w:val="239"/>
        </w:numPr>
        <w:tabs>
          <w:tab w:pos="1251" w:val="left" w:leader="none"/>
        </w:tabs>
        <w:spacing w:line="254" w:lineRule="auto" w:before="6" w:after="0"/>
        <w:ind w:left="1250" w:right="631" w:hanging="220"/>
        <w:jc w:val="both"/>
        <w:rPr>
          <w:sz w:val="20"/>
        </w:rPr>
      </w:pPr>
      <w:r>
        <w:rPr>
          <w:color w:val="231F20"/>
          <w:sz w:val="20"/>
        </w:rPr>
        <w:t>Asimismo, se deberá informar a los partidos políticos </w:t>
      </w:r>
      <w:r>
        <w:rPr>
          <w:color w:val="231F20"/>
          <w:spacing w:val="-8"/>
          <w:sz w:val="20"/>
        </w:rPr>
        <w:t>y, </w:t>
      </w:r>
      <w:r>
        <w:rPr>
          <w:color w:val="231F20"/>
          <w:sz w:val="20"/>
        </w:rPr>
        <w:t>en su caso, candidatos in- dependientes, que podrán registrar un representante propietario y un suplente ante cualquier modalidad de mecanismo de recolección. La acreditación de</w:t>
      </w:r>
      <w:r>
        <w:rPr>
          <w:color w:val="231F20"/>
          <w:spacing w:val="-25"/>
          <w:sz w:val="20"/>
        </w:rPr>
        <w:t> </w:t>
      </w:r>
      <w:r>
        <w:rPr>
          <w:color w:val="231F20"/>
          <w:sz w:val="20"/>
        </w:rPr>
        <w:t>repre-</w:t>
      </w:r>
    </w:p>
    <w:p>
      <w:pPr>
        <w:spacing w:after="0" w:line="254" w:lineRule="auto"/>
        <w:jc w:val="both"/>
        <w:rPr>
          <w:sz w:val="20"/>
        </w:rPr>
        <w:sectPr>
          <w:pgSz w:w="9640" w:h="12480"/>
          <w:pgMar w:header="399" w:footer="543" w:top="640" w:bottom="740" w:left="600" w:right="500"/>
        </w:sectPr>
      </w:pPr>
    </w:p>
    <w:p>
      <w:pPr>
        <w:pStyle w:val="BodyText"/>
        <w:spacing w:before="4"/>
        <w:rPr>
          <w:sz w:val="19"/>
        </w:rPr>
      </w:pPr>
    </w:p>
    <w:p>
      <w:pPr>
        <w:spacing w:line="254" w:lineRule="auto" w:before="100"/>
        <w:ind w:left="1533" w:right="347" w:firstLine="0"/>
        <w:jc w:val="both"/>
        <w:rPr>
          <w:sz w:val="20"/>
        </w:rPr>
      </w:pPr>
      <w:r>
        <w:rPr>
          <w:color w:val="231F20"/>
          <w:sz w:val="20"/>
        </w:rPr>
        <w:t>sentantes</w:t>
      </w:r>
      <w:r>
        <w:rPr>
          <w:color w:val="231F20"/>
          <w:spacing w:val="-10"/>
          <w:sz w:val="20"/>
        </w:rPr>
        <w:t> </w:t>
      </w:r>
      <w:r>
        <w:rPr>
          <w:color w:val="231F20"/>
          <w:sz w:val="20"/>
        </w:rPr>
        <w:t>podrá</w:t>
      </w:r>
      <w:r>
        <w:rPr>
          <w:color w:val="231F20"/>
          <w:spacing w:val="-10"/>
          <w:sz w:val="20"/>
        </w:rPr>
        <w:t> </w:t>
      </w:r>
      <w:r>
        <w:rPr>
          <w:color w:val="231F20"/>
          <w:sz w:val="20"/>
        </w:rPr>
        <w:t>recaer</w:t>
      </w:r>
      <w:r>
        <w:rPr>
          <w:color w:val="231F20"/>
          <w:spacing w:val="-10"/>
          <w:sz w:val="20"/>
        </w:rPr>
        <w:t> </w:t>
      </w:r>
      <w:r>
        <w:rPr>
          <w:color w:val="231F20"/>
          <w:sz w:val="20"/>
        </w:rPr>
        <w:t>en</w:t>
      </w:r>
      <w:r>
        <w:rPr>
          <w:color w:val="231F20"/>
          <w:spacing w:val="-9"/>
          <w:sz w:val="20"/>
        </w:rPr>
        <w:t> </w:t>
      </w:r>
      <w:r>
        <w:rPr>
          <w:color w:val="231F20"/>
          <w:sz w:val="20"/>
        </w:rPr>
        <w:t>representantes</w:t>
      </w:r>
      <w:r>
        <w:rPr>
          <w:color w:val="231F20"/>
          <w:spacing w:val="-10"/>
          <w:sz w:val="20"/>
        </w:rPr>
        <w:t> </w:t>
      </w:r>
      <w:r>
        <w:rPr>
          <w:color w:val="231F20"/>
          <w:sz w:val="20"/>
        </w:rPr>
        <w:t>generales,</w:t>
      </w:r>
      <w:r>
        <w:rPr>
          <w:color w:val="231F20"/>
          <w:spacing w:val="-10"/>
          <w:sz w:val="20"/>
        </w:rPr>
        <w:t> </w:t>
      </w:r>
      <w:r>
        <w:rPr>
          <w:color w:val="231F20"/>
          <w:sz w:val="20"/>
        </w:rPr>
        <w:t>y</w:t>
      </w:r>
      <w:r>
        <w:rPr>
          <w:color w:val="231F20"/>
          <w:spacing w:val="-9"/>
          <w:sz w:val="20"/>
        </w:rPr>
        <w:t> </w:t>
      </w:r>
      <w:r>
        <w:rPr>
          <w:color w:val="231F20"/>
          <w:sz w:val="20"/>
        </w:rPr>
        <w:t>deberá</w:t>
      </w:r>
      <w:r>
        <w:rPr>
          <w:color w:val="231F20"/>
          <w:spacing w:val="-10"/>
          <w:sz w:val="20"/>
        </w:rPr>
        <w:t> </w:t>
      </w:r>
      <w:r>
        <w:rPr>
          <w:color w:val="231F20"/>
          <w:sz w:val="20"/>
        </w:rPr>
        <w:t>realizarse</w:t>
      </w:r>
      <w:r>
        <w:rPr>
          <w:color w:val="231F20"/>
          <w:spacing w:val="-9"/>
          <w:sz w:val="20"/>
        </w:rPr>
        <w:t> </w:t>
      </w:r>
      <w:r>
        <w:rPr>
          <w:color w:val="231F20"/>
          <w:sz w:val="20"/>
        </w:rPr>
        <w:t>hasta</w:t>
      </w:r>
      <w:r>
        <w:rPr>
          <w:color w:val="231F20"/>
          <w:spacing w:val="-10"/>
          <w:sz w:val="20"/>
        </w:rPr>
        <w:t> </w:t>
      </w:r>
      <w:r>
        <w:rPr>
          <w:color w:val="231F20"/>
          <w:sz w:val="20"/>
        </w:rPr>
        <w:t>tres días antes de la fecha en que se desarrolle la jornada electoral, mientras que las sustituciones podrán realizarse hasta dos días</w:t>
      </w:r>
      <w:r>
        <w:rPr>
          <w:color w:val="231F20"/>
          <w:spacing w:val="-12"/>
          <w:sz w:val="20"/>
        </w:rPr>
        <w:t> </w:t>
      </w:r>
      <w:r>
        <w:rPr>
          <w:color w:val="231F20"/>
          <w:sz w:val="20"/>
        </w:rPr>
        <w:t>antes.</w:t>
      </w:r>
    </w:p>
    <w:p>
      <w:pPr>
        <w:pStyle w:val="ListParagraph"/>
        <w:numPr>
          <w:ilvl w:val="1"/>
          <w:numId w:val="239"/>
        </w:numPr>
        <w:tabs>
          <w:tab w:pos="1534" w:val="left" w:leader="none"/>
        </w:tabs>
        <w:spacing w:line="254" w:lineRule="auto" w:before="4" w:after="0"/>
        <w:ind w:left="1533" w:right="349" w:hanging="220"/>
        <w:jc w:val="both"/>
        <w:rPr>
          <w:sz w:val="20"/>
        </w:rPr>
      </w:pPr>
      <w:r>
        <w:rPr>
          <w:color w:val="231F20"/>
          <w:sz w:val="20"/>
        </w:rPr>
        <w:t>La acreditación se realizará ante los Consejos Distritales y de manera supletoria, ante los Consejos Locales del</w:t>
      </w:r>
      <w:r>
        <w:rPr>
          <w:color w:val="231F20"/>
          <w:spacing w:val="-6"/>
          <w:sz w:val="20"/>
        </w:rPr>
        <w:t> </w:t>
      </w:r>
      <w:r>
        <w:rPr>
          <w:color w:val="231F20"/>
          <w:sz w:val="20"/>
        </w:rPr>
        <w:t>Instituto.</w:t>
      </w:r>
    </w:p>
    <w:p>
      <w:pPr>
        <w:pStyle w:val="ListParagraph"/>
        <w:numPr>
          <w:ilvl w:val="1"/>
          <w:numId w:val="239"/>
        </w:numPr>
        <w:tabs>
          <w:tab w:pos="1527" w:val="left" w:leader="none"/>
        </w:tabs>
        <w:spacing w:line="254" w:lineRule="auto" w:before="3" w:after="0"/>
        <w:ind w:left="1533" w:right="348" w:hanging="180"/>
        <w:jc w:val="both"/>
        <w:rPr>
          <w:sz w:val="20"/>
        </w:rPr>
      </w:pPr>
      <w:r>
        <w:rPr>
          <w:color w:val="231F20"/>
          <w:spacing w:val="-3"/>
          <w:sz w:val="20"/>
        </w:rPr>
        <w:t>Para </w:t>
      </w:r>
      <w:r>
        <w:rPr>
          <w:color w:val="231F20"/>
          <w:sz w:val="20"/>
        </w:rPr>
        <w:t>el caso de la implementación de los mecanismos para elecciones locales, la junta local ejecutiva correspondiente informará al </w:t>
      </w:r>
      <w:r>
        <w:rPr>
          <w:smallCaps/>
          <w:color w:val="231F20"/>
          <w:sz w:val="20"/>
        </w:rPr>
        <w:t>opl</w:t>
      </w:r>
      <w:r>
        <w:rPr>
          <w:smallCaps w:val="0"/>
          <w:color w:val="231F20"/>
          <w:sz w:val="20"/>
        </w:rPr>
        <w:t> la relación de los represen- tantes acreditados para cada mecanismo a más tardar el día previo a la jornada electoral.</w:t>
      </w:r>
    </w:p>
    <w:p>
      <w:pPr>
        <w:pStyle w:val="ListParagraph"/>
        <w:numPr>
          <w:ilvl w:val="1"/>
          <w:numId w:val="239"/>
        </w:numPr>
        <w:tabs>
          <w:tab w:pos="1534" w:val="left" w:leader="none"/>
        </w:tabs>
        <w:spacing w:line="254" w:lineRule="auto" w:before="4" w:after="0"/>
        <w:ind w:left="1533" w:right="348" w:hanging="180"/>
        <w:jc w:val="both"/>
        <w:rPr>
          <w:sz w:val="20"/>
        </w:rPr>
      </w:pPr>
      <w:r>
        <w:rPr>
          <w:color w:val="231F20"/>
          <w:sz w:val="20"/>
        </w:rPr>
        <w:t>Las juntas locales y distritales del Instituto, en coordinación con el </w:t>
      </w:r>
      <w:r>
        <w:rPr>
          <w:smallCaps/>
          <w:color w:val="231F20"/>
          <w:sz w:val="20"/>
        </w:rPr>
        <w:t>opl</w:t>
      </w:r>
      <w:r>
        <w:rPr>
          <w:smallCaps w:val="0"/>
          <w:color w:val="231F20"/>
          <w:sz w:val="20"/>
        </w:rPr>
        <w:t>, impartirán talleres de capacitación al personal del </w:t>
      </w:r>
      <w:r>
        <w:rPr>
          <w:smallCaps/>
          <w:color w:val="231F20"/>
          <w:sz w:val="20"/>
        </w:rPr>
        <w:t>opl</w:t>
      </w:r>
      <w:r>
        <w:rPr>
          <w:smallCaps w:val="0"/>
          <w:color w:val="231F20"/>
          <w:sz w:val="20"/>
        </w:rPr>
        <w:t> que, en su caso, </w:t>
      </w:r>
      <w:r>
        <w:rPr>
          <w:smallCaps w:val="0"/>
          <w:color w:val="231F20"/>
          <w:spacing w:val="-3"/>
          <w:sz w:val="20"/>
        </w:rPr>
        <w:t>haya </w:t>
      </w:r>
      <w:r>
        <w:rPr>
          <w:smallCaps w:val="0"/>
          <w:color w:val="231F20"/>
          <w:sz w:val="20"/>
        </w:rPr>
        <w:t>sido</w:t>
      </w:r>
      <w:r>
        <w:rPr>
          <w:smallCaps w:val="0"/>
          <w:color w:val="231F20"/>
          <w:spacing w:val="-19"/>
          <w:sz w:val="20"/>
        </w:rPr>
        <w:t> </w:t>
      </w:r>
      <w:r>
        <w:rPr>
          <w:smallCaps w:val="0"/>
          <w:color w:val="231F20"/>
          <w:sz w:val="20"/>
        </w:rPr>
        <w:t>designado.</w:t>
      </w:r>
    </w:p>
    <w:p>
      <w:pPr>
        <w:pStyle w:val="BodyText"/>
        <w:spacing w:before="6"/>
        <w:rPr>
          <w:sz w:val="20"/>
        </w:rPr>
      </w:pPr>
    </w:p>
    <w:p>
      <w:pPr>
        <w:pStyle w:val="ListParagraph"/>
        <w:numPr>
          <w:ilvl w:val="0"/>
          <w:numId w:val="239"/>
        </w:numPr>
        <w:tabs>
          <w:tab w:pos="1214" w:val="left" w:leader="none"/>
        </w:tabs>
        <w:spacing w:line="232" w:lineRule="auto" w:before="0" w:after="0"/>
        <w:ind w:left="1213" w:right="348" w:hanging="260"/>
        <w:jc w:val="both"/>
        <w:rPr>
          <w:sz w:val="22"/>
        </w:rPr>
      </w:pPr>
      <w:r>
        <w:rPr>
          <w:color w:val="231F20"/>
          <w:sz w:val="22"/>
        </w:rPr>
        <w:t>En</w:t>
      </w:r>
      <w:r>
        <w:rPr>
          <w:color w:val="231F20"/>
          <w:spacing w:val="-16"/>
          <w:sz w:val="22"/>
        </w:rPr>
        <w:t> </w:t>
      </w:r>
      <w:r>
        <w:rPr>
          <w:color w:val="231F20"/>
          <w:sz w:val="22"/>
        </w:rPr>
        <w:t>elecciones</w:t>
      </w:r>
      <w:r>
        <w:rPr>
          <w:color w:val="231F20"/>
          <w:spacing w:val="-15"/>
          <w:sz w:val="22"/>
        </w:rPr>
        <w:t> </w:t>
      </w:r>
      <w:r>
        <w:rPr>
          <w:color w:val="231F20"/>
          <w:sz w:val="22"/>
        </w:rPr>
        <w:t>extraordinarias</w:t>
      </w:r>
      <w:r>
        <w:rPr>
          <w:color w:val="231F20"/>
          <w:spacing w:val="-15"/>
          <w:sz w:val="22"/>
        </w:rPr>
        <w:t> </w:t>
      </w:r>
      <w:r>
        <w:rPr>
          <w:color w:val="231F20"/>
          <w:sz w:val="22"/>
        </w:rPr>
        <w:t>podrán</w:t>
      </w:r>
      <w:r>
        <w:rPr>
          <w:color w:val="231F20"/>
          <w:spacing w:val="-16"/>
          <w:sz w:val="22"/>
        </w:rPr>
        <w:t> </w:t>
      </w:r>
      <w:r>
        <w:rPr>
          <w:color w:val="231F20"/>
          <w:sz w:val="22"/>
        </w:rPr>
        <w:t>ratificarse</w:t>
      </w:r>
      <w:r>
        <w:rPr>
          <w:color w:val="231F20"/>
          <w:spacing w:val="-15"/>
          <w:sz w:val="22"/>
        </w:rPr>
        <w:t> </w:t>
      </w:r>
      <w:r>
        <w:rPr>
          <w:color w:val="231F20"/>
          <w:sz w:val="22"/>
        </w:rPr>
        <w:t>los</w:t>
      </w:r>
      <w:r>
        <w:rPr>
          <w:color w:val="231F20"/>
          <w:spacing w:val="-16"/>
          <w:sz w:val="22"/>
        </w:rPr>
        <w:t> </w:t>
      </w:r>
      <w:r>
        <w:rPr>
          <w:color w:val="231F20"/>
          <w:sz w:val="22"/>
        </w:rPr>
        <w:t>mecanismos</w:t>
      </w:r>
      <w:r>
        <w:rPr>
          <w:color w:val="231F20"/>
          <w:spacing w:val="-14"/>
          <w:sz w:val="22"/>
        </w:rPr>
        <w:t> </w:t>
      </w:r>
      <w:r>
        <w:rPr>
          <w:color w:val="231F20"/>
          <w:sz w:val="22"/>
        </w:rPr>
        <w:t>de</w:t>
      </w:r>
      <w:r>
        <w:rPr>
          <w:color w:val="231F20"/>
          <w:spacing w:val="-16"/>
          <w:sz w:val="22"/>
        </w:rPr>
        <w:t> </w:t>
      </w:r>
      <w:r>
        <w:rPr>
          <w:color w:val="231F20"/>
          <w:sz w:val="22"/>
        </w:rPr>
        <w:t>recolección programados durante la elección ordinaria de la que deriven. Lo </w:t>
      </w:r>
      <w:r>
        <w:rPr>
          <w:color w:val="231F20"/>
          <w:spacing w:val="-3"/>
          <w:sz w:val="22"/>
        </w:rPr>
        <w:t>anterior, </w:t>
      </w:r>
      <w:r>
        <w:rPr>
          <w:color w:val="231F20"/>
          <w:sz w:val="22"/>
        </w:rPr>
        <w:t>sin demérito que puedan aprobarse mecanismos distintos a los empleados, con- forme a lo</w:t>
      </w:r>
      <w:r>
        <w:rPr>
          <w:color w:val="231F20"/>
          <w:spacing w:val="-4"/>
          <w:sz w:val="22"/>
        </w:rPr>
        <w:t> </w:t>
      </w:r>
      <w:r>
        <w:rPr>
          <w:color w:val="231F20"/>
          <w:sz w:val="22"/>
        </w:rPr>
        <w:t>siguiente:</w:t>
      </w:r>
    </w:p>
    <w:p>
      <w:pPr>
        <w:pStyle w:val="BodyText"/>
        <w:spacing w:before="2"/>
      </w:pPr>
    </w:p>
    <w:p>
      <w:pPr>
        <w:pStyle w:val="ListParagraph"/>
        <w:numPr>
          <w:ilvl w:val="1"/>
          <w:numId w:val="239"/>
        </w:numPr>
        <w:tabs>
          <w:tab w:pos="1534" w:val="left" w:leader="none"/>
        </w:tabs>
        <w:spacing w:line="254" w:lineRule="auto" w:before="0" w:after="0"/>
        <w:ind w:left="1533" w:right="349" w:hanging="220"/>
        <w:jc w:val="both"/>
        <w:rPr>
          <w:sz w:val="20"/>
        </w:rPr>
      </w:pPr>
      <w:r>
        <w:rPr>
          <w:color w:val="231F20"/>
          <w:sz w:val="20"/>
        </w:rPr>
        <w:t>La aprobación deberá realizarse por el consejo distrital respectivo a más tardar veinte días antes de la jornada</w:t>
      </w:r>
      <w:r>
        <w:rPr>
          <w:color w:val="231F20"/>
          <w:spacing w:val="-7"/>
          <w:sz w:val="20"/>
        </w:rPr>
        <w:t> </w:t>
      </w:r>
      <w:r>
        <w:rPr>
          <w:color w:val="231F20"/>
          <w:sz w:val="20"/>
        </w:rPr>
        <w:t>electoral.</w:t>
      </w:r>
    </w:p>
    <w:p>
      <w:pPr>
        <w:pStyle w:val="ListParagraph"/>
        <w:numPr>
          <w:ilvl w:val="1"/>
          <w:numId w:val="239"/>
        </w:numPr>
        <w:tabs>
          <w:tab w:pos="1534" w:val="left" w:leader="none"/>
        </w:tabs>
        <w:spacing w:line="254" w:lineRule="auto" w:before="3" w:after="0"/>
        <w:ind w:left="1533" w:right="348" w:hanging="220"/>
        <w:jc w:val="both"/>
        <w:rPr>
          <w:sz w:val="20"/>
        </w:rPr>
      </w:pPr>
      <w:r>
        <w:rPr>
          <w:color w:val="231F20"/>
          <w:sz w:val="20"/>
        </w:rPr>
        <w:t>Los</w:t>
      </w:r>
      <w:r>
        <w:rPr>
          <w:color w:val="231F20"/>
          <w:spacing w:val="-9"/>
          <w:sz w:val="20"/>
        </w:rPr>
        <w:t> </w:t>
      </w:r>
      <w:r>
        <w:rPr>
          <w:color w:val="231F20"/>
          <w:sz w:val="20"/>
        </w:rPr>
        <w:t>mecanismos</w:t>
      </w:r>
      <w:r>
        <w:rPr>
          <w:color w:val="231F20"/>
          <w:spacing w:val="-9"/>
          <w:sz w:val="20"/>
        </w:rPr>
        <w:t> </w:t>
      </w:r>
      <w:r>
        <w:rPr>
          <w:color w:val="231F20"/>
          <w:sz w:val="20"/>
        </w:rPr>
        <w:t>de</w:t>
      </w:r>
      <w:r>
        <w:rPr>
          <w:color w:val="231F20"/>
          <w:spacing w:val="-10"/>
          <w:sz w:val="20"/>
        </w:rPr>
        <w:t> </w:t>
      </w:r>
      <w:r>
        <w:rPr>
          <w:color w:val="231F20"/>
          <w:sz w:val="20"/>
        </w:rPr>
        <w:t>recolección</w:t>
      </w:r>
      <w:r>
        <w:rPr>
          <w:color w:val="231F20"/>
          <w:spacing w:val="-9"/>
          <w:sz w:val="20"/>
        </w:rPr>
        <w:t> </w:t>
      </w:r>
      <w:r>
        <w:rPr>
          <w:color w:val="231F20"/>
          <w:sz w:val="20"/>
        </w:rPr>
        <w:t>se</w:t>
      </w:r>
      <w:r>
        <w:rPr>
          <w:color w:val="231F20"/>
          <w:spacing w:val="-9"/>
          <w:sz w:val="20"/>
        </w:rPr>
        <w:t> </w:t>
      </w:r>
      <w:r>
        <w:rPr>
          <w:color w:val="231F20"/>
          <w:sz w:val="20"/>
        </w:rPr>
        <w:t>sujetarán</w:t>
      </w:r>
      <w:r>
        <w:rPr>
          <w:color w:val="231F20"/>
          <w:spacing w:val="-9"/>
          <w:sz w:val="20"/>
        </w:rPr>
        <w:t> </w:t>
      </w:r>
      <w:r>
        <w:rPr>
          <w:color w:val="231F20"/>
          <w:sz w:val="20"/>
        </w:rPr>
        <w:t>a</w:t>
      </w:r>
      <w:r>
        <w:rPr>
          <w:color w:val="231F20"/>
          <w:spacing w:val="-9"/>
          <w:sz w:val="20"/>
        </w:rPr>
        <w:t> </w:t>
      </w:r>
      <w:r>
        <w:rPr>
          <w:color w:val="231F20"/>
          <w:sz w:val="20"/>
        </w:rPr>
        <w:t>las</w:t>
      </w:r>
      <w:r>
        <w:rPr>
          <w:color w:val="231F20"/>
          <w:spacing w:val="-9"/>
          <w:sz w:val="20"/>
        </w:rPr>
        <w:t> </w:t>
      </w:r>
      <w:r>
        <w:rPr>
          <w:color w:val="231F20"/>
          <w:sz w:val="20"/>
        </w:rPr>
        <w:t>fechas</w:t>
      </w:r>
      <w:r>
        <w:rPr>
          <w:color w:val="231F20"/>
          <w:spacing w:val="-9"/>
          <w:sz w:val="20"/>
        </w:rPr>
        <w:t> </w:t>
      </w:r>
      <w:r>
        <w:rPr>
          <w:color w:val="231F20"/>
          <w:sz w:val="20"/>
        </w:rPr>
        <w:t>y</w:t>
      </w:r>
      <w:r>
        <w:rPr>
          <w:color w:val="231F20"/>
          <w:spacing w:val="-8"/>
          <w:sz w:val="20"/>
        </w:rPr>
        <w:t> </w:t>
      </w:r>
      <w:r>
        <w:rPr>
          <w:color w:val="231F20"/>
          <w:sz w:val="20"/>
        </w:rPr>
        <w:t>plazos</w:t>
      </w:r>
      <w:r>
        <w:rPr>
          <w:color w:val="231F20"/>
          <w:spacing w:val="-9"/>
          <w:sz w:val="20"/>
        </w:rPr>
        <w:t> </w:t>
      </w:r>
      <w:r>
        <w:rPr>
          <w:color w:val="231F20"/>
          <w:sz w:val="20"/>
        </w:rPr>
        <w:t>establecidos</w:t>
      </w:r>
      <w:r>
        <w:rPr>
          <w:color w:val="231F20"/>
          <w:spacing w:val="-9"/>
          <w:sz w:val="20"/>
        </w:rPr>
        <w:t> </w:t>
      </w:r>
      <w:r>
        <w:rPr>
          <w:color w:val="231F20"/>
          <w:sz w:val="20"/>
        </w:rPr>
        <w:t>en</w:t>
      </w:r>
      <w:r>
        <w:rPr>
          <w:color w:val="231F20"/>
          <w:spacing w:val="-9"/>
          <w:sz w:val="20"/>
        </w:rPr>
        <w:t> </w:t>
      </w:r>
      <w:r>
        <w:rPr>
          <w:color w:val="231F20"/>
          <w:sz w:val="20"/>
        </w:rPr>
        <w:t>el plan integral y calendario que apruebe el Consejo</w:t>
      </w:r>
      <w:r>
        <w:rPr>
          <w:color w:val="231F20"/>
          <w:spacing w:val="-11"/>
          <w:sz w:val="20"/>
        </w:rPr>
        <w:t> </w:t>
      </w:r>
      <w:r>
        <w:rPr>
          <w:color w:val="231F20"/>
          <w:sz w:val="20"/>
        </w:rPr>
        <w:t>General.</w:t>
      </w:r>
    </w:p>
    <w:p>
      <w:pPr>
        <w:pStyle w:val="ListParagraph"/>
        <w:numPr>
          <w:ilvl w:val="1"/>
          <w:numId w:val="239"/>
        </w:numPr>
        <w:tabs>
          <w:tab w:pos="1534" w:val="left" w:leader="none"/>
        </w:tabs>
        <w:spacing w:line="254" w:lineRule="auto" w:before="2" w:after="0"/>
        <w:ind w:left="1533" w:right="348" w:hanging="220"/>
        <w:jc w:val="both"/>
        <w:rPr>
          <w:sz w:val="20"/>
        </w:rPr>
      </w:pPr>
      <w:r>
        <w:rPr>
          <w:color w:val="231F20"/>
          <w:sz w:val="20"/>
        </w:rPr>
        <w:t>Se podrán realizar ajustes a los mecanismos de recolección y al personal respon- sable de los mismos, hasta la fecha en que se celebre la última sesión del Consejo correspondiente, previo a la jornada</w:t>
      </w:r>
      <w:r>
        <w:rPr>
          <w:color w:val="231F20"/>
          <w:spacing w:val="-6"/>
          <w:sz w:val="20"/>
        </w:rPr>
        <w:t> </w:t>
      </w:r>
      <w:r>
        <w:rPr>
          <w:color w:val="231F20"/>
          <w:sz w:val="20"/>
        </w:rPr>
        <w:t>electoral.</w:t>
      </w:r>
    </w:p>
    <w:p>
      <w:pPr>
        <w:pStyle w:val="BodyText"/>
        <w:spacing w:before="6"/>
        <w:rPr>
          <w:sz w:val="18"/>
        </w:rPr>
      </w:pPr>
    </w:p>
    <w:p>
      <w:pPr>
        <w:pStyle w:val="Heading2"/>
        <w:ind w:left="533"/>
      </w:pPr>
      <w:r>
        <w:rPr>
          <w:color w:val="231F20"/>
        </w:rPr>
        <w:t>Artículo 333.</w:t>
      </w:r>
    </w:p>
    <w:p>
      <w:pPr>
        <w:pStyle w:val="BodyText"/>
        <w:spacing w:before="8"/>
        <w:rPr>
          <w:b/>
          <w:sz w:val="20"/>
        </w:rPr>
      </w:pPr>
    </w:p>
    <w:p>
      <w:pPr>
        <w:pStyle w:val="ListParagraph"/>
        <w:numPr>
          <w:ilvl w:val="0"/>
          <w:numId w:val="240"/>
        </w:numPr>
        <w:tabs>
          <w:tab w:pos="1214" w:val="left" w:leader="none"/>
        </w:tabs>
        <w:spacing w:line="232" w:lineRule="auto" w:before="0" w:after="0"/>
        <w:ind w:left="1213" w:right="348" w:hanging="260"/>
        <w:jc w:val="both"/>
        <w:rPr>
          <w:sz w:val="22"/>
        </w:rPr>
      </w:pPr>
      <w:r>
        <w:rPr>
          <w:color w:val="231F20"/>
          <w:sz w:val="22"/>
        </w:rPr>
        <w:t>El funcionamiento y operación de los mecanismos de recolección iniciará a partir de las 17:00 horas del día de la jornada electoral respectiva, y concluirá hasta recolectar el último paquete electoral o trasladar al último funcionario de</w:t>
      </w:r>
      <w:r>
        <w:rPr>
          <w:color w:val="231F20"/>
          <w:spacing w:val="-7"/>
          <w:sz w:val="22"/>
        </w:rPr>
        <w:t> </w:t>
      </w:r>
      <w:r>
        <w:rPr>
          <w:color w:val="231F20"/>
          <w:sz w:val="22"/>
        </w:rPr>
        <w:t>casilla.</w:t>
      </w:r>
      <w:r>
        <w:rPr>
          <w:color w:val="231F20"/>
          <w:spacing w:val="-7"/>
          <w:sz w:val="22"/>
        </w:rPr>
        <w:t> </w:t>
      </w:r>
      <w:r>
        <w:rPr>
          <w:color w:val="231F20"/>
          <w:sz w:val="22"/>
        </w:rPr>
        <w:t>En</w:t>
      </w:r>
      <w:r>
        <w:rPr>
          <w:color w:val="231F20"/>
          <w:spacing w:val="-7"/>
          <w:sz w:val="22"/>
        </w:rPr>
        <w:t> </w:t>
      </w:r>
      <w:r>
        <w:rPr>
          <w:color w:val="231F20"/>
          <w:sz w:val="22"/>
        </w:rPr>
        <w:t>el</w:t>
      </w:r>
      <w:r>
        <w:rPr>
          <w:color w:val="231F20"/>
          <w:spacing w:val="-7"/>
          <w:sz w:val="22"/>
        </w:rPr>
        <w:t> </w:t>
      </w:r>
      <w:r>
        <w:rPr>
          <w:color w:val="231F20"/>
          <w:sz w:val="22"/>
        </w:rPr>
        <w:t>caso</w:t>
      </w:r>
      <w:r>
        <w:rPr>
          <w:color w:val="231F20"/>
          <w:spacing w:val="-7"/>
          <w:sz w:val="22"/>
        </w:rPr>
        <w:t> </w:t>
      </w:r>
      <w:r>
        <w:rPr>
          <w:color w:val="231F20"/>
          <w:sz w:val="22"/>
        </w:rPr>
        <w:t>que</w:t>
      </w:r>
      <w:r>
        <w:rPr>
          <w:color w:val="231F20"/>
          <w:spacing w:val="-7"/>
          <w:sz w:val="22"/>
        </w:rPr>
        <w:t> </w:t>
      </w:r>
      <w:r>
        <w:rPr>
          <w:color w:val="231F20"/>
          <w:sz w:val="22"/>
        </w:rPr>
        <w:t>los</w:t>
      </w:r>
      <w:r>
        <w:rPr>
          <w:color w:val="231F20"/>
          <w:spacing w:val="-6"/>
          <w:sz w:val="22"/>
        </w:rPr>
        <w:t> </w:t>
      </w:r>
      <w:r>
        <w:rPr>
          <w:smallCaps/>
          <w:color w:val="231F20"/>
          <w:sz w:val="22"/>
        </w:rPr>
        <w:t>cae</w:t>
      </w:r>
      <w:r>
        <w:rPr>
          <w:smallCaps w:val="0"/>
          <w:color w:val="231F20"/>
          <w:spacing w:val="-7"/>
          <w:sz w:val="22"/>
        </w:rPr>
        <w:t> </w:t>
      </w:r>
      <w:r>
        <w:rPr>
          <w:smallCaps w:val="0"/>
          <w:color w:val="231F20"/>
          <w:sz w:val="22"/>
        </w:rPr>
        <w:t>informen</w:t>
      </w:r>
      <w:r>
        <w:rPr>
          <w:smallCaps w:val="0"/>
          <w:color w:val="231F20"/>
          <w:spacing w:val="-7"/>
          <w:sz w:val="22"/>
        </w:rPr>
        <w:t> </w:t>
      </w:r>
      <w:r>
        <w:rPr>
          <w:smallCaps w:val="0"/>
          <w:color w:val="231F20"/>
          <w:sz w:val="22"/>
        </w:rPr>
        <w:t>de</w:t>
      </w:r>
      <w:r>
        <w:rPr>
          <w:smallCaps w:val="0"/>
          <w:color w:val="231F20"/>
          <w:spacing w:val="-7"/>
          <w:sz w:val="22"/>
        </w:rPr>
        <w:t> </w:t>
      </w:r>
      <w:r>
        <w:rPr>
          <w:smallCaps w:val="0"/>
          <w:color w:val="231F20"/>
          <w:sz w:val="22"/>
        </w:rPr>
        <w:t>la</w:t>
      </w:r>
      <w:r>
        <w:rPr>
          <w:smallCaps w:val="0"/>
          <w:color w:val="231F20"/>
          <w:spacing w:val="-7"/>
          <w:sz w:val="22"/>
        </w:rPr>
        <w:t> </w:t>
      </w:r>
      <w:r>
        <w:rPr>
          <w:smallCaps w:val="0"/>
          <w:color w:val="231F20"/>
          <w:sz w:val="22"/>
        </w:rPr>
        <w:t>clausura</w:t>
      </w:r>
      <w:r>
        <w:rPr>
          <w:smallCaps w:val="0"/>
          <w:color w:val="231F20"/>
          <w:spacing w:val="-7"/>
          <w:sz w:val="22"/>
        </w:rPr>
        <w:t> </w:t>
      </w:r>
      <w:r>
        <w:rPr>
          <w:smallCaps w:val="0"/>
          <w:color w:val="231F20"/>
          <w:sz w:val="22"/>
        </w:rPr>
        <w:t>de</w:t>
      </w:r>
      <w:r>
        <w:rPr>
          <w:smallCaps w:val="0"/>
          <w:color w:val="231F20"/>
          <w:spacing w:val="-7"/>
          <w:sz w:val="22"/>
        </w:rPr>
        <w:t> </w:t>
      </w:r>
      <w:r>
        <w:rPr>
          <w:smallCaps w:val="0"/>
          <w:color w:val="231F20"/>
          <w:sz w:val="22"/>
        </w:rPr>
        <w:t>alguna</w:t>
      </w:r>
      <w:r>
        <w:rPr>
          <w:smallCaps w:val="0"/>
          <w:color w:val="231F20"/>
          <w:spacing w:val="-7"/>
          <w:sz w:val="22"/>
        </w:rPr>
        <w:t> </w:t>
      </w:r>
      <w:r>
        <w:rPr>
          <w:smallCaps w:val="0"/>
          <w:color w:val="231F20"/>
          <w:sz w:val="22"/>
        </w:rPr>
        <w:t>casilla</w:t>
      </w:r>
      <w:r>
        <w:rPr>
          <w:smallCaps w:val="0"/>
          <w:color w:val="231F20"/>
          <w:spacing w:val="-7"/>
          <w:sz w:val="22"/>
        </w:rPr>
        <w:t> </w:t>
      </w:r>
      <w:r>
        <w:rPr>
          <w:smallCaps w:val="0"/>
          <w:color w:val="231F20"/>
          <w:sz w:val="22"/>
        </w:rPr>
        <w:t>en</w:t>
      </w:r>
      <w:r>
        <w:rPr>
          <w:smallCaps w:val="0"/>
          <w:color w:val="231F20"/>
          <w:spacing w:val="-7"/>
          <w:sz w:val="22"/>
        </w:rPr>
        <w:t> </w:t>
      </w:r>
      <w:r>
        <w:rPr>
          <w:smallCaps w:val="0"/>
          <w:color w:val="231F20"/>
          <w:sz w:val="22"/>
        </w:rPr>
        <w:t>un horario</w:t>
      </w:r>
      <w:r>
        <w:rPr>
          <w:smallCaps w:val="0"/>
          <w:color w:val="231F20"/>
          <w:spacing w:val="-5"/>
          <w:sz w:val="22"/>
        </w:rPr>
        <w:t> </w:t>
      </w:r>
      <w:r>
        <w:rPr>
          <w:smallCaps w:val="0"/>
          <w:color w:val="231F20"/>
          <w:sz w:val="22"/>
        </w:rPr>
        <w:t>previo</w:t>
      </w:r>
      <w:r>
        <w:rPr>
          <w:smallCaps w:val="0"/>
          <w:color w:val="231F20"/>
          <w:spacing w:val="-5"/>
          <w:sz w:val="22"/>
        </w:rPr>
        <w:t> </w:t>
      </w:r>
      <w:r>
        <w:rPr>
          <w:smallCaps w:val="0"/>
          <w:color w:val="231F20"/>
          <w:sz w:val="22"/>
        </w:rPr>
        <w:t>al</w:t>
      </w:r>
      <w:r>
        <w:rPr>
          <w:smallCaps w:val="0"/>
          <w:color w:val="231F20"/>
          <w:spacing w:val="-4"/>
          <w:sz w:val="22"/>
        </w:rPr>
        <w:t> </w:t>
      </w:r>
      <w:r>
        <w:rPr>
          <w:smallCaps w:val="0"/>
          <w:color w:val="231F20"/>
          <w:sz w:val="22"/>
        </w:rPr>
        <w:t>señalado,</w:t>
      </w:r>
      <w:r>
        <w:rPr>
          <w:smallCaps w:val="0"/>
          <w:color w:val="231F20"/>
          <w:spacing w:val="-5"/>
          <w:sz w:val="22"/>
        </w:rPr>
        <w:t> </w:t>
      </w:r>
      <w:r>
        <w:rPr>
          <w:smallCaps w:val="0"/>
          <w:color w:val="231F20"/>
          <w:sz w:val="22"/>
        </w:rPr>
        <w:t>el</w:t>
      </w:r>
      <w:r>
        <w:rPr>
          <w:smallCaps w:val="0"/>
          <w:color w:val="231F20"/>
          <w:spacing w:val="-4"/>
          <w:sz w:val="22"/>
        </w:rPr>
        <w:t> </w:t>
      </w:r>
      <w:r>
        <w:rPr>
          <w:smallCaps w:val="0"/>
          <w:color w:val="231F20"/>
          <w:sz w:val="22"/>
        </w:rPr>
        <w:t>consejo</w:t>
      </w:r>
      <w:r>
        <w:rPr>
          <w:smallCaps w:val="0"/>
          <w:color w:val="231F20"/>
          <w:spacing w:val="-5"/>
          <w:sz w:val="22"/>
        </w:rPr>
        <w:t> </w:t>
      </w:r>
      <w:r>
        <w:rPr>
          <w:smallCaps w:val="0"/>
          <w:color w:val="231F20"/>
          <w:sz w:val="22"/>
        </w:rPr>
        <w:t>distrital</w:t>
      </w:r>
      <w:r>
        <w:rPr>
          <w:smallCaps w:val="0"/>
          <w:color w:val="231F20"/>
          <w:spacing w:val="-5"/>
          <w:sz w:val="22"/>
        </w:rPr>
        <w:t> </w:t>
      </w:r>
      <w:r>
        <w:rPr>
          <w:smallCaps w:val="0"/>
          <w:color w:val="231F20"/>
          <w:sz w:val="22"/>
        </w:rPr>
        <w:t>acordará</w:t>
      </w:r>
      <w:r>
        <w:rPr>
          <w:smallCaps w:val="0"/>
          <w:color w:val="231F20"/>
          <w:spacing w:val="-4"/>
          <w:sz w:val="22"/>
        </w:rPr>
        <w:t> </w:t>
      </w:r>
      <w:r>
        <w:rPr>
          <w:smallCaps w:val="0"/>
          <w:color w:val="231F20"/>
          <w:sz w:val="22"/>
        </w:rPr>
        <w:t>la</w:t>
      </w:r>
      <w:r>
        <w:rPr>
          <w:smallCaps w:val="0"/>
          <w:color w:val="231F20"/>
          <w:spacing w:val="-5"/>
          <w:sz w:val="22"/>
        </w:rPr>
        <w:t> </w:t>
      </w:r>
      <w:r>
        <w:rPr>
          <w:smallCaps w:val="0"/>
          <w:color w:val="231F20"/>
          <w:sz w:val="22"/>
        </w:rPr>
        <w:t>operación</w:t>
      </w:r>
      <w:r>
        <w:rPr>
          <w:smallCaps w:val="0"/>
          <w:color w:val="231F20"/>
          <w:spacing w:val="-4"/>
          <w:sz w:val="22"/>
        </w:rPr>
        <w:t> </w:t>
      </w:r>
      <w:r>
        <w:rPr>
          <w:smallCaps w:val="0"/>
          <w:color w:val="231F20"/>
          <w:sz w:val="22"/>
        </w:rPr>
        <w:t>del</w:t>
      </w:r>
      <w:r>
        <w:rPr>
          <w:smallCaps w:val="0"/>
          <w:color w:val="231F20"/>
          <w:spacing w:val="-5"/>
          <w:sz w:val="22"/>
        </w:rPr>
        <w:t> </w:t>
      </w:r>
      <w:r>
        <w:rPr>
          <w:smallCaps w:val="0"/>
          <w:color w:val="231F20"/>
          <w:sz w:val="22"/>
        </w:rPr>
        <w:t>meca- nismo de recolección en el momento que se</w:t>
      </w:r>
      <w:r>
        <w:rPr>
          <w:smallCaps w:val="0"/>
          <w:color w:val="231F20"/>
          <w:spacing w:val="-11"/>
          <w:sz w:val="22"/>
        </w:rPr>
        <w:t> </w:t>
      </w:r>
      <w:r>
        <w:rPr>
          <w:smallCaps w:val="0"/>
          <w:color w:val="231F20"/>
          <w:sz w:val="22"/>
        </w:rPr>
        <w:t>requiera.</w:t>
      </w:r>
    </w:p>
    <w:p>
      <w:pPr>
        <w:pStyle w:val="BodyText"/>
        <w:rPr>
          <w:sz w:val="21"/>
        </w:rPr>
      </w:pPr>
    </w:p>
    <w:p>
      <w:pPr>
        <w:pStyle w:val="ListParagraph"/>
        <w:numPr>
          <w:ilvl w:val="0"/>
          <w:numId w:val="240"/>
        </w:numPr>
        <w:tabs>
          <w:tab w:pos="1214" w:val="left" w:leader="none"/>
        </w:tabs>
        <w:spacing w:line="232" w:lineRule="auto" w:before="1" w:after="0"/>
        <w:ind w:left="1213" w:right="346" w:hanging="260"/>
        <w:jc w:val="both"/>
        <w:rPr>
          <w:sz w:val="22"/>
        </w:rPr>
      </w:pPr>
      <w:r>
        <w:rPr>
          <w:color w:val="231F20"/>
          <w:spacing w:val="-3"/>
          <w:sz w:val="22"/>
        </w:rPr>
        <w:t>Para </w:t>
      </w:r>
      <w:r>
        <w:rPr>
          <w:color w:val="231F20"/>
          <w:sz w:val="22"/>
        </w:rPr>
        <w:t>el caso de la implementación del mecanismo de recolección de las elec- ciones</w:t>
      </w:r>
      <w:r>
        <w:rPr>
          <w:color w:val="231F20"/>
          <w:spacing w:val="-10"/>
          <w:sz w:val="22"/>
        </w:rPr>
        <w:t> </w:t>
      </w:r>
      <w:r>
        <w:rPr>
          <w:color w:val="231F20"/>
          <w:sz w:val="22"/>
        </w:rPr>
        <w:t>locales,</w:t>
      </w:r>
      <w:r>
        <w:rPr>
          <w:color w:val="231F20"/>
          <w:spacing w:val="-11"/>
          <w:sz w:val="22"/>
        </w:rPr>
        <w:t> </w:t>
      </w:r>
      <w:r>
        <w:rPr>
          <w:color w:val="231F20"/>
          <w:sz w:val="22"/>
        </w:rPr>
        <w:t>los</w:t>
      </w:r>
      <w:r>
        <w:rPr>
          <w:color w:val="231F20"/>
          <w:spacing w:val="-9"/>
          <w:sz w:val="22"/>
        </w:rPr>
        <w:t> </w:t>
      </w:r>
      <w:r>
        <w:rPr>
          <w:color w:val="231F20"/>
          <w:sz w:val="22"/>
        </w:rPr>
        <w:t>consejos</w:t>
      </w:r>
      <w:r>
        <w:rPr>
          <w:color w:val="231F20"/>
          <w:spacing w:val="-10"/>
          <w:sz w:val="22"/>
        </w:rPr>
        <w:t> </w:t>
      </w:r>
      <w:r>
        <w:rPr>
          <w:color w:val="231F20"/>
          <w:sz w:val="22"/>
        </w:rPr>
        <w:t>distritales</w:t>
      </w:r>
      <w:r>
        <w:rPr>
          <w:color w:val="231F20"/>
          <w:spacing w:val="-10"/>
          <w:sz w:val="22"/>
        </w:rPr>
        <w:t> </w:t>
      </w:r>
      <w:r>
        <w:rPr>
          <w:color w:val="231F20"/>
          <w:sz w:val="22"/>
        </w:rPr>
        <w:t>del</w:t>
      </w:r>
      <w:r>
        <w:rPr>
          <w:color w:val="231F20"/>
          <w:spacing w:val="-10"/>
          <w:sz w:val="22"/>
        </w:rPr>
        <w:t> </w:t>
      </w:r>
      <w:r>
        <w:rPr>
          <w:color w:val="231F20"/>
          <w:sz w:val="22"/>
        </w:rPr>
        <w:t>Instituto</w:t>
      </w:r>
      <w:r>
        <w:rPr>
          <w:color w:val="231F20"/>
          <w:spacing w:val="-11"/>
          <w:sz w:val="22"/>
        </w:rPr>
        <w:t> </w:t>
      </w:r>
      <w:r>
        <w:rPr>
          <w:color w:val="231F20"/>
          <w:sz w:val="22"/>
        </w:rPr>
        <w:t>deberán</w:t>
      </w:r>
      <w:r>
        <w:rPr>
          <w:color w:val="231F20"/>
          <w:spacing w:val="-10"/>
          <w:sz w:val="22"/>
        </w:rPr>
        <w:t> </w:t>
      </w:r>
      <w:r>
        <w:rPr>
          <w:color w:val="231F20"/>
          <w:sz w:val="22"/>
        </w:rPr>
        <w:t>establecer</w:t>
      </w:r>
      <w:r>
        <w:rPr>
          <w:color w:val="231F20"/>
          <w:spacing w:val="-10"/>
          <w:sz w:val="22"/>
        </w:rPr>
        <w:t> </w:t>
      </w:r>
      <w:r>
        <w:rPr>
          <w:color w:val="231F20"/>
          <w:sz w:val="22"/>
        </w:rPr>
        <w:t>comuni- cación</w:t>
      </w:r>
      <w:r>
        <w:rPr>
          <w:color w:val="231F20"/>
          <w:spacing w:val="-6"/>
          <w:sz w:val="22"/>
        </w:rPr>
        <w:t> </w:t>
      </w:r>
      <w:r>
        <w:rPr>
          <w:color w:val="231F20"/>
          <w:sz w:val="22"/>
        </w:rPr>
        <w:t>con</w:t>
      </w:r>
      <w:r>
        <w:rPr>
          <w:color w:val="231F20"/>
          <w:spacing w:val="-6"/>
          <w:sz w:val="22"/>
        </w:rPr>
        <w:t> </w:t>
      </w:r>
      <w:r>
        <w:rPr>
          <w:color w:val="231F20"/>
          <w:sz w:val="22"/>
        </w:rPr>
        <w:t>los</w:t>
      </w:r>
      <w:r>
        <w:rPr>
          <w:color w:val="231F20"/>
          <w:spacing w:val="-6"/>
          <w:sz w:val="22"/>
        </w:rPr>
        <w:t> </w:t>
      </w:r>
      <w:r>
        <w:rPr>
          <w:color w:val="231F20"/>
          <w:sz w:val="22"/>
        </w:rPr>
        <w:t>órganos</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5"/>
          <w:sz w:val="22"/>
        </w:rPr>
        <w:t> </w:t>
      </w:r>
      <w:r>
        <w:rPr>
          <w:smallCaps/>
          <w:color w:val="231F20"/>
          <w:sz w:val="22"/>
        </w:rPr>
        <w:t>opl</w:t>
      </w:r>
      <w:r>
        <w:rPr>
          <w:smallCaps w:val="0"/>
          <w:color w:val="231F20"/>
          <w:spacing w:val="-7"/>
          <w:sz w:val="22"/>
        </w:rPr>
        <w:t> </w:t>
      </w:r>
      <w:r>
        <w:rPr>
          <w:smallCaps w:val="0"/>
          <w:color w:val="231F20"/>
          <w:sz w:val="22"/>
        </w:rPr>
        <w:t>responsables</w:t>
      </w:r>
      <w:r>
        <w:rPr>
          <w:smallCaps w:val="0"/>
          <w:color w:val="231F20"/>
          <w:spacing w:val="-5"/>
          <w:sz w:val="22"/>
        </w:rPr>
        <w:t> </w:t>
      </w:r>
      <w:r>
        <w:rPr>
          <w:smallCaps w:val="0"/>
          <w:color w:val="231F20"/>
          <w:sz w:val="22"/>
        </w:rPr>
        <w:t>de</w:t>
      </w:r>
      <w:r>
        <w:rPr>
          <w:smallCaps w:val="0"/>
          <w:color w:val="231F20"/>
          <w:spacing w:val="-6"/>
          <w:sz w:val="22"/>
        </w:rPr>
        <w:t> </w:t>
      </w:r>
      <w:r>
        <w:rPr>
          <w:smallCaps w:val="0"/>
          <w:color w:val="231F20"/>
          <w:sz w:val="22"/>
        </w:rPr>
        <w:t>la</w:t>
      </w:r>
      <w:r>
        <w:rPr>
          <w:smallCaps w:val="0"/>
          <w:color w:val="231F20"/>
          <w:spacing w:val="-6"/>
          <w:sz w:val="22"/>
        </w:rPr>
        <w:t> </w:t>
      </w:r>
      <w:r>
        <w:rPr>
          <w:smallCaps w:val="0"/>
          <w:color w:val="231F20"/>
          <w:sz w:val="22"/>
        </w:rPr>
        <w:t>recepción</w:t>
      </w:r>
      <w:r>
        <w:rPr>
          <w:smallCaps w:val="0"/>
          <w:color w:val="231F20"/>
          <w:spacing w:val="-6"/>
          <w:sz w:val="22"/>
        </w:rPr>
        <w:t> </w:t>
      </w:r>
      <w:r>
        <w:rPr>
          <w:smallCaps w:val="0"/>
          <w:color w:val="231F20"/>
          <w:sz w:val="22"/>
        </w:rPr>
        <w:t>de</w:t>
      </w:r>
      <w:r>
        <w:rPr>
          <w:smallCaps w:val="0"/>
          <w:color w:val="231F20"/>
          <w:spacing w:val="-6"/>
          <w:sz w:val="22"/>
        </w:rPr>
        <w:t> </w:t>
      </w:r>
      <w:r>
        <w:rPr>
          <w:smallCaps w:val="0"/>
          <w:color w:val="231F20"/>
          <w:sz w:val="22"/>
        </w:rPr>
        <w:t>los</w:t>
      </w:r>
      <w:r>
        <w:rPr>
          <w:smallCaps w:val="0"/>
          <w:color w:val="231F20"/>
          <w:spacing w:val="-6"/>
          <w:sz w:val="22"/>
        </w:rPr>
        <w:t> </w:t>
      </w:r>
      <w:r>
        <w:rPr>
          <w:smallCaps w:val="0"/>
          <w:color w:val="231F20"/>
          <w:sz w:val="22"/>
        </w:rPr>
        <w:t>paquetes electorales,</w:t>
      </w:r>
      <w:r>
        <w:rPr>
          <w:smallCaps w:val="0"/>
          <w:color w:val="231F20"/>
          <w:spacing w:val="-9"/>
          <w:sz w:val="22"/>
        </w:rPr>
        <w:t> </w:t>
      </w:r>
      <w:r>
        <w:rPr>
          <w:smallCaps w:val="0"/>
          <w:color w:val="231F20"/>
          <w:sz w:val="22"/>
        </w:rPr>
        <w:t>con</w:t>
      </w:r>
      <w:r>
        <w:rPr>
          <w:smallCaps w:val="0"/>
          <w:color w:val="231F20"/>
          <w:spacing w:val="-8"/>
          <w:sz w:val="22"/>
        </w:rPr>
        <w:t> </w:t>
      </w:r>
      <w:r>
        <w:rPr>
          <w:smallCaps w:val="0"/>
          <w:color w:val="231F20"/>
          <w:sz w:val="22"/>
        </w:rPr>
        <w:t>el</w:t>
      </w:r>
      <w:r>
        <w:rPr>
          <w:smallCaps w:val="0"/>
          <w:color w:val="231F20"/>
          <w:spacing w:val="-8"/>
          <w:sz w:val="22"/>
        </w:rPr>
        <w:t> </w:t>
      </w:r>
      <w:r>
        <w:rPr>
          <w:smallCaps w:val="0"/>
          <w:color w:val="231F20"/>
          <w:sz w:val="22"/>
        </w:rPr>
        <w:t>fin</w:t>
      </w:r>
      <w:r>
        <w:rPr>
          <w:smallCaps w:val="0"/>
          <w:color w:val="231F20"/>
          <w:spacing w:val="-8"/>
          <w:sz w:val="22"/>
        </w:rPr>
        <w:t> </w:t>
      </w:r>
      <w:r>
        <w:rPr>
          <w:smallCaps w:val="0"/>
          <w:color w:val="231F20"/>
          <w:sz w:val="22"/>
        </w:rPr>
        <w:t>de</w:t>
      </w:r>
      <w:r>
        <w:rPr>
          <w:smallCaps w:val="0"/>
          <w:color w:val="231F20"/>
          <w:spacing w:val="-8"/>
          <w:sz w:val="22"/>
        </w:rPr>
        <w:t> </w:t>
      </w:r>
      <w:r>
        <w:rPr>
          <w:smallCaps w:val="0"/>
          <w:color w:val="231F20"/>
          <w:sz w:val="22"/>
        </w:rPr>
        <w:t>proporcionar</w:t>
      </w:r>
      <w:r>
        <w:rPr>
          <w:smallCaps w:val="0"/>
          <w:color w:val="231F20"/>
          <w:spacing w:val="-8"/>
          <w:sz w:val="22"/>
        </w:rPr>
        <w:t> </w:t>
      </w:r>
      <w:r>
        <w:rPr>
          <w:smallCaps w:val="0"/>
          <w:color w:val="231F20"/>
          <w:sz w:val="22"/>
        </w:rPr>
        <w:t>asesoría</w:t>
      </w:r>
      <w:r>
        <w:rPr>
          <w:smallCaps w:val="0"/>
          <w:color w:val="231F20"/>
          <w:spacing w:val="-8"/>
          <w:sz w:val="22"/>
        </w:rPr>
        <w:t> </w:t>
      </w:r>
      <w:r>
        <w:rPr>
          <w:smallCaps w:val="0"/>
          <w:color w:val="231F20"/>
          <w:sz w:val="22"/>
        </w:rPr>
        <w:t>para</w:t>
      </w:r>
      <w:r>
        <w:rPr>
          <w:smallCaps w:val="0"/>
          <w:color w:val="231F20"/>
          <w:spacing w:val="-8"/>
          <w:sz w:val="22"/>
        </w:rPr>
        <w:t> </w:t>
      </w:r>
      <w:r>
        <w:rPr>
          <w:smallCaps w:val="0"/>
          <w:color w:val="231F20"/>
          <w:sz w:val="22"/>
        </w:rPr>
        <w:t>facilitar</w:t>
      </w:r>
      <w:r>
        <w:rPr>
          <w:smallCaps w:val="0"/>
          <w:color w:val="231F20"/>
          <w:spacing w:val="-8"/>
          <w:sz w:val="22"/>
        </w:rPr>
        <w:t> </w:t>
      </w:r>
      <w:r>
        <w:rPr>
          <w:smallCaps w:val="0"/>
          <w:color w:val="231F20"/>
          <w:sz w:val="22"/>
        </w:rPr>
        <w:t>la</w:t>
      </w:r>
      <w:r>
        <w:rPr>
          <w:smallCaps w:val="0"/>
          <w:color w:val="231F20"/>
          <w:spacing w:val="-8"/>
          <w:sz w:val="22"/>
        </w:rPr>
        <w:t> </w:t>
      </w:r>
      <w:r>
        <w:rPr>
          <w:smallCaps w:val="0"/>
          <w:color w:val="231F20"/>
          <w:sz w:val="22"/>
        </w:rPr>
        <w:t>entrega</w:t>
      </w:r>
      <w:r>
        <w:rPr>
          <w:smallCaps w:val="0"/>
          <w:color w:val="231F20"/>
          <w:spacing w:val="-8"/>
          <w:sz w:val="22"/>
        </w:rPr>
        <w:t> </w:t>
      </w:r>
      <w:r>
        <w:rPr>
          <w:smallCaps w:val="0"/>
          <w:color w:val="231F20"/>
          <w:sz w:val="22"/>
        </w:rPr>
        <w:t>oportu- na de</w:t>
      </w:r>
      <w:r>
        <w:rPr>
          <w:smallCaps w:val="0"/>
          <w:color w:val="231F20"/>
          <w:spacing w:val="-3"/>
          <w:sz w:val="22"/>
        </w:rPr>
        <w:t> </w:t>
      </w:r>
      <w:r>
        <w:rPr>
          <w:smallCaps w:val="0"/>
          <w:color w:val="231F20"/>
          <w:sz w:val="22"/>
        </w:rPr>
        <w:t>éstos.</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ListParagraph"/>
        <w:numPr>
          <w:ilvl w:val="0"/>
          <w:numId w:val="240"/>
        </w:numPr>
        <w:tabs>
          <w:tab w:pos="931" w:val="left" w:leader="none"/>
        </w:tabs>
        <w:spacing w:line="232" w:lineRule="auto" w:before="107" w:after="0"/>
        <w:ind w:left="930" w:right="630" w:hanging="260"/>
        <w:jc w:val="both"/>
        <w:rPr>
          <w:sz w:val="22"/>
        </w:rPr>
      </w:pPr>
      <w:r>
        <w:rPr>
          <w:color w:val="231F20"/>
          <w:sz w:val="22"/>
        </w:rPr>
        <w:t>Los consejos distritales del Instituto y los órganos competentes del </w:t>
      </w:r>
      <w:r>
        <w:rPr>
          <w:smallCaps/>
          <w:color w:val="231F20"/>
          <w:sz w:val="22"/>
        </w:rPr>
        <w:t>opl</w:t>
      </w:r>
      <w:r>
        <w:rPr>
          <w:smallCaps w:val="0"/>
          <w:color w:val="231F20"/>
          <w:sz w:val="22"/>
        </w:rPr>
        <w:t>, previo a</w:t>
      </w:r>
      <w:r>
        <w:rPr>
          <w:smallCaps w:val="0"/>
          <w:color w:val="231F20"/>
          <w:spacing w:val="-14"/>
          <w:sz w:val="22"/>
        </w:rPr>
        <w:t> </w:t>
      </w:r>
      <w:r>
        <w:rPr>
          <w:smallCaps w:val="0"/>
          <w:color w:val="231F20"/>
          <w:sz w:val="22"/>
        </w:rPr>
        <w:t>la</w:t>
      </w:r>
      <w:r>
        <w:rPr>
          <w:smallCaps w:val="0"/>
          <w:color w:val="231F20"/>
          <w:spacing w:val="-13"/>
          <w:sz w:val="22"/>
        </w:rPr>
        <w:t> </w:t>
      </w:r>
      <w:r>
        <w:rPr>
          <w:smallCaps w:val="0"/>
          <w:color w:val="231F20"/>
          <w:sz w:val="22"/>
        </w:rPr>
        <w:t>jornada</w:t>
      </w:r>
      <w:r>
        <w:rPr>
          <w:smallCaps w:val="0"/>
          <w:color w:val="231F20"/>
          <w:spacing w:val="-12"/>
          <w:sz w:val="22"/>
        </w:rPr>
        <w:t> </w:t>
      </w:r>
      <w:r>
        <w:rPr>
          <w:smallCaps w:val="0"/>
          <w:color w:val="231F20"/>
          <w:sz w:val="22"/>
        </w:rPr>
        <w:t>electoral,</w:t>
      </w:r>
      <w:r>
        <w:rPr>
          <w:smallCaps w:val="0"/>
          <w:color w:val="231F20"/>
          <w:spacing w:val="-13"/>
          <w:sz w:val="22"/>
        </w:rPr>
        <w:t> </w:t>
      </w:r>
      <w:r>
        <w:rPr>
          <w:smallCaps w:val="0"/>
          <w:color w:val="231F20"/>
          <w:sz w:val="22"/>
        </w:rPr>
        <w:t>podrán</w:t>
      </w:r>
      <w:r>
        <w:rPr>
          <w:smallCaps w:val="0"/>
          <w:color w:val="231F20"/>
          <w:spacing w:val="-13"/>
          <w:sz w:val="22"/>
        </w:rPr>
        <w:t> </w:t>
      </w:r>
      <w:r>
        <w:rPr>
          <w:smallCaps w:val="0"/>
          <w:color w:val="231F20"/>
          <w:sz w:val="22"/>
        </w:rPr>
        <w:t>aprobar</w:t>
      </w:r>
      <w:r>
        <w:rPr>
          <w:smallCaps w:val="0"/>
          <w:color w:val="231F20"/>
          <w:spacing w:val="-13"/>
          <w:sz w:val="22"/>
        </w:rPr>
        <w:t> </w:t>
      </w:r>
      <w:r>
        <w:rPr>
          <w:smallCaps w:val="0"/>
          <w:color w:val="231F20"/>
          <w:sz w:val="22"/>
        </w:rPr>
        <w:t>la</w:t>
      </w:r>
      <w:r>
        <w:rPr>
          <w:smallCaps w:val="0"/>
          <w:color w:val="231F20"/>
          <w:spacing w:val="-13"/>
          <w:sz w:val="22"/>
        </w:rPr>
        <w:t> </w:t>
      </w:r>
      <w:r>
        <w:rPr>
          <w:smallCaps w:val="0"/>
          <w:color w:val="231F20"/>
          <w:sz w:val="22"/>
        </w:rPr>
        <w:t>ampliación</w:t>
      </w:r>
      <w:r>
        <w:rPr>
          <w:smallCaps w:val="0"/>
          <w:color w:val="231F20"/>
          <w:spacing w:val="-12"/>
          <w:sz w:val="22"/>
        </w:rPr>
        <w:t> </w:t>
      </w:r>
      <w:r>
        <w:rPr>
          <w:smallCaps w:val="0"/>
          <w:color w:val="231F20"/>
          <w:sz w:val="22"/>
        </w:rPr>
        <w:t>de</w:t>
      </w:r>
      <w:r>
        <w:rPr>
          <w:smallCaps w:val="0"/>
          <w:color w:val="231F20"/>
          <w:spacing w:val="-13"/>
          <w:sz w:val="22"/>
        </w:rPr>
        <w:t> </w:t>
      </w:r>
      <w:r>
        <w:rPr>
          <w:smallCaps w:val="0"/>
          <w:color w:val="231F20"/>
          <w:sz w:val="22"/>
        </w:rPr>
        <w:t>los</w:t>
      </w:r>
      <w:r>
        <w:rPr>
          <w:smallCaps w:val="0"/>
          <w:color w:val="231F20"/>
          <w:spacing w:val="-13"/>
          <w:sz w:val="22"/>
        </w:rPr>
        <w:t> </w:t>
      </w:r>
      <w:r>
        <w:rPr>
          <w:smallCaps w:val="0"/>
          <w:color w:val="231F20"/>
          <w:sz w:val="22"/>
        </w:rPr>
        <w:t>plazos</w:t>
      </w:r>
      <w:r>
        <w:rPr>
          <w:smallCaps w:val="0"/>
          <w:color w:val="231F20"/>
          <w:spacing w:val="-13"/>
          <w:sz w:val="22"/>
        </w:rPr>
        <w:t> </w:t>
      </w:r>
      <w:r>
        <w:rPr>
          <w:smallCaps w:val="0"/>
          <w:color w:val="231F20"/>
          <w:sz w:val="22"/>
        </w:rPr>
        <w:t>de</w:t>
      </w:r>
      <w:r>
        <w:rPr>
          <w:smallCaps w:val="0"/>
          <w:color w:val="231F20"/>
          <w:spacing w:val="-13"/>
          <w:sz w:val="22"/>
        </w:rPr>
        <w:t> </w:t>
      </w:r>
      <w:r>
        <w:rPr>
          <w:smallCaps w:val="0"/>
          <w:color w:val="231F20"/>
          <w:sz w:val="22"/>
        </w:rPr>
        <w:t>entrega</w:t>
      </w:r>
      <w:r>
        <w:rPr>
          <w:smallCaps w:val="0"/>
          <w:color w:val="231F20"/>
          <w:spacing w:val="-13"/>
          <w:sz w:val="22"/>
        </w:rPr>
        <w:t> </w:t>
      </w:r>
      <w:r>
        <w:rPr>
          <w:smallCaps w:val="0"/>
          <w:color w:val="231F20"/>
          <w:sz w:val="22"/>
        </w:rPr>
        <w:t>de paquetes</w:t>
      </w:r>
      <w:r>
        <w:rPr>
          <w:smallCaps w:val="0"/>
          <w:color w:val="231F20"/>
          <w:spacing w:val="-12"/>
          <w:sz w:val="22"/>
        </w:rPr>
        <w:t> </w:t>
      </w:r>
      <w:r>
        <w:rPr>
          <w:smallCaps w:val="0"/>
          <w:color w:val="231F20"/>
          <w:sz w:val="22"/>
        </w:rPr>
        <w:t>electorales</w:t>
      </w:r>
      <w:r>
        <w:rPr>
          <w:smallCaps w:val="0"/>
          <w:color w:val="231F20"/>
          <w:spacing w:val="-11"/>
          <w:sz w:val="22"/>
        </w:rPr>
        <w:t> </w:t>
      </w:r>
      <w:r>
        <w:rPr>
          <w:smallCaps w:val="0"/>
          <w:color w:val="231F20"/>
          <w:sz w:val="22"/>
        </w:rPr>
        <w:t>para</w:t>
      </w:r>
      <w:r>
        <w:rPr>
          <w:smallCaps w:val="0"/>
          <w:color w:val="231F20"/>
          <w:spacing w:val="-11"/>
          <w:sz w:val="22"/>
        </w:rPr>
        <w:t> </w:t>
      </w:r>
      <w:r>
        <w:rPr>
          <w:smallCaps w:val="0"/>
          <w:color w:val="231F20"/>
          <w:sz w:val="22"/>
        </w:rPr>
        <w:t>las</w:t>
      </w:r>
      <w:r>
        <w:rPr>
          <w:smallCaps w:val="0"/>
          <w:color w:val="231F20"/>
          <w:spacing w:val="-12"/>
          <w:sz w:val="22"/>
        </w:rPr>
        <w:t> </w:t>
      </w:r>
      <w:r>
        <w:rPr>
          <w:smallCaps w:val="0"/>
          <w:color w:val="231F20"/>
          <w:sz w:val="22"/>
        </w:rPr>
        <w:t>casillas</w:t>
      </w:r>
      <w:r>
        <w:rPr>
          <w:smallCaps w:val="0"/>
          <w:color w:val="231F20"/>
          <w:spacing w:val="-11"/>
          <w:sz w:val="22"/>
        </w:rPr>
        <w:t> </w:t>
      </w:r>
      <w:r>
        <w:rPr>
          <w:smallCaps w:val="0"/>
          <w:color w:val="231F20"/>
          <w:sz w:val="22"/>
        </w:rPr>
        <w:t>que</w:t>
      </w:r>
      <w:r>
        <w:rPr>
          <w:smallCaps w:val="0"/>
          <w:color w:val="231F20"/>
          <w:spacing w:val="-11"/>
          <w:sz w:val="22"/>
        </w:rPr>
        <w:t> </w:t>
      </w:r>
      <w:r>
        <w:rPr>
          <w:smallCaps w:val="0"/>
          <w:color w:val="231F20"/>
          <w:sz w:val="22"/>
        </w:rPr>
        <w:t>así</w:t>
      </w:r>
      <w:r>
        <w:rPr>
          <w:smallCaps w:val="0"/>
          <w:color w:val="231F20"/>
          <w:spacing w:val="-12"/>
          <w:sz w:val="22"/>
        </w:rPr>
        <w:t> </w:t>
      </w:r>
      <w:r>
        <w:rPr>
          <w:smallCaps w:val="0"/>
          <w:color w:val="231F20"/>
          <w:sz w:val="22"/>
        </w:rPr>
        <w:t>lo</w:t>
      </w:r>
      <w:r>
        <w:rPr>
          <w:smallCaps w:val="0"/>
          <w:color w:val="231F20"/>
          <w:spacing w:val="-11"/>
          <w:sz w:val="22"/>
        </w:rPr>
        <w:t> </w:t>
      </w:r>
      <w:r>
        <w:rPr>
          <w:smallCaps w:val="0"/>
          <w:color w:val="231F20"/>
          <w:sz w:val="22"/>
        </w:rPr>
        <w:t>justifiquen,</w:t>
      </w:r>
      <w:r>
        <w:rPr>
          <w:smallCaps w:val="0"/>
          <w:color w:val="231F20"/>
          <w:spacing w:val="-11"/>
          <w:sz w:val="22"/>
        </w:rPr>
        <w:t> </w:t>
      </w:r>
      <w:r>
        <w:rPr>
          <w:smallCaps w:val="0"/>
          <w:color w:val="231F20"/>
          <w:sz w:val="22"/>
        </w:rPr>
        <w:t>cuya</w:t>
      </w:r>
      <w:r>
        <w:rPr>
          <w:smallCaps w:val="0"/>
          <w:color w:val="231F20"/>
          <w:spacing w:val="-11"/>
          <w:sz w:val="22"/>
        </w:rPr>
        <w:t> </w:t>
      </w:r>
      <w:r>
        <w:rPr>
          <w:smallCaps w:val="0"/>
          <w:color w:val="231F20"/>
          <w:sz w:val="22"/>
        </w:rPr>
        <w:t>determinación deberá</w:t>
      </w:r>
      <w:r>
        <w:rPr>
          <w:smallCaps w:val="0"/>
          <w:color w:val="231F20"/>
          <w:spacing w:val="-6"/>
          <w:sz w:val="22"/>
        </w:rPr>
        <w:t> </w:t>
      </w:r>
      <w:r>
        <w:rPr>
          <w:smallCaps w:val="0"/>
          <w:color w:val="231F20"/>
          <w:sz w:val="22"/>
        </w:rPr>
        <w:t>ser</w:t>
      </w:r>
      <w:r>
        <w:rPr>
          <w:smallCaps w:val="0"/>
          <w:color w:val="231F20"/>
          <w:spacing w:val="-6"/>
          <w:sz w:val="22"/>
        </w:rPr>
        <w:t> </w:t>
      </w:r>
      <w:r>
        <w:rPr>
          <w:smallCaps w:val="0"/>
          <w:color w:val="231F20"/>
          <w:sz w:val="22"/>
        </w:rPr>
        <w:t>notificada</w:t>
      </w:r>
      <w:r>
        <w:rPr>
          <w:smallCaps w:val="0"/>
          <w:color w:val="231F20"/>
          <w:spacing w:val="-6"/>
          <w:sz w:val="22"/>
        </w:rPr>
        <w:t> </w:t>
      </w:r>
      <w:r>
        <w:rPr>
          <w:smallCaps w:val="0"/>
          <w:color w:val="231F20"/>
          <w:sz w:val="22"/>
        </w:rPr>
        <w:t>inmediatamente</w:t>
      </w:r>
      <w:r>
        <w:rPr>
          <w:smallCaps w:val="0"/>
          <w:color w:val="231F20"/>
          <w:spacing w:val="-5"/>
          <w:sz w:val="22"/>
        </w:rPr>
        <w:t> </w:t>
      </w:r>
      <w:r>
        <w:rPr>
          <w:smallCaps w:val="0"/>
          <w:color w:val="231F20"/>
          <w:sz w:val="22"/>
        </w:rPr>
        <w:t>a</w:t>
      </w:r>
      <w:r>
        <w:rPr>
          <w:smallCaps w:val="0"/>
          <w:color w:val="231F20"/>
          <w:spacing w:val="-5"/>
          <w:sz w:val="22"/>
        </w:rPr>
        <w:t> </w:t>
      </w:r>
      <w:r>
        <w:rPr>
          <w:smallCaps w:val="0"/>
          <w:color w:val="231F20"/>
          <w:sz w:val="22"/>
        </w:rPr>
        <w:t>la</w:t>
      </w:r>
      <w:r>
        <w:rPr>
          <w:smallCaps w:val="0"/>
          <w:color w:val="231F20"/>
          <w:spacing w:val="-6"/>
          <w:sz w:val="22"/>
        </w:rPr>
        <w:t> </w:t>
      </w:r>
      <w:r>
        <w:rPr>
          <w:smallCaps w:val="0"/>
          <w:color w:val="231F20"/>
          <w:sz w:val="22"/>
        </w:rPr>
        <w:t>junta</w:t>
      </w:r>
      <w:r>
        <w:rPr>
          <w:smallCaps w:val="0"/>
          <w:color w:val="231F20"/>
          <w:spacing w:val="-6"/>
          <w:sz w:val="22"/>
        </w:rPr>
        <w:t> </w:t>
      </w:r>
      <w:r>
        <w:rPr>
          <w:smallCaps w:val="0"/>
          <w:color w:val="231F20"/>
          <w:sz w:val="22"/>
        </w:rPr>
        <w:t>local</w:t>
      </w:r>
      <w:r>
        <w:rPr>
          <w:smallCaps w:val="0"/>
          <w:color w:val="231F20"/>
          <w:spacing w:val="-6"/>
          <w:sz w:val="22"/>
        </w:rPr>
        <w:t> </w:t>
      </w:r>
      <w:r>
        <w:rPr>
          <w:smallCaps w:val="0"/>
          <w:color w:val="231F20"/>
          <w:sz w:val="22"/>
        </w:rPr>
        <w:t>ejecutiva</w:t>
      </w:r>
      <w:r>
        <w:rPr>
          <w:smallCaps w:val="0"/>
          <w:color w:val="231F20"/>
          <w:spacing w:val="-6"/>
          <w:sz w:val="22"/>
        </w:rPr>
        <w:t> </w:t>
      </w:r>
      <w:r>
        <w:rPr>
          <w:smallCaps w:val="0"/>
          <w:color w:val="231F20"/>
          <w:sz w:val="22"/>
        </w:rPr>
        <w:t>de</w:t>
      </w:r>
      <w:r>
        <w:rPr>
          <w:smallCaps w:val="0"/>
          <w:color w:val="231F20"/>
          <w:spacing w:val="-5"/>
          <w:sz w:val="22"/>
        </w:rPr>
        <w:t> </w:t>
      </w:r>
      <w:r>
        <w:rPr>
          <w:smallCaps w:val="0"/>
          <w:color w:val="231F20"/>
          <w:sz w:val="22"/>
        </w:rPr>
        <w:t>la</w:t>
      </w:r>
      <w:r>
        <w:rPr>
          <w:smallCaps w:val="0"/>
          <w:color w:val="231F20"/>
          <w:spacing w:val="-6"/>
          <w:sz w:val="22"/>
        </w:rPr>
        <w:t> </w:t>
      </w:r>
      <w:r>
        <w:rPr>
          <w:smallCaps w:val="0"/>
          <w:color w:val="231F20"/>
          <w:sz w:val="22"/>
        </w:rPr>
        <w:t>entidad.</w:t>
      </w:r>
    </w:p>
    <w:p>
      <w:pPr>
        <w:pStyle w:val="Heading2"/>
        <w:spacing w:before="232"/>
      </w:pPr>
      <w:r>
        <w:rPr>
          <w:color w:val="231F20"/>
        </w:rPr>
        <w:t>Artículo 334.</w:t>
      </w:r>
    </w:p>
    <w:p>
      <w:pPr>
        <w:pStyle w:val="BodyText"/>
        <w:spacing w:before="8"/>
        <w:rPr>
          <w:b/>
          <w:sz w:val="20"/>
        </w:rPr>
      </w:pPr>
    </w:p>
    <w:p>
      <w:pPr>
        <w:pStyle w:val="ListParagraph"/>
        <w:numPr>
          <w:ilvl w:val="0"/>
          <w:numId w:val="241"/>
        </w:numPr>
        <w:tabs>
          <w:tab w:pos="931" w:val="left" w:leader="none"/>
        </w:tabs>
        <w:spacing w:line="232" w:lineRule="auto" w:before="1" w:after="0"/>
        <w:ind w:left="930" w:right="631" w:hanging="260"/>
        <w:jc w:val="both"/>
        <w:rPr>
          <w:sz w:val="22"/>
        </w:rPr>
      </w:pPr>
      <w:r>
        <w:rPr>
          <w:color w:val="231F20"/>
          <w:sz w:val="22"/>
        </w:rPr>
        <w:t>La actuación de los representantes de los partidos políticos y candidaturas in- dependientes, ante los mecanismos de recolección, estará sujeta a las normas siguientes:</w:t>
      </w:r>
    </w:p>
    <w:p>
      <w:pPr>
        <w:pStyle w:val="BodyText"/>
        <w:spacing w:before="2"/>
      </w:pPr>
    </w:p>
    <w:p>
      <w:pPr>
        <w:pStyle w:val="ListParagraph"/>
        <w:numPr>
          <w:ilvl w:val="1"/>
          <w:numId w:val="241"/>
        </w:numPr>
        <w:tabs>
          <w:tab w:pos="1251" w:val="left" w:leader="none"/>
        </w:tabs>
        <w:spacing w:line="254" w:lineRule="auto" w:before="0" w:after="0"/>
        <w:ind w:left="1250" w:right="630" w:hanging="220"/>
        <w:jc w:val="left"/>
        <w:rPr>
          <w:sz w:val="20"/>
        </w:rPr>
      </w:pPr>
      <w:r>
        <w:rPr>
          <w:color w:val="231F20"/>
          <w:sz w:val="20"/>
        </w:rPr>
        <w:t>Presenciar la instalación del </w:t>
      </w:r>
      <w:r>
        <w:rPr>
          <w:smallCaps/>
          <w:color w:val="231F20"/>
          <w:sz w:val="20"/>
        </w:rPr>
        <w:t>cryt</w:t>
      </w:r>
      <w:r>
        <w:rPr>
          <w:smallCaps w:val="0"/>
          <w:color w:val="231F20"/>
          <w:sz w:val="20"/>
        </w:rPr>
        <w:t> Fijo correspondiente, así como observar y vigilar el desarrollo de la recepción y traslado de los paquetes</w:t>
      </w:r>
      <w:r>
        <w:rPr>
          <w:smallCaps w:val="0"/>
          <w:color w:val="231F20"/>
          <w:spacing w:val="-17"/>
          <w:sz w:val="20"/>
        </w:rPr>
        <w:t> </w:t>
      </w:r>
      <w:r>
        <w:rPr>
          <w:smallCaps w:val="0"/>
          <w:color w:val="231F20"/>
          <w:sz w:val="20"/>
        </w:rPr>
        <w:t>electorales.</w:t>
      </w:r>
    </w:p>
    <w:p>
      <w:pPr>
        <w:pStyle w:val="ListParagraph"/>
        <w:numPr>
          <w:ilvl w:val="1"/>
          <w:numId w:val="241"/>
        </w:numPr>
        <w:tabs>
          <w:tab w:pos="1251" w:val="left" w:leader="none"/>
        </w:tabs>
        <w:spacing w:line="254" w:lineRule="auto" w:before="3" w:after="0"/>
        <w:ind w:left="1250" w:right="632" w:hanging="220"/>
        <w:jc w:val="left"/>
        <w:rPr>
          <w:sz w:val="20"/>
        </w:rPr>
      </w:pPr>
      <w:r>
        <w:rPr>
          <w:color w:val="231F20"/>
          <w:sz w:val="20"/>
        </w:rPr>
        <w:t>Recibir</w:t>
      </w:r>
      <w:r>
        <w:rPr>
          <w:color w:val="231F20"/>
          <w:spacing w:val="-11"/>
          <w:sz w:val="20"/>
        </w:rPr>
        <w:t> </w:t>
      </w:r>
      <w:r>
        <w:rPr>
          <w:color w:val="231F20"/>
          <w:sz w:val="20"/>
        </w:rPr>
        <w:t>copia</w:t>
      </w:r>
      <w:r>
        <w:rPr>
          <w:color w:val="231F20"/>
          <w:spacing w:val="-11"/>
          <w:sz w:val="20"/>
        </w:rPr>
        <w:t> </w:t>
      </w:r>
      <w:r>
        <w:rPr>
          <w:color w:val="231F20"/>
          <w:sz w:val="20"/>
        </w:rPr>
        <w:t>legible</w:t>
      </w:r>
      <w:r>
        <w:rPr>
          <w:color w:val="231F20"/>
          <w:spacing w:val="-12"/>
          <w:sz w:val="20"/>
        </w:rPr>
        <w:t> </w:t>
      </w:r>
      <w:r>
        <w:rPr>
          <w:color w:val="231F20"/>
          <w:sz w:val="20"/>
        </w:rPr>
        <w:t>del</w:t>
      </w:r>
      <w:r>
        <w:rPr>
          <w:color w:val="231F20"/>
          <w:spacing w:val="-11"/>
          <w:sz w:val="20"/>
        </w:rPr>
        <w:t> </w:t>
      </w:r>
      <w:r>
        <w:rPr>
          <w:color w:val="231F20"/>
          <w:sz w:val="20"/>
        </w:rPr>
        <w:t>acta</w:t>
      </w:r>
      <w:r>
        <w:rPr>
          <w:color w:val="231F20"/>
          <w:spacing w:val="-12"/>
          <w:sz w:val="20"/>
        </w:rPr>
        <w:t> </w:t>
      </w:r>
      <w:r>
        <w:rPr>
          <w:color w:val="231F20"/>
          <w:sz w:val="20"/>
        </w:rPr>
        <w:t>circunstanciada</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2"/>
          <w:sz w:val="20"/>
        </w:rPr>
        <w:t> </w:t>
      </w:r>
      <w:r>
        <w:rPr>
          <w:color w:val="231F20"/>
          <w:sz w:val="20"/>
        </w:rPr>
        <w:t>instalación</w:t>
      </w:r>
      <w:r>
        <w:rPr>
          <w:color w:val="231F20"/>
          <w:spacing w:val="-11"/>
          <w:sz w:val="20"/>
        </w:rPr>
        <w:t> </w:t>
      </w:r>
      <w:r>
        <w:rPr>
          <w:color w:val="231F20"/>
          <w:sz w:val="20"/>
        </w:rPr>
        <w:t>y</w:t>
      </w:r>
      <w:r>
        <w:rPr>
          <w:color w:val="231F20"/>
          <w:spacing w:val="-11"/>
          <w:sz w:val="20"/>
        </w:rPr>
        <w:t> </w:t>
      </w:r>
      <w:r>
        <w:rPr>
          <w:color w:val="231F20"/>
          <w:sz w:val="20"/>
        </w:rPr>
        <w:t>funcionamiento</w:t>
      </w:r>
      <w:r>
        <w:rPr>
          <w:color w:val="231F20"/>
          <w:spacing w:val="-11"/>
          <w:sz w:val="20"/>
        </w:rPr>
        <w:t> </w:t>
      </w:r>
      <w:r>
        <w:rPr>
          <w:color w:val="231F20"/>
          <w:sz w:val="20"/>
        </w:rPr>
        <w:t>del </w:t>
      </w:r>
      <w:r>
        <w:rPr>
          <w:smallCaps/>
          <w:color w:val="231F20"/>
          <w:spacing w:val="-5"/>
          <w:sz w:val="20"/>
        </w:rPr>
        <w:t>cryt</w:t>
      </w:r>
      <w:r>
        <w:rPr>
          <w:smallCaps w:val="0"/>
          <w:color w:val="231F20"/>
          <w:spacing w:val="-5"/>
          <w:sz w:val="20"/>
        </w:rPr>
        <w:t>, </w:t>
      </w:r>
      <w:r>
        <w:rPr>
          <w:smallCaps w:val="0"/>
          <w:color w:val="231F20"/>
          <w:sz w:val="20"/>
        </w:rPr>
        <w:t>que al efecto se</w:t>
      </w:r>
      <w:r>
        <w:rPr>
          <w:smallCaps w:val="0"/>
          <w:color w:val="231F20"/>
          <w:spacing w:val="1"/>
          <w:sz w:val="20"/>
        </w:rPr>
        <w:t> </w:t>
      </w:r>
      <w:r>
        <w:rPr>
          <w:smallCaps w:val="0"/>
          <w:color w:val="231F20"/>
          <w:sz w:val="20"/>
        </w:rPr>
        <w:t>levante.</w:t>
      </w:r>
    </w:p>
    <w:p>
      <w:pPr>
        <w:pStyle w:val="ListParagraph"/>
        <w:numPr>
          <w:ilvl w:val="1"/>
          <w:numId w:val="241"/>
        </w:numPr>
        <w:tabs>
          <w:tab w:pos="1251" w:val="left" w:leader="none"/>
        </w:tabs>
        <w:spacing w:line="254" w:lineRule="auto" w:before="2" w:after="0"/>
        <w:ind w:left="1250" w:right="630" w:hanging="200"/>
        <w:jc w:val="left"/>
        <w:rPr>
          <w:sz w:val="20"/>
        </w:rPr>
      </w:pPr>
      <w:r>
        <w:rPr>
          <w:color w:val="231F20"/>
          <w:sz w:val="20"/>
        </w:rPr>
        <w:t>En ningún caso ejercerán o asumirán las funciones del responsable o auxiliar del </w:t>
      </w:r>
      <w:r>
        <w:rPr>
          <w:smallCaps/>
          <w:color w:val="231F20"/>
          <w:sz w:val="20"/>
        </w:rPr>
        <w:t>cryt</w:t>
      </w:r>
      <w:r>
        <w:rPr>
          <w:smallCaps w:val="0"/>
          <w:color w:val="231F20"/>
          <w:sz w:val="20"/>
        </w:rPr>
        <w:t> ni del dispositivo de</w:t>
      </w:r>
      <w:r>
        <w:rPr>
          <w:smallCaps w:val="0"/>
          <w:color w:val="231F20"/>
          <w:spacing w:val="-4"/>
          <w:sz w:val="20"/>
        </w:rPr>
        <w:t> </w:t>
      </w:r>
      <w:r>
        <w:rPr>
          <w:smallCaps w:val="0"/>
          <w:color w:val="231F20"/>
          <w:sz w:val="20"/>
        </w:rPr>
        <w:t>apoyo.</w:t>
      </w:r>
    </w:p>
    <w:p>
      <w:pPr>
        <w:pStyle w:val="ListParagraph"/>
        <w:numPr>
          <w:ilvl w:val="1"/>
          <w:numId w:val="241"/>
        </w:numPr>
        <w:tabs>
          <w:tab w:pos="1251" w:val="left" w:leader="none"/>
        </w:tabs>
        <w:spacing w:line="240" w:lineRule="auto" w:before="3" w:after="0"/>
        <w:ind w:left="1250" w:right="0" w:hanging="221"/>
        <w:jc w:val="left"/>
        <w:rPr>
          <w:sz w:val="20"/>
        </w:rPr>
      </w:pPr>
      <w:r>
        <w:rPr>
          <w:color w:val="231F20"/>
          <w:sz w:val="20"/>
        </w:rPr>
        <w:t>No obstaculizarán el funcionamiento de los mecanismos de</w:t>
      </w:r>
      <w:r>
        <w:rPr>
          <w:color w:val="231F20"/>
          <w:spacing w:val="-16"/>
          <w:sz w:val="20"/>
        </w:rPr>
        <w:t> </w:t>
      </w:r>
      <w:r>
        <w:rPr>
          <w:color w:val="231F20"/>
          <w:sz w:val="20"/>
        </w:rPr>
        <w:t>recolección.</w:t>
      </w:r>
    </w:p>
    <w:p>
      <w:pPr>
        <w:pStyle w:val="ListParagraph"/>
        <w:numPr>
          <w:ilvl w:val="1"/>
          <w:numId w:val="241"/>
        </w:numPr>
        <w:tabs>
          <w:tab w:pos="1251" w:val="left" w:leader="none"/>
        </w:tabs>
        <w:spacing w:line="254" w:lineRule="auto" w:before="15" w:after="0"/>
        <w:ind w:left="1250" w:right="633" w:hanging="220"/>
        <w:jc w:val="both"/>
        <w:rPr>
          <w:sz w:val="20"/>
        </w:rPr>
      </w:pPr>
      <w:r>
        <w:rPr>
          <w:color w:val="231F20"/>
          <w:sz w:val="20"/>
        </w:rPr>
        <w:t>Podrán acompañar y </w:t>
      </w:r>
      <w:r>
        <w:rPr>
          <w:color w:val="231F20"/>
          <w:spacing w:val="-3"/>
          <w:sz w:val="20"/>
        </w:rPr>
        <w:t>vigilar, </w:t>
      </w:r>
      <w:r>
        <w:rPr>
          <w:color w:val="231F20"/>
          <w:sz w:val="20"/>
        </w:rPr>
        <w:t>por sus propios medios, el recorrido del mecanismo de recolección hasta la entrega de los paquetes electorales a la sede del consejo correspondiente.</w:t>
      </w:r>
    </w:p>
    <w:p>
      <w:pPr>
        <w:pStyle w:val="BodyText"/>
        <w:spacing w:before="7"/>
        <w:rPr>
          <w:sz w:val="20"/>
        </w:rPr>
      </w:pPr>
    </w:p>
    <w:p>
      <w:pPr>
        <w:pStyle w:val="ListParagraph"/>
        <w:numPr>
          <w:ilvl w:val="0"/>
          <w:numId w:val="241"/>
        </w:numPr>
        <w:tabs>
          <w:tab w:pos="931" w:val="left" w:leader="none"/>
        </w:tabs>
        <w:spacing w:line="232" w:lineRule="auto" w:before="0" w:after="0"/>
        <w:ind w:left="930" w:right="630" w:hanging="260"/>
        <w:jc w:val="both"/>
        <w:rPr>
          <w:sz w:val="22"/>
        </w:rPr>
      </w:pPr>
      <w:r>
        <w:rPr>
          <w:color w:val="231F20"/>
          <w:sz w:val="22"/>
        </w:rPr>
        <w:t>Los órganos desconcentrados del Instituto y del </w:t>
      </w:r>
      <w:r>
        <w:rPr>
          <w:smallCaps/>
          <w:color w:val="231F20"/>
          <w:sz w:val="22"/>
        </w:rPr>
        <w:t>opl</w:t>
      </w:r>
      <w:r>
        <w:rPr>
          <w:smallCaps w:val="0"/>
          <w:color w:val="231F20"/>
          <w:sz w:val="22"/>
        </w:rPr>
        <w:t>, en su caso, analizarán y valorarán</w:t>
      </w:r>
      <w:r>
        <w:rPr>
          <w:smallCaps w:val="0"/>
          <w:color w:val="231F20"/>
          <w:spacing w:val="-5"/>
          <w:sz w:val="22"/>
        </w:rPr>
        <w:t> </w:t>
      </w:r>
      <w:r>
        <w:rPr>
          <w:smallCaps w:val="0"/>
          <w:color w:val="231F20"/>
          <w:sz w:val="22"/>
        </w:rPr>
        <w:t>la</w:t>
      </w:r>
      <w:r>
        <w:rPr>
          <w:smallCaps w:val="0"/>
          <w:color w:val="231F20"/>
          <w:spacing w:val="-6"/>
          <w:sz w:val="22"/>
        </w:rPr>
        <w:t> </w:t>
      </w:r>
      <w:r>
        <w:rPr>
          <w:smallCaps w:val="0"/>
          <w:color w:val="231F20"/>
          <w:sz w:val="22"/>
        </w:rPr>
        <w:t>posibilidad</w:t>
      </w:r>
      <w:r>
        <w:rPr>
          <w:smallCaps w:val="0"/>
          <w:color w:val="231F20"/>
          <w:spacing w:val="-4"/>
          <w:sz w:val="22"/>
        </w:rPr>
        <w:t> </w:t>
      </w:r>
      <w:r>
        <w:rPr>
          <w:smallCaps w:val="0"/>
          <w:color w:val="231F20"/>
          <w:sz w:val="22"/>
        </w:rPr>
        <w:t>material</w:t>
      </w:r>
      <w:r>
        <w:rPr>
          <w:smallCaps w:val="0"/>
          <w:color w:val="231F20"/>
          <w:spacing w:val="-5"/>
          <w:sz w:val="22"/>
        </w:rPr>
        <w:t> </w:t>
      </w:r>
      <w:r>
        <w:rPr>
          <w:smallCaps w:val="0"/>
          <w:color w:val="231F20"/>
          <w:sz w:val="22"/>
        </w:rPr>
        <w:t>de</w:t>
      </w:r>
      <w:r>
        <w:rPr>
          <w:smallCaps w:val="0"/>
          <w:color w:val="231F20"/>
          <w:spacing w:val="-5"/>
          <w:sz w:val="22"/>
        </w:rPr>
        <w:t> </w:t>
      </w:r>
      <w:r>
        <w:rPr>
          <w:smallCaps w:val="0"/>
          <w:color w:val="231F20"/>
          <w:sz w:val="22"/>
        </w:rPr>
        <w:t>facilitar</w:t>
      </w:r>
      <w:r>
        <w:rPr>
          <w:smallCaps w:val="0"/>
          <w:color w:val="231F20"/>
          <w:spacing w:val="-6"/>
          <w:sz w:val="22"/>
        </w:rPr>
        <w:t> </w:t>
      </w:r>
      <w:r>
        <w:rPr>
          <w:smallCaps w:val="0"/>
          <w:color w:val="231F20"/>
          <w:sz w:val="22"/>
        </w:rPr>
        <w:t>el</w:t>
      </w:r>
      <w:r>
        <w:rPr>
          <w:smallCaps w:val="0"/>
          <w:color w:val="231F20"/>
          <w:spacing w:val="-5"/>
          <w:sz w:val="22"/>
        </w:rPr>
        <w:t> </w:t>
      </w:r>
      <w:r>
        <w:rPr>
          <w:smallCaps w:val="0"/>
          <w:color w:val="231F20"/>
          <w:sz w:val="22"/>
        </w:rPr>
        <w:t>traslado</w:t>
      </w:r>
      <w:r>
        <w:rPr>
          <w:smallCaps w:val="0"/>
          <w:color w:val="231F20"/>
          <w:spacing w:val="-4"/>
          <w:sz w:val="22"/>
        </w:rPr>
        <w:t> </w:t>
      </w:r>
      <w:r>
        <w:rPr>
          <w:smallCaps w:val="0"/>
          <w:color w:val="231F20"/>
          <w:sz w:val="22"/>
        </w:rPr>
        <w:t>a</w:t>
      </w:r>
      <w:r>
        <w:rPr>
          <w:smallCaps w:val="0"/>
          <w:color w:val="231F20"/>
          <w:spacing w:val="-6"/>
          <w:sz w:val="22"/>
        </w:rPr>
        <w:t> </w:t>
      </w:r>
      <w:r>
        <w:rPr>
          <w:smallCaps w:val="0"/>
          <w:color w:val="231F20"/>
          <w:sz w:val="22"/>
        </w:rPr>
        <w:t>los</w:t>
      </w:r>
      <w:r>
        <w:rPr>
          <w:smallCaps w:val="0"/>
          <w:color w:val="231F20"/>
          <w:spacing w:val="-5"/>
          <w:sz w:val="22"/>
        </w:rPr>
        <w:t> </w:t>
      </w:r>
      <w:r>
        <w:rPr>
          <w:smallCaps w:val="0"/>
          <w:color w:val="231F20"/>
          <w:sz w:val="22"/>
        </w:rPr>
        <w:t>representantes</w:t>
      </w:r>
      <w:r>
        <w:rPr>
          <w:smallCaps w:val="0"/>
          <w:color w:val="231F20"/>
          <w:spacing w:val="-5"/>
          <w:sz w:val="22"/>
        </w:rPr>
        <w:t> </w:t>
      </w:r>
      <w:r>
        <w:rPr>
          <w:smallCaps w:val="0"/>
          <w:color w:val="231F20"/>
          <w:sz w:val="22"/>
        </w:rPr>
        <w:t>de partidos</w:t>
      </w:r>
      <w:r>
        <w:rPr>
          <w:smallCaps w:val="0"/>
          <w:color w:val="231F20"/>
          <w:spacing w:val="-5"/>
          <w:sz w:val="22"/>
        </w:rPr>
        <w:t> </w:t>
      </w:r>
      <w:r>
        <w:rPr>
          <w:smallCaps w:val="0"/>
          <w:color w:val="231F20"/>
          <w:sz w:val="22"/>
        </w:rPr>
        <w:t>políticos</w:t>
      </w:r>
      <w:r>
        <w:rPr>
          <w:smallCaps w:val="0"/>
          <w:color w:val="231F20"/>
          <w:spacing w:val="-4"/>
          <w:sz w:val="22"/>
        </w:rPr>
        <w:t> </w:t>
      </w:r>
      <w:r>
        <w:rPr>
          <w:smallCaps w:val="0"/>
          <w:color w:val="231F20"/>
          <w:sz w:val="22"/>
        </w:rPr>
        <w:t>y</w:t>
      </w:r>
      <w:r>
        <w:rPr>
          <w:smallCaps w:val="0"/>
          <w:color w:val="231F20"/>
          <w:spacing w:val="-5"/>
          <w:sz w:val="22"/>
        </w:rPr>
        <w:t> </w:t>
      </w:r>
      <w:r>
        <w:rPr>
          <w:smallCaps w:val="0"/>
          <w:color w:val="231F20"/>
          <w:sz w:val="22"/>
        </w:rPr>
        <w:t>candidaturas</w:t>
      </w:r>
      <w:r>
        <w:rPr>
          <w:smallCaps w:val="0"/>
          <w:color w:val="231F20"/>
          <w:spacing w:val="-4"/>
          <w:sz w:val="22"/>
        </w:rPr>
        <w:t> </w:t>
      </w:r>
      <w:r>
        <w:rPr>
          <w:smallCaps w:val="0"/>
          <w:color w:val="231F20"/>
          <w:sz w:val="22"/>
        </w:rPr>
        <w:t>independientes</w:t>
      </w:r>
      <w:r>
        <w:rPr>
          <w:smallCaps w:val="0"/>
          <w:color w:val="231F20"/>
          <w:spacing w:val="-5"/>
          <w:sz w:val="22"/>
        </w:rPr>
        <w:t> </w:t>
      </w:r>
      <w:r>
        <w:rPr>
          <w:smallCaps w:val="0"/>
          <w:color w:val="231F20"/>
          <w:sz w:val="22"/>
        </w:rPr>
        <w:t>en</w:t>
      </w:r>
      <w:r>
        <w:rPr>
          <w:smallCaps w:val="0"/>
          <w:color w:val="231F20"/>
          <w:spacing w:val="-4"/>
          <w:sz w:val="22"/>
        </w:rPr>
        <w:t> </w:t>
      </w:r>
      <w:r>
        <w:rPr>
          <w:smallCaps w:val="0"/>
          <w:color w:val="231F20"/>
          <w:sz w:val="22"/>
        </w:rPr>
        <w:t>los</w:t>
      </w:r>
      <w:r>
        <w:rPr>
          <w:smallCaps w:val="0"/>
          <w:color w:val="231F20"/>
          <w:spacing w:val="-5"/>
          <w:sz w:val="22"/>
        </w:rPr>
        <w:t> </w:t>
      </w:r>
      <w:r>
        <w:rPr>
          <w:smallCaps w:val="0"/>
          <w:color w:val="231F20"/>
          <w:sz w:val="22"/>
        </w:rPr>
        <w:t>mismos</w:t>
      </w:r>
      <w:r>
        <w:rPr>
          <w:smallCaps w:val="0"/>
          <w:color w:val="231F20"/>
          <w:spacing w:val="-4"/>
          <w:sz w:val="22"/>
        </w:rPr>
        <w:t> </w:t>
      </w:r>
      <w:r>
        <w:rPr>
          <w:smallCaps w:val="0"/>
          <w:color w:val="231F20"/>
          <w:sz w:val="22"/>
        </w:rPr>
        <w:t>vehículos</w:t>
      </w:r>
      <w:r>
        <w:rPr>
          <w:smallCaps w:val="0"/>
          <w:color w:val="231F20"/>
          <w:spacing w:val="-4"/>
          <w:sz w:val="22"/>
        </w:rPr>
        <w:t> </w:t>
      </w:r>
      <w:r>
        <w:rPr>
          <w:smallCaps w:val="0"/>
          <w:color w:val="231F20"/>
          <w:sz w:val="22"/>
        </w:rPr>
        <w:t>con- tratados para el funcionamiento de los mecanismos de recolección, conside- rando la suficiencia presupuestal, sin incurrir en </w:t>
      </w:r>
      <w:r>
        <w:rPr>
          <w:smallCaps w:val="0"/>
          <w:color w:val="231F20"/>
          <w:spacing w:val="-2"/>
          <w:sz w:val="22"/>
        </w:rPr>
        <w:t>gastos </w:t>
      </w:r>
      <w:r>
        <w:rPr>
          <w:smallCaps w:val="0"/>
          <w:color w:val="231F20"/>
          <w:sz w:val="22"/>
        </w:rPr>
        <w:t>adicionales y cuidando que se realicen en condiciones igualitarias para todos los</w:t>
      </w:r>
      <w:r>
        <w:rPr>
          <w:smallCaps w:val="0"/>
          <w:color w:val="231F20"/>
          <w:spacing w:val="-34"/>
          <w:sz w:val="22"/>
        </w:rPr>
        <w:t> </w:t>
      </w:r>
      <w:r>
        <w:rPr>
          <w:smallCaps w:val="0"/>
          <w:color w:val="231F20"/>
          <w:sz w:val="22"/>
        </w:rPr>
        <w:t>representantes.</w:t>
      </w:r>
    </w:p>
    <w:p>
      <w:pPr>
        <w:pStyle w:val="BodyText"/>
        <w:spacing w:before="1"/>
        <w:rPr>
          <w:sz w:val="21"/>
        </w:rPr>
      </w:pPr>
    </w:p>
    <w:p>
      <w:pPr>
        <w:pStyle w:val="ListParagraph"/>
        <w:numPr>
          <w:ilvl w:val="0"/>
          <w:numId w:val="241"/>
        </w:numPr>
        <w:tabs>
          <w:tab w:pos="931" w:val="left" w:leader="none"/>
        </w:tabs>
        <w:spacing w:line="232" w:lineRule="auto" w:before="0" w:after="0"/>
        <w:ind w:left="930" w:right="634" w:hanging="260"/>
        <w:jc w:val="both"/>
        <w:rPr>
          <w:sz w:val="22"/>
        </w:rPr>
      </w:pPr>
      <w:r>
        <w:rPr>
          <w:color w:val="231F20"/>
          <w:sz w:val="22"/>
        </w:rPr>
        <w:t>En caso que no sea posible el acompañamiento referido, se informará a los representantes para que prevean lo</w:t>
      </w:r>
      <w:r>
        <w:rPr>
          <w:color w:val="231F20"/>
          <w:spacing w:val="-7"/>
          <w:sz w:val="22"/>
        </w:rPr>
        <w:t> </w:t>
      </w:r>
      <w:r>
        <w:rPr>
          <w:color w:val="231F20"/>
          <w:sz w:val="22"/>
        </w:rPr>
        <w:t>necesario.</w:t>
      </w:r>
    </w:p>
    <w:p>
      <w:pPr>
        <w:pStyle w:val="Heading2"/>
        <w:spacing w:before="234"/>
      </w:pPr>
      <w:r>
        <w:rPr>
          <w:color w:val="231F20"/>
        </w:rPr>
        <w:t>Artículo 335.</w:t>
      </w:r>
    </w:p>
    <w:p>
      <w:pPr>
        <w:pStyle w:val="BodyText"/>
        <w:spacing w:before="8"/>
        <w:rPr>
          <w:b/>
          <w:sz w:val="20"/>
        </w:rPr>
      </w:pPr>
    </w:p>
    <w:p>
      <w:pPr>
        <w:pStyle w:val="ListParagraph"/>
        <w:numPr>
          <w:ilvl w:val="0"/>
          <w:numId w:val="242"/>
        </w:numPr>
        <w:tabs>
          <w:tab w:pos="931" w:val="left" w:leader="none"/>
        </w:tabs>
        <w:spacing w:line="232" w:lineRule="auto" w:before="0" w:after="0"/>
        <w:ind w:left="930" w:right="631" w:hanging="260"/>
        <w:jc w:val="both"/>
        <w:rPr>
          <w:sz w:val="22"/>
        </w:rPr>
      </w:pPr>
      <w:r>
        <w:rPr>
          <w:color w:val="231F20"/>
          <w:sz w:val="22"/>
        </w:rPr>
        <w:t>Se podrán realizar ajustes a los mecanismos de recolección y al personal res- ponsable de los mismos, hasta la última sesión que celebre el consejo corres- pondiente previo a la jornada</w:t>
      </w:r>
      <w:r>
        <w:rPr>
          <w:color w:val="231F20"/>
          <w:spacing w:val="-6"/>
          <w:sz w:val="22"/>
        </w:rPr>
        <w:t> </w:t>
      </w:r>
      <w:r>
        <w:rPr>
          <w:color w:val="231F20"/>
          <w:sz w:val="22"/>
        </w:rPr>
        <w:t>electoral.</w:t>
      </w:r>
    </w:p>
    <w:p>
      <w:pPr>
        <w:pStyle w:val="BodyText"/>
        <w:spacing w:before="2"/>
        <w:rPr>
          <w:sz w:val="21"/>
        </w:rPr>
      </w:pPr>
    </w:p>
    <w:p>
      <w:pPr>
        <w:pStyle w:val="ListParagraph"/>
        <w:numPr>
          <w:ilvl w:val="0"/>
          <w:numId w:val="242"/>
        </w:numPr>
        <w:tabs>
          <w:tab w:pos="931" w:val="left" w:leader="none"/>
        </w:tabs>
        <w:spacing w:line="232" w:lineRule="auto" w:before="0" w:after="0"/>
        <w:ind w:left="930" w:right="631" w:hanging="260"/>
        <w:jc w:val="both"/>
        <w:rPr>
          <w:sz w:val="22"/>
        </w:rPr>
      </w:pPr>
      <w:r>
        <w:rPr>
          <w:color w:val="231F20"/>
          <w:sz w:val="22"/>
        </w:rPr>
        <w:t>Los</w:t>
      </w:r>
      <w:r>
        <w:rPr>
          <w:color w:val="231F20"/>
          <w:spacing w:val="-7"/>
          <w:sz w:val="22"/>
        </w:rPr>
        <w:t> </w:t>
      </w:r>
      <w:r>
        <w:rPr>
          <w:color w:val="231F20"/>
          <w:sz w:val="22"/>
        </w:rPr>
        <w:t>órganos</w:t>
      </w:r>
      <w:r>
        <w:rPr>
          <w:color w:val="231F20"/>
          <w:spacing w:val="-7"/>
          <w:sz w:val="22"/>
        </w:rPr>
        <w:t> </w:t>
      </w:r>
      <w:r>
        <w:rPr>
          <w:color w:val="231F20"/>
          <w:sz w:val="22"/>
        </w:rPr>
        <w:t>competentes</w:t>
      </w:r>
      <w:r>
        <w:rPr>
          <w:color w:val="231F20"/>
          <w:spacing w:val="-7"/>
          <w:sz w:val="22"/>
        </w:rPr>
        <w:t> </w:t>
      </w:r>
      <w:r>
        <w:rPr>
          <w:color w:val="231F20"/>
          <w:sz w:val="22"/>
        </w:rPr>
        <w:t>del</w:t>
      </w:r>
      <w:r>
        <w:rPr>
          <w:color w:val="231F20"/>
          <w:spacing w:val="-7"/>
          <w:sz w:val="22"/>
        </w:rPr>
        <w:t> </w:t>
      </w:r>
      <w:r>
        <w:rPr>
          <w:color w:val="231F20"/>
          <w:sz w:val="22"/>
        </w:rPr>
        <w:t>Instituto</w:t>
      </w:r>
      <w:r>
        <w:rPr>
          <w:color w:val="231F20"/>
          <w:spacing w:val="-7"/>
          <w:sz w:val="22"/>
        </w:rPr>
        <w:t> </w:t>
      </w:r>
      <w:r>
        <w:rPr>
          <w:color w:val="231F20"/>
          <w:sz w:val="22"/>
        </w:rPr>
        <w:t>realizarán</w:t>
      </w:r>
      <w:r>
        <w:rPr>
          <w:color w:val="231F20"/>
          <w:spacing w:val="-7"/>
          <w:sz w:val="22"/>
        </w:rPr>
        <w:t> </w:t>
      </w:r>
      <w:r>
        <w:rPr>
          <w:color w:val="231F20"/>
          <w:sz w:val="22"/>
        </w:rPr>
        <w:t>las</w:t>
      </w:r>
      <w:r>
        <w:rPr>
          <w:color w:val="231F20"/>
          <w:spacing w:val="-6"/>
          <w:sz w:val="22"/>
        </w:rPr>
        <w:t> </w:t>
      </w:r>
      <w:r>
        <w:rPr>
          <w:color w:val="231F20"/>
          <w:sz w:val="22"/>
        </w:rPr>
        <w:t>gestiones</w:t>
      </w:r>
      <w:r>
        <w:rPr>
          <w:color w:val="231F20"/>
          <w:spacing w:val="-7"/>
          <w:sz w:val="22"/>
        </w:rPr>
        <w:t> </w:t>
      </w:r>
      <w:r>
        <w:rPr>
          <w:color w:val="231F20"/>
          <w:sz w:val="22"/>
        </w:rPr>
        <w:t>oportunas</w:t>
      </w:r>
      <w:r>
        <w:rPr>
          <w:color w:val="231F20"/>
          <w:spacing w:val="-7"/>
          <w:sz w:val="22"/>
        </w:rPr>
        <w:t> </w:t>
      </w:r>
      <w:r>
        <w:rPr>
          <w:color w:val="231F20"/>
          <w:sz w:val="22"/>
        </w:rPr>
        <w:t>y</w:t>
      </w:r>
      <w:r>
        <w:rPr>
          <w:color w:val="231F20"/>
          <w:spacing w:val="-7"/>
          <w:sz w:val="22"/>
        </w:rPr>
        <w:t> </w:t>
      </w:r>
      <w:r>
        <w:rPr>
          <w:color w:val="231F20"/>
          <w:sz w:val="22"/>
        </w:rPr>
        <w:t>ne- cesarias</w:t>
      </w:r>
      <w:r>
        <w:rPr>
          <w:color w:val="231F20"/>
          <w:spacing w:val="11"/>
          <w:sz w:val="22"/>
        </w:rPr>
        <w:t> </w:t>
      </w:r>
      <w:r>
        <w:rPr>
          <w:color w:val="231F20"/>
          <w:sz w:val="22"/>
        </w:rPr>
        <w:t>ante</w:t>
      </w:r>
      <w:r>
        <w:rPr>
          <w:color w:val="231F20"/>
          <w:spacing w:val="12"/>
          <w:sz w:val="22"/>
        </w:rPr>
        <w:t> </w:t>
      </w:r>
      <w:r>
        <w:rPr>
          <w:color w:val="231F20"/>
          <w:sz w:val="22"/>
        </w:rPr>
        <w:t>los</w:t>
      </w:r>
      <w:r>
        <w:rPr>
          <w:color w:val="231F20"/>
          <w:spacing w:val="11"/>
          <w:sz w:val="22"/>
        </w:rPr>
        <w:t> </w:t>
      </w:r>
      <w:r>
        <w:rPr>
          <w:color w:val="231F20"/>
          <w:sz w:val="22"/>
        </w:rPr>
        <w:t>cuerpos</w:t>
      </w:r>
      <w:r>
        <w:rPr>
          <w:color w:val="231F20"/>
          <w:spacing w:val="12"/>
          <w:sz w:val="22"/>
        </w:rPr>
        <w:t> </w:t>
      </w:r>
      <w:r>
        <w:rPr>
          <w:color w:val="231F20"/>
          <w:sz w:val="22"/>
        </w:rPr>
        <w:t>de</w:t>
      </w:r>
      <w:r>
        <w:rPr>
          <w:color w:val="231F20"/>
          <w:spacing w:val="11"/>
          <w:sz w:val="22"/>
        </w:rPr>
        <w:t> </w:t>
      </w:r>
      <w:r>
        <w:rPr>
          <w:color w:val="231F20"/>
          <w:sz w:val="22"/>
        </w:rPr>
        <w:t>seguridad</w:t>
      </w:r>
      <w:r>
        <w:rPr>
          <w:color w:val="231F20"/>
          <w:spacing w:val="12"/>
          <w:sz w:val="22"/>
        </w:rPr>
        <w:t> </w:t>
      </w:r>
      <w:r>
        <w:rPr>
          <w:color w:val="231F20"/>
          <w:sz w:val="22"/>
        </w:rPr>
        <w:t>pública,</w:t>
      </w:r>
      <w:r>
        <w:rPr>
          <w:color w:val="231F20"/>
          <w:spacing w:val="11"/>
          <w:sz w:val="22"/>
        </w:rPr>
        <w:t> </w:t>
      </w:r>
      <w:r>
        <w:rPr>
          <w:color w:val="231F20"/>
          <w:sz w:val="22"/>
        </w:rPr>
        <w:t>federales,</w:t>
      </w:r>
      <w:r>
        <w:rPr>
          <w:color w:val="231F20"/>
          <w:spacing w:val="12"/>
          <w:sz w:val="22"/>
        </w:rPr>
        <w:t> </w:t>
      </w:r>
      <w:r>
        <w:rPr>
          <w:color w:val="231F20"/>
          <w:sz w:val="22"/>
        </w:rPr>
        <w:t>estatales</w:t>
      </w:r>
      <w:r>
        <w:rPr>
          <w:color w:val="231F20"/>
          <w:spacing w:val="11"/>
          <w:sz w:val="22"/>
        </w:rPr>
        <w:t> </w:t>
      </w:r>
      <w:r>
        <w:rPr>
          <w:color w:val="231F20"/>
          <w:sz w:val="22"/>
        </w:rPr>
        <w:t>y</w:t>
      </w:r>
      <w:r>
        <w:rPr>
          <w:color w:val="231F20"/>
          <w:spacing w:val="12"/>
          <w:sz w:val="22"/>
        </w:rPr>
        <w:t> </w:t>
      </w:r>
      <w:r>
        <w:rPr>
          <w:color w:val="231F20"/>
          <w:sz w:val="22"/>
        </w:rPr>
        <w:t>munici-</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1213" w:right="348"/>
        <w:jc w:val="both"/>
      </w:pPr>
      <w:r>
        <w:rPr>
          <w:color w:val="231F20"/>
        </w:rPr>
        <w:t>pales o, en su caso, el Ejército Mexicano y la Secretaría de Marina Armada de México,</w:t>
      </w:r>
      <w:r>
        <w:rPr>
          <w:color w:val="231F20"/>
          <w:spacing w:val="-15"/>
        </w:rPr>
        <w:t> </w:t>
      </w:r>
      <w:r>
        <w:rPr>
          <w:color w:val="231F20"/>
        </w:rPr>
        <w:t>para</w:t>
      </w:r>
      <w:r>
        <w:rPr>
          <w:color w:val="231F20"/>
          <w:spacing w:val="-14"/>
        </w:rPr>
        <w:t> </w:t>
      </w:r>
      <w:r>
        <w:rPr>
          <w:color w:val="231F20"/>
        </w:rPr>
        <w:t>el</w:t>
      </w:r>
      <w:r>
        <w:rPr>
          <w:color w:val="231F20"/>
          <w:spacing w:val="-14"/>
        </w:rPr>
        <w:t> </w:t>
      </w:r>
      <w:r>
        <w:rPr>
          <w:color w:val="231F20"/>
        </w:rPr>
        <w:t>resguardo</w:t>
      </w:r>
      <w:r>
        <w:rPr>
          <w:color w:val="231F20"/>
          <w:spacing w:val="-14"/>
        </w:rPr>
        <w:t> </w:t>
      </w:r>
      <w:r>
        <w:rPr>
          <w:color w:val="231F20"/>
        </w:rPr>
        <w:t>de</w:t>
      </w:r>
      <w:r>
        <w:rPr>
          <w:color w:val="231F20"/>
          <w:spacing w:val="-14"/>
        </w:rPr>
        <w:t> </w:t>
      </w:r>
      <w:r>
        <w:rPr>
          <w:color w:val="231F20"/>
        </w:rPr>
        <w:t>los</w:t>
      </w:r>
      <w:r>
        <w:rPr>
          <w:color w:val="231F20"/>
          <w:spacing w:val="-15"/>
        </w:rPr>
        <w:t> </w:t>
      </w:r>
      <w:r>
        <w:rPr>
          <w:color w:val="231F20"/>
        </w:rPr>
        <w:t>mecanismos</w:t>
      </w:r>
      <w:r>
        <w:rPr>
          <w:color w:val="231F20"/>
          <w:spacing w:val="-14"/>
        </w:rPr>
        <w:t> </w:t>
      </w:r>
      <w:r>
        <w:rPr>
          <w:color w:val="231F20"/>
        </w:rPr>
        <w:t>de</w:t>
      </w:r>
      <w:r>
        <w:rPr>
          <w:color w:val="231F20"/>
          <w:spacing w:val="-14"/>
        </w:rPr>
        <w:t> </w:t>
      </w:r>
      <w:r>
        <w:rPr>
          <w:color w:val="231F20"/>
        </w:rPr>
        <w:t>recolección</w:t>
      </w:r>
      <w:r>
        <w:rPr>
          <w:color w:val="231F20"/>
          <w:spacing w:val="-14"/>
        </w:rPr>
        <w:t> </w:t>
      </w:r>
      <w:r>
        <w:rPr>
          <w:color w:val="231F20"/>
        </w:rPr>
        <w:t>durante</w:t>
      </w:r>
      <w:r>
        <w:rPr>
          <w:color w:val="231F20"/>
          <w:spacing w:val="-14"/>
        </w:rPr>
        <w:t> </w:t>
      </w:r>
      <w:r>
        <w:rPr>
          <w:color w:val="231F20"/>
        </w:rPr>
        <w:t>su</w:t>
      </w:r>
      <w:r>
        <w:rPr>
          <w:color w:val="231F20"/>
          <w:spacing w:val="-14"/>
        </w:rPr>
        <w:t> </w:t>
      </w:r>
      <w:r>
        <w:rPr>
          <w:color w:val="231F20"/>
        </w:rPr>
        <w:t>funcio- namiento.</w:t>
      </w:r>
    </w:p>
    <w:p>
      <w:pPr>
        <w:pStyle w:val="BodyText"/>
        <w:spacing w:before="2"/>
        <w:rPr>
          <w:sz w:val="21"/>
        </w:rPr>
      </w:pPr>
    </w:p>
    <w:p>
      <w:pPr>
        <w:pStyle w:val="ListParagraph"/>
        <w:numPr>
          <w:ilvl w:val="0"/>
          <w:numId w:val="242"/>
        </w:numPr>
        <w:tabs>
          <w:tab w:pos="1214" w:val="left" w:leader="none"/>
        </w:tabs>
        <w:spacing w:line="232" w:lineRule="auto" w:before="0" w:after="0"/>
        <w:ind w:left="1213" w:right="348" w:hanging="260"/>
        <w:jc w:val="both"/>
        <w:rPr>
          <w:sz w:val="22"/>
        </w:rPr>
      </w:pPr>
      <w:r>
        <w:rPr>
          <w:color w:val="231F20"/>
          <w:sz w:val="22"/>
        </w:rPr>
        <w:t>Los presidentes de los órganos competentes deberán prever que al momento de</w:t>
      </w:r>
      <w:r>
        <w:rPr>
          <w:color w:val="231F20"/>
          <w:spacing w:val="-9"/>
          <w:sz w:val="22"/>
        </w:rPr>
        <w:t> </w:t>
      </w:r>
      <w:r>
        <w:rPr>
          <w:color w:val="231F20"/>
          <w:sz w:val="22"/>
        </w:rPr>
        <w:t>la</w:t>
      </w:r>
      <w:r>
        <w:rPr>
          <w:color w:val="231F20"/>
          <w:spacing w:val="-8"/>
          <w:sz w:val="22"/>
        </w:rPr>
        <w:t> </w:t>
      </w:r>
      <w:r>
        <w:rPr>
          <w:color w:val="231F20"/>
          <w:sz w:val="22"/>
        </w:rPr>
        <w:t>entrega</w:t>
      </w:r>
      <w:r>
        <w:rPr>
          <w:color w:val="231F20"/>
          <w:spacing w:val="-8"/>
          <w:sz w:val="22"/>
        </w:rPr>
        <w:t> </w:t>
      </w:r>
      <w:r>
        <w:rPr>
          <w:color w:val="231F20"/>
          <w:sz w:val="22"/>
        </w:rPr>
        <w:t>del</w:t>
      </w:r>
      <w:r>
        <w:rPr>
          <w:color w:val="231F20"/>
          <w:spacing w:val="-8"/>
          <w:sz w:val="22"/>
        </w:rPr>
        <w:t> </w:t>
      </w:r>
      <w:r>
        <w:rPr>
          <w:color w:val="231F20"/>
          <w:sz w:val="22"/>
        </w:rPr>
        <w:t>material</w:t>
      </w:r>
      <w:r>
        <w:rPr>
          <w:color w:val="231F20"/>
          <w:spacing w:val="-8"/>
          <w:sz w:val="22"/>
        </w:rPr>
        <w:t> </w:t>
      </w:r>
      <w:r>
        <w:rPr>
          <w:color w:val="231F20"/>
          <w:sz w:val="22"/>
        </w:rPr>
        <w:t>y</w:t>
      </w:r>
      <w:r>
        <w:rPr>
          <w:color w:val="231F20"/>
          <w:spacing w:val="-8"/>
          <w:sz w:val="22"/>
        </w:rPr>
        <w:t> </w:t>
      </w:r>
      <w:r>
        <w:rPr>
          <w:color w:val="231F20"/>
          <w:sz w:val="22"/>
        </w:rPr>
        <w:t>la</w:t>
      </w:r>
      <w:r>
        <w:rPr>
          <w:color w:val="231F20"/>
          <w:spacing w:val="-8"/>
          <w:sz w:val="22"/>
        </w:rPr>
        <w:t> </w:t>
      </w:r>
      <w:r>
        <w:rPr>
          <w:color w:val="231F20"/>
          <w:sz w:val="22"/>
        </w:rPr>
        <w:t>documentación</w:t>
      </w:r>
      <w:r>
        <w:rPr>
          <w:color w:val="231F20"/>
          <w:spacing w:val="-8"/>
          <w:sz w:val="22"/>
        </w:rPr>
        <w:t> </w:t>
      </w:r>
      <w:r>
        <w:rPr>
          <w:color w:val="231F20"/>
          <w:sz w:val="22"/>
        </w:rPr>
        <w:t>electoral</w:t>
      </w:r>
      <w:r>
        <w:rPr>
          <w:color w:val="231F20"/>
          <w:spacing w:val="-8"/>
          <w:sz w:val="22"/>
        </w:rPr>
        <w:t> </w:t>
      </w:r>
      <w:r>
        <w:rPr>
          <w:color w:val="231F20"/>
          <w:sz w:val="22"/>
        </w:rPr>
        <w:t>a</w:t>
      </w:r>
      <w:r>
        <w:rPr>
          <w:color w:val="231F20"/>
          <w:spacing w:val="-8"/>
          <w:sz w:val="22"/>
        </w:rPr>
        <w:t> </w:t>
      </w:r>
      <w:r>
        <w:rPr>
          <w:color w:val="231F20"/>
          <w:sz w:val="22"/>
        </w:rPr>
        <w:t>los</w:t>
      </w:r>
      <w:r>
        <w:rPr>
          <w:color w:val="231F20"/>
          <w:spacing w:val="-8"/>
          <w:sz w:val="22"/>
        </w:rPr>
        <w:t> </w:t>
      </w:r>
      <w:r>
        <w:rPr>
          <w:color w:val="231F20"/>
          <w:sz w:val="22"/>
        </w:rPr>
        <w:t>presidentes</w:t>
      </w:r>
      <w:r>
        <w:rPr>
          <w:color w:val="231F20"/>
          <w:spacing w:val="-8"/>
          <w:sz w:val="22"/>
        </w:rPr>
        <w:t> </w:t>
      </w:r>
      <w:r>
        <w:rPr>
          <w:color w:val="231F20"/>
          <w:sz w:val="22"/>
        </w:rPr>
        <w:t>de</w:t>
      </w:r>
      <w:r>
        <w:rPr>
          <w:color w:val="231F20"/>
          <w:spacing w:val="-8"/>
          <w:sz w:val="22"/>
        </w:rPr>
        <w:t> </w:t>
      </w:r>
      <w:r>
        <w:rPr>
          <w:color w:val="231F20"/>
          <w:sz w:val="22"/>
        </w:rPr>
        <w:t>las mesas</w:t>
      </w:r>
      <w:r>
        <w:rPr>
          <w:color w:val="231F20"/>
          <w:spacing w:val="-4"/>
          <w:sz w:val="22"/>
        </w:rPr>
        <w:t> </w:t>
      </w:r>
      <w:r>
        <w:rPr>
          <w:color w:val="231F20"/>
          <w:sz w:val="22"/>
        </w:rPr>
        <w:t>directivas</w:t>
      </w:r>
      <w:r>
        <w:rPr>
          <w:color w:val="231F20"/>
          <w:spacing w:val="-3"/>
          <w:sz w:val="22"/>
        </w:rPr>
        <w:t> </w:t>
      </w:r>
      <w:r>
        <w:rPr>
          <w:color w:val="231F20"/>
          <w:sz w:val="22"/>
        </w:rPr>
        <w:t>de</w:t>
      </w:r>
      <w:r>
        <w:rPr>
          <w:color w:val="231F20"/>
          <w:spacing w:val="-4"/>
          <w:sz w:val="22"/>
        </w:rPr>
        <w:t> </w:t>
      </w:r>
      <w:r>
        <w:rPr>
          <w:color w:val="231F20"/>
          <w:sz w:val="22"/>
        </w:rPr>
        <w:t>casilla,</w:t>
      </w:r>
      <w:r>
        <w:rPr>
          <w:color w:val="231F20"/>
          <w:spacing w:val="-2"/>
          <w:sz w:val="22"/>
        </w:rPr>
        <w:t> </w:t>
      </w:r>
      <w:r>
        <w:rPr>
          <w:color w:val="231F20"/>
          <w:sz w:val="22"/>
        </w:rPr>
        <w:t>se</w:t>
      </w:r>
      <w:r>
        <w:rPr>
          <w:color w:val="231F20"/>
          <w:spacing w:val="-3"/>
          <w:sz w:val="22"/>
        </w:rPr>
        <w:t> </w:t>
      </w:r>
      <w:r>
        <w:rPr>
          <w:color w:val="231F20"/>
          <w:sz w:val="22"/>
        </w:rPr>
        <w:t>les</w:t>
      </w:r>
      <w:r>
        <w:rPr>
          <w:color w:val="231F20"/>
          <w:spacing w:val="-4"/>
          <w:sz w:val="22"/>
        </w:rPr>
        <w:t> </w:t>
      </w:r>
      <w:r>
        <w:rPr>
          <w:color w:val="231F20"/>
          <w:sz w:val="22"/>
        </w:rPr>
        <w:t>notifique</w:t>
      </w:r>
      <w:r>
        <w:rPr>
          <w:color w:val="231F20"/>
          <w:spacing w:val="-2"/>
          <w:sz w:val="22"/>
        </w:rPr>
        <w:t> </w:t>
      </w:r>
      <w:r>
        <w:rPr>
          <w:color w:val="231F20"/>
          <w:sz w:val="22"/>
        </w:rPr>
        <w:t>por</w:t>
      </w:r>
      <w:r>
        <w:rPr>
          <w:color w:val="231F20"/>
          <w:spacing w:val="-3"/>
          <w:sz w:val="22"/>
        </w:rPr>
        <w:t> </w:t>
      </w:r>
      <w:r>
        <w:rPr>
          <w:color w:val="231F20"/>
          <w:sz w:val="22"/>
        </w:rPr>
        <w:t>escrito,</w:t>
      </w:r>
      <w:r>
        <w:rPr>
          <w:color w:val="231F20"/>
          <w:spacing w:val="-3"/>
          <w:sz w:val="22"/>
        </w:rPr>
        <w:t> </w:t>
      </w:r>
      <w:r>
        <w:rPr>
          <w:color w:val="231F20"/>
          <w:sz w:val="22"/>
        </w:rPr>
        <w:t>a</w:t>
      </w:r>
      <w:r>
        <w:rPr>
          <w:color w:val="231F20"/>
          <w:spacing w:val="-3"/>
          <w:sz w:val="22"/>
        </w:rPr>
        <w:t> </w:t>
      </w:r>
      <w:r>
        <w:rPr>
          <w:color w:val="231F20"/>
          <w:sz w:val="22"/>
        </w:rPr>
        <w:t>través</w:t>
      </w:r>
      <w:r>
        <w:rPr>
          <w:color w:val="231F20"/>
          <w:spacing w:val="-3"/>
          <w:sz w:val="22"/>
        </w:rPr>
        <w:t> </w:t>
      </w:r>
      <w:r>
        <w:rPr>
          <w:color w:val="231F20"/>
          <w:sz w:val="22"/>
        </w:rPr>
        <w:t>de</w:t>
      </w:r>
      <w:r>
        <w:rPr>
          <w:color w:val="231F20"/>
          <w:spacing w:val="-3"/>
          <w:sz w:val="22"/>
        </w:rPr>
        <w:t> </w:t>
      </w:r>
      <w:r>
        <w:rPr>
          <w:color w:val="231F20"/>
          <w:sz w:val="22"/>
        </w:rPr>
        <w:t>los</w:t>
      </w:r>
      <w:r>
        <w:rPr>
          <w:color w:val="231F20"/>
          <w:spacing w:val="-1"/>
          <w:sz w:val="22"/>
        </w:rPr>
        <w:t> </w:t>
      </w:r>
      <w:r>
        <w:rPr>
          <w:smallCaps/>
          <w:color w:val="231F20"/>
          <w:sz w:val="22"/>
        </w:rPr>
        <w:t>cae</w:t>
      </w:r>
      <w:r>
        <w:rPr>
          <w:smallCaps w:val="0"/>
          <w:color w:val="231F20"/>
          <w:sz w:val="22"/>
        </w:rPr>
        <w:t>,</w:t>
      </w:r>
      <w:r>
        <w:rPr>
          <w:smallCaps w:val="0"/>
          <w:color w:val="231F20"/>
          <w:spacing w:val="-3"/>
          <w:sz w:val="22"/>
        </w:rPr>
        <w:t> </w:t>
      </w:r>
      <w:r>
        <w:rPr>
          <w:smallCaps w:val="0"/>
          <w:color w:val="231F20"/>
          <w:sz w:val="22"/>
        </w:rPr>
        <w:t>que la casilla fue aprobada para integrarse a un mecanismo de recolección, una vez clausurada. No obstante, el presidente de mesa directiva de casilla o fun- cionario de casilla designado, puede llevar por sus propios medios, el paquete electoral</w:t>
      </w:r>
      <w:r>
        <w:rPr>
          <w:smallCaps w:val="0"/>
          <w:color w:val="231F20"/>
          <w:spacing w:val="-4"/>
          <w:sz w:val="22"/>
        </w:rPr>
        <w:t> </w:t>
      </w:r>
      <w:r>
        <w:rPr>
          <w:smallCaps w:val="0"/>
          <w:color w:val="231F20"/>
          <w:sz w:val="22"/>
        </w:rPr>
        <w:t>a</w:t>
      </w:r>
      <w:r>
        <w:rPr>
          <w:smallCaps w:val="0"/>
          <w:color w:val="231F20"/>
          <w:spacing w:val="-4"/>
          <w:sz w:val="22"/>
        </w:rPr>
        <w:t> </w:t>
      </w:r>
      <w:r>
        <w:rPr>
          <w:smallCaps w:val="0"/>
          <w:color w:val="231F20"/>
          <w:sz w:val="22"/>
        </w:rPr>
        <w:t>la</w:t>
      </w:r>
      <w:r>
        <w:rPr>
          <w:smallCaps w:val="0"/>
          <w:color w:val="231F20"/>
          <w:spacing w:val="-3"/>
          <w:sz w:val="22"/>
        </w:rPr>
        <w:t> </w:t>
      </w:r>
      <w:r>
        <w:rPr>
          <w:smallCaps w:val="0"/>
          <w:color w:val="231F20"/>
          <w:sz w:val="22"/>
        </w:rPr>
        <w:t>sede</w:t>
      </w:r>
      <w:r>
        <w:rPr>
          <w:smallCaps w:val="0"/>
          <w:color w:val="231F20"/>
          <w:spacing w:val="-4"/>
          <w:sz w:val="22"/>
        </w:rPr>
        <w:t> </w:t>
      </w:r>
      <w:r>
        <w:rPr>
          <w:smallCaps w:val="0"/>
          <w:color w:val="231F20"/>
          <w:sz w:val="22"/>
        </w:rPr>
        <w:t>del</w:t>
      </w:r>
      <w:r>
        <w:rPr>
          <w:smallCaps w:val="0"/>
          <w:color w:val="231F20"/>
          <w:spacing w:val="-3"/>
          <w:sz w:val="22"/>
        </w:rPr>
        <w:t> </w:t>
      </w:r>
      <w:r>
        <w:rPr>
          <w:smallCaps w:val="0"/>
          <w:color w:val="231F20"/>
          <w:sz w:val="22"/>
        </w:rPr>
        <w:t>consejo</w:t>
      </w:r>
      <w:r>
        <w:rPr>
          <w:smallCaps w:val="0"/>
          <w:color w:val="231F20"/>
          <w:spacing w:val="-4"/>
          <w:sz w:val="22"/>
        </w:rPr>
        <w:t> </w:t>
      </w:r>
      <w:r>
        <w:rPr>
          <w:smallCaps w:val="0"/>
          <w:color w:val="231F20"/>
          <w:sz w:val="22"/>
        </w:rPr>
        <w:t>correspondiente,</w:t>
      </w:r>
      <w:r>
        <w:rPr>
          <w:smallCaps w:val="0"/>
          <w:color w:val="231F20"/>
          <w:spacing w:val="-3"/>
          <w:sz w:val="22"/>
        </w:rPr>
        <w:t> </w:t>
      </w:r>
      <w:r>
        <w:rPr>
          <w:smallCaps w:val="0"/>
          <w:color w:val="231F20"/>
          <w:sz w:val="22"/>
        </w:rPr>
        <w:t>dando</w:t>
      </w:r>
      <w:r>
        <w:rPr>
          <w:smallCaps w:val="0"/>
          <w:color w:val="231F20"/>
          <w:spacing w:val="-3"/>
          <w:sz w:val="22"/>
        </w:rPr>
        <w:t> </w:t>
      </w:r>
      <w:r>
        <w:rPr>
          <w:smallCaps w:val="0"/>
          <w:color w:val="231F20"/>
          <w:sz w:val="22"/>
        </w:rPr>
        <w:t>aviso</w:t>
      </w:r>
      <w:r>
        <w:rPr>
          <w:smallCaps w:val="0"/>
          <w:color w:val="231F20"/>
          <w:spacing w:val="-3"/>
          <w:sz w:val="22"/>
        </w:rPr>
        <w:t> </w:t>
      </w:r>
      <w:r>
        <w:rPr>
          <w:smallCaps w:val="0"/>
          <w:color w:val="231F20"/>
          <w:sz w:val="22"/>
        </w:rPr>
        <w:t>al</w:t>
      </w:r>
      <w:r>
        <w:rPr>
          <w:smallCaps w:val="0"/>
          <w:color w:val="231F20"/>
          <w:spacing w:val="-3"/>
          <w:sz w:val="22"/>
        </w:rPr>
        <w:t> </w:t>
      </w:r>
      <w:r>
        <w:rPr>
          <w:smallCaps w:val="0"/>
          <w:color w:val="231F20"/>
          <w:sz w:val="22"/>
        </w:rPr>
        <w:t>respectivo</w:t>
      </w:r>
      <w:r>
        <w:rPr>
          <w:smallCaps w:val="0"/>
          <w:color w:val="231F20"/>
          <w:spacing w:val="-4"/>
          <w:sz w:val="22"/>
        </w:rPr>
        <w:t> </w:t>
      </w:r>
      <w:r>
        <w:rPr>
          <w:smallCaps/>
          <w:color w:val="231F20"/>
          <w:sz w:val="22"/>
        </w:rPr>
        <w:t>cae</w:t>
      </w:r>
      <w:r>
        <w:rPr>
          <w:smallCaps w:val="0"/>
          <w:color w:val="231F20"/>
          <w:sz w:val="22"/>
        </w:rPr>
        <w:t>.</w:t>
      </w:r>
    </w:p>
    <w:p>
      <w:pPr>
        <w:pStyle w:val="Heading2"/>
        <w:spacing w:line="276" w:lineRule="exact" w:before="231"/>
        <w:ind w:left="1505" w:right="1322"/>
        <w:jc w:val="center"/>
      </w:pPr>
      <w:r>
        <w:rPr>
          <w:color w:val="231F20"/>
          <w:spacing w:val="-1"/>
        </w:rPr>
        <w:t>C</w:t>
      </w:r>
      <w:r>
        <w:rPr>
          <w:smallCaps/>
          <w:color w:val="231F20"/>
          <w:spacing w:val="-1"/>
          <w:w w:val="114"/>
        </w:rPr>
        <w:t>ap</w:t>
      </w:r>
      <w:r>
        <w:rPr>
          <w:smallCaps w:val="0"/>
          <w:color w:val="231F20"/>
          <w:spacing w:val="-1"/>
          <w:w w:val="104"/>
        </w:rPr>
        <w:t>í</w:t>
      </w:r>
      <w:r>
        <w:rPr>
          <w:smallCaps/>
          <w:color w:val="231F20"/>
          <w:spacing w:val="-1"/>
          <w:w w:val="111"/>
        </w:rPr>
        <w:t>tu</w:t>
      </w:r>
      <w:r>
        <w:rPr>
          <w:smallCaps/>
          <w:color w:val="231F20"/>
          <w:spacing w:val="-5"/>
          <w:w w:val="111"/>
        </w:rPr>
        <w:t>l</w:t>
      </w:r>
      <w:r>
        <w:rPr>
          <w:smallCaps/>
          <w:color w:val="231F20"/>
          <w:w w:val="113"/>
        </w:rPr>
        <w:t>o</w:t>
      </w:r>
      <w:r>
        <w:rPr>
          <w:smallCaps w:val="0"/>
          <w:color w:val="231F20"/>
        </w:rPr>
        <w:t> II.</w:t>
      </w:r>
    </w:p>
    <w:p>
      <w:pPr>
        <w:spacing w:line="276" w:lineRule="exact" w:before="0"/>
        <w:ind w:left="1152" w:right="969" w:firstLine="0"/>
        <w:jc w:val="center"/>
        <w:rPr>
          <w:b/>
          <w:sz w:val="24"/>
        </w:rPr>
      </w:pPr>
      <w:r>
        <w:rPr>
          <w:b/>
          <w:color w:val="58595B"/>
          <w:spacing w:val="-1"/>
          <w:sz w:val="24"/>
        </w:rPr>
        <w:t>P</w:t>
      </w:r>
      <w:r>
        <w:rPr>
          <w:b/>
          <w:smallCaps/>
          <w:color w:val="58595B"/>
          <w:spacing w:val="-3"/>
          <w:w w:val="116"/>
          <w:sz w:val="24"/>
        </w:rPr>
        <w:t>r</w:t>
      </w:r>
      <w:r>
        <w:rPr>
          <w:b/>
          <w:smallCaps/>
          <w:color w:val="58595B"/>
          <w:spacing w:val="-1"/>
          <w:w w:val="114"/>
          <w:sz w:val="24"/>
        </w:rPr>
        <w:t>og</w:t>
      </w:r>
      <w:r>
        <w:rPr>
          <w:b/>
          <w:smallCaps/>
          <w:color w:val="58595B"/>
          <w:spacing w:val="-3"/>
          <w:w w:val="114"/>
          <w:sz w:val="24"/>
        </w:rPr>
        <w:t>r</w:t>
      </w:r>
      <w:r>
        <w:rPr>
          <w:b/>
          <w:smallCaps/>
          <w:color w:val="58595B"/>
          <w:w w:val="112"/>
          <w:sz w:val="24"/>
        </w:rPr>
        <w:t>ama</w:t>
      </w:r>
      <w:r>
        <w:rPr>
          <w:b/>
          <w:smallCaps w:val="0"/>
          <w:color w:val="58595B"/>
          <w:spacing w:val="-1"/>
          <w:sz w:val="24"/>
        </w:rPr>
        <w:t> </w:t>
      </w:r>
      <w:r>
        <w:rPr>
          <w:b/>
          <w:smallCaps/>
          <w:color w:val="58595B"/>
          <w:w w:val="114"/>
          <w:sz w:val="24"/>
        </w:rPr>
        <w:t>de</w:t>
      </w:r>
      <w:r>
        <w:rPr>
          <w:b/>
          <w:smallCaps w:val="0"/>
          <w:color w:val="58595B"/>
          <w:spacing w:val="-1"/>
          <w:sz w:val="24"/>
        </w:rPr>
        <w:t> </w:t>
      </w:r>
      <w:r>
        <w:rPr>
          <w:b/>
          <w:smallCaps w:val="0"/>
          <w:color w:val="58595B"/>
          <w:sz w:val="24"/>
        </w:rPr>
        <w:t>R</w:t>
      </w:r>
      <w:r>
        <w:rPr>
          <w:b/>
          <w:smallCaps/>
          <w:color w:val="58595B"/>
          <w:spacing w:val="-4"/>
          <w:w w:val="115"/>
          <w:sz w:val="24"/>
        </w:rPr>
        <w:t>e</w:t>
      </w:r>
      <w:r>
        <w:rPr>
          <w:b/>
          <w:smallCaps/>
          <w:color w:val="58595B"/>
          <w:spacing w:val="-1"/>
          <w:w w:val="113"/>
          <w:sz w:val="24"/>
        </w:rPr>
        <w:t>su</w:t>
      </w:r>
      <w:r>
        <w:rPr>
          <w:b/>
          <w:smallCaps/>
          <w:color w:val="58595B"/>
          <w:spacing w:val="-12"/>
          <w:w w:val="113"/>
          <w:sz w:val="24"/>
        </w:rPr>
        <w:t>l</w:t>
      </w:r>
      <w:r>
        <w:rPr>
          <w:b/>
          <w:smallCaps/>
          <w:color w:val="58595B"/>
          <w:spacing w:val="-15"/>
          <w:w w:val="110"/>
          <w:sz w:val="24"/>
        </w:rPr>
        <w:t>t</w:t>
      </w:r>
      <w:r>
        <w:rPr>
          <w:b/>
          <w:smallCaps/>
          <w:color w:val="58595B"/>
          <w:w w:val="113"/>
          <w:sz w:val="24"/>
        </w:rPr>
        <w:t>ad</w:t>
      </w:r>
      <w:r>
        <w:rPr>
          <w:b/>
          <w:smallCaps/>
          <w:color w:val="58595B"/>
          <w:spacing w:val="-1"/>
          <w:w w:val="113"/>
          <w:sz w:val="24"/>
        </w:rPr>
        <w:t>o</w:t>
      </w:r>
      <w:r>
        <w:rPr>
          <w:b/>
          <w:smallCaps/>
          <w:color w:val="58595B"/>
          <w:w w:val="114"/>
          <w:sz w:val="24"/>
        </w:rPr>
        <w:t>s</w:t>
      </w:r>
      <w:r>
        <w:rPr>
          <w:b/>
          <w:smallCaps w:val="0"/>
          <w:color w:val="58595B"/>
          <w:spacing w:val="-1"/>
          <w:sz w:val="24"/>
        </w:rPr>
        <w:t> </w:t>
      </w:r>
      <w:r>
        <w:rPr>
          <w:b/>
          <w:smallCaps w:val="0"/>
          <w:color w:val="58595B"/>
          <w:sz w:val="24"/>
        </w:rPr>
        <w:t>E</w:t>
      </w:r>
      <w:r>
        <w:rPr>
          <w:b/>
          <w:smallCaps/>
          <w:color w:val="58595B"/>
          <w:w w:val="113"/>
          <w:sz w:val="24"/>
        </w:rPr>
        <w:t>l</w:t>
      </w:r>
      <w:r>
        <w:rPr>
          <w:b/>
          <w:smallCaps/>
          <w:color w:val="58595B"/>
          <w:spacing w:val="-4"/>
          <w:w w:val="113"/>
          <w:sz w:val="24"/>
        </w:rPr>
        <w:t>e</w:t>
      </w:r>
      <w:r>
        <w:rPr>
          <w:b/>
          <w:smallCaps/>
          <w:color w:val="58595B"/>
          <w:spacing w:val="1"/>
          <w:w w:val="113"/>
          <w:sz w:val="24"/>
        </w:rPr>
        <w:t>c</w:t>
      </w:r>
      <w:r>
        <w:rPr>
          <w:b/>
          <w:smallCaps/>
          <w:color w:val="58595B"/>
          <w:spacing w:val="-7"/>
          <w:w w:val="110"/>
          <w:sz w:val="24"/>
        </w:rPr>
        <w:t>t</w:t>
      </w:r>
      <w:r>
        <w:rPr>
          <w:b/>
          <w:smallCaps/>
          <w:color w:val="58595B"/>
          <w:spacing w:val="-1"/>
          <w:w w:val="114"/>
          <w:sz w:val="24"/>
        </w:rPr>
        <w:t>o</w:t>
      </w:r>
      <w:r>
        <w:rPr>
          <w:b/>
          <w:smallCaps/>
          <w:color w:val="58595B"/>
          <w:spacing w:val="-3"/>
          <w:w w:val="114"/>
          <w:sz w:val="24"/>
        </w:rPr>
        <w:t>r</w:t>
      </w:r>
      <w:r>
        <w:rPr>
          <w:b/>
          <w:smallCaps/>
          <w:color w:val="58595B"/>
          <w:w w:val="112"/>
          <w:sz w:val="24"/>
        </w:rPr>
        <w:t>al</w:t>
      </w:r>
      <w:r>
        <w:rPr>
          <w:b/>
          <w:smallCaps/>
          <w:color w:val="58595B"/>
          <w:spacing w:val="-3"/>
          <w:w w:val="112"/>
          <w:sz w:val="24"/>
        </w:rPr>
        <w:t>e</w:t>
      </w:r>
      <w:r>
        <w:rPr>
          <w:b/>
          <w:smallCaps/>
          <w:color w:val="58595B"/>
          <w:w w:val="114"/>
          <w:sz w:val="24"/>
        </w:rPr>
        <w:t>s</w:t>
      </w:r>
      <w:r>
        <w:rPr>
          <w:b/>
          <w:smallCaps w:val="0"/>
          <w:color w:val="58595B"/>
          <w:spacing w:val="-1"/>
          <w:sz w:val="24"/>
        </w:rPr>
        <w:t> P</w:t>
      </w:r>
      <w:r>
        <w:rPr>
          <w:b/>
          <w:smallCaps/>
          <w:color w:val="58595B"/>
          <w:spacing w:val="-1"/>
          <w:w w:val="115"/>
          <w:sz w:val="24"/>
        </w:rPr>
        <w:t>reliminar</w:t>
      </w:r>
      <w:r>
        <w:rPr>
          <w:b/>
          <w:smallCaps/>
          <w:color w:val="58595B"/>
          <w:spacing w:val="-3"/>
          <w:w w:val="115"/>
          <w:sz w:val="24"/>
        </w:rPr>
        <w:t>e</w:t>
      </w:r>
      <w:r>
        <w:rPr>
          <w:b/>
          <w:smallCaps/>
          <w:color w:val="58595B"/>
          <w:w w:val="114"/>
          <w:sz w:val="24"/>
        </w:rPr>
        <w:t>s</w:t>
      </w:r>
      <w:r>
        <w:rPr>
          <w:b/>
          <w:smallCaps w:val="0"/>
          <w:color w:val="58595B"/>
          <w:sz w:val="24"/>
        </w:rPr>
        <w:t> (</w:t>
      </w:r>
      <w:r>
        <w:rPr>
          <w:b/>
          <w:smallCaps/>
          <w:color w:val="58595B"/>
          <w:w w:val="117"/>
          <w:sz w:val="24"/>
        </w:rPr>
        <w:t>pre</w:t>
      </w:r>
      <w:r>
        <w:rPr>
          <w:b/>
          <w:smallCaps/>
          <w:color w:val="58595B"/>
          <w:spacing w:val="-1"/>
          <w:w w:val="117"/>
          <w:sz w:val="24"/>
        </w:rPr>
        <w:t>p</w:t>
      </w:r>
      <w:r>
        <w:rPr>
          <w:b/>
          <w:smallCaps w:val="0"/>
          <w:color w:val="58595B"/>
          <w:sz w:val="24"/>
        </w:rPr>
        <w:t>)</w:t>
      </w:r>
    </w:p>
    <w:p>
      <w:pPr>
        <w:pStyle w:val="BodyText"/>
        <w:spacing w:before="8"/>
        <w:rPr>
          <w:b/>
          <w:sz w:val="20"/>
        </w:rPr>
      </w:pPr>
    </w:p>
    <w:p>
      <w:pPr>
        <w:pStyle w:val="Heading2"/>
        <w:spacing w:line="213" w:lineRule="auto"/>
        <w:ind w:left="3158" w:right="2975" w:firstLine="2"/>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P</w:t>
      </w:r>
      <w:r>
        <w:rPr>
          <w:smallCaps/>
          <w:color w:val="58595B"/>
          <w:spacing w:val="-1"/>
          <w:w w:val="115"/>
        </w:rPr>
        <w:t>rime</w:t>
      </w:r>
      <w:r>
        <w:rPr>
          <w:smallCaps/>
          <w:color w:val="58595B"/>
          <w:spacing w:val="-3"/>
          <w:w w:val="115"/>
        </w:rPr>
        <w:t>r</w:t>
      </w:r>
      <w:r>
        <w:rPr>
          <w:smallCaps/>
          <w:color w:val="58595B"/>
          <w:w w:val="111"/>
        </w:rPr>
        <w:t>a</w:t>
      </w:r>
      <w:r>
        <w:rPr>
          <w:smallCaps w:val="0"/>
          <w:color w:val="58595B"/>
          <w:w w:val="111"/>
        </w:rPr>
        <w:t> </w:t>
      </w:r>
      <w:r>
        <w:rPr>
          <w:smallCaps w:val="0"/>
          <w:color w:val="58595B"/>
          <w:spacing w:val="-1"/>
        </w:rPr>
        <w:t>Disposicione</w:t>
      </w:r>
      <w:r>
        <w:rPr>
          <w:smallCaps w:val="0"/>
          <w:color w:val="58595B"/>
        </w:rPr>
        <w:t>s</w:t>
      </w:r>
      <w:r>
        <w:rPr>
          <w:smallCaps w:val="0"/>
          <w:color w:val="58595B"/>
          <w:spacing w:val="-1"/>
        </w:rPr>
        <w:t> Gene</w:t>
      </w:r>
      <w:r>
        <w:rPr>
          <w:smallCaps w:val="0"/>
          <w:color w:val="58595B"/>
          <w:spacing w:val="-6"/>
        </w:rPr>
        <w:t>r</w:t>
      </w:r>
      <w:r>
        <w:rPr>
          <w:smallCaps w:val="0"/>
          <w:color w:val="58595B"/>
        </w:rPr>
        <w:t>ales</w:t>
      </w:r>
    </w:p>
    <w:p>
      <w:pPr>
        <w:pStyle w:val="BodyText"/>
        <w:spacing w:before="11"/>
        <w:rPr>
          <w:b/>
          <w:sz w:val="10"/>
        </w:rPr>
      </w:pPr>
    </w:p>
    <w:p>
      <w:pPr>
        <w:spacing w:before="100"/>
        <w:ind w:left="533" w:right="0" w:firstLine="0"/>
        <w:jc w:val="left"/>
        <w:rPr>
          <w:b/>
          <w:sz w:val="24"/>
        </w:rPr>
      </w:pPr>
      <w:r>
        <w:rPr>
          <w:b/>
          <w:color w:val="231F20"/>
          <w:sz w:val="24"/>
        </w:rPr>
        <w:t>Artículo 336.</w:t>
      </w:r>
    </w:p>
    <w:p>
      <w:pPr>
        <w:pStyle w:val="BodyText"/>
        <w:spacing w:before="8"/>
        <w:rPr>
          <w:b/>
          <w:sz w:val="20"/>
        </w:rPr>
      </w:pPr>
    </w:p>
    <w:p>
      <w:pPr>
        <w:pStyle w:val="ListParagraph"/>
        <w:numPr>
          <w:ilvl w:val="0"/>
          <w:numId w:val="243"/>
        </w:numPr>
        <w:tabs>
          <w:tab w:pos="1214" w:val="left" w:leader="none"/>
        </w:tabs>
        <w:spacing w:line="232" w:lineRule="auto" w:before="1" w:after="0"/>
        <w:ind w:left="1213" w:right="347" w:hanging="260"/>
        <w:jc w:val="both"/>
        <w:rPr>
          <w:sz w:val="22"/>
        </w:rPr>
      </w:pPr>
      <w:r>
        <w:rPr>
          <w:color w:val="231F20"/>
          <w:sz w:val="22"/>
        </w:rPr>
        <w:t>Las</w:t>
      </w:r>
      <w:r>
        <w:rPr>
          <w:color w:val="231F20"/>
          <w:spacing w:val="-14"/>
          <w:sz w:val="22"/>
        </w:rPr>
        <w:t> </w:t>
      </w:r>
      <w:r>
        <w:rPr>
          <w:color w:val="231F20"/>
          <w:sz w:val="22"/>
        </w:rPr>
        <w:t>disposiciones</w:t>
      </w:r>
      <w:r>
        <w:rPr>
          <w:color w:val="231F20"/>
          <w:spacing w:val="-13"/>
          <w:sz w:val="22"/>
        </w:rPr>
        <w:t> </w:t>
      </w:r>
      <w:r>
        <w:rPr>
          <w:color w:val="231F20"/>
          <w:sz w:val="22"/>
        </w:rPr>
        <w:t>del</w:t>
      </w:r>
      <w:r>
        <w:rPr>
          <w:color w:val="231F20"/>
          <w:spacing w:val="-13"/>
          <w:sz w:val="22"/>
        </w:rPr>
        <w:t> </w:t>
      </w:r>
      <w:r>
        <w:rPr>
          <w:color w:val="231F20"/>
          <w:sz w:val="22"/>
        </w:rPr>
        <w:t>presente</w:t>
      </w:r>
      <w:r>
        <w:rPr>
          <w:color w:val="231F20"/>
          <w:spacing w:val="-13"/>
          <w:sz w:val="22"/>
        </w:rPr>
        <w:t> </w:t>
      </w:r>
      <w:r>
        <w:rPr>
          <w:color w:val="231F20"/>
          <w:sz w:val="22"/>
        </w:rPr>
        <w:t>Capítulo</w:t>
      </w:r>
      <w:r>
        <w:rPr>
          <w:color w:val="231F20"/>
          <w:spacing w:val="-13"/>
          <w:sz w:val="22"/>
        </w:rPr>
        <w:t> </w:t>
      </w:r>
      <w:r>
        <w:rPr>
          <w:color w:val="231F20"/>
          <w:sz w:val="22"/>
        </w:rPr>
        <w:t>tienen</w:t>
      </w:r>
      <w:r>
        <w:rPr>
          <w:color w:val="231F20"/>
          <w:spacing w:val="-13"/>
          <w:sz w:val="22"/>
        </w:rPr>
        <w:t> </w:t>
      </w:r>
      <w:r>
        <w:rPr>
          <w:color w:val="231F20"/>
          <w:sz w:val="22"/>
        </w:rPr>
        <w:t>por</w:t>
      </w:r>
      <w:r>
        <w:rPr>
          <w:color w:val="231F20"/>
          <w:spacing w:val="-13"/>
          <w:sz w:val="22"/>
        </w:rPr>
        <w:t> </w:t>
      </w:r>
      <w:r>
        <w:rPr>
          <w:color w:val="231F20"/>
          <w:sz w:val="22"/>
        </w:rPr>
        <w:t>objeto</w:t>
      </w:r>
      <w:r>
        <w:rPr>
          <w:color w:val="231F20"/>
          <w:spacing w:val="-13"/>
          <w:sz w:val="22"/>
        </w:rPr>
        <w:t> </w:t>
      </w:r>
      <w:r>
        <w:rPr>
          <w:color w:val="231F20"/>
          <w:sz w:val="22"/>
        </w:rPr>
        <w:t>establecer</w:t>
      </w:r>
      <w:r>
        <w:rPr>
          <w:color w:val="231F20"/>
          <w:spacing w:val="-13"/>
          <w:sz w:val="22"/>
        </w:rPr>
        <w:t> </w:t>
      </w:r>
      <w:r>
        <w:rPr>
          <w:color w:val="231F20"/>
          <w:sz w:val="22"/>
        </w:rPr>
        <w:t>las</w:t>
      </w:r>
      <w:r>
        <w:rPr>
          <w:color w:val="231F20"/>
          <w:spacing w:val="-13"/>
          <w:sz w:val="22"/>
        </w:rPr>
        <w:t> </w:t>
      </w:r>
      <w:r>
        <w:rPr>
          <w:color w:val="231F20"/>
          <w:sz w:val="22"/>
        </w:rPr>
        <w:t>bases</w:t>
      </w:r>
      <w:r>
        <w:rPr>
          <w:color w:val="231F20"/>
          <w:spacing w:val="-13"/>
          <w:sz w:val="22"/>
        </w:rPr>
        <w:t> </w:t>
      </w:r>
      <w:r>
        <w:rPr>
          <w:color w:val="231F20"/>
          <w:sz w:val="22"/>
        </w:rPr>
        <w:t>y los procedimientos generales para la implementación y operación del </w:t>
      </w:r>
      <w:r>
        <w:rPr>
          <w:smallCaps/>
          <w:color w:val="231F20"/>
          <w:spacing w:val="-6"/>
          <w:sz w:val="22"/>
        </w:rPr>
        <w:t>prep</w:t>
      </w:r>
      <w:r>
        <w:rPr>
          <w:smallCaps w:val="0"/>
          <w:color w:val="231F20"/>
          <w:spacing w:val="-6"/>
          <w:sz w:val="22"/>
        </w:rPr>
        <w:t>. </w:t>
      </w:r>
      <w:r>
        <w:rPr>
          <w:smallCaps w:val="0"/>
          <w:color w:val="231F20"/>
          <w:sz w:val="22"/>
        </w:rPr>
        <w:t>Di- chas disposiciones son aplicables para el Instituto y los </w:t>
      </w:r>
      <w:r>
        <w:rPr>
          <w:smallCaps/>
          <w:color w:val="231F20"/>
          <w:sz w:val="22"/>
        </w:rPr>
        <w:t>opl</w:t>
      </w:r>
      <w:r>
        <w:rPr>
          <w:smallCaps w:val="0"/>
          <w:color w:val="231F20"/>
          <w:sz w:val="22"/>
        </w:rPr>
        <w:t>, en sus respectivos ámbitos de competencia, así como para todas las personas que participen en las etapas de implementación, operación y evaluación de dicho</w:t>
      </w:r>
      <w:r>
        <w:rPr>
          <w:smallCaps w:val="0"/>
          <w:color w:val="231F20"/>
          <w:spacing w:val="-34"/>
          <w:sz w:val="22"/>
        </w:rPr>
        <w:t> </w:t>
      </w:r>
      <w:r>
        <w:rPr>
          <w:smallCaps w:val="0"/>
          <w:color w:val="231F20"/>
          <w:sz w:val="22"/>
        </w:rPr>
        <w:t>programa.</w:t>
      </w:r>
    </w:p>
    <w:p>
      <w:pPr>
        <w:pStyle w:val="BodyText"/>
        <w:spacing w:before="3"/>
        <w:rPr>
          <w:sz w:val="21"/>
        </w:rPr>
      </w:pPr>
    </w:p>
    <w:p>
      <w:pPr>
        <w:pStyle w:val="ListParagraph"/>
        <w:numPr>
          <w:ilvl w:val="0"/>
          <w:numId w:val="243"/>
        </w:numPr>
        <w:tabs>
          <w:tab w:pos="1214" w:val="left" w:leader="none"/>
        </w:tabs>
        <w:spacing w:line="235" w:lineRule="auto" w:before="0" w:after="0"/>
        <w:ind w:left="1213" w:right="348" w:hanging="260"/>
        <w:jc w:val="both"/>
        <w:rPr>
          <w:sz w:val="22"/>
        </w:rPr>
      </w:pPr>
      <w:r>
        <w:rPr>
          <w:color w:val="231F20"/>
          <w:spacing w:val="-3"/>
          <w:sz w:val="22"/>
        </w:rPr>
        <w:t>Tratándose</w:t>
      </w:r>
      <w:r>
        <w:rPr>
          <w:color w:val="231F20"/>
          <w:spacing w:val="-13"/>
          <w:sz w:val="22"/>
        </w:rPr>
        <w:t> </w:t>
      </w:r>
      <w:r>
        <w:rPr>
          <w:color w:val="231F20"/>
          <w:sz w:val="22"/>
        </w:rPr>
        <w:t>de</w:t>
      </w:r>
      <w:r>
        <w:rPr>
          <w:color w:val="231F20"/>
          <w:spacing w:val="-14"/>
          <w:sz w:val="22"/>
        </w:rPr>
        <w:t> </w:t>
      </w:r>
      <w:r>
        <w:rPr>
          <w:color w:val="231F20"/>
          <w:sz w:val="22"/>
        </w:rPr>
        <w:t>elecciones</w:t>
      </w:r>
      <w:r>
        <w:rPr>
          <w:color w:val="231F20"/>
          <w:spacing w:val="-13"/>
          <w:sz w:val="22"/>
        </w:rPr>
        <w:t> </w:t>
      </w:r>
      <w:r>
        <w:rPr>
          <w:color w:val="231F20"/>
          <w:sz w:val="22"/>
        </w:rPr>
        <w:t>extraordinarias,</w:t>
      </w:r>
      <w:r>
        <w:rPr>
          <w:color w:val="231F20"/>
          <w:spacing w:val="-13"/>
          <w:sz w:val="22"/>
        </w:rPr>
        <w:t> </w:t>
      </w:r>
      <w:r>
        <w:rPr>
          <w:color w:val="231F20"/>
          <w:sz w:val="22"/>
        </w:rPr>
        <w:t>el</w:t>
      </w:r>
      <w:r>
        <w:rPr>
          <w:color w:val="231F20"/>
          <w:spacing w:val="-13"/>
          <w:sz w:val="22"/>
        </w:rPr>
        <w:t> </w:t>
      </w:r>
      <w:r>
        <w:rPr>
          <w:color w:val="231F20"/>
          <w:sz w:val="22"/>
        </w:rPr>
        <w:t>Consejo</w:t>
      </w:r>
      <w:r>
        <w:rPr>
          <w:color w:val="231F20"/>
          <w:spacing w:val="-13"/>
          <w:sz w:val="22"/>
        </w:rPr>
        <w:t> </w:t>
      </w:r>
      <w:r>
        <w:rPr>
          <w:color w:val="231F20"/>
          <w:sz w:val="22"/>
        </w:rPr>
        <w:t>General</w:t>
      </w:r>
      <w:r>
        <w:rPr>
          <w:color w:val="231F20"/>
          <w:spacing w:val="-13"/>
          <w:sz w:val="22"/>
        </w:rPr>
        <w:t> </w:t>
      </w:r>
      <w:r>
        <w:rPr>
          <w:color w:val="231F20"/>
          <w:sz w:val="22"/>
        </w:rPr>
        <w:t>o</w:t>
      </w:r>
      <w:r>
        <w:rPr>
          <w:color w:val="231F20"/>
          <w:spacing w:val="-12"/>
          <w:sz w:val="22"/>
        </w:rPr>
        <w:t> </w:t>
      </w:r>
      <w:r>
        <w:rPr>
          <w:color w:val="231F20"/>
          <w:sz w:val="22"/>
        </w:rPr>
        <w:t>el</w:t>
      </w:r>
      <w:r>
        <w:rPr>
          <w:color w:val="231F20"/>
          <w:spacing w:val="-13"/>
          <w:sz w:val="22"/>
        </w:rPr>
        <w:t> </w:t>
      </w:r>
      <w:r>
        <w:rPr>
          <w:color w:val="231F20"/>
          <w:sz w:val="22"/>
        </w:rPr>
        <w:t>Órgano</w:t>
      </w:r>
      <w:r>
        <w:rPr>
          <w:color w:val="231F20"/>
          <w:spacing w:val="-13"/>
          <w:sz w:val="22"/>
        </w:rPr>
        <w:t> </w:t>
      </w:r>
      <w:r>
        <w:rPr>
          <w:color w:val="231F20"/>
          <w:sz w:val="22"/>
        </w:rPr>
        <w:t>Supe- rior de Dirección del </w:t>
      </w:r>
      <w:r>
        <w:rPr>
          <w:smallCaps/>
          <w:color w:val="231F20"/>
          <w:sz w:val="22"/>
        </w:rPr>
        <w:t>opl</w:t>
      </w:r>
      <w:r>
        <w:rPr>
          <w:smallCaps w:val="0"/>
          <w:color w:val="231F20"/>
          <w:sz w:val="22"/>
        </w:rPr>
        <w:t> que corresponda, podrán realizar ajustes en procedi- mientos y plazos para, en su caso, llevar a cabo el </w:t>
      </w:r>
      <w:r>
        <w:rPr>
          <w:smallCaps/>
          <w:color w:val="231F20"/>
          <w:spacing w:val="-6"/>
          <w:sz w:val="22"/>
        </w:rPr>
        <w:t>prep</w:t>
      </w:r>
      <w:r>
        <w:rPr>
          <w:smallCaps w:val="0"/>
          <w:color w:val="231F20"/>
          <w:spacing w:val="-6"/>
          <w:sz w:val="22"/>
        </w:rPr>
        <w:t>. </w:t>
      </w:r>
      <w:r>
        <w:rPr>
          <w:smallCaps w:val="0"/>
          <w:color w:val="231F20"/>
          <w:sz w:val="22"/>
        </w:rPr>
        <w:t>El </w:t>
      </w:r>
      <w:r>
        <w:rPr>
          <w:smallCaps/>
          <w:color w:val="231F20"/>
          <w:sz w:val="22"/>
        </w:rPr>
        <w:t>opl</w:t>
      </w:r>
      <w:r>
        <w:rPr>
          <w:smallCaps w:val="0"/>
          <w:color w:val="231F20"/>
          <w:sz w:val="22"/>
        </w:rPr>
        <w:t> deberá informar cualquier determinación al</w:t>
      </w:r>
      <w:r>
        <w:rPr>
          <w:smallCaps w:val="0"/>
          <w:color w:val="231F20"/>
          <w:spacing w:val="-2"/>
          <w:sz w:val="22"/>
        </w:rPr>
        <w:t> </w:t>
      </w:r>
      <w:r>
        <w:rPr>
          <w:smallCaps w:val="0"/>
          <w:color w:val="231F20"/>
          <w:sz w:val="22"/>
        </w:rPr>
        <w:t>Instituto.</w:t>
      </w:r>
    </w:p>
    <w:p>
      <w:pPr>
        <w:pStyle w:val="BodyText"/>
        <w:spacing w:before="10"/>
        <w:rPr>
          <w:sz w:val="21"/>
        </w:rPr>
      </w:pPr>
    </w:p>
    <w:p>
      <w:pPr>
        <w:pStyle w:val="ListParagraph"/>
        <w:numPr>
          <w:ilvl w:val="0"/>
          <w:numId w:val="243"/>
        </w:numPr>
        <w:tabs>
          <w:tab w:pos="1214" w:val="left" w:leader="none"/>
        </w:tabs>
        <w:spacing w:line="235" w:lineRule="auto" w:before="1" w:after="0"/>
        <w:ind w:left="1213" w:right="347" w:hanging="260"/>
        <w:jc w:val="both"/>
        <w:rPr>
          <w:sz w:val="22"/>
        </w:rPr>
      </w:pPr>
      <w:r>
        <w:rPr>
          <w:color w:val="231F20"/>
          <w:sz w:val="22"/>
        </w:rPr>
        <w:t>El</w:t>
      </w:r>
      <w:r>
        <w:rPr>
          <w:color w:val="231F20"/>
          <w:spacing w:val="-11"/>
          <w:sz w:val="22"/>
        </w:rPr>
        <w:t> </w:t>
      </w:r>
      <w:r>
        <w:rPr>
          <w:color w:val="231F20"/>
          <w:sz w:val="22"/>
        </w:rPr>
        <w:t>Consejo</w:t>
      </w:r>
      <w:r>
        <w:rPr>
          <w:color w:val="231F20"/>
          <w:spacing w:val="-11"/>
          <w:sz w:val="22"/>
        </w:rPr>
        <w:t> </w:t>
      </w:r>
      <w:r>
        <w:rPr>
          <w:color w:val="231F20"/>
          <w:sz w:val="22"/>
        </w:rPr>
        <w:t>General</w:t>
      </w:r>
      <w:r>
        <w:rPr>
          <w:color w:val="231F20"/>
          <w:spacing w:val="-11"/>
          <w:sz w:val="22"/>
        </w:rPr>
        <w:t> </w:t>
      </w:r>
      <w:r>
        <w:rPr>
          <w:color w:val="231F20"/>
          <w:sz w:val="22"/>
        </w:rPr>
        <w:t>o</w:t>
      </w:r>
      <w:r>
        <w:rPr>
          <w:color w:val="231F20"/>
          <w:spacing w:val="-11"/>
          <w:sz w:val="22"/>
        </w:rPr>
        <w:t> </w:t>
      </w:r>
      <w:r>
        <w:rPr>
          <w:color w:val="231F20"/>
          <w:sz w:val="22"/>
        </w:rPr>
        <w:t>el</w:t>
      </w:r>
      <w:r>
        <w:rPr>
          <w:color w:val="231F20"/>
          <w:spacing w:val="-11"/>
          <w:sz w:val="22"/>
        </w:rPr>
        <w:t> </w:t>
      </w:r>
      <w:r>
        <w:rPr>
          <w:color w:val="231F20"/>
          <w:sz w:val="22"/>
        </w:rPr>
        <w:t>Órgano</w:t>
      </w:r>
      <w:r>
        <w:rPr>
          <w:color w:val="231F20"/>
          <w:spacing w:val="-10"/>
          <w:sz w:val="22"/>
        </w:rPr>
        <w:t> </w:t>
      </w:r>
      <w:r>
        <w:rPr>
          <w:color w:val="231F20"/>
          <w:sz w:val="22"/>
        </w:rPr>
        <w:t>Superior</w:t>
      </w:r>
      <w:r>
        <w:rPr>
          <w:color w:val="231F20"/>
          <w:spacing w:val="-11"/>
          <w:sz w:val="22"/>
        </w:rPr>
        <w:t> </w:t>
      </w:r>
      <w:r>
        <w:rPr>
          <w:color w:val="231F20"/>
          <w:sz w:val="22"/>
        </w:rPr>
        <w:t>de</w:t>
      </w:r>
      <w:r>
        <w:rPr>
          <w:color w:val="231F20"/>
          <w:spacing w:val="-11"/>
          <w:sz w:val="22"/>
        </w:rPr>
        <w:t> </w:t>
      </w:r>
      <w:r>
        <w:rPr>
          <w:color w:val="231F20"/>
          <w:sz w:val="22"/>
        </w:rPr>
        <w:t>Dirección</w:t>
      </w:r>
      <w:r>
        <w:rPr>
          <w:color w:val="231F20"/>
          <w:spacing w:val="-11"/>
          <w:sz w:val="22"/>
        </w:rPr>
        <w:t> </w:t>
      </w:r>
      <w:r>
        <w:rPr>
          <w:color w:val="231F20"/>
          <w:sz w:val="22"/>
        </w:rPr>
        <w:t>del</w:t>
      </w:r>
      <w:r>
        <w:rPr>
          <w:color w:val="231F20"/>
          <w:spacing w:val="-11"/>
          <w:sz w:val="22"/>
        </w:rPr>
        <w:t> </w:t>
      </w:r>
      <w:r>
        <w:rPr>
          <w:color w:val="231F20"/>
          <w:sz w:val="22"/>
        </w:rPr>
        <w:t>OPL</w:t>
      </w:r>
      <w:r>
        <w:rPr>
          <w:color w:val="231F20"/>
          <w:spacing w:val="-11"/>
          <w:sz w:val="22"/>
        </w:rPr>
        <w:t> </w:t>
      </w:r>
      <w:r>
        <w:rPr>
          <w:color w:val="231F20"/>
          <w:sz w:val="22"/>
        </w:rPr>
        <w:t>según</w:t>
      </w:r>
      <w:r>
        <w:rPr>
          <w:color w:val="231F20"/>
          <w:spacing w:val="-10"/>
          <w:sz w:val="22"/>
        </w:rPr>
        <w:t> </w:t>
      </w:r>
      <w:r>
        <w:rPr>
          <w:color w:val="231F20"/>
          <w:sz w:val="22"/>
        </w:rPr>
        <w:t>correspon- da, en el caso de elecciones extraordinarias, determinará la integración o no del</w:t>
      </w:r>
      <w:r>
        <w:rPr>
          <w:color w:val="231F20"/>
          <w:spacing w:val="-11"/>
          <w:sz w:val="22"/>
        </w:rPr>
        <w:t> </w:t>
      </w:r>
      <w:r>
        <w:rPr>
          <w:color w:val="231F20"/>
          <w:spacing w:val="-4"/>
          <w:sz w:val="22"/>
        </w:rPr>
        <w:t>COTAPREP</w:t>
      </w:r>
      <w:r>
        <w:rPr>
          <w:color w:val="231F20"/>
          <w:spacing w:val="-11"/>
          <w:sz w:val="22"/>
        </w:rPr>
        <w:t> </w:t>
      </w:r>
      <w:r>
        <w:rPr>
          <w:color w:val="231F20"/>
          <w:spacing w:val="-8"/>
          <w:sz w:val="22"/>
        </w:rPr>
        <w:t>y,</w:t>
      </w:r>
      <w:r>
        <w:rPr>
          <w:color w:val="231F20"/>
          <w:spacing w:val="-10"/>
          <w:sz w:val="22"/>
        </w:rPr>
        <w:t> </w:t>
      </w:r>
      <w:r>
        <w:rPr>
          <w:color w:val="231F20"/>
          <w:sz w:val="22"/>
        </w:rPr>
        <w:t>la</w:t>
      </w:r>
      <w:r>
        <w:rPr>
          <w:color w:val="231F20"/>
          <w:spacing w:val="-11"/>
          <w:sz w:val="22"/>
        </w:rPr>
        <w:t> </w:t>
      </w:r>
      <w:r>
        <w:rPr>
          <w:color w:val="231F20"/>
          <w:sz w:val="22"/>
        </w:rPr>
        <w:t>realización</w:t>
      </w:r>
      <w:r>
        <w:rPr>
          <w:color w:val="231F20"/>
          <w:spacing w:val="-10"/>
          <w:sz w:val="22"/>
        </w:rPr>
        <w:t> </w:t>
      </w:r>
      <w:r>
        <w:rPr>
          <w:color w:val="231F20"/>
          <w:sz w:val="22"/>
        </w:rPr>
        <w:t>o</w:t>
      </w:r>
      <w:r>
        <w:rPr>
          <w:color w:val="231F20"/>
          <w:spacing w:val="-11"/>
          <w:sz w:val="22"/>
        </w:rPr>
        <w:t> </w:t>
      </w:r>
      <w:r>
        <w:rPr>
          <w:color w:val="231F20"/>
          <w:sz w:val="22"/>
        </w:rPr>
        <w:t>no</w:t>
      </w:r>
      <w:r>
        <w:rPr>
          <w:color w:val="231F20"/>
          <w:spacing w:val="-10"/>
          <w:sz w:val="22"/>
        </w:rPr>
        <w:t> </w:t>
      </w:r>
      <w:r>
        <w:rPr>
          <w:color w:val="231F20"/>
          <w:sz w:val="22"/>
        </w:rPr>
        <w:t>de</w:t>
      </w:r>
      <w:r>
        <w:rPr>
          <w:color w:val="231F20"/>
          <w:spacing w:val="-11"/>
          <w:sz w:val="22"/>
        </w:rPr>
        <w:t> </w:t>
      </w:r>
      <w:r>
        <w:rPr>
          <w:color w:val="231F20"/>
          <w:sz w:val="22"/>
        </w:rPr>
        <w:t>auditorías,</w:t>
      </w:r>
      <w:r>
        <w:rPr>
          <w:color w:val="231F20"/>
          <w:spacing w:val="-10"/>
          <w:sz w:val="22"/>
        </w:rPr>
        <w:t> </w:t>
      </w:r>
      <w:r>
        <w:rPr>
          <w:color w:val="231F20"/>
          <w:sz w:val="22"/>
        </w:rPr>
        <w:t>para</w:t>
      </w:r>
      <w:r>
        <w:rPr>
          <w:color w:val="231F20"/>
          <w:spacing w:val="-11"/>
          <w:sz w:val="22"/>
        </w:rPr>
        <w:t> </w:t>
      </w:r>
      <w:r>
        <w:rPr>
          <w:color w:val="231F20"/>
          <w:sz w:val="22"/>
        </w:rPr>
        <w:t>lo</w:t>
      </w:r>
      <w:r>
        <w:rPr>
          <w:color w:val="231F20"/>
          <w:spacing w:val="-11"/>
          <w:sz w:val="22"/>
        </w:rPr>
        <w:t> </w:t>
      </w:r>
      <w:r>
        <w:rPr>
          <w:color w:val="231F20"/>
          <w:sz w:val="22"/>
        </w:rPr>
        <w:t>cual</w:t>
      </w:r>
      <w:r>
        <w:rPr>
          <w:color w:val="231F20"/>
          <w:spacing w:val="-10"/>
          <w:sz w:val="22"/>
        </w:rPr>
        <w:t> </w:t>
      </w:r>
      <w:r>
        <w:rPr>
          <w:color w:val="231F20"/>
          <w:sz w:val="22"/>
        </w:rPr>
        <w:t>se</w:t>
      </w:r>
      <w:r>
        <w:rPr>
          <w:color w:val="231F20"/>
          <w:spacing w:val="-11"/>
          <w:sz w:val="22"/>
        </w:rPr>
        <w:t> </w:t>
      </w:r>
      <w:r>
        <w:rPr>
          <w:color w:val="231F20"/>
          <w:sz w:val="22"/>
        </w:rPr>
        <w:t>deberán</w:t>
      </w:r>
      <w:r>
        <w:rPr>
          <w:color w:val="231F20"/>
          <w:spacing w:val="-10"/>
          <w:sz w:val="22"/>
        </w:rPr>
        <w:t> </w:t>
      </w:r>
      <w:r>
        <w:rPr>
          <w:color w:val="231F20"/>
          <w:sz w:val="22"/>
        </w:rPr>
        <w:t>tomar en</w:t>
      </w:r>
      <w:r>
        <w:rPr>
          <w:color w:val="231F20"/>
          <w:spacing w:val="-11"/>
          <w:sz w:val="22"/>
        </w:rPr>
        <w:t> </w:t>
      </w:r>
      <w:r>
        <w:rPr>
          <w:color w:val="231F20"/>
          <w:sz w:val="22"/>
        </w:rPr>
        <w:t>consideración</w:t>
      </w:r>
      <w:r>
        <w:rPr>
          <w:color w:val="231F20"/>
          <w:spacing w:val="-11"/>
          <w:sz w:val="22"/>
        </w:rPr>
        <w:t> </w:t>
      </w:r>
      <w:r>
        <w:rPr>
          <w:color w:val="231F20"/>
          <w:sz w:val="22"/>
        </w:rPr>
        <w:t>el</w:t>
      </w:r>
      <w:r>
        <w:rPr>
          <w:color w:val="231F20"/>
          <w:spacing w:val="-11"/>
          <w:sz w:val="22"/>
        </w:rPr>
        <w:t> </w:t>
      </w:r>
      <w:r>
        <w:rPr>
          <w:color w:val="231F20"/>
          <w:sz w:val="22"/>
        </w:rPr>
        <w:t>número</w:t>
      </w:r>
      <w:r>
        <w:rPr>
          <w:color w:val="231F20"/>
          <w:spacing w:val="-11"/>
          <w:sz w:val="22"/>
        </w:rPr>
        <w:t> </w:t>
      </w:r>
      <w:r>
        <w:rPr>
          <w:color w:val="231F20"/>
          <w:sz w:val="22"/>
        </w:rPr>
        <w:t>de</w:t>
      </w:r>
      <w:r>
        <w:rPr>
          <w:color w:val="231F20"/>
          <w:spacing w:val="-11"/>
          <w:sz w:val="22"/>
        </w:rPr>
        <w:t> </w:t>
      </w:r>
      <w:r>
        <w:rPr>
          <w:color w:val="231F20"/>
          <w:sz w:val="22"/>
        </w:rPr>
        <w:t>actas</w:t>
      </w:r>
      <w:r>
        <w:rPr>
          <w:color w:val="231F20"/>
          <w:spacing w:val="-11"/>
          <w:sz w:val="22"/>
        </w:rPr>
        <w:t> </w:t>
      </w:r>
      <w:r>
        <w:rPr>
          <w:color w:val="231F20"/>
          <w:sz w:val="22"/>
        </w:rPr>
        <w:t>a</w:t>
      </w:r>
      <w:r>
        <w:rPr>
          <w:color w:val="231F20"/>
          <w:spacing w:val="-11"/>
          <w:sz w:val="22"/>
        </w:rPr>
        <w:t> </w:t>
      </w:r>
      <w:r>
        <w:rPr>
          <w:color w:val="231F20"/>
          <w:spacing w:val="-4"/>
          <w:sz w:val="22"/>
        </w:rPr>
        <w:t>procesar,</w:t>
      </w:r>
      <w:r>
        <w:rPr>
          <w:color w:val="231F20"/>
          <w:spacing w:val="-11"/>
          <w:sz w:val="22"/>
        </w:rPr>
        <w:t> </w:t>
      </w:r>
      <w:r>
        <w:rPr>
          <w:color w:val="231F20"/>
          <w:sz w:val="22"/>
        </w:rPr>
        <w:t>la</w:t>
      </w:r>
      <w:r>
        <w:rPr>
          <w:color w:val="231F20"/>
          <w:spacing w:val="-11"/>
          <w:sz w:val="22"/>
        </w:rPr>
        <w:t> </w:t>
      </w:r>
      <w:r>
        <w:rPr>
          <w:color w:val="231F20"/>
          <w:sz w:val="22"/>
        </w:rPr>
        <w:t>complejidad</w:t>
      </w:r>
      <w:r>
        <w:rPr>
          <w:color w:val="231F20"/>
          <w:spacing w:val="-10"/>
          <w:sz w:val="22"/>
        </w:rPr>
        <w:t> </w:t>
      </w:r>
      <w:r>
        <w:rPr>
          <w:color w:val="231F20"/>
          <w:sz w:val="22"/>
        </w:rPr>
        <w:t>de</w:t>
      </w:r>
      <w:r>
        <w:rPr>
          <w:color w:val="231F20"/>
          <w:spacing w:val="-11"/>
          <w:sz w:val="22"/>
        </w:rPr>
        <w:t> </w:t>
      </w:r>
      <w:r>
        <w:rPr>
          <w:color w:val="231F20"/>
          <w:sz w:val="22"/>
        </w:rPr>
        <w:t>las</w:t>
      </w:r>
      <w:r>
        <w:rPr>
          <w:color w:val="231F20"/>
          <w:spacing w:val="-11"/>
          <w:sz w:val="22"/>
        </w:rPr>
        <w:t> </w:t>
      </w:r>
      <w:r>
        <w:rPr>
          <w:color w:val="231F20"/>
          <w:sz w:val="22"/>
        </w:rPr>
        <w:t>condicio- nes en las que se desarrollará la elección, la suficiencia presupuestaria, entre otras. Cualquier determinación al respecto, deberá estar debidamente justifi- cada</w:t>
      </w:r>
      <w:r>
        <w:rPr>
          <w:color w:val="231F20"/>
          <w:spacing w:val="-7"/>
          <w:sz w:val="22"/>
        </w:rPr>
        <w:t> </w:t>
      </w:r>
      <w:r>
        <w:rPr>
          <w:color w:val="231F20"/>
          <w:spacing w:val="-8"/>
          <w:sz w:val="22"/>
        </w:rPr>
        <w:t>y,</w:t>
      </w:r>
      <w:r>
        <w:rPr>
          <w:color w:val="231F20"/>
          <w:spacing w:val="-5"/>
          <w:sz w:val="22"/>
        </w:rPr>
        <w:t> </w:t>
      </w:r>
      <w:r>
        <w:rPr>
          <w:color w:val="231F20"/>
          <w:sz w:val="22"/>
        </w:rPr>
        <w:t>tratándose</w:t>
      </w:r>
      <w:r>
        <w:rPr>
          <w:color w:val="231F20"/>
          <w:spacing w:val="-6"/>
          <w:sz w:val="22"/>
        </w:rPr>
        <w:t> </w:t>
      </w:r>
      <w:r>
        <w:rPr>
          <w:color w:val="231F20"/>
          <w:sz w:val="22"/>
        </w:rPr>
        <w:t>de</w:t>
      </w:r>
      <w:r>
        <w:rPr>
          <w:color w:val="231F20"/>
          <w:spacing w:val="-6"/>
          <w:sz w:val="22"/>
        </w:rPr>
        <w:t> </w:t>
      </w:r>
      <w:r>
        <w:rPr>
          <w:color w:val="231F20"/>
          <w:sz w:val="22"/>
        </w:rPr>
        <w:t>elecciones</w:t>
      </w:r>
      <w:r>
        <w:rPr>
          <w:color w:val="231F20"/>
          <w:spacing w:val="-5"/>
          <w:sz w:val="22"/>
        </w:rPr>
        <w:t> </w:t>
      </w:r>
      <w:r>
        <w:rPr>
          <w:color w:val="231F20"/>
          <w:sz w:val="22"/>
        </w:rPr>
        <w:t>locales,</w:t>
      </w:r>
      <w:r>
        <w:rPr>
          <w:color w:val="231F20"/>
          <w:spacing w:val="-6"/>
          <w:sz w:val="22"/>
        </w:rPr>
        <w:t> </w:t>
      </w:r>
      <w:r>
        <w:rPr>
          <w:color w:val="231F20"/>
          <w:sz w:val="22"/>
        </w:rPr>
        <w:t>deberá</w:t>
      </w:r>
      <w:r>
        <w:rPr>
          <w:color w:val="231F20"/>
          <w:spacing w:val="-6"/>
          <w:sz w:val="22"/>
        </w:rPr>
        <w:t> </w:t>
      </w:r>
      <w:r>
        <w:rPr>
          <w:color w:val="231F20"/>
          <w:sz w:val="22"/>
        </w:rPr>
        <w:t>someterse</w:t>
      </w:r>
      <w:r>
        <w:rPr>
          <w:color w:val="231F20"/>
          <w:spacing w:val="-6"/>
          <w:sz w:val="22"/>
        </w:rPr>
        <w:t> </w:t>
      </w:r>
      <w:r>
        <w:rPr>
          <w:color w:val="231F20"/>
          <w:sz w:val="22"/>
        </w:rPr>
        <w:t>a</w:t>
      </w:r>
      <w:r>
        <w:rPr>
          <w:color w:val="231F20"/>
          <w:spacing w:val="-6"/>
          <w:sz w:val="22"/>
        </w:rPr>
        <w:t> </w:t>
      </w:r>
      <w:r>
        <w:rPr>
          <w:color w:val="231F20"/>
          <w:sz w:val="22"/>
        </w:rPr>
        <w:t>consideración</w:t>
      </w:r>
      <w:r>
        <w:rPr>
          <w:color w:val="231F20"/>
          <w:spacing w:val="-6"/>
          <w:sz w:val="22"/>
        </w:rPr>
        <w:t> </w:t>
      </w:r>
      <w:r>
        <w:rPr>
          <w:color w:val="231F20"/>
          <w:sz w:val="22"/>
        </w:rPr>
        <w:t>de la</w:t>
      </w:r>
      <w:r>
        <w:rPr>
          <w:color w:val="231F20"/>
          <w:spacing w:val="-4"/>
          <w:sz w:val="22"/>
        </w:rPr>
        <w:t> </w:t>
      </w:r>
      <w:r>
        <w:rPr>
          <w:color w:val="231F20"/>
          <w:sz w:val="22"/>
        </w:rPr>
        <w:t>Comisión</w:t>
      </w:r>
      <w:r>
        <w:rPr>
          <w:color w:val="231F20"/>
          <w:spacing w:val="-4"/>
          <w:sz w:val="22"/>
        </w:rPr>
        <w:t> </w:t>
      </w:r>
      <w:r>
        <w:rPr>
          <w:color w:val="231F20"/>
          <w:sz w:val="22"/>
        </w:rPr>
        <w:t>competente</w:t>
      </w:r>
      <w:r>
        <w:rPr>
          <w:color w:val="231F20"/>
          <w:spacing w:val="-3"/>
          <w:sz w:val="22"/>
        </w:rPr>
        <w:t> </w:t>
      </w:r>
      <w:r>
        <w:rPr>
          <w:color w:val="231F20"/>
          <w:sz w:val="22"/>
        </w:rPr>
        <w:t>del</w:t>
      </w:r>
      <w:r>
        <w:rPr>
          <w:color w:val="231F20"/>
          <w:spacing w:val="-4"/>
          <w:sz w:val="22"/>
        </w:rPr>
        <w:t> </w:t>
      </w:r>
      <w:r>
        <w:rPr>
          <w:color w:val="231F20"/>
          <w:sz w:val="22"/>
        </w:rPr>
        <w:t>Instituto</w:t>
      </w:r>
      <w:r>
        <w:rPr>
          <w:color w:val="231F20"/>
          <w:spacing w:val="-4"/>
          <w:sz w:val="22"/>
        </w:rPr>
        <w:t> </w:t>
      </w:r>
      <w:r>
        <w:rPr>
          <w:color w:val="231F20"/>
          <w:sz w:val="22"/>
        </w:rPr>
        <w:t>para</w:t>
      </w:r>
      <w:r>
        <w:rPr>
          <w:color w:val="231F20"/>
          <w:spacing w:val="-3"/>
          <w:sz w:val="22"/>
        </w:rPr>
        <w:t> </w:t>
      </w:r>
      <w:r>
        <w:rPr>
          <w:color w:val="231F20"/>
          <w:sz w:val="22"/>
        </w:rPr>
        <w:t>que</w:t>
      </w:r>
      <w:r>
        <w:rPr>
          <w:color w:val="231F20"/>
          <w:spacing w:val="-4"/>
          <w:sz w:val="22"/>
        </w:rPr>
        <w:t> </w:t>
      </w:r>
      <w:r>
        <w:rPr>
          <w:color w:val="231F20"/>
          <w:sz w:val="22"/>
        </w:rPr>
        <w:t>determine</w:t>
      </w:r>
      <w:r>
        <w:rPr>
          <w:color w:val="231F20"/>
          <w:spacing w:val="-4"/>
          <w:sz w:val="22"/>
        </w:rPr>
        <w:t> </w:t>
      </w:r>
      <w:r>
        <w:rPr>
          <w:color w:val="231F20"/>
          <w:sz w:val="22"/>
        </w:rPr>
        <w:t>la</w:t>
      </w:r>
      <w:r>
        <w:rPr>
          <w:color w:val="231F20"/>
          <w:spacing w:val="-3"/>
          <w:sz w:val="22"/>
        </w:rPr>
        <w:t> </w:t>
      </w:r>
      <w:r>
        <w:rPr>
          <w:color w:val="231F20"/>
          <w:sz w:val="22"/>
        </w:rPr>
        <w:t>procedencia</w:t>
      </w:r>
      <w:r>
        <w:rPr>
          <w:color w:val="231F20"/>
          <w:spacing w:val="-4"/>
          <w:sz w:val="22"/>
        </w:rPr>
        <w:t> </w:t>
      </w:r>
      <w:r>
        <w:rPr>
          <w:color w:val="231F20"/>
          <w:sz w:val="22"/>
        </w:rPr>
        <w:t>de</w:t>
      </w:r>
      <w:r>
        <w:rPr>
          <w:color w:val="231F20"/>
          <w:spacing w:val="-4"/>
          <w:sz w:val="22"/>
        </w:rPr>
        <w:t> </w:t>
      </w:r>
      <w:r>
        <w:rPr>
          <w:color w:val="231F20"/>
          <w:sz w:val="22"/>
        </w:rPr>
        <w:t>la</w:t>
      </w:r>
    </w:p>
    <w:p>
      <w:pPr>
        <w:spacing w:after="0" w:line="235" w:lineRule="auto"/>
        <w:jc w:val="both"/>
        <w:rPr>
          <w:sz w:val="22"/>
        </w:rPr>
        <w:sectPr>
          <w:pgSz w:w="9640" w:h="12480"/>
          <w:pgMar w:header="399" w:footer="543" w:top="640" w:bottom="740" w:left="600" w:right="500"/>
        </w:sectPr>
      </w:pPr>
    </w:p>
    <w:p>
      <w:pPr>
        <w:pStyle w:val="BodyText"/>
        <w:rPr>
          <w:sz w:val="19"/>
        </w:rPr>
      </w:pPr>
    </w:p>
    <w:p>
      <w:pPr>
        <w:pStyle w:val="BodyText"/>
        <w:spacing w:line="235" w:lineRule="auto" w:before="105"/>
        <w:ind w:left="930" w:right="631"/>
        <w:jc w:val="both"/>
      </w:pPr>
      <w:r>
        <w:rPr>
          <w:color w:val="231F20"/>
        </w:rPr>
        <w:t>decisión.</w:t>
      </w:r>
      <w:r>
        <w:rPr>
          <w:color w:val="231F20"/>
          <w:spacing w:val="-4"/>
        </w:rPr>
        <w:t> </w:t>
      </w:r>
      <w:r>
        <w:rPr>
          <w:color w:val="231F20"/>
        </w:rPr>
        <w:t>Esta</w:t>
      </w:r>
      <w:r>
        <w:rPr>
          <w:color w:val="231F20"/>
          <w:spacing w:val="-5"/>
        </w:rPr>
        <w:t> </w:t>
      </w:r>
      <w:r>
        <w:rPr>
          <w:color w:val="231F20"/>
        </w:rPr>
        <w:t>disposición</w:t>
      </w:r>
      <w:r>
        <w:rPr>
          <w:color w:val="231F20"/>
          <w:spacing w:val="-3"/>
        </w:rPr>
        <w:t> </w:t>
      </w:r>
      <w:r>
        <w:rPr>
          <w:color w:val="231F20"/>
        </w:rPr>
        <w:t>no</w:t>
      </w:r>
      <w:r>
        <w:rPr>
          <w:color w:val="231F20"/>
          <w:spacing w:val="-5"/>
        </w:rPr>
        <w:t> </w:t>
      </w:r>
      <w:r>
        <w:rPr>
          <w:color w:val="231F20"/>
        </w:rPr>
        <w:t>será</w:t>
      </w:r>
      <w:r>
        <w:rPr>
          <w:color w:val="231F20"/>
          <w:spacing w:val="-5"/>
        </w:rPr>
        <w:t> </w:t>
      </w:r>
      <w:r>
        <w:rPr>
          <w:color w:val="231F20"/>
        </w:rPr>
        <w:t>aplicable</w:t>
      </w:r>
      <w:r>
        <w:rPr>
          <w:color w:val="231F20"/>
          <w:spacing w:val="-4"/>
        </w:rPr>
        <w:t> </w:t>
      </w:r>
      <w:r>
        <w:rPr>
          <w:color w:val="231F20"/>
        </w:rPr>
        <w:t>en</w:t>
      </w:r>
      <w:r>
        <w:rPr>
          <w:color w:val="231F20"/>
          <w:spacing w:val="-4"/>
        </w:rPr>
        <w:t> </w:t>
      </w:r>
      <w:r>
        <w:rPr>
          <w:color w:val="231F20"/>
        </w:rPr>
        <w:t>las</w:t>
      </w:r>
      <w:r>
        <w:rPr>
          <w:color w:val="231F20"/>
          <w:spacing w:val="-5"/>
        </w:rPr>
        <w:t> </w:t>
      </w:r>
      <w:r>
        <w:rPr>
          <w:color w:val="231F20"/>
        </w:rPr>
        <w:t>elecciones</w:t>
      </w:r>
      <w:r>
        <w:rPr>
          <w:color w:val="231F20"/>
          <w:spacing w:val="-3"/>
        </w:rPr>
        <w:t> </w:t>
      </w:r>
      <w:r>
        <w:rPr>
          <w:color w:val="231F20"/>
        </w:rPr>
        <w:t>de</w:t>
      </w:r>
      <w:r>
        <w:rPr>
          <w:color w:val="231F20"/>
          <w:spacing w:val="-5"/>
        </w:rPr>
        <w:t> </w:t>
      </w:r>
      <w:r>
        <w:rPr>
          <w:color w:val="231F20"/>
        </w:rPr>
        <w:t>Presidencia</w:t>
      </w:r>
      <w:r>
        <w:rPr>
          <w:color w:val="231F20"/>
          <w:spacing w:val="-4"/>
        </w:rPr>
        <w:t> </w:t>
      </w:r>
      <w:r>
        <w:rPr>
          <w:color w:val="231F20"/>
        </w:rPr>
        <w:t>de la República, Gubernaturas de los estados y Jefatura de Gobierno de la Ciudad de</w:t>
      </w:r>
      <w:r>
        <w:rPr>
          <w:color w:val="231F20"/>
          <w:spacing w:val="-2"/>
        </w:rPr>
        <w:t> </w:t>
      </w:r>
      <w:r>
        <w:rPr>
          <w:color w:val="231F20"/>
        </w:rPr>
        <w:t>México.</w:t>
      </w:r>
    </w:p>
    <w:p>
      <w:pPr>
        <w:pStyle w:val="BodyText"/>
        <w:spacing w:before="3"/>
        <w:rPr>
          <w:sz w:val="19"/>
        </w:rPr>
      </w:pPr>
    </w:p>
    <w:p>
      <w:pPr>
        <w:pStyle w:val="Heading2"/>
      </w:pPr>
      <w:r>
        <w:rPr>
          <w:color w:val="231F20"/>
        </w:rPr>
        <w:t>Artículo 337.</w:t>
      </w:r>
    </w:p>
    <w:p>
      <w:pPr>
        <w:pStyle w:val="BodyText"/>
        <w:spacing w:before="8"/>
        <w:rPr>
          <w:b/>
          <w:sz w:val="20"/>
        </w:rPr>
      </w:pPr>
    </w:p>
    <w:p>
      <w:pPr>
        <w:pStyle w:val="BodyText"/>
        <w:spacing w:line="232" w:lineRule="auto"/>
        <w:ind w:left="930" w:right="629" w:hanging="260"/>
        <w:jc w:val="both"/>
      </w:pPr>
      <w:r>
        <w:rPr>
          <w:b/>
          <w:color w:val="231F20"/>
        </w:rPr>
        <w:t>1. </w:t>
      </w:r>
      <w:r>
        <w:rPr>
          <w:color w:val="231F20"/>
        </w:rPr>
        <w:t>El resultado de la votación emitida en el extranjero será incluido en el PREP conforme a la normativa aplicable en el ámbito federal y en el ámbito local; esto último, en aquellos casos en que la Constitución de la entidad federativa lo contemple.</w:t>
      </w:r>
    </w:p>
    <w:p>
      <w:pPr>
        <w:pStyle w:val="Heading2"/>
        <w:spacing w:before="233"/>
      </w:pPr>
      <w:r>
        <w:rPr>
          <w:color w:val="231F20"/>
        </w:rPr>
        <w:t>Artículo 338.</w:t>
      </w:r>
    </w:p>
    <w:p>
      <w:pPr>
        <w:pStyle w:val="BodyText"/>
        <w:spacing w:before="8"/>
        <w:rPr>
          <w:b/>
          <w:sz w:val="20"/>
        </w:rPr>
      </w:pPr>
    </w:p>
    <w:p>
      <w:pPr>
        <w:pStyle w:val="ListParagraph"/>
        <w:numPr>
          <w:ilvl w:val="0"/>
          <w:numId w:val="244"/>
        </w:numPr>
        <w:tabs>
          <w:tab w:pos="931" w:val="left" w:leader="none"/>
        </w:tabs>
        <w:spacing w:line="232" w:lineRule="auto" w:before="0" w:after="0"/>
        <w:ind w:left="930" w:right="631" w:hanging="260"/>
        <w:jc w:val="both"/>
        <w:rPr>
          <w:sz w:val="22"/>
        </w:rPr>
      </w:pPr>
      <w:r>
        <w:rPr>
          <w:color w:val="231F20"/>
          <w:sz w:val="22"/>
        </w:rPr>
        <w:t>El Consejo General y los Órganos Superiores de Dirección de los OPL, en el ámbito de sus respectivas competencias, serán responsables directos de la</w:t>
      </w:r>
      <w:r>
        <w:rPr>
          <w:color w:val="231F20"/>
          <w:spacing w:val="-36"/>
          <w:sz w:val="22"/>
        </w:rPr>
        <w:t> </w:t>
      </w:r>
      <w:r>
        <w:rPr>
          <w:color w:val="231F20"/>
          <w:sz w:val="22"/>
        </w:rPr>
        <w:t>su- pervisión a la implementación y operación del</w:t>
      </w:r>
      <w:r>
        <w:rPr>
          <w:color w:val="231F20"/>
          <w:spacing w:val="-8"/>
          <w:sz w:val="22"/>
        </w:rPr>
        <w:t> </w:t>
      </w:r>
      <w:r>
        <w:rPr>
          <w:color w:val="231F20"/>
          <w:spacing w:val="-6"/>
          <w:sz w:val="22"/>
        </w:rPr>
        <w:t>PREP.</w:t>
      </w:r>
    </w:p>
    <w:p>
      <w:pPr>
        <w:pStyle w:val="BodyText"/>
        <w:spacing w:before="4"/>
        <w:rPr>
          <w:sz w:val="21"/>
        </w:rPr>
      </w:pPr>
    </w:p>
    <w:p>
      <w:pPr>
        <w:pStyle w:val="ListParagraph"/>
        <w:numPr>
          <w:ilvl w:val="0"/>
          <w:numId w:val="244"/>
        </w:numPr>
        <w:tabs>
          <w:tab w:pos="931" w:val="left" w:leader="none"/>
        </w:tabs>
        <w:spacing w:line="235" w:lineRule="auto" w:before="0" w:after="0"/>
        <w:ind w:left="930" w:right="630" w:hanging="260"/>
        <w:jc w:val="both"/>
        <w:rPr>
          <w:sz w:val="22"/>
        </w:rPr>
      </w:pPr>
      <w:r>
        <w:rPr>
          <w:color w:val="231F20"/>
          <w:sz w:val="22"/>
        </w:rPr>
        <w:t>Con base en sus atribuciones legales y en función al tipo de elección que se trate, la implementación y operación del PREP será</w:t>
      </w:r>
      <w:r>
        <w:rPr>
          <w:color w:val="231F20"/>
          <w:spacing w:val="-19"/>
          <w:sz w:val="22"/>
        </w:rPr>
        <w:t> </w:t>
      </w:r>
      <w:r>
        <w:rPr>
          <w:color w:val="231F20"/>
          <w:sz w:val="22"/>
        </w:rPr>
        <w:t>responsabilidad:</w:t>
      </w:r>
    </w:p>
    <w:p>
      <w:pPr>
        <w:pStyle w:val="ListParagraph"/>
        <w:numPr>
          <w:ilvl w:val="1"/>
          <w:numId w:val="244"/>
        </w:numPr>
        <w:tabs>
          <w:tab w:pos="1237" w:val="left" w:leader="none"/>
        </w:tabs>
        <w:spacing w:line="240" w:lineRule="auto" w:before="233" w:after="0"/>
        <w:ind w:left="1236" w:right="0" w:hanging="207"/>
        <w:jc w:val="left"/>
        <w:rPr>
          <w:sz w:val="20"/>
        </w:rPr>
      </w:pPr>
      <w:r>
        <w:rPr>
          <w:color w:val="231F20"/>
          <w:sz w:val="20"/>
        </w:rPr>
        <w:t>Del Instituto, cuando se trate</w:t>
      </w:r>
      <w:r>
        <w:rPr>
          <w:color w:val="231F20"/>
          <w:spacing w:val="-4"/>
          <w:sz w:val="20"/>
        </w:rPr>
        <w:t> </w:t>
      </w:r>
      <w:r>
        <w:rPr>
          <w:color w:val="231F20"/>
          <w:sz w:val="20"/>
        </w:rPr>
        <w:t>de:</w:t>
      </w:r>
    </w:p>
    <w:p>
      <w:pPr>
        <w:pStyle w:val="BodyText"/>
        <w:spacing w:before="7"/>
      </w:pPr>
    </w:p>
    <w:p>
      <w:pPr>
        <w:pStyle w:val="ListParagraph"/>
        <w:numPr>
          <w:ilvl w:val="2"/>
          <w:numId w:val="244"/>
        </w:numPr>
        <w:tabs>
          <w:tab w:pos="1503" w:val="left" w:leader="none"/>
        </w:tabs>
        <w:spacing w:line="240" w:lineRule="auto" w:before="0" w:after="0"/>
        <w:ind w:left="1502" w:right="0" w:hanging="153"/>
        <w:jc w:val="left"/>
        <w:rPr>
          <w:sz w:val="20"/>
        </w:rPr>
      </w:pPr>
      <w:r>
        <w:rPr>
          <w:color w:val="231F20"/>
          <w:sz w:val="20"/>
        </w:rPr>
        <w:t>Elección de Presidencia de la</w:t>
      </w:r>
      <w:r>
        <w:rPr>
          <w:color w:val="231F20"/>
          <w:spacing w:val="-4"/>
          <w:sz w:val="20"/>
        </w:rPr>
        <w:t> </w:t>
      </w:r>
      <w:r>
        <w:rPr>
          <w:color w:val="231F20"/>
          <w:sz w:val="20"/>
        </w:rPr>
        <w:t>República;</w:t>
      </w:r>
    </w:p>
    <w:p>
      <w:pPr>
        <w:pStyle w:val="ListParagraph"/>
        <w:numPr>
          <w:ilvl w:val="2"/>
          <w:numId w:val="244"/>
        </w:numPr>
        <w:tabs>
          <w:tab w:pos="1496" w:val="left" w:leader="none"/>
        </w:tabs>
        <w:spacing w:line="240" w:lineRule="auto" w:before="16" w:after="0"/>
        <w:ind w:left="1495" w:right="0" w:hanging="206"/>
        <w:jc w:val="left"/>
        <w:rPr>
          <w:sz w:val="20"/>
        </w:rPr>
      </w:pPr>
      <w:r>
        <w:rPr>
          <w:color w:val="231F20"/>
          <w:sz w:val="20"/>
        </w:rPr>
        <w:t>Elección de</w:t>
      </w:r>
      <w:r>
        <w:rPr>
          <w:color w:val="231F20"/>
          <w:spacing w:val="-2"/>
          <w:sz w:val="20"/>
        </w:rPr>
        <w:t> </w:t>
      </w:r>
      <w:r>
        <w:rPr>
          <w:color w:val="231F20"/>
          <w:sz w:val="20"/>
        </w:rPr>
        <w:t>senadurías;</w:t>
      </w:r>
    </w:p>
    <w:p>
      <w:pPr>
        <w:pStyle w:val="ListParagraph"/>
        <w:numPr>
          <w:ilvl w:val="2"/>
          <w:numId w:val="244"/>
        </w:numPr>
        <w:tabs>
          <w:tab w:pos="1509" w:val="left" w:leader="none"/>
        </w:tabs>
        <w:spacing w:line="240" w:lineRule="auto" w:before="16" w:after="0"/>
        <w:ind w:left="1508" w:right="0" w:hanging="259"/>
        <w:jc w:val="left"/>
        <w:rPr>
          <w:sz w:val="20"/>
        </w:rPr>
      </w:pPr>
      <w:r>
        <w:rPr>
          <w:color w:val="231F20"/>
          <w:sz w:val="20"/>
        </w:rPr>
        <w:t>Elección de diputaciones</w:t>
      </w:r>
      <w:r>
        <w:rPr>
          <w:color w:val="231F20"/>
          <w:spacing w:val="-3"/>
          <w:sz w:val="20"/>
        </w:rPr>
        <w:t> </w:t>
      </w:r>
      <w:r>
        <w:rPr>
          <w:color w:val="231F20"/>
          <w:sz w:val="20"/>
        </w:rPr>
        <w:t>federales;</w:t>
      </w:r>
    </w:p>
    <w:p>
      <w:pPr>
        <w:pStyle w:val="ListParagraph"/>
        <w:numPr>
          <w:ilvl w:val="2"/>
          <w:numId w:val="244"/>
        </w:numPr>
        <w:tabs>
          <w:tab w:pos="1502" w:val="left" w:leader="none"/>
        </w:tabs>
        <w:spacing w:line="240" w:lineRule="auto" w:before="15" w:after="0"/>
        <w:ind w:left="1501" w:right="0" w:hanging="252"/>
        <w:jc w:val="left"/>
        <w:rPr>
          <w:sz w:val="20"/>
        </w:rPr>
      </w:pPr>
      <w:r>
        <w:rPr>
          <w:color w:val="231F20"/>
          <w:sz w:val="20"/>
        </w:rPr>
        <w:t>Consulta</w:t>
      </w:r>
      <w:r>
        <w:rPr>
          <w:color w:val="231F20"/>
          <w:spacing w:val="-2"/>
          <w:sz w:val="20"/>
        </w:rPr>
        <w:t> </w:t>
      </w:r>
      <w:r>
        <w:rPr>
          <w:color w:val="231F20"/>
          <w:sz w:val="20"/>
        </w:rPr>
        <w:t>popular;</w:t>
      </w:r>
    </w:p>
    <w:p>
      <w:pPr>
        <w:pStyle w:val="ListParagraph"/>
        <w:numPr>
          <w:ilvl w:val="2"/>
          <w:numId w:val="244"/>
        </w:numPr>
        <w:tabs>
          <w:tab w:pos="1513" w:val="left" w:leader="none"/>
        </w:tabs>
        <w:spacing w:line="254" w:lineRule="auto" w:before="16" w:after="0"/>
        <w:ind w:left="1510" w:right="630" w:hanging="200"/>
        <w:jc w:val="left"/>
        <w:rPr>
          <w:sz w:val="20"/>
        </w:rPr>
      </w:pPr>
      <w:r>
        <w:rPr>
          <w:color w:val="231F20"/>
          <w:sz w:val="20"/>
        </w:rPr>
        <w:t>Otras elecciones que por mandato de autoridad corresponda al Instituto llevar a cabo,</w:t>
      </w:r>
      <w:r>
        <w:rPr>
          <w:color w:val="231F20"/>
          <w:spacing w:val="-2"/>
          <w:sz w:val="20"/>
        </w:rPr>
        <w:t> </w:t>
      </w:r>
      <w:r>
        <w:rPr>
          <w:color w:val="231F20"/>
          <w:sz w:val="20"/>
        </w:rPr>
        <w:t>y</w:t>
      </w:r>
    </w:p>
    <w:p>
      <w:pPr>
        <w:pStyle w:val="ListParagraph"/>
        <w:numPr>
          <w:ilvl w:val="2"/>
          <w:numId w:val="244"/>
        </w:numPr>
        <w:tabs>
          <w:tab w:pos="1501" w:val="left" w:leader="none"/>
        </w:tabs>
        <w:spacing w:line="240" w:lineRule="auto" w:before="3" w:after="0"/>
        <w:ind w:left="1500" w:right="0" w:hanging="271"/>
        <w:jc w:val="left"/>
        <w:rPr>
          <w:sz w:val="20"/>
        </w:rPr>
      </w:pPr>
      <w:r>
        <w:rPr>
          <w:color w:val="231F20"/>
          <w:sz w:val="20"/>
        </w:rPr>
        <w:t>Asunción de un Proceso Electoral Local o asunción del</w:t>
      </w:r>
      <w:r>
        <w:rPr>
          <w:color w:val="231F20"/>
          <w:spacing w:val="-14"/>
          <w:sz w:val="20"/>
        </w:rPr>
        <w:t> </w:t>
      </w:r>
      <w:r>
        <w:rPr>
          <w:color w:val="231F20"/>
          <w:spacing w:val="-5"/>
          <w:sz w:val="20"/>
        </w:rPr>
        <w:t>PREP.</w:t>
      </w:r>
    </w:p>
    <w:p>
      <w:pPr>
        <w:pStyle w:val="BodyText"/>
        <w:spacing w:before="3"/>
        <w:rPr>
          <w:sz w:val="19"/>
        </w:rPr>
      </w:pPr>
    </w:p>
    <w:p>
      <w:pPr>
        <w:pStyle w:val="ListParagraph"/>
        <w:numPr>
          <w:ilvl w:val="1"/>
          <w:numId w:val="244"/>
        </w:numPr>
        <w:tabs>
          <w:tab w:pos="1246" w:val="left" w:leader="none"/>
        </w:tabs>
        <w:spacing w:line="240" w:lineRule="auto" w:before="1" w:after="0"/>
        <w:ind w:left="1245" w:right="0" w:hanging="216"/>
        <w:jc w:val="left"/>
        <w:rPr>
          <w:sz w:val="20"/>
        </w:rPr>
      </w:pPr>
      <w:r>
        <w:rPr>
          <w:color w:val="231F20"/>
          <w:sz w:val="20"/>
        </w:rPr>
        <w:t>De los OPL, cuando se trate</w:t>
      </w:r>
      <w:r>
        <w:rPr>
          <w:color w:val="231F20"/>
          <w:spacing w:val="-4"/>
          <w:sz w:val="20"/>
        </w:rPr>
        <w:t> </w:t>
      </w:r>
      <w:r>
        <w:rPr>
          <w:color w:val="231F20"/>
          <w:sz w:val="20"/>
        </w:rPr>
        <w:t>de:</w:t>
      </w:r>
    </w:p>
    <w:p>
      <w:pPr>
        <w:pStyle w:val="BodyText"/>
        <w:spacing w:before="3"/>
        <w:rPr>
          <w:sz w:val="19"/>
        </w:rPr>
      </w:pPr>
    </w:p>
    <w:p>
      <w:pPr>
        <w:pStyle w:val="ListParagraph"/>
        <w:numPr>
          <w:ilvl w:val="2"/>
          <w:numId w:val="244"/>
        </w:numPr>
        <w:tabs>
          <w:tab w:pos="1503" w:val="left" w:leader="none"/>
        </w:tabs>
        <w:spacing w:line="240" w:lineRule="auto" w:before="1" w:after="0"/>
        <w:ind w:left="1502" w:right="0" w:hanging="153"/>
        <w:jc w:val="left"/>
        <w:rPr>
          <w:sz w:val="20"/>
        </w:rPr>
      </w:pPr>
      <w:r>
        <w:rPr>
          <w:color w:val="231F20"/>
          <w:sz w:val="20"/>
        </w:rPr>
        <w:t>Elección de Gubernatura o Jefatura de Gobierno de la Ciudad de</w:t>
      </w:r>
      <w:r>
        <w:rPr>
          <w:color w:val="231F20"/>
          <w:spacing w:val="-21"/>
          <w:sz w:val="20"/>
        </w:rPr>
        <w:t> </w:t>
      </w:r>
      <w:r>
        <w:rPr>
          <w:color w:val="231F20"/>
          <w:sz w:val="20"/>
        </w:rPr>
        <w:t>México;</w:t>
      </w:r>
    </w:p>
    <w:p>
      <w:pPr>
        <w:pStyle w:val="ListParagraph"/>
        <w:numPr>
          <w:ilvl w:val="2"/>
          <w:numId w:val="244"/>
        </w:numPr>
        <w:tabs>
          <w:tab w:pos="1504" w:val="left" w:leader="none"/>
        </w:tabs>
        <w:spacing w:line="254" w:lineRule="auto" w:before="15" w:after="0"/>
        <w:ind w:left="1510" w:right="631" w:hanging="220"/>
        <w:jc w:val="left"/>
        <w:rPr>
          <w:sz w:val="20"/>
        </w:rPr>
      </w:pPr>
      <w:r>
        <w:rPr>
          <w:color w:val="231F20"/>
          <w:sz w:val="20"/>
        </w:rPr>
        <w:t>Elección de diputaciones de los congresos locales o de la Legislatura de la Ciu- dad de</w:t>
      </w:r>
      <w:r>
        <w:rPr>
          <w:color w:val="231F20"/>
          <w:spacing w:val="-3"/>
          <w:sz w:val="20"/>
        </w:rPr>
        <w:t> </w:t>
      </w:r>
      <w:r>
        <w:rPr>
          <w:color w:val="231F20"/>
          <w:sz w:val="20"/>
        </w:rPr>
        <w:t>México;</w:t>
      </w:r>
    </w:p>
    <w:p>
      <w:pPr>
        <w:pStyle w:val="ListParagraph"/>
        <w:numPr>
          <w:ilvl w:val="2"/>
          <w:numId w:val="244"/>
        </w:numPr>
        <w:tabs>
          <w:tab w:pos="1513" w:val="left" w:leader="none"/>
        </w:tabs>
        <w:spacing w:line="254" w:lineRule="auto" w:before="3" w:after="0"/>
        <w:ind w:left="1510" w:right="631" w:hanging="260"/>
        <w:jc w:val="left"/>
        <w:rPr>
          <w:sz w:val="20"/>
        </w:rPr>
      </w:pPr>
      <w:r>
        <w:rPr>
          <w:color w:val="231F20"/>
          <w:sz w:val="20"/>
        </w:rPr>
        <w:t>Elección de integrantes de los ayuntamientos o alcaldías de la Ciudad de Méxi- co;</w:t>
      </w:r>
      <w:r>
        <w:rPr>
          <w:color w:val="231F20"/>
          <w:spacing w:val="-2"/>
          <w:sz w:val="20"/>
        </w:rPr>
        <w:t> </w:t>
      </w:r>
      <w:r>
        <w:rPr>
          <w:color w:val="231F20"/>
          <w:sz w:val="20"/>
        </w:rPr>
        <w:t>y</w:t>
      </w:r>
    </w:p>
    <w:p>
      <w:pPr>
        <w:pStyle w:val="ListParagraph"/>
        <w:numPr>
          <w:ilvl w:val="2"/>
          <w:numId w:val="244"/>
        </w:numPr>
        <w:tabs>
          <w:tab w:pos="1504" w:val="left" w:leader="none"/>
        </w:tabs>
        <w:spacing w:line="254" w:lineRule="auto" w:before="2" w:after="0"/>
        <w:ind w:left="1510" w:right="631" w:hanging="260"/>
        <w:jc w:val="left"/>
        <w:rPr>
          <w:sz w:val="20"/>
        </w:rPr>
      </w:pPr>
      <w:r>
        <w:rPr>
          <w:color w:val="231F20"/>
          <w:sz w:val="20"/>
        </w:rPr>
        <w:t>Otras elecciones que por disposición legal o por mandato de autoridad, corres- ponda al OPL llevar a</w:t>
      </w:r>
      <w:r>
        <w:rPr>
          <w:color w:val="231F20"/>
          <w:spacing w:val="-6"/>
          <w:sz w:val="20"/>
        </w:rPr>
        <w:t> </w:t>
      </w:r>
      <w:r>
        <w:rPr>
          <w:color w:val="231F20"/>
          <w:sz w:val="20"/>
        </w:rPr>
        <w:t>cabo.</w:t>
      </w:r>
    </w:p>
    <w:p>
      <w:pPr>
        <w:spacing w:after="0" w:line="254" w:lineRule="auto"/>
        <w:jc w:val="left"/>
        <w:rPr>
          <w:sz w:val="20"/>
        </w:rPr>
        <w:sectPr>
          <w:pgSz w:w="9640" w:h="12480"/>
          <w:pgMar w:header="399" w:footer="543" w:top="640" w:bottom="740" w:left="600" w:right="500"/>
        </w:sectPr>
      </w:pPr>
    </w:p>
    <w:p>
      <w:pPr>
        <w:pStyle w:val="BodyText"/>
        <w:rPr>
          <w:sz w:val="19"/>
        </w:rPr>
      </w:pPr>
    </w:p>
    <w:p>
      <w:pPr>
        <w:pStyle w:val="ListParagraph"/>
        <w:numPr>
          <w:ilvl w:val="0"/>
          <w:numId w:val="244"/>
        </w:numPr>
        <w:tabs>
          <w:tab w:pos="1214" w:val="left" w:leader="none"/>
        </w:tabs>
        <w:spacing w:line="232" w:lineRule="auto" w:before="107" w:after="0"/>
        <w:ind w:left="1213" w:right="348" w:hanging="260"/>
        <w:jc w:val="both"/>
        <w:rPr>
          <w:sz w:val="22"/>
        </w:rPr>
      </w:pPr>
      <w:r>
        <w:rPr>
          <w:color w:val="231F20"/>
          <w:sz w:val="22"/>
        </w:rPr>
        <w:t>El Instituto y los OPL, en el ámbito de sus competencias, deberán acordar la designación o ratificación de la instancia interna responsable de coordinar el desarrollo de las actividades del </w:t>
      </w:r>
      <w:r>
        <w:rPr>
          <w:color w:val="231F20"/>
          <w:spacing w:val="-6"/>
          <w:sz w:val="22"/>
        </w:rPr>
        <w:t>PREP, </w:t>
      </w:r>
      <w:r>
        <w:rPr>
          <w:color w:val="231F20"/>
          <w:sz w:val="22"/>
        </w:rPr>
        <w:t>por lo menos nueve meses antes al día de la jornada</w:t>
      </w:r>
      <w:r>
        <w:rPr>
          <w:color w:val="231F20"/>
          <w:spacing w:val="-4"/>
          <w:sz w:val="22"/>
        </w:rPr>
        <w:t> </w:t>
      </w:r>
      <w:r>
        <w:rPr>
          <w:color w:val="231F20"/>
          <w:sz w:val="22"/>
        </w:rPr>
        <w:t>electoral.</w:t>
      </w:r>
    </w:p>
    <w:p>
      <w:pPr>
        <w:pStyle w:val="BodyText"/>
        <w:spacing w:before="1"/>
        <w:rPr>
          <w:sz w:val="21"/>
        </w:rPr>
      </w:pPr>
    </w:p>
    <w:p>
      <w:pPr>
        <w:pStyle w:val="ListParagraph"/>
        <w:numPr>
          <w:ilvl w:val="0"/>
          <w:numId w:val="244"/>
        </w:numPr>
        <w:tabs>
          <w:tab w:pos="1214" w:val="left" w:leader="none"/>
        </w:tabs>
        <w:spacing w:line="232" w:lineRule="auto" w:before="0" w:after="0"/>
        <w:ind w:left="1213" w:right="345" w:hanging="260"/>
        <w:jc w:val="both"/>
        <w:rPr>
          <w:sz w:val="22"/>
        </w:rPr>
      </w:pPr>
      <w:r>
        <w:rPr>
          <w:color w:val="231F20"/>
          <w:sz w:val="22"/>
        </w:rPr>
        <w:t>La</w:t>
      </w:r>
      <w:r>
        <w:rPr>
          <w:color w:val="231F20"/>
          <w:spacing w:val="-12"/>
          <w:sz w:val="22"/>
        </w:rPr>
        <w:t> </w:t>
      </w:r>
      <w:r>
        <w:rPr>
          <w:color w:val="231F20"/>
          <w:sz w:val="22"/>
        </w:rPr>
        <w:t>instancia</w:t>
      </w:r>
      <w:r>
        <w:rPr>
          <w:color w:val="231F20"/>
          <w:spacing w:val="-12"/>
          <w:sz w:val="22"/>
        </w:rPr>
        <w:t> </w:t>
      </w:r>
      <w:r>
        <w:rPr>
          <w:color w:val="231F20"/>
          <w:sz w:val="22"/>
        </w:rPr>
        <w:t>interna</w:t>
      </w:r>
      <w:r>
        <w:rPr>
          <w:color w:val="231F20"/>
          <w:spacing w:val="-12"/>
          <w:sz w:val="22"/>
        </w:rPr>
        <w:t> </w:t>
      </w:r>
      <w:r>
        <w:rPr>
          <w:color w:val="231F20"/>
          <w:sz w:val="22"/>
        </w:rPr>
        <w:t>deberá</w:t>
      </w:r>
      <w:r>
        <w:rPr>
          <w:color w:val="231F20"/>
          <w:spacing w:val="-12"/>
          <w:sz w:val="22"/>
        </w:rPr>
        <w:t> </w:t>
      </w:r>
      <w:r>
        <w:rPr>
          <w:color w:val="231F20"/>
          <w:sz w:val="22"/>
        </w:rPr>
        <w:t>elaborar</w:t>
      </w:r>
      <w:r>
        <w:rPr>
          <w:color w:val="231F20"/>
          <w:spacing w:val="-12"/>
          <w:sz w:val="22"/>
        </w:rPr>
        <w:t> </w:t>
      </w:r>
      <w:r>
        <w:rPr>
          <w:color w:val="231F20"/>
          <w:sz w:val="22"/>
        </w:rPr>
        <w:t>un</w:t>
      </w:r>
      <w:r>
        <w:rPr>
          <w:color w:val="231F20"/>
          <w:spacing w:val="-12"/>
          <w:sz w:val="22"/>
        </w:rPr>
        <w:t> </w:t>
      </w:r>
      <w:r>
        <w:rPr>
          <w:color w:val="231F20"/>
          <w:sz w:val="22"/>
        </w:rPr>
        <w:t>plan</w:t>
      </w:r>
      <w:r>
        <w:rPr>
          <w:color w:val="231F20"/>
          <w:spacing w:val="-12"/>
          <w:sz w:val="22"/>
        </w:rPr>
        <w:t> </w:t>
      </w:r>
      <w:r>
        <w:rPr>
          <w:color w:val="231F20"/>
          <w:sz w:val="22"/>
        </w:rPr>
        <w:t>de</w:t>
      </w:r>
      <w:r>
        <w:rPr>
          <w:color w:val="231F20"/>
          <w:spacing w:val="-12"/>
          <w:sz w:val="22"/>
        </w:rPr>
        <w:t> </w:t>
      </w:r>
      <w:r>
        <w:rPr>
          <w:color w:val="231F20"/>
          <w:sz w:val="22"/>
        </w:rPr>
        <w:t>trabajo</w:t>
      </w:r>
      <w:r>
        <w:rPr>
          <w:color w:val="231F20"/>
          <w:spacing w:val="-12"/>
          <w:sz w:val="22"/>
        </w:rPr>
        <w:t> </w:t>
      </w:r>
      <w:r>
        <w:rPr>
          <w:color w:val="231F20"/>
          <w:sz w:val="22"/>
        </w:rPr>
        <w:t>para</w:t>
      </w:r>
      <w:r>
        <w:rPr>
          <w:color w:val="231F20"/>
          <w:spacing w:val="-12"/>
          <w:sz w:val="22"/>
        </w:rPr>
        <w:t> </w:t>
      </w:r>
      <w:r>
        <w:rPr>
          <w:color w:val="231F20"/>
          <w:sz w:val="22"/>
        </w:rPr>
        <w:t>la</w:t>
      </w:r>
      <w:r>
        <w:rPr>
          <w:color w:val="231F20"/>
          <w:spacing w:val="-12"/>
          <w:sz w:val="22"/>
        </w:rPr>
        <w:t> </w:t>
      </w:r>
      <w:r>
        <w:rPr>
          <w:color w:val="231F20"/>
          <w:sz w:val="22"/>
        </w:rPr>
        <w:t>implementación del</w:t>
      </w:r>
      <w:r>
        <w:rPr>
          <w:color w:val="231F20"/>
          <w:spacing w:val="-10"/>
          <w:sz w:val="22"/>
        </w:rPr>
        <w:t> </w:t>
      </w:r>
      <w:r>
        <w:rPr>
          <w:color w:val="231F20"/>
          <w:spacing w:val="-6"/>
          <w:sz w:val="22"/>
        </w:rPr>
        <w:t>PREP,</w:t>
      </w:r>
      <w:r>
        <w:rPr>
          <w:color w:val="231F20"/>
          <w:spacing w:val="-10"/>
          <w:sz w:val="22"/>
        </w:rPr>
        <w:t> </w:t>
      </w:r>
      <w:r>
        <w:rPr>
          <w:color w:val="231F20"/>
          <w:sz w:val="22"/>
        </w:rPr>
        <w:t>que</w:t>
      </w:r>
      <w:r>
        <w:rPr>
          <w:color w:val="231F20"/>
          <w:spacing w:val="-9"/>
          <w:sz w:val="22"/>
        </w:rPr>
        <w:t> </w:t>
      </w:r>
      <w:r>
        <w:rPr>
          <w:color w:val="231F20"/>
          <w:sz w:val="22"/>
        </w:rPr>
        <w:t>contemple</w:t>
      </w:r>
      <w:r>
        <w:rPr>
          <w:color w:val="231F20"/>
          <w:spacing w:val="-10"/>
          <w:sz w:val="22"/>
        </w:rPr>
        <w:t> </w:t>
      </w:r>
      <w:r>
        <w:rPr>
          <w:color w:val="231F20"/>
          <w:sz w:val="22"/>
        </w:rPr>
        <w:t>los</w:t>
      </w:r>
      <w:r>
        <w:rPr>
          <w:color w:val="231F20"/>
          <w:spacing w:val="-9"/>
          <w:sz w:val="22"/>
        </w:rPr>
        <w:t> </w:t>
      </w:r>
      <w:r>
        <w:rPr>
          <w:color w:val="231F20"/>
          <w:sz w:val="22"/>
        </w:rPr>
        <w:t>requisitos</w:t>
      </w:r>
      <w:r>
        <w:rPr>
          <w:color w:val="231F20"/>
          <w:spacing w:val="-10"/>
          <w:sz w:val="22"/>
        </w:rPr>
        <w:t> </w:t>
      </w:r>
      <w:r>
        <w:rPr>
          <w:color w:val="231F20"/>
          <w:sz w:val="22"/>
        </w:rPr>
        <w:t>mínimos</w:t>
      </w:r>
      <w:r>
        <w:rPr>
          <w:color w:val="231F20"/>
          <w:spacing w:val="-9"/>
          <w:sz w:val="22"/>
        </w:rPr>
        <w:t> </w:t>
      </w:r>
      <w:r>
        <w:rPr>
          <w:color w:val="231F20"/>
          <w:sz w:val="22"/>
        </w:rPr>
        <w:t>establecidos</w:t>
      </w:r>
      <w:r>
        <w:rPr>
          <w:color w:val="231F20"/>
          <w:spacing w:val="-10"/>
          <w:sz w:val="22"/>
        </w:rPr>
        <w:t> </w:t>
      </w:r>
      <w:r>
        <w:rPr>
          <w:color w:val="231F20"/>
          <w:sz w:val="22"/>
        </w:rPr>
        <w:t>por</w:t>
      </w:r>
      <w:r>
        <w:rPr>
          <w:color w:val="231F20"/>
          <w:spacing w:val="-9"/>
          <w:sz w:val="22"/>
        </w:rPr>
        <w:t> </w:t>
      </w:r>
      <w:r>
        <w:rPr>
          <w:color w:val="231F20"/>
          <w:sz w:val="22"/>
        </w:rPr>
        <w:t>el</w:t>
      </w:r>
      <w:r>
        <w:rPr>
          <w:color w:val="231F20"/>
          <w:spacing w:val="-10"/>
          <w:sz w:val="22"/>
        </w:rPr>
        <w:t> </w:t>
      </w:r>
      <w:r>
        <w:rPr>
          <w:color w:val="231F20"/>
          <w:sz w:val="22"/>
        </w:rPr>
        <w:t>Instituto,</w:t>
      </w:r>
      <w:r>
        <w:rPr>
          <w:color w:val="231F20"/>
          <w:spacing w:val="-10"/>
          <w:sz w:val="22"/>
        </w:rPr>
        <w:t> </w:t>
      </w:r>
      <w:r>
        <w:rPr>
          <w:color w:val="231F20"/>
          <w:sz w:val="22"/>
        </w:rPr>
        <w:t>el cual deberá, preferentemente, ser revisado previamente por el</w:t>
      </w:r>
      <w:r>
        <w:rPr>
          <w:color w:val="231F20"/>
          <w:spacing w:val="-28"/>
          <w:sz w:val="22"/>
        </w:rPr>
        <w:t> </w:t>
      </w:r>
      <w:r>
        <w:rPr>
          <w:color w:val="231F20"/>
          <w:spacing w:val="-7"/>
          <w:sz w:val="22"/>
        </w:rPr>
        <w:t>COTAPREP.</w:t>
      </w:r>
    </w:p>
    <w:p>
      <w:pPr>
        <w:pStyle w:val="BodyText"/>
        <w:spacing w:before="2"/>
        <w:rPr>
          <w:sz w:val="21"/>
        </w:rPr>
      </w:pPr>
    </w:p>
    <w:p>
      <w:pPr>
        <w:pStyle w:val="ListParagraph"/>
        <w:numPr>
          <w:ilvl w:val="0"/>
          <w:numId w:val="244"/>
        </w:numPr>
        <w:tabs>
          <w:tab w:pos="1214" w:val="left" w:leader="none"/>
        </w:tabs>
        <w:spacing w:line="232" w:lineRule="auto" w:before="1" w:after="0"/>
        <w:ind w:left="1213" w:right="344" w:hanging="260"/>
        <w:jc w:val="both"/>
        <w:rPr>
          <w:sz w:val="22"/>
        </w:rPr>
      </w:pPr>
      <w:r>
        <w:rPr>
          <w:color w:val="231F20"/>
          <w:spacing w:val="-3"/>
          <w:sz w:val="22"/>
        </w:rPr>
        <w:t>Para </w:t>
      </w:r>
      <w:r>
        <w:rPr>
          <w:color w:val="231F20"/>
          <w:sz w:val="22"/>
        </w:rPr>
        <w:t>la implementación y operación del </w:t>
      </w:r>
      <w:r>
        <w:rPr>
          <w:color w:val="231F20"/>
          <w:spacing w:val="-6"/>
          <w:sz w:val="22"/>
        </w:rPr>
        <w:t>PREP, </w:t>
      </w:r>
      <w:r>
        <w:rPr>
          <w:color w:val="231F20"/>
          <w:sz w:val="22"/>
        </w:rPr>
        <w:t>el Instituto y los OPL, según co- rresponda, podrán auxiliarse de terceros conforme a su capacidad técnica y financiera, siempre que los terceros se ajusten a la normatividad aplicable y cumplan con los objetivos del </w:t>
      </w:r>
      <w:r>
        <w:rPr>
          <w:color w:val="231F20"/>
          <w:spacing w:val="-6"/>
          <w:sz w:val="22"/>
        </w:rPr>
        <w:t>PREP. </w:t>
      </w:r>
      <w:r>
        <w:rPr>
          <w:color w:val="231F20"/>
          <w:sz w:val="22"/>
        </w:rPr>
        <w:t>La vigilancia del cumplimiento de lo an- terior estará a cargo del Instituto o los OPL, a través de la instancia interna responsable de coordinar el desarrollo de las actividades del PREP; el Instituto será el encargado de vigilar el cumplimiento de las disposiciones que rigen al </w:t>
      </w:r>
      <w:r>
        <w:rPr>
          <w:color w:val="231F20"/>
          <w:spacing w:val="-6"/>
          <w:sz w:val="22"/>
        </w:rPr>
        <w:t>PREP, </w:t>
      </w:r>
      <w:r>
        <w:rPr>
          <w:color w:val="231F20"/>
          <w:sz w:val="22"/>
        </w:rPr>
        <w:t>por parte del tercero, tratándose de elecciones federales, consultas po- pulares federales y aquellas elecciones que corresponda al Instituto llevar a cabo. Lo mismo corresponderá a los OPL tratándose de elecciones locales y ejercicios de participación ciudadana</w:t>
      </w:r>
      <w:r>
        <w:rPr>
          <w:color w:val="231F20"/>
          <w:spacing w:val="-4"/>
          <w:sz w:val="22"/>
        </w:rPr>
        <w:t> </w:t>
      </w:r>
      <w:r>
        <w:rPr>
          <w:color w:val="231F20"/>
          <w:sz w:val="22"/>
        </w:rPr>
        <w:t>locales.</w:t>
      </w:r>
    </w:p>
    <w:p>
      <w:pPr>
        <w:pStyle w:val="BodyText"/>
        <w:spacing w:before="10"/>
        <w:rPr>
          <w:sz w:val="20"/>
        </w:rPr>
      </w:pPr>
    </w:p>
    <w:p>
      <w:pPr>
        <w:pStyle w:val="ListParagraph"/>
        <w:numPr>
          <w:ilvl w:val="0"/>
          <w:numId w:val="244"/>
        </w:numPr>
        <w:tabs>
          <w:tab w:pos="1214" w:val="left" w:leader="none"/>
        </w:tabs>
        <w:spacing w:line="232" w:lineRule="auto" w:before="0" w:after="0"/>
        <w:ind w:left="1213" w:right="346" w:hanging="260"/>
        <w:jc w:val="both"/>
        <w:rPr>
          <w:sz w:val="22"/>
        </w:rPr>
      </w:pPr>
      <w:r>
        <w:rPr>
          <w:color w:val="231F20"/>
          <w:sz w:val="22"/>
        </w:rPr>
        <w:t>En los instrumentos jurídicos celebrados con terceros para la implementación y operación del </w:t>
      </w:r>
      <w:r>
        <w:rPr>
          <w:color w:val="231F20"/>
          <w:spacing w:val="-6"/>
          <w:sz w:val="22"/>
        </w:rPr>
        <w:t>PREP, </w:t>
      </w:r>
      <w:r>
        <w:rPr>
          <w:color w:val="231F20"/>
          <w:sz w:val="22"/>
        </w:rPr>
        <w:t>no podrán establecerse condiciones en las que éstos,  de manera directa o indirecta, contravengan lo dispuesto en el presente Re- glamento y demás disposiciones establecidas por el Instituto, obstaculicen la supervisión del Instituto o de los OPL, interfieran en la realización de la au- ditoría, o impidan la debida instrumentación del programa; adicionalmente, deben incluirse, en el alcance de la contratación, todos los requisitos técnicos y</w:t>
      </w:r>
      <w:r>
        <w:rPr>
          <w:color w:val="231F20"/>
          <w:spacing w:val="-11"/>
          <w:sz w:val="22"/>
        </w:rPr>
        <w:t> </w:t>
      </w:r>
      <w:r>
        <w:rPr>
          <w:color w:val="231F20"/>
          <w:sz w:val="22"/>
        </w:rPr>
        <w:t>condiciones</w:t>
      </w:r>
      <w:r>
        <w:rPr>
          <w:color w:val="231F20"/>
          <w:spacing w:val="-10"/>
          <w:sz w:val="22"/>
        </w:rPr>
        <w:t> </w:t>
      </w:r>
      <w:r>
        <w:rPr>
          <w:color w:val="231F20"/>
          <w:sz w:val="22"/>
        </w:rPr>
        <w:t>que</w:t>
      </w:r>
      <w:r>
        <w:rPr>
          <w:color w:val="231F20"/>
          <w:spacing w:val="-10"/>
          <w:sz w:val="22"/>
        </w:rPr>
        <w:t> </w:t>
      </w:r>
      <w:r>
        <w:rPr>
          <w:color w:val="231F20"/>
          <w:sz w:val="22"/>
        </w:rPr>
        <w:t>se</w:t>
      </w:r>
      <w:r>
        <w:rPr>
          <w:color w:val="231F20"/>
          <w:spacing w:val="-10"/>
          <w:sz w:val="22"/>
        </w:rPr>
        <w:t> </w:t>
      </w:r>
      <w:r>
        <w:rPr>
          <w:color w:val="231F20"/>
          <w:sz w:val="22"/>
        </w:rPr>
        <w:t>establecen</w:t>
      </w:r>
      <w:r>
        <w:rPr>
          <w:color w:val="231F20"/>
          <w:spacing w:val="-10"/>
          <w:sz w:val="22"/>
        </w:rPr>
        <w:t> </w:t>
      </w:r>
      <w:r>
        <w:rPr>
          <w:color w:val="231F20"/>
          <w:sz w:val="22"/>
        </w:rPr>
        <w:t>en</w:t>
      </w:r>
      <w:r>
        <w:rPr>
          <w:color w:val="231F20"/>
          <w:spacing w:val="-10"/>
          <w:sz w:val="22"/>
        </w:rPr>
        <w:t> </w:t>
      </w:r>
      <w:r>
        <w:rPr>
          <w:color w:val="231F20"/>
          <w:sz w:val="22"/>
        </w:rPr>
        <w:t>el</w:t>
      </w:r>
      <w:r>
        <w:rPr>
          <w:color w:val="231F20"/>
          <w:spacing w:val="-10"/>
          <w:sz w:val="22"/>
        </w:rPr>
        <w:t> </w:t>
      </w:r>
      <w:r>
        <w:rPr>
          <w:color w:val="231F20"/>
          <w:sz w:val="22"/>
        </w:rPr>
        <w:t>presente</w:t>
      </w:r>
      <w:r>
        <w:rPr>
          <w:color w:val="231F20"/>
          <w:spacing w:val="-10"/>
          <w:sz w:val="22"/>
        </w:rPr>
        <w:t> </w:t>
      </w:r>
      <w:r>
        <w:rPr>
          <w:color w:val="231F20"/>
          <w:sz w:val="22"/>
        </w:rPr>
        <w:t>Reglamento,</w:t>
      </w:r>
      <w:r>
        <w:rPr>
          <w:color w:val="231F20"/>
          <w:spacing w:val="-10"/>
          <w:sz w:val="22"/>
        </w:rPr>
        <w:t> </w:t>
      </w:r>
      <w:r>
        <w:rPr>
          <w:color w:val="231F20"/>
          <w:sz w:val="22"/>
        </w:rPr>
        <w:t>siempre</w:t>
      </w:r>
      <w:r>
        <w:rPr>
          <w:color w:val="231F20"/>
          <w:spacing w:val="-10"/>
          <w:sz w:val="22"/>
        </w:rPr>
        <w:t> </w:t>
      </w:r>
      <w:r>
        <w:rPr>
          <w:color w:val="231F20"/>
          <w:sz w:val="22"/>
        </w:rPr>
        <w:t>que</w:t>
      </w:r>
      <w:r>
        <w:rPr>
          <w:color w:val="231F20"/>
          <w:spacing w:val="-10"/>
          <w:sz w:val="22"/>
        </w:rPr>
        <w:t> </w:t>
      </w:r>
      <w:r>
        <w:rPr>
          <w:color w:val="231F20"/>
          <w:sz w:val="22"/>
        </w:rPr>
        <w:t>guar- den relación con los servicios contratados y los requisitos establecidos por el Instituto. El OPL deberá informar al Instituto sobre el cumplimiento de estas disposiciones.</w:t>
      </w:r>
    </w:p>
    <w:p>
      <w:pPr>
        <w:pStyle w:val="BodyText"/>
        <w:spacing w:before="10"/>
        <w:rPr>
          <w:sz w:val="20"/>
        </w:rPr>
      </w:pPr>
    </w:p>
    <w:p>
      <w:pPr>
        <w:pStyle w:val="ListParagraph"/>
        <w:numPr>
          <w:ilvl w:val="0"/>
          <w:numId w:val="244"/>
        </w:numPr>
        <w:tabs>
          <w:tab w:pos="1214" w:val="left" w:leader="none"/>
        </w:tabs>
        <w:spacing w:line="232" w:lineRule="auto" w:before="0" w:after="0"/>
        <w:ind w:left="1213" w:right="346" w:hanging="260"/>
        <w:jc w:val="both"/>
        <w:rPr>
          <w:sz w:val="22"/>
        </w:rPr>
      </w:pPr>
      <w:r>
        <w:rPr>
          <w:color w:val="231F20"/>
          <w:spacing w:val="-3"/>
          <w:sz w:val="22"/>
        </w:rPr>
        <w:t>Para </w:t>
      </w:r>
      <w:r>
        <w:rPr>
          <w:color w:val="231F20"/>
          <w:sz w:val="22"/>
        </w:rPr>
        <w:t>lo </w:t>
      </w:r>
      <w:r>
        <w:rPr>
          <w:color w:val="231F20"/>
          <w:spacing w:val="-3"/>
          <w:sz w:val="22"/>
        </w:rPr>
        <w:t>anterior, </w:t>
      </w:r>
      <w:r>
        <w:rPr>
          <w:color w:val="231F20"/>
          <w:sz w:val="22"/>
        </w:rPr>
        <w:t>el Instituto o el OPL, en el ámbito de su competencia, deberá elaborar el anexo técnico que forme parte del instrumento jurídico. En dicho anexo técnico se establecerá el alcance de la participación del tercero que de- berá incluir como mínimo los requisitos establecidos por el</w:t>
      </w:r>
      <w:r>
        <w:rPr>
          <w:color w:val="231F20"/>
          <w:spacing w:val="-22"/>
          <w:sz w:val="22"/>
        </w:rPr>
        <w:t> </w:t>
      </w:r>
      <w:r>
        <w:rPr>
          <w:color w:val="231F20"/>
          <w:sz w:val="22"/>
        </w:rPr>
        <w:t>Instituto.</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spacing w:after="0"/>
        <w:rPr>
          <w:sz w:val="18"/>
        </w:rPr>
        <w:sectPr>
          <w:pgSz w:w="9640" w:h="12480"/>
          <w:pgMar w:header="399" w:footer="543" w:top="640" w:bottom="740" w:left="600" w:right="500"/>
        </w:sectPr>
      </w:pPr>
    </w:p>
    <w:p>
      <w:pPr>
        <w:pStyle w:val="BodyText"/>
        <w:rPr>
          <w:sz w:val="28"/>
        </w:rPr>
      </w:pPr>
    </w:p>
    <w:p>
      <w:pPr>
        <w:pStyle w:val="BodyText"/>
        <w:rPr>
          <w:sz w:val="28"/>
        </w:rPr>
      </w:pPr>
    </w:p>
    <w:p>
      <w:pPr>
        <w:pStyle w:val="Heading2"/>
        <w:spacing w:before="197"/>
      </w:pPr>
      <w:r>
        <w:rPr>
          <w:color w:val="231F20"/>
        </w:rPr>
        <w:t>Artículo 339.</w:t>
      </w:r>
    </w:p>
    <w:p>
      <w:pPr>
        <w:spacing w:line="213" w:lineRule="auto" w:before="126"/>
        <w:ind w:left="250" w:right="2688" w:firstLine="7"/>
        <w:jc w:val="left"/>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val="0"/>
          <w:color w:val="58595B"/>
          <w:sz w:val="24"/>
        </w:rPr>
        <w:t>S</w:t>
      </w:r>
      <w:r>
        <w:rPr>
          <w:b/>
          <w:smallCaps/>
          <w:color w:val="58595B"/>
          <w:spacing w:val="-3"/>
          <w:w w:val="115"/>
          <w:sz w:val="24"/>
        </w:rPr>
        <w:t>e</w:t>
      </w:r>
      <w:r>
        <w:rPr>
          <w:b/>
          <w:smallCaps/>
          <w:color w:val="58595B"/>
          <w:spacing w:val="-1"/>
          <w:w w:val="114"/>
          <w:sz w:val="24"/>
        </w:rPr>
        <w:t>gun</w:t>
      </w:r>
      <w:r>
        <w:rPr>
          <w:b/>
          <w:smallCaps/>
          <w:color w:val="58595B"/>
          <w:spacing w:val="-5"/>
          <w:w w:val="114"/>
          <w:sz w:val="24"/>
        </w:rPr>
        <w:t>d</w:t>
      </w:r>
      <w:r>
        <w:rPr>
          <w:b/>
          <w:smallCaps/>
          <w:color w:val="58595B"/>
          <w:w w:val="111"/>
          <w:sz w:val="24"/>
        </w:rPr>
        <w:t>a</w:t>
      </w:r>
      <w:r>
        <w:rPr>
          <w:b/>
          <w:smallCaps w:val="0"/>
          <w:color w:val="58595B"/>
          <w:w w:val="111"/>
          <w:sz w:val="24"/>
        </w:rPr>
        <w:t> </w:t>
      </w:r>
      <w:r>
        <w:rPr>
          <w:b/>
          <w:smallCaps w:val="0"/>
          <w:color w:val="58595B"/>
          <w:sz w:val="24"/>
        </w:rPr>
        <w:t>Acue</w:t>
      </w:r>
      <w:r>
        <w:rPr>
          <w:b/>
          <w:smallCaps w:val="0"/>
          <w:color w:val="58595B"/>
          <w:spacing w:val="-3"/>
          <w:sz w:val="24"/>
        </w:rPr>
        <w:t>r</w:t>
      </w:r>
      <w:r>
        <w:rPr>
          <w:b/>
          <w:smallCaps w:val="0"/>
          <w:color w:val="58595B"/>
          <w:sz w:val="24"/>
        </w:rPr>
        <w:t>dos a </w:t>
      </w:r>
      <w:r>
        <w:rPr>
          <w:b/>
          <w:smallCaps w:val="0"/>
          <w:color w:val="58595B"/>
          <w:spacing w:val="-3"/>
          <w:w w:val="99"/>
          <w:sz w:val="24"/>
        </w:rPr>
        <w:t>emitir</w:t>
      </w:r>
    </w:p>
    <w:p>
      <w:pPr>
        <w:spacing w:after="0" w:line="213" w:lineRule="auto"/>
        <w:jc w:val="left"/>
        <w:rPr>
          <w:sz w:val="24"/>
        </w:rPr>
        <w:sectPr>
          <w:type w:val="continuous"/>
          <w:pgSz w:w="9640" w:h="12480"/>
          <w:pgMar w:top="1160" w:bottom="280" w:left="600" w:right="500"/>
          <w:cols w:num="2" w:equalWidth="0">
            <w:col w:w="1563" w:space="1384"/>
            <w:col w:w="5593"/>
          </w:cols>
        </w:sectPr>
      </w:pPr>
    </w:p>
    <w:p>
      <w:pPr>
        <w:pStyle w:val="BodyText"/>
        <w:spacing w:before="3"/>
        <w:rPr>
          <w:b/>
          <w:sz w:val="12"/>
        </w:rPr>
      </w:pPr>
    </w:p>
    <w:p>
      <w:pPr>
        <w:pStyle w:val="ListParagraph"/>
        <w:numPr>
          <w:ilvl w:val="0"/>
          <w:numId w:val="245"/>
        </w:numPr>
        <w:tabs>
          <w:tab w:pos="931" w:val="left" w:leader="none"/>
        </w:tabs>
        <w:spacing w:line="235" w:lineRule="auto" w:before="105" w:after="0"/>
        <w:ind w:left="930" w:right="630" w:hanging="260"/>
        <w:jc w:val="both"/>
        <w:rPr>
          <w:sz w:val="22"/>
        </w:rPr>
      </w:pPr>
      <w:r>
        <w:rPr>
          <w:color w:val="231F20"/>
          <w:sz w:val="22"/>
        </w:rPr>
        <w:t>El Consejo General y los Órganos Superiores de Dirección, en el ámbito de sus respectivas</w:t>
      </w:r>
      <w:r>
        <w:rPr>
          <w:color w:val="231F20"/>
          <w:spacing w:val="-7"/>
          <w:sz w:val="22"/>
        </w:rPr>
        <w:t> </w:t>
      </w:r>
      <w:r>
        <w:rPr>
          <w:color w:val="231F20"/>
          <w:sz w:val="22"/>
        </w:rPr>
        <w:t>competencias,</w:t>
      </w:r>
      <w:r>
        <w:rPr>
          <w:color w:val="231F20"/>
          <w:spacing w:val="-6"/>
          <w:sz w:val="22"/>
        </w:rPr>
        <w:t> </w:t>
      </w:r>
      <w:r>
        <w:rPr>
          <w:color w:val="231F20"/>
          <w:sz w:val="22"/>
        </w:rPr>
        <w:t>y</w:t>
      </w:r>
      <w:r>
        <w:rPr>
          <w:color w:val="231F20"/>
          <w:spacing w:val="-6"/>
          <w:sz w:val="22"/>
        </w:rPr>
        <w:t> </w:t>
      </w:r>
      <w:r>
        <w:rPr>
          <w:color w:val="231F20"/>
          <w:sz w:val="22"/>
        </w:rPr>
        <w:t>considerando</w:t>
      </w:r>
      <w:r>
        <w:rPr>
          <w:color w:val="231F20"/>
          <w:spacing w:val="-7"/>
          <w:sz w:val="22"/>
        </w:rPr>
        <w:t> </w:t>
      </w:r>
      <w:r>
        <w:rPr>
          <w:color w:val="231F20"/>
          <w:sz w:val="22"/>
        </w:rPr>
        <w:t>la</w:t>
      </w:r>
      <w:r>
        <w:rPr>
          <w:color w:val="231F20"/>
          <w:spacing w:val="-6"/>
          <w:sz w:val="22"/>
        </w:rPr>
        <w:t> </w:t>
      </w:r>
      <w:r>
        <w:rPr>
          <w:color w:val="231F20"/>
          <w:sz w:val="22"/>
        </w:rPr>
        <w:t>elección</w:t>
      </w:r>
      <w:r>
        <w:rPr>
          <w:color w:val="231F20"/>
          <w:spacing w:val="-6"/>
          <w:sz w:val="22"/>
        </w:rPr>
        <w:t> </w:t>
      </w:r>
      <w:r>
        <w:rPr>
          <w:color w:val="231F20"/>
          <w:sz w:val="22"/>
        </w:rPr>
        <w:t>de</w:t>
      </w:r>
      <w:r>
        <w:rPr>
          <w:color w:val="231F20"/>
          <w:spacing w:val="-7"/>
          <w:sz w:val="22"/>
        </w:rPr>
        <w:t> </w:t>
      </w:r>
      <w:r>
        <w:rPr>
          <w:color w:val="231F20"/>
          <w:sz w:val="22"/>
        </w:rPr>
        <w:t>que</w:t>
      </w:r>
      <w:r>
        <w:rPr>
          <w:color w:val="231F20"/>
          <w:spacing w:val="-6"/>
          <w:sz w:val="22"/>
        </w:rPr>
        <w:t> </w:t>
      </w:r>
      <w:r>
        <w:rPr>
          <w:color w:val="231F20"/>
          <w:sz w:val="22"/>
        </w:rPr>
        <w:t>se</w:t>
      </w:r>
      <w:r>
        <w:rPr>
          <w:color w:val="231F20"/>
          <w:spacing w:val="-6"/>
          <w:sz w:val="22"/>
        </w:rPr>
        <w:t> </w:t>
      </w:r>
      <w:r>
        <w:rPr>
          <w:color w:val="231F20"/>
          <w:sz w:val="22"/>
        </w:rPr>
        <w:t>trate,</w:t>
      </w:r>
      <w:r>
        <w:rPr>
          <w:color w:val="231F20"/>
          <w:spacing w:val="-6"/>
          <w:sz w:val="22"/>
        </w:rPr>
        <w:t> </w:t>
      </w:r>
      <w:r>
        <w:rPr>
          <w:color w:val="231F20"/>
          <w:sz w:val="22"/>
        </w:rPr>
        <w:t>deberán acordar al menos, lo</w:t>
      </w:r>
      <w:r>
        <w:rPr>
          <w:color w:val="231F20"/>
          <w:spacing w:val="-4"/>
          <w:sz w:val="22"/>
        </w:rPr>
        <w:t> </w:t>
      </w:r>
      <w:r>
        <w:rPr>
          <w:color w:val="231F20"/>
          <w:sz w:val="22"/>
        </w:rPr>
        <w:t>siguiente:</w:t>
      </w:r>
    </w:p>
    <w:p>
      <w:pPr>
        <w:pStyle w:val="BodyText"/>
        <w:spacing w:before="8"/>
      </w:pPr>
    </w:p>
    <w:p>
      <w:pPr>
        <w:pStyle w:val="ListParagraph"/>
        <w:numPr>
          <w:ilvl w:val="1"/>
          <w:numId w:val="245"/>
        </w:numPr>
        <w:tabs>
          <w:tab w:pos="1251" w:val="left" w:leader="none"/>
        </w:tabs>
        <w:spacing w:line="254" w:lineRule="auto" w:before="1" w:after="0"/>
        <w:ind w:left="1250" w:right="631" w:hanging="220"/>
        <w:jc w:val="both"/>
        <w:rPr>
          <w:sz w:val="20"/>
        </w:rPr>
      </w:pPr>
      <w:r>
        <w:rPr>
          <w:color w:val="231F20"/>
          <w:sz w:val="20"/>
        </w:rPr>
        <w:t>Designación o ratificación de la instancia interna responsable de coordinar el de- sarrollo de las actividades del </w:t>
      </w:r>
      <w:r>
        <w:rPr>
          <w:smallCaps/>
          <w:color w:val="231F20"/>
          <w:spacing w:val="-6"/>
          <w:sz w:val="20"/>
        </w:rPr>
        <w:t>prep</w:t>
      </w:r>
      <w:r>
        <w:rPr>
          <w:smallCaps w:val="0"/>
          <w:color w:val="231F20"/>
          <w:spacing w:val="-6"/>
          <w:sz w:val="20"/>
        </w:rPr>
        <w:t>, </w:t>
      </w:r>
      <w:r>
        <w:rPr>
          <w:smallCaps w:val="0"/>
          <w:color w:val="231F20"/>
          <w:sz w:val="20"/>
        </w:rPr>
        <w:t>cuando menos nueve meses antes del día de la jornada</w:t>
      </w:r>
      <w:r>
        <w:rPr>
          <w:smallCaps w:val="0"/>
          <w:color w:val="231F20"/>
          <w:spacing w:val="-2"/>
          <w:sz w:val="20"/>
        </w:rPr>
        <w:t> </w:t>
      </w:r>
      <w:r>
        <w:rPr>
          <w:smallCaps w:val="0"/>
          <w:color w:val="231F20"/>
          <w:sz w:val="20"/>
        </w:rPr>
        <w:t>electoral.</w:t>
      </w:r>
    </w:p>
    <w:p>
      <w:pPr>
        <w:pStyle w:val="ListParagraph"/>
        <w:numPr>
          <w:ilvl w:val="1"/>
          <w:numId w:val="245"/>
        </w:numPr>
        <w:tabs>
          <w:tab w:pos="1251" w:val="left" w:leader="none"/>
        </w:tabs>
        <w:spacing w:line="254" w:lineRule="auto" w:before="3" w:after="0"/>
        <w:ind w:left="1250" w:right="630" w:hanging="220"/>
        <w:jc w:val="both"/>
        <w:rPr>
          <w:sz w:val="20"/>
        </w:rPr>
      </w:pPr>
      <w:r>
        <w:rPr>
          <w:color w:val="231F20"/>
          <w:sz w:val="20"/>
        </w:rPr>
        <w:t>La</w:t>
      </w:r>
      <w:r>
        <w:rPr>
          <w:color w:val="231F20"/>
          <w:spacing w:val="-10"/>
          <w:sz w:val="20"/>
        </w:rPr>
        <w:t> </w:t>
      </w:r>
      <w:r>
        <w:rPr>
          <w:color w:val="231F20"/>
          <w:sz w:val="20"/>
        </w:rPr>
        <w:t>integración</w:t>
      </w:r>
      <w:r>
        <w:rPr>
          <w:color w:val="231F20"/>
          <w:spacing w:val="-9"/>
          <w:sz w:val="20"/>
        </w:rPr>
        <w:t> </w:t>
      </w:r>
      <w:r>
        <w:rPr>
          <w:color w:val="231F20"/>
          <w:sz w:val="20"/>
        </w:rPr>
        <w:t>del</w:t>
      </w:r>
      <w:r>
        <w:rPr>
          <w:color w:val="231F20"/>
          <w:spacing w:val="-9"/>
          <w:sz w:val="20"/>
        </w:rPr>
        <w:t> </w:t>
      </w:r>
      <w:r>
        <w:rPr>
          <w:color w:val="231F20"/>
          <w:spacing w:val="-6"/>
          <w:sz w:val="20"/>
        </w:rPr>
        <w:t>COTAPREP,</w:t>
      </w:r>
      <w:r>
        <w:rPr>
          <w:color w:val="231F20"/>
          <w:spacing w:val="-9"/>
          <w:sz w:val="20"/>
        </w:rPr>
        <w:t> </w:t>
      </w:r>
      <w:r>
        <w:rPr>
          <w:color w:val="231F20"/>
          <w:sz w:val="20"/>
        </w:rPr>
        <w:t>al</w:t>
      </w:r>
      <w:r>
        <w:rPr>
          <w:color w:val="231F20"/>
          <w:spacing w:val="-9"/>
          <w:sz w:val="20"/>
        </w:rPr>
        <w:t> </w:t>
      </w:r>
      <w:r>
        <w:rPr>
          <w:color w:val="231F20"/>
          <w:sz w:val="20"/>
        </w:rPr>
        <w:t>menos</w:t>
      </w:r>
      <w:r>
        <w:rPr>
          <w:color w:val="231F20"/>
          <w:spacing w:val="-9"/>
          <w:sz w:val="20"/>
        </w:rPr>
        <w:t> </w:t>
      </w:r>
      <w:r>
        <w:rPr>
          <w:color w:val="231F20"/>
          <w:sz w:val="20"/>
        </w:rPr>
        <w:t>siete</w:t>
      </w:r>
      <w:r>
        <w:rPr>
          <w:color w:val="231F20"/>
          <w:spacing w:val="-9"/>
          <w:sz w:val="20"/>
        </w:rPr>
        <w:t> </w:t>
      </w:r>
      <w:r>
        <w:rPr>
          <w:color w:val="231F20"/>
          <w:sz w:val="20"/>
        </w:rPr>
        <w:t>meses</w:t>
      </w:r>
      <w:r>
        <w:rPr>
          <w:color w:val="231F20"/>
          <w:spacing w:val="-9"/>
          <w:sz w:val="20"/>
        </w:rPr>
        <w:t> </w:t>
      </w:r>
      <w:r>
        <w:rPr>
          <w:color w:val="231F20"/>
          <w:sz w:val="20"/>
        </w:rPr>
        <w:t>antes</w:t>
      </w:r>
      <w:r>
        <w:rPr>
          <w:color w:val="231F20"/>
          <w:spacing w:val="-9"/>
          <w:sz w:val="20"/>
        </w:rPr>
        <w:t> </w:t>
      </w:r>
      <w:r>
        <w:rPr>
          <w:color w:val="231F20"/>
          <w:sz w:val="20"/>
        </w:rPr>
        <w:t>del</w:t>
      </w:r>
      <w:r>
        <w:rPr>
          <w:color w:val="231F20"/>
          <w:spacing w:val="-9"/>
          <w:sz w:val="20"/>
        </w:rPr>
        <w:t> </w:t>
      </w:r>
      <w:r>
        <w:rPr>
          <w:color w:val="231F20"/>
          <w:sz w:val="20"/>
        </w:rPr>
        <w:t>día</w:t>
      </w:r>
      <w:r>
        <w:rPr>
          <w:color w:val="231F20"/>
          <w:spacing w:val="-9"/>
          <w:sz w:val="20"/>
        </w:rPr>
        <w:t> </w:t>
      </w:r>
      <w:r>
        <w:rPr>
          <w:color w:val="231F20"/>
          <w:sz w:val="20"/>
        </w:rPr>
        <w:t>de</w:t>
      </w:r>
      <w:r>
        <w:rPr>
          <w:color w:val="231F20"/>
          <w:spacing w:val="-10"/>
          <w:sz w:val="20"/>
        </w:rPr>
        <w:t> </w:t>
      </w:r>
      <w:r>
        <w:rPr>
          <w:color w:val="231F20"/>
          <w:sz w:val="20"/>
        </w:rPr>
        <w:t>la</w:t>
      </w:r>
      <w:r>
        <w:rPr>
          <w:color w:val="231F20"/>
          <w:spacing w:val="-9"/>
          <w:sz w:val="20"/>
        </w:rPr>
        <w:t> </w:t>
      </w:r>
      <w:r>
        <w:rPr>
          <w:color w:val="231F20"/>
          <w:sz w:val="20"/>
        </w:rPr>
        <w:t>Jornada</w:t>
      </w:r>
      <w:r>
        <w:rPr>
          <w:color w:val="231F20"/>
          <w:spacing w:val="-9"/>
          <w:sz w:val="20"/>
        </w:rPr>
        <w:t> </w:t>
      </w:r>
      <w:r>
        <w:rPr>
          <w:color w:val="231F20"/>
          <w:sz w:val="20"/>
        </w:rPr>
        <w:t>Elec- toral, en el que se determinen, por lo menos, los siguientes aspectos: la vigencia del Comité, las personas que lo integran y su Secretaría </w:t>
      </w:r>
      <w:r>
        <w:rPr>
          <w:color w:val="231F20"/>
          <w:spacing w:val="-3"/>
          <w:sz w:val="20"/>
        </w:rPr>
        <w:t>Técnica, </w:t>
      </w:r>
      <w:r>
        <w:rPr>
          <w:color w:val="231F20"/>
          <w:sz w:val="20"/>
        </w:rPr>
        <w:t>una síntesis curri- cular que demuestre su experiencia, las funciones, atribuciones y cualquier otro supuesto que el presente Reglamento norme al</w:t>
      </w:r>
      <w:r>
        <w:rPr>
          <w:color w:val="231F20"/>
          <w:spacing w:val="-11"/>
          <w:sz w:val="20"/>
        </w:rPr>
        <w:t> </w:t>
      </w:r>
      <w:r>
        <w:rPr>
          <w:color w:val="231F20"/>
          <w:sz w:val="20"/>
        </w:rPr>
        <w:t>respecto.</w:t>
      </w:r>
    </w:p>
    <w:p>
      <w:pPr>
        <w:pStyle w:val="ListParagraph"/>
        <w:numPr>
          <w:ilvl w:val="1"/>
          <w:numId w:val="245"/>
        </w:numPr>
        <w:tabs>
          <w:tab w:pos="1251" w:val="left" w:leader="none"/>
        </w:tabs>
        <w:spacing w:line="254" w:lineRule="auto" w:before="6" w:after="0"/>
        <w:ind w:left="1250" w:right="631" w:hanging="220"/>
        <w:jc w:val="both"/>
        <w:rPr>
          <w:sz w:val="20"/>
        </w:rPr>
      </w:pPr>
      <w:r>
        <w:rPr>
          <w:color w:val="231F20"/>
          <w:sz w:val="20"/>
        </w:rPr>
        <w:t>El proceso técnico operativo, al menos cinco meses antes del día de la Jornada Electoral,</w:t>
      </w:r>
      <w:r>
        <w:rPr>
          <w:color w:val="231F20"/>
          <w:spacing w:val="-7"/>
          <w:sz w:val="20"/>
        </w:rPr>
        <w:t> </w:t>
      </w:r>
      <w:r>
        <w:rPr>
          <w:color w:val="231F20"/>
          <w:sz w:val="20"/>
        </w:rPr>
        <w:t>que</w:t>
      </w:r>
      <w:r>
        <w:rPr>
          <w:color w:val="231F20"/>
          <w:spacing w:val="-7"/>
          <w:sz w:val="20"/>
        </w:rPr>
        <w:t> </w:t>
      </w:r>
      <w:r>
        <w:rPr>
          <w:color w:val="231F20"/>
          <w:sz w:val="20"/>
        </w:rPr>
        <w:t>deberá</w:t>
      </w:r>
      <w:r>
        <w:rPr>
          <w:color w:val="231F20"/>
          <w:spacing w:val="-7"/>
          <w:sz w:val="20"/>
        </w:rPr>
        <w:t> </w:t>
      </w:r>
      <w:r>
        <w:rPr>
          <w:color w:val="231F20"/>
          <w:spacing w:val="-3"/>
          <w:sz w:val="20"/>
        </w:rPr>
        <w:t>contemplar,</w:t>
      </w:r>
      <w:r>
        <w:rPr>
          <w:color w:val="231F20"/>
          <w:spacing w:val="-7"/>
          <w:sz w:val="20"/>
        </w:rPr>
        <w:t> </w:t>
      </w:r>
      <w:r>
        <w:rPr>
          <w:color w:val="231F20"/>
          <w:sz w:val="20"/>
        </w:rPr>
        <w:t>el</w:t>
      </w:r>
      <w:r>
        <w:rPr>
          <w:color w:val="231F20"/>
          <w:spacing w:val="-7"/>
          <w:sz w:val="20"/>
        </w:rPr>
        <w:t> </w:t>
      </w:r>
      <w:r>
        <w:rPr>
          <w:color w:val="231F20"/>
          <w:sz w:val="20"/>
        </w:rPr>
        <w:t>rango</w:t>
      </w:r>
      <w:r>
        <w:rPr>
          <w:color w:val="231F20"/>
          <w:spacing w:val="-7"/>
          <w:sz w:val="20"/>
        </w:rPr>
        <w:t> </w:t>
      </w:r>
      <w:r>
        <w:rPr>
          <w:color w:val="231F20"/>
          <w:sz w:val="20"/>
        </w:rPr>
        <w:t>mínimo</w:t>
      </w:r>
      <w:r>
        <w:rPr>
          <w:color w:val="231F20"/>
          <w:spacing w:val="-7"/>
          <w:sz w:val="20"/>
        </w:rPr>
        <w:t> </w:t>
      </w:r>
      <w:r>
        <w:rPr>
          <w:color w:val="231F20"/>
          <w:sz w:val="20"/>
        </w:rPr>
        <w:t>y</w:t>
      </w:r>
      <w:r>
        <w:rPr>
          <w:color w:val="231F20"/>
          <w:spacing w:val="-7"/>
          <w:sz w:val="20"/>
        </w:rPr>
        <w:t> </w:t>
      </w:r>
      <w:r>
        <w:rPr>
          <w:color w:val="231F20"/>
          <w:sz w:val="20"/>
        </w:rPr>
        <w:t>máximo</w:t>
      </w:r>
      <w:r>
        <w:rPr>
          <w:color w:val="231F20"/>
          <w:spacing w:val="-7"/>
          <w:sz w:val="20"/>
        </w:rPr>
        <w:t> </w:t>
      </w:r>
      <w:r>
        <w:rPr>
          <w:color w:val="231F20"/>
          <w:sz w:val="20"/>
        </w:rPr>
        <w:t>de</w:t>
      </w:r>
      <w:r>
        <w:rPr>
          <w:color w:val="231F20"/>
          <w:spacing w:val="-7"/>
          <w:sz w:val="20"/>
        </w:rPr>
        <w:t> </w:t>
      </w:r>
      <w:r>
        <w:rPr>
          <w:color w:val="231F20"/>
          <w:spacing w:val="-5"/>
          <w:sz w:val="20"/>
        </w:rPr>
        <w:t>CATD</w:t>
      </w:r>
      <w:r>
        <w:rPr>
          <w:color w:val="231F20"/>
          <w:spacing w:val="-7"/>
          <w:sz w:val="20"/>
        </w:rPr>
        <w:t> </w:t>
      </w:r>
      <w:r>
        <w:rPr>
          <w:color w:val="231F20"/>
          <w:spacing w:val="-8"/>
          <w:sz w:val="20"/>
        </w:rPr>
        <w:t>y,</w:t>
      </w:r>
      <w:r>
        <w:rPr>
          <w:color w:val="231F20"/>
          <w:spacing w:val="-7"/>
          <w:sz w:val="20"/>
        </w:rPr>
        <w:t> </w:t>
      </w:r>
      <w:r>
        <w:rPr>
          <w:color w:val="231F20"/>
          <w:sz w:val="20"/>
        </w:rPr>
        <w:t>en</w:t>
      </w:r>
      <w:r>
        <w:rPr>
          <w:color w:val="231F20"/>
          <w:spacing w:val="-7"/>
          <w:sz w:val="20"/>
        </w:rPr>
        <w:t> </w:t>
      </w:r>
      <w:r>
        <w:rPr>
          <w:color w:val="231F20"/>
          <w:sz w:val="20"/>
        </w:rPr>
        <w:t>su</w:t>
      </w:r>
      <w:r>
        <w:rPr>
          <w:color w:val="231F20"/>
          <w:spacing w:val="-7"/>
          <w:sz w:val="20"/>
        </w:rPr>
        <w:t> </w:t>
      </w:r>
      <w:r>
        <w:rPr>
          <w:color w:val="231F20"/>
          <w:sz w:val="20"/>
        </w:rPr>
        <w:t>caso de </w:t>
      </w:r>
      <w:r>
        <w:rPr>
          <w:color w:val="231F20"/>
          <w:spacing w:val="-5"/>
          <w:sz w:val="20"/>
        </w:rPr>
        <w:t>CCV, </w:t>
      </w:r>
      <w:r>
        <w:rPr>
          <w:color w:val="231F20"/>
          <w:sz w:val="20"/>
        </w:rPr>
        <w:t>que podrán instalarse </w:t>
      </w:r>
      <w:r>
        <w:rPr>
          <w:color w:val="231F20"/>
          <w:spacing w:val="-8"/>
          <w:sz w:val="20"/>
        </w:rPr>
        <w:t>y, </w:t>
      </w:r>
      <w:r>
        <w:rPr>
          <w:color w:val="231F20"/>
          <w:sz w:val="20"/>
        </w:rPr>
        <w:t>al menos, las fases de acopio y digitalización de las</w:t>
      </w:r>
      <w:r>
        <w:rPr>
          <w:color w:val="231F20"/>
          <w:spacing w:val="-7"/>
          <w:sz w:val="20"/>
        </w:rPr>
        <w:t> </w:t>
      </w:r>
      <w:r>
        <w:rPr>
          <w:color w:val="231F20"/>
          <w:sz w:val="20"/>
        </w:rPr>
        <w:t>actas</w:t>
      </w:r>
      <w:r>
        <w:rPr>
          <w:color w:val="231F20"/>
          <w:spacing w:val="-6"/>
          <w:sz w:val="20"/>
        </w:rPr>
        <w:t> </w:t>
      </w:r>
      <w:r>
        <w:rPr>
          <w:color w:val="231F20"/>
          <w:sz w:val="20"/>
        </w:rPr>
        <w:t>de</w:t>
      </w:r>
      <w:r>
        <w:rPr>
          <w:color w:val="231F20"/>
          <w:spacing w:val="-7"/>
          <w:sz w:val="20"/>
        </w:rPr>
        <w:t> </w:t>
      </w:r>
      <w:r>
        <w:rPr>
          <w:color w:val="231F20"/>
          <w:sz w:val="20"/>
        </w:rPr>
        <w:t>escrutinio</w:t>
      </w:r>
      <w:r>
        <w:rPr>
          <w:color w:val="231F20"/>
          <w:spacing w:val="-6"/>
          <w:sz w:val="20"/>
        </w:rPr>
        <w:t> </w:t>
      </w:r>
      <w:r>
        <w:rPr>
          <w:color w:val="231F20"/>
          <w:sz w:val="20"/>
        </w:rPr>
        <w:t>y</w:t>
      </w:r>
      <w:r>
        <w:rPr>
          <w:color w:val="231F20"/>
          <w:spacing w:val="-6"/>
          <w:sz w:val="20"/>
        </w:rPr>
        <w:t> </w:t>
      </w:r>
      <w:r>
        <w:rPr>
          <w:color w:val="231F20"/>
          <w:sz w:val="20"/>
        </w:rPr>
        <w:t>cómputo</w:t>
      </w:r>
      <w:r>
        <w:rPr>
          <w:color w:val="231F20"/>
          <w:spacing w:val="-7"/>
          <w:sz w:val="20"/>
        </w:rPr>
        <w:t> </w:t>
      </w:r>
      <w:r>
        <w:rPr>
          <w:color w:val="231F20"/>
          <w:sz w:val="20"/>
        </w:rPr>
        <w:t>destinadas</w:t>
      </w:r>
      <w:r>
        <w:rPr>
          <w:color w:val="231F20"/>
          <w:spacing w:val="-6"/>
          <w:sz w:val="20"/>
        </w:rPr>
        <w:t> </w:t>
      </w:r>
      <w:r>
        <w:rPr>
          <w:color w:val="231F20"/>
          <w:sz w:val="20"/>
        </w:rPr>
        <w:t>para</w:t>
      </w:r>
      <w:r>
        <w:rPr>
          <w:color w:val="231F20"/>
          <w:spacing w:val="-6"/>
          <w:sz w:val="20"/>
        </w:rPr>
        <w:t> </w:t>
      </w:r>
      <w:r>
        <w:rPr>
          <w:color w:val="231F20"/>
          <w:sz w:val="20"/>
        </w:rPr>
        <w:t>el</w:t>
      </w:r>
      <w:r>
        <w:rPr>
          <w:color w:val="231F20"/>
          <w:spacing w:val="-6"/>
          <w:sz w:val="20"/>
        </w:rPr>
        <w:t> </w:t>
      </w:r>
      <w:r>
        <w:rPr>
          <w:color w:val="231F20"/>
          <w:sz w:val="20"/>
        </w:rPr>
        <w:t>PREP;</w:t>
      </w:r>
      <w:r>
        <w:rPr>
          <w:color w:val="231F20"/>
          <w:spacing w:val="-7"/>
          <w:sz w:val="20"/>
        </w:rPr>
        <w:t> </w:t>
      </w:r>
      <w:r>
        <w:rPr>
          <w:color w:val="231F20"/>
          <w:sz w:val="20"/>
        </w:rPr>
        <w:t>la</w:t>
      </w:r>
      <w:r>
        <w:rPr>
          <w:color w:val="231F20"/>
          <w:spacing w:val="-7"/>
          <w:sz w:val="20"/>
        </w:rPr>
        <w:t> </w:t>
      </w:r>
      <w:r>
        <w:rPr>
          <w:color w:val="231F20"/>
          <w:sz w:val="20"/>
        </w:rPr>
        <w:t>captura</w:t>
      </w:r>
      <w:r>
        <w:rPr>
          <w:color w:val="231F20"/>
          <w:spacing w:val="-6"/>
          <w:sz w:val="20"/>
        </w:rPr>
        <w:t> </w:t>
      </w:r>
      <w:r>
        <w:rPr>
          <w:color w:val="231F20"/>
          <w:sz w:val="20"/>
        </w:rPr>
        <w:t>y</w:t>
      </w:r>
      <w:r>
        <w:rPr>
          <w:color w:val="231F20"/>
          <w:spacing w:val="-6"/>
          <w:sz w:val="20"/>
        </w:rPr>
        <w:t> </w:t>
      </w:r>
      <w:r>
        <w:rPr>
          <w:color w:val="231F20"/>
          <w:sz w:val="20"/>
        </w:rPr>
        <w:t>verificación de datos; la publicación de datos e imágenes y el empaquetado de las actas des- tinadas para el </w:t>
      </w:r>
      <w:r>
        <w:rPr>
          <w:color w:val="231F20"/>
          <w:spacing w:val="-5"/>
          <w:sz w:val="20"/>
        </w:rPr>
        <w:t>PREP, </w:t>
      </w:r>
      <w:r>
        <w:rPr>
          <w:color w:val="231F20"/>
          <w:sz w:val="20"/>
        </w:rPr>
        <w:t>la operación del mecanismo para digitalizar actas desde las casillas, así como determinar las instancias responsables de la toma de decisiones en los casos no</w:t>
      </w:r>
      <w:r>
        <w:rPr>
          <w:color w:val="231F20"/>
          <w:spacing w:val="-4"/>
          <w:sz w:val="20"/>
        </w:rPr>
        <w:t> </w:t>
      </w:r>
      <w:r>
        <w:rPr>
          <w:color w:val="231F20"/>
          <w:sz w:val="20"/>
        </w:rPr>
        <w:t>previstos.</w:t>
      </w:r>
    </w:p>
    <w:p>
      <w:pPr>
        <w:pStyle w:val="ListParagraph"/>
        <w:numPr>
          <w:ilvl w:val="1"/>
          <w:numId w:val="245"/>
        </w:numPr>
        <w:tabs>
          <w:tab w:pos="1259" w:val="left" w:leader="none"/>
        </w:tabs>
        <w:spacing w:line="254" w:lineRule="auto" w:before="10" w:after="0"/>
        <w:ind w:left="1250" w:right="631" w:hanging="220"/>
        <w:jc w:val="both"/>
        <w:rPr>
          <w:sz w:val="20"/>
        </w:rPr>
      </w:pPr>
      <w:r>
        <w:rPr>
          <w:color w:val="231F20"/>
          <w:sz w:val="20"/>
        </w:rPr>
        <w:t>Las sedes en donde se instalarán los </w:t>
      </w:r>
      <w:r>
        <w:rPr>
          <w:color w:val="231F20"/>
          <w:spacing w:val="-5"/>
          <w:sz w:val="20"/>
        </w:rPr>
        <w:t>CATD, </w:t>
      </w:r>
      <w:r>
        <w:rPr>
          <w:color w:val="231F20"/>
          <w:sz w:val="20"/>
        </w:rPr>
        <w:t>y en su caso los </w:t>
      </w:r>
      <w:r>
        <w:rPr>
          <w:color w:val="231F20"/>
          <w:spacing w:val="-5"/>
          <w:sz w:val="20"/>
        </w:rPr>
        <w:t>CCV, </w:t>
      </w:r>
      <w:r>
        <w:rPr>
          <w:color w:val="231F20"/>
          <w:sz w:val="20"/>
        </w:rPr>
        <w:t>así como la ins- trucción para la instalación y habilitación de los mismos, al menos cuatro meses antes del día de la Jornada Electoral, previendo mecanismos de contingencia para su</w:t>
      </w:r>
      <w:r>
        <w:rPr>
          <w:color w:val="231F20"/>
          <w:spacing w:val="-6"/>
          <w:sz w:val="20"/>
        </w:rPr>
        <w:t> </w:t>
      </w:r>
      <w:r>
        <w:rPr>
          <w:color w:val="231F20"/>
          <w:sz w:val="20"/>
        </w:rPr>
        <w:t>ubicación,</w:t>
      </w:r>
      <w:r>
        <w:rPr>
          <w:color w:val="231F20"/>
          <w:spacing w:val="-6"/>
          <w:sz w:val="20"/>
        </w:rPr>
        <w:t> </w:t>
      </w:r>
      <w:r>
        <w:rPr>
          <w:color w:val="231F20"/>
          <w:sz w:val="20"/>
        </w:rPr>
        <w:t>instalación,</w:t>
      </w:r>
      <w:r>
        <w:rPr>
          <w:color w:val="231F20"/>
          <w:spacing w:val="-4"/>
          <w:sz w:val="20"/>
        </w:rPr>
        <w:t> </w:t>
      </w:r>
      <w:r>
        <w:rPr>
          <w:color w:val="231F20"/>
          <w:sz w:val="20"/>
        </w:rPr>
        <w:t>habilitación</w:t>
      </w:r>
      <w:r>
        <w:rPr>
          <w:color w:val="231F20"/>
          <w:spacing w:val="-5"/>
          <w:sz w:val="20"/>
        </w:rPr>
        <w:t> </w:t>
      </w:r>
      <w:r>
        <w:rPr>
          <w:color w:val="231F20"/>
          <w:sz w:val="20"/>
        </w:rPr>
        <w:t>y</w:t>
      </w:r>
      <w:r>
        <w:rPr>
          <w:color w:val="231F20"/>
          <w:spacing w:val="-5"/>
          <w:sz w:val="20"/>
        </w:rPr>
        <w:t> </w:t>
      </w:r>
      <w:r>
        <w:rPr>
          <w:color w:val="231F20"/>
          <w:sz w:val="20"/>
        </w:rPr>
        <w:t>operación,</w:t>
      </w:r>
      <w:r>
        <w:rPr>
          <w:color w:val="231F20"/>
          <w:spacing w:val="-6"/>
          <w:sz w:val="20"/>
        </w:rPr>
        <w:t> </w:t>
      </w:r>
      <w:r>
        <w:rPr>
          <w:color w:val="231F20"/>
          <w:sz w:val="20"/>
        </w:rPr>
        <w:t>en</w:t>
      </w:r>
      <w:r>
        <w:rPr>
          <w:color w:val="231F20"/>
          <w:spacing w:val="-4"/>
          <w:sz w:val="20"/>
        </w:rPr>
        <w:t> </w:t>
      </w:r>
      <w:r>
        <w:rPr>
          <w:color w:val="231F20"/>
          <w:sz w:val="20"/>
        </w:rPr>
        <w:t>los</w:t>
      </w:r>
      <w:r>
        <w:rPr>
          <w:color w:val="231F20"/>
          <w:spacing w:val="-6"/>
          <w:sz w:val="20"/>
        </w:rPr>
        <w:t> </w:t>
      </w:r>
      <w:r>
        <w:rPr>
          <w:color w:val="231F20"/>
          <w:sz w:val="20"/>
        </w:rPr>
        <w:t>supuestos</w:t>
      </w:r>
      <w:r>
        <w:rPr>
          <w:color w:val="231F20"/>
          <w:spacing w:val="-6"/>
          <w:sz w:val="20"/>
        </w:rPr>
        <w:t> </w:t>
      </w:r>
      <w:r>
        <w:rPr>
          <w:color w:val="231F20"/>
          <w:sz w:val="20"/>
        </w:rPr>
        <w:t>de</w:t>
      </w:r>
      <w:r>
        <w:rPr>
          <w:color w:val="231F20"/>
          <w:spacing w:val="-5"/>
          <w:sz w:val="20"/>
        </w:rPr>
        <w:t> </w:t>
      </w:r>
      <w:r>
        <w:rPr>
          <w:color w:val="231F20"/>
          <w:sz w:val="20"/>
        </w:rPr>
        <w:t>caso</w:t>
      </w:r>
      <w:r>
        <w:rPr>
          <w:color w:val="231F20"/>
          <w:spacing w:val="-6"/>
          <w:sz w:val="20"/>
        </w:rPr>
        <w:t> </w:t>
      </w:r>
      <w:r>
        <w:rPr>
          <w:color w:val="231F20"/>
          <w:sz w:val="20"/>
        </w:rPr>
        <w:t>fortui- to o fuerza</w:t>
      </w:r>
      <w:r>
        <w:rPr>
          <w:color w:val="231F20"/>
          <w:spacing w:val="-4"/>
          <w:sz w:val="20"/>
        </w:rPr>
        <w:t> </w:t>
      </w:r>
      <w:r>
        <w:rPr>
          <w:color w:val="231F20"/>
          <w:spacing w:val="-5"/>
          <w:sz w:val="20"/>
        </w:rPr>
        <w:t>mayor.</w:t>
      </w:r>
    </w:p>
    <w:p>
      <w:pPr>
        <w:pStyle w:val="ListParagraph"/>
        <w:numPr>
          <w:ilvl w:val="1"/>
          <w:numId w:val="245"/>
        </w:numPr>
        <w:tabs>
          <w:tab w:pos="1251" w:val="left" w:leader="none"/>
        </w:tabs>
        <w:spacing w:line="254" w:lineRule="auto" w:before="6" w:after="0"/>
        <w:ind w:left="1250" w:right="631" w:hanging="220"/>
        <w:jc w:val="both"/>
        <w:rPr>
          <w:sz w:val="20"/>
        </w:rPr>
      </w:pPr>
      <w:r>
        <w:rPr>
          <w:color w:val="231F20"/>
          <w:sz w:val="20"/>
        </w:rPr>
        <w:t>Instruir a los consejos locales, distritales o municipales, según corresponda, para que</w:t>
      </w:r>
      <w:r>
        <w:rPr>
          <w:color w:val="231F20"/>
          <w:spacing w:val="-10"/>
          <w:sz w:val="20"/>
        </w:rPr>
        <w:t> </w:t>
      </w:r>
      <w:r>
        <w:rPr>
          <w:color w:val="231F20"/>
          <w:sz w:val="20"/>
        </w:rPr>
        <w:t>supervisen</w:t>
      </w:r>
      <w:r>
        <w:rPr>
          <w:color w:val="231F20"/>
          <w:spacing w:val="-9"/>
          <w:sz w:val="20"/>
        </w:rPr>
        <w:t> </w:t>
      </w:r>
      <w:r>
        <w:rPr>
          <w:color w:val="231F20"/>
          <w:sz w:val="20"/>
        </w:rPr>
        <w:t>las</w:t>
      </w:r>
      <w:r>
        <w:rPr>
          <w:color w:val="231F20"/>
          <w:spacing w:val="-9"/>
          <w:sz w:val="20"/>
        </w:rPr>
        <w:t> </w:t>
      </w:r>
      <w:r>
        <w:rPr>
          <w:color w:val="231F20"/>
          <w:sz w:val="20"/>
        </w:rPr>
        <w:t>actividades</w:t>
      </w:r>
      <w:r>
        <w:rPr>
          <w:color w:val="231F20"/>
          <w:spacing w:val="-10"/>
          <w:sz w:val="20"/>
        </w:rPr>
        <w:t> </w:t>
      </w:r>
      <w:r>
        <w:rPr>
          <w:color w:val="231F20"/>
          <w:sz w:val="20"/>
        </w:rPr>
        <w:t>relacionadas</w:t>
      </w:r>
      <w:r>
        <w:rPr>
          <w:color w:val="231F20"/>
          <w:spacing w:val="-8"/>
          <w:sz w:val="20"/>
        </w:rPr>
        <w:t> </w:t>
      </w:r>
      <w:r>
        <w:rPr>
          <w:color w:val="231F20"/>
          <w:sz w:val="20"/>
        </w:rPr>
        <w:t>con</w:t>
      </w:r>
      <w:r>
        <w:rPr>
          <w:color w:val="231F20"/>
          <w:spacing w:val="-10"/>
          <w:sz w:val="20"/>
        </w:rPr>
        <w:t> </w:t>
      </w:r>
      <w:r>
        <w:rPr>
          <w:color w:val="231F20"/>
          <w:sz w:val="20"/>
        </w:rPr>
        <w:t>la</w:t>
      </w:r>
      <w:r>
        <w:rPr>
          <w:color w:val="231F20"/>
          <w:spacing w:val="-9"/>
          <w:sz w:val="20"/>
        </w:rPr>
        <w:t> </w:t>
      </w:r>
      <w:r>
        <w:rPr>
          <w:color w:val="231F20"/>
          <w:sz w:val="20"/>
        </w:rPr>
        <w:t>implementación</w:t>
      </w:r>
      <w:r>
        <w:rPr>
          <w:color w:val="231F20"/>
          <w:spacing w:val="-9"/>
          <w:sz w:val="20"/>
        </w:rPr>
        <w:t> </w:t>
      </w:r>
      <w:r>
        <w:rPr>
          <w:color w:val="231F20"/>
          <w:sz w:val="20"/>
        </w:rPr>
        <w:t>y</w:t>
      </w:r>
      <w:r>
        <w:rPr>
          <w:color w:val="231F20"/>
          <w:spacing w:val="-9"/>
          <w:sz w:val="20"/>
        </w:rPr>
        <w:t> </w:t>
      </w:r>
      <w:r>
        <w:rPr>
          <w:color w:val="231F20"/>
          <w:sz w:val="20"/>
        </w:rPr>
        <w:t>operación</w:t>
      </w:r>
      <w:r>
        <w:rPr>
          <w:color w:val="231F20"/>
          <w:spacing w:val="-9"/>
          <w:sz w:val="20"/>
        </w:rPr>
        <w:t> </w:t>
      </w:r>
      <w:r>
        <w:rPr>
          <w:color w:val="231F20"/>
          <w:sz w:val="20"/>
        </w:rPr>
        <w:t>del </w:t>
      </w:r>
      <w:r>
        <w:rPr>
          <w:smallCaps/>
          <w:color w:val="231F20"/>
          <w:sz w:val="20"/>
        </w:rPr>
        <w:t>prep</w:t>
      </w:r>
      <w:r>
        <w:rPr>
          <w:smallCaps w:val="0"/>
          <w:color w:val="231F20"/>
          <w:sz w:val="20"/>
        </w:rPr>
        <w:t> en los </w:t>
      </w:r>
      <w:r>
        <w:rPr>
          <w:smallCaps/>
          <w:color w:val="231F20"/>
          <w:spacing w:val="-3"/>
          <w:sz w:val="20"/>
        </w:rPr>
        <w:t>catd</w:t>
      </w:r>
      <w:r>
        <w:rPr>
          <w:smallCaps w:val="0"/>
          <w:color w:val="231F20"/>
          <w:spacing w:val="-3"/>
          <w:sz w:val="20"/>
        </w:rPr>
        <w:t> </w:t>
      </w:r>
      <w:r>
        <w:rPr>
          <w:smallCaps w:val="0"/>
          <w:color w:val="231F20"/>
          <w:spacing w:val="-8"/>
          <w:sz w:val="20"/>
        </w:rPr>
        <w:t>y, </w:t>
      </w:r>
      <w:r>
        <w:rPr>
          <w:smallCaps w:val="0"/>
          <w:color w:val="231F20"/>
          <w:sz w:val="20"/>
        </w:rPr>
        <w:t>en su caso, en los</w:t>
      </w:r>
      <w:r>
        <w:rPr>
          <w:smallCaps w:val="0"/>
          <w:color w:val="231F20"/>
          <w:spacing w:val="19"/>
          <w:sz w:val="20"/>
        </w:rPr>
        <w:t> </w:t>
      </w:r>
      <w:r>
        <w:rPr>
          <w:smallCaps/>
          <w:color w:val="231F20"/>
          <w:spacing w:val="-6"/>
          <w:sz w:val="20"/>
        </w:rPr>
        <w:t>ccv</w:t>
      </w:r>
      <w:r>
        <w:rPr>
          <w:smallCaps w:val="0"/>
          <w:color w:val="231F20"/>
          <w:spacing w:val="-6"/>
          <w:sz w:val="20"/>
        </w:rPr>
        <w:t>.</w:t>
      </w:r>
    </w:p>
    <w:p>
      <w:pPr>
        <w:pStyle w:val="ListParagraph"/>
        <w:numPr>
          <w:ilvl w:val="1"/>
          <w:numId w:val="245"/>
        </w:numPr>
        <w:tabs>
          <w:tab w:pos="1251" w:val="left" w:leader="none"/>
        </w:tabs>
        <w:spacing w:line="240" w:lineRule="auto" w:before="4" w:after="0"/>
        <w:ind w:left="1250" w:right="0" w:hanging="181"/>
        <w:jc w:val="both"/>
        <w:rPr>
          <w:sz w:val="20"/>
        </w:rPr>
      </w:pPr>
      <w:r>
        <w:rPr>
          <w:color w:val="231F20"/>
          <w:sz w:val="20"/>
        </w:rPr>
        <w:t>(Derogado).</w:t>
      </w:r>
    </w:p>
    <w:p>
      <w:pPr>
        <w:pStyle w:val="ListParagraph"/>
        <w:numPr>
          <w:ilvl w:val="1"/>
          <w:numId w:val="245"/>
        </w:numPr>
        <w:tabs>
          <w:tab w:pos="1251" w:val="left" w:leader="none"/>
        </w:tabs>
        <w:spacing w:line="254" w:lineRule="auto" w:before="15" w:after="0"/>
        <w:ind w:left="1250" w:right="635" w:hanging="220"/>
        <w:jc w:val="both"/>
        <w:rPr>
          <w:sz w:val="20"/>
        </w:rPr>
      </w:pPr>
      <w:r>
        <w:rPr>
          <w:color w:val="231F20"/>
          <w:sz w:val="20"/>
        </w:rPr>
        <w:t>Fecha</w:t>
      </w:r>
      <w:r>
        <w:rPr>
          <w:color w:val="231F20"/>
          <w:spacing w:val="-6"/>
          <w:sz w:val="20"/>
        </w:rPr>
        <w:t> </w:t>
      </w:r>
      <w:r>
        <w:rPr>
          <w:color w:val="231F20"/>
          <w:sz w:val="20"/>
        </w:rPr>
        <w:t>y</w:t>
      </w:r>
      <w:r>
        <w:rPr>
          <w:color w:val="231F20"/>
          <w:spacing w:val="-5"/>
          <w:sz w:val="20"/>
        </w:rPr>
        <w:t> </w:t>
      </w:r>
      <w:r>
        <w:rPr>
          <w:color w:val="231F20"/>
          <w:sz w:val="20"/>
        </w:rPr>
        <w:t>hora</w:t>
      </w:r>
      <w:r>
        <w:rPr>
          <w:color w:val="231F20"/>
          <w:spacing w:val="-5"/>
          <w:sz w:val="20"/>
        </w:rPr>
        <w:t> </w:t>
      </w:r>
      <w:r>
        <w:rPr>
          <w:color w:val="231F20"/>
          <w:sz w:val="20"/>
        </w:rPr>
        <w:t>de</w:t>
      </w:r>
      <w:r>
        <w:rPr>
          <w:color w:val="231F20"/>
          <w:spacing w:val="-5"/>
          <w:sz w:val="20"/>
        </w:rPr>
        <w:t> </w:t>
      </w:r>
      <w:r>
        <w:rPr>
          <w:color w:val="231F20"/>
          <w:sz w:val="20"/>
        </w:rPr>
        <w:t>inicio</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publicación</w:t>
      </w:r>
      <w:r>
        <w:rPr>
          <w:color w:val="231F20"/>
          <w:spacing w:val="-5"/>
          <w:sz w:val="20"/>
        </w:rPr>
        <w:t> </w:t>
      </w:r>
      <w:r>
        <w:rPr>
          <w:color w:val="231F20"/>
          <w:sz w:val="20"/>
        </w:rPr>
        <w:t>de</w:t>
      </w:r>
      <w:r>
        <w:rPr>
          <w:color w:val="231F20"/>
          <w:spacing w:val="-5"/>
          <w:sz w:val="20"/>
        </w:rPr>
        <w:t> </w:t>
      </w:r>
      <w:r>
        <w:rPr>
          <w:color w:val="231F20"/>
          <w:sz w:val="20"/>
        </w:rPr>
        <w:t>los</w:t>
      </w:r>
      <w:r>
        <w:rPr>
          <w:color w:val="231F20"/>
          <w:spacing w:val="-5"/>
          <w:sz w:val="20"/>
        </w:rPr>
        <w:t> </w:t>
      </w:r>
      <w:r>
        <w:rPr>
          <w:color w:val="231F20"/>
          <w:sz w:val="20"/>
        </w:rPr>
        <w:t>datos,</w:t>
      </w:r>
      <w:r>
        <w:rPr>
          <w:color w:val="231F20"/>
          <w:spacing w:val="-5"/>
          <w:sz w:val="20"/>
        </w:rPr>
        <w:t> </w:t>
      </w:r>
      <w:r>
        <w:rPr>
          <w:color w:val="231F20"/>
          <w:sz w:val="20"/>
        </w:rPr>
        <w:t>imágenes</w:t>
      </w:r>
      <w:r>
        <w:rPr>
          <w:color w:val="231F20"/>
          <w:spacing w:val="-5"/>
          <w:sz w:val="20"/>
        </w:rPr>
        <w:t> </w:t>
      </w:r>
      <w:r>
        <w:rPr>
          <w:color w:val="231F20"/>
          <w:sz w:val="20"/>
        </w:rPr>
        <w:t>y</w:t>
      </w:r>
      <w:r>
        <w:rPr>
          <w:color w:val="231F20"/>
          <w:spacing w:val="-6"/>
          <w:sz w:val="20"/>
        </w:rPr>
        <w:t> </w:t>
      </w:r>
      <w:r>
        <w:rPr>
          <w:color w:val="231F20"/>
          <w:sz w:val="20"/>
        </w:rPr>
        <w:t>bases</w:t>
      </w:r>
      <w:r>
        <w:rPr>
          <w:color w:val="231F20"/>
          <w:spacing w:val="-5"/>
          <w:sz w:val="20"/>
        </w:rPr>
        <w:t> </w:t>
      </w:r>
      <w:r>
        <w:rPr>
          <w:color w:val="231F20"/>
          <w:sz w:val="20"/>
        </w:rPr>
        <w:t>de</w:t>
      </w:r>
      <w:r>
        <w:rPr>
          <w:color w:val="231F20"/>
          <w:spacing w:val="-5"/>
          <w:sz w:val="20"/>
        </w:rPr>
        <w:t> </w:t>
      </w:r>
      <w:r>
        <w:rPr>
          <w:color w:val="231F20"/>
          <w:sz w:val="20"/>
        </w:rPr>
        <w:t>datos</w:t>
      </w:r>
      <w:r>
        <w:rPr>
          <w:color w:val="231F20"/>
          <w:spacing w:val="-5"/>
          <w:sz w:val="20"/>
        </w:rPr>
        <w:t> </w:t>
      </w:r>
      <w:r>
        <w:rPr>
          <w:color w:val="231F20"/>
          <w:sz w:val="20"/>
        </w:rPr>
        <w:t>de los resultados electorales</w:t>
      </w:r>
      <w:r>
        <w:rPr>
          <w:color w:val="231F20"/>
          <w:spacing w:val="-4"/>
          <w:sz w:val="20"/>
        </w:rPr>
        <w:t> </w:t>
      </w:r>
      <w:r>
        <w:rPr>
          <w:color w:val="231F20"/>
          <w:sz w:val="20"/>
        </w:rPr>
        <w:t>preliminares.</w:t>
      </w:r>
    </w:p>
    <w:p>
      <w:pPr>
        <w:pStyle w:val="ListParagraph"/>
        <w:numPr>
          <w:ilvl w:val="1"/>
          <w:numId w:val="245"/>
        </w:numPr>
        <w:tabs>
          <w:tab w:pos="1251" w:val="left" w:leader="none"/>
        </w:tabs>
        <w:spacing w:line="254" w:lineRule="auto" w:before="3" w:after="0"/>
        <w:ind w:left="1250" w:right="630" w:hanging="220"/>
        <w:jc w:val="both"/>
        <w:rPr>
          <w:sz w:val="20"/>
        </w:rPr>
      </w:pPr>
      <w:r>
        <w:rPr>
          <w:color w:val="231F20"/>
          <w:sz w:val="20"/>
        </w:rPr>
        <w:t>El número de actualizaciones por hora de las bases de datos que contengan los resultados</w:t>
      </w:r>
      <w:r>
        <w:rPr>
          <w:color w:val="231F20"/>
          <w:spacing w:val="-13"/>
          <w:sz w:val="20"/>
        </w:rPr>
        <w:t> </w:t>
      </w:r>
      <w:r>
        <w:rPr>
          <w:color w:val="231F20"/>
          <w:sz w:val="20"/>
        </w:rPr>
        <w:t>electorales</w:t>
      </w:r>
      <w:r>
        <w:rPr>
          <w:color w:val="231F20"/>
          <w:spacing w:val="-12"/>
          <w:sz w:val="20"/>
        </w:rPr>
        <w:t> </w:t>
      </w:r>
      <w:r>
        <w:rPr>
          <w:color w:val="231F20"/>
          <w:sz w:val="20"/>
        </w:rPr>
        <w:t>preliminares;</w:t>
      </w:r>
      <w:r>
        <w:rPr>
          <w:color w:val="231F20"/>
          <w:spacing w:val="-13"/>
          <w:sz w:val="20"/>
        </w:rPr>
        <w:t> </w:t>
      </w:r>
      <w:r>
        <w:rPr>
          <w:color w:val="231F20"/>
          <w:sz w:val="20"/>
        </w:rPr>
        <w:t>el</w:t>
      </w:r>
      <w:r>
        <w:rPr>
          <w:color w:val="231F20"/>
          <w:spacing w:val="-12"/>
          <w:sz w:val="20"/>
        </w:rPr>
        <w:t> </w:t>
      </w:r>
      <w:r>
        <w:rPr>
          <w:color w:val="231F20"/>
          <w:sz w:val="20"/>
        </w:rPr>
        <w:t>número</w:t>
      </w:r>
      <w:r>
        <w:rPr>
          <w:color w:val="231F20"/>
          <w:spacing w:val="-14"/>
          <w:sz w:val="20"/>
        </w:rPr>
        <w:t> </w:t>
      </w:r>
      <w:r>
        <w:rPr>
          <w:color w:val="231F20"/>
          <w:sz w:val="20"/>
        </w:rPr>
        <w:t>mínimo</w:t>
      </w:r>
      <w:r>
        <w:rPr>
          <w:color w:val="231F20"/>
          <w:spacing w:val="-12"/>
          <w:sz w:val="20"/>
        </w:rPr>
        <w:t> </w:t>
      </w:r>
      <w:r>
        <w:rPr>
          <w:color w:val="231F20"/>
          <w:sz w:val="20"/>
        </w:rPr>
        <w:t>deberá</w:t>
      </w:r>
      <w:r>
        <w:rPr>
          <w:color w:val="231F20"/>
          <w:spacing w:val="-13"/>
          <w:sz w:val="20"/>
        </w:rPr>
        <w:t> </w:t>
      </w:r>
      <w:r>
        <w:rPr>
          <w:color w:val="231F20"/>
          <w:sz w:val="20"/>
        </w:rPr>
        <w:t>ser</w:t>
      </w:r>
      <w:r>
        <w:rPr>
          <w:color w:val="231F20"/>
          <w:spacing w:val="-13"/>
          <w:sz w:val="20"/>
        </w:rPr>
        <w:t> </w:t>
      </w:r>
      <w:r>
        <w:rPr>
          <w:color w:val="231F20"/>
          <w:sz w:val="20"/>
        </w:rPr>
        <w:t>de</w:t>
      </w:r>
      <w:r>
        <w:rPr>
          <w:color w:val="231F20"/>
          <w:spacing w:val="-14"/>
          <w:sz w:val="20"/>
        </w:rPr>
        <w:t> </w:t>
      </w:r>
      <w:r>
        <w:rPr>
          <w:color w:val="231F20"/>
          <w:sz w:val="20"/>
        </w:rPr>
        <w:t>tres</w:t>
      </w:r>
      <w:r>
        <w:rPr>
          <w:color w:val="231F20"/>
          <w:spacing w:val="-12"/>
          <w:sz w:val="20"/>
        </w:rPr>
        <w:t> </w:t>
      </w:r>
      <w:r>
        <w:rPr>
          <w:color w:val="231F20"/>
          <w:sz w:val="20"/>
        </w:rPr>
        <w:t>por</w:t>
      </w:r>
      <w:r>
        <w:rPr>
          <w:color w:val="231F20"/>
          <w:spacing w:val="-13"/>
          <w:sz w:val="20"/>
        </w:rPr>
        <w:t> </w:t>
      </w:r>
      <w:r>
        <w:rPr>
          <w:color w:val="231F20"/>
          <w:sz w:val="20"/>
        </w:rPr>
        <w:t>hora, incluso cuando la publicación de datos se realice en tiempo</w:t>
      </w:r>
      <w:r>
        <w:rPr>
          <w:color w:val="231F20"/>
          <w:spacing w:val="-15"/>
          <w:sz w:val="20"/>
        </w:rPr>
        <w:t> </w:t>
      </w:r>
      <w:r>
        <w:rPr>
          <w:color w:val="231F20"/>
          <w:sz w:val="20"/>
        </w:rPr>
        <w:t>real.</w:t>
      </w:r>
    </w:p>
    <w:p>
      <w:pPr>
        <w:spacing w:after="0" w:line="254" w:lineRule="auto"/>
        <w:jc w:val="both"/>
        <w:rPr>
          <w:sz w:val="20"/>
        </w:rPr>
        <w:sectPr>
          <w:type w:val="continuous"/>
          <w:pgSz w:w="9640" w:h="12480"/>
          <w:pgMar w:top="1160" w:bottom="280" w:left="600" w:right="500"/>
        </w:sectPr>
      </w:pPr>
    </w:p>
    <w:p>
      <w:pPr>
        <w:pStyle w:val="BodyText"/>
        <w:spacing w:before="4"/>
        <w:rPr>
          <w:sz w:val="19"/>
        </w:rPr>
      </w:pPr>
    </w:p>
    <w:p>
      <w:pPr>
        <w:pStyle w:val="ListParagraph"/>
        <w:numPr>
          <w:ilvl w:val="1"/>
          <w:numId w:val="245"/>
        </w:numPr>
        <w:tabs>
          <w:tab w:pos="1534" w:val="left" w:leader="none"/>
        </w:tabs>
        <w:spacing w:line="254" w:lineRule="auto" w:before="100" w:after="0"/>
        <w:ind w:left="1533" w:right="350" w:hanging="180"/>
        <w:jc w:val="left"/>
        <w:rPr>
          <w:sz w:val="20"/>
        </w:rPr>
      </w:pPr>
      <w:r>
        <w:rPr>
          <w:color w:val="231F20"/>
          <w:sz w:val="20"/>
        </w:rPr>
        <w:t>El número de actualizaciones por hora de los datos; el número mínimo deberá ser de tres por</w:t>
      </w:r>
      <w:r>
        <w:rPr>
          <w:color w:val="231F20"/>
          <w:spacing w:val="-3"/>
          <w:sz w:val="20"/>
        </w:rPr>
        <w:t> </w:t>
      </w:r>
      <w:r>
        <w:rPr>
          <w:color w:val="231F20"/>
          <w:sz w:val="20"/>
        </w:rPr>
        <w:t>hora.</w:t>
      </w:r>
    </w:p>
    <w:p>
      <w:pPr>
        <w:pStyle w:val="ListParagraph"/>
        <w:numPr>
          <w:ilvl w:val="1"/>
          <w:numId w:val="245"/>
        </w:numPr>
        <w:tabs>
          <w:tab w:pos="1534" w:val="left" w:leader="none"/>
        </w:tabs>
        <w:spacing w:line="254" w:lineRule="auto" w:before="3" w:after="0"/>
        <w:ind w:left="1533" w:right="350" w:hanging="180"/>
        <w:jc w:val="left"/>
        <w:rPr>
          <w:sz w:val="20"/>
        </w:rPr>
      </w:pPr>
      <w:r>
        <w:rPr>
          <w:color w:val="231F20"/>
          <w:sz w:val="20"/>
        </w:rPr>
        <w:t>Fecha y hora de publicación de la última actualización de datos, imágenes y bases de datos de los resultados electorales</w:t>
      </w:r>
      <w:r>
        <w:rPr>
          <w:color w:val="231F20"/>
          <w:spacing w:val="-9"/>
          <w:sz w:val="20"/>
        </w:rPr>
        <w:t> </w:t>
      </w:r>
      <w:r>
        <w:rPr>
          <w:color w:val="231F20"/>
          <w:sz w:val="20"/>
        </w:rPr>
        <w:t>preliminares.</w:t>
      </w:r>
    </w:p>
    <w:p>
      <w:pPr>
        <w:pStyle w:val="BodyText"/>
        <w:spacing w:before="7"/>
        <w:rPr>
          <w:sz w:val="20"/>
        </w:rPr>
      </w:pPr>
    </w:p>
    <w:p>
      <w:pPr>
        <w:pStyle w:val="ListParagraph"/>
        <w:numPr>
          <w:ilvl w:val="0"/>
          <w:numId w:val="245"/>
        </w:numPr>
        <w:tabs>
          <w:tab w:pos="1214" w:val="left" w:leader="none"/>
        </w:tabs>
        <w:spacing w:line="235" w:lineRule="auto" w:before="0" w:after="0"/>
        <w:ind w:left="1213" w:right="346" w:hanging="260"/>
        <w:jc w:val="both"/>
        <w:rPr>
          <w:sz w:val="22"/>
        </w:rPr>
      </w:pPr>
      <w:r>
        <w:rPr>
          <w:color w:val="231F20"/>
          <w:sz w:val="22"/>
        </w:rPr>
        <w:t>Previo a la aprobación de los acuerdos a que hace referencia el numeral ante- rior y que se señalan en el lineamiento 33 del Anexo 13 del presente Regla- mento,</w:t>
      </w:r>
      <w:r>
        <w:rPr>
          <w:color w:val="231F20"/>
          <w:spacing w:val="-8"/>
          <w:sz w:val="22"/>
        </w:rPr>
        <w:t> </w:t>
      </w:r>
      <w:r>
        <w:rPr>
          <w:color w:val="231F20"/>
          <w:sz w:val="22"/>
        </w:rPr>
        <w:t>los</w:t>
      </w:r>
      <w:r>
        <w:rPr>
          <w:color w:val="231F20"/>
          <w:spacing w:val="-7"/>
          <w:sz w:val="22"/>
        </w:rPr>
        <w:t> </w:t>
      </w:r>
      <w:r>
        <w:rPr>
          <w:color w:val="231F20"/>
          <w:sz w:val="22"/>
        </w:rPr>
        <w:t>Órganos</w:t>
      </w:r>
      <w:r>
        <w:rPr>
          <w:color w:val="231F20"/>
          <w:spacing w:val="-7"/>
          <w:sz w:val="22"/>
        </w:rPr>
        <w:t> </w:t>
      </w:r>
      <w:r>
        <w:rPr>
          <w:color w:val="231F20"/>
          <w:sz w:val="22"/>
        </w:rPr>
        <w:t>Superiores</w:t>
      </w:r>
      <w:r>
        <w:rPr>
          <w:color w:val="231F20"/>
          <w:spacing w:val="-7"/>
          <w:sz w:val="22"/>
        </w:rPr>
        <w:t> </w:t>
      </w:r>
      <w:r>
        <w:rPr>
          <w:color w:val="231F20"/>
          <w:sz w:val="22"/>
        </w:rPr>
        <w:t>de</w:t>
      </w:r>
      <w:r>
        <w:rPr>
          <w:color w:val="231F20"/>
          <w:spacing w:val="-9"/>
          <w:sz w:val="22"/>
        </w:rPr>
        <w:t> </w:t>
      </w:r>
      <w:r>
        <w:rPr>
          <w:color w:val="231F20"/>
          <w:sz w:val="22"/>
        </w:rPr>
        <w:t>Dirección</w:t>
      </w:r>
      <w:r>
        <w:rPr>
          <w:color w:val="231F20"/>
          <w:spacing w:val="-7"/>
          <w:sz w:val="22"/>
        </w:rPr>
        <w:t> </w:t>
      </w:r>
      <w:r>
        <w:rPr>
          <w:color w:val="231F20"/>
          <w:sz w:val="22"/>
        </w:rPr>
        <w:t>deberán</w:t>
      </w:r>
      <w:r>
        <w:rPr>
          <w:color w:val="231F20"/>
          <w:spacing w:val="-7"/>
          <w:sz w:val="22"/>
        </w:rPr>
        <w:t> </w:t>
      </w:r>
      <w:r>
        <w:rPr>
          <w:color w:val="231F20"/>
          <w:sz w:val="22"/>
        </w:rPr>
        <w:t>remitirlos</w:t>
      </w:r>
      <w:r>
        <w:rPr>
          <w:color w:val="231F20"/>
          <w:spacing w:val="-7"/>
          <w:sz w:val="22"/>
        </w:rPr>
        <w:t> </w:t>
      </w:r>
      <w:r>
        <w:rPr>
          <w:color w:val="231F20"/>
          <w:sz w:val="22"/>
        </w:rPr>
        <w:t>al</w:t>
      </w:r>
      <w:r>
        <w:rPr>
          <w:color w:val="231F20"/>
          <w:spacing w:val="-8"/>
          <w:sz w:val="22"/>
        </w:rPr>
        <w:t> </w:t>
      </w:r>
      <w:r>
        <w:rPr>
          <w:color w:val="231F20"/>
          <w:sz w:val="22"/>
        </w:rPr>
        <w:t>Instituto</w:t>
      </w:r>
      <w:r>
        <w:rPr>
          <w:color w:val="231F20"/>
          <w:spacing w:val="-7"/>
          <w:sz w:val="22"/>
        </w:rPr>
        <w:t> </w:t>
      </w:r>
      <w:r>
        <w:rPr>
          <w:color w:val="231F20"/>
          <w:sz w:val="22"/>
        </w:rPr>
        <w:t>con la</w:t>
      </w:r>
      <w:r>
        <w:rPr>
          <w:color w:val="231F20"/>
          <w:spacing w:val="-7"/>
          <w:sz w:val="22"/>
        </w:rPr>
        <w:t> </w:t>
      </w:r>
      <w:r>
        <w:rPr>
          <w:color w:val="231F20"/>
          <w:sz w:val="22"/>
        </w:rPr>
        <w:t>finalidad</w:t>
      </w:r>
      <w:r>
        <w:rPr>
          <w:color w:val="231F20"/>
          <w:spacing w:val="-6"/>
          <w:sz w:val="22"/>
        </w:rPr>
        <w:t> </w:t>
      </w:r>
      <w:r>
        <w:rPr>
          <w:color w:val="231F20"/>
          <w:sz w:val="22"/>
        </w:rPr>
        <w:t>de</w:t>
      </w:r>
      <w:r>
        <w:rPr>
          <w:color w:val="231F20"/>
          <w:spacing w:val="-6"/>
          <w:sz w:val="22"/>
        </w:rPr>
        <w:t> </w:t>
      </w:r>
      <w:r>
        <w:rPr>
          <w:color w:val="231F20"/>
          <w:sz w:val="22"/>
        </w:rPr>
        <w:t>que</w:t>
      </w:r>
      <w:r>
        <w:rPr>
          <w:color w:val="231F20"/>
          <w:spacing w:val="-6"/>
          <w:sz w:val="22"/>
        </w:rPr>
        <w:t> </w:t>
      </w:r>
      <w:r>
        <w:rPr>
          <w:color w:val="231F20"/>
          <w:sz w:val="22"/>
        </w:rPr>
        <w:t>éste</w:t>
      </w:r>
      <w:r>
        <w:rPr>
          <w:color w:val="231F20"/>
          <w:spacing w:val="-7"/>
          <w:sz w:val="22"/>
        </w:rPr>
        <w:t> </w:t>
      </w:r>
      <w:r>
        <w:rPr>
          <w:color w:val="231F20"/>
          <w:sz w:val="22"/>
        </w:rPr>
        <w:t>brinde</w:t>
      </w:r>
      <w:r>
        <w:rPr>
          <w:color w:val="231F20"/>
          <w:spacing w:val="-6"/>
          <w:sz w:val="22"/>
        </w:rPr>
        <w:t> </w:t>
      </w:r>
      <w:r>
        <w:rPr>
          <w:color w:val="231F20"/>
          <w:sz w:val="22"/>
        </w:rPr>
        <w:t>asesoría</w:t>
      </w:r>
      <w:r>
        <w:rPr>
          <w:color w:val="231F20"/>
          <w:spacing w:val="-6"/>
          <w:sz w:val="22"/>
        </w:rPr>
        <w:t> </w:t>
      </w:r>
      <w:r>
        <w:rPr>
          <w:color w:val="231F20"/>
          <w:spacing w:val="-8"/>
          <w:sz w:val="22"/>
        </w:rPr>
        <w:t>y,</w:t>
      </w:r>
      <w:r>
        <w:rPr>
          <w:color w:val="231F20"/>
          <w:spacing w:val="-6"/>
          <w:sz w:val="22"/>
        </w:rPr>
        <w:t> </w:t>
      </w:r>
      <w:r>
        <w:rPr>
          <w:color w:val="231F20"/>
          <w:sz w:val="22"/>
        </w:rPr>
        <w:t>emita</w:t>
      </w:r>
      <w:r>
        <w:rPr>
          <w:color w:val="231F20"/>
          <w:spacing w:val="-6"/>
          <w:sz w:val="22"/>
        </w:rPr>
        <w:t> </w:t>
      </w:r>
      <w:r>
        <w:rPr>
          <w:color w:val="231F20"/>
          <w:sz w:val="22"/>
        </w:rPr>
        <w:t>la</w:t>
      </w:r>
      <w:r>
        <w:rPr>
          <w:color w:val="231F20"/>
          <w:spacing w:val="-7"/>
          <w:sz w:val="22"/>
        </w:rPr>
        <w:t> </w:t>
      </w:r>
      <w:r>
        <w:rPr>
          <w:color w:val="231F20"/>
          <w:sz w:val="22"/>
        </w:rPr>
        <w:t>opinión</w:t>
      </w:r>
      <w:r>
        <w:rPr>
          <w:color w:val="231F20"/>
          <w:spacing w:val="-5"/>
          <w:sz w:val="22"/>
        </w:rPr>
        <w:t> </w:t>
      </w:r>
      <w:r>
        <w:rPr>
          <w:color w:val="231F20"/>
          <w:sz w:val="22"/>
        </w:rPr>
        <w:t>y</w:t>
      </w:r>
      <w:r>
        <w:rPr>
          <w:color w:val="231F20"/>
          <w:spacing w:val="-6"/>
          <w:sz w:val="22"/>
        </w:rPr>
        <w:t> </w:t>
      </w:r>
      <w:r>
        <w:rPr>
          <w:color w:val="231F20"/>
          <w:sz w:val="22"/>
        </w:rPr>
        <w:t>las</w:t>
      </w:r>
      <w:r>
        <w:rPr>
          <w:color w:val="231F20"/>
          <w:spacing w:val="-6"/>
          <w:sz w:val="22"/>
        </w:rPr>
        <w:t> </w:t>
      </w:r>
      <w:r>
        <w:rPr>
          <w:color w:val="231F20"/>
          <w:sz w:val="22"/>
        </w:rPr>
        <w:t>recomendacio- nes</w:t>
      </w:r>
      <w:r>
        <w:rPr>
          <w:color w:val="231F20"/>
          <w:spacing w:val="-2"/>
          <w:sz w:val="22"/>
        </w:rPr>
        <w:t> </w:t>
      </w:r>
      <w:r>
        <w:rPr>
          <w:color w:val="231F20"/>
          <w:sz w:val="22"/>
        </w:rPr>
        <w:t>correspondientes.</w:t>
      </w:r>
    </w:p>
    <w:p>
      <w:pPr>
        <w:pStyle w:val="BodyText"/>
      </w:pPr>
    </w:p>
    <w:p>
      <w:pPr>
        <w:pStyle w:val="ListParagraph"/>
        <w:numPr>
          <w:ilvl w:val="0"/>
          <w:numId w:val="245"/>
        </w:numPr>
        <w:tabs>
          <w:tab w:pos="1214" w:val="left" w:leader="none"/>
        </w:tabs>
        <w:spacing w:line="235" w:lineRule="auto" w:before="0" w:after="0"/>
        <w:ind w:left="1213" w:right="348" w:hanging="260"/>
        <w:jc w:val="both"/>
        <w:rPr>
          <w:sz w:val="22"/>
        </w:rPr>
      </w:pPr>
      <w:r>
        <w:rPr>
          <w:color w:val="231F20"/>
          <w:sz w:val="22"/>
        </w:rPr>
        <w:t>Cualquier modificación a los acuerdos emitidos por los Órganos Superiores de Dirección deberá ser informada al</w:t>
      </w:r>
      <w:r>
        <w:rPr>
          <w:color w:val="231F20"/>
          <w:spacing w:val="-8"/>
          <w:sz w:val="22"/>
        </w:rPr>
        <w:t> </w:t>
      </w:r>
      <w:r>
        <w:rPr>
          <w:color w:val="231F20"/>
          <w:sz w:val="22"/>
        </w:rPr>
        <w:t>Instituto.</w:t>
      </w:r>
    </w:p>
    <w:p>
      <w:pPr>
        <w:pStyle w:val="BodyText"/>
        <w:spacing w:before="2"/>
        <w:rPr>
          <w:sz w:val="19"/>
        </w:rPr>
      </w:pPr>
    </w:p>
    <w:p>
      <w:pPr>
        <w:pStyle w:val="Heading2"/>
        <w:spacing w:line="276" w:lineRule="exact"/>
        <w:ind w:left="1505" w:right="1322"/>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val="0"/>
          <w:color w:val="58595B"/>
          <w:spacing w:val="-7"/>
        </w:rPr>
        <w:t>T</w:t>
      </w:r>
      <w:r>
        <w:rPr>
          <w:smallCaps/>
          <w:color w:val="58595B"/>
          <w:w w:val="115"/>
        </w:rPr>
        <w:t>e</w:t>
      </w:r>
      <w:r>
        <w:rPr>
          <w:smallCaps/>
          <w:color w:val="58595B"/>
          <w:spacing w:val="-3"/>
          <w:w w:val="115"/>
        </w:rPr>
        <w:t>r</w:t>
      </w:r>
      <w:r>
        <w:rPr>
          <w:smallCaps/>
          <w:color w:val="58595B"/>
          <w:spacing w:val="-1"/>
          <w:w w:val="114"/>
        </w:rPr>
        <w:t>ce</w:t>
      </w:r>
      <w:r>
        <w:rPr>
          <w:smallCaps/>
          <w:color w:val="58595B"/>
          <w:spacing w:val="-3"/>
          <w:w w:val="114"/>
        </w:rPr>
        <w:t>r</w:t>
      </w:r>
      <w:r>
        <w:rPr>
          <w:smallCaps/>
          <w:color w:val="58595B"/>
          <w:w w:val="111"/>
        </w:rPr>
        <w:t>a</w:t>
      </w:r>
    </w:p>
    <w:p>
      <w:pPr>
        <w:spacing w:line="276" w:lineRule="exact" w:before="0"/>
        <w:ind w:left="1505" w:right="1322" w:firstLine="0"/>
        <w:jc w:val="center"/>
        <w:rPr>
          <w:b/>
          <w:sz w:val="24"/>
        </w:rPr>
      </w:pPr>
      <w:r>
        <w:rPr>
          <w:b/>
          <w:color w:val="58595B"/>
          <w:spacing w:val="-1"/>
          <w:sz w:val="24"/>
        </w:rPr>
        <w:t>Comi</w:t>
      </w:r>
      <w:r>
        <w:rPr>
          <w:b/>
          <w:color w:val="58595B"/>
          <w:spacing w:val="-4"/>
          <w:sz w:val="24"/>
        </w:rPr>
        <w:t>t</w:t>
      </w:r>
      <w:r>
        <w:rPr>
          <w:b/>
          <w:color w:val="58595B"/>
          <w:sz w:val="24"/>
        </w:rPr>
        <w:t>é</w:t>
      </w:r>
      <w:r>
        <w:rPr>
          <w:b/>
          <w:color w:val="58595B"/>
          <w:spacing w:val="-1"/>
          <w:sz w:val="24"/>
        </w:rPr>
        <w:t> </w:t>
      </w:r>
      <w:r>
        <w:rPr>
          <w:b/>
          <w:color w:val="58595B"/>
          <w:spacing w:val="-21"/>
          <w:sz w:val="24"/>
        </w:rPr>
        <w:t>T</w:t>
      </w:r>
      <w:r>
        <w:rPr>
          <w:b/>
          <w:color w:val="58595B"/>
          <w:spacing w:val="-1"/>
          <w:sz w:val="24"/>
        </w:rPr>
        <w:t>écni</w:t>
      </w:r>
      <w:r>
        <w:rPr>
          <w:b/>
          <w:color w:val="58595B"/>
          <w:spacing w:val="-2"/>
          <w:sz w:val="24"/>
        </w:rPr>
        <w:t>c</w:t>
      </w:r>
      <w:r>
        <w:rPr>
          <w:b/>
          <w:color w:val="58595B"/>
          <w:sz w:val="24"/>
        </w:rPr>
        <w:t>o Asesor del </w:t>
      </w:r>
      <w:r>
        <w:rPr>
          <w:b/>
          <w:smallCaps/>
          <w:color w:val="58595B"/>
          <w:w w:val="118"/>
          <w:sz w:val="24"/>
        </w:rPr>
        <w:t>p</w:t>
      </w:r>
      <w:r>
        <w:rPr>
          <w:b/>
          <w:smallCaps/>
          <w:color w:val="58595B"/>
          <w:spacing w:val="-1"/>
          <w:w w:val="116"/>
          <w:sz w:val="24"/>
        </w:rPr>
        <w:t>re</w:t>
      </w:r>
      <w:r>
        <w:rPr>
          <w:b/>
          <w:smallCaps/>
          <w:color w:val="58595B"/>
          <w:w w:val="116"/>
          <w:sz w:val="24"/>
        </w:rPr>
        <w:t>p</w:t>
      </w:r>
      <w:r>
        <w:rPr>
          <w:b/>
          <w:smallCaps w:val="0"/>
          <w:color w:val="58595B"/>
          <w:sz w:val="24"/>
        </w:rPr>
        <w:t> (</w:t>
      </w:r>
      <w:r>
        <w:rPr>
          <w:b/>
          <w:smallCaps/>
          <w:color w:val="58595B"/>
          <w:spacing w:val="-4"/>
          <w:w w:val="113"/>
          <w:sz w:val="24"/>
        </w:rPr>
        <w:t>c</w:t>
      </w:r>
      <w:r>
        <w:rPr>
          <w:b/>
          <w:smallCaps/>
          <w:color w:val="58595B"/>
          <w:spacing w:val="-7"/>
          <w:w w:val="113"/>
          <w:sz w:val="24"/>
        </w:rPr>
        <w:t>o</w:t>
      </w:r>
      <w:r>
        <w:rPr>
          <w:b/>
          <w:smallCaps/>
          <w:color w:val="58595B"/>
          <w:spacing w:val="-15"/>
          <w:w w:val="111"/>
          <w:sz w:val="24"/>
        </w:rPr>
        <w:t>t</w:t>
      </w:r>
      <w:r>
        <w:rPr>
          <w:b/>
          <w:smallCaps/>
          <w:color w:val="58595B"/>
          <w:w w:val="111"/>
          <w:sz w:val="24"/>
        </w:rPr>
        <w:t>a</w:t>
      </w:r>
      <w:r>
        <w:rPr>
          <w:b/>
          <w:smallCaps/>
          <w:color w:val="58595B"/>
          <w:w w:val="117"/>
          <w:sz w:val="24"/>
        </w:rPr>
        <w:t>pre</w:t>
      </w:r>
      <w:r>
        <w:rPr>
          <w:b/>
          <w:smallCaps/>
          <w:color w:val="58595B"/>
          <w:spacing w:val="-1"/>
          <w:w w:val="117"/>
          <w:sz w:val="24"/>
        </w:rPr>
        <w:t>p</w:t>
      </w:r>
      <w:r>
        <w:rPr>
          <w:b/>
          <w:smallCaps w:val="0"/>
          <w:color w:val="58595B"/>
          <w:sz w:val="24"/>
        </w:rPr>
        <w:t>)</w:t>
      </w:r>
    </w:p>
    <w:p>
      <w:pPr>
        <w:pStyle w:val="BodyText"/>
        <w:spacing w:before="5"/>
        <w:rPr>
          <w:b/>
          <w:sz w:val="10"/>
        </w:rPr>
      </w:pPr>
    </w:p>
    <w:p>
      <w:pPr>
        <w:pStyle w:val="Heading2"/>
        <w:spacing w:before="100"/>
        <w:ind w:left="533"/>
      </w:pPr>
      <w:r>
        <w:rPr>
          <w:color w:val="231F20"/>
        </w:rPr>
        <w:t>Artículo 340.</w:t>
      </w:r>
    </w:p>
    <w:p>
      <w:pPr>
        <w:pStyle w:val="BodyText"/>
        <w:spacing w:before="10"/>
        <w:rPr>
          <w:b/>
          <w:sz w:val="20"/>
        </w:rPr>
      </w:pPr>
    </w:p>
    <w:p>
      <w:pPr>
        <w:pStyle w:val="ListParagraph"/>
        <w:numPr>
          <w:ilvl w:val="0"/>
          <w:numId w:val="246"/>
        </w:numPr>
        <w:tabs>
          <w:tab w:pos="1214" w:val="left" w:leader="none"/>
        </w:tabs>
        <w:spacing w:line="235" w:lineRule="auto" w:before="0" w:after="0"/>
        <w:ind w:left="1213" w:right="346" w:hanging="260"/>
        <w:jc w:val="both"/>
        <w:rPr>
          <w:sz w:val="22"/>
        </w:rPr>
      </w:pPr>
      <w:r>
        <w:rPr>
          <w:color w:val="231F20"/>
          <w:sz w:val="22"/>
        </w:rPr>
        <w:t>El Instituto y cada OPL deberán </w:t>
      </w:r>
      <w:r>
        <w:rPr>
          <w:color w:val="231F20"/>
          <w:spacing w:val="-4"/>
          <w:sz w:val="22"/>
        </w:rPr>
        <w:t>integrar, </w:t>
      </w:r>
      <w:r>
        <w:rPr>
          <w:color w:val="231F20"/>
          <w:sz w:val="22"/>
        </w:rPr>
        <w:t>en el ámbito de su competencia, a más</w:t>
      </w:r>
      <w:r>
        <w:rPr>
          <w:color w:val="231F20"/>
          <w:spacing w:val="-4"/>
          <w:sz w:val="22"/>
        </w:rPr>
        <w:t> </w:t>
      </w:r>
      <w:r>
        <w:rPr>
          <w:color w:val="231F20"/>
          <w:sz w:val="22"/>
        </w:rPr>
        <w:t>tardar</w:t>
      </w:r>
      <w:r>
        <w:rPr>
          <w:color w:val="231F20"/>
          <w:spacing w:val="-4"/>
          <w:sz w:val="22"/>
        </w:rPr>
        <w:t> </w:t>
      </w:r>
      <w:r>
        <w:rPr>
          <w:color w:val="231F20"/>
          <w:sz w:val="22"/>
        </w:rPr>
        <w:t>siete</w:t>
      </w:r>
      <w:r>
        <w:rPr>
          <w:color w:val="231F20"/>
          <w:spacing w:val="-4"/>
          <w:sz w:val="22"/>
        </w:rPr>
        <w:t> </w:t>
      </w:r>
      <w:r>
        <w:rPr>
          <w:color w:val="231F20"/>
          <w:sz w:val="22"/>
        </w:rPr>
        <w:t>meses</w:t>
      </w:r>
      <w:r>
        <w:rPr>
          <w:color w:val="231F20"/>
          <w:spacing w:val="-4"/>
          <w:sz w:val="22"/>
        </w:rPr>
        <w:t> </w:t>
      </w:r>
      <w:r>
        <w:rPr>
          <w:color w:val="231F20"/>
          <w:sz w:val="22"/>
        </w:rPr>
        <w:t>antes</w:t>
      </w:r>
      <w:r>
        <w:rPr>
          <w:color w:val="231F20"/>
          <w:spacing w:val="-4"/>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fecha</w:t>
      </w:r>
      <w:r>
        <w:rPr>
          <w:color w:val="231F20"/>
          <w:spacing w:val="-4"/>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Jornada</w:t>
      </w:r>
      <w:r>
        <w:rPr>
          <w:color w:val="231F20"/>
          <w:spacing w:val="-4"/>
          <w:sz w:val="22"/>
        </w:rPr>
        <w:t> </w:t>
      </w:r>
      <w:r>
        <w:rPr>
          <w:color w:val="231F20"/>
          <w:sz w:val="22"/>
        </w:rPr>
        <w:t>Electoral</w:t>
      </w:r>
      <w:r>
        <w:rPr>
          <w:color w:val="231F20"/>
          <w:spacing w:val="-4"/>
          <w:sz w:val="22"/>
        </w:rPr>
        <w:t> </w:t>
      </w:r>
      <w:r>
        <w:rPr>
          <w:color w:val="231F20"/>
          <w:sz w:val="22"/>
        </w:rPr>
        <w:t>respectiva,</w:t>
      </w:r>
      <w:r>
        <w:rPr>
          <w:color w:val="231F20"/>
          <w:spacing w:val="-4"/>
          <w:sz w:val="22"/>
        </w:rPr>
        <w:t> </w:t>
      </w:r>
      <w:r>
        <w:rPr>
          <w:color w:val="231F20"/>
          <w:sz w:val="22"/>
        </w:rPr>
        <w:t>un Comité </w:t>
      </w:r>
      <w:r>
        <w:rPr>
          <w:color w:val="231F20"/>
          <w:spacing w:val="-4"/>
          <w:sz w:val="22"/>
        </w:rPr>
        <w:t>Técnico </w:t>
      </w:r>
      <w:r>
        <w:rPr>
          <w:color w:val="231F20"/>
          <w:sz w:val="22"/>
        </w:rPr>
        <w:t>Asesor que brinde asesoría técnica en materia del </w:t>
      </w:r>
      <w:r>
        <w:rPr>
          <w:color w:val="231F20"/>
          <w:spacing w:val="-6"/>
          <w:sz w:val="22"/>
        </w:rPr>
        <w:t>PREP, </w:t>
      </w:r>
      <w:r>
        <w:rPr>
          <w:color w:val="231F20"/>
          <w:sz w:val="22"/>
        </w:rPr>
        <w:t>cuyos integrantes serán designados por el Consejo General o el Órgano Superior de Dirección, según corresponda. En aquellos casos en los que el Instituto sea el responsable</w:t>
      </w:r>
      <w:r>
        <w:rPr>
          <w:color w:val="231F20"/>
          <w:spacing w:val="-12"/>
          <w:sz w:val="22"/>
        </w:rPr>
        <w:t> </w:t>
      </w:r>
      <w:r>
        <w:rPr>
          <w:color w:val="231F20"/>
          <w:sz w:val="22"/>
        </w:rPr>
        <w:t>de</w:t>
      </w:r>
      <w:r>
        <w:rPr>
          <w:color w:val="231F20"/>
          <w:spacing w:val="-13"/>
          <w:sz w:val="22"/>
        </w:rPr>
        <w:t> </w:t>
      </w:r>
      <w:r>
        <w:rPr>
          <w:color w:val="231F20"/>
          <w:sz w:val="22"/>
        </w:rPr>
        <w:t>implementar</w:t>
      </w:r>
      <w:r>
        <w:rPr>
          <w:color w:val="231F20"/>
          <w:spacing w:val="-13"/>
          <w:sz w:val="22"/>
        </w:rPr>
        <w:t> </w:t>
      </w:r>
      <w:r>
        <w:rPr>
          <w:color w:val="231F20"/>
          <w:sz w:val="22"/>
        </w:rPr>
        <w:t>dos</w:t>
      </w:r>
      <w:r>
        <w:rPr>
          <w:color w:val="231F20"/>
          <w:spacing w:val="-12"/>
          <w:sz w:val="22"/>
        </w:rPr>
        <w:t> </w:t>
      </w:r>
      <w:r>
        <w:rPr>
          <w:color w:val="231F20"/>
          <w:sz w:val="22"/>
        </w:rPr>
        <w:t>o</w:t>
      </w:r>
      <w:r>
        <w:rPr>
          <w:color w:val="231F20"/>
          <w:spacing w:val="-13"/>
          <w:sz w:val="22"/>
        </w:rPr>
        <w:t> </w:t>
      </w:r>
      <w:r>
        <w:rPr>
          <w:color w:val="231F20"/>
          <w:sz w:val="22"/>
        </w:rPr>
        <w:t>más</w:t>
      </w:r>
      <w:r>
        <w:rPr>
          <w:color w:val="231F20"/>
          <w:spacing w:val="-12"/>
          <w:sz w:val="22"/>
        </w:rPr>
        <w:t> </w:t>
      </w:r>
      <w:r>
        <w:rPr>
          <w:color w:val="231F20"/>
          <w:spacing w:val="-6"/>
          <w:sz w:val="22"/>
        </w:rPr>
        <w:t>PREP,</w:t>
      </w:r>
      <w:r>
        <w:rPr>
          <w:color w:val="231F20"/>
          <w:spacing w:val="-11"/>
          <w:sz w:val="22"/>
        </w:rPr>
        <w:t> </w:t>
      </w:r>
      <w:r>
        <w:rPr>
          <w:color w:val="231F20"/>
          <w:sz w:val="22"/>
        </w:rPr>
        <w:t>podrá</w:t>
      </w:r>
      <w:r>
        <w:rPr>
          <w:color w:val="231F20"/>
          <w:spacing w:val="-13"/>
          <w:sz w:val="22"/>
        </w:rPr>
        <w:t> </w:t>
      </w:r>
      <w:r>
        <w:rPr>
          <w:color w:val="231F20"/>
          <w:sz w:val="22"/>
        </w:rPr>
        <w:t>integrar</w:t>
      </w:r>
      <w:r>
        <w:rPr>
          <w:color w:val="231F20"/>
          <w:spacing w:val="-13"/>
          <w:sz w:val="22"/>
        </w:rPr>
        <w:t> </w:t>
      </w:r>
      <w:r>
        <w:rPr>
          <w:color w:val="231F20"/>
          <w:sz w:val="22"/>
        </w:rPr>
        <w:t>un</w:t>
      </w:r>
      <w:r>
        <w:rPr>
          <w:color w:val="231F20"/>
          <w:spacing w:val="-12"/>
          <w:sz w:val="22"/>
        </w:rPr>
        <w:t> </w:t>
      </w:r>
      <w:r>
        <w:rPr>
          <w:color w:val="231F20"/>
          <w:sz w:val="22"/>
        </w:rPr>
        <w:t>solo</w:t>
      </w:r>
      <w:r>
        <w:rPr>
          <w:color w:val="231F20"/>
          <w:spacing w:val="-12"/>
          <w:sz w:val="22"/>
        </w:rPr>
        <w:t> </w:t>
      </w:r>
      <w:r>
        <w:rPr>
          <w:color w:val="231F20"/>
          <w:spacing w:val="-7"/>
          <w:sz w:val="22"/>
        </w:rPr>
        <w:t>COTAPREP.</w:t>
      </w:r>
    </w:p>
    <w:p>
      <w:pPr>
        <w:pStyle w:val="BodyText"/>
        <w:spacing w:before="1"/>
      </w:pPr>
    </w:p>
    <w:p>
      <w:pPr>
        <w:pStyle w:val="ListParagraph"/>
        <w:numPr>
          <w:ilvl w:val="0"/>
          <w:numId w:val="246"/>
        </w:numPr>
        <w:tabs>
          <w:tab w:pos="1214" w:val="left" w:leader="none"/>
        </w:tabs>
        <w:spacing w:line="235" w:lineRule="auto" w:before="0" w:after="0"/>
        <w:ind w:left="1213" w:right="348" w:hanging="260"/>
        <w:jc w:val="both"/>
        <w:rPr>
          <w:sz w:val="22"/>
        </w:rPr>
      </w:pPr>
      <w:r>
        <w:rPr>
          <w:color w:val="231F20"/>
          <w:sz w:val="22"/>
        </w:rPr>
        <w:t>El</w:t>
      </w:r>
      <w:r>
        <w:rPr>
          <w:color w:val="231F20"/>
          <w:spacing w:val="-14"/>
          <w:sz w:val="22"/>
        </w:rPr>
        <w:t> </w:t>
      </w:r>
      <w:r>
        <w:rPr>
          <w:color w:val="231F20"/>
          <w:spacing w:val="-4"/>
          <w:sz w:val="22"/>
        </w:rPr>
        <w:t>COTAPREP</w:t>
      </w:r>
      <w:r>
        <w:rPr>
          <w:color w:val="231F20"/>
          <w:spacing w:val="-14"/>
          <w:sz w:val="22"/>
        </w:rPr>
        <w:t> </w:t>
      </w:r>
      <w:r>
        <w:rPr>
          <w:color w:val="231F20"/>
          <w:sz w:val="22"/>
        </w:rPr>
        <w:t>que</w:t>
      </w:r>
      <w:r>
        <w:rPr>
          <w:color w:val="231F20"/>
          <w:spacing w:val="-14"/>
          <w:sz w:val="22"/>
        </w:rPr>
        <w:t> </w:t>
      </w:r>
      <w:r>
        <w:rPr>
          <w:color w:val="231F20"/>
          <w:sz w:val="22"/>
        </w:rPr>
        <w:t>sea</w:t>
      </w:r>
      <w:r>
        <w:rPr>
          <w:color w:val="231F20"/>
          <w:spacing w:val="-14"/>
          <w:sz w:val="22"/>
        </w:rPr>
        <w:t> </w:t>
      </w:r>
      <w:r>
        <w:rPr>
          <w:color w:val="231F20"/>
          <w:sz w:val="22"/>
        </w:rPr>
        <w:t>integrado</w:t>
      </w:r>
      <w:r>
        <w:rPr>
          <w:color w:val="231F20"/>
          <w:spacing w:val="-14"/>
          <w:sz w:val="22"/>
        </w:rPr>
        <w:t> </w:t>
      </w:r>
      <w:r>
        <w:rPr>
          <w:color w:val="231F20"/>
          <w:sz w:val="22"/>
        </w:rPr>
        <w:t>por</w:t>
      </w:r>
      <w:r>
        <w:rPr>
          <w:color w:val="231F20"/>
          <w:spacing w:val="-13"/>
          <w:sz w:val="22"/>
        </w:rPr>
        <w:t> </w:t>
      </w:r>
      <w:r>
        <w:rPr>
          <w:color w:val="231F20"/>
          <w:sz w:val="22"/>
        </w:rPr>
        <w:t>el</w:t>
      </w:r>
      <w:r>
        <w:rPr>
          <w:color w:val="231F20"/>
          <w:spacing w:val="-14"/>
          <w:sz w:val="22"/>
        </w:rPr>
        <w:t> </w:t>
      </w:r>
      <w:r>
        <w:rPr>
          <w:color w:val="231F20"/>
          <w:sz w:val="22"/>
        </w:rPr>
        <w:t>OPL</w:t>
      </w:r>
      <w:r>
        <w:rPr>
          <w:color w:val="231F20"/>
          <w:spacing w:val="-14"/>
          <w:sz w:val="22"/>
        </w:rPr>
        <w:t> </w:t>
      </w:r>
      <w:r>
        <w:rPr>
          <w:color w:val="231F20"/>
          <w:sz w:val="22"/>
        </w:rPr>
        <w:t>se</w:t>
      </w:r>
      <w:r>
        <w:rPr>
          <w:color w:val="231F20"/>
          <w:spacing w:val="-14"/>
          <w:sz w:val="22"/>
        </w:rPr>
        <w:t> </w:t>
      </w:r>
      <w:r>
        <w:rPr>
          <w:color w:val="231F20"/>
          <w:sz w:val="22"/>
        </w:rPr>
        <w:t>conformará</w:t>
      </w:r>
      <w:r>
        <w:rPr>
          <w:color w:val="231F20"/>
          <w:spacing w:val="-14"/>
          <w:sz w:val="22"/>
        </w:rPr>
        <w:t> </w:t>
      </w:r>
      <w:r>
        <w:rPr>
          <w:color w:val="231F20"/>
          <w:sz w:val="22"/>
        </w:rPr>
        <w:t>por</w:t>
      </w:r>
      <w:r>
        <w:rPr>
          <w:color w:val="231F20"/>
          <w:spacing w:val="-13"/>
          <w:sz w:val="22"/>
        </w:rPr>
        <w:t> </w:t>
      </w:r>
      <w:r>
        <w:rPr>
          <w:color w:val="231F20"/>
          <w:sz w:val="22"/>
        </w:rPr>
        <w:t>un</w:t>
      </w:r>
      <w:r>
        <w:rPr>
          <w:color w:val="231F20"/>
          <w:spacing w:val="-14"/>
          <w:sz w:val="22"/>
        </w:rPr>
        <w:t> </w:t>
      </w:r>
      <w:r>
        <w:rPr>
          <w:color w:val="231F20"/>
          <w:sz w:val="22"/>
        </w:rPr>
        <w:t>mínimo</w:t>
      </w:r>
      <w:r>
        <w:rPr>
          <w:color w:val="231F20"/>
          <w:spacing w:val="-14"/>
          <w:sz w:val="22"/>
        </w:rPr>
        <w:t> </w:t>
      </w:r>
      <w:r>
        <w:rPr>
          <w:color w:val="231F20"/>
          <w:sz w:val="22"/>
        </w:rPr>
        <w:t>de</w:t>
      </w:r>
      <w:r>
        <w:rPr>
          <w:color w:val="231F20"/>
          <w:spacing w:val="-14"/>
          <w:sz w:val="22"/>
        </w:rPr>
        <w:t> </w:t>
      </w:r>
      <w:r>
        <w:rPr>
          <w:color w:val="231F20"/>
          <w:sz w:val="22"/>
        </w:rPr>
        <w:t>tres y</w:t>
      </w:r>
      <w:r>
        <w:rPr>
          <w:color w:val="231F20"/>
          <w:spacing w:val="-16"/>
          <w:sz w:val="22"/>
        </w:rPr>
        <w:t> </w:t>
      </w:r>
      <w:r>
        <w:rPr>
          <w:color w:val="231F20"/>
          <w:sz w:val="22"/>
        </w:rPr>
        <w:t>un</w:t>
      </w:r>
      <w:r>
        <w:rPr>
          <w:color w:val="231F20"/>
          <w:spacing w:val="-16"/>
          <w:sz w:val="22"/>
        </w:rPr>
        <w:t> </w:t>
      </w:r>
      <w:r>
        <w:rPr>
          <w:color w:val="231F20"/>
          <w:sz w:val="22"/>
        </w:rPr>
        <w:t>máximo</w:t>
      </w:r>
      <w:r>
        <w:rPr>
          <w:color w:val="231F20"/>
          <w:spacing w:val="-16"/>
          <w:sz w:val="22"/>
        </w:rPr>
        <w:t> </w:t>
      </w:r>
      <w:r>
        <w:rPr>
          <w:color w:val="231F20"/>
          <w:sz w:val="22"/>
        </w:rPr>
        <w:t>de</w:t>
      </w:r>
      <w:r>
        <w:rPr>
          <w:color w:val="231F20"/>
          <w:spacing w:val="-16"/>
          <w:sz w:val="22"/>
        </w:rPr>
        <w:t> </w:t>
      </w:r>
      <w:r>
        <w:rPr>
          <w:color w:val="231F20"/>
          <w:sz w:val="22"/>
        </w:rPr>
        <w:t>cinco</w:t>
      </w:r>
      <w:r>
        <w:rPr>
          <w:color w:val="231F20"/>
          <w:spacing w:val="-16"/>
          <w:sz w:val="22"/>
        </w:rPr>
        <w:t> </w:t>
      </w:r>
      <w:r>
        <w:rPr>
          <w:color w:val="231F20"/>
          <w:sz w:val="22"/>
        </w:rPr>
        <w:t>integrantes;</w:t>
      </w:r>
      <w:r>
        <w:rPr>
          <w:color w:val="231F20"/>
          <w:spacing w:val="-16"/>
          <w:sz w:val="22"/>
        </w:rPr>
        <w:t> </w:t>
      </w:r>
      <w:r>
        <w:rPr>
          <w:color w:val="231F20"/>
          <w:sz w:val="22"/>
        </w:rPr>
        <w:t>el</w:t>
      </w:r>
      <w:r>
        <w:rPr>
          <w:color w:val="231F20"/>
          <w:spacing w:val="-15"/>
          <w:sz w:val="22"/>
        </w:rPr>
        <w:t> </w:t>
      </w:r>
      <w:r>
        <w:rPr>
          <w:color w:val="231F20"/>
          <w:sz w:val="22"/>
        </w:rPr>
        <w:t>que</w:t>
      </w:r>
      <w:r>
        <w:rPr>
          <w:color w:val="231F20"/>
          <w:spacing w:val="-15"/>
          <w:sz w:val="22"/>
        </w:rPr>
        <w:t> </w:t>
      </w:r>
      <w:r>
        <w:rPr>
          <w:color w:val="231F20"/>
          <w:sz w:val="22"/>
        </w:rPr>
        <w:t>integre</w:t>
      </w:r>
      <w:r>
        <w:rPr>
          <w:color w:val="231F20"/>
          <w:spacing w:val="-16"/>
          <w:sz w:val="22"/>
        </w:rPr>
        <w:t> </w:t>
      </w:r>
      <w:r>
        <w:rPr>
          <w:color w:val="231F20"/>
          <w:sz w:val="22"/>
        </w:rPr>
        <w:t>el</w:t>
      </w:r>
      <w:r>
        <w:rPr>
          <w:color w:val="231F20"/>
          <w:spacing w:val="-15"/>
          <w:sz w:val="22"/>
        </w:rPr>
        <w:t> </w:t>
      </w:r>
      <w:r>
        <w:rPr>
          <w:color w:val="231F20"/>
          <w:sz w:val="22"/>
        </w:rPr>
        <w:t>Instituto</w:t>
      </w:r>
      <w:r>
        <w:rPr>
          <w:color w:val="231F20"/>
          <w:spacing w:val="-16"/>
          <w:sz w:val="22"/>
        </w:rPr>
        <w:t> </w:t>
      </w:r>
      <w:r>
        <w:rPr>
          <w:color w:val="231F20"/>
          <w:sz w:val="22"/>
        </w:rPr>
        <w:t>estará</w:t>
      </w:r>
      <w:r>
        <w:rPr>
          <w:color w:val="231F20"/>
          <w:spacing w:val="-16"/>
          <w:sz w:val="22"/>
        </w:rPr>
        <w:t> </w:t>
      </w:r>
      <w:r>
        <w:rPr>
          <w:color w:val="231F20"/>
          <w:sz w:val="22"/>
        </w:rPr>
        <w:t>conformado con</w:t>
      </w:r>
      <w:r>
        <w:rPr>
          <w:color w:val="231F20"/>
          <w:spacing w:val="-9"/>
          <w:sz w:val="22"/>
        </w:rPr>
        <w:t> </w:t>
      </w:r>
      <w:r>
        <w:rPr>
          <w:color w:val="231F20"/>
          <w:sz w:val="22"/>
        </w:rPr>
        <w:t>un</w:t>
      </w:r>
      <w:r>
        <w:rPr>
          <w:color w:val="231F20"/>
          <w:spacing w:val="-10"/>
          <w:sz w:val="22"/>
        </w:rPr>
        <w:t> </w:t>
      </w:r>
      <w:r>
        <w:rPr>
          <w:color w:val="231F20"/>
          <w:sz w:val="22"/>
        </w:rPr>
        <w:t>mínimo</w:t>
      </w:r>
      <w:r>
        <w:rPr>
          <w:color w:val="231F20"/>
          <w:spacing w:val="-8"/>
          <w:sz w:val="22"/>
        </w:rPr>
        <w:t> </w:t>
      </w:r>
      <w:r>
        <w:rPr>
          <w:color w:val="231F20"/>
          <w:sz w:val="22"/>
        </w:rPr>
        <w:t>de</w:t>
      </w:r>
      <w:r>
        <w:rPr>
          <w:color w:val="231F20"/>
          <w:spacing w:val="-10"/>
          <w:sz w:val="22"/>
        </w:rPr>
        <w:t> </w:t>
      </w:r>
      <w:r>
        <w:rPr>
          <w:color w:val="231F20"/>
          <w:sz w:val="22"/>
        </w:rPr>
        <w:t>tres</w:t>
      </w:r>
      <w:r>
        <w:rPr>
          <w:color w:val="231F20"/>
          <w:spacing w:val="-9"/>
          <w:sz w:val="22"/>
        </w:rPr>
        <w:t> </w:t>
      </w:r>
      <w:r>
        <w:rPr>
          <w:color w:val="231F20"/>
          <w:sz w:val="22"/>
        </w:rPr>
        <w:t>y</w:t>
      </w:r>
      <w:r>
        <w:rPr>
          <w:color w:val="231F20"/>
          <w:spacing w:val="-9"/>
          <w:sz w:val="22"/>
        </w:rPr>
        <w:t> </w:t>
      </w:r>
      <w:r>
        <w:rPr>
          <w:color w:val="231F20"/>
          <w:sz w:val="22"/>
        </w:rPr>
        <w:t>un</w:t>
      </w:r>
      <w:r>
        <w:rPr>
          <w:color w:val="231F20"/>
          <w:spacing w:val="-9"/>
          <w:sz w:val="22"/>
        </w:rPr>
        <w:t> </w:t>
      </w:r>
      <w:r>
        <w:rPr>
          <w:color w:val="231F20"/>
          <w:sz w:val="22"/>
        </w:rPr>
        <w:t>máximo</w:t>
      </w:r>
      <w:r>
        <w:rPr>
          <w:color w:val="231F20"/>
          <w:spacing w:val="-9"/>
          <w:sz w:val="22"/>
        </w:rPr>
        <w:t> </w:t>
      </w:r>
      <w:r>
        <w:rPr>
          <w:color w:val="231F20"/>
          <w:sz w:val="22"/>
        </w:rPr>
        <w:t>de</w:t>
      </w:r>
      <w:r>
        <w:rPr>
          <w:color w:val="231F20"/>
          <w:spacing w:val="-9"/>
          <w:sz w:val="22"/>
        </w:rPr>
        <w:t> </w:t>
      </w:r>
      <w:r>
        <w:rPr>
          <w:color w:val="231F20"/>
          <w:sz w:val="22"/>
        </w:rPr>
        <w:t>siete</w:t>
      </w:r>
      <w:r>
        <w:rPr>
          <w:color w:val="231F20"/>
          <w:spacing w:val="-9"/>
          <w:sz w:val="22"/>
        </w:rPr>
        <w:t> </w:t>
      </w:r>
      <w:r>
        <w:rPr>
          <w:color w:val="231F20"/>
          <w:sz w:val="22"/>
        </w:rPr>
        <w:t>personas,</w:t>
      </w:r>
      <w:r>
        <w:rPr>
          <w:color w:val="231F20"/>
          <w:spacing w:val="-9"/>
          <w:sz w:val="22"/>
        </w:rPr>
        <w:t> </w:t>
      </w:r>
      <w:r>
        <w:rPr>
          <w:color w:val="231F20"/>
          <w:sz w:val="22"/>
        </w:rPr>
        <w:t>y</w:t>
      </w:r>
      <w:r>
        <w:rPr>
          <w:color w:val="231F20"/>
          <w:spacing w:val="-9"/>
          <w:sz w:val="22"/>
        </w:rPr>
        <w:t> </w:t>
      </w:r>
      <w:r>
        <w:rPr>
          <w:color w:val="231F20"/>
          <w:sz w:val="22"/>
        </w:rPr>
        <w:t>en</w:t>
      </w:r>
      <w:r>
        <w:rPr>
          <w:color w:val="231F20"/>
          <w:spacing w:val="-8"/>
          <w:sz w:val="22"/>
        </w:rPr>
        <w:t> </w:t>
      </w:r>
      <w:r>
        <w:rPr>
          <w:color w:val="231F20"/>
          <w:sz w:val="22"/>
        </w:rPr>
        <w:t>ambos</w:t>
      </w:r>
      <w:r>
        <w:rPr>
          <w:color w:val="231F20"/>
          <w:spacing w:val="-9"/>
          <w:sz w:val="22"/>
        </w:rPr>
        <w:t> </w:t>
      </w:r>
      <w:r>
        <w:rPr>
          <w:color w:val="231F20"/>
          <w:sz w:val="22"/>
        </w:rPr>
        <w:t>casos,</w:t>
      </w:r>
      <w:r>
        <w:rPr>
          <w:color w:val="231F20"/>
          <w:spacing w:val="-9"/>
          <w:sz w:val="22"/>
        </w:rPr>
        <w:t> </w:t>
      </w:r>
      <w:r>
        <w:rPr>
          <w:color w:val="231F20"/>
          <w:sz w:val="22"/>
        </w:rPr>
        <w:t>serán auxiliados por la o el titular de la instancia interna responsable de coordinar</w:t>
      </w:r>
      <w:r>
        <w:rPr>
          <w:color w:val="231F20"/>
          <w:spacing w:val="-36"/>
          <w:sz w:val="22"/>
        </w:rPr>
        <w:t> </w:t>
      </w:r>
      <w:r>
        <w:rPr>
          <w:color w:val="231F20"/>
          <w:sz w:val="22"/>
        </w:rPr>
        <w:t>la implementación</w:t>
      </w:r>
      <w:r>
        <w:rPr>
          <w:color w:val="231F20"/>
          <w:spacing w:val="-6"/>
          <w:sz w:val="22"/>
        </w:rPr>
        <w:t> </w:t>
      </w:r>
      <w:r>
        <w:rPr>
          <w:color w:val="231F20"/>
          <w:sz w:val="22"/>
        </w:rPr>
        <w:t>y</w:t>
      </w:r>
      <w:r>
        <w:rPr>
          <w:color w:val="231F20"/>
          <w:spacing w:val="-4"/>
          <w:sz w:val="22"/>
        </w:rPr>
        <w:t> </w:t>
      </w:r>
      <w:r>
        <w:rPr>
          <w:color w:val="231F20"/>
          <w:sz w:val="22"/>
        </w:rPr>
        <w:t>operación</w:t>
      </w:r>
      <w:r>
        <w:rPr>
          <w:color w:val="231F20"/>
          <w:spacing w:val="-5"/>
          <w:sz w:val="22"/>
        </w:rPr>
        <w:t> </w:t>
      </w:r>
      <w:r>
        <w:rPr>
          <w:color w:val="231F20"/>
          <w:sz w:val="22"/>
        </w:rPr>
        <w:t>del</w:t>
      </w:r>
      <w:r>
        <w:rPr>
          <w:color w:val="231F20"/>
          <w:spacing w:val="-5"/>
          <w:sz w:val="22"/>
        </w:rPr>
        <w:t> </w:t>
      </w:r>
      <w:r>
        <w:rPr>
          <w:color w:val="231F20"/>
          <w:spacing w:val="-6"/>
          <w:sz w:val="22"/>
        </w:rPr>
        <w:t>PREP,</w:t>
      </w:r>
      <w:r>
        <w:rPr>
          <w:color w:val="231F20"/>
          <w:spacing w:val="-4"/>
          <w:sz w:val="22"/>
        </w:rPr>
        <w:t> </w:t>
      </w:r>
      <w:r>
        <w:rPr>
          <w:color w:val="231F20"/>
          <w:sz w:val="22"/>
        </w:rPr>
        <w:t>quien</w:t>
      </w:r>
      <w:r>
        <w:rPr>
          <w:color w:val="231F20"/>
          <w:spacing w:val="-5"/>
          <w:sz w:val="22"/>
        </w:rPr>
        <w:t> </w:t>
      </w:r>
      <w:r>
        <w:rPr>
          <w:color w:val="231F20"/>
          <w:sz w:val="22"/>
        </w:rPr>
        <w:t>fungirá</w:t>
      </w:r>
      <w:r>
        <w:rPr>
          <w:color w:val="231F20"/>
          <w:spacing w:val="-5"/>
          <w:sz w:val="22"/>
        </w:rPr>
        <w:t> </w:t>
      </w:r>
      <w:r>
        <w:rPr>
          <w:color w:val="231F20"/>
          <w:sz w:val="22"/>
        </w:rPr>
        <w:t>como</w:t>
      </w:r>
      <w:r>
        <w:rPr>
          <w:color w:val="231F20"/>
          <w:spacing w:val="-5"/>
          <w:sz w:val="22"/>
        </w:rPr>
        <w:t> </w:t>
      </w:r>
      <w:r>
        <w:rPr>
          <w:color w:val="231F20"/>
          <w:sz w:val="22"/>
        </w:rPr>
        <w:t>Secretaría</w:t>
      </w:r>
      <w:r>
        <w:rPr>
          <w:color w:val="231F20"/>
          <w:spacing w:val="-5"/>
          <w:sz w:val="22"/>
        </w:rPr>
        <w:t> </w:t>
      </w:r>
      <w:r>
        <w:rPr>
          <w:color w:val="231F20"/>
          <w:spacing w:val="-3"/>
          <w:sz w:val="22"/>
        </w:rPr>
        <w:t>Técnica.</w:t>
      </w:r>
    </w:p>
    <w:p>
      <w:pPr>
        <w:pStyle w:val="BodyText"/>
        <w:spacing w:before="4"/>
        <w:rPr>
          <w:sz w:val="19"/>
        </w:rPr>
      </w:pPr>
    </w:p>
    <w:p>
      <w:pPr>
        <w:pStyle w:val="Heading2"/>
        <w:spacing w:before="1"/>
        <w:ind w:left="533"/>
      </w:pPr>
      <w:r>
        <w:rPr>
          <w:color w:val="231F20"/>
        </w:rPr>
        <w:t>Artículo 341.</w:t>
      </w:r>
    </w:p>
    <w:p>
      <w:pPr>
        <w:pStyle w:val="BodyText"/>
        <w:spacing w:before="8"/>
        <w:rPr>
          <w:b/>
          <w:sz w:val="20"/>
        </w:rPr>
      </w:pPr>
    </w:p>
    <w:p>
      <w:pPr>
        <w:pStyle w:val="ListParagraph"/>
        <w:numPr>
          <w:ilvl w:val="0"/>
          <w:numId w:val="247"/>
        </w:numPr>
        <w:tabs>
          <w:tab w:pos="1214" w:val="left" w:leader="none"/>
        </w:tabs>
        <w:spacing w:line="232" w:lineRule="auto" w:before="0" w:after="0"/>
        <w:ind w:left="1213" w:right="348" w:hanging="260"/>
        <w:jc w:val="both"/>
        <w:rPr>
          <w:sz w:val="22"/>
        </w:rPr>
      </w:pPr>
      <w:r>
        <w:rPr>
          <w:color w:val="231F20"/>
          <w:spacing w:val="-3"/>
          <w:sz w:val="22"/>
        </w:rPr>
        <w:t>Para </w:t>
      </w:r>
      <w:r>
        <w:rPr>
          <w:color w:val="231F20"/>
          <w:sz w:val="22"/>
        </w:rPr>
        <w:t>ser integrante del </w:t>
      </w:r>
      <w:r>
        <w:rPr>
          <w:color w:val="231F20"/>
          <w:spacing w:val="-6"/>
          <w:sz w:val="22"/>
        </w:rPr>
        <w:t>COTAPREP, </w:t>
      </w:r>
      <w:r>
        <w:rPr>
          <w:color w:val="231F20"/>
          <w:sz w:val="22"/>
        </w:rPr>
        <w:t>las personas aspirantes deberán </w:t>
      </w:r>
      <w:r>
        <w:rPr>
          <w:color w:val="231F20"/>
          <w:spacing w:val="-3"/>
          <w:sz w:val="22"/>
        </w:rPr>
        <w:t>cumplir, </w:t>
      </w:r>
      <w:r>
        <w:rPr>
          <w:color w:val="231F20"/>
          <w:sz w:val="22"/>
        </w:rPr>
        <w:t>como mínimo, los requisitos</w:t>
      </w:r>
      <w:r>
        <w:rPr>
          <w:color w:val="231F20"/>
          <w:spacing w:val="-5"/>
          <w:sz w:val="22"/>
        </w:rPr>
        <w:t> </w:t>
      </w:r>
      <w:r>
        <w:rPr>
          <w:color w:val="231F20"/>
          <w:sz w:val="22"/>
        </w:rPr>
        <w:t>siguientes:</w:t>
      </w:r>
    </w:p>
    <w:p>
      <w:pPr>
        <w:pStyle w:val="BodyText"/>
        <w:spacing w:before="11"/>
        <w:rPr>
          <w:sz w:val="20"/>
        </w:rPr>
      </w:pPr>
    </w:p>
    <w:p>
      <w:pPr>
        <w:pStyle w:val="ListParagraph"/>
        <w:numPr>
          <w:ilvl w:val="1"/>
          <w:numId w:val="247"/>
        </w:numPr>
        <w:tabs>
          <w:tab w:pos="1534" w:val="left" w:leader="none"/>
        </w:tabs>
        <w:spacing w:line="235" w:lineRule="auto" w:before="0" w:after="0"/>
        <w:ind w:left="1533" w:right="346" w:hanging="220"/>
        <w:jc w:val="left"/>
        <w:rPr>
          <w:sz w:val="20"/>
        </w:rPr>
      </w:pPr>
      <w:r>
        <w:rPr>
          <w:color w:val="231F20"/>
          <w:spacing w:val="-4"/>
          <w:sz w:val="20"/>
        </w:rPr>
        <w:t>Tener </w:t>
      </w:r>
      <w:r>
        <w:rPr>
          <w:color w:val="231F20"/>
          <w:sz w:val="20"/>
        </w:rPr>
        <w:t>la ciudadanía mexicana y tener el pleno ejercicio de sus derechos civiles y políticos;</w:t>
      </w:r>
    </w:p>
    <w:p>
      <w:pPr>
        <w:spacing w:after="0" w:line="235" w:lineRule="auto"/>
        <w:jc w:val="left"/>
        <w:rPr>
          <w:sz w:val="20"/>
        </w:rPr>
        <w:sectPr>
          <w:pgSz w:w="9640" w:h="12480"/>
          <w:pgMar w:header="399" w:footer="543" w:top="640" w:bottom="740" w:left="600" w:right="500"/>
        </w:sectPr>
      </w:pPr>
    </w:p>
    <w:p>
      <w:pPr>
        <w:pStyle w:val="BodyText"/>
        <w:spacing w:before="4"/>
        <w:rPr>
          <w:sz w:val="19"/>
        </w:rPr>
      </w:pPr>
    </w:p>
    <w:p>
      <w:pPr>
        <w:pStyle w:val="ListParagraph"/>
        <w:numPr>
          <w:ilvl w:val="1"/>
          <w:numId w:val="247"/>
        </w:numPr>
        <w:tabs>
          <w:tab w:pos="1251" w:val="left" w:leader="none"/>
        </w:tabs>
        <w:spacing w:line="235" w:lineRule="auto" w:before="104" w:after="0"/>
        <w:ind w:left="1250" w:right="630" w:hanging="220"/>
        <w:jc w:val="both"/>
        <w:rPr>
          <w:sz w:val="20"/>
        </w:rPr>
      </w:pPr>
      <w:r>
        <w:rPr>
          <w:color w:val="231F20"/>
          <w:sz w:val="20"/>
        </w:rPr>
        <w:t>Contar</w:t>
      </w:r>
      <w:r>
        <w:rPr>
          <w:color w:val="231F20"/>
          <w:spacing w:val="-8"/>
          <w:sz w:val="20"/>
        </w:rPr>
        <w:t> </w:t>
      </w:r>
      <w:r>
        <w:rPr>
          <w:color w:val="231F20"/>
          <w:sz w:val="20"/>
        </w:rPr>
        <w:t>con</w:t>
      </w:r>
      <w:r>
        <w:rPr>
          <w:color w:val="231F20"/>
          <w:spacing w:val="-7"/>
          <w:sz w:val="20"/>
        </w:rPr>
        <w:t> </w:t>
      </w:r>
      <w:r>
        <w:rPr>
          <w:color w:val="231F20"/>
          <w:sz w:val="20"/>
        </w:rPr>
        <w:t>título</w:t>
      </w:r>
      <w:r>
        <w:rPr>
          <w:color w:val="231F20"/>
          <w:spacing w:val="-6"/>
          <w:sz w:val="20"/>
        </w:rPr>
        <w:t> </w:t>
      </w:r>
      <w:r>
        <w:rPr>
          <w:color w:val="231F20"/>
          <w:sz w:val="20"/>
        </w:rPr>
        <w:t>y/</w:t>
      </w:r>
      <w:r>
        <w:rPr>
          <w:color w:val="231F20"/>
          <w:spacing w:val="-6"/>
          <w:sz w:val="20"/>
        </w:rPr>
        <w:t> </w:t>
      </w:r>
      <w:r>
        <w:rPr>
          <w:color w:val="231F20"/>
          <w:sz w:val="20"/>
        </w:rPr>
        <w:t>o</w:t>
      </w:r>
      <w:r>
        <w:rPr>
          <w:color w:val="231F20"/>
          <w:spacing w:val="-7"/>
          <w:sz w:val="20"/>
        </w:rPr>
        <w:t> </w:t>
      </w:r>
      <w:r>
        <w:rPr>
          <w:color w:val="231F20"/>
          <w:sz w:val="20"/>
        </w:rPr>
        <w:t>cédula</w:t>
      </w:r>
      <w:r>
        <w:rPr>
          <w:color w:val="231F20"/>
          <w:spacing w:val="-7"/>
          <w:sz w:val="20"/>
        </w:rPr>
        <w:t> </w:t>
      </w:r>
      <w:r>
        <w:rPr>
          <w:color w:val="231F20"/>
          <w:sz w:val="20"/>
        </w:rPr>
        <w:t>profesional,</w:t>
      </w:r>
      <w:r>
        <w:rPr>
          <w:color w:val="231F20"/>
          <w:spacing w:val="-6"/>
          <w:sz w:val="20"/>
        </w:rPr>
        <w:t> </w:t>
      </w:r>
      <w:r>
        <w:rPr>
          <w:color w:val="231F20"/>
          <w:sz w:val="20"/>
        </w:rPr>
        <w:t>y</w:t>
      </w:r>
      <w:r>
        <w:rPr>
          <w:color w:val="231F20"/>
          <w:spacing w:val="-6"/>
          <w:sz w:val="20"/>
        </w:rPr>
        <w:t> </w:t>
      </w:r>
      <w:r>
        <w:rPr>
          <w:color w:val="231F20"/>
          <w:sz w:val="20"/>
        </w:rPr>
        <w:t>con</w:t>
      </w:r>
      <w:r>
        <w:rPr>
          <w:color w:val="231F20"/>
          <w:spacing w:val="-7"/>
          <w:sz w:val="20"/>
        </w:rPr>
        <w:t> </w:t>
      </w:r>
      <w:r>
        <w:rPr>
          <w:color w:val="231F20"/>
          <w:sz w:val="20"/>
        </w:rPr>
        <w:t>al</w:t>
      </w:r>
      <w:r>
        <w:rPr>
          <w:color w:val="231F20"/>
          <w:spacing w:val="-6"/>
          <w:sz w:val="20"/>
        </w:rPr>
        <w:t> </w:t>
      </w:r>
      <w:r>
        <w:rPr>
          <w:color w:val="231F20"/>
          <w:sz w:val="20"/>
        </w:rPr>
        <w:t>menos</w:t>
      </w:r>
      <w:r>
        <w:rPr>
          <w:color w:val="231F20"/>
          <w:spacing w:val="-7"/>
          <w:sz w:val="20"/>
        </w:rPr>
        <w:t> </w:t>
      </w:r>
      <w:r>
        <w:rPr>
          <w:color w:val="231F20"/>
          <w:sz w:val="20"/>
        </w:rPr>
        <w:t>cinco</w:t>
      </w:r>
      <w:r>
        <w:rPr>
          <w:color w:val="231F20"/>
          <w:spacing w:val="-7"/>
          <w:sz w:val="20"/>
        </w:rPr>
        <w:t> </w:t>
      </w:r>
      <w:r>
        <w:rPr>
          <w:color w:val="231F20"/>
          <w:sz w:val="20"/>
        </w:rPr>
        <w:t>años</w:t>
      </w:r>
      <w:r>
        <w:rPr>
          <w:color w:val="231F20"/>
          <w:spacing w:val="-6"/>
          <w:sz w:val="20"/>
        </w:rPr>
        <w:t> </w:t>
      </w:r>
      <w:r>
        <w:rPr>
          <w:color w:val="231F20"/>
          <w:sz w:val="20"/>
        </w:rPr>
        <w:t>de</w:t>
      </w:r>
      <w:r>
        <w:rPr>
          <w:color w:val="231F20"/>
          <w:spacing w:val="-7"/>
          <w:sz w:val="20"/>
        </w:rPr>
        <w:t> </w:t>
      </w:r>
      <w:r>
        <w:rPr>
          <w:color w:val="231F20"/>
          <w:sz w:val="20"/>
        </w:rPr>
        <w:t>experiencia en</w:t>
      </w:r>
      <w:r>
        <w:rPr>
          <w:color w:val="231F20"/>
          <w:spacing w:val="-9"/>
          <w:sz w:val="20"/>
        </w:rPr>
        <w:t> </w:t>
      </w:r>
      <w:r>
        <w:rPr>
          <w:color w:val="231F20"/>
          <w:sz w:val="20"/>
        </w:rPr>
        <w:t>materias</w:t>
      </w:r>
      <w:r>
        <w:rPr>
          <w:color w:val="231F20"/>
          <w:spacing w:val="-8"/>
          <w:sz w:val="20"/>
        </w:rPr>
        <w:t> </w:t>
      </w:r>
      <w:r>
        <w:rPr>
          <w:color w:val="231F20"/>
          <w:sz w:val="20"/>
        </w:rPr>
        <w:t>como:</w:t>
      </w:r>
      <w:r>
        <w:rPr>
          <w:color w:val="231F20"/>
          <w:spacing w:val="-9"/>
          <w:sz w:val="20"/>
        </w:rPr>
        <w:t> </w:t>
      </w:r>
      <w:r>
        <w:rPr>
          <w:color w:val="231F20"/>
          <w:sz w:val="20"/>
        </w:rPr>
        <w:t>estadística</w:t>
      </w:r>
      <w:r>
        <w:rPr>
          <w:color w:val="231F20"/>
          <w:spacing w:val="-8"/>
          <w:sz w:val="20"/>
        </w:rPr>
        <w:t> </w:t>
      </w:r>
      <w:r>
        <w:rPr>
          <w:color w:val="231F20"/>
          <w:sz w:val="20"/>
        </w:rPr>
        <w:t>y/o</w:t>
      </w:r>
      <w:r>
        <w:rPr>
          <w:color w:val="231F20"/>
          <w:spacing w:val="-8"/>
          <w:sz w:val="20"/>
        </w:rPr>
        <w:t> </w:t>
      </w:r>
      <w:r>
        <w:rPr>
          <w:color w:val="231F20"/>
          <w:sz w:val="20"/>
        </w:rPr>
        <w:t>ciencia</w:t>
      </w:r>
      <w:r>
        <w:rPr>
          <w:color w:val="231F20"/>
          <w:spacing w:val="-9"/>
          <w:sz w:val="20"/>
        </w:rPr>
        <w:t> </w:t>
      </w:r>
      <w:r>
        <w:rPr>
          <w:color w:val="231F20"/>
          <w:sz w:val="20"/>
        </w:rPr>
        <w:t>de</w:t>
      </w:r>
      <w:r>
        <w:rPr>
          <w:color w:val="231F20"/>
          <w:spacing w:val="-8"/>
          <w:sz w:val="20"/>
        </w:rPr>
        <w:t> </w:t>
      </w:r>
      <w:r>
        <w:rPr>
          <w:color w:val="231F20"/>
          <w:sz w:val="20"/>
        </w:rPr>
        <w:t>datos;</w:t>
      </w:r>
      <w:r>
        <w:rPr>
          <w:color w:val="231F20"/>
          <w:spacing w:val="-8"/>
          <w:sz w:val="20"/>
        </w:rPr>
        <w:t> </w:t>
      </w:r>
      <w:r>
        <w:rPr>
          <w:color w:val="231F20"/>
          <w:sz w:val="20"/>
        </w:rPr>
        <w:t>tecnologías</w:t>
      </w:r>
      <w:r>
        <w:rPr>
          <w:color w:val="231F20"/>
          <w:spacing w:val="-8"/>
          <w:sz w:val="20"/>
        </w:rPr>
        <w:t> </w:t>
      </w:r>
      <w:r>
        <w:rPr>
          <w:color w:val="231F20"/>
          <w:sz w:val="20"/>
        </w:rPr>
        <w:t>de</w:t>
      </w:r>
      <w:r>
        <w:rPr>
          <w:color w:val="231F20"/>
          <w:spacing w:val="-8"/>
          <w:sz w:val="20"/>
        </w:rPr>
        <w:t> </w:t>
      </w:r>
      <w:r>
        <w:rPr>
          <w:color w:val="231F20"/>
          <w:sz w:val="20"/>
        </w:rPr>
        <w:t>la</w:t>
      </w:r>
      <w:r>
        <w:rPr>
          <w:color w:val="231F20"/>
          <w:spacing w:val="-8"/>
          <w:sz w:val="20"/>
        </w:rPr>
        <w:t> </w:t>
      </w:r>
      <w:r>
        <w:rPr>
          <w:color w:val="231F20"/>
          <w:sz w:val="20"/>
        </w:rPr>
        <w:t>información</w:t>
      </w:r>
      <w:r>
        <w:rPr>
          <w:color w:val="231F20"/>
          <w:spacing w:val="-9"/>
          <w:sz w:val="20"/>
        </w:rPr>
        <w:t> </w:t>
      </w:r>
      <w:r>
        <w:rPr>
          <w:color w:val="231F20"/>
          <w:sz w:val="20"/>
        </w:rPr>
        <w:t>y comunicaciones; investigación de operaciones o ciencia política, preferentemente con conocimientos en materia</w:t>
      </w:r>
      <w:r>
        <w:rPr>
          <w:color w:val="231F20"/>
          <w:spacing w:val="-4"/>
          <w:sz w:val="20"/>
        </w:rPr>
        <w:t> </w:t>
      </w:r>
      <w:r>
        <w:rPr>
          <w:color w:val="231F20"/>
          <w:sz w:val="20"/>
        </w:rPr>
        <w:t>electoral;</w:t>
      </w:r>
    </w:p>
    <w:p>
      <w:pPr>
        <w:pStyle w:val="ListParagraph"/>
        <w:numPr>
          <w:ilvl w:val="1"/>
          <w:numId w:val="247"/>
        </w:numPr>
        <w:tabs>
          <w:tab w:pos="1251" w:val="left" w:leader="none"/>
        </w:tabs>
        <w:spacing w:line="235" w:lineRule="auto" w:before="3" w:after="0"/>
        <w:ind w:left="1250" w:right="632" w:hanging="220"/>
        <w:jc w:val="both"/>
        <w:rPr>
          <w:sz w:val="20"/>
        </w:rPr>
      </w:pPr>
      <w:r>
        <w:rPr>
          <w:color w:val="231F20"/>
          <w:sz w:val="20"/>
        </w:rPr>
        <w:t>No haber sido candidata o candidato a cargo de elección popular en los últimos tres</w:t>
      </w:r>
      <w:r>
        <w:rPr>
          <w:color w:val="231F20"/>
          <w:spacing w:val="-1"/>
          <w:sz w:val="20"/>
        </w:rPr>
        <w:t> </w:t>
      </w:r>
      <w:r>
        <w:rPr>
          <w:color w:val="231F20"/>
          <w:sz w:val="20"/>
        </w:rPr>
        <w:t>años;</w:t>
      </w:r>
    </w:p>
    <w:p>
      <w:pPr>
        <w:pStyle w:val="ListParagraph"/>
        <w:numPr>
          <w:ilvl w:val="1"/>
          <w:numId w:val="247"/>
        </w:numPr>
        <w:tabs>
          <w:tab w:pos="1251" w:val="left" w:leader="none"/>
        </w:tabs>
        <w:spacing w:line="235" w:lineRule="auto" w:before="2" w:after="0"/>
        <w:ind w:left="1250" w:right="635" w:hanging="220"/>
        <w:jc w:val="both"/>
        <w:rPr>
          <w:sz w:val="20"/>
        </w:rPr>
      </w:pPr>
      <w:r>
        <w:rPr>
          <w:color w:val="231F20"/>
          <w:sz w:val="20"/>
        </w:rPr>
        <w:t>No desempeñar o haber desempeñado cargo de elección popular durante los tres años anteriores a su</w:t>
      </w:r>
      <w:r>
        <w:rPr>
          <w:color w:val="231F20"/>
          <w:spacing w:val="-4"/>
          <w:sz w:val="20"/>
        </w:rPr>
        <w:t> </w:t>
      </w:r>
      <w:r>
        <w:rPr>
          <w:color w:val="231F20"/>
          <w:sz w:val="20"/>
        </w:rPr>
        <w:t>designación;</w:t>
      </w:r>
    </w:p>
    <w:p>
      <w:pPr>
        <w:pStyle w:val="ListParagraph"/>
        <w:numPr>
          <w:ilvl w:val="1"/>
          <w:numId w:val="247"/>
        </w:numPr>
        <w:tabs>
          <w:tab w:pos="1251" w:val="left" w:leader="none"/>
        </w:tabs>
        <w:spacing w:line="235" w:lineRule="auto" w:before="1" w:after="0"/>
        <w:ind w:left="1250" w:right="632" w:hanging="220"/>
        <w:jc w:val="both"/>
        <w:rPr>
          <w:sz w:val="20"/>
        </w:rPr>
      </w:pPr>
      <w:r>
        <w:rPr>
          <w:color w:val="231F20"/>
          <w:sz w:val="20"/>
        </w:rPr>
        <w:t>No haber sido designada consejera o consejero electoral del Consejo General o del Órgano Superior de Dirección del OPL, según corresponda, durante el Proceso Electoral en el que pretenda</w:t>
      </w:r>
      <w:r>
        <w:rPr>
          <w:color w:val="231F20"/>
          <w:spacing w:val="-4"/>
          <w:sz w:val="20"/>
        </w:rPr>
        <w:t> </w:t>
      </w:r>
      <w:r>
        <w:rPr>
          <w:color w:val="231F20"/>
          <w:sz w:val="20"/>
        </w:rPr>
        <w:t>actuar;</w:t>
      </w:r>
    </w:p>
    <w:p>
      <w:pPr>
        <w:pStyle w:val="ListParagraph"/>
        <w:numPr>
          <w:ilvl w:val="1"/>
          <w:numId w:val="247"/>
        </w:numPr>
        <w:tabs>
          <w:tab w:pos="1251" w:val="left" w:leader="none"/>
        </w:tabs>
        <w:spacing w:line="235" w:lineRule="auto" w:before="2" w:after="0"/>
        <w:ind w:left="1250" w:right="634" w:hanging="220"/>
        <w:jc w:val="both"/>
        <w:rPr>
          <w:sz w:val="20"/>
        </w:rPr>
      </w:pPr>
      <w:r>
        <w:rPr>
          <w:color w:val="231F20"/>
          <w:sz w:val="20"/>
        </w:rPr>
        <w:t>No haberse desempeñado como miembro de dirigencias nacionales, estatales o municipales de partido político alguno en los últimos tres</w:t>
      </w:r>
      <w:r>
        <w:rPr>
          <w:color w:val="231F20"/>
          <w:spacing w:val="-12"/>
          <w:sz w:val="20"/>
        </w:rPr>
        <w:t> </w:t>
      </w:r>
      <w:r>
        <w:rPr>
          <w:color w:val="231F20"/>
          <w:sz w:val="20"/>
        </w:rPr>
        <w:t>años;</w:t>
      </w:r>
    </w:p>
    <w:p>
      <w:pPr>
        <w:pStyle w:val="ListParagraph"/>
        <w:numPr>
          <w:ilvl w:val="1"/>
          <w:numId w:val="247"/>
        </w:numPr>
        <w:tabs>
          <w:tab w:pos="1251" w:val="left" w:leader="none"/>
        </w:tabs>
        <w:spacing w:line="235" w:lineRule="auto" w:before="2" w:after="0"/>
        <w:ind w:left="1250" w:right="630" w:hanging="220"/>
        <w:jc w:val="both"/>
        <w:rPr>
          <w:sz w:val="20"/>
        </w:rPr>
      </w:pPr>
      <w:r>
        <w:rPr>
          <w:color w:val="231F20"/>
          <w:sz w:val="20"/>
        </w:rPr>
        <w:t>Su participación no debe implicar un conflicto de interés con las personas involu- cradas en la implementación y operación del PREP; en caso de presentarse, debe hacerlo</w:t>
      </w:r>
      <w:r>
        <w:rPr>
          <w:color w:val="231F20"/>
          <w:spacing w:val="-11"/>
          <w:sz w:val="20"/>
        </w:rPr>
        <w:t> </w:t>
      </w:r>
      <w:r>
        <w:rPr>
          <w:color w:val="231F20"/>
          <w:sz w:val="20"/>
        </w:rPr>
        <w:t>del</w:t>
      </w:r>
      <w:r>
        <w:rPr>
          <w:color w:val="231F20"/>
          <w:spacing w:val="-9"/>
          <w:sz w:val="20"/>
        </w:rPr>
        <w:t> </w:t>
      </w:r>
      <w:r>
        <w:rPr>
          <w:color w:val="231F20"/>
          <w:sz w:val="20"/>
        </w:rPr>
        <w:t>conocimiento</w:t>
      </w:r>
      <w:r>
        <w:rPr>
          <w:color w:val="231F20"/>
          <w:spacing w:val="-9"/>
          <w:sz w:val="20"/>
        </w:rPr>
        <w:t> </w:t>
      </w:r>
      <w:r>
        <w:rPr>
          <w:color w:val="231F20"/>
          <w:sz w:val="20"/>
        </w:rPr>
        <w:t>del</w:t>
      </w:r>
      <w:r>
        <w:rPr>
          <w:color w:val="231F20"/>
          <w:spacing w:val="-9"/>
          <w:sz w:val="20"/>
        </w:rPr>
        <w:t> </w:t>
      </w:r>
      <w:r>
        <w:rPr>
          <w:color w:val="231F20"/>
          <w:sz w:val="20"/>
        </w:rPr>
        <w:t>Instituto</w:t>
      </w:r>
      <w:r>
        <w:rPr>
          <w:color w:val="231F20"/>
          <w:spacing w:val="-10"/>
          <w:sz w:val="20"/>
        </w:rPr>
        <w:t> </w:t>
      </w:r>
      <w:r>
        <w:rPr>
          <w:color w:val="231F20"/>
          <w:sz w:val="20"/>
        </w:rPr>
        <w:t>u</w:t>
      </w:r>
      <w:r>
        <w:rPr>
          <w:color w:val="231F20"/>
          <w:spacing w:val="-9"/>
          <w:sz w:val="20"/>
        </w:rPr>
        <w:t> </w:t>
      </w:r>
      <w:r>
        <w:rPr>
          <w:color w:val="231F20"/>
          <w:sz w:val="20"/>
        </w:rPr>
        <w:t>OPL</w:t>
      </w:r>
      <w:r>
        <w:rPr>
          <w:color w:val="231F20"/>
          <w:spacing w:val="-9"/>
          <w:sz w:val="20"/>
        </w:rPr>
        <w:t> </w:t>
      </w:r>
      <w:r>
        <w:rPr>
          <w:color w:val="231F20"/>
          <w:sz w:val="20"/>
        </w:rPr>
        <w:t>según</w:t>
      </w:r>
      <w:r>
        <w:rPr>
          <w:color w:val="231F20"/>
          <w:spacing w:val="-9"/>
          <w:sz w:val="20"/>
        </w:rPr>
        <w:t> </w:t>
      </w:r>
      <w:r>
        <w:rPr>
          <w:color w:val="231F20"/>
          <w:sz w:val="20"/>
        </w:rPr>
        <w:t>corresponda.</w:t>
      </w:r>
      <w:r>
        <w:rPr>
          <w:color w:val="231F20"/>
          <w:spacing w:val="-10"/>
          <w:sz w:val="20"/>
        </w:rPr>
        <w:t> </w:t>
      </w:r>
      <w:r>
        <w:rPr>
          <w:color w:val="231F20"/>
          <w:sz w:val="20"/>
        </w:rPr>
        <w:t>En</w:t>
      </w:r>
      <w:r>
        <w:rPr>
          <w:color w:val="231F20"/>
          <w:spacing w:val="-9"/>
          <w:sz w:val="20"/>
        </w:rPr>
        <w:t> </w:t>
      </w:r>
      <w:r>
        <w:rPr>
          <w:color w:val="231F20"/>
          <w:sz w:val="20"/>
        </w:rPr>
        <w:t>esta</w:t>
      </w:r>
      <w:r>
        <w:rPr>
          <w:color w:val="231F20"/>
          <w:spacing w:val="-9"/>
          <w:sz w:val="20"/>
        </w:rPr>
        <w:t> </w:t>
      </w:r>
      <w:r>
        <w:rPr>
          <w:color w:val="231F20"/>
          <w:sz w:val="20"/>
        </w:rPr>
        <w:t>situación, el Consejo General del Instituto o el Órgano de Dirección Superior del OPL, según corresponda, será el órgano competente para determinar si existe un conflicto de interés que constituya un impedimento para ser integrante del</w:t>
      </w:r>
      <w:r>
        <w:rPr>
          <w:color w:val="231F20"/>
          <w:spacing w:val="-29"/>
          <w:sz w:val="20"/>
        </w:rPr>
        <w:t> </w:t>
      </w:r>
      <w:r>
        <w:rPr>
          <w:color w:val="231F20"/>
          <w:spacing w:val="-6"/>
          <w:sz w:val="20"/>
        </w:rPr>
        <w:t>COTAPREP.</w:t>
      </w:r>
    </w:p>
    <w:p>
      <w:pPr>
        <w:pStyle w:val="ListParagraph"/>
        <w:numPr>
          <w:ilvl w:val="1"/>
          <w:numId w:val="247"/>
        </w:numPr>
        <w:tabs>
          <w:tab w:pos="1251" w:val="left" w:leader="none"/>
        </w:tabs>
        <w:spacing w:line="235" w:lineRule="auto" w:before="4" w:after="0"/>
        <w:ind w:left="1250" w:right="631" w:hanging="220"/>
        <w:jc w:val="both"/>
        <w:rPr>
          <w:sz w:val="20"/>
        </w:rPr>
      </w:pPr>
      <w:r>
        <w:rPr>
          <w:color w:val="231F20"/>
          <w:sz w:val="20"/>
        </w:rPr>
        <w:t>Su participación no debe implicar un conflicto de interés con las personas involu- cradas en la ejecución de la auditoría; en caso de presentarse, debe hacerlo del conocimiento</w:t>
      </w:r>
      <w:r>
        <w:rPr>
          <w:color w:val="231F20"/>
          <w:spacing w:val="-8"/>
          <w:sz w:val="20"/>
        </w:rPr>
        <w:t> </w:t>
      </w:r>
      <w:r>
        <w:rPr>
          <w:color w:val="231F20"/>
          <w:sz w:val="20"/>
        </w:rPr>
        <w:t>del</w:t>
      </w:r>
      <w:r>
        <w:rPr>
          <w:color w:val="231F20"/>
          <w:spacing w:val="-8"/>
          <w:sz w:val="20"/>
        </w:rPr>
        <w:t> </w:t>
      </w:r>
      <w:r>
        <w:rPr>
          <w:color w:val="231F20"/>
          <w:sz w:val="20"/>
        </w:rPr>
        <w:t>Instituto</w:t>
      </w:r>
      <w:r>
        <w:rPr>
          <w:color w:val="231F20"/>
          <w:spacing w:val="-8"/>
          <w:sz w:val="20"/>
        </w:rPr>
        <w:t> </w:t>
      </w:r>
      <w:r>
        <w:rPr>
          <w:color w:val="231F20"/>
          <w:sz w:val="20"/>
        </w:rPr>
        <w:t>u</w:t>
      </w:r>
      <w:r>
        <w:rPr>
          <w:color w:val="231F20"/>
          <w:spacing w:val="-8"/>
          <w:sz w:val="20"/>
        </w:rPr>
        <w:t> </w:t>
      </w:r>
      <w:r>
        <w:rPr>
          <w:color w:val="231F20"/>
          <w:sz w:val="20"/>
        </w:rPr>
        <w:t>OPL,</w:t>
      </w:r>
      <w:r>
        <w:rPr>
          <w:color w:val="231F20"/>
          <w:spacing w:val="-8"/>
          <w:sz w:val="20"/>
        </w:rPr>
        <w:t> </w:t>
      </w:r>
      <w:r>
        <w:rPr>
          <w:color w:val="231F20"/>
          <w:sz w:val="20"/>
        </w:rPr>
        <w:t>según</w:t>
      </w:r>
      <w:r>
        <w:rPr>
          <w:color w:val="231F20"/>
          <w:spacing w:val="-8"/>
          <w:sz w:val="20"/>
        </w:rPr>
        <w:t> </w:t>
      </w:r>
      <w:r>
        <w:rPr>
          <w:color w:val="231F20"/>
          <w:sz w:val="20"/>
        </w:rPr>
        <w:t>corresponda.</w:t>
      </w:r>
      <w:r>
        <w:rPr>
          <w:color w:val="231F20"/>
          <w:spacing w:val="-8"/>
          <w:sz w:val="20"/>
        </w:rPr>
        <w:t> </w:t>
      </w:r>
      <w:r>
        <w:rPr>
          <w:color w:val="231F20"/>
          <w:sz w:val="20"/>
        </w:rPr>
        <w:t>En</w:t>
      </w:r>
      <w:r>
        <w:rPr>
          <w:color w:val="231F20"/>
          <w:spacing w:val="-8"/>
          <w:sz w:val="20"/>
        </w:rPr>
        <w:t> </w:t>
      </w:r>
      <w:r>
        <w:rPr>
          <w:color w:val="231F20"/>
          <w:sz w:val="20"/>
        </w:rPr>
        <w:t>esta</w:t>
      </w:r>
      <w:r>
        <w:rPr>
          <w:color w:val="231F20"/>
          <w:spacing w:val="-8"/>
          <w:sz w:val="20"/>
        </w:rPr>
        <w:t> </w:t>
      </w:r>
      <w:r>
        <w:rPr>
          <w:color w:val="231F20"/>
          <w:sz w:val="20"/>
        </w:rPr>
        <w:t>situación,</w:t>
      </w:r>
      <w:r>
        <w:rPr>
          <w:color w:val="231F20"/>
          <w:spacing w:val="-8"/>
          <w:sz w:val="20"/>
        </w:rPr>
        <w:t> </w:t>
      </w:r>
      <w:r>
        <w:rPr>
          <w:color w:val="231F20"/>
          <w:sz w:val="20"/>
        </w:rPr>
        <w:t>el</w:t>
      </w:r>
      <w:r>
        <w:rPr>
          <w:color w:val="231F20"/>
          <w:spacing w:val="-8"/>
          <w:sz w:val="20"/>
        </w:rPr>
        <w:t> </w:t>
      </w:r>
      <w:r>
        <w:rPr>
          <w:color w:val="231F20"/>
          <w:sz w:val="20"/>
        </w:rPr>
        <w:t>Consejo General del Instituto o el Órgano de Dirección Superior del OPL, según correspon- da,</w:t>
      </w:r>
      <w:r>
        <w:rPr>
          <w:color w:val="231F20"/>
          <w:spacing w:val="-12"/>
          <w:sz w:val="20"/>
        </w:rPr>
        <w:t> </w:t>
      </w:r>
      <w:r>
        <w:rPr>
          <w:color w:val="231F20"/>
          <w:sz w:val="20"/>
        </w:rPr>
        <w:t>será</w:t>
      </w:r>
      <w:r>
        <w:rPr>
          <w:color w:val="231F20"/>
          <w:spacing w:val="-11"/>
          <w:sz w:val="20"/>
        </w:rPr>
        <w:t> </w:t>
      </w:r>
      <w:r>
        <w:rPr>
          <w:color w:val="231F20"/>
          <w:sz w:val="20"/>
        </w:rPr>
        <w:t>el</w:t>
      </w:r>
      <w:r>
        <w:rPr>
          <w:color w:val="231F20"/>
          <w:spacing w:val="-11"/>
          <w:sz w:val="20"/>
        </w:rPr>
        <w:t> </w:t>
      </w:r>
      <w:r>
        <w:rPr>
          <w:color w:val="231F20"/>
          <w:sz w:val="20"/>
        </w:rPr>
        <w:t>órgano</w:t>
      </w:r>
      <w:r>
        <w:rPr>
          <w:color w:val="231F20"/>
          <w:spacing w:val="-11"/>
          <w:sz w:val="20"/>
        </w:rPr>
        <w:t> </w:t>
      </w:r>
      <w:r>
        <w:rPr>
          <w:color w:val="231F20"/>
          <w:sz w:val="20"/>
        </w:rPr>
        <w:t>competente</w:t>
      </w:r>
      <w:r>
        <w:rPr>
          <w:color w:val="231F20"/>
          <w:spacing w:val="-11"/>
          <w:sz w:val="20"/>
        </w:rPr>
        <w:t> </w:t>
      </w:r>
      <w:r>
        <w:rPr>
          <w:color w:val="231F20"/>
          <w:sz w:val="20"/>
        </w:rPr>
        <w:t>para</w:t>
      </w:r>
      <w:r>
        <w:rPr>
          <w:color w:val="231F20"/>
          <w:spacing w:val="-11"/>
          <w:sz w:val="20"/>
        </w:rPr>
        <w:t> </w:t>
      </w:r>
      <w:r>
        <w:rPr>
          <w:color w:val="231F20"/>
          <w:sz w:val="20"/>
        </w:rPr>
        <w:t>determinar</w:t>
      </w:r>
      <w:r>
        <w:rPr>
          <w:color w:val="231F20"/>
          <w:spacing w:val="-11"/>
          <w:sz w:val="20"/>
        </w:rPr>
        <w:t> </w:t>
      </w:r>
      <w:r>
        <w:rPr>
          <w:color w:val="231F20"/>
          <w:sz w:val="20"/>
        </w:rPr>
        <w:t>si</w:t>
      </w:r>
      <w:r>
        <w:rPr>
          <w:color w:val="231F20"/>
          <w:spacing w:val="-11"/>
          <w:sz w:val="20"/>
        </w:rPr>
        <w:t> </w:t>
      </w:r>
      <w:r>
        <w:rPr>
          <w:color w:val="231F20"/>
          <w:spacing w:val="-2"/>
          <w:sz w:val="20"/>
        </w:rPr>
        <w:t>existe</w:t>
      </w:r>
      <w:r>
        <w:rPr>
          <w:color w:val="231F20"/>
          <w:spacing w:val="-11"/>
          <w:sz w:val="20"/>
        </w:rPr>
        <w:t> </w:t>
      </w:r>
      <w:r>
        <w:rPr>
          <w:color w:val="231F20"/>
          <w:sz w:val="20"/>
        </w:rPr>
        <w:t>un</w:t>
      </w:r>
      <w:r>
        <w:rPr>
          <w:color w:val="231F20"/>
          <w:spacing w:val="-11"/>
          <w:sz w:val="20"/>
        </w:rPr>
        <w:t> </w:t>
      </w:r>
      <w:r>
        <w:rPr>
          <w:color w:val="231F20"/>
          <w:sz w:val="20"/>
        </w:rPr>
        <w:t>conflicto</w:t>
      </w:r>
      <w:r>
        <w:rPr>
          <w:color w:val="231F20"/>
          <w:spacing w:val="-11"/>
          <w:sz w:val="20"/>
        </w:rPr>
        <w:t> </w:t>
      </w:r>
      <w:r>
        <w:rPr>
          <w:color w:val="231F20"/>
          <w:sz w:val="20"/>
        </w:rPr>
        <w:t>de</w:t>
      </w:r>
      <w:r>
        <w:rPr>
          <w:color w:val="231F20"/>
          <w:spacing w:val="-11"/>
          <w:sz w:val="20"/>
        </w:rPr>
        <w:t> </w:t>
      </w:r>
      <w:r>
        <w:rPr>
          <w:color w:val="231F20"/>
          <w:sz w:val="20"/>
        </w:rPr>
        <w:t>interés</w:t>
      </w:r>
      <w:r>
        <w:rPr>
          <w:color w:val="231F20"/>
          <w:spacing w:val="-11"/>
          <w:sz w:val="20"/>
        </w:rPr>
        <w:t> </w:t>
      </w:r>
      <w:r>
        <w:rPr>
          <w:color w:val="231F20"/>
          <w:sz w:val="20"/>
        </w:rPr>
        <w:t>que constituya un impedimento para ser integrante del</w:t>
      </w:r>
      <w:r>
        <w:rPr>
          <w:color w:val="231F20"/>
          <w:spacing w:val="-15"/>
          <w:sz w:val="20"/>
        </w:rPr>
        <w:t> </w:t>
      </w:r>
      <w:r>
        <w:rPr>
          <w:color w:val="231F20"/>
          <w:spacing w:val="-6"/>
          <w:sz w:val="20"/>
        </w:rPr>
        <w:t>COTAPREP.</w:t>
      </w:r>
    </w:p>
    <w:p>
      <w:pPr>
        <w:pStyle w:val="ListParagraph"/>
        <w:numPr>
          <w:ilvl w:val="1"/>
          <w:numId w:val="247"/>
        </w:numPr>
        <w:tabs>
          <w:tab w:pos="1251" w:val="left" w:leader="none"/>
        </w:tabs>
        <w:spacing w:line="235" w:lineRule="auto" w:before="5" w:after="0"/>
        <w:ind w:left="1250" w:right="631" w:hanging="220"/>
        <w:jc w:val="both"/>
        <w:rPr>
          <w:sz w:val="20"/>
        </w:rPr>
      </w:pPr>
      <w:r>
        <w:rPr>
          <w:color w:val="231F20"/>
          <w:sz w:val="20"/>
        </w:rPr>
        <w:t>No prestar sus servicios profesionales o formar parte del tercero encargado de la implementación</w:t>
      </w:r>
      <w:r>
        <w:rPr>
          <w:color w:val="231F20"/>
          <w:spacing w:val="-10"/>
          <w:sz w:val="20"/>
        </w:rPr>
        <w:t> </w:t>
      </w:r>
      <w:r>
        <w:rPr>
          <w:color w:val="231F20"/>
          <w:sz w:val="20"/>
        </w:rPr>
        <w:t>del</w:t>
      </w:r>
      <w:r>
        <w:rPr>
          <w:color w:val="231F20"/>
          <w:spacing w:val="-9"/>
          <w:sz w:val="20"/>
        </w:rPr>
        <w:t> </w:t>
      </w:r>
      <w:r>
        <w:rPr>
          <w:color w:val="231F20"/>
          <w:spacing w:val="-5"/>
          <w:sz w:val="20"/>
        </w:rPr>
        <w:t>PREP,</w:t>
      </w:r>
      <w:r>
        <w:rPr>
          <w:color w:val="231F20"/>
          <w:spacing w:val="-9"/>
          <w:sz w:val="20"/>
        </w:rPr>
        <w:t> </w:t>
      </w:r>
      <w:r>
        <w:rPr>
          <w:color w:val="231F20"/>
          <w:sz w:val="20"/>
        </w:rPr>
        <w:t>en</w:t>
      </w:r>
      <w:r>
        <w:rPr>
          <w:color w:val="231F20"/>
          <w:spacing w:val="-9"/>
          <w:sz w:val="20"/>
        </w:rPr>
        <w:t> </w:t>
      </w:r>
      <w:r>
        <w:rPr>
          <w:color w:val="231F20"/>
          <w:sz w:val="20"/>
        </w:rPr>
        <w:t>aquellos</w:t>
      </w:r>
      <w:r>
        <w:rPr>
          <w:color w:val="231F20"/>
          <w:spacing w:val="-10"/>
          <w:sz w:val="20"/>
        </w:rPr>
        <w:t> </w:t>
      </w:r>
      <w:r>
        <w:rPr>
          <w:color w:val="231F20"/>
          <w:sz w:val="20"/>
        </w:rPr>
        <w:t>casos</w:t>
      </w:r>
      <w:r>
        <w:rPr>
          <w:color w:val="231F20"/>
          <w:spacing w:val="-9"/>
          <w:sz w:val="20"/>
        </w:rPr>
        <w:t> </w:t>
      </w:r>
      <w:r>
        <w:rPr>
          <w:color w:val="231F20"/>
          <w:sz w:val="20"/>
        </w:rPr>
        <w:t>en</w:t>
      </w:r>
      <w:r>
        <w:rPr>
          <w:color w:val="231F20"/>
          <w:spacing w:val="-9"/>
          <w:sz w:val="20"/>
        </w:rPr>
        <w:t> </w:t>
      </w:r>
      <w:r>
        <w:rPr>
          <w:color w:val="231F20"/>
          <w:sz w:val="20"/>
        </w:rPr>
        <w:t>los</w:t>
      </w:r>
      <w:r>
        <w:rPr>
          <w:color w:val="231F20"/>
          <w:spacing w:val="-9"/>
          <w:sz w:val="20"/>
        </w:rPr>
        <w:t> </w:t>
      </w:r>
      <w:r>
        <w:rPr>
          <w:color w:val="231F20"/>
          <w:sz w:val="20"/>
        </w:rPr>
        <w:t>que</w:t>
      </w:r>
      <w:r>
        <w:rPr>
          <w:color w:val="231F20"/>
          <w:spacing w:val="-9"/>
          <w:sz w:val="20"/>
        </w:rPr>
        <w:t> </w:t>
      </w:r>
      <w:r>
        <w:rPr>
          <w:color w:val="231F20"/>
          <w:sz w:val="20"/>
        </w:rPr>
        <w:t>el</w:t>
      </w:r>
      <w:r>
        <w:rPr>
          <w:color w:val="231F20"/>
          <w:spacing w:val="-10"/>
          <w:sz w:val="20"/>
        </w:rPr>
        <w:t> </w:t>
      </w:r>
      <w:r>
        <w:rPr>
          <w:color w:val="231F20"/>
          <w:sz w:val="20"/>
        </w:rPr>
        <w:t>Instituto</w:t>
      </w:r>
      <w:r>
        <w:rPr>
          <w:color w:val="231F20"/>
          <w:spacing w:val="-9"/>
          <w:sz w:val="20"/>
        </w:rPr>
        <w:t> </w:t>
      </w:r>
      <w:r>
        <w:rPr>
          <w:color w:val="231F20"/>
          <w:sz w:val="20"/>
        </w:rPr>
        <w:t>o</w:t>
      </w:r>
      <w:r>
        <w:rPr>
          <w:color w:val="231F20"/>
          <w:spacing w:val="-9"/>
          <w:sz w:val="20"/>
        </w:rPr>
        <w:t> </w:t>
      </w:r>
      <w:r>
        <w:rPr>
          <w:color w:val="231F20"/>
          <w:sz w:val="20"/>
        </w:rPr>
        <w:t>los</w:t>
      </w:r>
      <w:r>
        <w:rPr>
          <w:color w:val="231F20"/>
          <w:spacing w:val="-9"/>
          <w:sz w:val="20"/>
        </w:rPr>
        <w:t> </w:t>
      </w:r>
      <w:r>
        <w:rPr>
          <w:color w:val="231F20"/>
          <w:sz w:val="20"/>
        </w:rPr>
        <w:t>OPL,</w:t>
      </w:r>
      <w:r>
        <w:rPr>
          <w:color w:val="231F20"/>
          <w:spacing w:val="-10"/>
          <w:sz w:val="20"/>
        </w:rPr>
        <w:t> </w:t>
      </w:r>
      <w:r>
        <w:rPr>
          <w:color w:val="231F20"/>
          <w:spacing w:val="-2"/>
          <w:sz w:val="20"/>
        </w:rPr>
        <w:t>deter- </w:t>
      </w:r>
      <w:r>
        <w:rPr>
          <w:color w:val="231F20"/>
          <w:sz w:val="20"/>
        </w:rPr>
        <w:t>minen</w:t>
      </w:r>
      <w:r>
        <w:rPr>
          <w:color w:val="231F20"/>
          <w:spacing w:val="-3"/>
          <w:sz w:val="20"/>
        </w:rPr>
        <w:t> </w:t>
      </w:r>
      <w:r>
        <w:rPr>
          <w:color w:val="231F20"/>
          <w:sz w:val="20"/>
        </w:rPr>
        <w:t>auxiliarse</w:t>
      </w:r>
      <w:r>
        <w:rPr>
          <w:color w:val="231F20"/>
          <w:spacing w:val="-3"/>
          <w:sz w:val="20"/>
        </w:rPr>
        <w:t> </w:t>
      </w:r>
      <w:r>
        <w:rPr>
          <w:color w:val="231F20"/>
          <w:sz w:val="20"/>
        </w:rPr>
        <w:t>de</w:t>
      </w:r>
      <w:r>
        <w:rPr>
          <w:color w:val="231F20"/>
          <w:spacing w:val="-4"/>
          <w:sz w:val="20"/>
        </w:rPr>
        <w:t> </w:t>
      </w:r>
      <w:r>
        <w:rPr>
          <w:color w:val="231F20"/>
          <w:sz w:val="20"/>
        </w:rPr>
        <w:t>un</w:t>
      </w:r>
      <w:r>
        <w:rPr>
          <w:color w:val="231F20"/>
          <w:spacing w:val="-3"/>
          <w:sz w:val="20"/>
        </w:rPr>
        <w:t> </w:t>
      </w:r>
      <w:r>
        <w:rPr>
          <w:color w:val="231F20"/>
          <w:sz w:val="20"/>
        </w:rPr>
        <w:t>tercero</w:t>
      </w:r>
      <w:r>
        <w:rPr>
          <w:color w:val="231F20"/>
          <w:spacing w:val="-3"/>
          <w:sz w:val="20"/>
        </w:rPr>
        <w:t> </w:t>
      </w:r>
      <w:r>
        <w:rPr>
          <w:color w:val="231F20"/>
          <w:sz w:val="20"/>
        </w:rPr>
        <w:t>para</w:t>
      </w:r>
      <w:r>
        <w:rPr>
          <w:color w:val="231F20"/>
          <w:spacing w:val="-4"/>
          <w:sz w:val="20"/>
        </w:rPr>
        <w:t> </w:t>
      </w:r>
      <w:r>
        <w:rPr>
          <w:color w:val="231F20"/>
          <w:sz w:val="20"/>
        </w:rPr>
        <w:t>la</w:t>
      </w:r>
      <w:r>
        <w:rPr>
          <w:color w:val="231F20"/>
          <w:spacing w:val="-3"/>
          <w:sz w:val="20"/>
        </w:rPr>
        <w:t> </w:t>
      </w:r>
      <w:r>
        <w:rPr>
          <w:color w:val="231F20"/>
          <w:sz w:val="20"/>
        </w:rPr>
        <w:t>implementación</w:t>
      </w:r>
      <w:r>
        <w:rPr>
          <w:color w:val="231F20"/>
          <w:spacing w:val="-3"/>
          <w:sz w:val="20"/>
        </w:rPr>
        <w:t> </w:t>
      </w:r>
      <w:r>
        <w:rPr>
          <w:color w:val="231F20"/>
          <w:sz w:val="20"/>
        </w:rPr>
        <w:t>y</w:t>
      </w:r>
      <w:r>
        <w:rPr>
          <w:color w:val="231F20"/>
          <w:spacing w:val="-3"/>
          <w:sz w:val="20"/>
        </w:rPr>
        <w:t> </w:t>
      </w:r>
      <w:r>
        <w:rPr>
          <w:color w:val="231F20"/>
          <w:sz w:val="20"/>
        </w:rPr>
        <w:t>operación</w:t>
      </w:r>
      <w:r>
        <w:rPr>
          <w:color w:val="231F20"/>
          <w:spacing w:val="-3"/>
          <w:sz w:val="20"/>
        </w:rPr>
        <w:t> </w:t>
      </w:r>
      <w:r>
        <w:rPr>
          <w:color w:val="231F20"/>
          <w:sz w:val="20"/>
        </w:rPr>
        <w:t>del</w:t>
      </w:r>
      <w:r>
        <w:rPr>
          <w:color w:val="231F20"/>
          <w:spacing w:val="-3"/>
          <w:sz w:val="20"/>
        </w:rPr>
        <w:t> </w:t>
      </w:r>
      <w:r>
        <w:rPr>
          <w:color w:val="231F20"/>
          <w:sz w:val="20"/>
        </w:rPr>
        <w:t>PREP;</w:t>
      </w:r>
      <w:r>
        <w:rPr>
          <w:color w:val="231F20"/>
          <w:spacing w:val="-2"/>
          <w:sz w:val="20"/>
        </w:rPr>
        <w:t> </w:t>
      </w:r>
      <w:r>
        <w:rPr>
          <w:color w:val="231F20"/>
          <w:sz w:val="20"/>
        </w:rPr>
        <w:t>y</w:t>
      </w:r>
    </w:p>
    <w:p>
      <w:pPr>
        <w:pStyle w:val="ListParagraph"/>
        <w:numPr>
          <w:ilvl w:val="1"/>
          <w:numId w:val="247"/>
        </w:numPr>
        <w:tabs>
          <w:tab w:pos="1251" w:val="left" w:leader="none"/>
        </w:tabs>
        <w:spacing w:line="235" w:lineRule="auto" w:before="2" w:after="0"/>
        <w:ind w:left="1250" w:right="630" w:hanging="220"/>
        <w:jc w:val="both"/>
        <w:rPr>
          <w:sz w:val="20"/>
        </w:rPr>
      </w:pPr>
      <w:r>
        <w:rPr>
          <w:color w:val="231F20"/>
          <w:sz w:val="20"/>
        </w:rPr>
        <w:t>No</w:t>
      </w:r>
      <w:r>
        <w:rPr>
          <w:color w:val="231F20"/>
          <w:spacing w:val="-4"/>
          <w:sz w:val="20"/>
        </w:rPr>
        <w:t> </w:t>
      </w:r>
      <w:r>
        <w:rPr>
          <w:color w:val="231F20"/>
          <w:sz w:val="20"/>
        </w:rPr>
        <w:t>formar</w:t>
      </w:r>
      <w:r>
        <w:rPr>
          <w:color w:val="231F20"/>
          <w:spacing w:val="-5"/>
          <w:sz w:val="20"/>
        </w:rPr>
        <w:t> </w:t>
      </w:r>
      <w:r>
        <w:rPr>
          <w:color w:val="231F20"/>
          <w:sz w:val="20"/>
        </w:rPr>
        <w:t>parte</w:t>
      </w:r>
      <w:r>
        <w:rPr>
          <w:color w:val="231F20"/>
          <w:spacing w:val="-3"/>
          <w:sz w:val="20"/>
        </w:rPr>
        <w:t> </w:t>
      </w:r>
      <w:r>
        <w:rPr>
          <w:color w:val="231F20"/>
          <w:sz w:val="20"/>
        </w:rPr>
        <w:t>de</w:t>
      </w:r>
      <w:r>
        <w:rPr>
          <w:color w:val="231F20"/>
          <w:spacing w:val="-5"/>
          <w:sz w:val="20"/>
        </w:rPr>
        <w:t> </w:t>
      </w:r>
      <w:r>
        <w:rPr>
          <w:color w:val="231F20"/>
          <w:sz w:val="20"/>
        </w:rPr>
        <w:t>algún</w:t>
      </w:r>
      <w:r>
        <w:rPr>
          <w:color w:val="231F20"/>
          <w:spacing w:val="-4"/>
          <w:sz w:val="20"/>
        </w:rPr>
        <w:t> </w:t>
      </w:r>
      <w:r>
        <w:rPr>
          <w:color w:val="231F20"/>
          <w:sz w:val="20"/>
        </w:rPr>
        <w:t>otro</w:t>
      </w:r>
      <w:r>
        <w:rPr>
          <w:color w:val="231F20"/>
          <w:spacing w:val="-4"/>
          <w:sz w:val="20"/>
        </w:rPr>
        <w:t> </w:t>
      </w:r>
      <w:r>
        <w:rPr>
          <w:color w:val="231F20"/>
          <w:sz w:val="20"/>
        </w:rPr>
        <w:t>comité</w:t>
      </w:r>
      <w:r>
        <w:rPr>
          <w:color w:val="231F20"/>
          <w:spacing w:val="-4"/>
          <w:sz w:val="20"/>
        </w:rPr>
        <w:t> </w:t>
      </w:r>
      <w:r>
        <w:rPr>
          <w:color w:val="231F20"/>
          <w:sz w:val="20"/>
        </w:rPr>
        <w:t>o</w:t>
      </w:r>
      <w:r>
        <w:rPr>
          <w:color w:val="231F20"/>
          <w:spacing w:val="-5"/>
          <w:sz w:val="20"/>
        </w:rPr>
        <w:t> </w:t>
      </w:r>
      <w:r>
        <w:rPr>
          <w:color w:val="231F20"/>
          <w:sz w:val="20"/>
        </w:rPr>
        <w:t>comisión</w:t>
      </w:r>
      <w:r>
        <w:rPr>
          <w:color w:val="231F20"/>
          <w:spacing w:val="-3"/>
          <w:sz w:val="20"/>
        </w:rPr>
        <w:t> </w:t>
      </w:r>
      <w:r>
        <w:rPr>
          <w:color w:val="231F20"/>
          <w:sz w:val="20"/>
        </w:rPr>
        <w:t>creados</w:t>
      </w:r>
      <w:r>
        <w:rPr>
          <w:color w:val="231F20"/>
          <w:spacing w:val="-4"/>
          <w:sz w:val="20"/>
        </w:rPr>
        <w:t> </w:t>
      </w:r>
      <w:r>
        <w:rPr>
          <w:color w:val="231F20"/>
          <w:sz w:val="20"/>
        </w:rPr>
        <w:t>por</w:t>
      </w:r>
      <w:r>
        <w:rPr>
          <w:color w:val="231F20"/>
          <w:spacing w:val="-5"/>
          <w:sz w:val="20"/>
        </w:rPr>
        <w:t> </w:t>
      </w:r>
      <w:r>
        <w:rPr>
          <w:color w:val="231F20"/>
          <w:sz w:val="20"/>
        </w:rPr>
        <w:t>el</w:t>
      </w:r>
      <w:r>
        <w:rPr>
          <w:color w:val="231F20"/>
          <w:spacing w:val="-3"/>
          <w:sz w:val="20"/>
        </w:rPr>
        <w:t> </w:t>
      </w:r>
      <w:r>
        <w:rPr>
          <w:color w:val="231F20"/>
          <w:sz w:val="20"/>
        </w:rPr>
        <w:t>Instituto</w:t>
      </w:r>
      <w:r>
        <w:rPr>
          <w:color w:val="231F20"/>
          <w:spacing w:val="-5"/>
          <w:sz w:val="20"/>
        </w:rPr>
        <w:t> </w:t>
      </w:r>
      <w:r>
        <w:rPr>
          <w:color w:val="231F20"/>
          <w:sz w:val="20"/>
        </w:rPr>
        <w:t>o</w:t>
      </w:r>
      <w:r>
        <w:rPr>
          <w:color w:val="231F20"/>
          <w:spacing w:val="-4"/>
          <w:sz w:val="20"/>
        </w:rPr>
        <w:t> </w:t>
      </w:r>
      <w:r>
        <w:rPr>
          <w:color w:val="231F20"/>
          <w:sz w:val="20"/>
        </w:rPr>
        <w:t>por</w:t>
      </w:r>
      <w:r>
        <w:rPr>
          <w:color w:val="231F20"/>
          <w:spacing w:val="-5"/>
          <w:sz w:val="20"/>
        </w:rPr>
        <w:t> </w:t>
      </w:r>
      <w:r>
        <w:rPr>
          <w:color w:val="231F20"/>
          <w:sz w:val="20"/>
        </w:rPr>
        <w:t>los OPL, que interfiera en el ejercicio de sus atribuciones. Bajo ninguna circunstancia podrá ser integrante de algún Comité </w:t>
      </w:r>
      <w:r>
        <w:rPr>
          <w:color w:val="231F20"/>
          <w:spacing w:val="-3"/>
          <w:sz w:val="20"/>
        </w:rPr>
        <w:t>Técnico </w:t>
      </w:r>
      <w:r>
        <w:rPr>
          <w:color w:val="231F20"/>
          <w:sz w:val="20"/>
        </w:rPr>
        <w:t>Asesor de los Conteos</w:t>
      </w:r>
      <w:r>
        <w:rPr>
          <w:color w:val="231F20"/>
          <w:spacing w:val="-27"/>
          <w:sz w:val="20"/>
        </w:rPr>
        <w:t> </w:t>
      </w:r>
      <w:r>
        <w:rPr>
          <w:color w:val="231F20"/>
          <w:sz w:val="20"/>
        </w:rPr>
        <w:t>Rápidos.</w:t>
      </w:r>
    </w:p>
    <w:p>
      <w:pPr>
        <w:pStyle w:val="BodyText"/>
        <w:spacing w:before="9"/>
        <w:rPr>
          <w:sz w:val="21"/>
        </w:rPr>
      </w:pPr>
    </w:p>
    <w:p>
      <w:pPr>
        <w:pStyle w:val="ListParagraph"/>
        <w:numPr>
          <w:ilvl w:val="0"/>
          <w:numId w:val="247"/>
        </w:numPr>
        <w:tabs>
          <w:tab w:pos="931" w:val="left" w:leader="none"/>
        </w:tabs>
        <w:spacing w:line="232" w:lineRule="auto" w:before="0" w:after="0"/>
        <w:ind w:left="930" w:right="632" w:hanging="260"/>
        <w:jc w:val="both"/>
        <w:rPr>
          <w:sz w:val="22"/>
        </w:rPr>
      </w:pPr>
      <w:r>
        <w:rPr>
          <w:color w:val="231F20"/>
          <w:sz w:val="22"/>
        </w:rPr>
        <w:t>La instancia interna responsable de coordinar el desarrollo de las actividades del</w:t>
      </w:r>
      <w:r>
        <w:rPr>
          <w:color w:val="231F20"/>
          <w:spacing w:val="-7"/>
          <w:sz w:val="22"/>
        </w:rPr>
        <w:t> </w:t>
      </w:r>
      <w:r>
        <w:rPr>
          <w:color w:val="231F20"/>
          <w:sz w:val="22"/>
        </w:rPr>
        <w:t>PREP</w:t>
      </w:r>
      <w:r>
        <w:rPr>
          <w:color w:val="231F20"/>
          <w:spacing w:val="-7"/>
          <w:sz w:val="22"/>
        </w:rPr>
        <w:t> </w:t>
      </w:r>
      <w:r>
        <w:rPr>
          <w:color w:val="231F20"/>
          <w:sz w:val="22"/>
        </w:rPr>
        <w:t>será</w:t>
      </w:r>
      <w:r>
        <w:rPr>
          <w:color w:val="231F20"/>
          <w:spacing w:val="-7"/>
          <w:sz w:val="22"/>
        </w:rPr>
        <w:t> </w:t>
      </w:r>
      <w:r>
        <w:rPr>
          <w:color w:val="231F20"/>
          <w:sz w:val="22"/>
        </w:rPr>
        <w:t>la</w:t>
      </w:r>
      <w:r>
        <w:rPr>
          <w:color w:val="231F20"/>
          <w:spacing w:val="-7"/>
          <w:sz w:val="22"/>
        </w:rPr>
        <w:t> </w:t>
      </w:r>
      <w:r>
        <w:rPr>
          <w:color w:val="231F20"/>
          <w:sz w:val="22"/>
        </w:rPr>
        <w:t>encargada</w:t>
      </w:r>
      <w:r>
        <w:rPr>
          <w:color w:val="231F20"/>
          <w:spacing w:val="-7"/>
          <w:sz w:val="22"/>
        </w:rPr>
        <w:t> </w:t>
      </w:r>
      <w:r>
        <w:rPr>
          <w:color w:val="231F20"/>
          <w:sz w:val="22"/>
        </w:rPr>
        <w:t>de</w:t>
      </w:r>
      <w:r>
        <w:rPr>
          <w:color w:val="231F20"/>
          <w:spacing w:val="-7"/>
          <w:sz w:val="22"/>
        </w:rPr>
        <w:t> </w:t>
      </w:r>
      <w:r>
        <w:rPr>
          <w:color w:val="231F20"/>
          <w:sz w:val="22"/>
        </w:rPr>
        <w:t>validar</w:t>
      </w:r>
      <w:r>
        <w:rPr>
          <w:color w:val="231F20"/>
          <w:spacing w:val="-6"/>
          <w:sz w:val="22"/>
        </w:rPr>
        <w:t> </w:t>
      </w:r>
      <w:r>
        <w:rPr>
          <w:color w:val="231F20"/>
          <w:sz w:val="22"/>
        </w:rPr>
        <w:t>el</w:t>
      </w:r>
      <w:r>
        <w:rPr>
          <w:color w:val="231F20"/>
          <w:spacing w:val="-6"/>
          <w:sz w:val="22"/>
        </w:rPr>
        <w:t> </w:t>
      </w:r>
      <w:r>
        <w:rPr>
          <w:color w:val="231F20"/>
          <w:sz w:val="22"/>
        </w:rPr>
        <w:t>cumplimiento</w:t>
      </w:r>
      <w:r>
        <w:rPr>
          <w:color w:val="231F20"/>
          <w:spacing w:val="-7"/>
          <w:sz w:val="22"/>
        </w:rPr>
        <w:t> </w:t>
      </w:r>
      <w:r>
        <w:rPr>
          <w:color w:val="231F20"/>
          <w:sz w:val="22"/>
        </w:rPr>
        <w:t>de</w:t>
      </w:r>
      <w:r>
        <w:rPr>
          <w:color w:val="231F20"/>
          <w:spacing w:val="-7"/>
          <w:sz w:val="22"/>
        </w:rPr>
        <w:t> </w:t>
      </w:r>
      <w:r>
        <w:rPr>
          <w:color w:val="231F20"/>
          <w:sz w:val="22"/>
        </w:rPr>
        <w:t>los</w:t>
      </w:r>
      <w:r>
        <w:rPr>
          <w:color w:val="231F20"/>
          <w:spacing w:val="-7"/>
          <w:sz w:val="22"/>
        </w:rPr>
        <w:t> </w:t>
      </w:r>
      <w:r>
        <w:rPr>
          <w:color w:val="231F20"/>
          <w:sz w:val="22"/>
        </w:rPr>
        <w:t>requisitos</w:t>
      </w:r>
      <w:r>
        <w:rPr>
          <w:color w:val="231F20"/>
          <w:spacing w:val="-7"/>
          <w:sz w:val="22"/>
        </w:rPr>
        <w:t> </w:t>
      </w:r>
      <w:r>
        <w:rPr>
          <w:color w:val="231F20"/>
          <w:sz w:val="22"/>
        </w:rPr>
        <w:t>de</w:t>
      </w:r>
      <w:r>
        <w:rPr>
          <w:color w:val="231F20"/>
          <w:spacing w:val="-7"/>
          <w:sz w:val="22"/>
        </w:rPr>
        <w:t> </w:t>
      </w:r>
      <w:r>
        <w:rPr>
          <w:color w:val="231F20"/>
          <w:sz w:val="22"/>
        </w:rPr>
        <w:t>las</w:t>
      </w:r>
      <w:r>
        <w:rPr>
          <w:color w:val="231F20"/>
          <w:spacing w:val="-7"/>
          <w:sz w:val="22"/>
        </w:rPr>
        <w:t> </w:t>
      </w:r>
      <w:r>
        <w:rPr>
          <w:color w:val="231F20"/>
          <w:sz w:val="22"/>
        </w:rPr>
        <w:t>y los integrantes del</w:t>
      </w:r>
      <w:r>
        <w:rPr>
          <w:color w:val="231F20"/>
          <w:spacing w:val="-3"/>
          <w:sz w:val="22"/>
        </w:rPr>
        <w:t> </w:t>
      </w:r>
      <w:r>
        <w:rPr>
          <w:color w:val="231F20"/>
          <w:spacing w:val="-7"/>
          <w:sz w:val="22"/>
        </w:rPr>
        <w:t>COTAPREP.</w:t>
      </w:r>
    </w:p>
    <w:p>
      <w:pPr>
        <w:pStyle w:val="BodyText"/>
        <w:spacing w:before="8"/>
        <w:rPr>
          <w:sz w:val="20"/>
        </w:rPr>
      </w:pPr>
    </w:p>
    <w:p>
      <w:pPr>
        <w:pStyle w:val="ListParagraph"/>
        <w:numPr>
          <w:ilvl w:val="0"/>
          <w:numId w:val="247"/>
        </w:numPr>
        <w:tabs>
          <w:tab w:pos="931" w:val="left" w:leader="none"/>
        </w:tabs>
        <w:spacing w:line="240" w:lineRule="auto" w:before="0" w:after="0"/>
        <w:ind w:left="930" w:right="0" w:hanging="261"/>
        <w:jc w:val="left"/>
        <w:rPr>
          <w:sz w:val="22"/>
        </w:rPr>
      </w:pPr>
      <w:r>
        <w:rPr>
          <w:color w:val="231F20"/>
          <w:sz w:val="22"/>
        </w:rPr>
        <w:t>En la integración del </w:t>
      </w:r>
      <w:r>
        <w:rPr>
          <w:smallCaps/>
          <w:color w:val="231F20"/>
          <w:spacing w:val="-4"/>
          <w:sz w:val="22"/>
        </w:rPr>
        <w:t>cotaprep</w:t>
      </w:r>
      <w:r>
        <w:rPr>
          <w:smallCaps w:val="0"/>
          <w:color w:val="231F20"/>
          <w:spacing w:val="-4"/>
          <w:sz w:val="22"/>
        </w:rPr>
        <w:t> </w:t>
      </w:r>
      <w:r>
        <w:rPr>
          <w:smallCaps w:val="0"/>
          <w:color w:val="231F20"/>
          <w:sz w:val="22"/>
        </w:rPr>
        <w:t>se procurará la renovación parcial del</w:t>
      </w:r>
      <w:r>
        <w:rPr>
          <w:smallCaps w:val="0"/>
          <w:color w:val="231F20"/>
          <w:spacing w:val="4"/>
          <w:sz w:val="22"/>
        </w:rPr>
        <w:t> </w:t>
      </w:r>
      <w:r>
        <w:rPr>
          <w:smallCaps w:val="0"/>
          <w:color w:val="231F20"/>
          <w:sz w:val="22"/>
        </w:rPr>
        <w:t>mismo.</w:t>
      </w:r>
    </w:p>
    <w:p>
      <w:pPr>
        <w:pStyle w:val="BodyText"/>
        <w:spacing w:before="2"/>
        <w:rPr>
          <w:sz w:val="21"/>
        </w:rPr>
      </w:pPr>
    </w:p>
    <w:p>
      <w:pPr>
        <w:pStyle w:val="ListParagraph"/>
        <w:numPr>
          <w:ilvl w:val="0"/>
          <w:numId w:val="247"/>
        </w:numPr>
        <w:tabs>
          <w:tab w:pos="931" w:val="left" w:leader="none"/>
        </w:tabs>
        <w:spacing w:line="232" w:lineRule="auto" w:before="0" w:after="0"/>
        <w:ind w:left="930" w:right="631" w:hanging="260"/>
        <w:jc w:val="both"/>
        <w:rPr>
          <w:sz w:val="22"/>
        </w:rPr>
      </w:pPr>
      <w:r>
        <w:rPr>
          <w:color w:val="231F20"/>
          <w:sz w:val="22"/>
        </w:rPr>
        <w:t>Cada </w:t>
      </w:r>
      <w:r>
        <w:rPr>
          <w:color w:val="231F20"/>
          <w:spacing w:val="-4"/>
          <w:sz w:val="22"/>
        </w:rPr>
        <w:t>COTAPREP </w:t>
      </w:r>
      <w:r>
        <w:rPr>
          <w:color w:val="231F20"/>
          <w:sz w:val="22"/>
        </w:rPr>
        <w:t>deberá contar con integrantes que, en conjunto, cuenten con experiencia</w:t>
      </w:r>
      <w:r>
        <w:rPr>
          <w:color w:val="231F20"/>
          <w:spacing w:val="-9"/>
          <w:sz w:val="22"/>
        </w:rPr>
        <w:t> </w:t>
      </w:r>
      <w:r>
        <w:rPr>
          <w:color w:val="231F20"/>
          <w:sz w:val="22"/>
        </w:rPr>
        <w:t>en</w:t>
      </w:r>
      <w:r>
        <w:rPr>
          <w:color w:val="231F20"/>
          <w:spacing w:val="-8"/>
          <w:sz w:val="22"/>
        </w:rPr>
        <w:t> </w:t>
      </w:r>
      <w:r>
        <w:rPr>
          <w:color w:val="231F20"/>
          <w:sz w:val="22"/>
        </w:rPr>
        <w:t>estadística</w:t>
      </w:r>
      <w:r>
        <w:rPr>
          <w:color w:val="231F20"/>
          <w:spacing w:val="-8"/>
          <w:sz w:val="22"/>
        </w:rPr>
        <w:t> </w:t>
      </w:r>
      <w:r>
        <w:rPr>
          <w:color w:val="231F20"/>
          <w:sz w:val="22"/>
        </w:rPr>
        <w:t>y/o</w:t>
      </w:r>
      <w:r>
        <w:rPr>
          <w:color w:val="231F20"/>
          <w:spacing w:val="-8"/>
          <w:sz w:val="22"/>
        </w:rPr>
        <w:t> </w:t>
      </w:r>
      <w:r>
        <w:rPr>
          <w:color w:val="231F20"/>
          <w:sz w:val="22"/>
        </w:rPr>
        <w:t>ciencia</w:t>
      </w:r>
      <w:r>
        <w:rPr>
          <w:color w:val="231F20"/>
          <w:spacing w:val="-8"/>
          <w:sz w:val="22"/>
        </w:rPr>
        <w:t> </w:t>
      </w:r>
      <w:r>
        <w:rPr>
          <w:color w:val="231F20"/>
          <w:sz w:val="22"/>
        </w:rPr>
        <w:t>de</w:t>
      </w:r>
      <w:r>
        <w:rPr>
          <w:color w:val="231F20"/>
          <w:spacing w:val="-8"/>
          <w:sz w:val="22"/>
        </w:rPr>
        <w:t> </w:t>
      </w:r>
      <w:r>
        <w:rPr>
          <w:color w:val="231F20"/>
          <w:sz w:val="22"/>
        </w:rPr>
        <w:t>datos,</w:t>
      </w:r>
      <w:r>
        <w:rPr>
          <w:color w:val="231F20"/>
          <w:spacing w:val="-9"/>
          <w:sz w:val="22"/>
        </w:rPr>
        <w:t> </w:t>
      </w:r>
      <w:r>
        <w:rPr>
          <w:color w:val="231F20"/>
          <w:sz w:val="22"/>
        </w:rPr>
        <w:t>tecnologías</w:t>
      </w:r>
      <w:r>
        <w:rPr>
          <w:color w:val="231F20"/>
          <w:spacing w:val="-7"/>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z w:val="22"/>
        </w:rPr>
        <w:t>información</w:t>
      </w:r>
      <w:r>
        <w:rPr>
          <w:color w:val="231F20"/>
          <w:spacing w:val="-8"/>
          <w:sz w:val="22"/>
        </w:rPr>
        <w:t> </w:t>
      </w:r>
      <w:r>
        <w:rPr>
          <w:color w:val="231F20"/>
          <w:sz w:val="22"/>
        </w:rPr>
        <w:t>y comunicaciones, investigación de operaciones y ciencia</w:t>
      </w:r>
      <w:r>
        <w:rPr>
          <w:color w:val="231F20"/>
          <w:spacing w:val="-13"/>
          <w:sz w:val="22"/>
        </w:rPr>
        <w:t> </w:t>
      </w:r>
      <w:r>
        <w:rPr>
          <w:color w:val="231F20"/>
          <w:sz w:val="22"/>
        </w:rPr>
        <w:t>política.</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ListParagraph"/>
        <w:numPr>
          <w:ilvl w:val="0"/>
          <w:numId w:val="247"/>
        </w:numPr>
        <w:tabs>
          <w:tab w:pos="1214" w:val="left" w:leader="none"/>
        </w:tabs>
        <w:spacing w:line="232" w:lineRule="auto" w:before="107" w:after="0"/>
        <w:ind w:left="1213" w:right="348" w:hanging="260"/>
        <w:jc w:val="both"/>
        <w:rPr>
          <w:sz w:val="22"/>
        </w:rPr>
      </w:pPr>
      <w:r>
        <w:rPr>
          <w:color w:val="231F20"/>
          <w:sz w:val="22"/>
        </w:rPr>
        <w:t>En la integración de los </w:t>
      </w:r>
      <w:r>
        <w:rPr>
          <w:smallCaps/>
          <w:color w:val="231F20"/>
          <w:spacing w:val="-4"/>
          <w:sz w:val="22"/>
        </w:rPr>
        <w:t>cotaprep</w:t>
      </w:r>
      <w:r>
        <w:rPr>
          <w:smallCaps w:val="0"/>
          <w:color w:val="231F20"/>
          <w:spacing w:val="-4"/>
          <w:sz w:val="22"/>
        </w:rPr>
        <w:t> </w:t>
      </w:r>
      <w:r>
        <w:rPr>
          <w:smallCaps w:val="0"/>
          <w:color w:val="231F20"/>
          <w:sz w:val="22"/>
        </w:rPr>
        <w:t>se deberá considerar pluralidad, eficacia y profesionalismo,</w:t>
      </w:r>
      <w:r>
        <w:rPr>
          <w:smallCaps w:val="0"/>
          <w:color w:val="231F20"/>
          <w:spacing w:val="-13"/>
          <w:sz w:val="22"/>
        </w:rPr>
        <w:t> </w:t>
      </w:r>
      <w:r>
        <w:rPr>
          <w:smallCaps w:val="0"/>
          <w:color w:val="231F20"/>
          <w:sz w:val="22"/>
        </w:rPr>
        <w:t>así</w:t>
      </w:r>
      <w:r>
        <w:rPr>
          <w:smallCaps w:val="0"/>
          <w:color w:val="231F20"/>
          <w:spacing w:val="-13"/>
          <w:sz w:val="22"/>
        </w:rPr>
        <w:t> </w:t>
      </w:r>
      <w:r>
        <w:rPr>
          <w:smallCaps w:val="0"/>
          <w:color w:val="231F20"/>
          <w:sz w:val="22"/>
        </w:rPr>
        <w:t>como</w:t>
      </w:r>
      <w:r>
        <w:rPr>
          <w:smallCaps w:val="0"/>
          <w:color w:val="231F20"/>
          <w:spacing w:val="-12"/>
          <w:sz w:val="22"/>
        </w:rPr>
        <w:t> </w:t>
      </w:r>
      <w:r>
        <w:rPr>
          <w:smallCaps w:val="0"/>
          <w:color w:val="231F20"/>
          <w:sz w:val="22"/>
        </w:rPr>
        <w:t>garantizar</w:t>
      </w:r>
      <w:r>
        <w:rPr>
          <w:smallCaps w:val="0"/>
          <w:color w:val="231F20"/>
          <w:spacing w:val="-13"/>
          <w:sz w:val="22"/>
        </w:rPr>
        <w:t> </w:t>
      </w:r>
      <w:r>
        <w:rPr>
          <w:smallCaps w:val="0"/>
          <w:color w:val="231F20"/>
          <w:sz w:val="22"/>
        </w:rPr>
        <w:t>el</w:t>
      </w:r>
      <w:r>
        <w:rPr>
          <w:smallCaps w:val="0"/>
          <w:color w:val="231F20"/>
          <w:spacing w:val="-12"/>
          <w:sz w:val="22"/>
        </w:rPr>
        <w:t> </w:t>
      </w:r>
      <w:r>
        <w:rPr>
          <w:smallCaps w:val="0"/>
          <w:color w:val="231F20"/>
          <w:sz w:val="22"/>
        </w:rPr>
        <w:t>cumplimiento</w:t>
      </w:r>
      <w:r>
        <w:rPr>
          <w:smallCaps w:val="0"/>
          <w:color w:val="231F20"/>
          <w:spacing w:val="-13"/>
          <w:sz w:val="22"/>
        </w:rPr>
        <w:t> </w:t>
      </w:r>
      <w:r>
        <w:rPr>
          <w:smallCaps w:val="0"/>
          <w:color w:val="231F20"/>
          <w:sz w:val="22"/>
        </w:rPr>
        <w:t>de</w:t>
      </w:r>
      <w:r>
        <w:rPr>
          <w:smallCaps w:val="0"/>
          <w:color w:val="231F20"/>
          <w:spacing w:val="-12"/>
          <w:sz w:val="22"/>
        </w:rPr>
        <w:t> </w:t>
      </w:r>
      <w:r>
        <w:rPr>
          <w:smallCaps w:val="0"/>
          <w:color w:val="231F20"/>
          <w:sz w:val="22"/>
        </w:rPr>
        <w:t>las</w:t>
      </w:r>
      <w:r>
        <w:rPr>
          <w:smallCaps w:val="0"/>
          <w:color w:val="231F20"/>
          <w:spacing w:val="-13"/>
          <w:sz w:val="22"/>
        </w:rPr>
        <w:t> </w:t>
      </w:r>
      <w:r>
        <w:rPr>
          <w:smallCaps w:val="0"/>
          <w:color w:val="231F20"/>
          <w:sz w:val="22"/>
        </w:rPr>
        <w:t>funciones</w:t>
      </w:r>
      <w:r>
        <w:rPr>
          <w:smallCaps w:val="0"/>
          <w:color w:val="231F20"/>
          <w:spacing w:val="-12"/>
          <w:sz w:val="22"/>
        </w:rPr>
        <w:t> </w:t>
      </w:r>
      <w:r>
        <w:rPr>
          <w:smallCaps w:val="0"/>
          <w:color w:val="231F20"/>
          <w:sz w:val="22"/>
        </w:rPr>
        <w:t>y</w:t>
      </w:r>
      <w:r>
        <w:rPr>
          <w:smallCaps w:val="0"/>
          <w:color w:val="231F20"/>
          <w:spacing w:val="-13"/>
          <w:sz w:val="22"/>
        </w:rPr>
        <w:t> </w:t>
      </w:r>
      <w:r>
        <w:rPr>
          <w:smallCaps w:val="0"/>
          <w:color w:val="231F20"/>
          <w:sz w:val="22"/>
        </w:rPr>
        <w:t>atribu- ciones que se establecen en el presente</w:t>
      </w:r>
      <w:r>
        <w:rPr>
          <w:smallCaps w:val="0"/>
          <w:color w:val="231F20"/>
          <w:spacing w:val="-8"/>
          <w:sz w:val="22"/>
        </w:rPr>
        <w:t> </w:t>
      </w:r>
      <w:r>
        <w:rPr>
          <w:smallCaps w:val="0"/>
          <w:color w:val="231F20"/>
          <w:sz w:val="22"/>
        </w:rPr>
        <w:t>Reglamento.</w:t>
      </w:r>
    </w:p>
    <w:p>
      <w:pPr>
        <w:pStyle w:val="Heading2"/>
        <w:spacing w:before="233"/>
        <w:ind w:left="533"/>
      </w:pPr>
      <w:r>
        <w:rPr>
          <w:color w:val="231F20"/>
        </w:rPr>
        <w:t>Artículo 342.</w:t>
      </w:r>
    </w:p>
    <w:p>
      <w:pPr>
        <w:pStyle w:val="BodyText"/>
        <w:spacing w:before="8"/>
        <w:rPr>
          <w:b/>
          <w:sz w:val="20"/>
        </w:rPr>
      </w:pPr>
    </w:p>
    <w:p>
      <w:pPr>
        <w:pStyle w:val="ListParagraph"/>
        <w:numPr>
          <w:ilvl w:val="0"/>
          <w:numId w:val="248"/>
        </w:numPr>
        <w:tabs>
          <w:tab w:pos="1214" w:val="left" w:leader="none"/>
        </w:tabs>
        <w:spacing w:line="232" w:lineRule="auto" w:before="0" w:after="0"/>
        <w:ind w:left="1213" w:right="347" w:hanging="260"/>
        <w:jc w:val="both"/>
        <w:rPr>
          <w:sz w:val="22"/>
        </w:rPr>
      </w:pPr>
      <w:r>
        <w:rPr>
          <w:color w:val="231F20"/>
          <w:sz w:val="22"/>
        </w:rPr>
        <w:t>El </w:t>
      </w:r>
      <w:r>
        <w:rPr>
          <w:smallCaps/>
          <w:color w:val="231F20"/>
          <w:spacing w:val="-4"/>
          <w:sz w:val="22"/>
        </w:rPr>
        <w:t>cotaprep</w:t>
      </w:r>
      <w:r>
        <w:rPr>
          <w:smallCaps w:val="0"/>
          <w:color w:val="231F20"/>
          <w:spacing w:val="-4"/>
          <w:sz w:val="22"/>
        </w:rPr>
        <w:t> </w:t>
      </w:r>
      <w:r>
        <w:rPr>
          <w:smallCaps w:val="0"/>
          <w:color w:val="231F20"/>
          <w:sz w:val="22"/>
        </w:rPr>
        <w:t>deberá entrar en funciones con una anticipación mínima de siete meses</w:t>
      </w:r>
      <w:r>
        <w:rPr>
          <w:smallCaps w:val="0"/>
          <w:color w:val="231F20"/>
          <w:spacing w:val="-4"/>
          <w:sz w:val="22"/>
        </w:rPr>
        <w:t> </w:t>
      </w:r>
      <w:r>
        <w:rPr>
          <w:smallCaps w:val="0"/>
          <w:color w:val="231F20"/>
          <w:sz w:val="22"/>
        </w:rPr>
        <w:t>al</w:t>
      </w:r>
      <w:r>
        <w:rPr>
          <w:smallCaps w:val="0"/>
          <w:color w:val="231F20"/>
          <w:spacing w:val="-4"/>
          <w:sz w:val="22"/>
        </w:rPr>
        <w:t> </w:t>
      </w:r>
      <w:r>
        <w:rPr>
          <w:smallCaps w:val="0"/>
          <w:color w:val="231F20"/>
          <w:sz w:val="22"/>
        </w:rPr>
        <w:t>día</w:t>
      </w:r>
      <w:r>
        <w:rPr>
          <w:smallCaps w:val="0"/>
          <w:color w:val="231F20"/>
          <w:spacing w:val="-4"/>
          <w:sz w:val="22"/>
        </w:rPr>
        <w:t> </w:t>
      </w:r>
      <w:r>
        <w:rPr>
          <w:smallCaps w:val="0"/>
          <w:color w:val="231F20"/>
          <w:sz w:val="22"/>
        </w:rPr>
        <w:t>de</w:t>
      </w:r>
      <w:r>
        <w:rPr>
          <w:smallCaps w:val="0"/>
          <w:color w:val="231F20"/>
          <w:spacing w:val="-3"/>
          <w:sz w:val="22"/>
        </w:rPr>
        <w:t> </w:t>
      </w:r>
      <w:r>
        <w:rPr>
          <w:smallCaps w:val="0"/>
          <w:color w:val="231F20"/>
          <w:sz w:val="22"/>
        </w:rPr>
        <w:t>la</w:t>
      </w:r>
      <w:r>
        <w:rPr>
          <w:smallCaps w:val="0"/>
          <w:color w:val="231F20"/>
          <w:spacing w:val="-4"/>
          <w:sz w:val="22"/>
        </w:rPr>
        <w:t> </w:t>
      </w:r>
      <w:r>
        <w:rPr>
          <w:smallCaps w:val="0"/>
          <w:color w:val="231F20"/>
          <w:sz w:val="22"/>
        </w:rPr>
        <w:t>Jornada</w:t>
      </w:r>
      <w:r>
        <w:rPr>
          <w:smallCaps w:val="0"/>
          <w:color w:val="231F20"/>
          <w:spacing w:val="-4"/>
          <w:sz w:val="22"/>
        </w:rPr>
        <w:t> </w:t>
      </w:r>
      <w:r>
        <w:rPr>
          <w:smallCaps w:val="0"/>
          <w:color w:val="231F20"/>
          <w:sz w:val="22"/>
        </w:rPr>
        <w:t>Electoral</w:t>
      </w:r>
      <w:r>
        <w:rPr>
          <w:smallCaps w:val="0"/>
          <w:color w:val="231F20"/>
          <w:spacing w:val="-3"/>
          <w:sz w:val="22"/>
        </w:rPr>
        <w:t> </w:t>
      </w:r>
      <w:r>
        <w:rPr>
          <w:smallCaps w:val="0"/>
          <w:color w:val="231F20"/>
          <w:sz w:val="22"/>
        </w:rPr>
        <w:t>correspondiente,</w:t>
      </w:r>
      <w:r>
        <w:rPr>
          <w:smallCaps w:val="0"/>
          <w:color w:val="231F20"/>
          <w:spacing w:val="-4"/>
          <w:sz w:val="22"/>
        </w:rPr>
        <w:t> </w:t>
      </w:r>
      <w:r>
        <w:rPr>
          <w:smallCaps w:val="0"/>
          <w:color w:val="231F20"/>
          <w:sz w:val="22"/>
        </w:rPr>
        <w:t>y</w:t>
      </w:r>
      <w:r>
        <w:rPr>
          <w:smallCaps w:val="0"/>
          <w:color w:val="231F20"/>
          <w:spacing w:val="-4"/>
          <w:sz w:val="22"/>
        </w:rPr>
        <w:t> </w:t>
      </w:r>
      <w:r>
        <w:rPr>
          <w:smallCaps w:val="0"/>
          <w:color w:val="231F20"/>
          <w:sz w:val="22"/>
        </w:rPr>
        <w:t>tendrá</w:t>
      </w:r>
      <w:r>
        <w:rPr>
          <w:smallCaps w:val="0"/>
          <w:color w:val="231F20"/>
          <w:spacing w:val="-3"/>
          <w:sz w:val="22"/>
        </w:rPr>
        <w:t> </w:t>
      </w:r>
      <w:r>
        <w:rPr>
          <w:smallCaps w:val="0"/>
          <w:color w:val="231F20"/>
          <w:sz w:val="22"/>
        </w:rPr>
        <w:t>las</w:t>
      </w:r>
      <w:r>
        <w:rPr>
          <w:smallCaps w:val="0"/>
          <w:color w:val="231F20"/>
          <w:spacing w:val="-4"/>
          <w:sz w:val="22"/>
        </w:rPr>
        <w:t> </w:t>
      </w:r>
      <w:r>
        <w:rPr>
          <w:smallCaps w:val="0"/>
          <w:color w:val="231F20"/>
          <w:sz w:val="22"/>
        </w:rPr>
        <w:t>atribuciones siguientes:</w:t>
      </w:r>
    </w:p>
    <w:p>
      <w:pPr>
        <w:pStyle w:val="BodyText"/>
        <w:spacing w:before="11"/>
        <w:rPr>
          <w:sz w:val="20"/>
        </w:rPr>
      </w:pPr>
    </w:p>
    <w:p>
      <w:pPr>
        <w:pStyle w:val="ListParagraph"/>
        <w:numPr>
          <w:ilvl w:val="1"/>
          <w:numId w:val="248"/>
        </w:numPr>
        <w:tabs>
          <w:tab w:pos="1534" w:val="left" w:leader="none"/>
        </w:tabs>
        <w:spacing w:line="235" w:lineRule="auto" w:before="0" w:after="0"/>
        <w:ind w:left="1533" w:right="348" w:hanging="220"/>
        <w:jc w:val="both"/>
        <w:rPr>
          <w:sz w:val="20"/>
        </w:rPr>
      </w:pPr>
      <w:r>
        <w:rPr>
          <w:color w:val="231F20"/>
          <w:sz w:val="20"/>
        </w:rPr>
        <w:t>Realizar análisis, estudios y propuestas, en el desarrollo y optimización del </w:t>
      </w:r>
      <w:r>
        <w:rPr>
          <w:smallCaps/>
          <w:color w:val="231F20"/>
          <w:spacing w:val="-5"/>
          <w:sz w:val="20"/>
        </w:rPr>
        <w:t>prep</w:t>
      </w:r>
      <w:r>
        <w:rPr>
          <w:smallCaps w:val="0"/>
          <w:color w:val="231F20"/>
          <w:spacing w:val="-5"/>
          <w:sz w:val="20"/>
        </w:rPr>
        <w:t>, </w:t>
      </w:r>
      <w:r>
        <w:rPr>
          <w:smallCaps w:val="0"/>
          <w:color w:val="231F20"/>
          <w:sz w:val="20"/>
        </w:rPr>
        <w:t>con la finalidad que éste cumpla con los objetivos y metas</w:t>
      </w:r>
      <w:r>
        <w:rPr>
          <w:smallCaps w:val="0"/>
          <w:color w:val="231F20"/>
          <w:spacing w:val="-24"/>
          <w:sz w:val="20"/>
        </w:rPr>
        <w:t> </w:t>
      </w:r>
      <w:r>
        <w:rPr>
          <w:smallCaps w:val="0"/>
          <w:color w:val="231F20"/>
          <w:sz w:val="20"/>
        </w:rPr>
        <w:t>planteadas;</w:t>
      </w:r>
    </w:p>
    <w:p>
      <w:pPr>
        <w:pStyle w:val="ListParagraph"/>
        <w:numPr>
          <w:ilvl w:val="1"/>
          <w:numId w:val="248"/>
        </w:numPr>
        <w:tabs>
          <w:tab w:pos="1534" w:val="left" w:leader="none"/>
        </w:tabs>
        <w:spacing w:line="254" w:lineRule="auto" w:before="18" w:after="0"/>
        <w:ind w:left="1533" w:right="348" w:hanging="220"/>
        <w:jc w:val="both"/>
        <w:rPr>
          <w:sz w:val="20"/>
        </w:rPr>
      </w:pPr>
      <w:r>
        <w:rPr>
          <w:color w:val="231F20"/>
          <w:sz w:val="20"/>
        </w:rPr>
        <w:t>Asesorar</w:t>
      </w:r>
      <w:r>
        <w:rPr>
          <w:color w:val="231F20"/>
          <w:spacing w:val="-10"/>
          <w:sz w:val="20"/>
        </w:rPr>
        <w:t> </w:t>
      </w:r>
      <w:r>
        <w:rPr>
          <w:color w:val="231F20"/>
          <w:sz w:val="20"/>
        </w:rPr>
        <w:t>los</w:t>
      </w:r>
      <w:r>
        <w:rPr>
          <w:color w:val="231F20"/>
          <w:spacing w:val="-9"/>
          <w:sz w:val="20"/>
        </w:rPr>
        <w:t> </w:t>
      </w:r>
      <w:r>
        <w:rPr>
          <w:color w:val="231F20"/>
          <w:sz w:val="20"/>
        </w:rPr>
        <w:t>trabajos</w:t>
      </w:r>
      <w:r>
        <w:rPr>
          <w:color w:val="231F20"/>
          <w:spacing w:val="-9"/>
          <w:sz w:val="20"/>
        </w:rPr>
        <w:t> </w:t>
      </w:r>
      <w:r>
        <w:rPr>
          <w:color w:val="231F20"/>
          <w:sz w:val="20"/>
        </w:rPr>
        <w:t>propios</w:t>
      </w:r>
      <w:r>
        <w:rPr>
          <w:color w:val="231F20"/>
          <w:spacing w:val="-9"/>
          <w:sz w:val="20"/>
        </w:rPr>
        <w:t> </w:t>
      </w:r>
      <w:r>
        <w:rPr>
          <w:color w:val="231F20"/>
          <w:sz w:val="20"/>
        </w:rPr>
        <w:t>del</w:t>
      </w:r>
      <w:r>
        <w:rPr>
          <w:color w:val="231F20"/>
          <w:spacing w:val="-9"/>
          <w:sz w:val="20"/>
        </w:rPr>
        <w:t> </w:t>
      </w:r>
      <w:r>
        <w:rPr>
          <w:color w:val="231F20"/>
          <w:sz w:val="20"/>
        </w:rPr>
        <w:t>PREP</w:t>
      </w:r>
      <w:r>
        <w:rPr>
          <w:color w:val="231F20"/>
          <w:spacing w:val="-9"/>
          <w:sz w:val="20"/>
        </w:rPr>
        <w:t> </w:t>
      </w:r>
      <w:r>
        <w:rPr>
          <w:color w:val="231F20"/>
          <w:sz w:val="20"/>
        </w:rPr>
        <w:t>en</w:t>
      </w:r>
      <w:r>
        <w:rPr>
          <w:color w:val="231F20"/>
          <w:spacing w:val="-9"/>
          <w:sz w:val="20"/>
        </w:rPr>
        <w:t> </w:t>
      </w:r>
      <w:r>
        <w:rPr>
          <w:color w:val="231F20"/>
          <w:sz w:val="20"/>
        </w:rPr>
        <w:t>materia</w:t>
      </w:r>
      <w:r>
        <w:rPr>
          <w:color w:val="231F20"/>
          <w:spacing w:val="-9"/>
          <w:sz w:val="20"/>
        </w:rPr>
        <w:t> </w:t>
      </w:r>
      <w:r>
        <w:rPr>
          <w:color w:val="231F20"/>
          <w:sz w:val="20"/>
        </w:rPr>
        <w:t>de</w:t>
      </w:r>
      <w:r>
        <w:rPr>
          <w:color w:val="231F20"/>
          <w:spacing w:val="-9"/>
          <w:sz w:val="20"/>
        </w:rPr>
        <w:t> </w:t>
      </w:r>
      <w:r>
        <w:rPr>
          <w:color w:val="231F20"/>
          <w:sz w:val="20"/>
        </w:rPr>
        <w:t>tecnologías</w:t>
      </w:r>
      <w:r>
        <w:rPr>
          <w:color w:val="231F20"/>
          <w:spacing w:val="-8"/>
          <w:sz w:val="20"/>
        </w:rPr>
        <w:t> </w:t>
      </w:r>
      <w:r>
        <w:rPr>
          <w:color w:val="231F20"/>
          <w:sz w:val="20"/>
        </w:rPr>
        <w:t>de</w:t>
      </w:r>
      <w:r>
        <w:rPr>
          <w:color w:val="231F20"/>
          <w:spacing w:val="-9"/>
          <w:sz w:val="20"/>
        </w:rPr>
        <w:t> </w:t>
      </w:r>
      <w:r>
        <w:rPr>
          <w:color w:val="231F20"/>
          <w:sz w:val="20"/>
        </w:rPr>
        <w:t>la</w:t>
      </w:r>
      <w:r>
        <w:rPr>
          <w:color w:val="231F20"/>
          <w:spacing w:val="-9"/>
          <w:sz w:val="20"/>
        </w:rPr>
        <w:t> </w:t>
      </w:r>
      <w:r>
        <w:rPr>
          <w:color w:val="231F20"/>
          <w:sz w:val="20"/>
        </w:rPr>
        <w:t>información y comunicaciones, investigación de operaciones, ciencia política, análisis</w:t>
      </w:r>
      <w:r>
        <w:rPr>
          <w:color w:val="231F20"/>
          <w:spacing w:val="-30"/>
          <w:sz w:val="20"/>
        </w:rPr>
        <w:t> </w:t>
      </w:r>
      <w:r>
        <w:rPr>
          <w:color w:val="231F20"/>
          <w:sz w:val="20"/>
        </w:rPr>
        <w:t>estadísti- co y/o ciencia de datos, así como en aspectos logísticos y</w:t>
      </w:r>
      <w:r>
        <w:rPr>
          <w:color w:val="231F20"/>
          <w:spacing w:val="-23"/>
          <w:sz w:val="20"/>
        </w:rPr>
        <w:t> </w:t>
      </w:r>
      <w:r>
        <w:rPr>
          <w:color w:val="231F20"/>
          <w:sz w:val="20"/>
        </w:rPr>
        <w:t>operativos;</w:t>
      </w:r>
    </w:p>
    <w:p>
      <w:pPr>
        <w:pStyle w:val="ListParagraph"/>
        <w:numPr>
          <w:ilvl w:val="1"/>
          <w:numId w:val="248"/>
        </w:numPr>
        <w:tabs>
          <w:tab w:pos="1534" w:val="left" w:leader="none"/>
        </w:tabs>
        <w:spacing w:line="254" w:lineRule="auto" w:before="3" w:after="0"/>
        <w:ind w:left="1533" w:right="350" w:hanging="200"/>
        <w:jc w:val="both"/>
        <w:rPr>
          <w:sz w:val="20"/>
        </w:rPr>
      </w:pPr>
      <w:r>
        <w:rPr>
          <w:color w:val="231F20"/>
          <w:sz w:val="20"/>
        </w:rPr>
        <w:t>Asesorar y dar seguimiento a la implementación y operación de los mecanismos para llevar a cabo el</w:t>
      </w:r>
      <w:r>
        <w:rPr>
          <w:color w:val="231F20"/>
          <w:spacing w:val="-3"/>
          <w:sz w:val="20"/>
        </w:rPr>
        <w:t> </w:t>
      </w:r>
      <w:r>
        <w:rPr>
          <w:smallCaps/>
          <w:color w:val="231F20"/>
          <w:sz w:val="20"/>
        </w:rPr>
        <w:t>prep</w:t>
      </w:r>
      <w:r>
        <w:rPr>
          <w:smallCaps w:val="0"/>
          <w:color w:val="231F20"/>
          <w:sz w:val="20"/>
        </w:rPr>
        <w:t>;</w:t>
      </w:r>
    </w:p>
    <w:p>
      <w:pPr>
        <w:pStyle w:val="ListParagraph"/>
        <w:numPr>
          <w:ilvl w:val="1"/>
          <w:numId w:val="248"/>
        </w:numPr>
        <w:tabs>
          <w:tab w:pos="1534" w:val="left" w:leader="none"/>
        </w:tabs>
        <w:spacing w:line="254" w:lineRule="auto" w:before="3" w:after="0"/>
        <w:ind w:left="1533" w:right="348" w:hanging="220"/>
        <w:jc w:val="both"/>
        <w:rPr>
          <w:sz w:val="20"/>
        </w:rPr>
      </w:pPr>
      <w:r>
        <w:rPr>
          <w:color w:val="231F20"/>
          <w:sz w:val="20"/>
        </w:rPr>
        <w:t>Dar</w:t>
      </w:r>
      <w:r>
        <w:rPr>
          <w:color w:val="231F20"/>
          <w:spacing w:val="-12"/>
          <w:sz w:val="20"/>
        </w:rPr>
        <w:t> </w:t>
      </w:r>
      <w:r>
        <w:rPr>
          <w:color w:val="231F20"/>
          <w:sz w:val="20"/>
        </w:rPr>
        <w:t>seguimiento</w:t>
      </w:r>
      <w:r>
        <w:rPr>
          <w:color w:val="231F20"/>
          <w:spacing w:val="-11"/>
          <w:sz w:val="20"/>
        </w:rPr>
        <w:t> </w:t>
      </w:r>
      <w:r>
        <w:rPr>
          <w:color w:val="231F20"/>
          <w:sz w:val="20"/>
        </w:rPr>
        <w:t>a</w:t>
      </w:r>
      <w:r>
        <w:rPr>
          <w:color w:val="231F20"/>
          <w:spacing w:val="-11"/>
          <w:sz w:val="20"/>
        </w:rPr>
        <w:t> </w:t>
      </w:r>
      <w:r>
        <w:rPr>
          <w:color w:val="231F20"/>
          <w:sz w:val="20"/>
        </w:rPr>
        <w:t>la</w:t>
      </w:r>
      <w:r>
        <w:rPr>
          <w:color w:val="231F20"/>
          <w:spacing w:val="-11"/>
          <w:sz w:val="20"/>
        </w:rPr>
        <w:t> </w:t>
      </w:r>
      <w:r>
        <w:rPr>
          <w:color w:val="231F20"/>
          <w:sz w:val="20"/>
        </w:rPr>
        <w:t>coordinación</w:t>
      </w:r>
      <w:r>
        <w:rPr>
          <w:color w:val="231F20"/>
          <w:spacing w:val="-11"/>
          <w:sz w:val="20"/>
        </w:rPr>
        <w:t> </w:t>
      </w:r>
      <w:r>
        <w:rPr>
          <w:color w:val="231F20"/>
          <w:sz w:val="20"/>
        </w:rPr>
        <w:t>y</w:t>
      </w:r>
      <w:r>
        <w:rPr>
          <w:color w:val="231F20"/>
          <w:spacing w:val="-11"/>
          <w:sz w:val="20"/>
        </w:rPr>
        <w:t> </w:t>
      </w:r>
      <w:r>
        <w:rPr>
          <w:color w:val="231F20"/>
          <w:sz w:val="20"/>
        </w:rPr>
        <w:t>supervisión</w:t>
      </w:r>
      <w:r>
        <w:rPr>
          <w:color w:val="231F20"/>
          <w:spacing w:val="-10"/>
          <w:sz w:val="20"/>
        </w:rPr>
        <w:t> </w:t>
      </w:r>
      <w:r>
        <w:rPr>
          <w:color w:val="231F20"/>
          <w:sz w:val="20"/>
        </w:rPr>
        <w:t>de</w:t>
      </w:r>
      <w:r>
        <w:rPr>
          <w:color w:val="231F20"/>
          <w:spacing w:val="-12"/>
          <w:sz w:val="20"/>
        </w:rPr>
        <w:t> </w:t>
      </w:r>
      <w:r>
        <w:rPr>
          <w:color w:val="231F20"/>
          <w:sz w:val="20"/>
        </w:rPr>
        <w:t>la</w:t>
      </w:r>
      <w:r>
        <w:rPr>
          <w:color w:val="231F20"/>
          <w:spacing w:val="-11"/>
          <w:sz w:val="20"/>
        </w:rPr>
        <w:t> </w:t>
      </w:r>
      <w:r>
        <w:rPr>
          <w:color w:val="231F20"/>
          <w:sz w:val="20"/>
        </w:rPr>
        <w:t>instalación</w:t>
      </w:r>
      <w:r>
        <w:rPr>
          <w:color w:val="231F20"/>
          <w:spacing w:val="-11"/>
          <w:sz w:val="20"/>
        </w:rPr>
        <w:t> </w:t>
      </w:r>
      <w:r>
        <w:rPr>
          <w:color w:val="231F20"/>
          <w:sz w:val="20"/>
        </w:rPr>
        <w:t>y</w:t>
      </w:r>
      <w:r>
        <w:rPr>
          <w:color w:val="231F20"/>
          <w:spacing w:val="-10"/>
          <w:sz w:val="20"/>
        </w:rPr>
        <w:t> </w:t>
      </w:r>
      <w:r>
        <w:rPr>
          <w:color w:val="231F20"/>
          <w:sz w:val="20"/>
        </w:rPr>
        <w:t>operación</w:t>
      </w:r>
      <w:r>
        <w:rPr>
          <w:color w:val="231F20"/>
          <w:spacing w:val="-11"/>
          <w:sz w:val="20"/>
        </w:rPr>
        <w:t> </w:t>
      </w:r>
      <w:r>
        <w:rPr>
          <w:color w:val="231F20"/>
          <w:sz w:val="20"/>
        </w:rPr>
        <w:t>de</w:t>
      </w:r>
      <w:r>
        <w:rPr>
          <w:color w:val="231F20"/>
          <w:spacing w:val="-11"/>
          <w:sz w:val="20"/>
        </w:rPr>
        <w:t> </w:t>
      </w:r>
      <w:r>
        <w:rPr>
          <w:color w:val="231F20"/>
          <w:sz w:val="20"/>
        </w:rPr>
        <w:t>los equipos</w:t>
      </w:r>
      <w:r>
        <w:rPr>
          <w:color w:val="231F20"/>
          <w:spacing w:val="-7"/>
          <w:sz w:val="20"/>
        </w:rPr>
        <w:t> </w:t>
      </w:r>
      <w:r>
        <w:rPr>
          <w:color w:val="231F20"/>
          <w:sz w:val="20"/>
        </w:rPr>
        <w:t>de</w:t>
      </w:r>
      <w:r>
        <w:rPr>
          <w:color w:val="231F20"/>
          <w:spacing w:val="-7"/>
          <w:sz w:val="20"/>
        </w:rPr>
        <w:t> </w:t>
      </w:r>
      <w:r>
        <w:rPr>
          <w:color w:val="231F20"/>
          <w:sz w:val="20"/>
        </w:rPr>
        <w:t>digitalización</w:t>
      </w:r>
      <w:r>
        <w:rPr>
          <w:color w:val="231F20"/>
          <w:spacing w:val="-6"/>
          <w:sz w:val="20"/>
        </w:rPr>
        <w:t> </w:t>
      </w:r>
      <w:r>
        <w:rPr>
          <w:color w:val="231F20"/>
          <w:sz w:val="20"/>
        </w:rPr>
        <w:t>y</w:t>
      </w:r>
      <w:r>
        <w:rPr>
          <w:color w:val="231F20"/>
          <w:spacing w:val="-7"/>
          <w:sz w:val="20"/>
        </w:rPr>
        <w:t> </w:t>
      </w:r>
      <w:r>
        <w:rPr>
          <w:color w:val="231F20"/>
          <w:sz w:val="20"/>
        </w:rPr>
        <w:t>captura,</w:t>
      </w:r>
      <w:r>
        <w:rPr>
          <w:color w:val="231F20"/>
          <w:spacing w:val="-7"/>
          <w:sz w:val="20"/>
        </w:rPr>
        <w:t> </w:t>
      </w:r>
      <w:r>
        <w:rPr>
          <w:color w:val="231F20"/>
          <w:sz w:val="20"/>
        </w:rPr>
        <w:t>así</w:t>
      </w:r>
      <w:r>
        <w:rPr>
          <w:color w:val="231F20"/>
          <w:spacing w:val="-7"/>
          <w:sz w:val="20"/>
        </w:rPr>
        <w:t> </w:t>
      </w:r>
      <w:r>
        <w:rPr>
          <w:color w:val="231F20"/>
          <w:sz w:val="20"/>
        </w:rPr>
        <w:t>como</w:t>
      </w:r>
      <w:r>
        <w:rPr>
          <w:color w:val="231F20"/>
          <w:spacing w:val="-7"/>
          <w:sz w:val="20"/>
        </w:rPr>
        <w:t> </w:t>
      </w:r>
      <w:r>
        <w:rPr>
          <w:color w:val="231F20"/>
          <w:sz w:val="20"/>
        </w:rPr>
        <w:t>a</w:t>
      </w:r>
      <w:r>
        <w:rPr>
          <w:color w:val="231F20"/>
          <w:spacing w:val="-7"/>
          <w:sz w:val="20"/>
        </w:rPr>
        <w:t> </w:t>
      </w:r>
      <w:r>
        <w:rPr>
          <w:color w:val="231F20"/>
          <w:sz w:val="20"/>
        </w:rPr>
        <w:t>la</w:t>
      </w:r>
      <w:r>
        <w:rPr>
          <w:color w:val="231F20"/>
          <w:spacing w:val="-7"/>
          <w:sz w:val="20"/>
        </w:rPr>
        <w:t> </w:t>
      </w:r>
      <w:r>
        <w:rPr>
          <w:color w:val="231F20"/>
          <w:sz w:val="20"/>
        </w:rPr>
        <w:t>capacitación</w:t>
      </w:r>
      <w:r>
        <w:rPr>
          <w:color w:val="231F20"/>
          <w:spacing w:val="-7"/>
          <w:sz w:val="20"/>
        </w:rPr>
        <w:t> </w:t>
      </w:r>
      <w:r>
        <w:rPr>
          <w:color w:val="231F20"/>
          <w:sz w:val="20"/>
        </w:rPr>
        <w:t>del</w:t>
      </w:r>
      <w:r>
        <w:rPr>
          <w:color w:val="231F20"/>
          <w:spacing w:val="-7"/>
          <w:sz w:val="20"/>
        </w:rPr>
        <w:t> </w:t>
      </w:r>
      <w:r>
        <w:rPr>
          <w:color w:val="231F20"/>
          <w:sz w:val="20"/>
        </w:rPr>
        <w:t>personal</w:t>
      </w:r>
      <w:r>
        <w:rPr>
          <w:color w:val="231F20"/>
          <w:spacing w:val="-7"/>
          <w:sz w:val="20"/>
        </w:rPr>
        <w:t> </w:t>
      </w:r>
      <w:r>
        <w:rPr>
          <w:color w:val="231F20"/>
          <w:sz w:val="20"/>
        </w:rPr>
        <w:t>o</w:t>
      </w:r>
      <w:r>
        <w:rPr>
          <w:color w:val="231F20"/>
          <w:spacing w:val="-8"/>
          <w:sz w:val="20"/>
        </w:rPr>
        <w:t> </w:t>
      </w:r>
      <w:r>
        <w:rPr>
          <w:color w:val="231F20"/>
          <w:sz w:val="20"/>
        </w:rPr>
        <w:t>de</w:t>
      </w:r>
      <w:r>
        <w:rPr>
          <w:color w:val="231F20"/>
          <w:spacing w:val="-7"/>
          <w:sz w:val="20"/>
        </w:rPr>
        <w:t> </w:t>
      </w:r>
      <w:r>
        <w:rPr>
          <w:color w:val="231F20"/>
          <w:sz w:val="20"/>
        </w:rPr>
        <w:t>las y los prestadores de servicios, en su caso, encargado del acopio y transmisión de los datos de los resultados electorales</w:t>
      </w:r>
      <w:r>
        <w:rPr>
          <w:color w:val="231F20"/>
          <w:spacing w:val="-10"/>
          <w:sz w:val="20"/>
        </w:rPr>
        <w:t> </w:t>
      </w:r>
      <w:r>
        <w:rPr>
          <w:color w:val="231F20"/>
          <w:sz w:val="20"/>
        </w:rPr>
        <w:t>preliminares;</w:t>
      </w:r>
    </w:p>
    <w:p>
      <w:pPr>
        <w:pStyle w:val="ListParagraph"/>
        <w:numPr>
          <w:ilvl w:val="1"/>
          <w:numId w:val="248"/>
        </w:numPr>
        <w:tabs>
          <w:tab w:pos="1534" w:val="left" w:leader="none"/>
        </w:tabs>
        <w:spacing w:line="254" w:lineRule="auto" w:before="5" w:after="0"/>
        <w:ind w:left="1533" w:right="348" w:hanging="220"/>
        <w:jc w:val="both"/>
        <w:rPr>
          <w:sz w:val="20"/>
        </w:rPr>
      </w:pPr>
      <w:r>
        <w:rPr>
          <w:color w:val="231F20"/>
          <w:sz w:val="20"/>
        </w:rPr>
        <w:t>Asesorar y dar seguimiento en el diseño y aplicación del sistema de digitalización, captura y verificación, del procedimiento de transmisión y recepción, así como de las</w:t>
      </w:r>
      <w:r>
        <w:rPr>
          <w:color w:val="231F20"/>
          <w:spacing w:val="-14"/>
          <w:sz w:val="20"/>
        </w:rPr>
        <w:t> </w:t>
      </w:r>
      <w:r>
        <w:rPr>
          <w:color w:val="231F20"/>
          <w:sz w:val="20"/>
        </w:rPr>
        <w:t>medidas</w:t>
      </w:r>
      <w:r>
        <w:rPr>
          <w:color w:val="231F20"/>
          <w:spacing w:val="-14"/>
          <w:sz w:val="20"/>
        </w:rPr>
        <w:t> </w:t>
      </w:r>
      <w:r>
        <w:rPr>
          <w:color w:val="231F20"/>
          <w:sz w:val="20"/>
        </w:rPr>
        <w:t>de</w:t>
      </w:r>
      <w:r>
        <w:rPr>
          <w:color w:val="231F20"/>
          <w:spacing w:val="-13"/>
          <w:sz w:val="20"/>
        </w:rPr>
        <w:t> </w:t>
      </w:r>
      <w:r>
        <w:rPr>
          <w:color w:val="231F20"/>
          <w:sz w:val="20"/>
        </w:rPr>
        <w:t>seguridad</w:t>
      </w:r>
      <w:r>
        <w:rPr>
          <w:color w:val="231F20"/>
          <w:spacing w:val="-14"/>
          <w:sz w:val="20"/>
        </w:rPr>
        <w:t> </w:t>
      </w:r>
      <w:r>
        <w:rPr>
          <w:color w:val="231F20"/>
          <w:sz w:val="20"/>
        </w:rPr>
        <w:t>y</w:t>
      </w:r>
      <w:r>
        <w:rPr>
          <w:color w:val="231F20"/>
          <w:spacing w:val="-13"/>
          <w:sz w:val="20"/>
        </w:rPr>
        <w:t> </w:t>
      </w:r>
      <w:r>
        <w:rPr>
          <w:color w:val="231F20"/>
          <w:sz w:val="20"/>
        </w:rPr>
        <w:t>protección,</w:t>
      </w:r>
      <w:r>
        <w:rPr>
          <w:color w:val="231F20"/>
          <w:spacing w:val="-14"/>
          <w:sz w:val="20"/>
        </w:rPr>
        <w:t> </w:t>
      </w:r>
      <w:r>
        <w:rPr>
          <w:color w:val="231F20"/>
          <w:sz w:val="20"/>
        </w:rPr>
        <w:t>consolidación,</w:t>
      </w:r>
      <w:r>
        <w:rPr>
          <w:color w:val="231F20"/>
          <w:spacing w:val="-12"/>
          <w:sz w:val="20"/>
        </w:rPr>
        <w:t> </w:t>
      </w:r>
      <w:r>
        <w:rPr>
          <w:color w:val="231F20"/>
          <w:sz w:val="20"/>
        </w:rPr>
        <w:t>procesamiento</w:t>
      </w:r>
      <w:r>
        <w:rPr>
          <w:color w:val="231F20"/>
          <w:spacing w:val="-14"/>
          <w:sz w:val="20"/>
        </w:rPr>
        <w:t> </w:t>
      </w:r>
      <w:r>
        <w:rPr>
          <w:color w:val="231F20"/>
          <w:sz w:val="20"/>
        </w:rPr>
        <w:t>y</w:t>
      </w:r>
      <w:r>
        <w:rPr>
          <w:color w:val="231F20"/>
          <w:spacing w:val="-14"/>
          <w:sz w:val="20"/>
        </w:rPr>
        <w:t> </w:t>
      </w:r>
      <w:r>
        <w:rPr>
          <w:color w:val="231F20"/>
          <w:sz w:val="20"/>
        </w:rPr>
        <w:t>publicación de la</w:t>
      </w:r>
      <w:r>
        <w:rPr>
          <w:color w:val="231F20"/>
          <w:spacing w:val="-3"/>
          <w:sz w:val="20"/>
        </w:rPr>
        <w:t> </w:t>
      </w:r>
      <w:r>
        <w:rPr>
          <w:color w:val="231F20"/>
          <w:sz w:val="20"/>
        </w:rPr>
        <w:t>información;</w:t>
      </w:r>
    </w:p>
    <w:p>
      <w:pPr>
        <w:pStyle w:val="ListParagraph"/>
        <w:numPr>
          <w:ilvl w:val="1"/>
          <w:numId w:val="248"/>
        </w:numPr>
        <w:tabs>
          <w:tab w:pos="1534" w:val="left" w:leader="none"/>
        </w:tabs>
        <w:spacing w:line="254" w:lineRule="auto" w:before="4" w:after="0"/>
        <w:ind w:left="1533" w:right="346" w:hanging="180"/>
        <w:jc w:val="both"/>
        <w:rPr>
          <w:sz w:val="20"/>
        </w:rPr>
      </w:pPr>
      <w:r>
        <w:rPr>
          <w:color w:val="231F20"/>
          <w:sz w:val="20"/>
        </w:rPr>
        <w:t>Revisar y emitir recomendaciones sobre la forma en que será presentada la </w:t>
      </w:r>
      <w:r>
        <w:rPr>
          <w:color w:val="231F20"/>
          <w:spacing w:val="-3"/>
          <w:sz w:val="20"/>
        </w:rPr>
        <w:t>infor- </w:t>
      </w:r>
      <w:r>
        <w:rPr>
          <w:color w:val="231F20"/>
          <w:sz w:val="20"/>
        </w:rPr>
        <w:t>mación del PREP en las diferentes pantallas de publicación, verificando el apego a las plantillas base de la interfaz establecidas por el</w:t>
      </w:r>
      <w:r>
        <w:rPr>
          <w:color w:val="231F20"/>
          <w:spacing w:val="-17"/>
          <w:sz w:val="20"/>
        </w:rPr>
        <w:t> </w:t>
      </w:r>
      <w:r>
        <w:rPr>
          <w:color w:val="231F20"/>
          <w:sz w:val="20"/>
        </w:rPr>
        <w:t>Instituto;</w:t>
      </w:r>
    </w:p>
    <w:p>
      <w:pPr>
        <w:pStyle w:val="ListParagraph"/>
        <w:numPr>
          <w:ilvl w:val="1"/>
          <w:numId w:val="248"/>
        </w:numPr>
        <w:tabs>
          <w:tab w:pos="1534" w:val="left" w:leader="none"/>
        </w:tabs>
        <w:spacing w:line="240" w:lineRule="auto" w:before="4" w:after="0"/>
        <w:ind w:left="1533" w:right="0" w:hanging="221"/>
        <w:jc w:val="both"/>
        <w:rPr>
          <w:sz w:val="20"/>
        </w:rPr>
      </w:pPr>
      <w:r>
        <w:rPr>
          <w:color w:val="231F20"/>
          <w:sz w:val="20"/>
        </w:rPr>
        <w:t>Realizar al menos una sesión ordinaria</w:t>
      </w:r>
      <w:r>
        <w:rPr>
          <w:color w:val="231F20"/>
          <w:spacing w:val="-7"/>
          <w:sz w:val="20"/>
        </w:rPr>
        <w:t> </w:t>
      </w:r>
      <w:r>
        <w:rPr>
          <w:color w:val="231F20"/>
          <w:sz w:val="20"/>
        </w:rPr>
        <w:t>mensual;</w:t>
      </w:r>
    </w:p>
    <w:p>
      <w:pPr>
        <w:pStyle w:val="ListParagraph"/>
        <w:numPr>
          <w:ilvl w:val="1"/>
          <w:numId w:val="248"/>
        </w:numPr>
        <w:tabs>
          <w:tab w:pos="1534" w:val="left" w:leader="none"/>
        </w:tabs>
        <w:spacing w:line="254" w:lineRule="auto" w:before="16" w:after="0"/>
        <w:ind w:left="1533" w:right="349" w:hanging="220"/>
        <w:jc w:val="both"/>
        <w:rPr>
          <w:sz w:val="20"/>
        </w:rPr>
      </w:pPr>
      <w:r>
        <w:rPr>
          <w:color w:val="231F20"/>
          <w:sz w:val="20"/>
        </w:rPr>
        <w:t>Realizar reuniones de trabajo con representantes de los partidos políticos </w:t>
      </w:r>
      <w:r>
        <w:rPr>
          <w:color w:val="231F20"/>
          <w:spacing w:val="-8"/>
          <w:sz w:val="20"/>
        </w:rPr>
        <w:t>y, </w:t>
      </w:r>
      <w:r>
        <w:rPr>
          <w:color w:val="231F20"/>
          <w:sz w:val="20"/>
        </w:rPr>
        <w:t>en su caso, de las candidaturas independientes ante el Consejo General o el Órgano Su- perior</w:t>
      </w:r>
      <w:r>
        <w:rPr>
          <w:color w:val="231F20"/>
          <w:spacing w:val="-12"/>
          <w:sz w:val="20"/>
        </w:rPr>
        <w:t> </w:t>
      </w:r>
      <w:r>
        <w:rPr>
          <w:color w:val="231F20"/>
          <w:sz w:val="20"/>
        </w:rPr>
        <w:t>de</w:t>
      </w:r>
      <w:r>
        <w:rPr>
          <w:color w:val="231F20"/>
          <w:spacing w:val="-12"/>
          <w:sz w:val="20"/>
        </w:rPr>
        <w:t> </w:t>
      </w:r>
      <w:r>
        <w:rPr>
          <w:color w:val="231F20"/>
          <w:sz w:val="20"/>
        </w:rPr>
        <w:t>Dirección</w:t>
      </w:r>
      <w:r>
        <w:rPr>
          <w:color w:val="231F20"/>
          <w:spacing w:val="-11"/>
          <w:sz w:val="20"/>
        </w:rPr>
        <w:t> </w:t>
      </w:r>
      <w:r>
        <w:rPr>
          <w:color w:val="231F20"/>
          <w:sz w:val="20"/>
        </w:rPr>
        <w:t>del</w:t>
      </w:r>
      <w:r>
        <w:rPr>
          <w:color w:val="231F20"/>
          <w:spacing w:val="-12"/>
          <w:sz w:val="20"/>
        </w:rPr>
        <w:t> </w:t>
      </w:r>
      <w:r>
        <w:rPr>
          <w:color w:val="231F20"/>
          <w:sz w:val="20"/>
        </w:rPr>
        <w:t>OPL</w:t>
      </w:r>
      <w:r>
        <w:rPr>
          <w:color w:val="231F20"/>
          <w:spacing w:val="-12"/>
          <w:sz w:val="20"/>
        </w:rPr>
        <w:t> </w:t>
      </w:r>
      <w:r>
        <w:rPr>
          <w:color w:val="231F20"/>
          <w:sz w:val="20"/>
        </w:rPr>
        <w:t>que</w:t>
      </w:r>
      <w:r>
        <w:rPr>
          <w:color w:val="231F20"/>
          <w:spacing w:val="-11"/>
          <w:sz w:val="20"/>
        </w:rPr>
        <w:t> </w:t>
      </w:r>
      <w:r>
        <w:rPr>
          <w:color w:val="231F20"/>
          <w:sz w:val="20"/>
        </w:rPr>
        <w:t>corresponda,</w:t>
      </w:r>
      <w:r>
        <w:rPr>
          <w:color w:val="231F20"/>
          <w:spacing w:val="-11"/>
          <w:sz w:val="20"/>
        </w:rPr>
        <w:t> </w:t>
      </w:r>
      <w:r>
        <w:rPr>
          <w:color w:val="231F20"/>
          <w:sz w:val="20"/>
        </w:rPr>
        <w:t>para</w:t>
      </w:r>
      <w:r>
        <w:rPr>
          <w:color w:val="231F20"/>
          <w:spacing w:val="-12"/>
          <w:sz w:val="20"/>
        </w:rPr>
        <w:t> </w:t>
      </w:r>
      <w:r>
        <w:rPr>
          <w:color w:val="231F20"/>
          <w:sz w:val="20"/>
        </w:rPr>
        <w:t>dar</w:t>
      </w:r>
      <w:r>
        <w:rPr>
          <w:color w:val="231F20"/>
          <w:spacing w:val="-11"/>
          <w:sz w:val="20"/>
        </w:rPr>
        <w:t> </w:t>
      </w:r>
      <w:r>
        <w:rPr>
          <w:color w:val="231F20"/>
          <w:sz w:val="20"/>
        </w:rPr>
        <w:t>a</w:t>
      </w:r>
      <w:r>
        <w:rPr>
          <w:color w:val="231F20"/>
          <w:spacing w:val="-12"/>
          <w:sz w:val="20"/>
        </w:rPr>
        <w:t> </w:t>
      </w:r>
      <w:r>
        <w:rPr>
          <w:color w:val="231F20"/>
          <w:sz w:val="20"/>
        </w:rPr>
        <w:t>conocer</w:t>
      </w:r>
      <w:r>
        <w:rPr>
          <w:color w:val="231F20"/>
          <w:spacing w:val="-12"/>
          <w:sz w:val="20"/>
        </w:rPr>
        <w:t> </w:t>
      </w:r>
      <w:r>
        <w:rPr>
          <w:color w:val="231F20"/>
          <w:sz w:val="20"/>
        </w:rPr>
        <w:t>el</w:t>
      </w:r>
      <w:r>
        <w:rPr>
          <w:color w:val="231F20"/>
          <w:spacing w:val="-11"/>
          <w:sz w:val="20"/>
        </w:rPr>
        <w:t> </w:t>
      </w:r>
      <w:r>
        <w:rPr>
          <w:color w:val="231F20"/>
          <w:sz w:val="20"/>
        </w:rPr>
        <w:t>plan</w:t>
      </w:r>
      <w:r>
        <w:rPr>
          <w:color w:val="231F20"/>
          <w:spacing w:val="-12"/>
          <w:sz w:val="20"/>
        </w:rPr>
        <w:t> </w:t>
      </w:r>
      <w:r>
        <w:rPr>
          <w:color w:val="231F20"/>
          <w:sz w:val="20"/>
        </w:rPr>
        <w:t>de</w:t>
      </w:r>
      <w:r>
        <w:rPr>
          <w:color w:val="231F20"/>
          <w:spacing w:val="-12"/>
          <w:sz w:val="20"/>
        </w:rPr>
        <w:t> </w:t>
      </w:r>
      <w:r>
        <w:rPr>
          <w:color w:val="231F20"/>
          <w:sz w:val="20"/>
        </w:rPr>
        <w:t>trabajo, avances y seguimiento de la implementación y operación del</w:t>
      </w:r>
      <w:r>
        <w:rPr>
          <w:color w:val="231F20"/>
          <w:spacing w:val="-17"/>
          <w:sz w:val="20"/>
        </w:rPr>
        <w:t> </w:t>
      </w:r>
      <w:r>
        <w:rPr>
          <w:color w:val="231F20"/>
          <w:sz w:val="20"/>
        </w:rPr>
        <w:t>PREP;</w:t>
      </w:r>
    </w:p>
    <w:p>
      <w:pPr>
        <w:pStyle w:val="ListParagraph"/>
        <w:numPr>
          <w:ilvl w:val="1"/>
          <w:numId w:val="248"/>
        </w:numPr>
        <w:tabs>
          <w:tab w:pos="1534" w:val="left" w:leader="none"/>
        </w:tabs>
        <w:spacing w:line="254" w:lineRule="auto" w:before="5" w:after="0"/>
        <w:ind w:left="1533" w:right="348" w:hanging="160"/>
        <w:jc w:val="both"/>
        <w:rPr>
          <w:sz w:val="20"/>
        </w:rPr>
      </w:pPr>
      <w:r>
        <w:rPr>
          <w:color w:val="231F20"/>
          <w:sz w:val="20"/>
        </w:rPr>
        <w:t>Elaborar un informe de actividades, al menos cada dos meses, que deberá ser en- tregado</w:t>
      </w:r>
      <w:r>
        <w:rPr>
          <w:color w:val="231F20"/>
          <w:spacing w:val="-4"/>
          <w:sz w:val="20"/>
        </w:rPr>
        <w:t> </w:t>
      </w:r>
      <w:r>
        <w:rPr>
          <w:color w:val="231F20"/>
          <w:sz w:val="20"/>
        </w:rPr>
        <w:t>al</w:t>
      </w:r>
      <w:r>
        <w:rPr>
          <w:color w:val="231F20"/>
          <w:spacing w:val="-4"/>
          <w:sz w:val="20"/>
        </w:rPr>
        <w:t> </w:t>
      </w:r>
      <w:r>
        <w:rPr>
          <w:color w:val="231F20"/>
          <w:sz w:val="20"/>
        </w:rPr>
        <w:t>Consejo</w:t>
      </w:r>
      <w:r>
        <w:rPr>
          <w:color w:val="231F20"/>
          <w:spacing w:val="-4"/>
          <w:sz w:val="20"/>
        </w:rPr>
        <w:t> </w:t>
      </w:r>
      <w:r>
        <w:rPr>
          <w:color w:val="231F20"/>
          <w:sz w:val="20"/>
        </w:rPr>
        <w:t>General</w:t>
      </w:r>
      <w:r>
        <w:rPr>
          <w:color w:val="231F20"/>
          <w:spacing w:val="-4"/>
          <w:sz w:val="20"/>
        </w:rPr>
        <w:t> </w:t>
      </w:r>
      <w:r>
        <w:rPr>
          <w:color w:val="231F20"/>
          <w:sz w:val="20"/>
        </w:rPr>
        <w:t>o</w:t>
      </w:r>
      <w:r>
        <w:rPr>
          <w:color w:val="231F20"/>
          <w:spacing w:val="-4"/>
          <w:sz w:val="20"/>
        </w:rPr>
        <w:t> </w:t>
      </w:r>
      <w:r>
        <w:rPr>
          <w:color w:val="231F20"/>
          <w:sz w:val="20"/>
        </w:rPr>
        <w:t>al</w:t>
      </w:r>
      <w:r>
        <w:rPr>
          <w:color w:val="231F20"/>
          <w:spacing w:val="-3"/>
          <w:sz w:val="20"/>
        </w:rPr>
        <w:t> </w:t>
      </w:r>
      <w:r>
        <w:rPr>
          <w:color w:val="231F20"/>
          <w:sz w:val="20"/>
        </w:rPr>
        <w:t>Órgano</w:t>
      </w:r>
      <w:r>
        <w:rPr>
          <w:color w:val="231F20"/>
          <w:spacing w:val="-4"/>
          <w:sz w:val="20"/>
        </w:rPr>
        <w:t> </w:t>
      </w:r>
      <w:r>
        <w:rPr>
          <w:color w:val="231F20"/>
          <w:sz w:val="20"/>
        </w:rPr>
        <w:t>Superior</w:t>
      </w:r>
      <w:r>
        <w:rPr>
          <w:color w:val="231F20"/>
          <w:spacing w:val="-4"/>
          <w:sz w:val="20"/>
        </w:rPr>
        <w:t> </w:t>
      </w:r>
      <w:r>
        <w:rPr>
          <w:color w:val="231F20"/>
          <w:sz w:val="20"/>
        </w:rPr>
        <w:t>de</w:t>
      </w:r>
      <w:r>
        <w:rPr>
          <w:color w:val="231F20"/>
          <w:spacing w:val="-4"/>
          <w:sz w:val="20"/>
        </w:rPr>
        <w:t> </w:t>
      </w:r>
      <w:r>
        <w:rPr>
          <w:color w:val="231F20"/>
          <w:sz w:val="20"/>
        </w:rPr>
        <w:t>Dirección</w:t>
      </w:r>
      <w:r>
        <w:rPr>
          <w:color w:val="231F20"/>
          <w:spacing w:val="-3"/>
          <w:sz w:val="20"/>
        </w:rPr>
        <w:t> </w:t>
      </w:r>
      <w:r>
        <w:rPr>
          <w:color w:val="231F20"/>
          <w:sz w:val="20"/>
        </w:rPr>
        <w:t>que</w:t>
      </w:r>
      <w:r>
        <w:rPr>
          <w:color w:val="231F20"/>
          <w:spacing w:val="-3"/>
          <w:sz w:val="20"/>
        </w:rPr>
        <w:t> </w:t>
      </w:r>
      <w:r>
        <w:rPr>
          <w:color w:val="231F20"/>
          <w:sz w:val="20"/>
        </w:rPr>
        <w:t>corresponda;</w:t>
      </w:r>
    </w:p>
    <w:p>
      <w:pPr>
        <w:pStyle w:val="ListParagraph"/>
        <w:numPr>
          <w:ilvl w:val="1"/>
          <w:numId w:val="248"/>
        </w:numPr>
        <w:tabs>
          <w:tab w:pos="1527" w:val="left" w:leader="none"/>
        </w:tabs>
        <w:spacing w:line="254" w:lineRule="auto" w:before="2" w:after="0"/>
        <w:ind w:left="1533" w:right="348" w:hanging="160"/>
        <w:jc w:val="both"/>
        <w:rPr>
          <w:sz w:val="20"/>
        </w:rPr>
      </w:pPr>
      <w:r>
        <w:rPr>
          <w:color w:val="231F20"/>
          <w:sz w:val="20"/>
        </w:rPr>
        <w:t>Presenciar</w:t>
      </w:r>
      <w:r>
        <w:rPr>
          <w:color w:val="231F20"/>
          <w:spacing w:val="-12"/>
          <w:sz w:val="20"/>
        </w:rPr>
        <w:t> </w:t>
      </w:r>
      <w:r>
        <w:rPr>
          <w:color w:val="231F20"/>
          <w:sz w:val="20"/>
        </w:rPr>
        <w:t>la</w:t>
      </w:r>
      <w:r>
        <w:rPr>
          <w:color w:val="231F20"/>
          <w:spacing w:val="-11"/>
          <w:sz w:val="20"/>
        </w:rPr>
        <w:t> </w:t>
      </w:r>
      <w:r>
        <w:rPr>
          <w:color w:val="231F20"/>
          <w:sz w:val="20"/>
        </w:rPr>
        <w:t>ejecución</w:t>
      </w:r>
      <w:r>
        <w:rPr>
          <w:color w:val="231F20"/>
          <w:spacing w:val="-12"/>
          <w:sz w:val="20"/>
        </w:rPr>
        <w:t> </w:t>
      </w:r>
      <w:r>
        <w:rPr>
          <w:color w:val="231F20"/>
          <w:sz w:val="20"/>
        </w:rPr>
        <w:t>de</w:t>
      </w:r>
      <w:r>
        <w:rPr>
          <w:color w:val="231F20"/>
          <w:spacing w:val="-11"/>
          <w:sz w:val="20"/>
        </w:rPr>
        <w:t> </w:t>
      </w:r>
      <w:r>
        <w:rPr>
          <w:color w:val="231F20"/>
          <w:sz w:val="20"/>
        </w:rPr>
        <w:t>la</w:t>
      </w:r>
      <w:r>
        <w:rPr>
          <w:color w:val="231F20"/>
          <w:spacing w:val="-11"/>
          <w:sz w:val="20"/>
        </w:rPr>
        <w:t> </w:t>
      </w:r>
      <w:r>
        <w:rPr>
          <w:color w:val="231F20"/>
          <w:sz w:val="20"/>
        </w:rPr>
        <w:t>o</w:t>
      </w:r>
      <w:r>
        <w:rPr>
          <w:color w:val="231F20"/>
          <w:spacing w:val="-12"/>
          <w:sz w:val="20"/>
        </w:rPr>
        <w:t> </w:t>
      </w:r>
      <w:r>
        <w:rPr>
          <w:color w:val="231F20"/>
          <w:sz w:val="20"/>
        </w:rPr>
        <w:t>las</w:t>
      </w:r>
      <w:r>
        <w:rPr>
          <w:color w:val="231F20"/>
          <w:spacing w:val="-11"/>
          <w:sz w:val="20"/>
        </w:rPr>
        <w:t> </w:t>
      </w:r>
      <w:r>
        <w:rPr>
          <w:color w:val="231F20"/>
          <w:sz w:val="20"/>
        </w:rPr>
        <w:t>pruebas</w:t>
      </w:r>
      <w:r>
        <w:rPr>
          <w:color w:val="231F20"/>
          <w:spacing w:val="-11"/>
          <w:sz w:val="20"/>
        </w:rPr>
        <w:t> </w:t>
      </w:r>
      <w:r>
        <w:rPr>
          <w:color w:val="231F20"/>
          <w:spacing w:val="-3"/>
          <w:sz w:val="20"/>
        </w:rPr>
        <w:t>para</w:t>
      </w:r>
      <w:r>
        <w:rPr>
          <w:color w:val="231F20"/>
          <w:spacing w:val="-12"/>
          <w:sz w:val="20"/>
        </w:rPr>
        <w:t> </w:t>
      </w:r>
      <w:r>
        <w:rPr>
          <w:color w:val="231F20"/>
          <w:sz w:val="20"/>
        </w:rPr>
        <w:t>verificar</w:t>
      </w:r>
      <w:r>
        <w:rPr>
          <w:color w:val="231F20"/>
          <w:spacing w:val="-11"/>
          <w:sz w:val="20"/>
        </w:rPr>
        <w:t> </w:t>
      </w:r>
      <w:r>
        <w:rPr>
          <w:color w:val="231F20"/>
          <w:sz w:val="20"/>
        </w:rPr>
        <w:t>el</w:t>
      </w:r>
      <w:r>
        <w:rPr>
          <w:color w:val="231F20"/>
          <w:spacing w:val="-11"/>
          <w:sz w:val="20"/>
        </w:rPr>
        <w:t> </w:t>
      </w:r>
      <w:r>
        <w:rPr>
          <w:color w:val="231F20"/>
          <w:spacing w:val="-3"/>
          <w:sz w:val="20"/>
        </w:rPr>
        <w:t>correcto</w:t>
      </w:r>
      <w:r>
        <w:rPr>
          <w:color w:val="231F20"/>
          <w:spacing w:val="-12"/>
          <w:sz w:val="20"/>
        </w:rPr>
        <w:t> </w:t>
      </w:r>
      <w:r>
        <w:rPr>
          <w:color w:val="231F20"/>
          <w:sz w:val="20"/>
        </w:rPr>
        <w:t>funcionamiento del</w:t>
      </w:r>
      <w:r>
        <w:rPr>
          <w:color w:val="231F20"/>
          <w:spacing w:val="-12"/>
          <w:sz w:val="20"/>
        </w:rPr>
        <w:t> </w:t>
      </w:r>
      <w:r>
        <w:rPr>
          <w:color w:val="231F20"/>
          <w:spacing w:val="-3"/>
          <w:sz w:val="20"/>
        </w:rPr>
        <w:t>sistema</w:t>
      </w:r>
      <w:r>
        <w:rPr>
          <w:color w:val="231F20"/>
          <w:spacing w:val="-12"/>
          <w:sz w:val="20"/>
        </w:rPr>
        <w:t> </w:t>
      </w:r>
      <w:r>
        <w:rPr>
          <w:color w:val="231F20"/>
          <w:spacing w:val="-3"/>
          <w:sz w:val="20"/>
        </w:rPr>
        <w:t>informático,</w:t>
      </w:r>
      <w:r>
        <w:rPr>
          <w:color w:val="231F20"/>
          <w:spacing w:val="-11"/>
          <w:sz w:val="20"/>
        </w:rPr>
        <w:t> </w:t>
      </w:r>
      <w:r>
        <w:rPr>
          <w:color w:val="231F20"/>
          <w:sz w:val="20"/>
        </w:rPr>
        <w:t>todos</w:t>
      </w:r>
      <w:r>
        <w:rPr>
          <w:color w:val="231F20"/>
          <w:spacing w:val="-12"/>
          <w:sz w:val="20"/>
        </w:rPr>
        <w:t> </w:t>
      </w:r>
      <w:r>
        <w:rPr>
          <w:color w:val="231F20"/>
          <w:sz w:val="20"/>
        </w:rPr>
        <w:t>los</w:t>
      </w:r>
      <w:r>
        <w:rPr>
          <w:color w:val="231F20"/>
          <w:spacing w:val="-11"/>
          <w:sz w:val="20"/>
        </w:rPr>
        <w:t> </w:t>
      </w:r>
      <w:r>
        <w:rPr>
          <w:color w:val="231F20"/>
          <w:spacing w:val="-3"/>
          <w:sz w:val="20"/>
        </w:rPr>
        <w:t>simulacros</w:t>
      </w:r>
      <w:r>
        <w:rPr>
          <w:color w:val="231F20"/>
          <w:spacing w:val="-12"/>
          <w:sz w:val="20"/>
        </w:rPr>
        <w:t> </w:t>
      </w:r>
      <w:r>
        <w:rPr>
          <w:color w:val="231F20"/>
          <w:sz w:val="20"/>
        </w:rPr>
        <w:t>y</w:t>
      </w:r>
      <w:r>
        <w:rPr>
          <w:color w:val="231F20"/>
          <w:spacing w:val="-11"/>
          <w:sz w:val="20"/>
        </w:rPr>
        <w:t> </w:t>
      </w:r>
      <w:r>
        <w:rPr>
          <w:color w:val="231F20"/>
          <w:sz w:val="20"/>
        </w:rPr>
        <w:t>la</w:t>
      </w:r>
      <w:r>
        <w:rPr>
          <w:color w:val="231F20"/>
          <w:spacing w:val="-12"/>
          <w:sz w:val="20"/>
        </w:rPr>
        <w:t> </w:t>
      </w:r>
      <w:r>
        <w:rPr>
          <w:color w:val="231F20"/>
          <w:sz w:val="20"/>
        </w:rPr>
        <w:t>operación</w:t>
      </w:r>
      <w:r>
        <w:rPr>
          <w:color w:val="231F20"/>
          <w:spacing w:val="-11"/>
          <w:sz w:val="20"/>
        </w:rPr>
        <w:t> </w:t>
      </w:r>
      <w:r>
        <w:rPr>
          <w:color w:val="231F20"/>
          <w:sz w:val="20"/>
        </w:rPr>
        <w:t>del</w:t>
      </w:r>
      <w:r>
        <w:rPr>
          <w:color w:val="231F20"/>
          <w:spacing w:val="-12"/>
          <w:sz w:val="20"/>
        </w:rPr>
        <w:t> </w:t>
      </w:r>
      <w:r>
        <w:rPr>
          <w:color w:val="231F20"/>
          <w:spacing w:val="-6"/>
          <w:sz w:val="20"/>
        </w:rPr>
        <w:t>PREP,</w:t>
      </w:r>
      <w:r>
        <w:rPr>
          <w:color w:val="231F20"/>
          <w:spacing w:val="-12"/>
          <w:sz w:val="20"/>
        </w:rPr>
        <w:t> </w:t>
      </w:r>
      <w:r>
        <w:rPr>
          <w:color w:val="231F20"/>
          <w:sz w:val="20"/>
        </w:rPr>
        <w:t>debiendo</w:t>
      </w:r>
      <w:r>
        <w:rPr>
          <w:color w:val="231F20"/>
          <w:spacing w:val="-11"/>
          <w:sz w:val="20"/>
        </w:rPr>
        <w:t> </w:t>
      </w:r>
      <w:r>
        <w:rPr>
          <w:color w:val="231F20"/>
          <w:sz w:val="20"/>
        </w:rPr>
        <w:t>asis- tir</w:t>
      </w:r>
      <w:r>
        <w:rPr>
          <w:color w:val="231F20"/>
          <w:spacing w:val="-5"/>
          <w:sz w:val="20"/>
        </w:rPr>
        <w:t> </w:t>
      </w:r>
      <w:r>
        <w:rPr>
          <w:color w:val="231F20"/>
          <w:sz w:val="20"/>
        </w:rPr>
        <w:t>a</w:t>
      </w:r>
      <w:r>
        <w:rPr>
          <w:color w:val="231F20"/>
          <w:spacing w:val="-5"/>
          <w:sz w:val="20"/>
        </w:rPr>
        <w:t> </w:t>
      </w:r>
      <w:r>
        <w:rPr>
          <w:color w:val="231F20"/>
          <w:sz w:val="20"/>
        </w:rPr>
        <w:t>algún</w:t>
      </w:r>
      <w:r>
        <w:rPr>
          <w:color w:val="231F20"/>
          <w:spacing w:val="-4"/>
          <w:sz w:val="20"/>
        </w:rPr>
        <w:t> </w:t>
      </w:r>
      <w:r>
        <w:rPr>
          <w:color w:val="231F20"/>
          <w:sz w:val="20"/>
        </w:rPr>
        <w:t>recinto</w:t>
      </w:r>
      <w:r>
        <w:rPr>
          <w:color w:val="231F20"/>
          <w:spacing w:val="-5"/>
          <w:sz w:val="20"/>
        </w:rPr>
        <w:t> </w:t>
      </w:r>
      <w:r>
        <w:rPr>
          <w:color w:val="231F20"/>
          <w:sz w:val="20"/>
        </w:rPr>
        <w:t>donde</w:t>
      </w:r>
      <w:r>
        <w:rPr>
          <w:color w:val="231F20"/>
          <w:spacing w:val="-5"/>
          <w:sz w:val="20"/>
        </w:rPr>
        <w:t> </w:t>
      </w:r>
      <w:r>
        <w:rPr>
          <w:color w:val="231F20"/>
          <w:sz w:val="20"/>
        </w:rPr>
        <w:t>se</w:t>
      </w:r>
      <w:r>
        <w:rPr>
          <w:color w:val="231F20"/>
          <w:spacing w:val="-4"/>
          <w:sz w:val="20"/>
        </w:rPr>
        <w:t> </w:t>
      </w:r>
      <w:r>
        <w:rPr>
          <w:color w:val="231F20"/>
          <w:sz w:val="20"/>
        </w:rPr>
        <w:t>lleven</w:t>
      </w:r>
      <w:r>
        <w:rPr>
          <w:color w:val="231F20"/>
          <w:spacing w:val="-5"/>
          <w:sz w:val="20"/>
        </w:rPr>
        <w:t> </w:t>
      </w:r>
      <w:r>
        <w:rPr>
          <w:color w:val="231F20"/>
          <w:sz w:val="20"/>
        </w:rPr>
        <w:t>a</w:t>
      </w:r>
      <w:r>
        <w:rPr>
          <w:color w:val="231F20"/>
          <w:spacing w:val="-4"/>
          <w:sz w:val="20"/>
        </w:rPr>
        <w:t> </w:t>
      </w:r>
      <w:r>
        <w:rPr>
          <w:color w:val="231F20"/>
          <w:sz w:val="20"/>
        </w:rPr>
        <w:t>cabo,</w:t>
      </w:r>
      <w:r>
        <w:rPr>
          <w:color w:val="231F20"/>
          <w:spacing w:val="-5"/>
          <w:sz w:val="20"/>
        </w:rPr>
        <w:t> </w:t>
      </w:r>
      <w:r>
        <w:rPr>
          <w:color w:val="231F20"/>
          <w:sz w:val="20"/>
        </w:rPr>
        <w:t>al</w:t>
      </w:r>
      <w:r>
        <w:rPr>
          <w:color w:val="231F20"/>
          <w:spacing w:val="-5"/>
          <w:sz w:val="20"/>
        </w:rPr>
        <w:t> </w:t>
      </w:r>
      <w:r>
        <w:rPr>
          <w:color w:val="231F20"/>
          <w:sz w:val="20"/>
        </w:rPr>
        <w:t>menos</w:t>
      </w:r>
      <w:r>
        <w:rPr>
          <w:color w:val="231F20"/>
          <w:spacing w:val="-4"/>
          <w:sz w:val="20"/>
        </w:rPr>
        <w:t> </w:t>
      </w:r>
      <w:r>
        <w:rPr>
          <w:color w:val="231F20"/>
          <w:sz w:val="20"/>
        </w:rPr>
        <w:t>alguna</w:t>
      </w:r>
      <w:r>
        <w:rPr>
          <w:color w:val="231F20"/>
          <w:spacing w:val="-5"/>
          <w:sz w:val="20"/>
        </w:rPr>
        <w:t> </w:t>
      </w:r>
      <w:r>
        <w:rPr>
          <w:color w:val="231F20"/>
          <w:sz w:val="20"/>
        </w:rPr>
        <w:t>de</w:t>
      </w:r>
      <w:r>
        <w:rPr>
          <w:color w:val="231F20"/>
          <w:spacing w:val="-4"/>
          <w:sz w:val="20"/>
        </w:rPr>
        <w:t> </w:t>
      </w:r>
      <w:r>
        <w:rPr>
          <w:color w:val="231F20"/>
          <w:sz w:val="20"/>
        </w:rPr>
        <w:t>las</w:t>
      </w:r>
      <w:r>
        <w:rPr>
          <w:color w:val="231F20"/>
          <w:spacing w:val="-5"/>
          <w:sz w:val="20"/>
        </w:rPr>
        <w:t> </w:t>
      </w:r>
      <w:r>
        <w:rPr>
          <w:color w:val="231F20"/>
          <w:sz w:val="20"/>
        </w:rPr>
        <w:t>fases</w:t>
      </w:r>
      <w:r>
        <w:rPr>
          <w:color w:val="231F20"/>
          <w:spacing w:val="-5"/>
          <w:sz w:val="20"/>
        </w:rPr>
        <w:t> </w:t>
      </w:r>
      <w:r>
        <w:rPr>
          <w:color w:val="231F20"/>
          <w:sz w:val="20"/>
        </w:rPr>
        <w:t>del</w:t>
      </w:r>
      <w:r>
        <w:rPr>
          <w:color w:val="231F20"/>
          <w:spacing w:val="-4"/>
          <w:sz w:val="20"/>
        </w:rPr>
        <w:t> </w:t>
      </w:r>
      <w:r>
        <w:rPr>
          <w:color w:val="231F20"/>
          <w:spacing w:val="-3"/>
          <w:sz w:val="20"/>
        </w:rPr>
        <w:t>proceso </w:t>
      </w:r>
      <w:r>
        <w:rPr>
          <w:color w:val="231F20"/>
          <w:sz w:val="20"/>
        </w:rPr>
        <w:t>técnico</w:t>
      </w:r>
      <w:r>
        <w:rPr>
          <w:color w:val="231F20"/>
          <w:spacing w:val="-4"/>
          <w:sz w:val="20"/>
        </w:rPr>
        <w:t> </w:t>
      </w:r>
      <w:r>
        <w:rPr>
          <w:color w:val="231F20"/>
          <w:spacing w:val="-3"/>
          <w:sz w:val="20"/>
        </w:rPr>
        <w:t>operativo;</w:t>
      </w:r>
    </w:p>
    <w:p>
      <w:pPr>
        <w:spacing w:after="0" w:line="254" w:lineRule="auto"/>
        <w:jc w:val="both"/>
        <w:rPr>
          <w:sz w:val="20"/>
        </w:rPr>
        <w:sectPr>
          <w:pgSz w:w="9640" w:h="12480"/>
          <w:pgMar w:header="399" w:footer="543" w:top="640" w:bottom="740" w:left="600" w:right="500"/>
        </w:sectPr>
      </w:pPr>
    </w:p>
    <w:p>
      <w:pPr>
        <w:pStyle w:val="BodyText"/>
        <w:spacing w:before="4"/>
        <w:rPr>
          <w:sz w:val="19"/>
        </w:rPr>
      </w:pPr>
    </w:p>
    <w:p>
      <w:pPr>
        <w:pStyle w:val="ListParagraph"/>
        <w:numPr>
          <w:ilvl w:val="1"/>
          <w:numId w:val="248"/>
        </w:numPr>
        <w:tabs>
          <w:tab w:pos="1251" w:val="left" w:leader="none"/>
        </w:tabs>
        <w:spacing w:line="254" w:lineRule="auto" w:before="100" w:after="0"/>
        <w:ind w:left="1250" w:right="634" w:hanging="220"/>
        <w:jc w:val="both"/>
        <w:rPr>
          <w:sz w:val="20"/>
        </w:rPr>
      </w:pPr>
      <w:r>
        <w:rPr>
          <w:color w:val="231F20"/>
          <w:sz w:val="20"/>
        </w:rPr>
        <w:t>Elaborar</w:t>
      </w:r>
      <w:r>
        <w:rPr>
          <w:color w:val="231F20"/>
          <w:spacing w:val="-4"/>
          <w:sz w:val="20"/>
        </w:rPr>
        <w:t> </w:t>
      </w:r>
      <w:r>
        <w:rPr>
          <w:color w:val="231F20"/>
          <w:sz w:val="20"/>
        </w:rPr>
        <w:t>un</w:t>
      </w:r>
      <w:r>
        <w:rPr>
          <w:color w:val="231F20"/>
          <w:spacing w:val="-4"/>
          <w:sz w:val="20"/>
        </w:rPr>
        <w:t> </w:t>
      </w:r>
      <w:r>
        <w:rPr>
          <w:color w:val="231F20"/>
          <w:sz w:val="20"/>
        </w:rPr>
        <w:t>informe</w:t>
      </w:r>
      <w:r>
        <w:rPr>
          <w:color w:val="231F20"/>
          <w:spacing w:val="-4"/>
          <w:sz w:val="20"/>
        </w:rPr>
        <w:t> </w:t>
      </w:r>
      <w:r>
        <w:rPr>
          <w:color w:val="231F20"/>
          <w:sz w:val="20"/>
        </w:rPr>
        <w:t>final</w:t>
      </w:r>
      <w:r>
        <w:rPr>
          <w:color w:val="231F20"/>
          <w:spacing w:val="-4"/>
          <w:sz w:val="20"/>
        </w:rPr>
        <w:t> </w:t>
      </w:r>
      <w:r>
        <w:rPr>
          <w:color w:val="231F20"/>
          <w:sz w:val="20"/>
        </w:rPr>
        <w:t>de</w:t>
      </w:r>
      <w:r>
        <w:rPr>
          <w:color w:val="231F20"/>
          <w:spacing w:val="-4"/>
          <w:sz w:val="20"/>
        </w:rPr>
        <w:t> </w:t>
      </w:r>
      <w:r>
        <w:rPr>
          <w:color w:val="231F20"/>
          <w:sz w:val="20"/>
        </w:rPr>
        <w:t>las</w:t>
      </w:r>
      <w:r>
        <w:rPr>
          <w:color w:val="231F20"/>
          <w:spacing w:val="-4"/>
          <w:sz w:val="20"/>
        </w:rPr>
        <w:t> </w:t>
      </w:r>
      <w:r>
        <w:rPr>
          <w:color w:val="231F20"/>
          <w:sz w:val="20"/>
        </w:rPr>
        <w:t>actividades</w:t>
      </w:r>
      <w:r>
        <w:rPr>
          <w:color w:val="231F20"/>
          <w:spacing w:val="-4"/>
          <w:sz w:val="20"/>
        </w:rPr>
        <w:t> </w:t>
      </w:r>
      <w:r>
        <w:rPr>
          <w:color w:val="231F20"/>
          <w:sz w:val="20"/>
        </w:rPr>
        <w:t>desempeñadas</w:t>
      </w:r>
      <w:r>
        <w:rPr>
          <w:color w:val="231F20"/>
          <w:spacing w:val="-4"/>
          <w:sz w:val="20"/>
        </w:rPr>
        <w:t> </w:t>
      </w:r>
      <w:r>
        <w:rPr>
          <w:color w:val="231F20"/>
          <w:sz w:val="20"/>
        </w:rPr>
        <w:t>durante</w:t>
      </w:r>
      <w:r>
        <w:rPr>
          <w:color w:val="231F20"/>
          <w:spacing w:val="-4"/>
          <w:sz w:val="20"/>
        </w:rPr>
        <w:t> </w:t>
      </w:r>
      <w:r>
        <w:rPr>
          <w:color w:val="231F20"/>
          <w:sz w:val="20"/>
        </w:rPr>
        <w:t>la</w:t>
      </w:r>
      <w:r>
        <w:rPr>
          <w:color w:val="231F20"/>
          <w:spacing w:val="-4"/>
          <w:sz w:val="20"/>
        </w:rPr>
        <w:t> </w:t>
      </w:r>
      <w:r>
        <w:rPr>
          <w:color w:val="231F20"/>
          <w:sz w:val="20"/>
        </w:rPr>
        <w:t>vigencia</w:t>
      </w:r>
      <w:r>
        <w:rPr>
          <w:color w:val="231F20"/>
          <w:spacing w:val="-4"/>
          <w:sz w:val="20"/>
        </w:rPr>
        <w:t> </w:t>
      </w:r>
      <w:r>
        <w:rPr>
          <w:color w:val="231F20"/>
          <w:sz w:val="20"/>
        </w:rPr>
        <w:t>del </w:t>
      </w:r>
      <w:r>
        <w:rPr>
          <w:color w:val="231F20"/>
          <w:spacing w:val="-6"/>
          <w:sz w:val="20"/>
        </w:rPr>
        <w:t>COTAPREP, </w:t>
      </w:r>
      <w:r>
        <w:rPr>
          <w:color w:val="231F20"/>
          <w:sz w:val="20"/>
        </w:rPr>
        <w:t>que deberá ser entregado al Consejo General o al Órgano Superior de Dirección que corresponda, dentro del mes del día de la jornada electoral,</w:t>
      </w:r>
      <w:r>
        <w:rPr>
          <w:color w:val="231F20"/>
          <w:spacing w:val="-31"/>
          <w:sz w:val="20"/>
        </w:rPr>
        <w:t> </w:t>
      </w:r>
      <w:r>
        <w:rPr>
          <w:color w:val="231F20"/>
          <w:sz w:val="20"/>
        </w:rPr>
        <w:t>y</w:t>
      </w:r>
    </w:p>
    <w:p>
      <w:pPr>
        <w:pStyle w:val="ListParagraph"/>
        <w:numPr>
          <w:ilvl w:val="1"/>
          <w:numId w:val="248"/>
        </w:numPr>
        <w:tabs>
          <w:tab w:pos="1251" w:val="left" w:leader="none"/>
        </w:tabs>
        <w:spacing w:line="254" w:lineRule="auto" w:before="4" w:after="0"/>
        <w:ind w:left="1250" w:right="631" w:hanging="180"/>
        <w:jc w:val="both"/>
        <w:rPr>
          <w:sz w:val="20"/>
        </w:rPr>
      </w:pPr>
      <w:r>
        <w:rPr>
          <w:color w:val="231F20"/>
          <w:sz w:val="20"/>
        </w:rPr>
        <w:t>Las demás que sean necesarias para el cumplimiento de sus atribuciones, siempre y cuando se encuentren apegadas a lo que dispone la LGIPE, este Reglamento,</w:t>
      </w:r>
      <w:r>
        <w:rPr>
          <w:color w:val="231F20"/>
          <w:spacing w:val="-28"/>
          <w:sz w:val="20"/>
        </w:rPr>
        <w:t> </w:t>
      </w:r>
      <w:r>
        <w:rPr>
          <w:color w:val="231F20"/>
          <w:sz w:val="20"/>
        </w:rPr>
        <w:t>sus Anexos 13 y 18.5 y demás normatividad</w:t>
      </w:r>
      <w:r>
        <w:rPr>
          <w:color w:val="231F20"/>
          <w:spacing w:val="-7"/>
          <w:sz w:val="20"/>
        </w:rPr>
        <w:t> </w:t>
      </w:r>
      <w:r>
        <w:rPr>
          <w:color w:val="231F20"/>
          <w:sz w:val="20"/>
        </w:rPr>
        <w:t>aplicable.</w:t>
      </w:r>
    </w:p>
    <w:p>
      <w:pPr>
        <w:pStyle w:val="BodyText"/>
        <w:spacing w:before="7"/>
        <w:rPr>
          <w:sz w:val="20"/>
        </w:rPr>
      </w:pPr>
    </w:p>
    <w:p>
      <w:pPr>
        <w:pStyle w:val="ListParagraph"/>
        <w:numPr>
          <w:ilvl w:val="0"/>
          <w:numId w:val="248"/>
        </w:numPr>
        <w:tabs>
          <w:tab w:pos="931" w:val="left" w:leader="none"/>
        </w:tabs>
        <w:spacing w:line="232" w:lineRule="auto" w:before="0" w:after="0"/>
        <w:ind w:left="930" w:right="630" w:hanging="260"/>
        <w:jc w:val="both"/>
        <w:rPr>
          <w:sz w:val="22"/>
        </w:rPr>
      </w:pPr>
      <w:r>
        <w:rPr>
          <w:color w:val="231F20"/>
          <w:sz w:val="22"/>
        </w:rPr>
        <w:t>Adicionalmente, el </w:t>
      </w:r>
      <w:r>
        <w:rPr>
          <w:color w:val="231F20"/>
          <w:spacing w:val="-4"/>
          <w:sz w:val="22"/>
        </w:rPr>
        <w:t>COTAPREP </w:t>
      </w:r>
      <w:r>
        <w:rPr>
          <w:color w:val="231F20"/>
          <w:sz w:val="22"/>
        </w:rPr>
        <w:t>que, en su caso sea integrado por el Instituto, tendrá la función de brindar asesoría y apoyar a éste en sus funciones de se- guimiento y asesoría en materia de implementación y operación del PREP en elecciones locales, para lo cual podrán contar con personal de apoyo </w:t>
      </w:r>
      <w:r>
        <w:rPr>
          <w:color w:val="231F20"/>
          <w:spacing w:val="-8"/>
          <w:sz w:val="22"/>
        </w:rPr>
        <w:t>y, </w:t>
      </w:r>
      <w:r>
        <w:rPr>
          <w:color w:val="231F20"/>
          <w:sz w:val="22"/>
        </w:rPr>
        <w:t>en su caso, el Instituto deberá prever los recursos</w:t>
      </w:r>
      <w:r>
        <w:rPr>
          <w:color w:val="231F20"/>
          <w:spacing w:val="-13"/>
          <w:sz w:val="22"/>
        </w:rPr>
        <w:t> </w:t>
      </w:r>
      <w:r>
        <w:rPr>
          <w:color w:val="231F20"/>
          <w:sz w:val="22"/>
        </w:rPr>
        <w:t>necesarios.</w:t>
      </w:r>
    </w:p>
    <w:p>
      <w:pPr>
        <w:pStyle w:val="BodyText"/>
        <w:spacing w:before="1"/>
        <w:rPr>
          <w:sz w:val="21"/>
        </w:rPr>
      </w:pPr>
    </w:p>
    <w:p>
      <w:pPr>
        <w:pStyle w:val="ListParagraph"/>
        <w:numPr>
          <w:ilvl w:val="0"/>
          <w:numId w:val="248"/>
        </w:numPr>
        <w:tabs>
          <w:tab w:pos="931" w:val="left" w:leader="none"/>
        </w:tabs>
        <w:spacing w:line="232" w:lineRule="auto" w:before="0" w:after="0"/>
        <w:ind w:left="930" w:right="629" w:hanging="260"/>
        <w:jc w:val="both"/>
        <w:rPr>
          <w:sz w:val="22"/>
        </w:rPr>
      </w:pPr>
      <w:r>
        <w:rPr>
          <w:color w:val="231F20"/>
          <w:sz w:val="22"/>
        </w:rPr>
        <w:t>En las reuniones que lleve a cabo el comité, las representaciones de los parti- dos políticos </w:t>
      </w:r>
      <w:r>
        <w:rPr>
          <w:color w:val="231F20"/>
          <w:spacing w:val="-8"/>
          <w:sz w:val="22"/>
        </w:rPr>
        <w:t>y, </w:t>
      </w:r>
      <w:r>
        <w:rPr>
          <w:color w:val="231F20"/>
          <w:sz w:val="22"/>
        </w:rPr>
        <w:t>en su caso, de las candidaturas independientes ante el Consejo General o el Órgano Superior de Dirección del OPL, según el caso, podrán dar a conocer sus observaciones, comentarios y sugerencias respecto a los temas que se aborden en cada reunión. El comité deberá analizar lo hecho valer por las representaciones para que, en las reuniones subsecuentes, se presente el seguimiento que se hubiere</w:t>
      </w:r>
      <w:r>
        <w:rPr>
          <w:color w:val="231F20"/>
          <w:spacing w:val="-5"/>
          <w:sz w:val="22"/>
        </w:rPr>
        <w:t> </w:t>
      </w:r>
      <w:r>
        <w:rPr>
          <w:color w:val="231F20"/>
          <w:sz w:val="22"/>
        </w:rPr>
        <w:t>dado.</w:t>
      </w:r>
    </w:p>
    <w:p>
      <w:pPr>
        <w:pStyle w:val="Heading2"/>
        <w:spacing w:before="231"/>
      </w:pPr>
      <w:r>
        <w:rPr>
          <w:color w:val="231F20"/>
        </w:rPr>
        <w:t>Artículo 343.</w:t>
      </w:r>
    </w:p>
    <w:p>
      <w:pPr>
        <w:pStyle w:val="ListParagraph"/>
        <w:numPr>
          <w:ilvl w:val="0"/>
          <w:numId w:val="249"/>
        </w:numPr>
        <w:tabs>
          <w:tab w:pos="931" w:val="left" w:leader="none"/>
        </w:tabs>
        <w:spacing w:line="240" w:lineRule="auto" w:before="246" w:after="0"/>
        <w:ind w:left="930" w:right="0" w:hanging="261"/>
        <w:jc w:val="left"/>
        <w:rPr>
          <w:sz w:val="22"/>
        </w:rPr>
      </w:pPr>
      <w:r>
        <w:rPr>
          <w:color w:val="231F20"/>
          <w:sz w:val="22"/>
        </w:rPr>
        <w:t>En las sesiones y reuniones de trabajo de los </w:t>
      </w:r>
      <w:r>
        <w:rPr>
          <w:color w:val="231F20"/>
          <w:spacing w:val="-6"/>
          <w:sz w:val="22"/>
        </w:rPr>
        <w:t>COTAPREP, </w:t>
      </w:r>
      <w:r>
        <w:rPr>
          <w:color w:val="231F20"/>
          <w:sz w:val="22"/>
        </w:rPr>
        <w:t>serán</w:t>
      </w:r>
      <w:r>
        <w:rPr>
          <w:color w:val="231F20"/>
          <w:spacing w:val="-13"/>
          <w:sz w:val="22"/>
        </w:rPr>
        <w:t> </w:t>
      </w:r>
      <w:r>
        <w:rPr>
          <w:color w:val="231F20"/>
          <w:sz w:val="22"/>
        </w:rPr>
        <w:t>atribuciones:</w:t>
      </w:r>
    </w:p>
    <w:p>
      <w:pPr>
        <w:pStyle w:val="BodyText"/>
        <w:spacing w:before="2"/>
      </w:pPr>
    </w:p>
    <w:p>
      <w:pPr>
        <w:pStyle w:val="ListParagraph"/>
        <w:numPr>
          <w:ilvl w:val="1"/>
          <w:numId w:val="249"/>
        </w:numPr>
        <w:tabs>
          <w:tab w:pos="1251" w:val="left" w:leader="none"/>
        </w:tabs>
        <w:spacing w:line="240" w:lineRule="auto" w:before="0" w:after="0"/>
        <w:ind w:left="1250" w:right="0" w:hanging="221"/>
        <w:jc w:val="left"/>
        <w:rPr>
          <w:sz w:val="20"/>
        </w:rPr>
      </w:pPr>
      <w:r>
        <w:rPr>
          <w:color w:val="231F20"/>
          <w:sz w:val="20"/>
        </w:rPr>
        <w:t>De los</w:t>
      </w:r>
      <w:r>
        <w:rPr>
          <w:color w:val="231F20"/>
          <w:spacing w:val="-2"/>
          <w:sz w:val="20"/>
        </w:rPr>
        <w:t> </w:t>
      </w:r>
      <w:r>
        <w:rPr>
          <w:color w:val="231F20"/>
          <w:sz w:val="20"/>
        </w:rPr>
        <w:t>integrantes:</w:t>
      </w:r>
    </w:p>
    <w:p>
      <w:pPr>
        <w:pStyle w:val="BodyText"/>
        <w:spacing w:before="7"/>
      </w:pPr>
    </w:p>
    <w:p>
      <w:pPr>
        <w:pStyle w:val="ListParagraph"/>
        <w:numPr>
          <w:ilvl w:val="2"/>
          <w:numId w:val="249"/>
        </w:numPr>
        <w:tabs>
          <w:tab w:pos="1411" w:val="left" w:leader="none"/>
        </w:tabs>
        <w:spacing w:line="240" w:lineRule="auto" w:before="1" w:after="0"/>
        <w:ind w:left="1410" w:right="0" w:hanging="181"/>
        <w:jc w:val="left"/>
        <w:rPr>
          <w:sz w:val="20"/>
        </w:rPr>
      </w:pPr>
      <w:r>
        <w:rPr>
          <w:color w:val="231F20"/>
          <w:sz w:val="20"/>
        </w:rPr>
        <w:t>Asistir y participar con su</w:t>
      </w:r>
      <w:r>
        <w:rPr>
          <w:color w:val="231F20"/>
          <w:spacing w:val="-6"/>
          <w:sz w:val="20"/>
        </w:rPr>
        <w:t> </w:t>
      </w:r>
      <w:r>
        <w:rPr>
          <w:color w:val="231F20"/>
          <w:sz w:val="20"/>
        </w:rPr>
        <w:t>opinión;</w:t>
      </w:r>
    </w:p>
    <w:p>
      <w:pPr>
        <w:pStyle w:val="ListParagraph"/>
        <w:numPr>
          <w:ilvl w:val="2"/>
          <w:numId w:val="249"/>
        </w:numPr>
        <w:tabs>
          <w:tab w:pos="1411" w:val="left" w:leader="none"/>
        </w:tabs>
        <w:spacing w:line="240" w:lineRule="auto" w:before="15" w:after="0"/>
        <w:ind w:left="1410" w:right="0" w:hanging="221"/>
        <w:jc w:val="left"/>
        <w:rPr>
          <w:sz w:val="20"/>
        </w:rPr>
      </w:pPr>
      <w:r>
        <w:rPr>
          <w:color w:val="231F20"/>
          <w:sz w:val="20"/>
        </w:rPr>
        <w:t>Solicitar a la Secretaría </w:t>
      </w:r>
      <w:r>
        <w:rPr>
          <w:color w:val="231F20"/>
          <w:spacing w:val="-3"/>
          <w:sz w:val="20"/>
        </w:rPr>
        <w:t>Técnica </w:t>
      </w:r>
      <w:r>
        <w:rPr>
          <w:color w:val="231F20"/>
          <w:sz w:val="20"/>
        </w:rPr>
        <w:t>la inclusión de asuntos en el orden del</w:t>
      </w:r>
      <w:r>
        <w:rPr>
          <w:color w:val="231F20"/>
          <w:spacing w:val="-22"/>
          <w:sz w:val="20"/>
        </w:rPr>
        <w:t> </w:t>
      </w:r>
      <w:r>
        <w:rPr>
          <w:color w:val="231F20"/>
          <w:sz w:val="20"/>
        </w:rPr>
        <w:t>día;</w:t>
      </w:r>
    </w:p>
    <w:p>
      <w:pPr>
        <w:pStyle w:val="ListParagraph"/>
        <w:numPr>
          <w:ilvl w:val="2"/>
          <w:numId w:val="249"/>
        </w:numPr>
        <w:tabs>
          <w:tab w:pos="1411" w:val="left" w:leader="none"/>
        </w:tabs>
        <w:spacing w:line="254" w:lineRule="auto" w:before="16" w:after="0"/>
        <w:ind w:left="1410" w:right="634" w:hanging="260"/>
        <w:jc w:val="left"/>
        <w:rPr>
          <w:sz w:val="20"/>
        </w:rPr>
      </w:pPr>
      <w:r>
        <w:rPr>
          <w:color w:val="231F20"/>
          <w:sz w:val="20"/>
        </w:rPr>
        <w:t>Apoyar a la Secretaría </w:t>
      </w:r>
      <w:r>
        <w:rPr>
          <w:color w:val="231F20"/>
          <w:spacing w:val="-3"/>
          <w:sz w:val="20"/>
        </w:rPr>
        <w:t>Técnica </w:t>
      </w:r>
      <w:r>
        <w:rPr>
          <w:color w:val="231F20"/>
          <w:sz w:val="20"/>
        </w:rPr>
        <w:t>en el desarrollo y desahogo de los asuntos del orden del</w:t>
      </w:r>
      <w:r>
        <w:rPr>
          <w:color w:val="231F20"/>
          <w:spacing w:val="-3"/>
          <w:sz w:val="20"/>
        </w:rPr>
        <w:t> </w:t>
      </w:r>
      <w:r>
        <w:rPr>
          <w:color w:val="231F20"/>
          <w:sz w:val="20"/>
        </w:rPr>
        <w:t>día;</w:t>
      </w:r>
    </w:p>
    <w:p>
      <w:pPr>
        <w:pStyle w:val="ListParagraph"/>
        <w:numPr>
          <w:ilvl w:val="2"/>
          <w:numId w:val="249"/>
        </w:numPr>
        <w:tabs>
          <w:tab w:pos="1411" w:val="left" w:leader="none"/>
        </w:tabs>
        <w:spacing w:line="254" w:lineRule="auto" w:before="3" w:after="0"/>
        <w:ind w:left="1410" w:right="635" w:hanging="280"/>
        <w:jc w:val="left"/>
        <w:rPr>
          <w:sz w:val="20"/>
        </w:rPr>
      </w:pPr>
      <w:r>
        <w:rPr>
          <w:color w:val="231F20"/>
          <w:sz w:val="20"/>
        </w:rPr>
        <w:t>Emitir observaciones y propuestas inherentes a la discusión y desahogo de los asuntos del orden del</w:t>
      </w:r>
      <w:r>
        <w:rPr>
          <w:color w:val="231F20"/>
          <w:spacing w:val="-5"/>
          <w:sz w:val="20"/>
        </w:rPr>
        <w:t> </w:t>
      </w:r>
      <w:r>
        <w:rPr>
          <w:color w:val="231F20"/>
          <w:sz w:val="20"/>
        </w:rPr>
        <w:t>día;</w:t>
      </w:r>
    </w:p>
    <w:p>
      <w:pPr>
        <w:pStyle w:val="ListParagraph"/>
        <w:numPr>
          <w:ilvl w:val="2"/>
          <w:numId w:val="249"/>
        </w:numPr>
        <w:tabs>
          <w:tab w:pos="1411" w:val="left" w:leader="none"/>
        </w:tabs>
        <w:spacing w:line="240" w:lineRule="auto" w:before="2" w:after="0"/>
        <w:ind w:left="1410" w:right="0" w:hanging="221"/>
        <w:jc w:val="left"/>
        <w:rPr>
          <w:sz w:val="20"/>
        </w:rPr>
      </w:pPr>
      <w:r>
        <w:rPr>
          <w:color w:val="231F20"/>
          <w:sz w:val="20"/>
        </w:rPr>
        <w:t>Emitir su voto,</w:t>
      </w:r>
      <w:r>
        <w:rPr>
          <w:color w:val="231F20"/>
          <w:spacing w:val="-3"/>
          <w:sz w:val="20"/>
        </w:rPr>
        <w:t> </w:t>
      </w:r>
      <w:r>
        <w:rPr>
          <w:color w:val="231F20"/>
          <w:sz w:val="20"/>
        </w:rPr>
        <w:t>y</w:t>
      </w:r>
    </w:p>
    <w:p>
      <w:pPr>
        <w:pStyle w:val="ListParagraph"/>
        <w:numPr>
          <w:ilvl w:val="2"/>
          <w:numId w:val="249"/>
        </w:numPr>
        <w:tabs>
          <w:tab w:pos="1411" w:val="left" w:leader="none"/>
        </w:tabs>
        <w:spacing w:line="254" w:lineRule="auto" w:before="16" w:after="0"/>
        <w:ind w:left="1410" w:right="632" w:hanging="280"/>
        <w:jc w:val="left"/>
        <w:rPr>
          <w:sz w:val="20"/>
        </w:rPr>
      </w:pPr>
      <w:r>
        <w:rPr>
          <w:color w:val="231F20"/>
          <w:sz w:val="20"/>
        </w:rPr>
        <w:t>Solicitar a la Secretaría </w:t>
      </w:r>
      <w:r>
        <w:rPr>
          <w:color w:val="231F20"/>
          <w:spacing w:val="-3"/>
          <w:sz w:val="20"/>
        </w:rPr>
        <w:t>Técnica </w:t>
      </w:r>
      <w:r>
        <w:rPr>
          <w:color w:val="231F20"/>
          <w:sz w:val="20"/>
        </w:rPr>
        <w:t>someter a consideración la realización de alguna sesión</w:t>
      </w:r>
      <w:r>
        <w:rPr>
          <w:color w:val="231F20"/>
          <w:spacing w:val="-2"/>
          <w:sz w:val="20"/>
        </w:rPr>
        <w:t> </w:t>
      </w:r>
      <w:r>
        <w:rPr>
          <w:color w:val="231F20"/>
          <w:sz w:val="20"/>
        </w:rPr>
        <w:t>extraordinaria.</w:t>
      </w:r>
    </w:p>
    <w:p>
      <w:pPr>
        <w:pStyle w:val="BodyText"/>
        <w:spacing w:before="6"/>
        <w:rPr>
          <w:sz w:val="21"/>
        </w:rPr>
      </w:pPr>
    </w:p>
    <w:p>
      <w:pPr>
        <w:pStyle w:val="ListParagraph"/>
        <w:numPr>
          <w:ilvl w:val="1"/>
          <w:numId w:val="249"/>
        </w:numPr>
        <w:tabs>
          <w:tab w:pos="1251" w:val="left" w:leader="none"/>
        </w:tabs>
        <w:spacing w:line="240" w:lineRule="auto" w:before="0" w:after="0"/>
        <w:ind w:left="1250" w:right="0" w:hanging="221"/>
        <w:jc w:val="left"/>
        <w:rPr>
          <w:sz w:val="20"/>
        </w:rPr>
      </w:pPr>
      <w:r>
        <w:rPr>
          <w:color w:val="231F20"/>
          <w:sz w:val="20"/>
        </w:rPr>
        <w:t>De la Secretaría</w:t>
      </w:r>
      <w:r>
        <w:rPr>
          <w:color w:val="231F20"/>
          <w:spacing w:val="-3"/>
          <w:sz w:val="20"/>
        </w:rPr>
        <w:t> Técnica:</w:t>
      </w:r>
    </w:p>
    <w:p>
      <w:pPr>
        <w:pStyle w:val="BodyText"/>
        <w:spacing w:before="7"/>
      </w:pPr>
    </w:p>
    <w:p>
      <w:pPr>
        <w:pStyle w:val="ListParagraph"/>
        <w:numPr>
          <w:ilvl w:val="2"/>
          <w:numId w:val="249"/>
        </w:numPr>
        <w:tabs>
          <w:tab w:pos="1411" w:val="left" w:leader="none"/>
        </w:tabs>
        <w:spacing w:line="240" w:lineRule="auto" w:before="0" w:after="0"/>
        <w:ind w:left="1410" w:right="0" w:hanging="181"/>
        <w:jc w:val="left"/>
        <w:rPr>
          <w:sz w:val="20"/>
        </w:rPr>
      </w:pPr>
      <w:r>
        <w:rPr>
          <w:color w:val="231F20"/>
          <w:sz w:val="20"/>
        </w:rPr>
        <w:t>Moderar el desarrollo de las</w:t>
      </w:r>
      <w:r>
        <w:rPr>
          <w:color w:val="231F20"/>
          <w:spacing w:val="-6"/>
          <w:sz w:val="20"/>
        </w:rPr>
        <w:t> </w:t>
      </w:r>
      <w:r>
        <w:rPr>
          <w:color w:val="231F20"/>
          <w:sz w:val="20"/>
        </w:rPr>
        <w:t>sesiones;</w:t>
      </w:r>
    </w:p>
    <w:p>
      <w:pPr>
        <w:spacing w:after="0" w:line="240" w:lineRule="auto"/>
        <w:jc w:val="left"/>
        <w:rPr>
          <w:sz w:val="20"/>
        </w:rPr>
        <w:sectPr>
          <w:pgSz w:w="9640" w:h="12480"/>
          <w:pgMar w:header="399" w:footer="543" w:top="640" w:bottom="740" w:left="600" w:right="500"/>
        </w:sectPr>
      </w:pPr>
    </w:p>
    <w:p>
      <w:pPr>
        <w:pStyle w:val="BodyText"/>
        <w:spacing w:before="4"/>
        <w:rPr>
          <w:sz w:val="19"/>
        </w:rPr>
      </w:pPr>
    </w:p>
    <w:p>
      <w:pPr>
        <w:pStyle w:val="ListParagraph"/>
        <w:numPr>
          <w:ilvl w:val="2"/>
          <w:numId w:val="249"/>
        </w:numPr>
        <w:tabs>
          <w:tab w:pos="1694" w:val="left" w:leader="none"/>
        </w:tabs>
        <w:spacing w:line="240" w:lineRule="auto" w:before="100" w:after="0"/>
        <w:ind w:left="1693" w:right="0" w:hanging="221"/>
        <w:jc w:val="left"/>
        <w:rPr>
          <w:sz w:val="20"/>
        </w:rPr>
      </w:pPr>
      <w:r>
        <w:rPr>
          <w:color w:val="231F20"/>
          <w:sz w:val="20"/>
        </w:rPr>
        <w:t>Asistir con derecho a voz a las</w:t>
      </w:r>
      <w:r>
        <w:rPr>
          <w:color w:val="231F20"/>
          <w:spacing w:val="-9"/>
          <w:sz w:val="20"/>
        </w:rPr>
        <w:t> </w:t>
      </w:r>
      <w:r>
        <w:rPr>
          <w:color w:val="231F20"/>
          <w:sz w:val="20"/>
        </w:rPr>
        <w:t>sesiones;</w:t>
      </w:r>
    </w:p>
    <w:p>
      <w:pPr>
        <w:pStyle w:val="ListParagraph"/>
        <w:numPr>
          <w:ilvl w:val="2"/>
          <w:numId w:val="249"/>
        </w:numPr>
        <w:tabs>
          <w:tab w:pos="1694" w:val="left" w:leader="none"/>
        </w:tabs>
        <w:spacing w:line="254" w:lineRule="auto" w:before="16" w:after="0"/>
        <w:ind w:left="1693" w:right="348" w:hanging="260"/>
        <w:jc w:val="left"/>
        <w:rPr>
          <w:sz w:val="20"/>
        </w:rPr>
      </w:pPr>
      <w:r>
        <w:rPr>
          <w:color w:val="231F20"/>
          <w:sz w:val="20"/>
        </w:rPr>
        <w:t>Preparar el orden del día y la documentación de las sesiones y someterlo a con- sideración de las y los integrantes de</w:t>
      </w:r>
      <w:r>
        <w:rPr>
          <w:color w:val="231F20"/>
          <w:spacing w:val="-9"/>
          <w:sz w:val="20"/>
        </w:rPr>
        <w:t> </w:t>
      </w:r>
      <w:r>
        <w:rPr>
          <w:color w:val="231F20"/>
          <w:sz w:val="20"/>
        </w:rPr>
        <w:t>Comité;</w:t>
      </w:r>
    </w:p>
    <w:p>
      <w:pPr>
        <w:pStyle w:val="ListParagraph"/>
        <w:numPr>
          <w:ilvl w:val="2"/>
          <w:numId w:val="249"/>
        </w:numPr>
        <w:tabs>
          <w:tab w:pos="1694" w:val="left" w:leader="none"/>
        </w:tabs>
        <w:spacing w:line="240" w:lineRule="auto" w:before="3" w:after="0"/>
        <w:ind w:left="1693" w:right="0" w:hanging="261"/>
        <w:jc w:val="left"/>
        <w:rPr>
          <w:sz w:val="20"/>
        </w:rPr>
      </w:pPr>
      <w:r>
        <w:rPr>
          <w:color w:val="231F20"/>
          <w:sz w:val="20"/>
        </w:rPr>
        <w:t>Convocar a las sesiones;</w:t>
      </w:r>
      <w:r>
        <w:rPr>
          <w:color w:val="231F20"/>
          <w:spacing w:val="-5"/>
          <w:sz w:val="20"/>
        </w:rPr>
        <w:t> </w:t>
      </w:r>
      <w:r>
        <w:rPr>
          <w:color w:val="231F20"/>
          <w:sz w:val="20"/>
        </w:rPr>
        <w:t>y</w:t>
      </w:r>
    </w:p>
    <w:p>
      <w:pPr>
        <w:pStyle w:val="ListParagraph"/>
        <w:numPr>
          <w:ilvl w:val="2"/>
          <w:numId w:val="249"/>
        </w:numPr>
        <w:tabs>
          <w:tab w:pos="1694" w:val="left" w:leader="none"/>
        </w:tabs>
        <w:spacing w:line="254" w:lineRule="auto" w:before="16" w:after="0"/>
        <w:ind w:left="1693" w:right="351" w:hanging="220"/>
        <w:jc w:val="left"/>
        <w:rPr>
          <w:sz w:val="20"/>
        </w:rPr>
      </w:pPr>
      <w:r>
        <w:rPr>
          <w:color w:val="231F20"/>
          <w:sz w:val="20"/>
        </w:rPr>
        <w:t>Fungir</w:t>
      </w:r>
      <w:r>
        <w:rPr>
          <w:color w:val="231F20"/>
          <w:spacing w:val="-7"/>
          <w:sz w:val="20"/>
        </w:rPr>
        <w:t> </w:t>
      </w:r>
      <w:r>
        <w:rPr>
          <w:color w:val="231F20"/>
          <w:sz w:val="20"/>
        </w:rPr>
        <w:t>como</w:t>
      </w:r>
      <w:r>
        <w:rPr>
          <w:color w:val="231F20"/>
          <w:spacing w:val="-6"/>
          <w:sz w:val="20"/>
        </w:rPr>
        <w:t> </w:t>
      </w:r>
      <w:r>
        <w:rPr>
          <w:color w:val="231F20"/>
          <w:sz w:val="20"/>
        </w:rPr>
        <w:t>enlace</w:t>
      </w:r>
      <w:r>
        <w:rPr>
          <w:color w:val="231F20"/>
          <w:spacing w:val="-6"/>
          <w:sz w:val="20"/>
        </w:rPr>
        <w:t> </w:t>
      </w:r>
      <w:r>
        <w:rPr>
          <w:color w:val="231F20"/>
          <w:sz w:val="20"/>
        </w:rPr>
        <w:t>del</w:t>
      </w:r>
      <w:r>
        <w:rPr>
          <w:color w:val="231F20"/>
          <w:spacing w:val="-7"/>
          <w:sz w:val="20"/>
        </w:rPr>
        <w:t> </w:t>
      </w:r>
      <w:r>
        <w:rPr>
          <w:color w:val="231F20"/>
          <w:sz w:val="20"/>
        </w:rPr>
        <w:t>Comité</w:t>
      </w:r>
      <w:r>
        <w:rPr>
          <w:color w:val="231F20"/>
          <w:spacing w:val="-6"/>
          <w:sz w:val="20"/>
        </w:rPr>
        <w:t> </w:t>
      </w:r>
      <w:r>
        <w:rPr>
          <w:color w:val="231F20"/>
          <w:sz w:val="20"/>
        </w:rPr>
        <w:t>ante</w:t>
      </w:r>
      <w:r>
        <w:rPr>
          <w:color w:val="231F20"/>
          <w:spacing w:val="-6"/>
          <w:sz w:val="20"/>
        </w:rPr>
        <w:t> </w:t>
      </w:r>
      <w:r>
        <w:rPr>
          <w:color w:val="231F20"/>
          <w:sz w:val="20"/>
        </w:rPr>
        <w:t>la</w:t>
      </w:r>
      <w:r>
        <w:rPr>
          <w:color w:val="231F20"/>
          <w:spacing w:val="-6"/>
          <w:sz w:val="20"/>
        </w:rPr>
        <w:t> </w:t>
      </w:r>
      <w:r>
        <w:rPr>
          <w:color w:val="231F20"/>
          <w:sz w:val="20"/>
        </w:rPr>
        <w:t>Secretaría</w:t>
      </w:r>
      <w:r>
        <w:rPr>
          <w:color w:val="231F20"/>
          <w:spacing w:val="-7"/>
          <w:sz w:val="20"/>
        </w:rPr>
        <w:t> </w:t>
      </w:r>
      <w:r>
        <w:rPr>
          <w:color w:val="231F20"/>
          <w:sz w:val="20"/>
        </w:rPr>
        <w:t>Ejecutiva</w:t>
      </w:r>
      <w:r>
        <w:rPr>
          <w:color w:val="231F20"/>
          <w:spacing w:val="-6"/>
          <w:sz w:val="20"/>
        </w:rPr>
        <w:t> </w:t>
      </w:r>
      <w:r>
        <w:rPr>
          <w:color w:val="231F20"/>
          <w:sz w:val="20"/>
        </w:rPr>
        <w:t>o</w:t>
      </w:r>
      <w:r>
        <w:rPr>
          <w:color w:val="231F20"/>
          <w:spacing w:val="-6"/>
          <w:sz w:val="20"/>
        </w:rPr>
        <w:t> </w:t>
      </w:r>
      <w:r>
        <w:rPr>
          <w:color w:val="231F20"/>
          <w:sz w:val="20"/>
        </w:rPr>
        <w:t>su</w:t>
      </w:r>
      <w:r>
        <w:rPr>
          <w:color w:val="231F20"/>
          <w:spacing w:val="-6"/>
          <w:sz w:val="20"/>
        </w:rPr>
        <w:t> </w:t>
      </w:r>
      <w:r>
        <w:rPr>
          <w:color w:val="231F20"/>
          <w:sz w:val="20"/>
        </w:rPr>
        <w:t>homólogo</w:t>
      </w:r>
      <w:r>
        <w:rPr>
          <w:color w:val="231F20"/>
          <w:spacing w:val="-7"/>
          <w:sz w:val="20"/>
        </w:rPr>
        <w:t> </w:t>
      </w:r>
      <w:r>
        <w:rPr>
          <w:color w:val="231F20"/>
          <w:sz w:val="20"/>
        </w:rPr>
        <w:t>en</w:t>
      </w:r>
      <w:r>
        <w:rPr>
          <w:color w:val="231F20"/>
          <w:spacing w:val="-6"/>
          <w:sz w:val="20"/>
        </w:rPr>
        <w:t> </w:t>
      </w:r>
      <w:r>
        <w:rPr>
          <w:color w:val="231F20"/>
          <w:sz w:val="20"/>
        </w:rPr>
        <w:t>los OPL.</w:t>
      </w:r>
    </w:p>
    <w:p>
      <w:pPr>
        <w:pStyle w:val="BodyText"/>
        <w:spacing w:before="4"/>
        <w:rPr>
          <w:sz w:val="18"/>
        </w:rPr>
      </w:pPr>
    </w:p>
    <w:p>
      <w:pPr>
        <w:pStyle w:val="Heading2"/>
        <w:ind w:left="533"/>
      </w:pPr>
      <w:r>
        <w:rPr>
          <w:color w:val="231F20"/>
        </w:rPr>
        <w:t>Artículo 344.</w:t>
      </w:r>
    </w:p>
    <w:p>
      <w:pPr>
        <w:pStyle w:val="BodyText"/>
        <w:spacing w:before="8"/>
        <w:rPr>
          <w:b/>
          <w:sz w:val="20"/>
        </w:rPr>
      </w:pPr>
    </w:p>
    <w:p>
      <w:pPr>
        <w:pStyle w:val="ListParagraph"/>
        <w:numPr>
          <w:ilvl w:val="0"/>
          <w:numId w:val="250"/>
        </w:numPr>
        <w:tabs>
          <w:tab w:pos="1214" w:val="left" w:leader="none"/>
        </w:tabs>
        <w:spacing w:line="232" w:lineRule="auto" w:before="0" w:after="0"/>
        <w:ind w:left="1213" w:right="347" w:hanging="260"/>
        <w:jc w:val="both"/>
        <w:rPr>
          <w:sz w:val="22"/>
        </w:rPr>
      </w:pPr>
      <w:r>
        <w:rPr>
          <w:color w:val="231F20"/>
          <w:sz w:val="22"/>
        </w:rPr>
        <w:t>Los </w:t>
      </w:r>
      <w:r>
        <w:rPr>
          <w:color w:val="231F20"/>
          <w:spacing w:val="-4"/>
          <w:sz w:val="22"/>
        </w:rPr>
        <w:t>COTAPREP </w:t>
      </w:r>
      <w:r>
        <w:rPr>
          <w:color w:val="231F20"/>
          <w:sz w:val="22"/>
        </w:rPr>
        <w:t>deberán realizar una sesión de instalación, la cual se llevará a cabo dentro de los primeros cinco días siguientes a su entrada en funciones o aprobación del acuerdo por el que se determina su integración. En la primera reunión formal de trabajo del </w:t>
      </w:r>
      <w:r>
        <w:rPr>
          <w:color w:val="231F20"/>
          <w:spacing w:val="-4"/>
          <w:sz w:val="22"/>
        </w:rPr>
        <w:t>COTAPREP </w:t>
      </w:r>
      <w:r>
        <w:rPr>
          <w:color w:val="231F20"/>
          <w:sz w:val="22"/>
        </w:rPr>
        <w:t>se deberá de aprobar el plan de tra- bajo y el calendario para las sesiones ordinarias y reuniones de trabajo con las representaciones de los partidos políticos </w:t>
      </w:r>
      <w:r>
        <w:rPr>
          <w:color w:val="231F20"/>
          <w:spacing w:val="-8"/>
          <w:sz w:val="22"/>
        </w:rPr>
        <w:t>y, </w:t>
      </w:r>
      <w:r>
        <w:rPr>
          <w:color w:val="231F20"/>
          <w:sz w:val="22"/>
        </w:rPr>
        <w:t>en su caso, de las candidaturas independientes ante el Consejo General o el Órgano Superior de Dirección del OPL, según el</w:t>
      </w:r>
      <w:r>
        <w:rPr>
          <w:color w:val="231F20"/>
          <w:spacing w:val="-2"/>
          <w:sz w:val="22"/>
        </w:rPr>
        <w:t> </w:t>
      </w:r>
      <w:r>
        <w:rPr>
          <w:color w:val="231F20"/>
          <w:sz w:val="22"/>
        </w:rPr>
        <w:t>caso.</w:t>
      </w:r>
    </w:p>
    <w:p>
      <w:pPr>
        <w:pStyle w:val="BodyText"/>
        <w:rPr>
          <w:sz w:val="21"/>
        </w:rPr>
      </w:pPr>
    </w:p>
    <w:p>
      <w:pPr>
        <w:pStyle w:val="ListParagraph"/>
        <w:numPr>
          <w:ilvl w:val="0"/>
          <w:numId w:val="250"/>
        </w:numPr>
        <w:tabs>
          <w:tab w:pos="1214" w:val="left" w:leader="none"/>
        </w:tabs>
        <w:spacing w:line="232" w:lineRule="auto" w:before="0" w:after="0"/>
        <w:ind w:left="1213" w:right="348" w:hanging="260"/>
        <w:jc w:val="both"/>
        <w:rPr>
          <w:sz w:val="22"/>
        </w:rPr>
      </w:pPr>
      <w:r>
        <w:rPr>
          <w:color w:val="231F20"/>
          <w:sz w:val="22"/>
        </w:rPr>
        <w:t>A las sesiones del </w:t>
      </w:r>
      <w:r>
        <w:rPr>
          <w:color w:val="231F20"/>
          <w:spacing w:val="-4"/>
          <w:sz w:val="22"/>
        </w:rPr>
        <w:t>COTAPREP </w:t>
      </w:r>
      <w:r>
        <w:rPr>
          <w:color w:val="231F20"/>
          <w:sz w:val="22"/>
        </w:rPr>
        <w:t>podrán </w:t>
      </w:r>
      <w:r>
        <w:rPr>
          <w:color w:val="231F20"/>
          <w:spacing w:val="-3"/>
          <w:sz w:val="22"/>
        </w:rPr>
        <w:t>acudir, </w:t>
      </w:r>
      <w:r>
        <w:rPr>
          <w:color w:val="231F20"/>
          <w:sz w:val="22"/>
        </w:rPr>
        <w:t>en calidad de invitados con dere- cho</w:t>
      </w:r>
      <w:r>
        <w:rPr>
          <w:color w:val="231F20"/>
          <w:spacing w:val="-6"/>
          <w:sz w:val="22"/>
        </w:rPr>
        <w:t> </w:t>
      </w:r>
      <w:r>
        <w:rPr>
          <w:color w:val="231F20"/>
          <w:sz w:val="22"/>
        </w:rPr>
        <w:t>a</w:t>
      </w:r>
      <w:r>
        <w:rPr>
          <w:color w:val="231F20"/>
          <w:spacing w:val="-5"/>
          <w:sz w:val="22"/>
        </w:rPr>
        <w:t> </w:t>
      </w:r>
      <w:r>
        <w:rPr>
          <w:color w:val="231F20"/>
          <w:sz w:val="22"/>
        </w:rPr>
        <w:t>voz,</w:t>
      </w:r>
      <w:r>
        <w:rPr>
          <w:color w:val="231F20"/>
          <w:spacing w:val="-5"/>
          <w:sz w:val="22"/>
        </w:rPr>
        <w:t> </w:t>
      </w:r>
      <w:r>
        <w:rPr>
          <w:color w:val="231F20"/>
          <w:sz w:val="22"/>
        </w:rPr>
        <w:t>las</w:t>
      </w:r>
      <w:r>
        <w:rPr>
          <w:color w:val="231F20"/>
          <w:spacing w:val="-5"/>
          <w:sz w:val="22"/>
        </w:rPr>
        <w:t> </w:t>
      </w:r>
      <w:r>
        <w:rPr>
          <w:color w:val="231F20"/>
          <w:sz w:val="22"/>
        </w:rPr>
        <w:t>y</w:t>
      </w:r>
      <w:r>
        <w:rPr>
          <w:color w:val="231F20"/>
          <w:spacing w:val="-5"/>
          <w:sz w:val="22"/>
        </w:rPr>
        <w:t> </w:t>
      </w:r>
      <w:r>
        <w:rPr>
          <w:color w:val="231F20"/>
          <w:sz w:val="22"/>
        </w:rPr>
        <w:t>los</w:t>
      </w:r>
      <w:r>
        <w:rPr>
          <w:color w:val="231F20"/>
          <w:spacing w:val="-5"/>
          <w:sz w:val="22"/>
        </w:rPr>
        <w:t> </w:t>
      </w:r>
      <w:r>
        <w:rPr>
          <w:color w:val="231F20"/>
          <w:sz w:val="22"/>
        </w:rPr>
        <w:t>Consejeros</w:t>
      </w:r>
      <w:r>
        <w:rPr>
          <w:color w:val="231F20"/>
          <w:spacing w:val="-5"/>
          <w:sz w:val="22"/>
        </w:rPr>
        <w:t> </w:t>
      </w:r>
      <w:r>
        <w:rPr>
          <w:color w:val="231F20"/>
          <w:sz w:val="22"/>
        </w:rPr>
        <w:t>Electorales,</w:t>
      </w:r>
      <w:r>
        <w:rPr>
          <w:color w:val="231F20"/>
          <w:spacing w:val="-5"/>
          <w:sz w:val="22"/>
        </w:rPr>
        <w:t> </w:t>
      </w:r>
      <w:r>
        <w:rPr>
          <w:color w:val="231F20"/>
          <w:sz w:val="22"/>
        </w:rPr>
        <w:t>o</w:t>
      </w:r>
      <w:r>
        <w:rPr>
          <w:color w:val="231F20"/>
          <w:spacing w:val="-5"/>
          <w:sz w:val="22"/>
        </w:rPr>
        <w:t> </w:t>
      </w:r>
      <w:r>
        <w:rPr>
          <w:color w:val="231F20"/>
          <w:sz w:val="22"/>
        </w:rPr>
        <w:t>quien</w:t>
      </w:r>
      <w:r>
        <w:rPr>
          <w:color w:val="231F20"/>
          <w:spacing w:val="-5"/>
          <w:sz w:val="22"/>
        </w:rPr>
        <w:t> </w:t>
      </w:r>
      <w:r>
        <w:rPr>
          <w:color w:val="231F20"/>
          <w:sz w:val="22"/>
        </w:rPr>
        <w:t>los</w:t>
      </w:r>
      <w:r>
        <w:rPr>
          <w:color w:val="231F20"/>
          <w:spacing w:val="-5"/>
          <w:sz w:val="22"/>
        </w:rPr>
        <w:t> </w:t>
      </w:r>
      <w:r>
        <w:rPr>
          <w:color w:val="231F20"/>
          <w:sz w:val="22"/>
        </w:rPr>
        <w:t>represente;</w:t>
      </w:r>
      <w:r>
        <w:rPr>
          <w:color w:val="231F20"/>
          <w:spacing w:val="-5"/>
          <w:sz w:val="22"/>
        </w:rPr>
        <w:t> </w:t>
      </w:r>
      <w:r>
        <w:rPr>
          <w:color w:val="231F20"/>
          <w:sz w:val="22"/>
        </w:rPr>
        <w:t>así</w:t>
      </w:r>
      <w:r>
        <w:rPr>
          <w:color w:val="231F20"/>
          <w:spacing w:val="-5"/>
          <w:sz w:val="22"/>
        </w:rPr>
        <w:t> </w:t>
      </w:r>
      <w:r>
        <w:rPr>
          <w:color w:val="231F20"/>
          <w:sz w:val="22"/>
        </w:rPr>
        <w:t>como</w:t>
      </w:r>
      <w:r>
        <w:rPr>
          <w:color w:val="231F20"/>
          <w:spacing w:val="-5"/>
          <w:sz w:val="22"/>
        </w:rPr>
        <w:t> </w:t>
      </w:r>
      <w:r>
        <w:rPr>
          <w:color w:val="231F20"/>
          <w:sz w:val="22"/>
        </w:rPr>
        <w:t>los funcionarios de la autoridad administrativa electoral correspondiente </w:t>
      </w:r>
      <w:r>
        <w:rPr>
          <w:color w:val="231F20"/>
          <w:spacing w:val="-8"/>
          <w:sz w:val="22"/>
        </w:rPr>
        <w:t>y, </w:t>
      </w:r>
      <w:r>
        <w:rPr>
          <w:color w:val="231F20"/>
          <w:sz w:val="22"/>
        </w:rPr>
        <w:t>en su caso,</w:t>
      </w:r>
      <w:r>
        <w:rPr>
          <w:color w:val="231F20"/>
          <w:spacing w:val="-6"/>
          <w:sz w:val="22"/>
        </w:rPr>
        <w:t> </w:t>
      </w:r>
      <w:r>
        <w:rPr>
          <w:color w:val="231F20"/>
          <w:sz w:val="22"/>
        </w:rPr>
        <w:t>especialistas</w:t>
      </w:r>
      <w:r>
        <w:rPr>
          <w:color w:val="231F20"/>
          <w:spacing w:val="-7"/>
          <w:sz w:val="22"/>
        </w:rPr>
        <w:t> </w:t>
      </w:r>
      <w:r>
        <w:rPr>
          <w:color w:val="231F20"/>
          <w:sz w:val="22"/>
        </w:rPr>
        <w:t>cuyos</w:t>
      </w:r>
      <w:r>
        <w:rPr>
          <w:color w:val="231F20"/>
          <w:spacing w:val="-7"/>
          <w:sz w:val="22"/>
        </w:rPr>
        <w:t> </w:t>
      </w:r>
      <w:r>
        <w:rPr>
          <w:color w:val="231F20"/>
          <w:sz w:val="22"/>
        </w:rPr>
        <w:t>conocimientos</w:t>
      </w:r>
      <w:r>
        <w:rPr>
          <w:color w:val="231F20"/>
          <w:spacing w:val="-7"/>
          <w:sz w:val="22"/>
        </w:rPr>
        <w:t> </w:t>
      </w:r>
      <w:r>
        <w:rPr>
          <w:color w:val="231F20"/>
          <w:sz w:val="22"/>
        </w:rPr>
        <w:t>y</w:t>
      </w:r>
      <w:r>
        <w:rPr>
          <w:color w:val="231F20"/>
          <w:spacing w:val="-6"/>
          <w:sz w:val="22"/>
        </w:rPr>
        <w:t> </w:t>
      </w:r>
      <w:r>
        <w:rPr>
          <w:color w:val="231F20"/>
          <w:sz w:val="22"/>
        </w:rPr>
        <w:t>experiencia</w:t>
      </w:r>
      <w:r>
        <w:rPr>
          <w:color w:val="231F20"/>
          <w:spacing w:val="-7"/>
          <w:sz w:val="22"/>
        </w:rPr>
        <w:t> </w:t>
      </w:r>
      <w:r>
        <w:rPr>
          <w:color w:val="231F20"/>
          <w:sz w:val="22"/>
        </w:rPr>
        <w:t>aporten</w:t>
      </w:r>
      <w:r>
        <w:rPr>
          <w:color w:val="231F20"/>
          <w:spacing w:val="-6"/>
          <w:sz w:val="22"/>
        </w:rPr>
        <w:t> </w:t>
      </w:r>
      <w:r>
        <w:rPr>
          <w:color w:val="231F20"/>
          <w:sz w:val="22"/>
        </w:rPr>
        <w:t>elementos</w:t>
      </w:r>
      <w:r>
        <w:rPr>
          <w:color w:val="231F20"/>
          <w:spacing w:val="-6"/>
          <w:sz w:val="22"/>
        </w:rPr>
        <w:t> </w:t>
      </w:r>
      <w:r>
        <w:rPr>
          <w:color w:val="231F20"/>
          <w:sz w:val="22"/>
        </w:rPr>
        <w:t>rele- vantes a los trabajos propios de los</w:t>
      </w:r>
      <w:r>
        <w:rPr>
          <w:color w:val="231F20"/>
          <w:spacing w:val="-10"/>
          <w:sz w:val="22"/>
        </w:rPr>
        <w:t> </w:t>
      </w:r>
      <w:r>
        <w:rPr>
          <w:color w:val="231F20"/>
          <w:sz w:val="22"/>
        </w:rPr>
        <w:t>comités.</w:t>
      </w:r>
    </w:p>
    <w:p>
      <w:pPr>
        <w:pStyle w:val="Heading2"/>
        <w:spacing w:before="232"/>
        <w:ind w:left="533"/>
      </w:pPr>
      <w:r>
        <w:rPr>
          <w:color w:val="231F20"/>
        </w:rPr>
        <w:t>Artículo 345.</w:t>
      </w:r>
    </w:p>
    <w:p>
      <w:pPr>
        <w:pStyle w:val="ListParagraph"/>
        <w:numPr>
          <w:ilvl w:val="0"/>
          <w:numId w:val="251"/>
        </w:numPr>
        <w:tabs>
          <w:tab w:pos="1214" w:val="left" w:leader="none"/>
        </w:tabs>
        <w:spacing w:line="240" w:lineRule="auto" w:before="246" w:after="0"/>
        <w:ind w:left="1213" w:right="0" w:hanging="261"/>
        <w:jc w:val="left"/>
        <w:rPr>
          <w:sz w:val="22"/>
        </w:rPr>
      </w:pPr>
      <w:r>
        <w:rPr>
          <w:color w:val="231F20"/>
          <w:sz w:val="22"/>
        </w:rPr>
        <w:t>Las sesiones de los </w:t>
      </w:r>
      <w:r>
        <w:rPr>
          <w:smallCaps/>
          <w:color w:val="231F20"/>
          <w:spacing w:val="-4"/>
          <w:sz w:val="22"/>
        </w:rPr>
        <w:t>cotaprep</w:t>
      </w:r>
      <w:r>
        <w:rPr>
          <w:smallCaps w:val="0"/>
          <w:color w:val="231F20"/>
          <w:spacing w:val="-4"/>
          <w:sz w:val="22"/>
        </w:rPr>
        <w:t> </w:t>
      </w:r>
      <w:r>
        <w:rPr>
          <w:smallCaps w:val="0"/>
          <w:color w:val="231F20"/>
          <w:sz w:val="22"/>
        </w:rPr>
        <w:t>podrán ser ordinarias y</w:t>
      </w:r>
      <w:r>
        <w:rPr>
          <w:smallCaps w:val="0"/>
          <w:color w:val="231F20"/>
          <w:spacing w:val="3"/>
          <w:sz w:val="22"/>
        </w:rPr>
        <w:t> </w:t>
      </w:r>
      <w:r>
        <w:rPr>
          <w:smallCaps w:val="0"/>
          <w:color w:val="231F20"/>
          <w:sz w:val="22"/>
        </w:rPr>
        <w:t>extraordinarias.</w:t>
      </w:r>
    </w:p>
    <w:p>
      <w:pPr>
        <w:pStyle w:val="BodyText"/>
        <w:spacing w:before="2"/>
        <w:rPr>
          <w:sz w:val="21"/>
        </w:rPr>
      </w:pPr>
    </w:p>
    <w:p>
      <w:pPr>
        <w:pStyle w:val="ListParagraph"/>
        <w:numPr>
          <w:ilvl w:val="0"/>
          <w:numId w:val="251"/>
        </w:numPr>
        <w:tabs>
          <w:tab w:pos="1214" w:val="left" w:leader="none"/>
        </w:tabs>
        <w:spacing w:line="232" w:lineRule="auto" w:before="0" w:after="0"/>
        <w:ind w:left="1213" w:right="346" w:hanging="260"/>
        <w:jc w:val="both"/>
        <w:rPr>
          <w:sz w:val="22"/>
        </w:rPr>
      </w:pPr>
      <w:r>
        <w:rPr>
          <w:color w:val="231F20"/>
          <w:sz w:val="22"/>
        </w:rPr>
        <w:t>Las sesiones ordinarias serán previamente aprobadas y calendarizadas en el plan de trabajo, debiendo realizarse por lo menos una cada mes, a partir de la entrada en funciones del Comité. En ellas se deberá cumplir al menos con lo siguiente:</w:t>
      </w:r>
    </w:p>
    <w:p>
      <w:pPr>
        <w:pStyle w:val="BodyText"/>
        <w:spacing w:before="2"/>
      </w:pPr>
    </w:p>
    <w:p>
      <w:pPr>
        <w:pStyle w:val="ListParagraph"/>
        <w:numPr>
          <w:ilvl w:val="1"/>
          <w:numId w:val="251"/>
        </w:numPr>
        <w:tabs>
          <w:tab w:pos="1534" w:val="left" w:leader="none"/>
        </w:tabs>
        <w:spacing w:line="240" w:lineRule="auto" w:before="0" w:after="0"/>
        <w:ind w:left="1533" w:right="0" w:hanging="221"/>
        <w:jc w:val="left"/>
        <w:rPr>
          <w:sz w:val="20"/>
        </w:rPr>
      </w:pPr>
      <w:r>
        <w:rPr>
          <w:color w:val="231F20"/>
          <w:sz w:val="20"/>
        </w:rPr>
        <w:t>Presentar un informe de los avances del </w:t>
      </w:r>
      <w:r>
        <w:rPr>
          <w:smallCaps/>
          <w:color w:val="231F20"/>
          <w:spacing w:val="-5"/>
          <w:sz w:val="20"/>
        </w:rPr>
        <w:t>prep</w:t>
      </w:r>
      <w:r>
        <w:rPr>
          <w:smallCaps w:val="0"/>
          <w:color w:val="231F20"/>
          <w:spacing w:val="-5"/>
          <w:sz w:val="20"/>
        </w:rPr>
        <w:t>,</w:t>
      </w:r>
      <w:r>
        <w:rPr>
          <w:smallCaps w:val="0"/>
          <w:color w:val="231F20"/>
          <w:spacing w:val="-4"/>
          <w:sz w:val="20"/>
        </w:rPr>
        <w:t> </w:t>
      </w:r>
      <w:r>
        <w:rPr>
          <w:smallCaps w:val="0"/>
          <w:color w:val="231F20"/>
          <w:sz w:val="20"/>
        </w:rPr>
        <w:t>y</w:t>
      </w:r>
    </w:p>
    <w:p>
      <w:pPr>
        <w:pStyle w:val="ListParagraph"/>
        <w:numPr>
          <w:ilvl w:val="1"/>
          <w:numId w:val="251"/>
        </w:numPr>
        <w:tabs>
          <w:tab w:pos="1534" w:val="left" w:leader="none"/>
        </w:tabs>
        <w:spacing w:line="254" w:lineRule="auto" w:before="16" w:after="0"/>
        <w:ind w:left="1533" w:right="348" w:hanging="220"/>
        <w:jc w:val="left"/>
        <w:rPr>
          <w:sz w:val="20"/>
        </w:rPr>
      </w:pPr>
      <w:r>
        <w:rPr>
          <w:color w:val="231F20"/>
          <w:sz w:val="20"/>
        </w:rPr>
        <w:t>Dar a conocer los avances y seguimiento de los simulacros y la operación del </w:t>
      </w:r>
      <w:r>
        <w:rPr>
          <w:smallCaps/>
          <w:color w:val="231F20"/>
          <w:spacing w:val="-5"/>
          <w:sz w:val="20"/>
        </w:rPr>
        <w:t>prep</w:t>
      </w:r>
      <w:r>
        <w:rPr>
          <w:smallCaps w:val="0"/>
          <w:color w:val="231F20"/>
          <w:spacing w:val="-5"/>
          <w:sz w:val="20"/>
        </w:rPr>
        <w:t>, </w:t>
      </w:r>
      <w:r>
        <w:rPr>
          <w:smallCaps w:val="0"/>
          <w:color w:val="231F20"/>
          <w:sz w:val="20"/>
        </w:rPr>
        <w:t>cuando</w:t>
      </w:r>
      <w:r>
        <w:rPr>
          <w:smallCaps w:val="0"/>
          <w:color w:val="231F20"/>
          <w:spacing w:val="-1"/>
          <w:sz w:val="20"/>
        </w:rPr>
        <w:t> </w:t>
      </w:r>
      <w:r>
        <w:rPr>
          <w:smallCaps w:val="0"/>
          <w:color w:val="231F20"/>
          <w:sz w:val="20"/>
        </w:rPr>
        <w:t>correspondan.</w:t>
      </w:r>
    </w:p>
    <w:p>
      <w:pPr>
        <w:pStyle w:val="BodyText"/>
        <w:spacing w:before="5"/>
        <w:rPr>
          <w:sz w:val="20"/>
        </w:rPr>
      </w:pPr>
    </w:p>
    <w:p>
      <w:pPr>
        <w:pStyle w:val="ListParagraph"/>
        <w:numPr>
          <w:ilvl w:val="0"/>
          <w:numId w:val="251"/>
        </w:numPr>
        <w:tabs>
          <w:tab w:pos="1214" w:val="left" w:leader="none"/>
        </w:tabs>
        <w:spacing w:line="232" w:lineRule="auto" w:before="0" w:after="0"/>
        <w:ind w:left="1213" w:right="348" w:hanging="260"/>
        <w:jc w:val="both"/>
        <w:rPr>
          <w:sz w:val="22"/>
        </w:rPr>
      </w:pPr>
      <w:r>
        <w:rPr>
          <w:color w:val="231F20"/>
          <w:sz w:val="22"/>
        </w:rPr>
        <w:t>Las sesiones extraordinarias serán aquellas convocadas por los </w:t>
      </w:r>
      <w:r>
        <w:rPr>
          <w:color w:val="231F20"/>
          <w:spacing w:val="-6"/>
          <w:sz w:val="22"/>
        </w:rPr>
        <w:t>COTAPREP, </w:t>
      </w:r>
      <w:r>
        <w:rPr>
          <w:color w:val="231F20"/>
          <w:sz w:val="22"/>
        </w:rPr>
        <w:t>cuando</w:t>
      </w:r>
      <w:r>
        <w:rPr>
          <w:color w:val="231F20"/>
          <w:spacing w:val="-11"/>
          <w:sz w:val="22"/>
        </w:rPr>
        <w:t> </w:t>
      </w:r>
      <w:r>
        <w:rPr>
          <w:color w:val="231F20"/>
          <w:sz w:val="22"/>
        </w:rPr>
        <w:t>lo</w:t>
      </w:r>
      <w:r>
        <w:rPr>
          <w:color w:val="231F20"/>
          <w:spacing w:val="-10"/>
          <w:sz w:val="22"/>
        </w:rPr>
        <w:t> </w:t>
      </w:r>
      <w:r>
        <w:rPr>
          <w:color w:val="231F20"/>
          <w:sz w:val="22"/>
        </w:rPr>
        <w:t>estimen</w:t>
      </w:r>
      <w:r>
        <w:rPr>
          <w:color w:val="231F20"/>
          <w:spacing w:val="-10"/>
          <w:sz w:val="22"/>
        </w:rPr>
        <w:t> </w:t>
      </w:r>
      <w:r>
        <w:rPr>
          <w:color w:val="231F20"/>
          <w:sz w:val="22"/>
        </w:rPr>
        <w:t>necesario</w:t>
      </w:r>
      <w:r>
        <w:rPr>
          <w:color w:val="231F20"/>
          <w:spacing w:val="-10"/>
          <w:sz w:val="22"/>
        </w:rPr>
        <w:t> </w:t>
      </w:r>
      <w:r>
        <w:rPr>
          <w:color w:val="231F20"/>
          <w:sz w:val="22"/>
        </w:rPr>
        <w:t>sus</w:t>
      </w:r>
      <w:r>
        <w:rPr>
          <w:color w:val="231F20"/>
          <w:spacing w:val="-10"/>
          <w:sz w:val="22"/>
        </w:rPr>
        <w:t> </w:t>
      </w:r>
      <w:r>
        <w:rPr>
          <w:color w:val="231F20"/>
          <w:sz w:val="22"/>
        </w:rPr>
        <w:t>integrantes</w:t>
      </w:r>
      <w:r>
        <w:rPr>
          <w:color w:val="231F20"/>
          <w:spacing w:val="-11"/>
          <w:sz w:val="22"/>
        </w:rPr>
        <w:t> </w:t>
      </w:r>
      <w:r>
        <w:rPr>
          <w:color w:val="231F20"/>
          <w:sz w:val="22"/>
        </w:rPr>
        <w:t>o</w:t>
      </w:r>
      <w:r>
        <w:rPr>
          <w:color w:val="231F20"/>
          <w:spacing w:val="-10"/>
          <w:sz w:val="22"/>
        </w:rPr>
        <w:t> </w:t>
      </w:r>
      <w:r>
        <w:rPr>
          <w:color w:val="231F20"/>
          <w:sz w:val="22"/>
        </w:rPr>
        <w:t>a</w:t>
      </w:r>
      <w:r>
        <w:rPr>
          <w:color w:val="231F20"/>
          <w:spacing w:val="-10"/>
          <w:sz w:val="22"/>
        </w:rPr>
        <w:t> </w:t>
      </w:r>
      <w:r>
        <w:rPr>
          <w:color w:val="231F20"/>
          <w:sz w:val="22"/>
        </w:rPr>
        <w:t>petición</w:t>
      </w:r>
      <w:r>
        <w:rPr>
          <w:color w:val="231F20"/>
          <w:spacing w:val="-10"/>
          <w:sz w:val="22"/>
        </w:rPr>
        <w:t> </w:t>
      </w:r>
      <w:r>
        <w:rPr>
          <w:color w:val="231F20"/>
          <w:sz w:val="22"/>
        </w:rPr>
        <w:t>de</w:t>
      </w:r>
      <w:r>
        <w:rPr>
          <w:color w:val="231F20"/>
          <w:spacing w:val="-10"/>
          <w:sz w:val="22"/>
        </w:rPr>
        <w:t> </w:t>
      </w:r>
      <w:r>
        <w:rPr>
          <w:color w:val="231F20"/>
          <w:sz w:val="22"/>
        </w:rPr>
        <w:t>la</w:t>
      </w:r>
      <w:r>
        <w:rPr>
          <w:color w:val="231F20"/>
          <w:spacing w:val="-10"/>
          <w:sz w:val="22"/>
        </w:rPr>
        <w:t> </w:t>
      </w:r>
      <w:r>
        <w:rPr>
          <w:color w:val="231F20"/>
          <w:sz w:val="22"/>
        </w:rPr>
        <w:t>Secretaría</w:t>
      </w:r>
      <w:r>
        <w:rPr>
          <w:color w:val="231F20"/>
          <w:spacing w:val="-11"/>
          <w:sz w:val="22"/>
        </w:rPr>
        <w:t> </w:t>
      </w:r>
      <w:r>
        <w:rPr>
          <w:color w:val="231F20"/>
          <w:spacing w:val="-4"/>
          <w:sz w:val="22"/>
        </w:rPr>
        <w:t>Técni- </w:t>
      </w:r>
      <w:r>
        <w:rPr>
          <w:color w:val="231F20"/>
          <w:sz w:val="22"/>
        </w:rPr>
        <w:t>ca, sin estar previamente</w:t>
      </w:r>
      <w:r>
        <w:rPr>
          <w:color w:val="231F20"/>
          <w:spacing w:val="-5"/>
          <w:sz w:val="22"/>
        </w:rPr>
        <w:t> </w:t>
      </w:r>
      <w:r>
        <w:rPr>
          <w:color w:val="231F20"/>
          <w:sz w:val="22"/>
        </w:rPr>
        <w:t>calendarizadas.</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spacing w:after="0"/>
        <w:rPr>
          <w:sz w:val="18"/>
        </w:rPr>
        <w:sectPr>
          <w:pgSz w:w="9640" w:h="12480"/>
          <w:pgMar w:header="399" w:footer="543" w:top="640" w:bottom="740" w:left="600" w:right="500"/>
        </w:sectPr>
      </w:pPr>
    </w:p>
    <w:p>
      <w:pPr>
        <w:pStyle w:val="BodyText"/>
        <w:rPr>
          <w:sz w:val="28"/>
        </w:rPr>
      </w:pPr>
    </w:p>
    <w:p>
      <w:pPr>
        <w:pStyle w:val="BodyText"/>
        <w:rPr>
          <w:sz w:val="28"/>
        </w:rPr>
      </w:pPr>
    </w:p>
    <w:p>
      <w:pPr>
        <w:pStyle w:val="Heading2"/>
        <w:spacing w:before="197"/>
      </w:pPr>
      <w:r>
        <w:rPr>
          <w:color w:val="231F20"/>
        </w:rPr>
        <w:t>Artículo 346.</w:t>
      </w:r>
    </w:p>
    <w:p>
      <w:pPr>
        <w:spacing w:line="276" w:lineRule="exact" w:before="101"/>
        <w:ind w:left="221" w:right="2732" w:firstLine="0"/>
        <w:jc w:val="center"/>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C</w:t>
      </w:r>
      <w:r>
        <w:rPr>
          <w:b/>
          <w:smallCaps/>
          <w:color w:val="58595B"/>
          <w:spacing w:val="-6"/>
          <w:w w:val="112"/>
          <w:sz w:val="24"/>
        </w:rPr>
        <w:t>u</w:t>
      </w:r>
      <w:r>
        <w:rPr>
          <w:b/>
          <w:smallCaps/>
          <w:color w:val="58595B"/>
          <w:w w:val="113"/>
          <w:sz w:val="24"/>
        </w:rPr>
        <w:t>a</w:t>
      </w:r>
      <w:r>
        <w:rPr>
          <w:b/>
          <w:smallCaps/>
          <w:color w:val="58595B"/>
          <w:spacing w:val="-3"/>
          <w:w w:val="113"/>
          <w:sz w:val="24"/>
        </w:rPr>
        <w:t>r</w:t>
      </w:r>
      <w:r>
        <w:rPr>
          <w:b/>
          <w:smallCaps/>
          <w:color w:val="58595B"/>
          <w:spacing w:val="-15"/>
          <w:w w:val="110"/>
          <w:sz w:val="24"/>
        </w:rPr>
        <w:t>t</w:t>
      </w:r>
      <w:r>
        <w:rPr>
          <w:b/>
          <w:smallCaps/>
          <w:color w:val="58595B"/>
          <w:w w:val="111"/>
          <w:sz w:val="24"/>
        </w:rPr>
        <w:t>a</w:t>
      </w:r>
    </w:p>
    <w:p>
      <w:pPr>
        <w:pStyle w:val="Heading2"/>
        <w:spacing w:line="276" w:lineRule="exact"/>
        <w:ind w:left="223" w:right="2732"/>
        <w:jc w:val="center"/>
      </w:pPr>
      <w:r>
        <w:rPr>
          <w:color w:val="58595B"/>
        </w:rPr>
        <w:t>Sistema informático y su auditoría</w:t>
      </w:r>
    </w:p>
    <w:p>
      <w:pPr>
        <w:spacing w:after="0" w:line="276" w:lineRule="exact"/>
        <w:jc w:val="center"/>
        <w:sectPr>
          <w:type w:val="continuous"/>
          <w:pgSz w:w="9640" w:h="12480"/>
          <w:pgMar w:top="1160" w:bottom="280" w:left="600" w:right="500"/>
          <w:cols w:num="2" w:equalWidth="0">
            <w:col w:w="1563" w:space="566"/>
            <w:col w:w="6411"/>
          </w:cols>
        </w:sectPr>
      </w:pPr>
    </w:p>
    <w:p>
      <w:pPr>
        <w:pStyle w:val="BodyText"/>
        <w:spacing w:before="12"/>
        <w:rPr>
          <w:b/>
          <w:sz w:val="11"/>
        </w:rPr>
      </w:pPr>
    </w:p>
    <w:p>
      <w:pPr>
        <w:pStyle w:val="ListParagraph"/>
        <w:numPr>
          <w:ilvl w:val="0"/>
          <w:numId w:val="252"/>
        </w:numPr>
        <w:tabs>
          <w:tab w:pos="931" w:val="left" w:leader="none"/>
        </w:tabs>
        <w:spacing w:line="232" w:lineRule="auto" w:before="106" w:after="0"/>
        <w:ind w:left="930" w:right="631" w:hanging="260"/>
        <w:jc w:val="both"/>
        <w:rPr>
          <w:sz w:val="22"/>
        </w:rPr>
      </w:pPr>
      <w:r>
        <w:rPr>
          <w:color w:val="231F20"/>
          <w:sz w:val="22"/>
        </w:rPr>
        <w:t>El Instituto y los OPL, en el ámbito de su competencia, deberán implementar un sistema informático para la operación del </w:t>
      </w:r>
      <w:r>
        <w:rPr>
          <w:color w:val="231F20"/>
          <w:spacing w:val="-6"/>
          <w:sz w:val="22"/>
        </w:rPr>
        <w:t>PREP. </w:t>
      </w:r>
      <w:r>
        <w:rPr>
          <w:color w:val="231F20"/>
          <w:sz w:val="22"/>
        </w:rPr>
        <w:t>El sistema, ya sea propio o desarrollado por terceros, será independiente y responsabilidad de cada una de</w:t>
      </w:r>
      <w:r>
        <w:rPr>
          <w:color w:val="231F20"/>
          <w:spacing w:val="-14"/>
          <w:sz w:val="22"/>
        </w:rPr>
        <w:t> </w:t>
      </w:r>
      <w:r>
        <w:rPr>
          <w:color w:val="231F20"/>
          <w:sz w:val="22"/>
        </w:rPr>
        <w:t>dichas</w:t>
      </w:r>
      <w:r>
        <w:rPr>
          <w:color w:val="231F20"/>
          <w:spacing w:val="-13"/>
          <w:sz w:val="22"/>
        </w:rPr>
        <w:t> </w:t>
      </w:r>
      <w:r>
        <w:rPr>
          <w:color w:val="231F20"/>
          <w:sz w:val="22"/>
        </w:rPr>
        <w:t>autoridades;</w:t>
      </w:r>
      <w:r>
        <w:rPr>
          <w:color w:val="231F20"/>
          <w:spacing w:val="-13"/>
          <w:sz w:val="22"/>
        </w:rPr>
        <w:t> </w:t>
      </w:r>
      <w:r>
        <w:rPr>
          <w:color w:val="231F20"/>
          <w:sz w:val="22"/>
        </w:rPr>
        <w:t>además,</w:t>
      </w:r>
      <w:r>
        <w:rPr>
          <w:color w:val="231F20"/>
          <w:spacing w:val="-14"/>
          <w:sz w:val="22"/>
        </w:rPr>
        <w:t> </w:t>
      </w:r>
      <w:r>
        <w:rPr>
          <w:color w:val="231F20"/>
          <w:sz w:val="22"/>
        </w:rPr>
        <w:t>deberá</w:t>
      </w:r>
      <w:r>
        <w:rPr>
          <w:color w:val="231F20"/>
          <w:spacing w:val="-13"/>
          <w:sz w:val="22"/>
        </w:rPr>
        <w:t> </w:t>
      </w:r>
      <w:r>
        <w:rPr>
          <w:color w:val="231F20"/>
          <w:sz w:val="22"/>
        </w:rPr>
        <w:t>contemplar</w:t>
      </w:r>
      <w:r>
        <w:rPr>
          <w:color w:val="231F20"/>
          <w:spacing w:val="-14"/>
          <w:sz w:val="22"/>
        </w:rPr>
        <w:t> </w:t>
      </w:r>
      <w:r>
        <w:rPr>
          <w:color w:val="231F20"/>
          <w:sz w:val="22"/>
        </w:rPr>
        <w:t>las</w:t>
      </w:r>
      <w:r>
        <w:rPr>
          <w:color w:val="231F20"/>
          <w:spacing w:val="-13"/>
          <w:sz w:val="22"/>
        </w:rPr>
        <w:t> </w:t>
      </w:r>
      <w:r>
        <w:rPr>
          <w:color w:val="231F20"/>
          <w:sz w:val="22"/>
        </w:rPr>
        <w:t>etapas</w:t>
      </w:r>
      <w:r>
        <w:rPr>
          <w:color w:val="231F20"/>
          <w:spacing w:val="-13"/>
          <w:sz w:val="22"/>
        </w:rPr>
        <w:t> </w:t>
      </w:r>
      <w:r>
        <w:rPr>
          <w:color w:val="231F20"/>
          <w:sz w:val="22"/>
        </w:rPr>
        <w:t>mínimas</w:t>
      </w:r>
      <w:r>
        <w:rPr>
          <w:color w:val="231F20"/>
          <w:spacing w:val="-14"/>
          <w:sz w:val="22"/>
        </w:rPr>
        <w:t> </w:t>
      </w:r>
      <w:r>
        <w:rPr>
          <w:color w:val="231F20"/>
          <w:sz w:val="22"/>
        </w:rPr>
        <w:t>del</w:t>
      </w:r>
      <w:r>
        <w:rPr>
          <w:color w:val="231F20"/>
          <w:spacing w:val="-13"/>
          <w:sz w:val="22"/>
        </w:rPr>
        <w:t> </w:t>
      </w:r>
      <w:r>
        <w:rPr>
          <w:color w:val="231F20"/>
          <w:sz w:val="22"/>
        </w:rPr>
        <w:t>pro- ceso técnico operativo, señaladas en el Anexo 13 de este</w:t>
      </w:r>
      <w:r>
        <w:rPr>
          <w:color w:val="231F20"/>
          <w:spacing w:val="-29"/>
          <w:sz w:val="22"/>
        </w:rPr>
        <w:t> </w:t>
      </w:r>
      <w:r>
        <w:rPr>
          <w:color w:val="231F20"/>
          <w:sz w:val="22"/>
        </w:rPr>
        <w:t>Reglamento.</w:t>
      </w:r>
    </w:p>
    <w:p>
      <w:pPr>
        <w:pStyle w:val="BodyText"/>
        <w:spacing w:before="1"/>
        <w:rPr>
          <w:sz w:val="21"/>
        </w:rPr>
      </w:pPr>
    </w:p>
    <w:p>
      <w:pPr>
        <w:pStyle w:val="ListParagraph"/>
        <w:numPr>
          <w:ilvl w:val="0"/>
          <w:numId w:val="252"/>
        </w:numPr>
        <w:tabs>
          <w:tab w:pos="931" w:val="left" w:leader="none"/>
        </w:tabs>
        <w:spacing w:line="232" w:lineRule="auto" w:before="0" w:after="0"/>
        <w:ind w:left="930" w:right="631" w:hanging="260"/>
        <w:jc w:val="both"/>
        <w:rPr>
          <w:sz w:val="22"/>
        </w:rPr>
      </w:pPr>
      <w:r>
        <w:rPr>
          <w:color w:val="231F20"/>
          <w:sz w:val="22"/>
        </w:rPr>
        <w:t>El Instituto y los </w:t>
      </w:r>
      <w:r>
        <w:rPr>
          <w:smallCaps/>
          <w:color w:val="231F20"/>
          <w:sz w:val="22"/>
        </w:rPr>
        <w:t>opl</w:t>
      </w:r>
      <w:r>
        <w:rPr>
          <w:smallCaps w:val="0"/>
          <w:color w:val="231F20"/>
          <w:sz w:val="22"/>
        </w:rPr>
        <w:t> deberán establecer un procedimiento de control de cam- bios del código fuente y de las configuraciones del sistema informático con objeto</w:t>
      </w:r>
      <w:r>
        <w:rPr>
          <w:smallCaps w:val="0"/>
          <w:color w:val="231F20"/>
          <w:spacing w:val="-13"/>
          <w:sz w:val="22"/>
        </w:rPr>
        <w:t> </w:t>
      </w:r>
      <w:r>
        <w:rPr>
          <w:smallCaps w:val="0"/>
          <w:color w:val="231F20"/>
          <w:sz w:val="22"/>
        </w:rPr>
        <w:t>de</w:t>
      </w:r>
      <w:r>
        <w:rPr>
          <w:smallCaps w:val="0"/>
          <w:color w:val="231F20"/>
          <w:spacing w:val="-13"/>
          <w:sz w:val="22"/>
        </w:rPr>
        <w:t> </w:t>
      </w:r>
      <w:r>
        <w:rPr>
          <w:smallCaps w:val="0"/>
          <w:color w:val="231F20"/>
          <w:sz w:val="22"/>
        </w:rPr>
        <w:t>llevar</w:t>
      </w:r>
      <w:r>
        <w:rPr>
          <w:smallCaps w:val="0"/>
          <w:color w:val="231F20"/>
          <w:spacing w:val="-13"/>
          <w:sz w:val="22"/>
        </w:rPr>
        <w:t> </w:t>
      </w:r>
      <w:r>
        <w:rPr>
          <w:smallCaps w:val="0"/>
          <w:color w:val="231F20"/>
          <w:sz w:val="22"/>
        </w:rPr>
        <w:t>un</w:t>
      </w:r>
      <w:r>
        <w:rPr>
          <w:smallCaps w:val="0"/>
          <w:color w:val="231F20"/>
          <w:spacing w:val="-13"/>
          <w:sz w:val="22"/>
        </w:rPr>
        <w:t> </w:t>
      </w:r>
      <w:r>
        <w:rPr>
          <w:smallCaps w:val="0"/>
          <w:color w:val="231F20"/>
          <w:sz w:val="22"/>
        </w:rPr>
        <w:t>registro</w:t>
      </w:r>
      <w:r>
        <w:rPr>
          <w:smallCaps w:val="0"/>
          <w:color w:val="231F20"/>
          <w:spacing w:val="-13"/>
          <w:sz w:val="22"/>
        </w:rPr>
        <w:t> </w:t>
      </w:r>
      <w:r>
        <w:rPr>
          <w:smallCaps w:val="0"/>
          <w:color w:val="231F20"/>
          <w:sz w:val="22"/>
        </w:rPr>
        <w:t>de</w:t>
      </w:r>
      <w:r>
        <w:rPr>
          <w:smallCaps w:val="0"/>
          <w:color w:val="231F20"/>
          <w:spacing w:val="-12"/>
          <w:sz w:val="22"/>
        </w:rPr>
        <w:t> </w:t>
      </w:r>
      <w:r>
        <w:rPr>
          <w:smallCaps w:val="0"/>
          <w:color w:val="231F20"/>
          <w:sz w:val="22"/>
        </w:rPr>
        <w:t>las</w:t>
      </w:r>
      <w:r>
        <w:rPr>
          <w:smallCaps w:val="0"/>
          <w:color w:val="231F20"/>
          <w:spacing w:val="-13"/>
          <w:sz w:val="22"/>
        </w:rPr>
        <w:t> </w:t>
      </w:r>
      <w:r>
        <w:rPr>
          <w:smallCaps w:val="0"/>
          <w:color w:val="231F20"/>
          <w:sz w:val="22"/>
        </w:rPr>
        <w:t>modificaciones</w:t>
      </w:r>
      <w:r>
        <w:rPr>
          <w:smallCaps w:val="0"/>
          <w:color w:val="231F20"/>
          <w:spacing w:val="-13"/>
          <w:sz w:val="22"/>
        </w:rPr>
        <w:t> </w:t>
      </w:r>
      <w:r>
        <w:rPr>
          <w:smallCaps w:val="0"/>
          <w:color w:val="231F20"/>
          <w:sz w:val="22"/>
        </w:rPr>
        <w:t>al</w:t>
      </w:r>
      <w:r>
        <w:rPr>
          <w:smallCaps w:val="0"/>
          <w:color w:val="231F20"/>
          <w:spacing w:val="-13"/>
          <w:sz w:val="22"/>
        </w:rPr>
        <w:t> </w:t>
      </w:r>
      <w:r>
        <w:rPr>
          <w:smallCaps w:val="0"/>
          <w:color w:val="231F20"/>
          <w:sz w:val="22"/>
        </w:rPr>
        <w:t>sistema</w:t>
      </w:r>
      <w:r>
        <w:rPr>
          <w:smallCaps w:val="0"/>
          <w:color w:val="231F20"/>
          <w:spacing w:val="-13"/>
          <w:sz w:val="22"/>
        </w:rPr>
        <w:t> </w:t>
      </w:r>
      <w:r>
        <w:rPr>
          <w:smallCaps w:val="0"/>
          <w:color w:val="231F20"/>
          <w:sz w:val="22"/>
        </w:rPr>
        <w:t>y</w:t>
      </w:r>
      <w:r>
        <w:rPr>
          <w:smallCaps w:val="0"/>
          <w:color w:val="231F20"/>
          <w:spacing w:val="-12"/>
          <w:sz w:val="22"/>
        </w:rPr>
        <w:t> </w:t>
      </w:r>
      <w:r>
        <w:rPr>
          <w:smallCaps w:val="0"/>
          <w:color w:val="231F20"/>
          <w:sz w:val="22"/>
        </w:rPr>
        <w:t>de</w:t>
      </w:r>
      <w:r>
        <w:rPr>
          <w:smallCaps w:val="0"/>
          <w:color w:val="231F20"/>
          <w:spacing w:val="-13"/>
          <w:sz w:val="22"/>
        </w:rPr>
        <w:t> </w:t>
      </w:r>
      <w:r>
        <w:rPr>
          <w:smallCaps w:val="0"/>
          <w:color w:val="231F20"/>
          <w:sz w:val="22"/>
        </w:rPr>
        <w:t>sus</w:t>
      </w:r>
      <w:r>
        <w:rPr>
          <w:smallCaps w:val="0"/>
          <w:color w:val="231F20"/>
          <w:spacing w:val="-13"/>
          <w:sz w:val="22"/>
        </w:rPr>
        <w:t> </w:t>
      </w:r>
      <w:r>
        <w:rPr>
          <w:smallCaps w:val="0"/>
          <w:color w:val="231F20"/>
          <w:sz w:val="22"/>
        </w:rPr>
        <w:t>correspon- dientes</w:t>
      </w:r>
      <w:r>
        <w:rPr>
          <w:smallCaps w:val="0"/>
          <w:color w:val="231F20"/>
          <w:spacing w:val="-1"/>
          <w:sz w:val="22"/>
        </w:rPr>
        <w:t> </w:t>
      </w:r>
      <w:r>
        <w:rPr>
          <w:smallCaps w:val="0"/>
          <w:color w:val="231F20"/>
          <w:sz w:val="22"/>
        </w:rPr>
        <w:t>versiones.</w:t>
      </w:r>
    </w:p>
    <w:p>
      <w:pPr>
        <w:pStyle w:val="Heading2"/>
        <w:spacing w:before="233"/>
      </w:pPr>
      <w:r>
        <w:rPr>
          <w:color w:val="231F20"/>
        </w:rPr>
        <w:t>Artículo 347.</w:t>
      </w:r>
    </w:p>
    <w:p>
      <w:pPr>
        <w:pStyle w:val="BodyText"/>
        <w:spacing w:before="8"/>
        <w:rPr>
          <w:b/>
          <w:sz w:val="20"/>
        </w:rPr>
      </w:pPr>
    </w:p>
    <w:p>
      <w:pPr>
        <w:pStyle w:val="ListParagraph"/>
        <w:numPr>
          <w:ilvl w:val="0"/>
          <w:numId w:val="253"/>
        </w:numPr>
        <w:tabs>
          <w:tab w:pos="931" w:val="left" w:leader="none"/>
        </w:tabs>
        <w:spacing w:line="232" w:lineRule="auto" w:before="0" w:after="0"/>
        <w:ind w:left="930" w:right="631" w:hanging="260"/>
        <w:jc w:val="both"/>
        <w:rPr>
          <w:sz w:val="22"/>
        </w:rPr>
      </w:pPr>
      <w:r>
        <w:rPr>
          <w:color w:val="231F20"/>
          <w:sz w:val="22"/>
        </w:rPr>
        <w:t>El Instituto y los OPL deberán someter su sistema informático a una auditoría técnica</w:t>
      </w:r>
      <w:r>
        <w:rPr>
          <w:color w:val="231F20"/>
          <w:spacing w:val="-7"/>
          <w:sz w:val="22"/>
        </w:rPr>
        <w:t> </w:t>
      </w:r>
      <w:r>
        <w:rPr>
          <w:color w:val="231F20"/>
          <w:sz w:val="22"/>
        </w:rPr>
        <w:t>para</w:t>
      </w:r>
      <w:r>
        <w:rPr>
          <w:color w:val="231F20"/>
          <w:spacing w:val="-6"/>
          <w:sz w:val="22"/>
        </w:rPr>
        <w:t> </w:t>
      </w:r>
      <w:r>
        <w:rPr>
          <w:color w:val="231F20"/>
          <w:sz w:val="22"/>
        </w:rPr>
        <w:t>lo</w:t>
      </w:r>
      <w:r>
        <w:rPr>
          <w:color w:val="231F20"/>
          <w:spacing w:val="-7"/>
          <w:sz w:val="22"/>
        </w:rPr>
        <w:t> </w:t>
      </w:r>
      <w:r>
        <w:rPr>
          <w:color w:val="231F20"/>
          <w:sz w:val="22"/>
        </w:rPr>
        <w:t>cual</w:t>
      </w:r>
      <w:r>
        <w:rPr>
          <w:color w:val="231F20"/>
          <w:spacing w:val="-6"/>
          <w:sz w:val="22"/>
        </w:rPr>
        <w:t> </w:t>
      </w:r>
      <w:r>
        <w:rPr>
          <w:color w:val="231F20"/>
          <w:sz w:val="22"/>
        </w:rPr>
        <w:t>se</w:t>
      </w:r>
      <w:r>
        <w:rPr>
          <w:color w:val="231F20"/>
          <w:spacing w:val="-7"/>
          <w:sz w:val="22"/>
        </w:rPr>
        <w:t> </w:t>
      </w:r>
      <w:r>
        <w:rPr>
          <w:color w:val="231F20"/>
          <w:sz w:val="22"/>
        </w:rPr>
        <w:t>deberá</w:t>
      </w:r>
      <w:r>
        <w:rPr>
          <w:color w:val="231F20"/>
          <w:spacing w:val="-6"/>
          <w:sz w:val="22"/>
        </w:rPr>
        <w:t> </w:t>
      </w:r>
      <w:r>
        <w:rPr>
          <w:color w:val="231F20"/>
          <w:sz w:val="22"/>
        </w:rPr>
        <w:t>designar</w:t>
      </w:r>
      <w:r>
        <w:rPr>
          <w:color w:val="231F20"/>
          <w:spacing w:val="-6"/>
          <w:sz w:val="22"/>
        </w:rPr>
        <w:t> </w:t>
      </w:r>
      <w:r>
        <w:rPr>
          <w:color w:val="231F20"/>
          <w:sz w:val="22"/>
        </w:rPr>
        <w:t>un</w:t>
      </w:r>
      <w:r>
        <w:rPr>
          <w:color w:val="231F20"/>
          <w:spacing w:val="-7"/>
          <w:sz w:val="22"/>
        </w:rPr>
        <w:t> </w:t>
      </w:r>
      <w:r>
        <w:rPr>
          <w:color w:val="231F20"/>
          <w:sz w:val="22"/>
        </w:rPr>
        <w:t>ente</w:t>
      </w:r>
      <w:r>
        <w:rPr>
          <w:color w:val="231F20"/>
          <w:spacing w:val="-6"/>
          <w:sz w:val="22"/>
        </w:rPr>
        <w:t> </w:t>
      </w:r>
      <w:r>
        <w:rPr>
          <w:color w:val="231F20"/>
          <w:spacing w:val="-4"/>
          <w:sz w:val="22"/>
        </w:rPr>
        <w:t>auditor.</w:t>
      </w:r>
      <w:r>
        <w:rPr>
          <w:color w:val="231F20"/>
          <w:spacing w:val="-7"/>
          <w:sz w:val="22"/>
        </w:rPr>
        <w:t> </w:t>
      </w:r>
      <w:r>
        <w:rPr>
          <w:color w:val="231F20"/>
          <w:sz w:val="22"/>
        </w:rPr>
        <w:t>El</w:t>
      </w:r>
      <w:r>
        <w:rPr>
          <w:color w:val="231F20"/>
          <w:spacing w:val="-6"/>
          <w:sz w:val="22"/>
        </w:rPr>
        <w:t> </w:t>
      </w:r>
      <w:r>
        <w:rPr>
          <w:color w:val="231F20"/>
          <w:sz w:val="22"/>
        </w:rPr>
        <w:t>alcance</w:t>
      </w:r>
      <w:r>
        <w:rPr>
          <w:color w:val="231F20"/>
          <w:spacing w:val="-7"/>
          <w:sz w:val="22"/>
        </w:rPr>
        <w:t> </w:t>
      </w:r>
      <w:r>
        <w:rPr>
          <w:color w:val="231F20"/>
          <w:sz w:val="22"/>
        </w:rPr>
        <w:t>de</w:t>
      </w:r>
      <w:r>
        <w:rPr>
          <w:color w:val="231F20"/>
          <w:spacing w:val="-6"/>
          <w:sz w:val="22"/>
        </w:rPr>
        <w:t> </w:t>
      </w:r>
      <w:r>
        <w:rPr>
          <w:color w:val="231F20"/>
          <w:sz w:val="22"/>
        </w:rPr>
        <w:t>la</w:t>
      </w:r>
      <w:r>
        <w:rPr>
          <w:color w:val="231F20"/>
          <w:spacing w:val="-6"/>
          <w:sz w:val="22"/>
        </w:rPr>
        <w:t> </w:t>
      </w:r>
      <w:r>
        <w:rPr>
          <w:color w:val="231F20"/>
          <w:sz w:val="22"/>
        </w:rPr>
        <w:t>audito- ría deberá </w:t>
      </w:r>
      <w:r>
        <w:rPr>
          <w:color w:val="231F20"/>
          <w:spacing w:val="-3"/>
          <w:sz w:val="22"/>
        </w:rPr>
        <w:t>cubrir, </w:t>
      </w:r>
      <w:r>
        <w:rPr>
          <w:color w:val="231F20"/>
          <w:sz w:val="22"/>
        </w:rPr>
        <w:t>como mínimo, los puntos</w:t>
      </w:r>
      <w:r>
        <w:rPr>
          <w:color w:val="231F20"/>
          <w:spacing w:val="-7"/>
          <w:sz w:val="22"/>
        </w:rPr>
        <w:t> </w:t>
      </w:r>
      <w:r>
        <w:rPr>
          <w:color w:val="231F20"/>
          <w:sz w:val="22"/>
        </w:rPr>
        <w:t>siguientes:</w:t>
      </w:r>
    </w:p>
    <w:p>
      <w:pPr>
        <w:pStyle w:val="BodyText"/>
        <w:spacing w:before="3"/>
      </w:pPr>
    </w:p>
    <w:p>
      <w:pPr>
        <w:pStyle w:val="ListParagraph"/>
        <w:numPr>
          <w:ilvl w:val="1"/>
          <w:numId w:val="253"/>
        </w:numPr>
        <w:tabs>
          <w:tab w:pos="1251" w:val="left" w:leader="none"/>
        </w:tabs>
        <w:spacing w:line="254" w:lineRule="auto" w:before="0" w:after="0"/>
        <w:ind w:left="1250" w:right="631" w:hanging="220"/>
        <w:jc w:val="left"/>
        <w:rPr>
          <w:sz w:val="20"/>
        </w:rPr>
      </w:pPr>
      <w:r>
        <w:rPr>
          <w:color w:val="231F20"/>
          <w:sz w:val="20"/>
        </w:rPr>
        <w:t>Pruebas</w:t>
      </w:r>
      <w:r>
        <w:rPr>
          <w:color w:val="231F20"/>
          <w:spacing w:val="-11"/>
          <w:sz w:val="20"/>
        </w:rPr>
        <w:t> </w:t>
      </w:r>
      <w:r>
        <w:rPr>
          <w:color w:val="231F20"/>
          <w:sz w:val="20"/>
        </w:rPr>
        <w:t>funcionales</w:t>
      </w:r>
      <w:r>
        <w:rPr>
          <w:color w:val="231F20"/>
          <w:spacing w:val="-10"/>
          <w:sz w:val="20"/>
        </w:rPr>
        <w:t> </w:t>
      </w:r>
      <w:r>
        <w:rPr>
          <w:color w:val="231F20"/>
          <w:sz w:val="20"/>
        </w:rPr>
        <w:t>de</w:t>
      </w:r>
      <w:r>
        <w:rPr>
          <w:color w:val="231F20"/>
          <w:spacing w:val="-10"/>
          <w:sz w:val="20"/>
        </w:rPr>
        <w:t> </w:t>
      </w:r>
      <w:r>
        <w:rPr>
          <w:color w:val="231F20"/>
          <w:sz w:val="20"/>
        </w:rPr>
        <w:t>caja</w:t>
      </w:r>
      <w:r>
        <w:rPr>
          <w:color w:val="231F20"/>
          <w:spacing w:val="-11"/>
          <w:sz w:val="20"/>
        </w:rPr>
        <w:t> </w:t>
      </w:r>
      <w:r>
        <w:rPr>
          <w:color w:val="231F20"/>
          <w:sz w:val="20"/>
        </w:rPr>
        <w:t>negra</w:t>
      </w:r>
      <w:r>
        <w:rPr>
          <w:color w:val="231F20"/>
          <w:spacing w:val="-10"/>
          <w:sz w:val="20"/>
        </w:rPr>
        <w:t> </w:t>
      </w:r>
      <w:r>
        <w:rPr>
          <w:color w:val="231F20"/>
          <w:sz w:val="20"/>
        </w:rPr>
        <w:t>al</w:t>
      </w:r>
      <w:r>
        <w:rPr>
          <w:color w:val="231F20"/>
          <w:spacing w:val="-10"/>
          <w:sz w:val="20"/>
        </w:rPr>
        <w:t> </w:t>
      </w:r>
      <w:r>
        <w:rPr>
          <w:color w:val="231F20"/>
          <w:sz w:val="20"/>
        </w:rPr>
        <w:t>sistema</w:t>
      </w:r>
      <w:r>
        <w:rPr>
          <w:color w:val="231F20"/>
          <w:spacing w:val="-11"/>
          <w:sz w:val="20"/>
        </w:rPr>
        <w:t> </w:t>
      </w:r>
      <w:r>
        <w:rPr>
          <w:color w:val="231F20"/>
          <w:sz w:val="20"/>
        </w:rPr>
        <w:t>informático</w:t>
      </w:r>
      <w:r>
        <w:rPr>
          <w:color w:val="231F20"/>
          <w:spacing w:val="-10"/>
          <w:sz w:val="20"/>
        </w:rPr>
        <w:t> </w:t>
      </w:r>
      <w:r>
        <w:rPr>
          <w:color w:val="231F20"/>
          <w:sz w:val="20"/>
        </w:rPr>
        <w:t>para</w:t>
      </w:r>
      <w:r>
        <w:rPr>
          <w:color w:val="231F20"/>
          <w:spacing w:val="-10"/>
          <w:sz w:val="20"/>
        </w:rPr>
        <w:t> </w:t>
      </w:r>
      <w:r>
        <w:rPr>
          <w:color w:val="231F20"/>
          <w:sz w:val="20"/>
        </w:rPr>
        <w:t>evaluar</w:t>
      </w:r>
      <w:r>
        <w:rPr>
          <w:color w:val="231F20"/>
          <w:spacing w:val="-11"/>
          <w:sz w:val="20"/>
        </w:rPr>
        <w:t> </w:t>
      </w:r>
      <w:r>
        <w:rPr>
          <w:color w:val="231F20"/>
          <w:sz w:val="20"/>
        </w:rPr>
        <w:t>la</w:t>
      </w:r>
      <w:r>
        <w:rPr>
          <w:color w:val="231F20"/>
          <w:spacing w:val="-10"/>
          <w:sz w:val="20"/>
        </w:rPr>
        <w:t> </w:t>
      </w:r>
      <w:r>
        <w:rPr>
          <w:color w:val="231F20"/>
          <w:sz w:val="20"/>
        </w:rPr>
        <w:t>integridad en</w:t>
      </w:r>
      <w:r>
        <w:rPr>
          <w:color w:val="231F20"/>
          <w:spacing w:val="-5"/>
          <w:sz w:val="20"/>
        </w:rPr>
        <w:t> </w:t>
      </w:r>
      <w:r>
        <w:rPr>
          <w:color w:val="231F20"/>
          <w:sz w:val="20"/>
        </w:rPr>
        <w:t>el</w:t>
      </w:r>
      <w:r>
        <w:rPr>
          <w:color w:val="231F20"/>
          <w:spacing w:val="-5"/>
          <w:sz w:val="20"/>
        </w:rPr>
        <w:t> </w:t>
      </w:r>
      <w:r>
        <w:rPr>
          <w:color w:val="231F20"/>
          <w:sz w:val="20"/>
        </w:rPr>
        <w:t>procesamiento</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6"/>
          <w:sz w:val="20"/>
        </w:rPr>
        <w:t> </w:t>
      </w:r>
      <w:r>
        <w:rPr>
          <w:color w:val="231F20"/>
          <w:sz w:val="20"/>
        </w:rPr>
        <w:t>información</w:t>
      </w:r>
      <w:r>
        <w:rPr>
          <w:color w:val="231F20"/>
          <w:spacing w:val="-5"/>
          <w:sz w:val="20"/>
        </w:rPr>
        <w:t> </w:t>
      </w:r>
      <w:r>
        <w:rPr>
          <w:color w:val="231F20"/>
          <w:sz w:val="20"/>
        </w:rPr>
        <w:t>y</w:t>
      </w:r>
      <w:r>
        <w:rPr>
          <w:color w:val="231F20"/>
          <w:spacing w:val="-5"/>
          <w:sz w:val="20"/>
        </w:rPr>
        <w:t> </w:t>
      </w:r>
      <w:r>
        <w:rPr>
          <w:color w:val="231F20"/>
          <w:sz w:val="20"/>
        </w:rPr>
        <w:t>la</w:t>
      </w:r>
      <w:r>
        <w:rPr>
          <w:color w:val="231F20"/>
          <w:spacing w:val="-5"/>
          <w:sz w:val="20"/>
        </w:rPr>
        <w:t> </w:t>
      </w:r>
      <w:r>
        <w:rPr>
          <w:color w:val="231F20"/>
          <w:sz w:val="20"/>
        </w:rPr>
        <w:t>generación</w:t>
      </w:r>
      <w:r>
        <w:rPr>
          <w:color w:val="231F20"/>
          <w:spacing w:val="-6"/>
          <w:sz w:val="20"/>
        </w:rPr>
        <w:t> </w:t>
      </w:r>
      <w:r>
        <w:rPr>
          <w:color w:val="231F20"/>
          <w:sz w:val="20"/>
        </w:rPr>
        <w:t>de</w:t>
      </w:r>
      <w:r>
        <w:rPr>
          <w:color w:val="231F20"/>
          <w:spacing w:val="-5"/>
          <w:sz w:val="20"/>
        </w:rPr>
        <w:t> </w:t>
      </w:r>
      <w:r>
        <w:rPr>
          <w:color w:val="231F20"/>
          <w:sz w:val="20"/>
        </w:rPr>
        <w:t>resultados</w:t>
      </w:r>
      <w:r>
        <w:rPr>
          <w:color w:val="231F20"/>
          <w:spacing w:val="-5"/>
          <w:sz w:val="20"/>
        </w:rPr>
        <w:t> </w:t>
      </w:r>
      <w:r>
        <w:rPr>
          <w:color w:val="231F20"/>
          <w:sz w:val="20"/>
        </w:rPr>
        <w:t>preliminares.</w:t>
      </w:r>
    </w:p>
    <w:p>
      <w:pPr>
        <w:pStyle w:val="ListParagraph"/>
        <w:numPr>
          <w:ilvl w:val="1"/>
          <w:numId w:val="253"/>
        </w:numPr>
        <w:tabs>
          <w:tab w:pos="1251" w:val="left" w:leader="none"/>
        </w:tabs>
        <w:spacing w:line="254" w:lineRule="auto" w:before="2" w:after="0"/>
        <w:ind w:left="1250" w:right="631" w:hanging="220"/>
        <w:jc w:val="left"/>
        <w:rPr>
          <w:sz w:val="20"/>
        </w:rPr>
      </w:pPr>
      <w:r>
        <w:rPr>
          <w:color w:val="231F20"/>
          <w:sz w:val="20"/>
        </w:rPr>
        <w:t>Análisis de vulnerabilidades, considerando al menos pruebas de penetración y re- visión de configuraciones a la infraestructura tecnológica del</w:t>
      </w:r>
      <w:r>
        <w:rPr>
          <w:color w:val="231F20"/>
          <w:spacing w:val="-7"/>
          <w:sz w:val="20"/>
        </w:rPr>
        <w:t> </w:t>
      </w:r>
      <w:r>
        <w:rPr>
          <w:smallCaps/>
          <w:color w:val="231F20"/>
          <w:spacing w:val="-5"/>
          <w:sz w:val="20"/>
        </w:rPr>
        <w:t>prep</w:t>
      </w:r>
      <w:r>
        <w:rPr>
          <w:smallCaps w:val="0"/>
          <w:color w:val="231F20"/>
          <w:spacing w:val="-5"/>
          <w:sz w:val="20"/>
        </w:rPr>
        <w:t>.</w:t>
      </w:r>
    </w:p>
    <w:p>
      <w:pPr>
        <w:pStyle w:val="BodyText"/>
        <w:spacing w:before="8"/>
        <w:rPr>
          <w:sz w:val="20"/>
        </w:rPr>
      </w:pPr>
    </w:p>
    <w:p>
      <w:pPr>
        <w:pStyle w:val="ListParagraph"/>
        <w:numPr>
          <w:ilvl w:val="0"/>
          <w:numId w:val="253"/>
        </w:numPr>
        <w:tabs>
          <w:tab w:pos="931" w:val="left" w:leader="none"/>
        </w:tabs>
        <w:spacing w:line="235" w:lineRule="auto" w:before="0" w:after="0"/>
        <w:ind w:left="930" w:right="631" w:hanging="260"/>
        <w:jc w:val="both"/>
        <w:rPr>
          <w:sz w:val="22"/>
        </w:rPr>
      </w:pPr>
      <w:r>
        <w:rPr>
          <w:color w:val="231F20"/>
          <w:spacing w:val="-3"/>
          <w:sz w:val="22"/>
        </w:rPr>
        <w:t>Para </w:t>
      </w:r>
      <w:r>
        <w:rPr>
          <w:color w:val="231F20"/>
          <w:sz w:val="22"/>
        </w:rPr>
        <w:t>la designación del ente auditor se dará preferencia a instituciones acadé- micas o de investigación y deberá efectuarse a más </w:t>
      </w:r>
      <w:r>
        <w:rPr>
          <w:color w:val="231F20"/>
          <w:spacing w:val="-4"/>
          <w:sz w:val="22"/>
        </w:rPr>
        <w:t>tardar, </w:t>
      </w:r>
      <w:r>
        <w:rPr>
          <w:color w:val="231F20"/>
          <w:sz w:val="22"/>
        </w:rPr>
        <w:t>cuatro meses</w:t>
      </w:r>
      <w:r>
        <w:rPr>
          <w:color w:val="231F20"/>
          <w:spacing w:val="-27"/>
          <w:sz w:val="22"/>
        </w:rPr>
        <w:t> </w:t>
      </w:r>
      <w:r>
        <w:rPr>
          <w:color w:val="231F20"/>
          <w:sz w:val="22"/>
        </w:rPr>
        <w:t>antes del</w:t>
      </w:r>
      <w:r>
        <w:rPr>
          <w:color w:val="231F20"/>
          <w:spacing w:val="-14"/>
          <w:sz w:val="22"/>
        </w:rPr>
        <w:t> </w:t>
      </w:r>
      <w:r>
        <w:rPr>
          <w:color w:val="231F20"/>
          <w:sz w:val="22"/>
        </w:rPr>
        <w:t>día</w:t>
      </w:r>
      <w:r>
        <w:rPr>
          <w:color w:val="231F20"/>
          <w:spacing w:val="-13"/>
          <w:sz w:val="22"/>
        </w:rPr>
        <w:t> </w:t>
      </w:r>
      <w:r>
        <w:rPr>
          <w:color w:val="231F20"/>
          <w:sz w:val="22"/>
        </w:rPr>
        <w:t>de</w:t>
      </w:r>
      <w:r>
        <w:rPr>
          <w:color w:val="231F20"/>
          <w:spacing w:val="-14"/>
          <w:sz w:val="22"/>
        </w:rPr>
        <w:t> </w:t>
      </w:r>
      <w:r>
        <w:rPr>
          <w:color w:val="231F20"/>
          <w:sz w:val="22"/>
        </w:rPr>
        <w:t>la</w:t>
      </w:r>
      <w:r>
        <w:rPr>
          <w:color w:val="231F20"/>
          <w:spacing w:val="-13"/>
          <w:sz w:val="22"/>
        </w:rPr>
        <w:t> </w:t>
      </w:r>
      <w:r>
        <w:rPr>
          <w:color w:val="231F20"/>
          <w:sz w:val="22"/>
        </w:rPr>
        <w:t>jornada</w:t>
      </w:r>
      <w:r>
        <w:rPr>
          <w:color w:val="231F20"/>
          <w:spacing w:val="-14"/>
          <w:sz w:val="22"/>
        </w:rPr>
        <w:t> </w:t>
      </w:r>
      <w:r>
        <w:rPr>
          <w:color w:val="231F20"/>
          <w:sz w:val="22"/>
        </w:rPr>
        <w:t>electoral.</w:t>
      </w:r>
      <w:r>
        <w:rPr>
          <w:color w:val="231F20"/>
          <w:spacing w:val="-13"/>
          <w:sz w:val="22"/>
        </w:rPr>
        <w:t> </w:t>
      </w:r>
      <w:r>
        <w:rPr>
          <w:color w:val="231F20"/>
          <w:sz w:val="22"/>
        </w:rPr>
        <w:t>El</w:t>
      </w:r>
      <w:r>
        <w:rPr>
          <w:color w:val="231F20"/>
          <w:spacing w:val="-14"/>
          <w:sz w:val="22"/>
        </w:rPr>
        <w:t> </w:t>
      </w:r>
      <w:r>
        <w:rPr>
          <w:color w:val="231F20"/>
          <w:sz w:val="22"/>
        </w:rPr>
        <w:t>ente</w:t>
      </w:r>
      <w:r>
        <w:rPr>
          <w:color w:val="231F20"/>
          <w:spacing w:val="-13"/>
          <w:sz w:val="22"/>
        </w:rPr>
        <w:t> </w:t>
      </w:r>
      <w:r>
        <w:rPr>
          <w:color w:val="231F20"/>
          <w:sz w:val="22"/>
        </w:rPr>
        <w:t>auditor</w:t>
      </w:r>
      <w:r>
        <w:rPr>
          <w:color w:val="231F20"/>
          <w:spacing w:val="-14"/>
          <w:sz w:val="22"/>
        </w:rPr>
        <w:t> </w:t>
      </w:r>
      <w:r>
        <w:rPr>
          <w:color w:val="231F20"/>
          <w:sz w:val="22"/>
        </w:rPr>
        <w:t>deberá</w:t>
      </w:r>
      <w:r>
        <w:rPr>
          <w:color w:val="231F20"/>
          <w:spacing w:val="-13"/>
          <w:sz w:val="22"/>
        </w:rPr>
        <w:t> </w:t>
      </w:r>
      <w:r>
        <w:rPr>
          <w:color w:val="231F20"/>
          <w:sz w:val="22"/>
        </w:rPr>
        <w:t>contar</w:t>
      </w:r>
      <w:r>
        <w:rPr>
          <w:color w:val="231F20"/>
          <w:spacing w:val="-14"/>
          <w:sz w:val="22"/>
        </w:rPr>
        <w:t> </w:t>
      </w:r>
      <w:r>
        <w:rPr>
          <w:color w:val="231F20"/>
          <w:sz w:val="22"/>
        </w:rPr>
        <w:t>con</w:t>
      </w:r>
      <w:r>
        <w:rPr>
          <w:color w:val="231F20"/>
          <w:spacing w:val="-13"/>
          <w:sz w:val="22"/>
        </w:rPr>
        <w:t> </w:t>
      </w:r>
      <w:r>
        <w:rPr>
          <w:color w:val="231F20"/>
          <w:sz w:val="22"/>
        </w:rPr>
        <w:t>experiencia</w:t>
      </w:r>
      <w:r>
        <w:rPr>
          <w:color w:val="231F20"/>
          <w:spacing w:val="-14"/>
          <w:sz w:val="22"/>
        </w:rPr>
        <w:t> </w:t>
      </w:r>
      <w:r>
        <w:rPr>
          <w:color w:val="231F20"/>
          <w:sz w:val="22"/>
        </w:rPr>
        <w:t>en la</w:t>
      </w:r>
      <w:r>
        <w:rPr>
          <w:color w:val="231F20"/>
          <w:spacing w:val="-9"/>
          <w:sz w:val="22"/>
        </w:rPr>
        <w:t> </w:t>
      </w:r>
      <w:r>
        <w:rPr>
          <w:color w:val="231F20"/>
          <w:sz w:val="22"/>
        </w:rPr>
        <w:t>aplicación</w:t>
      </w:r>
      <w:r>
        <w:rPr>
          <w:color w:val="231F20"/>
          <w:spacing w:val="-8"/>
          <w:sz w:val="22"/>
        </w:rPr>
        <w:t> </w:t>
      </w:r>
      <w:r>
        <w:rPr>
          <w:color w:val="231F20"/>
          <w:sz w:val="22"/>
        </w:rPr>
        <w:t>de</w:t>
      </w:r>
      <w:r>
        <w:rPr>
          <w:color w:val="231F20"/>
          <w:spacing w:val="-8"/>
          <w:sz w:val="22"/>
        </w:rPr>
        <w:t> </w:t>
      </w:r>
      <w:r>
        <w:rPr>
          <w:color w:val="231F20"/>
          <w:sz w:val="22"/>
        </w:rPr>
        <w:t>auditorías</w:t>
      </w:r>
      <w:r>
        <w:rPr>
          <w:color w:val="231F20"/>
          <w:spacing w:val="-8"/>
          <w:sz w:val="22"/>
        </w:rPr>
        <w:t> </w:t>
      </w:r>
      <w:r>
        <w:rPr>
          <w:color w:val="231F20"/>
          <w:sz w:val="22"/>
        </w:rPr>
        <w:t>con</w:t>
      </w:r>
      <w:r>
        <w:rPr>
          <w:color w:val="231F20"/>
          <w:spacing w:val="-8"/>
          <w:sz w:val="22"/>
        </w:rPr>
        <w:t> </w:t>
      </w:r>
      <w:r>
        <w:rPr>
          <w:color w:val="231F20"/>
          <w:sz w:val="22"/>
        </w:rPr>
        <w:t>los</w:t>
      </w:r>
      <w:r>
        <w:rPr>
          <w:color w:val="231F20"/>
          <w:spacing w:val="-8"/>
          <w:sz w:val="22"/>
        </w:rPr>
        <w:t> </w:t>
      </w:r>
      <w:r>
        <w:rPr>
          <w:color w:val="231F20"/>
          <w:sz w:val="22"/>
        </w:rPr>
        <w:t>alcances</w:t>
      </w:r>
      <w:r>
        <w:rPr>
          <w:color w:val="231F20"/>
          <w:spacing w:val="-8"/>
          <w:sz w:val="22"/>
        </w:rPr>
        <w:t> </w:t>
      </w:r>
      <w:r>
        <w:rPr>
          <w:color w:val="231F20"/>
          <w:sz w:val="22"/>
        </w:rPr>
        <w:t>establecidos</w:t>
      </w:r>
      <w:r>
        <w:rPr>
          <w:color w:val="231F20"/>
          <w:spacing w:val="-8"/>
          <w:sz w:val="22"/>
        </w:rPr>
        <w:t> </w:t>
      </w:r>
      <w:r>
        <w:rPr>
          <w:color w:val="231F20"/>
          <w:sz w:val="22"/>
        </w:rPr>
        <w:t>en</w:t>
      </w:r>
      <w:r>
        <w:rPr>
          <w:color w:val="231F20"/>
          <w:spacing w:val="-8"/>
          <w:sz w:val="22"/>
        </w:rPr>
        <w:t> </w:t>
      </w:r>
      <w:r>
        <w:rPr>
          <w:color w:val="231F20"/>
          <w:sz w:val="22"/>
        </w:rPr>
        <w:t>el</w:t>
      </w:r>
      <w:r>
        <w:rPr>
          <w:color w:val="231F20"/>
          <w:spacing w:val="-8"/>
          <w:sz w:val="22"/>
        </w:rPr>
        <w:t> </w:t>
      </w:r>
      <w:r>
        <w:rPr>
          <w:color w:val="231F20"/>
          <w:sz w:val="22"/>
        </w:rPr>
        <w:t>numeral</w:t>
      </w:r>
      <w:r>
        <w:rPr>
          <w:color w:val="231F20"/>
          <w:spacing w:val="-8"/>
          <w:sz w:val="22"/>
        </w:rPr>
        <w:t> </w:t>
      </w:r>
      <w:r>
        <w:rPr>
          <w:color w:val="231F20"/>
          <w:spacing w:val="-4"/>
          <w:sz w:val="22"/>
        </w:rPr>
        <w:t>anterior.</w:t>
      </w:r>
    </w:p>
    <w:p>
      <w:pPr>
        <w:pStyle w:val="BodyText"/>
        <w:spacing w:before="10"/>
        <w:rPr>
          <w:sz w:val="21"/>
        </w:rPr>
      </w:pPr>
    </w:p>
    <w:p>
      <w:pPr>
        <w:pStyle w:val="ListParagraph"/>
        <w:numPr>
          <w:ilvl w:val="0"/>
          <w:numId w:val="253"/>
        </w:numPr>
        <w:tabs>
          <w:tab w:pos="931" w:val="left" w:leader="none"/>
        </w:tabs>
        <w:spacing w:line="235" w:lineRule="auto" w:before="1" w:after="0"/>
        <w:ind w:left="930" w:right="631" w:hanging="260"/>
        <w:jc w:val="both"/>
        <w:rPr>
          <w:sz w:val="22"/>
        </w:rPr>
      </w:pPr>
      <w:r>
        <w:rPr>
          <w:color w:val="231F20"/>
          <w:sz w:val="22"/>
        </w:rPr>
        <w:t>La instancia interna responsable de coordinar el desarrollo de las actividades del</w:t>
      </w:r>
      <w:r>
        <w:rPr>
          <w:color w:val="231F20"/>
          <w:spacing w:val="-11"/>
          <w:sz w:val="22"/>
        </w:rPr>
        <w:t> </w:t>
      </w:r>
      <w:r>
        <w:rPr>
          <w:smallCaps/>
          <w:color w:val="231F20"/>
          <w:sz w:val="22"/>
        </w:rPr>
        <w:t>prep</w:t>
      </w:r>
      <w:r>
        <w:rPr>
          <w:smallCaps w:val="0"/>
          <w:color w:val="231F20"/>
          <w:spacing w:val="-11"/>
          <w:sz w:val="22"/>
        </w:rPr>
        <w:t> </w:t>
      </w:r>
      <w:r>
        <w:rPr>
          <w:smallCaps w:val="0"/>
          <w:color w:val="231F20"/>
          <w:sz w:val="22"/>
        </w:rPr>
        <w:t>será</w:t>
      </w:r>
      <w:r>
        <w:rPr>
          <w:smallCaps w:val="0"/>
          <w:color w:val="231F20"/>
          <w:spacing w:val="-11"/>
          <w:sz w:val="22"/>
        </w:rPr>
        <w:t> </w:t>
      </w:r>
      <w:r>
        <w:rPr>
          <w:smallCaps w:val="0"/>
          <w:color w:val="231F20"/>
          <w:sz w:val="22"/>
        </w:rPr>
        <w:t>la</w:t>
      </w:r>
      <w:r>
        <w:rPr>
          <w:smallCaps w:val="0"/>
          <w:color w:val="231F20"/>
          <w:spacing w:val="-11"/>
          <w:sz w:val="22"/>
        </w:rPr>
        <w:t> </w:t>
      </w:r>
      <w:r>
        <w:rPr>
          <w:smallCaps w:val="0"/>
          <w:color w:val="231F20"/>
          <w:sz w:val="22"/>
        </w:rPr>
        <w:t>encargada</w:t>
      </w:r>
      <w:r>
        <w:rPr>
          <w:smallCaps w:val="0"/>
          <w:color w:val="231F20"/>
          <w:spacing w:val="-11"/>
          <w:sz w:val="22"/>
        </w:rPr>
        <w:t> </w:t>
      </w:r>
      <w:r>
        <w:rPr>
          <w:smallCaps w:val="0"/>
          <w:color w:val="231F20"/>
          <w:sz w:val="22"/>
        </w:rPr>
        <w:t>de</w:t>
      </w:r>
      <w:r>
        <w:rPr>
          <w:smallCaps w:val="0"/>
          <w:color w:val="231F20"/>
          <w:spacing w:val="-11"/>
          <w:sz w:val="22"/>
        </w:rPr>
        <w:t> </w:t>
      </w:r>
      <w:r>
        <w:rPr>
          <w:smallCaps w:val="0"/>
          <w:color w:val="231F20"/>
          <w:sz w:val="22"/>
        </w:rPr>
        <w:t>validar</w:t>
      </w:r>
      <w:r>
        <w:rPr>
          <w:smallCaps w:val="0"/>
          <w:color w:val="231F20"/>
          <w:spacing w:val="-12"/>
          <w:sz w:val="22"/>
        </w:rPr>
        <w:t> </w:t>
      </w:r>
      <w:r>
        <w:rPr>
          <w:smallCaps w:val="0"/>
          <w:color w:val="231F20"/>
          <w:sz w:val="22"/>
        </w:rPr>
        <w:t>el</w:t>
      </w:r>
      <w:r>
        <w:rPr>
          <w:smallCaps w:val="0"/>
          <w:color w:val="231F20"/>
          <w:spacing w:val="-10"/>
          <w:sz w:val="22"/>
        </w:rPr>
        <w:t> </w:t>
      </w:r>
      <w:r>
        <w:rPr>
          <w:smallCaps w:val="0"/>
          <w:color w:val="231F20"/>
          <w:sz w:val="22"/>
        </w:rPr>
        <w:t>cumplimiento</w:t>
      </w:r>
      <w:r>
        <w:rPr>
          <w:smallCaps w:val="0"/>
          <w:color w:val="231F20"/>
          <w:spacing w:val="-11"/>
          <w:sz w:val="22"/>
        </w:rPr>
        <w:t> </w:t>
      </w:r>
      <w:r>
        <w:rPr>
          <w:smallCaps w:val="0"/>
          <w:color w:val="231F20"/>
          <w:sz w:val="22"/>
        </w:rPr>
        <w:t>de</w:t>
      </w:r>
      <w:r>
        <w:rPr>
          <w:smallCaps w:val="0"/>
          <w:color w:val="231F20"/>
          <w:spacing w:val="-11"/>
          <w:sz w:val="22"/>
        </w:rPr>
        <w:t> </w:t>
      </w:r>
      <w:r>
        <w:rPr>
          <w:smallCaps w:val="0"/>
          <w:color w:val="231F20"/>
          <w:sz w:val="22"/>
        </w:rPr>
        <w:t>la</w:t>
      </w:r>
      <w:r>
        <w:rPr>
          <w:smallCaps w:val="0"/>
          <w:color w:val="231F20"/>
          <w:spacing w:val="-11"/>
          <w:sz w:val="22"/>
        </w:rPr>
        <w:t> </w:t>
      </w:r>
      <w:r>
        <w:rPr>
          <w:smallCaps w:val="0"/>
          <w:color w:val="231F20"/>
          <w:sz w:val="22"/>
        </w:rPr>
        <w:t>experiencia</w:t>
      </w:r>
      <w:r>
        <w:rPr>
          <w:smallCaps w:val="0"/>
          <w:color w:val="231F20"/>
          <w:spacing w:val="-11"/>
          <w:sz w:val="22"/>
        </w:rPr>
        <w:t> </w:t>
      </w:r>
      <w:r>
        <w:rPr>
          <w:smallCaps w:val="0"/>
          <w:color w:val="231F20"/>
          <w:sz w:val="22"/>
        </w:rPr>
        <w:t>del</w:t>
      </w:r>
      <w:r>
        <w:rPr>
          <w:smallCaps w:val="0"/>
          <w:color w:val="231F20"/>
          <w:spacing w:val="-11"/>
          <w:sz w:val="22"/>
        </w:rPr>
        <w:t> </w:t>
      </w:r>
      <w:r>
        <w:rPr>
          <w:smallCaps w:val="0"/>
          <w:color w:val="231F20"/>
          <w:sz w:val="22"/>
        </w:rPr>
        <w:t>ente </w:t>
      </w:r>
      <w:r>
        <w:rPr>
          <w:smallCaps w:val="0"/>
          <w:color w:val="231F20"/>
          <w:spacing w:val="-4"/>
          <w:sz w:val="22"/>
        </w:rPr>
        <w:t>auditor.</w:t>
      </w:r>
    </w:p>
    <w:p>
      <w:pPr>
        <w:pStyle w:val="BodyText"/>
        <w:spacing w:before="10"/>
        <w:rPr>
          <w:sz w:val="21"/>
        </w:rPr>
      </w:pPr>
    </w:p>
    <w:p>
      <w:pPr>
        <w:pStyle w:val="ListParagraph"/>
        <w:numPr>
          <w:ilvl w:val="0"/>
          <w:numId w:val="253"/>
        </w:numPr>
        <w:tabs>
          <w:tab w:pos="931" w:val="left" w:leader="none"/>
        </w:tabs>
        <w:spacing w:line="235" w:lineRule="auto" w:before="0" w:after="0"/>
        <w:ind w:left="930" w:right="630" w:hanging="260"/>
        <w:jc w:val="both"/>
        <w:rPr>
          <w:sz w:val="22"/>
        </w:rPr>
      </w:pPr>
      <w:r>
        <w:rPr>
          <w:color w:val="231F20"/>
          <w:sz w:val="22"/>
        </w:rPr>
        <w:t>El ente auditor deberá </w:t>
      </w:r>
      <w:r>
        <w:rPr>
          <w:color w:val="231F20"/>
          <w:spacing w:val="-4"/>
          <w:sz w:val="22"/>
        </w:rPr>
        <w:t>presentar, </w:t>
      </w:r>
      <w:r>
        <w:rPr>
          <w:color w:val="231F20"/>
          <w:sz w:val="22"/>
        </w:rPr>
        <w:t>previo a su designación, una propuesta téc- nico-económica que incluya el cronograma de las actividades a realizar y que cumpla con el anexo técnico que para tal efecto se establezca, el cual a su vez deberá considerar los requisitos mínimos establecidos por el</w:t>
      </w:r>
      <w:r>
        <w:rPr>
          <w:color w:val="231F20"/>
          <w:spacing w:val="-23"/>
          <w:sz w:val="22"/>
        </w:rPr>
        <w:t> </w:t>
      </w:r>
      <w:r>
        <w:rPr>
          <w:color w:val="231F20"/>
          <w:sz w:val="22"/>
        </w:rPr>
        <w:t>Instituto.</w:t>
      </w:r>
    </w:p>
    <w:p>
      <w:pPr>
        <w:spacing w:after="0" w:line="235" w:lineRule="auto"/>
        <w:jc w:val="both"/>
        <w:rPr>
          <w:sz w:val="22"/>
        </w:rPr>
        <w:sectPr>
          <w:type w:val="continuous"/>
          <w:pgSz w:w="9640" w:h="12480"/>
          <w:pgMar w:top="1160" w:bottom="280" w:left="600" w:right="500"/>
        </w:sectPr>
      </w:pPr>
    </w:p>
    <w:p>
      <w:pPr>
        <w:pStyle w:val="BodyText"/>
        <w:rPr>
          <w:sz w:val="19"/>
        </w:rPr>
      </w:pPr>
    </w:p>
    <w:p>
      <w:pPr>
        <w:pStyle w:val="ListParagraph"/>
        <w:numPr>
          <w:ilvl w:val="0"/>
          <w:numId w:val="253"/>
        </w:numPr>
        <w:tabs>
          <w:tab w:pos="1214" w:val="left" w:leader="none"/>
        </w:tabs>
        <w:spacing w:line="235" w:lineRule="auto" w:before="105" w:after="0"/>
        <w:ind w:left="1213" w:right="349" w:hanging="260"/>
        <w:jc w:val="both"/>
        <w:rPr>
          <w:sz w:val="22"/>
        </w:rPr>
      </w:pPr>
      <w:r>
        <w:rPr>
          <w:color w:val="231F20"/>
          <w:sz w:val="22"/>
        </w:rPr>
        <w:t>Posterior</w:t>
      </w:r>
      <w:r>
        <w:rPr>
          <w:color w:val="231F20"/>
          <w:spacing w:val="-13"/>
          <w:sz w:val="22"/>
        </w:rPr>
        <w:t> </w:t>
      </w:r>
      <w:r>
        <w:rPr>
          <w:color w:val="231F20"/>
          <w:sz w:val="22"/>
        </w:rPr>
        <w:t>a</w:t>
      </w:r>
      <w:r>
        <w:rPr>
          <w:color w:val="231F20"/>
          <w:spacing w:val="-13"/>
          <w:sz w:val="22"/>
        </w:rPr>
        <w:t> </w:t>
      </w:r>
      <w:r>
        <w:rPr>
          <w:color w:val="231F20"/>
          <w:sz w:val="22"/>
        </w:rPr>
        <w:t>su</w:t>
      </w:r>
      <w:r>
        <w:rPr>
          <w:color w:val="231F20"/>
          <w:spacing w:val="-12"/>
          <w:sz w:val="22"/>
        </w:rPr>
        <w:t> </w:t>
      </w:r>
      <w:r>
        <w:rPr>
          <w:color w:val="231F20"/>
          <w:sz w:val="22"/>
        </w:rPr>
        <w:t>designación,</w:t>
      </w:r>
      <w:r>
        <w:rPr>
          <w:color w:val="231F20"/>
          <w:spacing w:val="-13"/>
          <w:sz w:val="22"/>
        </w:rPr>
        <w:t> </w:t>
      </w:r>
      <w:r>
        <w:rPr>
          <w:color w:val="231F20"/>
          <w:sz w:val="22"/>
        </w:rPr>
        <w:t>el</w:t>
      </w:r>
      <w:r>
        <w:rPr>
          <w:color w:val="231F20"/>
          <w:spacing w:val="-13"/>
          <w:sz w:val="22"/>
        </w:rPr>
        <w:t> </w:t>
      </w:r>
      <w:r>
        <w:rPr>
          <w:color w:val="231F20"/>
          <w:sz w:val="22"/>
        </w:rPr>
        <w:t>ente</w:t>
      </w:r>
      <w:r>
        <w:rPr>
          <w:color w:val="231F20"/>
          <w:spacing w:val="-12"/>
          <w:sz w:val="22"/>
        </w:rPr>
        <w:t> </w:t>
      </w:r>
      <w:r>
        <w:rPr>
          <w:color w:val="231F20"/>
          <w:sz w:val="22"/>
        </w:rPr>
        <w:t>auditor</w:t>
      </w:r>
      <w:r>
        <w:rPr>
          <w:color w:val="231F20"/>
          <w:spacing w:val="-13"/>
          <w:sz w:val="22"/>
        </w:rPr>
        <w:t> </w:t>
      </w:r>
      <w:r>
        <w:rPr>
          <w:color w:val="231F20"/>
          <w:sz w:val="22"/>
        </w:rPr>
        <w:t>deberá</w:t>
      </w:r>
      <w:r>
        <w:rPr>
          <w:color w:val="231F20"/>
          <w:spacing w:val="-13"/>
          <w:sz w:val="22"/>
        </w:rPr>
        <w:t> </w:t>
      </w:r>
      <w:r>
        <w:rPr>
          <w:color w:val="231F20"/>
          <w:sz w:val="22"/>
        </w:rPr>
        <w:t>entregar</w:t>
      </w:r>
      <w:r>
        <w:rPr>
          <w:color w:val="231F20"/>
          <w:spacing w:val="-12"/>
          <w:sz w:val="22"/>
        </w:rPr>
        <w:t> </w:t>
      </w:r>
      <w:r>
        <w:rPr>
          <w:color w:val="231F20"/>
          <w:sz w:val="22"/>
        </w:rPr>
        <w:t>al</w:t>
      </w:r>
      <w:r>
        <w:rPr>
          <w:color w:val="231F20"/>
          <w:spacing w:val="-13"/>
          <w:sz w:val="22"/>
        </w:rPr>
        <w:t> </w:t>
      </w:r>
      <w:r>
        <w:rPr>
          <w:color w:val="231F20"/>
          <w:sz w:val="22"/>
        </w:rPr>
        <w:t>Instituto</w:t>
      </w:r>
      <w:r>
        <w:rPr>
          <w:color w:val="231F20"/>
          <w:spacing w:val="-12"/>
          <w:sz w:val="22"/>
        </w:rPr>
        <w:t> </w:t>
      </w:r>
      <w:r>
        <w:rPr>
          <w:color w:val="231F20"/>
          <w:sz w:val="22"/>
        </w:rPr>
        <w:t>o</w:t>
      </w:r>
      <w:r>
        <w:rPr>
          <w:color w:val="231F20"/>
          <w:spacing w:val="-13"/>
          <w:sz w:val="22"/>
        </w:rPr>
        <w:t> </w:t>
      </w:r>
      <w:r>
        <w:rPr>
          <w:color w:val="231F20"/>
          <w:sz w:val="22"/>
        </w:rPr>
        <w:t>al</w:t>
      </w:r>
      <w:r>
        <w:rPr>
          <w:color w:val="231F20"/>
          <w:spacing w:val="-13"/>
          <w:sz w:val="22"/>
        </w:rPr>
        <w:t> </w:t>
      </w:r>
      <w:r>
        <w:rPr>
          <w:color w:val="231F20"/>
          <w:sz w:val="22"/>
        </w:rPr>
        <w:t>OPL, según corresponda, la aceptación formal de su</w:t>
      </w:r>
      <w:r>
        <w:rPr>
          <w:color w:val="231F20"/>
          <w:spacing w:val="-13"/>
          <w:sz w:val="22"/>
        </w:rPr>
        <w:t> </w:t>
      </w:r>
      <w:r>
        <w:rPr>
          <w:color w:val="231F20"/>
          <w:sz w:val="22"/>
        </w:rPr>
        <w:t>designación.</w:t>
      </w:r>
    </w:p>
    <w:p>
      <w:pPr>
        <w:pStyle w:val="BodyText"/>
        <w:spacing w:before="9"/>
        <w:rPr>
          <w:sz w:val="21"/>
        </w:rPr>
      </w:pPr>
    </w:p>
    <w:p>
      <w:pPr>
        <w:pStyle w:val="ListParagraph"/>
        <w:numPr>
          <w:ilvl w:val="0"/>
          <w:numId w:val="253"/>
        </w:numPr>
        <w:tabs>
          <w:tab w:pos="1214" w:val="left" w:leader="none"/>
        </w:tabs>
        <w:spacing w:line="235" w:lineRule="auto" w:before="0" w:after="0"/>
        <w:ind w:left="1213" w:right="346" w:hanging="260"/>
        <w:jc w:val="both"/>
        <w:rPr>
          <w:sz w:val="22"/>
        </w:rPr>
      </w:pPr>
      <w:r>
        <w:rPr>
          <w:color w:val="231F20"/>
          <w:sz w:val="22"/>
        </w:rPr>
        <w:t>El</w:t>
      </w:r>
      <w:r>
        <w:rPr>
          <w:color w:val="231F20"/>
          <w:spacing w:val="-8"/>
          <w:sz w:val="22"/>
        </w:rPr>
        <w:t> </w:t>
      </w:r>
      <w:r>
        <w:rPr>
          <w:color w:val="231F20"/>
          <w:sz w:val="22"/>
        </w:rPr>
        <w:t>Instituto,</w:t>
      </w:r>
      <w:r>
        <w:rPr>
          <w:color w:val="231F20"/>
          <w:spacing w:val="-8"/>
          <w:sz w:val="22"/>
        </w:rPr>
        <w:t> </w:t>
      </w:r>
      <w:r>
        <w:rPr>
          <w:color w:val="231F20"/>
          <w:sz w:val="22"/>
        </w:rPr>
        <w:t>a</w:t>
      </w:r>
      <w:r>
        <w:rPr>
          <w:color w:val="231F20"/>
          <w:spacing w:val="-7"/>
          <w:sz w:val="22"/>
        </w:rPr>
        <w:t> </w:t>
      </w:r>
      <w:r>
        <w:rPr>
          <w:color w:val="231F20"/>
          <w:sz w:val="22"/>
        </w:rPr>
        <w:t>través</w:t>
      </w:r>
      <w:r>
        <w:rPr>
          <w:color w:val="231F20"/>
          <w:spacing w:val="-8"/>
          <w:sz w:val="22"/>
        </w:rPr>
        <w:t> </w:t>
      </w:r>
      <w:r>
        <w:rPr>
          <w:color w:val="231F20"/>
          <w:sz w:val="22"/>
        </w:rPr>
        <w:t>de</w:t>
      </w:r>
      <w:r>
        <w:rPr>
          <w:color w:val="231F20"/>
          <w:spacing w:val="-7"/>
          <w:sz w:val="22"/>
        </w:rPr>
        <w:t> </w:t>
      </w:r>
      <w:r>
        <w:rPr>
          <w:color w:val="231F20"/>
          <w:sz w:val="22"/>
        </w:rPr>
        <w:t>la</w:t>
      </w:r>
      <w:r>
        <w:rPr>
          <w:color w:val="231F20"/>
          <w:spacing w:val="-8"/>
          <w:sz w:val="22"/>
        </w:rPr>
        <w:t> </w:t>
      </w:r>
      <w:r>
        <w:rPr>
          <w:color w:val="231F20"/>
          <w:sz w:val="22"/>
        </w:rPr>
        <w:t>instancia</w:t>
      </w:r>
      <w:r>
        <w:rPr>
          <w:color w:val="231F20"/>
          <w:spacing w:val="-7"/>
          <w:sz w:val="22"/>
        </w:rPr>
        <w:t> </w:t>
      </w:r>
      <w:r>
        <w:rPr>
          <w:color w:val="231F20"/>
          <w:sz w:val="22"/>
        </w:rPr>
        <w:t>interna,</w:t>
      </w:r>
      <w:r>
        <w:rPr>
          <w:color w:val="231F20"/>
          <w:spacing w:val="-8"/>
          <w:sz w:val="22"/>
        </w:rPr>
        <w:t> </w:t>
      </w:r>
      <w:r>
        <w:rPr>
          <w:color w:val="231F20"/>
          <w:sz w:val="22"/>
        </w:rPr>
        <w:t>será</w:t>
      </w:r>
      <w:r>
        <w:rPr>
          <w:color w:val="231F20"/>
          <w:spacing w:val="-7"/>
          <w:sz w:val="22"/>
        </w:rPr>
        <w:t> </w:t>
      </w:r>
      <w:r>
        <w:rPr>
          <w:color w:val="231F20"/>
          <w:sz w:val="22"/>
        </w:rPr>
        <w:t>el</w:t>
      </w:r>
      <w:r>
        <w:rPr>
          <w:color w:val="231F20"/>
          <w:spacing w:val="-8"/>
          <w:sz w:val="22"/>
        </w:rPr>
        <w:t> </w:t>
      </w:r>
      <w:r>
        <w:rPr>
          <w:color w:val="231F20"/>
          <w:sz w:val="22"/>
        </w:rPr>
        <w:t>encargado</w:t>
      </w:r>
      <w:r>
        <w:rPr>
          <w:color w:val="231F20"/>
          <w:spacing w:val="-7"/>
          <w:sz w:val="22"/>
        </w:rPr>
        <w:t> </w:t>
      </w:r>
      <w:r>
        <w:rPr>
          <w:color w:val="231F20"/>
          <w:sz w:val="22"/>
        </w:rPr>
        <w:t>de</w:t>
      </w:r>
      <w:r>
        <w:rPr>
          <w:color w:val="231F20"/>
          <w:spacing w:val="-8"/>
          <w:sz w:val="22"/>
        </w:rPr>
        <w:t> </w:t>
      </w:r>
      <w:r>
        <w:rPr>
          <w:color w:val="231F20"/>
          <w:sz w:val="22"/>
        </w:rPr>
        <w:t>vigilar</w:t>
      </w:r>
      <w:r>
        <w:rPr>
          <w:color w:val="231F20"/>
          <w:spacing w:val="-7"/>
          <w:sz w:val="22"/>
        </w:rPr>
        <w:t> </w:t>
      </w:r>
      <w:r>
        <w:rPr>
          <w:color w:val="231F20"/>
          <w:sz w:val="22"/>
        </w:rPr>
        <w:t>el</w:t>
      </w:r>
      <w:r>
        <w:rPr>
          <w:color w:val="231F20"/>
          <w:spacing w:val="-8"/>
          <w:sz w:val="22"/>
        </w:rPr>
        <w:t> </w:t>
      </w:r>
      <w:r>
        <w:rPr>
          <w:color w:val="231F20"/>
          <w:sz w:val="22"/>
        </w:rPr>
        <w:t>cum- plimiento por parte del ente </w:t>
      </w:r>
      <w:r>
        <w:rPr>
          <w:color w:val="231F20"/>
          <w:spacing w:val="-3"/>
          <w:sz w:val="22"/>
        </w:rPr>
        <w:t>auditor, </w:t>
      </w:r>
      <w:r>
        <w:rPr>
          <w:color w:val="231F20"/>
          <w:sz w:val="22"/>
        </w:rPr>
        <w:t>de las disposiciones que rigen al </w:t>
      </w:r>
      <w:r>
        <w:rPr>
          <w:color w:val="231F20"/>
          <w:spacing w:val="-6"/>
          <w:sz w:val="22"/>
        </w:rPr>
        <w:t>PREP, </w:t>
      </w:r>
      <w:r>
        <w:rPr>
          <w:color w:val="231F20"/>
          <w:sz w:val="22"/>
        </w:rPr>
        <w:t>tratándose de elecciones federales, consultas populares federales y aquellas elecciones</w:t>
      </w:r>
      <w:r>
        <w:rPr>
          <w:color w:val="231F20"/>
          <w:spacing w:val="-5"/>
          <w:sz w:val="22"/>
        </w:rPr>
        <w:t> </w:t>
      </w:r>
      <w:r>
        <w:rPr>
          <w:color w:val="231F20"/>
          <w:sz w:val="22"/>
        </w:rPr>
        <w:t>o</w:t>
      </w:r>
      <w:r>
        <w:rPr>
          <w:color w:val="231F20"/>
          <w:spacing w:val="-5"/>
          <w:sz w:val="22"/>
        </w:rPr>
        <w:t> </w:t>
      </w:r>
      <w:r>
        <w:rPr>
          <w:color w:val="231F20"/>
          <w:sz w:val="22"/>
        </w:rPr>
        <w:t>PREP</w:t>
      </w:r>
      <w:r>
        <w:rPr>
          <w:color w:val="231F20"/>
          <w:spacing w:val="-4"/>
          <w:sz w:val="22"/>
        </w:rPr>
        <w:t> </w:t>
      </w:r>
      <w:r>
        <w:rPr>
          <w:color w:val="231F20"/>
          <w:sz w:val="22"/>
        </w:rPr>
        <w:t>que</w:t>
      </w:r>
      <w:r>
        <w:rPr>
          <w:color w:val="231F20"/>
          <w:spacing w:val="-5"/>
          <w:sz w:val="22"/>
        </w:rPr>
        <w:t> </w:t>
      </w:r>
      <w:r>
        <w:rPr>
          <w:color w:val="231F20"/>
          <w:sz w:val="22"/>
        </w:rPr>
        <w:t>corresponda</w:t>
      </w:r>
      <w:r>
        <w:rPr>
          <w:color w:val="231F20"/>
          <w:spacing w:val="-4"/>
          <w:sz w:val="22"/>
        </w:rPr>
        <w:t> </w:t>
      </w:r>
      <w:r>
        <w:rPr>
          <w:color w:val="231F20"/>
          <w:sz w:val="22"/>
        </w:rPr>
        <w:t>al</w:t>
      </w:r>
      <w:r>
        <w:rPr>
          <w:color w:val="231F20"/>
          <w:spacing w:val="-5"/>
          <w:sz w:val="22"/>
        </w:rPr>
        <w:t> </w:t>
      </w:r>
      <w:r>
        <w:rPr>
          <w:color w:val="231F20"/>
          <w:sz w:val="22"/>
        </w:rPr>
        <w:t>Instituto</w:t>
      </w:r>
      <w:r>
        <w:rPr>
          <w:color w:val="231F20"/>
          <w:spacing w:val="-4"/>
          <w:sz w:val="22"/>
        </w:rPr>
        <w:t> </w:t>
      </w:r>
      <w:r>
        <w:rPr>
          <w:color w:val="231F20"/>
          <w:sz w:val="22"/>
        </w:rPr>
        <w:t>llevar</w:t>
      </w:r>
      <w:r>
        <w:rPr>
          <w:color w:val="231F20"/>
          <w:spacing w:val="-5"/>
          <w:sz w:val="22"/>
        </w:rPr>
        <w:t> </w:t>
      </w:r>
      <w:r>
        <w:rPr>
          <w:color w:val="231F20"/>
          <w:sz w:val="22"/>
        </w:rPr>
        <w:t>a</w:t>
      </w:r>
      <w:r>
        <w:rPr>
          <w:color w:val="231F20"/>
          <w:spacing w:val="-4"/>
          <w:sz w:val="22"/>
        </w:rPr>
        <w:t> </w:t>
      </w:r>
      <w:r>
        <w:rPr>
          <w:color w:val="231F20"/>
          <w:sz w:val="22"/>
        </w:rPr>
        <w:t>cabo.</w:t>
      </w:r>
      <w:r>
        <w:rPr>
          <w:color w:val="231F20"/>
          <w:spacing w:val="-5"/>
          <w:sz w:val="22"/>
        </w:rPr>
        <w:t> </w:t>
      </w:r>
      <w:r>
        <w:rPr>
          <w:color w:val="231F20"/>
          <w:sz w:val="22"/>
        </w:rPr>
        <w:t>Lo</w:t>
      </w:r>
      <w:r>
        <w:rPr>
          <w:color w:val="231F20"/>
          <w:spacing w:val="-4"/>
          <w:sz w:val="22"/>
        </w:rPr>
        <w:t> </w:t>
      </w:r>
      <w:r>
        <w:rPr>
          <w:color w:val="231F20"/>
          <w:sz w:val="22"/>
        </w:rPr>
        <w:t>mismo</w:t>
      </w:r>
      <w:r>
        <w:rPr>
          <w:color w:val="231F20"/>
          <w:spacing w:val="-5"/>
          <w:sz w:val="22"/>
        </w:rPr>
        <w:t> </w:t>
      </w:r>
      <w:r>
        <w:rPr>
          <w:color w:val="231F20"/>
          <w:sz w:val="22"/>
        </w:rPr>
        <w:t>corres- ponderá a los OPL, a través de la instancia interna, tratándose de elecciones locales y ejercicios de participación ciudadana</w:t>
      </w:r>
      <w:r>
        <w:rPr>
          <w:color w:val="231F20"/>
          <w:spacing w:val="-7"/>
          <w:sz w:val="22"/>
        </w:rPr>
        <w:t> </w:t>
      </w:r>
      <w:r>
        <w:rPr>
          <w:color w:val="231F20"/>
          <w:sz w:val="22"/>
        </w:rPr>
        <w:t>locales.</w:t>
      </w:r>
    </w:p>
    <w:p>
      <w:pPr>
        <w:pStyle w:val="BodyText"/>
        <w:spacing w:before="10"/>
        <w:rPr>
          <w:sz w:val="21"/>
        </w:rPr>
      </w:pPr>
    </w:p>
    <w:p>
      <w:pPr>
        <w:pStyle w:val="Heading2"/>
        <w:spacing w:line="213" w:lineRule="auto"/>
        <w:ind w:left="3346" w:right="3159" w:hanging="2"/>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color w:val="58595B"/>
          <w:w w:val="117"/>
        </w:rPr>
        <w:t>quin</w:t>
      </w:r>
      <w:r>
        <w:rPr>
          <w:smallCaps/>
          <w:color w:val="58595B"/>
          <w:spacing w:val="-15"/>
          <w:w w:val="117"/>
        </w:rPr>
        <w:t>t</w:t>
      </w:r>
      <w:r>
        <w:rPr>
          <w:smallCaps/>
          <w:color w:val="58595B"/>
          <w:w w:val="111"/>
        </w:rPr>
        <w:t>a</w:t>
      </w:r>
      <w:r>
        <w:rPr>
          <w:smallCaps w:val="0"/>
          <w:color w:val="58595B"/>
          <w:w w:val="111"/>
        </w:rPr>
        <w:t> </w:t>
      </w:r>
      <w:r>
        <w:rPr>
          <w:smallCaps w:val="0"/>
          <w:color w:val="58595B"/>
        </w:rPr>
        <w:t>Seguridad </w:t>
      </w:r>
      <w:r>
        <w:rPr>
          <w:smallCaps w:val="0"/>
          <w:color w:val="58595B"/>
          <w:spacing w:val="-1"/>
        </w:rPr>
        <w:t>Ope</w:t>
      </w:r>
      <w:r>
        <w:rPr>
          <w:smallCaps w:val="0"/>
          <w:color w:val="58595B"/>
          <w:spacing w:val="-6"/>
        </w:rPr>
        <w:t>r</w:t>
      </w:r>
      <w:r>
        <w:rPr>
          <w:smallCaps w:val="0"/>
          <w:color w:val="58595B"/>
          <w:spacing w:val="-3"/>
        </w:rPr>
        <w:t>a</w:t>
      </w:r>
      <w:r>
        <w:rPr>
          <w:smallCaps w:val="0"/>
          <w:color w:val="58595B"/>
          <w:spacing w:val="-1"/>
          <w:w w:val="99"/>
        </w:rPr>
        <w:t>ti</w:t>
      </w:r>
      <w:r>
        <w:rPr>
          <w:smallCaps w:val="0"/>
          <w:color w:val="58595B"/>
          <w:spacing w:val="-4"/>
          <w:w w:val="99"/>
        </w:rPr>
        <w:t>v</w:t>
      </w:r>
      <w:r>
        <w:rPr>
          <w:smallCaps w:val="0"/>
          <w:color w:val="58595B"/>
        </w:rPr>
        <w:t>a</w:t>
      </w:r>
    </w:p>
    <w:p>
      <w:pPr>
        <w:pStyle w:val="BodyText"/>
        <w:spacing w:before="11"/>
        <w:rPr>
          <w:b/>
          <w:sz w:val="10"/>
        </w:rPr>
      </w:pPr>
    </w:p>
    <w:p>
      <w:pPr>
        <w:spacing w:before="101"/>
        <w:ind w:left="533" w:right="0" w:firstLine="0"/>
        <w:jc w:val="left"/>
        <w:rPr>
          <w:b/>
          <w:sz w:val="24"/>
        </w:rPr>
      </w:pPr>
      <w:r>
        <w:rPr>
          <w:b/>
          <w:color w:val="231F20"/>
          <w:sz w:val="24"/>
        </w:rPr>
        <w:t>Artículo 348.</w:t>
      </w:r>
    </w:p>
    <w:p>
      <w:pPr>
        <w:pStyle w:val="BodyText"/>
        <w:spacing w:before="8"/>
        <w:rPr>
          <w:b/>
          <w:sz w:val="20"/>
        </w:rPr>
      </w:pPr>
    </w:p>
    <w:p>
      <w:pPr>
        <w:pStyle w:val="BodyText"/>
        <w:spacing w:line="232" w:lineRule="auto"/>
        <w:ind w:left="1213" w:right="348" w:hanging="260"/>
        <w:jc w:val="both"/>
      </w:pPr>
      <w:r>
        <w:rPr>
          <w:b/>
          <w:color w:val="231F20"/>
        </w:rPr>
        <w:t>1. </w:t>
      </w:r>
      <w:r>
        <w:rPr>
          <w:b/>
          <w:color w:val="231F20"/>
          <w:spacing w:val="-10"/>
        </w:rPr>
        <w:t> </w:t>
      </w:r>
      <w:r>
        <w:rPr>
          <w:color w:val="231F20"/>
          <w:spacing w:val="-1"/>
        </w:rPr>
        <w:t>E</w:t>
      </w:r>
      <w:r>
        <w:rPr>
          <w:color w:val="231F20"/>
        </w:rPr>
        <w:t>l</w:t>
      </w:r>
      <w:r>
        <w:rPr>
          <w:color w:val="231F20"/>
          <w:spacing w:val="-8"/>
        </w:rPr>
        <w:t> </w:t>
      </w:r>
      <w:r>
        <w:rPr>
          <w:color w:val="231F20"/>
        </w:rPr>
        <w:t>In</w:t>
      </w:r>
      <w:r>
        <w:rPr>
          <w:color w:val="231F20"/>
          <w:spacing w:val="-3"/>
        </w:rPr>
        <w:t>s</w:t>
      </w:r>
      <w:r>
        <w:rPr>
          <w:color w:val="231F20"/>
          <w:spacing w:val="-1"/>
          <w:w w:val="99"/>
        </w:rPr>
        <w:t>titu</w:t>
      </w:r>
      <w:r>
        <w:rPr>
          <w:color w:val="231F20"/>
          <w:spacing w:val="-3"/>
          <w:w w:val="99"/>
        </w:rPr>
        <w:t>t</w:t>
      </w:r>
      <w:r>
        <w:rPr>
          <w:color w:val="231F20"/>
        </w:rPr>
        <w:t>o</w:t>
      </w:r>
      <w:r>
        <w:rPr>
          <w:color w:val="231F20"/>
          <w:spacing w:val="-8"/>
        </w:rPr>
        <w:t> </w:t>
      </w:r>
      <w:r>
        <w:rPr>
          <w:color w:val="231F20"/>
        </w:rPr>
        <w:t>y</w:t>
      </w:r>
      <w:r>
        <w:rPr>
          <w:color w:val="231F20"/>
          <w:spacing w:val="-8"/>
        </w:rPr>
        <w:t> </w:t>
      </w:r>
      <w:r>
        <w:rPr>
          <w:color w:val="231F20"/>
          <w:spacing w:val="-1"/>
        </w:rPr>
        <w:t>lo</w:t>
      </w:r>
      <w:r>
        <w:rPr>
          <w:color w:val="231F20"/>
        </w:rPr>
        <w:t>s</w:t>
      </w:r>
      <w:r>
        <w:rPr>
          <w:color w:val="231F20"/>
          <w:spacing w:val="-8"/>
        </w:rPr>
        <w:t> </w:t>
      </w:r>
      <w:r>
        <w:rPr>
          <w:smallCaps/>
          <w:color w:val="231F20"/>
          <w:w w:val="108"/>
        </w:rPr>
        <w:t>opl</w:t>
      </w:r>
      <w:r>
        <w:rPr>
          <w:smallCaps w:val="0"/>
          <w:color w:val="231F20"/>
          <w:spacing w:val="-8"/>
        </w:rPr>
        <w:t> </w:t>
      </w:r>
      <w:r>
        <w:rPr>
          <w:smallCaps w:val="0"/>
          <w:color w:val="231F20"/>
          <w:spacing w:val="-1"/>
        </w:rPr>
        <w:t>debe</w:t>
      </w:r>
      <w:r>
        <w:rPr>
          <w:smallCaps w:val="0"/>
          <w:color w:val="231F20"/>
          <w:spacing w:val="-5"/>
        </w:rPr>
        <w:t>r</w:t>
      </w:r>
      <w:r>
        <w:rPr>
          <w:smallCaps w:val="0"/>
          <w:color w:val="231F20"/>
        </w:rPr>
        <w:t>án</w:t>
      </w:r>
      <w:r>
        <w:rPr>
          <w:smallCaps w:val="0"/>
          <w:color w:val="231F20"/>
          <w:spacing w:val="-8"/>
        </w:rPr>
        <w:t> </w:t>
      </w:r>
      <w:r>
        <w:rPr>
          <w:smallCaps w:val="0"/>
          <w:color w:val="231F20"/>
          <w:spacing w:val="-1"/>
        </w:rPr>
        <w:t>impleme</w:t>
      </w:r>
      <w:r>
        <w:rPr>
          <w:smallCaps w:val="0"/>
          <w:color w:val="231F20"/>
          <w:spacing w:val="-3"/>
        </w:rPr>
        <w:t>nt</w:t>
      </w:r>
      <w:r>
        <w:rPr>
          <w:smallCaps w:val="0"/>
          <w:color w:val="231F20"/>
        </w:rPr>
        <w:t>ar</w:t>
      </w:r>
      <w:r>
        <w:rPr>
          <w:smallCaps w:val="0"/>
          <w:color w:val="231F20"/>
          <w:spacing w:val="-8"/>
        </w:rPr>
        <w:t> </w:t>
      </w:r>
      <w:r>
        <w:rPr>
          <w:smallCaps w:val="0"/>
          <w:color w:val="231F20"/>
          <w:spacing w:val="-1"/>
        </w:rPr>
        <w:t>la</w:t>
      </w:r>
      <w:r>
        <w:rPr>
          <w:smallCaps w:val="0"/>
          <w:color w:val="231F20"/>
        </w:rPr>
        <w:t>s</w:t>
      </w:r>
      <w:r>
        <w:rPr>
          <w:smallCaps w:val="0"/>
          <w:color w:val="231F20"/>
          <w:spacing w:val="-8"/>
        </w:rPr>
        <w:t> </w:t>
      </w:r>
      <w:r>
        <w:rPr>
          <w:smallCaps w:val="0"/>
          <w:color w:val="231F20"/>
        </w:rPr>
        <w:t>m</w:t>
      </w:r>
      <w:r>
        <w:rPr>
          <w:smallCaps w:val="0"/>
          <w:color w:val="231F20"/>
          <w:spacing w:val="-1"/>
        </w:rPr>
        <w:t>edida</w:t>
      </w:r>
      <w:r>
        <w:rPr>
          <w:smallCaps w:val="0"/>
          <w:color w:val="231F20"/>
        </w:rPr>
        <w:t>s</w:t>
      </w:r>
      <w:r>
        <w:rPr>
          <w:smallCaps w:val="0"/>
          <w:color w:val="231F20"/>
          <w:spacing w:val="-8"/>
        </w:rPr>
        <w:t> </w:t>
      </w:r>
      <w:r>
        <w:rPr>
          <w:smallCaps w:val="0"/>
          <w:color w:val="231F20"/>
          <w:spacing w:val="-1"/>
        </w:rPr>
        <w:t>d</w:t>
      </w:r>
      <w:r>
        <w:rPr>
          <w:smallCaps w:val="0"/>
          <w:color w:val="231F20"/>
        </w:rPr>
        <w:t>e</w:t>
      </w:r>
      <w:r>
        <w:rPr>
          <w:smallCaps w:val="0"/>
          <w:color w:val="231F20"/>
          <w:spacing w:val="-9"/>
        </w:rPr>
        <w:t> </w:t>
      </w:r>
      <w:r>
        <w:rPr>
          <w:smallCaps w:val="0"/>
          <w:color w:val="231F20"/>
          <w:spacing w:val="-1"/>
        </w:rPr>
        <w:t>segurida</w:t>
      </w:r>
      <w:r>
        <w:rPr>
          <w:smallCaps w:val="0"/>
          <w:color w:val="231F20"/>
        </w:rPr>
        <w:t>d</w:t>
      </w:r>
      <w:r>
        <w:rPr>
          <w:smallCaps w:val="0"/>
          <w:color w:val="231F20"/>
          <w:spacing w:val="-8"/>
        </w:rPr>
        <w:t> </w:t>
      </w:r>
      <w:r>
        <w:rPr>
          <w:smallCaps w:val="0"/>
          <w:color w:val="231F20"/>
          <w:spacing w:val="-1"/>
        </w:rPr>
        <w:t>necesarias pa</w:t>
      </w:r>
      <w:r>
        <w:rPr>
          <w:smallCaps w:val="0"/>
          <w:color w:val="231F20"/>
          <w:spacing w:val="-5"/>
        </w:rPr>
        <w:t>r</w:t>
      </w:r>
      <w:r>
        <w:rPr>
          <w:smallCaps w:val="0"/>
          <w:color w:val="231F20"/>
        </w:rPr>
        <w:t>a</w:t>
      </w:r>
      <w:r>
        <w:rPr>
          <w:smallCaps w:val="0"/>
          <w:color w:val="231F20"/>
          <w:spacing w:val="-5"/>
        </w:rPr>
        <w:t> </w:t>
      </w:r>
      <w:r>
        <w:rPr>
          <w:smallCaps w:val="0"/>
          <w:color w:val="231F20"/>
          <w:spacing w:val="-1"/>
        </w:rPr>
        <w:t>l</w:t>
      </w:r>
      <w:r>
        <w:rPr>
          <w:smallCaps w:val="0"/>
          <w:color w:val="231F20"/>
        </w:rPr>
        <w:t>a</w:t>
      </w:r>
      <w:r>
        <w:rPr>
          <w:smallCaps w:val="0"/>
          <w:color w:val="231F20"/>
          <w:spacing w:val="-5"/>
        </w:rPr>
        <w:t> </w:t>
      </w:r>
      <w:r>
        <w:rPr>
          <w:smallCaps w:val="0"/>
          <w:color w:val="231F20"/>
          <w:spacing w:val="-1"/>
        </w:rPr>
        <w:t>p</w:t>
      </w:r>
      <w:r>
        <w:rPr>
          <w:smallCaps w:val="0"/>
          <w:color w:val="231F20"/>
          <w:spacing w:val="-4"/>
        </w:rPr>
        <w:t>r</w:t>
      </w:r>
      <w:r>
        <w:rPr>
          <w:smallCaps w:val="0"/>
          <w:color w:val="231F20"/>
          <w:spacing w:val="-1"/>
        </w:rPr>
        <w:t>o</w:t>
      </w:r>
      <w:r>
        <w:rPr>
          <w:smallCaps w:val="0"/>
          <w:color w:val="231F20"/>
          <w:spacing w:val="-3"/>
        </w:rPr>
        <w:t>t</w:t>
      </w:r>
      <w:r>
        <w:rPr>
          <w:smallCaps w:val="0"/>
          <w:color w:val="231F20"/>
        </w:rPr>
        <w:t>ec</w:t>
      </w:r>
      <w:r>
        <w:rPr>
          <w:smallCaps w:val="0"/>
          <w:color w:val="231F20"/>
          <w:spacing w:val="-1"/>
        </w:rPr>
        <w:t>ción</w:t>
      </w:r>
      <w:r>
        <w:rPr>
          <w:smallCaps w:val="0"/>
          <w:color w:val="231F20"/>
        </w:rPr>
        <w:t>,</w:t>
      </w:r>
      <w:r>
        <w:rPr>
          <w:smallCaps w:val="0"/>
          <w:color w:val="231F20"/>
          <w:spacing w:val="-5"/>
        </w:rPr>
        <w:t> </w:t>
      </w:r>
      <w:r>
        <w:rPr>
          <w:smallCaps w:val="0"/>
          <w:color w:val="231F20"/>
          <w:spacing w:val="-1"/>
        </w:rPr>
        <w:t>p</w:t>
      </w:r>
      <w:r>
        <w:rPr>
          <w:smallCaps w:val="0"/>
          <w:color w:val="231F20"/>
          <w:spacing w:val="-4"/>
        </w:rPr>
        <w:t>r</w:t>
      </w:r>
      <w:r>
        <w:rPr>
          <w:smallCaps w:val="0"/>
          <w:color w:val="231F20"/>
          <w:spacing w:val="-1"/>
        </w:rPr>
        <w:t>ocesamie</w:t>
      </w:r>
      <w:r>
        <w:rPr>
          <w:smallCaps w:val="0"/>
          <w:color w:val="231F20"/>
          <w:spacing w:val="-3"/>
        </w:rPr>
        <w:t>nt</w:t>
      </w:r>
      <w:r>
        <w:rPr>
          <w:smallCaps w:val="0"/>
          <w:color w:val="231F20"/>
        </w:rPr>
        <w:t>o</w:t>
      </w:r>
      <w:r>
        <w:rPr>
          <w:smallCaps w:val="0"/>
          <w:color w:val="231F20"/>
          <w:spacing w:val="-5"/>
        </w:rPr>
        <w:t> </w:t>
      </w:r>
      <w:r>
        <w:rPr>
          <w:smallCaps w:val="0"/>
          <w:color w:val="231F20"/>
        </w:rPr>
        <w:t>y</w:t>
      </w:r>
      <w:r>
        <w:rPr>
          <w:smallCaps w:val="0"/>
          <w:color w:val="231F20"/>
          <w:spacing w:val="-4"/>
        </w:rPr>
        <w:t> </w:t>
      </w:r>
      <w:r>
        <w:rPr>
          <w:smallCaps w:val="0"/>
          <w:color w:val="231F20"/>
          <w:spacing w:val="-1"/>
        </w:rPr>
        <w:t>publi</w:t>
      </w:r>
      <w:r>
        <w:rPr>
          <w:smallCaps w:val="0"/>
          <w:color w:val="231F20"/>
          <w:spacing w:val="-2"/>
        </w:rPr>
        <w:t>c</w:t>
      </w:r>
      <w:r>
        <w:rPr>
          <w:smallCaps w:val="0"/>
          <w:color w:val="231F20"/>
        </w:rPr>
        <w:t>ación</w:t>
      </w:r>
      <w:r>
        <w:rPr>
          <w:smallCaps w:val="0"/>
          <w:color w:val="231F20"/>
          <w:spacing w:val="-4"/>
        </w:rPr>
        <w:t> </w:t>
      </w:r>
      <w:r>
        <w:rPr>
          <w:smallCaps w:val="0"/>
          <w:color w:val="231F20"/>
          <w:spacing w:val="-1"/>
        </w:rPr>
        <w:t>d</w:t>
      </w:r>
      <w:r>
        <w:rPr>
          <w:smallCaps w:val="0"/>
          <w:color w:val="231F20"/>
        </w:rPr>
        <w:t>e</w:t>
      </w:r>
      <w:r>
        <w:rPr>
          <w:smallCaps w:val="0"/>
          <w:color w:val="231F20"/>
          <w:spacing w:val="-5"/>
        </w:rPr>
        <w:t> </w:t>
      </w:r>
      <w:r>
        <w:rPr>
          <w:smallCaps w:val="0"/>
          <w:color w:val="231F20"/>
          <w:spacing w:val="-1"/>
        </w:rPr>
        <w:t>d</w:t>
      </w:r>
      <w:r>
        <w:rPr>
          <w:smallCaps w:val="0"/>
          <w:color w:val="231F20"/>
          <w:spacing w:val="-3"/>
        </w:rPr>
        <w:t>at</w:t>
      </w:r>
      <w:r>
        <w:rPr>
          <w:smallCaps w:val="0"/>
          <w:color w:val="231F20"/>
          <w:spacing w:val="-1"/>
        </w:rPr>
        <w:t>os</w:t>
      </w:r>
      <w:r>
        <w:rPr>
          <w:smallCaps w:val="0"/>
          <w:color w:val="231F20"/>
        </w:rPr>
        <w:t>,</w:t>
      </w:r>
      <w:r>
        <w:rPr>
          <w:smallCaps w:val="0"/>
          <w:color w:val="231F20"/>
          <w:spacing w:val="-5"/>
        </w:rPr>
        <w:t> </w:t>
      </w:r>
      <w:r>
        <w:rPr>
          <w:smallCaps w:val="0"/>
          <w:color w:val="231F20"/>
          <w:spacing w:val="-1"/>
        </w:rPr>
        <w:t>imá</w:t>
      </w:r>
      <w:r>
        <w:rPr>
          <w:smallCaps w:val="0"/>
          <w:color w:val="231F20"/>
          <w:spacing w:val="-2"/>
        </w:rPr>
        <w:t>g</w:t>
      </w:r>
      <w:r>
        <w:rPr>
          <w:smallCaps w:val="0"/>
          <w:color w:val="231F20"/>
        </w:rPr>
        <w:t>enes</w:t>
      </w:r>
      <w:r>
        <w:rPr>
          <w:smallCaps w:val="0"/>
          <w:color w:val="231F20"/>
          <w:spacing w:val="-4"/>
        </w:rPr>
        <w:t> </w:t>
      </w:r>
      <w:r>
        <w:rPr>
          <w:smallCaps w:val="0"/>
          <w:color w:val="231F20"/>
        </w:rPr>
        <w:t>y</w:t>
      </w:r>
      <w:r>
        <w:rPr>
          <w:smallCaps w:val="0"/>
          <w:color w:val="231F20"/>
          <w:spacing w:val="-4"/>
        </w:rPr>
        <w:t> </w:t>
      </w:r>
      <w:r>
        <w:rPr>
          <w:smallCaps w:val="0"/>
          <w:color w:val="231F20"/>
          <w:spacing w:val="-1"/>
        </w:rPr>
        <w:t>base</w:t>
      </w:r>
      <w:r>
        <w:rPr>
          <w:smallCaps w:val="0"/>
          <w:color w:val="231F20"/>
        </w:rPr>
        <w:t>s</w:t>
      </w:r>
      <w:r>
        <w:rPr>
          <w:smallCaps w:val="0"/>
          <w:color w:val="231F20"/>
          <w:spacing w:val="-5"/>
        </w:rPr>
        <w:t> </w:t>
      </w:r>
      <w:r>
        <w:rPr>
          <w:smallCaps w:val="0"/>
          <w:color w:val="231F20"/>
          <w:spacing w:val="-1"/>
        </w:rPr>
        <w:t>de d</w:t>
      </w:r>
      <w:r>
        <w:rPr>
          <w:smallCaps w:val="0"/>
          <w:color w:val="231F20"/>
          <w:spacing w:val="-3"/>
        </w:rPr>
        <w:t>at</w:t>
      </w:r>
      <w:r>
        <w:rPr>
          <w:smallCaps w:val="0"/>
          <w:color w:val="231F20"/>
          <w:spacing w:val="-1"/>
        </w:rPr>
        <w:t>os</w:t>
      </w:r>
      <w:r>
        <w:rPr>
          <w:smallCaps w:val="0"/>
          <w:color w:val="231F20"/>
        </w:rPr>
        <w:t>.</w:t>
      </w:r>
      <w:r>
        <w:rPr>
          <w:smallCaps w:val="0"/>
          <w:color w:val="231F20"/>
          <w:spacing w:val="23"/>
        </w:rPr>
        <w:t> </w:t>
      </w:r>
      <w:r>
        <w:rPr>
          <w:smallCaps w:val="0"/>
          <w:color w:val="231F20"/>
        </w:rPr>
        <w:t>Asimism</w:t>
      </w:r>
      <w:r>
        <w:rPr>
          <w:smallCaps w:val="0"/>
          <w:color w:val="231F20"/>
          <w:spacing w:val="-4"/>
        </w:rPr>
        <w:t>o</w:t>
      </w:r>
      <w:r>
        <w:rPr>
          <w:smallCaps w:val="0"/>
          <w:color w:val="231F20"/>
        </w:rPr>
        <w:t>,</w:t>
      </w:r>
      <w:r>
        <w:rPr>
          <w:smallCaps w:val="0"/>
          <w:color w:val="231F20"/>
          <w:spacing w:val="23"/>
        </w:rPr>
        <w:t> </w:t>
      </w:r>
      <w:r>
        <w:rPr>
          <w:smallCaps w:val="0"/>
          <w:color w:val="231F20"/>
          <w:spacing w:val="-1"/>
        </w:rPr>
        <w:t>debe</w:t>
      </w:r>
      <w:r>
        <w:rPr>
          <w:smallCaps w:val="0"/>
          <w:color w:val="231F20"/>
          <w:spacing w:val="-5"/>
        </w:rPr>
        <w:t>r</w:t>
      </w:r>
      <w:r>
        <w:rPr>
          <w:smallCaps w:val="0"/>
          <w:color w:val="231F20"/>
        </w:rPr>
        <w:t>án</w:t>
      </w:r>
      <w:r>
        <w:rPr>
          <w:smallCaps w:val="0"/>
          <w:color w:val="231F20"/>
          <w:spacing w:val="23"/>
        </w:rPr>
        <w:t> </w:t>
      </w:r>
      <w:r>
        <w:rPr>
          <w:smallCaps w:val="0"/>
          <w:color w:val="231F20"/>
          <w:spacing w:val="-1"/>
        </w:rPr>
        <w:t>desar</w:t>
      </w:r>
      <w:r>
        <w:rPr>
          <w:smallCaps w:val="0"/>
          <w:color w:val="231F20"/>
          <w:spacing w:val="-4"/>
        </w:rPr>
        <w:t>r</w:t>
      </w:r>
      <w:r>
        <w:rPr>
          <w:smallCaps w:val="0"/>
          <w:color w:val="231F20"/>
          <w:spacing w:val="-1"/>
        </w:rPr>
        <w:t>olla</w:t>
      </w:r>
      <w:r>
        <w:rPr>
          <w:smallCaps w:val="0"/>
          <w:color w:val="231F20"/>
        </w:rPr>
        <w:t>r</w:t>
      </w:r>
      <w:r>
        <w:rPr>
          <w:smallCaps w:val="0"/>
          <w:color w:val="231F20"/>
          <w:spacing w:val="23"/>
        </w:rPr>
        <w:t> </w:t>
      </w:r>
      <w:r>
        <w:rPr>
          <w:smallCaps w:val="0"/>
          <w:color w:val="231F20"/>
        </w:rPr>
        <w:t>en</w:t>
      </w:r>
      <w:r>
        <w:rPr>
          <w:smallCaps w:val="0"/>
          <w:color w:val="231F20"/>
          <w:spacing w:val="23"/>
        </w:rPr>
        <w:t> </w:t>
      </w:r>
      <w:r>
        <w:rPr>
          <w:smallCaps w:val="0"/>
          <w:color w:val="231F20"/>
          <w:spacing w:val="-1"/>
        </w:rPr>
        <w:t>su</w:t>
      </w:r>
      <w:r>
        <w:rPr>
          <w:smallCaps w:val="0"/>
          <w:color w:val="231F20"/>
        </w:rPr>
        <w:t>s</w:t>
      </w:r>
      <w:r>
        <w:rPr>
          <w:smallCaps w:val="0"/>
          <w:color w:val="231F20"/>
          <w:spacing w:val="23"/>
        </w:rPr>
        <w:t> </w:t>
      </w:r>
      <w:r>
        <w:rPr>
          <w:smallCaps w:val="0"/>
          <w:color w:val="231F20"/>
          <w:spacing w:val="-3"/>
        </w:rPr>
        <w:t>r</w:t>
      </w:r>
      <w:r>
        <w:rPr>
          <w:smallCaps w:val="0"/>
          <w:color w:val="231F20"/>
          <w:w w:val="99"/>
        </w:rPr>
        <w:t>especti</w:t>
      </w:r>
      <w:r>
        <w:rPr>
          <w:smallCaps w:val="0"/>
          <w:color w:val="231F20"/>
          <w:spacing w:val="-3"/>
          <w:w w:val="99"/>
        </w:rPr>
        <w:t>v</w:t>
      </w:r>
      <w:r>
        <w:rPr>
          <w:smallCaps w:val="0"/>
          <w:color w:val="231F20"/>
          <w:spacing w:val="-1"/>
        </w:rPr>
        <w:t>o</w:t>
      </w:r>
      <w:r>
        <w:rPr>
          <w:smallCaps w:val="0"/>
          <w:color w:val="231F20"/>
        </w:rPr>
        <w:t>s</w:t>
      </w:r>
      <w:r>
        <w:rPr>
          <w:smallCaps w:val="0"/>
          <w:color w:val="231F20"/>
          <w:spacing w:val="22"/>
        </w:rPr>
        <w:t> </w:t>
      </w:r>
      <w:r>
        <w:rPr>
          <w:smallCaps w:val="0"/>
          <w:color w:val="231F20"/>
        </w:rPr>
        <w:t>ámbi</w:t>
      </w:r>
      <w:r>
        <w:rPr>
          <w:smallCaps w:val="0"/>
          <w:color w:val="231F20"/>
          <w:spacing w:val="-2"/>
        </w:rPr>
        <w:t>t</w:t>
      </w:r>
      <w:r>
        <w:rPr>
          <w:smallCaps w:val="0"/>
          <w:color w:val="231F20"/>
          <w:spacing w:val="-1"/>
        </w:rPr>
        <w:t>o</w:t>
      </w:r>
      <w:r>
        <w:rPr>
          <w:smallCaps w:val="0"/>
          <w:color w:val="231F20"/>
        </w:rPr>
        <w:t>s</w:t>
      </w:r>
      <w:r>
        <w:rPr>
          <w:smallCaps w:val="0"/>
          <w:color w:val="231F20"/>
          <w:spacing w:val="22"/>
        </w:rPr>
        <w:t> </w:t>
      </w:r>
      <w:r>
        <w:rPr>
          <w:smallCaps w:val="0"/>
          <w:color w:val="231F20"/>
          <w:spacing w:val="-1"/>
        </w:rPr>
        <w:t>d</w:t>
      </w:r>
      <w:r>
        <w:rPr>
          <w:smallCaps w:val="0"/>
          <w:color w:val="231F20"/>
        </w:rPr>
        <w:t>e</w:t>
      </w:r>
      <w:r>
        <w:rPr>
          <w:smallCaps w:val="0"/>
          <w:color w:val="231F20"/>
          <w:spacing w:val="22"/>
        </w:rPr>
        <w:t> </w:t>
      </w:r>
      <w:r>
        <w:rPr>
          <w:smallCaps w:val="0"/>
          <w:color w:val="231F20"/>
          <w:spacing w:val="-2"/>
        </w:rPr>
        <w:t>c</w:t>
      </w:r>
      <w:r>
        <w:rPr>
          <w:smallCaps w:val="0"/>
          <w:color w:val="231F20"/>
          <w:spacing w:val="-1"/>
        </w:rPr>
        <w:t>omp</w:t>
      </w:r>
      <w:r>
        <w:rPr>
          <w:smallCaps w:val="0"/>
          <w:color w:val="231F20"/>
          <w:spacing w:val="1"/>
        </w:rPr>
        <w:t>e</w:t>
      </w:r>
      <w:r>
        <w:rPr>
          <w:smallCaps w:val="0"/>
          <w:color w:val="231F20"/>
        </w:rPr>
        <w:t>- </w:t>
      </w:r>
      <w:r>
        <w:rPr>
          <w:smallCaps w:val="0"/>
          <w:color w:val="231F20"/>
          <w:spacing w:val="-3"/>
        </w:rPr>
        <w:t>t</w:t>
      </w:r>
      <w:r>
        <w:rPr>
          <w:smallCaps w:val="0"/>
          <w:color w:val="231F20"/>
        </w:rPr>
        <w:t>encia,</w:t>
      </w:r>
      <w:r>
        <w:rPr>
          <w:smallCaps w:val="0"/>
          <w:color w:val="231F20"/>
          <w:spacing w:val="14"/>
        </w:rPr>
        <w:t> </w:t>
      </w:r>
      <w:r>
        <w:rPr>
          <w:smallCaps w:val="0"/>
          <w:color w:val="231F20"/>
          <w:spacing w:val="-1"/>
        </w:rPr>
        <w:t>u</w:t>
      </w:r>
      <w:r>
        <w:rPr>
          <w:smallCaps w:val="0"/>
          <w:color w:val="231F20"/>
        </w:rPr>
        <w:t>n</w:t>
      </w:r>
      <w:r>
        <w:rPr>
          <w:smallCaps w:val="0"/>
          <w:color w:val="231F20"/>
          <w:spacing w:val="14"/>
        </w:rPr>
        <w:t> </w:t>
      </w:r>
      <w:r>
        <w:rPr>
          <w:smallCaps w:val="0"/>
          <w:color w:val="231F20"/>
        </w:rPr>
        <w:t>análisis</w:t>
      </w:r>
      <w:r>
        <w:rPr>
          <w:smallCaps w:val="0"/>
          <w:color w:val="231F20"/>
          <w:spacing w:val="14"/>
        </w:rPr>
        <w:t> </w:t>
      </w:r>
      <w:r>
        <w:rPr>
          <w:smallCaps w:val="0"/>
          <w:color w:val="231F20"/>
          <w:spacing w:val="-1"/>
        </w:rPr>
        <w:t>d</w:t>
      </w:r>
      <w:r>
        <w:rPr>
          <w:smallCaps w:val="0"/>
          <w:color w:val="231F20"/>
        </w:rPr>
        <w:t>e</w:t>
      </w:r>
      <w:r>
        <w:rPr>
          <w:smallCaps w:val="0"/>
          <w:color w:val="231F20"/>
          <w:spacing w:val="13"/>
        </w:rPr>
        <w:t> </w:t>
      </w:r>
      <w:r>
        <w:rPr>
          <w:smallCaps w:val="0"/>
          <w:color w:val="231F20"/>
        </w:rPr>
        <w:t>ries</w:t>
      </w:r>
      <w:r>
        <w:rPr>
          <w:smallCaps w:val="0"/>
          <w:color w:val="231F20"/>
          <w:spacing w:val="-2"/>
        </w:rPr>
        <w:t>g</w:t>
      </w:r>
      <w:r>
        <w:rPr>
          <w:smallCaps w:val="0"/>
          <w:color w:val="231F20"/>
          <w:spacing w:val="-1"/>
        </w:rPr>
        <w:t>o</w:t>
      </w:r>
      <w:r>
        <w:rPr>
          <w:smallCaps w:val="0"/>
          <w:color w:val="231F20"/>
        </w:rPr>
        <w:t>s</w:t>
      </w:r>
      <w:r>
        <w:rPr>
          <w:smallCaps w:val="0"/>
          <w:color w:val="231F20"/>
          <w:spacing w:val="14"/>
        </w:rPr>
        <w:t> </w:t>
      </w:r>
      <w:r>
        <w:rPr>
          <w:smallCaps w:val="0"/>
          <w:color w:val="231F20"/>
        </w:rPr>
        <w:t>en</w:t>
      </w:r>
      <w:r>
        <w:rPr>
          <w:smallCaps w:val="0"/>
          <w:color w:val="231F20"/>
          <w:spacing w:val="14"/>
        </w:rPr>
        <w:t> </w:t>
      </w:r>
      <w:r>
        <w:rPr>
          <w:smallCaps w:val="0"/>
          <w:color w:val="231F20"/>
        </w:rPr>
        <w:t>m</w:t>
      </w:r>
      <w:r>
        <w:rPr>
          <w:smallCaps w:val="0"/>
          <w:color w:val="231F20"/>
          <w:spacing w:val="-3"/>
        </w:rPr>
        <w:t>at</w:t>
      </w:r>
      <w:r>
        <w:rPr>
          <w:smallCaps w:val="0"/>
          <w:color w:val="231F20"/>
        </w:rPr>
        <w:t>eria</w:t>
      </w:r>
      <w:r>
        <w:rPr>
          <w:smallCaps w:val="0"/>
          <w:color w:val="231F20"/>
          <w:spacing w:val="14"/>
        </w:rPr>
        <w:t> </w:t>
      </w:r>
      <w:r>
        <w:rPr>
          <w:smallCaps w:val="0"/>
          <w:color w:val="231F20"/>
          <w:spacing w:val="-1"/>
        </w:rPr>
        <w:t>d</w:t>
      </w:r>
      <w:r>
        <w:rPr>
          <w:smallCaps w:val="0"/>
          <w:color w:val="231F20"/>
        </w:rPr>
        <w:t>e</w:t>
      </w:r>
      <w:r>
        <w:rPr>
          <w:smallCaps w:val="0"/>
          <w:color w:val="231F20"/>
          <w:spacing w:val="13"/>
        </w:rPr>
        <w:t> </w:t>
      </w:r>
      <w:r>
        <w:rPr>
          <w:smallCaps w:val="0"/>
          <w:color w:val="231F20"/>
          <w:spacing w:val="-1"/>
        </w:rPr>
        <w:t>segurida</w:t>
      </w:r>
      <w:r>
        <w:rPr>
          <w:smallCaps w:val="0"/>
          <w:color w:val="231F20"/>
        </w:rPr>
        <w:t>d</w:t>
      </w:r>
      <w:r>
        <w:rPr>
          <w:smallCaps w:val="0"/>
          <w:color w:val="231F20"/>
          <w:spacing w:val="14"/>
        </w:rPr>
        <w:t> </w:t>
      </w:r>
      <w:r>
        <w:rPr>
          <w:smallCaps w:val="0"/>
          <w:color w:val="231F20"/>
          <w:spacing w:val="-1"/>
        </w:rPr>
        <w:t>d</w:t>
      </w:r>
      <w:r>
        <w:rPr>
          <w:smallCaps w:val="0"/>
          <w:color w:val="231F20"/>
        </w:rPr>
        <w:t>e</w:t>
      </w:r>
      <w:r>
        <w:rPr>
          <w:smallCaps w:val="0"/>
          <w:color w:val="231F20"/>
          <w:spacing w:val="13"/>
        </w:rPr>
        <w:t> </w:t>
      </w:r>
      <w:r>
        <w:rPr>
          <w:smallCaps w:val="0"/>
          <w:color w:val="231F20"/>
          <w:spacing w:val="-1"/>
        </w:rPr>
        <w:t>l</w:t>
      </w:r>
      <w:r>
        <w:rPr>
          <w:smallCaps w:val="0"/>
          <w:color w:val="231F20"/>
        </w:rPr>
        <w:t>a</w:t>
      </w:r>
      <w:r>
        <w:rPr>
          <w:smallCaps w:val="0"/>
          <w:color w:val="231F20"/>
          <w:spacing w:val="14"/>
        </w:rPr>
        <w:t> </w:t>
      </w:r>
      <w:r>
        <w:rPr>
          <w:smallCaps w:val="0"/>
          <w:color w:val="231F20"/>
          <w:spacing w:val="-1"/>
        </w:rPr>
        <w:t>i</w:t>
      </w:r>
      <w:r>
        <w:rPr>
          <w:smallCaps w:val="0"/>
          <w:color w:val="231F20"/>
          <w:spacing w:val="-2"/>
        </w:rPr>
        <w:t>n</w:t>
      </w:r>
      <w:r>
        <w:rPr>
          <w:smallCaps w:val="0"/>
          <w:color w:val="231F20"/>
          <w:spacing w:val="-5"/>
        </w:rPr>
        <w:t>f</w:t>
      </w:r>
      <w:r>
        <w:rPr>
          <w:smallCaps w:val="0"/>
          <w:color w:val="231F20"/>
          <w:spacing w:val="-1"/>
        </w:rPr>
        <w:t>ormación</w:t>
      </w:r>
      <w:r>
        <w:rPr>
          <w:smallCaps w:val="0"/>
          <w:color w:val="231F20"/>
        </w:rPr>
        <w:t>,</w:t>
      </w:r>
      <w:r>
        <w:rPr>
          <w:smallCaps w:val="0"/>
          <w:color w:val="231F20"/>
          <w:spacing w:val="14"/>
        </w:rPr>
        <w:t> </w:t>
      </w:r>
      <w:r>
        <w:rPr>
          <w:smallCaps w:val="0"/>
          <w:color w:val="231F20"/>
          <w:spacing w:val="-1"/>
        </w:rPr>
        <w:t>que permi</w:t>
      </w:r>
      <w:r>
        <w:rPr>
          <w:smallCaps w:val="0"/>
          <w:color w:val="231F20"/>
          <w:spacing w:val="-3"/>
        </w:rPr>
        <w:t>t</w:t>
      </w:r>
      <w:r>
        <w:rPr>
          <w:smallCaps w:val="0"/>
          <w:color w:val="231F20"/>
        </w:rPr>
        <w:t>a </w:t>
      </w:r>
      <w:r>
        <w:rPr>
          <w:smallCaps w:val="0"/>
          <w:color w:val="231F20"/>
          <w:spacing w:val="-16"/>
        </w:rPr>
        <w:t> </w:t>
      </w:r>
      <w:r>
        <w:rPr>
          <w:smallCaps w:val="0"/>
          <w:color w:val="231F20"/>
          <w:spacing w:val="-1"/>
        </w:rPr>
        <w:t>ide</w:t>
      </w:r>
      <w:r>
        <w:rPr>
          <w:smallCaps w:val="0"/>
          <w:color w:val="231F20"/>
          <w:spacing w:val="-2"/>
        </w:rPr>
        <w:t>n</w:t>
      </w:r>
      <w:r>
        <w:rPr>
          <w:smallCaps w:val="0"/>
          <w:color w:val="231F20"/>
          <w:spacing w:val="-1"/>
          <w:w w:val="99"/>
        </w:rPr>
        <w:t>tifi</w:t>
      </w:r>
      <w:r>
        <w:rPr>
          <w:smallCaps w:val="0"/>
          <w:color w:val="231F20"/>
          <w:spacing w:val="-2"/>
          <w:w w:val="99"/>
        </w:rPr>
        <w:t>c</w:t>
      </w:r>
      <w:r>
        <w:rPr>
          <w:smallCaps w:val="0"/>
          <w:color w:val="231F20"/>
        </w:rPr>
        <w:t>arlos </w:t>
      </w:r>
      <w:r>
        <w:rPr>
          <w:smallCaps w:val="0"/>
          <w:color w:val="231F20"/>
          <w:spacing w:val="-16"/>
        </w:rPr>
        <w:t> </w:t>
      </w:r>
      <w:r>
        <w:rPr>
          <w:smallCaps w:val="0"/>
          <w:color w:val="231F20"/>
        </w:rPr>
        <w:t>y </w:t>
      </w:r>
      <w:r>
        <w:rPr>
          <w:smallCaps w:val="0"/>
          <w:color w:val="231F20"/>
          <w:spacing w:val="-16"/>
        </w:rPr>
        <w:t> </w:t>
      </w:r>
      <w:r>
        <w:rPr>
          <w:smallCaps w:val="0"/>
          <w:color w:val="231F20"/>
          <w:spacing w:val="-1"/>
        </w:rPr>
        <w:t>priori</w:t>
      </w:r>
      <w:r>
        <w:rPr>
          <w:smallCaps w:val="0"/>
          <w:color w:val="231F20"/>
          <w:spacing w:val="-4"/>
        </w:rPr>
        <w:t>z</w:t>
      </w:r>
      <w:r>
        <w:rPr>
          <w:smallCaps w:val="0"/>
          <w:color w:val="231F20"/>
        </w:rPr>
        <w:t>arlos, </w:t>
      </w:r>
      <w:r>
        <w:rPr>
          <w:smallCaps w:val="0"/>
          <w:color w:val="231F20"/>
          <w:spacing w:val="-16"/>
        </w:rPr>
        <w:t> </w:t>
      </w:r>
      <w:r>
        <w:rPr>
          <w:smallCaps w:val="0"/>
          <w:color w:val="231F20"/>
        </w:rPr>
        <w:t>así </w:t>
      </w:r>
      <w:r>
        <w:rPr>
          <w:smallCaps w:val="0"/>
          <w:color w:val="231F20"/>
          <w:spacing w:val="-16"/>
        </w:rPr>
        <w:t> </w:t>
      </w:r>
      <w:r>
        <w:rPr>
          <w:smallCaps w:val="0"/>
          <w:color w:val="231F20"/>
          <w:spacing w:val="-2"/>
        </w:rPr>
        <w:t>c</w:t>
      </w:r>
      <w:r>
        <w:rPr>
          <w:smallCaps w:val="0"/>
          <w:color w:val="231F20"/>
          <w:spacing w:val="-1"/>
        </w:rPr>
        <w:t>om</w:t>
      </w:r>
      <w:r>
        <w:rPr>
          <w:smallCaps w:val="0"/>
          <w:color w:val="231F20"/>
        </w:rPr>
        <w:t>o </w:t>
      </w:r>
      <w:r>
        <w:rPr>
          <w:smallCaps w:val="0"/>
          <w:color w:val="231F20"/>
          <w:spacing w:val="-16"/>
        </w:rPr>
        <w:t> </w:t>
      </w:r>
      <w:r>
        <w:rPr>
          <w:smallCaps w:val="0"/>
          <w:color w:val="231F20"/>
          <w:spacing w:val="-1"/>
        </w:rPr>
        <w:t>impleme</w:t>
      </w:r>
      <w:r>
        <w:rPr>
          <w:smallCaps w:val="0"/>
          <w:color w:val="231F20"/>
          <w:spacing w:val="-3"/>
        </w:rPr>
        <w:t>nt</w:t>
      </w:r>
      <w:r>
        <w:rPr>
          <w:smallCaps w:val="0"/>
          <w:color w:val="231F20"/>
        </w:rPr>
        <w:t>ar </w:t>
      </w:r>
      <w:r>
        <w:rPr>
          <w:smallCaps w:val="0"/>
          <w:color w:val="231F20"/>
          <w:spacing w:val="-16"/>
        </w:rPr>
        <w:t> </w:t>
      </w:r>
      <w:r>
        <w:rPr>
          <w:smallCaps w:val="0"/>
          <w:color w:val="231F20"/>
          <w:spacing w:val="-1"/>
        </w:rPr>
        <w:t>lo</w:t>
      </w:r>
      <w:r>
        <w:rPr>
          <w:smallCaps w:val="0"/>
          <w:color w:val="231F20"/>
        </w:rPr>
        <w:t>s </w:t>
      </w:r>
      <w:r>
        <w:rPr>
          <w:smallCaps w:val="0"/>
          <w:color w:val="231F20"/>
          <w:spacing w:val="-16"/>
        </w:rPr>
        <w:t> </w:t>
      </w:r>
      <w:r>
        <w:rPr>
          <w:smallCaps w:val="0"/>
          <w:color w:val="231F20"/>
          <w:spacing w:val="-2"/>
        </w:rPr>
        <w:t>c</w:t>
      </w:r>
      <w:r>
        <w:rPr>
          <w:smallCaps w:val="0"/>
          <w:color w:val="231F20"/>
          <w:spacing w:val="-1"/>
        </w:rPr>
        <w:t>o</w:t>
      </w:r>
      <w:r>
        <w:rPr>
          <w:smallCaps w:val="0"/>
          <w:color w:val="231F20"/>
          <w:spacing w:val="-2"/>
        </w:rPr>
        <w:t>n</w:t>
      </w:r>
      <w:r>
        <w:rPr>
          <w:smallCaps w:val="0"/>
          <w:color w:val="231F20"/>
        </w:rPr>
        <w:t>t</w:t>
      </w:r>
      <w:r>
        <w:rPr>
          <w:smallCaps w:val="0"/>
          <w:color w:val="231F20"/>
          <w:spacing w:val="-4"/>
        </w:rPr>
        <w:t>r</w:t>
      </w:r>
      <w:r>
        <w:rPr>
          <w:smallCaps w:val="0"/>
          <w:color w:val="231F20"/>
          <w:spacing w:val="-1"/>
        </w:rPr>
        <w:t>ole</w:t>
      </w:r>
      <w:r>
        <w:rPr>
          <w:smallCaps w:val="0"/>
          <w:color w:val="231F20"/>
        </w:rPr>
        <w:t>s </w:t>
      </w:r>
      <w:r>
        <w:rPr>
          <w:smallCaps w:val="0"/>
          <w:color w:val="231F20"/>
          <w:spacing w:val="-16"/>
        </w:rPr>
        <w:t> </w:t>
      </w:r>
      <w:r>
        <w:rPr>
          <w:smallCaps w:val="0"/>
          <w:color w:val="231F20"/>
          <w:spacing w:val="-1"/>
        </w:rPr>
        <w:t>de segurida</w:t>
      </w:r>
      <w:r>
        <w:rPr>
          <w:smallCaps w:val="0"/>
          <w:color w:val="231F20"/>
        </w:rPr>
        <w:t>d</w:t>
      </w:r>
      <w:r>
        <w:rPr>
          <w:smallCaps w:val="0"/>
          <w:color w:val="231F20"/>
          <w:spacing w:val="15"/>
        </w:rPr>
        <w:t> </w:t>
      </w:r>
      <w:r>
        <w:rPr>
          <w:smallCaps w:val="0"/>
          <w:color w:val="231F20"/>
        </w:rPr>
        <w:t>apli</w:t>
      </w:r>
      <w:r>
        <w:rPr>
          <w:smallCaps w:val="0"/>
          <w:color w:val="231F20"/>
          <w:spacing w:val="-2"/>
        </w:rPr>
        <w:t>c</w:t>
      </w:r>
      <w:r>
        <w:rPr>
          <w:smallCaps w:val="0"/>
          <w:color w:val="231F20"/>
        </w:rPr>
        <w:t>ables</w:t>
      </w:r>
      <w:r>
        <w:rPr>
          <w:smallCaps w:val="0"/>
          <w:color w:val="231F20"/>
          <w:spacing w:val="15"/>
        </w:rPr>
        <w:t> </w:t>
      </w:r>
      <w:r>
        <w:rPr>
          <w:smallCaps w:val="0"/>
          <w:color w:val="231F20"/>
        </w:rPr>
        <w:t>en</w:t>
      </w:r>
      <w:r>
        <w:rPr>
          <w:smallCaps w:val="0"/>
          <w:color w:val="231F20"/>
          <w:spacing w:val="16"/>
        </w:rPr>
        <w:t> </w:t>
      </w:r>
      <w:r>
        <w:rPr>
          <w:smallCaps w:val="0"/>
          <w:color w:val="231F20"/>
          <w:spacing w:val="-1"/>
        </w:rPr>
        <w:t>lo</w:t>
      </w:r>
      <w:r>
        <w:rPr>
          <w:smallCaps w:val="0"/>
          <w:color w:val="231F20"/>
        </w:rPr>
        <w:t>s</w:t>
      </w:r>
      <w:r>
        <w:rPr>
          <w:smallCaps w:val="0"/>
          <w:color w:val="231F20"/>
          <w:spacing w:val="15"/>
        </w:rPr>
        <w:t> </w:t>
      </w:r>
      <w:r>
        <w:rPr>
          <w:smallCaps w:val="0"/>
          <w:color w:val="231F20"/>
          <w:spacing w:val="-1"/>
        </w:rPr>
        <w:t>di</w:t>
      </w:r>
      <w:r>
        <w:rPr>
          <w:smallCaps w:val="0"/>
          <w:color w:val="231F20"/>
          <w:spacing w:val="-3"/>
        </w:rPr>
        <w:t>s</w:t>
      </w:r>
      <w:r>
        <w:rPr>
          <w:smallCaps w:val="0"/>
          <w:color w:val="231F20"/>
          <w:spacing w:val="-1"/>
          <w:w w:val="99"/>
        </w:rPr>
        <w:t>ti</w:t>
      </w:r>
      <w:r>
        <w:rPr>
          <w:smallCaps w:val="0"/>
          <w:color w:val="231F20"/>
          <w:spacing w:val="-2"/>
          <w:w w:val="99"/>
        </w:rPr>
        <w:t>n</w:t>
      </w:r>
      <w:r>
        <w:rPr>
          <w:smallCaps w:val="0"/>
          <w:color w:val="231F20"/>
          <w:spacing w:val="-3"/>
        </w:rPr>
        <w:t>t</w:t>
      </w:r>
      <w:r>
        <w:rPr>
          <w:smallCaps w:val="0"/>
          <w:color w:val="231F20"/>
          <w:spacing w:val="-1"/>
        </w:rPr>
        <w:t>o</w:t>
      </w:r>
      <w:r>
        <w:rPr>
          <w:smallCaps w:val="0"/>
          <w:color w:val="231F20"/>
        </w:rPr>
        <w:t>s</w:t>
      </w:r>
      <w:r>
        <w:rPr>
          <w:smallCaps w:val="0"/>
          <w:color w:val="231F20"/>
          <w:spacing w:val="15"/>
        </w:rPr>
        <w:t> </w:t>
      </w:r>
      <w:r>
        <w:rPr>
          <w:smallCaps w:val="0"/>
          <w:color w:val="231F20"/>
          <w:spacing w:val="-1"/>
        </w:rPr>
        <w:t>p</w:t>
      </w:r>
      <w:r>
        <w:rPr>
          <w:smallCaps w:val="0"/>
          <w:color w:val="231F20"/>
          <w:spacing w:val="-4"/>
        </w:rPr>
        <w:t>r</w:t>
      </w:r>
      <w:r>
        <w:rPr>
          <w:smallCaps w:val="0"/>
          <w:color w:val="231F20"/>
          <w:spacing w:val="-1"/>
        </w:rPr>
        <w:t>ocedimie</w:t>
      </w:r>
      <w:r>
        <w:rPr>
          <w:smallCaps w:val="0"/>
          <w:color w:val="231F20"/>
          <w:spacing w:val="-2"/>
        </w:rPr>
        <w:t>n</w:t>
      </w:r>
      <w:r>
        <w:rPr>
          <w:smallCaps w:val="0"/>
          <w:color w:val="231F20"/>
          <w:spacing w:val="-3"/>
        </w:rPr>
        <w:t>t</w:t>
      </w:r>
      <w:r>
        <w:rPr>
          <w:smallCaps w:val="0"/>
          <w:color w:val="231F20"/>
          <w:spacing w:val="-1"/>
        </w:rPr>
        <w:t>o</w:t>
      </w:r>
      <w:r>
        <w:rPr>
          <w:smallCaps w:val="0"/>
          <w:color w:val="231F20"/>
        </w:rPr>
        <w:t>s</w:t>
      </w:r>
      <w:r>
        <w:rPr>
          <w:smallCaps w:val="0"/>
          <w:color w:val="231F20"/>
          <w:spacing w:val="15"/>
        </w:rPr>
        <w:t> </w:t>
      </w:r>
      <w:r>
        <w:rPr>
          <w:smallCaps w:val="0"/>
          <w:color w:val="231F20"/>
          <w:spacing w:val="-1"/>
        </w:rPr>
        <w:t>de</w:t>
      </w:r>
      <w:r>
        <w:rPr>
          <w:smallCaps w:val="0"/>
          <w:color w:val="231F20"/>
        </w:rPr>
        <w:t>l</w:t>
      </w:r>
      <w:r>
        <w:rPr>
          <w:smallCaps w:val="0"/>
          <w:color w:val="231F20"/>
          <w:spacing w:val="17"/>
        </w:rPr>
        <w:t> </w:t>
      </w:r>
      <w:r>
        <w:rPr>
          <w:smallCaps/>
          <w:color w:val="231F20"/>
          <w:spacing w:val="-1"/>
          <w:w w:val="111"/>
        </w:rPr>
        <w:t>p</w:t>
      </w:r>
      <w:r>
        <w:rPr>
          <w:smallCaps/>
          <w:color w:val="231F20"/>
          <w:w w:val="110"/>
        </w:rPr>
        <w:t>re</w:t>
      </w:r>
      <w:r>
        <w:rPr>
          <w:smallCaps/>
          <w:color w:val="231F20"/>
          <w:spacing w:val="-25"/>
          <w:w w:val="111"/>
        </w:rPr>
        <w:t>p</w:t>
      </w:r>
      <w:r>
        <w:rPr>
          <w:smallCaps w:val="0"/>
          <w:color w:val="231F20"/>
        </w:rPr>
        <w:t>,</w:t>
      </w:r>
      <w:r>
        <w:rPr>
          <w:smallCaps w:val="0"/>
          <w:color w:val="231F20"/>
          <w:spacing w:val="15"/>
        </w:rPr>
        <w:t> </w:t>
      </w:r>
      <w:r>
        <w:rPr>
          <w:smallCaps w:val="0"/>
          <w:color w:val="231F20"/>
          <w:spacing w:val="-2"/>
        </w:rPr>
        <w:t>c</w:t>
      </w:r>
      <w:r>
        <w:rPr>
          <w:smallCaps w:val="0"/>
          <w:color w:val="231F20"/>
          <w:spacing w:val="-1"/>
        </w:rPr>
        <w:t>o</w:t>
      </w:r>
      <w:r>
        <w:rPr>
          <w:smallCaps w:val="0"/>
          <w:color w:val="231F20"/>
          <w:spacing w:val="-2"/>
        </w:rPr>
        <w:t>n</w:t>
      </w:r>
      <w:r>
        <w:rPr>
          <w:smallCaps w:val="0"/>
          <w:color w:val="231F20"/>
          <w:spacing w:val="-5"/>
        </w:rPr>
        <w:t>f</w:t>
      </w:r>
      <w:r>
        <w:rPr>
          <w:smallCaps w:val="0"/>
          <w:color w:val="231F20"/>
          <w:spacing w:val="-1"/>
        </w:rPr>
        <w:t>orm</w:t>
      </w:r>
      <w:r>
        <w:rPr>
          <w:smallCaps w:val="0"/>
          <w:color w:val="231F20"/>
        </w:rPr>
        <w:t>e</w:t>
      </w:r>
      <w:r>
        <w:rPr>
          <w:smallCaps w:val="0"/>
          <w:color w:val="231F20"/>
          <w:spacing w:val="15"/>
        </w:rPr>
        <w:t> </w:t>
      </w:r>
      <w:r>
        <w:rPr>
          <w:smallCaps w:val="0"/>
          <w:color w:val="231F20"/>
        </w:rPr>
        <w:t>a</w:t>
      </w:r>
      <w:r>
        <w:rPr>
          <w:smallCaps w:val="0"/>
          <w:color w:val="231F20"/>
          <w:spacing w:val="15"/>
        </w:rPr>
        <w:t> </w:t>
      </w:r>
      <w:r>
        <w:rPr>
          <w:smallCaps w:val="0"/>
          <w:color w:val="231F20"/>
          <w:spacing w:val="-1"/>
        </w:rPr>
        <w:t>las </w:t>
      </w:r>
      <w:r>
        <w:rPr>
          <w:smallCaps w:val="0"/>
          <w:color w:val="231F20"/>
          <w:spacing w:val="-2"/>
        </w:rPr>
        <w:t>c</w:t>
      </w:r>
      <w:r>
        <w:rPr>
          <w:smallCaps w:val="0"/>
          <w:color w:val="231F20"/>
          <w:spacing w:val="-1"/>
        </w:rPr>
        <w:t>onside</w:t>
      </w:r>
      <w:r>
        <w:rPr>
          <w:smallCaps w:val="0"/>
          <w:color w:val="231F20"/>
          <w:spacing w:val="-5"/>
        </w:rPr>
        <w:t>r</w:t>
      </w:r>
      <w:r>
        <w:rPr>
          <w:smallCaps w:val="0"/>
          <w:color w:val="231F20"/>
        </w:rPr>
        <w:t>aciones</w:t>
      </w:r>
      <w:r>
        <w:rPr>
          <w:smallCaps w:val="0"/>
          <w:color w:val="231F20"/>
          <w:spacing w:val="-1"/>
        </w:rPr>
        <w:t> </w:t>
      </w:r>
      <w:r>
        <w:rPr>
          <w:smallCaps w:val="0"/>
          <w:color w:val="231F20"/>
        </w:rPr>
        <w:t>mínimas </w:t>
      </w:r>
      <w:r>
        <w:rPr>
          <w:smallCaps w:val="0"/>
          <w:color w:val="231F20"/>
          <w:spacing w:val="-1"/>
        </w:rPr>
        <w:t>descri</w:t>
      </w:r>
      <w:r>
        <w:rPr>
          <w:smallCaps w:val="0"/>
          <w:color w:val="231F20"/>
          <w:spacing w:val="-3"/>
        </w:rPr>
        <w:t>t</w:t>
      </w:r>
      <w:r>
        <w:rPr>
          <w:smallCaps w:val="0"/>
          <w:color w:val="231F20"/>
        </w:rPr>
        <w:t>as</w:t>
      </w:r>
      <w:r>
        <w:rPr>
          <w:smallCaps w:val="0"/>
          <w:color w:val="231F20"/>
          <w:spacing w:val="-1"/>
        </w:rPr>
        <w:t> </w:t>
      </w:r>
      <w:r>
        <w:rPr>
          <w:smallCaps w:val="0"/>
          <w:color w:val="231F20"/>
        </w:rPr>
        <w:t>en el An</w:t>
      </w:r>
      <w:r>
        <w:rPr>
          <w:smallCaps w:val="0"/>
          <w:color w:val="231F20"/>
          <w:spacing w:val="-4"/>
        </w:rPr>
        <w:t>e</w:t>
      </w:r>
      <w:r>
        <w:rPr>
          <w:smallCaps w:val="0"/>
          <w:color w:val="231F20"/>
          <w:spacing w:val="-6"/>
        </w:rPr>
        <w:t>x</w:t>
      </w:r>
      <w:r>
        <w:rPr>
          <w:smallCaps w:val="0"/>
          <w:color w:val="231F20"/>
        </w:rPr>
        <w:t>o</w:t>
      </w:r>
      <w:r>
        <w:rPr>
          <w:smallCaps w:val="0"/>
          <w:color w:val="231F20"/>
          <w:spacing w:val="-1"/>
        </w:rPr>
        <w:t> </w:t>
      </w:r>
      <w:r>
        <w:rPr>
          <w:smallCaps w:val="0"/>
          <w:color w:val="231F20"/>
        </w:rPr>
        <w:t>13.</w:t>
      </w:r>
    </w:p>
    <w:p>
      <w:pPr>
        <w:pStyle w:val="BodyText"/>
        <w:rPr>
          <w:sz w:val="21"/>
        </w:rPr>
      </w:pPr>
    </w:p>
    <w:p>
      <w:pPr>
        <w:pStyle w:val="Heading2"/>
        <w:spacing w:line="213" w:lineRule="auto"/>
        <w:ind w:left="3255" w:right="3070"/>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val="0"/>
          <w:color w:val="58595B"/>
        </w:rPr>
        <w:t>S</w:t>
      </w:r>
      <w:r>
        <w:rPr>
          <w:smallCaps/>
          <w:color w:val="58595B"/>
          <w:spacing w:val="-2"/>
          <w:w w:val="115"/>
        </w:rPr>
        <w:t>e</w:t>
      </w:r>
      <w:r>
        <w:rPr>
          <w:smallCaps/>
          <w:color w:val="58595B"/>
          <w:w w:val="113"/>
        </w:rPr>
        <w:t>x</w:t>
      </w:r>
      <w:r>
        <w:rPr>
          <w:smallCaps/>
          <w:color w:val="58595B"/>
          <w:spacing w:val="-15"/>
          <w:w w:val="113"/>
        </w:rPr>
        <w:t>t</w:t>
      </w:r>
      <w:r>
        <w:rPr>
          <w:smallCaps/>
          <w:color w:val="58595B"/>
          <w:w w:val="111"/>
        </w:rPr>
        <w:t>a</w:t>
      </w:r>
      <w:r>
        <w:rPr>
          <w:smallCaps w:val="0"/>
          <w:color w:val="58595B"/>
          <w:w w:val="111"/>
        </w:rPr>
        <w:t> </w:t>
      </w:r>
      <w:r>
        <w:rPr>
          <w:smallCaps w:val="0"/>
          <w:color w:val="58595B"/>
        </w:rPr>
        <w:t>Eje</w:t>
      </w:r>
      <w:r>
        <w:rPr>
          <w:smallCaps w:val="0"/>
          <w:color w:val="58595B"/>
          <w:spacing w:val="-4"/>
        </w:rPr>
        <w:t>r</w:t>
      </w:r>
      <w:r>
        <w:rPr>
          <w:smallCaps w:val="0"/>
          <w:color w:val="58595B"/>
          <w:spacing w:val="-1"/>
        </w:rPr>
        <w:t>cicio</w:t>
      </w:r>
      <w:r>
        <w:rPr>
          <w:smallCaps w:val="0"/>
          <w:color w:val="58595B"/>
        </w:rPr>
        <w:t>s</w:t>
      </w:r>
      <w:r>
        <w:rPr>
          <w:smallCaps w:val="0"/>
          <w:color w:val="58595B"/>
          <w:spacing w:val="-1"/>
        </w:rPr>
        <w:t> </w:t>
      </w:r>
      <w:r>
        <w:rPr>
          <w:smallCaps w:val="0"/>
          <w:color w:val="58595B"/>
        </w:rPr>
        <w:t>y </w:t>
      </w:r>
      <w:r>
        <w:rPr>
          <w:smallCaps w:val="0"/>
          <w:color w:val="58595B"/>
          <w:spacing w:val="-1"/>
        </w:rPr>
        <w:t>simulac</w:t>
      </w:r>
      <w:r>
        <w:rPr>
          <w:smallCaps w:val="0"/>
          <w:color w:val="58595B"/>
          <w:spacing w:val="-5"/>
        </w:rPr>
        <w:t>r</w:t>
      </w:r>
      <w:r>
        <w:rPr>
          <w:smallCaps w:val="0"/>
          <w:color w:val="58595B"/>
          <w:spacing w:val="-1"/>
        </w:rPr>
        <w:t>os</w:t>
      </w:r>
    </w:p>
    <w:p>
      <w:pPr>
        <w:pStyle w:val="BodyText"/>
        <w:spacing w:before="11"/>
        <w:rPr>
          <w:b/>
          <w:sz w:val="10"/>
        </w:rPr>
      </w:pPr>
    </w:p>
    <w:p>
      <w:pPr>
        <w:spacing w:before="100"/>
        <w:ind w:left="533" w:right="0" w:firstLine="0"/>
        <w:jc w:val="left"/>
        <w:rPr>
          <w:b/>
          <w:sz w:val="24"/>
        </w:rPr>
      </w:pPr>
      <w:r>
        <w:rPr>
          <w:b/>
          <w:color w:val="231F20"/>
          <w:sz w:val="24"/>
        </w:rPr>
        <w:t>Artículo 349.</w:t>
      </w:r>
    </w:p>
    <w:p>
      <w:pPr>
        <w:pStyle w:val="BodyText"/>
        <w:spacing w:before="8"/>
        <w:rPr>
          <w:b/>
          <w:sz w:val="20"/>
        </w:rPr>
      </w:pPr>
    </w:p>
    <w:p>
      <w:pPr>
        <w:pStyle w:val="ListParagraph"/>
        <w:numPr>
          <w:ilvl w:val="0"/>
          <w:numId w:val="254"/>
        </w:numPr>
        <w:tabs>
          <w:tab w:pos="1214" w:val="left" w:leader="none"/>
        </w:tabs>
        <w:spacing w:line="232" w:lineRule="auto" w:before="0" w:after="0"/>
        <w:ind w:left="1213" w:right="348" w:hanging="260"/>
        <w:jc w:val="both"/>
        <w:rPr>
          <w:sz w:val="22"/>
        </w:rPr>
      </w:pPr>
      <w:r>
        <w:rPr>
          <w:color w:val="231F20"/>
          <w:sz w:val="22"/>
        </w:rPr>
        <w:t>El Instituto y los </w:t>
      </w:r>
      <w:r>
        <w:rPr>
          <w:smallCaps/>
          <w:color w:val="231F20"/>
          <w:sz w:val="22"/>
        </w:rPr>
        <w:t>opl</w:t>
      </w:r>
      <w:r>
        <w:rPr>
          <w:smallCaps w:val="0"/>
          <w:color w:val="231F20"/>
          <w:sz w:val="22"/>
        </w:rPr>
        <w:t>, conforme a sus respectivas competencias, deberán reali- zar ejercicios y simulacros obligatorios para verificar que cada una de las fases de la operación del </w:t>
      </w:r>
      <w:r>
        <w:rPr>
          <w:smallCaps/>
          <w:color w:val="231F20"/>
          <w:sz w:val="22"/>
        </w:rPr>
        <w:t>prep</w:t>
      </w:r>
      <w:r>
        <w:rPr>
          <w:smallCaps w:val="0"/>
          <w:color w:val="231F20"/>
          <w:sz w:val="22"/>
        </w:rPr>
        <w:t> funcione adecuadamente, y prever riesgos o contin- gencias posibles durante el desarrollo de las</w:t>
      </w:r>
      <w:r>
        <w:rPr>
          <w:smallCaps w:val="0"/>
          <w:color w:val="231F20"/>
          <w:spacing w:val="-9"/>
          <w:sz w:val="22"/>
        </w:rPr>
        <w:t> </w:t>
      </w:r>
      <w:r>
        <w:rPr>
          <w:smallCaps w:val="0"/>
          <w:color w:val="231F20"/>
          <w:sz w:val="22"/>
        </w:rPr>
        <w:t>mismas.</w:t>
      </w:r>
    </w:p>
    <w:p>
      <w:pPr>
        <w:pStyle w:val="BodyText"/>
        <w:spacing w:before="2"/>
        <w:rPr>
          <w:sz w:val="21"/>
        </w:rPr>
      </w:pPr>
    </w:p>
    <w:p>
      <w:pPr>
        <w:pStyle w:val="ListParagraph"/>
        <w:numPr>
          <w:ilvl w:val="0"/>
          <w:numId w:val="254"/>
        </w:numPr>
        <w:tabs>
          <w:tab w:pos="1214" w:val="left" w:leader="none"/>
        </w:tabs>
        <w:spacing w:line="232" w:lineRule="auto" w:before="0" w:after="0"/>
        <w:ind w:left="1213" w:right="349" w:hanging="260"/>
        <w:jc w:val="both"/>
        <w:rPr>
          <w:sz w:val="22"/>
        </w:rPr>
      </w:pPr>
      <w:r>
        <w:rPr>
          <w:color w:val="231F20"/>
          <w:sz w:val="22"/>
        </w:rPr>
        <w:t>Los</w:t>
      </w:r>
      <w:r>
        <w:rPr>
          <w:color w:val="231F20"/>
          <w:spacing w:val="-6"/>
          <w:sz w:val="22"/>
        </w:rPr>
        <w:t> </w:t>
      </w:r>
      <w:r>
        <w:rPr>
          <w:color w:val="231F20"/>
          <w:sz w:val="22"/>
        </w:rPr>
        <w:t>ejercicios</w:t>
      </w:r>
      <w:r>
        <w:rPr>
          <w:color w:val="231F20"/>
          <w:spacing w:val="-4"/>
          <w:sz w:val="22"/>
        </w:rPr>
        <w:t> </w:t>
      </w:r>
      <w:r>
        <w:rPr>
          <w:color w:val="231F20"/>
          <w:sz w:val="22"/>
        </w:rPr>
        <w:t>tendrán</w:t>
      </w:r>
      <w:r>
        <w:rPr>
          <w:color w:val="231F20"/>
          <w:spacing w:val="-6"/>
          <w:sz w:val="22"/>
        </w:rPr>
        <w:t> </w:t>
      </w:r>
      <w:r>
        <w:rPr>
          <w:color w:val="231F20"/>
          <w:sz w:val="22"/>
        </w:rPr>
        <w:t>como</w:t>
      </w:r>
      <w:r>
        <w:rPr>
          <w:color w:val="231F20"/>
          <w:spacing w:val="-5"/>
          <w:sz w:val="22"/>
        </w:rPr>
        <w:t> </w:t>
      </w:r>
      <w:r>
        <w:rPr>
          <w:color w:val="231F20"/>
          <w:sz w:val="22"/>
        </w:rPr>
        <w:t>objetivo</w:t>
      </w:r>
      <w:r>
        <w:rPr>
          <w:color w:val="231F20"/>
          <w:spacing w:val="-5"/>
          <w:sz w:val="22"/>
        </w:rPr>
        <w:t> </w:t>
      </w:r>
      <w:r>
        <w:rPr>
          <w:color w:val="231F20"/>
          <w:sz w:val="22"/>
        </w:rPr>
        <w:t>que</w:t>
      </w:r>
      <w:r>
        <w:rPr>
          <w:color w:val="231F20"/>
          <w:spacing w:val="-6"/>
          <w:sz w:val="22"/>
        </w:rPr>
        <w:t> </w:t>
      </w:r>
      <w:r>
        <w:rPr>
          <w:color w:val="231F20"/>
          <w:sz w:val="22"/>
        </w:rPr>
        <w:t>el</w:t>
      </w:r>
      <w:r>
        <w:rPr>
          <w:color w:val="231F20"/>
          <w:spacing w:val="-4"/>
          <w:sz w:val="22"/>
        </w:rPr>
        <w:t> </w:t>
      </w:r>
      <w:r>
        <w:rPr>
          <w:color w:val="231F20"/>
          <w:sz w:val="22"/>
        </w:rPr>
        <w:t>personal</w:t>
      </w:r>
      <w:r>
        <w:rPr>
          <w:color w:val="231F20"/>
          <w:spacing w:val="-5"/>
          <w:sz w:val="22"/>
        </w:rPr>
        <w:t> </w:t>
      </w:r>
      <w:r>
        <w:rPr>
          <w:color w:val="231F20"/>
          <w:sz w:val="22"/>
        </w:rPr>
        <w:t>o</w:t>
      </w:r>
      <w:r>
        <w:rPr>
          <w:color w:val="231F20"/>
          <w:spacing w:val="-5"/>
          <w:sz w:val="22"/>
        </w:rPr>
        <w:t> </w:t>
      </w:r>
      <w:r>
        <w:rPr>
          <w:color w:val="231F20"/>
          <w:sz w:val="22"/>
        </w:rPr>
        <w:t>las</w:t>
      </w:r>
      <w:r>
        <w:rPr>
          <w:color w:val="231F20"/>
          <w:spacing w:val="-5"/>
          <w:sz w:val="22"/>
        </w:rPr>
        <w:t> </w:t>
      </w:r>
      <w:r>
        <w:rPr>
          <w:color w:val="231F20"/>
          <w:sz w:val="22"/>
        </w:rPr>
        <w:t>y</w:t>
      </w:r>
      <w:r>
        <w:rPr>
          <w:color w:val="231F20"/>
          <w:spacing w:val="-6"/>
          <w:sz w:val="22"/>
        </w:rPr>
        <w:t> </w:t>
      </w:r>
      <w:r>
        <w:rPr>
          <w:color w:val="231F20"/>
          <w:sz w:val="22"/>
        </w:rPr>
        <w:t>los</w:t>
      </w:r>
      <w:r>
        <w:rPr>
          <w:color w:val="231F20"/>
          <w:spacing w:val="-5"/>
          <w:sz w:val="22"/>
        </w:rPr>
        <w:t> </w:t>
      </w:r>
      <w:r>
        <w:rPr>
          <w:color w:val="231F20"/>
          <w:sz w:val="22"/>
        </w:rPr>
        <w:t>prestadores</w:t>
      </w:r>
      <w:r>
        <w:rPr>
          <w:color w:val="231F20"/>
          <w:spacing w:val="-4"/>
          <w:sz w:val="22"/>
        </w:rPr>
        <w:t> </w:t>
      </w:r>
      <w:r>
        <w:rPr>
          <w:color w:val="231F20"/>
          <w:sz w:val="22"/>
        </w:rPr>
        <w:t>de servicios</w:t>
      </w:r>
      <w:r>
        <w:rPr>
          <w:color w:val="231F20"/>
          <w:spacing w:val="-9"/>
          <w:sz w:val="22"/>
        </w:rPr>
        <w:t> </w:t>
      </w:r>
      <w:r>
        <w:rPr>
          <w:color w:val="231F20"/>
          <w:sz w:val="22"/>
        </w:rPr>
        <w:t>del</w:t>
      </w:r>
      <w:r>
        <w:rPr>
          <w:color w:val="231F20"/>
          <w:spacing w:val="-9"/>
          <w:sz w:val="22"/>
        </w:rPr>
        <w:t> </w:t>
      </w:r>
      <w:r>
        <w:rPr>
          <w:color w:val="231F20"/>
          <w:sz w:val="22"/>
        </w:rPr>
        <w:t>PREP</w:t>
      </w:r>
      <w:r>
        <w:rPr>
          <w:color w:val="231F20"/>
          <w:spacing w:val="-8"/>
          <w:sz w:val="22"/>
        </w:rPr>
        <w:t> </w:t>
      </w:r>
      <w:r>
        <w:rPr>
          <w:color w:val="231F20"/>
          <w:sz w:val="22"/>
        </w:rPr>
        <w:t>lleven</w:t>
      </w:r>
      <w:r>
        <w:rPr>
          <w:color w:val="231F20"/>
          <w:spacing w:val="-9"/>
          <w:sz w:val="22"/>
        </w:rPr>
        <w:t> </w:t>
      </w:r>
      <w:r>
        <w:rPr>
          <w:color w:val="231F20"/>
          <w:sz w:val="22"/>
        </w:rPr>
        <w:t>a</w:t>
      </w:r>
      <w:r>
        <w:rPr>
          <w:color w:val="231F20"/>
          <w:spacing w:val="-8"/>
          <w:sz w:val="22"/>
        </w:rPr>
        <w:t> </w:t>
      </w:r>
      <w:r>
        <w:rPr>
          <w:color w:val="231F20"/>
          <w:sz w:val="22"/>
        </w:rPr>
        <w:t>cabo</w:t>
      </w:r>
      <w:r>
        <w:rPr>
          <w:color w:val="231F20"/>
          <w:spacing w:val="-9"/>
          <w:sz w:val="22"/>
        </w:rPr>
        <w:t> </w:t>
      </w:r>
      <w:r>
        <w:rPr>
          <w:color w:val="231F20"/>
          <w:sz w:val="22"/>
        </w:rPr>
        <w:t>la</w:t>
      </w:r>
      <w:r>
        <w:rPr>
          <w:color w:val="231F20"/>
          <w:spacing w:val="-8"/>
          <w:sz w:val="22"/>
        </w:rPr>
        <w:t> </w:t>
      </w:r>
      <w:r>
        <w:rPr>
          <w:color w:val="231F20"/>
          <w:sz w:val="22"/>
        </w:rPr>
        <w:t>repetición</w:t>
      </w:r>
      <w:r>
        <w:rPr>
          <w:color w:val="231F20"/>
          <w:spacing w:val="-9"/>
          <w:sz w:val="22"/>
        </w:rPr>
        <w:t> </w:t>
      </w:r>
      <w:r>
        <w:rPr>
          <w:color w:val="231F20"/>
          <w:sz w:val="22"/>
        </w:rPr>
        <w:t>de</w:t>
      </w:r>
      <w:r>
        <w:rPr>
          <w:color w:val="231F20"/>
          <w:spacing w:val="-8"/>
          <w:sz w:val="22"/>
        </w:rPr>
        <w:t> </w:t>
      </w:r>
      <w:r>
        <w:rPr>
          <w:color w:val="231F20"/>
          <w:sz w:val="22"/>
        </w:rPr>
        <w:t>las</w:t>
      </w:r>
      <w:r>
        <w:rPr>
          <w:color w:val="231F20"/>
          <w:spacing w:val="-9"/>
          <w:sz w:val="22"/>
        </w:rPr>
        <w:t> </w:t>
      </w:r>
      <w:r>
        <w:rPr>
          <w:color w:val="231F20"/>
          <w:sz w:val="22"/>
        </w:rPr>
        <w:t>actividades</w:t>
      </w:r>
      <w:r>
        <w:rPr>
          <w:color w:val="231F20"/>
          <w:spacing w:val="-8"/>
          <w:sz w:val="22"/>
        </w:rPr>
        <w:t> </w:t>
      </w:r>
      <w:r>
        <w:rPr>
          <w:color w:val="231F20"/>
          <w:sz w:val="22"/>
        </w:rPr>
        <w:t>necesarias</w:t>
      </w:r>
      <w:r>
        <w:rPr>
          <w:color w:val="231F20"/>
          <w:spacing w:val="-9"/>
          <w:sz w:val="22"/>
        </w:rPr>
        <w:t> </w:t>
      </w:r>
      <w:r>
        <w:rPr>
          <w:color w:val="231F20"/>
          <w:sz w:val="22"/>
        </w:rPr>
        <w:t>para la operación del programa, a fin de adiestrarse en su</w:t>
      </w:r>
      <w:r>
        <w:rPr>
          <w:color w:val="231F20"/>
          <w:spacing w:val="-20"/>
          <w:sz w:val="22"/>
        </w:rPr>
        <w:t> </w:t>
      </w:r>
      <w:r>
        <w:rPr>
          <w:color w:val="231F20"/>
          <w:sz w:val="22"/>
        </w:rPr>
        <w:t>ejecución.</w:t>
      </w:r>
    </w:p>
    <w:p>
      <w:pPr>
        <w:pStyle w:val="BodyText"/>
        <w:spacing w:before="8"/>
        <w:rPr>
          <w:sz w:val="21"/>
        </w:rPr>
      </w:pPr>
    </w:p>
    <w:p>
      <w:pPr>
        <w:pStyle w:val="ListParagraph"/>
        <w:numPr>
          <w:ilvl w:val="0"/>
          <w:numId w:val="254"/>
        </w:numPr>
        <w:tabs>
          <w:tab w:pos="1214" w:val="left" w:leader="none"/>
        </w:tabs>
        <w:spacing w:line="235" w:lineRule="auto" w:before="0" w:after="0"/>
        <w:ind w:left="1213" w:right="348" w:hanging="260"/>
        <w:jc w:val="both"/>
        <w:rPr>
          <w:sz w:val="22"/>
        </w:rPr>
      </w:pPr>
      <w:r>
        <w:rPr>
          <w:color w:val="231F20"/>
          <w:sz w:val="22"/>
        </w:rPr>
        <w:t>El objeto de los simulacros es replicar la operación del </w:t>
      </w:r>
      <w:r>
        <w:rPr>
          <w:color w:val="231F20"/>
          <w:spacing w:val="-6"/>
          <w:sz w:val="22"/>
        </w:rPr>
        <w:t>PREP, </w:t>
      </w:r>
      <w:r>
        <w:rPr>
          <w:color w:val="231F20"/>
          <w:sz w:val="22"/>
        </w:rPr>
        <w:t>desarrollando cada</w:t>
      </w:r>
      <w:r>
        <w:rPr>
          <w:color w:val="231F20"/>
          <w:spacing w:val="-5"/>
          <w:sz w:val="22"/>
        </w:rPr>
        <w:t> </w:t>
      </w:r>
      <w:r>
        <w:rPr>
          <w:color w:val="231F20"/>
          <w:sz w:val="22"/>
        </w:rPr>
        <w:t>una</w:t>
      </w:r>
      <w:r>
        <w:rPr>
          <w:color w:val="231F20"/>
          <w:spacing w:val="-4"/>
          <w:sz w:val="22"/>
        </w:rPr>
        <w:t> </w:t>
      </w:r>
      <w:r>
        <w:rPr>
          <w:color w:val="231F20"/>
          <w:sz w:val="22"/>
        </w:rPr>
        <w:t>de</w:t>
      </w:r>
      <w:r>
        <w:rPr>
          <w:color w:val="231F20"/>
          <w:spacing w:val="-4"/>
          <w:sz w:val="22"/>
        </w:rPr>
        <w:t> </w:t>
      </w:r>
      <w:r>
        <w:rPr>
          <w:color w:val="231F20"/>
          <w:sz w:val="22"/>
        </w:rPr>
        <w:t>las</w:t>
      </w:r>
      <w:r>
        <w:rPr>
          <w:color w:val="231F20"/>
          <w:spacing w:val="-4"/>
          <w:sz w:val="22"/>
        </w:rPr>
        <w:t> </w:t>
      </w:r>
      <w:r>
        <w:rPr>
          <w:color w:val="231F20"/>
          <w:sz w:val="22"/>
        </w:rPr>
        <w:t>fases</w:t>
      </w:r>
      <w:r>
        <w:rPr>
          <w:color w:val="231F20"/>
          <w:spacing w:val="-5"/>
          <w:sz w:val="22"/>
        </w:rPr>
        <w:t> </w:t>
      </w:r>
      <w:r>
        <w:rPr>
          <w:color w:val="231F20"/>
          <w:sz w:val="22"/>
        </w:rPr>
        <w:t>del</w:t>
      </w:r>
      <w:r>
        <w:rPr>
          <w:color w:val="231F20"/>
          <w:spacing w:val="-4"/>
          <w:sz w:val="22"/>
        </w:rPr>
        <w:t> </w:t>
      </w:r>
      <w:r>
        <w:rPr>
          <w:color w:val="231F20"/>
          <w:sz w:val="22"/>
        </w:rPr>
        <w:t>proceso</w:t>
      </w:r>
      <w:r>
        <w:rPr>
          <w:color w:val="231F20"/>
          <w:spacing w:val="-4"/>
          <w:sz w:val="22"/>
        </w:rPr>
        <w:t> </w:t>
      </w:r>
      <w:r>
        <w:rPr>
          <w:color w:val="231F20"/>
          <w:sz w:val="22"/>
        </w:rPr>
        <w:t>técnico</w:t>
      </w:r>
      <w:r>
        <w:rPr>
          <w:color w:val="231F20"/>
          <w:spacing w:val="-4"/>
          <w:sz w:val="22"/>
        </w:rPr>
        <w:t> </w:t>
      </w:r>
      <w:r>
        <w:rPr>
          <w:color w:val="231F20"/>
          <w:sz w:val="22"/>
        </w:rPr>
        <w:t>operativo</w:t>
      </w:r>
      <w:r>
        <w:rPr>
          <w:color w:val="231F20"/>
          <w:spacing w:val="-4"/>
          <w:sz w:val="22"/>
        </w:rPr>
        <w:t> </w:t>
      </w:r>
      <w:r>
        <w:rPr>
          <w:color w:val="231F20"/>
          <w:sz w:val="22"/>
        </w:rPr>
        <w:t>en</w:t>
      </w:r>
      <w:r>
        <w:rPr>
          <w:color w:val="231F20"/>
          <w:spacing w:val="-5"/>
          <w:sz w:val="22"/>
        </w:rPr>
        <w:t> </w:t>
      </w:r>
      <w:r>
        <w:rPr>
          <w:color w:val="231F20"/>
          <w:sz w:val="22"/>
        </w:rPr>
        <w:t>el</w:t>
      </w:r>
      <w:r>
        <w:rPr>
          <w:color w:val="231F20"/>
          <w:spacing w:val="-4"/>
          <w:sz w:val="22"/>
        </w:rPr>
        <w:t> </w:t>
      </w:r>
      <w:r>
        <w:rPr>
          <w:color w:val="231F20"/>
          <w:sz w:val="22"/>
        </w:rPr>
        <w:t>orden</w:t>
      </w:r>
      <w:r>
        <w:rPr>
          <w:color w:val="231F20"/>
          <w:spacing w:val="-4"/>
          <w:sz w:val="22"/>
        </w:rPr>
        <w:t> </w:t>
      </w:r>
      <w:r>
        <w:rPr>
          <w:color w:val="231F20"/>
          <w:sz w:val="22"/>
        </w:rPr>
        <w:t>establecido</w:t>
      </w:r>
      <w:r>
        <w:rPr>
          <w:color w:val="231F20"/>
          <w:spacing w:val="-4"/>
          <w:sz w:val="22"/>
        </w:rPr>
        <w:t> </w:t>
      </w:r>
      <w:r>
        <w:rPr>
          <w:color w:val="231F20"/>
          <w:sz w:val="22"/>
        </w:rPr>
        <w:t>in- cluyendo,</w:t>
      </w:r>
      <w:r>
        <w:rPr>
          <w:color w:val="231F20"/>
          <w:spacing w:val="-14"/>
          <w:sz w:val="22"/>
        </w:rPr>
        <w:t> </w:t>
      </w:r>
      <w:r>
        <w:rPr>
          <w:color w:val="231F20"/>
          <w:sz w:val="22"/>
        </w:rPr>
        <w:t>el</w:t>
      </w:r>
      <w:r>
        <w:rPr>
          <w:color w:val="231F20"/>
          <w:spacing w:val="-14"/>
          <w:sz w:val="22"/>
        </w:rPr>
        <w:t> </w:t>
      </w:r>
      <w:r>
        <w:rPr>
          <w:color w:val="231F20"/>
          <w:sz w:val="22"/>
        </w:rPr>
        <w:t>mecanismo</w:t>
      </w:r>
      <w:r>
        <w:rPr>
          <w:color w:val="231F20"/>
          <w:spacing w:val="-13"/>
          <w:sz w:val="22"/>
        </w:rPr>
        <w:t> </w:t>
      </w:r>
      <w:r>
        <w:rPr>
          <w:color w:val="231F20"/>
          <w:sz w:val="22"/>
        </w:rPr>
        <w:t>de</w:t>
      </w:r>
      <w:r>
        <w:rPr>
          <w:color w:val="231F20"/>
          <w:spacing w:val="-14"/>
          <w:sz w:val="22"/>
        </w:rPr>
        <w:t> </w:t>
      </w:r>
      <w:r>
        <w:rPr>
          <w:color w:val="231F20"/>
          <w:sz w:val="22"/>
        </w:rPr>
        <w:t>digitalización</w:t>
      </w:r>
      <w:r>
        <w:rPr>
          <w:color w:val="231F20"/>
          <w:spacing w:val="-13"/>
          <w:sz w:val="22"/>
        </w:rPr>
        <w:t> </w:t>
      </w:r>
      <w:r>
        <w:rPr>
          <w:color w:val="231F20"/>
          <w:sz w:val="22"/>
        </w:rPr>
        <w:t>de</w:t>
      </w:r>
      <w:r>
        <w:rPr>
          <w:color w:val="231F20"/>
          <w:spacing w:val="-14"/>
          <w:sz w:val="22"/>
        </w:rPr>
        <w:t> </w:t>
      </w:r>
      <w:r>
        <w:rPr>
          <w:color w:val="231F20"/>
          <w:sz w:val="22"/>
        </w:rPr>
        <w:t>actas</w:t>
      </w:r>
      <w:r>
        <w:rPr>
          <w:color w:val="231F20"/>
          <w:spacing w:val="-13"/>
          <w:sz w:val="22"/>
        </w:rPr>
        <w:t> </w:t>
      </w:r>
      <w:r>
        <w:rPr>
          <w:color w:val="231F20"/>
          <w:sz w:val="22"/>
        </w:rPr>
        <w:t>desde</w:t>
      </w:r>
      <w:r>
        <w:rPr>
          <w:color w:val="231F20"/>
          <w:spacing w:val="-14"/>
          <w:sz w:val="22"/>
        </w:rPr>
        <w:t> </w:t>
      </w:r>
      <w:r>
        <w:rPr>
          <w:color w:val="231F20"/>
          <w:sz w:val="22"/>
        </w:rPr>
        <w:t>las</w:t>
      </w:r>
      <w:r>
        <w:rPr>
          <w:color w:val="231F20"/>
          <w:spacing w:val="-13"/>
          <w:sz w:val="22"/>
        </w:rPr>
        <w:t> </w:t>
      </w:r>
      <w:r>
        <w:rPr>
          <w:color w:val="231F20"/>
          <w:sz w:val="22"/>
        </w:rPr>
        <w:t>casillas.</w:t>
      </w:r>
      <w:r>
        <w:rPr>
          <w:color w:val="231F20"/>
          <w:spacing w:val="-14"/>
          <w:sz w:val="22"/>
        </w:rPr>
        <w:t> </w:t>
      </w:r>
      <w:r>
        <w:rPr>
          <w:color w:val="231F20"/>
          <w:sz w:val="22"/>
        </w:rPr>
        <w:t>Se</w:t>
      </w:r>
      <w:r>
        <w:rPr>
          <w:color w:val="231F20"/>
          <w:spacing w:val="-14"/>
          <w:sz w:val="22"/>
        </w:rPr>
        <w:t> </w:t>
      </w:r>
      <w:r>
        <w:rPr>
          <w:color w:val="231F20"/>
          <w:sz w:val="22"/>
        </w:rPr>
        <w:t>deberán</w:t>
      </w:r>
    </w:p>
    <w:p>
      <w:pPr>
        <w:spacing w:after="0" w:line="235" w:lineRule="auto"/>
        <w:jc w:val="both"/>
        <w:rPr>
          <w:sz w:val="22"/>
        </w:rPr>
        <w:sectPr>
          <w:pgSz w:w="9640" w:h="12480"/>
          <w:pgMar w:header="399" w:footer="543" w:top="640" w:bottom="740" w:left="600" w:right="500"/>
        </w:sectPr>
      </w:pPr>
    </w:p>
    <w:p>
      <w:pPr>
        <w:pStyle w:val="BodyText"/>
        <w:rPr>
          <w:sz w:val="19"/>
        </w:rPr>
      </w:pPr>
    </w:p>
    <w:p>
      <w:pPr>
        <w:pStyle w:val="BodyText"/>
        <w:spacing w:line="235" w:lineRule="auto" w:before="105"/>
        <w:ind w:left="930" w:right="630"/>
        <w:jc w:val="both"/>
      </w:pPr>
      <w:r>
        <w:rPr>
          <w:color w:val="231F20"/>
        </w:rPr>
        <w:t>realizar como mínimo, tres simulacros durante los tres domingos previos al de la</w:t>
      </w:r>
      <w:r>
        <w:rPr>
          <w:color w:val="231F20"/>
          <w:spacing w:val="-12"/>
        </w:rPr>
        <w:t> </w:t>
      </w:r>
      <w:r>
        <w:rPr>
          <w:color w:val="231F20"/>
        </w:rPr>
        <w:t>Jornada</w:t>
      </w:r>
      <w:r>
        <w:rPr>
          <w:color w:val="231F20"/>
          <w:spacing w:val="-11"/>
        </w:rPr>
        <w:t> </w:t>
      </w:r>
      <w:r>
        <w:rPr>
          <w:color w:val="231F20"/>
        </w:rPr>
        <w:t>Electoral</w:t>
      </w:r>
      <w:r>
        <w:rPr>
          <w:color w:val="231F20"/>
          <w:spacing w:val="-12"/>
        </w:rPr>
        <w:t> </w:t>
      </w:r>
      <w:r>
        <w:rPr>
          <w:color w:val="231F20"/>
        </w:rPr>
        <w:t>en</w:t>
      </w:r>
      <w:r>
        <w:rPr>
          <w:color w:val="231F20"/>
          <w:spacing w:val="-11"/>
        </w:rPr>
        <w:t> </w:t>
      </w:r>
      <w:r>
        <w:rPr>
          <w:color w:val="231F20"/>
        </w:rPr>
        <w:t>los</w:t>
      </w:r>
      <w:r>
        <w:rPr>
          <w:color w:val="231F20"/>
          <w:spacing w:val="-11"/>
        </w:rPr>
        <w:t> </w:t>
      </w:r>
      <w:r>
        <w:rPr>
          <w:color w:val="231F20"/>
        </w:rPr>
        <w:t>cuales</w:t>
      </w:r>
      <w:r>
        <w:rPr>
          <w:color w:val="231F20"/>
          <w:spacing w:val="-12"/>
        </w:rPr>
        <w:t> </w:t>
      </w:r>
      <w:r>
        <w:rPr>
          <w:color w:val="231F20"/>
        </w:rPr>
        <w:t>la</w:t>
      </w:r>
      <w:r>
        <w:rPr>
          <w:color w:val="231F20"/>
          <w:spacing w:val="-11"/>
        </w:rPr>
        <w:t> </w:t>
      </w:r>
      <w:r>
        <w:rPr>
          <w:color w:val="231F20"/>
        </w:rPr>
        <w:t>publicación</w:t>
      </w:r>
      <w:r>
        <w:rPr>
          <w:color w:val="231F20"/>
          <w:spacing w:val="-11"/>
        </w:rPr>
        <w:t> </w:t>
      </w:r>
      <w:r>
        <w:rPr>
          <w:color w:val="231F20"/>
        </w:rPr>
        <w:t>deberá</w:t>
      </w:r>
      <w:r>
        <w:rPr>
          <w:color w:val="231F20"/>
          <w:spacing w:val="-12"/>
        </w:rPr>
        <w:t> </w:t>
      </w:r>
      <w:r>
        <w:rPr>
          <w:color w:val="231F20"/>
        </w:rPr>
        <w:t>iniciar</w:t>
      </w:r>
      <w:r>
        <w:rPr>
          <w:color w:val="231F20"/>
          <w:spacing w:val="-12"/>
        </w:rPr>
        <w:t> </w:t>
      </w:r>
      <w:r>
        <w:rPr>
          <w:color w:val="231F20"/>
        </w:rPr>
        <w:t>a</w:t>
      </w:r>
      <w:r>
        <w:rPr>
          <w:color w:val="231F20"/>
          <w:spacing w:val="-11"/>
        </w:rPr>
        <w:t> </w:t>
      </w:r>
      <w:r>
        <w:rPr>
          <w:color w:val="231F20"/>
        </w:rPr>
        <w:t>más</w:t>
      </w:r>
      <w:r>
        <w:rPr>
          <w:color w:val="231F20"/>
          <w:spacing w:val="-12"/>
        </w:rPr>
        <w:t> </w:t>
      </w:r>
      <w:r>
        <w:rPr>
          <w:color w:val="231F20"/>
        </w:rPr>
        <w:t>tardar</w:t>
      </w:r>
      <w:r>
        <w:rPr>
          <w:color w:val="231F20"/>
          <w:spacing w:val="-11"/>
        </w:rPr>
        <w:t> </w:t>
      </w:r>
      <w:r>
        <w:rPr>
          <w:color w:val="231F20"/>
        </w:rPr>
        <w:t>a</w:t>
      </w:r>
      <w:r>
        <w:rPr>
          <w:color w:val="231F20"/>
          <w:spacing w:val="-11"/>
        </w:rPr>
        <w:t> </w:t>
      </w:r>
      <w:r>
        <w:rPr>
          <w:color w:val="231F20"/>
        </w:rPr>
        <w:t>las 12:00 horas (hora</w:t>
      </w:r>
      <w:r>
        <w:rPr>
          <w:color w:val="231F20"/>
          <w:spacing w:val="-3"/>
        </w:rPr>
        <w:t> </w:t>
      </w:r>
      <w:r>
        <w:rPr>
          <w:color w:val="231F20"/>
        </w:rPr>
        <w:t>local).</w:t>
      </w:r>
    </w:p>
    <w:p>
      <w:pPr>
        <w:pStyle w:val="BodyText"/>
        <w:spacing w:before="8"/>
        <w:rPr>
          <w:sz w:val="21"/>
        </w:rPr>
      </w:pPr>
    </w:p>
    <w:p>
      <w:pPr>
        <w:pStyle w:val="ListParagraph"/>
        <w:numPr>
          <w:ilvl w:val="0"/>
          <w:numId w:val="254"/>
        </w:numPr>
        <w:tabs>
          <w:tab w:pos="931" w:val="left" w:leader="none"/>
        </w:tabs>
        <w:spacing w:line="232" w:lineRule="auto" w:before="0" w:after="0"/>
        <w:ind w:left="930" w:right="631" w:hanging="260"/>
        <w:jc w:val="both"/>
        <w:rPr>
          <w:sz w:val="22"/>
        </w:rPr>
      </w:pPr>
      <w:r>
        <w:rPr>
          <w:color w:val="231F20"/>
          <w:sz w:val="22"/>
        </w:rPr>
        <w:t>El diseño de las bases de datos que servirán para el llenado de las Actas de Escrutinio y Cómputo que se utilizarán durante la ejecución de los simulacros, deberá</w:t>
      </w:r>
      <w:r>
        <w:rPr>
          <w:color w:val="231F20"/>
          <w:spacing w:val="-14"/>
          <w:sz w:val="22"/>
        </w:rPr>
        <w:t> </w:t>
      </w:r>
      <w:r>
        <w:rPr>
          <w:color w:val="231F20"/>
          <w:sz w:val="22"/>
        </w:rPr>
        <w:t>considerar</w:t>
      </w:r>
      <w:r>
        <w:rPr>
          <w:color w:val="231F20"/>
          <w:spacing w:val="-14"/>
          <w:sz w:val="22"/>
        </w:rPr>
        <w:t> </w:t>
      </w:r>
      <w:r>
        <w:rPr>
          <w:color w:val="231F20"/>
          <w:sz w:val="22"/>
        </w:rPr>
        <w:t>que</w:t>
      </w:r>
      <w:r>
        <w:rPr>
          <w:color w:val="231F20"/>
          <w:spacing w:val="-13"/>
          <w:sz w:val="22"/>
        </w:rPr>
        <w:t> </w:t>
      </w:r>
      <w:r>
        <w:rPr>
          <w:color w:val="231F20"/>
          <w:sz w:val="22"/>
        </w:rPr>
        <w:t>el</w:t>
      </w:r>
      <w:r>
        <w:rPr>
          <w:color w:val="231F20"/>
          <w:spacing w:val="-14"/>
          <w:sz w:val="22"/>
        </w:rPr>
        <w:t> </w:t>
      </w:r>
      <w:r>
        <w:rPr>
          <w:color w:val="231F20"/>
          <w:sz w:val="22"/>
        </w:rPr>
        <w:t>resultado</w:t>
      </w:r>
      <w:r>
        <w:rPr>
          <w:color w:val="231F20"/>
          <w:spacing w:val="-13"/>
          <w:sz w:val="22"/>
        </w:rPr>
        <w:t> </w:t>
      </w:r>
      <w:r>
        <w:rPr>
          <w:color w:val="231F20"/>
          <w:sz w:val="22"/>
        </w:rPr>
        <w:t>total</w:t>
      </w:r>
      <w:r>
        <w:rPr>
          <w:color w:val="231F20"/>
          <w:spacing w:val="-14"/>
          <w:sz w:val="22"/>
        </w:rPr>
        <w:t> </w:t>
      </w:r>
      <w:r>
        <w:rPr>
          <w:color w:val="231F20"/>
          <w:sz w:val="22"/>
        </w:rPr>
        <w:t>de</w:t>
      </w:r>
      <w:r>
        <w:rPr>
          <w:color w:val="231F20"/>
          <w:spacing w:val="-13"/>
          <w:sz w:val="22"/>
        </w:rPr>
        <w:t> </w:t>
      </w:r>
      <w:r>
        <w:rPr>
          <w:color w:val="231F20"/>
          <w:sz w:val="22"/>
        </w:rPr>
        <w:t>votos</w:t>
      </w:r>
      <w:r>
        <w:rPr>
          <w:color w:val="231F20"/>
          <w:spacing w:val="-14"/>
          <w:sz w:val="22"/>
        </w:rPr>
        <w:t> </w:t>
      </w:r>
      <w:r>
        <w:rPr>
          <w:color w:val="231F20"/>
          <w:sz w:val="22"/>
        </w:rPr>
        <w:t>que</w:t>
      </w:r>
      <w:r>
        <w:rPr>
          <w:color w:val="231F20"/>
          <w:spacing w:val="-13"/>
          <w:sz w:val="22"/>
        </w:rPr>
        <w:t> </w:t>
      </w:r>
      <w:r>
        <w:rPr>
          <w:color w:val="231F20"/>
          <w:sz w:val="22"/>
        </w:rPr>
        <w:t>obtenga</w:t>
      </w:r>
      <w:r>
        <w:rPr>
          <w:color w:val="231F20"/>
          <w:spacing w:val="-14"/>
          <w:sz w:val="22"/>
        </w:rPr>
        <w:t> </w:t>
      </w:r>
      <w:r>
        <w:rPr>
          <w:color w:val="231F20"/>
          <w:sz w:val="22"/>
        </w:rPr>
        <w:t>cada</w:t>
      </w:r>
      <w:r>
        <w:rPr>
          <w:color w:val="231F20"/>
          <w:spacing w:val="-13"/>
          <w:sz w:val="22"/>
        </w:rPr>
        <w:t> </w:t>
      </w:r>
      <w:r>
        <w:rPr>
          <w:color w:val="231F20"/>
          <w:sz w:val="22"/>
        </w:rPr>
        <w:t>Partido</w:t>
      </w:r>
      <w:r>
        <w:rPr>
          <w:color w:val="231F20"/>
          <w:spacing w:val="-14"/>
          <w:sz w:val="22"/>
        </w:rPr>
        <w:t> </w:t>
      </w:r>
      <w:r>
        <w:rPr>
          <w:color w:val="231F20"/>
          <w:sz w:val="22"/>
        </w:rPr>
        <w:t>Po- lítico</w:t>
      </w:r>
      <w:r>
        <w:rPr>
          <w:color w:val="231F20"/>
          <w:spacing w:val="-10"/>
          <w:sz w:val="22"/>
        </w:rPr>
        <w:t> </w:t>
      </w:r>
      <w:r>
        <w:rPr>
          <w:color w:val="231F20"/>
          <w:sz w:val="22"/>
        </w:rPr>
        <w:t>en</w:t>
      </w:r>
      <w:r>
        <w:rPr>
          <w:color w:val="231F20"/>
          <w:spacing w:val="-10"/>
          <w:sz w:val="22"/>
        </w:rPr>
        <w:t> </w:t>
      </w:r>
      <w:r>
        <w:rPr>
          <w:color w:val="231F20"/>
          <w:sz w:val="22"/>
        </w:rPr>
        <w:t>lo</w:t>
      </w:r>
      <w:r>
        <w:rPr>
          <w:color w:val="231F20"/>
          <w:spacing w:val="-10"/>
          <w:sz w:val="22"/>
        </w:rPr>
        <w:t> </w:t>
      </w:r>
      <w:r>
        <w:rPr>
          <w:color w:val="231F20"/>
          <w:sz w:val="22"/>
        </w:rPr>
        <w:t>individual,</w:t>
      </w:r>
      <w:r>
        <w:rPr>
          <w:color w:val="231F20"/>
          <w:spacing w:val="-10"/>
          <w:sz w:val="22"/>
        </w:rPr>
        <w:t> </w:t>
      </w:r>
      <w:r>
        <w:rPr>
          <w:color w:val="231F20"/>
          <w:sz w:val="22"/>
        </w:rPr>
        <w:t>así</w:t>
      </w:r>
      <w:r>
        <w:rPr>
          <w:color w:val="231F20"/>
          <w:spacing w:val="-10"/>
          <w:sz w:val="22"/>
        </w:rPr>
        <w:t> </w:t>
      </w:r>
      <w:r>
        <w:rPr>
          <w:color w:val="231F20"/>
          <w:sz w:val="22"/>
        </w:rPr>
        <w:t>como</w:t>
      </w:r>
      <w:r>
        <w:rPr>
          <w:color w:val="231F20"/>
          <w:spacing w:val="-10"/>
          <w:sz w:val="22"/>
        </w:rPr>
        <w:t> </w:t>
      </w:r>
      <w:r>
        <w:rPr>
          <w:color w:val="231F20"/>
          <w:sz w:val="22"/>
        </w:rPr>
        <w:t>el</w:t>
      </w:r>
      <w:r>
        <w:rPr>
          <w:color w:val="231F20"/>
          <w:spacing w:val="-10"/>
          <w:sz w:val="22"/>
        </w:rPr>
        <w:t> </w:t>
      </w:r>
      <w:r>
        <w:rPr>
          <w:color w:val="231F20"/>
          <w:sz w:val="22"/>
        </w:rPr>
        <w:t>resultado</w:t>
      </w:r>
      <w:r>
        <w:rPr>
          <w:color w:val="231F20"/>
          <w:spacing w:val="-9"/>
          <w:sz w:val="22"/>
        </w:rPr>
        <w:t> </w:t>
      </w:r>
      <w:r>
        <w:rPr>
          <w:color w:val="231F20"/>
          <w:sz w:val="22"/>
        </w:rPr>
        <w:t>total</w:t>
      </w:r>
      <w:r>
        <w:rPr>
          <w:color w:val="231F20"/>
          <w:spacing w:val="-10"/>
          <w:sz w:val="22"/>
        </w:rPr>
        <w:t> </w:t>
      </w:r>
      <w:r>
        <w:rPr>
          <w:color w:val="231F20"/>
          <w:sz w:val="22"/>
        </w:rPr>
        <w:t>que</w:t>
      </w:r>
      <w:r>
        <w:rPr>
          <w:color w:val="231F20"/>
          <w:spacing w:val="-10"/>
          <w:sz w:val="22"/>
        </w:rPr>
        <w:t> </w:t>
      </w:r>
      <w:r>
        <w:rPr>
          <w:color w:val="231F20"/>
          <w:sz w:val="22"/>
        </w:rPr>
        <w:t>obtengan</w:t>
      </w:r>
      <w:r>
        <w:rPr>
          <w:color w:val="231F20"/>
          <w:spacing w:val="-10"/>
          <w:sz w:val="22"/>
        </w:rPr>
        <w:t> </w:t>
      </w:r>
      <w:r>
        <w:rPr>
          <w:color w:val="231F20"/>
          <w:sz w:val="22"/>
        </w:rPr>
        <w:t>todas</w:t>
      </w:r>
      <w:r>
        <w:rPr>
          <w:color w:val="231F20"/>
          <w:spacing w:val="-10"/>
          <w:sz w:val="22"/>
        </w:rPr>
        <w:t> </w:t>
      </w:r>
      <w:r>
        <w:rPr>
          <w:color w:val="231F20"/>
          <w:sz w:val="22"/>
        </w:rPr>
        <w:t>las</w:t>
      </w:r>
      <w:r>
        <w:rPr>
          <w:color w:val="231F20"/>
          <w:spacing w:val="-10"/>
          <w:sz w:val="22"/>
        </w:rPr>
        <w:t> </w:t>
      </w:r>
      <w:r>
        <w:rPr>
          <w:color w:val="231F20"/>
          <w:sz w:val="22"/>
        </w:rPr>
        <w:t>Candi- daturas Independientes agrupadas como una sola, sea un empate; es </w:t>
      </w:r>
      <w:r>
        <w:rPr>
          <w:color w:val="231F20"/>
          <w:spacing w:val="-4"/>
          <w:sz w:val="22"/>
        </w:rPr>
        <w:t>decir, </w:t>
      </w:r>
      <w:r>
        <w:rPr>
          <w:color w:val="231F20"/>
          <w:sz w:val="22"/>
        </w:rPr>
        <w:t>la suma</w:t>
      </w:r>
      <w:r>
        <w:rPr>
          <w:color w:val="231F20"/>
          <w:spacing w:val="-8"/>
          <w:sz w:val="22"/>
        </w:rPr>
        <w:t> </w:t>
      </w:r>
      <w:r>
        <w:rPr>
          <w:color w:val="231F20"/>
          <w:sz w:val="22"/>
        </w:rPr>
        <w:t>de</w:t>
      </w:r>
      <w:r>
        <w:rPr>
          <w:color w:val="231F20"/>
          <w:spacing w:val="-7"/>
          <w:sz w:val="22"/>
        </w:rPr>
        <w:t> </w:t>
      </w:r>
      <w:r>
        <w:rPr>
          <w:color w:val="231F20"/>
          <w:sz w:val="22"/>
        </w:rPr>
        <w:t>los</w:t>
      </w:r>
      <w:r>
        <w:rPr>
          <w:color w:val="231F20"/>
          <w:spacing w:val="-7"/>
          <w:sz w:val="22"/>
        </w:rPr>
        <w:t> </w:t>
      </w:r>
      <w:r>
        <w:rPr>
          <w:color w:val="231F20"/>
          <w:sz w:val="22"/>
        </w:rPr>
        <w:t>votos</w:t>
      </w:r>
      <w:r>
        <w:rPr>
          <w:color w:val="231F20"/>
          <w:spacing w:val="-8"/>
          <w:sz w:val="22"/>
        </w:rPr>
        <w:t> </w:t>
      </w:r>
      <w:r>
        <w:rPr>
          <w:color w:val="231F20"/>
          <w:sz w:val="22"/>
        </w:rPr>
        <w:t>de</w:t>
      </w:r>
      <w:r>
        <w:rPr>
          <w:color w:val="231F20"/>
          <w:spacing w:val="-7"/>
          <w:sz w:val="22"/>
        </w:rPr>
        <w:t> </w:t>
      </w:r>
      <w:r>
        <w:rPr>
          <w:color w:val="231F20"/>
          <w:sz w:val="22"/>
        </w:rPr>
        <w:t>todas</w:t>
      </w:r>
      <w:r>
        <w:rPr>
          <w:color w:val="231F20"/>
          <w:spacing w:val="-7"/>
          <w:sz w:val="22"/>
        </w:rPr>
        <w:t> </w:t>
      </w:r>
      <w:r>
        <w:rPr>
          <w:color w:val="231F20"/>
          <w:sz w:val="22"/>
        </w:rPr>
        <w:t>las</w:t>
      </w:r>
      <w:r>
        <w:rPr>
          <w:color w:val="231F20"/>
          <w:spacing w:val="-8"/>
          <w:sz w:val="22"/>
        </w:rPr>
        <w:t> </w:t>
      </w:r>
      <w:r>
        <w:rPr>
          <w:color w:val="231F20"/>
          <w:sz w:val="22"/>
        </w:rPr>
        <w:t>Candidaturas</w:t>
      </w:r>
      <w:r>
        <w:rPr>
          <w:color w:val="231F20"/>
          <w:spacing w:val="-7"/>
          <w:sz w:val="22"/>
        </w:rPr>
        <w:t> </w:t>
      </w:r>
      <w:r>
        <w:rPr>
          <w:color w:val="231F20"/>
          <w:sz w:val="22"/>
        </w:rPr>
        <w:t>Independientes</w:t>
      </w:r>
      <w:r>
        <w:rPr>
          <w:color w:val="231F20"/>
          <w:spacing w:val="-7"/>
          <w:sz w:val="22"/>
        </w:rPr>
        <w:t> </w:t>
      </w:r>
      <w:r>
        <w:rPr>
          <w:color w:val="231F20"/>
          <w:sz w:val="22"/>
        </w:rPr>
        <w:t>deberá</w:t>
      </w:r>
      <w:r>
        <w:rPr>
          <w:color w:val="231F20"/>
          <w:spacing w:val="-8"/>
          <w:sz w:val="22"/>
        </w:rPr>
        <w:t> </w:t>
      </w:r>
      <w:r>
        <w:rPr>
          <w:color w:val="231F20"/>
          <w:sz w:val="22"/>
        </w:rPr>
        <w:t>ser</w:t>
      </w:r>
      <w:r>
        <w:rPr>
          <w:color w:val="231F20"/>
          <w:spacing w:val="-7"/>
          <w:sz w:val="22"/>
        </w:rPr>
        <w:t> </w:t>
      </w:r>
      <w:r>
        <w:rPr>
          <w:color w:val="231F20"/>
          <w:sz w:val="22"/>
        </w:rPr>
        <w:t>igual</w:t>
      </w:r>
      <w:r>
        <w:rPr>
          <w:color w:val="231F20"/>
          <w:spacing w:val="-7"/>
          <w:sz w:val="22"/>
        </w:rPr>
        <w:t> </w:t>
      </w:r>
      <w:r>
        <w:rPr>
          <w:color w:val="231F20"/>
          <w:sz w:val="22"/>
        </w:rPr>
        <w:t>a los votos de cada Partido Político en lo</w:t>
      </w:r>
      <w:r>
        <w:rPr>
          <w:color w:val="231F20"/>
          <w:spacing w:val="-13"/>
          <w:sz w:val="22"/>
        </w:rPr>
        <w:t> </w:t>
      </w:r>
      <w:r>
        <w:rPr>
          <w:color w:val="231F20"/>
          <w:sz w:val="22"/>
        </w:rPr>
        <w:t>individual.</w:t>
      </w:r>
    </w:p>
    <w:p>
      <w:pPr>
        <w:pStyle w:val="BodyText"/>
        <w:spacing w:before="6"/>
        <w:rPr>
          <w:sz w:val="21"/>
        </w:rPr>
      </w:pPr>
    </w:p>
    <w:p>
      <w:pPr>
        <w:pStyle w:val="Heading2"/>
        <w:spacing w:line="290" w:lineRule="exact" w:before="1"/>
        <w:ind w:left="1226" w:right="1607"/>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val="0"/>
          <w:color w:val="58595B"/>
        </w:rPr>
        <w:t>S</w:t>
      </w:r>
      <w:r>
        <w:rPr>
          <w:smallCaps/>
          <w:color w:val="58595B"/>
          <w:w w:val="116"/>
        </w:rPr>
        <w:t>é</w:t>
      </w:r>
      <w:r>
        <w:rPr>
          <w:smallCaps/>
          <w:color w:val="58595B"/>
          <w:spacing w:val="-2"/>
          <w:w w:val="116"/>
        </w:rPr>
        <w:t>p</w:t>
      </w:r>
      <w:r>
        <w:rPr>
          <w:smallCaps/>
          <w:color w:val="58595B"/>
          <w:spacing w:val="-1"/>
          <w:w w:val="113"/>
        </w:rPr>
        <w:t>tima</w:t>
      </w:r>
    </w:p>
    <w:p>
      <w:pPr>
        <w:spacing w:line="235" w:lineRule="auto" w:before="2"/>
        <w:ind w:left="1658" w:right="2040" w:firstLine="0"/>
        <w:jc w:val="center"/>
        <w:rPr>
          <w:b/>
          <w:sz w:val="24"/>
        </w:rPr>
      </w:pPr>
      <w:r>
        <w:rPr>
          <w:b/>
          <w:color w:val="58595B"/>
          <w:spacing w:val="-1"/>
          <w:sz w:val="24"/>
        </w:rPr>
        <w:t>Ce</w:t>
      </w:r>
      <w:r>
        <w:rPr>
          <w:b/>
          <w:color w:val="58595B"/>
          <w:spacing w:val="-3"/>
          <w:sz w:val="24"/>
        </w:rPr>
        <w:t>n</w:t>
      </w:r>
      <w:r>
        <w:rPr>
          <w:b/>
          <w:color w:val="58595B"/>
          <w:sz w:val="24"/>
        </w:rPr>
        <w:t>t</w:t>
      </w:r>
      <w:r>
        <w:rPr>
          <w:b/>
          <w:color w:val="58595B"/>
          <w:spacing w:val="-3"/>
          <w:sz w:val="24"/>
        </w:rPr>
        <w:t>r</w:t>
      </w:r>
      <w:r>
        <w:rPr>
          <w:b/>
          <w:color w:val="58595B"/>
          <w:sz w:val="24"/>
        </w:rPr>
        <w:t>os de A</w:t>
      </w:r>
      <w:r>
        <w:rPr>
          <w:b/>
          <w:color w:val="58595B"/>
          <w:spacing w:val="-2"/>
          <w:sz w:val="24"/>
        </w:rPr>
        <w:t>c</w:t>
      </w:r>
      <w:r>
        <w:rPr>
          <w:b/>
          <w:color w:val="58595B"/>
          <w:sz w:val="24"/>
        </w:rPr>
        <w:t>opio y </w:t>
      </w:r>
      <w:r>
        <w:rPr>
          <w:b/>
          <w:color w:val="58595B"/>
          <w:spacing w:val="-13"/>
          <w:sz w:val="24"/>
        </w:rPr>
        <w:t>T</w:t>
      </w:r>
      <w:r>
        <w:rPr>
          <w:b/>
          <w:color w:val="58595B"/>
          <w:spacing w:val="-6"/>
          <w:sz w:val="24"/>
        </w:rPr>
        <w:t>r</w:t>
      </w:r>
      <w:r>
        <w:rPr>
          <w:b/>
          <w:color w:val="58595B"/>
          <w:sz w:val="24"/>
        </w:rPr>
        <w:t>ansmisión de </w:t>
      </w:r>
      <w:r>
        <w:rPr>
          <w:b/>
          <w:color w:val="58595B"/>
          <w:spacing w:val="-1"/>
          <w:sz w:val="24"/>
        </w:rPr>
        <w:t>D</w:t>
      </w:r>
      <w:r>
        <w:rPr>
          <w:b/>
          <w:color w:val="58595B"/>
          <w:spacing w:val="-3"/>
          <w:sz w:val="24"/>
        </w:rPr>
        <w:t>at</w:t>
      </w:r>
      <w:r>
        <w:rPr>
          <w:b/>
          <w:color w:val="58595B"/>
          <w:sz w:val="24"/>
        </w:rPr>
        <w:t>os </w:t>
      </w:r>
      <w:r>
        <w:rPr>
          <w:b/>
          <w:color w:val="58595B"/>
          <w:spacing w:val="-3"/>
          <w:sz w:val="24"/>
        </w:rPr>
        <w:t>(</w:t>
      </w:r>
      <w:r>
        <w:rPr>
          <w:b/>
          <w:smallCaps/>
          <w:color w:val="58595B"/>
          <w:spacing w:val="-1"/>
          <w:w w:val="112"/>
          <w:sz w:val="24"/>
        </w:rPr>
        <w:t>c</w:t>
      </w:r>
      <w:r>
        <w:rPr>
          <w:b/>
          <w:smallCaps/>
          <w:color w:val="58595B"/>
          <w:spacing w:val="-14"/>
          <w:w w:val="112"/>
          <w:sz w:val="24"/>
        </w:rPr>
        <w:t>a</w:t>
      </w:r>
      <w:r>
        <w:rPr>
          <w:b/>
          <w:smallCaps/>
          <w:color w:val="58595B"/>
          <w:spacing w:val="-1"/>
          <w:w w:val="112"/>
          <w:sz w:val="24"/>
        </w:rPr>
        <w:t>t</w:t>
      </w:r>
      <w:r>
        <w:rPr>
          <w:b/>
          <w:smallCaps/>
          <w:color w:val="58595B"/>
          <w:w w:val="112"/>
          <w:sz w:val="24"/>
        </w:rPr>
        <w:t>d</w:t>
      </w:r>
      <w:r>
        <w:rPr>
          <w:b/>
          <w:smallCaps w:val="0"/>
          <w:color w:val="58595B"/>
          <w:sz w:val="24"/>
        </w:rPr>
        <w:t>) y </w:t>
      </w:r>
      <w:r>
        <w:rPr>
          <w:b/>
          <w:smallCaps w:val="0"/>
          <w:color w:val="58595B"/>
          <w:spacing w:val="-1"/>
          <w:sz w:val="24"/>
        </w:rPr>
        <w:t>Ce</w:t>
      </w:r>
      <w:r>
        <w:rPr>
          <w:b/>
          <w:smallCaps w:val="0"/>
          <w:color w:val="58595B"/>
          <w:spacing w:val="-3"/>
          <w:sz w:val="24"/>
        </w:rPr>
        <w:t>n</w:t>
      </w:r>
      <w:r>
        <w:rPr>
          <w:b/>
          <w:smallCaps w:val="0"/>
          <w:color w:val="58595B"/>
          <w:sz w:val="24"/>
        </w:rPr>
        <w:t>t</w:t>
      </w:r>
      <w:r>
        <w:rPr>
          <w:b/>
          <w:smallCaps w:val="0"/>
          <w:color w:val="58595B"/>
          <w:spacing w:val="-3"/>
          <w:sz w:val="24"/>
        </w:rPr>
        <w:t>r</w:t>
      </w:r>
      <w:r>
        <w:rPr>
          <w:b/>
          <w:smallCaps w:val="0"/>
          <w:color w:val="58595B"/>
          <w:sz w:val="24"/>
        </w:rPr>
        <w:t>os de </w:t>
      </w:r>
      <w:r>
        <w:rPr>
          <w:b/>
          <w:smallCaps w:val="0"/>
          <w:color w:val="58595B"/>
          <w:spacing w:val="-1"/>
          <w:sz w:val="24"/>
        </w:rPr>
        <w:t>Ca</w:t>
      </w:r>
      <w:r>
        <w:rPr>
          <w:b/>
          <w:smallCaps w:val="0"/>
          <w:color w:val="58595B"/>
          <w:spacing w:val="-2"/>
          <w:sz w:val="24"/>
        </w:rPr>
        <w:t>p</w:t>
      </w:r>
      <w:r>
        <w:rPr>
          <w:b/>
          <w:smallCaps w:val="0"/>
          <w:color w:val="58595B"/>
          <w:sz w:val="24"/>
        </w:rPr>
        <w:t>tu</w:t>
      </w:r>
      <w:r>
        <w:rPr>
          <w:b/>
          <w:smallCaps w:val="0"/>
          <w:color w:val="58595B"/>
          <w:spacing w:val="-6"/>
          <w:sz w:val="24"/>
        </w:rPr>
        <w:t>r</w:t>
      </w:r>
      <w:r>
        <w:rPr>
          <w:b/>
          <w:smallCaps w:val="0"/>
          <w:color w:val="58595B"/>
          <w:sz w:val="24"/>
        </w:rPr>
        <w:t>a y </w:t>
      </w:r>
      <w:r>
        <w:rPr>
          <w:b/>
          <w:smallCaps w:val="0"/>
          <w:color w:val="58595B"/>
          <w:spacing w:val="-13"/>
          <w:sz w:val="24"/>
        </w:rPr>
        <w:t>V</w:t>
      </w:r>
      <w:r>
        <w:rPr>
          <w:b/>
          <w:smallCaps w:val="0"/>
          <w:color w:val="58595B"/>
          <w:spacing w:val="-1"/>
          <w:w w:val="99"/>
          <w:sz w:val="24"/>
        </w:rPr>
        <w:t>erifi</w:t>
      </w:r>
      <w:r>
        <w:rPr>
          <w:b/>
          <w:smallCaps w:val="0"/>
          <w:color w:val="58595B"/>
          <w:spacing w:val="-2"/>
          <w:w w:val="99"/>
          <w:sz w:val="24"/>
        </w:rPr>
        <w:t>c</w:t>
      </w:r>
      <w:r>
        <w:rPr>
          <w:b/>
          <w:smallCaps w:val="0"/>
          <w:color w:val="58595B"/>
          <w:sz w:val="24"/>
        </w:rPr>
        <w:t>ación </w:t>
      </w:r>
      <w:r>
        <w:rPr>
          <w:b/>
          <w:smallCaps w:val="0"/>
          <w:color w:val="58595B"/>
          <w:spacing w:val="-2"/>
          <w:sz w:val="24"/>
        </w:rPr>
        <w:t>(</w:t>
      </w:r>
      <w:r>
        <w:rPr>
          <w:b/>
          <w:smallCaps/>
          <w:color w:val="58595B"/>
          <w:spacing w:val="-5"/>
          <w:w w:val="113"/>
          <w:sz w:val="24"/>
        </w:rPr>
        <w:t>c</w:t>
      </w:r>
      <w:r>
        <w:rPr>
          <w:b/>
          <w:smallCaps/>
          <w:color w:val="58595B"/>
          <w:spacing w:val="-1"/>
          <w:w w:val="113"/>
          <w:sz w:val="24"/>
        </w:rPr>
        <w:t>c</w:t>
      </w:r>
      <w:r>
        <w:rPr>
          <w:b/>
          <w:smallCaps/>
          <w:color w:val="58595B"/>
          <w:spacing w:val="-1"/>
          <w:w w:val="112"/>
          <w:sz w:val="24"/>
        </w:rPr>
        <w:t>v</w:t>
      </w:r>
      <w:r>
        <w:rPr>
          <w:b/>
          <w:smallCaps w:val="0"/>
          <w:color w:val="58595B"/>
          <w:sz w:val="24"/>
        </w:rPr>
        <w:t>)</w:t>
      </w:r>
    </w:p>
    <w:p>
      <w:pPr>
        <w:pStyle w:val="BodyText"/>
        <w:spacing w:before="7"/>
        <w:rPr>
          <w:b/>
          <w:sz w:val="10"/>
        </w:rPr>
      </w:pPr>
    </w:p>
    <w:p>
      <w:pPr>
        <w:pStyle w:val="Heading2"/>
        <w:spacing w:before="100"/>
      </w:pPr>
      <w:r>
        <w:rPr>
          <w:color w:val="231F20"/>
        </w:rPr>
        <w:t>Artículo 350.</w:t>
      </w:r>
    </w:p>
    <w:p>
      <w:pPr>
        <w:pStyle w:val="BodyText"/>
        <w:spacing w:before="8"/>
        <w:rPr>
          <w:b/>
          <w:sz w:val="20"/>
        </w:rPr>
      </w:pPr>
    </w:p>
    <w:p>
      <w:pPr>
        <w:pStyle w:val="ListParagraph"/>
        <w:numPr>
          <w:ilvl w:val="0"/>
          <w:numId w:val="255"/>
        </w:numPr>
        <w:tabs>
          <w:tab w:pos="931" w:val="left" w:leader="none"/>
        </w:tabs>
        <w:spacing w:line="232" w:lineRule="auto" w:before="0" w:after="0"/>
        <w:ind w:left="930" w:right="631" w:hanging="260"/>
        <w:jc w:val="both"/>
        <w:rPr>
          <w:sz w:val="22"/>
        </w:rPr>
      </w:pPr>
      <w:r>
        <w:rPr>
          <w:color w:val="231F20"/>
          <w:sz w:val="22"/>
        </w:rPr>
        <w:t>Los </w:t>
      </w:r>
      <w:r>
        <w:rPr>
          <w:color w:val="231F20"/>
          <w:spacing w:val="-5"/>
          <w:sz w:val="22"/>
        </w:rPr>
        <w:t>CATD </w:t>
      </w:r>
      <w:r>
        <w:rPr>
          <w:color w:val="231F20"/>
          <w:sz w:val="22"/>
        </w:rPr>
        <w:t>son los centros oficiales en los cuales se lleva a cabo el acopio de las actas de escrutinio y cómputo destinadas para el </w:t>
      </w:r>
      <w:r>
        <w:rPr>
          <w:color w:val="231F20"/>
          <w:spacing w:val="-6"/>
          <w:sz w:val="22"/>
        </w:rPr>
        <w:t>PREP. </w:t>
      </w:r>
      <w:r>
        <w:rPr>
          <w:color w:val="231F20"/>
          <w:sz w:val="22"/>
        </w:rPr>
        <w:t>Constituyen las unida- des básicas de la operación del </w:t>
      </w:r>
      <w:r>
        <w:rPr>
          <w:color w:val="231F20"/>
          <w:spacing w:val="-6"/>
          <w:sz w:val="22"/>
        </w:rPr>
        <w:t>PREP, </w:t>
      </w:r>
      <w:r>
        <w:rPr>
          <w:color w:val="231F20"/>
          <w:sz w:val="22"/>
        </w:rPr>
        <w:t>en las cuales, además se pueden realizar actividades</w:t>
      </w:r>
      <w:r>
        <w:rPr>
          <w:color w:val="231F20"/>
          <w:spacing w:val="-15"/>
          <w:sz w:val="22"/>
        </w:rPr>
        <w:t> </w:t>
      </w:r>
      <w:r>
        <w:rPr>
          <w:color w:val="231F20"/>
          <w:sz w:val="22"/>
        </w:rPr>
        <w:t>de</w:t>
      </w:r>
      <w:r>
        <w:rPr>
          <w:color w:val="231F20"/>
          <w:spacing w:val="-14"/>
          <w:sz w:val="22"/>
        </w:rPr>
        <w:t> </w:t>
      </w:r>
      <w:r>
        <w:rPr>
          <w:color w:val="231F20"/>
          <w:sz w:val="22"/>
        </w:rPr>
        <w:t>digitalización,</w:t>
      </w:r>
      <w:r>
        <w:rPr>
          <w:color w:val="231F20"/>
          <w:spacing w:val="-14"/>
          <w:sz w:val="22"/>
        </w:rPr>
        <w:t> </w:t>
      </w:r>
      <w:r>
        <w:rPr>
          <w:color w:val="231F20"/>
          <w:sz w:val="22"/>
        </w:rPr>
        <w:t>captura,</w:t>
      </w:r>
      <w:r>
        <w:rPr>
          <w:color w:val="231F20"/>
          <w:spacing w:val="-14"/>
          <w:sz w:val="22"/>
        </w:rPr>
        <w:t> </w:t>
      </w:r>
      <w:r>
        <w:rPr>
          <w:color w:val="231F20"/>
          <w:sz w:val="22"/>
        </w:rPr>
        <w:t>verificación</w:t>
      </w:r>
      <w:r>
        <w:rPr>
          <w:color w:val="231F20"/>
          <w:spacing w:val="-15"/>
          <w:sz w:val="22"/>
        </w:rPr>
        <w:t> </w:t>
      </w:r>
      <w:r>
        <w:rPr>
          <w:color w:val="231F20"/>
          <w:sz w:val="22"/>
        </w:rPr>
        <w:t>y</w:t>
      </w:r>
      <w:r>
        <w:rPr>
          <w:color w:val="231F20"/>
          <w:spacing w:val="-14"/>
          <w:sz w:val="22"/>
        </w:rPr>
        <w:t> </w:t>
      </w:r>
      <w:r>
        <w:rPr>
          <w:color w:val="231F20"/>
          <w:sz w:val="22"/>
        </w:rPr>
        <w:t>transmisión</w:t>
      </w:r>
      <w:r>
        <w:rPr>
          <w:color w:val="231F20"/>
          <w:spacing w:val="-14"/>
          <w:sz w:val="22"/>
        </w:rPr>
        <w:t> </w:t>
      </w:r>
      <w:r>
        <w:rPr>
          <w:color w:val="231F20"/>
          <w:sz w:val="22"/>
        </w:rPr>
        <w:t>de</w:t>
      </w:r>
      <w:r>
        <w:rPr>
          <w:color w:val="231F20"/>
          <w:spacing w:val="-14"/>
          <w:sz w:val="22"/>
        </w:rPr>
        <w:t> </w:t>
      </w:r>
      <w:r>
        <w:rPr>
          <w:color w:val="231F20"/>
          <w:sz w:val="22"/>
        </w:rPr>
        <w:t>datos</w:t>
      </w:r>
      <w:r>
        <w:rPr>
          <w:color w:val="231F20"/>
          <w:spacing w:val="-14"/>
          <w:sz w:val="22"/>
        </w:rPr>
        <w:t> </w:t>
      </w:r>
      <w:r>
        <w:rPr>
          <w:color w:val="231F20"/>
          <w:sz w:val="22"/>
        </w:rPr>
        <w:t>e</w:t>
      </w:r>
      <w:r>
        <w:rPr>
          <w:color w:val="231F20"/>
          <w:spacing w:val="-15"/>
          <w:sz w:val="22"/>
        </w:rPr>
        <w:t> </w:t>
      </w:r>
      <w:r>
        <w:rPr>
          <w:color w:val="231F20"/>
          <w:sz w:val="22"/>
        </w:rPr>
        <w:t>imá- genes, conforme se establezca en el proceso técnico</w:t>
      </w:r>
      <w:r>
        <w:rPr>
          <w:color w:val="231F20"/>
          <w:spacing w:val="-20"/>
          <w:sz w:val="22"/>
        </w:rPr>
        <w:t> </w:t>
      </w:r>
      <w:r>
        <w:rPr>
          <w:color w:val="231F20"/>
          <w:sz w:val="22"/>
        </w:rPr>
        <w:t>operativo.</w:t>
      </w:r>
    </w:p>
    <w:p>
      <w:pPr>
        <w:pStyle w:val="BodyText"/>
        <w:spacing w:before="1"/>
        <w:rPr>
          <w:sz w:val="21"/>
        </w:rPr>
      </w:pPr>
    </w:p>
    <w:p>
      <w:pPr>
        <w:pStyle w:val="ListParagraph"/>
        <w:numPr>
          <w:ilvl w:val="0"/>
          <w:numId w:val="255"/>
        </w:numPr>
        <w:tabs>
          <w:tab w:pos="931" w:val="left" w:leader="none"/>
        </w:tabs>
        <w:spacing w:line="232" w:lineRule="auto" w:before="0" w:after="0"/>
        <w:ind w:left="930" w:right="631" w:hanging="260"/>
        <w:jc w:val="both"/>
        <w:rPr>
          <w:sz w:val="22"/>
        </w:rPr>
      </w:pPr>
      <w:r>
        <w:rPr>
          <w:color w:val="231F20"/>
          <w:sz w:val="22"/>
        </w:rPr>
        <w:t>Los</w:t>
      </w:r>
      <w:r>
        <w:rPr>
          <w:color w:val="231F20"/>
          <w:spacing w:val="-7"/>
          <w:sz w:val="22"/>
        </w:rPr>
        <w:t> </w:t>
      </w:r>
      <w:r>
        <w:rPr>
          <w:color w:val="231F20"/>
          <w:sz w:val="22"/>
        </w:rPr>
        <w:t>CCV</w:t>
      </w:r>
      <w:r>
        <w:rPr>
          <w:color w:val="231F20"/>
          <w:spacing w:val="-6"/>
          <w:sz w:val="22"/>
        </w:rPr>
        <w:t> </w:t>
      </w:r>
      <w:r>
        <w:rPr>
          <w:color w:val="231F20"/>
          <w:sz w:val="22"/>
        </w:rPr>
        <w:t>son</w:t>
      </w:r>
      <w:r>
        <w:rPr>
          <w:color w:val="231F20"/>
          <w:spacing w:val="-6"/>
          <w:sz w:val="22"/>
        </w:rPr>
        <w:t> </w:t>
      </w:r>
      <w:r>
        <w:rPr>
          <w:color w:val="231F20"/>
          <w:sz w:val="22"/>
        </w:rPr>
        <w:t>los</w:t>
      </w:r>
      <w:r>
        <w:rPr>
          <w:color w:val="231F20"/>
          <w:spacing w:val="-6"/>
          <w:sz w:val="22"/>
        </w:rPr>
        <w:t> </w:t>
      </w:r>
      <w:r>
        <w:rPr>
          <w:color w:val="231F20"/>
          <w:sz w:val="22"/>
        </w:rPr>
        <w:t>centros</w:t>
      </w:r>
      <w:r>
        <w:rPr>
          <w:color w:val="231F20"/>
          <w:spacing w:val="-6"/>
          <w:sz w:val="22"/>
        </w:rPr>
        <w:t> </w:t>
      </w:r>
      <w:r>
        <w:rPr>
          <w:color w:val="231F20"/>
          <w:sz w:val="22"/>
        </w:rPr>
        <w:t>en</w:t>
      </w:r>
      <w:r>
        <w:rPr>
          <w:color w:val="231F20"/>
          <w:spacing w:val="-6"/>
          <w:sz w:val="22"/>
        </w:rPr>
        <w:t> </w:t>
      </w:r>
      <w:r>
        <w:rPr>
          <w:color w:val="231F20"/>
          <w:sz w:val="22"/>
        </w:rPr>
        <w:t>los</w:t>
      </w:r>
      <w:r>
        <w:rPr>
          <w:color w:val="231F20"/>
          <w:spacing w:val="-6"/>
          <w:sz w:val="22"/>
        </w:rPr>
        <w:t> </w:t>
      </w:r>
      <w:r>
        <w:rPr>
          <w:color w:val="231F20"/>
          <w:sz w:val="22"/>
        </w:rPr>
        <w:t>que</w:t>
      </w:r>
      <w:r>
        <w:rPr>
          <w:color w:val="231F20"/>
          <w:spacing w:val="-7"/>
          <w:sz w:val="22"/>
        </w:rPr>
        <w:t> </w:t>
      </w:r>
      <w:r>
        <w:rPr>
          <w:color w:val="231F20"/>
          <w:sz w:val="22"/>
        </w:rPr>
        <w:t>se</w:t>
      </w:r>
      <w:r>
        <w:rPr>
          <w:color w:val="231F20"/>
          <w:spacing w:val="-6"/>
          <w:sz w:val="22"/>
        </w:rPr>
        <w:t> </w:t>
      </w:r>
      <w:r>
        <w:rPr>
          <w:color w:val="231F20"/>
          <w:sz w:val="22"/>
        </w:rPr>
        <w:t>realizan</w:t>
      </w:r>
      <w:r>
        <w:rPr>
          <w:color w:val="231F20"/>
          <w:spacing w:val="-6"/>
          <w:sz w:val="22"/>
        </w:rPr>
        <w:t> </w:t>
      </w:r>
      <w:r>
        <w:rPr>
          <w:color w:val="231F20"/>
          <w:sz w:val="22"/>
        </w:rPr>
        <w:t>actividades</w:t>
      </w:r>
      <w:r>
        <w:rPr>
          <w:color w:val="231F20"/>
          <w:spacing w:val="-6"/>
          <w:sz w:val="22"/>
        </w:rPr>
        <w:t> </w:t>
      </w:r>
      <w:r>
        <w:rPr>
          <w:color w:val="231F20"/>
          <w:sz w:val="22"/>
        </w:rPr>
        <w:t>de</w:t>
      </w:r>
      <w:r>
        <w:rPr>
          <w:color w:val="231F20"/>
          <w:spacing w:val="-6"/>
          <w:sz w:val="22"/>
        </w:rPr>
        <w:t> </w:t>
      </w:r>
      <w:r>
        <w:rPr>
          <w:color w:val="231F20"/>
          <w:sz w:val="22"/>
        </w:rPr>
        <w:t>captura</w:t>
      </w:r>
      <w:r>
        <w:rPr>
          <w:color w:val="231F20"/>
          <w:spacing w:val="-6"/>
          <w:sz w:val="22"/>
        </w:rPr>
        <w:t> </w:t>
      </w:r>
      <w:r>
        <w:rPr>
          <w:color w:val="231F20"/>
          <w:sz w:val="22"/>
        </w:rPr>
        <w:t>y</w:t>
      </w:r>
      <w:r>
        <w:rPr>
          <w:color w:val="231F20"/>
          <w:spacing w:val="-6"/>
          <w:sz w:val="22"/>
        </w:rPr>
        <w:t> </w:t>
      </w:r>
      <w:r>
        <w:rPr>
          <w:color w:val="231F20"/>
          <w:sz w:val="22"/>
        </w:rPr>
        <w:t>verifica- ción</w:t>
      </w:r>
      <w:r>
        <w:rPr>
          <w:color w:val="231F20"/>
          <w:spacing w:val="-11"/>
          <w:sz w:val="22"/>
        </w:rPr>
        <w:t> </w:t>
      </w:r>
      <w:r>
        <w:rPr>
          <w:color w:val="231F20"/>
          <w:sz w:val="22"/>
        </w:rPr>
        <w:t>de</w:t>
      </w:r>
      <w:r>
        <w:rPr>
          <w:color w:val="231F20"/>
          <w:spacing w:val="-11"/>
          <w:sz w:val="22"/>
        </w:rPr>
        <w:t> </w:t>
      </w:r>
      <w:r>
        <w:rPr>
          <w:color w:val="231F20"/>
          <w:sz w:val="22"/>
        </w:rPr>
        <w:t>datos,</w:t>
      </w:r>
      <w:r>
        <w:rPr>
          <w:color w:val="231F20"/>
          <w:spacing w:val="-12"/>
          <w:sz w:val="22"/>
        </w:rPr>
        <w:t> </w:t>
      </w:r>
      <w:r>
        <w:rPr>
          <w:color w:val="231F20"/>
          <w:sz w:val="22"/>
        </w:rPr>
        <w:t>los</w:t>
      </w:r>
      <w:r>
        <w:rPr>
          <w:color w:val="231F20"/>
          <w:spacing w:val="-11"/>
          <w:sz w:val="22"/>
        </w:rPr>
        <w:t> </w:t>
      </w:r>
      <w:r>
        <w:rPr>
          <w:color w:val="231F20"/>
          <w:sz w:val="22"/>
        </w:rPr>
        <w:t>cuales</w:t>
      </w:r>
      <w:r>
        <w:rPr>
          <w:color w:val="231F20"/>
          <w:spacing w:val="-11"/>
          <w:sz w:val="22"/>
        </w:rPr>
        <w:t> </w:t>
      </w:r>
      <w:r>
        <w:rPr>
          <w:color w:val="231F20"/>
          <w:sz w:val="22"/>
        </w:rPr>
        <w:t>se</w:t>
      </w:r>
      <w:r>
        <w:rPr>
          <w:color w:val="231F20"/>
          <w:spacing w:val="-11"/>
          <w:sz w:val="22"/>
        </w:rPr>
        <w:t> </w:t>
      </w:r>
      <w:r>
        <w:rPr>
          <w:color w:val="231F20"/>
          <w:sz w:val="22"/>
        </w:rPr>
        <w:t>podrán</w:t>
      </w:r>
      <w:r>
        <w:rPr>
          <w:color w:val="231F20"/>
          <w:spacing w:val="-11"/>
          <w:sz w:val="22"/>
        </w:rPr>
        <w:t> </w:t>
      </w:r>
      <w:r>
        <w:rPr>
          <w:color w:val="231F20"/>
          <w:sz w:val="22"/>
        </w:rPr>
        <w:t>ubicar</w:t>
      </w:r>
      <w:r>
        <w:rPr>
          <w:color w:val="231F20"/>
          <w:spacing w:val="-11"/>
          <w:sz w:val="22"/>
        </w:rPr>
        <w:t> </w:t>
      </w:r>
      <w:r>
        <w:rPr>
          <w:color w:val="231F20"/>
          <w:sz w:val="22"/>
        </w:rPr>
        <w:t>preferentemente,</w:t>
      </w:r>
      <w:r>
        <w:rPr>
          <w:color w:val="231F20"/>
          <w:spacing w:val="-10"/>
          <w:sz w:val="22"/>
        </w:rPr>
        <w:t> </w:t>
      </w:r>
      <w:r>
        <w:rPr>
          <w:color w:val="231F20"/>
          <w:sz w:val="22"/>
        </w:rPr>
        <w:t>en</w:t>
      </w:r>
      <w:r>
        <w:rPr>
          <w:color w:val="231F20"/>
          <w:spacing w:val="-11"/>
          <w:sz w:val="22"/>
        </w:rPr>
        <w:t> </w:t>
      </w:r>
      <w:r>
        <w:rPr>
          <w:color w:val="231F20"/>
          <w:sz w:val="22"/>
        </w:rPr>
        <w:t>alguna</w:t>
      </w:r>
      <w:r>
        <w:rPr>
          <w:color w:val="231F20"/>
          <w:spacing w:val="-10"/>
          <w:sz w:val="22"/>
        </w:rPr>
        <w:t> </w:t>
      </w:r>
      <w:r>
        <w:rPr>
          <w:color w:val="231F20"/>
          <w:sz w:val="22"/>
        </w:rPr>
        <w:t>sede</w:t>
      </w:r>
      <w:r>
        <w:rPr>
          <w:color w:val="231F20"/>
          <w:spacing w:val="-12"/>
          <w:sz w:val="22"/>
        </w:rPr>
        <w:t> </w:t>
      </w:r>
      <w:r>
        <w:rPr>
          <w:color w:val="231F20"/>
          <w:sz w:val="22"/>
        </w:rPr>
        <w:t>del Instituto</w:t>
      </w:r>
      <w:r>
        <w:rPr>
          <w:color w:val="231F20"/>
          <w:spacing w:val="-11"/>
          <w:sz w:val="22"/>
        </w:rPr>
        <w:t> </w:t>
      </w:r>
      <w:r>
        <w:rPr>
          <w:color w:val="231F20"/>
          <w:sz w:val="22"/>
        </w:rPr>
        <w:t>o</w:t>
      </w:r>
      <w:r>
        <w:rPr>
          <w:color w:val="231F20"/>
          <w:spacing w:val="-11"/>
          <w:sz w:val="22"/>
        </w:rPr>
        <w:t> </w:t>
      </w:r>
      <w:r>
        <w:rPr>
          <w:color w:val="231F20"/>
          <w:sz w:val="22"/>
        </w:rPr>
        <w:t>de</w:t>
      </w:r>
      <w:r>
        <w:rPr>
          <w:color w:val="231F20"/>
          <w:spacing w:val="-11"/>
          <w:sz w:val="22"/>
        </w:rPr>
        <w:t> </w:t>
      </w:r>
      <w:r>
        <w:rPr>
          <w:color w:val="231F20"/>
          <w:sz w:val="22"/>
        </w:rPr>
        <w:t>los</w:t>
      </w:r>
      <w:r>
        <w:rPr>
          <w:color w:val="231F20"/>
          <w:spacing w:val="-11"/>
          <w:sz w:val="22"/>
        </w:rPr>
        <w:t> </w:t>
      </w:r>
      <w:r>
        <w:rPr>
          <w:color w:val="231F20"/>
          <w:sz w:val="22"/>
        </w:rPr>
        <w:t>OPL,</w:t>
      </w:r>
      <w:r>
        <w:rPr>
          <w:color w:val="231F20"/>
          <w:spacing w:val="-10"/>
          <w:sz w:val="22"/>
        </w:rPr>
        <w:t> </w:t>
      </w:r>
      <w:r>
        <w:rPr>
          <w:color w:val="231F20"/>
          <w:sz w:val="22"/>
        </w:rPr>
        <w:t>según</w:t>
      </w:r>
      <w:r>
        <w:rPr>
          <w:color w:val="231F20"/>
          <w:spacing w:val="-11"/>
          <w:sz w:val="22"/>
        </w:rPr>
        <w:t> </w:t>
      </w:r>
      <w:r>
        <w:rPr>
          <w:color w:val="231F20"/>
          <w:sz w:val="22"/>
        </w:rPr>
        <w:t>corresponda,</w:t>
      </w:r>
      <w:r>
        <w:rPr>
          <w:color w:val="231F20"/>
          <w:spacing w:val="-10"/>
          <w:sz w:val="22"/>
        </w:rPr>
        <w:t> </w:t>
      </w:r>
      <w:r>
        <w:rPr>
          <w:color w:val="231F20"/>
          <w:sz w:val="22"/>
        </w:rPr>
        <w:t>o</w:t>
      </w:r>
      <w:r>
        <w:rPr>
          <w:color w:val="231F20"/>
          <w:spacing w:val="-11"/>
          <w:sz w:val="22"/>
        </w:rPr>
        <w:t> </w:t>
      </w:r>
      <w:r>
        <w:rPr>
          <w:color w:val="231F20"/>
          <w:sz w:val="22"/>
        </w:rPr>
        <w:t>bien</w:t>
      </w:r>
      <w:r>
        <w:rPr>
          <w:color w:val="231F20"/>
          <w:spacing w:val="-11"/>
          <w:sz w:val="22"/>
        </w:rPr>
        <w:t> </w:t>
      </w:r>
      <w:r>
        <w:rPr>
          <w:color w:val="231F20"/>
          <w:sz w:val="22"/>
        </w:rPr>
        <w:t>en</w:t>
      </w:r>
      <w:r>
        <w:rPr>
          <w:color w:val="231F20"/>
          <w:spacing w:val="-10"/>
          <w:sz w:val="22"/>
        </w:rPr>
        <w:t> </w:t>
      </w:r>
      <w:r>
        <w:rPr>
          <w:color w:val="231F20"/>
          <w:sz w:val="22"/>
        </w:rPr>
        <w:t>cualquier</w:t>
      </w:r>
      <w:r>
        <w:rPr>
          <w:color w:val="231F20"/>
          <w:spacing w:val="-11"/>
          <w:sz w:val="22"/>
        </w:rPr>
        <w:t> </w:t>
      </w:r>
      <w:r>
        <w:rPr>
          <w:color w:val="231F20"/>
          <w:sz w:val="22"/>
        </w:rPr>
        <w:t>otra</w:t>
      </w:r>
      <w:r>
        <w:rPr>
          <w:color w:val="231F20"/>
          <w:spacing w:val="-10"/>
          <w:sz w:val="22"/>
        </w:rPr>
        <w:t> </w:t>
      </w:r>
      <w:r>
        <w:rPr>
          <w:color w:val="231F20"/>
          <w:sz w:val="22"/>
        </w:rPr>
        <w:t>sede</w:t>
      </w:r>
      <w:r>
        <w:rPr>
          <w:color w:val="231F20"/>
          <w:spacing w:val="-12"/>
          <w:sz w:val="22"/>
        </w:rPr>
        <w:t> </w:t>
      </w:r>
      <w:r>
        <w:rPr>
          <w:color w:val="231F20"/>
          <w:sz w:val="22"/>
        </w:rPr>
        <w:t>dentro del territorio de la demarcación correspondiente. Los CCV se pueden instalar adicionalmente</w:t>
      </w:r>
      <w:r>
        <w:rPr>
          <w:color w:val="231F20"/>
          <w:spacing w:val="-6"/>
          <w:sz w:val="22"/>
        </w:rPr>
        <w:t> </w:t>
      </w:r>
      <w:r>
        <w:rPr>
          <w:color w:val="231F20"/>
          <w:sz w:val="22"/>
        </w:rPr>
        <w:t>a</w:t>
      </w:r>
      <w:r>
        <w:rPr>
          <w:color w:val="231F20"/>
          <w:spacing w:val="-6"/>
          <w:sz w:val="22"/>
        </w:rPr>
        <w:t> </w:t>
      </w:r>
      <w:r>
        <w:rPr>
          <w:color w:val="231F20"/>
          <w:sz w:val="22"/>
        </w:rPr>
        <w:t>los</w:t>
      </w:r>
      <w:r>
        <w:rPr>
          <w:color w:val="231F20"/>
          <w:spacing w:val="-6"/>
          <w:sz w:val="22"/>
        </w:rPr>
        <w:t> </w:t>
      </w:r>
      <w:r>
        <w:rPr>
          <w:color w:val="231F20"/>
          <w:spacing w:val="-5"/>
          <w:sz w:val="22"/>
        </w:rPr>
        <w:t>CATD</w:t>
      </w:r>
      <w:r>
        <w:rPr>
          <w:color w:val="231F20"/>
          <w:spacing w:val="-6"/>
          <w:sz w:val="22"/>
        </w:rPr>
        <w:t> </w:t>
      </w:r>
      <w:r>
        <w:rPr>
          <w:color w:val="231F20"/>
          <w:sz w:val="22"/>
        </w:rPr>
        <w:t>pues,</w:t>
      </w:r>
      <w:r>
        <w:rPr>
          <w:color w:val="231F20"/>
          <w:spacing w:val="-5"/>
          <w:sz w:val="22"/>
        </w:rPr>
        <w:t> </w:t>
      </w:r>
      <w:r>
        <w:rPr>
          <w:color w:val="231F20"/>
          <w:sz w:val="22"/>
        </w:rPr>
        <w:t>en</w:t>
      </w:r>
      <w:r>
        <w:rPr>
          <w:color w:val="231F20"/>
          <w:spacing w:val="-6"/>
          <w:sz w:val="22"/>
        </w:rPr>
        <w:t> </w:t>
      </w:r>
      <w:r>
        <w:rPr>
          <w:color w:val="231F20"/>
          <w:sz w:val="22"/>
        </w:rPr>
        <w:t>su</w:t>
      </w:r>
      <w:r>
        <w:rPr>
          <w:color w:val="231F20"/>
          <w:spacing w:val="-6"/>
          <w:sz w:val="22"/>
        </w:rPr>
        <w:t> </w:t>
      </w:r>
      <w:r>
        <w:rPr>
          <w:color w:val="231F20"/>
          <w:sz w:val="22"/>
        </w:rPr>
        <w:t>caso,</w:t>
      </w:r>
      <w:r>
        <w:rPr>
          <w:color w:val="231F20"/>
          <w:spacing w:val="-6"/>
          <w:sz w:val="22"/>
        </w:rPr>
        <w:t> </w:t>
      </w:r>
      <w:r>
        <w:rPr>
          <w:color w:val="231F20"/>
          <w:sz w:val="22"/>
        </w:rPr>
        <w:t>fungen</w:t>
      </w:r>
      <w:r>
        <w:rPr>
          <w:color w:val="231F20"/>
          <w:spacing w:val="-6"/>
          <w:sz w:val="22"/>
        </w:rPr>
        <w:t> </w:t>
      </w:r>
      <w:r>
        <w:rPr>
          <w:color w:val="231F20"/>
          <w:sz w:val="22"/>
        </w:rPr>
        <w:t>como</w:t>
      </w:r>
      <w:r>
        <w:rPr>
          <w:color w:val="231F20"/>
          <w:spacing w:val="-5"/>
          <w:sz w:val="22"/>
        </w:rPr>
        <w:t> </w:t>
      </w:r>
      <w:r>
        <w:rPr>
          <w:color w:val="231F20"/>
          <w:sz w:val="22"/>
        </w:rPr>
        <w:t>apoyo</w:t>
      </w:r>
      <w:r>
        <w:rPr>
          <w:color w:val="231F20"/>
          <w:spacing w:val="-6"/>
          <w:sz w:val="22"/>
        </w:rPr>
        <w:t> </w:t>
      </w:r>
      <w:r>
        <w:rPr>
          <w:color w:val="231F20"/>
          <w:sz w:val="22"/>
        </w:rPr>
        <w:t>en</w:t>
      </w:r>
      <w:r>
        <w:rPr>
          <w:color w:val="231F20"/>
          <w:spacing w:val="-6"/>
          <w:sz w:val="22"/>
        </w:rPr>
        <w:t> </w:t>
      </w:r>
      <w:r>
        <w:rPr>
          <w:color w:val="231F20"/>
          <w:sz w:val="22"/>
        </w:rPr>
        <w:t>las</w:t>
      </w:r>
      <w:r>
        <w:rPr>
          <w:color w:val="231F20"/>
          <w:spacing w:val="-6"/>
          <w:sz w:val="22"/>
        </w:rPr>
        <w:t> </w:t>
      </w:r>
      <w:r>
        <w:rPr>
          <w:color w:val="231F20"/>
          <w:sz w:val="22"/>
        </w:rPr>
        <w:t>labores de captura y verificación de datos. </w:t>
      </w:r>
      <w:r>
        <w:rPr>
          <w:color w:val="231F20"/>
          <w:spacing w:val="-3"/>
          <w:sz w:val="22"/>
        </w:rPr>
        <w:t>Para </w:t>
      </w:r>
      <w:r>
        <w:rPr>
          <w:color w:val="231F20"/>
          <w:sz w:val="22"/>
        </w:rPr>
        <w:t>determinar su instalación se deberán tomar en consideración las capacidades técnicas, materiales y humanas con que cuente el Instituto o los OPL, según</w:t>
      </w:r>
      <w:r>
        <w:rPr>
          <w:color w:val="231F20"/>
          <w:spacing w:val="-10"/>
          <w:sz w:val="22"/>
        </w:rPr>
        <w:t> </w:t>
      </w:r>
      <w:r>
        <w:rPr>
          <w:color w:val="231F20"/>
          <w:sz w:val="22"/>
        </w:rPr>
        <w:t>corresponda.</w:t>
      </w:r>
    </w:p>
    <w:p>
      <w:pPr>
        <w:pStyle w:val="BodyText"/>
        <w:rPr>
          <w:sz w:val="21"/>
        </w:rPr>
      </w:pPr>
    </w:p>
    <w:p>
      <w:pPr>
        <w:pStyle w:val="ListParagraph"/>
        <w:numPr>
          <w:ilvl w:val="0"/>
          <w:numId w:val="255"/>
        </w:numPr>
        <w:tabs>
          <w:tab w:pos="931" w:val="left" w:leader="none"/>
        </w:tabs>
        <w:spacing w:line="232" w:lineRule="auto" w:before="0" w:after="0"/>
        <w:ind w:left="930" w:right="631" w:hanging="260"/>
        <w:jc w:val="both"/>
        <w:rPr>
          <w:sz w:val="22"/>
        </w:rPr>
      </w:pPr>
      <w:r>
        <w:rPr>
          <w:color w:val="231F20"/>
          <w:sz w:val="22"/>
        </w:rPr>
        <w:t>El Instituto y los OPL, en el ámbito de su competencia, deberán acordar la ubi- cación de los </w:t>
      </w:r>
      <w:r>
        <w:rPr>
          <w:color w:val="231F20"/>
          <w:spacing w:val="-5"/>
          <w:sz w:val="22"/>
        </w:rPr>
        <w:t>CATD </w:t>
      </w:r>
      <w:r>
        <w:rPr>
          <w:color w:val="231F20"/>
          <w:spacing w:val="-8"/>
          <w:sz w:val="22"/>
        </w:rPr>
        <w:t>y, </w:t>
      </w:r>
      <w:r>
        <w:rPr>
          <w:color w:val="231F20"/>
          <w:sz w:val="22"/>
        </w:rPr>
        <w:t>en su caso de los </w:t>
      </w:r>
      <w:r>
        <w:rPr>
          <w:color w:val="231F20"/>
          <w:spacing w:val="-5"/>
          <w:sz w:val="22"/>
        </w:rPr>
        <w:t>CCV, </w:t>
      </w:r>
      <w:r>
        <w:rPr>
          <w:color w:val="231F20"/>
          <w:sz w:val="22"/>
        </w:rPr>
        <w:t>así como adoptar las medidas correspondientes</w:t>
      </w:r>
      <w:r>
        <w:rPr>
          <w:color w:val="231F20"/>
          <w:spacing w:val="-7"/>
          <w:sz w:val="22"/>
        </w:rPr>
        <w:t> </w:t>
      </w:r>
      <w:r>
        <w:rPr>
          <w:color w:val="231F20"/>
          <w:sz w:val="22"/>
        </w:rPr>
        <w:t>para</w:t>
      </w:r>
      <w:r>
        <w:rPr>
          <w:color w:val="231F20"/>
          <w:spacing w:val="-6"/>
          <w:sz w:val="22"/>
        </w:rPr>
        <w:t> </w:t>
      </w:r>
      <w:r>
        <w:rPr>
          <w:color w:val="231F20"/>
          <w:sz w:val="22"/>
        </w:rPr>
        <w:t>adecuar</w:t>
      </w:r>
      <w:r>
        <w:rPr>
          <w:color w:val="231F20"/>
          <w:spacing w:val="-6"/>
          <w:sz w:val="22"/>
        </w:rPr>
        <w:t> </w:t>
      </w:r>
      <w:r>
        <w:rPr>
          <w:color w:val="231F20"/>
          <w:sz w:val="22"/>
        </w:rPr>
        <w:t>los</w:t>
      </w:r>
      <w:r>
        <w:rPr>
          <w:color w:val="231F20"/>
          <w:spacing w:val="-6"/>
          <w:sz w:val="22"/>
        </w:rPr>
        <w:t> </w:t>
      </w:r>
      <w:r>
        <w:rPr>
          <w:color w:val="231F20"/>
          <w:sz w:val="22"/>
        </w:rPr>
        <w:t>espacios</w:t>
      </w:r>
      <w:r>
        <w:rPr>
          <w:color w:val="231F20"/>
          <w:spacing w:val="-6"/>
          <w:sz w:val="22"/>
        </w:rPr>
        <w:t> </w:t>
      </w:r>
      <w:r>
        <w:rPr>
          <w:color w:val="231F20"/>
          <w:sz w:val="22"/>
        </w:rPr>
        <w:t>físicos</w:t>
      </w:r>
      <w:r>
        <w:rPr>
          <w:color w:val="231F20"/>
          <w:spacing w:val="-6"/>
          <w:sz w:val="22"/>
        </w:rPr>
        <w:t> </w:t>
      </w:r>
      <w:r>
        <w:rPr>
          <w:color w:val="231F20"/>
          <w:sz w:val="22"/>
        </w:rPr>
        <w:t>de</w:t>
      </w:r>
      <w:r>
        <w:rPr>
          <w:color w:val="231F20"/>
          <w:spacing w:val="-7"/>
          <w:sz w:val="22"/>
        </w:rPr>
        <w:t> </w:t>
      </w:r>
      <w:r>
        <w:rPr>
          <w:color w:val="231F20"/>
          <w:sz w:val="22"/>
        </w:rPr>
        <w:t>las</w:t>
      </w:r>
      <w:r>
        <w:rPr>
          <w:color w:val="231F20"/>
          <w:spacing w:val="-6"/>
          <w:sz w:val="22"/>
        </w:rPr>
        <w:t> </w:t>
      </w:r>
      <w:r>
        <w:rPr>
          <w:color w:val="231F20"/>
          <w:sz w:val="22"/>
        </w:rPr>
        <w:t>instalaciones.</w:t>
      </w:r>
      <w:r>
        <w:rPr>
          <w:color w:val="231F20"/>
          <w:spacing w:val="-6"/>
          <w:sz w:val="22"/>
        </w:rPr>
        <w:t> </w:t>
      </w:r>
      <w:r>
        <w:rPr>
          <w:color w:val="231F20"/>
          <w:sz w:val="22"/>
        </w:rPr>
        <w:t>Los</w:t>
      </w:r>
      <w:r>
        <w:rPr>
          <w:color w:val="231F20"/>
          <w:spacing w:val="-6"/>
          <w:sz w:val="22"/>
        </w:rPr>
        <w:t> </w:t>
      </w:r>
      <w:r>
        <w:rPr>
          <w:color w:val="231F20"/>
          <w:sz w:val="22"/>
        </w:rPr>
        <w:t>cri- terios</w:t>
      </w:r>
      <w:r>
        <w:rPr>
          <w:color w:val="231F20"/>
          <w:spacing w:val="-3"/>
          <w:sz w:val="22"/>
        </w:rPr>
        <w:t> </w:t>
      </w:r>
      <w:r>
        <w:rPr>
          <w:color w:val="231F20"/>
          <w:sz w:val="22"/>
        </w:rPr>
        <w:t>para</w:t>
      </w:r>
      <w:r>
        <w:rPr>
          <w:color w:val="231F20"/>
          <w:spacing w:val="-3"/>
          <w:sz w:val="22"/>
        </w:rPr>
        <w:t> </w:t>
      </w:r>
      <w:r>
        <w:rPr>
          <w:color w:val="231F20"/>
          <w:sz w:val="22"/>
        </w:rPr>
        <w:t>su</w:t>
      </w:r>
      <w:r>
        <w:rPr>
          <w:color w:val="231F20"/>
          <w:spacing w:val="-2"/>
          <w:sz w:val="22"/>
        </w:rPr>
        <w:t> </w:t>
      </w:r>
      <w:r>
        <w:rPr>
          <w:color w:val="231F20"/>
          <w:sz w:val="22"/>
        </w:rPr>
        <w:t>ubicación</w:t>
      </w:r>
      <w:r>
        <w:rPr>
          <w:color w:val="231F20"/>
          <w:spacing w:val="-3"/>
          <w:sz w:val="22"/>
        </w:rPr>
        <w:t> </w:t>
      </w:r>
      <w:r>
        <w:rPr>
          <w:color w:val="231F20"/>
          <w:sz w:val="22"/>
        </w:rPr>
        <w:t>se</w:t>
      </w:r>
      <w:r>
        <w:rPr>
          <w:color w:val="231F20"/>
          <w:spacing w:val="-3"/>
          <w:sz w:val="22"/>
        </w:rPr>
        <w:t> </w:t>
      </w:r>
      <w:r>
        <w:rPr>
          <w:color w:val="231F20"/>
          <w:sz w:val="22"/>
        </w:rPr>
        <w:t>encuentran</w:t>
      </w:r>
      <w:r>
        <w:rPr>
          <w:color w:val="231F20"/>
          <w:spacing w:val="-3"/>
          <w:sz w:val="22"/>
        </w:rPr>
        <w:t> </w:t>
      </w:r>
      <w:r>
        <w:rPr>
          <w:color w:val="231F20"/>
          <w:sz w:val="22"/>
        </w:rPr>
        <w:t>previstos</w:t>
      </w:r>
      <w:r>
        <w:rPr>
          <w:color w:val="231F20"/>
          <w:spacing w:val="-3"/>
          <w:sz w:val="22"/>
        </w:rPr>
        <w:t> </w:t>
      </w:r>
      <w:r>
        <w:rPr>
          <w:color w:val="231F20"/>
          <w:sz w:val="22"/>
        </w:rPr>
        <w:t>en</w:t>
      </w:r>
      <w:r>
        <w:rPr>
          <w:color w:val="231F20"/>
          <w:spacing w:val="-3"/>
          <w:sz w:val="22"/>
        </w:rPr>
        <w:t> </w:t>
      </w:r>
      <w:r>
        <w:rPr>
          <w:color w:val="231F20"/>
          <w:sz w:val="22"/>
        </w:rPr>
        <w:t>el</w:t>
      </w:r>
      <w:r>
        <w:rPr>
          <w:color w:val="231F20"/>
          <w:spacing w:val="-2"/>
          <w:sz w:val="22"/>
        </w:rPr>
        <w:t> </w:t>
      </w:r>
      <w:r>
        <w:rPr>
          <w:color w:val="231F20"/>
          <w:sz w:val="22"/>
        </w:rPr>
        <w:t>Anexo</w:t>
      </w:r>
      <w:r>
        <w:rPr>
          <w:color w:val="231F20"/>
          <w:spacing w:val="-3"/>
          <w:sz w:val="22"/>
        </w:rPr>
        <w:t> </w:t>
      </w:r>
      <w:r>
        <w:rPr>
          <w:color w:val="231F20"/>
          <w:sz w:val="22"/>
        </w:rPr>
        <w:t>13</w:t>
      </w:r>
      <w:r>
        <w:rPr>
          <w:color w:val="231F20"/>
          <w:spacing w:val="-3"/>
          <w:sz w:val="22"/>
        </w:rPr>
        <w:t> </w:t>
      </w:r>
      <w:r>
        <w:rPr>
          <w:color w:val="231F20"/>
          <w:sz w:val="22"/>
        </w:rPr>
        <w:t>de</w:t>
      </w:r>
      <w:r>
        <w:rPr>
          <w:color w:val="231F20"/>
          <w:spacing w:val="-3"/>
          <w:sz w:val="22"/>
        </w:rPr>
        <w:t> </w:t>
      </w:r>
      <w:r>
        <w:rPr>
          <w:color w:val="231F20"/>
          <w:sz w:val="22"/>
        </w:rPr>
        <w:t>este</w:t>
      </w:r>
      <w:r>
        <w:rPr>
          <w:color w:val="231F20"/>
          <w:spacing w:val="-3"/>
          <w:sz w:val="22"/>
        </w:rPr>
        <w:t> </w:t>
      </w:r>
      <w:r>
        <w:rPr>
          <w:color w:val="231F20"/>
          <w:sz w:val="22"/>
        </w:rPr>
        <w:t>Regla- mento.</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spacing w:after="0"/>
        <w:rPr>
          <w:sz w:val="18"/>
        </w:rPr>
        <w:sectPr>
          <w:pgSz w:w="9640" w:h="12480"/>
          <w:pgMar w:header="399" w:footer="543" w:top="640" w:bottom="740" w:left="600" w:right="500"/>
        </w:sectPr>
      </w:pPr>
    </w:p>
    <w:p>
      <w:pPr>
        <w:pStyle w:val="BodyText"/>
        <w:rPr>
          <w:sz w:val="28"/>
        </w:rPr>
      </w:pPr>
    </w:p>
    <w:p>
      <w:pPr>
        <w:pStyle w:val="BodyText"/>
        <w:rPr>
          <w:sz w:val="28"/>
        </w:rPr>
      </w:pPr>
    </w:p>
    <w:p>
      <w:pPr>
        <w:pStyle w:val="Heading2"/>
        <w:spacing w:before="197"/>
        <w:ind w:left="533"/>
      </w:pPr>
      <w:r>
        <w:rPr>
          <w:color w:val="231F20"/>
        </w:rPr>
        <w:t>Artículo 351.</w:t>
      </w:r>
    </w:p>
    <w:p>
      <w:pPr>
        <w:spacing w:line="213" w:lineRule="auto" w:before="126"/>
        <w:ind w:left="533" w:right="2510" w:firstLine="875"/>
        <w:jc w:val="left"/>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O</w:t>
      </w:r>
      <w:r>
        <w:rPr>
          <w:b/>
          <w:smallCaps/>
          <w:color w:val="58595B"/>
          <w:spacing w:val="1"/>
          <w:w w:val="113"/>
          <w:sz w:val="24"/>
        </w:rPr>
        <w:t>c</w:t>
      </w:r>
      <w:r>
        <w:rPr>
          <w:b/>
          <w:smallCaps/>
          <w:color w:val="58595B"/>
          <w:spacing w:val="-15"/>
          <w:w w:val="110"/>
          <w:sz w:val="24"/>
        </w:rPr>
        <w:t>t</w:t>
      </w:r>
      <w:r>
        <w:rPr>
          <w:b/>
          <w:smallCaps/>
          <w:color w:val="58595B"/>
          <w:spacing w:val="-10"/>
          <w:w w:val="111"/>
          <w:sz w:val="24"/>
        </w:rPr>
        <w:t>a</w:t>
      </w:r>
      <w:r>
        <w:rPr>
          <w:b/>
          <w:smallCaps/>
          <w:color w:val="58595B"/>
          <w:spacing w:val="-11"/>
          <w:w w:val="112"/>
          <w:sz w:val="24"/>
        </w:rPr>
        <w:t>v</w:t>
      </w:r>
      <w:r>
        <w:rPr>
          <w:b/>
          <w:smallCaps/>
          <w:color w:val="58595B"/>
          <w:w w:val="111"/>
          <w:sz w:val="24"/>
        </w:rPr>
        <w:t>a</w:t>
      </w:r>
      <w:r>
        <w:rPr>
          <w:b/>
          <w:smallCaps w:val="0"/>
          <w:color w:val="58595B"/>
          <w:w w:val="111"/>
          <w:sz w:val="24"/>
        </w:rPr>
        <w:t> </w:t>
      </w:r>
      <w:r>
        <w:rPr>
          <w:b/>
          <w:smallCaps w:val="0"/>
          <w:color w:val="58595B"/>
          <w:spacing w:val="-4"/>
          <w:sz w:val="24"/>
        </w:rPr>
        <w:t>R</w:t>
      </w:r>
      <w:r>
        <w:rPr>
          <w:b/>
          <w:smallCaps w:val="0"/>
          <w:color w:val="58595B"/>
          <w:spacing w:val="-1"/>
          <w:sz w:val="24"/>
        </w:rPr>
        <w:t>ecu</w:t>
      </w:r>
      <w:r>
        <w:rPr>
          <w:b/>
          <w:smallCaps w:val="0"/>
          <w:color w:val="58595B"/>
          <w:spacing w:val="-3"/>
          <w:sz w:val="24"/>
        </w:rPr>
        <w:t>r</w:t>
      </w:r>
      <w:r>
        <w:rPr>
          <w:b/>
          <w:smallCaps w:val="0"/>
          <w:color w:val="58595B"/>
          <w:sz w:val="24"/>
        </w:rPr>
        <w:t>sos humanos y </w:t>
      </w:r>
      <w:r>
        <w:rPr>
          <w:b/>
          <w:smallCaps w:val="0"/>
          <w:color w:val="58595B"/>
          <w:spacing w:val="-3"/>
          <w:sz w:val="24"/>
        </w:rPr>
        <w:t>c</w:t>
      </w:r>
      <w:r>
        <w:rPr>
          <w:b/>
          <w:smallCaps w:val="0"/>
          <w:color w:val="58595B"/>
          <w:spacing w:val="-1"/>
          <w:sz w:val="24"/>
        </w:rPr>
        <w:t>apaci</w:t>
      </w:r>
      <w:r>
        <w:rPr>
          <w:b/>
          <w:smallCaps w:val="0"/>
          <w:color w:val="58595B"/>
          <w:spacing w:val="-4"/>
          <w:sz w:val="24"/>
        </w:rPr>
        <w:t>t</w:t>
      </w:r>
      <w:r>
        <w:rPr>
          <w:b/>
          <w:smallCaps w:val="0"/>
          <w:color w:val="58595B"/>
          <w:spacing w:val="-1"/>
          <w:sz w:val="24"/>
        </w:rPr>
        <w:t>ación</w:t>
      </w:r>
    </w:p>
    <w:p>
      <w:pPr>
        <w:spacing w:after="0" w:line="213" w:lineRule="auto"/>
        <w:jc w:val="left"/>
        <w:rPr>
          <w:sz w:val="24"/>
        </w:rPr>
        <w:sectPr>
          <w:type w:val="continuous"/>
          <w:pgSz w:w="9640" w:h="12480"/>
          <w:pgMar w:top="1160" w:bottom="280" w:left="600" w:right="500"/>
          <w:cols w:num="2" w:equalWidth="0">
            <w:col w:w="1846" w:space="317"/>
            <w:col w:w="6377"/>
          </w:cols>
        </w:sectPr>
      </w:pPr>
    </w:p>
    <w:p>
      <w:pPr>
        <w:pStyle w:val="BodyText"/>
        <w:spacing w:before="12"/>
        <w:rPr>
          <w:b/>
          <w:sz w:val="11"/>
        </w:rPr>
      </w:pPr>
    </w:p>
    <w:p>
      <w:pPr>
        <w:pStyle w:val="ListParagraph"/>
        <w:numPr>
          <w:ilvl w:val="1"/>
          <w:numId w:val="255"/>
        </w:numPr>
        <w:tabs>
          <w:tab w:pos="1214" w:val="left" w:leader="none"/>
        </w:tabs>
        <w:spacing w:line="232" w:lineRule="auto" w:before="106" w:after="0"/>
        <w:ind w:left="1213" w:right="348" w:hanging="260"/>
        <w:jc w:val="both"/>
        <w:rPr>
          <w:sz w:val="22"/>
        </w:rPr>
      </w:pPr>
      <w:r>
        <w:rPr>
          <w:color w:val="231F20"/>
          <w:sz w:val="22"/>
        </w:rPr>
        <w:t>El Instituto y los OPL, en el ámbito de sus competencias, deberán establecer procesos</w:t>
      </w:r>
      <w:r>
        <w:rPr>
          <w:color w:val="231F20"/>
          <w:spacing w:val="-19"/>
          <w:sz w:val="22"/>
        </w:rPr>
        <w:t> </w:t>
      </w:r>
      <w:r>
        <w:rPr>
          <w:color w:val="231F20"/>
          <w:sz w:val="22"/>
        </w:rPr>
        <w:t>de</w:t>
      </w:r>
      <w:r>
        <w:rPr>
          <w:color w:val="231F20"/>
          <w:spacing w:val="-18"/>
          <w:sz w:val="22"/>
        </w:rPr>
        <w:t> </w:t>
      </w:r>
      <w:r>
        <w:rPr>
          <w:color w:val="231F20"/>
          <w:sz w:val="22"/>
        </w:rPr>
        <w:t>reclutamiento</w:t>
      </w:r>
      <w:r>
        <w:rPr>
          <w:color w:val="231F20"/>
          <w:spacing w:val="-19"/>
          <w:sz w:val="22"/>
        </w:rPr>
        <w:t> </w:t>
      </w:r>
      <w:r>
        <w:rPr>
          <w:color w:val="231F20"/>
          <w:sz w:val="22"/>
        </w:rPr>
        <w:t>y</w:t>
      </w:r>
      <w:r>
        <w:rPr>
          <w:color w:val="231F20"/>
          <w:spacing w:val="-18"/>
          <w:sz w:val="22"/>
        </w:rPr>
        <w:t> </w:t>
      </w:r>
      <w:r>
        <w:rPr>
          <w:color w:val="231F20"/>
          <w:sz w:val="22"/>
        </w:rPr>
        <w:t>selección</w:t>
      </w:r>
      <w:r>
        <w:rPr>
          <w:color w:val="231F20"/>
          <w:spacing w:val="-18"/>
          <w:sz w:val="22"/>
        </w:rPr>
        <w:t> </w:t>
      </w:r>
      <w:r>
        <w:rPr>
          <w:color w:val="231F20"/>
          <w:sz w:val="22"/>
        </w:rPr>
        <w:t>de</w:t>
      </w:r>
      <w:r>
        <w:rPr>
          <w:color w:val="231F20"/>
          <w:spacing w:val="-19"/>
          <w:sz w:val="22"/>
        </w:rPr>
        <w:t> </w:t>
      </w:r>
      <w:r>
        <w:rPr>
          <w:color w:val="231F20"/>
          <w:sz w:val="22"/>
        </w:rPr>
        <w:t>los</w:t>
      </w:r>
      <w:r>
        <w:rPr>
          <w:color w:val="231F20"/>
          <w:spacing w:val="-18"/>
          <w:sz w:val="22"/>
        </w:rPr>
        <w:t> </w:t>
      </w:r>
      <w:r>
        <w:rPr>
          <w:color w:val="231F20"/>
          <w:sz w:val="22"/>
        </w:rPr>
        <w:t>recursos</w:t>
      </w:r>
      <w:r>
        <w:rPr>
          <w:color w:val="231F20"/>
          <w:spacing w:val="-19"/>
          <w:sz w:val="22"/>
        </w:rPr>
        <w:t> </w:t>
      </w:r>
      <w:r>
        <w:rPr>
          <w:color w:val="231F20"/>
          <w:sz w:val="22"/>
        </w:rPr>
        <w:t>humanos</w:t>
      </w:r>
      <w:r>
        <w:rPr>
          <w:color w:val="231F20"/>
          <w:spacing w:val="-18"/>
          <w:sz w:val="22"/>
        </w:rPr>
        <w:t> </w:t>
      </w:r>
      <w:r>
        <w:rPr>
          <w:color w:val="231F20"/>
          <w:sz w:val="22"/>
        </w:rPr>
        <w:t>necesarios</w:t>
      </w:r>
      <w:r>
        <w:rPr>
          <w:color w:val="231F20"/>
          <w:spacing w:val="-18"/>
          <w:sz w:val="22"/>
        </w:rPr>
        <w:t> </w:t>
      </w:r>
      <w:r>
        <w:rPr>
          <w:color w:val="231F20"/>
          <w:sz w:val="22"/>
        </w:rPr>
        <w:t>para implementar</w:t>
      </w:r>
      <w:r>
        <w:rPr>
          <w:color w:val="231F20"/>
          <w:spacing w:val="-16"/>
          <w:sz w:val="22"/>
        </w:rPr>
        <w:t> </w:t>
      </w:r>
      <w:r>
        <w:rPr>
          <w:color w:val="231F20"/>
          <w:sz w:val="22"/>
        </w:rPr>
        <w:t>y</w:t>
      </w:r>
      <w:r>
        <w:rPr>
          <w:color w:val="231F20"/>
          <w:spacing w:val="-16"/>
          <w:sz w:val="22"/>
        </w:rPr>
        <w:t> </w:t>
      </w:r>
      <w:r>
        <w:rPr>
          <w:color w:val="231F20"/>
          <w:sz w:val="22"/>
        </w:rPr>
        <w:t>operar</w:t>
      </w:r>
      <w:r>
        <w:rPr>
          <w:color w:val="231F20"/>
          <w:spacing w:val="-15"/>
          <w:sz w:val="22"/>
        </w:rPr>
        <w:t> </w:t>
      </w:r>
      <w:r>
        <w:rPr>
          <w:color w:val="231F20"/>
          <w:sz w:val="22"/>
        </w:rPr>
        <w:t>el</w:t>
      </w:r>
      <w:r>
        <w:rPr>
          <w:color w:val="231F20"/>
          <w:spacing w:val="-16"/>
          <w:sz w:val="22"/>
        </w:rPr>
        <w:t> </w:t>
      </w:r>
      <w:r>
        <w:rPr>
          <w:color w:val="231F20"/>
          <w:spacing w:val="-7"/>
          <w:sz w:val="22"/>
        </w:rPr>
        <w:t>PREP,</w:t>
      </w:r>
      <w:r>
        <w:rPr>
          <w:color w:val="231F20"/>
          <w:spacing w:val="-15"/>
          <w:sz w:val="22"/>
        </w:rPr>
        <w:t> </w:t>
      </w:r>
      <w:r>
        <w:rPr>
          <w:color w:val="231F20"/>
          <w:sz w:val="22"/>
        </w:rPr>
        <w:t>y</w:t>
      </w:r>
      <w:r>
        <w:rPr>
          <w:color w:val="231F20"/>
          <w:spacing w:val="-16"/>
          <w:sz w:val="22"/>
        </w:rPr>
        <w:t> </w:t>
      </w:r>
      <w:r>
        <w:rPr>
          <w:color w:val="231F20"/>
          <w:sz w:val="22"/>
        </w:rPr>
        <w:t>proporcionarán</w:t>
      </w:r>
      <w:r>
        <w:rPr>
          <w:color w:val="231F20"/>
          <w:spacing w:val="-15"/>
          <w:sz w:val="22"/>
        </w:rPr>
        <w:t> </w:t>
      </w:r>
      <w:r>
        <w:rPr>
          <w:color w:val="231F20"/>
          <w:sz w:val="22"/>
        </w:rPr>
        <w:t>capacitación</w:t>
      </w:r>
      <w:r>
        <w:rPr>
          <w:color w:val="231F20"/>
          <w:spacing w:val="-16"/>
          <w:sz w:val="22"/>
        </w:rPr>
        <w:t> </w:t>
      </w:r>
      <w:r>
        <w:rPr>
          <w:color w:val="231F20"/>
          <w:sz w:val="22"/>
        </w:rPr>
        <w:t>a</w:t>
      </w:r>
      <w:r>
        <w:rPr>
          <w:color w:val="231F20"/>
          <w:spacing w:val="-15"/>
          <w:sz w:val="22"/>
        </w:rPr>
        <w:t> </w:t>
      </w:r>
      <w:r>
        <w:rPr>
          <w:color w:val="231F20"/>
          <w:sz w:val="22"/>
        </w:rPr>
        <w:t>todo</w:t>
      </w:r>
      <w:r>
        <w:rPr>
          <w:color w:val="231F20"/>
          <w:spacing w:val="-16"/>
          <w:sz w:val="22"/>
        </w:rPr>
        <w:t> </w:t>
      </w:r>
      <w:r>
        <w:rPr>
          <w:color w:val="231F20"/>
          <w:sz w:val="22"/>
        </w:rPr>
        <w:t>el</w:t>
      </w:r>
      <w:r>
        <w:rPr>
          <w:color w:val="231F20"/>
          <w:spacing w:val="-15"/>
          <w:sz w:val="22"/>
        </w:rPr>
        <w:t> </w:t>
      </w:r>
      <w:r>
        <w:rPr>
          <w:color w:val="231F20"/>
          <w:sz w:val="22"/>
        </w:rPr>
        <w:t>personal o</w:t>
      </w:r>
      <w:r>
        <w:rPr>
          <w:color w:val="231F20"/>
          <w:spacing w:val="-4"/>
          <w:sz w:val="22"/>
        </w:rPr>
        <w:t> </w:t>
      </w:r>
      <w:r>
        <w:rPr>
          <w:color w:val="231F20"/>
          <w:sz w:val="22"/>
        </w:rPr>
        <w:t>las</w:t>
      </w:r>
      <w:r>
        <w:rPr>
          <w:color w:val="231F20"/>
          <w:spacing w:val="-4"/>
          <w:sz w:val="22"/>
        </w:rPr>
        <w:t> </w:t>
      </w:r>
      <w:r>
        <w:rPr>
          <w:color w:val="231F20"/>
          <w:spacing w:val="-3"/>
          <w:sz w:val="22"/>
        </w:rPr>
        <w:t>prestadoras </w:t>
      </w:r>
      <w:r>
        <w:rPr>
          <w:color w:val="231F20"/>
          <w:sz w:val="22"/>
        </w:rPr>
        <w:t>y</w:t>
      </w:r>
      <w:r>
        <w:rPr>
          <w:color w:val="231F20"/>
          <w:spacing w:val="-4"/>
          <w:sz w:val="22"/>
        </w:rPr>
        <w:t> </w:t>
      </w:r>
      <w:r>
        <w:rPr>
          <w:color w:val="231F20"/>
          <w:sz w:val="22"/>
        </w:rPr>
        <w:t>los</w:t>
      </w:r>
      <w:r>
        <w:rPr>
          <w:color w:val="231F20"/>
          <w:spacing w:val="-4"/>
          <w:sz w:val="22"/>
        </w:rPr>
        <w:t> </w:t>
      </w:r>
      <w:r>
        <w:rPr>
          <w:color w:val="231F20"/>
          <w:sz w:val="22"/>
        </w:rPr>
        <w:t>prestadores</w:t>
      </w:r>
      <w:r>
        <w:rPr>
          <w:color w:val="231F20"/>
          <w:spacing w:val="-3"/>
          <w:sz w:val="22"/>
        </w:rPr>
        <w:t> </w:t>
      </w:r>
      <w:r>
        <w:rPr>
          <w:color w:val="231F20"/>
          <w:sz w:val="22"/>
        </w:rPr>
        <w:t>de</w:t>
      </w:r>
      <w:r>
        <w:rPr>
          <w:color w:val="231F20"/>
          <w:spacing w:val="-4"/>
          <w:sz w:val="22"/>
        </w:rPr>
        <w:t> </w:t>
      </w:r>
      <w:r>
        <w:rPr>
          <w:color w:val="231F20"/>
          <w:sz w:val="22"/>
        </w:rPr>
        <w:t>servicios</w:t>
      </w:r>
      <w:r>
        <w:rPr>
          <w:color w:val="231F20"/>
          <w:spacing w:val="-3"/>
          <w:sz w:val="22"/>
        </w:rPr>
        <w:t> </w:t>
      </w:r>
      <w:r>
        <w:rPr>
          <w:color w:val="231F20"/>
          <w:sz w:val="22"/>
        </w:rPr>
        <w:t>involucrados</w:t>
      </w:r>
      <w:r>
        <w:rPr>
          <w:color w:val="231F20"/>
          <w:spacing w:val="-4"/>
          <w:sz w:val="22"/>
        </w:rPr>
        <w:t> </w:t>
      </w:r>
      <w:r>
        <w:rPr>
          <w:color w:val="231F20"/>
          <w:sz w:val="22"/>
        </w:rPr>
        <w:t>en</w:t>
      </w:r>
      <w:r>
        <w:rPr>
          <w:color w:val="231F20"/>
          <w:spacing w:val="-4"/>
          <w:sz w:val="22"/>
        </w:rPr>
        <w:t> </w:t>
      </w:r>
      <w:r>
        <w:rPr>
          <w:color w:val="231F20"/>
          <w:sz w:val="22"/>
        </w:rPr>
        <w:t>el</w:t>
      </w:r>
      <w:r>
        <w:rPr>
          <w:color w:val="231F20"/>
          <w:spacing w:val="-3"/>
          <w:sz w:val="22"/>
        </w:rPr>
        <w:t> </w:t>
      </w:r>
      <w:r>
        <w:rPr>
          <w:color w:val="231F20"/>
          <w:sz w:val="22"/>
        </w:rPr>
        <w:t>proceso</w:t>
      </w:r>
      <w:r>
        <w:rPr>
          <w:color w:val="231F20"/>
          <w:spacing w:val="-4"/>
          <w:sz w:val="22"/>
        </w:rPr>
        <w:t> </w:t>
      </w:r>
      <w:r>
        <w:rPr>
          <w:color w:val="231F20"/>
          <w:sz w:val="22"/>
        </w:rPr>
        <w:t>téc- nico</w:t>
      </w:r>
      <w:r>
        <w:rPr>
          <w:color w:val="231F20"/>
          <w:spacing w:val="-3"/>
          <w:sz w:val="22"/>
        </w:rPr>
        <w:t> </w:t>
      </w:r>
      <w:r>
        <w:rPr>
          <w:color w:val="231F20"/>
          <w:sz w:val="22"/>
        </w:rPr>
        <w:t>operativo.</w:t>
      </w:r>
    </w:p>
    <w:p>
      <w:pPr>
        <w:pStyle w:val="BodyText"/>
        <w:spacing w:before="1"/>
        <w:rPr>
          <w:sz w:val="21"/>
        </w:rPr>
      </w:pPr>
    </w:p>
    <w:p>
      <w:pPr>
        <w:pStyle w:val="ListParagraph"/>
        <w:numPr>
          <w:ilvl w:val="1"/>
          <w:numId w:val="255"/>
        </w:numPr>
        <w:tabs>
          <w:tab w:pos="1214" w:val="left" w:leader="none"/>
        </w:tabs>
        <w:spacing w:line="232" w:lineRule="auto" w:before="0" w:after="0"/>
        <w:ind w:left="1213" w:right="348" w:hanging="260"/>
        <w:jc w:val="both"/>
        <w:rPr>
          <w:sz w:val="22"/>
        </w:rPr>
      </w:pPr>
      <w:r>
        <w:rPr>
          <w:color w:val="231F20"/>
          <w:sz w:val="22"/>
        </w:rPr>
        <w:t>Las</w:t>
      </w:r>
      <w:r>
        <w:rPr>
          <w:color w:val="231F20"/>
          <w:spacing w:val="-14"/>
          <w:sz w:val="22"/>
        </w:rPr>
        <w:t> </w:t>
      </w:r>
      <w:r>
        <w:rPr>
          <w:color w:val="231F20"/>
          <w:sz w:val="22"/>
        </w:rPr>
        <w:t>personas</w:t>
      </w:r>
      <w:r>
        <w:rPr>
          <w:color w:val="231F20"/>
          <w:spacing w:val="-13"/>
          <w:sz w:val="22"/>
        </w:rPr>
        <w:t> </w:t>
      </w:r>
      <w:r>
        <w:rPr>
          <w:color w:val="231F20"/>
          <w:sz w:val="22"/>
        </w:rPr>
        <w:t>interesadas</w:t>
      </w:r>
      <w:r>
        <w:rPr>
          <w:color w:val="231F20"/>
          <w:spacing w:val="-13"/>
          <w:sz w:val="22"/>
        </w:rPr>
        <w:t> </w:t>
      </w:r>
      <w:r>
        <w:rPr>
          <w:color w:val="231F20"/>
          <w:sz w:val="22"/>
        </w:rPr>
        <w:t>en</w:t>
      </w:r>
      <w:r>
        <w:rPr>
          <w:color w:val="231F20"/>
          <w:spacing w:val="-13"/>
          <w:sz w:val="22"/>
        </w:rPr>
        <w:t> </w:t>
      </w:r>
      <w:r>
        <w:rPr>
          <w:color w:val="231F20"/>
          <w:sz w:val="22"/>
        </w:rPr>
        <w:t>desempeñar</w:t>
      </w:r>
      <w:r>
        <w:rPr>
          <w:color w:val="231F20"/>
          <w:spacing w:val="-13"/>
          <w:sz w:val="22"/>
        </w:rPr>
        <w:t> </w:t>
      </w:r>
      <w:r>
        <w:rPr>
          <w:color w:val="231F20"/>
          <w:sz w:val="22"/>
        </w:rPr>
        <w:t>las</w:t>
      </w:r>
      <w:r>
        <w:rPr>
          <w:color w:val="231F20"/>
          <w:spacing w:val="-14"/>
          <w:sz w:val="22"/>
        </w:rPr>
        <w:t> </w:t>
      </w:r>
      <w:r>
        <w:rPr>
          <w:color w:val="231F20"/>
          <w:sz w:val="22"/>
        </w:rPr>
        <w:t>actividades</w:t>
      </w:r>
      <w:r>
        <w:rPr>
          <w:color w:val="231F20"/>
          <w:spacing w:val="-13"/>
          <w:sz w:val="22"/>
        </w:rPr>
        <w:t> </w:t>
      </w:r>
      <w:r>
        <w:rPr>
          <w:color w:val="231F20"/>
          <w:sz w:val="22"/>
        </w:rPr>
        <w:t>establecidas</w:t>
      </w:r>
      <w:r>
        <w:rPr>
          <w:color w:val="231F20"/>
          <w:spacing w:val="-12"/>
          <w:sz w:val="22"/>
        </w:rPr>
        <w:t> </w:t>
      </w:r>
      <w:r>
        <w:rPr>
          <w:color w:val="231F20"/>
          <w:sz w:val="22"/>
        </w:rPr>
        <w:t>en</w:t>
      </w:r>
      <w:r>
        <w:rPr>
          <w:color w:val="231F20"/>
          <w:spacing w:val="-13"/>
          <w:sz w:val="22"/>
        </w:rPr>
        <w:t> </w:t>
      </w:r>
      <w:r>
        <w:rPr>
          <w:color w:val="231F20"/>
          <w:sz w:val="22"/>
        </w:rPr>
        <w:t>el</w:t>
      </w:r>
      <w:r>
        <w:rPr>
          <w:color w:val="231F20"/>
          <w:spacing w:val="-13"/>
          <w:sz w:val="22"/>
        </w:rPr>
        <w:t> </w:t>
      </w:r>
      <w:r>
        <w:rPr>
          <w:color w:val="231F20"/>
          <w:sz w:val="22"/>
        </w:rPr>
        <w:t>pro- ceso técnico operativo para la implementación y operación del </w:t>
      </w:r>
      <w:r>
        <w:rPr>
          <w:color w:val="231F20"/>
          <w:spacing w:val="-6"/>
          <w:sz w:val="22"/>
        </w:rPr>
        <w:t>PREP, </w:t>
      </w:r>
      <w:r>
        <w:rPr>
          <w:color w:val="231F20"/>
          <w:sz w:val="22"/>
        </w:rPr>
        <w:t>deberán cumplir al menos, los requisitos</w:t>
      </w:r>
      <w:r>
        <w:rPr>
          <w:color w:val="231F20"/>
          <w:spacing w:val="-5"/>
          <w:sz w:val="22"/>
        </w:rPr>
        <w:t> </w:t>
      </w:r>
      <w:r>
        <w:rPr>
          <w:color w:val="231F20"/>
          <w:sz w:val="22"/>
        </w:rPr>
        <w:t>siguientes:</w:t>
      </w:r>
    </w:p>
    <w:p>
      <w:pPr>
        <w:pStyle w:val="BodyText"/>
        <w:spacing w:before="3"/>
      </w:pPr>
    </w:p>
    <w:p>
      <w:pPr>
        <w:pStyle w:val="ListParagraph"/>
        <w:numPr>
          <w:ilvl w:val="2"/>
          <w:numId w:val="255"/>
        </w:numPr>
        <w:tabs>
          <w:tab w:pos="1534" w:val="left" w:leader="none"/>
        </w:tabs>
        <w:spacing w:line="254" w:lineRule="auto" w:before="0" w:after="0"/>
        <w:ind w:left="1533" w:right="346" w:hanging="220"/>
        <w:jc w:val="left"/>
        <w:rPr>
          <w:sz w:val="20"/>
        </w:rPr>
      </w:pPr>
      <w:r>
        <w:rPr>
          <w:color w:val="231F20"/>
          <w:spacing w:val="-4"/>
          <w:sz w:val="20"/>
        </w:rPr>
        <w:t>Tener </w:t>
      </w:r>
      <w:r>
        <w:rPr>
          <w:color w:val="231F20"/>
          <w:sz w:val="20"/>
        </w:rPr>
        <w:t>la ciudadanía mexicana y tener el pleno ejercicio de sus derechos civiles y políticos;</w:t>
      </w:r>
    </w:p>
    <w:p>
      <w:pPr>
        <w:pStyle w:val="ListParagraph"/>
        <w:numPr>
          <w:ilvl w:val="2"/>
          <w:numId w:val="255"/>
        </w:numPr>
        <w:tabs>
          <w:tab w:pos="1534" w:val="left" w:leader="none"/>
        </w:tabs>
        <w:spacing w:line="254" w:lineRule="auto" w:before="2" w:after="0"/>
        <w:ind w:left="1533" w:right="347" w:hanging="220"/>
        <w:jc w:val="left"/>
        <w:rPr>
          <w:sz w:val="20"/>
        </w:rPr>
      </w:pPr>
      <w:r>
        <w:rPr>
          <w:color w:val="231F20"/>
          <w:sz w:val="20"/>
        </w:rPr>
        <w:t>Estar</w:t>
      </w:r>
      <w:r>
        <w:rPr>
          <w:color w:val="231F20"/>
          <w:spacing w:val="-8"/>
          <w:sz w:val="20"/>
        </w:rPr>
        <w:t> </w:t>
      </w:r>
      <w:r>
        <w:rPr>
          <w:color w:val="231F20"/>
          <w:sz w:val="20"/>
        </w:rPr>
        <w:t>inscrito</w:t>
      </w:r>
      <w:r>
        <w:rPr>
          <w:color w:val="231F20"/>
          <w:spacing w:val="-7"/>
          <w:sz w:val="20"/>
        </w:rPr>
        <w:t> </w:t>
      </w:r>
      <w:r>
        <w:rPr>
          <w:color w:val="231F20"/>
          <w:sz w:val="20"/>
        </w:rPr>
        <w:t>en</w:t>
      </w:r>
      <w:r>
        <w:rPr>
          <w:color w:val="231F20"/>
          <w:spacing w:val="-7"/>
          <w:sz w:val="20"/>
        </w:rPr>
        <w:t> </w:t>
      </w:r>
      <w:r>
        <w:rPr>
          <w:color w:val="231F20"/>
          <w:sz w:val="20"/>
        </w:rPr>
        <w:t>el</w:t>
      </w:r>
      <w:r>
        <w:rPr>
          <w:color w:val="231F20"/>
          <w:spacing w:val="-7"/>
          <w:sz w:val="20"/>
        </w:rPr>
        <w:t> </w:t>
      </w:r>
      <w:r>
        <w:rPr>
          <w:color w:val="231F20"/>
          <w:sz w:val="20"/>
        </w:rPr>
        <w:t>Registro</w:t>
      </w:r>
      <w:r>
        <w:rPr>
          <w:color w:val="231F20"/>
          <w:spacing w:val="-7"/>
          <w:sz w:val="20"/>
        </w:rPr>
        <w:t> </w:t>
      </w:r>
      <w:r>
        <w:rPr>
          <w:color w:val="231F20"/>
          <w:sz w:val="20"/>
        </w:rPr>
        <w:t>Federal</w:t>
      </w:r>
      <w:r>
        <w:rPr>
          <w:color w:val="231F20"/>
          <w:spacing w:val="-8"/>
          <w:sz w:val="20"/>
        </w:rPr>
        <w:t> </w:t>
      </w:r>
      <w:r>
        <w:rPr>
          <w:color w:val="231F20"/>
          <w:sz w:val="20"/>
        </w:rPr>
        <w:t>de</w:t>
      </w:r>
      <w:r>
        <w:rPr>
          <w:color w:val="231F20"/>
          <w:spacing w:val="-7"/>
          <w:sz w:val="20"/>
        </w:rPr>
        <w:t> </w:t>
      </w:r>
      <w:r>
        <w:rPr>
          <w:color w:val="231F20"/>
          <w:sz w:val="20"/>
        </w:rPr>
        <w:t>Electores</w:t>
      </w:r>
      <w:r>
        <w:rPr>
          <w:color w:val="231F20"/>
          <w:spacing w:val="-7"/>
          <w:sz w:val="20"/>
        </w:rPr>
        <w:t> </w:t>
      </w:r>
      <w:r>
        <w:rPr>
          <w:color w:val="231F20"/>
          <w:sz w:val="20"/>
        </w:rPr>
        <w:t>y</w:t>
      </w:r>
      <w:r>
        <w:rPr>
          <w:color w:val="231F20"/>
          <w:spacing w:val="-7"/>
          <w:sz w:val="20"/>
        </w:rPr>
        <w:t> </w:t>
      </w:r>
      <w:r>
        <w:rPr>
          <w:color w:val="231F20"/>
          <w:sz w:val="20"/>
        </w:rPr>
        <w:t>contar</w:t>
      </w:r>
      <w:r>
        <w:rPr>
          <w:color w:val="231F20"/>
          <w:spacing w:val="-7"/>
          <w:sz w:val="20"/>
        </w:rPr>
        <w:t> </w:t>
      </w:r>
      <w:r>
        <w:rPr>
          <w:color w:val="231F20"/>
          <w:sz w:val="20"/>
        </w:rPr>
        <w:t>con</w:t>
      </w:r>
      <w:r>
        <w:rPr>
          <w:color w:val="231F20"/>
          <w:spacing w:val="-8"/>
          <w:sz w:val="20"/>
        </w:rPr>
        <w:t> </w:t>
      </w:r>
      <w:r>
        <w:rPr>
          <w:color w:val="231F20"/>
          <w:sz w:val="20"/>
        </w:rPr>
        <w:t>credencial</w:t>
      </w:r>
      <w:r>
        <w:rPr>
          <w:color w:val="231F20"/>
          <w:spacing w:val="-7"/>
          <w:sz w:val="20"/>
        </w:rPr>
        <w:t> </w:t>
      </w:r>
      <w:r>
        <w:rPr>
          <w:color w:val="231F20"/>
          <w:sz w:val="20"/>
        </w:rPr>
        <w:t>para</w:t>
      </w:r>
      <w:r>
        <w:rPr>
          <w:color w:val="231F20"/>
          <w:spacing w:val="-7"/>
          <w:sz w:val="20"/>
        </w:rPr>
        <w:t> </w:t>
      </w:r>
      <w:r>
        <w:rPr>
          <w:color w:val="231F20"/>
          <w:sz w:val="20"/>
        </w:rPr>
        <w:t>votar vigente;</w:t>
      </w:r>
    </w:p>
    <w:p>
      <w:pPr>
        <w:pStyle w:val="ListParagraph"/>
        <w:numPr>
          <w:ilvl w:val="2"/>
          <w:numId w:val="255"/>
        </w:numPr>
        <w:tabs>
          <w:tab w:pos="1534" w:val="left" w:leader="none"/>
        </w:tabs>
        <w:spacing w:line="254" w:lineRule="auto" w:before="3" w:after="0"/>
        <w:ind w:left="1533" w:right="350" w:hanging="200"/>
        <w:jc w:val="left"/>
        <w:rPr>
          <w:sz w:val="20"/>
        </w:rPr>
      </w:pPr>
      <w:r>
        <w:rPr>
          <w:color w:val="231F20"/>
          <w:sz w:val="20"/>
        </w:rPr>
        <w:t>No</w:t>
      </w:r>
      <w:r>
        <w:rPr>
          <w:color w:val="231F20"/>
          <w:spacing w:val="-14"/>
          <w:sz w:val="20"/>
        </w:rPr>
        <w:t> </w:t>
      </w:r>
      <w:r>
        <w:rPr>
          <w:color w:val="231F20"/>
          <w:sz w:val="20"/>
        </w:rPr>
        <w:t>haber</w:t>
      </w:r>
      <w:r>
        <w:rPr>
          <w:color w:val="231F20"/>
          <w:spacing w:val="-14"/>
          <w:sz w:val="20"/>
        </w:rPr>
        <w:t> </w:t>
      </w:r>
      <w:r>
        <w:rPr>
          <w:color w:val="231F20"/>
          <w:sz w:val="20"/>
        </w:rPr>
        <w:t>sido</w:t>
      </w:r>
      <w:r>
        <w:rPr>
          <w:color w:val="231F20"/>
          <w:spacing w:val="-14"/>
          <w:sz w:val="20"/>
        </w:rPr>
        <w:t> </w:t>
      </w:r>
      <w:r>
        <w:rPr>
          <w:color w:val="231F20"/>
          <w:sz w:val="20"/>
        </w:rPr>
        <w:t>registrado</w:t>
      </w:r>
      <w:r>
        <w:rPr>
          <w:color w:val="231F20"/>
          <w:spacing w:val="-13"/>
          <w:sz w:val="20"/>
        </w:rPr>
        <w:t> </w:t>
      </w:r>
      <w:r>
        <w:rPr>
          <w:color w:val="231F20"/>
          <w:sz w:val="20"/>
        </w:rPr>
        <w:t>como</w:t>
      </w:r>
      <w:r>
        <w:rPr>
          <w:color w:val="231F20"/>
          <w:spacing w:val="-14"/>
          <w:sz w:val="20"/>
        </w:rPr>
        <w:t> </w:t>
      </w:r>
      <w:r>
        <w:rPr>
          <w:color w:val="231F20"/>
          <w:sz w:val="20"/>
        </w:rPr>
        <w:t>candidata</w:t>
      </w:r>
      <w:r>
        <w:rPr>
          <w:color w:val="231F20"/>
          <w:spacing w:val="-14"/>
          <w:sz w:val="20"/>
        </w:rPr>
        <w:t> </w:t>
      </w:r>
      <w:r>
        <w:rPr>
          <w:color w:val="231F20"/>
          <w:sz w:val="20"/>
        </w:rPr>
        <w:t>o</w:t>
      </w:r>
      <w:r>
        <w:rPr>
          <w:color w:val="231F20"/>
          <w:spacing w:val="-14"/>
          <w:sz w:val="20"/>
        </w:rPr>
        <w:t> </w:t>
      </w:r>
      <w:r>
        <w:rPr>
          <w:color w:val="231F20"/>
          <w:sz w:val="20"/>
        </w:rPr>
        <w:t>candidato</w:t>
      </w:r>
      <w:r>
        <w:rPr>
          <w:color w:val="231F20"/>
          <w:spacing w:val="-14"/>
          <w:sz w:val="20"/>
        </w:rPr>
        <w:t> </w:t>
      </w:r>
      <w:r>
        <w:rPr>
          <w:color w:val="231F20"/>
          <w:sz w:val="20"/>
        </w:rPr>
        <w:t>ni</w:t>
      </w:r>
      <w:r>
        <w:rPr>
          <w:color w:val="231F20"/>
          <w:spacing w:val="-13"/>
          <w:sz w:val="20"/>
        </w:rPr>
        <w:t> </w:t>
      </w:r>
      <w:r>
        <w:rPr>
          <w:color w:val="231F20"/>
          <w:sz w:val="20"/>
        </w:rPr>
        <w:t>haber</w:t>
      </w:r>
      <w:r>
        <w:rPr>
          <w:color w:val="231F20"/>
          <w:spacing w:val="-14"/>
          <w:sz w:val="20"/>
        </w:rPr>
        <w:t> </w:t>
      </w:r>
      <w:r>
        <w:rPr>
          <w:color w:val="231F20"/>
          <w:sz w:val="20"/>
        </w:rPr>
        <w:t>desempeñado</w:t>
      </w:r>
      <w:r>
        <w:rPr>
          <w:color w:val="231F20"/>
          <w:spacing w:val="-14"/>
          <w:sz w:val="20"/>
        </w:rPr>
        <w:t> </w:t>
      </w:r>
      <w:r>
        <w:rPr>
          <w:color w:val="231F20"/>
          <w:sz w:val="20"/>
        </w:rPr>
        <w:t>cargo alguno de elección popular en los cuatro años anteriores a la</w:t>
      </w:r>
      <w:r>
        <w:rPr>
          <w:color w:val="231F20"/>
          <w:spacing w:val="-22"/>
          <w:sz w:val="20"/>
        </w:rPr>
        <w:t> </w:t>
      </w:r>
      <w:r>
        <w:rPr>
          <w:color w:val="231F20"/>
          <w:sz w:val="20"/>
        </w:rPr>
        <w:t>designación;</w:t>
      </w:r>
    </w:p>
    <w:p>
      <w:pPr>
        <w:pStyle w:val="ListParagraph"/>
        <w:numPr>
          <w:ilvl w:val="2"/>
          <w:numId w:val="255"/>
        </w:numPr>
        <w:tabs>
          <w:tab w:pos="1534" w:val="left" w:leader="none"/>
        </w:tabs>
        <w:spacing w:line="254" w:lineRule="auto" w:before="2" w:after="0"/>
        <w:ind w:left="1533" w:right="348" w:hanging="220"/>
        <w:jc w:val="left"/>
        <w:rPr>
          <w:sz w:val="20"/>
        </w:rPr>
      </w:pPr>
      <w:r>
        <w:rPr>
          <w:color w:val="231F20"/>
          <w:sz w:val="20"/>
        </w:rPr>
        <w:t>No</w:t>
      </w:r>
      <w:r>
        <w:rPr>
          <w:color w:val="231F20"/>
          <w:spacing w:val="-9"/>
          <w:sz w:val="20"/>
        </w:rPr>
        <w:t> </w:t>
      </w:r>
      <w:r>
        <w:rPr>
          <w:color w:val="231F20"/>
          <w:sz w:val="20"/>
        </w:rPr>
        <w:t>ser</w:t>
      </w:r>
      <w:r>
        <w:rPr>
          <w:color w:val="231F20"/>
          <w:spacing w:val="-8"/>
          <w:sz w:val="20"/>
        </w:rPr>
        <w:t> </w:t>
      </w:r>
      <w:r>
        <w:rPr>
          <w:color w:val="231F20"/>
          <w:sz w:val="20"/>
        </w:rPr>
        <w:t>ni</w:t>
      </w:r>
      <w:r>
        <w:rPr>
          <w:color w:val="231F20"/>
          <w:spacing w:val="-8"/>
          <w:sz w:val="20"/>
        </w:rPr>
        <w:t> </w:t>
      </w:r>
      <w:r>
        <w:rPr>
          <w:color w:val="231F20"/>
          <w:sz w:val="20"/>
        </w:rPr>
        <w:t>haber</w:t>
      </w:r>
      <w:r>
        <w:rPr>
          <w:color w:val="231F20"/>
          <w:spacing w:val="-8"/>
          <w:sz w:val="20"/>
        </w:rPr>
        <w:t> </w:t>
      </w:r>
      <w:r>
        <w:rPr>
          <w:color w:val="231F20"/>
          <w:sz w:val="20"/>
        </w:rPr>
        <w:t>sido</w:t>
      </w:r>
      <w:r>
        <w:rPr>
          <w:color w:val="231F20"/>
          <w:spacing w:val="-9"/>
          <w:sz w:val="20"/>
        </w:rPr>
        <w:t> </w:t>
      </w:r>
      <w:r>
        <w:rPr>
          <w:color w:val="231F20"/>
          <w:sz w:val="20"/>
        </w:rPr>
        <w:t>miembro</w:t>
      </w:r>
      <w:r>
        <w:rPr>
          <w:color w:val="231F20"/>
          <w:spacing w:val="-8"/>
          <w:sz w:val="20"/>
        </w:rPr>
        <w:t> </w:t>
      </w:r>
      <w:r>
        <w:rPr>
          <w:color w:val="231F20"/>
          <w:sz w:val="20"/>
        </w:rPr>
        <w:t>de</w:t>
      </w:r>
      <w:r>
        <w:rPr>
          <w:color w:val="231F20"/>
          <w:spacing w:val="-8"/>
          <w:sz w:val="20"/>
        </w:rPr>
        <w:t> </w:t>
      </w:r>
      <w:r>
        <w:rPr>
          <w:color w:val="231F20"/>
          <w:sz w:val="20"/>
        </w:rPr>
        <w:t>dirigencias</w:t>
      </w:r>
      <w:r>
        <w:rPr>
          <w:color w:val="231F20"/>
          <w:spacing w:val="-9"/>
          <w:sz w:val="20"/>
        </w:rPr>
        <w:t> </w:t>
      </w:r>
      <w:r>
        <w:rPr>
          <w:color w:val="231F20"/>
          <w:sz w:val="20"/>
        </w:rPr>
        <w:t>nacionales,</w:t>
      </w:r>
      <w:r>
        <w:rPr>
          <w:color w:val="231F20"/>
          <w:spacing w:val="-8"/>
          <w:sz w:val="20"/>
        </w:rPr>
        <w:t> </w:t>
      </w:r>
      <w:r>
        <w:rPr>
          <w:color w:val="231F20"/>
          <w:sz w:val="20"/>
        </w:rPr>
        <w:t>estatales</w:t>
      </w:r>
      <w:r>
        <w:rPr>
          <w:color w:val="231F20"/>
          <w:spacing w:val="-8"/>
          <w:sz w:val="20"/>
        </w:rPr>
        <w:t> </w:t>
      </w:r>
      <w:r>
        <w:rPr>
          <w:color w:val="231F20"/>
          <w:sz w:val="20"/>
        </w:rPr>
        <w:t>o</w:t>
      </w:r>
      <w:r>
        <w:rPr>
          <w:color w:val="231F20"/>
          <w:spacing w:val="-8"/>
          <w:sz w:val="20"/>
        </w:rPr>
        <w:t> </w:t>
      </w:r>
      <w:r>
        <w:rPr>
          <w:color w:val="231F20"/>
          <w:sz w:val="20"/>
        </w:rPr>
        <w:t>municipales</w:t>
      </w:r>
      <w:r>
        <w:rPr>
          <w:color w:val="231F20"/>
          <w:spacing w:val="-9"/>
          <w:sz w:val="20"/>
        </w:rPr>
        <w:t> </w:t>
      </w:r>
      <w:r>
        <w:rPr>
          <w:color w:val="231F20"/>
          <w:sz w:val="20"/>
        </w:rPr>
        <w:t>de partido político alguno en los últimos cuatro años,</w:t>
      </w:r>
      <w:r>
        <w:rPr>
          <w:color w:val="231F20"/>
          <w:spacing w:val="-10"/>
          <w:sz w:val="20"/>
        </w:rPr>
        <w:t> </w:t>
      </w:r>
      <w:r>
        <w:rPr>
          <w:color w:val="231F20"/>
          <w:sz w:val="20"/>
        </w:rPr>
        <w:t>y</w:t>
      </w:r>
    </w:p>
    <w:p>
      <w:pPr>
        <w:pStyle w:val="ListParagraph"/>
        <w:numPr>
          <w:ilvl w:val="2"/>
          <w:numId w:val="255"/>
        </w:numPr>
        <w:tabs>
          <w:tab w:pos="1534" w:val="left" w:leader="none"/>
        </w:tabs>
        <w:spacing w:line="254" w:lineRule="auto" w:before="3" w:after="0"/>
        <w:ind w:left="1533" w:right="350" w:hanging="220"/>
        <w:jc w:val="left"/>
        <w:rPr>
          <w:sz w:val="20"/>
        </w:rPr>
      </w:pPr>
      <w:r>
        <w:rPr>
          <w:color w:val="231F20"/>
          <w:sz w:val="20"/>
        </w:rPr>
        <w:t>No ser consejera o consejero propietario o suplente, de algún consejo electoral local, distrital, estatal o</w:t>
      </w:r>
      <w:r>
        <w:rPr>
          <w:color w:val="231F20"/>
          <w:spacing w:val="-6"/>
          <w:sz w:val="20"/>
        </w:rPr>
        <w:t> </w:t>
      </w:r>
      <w:r>
        <w:rPr>
          <w:color w:val="231F20"/>
          <w:sz w:val="20"/>
        </w:rPr>
        <w:t>municipal.</w:t>
      </w:r>
    </w:p>
    <w:p>
      <w:pPr>
        <w:pStyle w:val="BodyText"/>
        <w:spacing w:before="5"/>
        <w:rPr>
          <w:sz w:val="20"/>
        </w:rPr>
      </w:pPr>
    </w:p>
    <w:p>
      <w:pPr>
        <w:pStyle w:val="ListParagraph"/>
        <w:numPr>
          <w:ilvl w:val="1"/>
          <w:numId w:val="255"/>
        </w:numPr>
        <w:tabs>
          <w:tab w:pos="1214" w:val="left" w:leader="none"/>
        </w:tabs>
        <w:spacing w:line="232" w:lineRule="auto" w:before="0" w:after="0"/>
        <w:ind w:left="1213" w:right="346" w:hanging="260"/>
        <w:jc w:val="both"/>
        <w:rPr>
          <w:sz w:val="22"/>
        </w:rPr>
      </w:pPr>
      <w:r>
        <w:rPr>
          <w:color w:val="231F20"/>
          <w:sz w:val="22"/>
        </w:rPr>
        <w:t>Los</w:t>
      </w:r>
      <w:r>
        <w:rPr>
          <w:color w:val="231F20"/>
          <w:spacing w:val="-15"/>
          <w:sz w:val="22"/>
        </w:rPr>
        <w:t> </w:t>
      </w:r>
      <w:r>
        <w:rPr>
          <w:color w:val="231F20"/>
          <w:sz w:val="22"/>
        </w:rPr>
        <w:t>roles</w:t>
      </w:r>
      <w:r>
        <w:rPr>
          <w:color w:val="231F20"/>
          <w:spacing w:val="-15"/>
          <w:sz w:val="22"/>
        </w:rPr>
        <w:t> </w:t>
      </w:r>
      <w:r>
        <w:rPr>
          <w:color w:val="231F20"/>
          <w:sz w:val="22"/>
        </w:rPr>
        <w:t>que</w:t>
      </w:r>
      <w:r>
        <w:rPr>
          <w:color w:val="231F20"/>
          <w:spacing w:val="-15"/>
          <w:sz w:val="22"/>
        </w:rPr>
        <w:t> </w:t>
      </w:r>
      <w:r>
        <w:rPr>
          <w:color w:val="231F20"/>
          <w:sz w:val="22"/>
        </w:rPr>
        <w:t>deben</w:t>
      </w:r>
      <w:r>
        <w:rPr>
          <w:color w:val="231F20"/>
          <w:spacing w:val="-15"/>
          <w:sz w:val="22"/>
        </w:rPr>
        <w:t> </w:t>
      </w:r>
      <w:r>
        <w:rPr>
          <w:color w:val="231F20"/>
          <w:sz w:val="22"/>
        </w:rPr>
        <w:t>considerarse</w:t>
      </w:r>
      <w:r>
        <w:rPr>
          <w:color w:val="231F20"/>
          <w:spacing w:val="-14"/>
          <w:sz w:val="22"/>
        </w:rPr>
        <w:t> </w:t>
      </w:r>
      <w:r>
        <w:rPr>
          <w:color w:val="231F20"/>
          <w:sz w:val="22"/>
        </w:rPr>
        <w:t>estarán</w:t>
      </w:r>
      <w:r>
        <w:rPr>
          <w:color w:val="231F20"/>
          <w:spacing w:val="-15"/>
          <w:sz w:val="22"/>
        </w:rPr>
        <w:t> </w:t>
      </w:r>
      <w:r>
        <w:rPr>
          <w:color w:val="231F20"/>
          <w:sz w:val="22"/>
        </w:rPr>
        <w:t>determinados</w:t>
      </w:r>
      <w:r>
        <w:rPr>
          <w:color w:val="231F20"/>
          <w:spacing w:val="-14"/>
          <w:sz w:val="22"/>
        </w:rPr>
        <w:t> </w:t>
      </w:r>
      <w:r>
        <w:rPr>
          <w:color w:val="231F20"/>
          <w:sz w:val="22"/>
        </w:rPr>
        <w:t>en</w:t>
      </w:r>
      <w:r>
        <w:rPr>
          <w:color w:val="231F20"/>
          <w:spacing w:val="-15"/>
          <w:sz w:val="22"/>
        </w:rPr>
        <w:t> </w:t>
      </w:r>
      <w:r>
        <w:rPr>
          <w:color w:val="231F20"/>
          <w:sz w:val="22"/>
        </w:rPr>
        <w:t>función</w:t>
      </w:r>
      <w:r>
        <w:rPr>
          <w:color w:val="231F20"/>
          <w:spacing w:val="-14"/>
          <w:sz w:val="22"/>
        </w:rPr>
        <w:t> </w:t>
      </w:r>
      <w:r>
        <w:rPr>
          <w:color w:val="231F20"/>
          <w:sz w:val="22"/>
        </w:rPr>
        <w:t>del</w:t>
      </w:r>
      <w:r>
        <w:rPr>
          <w:color w:val="231F20"/>
          <w:spacing w:val="-15"/>
          <w:sz w:val="22"/>
        </w:rPr>
        <w:t> </w:t>
      </w:r>
      <w:r>
        <w:rPr>
          <w:color w:val="231F20"/>
          <w:sz w:val="22"/>
        </w:rPr>
        <w:t>proceso técnico operativo, con el objeto de que se ejecute de forma ágil y constante, garantizando</w:t>
      </w:r>
      <w:r>
        <w:rPr>
          <w:color w:val="231F20"/>
          <w:spacing w:val="-7"/>
          <w:sz w:val="22"/>
        </w:rPr>
        <w:t> </w:t>
      </w:r>
      <w:r>
        <w:rPr>
          <w:color w:val="231F20"/>
          <w:sz w:val="22"/>
        </w:rPr>
        <w:t>la</w:t>
      </w:r>
      <w:r>
        <w:rPr>
          <w:color w:val="231F20"/>
          <w:spacing w:val="-8"/>
          <w:sz w:val="22"/>
        </w:rPr>
        <w:t> </w:t>
      </w:r>
      <w:r>
        <w:rPr>
          <w:color w:val="231F20"/>
          <w:sz w:val="22"/>
        </w:rPr>
        <w:t>publicación</w:t>
      </w:r>
      <w:r>
        <w:rPr>
          <w:color w:val="231F20"/>
          <w:spacing w:val="-7"/>
          <w:sz w:val="22"/>
        </w:rPr>
        <w:t> </w:t>
      </w:r>
      <w:r>
        <w:rPr>
          <w:color w:val="231F20"/>
          <w:sz w:val="22"/>
        </w:rPr>
        <w:t>de</w:t>
      </w:r>
      <w:r>
        <w:rPr>
          <w:color w:val="231F20"/>
          <w:spacing w:val="-8"/>
          <w:sz w:val="22"/>
        </w:rPr>
        <w:t> </w:t>
      </w:r>
      <w:r>
        <w:rPr>
          <w:color w:val="231F20"/>
          <w:sz w:val="22"/>
        </w:rPr>
        <w:t>resultados</w:t>
      </w:r>
      <w:r>
        <w:rPr>
          <w:color w:val="231F20"/>
          <w:spacing w:val="-6"/>
          <w:sz w:val="22"/>
        </w:rPr>
        <w:t> </w:t>
      </w:r>
      <w:r>
        <w:rPr>
          <w:color w:val="231F20"/>
          <w:sz w:val="22"/>
        </w:rPr>
        <w:t>preliminares</w:t>
      </w:r>
      <w:r>
        <w:rPr>
          <w:color w:val="231F20"/>
          <w:spacing w:val="-8"/>
          <w:sz w:val="22"/>
        </w:rPr>
        <w:t> </w:t>
      </w:r>
      <w:r>
        <w:rPr>
          <w:color w:val="231F20"/>
          <w:sz w:val="22"/>
        </w:rPr>
        <w:t>a</w:t>
      </w:r>
      <w:r>
        <w:rPr>
          <w:color w:val="231F20"/>
          <w:spacing w:val="-8"/>
          <w:sz w:val="22"/>
        </w:rPr>
        <w:t> </w:t>
      </w:r>
      <w:r>
        <w:rPr>
          <w:color w:val="231F20"/>
          <w:sz w:val="22"/>
        </w:rPr>
        <w:t>la</w:t>
      </w:r>
      <w:r>
        <w:rPr>
          <w:color w:val="231F20"/>
          <w:spacing w:val="-7"/>
          <w:sz w:val="22"/>
        </w:rPr>
        <w:t> </w:t>
      </w:r>
      <w:r>
        <w:rPr>
          <w:color w:val="231F20"/>
          <w:sz w:val="22"/>
        </w:rPr>
        <w:t>brevedad.</w:t>
      </w:r>
      <w:r>
        <w:rPr>
          <w:color w:val="231F20"/>
          <w:spacing w:val="-7"/>
          <w:sz w:val="22"/>
        </w:rPr>
        <w:t> </w:t>
      </w:r>
      <w:r>
        <w:rPr>
          <w:color w:val="231F20"/>
          <w:sz w:val="22"/>
        </w:rPr>
        <w:t>Los</w:t>
      </w:r>
      <w:r>
        <w:rPr>
          <w:color w:val="231F20"/>
          <w:spacing w:val="-8"/>
          <w:sz w:val="22"/>
        </w:rPr>
        <w:t> </w:t>
      </w:r>
      <w:r>
        <w:rPr>
          <w:color w:val="231F20"/>
          <w:sz w:val="22"/>
        </w:rPr>
        <w:t>roles para la ejecución del proceso técnico operativo se precisan en el Anexo 13 de este</w:t>
      </w:r>
      <w:r>
        <w:rPr>
          <w:color w:val="231F20"/>
          <w:spacing w:val="-1"/>
          <w:sz w:val="22"/>
        </w:rPr>
        <w:t> </w:t>
      </w:r>
      <w:r>
        <w:rPr>
          <w:color w:val="231F20"/>
          <w:sz w:val="22"/>
        </w:rPr>
        <w:t>Reglamento.</w:t>
      </w:r>
    </w:p>
    <w:p>
      <w:pPr>
        <w:pStyle w:val="Heading2"/>
        <w:spacing w:before="232"/>
        <w:ind w:left="533"/>
      </w:pPr>
      <w:r>
        <w:rPr>
          <w:color w:val="231F20"/>
        </w:rPr>
        <w:t>Artículo 352.</w:t>
      </w:r>
    </w:p>
    <w:p>
      <w:pPr>
        <w:pStyle w:val="BodyText"/>
        <w:spacing w:before="10"/>
        <w:rPr>
          <w:b/>
          <w:sz w:val="20"/>
        </w:rPr>
      </w:pPr>
    </w:p>
    <w:p>
      <w:pPr>
        <w:pStyle w:val="ListParagraph"/>
        <w:numPr>
          <w:ilvl w:val="0"/>
          <w:numId w:val="256"/>
        </w:numPr>
        <w:tabs>
          <w:tab w:pos="1214" w:val="left" w:leader="none"/>
        </w:tabs>
        <w:spacing w:line="235" w:lineRule="auto" w:before="0" w:after="0"/>
        <w:ind w:left="1213" w:right="348" w:hanging="260"/>
        <w:jc w:val="both"/>
        <w:rPr>
          <w:sz w:val="22"/>
        </w:rPr>
      </w:pPr>
      <w:r>
        <w:rPr>
          <w:color w:val="231F20"/>
          <w:spacing w:val="-6"/>
          <w:sz w:val="22"/>
        </w:rPr>
        <w:t>Todo</w:t>
      </w:r>
      <w:r>
        <w:rPr>
          <w:color w:val="231F20"/>
          <w:spacing w:val="-15"/>
          <w:sz w:val="22"/>
        </w:rPr>
        <w:t> </w:t>
      </w:r>
      <w:r>
        <w:rPr>
          <w:color w:val="231F20"/>
          <w:sz w:val="22"/>
        </w:rPr>
        <w:t>el</w:t>
      </w:r>
      <w:r>
        <w:rPr>
          <w:color w:val="231F20"/>
          <w:spacing w:val="-13"/>
          <w:sz w:val="22"/>
        </w:rPr>
        <w:t> </w:t>
      </w:r>
      <w:r>
        <w:rPr>
          <w:color w:val="231F20"/>
          <w:sz w:val="22"/>
        </w:rPr>
        <w:t>personal,</w:t>
      </w:r>
      <w:r>
        <w:rPr>
          <w:color w:val="231F20"/>
          <w:spacing w:val="-14"/>
          <w:sz w:val="22"/>
        </w:rPr>
        <w:t> </w:t>
      </w:r>
      <w:r>
        <w:rPr>
          <w:color w:val="231F20"/>
          <w:sz w:val="22"/>
        </w:rPr>
        <w:t>prestadoras</w:t>
      </w:r>
      <w:r>
        <w:rPr>
          <w:color w:val="231F20"/>
          <w:spacing w:val="-15"/>
          <w:sz w:val="22"/>
        </w:rPr>
        <w:t> </w:t>
      </w:r>
      <w:r>
        <w:rPr>
          <w:color w:val="231F20"/>
          <w:sz w:val="22"/>
        </w:rPr>
        <w:t>y</w:t>
      </w:r>
      <w:r>
        <w:rPr>
          <w:color w:val="231F20"/>
          <w:spacing w:val="-14"/>
          <w:sz w:val="22"/>
        </w:rPr>
        <w:t> </w:t>
      </w:r>
      <w:r>
        <w:rPr>
          <w:color w:val="231F20"/>
          <w:sz w:val="22"/>
        </w:rPr>
        <w:t>prestadores</w:t>
      </w:r>
      <w:r>
        <w:rPr>
          <w:color w:val="231F20"/>
          <w:spacing w:val="-14"/>
          <w:sz w:val="22"/>
        </w:rPr>
        <w:t> </w:t>
      </w:r>
      <w:r>
        <w:rPr>
          <w:color w:val="231F20"/>
          <w:sz w:val="22"/>
        </w:rPr>
        <w:t>de</w:t>
      </w:r>
      <w:r>
        <w:rPr>
          <w:color w:val="231F20"/>
          <w:spacing w:val="-14"/>
          <w:sz w:val="22"/>
        </w:rPr>
        <w:t> </w:t>
      </w:r>
      <w:r>
        <w:rPr>
          <w:color w:val="231F20"/>
          <w:sz w:val="22"/>
        </w:rPr>
        <w:t>servicios</w:t>
      </w:r>
      <w:r>
        <w:rPr>
          <w:color w:val="231F20"/>
          <w:spacing w:val="-14"/>
          <w:sz w:val="22"/>
        </w:rPr>
        <w:t> </w:t>
      </w:r>
      <w:r>
        <w:rPr>
          <w:color w:val="231F20"/>
          <w:sz w:val="22"/>
        </w:rPr>
        <w:t>involucrados</w:t>
      </w:r>
      <w:r>
        <w:rPr>
          <w:color w:val="231F20"/>
          <w:spacing w:val="-14"/>
          <w:sz w:val="22"/>
        </w:rPr>
        <w:t> </w:t>
      </w:r>
      <w:r>
        <w:rPr>
          <w:color w:val="231F20"/>
          <w:sz w:val="22"/>
        </w:rPr>
        <w:t>en</w:t>
      </w:r>
      <w:r>
        <w:rPr>
          <w:color w:val="231F20"/>
          <w:spacing w:val="-14"/>
          <w:sz w:val="22"/>
        </w:rPr>
        <w:t> </w:t>
      </w:r>
      <w:r>
        <w:rPr>
          <w:color w:val="231F20"/>
          <w:sz w:val="22"/>
        </w:rPr>
        <w:t>el</w:t>
      </w:r>
      <w:r>
        <w:rPr>
          <w:color w:val="231F20"/>
          <w:spacing w:val="-14"/>
          <w:sz w:val="22"/>
        </w:rPr>
        <w:t> </w:t>
      </w:r>
      <w:r>
        <w:rPr>
          <w:color w:val="231F20"/>
          <w:sz w:val="22"/>
        </w:rPr>
        <w:t>pro- ceso técnico operativo para la implementación y operación del </w:t>
      </w:r>
      <w:r>
        <w:rPr>
          <w:color w:val="231F20"/>
          <w:spacing w:val="-6"/>
          <w:sz w:val="22"/>
        </w:rPr>
        <w:t>PREP, </w:t>
      </w:r>
      <w:r>
        <w:rPr>
          <w:color w:val="231F20"/>
          <w:sz w:val="22"/>
        </w:rPr>
        <w:t>deberá recibir capacitación en los siguientes</w:t>
      </w:r>
      <w:r>
        <w:rPr>
          <w:color w:val="231F20"/>
          <w:spacing w:val="-4"/>
          <w:sz w:val="22"/>
        </w:rPr>
        <w:t> </w:t>
      </w:r>
      <w:r>
        <w:rPr>
          <w:color w:val="231F20"/>
          <w:sz w:val="22"/>
        </w:rPr>
        <w:t>temas:</w:t>
      </w:r>
    </w:p>
    <w:p>
      <w:pPr>
        <w:pStyle w:val="BodyText"/>
        <w:spacing w:before="9"/>
      </w:pPr>
    </w:p>
    <w:p>
      <w:pPr>
        <w:pStyle w:val="ListParagraph"/>
        <w:numPr>
          <w:ilvl w:val="1"/>
          <w:numId w:val="256"/>
        </w:numPr>
        <w:tabs>
          <w:tab w:pos="1534" w:val="left" w:leader="none"/>
        </w:tabs>
        <w:spacing w:line="240" w:lineRule="auto" w:before="0" w:after="0"/>
        <w:ind w:left="1533" w:right="0" w:hanging="221"/>
        <w:jc w:val="left"/>
        <w:rPr>
          <w:sz w:val="20"/>
        </w:rPr>
      </w:pPr>
      <w:r>
        <w:rPr>
          <w:color w:val="231F20"/>
          <w:sz w:val="20"/>
        </w:rPr>
        <w:t>Inducción al Instituto u OPL, según</w:t>
      </w:r>
      <w:r>
        <w:rPr>
          <w:color w:val="231F20"/>
          <w:spacing w:val="-6"/>
          <w:sz w:val="20"/>
        </w:rPr>
        <w:t> </w:t>
      </w:r>
      <w:r>
        <w:rPr>
          <w:color w:val="231F20"/>
          <w:sz w:val="20"/>
        </w:rPr>
        <w:t>corresponda;</w:t>
      </w:r>
    </w:p>
    <w:p>
      <w:pPr>
        <w:spacing w:after="0" w:line="240" w:lineRule="auto"/>
        <w:jc w:val="left"/>
        <w:rPr>
          <w:sz w:val="20"/>
        </w:rPr>
        <w:sectPr>
          <w:type w:val="continuous"/>
          <w:pgSz w:w="9640" w:h="12480"/>
          <w:pgMar w:top="1160" w:bottom="280" w:left="600" w:right="500"/>
        </w:sectPr>
      </w:pPr>
    </w:p>
    <w:p>
      <w:pPr>
        <w:pStyle w:val="BodyText"/>
        <w:spacing w:before="4"/>
        <w:rPr>
          <w:sz w:val="19"/>
        </w:rPr>
      </w:pPr>
    </w:p>
    <w:p>
      <w:pPr>
        <w:pStyle w:val="ListParagraph"/>
        <w:numPr>
          <w:ilvl w:val="1"/>
          <w:numId w:val="256"/>
        </w:numPr>
        <w:tabs>
          <w:tab w:pos="1251" w:val="left" w:leader="none"/>
        </w:tabs>
        <w:spacing w:line="240" w:lineRule="auto" w:before="100" w:after="0"/>
        <w:ind w:left="1250" w:right="0" w:hanging="221"/>
        <w:jc w:val="both"/>
        <w:rPr>
          <w:sz w:val="20"/>
        </w:rPr>
      </w:pPr>
      <w:r>
        <w:rPr>
          <w:color w:val="231F20"/>
          <w:sz w:val="20"/>
        </w:rPr>
        <w:t>Tipo de</w:t>
      </w:r>
      <w:r>
        <w:rPr>
          <w:color w:val="231F20"/>
          <w:spacing w:val="-3"/>
          <w:sz w:val="20"/>
        </w:rPr>
        <w:t> </w:t>
      </w:r>
      <w:r>
        <w:rPr>
          <w:color w:val="231F20"/>
          <w:sz w:val="20"/>
        </w:rPr>
        <w:t>elecciones;</w:t>
      </w:r>
    </w:p>
    <w:p>
      <w:pPr>
        <w:pStyle w:val="ListParagraph"/>
        <w:numPr>
          <w:ilvl w:val="1"/>
          <w:numId w:val="256"/>
        </w:numPr>
        <w:tabs>
          <w:tab w:pos="1251" w:val="left" w:leader="none"/>
        </w:tabs>
        <w:spacing w:line="240" w:lineRule="auto" w:before="16" w:after="0"/>
        <w:ind w:left="1250" w:right="0" w:hanging="201"/>
        <w:jc w:val="both"/>
        <w:rPr>
          <w:sz w:val="20"/>
        </w:rPr>
      </w:pPr>
      <w:r>
        <w:rPr>
          <w:color w:val="231F20"/>
          <w:sz w:val="20"/>
        </w:rPr>
        <w:t>PREP;</w:t>
      </w:r>
    </w:p>
    <w:p>
      <w:pPr>
        <w:pStyle w:val="ListParagraph"/>
        <w:numPr>
          <w:ilvl w:val="1"/>
          <w:numId w:val="256"/>
        </w:numPr>
        <w:tabs>
          <w:tab w:pos="1251" w:val="left" w:leader="none"/>
        </w:tabs>
        <w:spacing w:line="240" w:lineRule="auto" w:before="16" w:after="0"/>
        <w:ind w:left="1250" w:right="0" w:hanging="221"/>
        <w:jc w:val="both"/>
        <w:rPr>
          <w:sz w:val="20"/>
        </w:rPr>
      </w:pPr>
      <w:r>
        <w:rPr>
          <w:color w:val="231F20"/>
          <w:spacing w:val="-5"/>
          <w:sz w:val="20"/>
        </w:rPr>
        <w:t>CATD, </w:t>
      </w:r>
      <w:r>
        <w:rPr>
          <w:color w:val="231F20"/>
          <w:sz w:val="20"/>
        </w:rPr>
        <w:t>en su caso </w:t>
      </w:r>
      <w:r>
        <w:rPr>
          <w:color w:val="231F20"/>
          <w:spacing w:val="-5"/>
          <w:sz w:val="20"/>
        </w:rPr>
        <w:t>CCV, </w:t>
      </w:r>
      <w:r>
        <w:rPr>
          <w:color w:val="231F20"/>
          <w:sz w:val="20"/>
        </w:rPr>
        <w:t>y proceso técnico</w:t>
      </w:r>
      <w:r>
        <w:rPr>
          <w:color w:val="231F20"/>
          <w:spacing w:val="2"/>
          <w:sz w:val="20"/>
        </w:rPr>
        <w:t> </w:t>
      </w:r>
      <w:r>
        <w:rPr>
          <w:color w:val="231F20"/>
          <w:sz w:val="20"/>
        </w:rPr>
        <w:t>operativo;</w:t>
      </w:r>
    </w:p>
    <w:p>
      <w:pPr>
        <w:pStyle w:val="ListParagraph"/>
        <w:numPr>
          <w:ilvl w:val="1"/>
          <w:numId w:val="256"/>
        </w:numPr>
        <w:tabs>
          <w:tab w:pos="1251" w:val="left" w:leader="none"/>
        </w:tabs>
        <w:spacing w:line="254" w:lineRule="auto" w:before="16" w:after="0"/>
        <w:ind w:left="1250" w:right="632" w:hanging="220"/>
        <w:jc w:val="both"/>
        <w:rPr>
          <w:sz w:val="20"/>
        </w:rPr>
      </w:pPr>
      <w:r>
        <w:rPr>
          <w:color w:val="231F20"/>
          <w:sz w:val="20"/>
        </w:rPr>
        <w:t>Operación</w:t>
      </w:r>
      <w:r>
        <w:rPr>
          <w:color w:val="231F20"/>
          <w:spacing w:val="-13"/>
          <w:sz w:val="20"/>
        </w:rPr>
        <w:t> </w:t>
      </w:r>
      <w:r>
        <w:rPr>
          <w:color w:val="231F20"/>
          <w:sz w:val="20"/>
        </w:rPr>
        <w:t>del</w:t>
      </w:r>
      <w:r>
        <w:rPr>
          <w:color w:val="231F20"/>
          <w:spacing w:val="-12"/>
          <w:sz w:val="20"/>
        </w:rPr>
        <w:t> </w:t>
      </w:r>
      <w:r>
        <w:rPr>
          <w:color w:val="231F20"/>
          <w:sz w:val="20"/>
        </w:rPr>
        <w:t>mecanismo,</w:t>
      </w:r>
      <w:r>
        <w:rPr>
          <w:color w:val="231F20"/>
          <w:spacing w:val="-12"/>
          <w:sz w:val="20"/>
        </w:rPr>
        <w:t> </w:t>
      </w:r>
      <w:r>
        <w:rPr>
          <w:color w:val="231F20"/>
          <w:sz w:val="20"/>
        </w:rPr>
        <w:t>procedimiento</w:t>
      </w:r>
      <w:r>
        <w:rPr>
          <w:color w:val="231F20"/>
          <w:spacing w:val="-12"/>
          <w:sz w:val="20"/>
        </w:rPr>
        <w:t> </w:t>
      </w:r>
      <w:r>
        <w:rPr>
          <w:color w:val="231F20"/>
          <w:sz w:val="20"/>
        </w:rPr>
        <w:t>y</w:t>
      </w:r>
      <w:r>
        <w:rPr>
          <w:color w:val="231F20"/>
          <w:spacing w:val="-12"/>
          <w:sz w:val="20"/>
        </w:rPr>
        <w:t> </w:t>
      </w:r>
      <w:r>
        <w:rPr>
          <w:color w:val="231F20"/>
          <w:sz w:val="20"/>
        </w:rPr>
        <w:t>uso</w:t>
      </w:r>
      <w:r>
        <w:rPr>
          <w:color w:val="231F20"/>
          <w:spacing w:val="-12"/>
          <w:sz w:val="20"/>
        </w:rPr>
        <w:t> </w:t>
      </w:r>
      <w:r>
        <w:rPr>
          <w:color w:val="231F20"/>
          <w:sz w:val="20"/>
        </w:rPr>
        <w:t>de</w:t>
      </w:r>
      <w:r>
        <w:rPr>
          <w:color w:val="231F20"/>
          <w:spacing w:val="-12"/>
          <w:sz w:val="20"/>
        </w:rPr>
        <w:t> </w:t>
      </w:r>
      <w:r>
        <w:rPr>
          <w:color w:val="231F20"/>
          <w:sz w:val="20"/>
        </w:rPr>
        <w:t>herramientas</w:t>
      </w:r>
      <w:r>
        <w:rPr>
          <w:color w:val="231F20"/>
          <w:spacing w:val="-12"/>
          <w:sz w:val="20"/>
        </w:rPr>
        <w:t> </w:t>
      </w:r>
      <w:r>
        <w:rPr>
          <w:color w:val="231F20"/>
          <w:sz w:val="20"/>
        </w:rPr>
        <w:t>tecnológicas</w:t>
      </w:r>
      <w:r>
        <w:rPr>
          <w:color w:val="231F20"/>
          <w:spacing w:val="-12"/>
          <w:sz w:val="20"/>
        </w:rPr>
        <w:t> </w:t>
      </w:r>
      <w:r>
        <w:rPr>
          <w:color w:val="231F20"/>
          <w:sz w:val="20"/>
        </w:rPr>
        <w:t>para digitalizar actas desde las casillas, en el ámbito de competencia del Instituto o de los</w:t>
      </w:r>
      <w:r>
        <w:rPr>
          <w:color w:val="231F20"/>
          <w:spacing w:val="-2"/>
          <w:sz w:val="20"/>
        </w:rPr>
        <w:t> </w:t>
      </w:r>
      <w:r>
        <w:rPr>
          <w:color w:val="231F20"/>
          <w:sz w:val="20"/>
        </w:rPr>
        <w:t>OPL;</w:t>
      </w:r>
    </w:p>
    <w:p>
      <w:pPr>
        <w:pStyle w:val="ListParagraph"/>
        <w:numPr>
          <w:ilvl w:val="1"/>
          <w:numId w:val="256"/>
        </w:numPr>
        <w:tabs>
          <w:tab w:pos="1251" w:val="left" w:leader="none"/>
        </w:tabs>
        <w:spacing w:line="240" w:lineRule="auto" w:before="4" w:after="0"/>
        <w:ind w:left="1250" w:right="0" w:hanging="181"/>
        <w:jc w:val="both"/>
        <w:rPr>
          <w:sz w:val="20"/>
        </w:rPr>
      </w:pPr>
      <w:r>
        <w:rPr>
          <w:color w:val="231F20"/>
          <w:sz w:val="20"/>
        </w:rPr>
        <w:t>Seguridad de la información, en el ámbito de competencia que corresponda,</w:t>
      </w:r>
      <w:r>
        <w:rPr>
          <w:color w:val="231F20"/>
          <w:spacing w:val="-23"/>
          <w:sz w:val="20"/>
        </w:rPr>
        <w:t> </w:t>
      </w:r>
      <w:r>
        <w:rPr>
          <w:color w:val="231F20"/>
          <w:sz w:val="20"/>
        </w:rPr>
        <w:t>y</w:t>
      </w:r>
    </w:p>
    <w:p>
      <w:pPr>
        <w:pStyle w:val="ListParagraph"/>
        <w:numPr>
          <w:ilvl w:val="1"/>
          <w:numId w:val="256"/>
        </w:numPr>
        <w:tabs>
          <w:tab w:pos="1251" w:val="left" w:leader="none"/>
        </w:tabs>
        <w:spacing w:line="240" w:lineRule="auto" w:before="16" w:after="0"/>
        <w:ind w:left="1250" w:right="0" w:hanging="201"/>
        <w:jc w:val="left"/>
        <w:rPr>
          <w:sz w:val="20"/>
        </w:rPr>
      </w:pPr>
      <w:r>
        <w:rPr>
          <w:color w:val="231F20"/>
          <w:sz w:val="20"/>
        </w:rPr>
        <w:t>Manejo del sistema informático, en el ámbito de competencia que</w:t>
      </w:r>
      <w:r>
        <w:rPr>
          <w:color w:val="231F20"/>
          <w:spacing w:val="-24"/>
          <w:sz w:val="20"/>
        </w:rPr>
        <w:t> </w:t>
      </w:r>
      <w:r>
        <w:rPr>
          <w:color w:val="231F20"/>
          <w:sz w:val="20"/>
        </w:rPr>
        <w:t>corresponda.</w:t>
      </w:r>
    </w:p>
    <w:p>
      <w:pPr>
        <w:pStyle w:val="BodyText"/>
        <w:spacing w:before="6"/>
        <w:rPr>
          <w:sz w:val="21"/>
        </w:rPr>
      </w:pPr>
    </w:p>
    <w:p>
      <w:pPr>
        <w:pStyle w:val="Heading2"/>
        <w:spacing w:line="213" w:lineRule="auto"/>
        <w:ind w:left="3004" w:right="3385"/>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val="0"/>
          <w:color w:val="58595B"/>
          <w:spacing w:val="-2"/>
        </w:rPr>
        <w:t>N</w:t>
      </w:r>
      <w:r>
        <w:rPr>
          <w:smallCaps/>
          <w:color w:val="58595B"/>
          <w:spacing w:val="-6"/>
          <w:w w:val="113"/>
        </w:rPr>
        <w:t>o</w:t>
      </w:r>
      <w:r>
        <w:rPr>
          <w:smallCaps/>
          <w:color w:val="58595B"/>
          <w:spacing w:val="-2"/>
          <w:w w:val="113"/>
        </w:rPr>
        <w:t>vena</w:t>
      </w:r>
      <w:r>
        <w:rPr>
          <w:smallCaps w:val="0"/>
          <w:color w:val="58595B"/>
          <w:w w:val="113"/>
        </w:rPr>
        <w:t> </w:t>
      </w:r>
      <w:r>
        <w:rPr>
          <w:smallCaps w:val="0"/>
          <w:color w:val="58595B"/>
          <w:spacing w:val="-1"/>
        </w:rPr>
        <w:t>Publi</w:t>
      </w:r>
      <w:r>
        <w:rPr>
          <w:smallCaps w:val="0"/>
          <w:color w:val="58595B"/>
          <w:spacing w:val="-2"/>
        </w:rPr>
        <w:t>c</w:t>
      </w:r>
      <w:r>
        <w:rPr>
          <w:smallCaps w:val="0"/>
          <w:color w:val="58595B"/>
        </w:rPr>
        <w:t>ación de</w:t>
      </w:r>
    </w:p>
    <w:p>
      <w:pPr>
        <w:spacing w:line="266" w:lineRule="exact" w:before="0"/>
        <w:ind w:left="1226" w:right="1607" w:firstLine="0"/>
        <w:jc w:val="center"/>
        <w:rPr>
          <w:b/>
          <w:sz w:val="24"/>
        </w:rPr>
      </w:pPr>
      <w:r>
        <w:rPr>
          <w:b/>
          <w:color w:val="58595B"/>
          <w:sz w:val="24"/>
        </w:rPr>
        <w:t>Resultados Electorales Preliminares</w:t>
      </w:r>
    </w:p>
    <w:p>
      <w:pPr>
        <w:pStyle w:val="BodyText"/>
        <w:spacing w:before="5"/>
        <w:rPr>
          <w:b/>
          <w:sz w:val="10"/>
        </w:rPr>
      </w:pPr>
    </w:p>
    <w:p>
      <w:pPr>
        <w:pStyle w:val="Heading2"/>
        <w:spacing w:before="100"/>
      </w:pPr>
      <w:r>
        <w:rPr>
          <w:color w:val="231F20"/>
        </w:rPr>
        <w:t>Artículo 353.</w:t>
      </w:r>
    </w:p>
    <w:p>
      <w:pPr>
        <w:pStyle w:val="BodyText"/>
        <w:spacing w:before="8"/>
        <w:rPr>
          <w:b/>
          <w:sz w:val="20"/>
        </w:rPr>
      </w:pPr>
    </w:p>
    <w:p>
      <w:pPr>
        <w:pStyle w:val="ListParagraph"/>
        <w:numPr>
          <w:ilvl w:val="0"/>
          <w:numId w:val="257"/>
        </w:numPr>
        <w:tabs>
          <w:tab w:pos="931" w:val="left" w:leader="none"/>
        </w:tabs>
        <w:spacing w:line="232" w:lineRule="auto" w:before="0" w:after="0"/>
        <w:ind w:left="930" w:right="630" w:hanging="260"/>
        <w:jc w:val="both"/>
        <w:rPr>
          <w:sz w:val="22"/>
        </w:rPr>
      </w:pPr>
      <w:r>
        <w:rPr>
          <w:color w:val="231F20"/>
          <w:sz w:val="22"/>
        </w:rPr>
        <w:t>La publicación de los resultados electorales preliminares deberá realizarse a través</w:t>
      </w:r>
      <w:r>
        <w:rPr>
          <w:color w:val="231F20"/>
          <w:spacing w:val="-13"/>
          <w:sz w:val="22"/>
        </w:rPr>
        <w:t> </w:t>
      </w:r>
      <w:r>
        <w:rPr>
          <w:color w:val="231F20"/>
          <w:sz w:val="22"/>
        </w:rPr>
        <w:t>del</w:t>
      </w:r>
      <w:r>
        <w:rPr>
          <w:color w:val="231F20"/>
          <w:spacing w:val="-14"/>
          <w:sz w:val="22"/>
        </w:rPr>
        <w:t> </w:t>
      </w:r>
      <w:r>
        <w:rPr>
          <w:color w:val="231F20"/>
          <w:sz w:val="22"/>
        </w:rPr>
        <w:t>Instituto</w:t>
      </w:r>
      <w:r>
        <w:rPr>
          <w:color w:val="231F20"/>
          <w:spacing w:val="-14"/>
          <w:sz w:val="22"/>
        </w:rPr>
        <w:t> </w:t>
      </w:r>
      <w:r>
        <w:rPr>
          <w:color w:val="231F20"/>
          <w:sz w:val="22"/>
        </w:rPr>
        <w:t>y</w:t>
      </w:r>
      <w:r>
        <w:rPr>
          <w:color w:val="231F20"/>
          <w:spacing w:val="-12"/>
          <w:sz w:val="22"/>
        </w:rPr>
        <w:t> </w:t>
      </w:r>
      <w:r>
        <w:rPr>
          <w:color w:val="231F20"/>
          <w:sz w:val="22"/>
        </w:rPr>
        <w:t>los</w:t>
      </w:r>
      <w:r>
        <w:rPr>
          <w:color w:val="231F20"/>
          <w:spacing w:val="-13"/>
          <w:sz w:val="22"/>
        </w:rPr>
        <w:t> </w:t>
      </w:r>
      <w:r>
        <w:rPr>
          <w:color w:val="231F20"/>
          <w:sz w:val="22"/>
        </w:rPr>
        <w:t>OPL,</w:t>
      </w:r>
      <w:r>
        <w:rPr>
          <w:color w:val="231F20"/>
          <w:spacing w:val="-13"/>
          <w:sz w:val="22"/>
        </w:rPr>
        <w:t> </w:t>
      </w:r>
      <w:r>
        <w:rPr>
          <w:color w:val="231F20"/>
          <w:sz w:val="22"/>
        </w:rPr>
        <w:t>en</w:t>
      </w:r>
      <w:r>
        <w:rPr>
          <w:color w:val="231F20"/>
          <w:spacing w:val="-13"/>
          <w:sz w:val="22"/>
        </w:rPr>
        <w:t> </w:t>
      </w:r>
      <w:r>
        <w:rPr>
          <w:color w:val="231F20"/>
          <w:sz w:val="22"/>
        </w:rPr>
        <w:t>el</w:t>
      </w:r>
      <w:r>
        <w:rPr>
          <w:color w:val="231F20"/>
          <w:spacing w:val="-13"/>
          <w:sz w:val="22"/>
        </w:rPr>
        <w:t> </w:t>
      </w:r>
      <w:r>
        <w:rPr>
          <w:color w:val="231F20"/>
          <w:sz w:val="22"/>
        </w:rPr>
        <w:t>ámbito</w:t>
      </w:r>
      <w:r>
        <w:rPr>
          <w:color w:val="231F20"/>
          <w:spacing w:val="-13"/>
          <w:sz w:val="22"/>
        </w:rPr>
        <w:t> </w:t>
      </w:r>
      <w:r>
        <w:rPr>
          <w:color w:val="231F20"/>
          <w:sz w:val="22"/>
        </w:rPr>
        <w:t>de</w:t>
      </w:r>
      <w:r>
        <w:rPr>
          <w:color w:val="231F20"/>
          <w:spacing w:val="-14"/>
          <w:sz w:val="22"/>
        </w:rPr>
        <w:t> </w:t>
      </w:r>
      <w:r>
        <w:rPr>
          <w:color w:val="231F20"/>
          <w:sz w:val="22"/>
        </w:rPr>
        <w:t>sus</w:t>
      </w:r>
      <w:r>
        <w:rPr>
          <w:color w:val="231F20"/>
          <w:spacing w:val="-13"/>
          <w:sz w:val="22"/>
        </w:rPr>
        <w:t> </w:t>
      </w:r>
      <w:r>
        <w:rPr>
          <w:color w:val="231F20"/>
          <w:sz w:val="22"/>
        </w:rPr>
        <w:t>competencias,</w:t>
      </w:r>
      <w:r>
        <w:rPr>
          <w:color w:val="231F20"/>
          <w:spacing w:val="-12"/>
          <w:sz w:val="22"/>
        </w:rPr>
        <w:t> </w:t>
      </w:r>
      <w:r>
        <w:rPr>
          <w:color w:val="231F20"/>
          <w:sz w:val="22"/>
        </w:rPr>
        <w:t>o</w:t>
      </w:r>
      <w:r>
        <w:rPr>
          <w:color w:val="231F20"/>
          <w:spacing w:val="-14"/>
          <w:sz w:val="22"/>
        </w:rPr>
        <w:t> </w:t>
      </w:r>
      <w:r>
        <w:rPr>
          <w:color w:val="231F20"/>
          <w:sz w:val="22"/>
        </w:rPr>
        <w:t>bien,</w:t>
      </w:r>
      <w:r>
        <w:rPr>
          <w:color w:val="231F20"/>
          <w:spacing w:val="-14"/>
          <w:sz w:val="22"/>
        </w:rPr>
        <w:t> </w:t>
      </w:r>
      <w:r>
        <w:rPr>
          <w:color w:val="231F20"/>
          <w:sz w:val="22"/>
        </w:rPr>
        <w:t>a</w:t>
      </w:r>
      <w:r>
        <w:rPr>
          <w:color w:val="231F20"/>
          <w:spacing w:val="-13"/>
          <w:sz w:val="22"/>
        </w:rPr>
        <w:t> </w:t>
      </w:r>
      <w:r>
        <w:rPr>
          <w:color w:val="231F20"/>
          <w:sz w:val="22"/>
        </w:rPr>
        <w:t>través de difusores oficiales, que podrán ser las instituciones académicas, públicas o privadas, y medios de comunicación en</w:t>
      </w:r>
      <w:r>
        <w:rPr>
          <w:color w:val="231F20"/>
          <w:spacing w:val="-6"/>
          <w:sz w:val="22"/>
        </w:rPr>
        <w:t> </w:t>
      </w:r>
      <w:r>
        <w:rPr>
          <w:color w:val="231F20"/>
          <w:sz w:val="22"/>
        </w:rPr>
        <w:t>general.</w:t>
      </w:r>
    </w:p>
    <w:p>
      <w:pPr>
        <w:pStyle w:val="BodyText"/>
        <w:spacing w:before="2"/>
        <w:rPr>
          <w:sz w:val="21"/>
        </w:rPr>
      </w:pPr>
    </w:p>
    <w:p>
      <w:pPr>
        <w:pStyle w:val="ListParagraph"/>
        <w:numPr>
          <w:ilvl w:val="0"/>
          <w:numId w:val="257"/>
        </w:numPr>
        <w:tabs>
          <w:tab w:pos="931" w:val="left" w:leader="none"/>
        </w:tabs>
        <w:spacing w:line="232" w:lineRule="auto" w:before="0" w:after="0"/>
        <w:ind w:left="930" w:right="631" w:hanging="260"/>
        <w:jc w:val="both"/>
        <w:rPr>
          <w:sz w:val="22"/>
        </w:rPr>
      </w:pPr>
      <w:r>
        <w:rPr>
          <w:color w:val="231F20"/>
          <w:sz w:val="22"/>
        </w:rPr>
        <w:t>Los</w:t>
      </w:r>
      <w:r>
        <w:rPr>
          <w:color w:val="231F20"/>
          <w:spacing w:val="-5"/>
          <w:sz w:val="22"/>
        </w:rPr>
        <w:t> </w:t>
      </w:r>
      <w:r>
        <w:rPr>
          <w:color w:val="231F20"/>
          <w:sz w:val="22"/>
        </w:rPr>
        <w:t>difusores</w:t>
      </w:r>
      <w:r>
        <w:rPr>
          <w:color w:val="231F20"/>
          <w:spacing w:val="-5"/>
          <w:sz w:val="22"/>
        </w:rPr>
        <w:t> </w:t>
      </w:r>
      <w:r>
        <w:rPr>
          <w:color w:val="231F20"/>
          <w:sz w:val="22"/>
        </w:rPr>
        <w:t>oficiales</w:t>
      </w:r>
      <w:r>
        <w:rPr>
          <w:color w:val="231F20"/>
          <w:spacing w:val="-4"/>
          <w:sz w:val="22"/>
        </w:rPr>
        <w:t> </w:t>
      </w:r>
      <w:r>
        <w:rPr>
          <w:color w:val="231F20"/>
          <w:sz w:val="22"/>
        </w:rPr>
        <w:t>serán</w:t>
      </w:r>
      <w:r>
        <w:rPr>
          <w:color w:val="231F20"/>
          <w:spacing w:val="-5"/>
          <w:sz w:val="22"/>
        </w:rPr>
        <w:t> </w:t>
      </w:r>
      <w:r>
        <w:rPr>
          <w:color w:val="231F20"/>
          <w:sz w:val="22"/>
        </w:rPr>
        <w:t>invitados</w:t>
      </w:r>
      <w:r>
        <w:rPr>
          <w:color w:val="231F20"/>
          <w:spacing w:val="-5"/>
          <w:sz w:val="22"/>
        </w:rPr>
        <w:t> </w:t>
      </w:r>
      <w:r>
        <w:rPr>
          <w:color w:val="231F20"/>
          <w:sz w:val="22"/>
        </w:rPr>
        <w:t>a</w:t>
      </w:r>
      <w:r>
        <w:rPr>
          <w:color w:val="231F20"/>
          <w:spacing w:val="-4"/>
          <w:sz w:val="22"/>
        </w:rPr>
        <w:t> </w:t>
      </w:r>
      <w:r>
        <w:rPr>
          <w:color w:val="231F20"/>
          <w:sz w:val="22"/>
        </w:rPr>
        <w:t>participar</w:t>
      </w:r>
      <w:r>
        <w:rPr>
          <w:color w:val="231F20"/>
          <w:spacing w:val="-5"/>
          <w:sz w:val="22"/>
        </w:rPr>
        <w:t> </w:t>
      </w:r>
      <w:r>
        <w:rPr>
          <w:color w:val="231F20"/>
          <w:sz w:val="22"/>
        </w:rPr>
        <w:t>mediante</w:t>
      </w:r>
      <w:r>
        <w:rPr>
          <w:color w:val="231F20"/>
          <w:spacing w:val="-5"/>
          <w:sz w:val="22"/>
        </w:rPr>
        <w:t> </w:t>
      </w:r>
      <w:r>
        <w:rPr>
          <w:color w:val="231F20"/>
          <w:sz w:val="22"/>
        </w:rPr>
        <w:t>convocatoria</w:t>
      </w:r>
      <w:r>
        <w:rPr>
          <w:color w:val="231F20"/>
          <w:spacing w:val="-4"/>
          <w:sz w:val="22"/>
        </w:rPr>
        <w:t> </w:t>
      </w:r>
      <w:r>
        <w:rPr>
          <w:color w:val="231F20"/>
          <w:sz w:val="22"/>
        </w:rPr>
        <w:t>o</w:t>
      </w:r>
      <w:r>
        <w:rPr>
          <w:color w:val="231F20"/>
          <w:spacing w:val="-5"/>
          <w:sz w:val="22"/>
        </w:rPr>
        <w:t> </w:t>
      </w:r>
      <w:r>
        <w:rPr>
          <w:color w:val="231F20"/>
          <w:sz w:val="22"/>
        </w:rPr>
        <w:t>in- vitación directa, según lo determine el Instituto o los OPL. En los instrumen- tos jurídicos que, en su caso, sean formalizados para la participación de los difusores oficiales del </w:t>
      </w:r>
      <w:r>
        <w:rPr>
          <w:color w:val="231F20"/>
          <w:spacing w:val="-6"/>
          <w:sz w:val="22"/>
        </w:rPr>
        <w:t>PREP, </w:t>
      </w:r>
      <w:r>
        <w:rPr>
          <w:color w:val="231F20"/>
          <w:sz w:val="22"/>
        </w:rPr>
        <w:t>se determinarán y detallarán los mecanismos de intercambio de información entre ambas partes. Asimismo, el Instituto y los OPL, según corresponda, deberán publicar en su portal de internet, la lista de difusores</w:t>
      </w:r>
      <w:r>
        <w:rPr>
          <w:color w:val="231F20"/>
          <w:spacing w:val="-1"/>
          <w:sz w:val="22"/>
        </w:rPr>
        <w:t> </w:t>
      </w:r>
      <w:r>
        <w:rPr>
          <w:color w:val="231F20"/>
          <w:sz w:val="22"/>
        </w:rPr>
        <w:t>oficiales.</w:t>
      </w:r>
    </w:p>
    <w:p>
      <w:pPr>
        <w:pStyle w:val="BodyText"/>
        <w:rPr>
          <w:sz w:val="21"/>
        </w:rPr>
      </w:pPr>
    </w:p>
    <w:p>
      <w:pPr>
        <w:pStyle w:val="ListParagraph"/>
        <w:numPr>
          <w:ilvl w:val="0"/>
          <w:numId w:val="257"/>
        </w:numPr>
        <w:tabs>
          <w:tab w:pos="931" w:val="left" w:leader="none"/>
        </w:tabs>
        <w:spacing w:line="232" w:lineRule="auto" w:before="0" w:after="0"/>
        <w:ind w:left="930" w:right="631" w:hanging="260"/>
        <w:jc w:val="both"/>
        <w:rPr>
          <w:sz w:val="22"/>
        </w:rPr>
      </w:pPr>
      <w:r>
        <w:rPr>
          <w:color w:val="231F20"/>
          <w:sz w:val="22"/>
        </w:rPr>
        <w:t>El</w:t>
      </w:r>
      <w:r>
        <w:rPr>
          <w:color w:val="231F20"/>
          <w:spacing w:val="-8"/>
          <w:sz w:val="22"/>
        </w:rPr>
        <w:t> </w:t>
      </w:r>
      <w:r>
        <w:rPr>
          <w:color w:val="231F20"/>
          <w:sz w:val="22"/>
        </w:rPr>
        <w:t>Instituto</w:t>
      </w:r>
      <w:r>
        <w:rPr>
          <w:color w:val="231F20"/>
          <w:spacing w:val="-8"/>
          <w:sz w:val="22"/>
        </w:rPr>
        <w:t> </w:t>
      </w:r>
      <w:r>
        <w:rPr>
          <w:color w:val="231F20"/>
          <w:sz w:val="22"/>
        </w:rPr>
        <w:t>y</w:t>
      </w:r>
      <w:r>
        <w:rPr>
          <w:color w:val="231F20"/>
          <w:spacing w:val="-8"/>
          <w:sz w:val="22"/>
        </w:rPr>
        <w:t> </w:t>
      </w:r>
      <w:r>
        <w:rPr>
          <w:color w:val="231F20"/>
          <w:sz w:val="22"/>
        </w:rPr>
        <w:t>los</w:t>
      </w:r>
      <w:r>
        <w:rPr>
          <w:color w:val="231F20"/>
          <w:spacing w:val="-7"/>
          <w:sz w:val="22"/>
        </w:rPr>
        <w:t> </w:t>
      </w:r>
      <w:r>
        <w:rPr>
          <w:color w:val="231F20"/>
          <w:sz w:val="22"/>
        </w:rPr>
        <w:t>OPL,</w:t>
      </w:r>
      <w:r>
        <w:rPr>
          <w:color w:val="231F20"/>
          <w:spacing w:val="-8"/>
          <w:sz w:val="22"/>
        </w:rPr>
        <w:t> </w:t>
      </w:r>
      <w:r>
        <w:rPr>
          <w:color w:val="231F20"/>
          <w:sz w:val="22"/>
        </w:rPr>
        <w:t>en</w:t>
      </w:r>
      <w:r>
        <w:rPr>
          <w:color w:val="231F20"/>
          <w:spacing w:val="-8"/>
          <w:sz w:val="22"/>
        </w:rPr>
        <w:t> </w:t>
      </w:r>
      <w:r>
        <w:rPr>
          <w:color w:val="231F20"/>
          <w:sz w:val="22"/>
        </w:rPr>
        <w:t>el</w:t>
      </w:r>
      <w:r>
        <w:rPr>
          <w:color w:val="231F20"/>
          <w:spacing w:val="-7"/>
          <w:sz w:val="22"/>
        </w:rPr>
        <w:t> </w:t>
      </w:r>
      <w:r>
        <w:rPr>
          <w:color w:val="231F20"/>
          <w:sz w:val="22"/>
        </w:rPr>
        <w:t>ámbito</w:t>
      </w:r>
      <w:r>
        <w:rPr>
          <w:color w:val="231F20"/>
          <w:spacing w:val="-8"/>
          <w:sz w:val="22"/>
        </w:rPr>
        <w:t> </w:t>
      </w:r>
      <w:r>
        <w:rPr>
          <w:color w:val="231F20"/>
          <w:sz w:val="22"/>
        </w:rPr>
        <w:t>de</w:t>
      </w:r>
      <w:r>
        <w:rPr>
          <w:color w:val="231F20"/>
          <w:spacing w:val="-9"/>
          <w:sz w:val="22"/>
        </w:rPr>
        <w:t> </w:t>
      </w:r>
      <w:r>
        <w:rPr>
          <w:color w:val="231F20"/>
          <w:sz w:val="22"/>
        </w:rPr>
        <w:t>sus</w:t>
      </w:r>
      <w:r>
        <w:rPr>
          <w:color w:val="231F20"/>
          <w:spacing w:val="-7"/>
          <w:sz w:val="22"/>
        </w:rPr>
        <w:t> </w:t>
      </w:r>
      <w:r>
        <w:rPr>
          <w:color w:val="231F20"/>
          <w:sz w:val="22"/>
        </w:rPr>
        <w:t>competencias,</w:t>
      </w:r>
      <w:r>
        <w:rPr>
          <w:color w:val="231F20"/>
          <w:spacing w:val="-8"/>
          <w:sz w:val="22"/>
        </w:rPr>
        <w:t> </w:t>
      </w:r>
      <w:r>
        <w:rPr>
          <w:color w:val="231F20"/>
          <w:sz w:val="22"/>
        </w:rPr>
        <w:t>deberán</w:t>
      </w:r>
      <w:r>
        <w:rPr>
          <w:color w:val="231F20"/>
          <w:spacing w:val="-8"/>
          <w:sz w:val="22"/>
        </w:rPr>
        <w:t> </w:t>
      </w:r>
      <w:r>
        <w:rPr>
          <w:color w:val="231F20"/>
          <w:sz w:val="22"/>
        </w:rPr>
        <w:t>construir</w:t>
      </w:r>
      <w:r>
        <w:rPr>
          <w:color w:val="231F20"/>
          <w:spacing w:val="-7"/>
          <w:sz w:val="22"/>
        </w:rPr>
        <w:t> </w:t>
      </w:r>
      <w:r>
        <w:rPr>
          <w:color w:val="231F20"/>
          <w:sz w:val="22"/>
        </w:rPr>
        <w:t>res- pectivamente,</w:t>
      </w:r>
      <w:r>
        <w:rPr>
          <w:color w:val="231F20"/>
          <w:spacing w:val="-11"/>
          <w:sz w:val="22"/>
        </w:rPr>
        <w:t> </w:t>
      </w:r>
      <w:r>
        <w:rPr>
          <w:color w:val="231F20"/>
          <w:sz w:val="22"/>
        </w:rPr>
        <w:t>un</w:t>
      </w:r>
      <w:r>
        <w:rPr>
          <w:color w:val="231F20"/>
          <w:spacing w:val="-10"/>
          <w:sz w:val="22"/>
        </w:rPr>
        <w:t> </w:t>
      </w:r>
      <w:r>
        <w:rPr>
          <w:color w:val="231F20"/>
          <w:sz w:val="22"/>
        </w:rPr>
        <w:t>prototipo</w:t>
      </w:r>
      <w:r>
        <w:rPr>
          <w:color w:val="231F20"/>
          <w:spacing w:val="-10"/>
          <w:sz w:val="22"/>
        </w:rPr>
        <w:t> </w:t>
      </w:r>
      <w:r>
        <w:rPr>
          <w:color w:val="231F20"/>
          <w:sz w:val="22"/>
        </w:rPr>
        <w:t>navegable</w:t>
      </w:r>
      <w:r>
        <w:rPr>
          <w:color w:val="231F20"/>
          <w:spacing w:val="-10"/>
          <w:sz w:val="22"/>
        </w:rPr>
        <w:t> </w:t>
      </w:r>
      <w:r>
        <w:rPr>
          <w:color w:val="231F20"/>
          <w:sz w:val="22"/>
        </w:rPr>
        <w:t>de</w:t>
      </w:r>
      <w:r>
        <w:rPr>
          <w:color w:val="231F20"/>
          <w:spacing w:val="-11"/>
          <w:sz w:val="22"/>
        </w:rPr>
        <w:t> </w:t>
      </w:r>
      <w:r>
        <w:rPr>
          <w:color w:val="231F20"/>
          <w:sz w:val="22"/>
        </w:rPr>
        <w:t>su</w:t>
      </w:r>
      <w:r>
        <w:rPr>
          <w:color w:val="231F20"/>
          <w:spacing w:val="-10"/>
          <w:sz w:val="22"/>
        </w:rPr>
        <w:t> </w:t>
      </w:r>
      <w:r>
        <w:rPr>
          <w:color w:val="231F20"/>
          <w:sz w:val="22"/>
        </w:rPr>
        <w:t>sitio</w:t>
      </w:r>
      <w:r>
        <w:rPr>
          <w:color w:val="231F20"/>
          <w:spacing w:val="-10"/>
          <w:sz w:val="22"/>
        </w:rPr>
        <w:t> </w:t>
      </w:r>
      <w:r>
        <w:rPr>
          <w:color w:val="231F20"/>
          <w:sz w:val="22"/>
        </w:rPr>
        <w:t>de</w:t>
      </w:r>
      <w:r>
        <w:rPr>
          <w:color w:val="231F20"/>
          <w:spacing w:val="-11"/>
          <w:sz w:val="22"/>
        </w:rPr>
        <w:t> </w:t>
      </w:r>
      <w:r>
        <w:rPr>
          <w:color w:val="231F20"/>
          <w:sz w:val="22"/>
        </w:rPr>
        <w:t>publicación</w:t>
      </w:r>
      <w:r>
        <w:rPr>
          <w:color w:val="231F20"/>
          <w:spacing w:val="-10"/>
          <w:sz w:val="22"/>
        </w:rPr>
        <w:t> </w:t>
      </w:r>
      <w:r>
        <w:rPr>
          <w:color w:val="231F20"/>
          <w:sz w:val="22"/>
        </w:rPr>
        <w:t>que</w:t>
      </w:r>
      <w:r>
        <w:rPr>
          <w:color w:val="231F20"/>
          <w:spacing w:val="-10"/>
          <w:sz w:val="22"/>
        </w:rPr>
        <w:t> </w:t>
      </w:r>
      <w:r>
        <w:rPr>
          <w:color w:val="231F20"/>
          <w:sz w:val="22"/>
        </w:rPr>
        <w:t>se</w:t>
      </w:r>
      <w:r>
        <w:rPr>
          <w:color w:val="231F20"/>
          <w:spacing w:val="-10"/>
          <w:sz w:val="22"/>
        </w:rPr>
        <w:t> </w:t>
      </w:r>
      <w:r>
        <w:rPr>
          <w:color w:val="231F20"/>
          <w:sz w:val="22"/>
        </w:rPr>
        <w:t>deberá revisar en el marco de las sesiones del </w:t>
      </w:r>
      <w:r>
        <w:rPr>
          <w:color w:val="231F20"/>
          <w:spacing w:val="-6"/>
          <w:sz w:val="22"/>
        </w:rPr>
        <w:t>COTAPREP, </w:t>
      </w:r>
      <w:r>
        <w:rPr>
          <w:color w:val="231F20"/>
          <w:sz w:val="22"/>
        </w:rPr>
        <w:t>a más tardar cuatro meses antes del día de la Jornada electoral. Dicho prototipo deberá apegarse a las plantillas base de la interfaz establecidas por el Instituto, observando lo esta- blecido en los Lineamientos del </w:t>
      </w:r>
      <w:r>
        <w:rPr>
          <w:color w:val="231F20"/>
          <w:spacing w:val="-6"/>
          <w:sz w:val="22"/>
        </w:rPr>
        <w:t>PREP, </w:t>
      </w:r>
      <w:r>
        <w:rPr>
          <w:color w:val="231F20"/>
          <w:sz w:val="22"/>
        </w:rPr>
        <w:t>en lo que refiere a los datos mínimos a </w:t>
      </w:r>
      <w:r>
        <w:rPr>
          <w:color w:val="231F20"/>
          <w:spacing w:val="-4"/>
          <w:sz w:val="22"/>
        </w:rPr>
        <w:t>publicar.</w:t>
      </w:r>
    </w:p>
    <w:p>
      <w:pPr>
        <w:pStyle w:val="BodyText"/>
        <w:rPr>
          <w:sz w:val="21"/>
        </w:rPr>
      </w:pPr>
    </w:p>
    <w:p>
      <w:pPr>
        <w:pStyle w:val="ListParagraph"/>
        <w:numPr>
          <w:ilvl w:val="0"/>
          <w:numId w:val="257"/>
        </w:numPr>
        <w:tabs>
          <w:tab w:pos="931" w:val="left" w:leader="none"/>
        </w:tabs>
        <w:spacing w:line="232" w:lineRule="auto" w:before="0" w:after="0"/>
        <w:ind w:left="930" w:right="631" w:hanging="260"/>
        <w:jc w:val="both"/>
        <w:rPr>
          <w:sz w:val="22"/>
        </w:rPr>
      </w:pPr>
      <w:r>
        <w:rPr>
          <w:color w:val="231F20"/>
          <w:sz w:val="22"/>
        </w:rPr>
        <w:t>El inicio y cierre de la publicación de los resultados electorales preliminares dependerá de la elección de que se </w:t>
      </w:r>
      <w:r>
        <w:rPr>
          <w:color w:val="231F20"/>
          <w:spacing w:val="-3"/>
          <w:sz w:val="22"/>
        </w:rPr>
        <w:t>trate </w:t>
      </w:r>
      <w:r>
        <w:rPr>
          <w:color w:val="231F20"/>
          <w:sz w:val="22"/>
        </w:rPr>
        <w:t>con base en lo</w:t>
      </w:r>
      <w:r>
        <w:rPr>
          <w:color w:val="231F20"/>
          <w:spacing w:val="-17"/>
          <w:sz w:val="22"/>
        </w:rPr>
        <w:t> </w:t>
      </w:r>
      <w:r>
        <w:rPr>
          <w:color w:val="231F20"/>
          <w:sz w:val="22"/>
        </w:rPr>
        <w:t>siguiente:</w:t>
      </w:r>
    </w:p>
    <w:p>
      <w:pPr>
        <w:spacing w:after="0" w:line="232" w:lineRule="auto"/>
        <w:jc w:val="both"/>
        <w:rPr>
          <w:sz w:val="22"/>
        </w:rPr>
        <w:sectPr>
          <w:pgSz w:w="9640" w:h="12480"/>
          <w:pgMar w:header="399" w:footer="543" w:top="640" w:bottom="740" w:left="600" w:right="500"/>
        </w:sectPr>
      </w:pPr>
    </w:p>
    <w:p>
      <w:pPr>
        <w:pStyle w:val="BodyText"/>
        <w:spacing w:before="4"/>
        <w:rPr>
          <w:sz w:val="19"/>
        </w:rPr>
      </w:pPr>
    </w:p>
    <w:p>
      <w:pPr>
        <w:pStyle w:val="ListParagraph"/>
        <w:numPr>
          <w:ilvl w:val="1"/>
          <w:numId w:val="257"/>
        </w:numPr>
        <w:tabs>
          <w:tab w:pos="1534" w:val="left" w:leader="none"/>
        </w:tabs>
        <w:spacing w:line="235" w:lineRule="auto" w:before="104" w:after="0"/>
        <w:ind w:left="1533" w:right="348" w:hanging="220"/>
        <w:jc w:val="both"/>
        <w:rPr>
          <w:sz w:val="20"/>
        </w:rPr>
      </w:pPr>
      <w:r>
        <w:rPr>
          <w:b/>
          <w:i/>
          <w:color w:val="231F20"/>
          <w:sz w:val="20"/>
        </w:rPr>
        <w:t>Elecciones</w:t>
      </w:r>
      <w:r>
        <w:rPr>
          <w:b/>
          <w:i/>
          <w:color w:val="231F20"/>
          <w:spacing w:val="-14"/>
          <w:sz w:val="20"/>
        </w:rPr>
        <w:t> </w:t>
      </w:r>
      <w:r>
        <w:rPr>
          <w:b/>
          <w:i/>
          <w:color w:val="231F20"/>
          <w:sz w:val="20"/>
        </w:rPr>
        <w:t>federales:</w:t>
      </w:r>
      <w:r>
        <w:rPr>
          <w:b/>
          <w:i/>
          <w:color w:val="231F20"/>
          <w:spacing w:val="-14"/>
          <w:sz w:val="20"/>
        </w:rPr>
        <w:t> </w:t>
      </w:r>
      <w:r>
        <w:rPr>
          <w:color w:val="231F20"/>
          <w:sz w:val="20"/>
        </w:rPr>
        <w:t>la</w:t>
      </w:r>
      <w:r>
        <w:rPr>
          <w:color w:val="231F20"/>
          <w:spacing w:val="-14"/>
          <w:sz w:val="20"/>
        </w:rPr>
        <w:t> </w:t>
      </w:r>
      <w:r>
        <w:rPr>
          <w:color w:val="231F20"/>
          <w:sz w:val="20"/>
        </w:rPr>
        <w:t>publicación</w:t>
      </w:r>
      <w:r>
        <w:rPr>
          <w:color w:val="231F20"/>
          <w:spacing w:val="-13"/>
          <w:sz w:val="20"/>
        </w:rPr>
        <w:t> </w:t>
      </w:r>
      <w:r>
        <w:rPr>
          <w:color w:val="231F20"/>
          <w:sz w:val="20"/>
        </w:rPr>
        <w:t>podrá</w:t>
      </w:r>
      <w:r>
        <w:rPr>
          <w:color w:val="231F20"/>
          <w:spacing w:val="-14"/>
          <w:sz w:val="20"/>
        </w:rPr>
        <w:t> </w:t>
      </w:r>
      <w:r>
        <w:rPr>
          <w:color w:val="231F20"/>
          <w:sz w:val="20"/>
        </w:rPr>
        <w:t>iniciar</w:t>
      </w:r>
      <w:r>
        <w:rPr>
          <w:color w:val="231F20"/>
          <w:spacing w:val="-13"/>
          <w:sz w:val="20"/>
        </w:rPr>
        <w:t> </w:t>
      </w:r>
      <w:r>
        <w:rPr>
          <w:color w:val="231F20"/>
          <w:sz w:val="20"/>
        </w:rPr>
        <w:t>a</w:t>
      </w:r>
      <w:r>
        <w:rPr>
          <w:color w:val="231F20"/>
          <w:spacing w:val="-14"/>
          <w:sz w:val="20"/>
        </w:rPr>
        <w:t> </w:t>
      </w:r>
      <w:r>
        <w:rPr>
          <w:color w:val="231F20"/>
          <w:sz w:val="20"/>
        </w:rPr>
        <w:t>partir</w:t>
      </w:r>
      <w:r>
        <w:rPr>
          <w:color w:val="231F20"/>
          <w:spacing w:val="-13"/>
          <w:sz w:val="20"/>
        </w:rPr>
        <w:t> </w:t>
      </w:r>
      <w:r>
        <w:rPr>
          <w:color w:val="231F20"/>
          <w:sz w:val="20"/>
        </w:rPr>
        <w:t>de</w:t>
      </w:r>
      <w:r>
        <w:rPr>
          <w:color w:val="231F20"/>
          <w:spacing w:val="-14"/>
          <w:sz w:val="20"/>
        </w:rPr>
        <w:t> </w:t>
      </w:r>
      <w:r>
        <w:rPr>
          <w:color w:val="231F20"/>
          <w:sz w:val="20"/>
        </w:rPr>
        <w:t>las</w:t>
      </w:r>
      <w:r>
        <w:rPr>
          <w:color w:val="231F20"/>
          <w:spacing w:val="-13"/>
          <w:sz w:val="20"/>
        </w:rPr>
        <w:t> </w:t>
      </w:r>
      <w:r>
        <w:rPr>
          <w:color w:val="231F20"/>
          <w:sz w:val="20"/>
        </w:rPr>
        <w:t>20:00</w:t>
      </w:r>
      <w:r>
        <w:rPr>
          <w:color w:val="231F20"/>
          <w:spacing w:val="-13"/>
          <w:sz w:val="20"/>
        </w:rPr>
        <w:t> </w:t>
      </w:r>
      <w:r>
        <w:rPr>
          <w:color w:val="231F20"/>
          <w:sz w:val="20"/>
        </w:rPr>
        <w:t>horas,</w:t>
      </w:r>
      <w:r>
        <w:rPr>
          <w:color w:val="231F20"/>
          <w:spacing w:val="-14"/>
          <w:sz w:val="20"/>
        </w:rPr>
        <w:t> </w:t>
      </w:r>
      <w:r>
        <w:rPr>
          <w:color w:val="231F20"/>
          <w:sz w:val="20"/>
        </w:rPr>
        <w:t>tiempo del centro, considerando las zonas de husos horarios más occidentales del territo- rio</w:t>
      </w:r>
      <w:r>
        <w:rPr>
          <w:color w:val="231F20"/>
          <w:spacing w:val="-14"/>
          <w:sz w:val="20"/>
        </w:rPr>
        <w:t> </w:t>
      </w:r>
      <w:r>
        <w:rPr>
          <w:color w:val="231F20"/>
          <w:sz w:val="20"/>
        </w:rPr>
        <w:t>nacional,</w:t>
      </w:r>
      <w:r>
        <w:rPr>
          <w:color w:val="231F20"/>
          <w:spacing w:val="-13"/>
          <w:sz w:val="20"/>
        </w:rPr>
        <w:t> </w:t>
      </w:r>
      <w:r>
        <w:rPr>
          <w:color w:val="231F20"/>
          <w:sz w:val="20"/>
        </w:rPr>
        <w:t>quedando</w:t>
      </w:r>
      <w:r>
        <w:rPr>
          <w:color w:val="231F20"/>
          <w:spacing w:val="-13"/>
          <w:sz w:val="20"/>
        </w:rPr>
        <w:t> </w:t>
      </w:r>
      <w:r>
        <w:rPr>
          <w:color w:val="231F20"/>
          <w:sz w:val="20"/>
        </w:rPr>
        <w:t>prohibido</w:t>
      </w:r>
      <w:r>
        <w:rPr>
          <w:color w:val="231F20"/>
          <w:spacing w:val="-13"/>
          <w:sz w:val="20"/>
        </w:rPr>
        <w:t> </w:t>
      </w:r>
      <w:r>
        <w:rPr>
          <w:color w:val="231F20"/>
          <w:sz w:val="20"/>
        </w:rPr>
        <w:t>publicar</w:t>
      </w:r>
      <w:r>
        <w:rPr>
          <w:color w:val="231F20"/>
          <w:spacing w:val="-13"/>
          <w:sz w:val="20"/>
        </w:rPr>
        <w:t> </w:t>
      </w:r>
      <w:r>
        <w:rPr>
          <w:color w:val="231F20"/>
          <w:sz w:val="20"/>
        </w:rPr>
        <w:t>por</w:t>
      </w:r>
      <w:r>
        <w:rPr>
          <w:color w:val="231F20"/>
          <w:spacing w:val="-13"/>
          <w:sz w:val="20"/>
        </w:rPr>
        <w:t> </w:t>
      </w:r>
      <w:r>
        <w:rPr>
          <w:color w:val="231F20"/>
          <w:sz w:val="20"/>
        </w:rPr>
        <w:t>cualquier</w:t>
      </w:r>
      <w:r>
        <w:rPr>
          <w:color w:val="231F20"/>
          <w:spacing w:val="-14"/>
          <w:sz w:val="20"/>
        </w:rPr>
        <w:t> </w:t>
      </w:r>
      <w:r>
        <w:rPr>
          <w:color w:val="231F20"/>
          <w:sz w:val="20"/>
        </w:rPr>
        <w:t>medio,</w:t>
      </w:r>
      <w:r>
        <w:rPr>
          <w:color w:val="231F20"/>
          <w:spacing w:val="-13"/>
          <w:sz w:val="20"/>
        </w:rPr>
        <w:t> </w:t>
      </w:r>
      <w:r>
        <w:rPr>
          <w:color w:val="231F20"/>
          <w:sz w:val="20"/>
        </w:rPr>
        <w:t>los</w:t>
      </w:r>
      <w:r>
        <w:rPr>
          <w:color w:val="231F20"/>
          <w:spacing w:val="-13"/>
          <w:sz w:val="20"/>
        </w:rPr>
        <w:t> </w:t>
      </w:r>
      <w:r>
        <w:rPr>
          <w:color w:val="231F20"/>
          <w:sz w:val="20"/>
        </w:rPr>
        <w:t>resultados</w:t>
      </w:r>
      <w:r>
        <w:rPr>
          <w:color w:val="231F20"/>
          <w:spacing w:val="-13"/>
          <w:sz w:val="20"/>
        </w:rPr>
        <w:t> </w:t>
      </w:r>
      <w:r>
        <w:rPr>
          <w:color w:val="231F20"/>
          <w:sz w:val="20"/>
        </w:rPr>
        <w:t>elec- torales preliminares antes de la hora señalada. El cierre de publicación será en un plazo</w:t>
      </w:r>
      <w:r>
        <w:rPr>
          <w:color w:val="231F20"/>
          <w:spacing w:val="-6"/>
          <w:sz w:val="20"/>
        </w:rPr>
        <w:t> </w:t>
      </w:r>
      <w:r>
        <w:rPr>
          <w:color w:val="231F20"/>
          <w:sz w:val="20"/>
        </w:rPr>
        <w:t>de</w:t>
      </w:r>
      <w:r>
        <w:rPr>
          <w:color w:val="231F20"/>
          <w:spacing w:val="-6"/>
          <w:sz w:val="20"/>
        </w:rPr>
        <w:t> </w:t>
      </w:r>
      <w:r>
        <w:rPr>
          <w:color w:val="231F20"/>
          <w:sz w:val="20"/>
        </w:rPr>
        <w:t>veinticuatro</w:t>
      </w:r>
      <w:r>
        <w:rPr>
          <w:color w:val="231F20"/>
          <w:spacing w:val="-5"/>
          <w:sz w:val="20"/>
        </w:rPr>
        <w:t> </w:t>
      </w:r>
      <w:r>
        <w:rPr>
          <w:color w:val="231F20"/>
          <w:sz w:val="20"/>
        </w:rPr>
        <w:t>horas</w:t>
      </w:r>
      <w:r>
        <w:rPr>
          <w:color w:val="231F20"/>
          <w:spacing w:val="-6"/>
          <w:sz w:val="20"/>
        </w:rPr>
        <w:t> </w:t>
      </w:r>
      <w:r>
        <w:rPr>
          <w:color w:val="231F20"/>
          <w:sz w:val="20"/>
        </w:rPr>
        <w:t>contadas</w:t>
      </w:r>
      <w:r>
        <w:rPr>
          <w:color w:val="231F20"/>
          <w:spacing w:val="-6"/>
          <w:sz w:val="20"/>
        </w:rPr>
        <w:t> </w:t>
      </w:r>
      <w:r>
        <w:rPr>
          <w:color w:val="231F20"/>
          <w:sz w:val="20"/>
        </w:rPr>
        <w:t>a</w:t>
      </w:r>
      <w:r>
        <w:rPr>
          <w:color w:val="231F20"/>
          <w:spacing w:val="-5"/>
          <w:sz w:val="20"/>
        </w:rPr>
        <w:t> </w:t>
      </w:r>
      <w:r>
        <w:rPr>
          <w:color w:val="231F20"/>
          <w:sz w:val="20"/>
        </w:rPr>
        <w:t>partir</w:t>
      </w:r>
      <w:r>
        <w:rPr>
          <w:color w:val="231F20"/>
          <w:spacing w:val="-6"/>
          <w:sz w:val="20"/>
        </w:rPr>
        <w:t> </w:t>
      </w:r>
      <w:r>
        <w:rPr>
          <w:color w:val="231F20"/>
          <w:sz w:val="20"/>
        </w:rPr>
        <w:t>de</w:t>
      </w:r>
      <w:r>
        <w:rPr>
          <w:color w:val="231F20"/>
          <w:spacing w:val="-6"/>
          <w:sz w:val="20"/>
        </w:rPr>
        <w:t> </w:t>
      </w:r>
      <w:r>
        <w:rPr>
          <w:color w:val="231F20"/>
          <w:sz w:val="20"/>
        </w:rPr>
        <w:t>la</w:t>
      </w:r>
      <w:r>
        <w:rPr>
          <w:color w:val="231F20"/>
          <w:spacing w:val="-5"/>
          <w:sz w:val="20"/>
        </w:rPr>
        <w:t> </w:t>
      </w:r>
      <w:r>
        <w:rPr>
          <w:color w:val="231F20"/>
          <w:sz w:val="20"/>
        </w:rPr>
        <w:t>hora</w:t>
      </w:r>
      <w:r>
        <w:rPr>
          <w:color w:val="231F20"/>
          <w:spacing w:val="-6"/>
          <w:sz w:val="20"/>
        </w:rPr>
        <w:t> </w:t>
      </w:r>
      <w:r>
        <w:rPr>
          <w:color w:val="231F20"/>
          <w:sz w:val="20"/>
        </w:rPr>
        <w:t>de</w:t>
      </w:r>
      <w:r>
        <w:rPr>
          <w:color w:val="231F20"/>
          <w:spacing w:val="-6"/>
          <w:sz w:val="20"/>
        </w:rPr>
        <w:t> </w:t>
      </w:r>
      <w:r>
        <w:rPr>
          <w:color w:val="231F20"/>
          <w:sz w:val="20"/>
        </w:rPr>
        <w:t>inicio</w:t>
      </w:r>
      <w:r>
        <w:rPr>
          <w:color w:val="231F20"/>
          <w:spacing w:val="-5"/>
          <w:sz w:val="20"/>
        </w:rPr>
        <w:t> </w:t>
      </w:r>
      <w:r>
        <w:rPr>
          <w:color w:val="231F20"/>
          <w:sz w:val="20"/>
        </w:rPr>
        <w:t>de</w:t>
      </w:r>
      <w:r>
        <w:rPr>
          <w:color w:val="231F20"/>
          <w:spacing w:val="-6"/>
          <w:sz w:val="20"/>
        </w:rPr>
        <w:t> </w:t>
      </w:r>
      <w:r>
        <w:rPr>
          <w:color w:val="231F20"/>
          <w:sz w:val="20"/>
        </w:rPr>
        <w:t>la</w:t>
      </w:r>
      <w:r>
        <w:rPr>
          <w:color w:val="231F20"/>
          <w:spacing w:val="-5"/>
          <w:sz w:val="20"/>
        </w:rPr>
        <w:t> </w:t>
      </w:r>
      <w:r>
        <w:rPr>
          <w:color w:val="231F20"/>
          <w:sz w:val="20"/>
        </w:rPr>
        <w:t>publicación;</w:t>
      </w:r>
    </w:p>
    <w:p>
      <w:pPr>
        <w:pStyle w:val="ListParagraph"/>
        <w:numPr>
          <w:ilvl w:val="1"/>
          <w:numId w:val="257"/>
        </w:numPr>
        <w:tabs>
          <w:tab w:pos="1534" w:val="left" w:leader="none"/>
        </w:tabs>
        <w:spacing w:line="235" w:lineRule="auto" w:before="4" w:after="0"/>
        <w:ind w:left="1533" w:right="348" w:hanging="220"/>
        <w:jc w:val="both"/>
        <w:rPr>
          <w:sz w:val="20"/>
        </w:rPr>
      </w:pPr>
      <w:r>
        <w:rPr>
          <w:b/>
          <w:i/>
          <w:color w:val="231F20"/>
          <w:sz w:val="20"/>
        </w:rPr>
        <w:t>Elecciones locales: </w:t>
      </w:r>
      <w:r>
        <w:rPr>
          <w:color w:val="231F20"/>
          <w:sz w:val="20"/>
        </w:rPr>
        <w:t>los </w:t>
      </w:r>
      <w:r>
        <w:rPr>
          <w:smallCaps/>
          <w:color w:val="231F20"/>
          <w:sz w:val="20"/>
        </w:rPr>
        <w:t>opl</w:t>
      </w:r>
      <w:r>
        <w:rPr>
          <w:smallCaps w:val="0"/>
          <w:color w:val="231F20"/>
          <w:sz w:val="20"/>
        </w:rPr>
        <w:t> deberán determinar la hora de inicio de su publicación entre las 18:00 y las 20:00 horas del horario local de la entidad federativa que co- rresponda, quedando prohibido publicar por cualquier medio los resultados elec- torales preliminares antes de la hora señalada. El cierre de publicación será en un plazo</w:t>
      </w:r>
      <w:r>
        <w:rPr>
          <w:smallCaps w:val="0"/>
          <w:color w:val="231F20"/>
          <w:spacing w:val="-6"/>
          <w:sz w:val="20"/>
        </w:rPr>
        <w:t> </w:t>
      </w:r>
      <w:r>
        <w:rPr>
          <w:smallCaps w:val="0"/>
          <w:color w:val="231F20"/>
          <w:sz w:val="20"/>
        </w:rPr>
        <w:t>de</w:t>
      </w:r>
      <w:r>
        <w:rPr>
          <w:smallCaps w:val="0"/>
          <w:color w:val="231F20"/>
          <w:spacing w:val="-6"/>
          <w:sz w:val="20"/>
        </w:rPr>
        <w:t> </w:t>
      </w:r>
      <w:r>
        <w:rPr>
          <w:smallCaps w:val="0"/>
          <w:color w:val="231F20"/>
          <w:sz w:val="20"/>
        </w:rPr>
        <w:t>veinticuatro</w:t>
      </w:r>
      <w:r>
        <w:rPr>
          <w:smallCaps w:val="0"/>
          <w:color w:val="231F20"/>
          <w:spacing w:val="-5"/>
          <w:sz w:val="20"/>
        </w:rPr>
        <w:t> </w:t>
      </w:r>
      <w:r>
        <w:rPr>
          <w:smallCaps w:val="0"/>
          <w:color w:val="231F20"/>
          <w:sz w:val="20"/>
        </w:rPr>
        <w:t>horas</w:t>
      </w:r>
      <w:r>
        <w:rPr>
          <w:smallCaps w:val="0"/>
          <w:color w:val="231F20"/>
          <w:spacing w:val="-6"/>
          <w:sz w:val="20"/>
        </w:rPr>
        <w:t> </w:t>
      </w:r>
      <w:r>
        <w:rPr>
          <w:smallCaps w:val="0"/>
          <w:color w:val="231F20"/>
          <w:sz w:val="20"/>
        </w:rPr>
        <w:t>contadas</w:t>
      </w:r>
      <w:r>
        <w:rPr>
          <w:smallCaps w:val="0"/>
          <w:color w:val="231F20"/>
          <w:spacing w:val="-6"/>
          <w:sz w:val="20"/>
        </w:rPr>
        <w:t> </w:t>
      </w:r>
      <w:r>
        <w:rPr>
          <w:smallCaps w:val="0"/>
          <w:color w:val="231F20"/>
          <w:sz w:val="20"/>
        </w:rPr>
        <w:t>a</w:t>
      </w:r>
      <w:r>
        <w:rPr>
          <w:smallCaps w:val="0"/>
          <w:color w:val="231F20"/>
          <w:spacing w:val="-5"/>
          <w:sz w:val="20"/>
        </w:rPr>
        <w:t> </w:t>
      </w:r>
      <w:r>
        <w:rPr>
          <w:smallCaps w:val="0"/>
          <w:color w:val="231F20"/>
          <w:sz w:val="20"/>
        </w:rPr>
        <w:t>partir</w:t>
      </w:r>
      <w:r>
        <w:rPr>
          <w:smallCaps w:val="0"/>
          <w:color w:val="231F20"/>
          <w:spacing w:val="-6"/>
          <w:sz w:val="20"/>
        </w:rPr>
        <w:t> </w:t>
      </w:r>
      <w:r>
        <w:rPr>
          <w:smallCaps w:val="0"/>
          <w:color w:val="231F20"/>
          <w:sz w:val="20"/>
        </w:rPr>
        <w:t>de</w:t>
      </w:r>
      <w:r>
        <w:rPr>
          <w:smallCaps w:val="0"/>
          <w:color w:val="231F20"/>
          <w:spacing w:val="-6"/>
          <w:sz w:val="20"/>
        </w:rPr>
        <w:t> </w:t>
      </w:r>
      <w:r>
        <w:rPr>
          <w:smallCaps w:val="0"/>
          <w:color w:val="231F20"/>
          <w:sz w:val="20"/>
        </w:rPr>
        <w:t>la</w:t>
      </w:r>
      <w:r>
        <w:rPr>
          <w:smallCaps w:val="0"/>
          <w:color w:val="231F20"/>
          <w:spacing w:val="-5"/>
          <w:sz w:val="20"/>
        </w:rPr>
        <w:t> </w:t>
      </w:r>
      <w:r>
        <w:rPr>
          <w:smallCaps w:val="0"/>
          <w:color w:val="231F20"/>
          <w:sz w:val="20"/>
        </w:rPr>
        <w:t>hora</w:t>
      </w:r>
      <w:r>
        <w:rPr>
          <w:smallCaps w:val="0"/>
          <w:color w:val="231F20"/>
          <w:spacing w:val="-6"/>
          <w:sz w:val="20"/>
        </w:rPr>
        <w:t> </w:t>
      </w:r>
      <w:r>
        <w:rPr>
          <w:smallCaps w:val="0"/>
          <w:color w:val="231F20"/>
          <w:sz w:val="20"/>
        </w:rPr>
        <w:t>de</w:t>
      </w:r>
      <w:r>
        <w:rPr>
          <w:smallCaps w:val="0"/>
          <w:color w:val="231F20"/>
          <w:spacing w:val="-6"/>
          <w:sz w:val="20"/>
        </w:rPr>
        <w:t> </w:t>
      </w:r>
      <w:r>
        <w:rPr>
          <w:smallCaps w:val="0"/>
          <w:color w:val="231F20"/>
          <w:sz w:val="20"/>
        </w:rPr>
        <w:t>inicio</w:t>
      </w:r>
      <w:r>
        <w:rPr>
          <w:smallCaps w:val="0"/>
          <w:color w:val="231F20"/>
          <w:spacing w:val="-5"/>
          <w:sz w:val="20"/>
        </w:rPr>
        <w:t> </w:t>
      </w:r>
      <w:r>
        <w:rPr>
          <w:smallCaps w:val="0"/>
          <w:color w:val="231F20"/>
          <w:sz w:val="20"/>
        </w:rPr>
        <w:t>de</w:t>
      </w:r>
      <w:r>
        <w:rPr>
          <w:smallCaps w:val="0"/>
          <w:color w:val="231F20"/>
          <w:spacing w:val="-6"/>
          <w:sz w:val="20"/>
        </w:rPr>
        <w:t> </w:t>
      </w:r>
      <w:r>
        <w:rPr>
          <w:smallCaps w:val="0"/>
          <w:color w:val="231F20"/>
          <w:sz w:val="20"/>
        </w:rPr>
        <w:t>la</w:t>
      </w:r>
      <w:r>
        <w:rPr>
          <w:smallCaps w:val="0"/>
          <w:color w:val="231F20"/>
          <w:spacing w:val="-5"/>
          <w:sz w:val="20"/>
        </w:rPr>
        <w:t> </w:t>
      </w:r>
      <w:r>
        <w:rPr>
          <w:smallCaps w:val="0"/>
          <w:color w:val="231F20"/>
          <w:sz w:val="20"/>
        </w:rPr>
        <w:t>publicación.</w:t>
      </w:r>
    </w:p>
    <w:p>
      <w:pPr>
        <w:pStyle w:val="BodyText"/>
        <w:spacing w:before="11"/>
        <w:rPr>
          <w:sz w:val="21"/>
        </w:rPr>
      </w:pPr>
    </w:p>
    <w:p>
      <w:pPr>
        <w:pStyle w:val="ListParagraph"/>
        <w:numPr>
          <w:ilvl w:val="0"/>
          <w:numId w:val="257"/>
        </w:numPr>
        <w:tabs>
          <w:tab w:pos="1214" w:val="left" w:leader="none"/>
        </w:tabs>
        <w:spacing w:line="232" w:lineRule="auto" w:before="0" w:after="0"/>
        <w:ind w:left="1213" w:right="348" w:hanging="260"/>
        <w:jc w:val="both"/>
        <w:rPr>
          <w:sz w:val="22"/>
        </w:rPr>
      </w:pPr>
      <w:r>
        <w:rPr>
          <w:color w:val="231F20"/>
          <w:sz w:val="22"/>
        </w:rPr>
        <w:t>Previo al inicio de la publicación del PREP se podrán procesar Actas PREP que hayan sido digitalizadas a través del mecanismo, procedimiento y uso de he- rramientas tecnológicas para digitalizar actas desde las casillas, o acopiadas previamente en los</w:t>
      </w:r>
      <w:r>
        <w:rPr>
          <w:color w:val="231F20"/>
          <w:spacing w:val="-2"/>
          <w:sz w:val="22"/>
        </w:rPr>
        <w:t> </w:t>
      </w:r>
      <w:r>
        <w:rPr>
          <w:color w:val="231F20"/>
          <w:spacing w:val="-6"/>
          <w:sz w:val="22"/>
        </w:rPr>
        <w:t>CATD.</w:t>
      </w:r>
    </w:p>
    <w:p>
      <w:pPr>
        <w:pStyle w:val="BodyText"/>
        <w:spacing w:before="1"/>
        <w:rPr>
          <w:sz w:val="21"/>
        </w:rPr>
      </w:pPr>
    </w:p>
    <w:p>
      <w:pPr>
        <w:pStyle w:val="ListParagraph"/>
        <w:numPr>
          <w:ilvl w:val="0"/>
          <w:numId w:val="257"/>
        </w:numPr>
        <w:tabs>
          <w:tab w:pos="1214" w:val="left" w:leader="none"/>
        </w:tabs>
        <w:spacing w:line="232" w:lineRule="auto" w:before="0" w:after="0"/>
        <w:ind w:left="1213" w:right="347" w:hanging="260"/>
        <w:jc w:val="both"/>
        <w:rPr>
          <w:sz w:val="22"/>
        </w:rPr>
      </w:pPr>
      <w:r>
        <w:rPr>
          <w:color w:val="231F20"/>
          <w:sz w:val="22"/>
        </w:rPr>
        <w:t>El Instituto y los OPL podrán cerrar la publicación antes del plazo señalado   en las fracciones anteriores, siempre y cuando se logre el 100% del registro de las actas PREP esperadas y se hayan agotado los recursos de recuperación de las mismas. Para efectos de lo anterior, se entenderá que las Actas PREP son registradas cuando su estatus ha sido asentado en el sistema informático, sean contabilizadas o no, incluyendo las actas fuera de catálogo y las catalo- gadas como “Sin</w:t>
      </w:r>
      <w:r>
        <w:rPr>
          <w:color w:val="231F20"/>
          <w:spacing w:val="12"/>
          <w:sz w:val="22"/>
        </w:rPr>
        <w:t> </w:t>
      </w:r>
      <w:r>
        <w:rPr>
          <w:color w:val="231F20"/>
          <w:spacing w:val="-3"/>
          <w:sz w:val="22"/>
        </w:rPr>
        <w:t>Acta”.</w:t>
      </w:r>
    </w:p>
    <w:p>
      <w:pPr>
        <w:pStyle w:val="BodyText"/>
        <w:rPr>
          <w:sz w:val="21"/>
        </w:rPr>
      </w:pPr>
    </w:p>
    <w:p>
      <w:pPr>
        <w:pStyle w:val="ListParagraph"/>
        <w:numPr>
          <w:ilvl w:val="0"/>
          <w:numId w:val="257"/>
        </w:numPr>
        <w:tabs>
          <w:tab w:pos="1214" w:val="left" w:leader="none"/>
        </w:tabs>
        <w:spacing w:line="232" w:lineRule="auto" w:before="1" w:after="0"/>
        <w:ind w:left="1213" w:right="348" w:hanging="260"/>
        <w:jc w:val="both"/>
        <w:rPr>
          <w:sz w:val="22"/>
        </w:rPr>
      </w:pPr>
      <w:r>
        <w:rPr>
          <w:color w:val="231F20"/>
          <w:sz w:val="22"/>
        </w:rPr>
        <w:t>Al cierre de la publicación del </w:t>
      </w:r>
      <w:r>
        <w:rPr>
          <w:color w:val="231F20"/>
          <w:spacing w:val="-6"/>
          <w:sz w:val="22"/>
        </w:rPr>
        <w:t>PREP, </w:t>
      </w:r>
      <w:r>
        <w:rPr>
          <w:color w:val="231F20"/>
          <w:sz w:val="22"/>
        </w:rPr>
        <w:t>el Instituto y los OPL deberán levantar un acta circunstanciada en la que se haga constar la información relevante al cie- rre.</w:t>
      </w:r>
    </w:p>
    <w:p>
      <w:pPr>
        <w:pStyle w:val="BodyText"/>
        <w:spacing w:before="2"/>
        <w:rPr>
          <w:sz w:val="21"/>
        </w:rPr>
      </w:pPr>
    </w:p>
    <w:p>
      <w:pPr>
        <w:pStyle w:val="ListParagraph"/>
        <w:numPr>
          <w:ilvl w:val="0"/>
          <w:numId w:val="257"/>
        </w:numPr>
        <w:tabs>
          <w:tab w:pos="1214" w:val="left" w:leader="none"/>
        </w:tabs>
        <w:spacing w:line="232" w:lineRule="auto" w:before="0" w:after="0"/>
        <w:ind w:left="1213" w:right="345" w:hanging="260"/>
        <w:jc w:val="both"/>
        <w:rPr>
          <w:sz w:val="22"/>
        </w:rPr>
      </w:pPr>
      <w:r>
        <w:rPr>
          <w:color w:val="231F20"/>
          <w:sz w:val="22"/>
        </w:rPr>
        <w:t>La publicación de los resultados electorales preliminares se realizará con base en</w:t>
      </w:r>
      <w:r>
        <w:rPr>
          <w:color w:val="231F20"/>
          <w:spacing w:val="-9"/>
          <w:sz w:val="22"/>
        </w:rPr>
        <w:t> </w:t>
      </w:r>
      <w:r>
        <w:rPr>
          <w:color w:val="231F20"/>
          <w:sz w:val="22"/>
        </w:rPr>
        <w:t>los</w:t>
      </w:r>
      <w:r>
        <w:rPr>
          <w:color w:val="231F20"/>
          <w:spacing w:val="-8"/>
          <w:sz w:val="22"/>
        </w:rPr>
        <w:t> </w:t>
      </w:r>
      <w:r>
        <w:rPr>
          <w:color w:val="231F20"/>
          <w:sz w:val="22"/>
        </w:rPr>
        <w:t>datos</w:t>
      </w:r>
      <w:r>
        <w:rPr>
          <w:color w:val="231F20"/>
          <w:spacing w:val="-8"/>
          <w:sz w:val="22"/>
        </w:rPr>
        <w:t> </w:t>
      </w:r>
      <w:r>
        <w:rPr>
          <w:color w:val="231F20"/>
          <w:sz w:val="22"/>
        </w:rPr>
        <w:t>a</w:t>
      </w:r>
      <w:r>
        <w:rPr>
          <w:color w:val="231F20"/>
          <w:spacing w:val="-8"/>
          <w:sz w:val="22"/>
        </w:rPr>
        <w:t> </w:t>
      </w:r>
      <w:r>
        <w:rPr>
          <w:color w:val="231F20"/>
          <w:spacing w:val="-3"/>
          <w:sz w:val="22"/>
        </w:rPr>
        <w:t>capturar,</w:t>
      </w:r>
      <w:r>
        <w:rPr>
          <w:color w:val="231F20"/>
          <w:spacing w:val="-8"/>
          <w:sz w:val="22"/>
        </w:rPr>
        <w:t> </w:t>
      </w:r>
      <w:r>
        <w:rPr>
          <w:color w:val="231F20"/>
          <w:sz w:val="22"/>
        </w:rPr>
        <w:t>calcular</w:t>
      </w:r>
      <w:r>
        <w:rPr>
          <w:color w:val="231F20"/>
          <w:spacing w:val="-8"/>
          <w:sz w:val="22"/>
        </w:rPr>
        <w:t> </w:t>
      </w:r>
      <w:r>
        <w:rPr>
          <w:color w:val="231F20"/>
          <w:sz w:val="22"/>
        </w:rPr>
        <w:t>y</w:t>
      </w:r>
      <w:r>
        <w:rPr>
          <w:color w:val="231F20"/>
          <w:spacing w:val="-8"/>
          <w:sz w:val="22"/>
        </w:rPr>
        <w:t> </w:t>
      </w:r>
      <w:r>
        <w:rPr>
          <w:color w:val="231F20"/>
          <w:sz w:val="22"/>
        </w:rPr>
        <w:t>publicar</w:t>
      </w:r>
      <w:r>
        <w:rPr>
          <w:color w:val="231F20"/>
          <w:spacing w:val="-8"/>
          <w:sz w:val="22"/>
        </w:rPr>
        <w:t> </w:t>
      </w:r>
      <w:r>
        <w:rPr>
          <w:color w:val="231F20"/>
          <w:sz w:val="22"/>
        </w:rPr>
        <w:t>establecidos</w:t>
      </w:r>
      <w:r>
        <w:rPr>
          <w:color w:val="231F20"/>
          <w:spacing w:val="-7"/>
          <w:sz w:val="22"/>
        </w:rPr>
        <w:t> </w:t>
      </w:r>
      <w:r>
        <w:rPr>
          <w:color w:val="231F20"/>
          <w:sz w:val="22"/>
        </w:rPr>
        <w:t>en</w:t>
      </w:r>
      <w:r>
        <w:rPr>
          <w:color w:val="231F20"/>
          <w:spacing w:val="-8"/>
          <w:sz w:val="22"/>
        </w:rPr>
        <w:t> </w:t>
      </w:r>
      <w:r>
        <w:rPr>
          <w:color w:val="231F20"/>
          <w:sz w:val="22"/>
        </w:rPr>
        <w:t>el</w:t>
      </w:r>
      <w:r>
        <w:rPr>
          <w:color w:val="231F20"/>
          <w:spacing w:val="-8"/>
          <w:sz w:val="22"/>
        </w:rPr>
        <w:t> </w:t>
      </w:r>
      <w:r>
        <w:rPr>
          <w:color w:val="231F20"/>
          <w:sz w:val="22"/>
        </w:rPr>
        <w:t>Anexo</w:t>
      </w:r>
      <w:r>
        <w:rPr>
          <w:color w:val="231F20"/>
          <w:spacing w:val="-8"/>
          <w:sz w:val="22"/>
        </w:rPr>
        <w:t> </w:t>
      </w:r>
      <w:r>
        <w:rPr>
          <w:color w:val="231F20"/>
          <w:sz w:val="22"/>
        </w:rPr>
        <w:t>13.</w:t>
      </w:r>
      <w:r>
        <w:rPr>
          <w:color w:val="231F20"/>
          <w:spacing w:val="-8"/>
          <w:sz w:val="22"/>
        </w:rPr>
        <w:t> </w:t>
      </w:r>
      <w:r>
        <w:rPr>
          <w:color w:val="231F20"/>
          <w:sz w:val="22"/>
        </w:rPr>
        <w:t>El</w:t>
      </w:r>
      <w:r>
        <w:rPr>
          <w:color w:val="231F20"/>
          <w:spacing w:val="-8"/>
          <w:sz w:val="22"/>
        </w:rPr>
        <w:t> </w:t>
      </w:r>
      <w:r>
        <w:rPr>
          <w:color w:val="231F20"/>
          <w:spacing w:val="-3"/>
          <w:sz w:val="22"/>
        </w:rPr>
        <w:t>trata- </w:t>
      </w:r>
      <w:r>
        <w:rPr>
          <w:color w:val="231F20"/>
          <w:sz w:val="22"/>
        </w:rPr>
        <w:t>miento de inconsistencias de los datos contenidos en las actas de escrutinio y cómputo destinadas para el PREP se hará de conformidad con lo dispuesto en el Anexo mencionado y en el Anexo 18.5 del presente</w:t>
      </w:r>
      <w:r>
        <w:rPr>
          <w:color w:val="231F20"/>
          <w:spacing w:val="-17"/>
          <w:sz w:val="22"/>
        </w:rPr>
        <w:t> </w:t>
      </w:r>
      <w:r>
        <w:rPr>
          <w:color w:val="231F20"/>
          <w:sz w:val="22"/>
        </w:rPr>
        <w:t>Reglamento.</w:t>
      </w:r>
    </w:p>
    <w:p>
      <w:pPr>
        <w:pStyle w:val="BodyText"/>
        <w:spacing w:before="1"/>
        <w:rPr>
          <w:sz w:val="21"/>
        </w:rPr>
      </w:pPr>
    </w:p>
    <w:p>
      <w:pPr>
        <w:pStyle w:val="ListParagraph"/>
        <w:numPr>
          <w:ilvl w:val="0"/>
          <w:numId w:val="257"/>
        </w:numPr>
        <w:tabs>
          <w:tab w:pos="1214" w:val="left" w:leader="none"/>
        </w:tabs>
        <w:spacing w:line="232" w:lineRule="auto" w:before="0" w:after="0"/>
        <w:ind w:left="1213" w:right="348" w:hanging="260"/>
        <w:jc w:val="both"/>
        <w:rPr>
          <w:sz w:val="22"/>
        </w:rPr>
      </w:pPr>
      <w:r>
        <w:rPr>
          <w:color w:val="231F20"/>
          <w:sz w:val="22"/>
        </w:rPr>
        <w:t>Una</w:t>
      </w:r>
      <w:r>
        <w:rPr>
          <w:color w:val="231F20"/>
          <w:spacing w:val="-4"/>
          <w:sz w:val="22"/>
        </w:rPr>
        <w:t> </w:t>
      </w:r>
      <w:r>
        <w:rPr>
          <w:color w:val="231F20"/>
          <w:sz w:val="22"/>
        </w:rPr>
        <w:t>vez</w:t>
      </w:r>
      <w:r>
        <w:rPr>
          <w:color w:val="231F20"/>
          <w:spacing w:val="-4"/>
          <w:sz w:val="22"/>
        </w:rPr>
        <w:t> </w:t>
      </w:r>
      <w:r>
        <w:rPr>
          <w:color w:val="231F20"/>
          <w:sz w:val="22"/>
        </w:rPr>
        <w:t>concluida</w:t>
      </w:r>
      <w:r>
        <w:rPr>
          <w:color w:val="231F20"/>
          <w:spacing w:val="-3"/>
          <w:sz w:val="22"/>
        </w:rPr>
        <w:t> </w:t>
      </w:r>
      <w:r>
        <w:rPr>
          <w:color w:val="231F20"/>
          <w:sz w:val="22"/>
        </w:rPr>
        <w:t>la</w:t>
      </w:r>
      <w:r>
        <w:rPr>
          <w:color w:val="231F20"/>
          <w:spacing w:val="-4"/>
          <w:sz w:val="22"/>
        </w:rPr>
        <w:t> </w:t>
      </w:r>
      <w:r>
        <w:rPr>
          <w:color w:val="231F20"/>
          <w:sz w:val="22"/>
        </w:rPr>
        <w:t>operación</w:t>
      </w:r>
      <w:r>
        <w:rPr>
          <w:color w:val="231F20"/>
          <w:spacing w:val="-4"/>
          <w:sz w:val="22"/>
        </w:rPr>
        <w:t> </w:t>
      </w:r>
      <w:r>
        <w:rPr>
          <w:color w:val="231F20"/>
          <w:sz w:val="22"/>
        </w:rPr>
        <w:t>del</w:t>
      </w:r>
      <w:r>
        <w:rPr>
          <w:color w:val="231F20"/>
          <w:spacing w:val="-3"/>
          <w:sz w:val="22"/>
        </w:rPr>
        <w:t> </w:t>
      </w:r>
      <w:r>
        <w:rPr>
          <w:color w:val="231F20"/>
          <w:spacing w:val="-6"/>
          <w:sz w:val="22"/>
        </w:rPr>
        <w:t>PREP,</w:t>
      </w:r>
      <w:r>
        <w:rPr>
          <w:color w:val="231F20"/>
          <w:spacing w:val="-4"/>
          <w:sz w:val="22"/>
        </w:rPr>
        <w:t> </w:t>
      </w:r>
      <w:r>
        <w:rPr>
          <w:color w:val="231F20"/>
          <w:sz w:val="22"/>
        </w:rPr>
        <w:t>el</w:t>
      </w:r>
      <w:r>
        <w:rPr>
          <w:color w:val="231F20"/>
          <w:spacing w:val="-4"/>
          <w:sz w:val="22"/>
        </w:rPr>
        <w:t> </w:t>
      </w:r>
      <w:r>
        <w:rPr>
          <w:color w:val="231F20"/>
          <w:sz w:val="22"/>
        </w:rPr>
        <w:t>Instituto</w:t>
      </w:r>
      <w:r>
        <w:rPr>
          <w:color w:val="231F20"/>
          <w:spacing w:val="-4"/>
          <w:sz w:val="22"/>
        </w:rPr>
        <w:t> </w:t>
      </w:r>
      <w:r>
        <w:rPr>
          <w:color w:val="231F20"/>
          <w:sz w:val="22"/>
        </w:rPr>
        <w:t>y</w:t>
      </w:r>
      <w:r>
        <w:rPr>
          <w:color w:val="231F20"/>
          <w:spacing w:val="-3"/>
          <w:sz w:val="22"/>
        </w:rPr>
        <w:t> </w:t>
      </w:r>
      <w:r>
        <w:rPr>
          <w:color w:val="231F20"/>
          <w:sz w:val="22"/>
        </w:rPr>
        <w:t>los</w:t>
      </w:r>
      <w:r>
        <w:rPr>
          <w:color w:val="231F20"/>
          <w:spacing w:val="-4"/>
          <w:sz w:val="22"/>
        </w:rPr>
        <w:t> </w:t>
      </w:r>
      <w:r>
        <w:rPr>
          <w:color w:val="231F20"/>
          <w:sz w:val="22"/>
        </w:rPr>
        <w:t>OPL</w:t>
      </w:r>
      <w:r>
        <w:rPr>
          <w:color w:val="231F20"/>
          <w:spacing w:val="-4"/>
          <w:sz w:val="22"/>
        </w:rPr>
        <w:t> </w:t>
      </w:r>
      <w:r>
        <w:rPr>
          <w:color w:val="231F20"/>
          <w:sz w:val="22"/>
        </w:rPr>
        <w:t>deberán</w:t>
      </w:r>
      <w:r>
        <w:rPr>
          <w:color w:val="231F20"/>
          <w:spacing w:val="-4"/>
          <w:sz w:val="22"/>
        </w:rPr>
        <w:t> </w:t>
      </w:r>
      <w:r>
        <w:rPr>
          <w:color w:val="231F20"/>
          <w:sz w:val="22"/>
        </w:rPr>
        <w:t>mante- ner a disposición del público en general, a través de Internet y de forma per- manente, el portal de los resultados electorales preliminares y las bases de datos finales, conservando el formato y contenido intactos. En caso de que la dirección electrónica utilizada para la publicación del PREP el día de la Jorna- da Electoral sea modificada, el OPL deberá informarlo al Instituto en un</w:t>
      </w:r>
      <w:r>
        <w:rPr>
          <w:color w:val="231F20"/>
          <w:spacing w:val="47"/>
          <w:sz w:val="22"/>
        </w:rPr>
        <w:t> </w:t>
      </w:r>
      <w:r>
        <w:rPr>
          <w:color w:val="231F20"/>
          <w:sz w:val="22"/>
        </w:rPr>
        <w:t>plazo</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930" w:right="337"/>
      </w:pPr>
      <w:r>
        <w:rPr>
          <w:color w:val="231F20"/>
        </w:rPr>
        <w:t>máximo de 3 días contados a partir de que esto ocurra, y hacerlo de conoci- miento público.</w:t>
      </w:r>
    </w:p>
    <w:p>
      <w:pPr>
        <w:pStyle w:val="BodyText"/>
        <w:spacing w:before="2"/>
        <w:rPr>
          <w:sz w:val="21"/>
        </w:rPr>
      </w:pPr>
    </w:p>
    <w:p>
      <w:pPr>
        <w:pStyle w:val="ListParagraph"/>
        <w:numPr>
          <w:ilvl w:val="0"/>
          <w:numId w:val="257"/>
        </w:numPr>
        <w:tabs>
          <w:tab w:pos="931" w:val="left" w:leader="none"/>
        </w:tabs>
        <w:spacing w:line="232" w:lineRule="auto" w:before="0" w:after="0"/>
        <w:ind w:left="930" w:right="631" w:hanging="380"/>
        <w:jc w:val="both"/>
        <w:rPr>
          <w:sz w:val="22"/>
        </w:rPr>
      </w:pPr>
      <w:r>
        <w:rPr>
          <w:color w:val="231F20"/>
          <w:sz w:val="22"/>
        </w:rPr>
        <w:t>Los difusores oficiales deberán garantizar que el acceso a la información sea seguro, público y gratuito, y que cuentan con los mecanismos que permitan preservar la confiabilidad, integridad y disponibilidad de la información publi- cada, debiendo manifestarlo por</w:t>
      </w:r>
      <w:r>
        <w:rPr>
          <w:color w:val="231F20"/>
          <w:spacing w:val="-6"/>
          <w:sz w:val="22"/>
        </w:rPr>
        <w:t> </w:t>
      </w:r>
      <w:r>
        <w:rPr>
          <w:color w:val="231F20"/>
          <w:sz w:val="22"/>
        </w:rPr>
        <w:t>escrito.</w:t>
      </w:r>
    </w:p>
    <w:p>
      <w:pPr>
        <w:pStyle w:val="Heading2"/>
        <w:spacing w:line="276" w:lineRule="exact" w:before="233"/>
        <w:ind w:left="1226" w:right="1607"/>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D</w:t>
      </w:r>
      <w:r>
        <w:rPr>
          <w:smallCaps/>
          <w:color w:val="58595B"/>
          <w:spacing w:val="-4"/>
          <w:w w:val="115"/>
        </w:rPr>
        <w:t>é</w:t>
      </w:r>
      <w:r>
        <w:rPr>
          <w:smallCaps/>
          <w:color w:val="58595B"/>
          <w:spacing w:val="-1"/>
          <w:w w:val="113"/>
        </w:rPr>
        <w:t>cima</w:t>
      </w:r>
    </w:p>
    <w:p>
      <w:pPr>
        <w:spacing w:line="213" w:lineRule="auto" w:before="9"/>
        <w:ind w:left="773" w:right="1154" w:firstLine="0"/>
        <w:jc w:val="center"/>
        <w:rPr>
          <w:b/>
          <w:sz w:val="24"/>
        </w:rPr>
      </w:pPr>
      <w:r>
        <w:rPr>
          <w:b/>
          <w:color w:val="58595B"/>
          <w:sz w:val="24"/>
        </w:rPr>
        <w:t>Seguimie</w:t>
      </w:r>
      <w:r>
        <w:rPr>
          <w:b/>
          <w:color w:val="58595B"/>
          <w:spacing w:val="-3"/>
          <w:sz w:val="24"/>
        </w:rPr>
        <w:t>nt</w:t>
      </w:r>
      <w:r>
        <w:rPr>
          <w:b/>
          <w:color w:val="58595B"/>
          <w:sz w:val="24"/>
        </w:rPr>
        <w:t>o y asesoría </w:t>
      </w:r>
      <w:r>
        <w:rPr>
          <w:b/>
          <w:color w:val="58595B"/>
          <w:spacing w:val="-1"/>
          <w:sz w:val="24"/>
        </w:rPr>
        <w:t>e</w:t>
      </w:r>
      <w:r>
        <w:rPr>
          <w:b/>
          <w:color w:val="58595B"/>
          <w:sz w:val="24"/>
        </w:rPr>
        <w:t>n</w:t>
      </w:r>
      <w:r>
        <w:rPr>
          <w:b/>
          <w:color w:val="58595B"/>
          <w:spacing w:val="-1"/>
          <w:sz w:val="24"/>
        </w:rPr>
        <w:t> </w:t>
      </w:r>
      <w:r>
        <w:rPr>
          <w:b/>
          <w:color w:val="58595B"/>
          <w:sz w:val="24"/>
        </w:rPr>
        <w:t>la impleme</w:t>
      </w:r>
      <w:r>
        <w:rPr>
          <w:b/>
          <w:color w:val="58595B"/>
          <w:spacing w:val="-3"/>
          <w:sz w:val="24"/>
        </w:rPr>
        <w:t>nt</w:t>
      </w:r>
      <w:r>
        <w:rPr>
          <w:b/>
          <w:color w:val="58595B"/>
          <w:sz w:val="24"/>
        </w:rPr>
        <w:t>ación y ope</w:t>
      </w:r>
      <w:r>
        <w:rPr>
          <w:b/>
          <w:color w:val="58595B"/>
          <w:spacing w:val="-6"/>
          <w:sz w:val="24"/>
        </w:rPr>
        <w:t>r</w:t>
      </w:r>
      <w:r>
        <w:rPr>
          <w:b/>
          <w:color w:val="58595B"/>
          <w:sz w:val="24"/>
        </w:rPr>
        <w:t>ación del</w:t>
      </w:r>
      <w:r>
        <w:rPr>
          <w:b/>
          <w:color w:val="58595B"/>
          <w:spacing w:val="-5"/>
          <w:sz w:val="24"/>
        </w:rPr>
        <w:t> </w:t>
      </w:r>
      <w:r>
        <w:rPr>
          <w:b/>
          <w:smallCaps/>
          <w:color w:val="58595B"/>
          <w:w w:val="117"/>
          <w:sz w:val="24"/>
        </w:rPr>
        <w:t>prep</w:t>
      </w:r>
      <w:r>
        <w:rPr>
          <w:b/>
          <w:smallCaps w:val="0"/>
          <w:color w:val="58595B"/>
          <w:w w:val="117"/>
          <w:sz w:val="24"/>
        </w:rPr>
        <w:t> </w:t>
      </w:r>
      <w:r>
        <w:rPr>
          <w:b/>
          <w:smallCaps w:val="0"/>
          <w:color w:val="58595B"/>
          <w:spacing w:val="-1"/>
          <w:sz w:val="24"/>
        </w:rPr>
        <w:t>e</w:t>
      </w:r>
      <w:r>
        <w:rPr>
          <w:b/>
          <w:smallCaps w:val="0"/>
          <w:color w:val="58595B"/>
          <w:sz w:val="24"/>
        </w:rPr>
        <w:t>n</w:t>
      </w:r>
      <w:r>
        <w:rPr>
          <w:b/>
          <w:smallCaps w:val="0"/>
          <w:color w:val="58595B"/>
          <w:spacing w:val="-1"/>
          <w:sz w:val="24"/>
        </w:rPr>
        <w:t> eleccione</w:t>
      </w:r>
      <w:r>
        <w:rPr>
          <w:b/>
          <w:smallCaps w:val="0"/>
          <w:color w:val="58595B"/>
          <w:sz w:val="24"/>
        </w:rPr>
        <w:t>s</w:t>
      </w:r>
      <w:r>
        <w:rPr>
          <w:b/>
          <w:smallCaps w:val="0"/>
          <w:color w:val="58595B"/>
          <w:spacing w:val="-1"/>
          <w:sz w:val="24"/>
        </w:rPr>
        <w:t> </w:t>
      </w:r>
      <w:r>
        <w:rPr>
          <w:b/>
          <w:smallCaps w:val="0"/>
          <w:color w:val="58595B"/>
          <w:sz w:val="24"/>
        </w:rPr>
        <w:t>lo</w:t>
      </w:r>
      <w:r>
        <w:rPr>
          <w:b/>
          <w:smallCaps w:val="0"/>
          <w:color w:val="58595B"/>
          <w:spacing w:val="-2"/>
          <w:sz w:val="24"/>
        </w:rPr>
        <w:t>c</w:t>
      </w:r>
      <w:r>
        <w:rPr>
          <w:b/>
          <w:smallCaps w:val="0"/>
          <w:color w:val="58595B"/>
          <w:sz w:val="24"/>
        </w:rPr>
        <w:t>ales</w:t>
      </w:r>
    </w:p>
    <w:p>
      <w:pPr>
        <w:pStyle w:val="BodyText"/>
        <w:spacing w:before="11"/>
        <w:rPr>
          <w:b/>
          <w:sz w:val="10"/>
        </w:rPr>
      </w:pPr>
    </w:p>
    <w:p>
      <w:pPr>
        <w:pStyle w:val="Heading2"/>
        <w:spacing w:before="100"/>
      </w:pPr>
      <w:r>
        <w:rPr>
          <w:color w:val="231F20"/>
        </w:rPr>
        <w:t>Artículo 354.</w:t>
      </w:r>
    </w:p>
    <w:p>
      <w:pPr>
        <w:pStyle w:val="BodyText"/>
        <w:spacing w:before="8"/>
        <w:rPr>
          <w:b/>
          <w:sz w:val="20"/>
        </w:rPr>
      </w:pPr>
    </w:p>
    <w:p>
      <w:pPr>
        <w:pStyle w:val="ListParagraph"/>
        <w:numPr>
          <w:ilvl w:val="0"/>
          <w:numId w:val="258"/>
        </w:numPr>
        <w:tabs>
          <w:tab w:pos="931" w:val="left" w:leader="none"/>
        </w:tabs>
        <w:spacing w:line="232" w:lineRule="auto" w:before="0" w:after="0"/>
        <w:ind w:left="930" w:right="631" w:hanging="260"/>
        <w:jc w:val="both"/>
        <w:rPr>
          <w:sz w:val="22"/>
        </w:rPr>
      </w:pPr>
      <w:r>
        <w:rPr>
          <w:color w:val="231F20"/>
          <w:sz w:val="22"/>
        </w:rPr>
        <w:t>El</w:t>
      </w:r>
      <w:r>
        <w:rPr>
          <w:color w:val="231F20"/>
          <w:spacing w:val="-12"/>
          <w:sz w:val="22"/>
        </w:rPr>
        <w:t> </w:t>
      </w:r>
      <w:r>
        <w:rPr>
          <w:color w:val="231F20"/>
          <w:sz w:val="22"/>
        </w:rPr>
        <w:t>Instituto</w:t>
      </w:r>
      <w:r>
        <w:rPr>
          <w:color w:val="231F20"/>
          <w:spacing w:val="-12"/>
          <w:sz w:val="22"/>
        </w:rPr>
        <w:t> </w:t>
      </w:r>
      <w:r>
        <w:rPr>
          <w:color w:val="231F20"/>
          <w:sz w:val="22"/>
        </w:rPr>
        <w:t>dará</w:t>
      </w:r>
      <w:r>
        <w:rPr>
          <w:color w:val="231F20"/>
          <w:spacing w:val="-11"/>
          <w:sz w:val="22"/>
        </w:rPr>
        <w:t> </w:t>
      </w:r>
      <w:r>
        <w:rPr>
          <w:color w:val="231F20"/>
          <w:sz w:val="22"/>
        </w:rPr>
        <w:t>seguimiento</w:t>
      </w:r>
      <w:r>
        <w:rPr>
          <w:color w:val="231F20"/>
          <w:spacing w:val="-12"/>
          <w:sz w:val="22"/>
        </w:rPr>
        <w:t> </w:t>
      </w:r>
      <w:r>
        <w:rPr>
          <w:color w:val="231F20"/>
          <w:sz w:val="22"/>
        </w:rPr>
        <w:t>puntual</w:t>
      </w:r>
      <w:r>
        <w:rPr>
          <w:color w:val="231F20"/>
          <w:spacing w:val="-12"/>
          <w:sz w:val="22"/>
        </w:rPr>
        <w:t> </w:t>
      </w:r>
      <w:r>
        <w:rPr>
          <w:color w:val="231F20"/>
          <w:sz w:val="22"/>
        </w:rPr>
        <w:t>y</w:t>
      </w:r>
      <w:r>
        <w:rPr>
          <w:color w:val="231F20"/>
          <w:spacing w:val="-11"/>
          <w:sz w:val="22"/>
        </w:rPr>
        <w:t> </w:t>
      </w:r>
      <w:r>
        <w:rPr>
          <w:color w:val="231F20"/>
          <w:sz w:val="22"/>
        </w:rPr>
        <w:t>sistemático</w:t>
      </w:r>
      <w:r>
        <w:rPr>
          <w:color w:val="231F20"/>
          <w:spacing w:val="-12"/>
          <w:sz w:val="22"/>
        </w:rPr>
        <w:t> </w:t>
      </w:r>
      <w:r>
        <w:rPr>
          <w:color w:val="231F20"/>
          <w:sz w:val="22"/>
        </w:rPr>
        <w:t>a</w:t>
      </w:r>
      <w:r>
        <w:rPr>
          <w:color w:val="231F20"/>
          <w:spacing w:val="-11"/>
          <w:sz w:val="22"/>
        </w:rPr>
        <w:t> </w:t>
      </w:r>
      <w:r>
        <w:rPr>
          <w:color w:val="231F20"/>
          <w:sz w:val="22"/>
        </w:rPr>
        <w:t>los</w:t>
      </w:r>
      <w:r>
        <w:rPr>
          <w:color w:val="231F20"/>
          <w:spacing w:val="-12"/>
          <w:sz w:val="22"/>
        </w:rPr>
        <w:t> </w:t>
      </w:r>
      <w:r>
        <w:rPr>
          <w:color w:val="231F20"/>
          <w:sz w:val="22"/>
        </w:rPr>
        <w:t>trabajos</w:t>
      </w:r>
      <w:r>
        <w:rPr>
          <w:color w:val="231F20"/>
          <w:spacing w:val="-12"/>
          <w:sz w:val="22"/>
        </w:rPr>
        <w:t> </w:t>
      </w:r>
      <w:r>
        <w:rPr>
          <w:color w:val="231F20"/>
          <w:sz w:val="22"/>
        </w:rPr>
        <w:t>de</w:t>
      </w:r>
      <w:r>
        <w:rPr>
          <w:color w:val="231F20"/>
          <w:spacing w:val="-12"/>
          <w:sz w:val="22"/>
        </w:rPr>
        <w:t> </w:t>
      </w:r>
      <w:r>
        <w:rPr>
          <w:color w:val="231F20"/>
          <w:sz w:val="22"/>
        </w:rPr>
        <w:t>implemen- tación y operación del PREP que lleven a cabo los OPL. Asimismo, podrá asis- tir a las sesiones y reuniones de trabajo con derecho a voz de los </w:t>
      </w:r>
      <w:r>
        <w:rPr>
          <w:color w:val="231F20"/>
          <w:spacing w:val="-6"/>
          <w:sz w:val="22"/>
        </w:rPr>
        <w:t>COTAPREP, </w:t>
      </w:r>
      <w:r>
        <w:rPr>
          <w:color w:val="231F20"/>
          <w:sz w:val="22"/>
        </w:rPr>
        <w:t>acompañar durante la ejecución de la o las pruebas para verificar el correcto funcionamiento</w:t>
      </w:r>
      <w:r>
        <w:rPr>
          <w:color w:val="231F20"/>
          <w:spacing w:val="-16"/>
          <w:sz w:val="22"/>
        </w:rPr>
        <w:t> </w:t>
      </w:r>
      <w:r>
        <w:rPr>
          <w:color w:val="231F20"/>
          <w:sz w:val="22"/>
        </w:rPr>
        <w:t>del</w:t>
      </w:r>
      <w:r>
        <w:rPr>
          <w:color w:val="231F20"/>
          <w:spacing w:val="-15"/>
          <w:sz w:val="22"/>
        </w:rPr>
        <w:t> </w:t>
      </w:r>
      <w:r>
        <w:rPr>
          <w:color w:val="231F20"/>
          <w:sz w:val="22"/>
        </w:rPr>
        <w:t>sistema</w:t>
      </w:r>
      <w:r>
        <w:rPr>
          <w:color w:val="231F20"/>
          <w:spacing w:val="-16"/>
          <w:sz w:val="22"/>
        </w:rPr>
        <w:t> </w:t>
      </w:r>
      <w:r>
        <w:rPr>
          <w:color w:val="231F20"/>
          <w:sz w:val="22"/>
        </w:rPr>
        <w:t>informático,</w:t>
      </w:r>
      <w:r>
        <w:rPr>
          <w:color w:val="231F20"/>
          <w:spacing w:val="-15"/>
          <w:sz w:val="22"/>
        </w:rPr>
        <w:t> </w:t>
      </w:r>
      <w:r>
        <w:rPr>
          <w:color w:val="231F20"/>
          <w:sz w:val="22"/>
        </w:rPr>
        <w:t>los</w:t>
      </w:r>
      <w:r>
        <w:rPr>
          <w:color w:val="231F20"/>
          <w:spacing w:val="-16"/>
          <w:sz w:val="22"/>
        </w:rPr>
        <w:t> </w:t>
      </w:r>
      <w:r>
        <w:rPr>
          <w:color w:val="231F20"/>
          <w:sz w:val="22"/>
        </w:rPr>
        <w:t>simulacros</w:t>
      </w:r>
      <w:r>
        <w:rPr>
          <w:color w:val="231F20"/>
          <w:spacing w:val="-15"/>
          <w:sz w:val="22"/>
        </w:rPr>
        <w:t> </w:t>
      </w:r>
      <w:r>
        <w:rPr>
          <w:color w:val="231F20"/>
          <w:sz w:val="22"/>
        </w:rPr>
        <w:t>y</w:t>
      </w:r>
      <w:r>
        <w:rPr>
          <w:color w:val="231F20"/>
          <w:spacing w:val="-16"/>
          <w:sz w:val="22"/>
        </w:rPr>
        <w:t> </w:t>
      </w:r>
      <w:r>
        <w:rPr>
          <w:color w:val="231F20"/>
          <w:sz w:val="22"/>
        </w:rPr>
        <w:t>la</w:t>
      </w:r>
      <w:r>
        <w:rPr>
          <w:color w:val="231F20"/>
          <w:spacing w:val="-16"/>
          <w:sz w:val="22"/>
        </w:rPr>
        <w:t> </w:t>
      </w:r>
      <w:r>
        <w:rPr>
          <w:color w:val="231F20"/>
          <w:sz w:val="22"/>
        </w:rPr>
        <w:t>operación</w:t>
      </w:r>
      <w:r>
        <w:rPr>
          <w:color w:val="231F20"/>
          <w:spacing w:val="-15"/>
          <w:sz w:val="22"/>
        </w:rPr>
        <w:t> </w:t>
      </w:r>
      <w:r>
        <w:rPr>
          <w:color w:val="231F20"/>
          <w:sz w:val="22"/>
        </w:rPr>
        <w:t>del</w:t>
      </w:r>
      <w:r>
        <w:rPr>
          <w:color w:val="231F20"/>
          <w:spacing w:val="-16"/>
          <w:sz w:val="22"/>
        </w:rPr>
        <w:t> </w:t>
      </w:r>
      <w:r>
        <w:rPr>
          <w:color w:val="231F20"/>
          <w:spacing w:val="-6"/>
          <w:sz w:val="22"/>
        </w:rPr>
        <w:t>PREP, </w:t>
      </w:r>
      <w:r>
        <w:rPr>
          <w:color w:val="231F20"/>
          <w:sz w:val="22"/>
        </w:rPr>
        <w:t>tanto de manera presencial como remota. </w:t>
      </w:r>
      <w:r>
        <w:rPr>
          <w:color w:val="231F20"/>
          <w:spacing w:val="-3"/>
          <w:sz w:val="22"/>
        </w:rPr>
        <w:t>Para </w:t>
      </w:r>
      <w:r>
        <w:rPr>
          <w:color w:val="231F20"/>
          <w:sz w:val="22"/>
        </w:rPr>
        <w:t>garantizar lo </w:t>
      </w:r>
      <w:r>
        <w:rPr>
          <w:color w:val="231F20"/>
          <w:spacing w:val="-3"/>
          <w:sz w:val="22"/>
        </w:rPr>
        <w:t>anterior, </w:t>
      </w:r>
      <w:r>
        <w:rPr>
          <w:color w:val="231F20"/>
          <w:sz w:val="22"/>
        </w:rPr>
        <w:t>los OPL deberán brindar las facilidades necesarias y atender los requerimientos de in- formación que, en su caso, formule el</w:t>
      </w:r>
      <w:r>
        <w:rPr>
          <w:color w:val="231F20"/>
          <w:spacing w:val="-9"/>
          <w:sz w:val="22"/>
        </w:rPr>
        <w:t> </w:t>
      </w:r>
      <w:r>
        <w:rPr>
          <w:color w:val="231F20"/>
          <w:sz w:val="22"/>
        </w:rPr>
        <w:t>Instituto.</w:t>
      </w:r>
    </w:p>
    <w:p>
      <w:pPr>
        <w:pStyle w:val="BodyText"/>
        <w:rPr>
          <w:sz w:val="21"/>
        </w:rPr>
      </w:pPr>
    </w:p>
    <w:p>
      <w:pPr>
        <w:pStyle w:val="ListParagraph"/>
        <w:numPr>
          <w:ilvl w:val="0"/>
          <w:numId w:val="258"/>
        </w:numPr>
        <w:tabs>
          <w:tab w:pos="931" w:val="left" w:leader="none"/>
        </w:tabs>
        <w:spacing w:line="232" w:lineRule="auto" w:before="0" w:after="0"/>
        <w:ind w:left="930" w:right="630" w:hanging="260"/>
        <w:jc w:val="both"/>
        <w:rPr>
          <w:sz w:val="22"/>
        </w:rPr>
      </w:pPr>
      <w:r>
        <w:rPr>
          <w:color w:val="231F20"/>
          <w:sz w:val="22"/>
        </w:rPr>
        <w:t>Los</w:t>
      </w:r>
      <w:r>
        <w:rPr>
          <w:color w:val="231F20"/>
          <w:spacing w:val="-4"/>
          <w:sz w:val="22"/>
        </w:rPr>
        <w:t> </w:t>
      </w:r>
      <w:r>
        <w:rPr>
          <w:smallCaps/>
          <w:color w:val="231F20"/>
          <w:sz w:val="22"/>
        </w:rPr>
        <w:t>opl</w:t>
      </w:r>
      <w:r>
        <w:rPr>
          <w:smallCaps w:val="0"/>
          <w:color w:val="231F20"/>
          <w:spacing w:val="-3"/>
          <w:sz w:val="22"/>
        </w:rPr>
        <w:t> </w:t>
      </w:r>
      <w:r>
        <w:rPr>
          <w:smallCaps w:val="0"/>
          <w:color w:val="231F20"/>
          <w:sz w:val="22"/>
        </w:rPr>
        <w:t>deberán</w:t>
      </w:r>
      <w:r>
        <w:rPr>
          <w:smallCaps w:val="0"/>
          <w:color w:val="231F20"/>
          <w:spacing w:val="-3"/>
          <w:sz w:val="22"/>
        </w:rPr>
        <w:t> </w:t>
      </w:r>
      <w:r>
        <w:rPr>
          <w:smallCaps w:val="0"/>
          <w:color w:val="231F20"/>
          <w:sz w:val="22"/>
        </w:rPr>
        <w:t>informar</w:t>
      </w:r>
      <w:r>
        <w:rPr>
          <w:smallCaps w:val="0"/>
          <w:color w:val="231F20"/>
          <w:spacing w:val="-3"/>
          <w:sz w:val="22"/>
        </w:rPr>
        <w:t> </w:t>
      </w:r>
      <w:r>
        <w:rPr>
          <w:smallCaps w:val="0"/>
          <w:color w:val="231F20"/>
          <w:sz w:val="22"/>
        </w:rPr>
        <w:t>al</w:t>
      </w:r>
      <w:r>
        <w:rPr>
          <w:smallCaps w:val="0"/>
          <w:color w:val="231F20"/>
          <w:spacing w:val="-3"/>
          <w:sz w:val="22"/>
        </w:rPr>
        <w:t> </w:t>
      </w:r>
      <w:r>
        <w:rPr>
          <w:smallCaps w:val="0"/>
          <w:color w:val="231F20"/>
          <w:sz w:val="22"/>
        </w:rPr>
        <w:t>Instituto,</w:t>
      </w:r>
      <w:r>
        <w:rPr>
          <w:smallCaps w:val="0"/>
          <w:color w:val="231F20"/>
          <w:spacing w:val="-4"/>
          <w:sz w:val="22"/>
        </w:rPr>
        <w:t> </w:t>
      </w:r>
      <w:r>
        <w:rPr>
          <w:smallCaps w:val="0"/>
          <w:color w:val="231F20"/>
          <w:sz w:val="22"/>
        </w:rPr>
        <w:t>a</w:t>
      </w:r>
      <w:r>
        <w:rPr>
          <w:smallCaps w:val="0"/>
          <w:color w:val="231F20"/>
          <w:spacing w:val="-3"/>
          <w:sz w:val="22"/>
        </w:rPr>
        <w:t> </w:t>
      </w:r>
      <w:r>
        <w:rPr>
          <w:smallCaps w:val="0"/>
          <w:color w:val="231F20"/>
          <w:sz w:val="22"/>
        </w:rPr>
        <w:t>través</w:t>
      </w:r>
      <w:r>
        <w:rPr>
          <w:smallCaps w:val="0"/>
          <w:color w:val="231F20"/>
          <w:spacing w:val="-3"/>
          <w:sz w:val="22"/>
        </w:rPr>
        <w:t> </w:t>
      </w:r>
      <w:r>
        <w:rPr>
          <w:smallCaps w:val="0"/>
          <w:color w:val="231F20"/>
          <w:sz w:val="22"/>
        </w:rPr>
        <w:t>de</w:t>
      </w:r>
      <w:r>
        <w:rPr>
          <w:smallCaps w:val="0"/>
          <w:color w:val="231F20"/>
          <w:spacing w:val="-3"/>
          <w:sz w:val="22"/>
        </w:rPr>
        <w:t> </w:t>
      </w:r>
      <w:r>
        <w:rPr>
          <w:smallCaps w:val="0"/>
          <w:color w:val="231F20"/>
          <w:sz w:val="22"/>
        </w:rPr>
        <w:t>la</w:t>
      </w:r>
      <w:r>
        <w:rPr>
          <w:smallCaps w:val="0"/>
          <w:color w:val="231F20"/>
          <w:spacing w:val="-2"/>
          <w:sz w:val="22"/>
        </w:rPr>
        <w:t> </w:t>
      </w:r>
      <w:r>
        <w:rPr>
          <w:smallCaps/>
          <w:color w:val="231F20"/>
          <w:sz w:val="22"/>
        </w:rPr>
        <w:t>utvopl</w:t>
      </w:r>
      <w:r>
        <w:rPr>
          <w:smallCaps w:val="0"/>
          <w:color w:val="231F20"/>
          <w:sz w:val="22"/>
        </w:rPr>
        <w:t>,</w:t>
      </w:r>
      <w:r>
        <w:rPr>
          <w:smallCaps w:val="0"/>
          <w:color w:val="231F20"/>
          <w:spacing w:val="-4"/>
          <w:sz w:val="22"/>
        </w:rPr>
        <w:t> </w:t>
      </w:r>
      <w:r>
        <w:rPr>
          <w:smallCaps w:val="0"/>
          <w:color w:val="231F20"/>
          <w:sz w:val="22"/>
        </w:rPr>
        <w:t>sobre</w:t>
      </w:r>
      <w:r>
        <w:rPr>
          <w:smallCaps w:val="0"/>
          <w:color w:val="231F20"/>
          <w:spacing w:val="-3"/>
          <w:sz w:val="22"/>
        </w:rPr>
        <w:t> </w:t>
      </w:r>
      <w:r>
        <w:rPr>
          <w:smallCaps w:val="0"/>
          <w:color w:val="231F20"/>
          <w:sz w:val="22"/>
        </w:rPr>
        <w:t>el</w:t>
      </w:r>
      <w:r>
        <w:rPr>
          <w:smallCaps w:val="0"/>
          <w:color w:val="231F20"/>
          <w:spacing w:val="-3"/>
          <w:sz w:val="22"/>
        </w:rPr>
        <w:t> </w:t>
      </w:r>
      <w:r>
        <w:rPr>
          <w:smallCaps w:val="0"/>
          <w:color w:val="231F20"/>
          <w:sz w:val="22"/>
        </w:rPr>
        <w:t>avance</w:t>
      </w:r>
      <w:r>
        <w:rPr>
          <w:smallCaps w:val="0"/>
          <w:color w:val="231F20"/>
          <w:spacing w:val="-3"/>
          <w:sz w:val="22"/>
        </w:rPr>
        <w:t> </w:t>
      </w:r>
      <w:r>
        <w:rPr>
          <w:smallCaps w:val="0"/>
          <w:color w:val="231F20"/>
          <w:sz w:val="22"/>
        </w:rPr>
        <w:t>en la implementación y operación del</w:t>
      </w:r>
      <w:r>
        <w:rPr>
          <w:smallCaps w:val="0"/>
          <w:color w:val="231F20"/>
          <w:spacing w:val="-1"/>
          <w:sz w:val="22"/>
        </w:rPr>
        <w:t> </w:t>
      </w:r>
      <w:r>
        <w:rPr>
          <w:smallCaps/>
          <w:color w:val="231F20"/>
          <w:spacing w:val="-6"/>
          <w:sz w:val="22"/>
        </w:rPr>
        <w:t>prep</w:t>
      </w:r>
      <w:r>
        <w:rPr>
          <w:smallCaps w:val="0"/>
          <w:color w:val="231F20"/>
          <w:spacing w:val="-6"/>
          <w:sz w:val="22"/>
        </w:rPr>
        <w:t>.</w:t>
      </w:r>
    </w:p>
    <w:p>
      <w:pPr>
        <w:pStyle w:val="BodyText"/>
        <w:spacing w:before="2"/>
        <w:rPr>
          <w:sz w:val="21"/>
        </w:rPr>
      </w:pPr>
    </w:p>
    <w:p>
      <w:pPr>
        <w:pStyle w:val="ListParagraph"/>
        <w:numPr>
          <w:ilvl w:val="0"/>
          <w:numId w:val="258"/>
        </w:numPr>
        <w:tabs>
          <w:tab w:pos="931" w:val="left" w:leader="none"/>
        </w:tabs>
        <w:spacing w:line="232" w:lineRule="auto" w:before="1" w:after="0"/>
        <w:ind w:left="930" w:right="629" w:hanging="260"/>
        <w:jc w:val="both"/>
        <w:rPr>
          <w:sz w:val="22"/>
        </w:rPr>
      </w:pPr>
      <w:r>
        <w:rPr>
          <w:color w:val="231F20"/>
          <w:sz w:val="22"/>
        </w:rPr>
        <w:t>El Instituto podrá proporcionar a los </w:t>
      </w:r>
      <w:r>
        <w:rPr>
          <w:smallCaps/>
          <w:color w:val="231F20"/>
          <w:sz w:val="22"/>
        </w:rPr>
        <w:t>opl</w:t>
      </w:r>
      <w:r>
        <w:rPr>
          <w:smallCaps w:val="0"/>
          <w:color w:val="231F20"/>
          <w:sz w:val="22"/>
        </w:rPr>
        <w:t>, asesoría técnica relativa a la imple- mentación y operación del </w:t>
      </w:r>
      <w:r>
        <w:rPr>
          <w:smallCaps/>
          <w:color w:val="231F20"/>
          <w:spacing w:val="-6"/>
          <w:sz w:val="22"/>
        </w:rPr>
        <w:t>prep</w:t>
      </w:r>
      <w:r>
        <w:rPr>
          <w:smallCaps w:val="0"/>
          <w:color w:val="231F20"/>
          <w:spacing w:val="-6"/>
          <w:sz w:val="22"/>
        </w:rPr>
        <w:t>, </w:t>
      </w:r>
      <w:r>
        <w:rPr>
          <w:smallCaps w:val="0"/>
          <w:color w:val="231F20"/>
          <w:sz w:val="22"/>
        </w:rPr>
        <w:t>la cual versará sobre los temas relacionados con la aplicación y cumplimiento de las disposiciones del presente Capítulo, entre otros, los</w:t>
      </w:r>
      <w:r>
        <w:rPr>
          <w:smallCaps w:val="0"/>
          <w:color w:val="231F20"/>
          <w:spacing w:val="-3"/>
          <w:sz w:val="22"/>
        </w:rPr>
        <w:t> </w:t>
      </w:r>
      <w:r>
        <w:rPr>
          <w:smallCaps w:val="0"/>
          <w:color w:val="231F20"/>
          <w:sz w:val="22"/>
        </w:rPr>
        <w:t>siguientes:</w:t>
      </w:r>
    </w:p>
    <w:p>
      <w:pPr>
        <w:pStyle w:val="BodyText"/>
        <w:spacing w:before="2"/>
      </w:pPr>
    </w:p>
    <w:p>
      <w:pPr>
        <w:pStyle w:val="ListParagraph"/>
        <w:numPr>
          <w:ilvl w:val="1"/>
          <w:numId w:val="258"/>
        </w:numPr>
        <w:tabs>
          <w:tab w:pos="1251" w:val="left" w:leader="none"/>
        </w:tabs>
        <w:spacing w:line="240" w:lineRule="auto" w:before="0" w:after="0"/>
        <w:ind w:left="1250" w:right="0" w:hanging="221"/>
        <w:jc w:val="left"/>
        <w:rPr>
          <w:sz w:val="20"/>
        </w:rPr>
      </w:pPr>
      <w:r>
        <w:rPr>
          <w:color w:val="231F20"/>
          <w:sz w:val="20"/>
        </w:rPr>
        <w:t>Acuerdos que deban</w:t>
      </w:r>
      <w:r>
        <w:rPr>
          <w:color w:val="231F20"/>
          <w:spacing w:val="-4"/>
          <w:sz w:val="20"/>
        </w:rPr>
        <w:t> </w:t>
      </w:r>
      <w:r>
        <w:rPr>
          <w:color w:val="231F20"/>
          <w:sz w:val="20"/>
        </w:rPr>
        <w:t>emitirse;</w:t>
      </w:r>
    </w:p>
    <w:p>
      <w:pPr>
        <w:pStyle w:val="ListParagraph"/>
        <w:numPr>
          <w:ilvl w:val="1"/>
          <w:numId w:val="258"/>
        </w:numPr>
        <w:tabs>
          <w:tab w:pos="1251" w:val="left" w:leader="none"/>
        </w:tabs>
        <w:spacing w:line="240" w:lineRule="auto" w:before="16" w:after="0"/>
        <w:ind w:left="1250" w:right="0" w:hanging="221"/>
        <w:jc w:val="left"/>
        <w:rPr>
          <w:sz w:val="20"/>
        </w:rPr>
      </w:pPr>
      <w:r>
        <w:rPr>
          <w:color w:val="231F20"/>
          <w:sz w:val="20"/>
        </w:rPr>
        <w:t>Comité </w:t>
      </w:r>
      <w:r>
        <w:rPr>
          <w:color w:val="231F20"/>
          <w:spacing w:val="-3"/>
          <w:sz w:val="20"/>
        </w:rPr>
        <w:t>Técnico</w:t>
      </w:r>
      <w:r>
        <w:rPr>
          <w:color w:val="231F20"/>
          <w:spacing w:val="-2"/>
          <w:sz w:val="20"/>
        </w:rPr>
        <w:t> </w:t>
      </w:r>
      <w:r>
        <w:rPr>
          <w:color w:val="231F20"/>
          <w:sz w:val="20"/>
        </w:rPr>
        <w:t>Asesor;</w:t>
      </w:r>
    </w:p>
    <w:p>
      <w:pPr>
        <w:pStyle w:val="ListParagraph"/>
        <w:numPr>
          <w:ilvl w:val="1"/>
          <w:numId w:val="258"/>
        </w:numPr>
        <w:tabs>
          <w:tab w:pos="1251" w:val="left" w:leader="none"/>
        </w:tabs>
        <w:spacing w:line="240" w:lineRule="auto" w:before="16" w:after="0"/>
        <w:ind w:left="1250" w:right="0" w:hanging="201"/>
        <w:jc w:val="left"/>
        <w:rPr>
          <w:sz w:val="20"/>
        </w:rPr>
      </w:pPr>
      <w:r>
        <w:rPr>
          <w:color w:val="231F20"/>
          <w:sz w:val="20"/>
        </w:rPr>
        <w:t>Proceso técnico</w:t>
      </w:r>
      <w:r>
        <w:rPr>
          <w:color w:val="231F20"/>
          <w:spacing w:val="-3"/>
          <w:sz w:val="20"/>
        </w:rPr>
        <w:t> </w:t>
      </w:r>
      <w:r>
        <w:rPr>
          <w:color w:val="231F20"/>
          <w:sz w:val="20"/>
        </w:rPr>
        <w:t>operativo;</w:t>
      </w:r>
    </w:p>
    <w:p>
      <w:pPr>
        <w:pStyle w:val="ListParagraph"/>
        <w:numPr>
          <w:ilvl w:val="1"/>
          <w:numId w:val="258"/>
        </w:numPr>
        <w:tabs>
          <w:tab w:pos="1251" w:val="left" w:leader="none"/>
        </w:tabs>
        <w:spacing w:line="254" w:lineRule="auto" w:before="15" w:after="0"/>
        <w:ind w:left="1250" w:right="631" w:hanging="220"/>
        <w:jc w:val="left"/>
        <w:rPr>
          <w:sz w:val="20"/>
        </w:rPr>
      </w:pPr>
      <w:r>
        <w:rPr>
          <w:color w:val="231F20"/>
          <w:sz w:val="20"/>
        </w:rPr>
        <w:t>Sistema informático, auditoría, elaboración de planes de seguridad y de continui- dad;</w:t>
      </w:r>
    </w:p>
    <w:p>
      <w:pPr>
        <w:pStyle w:val="ListParagraph"/>
        <w:numPr>
          <w:ilvl w:val="1"/>
          <w:numId w:val="258"/>
        </w:numPr>
        <w:tabs>
          <w:tab w:pos="1251" w:val="left" w:leader="none"/>
        </w:tabs>
        <w:spacing w:line="240" w:lineRule="auto" w:before="3" w:after="0"/>
        <w:ind w:left="1250" w:right="0" w:hanging="221"/>
        <w:jc w:val="left"/>
        <w:rPr>
          <w:sz w:val="20"/>
        </w:rPr>
      </w:pPr>
      <w:r>
        <w:rPr>
          <w:color w:val="231F20"/>
          <w:sz w:val="20"/>
        </w:rPr>
        <w:t>Ejercicios y</w:t>
      </w:r>
      <w:r>
        <w:rPr>
          <w:color w:val="231F20"/>
          <w:spacing w:val="-1"/>
          <w:sz w:val="20"/>
        </w:rPr>
        <w:t> </w:t>
      </w:r>
      <w:r>
        <w:rPr>
          <w:color w:val="231F20"/>
          <w:sz w:val="20"/>
        </w:rPr>
        <w:t>simulacros;</w:t>
      </w:r>
    </w:p>
    <w:p>
      <w:pPr>
        <w:pStyle w:val="ListParagraph"/>
        <w:numPr>
          <w:ilvl w:val="1"/>
          <w:numId w:val="258"/>
        </w:numPr>
        <w:tabs>
          <w:tab w:pos="1251" w:val="left" w:leader="none"/>
        </w:tabs>
        <w:spacing w:line="240" w:lineRule="auto" w:before="16" w:after="0"/>
        <w:ind w:left="1250" w:right="0" w:hanging="201"/>
        <w:jc w:val="left"/>
        <w:rPr>
          <w:sz w:val="20"/>
        </w:rPr>
      </w:pPr>
      <w:r>
        <w:rPr>
          <w:color w:val="231F20"/>
          <w:sz w:val="20"/>
        </w:rPr>
        <w:t>Publicación.</w:t>
      </w:r>
    </w:p>
    <w:p>
      <w:pPr>
        <w:spacing w:after="0" w:line="240" w:lineRule="auto"/>
        <w:jc w:val="left"/>
        <w:rPr>
          <w:sz w:val="20"/>
        </w:rPr>
        <w:sectPr>
          <w:pgSz w:w="9640" w:h="12480"/>
          <w:pgMar w:header="399" w:footer="543" w:top="640" w:bottom="740" w:left="600" w:right="500"/>
        </w:sectPr>
      </w:pPr>
    </w:p>
    <w:p>
      <w:pPr>
        <w:pStyle w:val="BodyText"/>
        <w:rPr>
          <w:sz w:val="19"/>
        </w:rPr>
      </w:pPr>
    </w:p>
    <w:p>
      <w:pPr>
        <w:pStyle w:val="ListParagraph"/>
        <w:numPr>
          <w:ilvl w:val="0"/>
          <w:numId w:val="258"/>
        </w:numPr>
        <w:tabs>
          <w:tab w:pos="1214" w:val="left" w:leader="none"/>
        </w:tabs>
        <w:spacing w:line="232" w:lineRule="auto" w:before="107" w:after="0"/>
        <w:ind w:left="1213" w:right="348" w:hanging="260"/>
        <w:jc w:val="both"/>
        <w:rPr>
          <w:sz w:val="22"/>
        </w:rPr>
      </w:pPr>
      <w:r>
        <w:rPr>
          <w:color w:val="231F20"/>
          <w:sz w:val="22"/>
        </w:rPr>
        <w:t>Cada </w:t>
      </w:r>
      <w:r>
        <w:rPr>
          <w:smallCaps/>
          <w:color w:val="231F20"/>
          <w:sz w:val="22"/>
        </w:rPr>
        <w:t>opl</w:t>
      </w:r>
      <w:r>
        <w:rPr>
          <w:smallCaps w:val="0"/>
          <w:color w:val="231F20"/>
          <w:sz w:val="22"/>
        </w:rPr>
        <w:t> deberá asegurar su participación en las actividades que el Instituto considere</w:t>
      </w:r>
      <w:r>
        <w:rPr>
          <w:smallCaps w:val="0"/>
          <w:color w:val="231F20"/>
          <w:spacing w:val="-13"/>
          <w:sz w:val="22"/>
        </w:rPr>
        <w:t> </w:t>
      </w:r>
      <w:r>
        <w:rPr>
          <w:smallCaps w:val="0"/>
          <w:color w:val="231F20"/>
          <w:sz w:val="22"/>
        </w:rPr>
        <w:t>necesarias</w:t>
      </w:r>
      <w:r>
        <w:rPr>
          <w:smallCaps w:val="0"/>
          <w:color w:val="231F20"/>
          <w:spacing w:val="-12"/>
          <w:sz w:val="22"/>
        </w:rPr>
        <w:t> </w:t>
      </w:r>
      <w:r>
        <w:rPr>
          <w:smallCaps w:val="0"/>
          <w:color w:val="231F20"/>
          <w:sz w:val="22"/>
        </w:rPr>
        <w:t>para</w:t>
      </w:r>
      <w:r>
        <w:rPr>
          <w:smallCaps w:val="0"/>
          <w:color w:val="231F20"/>
          <w:spacing w:val="-13"/>
          <w:sz w:val="22"/>
        </w:rPr>
        <w:t> </w:t>
      </w:r>
      <w:r>
        <w:rPr>
          <w:smallCaps w:val="0"/>
          <w:color w:val="231F20"/>
          <w:sz w:val="22"/>
        </w:rPr>
        <w:t>abonar</w:t>
      </w:r>
      <w:r>
        <w:rPr>
          <w:smallCaps w:val="0"/>
          <w:color w:val="231F20"/>
          <w:spacing w:val="-12"/>
          <w:sz w:val="22"/>
        </w:rPr>
        <w:t> </w:t>
      </w:r>
      <w:r>
        <w:rPr>
          <w:smallCaps w:val="0"/>
          <w:color w:val="231F20"/>
          <w:sz w:val="22"/>
        </w:rPr>
        <w:t>al</w:t>
      </w:r>
      <w:r>
        <w:rPr>
          <w:smallCaps w:val="0"/>
          <w:color w:val="231F20"/>
          <w:spacing w:val="-13"/>
          <w:sz w:val="22"/>
        </w:rPr>
        <w:t> </w:t>
      </w:r>
      <w:r>
        <w:rPr>
          <w:smallCaps w:val="0"/>
          <w:color w:val="231F20"/>
          <w:sz w:val="22"/>
        </w:rPr>
        <w:t>cumplimiento</w:t>
      </w:r>
      <w:r>
        <w:rPr>
          <w:smallCaps w:val="0"/>
          <w:color w:val="231F20"/>
          <w:spacing w:val="-12"/>
          <w:sz w:val="22"/>
        </w:rPr>
        <w:t> </w:t>
      </w:r>
      <w:r>
        <w:rPr>
          <w:smallCaps w:val="0"/>
          <w:color w:val="231F20"/>
          <w:sz w:val="22"/>
        </w:rPr>
        <w:t>de</w:t>
      </w:r>
      <w:r>
        <w:rPr>
          <w:smallCaps w:val="0"/>
          <w:color w:val="231F20"/>
          <w:spacing w:val="-13"/>
          <w:sz w:val="22"/>
        </w:rPr>
        <w:t> </w:t>
      </w:r>
      <w:r>
        <w:rPr>
          <w:smallCaps w:val="0"/>
          <w:color w:val="231F20"/>
          <w:sz w:val="22"/>
        </w:rPr>
        <w:t>las</w:t>
      </w:r>
      <w:r>
        <w:rPr>
          <w:smallCaps w:val="0"/>
          <w:color w:val="231F20"/>
          <w:spacing w:val="-12"/>
          <w:sz w:val="22"/>
        </w:rPr>
        <w:t> </w:t>
      </w:r>
      <w:r>
        <w:rPr>
          <w:smallCaps w:val="0"/>
          <w:color w:val="231F20"/>
          <w:sz w:val="22"/>
        </w:rPr>
        <w:t>labores</w:t>
      </w:r>
      <w:r>
        <w:rPr>
          <w:smallCaps w:val="0"/>
          <w:color w:val="231F20"/>
          <w:spacing w:val="-12"/>
          <w:sz w:val="22"/>
        </w:rPr>
        <w:t> </w:t>
      </w:r>
      <w:r>
        <w:rPr>
          <w:smallCaps w:val="0"/>
          <w:color w:val="231F20"/>
          <w:sz w:val="22"/>
        </w:rPr>
        <w:t>de</w:t>
      </w:r>
      <w:r>
        <w:rPr>
          <w:smallCaps w:val="0"/>
          <w:color w:val="231F20"/>
          <w:spacing w:val="-13"/>
          <w:sz w:val="22"/>
        </w:rPr>
        <w:t> </w:t>
      </w:r>
      <w:r>
        <w:rPr>
          <w:smallCaps w:val="0"/>
          <w:color w:val="231F20"/>
          <w:sz w:val="22"/>
        </w:rPr>
        <w:t>implemen- tación y operación del</w:t>
      </w:r>
      <w:r>
        <w:rPr>
          <w:smallCaps w:val="0"/>
          <w:color w:val="231F20"/>
          <w:spacing w:val="-1"/>
          <w:sz w:val="22"/>
        </w:rPr>
        <w:t> </w:t>
      </w:r>
      <w:r>
        <w:rPr>
          <w:smallCaps/>
          <w:color w:val="231F20"/>
          <w:spacing w:val="-6"/>
          <w:sz w:val="22"/>
        </w:rPr>
        <w:t>prep</w:t>
      </w:r>
      <w:r>
        <w:rPr>
          <w:smallCaps w:val="0"/>
          <w:color w:val="231F20"/>
          <w:spacing w:val="-6"/>
          <w:sz w:val="22"/>
        </w:rPr>
        <w:t>.</w:t>
      </w:r>
    </w:p>
    <w:p>
      <w:pPr>
        <w:pStyle w:val="BodyText"/>
        <w:spacing w:before="11"/>
        <w:rPr>
          <w:sz w:val="10"/>
        </w:rPr>
      </w:pPr>
    </w:p>
    <w:p>
      <w:pPr>
        <w:spacing w:after="0"/>
        <w:rPr>
          <w:sz w:val="10"/>
        </w:rPr>
        <w:sectPr>
          <w:pgSz w:w="9640" w:h="12480"/>
          <w:pgMar w:header="399" w:footer="543" w:top="640" w:bottom="740" w:left="600" w:right="50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2"/>
        <w:rPr>
          <w:sz w:val="23"/>
        </w:rPr>
      </w:pPr>
    </w:p>
    <w:p>
      <w:pPr>
        <w:pStyle w:val="Heading2"/>
        <w:ind w:left="533"/>
      </w:pPr>
      <w:r>
        <w:rPr>
          <w:color w:val="231F20"/>
        </w:rPr>
        <w:t>Artículo 355.</w:t>
      </w:r>
    </w:p>
    <w:p>
      <w:pPr>
        <w:spacing w:line="276" w:lineRule="exact" w:before="100"/>
        <w:ind w:left="525" w:right="2459" w:firstLine="0"/>
        <w:jc w:val="center"/>
        <w:rPr>
          <w:b/>
          <w:sz w:val="24"/>
        </w:rPr>
      </w:pPr>
      <w:r>
        <w:rPr/>
        <w:br w:type="column"/>
      </w:r>
      <w:r>
        <w:rPr>
          <w:b/>
          <w:color w:val="231F20"/>
          <w:spacing w:val="-1"/>
          <w:sz w:val="24"/>
        </w:rPr>
        <w:t>C</w:t>
      </w:r>
      <w:r>
        <w:rPr>
          <w:b/>
          <w:smallCaps/>
          <w:color w:val="231F20"/>
          <w:spacing w:val="-1"/>
          <w:w w:val="114"/>
          <w:sz w:val="24"/>
        </w:rPr>
        <w:t>ap</w:t>
      </w:r>
      <w:r>
        <w:rPr>
          <w:b/>
          <w:smallCaps w:val="0"/>
          <w:color w:val="231F20"/>
          <w:spacing w:val="-1"/>
          <w:w w:val="104"/>
          <w:sz w:val="24"/>
        </w:rPr>
        <w:t>í</w:t>
      </w:r>
      <w:r>
        <w:rPr>
          <w:b/>
          <w:smallCaps/>
          <w:color w:val="231F20"/>
          <w:spacing w:val="-1"/>
          <w:w w:val="111"/>
          <w:sz w:val="24"/>
        </w:rPr>
        <w:t>tu</w:t>
      </w:r>
      <w:r>
        <w:rPr>
          <w:b/>
          <w:smallCaps/>
          <w:color w:val="231F20"/>
          <w:spacing w:val="-5"/>
          <w:w w:val="111"/>
          <w:sz w:val="24"/>
        </w:rPr>
        <w:t>l</w:t>
      </w:r>
      <w:r>
        <w:rPr>
          <w:b/>
          <w:smallCaps/>
          <w:color w:val="231F20"/>
          <w:w w:val="113"/>
          <w:sz w:val="24"/>
        </w:rPr>
        <w:t>o</w:t>
      </w:r>
      <w:r>
        <w:rPr>
          <w:b/>
          <w:smallCaps w:val="0"/>
          <w:color w:val="231F20"/>
          <w:sz w:val="24"/>
        </w:rPr>
        <w:t> III.</w:t>
      </w:r>
    </w:p>
    <w:p>
      <w:pPr>
        <w:pStyle w:val="Heading2"/>
        <w:spacing w:line="276" w:lineRule="exact"/>
        <w:ind w:left="525" w:right="2460"/>
        <w:jc w:val="center"/>
      </w:pPr>
      <w:r>
        <w:rPr>
          <w:color w:val="58595B"/>
          <w:spacing w:val="-5"/>
        </w:rPr>
        <w:t>C</w:t>
      </w:r>
      <w:r>
        <w:rPr>
          <w:smallCaps/>
          <w:color w:val="58595B"/>
          <w:spacing w:val="-1"/>
          <w:w w:val="113"/>
        </w:rPr>
        <w:t>ont</w:t>
      </w:r>
      <w:r>
        <w:rPr>
          <w:smallCaps/>
          <w:color w:val="58595B"/>
          <w:spacing w:val="-4"/>
          <w:w w:val="113"/>
        </w:rPr>
        <w:t>e</w:t>
      </w:r>
      <w:r>
        <w:rPr>
          <w:smallCaps/>
          <w:color w:val="58595B"/>
          <w:spacing w:val="-1"/>
          <w:w w:val="113"/>
        </w:rPr>
        <w:t>o</w:t>
      </w:r>
      <w:r>
        <w:rPr>
          <w:smallCaps/>
          <w:color w:val="58595B"/>
          <w:w w:val="114"/>
        </w:rPr>
        <w:t>s</w:t>
      </w:r>
      <w:r>
        <w:rPr>
          <w:smallCaps w:val="0"/>
          <w:color w:val="58595B"/>
          <w:spacing w:val="-1"/>
        </w:rPr>
        <w:t> </w:t>
      </w:r>
      <w:r>
        <w:rPr>
          <w:smallCaps w:val="0"/>
          <w:color w:val="58595B"/>
        </w:rPr>
        <w:t>R</w:t>
      </w:r>
      <w:r>
        <w:rPr>
          <w:smallCaps/>
          <w:color w:val="58595B"/>
          <w:w w:val="114"/>
        </w:rPr>
        <w:t>ápid</w:t>
      </w:r>
      <w:r>
        <w:rPr>
          <w:smallCaps/>
          <w:color w:val="58595B"/>
          <w:spacing w:val="-1"/>
          <w:w w:val="114"/>
        </w:rPr>
        <w:t>o</w:t>
      </w:r>
      <w:r>
        <w:rPr>
          <w:smallCaps/>
          <w:color w:val="58595B"/>
          <w:w w:val="114"/>
        </w:rPr>
        <w:t>s</w:t>
      </w:r>
      <w:r>
        <w:rPr>
          <w:smallCaps w:val="0"/>
          <w:color w:val="58595B"/>
          <w:spacing w:val="-1"/>
        </w:rPr>
        <w:t> </w:t>
      </w:r>
      <w:r>
        <w:rPr>
          <w:smallCaps w:val="0"/>
          <w:color w:val="58595B"/>
        </w:rPr>
        <w:t>I</w:t>
      </w:r>
      <w:r>
        <w:rPr>
          <w:smallCaps/>
          <w:color w:val="58595B"/>
          <w:w w:val="114"/>
        </w:rPr>
        <w:t>n</w:t>
      </w:r>
      <w:r>
        <w:rPr>
          <w:smallCaps/>
          <w:color w:val="58595B"/>
          <w:spacing w:val="-4"/>
          <w:w w:val="114"/>
        </w:rPr>
        <w:t>s</w:t>
      </w:r>
      <w:r>
        <w:rPr>
          <w:smallCaps/>
          <w:color w:val="58595B"/>
          <w:spacing w:val="-1"/>
          <w:w w:val="113"/>
        </w:rPr>
        <w:t>titucional</w:t>
      </w:r>
      <w:r>
        <w:rPr>
          <w:smallCaps/>
          <w:color w:val="58595B"/>
          <w:spacing w:val="-3"/>
          <w:w w:val="113"/>
        </w:rPr>
        <w:t>e</w:t>
      </w:r>
      <w:r>
        <w:rPr>
          <w:smallCaps/>
          <w:color w:val="58595B"/>
          <w:w w:val="114"/>
        </w:rPr>
        <w:t>s</w:t>
      </w:r>
    </w:p>
    <w:p>
      <w:pPr>
        <w:pStyle w:val="BodyText"/>
        <w:spacing w:before="8"/>
        <w:rPr>
          <w:b/>
          <w:sz w:val="20"/>
        </w:rPr>
      </w:pPr>
    </w:p>
    <w:p>
      <w:pPr>
        <w:spacing w:line="213" w:lineRule="auto" w:before="0"/>
        <w:ind w:left="1037" w:right="2975" w:firstLine="2"/>
        <w:jc w:val="center"/>
        <w:rPr>
          <w:b/>
          <w:sz w:val="24"/>
        </w:rPr>
      </w:pP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P</w:t>
      </w:r>
      <w:r>
        <w:rPr>
          <w:b/>
          <w:smallCaps/>
          <w:color w:val="58595B"/>
          <w:spacing w:val="-1"/>
          <w:w w:val="115"/>
          <w:sz w:val="24"/>
        </w:rPr>
        <w:t>rime</w:t>
      </w:r>
      <w:r>
        <w:rPr>
          <w:b/>
          <w:smallCaps/>
          <w:color w:val="58595B"/>
          <w:spacing w:val="-3"/>
          <w:w w:val="115"/>
          <w:sz w:val="24"/>
        </w:rPr>
        <w:t>r</w:t>
      </w:r>
      <w:r>
        <w:rPr>
          <w:b/>
          <w:smallCaps/>
          <w:color w:val="58595B"/>
          <w:w w:val="111"/>
          <w:sz w:val="24"/>
        </w:rPr>
        <w:t>a</w:t>
      </w:r>
      <w:r>
        <w:rPr>
          <w:b/>
          <w:smallCaps w:val="0"/>
          <w:color w:val="58595B"/>
          <w:w w:val="111"/>
          <w:sz w:val="24"/>
        </w:rPr>
        <w:t> </w:t>
      </w:r>
      <w:r>
        <w:rPr>
          <w:b/>
          <w:smallCaps w:val="0"/>
          <w:color w:val="58595B"/>
          <w:spacing w:val="-1"/>
          <w:sz w:val="24"/>
        </w:rPr>
        <w:t>Disposicione</w:t>
      </w:r>
      <w:r>
        <w:rPr>
          <w:b/>
          <w:smallCaps w:val="0"/>
          <w:color w:val="58595B"/>
          <w:sz w:val="24"/>
        </w:rPr>
        <w:t>s</w:t>
      </w:r>
      <w:r>
        <w:rPr>
          <w:b/>
          <w:smallCaps w:val="0"/>
          <w:color w:val="58595B"/>
          <w:spacing w:val="-1"/>
          <w:sz w:val="24"/>
        </w:rPr>
        <w:t> Gene</w:t>
      </w:r>
      <w:r>
        <w:rPr>
          <w:b/>
          <w:smallCaps w:val="0"/>
          <w:color w:val="58595B"/>
          <w:spacing w:val="-6"/>
          <w:sz w:val="24"/>
        </w:rPr>
        <w:t>r</w:t>
      </w:r>
      <w:r>
        <w:rPr>
          <w:b/>
          <w:smallCaps w:val="0"/>
          <w:color w:val="58595B"/>
          <w:sz w:val="24"/>
        </w:rPr>
        <w:t>ales</w:t>
      </w:r>
    </w:p>
    <w:p>
      <w:pPr>
        <w:spacing w:after="0" w:line="213" w:lineRule="auto"/>
        <w:jc w:val="center"/>
        <w:rPr>
          <w:sz w:val="24"/>
        </w:rPr>
        <w:sectPr>
          <w:type w:val="continuous"/>
          <w:pgSz w:w="9640" w:h="12480"/>
          <w:pgMar w:top="1160" w:bottom="280" w:left="600" w:right="500"/>
          <w:cols w:num="2" w:equalWidth="0">
            <w:col w:w="1846" w:space="274"/>
            <w:col w:w="6420"/>
          </w:cols>
        </w:sectPr>
      </w:pPr>
    </w:p>
    <w:p>
      <w:pPr>
        <w:pStyle w:val="BodyText"/>
        <w:spacing w:before="11"/>
        <w:rPr>
          <w:b/>
          <w:sz w:val="11"/>
        </w:rPr>
      </w:pPr>
    </w:p>
    <w:p>
      <w:pPr>
        <w:pStyle w:val="BodyText"/>
        <w:spacing w:line="232" w:lineRule="auto" w:before="107"/>
        <w:ind w:left="1213" w:right="348" w:hanging="260"/>
        <w:jc w:val="both"/>
      </w:pPr>
      <w:r>
        <w:rPr>
          <w:b/>
          <w:color w:val="231F20"/>
        </w:rPr>
        <w:t>1. </w:t>
      </w:r>
      <w:r>
        <w:rPr>
          <w:b/>
          <w:color w:val="231F20"/>
          <w:spacing w:val="-10"/>
        </w:rPr>
        <w:t> </w:t>
      </w:r>
      <w:r>
        <w:rPr>
          <w:color w:val="231F20"/>
          <w:spacing w:val="-1"/>
        </w:rPr>
        <w:t>La</w:t>
      </w:r>
      <w:r>
        <w:rPr>
          <w:color w:val="231F20"/>
        </w:rPr>
        <w:t>s </w:t>
      </w:r>
      <w:r>
        <w:rPr>
          <w:color w:val="231F20"/>
          <w:spacing w:val="-25"/>
        </w:rPr>
        <w:t> </w:t>
      </w:r>
      <w:r>
        <w:rPr>
          <w:color w:val="231F20"/>
          <w:spacing w:val="-1"/>
        </w:rPr>
        <w:t>disposi</w:t>
      </w:r>
      <w:r>
        <w:rPr>
          <w:color w:val="231F20"/>
        </w:rPr>
        <w:t>c</w:t>
      </w:r>
      <w:r>
        <w:rPr>
          <w:color w:val="231F20"/>
          <w:spacing w:val="-1"/>
        </w:rPr>
        <w:t>ione</w:t>
      </w:r>
      <w:r>
        <w:rPr>
          <w:color w:val="231F20"/>
        </w:rPr>
        <w:t>s </w:t>
      </w:r>
      <w:r>
        <w:rPr>
          <w:color w:val="231F20"/>
          <w:spacing w:val="-25"/>
        </w:rPr>
        <w:t> </w:t>
      </w:r>
      <w:r>
        <w:rPr>
          <w:color w:val="231F20"/>
          <w:spacing w:val="-1"/>
        </w:rPr>
        <w:t>de</w:t>
      </w:r>
      <w:r>
        <w:rPr>
          <w:color w:val="231F20"/>
        </w:rPr>
        <w:t>l </w:t>
      </w:r>
      <w:r>
        <w:rPr>
          <w:color w:val="231F20"/>
          <w:spacing w:val="-25"/>
        </w:rPr>
        <w:t> </w:t>
      </w:r>
      <w:r>
        <w:rPr>
          <w:color w:val="231F20"/>
          <w:spacing w:val="-1"/>
        </w:rPr>
        <w:t>p</w:t>
      </w:r>
      <w:r>
        <w:rPr>
          <w:color w:val="231F20"/>
          <w:spacing w:val="-3"/>
        </w:rPr>
        <w:t>r</w:t>
      </w:r>
      <w:r>
        <w:rPr>
          <w:color w:val="231F20"/>
        </w:rPr>
        <w:t>ese</w:t>
      </w:r>
      <w:r>
        <w:rPr>
          <w:color w:val="231F20"/>
          <w:spacing w:val="-2"/>
        </w:rPr>
        <w:t>n</w:t>
      </w:r>
      <w:r>
        <w:rPr>
          <w:color w:val="231F20"/>
          <w:spacing w:val="-3"/>
        </w:rPr>
        <w:t>t</w:t>
      </w:r>
      <w:r>
        <w:rPr>
          <w:color w:val="231F20"/>
        </w:rPr>
        <w:t>e </w:t>
      </w:r>
      <w:r>
        <w:rPr>
          <w:color w:val="231F20"/>
          <w:spacing w:val="-25"/>
        </w:rPr>
        <w:t> </w:t>
      </w:r>
      <w:r>
        <w:rPr>
          <w:color w:val="231F20"/>
          <w:spacing w:val="-1"/>
        </w:rPr>
        <w:t>Capítul</w:t>
      </w:r>
      <w:r>
        <w:rPr>
          <w:color w:val="231F20"/>
        </w:rPr>
        <w:t>o </w:t>
      </w:r>
      <w:r>
        <w:rPr>
          <w:color w:val="231F20"/>
          <w:spacing w:val="-24"/>
        </w:rPr>
        <w:t> </w:t>
      </w:r>
      <w:r>
        <w:rPr>
          <w:color w:val="231F20"/>
          <w:spacing w:val="-1"/>
        </w:rPr>
        <w:t>so</w:t>
      </w:r>
      <w:r>
        <w:rPr>
          <w:color w:val="231F20"/>
        </w:rPr>
        <w:t>n </w:t>
      </w:r>
      <w:r>
        <w:rPr>
          <w:color w:val="231F20"/>
          <w:spacing w:val="-25"/>
        </w:rPr>
        <w:t> </w:t>
      </w:r>
      <w:r>
        <w:rPr>
          <w:color w:val="231F20"/>
        </w:rPr>
        <w:t>apli</w:t>
      </w:r>
      <w:r>
        <w:rPr>
          <w:color w:val="231F20"/>
          <w:spacing w:val="-2"/>
        </w:rPr>
        <w:t>c</w:t>
      </w:r>
      <w:r>
        <w:rPr>
          <w:color w:val="231F20"/>
        </w:rPr>
        <w:t>ables </w:t>
      </w:r>
      <w:r>
        <w:rPr>
          <w:color w:val="231F20"/>
          <w:spacing w:val="-25"/>
        </w:rPr>
        <w:t> </w:t>
      </w:r>
      <w:r>
        <w:rPr>
          <w:color w:val="231F20"/>
          <w:spacing w:val="-1"/>
        </w:rPr>
        <w:t>pa</w:t>
      </w:r>
      <w:r>
        <w:rPr>
          <w:color w:val="231F20"/>
          <w:spacing w:val="-5"/>
        </w:rPr>
        <w:t>r</w:t>
      </w:r>
      <w:r>
        <w:rPr>
          <w:color w:val="231F20"/>
        </w:rPr>
        <w:t>a </w:t>
      </w:r>
      <w:r>
        <w:rPr>
          <w:color w:val="231F20"/>
          <w:spacing w:val="-25"/>
        </w:rPr>
        <w:t> </w:t>
      </w:r>
      <w:r>
        <w:rPr>
          <w:color w:val="231F20"/>
        </w:rPr>
        <w:t>el </w:t>
      </w:r>
      <w:r>
        <w:rPr>
          <w:color w:val="231F20"/>
          <w:spacing w:val="-25"/>
        </w:rPr>
        <w:t> </w:t>
      </w:r>
      <w:r>
        <w:rPr>
          <w:color w:val="231F20"/>
        </w:rPr>
        <w:t>In</w:t>
      </w:r>
      <w:r>
        <w:rPr>
          <w:color w:val="231F20"/>
          <w:spacing w:val="-3"/>
        </w:rPr>
        <w:t>s</w:t>
      </w:r>
      <w:r>
        <w:rPr>
          <w:color w:val="231F20"/>
          <w:spacing w:val="-1"/>
          <w:w w:val="99"/>
        </w:rPr>
        <w:t>titu</w:t>
      </w:r>
      <w:r>
        <w:rPr>
          <w:color w:val="231F20"/>
          <w:spacing w:val="-3"/>
          <w:w w:val="99"/>
        </w:rPr>
        <w:t>t</w:t>
      </w:r>
      <w:r>
        <w:rPr>
          <w:color w:val="231F20"/>
        </w:rPr>
        <w:t>o </w:t>
      </w:r>
      <w:r>
        <w:rPr>
          <w:color w:val="231F20"/>
          <w:spacing w:val="-25"/>
        </w:rPr>
        <w:t> </w:t>
      </w:r>
      <w:r>
        <w:rPr>
          <w:color w:val="231F20"/>
        </w:rPr>
        <w:t>y </w:t>
      </w:r>
      <w:r>
        <w:rPr>
          <w:color w:val="231F20"/>
          <w:spacing w:val="-25"/>
        </w:rPr>
        <w:t> </w:t>
      </w:r>
      <w:r>
        <w:rPr>
          <w:color w:val="231F20"/>
          <w:spacing w:val="-1"/>
        </w:rPr>
        <w:t>los </w:t>
      </w:r>
      <w:r>
        <w:rPr>
          <w:smallCaps/>
          <w:color w:val="231F20"/>
          <w:w w:val="108"/>
        </w:rPr>
        <w:t>opl</w:t>
      </w:r>
      <w:r>
        <w:rPr>
          <w:smallCaps w:val="0"/>
          <w:color w:val="231F20"/>
        </w:rPr>
        <w:t>,</w:t>
      </w:r>
      <w:r>
        <w:rPr>
          <w:smallCaps w:val="0"/>
          <w:color w:val="231F20"/>
          <w:spacing w:val="4"/>
        </w:rPr>
        <w:t> </w:t>
      </w:r>
      <w:r>
        <w:rPr>
          <w:smallCaps w:val="0"/>
          <w:color w:val="231F20"/>
        </w:rPr>
        <w:t>en</w:t>
      </w:r>
      <w:r>
        <w:rPr>
          <w:smallCaps w:val="0"/>
          <w:color w:val="231F20"/>
          <w:spacing w:val="4"/>
        </w:rPr>
        <w:t> </w:t>
      </w:r>
      <w:r>
        <w:rPr>
          <w:smallCaps w:val="0"/>
          <w:color w:val="231F20"/>
          <w:spacing w:val="-1"/>
        </w:rPr>
        <w:t>su</w:t>
      </w:r>
      <w:r>
        <w:rPr>
          <w:smallCaps w:val="0"/>
          <w:color w:val="231F20"/>
        </w:rPr>
        <w:t>s</w:t>
      </w:r>
      <w:r>
        <w:rPr>
          <w:smallCaps w:val="0"/>
          <w:color w:val="231F20"/>
          <w:spacing w:val="4"/>
        </w:rPr>
        <w:t> </w:t>
      </w:r>
      <w:r>
        <w:rPr>
          <w:smallCaps w:val="0"/>
          <w:color w:val="231F20"/>
          <w:spacing w:val="-3"/>
        </w:rPr>
        <w:t>r</w:t>
      </w:r>
      <w:r>
        <w:rPr>
          <w:smallCaps w:val="0"/>
          <w:color w:val="231F20"/>
          <w:w w:val="99"/>
        </w:rPr>
        <w:t>especti</w:t>
      </w:r>
      <w:r>
        <w:rPr>
          <w:smallCaps w:val="0"/>
          <w:color w:val="231F20"/>
          <w:spacing w:val="-3"/>
          <w:w w:val="99"/>
        </w:rPr>
        <w:t>v</w:t>
      </w:r>
      <w:r>
        <w:rPr>
          <w:smallCaps w:val="0"/>
          <w:color w:val="231F20"/>
          <w:spacing w:val="-1"/>
        </w:rPr>
        <w:t>o</w:t>
      </w:r>
      <w:r>
        <w:rPr>
          <w:smallCaps w:val="0"/>
          <w:color w:val="231F20"/>
        </w:rPr>
        <w:t>s</w:t>
      </w:r>
      <w:r>
        <w:rPr>
          <w:smallCaps w:val="0"/>
          <w:color w:val="231F20"/>
          <w:spacing w:val="4"/>
        </w:rPr>
        <w:t> </w:t>
      </w:r>
      <w:r>
        <w:rPr>
          <w:smallCaps w:val="0"/>
          <w:color w:val="231F20"/>
        </w:rPr>
        <w:t>ámbi</w:t>
      </w:r>
      <w:r>
        <w:rPr>
          <w:smallCaps w:val="0"/>
          <w:color w:val="231F20"/>
          <w:spacing w:val="-2"/>
        </w:rPr>
        <w:t>t</w:t>
      </w:r>
      <w:r>
        <w:rPr>
          <w:smallCaps w:val="0"/>
          <w:color w:val="231F20"/>
          <w:spacing w:val="-1"/>
        </w:rPr>
        <w:t>o</w:t>
      </w:r>
      <w:r>
        <w:rPr>
          <w:smallCaps w:val="0"/>
          <w:color w:val="231F20"/>
        </w:rPr>
        <w:t>s</w:t>
      </w:r>
      <w:r>
        <w:rPr>
          <w:smallCaps w:val="0"/>
          <w:color w:val="231F20"/>
          <w:spacing w:val="4"/>
        </w:rPr>
        <w:t> </w:t>
      </w:r>
      <w:r>
        <w:rPr>
          <w:smallCaps w:val="0"/>
          <w:color w:val="231F20"/>
          <w:spacing w:val="-1"/>
        </w:rPr>
        <w:t>d</w:t>
      </w:r>
      <w:r>
        <w:rPr>
          <w:smallCaps w:val="0"/>
          <w:color w:val="231F20"/>
        </w:rPr>
        <w:t>e</w:t>
      </w:r>
      <w:r>
        <w:rPr>
          <w:smallCaps w:val="0"/>
          <w:color w:val="231F20"/>
          <w:spacing w:val="4"/>
        </w:rPr>
        <w:t> </w:t>
      </w:r>
      <w:r>
        <w:rPr>
          <w:smallCaps w:val="0"/>
          <w:color w:val="231F20"/>
          <w:spacing w:val="-2"/>
        </w:rPr>
        <w:t>c</w:t>
      </w:r>
      <w:r>
        <w:rPr>
          <w:smallCaps w:val="0"/>
          <w:color w:val="231F20"/>
          <w:spacing w:val="-1"/>
        </w:rPr>
        <w:t>omp</w:t>
      </w:r>
      <w:r>
        <w:rPr>
          <w:smallCaps w:val="0"/>
          <w:color w:val="231F20"/>
          <w:spacing w:val="-2"/>
        </w:rPr>
        <w:t>e</w:t>
      </w:r>
      <w:r>
        <w:rPr>
          <w:smallCaps w:val="0"/>
          <w:color w:val="231F20"/>
          <w:spacing w:val="-3"/>
        </w:rPr>
        <w:t>t</w:t>
      </w:r>
      <w:r>
        <w:rPr>
          <w:smallCaps w:val="0"/>
          <w:color w:val="231F20"/>
        </w:rPr>
        <w:t>encia,</w:t>
      </w:r>
      <w:r>
        <w:rPr>
          <w:smallCaps w:val="0"/>
          <w:color w:val="231F20"/>
          <w:spacing w:val="4"/>
        </w:rPr>
        <w:t> </w:t>
      </w:r>
      <w:r>
        <w:rPr>
          <w:smallCaps w:val="0"/>
          <w:color w:val="231F20"/>
          <w:spacing w:val="-3"/>
        </w:rPr>
        <w:t>r</w:t>
      </w:r>
      <w:r>
        <w:rPr>
          <w:smallCaps w:val="0"/>
          <w:color w:val="231F20"/>
        </w:rPr>
        <w:t>espec</w:t>
      </w:r>
      <w:r>
        <w:rPr>
          <w:smallCaps w:val="0"/>
          <w:color w:val="231F20"/>
          <w:spacing w:val="-3"/>
        </w:rPr>
        <w:t>t</w:t>
      </w:r>
      <w:r>
        <w:rPr>
          <w:smallCaps w:val="0"/>
          <w:color w:val="231F20"/>
        </w:rPr>
        <w:t>o</w:t>
      </w:r>
      <w:r>
        <w:rPr>
          <w:smallCaps w:val="0"/>
          <w:color w:val="231F20"/>
          <w:spacing w:val="4"/>
        </w:rPr>
        <w:t> </w:t>
      </w:r>
      <w:r>
        <w:rPr>
          <w:smallCaps w:val="0"/>
          <w:color w:val="231F20"/>
          <w:spacing w:val="-1"/>
        </w:rPr>
        <w:t>d</w:t>
      </w:r>
      <w:r>
        <w:rPr>
          <w:smallCaps w:val="0"/>
          <w:color w:val="231F20"/>
        </w:rPr>
        <w:t>e</w:t>
      </w:r>
      <w:r>
        <w:rPr>
          <w:smallCaps w:val="0"/>
          <w:color w:val="231F20"/>
          <w:spacing w:val="4"/>
        </w:rPr>
        <w:t> </w:t>
      </w:r>
      <w:r>
        <w:rPr>
          <w:smallCaps w:val="0"/>
          <w:color w:val="231F20"/>
          <w:spacing w:val="-3"/>
        </w:rPr>
        <w:t>t</w:t>
      </w:r>
      <w:r>
        <w:rPr>
          <w:smallCaps w:val="0"/>
          <w:color w:val="231F20"/>
          <w:spacing w:val="-1"/>
        </w:rPr>
        <w:t>odo</w:t>
      </w:r>
      <w:r>
        <w:rPr>
          <w:smallCaps w:val="0"/>
          <w:color w:val="231F20"/>
        </w:rPr>
        <w:t>s</w:t>
      </w:r>
      <w:r>
        <w:rPr>
          <w:smallCaps w:val="0"/>
          <w:color w:val="231F20"/>
          <w:spacing w:val="4"/>
        </w:rPr>
        <w:t> </w:t>
      </w:r>
      <w:r>
        <w:rPr>
          <w:smallCaps w:val="0"/>
          <w:color w:val="231F20"/>
          <w:spacing w:val="-1"/>
        </w:rPr>
        <w:t>lo</w:t>
      </w:r>
      <w:r>
        <w:rPr>
          <w:smallCaps w:val="0"/>
          <w:color w:val="231F20"/>
        </w:rPr>
        <w:t>s</w:t>
      </w:r>
      <w:r>
        <w:rPr>
          <w:smallCaps w:val="0"/>
          <w:color w:val="231F20"/>
          <w:spacing w:val="4"/>
        </w:rPr>
        <w:t> </w:t>
      </w:r>
      <w:r>
        <w:rPr>
          <w:smallCaps w:val="0"/>
          <w:color w:val="231F20"/>
          <w:spacing w:val="-1"/>
        </w:rPr>
        <w:t>p</w:t>
      </w:r>
      <w:r>
        <w:rPr>
          <w:smallCaps w:val="0"/>
          <w:color w:val="231F20"/>
          <w:spacing w:val="-4"/>
        </w:rPr>
        <w:t>r</w:t>
      </w:r>
      <w:r>
        <w:rPr>
          <w:smallCaps w:val="0"/>
          <w:color w:val="231F20"/>
          <w:spacing w:val="-1"/>
        </w:rPr>
        <w:t>oce</w:t>
      </w:r>
      <w:r>
        <w:rPr>
          <w:smallCaps w:val="0"/>
          <w:color w:val="231F20"/>
        </w:rPr>
        <w:t>- </w:t>
      </w:r>
      <w:r>
        <w:rPr>
          <w:smallCaps w:val="0"/>
          <w:color w:val="231F20"/>
          <w:spacing w:val="-1"/>
        </w:rPr>
        <w:t>so</w:t>
      </w:r>
      <w:r>
        <w:rPr>
          <w:smallCaps w:val="0"/>
          <w:color w:val="231F20"/>
        </w:rPr>
        <w:t>s</w:t>
      </w:r>
      <w:r>
        <w:rPr>
          <w:smallCaps w:val="0"/>
          <w:color w:val="231F20"/>
          <w:spacing w:val="-2"/>
        </w:rPr>
        <w:t> </w:t>
      </w:r>
      <w:r>
        <w:rPr>
          <w:smallCaps w:val="0"/>
          <w:color w:val="231F20"/>
        </w:rPr>
        <w:t>ele</w:t>
      </w:r>
      <w:r>
        <w:rPr>
          <w:smallCaps w:val="0"/>
          <w:color w:val="231F20"/>
          <w:spacing w:val="-1"/>
        </w:rPr>
        <w:t>c</w:t>
      </w:r>
      <w:r>
        <w:rPr>
          <w:smallCaps w:val="0"/>
          <w:color w:val="231F20"/>
          <w:spacing w:val="-3"/>
        </w:rPr>
        <w:t>t</w:t>
      </w:r>
      <w:r>
        <w:rPr>
          <w:smallCaps w:val="0"/>
          <w:color w:val="231F20"/>
          <w:spacing w:val="-1"/>
        </w:rPr>
        <w:t>o</w:t>
      </w:r>
      <w:r>
        <w:rPr>
          <w:smallCaps w:val="0"/>
          <w:color w:val="231F20"/>
          <w:spacing w:val="-5"/>
        </w:rPr>
        <w:t>r</w:t>
      </w:r>
      <w:r>
        <w:rPr>
          <w:smallCaps w:val="0"/>
          <w:color w:val="231F20"/>
        </w:rPr>
        <w:t>ales</w:t>
      </w:r>
      <w:r>
        <w:rPr>
          <w:smallCaps w:val="0"/>
          <w:color w:val="231F20"/>
          <w:spacing w:val="-2"/>
        </w:rPr>
        <w:t> </w:t>
      </w:r>
      <w:r>
        <w:rPr>
          <w:smallCaps w:val="0"/>
          <w:color w:val="231F20"/>
          <w:spacing w:val="-6"/>
        </w:rPr>
        <w:t>f</w:t>
      </w:r>
      <w:r>
        <w:rPr>
          <w:smallCaps w:val="0"/>
          <w:color w:val="231F20"/>
        </w:rPr>
        <w:t>ede</w:t>
      </w:r>
      <w:r>
        <w:rPr>
          <w:smallCaps w:val="0"/>
          <w:color w:val="231F20"/>
          <w:spacing w:val="-5"/>
        </w:rPr>
        <w:t>r</w:t>
      </w:r>
      <w:r>
        <w:rPr>
          <w:smallCaps w:val="0"/>
          <w:color w:val="231F20"/>
        </w:rPr>
        <w:t>ales</w:t>
      </w:r>
      <w:r>
        <w:rPr>
          <w:smallCaps w:val="0"/>
          <w:color w:val="231F20"/>
          <w:spacing w:val="-2"/>
        </w:rPr>
        <w:t> </w:t>
      </w:r>
      <w:r>
        <w:rPr>
          <w:smallCaps w:val="0"/>
          <w:color w:val="231F20"/>
        </w:rPr>
        <w:t>y</w:t>
      </w:r>
      <w:r>
        <w:rPr>
          <w:smallCaps w:val="0"/>
          <w:color w:val="231F20"/>
          <w:spacing w:val="-2"/>
        </w:rPr>
        <w:t> </w:t>
      </w:r>
      <w:r>
        <w:rPr>
          <w:smallCaps w:val="0"/>
          <w:color w:val="231F20"/>
          <w:spacing w:val="-1"/>
        </w:rPr>
        <w:t>lo</w:t>
      </w:r>
      <w:r>
        <w:rPr>
          <w:smallCaps w:val="0"/>
          <w:color w:val="231F20"/>
          <w:spacing w:val="-2"/>
        </w:rPr>
        <w:t>c</w:t>
      </w:r>
      <w:r>
        <w:rPr>
          <w:smallCaps w:val="0"/>
          <w:color w:val="231F20"/>
        </w:rPr>
        <w:t>ales</w:t>
      </w:r>
      <w:r>
        <w:rPr>
          <w:smallCaps w:val="0"/>
          <w:color w:val="231F20"/>
          <w:spacing w:val="-2"/>
        </w:rPr>
        <w:t> </w:t>
      </w:r>
      <w:r>
        <w:rPr>
          <w:smallCaps w:val="0"/>
          <w:color w:val="231F20"/>
          <w:spacing w:val="-1"/>
        </w:rPr>
        <w:t>qu</w:t>
      </w:r>
      <w:r>
        <w:rPr>
          <w:smallCaps w:val="0"/>
          <w:color w:val="231F20"/>
        </w:rPr>
        <w:t>e</w:t>
      </w:r>
      <w:r>
        <w:rPr>
          <w:smallCaps w:val="0"/>
          <w:color w:val="231F20"/>
          <w:spacing w:val="-2"/>
        </w:rPr>
        <w:t> </w:t>
      </w:r>
      <w:r>
        <w:rPr>
          <w:smallCaps w:val="0"/>
          <w:color w:val="231F20"/>
        </w:rPr>
        <w:t>celeb</w:t>
      </w:r>
      <w:r>
        <w:rPr>
          <w:smallCaps w:val="0"/>
          <w:color w:val="231F20"/>
          <w:spacing w:val="-3"/>
        </w:rPr>
        <w:t>r</w:t>
      </w:r>
      <w:r>
        <w:rPr>
          <w:smallCaps w:val="0"/>
          <w:color w:val="231F20"/>
        </w:rPr>
        <w:t>en,</w:t>
      </w:r>
      <w:r>
        <w:rPr>
          <w:smallCaps w:val="0"/>
          <w:color w:val="231F20"/>
          <w:spacing w:val="-2"/>
        </w:rPr>
        <w:t> </w:t>
      </w:r>
      <w:r>
        <w:rPr>
          <w:smallCaps w:val="0"/>
          <w:color w:val="231F20"/>
        </w:rPr>
        <w:t>y</w:t>
      </w:r>
      <w:r>
        <w:rPr>
          <w:smallCaps w:val="0"/>
          <w:color w:val="231F20"/>
          <w:spacing w:val="-2"/>
        </w:rPr>
        <w:t> </w:t>
      </w:r>
      <w:r>
        <w:rPr>
          <w:smallCaps w:val="0"/>
          <w:color w:val="231F20"/>
          <w:spacing w:val="-1"/>
          <w:w w:val="99"/>
        </w:rPr>
        <w:t>tiene</w:t>
      </w:r>
      <w:r>
        <w:rPr>
          <w:smallCaps w:val="0"/>
          <w:color w:val="231F20"/>
          <w:w w:val="99"/>
        </w:rPr>
        <w:t>n</w:t>
      </w:r>
      <w:r>
        <w:rPr>
          <w:smallCaps w:val="0"/>
          <w:color w:val="231F20"/>
          <w:spacing w:val="-2"/>
        </w:rPr>
        <w:t> </w:t>
      </w:r>
      <w:r>
        <w:rPr>
          <w:smallCaps w:val="0"/>
          <w:color w:val="231F20"/>
          <w:spacing w:val="-1"/>
        </w:rPr>
        <w:t>po</w:t>
      </w:r>
      <w:r>
        <w:rPr>
          <w:smallCaps w:val="0"/>
          <w:color w:val="231F20"/>
        </w:rPr>
        <w:t>r</w:t>
      </w:r>
      <w:r>
        <w:rPr>
          <w:smallCaps w:val="0"/>
          <w:color w:val="231F20"/>
          <w:spacing w:val="-2"/>
        </w:rPr>
        <w:t> </w:t>
      </w:r>
      <w:r>
        <w:rPr>
          <w:smallCaps w:val="0"/>
          <w:color w:val="231F20"/>
          <w:spacing w:val="-1"/>
        </w:rPr>
        <w:t>obj</w:t>
      </w:r>
      <w:r>
        <w:rPr>
          <w:smallCaps w:val="0"/>
          <w:color w:val="231F20"/>
          <w:spacing w:val="-2"/>
        </w:rPr>
        <w:t>e</w:t>
      </w:r>
      <w:r>
        <w:rPr>
          <w:smallCaps w:val="0"/>
          <w:color w:val="231F20"/>
          <w:spacing w:val="-3"/>
        </w:rPr>
        <w:t>t</w:t>
      </w:r>
      <w:r>
        <w:rPr>
          <w:smallCaps w:val="0"/>
          <w:color w:val="231F20"/>
        </w:rPr>
        <w:t>o</w:t>
      </w:r>
      <w:r>
        <w:rPr>
          <w:smallCaps w:val="0"/>
          <w:color w:val="231F20"/>
          <w:spacing w:val="-2"/>
        </w:rPr>
        <w:t> </w:t>
      </w:r>
      <w:r>
        <w:rPr>
          <w:smallCaps w:val="0"/>
          <w:color w:val="231F20"/>
        </w:rPr>
        <w:t>e</w:t>
      </w:r>
      <w:r>
        <w:rPr>
          <w:smallCaps w:val="0"/>
          <w:color w:val="231F20"/>
          <w:spacing w:val="-3"/>
        </w:rPr>
        <w:t>st</w:t>
      </w:r>
      <w:r>
        <w:rPr>
          <w:smallCaps w:val="0"/>
          <w:color w:val="231F20"/>
        </w:rPr>
        <w:t>ablecer </w:t>
      </w:r>
      <w:r>
        <w:rPr>
          <w:smallCaps w:val="0"/>
          <w:color w:val="231F20"/>
          <w:spacing w:val="-1"/>
        </w:rPr>
        <w:t>la</w:t>
      </w:r>
      <w:r>
        <w:rPr>
          <w:smallCaps w:val="0"/>
          <w:color w:val="231F20"/>
        </w:rPr>
        <w:t>s</w:t>
      </w:r>
      <w:r>
        <w:rPr>
          <w:smallCaps w:val="0"/>
          <w:color w:val="231F20"/>
          <w:spacing w:val="3"/>
        </w:rPr>
        <w:t> </w:t>
      </w:r>
      <w:r>
        <w:rPr>
          <w:smallCaps w:val="0"/>
          <w:color w:val="231F20"/>
          <w:spacing w:val="-1"/>
        </w:rPr>
        <w:t>di</w:t>
      </w:r>
      <w:r>
        <w:rPr>
          <w:smallCaps w:val="0"/>
          <w:color w:val="231F20"/>
          <w:spacing w:val="-3"/>
        </w:rPr>
        <w:t>r</w:t>
      </w:r>
      <w:r>
        <w:rPr>
          <w:smallCaps w:val="0"/>
          <w:color w:val="231F20"/>
          <w:spacing w:val="-1"/>
        </w:rPr>
        <w:t>e</w:t>
      </w:r>
      <w:r>
        <w:rPr>
          <w:smallCaps w:val="0"/>
          <w:color w:val="231F20"/>
        </w:rPr>
        <w:t>ctrices</w:t>
      </w:r>
      <w:r>
        <w:rPr>
          <w:smallCaps w:val="0"/>
          <w:color w:val="231F20"/>
          <w:spacing w:val="3"/>
        </w:rPr>
        <w:t> </w:t>
      </w:r>
      <w:r>
        <w:rPr>
          <w:smallCaps w:val="0"/>
          <w:color w:val="231F20"/>
        </w:rPr>
        <w:t>y</w:t>
      </w:r>
      <w:r>
        <w:rPr>
          <w:smallCaps w:val="0"/>
          <w:color w:val="231F20"/>
          <w:spacing w:val="3"/>
        </w:rPr>
        <w:t> </w:t>
      </w:r>
      <w:r>
        <w:rPr>
          <w:smallCaps w:val="0"/>
          <w:color w:val="231F20"/>
          <w:spacing w:val="-1"/>
        </w:rPr>
        <w:t>lo</w:t>
      </w:r>
      <w:r>
        <w:rPr>
          <w:smallCaps w:val="0"/>
          <w:color w:val="231F20"/>
        </w:rPr>
        <w:t>s</w:t>
      </w:r>
      <w:r>
        <w:rPr>
          <w:smallCaps w:val="0"/>
          <w:color w:val="231F20"/>
          <w:spacing w:val="3"/>
        </w:rPr>
        <w:t> </w:t>
      </w:r>
      <w:r>
        <w:rPr>
          <w:smallCaps w:val="0"/>
          <w:color w:val="231F20"/>
          <w:spacing w:val="-1"/>
        </w:rPr>
        <w:t>p</w:t>
      </w:r>
      <w:r>
        <w:rPr>
          <w:smallCaps w:val="0"/>
          <w:color w:val="231F20"/>
          <w:spacing w:val="-4"/>
        </w:rPr>
        <w:t>r</w:t>
      </w:r>
      <w:r>
        <w:rPr>
          <w:smallCaps w:val="0"/>
          <w:color w:val="231F20"/>
          <w:spacing w:val="-1"/>
        </w:rPr>
        <w:t>ocedimie</w:t>
      </w:r>
      <w:r>
        <w:rPr>
          <w:smallCaps w:val="0"/>
          <w:color w:val="231F20"/>
          <w:spacing w:val="-3"/>
        </w:rPr>
        <w:t>nt</w:t>
      </w:r>
      <w:r>
        <w:rPr>
          <w:smallCaps w:val="0"/>
          <w:color w:val="231F20"/>
          <w:spacing w:val="-1"/>
        </w:rPr>
        <w:t>o</w:t>
      </w:r>
      <w:r>
        <w:rPr>
          <w:smallCaps w:val="0"/>
          <w:color w:val="231F20"/>
        </w:rPr>
        <w:t>s</w:t>
      </w:r>
      <w:r>
        <w:rPr>
          <w:smallCaps w:val="0"/>
          <w:color w:val="231F20"/>
          <w:spacing w:val="3"/>
        </w:rPr>
        <w:t> </w:t>
      </w:r>
      <w:r>
        <w:rPr>
          <w:smallCaps w:val="0"/>
          <w:color w:val="231F20"/>
        </w:rPr>
        <w:t>a</w:t>
      </w:r>
      <w:r>
        <w:rPr>
          <w:smallCaps w:val="0"/>
          <w:color w:val="231F20"/>
          <w:spacing w:val="3"/>
        </w:rPr>
        <w:t> </w:t>
      </w:r>
      <w:r>
        <w:rPr>
          <w:smallCaps w:val="0"/>
          <w:color w:val="231F20"/>
          <w:spacing w:val="-1"/>
        </w:rPr>
        <w:t>lo</w:t>
      </w:r>
      <w:r>
        <w:rPr>
          <w:smallCaps w:val="0"/>
          <w:color w:val="231F20"/>
        </w:rPr>
        <w:t>s</w:t>
      </w:r>
      <w:r>
        <w:rPr>
          <w:smallCaps w:val="0"/>
          <w:color w:val="231F20"/>
          <w:spacing w:val="3"/>
        </w:rPr>
        <w:t> </w:t>
      </w:r>
      <w:r>
        <w:rPr>
          <w:smallCaps w:val="0"/>
          <w:color w:val="231F20"/>
          <w:spacing w:val="-1"/>
        </w:rPr>
        <w:t>qu</w:t>
      </w:r>
      <w:r>
        <w:rPr>
          <w:smallCaps w:val="0"/>
          <w:color w:val="231F20"/>
        </w:rPr>
        <w:t>e</w:t>
      </w:r>
      <w:r>
        <w:rPr>
          <w:smallCaps w:val="0"/>
          <w:color w:val="231F20"/>
          <w:spacing w:val="3"/>
        </w:rPr>
        <w:t> </w:t>
      </w:r>
      <w:r>
        <w:rPr>
          <w:smallCaps w:val="0"/>
          <w:color w:val="231F20"/>
          <w:spacing w:val="-1"/>
        </w:rPr>
        <w:t>debe</w:t>
      </w:r>
      <w:r>
        <w:rPr>
          <w:smallCaps w:val="0"/>
          <w:color w:val="231F20"/>
        </w:rPr>
        <w:t>n</w:t>
      </w:r>
      <w:r>
        <w:rPr>
          <w:smallCaps w:val="0"/>
          <w:color w:val="231F20"/>
          <w:spacing w:val="3"/>
        </w:rPr>
        <w:t> </w:t>
      </w:r>
      <w:r>
        <w:rPr>
          <w:smallCaps w:val="0"/>
          <w:color w:val="231F20"/>
          <w:spacing w:val="-1"/>
        </w:rPr>
        <w:t>suj</w:t>
      </w:r>
      <w:r>
        <w:rPr>
          <w:smallCaps w:val="0"/>
          <w:color w:val="231F20"/>
          <w:spacing w:val="-2"/>
        </w:rPr>
        <w:t>e</w:t>
      </w:r>
      <w:r>
        <w:rPr>
          <w:smallCaps w:val="0"/>
          <w:color w:val="231F20"/>
          <w:spacing w:val="-3"/>
        </w:rPr>
        <w:t>t</w:t>
      </w:r>
      <w:r>
        <w:rPr>
          <w:smallCaps w:val="0"/>
          <w:color w:val="231F20"/>
        </w:rPr>
        <w:t>a</w:t>
      </w:r>
      <w:r>
        <w:rPr>
          <w:smallCaps w:val="0"/>
          <w:color w:val="231F20"/>
          <w:spacing w:val="-4"/>
        </w:rPr>
        <w:t>r</w:t>
      </w:r>
      <w:r>
        <w:rPr>
          <w:smallCaps w:val="0"/>
          <w:color w:val="231F20"/>
          <w:spacing w:val="-1"/>
        </w:rPr>
        <w:t>s</w:t>
      </w:r>
      <w:r>
        <w:rPr>
          <w:smallCaps w:val="0"/>
          <w:color w:val="231F20"/>
        </w:rPr>
        <w:t>e</w:t>
      </w:r>
      <w:r>
        <w:rPr>
          <w:smallCaps w:val="0"/>
          <w:color w:val="231F20"/>
          <w:spacing w:val="3"/>
        </w:rPr>
        <w:t> </w:t>
      </w:r>
      <w:r>
        <w:rPr>
          <w:smallCaps w:val="0"/>
          <w:color w:val="231F20"/>
          <w:spacing w:val="-1"/>
        </w:rPr>
        <w:t>dicha</w:t>
      </w:r>
      <w:r>
        <w:rPr>
          <w:smallCaps w:val="0"/>
          <w:color w:val="231F20"/>
        </w:rPr>
        <w:t>s</w:t>
      </w:r>
      <w:r>
        <w:rPr>
          <w:smallCaps w:val="0"/>
          <w:color w:val="231F20"/>
          <w:spacing w:val="3"/>
        </w:rPr>
        <w:t> </w:t>
      </w:r>
      <w:r>
        <w:rPr>
          <w:smallCaps w:val="0"/>
          <w:color w:val="231F20"/>
        </w:rPr>
        <w:t>au</w:t>
      </w:r>
      <w:r>
        <w:rPr>
          <w:smallCaps w:val="0"/>
          <w:color w:val="231F20"/>
          <w:spacing w:val="-3"/>
        </w:rPr>
        <w:t>t</w:t>
      </w:r>
      <w:r>
        <w:rPr>
          <w:smallCaps w:val="0"/>
          <w:color w:val="231F20"/>
          <w:spacing w:val="-1"/>
        </w:rPr>
        <w:t>orid</w:t>
      </w:r>
      <w:r>
        <w:rPr>
          <w:smallCaps w:val="0"/>
          <w:color w:val="231F20"/>
          <w:spacing w:val="4"/>
        </w:rPr>
        <w:t>a</w:t>
      </w:r>
      <w:r>
        <w:rPr>
          <w:smallCaps w:val="0"/>
          <w:color w:val="231F20"/>
        </w:rPr>
        <w:t>- </w:t>
      </w:r>
      <w:r>
        <w:rPr>
          <w:smallCaps w:val="0"/>
          <w:color w:val="231F20"/>
          <w:spacing w:val="-1"/>
        </w:rPr>
        <w:t>de</w:t>
      </w:r>
      <w:r>
        <w:rPr>
          <w:smallCaps w:val="0"/>
          <w:color w:val="231F20"/>
        </w:rPr>
        <w:t>s</w:t>
      </w:r>
      <w:r>
        <w:rPr>
          <w:smallCaps w:val="0"/>
          <w:color w:val="231F20"/>
          <w:spacing w:val="7"/>
        </w:rPr>
        <w:t> </w:t>
      </w:r>
      <w:r>
        <w:rPr>
          <w:smallCaps w:val="0"/>
          <w:color w:val="231F20"/>
          <w:spacing w:val="-1"/>
        </w:rPr>
        <w:t>pa</w:t>
      </w:r>
      <w:r>
        <w:rPr>
          <w:smallCaps w:val="0"/>
          <w:color w:val="231F20"/>
          <w:spacing w:val="-5"/>
        </w:rPr>
        <w:t>r</w:t>
      </w:r>
      <w:r>
        <w:rPr>
          <w:smallCaps w:val="0"/>
          <w:color w:val="231F20"/>
        </w:rPr>
        <w:t>a</w:t>
      </w:r>
      <w:r>
        <w:rPr>
          <w:smallCaps w:val="0"/>
          <w:color w:val="231F20"/>
          <w:spacing w:val="7"/>
        </w:rPr>
        <w:t> </w:t>
      </w:r>
      <w:r>
        <w:rPr>
          <w:smallCaps w:val="0"/>
          <w:color w:val="231F20"/>
        </w:rPr>
        <w:t>el</w:t>
      </w:r>
      <w:r>
        <w:rPr>
          <w:smallCaps w:val="0"/>
          <w:color w:val="231F20"/>
          <w:spacing w:val="8"/>
        </w:rPr>
        <w:t> </w:t>
      </w:r>
      <w:r>
        <w:rPr>
          <w:smallCaps w:val="0"/>
          <w:color w:val="231F20"/>
          <w:spacing w:val="-1"/>
        </w:rPr>
        <w:t>diseñ</w:t>
      </w:r>
      <w:r>
        <w:rPr>
          <w:smallCaps w:val="0"/>
          <w:color w:val="231F20"/>
          <w:spacing w:val="-4"/>
        </w:rPr>
        <w:t>o</w:t>
      </w:r>
      <w:r>
        <w:rPr>
          <w:smallCaps w:val="0"/>
          <w:color w:val="231F20"/>
        </w:rPr>
        <w:t>,</w:t>
      </w:r>
      <w:r>
        <w:rPr>
          <w:smallCaps w:val="0"/>
          <w:color w:val="231F20"/>
          <w:spacing w:val="7"/>
        </w:rPr>
        <w:t> </w:t>
      </w:r>
      <w:r>
        <w:rPr>
          <w:smallCaps w:val="0"/>
          <w:color w:val="231F20"/>
          <w:spacing w:val="-1"/>
        </w:rPr>
        <w:t>impleme</w:t>
      </w:r>
      <w:r>
        <w:rPr>
          <w:smallCaps w:val="0"/>
          <w:color w:val="231F20"/>
          <w:spacing w:val="-3"/>
        </w:rPr>
        <w:t>nt</w:t>
      </w:r>
      <w:r>
        <w:rPr>
          <w:smallCaps w:val="0"/>
          <w:color w:val="231F20"/>
        </w:rPr>
        <w:t>ación,</w:t>
      </w:r>
      <w:r>
        <w:rPr>
          <w:smallCaps w:val="0"/>
          <w:color w:val="231F20"/>
          <w:spacing w:val="7"/>
        </w:rPr>
        <w:t> </w:t>
      </w:r>
      <w:r>
        <w:rPr>
          <w:smallCaps w:val="0"/>
          <w:color w:val="231F20"/>
          <w:spacing w:val="-1"/>
        </w:rPr>
        <w:t>ope</w:t>
      </w:r>
      <w:r>
        <w:rPr>
          <w:smallCaps w:val="0"/>
          <w:color w:val="231F20"/>
          <w:spacing w:val="-5"/>
        </w:rPr>
        <w:t>r</w:t>
      </w:r>
      <w:r>
        <w:rPr>
          <w:smallCaps w:val="0"/>
          <w:color w:val="231F20"/>
        </w:rPr>
        <w:t>ación</w:t>
      </w:r>
      <w:r>
        <w:rPr>
          <w:smallCaps w:val="0"/>
          <w:color w:val="231F20"/>
          <w:spacing w:val="8"/>
        </w:rPr>
        <w:t> </w:t>
      </w:r>
      <w:r>
        <w:rPr>
          <w:smallCaps w:val="0"/>
          <w:color w:val="231F20"/>
        </w:rPr>
        <w:t>y</w:t>
      </w:r>
      <w:r>
        <w:rPr>
          <w:smallCaps w:val="0"/>
          <w:color w:val="231F20"/>
          <w:spacing w:val="7"/>
        </w:rPr>
        <w:t> </w:t>
      </w:r>
      <w:r>
        <w:rPr>
          <w:smallCaps w:val="0"/>
          <w:color w:val="231F20"/>
          <w:spacing w:val="-1"/>
        </w:rPr>
        <w:t>difusió</w:t>
      </w:r>
      <w:r>
        <w:rPr>
          <w:smallCaps w:val="0"/>
          <w:color w:val="231F20"/>
        </w:rPr>
        <w:t>n</w:t>
      </w:r>
      <w:r>
        <w:rPr>
          <w:smallCaps w:val="0"/>
          <w:color w:val="231F20"/>
          <w:spacing w:val="8"/>
        </w:rPr>
        <w:t> </w:t>
      </w:r>
      <w:r>
        <w:rPr>
          <w:smallCaps w:val="0"/>
          <w:color w:val="231F20"/>
          <w:spacing w:val="-1"/>
        </w:rPr>
        <w:t>d</w:t>
      </w:r>
      <w:r>
        <w:rPr>
          <w:smallCaps w:val="0"/>
          <w:color w:val="231F20"/>
        </w:rPr>
        <w:t>e</w:t>
      </w:r>
      <w:r>
        <w:rPr>
          <w:smallCaps w:val="0"/>
          <w:color w:val="231F20"/>
          <w:spacing w:val="7"/>
        </w:rPr>
        <w:t> </w:t>
      </w:r>
      <w:r>
        <w:rPr>
          <w:smallCaps w:val="0"/>
          <w:color w:val="231F20"/>
          <w:spacing w:val="-1"/>
        </w:rPr>
        <w:t>l</w:t>
      </w:r>
      <w:r>
        <w:rPr>
          <w:smallCaps w:val="0"/>
          <w:color w:val="231F20"/>
        </w:rPr>
        <w:t>a</w:t>
      </w:r>
      <w:r>
        <w:rPr>
          <w:smallCaps w:val="0"/>
          <w:color w:val="231F20"/>
          <w:spacing w:val="7"/>
        </w:rPr>
        <w:t> </w:t>
      </w:r>
      <w:r>
        <w:rPr>
          <w:smallCaps w:val="0"/>
          <w:color w:val="231F20"/>
        </w:rPr>
        <w:t>m</w:t>
      </w:r>
      <w:r>
        <w:rPr>
          <w:smallCaps w:val="0"/>
          <w:color w:val="231F20"/>
          <w:spacing w:val="-2"/>
        </w:rPr>
        <w:t>e</w:t>
      </w:r>
      <w:r>
        <w:rPr>
          <w:smallCaps w:val="0"/>
          <w:color w:val="231F20"/>
          <w:spacing w:val="-3"/>
        </w:rPr>
        <w:t>t</w:t>
      </w:r>
      <w:r>
        <w:rPr>
          <w:smallCaps w:val="0"/>
          <w:color w:val="231F20"/>
          <w:spacing w:val="-1"/>
        </w:rPr>
        <w:t>odologí</w:t>
      </w:r>
      <w:r>
        <w:rPr>
          <w:smallCaps w:val="0"/>
          <w:color w:val="231F20"/>
        </w:rPr>
        <w:t>a</w:t>
      </w:r>
      <w:r>
        <w:rPr>
          <w:smallCaps w:val="0"/>
          <w:color w:val="231F20"/>
          <w:spacing w:val="8"/>
        </w:rPr>
        <w:t> </w:t>
      </w:r>
      <w:r>
        <w:rPr>
          <w:smallCaps w:val="0"/>
          <w:color w:val="231F20"/>
        </w:rPr>
        <w:t>y </w:t>
      </w:r>
      <w:r>
        <w:rPr>
          <w:smallCaps w:val="0"/>
          <w:color w:val="231F20"/>
          <w:spacing w:val="-1"/>
        </w:rPr>
        <w:t>lo</w:t>
      </w:r>
      <w:r>
        <w:rPr>
          <w:smallCaps w:val="0"/>
          <w:color w:val="231F20"/>
        </w:rPr>
        <w:t>s</w:t>
      </w:r>
      <w:r>
        <w:rPr>
          <w:smallCaps w:val="0"/>
          <w:color w:val="231F20"/>
          <w:spacing w:val="-1"/>
        </w:rPr>
        <w:t> </w:t>
      </w:r>
      <w:r>
        <w:rPr>
          <w:smallCaps w:val="0"/>
          <w:color w:val="231F20"/>
          <w:spacing w:val="-3"/>
        </w:rPr>
        <w:t>r</w:t>
      </w:r>
      <w:r>
        <w:rPr>
          <w:smallCaps w:val="0"/>
          <w:color w:val="231F20"/>
        </w:rPr>
        <w:t>esul</w:t>
      </w:r>
      <w:r>
        <w:rPr>
          <w:smallCaps w:val="0"/>
          <w:color w:val="231F20"/>
          <w:spacing w:val="-3"/>
        </w:rPr>
        <w:t>t</w:t>
      </w:r>
      <w:r>
        <w:rPr>
          <w:smallCaps w:val="0"/>
          <w:color w:val="231F20"/>
        </w:rPr>
        <w:t>ados</w:t>
      </w:r>
      <w:r>
        <w:rPr>
          <w:smallCaps w:val="0"/>
          <w:color w:val="231F20"/>
          <w:spacing w:val="-1"/>
        </w:rPr>
        <w:t> d</w:t>
      </w:r>
      <w:r>
        <w:rPr>
          <w:smallCaps w:val="0"/>
          <w:color w:val="231F20"/>
        </w:rPr>
        <w:t>e</w:t>
      </w:r>
      <w:r>
        <w:rPr>
          <w:smallCaps w:val="0"/>
          <w:color w:val="231F20"/>
          <w:spacing w:val="-1"/>
        </w:rPr>
        <w:t> lo</w:t>
      </w:r>
      <w:r>
        <w:rPr>
          <w:smallCaps w:val="0"/>
          <w:color w:val="231F20"/>
        </w:rPr>
        <w:t>s</w:t>
      </w:r>
      <w:r>
        <w:rPr>
          <w:smallCaps w:val="0"/>
          <w:color w:val="231F20"/>
          <w:spacing w:val="-1"/>
        </w:rPr>
        <w:t> </w:t>
      </w:r>
      <w:r>
        <w:rPr>
          <w:smallCaps w:val="0"/>
          <w:color w:val="231F20"/>
          <w:spacing w:val="-2"/>
        </w:rPr>
        <w:t>c</w:t>
      </w:r>
      <w:r>
        <w:rPr>
          <w:smallCaps w:val="0"/>
          <w:color w:val="231F20"/>
          <w:spacing w:val="-1"/>
        </w:rPr>
        <w:t>o</w:t>
      </w:r>
      <w:r>
        <w:rPr>
          <w:smallCaps w:val="0"/>
          <w:color w:val="231F20"/>
          <w:spacing w:val="-2"/>
        </w:rPr>
        <w:t>n</w:t>
      </w:r>
      <w:r>
        <w:rPr>
          <w:smallCaps w:val="0"/>
          <w:color w:val="231F20"/>
          <w:spacing w:val="-3"/>
        </w:rPr>
        <w:t>t</w:t>
      </w:r>
      <w:r>
        <w:rPr>
          <w:smallCaps w:val="0"/>
          <w:color w:val="231F20"/>
        </w:rPr>
        <w:t>eos </w:t>
      </w:r>
      <w:r>
        <w:rPr>
          <w:smallCaps w:val="0"/>
          <w:color w:val="231F20"/>
          <w:spacing w:val="-5"/>
        </w:rPr>
        <w:t>r</w:t>
      </w:r>
      <w:r>
        <w:rPr>
          <w:smallCaps w:val="0"/>
          <w:color w:val="231F20"/>
        </w:rPr>
        <w:t>ápidos.</w:t>
      </w:r>
    </w:p>
    <w:p>
      <w:pPr>
        <w:pStyle w:val="Heading2"/>
        <w:spacing w:before="232"/>
        <w:ind w:left="533"/>
      </w:pPr>
      <w:r>
        <w:rPr>
          <w:color w:val="231F20"/>
        </w:rPr>
        <w:t>Artículo 356.</w:t>
      </w:r>
    </w:p>
    <w:p>
      <w:pPr>
        <w:pStyle w:val="BodyText"/>
        <w:spacing w:before="8"/>
        <w:rPr>
          <w:b/>
          <w:sz w:val="20"/>
        </w:rPr>
      </w:pPr>
    </w:p>
    <w:p>
      <w:pPr>
        <w:pStyle w:val="ListParagraph"/>
        <w:numPr>
          <w:ilvl w:val="0"/>
          <w:numId w:val="259"/>
        </w:numPr>
        <w:tabs>
          <w:tab w:pos="1214" w:val="left" w:leader="none"/>
        </w:tabs>
        <w:spacing w:line="232" w:lineRule="auto" w:before="0" w:after="0"/>
        <w:ind w:left="1213" w:right="348" w:hanging="260"/>
        <w:jc w:val="both"/>
        <w:rPr>
          <w:sz w:val="22"/>
        </w:rPr>
      </w:pPr>
      <w:r>
        <w:rPr>
          <w:color w:val="231F20"/>
          <w:sz w:val="22"/>
        </w:rPr>
        <w:t>Los</w:t>
      </w:r>
      <w:r>
        <w:rPr>
          <w:color w:val="231F20"/>
          <w:spacing w:val="-6"/>
          <w:sz w:val="22"/>
        </w:rPr>
        <w:t> </w:t>
      </w:r>
      <w:r>
        <w:rPr>
          <w:color w:val="231F20"/>
          <w:sz w:val="22"/>
        </w:rPr>
        <w:t>conteos</w:t>
      </w:r>
      <w:r>
        <w:rPr>
          <w:color w:val="231F20"/>
          <w:spacing w:val="-5"/>
          <w:sz w:val="22"/>
        </w:rPr>
        <w:t> </w:t>
      </w:r>
      <w:r>
        <w:rPr>
          <w:color w:val="231F20"/>
          <w:sz w:val="22"/>
        </w:rPr>
        <w:t>rápidos</w:t>
      </w:r>
      <w:r>
        <w:rPr>
          <w:color w:val="231F20"/>
          <w:spacing w:val="-6"/>
          <w:sz w:val="22"/>
        </w:rPr>
        <w:t> </w:t>
      </w:r>
      <w:r>
        <w:rPr>
          <w:color w:val="231F20"/>
          <w:sz w:val="22"/>
        </w:rPr>
        <w:t>son</w:t>
      </w:r>
      <w:r>
        <w:rPr>
          <w:color w:val="231F20"/>
          <w:spacing w:val="-5"/>
          <w:sz w:val="22"/>
        </w:rPr>
        <w:t> </w:t>
      </w:r>
      <w:r>
        <w:rPr>
          <w:color w:val="231F20"/>
          <w:sz w:val="22"/>
        </w:rPr>
        <w:t>el</w:t>
      </w:r>
      <w:r>
        <w:rPr>
          <w:color w:val="231F20"/>
          <w:spacing w:val="-6"/>
          <w:sz w:val="22"/>
        </w:rPr>
        <w:t> </w:t>
      </w:r>
      <w:r>
        <w:rPr>
          <w:color w:val="231F20"/>
          <w:sz w:val="22"/>
        </w:rPr>
        <w:t>procedimiento</w:t>
      </w:r>
      <w:r>
        <w:rPr>
          <w:color w:val="231F20"/>
          <w:spacing w:val="-5"/>
          <w:sz w:val="22"/>
        </w:rPr>
        <w:t> </w:t>
      </w:r>
      <w:r>
        <w:rPr>
          <w:color w:val="231F20"/>
          <w:sz w:val="22"/>
        </w:rPr>
        <w:t>estadístico</w:t>
      </w:r>
      <w:r>
        <w:rPr>
          <w:color w:val="231F20"/>
          <w:spacing w:val="-6"/>
          <w:sz w:val="22"/>
        </w:rPr>
        <w:t> </w:t>
      </w:r>
      <w:r>
        <w:rPr>
          <w:color w:val="231F20"/>
          <w:sz w:val="22"/>
        </w:rPr>
        <w:t>diseñado</w:t>
      </w:r>
      <w:r>
        <w:rPr>
          <w:color w:val="231F20"/>
          <w:spacing w:val="-5"/>
          <w:sz w:val="22"/>
        </w:rPr>
        <w:t> </w:t>
      </w:r>
      <w:r>
        <w:rPr>
          <w:color w:val="231F20"/>
          <w:sz w:val="22"/>
        </w:rPr>
        <w:t>con</w:t>
      </w:r>
      <w:r>
        <w:rPr>
          <w:color w:val="231F20"/>
          <w:spacing w:val="-6"/>
          <w:sz w:val="22"/>
        </w:rPr>
        <w:t> </w:t>
      </w:r>
      <w:r>
        <w:rPr>
          <w:color w:val="231F20"/>
          <w:sz w:val="22"/>
        </w:rPr>
        <w:t>la</w:t>
      </w:r>
      <w:r>
        <w:rPr>
          <w:color w:val="231F20"/>
          <w:spacing w:val="-5"/>
          <w:sz w:val="22"/>
        </w:rPr>
        <w:t> </w:t>
      </w:r>
      <w:r>
        <w:rPr>
          <w:color w:val="231F20"/>
          <w:sz w:val="22"/>
        </w:rPr>
        <w:t>finalidad de estimar con oportunidad las tendencias de los resultados finales de una elección, a partir de una muestra probabilística de resultados de actas de es- crutinio y cómputo de las casillas electorales, o en su caso de los Cuadernillos para hacer las operaciones de escrutinio y cómputo de casilla, cuyo tamaño y composición se establecen previamente, de acuerdo a un esquema de selec- ción específico de una elección determinada, y cuyas conclusiones se presen- tan la noche de la Jornada</w:t>
      </w:r>
      <w:r>
        <w:rPr>
          <w:color w:val="231F20"/>
          <w:spacing w:val="-7"/>
          <w:sz w:val="22"/>
        </w:rPr>
        <w:t> </w:t>
      </w:r>
      <w:r>
        <w:rPr>
          <w:color w:val="231F20"/>
          <w:sz w:val="22"/>
        </w:rPr>
        <w:t>Electoral.</w:t>
      </w:r>
    </w:p>
    <w:p>
      <w:pPr>
        <w:pStyle w:val="BodyText"/>
        <w:spacing w:before="12"/>
        <w:rPr>
          <w:sz w:val="20"/>
        </w:rPr>
      </w:pPr>
    </w:p>
    <w:p>
      <w:pPr>
        <w:pStyle w:val="ListParagraph"/>
        <w:numPr>
          <w:ilvl w:val="0"/>
          <w:numId w:val="259"/>
        </w:numPr>
        <w:tabs>
          <w:tab w:pos="1214" w:val="left" w:leader="none"/>
        </w:tabs>
        <w:spacing w:line="232" w:lineRule="auto" w:before="0" w:after="0"/>
        <w:ind w:left="1213" w:right="346" w:hanging="260"/>
        <w:jc w:val="both"/>
        <w:rPr>
          <w:sz w:val="22"/>
        </w:rPr>
      </w:pPr>
      <w:r>
        <w:rPr>
          <w:color w:val="231F20"/>
          <w:sz w:val="22"/>
        </w:rPr>
        <w:t>En</w:t>
      </w:r>
      <w:r>
        <w:rPr>
          <w:color w:val="231F20"/>
          <w:spacing w:val="-6"/>
          <w:sz w:val="22"/>
        </w:rPr>
        <w:t> </w:t>
      </w:r>
      <w:r>
        <w:rPr>
          <w:color w:val="231F20"/>
          <w:sz w:val="22"/>
        </w:rPr>
        <w:t>el</w:t>
      </w:r>
      <w:r>
        <w:rPr>
          <w:color w:val="231F20"/>
          <w:spacing w:val="-6"/>
          <w:sz w:val="22"/>
        </w:rPr>
        <w:t> </w:t>
      </w:r>
      <w:r>
        <w:rPr>
          <w:color w:val="231F20"/>
          <w:sz w:val="22"/>
        </w:rPr>
        <w:t>diseño,</w:t>
      </w:r>
      <w:r>
        <w:rPr>
          <w:color w:val="231F20"/>
          <w:spacing w:val="-6"/>
          <w:sz w:val="22"/>
        </w:rPr>
        <w:t> </w:t>
      </w:r>
      <w:r>
        <w:rPr>
          <w:color w:val="231F20"/>
          <w:sz w:val="22"/>
        </w:rPr>
        <w:t>implementación</w:t>
      </w:r>
      <w:r>
        <w:rPr>
          <w:color w:val="231F20"/>
          <w:spacing w:val="-5"/>
          <w:sz w:val="22"/>
        </w:rPr>
        <w:t> </w:t>
      </w:r>
      <w:r>
        <w:rPr>
          <w:color w:val="231F20"/>
          <w:sz w:val="22"/>
        </w:rPr>
        <w:t>y</w:t>
      </w:r>
      <w:r>
        <w:rPr>
          <w:color w:val="231F20"/>
          <w:spacing w:val="-6"/>
          <w:sz w:val="22"/>
        </w:rPr>
        <w:t> </w:t>
      </w:r>
      <w:r>
        <w:rPr>
          <w:color w:val="231F20"/>
          <w:sz w:val="22"/>
        </w:rPr>
        <w:t>operación</w:t>
      </w:r>
      <w:r>
        <w:rPr>
          <w:color w:val="231F20"/>
          <w:spacing w:val="-6"/>
          <w:sz w:val="22"/>
        </w:rPr>
        <w:t> </w:t>
      </w:r>
      <w:r>
        <w:rPr>
          <w:color w:val="231F20"/>
          <w:sz w:val="22"/>
        </w:rPr>
        <w:t>de</w:t>
      </w:r>
      <w:r>
        <w:rPr>
          <w:color w:val="231F20"/>
          <w:spacing w:val="-7"/>
          <w:sz w:val="22"/>
        </w:rPr>
        <w:t> </w:t>
      </w:r>
      <w:r>
        <w:rPr>
          <w:color w:val="231F20"/>
          <w:sz w:val="22"/>
        </w:rPr>
        <w:t>los</w:t>
      </w:r>
      <w:r>
        <w:rPr>
          <w:color w:val="231F20"/>
          <w:spacing w:val="-5"/>
          <w:sz w:val="22"/>
        </w:rPr>
        <w:t> </w:t>
      </w:r>
      <w:r>
        <w:rPr>
          <w:color w:val="231F20"/>
          <w:sz w:val="22"/>
        </w:rPr>
        <w:t>conteos</w:t>
      </w:r>
      <w:r>
        <w:rPr>
          <w:color w:val="231F20"/>
          <w:spacing w:val="-6"/>
          <w:sz w:val="22"/>
        </w:rPr>
        <w:t> </w:t>
      </w:r>
      <w:r>
        <w:rPr>
          <w:color w:val="231F20"/>
          <w:sz w:val="22"/>
        </w:rPr>
        <w:t>rápidos,</w:t>
      </w:r>
      <w:r>
        <w:rPr>
          <w:color w:val="231F20"/>
          <w:spacing w:val="-6"/>
          <w:sz w:val="22"/>
        </w:rPr>
        <w:t> </w:t>
      </w:r>
      <w:r>
        <w:rPr>
          <w:color w:val="231F20"/>
          <w:sz w:val="22"/>
        </w:rPr>
        <w:t>las</w:t>
      </w:r>
      <w:r>
        <w:rPr>
          <w:color w:val="231F20"/>
          <w:spacing w:val="-6"/>
          <w:sz w:val="22"/>
        </w:rPr>
        <w:t> </w:t>
      </w:r>
      <w:r>
        <w:rPr>
          <w:color w:val="231F20"/>
          <w:sz w:val="22"/>
        </w:rPr>
        <w:t>autorida- des electorales y el comité técnico de la materia, deberán garantizar la segu- ridad, transparencia, confiabilidad, certeza, calidad e integridad del procedi- miento estadístico, así como el profesionalismo y la máxima publicidad en la ejecución de sus</w:t>
      </w:r>
      <w:r>
        <w:rPr>
          <w:color w:val="231F20"/>
          <w:spacing w:val="-3"/>
          <w:sz w:val="22"/>
        </w:rPr>
        <w:t> </w:t>
      </w:r>
      <w:r>
        <w:rPr>
          <w:color w:val="231F20"/>
          <w:sz w:val="22"/>
        </w:rPr>
        <w:t>trabajos.</w:t>
      </w:r>
    </w:p>
    <w:p>
      <w:pPr>
        <w:pStyle w:val="BodyText"/>
        <w:spacing w:before="1"/>
        <w:rPr>
          <w:sz w:val="21"/>
        </w:rPr>
      </w:pPr>
    </w:p>
    <w:p>
      <w:pPr>
        <w:pStyle w:val="ListParagraph"/>
        <w:numPr>
          <w:ilvl w:val="0"/>
          <w:numId w:val="259"/>
        </w:numPr>
        <w:tabs>
          <w:tab w:pos="1214" w:val="left" w:leader="none"/>
        </w:tabs>
        <w:spacing w:line="232" w:lineRule="auto" w:before="0" w:after="0"/>
        <w:ind w:left="1213" w:right="348" w:hanging="260"/>
        <w:jc w:val="both"/>
        <w:rPr>
          <w:sz w:val="22"/>
        </w:rPr>
      </w:pPr>
      <w:r>
        <w:rPr>
          <w:color w:val="231F20"/>
          <w:sz w:val="22"/>
        </w:rPr>
        <w:t>El</w:t>
      </w:r>
      <w:r>
        <w:rPr>
          <w:color w:val="231F20"/>
          <w:spacing w:val="-5"/>
          <w:sz w:val="22"/>
        </w:rPr>
        <w:t> </w:t>
      </w:r>
      <w:r>
        <w:rPr>
          <w:color w:val="231F20"/>
          <w:sz w:val="22"/>
        </w:rPr>
        <w:t>procedimiento</w:t>
      </w:r>
      <w:r>
        <w:rPr>
          <w:color w:val="231F20"/>
          <w:spacing w:val="-4"/>
          <w:sz w:val="22"/>
        </w:rPr>
        <w:t> </w:t>
      </w:r>
      <w:r>
        <w:rPr>
          <w:color w:val="231F20"/>
          <w:sz w:val="22"/>
        </w:rPr>
        <w:t>establecido</w:t>
      </w:r>
      <w:r>
        <w:rPr>
          <w:color w:val="231F20"/>
          <w:spacing w:val="-5"/>
          <w:sz w:val="22"/>
        </w:rPr>
        <w:t> </w:t>
      </w:r>
      <w:r>
        <w:rPr>
          <w:color w:val="231F20"/>
          <w:sz w:val="22"/>
        </w:rPr>
        <w:t>por</w:t>
      </w:r>
      <w:r>
        <w:rPr>
          <w:color w:val="231F20"/>
          <w:spacing w:val="-4"/>
          <w:sz w:val="22"/>
        </w:rPr>
        <w:t> </w:t>
      </w:r>
      <w:r>
        <w:rPr>
          <w:color w:val="231F20"/>
          <w:sz w:val="22"/>
        </w:rPr>
        <w:t>las</w:t>
      </w:r>
      <w:r>
        <w:rPr>
          <w:color w:val="231F20"/>
          <w:spacing w:val="-4"/>
          <w:sz w:val="22"/>
        </w:rPr>
        <w:t> </w:t>
      </w:r>
      <w:r>
        <w:rPr>
          <w:color w:val="231F20"/>
          <w:sz w:val="22"/>
        </w:rPr>
        <w:t>autoridades</w:t>
      </w:r>
      <w:r>
        <w:rPr>
          <w:color w:val="231F20"/>
          <w:spacing w:val="-5"/>
          <w:sz w:val="22"/>
        </w:rPr>
        <w:t> </w:t>
      </w:r>
      <w:r>
        <w:rPr>
          <w:color w:val="231F20"/>
          <w:sz w:val="22"/>
        </w:rPr>
        <w:t>electorales</w:t>
      </w:r>
      <w:r>
        <w:rPr>
          <w:color w:val="231F20"/>
          <w:spacing w:val="-4"/>
          <w:sz w:val="22"/>
        </w:rPr>
        <w:t> </w:t>
      </w:r>
      <w:r>
        <w:rPr>
          <w:color w:val="231F20"/>
          <w:sz w:val="22"/>
        </w:rPr>
        <w:t>y</w:t>
      </w:r>
      <w:r>
        <w:rPr>
          <w:color w:val="231F20"/>
          <w:spacing w:val="-4"/>
          <w:sz w:val="22"/>
        </w:rPr>
        <w:t> </w:t>
      </w:r>
      <w:r>
        <w:rPr>
          <w:color w:val="231F20"/>
          <w:sz w:val="22"/>
        </w:rPr>
        <w:t>el</w:t>
      </w:r>
      <w:r>
        <w:rPr>
          <w:color w:val="231F20"/>
          <w:spacing w:val="-5"/>
          <w:sz w:val="22"/>
        </w:rPr>
        <w:t> </w:t>
      </w:r>
      <w:r>
        <w:rPr>
          <w:color w:val="231F20"/>
          <w:sz w:val="22"/>
        </w:rPr>
        <w:t>comité</w:t>
      </w:r>
      <w:r>
        <w:rPr>
          <w:color w:val="231F20"/>
          <w:spacing w:val="-4"/>
          <w:sz w:val="22"/>
        </w:rPr>
        <w:t> </w:t>
      </w:r>
      <w:r>
        <w:rPr>
          <w:color w:val="231F20"/>
          <w:sz w:val="22"/>
        </w:rPr>
        <w:t>técni- co</w:t>
      </w:r>
      <w:r>
        <w:rPr>
          <w:color w:val="231F20"/>
          <w:spacing w:val="-7"/>
          <w:sz w:val="22"/>
        </w:rPr>
        <w:t> </w:t>
      </w:r>
      <w:r>
        <w:rPr>
          <w:color w:val="231F20"/>
          <w:sz w:val="22"/>
        </w:rPr>
        <w:t>de</w:t>
      </w:r>
      <w:r>
        <w:rPr>
          <w:color w:val="231F20"/>
          <w:spacing w:val="-6"/>
          <w:sz w:val="22"/>
        </w:rPr>
        <w:t> </w:t>
      </w:r>
      <w:r>
        <w:rPr>
          <w:color w:val="231F20"/>
          <w:sz w:val="22"/>
        </w:rPr>
        <w:t>la</w:t>
      </w:r>
      <w:r>
        <w:rPr>
          <w:color w:val="231F20"/>
          <w:spacing w:val="-6"/>
          <w:sz w:val="22"/>
        </w:rPr>
        <w:t> </w:t>
      </w:r>
      <w:r>
        <w:rPr>
          <w:color w:val="231F20"/>
          <w:sz w:val="22"/>
        </w:rPr>
        <w:t>materia,</w:t>
      </w:r>
      <w:r>
        <w:rPr>
          <w:color w:val="231F20"/>
          <w:spacing w:val="-5"/>
          <w:sz w:val="22"/>
        </w:rPr>
        <w:t> </w:t>
      </w:r>
      <w:r>
        <w:rPr>
          <w:color w:val="231F20"/>
          <w:spacing w:val="-3"/>
          <w:sz w:val="22"/>
        </w:rPr>
        <w:t>garantizará</w:t>
      </w:r>
      <w:r>
        <w:rPr>
          <w:color w:val="231F20"/>
          <w:spacing w:val="-5"/>
          <w:sz w:val="22"/>
        </w:rPr>
        <w:t> </w:t>
      </w:r>
      <w:r>
        <w:rPr>
          <w:color w:val="231F20"/>
          <w:sz w:val="22"/>
        </w:rPr>
        <w:t>la</w:t>
      </w:r>
      <w:r>
        <w:rPr>
          <w:color w:val="231F20"/>
          <w:spacing w:val="-7"/>
          <w:sz w:val="22"/>
        </w:rPr>
        <w:t> </w:t>
      </w:r>
      <w:r>
        <w:rPr>
          <w:color w:val="231F20"/>
          <w:sz w:val="22"/>
        </w:rPr>
        <w:t>precisión,</w:t>
      </w:r>
      <w:r>
        <w:rPr>
          <w:color w:val="231F20"/>
          <w:spacing w:val="-5"/>
          <w:sz w:val="22"/>
        </w:rPr>
        <w:t> </w:t>
      </w:r>
      <w:r>
        <w:rPr>
          <w:color w:val="231F20"/>
          <w:sz w:val="22"/>
        </w:rPr>
        <w:t>así</w:t>
      </w:r>
      <w:r>
        <w:rPr>
          <w:color w:val="231F20"/>
          <w:spacing w:val="-5"/>
          <w:sz w:val="22"/>
        </w:rPr>
        <w:t> </w:t>
      </w:r>
      <w:r>
        <w:rPr>
          <w:color w:val="231F20"/>
          <w:sz w:val="22"/>
        </w:rPr>
        <w:t>como</w:t>
      </w:r>
      <w:r>
        <w:rPr>
          <w:color w:val="231F20"/>
          <w:spacing w:val="-6"/>
          <w:sz w:val="22"/>
        </w:rPr>
        <w:t> </w:t>
      </w:r>
      <w:r>
        <w:rPr>
          <w:color w:val="231F20"/>
          <w:sz w:val="22"/>
        </w:rPr>
        <w:t>la</w:t>
      </w:r>
      <w:r>
        <w:rPr>
          <w:color w:val="231F20"/>
          <w:spacing w:val="-6"/>
          <w:sz w:val="22"/>
        </w:rPr>
        <w:t> </w:t>
      </w:r>
      <w:r>
        <w:rPr>
          <w:color w:val="231F20"/>
          <w:sz w:val="22"/>
        </w:rPr>
        <w:t>confiabilidad</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5"/>
          <w:sz w:val="22"/>
        </w:rPr>
        <w:t> </w:t>
      </w:r>
      <w:r>
        <w:rPr>
          <w:color w:val="231F20"/>
          <w:sz w:val="22"/>
        </w:rPr>
        <w:t>resul- tados del conteo rápido, considerando los factores que fundamentalmente</w:t>
      </w:r>
      <w:r>
        <w:rPr>
          <w:color w:val="231F20"/>
          <w:spacing w:val="4"/>
          <w:sz w:val="22"/>
        </w:rPr>
        <w:t> </w:t>
      </w:r>
      <w:r>
        <w:rPr>
          <w:color w:val="231F20"/>
          <w:sz w:val="22"/>
        </w:rPr>
        <w:t>se</w:t>
      </w:r>
    </w:p>
    <w:p>
      <w:pPr>
        <w:spacing w:after="0" w:line="232" w:lineRule="auto"/>
        <w:jc w:val="both"/>
        <w:rPr>
          <w:sz w:val="22"/>
        </w:rPr>
        <w:sectPr>
          <w:type w:val="continuous"/>
          <w:pgSz w:w="9640" w:h="12480"/>
          <w:pgMar w:top="1160" w:bottom="280" w:left="600" w:right="500"/>
        </w:sectPr>
      </w:pPr>
    </w:p>
    <w:p>
      <w:pPr>
        <w:pStyle w:val="BodyText"/>
        <w:rPr>
          <w:sz w:val="19"/>
        </w:rPr>
      </w:pPr>
    </w:p>
    <w:p>
      <w:pPr>
        <w:pStyle w:val="BodyText"/>
        <w:spacing w:line="232" w:lineRule="auto" w:before="107"/>
        <w:ind w:left="930" w:right="618"/>
      </w:pPr>
      <w:r>
        <w:rPr>
          <w:color w:val="231F20"/>
        </w:rPr>
        <w:t>relacionan, por una parte, con la información que emplean y, por otra, con los métodos estadísticos con que se procesa esa información.</w:t>
      </w:r>
    </w:p>
    <w:p>
      <w:pPr>
        <w:pStyle w:val="BodyText"/>
        <w:spacing w:before="2"/>
        <w:rPr>
          <w:sz w:val="21"/>
        </w:rPr>
      </w:pPr>
    </w:p>
    <w:p>
      <w:pPr>
        <w:pStyle w:val="ListParagraph"/>
        <w:numPr>
          <w:ilvl w:val="0"/>
          <w:numId w:val="259"/>
        </w:numPr>
        <w:tabs>
          <w:tab w:pos="931" w:val="left" w:leader="none"/>
        </w:tabs>
        <w:spacing w:line="232" w:lineRule="auto" w:before="0" w:after="0"/>
        <w:ind w:left="930" w:right="628" w:hanging="260"/>
        <w:jc w:val="both"/>
        <w:rPr>
          <w:sz w:val="22"/>
        </w:rPr>
      </w:pPr>
      <w:r>
        <w:rPr>
          <w:color w:val="231F20"/>
          <w:sz w:val="22"/>
        </w:rPr>
        <w:t>El objetivo del conteo rápido es producir estimaciones por intervalos del por- centaje de votación para estimar la tendencia en la elección, el cual incluirá además la estimación del porcentaje de participación</w:t>
      </w:r>
      <w:r>
        <w:rPr>
          <w:color w:val="231F20"/>
          <w:spacing w:val="-16"/>
          <w:sz w:val="22"/>
        </w:rPr>
        <w:t> </w:t>
      </w:r>
      <w:r>
        <w:rPr>
          <w:color w:val="231F20"/>
          <w:sz w:val="22"/>
        </w:rPr>
        <w:t>ciudadana.</w:t>
      </w:r>
    </w:p>
    <w:p>
      <w:pPr>
        <w:pStyle w:val="Heading2"/>
        <w:spacing w:before="234"/>
      </w:pPr>
      <w:r>
        <w:rPr>
          <w:color w:val="231F20"/>
        </w:rPr>
        <w:t>Artículo 357.</w:t>
      </w:r>
    </w:p>
    <w:p>
      <w:pPr>
        <w:pStyle w:val="BodyText"/>
        <w:spacing w:before="8"/>
        <w:rPr>
          <w:b/>
          <w:sz w:val="20"/>
        </w:rPr>
      </w:pPr>
    </w:p>
    <w:p>
      <w:pPr>
        <w:pStyle w:val="ListParagraph"/>
        <w:numPr>
          <w:ilvl w:val="0"/>
          <w:numId w:val="260"/>
        </w:numPr>
        <w:tabs>
          <w:tab w:pos="931" w:val="left" w:leader="none"/>
        </w:tabs>
        <w:spacing w:line="232" w:lineRule="auto" w:before="0" w:after="0"/>
        <w:ind w:left="930" w:right="629" w:hanging="260"/>
        <w:jc w:val="both"/>
        <w:rPr>
          <w:sz w:val="22"/>
        </w:rPr>
      </w:pPr>
      <w:r>
        <w:rPr>
          <w:color w:val="231F20"/>
          <w:sz w:val="22"/>
        </w:rPr>
        <w:t>El Consejo General y los Órganos Superior de Dirección de los </w:t>
      </w:r>
      <w:r>
        <w:rPr>
          <w:smallCaps/>
          <w:color w:val="231F20"/>
          <w:sz w:val="22"/>
        </w:rPr>
        <w:t>opl</w:t>
      </w:r>
      <w:r>
        <w:rPr>
          <w:smallCaps w:val="0"/>
          <w:color w:val="231F20"/>
          <w:sz w:val="22"/>
        </w:rPr>
        <w:t>, tendrán la facultad</w:t>
      </w:r>
      <w:r>
        <w:rPr>
          <w:smallCaps w:val="0"/>
          <w:color w:val="231F20"/>
          <w:spacing w:val="-5"/>
          <w:sz w:val="22"/>
        </w:rPr>
        <w:t> </w:t>
      </w:r>
      <w:r>
        <w:rPr>
          <w:smallCaps w:val="0"/>
          <w:color w:val="231F20"/>
          <w:sz w:val="22"/>
        </w:rPr>
        <w:t>de</w:t>
      </w:r>
      <w:r>
        <w:rPr>
          <w:smallCaps w:val="0"/>
          <w:color w:val="231F20"/>
          <w:spacing w:val="-4"/>
          <w:sz w:val="22"/>
        </w:rPr>
        <w:t> </w:t>
      </w:r>
      <w:r>
        <w:rPr>
          <w:smallCaps w:val="0"/>
          <w:color w:val="231F20"/>
          <w:sz w:val="22"/>
        </w:rPr>
        <w:t>determinar</w:t>
      </w:r>
      <w:r>
        <w:rPr>
          <w:smallCaps w:val="0"/>
          <w:color w:val="231F20"/>
          <w:spacing w:val="-5"/>
          <w:sz w:val="22"/>
        </w:rPr>
        <w:t> </w:t>
      </w:r>
      <w:r>
        <w:rPr>
          <w:smallCaps w:val="0"/>
          <w:color w:val="231F20"/>
          <w:sz w:val="22"/>
        </w:rPr>
        <w:t>la</w:t>
      </w:r>
      <w:r>
        <w:rPr>
          <w:smallCaps w:val="0"/>
          <w:color w:val="231F20"/>
          <w:spacing w:val="-4"/>
          <w:sz w:val="22"/>
        </w:rPr>
        <w:t> </w:t>
      </w:r>
      <w:r>
        <w:rPr>
          <w:smallCaps w:val="0"/>
          <w:color w:val="231F20"/>
          <w:sz w:val="22"/>
        </w:rPr>
        <w:t>realización</w:t>
      </w:r>
      <w:r>
        <w:rPr>
          <w:smallCaps w:val="0"/>
          <w:color w:val="231F20"/>
          <w:spacing w:val="-4"/>
          <w:sz w:val="22"/>
        </w:rPr>
        <w:t> </w:t>
      </w:r>
      <w:r>
        <w:rPr>
          <w:smallCaps w:val="0"/>
          <w:color w:val="231F20"/>
          <w:sz w:val="22"/>
        </w:rPr>
        <w:t>de</w:t>
      </w:r>
      <w:r>
        <w:rPr>
          <w:smallCaps w:val="0"/>
          <w:color w:val="231F20"/>
          <w:spacing w:val="-5"/>
          <w:sz w:val="22"/>
        </w:rPr>
        <w:t> </w:t>
      </w:r>
      <w:r>
        <w:rPr>
          <w:smallCaps w:val="0"/>
          <w:color w:val="231F20"/>
          <w:sz w:val="22"/>
        </w:rPr>
        <w:t>los</w:t>
      </w:r>
      <w:r>
        <w:rPr>
          <w:smallCaps w:val="0"/>
          <w:color w:val="231F20"/>
          <w:spacing w:val="-4"/>
          <w:sz w:val="22"/>
        </w:rPr>
        <w:t> </w:t>
      </w:r>
      <w:r>
        <w:rPr>
          <w:smallCaps w:val="0"/>
          <w:color w:val="231F20"/>
          <w:sz w:val="22"/>
        </w:rPr>
        <w:t>conteos</w:t>
      </w:r>
      <w:r>
        <w:rPr>
          <w:smallCaps w:val="0"/>
          <w:color w:val="231F20"/>
          <w:spacing w:val="-5"/>
          <w:sz w:val="22"/>
        </w:rPr>
        <w:t> </w:t>
      </w:r>
      <w:r>
        <w:rPr>
          <w:smallCaps w:val="0"/>
          <w:color w:val="231F20"/>
          <w:sz w:val="22"/>
        </w:rPr>
        <w:t>rápidos</w:t>
      </w:r>
      <w:r>
        <w:rPr>
          <w:smallCaps w:val="0"/>
          <w:color w:val="231F20"/>
          <w:spacing w:val="-4"/>
          <w:sz w:val="22"/>
        </w:rPr>
        <w:t> </w:t>
      </w:r>
      <w:r>
        <w:rPr>
          <w:smallCaps w:val="0"/>
          <w:color w:val="231F20"/>
          <w:sz w:val="22"/>
        </w:rPr>
        <w:t>en</w:t>
      </w:r>
      <w:r>
        <w:rPr>
          <w:smallCaps w:val="0"/>
          <w:color w:val="231F20"/>
          <w:spacing w:val="-4"/>
          <w:sz w:val="22"/>
        </w:rPr>
        <w:t> </w:t>
      </w:r>
      <w:r>
        <w:rPr>
          <w:smallCaps w:val="0"/>
          <w:color w:val="231F20"/>
          <w:sz w:val="22"/>
        </w:rPr>
        <w:t>sus</w:t>
      </w:r>
      <w:r>
        <w:rPr>
          <w:smallCaps w:val="0"/>
          <w:color w:val="231F20"/>
          <w:spacing w:val="-5"/>
          <w:sz w:val="22"/>
        </w:rPr>
        <w:t> </w:t>
      </w:r>
      <w:r>
        <w:rPr>
          <w:smallCaps w:val="0"/>
          <w:color w:val="231F20"/>
          <w:sz w:val="22"/>
        </w:rPr>
        <w:t>respectivos ámbitos de competencia. Cada </w:t>
      </w:r>
      <w:r>
        <w:rPr>
          <w:smallCaps/>
          <w:color w:val="231F20"/>
          <w:sz w:val="22"/>
        </w:rPr>
        <w:t>opl</w:t>
      </w:r>
      <w:r>
        <w:rPr>
          <w:smallCaps w:val="0"/>
          <w:color w:val="231F20"/>
          <w:sz w:val="22"/>
        </w:rPr>
        <w:t>, en su caso, informará al Consejo General sobre su determinación dentro de los tres días posteriores a que ello ocurra, por conducto de la</w:t>
      </w:r>
      <w:r>
        <w:rPr>
          <w:smallCaps w:val="0"/>
          <w:color w:val="231F20"/>
          <w:spacing w:val="-1"/>
          <w:sz w:val="22"/>
        </w:rPr>
        <w:t> </w:t>
      </w:r>
      <w:r>
        <w:rPr>
          <w:smallCaps/>
          <w:color w:val="231F20"/>
          <w:sz w:val="22"/>
        </w:rPr>
        <w:t>utvopl</w:t>
      </w:r>
      <w:r>
        <w:rPr>
          <w:smallCaps w:val="0"/>
          <w:color w:val="231F20"/>
          <w:sz w:val="22"/>
        </w:rPr>
        <w:t>.</w:t>
      </w:r>
    </w:p>
    <w:p>
      <w:pPr>
        <w:pStyle w:val="BodyText"/>
        <w:spacing w:before="1"/>
        <w:rPr>
          <w:sz w:val="21"/>
        </w:rPr>
      </w:pPr>
    </w:p>
    <w:p>
      <w:pPr>
        <w:pStyle w:val="ListParagraph"/>
        <w:numPr>
          <w:ilvl w:val="0"/>
          <w:numId w:val="260"/>
        </w:numPr>
        <w:tabs>
          <w:tab w:pos="931" w:val="left" w:leader="none"/>
        </w:tabs>
        <w:spacing w:line="232" w:lineRule="auto" w:before="0" w:after="0"/>
        <w:ind w:left="930" w:right="628" w:hanging="260"/>
        <w:jc w:val="both"/>
        <w:rPr>
          <w:sz w:val="22"/>
        </w:rPr>
      </w:pPr>
      <w:r>
        <w:rPr>
          <w:color w:val="231F20"/>
          <w:sz w:val="22"/>
        </w:rPr>
        <w:t>No</w:t>
      </w:r>
      <w:r>
        <w:rPr>
          <w:color w:val="231F20"/>
          <w:spacing w:val="-8"/>
          <w:sz w:val="22"/>
        </w:rPr>
        <w:t> </w:t>
      </w:r>
      <w:r>
        <w:rPr>
          <w:color w:val="231F20"/>
          <w:sz w:val="22"/>
        </w:rPr>
        <w:t>obstante,</w:t>
      </w:r>
      <w:r>
        <w:rPr>
          <w:color w:val="231F20"/>
          <w:spacing w:val="-7"/>
          <w:sz w:val="22"/>
        </w:rPr>
        <w:t> </w:t>
      </w:r>
      <w:r>
        <w:rPr>
          <w:color w:val="231F20"/>
          <w:sz w:val="22"/>
        </w:rPr>
        <w:t>los</w:t>
      </w:r>
      <w:r>
        <w:rPr>
          <w:color w:val="231F20"/>
          <w:spacing w:val="-7"/>
          <w:sz w:val="22"/>
        </w:rPr>
        <w:t> </w:t>
      </w:r>
      <w:r>
        <w:rPr>
          <w:color w:val="231F20"/>
          <w:sz w:val="22"/>
        </w:rPr>
        <w:t>OPL</w:t>
      </w:r>
      <w:r>
        <w:rPr>
          <w:color w:val="231F20"/>
          <w:spacing w:val="-7"/>
          <w:sz w:val="22"/>
        </w:rPr>
        <w:t> </w:t>
      </w:r>
      <w:r>
        <w:rPr>
          <w:color w:val="231F20"/>
          <w:sz w:val="22"/>
        </w:rPr>
        <w:t>deberán</w:t>
      </w:r>
      <w:r>
        <w:rPr>
          <w:color w:val="231F20"/>
          <w:spacing w:val="-7"/>
          <w:sz w:val="22"/>
        </w:rPr>
        <w:t> </w:t>
      </w:r>
      <w:r>
        <w:rPr>
          <w:color w:val="231F20"/>
          <w:sz w:val="22"/>
        </w:rPr>
        <w:t>realizar</w:t>
      </w:r>
      <w:r>
        <w:rPr>
          <w:color w:val="231F20"/>
          <w:spacing w:val="-7"/>
          <w:sz w:val="22"/>
        </w:rPr>
        <w:t> </w:t>
      </w:r>
      <w:r>
        <w:rPr>
          <w:color w:val="231F20"/>
          <w:sz w:val="22"/>
        </w:rPr>
        <w:t>conteos</w:t>
      </w:r>
      <w:r>
        <w:rPr>
          <w:color w:val="231F20"/>
          <w:spacing w:val="-7"/>
          <w:sz w:val="22"/>
        </w:rPr>
        <w:t> </w:t>
      </w:r>
      <w:r>
        <w:rPr>
          <w:color w:val="231F20"/>
          <w:sz w:val="22"/>
        </w:rPr>
        <w:t>rápidos</w:t>
      </w:r>
      <w:r>
        <w:rPr>
          <w:color w:val="231F20"/>
          <w:spacing w:val="-7"/>
          <w:sz w:val="22"/>
        </w:rPr>
        <w:t> </w:t>
      </w:r>
      <w:r>
        <w:rPr>
          <w:color w:val="231F20"/>
          <w:sz w:val="22"/>
        </w:rPr>
        <w:t>en</w:t>
      </w:r>
      <w:r>
        <w:rPr>
          <w:color w:val="231F20"/>
          <w:spacing w:val="-7"/>
          <w:sz w:val="22"/>
        </w:rPr>
        <w:t> </w:t>
      </w:r>
      <w:r>
        <w:rPr>
          <w:color w:val="231F20"/>
          <w:sz w:val="22"/>
        </w:rPr>
        <w:t>el</w:t>
      </w:r>
      <w:r>
        <w:rPr>
          <w:color w:val="231F20"/>
          <w:spacing w:val="-7"/>
          <w:sz w:val="22"/>
        </w:rPr>
        <w:t> </w:t>
      </w:r>
      <w:r>
        <w:rPr>
          <w:color w:val="231F20"/>
          <w:sz w:val="22"/>
        </w:rPr>
        <w:t>caso</w:t>
      </w:r>
      <w:r>
        <w:rPr>
          <w:color w:val="231F20"/>
          <w:spacing w:val="-8"/>
          <w:sz w:val="22"/>
        </w:rPr>
        <w:t> </w:t>
      </w:r>
      <w:r>
        <w:rPr>
          <w:color w:val="231F20"/>
          <w:sz w:val="22"/>
        </w:rPr>
        <w:t>de</w:t>
      </w:r>
      <w:r>
        <w:rPr>
          <w:color w:val="231F20"/>
          <w:spacing w:val="-7"/>
          <w:sz w:val="22"/>
        </w:rPr>
        <w:t> </w:t>
      </w:r>
      <w:r>
        <w:rPr>
          <w:color w:val="231F20"/>
          <w:sz w:val="22"/>
        </w:rPr>
        <w:t>elecciones de gobernador o de </w:t>
      </w:r>
      <w:r>
        <w:rPr>
          <w:color w:val="231F20"/>
          <w:spacing w:val="-3"/>
          <w:sz w:val="22"/>
        </w:rPr>
        <w:t>jefe </w:t>
      </w:r>
      <w:r>
        <w:rPr>
          <w:color w:val="231F20"/>
          <w:sz w:val="22"/>
        </w:rPr>
        <w:t>de gobierno en el caso de la Ciudad de México. El INE podrá realizar el conteo rápido en elecciones locales, mediante solicitud del OPL o por el procedimiento de</w:t>
      </w:r>
      <w:r>
        <w:rPr>
          <w:color w:val="231F20"/>
          <w:spacing w:val="-9"/>
          <w:sz w:val="22"/>
        </w:rPr>
        <w:t> </w:t>
      </w:r>
      <w:r>
        <w:rPr>
          <w:color w:val="231F20"/>
          <w:sz w:val="22"/>
        </w:rPr>
        <w:t>atracción/asunción.</w:t>
      </w:r>
    </w:p>
    <w:p>
      <w:pPr>
        <w:pStyle w:val="BodyText"/>
        <w:spacing w:before="1"/>
        <w:rPr>
          <w:sz w:val="21"/>
        </w:rPr>
      </w:pPr>
    </w:p>
    <w:p>
      <w:pPr>
        <w:pStyle w:val="ListParagraph"/>
        <w:numPr>
          <w:ilvl w:val="0"/>
          <w:numId w:val="260"/>
        </w:numPr>
        <w:tabs>
          <w:tab w:pos="931" w:val="left" w:leader="none"/>
        </w:tabs>
        <w:spacing w:line="232" w:lineRule="auto" w:before="1" w:after="0"/>
        <w:ind w:left="930" w:right="630" w:hanging="260"/>
        <w:jc w:val="both"/>
        <w:rPr>
          <w:sz w:val="22"/>
        </w:rPr>
      </w:pPr>
      <w:r>
        <w:rPr>
          <w:color w:val="231F20"/>
          <w:sz w:val="22"/>
        </w:rPr>
        <w:t>Con</w:t>
      </w:r>
      <w:r>
        <w:rPr>
          <w:color w:val="231F20"/>
          <w:spacing w:val="-14"/>
          <w:sz w:val="22"/>
        </w:rPr>
        <w:t> </w:t>
      </w:r>
      <w:r>
        <w:rPr>
          <w:color w:val="231F20"/>
          <w:sz w:val="22"/>
        </w:rPr>
        <w:t>la</w:t>
      </w:r>
      <w:r>
        <w:rPr>
          <w:color w:val="231F20"/>
          <w:spacing w:val="-14"/>
          <w:sz w:val="22"/>
        </w:rPr>
        <w:t> </w:t>
      </w:r>
      <w:r>
        <w:rPr>
          <w:color w:val="231F20"/>
          <w:sz w:val="22"/>
        </w:rPr>
        <w:t>finalidad</w:t>
      </w:r>
      <w:r>
        <w:rPr>
          <w:color w:val="231F20"/>
          <w:spacing w:val="-14"/>
          <w:sz w:val="22"/>
        </w:rPr>
        <w:t> </w:t>
      </w:r>
      <w:r>
        <w:rPr>
          <w:color w:val="231F20"/>
          <w:sz w:val="22"/>
        </w:rPr>
        <w:t>de</w:t>
      </w:r>
      <w:r>
        <w:rPr>
          <w:color w:val="231F20"/>
          <w:spacing w:val="-14"/>
          <w:sz w:val="22"/>
        </w:rPr>
        <w:t> </w:t>
      </w:r>
      <w:r>
        <w:rPr>
          <w:color w:val="231F20"/>
          <w:sz w:val="22"/>
        </w:rPr>
        <w:t>optimizar</w:t>
      </w:r>
      <w:r>
        <w:rPr>
          <w:color w:val="231F20"/>
          <w:spacing w:val="-14"/>
          <w:sz w:val="22"/>
        </w:rPr>
        <w:t> </w:t>
      </w:r>
      <w:r>
        <w:rPr>
          <w:color w:val="231F20"/>
          <w:sz w:val="22"/>
        </w:rPr>
        <w:t>recursos</w:t>
      </w:r>
      <w:r>
        <w:rPr>
          <w:color w:val="231F20"/>
          <w:spacing w:val="-14"/>
          <w:sz w:val="22"/>
        </w:rPr>
        <w:t> </w:t>
      </w:r>
      <w:r>
        <w:rPr>
          <w:color w:val="231F20"/>
          <w:sz w:val="22"/>
        </w:rPr>
        <w:t>en</w:t>
      </w:r>
      <w:r>
        <w:rPr>
          <w:color w:val="231F20"/>
          <w:spacing w:val="-14"/>
          <w:sz w:val="22"/>
        </w:rPr>
        <w:t> </w:t>
      </w:r>
      <w:r>
        <w:rPr>
          <w:color w:val="231F20"/>
          <w:sz w:val="22"/>
        </w:rPr>
        <w:t>las</w:t>
      </w:r>
      <w:r>
        <w:rPr>
          <w:color w:val="231F20"/>
          <w:spacing w:val="-14"/>
          <w:sz w:val="22"/>
        </w:rPr>
        <w:t> </w:t>
      </w:r>
      <w:r>
        <w:rPr>
          <w:color w:val="231F20"/>
          <w:sz w:val="22"/>
        </w:rPr>
        <w:t>elecciones</w:t>
      </w:r>
      <w:r>
        <w:rPr>
          <w:color w:val="231F20"/>
          <w:spacing w:val="-14"/>
          <w:sz w:val="22"/>
        </w:rPr>
        <w:t> </w:t>
      </w:r>
      <w:r>
        <w:rPr>
          <w:color w:val="231F20"/>
          <w:sz w:val="22"/>
        </w:rPr>
        <w:t>concurrentes,</w:t>
      </w:r>
      <w:r>
        <w:rPr>
          <w:color w:val="231F20"/>
          <w:spacing w:val="-14"/>
          <w:sz w:val="22"/>
        </w:rPr>
        <w:t> </w:t>
      </w:r>
      <w:r>
        <w:rPr>
          <w:color w:val="231F20"/>
          <w:sz w:val="22"/>
        </w:rPr>
        <w:t>el</w:t>
      </w:r>
      <w:r>
        <w:rPr>
          <w:color w:val="231F20"/>
          <w:spacing w:val="-14"/>
          <w:sz w:val="22"/>
        </w:rPr>
        <w:t> </w:t>
      </w:r>
      <w:r>
        <w:rPr>
          <w:color w:val="231F20"/>
          <w:sz w:val="22"/>
        </w:rPr>
        <w:t>Institu- to</w:t>
      </w:r>
      <w:r>
        <w:rPr>
          <w:color w:val="231F20"/>
          <w:spacing w:val="-16"/>
          <w:sz w:val="22"/>
        </w:rPr>
        <w:t> </w:t>
      </w:r>
      <w:r>
        <w:rPr>
          <w:color w:val="231F20"/>
          <w:sz w:val="22"/>
        </w:rPr>
        <w:t>realizará</w:t>
      </w:r>
      <w:r>
        <w:rPr>
          <w:color w:val="231F20"/>
          <w:spacing w:val="-15"/>
          <w:sz w:val="22"/>
        </w:rPr>
        <w:t> </w:t>
      </w:r>
      <w:r>
        <w:rPr>
          <w:color w:val="231F20"/>
          <w:sz w:val="22"/>
        </w:rPr>
        <w:t>preferentemente</w:t>
      </w:r>
      <w:r>
        <w:rPr>
          <w:color w:val="231F20"/>
          <w:spacing w:val="-15"/>
          <w:sz w:val="22"/>
        </w:rPr>
        <w:t> </w:t>
      </w:r>
      <w:r>
        <w:rPr>
          <w:color w:val="231F20"/>
          <w:sz w:val="22"/>
        </w:rPr>
        <w:t>los</w:t>
      </w:r>
      <w:r>
        <w:rPr>
          <w:color w:val="231F20"/>
          <w:spacing w:val="-15"/>
          <w:sz w:val="22"/>
        </w:rPr>
        <w:t> </w:t>
      </w:r>
      <w:r>
        <w:rPr>
          <w:color w:val="231F20"/>
          <w:sz w:val="22"/>
        </w:rPr>
        <w:t>conteos</w:t>
      </w:r>
      <w:r>
        <w:rPr>
          <w:color w:val="231F20"/>
          <w:spacing w:val="-15"/>
          <w:sz w:val="22"/>
        </w:rPr>
        <w:t> </w:t>
      </w:r>
      <w:r>
        <w:rPr>
          <w:color w:val="231F20"/>
          <w:sz w:val="22"/>
        </w:rPr>
        <w:t>rápidos,</w:t>
      </w:r>
      <w:r>
        <w:rPr>
          <w:color w:val="231F20"/>
          <w:spacing w:val="-15"/>
          <w:sz w:val="22"/>
        </w:rPr>
        <w:t> </w:t>
      </w:r>
      <w:r>
        <w:rPr>
          <w:color w:val="231F20"/>
          <w:sz w:val="22"/>
        </w:rPr>
        <w:t>previo</w:t>
      </w:r>
      <w:r>
        <w:rPr>
          <w:color w:val="231F20"/>
          <w:spacing w:val="-16"/>
          <w:sz w:val="22"/>
        </w:rPr>
        <w:t> </w:t>
      </w:r>
      <w:r>
        <w:rPr>
          <w:color w:val="231F20"/>
          <w:sz w:val="22"/>
        </w:rPr>
        <w:t>ejercicio</w:t>
      </w:r>
      <w:r>
        <w:rPr>
          <w:color w:val="231F20"/>
          <w:spacing w:val="-15"/>
          <w:sz w:val="22"/>
        </w:rPr>
        <w:t> </w:t>
      </w:r>
      <w:r>
        <w:rPr>
          <w:color w:val="231F20"/>
          <w:sz w:val="22"/>
        </w:rPr>
        <w:t>de</w:t>
      </w:r>
      <w:r>
        <w:rPr>
          <w:color w:val="231F20"/>
          <w:spacing w:val="-15"/>
          <w:sz w:val="22"/>
        </w:rPr>
        <w:t> </w:t>
      </w:r>
      <w:r>
        <w:rPr>
          <w:color w:val="231F20"/>
          <w:sz w:val="22"/>
        </w:rPr>
        <w:t>la</w:t>
      </w:r>
      <w:r>
        <w:rPr>
          <w:color w:val="231F20"/>
          <w:spacing w:val="-15"/>
          <w:sz w:val="22"/>
        </w:rPr>
        <w:t> </w:t>
      </w:r>
      <w:r>
        <w:rPr>
          <w:color w:val="231F20"/>
          <w:sz w:val="22"/>
        </w:rPr>
        <w:t>facultad de atracción o asunción</w:t>
      </w:r>
      <w:r>
        <w:rPr>
          <w:color w:val="231F20"/>
          <w:spacing w:val="-6"/>
          <w:sz w:val="22"/>
        </w:rPr>
        <w:t> </w:t>
      </w:r>
      <w:r>
        <w:rPr>
          <w:color w:val="231F20"/>
          <w:sz w:val="22"/>
        </w:rPr>
        <w:t>correspondiente.</w:t>
      </w:r>
    </w:p>
    <w:p>
      <w:pPr>
        <w:pStyle w:val="Heading2"/>
        <w:spacing w:before="233"/>
      </w:pPr>
      <w:r>
        <w:rPr>
          <w:color w:val="231F20"/>
        </w:rPr>
        <w:t>Artículo 358.</w:t>
      </w:r>
    </w:p>
    <w:p>
      <w:pPr>
        <w:pStyle w:val="BodyText"/>
        <w:spacing w:before="8"/>
        <w:rPr>
          <w:b/>
          <w:sz w:val="20"/>
        </w:rPr>
      </w:pPr>
    </w:p>
    <w:p>
      <w:pPr>
        <w:pStyle w:val="ListParagraph"/>
        <w:numPr>
          <w:ilvl w:val="0"/>
          <w:numId w:val="261"/>
        </w:numPr>
        <w:tabs>
          <w:tab w:pos="931" w:val="left" w:leader="none"/>
        </w:tabs>
        <w:spacing w:line="232" w:lineRule="auto" w:before="0" w:after="0"/>
        <w:ind w:left="930" w:right="630" w:hanging="260"/>
        <w:jc w:val="both"/>
        <w:rPr>
          <w:sz w:val="22"/>
        </w:rPr>
      </w:pPr>
      <w:r>
        <w:rPr>
          <w:color w:val="231F20"/>
          <w:sz w:val="22"/>
        </w:rPr>
        <w:t>La Presidencia del Consejo General o del Órgano Superior de Dirección de los </w:t>
      </w:r>
      <w:r>
        <w:rPr>
          <w:smallCaps/>
          <w:color w:val="231F20"/>
          <w:sz w:val="22"/>
        </w:rPr>
        <w:t>opl</w:t>
      </w:r>
      <w:r>
        <w:rPr>
          <w:smallCaps w:val="0"/>
          <w:color w:val="231F20"/>
          <w:sz w:val="22"/>
        </w:rPr>
        <w:t>,</w:t>
      </w:r>
      <w:r>
        <w:rPr>
          <w:smallCaps w:val="0"/>
          <w:color w:val="231F20"/>
          <w:spacing w:val="-8"/>
          <w:sz w:val="22"/>
        </w:rPr>
        <w:t> </w:t>
      </w:r>
      <w:r>
        <w:rPr>
          <w:smallCaps w:val="0"/>
          <w:color w:val="231F20"/>
          <w:sz w:val="22"/>
        </w:rPr>
        <w:t>en</w:t>
      </w:r>
      <w:r>
        <w:rPr>
          <w:smallCaps w:val="0"/>
          <w:color w:val="231F20"/>
          <w:spacing w:val="-7"/>
          <w:sz w:val="22"/>
        </w:rPr>
        <w:t> </w:t>
      </w:r>
      <w:r>
        <w:rPr>
          <w:smallCaps w:val="0"/>
          <w:color w:val="231F20"/>
          <w:sz w:val="22"/>
        </w:rPr>
        <w:t>su</w:t>
      </w:r>
      <w:r>
        <w:rPr>
          <w:smallCaps w:val="0"/>
          <w:color w:val="231F20"/>
          <w:spacing w:val="-7"/>
          <w:sz w:val="22"/>
        </w:rPr>
        <w:t> </w:t>
      </w:r>
      <w:r>
        <w:rPr>
          <w:smallCaps w:val="0"/>
          <w:color w:val="231F20"/>
          <w:sz w:val="22"/>
        </w:rPr>
        <w:t>respectivo</w:t>
      </w:r>
      <w:r>
        <w:rPr>
          <w:smallCaps w:val="0"/>
          <w:color w:val="231F20"/>
          <w:spacing w:val="-8"/>
          <w:sz w:val="22"/>
        </w:rPr>
        <w:t> </w:t>
      </w:r>
      <w:r>
        <w:rPr>
          <w:smallCaps w:val="0"/>
          <w:color w:val="231F20"/>
          <w:sz w:val="22"/>
        </w:rPr>
        <w:t>ámbito</w:t>
      </w:r>
      <w:r>
        <w:rPr>
          <w:smallCaps w:val="0"/>
          <w:color w:val="231F20"/>
          <w:spacing w:val="-8"/>
          <w:sz w:val="22"/>
        </w:rPr>
        <w:t> </w:t>
      </w:r>
      <w:r>
        <w:rPr>
          <w:smallCaps w:val="0"/>
          <w:color w:val="231F20"/>
          <w:sz w:val="22"/>
        </w:rPr>
        <w:t>de</w:t>
      </w:r>
      <w:r>
        <w:rPr>
          <w:smallCaps w:val="0"/>
          <w:color w:val="231F20"/>
          <w:spacing w:val="-7"/>
          <w:sz w:val="22"/>
        </w:rPr>
        <w:t> </w:t>
      </w:r>
      <w:r>
        <w:rPr>
          <w:smallCaps w:val="0"/>
          <w:color w:val="231F20"/>
          <w:sz w:val="22"/>
        </w:rPr>
        <w:t>competencia,</w:t>
      </w:r>
      <w:r>
        <w:rPr>
          <w:smallCaps w:val="0"/>
          <w:color w:val="231F20"/>
          <w:spacing w:val="-8"/>
          <w:sz w:val="22"/>
        </w:rPr>
        <w:t> </w:t>
      </w:r>
      <w:r>
        <w:rPr>
          <w:smallCaps w:val="0"/>
          <w:color w:val="231F20"/>
          <w:sz w:val="22"/>
        </w:rPr>
        <w:t>será</w:t>
      </w:r>
      <w:r>
        <w:rPr>
          <w:smallCaps w:val="0"/>
          <w:color w:val="231F20"/>
          <w:spacing w:val="-7"/>
          <w:sz w:val="22"/>
        </w:rPr>
        <w:t> </w:t>
      </w:r>
      <w:r>
        <w:rPr>
          <w:smallCaps w:val="0"/>
          <w:color w:val="231F20"/>
          <w:sz w:val="22"/>
        </w:rPr>
        <w:t>la</w:t>
      </w:r>
      <w:r>
        <w:rPr>
          <w:smallCaps w:val="0"/>
          <w:color w:val="231F20"/>
          <w:spacing w:val="-8"/>
          <w:sz w:val="22"/>
        </w:rPr>
        <w:t> </w:t>
      </w:r>
      <w:r>
        <w:rPr>
          <w:smallCaps w:val="0"/>
          <w:color w:val="231F20"/>
          <w:sz w:val="22"/>
        </w:rPr>
        <w:t>responsable</w:t>
      </w:r>
      <w:r>
        <w:rPr>
          <w:smallCaps w:val="0"/>
          <w:color w:val="231F20"/>
          <w:spacing w:val="-7"/>
          <w:sz w:val="22"/>
        </w:rPr>
        <w:t> </w:t>
      </w:r>
      <w:r>
        <w:rPr>
          <w:smallCaps w:val="0"/>
          <w:color w:val="231F20"/>
          <w:sz w:val="22"/>
        </w:rPr>
        <w:t>de</w:t>
      </w:r>
      <w:r>
        <w:rPr>
          <w:smallCaps w:val="0"/>
          <w:color w:val="231F20"/>
          <w:spacing w:val="-8"/>
          <w:sz w:val="22"/>
        </w:rPr>
        <w:t> </w:t>
      </w:r>
      <w:r>
        <w:rPr>
          <w:smallCaps w:val="0"/>
          <w:color w:val="231F20"/>
          <w:sz w:val="22"/>
        </w:rPr>
        <w:t>coordinar el desarrollo de las actividades de los conteos</w:t>
      </w:r>
      <w:r>
        <w:rPr>
          <w:smallCaps w:val="0"/>
          <w:color w:val="231F20"/>
          <w:spacing w:val="-11"/>
          <w:sz w:val="22"/>
        </w:rPr>
        <w:t> </w:t>
      </w:r>
      <w:r>
        <w:rPr>
          <w:smallCaps w:val="0"/>
          <w:color w:val="231F20"/>
          <w:sz w:val="22"/>
        </w:rPr>
        <w:t>rápidos.</w:t>
      </w:r>
    </w:p>
    <w:p>
      <w:pPr>
        <w:pStyle w:val="BodyText"/>
        <w:spacing w:before="2"/>
        <w:rPr>
          <w:sz w:val="21"/>
        </w:rPr>
      </w:pPr>
    </w:p>
    <w:p>
      <w:pPr>
        <w:pStyle w:val="ListParagraph"/>
        <w:numPr>
          <w:ilvl w:val="0"/>
          <w:numId w:val="261"/>
        </w:numPr>
        <w:tabs>
          <w:tab w:pos="931" w:val="left" w:leader="none"/>
        </w:tabs>
        <w:spacing w:line="232" w:lineRule="auto" w:before="0" w:after="0"/>
        <w:ind w:left="930" w:right="631" w:hanging="260"/>
        <w:jc w:val="both"/>
        <w:rPr>
          <w:sz w:val="22"/>
        </w:rPr>
      </w:pPr>
      <w:r>
        <w:rPr>
          <w:color w:val="231F20"/>
          <w:spacing w:val="-5"/>
          <w:sz w:val="22"/>
        </w:rPr>
        <w:t>Tanto </w:t>
      </w:r>
      <w:r>
        <w:rPr>
          <w:color w:val="231F20"/>
          <w:sz w:val="22"/>
        </w:rPr>
        <w:t>el Instituto como los </w:t>
      </w:r>
      <w:r>
        <w:rPr>
          <w:smallCaps/>
          <w:color w:val="231F20"/>
          <w:sz w:val="22"/>
        </w:rPr>
        <w:t>opl</w:t>
      </w:r>
      <w:r>
        <w:rPr>
          <w:smallCaps w:val="0"/>
          <w:color w:val="231F20"/>
          <w:sz w:val="22"/>
        </w:rPr>
        <w:t>, en su ámbito de competencia, son responsa- bles</w:t>
      </w:r>
      <w:r>
        <w:rPr>
          <w:smallCaps w:val="0"/>
          <w:color w:val="231F20"/>
          <w:spacing w:val="-5"/>
          <w:sz w:val="22"/>
        </w:rPr>
        <w:t> </w:t>
      </w:r>
      <w:r>
        <w:rPr>
          <w:smallCaps w:val="0"/>
          <w:color w:val="231F20"/>
          <w:sz w:val="22"/>
        </w:rPr>
        <w:t>de</w:t>
      </w:r>
      <w:r>
        <w:rPr>
          <w:smallCaps w:val="0"/>
          <w:color w:val="231F20"/>
          <w:spacing w:val="-4"/>
          <w:sz w:val="22"/>
        </w:rPr>
        <w:t> </w:t>
      </w:r>
      <w:r>
        <w:rPr>
          <w:smallCaps w:val="0"/>
          <w:color w:val="231F20"/>
          <w:sz w:val="22"/>
        </w:rPr>
        <w:t>la</w:t>
      </w:r>
      <w:r>
        <w:rPr>
          <w:smallCaps w:val="0"/>
          <w:color w:val="231F20"/>
          <w:spacing w:val="-4"/>
          <w:sz w:val="22"/>
        </w:rPr>
        <w:t> </w:t>
      </w:r>
      <w:r>
        <w:rPr>
          <w:smallCaps w:val="0"/>
          <w:color w:val="231F20"/>
          <w:sz w:val="22"/>
        </w:rPr>
        <w:t>asignación</w:t>
      </w:r>
      <w:r>
        <w:rPr>
          <w:smallCaps w:val="0"/>
          <w:color w:val="231F20"/>
          <w:spacing w:val="-4"/>
          <w:sz w:val="22"/>
        </w:rPr>
        <w:t> </w:t>
      </w:r>
      <w:r>
        <w:rPr>
          <w:smallCaps w:val="0"/>
          <w:color w:val="231F20"/>
          <w:sz w:val="22"/>
        </w:rPr>
        <w:t>de</w:t>
      </w:r>
      <w:r>
        <w:rPr>
          <w:smallCaps w:val="0"/>
          <w:color w:val="231F20"/>
          <w:spacing w:val="-5"/>
          <w:sz w:val="22"/>
        </w:rPr>
        <w:t> </w:t>
      </w:r>
      <w:r>
        <w:rPr>
          <w:smallCaps w:val="0"/>
          <w:color w:val="231F20"/>
          <w:sz w:val="22"/>
        </w:rPr>
        <w:t>los</w:t>
      </w:r>
      <w:r>
        <w:rPr>
          <w:smallCaps w:val="0"/>
          <w:color w:val="231F20"/>
          <w:spacing w:val="-4"/>
          <w:sz w:val="22"/>
        </w:rPr>
        <w:t> </w:t>
      </w:r>
      <w:r>
        <w:rPr>
          <w:smallCaps w:val="0"/>
          <w:color w:val="231F20"/>
          <w:sz w:val="22"/>
        </w:rPr>
        <w:t>recursos</w:t>
      </w:r>
      <w:r>
        <w:rPr>
          <w:smallCaps w:val="0"/>
          <w:color w:val="231F20"/>
          <w:spacing w:val="-4"/>
          <w:sz w:val="22"/>
        </w:rPr>
        <w:t> </w:t>
      </w:r>
      <w:r>
        <w:rPr>
          <w:smallCaps w:val="0"/>
          <w:color w:val="231F20"/>
          <w:sz w:val="22"/>
        </w:rPr>
        <w:t>humanos,</w:t>
      </w:r>
      <w:r>
        <w:rPr>
          <w:smallCaps w:val="0"/>
          <w:color w:val="231F20"/>
          <w:spacing w:val="-4"/>
          <w:sz w:val="22"/>
        </w:rPr>
        <w:t> </w:t>
      </w:r>
      <w:r>
        <w:rPr>
          <w:smallCaps w:val="0"/>
          <w:color w:val="231F20"/>
          <w:sz w:val="22"/>
        </w:rPr>
        <w:t>financieros</w:t>
      </w:r>
      <w:r>
        <w:rPr>
          <w:smallCaps w:val="0"/>
          <w:color w:val="231F20"/>
          <w:spacing w:val="-4"/>
          <w:sz w:val="22"/>
        </w:rPr>
        <w:t> </w:t>
      </w:r>
      <w:r>
        <w:rPr>
          <w:smallCaps w:val="0"/>
          <w:color w:val="231F20"/>
          <w:sz w:val="22"/>
        </w:rPr>
        <w:t>y</w:t>
      </w:r>
      <w:r>
        <w:rPr>
          <w:smallCaps w:val="0"/>
          <w:color w:val="231F20"/>
          <w:spacing w:val="-5"/>
          <w:sz w:val="22"/>
        </w:rPr>
        <w:t> </w:t>
      </w:r>
      <w:r>
        <w:rPr>
          <w:smallCaps w:val="0"/>
          <w:color w:val="231F20"/>
          <w:sz w:val="22"/>
        </w:rPr>
        <w:t>materiales</w:t>
      </w:r>
      <w:r>
        <w:rPr>
          <w:smallCaps w:val="0"/>
          <w:color w:val="231F20"/>
          <w:spacing w:val="-4"/>
          <w:sz w:val="22"/>
        </w:rPr>
        <w:t> </w:t>
      </w:r>
      <w:r>
        <w:rPr>
          <w:smallCaps w:val="0"/>
          <w:color w:val="231F20"/>
          <w:sz w:val="22"/>
        </w:rPr>
        <w:t>para</w:t>
      </w:r>
      <w:r>
        <w:rPr>
          <w:smallCaps w:val="0"/>
          <w:color w:val="231F20"/>
          <w:spacing w:val="-4"/>
          <w:sz w:val="22"/>
        </w:rPr>
        <w:t> </w:t>
      </w:r>
      <w:r>
        <w:rPr>
          <w:smallCaps w:val="0"/>
          <w:color w:val="231F20"/>
          <w:sz w:val="22"/>
        </w:rPr>
        <w:t>la implementación de los conteos</w:t>
      </w:r>
      <w:r>
        <w:rPr>
          <w:smallCaps w:val="0"/>
          <w:color w:val="231F20"/>
          <w:spacing w:val="-5"/>
          <w:sz w:val="22"/>
        </w:rPr>
        <w:t> </w:t>
      </w:r>
      <w:r>
        <w:rPr>
          <w:smallCaps w:val="0"/>
          <w:color w:val="231F20"/>
          <w:sz w:val="22"/>
        </w:rPr>
        <w:t>rápidos.</w:t>
      </w:r>
    </w:p>
    <w:p>
      <w:pPr>
        <w:pStyle w:val="BodyText"/>
        <w:spacing w:before="2"/>
        <w:rPr>
          <w:sz w:val="21"/>
        </w:rPr>
      </w:pPr>
    </w:p>
    <w:p>
      <w:pPr>
        <w:pStyle w:val="ListParagraph"/>
        <w:numPr>
          <w:ilvl w:val="0"/>
          <w:numId w:val="261"/>
        </w:numPr>
        <w:tabs>
          <w:tab w:pos="931" w:val="left" w:leader="none"/>
        </w:tabs>
        <w:spacing w:line="232" w:lineRule="auto" w:before="0" w:after="0"/>
        <w:ind w:left="930" w:right="631" w:hanging="260"/>
        <w:jc w:val="both"/>
        <w:rPr>
          <w:sz w:val="22"/>
        </w:rPr>
      </w:pPr>
      <w:r>
        <w:rPr>
          <w:color w:val="231F20"/>
          <w:sz w:val="22"/>
        </w:rPr>
        <w:t>En las actividades propias de los conteos rápidos a cargo del Instituto, partici- parán d</w:t>
      </w:r>
      <w:r>
        <w:rPr>
          <w:smallCaps/>
          <w:color w:val="231F20"/>
          <w:sz w:val="22"/>
        </w:rPr>
        <w:t>er</w:t>
      </w:r>
      <w:r>
        <w:rPr>
          <w:smallCaps w:val="0"/>
          <w:color w:val="231F20"/>
          <w:sz w:val="22"/>
        </w:rPr>
        <w:t>f</w:t>
      </w:r>
      <w:r>
        <w:rPr>
          <w:smallCaps/>
          <w:color w:val="231F20"/>
          <w:sz w:val="22"/>
        </w:rPr>
        <w:t>e</w:t>
      </w:r>
      <w:r>
        <w:rPr>
          <w:smallCaps w:val="0"/>
          <w:color w:val="231F20"/>
          <w:sz w:val="22"/>
        </w:rPr>
        <w:t>, d</w:t>
      </w:r>
      <w:r>
        <w:rPr>
          <w:smallCaps/>
          <w:color w:val="231F20"/>
          <w:sz w:val="22"/>
        </w:rPr>
        <w:t>eoe</w:t>
      </w:r>
      <w:r>
        <w:rPr>
          <w:smallCaps w:val="0"/>
          <w:color w:val="231F20"/>
          <w:sz w:val="22"/>
        </w:rPr>
        <w:t> y</w:t>
      </w:r>
      <w:r>
        <w:rPr>
          <w:smallCaps w:val="0"/>
          <w:color w:val="231F20"/>
          <w:spacing w:val="4"/>
          <w:sz w:val="22"/>
        </w:rPr>
        <w:t> </w:t>
      </w:r>
      <w:r>
        <w:rPr>
          <w:smallCaps w:val="0"/>
          <w:color w:val="231F20"/>
          <w:sz w:val="22"/>
        </w:rPr>
        <w:t>u</w:t>
      </w:r>
      <w:r>
        <w:rPr>
          <w:smallCaps/>
          <w:color w:val="231F20"/>
          <w:sz w:val="22"/>
        </w:rPr>
        <w:t>nicom</w:t>
      </w:r>
      <w:r>
        <w:rPr>
          <w:smallCaps w:val="0"/>
          <w:color w:val="231F20"/>
          <w:sz w:val="22"/>
        </w:rPr>
        <w:t>.</w:t>
      </w:r>
    </w:p>
    <w:p>
      <w:pPr>
        <w:pStyle w:val="BodyText"/>
        <w:spacing w:before="3"/>
        <w:rPr>
          <w:sz w:val="21"/>
        </w:rPr>
      </w:pPr>
    </w:p>
    <w:p>
      <w:pPr>
        <w:pStyle w:val="ListParagraph"/>
        <w:numPr>
          <w:ilvl w:val="0"/>
          <w:numId w:val="261"/>
        </w:numPr>
        <w:tabs>
          <w:tab w:pos="931" w:val="left" w:leader="none"/>
        </w:tabs>
        <w:spacing w:line="232" w:lineRule="auto" w:before="0" w:after="0"/>
        <w:ind w:left="930" w:right="630" w:hanging="260"/>
        <w:jc w:val="both"/>
        <w:rPr>
          <w:sz w:val="22"/>
        </w:rPr>
      </w:pPr>
      <w:r>
        <w:rPr>
          <w:color w:val="231F20"/>
          <w:sz w:val="22"/>
        </w:rPr>
        <w:t>Dichas áreas, en sus correspondientes ámbitos de actuación, deberán realizar las previsiones presupuestales</w:t>
      </w:r>
      <w:r>
        <w:rPr>
          <w:color w:val="231F20"/>
          <w:spacing w:val="-4"/>
          <w:sz w:val="22"/>
        </w:rPr>
        <w:t> </w:t>
      </w:r>
      <w:r>
        <w:rPr>
          <w:color w:val="231F20"/>
          <w:sz w:val="22"/>
        </w:rPr>
        <w:t>necesarias.</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ListParagraph"/>
        <w:numPr>
          <w:ilvl w:val="0"/>
          <w:numId w:val="261"/>
        </w:numPr>
        <w:tabs>
          <w:tab w:pos="1214" w:val="left" w:leader="none"/>
        </w:tabs>
        <w:spacing w:line="232" w:lineRule="auto" w:before="107" w:after="0"/>
        <w:ind w:left="1213" w:right="347" w:hanging="260"/>
        <w:jc w:val="both"/>
        <w:rPr>
          <w:sz w:val="22"/>
        </w:rPr>
      </w:pPr>
      <w:r>
        <w:rPr>
          <w:color w:val="231F20"/>
          <w:sz w:val="22"/>
        </w:rPr>
        <w:t>En el caso de los conteos rápidos a cargo del </w:t>
      </w:r>
      <w:r>
        <w:rPr>
          <w:smallCaps/>
          <w:color w:val="231F20"/>
          <w:sz w:val="22"/>
        </w:rPr>
        <w:t>opl</w:t>
      </w:r>
      <w:r>
        <w:rPr>
          <w:smallCaps w:val="0"/>
          <w:color w:val="231F20"/>
          <w:sz w:val="22"/>
        </w:rPr>
        <w:t>, el Órgano Superior de Direc- ción determinará qué instancias internas colaborarán en la realización de las actividades correspondientes, realizando las previsiones presupuestales nece- sarias para tal</w:t>
      </w:r>
      <w:r>
        <w:rPr>
          <w:smallCaps w:val="0"/>
          <w:color w:val="231F20"/>
          <w:spacing w:val="-4"/>
          <w:sz w:val="22"/>
        </w:rPr>
        <w:t> </w:t>
      </w:r>
      <w:r>
        <w:rPr>
          <w:smallCaps w:val="0"/>
          <w:color w:val="231F20"/>
          <w:sz w:val="22"/>
        </w:rPr>
        <w:t>efecto.</w:t>
      </w:r>
    </w:p>
    <w:p>
      <w:pPr>
        <w:pStyle w:val="Heading2"/>
        <w:spacing w:before="232"/>
        <w:ind w:left="533"/>
      </w:pPr>
      <w:r>
        <w:rPr>
          <w:color w:val="231F20"/>
        </w:rPr>
        <w:t>Artículo 359.</w:t>
      </w:r>
    </w:p>
    <w:p>
      <w:pPr>
        <w:pStyle w:val="BodyText"/>
        <w:spacing w:before="8"/>
        <w:rPr>
          <w:b/>
          <w:sz w:val="20"/>
        </w:rPr>
      </w:pPr>
    </w:p>
    <w:p>
      <w:pPr>
        <w:pStyle w:val="BodyText"/>
        <w:spacing w:line="232" w:lineRule="auto" w:before="1"/>
        <w:ind w:left="1213" w:right="346" w:hanging="260"/>
        <w:jc w:val="both"/>
      </w:pPr>
      <w:r>
        <w:rPr>
          <w:b/>
          <w:color w:val="231F20"/>
        </w:rPr>
        <w:t>1. </w:t>
      </w:r>
      <w:r>
        <w:rPr>
          <w:b/>
          <w:color w:val="231F20"/>
          <w:spacing w:val="-10"/>
        </w:rPr>
        <w:t> </w:t>
      </w:r>
      <w:r>
        <w:rPr>
          <w:color w:val="231F20"/>
          <w:spacing w:val="-1"/>
        </w:rPr>
        <w:t>E</w:t>
      </w:r>
      <w:r>
        <w:rPr>
          <w:color w:val="231F20"/>
        </w:rPr>
        <w:t>l</w:t>
      </w:r>
      <w:r>
        <w:rPr>
          <w:color w:val="231F20"/>
          <w:spacing w:val="24"/>
        </w:rPr>
        <w:t> </w:t>
      </w:r>
      <w:r>
        <w:rPr>
          <w:color w:val="231F20"/>
          <w:spacing w:val="-1"/>
        </w:rPr>
        <w:t>C</w:t>
      </w:r>
      <w:r>
        <w:rPr>
          <w:color w:val="231F20"/>
        </w:rPr>
        <w:t>o</w:t>
      </w:r>
      <w:r>
        <w:rPr>
          <w:color w:val="231F20"/>
          <w:spacing w:val="-1"/>
        </w:rPr>
        <w:t>nsej</w:t>
      </w:r>
      <w:r>
        <w:rPr>
          <w:color w:val="231F20"/>
        </w:rPr>
        <w:t>o</w:t>
      </w:r>
      <w:r>
        <w:rPr>
          <w:color w:val="231F20"/>
          <w:spacing w:val="23"/>
        </w:rPr>
        <w:t> </w:t>
      </w:r>
      <w:r>
        <w:rPr>
          <w:color w:val="231F20"/>
        </w:rPr>
        <w:t>Gene</w:t>
      </w:r>
      <w:r>
        <w:rPr>
          <w:color w:val="231F20"/>
          <w:spacing w:val="-5"/>
        </w:rPr>
        <w:t>r</w:t>
      </w:r>
      <w:r>
        <w:rPr>
          <w:color w:val="231F20"/>
        </w:rPr>
        <w:t>al</w:t>
      </w:r>
      <w:r>
        <w:rPr>
          <w:color w:val="231F20"/>
          <w:spacing w:val="24"/>
        </w:rPr>
        <w:t> </w:t>
      </w:r>
      <w:r>
        <w:rPr>
          <w:color w:val="231F20"/>
        </w:rPr>
        <w:t>y</w:t>
      </w:r>
      <w:r>
        <w:rPr>
          <w:color w:val="231F20"/>
          <w:spacing w:val="24"/>
        </w:rPr>
        <w:t> </w:t>
      </w:r>
      <w:r>
        <w:rPr>
          <w:color w:val="231F20"/>
        </w:rPr>
        <w:t>el</w:t>
      </w:r>
      <w:r>
        <w:rPr>
          <w:color w:val="231F20"/>
          <w:spacing w:val="24"/>
        </w:rPr>
        <w:t> </w:t>
      </w:r>
      <w:r>
        <w:rPr>
          <w:color w:val="231F20"/>
          <w:spacing w:val="-1"/>
        </w:rPr>
        <w:t>Ó</w:t>
      </w:r>
      <w:r>
        <w:rPr>
          <w:color w:val="231F20"/>
          <w:spacing w:val="-4"/>
        </w:rPr>
        <w:t>r</w:t>
      </w:r>
      <w:r>
        <w:rPr>
          <w:color w:val="231F20"/>
          <w:spacing w:val="-5"/>
        </w:rPr>
        <w:t>g</w:t>
      </w:r>
      <w:r>
        <w:rPr>
          <w:color w:val="231F20"/>
        </w:rPr>
        <w:t>ano</w:t>
      </w:r>
      <w:r>
        <w:rPr>
          <w:color w:val="231F20"/>
          <w:spacing w:val="24"/>
        </w:rPr>
        <w:t> </w:t>
      </w:r>
      <w:r>
        <w:rPr>
          <w:color w:val="231F20"/>
          <w:spacing w:val="-1"/>
        </w:rPr>
        <w:t>Superio</w:t>
      </w:r>
      <w:r>
        <w:rPr>
          <w:color w:val="231F20"/>
        </w:rPr>
        <w:t>r</w:t>
      </w:r>
      <w:r>
        <w:rPr>
          <w:color w:val="231F20"/>
          <w:spacing w:val="23"/>
        </w:rPr>
        <w:t> </w:t>
      </w:r>
      <w:r>
        <w:rPr>
          <w:color w:val="231F20"/>
          <w:spacing w:val="-1"/>
        </w:rPr>
        <w:t>d</w:t>
      </w:r>
      <w:r>
        <w:rPr>
          <w:color w:val="231F20"/>
        </w:rPr>
        <w:t>e</w:t>
      </w:r>
      <w:r>
        <w:rPr>
          <w:color w:val="231F20"/>
          <w:spacing w:val="23"/>
        </w:rPr>
        <w:t> </w:t>
      </w:r>
      <w:r>
        <w:rPr>
          <w:color w:val="231F20"/>
          <w:spacing w:val="-1"/>
        </w:rPr>
        <w:t>Di</w:t>
      </w:r>
      <w:r>
        <w:rPr>
          <w:color w:val="231F20"/>
          <w:spacing w:val="-3"/>
        </w:rPr>
        <w:t>r</w:t>
      </w:r>
      <w:r>
        <w:rPr>
          <w:color w:val="231F20"/>
        </w:rPr>
        <w:t>ección</w:t>
      </w:r>
      <w:r>
        <w:rPr>
          <w:color w:val="231F20"/>
          <w:spacing w:val="24"/>
        </w:rPr>
        <w:t> </w:t>
      </w:r>
      <w:r>
        <w:rPr>
          <w:color w:val="231F20"/>
          <w:spacing w:val="-1"/>
        </w:rPr>
        <w:t>de</w:t>
      </w:r>
      <w:r>
        <w:rPr>
          <w:color w:val="231F20"/>
        </w:rPr>
        <w:t>l </w:t>
      </w:r>
      <w:r>
        <w:rPr>
          <w:color w:val="231F20"/>
          <w:spacing w:val="-25"/>
        </w:rPr>
        <w:t> </w:t>
      </w:r>
      <w:r>
        <w:rPr>
          <w:smallCaps/>
          <w:color w:val="231F20"/>
          <w:w w:val="108"/>
        </w:rPr>
        <w:t>opl</w:t>
      </w:r>
      <w:r>
        <w:rPr>
          <w:smallCaps w:val="0"/>
          <w:color w:val="231F20"/>
        </w:rPr>
        <w:t>,</w:t>
      </w:r>
      <w:r>
        <w:rPr>
          <w:smallCaps w:val="0"/>
          <w:color w:val="231F20"/>
          <w:spacing w:val="24"/>
        </w:rPr>
        <w:t> </w:t>
      </w:r>
      <w:r>
        <w:rPr>
          <w:smallCaps w:val="0"/>
          <w:color w:val="231F20"/>
        </w:rPr>
        <w:t>en</w:t>
      </w:r>
      <w:r>
        <w:rPr>
          <w:smallCaps w:val="0"/>
          <w:color w:val="231F20"/>
          <w:spacing w:val="24"/>
        </w:rPr>
        <w:t> </w:t>
      </w:r>
      <w:r>
        <w:rPr>
          <w:smallCaps w:val="0"/>
          <w:color w:val="231F20"/>
          <w:spacing w:val="-1"/>
        </w:rPr>
        <w:t>s</w:t>
      </w:r>
      <w:r>
        <w:rPr>
          <w:smallCaps w:val="0"/>
          <w:color w:val="231F20"/>
        </w:rPr>
        <w:t>u</w:t>
      </w:r>
      <w:r>
        <w:rPr>
          <w:smallCaps w:val="0"/>
          <w:color w:val="231F20"/>
          <w:spacing w:val="24"/>
        </w:rPr>
        <w:t> </w:t>
      </w:r>
      <w:r>
        <w:rPr>
          <w:smallCaps w:val="0"/>
          <w:color w:val="231F20"/>
        </w:rPr>
        <w:t>ámbi</w:t>
      </w:r>
      <w:r>
        <w:rPr>
          <w:smallCaps w:val="0"/>
          <w:color w:val="231F20"/>
          <w:spacing w:val="-2"/>
        </w:rPr>
        <w:t>t</w:t>
      </w:r>
      <w:r>
        <w:rPr>
          <w:smallCaps w:val="0"/>
          <w:color w:val="231F20"/>
        </w:rPr>
        <w:t>o </w:t>
      </w:r>
      <w:r>
        <w:rPr>
          <w:smallCaps w:val="0"/>
          <w:color w:val="231F20"/>
          <w:spacing w:val="-2"/>
        </w:rPr>
        <w:t>c</w:t>
      </w:r>
      <w:r>
        <w:rPr>
          <w:smallCaps w:val="0"/>
          <w:color w:val="231F20"/>
          <w:spacing w:val="-1"/>
        </w:rPr>
        <w:t>omp</w:t>
      </w:r>
      <w:r>
        <w:rPr>
          <w:smallCaps w:val="0"/>
          <w:color w:val="231F20"/>
          <w:spacing w:val="-2"/>
        </w:rPr>
        <w:t>e</w:t>
      </w:r>
      <w:r>
        <w:rPr>
          <w:smallCaps w:val="0"/>
          <w:color w:val="231F20"/>
          <w:spacing w:val="-3"/>
        </w:rPr>
        <w:t>t</w:t>
      </w:r>
      <w:r>
        <w:rPr>
          <w:smallCaps w:val="0"/>
          <w:color w:val="231F20"/>
        </w:rPr>
        <w:t>encial, </w:t>
      </w:r>
      <w:r>
        <w:rPr>
          <w:smallCaps w:val="0"/>
          <w:color w:val="231F20"/>
          <w:spacing w:val="-18"/>
        </w:rPr>
        <w:t> </w:t>
      </w:r>
      <w:r>
        <w:rPr>
          <w:smallCaps w:val="0"/>
          <w:color w:val="231F20"/>
          <w:spacing w:val="-3"/>
        </w:rPr>
        <w:t>r</w:t>
      </w:r>
      <w:r>
        <w:rPr>
          <w:smallCaps w:val="0"/>
          <w:color w:val="231F20"/>
        </w:rPr>
        <w:t>esol</w:t>
      </w:r>
      <w:r>
        <w:rPr>
          <w:smallCaps w:val="0"/>
          <w:color w:val="231F20"/>
          <w:spacing w:val="-3"/>
        </w:rPr>
        <w:t>v</w:t>
      </w:r>
      <w:r>
        <w:rPr>
          <w:smallCaps w:val="0"/>
          <w:color w:val="231F20"/>
        </w:rPr>
        <w:t>e</w:t>
      </w:r>
      <w:r>
        <w:rPr>
          <w:smallCaps w:val="0"/>
          <w:color w:val="231F20"/>
          <w:spacing w:val="-5"/>
        </w:rPr>
        <w:t>r</w:t>
      </w:r>
      <w:r>
        <w:rPr>
          <w:smallCaps w:val="0"/>
          <w:color w:val="231F20"/>
        </w:rPr>
        <w:t>án </w:t>
      </w:r>
      <w:r>
        <w:rPr>
          <w:smallCaps w:val="0"/>
          <w:color w:val="231F20"/>
          <w:spacing w:val="-18"/>
        </w:rPr>
        <w:t> </w:t>
      </w:r>
      <w:r>
        <w:rPr>
          <w:smallCaps w:val="0"/>
          <w:color w:val="231F20"/>
          <w:spacing w:val="-1"/>
        </w:rPr>
        <w:t>lo</w:t>
      </w:r>
      <w:r>
        <w:rPr>
          <w:smallCaps w:val="0"/>
          <w:color w:val="231F20"/>
        </w:rPr>
        <w:t>s </w:t>
      </w:r>
      <w:r>
        <w:rPr>
          <w:smallCaps w:val="0"/>
          <w:color w:val="231F20"/>
          <w:spacing w:val="-18"/>
        </w:rPr>
        <w:t> </w:t>
      </w:r>
      <w:r>
        <w:rPr>
          <w:smallCaps w:val="0"/>
          <w:color w:val="231F20"/>
        </w:rPr>
        <w:t>aspec</w:t>
      </w:r>
      <w:r>
        <w:rPr>
          <w:smallCaps w:val="0"/>
          <w:color w:val="231F20"/>
          <w:spacing w:val="-3"/>
        </w:rPr>
        <w:t>t</w:t>
      </w:r>
      <w:r>
        <w:rPr>
          <w:smallCaps w:val="0"/>
          <w:color w:val="231F20"/>
          <w:spacing w:val="-1"/>
        </w:rPr>
        <w:t>o</w:t>
      </w:r>
      <w:r>
        <w:rPr>
          <w:smallCaps w:val="0"/>
          <w:color w:val="231F20"/>
        </w:rPr>
        <w:t>s </w:t>
      </w:r>
      <w:r>
        <w:rPr>
          <w:smallCaps w:val="0"/>
          <w:color w:val="231F20"/>
          <w:spacing w:val="-18"/>
        </w:rPr>
        <w:t> </w:t>
      </w:r>
      <w:r>
        <w:rPr>
          <w:smallCaps w:val="0"/>
          <w:color w:val="231F20"/>
          <w:spacing w:val="-1"/>
        </w:rPr>
        <w:t>n</w:t>
      </w:r>
      <w:r>
        <w:rPr>
          <w:smallCaps w:val="0"/>
          <w:color w:val="231F20"/>
        </w:rPr>
        <w:t>o </w:t>
      </w:r>
      <w:r>
        <w:rPr>
          <w:smallCaps w:val="0"/>
          <w:color w:val="231F20"/>
          <w:spacing w:val="-18"/>
        </w:rPr>
        <w:t> </w:t>
      </w:r>
      <w:r>
        <w:rPr>
          <w:smallCaps w:val="0"/>
          <w:color w:val="231F20"/>
          <w:spacing w:val="-1"/>
        </w:rPr>
        <w:t>p</w:t>
      </w:r>
      <w:r>
        <w:rPr>
          <w:smallCaps w:val="0"/>
          <w:color w:val="231F20"/>
          <w:spacing w:val="-3"/>
        </w:rPr>
        <w:t>r</w:t>
      </w:r>
      <w:r>
        <w:rPr>
          <w:smallCaps w:val="0"/>
          <w:color w:val="231F20"/>
          <w:spacing w:val="-2"/>
        </w:rPr>
        <w:t>e</w:t>
      </w:r>
      <w:r>
        <w:rPr>
          <w:smallCaps w:val="0"/>
          <w:color w:val="231F20"/>
        </w:rPr>
        <w:t>vi</w:t>
      </w:r>
      <w:r>
        <w:rPr>
          <w:smallCaps w:val="0"/>
          <w:color w:val="231F20"/>
          <w:spacing w:val="-3"/>
        </w:rPr>
        <w:t>st</w:t>
      </w:r>
      <w:r>
        <w:rPr>
          <w:smallCaps w:val="0"/>
          <w:color w:val="231F20"/>
          <w:spacing w:val="-1"/>
        </w:rPr>
        <w:t>o</w:t>
      </w:r>
      <w:r>
        <w:rPr>
          <w:smallCaps w:val="0"/>
          <w:color w:val="231F20"/>
        </w:rPr>
        <w:t>s </w:t>
      </w:r>
      <w:r>
        <w:rPr>
          <w:smallCaps w:val="0"/>
          <w:color w:val="231F20"/>
          <w:spacing w:val="-18"/>
        </w:rPr>
        <w:t> </w:t>
      </w:r>
      <w:r>
        <w:rPr>
          <w:smallCaps w:val="0"/>
          <w:color w:val="231F20"/>
        </w:rPr>
        <w:t>en </w:t>
      </w:r>
      <w:r>
        <w:rPr>
          <w:smallCaps w:val="0"/>
          <w:color w:val="231F20"/>
          <w:spacing w:val="-18"/>
        </w:rPr>
        <w:t> </w:t>
      </w:r>
      <w:r>
        <w:rPr>
          <w:smallCaps w:val="0"/>
          <w:color w:val="231F20"/>
        </w:rPr>
        <w:t>el </w:t>
      </w:r>
      <w:r>
        <w:rPr>
          <w:smallCaps w:val="0"/>
          <w:color w:val="231F20"/>
          <w:spacing w:val="-18"/>
        </w:rPr>
        <w:t> </w:t>
      </w:r>
      <w:r>
        <w:rPr>
          <w:smallCaps w:val="0"/>
          <w:color w:val="231F20"/>
          <w:spacing w:val="-1"/>
        </w:rPr>
        <w:t>p</w:t>
      </w:r>
      <w:r>
        <w:rPr>
          <w:smallCaps w:val="0"/>
          <w:color w:val="231F20"/>
          <w:spacing w:val="-3"/>
        </w:rPr>
        <w:t>r</w:t>
      </w:r>
      <w:r>
        <w:rPr>
          <w:smallCaps w:val="0"/>
          <w:color w:val="231F20"/>
        </w:rPr>
        <w:t>ese</w:t>
      </w:r>
      <w:r>
        <w:rPr>
          <w:smallCaps w:val="0"/>
          <w:color w:val="231F20"/>
          <w:spacing w:val="-3"/>
        </w:rPr>
        <w:t>nt</w:t>
      </w:r>
      <w:r>
        <w:rPr>
          <w:smallCaps w:val="0"/>
          <w:color w:val="231F20"/>
        </w:rPr>
        <w:t>e </w:t>
      </w:r>
      <w:r>
        <w:rPr>
          <w:smallCaps w:val="0"/>
          <w:color w:val="231F20"/>
          <w:spacing w:val="-18"/>
        </w:rPr>
        <w:t> </w:t>
      </w:r>
      <w:r>
        <w:rPr>
          <w:smallCaps w:val="0"/>
          <w:color w:val="231F20"/>
          <w:spacing w:val="-1"/>
        </w:rPr>
        <w:t>Capítul</w:t>
      </w:r>
      <w:r>
        <w:rPr>
          <w:smallCaps w:val="0"/>
          <w:color w:val="231F20"/>
          <w:spacing w:val="-4"/>
        </w:rPr>
        <w:t>o</w:t>
      </w:r>
      <w:r>
        <w:rPr>
          <w:smallCaps w:val="0"/>
          <w:color w:val="231F20"/>
        </w:rPr>
        <w:t>, ape</w:t>
      </w:r>
      <w:r>
        <w:rPr>
          <w:smallCaps w:val="0"/>
          <w:color w:val="231F20"/>
          <w:spacing w:val="-5"/>
        </w:rPr>
        <w:t>g</w:t>
      </w:r>
      <w:r>
        <w:rPr>
          <w:smallCaps w:val="0"/>
          <w:color w:val="231F20"/>
        </w:rPr>
        <w:t>ándose</w:t>
      </w:r>
      <w:r>
        <w:rPr>
          <w:smallCaps w:val="0"/>
          <w:color w:val="231F20"/>
          <w:spacing w:val="17"/>
        </w:rPr>
        <w:t> </w:t>
      </w:r>
      <w:r>
        <w:rPr>
          <w:smallCaps w:val="0"/>
          <w:color w:val="231F20"/>
        </w:rPr>
        <w:t>a</w:t>
      </w:r>
      <w:r>
        <w:rPr>
          <w:smallCaps w:val="0"/>
          <w:color w:val="231F20"/>
          <w:spacing w:val="17"/>
        </w:rPr>
        <w:t> </w:t>
      </w:r>
      <w:r>
        <w:rPr>
          <w:smallCaps w:val="0"/>
          <w:color w:val="231F20"/>
          <w:spacing w:val="-1"/>
        </w:rPr>
        <w:t>la</w:t>
      </w:r>
      <w:r>
        <w:rPr>
          <w:smallCaps w:val="0"/>
          <w:color w:val="231F20"/>
        </w:rPr>
        <w:t>s</w:t>
      </w:r>
      <w:r>
        <w:rPr>
          <w:smallCaps w:val="0"/>
          <w:color w:val="231F20"/>
          <w:spacing w:val="17"/>
        </w:rPr>
        <w:t> </w:t>
      </w:r>
      <w:r>
        <w:rPr>
          <w:smallCaps w:val="0"/>
          <w:color w:val="231F20"/>
          <w:spacing w:val="-1"/>
        </w:rPr>
        <w:t>disposicio</w:t>
      </w:r>
      <w:r>
        <w:rPr>
          <w:smallCaps w:val="0"/>
          <w:color w:val="231F20"/>
        </w:rPr>
        <w:t>nes</w:t>
      </w:r>
      <w:r>
        <w:rPr>
          <w:smallCaps w:val="0"/>
          <w:color w:val="231F20"/>
          <w:spacing w:val="17"/>
        </w:rPr>
        <w:t> </w:t>
      </w:r>
      <w:r>
        <w:rPr>
          <w:smallCaps w:val="0"/>
          <w:color w:val="231F20"/>
          <w:spacing w:val="-1"/>
        </w:rPr>
        <w:t>le</w:t>
      </w:r>
      <w:r>
        <w:rPr>
          <w:smallCaps w:val="0"/>
          <w:color w:val="231F20"/>
          <w:spacing w:val="-5"/>
        </w:rPr>
        <w:t>g</w:t>
      </w:r>
      <w:r>
        <w:rPr>
          <w:smallCaps w:val="0"/>
          <w:color w:val="231F20"/>
        </w:rPr>
        <w:t>ales</w:t>
      </w:r>
      <w:r>
        <w:rPr>
          <w:smallCaps w:val="0"/>
          <w:color w:val="231F20"/>
          <w:spacing w:val="17"/>
        </w:rPr>
        <w:t> </w:t>
      </w:r>
      <w:r>
        <w:rPr>
          <w:smallCaps w:val="0"/>
          <w:color w:val="231F20"/>
        </w:rPr>
        <w:t>y</w:t>
      </w:r>
      <w:r>
        <w:rPr>
          <w:smallCaps w:val="0"/>
          <w:color w:val="231F20"/>
          <w:spacing w:val="17"/>
        </w:rPr>
        <w:t> </w:t>
      </w:r>
      <w:r>
        <w:rPr>
          <w:smallCaps w:val="0"/>
          <w:color w:val="231F20"/>
          <w:spacing w:val="-1"/>
        </w:rPr>
        <w:t>lo</w:t>
      </w:r>
      <w:r>
        <w:rPr>
          <w:smallCaps w:val="0"/>
          <w:color w:val="231F20"/>
        </w:rPr>
        <w:t>s</w:t>
      </w:r>
      <w:r>
        <w:rPr>
          <w:smallCaps w:val="0"/>
          <w:color w:val="231F20"/>
          <w:spacing w:val="17"/>
        </w:rPr>
        <w:t> </w:t>
      </w:r>
      <w:r>
        <w:rPr>
          <w:smallCaps w:val="0"/>
          <w:color w:val="231F20"/>
          <w:spacing w:val="-1"/>
        </w:rPr>
        <w:t>principio</w:t>
      </w:r>
      <w:r>
        <w:rPr>
          <w:smallCaps w:val="0"/>
          <w:color w:val="231F20"/>
        </w:rPr>
        <w:t>s</w:t>
      </w:r>
      <w:r>
        <w:rPr>
          <w:smallCaps w:val="0"/>
          <w:color w:val="231F20"/>
          <w:spacing w:val="17"/>
        </w:rPr>
        <w:t> </w:t>
      </w:r>
      <w:r>
        <w:rPr>
          <w:smallCaps w:val="0"/>
          <w:color w:val="231F20"/>
          <w:spacing w:val="-3"/>
        </w:rPr>
        <w:t>r</w:t>
      </w:r>
      <w:r>
        <w:rPr>
          <w:smallCaps w:val="0"/>
          <w:color w:val="231F20"/>
        </w:rPr>
        <w:t>ec</w:t>
      </w:r>
      <w:r>
        <w:rPr>
          <w:smallCaps w:val="0"/>
          <w:color w:val="231F20"/>
          <w:spacing w:val="-3"/>
        </w:rPr>
        <w:t>t</w:t>
      </w:r>
      <w:r>
        <w:rPr>
          <w:smallCaps w:val="0"/>
          <w:color w:val="231F20"/>
          <w:spacing w:val="-1"/>
        </w:rPr>
        <w:t>o</w:t>
      </w:r>
      <w:r>
        <w:rPr>
          <w:smallCaps w:val="0"/>
          <w:color w:val="231F20"/>
          <w:spacing w:val="-3"/>
        </w:rPr>
        <w:t>r</w:t>
      </w:r>
      <w:r>
        <w:rPr>
          <w:smallCaps w:val="0"/>
          <w:color w:val="231F20"/>
        </w:rPr>
        <w:t>es</w:t>
      </w:r>
      <w:r>
        <w:rPr>
          <w:smallCaps w:val="0"/>
          <w:color w:val="231F20"/>
          <w:spacing w:val="17"/>
        </w:rPr>
        <w:t> </w:t>
      </w:r>
      <w:r>
        <w:rPr>
          <w:smallCaps w:val="0"/>
          <w:color w:val="231F20"/>
          <w:spacing w:val="-1"/>
        </w:rPr>
        <w:t>d</w:t>
      </w:r>
      <w:r>
        <w:rPr>
          <w:smallCaps w:val="0"/>
          <w:color w:val="231F20"/>
        </w:rPr>
        <w:t>e</w:t>
      </w:r>
      <w:r>
        <w:rPr>
          <w:smallCaps w:val="0"/>
          <w:color w:val="231F20"/>
          <w:spacing w:val="17"/>
        </w:rPr>
        <w:t> </w:t>
      </w:r>
      <w:r>
        <w:rPr>
          <w:smallCaps w:val="0"/>
          <w:color w:val="231F20"/>
          <w:spacing w:val="-1"/>
        </w:rPr>
        <w:t>l</w:t>
      </w:r>
      <w:r>
        <w:rPr>
          <w:smallCaps w:val="0"/>
          <w:color w:val="231F20"/>
        </w:rPr>
        <w:t>a</w:t>
      </w:r>
      <w:r>
        <w:rPr>
          <w:smallCaps w:val="0"/>
          <w:color w:val="231F20"/>
          <w:spacing w:val="17"/>
        </w:rPr>
        <w:t> </w:t>
      </w:r>
      <w:r>
        <w:rPr>
          <w:smallCaps w:val="0"/>
          <w:color w:val="231F20"/>
          <w:spacing w:val="-1"/>
        </w:rPr>
        <w:t>función </w:t>
      </w:r>
      <w:r>
        <w:rPr>
          <w:smallCaps w:val="0"/>
          <w:color w:val="231F20"/>
        </w:rPr>
        <w:t>elec</w:t>
      </w:r>
      <w:r>
        <w:rPr>
          <w:smallCaps w:val="0"/>
          <w:color w:val="231F20"/>
          <w:spacing w:val="-3"/>
        </w:rPr>
        <w:t>t</w:t>
      </w:r>
      <w:r>
        <w:rPr>
          <w:smallCaps w:val="0"/>
          <w:color w:val="231F20"/>
          <w:spacing w:val="-1"/>
        </w:rPr>
        <w:t>o</w:t>
      </w:r>
      <w:r>
        <w:rPr>
          <w:smallCaps w:val="0"/>
          <w:color w:val="231F20"/>
          <w:spacing w:val="-5"/>
        </w:rPr>
        <w:t>r</w:t>
      </w:r>
      <w:r>
        <w:rPr>
          <w:smallCaps w:val="0"/>
          <w:color w:val="231F20"/>
        </w:rPr>
        <w:t>al.</w:t>
      </w:r>
    </w:p>
    <w:p>
      <w:pPr>
        <w:pStyle w:val="Heading2"/>
        <w:spacing w:before="232"/>
        <w:ind w:left="533"/>
      </w:pPr>
      <w:r>
        <w:rPr>
          <w:color w:val="231F20"/>
        </w:rPr>
        <w:t>Artículo 360.</w:t>
      </w:r>
    </w:p>
    <w:p>
      <w:pPr>
        <w:pStyle w:val="BodyText"/>
        <w:spacing w:before="8"/>
        <w:rPr>
          <w:b/>
          <w:sz w:val="20"/>
        </w:rPr>
      </w:pPr>
    </w:p>
    <w:p>
      <w:pPr>
        <w:pStyle w:val="BodyText"/>
        <w:spacing w:line="232" w:lineRule="auto" w:before="1"/>
        <w:ind w:left="1213" w:right="349" w:hanging="260"/>
        <w:jc w:val="both"/>
      </w:pPr>
      <w:r>
        <w:rPr>
          <w:b/>
          <w:color w:val="231F20"/>
        </w:rPr>
        <w:t>1. </w:t>
      </w:r>
      <w:r>
        <w:rPr>
          <w:b/>
          <w:color w:val="231F20"/>
          <w:spacing w:val="-10"/>
        </w:rPr>
        <w:t> </w:t>
      </w:r>
      <w:r>
        <w:rPr>
          <w:color w:val="231F20"/>
          <w:spacing w:val="-1"/>
        </w:rPr>
        <w:t>E</w:t>
      </w:r>
      <w:r>
        <w:rPr>
          <w:color w:val="231F20"/>
        </w:rPr>
        <w:t>l </w:t>
      </w:r>
      <w:r>
        <w:rPr>
          <w:color w:val="231F20"/>
          <w:spacing w:val="-21"/>
        </w:rPr>
        <w:t> </w:t>
      </w:r>
      <w:r>
        <w:rPr>
          <w:color w:val="231F20"/>
        </w:rPr>
        <w:t>In</w:t>
      </w:r>
      <w:r>
        <w:rPr>
          <w:color w:val="231F20"/>
          <w:spacing w:val="-3"/>
        </w:rPr>
        <w:t>s</w:t>
      </w:r>
      <w:r>
        <w:rPr>
          <w:color w:val="231F20"/>
          <w:spacing w:val="-1"/>
          <w:w w:val="99"/>
        </w:rPr>
        <w:t>titu</w:t>
      </w:r>
      <w:r>
        <w:rPr>
          <w:color w:val="231F20"/>
          <w:spacing w:val="-3"/>
          <w:w w:val="99"/>
        </w:rPr>
        <w:t>t</w:t>
      </w:r>
      <w:r>
        <w:rPr>
          <w:color w:val="231F20"/>
        </w:rPr>
        <w:t>o </w:t>
      </w:r>
      <w:r>
        <w:rPr>
          <w:color w:val="231F20"/>
          <w:spacing w:val="-21"/>
        </w:rPr>
        <w:t> </w:t>
      </w:r>
      <w:r>
        <w:rPr>
          <w:color w:val="231F20"/>
        </w:rPr>
        <w:t>y </w:t>
      </w:r>
      <w:r>
        <w:rPr>
          <w:color w:val="231F20"/>
          <w:spacing w:val="-21"/>
        </w:rPr>
        <w:t> </w:t>
      </w:r>
      <w:r>
        <w:rPr>
          <w:color w:val="231F20"/>
        </w:rPr>
        <w:t>el </w:t>
      </w:r>
      <w:r>
        <w:rPr>
          <w:color w:val="231F20"/>
          <w:spacing w:val="-21"/>
        </w:rPr>
        <w:t> </w:t>
      </w:r>
      <w:r>
        <w:rPr>
          <w:smallCaps/>
          <w:color w:val="231F20"/>
          <w:w w:val="108"/>
        </w:rPr>
        <w:t>opl</w:t>
      </w:r>
      <w:r>
        <w:rPr>
          <w:smallCaps w:val="0"/>
          <w:color w:val="231F20"/>
        </w:rPr>
        <w:t> </w:t>
      </w:r>
      <w:r>
        <w:rPr>
          <w:smallCaps w:val="0"/>
          <w:color w:val="231F20"/>
          <w:spacing w:val="-21"/>
        </w:rPr>
        <w:t> </w:t>
      </w:r>
      <w:r>
        <w:rPr>
          <w:smallCaps w:val="0"/>
          <w:color w:val="231F20"/>
          <w:spacing w:val="-1"/>
        </w:rPr>
        <w:t>debe</w:t>
      </w:r>
      <w:r>
        <w:rPr>
          <w:smallCaps w:val="0"/>
          <w:color w:val="231F20"/>
          <w:spacing w:val="-5"/>
        </w:rPr>
        <w:t>r</w:t>
      </w:r>
      <w:r>
        <w:rPr>
          <w:smallCaps w:val="0"/>
          <w:color w:val="231F20"/>
        </w:rPr>
        <w:t>án </w:t>
      </w:r>
      <w:r>
        <w:rPr>
          <w:smallCaps w:val="0"/>
          <w:color w:val="231F20"/>
          <w:spacing w:val="-21"/>
        </w:rPr>
        <w:t> </w:t>
      </w:r>
      <w:r>
        <w:rPr>
          <w:smallCaps w:val="0"/>
          <w:color w:val="231F20"/>
          <w:spacing w:val="-1"/>
        </w:rPr>
        <w:t>sal</w:t>
      </w:r>
      <w:r>
        <w:rPr>
          <w:smallCaps w:val="0"/>
          <w:color w:val="231F20"/>
          <w:spacing w:val="-4"/>
        </w:rPr>
        <w:t>v</w:t>
      </w:r>
      <w:r>
        <w:rPr>
          <w:smallCaps w:val="0"/>
          <w:color w:val="231F20"/>
        </w:rPr>
        <w:t>agua</w:t>
      </w:r>
      <w:r>
        <w:rPr>
          <w:smallCaps w:val="0"/>
          <w:color w:val="231F20"/>
          <w:spacing w:val="-4"/>
        </w:rPr>
        <w:t>r</w:t>
      </w:r>
      <w:r>
        <w:rPr>
          <w:smallCaps w:val="0"/>
          <w:color w:val="231F20"/>
          <w:spacing w:val="-1"/>
        </w:rPr>
        <w:t>da</w:t>
      </w:r>
      <w:r>
        <w:rPr>
          <w:smallCaps w:val="0"/>
          <w:color w:val="231F20"/>
        </w:rPr>
        <w:t>r </w:t>
      </w:r>
      <w:r>
        <w:rPr>
          <w:smallCaps w:val="0"/>
          <w:color w:val="231F20"/>
          <w:spacing w:val="-21"/>
        </w:rPr>
        <w:t> </w:t>
      </w:r>
      <w:r>
        <w:rPr>
          <w:smallCaps w:val="0"/>
          <w:color w:val="231F20"/>
        </w:rPr>
        <w:t>en </w:t>
      </w:r>
      <w:r>
        <w:rPr>
          <w:smallCaps w:val="0"/>
          <w:color w:val="231F20"/>
          <w:spacing w:val="-20"/>
        </w:rPr>
        <w:t> </w:t>
      </w:r>
      <w:r>
        <w:rPr>
          <w:smallCaps w:val="0"/>
          <w:color w:val="231F20"/>
          <w:spacing w:val="-3"/>
        </w:rPr>
        <w:t>t</w:t>
      </w:r>
      <w:r>
        <w:rPr>
          <w:smallCaps w:val="0"/>
          <w:color w:val="231F20"/>
          <w:spacing w:val="-1"/>
        </w:rPr>
        <w:t>od</w:t>
      </w:r>
      <w:r>
        <w:rPr>
          <w:smallCaps w:val="0"/>
          <w:color w:val="231F20"/>
        </w:rPr>
        <w:t>o </w:t>
      </w:r>
      <w:r>
        <w:rPr>
          <w:smallCaps w:val="0"/>
          <w:color w:val="231F20"/>
          <w:spacing w:val="-21"/>
        </w:rPr>
        <w:t> </w:t>
      </w:r>
      <w:r>
        <w:rPr>
          <w:smallCaps w:val="0"/>
          <w:color w:val="231F20"/>
        </w:rPr>
        <w:t>mome</w:t>
      </w:r>
      <w:r>
        <w:rPr>
          <w:smallCaps w:val="0"/>
          <w:color w:val="231F20"/>
          <w:spacing w:val="-2"/>
        </w:rPr>
        <w:t>n</w:t>
      </w:r>
      <w:r>
        <w:rPr>
          <w:smallCaps w:val="0"/>
          <w:color w:val="231F20"/>
          <w:spacing w:val="-3"/>
        </w:rPr>
        <w:t>t</w:t>
      </w:r>
      <w:r>
        <w:rPr>
          <w:smallCaps w:val="0"/>
          <w:color w:val="231F20"/>
        </w:rPr>
        <w:t>o </w:t>
      </w:r>
      <w:r>
        <w:rPr>
          <w:smallCaps w:val="0"/>
          <w:color w:val="231F20"/>
          <w:spacing w:val="-21"/>
        </w:rPr>
        <w:t> </w:t>
      </w:r>
      <w:r>
        <w:rPr>
          <w:smallCaps w:val="0"/>
          <w:color w:val="231F20"/>
          <w:spacing w:val="-1"/>
        </w:rPr>
        <w:t>l</w:t>
      </w:r>
      <w:r>
        <w:rPr>
          <w:smallCaps w:val="0"/>
          <w:color w:val="231F20"/>
        </w:rPr>
        <w:t>a </w:t>
      </w:r>
      <w:r>
        <w:rPr>
          <w:smallCaps w:val="0"/>
          <w:color w:val="231F20"/>
          <w:spacing w:val="-21"/>
        </w:rPr>
        <w:t> </w:t>
      </w:r>
      <w:r>
        <w:rPr>
          <w:smallCaps w:val="0"/>
          <w:color w:val="231F20"/>
          <w:spacing w:val="-1"/>
        </w:rPr>
        <w:t>segurida</w:t>
      </w:r>
      <w:r>
        <w:rPr>
          <w:smallCaps w:val="0"/>
          <w:color w:val="231F20"/>
        </w:rPr>
        <w:t>d </w:t>
      </w:r>
      <w:r>
        <w:rPr>
          <w:smallCaps w:val="0"/>
          <w:color w:val="231F20"/>
          <w:spacing w:val="-21"/>
        </w:rPr>
        <w:t> </w:t>
      </w:r>
      <w:r>
        <w:rPr>
          <w:smallCaps w:val="0"/>
          <w:color w:val="231F20"/>
        </w:rPr>
        <w:t>y </w:t>
      </w:r>
      <w:r>
        <w:rPr>
          <w:smallCaps w:val="0"/>
          <w:color w:val="231F20"/>
          <w:spacing w:val="-2"/>
        </w:rPr>
        <w:t>c</w:t>
      </w:r>
      <w:r>
        <w:rPr>
          <w:smallCaps w:val="0"/>
          <w:color w:val="231F20"/>
          <w:spacing w:val="-1"/>
        </w:rPr>
        <w:t>o</w:t>
      </w:r>
      <w:r>
        <w:rPr>
          <w:smallCaps w:val="0"/>
          <w:color w:val="231F20"/>
          <w:spacing w:val="-2"/>
        </w:rPr>
        <w:t>n</w:t>
      </w:r>
      <w:r>
        <w:rPr>
          <w:smallCaps w:val="0"/>
          <w:color w:val="231F20"/>
          <w:spacing w:val="-1"/>
          <w:w w:val="99"/>
        </w:rPr>
        <w:t>fidencialida</w:t>
      </w:r>
      <w:r>
        <w:rPr>
          <w:smallCaps w:val="0"/>
          <w:color w:val="231F20"/>
          <w:w w:val="99"/>
        </w:rPr>
        <w:t>d</w:t>
      </w:r>
      <w:r>
        <w:rPr>
          <w:smallCaps w:val="0"/>
          <w:color w:val="231F20"/>
          <w:spacing w:val="-6"/>
        </w:rPr>
        <w:t> </w:t>
      </w:r>
      <w:r>
        <w:rPr>
          <w:smallCaps w:val="0"/>
          <w:color w:val="231F20"/>
          <w:spacing w:val="-1"/>
        </w:rPr>
        <w:t>d</w:t>
      </w:r>
      <w:r>
        <w:rPr>
          <w:smallCaps w:val="0"/>
          <w:color w:val="231F20"/>
        </w:rPr>
        <w:t>e</w:t>
      </w:r>
      <w:r>
        <w:rPr>
          <w:smallCaps w:val="0"/>
          <w:color w:val="231F20"/>
          <w:spacing w:val="-7"/>
        </w:rPr>
        <w:t> </w:t>
      </w:r>
      <w:r>
        <w:rPr>
          <w:smallCaps w:val="0"/>
          <w:color w:val="231F20"/>
          <w:spacing w:val="-1"/>
        </w:rPr>
        <w:t>l</w:t>
      </w:r>
      <w:r>
        <w:rPr>
          <w:smallCaps w:val="0"/>
          <w:color w:val="231F20"/>
        </w:rPr>
        <w:t>a</w:t>
      </w:r>
      <w:r>
        <w:rPr>
          <w:smallCaps w:val="0"/>
          <w:color w:val="231F20"/>
          <w:spacing w:val="-7"/>
        </w:rPr>
        <w:t> </w:t>
      </w:r>
      <w:r>
        <w:rPr>
          <w:smallCaps w:val="0"/>
          <w:color w:val="231F20"/>
          <w:spacing w:val="-1"/>
        </w:rPr>
        <w:t>i</w:t>
      </w:r>
      <w:r>
        <w:rPr>
          <w:smallCaps w:val="0"/>
          <w:color w:val="231F20"/>
          <w:spacing w:val="-2"/>
        </w:rPr>
        <w:t>n</w:t>
      </w:r>
      <w:r>
        <w:rPr>
          <w:smallCaps w:val="0"/>
          <w:color w:val="231F20"/>
          <w:spacing w:val="-5"/>
        </w:rPr>
        <w:t>f</w:t>
      </w:r>
      <w:r>
        <w:rPr>
          <w:smallCaps w:val="0"/>
          <w:color w:val="231F20"/>
          <w:spacing w:val="-1"/>
        </w:rPr>
        <w:t>ormació</w:t>
      </w:r>
      <w:r>
        <w:rPr>
          <w:smallCaps w:val="0"/>
          <w:color w:val="231F20"/>
        </w:rPr>
        <w:t>n</w:t>
      </w:r>
      <w:r>
        <w:rPr>
          <w:smallCaps w:val="0"/>
          <w:color w:val="231F20"/>
          <w:spacing w:val="-7"/>
        </w:rPr>
        <w:t> </w:t>
      </w:r>
      <w:r>
        <w:rPr>
          <w:smallCaps w:val="0"/>
          <w:color w:val="231F20"/>
          <w:spacing w:val="-1"/>
        </w:rPr>
        <w:t>d</w:t>
      </w:r>
      <w:r>
        <w:rPr>
          <w:smallCaps w:val="0"/>
          <w:color w:val="231F20"/>
        </w:rPr>
        <w:t>e</w:t>
      </w:r>
      <w:r>
        <w:rPr>
          <w:smallCaps w:val="0"/>
          <w:color w:val="231F20"/>
          <w:spacing w:val="-7"/>
        </w:rPr>
        <w:t> </w:t>
      </w:r>
      <w:r>
        <w:rPr>
          <w:smallCaps w:val="0"/>
          <w:color w:val="231F20"/>
          <w:spacing w:val="-1"/>
        </w:rPr>
        <w:t>lo</w:t>
      </w:r>
      <w:r>
        <w:rPr>
          <w:smallCaps w:val="0"/>
          <w:color w:val="231F20"/>
        </w:rPr>
        <w:t>s</w:t>
      </w:r>
      <w:r>
        <w:rPr>
          <w:smallCaps w:val="0"/>
          <w:color w:val="231F20"/>
          <w:spacing w:val="-7"/>
        </w:rPr>
        <w:t> </w:t>
      </w:r>
      <w:r>
        <w:rPr>
          <w:smallCaps w:val="0"/>
          <w:color w:val="231F20"/>
          <w:spacing w:val="-1"/>
        </w:rPr>
        <w:t>p</w:t>
      </w:r>
      <w:r>
        <w:rPr>
          <w:smallCaps w:val="0"/>
          <w:color w:val="231F20"/>
          <w:spacing w:val="-4"/>
        </w:rPr>
        <w:t>r</w:t>
      </w:r>
      <w:r>
        <w:rPr>
          <w:smallCaps w:val="0"/>
          <w:color w:val="231F20"/>
          <w:spacing w:val="-1"/>
        </w:rPr>
        <w:t>oceso</w:t>
      </w:r>
      <w:r>
        <w:rPr>
          <w:smallCaps w:val="0"/>
          <w:color w:val="231F20"/>
        </w:rPr>
        <w:t>s</w:t>
      </w:r>
      <w:r>
        <w:rPr>
          <w:smallCaps w:val="0"/>
          <w:color w:val="231F20"/>
          <w:spacing w:val="-7"/>
        </w:rPr>
        <w:t> </w:t>
      </w:r>
      <w:r>
        <w:rPr>
          <w:smallCaps w:val="0"/>
          <w:color w:val="231F20"/>
          <w:spacing w:val="-1"/>
        </w:rPr>
        <w:t>d</w:t>
      </w:r>
      <w:r>
        <w:rPr>
          <w:smallCaps w:val="0"/>
          <w:color w:val="231F20"/>
        </w:rPr>
        <w:t>e</w:t>
      </w:r>
      <w:r>
        <w:rPr>
          <w:smallCaps w:val="0"/>
          <w:color w:val="231F20"/>
          <w:spacing w:val="-7"/>
        </w:rPr>
        <w:t> </w:t>
      </w:r>
      <w:r>
        <w:rPr>
          <w:smallCaps w:val="0"/>
          <w:color w:val="231F20"/>
          <w:spacing w:val="-1"/>
        </w:rPr>
        <w:t>ope</w:t>
      </w:r>
      <w:r>
        <w:rPr>
          <w:smallCaps w:val="0"/>
          <w:color w:val="231F20"/>
          <w:spacing w:val="-5"/>
        </w:rPr>
        <w:t>r</w:t>
      </w:r>
      <w:r>
        <w:rPr>
          <w:smallCaps w:val="0"/>
          <w:color w:val="231F20"/>
        </w:rPr>
        <w:t>ación</w:t>
      </w:r>
      <w:r>
        <w:rPr>
          <w:smallCaps w:val="0"/>
          <w:color w:val="231F20"/>
          <w:spacing w:val="-7"/>
        </w:rPr>
        <w:t> </w:t>
      </w:r>
      <w:r>
        <w:rPr>
          <w:smallCaps w:val="0"/>
          <w:color w:val="231F20"/>
          <w:spacing w:val="-1"/>
        </w:rPr>
        <w:t>d</w:t>
      </w:r>
      <w:r>
        <w:rPr>
          <w:smallCaps w:val="0"/>
          <w:color w:val="231F20"/>
        </w:rPr>
        <w:t>e</w:t>
      </w:r>
      <w:r>
        <w:rPr>
          <w:smallCaps w:val="0"/>
          <w:color w:val="231F20"/>
          <w:spacing w:val="-7"/>
        </w:rPr>
        <w:t> </w:t>
      </w:r>
      <w:r>
        <w:rPr>
          <w:smallCaps w:val="0"/>
          <w:color w:val="231F20"/>
          <w:spacing w:val="-1"/>
        </w:rPr>
        <w:t>lo</w:t>
      </w:r>
      <w:r>
        <w:rPr>
          <w:smallCaps w:val="0"/>
          <w:color w:val="231F20"/>
        </w:rPr>
        <w:t>s</w:t>
      </w:r>
      <w:r>
        <w:rPr>
          <w:smallCaps w:val="0"/>
          <w:color w:val="231F20"/>
          <w:spacing w:val="-7"/>
        </w:rPr>
        <w:t> </w:t>
      </w:r>
      <w:r>
        <w:rPr>
          <w:smallCaps w:val="0"/>
          <w:color w:val="231F20"/>
          <w:spacing w:val="-2"/>
        </w:rPr>
        <w:t>c</w:t>
      </w:r>
      <w:r>
        <w:rPr>
          <w:smallCaps w:val="0"/>
          <w:color w:val="231F20"/>
          <w:spacing w:val="-1"/>
        </w:rPr>
        <w:t>o</w:t>
      </w:r>
      <w:r>
        <w:rPr>
          <w:smallCaps w:val="0"/>
          <w:color w:val="231F20"/>
          <w:spacing w:val="-2"/>
        </w:rPr>
        <w:t>n</w:t>
      </w:r>
      <w:r>
        <w:rPr>
          <w:smallCaps w:val="0"/>
          <w:color w:val="231F20"/>
          <w:spacing w:val="-3"/>
        </w:rPr>
        <w:t>t</w:t>
      </w:r>
      <w:r>
        <w:rPr>
          <w:smallCaps w:val="0"/>
          <w:color w:val="231F20"/>
        </w:rPr>
        <w:t>eos </w:t>
      </w:r>
      <w:r>
        <w:rPr>
          <w:smallCaps w:val="0"/>
          <w:color w:val="231F20"/>
          <w:spacing w:val="-5"/>
        </w:rPr>
        <w:t>r</w:t>
      </w:r>
      <w:r>
        <w:rPr>
          <w:smallCaps w:val="0"/>
          <w:color w:val="231F20"/>
        </w:rPr>
        <w:t>ápidos.</w:t>
      </w:r>
    </w:p>
    <w:p>
      <w:pPr>
        <w:pStyle w:val="Heading2"/>
        <w:spacing w:before="233"/>
        <w:ind w:left="533"/>
      </w:pPr>
      <w:r>
        <w:rPr>
          <w:color w:val="231F20"/>
        </w:rPr>
        <w:t>Artículo 361.</w:t>
      </w:r>
    </w:p>
    <w:p>
      <w:pPr>
        <w:pStyle w:val="BodyText"/>
        <w:spacing w:before="8"/>
        <w:rPr>
          <w:b/>
          <w:sz w:val="20"/>
        </w:rPr>
      </w:pPr>
    </w:p>
    <w:p>
      <w:pPr>
        <w:pStyle w:val="ListParagraph"/>
        <w:numPr>
          <w:ilvl w:val="0"/>
          <w:numId w:val="262"/>
        </w:numPr>
        <w:tabs>
          <w:tab w:pos="1214" w:val="left" w:leader="none"/>
        </w:tabs>
        <w:spacing w:line="232" w:lineRule="auto" w:before="0" w:after="0"/>
        <w:ind w:left="1213" w:right="346" w:hanging="260"/>
        <w:jc w:val="both"/>
        <w:rPr>
          <w:sz w:val="22"/>
        </w:rPr>
      </w:pPr>
      <w:r>
        <w:rPr>
          <w:color w:val="231F20"/>
          <w:sz w:val="22"/>
        </w:rPr>
        <w:t>El</w:t>
      </w:r>
      <w:r>
        <w:rPr>
          <w:color w:val="231F20"/>
          <w:spacing w:val="-7"/>
          <w:sz w:val="22"/>
        </w:rPr>
        <w:t> </w:t>
      </w:r>
      <w:r>
        <w:rPr>
          <w:color w:val="231F20"/>
          <w:sz w:val="22"/>
        </w:rPr>
        <w:t>Instituto</w:t>
      </w:r>
      <w:r>
        <w:rPr>
          <w:color w:val="231F20"/>
          <w:spacing w:val="-6"/>
          <w:sz w:val="22"/>
        </w:rPr>
        <w:t> </w:t>
      </w:r>
      <w:r>
        <w:rPr>
          <w:color w:val="231F20"/>
          <w:sz w:val="22"/>
        </w:rPr>
        <w:t>y</w:t>
      </w:r>
      <w:r>
        <w:rPr>
          <w:color w:val="231F20"/>
          <w:spacing w:val="-6"/>
          <w:sz w:val="22"/>
        </w:rPr>
        <w:t> </w:t>
      </w:r>
      <w:r>
        <w:rPr>
          <w:color w:val="231F20"/>
          <w:sz w:val="22"/>
        </w:rPr>
        <w:t>los</w:t>
      </w:r>
      <w:r>
        <w:rPr>
          <w:color w:val="231F20"/>
          <w:spacing w:val="-5"/>
          <w:sz w:val="22"/>
        </w:rPr>
        <w:t> </w:t>
      </w:r>
      <w:r>
        <w:rPr>
          <w:smallCaps/>
          <w:color w:val="231F20"/>
          <w:sz w:val="22"/>
        </w:rPr>
        <w:t>opl</w:t>
      </w:r>
      <w:r>
        <w:rPr>
          <w:smallCaps w:val="0"/>
          <w:color w:val="231F20"/>
          <w:spacing w:val="-6"/>
          <w:sz w:val="22"/>
        </w:rPr>
        <w:t> </w:t>
      </w:r>
      <w:r>
        <w:rPr>
          <w:smallCaps w:val="0"/>
          <w:color w:val="231F20"/>
          <w:sz w:val="22"/>
        </w:rPr>
        <w:t>podrán</w:t>
      </w:r>
      <w:r>
        <w:rPr>
          <w:smallCaps w:val="0"/>
          <w:color w:val="231F20"/>
          <w:spacing w:val="-7"/>
          <w:sz w:val="22"/>
        </w:rPr>
        <w:t> </w:t>
      </w:r>
      <w:r>
        <w:rPr>
          <w:smallCaps w:val="0"/>
          <w:color w:val="231F20"/>
          <w:sz w:val="22"/>
        </w:rPr>
        <w:t>contratar</w:t>
      </w:r>
      <w:r>
        <w:rPr>
          <w:smallCaps w:val="0"/>
          <w:color w:val="231F20"/>
          <w:spacing w:val="-6"/>
          <w:sz w:val="22"/>
        </w:rPr>
        <w:t> </w:t>
      </w:r>
      <w:r>
        <w:rPr>
          <w:smallCaps w:val="0"/>
          <w:color w:val="231F20"/>
          <w:sz w:val="22"/>
        </w:rPr>
        <w:t>a</w:t>
      </w:r>
      <w:r>
        <w:rPr>
          <w:smallCaps w:val="0"/>
          <w:color w:val="231F20"/>
          <w:spacing w:val="-6"/>
          <w:sz w:val="22"/>
        </w:rPr>
        <w:t> </w:t>
      </w:r>
      <w:r>
        <w:rPr>
          <w:smallCaps w:val="0"/>
          <w:color w:val="231F20"/>
          <w:sz w:val="22"/>
        </w:rPr>
        <w:t>personas</w:t>
      </w:r>
      <w:r>
        <w:rPr>
          <w:smallCaps w:val="0"/>
          <w:color w:val="231F20"/>
          <w:spacing w:val="-6"/>
          <w:sz w:val="22"/>
        </w:rPr>
        <w:t> </w:t>
      </w:r>
      <w:r>
        <w:rPr>
          <w:smallCaps w:val="0"/>
          <w:color w:val="231F20"/>
          <w:sz w:val="22"/>
        </w:rPr>
        <w:t>físicas</w:t>
      </w:r>
      <w:r>
        <w:rPr>
          <w:smallCaps w:val="0"/>
          <w:color w:val="231F20"/>
          <w:spacing w:val="-6"/>
          <w:sz w:val="22"/>
        </w:rPr>
        <w:t> </w:t>
      </w:r>
      <w:r>
        <w:rPr>
          <w:smallCaps w:val="0"/>
          <w:color w:val="231F20"/>
          <w:sz w:val="22"/>
        </w:rPr>
        <w:t>o</w:t>
      </w:r>
      <w:r>
        <w:rPr>
          <w:smallCaps w:val="0"/>
          <w:color w:val="231F20"/>
          <w:spacing w:val="-6"/>
          <w:sz w:val="22"/>
        </w:rPr>
        <w:t> </w:t>
      </w:r>
      <w:r>
        <w:rPr>
          <w:smallCaps w:val="0"/>
          <w:color w:val="231F20"/>
          <w:sz w:val="22"/>
        </w:rPr>
        <w:t>morales</w:t>
      </w:r>
      <w:r>
        <w:rPr>
          <w:smallCaps w:val="0"/>
          <w:color w:val="231F20"/>
          <w:spacing w:val="-7"/>
          <w:sz w:val="22"/>
        </w:rPr>
        <w:t> </w:t>
      </w:r>
      <w:r>
        <w:rPr>
          <w:smallCaps w:val="0"/>
          <w:color w:val="231F20"/>
          <w:sz w:val="22"/>
        </w:rPr>
        <w:t>para</w:t>
      </w:r>
      <w:r>
        <w:rPr>
          <w:smallCaps w:val="0"/>
          <w:color w:val="231F20"/>
          <w:spacing w:val="-6"/>
          <w:sz w:val="22"/>
        </w:rPr>
        <w:t> </w:t>
      </w:r>
      <w:r>
        <w:rPr>
          <w:smallCaps w:val="0"/>
          <w:color w:val="231F20"/>
          <w:sz w:val="22"/>
        </w:rPr>
        <w:t>que</w:t>
      </w:r>
      <w:r>
        <w:rPr>
          <w:smallCaps w:val="0"/>
          <w:color w:val="231F20"/>
          <w:spacing w:val="-6"/>
          <w:sz w:val="22"/>
        </w:rPr>
        <w:t> </w:t>
      </w:r>
      <w:r>
        <w:rPr>
          <w:smallCaps w:val="0"/>
          <w:color w:val="231F20"/>
          <w:sz w:val="22"/>
        </w:rPr>
        <w:t>los apoyen en las actividades de los conteos rápidos, que consideren necesarias, las cuales deberán respetar las directrices establecidas en este Capítulo, así como los acuerdos de contratación que aprueben los Órganos Superior de Di- rección</w:t>
      </w:r>
      <w:r>
        <w:rPr>
          <w:smallCaps w:val="0"/>
          <w:color w:val="231F20"/>
          <w:spacing w:val="-1"/>
          <w:sz w:val="22"/>
        </w:rPr>
        <w:t> </w:t>
      </w:r>
      <w:r>
        <w:rPr>
          <w:smallCaps w:val="0"/>
          <w:color w:val="231F20"/>
          <w:sz w:val="22"/>
        </w:rPr>
        <w:t>respectivos.</w:t>
      </w:r>
    </w:p>
    <w:p>
      <w:pPr>
        <w:pStyle w:val="BodyText"/>
        <w:spacing w:before="1"/>
        <w:rPr>
          <w:sz w:val="21"/>
        </w:rPr>
      </w:pPr>
    </w:p>
    <w:p>
      <w:pPr>
        <w:pStyle w:val="ListParagraph"/>
        <w:numPr>
          <w:ilvl w:val="0"/>
          <w:numId w:val="262"/>
        </w:numPr>
        <w:tabs>
          <w:tab w:pos="1214" w:val="left" w:leader="none"/>
        </w:tabs>
        <w:spacing w:line="232" w:lineRule="auto" w:before="0" w:after="0"/>
        <w:ind w:left="1213" w:right="348" w:hanging="260"/>
        <w:jc w:val="both"/>
        <w:rPr>
          <w:sz w:val="22"/>
        </w:rPr>
      </w:pPr>
      <w:r>
        <w:rPr>
          <w:color w:val="231F20"/>
          <w:sz w:val="22"/>
        </w:rPr>
        <w:t>Las</w:t>
      </w:r>
      <w:r>
        <w:rPr>
          <w:color w:val="231F20"/>
          <w:spacing w:val="-6"/>
          <w:sz w:val="22"/>
        </w:rPr>
        <w:t> </w:t>
      </w:r>
      <w:r>
        <w:rPr>
          <w:color w:val="231F20"/>
          <w:sz w:val="22"/>
        </w:rPr>
        <w:t>personas</w:t>
      </w:r>
      <w:r>
        <w:rPr>
          <w:color w:val="231F20"/>
          <w:spacing w:val="-5"/>
          <w:sz w:val="22"/>
        </w:rPr>
        <w:t> </w:t>
      </w:r>
      <w:r>
        <w:rPr>
          <w:color w:val="231F20"/>
          <w:sz w:val="22"/>
        </w:rPr>
        <w:t>físicas</w:t>
      </w:r>
      <w:r>
        <w:rPr>
          <w:color w:val="231F20"/>
          <w:spacing w:val="-5"/>
          <w:sz w:val="22"/>
        </w:rPr>
        <w:t> </w:t>
      </w:r>
      <w:r>
        <w:rPr>
          <w:color w:val="231F20"/>
          <w:sz w:val="22"/>
        </w:rPr>
        <w:t>o</w:t>
      </w:r>
      <w:r>
        <w:rPr>
          <w:color w:val="231F20"/>
          <w:spacing w:val="-5"/>
          <w:sz w:val="22"/>
        </w:rPr>
        <w:t> </w:t>
      </w:r>
      <w:r>
        <w:rPr>
          <w:color w:val="231F20"/>
          <w:sz w:val="22"/>
        </w:rPr>
        <w:t>morales</w:t>
      </w:r>
      <w:r>
        <w:rPr>
          <w:color w:val="231F20"/>
          <w:spacing w:val="-5"/>
          <w:sz w:val="22"/>
        </w:rPr>
        <w:t> </w:t>
      </w:r>
      <w:r>
        <w:rPr>
          <w:color w:val="231F20"/>
          <w:sz w:val="22"/>
        </w:rPr>
        <w:t>contratadas</w:t>
      </w:r>
      <w:r>
        <w:rPr>
          <w:color w:val="231F20"/>
          <w:spacing w:val="-6"/>
          <w:sz w:val="22"/>
        </w:rPr>
        <w:t> </w:t>
      </w:r>
      <w:r>
        <w:rPr>
          <w:color w:val="231F20"/>
          <w:sz w:val="22"/>
        </w:rPr>
        <w:t>para</w:t>
      </w:r>
      <w:r>
        <w:rPr>
          <w:color w:val="231F20"/>
          <w:spacing w:val="-5"/>
          <w:sz w:val="22"/>
        </w:rPr>
        <w:t> </w:t>
      </w:r>
      <w:r>
        <w:rPr>
          <w:color w:val="231F20"/>
          <w:sz w:val="22"/>
        </w:rPr>
        <w:t>apoyar</w:t>
      </w:r>
      <w:r>
        <w:rPr>
          <w:color w:val="231F20"/>
          <w:spacing w:val="-5"/>
          <w:sz w:val="22"/>
        </w:rPr>
        <w:t> </w:t>
      </w:r>
      <w:r>
        <w:rPr>
          <w:color w:val="231F20"/>
          <w:sz w:val="22"/>
        </w:rPr>
        <w:t>en</w:t>
      </w:r>
      <w:r>
        <w:rPr>
          <w:color w:val="231F20"/>
          <w:spacing w:val="-5"/>
          <w:sz w:val="22"/>
        </w:rPr>
        <w:t> </w:t>
      </w:r>
      <w:r>
        <w:rPr>
          <w:color w:val="231F20"/>
          <w:sz w:val="22"/>
        </w:rPr>
        <w:t>actividades</w:t>
      </w:r>
      <w:r>
        <w:rPr>
          <w:color w:val="231F20"/>
          <w:spacing w:val="-5"/>
          <w:sz w:val="22"/>
        </w:rPr>
        <w:t> </w:t>
      </w:r>
      <w:r>
        <w:rPr>
          <w:color w:val="231F20"/>
          <w:sz w:val="22"/>
        </w:rPr>
        <w:t>operati- vas de los conteos rápidos, no podrán participar en el diseño y selección de la muestra, ni en la difusión de la metodología y los resultados, referidos en este Capítulo.</w:t>
      </w:r>
    </w:p>
    <w:p>
      <w:pPr>
        <w:pStyle w:val="BodyText"/>
        <w:spacing w:before="11"/>
        <w:rPr>
          <w:sz w:val="10"/>
        </w:rPr>
      </w:pPr>
    </w:p>
    <w:p>
      <w:pPr>
        <w:spacing w:after="0"/>
        <w:rPr>
          <w:sz w:val="10"/>
        </w:rPr>
        <w:sectPr>
          <w:pgSz w:w="9640" w:h="12480"/>
          <w:pgMar w:header="399" w:footer="543" w:top="640" w:bottom="740" w:left="600" w:right="500"/>
        </w:sectPr>
      </w:pPr>
    </w:p>
    <w:p>
      <w:pPr>
        <w:pStyle w:val="BodyText"/>
        <w:rPr>
          <w:sz w:val="28"/>
        </w:rPr>
      </w:pPr>
    </w:p>
    <w:p>
      <w:pPr>
        <w:pStyle w:val="BodyText"/>
        <w:rPr>
          <w:sz w:val="28"/>
        </w:rPr>
      </w:pPr>
    </w:p>
    <w:p>
      <w:pPr>
        <w:pStyle w:val="BodyText"/>
        <w:spacing w:before="4"/>
        <w:rPr>
          <w:sz w:val="37"/>
        </w:rPr>
      </w:pPr>
    </w:p>
    <w:p>
      <w:pPr>
        <w:pStyle w:val="Heading2"/>
        <w:ind w:left="533"/>
      </w:pPr>
      <w:r>
        <w:rPr>
          <w:color w:val="231F20"/>
        </w:rPr>
        <w:t>Artículo </w:t>
      </w:r>
      <w:r>
        <w:rPr>
          <w:color w:val="231F20"/>
          <w:spacing w:val="-5"/>
        </w:rPr>
        <w:t>362.</w:t>
      </w:r>
    </w:p>
    <w:p>
      <w:pPr>
        <w:spacing w:line="276" w:lineRule="exact" w:before="100"/>
        <w:ind w:left="191" w:right="1851" w:firstLine="0"/>
        <w:jc w:val="center"/>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val="0"/>
          <w:color w:val="58595B"/>
          <w:sz w:val="24"/>
        </w:rPr>
        <w:t>S</w:t>
      </w:r>
      <w:r>
        <w:rPr>
          <w:b/>
          <w:smallCaps/>
          <w:color w:val="58595B"/>
          <w:spacing w:val="-3"/>
          <w:w w:val="115"/>
          <w:sz w:val="24"/>
        </w:rPr>
        <w:t>e</w:t>
      </w:r>
      <w:r>
        <w:rPr>
          <w:b/>
          <w:smallCaps/>
          <w:color w:val="58595B"/>
          <w:spacing w:val="-1"/>
          <w:w w:val="114"/>
          <w:sz w:val="24"/>
        </w:rPr>
        <w:t>gun</w:t>
      </w:r>
      <w:r>
        <w:rPr>
          <w:b/>
          <w:smallCaps/>
          <w:color w:val="58595B"/>
          <w:spacing w:val="-5"/>
          <w:w w:val="114"/>
          <w:sz w:val="24"/>
        </w:rPr>
        <w:t>d</w:t>
      </w:r>
      <w:r>
        <w:rPr>
          <w:b/>
          <w:smallCaps/>
          <w:color w:val="58595B"/>
          <w:w w:val="111"/>
          <w:sz w:val="24"/>
        </w:rPr>
        <w:t>a</w:t>
      </w:r>
    </w:p>
    <w:p>
      <w:pPr>
        <w:pStyle w:val="Heading2"/>
        <w:spacing w:line="260" w:lineRule="exact"/>
        <w:ind w:left="191" w:right="1852"/>
        <w:jc w:val="center"/>
      </w:pPr>
      <w:r>
        <w:rPr>
          <w:color w:val="58595B"/>
        </w:rPr>
        <w:t>Comité Técnico Asesor de los Conteos Rápidos</w:t>
      </w:r>
    </w:p>
    <w:p>
      <w:pPr>
        <w:spacing w:line="276" w:lineRule="exact" w:before="0"/>
        <w:ind w:left="191" w:right="1851" w:firstLine="0"/>
        <w:jc w:val="center"/>
        <w:rPr>
          <w:b/>
          <w:sz w:val="24"/>
        </w:rPr>
      </w:pPr>
      <w:r>
        <w:rPr>
          <w:b/>
          <w:color w:val="58595B"/>
          <w:sz w:val="24"/>
        </w:rPr>
        <w:t>(</w:t>
      </w:r>
      <w:r>
        <w:rPr>
          <w:b/>
          <w:smallCaps/>
          <w:color w:val="58595B"/>
          <w:spacing w:val="-3"/>
          <w:w w:val="113"/>
          <w:sz w:val="24"/>
        </w:rPr>
        <w:t>c</w:t>
      </w:r>
      <w:r>
        <w:rPr>
          <w:b/>
          <w:smallCaps/>
          <w:color w:val="58595B"/>
          <w:spacing w:val="-7"/>
          <w:w w:val="113"/>
          <w:sz w:val="24"/>
        </w:rPr>
        <w:t>o</w:t>
      </w:r>
      <w:r>
        <w:rPr>
          <w:b/>
          <w:smallCaps/>
          <w:color w:val="58595B"/>
          <w:spacing w:val="-1"/>
          <w:w w:val="110"/>
          <w:sz w:val="24"/>
        </w:rPr>
        <w:t>t</w:t>
      </w:r>
      <w:r>
        <w:rPr>
          <w:b/>
          <w:smallCaps/>
          <w:color w:val="58595B"/>
          <w:spacing w:val="-4"/>
          <w:w w:val="115"/>
          <w:sz w:val="24"/>
        </w:rPr>
        <w:t>e</w:t>
      </w:r>
      <w:r>
        <w:rPr>
          <w:b/>
          <w:smallCaps/>
          <w:color w:val="58595B"/>
          <w:spacing w:val="-3"/>
          <w:w w:val="113"/>
          <w:sz w:val="24"/>
        </w:rPr>
        <w:t>c</w:t>
      </w:r>
      <w:r>
        <w:rPr>
          <w:b/>
          <w:smallCaps/>
          <w:color w:val="58595B"/>
          <w:w w:val="113"/>
          <w:sz w:val="24"/>
        </w:rPr>
        <w:t>o</w:t>
      </w:r>
      <w:r>
        <w:rPr>
          <w:b/>
          <w:smallCaps/>
          <w:color w:val="58595B"/>
          <w:spacing w:val="-3"/>
          <w:w w:val="116"/>
          <w:sz w:val="24"/>
        </w:rPr>
        <w:t>r</w:t>
      </w:r>
      <w:r>
        <w:rPr>
          <w:b/>
          <w:smallCaps/>
          <w:color w:val="58595B"/>
          <w:spacing w:val="-1"/>
          <w:w w:val="111"/>
          <w:sz w:val="24"/>
        </w:rPr>
        <w:t>a</w:t>
      </w:r>
      <w:r>
        <w:rPr>
          <w:b/>
          <w:smallCaps w:val="0"/>
          <w:color w:val="58595B"/>
          <w:sz w:val="24"/>
        </w:rPr>
        <w:t>)</w:t>
      </w:r>
    </w:p>
    <w:p>
      <w:pPr>
        <w:spacing w:after="0" w:line="276" w:lineRule="exact"/>
        <w:jc w:val="center"/>
        <w:rPr>
          <w:sz w:val="24"/>
        </w:rPr>
        <w:sectPr>
          <w:type w:val="continuous"/>
          <w:pgSz w:w="9640" w:h="12480"/>
          <w:pgMar w:top="1160" w:bottom="280" w:left="600" w:right="500"/>
          <w:cols w:num="2" w:equalWidth="0">
            <w:col w:w="1806" w:space="40"/>
            <w:col w:w="6694"/>
          </w:cols>
        </w:sectPr>
      </w:pPr>
    </w:p>
    <w:p>
      <w:pPr>
        <w:pStyle w:val="BodyText"/>
        <w:rPr>
          <w:b/>
          <w:sz w:val="12"/>
        </w:rPr>
      </w:pPr>
    </w:p>
    <w:p>
      <w:pPr>
        <w:pStyle w:val="ListParagraph"/>
        <w:numPr>
          <w:ilvl w:val="0"/>
          <w:numId w:val="263"/>
        </w:numPr>
        <w:tabs>
          <w:tab w:pos="1214" w:val="left" w:leader="none"/>
        </w:tabs>
        <w:spacing w:line="232" w:lineRule="auto" w:before="106" w:after="0"/>
        <w:ind w:left="1213" w:right="347" w:hanging="260"/>
        <w:jc w:val="both"/>
        <w:rPr>
          <w:sz w:val="22"/>
        </w:rPr>
      </w:pPr>
      <w:r>
        <w:rPr>
          <w:color w:val="231F20"/>
          <w:sz w:val="22"/>
        </w:rPr>
        <w:t>El</w:t>
      </w:r>
      <w:r>
        <w:rPr>
          <w:color w:val="231F20"/>
          <w:spacing w:val="-10"/>
          <w:sz w:val="22"/>
        </w:rPr>
        <w:t> </w:t>
      </w:r>
      <w:r>
        <w:rPr>
          <w:color w:val="231F20"/>
          <w:sz w:val="22"/>
        </w:rPr>
        <w:t>Consejo</w:t>
      </w:r>
      <w:r>
        <w:rPr>
          <w:color w:val="231F20"/>
          <w:spacing w:val="-9"/>
          <w:sz w:val="22"/>
        </w:rPr>
        <w:t> </w:t>
      </w:r>
      <w:r>
        <w:rPr>
          <w:color w:val="231F20"/>
          <w:sz w:val="22"/>
        </w:rPr>
        <w:t>General</w:t>
      </w:r>
      <w:r>
        <w:rPr>
          <w:color w:val="231F20"/>
          <w:spacing w:val="-9"/>
          <w:sz w:val="22"/>
        </w:rPr>
        <w:t> </w:t>
      </w:r>
      <w:r>
        <w:rPr>
          <w:color w:val="231F20"/>
          <w:sz w:val="22"/>
        </w:rPr>
        <w:t>del</w:t>
      </w:r>
      <w:r>
        <w:rPr>
          <w:color w:val="231F20"/>
          <w:spacing w:val="-10"/>
          <w:sz w:val="22"/>
        </w:rPr>
        <w:t> </w:t>
      </w:r>
      <w:r>
        <w:rPr>
          <w:color w:val="231F20"/>
          <w:sz w:val="22"/>
        </w:rPr>
        <w:t>Instituto</w:t>
      </w:r>
      <w:r>
        <w:rPr>
          <w:color w:val="231F20"/>
          <w:spacing w:val="-10"/>
          <w:sz w:val="22"/>
        </w:rPr>
        <w:t> </w:t>
      </w:r>
      <w:r>
        <w:rPr>
          <w:color w:val="231F20"/>
          <w:sz w:val="22"/>
        </w:rPr>
        <w:t>y</w:t>
      </w:r>
      <w:r>
        <w:rPr>
          <w:color w:val="231F20"/>
          <w:spacing w:val="-9"/>
          <w:sz w:val="22"/>
        </w:rPr>
        <w:t> </w:t>
      </w:r>
      <w:r>
        <w:rPr>
          <w:color w:val="231F20"/>
          <w:sz w:val="22"/>
        </w:rPr>
        <w:t>su</w:t>
      </w:r>
      <w:r>
        <w:rPr>
          <w:color w:val="231F20"/>
          <w:spacing w:val="-10"/>
          <w:sz w:val="22"/>
        </w:rPr>
        <w:t> </w:t>
      </w:r>
      <w:r>
        <w:rPr>
          <w:color w:val="231F20"/>
          <w:sz w:val="22"/>
        </w:rPr>
        <w:t>homólogo</w:t>
      </w:r>
      <w:r>
        <w:rPr>
          <w:color w:val="231F20"/>
          <w:spacing w:val="-9"/>
          <w:sz w:val="22"/>
        </w:rPr>
        <w:t> </w:t>
      </w:r>
      <w:r>
        <w:rPr>
          <w:color w:val="231F20"/>
          <w:sz w:val="22"/>
        </w:rPr>
        <w:t>en</w:t>
      </w:r>
      <w:r>
        <w:rPr>
          <w:color w:val="231F20"/>
          <w:spacing w:val="-9"/>
          <w:sz w:val="22"/>
        </w:rPr>
        <w:t> </w:t>
      </w:r>
      <w:r>
        <w:rPr>
          <w:color w:val="231F20"/>
          <w:sz w:val="22"/>
        </w:rPr>
        <w:t>los</w:t>
      </w:r>
      <w:r>
        <w:rPr>
          <w:color w:val="231F20"/>
          <w:spacing w:val="-10"/>
          <w:sz w:val="22"/>
        </w:rPr>
        <w:t> </w:t>
      </w:r>
      <w:r>
        <w:rPr>
          <w:color w:val="231F20"/>
          <w:sz w:val="22"/>
        </w:rPr>
        <w:t>OPL,</w:t>
      </w:r>
      <w:r>
        <w:rPr>
          <w:color w:val="231F20"/>
          <w:spacing w:val="-9"/>
          <w:sz w:val="22"/>
        </w:rPr>
        <w:t> </w:t>
      </w:r>
      <w:r>
        <w:rPr>
          <w:color w:val="231F20"/>
          <w:sz w:val="22"/>
        </w:rPr>
        <w:t>dentro</w:t>
      </w:r>
      <w:r>
        <w:rPr>
          <w:color w:val="231F20"/>
          <w:spacing w:val="-9"/>
          <w:sz w:val="22"/>
        </w:rPr>
        <w:t> </w:t>
      </w:r>
      <w:r>
        <w:rPr>
          <w:color w:val="231F20"/>
          <w:sz w:val="22"/>
        </w:rPr>
        <w:t>de</w:t>
      </w:r>
      <w:r>
        <w:rPr>
          <w:color w:val="231F20"/>
          <w:spacing w:val="-11"/>
          <w:sz w:val="22"/>
        </w:rPr>
        <w:t> </w:t>
      </w:r>
      <w:r>
        <w:rPr>
          <w:color w:val="231F20"/>
          <w:sz w:val="22"/>
        </w:rPr>
        <w:t>su</w:t>
      </w:r>
      <w:r>
        <w:rPr>
          <w:color w:val="231F20"/>
          <w:spacing w:val="-9"/>
          <w:sz w:val="22"/>
        </w:rPr>
        <w:t> </w:t>
      </w:r>
      <w:r>
        <w:rPr>
          <w:color w:val="231F20"/>
          <w:sz w:val="22"/>
        </w:rPr>
        <w:t>ámbito de</w:t>
      </w:r>
      <w:r>
        <w:rPr>
          <w:color w:val="231F20"/>
          <w:spacing w:val="-5"/>
          <w:sz w:val="22"/>
        </w:rPr>
        <w:t> </w:t>
      </w:r>
      <w:r>
        <w:rPr>
          <w:color w:val="231F20"/>
          <w:sz w:val="22"/>
        </w:rPr>
        <w:t>competencia,</w:t>
      </w:r>
      <w:r>
        <w:rPr>
          <w:color w:val="231F20"/>
          <w:spacing w:val="-5"/>
          <w:sz w:val="22"/>
        </w:rPr>
        <w:t> </w:t>
      </w:r>
      <w:r>
        <w:rPr>
          <w:color w:val="231F20"/>
          <w:sz w:val="22"/>
        </w:rPr>
        <w:t>deberán</w:t>
      </w:r>
      <w:r>
        <w:rPr>
          <w:color w:val="231F20"/>
          <w:spacing w:val="-4"/>
          <w:sz w:val="22"/>
        </w:rPr>
        <w:t> aprobar,</w:t>
      </w:r>
      <w:r>
        <w:rPr>
          <w:color w:val="231F20"/>
          <w:spacing w:val="-5"/>
          <w:sz w:val="22"/>
        </w:rPr>
        <w:t> </w:t>
      </w:r>
      <w:r>
        <w:rPr>
          <w:color w:val="231F20"/>
          <w:sz w:val="22"/>
        </w:rPr>
        <w:t>al</w:t>
      </w:r>
      <w:r>
        <w:rPr>
          <w:color w:val="231F20"/>
          <w:spacing w:val="-5"/>
          <w:sz w:val="22"/>
        </w:rPr>
        <w:t> </w:t>
      </w:r>
      <w:r>
        <w:rPr>
          <w:color w:val="231F20"/>
          <w:sz w:val="22"/>
        </w:rPr>
        <w:t>menos</w:t>
      </w:r>
      <w:r>
        <w:rPr>
          <w:color w:val="231F20"/>
          <w:spacing w:val="-4"/>
          <w:sz w:val="22"/>
        </w:rPr>
        <w:t> </w:t>
      </w:r>
      <w:r>
        <w:rPr>
          <w:color w:val="231F20"/>
          <w:sz w:val="22"/>
        </w:rPr>
        <w:t>cuatro</w:t>
      </w:r>
      <w:r>
        <w:rPr>
          <w:color w:val="231F20"/>
          <w:spacing w:val="-5"/>
          <w:sz w:val="22"/>
        </w:rPr>
        <w:t> </w:t>
      </w:r>
      <w:r>
        <w:rPr>
          <w:color w:val="231F20"/>
          <w:sz w:val="22"/>
        </w:rPr>
        <w:t>meses</w:t>
      </w:r>
      <w:r>
        <w:rPr>
          <w:color w:val="231F20"/>
          <w:spacing w:val="-4"/>
          <w:sz w:val="22"/>
        </w:rPr>
        <w:t> </w:t>
      </w:r>
      <w:r>
        <w:rPr>
          <w:color w:val="231F20"/>
          <w:sz w:val="22"/>
        </w:rPr>
        <w:t>antes</w:t>
      </w:r>
      <w:r>
        <w:rPr>
          <w:color w:val="231F20"/>
          <w:spacing w:val="-5"/>
          <w:sz w:val="22"/>
        </w:rPr>
        <w:t> </w:t>
      </w:r>
      <w:r>
        <w:rPr>
          <w:color w:val="231F20"/>
          <w:sz w:val="22"/>
        </w:rPr>
        <w:t>de</w:t>
      </w:r>
      <w:r>
        <w:rPr>
          <w:color w:val="231F20"/>
          <w:spacing w:val="-5"/>
          <w:sz w:val="22"/>
        </w:rPr>
        <w:t> </w:t>
      </w:r>
      <w:r>
        <w:rPr>
          <w:color w:val="231F20"/>
          <w:sz w:val="22"/>
        </w:rPr>
        <w:t>la</w:t>
      </w:r>
      <w:r>
        <w:rPr>
          <w:color w:val="231F20"/>
          <w:spacing w:val="-4"/>
          <w:sz w:val="22"/>
        </w:rPr>
        <w:t> </w:t>
      </w:r>
      <w:r>
        <w:rPr>
          <w:color w:val="231F20"/>
          <w:sz w:val="22"/>
        </w:rPr>
        <w:t>fecha</w:t>
      </w:r>
      <w:r>
        <w:rPr>
          <w:color w:val="231F20"/>
          <w:spacing w:val="-5"/>
          <w:sz w:val="22"/>
        </w:rPr>
        <w:t> </w:t>
      </w:r>
      <w:r>
        <w:rPr>
          <w:color w:val="231F20"/>
          <w:sz w:val="22"/>
        </w:rPr>
        <w:t>en que</w:t>
      </w:r>
      <w:r>
        <w:rPr>
          <w:color w:val="231F20"/>
          <w:spacing w:val="-8"/>
          <w:sz w:val="22"/>
        </w:rPr>
        <w:t> </w:t>
      </w:r>
      <w:r>
        <w:rPr>
          <w:color w:val="231F20"/>
          <w:sz w:val="22"/>
        </w:rPr>
        <w:t>deba</w:t>
      </w:r>
      <w:r>
        <w:rPr>
          <w:color w:val="231F20"/>
          <w:spacing w:val="-8"/>
          <w:sz w:val="22"/>
        </w:rPr>
        <w:t> </w:t>
      </w:r>
      <w:r>
        <w:rPr>
          <w:color w:val="231F20"/>
          <w:sz w:val="22"/>
        </w:rPr>
        <w:t>celebrarse</w:t>
      </w:r>
      <w:r>
        <w:rPr>
          <w:color w:val="231F20"/>
          <w:spacing w:val="-8"/>
          <w:sz w:val="22"/>
        </w:rPr>
        <w:t> </w:t>
      </w:r>
      <w:r>
        <w:rPr>
          <w:color w:val="231F20"/>
          <w:sz w:val="22"/>
        </w:rPr>
        <w:t>la</w:t>
      </w:r>
      <w:r>
        <w:rPr>
          <w:color w:val="231F20"/>
          <w:spacing w:val="-8"/>
          <w:sz w:val="22"/>
        </w:rPr>
        <w:t> </w:t>
      </w:r>
      <w:r>
        <w:rPr>
          <w:color w:val="231F20"/>
          <w:sz w:val="22"/>
        </w:rPr>
        <w:t>respectiva</w:t>
      </w:r>
      <w:r>
        <w:rPr>
          <w:color w:val="231F20"/>
          <w:spacing w:val="-8"/>
          <w:sz w:val="22"/>
        </w:rPr>
        <w:t> </w:t>
      </w:r>
      <w:r>
        <w:rPr>
          <w:color w:val="231F20"/>
          <w:sz w:val="22"/>
        </w:rPr>
        <w:t>Jornada</w:t>
      </w:r>
      <w:r>
        <w:rPr>
          <w:color w:val="231F20"/>
          <w:spacing w:val="-8"/>
          <w:sz w:val="22"/>
        </w:rPr>
        <w:t> </w:t>
      </w:r>
      <w:r>
        <w:rPr>
          <w:color w:val="231F20"/>
          <w:sz w:val="22"/>
        </w:rPr>
        <w:t>Electoral,</w:t>
      </w:r>
      <w:r>
        <w:rPr>
          <w:color w:val="231F20"/>
          <w:spacing w:val="-8"/>
          <w:sz w:val="22"/>
        </w:rPr>
        <w:t> </w:t>
      </w:r>
      <w:r>
        <w:rPr>
          <w:color w:val="231F20"/>
          <w:sz w:val="22"/>
        </w:rPr>
        <w:t>la</w:t>
      </w:r>
      <w:r>
        <w:rPr>
          <w:color w:val="231F20"/>
          <w:spacing w:val="-7"/>
          <w:sz w:val="22"/>
        </w:rPr>
        <w:t> </w:t>
      </w:r>
      <w:r>
        <w:rPr>
          <w:color w:val="231F20"/>
          <w:sz w:val="22"/>
        </w:rPr>
        <w:t>integración</w:t>
      </w:r>
      <w:r>
        <w:rPr>
          <w:color w:val="231F20"/>
          <w:spacing w:val="-8"/>
          <w:sz w:val="22"/>
        </w:rPr>
        <w:t> </w:t>
      </w:r>
      <w:r>
        <w:rPr>
          <w:color w:val="231F20"/>
          <w:sz w:val="22"/>
        </w:rPr>
        <w:t>de</w:t>
      </w:r>
      <w:r>
        <w:rPr>
          <w:color w:val="231F20"/>
          <w:spacing w:val="-8"/>
          <w:sz w:val="22"/>
        </w:rPr>
        <w:t> </w:t>
      </w:r>
      <w:r>
        <w:rPr>
          <w:color w:val="231F20"/>
          <w:sz w:val="22"/>
        </w:rPr>
        <w:t>un</w:t>
      </w:r>
      <w:r>
        <w:rPr>
          <w:color w:val="231F20"/>
          <w:spacing w:val="-8"/>
          <w:sz w:val="22"/>
        </w:rPr>
        <w:t> </w:t>
      </w:r>
      <w:r>
        <w:rPr>
          <w:color w:val="231F20"/>
          <w:sz w:val="22"/>
        </w:rPr>
        <w:t>Comi-</w:t>
      </w:r>
    </w:p>
    <w:p>
      <w:pPr>
        <w:spacing w:after="0" w:line="232" w:lineRule="auto"/>
        <w:jc w:val="both"/>
        <w:rPr>
          <w:sz w:val="22"/>
        </w:rPr>
        <w:sectPr>
          <w:type w:val="continuous"/>
          <w:pgSz w:w="9640" w:h="12480"/>
          <w:pgMar w:top="1160" w:bottom="280" w:left="600" w:right="500"/>
        </w:sectPr>
      </w:pPr>
    </w:p>
    <w:p>
      <w:pPr>
        <w:pStyle w:val="BodyText"/>
        <w:rPr>
          <w:sz w:val="19"/>
        </w:rPr>
      </w:pPr>
    </w:p>
    <w:p>
      <w:pPr>
        <w:pStyle w:val="BodyText"/>
        <w:spacing w:line="232" w:lineRule="auto" w:before="107"/>
        <w:ind w:left="930" w:right="630"/>
        <w:jc w:val="both"/>
      </w:pPr>
      <w:r>
        <w:rPr>
          <w:color w:val="231F20"/>
        </w:rPr>
        <w:t>té </w:t>
      </w:r>
      <w:r>
        <w:rPr>
          <w:color w:val="231F20"/>
          <w:spacing w:val="-4"/>
        </w:rPr>
        <w:t>Técnico </w:t>
      </w:r>
      <w:r>
        <w:rPr>
          <w:color w:val="231F20"/>
        </w:rPr>
        <w:t>Asesor que les brindará asesoría para el diseño, implementación y operación</w:t>
      </w:r>
      <w:r>
        <w:rPr>
          <w:color w:val="231F20"/>
          <w:spacing w:val="-9"/>
        </w:rPr>
        <w:t> </w:t>
      </w:r>
      <w:r>
        <w:rPr>
          <w:color w:val="231F20"/>
        </w:rPr>
        <w:t>de</w:t>
      </w:r>
      <w:r>
        <w:rPr>
          <w:color w:val="231F20"/>
          <w:spacing w:val="-9"/>
        </w:rPr>
        <w:t> </w:t>
      </w:r>
      <w:r>
        <w:rPr>
          <w:color w:val="231F20"/>
        </w:rPr>
        <w:t>los</w:t>
      </w:r>
      <w:r>
        <w:rPr>
          <w:color w:val="231F20"/>
          <w:spacing w:val="-10"/>
        </w:rPr>
        <w:t> </w:t>
      </w:r>
      <w:r>
        <w:rPr>
          <w:color w:val="231F20"/>
        </w:rPr>
        <w:t>conteos</w:t>
      </w:r>
      <w:r>
        <w:rPr>
          <w:color w:val="231F20"/>
          <w:spacing w:val="-9"/>
        </w:rPr>
        <w:t> </w:t>
      </w:r>
      <w:r>
        <w:rPr>
          <w:color w:val="231F20"/>
        </w:rPr>
        <w:t>rápidos,</w:t>
      </w:r>
      <w:r>
        <w:rPr>
          <w:color w:val="231F20"/>
          <w:spacing w:val="-9"/>
        </w:rPr>
        <w:t> </w:t>
      </w:r>
      <w:r>
        <w:rPr>
          <w:color w:val="231F20"/>
        </w:rPr>
        <w:t>cuyos</w:t>
      </w:r>
      <w:r>
        <w:rPr>
          <w:color w:val="231F20"/>
          <w:spacing w:val="-9"/>
        </w:rPr>
        <w:t> </w:t>
      </w:r>
      <w:r>
        <w:rPr>
          <w:color w:val="231F20"/>
        </w:rPr>
        <w:t>integrantes</w:t>
      </w:r>
      <w:r>
        <w:rPr>
          <w:color w:val="231F20"/>
          <w:spacing w:val="-9"/>
        </w:rPr>
        <w:t> </w:t>
      </w:r>
      <w:r>
        <w:rPr>
          <w:color w:val="231F20"/>
        </w:rPr>
        <w:t>deberán</w:t>
      </w:r>
      <w:r>
        <w:rPr>
          <w:color w:val="231F20"/>
          <w:spacing w:val="-9"/>
        </w:rPr>
        <w:t> </w:t>
      </w:r>
      <w:r>
        <w:rPr>
          <w:color w:val="231F20"/>
        </w:rPr>
        <w:t>iniciar</w:t>
      </w:r>
      <w:r>
        <w:rPr>
          <w:color w:val="231F20"/>
          <w:spacing w:val="-9"/>
        </w:rPr>
        <w:t> </w:t>
      </w:r>
      <w:r>
        <w:rPr>
          <w:color w:val="231F20"/>
        </w:rPr>
        <w:t>sus</w:t>
      </w:r>
      <w:r>
        <w:rPr>
          <w:color w:val="231F20"/>
          <w:spacing w:val="-9"/>
        </w:rPr>
        <w:t> </w:t>
      </w:r>
      <w:r>
        <w:rPr>
          <w:color w:val="231F20"/>
        </w:rPr>
        <w:t>funcio- nes</w:t>
      </w:r>
      <w:r>
        <w:rPr>
          <w:color w:val="231F20"/>
          <w:spacing w:val="-6"/>
        </w:rPr>
        <w:t> </w:t>
      </w:r>
      <w:r>
        <w:rPr>
          <w:color w:val="231F20"/>
        </w:rPr>
        <w:t>al</w:t>
      </w:r>
      <w:r>
        <w:rPr>
          <w:color w:val="231F20"/>
          <w:spacing w:val="-6"/>
        </w:rPr>
        <w:t> </w:t>
      </w:r>
      <w:r>
        <w:rPr>
          <w:color w:val="231F20"/>
        </w:rPr>
        <w:t>día</w:t>
      </w:r>
      <w:r>
        <w:rPr>
          <w:color w:val="231F20"/>
          <w:spacing w:val="-6"/>
        </w:rPr>
        <w:t> </w:t>
      </w:r>
      <w:r>
        <w:rPr>
          <w:color w:val="231F20"/>
        </w:rPr>
        <w:t>siguiente</w:t>
      </w:r>
      <w:r>
        <w:rPr>
          <w:color w:val="231F20"/>
          <w:spacing w:val="-6"/>
        </w:rPr>
        <w:t> </w:t>
      </w:r>
      <w:r>
        <w:rPr>
          <w:color w:val="231F20"/>
        </w:rPr>
        <w:t>de</w:t>
      </w:r>
      <w:r>
        <w:rPr>
          <w:color w:val="231F20"/>
          <w:spacing w:val="-6"/>
        </w:rPr>
        <w:t> </w:t>
      </w:r>
      <w:r>
        <w:rPr>
          <w:color w:val="231F20"/>
        </w:rPr>
        <w:t>su</w:t>
      </w:r>
      <w:r>
        <w:rPr>
          <w:color w:val="231F20"/>
          <w:spacing w:val="-5"/>
        </w:rPr>
        <w:t> </w:t>
      </w:r>
      <w:r>
        <w:rPr>
          <w:color w:val="231F20"/>
        </w:rPr>
        <w:t>designación.</w:t>
      </w:r>
      <w:r>
        <w:rPr>
          <w:color w:val="231F20"/>
          <w:spacing w:val="-6"/>
        </w:rPr>
        <w:t> </w:t>
      </w:r>
      <w:r>
        <w:rPr>
          <w:color w:val="231F20"/>
        </w:rPr>
        <w:t>En</w:t>
      </w:r>
      <w:r>
        <w:rPr>
          <w:color w:val="231F20"/>
          <w:spacing w:val="-6"/>
        </w:rPr>
        <w:t> </w:t>
      </w:r>
      <w:r>
        <w:rPr>
          <w:color w:val="231F20"/>
        </w:rPr>
        <w:t>los</w:t>
      </w:r>
      <w:r>
        <w:rPr>
          <w:color w:val="231F20"/>
          <w:spacing w:val="-6"/>
        </w:rPr>
        <w:t> </w:t>
      </w:r>
      <w:r>
        <w:rPr>
          <w:color w:val="231F20"/>
        </w:rPr>
        <w:t>casos</w:t>
      </w:r>
      <w:r>
        <w:rPr>
          <w:color w:val="231F20"/>
          <w:spacing w:val="-6"/>
        </w:rPr>
        <w:t> </w:t>
      </w:r>
      <w:r>
        <w:rPr>
          <w:color w:val="231F20"/>
        </w:rPr>
        <w:t>en</w:t>
      </w:r>
      <w:r>
        <w:rPr>
          <w:color w:val="231F20"/>
          <w:spacing w:val="-5"/>
        </w:rPr>
        <w:t> </w:t>
      </w:r>
      <w:r>
        <w:rPr>
          <w:color w:val="231F20"/>
        </w:rPr>
        <w:t>que</w:t>
      </w:r>
      <w:r>
        <w:rPr>
          <w:color w:val="231F20"/>
          <w:spacing w:val="-6"/>
        </w:rPr>
        <w:t> </w:t>
      </w:r>
      <w:r>
        <w:rPr>
          <w:color w:val="231F20"/>
        </w:rPr>
        <w:t>un</w:t>
      </w:r>
      <w:r>
        <w:rPr>
          <w:color w:val="231F20"/>
          <w:spacing w:val="-6"/>
        </w:rPr>
        <w:t> </w:t>
      </w:r>
      <w:r>
        <w:rPr>
          <w:color w:val="231F20"/>
        </w:rPr>
        <w:t>comité</w:t>
      </w:r>
      <w:r>
        <w:rPr>
          <w:color w:val="231F20"/>
          <w:spacing w:val="-6"/>
        </w:rPr>
        <w:t> </w:t>
      </w:r>
      <w:r>
        <w:rPr>
          <w:color w:val="231F20"/>
        </w:rPr>
        <w:t>deba</w:t>
      </w:r>
      <w:r>
        <w:rPr>
          <w:color w:val="231F20"/>
          <w:spacing w:val="-6"/>
        </w:rPr>
        <w:t> </w:t>
      </w:r>
      <w:r>
        <w:rPr>
          <w:color w:val="231F20"/>
        </w:rPr>
        <w:t>rea- lizar</w:t>
      </w:r>
      <w:r>
        <w:rPr>
          <w:color w:val="231F20"/>
          <w:spacing w:val="-6"/>
        </w:rPr>
        <w:t> </w:t>
      </w:r>
      <w:r>
        <w:rPr>
          <w:color w:val="231F20"/>
        </w:rPr>
        <w:t>el</w:t>
      </w:r>
      <w:r>
        <w:rPr>
          <w:color w:val="231F20"/>
          <w:spacing w:val="-5"/>
        </w:rPr>
        <w:t> </w:t>
      </w:r>
      <w:r>
        <w:rPr>
          <w:color w:val="231F20"/>
        </w:rPr>
        <w:t>conteo</w:t>
      </w:r>
      <w:r>
        <w:rPr>
          <w:color w:val="231F20"/>
          <w:spacing w:val="-5"/>
        </w:rPr>
        <w:t> </w:t>
      </w:r>
      <w:r>
        <w:rPr>
          <w:color w:val="231F20"/>
        </w:rPr>
        <w:t>rápido</w:t>
      </w:r>
      <w:r>
        <w:rPr>
          <w:color w:val="231F20"/>
          <w:spacing w:val="-6"/>
        </w:rPr>
        <w:t> </w:t>
      </w:r>
      <w:r>
        <w:rPr>
          <w:color w:val="231F20"/>
        </w:rPr>
        <w:t>federal</w:t>
      </w:r>
      <w:r>
        <w:rPr>
          <w:color w:val="231F20"/>
          <w:spacing w:val="-5"/>
        </w:rPr>
        <w:t> </w:t>
      </w:r>
      <w:r>
        <w:rPr>
          <w:color w:val="231F20"/>
          <w:spacing w:val="-8"/>
        </w:rPr>
        <w:t>y,</w:t>
      </w:r>
      <w:r>
        <w:rPr>
          <w:color w:val="231F20"/>
          <w:spacing w:val="-5"/>
        </w:rPr>
        <w:t> </w:t>
      </w:r>
      <w:r>
        <w:rPr>
          <w:color w:val="231F20"/>
        </w:rPr>
        <w:t>a</w:t>
      </w:r>
      <w:r>
        <w:rPr>
          <w:color w:val="231F20"/>
          <w:spacing w:val="-6"/>
        </w:rPr>
        <w:t> </w:t>
      </w:r>
      <w:r>
        <w:rPr>
          <w:color w:val="231F20"/>
        </w:rPr>
        <w:t>su</w:t>
      </w:r>
      <w:r>
        <w:rPr>
          <w:color w:val="231F20"/>
          <w:spacing w:val="-5"/>
        </w:rPr>
        <w:t> </w:t>
      </w:r>
      <w:r>
        <w:rPr>
          <w:color w:val="231F20"/>
        </w:rPr>
        <w:t>vez,</w:t>
      </w:r>
      <w:r>
        <w:rPr>
          <w:color w:val="231F20"/>
          <w:spacing w:val="-6"/>
        </w:rPr>
        <w:t> </w:t>
      </w:r>
      <w:r>
        <w:rPr>
          <w:color w:val="231F20"/>
        </w:rPr>
        <w:t>los</w:t>
      </w:r>
      <w:r>
        <w:rPr>
          <w:color w:val="231F20"/>
          <w:spacing w:val="-6"/>
        </w:rPr>
        <w:t> </w:t>
      </w:r>
      <w:r>
        <w:rPr>
          <w:color w:val="231F20"/>
        </w:rPr>
        <w:t>conteos</w:t>
      </w:r>
      <w:r>
        <w:rPr>
          <w:color w:val="231F20"/>
          <w:spacing w:val="-5"/>
        </w:rPr>
        <w:t> </w:t>
      </w:r>
      <w:r>
        <w:rPr>
          <w:color w:val="231F20"/>
        </w:rPr>
        <w:t>rápidos</w:t>
      </w:r>
      <w:r>
        <w:rPr>
          <w:color w:val="231F20"/>
          <w:spacing w:val="-5"/>
        </w:rPr>
        <w:t> </w:t>
      </w:r>
      <w:r>
        <w:rPr>
          <w:color w:val="231F20"/>
        </w:rPr>
        <w:t>locales,</w:t>
      </w:r>
      <w:r>
        <w:rPr>
          <w:color w:val="231F20"/>
          <w:spacing w:val="-5"/>
        </w:rPr>
        <w:t> </w:t>
      </w:r>
      <w:r>
        <w:rPr>
          <w:color w:val="231F20"/>
        </w:rPr>
        <w:t>el</w:t>
      </w:r>
      <w:r>
        <w:rPr>
          <w:color w:val="231F20"/>
          <w:spacing w:val="-6"/>
        </w:rPr>
        <w:t> </w:t>
      </w:r>
      <w:r>
        <w:rPr>
          <w:color w:val="231F20"/>
        </w:rPr>
        <w:t>Consejo General</w:t>
      </w:r>
      <w:r>
        <w:rPr>
          <w:color w:val="231F20"/>
          <w:spacing w:val="-10"/>
        </w:rPr>
        <w:t> </w:t>
      </w:r>
      <w:r>
        <w:rPr>
          <w:color w:val="231F20"/>
        </w:rPr>
        <w:t>podrá</w:t>
      </w:r>
      <w:r>
        <w:rPr>
          <w:color w:val="231F20"/>
          <w:spacing w:val="-9"/>
        </w:rPr>
        <w:t> </w:t>
      </w:r>
      <w:r>
        <w:rPr>
          <w:color w:val="231F20"/>
        </w:rPr>
        <w:t>aprobar</w:t>
      </w:r>
      <w:r>
        <w:rPr>
          <w:color w:val="231F20"/>
          <w:spacing w:val="-10"/>
        </w:rPr>
        <w:t> </w:t>
      </w:r>
      <w:r>
        <w:rPr>
          <w:color w:val="231F20"/>
        </w:rPr>
        <w:t>la</w:t>
      </w:r>
      <w:r>
        <w:rPr>
          <w:color w:val="231F20"/>
          <w:spacing w:val="-11"/>
        </w:rPr>
        <w:t> </w:t>
      </w:r>
      <w:r>
        <w:rPr>
          <w:color w:val="231F20"/>
        </w:rPr>
        <w:t>integración</w:t>
      </w:r>
      <w:r>
        <w:rPr>
          <w:color w:val="231F20"/>
          <w:spacing w:val="-9"/>
        </w:rPr>
        <w:t> </w:t>
      </w:r>
      <w:r>
        <w:rPr>
          <w:color w:val="231F20"/>
        </w:rPr>
        <w:t>del</w:t>
      </w:r>
      <w:r>
        <w:rPr>
          <w:color w:val="231F20"/>
          <w:spacing w:val="-10"/>
        </w:rPr>
        <w:t> </w:t>
      </w:r>
      <w:r>
        <w:rPr>
          <w:color w:val="231F20"/>
        </w:rPr>
        <w:t>Comité</w:t>
      </w:r>
      <w:r>
        <w:rPr>
          <w:color w:val="231F20"/>
          <w:spacing w:val="-9"/>
        </w:rPr>
        <w:t> </w:t>
      </w:r>
      <w:r>
        <w:rPr>
          <w:color w:val="231F20"/>
          <w:spacing w:val="-4"/>
        </w:rPr>
        <w:t>Técnico</w:t>
      </w:r>
      <w:r>
        <w:rPr>
          <w:color w:val="231F20"/>
          <w:spacing w:val="-11"/>
        </w:rPr>
        <w:t> </w:t>
      </w:r>
      <w:r>
        <w:rPr>
          <w:color w:val="231F20"/>
        </w:rPr>
        <w:t>Asesor</w:t>
      </w:r>
      <w:r>
        <w:rPr>
          <w:color w:val="231F20"/>
          <w:spacing w:val="-9"/>
        </w:rPr>
        <w:t> </w:t>
      </w:r>
      <w:r>
        <w:rPr>
          <w:color w:val="231F20"/>
        </w:rPr>
        <w:t>cuando</w:t>
      </w:r>
      <w:r>
        <w:rPr>
          <w:color w:val="231F20"/>
          <w:spacing w:val="-9"/>
        </w:rPr>
        <w:t> </w:t>
      </w:r>
      <w:r>
        <w:rPr>
          <w:color w:val="231F20"/>
        </w:rPr>
        <w:t>menos seis meses antes de la fecha de la Jornada</w:t>
      </w:r>
      <w:r>
        <w:rPr>
          <w:color w:val="231F20"/>
          <w:spacing w:val="-10"/>
        </w:rPr>
        <w:t> </w:t>
      </w:r>
      <w:r>
        <w:rPr>
          <w:color w:val="231F20"/>
        </w:rPr>
        <w:t>Electoral.</w:t>
      </w:r>
    </w:p>
    <w:p>
      <w:pPr>
        <w:pStyle w:val="BodyText"/>
        <w:spacing w:before="6"/>
        <w:rPr>
          <w:sz w:val="20"/>
        </w:rPr>
      </w:pPr>
    </w:p>
    <w:p>
      <w:pPr>
        <w:pStyle w:val="ListParagraph"/>
        <w:numPr>
          <w:ilvl w:val="0"/>
          <w:numId w:val="263"/>
        </w:numPr>
        <w:tabs>
          <w:tab w:pos="931" w:val="left" w:leader="none"/>
        </w:tabs>
        <w:spacing w:line="240" w:lineRule="auto" w:before="0" w:after="0"/>
        <w:ind w:left="930" w:right="0" w:hanging="261"/>
        <w:jc w:val="left"/>
        <w:rPr>
          <w:sz w:val="22"/>
        </w:rPr>
      </w:pPr>
      <w:r>
        <w:rPr>
          <w:color w:val="231F20"/>
          <w:sz w:val="22"/>
        </w:rPr>
        <w:t>Los </w:t>
      </w:r>
      <w:r>
        <w:rPr>
          <w:smallCaps/>
          <w:color w:val="231F20"/>
          <w:spacing w:val="-3"/>
          <w:sz w:val="22"/>
        </w:rPr>
        <w:t>cotecora</w:t>
      </w:r>
      <w:r>
        <w:rPr>
          <w:smallCaps w:val="0"/>
          <w:color w:val="231F20"/>
          <w:spacing w:val="-3"/>
          <w:sz w:val="22"/>
        </w:rPr>
        <w:t> </w:t>
      </w:r>
      <w:r>
        <w:rPr>
          <w:smallCaps w:val="0"/>
          <w:color w:val="231F20"/>
          <w:sz w:val="22"/>
        </w:rPr>
        <w:t>se integrarán por las figuras siguientes:</w:t>
      </w:r>
    </w:p>
    <w:p>
      <w:pPr>
        <w:pStyle w:val="BodyText"/>
        <w:spacing w:before="2"/>
      </w:pPr>
    </w:p>
    <w:p>
      <w:pPr>
        <w:pStyle w:val="ListParagraph"/>
        <w:numPr>
          <w:ilvl w:val="1"/>
          <w:numId w:val="263"/>
        </w:numPr>
        <w:tabs>
          <w:tab w:pos="1247" w:val="left" w:leader="none"/>
        </w:tabs>
        <w:spacing w:line="254" w:lineRule="auto" w:before="0" w:after="0"/>
        <w:ind w:left="1250" w:right="632" w:hanging="220"/>
        <w:jc w:val="both"/>
        <w:rPr>
          <w:sz w:val="20"/>
        </w:rPr>
      </w:pPr>
      <w:r>
        <w:rPr>
          <w:b/>
          <w:i/>
          <w:color w:val="231F20"/>
          <w:sz w:val="20"/>
        </w:rPr>
        <w:t>Asesores </w:t>
      </w:r>
      <w:r>
        <w:rPr>
          <w:b/>
          <w:i/>
          <w:color w:val="231F20"/>
          <w:spacing w:val="-3"/>
          <w:sz w:val="20"/>
        </w:rPr>
        <w:t>Técnicos: </w:t>
      </w:r>
      <w:r>
        <w:rPr>
          <w:color w:val="231F20"/>
          <w:sz w:val="20"/>
        </w:rPr>
        <w:t>Se integrará un Comité de expertos en métodos estadísticos y diseño</w:t>
      </w:r>
      <w:r>
        <w:rPr>
          <w:color w:val="231F20"/>
          <w:spacing w:val="-15"/>
          <w:sz w:val="20"/>
        </w:rPr>
        <w:t> </w:t>
      </w:r>
      <w:r>
        <w:rPr>
          <w:color w:val="231F20"/>
          <w:sz w:val="20"/>
        </w:rPr>
        <w:t>muestral,</w:t>
      </w:r>
      <w:r>
        <w:rPr>
          <w:color w:val="231F20"/>
          <w:spacing w:val="-14"/>
          <w:sz w:val="20"/>
        </w:rPr>
        <w:t> </w:t>
      </w:r>
      <w:r>
        <w:rPr>
          <w:color w:val="231F20"/>
          <w:sz w:val="20"/>
        </w:rPr>
        <w:t>con</w:t>
      </w:r>
      <w:r>
        <w:rPr>
          <w:color w:val="231F20"/>
          <w:spacing w:val="-14"/>
          <w:sz w:val="20"/>
        </w:rPr>
        <w:t> </w:t>
      </w:r>
      <w:r>
        <w:rPr>
          <w:color w:val="231F20"/>
          <w:sz w:val="20"/>
        </w:rPr>
        <w:t>derecho</w:t>
      </w:r>
      <w:r>
        <w:rPr>
          <w:color w:val="231F20"/>
          <w:spacing w:val="-14"/>
          <w:sz w:val="20"/>
        </w:rPr>
        <w:t> </w:t>
      </w:r>
      <w:r>
        <w:rPr>
          <w:color w:val="231F20"/>
          <w:sz w:val="20"/>
        </w:rPr>
        <w:t>a</w:t>
      </w:r>
      <w:r>
        <w:rPr>
          <w:color w:val="231F20"/>
          <w:spacing w:val="-14"/>
          <w:sz w:val="20"/>
        </w:rPr>
        <w:t> </w:t>
      </w:r>
      <w:r>
        <w:rPr>
          <w:color w:val="231F20"/>
          <w:sz w:val="20"/>
        </w:rPr>
        <w:t>voz</w:t>
      </w:r>
      <w:r>
        <w:rPr>
          <w:color w:val="231F20"/>
          <w:spacing w:val="-14"/>
          <w:sz w:val="20"/>
        </w:rPr>
        <w:t> </w:t>
      </w:r>
      <w:r>
        <w:rPr>
          <w:color w:val="231F20"/>
          <w:sz w:val="20"/>
        </w:rPr>
        <w:t>y</w:t>
      </w:r>
      <w:r>
        <w:rPr>
          <w:color w:val="231F20"/>
          <w:spacing w:val="-14"/>
          <w:sz w:val="20"/>
        </w:rPr>
        <w:t> </w:t>
      </w:r>
      <w:r>
        <w:rPr>
          <w:color w:val="231F20"/>
          <w:sz w:val="20"/>
        </w:rPr>
        <w:t>voto.</w:t>
      </w:r>
      <w:r>
        <w:rPr>
          <w:color w:val="231F20"/>
          <w:spacing w:val="-14"/>
          <w:sz w:val="20"/>
        </w:rPr>
        <w:t> </w:t>
      </w:r>
      <w:r>
        <w:rPr>
          <w:color w:val="231F20"/>
          <w:sz w:val="20"/>
        </w:rPr>
        <w:t>El</w:t>
      </w:r>
      <w:r>
        <w:rPr>
          <w:color w:val="231F20"/>
          <w:spacing w:val="-15"/>
          <w:sz w:val="20"/>
        </w:rPr>
        <w:t> </w:t>
      </w:r>
      <w:r>
        <w:rPr>
          <w:color w:val="231F20"/>
          <w:sz w:val="20"/>
        </w:rPr>
        <w:t>número</w:t>
      </w:r>
      <w:r>
        <w:rPr>
          <w:color w:val="231F20"/>
          <w:spacing w:val="-14"/>
          <w:sz w:val="20"/>
        </w:rPr>
        <w:t> </w:t>
      </w:r>
      <w:r>
        <w:rPr>
          <w:color w:val="231F20"/>
          <w:sz w:val="20"/>
        </w:rPr>
        <w:t>de</w:t>
      </w:r>
      <w:r>
        <w:rPr>
          <w:color w:val="231F20"/>
          <w:spacing w:val="-15"/>
          <w:sz w:val="20"/>
        </w:rPr>
        <w:t> </w:t>
      </w:r>
      <w:r>
        <w:rPr>
          <w:color w:val="231F20"/>
          <w:sz w:val="20"/>
        </w:rPr>
        <w:t>sus</w:t>
      </w:r>
      <w:r>
        <w:rPr>
          <w:color w:val="231F20"/>
          <w:spacing w:val="-14"/>
          <w:sz w:val="20"/>
        </w:rPr>
        <w:t> </w:t>
      </w:r>
      <w:r>
        <w:rPr>
          <w:color w:val="231F20"/>
          <w:sz w:val="20"/>
        </w:rPr>
        <w:t>integrantes</w:t>
      </w:r>
      <w:r>
        <w:rPr>
          <w:color w:val="231F20"/>
          <w:spacing w:val="-14"/>
          <w:sz w:val="20"/>
        </w:rPr>
        <w:t> </w:t>
      </w:r>
      <w:r>
        <w:rPr>
          <w:color w:val="231F20"/>
          <w:sz w:val="20"/>
        </w:rPr>
        <w:t>dependerá del alcance y los trabajos a realizar en cada Proceso Electoral,</w:t>
      </w:r>
      <w:r>
        <w:rPr>
          <w:color w:val="231F20"/>
          <w:spacing w:val="-19"/>
          <w:sz w:val="20"/>
        </w:rPr>
        <w:t> </w:t>
      </w:r>
      <w:r>
        <w:rPr>
          <w:color w:val="231F20"/>
          <w:sz w:val="20"/>
        </w:rPr>
        <w:t>y</w:t>
      </w:r>
    </w:p>
    <w:p>
      <w:pPr>
        <w:pStyle w:val="ListParagraph"/>
        <w:numPr>
          <w:ilvl w:val="1"/>
          <w:numId w:val="263"/>
        </w:numPr>
        <w:tabs>
          <w:tab w:pos="1251" w:val="left" w:leader="none"/>
        </w:tabs>
        <w:spacing w:line="254" w:lineRule="auto" w:before="4" w:after="0"/>
        <w:ind w:left="1250" w:right="629" w:hanging="220"/>
        <w:jc w:val="both"/>
        <w:rPr>
          <w:sz w:val="20"/>
        </w:rPr>
      </w:pPr>
      <w:r>
        <w:rPr>
          <w:b/>
          <w:i/>
          <w:color w:val="231F20"/>
          <w:sz w:val="20"/>
        </w:rPr>
        <w:t>Secretario</w:t>
      </w:r>
      <w:r>
        <w:rPr>
          <w:b/>
          <w:i/>
          <w:color w:val="231F20"/>
          <w:spacing w:val="-6"/>
          <w:sz w:val="20"/>
        </w:rPr>
        <w:t> </w:t>
      </w:r>
      <w:r>
        <w:rPr>
          <w:b/>
          <w:i/>
          <w:color w:val="231F20"/>
          <w:spacing w:val="-3"/>
          <w:sz w:val="20"/>
        </w:rPr>
        <w:t>Técnico:</w:t>
      </w:r>
      <w:r>
        <w:rPr>
          <w:b/>
          <w:i/>
          <w:color w:val="231F20"/>
          <w:spacing w:val="-6"/>
          <w:sz w:val="20"/>
        </w:rPr>
        <w:t> </w:t>
      </w:r>
      <w:r>
        <w:rPr>
          <w:color w:val="231F20"/>
          <w:sz w:val="20"/>
        </w:rPr>
        <w:t>Funcionario</w:t>
      </w:r>
      <w:r>
        <w:rPr>
          <w:color w:val="231F20"/>
          <w:spacing w:val="-6"/>
          <w:sz w:val="20"/>
        </w:rPr>
        <w:t> </w:t>
      </w:r>
      <w:r>
        <w:rPr>
          <w:color w:val="231F20"/>
          <w:sz w:val="20"/>
        </w:rPr>
        <w:t>del</w:t>
      </w:r>
      <w:r>
        <w:rPr>
          <w:color w:val="231F20"/>
          <w:spacing w:val="-6"/>
          <w:sz w:val="20"/>
        </w:rPr>
        <w:t> </w:t>
      </w:r>
      <w:r>
        <w:rPr>
          <w:color w:val="231F20"/>
          <w:sz w:val="20"/>
        </w:rPr>
        <w:t>Instituto</w:t>
      </w:r>
      <w:r>
        <w:rPr>
          <w:color w:val="231F20"/>
          <w:spacing w:val="-6"/>
          <w:sz w:val="20"/>
        </w:rPr>
        <w:t> </w:t>
      </w:r>
      <w:r>
        <w:rPr>
          <w:color w:val="231F20"/>
          <w:sz w:val="20"/>
        </w:rPr>
        <w:t>o</w:t>
      </w:r>
      <w:r>
        <w:rPr>
          <w:color w:val="231F20"/>
          <w:spacing w:val="-5"/>
          <w:sz w:val="20"/>
        </w:rPr>
        <w:t> </w:t>
      </w:r>
      <w:r>
        <w:rPr>
          <w:color w:val="231F20"/>
          <w:sz w:val="20"/>
        </w:rPr>
        <w:t>del</w:t>
      </w:r>
      <w:r>
        <w:rPr>
          <w:color w:val="231F20"/>
          <w:spacing w:val="-4"/>
          <w:sz w:val="20"/>
        </w:rPr>
        <w:t> </w:t>
      </w:r>
      <w:r>
        <w:rPr>
          <w:smallCaps/>
          <w:color w:val="231F20"/>
          <w:sz w:val="20"/>
        </w:rPr>
        <w:t>opl</w:t>
      </w:r>
      <w:r>
        <w:rPr>
          <w:smallCaps w:val="0"/>
          <w:color w:val="231F20"/>
          <w:sz w:val="20"/>
        </w:rPr>
        <w:t>,</w:t>
      </w:r>
      <w:r>
        <w:rPr>
          <w:smallCaps w:val="0"/>
          <w:color w:val="231F20"/>
          <w:spacing w:val="-6"/>
          <w:sz w:val="20"/>
        </w:rPr>
        <w:t> </w:t>
      </w:r>
      <w:r>
        <w:rPr>
          <w:smallCaps w:val="0"/>
          <w:color w:val="231F20"/>
          <w:sz w:val="20"/>
        </w:rPr>
        <w:t>según</w:t>
      </w:r>
      <w:r>
        <w:rPr>
          <w:smallCaps w:val="0"/>
          <w:color w:val="231F20"/>
          <w:spacing w:val="-6"/>
          <w:sz w:val="20"/>
        </w:rPr>
        <w:t> </w:t>
      </w:r>
      <w:r>
        <w:rPr>
          <w:smallCaps w:val="0"/>
          <w:color w:val="231F20"/>
          <w:sz w:val="20"/>
        </w:rPr>
        <w:t>corresponda,</w:t>
      </w:r>
      <w:r>
        <w:rPr>
          <w:smallCaps w:val="0"/>
          <w:color w:val="231F20"/>
          <w:spacing w:val="-6"/>
          <w:sz w:val="20"/>
        </w:rPr>
        <w:t> </w:t>
      </w:r>
      <w:r>
        <w:rPr>
          <w:smallCaps w:val="0"/>
          <w:color w:val="231F20"/>
          <w:sz w:val="20"/>
        </w:rPr>
        <w:t>con</w:t>
      </w:r>
      <w:r>
        <w:rPr>
          <w:smallCaps w:val="0"/>
          <w:color w:val="231F20"/>
          <w:spacing w:val="-6"/>
          <w:sz w:val="20"/>
        </w:rPr>
        <w:t> </w:t>
      </w:r>
      <w:r>
        <w:rPr>
          <w:smallCaps w:val="0"/>
          <w:color w:val="231F20"/>
          <w:sz w:val="20"/>
        </w:rPr>
        <w:t>de- recho</w:t>
      </w:r>
      <w:r>
        <w:rPr>
          <w:smallCaps w:val="0"/>
          <w:color w:val="231F20"/>
          <w:spacing w:val="-5"/>
          <w:sz w:val="20"/>
        </w:rPr>
        <w:t> </w:t>
      </w:r>
      <w:r>
        <w:rPr>
          <w:smallCaps w:val="0"/>
          <w:color w:val="231F20"/>
          <w:sz w:val="20"/>
        </w:rPr>
        <w:t>a</w:t>
      </w:r>
      <w:r>
        <w:rPr>
          <w:smallCaps w:val="0"/>
          <w:color w:val="231F20"/>
          <w:spacing w:val="-5"/>
          <w:sz w:val="20"/>
        </w:rPr>
        <w:t> </w:t>
      </w:r>
      <w:r>
        <w:rPr>
          <w:smallCaps w:val="0"/>
          <w:color w:val="231F20"/>
          <w:sz w:val="20"/>
        </w:rPr>
        <w:t>voz,</w:t>
      </w:r>
      <w:r>
        <w:rPr>
          <w:smallCaps w:val="0"/>
          <w:color w:val="231F20"/>
          <w:spacing w:val="-6"/>
          <w:sz w:val="20"/>
        </w:rPr>
        <w:t> </w:t>
      </w:r>
      <w:r>
        <w:rPr>
          <w:smallCaps w:val="0"/>
          <w:color w:val="231F20"/>
          <w:sz w:val="20"/>
        </w:rPr>
        <w:t>quien</w:t>
      </w:r>
      <w:r>
        <w:rPr>
          <w:smallCaps w:val="0"/>
          <w:color w:val="231F20"/>
          <w:spacing w:val="-5"/>
          <w:sz w:val="20"/>
        </w:rPr>
        <w:t> </w:t>
      </w:r>
      <w:r>
        <w:rPr>
          <w:smallCaps w:val="0"/>
          <w:color w:val="231F20"/>
          <w:sz w:val="20"/>
        </w:rPr>
        <w:t>será</w:t>
      </w:r>
      <w:r>
        <w:rPr>
          <w:smallCaps w:val="0"/>
          <w:color w:val="231F20"/>
          <w:spacing w:val="-6"/>
          <w:sz w:val="20"/>
        </w:rPr>
        <w:t> </w:t>
      </w:r>
      <w:r>
        <w:rPr>
          <w:smallCaps w:val="0"/>
          <w:color w:val="231F20"/>
          <w:sz w:val="20"/>
        </w:rPr>
        <w:t>el</w:t>
      </w:r>
      <w:r>
        <w:rPr>
          <w:smallCaps w:val="0"/>
          <w:color w:val="231F20"/>
          <w:spacing w:val="-4"/>
          <w:sz w:val="20"/>
        </w:rPr>
        <w:t> </w:t>
      </w:r>
      <w:r>
        <w:rPr>
          <w:smallCaps w:val="0"/>
          <w:color w:val="231F20"/>
          <w:sz w:val="20"/>
        </w:rPr>
        <w:t>enlace</w:t>
      </w:r>
      <w:r>
        <w:rPr>
          <w:smallCaps w:val="0"/>
          <w:color w:val="231F20"/>
          <w:spacing w:val="-5"/>
          <w:sz w:val="20"/>
        </w:rPr>
        <w:t> </w:t>
      </w:r>
      <w:r>
        <w:rPr>
          <w:smallCaps w:val="0"/>
          <w:color w:val="231F20"/>
          <w:sz w:val="20"/>
        </w:rPr>
        <w:t>entre</w:t>
      </w:r>
      <w:r>
        <w:rPr>
          <w:smallCaps w:val="0"/>
          <w:color w:val="231F20"/>
          <w:spacing w:val="-5"/>
          <w:sz w:val="20"/>
        </w:rPr>
        <w:t> </w:t>
      </w:r>
      <w:r>
        <w:rPr>
          <w:smallCaps w:val="0"/>
          <w:color w:val="231F20"/>
          <w:sz w:val="20"/>
        </w:rPr>
        <w:t>el</w:t>
      </w:r>
      <w:r>
        <w:rPr>
          <w:smallCaps w:val="0"/>
          <w:color w:val="231F20"/>
          <w:spacing w:val="-4"/>
          <w:sz w:val="20"/>
        </w:rPr>
        <w:t> </w:t>
      </w:r>
      <w:r>
        <w:rPr>
          <w:smallCaps w:val="0"/>
          <w:color w:val="231F20"/>
          <w:sz w:val="20"/>
        </w:rPr>
        <w:t>comité</w:t>
      </w:r>
      <w:r>
        <w:rPr>
          <w:smallCaps w:val="0"/>
          <w:color w:val="231F20"/>
          <w:spacing w:val="-5"/>
          <w:sz w:val="20"/>
        </w:rPr>
        <w:t> </w:t>
      </w:r>
      <w:r>
        <w:rPr>
          <w:smallCaps w:val="0"/>
          <w:color w:val="231F20"/>
          <w:sz w:val="20"/>
        </w:rPr>
        <w:t>y</w:t>
      </w:r>
      <w:r>
        <w:rPr>
          <w:smallCaps w:val="0"/>
          <w:color w:val="231F20"/>
          <w:spacing w:val="-4"/>
          <w:sz w:val="20"/>
        </w:rPr>
        <w:t> </w:t>
      </w:r>
      <w:r>
        <w:rPr>
          <w:smallCaps w:val="0"/>
          <w:color w:val="231F20"/>
          <w:sz w:val="20"/>
        </w:rPr>
        <w:t>el</w:t>
      </w:r>
      <w:r>
        <w:rPr>
          <w:smallCaps w:val="0"/>
          <w:color w:val="231F20"/>
          <w:spacing w:val="-5"/>
          <w:sz w:val="20"/>
        </w:rPr>
        <w:t> </w:t>
      </w:r>
      <w:r>
        <w:rPr>
          <w:smallCaps w:val="0"/>
          <w:color w:val="231F20"/>
          <w:sz w:val="20"/>
        </w:rPr>
        <w:t>Consejo</w:t>
      </w:r>
      <w:r>
        <w:rPr>
          <w:smallCaps w:val="0"/>
          <w:color w:val="231F20"/>
          <w:spacing w:val="-4"/>
          <w:sz w:val="20"/>
        </w:rPr>
        <w:t> </w:t>
      </w:r>
      <w:r>
        <w:rPr>
          <w:smallCaps w:val="0"/>
          <w:color w:val="231F20"/>
          <w:sz w:val="20"/>
        </w:rPr>
        <w:t>General</w:t>
      </w:r>
      <w:r>
        <w:rPr>
          <w:smallCaps w:val="0"/>
          <w:color w:val="231F20"/>
          <w:spacing w:val="-5"/>
          <w:sz w:val="20"/>
        </w:rPr>
        <w:t> </w:t>
      </w:r>
      <w:r>
        <w:rPr>
          <w:smallCaps w:val="0"/>
          <w:color w:val="231F20"/>
          <w:sz w:val="20"/>
        </w:rPr>
        <w:t>respectivo,</w:t>
      </w:r>
      <w:r>
        <w:rPr>
          <w:smallCaps w:val="0"/>
          <w:color w:val="231F20"/>
          <w:spacing w:val="-4"/>
          <w:sz w:val="20"/>
        </w:rPr>
        <w:t> </w:t>
      </w:r>
      <w:r>
        <w:rPr>
          <w:smallCaps w:val="0"/>
          <w:color w:val="231F20"/>
          <w:sz w:val="20"/>
        </w:rPr>
        <w:t>y auxiliará en todo momento a los asesores</w:t>
      </w:r>
      <w:r>
        <w:rPr>
          <w:smallCaps w:val="0"/>
          <w:color w:val="231F20"/>
          <w:spacing w:val="-8"/>
          <w:sz w:val="20"/>
        </w:rPr>
        <w:t> </w:t>
      </w:r>
      <w:r>
        <w:rPr>
          <w:smallCaps w:val="0"/>
          <w:color w:val="231F20"/>
          <w:sz w:val="20"/>
        </w:rPr>
        <w:t>técnicos.</w:t>
      </w:r>
    </w:p>
    <w:p>
      <w:pPr>
        <w:pStyle w:val="BodyText"/>
        <w:spacing w:before="6"/>
        <w:rPr>
          <w:sz w:val="18"/>
        </w:rPr>
      </w:pPr>
    </w:p>
    <w:p>
      <w:pPr>
        <w:pStyle w:val="Heading2"/>
      </w:pPr>
      <w:r>
        <w:rPr>
          <w:color w:val="231F20"/>
        </w:rPr>
        <w:t>Artículo 363.</w:t>
      </w:r>
    </w:p>
    <w:p>
      <w:pPr>
        <w:pStyle w:val="BodyText"/>
        <w:spacing w:before="8"/>
        <w:rPr>
          <w:b/>
          <w:sz w:val="20"/>
        </w:rPr>
      </w:pPr>
    </w:p>
    <w:p>
      <w:pPr>
        <w:pStyle w:val="ListParagraph"/>
        <w:numPr>
          <w:ilvl w:val="0"/>
          <w:numId w:val="264"/>
        </w:numPr>
        <w:tabs>
          <w:tab w:pos="931" w:val="left" w:leader="none"/>
        </w:tabs>
        <w:spacing w:line="232" w:lineRule="auto" w:before="0" w:after="0"/>
        <w:ind w:left="930" w:right="631" w:hanging="260"/>
        <w:jc w:val="left"/>
        <w:rPr>
          <w:sz w:val="22"/>
        </w:rPr>
      </w:pPr>
      <w:r>
        <w:rPr>
          <w:color w:val="231F20"/>
          <w:sz w:val="22"/>
        </w:rPr>
        <w:t>Los requisitos que deben cumplir las personas designadas como asesores téc- nicos,</w:t>
      </w:r>
      <w:r>
        <w:rPr>
          <w:color w:val="231F20"/>
          <w:spacing w:val="-2"/>
          <w:sz w:val="22"/>
        </w:rPr>
        <w:t> </w:t>
      </w:r>
      <w:r>
        <w:rPr>
          <w:color w:val="231F20"/>
          <w:sz w:val="22"/>
        </w:rPr>
        <w:t>son:</w:t>
      </w:r>
    </w:p>
    <w:p>
      <w:pPr>
        <w:pStyle w:val="BodyText"/>
        <w:spacing w:before="3"/>
      </w:pPr>
    </w:p>
    <w:p>
      <w:pPr>
        <w:pStyle w:val="ListParagraph"/>
        <w:numPr>
          <w:ilvl w:val="1"/>
          <w:numId w:val="264"/>
        </w:numPr>
        <w:tabs>
          <w:tab w:pos="1251" w:val="left" w:leader="none"/>
        </w:tabs>
        <w:spacing w:line="254" w:lineRule="auto" w:before="0" w:after="0"/>
        <w:ind w:left="1250" w:right="631" w:hanging="220"/>
        <w:jc w:val="left"/>
        <w:rPr>
          <w:sz w:val="20"/>
        </w:rPr>
      </w:pPr>
      <w:r>
        <w:rPr>
          <w:color w:val="231F20"/>
          <w:sz w:val="20"/>
        </w:rPr>
        <w:t>Ser ciudadano mexicano en pleno goce y ejercicio de sus derechos civiles y políti- cos;</w:t>
      </w:r>
    </w:p>
    <w:p>
      <w:pPr>
        <w:pStyle w:val="ListParagraph"/>
        <w:numPr>
          <w:ilvl w:val="1"/>
          <w:numId w:val="264"/>
        </w:numPr>
        <w:tabs>
          <w:tab w:pos="1251" w:val="left" w:leader="none"/>
        </w:tabs>
        <w:spacing w:line="254" w:lineRule="auto" w:before="3" w:after="0"/>
        <w:ind w:left="1250" w:right="635" w:hanging="220"/>
        <w:jc w:val="left"/>
        <w:rPr>
          <w:sz w:val="20"/>
        </w:rPr>
      </w:pPr>
      <w:r>
        <w:rPr>
          <w:color w:val="231F20"/>
          <w:sz w:val="20"/>
        </w:rPr>
        <w:t>No desempeñar o haber desempeñado cargo de elección popular durante los tres años anteriores a su</w:t>
      </w:r>
      <w:r>
        <w:rPr>
          <w:color w:val="231F20"/>
          <w:spacing w:val="-4"/>
          <w:sz w:val="20"/>
        </w:rPr>
        <w:t> </w:t>
      </w:r>
      <w:r>
        <w:rPr>
          <w:color w:val="231F20"/>
          <w:sz w:val="20"/>
        </w:rPr>
        <w:t>designación;</w:t>
      </w:r>
    </w:p>
    <w:p>
      <w:pPr>
        <w:pStyle w:val="ListParagraph"/>
        <w:numPr>
          <w:ilvl w:val="1"/>
          <w:numId w:val="264"/>
        </w:numPr>
        <w:tabs>
          <w:tab w:pos="1251" w:val="left" w:leader="none"/>
        </w:tabs>
        <w:spacing w:line="254" w:lineRule="auto" w:before="2" w:after="0"/>
        <w:ind w:left="1250" w:right="634" w:hanging="200"/>
        <w:jc w:val="left"/>
        <w:rPr>
          <w:sz w:val="20"/>
        </w:rPr>
      </w:pPr>
      <w:r>
        <w:rPr>
          <w:color w:val="231F20"/>
          <w:sz w:val="20"/>
        </w:rPr>
        <w:t>No haber sido designado consejero electoral federal o local, en el periodo de la elección de que se</w:t>
      </w:r>
      <w:r>
        <w:rPr>
          <w:color w:val="231F20"/>
          <w:spacing w:val="-4"/>
          <w:sz w:val="20"/>
        </w:rPr>
        <w:t> </w:t>
      </w:r>
      <w:r>
        <w:rPr>
          <w:color w:val="231F20"/>
          <w:sz w:val="20"/>
        </w:rPr>
        <w:t>trate;</w:t>
      </w:r>
    </w:p>
    <w:p>
      <w:pPr>
        <w:pStyle w:val="ListParagraph"/>
        <w:numPr>
          <w:ilvl w:val="1"/>
          <w:numId w:val="264"/>
        </w:numPr>
        <w:tabs>
          <w:tab w:pos="1251" w:val="left" w:leader="none"/>
        </w:tabs>
        <w:spacing w:line="240" w:lineRule="auto" w:before="2" w:after="0"/>
        <w:ind w:left="1250" w:right="0" w:hanging="221"/>
        <w:jc w:val="left"/>
        <w:rPr>
          <w:sz w:val="20"/>
        </w:rPr>
      </w:pPr>
      <w:r>
        <w:rPr>
          <w:color w:val="231F20"/>
          <w:sz w:val="20"/>
        </w:rPr>
        <w:t>Contar con reconocida experiencia en métodos estadísticos y diseño</w:t>
      </w:r>
      <w:r>
        <w:rPr>
          <w:color w:val="231F20"/>
          <w:spacing w:val="-27"/>
          <w:sz w:val="20"/>
        </w:rPr>
        <w:t> </w:t>
      </w:r>
      <w:r>
        <w:rPr>
          <w:color w:val="231F20"/>
          <w:sz w:val="20"/>
        </w:rPr>
        <w:t>muestral;</w:t>
      </w:r>
    </w:p>
    <w:p>
      <w:pPr>
        <w:pStyle w:val="ListParagraph"/>
        <w:numPr>
          <w:ilvl w:val="1"/>
          <w:numId w:val="264"/>
        </w:numPr>
        <w:tabs>
          <w:tab w:pos="1251" w:val="left" w:leader="none"/>
        </w:tabs>
        <w:spacing w:line="254" w:lineRule="auto" w:before="16" w:after="0"/>
        <w:ind w:left="1250" w:right="631" w:hanging="220"/>
        <w:jc w:val="both"/>
        <w:rPr>
          <w:sz w:val="20"/>
        </w:rPr>
      </w:pPr>
      <w:r>
        <w:rPr>
          <w:color w:val="231F20"/>
          <w:sz w:val="20"/>
        </w:rPr>
        <w:t>No ser militante ni haberse desempeñado como miembro de dirigencias nacio- nales, estatales o municipales de partido político alguno durante los últimos tres años.</w:t>
      </w:r>
    </w:p>
    <w:p>
      <w:pPr>
        <w:pStyle w:val="BodyText"/>
        <w:spacing w:before="1"/>
        <w:rPr>
          <w:sz w:val="20"/>
        </w:rPr>
      </w:pPr>
    </w:p>
    <w:p>
      <w:pPr>
        <w:pStyle w:val="ListParagraph"/>
        <w:numPr>
          <w:ilvl w:val="0"/>
          <w:numId w:val="264"/>
        </w:numPr>
        <w:tabs>
          <w:tab w:pos="931" w:val="left" w:leader="none"/>
        </w:tabs>
        <w:spacing w:line="240" w:lineRule="auto" w:before="0" w:after="0"/>
        <w:ind w:left="930" w:right="0" w:hanging="261"/>
        <w:jc w:val="left"/>
        <w:rPr>
          <w:sz w:val="22"/>
        </w:rPr>
      </w:pPr>
      <w:r>
        <w:rPr>
          <w:color w:val="231F20"/>
          <w:sz w:val="22"/>
        </w:rPr>
        <w:t>En la integración del Comité se procurará la renovación parcial del</w:t>
      </w:r>
      <w:r>
        <w:rPr>
          <w:color w:val="231F20"/>
          <w:spacing w:val="-29"/>
          <w:sz w:val="22"/>
        </w:rPr>
        <w:t> </w:t>
      </w:r>
      <w:r>
        <w:rPr>
          <w:color w:val="231F20"/>
          <w:sz w:val="22"/>
        </w:rPr>
        <w:t>mismo.</w:t>
      </w:r>
    </w:p>
    <w:p>
      <w:pPr>
        <w:pStyle w:val="Heading2"/>
        <w:spacing w:before="232"/>
      </w:pPr>
      <w:r>
        <w:rPr>
          <w:color w:val="231F20"/>
        </w:rPr>
        <w:t>Artículo 364.</w:t>
      </w:r>
    </w:p>
    <w:p>
      <w:pPr>
        <w:pStyle w:val="BodyText"/>
        <w:spacing w:before="8"/>
        <w:rPr>
          <w:b/>
          <w:sz w:val="20"/>
        </w:rPr>
      </w:pPr>
    </w:p>
    <w:p>
      <w:pPr>
        <w:pStyle w:val="ListParagraph"/>
        <w:numPr>
          <w:ilvl w:val="0"/>
          <w:numId w:val="265"/>
        </w:numPr>
        <w:tabs>
          <w:tab w:pos="931" w:val="left" w:leader="none"/>
        </w:tabs>
        <w:spacing w:line="232" w:lineRule="auto" w:before="0" w:after="0"/>
        <w:ind w:left="930" w:right="634" w:hanging="260"/>
        <w:jc w:val="left"/>
        <w:rPr>
          <w:sz w:val="22"/>
        </w:rPr>
      </w:pPr>
      <w:r>
        <w:rPr>
          <w:color w:val="231F20"/>
          <w:sz w:val="22"/>
        </w:rPr>
        <w:t>Los </w:t>
      </w:r>
      <w:r>
        <w:rPr>
          <w:smallCaps/>
          <w:color w:val="231F20"/>
          <w:spacing w:val="-3"/>
          <w:sz w:val="22"/>
        </w:rPr>
        <w:t>cotecora</w:t>
      </w:r>
      <w:r>
        <w:rPr>
          <w:smallCaps w:val="0"/>
          <w:color w:val="231F20"/>
          <w:spacing w:val="-3"/>
          <w:sz w:val="22"/>
        </w:rPr>
        <w:t> </w:t>
      </w:r>
      <w:r>
        <w:rPr>
          <w:smallCaps w:val="0"/>
          <w:color w:val="231F20"/>
          <w:sz w:val="22"/>
        </w:rPr>
        <w:t>deberán celebrar una sesión de instalación, de acuerdo a lo siguiente:</w:t>
      </w:r>
    </w:p>
    <w:p>
      <w:pPr>
        <w:spacing w:after="0" w:line="232" w:lineRule="auto"/>
        <w:jc w:val="left"/>
        <w:rPr>
          <w:sz w:val="22"/>
        </w:rPr>
        <w:sectPr>
          <w:pgSz w:w="9640" w:h="12480"/>
          <w:pgMar w:header="399" w:footer="543" w:top="640" w:bottom="740" w:left="600" w:right="500"/>
        </w:sectPr>
      </w:pPr>
    </w:p>
    <w:p>
      <w:pPr>
        <w:pStyle w:val="BodyText"/>
        <w:spacing w:before="4"/>
        <w:rPr>
          <w:sz w:val="19"/>
        </w:rPr>
      </w:pPr>
    </w:p>
    <w:p>
      <w:pPr>
        <w:pStyle w:val="ListParagraph"/>
        <w:numPr>
          <w:ilvl w:val="1"/>
          <w:numId w:val="265"/>
        </w:numPr>
        <w:tabs>
          <w:tab w:pos="1534" w:val="left" w:leader="none"/>
        </w:tabs>
        <w:spacing w:line="254" w:lineRule="auto" w:before="100" w:after="0"/>
        <w:ind w:left="1533" w:right="348" w:hanging="220"/>
        <w:jc w:val="both"/>
        <w:rPr>
          <w:sz w:val="20"/>
        </w:rPr>
      </w:pPr>
      <w:r>
        <w:rPr>
          <w:color w:val="231F20"/>
          <w:sz w:val="20"/>
        </w:rPr>
        <w:t>El Secretario </w:t>
      </w:r>
      <w:r>
        <w:rPr>
          <w:color w:val="231F20"/>
          <w:spacing w:val="-3"/>
          <w:sz w:val="20"/>
        </w:rPr>
        <w:t>Técnico </w:t>
      </w:r>
      <w:r>
        <w:rPr>
          <w:color w:val="231F20"/>
          <w:sz w:val="20"/>
        </w:rPr>
        <w:t>convocará a los miembros del </w:t>
      </w:r>
      <w:r>
        <w:rPr>
          <w:smallCaps/>
          <w:color w:val="231F20"/>
          <w:spacing w:val="-3"/>
          <w:sz w:val="20"/>
        </w:rPr>
        <w:t>cotecora</w:t>
      </w:r>
      <w:r>
        <w:rPr>
          <w:smallCaps w:val="0"/>
          <w:color w:val="231F20"/>
          <w:spacing w:val="-3"/>
          <w:sz w:val="20"/>
        </w:rPr>
        <w:t> </w:t>
      </w:r>
      <w:r>
        <w:rPr>
          <w:smallCaps w:val="0"/>
          <w:color w:val="231F20"/>
          <w:sz w:val="20"/>
        </w:rPr>
        <w:t>e invitará a los in- tegrantes del Consejo General u Órgano Superior de Dirección del </w:t>
      </w:r>
      <w:r>
        <w:rPr>
          <w:smallCaps/>
          <w:color w:val="231F20"/>
          <w:sz w:val="20"/>
        </w:rPr>
        <w:t>opl</w:t>
      </w:r>
      <w:r>
        <w:rPr>
          <w:smallCaps w:val="0"/>
          <w:color w:val="231F20"/>
          <w:sz w:val="20"/>
        </w:rPr>
        <w:t>, según co- rresponda,</w:t>
      </w:r>
      <w:r>
        <w:rPr>
          <w:smallCaps w:val="0"/>
          <w:color w:val="231F20"/>
          <w:spacing w:val="-4"/>
          <w:sz w:val="20"/>
        </w:rPr>
        <w:t> </w:t>
      </w:r>
      <w:r>
        <w:rPr>
          <w:smallCaps w:val="0"/>
          <w:color w:val="231F20"/>
          <w:sz w:val="20"/>
        </w:rPr>
        <w:t>así</w:t>
      </w:r>
      <w:r>
        <w:rPr>
          <w:smallCaps w:val="0"/>
          <w:color w:val="231F20"/>
          <w:spacing w:val="-4"/>
          <w:sz w:val="20"/>
        </w:rPr>
        <w:t> </w:t>
      </w:r>
      <w:r>
        <w:rPr>
          <w:smallCaps w:val="0"/>
          <w:color w:val="231F20"/>
          <w:sz w:val="20"/>
        </w:rPr>
        <w:t>como</w:t>
      </w:r>
      <w:r>
        <w:rPr>
          <w:smallCaps w:val="0"/>
          <w:color w:val="231F20"/>
          <w:spacing w:val="-4"/>
          <w:sz w:val="20"/>
        </w:rPr>
        <w:t> </w:t>
      </w:r>
      <w:r>
        <w:rPr>
          <w:smallCaps w:val="0"/>
          <w:color w:val="231F20"/>
          <w:sz w:val="20"/>
        </w:rPr>
        <w:t>a</w:t>
      </w:r>
      <w:r>
        <w:rPr>
          <w:smallCaps w:val="0"/>
          <w:color w:val="231F20"/>
          <w:spacing w:val="-3"/>
          <w:sz w:val="20"/>
        </w:rPr>
        <w:t> </w:t>
      </w:r>
      <w:r>
        <w:rPr>
          <w:smallCaps w:val="0"/>
          <w:color w:val="231F20"/>
          <w:sz w:val="20"/>
        </w:rPr>
        <w:t>los</w:t>
      </w:r>
      <w:r>
        <w:rPr>
          <w:smallCaps w:val="0"/>
          <w:color w:val="231F20"/>
          <w:spacing w:val="-4"/>
          <w:sz w:val="20"/>
        </w:rPr>
        <w:t> </w:t>
      </w:r>
      <w:r>
        <w:rPr>
          <w:smallCaps w:val="0"/>
          <w:color w:val="231F20"/>
          <w:sz w:val="20"/>
        </w:rPr>
        <w:t>representantes</w:t>
      </w:r>
      <w:r>
        <w:rPr>
          <w:smallCaps w:val="0"/>
          <w:color w:val="231F20"/>
          <w:spacing w:val="-4"/>
          <w:sz w:val="20"/>
        </w:rPr>
        <w:t> </w:t>
      </w:r>
      <w:r>
        <w:rPr>
          <w:smallCaps w:val="0"/>
          <w:color w:val="231F20"/>
          <w:sz w:val="20"/>
        </w:rPr>
        <w:t>de</w:t>
      </w:r>
      <w:r>
        <w:rPr>
          <w:smallCaps w:val="0"/>
          <w:color w:val="231F20"/>
          <w:spacing w:val="-3"/>
          <w:sz w:val="20"/>
        </w:rPr>
        <w:t> </w:t>
      </w:r>
      <w:r>
        <w:rPr>
          <w:smallCaps w:val="0"/>
          <w:color w:val="231F20"/>
          <w:sz w:val="20"/>
        </w:rPr>
        <w:t>los</w:t>
      </w:r>
      <w:r>
        <w:rPr>
          <w:smallCaps w:val="0"/>
          <w:color w:val="231F20"/>
          <w:spacing w:val="-4"/>
          <w:sz w:val="20"/>
        </w:rPr>
        <w:t> </w:t>
      </w:r>
      <w:r>
        <w:rPr>
          <w:smallCaps w:val="0"/>
          <w:color w:val="231F20"/>
          <w:sz w:val="20"/>
        </w:rPr>
        <w:t>partidos</w:t>
      </w:r>
      <w:r>
        <w:rPr>
          <w:smallCaps w:val="0"/>
          <w:color w:val="231F20"/>
          <w:spacing w:val="-4"/>
          <w:sz w:val="20"/>
        </w:rPr>
        <w:t> </w:t>
      </w:r>
      <w:r>
        <w:rPr>
          <w:smallCaps w:val="0"/>
          <w:color w:val="231F20"/>
          <w:sz w:val="20"/>
        </w:rPr>
        <w:t>políticos</w:t>
      </w:r>
      <w:r>
        <w:rPr>
          <w:smallCaps w:val="0"/>
          <w:color w:val="231F20"/>
          <w:spacing w:val="-4"/>
          <w:sz w:val="20"/>
        </w:rPr>
        <w:t> </w:t>
      </w:r>
      <w:r>
        <w:rPr>
          <w:smallCaps w:val="0"/>
          <w:color w:val="231F20"/>
          <w:spacing w:val="-8"/>
          <w:sz w:val="20"/>
        </w:rPr>
        <w:t>y,</w:t>
      </w:r>
      <w:r>
        <w:rPr>
          <w:smallCaps w:val="0"/>
          <w:color w:val="231F20"/>
          <w:spacing w:val="-3"/>
          <w:sz w:val="20"/>
        </w:rPr>
        <w:t> </w:t>
      </w:r>
      <w:r>
        <w:rPr>
          <w:smallCaps w:val="0"/>
          <w:color w:val="231F20"/>
          <w:sz w:val="20"/>
        </w:rPr>
        <w:t>en</w:t>
      </w:r>
      <w:r>
        <w:rPr>
          <w:smallCaps w:val="0"/>
          <w:color w:val="231F20"/>
          <w:spacing w:val="-4"/>
          <w:sz w:val="20"/>
        </w:rPr>
        <w:t> </w:t>
      </w:r>
      <w:r>
        <w:rPr>
          <w:smallCaps w:val="0"/>
          <w:color w:val="231F20"/>
          <w:sz w:val="20"/>
        </w:rPr>
        <w:t>su</w:t>
      </w:r>
      <w:r>
        <w:rPr>
          <w:smallCaps w:val="0"/>
          <w:color w:val="231F20"/>
          <w:spacing w:val="-4"/>
          <w:sz w:val="20"/>
        </w:rPr>
        <w:t> </w:t>
      </w:r>
      <w:r>
        <w:rPr>
          <w:smallCaps w:val="0"/>
          <w:color w:val="231F20"/>
          <w:sz w:val="20"/>
        </w:rPr>
        <w:t>caso,</w:t>
      </w:r>
      <w:r>
        <w:rPr>
          <w:smallCaps w:val="0"/>
          <w:color w:val="231F20"/>
          <w:spacing w:val="-3"/>
          <w:sz w:val="20"/>
        </w:rPr>
        <w:t> </w:t>
      </w:r>
      <w:r>
        <w:rPr>
          <w:smallCaps w:val="0"/>
          <w:color w:val="231F20"/>
          <w:sz w:val="20"/>
        </w:rPr>
        <w:t>de candidaturas independientes, con una anticipación de por lo menos setenta y dos horas.</w:t>
      </w:r>
    </w:p>
    <w:p>
      <w:pPr>
        <w:pStyle w:val="ListParagraph"/>
        <w:numPr>
          <w:ilvl w:val="1"/>
          <w:numId w:val="265"/>
        </w:numPr>
        <w:tabs>
          <w:tab w:pos="1534" w:val="left" w:leader="none"/>
        </w:tabs>
        <w:spacing w:line="254" w:lineRule="auto" w:before="7" w:after="0"/>
        <w:ind w:left="1533" w:right="349" w:hanging="220"/>
        <w:jc w:val="both"/>
        <w:rPr>
          <w:sz w:val="20"/>
        </w:rPr>
      </w:pPr>
      <w:r>
        <w:rPr>
          <w:color w:val="231F20"/>
          <w:sz w:val="20"/>
        </w:rPr>
        <w:t>En el orden del día de dicha sesión, se presentará para su aprobación, el proyecto del plan de trabajo y el calendario de sesiones ordinarias. Asimismo, se darán a conocer los objetivos, las dinámicas de trabajo, así como la normatividad para la realización de los conteos</w:t>
      </w:r>
      <w:r>
        <w:rPr>
          <w:color w:val="231F20"/>
          <w:spacing w:val="-4"/>
          <w:sz w:val="20"/>
        </w:rPr>
        <w:t> </w:t>
      </w:r>
      <w:r>
        <w:rPr>
          <w:color w:val="231F20"/>
          <w:sz w:val="20"/>
        </w:rPr>
        <w:t>rápidos.</w:t>
      </w:r>
    </w:p>
    <w:p>
      <w:pPr>
        <w:pStyle w:val="BodyText"/>
        <w:spacing w:before="6"/>
        <w:rPr>
          <w:sz w:val="18"/>
        </w:rPr>
      </w:pPr>
    </w:p>
    <w:p>
      <w:pPr>
        <w:pStyle w:val="Heading2"/>
        <w:spacing w:before="1"/>
        <w:ind w:left="533"/>
      </w:pPr>
      <w:r>
        <w:rPr>
          <w:color w:val="231F20"/>
        </w:rPr>
        <w:t>Artículo 365.</w:t>
      </w:r>
    </w:p>
    <w:p>
      <w:pPr>
        <w:pStyle w:val="ListParagraph"/>
        <w:numPr>
          <w:ilvl w:val="0"/>
          <w:numId w:val="266"/>
        </w:numPr>
        <w:tabs>
          <w:tab w:pos="1214" w:val="left" w:leader="none"/>
        </w:tabs>
        <w:spacing w:line="240" w:lineRule="auto" w:before="246" w:after="0"/>
        <w:ind w:left="1213" w:right="0" w:hanging="261"/>
        <w:jc w:val="left"/>
        <w:rPr>
          <w:sz w:val="22"/>
        </w:rPr>
      </w:pPr>
      <w:r>
        <w:rPr>
          <w:color w:val="231F20"/>
          <w:sz w:val="22"/>
        </w:rPr>
        <w:t>Las sesiones del </w:t>
      </w:r>
      <w:r>
        <w:rPr>
          <w:smallCaps/>
          <w:color w:val="231F20"/>
          <w:spacing w:val="-3"/>
          <w:sz w:val="22"/>
        </w:rPr>
        <w:t>cotecora</w:t>
      </w:r>
      <w:r>
        <w:rPr>
          <w:smallCaps w:val="0"/>
          <w:color w:val="231F20"/>
          <w:spacing w:val="-3"/>
          <w:sz w:val="22"/>
        </w:rPr>
        <w:t> </w:t>
      </w:r>
      <w:r>
        <w:rPr>
          <w:smallCaps w:val="0"/>
          <w:color w:val="231F20"/>
          <w:sz w:val="22"/>
        </w:rPr>
        <w:t>podrán ser ordinarias y</w:t>
      </w:r>
      <w:r>
        <w:rPr>
          <w:smallCaps w:val="0"/>
          <w:color w:val="231F20"/>
          <w:spacing w:val="1"/>
          <w:sz w:val="22"/>
        </w:rPr>
        <w:t> </w:t>
      </w:r>
      <w:r>
        <w:rPr>
          <w:smallCaps w:val="0"/>
          <w:color w:val="231F20"/>
          <w:sz w:val="22"/>
        </w:rPr>
        <w:t>extraordinarias.</w:t>
      </w:r>
    </w:p>
    <w:p>
      <w:pPr>
        <w:pStyle w:val="BodyText"/>
        <w:spacing w:before="1"/>
      </w:pPr>
    </w:p>
    <w:p>
      <w:pPr>
        <w:pStyle w:val="ListParagraph"/>
        <w:numPr>
          <w:ilvl w:val="1"/>
          <w:numId w:val="266"/>
        </w:numPr>
        <w:tabs>
          <w:tab w:pos="1534" w:val="left" w:leader="none"/>
        </w:tabs>
        <w:spacing w:line="254" w:lineRule="auto" w:before="1" w:after="0"/>
        <w:ind w:left="1533" w:right="350" w:hanging="220"/>
        <w:jc w:val="both"/>
        <w:rPr>
          <w:sz w:val="20"/>
        </w:rPr>
      </w:pPr>
      <w:r>
        <w:rPr>
          <w:color w:val="231F20"/>
          <w:sz w:val="20"/>
        </w:rPr>
        <w:t>Serán ordinarias las que se celebren periódicamente, cuando menos una vez al mes, conforme al calendario estipulado en el plan de</w:t>
      </w:r>
      <w:r>
        <w:rPr>
          <w:color w:val="231F20"/>
          <w:spacing w:val="-13"/>
          <w:sz w:val="20"/>
        </w:rPr>
        <w:t> </w:t>
      </w:r>
      <w:r>
        <w:rPr>
          <w:color w:val="231F20"/>
          <w:sz w:val="20"/>
        </w:rPr>
        <w:t>trabajo.</w:t>
      </w:r>
    </w:p>
    <w:p>
      <w:pPr>
        <w:pStyle w:val="ListParagraph"/>
        <w:numPr>
          <w:ilvl w:val="1"/>
          <w:numId w:val="266"/>
        </w:numPr>
        <w:tabs>
          <w:tab w:pos="1534" w:val="left" w:leader="none"/>
        </w:tabs>
        <w:spacing w:line="254" w:lineRule="auto" w:before="2" w:after="0"/>
        <w:ind w:left="1533" w:right="350" w:hanging="220"/>
        <w:jc w:val="both"/>
        <w:rPr>
          <w:sz w:val="20"/>
        </w:rPr>
      </w:pPr>
      <w:r>
        <w:rPr>
          <w:color w:val="231F20"/>
          <w:sz w:val="20"/>
        </w:rPr>
        <w:t>Serán</w:t>
      </w:r>
      <w:r>
        <w:rPr>
          <w:color w:val="231F20"/>
          <w:spacing w:val="-9"/>
          <w:sz w:val="20"/>
        </w:rPr>
        <w:t> </w:t>
      </w:r>
      <w:r>
        <w:rPr>
          <w:color w:val="231F20"/>
          <w:sz w:val="20"/>
        </w:rPr>
        <w:t>extraordinarias</w:t>
      </w:r>
      <w:r>
        <w:rPr>
          <w:color w:val="231F20"/>
          <w:spacing w:val="-9"/>
          <w:sz w:val="20"/>
        </w:rPr>
        <w:t> </w:t>
      </w:r>
      <w:r>
        <w:rPr>
          <w:color w:val="231F20"/>
          <w:sz w:val="20"/>
        </w:rPr>
        <w:t>las</w:t>
      </w:r>
      <w:r>
        <w:rPr>
          <w:color w:val="231F20"/>
          <w:spacing w:val="-9"/>
          <w:sz w:val="20"/>
        </w:rPr>
        <w:t> </w:t>
      </w:r>
      <w:r>
        <w:rPr>
          <w:color w:val="231F20"/>
          <w:sz w:val="20"/>
        </w:rPr>
        <w:t>que</w:t>
      </w:r>
      <w:r>
        <w:rPr>
          <w:color w:val="231F20"/>
          <w:spacing w:val="-9"/>
          <w:sz w:val="20"/>
        </w:rPr>
        <w:t> </w:t>
      </w:r>
      <w:r>
        <w:rPr>
          <w:color w:val="231F20"/>
          <w:sz w:val="20"/>
        </w:rPr>
        <w:t>se</w:t>
      </w:r>
      <w:r>
        <w:rPr>
          <w:color w:val="231F20"/>
          <w:spacing w:val="-10"/>
          <w:sz w:val="20"/>
        </w:rPr>
        <w:t> </w:t>
      </w:r>
      <w:r>
        <w:rPr>
          <w:color w:val="231F20"/>
          <w:sz w:val="20"/>
        </w:rPr>
        <w:t>celebren</w:t>
      </w:r>
      <w:r>
        <w:rPr>
          <w:color w:val="231F20"/>
          <w:spacing w:val="-9"/>
          <w:sz w:val="20"/>
        </w:rPr>
        <w:t> </w:t>
      </w:r>
      <w:r>
        <w:rPr>
          <w:color w:val="231F20"/>
          <w:sz w:val="20"/>
        </w:rPr>
        <w:t>en</w:t>
      </w:r>
      <w:r>
        <w:rPr>
          <w:color w:val="231F20"/>
          <w:spacing w:val="-8"/>
          <w:sz w:val="20"/>
        </w:rPr>
        <w:t> </w:t>
      </w:r>
      <w:r>
        <w:rPr>
          <w:color w:val="231F20"/>
          <w:sz w:val="20"/>
        </w:rPr>
        <w:t>caso</w:t>
      </w:r>
      <w:r>
        <w:rPr>
          <w:color w:val="231F20"/>
          <w:spacing w:val="-9"/>
          <w:sz w:val="20"/>
        </w:rPr>
        <w:t> </w:t>
      </w:r>
      <w:r>
        <w:rPr>
          <w:color w:val="231F20"/>
          <w:sz w:val="20"/>
        </w:rPr>
        <w:t>necesario,</w:t>
      </w:r>
      <w:r>
        <w:rPr>
          <w:color w:val="231F20"/>
          <w:spacing w:val="-8"/>
          <w:sz w:val="20"/>
        </w:rPr>
        <w:t> </w:t>
      </w:r>
      <w:r>
        <w:rPr>
          <w:color w:val="231F20"/>
          <w:sz w:val="20"/>
        </w:rPr>
        <w:t>y</w:t>
      </w:r>
      <w:r>
        <w:rPr>
          <w:color w:val="231F20"/>
          <w:spacing w:val="-9"/>
          <w:sz w:val="20"/>
        </w:rPr>
        <w:t> </w:t>
      </w:r>
      <w:r>
        <w:rPr>
          <w:color w:val="231F20"/>
          <w:sz w:val="20"/>
        </w:rPr>
        <w:t>previa</w:t>
      </w:r>
      <w:r>
        <w:rPr>
          <w:color w:val="231F20"/>
          <w:spacing w:val="-8"/>
          <w:sz w:val="20"/>
        </w:rPr>
        <w:t> </w:t>
      </w:r>
      <w:r>
        <w:rPr>
          <w:color w:val="231F20"/>
          <w:sz w:val="20"/>
        </w:rPr>
        <w:t>solicitud</w:t>
      </w:r>
      <w:r>
        <w:rPr>
          <w:color w:val="231F20"/>
          <w:spacing w:val="-9"/>
          <w:sz w:val="20"/>
        </w:rPr>
        <w:t> </w:t>
      </w:r>
      <w:r>
        <w:rPr>
          <w:color w:val="231F20"/>
          <w:sz w:val="20"/>
        </w:rPr>
        <w:t>de</w:t>
      </w:r>
      <w:r>
        <w:rPr>
          <w:color w:val="231F20"/>
          <w:spacing w:val="-9"/>
          <w:sz w:val="20"/>
        </w:rPr>
        <w:t> </w:t>
      </w:r>
      <w:r>
        <w:rPr>
          <w:color w:val="231F20"/>
          <w:sz w:val="20"/>
        </w:rPr>
        <w:t>la mayoría de los asesores técnicos, o bien, a petición del Secretario</w:t>
      </w:r>
      <w:r>
        <w:rPr>
          <w:color w:val="231F20"/>
          <w:spacing w:val="-30"/>
          <w:sz w:val="20"/>
        </w:rPr>
        <w:t> </w:t>
      </w:r>
      <w:r>
        <w:rPr>
          <w:color w:val="231F20"/>
          <w:spacing w:val="-3"/>
          <w:sz w:val="20"/>
        </w:rPr>
        <w:t>Técnico.</w:t>
      </w:r>
    </w:p>
    <w:p>
      <w:pPr>
        <w:pStyle w:val="BodyText"/>
        <w:spacing w:before="5"/>
        <w:rPr>
          <w:sz w:val="20"/>
        </w:rPr>
      </w:pPr>
    </w:p>
    <w:p>
      <w:pPr>
        <w:pStyle w:val="ListParagraph"/>
        <w:numPr>
          <w:ilvl w:val="0"/>
          <w:numId w:val="266"/>
        </w:numPr>
        <w:tabs>
          <w:tab w:pos="1214" w:val="left" w:leader="none"/>
        </w:tabs>
        <w:spacing w:line="232" w:lineRule="auto" w:before="1" w:after="0"/>
        <w:ind w:left="1213" w:right="350" w:hanging="260"/>
        <w:jc w:val="both"/>
        <w:rPr>
          <w:sz w:val="22"/>
        </w:rPr>
      </w:pPr>
      <w:r>
        <w:rPr>
          <w:color w:val="231F20"/>
          <w:sz w:val="22"/>
        </w:rPr>
        <w:t>Los documentos que sean motivo de la sesión deberán circularse al menos veinticuatro horas previo a la celebración de la</w:t>
      </w:r>
      <w:r>
        <w:rPr>
          <w:color w:val="231F20"/>
          <w:spacing w:val="-13"/>
          <w:sz w:val="22"/>
        </w:rPr>
        <w:t> </w:t>
      </w:r>
      <w:r>
        <w:rPr>
          <w:color w:val="231F20"/>
          <w:sz w:val="22"/>
        </w:rPr>
        <w:t>misma.</w:t>
      </w:r>
    </w:p>
    <w:p>
      <w:pPr>
        <w:pStyle w:val="Heading2"/>
        <w:spacing w:before="233"/>
        <w:ind w:left="533"/>
      </w:pPr>
      <w:r>
        <w:rPr>
          <w:color w:val="231F20"/>
        </w:rPr>
        <w:t>Artículo 366.</w:t>
      </w:r>
    </w:p>
    <w:p>
      <w:pPr>
        <w:pStyle w:val="BodyText"/>
        <w:spacing w:before="8"/>
        <w:rPr>
          <w:b/>
          <w:sz w:val="20"/>
        </w:rPr>
      </w:pPr>
    </w:p>
    <w:p>
      <w:pPr>
        <w:pStyle w:val="ListParagraph"/>
        <w:numPr>
          <w:ilvl w:val="0"/>
          <w:numId w:val="267"/>
        </w:numPr>
        <w:tabs>
          <w:tab w:pos="1214" w:val="left" w:leader="none"/>
        </w:tabs>
        <w:spacing w:line="232" w:lineRule="auto" w:before="0" w:after="0"/>
        <w:ind w:left="1213" w:right="346" w:hanging="260"/>
        <w:jc w:val="both"/>
        <w:rPr>
          <w:sz w:val="22"/>
        </w:rPr>
      </w:pPr>
      <w:r>
        <w:rPr>
          <w:color w:val="231F20"/>
          <w:sz w:val="22"/>
        </w:rPr>
        <w:t>Cada </w:t>
      </w:r>
      <w:r>
        <w:rPr>
          <w:smallCaps/>
          <w:color w:val="231F20"/>
          <w:spacing w:val="-3"/>
          <w:sz w:val="22"/>
        </w:rPr>
        <w:t>cotecora</w:t>
      </w:r>
      <w:r>
        <w:rPr>
          <w:smallCaps w:val="0"/>
          <w:color w:val="231F20"/>
          <w:spacing w:val="-3"/>
          <w:sz w:val="22"/>
        </w:rPr>
        <w:t>, </w:t>
      </w:r>
      <w:r>
        <w:rPr>
          <w:smallCaps w:val="0"/>
          <w:color w:val="231F20"/>
          <w:sz w:val="22"/>
        </w:rPr>
        <w:t>a través de su Secretario </w:t>
      </w:r>
      <w:r>
        <w:rPr>
          <w:smallCaps w:val="0"/>
          <w:color w:val="231F20"/>
          <w:spacing w:val="-4"/>
          <w:sz w:val="22"/>
        </w:rPr>
        <w:t>Técnico, </w:t>
      </w:r>
      <w:r>
        <w:rPr>
          <w:smallCaps w:val="0"/>
          <w:color w:val="231F20"/>
          <w:sz w:val="22"/>
        </w:rPr>
        <w:t>podrá convocar a sus sesio- nes a funcionarios de la autoridad electoral correspondiente </w:t>
      </w:r>
      <w:r>
        <w:rPr>
          <w:smallCaps w:val="0"/>
          <w:color w:val="231F20"/>
          <w:spacing w:val="-8"/>
          <w:sz w:val="22"/>
        </w:rPr>
        <w:t>y, </w:t>
      </w:r>
      <w:r>
        <w:rPr>
          <w:smallCaps w:val="0"/>
          <w:color w:val="231F20"/>
          <w:sz w:val="22"/>
        </w:rPr>
        <w:t>en su caso, a especialistas</w:t>
      </w:r>
      <w:r>
        <w:rPr>
          <w:smallCaps w:val="0"/>
          <w:color w:val="231F20"/>
          <w:spacing w:val="-10"/>
          <w:sz w:val="22"/>
        </w:rPr>
        <w:t> </w:t>
      </w:r>
      <w:r>
        <w:rPr>
          <w:smallCaps w:val="0"/>
          <w:color w:val="231F20"/>
          <w:sz w:val="22"/>
        </w:rPr>
        <w:t>cuyos</w:t>
      </w:r>
      <w:r>
        <w:rPr>
          <w:smallCaps w:val="0"/>
          <w:color w:val="231F20"/>
          <w:spacing w:val="-10"/>
          <w:sz w:val="22"/>
        </w:rPr>
        <w:t> </w:t>
      </w:r>
      <w:r>
        <w:rPr>
          <w:smallCaps w:val="0"/>
          <w:color w:val="231F20"/>
          <w:sz w:val="22"/>
        </w:rPr>
        <w:t>conocimientos</w:t>
      </w:r>
      <w:r>
        <w:rPr>
          <w:smallCaps w:val="0"/>
          <w:color w:val="231F20"/>
          <w:spacing w:val="-10"/>
          <w:sz w:val="22"/>
        </w:rPr>
        <w:t> </w:t>
      </w:r>
      <w:r>
        <w:rPr>
          <w:smallCaps w:val="0"/>
          <w:color w:val="231F20"/>
          <w:sz w:val="22"/>
        </w:rPr>
        <w:t>y</w:t>
      </w:r>
      <w:r>
        <w:rPr>
          <w:smallCaps w:val="0"/>
          <w:color w:val="231F20"/>
          <w:spacing w:val="-9"/>
          <w:sz w:val="22"/>
        </w:rPr>
        <w:t> </w:t>
      </w:r>
      <w:r>
        <w:rPr>
          <w:smallCaps w:val="0"/>
          <w:color w:val="231F20"/>
          <w:sz w:val="22"/>
        </w:rPr>
        <w:t>experiencia</w:t>
      </w:r>
      <w:r>
        <w:rPr>
          <w:smallCaps w:val="0"/>
          <w:color w:val="231F20"/>
          <w:spacing w:val="-9"/>
          <w:sz w:val="22"/>
        </w:rPr>
        <w:t> </w:t>
      </w:r>
      <w:r>
        <w:rPr>
          <w:smallCaps w:val="0"/>
          <w:color w:val="231F20"/>
          <w:sz w:val="22"/>
        </w:rPr>
        <w:t>aporten</w:t>
      </w:r>
      <w:r>
        <w:rPr>
          <w:smallCaps w:val="0"/>
          <w:color w:val="231F20"/>
          <w:spacing w:val="-9"/>
          <w:sz w:val="22"/>
        </w:rPr>
        <w:t> </w:t>
      </w:r>
      <w:r>
        <w:rPr>
          <w:smallCaps w:val="0"/>
          <w:color w:val="231F20"/>
          <w:sz w:val="22"/>
        </w:rPr>
        <w:t>elementos</w:t>
      </w:r>
      <w:r>
        <w:rPr>
          <w:smallCaps w:val="0"/>
          <w:color w:val="231F20"/>
          <w:spacing w:val="-10"/>
          <w:sz w:val="22"/>
        </w:rPr>
        <w:t> </w:t>
      </w:r>
      <w:r>
        <w:rPr>
          <w:smallCaps w:val="0"/>
          <w:color w:val="231F20"/>
          <w:sz w:val="22"/>
        </w:rPr>
        <w:t>relevantes para</w:t>
      </w:r>
      <w:r>
        <w:rPr>
          <w:smallCaps w:val="0"/>
          <w:color w:val="231F20"/>
          <w:spacing w:val="-5"/>
          <w:sz w:val="22"/>
        </w:rPr>
        <w:t> </w:t>
      </w:r>
      <w:r>
        <w:rPr>
          <w:smallCaps w:val="0"/>
          <w:color w:val="231F20"/>
          <w:sz w:val="22"/>
        </w:rPr>
        <w:t>el</w:t>
      </w:r>
      <w:r>
        <w:rPr>
          <w:smallCaps w:val="0"/>
          <w:color w:val="231F20"/>
          <w:spacing w:val="-4"/>
          <w:sz w:val="22"/>
        </w:rPr>
        <w:t> </w:t>
      </w:r>
      <w:r>
        <w:rPr>
          <w:smallCaps w:val="0"/>
          <w:color w:val="231F20"/>
          <w:sz w:val="22"/>
        </w:rPr>
        <w:t>desahogo</w:t>
      </w:r>
      <w:r>
        <w:rPr>
          <w:smallCaps w:val="0"/>
          <w:color w:val="231F20"/>
          <w:spacing w:val="-5"/>
          <w:sz w:val="22"/>
        </w:rPr>
        <w:t> </w:t>
      </w:r>
      <w:r>
        <w:rPr>
          <w:smallCaps w:val="0"/>
          <w:color w:val="231F20"/>
          <w:sz w:val="22"/>
        </w:rPr>
        <w:t>de</w:t>
      </w:r>
      <w:r>
        <w:rPr>
          <w:smallCaps w:val="0"/>
          <w:color w:val="231F20"/>
          <w:spacing w:val="-5"/>
          <w:sz w:val="22"/>
        </w:rPr>
        <w:t> </w:t>
      </w:r>
      <w:r>
        <w:rPr>
          <w:smallCaps w:val="0"/>
          <w:color w:val="231F20"/>
          <w:sz w:val="22"/>
        </w:rPr>
        <w:t>aspectos</w:t>
      </w:r>
      <w:r>
        <w:rPr>
          <w:smallCaps w:val="0"/>
          <w:color w:val="231F20"/>
          <w:spacing w:val="-5"/>
          <w:sz w:val="22"/>
        </w:rPr>
        <w:t> </w:t>
      </w:r>
      <w:r>
        <w:rPr>
          <w:smallCaps w:val="0"/>
          <w:color w:val="231F20"/>
          <w:sz w:val="22"/>
        </w:rPr>
        <w:t>o</w:t>
      </w:r>
      <w:r>
        <w:rPr>
          <w:smallCaps w:val="0"/>
          <w:color w:val="231F20"/>
          <w:spacing w:val="-5"/>
          <w:sz w:val="22"/>
        </w:rPr>
        <w:t> </w:t>
      </w:r>
      <w:r>
        <w:rPr>
          <w:smallCaps w:val="0"/>
          <w:color w:val="231F20"/>
          <w:sz w:val="22"/>
        </w:rPr>
        <w:t>temas</w:t>
      </w:r>
      <w:r>
        <w:rPr>
          <w:smallCaps w:val="0"/>
          <w:color w:val="231F20"/>
          <w:spacing w:val="-5"/>
          <w:sz w:val="22"/>
        </w:rPr>
        <w:t> </w:t>
      </w:r>
      <w:r>
        <w:rPr>
          <w:smallCaps w:val="0"/>
          <w:color w:val="231F20"/>
          <w:sz w:val="22"/>
        </w:rPr>
        <w:t>específicos,</w:t>
      </w:r>
      <w:r>
        <w:rPr>
          <w:smallCaps w:val="0"/>
          <w:color w:val="231F20"/>
          <w:spacing w:val="-5"/>
          <w:sz w:val="22"/>
        </w:rPr>
        <w:t> </w:t>
      </w:r>
      <w:r>
        <w:rPr>
          <w:smallCaps w:val="0"/>
          <w:color w:val="231F20"/>
          <w:sz w:val="22"/>
        </w:rPr>
        <w:t>quienes</w:t>
      </w:r>
      <w:r>
        <w:rPr>
          <w:smallCaps w:val="0"/>
          <w:color w:val="231F20"/>
          <w:spacing w:val="-5"/>
          <w:sz w:val="22"/>
        </w:rPr>
        <w:t> </w:t>
      </w:r>
      <w:r>
        <w:rPr>
          <w:smallCaps w:val="0"/>
          <w:color w:val="231F20"/>
          <w:sz w:val="22"/>
        </w:rPr>
        <w:t>asistirán</w:t>
      </w:r>
      <w:r>
        <w:rPr>
          <w:smallCaps w:val="0"/>
          <w:color w:val="231F20"/>
          <w:spacing w:val="-4"/>
          <w:sz w:val="22"/>
        </w:rPr>
        <w:t> </w:t>
      </w:r>
      <w:r>
        <w:rPr>
          <w:smallCaps w:val="0"/>
          <w:color w:val="231F20"/>
          <w:sz w:val="22"/>
        </w:rPr>
        <w:t>en</w:t>
      </w:r>
      <w:r>
        <w:rPr>
          <w:smallCaps w:val="0"/>
          <w:color w:val="231F20"/>
          <w:spacing w:val="-4"/>
          <w:sz w:val="22"/>
        </w:rPr>
        <w:t> </w:t>
      </w:r>
      <w:r>
        <w:rPr>
          <w:smallCaps w:val="0"/>
          <w:color w:val="231F20"/>
          <w:sz w:val="22"/>
        </w:rPr>
        <w:t>calidad de invitados, con derecho a</w:t>
      </w:r>
      <w:r>
        <w:rPr>
          <w:smallCaps w:val="0"/>
          <w:color w:val="231F20"/>
          <w:spacing w:val="-6"/>
          <w:sz w:val="22"/>
        </w:rPr>
        <w:t> </w:t>
      </w:r>
      <w:r>
        <w:rPr>
          <w:smallCaps w:val="0"/>
          <w:color w:val="231F20"/>
          <w:sz w:val="22"/>
        </w:rPr>
        <w:t>voz.</w:t>
      </w:r>
    </w:p>
    <w:p>
      <w:pPr>
        <w:pStyle w:val="BodyText"/>
        <w:spacing w:before="1"/>
        <w:rPr>
          <w:sz w:val="21"/>
        </w:rPr>
      </w:pPr>
    </w:p>
    <w:p>
      <w:pPr>
        <w:pStyle w:val="ListParagraph"/>
        <w:numPr>
          <w:ilvl w:val="0"/>
          <w:numId w:val="267"/>
        </w:numPr>
        <w:tabs>
          <w:tab w:pos="1214" w:val="left" w:leader="none"/>
        </w:tabs>
        <w:spacing w:line="232" w:lineRule="auto" w:before="1" w:after="0"/>
        <w:ind w:left="1213" w:right="348" w:hanging="260"/>
        <w:jc w:val="both"/>
        <w:rPr>
          <w:sz w:val="22"/>
        </w:rPr>
      </w:pPr>
      <w:r>
        <w:rPr>
          <w:color w:val="231F20"/>
          <w:sz w:val="22"/>
        </w:rPr>
        <w:t>Los consejeros electorales del Consejo General y del Órgano Superior de Di- rección del </w:t>
      </w:r>
      <w:r>
        <w:rPr>
          <w:smallCaps/>
          <w:color w:val="231F20"/>
          <w:sz w:val="22"/>
        </w:rPr>
        <w:t>opl</w:t>
      </w:r>
      <w:r>
        <w:rPr>
          <w:smallCaps w:val="0"/>
          <w:color w:val="231F20"/>
          <w:sz w:val="22"/>
        </w:rPr>
        <w:t> correspondiente, podrán asistir a las sesiones o designar a un representante, y tendrán derecho a</w:t>
      </w:r>
      <w:r>
        <w:rPr>
          <w:smallCaps w:val="0"/>
          <w:color w:val="231F20"/>
          <w:spacing w:val="-5"/>
          <w:sz w:val="22"/>
        </w:rPr>
        <w:t> </w:t>
      </w:r>
      <w:r>
        <w:rPr>
          <w:smallCaps w:val="0"/>
          <w:color w:val="231F20"/>
          <w:sz w:val="22"/>
        </w:rPr>
        <w:t>voz.</w:t>
      </w:r>
    </w:p>
    <w:p>
      <w:pPr>
        <w:pStyle w:val="Heading2"/>
        <w:spacing w:before="233"/>
        <w:ind w:left="533"/>
      </w:pPr>
      <w:r>
        <w:rPr>
          <w:color w:val="231F20"/>
        </w:rPr>
        <w:t>Artículo 367.</w:t>
      </w:r>
    </w:p>
    <w:p>
      <w:pPr>
        <w:pStyle w:val="ListParagraph"/>
        <w:numPr>
          <w:ilvl w:val="0"/>
          <w:numId w:val="268"/>
        </w:numPr>
        <w:tabs>
          <w:tab w:pos="1214" w:val="left" w:leader="none"/>
        </w:tabs>
        <w:spacing w:line="240" w:lineRule="auto" w:before="246" w:after="0"/>
        <w:ind w:left="1213" w:right="0" w:hanging="261"/>
        <w:jc w:val="left"/>
        <w:rPr>
          <w:sz w:val="22"/>
        </w:rPr>
      </w:pPr>
      <w:r>
        <w:rPr>
          <w:color w:val="231F20"/>
          <w:sz w:val="22"/>
        </w:rPr>
        <w:t>Los </w:t>
      </w:r>
      <w:r>
        <w:rPr>
          <w:smallCaps/>
          <w:color w:val="231F20"/>
          <w:spacing w:val="-3"/>
          <w:sz w:val="22"/>
        </w:rPr>
        <w:t>cotecora</w:t>
      </w:r>
      <w:r>
        <w:rPr>
          <w:smallCaps w:val="0"/>
          <w:color w:val="231F20"/>
          <w:spacing w:val="-3"/>
          <w:sz w:val="22"/>
        </w:rPr>
        <w:t> </w:t>
      </w:r>
      <w:r>
        <w:rPr>
          <w:smallCaps w:val="0"/>
          <w:color w:val="231F20"/>
          <w:sz w:val="22"/>
        </w:rPr>
        <w:t>tendrán las funciones</w:t>
      </w:r>
      <w:r>
        <w:rPr>
          <w:smallCaps w:val="0"/>
          <w:color w:val="231F20"/>
          <w:spacing w:val="2"/>
          <w:sz w:val="22"/>
        </w:rPr>
        <w:t> </w:t>
      </w:r>
      <w:r>
        <w:rPr>
          <w:smallCaps w:val="0"/>
          <w:color w:val="231F20"/>
          <w:sz w:val="22"/>
        </w:rPr>
        <w:t>siguientes:</w:t>
      </w:r>
    </w:p>
    <w:p>
      <w:pPr>
        <w:pStyle w:val="BodyText"/>
        <w:spacing w:before="2"/>
      </w:pPr>
    </w:p>
    <w:p>
      <w:pPr>
        <w:pStyle w:val="ListParagraph"/>
        <w:numPr>
          <w:ilvl w:val="1"/>
          <w:numId w:val="268"/>
        </w:numPr>
        <w:tabs>
          <w:tab w:pos="1534" w:val="left" w:leader="none"/>
        </w:tabs>
        <w:spacing w:line="240" w:lineRule="auto" w:before="0" w:after="0"/>
        <w:ind w:left="1533" w:right="0" w:hanging="221"/>
        <w:jc w:val="left"/>
        <w:rPr>
          <w:sz w:val="20"/>
        </w:rPr>
      </w:pPr>
      <w:r>
        <w:rPr>
          <w:color w:val="231F20"/>
          <w:sz w:val="20"/>
        </w:rPr>
        <w:t>Proponer el plan de trabajo y el calendario de</w:t>
      </w:r>
      <w:r>
        <w:rPr>
          <w:color w:val="231F20"/>
          <w:spacing w:val="-10"/>
          <w:sz w:val="20"/>
        </w:rPr>
        <w:t> </w:t>
      </w:r>
      <w:r>
        <w:rPr>
          <w:color w:val="231F20"/>
          <w:sz w:val="20"/>
        </w:rPr>
        <w:t>sesiones;</w:t>
      </w:r>
    </w:p>
    <w:p>
      <w:pPr>
        <w:spacing w:after="0" w:line="240" w:lineRule="auto"/>
        <w:jc w:val="left"/>
        <w:rPr>
          <w:sz w:val="20"/>
        </w:rPr>
        <w:sectPr>
          <w:pgSz w:w="9640" w:h="12480"/>
          <w:pgMar w:header="399" w:footer="543" w:top="640" w:bottom="740" w:left="600" w:right="500"/>
        </w:sectPr>
      </w:pPr>
    </w:p>
    <w:p>
      <w:pPr>
        <w:pStyle w:val="BodyText"/>
        <w:spacing w:before="4"/>
        <w:rPr>
          <w:sz w:val="19"/>
        </w:rPr>
      </w:pPr>
    </w:p>
    <w:p>
      <w:pPr>
        <w:pStyle w:val="ListParagraph"/>
        <w:numPr>
          <w:ilvl w:val="1"/>
          <w:numId w:val="268"/>
        </w:numPr>
        <w:tabs>
          <w:tab w:pos="1251" w:val="left" w:leader="none"/>
        </w:tabs>
        <w:spacing w:line="254" w:lineRule="auto" w:before="100" w:after="0"/>
        <w:ind w:left="1250" w:right="631" w:hanging="220"/>
        <w:jc w:val="both"/>
        <w:rPr>
          <w:sz w:val="20"/>
        </w:rPr>
      </w:pPr>
      <w:r>
        <w:rPr>
          <w:color w:val="231F20"/>
          <w:sz w:val="20"/>
        </w:rPr>
        <w:t>Proponer los criterios científicos, logísticos y operativos que se utilizarán en la es- timación</w:t>
      </w:r>
      <w:r>
        <w:rPr>
          <w:color w:val="231F20"/>
          <w:spacing w:val="-4"/>
          <w:sz w:val="20"/>
        </w:rPr>
        <w:t> </w:t>
      </w:r>
      <w:r>
        <w:rPr>
          <w:color w:val="231F20"/>
          <w:sz w:val="20"/>
        </w:rPr>
        <w:t>de</w:t>
      </w:r>
      <w:r>
        <w:rPr>
          <w:color w:val="231F20"/>
          <w:spacing w:val="-4"/>
          <w:sz w:val="20"/>
        </w:rPr>
        <w:t> </w:t>
      </w:r>
      <w:r>
        <w:rPr>
          <w:color w:val="231F20"/>
          <w:sz w:val="20"/>
        </w:rPr>
        <w:t>los</w:t>
      </w:r>
      <w:r>
        <w:rPr>
          <w:color w:val="231F20"/>
          <w:spacing w:val="-3"/>
          <w:sz w:val="20"/>
        </w:rPr>
        <w:t> </w:t>
      </w:r>
      <w:r>
        <w:rPr>
          <w:color w:val="231F20"/>
          <w:sz w:val="20"/>
        </w:rPr>
        <w:t>resultados</w:t>
      </w:r>
      <w:r>
        <w:rPr>
          <w:color w:val="231F20"/>
          <w:spacing w:val="-4"/>
          <w:sz w:val="20"/>
        </w:rPr>
        <w:t> </w:t>
      </w:r>
      <w:r>
        <w:rPr>
          <w:color w:val="231F20"/>
          <w:sz w:val="20"/>
        </w:rPr>
        <w:t>de</w:t>
      </w:r>
      <w:r>
        <w:rPr>
          <w:color w:val="231F20"/>
          <w:spacing w:val="-3"/>
          <w:sz w:val="20"/>
        </w:rPr>
        <w:t> </w:t>
      </w:r>
      <w:r>
        <w:rPr>
          <w:color w:val="231F20"/>
          <w:sz w:val="20"/>
        </w:rPr>
        <w:t>los</w:t>
      </w:r>
      <w:r>
        <w:rPr>
          <w:color w:val="231F20"/>
          <w:spacing w:val="-4"/>
          <w:sz w:val="20"/>
        </w:rPr>
        <w:t> </w:t>
      </w:r>
      <w:r>
        <w:rPr>
          <w:color w:val="231F20"/>
          <w:sz w:val="20"/>
        </w:rPr>
        <w:t>conteos</w:t>
      </w:r>
      <w:r>
        <w:rPr>
          <w:color w:val="231F20"/>
          <w:spacing w:val="-3"/>
          <w:sz w:val="20"/>
        </w:rPr>
        <w:t> </w:t>
      </w:r>
      <w:r>
        <w:rPr>
          <w:color w:val="231F20"/>
          <w:sz w:val="20"/>
        </w:rPr>
        <w:t>rápidos,</w:t>
      </w:r>
      <w:r>
        <w:rPr>
          <w:color w:val="231F20"/>
          <w:spacing w:val="-4"/>
          <w:sz w:val="20"/>
        </w:rPr>
        <w:t> </w:t>
      </w:r>
      <w:r>
        <w:rPr>
          <w:color w:val="231F20"/>
          <w:sz w:val="20"/>
        </w:rPr>
        <w:t>y</w:t>
      </w:r>
      <w:r>
        <w:rPr>
          <w:color w:val="231F20"/>
          <w:spacing w:val="-4"/>
          <w:sz w:val="20"/>
        </w:rPr>
        <w:t> </w:t>
      </w:r>
      <w:r>
        <w:rPr>
          <w:color w:val="231F20"/>
          <w:sz w:val="20"/>
        </w:rPr>
        <w:t>para</w:t>
      </w:r>
      <w:r>
        <w:rPr>
          <w:color w:val="231F20"/>
          <w:spacing w:val="-3"/>
          <w:sz w:val="20"/>
        </w:rPr>
        <w:t> </w:t>
      </w:r>
      <w:r>
        <w:rPr>
          <w:color w:val="231F20"/>
          <w:sz w:val="20"/>
        </w:rPr>
        <w:t>normar</w:t>
      </w:r>
      <w:r>
        <w:rPr>
          <w:color w:val="231F20"/>
          <w:spacing w:val="-4"/>
          <w:sz w:val="20"/>
        </w:rPr>
        <w:t> </w:t>
      </w:r>
      <w:r>
        <w:rPr>
          <w:color w:val="231F20"/>
          <w:sz w:val="20"/>
        </w:rPr>
        <w:t>el</w:t>
      </w:r>
      <w:r>
        <w:rPr>
          <w:color w:val="231F20"/>
          <w:spacing w:val="-3"/>
          <w:sz w:val="20"/>
        </w:rPr>
        <w:t> </w:t>
      </w:r>
      <w:r>
        <w:rPr>
          <w:color w:val="231F20"/>
          <w:sz w:val="20"/>
        </w:rPr>
        <w:t>diseño</w:t>
      </w:r>
      <w:r>
        <w:rPr>
          <w:color w:val="231F20"/>
          <w:spacing w:val="-4"/>
          <w:sz w:val="20"/>
        </w:rPr>
        <w:t> </w:t>
      </w:r>
      <w:r>
        <w:rPr>
          <w:color w:val="231F20"/>
          <w:sz w:val="20"/>
        </w:rPr>
        <w:t>y</w:t>
      </w:r>
      <w:r>
        <w:rPr>
          <w:color w:val="231F20"/>
          <w:spacing w:val="-3"/>
          <w:sz w:val="20"/>
        </w:rPr>
        <w:t> </w:t>
      </w:r>
      <w:r>
        <w:rPr>
          <w:color w:val="231F20"/>
          <w:sz w:val="20"/>
        </w:rPr>
        <w:t>selec- ción de la</w:t>
      </w:r>
      <w:r>
        <w:rPr>
          <w:color w:val="231F20"/>
          <w:spacing w:val="-3"/>
          <w:sz w:val="20"/>
        </w:rPr>
        <w:t> </w:t>
      </w:r>
      <w:r>
        <w:rPr>
          <w:color w:val="231F20"/>
          <w:sz w:val="20"/>
        </w:rPr>
        <w:t>muestra;</w:t>
      </w:r>
    </w:p>
    <w:p>
      <w:pPr>
        <w:pStyle w:val="ListParagraph"/>
        <w:numPr>
          <w:ilvl w:val="1"/>
          <w:numId w:val="268"/>
        </w:numPr>
        <w:tabs>
          <w:tab w:pos="1251" w:val="left" w:leader="none"/>
        </w:tabs>
        <w:spacing w:line="254" w:lineRule="auto" w:before="4" w:after="0"/>
        <w:ind w:left="1250" w:right="633" w:hanging="200"/>
        <w:jc w:val="both"/>
        <w:rPr>
          <w:sz w:val="20"/>
        </w:rPr>
      </w:pPr>
      <w:r>
        <w:rPr>
          <w:color w:val="231F20"/>
          <w:sz w:val="20"/>
        </w:rPr>
        <w:t>Poner</w:t>
      </w:r>
      <w:r>
        <w:rPr>
          <w:color w:val="231F20"/>
          <w:spacing w:val="-4"/>
          <w:sz w:val="20"/>
        </w:rPr>
        <w:t> </w:t>
      </w:r>
      <w:r>
        <w:rPr>
          <w:color w:val="231F20"/>
          <w:sz w:val="20"/>
        </w:rPr>
        <w:t>a</w:t>
      </w:r>
      <w:r>
        <w:rPr>
          <w:color w:val="231F20"/>
          <w:spacing w:val="-3"/>
          <w:sz w:val="20"/>
        </w:rPr>
        <w:t> </w:t>
      </w:r>
      <w:r>
        <w:rPr>
          <w:color w:val="231F20"/>
          <w:sz w:val="20"/>
        </w:rPr>
        <w:t>consideración</w:t>
      </w:r>
      <w:r>
        <w:rPr>
          <w:color w:val="231F20"/>
          <w:spacing w:val="-4"/>
          <w:sz w:val="20"/>
        </w:rPr>
        <w:t> </w:t>
      </w:r>
      <w:r>
        <w:rPr>
          <w:color w:val="231F20"/>
          <w:sz w:val="20"/>
        </w:rPr>
        <w:t>del</w:t>
      </w:r>
      <w:r>
        <w:rPr>
          <w:color w:val="231F20"/>
          <w:spacing w:val="-3"/>
          <w:sz w:val="20"/>
        </w:rPr>
        <w:t> </w:t>
      </w:r>
      <w:r>
        <w:rPr>
          <w:color w:val="231F20"/>
          <w:sz w:val="20"/>
        </w:rPr>
        <w:t>Consejo</w:t>
      </w:r>
      <w:r>
        <w:rPr>
          <w:color w:val="231F20"/>
          <w:spacing w:val="-4"/>
          <w:sz w:val="20"/>
        </w:rPr>
        <w:t> </w:t>
      </w:r>
      <w:r>
        <w:rPr>
          <w:color w:val="231F20"/>
          <w:sz w:val="20"/>
        </w:rPr>
        <w:t>General</w:t>
      </w:r>
      <w:r>
        <w:rPr>
          <w:color w:val="231F20"/>
          <w:spacing w:val="-3"/>
          <w:sz w:val="20"/>
        </w:rPr>
        <w:t> </w:t>
      </w:r>
      <w:r>
        <w:rPr>
          <w:color w:val="231F20"/>
          <w:sz w:val="20"/>
        </w:rPr>
        <w:t>o</w:t>
      </w:r>
      <w:r>
        <w:rPr>
          <w:color w:val="231F20"/>
          <w:spacing w:val="-4"/>
          <w:sz w:val="20"/>
        </w:rPr>
        <w:t> </w:t>
      </w:r>
      <w:r>
        <w:rPr>
          <w:color w:val="231F20"/>
          <w:sz w:val="20"/>
        </w:rPr>
        <w:t>del</w:t>
      </w:r>
      <w:r>
        <w:rPr>
          <w:color w:val="231F20"/>
          <w:spacing w:val="-4"/>
          <w:sz w:val="20"/>
        </w:rPr>
        <w:t> </w:t>
      </w:r>
      <w:r>
        <w:rPr>
          <w:color w:val="231F20"/>
          <w:sz w:val="20"/>
        </w:rPr>
        <w:t>Órgano</w:t>
      </w:r>
      <w:r>
        <w:rPr>
          <w:color w:val="231F20"/>
          <w:spacing w:val="-3"/>
          <w:sz w:val="20"/>
        </w:rPr>
        <w:t> </w:t>
      </w:r>
      <w:r>
        <w:rPr>
          <w:color w:val="231F20"/>
          <w:sz w:val="20"/>
        </w:rPr>
        <w:t>Superior</w:t>
      </w:r>
      <w:r>
        <w:rPr>
          <w:color w:val="231F20"/>
          <w:spacing w:val="-4"/>
          <w:sz w:val="20"/>
        </w:rPr>
        <w:t> </w:t>
      </w:r>
      <w:r>
        <w:rPr>
          <w:color w:val="231F20"/>
          <w:sz w:val="20"/>
        </w:rPr>
        <w:t>de</w:t>
      </w:r>
      <w:r>
        <w:rPr>
          <w:color w:val="231F20"/>
          <w:spacing w:val="-3"/>
          <w:sz w:val="20"/>
        </w:rPr>
        <w:t> </w:t>
      </w:r>
      <w:r>
        <w:rPr>
          <w:color w:val="231F20"/>
          <w:sz w:val="20"/>
        </w:rPr>
        <w:t>Dirección</w:t>
      </w:r>
      <w:r>
        <w:rPr>
          <w:color w:val="231F20"/>
          <w:spacing w:val="-4"/>
          <w:sz w:val="20"/>
        </w:rPr>
        <w:t> </w:t>
      </w:r>
      <w:r>
        <w:rPr>
          <w:color w:val="231F20"/>
          <w:sz w:val="20"/>
        </w:rPr>
        <w:t>del </w:t>
      </w:r>
      <w:r>
        <w:rPr>
          <w:smallCaps/>
          <w:color w:val="231F20"/>
          <w:sz w:val="20"/>
        </w:rPr>
        <w:t>opl</w:t>
      </w:r>
      <w:r>
        <w:rPr>
          <w:smallCaps w:val="0"/>
          <w:color w:val="231F20"/>
          <w:sz w:val="20"/>
        </w:rPr>
        <w:t>,</w:t>
      </w:r>
      <w:r>
        <w:rPr>
          <w:smallCaps w:val="0"/>
          <w:color w:val="231F20"/>
          <w:spacing w:val="-6"/>
          <w:sz w:val="20"/>
        </w:rPr>
        <w:t> </w:t>
      </w:r>
      <w:r>
        <w:rPr>
          <w:smallCaps w:val="0"/>
          <w:color w:val="231F20"/>
          <w:sz w:val="20"/>
        </w:rPr>
        <w:t>según</w:t>
      </w:r>
      <w:r>
        <w:rPr>
          <w:smallCaps w:val="0"/>
          <w:color w:val="231F20"/>
          <w:spacing w:val="-5"/>
          <w:sz w:val="20"/>
        </w:rPr>
        <w:t> </w:t>
      </w:r>
      <w:r>
        <w:rPr>
          <w:smallCaps w:val="0"/>
          <w:color w:val="231F20"/>
          <w:sz w:val="20"/>
        </w:rPr>
        <w:t>el</w:t>
      </w:r>
      <w:r>
        <w:rPr>
          <w:smallCaps w:val="0"/>
          <w:color w:val="231F20"/>
          <w:spacing w:val="-6"/>
          <w:sz w:val="20"/>
        </w:rPr>
        <w:t> </w:t>
      </w:r>
      <w:r>
        <w:rPr>
          <w:smallCaps w:val="0"/>
          <w:color w:val="231F20"/>
          <w:sz w:val="20"/>
        </w:rPr>
        <w:t>caso,</w:t>
      </w:r>
      <w:r>
        <w:rPr>
          <w:smallCaps w:val="0"/>
          <w:color w:val="231F20"/>
          <w:spacing w:val="-5"/>
          <w:sz w:val="20"/>
        </w:rPr>
        <w:t> </w:t>
      </w:r>
      <w:r>
        <w:rPr>
          <w:smallCaps w:val="0"/>
          <w:color w:val="231F20"/>
          <w:sz w:val="20"/>
        </w:rPr>
        <w:t>la</w:t>
      </w:r>
      <w:r>
        <w:rPr>
          <w:smallCaps w:val="0"/>
          <w:color w:val="231F20"/>
          <w:spacing w:val="-5"/>
          <w:sz w:val="20"/>
        </w:rPr>
        <w:t> </w:t>
      </w:r>
      <w:r>
        <w:rPr>
          <w:smallCaps w:val="0"/>
          <w:color w:val="231F20"/>
          <w:sz w:val="20"/>
        </w:rPr>
        <w:t>aprobación</w:t>
      </w:r>
      <w:r>
        <w:rPr>
          <w:smallCaps w:val="0"/>
          <w:color w:val="231F20"/>
          <w:spacing w:val="-6"/>
          <w:sz w:val="20"/>
        </w:rPr>
        <w:t> </w:t>
      </w:r>
      <w:r>
        <w:rPr>
          <w:smallCaps w:val="0"/>
          <w:color w:val="231F20"/>
          <w:sz w:val="20"/>
        </w:rPr>
        <w:t>de</w:t>
      </w:r>
      <w:r>
        <w:rPr>
          <w:smallCaps w:val="0"/>
          <w:color w:val="231F20"/>
          <w:spacing w:val="-5"/>
          <w:sz w:val="20"/>
        </w:rPr>
        <w:t> </w:t>
      </w:r>
      <w:r>
        <w:rPr>
          <w:smallCaps w:val="0"/>
          <w:color w:val="231F20"/>
          <w:sz w:val="20"/>
        </w:rPr>
        <w:t>los</w:t>
      </w:r>
      <w:r>
        <w:rPr>
          <w:smallCaps w:val="0"/>
          <w:color w:val="231F20"/>
          <w:spacing w:val="-6"/>
          <w:sz w:val="20"/>
        </w:rPr>
        <w:t> </w:t>
      </w:r>
      <w:r>
        <w:rPr>
          <w:smallCaps w:val="0"/>
          <w:color w:val="231F20"/>
          <w:sz w:val="20"/>
        </w:rPr>
        <w:t>criterios</w:t>
      </w:r>
      <w:r>
        <w:rPr>
          <w:smallCaps w:val="0"/>
          <w:color w:val="231F20"/>
          <w:spacing w:val="-5"/>
          <w:sz w:val="20"/>
        </w:rPr>
        <w:t> </w:t>
      </w:r>
      <w:r>
        <w:rPr>
          <w:smallCaps w:val="0"/>
          <w:color w:val="231F20"/>
          <w:sz w:val="20"/>
        </w:rPr>
        <w:t>científicos,</w:t>
      </w:r>
      <w:r>
        <w:rPr>
          <w:smallCaps w:val="0"/>
          <w:color w:val="231F20"/>
          <w:spacing w:val="-5"/>
          <w:sz w:val="20"/>
        </w:rPr>
        <w:t> </w:t>
      </w:r>
      <w:r>
        <w:rPr>
          <w:smallCaps w:val="0"/>
          <w:color w:val="231F20"/>
          <w:sz w:val="20"/>
        </w:rPr>
        <w:t>logísticos</w:t>
      </w:r>
      <w:r>
        <w:rPr>
          <w:smallCaps w:val="0"/>
          <w:color w:val="231F20"/>
          <w:spacing w:val="-6"/>
          <w:sz w:val="20"/>
        </w:rPr>
        <w:t> </w:t>
      </w:r>
      <w:r>
        <w:rPr>
          <w:smallCaps w:val="0"/>
          <w:color w:val="231F20"/>
          <w:sz w:val="20"/>
        </w:rPr>
        <w:t>y</w:t>
      </w:r>
      <w:r>
        <w:rPr>
          <w:smallCaps w:val="0"/>
          <w:color w:val="231F20"/>
          <w:spacing w:val="-5"/>
          <w:sz w:val="20"/>
        </w:rPr>
        <w:t> </w:t>
      </w:r>
      <w:r>
        <w:rPr>
          <w:smallCaps w:val="0"/>
          <w:color w:val="231F20"/>
          <w:sz w:val="20"/>
        </w:rPr>
        <w:t>operativos, mismos que deberán cumplir con lo previsto en el presente</w:t>
      </w:r>
      <w:r>
        <w:rPr>
          <w:smallCaps w:val="0"/>
          <w:color w:val="231F20"/>
          <w:spacing w:val="-18"/>
          <w:sz w:val="20"/>
        </w:rPr>
        <w:t> </w:t>
      </w:r>
      <w:r>
        <w:rPr>
          <w:smallCaps w:val="0"/>
          <w:color w:val="231F20"/>
          <w:sz w:val="20"/>
        </w:rPr>
        <w:t>Capítulo;</w:t>
      </w:r>
    </w:p>
    <w:p>
      <w:pPr>
        <w:pStyle w:val="ListParagraph"/>
        <w:numPr>
          <w:ilvl w:val="1"/>
          <w:numId w:val="268"/>
        </w:numPr>
        <w:tabs>
          <w:tab w:pos="1251" w:val="left" w:leader="none"/>
        </w:tabs>
        <w:spacing w:line="254" w:lineRule="auto" w:before="4" w:after="0"/>
        <w:ind w:left="1250" w:right="631" w:hanging="220"/>
        <w:jc w:val="both"/>
        <w:rPr>
          <w:sz w:val="20"/>
        </w:rPr>
      </w:pPr>
      <w:r>
        <w:rPr>
          <w:color w:val="231F20"/>
          <w:sz w:val="20"/>
        </w:rPr>
        <w:t>Coadyuvar con el Instituto o el </w:t>
      </w:r>
      <w:r>
        <w:rPr>
          <w:smallCaps/>
          <w:color w:val="231F20"/>
          <w:sz w:val="20"/>
        </w:rPr>
        <w:t>opl</w:t>
      </w:r>
      <w:r>
        <w:rPr>
          <w:smallCaps w:val="0"/>
          <w:color w:val="231F20"/>
          <w:sz w:val="20"/>
        </w:rPr>
        <w:t>, según corresponda, en la supervisión del cum- plimiento del diseño, implementación y operación de los conteos</w:t>
      </w:r>
      <w:r>
        <w:rPr>
          <w:smallCaps w:val="0"/>
          <w:color w:val="231F20"/>
          <w:spacing w:val="-26"/>
          <w:sz w:val="20"/>
        </w:rPr>
        <w:t> </w:t>
      </w:r>
      <w:r>
        <w:rPr>
          <w:smallCaps w:val="0"/>
          <w:color w:val="231F20"/>
          <w:sz w:val="20"/>
        </w:rPr>
        <w:t>rápidos;</w:t>
      </w:r>
    </w:p>
    <w:p>
      <w:pPr>
        <w:pStyle w:val="ListParagraph"/>
        <w:numPr>
          <w:ilvl w:val="1"/>
          <w:numId w:val="268"/>
        </w:numPr>
        <w:tabs>
          <w:tab w:pos="1251" w:val="left" w:leader="none"/>
        </w:tabs>
        <w:spacing w:line="254" w:lineRule="auto" w:before="2" w:after="0"/>
        <w:ind w:left="1250" w:right="630" w:hanging="200"/>
        <w:jc w:val="both"/>
        <w:rPr>
          <w:sz w:val="20"/>
        </w:rPr>
      </w:pPr>
      <w:r>
        <w:rPr>
          <w:color w:val="231F20"/>
          <w:sz w:val="20"/>
        </w:rPr>
        <w:t>Durante</w:t>
      </w:r>
      <w:r>
        <w:rPr>
          <w:color w:val="231F20"/>
          <w:spacing w:val="-10"/>
          <w:sz w:val="20"/>
        </w:rPr>
        <w:t> </w:t>
      </w:r>
      <w:r>
        <w:rPr>
          <w:color w:val="231F20"/>
          <w:sz w:val="20"/>
        </w:rPr>
        <w:t>la</w:t>
      </w:r>
      <w:r>
        <w:rPr>
          <w:color w:val="231F20"/>
          <w:spacing w:val="-10"/>
          <w:sz w:val="20"/>
        </w:rPr>
        <w:t> </w:t>
      </w:r>
      <w:r>
        <w:rPr>
          <w:color w:val="231F20"/>
          <w:sz w:val="20"/>
        </w:rPr>
        <w:t>jornada</w:t>
      </w:r>
      <w:r>
        <w:rPr>
          <w:color w:val="231F20"/>
          <w:spacing w:val="-10"/>
          <w:sz w:val="20"/>
        </w:rPr>
        <w:t> </w:t>
      </w:r>
      <w:r>
        <w:rPr>
          <w:color w:val="231F20"/>
          <w:sz w:val="20"/>
        </w:rPr>
        <w:t>electoral,</w:t>
      </w:r>
      <w:r>
        <w:rPr>
          <w:color w:val="231F20"/>
          <w:spacing w:val="-9"/>
          <w:sz w:val="20"/>
        </w:rPr>
        <w:t> </w:t>
      </w:r>
      <w:r>
        <w:rPr>
          <w:color w:val="231F20"/>
          <w:sz w:val="20"/>
        </w:rPr>
        <w:t>recibir</w:t>
      </w:r>
      <w:r>
        <w:rPr>
          <w:color w:val="231F20"/>
          <w:spacing w:val="-10"/>
          <w:sz w:val="20"/>
        </w:rPr>
        <w:t> </w:t>
      </w:r>
      <w:r>
        <w:rPr>
          <w:color w:val="231F20"/>
          <w:sz w:val="20"/>
        </w:rPr>
        <w:t>la</w:t>
      </w:r>
      <w:r>
        <w:rPr>
          <w:color w:val="231F20"/>
          <w:spacing w:val="-10"/>
          <w:sz w:val="20"/>
        </w:rPr>
        <w:t> </w:t>
      </w:r>
      <w:r>
        <w:rPr>
          <w:color w:val="231F20"/>
          <w:sz w:val="20"/>
        </w:rPr>
        <w:t>información</w:t>
      </w:r>
      <w:r>
        <w:rPr>
          <w:color w:val="231F20"/>
          <w:spacing w:val="-9"/>
          <w:sz w:val="20"/>
        </w:rPr>
        <w:t> </w:t>
      </w:r>
      <w:r>
        <w:rPr>
          <w:color w:val="231F20"/>
          <w:sz w:val="20"/>
        </w:rPr>
        <w:t>de</w:t>
      </w:r>
      <w:r>
        <w:rPr>
          <w:color w:val="231F20"/>
          <w:spacing w:val="-10"/>
          <w:sz w:val="20"/>
        </w:rPr>
        <w:t> </w:t>
      </w:r>
      <w:r>
        <w:rPr>
          <w:color w:val="231F20"/>
          <w:sz w:val="20"/>
        </w:rPr>
        <w:t>campo</w:t>
      </w:r>
      <w:r>
        <w:rPr>
          <w:color w:val="231F20"/>
          <w:spacing w:val="-10"/>
          <w:sz w:val="20"/>
        </w:rPr>
        <w:t> </w:t>
      </w:r>
      <w:r>
        <w:rPr>
          <w:color w:val="231F20"/>
          <w:sz w:val="20"/>
        </w:rPr>
        <w:t>después</w:t>
      </w:r>
      <w:r>
        <w:rPr>
          <w:color w:val="231F20"/>
          <w:spacing w:val="-9"/>
          <w:sz w:val="20"/>
        </w:rPr>
        <w:t> </w:t>
      </w:r>
      <w:r>
        <w:rPr>
          <w:color w:val="231F20"/>
          <w:sz w:val="20"/>
        </w:rPr>
        <w:t>del</w:t>
      </w:r>
      <w:r>
        <w:rPr>
          <w:color w:val="231F20"/>
          <w:spacing w:val="-10"/>
          <w:sz w:val="20"/>
        </w:rPr>
        <w:t> </w:t>
      </w:r>
      <w:r>
        <w:rPr>
          <w:color w:val="231F20"/>
          <w:sz w:val="20"/>
        </w:rPr>
        <w:t>cierre</w:t>
      </w:r>
      <w:r>
        <w:rPr>
          <w:color w:val="231F20"/>
          <w:spacing w:val="-10"/>
          <w:sz w:val="20"/>
        </w:rPr>
        <w:t> </w:t>
      </w:r>
      <w:r>
        <w:rPr>
          <w:color w:val="231F20"/>
          <w:sz w:val="20"/>
        </w:rPr>
        <w:t>de casillas;</w:t>
      </w:r>
      <w:r>
        <w:rPr>
          <w:color w:val="231F20"/>
          <w:spacing w:val="-12"/>
          <w:sz w:val="20"/>
        </w:rPr>
        <w:t> </w:t>
      </w:r>
      <w:r>
        <w:rPr>
          <w:color w:val="231F20"/>
          <w:sz w:val="20"/>
        </w:rPr>
        <w:t>analizarla</w:t>
      </w:r>
      <w:r>
        <w:rPr>
          <w:color w:val="231F20"/>
          <w:spacing w:val="-12"/>
          <w:sz w:val="20"/>
        </w:rPr>
        <w:t> </w:t>
      </w:r>
      <w:r>
        <w:rPr>
          <w:color w:val="231F20"/>
          <w:sz w:val="20"/>
        </w:rPr>
        <w:t>y</w:t>
      </w:r>
      <w:r>
        <w:rPr>
          <w:color w:val="231F20"/>
          <w:spacing w:val="-12"/>
          <w:sz w:val="20"/>
        </w:rPr>
        <w:t> </w:t>
      </w:r>
      <w:r>
        <w:rPr>
          <w:color w:val="231F20"/>
          <w:sz w:val="20"/>
        </w:rPr>
        <w:t>realizar</w:t>
      </w:r>
      <w:r>
        <w:rPr>
          <w:color w:val="231F20"/>
          <w:spacing w:val="-12"/>
          <w:sz w:val="20"/>
        </w:rPr>
        <w:t> </w:t>
      </w:r>
      <w:r>
        <w:rPr>
          <w:color w:val="231F20"/>
          <w:sz w:val="20"/>
        </w:rPr>
        <w:t>una</w:t>
      </w:r>
      <w:r>
        <w:rPr>
          <w:color w:val="231F20"/>
          <w:spacing w:val="-12"/>
          <w:sz w:val="20"/>
        </w:rPr>
        <w:t> </w:t>
      </w:r>
      <w:r>
        <w:rPr>
          <w:color w:val="231F20"/>
          <w:sz w:val="20"/>
        </w:rPr>
        <w:t>estimación</w:t>
      </w:r>
      <w:r>
        <w:rPr>
          <w:color w:val="231F20"/>
          <w:spacing w:val="-12"/>
          <w:sz w:val="20"/>
        </w:rPr>
        <w:t> </w:t>
      </w:r>
      <w:r>
        <w:rPr>
          <w:color w:val="231F20"/>
          <w:sz w:val="20"/>
        </w:rPr>
        <w:t>de</w:t>
      </w:r>
      <w:r>
        <w:rPr>
          <w:color w:val="231F20"/>
          <w:spacing w:val="-12"/>
          <w:sz w:val="20"/>
        </w:rPr>
        <w:t> </w:t>
      </w:r>
      <w:r>
        <w:rPr>
          <w:color w:val="231F20"/>
          <w:sz w:val="20"/>
        </w:rPr>
        <w:t>los</w:t>
      </w:r>
      <w:r>
        <w:rPr>
          <w:color w:val="231F20"/>
          <w:spacing w:val="-12"/>
          <w:sz w:val="20"/>
        </w:rPr>
        <w:t> </w:t>
      </w:r>
      <w:r>
        <w:rPr>
          <w:color w:val="231F20"/>
          <w:sz w:val="20"/>
        </w:rPr>
        <w:t>resultados</w:t>
      </w:r>
      <w:r>
        <w:rPr>
          <w:color w:val="231F20"/>
          <w:spacing w:val="-12"/>
          <w:sz w:val="20"/>
        </w:rPr>
        <w:t> </w:t>
      </w:r>
      <w:r>
        <w:rPr>
          <w:color w:val="231F20"/>
          <w:sz w:val="20"/>
        </w:rPr>
        <w:t>de</w:t>
      </w:r>
      <w:r>
        <w:rPr>
          <w:color w:val="231F20"/>
          <w:spacing w:val="-12"/>
          <w:sz w:val="20"/>
        </w:rPr>
        <w:t> </w:t>
      </w:r>
      <w:r>
        <w:rPr>
          <w:color w:val="231F20"/>
          <w:sz w:val="20"/>
        </w:rPr>
        <w:t>la</w:t>
      </w:r>
      <w:r>
        <w:rPr>
          <w:color w:val="231F20"/>
          <w:spacing w:val="-13"/>
          <w:sz w:val="20"/>
        </w:rPr>
        <w:t> </w:t>
      </w:r>
      <w:r>
        <w:rPr>
          <w:color w:val="231F20"/>
          <w:sz w:val="20"/>
        </w:rPr>
        <w:t>elección.</w:t>
      </w:r>
      <w:r>
        <w:rPr>
          <w:color w:val="231F20"/>
          <w:spacing w:val="-12"/>
          <w:sz w:val="20"/>
        </w:rPr>
        <w:t> </w:t>
      </w:r>
      <w:r>
        <w:rPr>
          <w:color w:val="231F20"/>
          <w:sz w:val="20"/>
        </w:rPr>
        <w:t>En</w:t>
      </w:r>
      <w:r>
        <w:rPr>
          <w:color w:val="231F20"/>
          <w:spacing w:val="-12"/>
          <w:sz w:val="20"/>
        </w:rPr>
        <w:t> </w:t>
      </w:r>
      <w:r>
        <w:rPr>
          <w:color w:val="231F20"/>
          <w:sz w:val="20"/>
        </w:rPr>
        <w:t>caso de no poder realizar dicha estimación, deberán</w:t>
      </w:r>
      <w:r>
        <w:rPr>
          <w:color w:val="231F20"/>
          <w:spacing w:val="-15"/>
          <w:sz w:val="20"/>
        </w:rPr>
        <w:t> </w:t>
      </w:r>
      <w:r>
        <w:rPr>
          <w:color w:val="231F20"/>
          <w:sz w:val="20"/>
        </w:rPr>
        <w:t>justificarlo;</w:t>
      </w:r>
    </w:p>
    <w:p>
      <w:pPr>
        <w:pStyle w:val="ListParagraph"/>
        <w:numPr>
          <w:ilvl w:val="1"/>
          <w:numId w:val="268"/>
        </w:numPr>
        <w:tabs>
          <w:tab w:pos="1251" w:val="left" w:leader="none"/>
        </w:tabs>
        <w:spacing w:line="254" w:lineRule="auto" w:before="4" w:after="0"/>
        <w:ind w:left="1250" w:right="631" w:hanging="220"/>
        <w:jc w:val="both"/>
        <w:rPr>
          <w:sz w:val="20"/>
        </w:rPr>
      </w:pPr>
      <w:r>
        <w:rPr>
          <w:color w:val="231F20"/>
          <w:sz w:val="20"/>
        </w:rPr>
        <w:t>Garantizar</w:t>
      </w:r>
      <w:r>
        <w:rPr>
          <w:color w:val="231F20"/>
          <w:spacing w:val="-4"/>
          <w:sz w:val="20"/>
        </w:rPr>
        <w:t> </w:t>
      </w:r>
      <w:r>
        <w:rPr>
          <w:color w:val="231F20"/>
          <w:sz w:val="20"/>
        </w:rPr>
        <w:t>el</w:t>
      </w:r>
      <w:r>
        <w:rPr>
          <w:color w:val="231F20"/>
          <w:spacing w:val="-3"/>
          <w:sz w:val="20"/>
        </w:rPr>
        <w:t> </w:t>
      </w:r>
      <w:r>
        <w:rPr>
          <w:color w:val="231F20"/>
          <w:sz w:val="20"/>
        </w:rPr>
        <w:t>uso</w:t>
      </w:r>
      <w:r>
        <w:rPr>
          <w:color w:val="231F20"/>
          <w:spacing w:val="-3"/>
          <w:sz w:val="20"/>
        </w:rPr>
        <w:t> </w:t>
      </w:r>
      <w:r>
        <w:rPr>
          <w:color w:val="231F20"/>
          <w:sz w:val="20"/>
        </w:rPr>
        <w:t>responsable</w:t>
      </w:r>
      <w:r>
        <w:rPr>
          <w:color w:val="231F20"/>
          <w:spacing w:val="-3"/>
          <w:sz w:val="20"/>
        </w:rPr>
        <w:t> </w:t>
      </w:r>
      <w:r>
        <w:rPr>
          <w:color w:val="231F20"/>
          <w:sz w:val="20"/>
        </w:rPr>
        <w:t>de</w:t>
      </w:r>
      <w:r>
        <w:rPr>
          <w:color w:val="231F20"/>
          <w:spacing w:val="-3"/>
          <w:sz w:val="20"/>
        </w:rPr>
        <w:t> </w:t>
      </w:r>
      <w:r>
        <w:rPr>
          <w:color w:val="231F20"/>
          <w:sz w:val="20"/>
        </w:rPr>
        <w:t>la</w:t>
      </w:r>
      <w:r>
        <w:rPr>
          <w:color w:val="231F20"/>
          <w:spacing w:val="-4"/>
          <w:sz w:val="20"/>
        </w:rPr>
        <w:t> </w:t>
      </w:r>
      <w:r>
        <w:rPr>
          <w:color w:val="231F20"/>
          <w:sz w:val="20"/>
        </w:rPr>
        <w:t>información</w:t>
      </w:r>
      <w:r>
        <w:rPr>
          <w:color w:val="231F20"/>
          <w:spacing w:val="-3"/>
          <w:sz w:val="20"/>
        </w:rPr>
        <w:t> </w:t>
      </w:r>
      <w:r>
        <w:rPr>
          <w:color w:val="231F20"/>
          <w:sz w:val="20"/>
        </w:rPr>
        <w:t>estadística,</w:t>
      </w:r>
      <w:r>
        <w:rPr>
          <w:color w:val="231F20"/>
          <w:spacing w:val="-3"/>
          <w:sz w:val="20"/>
        </w:rPr>
        <w:t> </w:t>
      </w:r>
      <w:r>
        <w:rPr>
          <w:color w:val="231F20"/>
          <w:sz w:val="20"/>
        </w:rPr>
        <w:t>a</w:t>
      </w:r>
      <w:r>
        <w:rPr>
          <w:color w:val="231F20"/>
          <w:spacing w:val="-3"/>
          <w:sz w:val="20"/>
        </w:rPr>
        <w:t> </w:t>
      </w:r>
      <w:r>
        <w:rPr>
          <w:color w:val="231F20"/>
          <w:sz w:val="20"/>
        </w:rPr>
        <w:t>propósito</w:t>
      </w:r>
      <w:r>
        <w:rPr>
          <w:color w:val="231F20"/>
          <w:spacing w:val="-3"/>
          <w:sz w:val="20"/>
        </w:rPr>
        <w:t> </w:t>
      </w:r>
      <w:r>
        <w:rPr>
          <w:color w:val="231F20"/>
          <w:sz w:val="20"/>
        </w:rPr>
        <w:t>de</w:t>
      </w:r>
      <w:r>
        <w:rPr>
          <w:color w:val="231F20"/>
          <w:spacing w:val="-4"/>
          <w:sz w:val="20"/>
        </w:rPr>
        <w:t> </w:t>
      </w:r>
      <w:r>
        <w:rPr>
          <w:color w:val="231F20"/>
          <w:sz w:val="20"/>
        </w:rPr>
        <w:t>su</w:t>
      </w:r>
      <w:r>
        <w:rPr>
          <w:color w:val="231F20"/>
          <w:spacing w:val="-3"/>
          <w:sz w:val="20"/>
        </w:rPr>
        <w:t> </w:t>
      </w:r>
      <w:r>
        <w:rPr>
          <w:color w:val="231F20"/>
          <w:sz w:val="20"/>
        </w:rPr>
        <w:t>fun- ción, atendiendo el procedimiento de resguardo de la muestra, a fin de dotar de confiabilidad a los conteos rápidos,</w:t>
      </w:r>
      <w:r>
        <w:rPr>
          <w:color w:val="231F20"/>
          <w:spacing w:val="-6"/>
          <w:sz w:val="20"/>
        </w:rPr>
        <w:t> </w:t>
      </w:r>
      <w:r>
        <w:rPr>
          <w:color w:val="231F20"/>
          <w:sz w:val="20"/>
        </w:rPr>
        <w:t>y</w:t>
      </w:r>
    </w:p>
    <w:p>
      <w:pPr>
        <w:pStyle w:val="ListParagraph"/>
        <w:numPr>
          <w:ilvl w:val="1"/>
          <w:numId w:val="268"/>
        </w:numPr>
        <w:tabs>
          <w:tab w:pos="1251" w:val="left" w:leader="none"/>
        </w:tabs>
        <w:spacing w:line="240" w:lineRule="auto" w:before="3" w:after="0"/>
        <w:ind w:left="1250" w:right="0" w:hanging="221"/>
        <w:jc w:val="both"/>
        <w:rPr>
          <w:sz w:val="20"/>
        </w:rPr>
      </w:pPr>
      <w:r>
        <w:rPr>
          <w:color w:val="231F20"/>
          <w:sz w:val="20"/>
        </w:rPr>
        <w:t>Presentar los informes señalados en el artículo</w:t>
      </w:r>
      <w:r>
        <w:rPr>
          <w:color w:val="231F20"/>
          <w:spacing w:val="-10"/>
          <w:sz w:val="20"/>
        </w:rPr>
        <w:t> </w:t>
      </w:r>
      <w:r>
        <w:rPr>
          <w:color w:val="231F20"/>
          <w:sz w:val="20"/>
        </w:rPr>
        <w:t>siguiente.</w:t>
      </w:r>
    </w:p>
    <w:p>
      <w:pPr>
        <w:pStyle w:val="BodyText"/>
        <w:spacing w:before="6"/>
        <w:rPr>
          <w:sz w:val="19"/>
        </w:rPr>
      </w:pPr>
    </w:p>
    <w:p>
      <w:pPr>
        <w:pStyle w:val="Heading2"/>
      </w:pPr>
      <w:r>
        <w:rPr>
          <w:color w:val="231F20"/>
        </w:rPr>
        <w:t>Artículo 368.</w:t>
      </w:r>
    </w:p>
    <w:p>
      <w:pPr>
        <w:pStyle w:val="BodyText"/>
        <w:spacing w:before="8"/>
        <w:rPr>
          <w:b/>
          <w:sz w:val="20"/>
        </w:rPr>
      </w:pPr>
    </w:p>
    <w:p>
      <w:pPr>
        <w:pStyle w:val="ListParagraph"/>
        <w:numPr>
          <w:ilvl w:val="0"/>
          <w:numId w:val="269"/>
        </w:numPr>
        <w:tabs>
          <w:tab w:pos="931" w:val="left" w:leader="none"/>
        </w:tabs>
        <w:spacing w:line="232" w:lineRule="auto" w:before="1" w:after="0"/>
        <w:ind w:left="930" w:right="630" w:hanging="260"/>
        <w:jc w:val="both"/>
        <w:rPr>
          <w:sz w:val="22"/>
        </w:rPr>
      </w:pPr>
      <w:r>
        <w:rPr>
          <w:color w:val="231F20"/>
          <w:sz w:val="22"/>
        </w:rPr>
        <w:t>Cada</w:t>
      </w:r>
      <w:r>
        <w:rPr>
          <w:color w:val="231F20"/>
          <w:spacing w:val="-9"/>
          <w:sz w:val="22"/>
        </w:rPr>
        <w:t> </w:t>
      </w:r>
      <w:r>
        <w:rPr>
          <w:smallCaps/>
          <w:color w:val="231F20"/>
          <w:spacing w:val="-3"/>
          <w:sz w:val="22"/>
        </w:rPr>
        <w:t>cotecora</w:t>
      </w:r>
      <w:r>
        <w:rPr>
          <w:smallCaps w:val="0"/>
          <w:color w:val="231F20"/>
          <w:spacing w:val="-8"/>
          <w:sz w:val="22"/>
        </w:rPr>
        <w:t> </w:t>
      </w:r>
      <w:r>
        <w:rPr>
          <w:smallCaps w:val="0"/>
          <w:color w:val="231F20"/>
          <w:sz w:val="22"/>
        </w:rPr>
        <w:t>deberá</w:t>
      </w:r>
      <w:r>
        <w:rPr>
          <w:smallCaps w:val="0"/>
          <w:color w:val="231F20"/>
          <w:spacing w:val="-8"/>
          <w:sz w:val="22"/>
        </w:rPr>
        <w:t> </w:t>
      </w:r>
      <w:r>
        <w:rPr>
          <w:smallCaps w:val="0"/>
          <w:color w:val="231F20"/>
          <w:sz w:val="22"/>
        </w:rPr>
        <w:t>presentar</w:t>
      </w:r>
      <w:r>
        <w:rPr>
          <w:smallCaps w:val="0"/>
          <w:color w:val="231F20"/>
          <w:spacing w:val="-8"/>
          <w:sz w:val="22"/>
        </w:rPr>
        <w:t> </w:t>
      </w:r>
      <w:r>
        <w:rPr>
          <w:smallCaps w:val="0"/>
          <w:color w:val="231F20"/>
          <w:sz w:val="22"/>
        </w:rPr>
        <w:t>ante</w:t>
      </w:r>
      <w:r>
        <w:rPr>
          <w:smallCaps w:val="0"/>
          <w:color w:val="231F20"/>
          <w:spacing w:val="-9"/>
          <w:sz w:val="22"/>
        </w:rPr>
        <w:t> </w:t>
      </w:r>
      <w:r>
        <w:rPr>
          <w:smallCaps w:val="0"/>
          <w:color w:val="231F20"/>
          <w:sz w:val="22"/>
        </w:rPr>
        <w:t>el</w:t>
      </w:r>
      <w:r>
        <w:rPr>
          <w:smallCaps w:val="0"/>
          <w:color w:val="231F20"/>
          <w:spacing w:val="-8"/>
          <w:sz w:val="22"/>
        </w:rPr>
        <w:t> </w:t>
      </w:r>
      <w:r>
        <w:rPr>
          <w:smallCaps w:val="0"/>
          <w:color w:val="231F20"/>
          <w:sz w:val="22"/>
        </w:rPr>
        <w:t>Consejo</w:t>
      </w:r>
      <w:r>
        <w:rPr>
          <w:smallCaps w:val="0"/>
          <w:color w:val="231F20"/>
          <w:spacing w:val="-8"/>
          <w:sz w:val="22"/>
        </w:rPr>
        <w:t> </w:t>
      </w:r>
      <w:r>
        <w:rPr>
          <w:smallCaps w:val="0"/>
          <w:color w:val="231F20"/>
          <w:sz w:val="22"/>
        </w:rPr>
        <w:t>General</w:t>
      </w:r>
      <w:r>
        <w:rPr>
          <w:smallCaps w:val="0"/>
          <w:color w:val="231F20"/>
          <w:spacing w:val="-8"/>
          <w:sz w:val="22"/>
        </w:rPr>
        <w:t> </w:t>
      </w:r>
      <w:r>
        <w:rPr>
          <w:smallCaps w:val="0"/>
          <w:color w:val="231F20"/>
          <w:sz w:val="22"/>
        </w:rPr>
        <w:t>u</w:t>
      </w:r>
      <w:r>
        <w:rPr>
          <w:smallCaps w:val="0"/>
          <w:color w:val="231F20"/>
          <w:spacing w:val="-9"/>
          <w:sz w:val="22"/>
        </w:rPr>
        <w:t> </w:t>
      </w:r>
      <w:r>
        <w:rPr>
          <w:smallCaps w:val="0"/>
          <w:color w:val="231F20"/>
          <w:sz w:val="22"/>
        </w:rPr>
        <w:t>Órgano</w:t>
      </w:r>
      <w:r>
        <w:rPr>
          <w:smallCaps w:val="0"/>
          <w:color w:val="231F20"/>
          <w:spacing w:val="-8"/>
          <w:sz w:val="22"/>
        </w:rPr>
        <w:t> </w:t>
      </w:r>
      <w:r>
        <w:rPr>
          <w:smallCaps w:val="0"/>
          <w:color w:val="231F20"/>
          <w:sz w:val="22"/>
        </w:rPr>
        <w:t>Superior</w:t>
      </w:r>
      <w:r>
        <w:rPr>
          <w:smallCaps w:val="0"/>
          <w:color w:val="231F20"/>
          <w:spacing w:val="-8"/>
          <w:sz w:val="22"/>
        </w:rPr>
        <w:t> </w:t>
      </w:r>
      <w:r>
        <w:rPr>
          <w:smallCaps w:val="0"/>
          <w:color w:val="231F20"/>
          <w:sz w:val="22"/>
        </w:rPr>
        <w:t>de Dirección del </w:t>
      </w:r>
      <w:r>
        <w:rPr>
          <w:smallCaps/>
          <w:color w:val="231F20"/>
          <w:sz w:val="22"/>
        </w:rPr>
        <w:t>opl</w:t>
      </w:r>
      <w:r>
        <w:rPr>
          <w:smallCaps w:val="0"/>
          <w:color w:val="231F20"/>
          <w:sz w:val="22"/>
        </w:rPr>
        <w:t>, según corresponda, informes mensuales sobre los avances de sus actividades, durante los quince días posteriores a la fecha de corte del periodo que</w:t>
      </w:r>
      <w:r>
        <w:rPr>
          <w:smallCaps w:val="0"/>
          <w:color w:val="231F20"/>
          <w:spacing w:val="-3"/>
          <w:sz w:val="22"/>
        </w:rPr>
        <w:t> </w:t>
      </w:r>
      <w:r>
        <w:rPr>
          <w:smallCaps w:val="0"/>
          <w:color w:val="231F20"/>
          <w:sz w:val="22"/>
        </w:rPr>
        <w:t>reporta.</w:t>
      </w:r>
    </w:p>
    <w:p>
      <w:pPr>
        <w:pStyle w:val="BodyText"/>
        <w:spacing w:before="1"/>
        <w:rPr>
          <w:sz w:val="21"/>
        </w:rPr>
      </w:pPr>
    </w:p>
    <w:p>
      <w:pPr>
        <w:pStyle w:val="ListParagraph"/>
        <w:numPr>
          <w:ilvl w:val="0"/>
          <w:numId w:val="269"/>
        </w:numPr>
        <w:tabs>
          <w:tab w:pos="931" w:val="left" w:leader="none"/>
        </w:tabs>
        <w:spacing w:line="232" w:lineRule="auto" w:before="0" w:after="0"/>
        <w:ind w:left="930" w:right="630" w:hanging="260"/>
        <w:jc w:val="both"/>
        <w:rPr>
          <w:sz w:val="22"/>
        </w:rPr>
      </w:pPr>
      <w:r>
        <w:rPr>
          <w:color w:val="231F20"/>
          <w:sz w:val="22"/>
        </w:rPr>
        <w:t>Una vez concluidos los simulacros y previo a la jornada electoral respectiva, el </w:t>
      </w:r>
      <w:r>
        <w:rPr>
          <w:smallCaps/>
          <w:color w:val="231F20"/>
          <w:spacing w:val="-3"/>
          <w:sz w:val="22"/>
        </w:rPr>
        <w:t>cotecora</w:t>
      </w:r>
      <w:r>
        <w:rPr>
          <w:smallCaps w:val="0"/>
          <w:color w:val="231F20"/>
          <w:spacing w:val="-8"/>
          <w:sz w:val="22"/>
        </w:rPr>
        <w:t> </w:t>
      </w:r>
      <w:r>
        <w:rPr>
          <w:smallCaps w:val="0"/>
          <w:color w:val="231F20"/>
          <w:sz w:val="22"/>
        </w:rPr>
        <w:t>deberá</w:t>
      </w:r>
      <w:r>
        <w:rPr>
          <w:smallCaps w:val="0"/>
          <w:color w:val="231F20"/>
          <w:spacing w:val="-7"/>
          <w:sz w:val="22"/>
        </w:rPr>
        <w:t> </w:t>
      </w:r>
      <w:r>
        <w:rPr>
          <w:smallCaps w:val="0"/>
          <w:color w:val="231F20"/>
          <w:sz w:val="22"/>
        </w:rPr>
        <w:t>informar</w:t>
      </w:r>
      <w:r>
        <w:rPr>
          <w:smallCaps w:val="0"/>
          <w:color w:val="231F20"/>
          <w:spacing w:val="-8"/>
          <w:sz w:val="22"/>
        </w:rPr>
        <w:t> </w:t>
      </w:r>
      <w:r>
        <w:rPr>
          <w:smallCaps w:val="0"/>
          <w:color w:val="231F20"/>
          <w:sz w:val="22"/>
        </w:rPr>
        <w:t>a</w:t>
      </w:r>
      <w:r>
        <w:rPr>
          <w:smallCaps w:val="0"/>
          <w:color w:val="231F20"/>
          <w:spacing w:val="-7"/>
          <w:sz w:val="22"/>
        </w:rPr>
        <w:t> </w:t>
      </w:r>
      <w:r>
        <w:rPr>
          <w:smallCaps w:val="0"/>
          <w:color w:val="231F20"/>
          <w:sz w:val="22"/>
        </w:rPr>
        <w:t>los</w:t>
      </w:r>
      <w:r>
        <w:rPr>
          <w:smallCaps w:val="0"/>
          <w:color w:val="231F20"/>
          <w:spacing w:val="-7"/>
          <w:sz w:val="22"/>
        </w:rPr>
        <w:t> </w:t>
      </w:r>
      <w:r>
        <w:rPr>
          <w:smallCaps w:val="0"/>
          <w:color w:val="231F20"/>
          <w:sz w:val="22"/>
        </w:rPr>
        <w:t>integrantes</w:t>
      </w:r>
      <w:r>
        <w:rPr>
          <w:smallCaps w:val="0"/>
          <w:color w:val="231F20"/>
          <w:spacing w:val="-8"/>
          <w:sz w:val="22"/>
        </w:rPr>
        <w:t> </w:t>
      </w:r>
      <w:r>
        <w:rPr>
          <w:smallCaps w:val="0"/>
          <w:color w:val="231F20"/>
          <w:sz w:val="22"/>
        </w:rPr>
        <w:t>del</w:t>
      </w:r>
      <w:r>
        <w:rPr>
          <w:smallCaps w:val="0"/>
          <w:color w:val="231F20"/>
          <w:spacing w:val="-7"/>
          <w:sz w:val="22"/>
        </w:rPr>
        <w:t> </w:t>
      </w:r>
      <w:r>
        <w:rPr>
          <w:smallCaps w:val="0"/>
          <w:color w:val="231F20"/>
          <w:sz w:val="22"/>
        </w:rPr>
        <w:t>Consejo</w:t>
      </w:r>
      <w:r>
        <w:rPr>
          <w:smallCaps w:val="0"/>
          <w:color w:val="231F20"/>
          <w:spacing w:val="-8"/>
          <w:sz w:val="22"/>
        </w:rPr>
        <w:t> </w:t>
      </w:r>
      <w:r>
        <w:rPr>
          <w:smallCaps w:val="0"/>
          <w:color w:val="231F20"/>
          <w:sz w:val="22"/>
        </w:rPr>
        <w:t>General</w:t>
      </w:r>
      <w:r>
        <w:rPr>
          <w:smallCaps w:val="0"/>
          <w:color w:val="231F20"/>
          <w:spacing w:val="-7"/>
          <w:sz w:val="22"/>
        </w:rPr>
        <w:t> </w:t>
      </w:r>
      <w:r>
        <w:rPr>
          <w:smallCaps w:val="0"/>
          <w:color w:val="231F20"/>
          <w:sz w:val="22"/>
        </w:rPr>
        <w:t>respectivo,</w:t>
      </w:r>
      <w:r>
        <w:rPr>
          <w:smallCaps w:val="0"/>
          <w:color w:val="231F20"/>
          <w:spacing w:val="-7"/>
          <w:sz w:val="22"/>
        </w:rPr>
        <w:t> </w:t>
      </w:r>
      <w:r>
        <w:rPr>
          <w:smallCaps w:val="0"/>
          <w:color w:val="231F20"/>
          <w:sz w:val="22"/>
        </w:rPr>
        <w:t>los resultados obtenidos, incluyendo un apartado donde se identifiquen conside- raciones</w:t>
      </w:r>
      <w:r>
        <w:rPr>
          <w:smallCaps w:val="0"/>
          <w:color w:val="231F20"/>
          <w:spacing w:val="-9"/>
          <w:sz w:val="22"/>
        </w:rPr>
        <w:t> </w:t>
      </w:r>
      <w:r>
        <w:rPr>
          <w:smallCaps w:val="0"/>
          <w:color w:val="231F20"/>
          <w:sz w:val="22"/>
        </w:rPr>
        <w:t>particulares</w:t>
      </w:r>
      <w:r>
        <w:rPr>
          <w:smallCaps w:val="0"/>
          <w:color w:val="231F20"/>
          <w:spacing w:val="-9"/>
          <w:sz w:val="22"/>
        </w:rPr>
        <w:t> </w:t>
      </w:r>
      <w:r>
        <w:rPr>
          <w:smallCaps w:val="0"/>
          <w:color w:val="231F20"/>
          <w:sz w:val="22"/>
        </w:rPr>
        <w:t>a</w:t>
      </w:r>
      <w:r>
        <w:rPr>
          <w:smallCaps w:val="0"/>
          <w:color w:val="231F20"/>
          <w:spacing w:val="-9"/>
          <w:sz w:val="22"/>
        </w:rPr>
        <w:t> </w:t>
      </w:r>
      <w:r>
        <w:rPr>
          <w:smallCaps w:val="0"/>
          <w:color w:val="231F20"/>
          <w:sz w:val="22"/>
        </w:rPr>
        <w:t>tomar</w:t>
      </w:r>
      <w:r>
        <w:rPr>
          <w:smallCaps w:val="0"/>
          <w:color w:val="231F20"/>
          <w:spacing w:val="-9"/>
          <w:sz w:val="22"/>
        </w:rPr>
        <w:t> </w:t>
      </w:r>
      <w:r>
        <w:rPr>
          <w:smallCaps w:val="0"/>
          <w:color w:val="231F20"/>
          <w:sz w:val="22"/>
        </w:rPr>
        <w:t>en</w:t>
      </w:r>
      <w:r>
        <w:rPr>
          <w:smallCaps w:val="0"/>
          <w:color w:val="231F20"/>
          <w:spacing w:val="-9"/>
          <w:sz w:val="22"/>
        </w:rPr>
        <w:t> </w:t>
      </w:r>
      <w:r>
        <w:rPr>
          <w:smallCaps w:val="0"/>
          <w:color w:val="231F20"/>
          <w:sz w:val="22"/>
        </w:rPr>
        <w:t>cuenta</w:t>
      </w:r>
      <w:r>
        <w:rPr>
          <w:smallCaps w:val="0"/>
          <w:color w:val="231F20"/>
          <w:spacing w:val="-8"/>
          <w:sz w:val="22"/>
        </w:rPr>
        <w:t> </w:t>
      </w:r>
      <w:r>
        <w:rPr>
          <w:smallCaps w:val="0"/>
          <w:color w:val="231F20"/>
          <w:sz w:val="22"/>
        </w:rPr>
        <w:t>para</w:t>
      </w:r>
      <w:r>
        <w:rPr>
          <w:smallCaps w:val="0"/>
          <w:color w:val="231F20"/>
          <w:spacing w:val="-9"/>
          <w:sz w:val="22"/>
        </w:rPr>
        <w:t> </w:t>
      </w:r>
      <w:r>
        <w:rPr>
          <w:smallCaps w:val="0"/>
          <w:color w:val="231F20"/>
          <w:sz w:val="22"/>
        </w:rPr>
        <w:t>que</w:t>
      </w:r>
      <w:r>
        <w:rPr>
          <w:smallCaps w:val="0"/>
          <w:color w:val="231F20"/>
          <w:spacing w:val="-9"/>
          <w:sz w:val="22"/>
        </w:rPr>
        <w:t> </w:t>
      </w:r>
      <w:r>
        <w:rPr>
          <w:smallCaps w:val="0"/>
          <w:color w:val="231F20"/>
          <w:sz w:val="22"/>
        </w:rPr>
        <w:t>el</w:t>
      </w:r>
      <w:r>
        <w:rPr>
          <w:smallCaps w:val="0"/>
          <w:color w:val="231F20"/>
          <w:spacing w:val="-9"/>
          <w:sz w:val="22"/>
        </w:rPr>
        <w:t> </w:t>
      </w:r>
      <w:r>
        <w:rPr>
          <w:smallCaps w:val="0"/>
          <w:color w:val="231F20"/>
          <w:sz w:val="22"/>
        </w:rPr>
        <w:t>ejercicio</w:t>
      </w:r>
      <w:r>
        <w:rPr>
          <w:smallCaps w:val="0"/>
          <w:color w:val="231F20"/>
          <w:spacing w:val="-9"/>
          <w:sz w:val="22"/>
        </w:rPr>
        <w:t> </w:t>
      </w:r>
      <w:r>
        <w:rPr>
          <w:smallCaps w:val="0"/>
          <w:color w:val="231F20"/>
          <w:sz w:val="22"/>
        </w:rPr>
        <w:t>se</w:t>
      </w:r>
      <w:r>
        <w:rPr>
          <w:smallCaps w:val="0"/>
          <w:color w:val="231F20"/>
          <w:spacing w:val="-9"/>
          <w:sz w:val="22"/>
        </w:rPr>
        <w:t> </w:t>
      </w:r>
      <w:r>
        <w:rPr>
          <w:smallCaps w:val="0"/>
          <w:color w:val="231F20"/>
          <w:sz w:val="22"/>
        </w:rPr>
        <w:t>realice</w:t>
      </w:r>
      <w:r>
        <w:rPr>
          <w:smallCaps w:val="0"/>
          <w:color w:val="231F20"/>
          <w:spacing w:val="-8"/>
          <w:sz w:val="22"/>
        </w:rPr>
        <w:t> </w:t>
      </w:r>
      <w:r>
        <w:rPr>
          <w:smallCaps w:val="0"/>
          <w:color w:val="231F20"/>
          <w:sz w:val="22"/>
        </w:rPr>
        <w:t>adecua- damente.</w:t>
      </w:r>
    </w:p>
    <w:p>
      <w:pPr>
        <w:pStyle w:val="BodyText"/>
        <w:spacing w:before="1"/>
        <w:rPr>
          <w:sz w:val="21"/>
        </w:rPr>
      </w:pPr>
    </w:p>
    <w:p>
      <w:pPr>
        <w:pStyle w:val="ListParagraph"/>
        <w:numPr>
          <w:ilvl w:val="0"/>
          <w:numId w:val="269"/>
        </w:numPr>
        <w:tabs>
          <w:tab w:pos="931" w:val="left" w:leader="none"/>
        </w:tabs>
        <w:spacing w:line="232" w:lineRule="auto" w:before="0" w:after="0"/>
        <w:ind w:left="930" w:right="628" w:hanging="260"/>
        <w:jc w:val="both"/>
        <w:rPr>
          <w:sz w:val="22"/>
        </w:rPr>
      </w:pPr>
      <w:r>
        <w:rPr>
          <w:color w:val="231F20"/>
          <w:sz w:val="22"/>
        </w:rPr>
        <w:t>Al término de su encargo, cada </w:t>
      </w:r>
      <w:r>
        <w:rPr>
          <w:smallCaps/>
          <w:color w:val="231F20"/>
          <w:spacing w:val="-3"/>
          <w:sz w:val="22"/>
        </w:rPr>
        <w:t>cotecora</w:t>
      </w:r>
      <w:r>
        <w:rPr>
          <w:smallCaps w:val="0"/>
          <w:color w:val="231F20"/>
          <w:spacing w:val="-3"/>
          <w:sz w:val="22"/>
        </w:rPr>
        <w:t> </w:t>
      </w:r>
      <w:r>
        <w:rPr>
          <w:smallCaps w:val="0"/>
          <w:color w:val="231F20"/>
          <w:sz w:val="22"/>
        </w:rPr>
        <w:t>deberá presentar al Consejo General u</w:t>
      </w:r>
      <w:r>
        <w:rPr>
          <w:smallCaps w:val="0"/>
          <w:color w:val="231F20"/>
          <w:spacing w:val="-11"/>
          <w:sz w:val="22"/>
        </w:rPr>
        <w:t> </w:t>
      </w:r>
      <w:r>
        <w:rPr>
          <w:smallCaps w:val="0"/>
          <w:color w:val="231F20"/>
          <w:sz w:val="22"/>
        </w:rPr>
        <w:t>Órgano</w:t>
      </w:r>
      <w:r>
        <w:rPr>
          <w:smallCaps w:val="0"/>
          <w:color w:val="231F20"/>
          <w:spacing w:val="-10"/>
          <w:sz w:val="22"/>
        </w:rPr>
        <w:t> </w:t>
      </w:r>
      <w:r>
        <w:rPr>
          <w:smallCaps w:val="0"/>
          <w:color w:val="231F20"/>
          <w:sz w:val="22"/>
        </w:rPr>
        <w:t>Superior</w:t>
      </w:r>
      <w:r>
        <w:rPr>
          <w:smallCaps w:val="0"/>
          <w:color w:val="231F20"/>
          <w:spacing w:val="-10"/>
          <w:sz w:val="22"/>
        </w:rPr>
        <w:t> </w:t>
      </w:r>
      <w:r>
        <w:rPr>
          <w:smallCaps w:val="0"/>
          <w:color w:val="231F20"/>
          <w:sz w:val="22"/>
        </w:rPr>
        <w:t>de</w:t>
      </w:r>
      <w:r>
        <w:rPr>
          <w:smallCaps w:val="0"/>
          <w:color w:val="231F20"/>
          <w:spacing w:val="-10"/>
          <w:sz w:val="22"/>
        </w:rPr>
        <w:t> </w:t>
      </w:r>
      <w:r>
        <w:rPr>
          <w:smallCaps w:val="0"/>
          <w:color w:val="231F20"/>
          <w:sz w:val="22"/>
        </w:rPr>
        <w:t>Dirección</w:t>
      </w:r>
      <w:r>
        <w:rPr>
          <w:smallCaps w:val="0"/>
          <w:color w:val="231F20"/>
          <w:spacing w:val="-10"/>
          <w:sz w:val="22"/>
        </w:rPr>
        <w:t> </w:t>
      </w:r>
      <w:r>
        <w:rPr>
          <w:smallCaps w:val="0"/>
          <w:color w:val="231F20"/>
          <w:sz w:val="22"/>
        </w:rPr>
        <w:t>que</w:t>
      </w:r>
      <w:r>
        <w:rPr>
          <w:smallCaps w:val="0"/>
          <w:color w:val="231F20"/>
          <w:spacing w:val="-10"/>
          <w:sz w:val="22"/>
        </w:rPr>
        <w:t> </w:t>
      </w:r>
      <w:r>
        <w:rPr>
          <w:smallCaps w:val="0"/>
          <w:color w:val="231F20"/>
          <w:sz w:val="22"/>
        </w:rPr>
        <w:t>corresponda,</w:t>
      </w:r>
      <w:r>
        <w:rPr>
          <w:smallCaps w:val="0"/>
          <w:color w:val="231F20"/>
          <w:spacing w:val="-10"/>
          <w:sz w:val="22"/>
        </w:rPr>
        <w:t> </w:t>
      </w:r>
      <w:r>
        <w:rPr>
          <w:smallCaps w:val="0"/>
          <w:color w:val="231F20"/>
          <w:sz w:val="22"/>
        </w:rPr>
        <w:t>un</w:t>
      </w:r>
      <w:r>
        <w:rPr>
          <w:smallCaps w:val="0"/>
          <w:color w:val="231F20"/>
          <w:spacing w:val="-10"/>
          <w:sz w:val="22"/>
        </w:rPr>
        <w:t> </w:t>
      </w:r>
      <w:r>
        <w:rPr>
          <w:smallCaps w:val="0"/>
          <w:color w:val="231F20"/>
          <w:sz w:val="22"/>
        </w:rPr>
        <w:t>informe</w:t>
      </w:r>
      <w:r>
        <w:rPr>
          <w:smallCaps w:val="0"/>
          <w:color w:val="231F20"/>
          <w:spacing w:val="-11"/>
          <w:sz w:val="22"/>
        </w:rPr>
        <w:t> </w:t>
      </w:r>
      <w:r>
        <w:rPr>
          <w:smallCaps w:val="0"/>
          <w:color w:val="231F20"/>
          <w:sz w:val="22"/>
        </w:rPr>
        <w:t>final</w:t>
      </w:r>
      <w:r>
        <w:rPr>
          <w:smallCaps w:val="0"/>
          <w:color w:val="231F20"/>
          <w:spacing w:val="-10"/>
          <w:sz w:val="22"/>
        </w:rPr>
        <w:t> </w:t>
      </w:r>
      <w:r>
        <w:rPr>
          <w:smallCaps w:val="0"/>
          <w:color w:val="231F20"/>
          <w:sz w:val="22"/>
        </w:rPr>
        <w:t>de</w:t>
      </w:r>
      <w:r>
        <w:rPr>
          <w:smallCaps w:val="0"/>
          <w:color w:val="231F20"/>
          <w:spacing w:val="-10"/>
          <w:sz w:val="22"/>
        </w:rPr>
        <w:t> </w:t>
      </w:r>
      <w:r>
        <w:rPr>
          <w:smallCaps w:val="0"/>
          <w:color w:val="231F20"/>
          <w:sz w:val="22"/>
        </w:rPr>
        <w:t>las</w:t>
      </w:r>
      <w:r>
        <w:rPr>
          <w:smallCaps w:val="0"/>
          <w:color w:val="231F20"/>
          <w:spacing w:val="-10"/>
          <w:sz w:val="22"/>
        </w:rPr>
        <w:t> </w:t>
      </w:r>
      <w:r>
        <w:rPr>
          <w:smallCaps w:val="0"/>
          <w:color w:val="231F20"/>
          <w:sz w:val="22"/>
        </w:rPr>
        <w:t>activi- dades</w:t>
      </w:r>
      <w:r>
        <w:rPr>
          <w:smallCaps w:val="0"/>
          <w:color w:val="231F20"/>
          <w:spacing w:val="-4"/>
          <w:sz w:val="22"/>
        </w:rPr>
        <w:t> </w:t>
      </w:r>
      <w:r>
        <w:rPr>
          <w:smallCaps w:val="0"/>
          <w:color w:val="231F20"/>
          <w:sz w:val="22"/>
        </w:rPr>
        <w:t>desempeñadas</w:t>
      </w:r>
      <w:r>
        <w:rPr>
          <w:smallCaps w:val="0"/>
          <w:color w:val="231F20"/>
          <w:spacing w:val="-3"/>
          <w:sz w:val="22"/>
        </w:rPr>
        <w:t> </w:t>
      </w:r>
      <w:r>
        <w:rPr>
          <w:smallCaps w:val="0"/>
          <w:color w:val="231F20"/>
          <w:sz w:val="22"/>
        </w:rPr>
        <w:t>y</w:t>
      </w:r>
      <w:r>
        <w:rPr>
          <w:smallCaps w:val="0"/>
          <w:color w:val="231F20"/>
          <w:spacing w:val="-3"/>
          <w:sz w:val="22"/>
        </w:rPr>
        <w:t> </w:t>
      </w:r>
      <w:r>
        <w:rPr>
          <w:smallCaps w:val="0"/>
          <w:color w:val="231F20"/>
          <w:sz w:val="22"/>
        </w:rPr>
        <w:t>de</w:t>
      </w:r>
      <w:r>
        <w:rPr>
          <w:smallCaps w:val="0"/>
          <w:color w:val="231F20"/>
          <w:spacing w:val="-4"/>
          <w:sz w:val="22"/>
        </w:rPr>
        <w:t> </w:t>
      </w:r>
      <w:r>
        <w:rPr>
          <w:smallCaps w:val="0"/>
          <w:color w:val="231F20"/>
          <w:sz w:val="22"/>
        </w:rPr>
        <w:t>los</w:t>
      </w:r>
      <w:r>
        <w:rPr>
          <w:smallCaps w:val="0"/>
          <w:color w:val="231F20"/>
          <w:spacing w:val="-3"/>
          <w:sz w:val="22"/>
        </w:rPr>
        <w:t> </w:t>
      </w:r>
      <w:r>
        <w:rPr>
          <w:smallCaps w:val="0"/>
          <w:color w:val="231F20"/>
          <w:sz w:val="22"/>
        </w:rPr>
        <w:t>resultados</w:t>
      </w:r>
      <w:r>
        <w:rPr>
          <w:smallCaps w:val="0"/>
          <w:color w:val="231F20"/>
          <w:spacing w:val="-3"/>
          <w:sz w:val="22"/>
        </w:rPr>
        <w:t> </w:t>
      </w:r>
      <w:r>
        <w:rPr>
          <w:smallCaps w:val="0"/>
          <w:color w:val="231F20"/>
          <w:sz w:val="22"/>
        </w:rPr>
        <w:t>obtenidos</w:t>
      </w:r>
      <w:r>
        <w:rPr>
          <w:smallCaps w:val="0"/>
          <w:color w:val="231F20"/>
          <w:spacing w:val="-3"/>
          <w:sz w:val="22"/>
        </w:rPr>
        <w:t> </w:t>
      </w:r>
      <w:r>
        <w:rPr>
          <w:smallCaps w:val="0"/>
          <w:color w:val="231F20"/>
          <w:sz w:val="22"/>
        </w:rPr>
        <w:t>en</w:t>
      </w:r>
      <w:r>
        <w:rPr>
          <w:smallCaps w:val="0"/>
          <w:color w:val="231F20"/>
          <w:spacing w:val="-4"/>
          <w:sz w:val="22"/>
        </w:rPr>
        <w:t> </w:t>
      </w:r>
      <w:r>
        <w:rPr>
          <w:smallCaps w:val="0"/>
          <w:color w:val="231F20"/>
          <w:sz w:val="22"/>
        </w:rPr>
        <w:t>los</w:t>
      </w:r>
      <w:r>
        <w:rPr>
          <w:smallCaps w:val="0"/>
          <w:color w:val="231F20"/>
          <w:spacing w:val="-3"/>
          <w:sz w:val="22"/>
        </w:rPr>
        <w:t> </w:t>
      </w:r>
      <w:r>
        <w:rPr>
          <w:smallCaps w:val="0"/>
          <w:color w:val="231F20"/>
          <w:sz w:val="22"/>
        </w:rPr>
        <w:t>conteos</w:t>
      </w:r>
      <w:r>
        <w:rPr>
          <w:smallCaps w:val="0"/>
          <w:color w:val="231F20"/>
          <w:spacing w:val="-3"/>
          <w:sz w:val="22"/>
        </w:rPr>
        <w:t> </w:t>
      </w:r>
      <w:r>
        <w:rPr>
          <w:smallCaps w:val="0"/>
          <w:color w:val="231F20"/>
          <w:sz w:val="22"/>
        </w:rPr>
        <w:t>rápidos,</w:t>
      </w:r>
      <w:r>
        <w:rPr>
          <w:smallCaps w:val="0"/>
          <w:color w:val="231F20"/>
          <w:spacing w:val="-3"/>
          <w:sz w:val="22"/>
        </w:rPr>
        <w:t> </w:t>
      </w:r>
      <w:r>
        <w:rPr>
          <w:smallCaps w:val="0"/>
          <w:color w:val="231F20"/>
          <w:sz w:val="22"/>
        </w:rPr>
        <w:t>así como</w:t>
      </w:r>
      <w:r>
        <w:rPr>
          <w:smallCaps w:val="0"/>
          <w:color w:val="231F20"/>
          <w:spacing w:val="-9"/>
          <w:sz w:val="22"/>
        </w:rPr>
        <w:t> </w:t>
      </w:r>
      <w:r>
        <w:rPr>
          <w:smallCaps w:val="0"/>
          <w:color w:val="231F20"/>
          <w:sz w:val="22"/>
        </w:rPr>
        <w:t>las</w:t>
      </w:r>
      <w:r>
        <w:rPr>
          <w:smallCaps w:val="0"/>
          <w:color w:val="231F20"/>
          <w:spacing w:val="-9"/>
          <w:sz w:val="22"/>
        </w:rPr>
        <w:t> </w:t>
      </w:r>
      <w:r>
        <w:rPr>
          <w:smallCaps w:val="0"/>
          <w:color w:val="231F20"/>
          <w:sz w:val="22"/>
        </w:rPr>
        <w:t>recomendaciones</w:t>
      </w:r>
      <w:r>
        <w:rPr>
          <w:smallCaps w:val="0"/>
          <w:color w:val="231F20"/>
          <w:spacing w:val="-8"/>
          <w:sz w:val="22"/>
        </w:rPr>
        <w:t> </w:t>
      </w:r>
      <w:r>
        <w:rPr>
          <w:smallCaps w:val="0"/>
          <w:color w:val="231F20"/>
          <w:sz w:val="22"/>
        </w:rPr>
        <w:t>que</w:t>
      </w:r>
      <w:r>
        <w:rPr>
          <w:smallCaps w:val="0"/>
          <w:color w:val="231F20"/>
          <w:spacing w:val="-9"/>
          <w:sz w:val="22"/>
        </w:rPr>
        <w:t> </w:t>
      </w:r>
      <w:r>
        <w:rPr>
          <w:smallCaps w:val="0"/>
          <w:color w:val="231F20"/>
          <w:sz w:val="22"/>
        </w:rPr>
        <w:t>consideren</w:t>
      </w:r>
      <w:r>
        <w:rPr>
          <w:smallCaps w:val="0"/>
          <w:color w:val="231F20"/>
          <w:spacing w:val="-9"/>
          <w:sz w:val="22"/>
        </w:rPr>
        <w:t> </w:t>
      </w:r>
      <w:r>
        <w:rPr>
          <w:smallCaps w:val="0"/>
          <w:color w:val="231F20"/>
          <w:sz w:val="22"/>
        </w:rPr>
        <w:t>pertinentes,</w:t>
      </w:r>
      <w:r>
        <w:rPr>
          <w:smallCaps w:val="0"/>
          <w:color w:val="231F20"/>
          <w:spacing w:val="-8"/>
          <w:sz w:val="22"/>
        </w:rPr>
        <w:t> </w:t>
      </w:r>
      <w:r>
        <w:rPr>
          <w:smallCaps w:val="0"/>
          <w:color w:val="231F20"/>
          <w:sz w:val="22"/>
        </w:rPr>
        <w:t>a</w:t>
      </w:r>
      <w:r>
        <w:rPr>
          <w:smallCaps w:val="0"/>
          <w:color w:val="231F20"/>
          <w:spacing w:val="-9"/>
          <w:sz w:val="22"/>
        </w:rPr>
        <w:t> </w:t>
      </w:r>
      <w:r>
        <w:rPr>
          <w:smallCaps w:val="0"/>
          <w:color w:val="231F20"/>
          <w:sz w:val="22"/>
        </w:rPr>
        <w:t>más</w:t>
      </w:r>
      <w:r>
        <w:rPr>
          <w:smallCaps w:val="0"/>
          <w:color w:val="231F20"/>
          <w:spacing w:val="-9"/>
          <w:sz w:val="22"/>
        </w:rPr>
        <w:t> </w:t>
      </w:r>
      <w:r>
        <w:rPr>
          <w:smallCaps w:val="0"/>
          <w:color w:val="231F20"/>
          <w:sz w:val="22"/>
        </w:rPr>
        <w:t>tardar</w:t>
      </w:r>
      <w:r>
        <w:rPr>
          <w:smallCaps w:val="0"/>
          <w:color w:val="231F20"/>
          <w:spacing w:val="-8"/>
          <w:sz w:val="22"/>
        </w:rPr>
        <w:t> </w:t>
      </w:r>
      <w:r>
        <w:rPr>
          <w:smallCaps w:val="0"/>
          <w:color w:val="231F20"/>
          <w:sz w:val="22"/>
        </w:rPr>
        <w:t>cuarenta días después de la jornada</w:t>
      </w:r>
      <w:r>
        <w:rPr>
          <w:smallCaps w:val="0"/>
          <w:color w:val="231F20"/>
          <w:spacing w:val="-7"/>
          <w:sz w:val="22"/>
        </w:rPr>
        <w:t> </w:t>
      </w:r>
      <w:r>
        <w:rPr>
          <w:smallCaps w:val="0"/>
          <w:color w:val="231F20"/>
          <w:sz w:val="22"/>
        </w:rPr>
        <w:t>electoral.</w:t>
      </w:r>
    </w:p>
    <w:p>
      <w:pPr>
        <w:pStyle w:val="BodyText"/>
        <w:spacing w:before="1"/>
        <w:rPr>
          <w:sz w:val="21"/>
        </w:rPr>
      </w:pPr>
    </w:p>
    <w:p>
      <w:pPr>
        <w:pStyle w:val="ListParagraph"/>
        <w:numPr>
          <w:ilvl w:val="0"/>
          <w:numId w:val="269"/>
        </w:numPr>
        <w:tabs>
          <w:tab w:pos="931" w:val="left" w:leader="none"/>
        </w:tabs>
        <w:spacing w:line="232" w:lineRule="auto" w:before="0" w:after="0"/>
        <w:ind w:left="930" w:right="631" w:hanging="260"/>
        <w:jc w:val="both"/>
        <w:rPr>
          <w:sz w:val="22"/>
        </w:rPr>
      </w:pPr>
      <w:r>
        <w:rPr>
          <w:color w:val="231F20"/>
          <w:sz w:val="22"/>
        </w:rPr>
        <w:t>Los </w:t>
      </w:r>
      <w:r>
        <w:rPr>
          <w:smallCaps/>
          <w:color w:val="231F20"/>
          <w:sz w:val="22"/>
        </w:rPr>
        <w:t>opl</w:t>
      </w:r>
      <w:r>
        <w:rPr>
          <w:smallCaps w:val="0"/>
          <w:color w:val="231F20"/>
          <w:sz w:val="22"/>
        </w:rPr>
        <w:t> deberán remitir los informes recibidos al Instituto, través de la </w:t>
      </w:r>
      <w:r>
        <w:rPr>
          <w:smallCaps/>
          <w:color w:val="231F20"/>
          <w:sz w:val="22"/>
        </w:rPr>
        <w:t>utvopl</w:t>
      </w:r>
      <w:r>
        <w:rPr>
          <w:smallCaps w:val="0"/>
          <w:color w:val="231F20"/>
          <w:sz w:val="22"/>
        </w:rPr>
        <w:t>, dentro de los cinco días siguientes a su presentación, a fin de verificar el cum- plimiento de lo establecido en el presente</w:t>
      </w:r>
      <w:r>
        <w:rPr>
          <w:smallCaps w:val="0"/>
          <w:color w:val="231F20"/>
          <w:spacing w:val="-9"/>
          <w:sz w:val="22"/>
        </w:rPr>
        <w:t> </w:t>
      </w:r>
      <w:r>
        <w:rPr>
          <w:smallCaps w:val="0"/>
          <w:color w:val="231F20"/>
          <w:sz w:val="22"/>
        </w:rPr>
        <w:t>Capítulo.</w:t>
      </w:r>
    </w:p>
    <w:p>
      <w:pPr>
        <w:spacing w:after="0" w:line="232" w:lineRule="auto"/>
        <w:jc w:val="both"/>
        <w:rPr>
          <w:sz w:val="22"/>
        </w:rPr>
        <w:sectPr>
          <w:pgSz w:w="9640" w:h="12480"/>
          <w:pgMar w:header="399" w:footer="543" w:top="640" w:bottom="740" w:left="600" w:right="500"/>
        </w:sectPr>
      </w:pPr>
    </w:p>
    <w:p>
      <w:pPr>
        <w:pStyle w:val="BodyText"/>
        <w:spacing w:before="11"/>
        <w:rPr>
          <w:sz w:val="11"/>
        </w:rPr>
      </w:pPr>
    </w:p>
    <w:p>
      <w:pPr>
        <w:pStyle w:val="ListParagraph"/>
        <w:numPr>
          <w:ilvl w:val="1"/>
          <w:numId w:val="269"/>
        </w:numPr>
        <w:tabs>
          <w:tab w:pos="1214" w:val="left" w:leader="none"/>
        </w:tabs>
        <w:spacing w:line="232" w:lineRule="auto" w:before="107" w:after="0"/>
        <w:ind w:left="1213" w:right="349" w:hanging="260"/>
        <w:jc w:val="both"/>
        <w:rPr>
          <w:sz w:val="22"/>
        </w:rPr>
      </w:pPr>
      <w:r>
        <w:rPr>
          <w:color w:val="231F20"/>
          <w:sz w:val="22"/>
        </w:rPr>
        <w:t>El Instituto, a través de las áreas operativas, brindará la asesoría que sea soli- citada por los </w:t>
      </w:r>
      <w:r>
        <w:rPr>
          <w:smallCaps/>
          <w:color w:val="231F20"/>
          <w:sz w:val="22"/>
        </w:rPr>
        <w:t>opl</w:t>
      </w:r>
      <w:r>
        <w:rPr>
          <w:smallCaps w:val="0"/>
          <w:color w:val="231F20"/>
          <w:sz w:val="22"/>
        </w:rPr>
        <w:t> en la realización de los conteos rápidos, entre otros, en los temas</w:t>
      </w:r>
      <w:r>
        <w:rPr>
          <w:smallCaps w:val="0"/>
          <w:color w:val="231F20"/>
          <w:spacing w:val="-1"/>
          <w:sz w:val="22"/>
        </w:rPr>
        <w:t> </w:t>
      </w:r>
      <w:r>
        <w:rPr>
          <w:smallCaps w:val="0"/>
          <w:color w:val="231F20"/>
          <w:sz w:val="22"/>
        </w:rPr>
        <w:t>siguientes:</w:t>
      </w:r>
    </w:p>
    <w:p>
      <w:pPr>
        <w:pStyle w:val="BodyText"/>
        <w:spacing w:before="2"/>
      </w:pPr>
    </w:p>
    <w:p>
      <w:pPr>
        <w:pStyle w:val="ListParagraph"/>
        <w:numPr>
          <w:ilvl w:val="2"/>
          <w:numId w:val="269"/>
        </w:numPr>
        <w:tabs>
          <w:tab w:pos="1534" w:val="left" w:leader="none"/>
        </w:tabs>
        <w:spacing w:line="254" w:lineRule="auto" w:before="0" w:after="0"/>
        <w:ind w:left="1533" w:right="353" w:hanging="220"/>
        <w:jc w:val="left"/>
        <w:rPr>
          <w:sz w:val="20"/>
        </w:rPr>
      </w:pPr>
      <w:r>
        <w:rPr>
          <w:color w:val="231F20"/>
          <w:spacing w:val="-3"/>
          <w:sz w:val="20"/>
        </w:rPr>
        <w:t>Trabajo </w:t>
      </w:r>
      <w:r>
        <w:rPr>
          <w:color w:val="231F20"/>
          <w:sz w:val="20"/>
        </w:rPr>
        <w:t>operativo para la recolección de los datos que servirán como insumo para el conteo</w:t>
      </w:r>
      <w:r>
        <w:rPr>
          <w:color w:val="231F20"/>
          <w:spacing w:val="-1"/>
          <w:sz w:val="20"/>
        </w:rPr>
        <w:t> </w:t>
      </w:r>
      <w:r>
        <w:rPr>
          <w:color w:val="231F20"/>
          <w:sz w:val="20"/>
        </w:rPr>
        <w:t>rápido;</w:t>
      </w:r>
    </w:p>
    <w:p>
      <w:pPr>
        <w:pStyle w:val="ListParagraph"/>
        <w:numPr>
          <w:ilvl w:val="2"/>
          <w:numId w:val="269"/>
        </w:numPr>
        <w:tabs>
          <w:tab w:pos="1534" w:val="left" w:leader="none"/>
        </w:tabs>
        <w:spacing w:line="240" w:lineRule="auto" w:before="3" w:after="0"/>
        <w:ind w:left="1533" w:right="0" w:hanging="221"/>
        <w:jc w:val="left"/>
        <w:rPr>
          <w:sz w:val="20"/>
        </w:rPr>
      </w:pPr>
      <w:r>
        <w:rPr>
          <w:color w:val="231F20"/>
          <w:sz w:val="20"/>
        </w:rPr>
        <w:t>Acopio y transmisión de la información,</w:t>
      </w:r>
      <w:r>
        <w:rPr>
          <w:color w:val="231F20"/>
          <w:spacing w:val="-7"/>
          <w:sz w:val="20"/>
        </w:rPr>
        <w:t> </w:t>
      </w:r>
      <w:r>
        <w:rPr>
          <w:color w:val="231F20"/>
          <w:sz w:val="20"/>
        </w:rPr>
        <w:t>y</w:t>
      </w:r>
    </w:p>
    <w:p>
      <w:pPr>
        <w:pStyle w:val="ListParagraph"/>
        <w:numPr>
          <w:ilvl w:val="2"/>
          <w:numId w:val="269"/>
        </w:numPr>
        <w:tabs>
          <w:tab w:pos="1534" w:val="left" w:leader="none"/>
        </w:tabs>
        <w:spacing w:line="240" w:lineRule="auto" w:before="16" w:after="0"/>
        <w:ind w:left="1533" w:right="0" w:hanging="221"/>
        <w:jc w:val="left"/>
        <w:rPr>
          <w:sz w:val="20"/>
        </w:rPr>
      </w:pPr>
      <w:r>
        <w:rPr>
          <w:color w:val="231F20"/>
          <w:sz w:val="20"/>
        </w:rPr>
        <w:t>Diseño</w:t>
      </w:r>
      <w:r>
        <w:rPr>
          <w:color w:val="231F20"/>
          <w:spacing w:val="-2"/>
          <w:sz w:val="20"/>
        </w:rPr>
        <w:t> </w:t>
      </w:r>
      <w:r>
        <w:rPr>
          <w:color w:val="231F20"/>
          <w:sz w:val="20"/>
        </w:rPr>
        <w:t>muestral.</w:t>
      </w:r>
    </w:p>
    <w:p>
      <w:pPr>
        <w:pStyle w:val="BodyText"/>
        <w:spacing w:before="6"/>
        <w:rPr>
          <w:sz w:val="21"/>
        </w:rPr>
      </w:pPr>
    </w:p>
    <w:p>
      <w:pPr>
        <w:pStyle w:val="ListParagraph"/>
        <w:numPr>
          <w:ilvl w:val="1"/>
          <w:numId w:val="269"/>
        </w:numPr>
        <w:tabs>
          <w:tab w:pos="1214" w:val="left" w:leader="none"/>
        </w:tabs>
        <w:spacing w:line="232" w:lineRule="auto" w:before="1" w:after="0"/>
        <w:ind w:left="1213" w:right="348" w:hanging="260"/>
        <w:jc w:val="both"/>
        <w:rPr>
          <w:sz w:val="22"/>
        </w:rPr>
      </w:pPr>
      <w:r>
        <w:rPr>
          <w:color w:val="231F20"/>
          <w:sz w:val="22"/>
        </w:rPr>
        <w:t>La asesoría que proporcione el Instituto al </w:t>
      </w:r>
      <w:r>
        <w:rPr>
          <w:smallCaps/>
          <w:color w:val="231F20"/>
          <w:sz w:val="22"/>
        </w:rPr>
        <w:t>opl</w:t>
      </w:r>
      <w:r>
        <w:rPr>
          <w:smallCaps w:val="0"/>
          <w:color w:val="231F20"/>
          <w:sz w:val="22"/>
        </w:rPr>
        <w:t> solicitante, tiene como objetivo intercambiar</w:t>
      </w:r>
      <w:r>
        <w:rPr>
          <w:smallCaps w:val="0"/>
          <w:color w:val="231F20"/>
          <w:spacing w:val="-13"/>
          <w:sz w:val="22"/>
        </w:rPr>
        <w:t> </w:t>
      </w:r>
      <w:r>
        <w:rPr>
          <w:smallCaps w:val="0"/>
          <w:color w:val="231F20"/>
          <w:sz w:val="22"/>
        </w:rPr>
        <w:t>experiencias</w:t>
      </w:r>
      <w:r>
        <w:rPr>
          <w:smallCaps w:val="0"/>
          <w:color w:val="231F20"/>
          <w:spacing w:val="-12"/>
          <w:sz w:val="22"/>
        </w:rPr>
        <w:t> </w:t>
      </w:r>
      <w:r>
        <w:rPr>
          <w:smallCaps w:val="0"/>
          <w:color w:val="231F20"/>
          <w:sz w:val="22"/>
        </w:rPr>
        <w:t>sobre</w:t>
      </w:r>
      <w:r>
        <w:rPr>
          <w:smallCaps w:val="0"/>
          <w:color w:val="231F20"/>
          <w:spacing w:val="-12"/>
          <w:sz w:val="22"/>
        </w:rPr>
        <w:t> </w:t>
      </w:r>
      <w:r>
        <w:rPr>
          <w:smallCaps w:val="0"/>
          <w:color w:val="231F20"/>
          <w:sz w:val="22"/>
        </w:rPr>
        <w:t>aspectos</w:t>
      </w:r>
      <w:r>
        <w:rPr>
          <w:smallCaps w:val="0"/>
          <w:color w:val="231F20"/>
          <w:spacing w:val="-12"/>
          <w:sz w:val="22"/>
        </w:rPr>
        <w:t> </w:t>
      </w:r>
      <w:r>
        <w:rPr>
          <w:smallCaps w:val="0"/>
          <w:color w:val="231F20"/>
          <w:sz w:val="22"/>
        </w:rPr>
        <w:t>logísticos,</w:t>
      </w:r>
      <w:r>
        <w:rPr>
          <w:smallCaps w:val="0"/>
          <w:color w:val="231F20"/>
          <w:spacing w:val="-13"/>
          <w:sz w:val="22"/>
        </w:rPr>
        <w:t> </w:t>
      </w:r>
      <w:r>
        <w:rPr>
          <w:smallCaps w:val="0"/>
          <w:color w:val="231F20"/>
          <w:sz w:val="22"/>
        </w:rPr>
        <w:t>informáticos</w:t>
      </w:r>
      <w:r>
        <w:rPr>
          <w:smallCaps w:val="0"/>
          <w:color w:val="231F20"/>
          <w:spacing w:val="-12"/>
          <w:sz w:val="22"/>
        </w:rPr>
        <w:t> </w:t>
      </w:r>
      <w:r>
        <w:rPr>
          <w:smallCaps w:val="0"/>
          <w:color w:val="231F20"/>
          <w:sz w:val="22"/>
        </w:rPr>
        <w:t>y</w:t>
      </w:r>
      <w:r>
        <w:rPr>
          <w:smallCaps w:val="0"/>
          <w:color w:val="231F20"/>
          <w:spacing w:val="-12"/>
          <w:sz w:val="22"/>
        </w:rPr>
        <w:t> </w:t>
      </w:r>
      <w:r>
        <w:rPr>
          <w:smallCaps w:val="0"/>
          <w:color w:val="231F20"/>
          <w:sz w:val="22"/>
        </w:rPr>
        <w:t>demás</w:t>
      </w:r>
      <w:r>
        <w:rPr>
          <w:smallCaps w:val="0"/>
          <w:color w:val="231F20"/>
          <w:spacing w:val="-13"/>
          <w:sz w:val="22"/>
        </w:rPr>
        <w:t> </w:t>
      </w:r>
      <w:r>
        <w:rPr>
          <w:smallCaps w:val="0"/>
          <w:color w:val="231F20"/>
          <w:sz w:val="22"/>
        </w:rPr>
        <w:t>acti- vidades para la operación de los conteos</w:t>
      </w:r>
      <w:r>
        <w:rPr>
          <w:smallCaps w:val="0"/>
          <w:color w:val="231F20"/>
          <w:spacing w:val="-9"/>
          <w:sz w:val="22"/>
        </w:rPr>
        <w:t> </w:t>
      </w:r>
      <w:r>
        <w:rPr>
          <w:smallCaps w:val="0"/>
          <w:color w:val="231F20"/>
          <w:sz w:val="22"/>
        </w:rPr>
        <w:t>rápidos.</w:t>
      </w:r>
    </w:p>
    <w:p>
      <w:pPr>
        <w:pStyle w:val="BodyText"/>
        <w:spacing w:before="1"/>
        <w:rPr>
          <w:sz w:val="21"/>
        </w:rPr>
      </w:pPr>
    </w:p>
    <w:p>
      <w:pPr>
        <w:pStyle w:val="ListParagraph"/>
        <w:numPr>
          <w:ilvl w:val="1"/>
          <w:numId w:val="269"/>
        </w:numPr>
        <w:tabs>
          <w:tab w:pos="1214" w:val="left" w:leader="none"/>
        </w:tabs>
        <w:spacing w:line="232" w:lineRule="auto" w:before="1" w:after="0"/>
        <w:ind w:left="1213" w:right="346" w:hanging="260"/>
        <w:jc w:val="both"/>
        <w:rPr>
          <w:sz w:val="22"/>
        </w:rPr>
      </w:pPr>
      <w:r>
        <w:rPr>
          <w:color w:val="231F20"/>
          <w:sz w:val="22"/>
        </w:rPr>
        <w:t>La valoración de toda la información compartida, la correcta instrumentación y el desarrollo de actividades de los conteo rápidos, serán responsabilidad de cada </w:t>
      </w:r>
      <w:r>
        <w:rPr>
          <w:smallCaps/>
          <w:color w:val="231F20"/>
          <w:sz w:val="22"/>
        </w:rPr>
        <w:t>opl</w:t>
      </w:r>
      <w:r>
        <w:rPr>
          <w:smallCaps w:val="0"/>
          <w:color w:val="231F20"/>
          <w:sz w:val="22"/>
        </w:rPr>
        <w:t>, en su ámbito de</w:t>
      </w:r>
      <w:r>
        <w:rPr>
          <w:smallCaps w:val="0"/>
          <w:color w:val="231F20"/>
          <w:spacing w:val="-3"/>
          <w:sz w:val="22"/>
        </w:rPr>
        <w:t> </w:t>
      </w:r>
      <w:r>
        <w:rPr>
          <w:smallCaps w:val="0"/>
          <w:color w:val="231F20"/>
          <w:sz w:val="22"/>
        </w:rPr>
        <w:t>competencia.</w:t>
      </w:r>
    </w:p>
    <w:p>
      <w:pPr>
        <w:pStyle w:val="Heading2"/>
        <w:spacing w:before="233"/>
        <w:ind w:left="533"/>
      </w:pPr>
      <w:r>
        <w:rPr>
          <w:color w:val="231F20"/>
        </w:rPr>
        <w:t>Artículo 370.</w:t>
      </w:r>
    </w:p>
    <w:p>
      <w:pPr>
        <w:pStyle w:val="ListParagraph"/>
        <w:numPr>
          <w:ilvl w:val="0"/>
          <w:numId w:val="270"/>
        </w:numPr>
        <w:tabs>
          <w:tab w:pos="1214" w:val="left" w:leader="none"/>
        </w:tabs>
        <w:spacing w:line="240" w:lineRule="auto" w:before="246" w:after="0"/>
        <w:ind w:left="1213" w:right="0" w:hanging="261"/>
        <w:jc w:val="left"/>
        <w:rPr>
          <w:sz w:val="22"/>
        </w:rPr>
      </w:pPr>
      <w:r>
        <w:rPr>
          <w:color w:val="231F20"/>
          <w:sz w:val="22"/>
        </w:rPr>
        <w:t>El</w:t>
      </w:r>
      <w:r>
        <w:rPr>
          <w:color w:val="231F20"/>
          <w:spacing w:val="-8"/>
          <w:sz w:val="22"/>
        </w:rPr>
        <w:t> </w:t>
      </w:r>
      <w:r>
        <w:rPr>
          <w:color w:val="231F20"/>
          <w:sz w:val="22"/>
        </w:rPr>
        <w:t>Instituto</w:t>
      </w:r>
      <w:r>
        <w:rPr>
          <w:color w:val="231F20"/>
          <w:spacing w:val="-8"/>
          <w:sz w:val="22"/>
        </w:rPr>
        <w:t> </w:t>
      </w:r>
      <w:r>
        <w:rPr>
          <w:color w:val="231F20"/>
          <w:sz w:val="22"/>
        </w:rPr>
        <w:t>apoyará</w:t>
      </w:r>
      <w:r>
        <w:rPr>
          <w:color w:val="231F20"/>
          <w:spacing w:val="-8"/>
          <w:sz w:val="22"/>
        </w:rPr>
        <w:t> </w:t>
      </w:r>
      <w:r>
        <w:rPr>
          <w:color w:val="231F20"/>
          <w:sz w:val="22"/>
        </w:rPr>
        <w:t>al</w:t>
      </w:r>
      <w:r>
        <w:rPr>
          <w:color w:val="231F20"/>
          <w:spacing w:val="-8"/>
          <w:sz w:val="22"/>
        </w:rPr>
        <w:t> </w:t>
      </w:r>
      <w:r>
        <w:rPr>
          <w:smallCaps/>
          <w:color w:val="231F20"/>
          <w:sz w:val="22"/>
        </w:rPr>
        <w:t>opl</w:t>
      </w:r>
      <w:r>
        <w:rPr>
          <w:smallCaps w:val="0"/>
          <w:color w:val="231F20"/>
          <w:spacing w:val="-7"/>
          <w:sz w:val="22"/>
        </w:rPr>
        <w:t> </w:t>
      </w:r>
      <w:r>
        <w:rPr>
          <w:smallCaps w:val="0"/>
          <w:color w:val="231F20"/>
          <w:sz w:val="22"/>
        </w:rPr>
        <w:t>que</w:t>
      </w:r>
      <w:r>
        <w:rPr>
          <w:smallCaps w:val="0"/>
          <w:color w:val="231F20"/>
          <w:spacing w:val="-8"/>
          <w:sz w:val="22"/>
        </w:rPr>
        <w:t> </w:t>
      </w:r>
      <w:r>
        <w:rPr>
          <w:smallCaps w:val="0"/>
          <w:color w:val="231F20"/>
          <w:sz w:val="22"/>
        </w:rPr>
        <w:t>lo</w:t>
      </w:r>
      <w:r>
        <w:rPr>
          <w:smallCaps w:val="0"/>
          <w:color w:val="231F20"/>
          <w:spacing w:val="-8"/>
          <w:sz w:val="22"/>
        </w:rPr>
        <w:t> </w:t>
      </w:r>
      <w:r>
        <w:rPr>
          <w:smallCaps w:val="0"/>
          <w:color w:val="231F20"/>
          <w:sz w:val="22"/>
        </w:rPr>
        <w:t>solicite,</w:t>
      </w:r>
      <w:r>
        <w:rPr>
          <w:smallCaps w:val="0"/>
          <w:color w:val="231F20"/>
          <w:spacing w:val="-8"/>
          <w:sz w:val="22"/>
        </w:rPr>
        <w:t> </w:t>
      </w:r>
      <w:r>
        <w:rPr>
          <w:smallCaps w:val="0"/>
          <w:color w:val="231F20"/>
          <w:sz w:val="22"/>
        </w:rPr>
        <w:t>conforme</w:t>
      </w:r>
      <w:r>
        <w:rPr>
          <w:smallCaps w:val="0"/>
          <w:color w:val="231F20"/>
          <w:spacing w:val="-9"/>
          <w:sz w:val="22"/>
        </w:rPr>
        <w:t> </w:t>
      </w:r>
      <w:r>
        <w:rPr>
          <w:smallCaps w:val="0"/>
          <w:color w:val="231F20"/>
          <w:sz w:val="22"/>
        </w:rPr>
        <w:t>al</w:t>
      </w:r>
      <w:r>
        <w:rPr>
          <w:smallCaps w:val="0"/>
          <w:color w:val="231F20"/>
          <w:spacing w:val="-7"/>
          <w:sz w:val="22"/>
        </w:rPr>
        <w:t> </w:t>
      </w:r>
      <w:r>
        <w:rPr>
          <w:smallCaps w:val="0"/>
          <w:color w:val="231F20"/>
          <w:sz w:val="22"/>
        </w:rPr>
        <w:t>siguiente</w:t>
      </w:r>
      <w:r>
        <w:rPr>
          <w:smallCaps w:val="0"/>
          <w:color w:val="231F20"/>
          <w:spacing w:val="-8"/>
          <w:sz w:val="22"/>
        </w:rPr>
        <w:t> </w:t>
      </w:r>
      <w:r>
        <w:rPr>
          <w:smallCaps w:val="0"/>
          <w:color w:val="231F20"/>
          <w:sz w:val="22"/>
        </w:rPr>
        <w:t>procedimiento:</w:t>
      </w:r>
    </w:p>
    <w:p>
      <w:pPr>
        <w:pStyle w:val="BodyText"/>
        <w:spacing w:before="2"/>
      </w:pPr>
    </w:p>
    <w:p>
      <w:pPr>
        <w:pStyle w:val="ListParagraph"/>
        <w:numPr>
          <w:ilvl w:val="1"/>
          <w:numId w:val="270"/>
        </w:numPr>
        <w:tabs>
          <w:tab w:pos="1534" w:val="left" w:leader="none"/>
        </w:tabs>
        <w:spacing w:line="254" w:lineRule="auto" w:before="0" w:after="0"/>
        <w:ind w:left="1533" w:right="348" w:hanging="220"/>
        <w:jc w:val="both"/>
        <w:rPr>
          <w:sz w:val="20"/>
        </w:rPr>
      </w:pPr>
      <w:r>
        <w:rPr>
          <w:color w:val="231F20"/>
          <w:sz w:val="20"/>
        </w:rPr>
        <w:t>El </w:t>
      </w:r>
      <w:r>
        <w:rPr>
          <w:smallCaps/>
          <w:color w:val="231F20"/>
          <w:sz w:val="20"/>
        </w:rPr>
        <w:t>opl</w:t>
      </w:r>
      <w:r>
        <w:rPr>
          <w:smallCaps w:val="0"/>
          <w:color w:val="231F20"/>
          <w:sz w:val="20"/>
        </w:rPr>
        <w:t> remitirá al Instituto la documentación que considere necesaria para susten- tar técnica, operativa y científicamente, la</w:t>
      </w:r>
      <w:r>
        <w:rPr>
          <w:smallCaps w:val="0"/>
          <w:color w:val="231F20"/>
          <w:spacing w:val="-10"/>
          <w:sz w:val="20"/>
        </w:rPr>
        <w:t> </w:t>
      </w:r>
      <w:r>
        <w:rPr>
          <w:smallCaps w:val="0"/>
          <w:color w:val="231F20"/>
          <w:sz w:val="20"/>
        </w:rPr>
        <w:t>propuesta;</w:t>
      </w:r>
    </w:p>
    <w:p>
      <w:pPr>
        <w:pStyle w:val="ListParagraph"/>
        <w:numPr>
          <w:ilvl w:val="1"/>
          <w:numId w:val="270"/>
        </w:numPr>
        <w:tabs>
          <w:tab w:pos="1534" w:val="left" w:leader="none"/>
        </w:tabs>
        <w:spacing w:line="254" w:lineRule="auto" w:before="2" w:after="0"/>
        <w:ind w:left="1533" w:right="348" w:hanging="220"/>
        <w:jc w:val="both"/>
        <w:rPr>
          <w:sz w:val="20"/>
        </w:rPr>
      </w:pPr>
      <w:r>
        <w:rPr>
          <w:color w:val="231F20"/>
          <w:sz w:val="20"/>
        </w:rPr>
        <w:t>El Instituto evaluará la viabilidad y pertinencia de la propuesta que realice el </w:t>
      </w:r>
      <w:r>
        <w:rPr>
          <w:smallCaps/>
          <w:color w:val="231F20"/>
          <w:sz w:val="20"/>
        </w:rPr>
        <w:t>opl</w:t>
      </w:r>
      <w:r>
        <w:rPr>
          <w:smallCaps w:val="0"/>
          <w:color w:val="231F20"/>
          <w:sz w:val="20"/>
        </w:rPr>
        <w:t>, en</w:t>
      </w:r>
      <w:r>
        <w:rPr>
          <w:smallCaps w:val="0"/>
          <w:color w:val="231F20"/>
          <w:spacing w:val="-7"/>
          <w:sz w:val="20"/>
        </w:rPr>
        <w:t> </w:t>
      </w:r>
      <w:r>
        <w:rPr>
          <w:smallCaps w:val="0"/>
          <w:color w:val="231F20"/>
          <w:sz w:val="20"/>
        </w:rPr>
        <w:t>un</w:t>
      </w:r>
      <w:r>
        <w:rPr>
          <w:smallCaps w:val="0"/>
          <w:color w:val="231F20"/>
          <w:spacing w:val="-7"/>
          <w:sz w:val="20"/>
        </w:rPr>
        <w:t> </w:t>
      </w:r>
      <w:r>
        <w:rPr>
          <w:smallCaps w:val="0"/>
          <w:color w:val="231F20"/>
          <w:sz w:val="20"/>
        </w:rPr>
        <w:t>plazo</w:t>
      </w:r>
      <w:r>
        <w:rPr>
          <w:smallCaps w:val="0"/>
          <w:color w:val="231F20"/>
          <w:spacing w:val="-7"/>
          <w:sz w:val="20"/>
        </w:rPr>
        <w:t> </w:t>
      </w:r>
      <w:r>
        <w:rPr>
          <w:smallCaps w:val="0"/>
          <w:color w:val="231F20"/>
          <w:sz w:val="20"/>
        </w:rPr>
        <w:t>no</w:t>
      </w:r>
      <w:r>
        <w:rPr>
          <w:smallCaps w:val="0"/>
          <w:color w:val="231F20"/>
          <w:spacing w:val="-7"/>
          <w:sz w:val="20"/>
        </w:rPr>
        <w:t> </w:t>
      </w:r>
      <w:r>
        <w:rPr>
          <w:smallCaps w:val="0"/>
          <w:color w:val="231F20"/>
          <w:sz w:val="20"/>
        </w:rPr>
        <w:t>mayor</w:t>
      </w:r>
      <w:r>
        <w:rPr>
          <w:smallCaps w:val="0"/>
          <w:color w:val="231F20"/>
          <w:spacing w:val="-7"/>
          <w:sz w:val="20"/>
        </w:rPr>
        <w:t> </w:t>
      </w:r>
      <w:r>
        <w:rPr>
          <w:smallCaps w:val="0"/>
          <w:color w:val="231F20"/>
          <w:sz w:val="20"/>
        </w:rPr>
        <w:t>a</w:t>
      </w:r>
      <w:r>
        <w:rPr>
          <w:smallCaps w:val="0"/>
          <w:color w:val="231F20"/>
          <w:spacing w:val="-7"/>
          <w:sz w:val="20"/>
        </w:rPr>
        <w:t> </w:t>
      </w:r>
      <w:r>
        <w:rPr>
          <w:smallCaps w:val="0"/>
          <w:color w:val="231F20"/>
          <w:sz w:val="20"/>
        </w:rPr>
        <w:t>siete</w:t>
      </w:r>
      <w:r>
        <w:rPr>
          <w:smallCaps w:val="0"/>
          <w:color w:val="231F20"/>
          <w:spacing w:val="-6"/>
          <w:sz w:val="20"/>
        </w:rPr>
        <w:t> </w:t>
      </w:r>
      <w:r>
        <w:rPr>
          <w:smallCaps w:val="0"/>
          <w:color w:val="231F20"/>
          <w:sz w:val="20"/>
        </w:rPr>
        <w:t>días</w:t>
      </w:r>
      <w:r>
        <w:rPr>
          <w:smallCaps w:val="0"/>
          <w:color w:val="231F20"/>
          <w:spacing w:val="-7"/>
          <w:sz w:val="20"/>
        </w:rPr>
        <w:t> </w:t>
      </w:r>
      <w:r>
        <w:rPr>
          <w:smallCaps w:val="0"/>
          <w:color w:val="231F20"/>
          <w:sz w:val="20"/>
        </w:rPr>
        <w:t>contados</w:t>
      </w:r>
      <w:r>
        <w:rPr>
          <w:smallCaps w:val="0"/>
          <w:color w:val="231F20"/>
          <w:spacing w:val="-6"/>
          <w:sz w:val="20"/>
        </w:rPr>
        <w:t> </w:t>
      </w:r>
      <w:r>
        <w:rPr>
          <w:smallCaps w:val="0"/>
          <w:color w:val="231F20"/>
          <w:sz w:val="20"/>
        </w:rPr>
        <w:t>a</w:t>
      </w:r>
      <w:r>
        <w:rPr>
          <w:smallCaps w:val="0"/>
          <w:color w:val="231F20"/>
          <w:spacing w:val="-7"/>
          <w:sz w:val="20"/>
        </w:rPr>
        <w:t> </w:t>
      </w:r>
      <w:r>
        <w:rPr>
          <w:smallCaps w:val="0"/>
          <w:color w:val="231F20"/>
          <w:sz w:val="20"/>
        </w:rPr>
        <w:t>partir</w:t>
      </w:r>
      <w:r>
        <w:rPr>
          <w:smallCaps w:val="0"/>
          <w:color w:val="231F20"/>
          <w:spacing w:val="-7"/>
          <w:sz w:val="20"/>
        </w:rPr>
        <w:t> </w:t>
      </w:r>
      <w:r>
        <w:rPr>
          <w:smallCaps w:val="0"/>
          <w:color w:val="231F20"/>
          <w:sz w:val="20"/>
        </w:rPr>
        <w:t>de</w:t>
      </w:r>
      <w:r>
        <w:rPr>
          <w:smallCaps w:val="0"/>
          <w:color w:val="231F20"/>
          <w:spacing w:val="-7"/>
          <w:sz w:val="20"/>
        </w:rPr>
        <w:t> </w:t>
      </w:r>
      <w:r>
        <w:rPr>
          <w:smallCaps w:val="0"/>
          <w:color w:val="231F20"/>
          <w:sz w:val="20"/>
        </w:rPr>
        <w:t>la</w:t>
      </w:r>
      <w:r>
        <w:rPr>
          <w:smallCaps w:val="0"/>
          <w:color w:val="231F20"/>
          <w:spacing w:val="-7"/>
          <w:sz w:val="20"/>
        </w:rPr>
        <w:t> </w:t>
      </w:r>
      <w:r>
        <w:rPr>
          <w:smallCaps w:val="0"/>
          <w:color w:val="231F20"/>
          <w:sz w:val="20"/>
        </w:rPr>
        <w:t>recepción</w:t>
      </w:r>
      <w:r>
        <w:rPr>
          <w:smallCaps w:val="0"/>
          <w:color w:val="231F20"/>
          <w:spacing w:val="-6"/>
          <w:sz w:val="20"/>
        </w:rPr>
        <w:t> </w:t>
      </w:r>
      <w:r>
        <w:rPr>
          <w:smallCaps w:val="0"/>
          <w:color w:val="231F20"/>
          <w:sz w:val="20"/>
        </w:rPr>
        <w:t>de</w:t>
      </w:r>
      <w:r>
        <w:rPr>
          <w:smallCaps w:val="0"/>
          <w:color w:val="231F20"/>
          <w:spacing w:val="-7"/>
          <w:sz w:val="20"/>
        </w:rPr>
        <w:t> </w:t>
      </w:r>
      <w:r>
        <w:rPr>
          <w:smallCaps w:val="0"/>
          <w:color w:val="231F20"/>
          <w:sz w:val="20"/>
        </w:rPr>
        <w:t>la</w:t>
      </w:r>
      <w:r>
        <w:rPr>
          <w:smallCaps w:val="0"/>
          <w:color w:val="231F20"/>
          <w:spacing w:val="-7"/>
          <w:sz w:val="20"/>
        </w:rPr>
        <w:t> </w:t>
      </w:r>
      <w:r>
        <w:rPr>
          <w:smallCaps w:val="0"/>
          <w:color w:val="231F20"/>
          <w:sz w:val="20"/>
        </w:rPr>
        <w:t>documen- tación;</w:t>
      </w:r>
    </w:p>
    <w:p>
      <w:pPr>
        <w:pStyle w:val="ListParagraph"/>
        <w:numPr>
          <w:ilvl w:val="1"/>
          <w:numId w:val="270"/>
        </w:numPr>
        <w:tabs>
          <w:tab w:pos="1534" w:val="left" w:leader="none"/>
        </w:tabs>
        <w:spacing w:line="254" w:lineRule="auto" w:before="4" w:after="0"/>
        <w:ind w:left="1533" w:right="349" w:hanging="200"/>
        <w:jc w:val="both"/>
        <w:rPr>
          <w:sz w:val="20"/>
        </w:rPr>
      </w:pPr>
      <w:r>
        <w:rPr>
          <w:color w:val="231F20"/>
          <w:sz w:val="20"/>
        </w:rPr>
        <w:t>El Instituto dará a conocer su resultado al </w:t>
      </w:r>
      <w:r>
        <w:rPr>
          <w:smallCaps/>
          <w:color w:val="231F20"/>
          <w:sz w:val="20"/>
        </w:rPr>
        <w:t>opl</w:t>
      </w:r>
      <w:r>
        <w:rPr>
          <w:smallCaps w:val="0"/>
          <w:color w:val="231F20"/>
          <w:sz w:val="20"/>
        </w:rPr>
        <w:t>, a través de la </w:t>
      </w:r>
      <w:r>
        <w:rPr>
          <w:smallCaps/>
          <w:color w:val="231F20"/>
          <w:sz w:val="20"/>
        </w:rPr>
        <w:t>utvopl</w:t>
      </w:r>
      <w:r>
        <w:rPr>
          <w:smallCaps w:val="0"/>
          <w:color w:val="231F20"/>
          <w:sz w:val="20"/>
        </w:rPr>
        <w:t>, que será la responsable de la respectiva notificación,</w:t>
      </w:r>
      <w:r>
        <w:rPr>
          <w:smallCaps w:val="0"/>
          <w:color w:val="231F20"/>
          <w:spacing w:val="-6"/>
          <w:sz w:val="20"/>
        </w:rPr>
        <w:t> </w:t>
      </w:r>
      <w:r>
        <w:rPr>
          <w:smallCaps w:val="0"/>
          <w:color w:val="231F20"/>
          <w:sz w:val="20"/>
        </w:rPr>
        <w:t>y</w:t>
      </w:r>
    </w:p>
    <w:p>
      <w:pPr>
        <w:pStyle w:val="ListParagraph"/>
        <w:numPr>
          <w:ilvl w:val="1"/>
          <w:numId w:val="270"/>
        </w:numPr>
        <w:tabs>
          <w:tab w:pos="1534" w:val="left" w:leader="none"/>
        </w:tabs>
        <w:spacing w:line="254" w:lineRule="auto" w:before="2" w:after="0"/>
        <w:ind w:left="1533" w:right="348" w:hanging="220"/>
        <w:jc w:val="both"/>
        <w:rPr>
          <w:sz w:val="20"/>
        </w:rPr>
      </w:pPr>
      <w:r>
        <w:rPr>
          <w:color w:val="231F20"/>
          <w:sz w:val="20"/>
        </w:rPr>
        <w:t>En caso de elecciones concurrentes, el </w:t>
      </w:r>
      <w:r>
        <w:rPr>
          <w:smallCaps/>
          <w:color w:val="231F20"/>
          <w:spacing w:val="-3"/>
          <w:sz w:val="20"/>
        </w:rPr>
        <w:t>cotecora</w:t>
      </w:r>
      <w:r>
        <w:rPr>
          <w:smallCaps w:val="0"/>
          <w:color w:val="231F20"/>
          <w:spacing w:val="-3"/>
          <w:sz w:val="20"/>
        </w:rPr>
        <w:t> </w:t>
      </w:r>
      <w:r>
        <w:rPr>
          <w:smallCaps w:val="0"/>
          <w:color w:val="231F20"/>
          <w:sz w:val="20"/>
        </w:rPr>
        <w:t>que designe el Instituto podrá co- adyuvar en la evaluación de la viabilidad y pertinencia de la propuesta que realice el</w:t>
      </w:r>
      <w:r>
        <w:rPr>
          <w:smallCaps w:val="0"/>
          <w:color w:val="231F20"/>
          <w:spacing w:val="-1"/>
          <w:sz w:val="20"/>
        </w:rPr>
        <w:t> </w:t>
      </w:r>
      <w:r>
        <w:rPr>
          <w:smallCaps/>
          <w:color w:val="231F20"/>
          <w:sz w:val="20"/>
        </w:rPr>
        <w:t>opl</w:t>
      </w:r>
      <w:r>
        <w:rPr>
          <w:smallCaps w:val="0"/>
          <w:color w:val="231F20"/>
          <w:sz w:val="20"/>
        </w:rPr>
        <w:t>.</w:t>
      </w:r>
    </w:p>
    <w:p>
      <w:pPr>
        <w:spacing w:after="0" w:line="254" w:lineRule="auto"/>
        <w:jc w:val="both"/>
        <w:rPr>
          <w:sz w:val="20"/>
        </w:rPr>
        <w:sectPr>
          <w:headerReference w:type="default" r:id="rId87"/>
          <w:headerReference w:type="even" r:id="rId88"/>
          <w:footerReference w:type="default" r:id="rId89"/>
          <w:footerReference w:type="even" r:id="rId90"/>
          <w:pgSz w:w="9640" w:h="12480"/>
          <w:pgMar w:header="399" w:footer="543" w:top="1260" w:bottom="740" w:left="600" w:right="500"/>
          <w:pgNumType w:start="257"/>
        </w:sectPr>
      </w:pPr>
    </w:p>
    <w:p>
      <w:pPr>
        <w:pStyle w:val="BodyText"/>
        <w:spacing w:before="8"/>
        <w:rPr>
          <w:sz w:val="18"/>
        </w:rPr>
      </w:pPr>
    </w:p>
    <w:p>
      <w:pPr>
        <w:spacing w:after="0"/>
        <w:rPr>
          <w:sz w:val="18"/>
        </w:rPr>
        <w:sectPr>
          <w:pgSz w:w="9640" w:h="12480"/>
          <w:pgMar w:header="399" w:footer="543" w:top="640" w:bottom="740" w:left="600" w:right="500"/>
        </w:sectPr>
      </w:pPr>
    </w:p>
    <w:p>
      <w:pPr>
        <w:pStyle w:val="BodyText"/>
        <w:rPr>
          <w:sz w:val="28"/>
        </w:rPr>
      </w:pPr>
    </w:p>
    <w:p>
      <w:pPr>
        <w:pStyle w:val="BodyText"/>
        <w:rPr>
          <w:sz w:val="28"/>
        </w:rPr>
      </w:pPr>
    </w:p>
    <w:p>
      <w:pPr>
        <w:pStyle w:val="BodyText"/>
        <w:spacing w:before="5"/>
        <w:rPr>
          <w:sz w:val="37"/>
        </w:rPr>
      </w:pPr>
    </w:p>
    <w:p>
      <w:pPr>
        <w:pStyle w:val="Heading2"/>
      </w:pPr>
      <w:r>
        <w:rPr>
          <w:color w:val="231F20"/>
        </w:rPr>
        <w:t>Artículo 371.</w:t>
      </w:r>
    </w:p>
    <w:p>
      <w:pPr>
        <w:spacing w:line="276" w:lineRule="exact" w:before="101"/>
        <w:ind w:left="1226" w:right="3616" w:firstLine="0"/>
        <w:jc w:val="center"/>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val="0"/>
          <w:color w:val="58595B"/>
          <w:spacing w:val="-7"/>
          <w:sz w:val="24"/>
        </w:rPr>
        <w:t>T</w:t>
      </w:r>
      <w:r>
        <w:rPr>
          <w:b/>
          <w:smallCaps/>
          <w:color w:val="58595B"/>
          <w:w w:val="115"/>
          <w:sz w:val="24"/>
        </w:rPr>
        <w:t>e</w:t>
      </w:r>
      <w:r>
        <w:rPr>
          <w:b/>
          <w:smallCaps/>
          <w:color w:val="58595B"/>
          <w:spacing w:val="-3"/>
          <w:w w:val="115"/>
          <w:sz w:val="24"/>
        </w:rPr>
        <w:t>r</w:t>
      </w:r>
      <w:r>
        <w:rPr>
          <w:b/>
          <w:smallCaps/>
          <w:color w:val="58595B"/>
          <w:spacing w:val="-1"/>
          <w:w w:val="114"/>
          <w:sz w:val="24"/>
        </w:rPr>
        <w:t>ce</w:t>
      </w:r>
      <w:r>
        <w:rPr>
          <w:b/>
          <w:smallCaps/>
          <w:color w:val="58595B"/>
          <w:spacing w:val="-3"/>
          <w:w w:val="114"/>
          <w:sz w:val="24"/>
        </w:rPr>
        <w:t>r</w:t>
      </w:r>
      <w:r>
        <w:rPr>
          <w:b/>
          <w:smallCaps/>
          <w:color w:val="58595B"/>
          <w:w w:val="111"/>
          <w:sz w:val="24"/>
        </w:rPr>
        <w:t>a</w:t>
      </w:r>
    </w:p>
    <w:p>
      <w:pPr>
        <w:pStyle w:val="Heading2"/>
        <w:spacing w:line="213" w:lineRule="auto" w:before="8"/>
        <w:ind w:left="228" w:right="2617"/>
        <w:jc w:val="center"/>
      </w:pPr>
      <w:r>
        <w:rPr>
          <w:color w:val="58595B"/>
        </w:rPr>
        <w:t>Diseño, implementación y operación de los conteos rápidos</w:t>
      </w:r>
    </w:p>
    <w:p>
      <w:pPr>
        <w:spacing w:after="0" w:line="213" w:lineRule="auto"/>
        <w:jc w:val="center"/>
        <w:sectPr>
          <w:type w:val="continuous"/>
          <w:pgSz w:w="9640" w:h="12480"/>
          <w:pgMar w:top="1160" w:bottom="280" w:left="600" w:right="500"/>
          <w:cols w:num="2" w:equalWidth="0">
            <w:col w:w="1563" w:space="446"/>
            <w:col w:w="6531"/>
          </w:cols>
        </w:sectPr>
      </w:pPr>
    </w:p>
    <w:p>
      <w:pPr>
        <w:pStyle w:val="BodyText"/>
        <w:rPr>
          <w:b/>
          <w:sz w:val="12"/>
        </w:rPr>
      </w:pPr>
    </w:p>
    <w:p>
      <w:pPr>
        <w:pStyle w:val="ListParagraph"/>
        <w:numPr>
          <w:ilvl w:val="0"/>
          <w:numId w:val="271"/>
        </w:numPr>
        <w:tabs>
          <w:tab w:pos="931" w:val="left" w:leader="none"/>
        </w:tabs>
        <w:spacing w:line="232" w:lineRule="auto" w:before="106" w:after="0"/>
        <w:ind w:left="930" w:right="631" w:hanging="260"/>
        <w:jc w:val="both"/>
        <w:rPr>
          <w:sz w:val="22"/>
        </w:rPr>
      </w:pPr>
      <w:r>
        <w:rPr>
          <w:color w:val="231F20"/>
          <w:sz w:val="22"/>
        </w:rPr>
        <w:t>El </w:t>
      </w:r>
      <w:r>
        <w:rPr>
          <w:smallCaps/>
          <w:color w:val="231F20"/>
          <w:spacing w:val="-3"/>
          <w:sz w:val="22"/>
        </w:rPr>
        <w:t>cotecora</w:t>
      </w:r>
      <w:r>
        <w:rPr>
          <w:smallCaps w:val="0"/>
          <w:color w:val="231F20"/>
          <w:spacing w:val="-3"/>
          <w:sz w:val="22"/>
        </w:rPr>
        <w:t> </w:t>
      </w:r>
      <w:r>
        <w:rPr>
          <w:smallCaps w:val="0"/>
          <w:color w:val="231F20"/>
          <w:sz w:val="22"/>
        </w:rPr>
        <w:t>correspondiente deberá </w:t>
      </w:r>
      <w:r>
        <w:rPr>
          <w:smallCaps w:val="0"/>
          <w:color w:val="231F20"/>
          <w:spacing w:val="-3"/>
          <w:sz w:val="22"/>
        </w:rPr>
        <w:t>establecer, </w:t>
      </w:r>
      <w:r>
        <w:rPr>
          <w:smallCaps w:val="0"/>
          <w:color w:val="231F20"/>
          <w:sz w:val="22"/>
        </w:rPr>
        <w:t>bajo criterios científicos, la teoría</w:t>
      </w:r>
      <w:r>
        <w:rPr>
          <w:smallCaps w:val="0"/>
          <w:color w:val="231F20"/>
          <w:spacing w:val="-8"/>
          <w:sz w:val="22"/>
        </w:rPr>
        <w:t> </w:t>
      </w:r>
      <w:r>
        <w:rPr>
          <w:smallCaps w:val="0"/>
          <w:color w:val="231F20"/>
          <w:sz w:val="22"/>
        </w:rPr>
        <w:t>y</w:t>
      </w:r>
      <w:r>
        <w:rPr>
          <w:smallCaps w:val="0"/>
          <w:color w:val="231F20"/>
          <w:spacing w:val="-7"/>
          <w:sz w:val="22"/>
        </w:rPr>
        <w:t> </w:t>
      </w:r>
      <w:r>
        <w:rPr>
          <w:smallCaps w:val="0"/>
          <w:color w:val="231F20"/>
          <w:sz w:val="22"/>
        </w:rPr>
        <w:t>los</w:t>
      </w:r>
      <w:r>
        <w:rPr>
          <w:smallCaps w:val="0"/>
          <w:color w:val="231F20"/>
          <w:spacing w:val="-7"/>
          <w:sz w:val="22"/>
        </w:rPr>
        <w:t> </w:t>
      </w:r>
      <w:r>
        <w:rPr>
          <w:smallCaps w:val="0"/>
          <w:color w:val="231F20"/>
          <w:sz w:val="22"/>
        </w:rPr>
        <w:t>métodos</w:t>
      </w:r>
      <w:r>
        <w:rPr>
          <w:smallCaps w:val="0"/>
          <w:color w:val="231F20"/>
          <w:spacing w:val="-7"/>
          <w:sz w:val="22"/>
        </w:rPr>
        <w:t> </w:t>
      </w:r>
      <w:r>
        <w:rPr>
          <w:smallCaps w:val="0"/>
          <w:color w:val="231F20"/>
          <w:sz w:val="22"/>
        </w:rPr>
        <w:t>de</w:t>
      </w:r>
      <w:r>
        <w:rPr>
          <w:smallCaps w:val="0"/>
          <w:color w:val="231F20"/>
          <w:spacing w:val="-8"/>
          <w:sz w:val="22"/>
        </w:rPr>
        <w:t> </w:t>
      </w:r>
      <w:r>
        <w:rPr>
          <w:smallCaps w:val="0"/>
          <w:color w:val="231F20"/>
          <w:sz w:val="22"/>
        </w:rPr>
        <w:t>inferencia</w:t>
      </w:r>
      <w:r>
        <w:rPr>
          <w:smallCaps w:val="0"/>
          <w:color w:val="231F20"/>
          <w:spacing w:val="-7"/>
          <w:sz w:val="22"/>
        </w:rPr>
        <w:t> </w:t>
      </w:r>
      <w:r>
        <w:rPr>
          <w:smallCaps w:val="0"/>
          <w:color w:val="231F20"/>
          <w:sz w:val="22"/>
        </w:rPr>
        <w:t>para</w:t>
      </w:r>
      <w:r>
        <w:rPr>
          <w:smallCaps w:val="0"/>
          <w:color w:val="231F20"/>
          <w:spacing w:val="-7"/>
          <w:sz w:val="22"/>
        </w:rPr>
        <w:t> </w:t>
      </w:r>
      <w:r>
        <w:rPr>
          <w:smallCaps w:val="0"/>
          <w:color w:val="231F20"/>
          <w:sz w:val="22"/>
        </w:rPr>
        <w:t>realizar</w:t>
      </w:r>
      <w:r>
        <w:rPr>
          <w:smallCaps w:val="0"/>
          <w:color w:val="231F20"/>
          <w:spacing w:val="-7"/>
          <w:sz w:val="22"/>
        </w:rPr>
        <w:t> </w:t>
      </w:r>
      <w:r>
        <w:rPr>
          <w:smallCaps w:val="0"/>
          <w:color w:val="231F20"/>
          <w:sz w:val="22"/>
        </w:rPr>
        <w:t>las</w:t>
      </w:r>
      <w:r>
        <w:rPr>
          <w:smallCaps w:val="0"/>
          <w:color w:val="231F20"/>
          <w:spacing w:val="-8"/>
          <w:sz w:val="22"/>
        </w:rPr>
        <w:t> </w:t>
      </w:r>
      <w:r>
        <w:rPr>
          <w:smallCaps w:val="0"/>
          <w:color w:val="231F20"/>
          <w:sz w:val="22"/>
        </w:rPr>
        <w:t>estimaciones</w:t>
      </w:r>
      <w:r>
        <w:rPr>
          <w:smallCaps w:val="0"/>
          <w:color w:val="231F20"/>
          <w:spacing w:val="-7"/>
          <w:sz w:val="22"/>
        </w:rPr>
        <w:t> </w:t>
      </w:r>
      <w:r>
        <w:rPr>
          <w:smallCaps w:val="0"/>
          <w:color w:val="231F20"/>
          <w:sz w:val="22"/>
        </w:rPr>
        <w:t>de</w:t>
      </w:r>
      <w:r>
        <w:rPr>
          <w:smallCaps w:val="0"/>
          <w:color w:val="231F20"/>
          <w:spacing w:val="-8"/>
          <w:sz w:val="22"/>
        </w:rPr>
        <w:t> </w:t>
      </w:r>
      <w:r>
        <w:rPr>
          <w:smallCaps w:val="0"/>
          <w:color w:val="231F20"/>
          <w:sz w:val="22"/>
        </w:rPr>
        <w:t>los</w:t>
      </w:r>
      <w:r>
        <w:rPr>
          <w:smallCaps w:val="0"/>
          <w:color w:val="231F20"/>
          <w:spacing w:val="-7"/>
          <w:sz w:val="22"/>
        </w:rPr>
        <w:t> </w:t>
      </w:r>
      <w:r>
        <w:rPr>
          <w:smallCaps w:val="0"/>
          <w:color w:val="231F20"/>
          <w:sz w:val="22"/>
        </w:rPr>
        <w:t>resulta- dos de las elecciones, así como definir el diseño de la</w:t>
      </w:r>
      <w:r>
        <w:rPr>
          <w:smallCaps w:val="0"/>
          <w:color w:val="231F20"/>
          <w:spacing w:val="-18"/>
          <w:sz w:val="22"/>
        </w:rPr>
        <w:t> </w:t>
      </w:r>
      <w:r>
        <w:rPr>
          <w:smallCaps w:val="0"/>
          <w:color w:val="231F20"/>
          <w:sz w:val="22"/>
        </w:rPr>
        <w:t>muestra.</w:t>
      </w:r>
    </w:p>
    <w:p>
      <w:pPr>
        <w:pStyle w:val="BodyText"/>
        <w:spacing w:before="2"/>
        <w:rPr>
          <w:sz w:val="21"/>
        </w:rPr>
      </w:pPr>
    </w:p>
    <w:p>
      <w:pPr>
        <w:pStyle w:val="ListParagraph"/>
        <w:numPr>
          <w:ilvl w:val="0"/>
          <w:numId w:val="271"/>
        </w:numPr>
        <w:tabs>
          <w:tab w:pos="931" w:val="left" w:leader="none"/>
        </w:tabs>
        <w:spacing w:line="232" w:lineRule="auto" w:before="0" w:after="0"/>
        <w:ind w:left="930" w:right="631" w:hanging="260"/>
        <w:jc w:val="both"/>
        <w:rPr>
          <w:sz w:val="22"/>
        </w:rPr>
      </w:pPr>
      <w:r>
        <w:rPr>
          <w:color w:val="231F20"/>
          <w:sz w:val="22"/>
        </w:rPr>
        <w:t>La teoría y los métodos de inferencia establecidos por el comité, se harán del conocimiento del Consejo General o del Órgano Superior de Dirección del </w:t>
      </w:r>
      <w:r>
        <w:rPr>
          <w:smallCaps/>
          <w:color w:val="231F20"/>
          <w:sz w:val="22"/>
        </w:rPr>
        <w:t>opl</w:t>
      </w:r>
      <w:r>
        <w:rPr>
          <w:smallCaps w:val="0"/>
          <w:color w:val="231F20"/>
          <w:sz w:val="22"/>
        </w:rPr>
        <w:t>, según el</w:t>
      </w:r>
      <w:r>
        <w:rPr>
          <w:smallCaps w:val="0"/>
          <w:color w:val="231F20"/>
          <w:spacing w:val="-2"/>
          <w:sz w:val="22"/>
        </w:rPr>
        <w:t> </w:t>
      </w:r>
      <w:r>
        <w:rPr>
          <w:smallCaps w:val="0"/>
          <w:color w:val="231F20"/>
          <w:sz w:val="22"/>
        </w:rPr>
        <w:t>caso.</w:t>
      </w:r>
    </w:p>
    <w:p>
      <w:pPr>
        <w:pStyle w:val="Heading2"/>
        <w:spacing w:before="234"/>
      </w:pPr>
      <w:r>
        <w:rPr>
          <w:color w:val="231F20"/>
        </w:rPr>
        <w:t>Artículo 372.</w:t>
      </w:r>
    </w:p>
    <w:p>
      <w:pPr>
        <w:pStyle w:val="BodyText"/>
        <w:spacing w:before="8"/>
        <w:rPr>
          <w:b/>
          <w:sz w:val="20"/>
        </w:rPr>
      </w:pPr>
    </w:p>
    <w:p>
      <w:pPr>
        <w:pStyle w:val="BodyText"/>
        <w:spacing w:line="232" w:lineRule="auto"/>
        <w:ind w:left="930" w:right="630" w:hanging="260"/>
        <w:jc w:val="both"/>
      </w:pPr>
      <w:r>
        <w:rPr>
          <w:b/>
          <w:color w:val="231F20"/>
        </w:rPr>
        <w:t>1. </w:t>
      </w:r>
      <w:r>
        <w:rPr>
          <w:b/>
          <w:color w:val="231F20"/>
          <w:spacing w:val="-10"/>
        </w:rPr>
        <w:t> </w:t>
      </w:r>
      <w:r>
        <w:rPr>
          <w:color w:val="231F20"/>
          <w:spacing w:val="-1"/>
        </w:rPr>
        <w:t>E</w:t>
      </w:r>
      <w:r>
        <w:rPr>
          <w:color w:val="231F20"/>
        </w:rPr>
        <w:t>l</w:t>
      </w:r>
      <w:r>
        <w:rPr>
          <w:color w:val="231F20"/>
          <w:spacing w:val="12"/>
        </w:rPr>
        <w:t> </w:t>
      </w:r>
      <w:r>
        <w:rPr>
          <w:color w:val="231F20"/>
        </w:rPr>
        <w:t>In</w:t>
      </w:r>
      <w:r>
        <w:rPr>
          <w:color w:val="231F20"/>
          <w:spacing w:val="-3"/>
        </w:rPr>
        <w:t>s</w:t>
      </w:r>
      <w:r>
        <w:rPr>
          <w:color w:val="231F20"/>
          <w:spacing w:val="-1"/>
          <w:w w:val="99"/>
        </w:rPr>
        <w:t>titu</w:t>
      </w:r>
      <w:r>
        <w:rPr>
          <w:color w:val="231F20"/>
          <w:spacing w:val="-3"/>
          <w:w w:val="99"/>
        </w:rPr>
        <w:t>t</w:t>
      </w:r>
      <w:r>
        <w:rPr>
          <w:color w:val="231F20"/>
        </w:rPr>
        <w:t>o</w:t>
      </w:r>
      <w:r>
        <w:rPr>
          <w:color w:val="231F20"/>
          <w:spacing w:val="12"/>
        </w:rPr>
        <w:t> </w:t>
      </w:r>
      <w:r>
        <w:rPr>
          <w:color w:val="231F20"/>
        </w:rPr>
        <w:t>y</w:t>
      </w:r>
      <w:r>
        <w:rPr>
          <w:color w:val="231F20"/>
          <w:spacing w:val="12"/>
        </w:rPr>
        <w:t> </w:t>
      </w:r>
      <w:r>
        <w:rPr>
          <w:color w:val="231F20"/>
        </w:rPr>
        <w:t>el</w:t>
      </w:r>
      <w:r>
        <w:rPr>
          <w:color w:val="231F20"/>
          <w:spacing w:val="11"/>
        </w:rPr>
        <w:t> </w:t>
      </w:r>
      <w:r>
        <w:rPr>
          <w:smallCaps/>
          <w:color w:val="231F20"/>
          <w:w w:val="108"/>
        </w:rPr>
        <w:t>opl</w:t>
      </w:r>
      <w:r>
        <w:rPr>
          <w:smallCaps w:val="0"/>
          <w:color w:val="231F20"/>
        </w:rPr>
        <w:t>,</w:t>
      </w:r>
      <w:r>
        <w:rPr>
          <w:smallCaps w:val="0"/>
          <w:color w:val="231F20"/>
          <w:spacing w:val="12"/>
        </w:rPr>
        <w:t> </w:t>
      </w:r>
      <w:r>
        <w:rPr>
          <w:smallCaps w:val="0"/>
          <w:color w:val="231F20"/>
        </w:rPr>
        <w:t>en</w:t>
      </w:r>
      <w:r>
        <w:rPr>
          <w:smallCaps w:val="0"/>
          <w:color w:val="231F20"/>
          <w:spacing w:val="12"/>
        </w:rPr>
        <w:t> </w:t>
      </w:r>
      <w:r>
        <w:rPr>
          <w:smallCaps w:val="0"/>
          <w:color w:val="231F20"/>
          <w:spacing w:val="-1"/>
        </w:rPr>
        <w:t>s</w:t>
      </w:r>
      <w:r>
        <w:rPr>
          <w:smallCaps w:val="0"/>
          <w:color w:val="231F20"/>
        </w:rPr>
        <w:t>u</w:t>
      </w:r>
      <w:r>
        <w:rPr>
          <w:smallCaps w:val="0"/>
          <w:color w:val="231F20"/>
          <w:spacing w:val="12"/>
        </w:rPr>
        <w:t> </w:t>
      </w:r>
      <w:r>
        <w:rPr>
          <w:smallCaps w:val="0"/>
          <w:color w:val="231F20"/>
          <w:spacing w:val="-3"/>
        </w:rPr>
        <w:t>r</w:t>
      </w:r>
      <w:r>
        <w:rPr>
          <w:smallCaps w:val="0"/>
          <w:color w:val="231F20"/>
          <w:w w:val="99"/>
        </w:rPr>
        <w:t>especti</w:t>
      </w:r>
      <w:r>
        <w:rPr>
          <w:smallCaps w:val="0"/>
          <w:color w:val="231F20"/>
          <w:spacing w:val="-3"/>
          <w:w w:val="99"/>
        </w:rPr>
        <w:t>v</w:t>
      </w:r>
      <w:r>
        <w:rPr>
          <w:smallCaps w:val="0"/>
          <w:color w:val="231F20"/>
        </w:rPr>
        <w:t>o</w:t>
      </w:r>
      <w:r>
        <w:rPr>
          <w:smallCaps w:val="0"/>
          <w:color w:val="231F20"/>
          <w:spacing w:val="12"/>
        </w:rPr>
        <w:t> </w:t>
      </w:r>
      <w:r>
        <w:rPr>
          <w:smallCaps w:val="0"/>
          <w:color w:val="231F20"/>
        </w:rPr>
        <w:t>ámbi</w:t>
      </w:r>
      <w:r>
        <w:rPr>
          <w:smallCaps w:val="0"/>
          <w:color w:val="231F20"/>
          <w:spacing w:val="-2"/>
        </w:rPr>
        <w:t>t</w:t>
      </w:r>
      <w:r>
        <w:rPr>
          <w:smallCaps w:val="0"/>
          <w:color w:val="231F20"/>
        </w:rPr>
        <w:t>o</w:t>
      </w:r>
      <w:r>
        <w:rPr>
          <w:smallCaps w:val="0"/>
          <w:color w:val="231F20"/>
          <w:spacing w:val="12"/>
        </w:rPr>
        <w:t> </w:t>
      </w:r>
      <w:r>
        <w:rPr>
          <w:smallCaps w:val="0"/>
          <w:color w:val="231F20"/>
          <w:spacing w:val="-1"/>
        </w:rPr>
        <w:t>d</w:t>
      </w:r>
      <w:r>
        <w:rPr>
          <w:smallCaps w:val="0"/>
          <w:color w:val="231F20"/>
        </w:rPr>
        <w:t>e</w:t>
      </w:r>
      <w:r>
        <w:rPr>
          <w:smallCaps w:val="0"/>
          <w:color w:val="231F20"/>
          <w:spacing w:val="11"/>
        </w:rPr>
        <w:t> </w:t>
      </w:r>
      <w:r>
        <w:rPr>
          <w:smallCaps w:val="0"/>
          <w:color w:val="231F20"/>
          <w:spacing w:val="-2"/>
        </w:rPr>
        <w:t>c</w:t>
      </w:r>
      <w:r>
        <w:rPr>
          <w:smallCaps w:val="0"/>
          <w:color w:val="231F20"/>
          <w:spacing w:val="-1"/>
        </w:rPr>
        <w:t>omp</w:t>
      </w:r>
      <w:r>
        <w:rPr>
          <w:smallCaps w:val="0"/>
          <w:color w:val="231F20"/>
          <w:spacing w:val="-2"/>
        </w:rPr>
        <w:t>e</w:t>
      </w:r>
      <w:r>
        <w:rPr>
          <w:smallCaps w:val="0"/>
          <w:color w:val="231F20"/>
          <w:spacing w:val="-3"/>
        </w:rPr>
        <w:t>t</w:t>
      </w:r>
      <w:r>
        <w:rPr>
          <w:smallCaps w:val="0"/>
          <w:color w:val="231F20"/>
        </w:rPr>
        <w:t>encia,</w:t>
      </w:r>
      <w:r>
        <w:rPr>
          <w:smallCaps w:val="0"/>
          <w:color w:val="231F20"/>
          <w:spacing w:val="12"/>
        </w:rPr>
        <w:t> </w:t>
      </w:r>
      <w:r>
        <w:rPr>
          <w:smallCaps w:val="0"/>
          <w:color w:val="231F20"/>
          <w:spacing w:val="-2"/>
        </w:rPr>
        <w:t>c</w:t>
      </w:r>
      <w:r>
        <w:rPr>
          <w:smallCaps w:val="0"/>
          <w:color w:val="231F20"/>
          <w:spacing w:val="-1"/>
        </w:rPr>
        <w:t>o</w:t>
      </w:r>
      <w:r>
        <w:rPr>
          <w:smallCaps w:val="0"/>
          <w:color w:val="231F20"/>
        </w:rPr>
        <w:t>n</w:t>
      </w:r>
      <w:r>
        <w:rPr>
          <w:smallCaps w:val="0"/>
          <w:color w:val="231F20"/>
          <w:spacing w:val="12"/>
        </w:rPr>
        <w:t> </w:t>
      </w:r>
      <w:r>
        <w:rPr>
          <w:smallCaps w:val="0"/>
          <w:color w:val="231F20"/>
          <w:spacing w:val="-1"/>
        </w:rPr>
        <w:t>l</w:t>
      </w:r>
      <w:r>
        <w:rPr>
          <w:smallCaps w:val="0"/>
          <w:color w:val="231F20"/>
        </w:rPr>
        <w:t>a</w:t>
      </w:r>
      <w:r>
        <w:rPr>
          <w:smallCaps w:val="0"/>
          <w:color w:val="231F20"/>
          <w:spacing w:val="12"/>
        </w:rPr>
        <w:t> </w:t>
      </w:r>
      <w:r>
        <w:rPr>
          <w:smallCaps w:val="0"/>
          <w:color w:val="231F20"/>
        </w:rPr>
        <w:t>asesoría </w:t>
      </w:r>
      <w:r>
        <w:rPr>
          <w:smallCaps w:val="0"/>
          <w:color w:val="231F20"/>
          <w:spacing w:val="-1"/>
        </w:rPr>
        <w:t>de</w:t>
      </w:r>
      <w:r>
        <w:rPr>
          <w:smallCaps w:val="0"/>
          <w:color w:val="231F20"/>
        </w:rPr>
        <w:t>l </w:t>
      </w:r>
      <w:r>
        <w:rPr>
          <w:smallCaps w:val="0"/>
          <w:color w:val="231F20"/>
          <w:spacing w:val="-24"/>
        </w:rPr>
        <w:t> </w:t>
      </w:r>
      <w:r>
        <w:rPr>
          <w:smallCaps/>
          <w:color w:val="231F20"/>
          <w:spacing w:val="-3"/>
          <w:w w:val="108"/>
        </w:rPr>
        <w:t>c</w:t>
      </w:r>
      <w:r>
        <w:rPr>
          <w:smallCaps/>
          <w:color w:val="231F20"/>
          <w:spacing w:val="-7"/>
          <w:w w:val="107"/>
        </w:rPr>
        <w:t>o</w:t>
      </w:r>
      <w:r>
        <w:rPr>
          <w:smallCaps/>
          <w:color w:val="231F20"/>
          <w:spacing w:val="-1"/>
          <w:w w:val="104"/>
        </w:rPr>
        <w:t>t</w:t>
      </w:r>
      <w:r>
        <w:rPr>
          <w:smallCaps/>
          <w:color w:val="231F20"/>
          <w:spacing w:val="-3"/>
          <w:w w:val="109"/>
        </w:rPr>
        <w:t>e</w:t>
      </w:r>
      <w:r>
        <w:rPr>
          <w:smallCaps/>
          <w:color w:val="231F20"/>
          <w:spacing w:val="-3"/>
          <w:w w:val="108"/>
        </w:rPr>
        <w:t>c</w:t>
      </w:r>
      <w:r>
        <w:rPr>
          <w:smallCaps/>
          <w:color w:val="231F20"/>
          <w:spacing w:val="-1"/>
          <w:w w:val="108"/>
        </w:rPr>
        <w:t>o</w:t>
      </w:r>
      <w:r>
        <w:rPr>
          <w:smallCaps/>
          <w:color w:val="231F20"/>
          <w:spacing w:val="-3"/>
          <w:w w:val="110"/>
        </w:rPr>
        <w:t>r</w:t>
      </w:r>
      <w:r>
        <w:rPr>
          <w:smallCaps/>
          <w:color w:val="231F20"/>
          <w:spacing w:val="1"/>
          <w:w w:val="104"/>
        </w:rPr>
        <w:t>a</w:t>
      </w:r>
      <w:r>
        <w:rPr>
          <w:smallCaps w:val="0"/>
          <w:color w:val="231F20"/>
        </w:rPr>
        <w:t>, </w:t>
      </w:r>
      <w:r>
        <w:rPr>
          <w:smallCaps w:val="0"/>
          <w:color w:val="231F20"/>
          <w:spacing w:val="-24"/>
        </w:rPr>
        <w:t> </w:t>
      </w:r>
      <w:r>
        <w:rPr>
          <w:smallCaps w:val="0"/>
          <w:color w:val="231F20"/>
          <w:spacing w:val="-1"/>
        </w:rPr>
        <w:t>debe</w:t>
      </w:r>
      <w:r>
        <w:rPr>
          <w:smallCaps w:val="0"/>
          <w:color w:val="231F20"/>
          <w:spacing w:val="-5"/>
        </w:rPr>
        <w:t>r</w:t>
      </w:r>
      <w:r>
        <w:rPr>
          <w:smallCaps w:val="0"/>
          <w:color w:val="231F20"/>
        </w:rPr>
        <w:t>án </w:t>
      </w:r>
      <w:r>
        <w:rPr>
          <w:smallCaps w:val="0"/>
          <w:color w:val="231F20"/>
          <w:spacing w:val="-24"/>
        </w:rPr>
        <w:t> </w:t>
      </w:r>
      <w:r>
        <w:rPr>
          <w:smallCaps w:val="0"/>
          <w:color w:val="231F20"/>
          <w:spacing w:val="-2"/>
        </w:rPr>
        <w:t>c</w:t>
      </w:r>
      <w:r>
        <w:rPr>
          <w:smallCaps w:val="0"/>
          <w:color w:val="231F20"/>
          <w:spacing w:val="-1"/>
        </w:rPr>
        <w:t>on</w:t>
      </w:r>
      <w:r>
        <w:rPr>
          <w:smallCaps w:val="0"/>
          <w:color w:val="231F20"/>
          <w:spacing w:val="-3"/>
        </w:rPr>
        <w:t>s</w:t>
      </w:r>
      <w:r>
        <w:rPr>
          <w:smallCaps w:val="0"/>
          <w:color w:val="231F20"/>
        </w:rPr>
        <w:t>truir </w:t>
      </w:r>
      <w:r>
        <w:rPr>
          <w:smallCaps w:val="0"/>
          <w:color w:val="231F20"/>
          <w:spacing w:val="-24"/>
        </w:rPr>
        <w:t> </w:t>
      </w:r>
      <w:r>
        <w:rPr>
          <w:smallCaps w:val="0"/>
          <w:color w:val="231F20"/>
          <w:spacing w:val="-1"/>
        </w:rPr>
        <w:t>u</w:t>
      </w:r>
      <w:r>
        <w:rPr>
          <w:smallCaps w:val="0"/>
          <w:color w:val="231F20"/>
        </w:rPr>
        <w:t>n </w:t>
      </w:r>
      <w:r>
        <w:rPr>
          <w:smallCaps w:val="0"/>
          <w:color w:val="231F20"/>
          <w:spacing w:val="-24"/>
        </w:rPr>
        <w:t> </w:t>
      </w:r>
      <w:r>
        <w:rPr>
          <w:smallCaps w:val="0"/>
          <w:color w:val="231F20"/>
        </w:rPr>
        <w:t>ma</w:t>
      </w:r>
      <w:r>
        <w:rPr>
          <w:smallCaps w:val="0"/>
          <w:color w:val="231F20"/>
          <w:spacing w:val="-4"/>
        </w:rPr>
        <w:t>r</w:t>
      </w:r>
      <w:r>
        <w:rPr>
          <w:smallCaps w:val="0"/>
          <w:color w:val="231F20"/>
          <w:spacing w:val="-2"/>
        </w:rPr>
        <w:t>c</w:t>
      </w:r>
      <w:r>
        <w:rPr>
          <w:smallCaps w:val="0"/>
          <w:color w:val="231F20"/>
        </w:rPr>
        <w:t>o </w:t>
      </w:r>
      <w:r>
        <w:rPr>
          <w:smallCaps w:val="0"/>
          <w:color w:val="231F20"/>
          <w:spacing w:val="-24"/>
        </w:rPr>
        <w:t> </w:t>
      </w:r>
      <w:r>
        <w:rPr>
          <w:smallCaps w:val="0"/>
          <w:color w:val="231F20"/>
        </w:rPr>
        <w:t>mue</w:t>
      </w:r>
      <w:r>
        <w:rPr>
          <w:smallCaps w:val="0"/>
          <w:color w:val="231F20"/>
          <w:spacing w:val="-3"/>
        </w:rPr>
        <w:t>s</w:t>
      </w:r>
      <w:r>
        <w:rPr>
          <w:smallCaps w:val="0"/>
          <w:color w:val="231F20"/>
        </w:rPr>
        <w:t>t</w:t>
      </w:r>
      <w:r>
        <w:rPr>
          <w:smallCaps w:val="0"/>
          <w:color w:val="231F20"/>
          <w:spacing w:val="-5"/>
        </w:rPr>
        <w:t>r</w:t>
      </w:r>
      <w:r>
        <w:rPr>
          <w:smallCaps w:val="0"/>
          <w:color w:val="231F20"/>
        </w:rPr>
        <w:t>al </w:t>
      </w:r>
      <w:r>
        <w:rPr>
          <w:smallCaps w:val="0"/>
          <w:color w:val="231F20"/>
          <w:spacing w:val="-24"/>
        </w:rPr>
        <w:t> </w:t>
      </w:r>
      <w:r>
        <w:rPr>
          <w:smallCaps w:val="0"/>
          <w:color w:val="231F20"/>
        </w:rPr>
        <w:t>a </w:t>
      </w:r>
      <w:r>
        <w:rPr>
          <w:smallCaps w:val="0"/>
          <w:color w:val="231F20"/>
          <w:spacing w:val="-24"/>
        </w:rPr>
        <w:t> </w:t>
      </w:r>
      <w:r>
        <w:rPr>
          <w:smallCaps w:val="0"/>
          <w:color w:val="231F20"/>
          <w:spacing w:val="-1"/>
          <w:w w:val="99"/>
        </w:rPr>
        <w:t>parti</w:t>
      </w:r>
      <w:r>
        <w:rPr>
          <w:smallCaps w:val="0"/>
          <w:color w:val="231F20"/>
          <w:w w:val="99"/>
        </w:rPr>
        <w:t>r</w:t>
      </w:r>
      <w:r>
        <w:rPr>
          <w:smallCaps w:val="0"/>
          <w:color w:val="231F20"/>
        </w:rPr>
        <w:t> </w:t>
      </w:r>
      <w:r>
        <w:rPr>
          <w:smallCaps w:val="0"/>
          <w:color w:val="231F20"/>
          <w:spacing w:val="-25"/>
        </w:rPr>
        <w:t> </w:t>
      </w:r>
      <w:r>
        <w:rPr>
          <w:smallCaps w:val="0"/>
          <w:color w:val="231F20"/>
          <w:spacing w:val="-1"/>
        </w:rPr>
        <w:t>de</w:t>
      </w:r>
      <w:r>
        <w:rPr>
          <w:smallCaps w:val="0"/>
          <w:color w:val="231F20"/>
        </w:rPr>
        <w:t>l </w:t>
      </w:r>
      <w:r>
        <w:rPr>
          <w:smallCaps w:val="0"/>
          <w:color w:val="231F20"/>
          <w:spacing w:val="-24"/>
        </w:rPr>
        <w:t> </w:t>
      </w:r>
      <w:r>
        <w:rPr>
          <w:smallCaps w:val="0"/>
          <w:color w:val="231F20"/>
          <w:spacing w:val="-3"/>
        </w:rPr>
        <w:t>t</w:t>
      </w:r>
      <w:r>
        <w:rPr>
          <w:smallCaps w:val="0"/>
          <w:color w:val="231F20"/>
          <w:spacing w:val="-1"/>
        </w:rPr>
        <w:t>o</w:t>
      </w:r>
      <w:r>
        <w:rPr>
          <w:smallCaps w:val="0"/>
          <w:color w:val="231F20"/>
          <w:spacing w:val="-3"/>
        </w:rPr>
        <w:t>t</w:t>
      </w:r>
      <w:r>
        <w:rPr>
          <w:smallCaps w:val="0"/>
          <w:color w:val="231F20"/>
        </w:rPr>
        <w:t>al </w:t>
      </w:r>
      <w:r>
        <w:rPr>
          <w:smallCaps w:val="0"/>
          <w:color w:val="231F20"/>
          <w:spacing w:val="-24"/>
        </w:rPr>
        <w:t> </w:t>
      </w:r>
      <w:r>
        <w:rPr>
          <w:smallCaps w:val="0"/>
          <w:color w:val="231F20"/>
          <w:spacing w:val="-1"/>
        </w:rPr>
        <w:t>d</w:t>
      </w:r>
      <w:r>
        <w:rPr>
          <w:smallCaps w:val="0"/>
          <w:color w:val="231F20"/>
        </w:rPr>
        <w:t>e </w:t>
      </w:r>
      <w:r>
        <w:rPr>
          <w:smallCaps w:val="0"/>
          <w:color w:val="231F20"/>
          <w:spacing w:val="-25"/>
        </w:rPr>
        <w:t> </w:t>
      </w:r>
      <w:r>
        <w:rPr>
          <w:smallCaps w:val="0"/>
          <w:color w:val="231F20"/>
          <w:spacing w:val="-1"/>
        </w:rPr>
        <w:t>las </w:t>
      </w:r>
      <w:r>
        <w:rPr>
          <w:smallCaps w:val="0"/>
          <w:color w:val="231F20"/>
          <w:spacing w:val="-2"/>
        </w:rPr>
        <w:t>c</w:t>
      </w:r>
      <w:r>
        <w:rPr>
          <w:smallCaps w:val="0"/>
          <w:color w:val="231F20"/>
        </w:rPr>
        <w:t>asillas</w:t>
      </w:r>
      <w:r>
        <w:rPr>
          <w:smallCaps w:val="0"/>
          <w:color w:val="231F20"/>
          <w:spacing w:val="5"/>
        </w:rPr>
        <w:t> </w:t>
      </w:r>
      <w:r>
        <w:rPr>
          <w:smallCaps w:val="0"/>
          <w:color w:val="231F20"/>
          <w:spacing w:val="-1"/>
        </w:rPr>
        <w:t>qu</w:t>
      </w:r>
      <w:r>
        <w:rPr>
          <w:smallCaps w:val="0"/>
          <w:color w:val="231F20"/>
        </w:rPr>
        <w:t>e</w:t>
      </w:r>
      <w:r>
        <w:rPr>
          <w:smallCaps w:val="0"/>
          <w:color w:val="231F20"/>
          <w:spacing w:val="5"/>
        </w:rPr>
        <w:t> </w:t>
      </w:r>
      <w:r>
        <w:rPr>
          <w:smallCaps w:val="0"/>
          <w:color w:val="231F20"/>
          <w:spacing w:val="-1"/>
        </w:rPr>
        <w:t>s</w:t>
      </w:r>
      <w:r>
        <w:rPr>
          <w:smallCaps w:val="0"/>
          <w:color w:val="231F20"/>
        </w:rPr>
        <w:t>e</w:t>
      </w:r>
      <w:r>
        <w:rPr>
          <w:smallCaps w:val="0"/>
          <w:color w:val="231F20"/>
          <w:spacing w:val="4"/>
        </w:rPr>
        <w:t> </w:t>
      </w:r>
      <w:r>
        <w:rPr>
          <w:smallCaps w:val="0"/>
          <w:color w:val="231F20"/>
          <w:spacing w:val="-1"/>
        </w:rPr>
        <w:t>d</w:t>
      </w:r>
      <w:r>
        <w:rPr>
          <w:smallCaps w:val="0"/>
          <w:color w:val="231F20"/>
          <w:spacing w:val="-2"/>
        </w:rPr>
        <w:t>e</w:t>
      </w:r>
      <w:r>
        <w:rPr>
          <w:smallCaps w:val="0"/>
          <w:color w:val="231F20"/>
          <w:spacing w:val="-3"/>
        </w:rPr>
        <w:t>t</w:t>
      </w:r>
      <w:r>
        <w:rPr>
          <w:smallCaps w:val="0"/>
          <w:color w:val="231F20"/>
        </w:rPr>
        <w:t>ermine</w:t>
      </w:r>
      <w:r>
        <w:rPr>
          <w:smallCaps w:val="0"/>
          <w:color w:val="231F20"/>
          <w:spacing w:val="5"/>
        </w:rPr>
        <w:t> </w:t>
      </w:r>
      <w:r>
        <w:rPr>
          <w:smallCaps w:val="0"/>
          <w:color w:val="231F20"/>
          <w:spacing w:val="-1"/>
        </w:rPr>
        <w:t>in</w:t>
      </w:r>
      <w:r>
        <w:rPr>
          <w:smallCaps w:val="0"/>
          <w:color w:val="231F20"/>
          <w:spacing w:val="-3"/>
        </w:rPr>
        <w:t>st</w:t>
      </w:r>
      <w:r>
        <w:rPr>
          <w:smallCaps w:val="0"/>
          <w:color w:val="231F20"/>
        </w:rPr>
        <w:t>alar</w:t>
      </w:r>
      <w:r>
        <w:rPr>
          <w:smallCaps w:val="0"/>
          <w:color w:val="231F20"/>
          <w:spacing w:val="5"/>
        </w:rPr>
        <w:t> </w:t>
      </w:r>
      <w:r>
        <w:rPr>
          <w:smallCaps w:val="0"/>
          <w:color w:val="231F20"/>
        </w:rPr>
        <w:t>el</w:t>
      </w:r>
      <w:r>
        <w:rPr>
          <w:smallCaps w:val="0"/>
          <w:color w:val="231F20"/>
          <w:spacing w:val="5"/>
        </w:rPr>
        <w:t> </w:t>
      </w:r>
      <w:r>
        <w:rPr>
          <w:smallCaps w:val="0"/>
          <w:color w:val="231F20"/>
          <w:spacing w:val="-1"/>
        </w:rPr>
        <w:t>dí</w:t>
      </w:r>
      <w:r>
        <w:rPr>
          <w:smallCaps w:val="0"/>
          <w:color w:val="231F20"/>
        </w:rPr>
        <w:t>a</w:t>
      </w:r>
      <w:r>
        <w:rPr>
          <w:smallCaps w:val="0"/>
          <w:color w:val="231F20"/>
          <w:spacing w:val="5"/>
        </w:rPr>
        <w:t> </w:t>
      </w:r>
      <w:r>
        <w:rPr>
          <w:smallCaps w:val="0"/>
          <w:color w:val="231F20"/>
          <w:spacing w:val="-1"/>
        </w:rPr>
        <w:t>d</w:t>
      </w:r>
      <w:r>
        <w:rPr>
          <w:smallCaps w:val="0"/>
          <w:color w:val="231F20"/>
        </w:rPr>
        <w:t>e</w:t>
      </w:r>
      <w:r>
        <w:rPr>
          <w:smallCaps w:val="0"/>
          <w:color w:val="231F20"/>
          <w:spacing w:val="4"/>
        </w:rPr>
        <w:t> </w:t>
      </w:r>
      <w:r>
        <w:rPr>
          <w:smallCaps w:val="0"/>
          <w:color w:val="231F20"/>
          <w:spacing w:val="-1"/>
        </w:rPr>
        <w:t>l</w:t>
      </w:r>
      <w:r>
        <w:rPr>
          <w:smallCaps w:val="0"/>
          <w:color w:val="231F20"/>
        </w:rPr>
        <w:t>a</w:t>
      </w:r>
      <w:r>
        <w:rPr>
          <w:smallCaps w:val="0"/>
          <w:color w:val="231F20"/>
          <w:spacing w:val="4"/>
        </w:rPr>
        <w:t> </w:t>
      </w:r>
      <w:r>
        <w:rPr>
          <w:smallCaps w:val="0"/>
          <w:color w:val="231F20"/>
          <w:spacing w:val="-1"/>
        </w:rPr>
        <w:t>jornad</w:t>
      </w:r>
      <w:r>
        <w:rPr>
          <w:smallCaps w:val="0"/>
          <w:color w:val="231F20"/>
        </w:rPr>
        <w:t>a</w:t>
      </w:r>
      <w:r>
        <w:rPr>
          <w:smallCaps w:val="0"/>
          <w:color w:val="231F20"/>
          <w:spacing w:val="5"/>
        </w:rPr>
        <w:t> </w:t>
      </w:r>
      <w:r>
        <w:rPr>
          <w:smallCaps w:val="0"/>
          <w:color w:val="231F20"/>
        </w:rPr>
        <w:t>elec</w:t>
      </w:r>
      <w:r>
        <w:rPr>
          <w:smallCaps w:val="0"/>
          <w:color w:val="231F20"/>
          <w:spacing w:val="-3"/>
        </w:rPr>
        <w:t>t</w:t>
      </w:r>
      <w:r>
        <w:rPr>
          <w:smallCaps w:val="0"/>
          <w:color w:val="231F20"/>
          <w:spacing w:val="-1"/>
        </w:rPr>
        <w:t>o</w:t>
      </w:r>
      <w:r>
        <w:rPr>
          <w:smallCaps w:val="0"/>
          <w:color w:val="231F20"/>
          <w:spacing w:val="-5"/>
        </w:rPr>
        <w:t>r</w:t>
      </w:r>
      <w:r>
        <w:rPr>
          <w:smallCaps w:val="0"/>
          <w:color w:val="231F20"/>
        </w:rPr>
        <w:t>al</w:t>
      </w:r>
      <w:r>
        <w:rPr>
          <w:smallCaps w:val="0"/>
          <w:color w:val="231F20"/>
          <w:spacing w:val="5"/>
        </w:rPr>
        <w:t> </w:t>
      </w:r>
      <w:r>
        <w:rPr>
          <w:smallCaps w:val="0"/>
          <w:color w:val="231F20"/>
          <w:spacing w:val="-16"/>
        </w:rPr>
        <w:t>y</w:t>
      </w:r>
      <w:r>
        <w:rPr>
          <w:smallCaps w:val="0"/>
          <w:color w:val="231F20"/>
        </w:rPr>
        <w:t>,</w:t>
      </w:r>
      <w:r>
        <w:rPr>
          <w:smallCaps w:val="0"/>
          <w:color w:val="231F20"/>
          <w:spacing w:val="5"/>
        </w:rPr>
        <w:t> </w:t>
      </w:r>
      <w:r>
        <w:rPr>
          <w:smallCaps w:val="0"/>
          <w:color w:val="231F20"/>
          <w:spacing w:val="-1"/>
        </w:rPr>
        <w:t>s</w:t>
      </w:r>
      <w:r>
        <w:rPr>
          <w:smallCaps w:val="0"/>
          <w:color w:val="231F20"/>
        </w:rPr>
        <w:t>i</w:t>
      </w:r>
      <w:r>
        <w:rPr>
          <w:smallCaps w:val="0"/>
          <w:color w:val="231F20"/>
          <w:spacing w:val="5"/>
        </w:rPr>
        <w:t> </w:t>
      </w:r>
      <w:r>
        <w:rPr>
          <w:smallCaps w:val="0"/>
          <w:color w:val="231F20"/>
        </w:rPr>
        <w:t>así</w:t>
      </w:r>
      <w:r>
        <w:rPr>
          <w:smallCaps w:val="0"/>
          <w:color w:val="231F20"/>
          <w:spacing w:val="5"/>
        </w:rPr>
        <w:t> </w:t>
      </w:r>
      <w:r>
        <w:rPr>
          <w:smallCaps w:val="0"/>
          <w:color w:val="231F20"/>
          <w:spacing w:val="-1"/>
        </w:rPr>
        <w:t>l</w:t>
      </w:r>
      <w:r>
        <w:rPr>
          <w:smallCaps w:val="0"/>
          <w:color w:val="231F20"/>
        </w:rPr>
        <w:t>o</w:t>
      </w:r>
      <w:r>
        <w:rPr>
          <w:smallCaps w:val="0"/>
          <w:color w:val="231F20"/>
          <w:spacing w:val="5"/>
        </w:rPr>
        <w:t> </w:t>
      </w:r>
      <w:r>
        <w:rPr>
          <w:smallCaps w:val="0"/>
          <w:color w:val="231F20"/>
        </w:rPr>
        <w:t>e</w:t>
      </w:r>
      <w:r>
        <w:rPr>
          <w:smallCaps w:val="0"/>
          <w:color w:val="231F20"/>
          <w:spacing w:val="-3"/>
        </w:rPr>
        <w:t>st</w:t>
      </w:r>
      <w:r>
        <w:rPr>
          <w:smallCaps w:val="0"/>
          <w:color w:val="231F20"/>
        </w:rPr>
        <w:t>a- </w:t>
      </w:r>
      <w:r>
        <w:rPr>
          <w:smallCaps w:val="0"/>
          <w:color w:val="231F20"/>
          <w:spacing w:val="-1"/>
        </w:rPr>
        <w:t>blecen</w:t>
      </w:r>
      <w:r>
        <w:rPr>
          <w:smallCaps w:val="0"/>
          <w:color w:val="231F20"/>
        </w:rPr>
        <w:t>,</w:t>
      </w:r>
      <w:r>
        <w:rPr>
          <w:smallCaps w:val="0"/>
          <w:color w:val="231F20"/>
          <w:spacing w:val="10"/>
        </w:rPr>
        <w:t> </w:t>
      </w:r>
      <w:r>
        <w:rPr>
          <w:smallCaps w:val="0"/>
          <w:color w:val="231F20"/>
          <w:spacing w:val="-1"/>
        </w:rPr>
        <w:t>d</w:t>
      </w:r>
      <w:r>
        <w:rPr>
          <w:smallCaps w:val="0"/>
          <w:color w:val="231F20"/>
        </w:rPr>
        <w:t>e</w:t>
      </w:r>
      <w:r>
        <w:rPr>
          <w:smallCaps w:val="0"/>
          <w:color w:val="231F20"/>
          <w:spacing w:val="10"/>
        </w:rPr>
        <w:t> </w:t>
      </w:r>
      <w:r>
        <w:rPr>
          <w:smallCaps w:val="0"/>
          <w:color w:val="231F20"/>
          <w:spacing w:val="-1"/>
        </w:rPr>
        <w:t>la</w:t>
      </w:r>
      <w:r>
        <w:rPr>
          <w:smallCaps w:val="0"/>
          <w:color w:val="231F20"/>
        </w:rPr>
        <w:t>s</w:t>
      </w:r>
      <w:r>
        <w:rPr>
          <w:smallCaps w:val="0"/>
          <w:color w:val="231F20"/>
          <w:spacing w:val="10"/>
        </w:rPr>
        <w:t> </w:t>
      </w:r>
      <w:r>
        <w:rPr>
          <w:smallCaps w:val="0"/>
          <w:color w:val="231F20"/>
        </w:rPr>
        <w:t>mesas</w:t>
      </w:r>
      <w:r>
        <w:rPr>
          <w:smallCaps w:val="0"/>
          <w:color w:val="231F20"/>
          <w:spacing w:val="10"/>
        </w:rPr>
        <w:t> </w:t>
      </w:r>
      <w:r>
        <w:rPr>
          <w:smallCaps w:val="0"/>
          <w:color w:val="231F20"/>
          <w:spacing w:val="-1"/>
        </w:rPr>
        <w:t>d</w:t>
      </w:r>
      <w:r>
        <w:rPr>
          <w:smallCaps w:val="0"/>
          <w:color w:val="231F20"/>
        </w:rPr>
        <w:t>e</w:t>
      </w:r>
      <w:r>
        <w:rPr>
          <w:smallCaps w:val="0"/>
          <w:color w:val="231F20"/>
          <w:spacing w:val="10"/>
        </w:rPr>
        <w:t> </w:t>
      </w:r>
      <w:r>
        <w:rPr>
          <w:smallCaps w:val="0"/>
          <w:color w:val="231F20"/>
          <w:w w:val="99"/>
        </w:rPr>
        <w:t>escrutinio</w:t>
      </w:r>
      <w:r>
        <w:rPr>
          <w:smallCaps w:val="0"/>
          <w:color w:val="231F20"/>
          <w:spacing w:val="10"/>
        </w:rPr>
        <w:t> </w:t>
      </w:r>
      <w:r>
        <w:rPr>
          <w:smallCaps w:val="0"/>
          <w:color w:val="231F20"/>
        </w:rPr>
        <w:t>y</w:t>
      </w:r>
      <w:r>
        <w:rPr>
          <w:smallCaps w:val="0"/>
          <w:color w:val="231F20"/>
          <w:spacing w:val="10"/>
        </w:rPr>
        <w:t> </w:t>
      </w:r>
      <w:r>
        <w:rPr>
          <w:smallCaps w:val="0"/>
          <w:color w:val="231F20"/>
          <w:spacing w:val="-2"/>
        </w:rPr>
        <w:t>c</w:t>
      </w:r>
      <w:r>
        <w:rPr>
          <w:smallCaps w:val="0"/>
          <w:color w:val="231F20"/>
          <w:spacing w:val="-1"/>
        </w:rPr>
        <w:t>ómpu</w:t>
      </w:r>
      <w:r>
        <w:rPr>
          <w:smallCaps w:val="0"/>
          <w:color w:val="231F20"/>
          <w:spacing w:val="-3"/>
        </w:rPr>
        <w:t>t</w:t>
      </w:r>
      <w:r>
        <w:rPr>
          <w:smallCaps w:val="0"/>
          <w:color w:val="231F20"/>
        </w:rPr>
        <w:t>o</w:t>
      </w:r>
      <w:r>
        <w:rPr>
          <w:smallCaps w:val="0"/>
          <w:color w:val="231F20"/>
          <w:spacing w:val="10"/>
        </w:rPr>
        <w:t> </w:t>
      </w:r>
      <w:r>
        <w:rPr>
          <w:smallCaps w:val="0"/>
          <w:color w:val="231F20"/>
          <w:spacing w:val="-1"/>
        </w:rPr>
        <w:t>d</w:t>
      </w:r>
      <w:r>
        <w:rPr>
          <w:smallCaps w:val="0"/>
          <w:color w:val="231F20"/>
        </w:rPr>
        <w:t>e</w:t>
      </w:r>
      <w:r>
        <w:rPr>
          <w:smallCaps w:val="0"/>
          <w:color w:val="231F20"/>
          <w:spacing w:val="10"/>
        </w:rPr>
        <w:t> </w:t>
      </w:r>
      <w:r>
        <w:rPr>
          <w:smallCaps w:val="0"/>
          <w:color w:val="231F20"/>
          <w:spacing w:val="-1"/>
        </w:rPr>
        <w:t>lo</w:t>
      </w:r>
      <w:r>
        <w:rPr>
          <w:smallCaps w:val="0"/>
          <w:color w:val="231F20"/>
        </w:rPr>
        <w:t>s</w:t>
      </w:r>
      <w:r>
        <w:rPr>
          <w:smallCaps w:val="0"/>
          <w:color w:val="231F20"/>
          <w:spacing w:val="10"/>
        </w:rPr>
        <w:t> </w:t>
      </w:r>
      <w:r>
        <w:rPr>
          <w:smallCaps w:val="0"/>
          <w:color w:val="231F20"/>
          <w:spacing w:val="-3"/>
        </w:rPr>
        <w:t>v</w:t>
      </w:r>
      <w:r>
        <w:rPr>
          <w:smallCaps w:val="0"/>
          <w:color w:val="231F20"/>
          <w:spacing w:val="-1"/>
        </w:rPr>
        <w:t>o</w:t>
      </w:r>
      <w:r>
        <w:rPr>
          <w:smallCaps w:val="0"/>
          <w:color w:val="231F20"/>
          <w:spacing w:val="-3"/>
        </w:rPr>
        <w:t>t</w:t>
      </w:r>
      <w:r>
        <w:rPr>
          <w:smallCaps w:val="0"/>
          <w:color w:val="231F20"/>
          <w:spacing w:val="-1"/>
        </w:rPr>
        <w:t>o</w:t>
      </w:r>
      <w:r>
        <w:rPr>
          <w:smallCaps w:val="0"/>
          <w:color w:val="231F20"/>
        </w:rPr>
        <w:t>s</w:t>
      </w:r>
      <w:r>
        <w:rPr>
          <w:smallCaps w:val="0"/>
          <w:color w:val="231F20"/>
          <w:spacing w:val="10"/>
        </w:rPr>
        <w:t> </w:t>
      </w:r>
      <w:r>
        <w:rPr>
          <w:smallCaps w:val="0"/>
          <w:color w:val="231F20"/>
          <w:spacing w:val="-1"/>
        </w:rPr>
        <w:t>qu</w:t>
      </w:r>
      <w:r>
        <w:rPr>
          <w:smallCaps w:val="0"/>
          <w:color w:val="231F20"/>
        </w:rPr>
        <w:t>e</w:t>
      </w:r>
      <w:r>
        <w:rPr>
          <w:smallCaps w:val="0"/>
          <w:color w:val="231F20"/>
          <w:spacing w:val="10"/>
        </w:rPr>
        <w:t> </w:t>
      </w:r>
      <w:r>
        <w:rPr>
          <w:smallCaps w:val="0"/>
          <w:color w:val="231F20"/>
          <w:spacing w:val="-1"/>
        </w:rPr>
        <w:t>s</w:t>
      </w:r>
      <w:r>
        <w:rPr>
          <w:smallCaps w:val="0"/>
          <w:color w:val="231F20"/>
        </w:rPr>
        <w:t>e</w:t>
      </w:r>
      <w:r>
        <w:rPr>
          <w:smallCaps w:val="0"/>
          <w:color w:val="231F20"/>
          <w:spacing w:val="10"/>
        </w:rPr>
        <w:t> </w:t>
      </w:r>
      <w:r>
        <w:rPr>
          <w:smallCaps w:val="0"/>
          <w:color w:val="231F20"/>
          <w:spacing w:val="-3"/>
        </w:rPr>
        <w:t>r</w:t>
      </w:r>
      <w:r>
        <w:rPr>
          <w:smallCaps w:val="0"/>
          <w:color w:val="231F20"/>
        </w:rPr>
        <w:t>eciban</w:t>
      </w:r>
      <w:r>
        <w:rPr>
          <w:smallCaps w:val="0"/>
          <w:color w:val="231F20"/>
          <w:spacing w:val="10"/>
        </w:rPr>
        <w:t> </w:t>
      </w:r>
      <w:r>
        <w:rPr>
          <w:smallCaps w:val="0"/>
          <w:color w:val="231F20"/>
          <w:spacing w:val="-1"/>
        </w:rPr>
        <w:t>del </w:t>
      </w:r>
      <w:r>
        <w:rPr>
          <w:smallCaps w:val="0"/>
          <w:color w:val="231F20"/>
          <w:spacing w:val="-4"/>
        </w:rPr>
        <w:t>e</w:t>
      </w:r>
      <w:r>
        <w:rPr>
          <w:smallCaps w:val="0"/>
          <w:color w:val="231F20"/>
        </w:rPr>
        <w:t>xt</w:t>
      </w:r>
      <w:r>
        <w:rPr>
          <w:smallCaps w:val="0"/>
          <w:color w:val="231F20"/>
          <w:spacing w:val="-5"/>
        </w:rPr>
        <w:t>r</w:t>
      </w:r>
      <w:r>
        <w:rPr>
          <w:smallCaps w:val="0"/>
          <w:color w:val="231F20"/>
        </w:rPr>
        <w:t>anje</w:t>
      </w:r>
      <w:r>
        <w:rPr>
          <w:smallCaps w:val="0"/>
          <w:color w:val="231F20"/>
          <w:spacing w:val="-4"/>
        </w:rPr>
        <w:t>r</w:t>
      </w:r>
      <w:r>
        <w:rPr>
          <w:smallCaps w:val="0"/>
          <w:color w:val="231F20"/>
        </w:rPr>
        <w:t>o</w:t>
      </w:r>
      <w:r>
        <w:rPr>
          <w:smallCaps w:val="0"/>
          <w:color w:val="231F20"/>
          <w:spacing w:val="-1"/>
        </w:rPr>
        <w:t> pa</w:t>
      </w:r>
      <w:r>
        <w:rPr>
          <w:smallCaps w:val="0"/>
          <w:color w:val="231F20"/>
          <w:spacing w:val="-5"/>
        </w:rPr>
        <w:t>r</w:t>
      </w:r>
      <w:r>
        <w:rPr>
          <w:smallCaps w:val="0"/>
          <w:color w:val="231F20"/>
        </w:rPr>
        <w:t>a</w:t>
      </w:r>
      <w:r>
        <w:rPr>
          <w:smallCaps w:val="0"/>
          <w:color w:val="231F20"/>
          <w:spacing w:val="-1"/>
        </w:rPr>
        <w:t> la</w:t>
      </w:r>
      <w:r>
        <w:rPr>
          <w:smallCaps w:val="0"/>
          <w:color w:val="231F20"/>
        </w:rPr>
        <w:t>s</w:t>
      </w:r>
      <w:r>
        <w:rPr>
          <w:smallCaps w:val="0"/>
          <w:color w:val="231F20"/>
          <w:spacing w:val="-1"/>
        </w:rPr>
        <w:t> </w:t>
      </w:r>
      <w:r>
        <w:rPr>
          <w:smallCaps w:val="0"/>
          <w:color w:val="231F20"/>
        </w:rPr>
        <w:t>elecciones en </w:t>
      </w:r>
      <w:r>
        <w:rPr>
          <w:smallCaps w:val="0"/>
          <w:color w:val="231F20"/>
          <w:spacing w:val="-1"/>
        </w:rPr>
        <w:t>la</w:t>
      </w:r>
      <w:r>
        <w:rPr>
          <w:smallCaps w:val="0"/>
          <w:color w:val="231F20"/>
        </w:rPr>
        <w:t>s</w:t>
      </w:r>
      <w:r>
        <w:rPr>
          <w:smallCaps w:val="0"/>
          <w:color w:val="231F20"/>
          <w:spacing w:val="-1"/>
        </w:rPr>
        <w:t> qu</w:t>
      </w:r>
      <w:r>
        <w:rPr>
          <w:smallCaps w:val="0"/>
          <w:color w:val="231F20"/>
        </w:rPr>
        <w:t>e</w:t>
      </w:r>
      <w:r>
        <w:rPr>
          <w:smallCaps w:val="0"/>
          <w:color w:val="231F20"/>
          <w:spacing w:val="-1"/>
        </w:rPr>
        <w:t> </w:t>
      </w:r>
      <w:r>
        <w:rPr>
          <w:smallCaps w:val="0"/>
          <w:color w:val="231F20"/>
          <w:spacing w:val="-3"/>
        </w:rPr>
        <w:t>e</w:t>
      </w:r>
      <w:r>
        <w:rPr>
          <w:smallCaps w:val="0"/>
          <w:color w:val="231F20"/>
          <w:spacing w:val="-1"/>
        </w:rPr>
        <w:t>xi</w:t>
      </w:r>
      <w:r>
        <w:rPr>
          <w:smallCaps w:val="0"/>
          <w:color w:val="231F20"/>
          <w:spacing w:val="-3"/>
        </w:rPr>
        <w:t>st</w:t>
      </w:r>
      <w:r>
        <w:rPr>
          <w:smallCaps w:val="0"/>
          <w:color w:val="231F20"/>
        </w:rPr>
        <w:t>a</w:t>
      </w:r>
      <w:r>
        <w:rPr>
          <w:smallCaps w:val="0"/>
          <w:color w:val="231F20"/>
          <w:spacing w:val="-1"/>
        </w:rPr>
        <w:t> </w:t>
      </w:r>
      <w:r>
        <w:rPr>
          <w:smallCaps w:val="0"/>
          <w:color w:val="231F20"/>
        </w:rPr>
        <w:t>esa modalidad </w:t>
      </w:r>
      <w:r>
        <w:rPr>
          <w:smallCaps w:val="0"/>
          <w:color w:val="231F20"/>
          <w:spacing w:val="-1"/>
        </w:rPr>
        <w:t>d</w:t>
      </w:r>
      <w:r>
        <w:rPr>
          <w:smallCaps w:val="0"/>
          <w:color w:val="231F20"/>
        </w:rPr>
        <w:t>e</w:t>
      </w:r>
      <w:r>
        <w:rPr>
          <w:smallCaps w:val="0"/>
          <w:color w:val="231F20"/>
          <w:spacing w:val="-1"/>
        </w:rPr>
        <w:t> </w:t>
      </w:r>
      <w:r>
        <w:rPr>
          <w:smallCaps w:val="0"/>
          <w:color w:val="231F20"/>
          <w:spacing w:val="-2"/>
        </w:rPr>
        <w:t>v</w:t>
      </w:r>
      <w:r>
        <w:rPr>
          <w:smallCaps w:val="0"/>
          <w:color w:val="231F20"/>
          <w:spacing w:val="-1"/>
        </w:rPr>
        <w:t>o</w:t>
      </w:r>
      <w:r>
        <w:rPr>
          <w:smallCaps w:val="0"/>
          <w:color w:val="231F20"/>
          <w:spacing w:val="-3"/>
        </w:rPr>
        <w:t>t</w:t>
      </w:r>
      <w:r>
        <w:rPr>
          <w:smallCaps w:val="0"/>
          <w:color w:val="231F20"/>
        </w:rPr>
        <w:t>ación.</w:t>
      </w:r>
    </w:p>
    <w:p>
      <w:pPr>
        <w:pStyle w:val="Heading2"/>
        <w:spacing w:before="232"/>
      </w:pPr>
      <w:r>
        <w:rPr>
          <w:color w:val="231F20"/>
        </w:rPr>
        <w:t>Artículo 373.</w:t>
      </w:r>
    </w:p>
    <w:p>
      <w:pPr>
        <w:pStyle w:val="BodyText"/>
        <w:spacing w:before="8"/>
        <w:rPr>
          <w:b/>
          <w:sz w:val="20"/>
        </w:rPr>
      </w:pPr>
    </w:p>
    <w:p>
      <w:pPr>
        <w:pStyle w:val="ListParagraph"/>
        <w:numPr>
          <w:ilvl w:val="0"/>
          <w:numId w:val="272"/>
        </w:numPr>
        <w:tabs>
          <w:tab w:pos="931" w:val="left" w:leader="none"/>
        </w:tabs>
        <w:spacing w:line="232" w:lineRule="auto" w:before="0" w:after="0"/>
        <w:ind w:left="930" w:right="630" w:hanging="260"/>
        <w:jc w:val="both"/>
        <w:rPr>
          <w:sz w:val="22"/>
        </w:rPr>
      </w:pPr>
      <w:r>
        <w:rPr>
          <w:color w:val="231F20"/>
          <w:sz w:val="22"/>
        </w:rPr>
        <w:t>Las muestras, entendidas como un subconjunto del espacio muestral, con que se inferirán los resultados de la elección respectiva, deberán cumplir con las siguientes</w:t>
      </w:r>
      <w:r>
        <w:rPr>
          <w:color w:val="231F20"/>
          <w:spacing w:val="-1"/>
          <w:sz w:val="22"/>
        </w:rPr>
        <w:t> </w:t>
      </w:r>
      <w:r>
        <w:rPr>
          <w:color w:val="231F20"/>
          <w:sz w:val="22"/>
        </w:rPr>
        <w:t>características:</w:t>
      </w:r>
    </w:p>
    <w:p>
      <w:pPr>
        <w:pStyle w:val="BodyText"/>
        <w:spacing w:before="3"/>
      </w:pPr>
    </w:p>
    <w:p>
      <w:pPr>
        <w:pStyle w:val="ListParagraph"/>
        <w:numPr>
          <w:ilvl w:val="1"/>
          <w:numId w:val="272"/>
        </w:numPr>
        <w:tabs>
          <w:tab w:pos="1251" w:val="left" w:leader="none"/>
        </w:tabs>
        <w:spacing w:line="254" w:lineRule="auto" w:before="0" w:after="0"/>
        <w:ind w:left="1250" w:right="632" w:hanging="220"/>
        <w:jc w:val="both"/>
        <w:rPr>
          <w:sz w:val="20"/>
        </w:rPr>
      </w:pPr>
      <w:r>
        <w:rPr>
          <w:color w:val="231F20"/>
          <w:sz w:val="20"/>
        </w:rPr>
        <w:t>Que todas y cada una de las casillas del marco muestral construido, tengan una probabilidad conocida y mayor que cero, de ser</w:t>
      </w:r>
      <w:r>
        <w:rPr>
          <w:color w:val="231F20"/>
          <w:spacing w:val="-16"/>
          <w:sz w:val="20"/>
        </w:rPr>
        <w:t> </w:t>
      </w:r>
      <w:r>
        <w:rPr>
          <w:color w:val="231F20"/>
          <w:sz w:val="20"/>
        </w:rPr>
        <w:t>seleccionadas;</w:t>
      </w:r>
    </w:p>
    <w:p>
      <w:pPr>
        <w:pStyle w:val="ListParagraph"/>
        <w:numPr>
          <w:ilvl w:val="1"/>
          <w:numId w:val="272"/>
        </w:numPr>
        <w:tabs>
          <w:tab w:pos="1251" w:val="left" w:leader="none"/>
        </w:tabs>
        <w:spacing w:line="254" w:lineRule="auto" w:before="2" w:after="0"/>
        <w:ind w:left="1250" w:right="635" w:hanging="220"/>
        <w:jc w:val="both"/>
        <w:rPr>
          <w:sz w:val="20"/>
        </w:rPr>
      </w:pPr>
      <w:r>
        <w:rPr>
          <w:color w:val="231F20"/>
          <w:sz w:val="20"/>
        </w:rPr>
        <w:t>Que se utilice un procedimiento aleatorio para la selección de las muestras, que respete las probabilidades de selección determinadas por el</w:t>
      </w:r>
      <w:r>
        <w:rPr>
          <w:color w:val="231F20"/>
          <w:spacing w:val="-17"/>
          <w:sz w:val="20"/>
        </w:rPr>
        <w:t> </w:t>
      </w:r>
      <w:r>
        <w:rPr>
          <w:color w:val="231F20"/>
          <w:sz w:val="20"/>
        </w:rPr>
        <w:t>diseño;</w:t>
      </w:r>
    </w:p>
    <w:p>
      <w:pPr>
        <w:pStyle w:val="ListParagraph"/>
        <w:numPr>
          <w:ilvl w:val="1"/>
          <w:numId w:val="272"/>
        </w:numPr>
        <w:tabs>
          <w:tab w:pos="1251" w:val="left" w:leader="none"/>
        </w:tabs>
        <w:spacing w:line="254" w:lineRule="auto" w:before="3" w:after="0"/>
        <w:ind w:left="1250" w:right="634" w:hanging="220"/>
        <w:jc w:val="both"/>
        <w:rPr>
          <w:sz w:val="20"/>
        </w:rPr>
      </w:pPr>
      <w:r>
        <w:rPr>
          <w:color w:val="231F20"/>
          <w:sz w:val="20"/>
        </w:rPr>
        <w:t>Que</w:t>
      </w:r>
      <w:r>
        <w:rPr>
          <w:color w:val="231F20"/>
          <w:spacing w:val="-4"/>
          <w:sz w:val="20"/>
        </w:rPr>
        <w:t> </w:t>
      </w:r>
      <w:r>
        <w:rPr>
          <w:color w:val="231F20"/>
          <w:sz w:val="20"/>
        </w:rPr>
        <w:t>considere</w:t>
      </w:r>
      <w:r>
        <w:rPr>
          <w:color w:val="231F20"/>
          <w:spacing w:val="-4"/>
          <w:sz w:val="20"/>
        </w:rPr>
        <w:t> </w:t>
      </w:r>
      <w:r>
        <w:rPr>
          <w:color w:val="231F20"/>
          <w:sz w:val="20"/>
        </w:rPr>
        <w:t>la</w:t>
      </w:r>
      <w:r>
        <w:rPr>
          <w:color w:val="231F20"/>
          <w:spacing w:val="-4"/>
          <w:sz w:val="20"/>
        </w:rPr>
        <w:t> </w:t>
      </w:r>
      <w:r>
        <w:rPr>
          <w:color w:val="231F20"/>
          <w:sz w:val="20"/>
        </w:rPr>
        <w:t>posibilidad</w:t>
      </w:r>
      <w:r>
        <w:rPr>
          <w:color w:val="231F20"/>
          <w:spacing w:val="-4"/>
          <w:sz w:val="20"/>
        </w:rPr>
        <w:t> </w:t>
      </w:r>
      <w:r>
        <w:rPr>
          <w:color w:val="231F20"/>
          <w:sz w:val="20"/>
        </w:rPr>
        <w:t>que</w:t>
      </w:r>
      <w:r>
        <w:rPr>
          <w:color w:val="231F20"/>
          <w:spacing w:val="-4"/>
          <w:sz w:val="20"/>
        </w:rPr>
        <w:t> </w:t>
      </w:r>
      <w:r>
        <w:rPr>
          <w:color w:val="231F20"/>
          <w:sz w:val="20"/>
        </w:rPr>
        <w:t>abarque</w:t>
      </w:r>
      <w:r>
        <w:rPr>
          <w:color w:val="231F20"/>
          <w:spacing w:val="-4"/>
          <w:sz w:val="20"/>
        </w:rPr>
        <w:t> </w:t>
      </w:r>
      <w:r>
        <w:rPr>
          <w:color w:val="231F20"/>
          <w:sz w:val="20"/>
        </w:rPr>
        <w:t>la</w:t>
      </w:r>
      <w:r>
        <w:rPr>
          <w:color w:val="231F20"/>
          <w:spacing w:val="-5"/>
          <w:sz w:val="20"/>
        </w:rPr>
        <w:t> </w:t>
      </w:r>
      <w:r>
        <w:rPr>
          <w:color w:val="231F20"/>
          <w:sz w:val="20"/>
        </w:rPr>
        <w:t>mayor</w:t>
      </w:r>
      <w:r>
        <w:rPr>
          <w:color w:val="231F20"/>
          <w:spacing w:val="-4"/>
          <w:sz w:val="20"/>
        </w:rPr>
        <w:t> </w:t>
      </w:r>
      <w:r>
        <w:rPr>
          <w:color w:val="231F20"/>
          <w:sz w:val="20"/>
        </w:rPr>
        <w:t>dispersión</w:t>
      </w:r>
      <w:r>
        <w:rPr>
          <w:color w:val="231F20"/>
          <w:spacing w:val="-5"/>
          <w:sz w:val="20"/>
        </w:rPr>
        <w:t> </w:t>
      </w:r>
      <w:r>
        <w:rPr>
          <w:color w:val="231F20"/>
          <w:sz w:val="20"/>
        </w:rPr>
        <w:t>geográfica</w:t>
      </w:r>
      <w:r>
        <w:rPr>
          <w:color w:val="231F20"/>
          <w:spacing w:val="-4"/>
          <w:sz w:val="20"/>
        </w:rPr>
        <w:t> </w:t>
      </w:r>
      <w:r>
        <w:rPr>
          <w:color w:val="231F20"/>
          <w:sz w:val="20"/>
        </w:rPr>
        <w:t>electoral posible,</w:t>
      </w:r>
      <w:r>
        <w:rPr>
          <w:color w:val="231F20"/>
          <w:spacing w:val="-2"/>
          <w:sz w:val="20"/>
        </w:rPr>
        <w:t> </w:t>
      </w:r>
      <w:r>
        <w:rPr>
          <w:color w:val="231F20"/>
          <w:sz w:val="20"/>
        </w:rPr>
        <w:t>y</w:t>
      </w:r>
    </w:p>
    <w:p>
      <w:pPr>
        <w:pStyle w:val="ListParagraph"/>
        <w:numPr>
          <w:ilvl w:val="1"/>
          <w:numId w:val="272"/>
        </w:numPr>
        <w:tabs>
          <w:tab w:pos="1251" w:val="left" w:leader="none"/>
        </w:tabs>
        <w:spacing w:line="254" w:lineRule="auto" w:before="2" w:after="0"/>
        <w:ind w:left="1250" w:right="630" w:hanging="220"/>
        <w:jc w:val="both"/>
        <w:rPr>
          <w:sz w:val="20"/>
        </w:rPr>
      </w:pPr>
      <w:r>
        <w:rPr>
          <w:color w:val="231F20"/>
          <w:sz w:val="20"/>
        </w:rPr>
        <w:t>La muestra deberá diseñarse con una confianza de noventa y cinco por ciento, y con una precisión tal, que genere certidumbre estadística en el cumplimiento de los objetivos requeridos por el tipo de</w:t>
      </w:r>
      <w:r>
        <w:rPr>
          <w:color w:val="231F20"/>
          <w:spacing w:val="-8"/>
          <w:sz w:val="20"/>
        </w:rPr>
        <w:t> </w:t>
      </w:r>
      <w:r>
        <w:rPr>
          <w:color w:val="231F20"/>
          <w:sz w:val="20"/>
        </w:rPr>
        <w:t>elección.</w:t>
      </w:r>
    </w:p>
    <w:p>
      <w:pPr>
        <w:spacing w:after="0" w:line="254" w:lineRule="auto"/>
        <w:jc w:val="both"/>
        <w:rPr>
          <w:sz w:val="20"/>
        </w:rPr>
        <w:sectPr>
          <w:type w:val="continuous"/>
          <w:pgSz w:w="9640" w:h="12480"/>
          <w:pgMar w:top="1160" w:bottom="280" w:left="600" w:right="500"/>
        </w:sectPr>
      </w:pPr>
    </w:p>
    <w:p>
      <w:pPr>
        <w:pStyle w:val="BodyText"/>
        <w:spacing w:before="8"/>
        <w:rPr>
          <w:sz w:val="18"/>
        </w:rPr>
      </w:pPr>
    </w:p>
    <w:p>
      <w:pPr>
        <w:pStyle w:val="Heading2"/>
        <w:spacing w:before="101"/>
        <w:ind w:left="533"/>
      </w:pPr>
      <w:r>
        <w:rPr>
          <w:color w:val="231F20"/>
        </w:rPr>
        <w:t>Artículo 374.</w:t>
      </w:r>
    </w:p>
    <w:p>
      <w:pPr>
        <w:pStyle w:val="BodyText"/>
        <w:spacing w:before="8"/>
        <w:rPr>
          <w:b/>
          <w:sz w:val="20"/>
        </w:rPr>
      </w:pPr>
    </w:p>
    <w:p>
      <w:pPr>
        <w:pStyle w:val="ListParagraph"/>
        <w:numPr>
          <w:ilvl w:val="0"/>
          <w:numId w:val="273"/>
        </w:numPr>
        <w:tabs>
          <w:tab w:pos="1214" w:val="left" w:leader="none"/>
        </w:tabs>
        <w:spacing w:line="232" w:lineRule="auto" w:before="0" w:after="0"/>
        <w:ind w:left="1213" w:right="347" w:hanging="260"/>
        <w:jc w:val="both"/>
        <w:rPr>
          <w:sz w:val="22"/>
        </w:rPr>
      </w:pPr>
      <w:r>
        <w:rPr>
          <w:color w:val="231F20"/>
          <w:sz w:val="22"/>
        </w:rPr>
        <w:t>El Consejo General o el Órgano Superior de Dirección del OPL respectivo, en el mes anterior a la celebración de la jornada electoral respectiva, deberá aprobar:</w:t>
      </w:r>
    </w:p>
    <w:p>
      <w:pPr>
        <w:pStyle w:val="BodyText"/>
        <w:spacing w:before="2"/>
      </w:pPr>
    </w:p>
    <w:p>
      <w:pPr>
        <w:pStyle w:val="ListParagraph"/>
        <w:numPr>
          <w:ilvl w:val="1"/>
          <w:numId w:val="273"/>
        </w:numPr>
        <w:tabs>
          <w:tab w:pos="1534" w:val="left" w:leader="none"/>
        </w:tabs>
        <w:spacing w:line="254" w:lineRule="auto" w:before="1" w:after="0"/>
        <w:ind w:left="1533" w:right="351" w:hanging="220"/>
        <w:jc w:val="left"/>
        <w:rPr>
          <w:sz w:val="20"/>
        </w:rPr>
      </w:pPr>
      <w:r>
        <w:rPr>
          <w:color w:val="231F20"/>
          <w:sz w:val="20"/>
        </w:rPr>
        <w:t>El</w:t>
      </w:r>
      <w:r>
        <w:rPr>
          <w:color w:val="231F20"/>
          <w:spacing w:val="-11"/>
          <w:sz w:val="20"/>
        </w:rPr>
        <w:t> </w:t>
      </w:r>
      <w:r>
        <w:rPr>
          <w:color w:val="231F20"/>
          <w:sz w:val="20"/>
        </w:rPr>
        <w:t>protocolo</w:t>
      </w:r>
      <w:r>
        <w:rPr>
          <w:color w:val="231F20"/>
          <w:spacing w:val="-11"/>
          <w:sz w:val="20"/>
        </w:rPr>
        <w:t> </w:t>
      </w:r>
      <w:r>
        <w:rPr>
          <w:color w:val="231F20"/>
          <w:sz w:val="20"/>
        </w:rPr>
        <w:t>de</w:t>
      </w:r>
      <w:r>
        <w:rPr>
          <w:color w:val="231F20"/>
          <w:spacing w:val="-10"/>
          <w:sz w:val="20"/>
        </w:rPr>
        <w:t> </w:t>
      </w:r>
      <w:r>
        <w:rPr>
          <w:color w:val="231F20"/>
          <w:sz w:val="20"/>
        </w:rPr>
        <w:t>selección</w:t>
      </w:r>
      <w:r>
        <w:rPr>
          <w:color w:val="231F20"/>
          <w:spacing w:val="-11"/>
          <w:sz w:val="20"/>
        </w:rPr>
        <w:t> </w:t>
      </w:r>
      <w:r>
        <w:rPr>
          <w:color w:val="231F20"/>
          <w:sz w:val="20"/>
        </w:rPr>
        <w:t>de</w:t>
      </w:r>
      <w:r>
        <w:rPr>
          <w:color w:val="231F20"/>
          <w:spacing w:val="-11"/>
          <w:sz w:val="20"/>
        </w:rPr>
        <w:t> </w:t>
      </w:r>
      <w:r>
        <w:rPr>
          <w:color w:val="231F20"/>
          <w:sz w:val="20"/>
        </w:rPr>
        <w:t>la</w:t>
      </w:r>
      <w:r>
        <w:rPr>
          <w:color w:val="231F20"/>
          <w:spacing w:val="-10"/>
          <w:sz w:val="20"/>
        </w:rPr>
        <w:t> </w:t>
      </w:r>
      <w:r>
        <w:rPr>
          <w:color w:val="231F20"/>
          <w:sz w:val="20"/>
        </w:rPr>
        <w:t>muestra</w:t>
      </w:r>
      <w:r>
        <w:rPr>
          <w:color w:val="231F20"/>
          <w:spacing w:val="-11"/>
          <w:sz w:val="20"/>
        </w:rPr>
        <w:t> </w:t>
      </w:r>
      <w:r>
        <w:rPr>
          <w:color w:val="231F20"/>
          <w:sz w:val="20"/>
        </w:rPr>
        <w:t>con</w:t>
      </w:r>
      <w:r>
        <w:rPr>
          <w:color w:val="231F20"/>
          <w:spacing w:val="-10"/>
          <w:sz w:val="20"/>
        </w:rPr>
        <w:t> </w:t>
      </w:r>
      <w:r>
        <w:rPr>
          <w:color w:val="231F20"/>
          <w:sz w:val="20"/>
        </w:rPr>
        <w:t>la</w:t>
      </w:r>
      <w:r>
        <w:rPr>
          <w:color w:val="231F20"/>
          <w:spacing w:val="-11"/>
          <w:sz w:val="20"/>
        </w:rPr>
        <w:t> </w:t>
      </w:r>
      <w:r>
        <w:rPr>
          <w:color w:val="231F20"/>
          <w:sz w:val="20"/>
        </w:rPr>
        <w:t>que</w:t>
      </w:r>
      <w:r>
        <w:rPr>
          <w:color w:val="231F20"/>
          <w:spacing w:val="-11"/>
          <w:sz w:val="20"/>
        </w:rPr>
        <w:t> </w:t>
      </w:r>
      <w:r>
        <w:rPr>
          <w:color w:val="231F20"/>
          <w:sz w:val="20"/>
        </w:rPr>
        <w:t>se</w:t>
      </w:r>
      <w:r>
        <w:rPr>
          <w:color w:val="231F20"/>
          <w:spacing w:val="-10"/>
          <w:sz w:val="20"/>
        </w:rPr>
        <w:t> </w:t>
      </w:r>
      <w:r>
        <w:rPr>
          <w:color w:val="231F20"/>
          <w:sz w:val="20"/>
        </w:rPr>
        <w:t>realizarán</w:t>
      </w:r>
      <w:r>
        <w:rPr>
          <w:color w:val="231F20"/>
          <w:spacing w:val="-11"/>
          <w:sz w:val="20"/>
        </w:rPr>
        <w:t> </w:t>
      </w:r>
      <w:r>
        <w:rPr>
          <w:color w:val="231F20"/>
          <w:sz w:val="20"/>
        </w:rPr>
        <w:t>las</w:t>
      </w:r>
      <w:r>
        <w:rPr>
          <w:color w:val="231F20"/>
          <w:spacing w:val="-11"/>
          <w:sz w:val="20"/>
        </w:rPr>
        <w:t> </w:t>
      </w:r>
      <w:r>
        <w:rPr>
          <w:color w:val="231F20"/>
          <w:sz w:val="20"/>
        </w:rPr>
        <w:t>estimaciones</w:t>
      </w:r>
      <w:r>
        <w:rPr>
          <w:color w:val="231F20"/>
          <w:spacing w:val="-10"/>
          <w:sz w:val="20"/>
        </w:rPr>
        <w:t> </w:t>
      </w:r>
      <w:r>
        <w:rPr>
          <w:color w:val="231F20"/>
          <w:sz w:val="20"/>
        </w:rPr>
        <w:t>de los resultados de la</w:t>
      </w:r>
      <w:r>
        <w:rPr>
          <w:color w:val="231F20"/>
          <w:spacing w:val="-5"/>
          <w:sz w:val="20"/>
        </w:rPr>
        <w:t> </w:t>
      </w:r>
      <w:r>
        <w:rPr>
          <w:color w:val="231F20"/>
          <w:sz w:val="20"/>
        </w:rPr>
        <w:t>votación;</w:t>
      </w:r>
    </w:p>
    <w:p>
      <w:pPr>
        <w:pStyle w:val="ListParagraph"/>
        <w:numPr>
          <w:ilvl w:val="1"/>
          <w:numId w:val="273"/>
        </w:numPr>
        <w:tabs>
          <w:tab w:pos="1534" w:val="left" w:leader="none"/>
        </w:tabs>
        <w:spacing w:line="240" w:lineRule="auto" w:before="2" w:after="0"/>
        <w:ind w:left="1533" w:right="0" w:hanging="221"/>
        <w:jc w:val="left"/>
        <w:rPr>
          <w:sz w:val="20"/>
        </w:rPr>
      </w:pPr>
      <w:r>
        <w:rPr>
          <w:color w:val="231F20"/>
          <w:sz w:val="20"/>
        </w:rPr>
        <w:t>Los procedimientos de resguardo de la muestra, de la cual tendrán copia el</w:t>
      </w:r>
      <w:r>
        <w:rPr>
          <w:color w:val="231F20"/>
          <w:spacing w:val="10"/>
          <w:sz w:val="20"/>
        </w:rPr>
        <w:t> </w:t>
      </w:r>
      <w:r>
        <w:rPr>
          <w:color w:val="231F20"/>
          <w:sz w:val="20"/>
        </w:rPr>
        <w:t>COTE-</w:t>
      </w:r>
    </w:p>
    <w:p>
      <w:pPr>
        <w:spacing w:before="16"/>
        <w:ind w:left="203" w:right="1607" w:firstLine="0"/>
        <w:jc w:val="center"/>
        <w:rPr>
          <w:sz w:val="20"/>
        </w:rPr>
      </w:pPr>
      <w:r>
        <w:rPr>
          <w:color w:val="231F20"/>
          <w:spacing w:val="-2"/>
          <w:sz w:val="20"/>
        </w:rPr>
        <w:t>C</w:t>
      </w:r>
      <w:r>
        <w:rPr>
          <w:color w:val="231F20"/>
          <w:spacing w:val="-1"/>
          <w:sz w:val="20"/>
        </w:rPr>
        <w:t>OR</w:t>
      </w:r>
      <w:r>
        <w:rPr>
          <w:color w:val="231F20"/>
          <w:sz w:val="20"/>
        </w:rPr>
        <w:t>A</w:t>
      </w:r>
      <w:r>
        <w:rPr>
          <w:color w:val="231F20"/>
          <w:spacing w:val="-1"/>
          <w:sz w:val="20"/>
        </w:rPr>
        <w:t> </w:t>
      </w:r>
      <w:r>
        <w:rPr>
          <w:color w:val="231F20"/>
          <w:sz w:val="20"/>
        </w:rPr>
        <w:t>y el In</w:t>
      </w:r>
      <w:r>
        <w:rPr>
          <w:color w:val="231F20"/>
          <w:spacing w:val="-3"/>
          <w:sz w:val="20"/>
        </w:rPr>
        <w:t>s</w:t>
      </w:r>
      <w:r>
        <w:rPr>
          <w:color w:val="231F20"/>
          <w:spacing w:val="-1"/>
          <w:w w:val="99"/>
          <w:sz w:val="20"/>
        </w:rPr>
        <w:t>titu</w:t>
      </w:r>
      <w:r>
        <w:rPr>
          <w:color w:val="231F20"/>
          <w:spacing w:val="-2"/>
          <w:w w:val="99"/>
          <w:sz w:val="20"/>
        </w:rPr>
        <w:t>t</w:t>
      </w:r>
      <w:r>
        <w:rPr>
          <w:color w:val="231F20"/>
          <w:spacing w:val="-4"/>
          <w:sz w:val="20"/>
        </w:rPr>
        <w:t>o</w:t>
      </w:r>
      <w:r>
        <w:rPr>
          <w:color w:val="231F20"/>
          <w:sz w:val="20"/>
        </w:rPr>
        <w:t>, o</w:t>
      </w:r>
      <w:r>
        <w:rPr>
          <w:color w:val="231F20"/>
          <w:spacing w:val="-1"/>
          <w:sz w:val="20"/>
        </w:rPr>
        <w:t> </w:t>
      </w:r>
      <w:r>
        <w:rPr>
          <w:color w:val="231F20"/>
          <w:sz w:val="20"/>
        </w:rPr>
        <w:t>el</w:t>
      </w:r>
      <w:r>
        <w:rPr>
          <w:color w:val="231F20"/>
          <w:spacing w:val="-1"/>
          <w:sz w:val="20"/>
        </w:rPr>
        <w:t> </w:t>
      </w:r>
      <w:r>
        <w:rPr>
          <w:smallCaps/>
          <w:color w:val="231F20"/>
          <w:w w:val="110"/>
          <w:sz w:val="20"/>
        </w:rPr>
        <w:t>opl</w:t>
      </w:r>
      <w:r>
        <w:rPr>
          <w:smallCaps w:val="0"/>
          <w:color w:val="231F20"/>
          <w:sz w:val="20"/>
        </w:rPr>
        <w:t>, </w:t>
      </w:r>
      <w:r>
        <w:rPr>
          <w:smallCaps w:val="0"/>
          <w:color w:val="231F20"/>
          <w:spacing w:val="-1"/>
          <w:sz w:val="20"/>
        </w:rPr>
        <w:t>segú</w:t>
      </w:r>
      <w:r>
        <w:rPr>
          <w:smallCaps w:val="0"/>
          <w:color w:val="231F20"/>
          <w:sz w:val="20"/>
        </w:rPr>
        <w:t>n</w:t>
      </w:r>
      <w:r>
        <w:rPr>
          <w:smallCaps w:val="0"/>
          <w:color w:val="231F20"/>
          <w:spacing w:val="-1"/>
          <w:sz w:val="20"/>
        </w:rPr>
        <w:t> </w:t>
      </w:r>
      <w:r>
        <w:rPr>
          <w:smallCaps w:val="0"/>
          <w:color w:val="231F20"/>
          <w:spacing w:val="-2"/>
          <w:sz w:val="20"/>
        </w:rPr>
        <w:t>c</w:t>
      </w:r>
      <w:r>
        <w:rPr>
          <w:smallCaps w:val="0"/>
          <w:color w:val="231F20"/>
          <w:spacing w:val="-1"/>
          <w:sz w:val="20"/>
        </w:rPr>
        <w:t>or</w:t>
      </w:r>
      <w:r>
        <w:rPr>
          <w:smallCaps w:val="0"/>
          <w:color w:val="231F20"/>
          <w:spacing w:val="-3"/>
          <w:sz w:val="20"/>
        </w:rPr>
        <w:t>r</w:t>
      </w:r>
      <w:r>
        <w:rPr>
          <w:smallCaps w:val="0"/>
          <w:color w:val="231F20"/>
          <w:sz w:val="20"/>
        </w:rPr>
        <w:t>esponda, y</w:t>
      </w:r>
    </w:p>
    <w:p>
      <w:pPr>
        <w:pStyle w:val="ListParagraph"/>
        <w:numPr>
          <w:ilvl w:val="1"/>
          <w:numId w:val="273"/>
        </w:numPr>
        <w:tabs>
          <w:tab w:pos="1534" w:val="left" w:leader="none"/>
        </w:tabs>
        <w:spacing w:line="240" w:lineRule="auto" w:before="16" w:after="0"/>
        <w:ind w:left="1533" w:right="1424" w:hanging="1534"/>
        <w:jc w:val="left"/>
        <w:rPr>
          <w:sz w:val="20"/>
        </w:rPr>
      </w:pPr>
      <w:r>
        <w:rPr>
          <w:color w:val="231F20"/>
          <w:sz w:val="20"/>
        </w:rPr>
        <w:t>Los periodos que amparan la custodia de la</w:t>
      </w:r>
      <w:r>
        <w:rPr>
          <w:color w:val="231F20"/>
          <w:spacing w:val="-15"/>
          <w:sz w:val="20"/>
        </w:rPr>
        <w:t> </w:t>
      </w:r>
      <w:r>
        <w:rPr>
          <w:color w:val="231F20"/>
          <w:sz w:val="20"/>
        </w:rPr>
        <w:t>muestra.</w:t>
      </w:r>
    </w:p>
    <w:p>
      <w:pPr>
        <w:pStyle w:val="BodyText"/>
        <w:spacing w:before="5"/>
        <w:rPr>
          <w:sz w:val="19"/>
        </w:rPr>
      </w:pPr>
    </w:p>
    <w:p>
      <w:pPr>
        <w:pStyle w:val="Heading2"/>
        <w:spacing w:before="1"/>
        <w:ind w:left="533"/>
      </w:pPr>
      <w:r>
        <w:rPr>
          <w:color w:val="231F20"/>
        </w:rPr>
        <w:t>Artículo 375.</w:t>
      </w:r>
    </w:p>
    <w:p>
      <w:pPr>
        <w:pStyle w:val="BodyText"/>
        <w:spacing w:before="8"/>
        <w:rPr>
          <w:b/>
          <w:sz w:val="20"/>
        </w:rPr>
      </w:pPr>
    </w:p>
    <w:p>
      <w:pPr>
        <w:pStyle w:val="ListParagraph"/>
        <w:numPr>
          <w:ilvl w:val="0"/>
          <w:numId w:val="274"/>
        </w:numPr>
        <w:tabs>
          <w:tab w:pos="1214" w:val="left" w:leader="none"/>
        </w:tabs>
        <w:spacing w:line="232" w:lineRule="auto" w:before="0" w:after="0"/>
        <w:ind w:left="1213" w:right="348" w:hanging="260"/>
        <w:jc w:val="both"/>
        <w:rPr>
          <w:sz w:val="22"/>
        </w:rPr>
      </w:pPr>
      <w:r>
        <w:rPr>
          <w:color w:val="231F20"/>
          <w:sz w:val="22"/>
        </w:rPr>
        <w:t>La</w:t>
      </w:r>
      <w:r>
        <w:rPr>
          <w:color w:val="231F20"/>
          <w:spacing w:val="-12"/>
          <w:sz w:val="22"/>
        </w:rPr>
        <w:t> </w:t>
      </w:r>
      <w:r>
        <w:rPr>
          <w:color w:val="231F20"/>
          <w:sz w:val="22"/>
        </w:rPr>
        <w:t>selección</w:t>
      </w:r>
      <w:r>
        <w:rPr>
          <w:color w:val="231F20"/>
          <w:spacing w:val="-10"/>
          <w:sz w:val="22"/>
        </w:rPr>
        <w:t> </w:t>
      </w:r>
      <w:r>
        <w:rPr>
          <w:color w:val="231F20"/>
          <w:sz w:val="22"/>
        </w:rPr>
        <w:t>de</w:t>
      </w:r>
      <w:r>
        <w:rPr>
          <w:color w:val="231F20"/>
          <w:spacing w:val="-11"/>
          <w:sz w:val="22"/>
        </w:rPr>
        <w:t> </w:t>
      </w:r>
      <w:r>
        <w:rPr>
          <w:color w:val="231F20"/>
          <w:sz w:val="22"/>
        </w:rPr>
        <w:t>la</w:t>
      </w:r>
      <w:r>
        <w:rPr>
          <w:color w:val="231F20"/>
          <w:spacing w:val="-11"/>
          <w:sz w:val="22"/>
        </w:rPr>
        <w:t> </w:t>
      </w:r>
      <w:r>
        <w:rPr>
          <w:color w:val="231F20"/>
          <w:sz w:val="22"/>
        </w:rPr>
        <w:t>muestra</w:t>
      </w:r>
      <w:r>
        <w:rPr>
          <w:color w:val="231F20"/>
          <w:spacing w:val="-11"/>
          <w:sz w:val="22"/>
        </w:rPr>
        <w:t> </w:t>
      </w:r>
      <w:r>
        <w:rPr>
          <w:color w:val="231F20"/>
          <w:sz w:val="22"/>
        </w:rPr>
        <w:t>definitiva</w:t>
      </w:r>
      <w:r>
        <w:rPr>
          <w:color w:val="231F20"/>
          <w:spacing w:val="-11"/>
          <w:sz w:val="22"/>
        </w:rPr>
        <w:t> </w:t>
      </w:r>
      <w:r>
        <w:rPr>
          <w:color w:val="231F20"/>
          <w:sz w:val="22"/>
        </w:rPr>
        <w:t>a</w:t>
      </w:r>
      <w:r>
        <w:rPr>
          <w:color w:val="231F20"/>
          <w:spacing w:val="-11"/>
          <w:sz w:val="22"/>
        </w:rPr>
        <w:t> </w:t>
      </w:r>
      <w:r>
        <w:rPr>
          <w:color w:val="231F20"/>
          <w:sz w:val="22"/>
        </w:rPr>
        <w:t>través</w:t>
      </w:r>
      <w:r>
        <w:rPr>
          <w:color w:val="231F20"/>
          <w:spacing w:val="-11"/>
          <w:sz w:val="22"/>
        </w:rPr>
        <w:t> </w:t>
      </w:r>
      <w:r>
        <w:rPr>
          <w:color w:val="231F20"/>
          <w:sz w:val="22"/>
        </w:rPr>
        <w:t>de</w:t>
      </w:r>
      <w:r>
        <w:rPr>
          <w:color w:val="231F20"/>
          <w:spacing w:val="-11"/>
          <w:sz w:val="22"/>
        </w:rPr>
        <w:t> </w:t>
      </w:r>
      <w:r>
        <w:rPr>
          <w:color w:val="231F20"/>
          <w:sz w:val="22"/>
        </w:rPr>
        <w:t>la</w:t>
      </w:r>
      <w:r>
        <w:rPr>
          <w:color w:val="231F20"/>
          <w:spacing w:val="-11"/>
          <w:sz w:val="22"/>
        </w:rPr>
        <w:t> </w:t>
      </w:r>
      <w:r>
        <w:rPr>
          <w:color w:val="231F20"/>
          <w:sz w:val="22"/>
        </w:rPr>
        <w:t>cual</w:t>
      </w:r>
      <w:r>
        <w:rPr>
          <w:color w:val="231F20"/>
          <w:spacing w:val="-10"/>
          <w:sz w:val="22"/>
        </w:rPr>
        <w:t> </w:t>
      </w:r>
      <w:r>
        <w:rPr>
          <w:color w:val="231F20"/>
          <w:sz w:val="22"/>
        </w:rPr>
        <w:t>se</w:t>
      </w:r>
      <w:r>
        <w:rPr>
          <w:color w:val="231F20"/>
          <w:spacing w:val="-11"/>
          <w:sz w:val="22"/>
        </w:rPr>
        <w:t> </w:t>
      </w:r>
      <w:r>
        <w:rPr>
          <w:color w:val="231F20"/>
          <w:sz w:val="22"/>
        </w:rPr>
        <w:t>realizará</w:t>
      </w:r>
      <w:r>
        <w:rPr>
          <w:color w:val="231F20"/>
          <w:spacing w:val="-11"/>
          <w:sz w:val="22"/>
        </w:rPr>
        <w:t> </w:t>
      </w:r>
      <w:r>
        <w:rPr>
          <w:color w:val="231F20"/>
          <w:sz w:val="22"/>
        </w:rPr>
        <w:t>la</w:t>
      </w:r>
      <w:r>
        <w:rPr>
          <w:color w:val="231F20"/>
          <w:spacing w:val="-11"/>
          <w:sz w:val="22"/>
        </w:rPr>
        <w:t> </w:t>
      </w:r>
      <w:r>
        <w:rPr>
          <w:color w:val="231F20"/>
          <w:sz w:val="22"/>
        </w:rPr>
        <w:t>inferencia estadística</w:t>
      </w:r>
      <w:r>
        <w:rPr>
          <w:color w:val="231F20"/>
          <w:spacing w:val="-7"/>
          <w:sz w:val="22"/>
        </w:rPr>
        <w:t> </w:t>
      </w:r>
      <w:r>
        <w:rPr>
          <w:color w:val="231F20"/>
          <w:sz w:val="22"/>
        </w:rPr>
        <w:t>de</w:t>
      </w:r>
      <w:r>
        <w:rPr>
          <w:color w:val="231F20"/>
          <w:spacing w:val="-7"/>
          <w:sz w:val="22"/>
        </w:rPr>
        <w:t> </w:t>
      </w:r>
      <w:r>
        <w:rPr>
          <w:color w:val="231F20"/>
          <w:sz w:val="22"/>
        </w:rPr>
        <w:t>los</w:t>
      </w:r>
      <w:r>
        <w:rPr>
          <w:color w:val="231F20"/>
          <w:spacing w:val="-6"/>
          <w:sz w:val="22"/>
        </w:rPr>
        <w:t> </w:t>
      </w:r>
      <w:r>
        <w:rPr>
          <w:color w:val="231F20"/>
          <w:sz w:val="22"/>
        </w:rPr>
        <w:t>resultados</w:t>
      </w:r>
      <w:r>
        <w:rPr>
          <w:color w:val="231F20"/>
          <w:spacing w:val="-6"/>
          <w:sz w:val="22"/>
        </w:rPr>
        <w:t> </w:t>
      </w:r>
      <w:r>
        <w:rPr>
          <w:color w:val="231F20"/>
          <w:sz w:val="22"/>
        </w:rPr>
        <w:t>de</w:t>
      </w:r>
      <w:r>
        <w:rPr>
          <w:color w:val="231F20"/>
          <w:spacing w:val="-7"/>
          <w:sz w:val="22"/>
        </w:rPr>
        <w:t> </w:t>
      </w:r>
      <w:r>
        <w:rPr>
          <w:color w:val="231F20"/>
          <w:sz w:val="22"/>
        </w:rPr>
        <w:t>la</w:t>
      </w:r>
      <w:r>
        <w:rPr>
          <w:color w:val="231F20"/>
          <w:spacing w:val="-6"/>
          <w:sz w:val="22"/>
        </w:rPr>
        <w:t> </w:t>
      </w:r>
      <w:r>
        <w:rPr>
          <w:color w:val="231F20"/>
          <w:sz w:val="22"/>
        </w:rPr>
        <w:t>elección</w:t>
      </w:r>
      <w:r>
        <w:rPr>
          <w:color w:val="231F20"/>
          <w:spacing w:val="-6"/>
          <w:sz w:val="22"/>
        </w:rPr>
        <w:t> </w:t>
      </w:r>
      <w:r>
        <w:rPr>
          <w:color w:val="231F20"/>
          <w:sz w:val="22"/>
        </w:rPr>
        <w:t>que</w:t>
      </w:r>
      <w:r>
        <w:rPr>
          <w:color w:val="231F20"/>
          <w:spacing w:val="-7"/>
          <w:sz w:val="22"/>
        </w:rPr>
        <w:t> </w:t>
      </w:r>
      <w:r>
        <w:rPr>
          <w:color w:val="231F20"/>
          <w:sz w:val="22"/>
        </w:rPr>
        <w:t>se</w:t>
      </w:r>
      <w:r>
        <w:rPr>
          <w:color w:val="231F20"/>
          <w:spacing w:val="-6"/>
          <w:sz w:val="22"/>
        </w:rPr>
        <w:t> </w:t>
      </w:r>
      <w:r>
        <w:rPr>
          <w:color w:val="231F20"/>
          <w:sz w:val="22"/>
        </w:rPr>
        <w:t>trate,</w:t>
      </w:r>
      <w:r>
        <w:rPr>
          <w:color w:val="231F20"/>
          <w:spacing w:val="-7"/>
          <w:sz w:val="22"/>
        </w:rPr>
        <w:t> </w:t>
      </w:r>
      <w:r>
        <w:rPr>
          <w:color w:val="231F20"/>
          <w:sz w:val="22"/>
        </w:rPr>
        <w:t>se</w:t>
      </w:r>
      <w:r>
        <w:rPr>
          <w:color w:val="231F20"/>
          <w:spacing w:val="-7"/>
          <w:sz w:val="22"/>
        </w:rPr>
        <w:t> </w:t>
      </w:r>
      <w:r>
        <w:rPr>
          <w:color w:val="231F20"/>
          <w:sz w:val="22"/>
        </w:rPr>
        <w:t>llevará</w:t>
      </w:r>
      <w:r>
        <w:rPr>
          <w:color w:val="231F20"/>
          <w:spacing w:val="-6"/>
          <w:sz w:val="22"/>
        </w:rPr>
        <w:t> </w:t>
      </w:r>
      <w:r>
        <w:rPr>
          <w:color w:val="231F20"/>
          <w:sz w:val="22"/>
        </w:rPr>
        <w:t>a</w:t>
      </w:r>
      <w:r>
        <w:rPr>
          <w:color w:val="231F20"/>
          <w:spacing w:val="-7"/>
          <w:sz w:val="22"/>
        </w:rPr>
        <w:t> </w:t>
      </w:r>
      <w:r>
        <w:rPr>
          <w:color w:val="231F20"/>
          <w:sz w:val="22"/>
        </w:rPr>
        <w:t>cabo</w:t>
      </w:r>
      <w:r>
        <w:rPr>
          <w:color w:val="231F20"/>
          <w:spacing w:val="-6"/>
          <w:sz w:val="22"/>
        </w:rPr>
        <w:t> </w:t>
      </w:r>
      <w:r>
        <w:rPr>
          <w:color w:val="231F20"/>
          <w:sz w:val="22"/>
        </w:rPr>
        <w:t>en</w:t>
      </w:r>
      <w:r>
        <w:rPr>
          <w:color w:val="231F20"/>
          <w:spacing w:val="-5"/>
          <w:sz w:val="22"/>
        </w:rPr>
        <w:t> </w:t>
      </w:r>
      <w:r>
        <w:rPr>
          <w:color w:val="231F20"/>
          <w:sz w:val="22"/>
        </w:rPr>
        <w:t>un acto público, a través de un protocolo que definirá el Instituto y el OPL, en su respectivo ámbito de</w:t>
      </w:r>
      <w:r>
        <w:rPr>
          <w:color w:val="231F20"/>
          <w:spacing w:val="-4"/>
          <w:sz w:val="22"/>
        </w:rPr>
        <w:t> </w:t>
      </w:r>
      <w:r>
        <w:rPr>
          <w:color w:val="231F20"/>
          <w:sz w:val="22"/>
        </w:rPr>
        <w:t>competencia.</w:t>
      </w:r>
    </w:p>
    <w:p>
      <w:pPr>
        <w:pStyle w:val="BodyText"/>
        <w:spacing w:before="1"/>
        <w:rPr>
          <w:sz w:val="21"/>
        </w:rPr>
      </w:pPr>
    </w:p>
    <w:p>
      <w:pPr>
        <w:pStyle w:val="ListParagraph"/>
        <w:numPr>
          <w:ilvl w:val="0"/>
          <w:numId w:val="274"/>
        </w:numPr>
        <w:tabs>
          <w:tab w:pos="1214" w:val="left" w:leader="none"/>
        </w:tabs>
        <w:spacing w:line="232" w:lineRule="auto" w:before="0" w:after="0"/>
        <w:ind w:left="1213" w:right="348" w:hanging="260"/>
        <w:jc w:val="both"/>
        <w:rPr>
          <w:sz w:val="22"/>
        </w:rPr>
      </w:pPr>
      <w:r>
        <w:rPr>
          <w:color w:val="231F20"/>
          <w:sz w:val="22"/>
        </w:rPr>
        <w:t>La selección referida se llevará a cabo entre miércoles y sábado previos a la Jornada</w:t>
      </w:r>
      <w:r>
        <w:rPr>
          <w:color w:val="231F20"/>
          <w:spacing w:val="-1"/>
          <w:sz w:val="22"/>
        </w:rPr>
        <w:t> </w:t>
      </w:r>
      <w:r>
        <w:rPr>
          <w:color w:val="231F20"/>
          <w:sz w:val="22"/>
        </w:rPr>
        <w:t>Electoral.</w:t>
      </w:r>
    </w:p>
    <w:p>
      <w:pPr>
        <w:pStyle w:val="BodyText"/>
        <w:spacing w:before="3"/>
        <w:rPr>
          <w:sz w:val="21"/>
        </w:rPr>
      </w:pPr>
    </w:p>
    <w:p>
      <w:pPr>
        <w:pStyle w:val="ListParagraph"/>
        <w:numPr>
          <w:ilvl w:val="0"/>
          <w:numId w:val="274"/>
        </w:numPr>
        <w:tabs>
          <w:tab w:pos="1214" w:val="left" w:leader="none"/>
        </w:tabs>
        <w:spacing w:line="232" w:lineRule="auto" w:before="0" w:after="0"/>
        <w:ind w:left="1213" w:right="348" w:hanging="260"/>
        <w:jc w:val="both"/>
        <w:rPr>
          <w:sz w:val="22"/>
        </w:rPr>
      </w:pPr>
      <w:r>
        <w:rPr>
          <w:color w:val="231F20"/>
          <w:sz w:val="22"/>
        </w:rPr>
        <w:t>El Instituto deberá recibir y conservar la información con las medidas de segu- ridad necesarias que garanticen su manejo</w:t>
      </w:r>
      <w:r>
        <w:rPr>
          <w:color w:val="231F20"/>
          <w:spacing w:val="-10"/>
          <w:sz w:val="22"/>
        </w:rPr>
        <w:t> </w:t>
      </w:r>
      <w:r>
        <w:rPr>
          <w:color w:val="231F20"/>
          <w:sz w:val="22"/>
        </w:rPr>
        <w:t>confidencial.</w:t>
      </w:r>
    </w:p>
    <w:p>
      <w:pPr>
        <w:pStyle w:val="BodyText"/>
        <w:spacing w:before="2"/>
        <w:rPr>
          <w:sz w:val="19"/>
        </w:rPr>
      </w:pPr>
    </w:p>
    <w:p>
      <w:pPr>
        <w:pStyle w:val="Heading2"/>
        <w:ind w:left="533"/>
      </w:pPr>
      <w:r>
        <w:rPr>
          <w:color w:val="231F20"/>
        </w:rPr>
        <w:t>Artículo 376.</w:t>
      </w:r>
    </w:p>
    <w:p>
      <w:pPr>
        <w:pStyle w:val="BodyText"/>
        <w:spacing w:before="8"/>
        <w:rPr>
          <w:b/>
          <w:sz w:val="20"/>
        </w:rPr>
      </w:pPr>
    </w:p>
    <w:p>
      <w:pPr>
        <w:pStyle w:val="ListParagraph"/>
        <w:numPr>
          <w:ilvl w:val="0"/>
          <w:numId w:val="275"/>
        </w:numPr>
        <w:tabs>
          <w:tab w:pos="1214" w:val="left" w:leader="none"/>
        </w:tabs>
        <w:spacing w:line="232" w:lineRule="auto" w:before="0" w:after="0"/>
        <w:ind w:left="1213" w:right="348" w:hanging="260"/>
        <w:jc w:val="both"/>
        <w:rPr>
          <w:sz w:val="22"/>
        </w:rPr>
      </w:pPr>
      <w:r>
        <w:rPr>
          <w:color w:val="231F20"/>
          <w:sz w:val="22"/>
        </w:rPr>
        <w:t>El acto protocolario deberá estar presidido por el Secretario </w:t>
      </w:r>
      <w:r>
        <w:rPr>
          <w:color w:val="231F20"/>
          <w:spacing w:val="-4"/>
          <w:sz w:val="22"/>
        </w:rPr>
        <w:t>Técnico </w:t>
      </w:r>
      <w:r>
        <w:rPr>
          <w:color w:val="231F20"/>
          <w:sz w:val="22"/>
        </w:rPr>
        <w:t>del </w:t>
      </w:r>
      <w:r>
        <w:rPr>
          <w:smallCaps/>
          <w:color w:val="231F20"/>
          <w:spacing w:val="-3"/>
          <w:sz w:val="22"/>
        </w:rPr>
        <w:t>cotecora</w:t>
      </w:r>
      <w:r>
        <w:rPr>
          <w:smallCaps w:val="0"/>
          <w:color w:val="231F20"/>
          <w:spacing w:val="-3"/>
          <w:sz w:val="22"/>
        </w:rPr>
        <w:t>, </w:t>
      </w:r>
      <w:r>
        <w:rPr>
          <w:smallCaps w:val="0"/>
          <w:color w:val="231F20"/>
          <w:sz w:val="22"/>
        </w:rPr>
        <w:t>con la asistencia de los asesores técnicos del comité y un fedatario que haga constar el</w:t>
      </w:r>
      <w:r>
        <w:rPr>
          <w:smallCaps w:val="0"/>
          <w:color w:val="231F20"/>
          <w:spacing w:val="-4"/>
          <w:sz w:val="22"/>
        </w:rPr>
        <w:t> </w:t>
      </w:r>
      <w:r>
        <w:rPr>
          <w:smallCaps w:val="0"/>
          <w:color w:val="231F20"/>
          <w:sz w:val="22"/>
        </w:rPr>
        <w:t>acto.</w:t>
      </w:r>
    </w:p>
    <w:p>
      <w:pPr>
        <w:pStyle w:val="BodyText"/>
        <w:spacing w:before="2"/>
        <w:rPr>
          <w:sz w:val="21"/>
        </w:rPr>
      </w:pPr>
    </w:p>
    <w:p>
      <w:pPr>
        <w:pStyle w:val="ListParagraph"/>
        <w:numPr>
          <w:ilvl w:val="0"/>
          <w:numId w:val="275"/>
        </w:numPr>
        <w:tabs>
          <w:tab w:pos="1214" w:val="left" w:leader="none"/>
        </w:tabs>
        <w:spacing w:line="232" w:lineRule="auto" w:before="0" w:after="0"/>
        <w:ind w:left="1213" w:right="348" w:hanging="260"/>
        <w:jc w:val="both"/>
        <w:rPr>
          <w:sz w:val="22"/>
        </w:rPr>
      </w:pPr>
      <w:r>
        <w:rPr>
          <w:color w:val="231F20"/>
          <w:sz w:val="22"/>
        </w:rPr>
        <w:t>El Secretario </w:t>
      </w:r>
      <w:r>
        <w:rPr>
          <w:color w:val="231F20"/>
          <w:spacing w:val="-4"/>
          <w:sz w:val="22"/>
        </w:rPr>
        <w:t>Técnico </w:t>
      </w:r>
      <w:r>
        <w:rPr>
          <w:color w:val="231F20"/>
          <w:sz w:val="22"/>
        </w:rPr>
        <w:t>invitará a este acto a los integrantes del Consejo General o</w:t>
      </w:r>
      <w:r>
        <w:rPr>
          <w:color w:val="231F20"/>
          <w:spacing w:val="-7"/>
          <w:sz w:val="22"/>
        </w:rPr>
        <w:t> </w:t>
      </w:r>
      <w:r>
        <w:rPr>
          <w:color w:val="231F20"/>
          <w:sz w:val="22"/>
        </w:rPr>
        <w:t>del</w:t>
      </w:r>
      <w:r>
        <w:rPr>
          <w:color w:val="231F20"/>
          <w:spacing w:val="-7"/>
          <w:sz w:val="22"/>
        </w:rPr>
        <w:t> </w:t>
      </w:r>
      <w:r>
        <w:rPr>
          <w:color w:val="231F20"/>
          <w:sz w:val="22"/>
        </w:rPr>
        <w:t>Órgano</w:t>
      </w:r>
      <w:r>
        <w:rPr>
          <w:color w:val="231F20"/>
          <w:spacing w:val="-7"/>
          <w:sz w:val="22"/>
        </w:rPr>
        <w:t> </w:t>
      </w:r>
      <w:r>
        <w:rPr>
          <w:color w:val="231F20"/>
          <w:sz w:val="22"/>
        </w:rPr>
        <w:t>Superior</w:t>
      </w:r>
      <w:r>
        <w:rPr>
          <w:color w:val="231F20"/>
          <w:spacing w:val="-6"/>
          <w:sz w:val="22"/>
        </w:rPr>
        <w:t> </w:t>
      </w:r>
      <w:r>
        <w:rPr>
          <w:color w:val="231F20"/>
          <w:sz w:val="22"/>
        </w:rPr>
        <w:t>de</w:t>
      </w:r>
      <w:r>
        <w:rPr>
          <w:color w:val="231F20"/>
          <w:spacing w:val="-8"/>
          <w:sz w:val="22"/>
        </w:rPr>
        <w:t> </w:t>
      </w:r>
      <w:r>
        <w:rPr>
          <w:color w:val="231F20"/>
          <w:sz w:val="22"/>
        </w:rPr>
        <w:t>Dirección</w:t>
      </w:r>
      <w:r>
        <w:rPr>
          <w:color w:val="231F20"/>
          <w:spacing w:val="-7"/>
          <w:sz w:val="22"/>
        </w:rPr>
        <w:t> </w:t>
      </w:r>
      <w:r>
        <w:rPr>
          <w:color w:val="231F20"/>
          <w:sz w:val="22"/>
        </w:rPr>
        <w:t>del</w:t>
      </w:r>
      <w:r>
        <w:rPr>
          <w:color w:val="231F20"/>
          <w:spacing w:val="-5"/>
          <w:sz w:val="22"/>
        </w:rPr>
        <w:t> </w:t>
      </w:r>
      <w:r>
        <w:rPr>
          <w:smallCaps/>
          <w:color w:val="231F20"/>
          <w:sz w:val="22"/>
        </w:rPr>
        <w:t>opl</w:t>
      </w:r>
      <w:r>
        <w:rPr>
          <w:smallCaps w:val="0"/>
          <w:color w:val="231F20"/>
          <w:sz w:val="22"/>
        </w:rPr>
        <w:t>,</w:t>
      </w:r>
      <w:r>
        <w:rPr>
          <w:smallCaps w:val="0"/>
          <w:color w:val="231F20"/>
          <w:spacing w:val="-7"/>
          <w:sz w:val="22"/>
        </w:rPr>
        <w:t> </w:t>
      </w:r>
      <w:r>
        <w:rPr>
          <w:smallCaps w:val="0"/>
          <w:color w:val="231F20"/>
          <w:sz w:val="22"/>
        </w:rPr>
        <w:t>según</w:t>
      </w:r>
      <w:r>
        <w:rPr>
          <w:smallCaps w:val="0"/>
          <w:color w:val="231F20"/>
          <w:spacing w:val="-7"/>
          <w:sz w:val="22"/>
        </w:rPr>
        <w:t> </w:t>
      </w:r>
      <w:r>
        <w:rPr>
          <w:smallCaps w:val="0"/>
          <w:color w:val="231F20"/>
          <w:sz w:val="22"/>
        </w:rPr>
        <w:t>el</w:t>
      </w:r>
      <w:r>
        <w:rPr>
          <w:smallCaps w:val="0"/>
          <w:color w:val="231F20"/>
          <w:spacing w:val="-7"/>
          <w:sz w:val="22"/>
        </w:rPr>
        <w:t> </w:t>
      </w:r>
      <w:r>
        <w:rPr>
          <w:smallCaps w:val="0"/>
          <w:color w:val="231F20"/>
          <w:sz w:val="22"/>
        </w:rPr>
        <w:t>caso,</w:t>
      </w:r>
      <w:r>
        <w:rPr>
          <w:smallCaps w:val="0"/>
          <w:color w:val="231F20"/>
          <w:spacing w:val="-6"/>
          <w:sz w:val="22"/>
        </w:rPr>
        <w:t> </w:t>
      </w:r>
      <w:r>
        <w:rPr>
          <w:smallCaps w:val="0"/>
          <w:color w:val="231F20"/>
          <w:sz w:val="22"/>
        </w:rPr>
        <w:t>así</w:t>
      </w:r>
      <w:r>
        <w:rPr>
          <w:smallCaps w:val="0"/>
          <w:color w:val="231F20"/>
          <w:spacing w:val="-7"/>
          <w:sz w:val="22"/>
        </w:rPr>
        <w:t> </w:t>
      </w:r>
      <w:r>
        <w:rPr>
          <w:smallCaps w:val="0"/>
          <w:color w:val="231F20"/>
          <w:sz w:val="22"/>
        </w:rPr>
        <w:t>como</w:t>
      </w:r>
      <w:r>
        <w:rPr>
          <w:smallCaps w:val="0"/>
          <w:color w:val="231F20"/>
          <w:spacing w:val="-7"/>
          <w:sz w:val="22"/>
        </w:rPr>
        <w:t> </w:t>
      </w:r>
      <w:r>
        <w:rPr>
          <w:smallCaps w:val="0"/>
          <w:color w:val="231F20"/>
          <w:sz w:val="22"/>
        </w:rPr>
        <w:t>a</w:t>
      </w:r>
      <w:r>
        <w:rPr>
          <w:smallCaps w:val="0"/>
          <w:color w:val="231F20"/>
          <w:spacing w:val="-6"/>
          <w:sz w:val="22"/>
        </w:rPr>
        <w:t> </w:t>
      </w:r>
      <w:r>
        <w:rPr>
          <w:smallCaps w:val="0"/>
          <w:color w:val="231F20"/>
          <w:sz w:val="22"/>
        </w:rPr>
        <w:t>los</w:t>
      </w:r>
      <w:r>
        <w:rPr>
          <w:smallCaps w:val="0"/>
          <w:color w:val="231F20"/>
          <w:spacing w:val="-7"/>
          <w:sz w:val="22"/>
        </w:rPr>
        <w:t> </w:t>
      </w:r>
      <w:r>
        <w:rPr>
          <w:smallCaps w:val="0"/>
          <w:color w:val="231F20"/>
          <w:sz w:val="22"/>
        </w:rPr>
        <w:t>repre- sentantes de los partidos políticos </w:t>
      </w:r>
      <w:r>
        <w:rPr>
          <w:smallCaps w:val="0"/>
          <w:color w:val="231F20"/>
          <w:spacing w:val="-8"/>
          <w:sz w:val="22"/>
        </w:rPr>
        <w:t>y, </w:t>
      </w:r>
      <w:r>
        <w:rPr>
          <w:smallCaps w:val="0"/>
          <w:color w:val="231F20"/>
          <w:sz w:val="22"/>
        </w:rPr>
        <w:t>en su caso, de las candidaturas indepen- dientes.</w:t>
      </w:r>
    </w:p>
    <w:p>
      <w:pPr>
        <w:pStyle w:val="Heading2"/>
        <w:spacing w:before="233"/>
        <w:ind w:left="533"/>
      </w:pPr>
      <w:r>
        <w:rPr>
          <w:color w:val="231F20"/>
        </w:rPr>
        <w:t>Artículo 377.</w:t>
      </w:r>
    </w:p>
    <w:p>
      <w:pPr>
        <w:pStyle w:val="BodyText"/>
        <w:spacing w:before="8"/>
        <w:rPr>
          <w:b/>
          <w:sz w:val="20"/>
        </w:rPr>
      </w:pPr>
    </w:p>
    <w:p>
      <w:pPr>
        <w:pStyle w:val="BodyText"/>
        <w:spacing w:line="232" w:lineRule="auto"/>
        <w:ind w:left="1213" w:right="348" w:hanging="260"/>
        <w:jc w:val="both"/>
      </w:pPr>
      <w:r>
        <w:rPr>
          <w:b/>
          <w:color w:val="231F20"/>
        </w:rPr>
        <w:t>1. </w:t>
      </w:r>
      <w:r>
        <w:rPr>
          <w:color w:val="231F20"/>
        </w:rPr>
        <w:t>Antes del inicio de la Jornada Electoral la muestra sólo podrá ser usada para fines</w:t>
      </w:r>
      <w:r>
        <w:rPr>
          <w:color w:val="231F20"/>
          <w:spacing w:val="-11"/>
        </w:rPr>
        <w:t> </w:t>
      </w:r>
      <w:r>
        <w:rPr>
          <w:color w:val="231F20"/>
        </w:rPr>
        <w:t>de</w:t>
      </w:r>
      <w:r>
        <w:rPr>
          <w:color w:val="231F20"/>
          <w:spacing w:val="-11"/>
        </w:rPr>
        <w:t> </w:t>
      </w:r>
      <w:r>
        <w:rPr>
          <w:color w:val="231F20"/>
        </w:rPr>
        <w:t>planeación</w:t>
      </w:r>
      <w:r>
        <w:rPr>
          <w:color w:val="231F20"/>
          <w:spacing w:val="-11"/>
        </w:rPr>
        <w:t> </w:t>
      </w:r>
      <w:r>
        <w:rPr>
          <w:color w:val="231F20"/>
        </w:rPr>
        <w:t>operativa,</w:t>
      </w:r>
      <w:r>
        <w:rPr>
          <w:color w:val="231F20"/>
          <w:spacing w:val="-11"/>
        </w:rPr>
        <w:t> </w:t>
      </w:r>
      <w:r>
        <w:rPr>
          <w:color w:val="231F20"/>
        </w:rPr>
        <w:t>y</w:t>
      </w:r>
      <w:r>
        <w:rPr>
          <w:color w:val="231F20"/>
          <w:spacing w:val="-11"/>
        </w:rPr>
        <w:t> </w:t>
      </w:r>
      <w:r>
        <w:rPr>
          <w:color w:val="231F20"/>
        </w:rPr>
        <w:t>no</w:t>
      </w:r>
      <w:r>
        <w:rPr>
          <w:color w:val="231F20"/>
          <w:spacing w:val="-11"/>
        </w:rPr>
        <w:t> </w:t>
      </w:r>
      <w:r>
        <w:rPr>
          <w:color w:val="231F20"/>
        </w:rPr>
        <w:t>podrá</w:t>
      </w:r>
      <w:r>
        <w:rPr>
          <w:color w:val="231F20"/>
          <w:spacing w:val="-11"/>
        </w:rPr>
        <w:t> </w:t>
      </w:r>
      <w:r>
        <w:rPr>
          <w:color w:val="231F20"/>
        </w:rPr>
        <w:t>hacerse</w:t>
      </w:r>
      <w:r>
        <w:rPr>
          <w:color w:val="231F20"/>
          <w:spacing w:val="-10"/>
        </w:rPr>
        <w:t> </w:t>
      </w:r>
      <w:r>
        <w:rPr>
          <w:color w:val="231F20"/>
        </w:rPr>
        <w:t>pública</w:t>
      </w:r>
      <w:r>
        <w:rPr>
          <w:color w:val="231F20"/>
          <w:spacing w:val="-11"/>
        </w:rPr>
        <w:t> </w:t>
      </w:r>
      <w:r>
        <w:rPr>
          <w:color w:val="231F20"/>
        </w:rPr>
        <w:t>en</w:t>
      </w:r>
      <w:r>
        <w:rPr>
          <w:color w:val="231F20"/>
          <w:spacing w:val="-11"/>
        </w:rPr>
        <w:t> </w:t>
      </w:r>
      <w:r>
        <w:rPr>
          <w:color w:val="231F20"/>
        </w:rPr>
        <w:t>tanto</w:t>
      </w:r>
      <w:r>
        <w:rPr>
          <w:color w:val="231F20"/>
          <w:spacing w:val="-11"/>
        </w:rPr>
        <w:t> </w:t>
      </w:r>
      <w:r>
        <w:rPr>
          <w:color w:val="231F20"/>
        </w:rPr>
        <w:t>no</w:t>
      </w:r>
      <w:r>
        <w:rPr>
          <w:color w:val="231F20"/>
          <w:spacing w:val="-11"/>
        </w:rPr>
        <w:t> </w:t>
      </w:r>
      <w:r>
        <w:rPr>
          <w:color w:val="231F20"/>
        </w:rPr>
        <w:t>se</w:t>
      </w:r>
      <w:r>
        <w:rPr>
          <w:color w:val="231F20"/>
          <w:spacing w:val="-11"/>
        </w:rPr>
        <w:t> </w:t>
      </w:r>
      <w:r>
        <w:rPr>
          <w:color w:val="231F20"/>
        </w:rPr>
        <w:t>entre-</w:t>
      </w:r>
    </w:p>
    <w:p>
      <w:pPr>
        <w:spacing w:after="0" w:line="232" w:lineRule="auto"/>
        <w:jc w:val="both"/>
        <w:sectPr>
          <w:headerReference w:type="default" r:id="rId91"/>
          <w:headerReference w:type="even" r:id="rId92"/>
          <w:footerReference w:type="default" r:id="rId93"/>
          <w:footerReference w:type="even" r:id="rId94"/>
          <w:pgSz w:w="9640" w:h="12480"/>
          <w:pgMar w:header="399" w:footer="543" w:top="640" w:bottom="740" w:left="600" w:right="500"/>
          <w:pgNumType w:start="259"/>
        </w:sectPr>
      </w:pPr>
    </w:p>
    <w:p>
      <w:pPr>
        <w:pStyle w:val="BodyText"/>
        <w:rPr>
          <w:sz w:val="19"/>
        </w:rPr>
      </w:pPr>
    </w:p>
    <w:p>
      <w:pPr>
        <w:pStyle w:val="BodyText"/>
        <w:spacing w:line="232" w:lineRule="auto" w:before="107"/>
        <w:ind w:left="930" w:right="542"/>
      </w:pPr>
      <w:r>
        <w:rPr>
          <w:color w:val="231F20"/>
        </w:rPr>
        <w:t>guen los resultados del conteo rápido al Consejo General u Órgano Superior de Dirección respectivo.</w:t>
      </w:r>
    </w:p>
    <w:p>
      <w:pPr>
        <w:pStyle w:val="Heading2"/>
        <w:spacing w:before="233"/>
      </w:pPr>
      <w:r>
        <w:rPr>
          <w:color w:val="231F20"/>
        </w:rPr>
        <w:t>Artículo 378.</w:t>
      </w:r>
    </w:p>
    <w:p>
      <w:pPr>
        <w:pStyle w:val="BodyText"/>
        <w:spacing w:before="8"/>
        <w:rPr>
          <w:b/>
          <w:sz w:val="20"/>
        </w:rPr>
      </w:pPr>
    </w:p>
    <w:p>
      <w:pPr>
        <w:pStyle w:val="ListParagraph"/>
        <w:numPr>
          <w:ilvl w:val="0"/>
          <w:numId w:val="276"/>
        </w:numPr>
        <w:tabs>
          <w:tab w:pos="931" w:val="left" w:leader="none"/>
        </w:tabs>
        <w:spacing w:line="232" w:lineRule="auto" w:before="1" w:after="0"/>
        <w:ind w:left="930" w:right="630" w:hanging="260"/>
        <w:jc w:val="both"/>
        <w:rPr>
          <w:sz w:val="22"/>
        </w:rPr>
      </w:pPr>
      <w:r>
        <w:rPr>
          <w:color w:val="231F20"/>
          <w:sz w:val="22"/>
        </w:rPr>
        <w:t>El Instituto o el </w:t>
      </w:r>
      <w:r>
        <w:rPr>
          <w:smallCaps/>
          <w:color w:val="231F20"/>
          <w:sz w:val="22"/>
        </w:rPr>
        <w:t>opl</w:t>
      </w:r>
      <w:r>
        <w:rPr>
          <w:smallCaps w:val="0"/>
          <w:color w:val="231F20"/>
          <w:sz w:val="22"/>
        </w:rPr>
        <w:t>, junto con el </w:t>
      </w:r>
      <w:r>
        <w:rPr>
          <w:smallCaps/>
          <w:color w:val="231F20"/>
          <w:spacing w:val="-3"/>
          <w:sz w:val="22"/>
        </w:rPr>
        <w:t>cotecora</w:t>
      </w:r>
      <w:r>
        <w:rPr>
          <w:smallCaps w:val="0"/>
          <w:color w:val="231F20"/>
          <w:spacing w:val="-3"/>
          <w:sz w:val="22"/>
        </w:rPr>
        <w:t> </w:t>
      </w:r>
      <w:r>
        <w:rPr>
          <w:smallCaps w:val="0"/>
          <w:color w:val="231F20"/>
          <w:sz w:val="22"/>
        </w:rPr>
        <w:t>correspondiente, deberán realizar al menos</w:t>
      </w:r>
      <w:r>
        <w:rPr>
          <w:smallCaps w:val="0"/>
          <w:color w:val="231F20"/>
          <w:spacing w:val="-12"/>
          <w:sz w:val="22"/>
        </w:rPr>
        <w:t> </w:t>
      </w:r>
      <w:r>
        <w:rPr>
          <w:smallCaps w:val="0"/>
          <w:color w:val="231F20"/>
          <w:sz w:val="22"/>
        </w:rPr>
        <w:t>una</w:t>
      </w:r>
      <w:r>
        <w:rPr>
          <w:smallCaps w:val="0"/>
          <w:color w:val="231F20"/>
          <w:spacing w:val="-11"/>
          <w:sz w:val="22"/>
        </w:rPr>
        <w:t> </w:t>
      </w:r>
      <w:r>
        <w:rPr>
          <w:smallCaps w:val="0"/>
          <w:color w:val="231F20"/>
          <w:sz w:val="22"/>
        </w:rPr>
        <w:t>prueba</w:t>
      </w:r>
      <w:r>
        <w:rPr>
          <w:smallCaps w:val="0"/>
          <w:color w:val="231F20"/>
          <w:spacing w:val="-11"/>
          <w:sz w:val="22"/>
        </w:rPr>
        <w:t> </w:t>
      </w:r>
      <w:r>
        <w:rPr>
          <w:smallCaps w:val="0"/>
          <w:color w:val="231F20"/>
          <w:sz w:val="22"/>
        </w:rPr>
        <w:t>de</w:t>
      </w:r>
      <w:r>
        <w:rPr>
          <w:smallCaps w:val="0"/>
          <w:color w:val="231F20"/>
          <w:spacing w:val="-12"/>
          <w:sz w:val="22"/>
        </w:rPr>
        <w:t> </w:t>
      </w:r>
      <w:r>
        <w:rPr>
          <w:smallCaps w:val="0"/>
          <w:color w:val="231F20"/>
          <w:sz w:val="22"/>
        </w:rPr>
        <w:t>captura</w:t>
      </w:r>
      <w:r>
        <w:rPr>
          <w:smallCaps w:val="0"/>
          <w:color w:val="231F20"/>
          <w:spacing w:val="-12"/>
          <w:sz w:val="22"/>
        </w:rPr>
        <w:t> </w:t>
      </w:r>
      <w:r>
        <w:rPr>
          <w:smallCaps w:val="0"/>
          <w:color w:val="231F20"/>
          <w:sz w:val="22"/>
        </w:rPr>
        <w:t>y</w:t>
      </w:r>
      <w:r>
        <w:rPr>
          <w:smallCaps w:val="0"/>
          <w:color w:val="231F20"/>
          <w:spacing w:val="-11"/>
          <w:sz w:val="22"/>
        </w:rPr>
        <w:t> </w:t>
      </w:r>
      <w:r>
        <w:rPr>
          <w:smallCaps w:val="0"/>
          <w:color w:val="231F20"/>
          <w:sz w:val="22"/>
        </w:rPr>
        <w:t>dos</w:t>
      </w:r>
      <w:r>
        <w:rPr>
          <w:smallCaps w:val="0"/>
          <w:color w:val="231F20"/>
          <w:spacing w:val="-11"/>
          <w:sz w:val="22"/>
        </w:rPr>
        <w:t> </w:t>
      </w:r>
      <w:r>
        <w:rPr>
          <w:smallCaps w:val="0"/>
          <w:color w:val="231F20"/>
          <w:sz w:val="22"/>
        </w:rPr>
        <w:t>simulacros</w:t>
      </w:r>
      <w:r>
        <w:rPr>
          <w:smallCaps w:val="0"/>
          <w:color w:val="231F20"/>
          <w:spacing w:val="-11"/>
          <w:sz w:val="22"/>
        </w:rPr>
        <w:t> </w:t>
      </w:r>
      <w:r>
        <w:rPr>
          <w:smallCaps w:val="0"/>
          <w:color w:val="231F20"/>
          <w:sz w:val="22"/>
        </w:rPr>
        <w:t>para</w:t>
      </w:r>
      <w:r>
        <w:rPr>
          <w:smallCaps w:val="0"/>
          <w:color w:val="231F20"/>
          <w:spacing w:val="-11"/>
          <w:sz w:val="22"/>
        </w:rPr>
        <w:t> </w:t>
      </w:r>
      <w:r>
        <w:rPr>
          <w:smallCaps w:val="0"/>
          <w:color w:val="231F20"/>
          <w:sz w:val="22"/>
        </w:rPr>
        <w:t>familiarizarse</w:t>
      </w:r>
      <w:r>
        <w:rPr>
          <w:smallCaps w:val="0"/>
          <w:color w:val="231F20"/>
          <w:spacing w:val="-13"/>
          <w:sz w:val="22"/>
        </w:rPr>
        <w:t> </w:t>
      </w:r>
      <w:r>
        <w:rPr>
          <w:smallCaps w:val="0"/>
          <w:color w:val="231F20"/>
          <w:sz w:val="22"/>
        </w:rPr>
        <w:t>con</w:t>
      </w:r>
      <w:r>
        <w:rPr>
          <w:smallCaps w:val="0"/>
          <w:color w:val="231F20"/>
          <w:spacing w:val="-11"/>
          <w:sz w:val="22"/>
        </w:rPr>
        <w:t> </w:t>
      </w:r>
      <w:r>
        <w:rPr>
          <w:smallCaps w:val="0"/>
          <w:color w:val="231F20"/>
          <w:sz w:val="22"/>
        </w:rPr>
        <w:t>la</w:t>
      </w:r>
      <w:r>
        <w:rPr>
          <w:smallCaps w:val="0"/>
          <w:color w:val="231F20"/>
          <w:spacing w:val="-12"/>
          <w:sz w:val="22"/>
        </w:rPr>
        <w:t> </w:t>
      </w:r>
      <w:r>
        <w:rPr>
          <w:smallCaps w:val="0"/>
          <w:color w:val="231F20"/>
          <w:sz w:val="22"/>
        </w:rPr>
        <w:t>ejecu- ción</w:t>
      </w:r>
      <w:r>
        <w:rPr>
          <w:smallCaps w:val="0"/>
          <w:color w:val="231F20"/>
          <w:spacing w:val="-11"/>
          <w:sz w:val="22"/>
        </w:rPr>
        <w:t> </w:t>
      </w:r>
      <w:r>
        <w:rPr>
          <w:smallCaps w:val="0"/>
          <w:color w:val="231F20"/>
          <w:sz w:val="22"/>
        </w:rPr>
        <w:t>de</w:t>
      </w:r>
      <w:r>
        <w:rPr>
          <w:smallCaps w:val="0"/>
          <w:color w:val="231F20"/>
          <w:spacing w:val="-11"/>
          <w:sz w:val="22"/>
        </w:rPr>
        <w:t> </w:t>
      </w:r>
      <w:r>
        <w:rPr>
          <w:smallCaps w:val="0"/>
          <w:color w:val="231F20"/>
          <w:sz w:val="22"/>
        </w:rPr>
        <w:t>las</w:t>
      </w:r>
      <w:r>
        <w:rPr>
          <w:smallCaps w:val="0"/>
          <w:color w:val="231F20"/>
          <w:spacing w:val="-11"/>
          <w:sz w:val="22"/>
        </w:rPr>
        <w:t> </w:t>
      </w:r>
      <w:r>
        <w:rPr>
          <w:smallCaps w:val="0"/>
          <w:color w:val="231F20"/>
          <w:sz w:val="22"/>
        </w:rPr>
        <w:t>actividades</w:t>
      </w:r>
      <w:r>
        <w:rPr>
          <w:smallCaps w:val="0"/>
          <w:color w:val="231F20"/>
          <w:spacing w:val="-11"/>
          <w:sz w:val="22"/>
        </w:rPr>
        <w:t> </w:t>
      </w:r>
      <w:r>
        <w:rPr>
          <w:smallCaps w:val="0"/>
          <w:color w:val="231F20"/>
          <w:sz w:val="22"/>
        </w:rPr>
        <w:t>relativas</w:t>
      </w:r>
      <w:r>
        <w:rPr>
          <w:smallCaps w:val="0"/>
          <w:color w:val="231F20"/>
          <w:spacing w:val="-11"/>
          <w:sz w:val="22"/>
        </w:rPr>
        <w:t> </w:t>
      </w:r>
      <w:r>
        <w:rPr>
          <w:smallCaps w:val="0"/>
          <w:color w:val="231F20"/>
          <w:sz w:val="22"/>
        </w:rPr>
        <w:t>a</w:t>
      </w:r>
      <w:r>
        <w:rPr>
          <w:smallCaps w:val="0"/>
          <w:color w:val="231F20"/>
          <w:spacing w:val="-11"/>
          <w:sz w:val="22"/>
        </w:rPr>
        <w:t> </w:t>
      </w:r>
      <w:r>
        <w:rPr>
          <w:smallCaps w:val="0"/>
          <w:color w:val="231F20"/>
          <w:sz w:val="22"/>
        </w:rPr>
        <w:t>la</w:t>
      </w:r>
      <w:r>
        <w:rPr>
          <w:smallCaps w:val="0"/>
          <w:color w:val="231F20"/>
          <w:spacing w:val="-11"/>
          <w:sz w:val="22"/>
        </w:rPr>
        <w:t> </w:t>
      </w:r>
      <w:r>
        <w:rPr>
          <w:smallCaps w:val="0"/>
          <w:color w:val="231F20"/>
          <w:sz w:val="22"/>
        </w:rPr>
        <w:t>logística</w:t>
      </w:r>
      <w:r>
        <w:rPr>
          <w:smallCaps w:val="0"/>
          <w:color w:val="231F20"/>
          <w:spacing w:val="-11"/>
          <w:sz w:val="22"/>
        </w:rPr>
        <w:t> </w:t>
      </w:r>
      <w:r>
        <w:rPr>
          <w:smallCaps w:val="0"/>
          <w:color w:val="231F20"/>
          <w:sz w:val="22"/>
        </w:rPr>
        <w:t>y</w:t>
      </w:r>
      <w:r>
        <w:rPr>
          <w:smallCaps w:val="0"/>
          <w:color w:val="231F20"/>
          <w:spacing w:val="-11"/>
          <w:sz w:val="22"/>
        </w:rPr>
        <w:t> </w:t>
      </w:r>
      <w:r>
        <w:rPr>
          <w:smallCaps w:val="0"/>
          <w:color w:val="231F20"/>
          <w:sz w:val="22"/>
        </w:rPr>
        <w:t>operación</w:t>
      </w:r>
      <w:r>
        <w:rPr>
          <w:smallCaps w:val="0"/>
          <w:color w:val="231F20"/>
          <w:spacing w:val="-11"/>
          <w:sz w:val="22"/>
        </w:rPr>
        <w:t> </w:t>
      </w:r>
      <w:r>
        <w:rPr>
          <w:smallCaps w:val="0"/>
          <w:color w:val="231F20"/>
          <w:sz w:val="22"/>
        </w:rPr>
        <w:t>de</w:t>
      </w:r>
      <w:r>
        <w:rPr>
          <w:smallCaps w:val="0"/>
          <w:color w:val="231F20"/>
          <w:spacing w:val="-11"/>
          <w:sz w:val="22"/>
        </w:rPr>
        <w:t> </w:t>
      </w:r>
      <w:r>
        <w:rPr>
          <w:smallCaps w:val="0"/>
          <w:color w:val="231F20"/>
          <w:sz w:val="22"/>
        </w:rPr>
        <w:t>los</w:t>
      </w:r>
      <w:r>
        <w:rPr>
          <w:smallCaps w:val="0"/>
          <w:color w:val="231F20"/>
          <w:spacing w:val="-11"/>
          <w:sz w:val="22"/>
        </w:rPr>
        <w:t> </w:t>
      </w:r>
      <w:r>
        <w:rPr>
          <w:smallCaps w:val="0"/>
          <w:color w:val="231F20"/>
          <w:sz w:val="22"/>
        </w:rPr>
        <w:t>conteos</w:t>
      </w:r>
      <w:r>
        <w:rPr>
          <w:smallCaps w:val="0"/>
          <w:color w:val="231F20"/>
          <w:spacing w:val="-11"/>
          <w:sz w:val="22"/>
        </w:rPr>
        <w:t> </w:t>
      </w:r>
      <w:r>
        <w:rPr>
          <w:smallCaps w:val="0"/>
          <w:color w:val="231F20"/>
          <w:sz w:val="22"/>
        </w:rPr>
        <w:t>rápidos </w:t>
      </w:r>
      <w:r>
        <w:rPr>
          <w:smallCaps w:val="0"/>
          <w:color w:val="231F20"/>
          <w:spacing w:val="-8"/>
          <w:sz w:val="22"/>
        </w:rPr>
        <w:t>y, </w:t>
      </w:r>
      <w:r>
        <w:rPr>
          <w:smallCaps w:val="0"/>
          <w:color w:val="231F20"/>
          <w:sz w:val="22"/>
        </w:rPr>
        <w:t>en su caso, detectar y corregir errores de planeación o</w:t>
      </w:r>
      <w:r>
        <w:rPr>
          <w:smallCaps w:val="0"/>
          <w:color w:val="231F20"/>
          <w:spacing w:val="-12"/>
          <w:sz w:val="22"/>
        </w:rPr>
        <w:t> </w:t>
      </w:r>
      <w:r>
        <w:rPr>
          <w:smallCaps w:val="0"/>
          <w:color w:val="231F20"/>
          <w:sz w:val="22"/>
        </w:rPr>
        <w:t>ejecución.</w:t>
      </w:r>
    </w:p>
    <w:p>
      <w:pPr>
        <w:pStyle w:val="BodyText"/>
        <w:spacing w:before="1"/>
        <w:rPr>
          <w:sz w:val="21"/>
        </w:rPr>
      </w:pPr>
    </w:p>
    <w:p>
      <w:pPr>
        <w:pStyle w:val="ListParagraph"/>
        <w:numPr>
          <w:ilvl w:val="0"/>
          <w:numId w:val="276"/>
        </w:numPr>
        <w:tabs>
          <w:tab w:pos="931" w:val="left" w:leader="none"/>
        </w:tabs>
        <w:spacing w:line="232" w:lineRule="auto" w:before="0" w:after="0"/>
        <w:ind w:left="930" w:right="631" w:hanging="260"/>
        <w:jc w:val="both"/>
        <w:rPr>
          <w:sz w:val="22"/>
        </w:rPr>
      </w:pPr>
      <w:r>
        <w:rPr>
          <w:color w:val="231F20"/>
          <w:sz w:val="22"/>
        </w:rPr>
        <w:t>El</w:t>
      </w:r>
      <w:r>
        <w:rPr>
          <w:color w:val="231F20"/>
          <w:spacing w:val="-4"/>
          <w:sz w:val="22"/>
        </w:rPr>
        <w:t> </w:t>
      </w:r>
      <w:r>
        <w:rPr>
          <w:color w:val="231F20"/>
          <w:sz w:val="22"/>
        </w:rPr>
        <w:t>Instituto</w:t>
      </w:r>
      <w:r>
        <w:rPr>
          <w:color w:val="231F20"/>
          <w:spacing w:val="-4"/>
          <w:sz w:val="22"/>
        </w:rPr>
        <w:t> </w:t>
      </w:r>
      <w:r>
        <w:rPr>
          <w:color w:val="231F20"/>
          <w:sz w:val="22"/>
        </w:rPr>
        <w:t>y</w:t>
      </w:r>
      <w:r>
        <w:rPr>
          <w:color w:val="231F20"/>
          <w:spacing w:val="-4"/>
          <w:sz w:val="22"/>
        </w:rPr>
        <w:t> </w:t>
      </w:r>
      <w:r>
        <w:rPr>
          <w:color w:val="231F20"/>
          <w:sz w:val="22"/>
        </w:rPr>
        <w:t>el</w:t>
      </w:r>
      <w:r>
        <w:rPr>
          <w:color w:val="231F20"/>
          <w:spacing w:val="-5"/>
          <w:sz w:val="22"/>
        </w:rPr>
        <w:t> </w:t>
      </w:r>
      <w:r>
        <w:rPr>
          <w:smallCaps/>
          <w:color w:val="231F20"/>
          <w:sz w:val="22"/>
        </w:rPr>
        <w:t>opl</w:t>
      </w:r>
      <w:r>
        <w:rPr>
          <w:smallCaps w:val="0"/>
          <w:color w:val="231F20"/>
          <w:sz w:val="22"/>
        </w:rPr>
        <w:t>,</w:t>
      </w:r>
      <w:r>
        <w:rPr>
          <w:smallCaps w:val="0"/>
          <w:color w:val="231F20"/>
          <w:spacing w:val="-4"/>
          <w:sz w:val="22"/>
        </w:rPr>
        <w:t> </w:t>
      </w:r>
      <w:r>
        <w:rPr>
          <w:smallCaps w:val="0"/>
          <w:color w:val="231F20"/>
          <w:sz w:val="22"/>
        </w:rPr>
        <w:t>en</w:t>
      </w:r>
      <w:r>
        <w:rPr>
          <w:smallCaps w:val="0"/>
          <w:color w:val="231F20"/>
          <w:spacing w:val="-4"/>
          <w:sz w:val="22"/>
        </w:rPr>
        <w:t> </w:t>
      </w:r>
      <w:r>
        <w:rPr>
          <w:smallCaps w:val="0"/>
          <w:color w:val="231F20"/>
          <w:sz w:val="22"/>
        </w:rPr>
        <w:t>sus</w:t>
      </w:r>
      <w:r>
        <w:rPr>
          <w:smallCaps w:val="0"/>
          <w:color w:val="231F20"/>
          <w:spacing w:val="-4"/>
          <w:sz w:val="22"/>
        </w:rPr>
        <w:t> </w:t>
      </w:r>
      <w:r>
        <w:rPr>
          <w:smallCaps w:val="0"/>
          <w:color w:val="231F20"/>
          <w:sz w:val="22"/>
        </w:rPr>
        <w:t>ámbitos</w:t>
      </w:r>
      <w:r>
        <w:rPr>
          <w:smallCaps w:val="0"/>
          <w:color w:val="231F20"/>
          <w:spacing w:val="-4"/>
          <w:sz w:val="22"/>
        </w:rPr>
        <w:t> </w:t>
      </w:r>
      <w:r>
        <w:rPr>
          <w:smallCaps w:val="0"/>
          <w:color w:val="231F20"/>
          <w:sz w:val="22"/>
        </w:rPr>
        <w:t>de</w:t>
      </w:r>
      <w:r>
        <w:rPr>
          <w:smallCaps w:val="0"/>
          <w:color w:val="231F20"/>
          <w:spacing w:val="-4"/>
          <w:sz w:val="22"/>
        </w:rPr>
        <w:t> </w:t>
      </w:r>
      <w:r>
        <w:rPr>
          <w:smallCaps w:val="0"/>
          <w:color w:val="231F20"/>
          <w:sz w:val="22"/>
        </w:rPr>
        <w:t>competencia,</w:t>
      </w:r>
      <w:r>
        <w:rPr>
          <w:smallCaps w:val="0"/>
          <w:color w:val="231F20"/>
          <w:spacing w:val="-4"/>
          <w:sz w:val="22"/>
        </w:rPr>
        <w:t> </w:t>
      </w:r>
      <w:r>
        <w:rPr>
          <w:smallCaps w:val="0"/>
          <w:color w:val="231F20"/>
          <w:sz w:val="22"/>
        </w:rPr>
        <w:t>deberán</w:t>
      </w:r>
      <w:r>
        <w:rPr>
          <w:smallCaps w:val="0"/>
          <w:color w:val="231F20"/>
          <w:spacing w:val="-4"/>
          <w:sz w:val="22"/>
        </w:rPr>
        <w:t> </w:t>
      </w:r>
      <w:r>
        <w:rPr>
          <w:smallCaps w:val="0"/>
          <w:color w:val="231F20"/>
          <w:sz w:val="22"/>
        </w:rPr>
        <w:t>realizar</w:t>
      </w:r>
      <w:r>
        <w:rPr>
          <w:smallCaps w:val="0"/>
          <w:color w:val="231F20"/>
          <w:spacing w:val="-4"/>
          <w:sz w:val="22"/>
        </w:rPr>
        <w:t> </w:t>
      </w:r>
      <w:r>
        <w:rPr>
          <w:smallCaps w:val="0"/>
          <w:color w:val="231F20"/>
          <w:sz w:val="22"/>
        </w:rPr>
        <w:t>los</w:t>
      </w:r>
      <w:r>
        <w:rPr>
          <w:smallCaps w:val="0"/>
          <w:color w:val="231F20"/>
          <w:spacing w:val="-4"/>
          <w:sz w:val="22"/>
        </w:rPr>
        <w:t> </w:t>
      </w:r>
      <w:r>
        <w:rPr>
          <w:smallCaps w:val="0"/>
          <w:color w:val="231F20"/>
          <w:sz w:val="22"/>
        </w:rPr>
        <w:t>simu- lacros durante los treinta días previos a la jornada electoral que corresponda, con</w:t>
      </w:r>
      <w:r>
        <w:rPr>
          <w:smallCaps w:val="0"/>
          <w:color w:val="231F20"/>
          <w:spacing w:val="-5"/>
          <w:sz w:val="22"/>
        </w:rPr>
        <w:t> </w:t>
      </w:r>
      <w:r>
        <w:rPr>
          <w:smallCaps w:val="0"/>
          <w:color w:val="231F20"/>
          <w:sz w:val="22"/>
        </w:rPr>
        <w:t>la</w:t>
      </w:r>
      <w:r>
        <w:rPr>
          <w:smallCaps w:val="0"/>
          <w:color w:val="231F20"/>
          <w:spacing w:val="-4"/>
          <w:sz w:val="22"/>
        </w:rPr>
        <w:t> </w:t>
      </w:r>
      <w:r>
        <w:rPr>
          <w:smallCaps w:val="0"/>
          <w:color w:val="231F20"/>
          <w:sz w:val="22"/>
        </w:rPr>
        <w:t>participación</w:t>
      </w:r>
      <w:r>
        <w:rPr>
          <w:smallCaps w:val="0"/>
          <w:color w:val="231F20"/>
          <w:spacing w:val="-5"/>
          <w:sz w:val="22"/>
        </w:rPr>
        <w:t> </w:t>
      </w:r>
      <w:r>
        <w:rPr>
          <w:smallCaps w:val="0"/>
          <w:color w:val="231F20"/>
          <w:sz w:val="22"/>
        </w:rPr>
        <w:t>del</w:t>
      </w:r>
      <w:r>
        <w:rPr>
          <w:smallCaps w:val="0"/>
          <w:color w:val="231F20"/>
          <w:spacing w:val="-2"/>
          <w:sz w:val="22"/>
        </w:rPr>
        <w:t> </w:t>
      </w:r>
      <w:r>
        <w:rPr>
          <w:smallCaps/>
          <w:color w:val="231F20"/>
          <w:spacing w:val="-3"/>
          <w:sz w:val="22"/>
        </w:rPr>
        <w:t>cotecora</w:t>
      </w:r>
      <w:r>
        <w:rPr>
          <w:smallCaps w:val="0"/>
          <w:color w:val="231F20"/>
          <w:spacing w:val="-5"/>
          <w:sz w:val="22"/>
        </w:rPr>
        <w:t> </w:t>
      </w:r>
      <w:r>
        <w:rPr>
          <w:smallCaps w:val="0"/>
          <w:color w:val="231F20"/>
          <w:sz w:val="22"/>
        </w:rPr>
        <w:t>y</w:t>
      </w:r>
      <w:r>
        <w:rPr>
          <w:smallCaps w:val="0"/>
          <w:color w:val="231F20"/>
          <w:spacing w:val="-4"/>
          <w:sz w:val="22"/>
        </w:rPr>
        <w:t> </w:t>
      </w:r>
      <w:r>
        <w:rPr>
          <w:smallCaps w:val="0"/>
          <w:color w:val="231F20"/>
          <w:sz w:val="22"/>
        </w:rPr>
        <w:t>las</w:t>
      </w:r>
      <w:r>
        <w:rPr>
          <w:smallCaps w:val="0"/>
          <w:color w:val="231F20"/>
          <w:spacing w:val="-5"/>
          <w:sz w:val="22"/>
        </w:rPr>
        <w:t> </w:t>
      </w:r>
      <w:r>
        <w:rPr>
          <w:smallCaps w:val="0"/>
          <w:color w:val="231F20"/>
          <w:sz w:val="22"/>
        </w:rPr>
        <w:t>áreas</w:t>
      </w:r>
      <w:r>
        <w:rPr>
          <w:smallCaps w:val="0"/>
          <w:color w:val="231F20"/>
          <w:spacing w:val="-4"/>
          <w:sz w:val="22"/>
        </w:rPr>
        <w:t> </w:t>
      </w:r>
      <w:r>
        <w:rPr>
          <w:smallCaps w:val="0"/>
          <w:color w:val="231F20"/>
          <w:sz w:val="22"/>
        </w:rPr>
        <w:t>encargadas</w:t>
      </w:r>
      <w:r>
        <w:rPr>
          <w:smallCaps w:val="0"/>
          <w:color w:val="231F20"/>
          <w:spacing w:val="-5"/>
          <w:sz w:val="22"/>
        </w:rPr>
        <w:t> </w:t>
      </w:r>
      <w:r>
        <w:rPr>
          <w:smallCaps w:val="0"/>
          <w:color w:val="231F20"/>
          <w:sz w:val="22"/>
        </w:rPr>
        <w:t>de</w:t>
      </w:r>
      <w:r>
        <w:rPr>
          <w:smallCaps w:val="0"/>
          <w:color w:val="231F20"/>
          <w:spacing w:val="-4"/>
          <w:sz w:val="22"/>
        </w:rPr>
        <w:t> </w:t>
      </w:r>
      <w:r>
        <w:rPr>
          <w:smallCaps w:val="0"/>
          <w:color w:val="231F20"/>
          <w:sz w:val="22"/>
        </w:rPr>
        <w:t>la</w:t>
      </w:r>
      <w:r>
        <w:rPr>
          <w:smallCaps w:val="0"/>
          <w:color w:val="231F20"/>
          <w:spacing w:val="-5"/>
          <w:sz w:val="22"/>
        </w:rPr>
        <w:t> </w:t>
      </w:r>
      <w:r>
        <w:rPr>
          <w:smallCaps w:val="0"/>
          <w:color w:val="231F20"/>
          <w:sz w:val="22"/>
        </w:rPr>
        <w:t>logística</w:t>
      </w:r>
      <w:r>
        <w:rPr>
          <w:smallCaps w:val="0"/>
          <w:color w:val="231F20"/>
          <w:spacing w:val="-4"/>
          <w:sz w:val="22"/>
        </w:rPr>
        <w:t> </w:t>
      </w:r>
      <w:r>
        <w:rPr>
          <w:smallCaps w:val="0"/>
          <w:color w:val="231F20"/>
          <w:sz w:val="22"/>
        </w:rPr>
        <w:t>y</w:t>
      </w:r>
      <w:r>
        <w:rPr>
          <w:smallCaps w:val="0"/>
          <w:color w:val="231F20"/>
          <w:spacing w:val="-5"/>
          <w:sz w:val="22"/>
        </w:rPr>
        <w:t> </w:t>
      </w:r>
      <w:r>
        <w:rPr>
          <w:smallCaps w:val="0"/>
          <w:color w:val="231F20"/>
          <w:sz w:val="22"/>
        </w:rPr>
        <w:t>opera- ción</w:t>
      </w:r>
      <w:r>
        <w:rPr>
          <w:smallCaps w:val="0"/>
          <w:color w:val="231F20"/>
          <w:spacing w:val="-5"/>
          <w:sz w:val="22"/>
        </w:rPr>
        <w:t> </w:t>
      </w:r>
      <w:r>
        <w:rPr>
          <w:smallCaps w:val="0"/>
          <w:color w:val="231F20"/>
          <w:sz w:val="22"/>
        </w:rPr>
        <w:t>de</w:t>
      </w:r>
      <w:r>
        <w:rPr>
          <w:smallCaps w:val="0"/>
          <w:color w:val="231F20"/>
          <w:spacing w:val="-4"/>
          <w:sz w:val="22"/>
        </w:rPr>
        <w:t> </w:t>
      </w:r>
      <w:r>
        <w:rPr>
          <w:smallCaps w:val="0"/>
          <w:color w:val="231F20"/>
          <w:sz w:val="22"/>
        </w:rPr>
        <w:t>cada</w:t>
      </w:r>
      <w:r>
        <w:rPr>
          <w:smallCaps w:val="0"/>
          <w:color w:val="231F20"/>
          <w:spacing w:val="-4"/>
          <w:sz w:val="22"/>
        </w:rPr>
        <w:t> </w:t>
      </w:r>
      <w:r>
        <w:rPr>
          <w:smallCaps w:val="0"/>
          <w:color w:val="231F20"/>
          <w:sz w:val="22"/>
        </w:rPr>
        <w:t>autoridad</w:t>
      </w:r>
      <w:r>
        <w:rPr>
          <w:smallCaps w:val="0"/>
          <w:color w:val="231F20"/>
          <w:spacing w:val="-4"/>
          <w:sz w:val="22"/>
        </w:rPr>
        <w:t> </w:t>
      </w:r>
      <w:r>
        <w:rPr>
          <w:smallCaps w:val="0"/>
          <w:color w:val="231F20"/>
          <w:sz w:val="22"/>
        </w:rPr>
        <w:t>administrativa</w:t>
      </w:r>
      <w:r>
        <w:rPr>
          <w:smallCaps w:val="0"/>
          <w:color w:val="231F20"/>
          <w:spacing w:val="-4"/>
          <w:sz w:val="22"/>
        </w:rPr>
        <w:t> </w:t>
      </w:r>
      <w:r>
        <w:rPr>
          <w:smallCaps w:val="0"/>
          <w:color w:val="231F20"/>
          <w:sz w:val="22"/>
        </w:rPr>
        <w:t>electoral,</w:t>
      </w:r>
      <w:r>
        <w:rPr>
          <w:smallCaps w:val="0"/>
          <w:color w:val="231F20"/>
          <w:spacing w:val="-4"/>
          <w:sz w:val="22"/>
        </w:rPr>
        <w:t> </w:t>
      </w:r>
      <w:r>
        <w:rPr>
          <w:smallCaps w:val="0"/>
          <w:color w:val="231F20"/>
          <w:sz w:val="22"/>
        </w:rPr>
        <w:t>debiendo</w:t>
      </w:r>
      <w:r>
        <w:rPr>
          <w:smallCaps w:val="0"/>
          <w:color w:val="231F20"/>
          <w:spacing w:val="-4"/>
          <w:sz w:val="22"/>
        </w:rPr>
        <w:t> </w:t>
      </w:r>
      <w:r>
        <w:rPr>
          <w:smallCaps w:val="0"/>
          <w:color w:val="231F20"/>
          <w:sz w:val="22"/>
        </w:rPr>
        <w:t>evaluar</w:t>
      </w:r>
      <w:r>
        <w:rPr>
          <w:smallCaps w:val="0"/>
          <w:color w:val="231F20"/>
          <w:spacing w:val="-4"/>
          <w:sz w:val="22"/>
        </w:rPr>
        <w:t> </w:t>
      </w:r>
      <w:r>
        <w:rPr>
          <w:smallCaps w:val="0"/>
          <w:color w:val="231F20"/>
          <w:sz w:val="22"/>
        </w:rPr>
        <w:t>el</w:t>
      </w:r>
      <w:r>
        <w:rPr>
          <w:smallCaps w:val="0"/>
          <w:color w:val="231F20"/>
          <w:spacing w:val="-4"/>
          <w:sz w:val="22"/>
        </w:rPr>
        <w:t> </w:t>
      </w:r>
      <w:r>
        <w:rPr>
          <w:smallCaps w:val="0"/>
          <w:color w:val="231F20"/>
          <w:sz w:val="22"/>
        </w:rPr>
        <w:t>funciona- miento óptimo de los siguientes</w:t>
      </w:r>
      <w:r>
        <w:rPr>
          <w:smallCaps w:val="0"/>
          <w:color w:val="231F20"/>
          <w:spacing w:val="-8"/>
          <w:sz w:val="22"/>
        </w:rPr>
        <w:t> </w:t>
      </w:r>
      <w:r>
        <w:rPr>
          <w:smallCaps w:val="0"/>
          <w:color w:val="231F20"/>
          <w:sz w:val="22"/>
        </w:rPr>
        <w:t>componentes:</w:t>
      </w:r>
    </w:p>
    <w:p>
      <w:pPr>
        <w:pStyle w:val="BodyText"/>
        <w:spacing w:before="2"/>
      </w:pPr>
    </w:p>
    <w:p>
      <w:pPr>
        <w:pStyle w:val="ListParagraph"/>
        <w:numPr>
          <w:ilvl w:val="1"/>
          <w:numId w:val="276"/>
        </w:numPr>
        <w:tabs>
          <w:tab w:pos="1251" w:val="left" w:leader="none"/>
        </w:tabs>
        <w:spacing w:line="254" w:lineRule="auto" w:before="0" w:after="0"/>
        <w:ind w:left="1250" w:right="631" w:hanging="220"/>
        <w:jc w:val="left"/>
        <w:rPr>
          <w:sz w:val="20"/>
        </w:rPr>
      </w:pPr>
      <w:r>
        <w:rPr>
          <w:color w:val="231F20"/>
          <w:sz w:val="20"/>
        </w:rPr>
        <w:t>Los</w:t>
      </w:r>
      <w:r>
        <w:rPr>
          <w:color w:val="231F20"/>
          <w:spacing w:val="-10"/>
          <w:sz w:val="20"/>
        </w:rPr>
        <w:t> </w:t>
      </w:r>
      <w:r>
        <w:rPr>
          <w:color w:val="231F20"/>
          <w:sz w:val="20"/>
        </w:rPr>
        <w:t>medios</w:t>
      </w:r>
      <w:r>
        <w:rPr>
          <w:color w:val="231F20"/>
          <w:spacing w:val="-9"/>
          <w:sz w:val="20"/>
        </w:rPr>
        <w:t> </w:t>
      </w:r>
      <w:r>
        <w:rPr>
          <w:color w:val="231F20"/>
          <w:sz w:val="20"/>
        </w:rPr>
        <w:t>y</w:t>
      </w:r>
      <w:r>
        <w:rPr>
          <w:color w:val="231F20"/>
          <w:spacing w:val="-10"/>
          <w:sz w:val="20"/>
        </w:rPr>
        <w:t> </w:t>
      </w:r>
      <w:r>
        <w:rPr>
          <w:color w:val="231F20"/>
          <w:sz w:val="20"/>
        </w:rPr>
        <w:t>sistemas</w:t>
      </w:r>
      <w:r>
        <w:rPr>
          <w:color w:val="231F20"/>
          <w:spacing w:val="-10"/>
          <w:sz w:val="20"/>
        </w:rPr>
        <w:t> </w:t>
      </w:r>
      <w:r>
        <w:rPr>
          <w:color w:val="231F20"/>
          <w:sz w:val="20"/>
        </w:rPr>
        <w:t>para</w:t>
      </w:r>
      <w:r>
        <w:rPr>
          <w:color w:val="231F20"/>
          <w:spacing w:val="-10"/>
          <w:sz w:val="20"/>
        </w:rPr>
        <w:t> </w:t>
      </w:r>
      <w:r>
        <w:rPr>
          <w:color w:val="231F20"/>
          <w:sz w:val="20"/>
        </w:rPr>
        <w:t>la</w:t>
      </w:r>
      <w:r>
        <w:rPr>
          <w:color w:val="231F20"/>
          <w:spacing w:val="-10"/>
          <w:sz w:val="20"/>
        </w:rPr>
        <w:t> </w:t>
      </w:r>
      <w:r>
        <w:rPr>
          <w:color w:val="231F20"/>
          <w:sz w:val="20"/>
        </w:rPr>
        <w:t>captura,</w:t>
      </w:r>
      <w:r>
        <w:rPr>
          <w:color w:val="231F20"/>
          <w:spacing w:val="-10"/>
          <w:sz w:val="20"/>
        </w:rPr>
        <w:t> </w:t>
      </w:r>
      <w:r>
        <w:rPr>
          <w:color w:val="231F20"/>
          <w:sz w:val="20"/>
        </w:rPr>
        <w:t>transmisión,</w:t>
      </w:r>
      <w:r>
        <w:rPr>
          <w:color w:val="231F20"/>
          <w:spacing w:val="-9"/>
          <w:sz w:val="20"/>
        </w:rPr>
        <w:t> </w:t>
      </w:r>
      <w:r>
        <w:rPr>
          <w:color w:val="231F20"/>
          <w:sz w:val="20"/>
        </w:rPr>
        <w:t>recepción</w:t>
      </w:r>
      <w:r>
        <w:rPr>
          <w:color w:val="231F20"/>
          <w:spacing w:val="-9"/>
          <w:sz w:val="20"/>
        </w:rPr>
        <w:t> </w:t>
      </w:r>
      <w:r>
        <w:rPr>
          <w:color w:val="231F20"/>
          <w:sz w:val="20"/>
        </w:rPr>
        <w:t>y</w:t>
      </w:r>
      <w:r>
        <w:rPr>
          <w:color w:val="231F20"/>
          <w:spacing w:val="-10"/>
          <w:sz w:val="20"/>
        </w:rPr>
        <w:t> </w:t>
      </w:r>
      <w:r>
        <w:rPr>
          <w:color w:val="231F20"/>
          <w:sz w:val="20"/>
        </w:rPr>
        <w:t>difusión</w:t>
      </w:r>
      <w:r>
        <w:rPr>
          <w:color w:val="231F20"/>
          <w:spacing w:val="-9"/>
          <w:sz w:val="20"/>
        </w:rPr>
        <w:t> </w:t>
      </w:r>
      <w:r>
        <w:rPr>
          <w:color w:val="231F20"/>
          <w:sz w:val="20"/>
        </w:rPr>
        <w:t>de</w:t>
      </w:r>
      <w:r>
        <w:rPr>
          <w:color w:val="231F20"/>
          <w:spacing w:val="-10"/>
          <w:sz w:val="20"/>
        </w:rPr>
        <w:t> </w:t>
      </w:r>
      <w:r>
        <w:rPr>
          <w:color w:val="231F20"/>
          <w:sz w:val="20"/>
        </w:rPr>
        <w:t>la</w:t>
      </w:r>
      <w:r>
        <w:rPr>
          <w:color w:val="231F20"/>
          <w:spacing w:val="-10"/>
          <w:sz w:val="20"/>
        </w:rPr>
        <w:t> </w:t>
      </w:r>
      <w:r>
        <w:rPr>
          <w:color w:val="231F20"/>
          <w:spacing w:val="-3"/>
          <w:sz w:val="20"/>
        </w:rPr>
        <w:t>infor- </w:t>
      </w:r>
      <w:r>
        <w:rPr>
          <w:color w:val="231F20"/>
          <w:sz w:val="20"/>
        </w:rPr>
        <w:t>mación</w:t>
      </w:r>
      <w:r>
        <w:rPr>
          <w:color w:val="231F20"/>
          <w:spacing w:val="-1"/>
          <w:sz w:val="20"/>
        </w:rPr>
        <w:t> </w:t>
      </w:r>
      <w:r>
        <w:rPr>
          <w:color w:val="231F20"/>
          <w:sz w:val="20"/>
        </w:rPr>
        <w:t>electoral;</w:t>
      </w:r>
    </w:p>
    <w:p>
      <w:pPr>
        <w:pStyle w:val="ListParagraph"/>
        <w:numPr>
          <w:ilvl w:val="1"/>
          <w:numId w:val="276"/>
        </w:numPr>
        <w:tabs>
          <w:tab w:pos="1251" w:val="left" w:leader="none"/>
        </w:tabs>
        <w:spacing w:line="240" w:lineRule="auto" w:before="2" w:after="0"/>
        <w:ind w:left="1250" w:right="0" w:hanging="221"/>
        <w:jc w:val="left"/>
        <w:rPr>
          <w:sz w:val="20"/>
        </w:rPr>
      </w:pPr>
      <w:r>
        <w:rPr>
          <w:color w:val="231F20"/>
          <w:sz w:val="20"/>
        </w:rPr>
        <w:t>El proceso operativo en</w:t>
      </w:r>
      <w:r>
        <w:rPr>
          <w:color w:val="231F20"/>
          <w:spacing w:val="-4"/>
          <w:sz w:val="20"/>
        </w:rPr>
        <w:t> </w:t>
      </w:r>
      <w:r>
        <w:rPr>
          <w:color w:val="231F20"/>
          <w:sz w:val="20"/>
        </w:rPr>
        <w:t>campo;</w:t>
      </w:r>
    </w:p>
    <w:p>
      <w:pPr>
        <w:pStyle w:val="ListParagraph"/>
        <w:numPr>
          <w:ilvl w:val="1"/>
          <w:numId w:val="276"/>
        </w:numPr>
        <w:tabs>
          <w:tab w:pos="1251" w:val="left" w:leader="none"/>
        </w:tabs>
        <w:spacing w:line="240" w:lineRule="auto" w:before="16" w:after="0"/>
        <w:ind w:left="1250" w:right="0" w:hanging="201"/>
        <w:jc w:val="left"/>
        <w:rPr>
          <w:sz w:val="20"/>
        </w:rPr>
      </w:pPr>
      <w:r>
        <w:rPr>
          <w:color w:val="231F20"/>
          <w:sz w:val="20"/>
        </w:rPr>
        <w:t>El ritmo de llegada de la información de las</w:t>
      </w:r>
      <w:r>
        <w:rPr>
          <w:color w:val="231F20"/>
          <w:spacing w:val="-12"/>
          <w:sz w:val="20"/>
        </w:rPr>
        <w:t> </w:t>
      </w:r>
      <w:r>
        <w:rPr>
          <w:color w:val="231F20"/>
          <w:sz w:val="20"/>
        </w:rPr>
        <w:t>casillas;</w:t>
      </w:r>
    </w:p>
    <w:p>
      <w:pPr>
        <w:pStyle w:val="ListParagraph"/>
        <w:numPr>
          <w:ilvl w:val="1"/>
          <w:numId w:val="276"/>
        </w:numPr>
        <w:tabs>
          <w:tab w:pos="1251" w:val="left" w:leader="none"/>
        </w:tabs>
        <w:spacing w:line="240" w:lineRule="auto" w:before="16" w:after="0"/>
        <w:ind w:left="1250" w:right="0" w:hanging="221"/>
        <w:jc w:val="left"/>
        <w:rPr>
          <w:sz w:val="20"/>
        </w:rPr>
      </w:pPr>
      <w:r>
        <w:rPr>
          <w:color w:val="231F20"/>
          <w:sz w:val="20"/>
        </w:rPr>
        <w:t>Los medios y sistemas para conocer la cobertura geográfica de la</w:t>
      </w:r>
      <w:r>
        <w:rPr>
          <w:color w:val="231F20"/>
          <w:spacing w:val="-25"/>
          <w:sz w:val="20"/>
        </w:rPr>
        <w:t> </w:t>
      </w:r>
      <w:r>
        <w:rPr>
          <w:color w:val="231F20"/>
          <w:sz w:val="20"/>
        </w:rPr>
        <w:t>muestra;</w:t>
      </w:r>
    </w:p>
    <w:p>
      <w:pPr>
        <w:pStyle w:val="ListParagraph"/>
        <w:numPr>
          <w:ilvl w:val="1"/>
          <w:numId w:val="276"/>
        </w:numPr>
        <w:tabs>
          <w:tab w:pos="1251" w:val="left" w:leader="none"/>
        </w:tabs>
        <w:spacing w:line="240" w:lineRule="auto" w:before="16" w:after="0"/>
        <w:ind w:left="1250" w:right="0" w:hanging="221"/>
        <w:jc w:val="left"/>
        <w:rPr>
          <w:sz w:val="20"/>
        </w:rPr>
      </w:pPr>
      <w:r>
        <w:rPr>
          <w:color w:val="231F20"/>
          <w:sz w:val="20"/>
        </w:rPr>
        <w:t>Los métodos de estimación,</w:t>
      </w:r>
      <w:r>
        <w:rPr>
          <w:color w:val="231F20"/>
          <w:spacing w:val="-5"/>
          <w:sz w:val="20"/>
        </w:rPr>
        <w:t> </w:t>
      </w:r>
      <w:r>
        <w:rPr>
          <w:color w:val="231F20"/>
          <w:sz w:val="20"/>
        </w:rPr>
        <w:t>y</w:t>
      </w:r>
    </w:p>
    <w:p>
      <w:pPr>
        <w:pStyle w:val="ListParagraph"/>
        <w:numPr>
          <w:ilvl w:val="1"/>
          <w:numId w:val="276"/>
        </w:numPr>
        <w:tabs>
          <w:tab w:pos="1251" w:val="left" w:leader="none"/>
        </w:tabs>
        <w:spacing w:line="254" w:lineRule="auto" w:before="16" w:after="0"/>
        <w:ind w:left="1250" w:right="631" w:hanging="180"/>
        <w:jc w:val="both"/>
        <w:rPr>
          <w:sz w:val="20"/>
        </w:rPr>
      </w:pPr>
      <w:r>
        <w:rPr>
          <w:color w:val="231F20"/>
          <w:sz w:val="20"/>
        </w:rPr>
        <w:t>La generación y envío del reporte con la simulación de las estimaciones, a los in- tegrantes del Consejo General o del Órgano Superior de Dirección del </w:t>
      </w:r>
      <w:r>
        <w:rPr>
          <w:smallCaps/>
          <w:color w:val="231F20"/>
          <w:sz w:val="20"/>
        </w:rPr>
        <w:t>opl</w:t>
      </w:r>
      <w:r>
        <w:rPr>
          <w:smallCaps w:val="0"/>
          <w:color w:val="231F20"/>
          <w:sz w:val="20"/>
        </w:rPr>
        <w:t>, según corresponda.</w:t>
      </w:r>
    </w:p>
    <w:p>
      <w:pPr>
        <w:pStyle w:val="BodyText"/>
        <w:spacing w:before="6"/>
        <w:rPr>
          <w:sz w:val="20"/>
        </w:rPr>
      </w:pPr>
    </w:p>
    <w:p>
      <w:pPr>
        <w:pStyle w:val="ListParagraph"/>
        <w:numPr>
          <w:ilvl w:val="0"/>
          <w:numId w:val="276"/>
        </w:numPr>
        <w:tabs>
          <w:tab w:pos="931" w:val="left" w:leader="none"/>
        </w:tabs>
        <w:spacing w:line="232" w:lineRule="auto" w:before="1" w:after="0"/>
        <w:ind w:left="930" w:right="634" w:hanging="260"/>
        <w:jc w:val="both"/>
        <w:rPr>
          <w:sz w:val="22"/>
        </w:rPr>
      </w:pPr>
      <w:r>
        <w:rPr>
          <w:color w:val="231F20"/>
          <w:sz w:val="22"/>
        </w:rPr>
        <w:t>Los</w:t>
      </w:r>
      <w:r>
        <w:rPr>
          <w:color w:val="231F20"/>
          <w:spacing w:val="-14"/>
          <w:sz w:val="22"/>
        </w:rPr>
        <w:t> </w:t>
      </w:r>
      <w:r>
        <w:rPr>
          <w:color w:val="231F20"/>
          <w:sz w:val="22"/>
        </w:rPr>
        <w:t>representantes</w:t>
      </w:r>
      <w:r>
        <w:rPr>
          <w:color w:val="231F20"/>
          <w:spacing w:val="-13"/>
          <w:sz w:val="22"/>
        </w:rPr>
        <w:t> </w:t>
      </w:r>
      <w:r>
        <w:rPr>
          <w:color w:val="231F20"/>
          <w:sz w:val="22"/>
        </w:rPr>
        <w:t>de</w:t>
      </w:r>
      <w:r>
        <w:rPr>
          <w:color w:val="231F20"/>
          <w:spacing w:val="-13"/>
          <w:sz w:val="22"/>
        </w:rPr>
        <w:t> </w:t>
      </w:r>
      <w:r>
        <w:rPr>
          <w:color w:val="231F20"/>
          <w:sz w:val="22"/>
        </w:rPr>
        <w:t>los</w:t>
      </w:r>
      <w:r>
        <w:rPr>
          <w:color w:val="231F20"/>
          <w:spacing w:val="-13"/>
          <w:sz w:val="22"/>
        </w:rPr>
        <w:t> </w:t>
      </w:r>
      <w:r>
        <w:rPr>
          <w:color w:val="231F20"/>
          <w:sz w:val="22"/>
        </w:rPr>
        <w:t>partidos</w:t>
      </w:r>
      <w:r>
        <w:rPr>
          <w:color w:val="231F20"/>
          <w:spacing w:val="-13"/>
          <w:sz w:val="22"/>
        </w:rPr>
        <w:t> </w:t>
      </w:r>
      <w:r>
        <w:rPr>
          <w:color w:val="231F20"/>
          <w:sz w:val="22"/>
        </w:rPr>
        <w:t>políticos</w:t>
      </w:r>
      <w:r>
        <w:rPr>
          <w:color w:val="231F20"/>
          <w:spacing w:val="-13"/>
          <w:sz w:val="22"/>
        </w:rPr>
        <w:t> </w:t>
      </w:r>
      <w:r>
        <w:rPr>
          <w:color w:val="231F20"/>
          <w:sz w:val="22"/>
        </w:rPr>
        <w:t>y</w:t>
      </w:r>
      <w:r>
        <w:rPr>
          <w:color w:val="231F20"/>
          <w:spacing w:val="-13"/>
          <w:sz w:val="22"/>
        </w:rPr>
        <w:t> </w:t>
      </w:r>
      <w:r>
        <w:rPr>
          <w:color w:val="231F20"/>
          <w:sz w:val="22"/>
        </w:rPr>
        <w:t>de</w:t>
      </w:r>
      <w:r>
        <w:rPr>
          <w:color w:val="231F20"/>
          <w:spacing w:val="-13"/>
          <w:sz w:val="22"/>
        </w:rPr>
        <w:t> </w:t>
      </w:r>
      <w:r>
        <w:rPr>
          <w:color w:val="231F20"/>
          <w:sz w:val="22"/>
        </w:rPr>
        <w:t>los</w:t>
      </w:r>
      <w:r>
        <w:rPr>
          <w:color w:val="231F20"/>
          <w:spacing w:val="-13"/>
          <w:sz w:val="22"/>
        </w:rPr>
        <w:t> </w:t>
      </w:r>
      <w:r>
        <w:rPr>
          <w:color w:val="231F20"/>
          <w:sz w:val="22"/>
        </w:rPr>
        <w:t>candidatos</w:t>
      </w:r>
      <w:r>
        <w:rPr>
          <w:color w:val="231F20"/>
          <w:spacing w:val="-14"/>
          <w:sz w:val="22"/>
        </w:rPr>
        <w:t> </w:t>
      </w:r>
      <w:r>
        <w:rPr>
          <w:color w:val="231F20"/>
          <w:sz w:val="22"/>
        </w:rPr>
        <w:t>independientes podrán asistir a los</w:t>
      </w:r>
      <w:r>
        <w:rPr>
          <w:color w:val="231F20"/>
          <w:spacing w:val="-6"/>
          <w:sz w:val="22"/>
        </w:rPr>
        <w:t> </w:t>
      </w:r>
      <w:r>
        <w:rPr>
          <w:color w:val="231F20"/>
          <w:sz w:val="22"/>
        </w:rPr>
        <w:t>simulacros.</w:t>
      </w:r>
    </w:p>
    <w:p>
      <w:pPr>
        <w:pStyle w:val="Heading2"/>
        <w:spacing w:before="233"/>
      </w:pPr>
      <w:r>
        <w:rPr>
          <w:color w:val="231F20"/>
        </w:rPr>
        <w:t>Artículo 379.</w:t>
      </w:r>
    </w:p>
    <w:p>
      <w:pPr>
        <w:pStyle w:val="BodyText"/>
        <w:spacing w:before="8"/>
        <w:rPr>
          <w:b/>
          <w:sz w:val="20"/>
        </w:rPr>
      </w:pPr>
    </w:p>
    <w:p>
      <w:pPr>
        <w:pStyle w:val="ListParagraph"/>
        <w:numPr>
          <w:ilvl w:val="0"/>
          <w:numId w:val="277"/>
        </w:numPr>
        <w:tabs>
          <w:tab w:pos="931" w:val="left" w:leader="none"/>
        </w:tabs>
        <w:spacing w:line="232" w:lineRule="auto" w:before="0" w:after="0"/>
        <w:ind w:left="930" w:right="631" w:hanging="260"/>
        <w:jc w:val="both"/>
        <w:rPr>
          <w:sz w:val="22"/>
        </w:rPr>
      </w:pPr>
      <w:r>
        <w:rPr>
          <w:color w:val="231F20"/>
          <w:sz w:val="22"/>
        </w:rPr>
        <w:t>El Instituto y el OPL, en sus respectivos ámbitos de competencia, deberán </w:t>
      </w:r>
      <w:r>
        <w:rPr>
          <w:color w:val="231F20"/>
          <w:spacing w:val="-3"/>
          <w:sz w:val="22"/>
        </w:rPr>
        <w:t>ga- </w:t>
      </w:r>
      <w:r>
        <w:rPr>
          <w:color w:val="231F20"/>
          <w:sz w:val="22"/>
        </w:rPr>
        <w:t>rantizar</w:t>
      </w:r>
      <w:r>
        <w:rPr>
          <w:color w:val="231F20"/>
          <w:spacing w:val="-9"/>
          <w:sz w:val="22"/>
        </w:rPr>
        <w:t> </w:t>
      </w:r>
      <w:r>
        <w:rPr>
          <w:color w:val="231F20"/>
          <w:sz w:val="22"/>
        </w:rPr>
        <w:t>que</w:t>
      </w:r>
      <w:r>
        <w:rPr>
          <w:color w:val="231F20"/>
          <w:spacing w:val="-9"/>
          <w:sz w:val="22"/>
        </w:rPr>
        <w:t> </w:t>
      </w:r>
      <w:r>
        <w:rPr>
          <w:color w:val="231F20"/>
          <w:sz w:val="22"/>
        </w:rPr>
        <w:t>se</w:t>
      </w:r>
      <w:r>
        <w:rPr>
          <w:color w:val="231F20"/>
          <w:spacing w:val="-8"/>
          <w:sz w:val="22"/>
        </w:rPr>
        <w:t> </w:t>
      </w:r>
      <w:r>
        <w:rPr>
          <w:color w:val="231F20"/>
          <w:sz w:val="22"/>
        </w:rPr>
        <w:t>cuente</w:t>
      </w:r>
      <w:r>
        <w:rPr>
          <w:color w:val="231F20"/>
          <w:spacing w:val="-9"/>
          <w:sz w:val="22"/>
        </w:rPr>
        <w:t> </w:t>
      </w:r>
      <w:r>
        <w:rPr>
          <w:color w:val="231F20"/>
          <w:sz w:val="22"/>
        </w:rPr>
        <w:t>con</w:t>
      </w:r>
      <w:r>
        <w:rPr>
          <w:color w:val="231F20"/>
          <w:spacing w:val="-9"/>
          <w:sz w:val="22"/>
        </w:rPr>
        <w:t> </w:t>
      </w:r>
      <w:r>
        <w:rPr>
          <w:color w:val="231F20"/>
          <w:sz w:val="22"/>
        </w:rPr>
        <w:t>los</w:t>
      </w:r>
      <w:r>
        <w:rPr>
          <w:color w:val="231F20"/>
          <w:spacing w:val="-8"/>
          <w:sz w:val="22"/>
        </w:rPr>
        <w:t> </w:t>
      </w:r>
      <w:r>
        <w:rPr>
          <w:color w:val="231F20"/>
          <w:sz w:val="22"/>
        </w:rPr>
        <w:t>recursos</w:t>
      </w:r>
      <w:r>
        <w:rPr>
          <w:color w:val="231F20"/>
          <w:spacing w:val="-9"/>
          <w:sz w:val="22"/>
        </w:rPr>
        <w:t> </w:t>
      </w:r>
      <w:r>
        <w:rPr>
          <w:color w:val="231F20"/>
          <w:sz w:val="22"/>
        </w:rPr>
        <w:t>humanos,</w:t>
      </w:r>
      <w:r>
        <w:rPr>
          <w:color w:val="231F20"/>
          <w:spacing w:val="-9"/>
          <w:sz w:val="22"/>
        </w:rPr>
        <w:t> </w:t>
      </w:r>
      <w:r>
        <w:rPr>
          <w:color w:val="231F20"/>
          <w:sz w:val="22"/>
        </w:rPr>
        <w:t>materiales,</w:t>
      </w:r>
      <w:r>
        <w:rPr>
          <w:color w:val="231F20"/>
          <w:spacing w:val="-8"/>
          <w:sz w:val="22"/>
        </w:rPr>
        <w:t> </w:t>
      </w:r>
      <w:r>
        <w:rPr>
          <w:color w:val="231F20"/>
          <w:sz w:val="22"/>
        </w:rPr>
        <w:t>financieros</w:t>
      </w:r>
      <w:r>
        <w:rPr>
          <w:color w:val="231F20"/>
          <w:spacing w:val="-9"/>
          <w:sz w:val="22"/>
        </w:rPr>
        <w:t> </w:t>
      </w:r>
      <w:r>
        <w:rPr>
          <w:color w:val="231F20"/>
          <w:sz w:val="22"/>
        </w:rPr>
        <w:t>y</w:t>
      </w:r>
      <w:r>
        <w:rPr>
          <w:color w:val="231F20"/>
          <w:spacing w:val="-9"/>
          <w:sz w:val="22"/>
        </w:rPr>
        <w:t> </w:t>
      </w:r>
      <w:r>
        <w:rPr>
          <w:color w:val="231F20"/>
          <w:sz w:val="22"/>
        </w:rPr>
        <w:t>tec- nológicos</w:t>
      </w:r>
      <w:r>
        <w:rPr>
          <w:color w:val="231F20"/>
          <w:spacing w:val="-7"/>
          <w:sz w:val="22"/>
        </w:rPr>
        <w:t> </w:t>
      </w:r>
      <w:r>
        <w:rPr>
          <w:color w:val="231F20"/>
          <w:sz w:val="22"/>
        </w:rPr>
        <w:t>necesarios</w:t>
      </w:r>
      <w:r>
        <w:rPr>
          <w:color w:val="231F20"/>
          <w:spacing w:val="-7"/>
          <w:sz w:val="22"/>
        </w:rPr>
        <w:t> </w:t>
      </w:r>
      <w:r>
        <w:rPr>
          <w:color w:val="231F20"/>
          <w:sz w:val="22"/>
        </w:rPr>
        <w:t>para</w:t>
      </w:r>
      <w:r>
        <w:rPr>
          <w:color w:val="231F20"/>
          <w:spacing w:val="-7"/>
          <w:sz w:val="22"/>
        </w:rPr>
        <w:t> </w:t>
      </w:r>
      <w:r>
        <w:rPr>
          <w:color w:val="231F20"/>
          <w:sz w:val="22"/>
        </w:rPr>
        <w:t>llevar</w:t>
      </w:r>
      <w:r>
        <w:rPr>
          <w:color w:val="231F20"/>
          <w:spacing w:val="-7"/>
          <w:sz w:val="22"/>
        </w:rPr>
        <w:t> </w:t>
      </w:r>
      <w:r>
        <w:rPr>
          <w:color w:val="231F20"/>
          <w:sz w:val="22"/>
        </w:rPr>
        <w:t>a</w:t>
      </w:r>
      <w:r>
        <w:rPr>
          <w:color w:val="231F20"/>
          <w:spacing w:val="-7"/>
          <w:sz w:val="22"/>
        </w:rPr>
        <w:t> </w:t>
      </w:r>
      <w:r>
        <w:rPr>
          <w:color w:val="231F20"/>
          <w:sz w:val="22"/>
        </w:rPr>
        <w:t>cabo</w:t>
      </w:r>
      <w:r>
        <w:rPr>
          <w:color w:val="231F20"/>
          <w:spacing w:val="-7"/>
          <w:sz w:val="22"/>
        </w:rPr>
        <w:t> </w:t>
      </w:r>
      <w:r>
        <w:rPr>
          <w:color w:val="231F20"/>
          <w:sz w:val="22"/>
        </w:rPr>
        <w:t>el</w:t>
      </w:r>
      <w:r>
        <w:rPr>
          <w:color w:val="231F20"/>
          <w:spacing w:val="-6"/>
          <w:sz w:val="22"/>
        </w:rPr>
        <w:t> </w:t>
      </w:r>
      <w:r>
        <w:rPr>
          <w:color w:val="231F20"/>
          <w:sz w:val="22"/>
        </w:rPr>
        <w:t>operativo</w:t>
      </w:r>
      <w:r>
        <w:rPr>
          <w:color w:val="231F20"/>
          <w:spacing w:val="-7"/>
          <w:sz w:val="22"/>
        </w:rPr>
        <w:t> </w:t>
      </w:r>
      <w:r>
        <w:rPr>
          <w:color w:val="231F20"/>
          <w:sz w:val="22"/>
        </w:rPr>
        <w:t>en</w:t>
      </w:r>
      <w:r>
        <w:rPr>
          <w:color w:val="231F20"/>
          <w:spacing w:val="-7"/>
          <w:sz w:val="22"/>
        </w:rPr>
        <w:t> </w:t>
      </w:r>
      <w:r>
        <w:rPr>
          <w:color w:val="231F20"/>
          <w:sz w:val="22"/>
        </w:rPr>
        <w:t>campo,</w:t>
      </w:r>
      <w:r>
        <w:rPr>
          <w:color w:val="231F20"/>
          <w:spacing w:val="-7"/>
          <w:sz w:val="22"/>
        </w:rPr>
        <w:t> </w:t>
      </w:r>
      <w:r>
        <w:rPr>
          <w:color w:val="231F20"/>
          <w:sz w:val="22"/>
        </w:rPr>
        <w:t>a</w:t>
      </w:r>
      <w:r>
        <w:rPr>
          <w:color w:val="231F20"/>
          <w:spacing w:val="-7"/>
          <w:sz w:val="22"/>
        </w:rPr>
        <w:t> </w:t>
      </w:r>
      <w:r>
        <w:rPr>
          <w:color w:val="231F20"/>
          <w:sz w:val="22"/>
        </w:rPr>
        <w:t>fin</w:t>
      </w:r>
      <w:r>
        <w:rPr>
          <w:color w:val="231F20"/>
          <w:spacing w:val="-7"/>
          <w:sz w:val="22"/>
        </w:rPr>
        <w:t> </w:t>
      </w:r>
      <w:r>
        <w:rPr>
          <w:color w:val="231F20"/>
          <w:sz w:val="22"/>
        </w:rPr>
        <w:t>de</w:t>
      </w:r>
      <w:r>
        <w:rPr>
          <w:color w:val="231F20"/>
          <w:spacing w:val="-7"/>
          <w:sz w:val="22"/>
        </w:rPr>
        <w:t> </w:t>
      </w:r>
      <w:r>
        <w:rPr>
          <w:color w:val="231F20"/>
          <w:sz w:val="22"/>
        </w:rPr>
        <w:t>recabar y transmitir los datos de las actas de escrutinio y cómputo, o bien, de los cua- dernillos de operaciones de las casillas seleccionadas en la</w:t>
      </w:r>
      <w:r>
        <w:rPr>
          <w:color w:val="231F20"/>
          <w:spacing w:val="-21"/>
          <w:sz w:val="22"/>
        </w:rPr>
        <w:t> </w:t>
      </w:r>
      <w:r>
        <w:rPr>
          <w:color w:val="231F20"/>
          <w:sz w:val="22"/>
        </w:rPr>
        <w:t>muestra.</w:t>
      </w:r>
    </w:p>
    <w:p>
      <w:pPr>
        <w:pStyle w:val="BodyText"/>
        <w:spacing w:before="1"/>
        <w:rPr>
          <w:sz w:val="21"/>
        </w:rPr>
      </w:pPr>
    </w:p>
    <w:p>
      <w:pPr>
        <w:pStyle w:val="ListParagraph"/>
        <w:numPr>
          <w:ilvl w:val="0"/>
          <w:numId w:val="277"/>
        </w:numPr>
        <w:tabs>
          <w:tab w:pos="931" w:val="left" w:leader="none"/>
        </w:tabs>
        <w:spacing w:line="232" w:lineRule="auto" w:before="1" w:after="0"/>
        <w:ind w:left="930" w:right="632" w:hanging="260"/>
        <w:jc w:val="both"/>
        <w:rPr>
          <w:sz w:val="22"/>
        </w:rPr>
      </w:pPr>
      <w:r>
        <w:rPr>
          <w:color w:val="231F20"/>
          <w:sz w:val="22"/>
        </w:rPr>
        <w:t>El Instituto establecerá los mecanismos de coordinación mediante convenios específicos</w:t>
      </w:r>
      <w:r>
        <w:rPr>
          <w:color w:val="231F20"/>
          <w:spacing w:val="-8"/>
          <w:sz w:val="22"/>
        </w:rPr>
        <w:t> </w:t>
      </w:r>
      <w:r>
        <w:rPr>
          <w:color w:val="231F20"/>
          <w:sz w:val="22"/>
        </w:rPr>
        <w:t>con</w:t>
      </w:r>
      <w:r>
        <w:rPr>
          <w:color w:val="231F20"/>
          <w:spacing w:val="-8"/>
          <w:sz w:val="22"/>
        </w:rPr>
        <w:t> </w:t>
      </w:r>
      <w:r>
        <w:rPr>
          <w:color w:val="231F20"/>
          <w:sz w:val="22"/>
        </w:rPr>
        <w:t>los</w:t>
      </w:r>
      <w:r>
        <w:rPr>
          <w:color w:val="231F20"/>
          <w:spacing w:val="-8"/>
          <w:sz w:val="22"/>
        </w:rPr>
        <w:t> </w:t>
      </w:r>
      <w:r>
        <w:rPr>
          <w:smallCaps/>
          <w:color w:val="231F20"/>
          <w:sz w:val="22"/>
        </w:rPr>
        <w:t>opl</w:t>
      </w:r>
      <w:r>
        <w:rPr>
          <w:smallCaps w:val="0"/>
          <w:color w:val="231F20"/>
          <w:spacing w:val="-8"/>
          <w:sz w:val="22"/>
        </w:rPr>
        <w:t> </w:t>
      </w:r>
      <w:r>
        <w:rPr>
          <w:smallCaps w:val="0"/>
          <w:color w:val="231F20"/>
          <w:sz w:val="22"/>
        </w:rPr>
        <w:t>que</w:t>
      </w:r>
      <w:r>
        <w:rPr>
          <w:smallCaps w:val="0"/>
          <w:color w:val="231F20"/>
          <w:spacing w:val="-7"/>
          <w:sz w:val="22"/>
        </w:rPr>
        <w:t> </w:t>
      </w:r>
      <w:r>
        <w:rPr>
          <w:smallCaps w:val="0"/>
          <w:color w:val="231F20"/>
          <w:sz w:val="22"/>
        </w:rPr>
        <w:t>deberán</w:t>
      </w:r>
      <w:r>
        <w:rPr>
          <w:smallCaps w:val="0"/>
          <w:color w:val="231F20"/>
          <w:spacing w:val="-8"/>
          <w:sz w:val="22"/>
        </w:rPr>
        <w:t> </w:t>
      </w:r>
      <w:r>
        <w:rPr>
          <w:smallCaps w:val="0"/>
          <w:color w:val="231F20"/>
          <w:sz w:val="22"/>
        </w:rPr>
        <w:t>celebrarse</w:t>
      </w:r>
      <w:r>
        <w:rPr>
          <w:smallCaps w:val="0"/>
          <w:color w:val="231F20"/>
          <w:spacing w:val="-7"/>
          <w:sz w:val="22"/>
        </w:rPr>
        <w:t> </w:t>
      </w:r>
      <w:r>
        <w:rPr>
          <w:smallCaps w:val="0"/>
          <w:color w:val="231F20"/>
          <w:sz w:val="22"/>
        </w:rPr>
        <w:t>al</w:t>
      </w:r>
      <w:r>
        <w:rPr>
          <w:smallCaps w:val="0"/>
          <w:color w:val="231F20"/>
          <w:spacing w:val="-8"/>
          <w:sz w:val="22"/>
        </w:rPr>
        <w:t> </w:t>
      </w:r>
      <w:r>
        <w:rPr>
          <w:smallCaps w:val="0"/>
          <w:color w:val="231F20"/>
          <w:sz w:val="22"/>
        </w:rPr>
        <w:t>menos</w:t>
      </w:r>
      <w:r>
        <w:rPr>
          <w:smallCaps w:val="0"/>
          <w:color w:val="231F20"/>
          <w:spacing w:val="-7"/>
          <w:sz w:val="22"/>
        </w:rPr>
        <w:t> </w:t>
      </w:r>
      <w:r>
        <w:rPr>
          <w:smallCaps w:val="0"/>
          <w:color w:val="231F20"/>
          <w:sz w:val="22"/>
        </w:rPr>
        <w:t>tres</w:t>
      </w:r>
      <w:r>
        <w:rPr>
          <w:smallCaps w:val="0"/>
          <w:color w:val="231F20"/>
          <w:spacing w:val="-8"/>
          <w:sz w:val="22"/>
        </w:rPr>
        <w:t> </w:t>
      </w:r>
      <w:r>
        <w:rPr>
          <w:smallCaps w:val="0"/>
          <w:color w:val="231F20"/>
          <w:sz w:val="22"/>
        </w:rPr>
        <w:t>meses</w:t>
      </w:r>
      <w:r>
        <w:rPr>
          <w:smallCaps w:val="0"/>
          <w:color w:val="231F20"/>
          <w:spacing w:val="-7"/>
          <w:sz w:val="22"/>
        </w:rPr>
        <w:t> </w:t>
      </w:r>
      <w:r>
        <w:rPr>
          <w:smallCaps w:val="0"/>
          <w:color w:val="231F20"/>
          <w:sz w:val="22"/>
        </w:rPr>
        <w:t>antes</w:t>
      </w:r>
      <w:r>
        <w:rPr>
          <w:smallCaps w:val="0"/>
          <w:color w:val="231F20"/>
          <w:spacing w:val="-8"/>
          <w:sz w:val="22"/>
        </w:rPr>
        <w:t> </w:t>
      </w:r>
      <w:r>
        <w:rPr>
          <w:smallCaps w:val="0"/>
          <w:color w:val="231F20"/>
          <w:sz w:val="22"/>
        </w:rPr>
        <w:t>de</w:t>
      </w:r>
      <w:r>
        <w:rPr>
          <w:smallCaps w:val="0"/>
          <w:color w:val="231F20"/>
          <w:spacing w:val="-9"/>
          <w:sz w:val="22"/>
        </w:rPr>
        <w:t> </w:t>
      </w:r>
      <w:r>
        <w:rPr>
          <w:smallCaps w:val="0"/>
          <w:color w:val="231F20"/>
          <w:sz w:val="22"/>
        </w:rPr>
        <w:t>la</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1213" w:right="261"/>
      </w:pPr>
      <w:r>
        <w:rPr>
          <w:color w:val="231F20"/>
        </w:rPr>
        <w:t>jornada electoral, para la participación del personal que recabará y transmitirá los datos obtenidos de las actas de escrutinio y cómputo respectivas.</w:t>
      </w:r>
    </w:p>
    <w:p>
      <w:pPr>
        <w:pStyle w:val="BodyText"/>
        <w:spacing w:before="2"/>
        <w:rPr>
          <w:sz w:val="21"/>
        </w:rPr>
      </w:pPr>
    </w:p>
    <w:p>
      <w:pPr>
        <w:pStyle w:val="ListParagraph"/>
        <w:numPr>
          <w:ilvl w:val="0"/>
          <w:numId w:val="277"/>
        </w:numPr>
        <w:tabs>
          <w:tab w:pos="1214" w:val="left" w:leader="none"/>
        </w:tabs>
        <w:spacing w:line="232" w:lineRule="auto" w:before="0" w:after="0"/>
        <w:ind w:left="1213" w:right="346" w:hanging="260"/>
        <w:jc w:val="both"/>
        <w:rPr>
          <w:sz w:val="22"/>
        </w:rPr>
      </w:pPr>
      <w:r>
        <w:rPr>
          <w:color w:val="231F20"/>
          <w:sz w:val="22"/>
        </w:rPr>
        <w:t>El</w:t>
      </w:r>
      <w:r>
        <w:rPr>
          <w:color w:val="231F20"/>
          <w:spacing w:val="-4"/>
          <w:sz w:val="22"/>
        </w:rPr>
        <w:t> </w:t>
      </w:r>
      <w:r>
        <w:rPr>
          <w:color w:val="231F20"/>
          <w:sz w:val="22"/>
        </w:rPr>
        <w:t>Instituto</w:t>
      </w:r>
      <w:r>
        <w:rPr>
          <w:color w:val="231F20"/>
          <w:spacing w:val="-3"/>
          <w:sz w:val="22"/>
        </w:rPr>
        <w:t> </w:t>
      </w:r>
      <w:r>
        <w:rPr>
          <w:color w:val="231F20"/>
          <w:sz w:val="22"/>
        </w:rPr>
        <w:t>y</w:t>
      </w:r>
      <w:r>
        <w:rPr>
          <w:color w:val="231F20"/>
          <w:spacing w:val="-3"/>
          <w:sz w:val="22"/>
        </w:rPr>
        <w:t> </w:t>
      </w:r>
      <w:r>
        <w:rPr>
          <w:color w:val="231F20"/>
          <w:sz w:val="22"/>
        </w:rPr>
        <w:t>el</w:t>
      </w:r>
      <w:r>
        <w:rPr>
          <w:color w:val="231F20"/>
          <w:spacing w:val="-3"/>
          <w:sz w:val="22"/>
        </w:rPr>
        <w:t> </w:t>
      </w:r>
      <w:r>
        <w:rPr>
          <w:smallCaps/>
          <w:color w:val="231F20"/>
          <w:sz w:val="22"/>
        </w:rPr>
        <w:t>opl</w:t>
      </w:r>
      <w:r>
        <w:rPr>
          <w:smallCaps w:val="0"/>
          <w:color w:val="231F20"/>
          <w:sz w:val="22"/>
        </w:rPr>
        <w:t>,</w:t>
      </w:r>
      <w:r>
        <w:rPr>
          <w:smallCaps w:val="0"/>
          <w:color w:val="231F20"/>
          <w:spacing w:val="-3"/>
          <w:sz w:val="22"/>
        </w:rPr>
        <w:t> </w:t>
      </w:r>
      <w:r>
        <w:rPr>
          <w:smallCaps w:val="0"/>
          <w:color w:val="231F20"/>
          <w:sz w:val="22"/>
        </w:rPr>
        <w:t>en</w:t>
      </w:r>
      <w:r>
        <w:rPr>
          <w:smallCaps w:val="0"/>
          <w:color w:val="231F20"/>
          <w:spacing w:val="-3"/>
          <w:sz w:val="22"/>
        </w:rPr>
        <w:t> </w:t>
      </w:r>
      <w:r>
        <w:rPr>
          <w:smallCaps w:val="0"/>
          <w:color w:val="231F20"/>
          <w:sz w:val="22"/>
        </w:rPr>
        <w:t>sus</w:t>
      </w:r>
      <w:r>
        <w:rPr>
          <w:smallCaps w:val="0"/>
          <w:color w:val="231F20"/>
          <w:spacing w:val="-3"/>
          <w:sz w:val="22"/>
        </w:rPr>
        <w:t> </w:t>
      </w:r>
      <w:r>
        <w:rPr>
          <w:smallCaps w:val="0"/>
          <w:color w:val="231F20"/>
          <w:sz w:val="22"/>
        </w:rPr>
        <w:t>respectivos</w:t>
      </w:r>
      <w:r>
        <w:rPr>
          <w:smallCaps w:val="0"/>
          <w:color w:val="231F20"/>
          <w:spacing w:val="-3"/>
          <w:sz w:val="22"/>
        </w:rPr>
        <w:t> </w:t>
      </w:r>
      <w:r>
        <w:rPr>
          <w:smallCaps w:val="0"/>
          <w:color w:val="231F20"/>
          <w:sz w:val="22"/>
        </w:rPr>
        <w:t>ámbitos</w:t>
      </w:r>
      <w:r>
        <w:rPr>
          <w:smallCaps w:val="0"/>
          <w:color w:val="231F20"/>
          <w:spacing w:val="-3"/>
          <w:sz w:val="22"/>
        </w:rPr>
        <w:t> </w:t>
      </w:r>
      <w:r>
        <w:rPr>
          <w:smallCaps w:val="0"/>
          <w:color w:val="231F20"/>
          <w:sz w:val="22"/>
        </w:rPr>
        <w:t>de</w:t>
      </w:r>
      <w:r>
        <w:rPr>
          <w:smallCaps w:val="0"/>
          <w:color w:val="231F20"/>
          <w:spacing w:val="-3"/>
          <w:sz w:val="22"/>
        </w:rPr>
        <w:t> </w:t>
      </w:r>
      <w:r>
        <w:rPr>
          <w:smallCaps w:val="0"/>
          <w:color w:val="231F20"/>
          <w:sz w:val="22"/>
        </w:rPr>
        <w:t>competencia,</w:t>
      </w:r>
      <w:r>
        <w:rPr>
          <w:smallCaps w:val="0"/>
          <w:color w:val="231F20"/>
          <w:spacing w:val="-3"/>
          <w:sz w:val="22"/>
        </w:rPr>
        <w:t> </w:t>
      </w:r>
      <w:r>
        <w:rPr>
          <w:smallCaps w:val="0"/>
          <w:color w:val="231F20"/>
          <w:sz w:val="22"/>
        </w:rPr>
        <w:t>deberán</w:t>
      </w:r>
      <w:r>
        <w:rPr>
          <w:smallCaps w:val="0"/>
          <w:color w:val="231F20"/>
          <w:spacing w:val="-3"/>
          <w:sz w:val="22"/>
        </w:rPr>
        <w:t> </w:t>
      </w:r>
      <w:r>
        <w:rPr>
          <w:smallCaps w:val="0"/>
          <w:color w:val="231F20"/>
          <w:sz w:val="22"/>
        </w:rPr>
        <w:t>dise- ñar el Programa de Operación Logística que asegure la recolección y transmi- sión de los datos de una manera segura y oportuna. El </w:t>
      </w:r>
      <w:r>
        <w:rPr>
          <w:smallCaps/>
          <w:color w:val="231F20"/>
          <w:sz w:val="22"/>
        </w:rPr>
        <w:t>opl</w:t>
      </w:r>
      <w:r>
        <w:rPr>
          <w:smallCaps w:val="0"/>
          <w:color w:val="231F20"/>
          <w:sz w:val="22"/>
        </w:rPr>
        <w:t> deberá informar al Instituto sobre sus previsiones al respecto, a efecto de que, en su caso, pueda recibir</w:t>
      </w:r>
      <w:r>
        <w:rPr>
          <w:smallCaps w:val="0"/>
          <w:color w:val="231F20"/>
          <w:spacing w:val="-6"/>
          <w:sz w:val="22"/>
        </w:rPr>
        <w:t> </w:t>
      </w:r>
      <w:r>
        <w:rPr>
          <w:smallCaps w:val="0"/>
          <w:color w:val="231F20"/>
          <w:sz w:val="22"/>
        </w:rPr>
        <w:t>las</w:t>
      </w:r>
      <w:r>
        <w:rPr>
          <w:smallCaps w:val="0"/>
          <w:color w:val="231F20"/>
          <w:spacing w:val="-7"/>
          <w:sz w:val="22"/>
        </w:rPr>
        <w:t> </w:t>
      </w:r>
      <w:r>
        <w:rPr>
          <w:smallCaps w:val="0"/>
          <w:color w:val="231F20"/>
          <w:sz w:val="22"/>
        </w:rPr>
        <w:t>recomendaciones</w:t>
      </w:r>
      <w:r>
        <w:rPr>
          <w:smallCaps w:val="0"/>
          <w:color w:val="231F20"/>
          <w:spacing w:val="-7"/>
          <w:sz w:val="22"/>
        </w:rPr>
        <w:t> </w:t>
      </w:r>
      <w:r>
        <w:rPr>
          <w:smallCaps w:val="0"/>
          <w:color w:val="231F20"/>
          <w:sz w:val="22"/>
        </w:rPr>
        <w:t>pertinentes,</w:t>
      </w:r>
      <w:r>
        <w:rPr>
          <w:smallCaps w:val="0"/>
          <w:color w:val="231F20"/>
          <w:spacing w:val="-6"/>
          <w:sz w:val="22"/>
        </w:rPr>
        <w:t> </w:t>
      </w:r>
      <w:r>
        <w:rPr>
          <w:smallCaps w:val="0"/>
          <w:color w:val="231F20"/>
          <w:sz w:val="22"/>
        </w:rPr>
        <w:t>y</w:t>
      </w:r>
      <w:r>
        <w:rPr>
          <w:smallCaps w:val="0"/>
          <w:color w:val="231F20"/>
          <w:spacing w:val="-7"/>
          <w:sz w:val="22"/>
        </w:rPr>
        <w:t> </w:t>
      </w:r>
      <w:r>
        <w:rPr>
          <w:smallCaps w:val="0"/>
          <w:color w:val="231F20"/>
          <w:sz w:val="22"/>
        </w:rPr>
        <w:t>deberá</w:t>
      </w:r>
      <w:r>
        <w:rPr>
          <w:smallCaps w:val="0"/>
          <w:color w:val="231F20"/>
          <w:spacing w:val="-7"/>
          <w:sz w:val="22"/>
        </w:rPr>
        <w:t> </w:t>
      </w:r>
      <w:r>
        <w:rPr>
          <w:smallCaps w:val="0"/>
          <w:color w:val="231F20"/>
          <w:sz w:val="22"/>
        </w:rPr>
        <w:t>hacerlo</w:t>
      </w:r>
      <w:r>
        <w:rPr>
          <w:smallCaps w:val="0"/>
          <w:color w:val="231F20"/>
          <w:spacing w:val="-6"/>
          <w:sz w:val="22"/>
        </w:rPr>
        <w:t> </w:t>
      </w:r>
      <w:r>
        <w:rPr>
          <w:smallCaps w:val="0"/>
          <w:color w:val="231F20"/>
          <w:sz w:val="22"/>
        </w:rPr>
        <w:t>de</w:t>
      </w:r>
      <w:r>
        <w:rPr>
          <w:smallCaps w:val="0"/>
          <w:color w:val="231F20"/>
          <w:spacing w:val="-7"/>
          <w:sz w:val="22"/>
        </w:rPr>
        <w:t> </w:t>
      </w:r>
      <w:r>
        <w:rPr>
          <w:smallCaps w:val="0"/>
          <w:color w:val="231F20"/>
          <w:sz w:val="22"/>
        </w:rPr>
        <w:t>su</w:t>
      </w:r>
      <w:r>
        <w:rPr>
          <w:smallCaps w:val="0"/>
          <w:color w:val="231F20"/>
          <w:spacing w:val="-6"/>
          <w:sz w:val="22"/>
        </w:rPr>
        <w:t> </w:t>
      </w:r>
      <w:r>
        <w:rPr>
          <w:smallCaps w:val="0"/>
          <w:color w:val="231F20"/>
          <w:sz w:val="22"/>
        </w:rPr>
        <w:t>conocimiento una vez que sea aprobado por su Órgano Superior de Dirección, dentro de los tres días posteriores a que ello ocurra, por conducto de la</w:t>
      </w:r>
      <w:r>
        <w:rPr>
          <w:smallCaps w:val="0"/>
          <w:color w:val="231F20"/>
          <w:spacing w:val="-8"/>
          <w:sz w:val="22"/>
        </w:rPr>
        <w:t> </w:t>
      </w:r>
      <w:r>
        <w:rPr>
          <w:smallCaps/>
          <w:color w:val="231F20"/>
          <w:sz w:val="22"/>
        </w:rPr>
        <w:t>utvopl</w:t>
      </w:r>
      <w:r>
        <w:rPr>
          <w:smallCaps w:val="0"/>
          <w:color w:val="231F20"/>
          <w:sz w:val="22"/>
        </w:rPr>
        <w:t>.</w:t>
      </w:r>
    </w:p>
    <w:p>
      <w:pPr>
        <w:pStyle w:val="BodyText"/>
        <w:rPr>
          <w:sz w:val="21"/>
        </w:rPr>
      </w:pPr>
    </w:p>
    <w:p>
      <w:pPr>
        <w:pStyle w:val="ListParagraph"/>
        <w:numPr>
          <w:ilvl w:val="0"/>
          <w:numId w:val="277"/>
        </w:numPr>
        <w:tabs>
          <w:tab w:pos="1214" w:val="left" w:leader="none"/>
        </w:tabs>
        <w:spacing w:line="232" w:lineRule="auto" w:before="1" w:after="0"/>
        <w:ind w:left="1213" w:right="347" w:hanging="260"/>
        <w:jc w:val="both"/>
        <w:rPr>
          <w:sz w:val="22"/>
        </w:rPr>
      </w:pPr>
      <w:r>
        <w:rPr>
          <w:color w:val="231F20"/>
          <w:sz w:val="22"/>
        </w:rPr>
        <w:t>El</w:t>
      </w:r>
      <w:r>
        <w:rPr>
          <w:color w:val="231F20"/>
          <w:spacing w:val="-4"/>
          <w:sz w:val="22"/>
        </w:rPr>
        <w:t> </w:t>
      </w:r>
      <w:r>
        <w:rPr>
          <w:color w:val="231F20"/>
          <w:sz w:val="22"/>
        </w:rPr>
        <w:t>personal</w:t>
      </w:r>
      <w:r>
        <w:rPr>
          <w:color w:val="231F20"/>
          <w:spacing w:val="-4"/>
          <w:sz w:val="22"/>
        </w:rPr>
        <w:t> </w:t>
      </w:r>
      <w:r>
        <w:rPr>
          <w:color w:val="231F20"/>
          <w:sz w:val="22"/>
        </w:rPr>
        <w:t>en</w:t>
      </w:r>
      <w:r>
        <w:rPr>
          <w:color w:val="231F20"/>
          <w:spacing w:val="-3"/>
          <w:sz w:val="22"/>
        </w:rPr>
        <w:t> </w:t>
      </w:r>
      <w:r>
        <w:rPr>
          <w:color w:val="231F20"/>
          <w:sz w:val="22"/>
        </w:rPr>
        <w:t>campo</w:t>
      </w:r>
      <w:r>
        <w:rPr>
          <w:color w:val="231F20"/>
          <w:spacing w:val="-4"/>
          <w:sz w:val="22"/>
        </w:rPr>
        <w:t> </w:t>
      </w:r>
      <w:r>
        <w:rPr>
          <w:color w:val="231F20"/>
          <w:sz w:val="22"/>
        </w:rPr>
        <w:t>autorizado</w:t>
      </w:r>
      <w:r>
        <w:rPr>
          <w:color w:val="231F20"/>
          <w:spacing w:val="-4"/>
          <w:sz w:val="22"/>
        </w:rPr>
        <w:t> </w:t>
      </w:r>
      <w:r>
        <w:rPr>
          <w:color w:val="231F20"/>
          <w:sz w:val="22"/>
        </w:rPr>
        <w:t>para</w:t>
      </w:r>
      <w:r>
        <w:rPr>
          <w:color w:val="231F20"/>
          <w:spacing w:val="-4"/>
          <w:sz w:val="22"/>
        </w:rPr>
        <w:t> </w:t>
      </w:r>
      <w:r>
        <w:rPr>
          <w:color w:val="231F20"/>
          <w:sz w:val="22"/>
        </w:rPr>
        <w:t>tener</w:t>
      </w:r>
      <w:r>
        <w:rPr>
          <w:color w:val="231F20"/>
          <w:spacing w:val="-3"/>
          <w:sz w:val="22"/>
        </w:rPr>
        <w:t> </w:t>
      </w:r>
      <w:r>
        <w:rPr>
          <w:color w:val="231F20"/>
          <w:sz w:val="22"/>
        </w:rPr>
        <w:t>acceso</w:t>
      </w:r>
      <w:r>
        <w:rPr>
          <w:color w:val="231F20"/>
          <w:spacing w:val="-4"/>
          <w:sz w:val="22"/>
        </w:rPr>
        <w:t> </w:t>
      </w:r>
      <w:r>
        <w:rPr>
          <w:color w:val="231F20"/>
          <w:sz w:val="22"/>
        </w:rPr>
        <w:t>a</w:t>
      </w:r>
      <w:r>
        <w:rPr>
          <w:color w:val="231F20"/>
          <w:spacing w:val="-4"/>
          <w:sz w:val="22"/>
        </w:rPr>
        <w:t> </w:t>
      </w:r>
      <w:r>
        <w:rPr>
          <w:color w:val="231F20"/>
          <w:sz w:val="22"/>
        </w:rPr>
        <w:t>los</w:t>
      </w:r>
      <w:r>
        <w:rPr>
          <w:color w:val="231F20"/>
          <w:spacing w:val="-3"/>
          <w:sz w:val="22"/>
        </w:rPr>
        <w:t> </w:t>
      </w:r>
      <w:r>
        <w:rPr>
          <w:color w:val="231F20"/>
          <w:sz w:val="22"/>
        </w:rPr>
        <w:t>resultados</w:t>
      </w:r>
      <w:r>
        <w:rPr>
          <w:color w:val="231F20"/>
          <w:spacing w:val="-4"/>
          <w:sz w:val="22"/>
        </w:rPr>
        <w:t> </w:t>
      </w:r>
      <w:r>
        <w:rPr>
          <w:color w:val="231F20"/>
          <w:sz w:val="22"/>
        </w:rPr>
        <w:t>de</w:t>
      </w:r>
      <w:r>
        <w:rPr>
          <w:color w:val="231F20"/>
          <w:spacing w:val="-4"/>
          <w:sz w:val="22"/>
        </w:rPr>
        <w:t> </w:t>
      </w:r>
      <w:r>
        <w:rPr>
          <w:color w:val="231F20"/>
          <w:sz w:val="22"/>
        </w:rPr>
        <w:t>la</w:t>
      </w:r>
      <w:r>
        <w:rPr>
          <w:color w:val="231F20"/>
          <w:spacing w:val="-3"/>
          <w:sz w:val="22"/>
        </w:rPr>
        <w:t> </w:t>
      </w:r>
      <w:r>
        <w:rPr>
          <w:color w:val="231F20"/>
          <w:sz w:val="22"/>
        </w:rPr>
        <w:t>vota- ción</w:t>
      </w:r>
      <w:r>
        <w:rPr>
          <w:color w:val="231F20"/>
          <w:spacing w:val="-13"/>
          <w:sz w:val="22"/>
        </w:rPr>
        <w:t> </w:t>
      </w:r>
      <w:r>
        <w:rPr>
          <w:color w:val="231F20"/>
          <w:sz w:val="22"/>
        </w:rPr>
        <w:t>serán</w:t>
      </w:r>
      <w:r>
        <w:rPr>
          <w:color w:val="231F20"/>
          <w:spacing w:val="-12"/>
          <w:sz w:val="22"/>
        </w:rPr>
        <w:t> </w:t>
      </w:r>
      <w:r>
        <w:rPr>
          <w:color w:val="231F20"/>
          <w:sz w:val="22"/>
        </w:rPr>
        <w:t>los</w:t>
      </w:r>
      <w:r>
        <w:rPr>
          <w:color w:val="231F20"/>
          <w:spacing w:val="-12"/>
          <w:sz w:val="22"/>
        </w:rPr>
        <w:t> </w:t>
      </w:r>
      <w:r>
        <w:rPr>
          <w:color w:val="231F20"/>
          <w:sz w:val="22"/>
        </w:rPr>
        <w:t>supervisores</w:t>
      </w:r>
      <w:r>
        <w:rPr>
          <w:color w:val="231F20"/>
          <w:spacing w:val="-12"/>
          <w:sz w:val="22"/>
        </w:rPr>
        <w:t> </w:t>
      </w:r>
      <w:r>
        <w:rPr>
          <w:color w:val="231F20"/>
          <w:sz w:val="22"/>
        </w:rPr>
        <w:t>electorales</w:t>
      </w:r>
      <w:r>
        <w:rPr>
          <w:color w:val="231F20"/>
          <w:spacing w:val="-12"/>
          <w:sz w:val="22"/>
        </w:rPr>
        <w:t> </w:t>
      </w:r>
      <w:r>
        <w:rPr>
          <w:color w:val="231F20"/>
          <w:sz w:val="22"/>
        </w:rPr>
        <w:t>y</w:t>
      </w:r>
      <w:r>
        <w:rPr>
          <w:color w:val="231F20"/>
          <w:spacing w:val="-13"/>
          <w:sz w:val="22"/>
        </w:rPr>
        <w:t> </w:t>
      </w:r>
      <w:r>
        <w:rPr>
          <w:color w:val="231F20"/>
          <w:sz w:val="22"/>
        </w:rPr>
        <w:t>CAE.</w:t>
      </w:r>
      <w:r>
        <w:rPr>
          <w:color w:val="231F20"/>
          <w:spacing w:val="-12"/>
          <w:sz w:val="22"/>
        </w:rPr>
        <w:t> </w:t>
      </w:r>
      <w:r>
        <w:rPr>
          <w:color w:val="231F20"/>
          <w:sz w:val="22"/>
        </w:rPr>
        <w:t>Solamente</w:t>
      </w:r>
      <w:r>
        <w:rPr>
          <w:color w:val="231F20"/>
          <w:spacing w:val="-12"/>
          <w:sz w:val="22"/>
        </w:rPr>
        <w:t> </w:t>
      </w:r>
      <w:r>
        <w:rPr>
          <w:color w:val="231F20"/>
          <w:sz w:val="22"/>
        </w:rPr>
        <w:t>en</w:t>
      </w:r>
      <w:r>
        <w:rPr>
          <w:color w:val="231F20"/>
          <w:spacing w:val="-12"/>
          <w:sz w:val="22"/>
        </w:rPr>
        <w:t> </w:t>
      </w:r>
      <w:r>
        <w:rPr>
          <w:color w:val="231F20"/>
          <w:sz w:val="22"/>
        </w:rPr>
        <w:t>casos</w:t>
      </w:r>
      <w:r>
        <w:rPr>
          <w:color w:val="231F20"/>
          <w:spacing w:val="-12"/>
          <w:sz w:val="22"/>
        </w:rPr>
        <w:t> </w:t>
      </w:r>
      <w:r>
        <w:rPr>
          <w:color w:val="231F20"/>
          <w:sz w:val="22"/>
        </w:rPr>
        <w:t>de</w:t>
      </w:r>
      <w:r>
        <w:rPr>
          <w:color w:val="231F20"/>
          <w:spacing w:val="-12"/>
          <w:sz w:val="22"/>
        </w:rPr>
        <w:t> </w:t>
      </w:r>
      <w:r>
        <w:rPr>
          <w:color w:val="231F20"/>
          <w:sz w:val="22"/>
        </w:rPr>
        <w:t>necesidad evidente,</w:t>
      </w:r>
      <w:r>
        <w:rPr>
          <w:color w:val="231F20"/>
          <w:spacing w:val="-9"/>
          <w:sz w:val="22"/>
        </w:rPr>
        <w:t> </w:t>
      </w:r>
      <w:r>
        <w:rPr>
          <w:color w:val="231F20"/>
          <w:sz w:val="22"/>
        </w:rPr>
        <w:t>ante</w:t>
      </w:r>
      <w:r>
        <w:rPr>
          <w:color w:val="231F20"/>
          <w:spacing w:val="-7"/>
          <w:sz w:val="22"/>
        </w:rPr>
        <w:t> </w:t>
      </w:r>
      <w:r>
        <w:rPr>
          <w:color w:val="231F20"/>
          <w:sz w:val="22"/>
        </w:rPr>
        <w:t>la</w:t>
      </w:r>
      <w:r>
        <w:rPr>
          <w:color w:val="231F20"/>
          <w:spacing w:val="-8"/>
          <w:sz w:val="22"/>
        </w:rPr>
        <w:t> </w:t>
      </w:r>
      <w:r>
        <w:rPr>
          <w:color w:val="231F20"/>
          <w:sz w:val="22"/>
        </w:rPr>
        <w:t>asignación</w:t>
      </w:r>
      <w:r>
        <w:rPr>
          <w:color w:val="231F20"/>
          <w:spacing w:val="-8"/>
          <w:sz w:val="22"/>
        </w:rPr>
        <w:t> </w:t>
      </w:r>
      <w:r>
        <w:rPr>
          <w:color w:val="231F20"/>
          <w:sz w:val="22"/>
        </w:rPr>
        <w:t>de</w:t>
      </w:r>
      <w:r>
        <w:rPr>
          <w:color w:val="231F20"/>
          <w:spacing w:val="-8"/>
          <w:sz w:val="22"/>
        </w:rPr>
        <w:t> </w:t>
      </w:r>
      <w:r>
        <w:rPr>
          <w:color w:val="231F20"/>
          <w:sz w:val="22"/>
        </w:rPr>
        <w:t>diversas</w:t>
      </w:r>
      <w:r>
        <w:rPr>
          <w:color w:val="231F20"/>
          <w:spacing w:val="-8"/>
          <w:sz w:val="22"/>
        </w:rPr>
        <w:t> </w:t>
      </w:r>
      <w:r>
        <w:rPr>
          <w:color w:val="231F20"/>
          <w:sz w:val="22"/>
        </w:rPr>
        <w:t>casillas</w:t>
      </w:r>
      <w:r>
        <w:rPr>
          <w:color w:val="231F20"/>
          <w:spacing w:val="-7"/>
          <w:sz w:val="22"/>
        </w:rPr>
        <w:t> </w:t>
      </w:r>
      <w:r>
        <w:rPr>
          <w:color w:val="231F20"/>
          <w:sz w:val="22"/>
        </w:rPr>
        <w:t>a</w:t>
      </w:r>
      <w:r>
        <w:rPr>
          <w:color w:val="231F20"/>
          <w:spacing w:val="-9"/>
          <w:sz w:val="22"/>
        </w:rPr>
        <w:t> </w:t>
      </w:r>
      <w:r>
        <w:rPr>
          <w:color w:val="231F20"/>
          <w:sz w:val="22"/>
        </w:rPr>
        <w:t>un</w:t>
      </w:r>
      <w:r>
        <w:rPr>
          <w:color w:val="231F20"/>
          <w:spacing w:val="-8"/>
          <w:sz w:val="22"/>
        </w:rPr>
        <w:t> </w:t>
      </w:r>
      <w:r>
        <w:rPr>
          <w:color w:val="231F20"/>
          <w:sz w:val="22"/>
        </w:rPr>
        <w:t>solo</w:t>
      </w:r>
      <w:r>
        <w:rPr>
          <w:color w:val="231F20"/>
          <w:spacing w:val="-7"/>
          <w:sz w:val="22"/>
        </w:rPr>
        <w:t> </w:t>
      </w:r>
      <w:r>
        <w:rPr>
          <w:color w:val="231F20"/>
          <w:sz w:val="22"/>
        </w:rPr>
        <w:t>cae,</w:t>
      </w:r>
      <w:r>
        <w:rPr>
          <w:color w:val="231F20"/>
          <w:spacing w:val="-8"/>
          <w:sz w:val="22"/>
        </w:rPr>
        <w:t> </w:t>
      </w:r>
      <w:r>
        <w:rPr>
          <w:color w:val="231F20"/>
          <w:sz w:val="22"/>
        </w:rPr>
        <w:t>el</w:t>
      </w:r>
      <w:r>
        <w:rPr>
          <w:color w:val="231F20"/>
          <w:spacing w:val="-8"/>
          <w:sz w:val="22"/>
        </w:rPr>
        <w:t> </w:t>
      </w:r>
      <w:r>
        <w:rPr>
          <w:color w:val="231F20"/>
          <w:sz w:val="22"/>
        </w:rPr>
        <w:t>Consejo</w:t>
      </w:r>
      <w:r>
        <w:rPr>
          <w:color w:val="231F20"/>
          <w:spacing w:val="-7"/>
          <w:sz w:val="22"/>
        </w:rPr>
        <w:t> </w:t>
      </w:r>
      <w:r>
        <w:rPr>
          <w:color w:val="231F20"/>
          <w:sz w:val="22"/>
        </w:rPr>
        <w:t>Distri- tal</w:t>
      </w:r>
      <w:r>
        <w:rPr>
          <w:color w:val="231F20"/>
          <w:spacing w:val="-4"/>
          <w:sz w:val="22"/>
        </w:rPr>
        <w:t> </w:t>
      </w:r>
      <w:r>
        <w:rPr>
          <w:color w:val="231F20"/>
          <w:sz w:val="22"/>
        </w:rPr>
        <w:t>podrá</w:t>
      </w:r>
      <w:r>
        <w:rPr>
          <w:color w:val="231F20"/>
          <w:spacing w:val="-3"/>
          <w:sz w:val="22"/>
        </w:rPr>
        <w:t> </w:t>
      </w:r>
      <w:r>
        <w:rPr>
          <w:color w:val="231F20"/>
          <w:sz w:val="22"/>
        </w:rPr>
        <w:t>aprobar</w:t>
      </w:r>
      <w:r>
        <w:rPr>
          <w:color w:val="231F20"/>
          <w:spacing w:val="-3"/>
          <w:sz w:val="22"/>
        </w:rPr>
        <w:t> </w:t>
      </w:r>
      <w:r>
        <w:rPr>
          <w:color w:val="231F20"/>
          <w:sz w:val="22"/>
        </w:rPr>
        <w:t>que</w:t>
      </w:r>
      <w:r>
        <w:rPr>
          <w:color w:val="231F20"/>
          <w:spacing w:val="-4"/>
          <w:sz w:val="22"/>
        </w:rPr>
        <w:t> </w:t>
      </w:r>
      <w:r>
        <w:rPr>
          <w:color w:val="231F20"/>
          <w:sz w:val="22"/>
        </w:rPr>
        <w:t>el</w:t>
      </w:r>
      <w:r>
        <w:rPr>
          <w:color w:val="231F20"/>
          <w:spacing w:val="-3"/>
          <w:sz w:val="22"/>
        </w:rPr>
        <w:t> </w:t>
      </w:r>
      <w:r>
        <w:rPr>
          <w:color w:val="231F20"/>
          <w:sz w:val="22"/>
        </w:rPr>
        <w:t>CAE</w:t>
      </w:r>
      <w:r>
        <w:rPr>
          <w:color w:val="231F20"/>
          <w:spacing w:val="-3"/>
          <w:sz w:val="22"/>
        </w:rPr>
        <w:t> </w:t>
      </w:r>
      <w:r>
        <w:rPr>
          <w:color w:val="231F20"/>
          <w:sz w:val="22"/>
        </w:rPr>
        <w:t>local</w:t>
      </w:r>
      <w:r>
        <w:rPr>
          <w:color w:val="231F20"/>
          <w:spacing w:val="-4"/>
          <w:sz w:val="22"/>
        </w:rPr>
        <w:t> </w:t>
      </w:r>
      <w:r>
        <w:rPr>
          <w:color w:val="231F20"/>
          <w:sz w:val="22"/>
        </w:rPr>
        <w:t>lo</w:t>
      </w:r>
      <w:r>
        <w:rPr>
          <w:color w:val="231F20"/>
          <w:spacing w:val="-3"/>
          <w:sz w:val="22"/>
        </w:rPr>
        <w:t> </w:t>
      </w:r>
      <w:r>
        <w:rPr>
          <w:color w:val="231F20"/>
          <w:sz w:val="22"/>
        </w:rPr>
        <w:t>auxilie</w:t>
      </w:r>
      <w:r>
        <w:rPr>
          <w:color w:val="231F20"/>
          <w:spacing w:val="-3"/>
          <w:sz w:val="22"/>
        </w:rPr>
        <w:t> </w:t>
      </w:r>
      <w:r>
        <w:rPr>
          <w:color w:val="231F20"/>
          <w:sz w:val="22"/>
        </w:rPr>
        <w:t>enviándole</w:t>
      </w:r>
      <w:r>
        <w:rPr>
          <w:color w:val="231F20"/>
          <w:spacing w:val="-3"/>
          <w:sz w:val="22"/>
        </w:rPr>
        <w:t> </w:t>
      </w:r>
      <w:r>
        <w:rPr>
          <w:color w:val="231F20"/>
          <w:sz w:val="22"/>
        </w:rPr>
        <w:t>una</w:t>
      </w:r>
      <w:r>
        <w:rPr>
          <w:color w:val="231F20"/>
          <w:spacing w:val="-4"/>
          <w:sz w:val="22"/>
        </w:rPr>
        <w:t> </w:t>
      </w:r>
      <w:r>
        <w:rPr>
          <w:color w:val="231F20"/>
          <w:sz w:val="22"/>
        </w:rPr>
        <w:t>fotografía</w:t>
      </w:r>
      <w:r>
        <w:rPr>
          <w:color w:val="231F20"/>
          <w:spacing w:val="-3"/>
          <w:sz w:val="22"/>
        </w:rPr>
        <w:t> </w:t>
      </w:r>
      <w:r>
        <w:rPr>
          <w:color w:val="231F20"/>
          <w:sz w:val="22"/>
        </w:rPr>
        <w:t>del</w:t>
      </w:r>
      <w:r>
        <w:rPr>
          <w:color w:val="231F20"/>
          <w:spacing w:val="-3"/>
          <w:sz w:val="22"/>
        </w:rPr>
        <w:t> </w:t>
      </w:r>
      <w:r>
        <w:rPr>
          <w:color w:val="231F20"/>
          <w:sz w:val="22"/>
        </w:rPr>
        <w:t>acta correspondiente, en cuyo caso el CAE será el responsable de transmitirla con- forme al procedimiento previamente establecido. Asimismo, para el caso de que sea necesario, el Consejo Distrital aprobará en la sesión ordinaria del mes previo</w:t>
      </w:r>
      <w:r>
        <w:rPr>
          <w:color w:val="231F20"/>
          <w:spacing w:val="-5"/>
          <w:sz w:val="22"/>
        </w:rPr>
        <w:t> </w:t>
      </w:r>
      <w:r>
        <w:rPr>
          <w:color w:val="231F20"/>
          <w:sz w:val="22"/>
        </w:rPr>
        <w:t>al</w:t>
      </w:r>
      <w:r>
        <w:rPr>
          <w:color w:val="231F20"/>
          <w:spacing w:val="-5"/>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Jornada</w:t>
      </w:r>
      <w:r>
        <w:rPr>
          <w:color w:val="231F20"/>
          <w:spacing w:val="-5"/>
          <w:sz w:val="22"/>
        </w:rPr>
        <w:t> </w:t>
      </w:r>
      <w:r>
        <w:rPr>
          <w:color w:val="231F20"/>
          <w:sz w:val="22"/>
        </w:rPr>
        <w:t>Electoral,</w:t>
      </w:r>
      <w:r>
        <w:rPr>
          <w:color w:val="231F20"/>
          <w:spacing w:val="-5"/>
          <w:sz w:val="22"/>
        </w:rPr>
        <w:t> </w:t>
      </w:r>
      <w:r>
        <w:rPr>
          <w:color w:val="231F20"/>
          <w:sz w:val="22"/>
        </w:rPr>
        <w:t>un</w:t>
      </w:r>
      <w:r>
        <w:rPr>
          <w:color w:val="231F20"/>
          <w:spacing w:val="-5"/>
          <w:sz w:val="22"/>
        </w:rPr>
        <w:t> </w:t>
      </w:r>
      <w:r>
        <w:rPr>
          <w:color w:val="231F20"/>
          <w:sz w:val="22"/>
        </w:rPr>
        <w:t>orden</w:t>
      </w:r>
      <w:r>
        <w:rPr>
          <w:color w:val="231F20"/>
          <w:spacing w:val="-5"/>
          <w:sz w:val="22"/>
        </w:rPr>
        <w:t> </w:t>
      </w:r>
      <w:r>
        <w:rPr>
          <w:color w:val="231F20"/>
          <w:sz w:val="22"/>
        </w:rPr>
        <w:t>de</w:t>
      </w:r>
      <w:r>
        <w:rPr>
          <w:color w:val="231F20"/>
          <w:spacing w:val="-5"/>
          <w:sz w:val="22"/>
        </w:rPr>
        <w:t> </w:t>
      </w:r>
      <w:r>
        <w:rPr>
          <w:color w:val="231F20"/>
          <w:sz w:val="22"/>
        </w:rPr>
        <w:t>prelación</w:t>
      </w:r>
      <w:r>
        <w:rPr>
          <w:color w:val="231F20"/>
          <w:spacing w:val="-5"/>
          <w:sz w:val="22"/>
        </w:rPr>
        <w:t> </w:t>
      </w:r>
      <w:r>
        <w:rPr>
          <w:color w:val="231F20"/>
          <w:sz w:val="22"/>
        </w:rPr>
        <w:t>de</w:t>
      </w:r>
      <w:r>
        <w:rPr>
          <w:color w:val="231F20"/>
          <w:spacing w:val="-5"/>
          <w:sz w:val="22"/>
        </w:rPr>
        <w:t> </w:t>
      </w:r>
      <w:r>
        <w:rPr>
          <w:color w:val="231F20"/>
          <w:sz w:val="22"/>
        </w:rPr>
        <w:t>técnicos</w:t>
      </w:r>
      <w:r>
        <w:rPr>
          <w:color w:val="231F20"/>
          <w:spacing w:val="-5"/>
          <w:sz w:val="22"/>
        </w:rPr>
        <w:t> </w:t>
      </w:r>
      <w:r>
        <w:rPr>
          <w:color w:val="231F20"/>
          <w:sz w:val="22"/>
        </w:rPr>
        <w:t>electorales que</w:t>
      </w:r>
      <w:r>
        <w:rPr>
          <w:color w:val="231F20"/>
          <w:spacing w:val="-5"/>
          <w:sz w:val="22"/>
        </w:rPr>
        <w:t> </w:t>
      </w:r>
      <w:r>
        <w:rPr>
          <w:color w:val="231F20"/>
          <w:sz w:val="22"/>
        </w:rPr>
        <w:t>podrán</w:t>
      </w:r>
      <w:r>
        <w:rPr>
          <w:color w:val="231F20"/>
          <w:spacing w:val="-4"/>
          <w:sz w:val="22"/>
        </w:rPr>
        <w:t> </w:t>
      </w:r>
      <w:r>
        <w:rPr>
          <w:color w:val="231F20"/>
          <w:sz w:val="22"/>
        </w:rPr>
        <w:t>auxiliar</w:t>
      </w:r>
      <w:r>
        <w:rPr>
          <w:color w:val="231F20"/>
          <w:spacing w:val="-4"/>
          <w:sz w:val="22"/>
        </w:rPr>
        <w:t> </w:t>
      </w:r>
      <w:r>
        <w:rPr>
          <w:color w:val="231F20"/>
          <w:sz w:val="22"/>
        </w:rPr>
        <w:t>enviando</w:t>
      </w:r>
      <w:r>
        <w:rPr>
          <w:color w:val="231F20"/>
          <w:spacing w:val="-4"/>
          <w:sz w:val="22"/>
        </w:rPr>
        <w:t> </w:t>
      </w:r>
      <w:r>
        <w:rPr>
          <w:color w:val="231F20"/>
          <w:sz w:val="22"/>
        </w:rPr>
        <w:t>al</w:t>
      </w:r>
      <w:r>
        <w:rPr>
          <w:color w:val="231F20"/>
          <w:spacing w:val="-4"/>
          <w:sz w:val="22"/>
        </w:rPr>
        <w:t> </w:t>
      </w:r>
      <w:r>
        <w:rPr>
          <w:color w:val="231F20"/>
          <w:sz w:val="22"/>
        </w:rPr>
        <w:t>CAE</w:t>
      </w:r>
      <w:r>
        <w:rPr>
          <w:color w:val="231F20"/>
          <w:spacing w:val="-4"/>
          <w:sz w:val="22"/>
        </w:rPr>
        <w:t> </w:t>
      </w:r>
      <w:r>
        <w:rPr>
          <w:color w:val="231F20"/>
          <w:sz w:val="22"/>
        </w:rPr>
        <w:t>la</w:t>
      </w:r>
      <w:r>
        <w:rPr>
          <w:color w:val="231F20"/>
          <w:spacing w:val="-5"/>
          <w:sz w:val="22"/>
        </w:rPr>
        <w:t> </w:t>
      </w:r>
      <w:r>
        <w:rPr>
          <w:color w:val="231F20"/>
          <w:sz w:val="22"/>
        </w:rPr>
        <w:t>fotografía</w:t>
      </w:r>
      <w:r>
        <w:rPr>
          <w:color w:val="231F20"/>
          <w:spacing w:val="-4"/>
          <w:sz w:val="22"/>
        </w:rPr>
        <w:t> </w:t>
      </w:r>
      <w:r>
        <w:rPr>
          <w:color w:val="231F20"/>
          <w:sz w:val="22"/>
        </w:rPr>
        <w:t>del</w:t>
      </w:r>
      <w:r>
        <w:rPr>
          <w:color w:val="231F20"/>
          <w:spacing w:val="-4"/>
          <w:sz w:val="22"/>
        </w:rPr>
        <w:t> </w:t>
      </w:r>
      <w:r>
        <w:rPr>
          <w:color w:val="231F20"/>
          <w:sz w:val="22"/>
        </w:rPr>
        <w:t>acta</w:t>
      </w:r>
      <w:r>
        <w:rPr>
          <w:color w:val="231F20"/>
          <w:spacing w:val="-5"/>
          <w:sz w:val="22"/>
        </w:rPr>
        <w:t> </w:t>
      </w:r>
      <w:r>
        <w:rPr>
          <w:color w:val="231F20"/>
          <w:sz w:val="22"/>
        </w:rPr>
        <w:t>correspondiente.</w:t>
      </w:r>
    </w:p>
    <w:p>
      <w:pPr>
        <w:pStyle w:val="BodyText"/>
        <w:spacing w:before="11"/>
        <w:rPr>
          <w:sz w:val="20"/>
        </w:rPr>
      </w:pPr>
    </w:p>
    <w:p>
      <w:pPr>
        <w:pStyle w:val="ListParagraph"/>
        <w:numPr>
          <w:ilvl w:val="0"/>
          <w:numId w:val="277"/>
        </w:numPr>
        <w:tabs>
          <w:tab w:pos="1214" w:val="left" w:leader="none"/>
        </w:tabs>
        <w:spacing w:line="232" w:lineRule="auto" w:before="0" w:after="0"/>
        <w:ind w:left="1213" w:right="348" w:hanging="260"/>
        <w:jc w:val="both"/>
        <w:rPr>
          <w:sz w:val="22"/>
        </w:rPr>
      </w:pPr>
      <w:r>
        <w:rPr>
          <w:color w:val="231F20"/>
          <w:spacing w:val="-3"/>
          <w:sz w:val="22"/>
        </w:rPr>
        <w:t>Para </w:t>
      </w:r>
      <w:r>
        <w:rPr>
          <w:color w:val="231F20"/>
          <w:sz w:val="22"/>
        </w:rPr>
        <w:t>asegurar la oportunidad en el reporte de los datos desde las casillas, el personal</w:t>
      </w:r>
      <w:r>
        <w:rPr>
          <w:color w:val="231F20"/>
          <w:spacing w:val="-13"/>
          <w:sz w:val="22"/>
        </w:rPr>
        <w:t> </w:t>
      </w:r>
      <w:r>
        <w:rPr>
          <w:color w:val="231F20"/>
          <w:sz w:val="22"/>
        </w:rPr>
        <w:t>en</w:t>
      </w:r>
      <w:r>
        <w:rPr>
          <w:color w:val="231F20"/>
          <w:spacing w:val="-12"/>
          <w:sz w:val="22"/>
        </w:rPr>
        <w:t> </w:t>
      </w:r>
      <w:r>
        <w:rPr>
          <w:color w:val="231F20"/>
          <w:sz w:val="22"/>
        </w:rPr>
        <w:t>campo</w:t>
      </w:r>
      <w:r>
        <w:rPr>
          <w:color w:val="231F20"/>
          <w:spacing w:val="-13"/>
          <w:sz w:val="22"/>
        </w:rPr>
        <w:t> </w:t>
      </w:r>
      <w:r>
        <w:rPr>
          <w:color w:val="231F20"/>
          <w:sz w:val="22"/>
        </w:rPr>
        <w:t>deberá</w:t>
      </w:r>
      <w:r>
        <w:rPr>
          <w:color w:val="231F20"/>
          <w:spacing w:val="-12"/>
          <w:sz w:val="22"/>
        </w:rPr>
        <w:t> </w:t>
      </w:r>
      <w:r>
        <w:rPr>
          <w:color w:val="231F20"/>
          <w:sz w:val="22"/>
        </w:rPr>
        <w:t>comunicar</w:t>
      </w:r>
      <w:r>
        <w:rPr>
          <w:color w:val="231F20"/>
          <w:spacing w:val="-13"/>
          <w:sz w:val="22"/>
        </w:rPr>
        <w:t> </w:t>
      </w:r>
      <w:r>
        <w:rPr>
          <w:color w:val="231F20"/>
          <w:sz w:val="22"/>
        </w:rPr>
        <w:t>los</w:t>
      </w:r>
      <w:r>
        <w:rPr>
          <w:color w:val="231F20"/>
          <w:spacing w:val="-12"/>
          <w:sz w:val="22"/>
        </w:rPr>
        <w:t> </w:t>
      </w:r>
      <w:r>
        <w:rPr>
          <w:color w:val="231F20"/>
          <w:sz w:val="22"/>
        </w:rPr>
        <w:t>resultados</w:t>
      </w:r>
      <w:r>
        <w:rPr>
          <w:color w:val="231F20"/>
          <w:spacing w:val="-13"/>
          <w:sz w:val="22"/>
        </w:rPr>
        <w:t> </w:t>
      </w:r>
      <w:r>
        <w:rPr>
          <w:color w:val="231F20"/>
          <w:sz w:val="22"/>
        </w:rPr>
        <w:t>de</w:t>
      </w:r>
      <w:r>
        <w:rPr>
          <w:color w:val="231F20"/>
          <w:spacing w:val="-13"/>
          <w:sz w:val="22"/>
        </w:rPr>
        <w:t> </w:t>
      </w:r>
      <w:r>
        <w:rPr>
          <w:color w:val="231F20"/>
          <w:sz w:val="22"/>
        </w:rPr>
        <w:t>manera</w:t>
      </w:r>
      <w:r>
        <w:rPr>
          <w:color w:val="231F20"/>
          <w:spacing w:val="-12"/>
          <w:sz w:val="22"/>
        </w:rPr>
        <w:t> </w:t>
      </w:r>
      <w:r>
        <w:rPr>
          <w:color w:val="231F20"/>
          <w:sz w:val="22"/>
        </w:rPr>
        <w:t>inmediata,</w:t>
      </w:r>
      <w:r>
        <w:rPr>
          <w:color w:val="231F20"/>
          <w:spacing w:val="-14"/>
          <w:sz w:val="22"/>
        </w:rPr>
        <w:t> </w:t>
      </w:r>
      <w:r>
        <w:rPr>
          <w:color w:val="231F20"/>
          <w:sz w:val="22"/>
        </w:rPr>
        <w:t>una vez que se </w:t>
      </w:r>
      <w:r>
        <w:rPr>
          <w:color w:val="231F20"/>
          <w:spacing w:val="-3"/>
          <w:sz w:val="22"/>
        </w:rPr>
        <w:t>haya </w:t>
      </w:r>
      <w:r>
        <w:rPr>
          <w:color w:val="231F20"/>
          <w:sz w:val="22"/>
        </w:rPr>
        <w:t>llenado el acta de escrutinio y cómputo de casilla de la elec- ción, o bien, el cuadernillo de operaciones,</w:t>
      </w:r>
      <w:r>
        <w:rPr>
          <w:color w:val="231F20"/>
          <w:spacing w:val="-9"/>
          <w:sz w:val="22"/>
        </w:rPr>
        <w:t> </w:t>
      </w:r>
      <w:r>
        <w:rPr>
          <w:color w:val="231F20"/>
          <w:sz w:val="22"/>
        </w:rPr>
        <w:t>correspondiente.</w:t>
      </w:r>
    </w:p>
    <w:p>
      <w:pPr>
        <w:pStyle w:val="BodyText"/>
        <w:spacing w:before="1"/>
        <w:rPr>
          <w:sz w:val="21"/>
        </w:rPr>
      </w:pPr>
    </w:p>
    <w:p>
      <w:pPr>
        <w:pStyle w:val="ListParagraph"/>
        <w:numPr>
          <w:ilvl w:val="0"/>
          <w:numId w:val="277"/>
        </w:numPr>
        <w:tabs>
          <w:tab w:pos="1214" w:val="left" w:leader="none"/>
        </w:tabs>
        <w:spacing w:line="232" w:lineRule="auto" w:before="1" w:after="0"/>
        <w:ind w:left="1213" w:right="347" w:hanging="260"/>
        <w:jc w:val="both"/>
        <w:rPr>
          <w:sz w:val="22"/>
        </w:rPr>
      </w:pPr>
      <w:r>
        <w:rPr>
          <w:color w:val="231F20"/>
          <w:sz w:val="22"/>
        </w:rPr>
        <w:t>En</w:t>
      </w:r>
      <w:r>
        <w:rPr>
          <w:color w:val="231F20"/>
          <w:spacing w:val="-8"/>
          <w:sz w:val="22"/>
        </w:rPr>
        <w:t> </w:t>
      </w:r>
      <w:r>
        <w:rPr>
          <w:color w:val="231F20"/>
          <w:sz w:val="22"/>
        </w:rPr>
        <w:t>elecciones</w:t>
      </w:r>
      <w:r>
        <w:rPr>
          <w:color w:val="231F20"/>
          <w:spacing w:val="-7"/>
          <w:sz w:val="22"/>
        </w:rPr>
        <w:t> </w:t>
      </w:r>
      <w:r>
        <w:rPr>
          <w:color w:val="231F20"/>
          <w:sz w:val="22"/>
        </w:rPr>
        <w:t>concurrentes,</w:t>
      </w:r>
      <w:r>
        <w:rPr>
          <w:color w:val="231F20"/>
          <w:spacing w:val="-7"/>
          <w:sz w:val="22"/>
        </w:rPr>
        <w:t> </w:t>
      </w:r>
      <w:r>
        <w:rPr>
          <w:color w:val="231F20"/>
          <w:sz w:val="22"/>
        </w:rPr>
        <w:t>la</w:t>
      </w:r>
      <w:r>
        <w:rPr>
          <w:color w:val="231F20"/>
          <w:spacing w:val="-7"/>
          <w:sz w:val="22"/>
        </w:rPr>
        <w:t> </w:t>
      </w:r>
      <w:r>
        <w:rPr>
          <w:color w:val="231F20"/>
          <w:sz w:val="22"/>
        </w:rPr>
        <w:t>recopilación</w:t>
      </w:r>
      <w:r>
        <w:rPr>
          <w:color w:val="231F20"/>
          <w:spacing w:val="-6"/>
          <w:sz w:val="22"/>
        </w:rPr>
        <w:t> </w:t>
      </w:r>
      <w:r>
        <w:rPr>
          <w:color w:val="231F20"/>
          <w:sz w:val="22"/>
        </w:rPr>
        <w:t>de</w:t>
      </w:r>
      <w:r>
        <w:rPr>
          <w:color w:val="231F20"/>
          <w:spacing w:val="-7"/>
          <w:sz w:val="22"/>
        </w:rPr>
        <w:t> </w:t>
      </w:r>
      <w:r>
        <w:rPr>
          <w:color w:val="231F20"/>
          <w:sz w:val="22"/>
        </w:rPr>
        <w:t>los</w:t>
      </w:r>
      <w:r>
        <w:rPr>
          <w:color w:val="231F20"/>
          <w:spacing w:val="-7"/>
          <w:sz w:val="22"/>
        </w:rPr>
        <w:t> </w:t>
      </w:r>
      <w:r>
        <w:rPr>
          <w:color w:val="231F20"/>
          <w:sz w:val="22"/>
        </w:rPr>
        <w:t>resultados</w:t>
      </w:r>
      <w:r>
        <w:rPr>
          <w:color w:val="231F20"/>
          <w:spacing w:val="-7"/>
          <w:sz w:val="22"/>
        </w:rPr>
        <w:t> </w:t>
      </w:r>
      <w:r>
        <w:rPr>
          <w:color w:val="231F20"/>
          <w:sz w:val="22"/>
        </w:rPr>
        <w:t>registrados</w:t>
      </w:r>
      <w:r>
        <w:rPr>
          <w:color w:val="231F20"/>
          <w:spacing w:val="-7"/>
          <w:sz w:val="22"/>
        </w:rPr>
        <w:t> </w:t>
      </w:r>
      <w:r>
        <w:rPr>
          <w:color w:val="231F20"/>
          <w:sz w:val="22"/>
        </w:rPr>
        <w:t>en</w:t>
      </w:r>
      <w:r>
        <w:rPr>
          <w:color w:val="231F20"/>
          <w:spacing w:val="-7"/>
          <w:sz w:val="22"/>
        </w:rPr>
        <w:t> </w:t>
      </w:r>
      <w:r>
        <w:rPr>
          <w:color w:val="231F20"/>
          <w:sz w:val="22"/>
        </w:rPr>
        <w:t>las actas de casilla será auxiliada por los </w:t>
      </w:r>
      <w:r>
        <w:rPr>
          <w:smallCaps/>
          <w:color w:val="231F20"/>
          <w:sz w:val="22"/>
        </w:rPr>
        <w:t>cae</w:t>
      </w:r>
      <w:r>
        <w:rPr>
          <w:smallCaps w:val="0"/>
          <w:color w:val="231F20"/>
          <w:sz w:val="22"/>
        </w:rPr>
        <w:t> locales en los términos que se esta- blezca en el Programa de Operación de los Conteos Rápidos aprobado para el proceso electoral que corresponda, así como en lo señalado en los convenios de colaboración que se suscriban entre el Instituto y cada</w:t>
      </w:r>
      <w:r>
        <w:rPr>
          <w:smallCaps w:val="0"/>
          <w:color w:val="231F20"/>
          <w:spacing w:val="-11"/>
          <w:sz w:val="22"/>
        </w:rPr>
        <w:t> </w:t>
      </w:r>
      <w:r>
        <w:rPr>
          <w:smallCaps/>
          <w:color w:val="231F20"/>
          <w:sz w:val="22"/>
        </w:rPr>
        <w:t>opl</w:t>
      </w:r>
      <w:r>
        <w:rPr>
          <w:smallCaps w:val="0"/>
          <w:color w:val="231F20"/>
          <w:sz w:val="22"/>
        </w:rPr>
        <w:t>.</w:t>
      </w:r>
    </w:p>
    <w:p>
      <w:pPr>
        <w:pStyle w:val="BodyText"/>
        <w:spacing w:before="1"/>
        <w:rPr>
          <w:sz w:val="21"/>
        </w:rPr>
      </w:pPr>
    </w:p>
    <w:p>
      <w:pPr>
        <w:pStyle w:val="ListParagraph"/>
        <w:numPr>
          <w:ilvl w:val="0"/>
          <w:numId w:val="277"/>
        </w:numPr>
        <w:tabs>
          <w:tab w:pos="1214" w:val="left" w:leader="none"/>
        </w:tabs>
        <w:spacing w:line="232" w:lineRule="auto" w:before="0" w:after="0"/>
        <w:ind w:left="1213" w:right="343" w:hanging="260"/>
        <w:jc w:val="both"/>
        <w:rPr>
          <w:sz w:val="22"/>
        </w:rPr>
      </w:pPr>
      <w:r>
        <w:rPr>
          <w:color w:val="231F20"/>
          <w:sz w:val="22"/>
        </w:rPr>
        <w:t>En</w:t>
      </w:r>
      <w:r>
        <w:rPr>
          <w:color w:val="231F20"/>
          <w:spacing w:val="-8"/>
          <w:sz w:val="22"/>
        </w:rPr>
        <w:t> </w:t>
      </w:r>
      <w:r>
        <w:rPr>
          <w:color w:val="231F20"/>
          <w:sz w:val="22"/>
        </w:rPr>
        <w:t>el</w:t>
      </w:r>
      <w:r>
        <w:rPr>
          <w:color w:val="231F20"/>
          <w:spacing w:val="-8"/>
          <w:sz w:val="22"/>
        </w:rPr>
        <w:t> </w:t>
      </w:r>
      <w:r>
        <w:rPr>
          <w:color w:val="231F20"/>
          <w:sz w:val="22"/>
        </w:rPr>
        <w:t>envío</w:t>
      </w:r>
      <w:r>
        <w:rPr>
          <w:color w:val="231F20"/>
          <w:spacing w:val="-7"/>
          <w:sz w:val="22"/>
        </w:rPr>
        <w:t> </w:t>
      </w:r>
      <w:r>
        <w:rPr>
          <w:color w:val="231F20"/>
          <w:sz w:val="22"/>
        </w:rPr>
        <w:t>oportuno</w:t>
      </w:r>
      <w:r>
        <w:rPr>
          <w:color w:val="231F20"/>
          <w:spacing w:val="-6"/>
          <w:sz w:val="22"/>
        </w:rPr>
        <w:t> </w:t>
      </w:r>
      <w:r>
        <w:rPr>
          <w:color w:val="231F20"/>
          <w:sz w:val="22"/>
        </w:rPr>
        <w:t>de</w:t>
      </w:r>
      <w:r>
        <w:rPr>
          <w:color w:val="231F20"/>
          <w:spacing w:val="-8"/>
          <w:sz w:val="22"/>
        </w:rPr>
        <w:t> </w:t>
      </w:r>
      <w:r>
        <w:rPr>
          <w:color w:val="231F20"/>
          <w:sz w:val="22"/>
        </w:rPr>
        <w:t>información</w:t>
      </w:r>
      <w:r>
        <w:rPr>
          <w:color w:val="231F20"/>
          <w:spacing w:val="-7"/>
          <w:sz w:val="22"/>
        </w:rPr>
        <w:t> </w:t>
      </w:r>
      <w:r>
        <w:rPr>
          <w:color w:val="231F20"/>
          <w:sz w:val="22"/>
        </w:rPr>
        <w:t>lo</w:t>
      </w:r>
      <w:r>
        <w:rPr>
          <w:color w:val="231F20"/>
          <w:spacing w:val="-7"/>
          <w:sz w:val="22"/>
        </w:rPr>
        <w:t> </w:t>
      </w:r>
      <w:r>
        <w:rPr>
          <w:color w:val="231F20"/>
          <w:sz w:val="22"/>
        </w:rPr>
        <w:t>correspondiente</w:t>
      </w:r>
      <w:r>
        <w:rPr>
          <w:color w:val="231F20"/>
          <w:spacing w:val="-7"/>
          <w:sz w:val="22"/>
        </w:rPr>
        <w:t> </w:t>
      </w:r>
      <w:r>
        <w:rPr>
          <w:color w:val="231F20"/>
          <w:sz w:val="22"/>
        </w:rPr>
        <w:t>al</w:t>
      </w:r>
      <w:r>
        <w:rPr>
          <w:color w:val="231F20"/>
          <w:spacing w:val="-7"/>
          <w:sz w:val="22"/>
        </w:rPr>
        <w:t> </w:t>
      </w:r>
      <w:r>
        <w:rPr>
          <w:color w:val="231F20"/>
          <w:sz w:val="22"/>
        </w:rPr>
        <w:t>Conteo</w:t>
      </w:r>
      <w:r>
        <w:rPr>
          <w:color w:val="231F20"/>
          <w:spacing w:val="-7"/>
          <w:sz w:val="22"/>
        </w:rPr>
        <w:t> </w:t>
      </w:r>
      <w:r>
        <w:rPr>
          <w:color w:val="231F20"/>
          <w:sz w:val="22"/>
        </w:rPr>
        <w:t>Rápido</w:t>
      </w:r>
      <w:r>
        <w:rPr>
          <w:color w:val="231F20"/>
          <w:spacing w:val="-6"/>
          <w:sz w:val="22"/>
        </w:rPr>
        <w:t> </w:t>
      </w:r>
      <w:r>
        <w:rPr>
          <w:color w:val="231F20"/>
          <w:sz w:val="22"/>
        </w:rPr>
        <w:t>será siempre</w:t>
      </w:r>
      <w:r>
        <w:rPr>
          <w:color w:val="231F20"/>
          <w:spacing w:val="-5"/>
          <w:sz w:val="22"/>
        </w:rPr>
        <w:t> </w:t>
      </w:r>
      <w:r>
        <w:rPr>
          <w:color w:val="231F20"/>
          <w:sz w:val="22"/>
        </w:rPr>
        <w:t>de</w:t>
      </w:r>
      <w:r>
        <w:rPr>
          <w:color w:val="231F20"/>
          <w:spacing w:val="-5"/>
          <w:sz w:val="22"/>
        </w:rPr>
        <w:t> </w:t>
      </w:r>
      <w:r>
        <w:rPr>
          <w:color w:val="231F20"/>
          <w:sz w:val="22"/>
        </w:rPr>
        <w:t>primera</w:t>
      </w:r>
      <w:r>
        <w:rPr>
          <w:color w:val="231F20"/>
          <w:spacing w:val="-4"/>
          <w:sz w:val="22"/>
        </w:rPr>
        <w:t> </w:t>
      </w:r>
      <w:r>
        <w:rPr>
          <w:color w:val="231F20"/>
          <w:sz w:val="22"/>
        </w:rPr>
        <w:t>prioridad</w:t>
      </w:r>
      <w:r>
        <w:rPr>
          <w:color w:val="231F20"/>
          <w:spacing w:val="-5"/>
          <w:sz w:val="22"/>
        </w:rPr>
        <w:t> </w:t>
      </w:r>
      <w:r>
        <w:rPr>
          <w:color w:val="231F20"/>
          <w:sz w:val="22"/>
        </w:rPr>
        <w:t>en</w:t>
      </w:r>
      <w:r>
        <w:rPr>
          <w:color w:val="231F20"/>
          <w:spacing w:val="-4"/>
          <w:sz w:val="22"/>
        </w:rPr>
        <w:t> </w:t>
      </w:r>
      <w:r>
        <w:rPr>
          <w:color w:val="231F20"/>
          <w:sz w:val="22"/>
        </w:rPr>
        <w:t>las</w:t>
      </w:r>
      <w:r>
        <w:rPr>
          <w:color w:val="231F20"/>
          <w:spacing w:val="-5"/>
          <w:sz w:val="22"/>
        </w:rPr>
        <w:t> </w:t>
      </w:r>
      <w:r>
        <w:rPr>
          <w:color w:val="231F20"/>
          <w:sz w:val="22"/>
        </w:rPr>
        <w:t>tareas</w:t>
      </w:r>
      <w:r>
        <w:rPr>
          <w:color w:val="231F20"/>
          <w:spacing w:val="-5"/>
          <w:sz w:val="22"/>
        </w:rPr>
        <w:t> </w:t>
      </w:r>
      <w:r>
        <w:rPr>
          <w:color w:val="231F20"/>
          <w:sz w:val="22"/>
        </w:rPr>
        <w:t>del</w:t>
      </w:r>
      <w:r>
        <w:rPr>
          <w:color w:val="231F20"/>
          <w:spacing w:val="-3"/>
          <w:sz w:val="22"/>
        </w:rPr>
        <w:t> </w:t>
      </w:r>
      <w:r>
        <w:rPr>
          <w:smallCaps/>
          <w:color w:val="231F20"/>
          <w:sz w:val="22"/>
        </w:rPr>
        <w:t>cae</w:t>
      </w:r>
      <w:r>
        <w:rPr>
          <w:smallCaps w:val="0"/>
          <w:color w:val="231F20"/>
          <w:sz w:val="22"/>
        </w:rPr>
        <w:t>.</w:t>
      </w:r>
      <w:r>
        <w:rPr>
          <w:smallCaps w:val="0"/>
          <w:color w:val="231F20"/>
          <w:spacing w:val="-5"/>
          <w:sz w:val="22"/>
        </w:rPr>
        <w:t> </w:t>
      </w:r>
      <w:r>
        <w:rPr>
          <w:smallCaps w:val="0"/>
          <w:color w:val="231F20"/>
          <w:sz w:val="22"/>
        </w:rPr>
        <w:t>En</w:t>
      </w:r>
      <w:r>
        <w:rPr>
          <w:smallCaps w:val="0"/>
          <w:color w:val="231F20"/>
          <w:spacing w:val="-4"/>
          <w:sz w:val="22"/>
        </w:rPr>
        <w:t> </w:t>
      </w:r>
      <w:r>
        <w:rPr>
          <w:smallCaps w:val="0"/>
          <w:color w:val="231F20"/>
          <w:sz w:val="22"/>
        </w:rPr>
        <w:t>el</w:t>
      </w:r>
      <w:r>
        <w:rPr>
          <w:smallCaps w:val="0"/>
          <w:color w:val="231F20"/>
          <w:spacing w:val="-5"/>
          <w:sz w:val="22"/>
        </w:rPr>
        <w:t> </w:t>
      </w:r>
      <w:r>
        <w:rPr>
          <w:smallCaps w:val="0"/>
          <w:color w:val="231F20"/>
          <w:sz w:val="22"/>
        </w:rPr>
        <w:t>caso</w:t>
      </w:r>
      <w:r>
        <w:rPr>
          <w:smallCaps w:val="0"/>
          <w:color w:val="231F20"/>
          <w:spacing w:val="-5"/>
          <w:sz w:val="22"/>
        </w:rPr>
        <w:t> </w:t>
      </w:r>
      <w:r>
        <w:rPr>
          <w:smallCaps w:val="0"/>
          <w:color w:val="231F20"/>
          <w:sz w:val="22"/>
        </w:rPr>
        <w:t>de</w:t>
      </w:r>
      <w:r>
        <w:rPr>
          <w:smallCaps w:val="0"/>
          <w:color w:val="231F20"/>
          <w:spacing w:val="-4"/>
          <w:sz w:val="22"/>
        </w:rPr>
        <w:t> </w:t>
      </w:r>
      <w:r>
        <w:rPr>
          <w:smallCaps w:val="0"/>
          <w:color w:val="231F20"/>
          <w:sz w:val="22"/>
        </w:rPr>
        <w:t>las</w:t>
      </w:r>
      <w:r>
        <w:rPr>
          <w:smallCaps w:val="0"/>
          <w:color w:val="231F20"/>
          <w:spacing w:val="-5"/>
          <w:sz w:val="22"/>
        </w:rPr>
        <w:t> </w:t>
      </w:r>
      <w:r>
        <w:rPr>
          <w:smallCaps w:val="0"/>
          <w:color w:val="231F20"/>
          <w:sz w:val="22"/>
        </w:rPr>
        <w:t>elecciones concurrentes y de la misma casilla se deban reportar resultados de votación para el conteo rápido de la elección presidencial y para el conteo rápido de Gubernatura y Jefatura de Gobierno, habiéndose obtenido ambos resultados, en primera instancia se reportarán los de la elección federal y posteriormente los de la elección local, a las instancias previamente</w:t>
      </w:r>
      <w:r>
        <w:rPr>
          <w:smallCaps w:val="0"/>
          <w:color w:val="231F20"/>
          <w:spacing w:val="-17"/>
          <w:sz w:val="22"/>
        </w:rPr>
        <w:t> </w:t>
      </w:r>
      <w:r>
        <w:rPr>
          <w:smallCaps w:val="0"/>
          <w:color w:val="231F20"/>
          <w:sz w:val="22"/>
        </w:rPr>
        <w:t>definidas.</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pStyle w:val="Heading2"/>
        <w:spacing w:before="101"/>
      </w:pPr>
      <w:r>
        <w:rPr>
          <w:color w:val="231F20"/>
        </w:rPr>
        <w:t>Artículo 380.</w:t>
      </w:r>
    </w:p>
    <w:p>
      <w:pPr>
        <w:pStyle w:val="BodyText"/>
        <w:spacing w:before="8"/>
        <w:rPr>
          <w:b/>
          <w:sz w:val="20"/>
        </w:rPr>
      </w:pPr>
    </w:p>
    <w:p>
      <w:pPr>
        <w:pStyle w:val="ListParagraph"/>
        <w:numPr>
          <w:ilvl w:val="0"/>
          <w:numId w:val="278"/>
        </w:numPr>
        <w:tabs>
          <w:tab w:pos="931" w:val="left" w:leader="none"/>
        </w:tabs>
        <w:spacing w:line="232" w:lineRule="auto" w:before="0" w:after="0"/>
        <w:ind w:left="930" w:right="631" w:hanging="260"/>
        <w:jc w:val="both"/>
        <w:rPr>
          <w:sz w:val="22"/>
        </w:rPr>
      </w:pPr>
      <w:r>
        <w:rPr>
          <w:color w:val="231F20"/>
          <w:sz w:val="22"/>
        </w:rPr>
        <w:t>Las estimaciones de los resultados de la elección, serán generadas por el </w:t>
      </w:r>
      <w:r>
        <w:rPr>
          <w:smallCaps/>
          <w:color w:val="231F20"/>
          <w:spacing w:val="-3"/>
          <w:sz w:val="22"/>
        </w:rPr>
        <w:t>cotecora</w:t>
      </w:r>
      <w:r>
        <w:rPr>
          <w:smallCaps w:val="0"/>
          <w:color w:val="231F20"/>
          <w:spacing w:val="-3"/>
          <w:sz w:val="22"/>
        </w:rPr>
        <w:t> </w:t>
      </w:r>
      <w:r>
        <w:rPr>
          <w:smallCaps w:val="0"/>
          <w:color w:val="231F20"/>
          <w:sz w:val="22"/>
        </w:rPr>
        <w:t>de acuerdo con los métodos de estimación establecidos, y deberán notificarse</w:t>
      </w:r>
      <w:r>
        <w:rPr>
          <w:smallCaps w:val="0"/>
          <w:color w:val="231F20"/>
          <w:spacing w:val="-9"/>
          <w:sz w:val="22"/>
        </w:rPr>
        <w:t> </w:t>
      </w:r>
      <w:r>
        <w:rPr>
          <w:smallCaps w:val="0"/>
          <w:color w:val="231F20"/>
          <w:sz w:val="22"/>
        </w:rPr>
        <w:t>al</w:t>
      </w:r>
      <w:r>
        <w:rPr>
          <w:smallCaps w:val="0"/>
          <w:color w:val="231F20"/>
          <w:spacing w:val="-9"/>
          <w:sz w:val="22"/>
        </w:rPr>
        <w:t> </w:t>
      </w:r>
      <w:r>
        <w:rPr>
          <w:smallCaps w:val="0"/>
          <w:color w:val="231F20"/>
          <w:sz w:val="22"/>
        </w:rPr>
        <w:t>Instituto</w:t>
      </w:r>
      <w:r>
        <w:rPr>
          <w:smallCaps w:val="0"/>
          <w:color w:val="231F20"/>
          <w:spacing w:val="-9"/>
          <w:sz w:val="22"/>
        </w:rPr>
        <w:t> </w:t>
      </w:r>
      <w:r>
        <w:rPr>
          <w:smallCaps w:val="0"/>
          <w:color w:val="231F20"/>
          <w:sz w:val="22"/>
        </w:rPr>
        <w:t>o</w:t>
      </w:r>
      <w:r>
        <w:rPr>
          <w:smallCaps w:val="0"/>
          <w:color w:val="231F20"/>
          <w:spacing w:val="-8"/>
          <w:sz w:val="22"/>
        </w:rPr>
        <w:t> </w:t>
      </w:r>
      <w:r>
        <w:rPr>
          <w:smallCaps w:val="0"/>
          <w:color w:val="231F20"/>
          <w:sz w:val="22"/>
        </w:rPr>
        <w:t>al</w:t>
      </w:r>
      <w:r>
        <w:rPr>
          <w:smallCaps w:val="0"/>
          <w:color w:val="231F20"/>
          <w:spacing w:val="-9"/>
          <w:sz w:val="22"/>
        </w:rPr>
        <w:t> </w:t>
      </w:r>
      <w:r>
        <w:rPr>
          <w:smallCaps/>
          <w:color w:val="231F20"/>
          <w:sz w:val="22"/>
        </w:rPr>
        <w:t>opl</w:t>
      </w:r>
      <w:r>
        <w:rPr>
          <w:smallCaps w:val="0"/>
          <w:color w:val="231F20"/>
          <w:spacing w:val="-9"/>
          <w:sz w:val="22"/>
        </w:rPr>
        <w:t> </w:t>
      </w:r>
      <w:r>
        <w:rPr>
          <w:smallCaps w:val="0"/>
          <w:color w:val="231F20"/>
          <w:sz w:val="22"/>
        </w:rPr>
        <w:t>correspondiente,</w:t>
      </w:r>
      <w:r>
        <w:rPr>
          <w:smallCaps w:val="0"/>
          <w:color w:val="231F20"/>
          <w:spacing w:val="-9"/>
          <w:sz w:val="22"/>
        </w:rPr>
        <w:t> </w:t>
      </w:r>
      <w:r>
        <w:rPr>
          <w:smallCaps w:val="0"/>
          <w:color w:val="231F20"/>
          <w:sz w:val="22"/>
        </w:rPr>
        <w:t>conforme</w:t>
      </w:r>
      <w:r>
        <w:rPr>
          <w:smallCaps w:val="0"/>
          <w:color w:val="231F20"/>
          <w:spacing w:val="-8"/>
          <w:sz w:val="22"/>
        </w:rPr>
        <w:t> </w:t>
      </w:r>
      <w:r>
        <w:rPr>
          <w:smallCaps w:val="0"/>
          <w:color w:val="231F20"/>
          <w:sz w:val="22"/>
        </w:rPr>
        <w:t>a</w:t>
      </w:r>
      <w:r>
        <w:rPr>
          <w:smallCaps w:val="0"/>
          <w:color w:val="231F20"/>
          <w:spacing w:val="-9"/>
          <w:sz w:val="22"/>
        </w:rPr>
        <w:t> </w:t>
      </w:r>
      <w:r>
        <w:rPr>
          <w:smallCaps w:val="0"/>
          <w:color w:val="231F20"/>
          <w:sz w:val="22"/>
        </w:rPr>
        <w:t>los</w:t>
      </w:r>
      <w:r>
        <w:rPr>
          <w:smallCaps w:val="0"/>
          <w:color w:val="231F20"/>
          <w:spacing w:val="-9"/>
          <w:sz w:val="22"/>
        </w:rPr>
        <w:t> </w:t>
      </w:r>
      <w:r>
        <w:rPr>
          <w:smallCaps w:val="0"/>
          <w:color w:val="231F20"/>
          <w:sz w:val="22"/>
        </w:rPr>
        <w:t>criterios</w:t>
      </w:r>
      <w:r>
        <w:rPr>
          <w:smallCaps w:val="0"/>
          <w:color w:val="231F20"/>
          <w:spacing w:val="-9"/>
          <w:sz w:val="22"/>
        </w:rPr>
        <w:t> </w:t>
      </w:r>
      <w:r>
        <w:rPr>
          <w:smallCaps w:val="0"/>
          <w:color w:val="231F20"/>
          <w:sz w:val="22"/>
        </w:rPr>
        <w:t>defini- dos en el presente</w:t>
      </w:r>
      <w:r>
        <w:rPr>
          <w:smallCaps w:val="0"/>
          <w:color w:val="231F20"/>
          <w:spacing w:val="-2"/>
          <w:sz w:val="22"/>
        </w:rPr>
        <w:t> </w:t>
      </w:r>
      <w:r>
        <w:rPr>
          <w:smallCaps w:val="0"/>
          <w:color w:val="231F20"/>
          <w:sz w:val="22"/>
        </w:rPr>
        <w:t>Capítulo.</w:t>
      </w:r>
    </w:p>
    <w:p>
      <w:pPr>
        <w:pStyle w:val="BodyText"/>
        <w:spacing w:before="1"/>
        <w:rPr>
          <w:sz w:val="21"/>
        </w:rPr>
      </w:pPr>
    </w:p>
    <w:p>
      <w:pPr>
        <w:pStyle w:val="ListParagraph"/>
        <w:numPr>
          <w:ilvl w:val="0"/>
          <w:numId w:val="278"/>
        </w:numPr>
        <w:tabs>
          <w:tab w:pos="931" w:val="left" w:leader="none"/>
        </w:tabs>
        <w:spacing w:line="232" w:lineRule="auto" w:before="0" w:after="0"/>
        <w:ind w:left="930" w:right="631" w:hanging="260"/>
        <w:jc w:val="both"/>
        <w:rPr>
          <w:sz w:val="22"/>
        </w:rPr>
      </w:pPr>
      <w:r>
        <w:rPr>
          <w:color w:val="231F20"/>
          <w:sz w:val="22"/>
        </w:rPr>
        <w:t>El día de la jornada electoral, el </w:t>
      </w:r>
      <w:r>
        <w:rPr>
          <w:smallCaps/>
          <w:color w:val="231F20"/>
          <w:spacing w:val="-3"/>
          <w:sz w:val="22"/>
        </w:rPr>
        <w:t>cotecora</w:t>
      </w:r>
      <w:r>
        <w:rPr>
          <w:smallCaps w:val="0"/>
          <w:color w:val="231F20"/>
          <w:spacing w:val="-3"/>
          <w:sz w:val="22"/>
        </w:rPr>
        <w:t> </w:t>
      </w:r>
      <w:r>
        <w:rPr>
          <w:smallCaps w:val="0"/>
          <w:color w:val="231F20"/>
          <w:sz w:val="22"/>
        </w:rPr>
        <w:t>deberá rendir un informe de avance de</w:t>
      </w:r>
      <w:r>
        <w:rPr>
          <w:smallCaps w:val="0"/>
          <w:color w:val="231F20"/>
          <w:spacing w:val="-7"/>
          <w:sz w:val="22"/>
        </w:rPr>
        <w:t> </w:t>
      </w:r>
      <w:r>
        <w:rPr>
          <w:smallCaps w:val="0"/>
          <w:color w:val="231F20"/>
          <w:sz w:val="22"/>
        </w:rPr>
        <w:t>la</w:t>
      </w:r>
      <w:r>
        <w:rPr>
          <w:smallCaps w:val="0"/>
          <w:color w:val="231F20"/>
          <w:spacing w:val="-7"/>
          <w:sz w:val="22"/>
        </w:rPr>
        <w:t> </w:t>
      </w:r>
      <w:r>
        <w:rPr>
          <w:smallCaps w:val="0"/>
          <w:color w:val="231F20"/>
          <w:sz w:val="22"/>
        </w:rPr>
        <w:t>integración</w:t>
      </w:r>
      <w:r>
        <w:rPr>
          <w:smallCaps w:val="0"/>
          <w:color w:val="231F20"/>
          <w:spacing w:val="-7"/>
          <w:sz w:val="22"/>
        </w:rPr>
        <w:t> </w:t>
      </w:r>
      <w:r>
        <w:rPr>
          <w:smallCaps w:val="0"/>
          <w:color w:val="231F20"/>
          <w:sz w:val="22"/>
        </w:rPr>
        <w:t>de</w:t>
      </w:r>
      <w:r>
        <w:rPr>
          <w:smallCaps w:val="0"/>
          <w:color w:val="231F20"/>
          <w:spacing w:val="-7"/>
          <w:sz w:val="22"/>
        </w:rPr>
        <w:t> </w:t>
      </w:r>
      <w:r>
        <w:rPr>
          <w:smallCaps w:val="0"/>
          <w:color w:val="231F20"/>
          <w:sz w:val="22"/>
        </w:rPr>
        <w:t>la</w:t>
      </w:r>
      <w:r>
        <w:rPr>
          <w:smallCaps w:val="0"/>
          <w:color w:val="231F20"/>
          <w:spacing w:val="-7"/>
          <w:sz w:val="22"/>
        </w:rPr>
        <w:t> </w:t>
      </w:r>
      <w:r>
        <w:rPr>
          <w:smallCaps w:val="0"/>
          <w:color w:val="231F20"/>
          <w:sz w:val="22"/>
        </w:rPr>
        <w:t>muestra</w:t>
      </w:r>
      <w:r>
        <w:rPr>
          <w:smallCaps w:val="0"/>
          <w:color w:val="231F20"/>
          <w:spacing w:val="-7"/>
          <w:sz w:val="22"/>
        </w:rPr>
        <w:t> </w:t>
      </w:r>
      <w:r>
        <w:rPr>
          <w:smallCaps w:val="0"/>
          <w:color w:val="231F20"/>
          <w:sz w:val="22"/>
        </w:rPr>
        <w:t>al</w:t>
      </w:r>
      <w:r>
        <w:rPr>
          <w:smallCaps w:val="0"/>
          <w:color w:val="231F20"/>
          <w:spacing w:val="-7"/>
          <w:sz w:val="22"/>
        </w:rPr>
        <w:t> </w:t>
      </w:r>
      <w:r>
        <w:rPr>
          <w:smallCaps w:val="0"/>
          <w:color w:val="231F20"/>
          <w:sz w:val="22"/>
        </w:rPr>
        <w:t>Consejo</w:t>
      </w:r>
      <w:r>
        <w:rPr>
          <w:smallCaps w:val="0"/>
          <w:color w:val="231F20"/>
          <w:spacing w:val="-7"/>
          <w:sz w:val="22"/>
        </w:rPr>
        <w:t> </w:t>
      </w:r>
      <w:r>
        <w:rPr>
          <w:smallCaps w:val="0"/>
          <w:color w:val="231F20"/>
          <w:sz w:val="22"/>
        </w:rPr>
        <w:t>General</w:t>
      </w:r>
      <w:r>
        <w:rPr>
          <w:smallCaps w:val="0"/>
          <w:color w:val="231F20"/>
          <w:spacing w:val="-7"/>
          <w:sz w:val="22"/>
        </w:rPr>
        <w:t> </w:t>
      </w:r>
      <w:r>
        <w:rPr>
          <w:smallCaps w:val="0"/>
          <w:color w:val="231F20"/>
          <w:sz w:val="22"/>
        </w:rPr>
        <w:t>u</w:t>
      </w:r>
      <w:r>
        <w:rPr>
          <w:smallCaps w:val="0"/>
          <w:color w:val="231F20"/>
          <w:spacing w:val="-7"/>
          <w:sz w:val="22"/>
        </w:rPr>
        <w:t> </w:t>
      </w:r>
      <w:r>
        <w:rPr>
          <w:smallCaps w:val="0"/>
          <w:color w:val="231F20"/>
          <w:sz w:val="22"/>
        </w:rPr>
        <w:t>Órgano</w:t>
      </w:r>
      <w:r>
        <w:rPr>
          <w:smallCaps w:val="0"/>
          <w:color w:val="231F20"/>
          <w:spacing w:val="-6"/>
          <w:sz w:val="22"/>
        </w:rPr>
        <w:t> </w:t>
      </w:r>
      <w:r>
        <w:rPr>
          <w:smallCaps w:val="0"/>
          <w:color w:val="231F20"/>
          <w:sz w:val="22"/>
        </w:rPr>
        <w:t>Superior</w:t>
      </w:r>
      <w:r>
        <w:rPr>
          <w:smallCaps w:val="0"/>
          <w:color w:val="231F20"/>
          <w:spacing w:val="-7"/>
          <w:sz w:val="22"/>
        </w:rPr>
        <w:t> </w:t>
      </w:r>
      <w:r>
        <w:rPr>
          <w:smallCaps w:val="0"/>
          <w:color w:val="231F20"/>
          <w:sz w:val="22"/>
        </w:rPr>
        <w:t>de</w:t>
      </w:r>
      <w:r>
        <w:rPr>
          <w:smallCaps w:val="0"/>
          <w:color w:val="231F20"/>
          <w:spacing w:val="-7"/>
          <w:sz w:val="22"/>
        </w:rPr>
        <w:t> </w:t>
      </w:r>
      <w:r>
        <w:rPr>
          <w:smallCaps w:val="0"/>
          <w:color w:val="231F20"/>
          <w:sz w:val="22"/>
        </w:rPr>
        <w:t>Direc- ción</w:t>
      </w:r>
      <w:r>
        <w:rPr>
          <w:smallCaps w:val="0"/>
          <w:color w:val="231F20"/>
          <w:spacing w:val="-10"/>
          <w:sz w:val="22"/>
        </w:rPr>
        <w:t> </w:t>
      </w:r>
      <w:r>
        <w:rPr>
          <w:smallCaps w:val="0"/>
          <w:color w:val="231F20"/>
          <w:sz w:val="22"/>
        </w:rPr>
        <w:t>respectivo.</w:t>
      </w:r>
      <w:r>
        <w:rPr>
          <w:smallCaps w:val="0"/>
          <w:color w:val="231F20"/>
          <w:spacing w:val="-9"/>
          <w:sz w:val="22"/>
        </w:rPr>
        <w:t> </w:t>
      </w:r>
      <w:r>
        <w:rPr>
          <w:smallCaps w:val="0"/>
          <w:color w:val="231F20"/>
          <w:sz w:val="22"/>
        </w:rPr>
        <w:t>El</w:t>
      </w:r>
      <w:r>
        <w:rPr>
          <w:smallCaps w:val="0"/>
          <w:color w:val="231F20"/>
          <w:spacing w:val="-9"/>
          <w:sz w:val="22"/>
        </w:rPr>
        <w:t> </w:t>
      </w:r>
      <w:r>
        <w:rPr>
          <w:smallCaps w:val="0"/>
          <w:color w:val="231F20"/>
          <w:sz w:val="22"/>
        </w:rPr>
        <w:t>informe</w:t>
      </w:r>
      <w:r>
        <w:rPr>
          <w:smallCaps w:val="0"/>
          <w:color w:val="231F20"/>
          <w:spacing w:val="-11"/>
          <w:sz w:val="22"/>
        </w:rPr>
        <w:t> </w:t>
      </w:r>
      <w:r>
        <w:rPr>
          <w:smallCaps w:val="0"/>
          <w:color w:val="231F20"/>
          <w:sz w:val="22"/>
        </w:rPr>
        <w:t>deberá</w:t>
      </w:r>
      <w:r>
        <w:rPr>
          <w:smallCaps w:val="0"/>
          <w:color w:val="231F20"/>
          <w:spacing w:val="-9"/>
          <w:sz w:val="22"/>
        </w:rPr>
        <w:t> </w:t>
      </w:r>
      <w:r>
        <w:rPr>
          <w:smallCaps w:val="0"/>
          <w:color w:val="231F20"/>
          <w:sz w:val="22"/>
        </w:rPr>
        <w:t>realizarse</w:t>
      </w:r>
      <w:r>
        <w:rPr>
          <w:smallCaps w:val="0"/>
          <w:color w:val="231F20"/>
          <w:spacing w:val="-10"/>
          <w:sz w:val="22"/>
        </w:rPr>
        <w:t> </w:t>
      </w:r>
      <w:r>
        <w:rPr>
          <w:smallCaps w:val="0"/>
          <w:color w:val="231F20"/>
          <w:sz w:val="22"/>
        </w:rPr>
        <w:t>cada</w:t>
      </w:r>
      <w:r>
        <w:rPr>
          <w:smallCaps w:val="0"/>
          <w:color w:val="231F20"/>
          <w:spacing w:val="-10"/>
          <w:sz w:val="22"/>
        </w:rPr>
        <w:t> </w:t>
      </w:r>
      <w:r>
        <w:rPr>
          <w:smallCaps w:val="0"/>
          <w:color w:val="231F20"/>
          <w:sz w:val="22"/>
        </w:rPr>
        <w:t>hora</w:t>
      </w:r>
      <w:r>
        <w:rPr>
          <w:smallCaps w:val="0"/>
          <w:color w:val="231F20"/>
          <w:spacing w:val="-9"/>
          <w:sz w:val="22"/>
        </w:rPr>
        <w:t> </w:t>
      </w:r>
      <w:r>
        <w:rPr>
          <w:smallCaps w:val="0"/>
          <w:color w:val="231F20"/>
          <w:sz w:val="22"/>
        </w:rPr>
        <w:t>a</w:t>
      </w:r>
      <w:r>
        <w:rPr>
          <w:smallCaps w:val="0"/>
          <w:color w:val="231F20"/>
          <w:spacing w:val="-9"/>
          <w:sz w:val="22"/>
        </w:rPr>
        <w:t> </w:t>
      </w:r>
      <w:r>
        <w:rPr>
          <w:smallCaps w:val="0"/>
          <w:color w:val="231F20"/>
          <w:sz w:val="22"/>
        </w:rPr>
        <w:t>partir</w:t>
      </w:r>
      <w:r>
        <w:rPr>
          <w:smallCaps w:val="0"/>
          <w:color w:val="231F20"/>
          <w:spacing w:val="-11"/>
          <w:sz w:val="22"/>
        </w:rPr>
        <w:t> </w:t>
      </w:r>
      <w:r>
        <w:rPr>
          <w:smallCaps w:val="0"/>
          <w:color w:val="231F20"/>
          <w:sz w:val="22"/>
        </w:rPr>
        <w:t>de</w:t>
      </w:r>
      <w:r>
        <w:rPr>
          <w:smallCaps w:val="0"/>
          <w:color w:val="231F20"/>
          <w:spacing w:val="-10"/>
          <w:sz w:val="22"/>
        </w:rPr>
        <w:t> </w:t>
      </w:r>
      <w:r>
        <w:rPr>
          <w:smallCaps w:val="0"/>
          <w:color w:val="231F20"/>
          <w:sz w:val="22"/>
        </w:rPr>
        <w:t>las</w:t>
      </w:r>
      <w:r>
        <w:rPr>
          <w:smallCaps w:val="0"/>
          <w:color w:val="231F20"/>
          <w:spacing w:val="-10"/>
          <w:sz w:val="22"/>
        </w:rPr>
        <w:t> </w:t>
      </w:r>
      <w:r>
        <w:rPr>
          <w:smallCaps w:val="0"/>
          <w:color w:val="231F20"/>
          <w:sz w:val="22"/>
        </w:rPr>
        <w:t>21:00</w:t>
      </w:r>
      <w:r>
        <w:rPr>
          <w:smallCaps w:val="0"/>
          <w:color w:val="231F20"/>
          <w:spacing w:val="-10"/>
          <w:sz w:val="22"/>
        </w:rPr>
        <w:t> </w:t>
      </w:r>
      <w:r>
        <w:rPr>
          <w:smallCaps w:val="0"/>
          <w:color w:val="231F20"/>
          <w:sz w:val="22"/>
        </w:rPr>
        <w:t>ho- ras de ese día y hasta la entrega de los resultados finales que haga el </w:t>
      </w:r>
      <w:r>
        <w:rPr>
          <w:smallCaps/>
          <w:color w:val="231F20"/>
          <w:spacing w:val="-3"/>
          <w:sz w:val="22"/>
        </w:rPr>
        <w:t>cotecora</w:t>
      </w:r>
      <w:r>
        <w:rPr>
          <w:smallCaps w:val="0"/>
          <w:color w:val="231F20"/>
          <w:spacing w:val="-3"/>
          <w:sz w:val="22"/>
        </w:rPr>
        <w:t> </w:t>
      </w:r>
      <w:r>
        <w:rPr>
          <w:smallCaps w:val="0"/>
          <w:color w:val="231F20"/>
          <w:sz w:val="22"/>
        </w:rPr>
        <w:t>a los propios Consejos</w:t>
      </w:r>
      <w:r>
        <w:rPr>
          <w:smallCaps w:val="0"/>
          <w:color w:val="231F20"/>
          <w:spacing w:val="-6"/>
          <w:sz w:val="22"/>
        </w:rPr>
        <w:t> </w:t>
      </w:r>
      <w:r>
        <w:rPr>
          <w:smallCaps w:val="0"/>
          <w:color w:val="231F20"/>
          <w:sz w:val="22"/>
        </w:rPr>
        <w:t>Generales.</w:t>
      </w:r>
    </w:p>
    <w:p>
      <w:pPr>
        <w:pStyle w:val="BodyText"/>
        <w:spacing w:before="1"/>
        <w:rPr>
          <w:sz w:val="21"/>
        </w:rPr>
      </w:pPr>
    </w:p>
    <w:p>
      <w:pPr>
        <w:pStyle w:val="ListParagraph"/>
        <w:numPr>
          <w:ilvl w:val="0"/>
          <w:numId w:val="278"/>
        </w:numPr>
        <w:tabs>
          <w:tab w:pos="931" w:val="left" w:leader="none"/>
        </w:tabs>
        <w:spacing w:line="232" w:lineRule="auto" w:before="1" w:after="0"/>
        <w:ind w:left="930" w:right="631" w:hanging="260"/>
        <w:jc w:val="both"/>
        <w:rPr>
          <w:sz w:val="22"/>
        </w:rPr>
      </w:pPr>
      <w:r>
        <w:rPr>
          <w:color w:val="231F20"/>
          <w:sz w:val="22"/>
        </w:rPr>
        <w:t>Sea cual fuere la muestra recabada y los resultados obtenidos, el </w:t>
      </w:r>
      <w:r>
        <w:rPr>
          <w:smallCaps/>
          <w:color w:val="231F20"/>
          <w:spacing w:val="-3"/>
          <w:sz w:val="22"/>
        </w:rPr>
        <w:t>cotecora</w:t>
      </w:r>
      <w:r>
        <w:rPr>
          <w:smallCaps w:val="0"/>
          <w:color w:val="231F20"/>
          <w:spacing w:val="-3"/>
          <w:sz w:val="22"/>
        </w:rPr>
        <w:t> </w:t>
      </w:r>
      <w:r>
        <w:rPr>
          <w:smallCaps w:val="0"/>
          <w:color w:val="231F20"/>
          <w:sz w:val="22"/>
        </w:rPr>
        <w:t>de- berá presentar un reporte al Consejo General u Órgano Superior de Dirección que</w:t>
      </w:r>
      <w:r>
        <w:rPr>
          <w:smallCaps w:val="0"/>
          <w:color w:val="231F20"/>
          <w:spacing w:val="-7"/>
          <w:sz w:val="22"/>
        </w:rPr>
        <w:t> </w:t>
      </w:r>
      <w:r>
        <w:rPr>
          <w:smallCaps w:val="0"/>
          <w:color w:val="231F20"/>
          <w:sz w:val="22"/>
        </w:rPr>
        <w:t>corresponda,</w:t>
      </w:r>
      <w:r>
        <w:rPr>
          <w:smallCaps w:val="0"/>
          <w:color w:val="231F20"/>
          <w:spacing w:val="-7"/>
          <w:sz w:val="22"/>
        </w:rPr>
        <w:t> </w:t>
      </w:r>
      <w:r>
        <w:rPr>
          <w:smallCaps w:val="0"/>
          <w:color w:val="231F20"/>
          <w:sz w:val="22"/>
        </w:rPr>
        <w:t>en</w:t>
      </w:r>
      <w:r>
        <w:rPr>
          <w:smallCaps w:val="0"/>
          <w:color w:val="231F20"/>
          <w:spacing w:val="-6"/>
          <w:sz w:val="22"/>
        </w:rPr>
        <w:t> </w:t>
      </w:r>
      <w:r>
        <w:rPr>
          <w:smallCaps w:val="0"/>
          <w:color w:val="231F20"/>
          <w:sz w:val="22"/>
        </w:rPr>
        <w:t>el</w:t>
      </w:r>
      <w:r>
        <w:rPr>
          <w:smallCaps w:val="0"/>
          <w:color w:val="231F20"/>
          <w:spacing w:val="-6"/>
          <w:sz w:val="22"/>
        </w:rPr>
        <w:t> </w:t>
      </w:r>
      <w:r>
        <w:rPr>
          <w:smallCaps w:val="0"/>
          <w:color w:val="231F20"/>
          <w:sz w:val="22"/>
        </w:rPr>
        <w:t>que</w:t>
      </w:r>
      <w:r>
        <w:rPr>
          <w:smallCaps w:val="0"/>
          <w:color w:val="231F20"/>
          <w:spacing w:val="-6"/>
          <w:sz w:val="22"/>
        </w:rPr>
        <w:t> </w:t>
      </w:r>
      <w:r>
        <w:rPr>
          <w:smallCaps w:val="0"/>
          <w:color w:val="231F20"/>
          <w:sz w:val="22"/>
        </w:rPr>
        <w:t>indique,</w:t>
      </w:r>
      <w:r>
        <w:rPr>
          <w:smallCaps w:val="0"/>
          <w:color w:val="231F20"/>
          <w:spacing w:val="-7"/>
          <w:sz w:val="22"/>
        </w:rPr>
        <w:t> </w:t>
      </w:r>
      <w:r>
        <w:rPr>
          <w:smallCaps w:val="0"/>
          <w:color w:val="231F20"/>
          <w:sz w:val="22"/>
        </w:rPr>
        <w:t>además,</w:t>
      </w:r>
      <w:r>
        <w:rPr>
          <w:smallCaps w:val="0"/>
          <w:color w:val="231F20"/>
          <w:spacing w:val="-6"/>
          <w:sz w:val="22"/>
        </w:rPr>
        <w:t> </w:t>
      </w:r>
      <w:r>
        <w:rPr>
          <w:smallCaps w:val="0"/>
          <w:color w:val="231F20"/>
          <w:sz w:val="22"/>
        </w:rPr>
        <w:t>las</w:t>
      </w:r>
      <w:r>
        <w:rPr>
          <w:smallCaps w:val="0"/>
          <w:color w:val="231F20"/>
          <w:spacing w:val="-6"/>
          <w:sz w:val="22"/>
        </w:rPr>
        <w:t> </w:t>
      </w:r>
      <w:r>
        <w:rPr>
          <w:smallCaps w:val="0"/>
          <w:color w:val="231F20"/>
          <w:sz w:val="22"/>
        </w:rPr>
        <w:t>condiciones</w:t>
      </w:r>
      <w:r>
        <w:rPr>
          <w:smallCaps w:val="0"/>
          <w:color w:val="231F20"/>
          <w:spacing w:val="-6"/>
          <w:sz w:val="22"/>
        </w:rPr>
        <w:t> </w:t>
      </w:r>
      <w:r>
        <w:rPr>
          <w:smallCaps w:val="0"/>
          <w:color w:val="231F20"/>
          <w:sz w:val="22"/>
        </w:rPr>
        <w:t>bajo</w:t>
      </w:r>
      <w:r>
        <w:rPr>
          <w:smallCaps w:val="0"/>
          <w:color w:val="231F20"/>
          <w:spacing w:val="-6"/>
          <w:sz w:val="22"/>
        </w:rPr>
        <w:t> </w:t>
      </w:r>
      <w:r>
        <w:rPr>
          <w:smallCaps w:val="0"/>
          <w:color w:val="231F20"/>
          <w:sz w:val="22"/>
        </w:rPr>
        <w:t>las</w:t>
      </w:r>
      <w:r>
        <w:rPr>
          <w:smallCaps w:val="0"/>
          <w:color w:val="231F20"/>
          <w:spacing w:val="-6"/>
          <w:sz w:val="22"/>
        </w:rPr>
        <w:t> </w:t>
      </w:r>
      <w:r>
        <w:rPr>
          <w:smallCaps w:val="0"/>
          <w:color w:val="231F20"/>
          <w:sz w:val="22"/>
        </w:rPr>
        <w:t>cuales</w:t>
      </w:r>
      <w:r>
        <w:rPr>
          <w:smallCaps w:val="0"/>
          <w:color w:val="231F20"/>
          <w:spacing w:val="-7"/>
          <w:sz w:val="22"/>
        </w:rPr>
        <w:t> </w:t>
      </w:r>
      <w:r>
        <w:rPr>
          <w:smallCaps w:val="0"/>
          <w:color w:val="231F20"/>
          <w:sz w:val="22"/>
        </w:rPr>
        <w:t>se obtuvieron los resultados, así como las conclusiones que de ellos puedan de- rivarse. Las estimaciones deberán presentarse en forma de intervalos de con- fianza para cada</w:t>
      </w:r>
      <w:r>
        <w:rPr>
          <w:smallCaps w:val="0"/>
          <w:color w:val="231F20"/>
          <w:spacing w:val="-5"/>
          <w:sz w:val="22"/>
        </w:rPr>
        <w:t> </w:t>
      </w:r>
      <w:r>
        <w:rPr>
          <w:smallCaps w:val="0"/>
          <w:color w:val="231F20"/>
          <w:sz w:val="22"/>
        </w:rPr>
        <w:t>contendiente.</w:t>
      </w:r>
    </w:p>
    <w:p>
      <w:pPr>
        <w:pStyle w:val="BodyText"/>
        <w:rPr>
          <w:sz w:val="21"/>
        </w:rPr>
      </w:pPr>
    </w:p>
    <w:p>
      <w:pPr>
        <w:pStyle w:val="ListParagraph"/>
        <w:numPr>
          <w:ilvl w:val="0"/>
          <w:numId w:val="278"/>
        </w:numPr>
        <w:tabs>
          <w:tab w:pos="931" w:val="left" w:leader="none"/>
        </w:tabs>
        <w:spacing w:line="232" w:lineRule="auto" w:before="0" w:after="0"/>
        <w:ind w:left="930" w:right="630" w:hanging="260"/>
        <w:jc w:val="both"/>
        <w:rPr>
          <w:sz w:val="22"/>
        </w:rPr>
      </w:pPr>
      <w:r>
        <w:rPr>
          <w:color w:val="231F20"/>
          <w:sz w:val="22"/>
        </w:rPr>
        <w:t>Una vez que el </w:t>
      </w:r>
      <w:r>
        <w:rPr>
          <w:smallCaps/>
          <w:color w:val="231F20"/>
          <w:spacing w:val="-3"/>
          <w:sz w:val="22"/>
        </w:rPr>
        <w:t>cotecora</w:t>
      </w:r>
      <w:r>
        <w:rPr>
          <w:smallCaps w:val="0"/>
          <w:color w:val="231F20"/>
          <w:spacing w:val="-3"/>
          <w:sz w:val="22"/>
        </w:rPr>
        <w:t> </w:t>
      </w:r>
      <w:r>
        <w:rPr>
          <w:smallCaps w:val="0"/>
          <w:color w:val="231F20"/>
          <w:sz w:val="22"/>
        </w:rPr>
        <w:t>haga la entrega del reporte referido, el Instituto o el </w:t>
      </w:r>
      <w:r>
        <w:rPr>
          <w:smallCaps/>
          <w:color w:val="231F20"/>
          <w:sz w:val="22"/>
        </w:rPr>
        <w:t>opl</w:t>
      </w:r>
      <w:r>
        <w:rPr>
          <w:smallCaps w:val="0"/>
          <w:color w:val="231F20"/>
          <w:sz w:val="22"/>
        </w:rPr>
        <w:t> procederán de inmediato a su</w:t>
      </w:r>
      <w:r>
        <w:rPr>
          <w:smallCaps w:val="0"/>
          <w:color w:val="231F20"/>
          <w:spacing w:val="-8"/>
          <w:sz w:val="22"/>
        </w:rPr>
        <w:t> </w:t>
      </w:r>
      <w:r>
        <w:rPr>
          <w:smallCaps w:val="0"/>
          <w:color w:val="231F20"/>
          <w:sz w:val="22"/>
        </w:rPr>
        <w:t>difusión.</w:t>
      </w:r>
    </w:p>
    <w:p>
      <w:pPr>
        <w:pStyle w:val="BodyText"/>
        <w:spacing w:before="2"/>
        <w:rPr>
          <w:sz w:val="19"/>
        </w:rPr>
      </w:pPr>
    </w:p>
    <w:p>
      <w:pPr>
        <w:pStyle w:val="Heading2"/>
      </w:pPr>
      <w:r>
        <w:rPr>
          <w:color w:val="231F20"/>
        </w:rPr>
        <w:t>Artículo 381. </w:t>
      </w:r>
      <w:r>
        <w:rPr>
          <w:color w:val="58595B"/>
        </w:rPr>
        <w:t>(Derogado)</w:t>
      </w:r>
    </w:p>
    <w:p>
      <w:pPr>
        <w:spacing w:before="227"/>
        <w:ind w:left="250" w:right="0" w:firstLine="0"/>
        <w:jc w:val="left"/>
        <w:rPr>
          <w:b/>
          <w:sz w:val="24"/>
        </w:rPr>
      </w:pPr>
      <w:r>
        <w:rPr>
          <w:b/>
          <w:color w:val="231F20"/>
          <w:sz w:val="24"/>
        </w:rPr>
        <w:t>Artículo 382.</w:t>
      </w:r>
    </w:p>
    <w:p>
      <w:pPr>
        <w:pStyle w:val="BodyText"/>
        <w:spacing w:before="8"/>
        <w:rPr>
          <w:b/>
          <w:sz w:val="20"/>
        </w:rPr>
      </w:pPr>
    </w:p>
    <w:p>
      <w:pPr>
        <w:pStyle w:val="ListParagraph"/>
        <w:numPr>
          <w:ilvl w:val="0"/>
          <w:numId w:val="279"/>
        </w:numPr>
        <w:tabs>
          <w:tab w:pos="931" w:val="left" w:leader="none"/>
        </w:tabs>
        <w:spacing w:line="232" w:lineRule="auto" w:before="0" w:after="0"/>
        <w:ind w:left="930" w:right="631" w:hanging="260"/>
        <w:jc w:val="both"/>
        <w:rPr>
          <w:sz w:val="22"/>
        </w:rPr>
      </w:pPr>
      <w:r>
        <w:rPr>
          <w:color w:val="231F20"/>
          <w:sz w:val="22"/>
        </w:rPr>
        <w:t>A más tardar al día siguiente de la jornada electoral, y al menos durante los próximos seis meses, el Instituto y el </w:t>
      </w:r>
      <w:r>
        <w:rPr>
          <w:smallCaps/>
          <w:color w:val="231F20"/>
          <w:sz w:val="22"/>
        </w:rPr>
        <w:t>opl</w:t>
      </w:r>
      <w:r>
        <w:rPr>
          <w:smallCaps w:val="0"/>
          <w:color w:val="231F20"/>
          <w:sz w:val="22"/>
        </w:rPr>
        <w:t>, en su ámbito de competencia, debe- rán publicar en sus páginas electrónicas lo</w:t>
      </w:r>
      <w:r>
        <w:rPr>
          <w:smallCaps w:val="0"/>
          <w:color w:val="231F20"/>
          <w:spacing w:val="-12"/>
          <w:sz w:val="22"/>
        </w:rPr>
        <w:t> </w:t>
      </w:r>
      <w:r>
        <w:rPr>
          <w:smallCaps w:val="0"/>
          <w:color w:val="231F20"/>
          <w:sz w:val="22"/>
        </w:rPr>
        <w:t>siguiente:</w:t>
      </w:r>
    </w:p>
    <w:p>
      <w:pPr>
        <w:pStyle w:val="BodyText"/>
        <w:spacing w:before="3"/>
      </w:pPr>
    </w:p>
    <w:p>
      <w:pPr>
        <w:pStyle w:val="ListParagraph"/>
        <w:numPr>
          <w:ilvl w:val="1"/>
          <w:numId w:val="279"/>
        </w:numPr>
        <w:tabs>
          <w:tab w:pos="1251" w:val="left" w:leader="none"/>
        </w:tabs>
        <w:spacing w:line="240" w:lineRule="auto" w:before="0" w:after="0"/>
        <w:ind w:left="1250" w:right="0" w:hanging="221"/>
        <w:jc w:val="left"/>
        <w:rPr>
          <w:sz w:val="20"/>
        </w:rPr>
      </w:pPr>
      <w:r>
        <w:rPr>
          <w:color w:val="231F20"/>
          <w:sz w:val="20"/>
        </w:rPr>
        <w:t>El protocolo de selección de la</w:t>
      </w:r>
      <w:r>
        <w:rPr>
          <w:color w:val="231F20"/>
          <w:spacing w:val="-8"/>
          <w:sz w:val="20"/>
        </w:rPr>
        <w:t> </w:t>
      </w:r>
      <w:r>
        <w:rPr>
          <w:color w:val="231F20"/>
          <w:sz w:val="20"/>
        </w:rPr>
        <w:t>muestra;</w:t>
      </w:r>
    </w:p>
    <w:p>
      <w:pPr>
        <w:pStyle w:val="ListParagraph"/>
        <w:numPr>
          <w:ilvl w:val="1"/>
          <w:numId w:val="279"/>
        </w:numPr>
        <w:tabs>
          <w:tab w:pos="1251" w:val="left" w:leader="none"/>
        </w:tabs>
        <w:spacing w:line="240" w:lineRule="auto" w:before="16" w:after="0"/>
        <w:ind w:left="1250" w:right="0" w:hanging="221"/>
        <w:jc w:val="left"/>
        <w:rPr>
          <w:sz w:val="20"/>
        </w:rPr>
      </w:pPr>
      <w:r>
        <w:rPr>
          <w:color w:val="231F20"/>
          <w:sz w:val="20"/>
        </w:rPr>
        <w:t>Las fórmulas de cálculo utilizadas para cada método</w:t>
      </w:r>
      <w:r>
        <w:rPr>
          <w:color w:val="231F20"/>
          <w:spacing w:val="-15"/>
          <w:sz w:val="20"/>
        </w:rPr>
        <w:t> </w:t>
      </w:r>
      <w:r>
        <w:rPr>
          <w:color w:val="231F20"/>
          <w:sz w:val="20"/>
        </w:rPr>
        <w:t>establecido;</w:t>
      </w:r>
    </w:p>
    <w:p>
      <w:pPr>
        <w:pStyle w:val="ListParagraph"/>
        <w:numPr>
          <w:ilvl w:val="1"/>
          <w:numId w:val="279"/>
        </w:numPr>
        <w:tabs>
          <w:tab w:pos="1251" w:val="left" w:leader="none"/>
        </w:tabs>
        <w:spacing w:line="240" w:lineRule="auto" w:before="16" w:after="0"/>
        <w:ind w:left="1250" w:right="0" w:hanging="201"/>
        <w:jc w:val="left"/>
        <w:rPr>
          <w:sz w:val="20"/>
        </w:rPr>
      </w:pPr>
      <w:r>
        <w:rPr>
          <w:color w:val="231F20"/>
          <w:sz w:val="20"/>
        </w:rPr>
        <w:t>El reporte de resultados de los conteos rápidos del día de la elección,</w:t>
      </w:r>
      <w:r>
        <w:rPr>
          <w:color w:val="231F20"/>
          <w:spacing w:val="-20"/>
          <w:sz w:val="20"/>
        </w:rPr>
        <w:t> </w:t>
      </w:r>
      <w:r>
        <w:rPr>
          <w:color w:val="231F20"/>
          <w:sz w:val="20"/>
        </w:rPr>
        <w:t>y</w:t>
      </w:r>
    </w:p>
    <w:p>
      <w:pPr>
        <w:pStyle w:val="ListParagraph"/>
        <w:numPr>
          <w:ilvl w:val="1"/>
          <w:numId w:val="279"/>
        </w:numPr>
        <w:tabs>
          <w:tab w:pos="1251" w:val="left" w:leader="none"/>
        </w:tabs>
        <w:spacing w:line="254" w:lineRule="auto" w:before="16" w:after="0"/>
        <w:ind w:left="1250" w:right="634" w:hanging="220"/>
        <w:jc w:val="left"/>
        <w:rPr>
          <w:sz w:val="20"/>
        </w:rPr>
      </w:pPr>
      <w:r>
        <w:rPr>
          <w:color w:val="231F20"/>
          <w:sz w:val="20"/>
        </w:rPr>
        <w:t>La</w:t>
      </w:r>
      <w:r>
        <w:rPr>
          <w:color w:val="231F20"/>
          <w:spacing w:val="-4"/>
          <w:sz w:val="20"/>
        </w:rPr>
        <w:t> </w:t>
      </w:r>
      <w:r>
        <w:rPr>
          <w:color w:val="231F20"/>
          <w:sz w:val="20"/>
        </w:rPr>
        <w:t>base</w:t>
      </w:r>
      <w:r>
        <w:rPr>
          <w:color w:val="231F20"/>
          <w:spacing w:val="-4"/>
          <w:sz w:val="20"/>
        </w:rPr>
        <w:t> </w:t>
      </w:r>
      <w:r>
        <w:rPr>
          <w:color w:val="231F20"/>
          <w:sz w:val="20"/>
        </w:rPr>
        <w:t>numérica</w:t>
      </w:r>
      <w:r>
        <w:rPr>
          <w:color w:val="231F20"/>
          <w:spacing w:val="-4"/>
          <w:sz w:val="20"/>
        </w:rPr>
        <w:t> </w:t>
      </w:r>
      <w:r>
        <w:rPr>
          <w:color w:val="231F20"/>
          <w:sz w:val="20"/>
        </w:rPr>
        <w:t>utilizada</w:t>
      </w:r>
      <w:r>
        <w:rPr>
          <w:color w:val="231F20"/>
          <w:spacing w:val="-4"/>
          <w:sz w:val="20"/>
        </w:rPr>
        <w:t> </w:t>
      </w:r>
      <w:r>
        <w:rPr>
          <w:color w:val="231F20"/>
          <w:sz w:val="20"/>
        </w:rPr>
        <w:t>en</w:t>
      </w:r>
      <w:r>
        <w:rPr>
          <w:color w:val="231F20"/>
          <w:spacing w:val="-4"/>
          <w:sz w:val="20"/>
        </w:rPr>
        <w:t> </w:t>
      </w:r>
      <w:r>
        <w:rPr>
          <w:color w:val="231F20"/>
          <w:sz w:val="20"/>
        </w:rPr>
        <w:t>las</w:t>
      </w:r>
      <w:r>
        <w:rPr>
          <w:color w:val="231F20"/>
          <w:spacing w:val="-4"/>
          <w:sz w:val="20"/>
        </w:rPr>
        <w:t> </w:t>
      </w:r>
      <w:r>
        <w:rPr>
          <w:color w:val="231F20"/>
          <w:sz w:val="20"/>
        </w:rPr>
        <w:t>estimaciones</w:t>
      </w:r>
      <w:r>
        <w:rPr>
          <w:color w:val="231F20"/>
          <w:spacing w:val="-4"/>
          <w:sz w:val="20"/>
        </w:rPr>
        <w:t> </w:t>
      </w:r>
      <w:r>
        <w:rPr>
          <w:color w:val="231F20"/>
          <w:sz w:val="20"/>
        </w:rPr>
        <w:t>de</w:t>
      </w:r>
      <w:r>
        <w:rPr>
          <w:color w:val="231F20"/>
          <w:spacing w:val="-4"/>
          <w:sz w:val="20"/>
        </w:rPr>
        <w:t> </w:t>
      </w:r>
      <w:r>
        <w:rPr>
          <w:color w:val="231F20"/>
          <w:sz w:val="20"/>
        </w:rPr>
        <w:t>los</w:t>
      </w:r>
      <w:r>
        <w:rPr>
          <w:color w:val="231F20"/>
          <w:spacing w:val="-4"/>
          <w:sz w:val="20"/>
        </w:rPr>
        <w:t> </w:t>
      </w:r>
      <w:r>
        <w:rPr>
          <w:color w:val="231F20"/>
          <w:sz w:val="20"/>
        </w:rPr>
        <w:t>conteos</w:t>
      </w:r>
      <w:r>
        <w:rPr>
          <w:color w:val="231F20"/>
          <w:spacing w:val="-4"/>
          <w:sz w:val="20"/>
        </w:rPr>
        <w:t> </w:t>
      </w:r>
      <w:r>
        <w:rPr>
          <w:color w:val="231F20"/>
          <w:sz w:val="20"/>
        </w:rPr>
        <w:t>rápidos,</w:t>
      </w:r>
      <w:r>
        <w:rPr>
          <w:color w:val="231F20"/>
          <w:spacing w:val="-4"/>
          <w:sz w:val="20"/>
        </w:rPr>
        <w:t> </w:t>
      </w:r>
      <w:r>
        <w:rPr>
          <w:color w:val="231F20"/>
          <w:sz w:val="20"/>
        </w:rPr>
        <w:t>que</w:t>
      </w:r>
      <w:r>
        <w:rPr>
          <w:color w:val="231F20"/>
          <w:spacing w:val="-4"/>
          <w:sz w:val="20"/>
        </w:rPr>
        <w:t> </w:t>
      </w:r>
      <w:r>
        <w:rPr>
          <w:color w:val="231F20"/>
          <w:sz w:val="20"/>
        </w:rPr>
        <w:t>deberá </w:t>
      </w:r>
      <w:r>
        <w:rPr>
          <w:color w:val="231F20"/>
          <w:spacing w:val="-3"/>
          <w:sz w:val="20"/>
        </w:rPr>
        <w:t>contener, </w:t>
      </w:r>
      <w:r>
        <w:rPr>
          <w:color w:val="231F20"/>
          <w:sz w:val="20"/>
        </w:rPr>
        <w:t>al menos, la siguiente</w:t>
      </w:r>
      <w:r>
        <w:rPr>
          <w:color w:val="231F20"/>
          <w:spacing w:val="-1"/>
          <w:sz w:val="20"/>
        </w:rPr>
        <w:t> </w:t>
      </w:r>
      <w:r>
        <w:rPr>
          <w:color w:val="231F20"/>
          <w:sz w:val="20"/>
        </w:rPr>
        <w:t>información:</w:t>
      </w:r>
    </w:p>
    <w:p>
      <w:pPr>
        <w:pStyle w:val="BodyText"/>
        <w:spacing w:before="5"/>
        <w:rPr>
          <w:sz w:val="21"/>
        </w:rPr>
      </w:pPr>
    </w:p>
    <w:p>
      <w:pPr>
        <w:pStyle w:val="ListParagraph"/>
        <w:numPr>
          <w:ilvl w:val="2"/>
          <w:numId w:val="279"/>
        </w:numPr>
        <w:tabs>
          <w:tab w:pos="1411" w:val="left" w:leader="none"/>
        </w:tabs>
        <w:spacing w:line="240" w:lineRule="auto" w:before="1" w:after="0"/>
        <w:ind w:left="1410" w:right="0" w:hanging="181"/>
        <w:jc w:val="left"/>
        <w:rPr>
          <w:sz w:val="20"/>
        </w:rPr>
      </w:pPr>
      <w:r>
        <w:rPr>
          <w:color w:val="231F20"/>
          <w:sz w:val="20"/>
        </w:rPr>
        <w:t>Casillas que fueron seleccionadas en la muestra,</w:t>
      </w:r>
      <w:r>
        <w:rPr>
          <w:color w:val="231F20"/>
          <w:spacing w:val="-10"/>
          <w:sz w:val="20"/>
        </w:rPr>
        <w:t> </w:t>
      </w:r>
      <w:r>
        <w:rPr>
          <w:color w:val="231F20"/>
          <w:sz w:val="20"/>
        </w:rPr>
        <w:t>y</w:t>
      </w:r>
    </w:p>
    <w:p>
      <w:pPr>
        <w:pStyle w:val="ListParagraph"/>
        <w:numPr>
          <w:ilvl w:val="2"/>
          <w:numId w:val="279"/>
        </w:numPr>
        <w:tabs>
          <w:tab w:pos="1411" w:val="left" w:leader="none"/>
        </w:tabs>
        <w:spacing w:line="240" w:lineRule="auto" w:before="16" w:after="0"/>
        <w:ind w:left="1410" w:right="0" w:hanging="221"/>
        <w:jc w:val="left"/>
        <w:rPr>
          <w:sz w:val="20"/>
        </w:rPr>
      </w:pPr>
      <w:r>
        <w:rPr>
          <w:color w:val="231F20"/>
          <w:sz w:val="20"/>
        </w:rPr>
        <w:t>Casillas</w:t>
      </w:r>
      <w:r>
        <w:rPr>
          <w:color w:val="231F20"/>
          <w:spacing w:val="-9"/>
          <w:sz w:val="20"/>
        </w:rPr>
        <w:t> </w:t>
      </w:r>
      <w:r>
        <w:rPr>
          <w:color w:val="231F20"/>
          <w:sz w:val="20"/>
        </w:rPr>
        <w:t>que</w:t>
      </w:r>
      <w:r>
        <w:rPr>
          <w:color w:val="231F20"/>
          <w:spacing w:val="-9"/>
          <w:sz w:val="20"/>
        </w:rPr>
        <w:t> </w:t>
      </w:r>
      <w:r>
        <w:rPr>
          <w:color w:val="231F20"/>
          <w:sz w:val="20"/>
        </w:rPr>
        <w:t>se</w:t>
      </w:r>
      <w:r>
        <w:rPr>
          <w:color w:val="231F20"/>
          <w:spacing w:val="-8"/>
          <w:sz w:val="20"/>
        </w:rPr>
        <w:t> </w:t>
      </w:r>
      <w:r>
        <w:rPr>
          <w:color w:val="231F20"/>
          <w:spacing w:val="-3"/>
          <w:sz w:val="20"/>
        </w:rPr>
        <w:t>integraron</w:t>
      </w:r>
      <w:r>
        <w:rPr>
          <w:color w:val="231F20"/>
          <w:spacing w:val="-9"/>
          <w:sz w:val="20"/>
        </w:rPr>
        <w:t> </w:t>
      </w:r>
      <w:r>
        <w:rPr>
          <w:color w:val="231F20"/>
          <w:sz w:val="20"/>
        </w:rPr>
        <w:t>al</w:t>
      </w:r>
      <w:r>
        <w:rPr>
          <w:color w:val="231F20"/>
          <w:spacing w:val="-9"/>
          <w:sz w:val="20"/>
        </w:rPr>
        <w:t> </w:t>
      </w:r>
      <w:r>
        <w:rPr>
          <w:color w:val="231F20"/>
          <w:sz w:val="20"/>
        </w:rPr>
        <w:t>cálculo</w:t>
      </w:r>
      <w:r>
        <w:rPr>
          <w:color w:val="231F20"/>
          <w:spacing w:val="-8"/>
          <w:sz w:val="20"/>
        </w:rPr>
        <w:t> </w:t>
      </w:r>
      <w:r>
        <w:rPr>
          <w:color w:val="231F20"/>
          <w:sz w:val="20"/>
        </w:rPr>
        <w:t>final,</w:t>
      </w:r>
      <w:r>
        <w:rPr>
          <w:color w:val="231F20"/>
          <w:spacing w:val="-9"/>
          <w:sz w:val="20"/>
        </w:rPr>
        <w:t> </w:t>
      </w:r>
      <w:r>
        <w:rPr>
          <w:color w:val="231F20"/>
          <w:sz w:val="20"/>
        </w:rPr>
        <w:t>cada</w:t>
      </w:r>
      <w:r>
        <w:rPr>
          <w:color w:val="231F20"/>
          <w:spacing w:val="-9"/>
          <w:sz w:val="20"/>
        </w:rPr>
        <w:t> </w:t>
      </w:r>
      <w:r>
        <w:rPr>
          <w:color w:val="231F20"/>
          <w:sz w:val="20"/>
        </w:rPr>
        <w:t>una</w:t>
      </w:r>
      <w:r>
        <w:rPr>
          <w:color w:val="231F20"/>
          <w:spacing w:val="-8"/>
          <w:sz w:val="20"/>
        </w:rPr>
        <w:t> </w:t>
      </w:r>
      <w:r>
        <w:rPr>
          <w:color w:val="231F20"/>
          <w:sz w:val="20"/>
        </w:rPr>
        <w:t>con</w:t>
      </w:r>
      <w:r>
        <w:rPr>
          <w:color w:val="231F20"/>
          <w:spacing w:val="-9"/>
          <w:sz w:val="20"/>
        </w:rPr>
        <w:t> </w:t>
      </w:r>
      <w:r>
        <w:rPr>
          <w:color w:val="231F20"/>
          <w:sz w:val="20"/>
        </w:rPr>
        <w:t>el</w:t>
      </w:r>
      <w:r>
        <w:rPr>
          <w:color w:val="231F20"/>
          <w:spacing w:val="-8"/>
          <w:sz w:val="20"/>
        </w:rPr>
        <w:t> </w:t>
      </w:r>
      <w:r>
        <w:rPr>
          <w:color w:val="231F20"/>
          <w:sz w:val="20"/>
        </w:rPr>
        <w:t>resultado</w:t>
      </w:r>
      <w:r>
        <w:rPr>
          <w:color w:val="231F20"/>
          <w:spacing w:val="-9"/>
          <w:sz w:val="20"/>
        </w:rPr>
        <w:t> </w:t>
      </w:r>
      <w:r>
        <w:rPr>
          <w:color w:val="231F20"/>
          <w:sz w:val="20"/>
        </w:rPr>
        <w:t>de</w:t>
      </w:r>
      <w:r>
        <w:rPr>
          <w:color w:val="231F20"/>
          <w:spacing w:val="-9"/>
          <w:sz w:val="20"/>
        </w:rPr>
        <w:t> </w:t>
      </w:r>
      <w:r>
        <w:rPr>
          <w:color w:val="231F20"/>
          <w:sz w:val="20"/>
        </w:rPr>
        <w:t>la</w:t>
      </w:r>
      <w:r>
        <w:rPr>
          <w:color w:val="231F20"/>
          <w:spacing w:val="-8"/>
          <w:sz w:val="20"/>
        </w:rPr>
        <w:t> </w:t>
      </w:r>
      <w:r>
        <w:rPr>
          <w:color w:val="231F20"/>
          <w:sz w:val="20"/>
        </w:rPr>
        <w:t>elección.</w:t>
      </w:r>
    </w:p>
    <w:p>
      <w:pPr>
        <w:spacing w:after="0" w:line="240" w:lineRule="auto"/>
        <w:jc w:val="left"/>
        <w:rPr>
          <w:sz w:val="20"/>
        </w:rPr>
        <w:sectPr>
          <w:pgSz w:w="9640" w:h="12480"/>
          <w:pgMar w:header="399" w:footer="543" w:top="640" w:bottom="740" w:left="600" w:right="500"/>
        </w:sectPr>
      </w:pPr>
    </w:p>
    <w:p>
      <w:pPr>
        <w:pStyle w:val="BodyText"/>
        <w:rPr>
          <w:sz w:val="19"/>
        </w:rPr>
      </w:pPr>
    </w:p>
    <w:p>
      <w:pPr>
        <w:pStyle w:val="ListParagraph"/>
        <w:numPr>
          <w:ilvl w:val="0"/>
          <w:numId w:val="279"/>
        </w:numPr>
        <w:tabs>
          <w:tab w:pos="1214" w:val="left" w:leader="none"/>
        </w:tabs>
        <w:spacing w:line="232" w:lineRule="auto" w:before="107" w:after="0"/>
        <w:ind w:left="1213" w:right="348" w:hanging="260"/>
        <w:jc w:val="both"/>
        <w:rPr>
          <w:sz w:val="22"/>
        </w:rPr>
      </w:pPr>
      <w:r>
        <w:rPr>
          <w:color w:val="231F20"/>
          <w:sz w:val="22"/>
        </w:rPr>
        <w:t>Además, deberán publicar una versión de dicha información, escrita con len- guaje</w:t>
      </w:r>
      <w:r>
        <w:rPr>
          <w:color w:val="231F20"/>
          <w:spacing w:val="-9"/>
          <w:sz w:val="22"/>
        </w:rPr>
        <w:t> </w:t>
      </w:r>
      <w:r>
        <w:rPr>
          <w:color w:val="231F20"/>
          <w:sz w:val="22"/>
        </w:rPr>
        <w:t>sencillo</w:t>
      </w:r>
      <w:r>
        <w:rPr>
          <w:color w:val="231F20"/>
          <w:spacing w:val="-9"/>
          <w:sz w:val="22"/>
        </w:rPr>
        <w:t> </w:t>
      </w:r>
      <w:r>
        <w:rPr>
          <w:color w:val="231F20"/>
          <w:sz w:val="22"/>
        </w:rPr>
        <w:t>con</w:t>
      </w:r>
      <w:r>
        <w:rPr>
          <w:color w:val="231F20"/>
          <w:spacing w:val="-9"/>
          <w:sz w:val="22"/>
        </w:rPr>
        <w:t> </w:t>
      </w:r>
      <w:r>
        <w:rPr>
          <w:color w:val="231F20"/>
          <w:sz w:val="22"/>
        </w:rPr>
        <w:t>el</w:t>
      </w:r>
      <w:r>
        <w:rPr>
          <w:color w:val="231F20"/>
          <w:spacing w:val="-9"/>
          <w:sz w:val="22"/>
        </w:rPr>
        <w:t> </w:t>
      </w:r>
      <w:r>
        <w:rPr>
          <w:color w:val="231F20"/>
          <w:sz w:val="22"/>
        </w:rPr>
        <w:t>objetivo</w:t>
      </w:r>
      <w:r>
        <w:rPr>
          <w:color w:val="231F20"/>
          <w:spacing w:val="-9"/>
          <w:sz w:val="22"/>
        </w:rPr>
        <w:t> </w:t>
      </w:r>
      <w:r>
        <w:rPr>
          <w:color w:val="231F20"/>
          <w:sz w:val="22"/>
        </w:rPr>
        <w:t>de</w:t>
      </w:r>
      <w:r>
        <w:rPr>
          <w:color w:val="231F20"/>
          <w:spacing w:val="-9"/>
          <w:sz w:val="22"/>
        </w:rPr>
        <w:t> </w:t>
      </w:r>
      <w:r>
        <w:rPr>
          <w:color w:val="231F20"/>
          <w:sz w:val="22"/>
        </w:rPr>
        <w:t>facilitar</w:t>
      </w:r>
      <w:r>
        <w:rPr>
          <w:color w:val="231F20"/>
          <w:spacing w:val="-9"/>
          <w:sz w:val="22"/>
        </w:rPr>
        <w:t> </w:t>
      </w:r>
      <w:r>
        <w:rPr>
          <w:color w:val="231F20"/>
          <w:sz w:val="22"/>
        </w:rPr>
        <w:t>la</w:t>
      </w:r>
      <w:r>
        <w:rPr>
          <w:color w:val="231F20"/>
          <w:spacing w:val="-9"/>
          <w:sz w:val="22"/>
        </w:rPr>
        <w:t> </w:t>
      </w:r>
      <w:r>
        <w:rPr>
          <w:color w:val="231F20"/>
          <w:sz w:val="22"/>
        </w:rPr>
        <w:t>comprensión,</w:t>
      </w:r>
      <w:r>
        <w:rPr>
          <w:color w:val="231F20"/>
          <w:spacing w:val="-9"/>
          <w:sz w:val="22"/>
        </w:rPr>
        <w:t> </w:t>
      </w:r>
      <w:r>
        <w:rPr>
          <w:color w:val="231F20"/>
          <w:sz w:val="22"/>
        </w:rPr>
        <w:t>entendimiento</w:t>
      </w:r>
      <w:r>
        <w:rPr>
          <w:color w:val="231F20"/>
          <w:spacing w:val="-8"/>
          <w:sz w:val="22"/>
        </w:rPr>
        <w:t> </w:t>
      </w:r>
      <w:r>
        <w:rPr>
          <w:color w:val="231F20"/>
          <w:sz w:val="22"/>
        </w:rPr>
        <w:t>y</w:t>
      </w:r>
      <w:r>
        <w:rPr>
          <w:color w:val="231F20"/>
          <w:spacing w:val="-9"/>
          <w:sz w:val="22"/>
        </w:rPr>
        <w:t> </w:t>
      </w:r>
      <w:r>
        <w:rPr>
          <w:color w:val="231F20"/>
          <w:sz w:val="22"/>
        </w:rPr>
        <w:t>utili- dad de la realización de los conteos rápidos y sus</w:t>
      </w:r>
      <w:r>
        <w:rPr>
          <w:color w:val="231F20"/>
          <w:spacing w:val="-17"/>
          <w:sz w:val="22"/>
        </w:rPr>
        <w:t> </w:t>
      </w:r>
      <w:r>
        <w:rPr>
          <w:color w:val="231F20"/>
          <w:sz w:val="22"/>
        </w:rPr>
        <w:t>resultados.</w:t>
      </w:r>
    </w:p>
    <w:p>
      <w:pPr>
        <w:pStyle w:val="Heading2"/>
        <w:spacing w:line="276" w:lineRule="exact" w:before="233"/>
        <w:ind w:left="1505" w:right="1322"/>
        <w:jc w:val="center"/>
      </w:pPr>
      <w:r>
        <w:rPr>
          <w:color w:val="231F20"/>
          <w:spacing w:val="-1"/>
        </w:rPr>
        <w:t>C</w:t>
      </w:r>
      <w:r>
        <w:rPr>
          <w:smallCaps/>
          <w:color w:val="231F20"/>
          <w:spacing w:val="-1"/>
          <w:w w:val="114"/>
        </w:rPr>
        <w:t>ap</w:t>
      </w:r>
      <w:r>
        <w:rPr>
          <w:smallCaps w:val="0"/>
          <w:color w:val="231F20"/>
          <w:spacing w:val="-1"/>
          <w:w w:val="104"/>
        </w:rPr>
        <w:t>í</w:t>
      </w:r>
      <w:r>
        <w:rPr>
          <w:smallCaps/>
          <w:color w:val="231F20"/>
          <w:spacing w:val="-1"/>
          <w:w w:val="111"/>
        </w:rPr>
        <w:t>tu</w:t>
      </w:r>
      <w:r>
        <w:rPr>
          <w:smallCaps/>
          <w:color w:val="231F20"/>
          <w:spacing w:val="-5"/>
          <w:w w:val="111"/>
        </w:rPr>
        <w:t>l</w:t>
      </w:r>
      <w:r>
        <w:rPr>
          <w:smallCaps/>
          <w:color w:val="231F20"/>
          <w:w w:val="113"/>
        </w:rPr>
        <w:t>o</w:t>
      </w:r>
      <w:r>
        <w:rPr>
          <w:smallCaps w:val="0"/>
          <w:color w:val="231F20"/>
        </w:rPr>
        <w:t> I</w:t>
      </w:r>
      <w:r>
        <w:rPr>
          <w:smallCaps w:val="0"/>
          <w:color w:val="231F20"/>
          <w:spacing w:val="-23"/>
        </w:rPr>
        <w:t>V</w:t>
      </w:r>
      <w:r>
        <w:rPr>
          <w:smallCaps w:val="0"/>
          <w:color w:val="231F20"/>
        </w:rPr>
        <w:t>.</w:t>
      </w:r>
    </w:p>
    <w:p>
      <w:pPr>
        <w:spacing w:line="213" w:lineRule="auto" w:before="9"/>
        <w:ind w:left="1911" w:right="1726" w:firstLine="0"/>
        <w:jc w:val="center"/>
        <w:rPr>
          <w:b/>
          <w:sz w:val="24"/>
        </w:rPr>
      </w:pPr>
      <w:r>
        <w:rPr>
          <w:b/>
          <w:color w:val="58595B"/>
          <w:sz w:val="24"/>
        </w:rPr>
        <w:t>R</w:t>
      </w:r>
      <w:r>
        <w:rPr>
          <w:b/>
          <w:smallCaps/>
          <w:color w:val="58595B"/>
          <w:spacing w:val="-4"/>
          <w:w w:val="115"/>
          <w:sz w:val="24"/>
        </w:rPr>
        <w:t>e</w:t>
      </w:r>
      <w:r>
        <w:rPr>
          <w:b/>
          <w:smallCaps/>
          <w:color w:val="58595B"/>
          <w:spacing w:val="-1"/>
          <w:w w:val="115"/>
          <w:sz w:val="24"/>
        </w:rPr>
        <w:t>ce</w:t>
      </w:r>
      <w:r>
        <w:rPr>
          <w:b/>
          <w:smallCaps/>
          <w:color w:val="58595B"/>
          <w:spacing w:val="-2"/>
          <w:w w:val="115"/>
          <w:sz w:val="24"/>
        </w:rPr>
        <w:t>p</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color w:val="58595B"/>
          <w:w w:val="114"/>
          <w:sz w:val="24"/>
        </w:rPr>
        <w:t>de</w:t>
      </w:r>
      <w:r>
        <w:rPr>
          <w:b/>
          <w:smallCaps w:val="0"/>
          <w:color w:val="58595B"/>
          <w:spacing w:val="-1"/>
          <w:sz w:val="24"/>
        </w:rPr>
        <w:t> </w:t>
      </w:r>
      <w:r>
        <w:rPr>
          <w:b/>
          <w:smallCaps/>
          <w:color w:val="58595B"/>
          <w:spacing w:val="-14"/>
          <w:w w:val="118"/>
          <w:sz w:val="24"/>
        </w:rPr>
        <w:t>p</w:t>
      </w:r>
      <w:r>
        <w:rPr>
          <w:b/>
          <w:smallCaps/>
          <w:color w:val="58595B"/>
          <w:spacing w:val="-4"/>
          <w:w w:val="111"/>
          <w:sz w:val="24"/>
        </w:rPr>
        <w:t>a</w:t>
      </w:r>
      <w:r>
        <w:rPr>
          <w:b/>
          <w:smallCaps w:val="0"/>
          <w:color w:val="58595B"/>
          <w:spacing w:val="-1"/>
          <w:w w:val="113"/>
          <w:sz w:val="24"/>
        </w:rPr>
        <w:t>q</w:t>
      </w:r>
      <w:r>
        <w:rPr>
          <w:b/>
          <w:smallCaps/>
          <w:color w:val="58595B"/>
          <w:spacing w:val="-1"/>
          <w:w w:val="113"/>
          <w:sz w:val="24"/>
        </w:rPr>
        <w:t>uet</w:t>
      </w:r>
      <w:r>
        <w:rPr>
          <w:b/>
          <w:smallCaps/>
          <w:color w:val="58595B"/>
          <w:spacing w:val="-3"/>
          <w:w w:val="113"/>
          <w:sz w:val="24"/>
        </w:rPr>
        <w:t>e</w:t>
      </w:r>
      <w:r>
        <w:rPr>
          <w:b/>
          <w:smallCaps/>
          <w:color w:val="58595B"/>
          <w:w w:val="114"/>
          <w:sz w:val="24"/>
        </w:rPr>
        <w:t>s</w:t>
      </w:r>
      <w:r>
        <w:rPr>
          <w:b/>
          <w:smallCaps w:val="0"/>
          <w:color w:val="58595B"/>
          <w:spacing w:val="-1"/>
          <w:sz w:val="24"/>
        </w:rPr>
        <w:t> </w:t>
      </w:r>
      <w:r>
        <w:rPr>
          <w:b/>
          <w:smallCaps/>
          <w:color w:val="58595B"/>
          <w:w w:val="114"/>
          <w:sz w:val="24"/>
        </w:rPr>
        <w:t>el</w:t>
      </w:r>
      <w:r>
        <w:rPr>
          <w:b/>
          <w:smallCaps/>
          <w:color w:val="58595B"/>
          <w:spacing w:val="-4"/>
          <w:w w:val="114"/>
          <w:sz w:val="24"/>
        </w:rPr>
        <w:t>e</w:t>
      </w:r>
      <w:r>
        <w:rPr>
          <w:b/>
          <w:smallCaps/>
          <w:color w:val="58595B"/>
          <w:spacing w:val="1"/>
          <w:w w:val="113"/>
          <w:sz w:val="24"/>
        </w:rPr>
        <w:t>c</w:t>
      </w:r>
      <w:r>
        <w:rPr>
          <w:b/>
          <w:smallCaps/>
          <w:color w:val="58595B"/>
          <w:spacing w:val="-7"/>
          <w:w w:val="110"/>
          <w:sz w:val="24"/>
        </w:rPr>
        <w:t>t</w:t>
      </w:r>
      <w:r>
        <w:rPr>
          <w:b/>
          <w:smallCaps/>
          <w:color w:val="58595B"/>
          <w:spacing w:val="-1"/>
          <w:w w:val="114"/>
          <w:sz w:val="24"/>
        </w:rPr>
        <w:t>o</w:t>
      </w:r>
      <w:r>
        <w:rPr>
          <w:b/>
          <w:smallCaps/>
          <w:color w:val="58595B"/>
          <w:spacing w:val="-3"/>
          <w:w w:val="114"/>
          <w:sz w:val="24"/>
        </w:rPr>
        <w:t>r</w:t>
      </w:r>
      <w:r>
        <w:rPr>
          <w:b/>
          <w:smallCaps/>
          <w:color w:val="58595B"/>
          <w:w w:val="112"/>
          <w:sz w:val="24"/>
        </w:rPr>
        <w:t>al</w:t>
      </w:r>
      <w:r>
        <w:rPr>
          <w:b/>
          <w:smallCaps/>
          <w:color w:val="58595B"/>
          <w:spacing w:val="-3"/>
          <w:w w:val="112"/>
          <w:sz w:val="24"/>
        </w:rPr>
        <w:t>e</w:t>
      </w:r>
      <w:r>
        <w:rPr>
          <w:b/>
          <w:smallCaps/>
          <w:color w:val="58595B"/>
          <w:w w:val="114"/>
          <w:sz w:val="24"/>
        </w:rPr>
        <w:t>s</w:t>
      </w:r>
      <w:r>
        <w:rPr>
          <w:b/>
          <w:smallCaps w:val="0"/>
          <w:color w:val="58595B"/>
          <w:spacing w:val="-1"/>
          <w:sz w:val="24"/>
        </w:rPr>
        <w:t> </w:t>
      </w:r>
      <w:r>
        <w:rPr>
          <w:b/>
          <w:smallCaps/>
          <w:color w:val="58595B"/>
          <w:w w:val="111"/>
          <w:sz w:val="24"/>
        </w:rPr>
        <w:t>al</w:t>
      </w:r>
      <w:r>
        <w:rPr>
          <w:b/>
          <w:smallCaps w:val="0"/>
          <w:color w:val="58595B"/>
          <w:spacing w:val="-1"/>
          <w:sz w:val="24"/>
        </w:rPr>
        <w:t> </w:t>
      </w:r>
      <w:r>
        <w:rPr>
          <w:b/>
          <w:smallCaps/>
          <w:color w:val="58595B"/>
          <w:spacing w:val="-1"/>
          <w:w w:val="114"/>
          <w:sz w:val="24"/>
        </w:rPr>
        <w:t>término</w:t>
      </w:r>
      <w:r>
        <w:rPr>
          <w:b/>
          <w:smallCaps w:val="0"/>
          <w:color w:val="58595B"/>
          <w:spacing w:val="-1"/>
          <w:w w:val="114"/>
          <w:sz w:val="24"/>
        </w:rPr>
        <w:t> </w:t>
      </w:r>
      <w:r>
        <w:rPr>
          <w:b/>
          <w:smallCaps/>
          <w:color w:val="58595B"/>
          <w:w w:val="114"/>
          <w:sz w:val="24"/>
        </w:rPr>
        <w:t>de</w:t>
      </w:r>
      <w:r>
        <w:rPr>
          <w:b/>
          <w:smallCaps w:val="0"/>
          <w:color w:val="58595B"/>
          <w:spacing w:val="-1"/>
          <w:sz w:val="24"/>
        </w:rPr>
        <w:t> </w:t>
      </w:r>
      <w:r>
        <w:rPr>
          <w:b/>
          <w:smallCaps/>
          <w:color w:val="58595B"/>
          <w:spacing w:val="2"/>
          <w:w w:val="111"/>
          <w:sz w:val="24"/>
        </w:rPr>
        <w:t>l</w:t>
      </w:r>
      <w:r>
        <w:rPr>
          <w:b/>
          <w:smallCaps/>
          <w:color w:val="58595B"/>
          <w:w w:val="111"/>
          <w:sz w:val="24"/>
        </w:rPr>
        <w:t>a</w:t>
      </w:r>
      <w:r>
        <w:rPr>
          <w:b/>
          <w:smallCaps w:val="0"/>
          <w:color w:val="58595B"/>
          <w:sz w:val="24"/>
        </w:rPr>
        <w:t> </w:t>
      </w:r>
      <w:r>
        <w:rPr>
          <w:b/>
          <w:smallCaps w:val="0"/>
          <w:color w:val="58595B"/>
          <w:spacing w:val="-1"/>
          <w:sz w:val="24"/>
        </w:rPr>
        <w:t>J</w:t>
      </w:r>
      <w:r>
        <w:rPr>
          <w:b/>
          <w:smallCaps/>
          <w:color w:val="58595B"/>
          <w:spacing w:val="-1"/>
          <w:w w:val="113"/>
          <w:sz w:val="24"/>
        </w:rPr>
        <w:t>orna</w:t>
      </w:r>
      <w:r>
        <w:rPr>
          <w:b/>
          <w:smallCaps/>
          <w:color w:val="58595B"/>
          <w:spacing w:val="-5"/>
          <w:w w:val="113"/>
          <w:sz w:val="24"/>
        </w:rPr>
        <w:t>d</w:t>
      </w:r>
      <w:r>
        <w:rPr>
          <w:b/>
          <w:smallCaps/>
          <w:color w:val="58595B"/>
          <w:w w:val="111"/>
          <w:sz w:val="24"/>
        </w:rPr>
        <w:t>a</w:t>
      </w:r>
      <w:r>
        <w:rPr>
          <w:b/>
          <w:smallCaps w:val="0"/>
          <w:color w:val="58595B"/>
          <w:sz w:val="24"/>
        </w:rPr>
        <w:t> E</w:t>
      </w:r>
      <w:r>
        <w:rPr>
          <w:b/>
          <w:smallCaps/>
          <w:color w:val="58595B"/>
          <w:w w:val="113"/>
          <w:sz w:val="24"/>
        </w:rPr>
        <w:t>l</w:t>
      </w:r>
      <w:r>
        <w:rPr>
          <w:b/>
          <w:smallCaps/>
          <w:color w:val="58595B"/>
          <w:spacing w:val="-4"/>
          <w:w w:val="113"/>
          <w:sz w:val="24"/>
        </w:rPr>
        <w:t>e</w:t>
      </w:r>
      <w:r>
        <w:rPr>
          <w:b/>
          <w:smallCaps/>
          <w:color w:val="58595B"/>
          <w:spacing w:val="1"/>
          <w:w w:val="113"/>
          <w:sz w:val="24"/>
        </w:rPr>
        <w:t>c</w:t>
      </w:r>
      <w:r>
        <w:rPr>
          <w:b/>
          <w:smallCaps/>
          <w:color w:val="58595B"/>
          <w:spacing w:val="-7"/>
          <w:w w:val="110"/>
          <w:sz w:val="24"/>
        </w:rPr>
        <w:t>t</w:t>
      </w:r>
      <w:r>
        <w:rPr>
          <w:b/>
          <w:smallCaps/>
          <w:color w:val="58595B"/>
          <w:spacing w:val="-1"/>
          <w:w w:val="114"/>
          <w:sz w:val="24"/>
        </w:rPr>
        <w:t>o</w:t>
      </w:r>
      <w:r>
        <w:rPr>
          <w:b/>
          <w:smallCaps/>
          <w:color w:val="58595B"/>
          <w:spacing w:val="-3"/>
          <w:w w:val="114"/>
          <w:sz w:val="24"/>
        </w:rPr>
        <w:t>r</w:t>
      </w:r>
      <w:r>
        <w:rPr>
          <w:b/>
          <w:smallCaps/>
          <w:color w:val="58595B"/>
          <w:w w:val="111"/>
          <w:sz w:val="24"/>
        </w:rPr>
        <w:t>al</w:t>
      </w:r>
    </w:p>
    <w:p>
      <w:pPr>
        <w:pStyle w:val="BodyText"/>
        <w:spacing w:before="11"/>
        <w:rPr>
          <w:b/>
          <w:sz w:val="10"/>
        </w:rPr>
      </w:pPr>
    </w:p>
    <w:p>
      <w:pPr>
        <w:pStyle w:val="Heading2"/>
        <w:spacing w:before="100"/>
        <w:ind w:left="533"/>
      </w:pPr>
      <w:r>
        <w:rPr>
          <w:color w:val="231F20"/>
        </w:rPr>
        <w:t>Artículo 383.</w:t>
      </w:r>
    </w:p>
    <w:p>
      <w:pPr>
        <w:pStyle w:val="BodyText"/>
        <w:spacing w:before="10"/>
        <w:rPr>
          <w:b/>
          <w:sz w:val="20"/>
        </w:rPr>
      </w:pPr>
    </w:p>
    <w:p>
      <w:pPr>
        <w:pStyle w:val="ListParagraph"/>
        <w:numPr>
          <w:ilvl w:val="0"/>
          <w:numId w:val="280"/>
        </w:numPr>
        <w:tabs>
          <w:tab w:pos="1214" w:val="left" w:leader="none"/>
        </w:tabs>
        <w:spacing w:line="235" w:lineRule="auto" w:before="0" w:after="0"/>
        <w:ind w:left="1213" w:right="347" w:hanging="260"/>
        <w:jc w:val="both"/>
        <w:rPr>
          <w:sz w:val="22"/>
        </w:rPr>
      </w:pPr>
      <w:r>
        <w:rPr>
          <w:color w:val="231F20"/>
          <w:sz w:val="22"/>
        </w:rPr>
        <w:t>La recepción, depósito y salvaguarda de los paquetes electorales en que se contengan los expedientes de casilla, por parte de los órganos competentes del Instituto y del </w:t>
      </w:r>
      <w:r>
        <w:rPr>
          <w:smallCaps/>
          <w:color w:val="231F20"/>
          <w:sz w:val="22"/>
        </w:rPr>
        <w:t>opl</w:t>
      </w:r>
      <w:r>
        <w:rPr>
          <w:smallCaps w:val="0"/>
          <w:color w:val="231F20"/>
          <w:sz w:val="22"/>
        </w:rPr>
        <w:t>, según el caso, una vez concluida la jornada electoral, se desarrollará</w:t>
      </w:r>
      <w:r>
        <w:rPr>
          <w:smallCaps w:val="0"/>
          <w:color w:val="231F20"/>
          <w:spacing w:val="-12"/>
          <w:sz w:val="22"/>
        </w:rPr>
        <w:t> </w:t>
      </w:r>
      <w:r>
        <w:rPr>
          <w:smallCaps w:val="0"/>
          <w:color w:val="231F20"/>
          <w:sz w:val="22"/>
        </w:rPr>
        <w:t>conforme</w:t>
      </w:r>
      <w:r>
        <w:rPr>
          <w:smallCaps w:val="0"/>
          <w:color w:val="231F20"/>
          <w:spacing w:val="-13"/>
          <w:sz w:val="22"/>
        </w:rPr>
        <w:t> </w:t>
      </w:r>
      <w:r>
        <w:rPr>
          <w:smallCaps w:val="0"/>
          <w:color w:val="231F20"/>
          <w:sz w:val="22"/>
        </w:rPr>
        <w:t>al</w:t>
      </w:r>
      <w:r>
        <w:rPr>
          <w:smallCaps w:val="0"/>
          <w:color w:val="231F20"/>
          <w:spacing w:val="-12"/>
          <w:sz w:val="22"/>
        </w:rPr>
        <w:t> </w:t>
      </w:r>
      <w:r>
        <w:rPr>
          <w:smallCaps w:val="0"/>
          <w:color w:val="231F20"/>
          <w:sz w:val="22"/>
        </w:rPr>
        <w:t>procedimiento</w:t>
      </w:r>
      <w:r>
        <w:rPr>
          <w:smallCaps w:val="0"/>
          <w:color w:val="231F20"/>
          <w:spacing w:val="-13"/>
          <w:sz w:val="22"/>
        </w:rPr>
        <w:t> </w:t>
      </w:r>
      <w:r>
        <w:rPr>
          <w:smallCaps w:val="0"/>
          <w:color w:val="231F20"/>
          <w:sz w:val="22"/>
        </w:rPr>
        <w:t>que</w:t>
      </w:r>
      <w:r>
        <w:rPr>
          <w:smallCaps w:val="0"/>
          <w:color w:val="231F20"/>
          <w:spacing w:val="-12"/>
          <w:sz w:val="22"/>
        </w:rPr>
        <w:t> </w:t>
      </w:r>
      <w:r>
        <w:rPr>
          <w:smallCaps w:val="0"/>
          <w:color w:val="231F20"/>
          <w:sz w:val="22"/>
        </w:rPr>
        <w:t>se</w:t>
      </w:r>
      <w:r>
        <w:rPr>
          <w:smallCaps w:val="0"/>
          <w:color w:val="231F20"/>
          <w:spacing w:val="-13"/>
          <w:sz w:val="22"/>
        </w:rPr>
        <w:t> </w:t>
      </w:r>
      <w:r>
        <w:rPr>
          <w:smallCaps w:val="0"/>
          <w:color w:val="231F20"/>
          <w:sz w:val="22"/>
        </w:rPr>
        <w:t>describe</w:t>
      </w:r>
      <w:r>
        <w:rPr>
          <w:smallCaps w:val="0"/>
          <w:color w:val="231F20"/>
          <w:spacing w:val="-13"/>
          <w:sz w:val="22"/>
        </w:rPr>
        <w:t> </w:t>
      </w:r>
      <w:r>
        <w:rPr>
          <w:smallCaps w:val="0"/>
          <w:color w:val="231F20"/>
          <w:sz w:val="22"/>
        </w:rPr>
        <w:t>en</w:t>
      </w:r>
      <w:r>
        <w:rPr>
          <w:smallCaps w:val="0"/>
          <w:color w:val="231F20"/>
          <w:spacing w:val="-11"/>
          <w:sz w:val="22"/>
        </w:rPr>
        <w:t> </w:t>
      </w:r>
      <w:r>
        <w:rPr>
          <w:smallCaps w:val="0"/>
          <w:color w:val="231F20"/>
          <w:sz w:val="22"/>
        </w:rPr>
        <w:t>el</w:t>
      </w:r>
      <w:r>
        <w:rPr>
          <w:smallCaps w:val="0"/>
          <w:color w:val="231F20"/>
          <w:spacing w:val="-12"/>
          <w:sz w:val="22"/>
        </w:rPr>
        <w:t> </w:t>
      </w:r>
      <w:r>
        <w:rPr>
          <w:smallCaps w:val="0"/>
          <w:color w:val="231F20"/>
          <w:sz w:val="22"/>
        </w:rPr>
        <w:t>Anexo</w:t>
      </w:r>
      <w:r>
        <w:rPr>
          <w:smallCaps w:val="0"/>
          <w:color w:val="231F20"/>
          <w:spacing w:val="-13"/>
          <w:sz w:val="22"/>
        </w:rPr>
        <w:t> </w:t>
      </w:r>
      <w:r>
        <w:rPr>
          <w:smallCaps w:val="0"/>
          <w:color w:val="231F20"/>
          <w:sz w:val="22"/>
        </w:rPr>
        <w:t>14</w:t>
      </w:r>
      <w:r>
        <w:rPr>
          <w:smallCaps w:val="0"/>
          <w:color w:val="231F20"/>
          <w:spacing w:val="-12"/>
          <w:sz w:val="22"/>
        </w:rPr>
        <w:t> </w:t>
      </w:r>
      <w:r>
        <w:rPr>
          <w:smallCaps w:val="0"/>
          <w:color w:val="231F20"/>
          <w:sz w:val="22"/>
        </w:rPr>
        <w:t>de</w:t>
      </w:r>
      <w:r>
        <w:rPr>
          <w:smallCaps w:val="0"/>
          <w:color w:val="231F20"/>
          <w:spacing w:val="-12"/>
          <w:sz w:val="22"/>
        </w:rPr>
        <w:t> </w:t>
      </w:r>
      <w:r>
        <w:rPr>
          <w:smallCaps w:val="0"/>
          <w:color w:val="231F20"/>
          <w:sz w:val="22"/>
        </w:rPr>
        <w:t>este Reglamento, con el propósito de realizar una eficiente y correcta recepción</w:t>
      </w:r>
      <w:r>
        <w:rPr>
          <w:smallCaps w:val="0"/>
          <w:color w:val="231F20"/>
          <w:spacing w:val="-32"/>
          <w:sz w:val="22"/>
        </w:rPr>
        <w:t> </w:t>
      </w:r>
      <w:r>
        <w:rPr>
          <w:smallCaps w:val="0"/>
          <w:color w:val="231F20"/>
          <w:sz w:val="22"/>
        </w:rPr>
        <w:t>de paquetes electorales, en la que se garantice que los tiempos de recepción de los</w:t>
      </w:r>
      <w:r>
        <w:rPr>
          <w:smallCaps w:val="0"/>
          <w:color w:val="231F20"/>
          <w:spacing w:val="-12"/>
          <w:sz w:val="22"/>
        </w:rPr>
        <w:t> </w:t>
      </w:r>
      <w:r>
        <w:rPr>
          <w:smallCaps w:val="0"/>
          <w:color w:val="231F20"/>
          <w:sz w:val="22"/>
        </w:rPr>
        <w:t>paquetes</w:t>
      </w:r>
      <w:r>
        <w:rPr>
          <w:smallCaps w:val="0"/>
          <w:color w:val="231F20"/>
          <w:spacing w:val="-11"/>
          <w:sz w:val="22"/>
        </w:rPr>
        <w:t> </w:t>
      </w:r>
      <w:r>
        <w:rPr>
          <w:smallCaps w:val="0"/>
          <w:color w:val="231F20"/>
          <w:sz w:val="22"/>
        </w:rPr>
        <w:t>electorales</w:t>
      </w:r>
      <w:r>
        <w:rPr>
          <w:smallCaps w:val="0"/>
          <w:color w:val="231F20"/>
          <w:spacing w:val="-11"/>
          <w:sz w:val="22"/>
        </w:rPr>
        <w:t> </w:t>
      </w:r>
      <w:r>
        <w:rPr>
          <w:smallCaps w:val="0"/>
          <w:color w:val="231F20"/>
          <w:sz w:val="22"/>
        </w:rPr>
        <w:t>en</w:t>
      </w:r>
      <w:r>
        <w:rPr>
          <w:smallCaps w:val="0"/>
          <w:color w:val="231F20"/>
          <w:spacing w:val="-11"/>
          <w:sz w:val="22"/>
        </w:rPr>
        <w:t> </w:t>
      </w:r>
      <w:r>
        <w:rPr>
          <w:smallCaps w:val="0"/>
          <w:color w:val="231F20"/>
          <w:sz w:val="22"/>
        </w:rPr>
        <w:t>las</w:t>
      </w:r>
      <w:r>
        <w:rPr>
          <w:smallCaps w:val="0"/>
          <w:color w:val="231F20"/>
          <w:spacing w:val="-11"/>
          <w:sz w:val="22"/>
        </w:rPr>
        <w:t> </w:t>
      </w:r>
      <w:r>
        <w:rPr>
          <w:smallCaps w:val="0"/>
          <w:color w:val="231F20"/>
          <w:sz w:val="22"/>
        </w:rPr>
        <w:t>instalaciones</w:t>
      </w:r>
      <w:r>
        <w:rPr>
          <w:smallCaps w:val="0"/>
          <w:color w:val="231F20"/>
          <w:spacing w:val="-12"/>
          <w:sz w:val="22"/>
        </w:rPr>
        <w:t> </w:t>
      </w:r>
      <w:r>
        <w:rPr>
          <w:smallCaps w:val="0"/>
          <w:color w:val="231F20"/>
          <w:sz w:val="22"/>
        </w:rPr>
        <w:t>del</w:t>
      </w:r>
      <w:r>
        <w:rPr>
          <w:smallCaps w:val="0"/>
          <w:color w:val="231F20"/>
          <w:spacing w:val="-11"/>
          <w:sz w:val="22"/>
        </w:rPr>
        <w:t> </w:t>
      </w:r>
      <w:r>
        <w:rPr>
          <w:smallCaps w:val="0"/>
          <w:color w:val="231F20"/>
          <w:sz w:val="22"/>
        </w:rPr>
        <w:t>Instituto</w:t>
      </w:r>
      <w:r>
        <w:rPr>
          <w:smallCaps w:val="0"/>
          <w:color w:val="231F20"/>
          <w:spacing w:val="-11"/>
          <w:sz w:val="22"/>
        </w:rPr>
        <w:t> </w:t>
      </w:r>
      <w:r>
        <w:rPr>
          <w:smallCaps w:val="0"/>
          <w:color w:val="231F20"/>
          <w:sz w:val="22"/>
        </w:rPr>
        <w:t>y</w:t>
      </w:r>
      <w:r>
        <w:rPr>
          <w:smallCaps w:val="0"/>
          <w:color w:val="231F20"/>
          <w:spacing w:val="-11"/>
          <w:sz w:val="22"/>
        </w:rPr>
        <w:t> </w:t>
      </w:r>
      <w:r>
        <w:rPr>
          <w:smallCaps w:val="0"/>
          <w:color w:val="231F20"/>
          <w:sz w:val="22"/>
        </w:rPr>
        <w:t>de</w:t>
      </w:r>
      <w:r>
        <w:rPr>
          <w:smallCaps w:val="0"/>
          <w:color w:val="231F20"/>
          <w:spacing w:val="-11"/>
          <w:sz w:val="22"/>
        </w:rPr>
        <w:t> </w:t>
      </w:r>
      <w:r>
        <w:rPr>
          <w:smallCaps w:val="0"/>
          <w:color w:val="231F20"/>
          <w:sz w:val="22"/>
        </w:rPr>
        <w:t>los</w:t>
      </w:r>
      <w:r>
        <w:rPr>
          <w:smallCaps w:val="0"/>
          <w:color w:val="231F20"/>
          <w:spacing w:val="-11"/>
          <w:sz w:val="22"/>
        </w:rPr>
        <w:t> </w:t>
      </w:r>
      <w:r>
        <w:rPr>
          <w:smallCaps/>
          <w:color w:val="231F20"/>
          <w:sz w:val="22"/>
        </w:rPr>
        <w:t>opl</w:t>
      </w:r>
      <w:r>
        <w:rPr>
          <w:smallCaps w:val="0"/>
          <w:color w:val="231F20"/>
          <w:spacing w:val="-11"/>
          <w:sz w:val="22"/>
        </w:rPr>
        <w:t> </w:t>
      </w:r>
      <w:r>
        <w:rPr>
          <w:smallCaps w:val="0"/>
          <w:color w:val="231F20"/>
          <w:sz w:val="22"/>
        </w:rPr>
        <w:t>se</w:t>
      </w:r>
      <w:r>
        <w:rPr>
          <w:smallCaps w:val="0"/>
          <w:color w:val="231F20"/>
          <w:spacing w:val="-11"/>
          <w:sz w:val="22"/>
        </w:rPr>
        <w:t> </w:t>
      </w:r>
      <w:r>
        <w:rPr>
          <w:smallCaps w:val="0"/>
          <w:color w:val="231F20"/>
          <w:sz w:val="22"/>
        </w:rPr>
        <w:t>ajusten a</w:t>
      </w:r>
      <w:r>
        <w:rPr>
          <w:smallCaps w:val="0"/>
          <w:color w:val="231F20"/>
          <w:spacing w:val="-5"/>
          <w:sz w:val="22"/>
        </w:rPr>
        <w:t> </w:t>
      </w:r>
      <w:r>
        <w:rPr>
          <w:smallCaps w:val="0"/>
          <w:color w:val="231F20"/>
          <w:sz w:val="22"/>
        </w:rPr>
        <w:t>lo</w:t>
      </w:r>
      <w:r>
        <w:rPr>
          <w:smallCaps w:val="0"/>
          <w:color w:val="231F20"/>
          <w:spacing w:val="-5"/>
          <w:sz w:val="22"/>
        </w:rPr>
        <w:t> </w:t>
      </w:r>
      <w:r>
        <w:rPr>
          <w:smallCaps w:val="0"/>
          <w:color w:val="231F20"/>
          <w:sz w:val="22"/>
        </w:rPr>
        <w:t>establecido</w:t>
      </w:r>
      <w:r>
        <w:rPr>
          <w:smallCaps w:val="0"/>
          <w:color w:val="231F20"/>
          <w:spacing w:val="-5"/>
          <w:sz w:val="22"/>
        </w:rPr>
        <w:t> </w:t>
      </w:r>
      <w:r>
        <w:rPr>
          <w:smallCaps w:val="0"/>
          <w:color w:val="231F20"/>
          <w:sz w:val="22"/>
        </w:rPr>
        <w:t>en</w:t>
      </w:r>
      <w:r>
        <w:rPr>
          <w:smallCaps w:val="0"/>
          <w:color w:val="231F20"/>
          <w:spacing w:val="-5"/>
          <w:sz w:val="22"/>
        </w:rPr>
        <w:t> </w:t>
      </w:r>
      <w:r>
        <w:rPr>
          <w:smallCaps w:val="0"/>
          <w:color w:val="231F20"/>
          <w:sz w:val="22"/>
        </w:rPr>
        <w:t>la</w:t>
      </w:r>
      <w:r>
        <w:rPr>
          <w:smallCaps w:val="0"/>
          <w:color w:val="231F20"/>
          <w:spacing w:val="-5"/>
          <w:sz w:val="22"/>
        </w:rPr>
        <w:t> </w:t>
      </w:r>
      <w:r>
        <w:rPr>
          <w:smallCaps/>
          <w:color w:val="231F20"/>
          <w:sz w:val="22"/>
        </w:rPr>
        <w:t>l</w:t>
      </w:r>
      <w:r>
        <w:rPr>
          <w:smallCaps w:val="0"/>
          <w:color w:val="231F20"/>
          <w:sz w:val="22"/>
        </w:rPr>
        <w:t>g</w:t>
      </w:r>
      <w:r>
        <w:rPr>
          <w:smallCaps/>
          <w:color w:val="231F20"/>
          <w:sz w:val="22"/>
        </w:rPr>
        <w:t>ipe</w:t>
      </w:r>
      <w:r>
        <w:rPr>
          <w:smallCaps w:val="0"/>
          <w:color w:val="231F20"/>
          <w:spacing w:val="-5"/>
          <w:sz w:val="22"/>
        </w:rPr>
        <w:t> </w:t>
      </w:r>
      <w:r>
        <w:rPr>
          <w:smallCaps w:val="0"/>
          <w:color w:val="231F20"/>
          <w:sz w:val="22"/>
        </w:rPr>
        <w:t>y</w:t>
      </w:r>
      <w:r>
        <w:rPr>
          <w:smallCaps w:val="0"/>
          <w:color w:val="231F20"/>
          <w:spacing w:val="-5"/>
          <w:sz w:val="22"/>
        </w:rPr>
        <w:t> </w:t>
      </w:r>
      <w:r>
        <w:rPr>
          <w:smallCaps w:val="0"/>
          <w:color w:val="231F20"/>
          <w:sz w:val="22"/>
        </w:rPr>
        <w:t>las</w:t>
      </w:r>
      <w:r>
        <w:rPr>
          <w:smallCaps w:val="0"/>
          <w:color w:val="231F20"/>
          <w:spacing w:val="-5"/>
          <w:sz w:val="22"/>
        </w:rPr>
        <w:t> </w:t>
      </w:r>
      <w:r>
        <w:rPr>
          <w:smallCaps w:val="0"/>
          <w:color w:val="231F20"/>
          <w:sz w:val="22"/>
        </w:rPr>
        <w:t>leyes</w:t>
      </w:r>
      <w:r>
        <w:rPr>
          <w:smallCaps w:val="0"/>
          <w:color w:val="231F20"/>
          <w:spacing w:val="-5"/>
          <w:sz w:val="22"/>
        </w:rPr>
        <w:t> </w:t>
      </w:r>
      <w:r>
        <w:rPr>
          <w:smallCaps w:val="0"/>
          <w:color w:val="231F20"/>
          <w:sz w:val="22"/>
        </w:rPr>
        <w:t>vigentes</w:t>
      </w:r>
      <w:r>
        <w:rPr>
          <w:smallCaps w:val="0"/>
          <w:color w:val="231F20"/>
          <w:spacing w:val="-5"/>
          <w:sz w:val="22"/>
        </w:rPr>
        <w:t> </w:t>
      </w:r>
      <w:r>
        <w:rPr>
          <w:smallCaps w:val="0"/>
          <w:color w:val="231F20"/>
          <w:sz w:val="22"/>
        </w:rPr>
        <w:t>de</w:t>
      </w:r>
      <w:r>
        <w:rPr>
          <w:smallCaps w:val="0"/>
          <w:color w:val="231F20"/>
          <w:spacing w:val="-5"/>
          <w:sz w:val="22"/>
        </w:rPr>
        <w:t> </w:t>
      </w:r>
      <w:r>
        <w:rPr>
          <w:smallCaps w:val="0"/>
          <w:color w:val="231F20"/>
          <w:sz w:val="22"/>
        </w:rPr>
        <w:t>los</w:t>
      </w:r>
      <w:r>
        <w:rPr>
          <w:smallCaps w:val="0"/>
          <w:color w:val="231F20"/>
          <w:spacing w:val="-5"/>
          <w:sz w:val="22"/>
        </w:rPr>
        <w:t> </w:t>
      </w:r>
      <w:r>
        <w:rPr>
          <w:smallCaps w:val="0"/>
          <w:color w:val="231F20"/>
          <w:sz w:val="22"/>
        </w:rPr>
        <w:t>estados</w:t>
      </w:r>
      <w:r>
        <w:rPr>
          <w:smallCaps w:val="0"/>
          <w:color w:val="231F20"/>
          <w:spacing w:val="-5"/>
          <w:sz w:val="22"/>
        </w:rPr>
        <w:t> </w:t>
      </w:r>
      <w:r>
        <w:rPr>
          <w:smallCaps w:val="0"/>
          <w:color w:val="231F20"/>
          <w:sz w:val="22"/>
        </w:rPr>
        <w:t>que</w:t>
      </w:r>
      <w:r>
        <w:rPr>
          <w:smallCaps w:val="0"/>
          <w:color w:val="231F20"/>
          <w:spacing w:val="-5"/>
          <w:sz w:val="22"/>
        </w:rPr>
        <w:t> </w:t>
      </w:r>
      <w:r>
        <w:rPr>
          <w:smallCaps w:val="0"/>
          <w:color w:val="231F20"/>
          <w:sz w:val="22"/>
        </w:rPr>
        <w:t>corresponda, en cumplimiento a los principios de certeza y</w:t>
      </w:r>
      <w:r>
        <w:rPr>
          <w:smallCaps w:val="0"/>
          <w:color w:val="231F20"/>
          <w:spacing w:val="-12"/>
          <w:sz w:val="22"/>
        </w:rPr>
        <w:t> </w:t>
      </w:r>
      <w:r>
        <w:rPr>
          <w:smallCaps w:val="0"/>
          <w:color w:val="231F20"/>
          <w:sz w:val="22"/>
        </w:rPr>
        <w:t>legalidad.</w:t>
      </w:r>
    </w:p>
    <w:p>
      <w:pPr>
        <w:pStyle w:val="BodyText"/>
        <w:spacing w:before="3"/>
      </w:pPr>
    </w:p>
    <w:p>
      <w:pPr>
        <w:pStyle w:val="ListParagraph"/>
        <w:numPr>
          <w:ilvl w:val="0"/>
          <w:numId w:val="280"/>
        </w:numPr>
        <w:tabs>
          <w:tab w:pos="1214" w:val="left" w:leader="none"/>
        </w:tabs>
        <w:spacing w:line="235" w:lineRule="auto" w:before="0" w:after="0"/>
        <w:ind w:left="1213" w:right="348" w:hanging="260"/>
        <w:jc w:val="both"/>
        <w:rPr>
          <w:sz w:val="22"/>
        </w:rPr>
      </w:pPr>
      <w:r>
        <w:rPr>
          <w:color w:val="231F20"/>
          <w:sz w:val="22"/>
        </w:rPr>
        <w:t>En elecciones concurrentes, los </w:t>
      </w:r>
      <w:r>
        <w:rPr>
          <w:smallCaps/>
          <w:color w:val="231F20"/>
          <w:sz w:val="22"/>
        </w:rPr>
        <w:t>opl</w:t>
      </w:r>
      <w:r>
        <w:rPr>
          <w:smallCaps w:val="0"/>
          <w:color w:val="231F20"/>
          <w:sz w:val="22"/>
        </w:rPr>
        <w:t> podrán, mediante acuerdo de los órganos competentes, autorizar la participación de los supervisores electorales y c</w:t>
      </w:r>
      <w:r>
        <w:rPr>
          <w:smallCaps/>
          <w:color w:val="231F20"/>
          <w:sz w:val="22"/>
        </w:rPr>
        <w:t>ae</w:t>
      </w:r>
      <w:r>
        <w:rPr>
          <w:smallCaps w:val="0"/>
          <w:color w:val="231F20"/>
          <w:sz w:val="22"/>
        </w:rPr>
        <w:t> locales para auxiliar la recepción y depósito en bodega de los paquetes de las elecciones</w:t>
      </w:r>
      <w:r>
        <w:rPr>
          <w:smallCaps w:val="0"/>
          <w:color w:val="231F20"/>
          <w:spacing w:val="-1"/>
          <w:sz w:val="22"/>
        </w:rPr>
        <w:t> </w:t>
      </w:r>
      <w:r>
        <w:rPr>
          <w:smallCaps w:val="0"/>
          <w:color w:val="231F20"/>
          <w:sz w:val="22"/>
        </w:rPr>
        <w:t>locales.</w:t>
      </w:r>
    </w:p>
    <w:p>
      <w:pPr>
        <w:pStyle w:val="BodyText"/>
        <w:spacing w:before="1"/>
        <w:rPr>
          <w:sz w:val="11"/>
        </w:rPr>
      </w:pPr>
    </w:p>
    <w:p>
      <w:pPr>
        <w:spacing w:after="0"/>
        <w:rPr>
          <w:sz w:val="11"/>
        </w:rPr>
        <w:sectPr>
          <w:pgSz w:w="9640" w:h="12480"/>
          <w:pgMar w:header="399" w:footer="543" w:top="640" w:bottom="740" w:left="600" w:right="50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4"/>
        </w:rPr>
      </w:pPr>
    </w:p>
    <w:p>
      <w:pPr>
        <w:pStyle w:val="Heading2"/>
        <w:ind w:left="533"/>
      </w:pPr>
      <w:r>
        <w:rPr>
          <w:color w:val="231F20"/>
        </w:rPr>
        <w:t>Artículo </w:t>
      </w:r>
      <w:r>
        <w:rPr>
          <w:color w:val="231F20"/>
          <w:spacing w:val="-5"/>
        </w:rPr>
        <w:t>384.</w:t>
      </w:r>
    </w:p>
    <w:p>
      <w:pPr>
        <w:spacing w:line="276" w:lineRule="exact" w:before="101"/>
        <w:ind w:left="169" w:right="1852" w:firstLine="0"/>
        <w:jc w:val="center"/>
        <w:rPr>
          <w:b/>
          <w:sz w:val="24"/>
        </w:rPr>
      </w:pPr>
      <w:r>
        <w:rPr/>
        <w:br w:type="column"/>
      </w:r>
      <w:r>
        <w:rPr>
          <w:b/>
          <w:color w:val="231F20"/>
          <w:spacing w:val="-1"/>
          <w:sz w:val="24"/>
        </w:rPr>
        <w:t>C</w:t>
      </w:r>
      <w:r>
        <w:rPr>
          <w:b/>
          <w:smallCaps/>
          <w:color w:val="231F20"/>
          <w:spacing w:val="-1"/>
          <w:w w:val="114"/>
          <w:sz w:val="24"/>
        </w:rPr>
        <w:t>ap</w:t>
      </w:r>
      <w:r>
        <w:rPr>
          <w:b/>
          <w:smallCaps w:val="0"/>
          <w:color w:val="231F20"/>
          <w:spacing w:val="-1"/>
          <w:w w:val="104"/>
          <w:sz w:val="24"/>
        </w:rPr>
        <w:t>í</w:t>
      </w:r>
      <w:r>
        <w:rPr>
          <w:b/>
          <w:smallCaps/>
          <w:color w:val="231F20"/>
          <w:spacing w:val="-1"/>
          <w:w w:val="111"/>
          <w:sz w:val="24"/>
        </w:rPr>
        <w:t>tu</w:t>
      </w:r>
      <w:r>
        <w:rPr>
          <w:b/>
          <w:smallCaps/>
          <w:color w:val="231F20"/>
          <w:spacing w:val="-5"/>
          <w:w w:val="111"/>
          <w:sz w:val="24"/>
        </w:rPr>
        <w:t>l</w:t>
      </w:r>
      <w:r>
        <w:rPr>
          <w:b/>
          <w:smallCaps/>
          <w:color w:val="231F20"/>
          <w:w w:val="113"/>
          <w:sz w:val="24"/>
        </w:rPr>
        <w:t>o</w:t>
      </w:r>
      <w:r>
        <w:rPr>
          <w:b/>
          <w:smallCaps w:val="0"/>
          <w:color w:val="231F20"/>
          <w:sz w:val="24"/>
        </w:rPr>
        <w:t> </w:t>
      </w:r>
      <w:r>
        <w:rPr>
          <w:b/>
          <w:smallCaps w:val="0"/>
          <w:color w:val="231F20"/>
          <w:spacing w:val="-23"/>
          <w:sz w:val="24"/>
        </w:rPr>
        <w:t>V.</w:t>
      </w:r>
    </w:p>
    <w:p>
      <w:pPr>
        <w:pStyle w:val="Heading2"/>
        <w:spacing w:line="276" w:lineRule="exact"/>
        <w:ind w:left="191" w:right="1851"/>
        <w:jc w:val="center"/>
      </w:pPr>
      <w:r>
        <w:rPr>
          <w:color w:val="58595B"/>
          <w:spacing w:val="-5"/>
        </w:rPr>
        <w:t>C</w:t>
      </w:r>
      <w:r>
        <w:rPr>
          <w:smallCaps/>
          <w:color w:val="58595B"/>
          <w:spacing w:val="-1"/>
          <w:w w:val="113"/>
        </w:rPr>
        <w:t>ómpu</w:t>
      </w:r>
      <w:r>
        <w:rPr>
          <w:smallCaps/>
          <w:color w:val="58595B"/>
          <w:spacing w:val="-7"/>
          <w:w w:val="113"/>
        </w:rPr>
        <w:t>t</w:t>
      </w:r>
      <w:r>
        <w:rPr>
          <w:smallCaps/>
          <w:color w:val="58595B"/>
          <w:spacing w:val="-1"/>
          <w:w w:val="113"/>
        </w:rPr>
        <w:t>o</w:t>
      </w:r>
      <w:r>
        <w:rPr>
          <w:smallCaps/>
          <w:color w:val="58595B"/>
          <w:w w:val="114"/>
        </w:rPr>
        <w:t>s</w:t>
      </w:r>
      <w:r>
        <w:rPr>
          <w:smallCaps w:val="0"/>
          <w:color w:val="58595B"/>
          <w:spacing w:val="-1"/>
        </w:rPr>
        <w:t> </w:t>
      </w:r>
      <w:r>
        <w:rPr>
          <w:smallCaps/>
          <w:color w:val="58595B"/>
          <w:w w:val="114"/>
        </w:rPr>
        <w:t>de</w:t>
      </w:r>
      <w:r>
        <w:rPr>
          <w:smallCaps w:val="0"/>
          <w:color w:val="58595B"/>
          <w:spacing w:val="-1"/>
        </w:rPr>
        <w:t> </w:t>
      </w:r>
      <w:r>
        <w:rPr>
          <w:smallCaps w:val="0"/>
          <w:color w:val="58595B"/>
        </w:rPr>
        <w:t>E</w:t>
      </w:r>
      <w:r>
        <w:rPr>
          <w:smallCaps/>
          <w:color w:val="58595B"/>
          <w:w w:val="113"/>
        </w:rPr>
        <w:t>l</w:t>
      </w:r>
      <w:r>
        <w:rPr>
          <w:smallCaps/>
          <w:color w:val="58595B"/>
          <w:spacing w:val="-4"/>
          <w:w w:val="113"/>
        </w:rPr>
        <w:t>e</w:t>
      </w:r>
      <w:r>
        <w:rPr>
          <w:smallCaps/>
          <w:color w:val="58595B"/>
          <w:spacing w:val="-5"/>
          <w:w w:val="113"/>
        </w:rPr>
        <w:t>c</w:t>
      </w:r>
      <w:r>
        <w:rPr>
          <w:smallCaps/>
          <w:color w:val="58595B"/>
          <w:spacing w:val="-1"/>
          <w:w w:val="114"/>
        </w:rPr>
        <w:t>cion</w:t>
      </w:r>
      <w:r>
        <w:rPr>
          <w:smallCaps/>
          <w:color w:val="58595B"/>
          <w:spacing w:val="-3"/>
          <w:w w:val="114"/>
        </w:rPr>
        <w:t>e</w:t>
      </w:r>
      <w:r>
        <w:rPr>
          <w:smallCaps/>
          <w:color w:val="58595B"/>
          <w:w w:val="114"/>
        </w:rPr>
        <w:t>s</w:t>
      </w:r>
      <w:r>
        <w:rPr>
          <w:smallCaps w:val="0"/>
          <w:color w:val="58595B"/>
          <w:spacing w:val="-1"/>
        </w:rPr>
        <w:t> </w:t>
      </w:r>
      <w:r>
        <w:rPr>
          <w:smallCaps w:val="0"/>
          <w:color w:val="58595B"/>
          <w:spacing w:val="-2"/>
        </w:rPr>
        <w:t>F</w:t>
      </w:r>
      <w:r>
        <w:rPr>
          <w:smallCaps/>
          <w:color w:val="58595B"/>
          <w:w w:val="115"/>
        </w:rPr>
        <w:t>ede</w:t>
      </w:r>
      <w:r>
        <w:rPr>
          <w:smallCaps/>
          <w:color w:val="58595B"/>
          <w:spacing w:val="-3"/>
          <w:w w:val="115"/>
        </w:rPr>
        <w:t>r</w:t>
      </w:r>
      <w:r>
        <w:rPr>
          <w:smallCaps/>
          <w:color w:val="58595B"/>
          <w:w w:val="112"/>
        </w:rPr>
        <w:t>al</w:t>
      </w:r>
      <w:r>
        <w:rPr>
          <w:smallCaps/>
          <w:color w:val="58595B"/>
          <w:spacing w:val="-3"/>
          <w:w w:val="112"/>
        </w:rPr>
        <w:t>e</w:t>
      </w:r>
      <w:r>
        <w:rPr>
          <w:smallCaps/>
          <w:color w:val="58595B"/>
          <w:w w:val="114"/>
        </w:rPr>
        <w:t>s</w:t>
      </w:r>
    </w:p>
    <w:p>
      <w:pPr>
        <w:spacing w:line="276" w:lineRule="exact" w:before="227"/>
        <w:ind w:left="191" w:right="1851" w:firstLine="0"/>
        <w:jc w:val="center"/>
        <w:rPr>
          <w:b/>
          <w:sz w:val="24"/>
        </w:rPr>
      </w:pP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P</w:t>
      </w:r>
      <w:r>
        <w:rPr>
          <w:b/>
          <w:smallCaps/>
          <w:color w:val="58595B"/>
          <w:spacing w:val="-1"/>
          <w:w w:val="115"/>
          <w:sz w:val="24"/>
        </w:rPr>
        <w:t>rime</w:t>
      </w:r>
      <w:r>
        <w:rPr>
          <w:b/>
          <w:smallCaps/>
          <w:color w:val="58595B"/>
          <w:spacing w:val="-3"/>
          <w:w w:val="115"/>
          <w:sz w:val="24"/>
        </w:rPr>
        <w:t>r</w:t>
      </w:r>
      <w:r>
        <w:rPr>
          <w:b/>
          <w:smallCaps/>
          <w:color w:val="58595B"/>
          <w:w w:val="111"/>
          <w:sz w:val="24"/>
        </w:rPr>
        <w:t>a</w:t>
      </w:r>
    </w:p>
    <w:p>
      <w:pPr>
        <w:pStyle w:val="Heading2"/>
        <w:spacing w:line="276" w:lineRule="exact"/>
        <w:ind w:left="191" w:right="1849"/>
        <w:jc w:val="center"/>
      </w:pPr>
      <w:r>
        <w:rPr>
          <w:color w:val="58595B"/>
        </w:rPr>
        <w:t>Actos previos a la Sesión Especial de Cómputo</w:t>
      </w:r>
    </w:p>
    <w:p>
      <w:pPr>
        <w:spacing w:after="0" w:line="276" w:lineRule="exact"/>
        <w:jc w:val="center"/>
        <w:sectPr>
          <w:type w:val="continuous"/>
          <w:pgSz w:w="9640" w:h="12480"/>
          <w:pgMar w:top="1160" w:bottom="280" w:left="600" w:right="500"/>
          <w:cols w:num="2" w:equalWidth="0">
            <w:col w:w="1806" w:space="40"/>
            <w:col w:w="6694"/>
          </w:cols>
        </w:sectPr>
      </w:pPr>
    </w:p>
    <w:p>
      <w:pPr>
        <w:pStyle w:val="BodyText"/>
        <w:rPr>
          <w:b/>
          <w:sz w:val="12"/>
        </w:rPr>
      </w:pPr>
    </w:p>
    <w:p>
      <w:pPr>
        <w:pStyle w:val="ListParagraph"/>
        <w:numPr>
          <w:ilvl w:val="0"/>
          <w:numId w:val="281"/>
        </w:numPr>
        <w:tabs>
          <w:tab w:pos="1214" w:val="left" w:leader="none"/>
        </w:tabs>
        <w:spacing w:line="232" w:lineRule="auto" w:before="106" w:after="0"/>
        <w:ind w:left="1213" w:right="348" w:hanging="260"/>
        <w:jc w:val="both"/>
        <w:rPr>
          <w:sz w:val="22"/>
        </w:rPr>
      </w:pPr>
      <w:r>
        <w:rPr>
          <w:color w:val="231F20"/>
          <w:sz w:val="22"/>
        </w:rPr>
        <w:t>Los</w:t>
      </w:r>
      <w:r>
        <w:rPr>
          <w:color w:val="231F20"/>
          <w:spacing w:val="-6"/>
          <w:sz w:val="22"/>
        </w:rPr>
        <w:t> </w:t>
      </w:r>
      <w:r>
        <w:rPr>
          <w:color w:val="231F20"/>
          <w:sz w:val="22"/>
        </w:rPr>
        <w:t>cómputos</w:t>
      </w:r>
      <w:r>
        <w:rPr>
          <w:color w:val="231F20"/>
          <w:spacing w:val="-6"/>
          <w:sz w:val="22"/>
        </w:rPr>
        <w:t> </w:t>
      </w:r>
      <w:r>
        <w:rPr>
          <w:color w:val="231F20"/>
          <w:sz w:val="22"/>
        </w:rPr>
        <w:t>distritales</w:t>
      </w:r>
      <w:r>
        <w:rPr>
          <w:color w:val="231F20"/>
          <w:spacing w:val="-6"/>
          <w:sz w:val="22"/>
        </w:rPr>
        <w:t> </w:t>
      </w:r>
      <w:r>
        <w:rPr>
          <w:color w:val="231F20"/>
          <w:sz w:val="22"/>
        </w:rPr>
        <w:t>de</w:t>
      </w:r>
      <w:r>
        <w:rPr>
          <w:color w:val="231F20"/>
          <w:spacing w:val="-6"/>
          <w:sz w:val="22"/>
        </w:rPr>
        <w:t> </w:t>
      </w:r>
      <w:r>
        <w:rPr>
          <w:color w:val="231F20"/>
          <w:sz w:val="22"/>
        </w:rPr>
        <w:t>las</w:t>
      </w:r>
      <w:r>
        <w:rPr>
          <w:color w:val="231F20"/>
          <w:spacing w:val="-6"/>
          <w:sz w:val="22"/>
        </w:rPr>
        <w:t> </w:t>
      </w:r>
      <w:r>
        <w:rPr>
          <w:color w:val="231F20"/>
          <w:sz w:val="22"/>
        </w:rPr>
        <w:t>elecciones</w:t>
      </w:r>
      <w:r>
        <w:rPr>
          <w:color w:val="231F20"/>
          <w:spacing w:val="-6"/>
          <w:sz w:val="22"/>
        </w:rPr>
        <w:t> </w:t>
      </w:r>
      <w:r>
        <w:rPr>
          <w:color w:val="231F20"/>
          <w:sz w:val="22"/>
        </w:rPr>
        <w:t>federales</w:t>
      </w:r>
      <w:r>
        <w:rPr>
          <w:color w:val="231F20"/>
          <w:spacing w:val="-5"/>
          <w:sz w:val="22"/>
        </w:rPr>
        <w:t> </w:t>
      </w:r>
      <w:r>
        <w:rPr>
          <w:color w:val="231F20"/>
          <w:sz w:val="22"/>
        </w:rPr>
        <w:t>se</w:t>
      </w:r>
      <w:r>
        <w:rPr>
          <w:color w:val="231F20"/>
          <w:spacing w:val="-6"/>
          <w:sz w:val="22"/>
        </w:rPr>
        <w:t> </w:t>
      </w:r>
      <w:r>
        <w:rPr>
          <w:color w:val="231F20"/>
          <w:sz w:val="22"/>
        </w:rPr>
        <w:t>desarrollarán</w:t>
      </w:r>
      <w:r>
        <w:rPr>
          <w:color w:val="231F20"/>
          <w:spacing w:val="-6"/>
          <w:sz w:val="22"/>
        </w:rPr>
        <w:t> </w:t>
      </w:r>
      <w:r>
        <w:rPr>
          <w:color w:val="231F20"/>
          <w:sz w:val="22"/>
        </w:rPr>
        <w:t>conforme a</w:t>
      </w:r>
      <w:r>
        <w:rPr>
          <w:color w:val="231F20"/>
          <w:spacing w:val="-9"/>
          <w:sz w:val="22"/>
        </w:rPr>
        <w:t> </w:t>
      </w:r>
      <w:r>
        <w:rPr>
          <w:color w:val="231F20"/>
          <w:sz w:val="22"/>
        </w:rPr>
        <w:t>las</w:t>
      </w:r>
      <w:r>
        <w:rPr>
          <w:color w:val="231F20"/>
          <w:spacing w:val="-9"/>
          <w:sz w:val="22"/>
        </w:rPr>
        <w:t> </w:t>
      </w:r>
      <w:r>
        <w:rPr>
          <w:color w:val="231F20"/>
          <w:sz w:val="22"/>
        </w:rPr>
        <w:t>reglas</w:t>
      </w:r>
      <w:r>
        <w:rPr>
          <w:color w:val="231F20"/>
          <w:spacing w:val="-9"/>
          <w:sz w:val="22"/>
        </w:rPr>
        <w:t> </w:t>
      </w:r>
      <w:r>
        <w:rPr>
          <w:color w:val="231F20"/>
          <w:sz w:val="22"/>
        </w:rPr>
        <w:t>previstas</w:t>
      </w:r>
      <w:r>
        <w:rPr>
          <w:color w:val="231F20"/>
          <w:spacing w:val="-9"/>
          <w:sz w:val="22"/>
        </w:rPr>
        <w:t> </w:t>
      </w:r>
      <w:r>
        <w:rPr>
          <w:color w:val="231F20"/>
          <w:sz w:val="22"/>
        </w:rPr>
        <w:t>en</w:t>
      </w:r>
      <w:r>
        <w:rPr>
          <w:color w:val="231F20"/>
          <w:spacing w:val="-9"/>
          <w:sz w:val="22"/>
        </w:rPr>
        <w:t> </w:t>
      </w:r>
      <w:r>
        <w:rPr>
          <w:color w:val="231F20"/>
          <w:sz w:val="22"/>
        </w:rPr>
        <w:t>la</w:t>
      </w:r>
      <w:r>
        <w:rPr>
          <w:color w:val="231F20"/>
          <w:spacing w:val="-9"/>
          <w:sz w:val="22"/>
        </w:rPr>
        <w:t> </w:t>
      </w:r>
      <w:r>
        <w:rPr>
          <w:smallCaps/>
          <w:color w:val="231F20"/>
          <w:sz w:val="22"/>
        </w:rPr>
        <w:t>l</w:t>
      </w:r>
      <w:r>
        <w:rPr>
          <w:smallCaps w:val="0"/>
          <w:color w:val="231F20"/>
          <w:sz w:val="22"/>
        </w:rPr>
        <w:t>g</w:t>
      </w:r>
      <w:r>
        <w:rPr>
          <w:smallCaps/>
          <w:color w:val="231F20"/>
          <w:sz w:val="22"/>
        </w:rPr>
        <w:t>ipe</w:t>
      </w:r>
      <w:r>
        <w:rPr>
          <w:smallCaps w:val="0"/>
          <w:color w:val="231F20"/>
          <w:sz w:val="22"/>
        </w:rPr>
        <w:t>,</w:t>
      </w:r>
      <w:r>
        <w:rPr>
          <w:smallCaps w:val="0"/>
          <w:color w:val="231F20"/>
          <w:spacing w:val="-9"/>
          <w:sz w:val="22"/>
        </w:rPr>
        <w:t> </w:t>
      </w:r>
      <w:r>
        <w:rPr>
          <w:smallCaps w:val="0"/>
          <w:color w:val="231F20"/>
          <w:sz w:val="22"/>
        </w:rPr>
        <w:t>el</w:t>
      </w:r>
      <w:r>
        <w:rPr>
          <w:smallCaps w:val="0"/>
          <w:color w:val="231F20"/>
          <w:spacing w:val="-9"/>
          <w:sz w:val="22"/>
        </w:rPr>
        <w:t> </w:t>
      </w:r>
      <w:r>
        <w:rPr>
          <w:smallCaps w:val="0"/>
          <w:color w:val="231F20"/>
          <w:sz w:val="22"/>
        </w:rPr>
        <w:t>presente</w:t>
      </w:r>
      <w:r>
        <w:rPr>
          <w:smallCaps w:val="0"/>
          <w:color w:val="231F20"/>
          <w:spacing w:val="-9"/>
          <w:sz w:val="22"/>
        </w:rPr>
        <w:t> </w:t>
      </w:r>
      <w:r>
        <w:rPr>
          <w:smallCaps w:val="0"/>
          <w:color w:val="231F20"/>
          <w:sz w:val="22"/>
        </w:rPr>
        <w:t>Reglamento,</w:t>
      </w:r>
      <w:r>
        <w:rPr>
          <w:smallCaps w:val="0"/>
          <w:color w:val="231F20"/>
          <w:spacing w:val="-9"/>
          <w:sz w:val="22"/>
        </w:rPr>
        <w:t> </w:t>
      </w:r>
      <w:r>
        <w:rPr>
          <w:smallCaps w:val="0"/>
          <w:color w:val="231F20"/>
          <w:sz w:val="22"/>
        </w:rPr>
        <w:t>así</w:t>
      </w:r>
      <w:r>
        <w:rPr>
          <w:smallCaps w:val="0"/>
          <w:color w:val="231F20"/>
          <w:spacing w:val="-9"/>
          <w:sz w:val="22"/>
        </w:rPr>
        <w:t> </w:t>
      </w:r>
      <w:r>
        <w:rPr>
          <w:smallCaps w:val="0"/>
          <w:color w:val="231F20"/>
          <w:sz w:val="22"/>
        </w:rPr>
        <w:t>como</w:t>
      </w:r>
      <w:r>
        <w:rPr>
          <w:smallCaps w:val="0"/>
          <w:color w:val="231F20"/>
          <w:spacing w:val="-9"/>
          <w:sz w:val="22"/>
        </w:rPr>
        <w:t> </w:t>
      </w:r>
      <w:r>
        <w:rPr>
          <w:smallCaps w:val="0"/>
          <w:color w:val="231F20"/>
          <w:sz w:val="22"/>
        </w:rPr>
        <w:t>a</w:t>
      </w:r>
      <w:r>
        <w:rPr>
          <w:smallCaps w:val="0"/>
          <w:color w:val="231F20"/>
          <w:spacing w:val="-8"/>
          <w:sz w:val="22"/>
        </w:rPr>
        <w:t> </w:t>
      </w:r>
      <w:r>
        <w:rPr>
          <w:smallCaps w:val="0"/>
          <w:color w:val="231F20"/>
          <w:sz w:val="22"/>
        </w:rPr>
        <w:t>lo</w:t>
      </w:r>
      <w:r>
        <w:rPr>
          <w:smallCaps w:val="0"/>
          <w:color w:val="231F20"/>
          <w:spacing w:val="-9"/>
          <w:sz w:val="22"/>
        </w:rPr>
        <w:t> </w:t>
      </w:r>
      <w:r>
        <w:rPr>
          <w:smallCaps w:val="0"/>
          <w:color w:val="231F20"/>
          <w:sz w:val="22"/>
        </w:rPr>
        <w:t>dispues- to en las bases generales y lineamientos que para tal efecto sean aprobados por el Consejo</w:t>
      </w:r>
      <w:r>
        <w:rPr>
          <w:smallCaps w:val="0"/>
          <w:color w:val="231F20"/>
          <w:spacing w:val="-3"/>
          <w:sz w:val="22"/>
        </w:rPr>
        <w:t> </w:t>
      </w:r>
      <w:r>
        <w:rPr>
          <w:smallCaps w:val="0"/>
          <w:color w:val="231F20"/>
          <w:sz w:val="22"/>
        </w:rPr>
        <w:t>General.</w:t>
      </w:r>
    </w:p>
    <w:p>
      <w:pPr>
        <w:spacing w:after="0" w:line="232" w:lineRule="auto"/>
        <w:jc w:val="both"/>
        <w:rPr>
          <w:sz w:val="22"/>
        </w:rPr>
        <w:sectPr>
          <w:type w:val="continuous"/>
          <w:pgSz w:w="9640" w:h="12480"/>
          <w:pgMar w:top="1160" w:bottom="280" w:left="600" w:right="500"/>
        </w:sectPr>
      </w:pPr>
    </w:p>
    <w:p>
      <w:pPr>
        <w:pStyle w:val="BodyText"/>
        <w:rPr>
          <w:sz w:val="19"/>
        </w:rPr>
      </w:pPr>
    </w:p>
    <w:p>
      <w:pPr>
        <w:pStyle w:val="ListParagraph"/>
        <w:numPr>
          <w:ilvl w:val="0"/>
          <w:numId w:val="281"/>
        </w:numPr>
        <w:tabs>
          <w:tab w:pos="931" w:val="left" w:leader="none"/>
        </w:tabs>
        <w:spacing w:line="232" w:lineRule="auto" w:before="107" w:after="0"/>
        <w:ind w:left="930" w:right="628" w:hanging="260"/>
        <w:jc w:val="both"/>
        <w:rPr>
          <w:sz w:val="22"/>
        </w:rPr>
      </w:pPr>
      <w:r>
        <w:rPr>
          <w:color w:val="231F20"/>
          <w:sz w:val="22"/>
        </w:rPr>
        <w:t>La DECEYEC, DEOE y la Dirección Ejecutiva del Servicio Profesional Electoral Nacional diseñarán y elaborarán el programa y los materiales de capacitación de</w:t>
      </w:r>
      <w:r>
        <w:rPr>
          <w:color w:val="231F20"/>
          <w:spacing w:val="-11"/>
          <w:sz w:val="22"/>
        </w:rPr>
        <w:t> </w:t>
      </w:r>
      <w:r>
        <w:rPr>
          <w:color w:val="231F20"/>
          <w:sz w:val="22"/>
        </w:rPr>
        <w:t>los</w:t>
      </w:r>
      <w:r>
        <w:rPr>
          <w:color w:val="231F20"/>
          <w:spacing w:val="-11"/>
          <w:sz w:val="22"/>
        </w:rPr>
        <w:t> </w:t>
      </w:r>
      <w:r>
        <w:rPr>
          <w:color w:val="231F20"/>
          <w:sz w:val="22"/>
        </w:rPr>
        <w:t>cómputos</w:t>
      </w:r>
      <w:r>
        <w:rPr>
          <w:color w:val="231F20"/>
          <w:spacing w:val="-10"/>
          <w:sz w:val="22"/>
        </w:rPr>
        <w:t> </w:t>
      </w:r>
      <w:r>
        <w:rPr>
          <w:color w:val="231F20"/>
          <w:sz w:val="22"/>
        </w:rPr>
        <w:t>distritales.</w:t>
      </w:r>
      <w:r>
        <w:rPr>
          <w:color w:val="231F20"/>
          <w:spacing w:val="-11"/>
          <w:sz w:val="22"/>
        </w:rPr>
        <w:t> </w:t>
      </w:r>
      <w:r>
        <w:rPr>
          <w:color w:val="231F20"/>
          <w:sz w:val="22"/>
        </w:rPr>
        <w:t>La</w:t>
      </w:r>
      <w:r>
        <w:rPr>
          <w:color w:val="231F20"/>
          <w:spacing w:val="-10"/>
          <w:sz w:val="22"/>
        </w:rPr>
        <w:t> </w:t>
      </w:r>
      <w:r>
        <w:rPr>
          <w:color w:val="231F20"/>
          <w:sz w:val="22"/>
        </w:rPr>
        <w:t>capacitación</w:t>
      </w:r>
      <w:r>
        <w:rPr>
          <w:color w:val="231F20"/>
          <w:spacing w:val="-11"/>
          <w:sz w:val="22"/>
        </w:rPr>
        <w:t> </w:t>
      </w:r>
      <w:r>
        <w:rPr>
          <w:color w:val="231F20"/>
          <w:sz w:val="22"/>
        </w:rPr>
        <w:t>deberá</w:t>
      </w:r>
      <w:r>
        <w:rPr>
          <w:color w:val="231F20"/>
          <w:spacing w:val="-10"/>
          <w:sz w:val="22"/>
        </w:rPr>
        <w:t> </w:t>
      </w:r>
      <w:r>
        <w:rPr>
          <w:color w:val="231F20"/>
          <w:sz w:val="22"/>
        </w:rPr>
        <w:t>iniciar</w:t>
      </w:r>
      <w:r>
        <w:rPr>
          <w:color w:val="231F20"/>
          <w:spacing w:val="-11"/>
          <w:sz w:val="22"/>
        </w:rPr>
        <w:t> </w:t>
      </w:r>
      <w:r>
        <w:rPr>
          <w:color w:val="231F20"/>
          <w:sz w:val="22"/>
        </w:rPr>
        <w:t>por</w:t>
      </w:r>
      <w:r>
        <w:rPr>
          <w:color w:val="231F20"/>
          <w:spacing w:val="-10"/>
          <w:sz w:val="22"/>
        </w:rPr>
        <w:t> </w:t>
      </w:r>
      <w:r>
        <w:rPr>
          <w:color w:val="231F20"/>
          <w:sz w:val="22"/>
        </w:rPr>
        <w:t>lo</w:t>
      </w:r>
      <w:r>
        <w:rPr>
          <w:color w:val="231F20"/>
          <w:spacing w:val="-11"/>
          <w:sz w:val="22"/>
        </w:rPr>
        <w:t> </w:t>
      </w:r>
      <w:r>
        <w:rPr>
          <w:color w:val="231F20"/>
          <w:sz w:val="22"/>
        </w:rPr>
        <w:t>menos</w:t>
      </w:r>
      <w:r>
        <w:rPr>
          <w:color w:val="231F20"/>
          <w:spacing w:val="-10"/>
          <w:sz w:val="22"/>
        </w:rPr>
        <w:t> </w:t>
      </w:r>
      <w:r>
        <w:rPr>
          <w:color w:val="231F20"/>
          <w:sz w:val="22"/>
        </w:rPr>
        <w:t>un</w:t>
      </w:r>
      <w:r>
        <w:rPr>
          <w:color w:val="231F20"/>
          <w:spacing w:val="-11"/>
          <w:sz w:val="22"/>
        </w:rPr>
        <w:t> </w:t>
      </w:r>
      <w:r>
        <w:rPr>
          <w:color w:val="231F20"/>
          <w:sz w:val="22"/>
        </w:rPr>
        <w:t>mes antes de la Jornada Electoral y deberá considerar a personal de los Consejos Locales</w:t>
      </w:r>
      <w:r>
        <w:rPr>
          <w:color w:val="231F20"/>
          <w:spacing w:val="-12"/>
          <w:sz w:val="22"/>
        </w:rPr>
        <w:t> </w:t>
      </w:r>
      <w:r>
        <w:rPr>
          <w:color w:val="231F20"/>
          <w:sz w:val="22"/>
        </w:rPr>
        <w:t>y</w:t>
      </w:r>
      <w:r>
        <w:rPr>
          <w:color w:val="231F20"/>
          <w:spacing w:val="-11"/>
          <w:sz w:val="22"/>
        </w:rPr>
        <w:t> </w:t>
      </w:r>
      <w:r>
        <w:rPr>
          <w:color w:val="231F20"/>
          <w:sz w:val="22"/>
        </w:rPr>
        <w:t>Distritales,</w:t>
      </w:r>
      <w:r>
        <w:rPr>
          <w:color w:val="231F20"/>
          <w:spacing w:val="-12"/>
          <w:sz w:val="22"/>
        </w:rPr>
        <w:t> </w:t>
      </w:r>
      <w:r>
        <w:rPr>
          <w:color w:val="231F20"/>
          <w:sz w:val="22"/>
        </w:rPr>
        <w:t>de</w:t>
      </w:r>
      <w:r>
        <w:rPr>
          <w:color w:val="231F20"/>
          <w:spacing w:val="-11"/>
          <w:sz w:val="22"/>
        </w:rPr>
        <w:t> </w:t>
      </w:r>
      <w:r>
        <w:rPr>
          <w:color w:val="231F20"/>
          <w:sz w:val="22"/>
        </w:rPr>
        <w:t>las</w:t>
      </w:r>
      <w:r>
        <w:rPr>
          <w:color w:val="231F20"/>
          <w:spacing w:val="-12"/>
          <w:sz w:val="22"/>
        </w:rPr>
        <w:t> </w:t>
      </w:r>
      <w:r>
        <w:rPr>
          <w:color w:val="231F20"/>
          <w:sz w:val="22"/>
        </w:rPr>
        <w:t>juntas</w:t>
      </w:r>
      <w:r>
        <w:rPr>
          <w:color w:val="231F20"/>
          <w:spacing w:val="-11"/>
          <w:sz w:val="22"/>
        </w:rPr>
        <w:t> </w:t>
      </w:r>
      <w:r>
        <w:rPr>
          <w:color w:val="231F20"/>
          <w:sz w:val="22"/>
        </w:rPr>
        <w:t>ejecutivas</w:t>
      </w:r>
      <w:r>
        <w:rPr>
          <w:color w:val="231F20"/>
          <w:spacing w:val="-12"/>
          <w:sz w:val="22"/>
        </w:rPr>
        <w:t> </w:t>
      </w:r>
      <w:r>
        <w:rPr>
          <w:color w:val="231F20"/>
          <w:sz w:val="22"/>
        </w:rPr>
        <w:t>locales</w:t>
      </w:r>
      <w:r>
        <w:rPr>
          <w:color w:val="231F20"/>
          <w:spacing w:val="-11"/>
          <w:sz w:val="22"/>
        </w:rPr>
        <w:t> </w:t>
      </w:r>
      <w:r>
        <w:rPr>
          <w:color w:val="231F20"/>
          <w:sz w:val="22"/>
        </w:rPr>
        <w:t>y</w:t>
      </w:r>
      <w:r>
        <w:rPr>
          <w:color w:val="231F20"/>
          <w:spacing w:val="-12"/>
          <w:sz w:val="22"/>
        </w:rPr>
        <w:t> </w:t>
      </w:r>
      <w:r>
        <w:rPr>
          <w:color w:val="231F20"/>
          <w:sz w:val="22"/>
        </w:rPr>
        <w:t>distritales,</w:t>
      </w:r>
      <w:r>
        <w:rPr>
          <w:color w:val="231F20"/>
          <w:spacing w:val="-11"/>
          <w:sz w:val="22"/>
        </w:rPr>
        <w:t> </w:t>
      </w:r>
      <w:r>
        <w:rPr>
          <w:color w:val="231F20"/>
          <w:sz w:val="22"/>
        </w:rPr>
        <w:t>de</w:t>
      </w:r>
      <w:r>
        <w:rPr>
          <w:color w:val="231F20"/>
          <w:spacing w:val="-12"/>
          <w:sz w:val="22"/>
        </w:rPr>
        <w:t> </w:t>
      </w:r>
      <w:r>
        <w:rPr>
          <w:color w:val="231F20"/>
          <w:sz w:val="22"/>
        </w:rPr>
        <w:t>representa- ciones de partidos políticos y candidaturas independientes, y de SE y</w:t>
      </w:r>
      <w:r>
        <w:rPr>
          <w:color w:val="231F20"/>
          <w:spacing w:val="-32"/>
          <w:sz w:val="22"/>
        </w:rPr>
        <w:t> </w:t>
      </w:r>
      <w:r>
        <w:rPr>
          <w:color w:val="231F20"/>
          <w:sz w:val="22"/>
        </w:rPr>
        <w:t>CAE.</w:t>
      </w:r>
    </w:p>
    <w:p>
      <w:pPr>
        <w:pStyle w:val="BodyText"/>
        <w:rPr>
          <w:sz w:val="21"/>
        </w:rPr>
      </w:pPr>
    </w:p>
    <w:p>
      <w:pPr>
        <w:pStyle w:val="ListParagraph"/>
        <w:numPr>
          <w:ilvl w:val="0"/>
          <w:numId w:val="281"/>
        </w:numPr>
        <w:tabs>
          <w:tab w:pos="931" w:val="left" w:leader="none"/>
        </w:tabs>
        <w:spacing w:line="232" w:lineRule="auto" w:before="0" w:after="0"/>
        <w:ind w:left="930" w:right="631" w:hanging="260"/>
        <w:jc w:val="both"/>
        <w:rPr>
          <w:sz w:val="22"/>
        </w:rPr>
      </w:pPr>
      <w:r>
        <w:rPr>
          <w:color w:val="231F20"/>
          <w:sz w:val="22"/>
        </w:rPr>
        <w:t>Los consejos distritales, previa autorización de la d</w:t>
      </w:r>
      <w:r>
        <w:rPr>
          <w:smallCaps/>
          <w:color w:val="231F20"/>
          <w:sz w:val="22"/>
        </w:rPr>
        <w:t>eoe</w:t>
      </w:r>
      <w:r>
        <w:rPr>
          <w:smallCaps w:val="0"/>
          <w:color w:val="231F20"/>
          <w:sz w:val="22"/>
        </w:rPr>
        <w:t>, podrán acordar que   se habilite un espacio alterno, dentro o anexo de las mismas instalaciones del consejo</w:t>
      </w:r>
      <w:r>
        <w:rPr>
          <w:smallCaps w:val="0"/>
          <w:color w:val="231F20"/>
          <w:spacing w:val="-7"/>
          <w:sz w:val="22"/>
        </w:rPr>
        <w:t> </w:t>
      </w:r>
      <w:r>
        <w:rPr>
          <w:smallCaps w:val="0"/>
          <w:color w:val="231F20"/>
          <w:sz w:val="22"/>
        </w:rPr>
        <w:t>distrital,</w:t>
      </w:r>
      <w:r>
        <w:rPr>
          <w:smallCaps w:val="0"/>
          <w:color w:val="231F20"/>
          <w:spacing w:val="-7"/>
          <w:sz w:val="22"/>
        </w:rPr>
        <w:t> </w:t>
      </w:r>
      <w:r>
        <w:rPr>
          <w:smallCaps w:val="0"/>
          <w:color w:val="231F20"/>
          <w:sz w:val="22"/>
        </w:rPr>
        <w:t>siempre</w:t>
      </w:r>
      <w:r>
        <w:rPr>
          <w:smallCaps w:val="0"/>
          <w:color w:val="231F20"/>
          <w:spacing w:val="-7"/>
          <w:sz w:val="22"/>
        </w:rPr>
        <w:t> </w:t>
      </w:r>
      <w:r>
        <w:rPr>
          <w:smallCaps w:val="0"/>
          <w:color w:val="231F20"/>
          <w:sz w:val="22"/>
        </w:rPr>
        <w:t>que</w:t>
      </w:r>
      <w:r>
        <w:rPr>
          <w:smallCaps w:val="0"/>
          <w:color w:val="231F20"/>
          <w:spacing w:val="-7"/>
          <w:sz w:val="22"/>
        </w:rPr>
        <w:t> </w:t>
      </w:r>
      <w:r>
        <w:rPr>
          <w:smallCaps w:val="0"/>
          <w:color w:val="231F20"/>
          <w:sz w:val="22"/>
        </w:rPr>
        <w:t>no</w:t>
      </w:r>
      <w:r>
        <w:rPr>
          <w:smallCaps w:val="0"/>
          <w:color w:val="231F20"/>
          <w:spacing w:val="-7"/>
          <w:sz w:val="22"/>
        </w:rPr>
        <w:t> </w:t>
      </w:r>
      <w:r>
        <w:rPr>
          <w:smallCaps w:val="0"/>
          <w:color w:val="231F20"/>
          <w:sz w:val="22"/>
        </w:rPr>
        <w:t>sea</w:t>
      </w:r>
      <w:r>
        <w:rPr>
          <w:smallCaps w:val="0"/>
          <w:color w:val="231F20"/>
          <w:spacing w:val="-7"/>
          <w:sz w:val="22"/>
        </w:rPr>
        <w:t> </w:t>
      </w:r>
      <w:r>
        <w:rPr>
          <w:smallCaps w:val="0"/>
          <w:color w:val="231F20"/>
          <w:sz w:val="22"/>
        </w:rPr>
        <w:t>posible</w:t>
      </w:r>
      <w:r>
        <w:rPr>
          <w:smallCaps w:val="0"/>
          <w:color w:val="231F20"/>
          <w:spacing w:val="-6"/>
          <w:sz w:val="22"/>
        </w:rPr>
        <w:t> </w:t>
      </w:r>
      <w:r>
        <w:rPr>
          <w:smallCaps w:val="0"/>
          <w:color w:val="231F20"/>
          <w:sz w:val="22"/>
        </w:rPr>
        <w:t>realizar</w:t>
      </w:r>
      <w:r>
        <w:rPr>
          <w:smallCaps w:val="0"/>
          <w:color w:val="231F20"/>
          <w:spacing w:val="-7"/>
          <w:sz w:val="22"/>
        </w:rPr>
        <w:t> </w:t>
      </w:r>
      <w:r>
        <w:rPr>
          <w:smallCaps w:val="0"/>
          <w:color w:val="231F20"/>
          <w:sz w:val="22"/>
        </w:rPr>
        <w:t>el</w:t>
      </w:r>
      <w:r>
        <w:rPr>
          <w:smallCaps w:val="0"/>
          <w:color w:val="231F20"/>
          <w:spacing w:val="-7"/>
          <w:sz w:val="22"/>
        </w:rPr>
        <w:t> </w:t>
      </w:r>
      <w:r>
        <w:rPr>
          <w:smallCaps w:val="0"/>
          <w:color w:val="231F20"/>
          <w:sz w:val="22"/>
        </w:rPr>
        <w:t>recuento</w:t>
      </w:r>
      <w:r>
        <w:rPr>
          <w:smallCaps w:val="0"/>
          <w:color w:val="231F20"/>
          <w:spacing w:val="-7"/>
          <w:sz w:val="22"/>
        </w:rPr>
        <w:t> </w:t>
      </w:r>
      <w:r>
        <w:rPr>
          <w:smallCaps w:val="0"/>
          <w:color w:val="231F20"/>
          <w:sz w:val="22"/>
        </w:rPr>
        <w:t>parcial</w:t>
      </w:r>
      <w:r>
        <w:rPr>
          <w:smallCaps w:val="0"/>
          <w:color w:val="231F20"/>
          <w:spacing w:val="-7"/>
          <w:sz w:val="22"/>
        </w:rPr>
        <w:t> </w:t>
      </w:r>
      <w:r>
        <w:rPr>
          <w:smallCaps w:val="0"/>
          <w:color w:val="231F20"/>
          <w:sz w:val="22"/>
        </w:rPr>
        <w:t>o</w:t>
      </w:r>
      <w:r>
        <w:rPr>
          <w:smallCaps w:val="0"/>
          <w:color w:val="231F20"/>
          <w:spacing w:val="-7"/>
          <w:sz w:val="22"/>
        </w:rPr>
        <w:t> </w:t>
      </w:r>
      <w:r>
        <w:rPr>
          <w:smallCaps w:val="0"/>
          <w:color w:val="231F20"/>
          <w:sz w:val="22"/>
        </w:rPr>
        <w:t>total dentro de la sede del órgano distrital por falta de</w:t>
      </w:r>
      <w:r>
        <w:rPr>
          <w:smallCaps w:val="0"/>
          <w:color w:val="231F20"/>
          <w:spacing w:val="-20"/>
          <w:sz w:val="22"/>
        </w:rPr>
        <w:t> </w:t>
      </w:r>
      <w:r>
        <w:rPr>
          <w:smallCaps w:val="0"/>
          <w:color w:val="231F20"/>
          <w:sz w:val="22"/>
        </w:rPr>
        <w:t>espacio.</w:t>
      </w:r>
    </w:p>
    <w:p>
      <w:pPr>
        <w:pStyle w:val="BodyText"/>
        <w:spacing w:before="2"/>
        <w:rPr>
          <w:sz w:val="21"/>
        </w:rPr>
      </w:pPr>
    </w:p>
    <w:p>
      <w:pPr>
        <w:pStyle w:val="ListParagraph"/>
        <w:numPr>
          <w:ilvl w:val="0"/>
          <w:numId w:val="281"/>
        </w:numPr>
        <w:tabs>
          <w:tab w:pos="931" w:val="left" w:leader="none"/>
        </w:tabs>
        <w:spacing w:line="232" w:lineRule="auto" w:before="0" w:after="0"/>
        <w:ind w:left="930" w:right="631" w:hanging="260"/>
        <w:jc w:val="both"/>
        <w:rPr>
          <w:sz w:val="22"/>
        </w:rPr>
      </w:pPr>
      <w:r>
        <w:rPr>
          <w:color w:val="231F20"/>
          <w:sz w:val="22"/>
        </w:rPr>
        <w:t>En la apertura y cierre de bodegas, se atenderán las mismas reglas que para</w:t>
      </w:r>
      <w:r>
        <w:rPr>
          <w:color w:val="231F20"/>
          <w:spacing w:val="-31"/>
          <w:sz w:val="22"/>
        </w:rPr>
        <w:t> </w:t>
      </w:r>
      <w:r>
        <w:rPr>
          <w:color w:val="231F20"/>
          <w:sz w:val="22"/>
        </w:rPr>
        <w:t>el resguardo de la documentación y material electoral se contemplan en el Capí- tulo IX del Título I del Libro </w:t>
      </w:r>
      <w:r>
        <w:rPr>
          <w:color w:val="231F20"/>
          <w:spacing w:val="-4"/>
          <w:sz w:val="22"/>
        </w:rPr>
        <w:t>Tercero </w:t>
      </w:r>
      <w:r>
        <w:rPr>
          <w:color w:val="231F20"/>
          <w:sz w:val="22"/>
        </w:rPr>
        <w:t>de este</w:t>
      </w:r>
      <w:r>
        <w:rPr>
          <w:color w:val="231F20"/>
          <w:spacing w:val="-9"/>
          <w:sz w:val="22"/>
        </w:rPr>
        <w:t> </w:t>
      </w:r>
      <w:r>
        <w:rPr>
          <w:color w:val="231F20"/>
          <w:sz w:val="22"/>
        </w:rPr>
        <w:t>Reglamento.</w:t>
      </w:r>
    </w:p>
    <w:p>
      <w:pPr>
        <w:pStyle w:val="BodyText"/>
        <w:spacing w:before="2"/>
        <w:rPr>
          <w:sz w:val="21"/>
        </w:rPr>
      </w:pPr>
    </w:p>
    <w:p>
      <w:pPr>
        <w:pStyle w:val="ListParagraph"/>
        <w:numPr>
          <w:ilvl w:val="0"/>
          <w:numId w:val="281"/>
        </w:numPr>
        <w:tabs>
          <w:tab w:pos="931" w:val="left" w:leader="none"/>
        </w:tabs>
        <w:spacing w:line="232" w:lineRule="auto" w:before="0" w:after="0"/>
        <w:ind w:left="930" w:right="631" w:hanging="260"/>
        <w:jc w:val="both"/>
        <w:rPr>
          <w:sz w:val="22"/>
        </w:rPr>
      </w:pPr>
      <w:r>
        <w:rPr>
          <w:color w:val="231F20"/>
          <w:sz w:val="22"/>
        </w:rPr>
        <w:t>A más tardar siete meses antes de la Jornada Electoral, la Comisión de capaci- tación y organización electoral deberá autorizar la información que arrojará el sistema de cómputos, así como las pantallas que se proyectarán al público en general.</w:t>
      </w:r>
    </w:p>
    <w:p>
      <w:pPr>
        <w:pStyle w:val="Heading2"/>
        <w:spacing w:before="233"/>
      </w:pPr>
      <w:r>
        <w:rPr>
          <w:color w:val="231F20"/>
        </w:rPr>
        <w:t>Artículo 385.</w:t>
      </w:r>
    </w:p>
    <w:p>
      <w:pPr>
        <w:pStyle w:val="BodyText"/>
        <w:spacing w:before="8"/>
        <w:rPr>
          <w:b/>
          <w:sz w:val="20"/>
        </w:rPr>
      </w:pPr>
    </w:p>
    <w:p>
      <w:pPr>
        <w:pStyle w:val="ListParagraph"/>
        <w:numPr>
          <w:ilvl w:val="0"/>
          <w:numId w:val="282"/>
        </w:numPr>
        <w:tabs>
          <w:tab w:pos="931" w:val="left" w:leader="none"/>
        </w:tabs>
        <w:spacing w:line="232" w:lineRule="auto" w:before="0" w:after="0"/>
        <w:ind w:left="930" w:right="631" w:hanging="260"/>
        <w:jc w:val="both"/>
        <w:rPr>
          <w:sz w:val="22"/>
        </w:rPr>
      </w:pPr>
      <w:r>
        <w:rPr>
          <w:color w:val="231F20"/>
          <w:sz w:val="22"/>
        </w:rPr>
        <w:t>Al término de la jornada electoral y durante la recepción de los paquetes</w:t>
      </w:r>
      <w:r>
        <w:rPr>
          <w:color w:val="231F20"/>
          <w:spacing w:val="-35"/>
          <w:sz w:val="22"/>
        </w:rPr>
        <w:t> </w:t>
      </w:r>
      <w:r>
        <w:rPr>
          <w:color w:val="231F20"/>
          <w:sz w:val="22"/>
        </w:rPr>
        <w:t>elec- torales en la sede del consejo distrital correspondiente, se realizarán los pri- meros</w:t>
      </w:r>
      <w:r>
        <w:rPr>
          <w:color w:val="231F20"/>
          <w:spacing w:val="-9"/>
          <w:sz w:val="22"/>
        </w:rPr>
        <w:t> </w:t>
      </w:r>
      <w:r>
        <w:rPr>
          <w:color w:val="231F20"/>
          <w:sz w:val="22"/>
        </w:rPr>
        <w:t>actos</w:t>
      </w:r>
      <w:r>
        <w:rPr>
          <w:color w:val="231F20"/>
          <w:spacing w:val="-8"/>
          <w:sz w:val="22"/>
        </w:rPr>
        <w:t> </w:t>
      </w:r>
      <w:r>
        <w:rPr>
          <w:color w:val="231F20"/>
          <w:sz w:val="22"/>
        </w:rPr>
        <w:t>de</w:t>
      </w:r>
      <w:r>
        <w:rPr>
          <w:color w:val="231F20"/>
          <w:spacing w:val="-9"/>
          <w:sz w:val="22"/>
        </w:rPr>
        <w:t> </w:t>
      </w:r>
      <w:r>
        <w:rPr>
          <w:color w:val="231F20"/>
          <w:sz w:val="22"/>
        </w:rPr>
        <w:t>anticipación</w:t>
      </w:r>
      <w:r>
        <w:rPr>
          <w:color w:val="231F20"/>
          <w:spacing w:val="-8"/>
          <w:sz w:val="22"/>
        </w:rPr>
        <w:t> </w:t>
      </w:r>
      <w:r>
        <w:rPr>
          <w:color w:val="231F20"/>
          <w:sz w:val="22"/>
        </w:rPr>
        <w:t>para</w:t>
      </w:r>
      <w:r>
        <w:rPr>
          <w:color w:val="231F20"/>
          <w:spacing w:val="-8"/>
          <w:sz w:val="22"/>
        </w:rPr>
        <w:t> </w:t>
      </w:r>
      <w:r>
        <w:rPr>
          <w:color w:val="231F20"/>
          <w:sz w:val="22"/>
        </w:rPr>
        <w:t>la</w:t>
      </w:r>
      <w:r>
        <w:rPr>
          <w:color w:val="231F20"/>
          <w:spacing w:val="-9"/>
          <w:sz w:val="22"/>
        </w:rPr>
        <w:t> </w:t>
      </w:r>
      <w:r>
        <w:rPr>
          <w:color w:val="231F20"/>
          <w:sz w:val="22"/>
        </w:rPr>
        <w:t>sesión</w:t>
      </w:r>
      <w:r>
        <w:rPr>
          <w:color w:val="231F20"/>
          <w:spacing w:val="-8"/>
          <w:sz w:val="22"/>
        </w:rPr>
        <w:t> </w:t>
      </w:r>
      <w:r>
        <w:rPr>
          <w:color w:val="231F20"/>
          <w:sz w:val="22"/>
        </w:rPr>
        <w:t>de</w:t>
      </w:r>
      <w:r>
        <w:rPr>
          <w:color w:val="231F20"/>
          <w:spacing w:val="-8"/>
          <w:sz w:val="22"/>
        </w:rPr>
        <w:t> </w:t>
      </w:r>
      <w:r>
        <w:rPr>
          <w:color w:val="231F20"/>
          <w:sz w:val="22"/>
        </w:rPr>
        <w:t>cómputo</w:t>
      </w:r>
      <w:r>
        <w:rPr>
          <w:color w:val="231F20"/>
          <w:spacing w:val="-9"/>
          <w:sz w:val="22"/>
        </w:rPr>
        <w:t> </w:t>
      </w:r>
      <w:r>
        <w:rPr>
          <w:color w:val="231F20"/>
          <w:sz w:val="22"/>
        </w:rPr>
        <w:t>distrital,</w:t>
      </w:r>
      <w:r>
        <w:rPr>
          <w:color w:val="231F20"/>
          <w:spacing w:val="-8"/>
          <w:sz w:val="22"/>
        </w:rPr>
        <w:t> </w:t>
      </w:r>
      <w:r>
        <w:rPr>
          <w:color w:val="231F20"/>
          <w:sz w:val="22"/>
        </w:rPr>
        <w:t>los</w:t>
      </w:r>
      <w:r>
        <w:rPr>
          <w:color w:val="231F20"/>
          <w:spacing w:val="-9"/>
          <w:sz w:val="22"/>
        </w:rPr>
        <w:t> </w:t>
      </w:r>
      <w:r>
        <w:rPr>
          <w:color w:val="231F20"/>
          <w:sz w:val="22"/>
        </w:rPr>
        <w:t>cuales</w:t>
      </w:r>
      <w:r>
        <w:rPr>
          <w:color w:val="231F20"/>
          <w:spacing w:val="-8"/>
          <w:sz w:val="22"/>
        </w:rPr>
        <w:t> </w:t>
      </w:r>
      <w:r>
        <w:rPr>
          <w:color w:val="231F20"/>
          <w:sz w:val="22"/>
        </w:rPr>
        <w:t>con- sisten en la entrega de los paquetes y la extracción de las actas de cómputo destinadas al </w:t>
      </w:r>
      <w:r>
        <w:rPr>
          <w:smallCaps/>
          <w:color w:val="231F20"/>
          <w:sz w:val="22"/>
        </w:rPr>
        <w:t>prep</w:t>
      </w:r>
      <w:r>
        <w:rPr>
          <w:smallCaps w:val="0"/>
          <w:color w:val="231F20"/>
          <w:sz w:val="22"/>
        </w:rPr>
        <w:t> y al presidente del</w:t>
      </w:r>
      <w:r>
        <w:rPr>
          <w:smallCaps w:val="0"/>
          <w:color w:val="231F20"/>
          <w:spacing w:val="-4"/>
          <w:sz w:val="22"/>
        </w:rPr>
        <w:t> </w:t>
      </w:r>
      <w:r>
        <w:rPr>
          <w:smallCaps w:val="0"/>
          <w:color w:val="231F20"/>
          <w:sz w:val="22"/>
        </w:rPr>
        <w:t>consejo.</w:t>
      </w:r>
    </w:p>
    <w:p>
      <w:pPr>
        <w:pStyle w:val="BodyText"/>
        <w:spacing w:before="1"/>
        <w:rPr>
          <w:sz w:val="21"/>
        </w:rPr>
      </w:pPr>
    </w:p>
    <w:p>
      <w:pPr>
        <w:pStyle w:val="ListParagraph"/>
        <w:numPr>
          <w:ilvl w:val="0"/>
          <w:numId w:val="282"/>
        </w:numPr>
        <w:tabs>
          <w:tab w:pos="931" w:val="left" w:leader="none"/>
        </w:tabs>
        <w:spacing w:line="232" w:lineRule="auto" w:before="0" w:after="0"/>
        <w:ind w:left="930" w:right="631" w:hanging="260"/>
        <w:jc w:val="both"/>
        <w:rPr>
          <w:sz w:val="22"/>
        </w:rPr>
      </w:pPr>
      <w:r>
        <w:rPr>
          <w:color w:val="231F20"/>
          <w:sz w:val="22"/>
        </w:rPr>
        <w:t>Dichas</w:t>
      </w:r>
      <w:r>
        <w:rPr>
          <w:color w:val="231F20"/>
          <w:spacing w:val="-11"/>
          <w:sz w:val="22"/>
        </w:rPr>
        <w:t> </w:t>
      </w:r>
      <w:r>
        <w:rPr>
          <w:color w:val="231F20"/>
          <w:sz w:val="22"/>
        </w:rPr>
        <w:t>actividades</w:t>
      </w:r>
      <w:r>
        <w:rPr>
          <w:color w:val="231F20"/>
          <w:spacing w:val="-11"/>
          <w:sz w:val="22"/>
        </w:rPr>
        <w:t> </w:t>
      </w:r>
      <w:r>
        <w:rPr>
          <w:color w:val="231F20"/>
          <w:sz w:val="22"/>
        </w:rPr>
        <w:t>permitirán</w:t>
      </w:r>
      <w:r>
        <w:rPr>
          <w:color w:val="231F20"/>
          <w:spacing w:val="-11"/>
          <w:sz w:val="22"/>
        </w:rPr>
        <w:t> </w:t>
      </w:r>
      <w:r>
        <w:rPr>
          <w:color w:val="231F20"/>
          <w:spacing w:val="-3"/>
          <w:sz w:val="22"/>
        </w:rPr>
        <w:t>identificar,</w:t>
      </w:r>
      <w:r>
        <w:rPr>
          <w:color w:val="231F20"/>
          <w:spacing w:val="-11"/>
          <w:sz w:val="22"/>
        </w:rPr>
        <w:t> </w:t>
      </w:r>
      <w:r>
        <w:rPr>
          <w:color w:val="231F20"/>
          <w:sz w:val="22"/>
        </w:rPr>
        <w:t>en</w:t>
      </w:r>
      <w:r>
        <w:rPr>
          <w:color w:val="231F20"/>
          <w:spacing w:val="-11"/>
          <w:sz w:val="22"/>
        </w:rPr>
        <w:t> </w:t>
      </w:r>
      <w:r>
        <w:rPr>
          <w:color w:val="231F20"/>
          <w:sz w:val="22"/>
        </w:rPr>
        <w:t>una</w:t>
      </w:r>
      <w:r>
        <w:rPr>
          <w:color w:val="231F20"/>
          <w:spacing w:val="-11"/>
          <w:sz w:val="22"/>
        </w:rPr>
        <w:t> </w:t>
      </w:r>
      <w:r>
        <w:rPr>
          <w:color w:val="231F20"/>
          <w:sz w:val="22"/>
        </w:rPr>
        <w:t>primera</w:t>
      </w:r>
      <w:r>
        <w:rPr>
          <w:color w:val="231F20"/>
          <w:spacing w:val="-10"/>
          <w:sz w:val="22"/>
        </w:rPr>
        <w:t> </w:t>
      </w:r>
      <w:r>
        <w:rPr>
          <w:color w:val="231F20"/>
          <w:sz w:val="22"/>
        </w:rPr>
        <w:t>instancia,</w:t>
      </w:r>
      <w:r>
        <w:rPr>
          <w:color w:val="231F20"/>
          <w:spacing w:val="-11"/>
          <w:sz w:val="22"/>
        </w:rPr>
        <w:t> </w:t>
      </w:r>
      <w:r>
        <w:rPr>
          <w:color w:val="231F20"/>
          <w:sz w:val="22"/>
        </w:rPr>
        <w:t>aquellas</w:t>
      </w:r>
      <w:r>
        <w:rPr>
          <w:color w:val="231F20"/>
          <w:spacing w:val="-11"/>
          <w:sz w:val="22"/>
        </w:rPr>
        <w:t> </w:t>
      </w:r>
      <w:r>
        <w:rPr>
          <w:color w:val="231F20"/>
          <w:sz w:val="22"/>
        </w:rPr>
        <w:t>ca- sillas cuya votación deberá ser objeto de recuento de</w:t>
      </w:r>
      <w:r>
        <w:rPr>
          <w:color w:val="231F20"/>
          <w:spacing w:val="-20"/>
          <w:sz w:val="22"/>
        </w:rPr>
        <w:t> </w:t>
      </w:r>
      <w:r>
        <w:rPr>
          <w:color w:val="231F20"/>
          <w:sz w:val="22"/>
        </w:rPr>
        <w:t>votos.</w:t>
      </w:r>
    </w:p>
    <w:p>
      <w:pPr>
        <w:pStyle w:val="BodyText"/>
        <w:spacing w:before="2"/>
        <w:rPr>
          <w:sz w:val="19"/>
        </w:rPr>
      </w:pPr>
    </w:p>
    <w:p>
      <w:pPr>
        <w:pStyle w:val="Heading2"/>
      </w:pPr>
      <w:r>
        <w:rPr>
          <w:color w:val="231F20"/>
        </w:rPr>
        <w:t>Artículo 386.</w:t>
      </w:r>
    </w:p>
    <w:p>
      <w:pPr>
        <w:pStyle w:val="BodyText"/>
        <w:spacing w:before="8"/>
        <w:rPr>
          <w:b/>
          <w:sz w:val="20"/>
        </w:rPr>
      </w:pPr>
    </w:p>
    <w:p>
      <w:pPr>
        <w:pStyle w:val="ListParagraph"/>
        <w:numPr>
          <w:ilvl w:val="0"/>
          <w:numId w:val="283"/>
        </w:numPr>
        <w:tabs>
          <w:tab w:pos="931" w:val="left" w:leader="none"/>
        </w:tabs>
        <w:spacing w:line="232" w:lineRule="auto" w:before="0" w:after="0"/>
        <w:ind w:left="930" w:right="632" w:hanging="260"/>
        <w:jc w:val="both"/>
        <w:rPr>
          <w:sz w:val="22"/>
        </w:rPr>
      </w:pPr>
      <w:r>
        <w:rPr>
          <w:color w:val="231F20"/>
          <w:sz w:val="22"/>
        </w:rPr>
        <w:t>El presidente del consejo distrital </w:t>
      </w:r>
      <w:r>
        <w:rPr>
          <w:color w:val="231F20"/>
          <w:spacing w:val="-3"/>
          <w:sz w:val="22"/>
        </w:rPr>
        <w:t>garantizará </w:t>
      </w:r>
      <w:r>
        <w:rPr>
          <w:color w:val="231F20"/>
          <w:sz w:val="22"/>
        </w:rPr>
        <w:t>que para la reunión de trabajo y la sesión especial de cómputo, los integrantes del mismo cuenten con copias simples y legibles de las actas de casilla, consistentes</w:t>
      </w:r>
      <w:r>
        <w:rPr>
          <w:color w:val="231F20"/>
          <w:spacing w:val="-15"/>
          <w:sz w:val="22"/>
        </w:rPr>
        <w:t> </w:t>
      </w:r>
      <w:r>
        <w:rPr>
          <w:color w:val="231F20"/>
          <w:sz w:val="22"/>
        </w:rPr>
        <w:t>en:</w:t>
      </w:r>
    </w:p>
    <w:p>
      <w:pPr>
        <w:pStyle w:val="BodyText"/>
        <w:spacing w:before="3"/>
      </w:pPr>
    </w:p>
    <w:p>
      <w:pPr>
        <w:pStyle w:val="ListParagraph"/>
        <w:numPr>
          <w:ilvl w:val="1"/>
          <w:numId w:val="283"/>
        </w:numPr>
        <w:tabs>
          <w:tab w:pos="1251" w:val="left" w:leader="none"/>
        </w:tabs>
        <w:spacing w:line="240" w:lineRule="auto" w:before="0" w:after="0"/>
        <w:ind w:left="1250" w:right="0" w:hanging="221"/>
        <w:jc w:val="left"/>
        <w:rPr>
          <w:sz w:val="20"/>
        </w:rPr>
      </w:pPr>
      <w:r>
        <w:rPr>
          <w:color w:val="231F20"/>
          <w:sz w:val="20"/>
        </w:rPr>
        <w:t>Actas destinadas al</w:t>
      </w:r>
      <w:r>
        <w:rPr>
          <w:color w:val="231F20"/>
          <w:spacing w:val="-2"/>
          <w:sz w:val="20"/>
        </w:rPr>
        <w:t> </w:t>
      </w:r>
      <w:r>
        <w:rPr>
          <w:smallCaps/>
          <w:color w:val="231F20"/>
          <w:sz w:val="20"/>
        </w:rPr>
        <w:t>prep</w:t>
      </w:r>
      <w:r>
        <w:rPr>
          <w:smallCaps w:val="0"/>
          <w:color w:val="231F20"/>
          <w:sz w:val="20"/>
        </w:rPr>
        <w:t>;</w:t>
      </w:r>
    </w:p>
    <w:p>
      <w:pPr>
        <w:spacing w:after="0" w:line="240" w:lineRule="auto"/>
        <w:jc w:val="left"/>
        <w:rPr>
          <w:sz w:val="20"/>
        </w:rPr>
        <w:sectPr>
          <w:pgSz w:w="9640" w:h="12480"/>
          <w:pgMar w:header="399" w:footer="543" w:top="640" w:bottom="740" w:left="600" w:right="500"/>
        </w:sectPr>
      </w:pPr>
    </w:p>
    <w:p>
      <w:pPr>
        <w:pStyle w:val="BodyText"/>
        <w:spacing w:before="4"/>
        <w:rPr>
          <w:sz w:val="19"/>
        </w:rPr>
      </w:pPr>
    </w:p>
    <w:p>
      <w:pPr>
        <w:pStyle w:val="ListParagraph"/>
        <w:numPr>
          <w:ilvl w:val="1"/>
          <w:numId w:val="283"/>
        </w:numPr>
        <w:tabs>
          <w:tab w:pos="1534" w:val="left" w:leader="none"/>
        </w:tabs>
        <w:spacing w:line="254" w:lineRule="auto" w:before="100" w:after="0"/>
        <w:ind w:left="1533" w:right="348" w:hanging="220"/>
        <w:jc w:val="left"/>
        <w:rPr>
          <w:sz w:val="20"/>
        </w:rPr>
      </w:pPr>
      <w:r>
        <w:rPr>
          <w:color w:val="231F20"/>
          <w:sz w:val="20"/>
        </w:rPr>
        <w:t>Actas de escrutinio y cómputo que obren en poder del presidente del consejo dis- trital,</w:t>
      </w:r>
      <w:r>
        <w:rPr>
          <w:color w:val="231F20"/>
          <w:spacing w:val="-2"/>
          <w:sz w:val="20"/>
        </w:rPr>
        <w:t> </w:t>
      </w:r>
      <w:r>
        <w:rPr>
          <w:color w:val="231F20"/>
          <w:sz w:val="20"/>
        </w:rPr>
        <w:t>y</w:t>
      </w:r>
    </w:p>
    <w:p>
      <w:pPr>
        <w:pStyle w:val="ListParagraph"/>
        <w:numPr>
          <w:ilvl w:val="1"/>
          <w:numId w:val="283"/>
        </w:numPr>
        <w:tabs>
          <w:tab w:pos="1534" w:val="left" w:leader="none"/>
        </w:tabs>
        <w:spacing w:line="240" w:lineRule="auto" w:before="3" w:after="0"/>
        <w:ind w:left="1533" w:right="0" w:hanging="221"/>
        <w:jc w:val="left"/>
        <w:rPr>
          <w:sz w:val="20"/>
        </w:rPr>
      </w:pPr>
      <w:r>
        <w:rPr>
          <w:color w:val="231F20"/>
          <w:sz w:val="20"/>
        </w:rPr>
        <w:t>Actas de escrutinio y cómputo que obren en poder de los</w:t>
      </w:r>
      <w:r>
        <w:rPr>
          <w:color w:val="231F20"/>
          <w:spacing w:val="-21"/>
          <w:sz w:val="20"/>
        </w:rPr>
        <w:t> </w:t>
      </w:r>
      <w:r>
        <w:rPr>
          <w:color w:val="231F20"/>
          <w:sz w:val="20"/>
        </w:rPr>
        <w:t>representantes.</w:t>
      </w:r>
    </w:p>
    <w:p>
      <w:pPr>
        <w:pStyle w:val="BodyText"/>
        <w:spacing w:before="6"/>
        <w:rPr>
          <w:sz w:val="21"/>
        </w:rPr>
      </w:pPr>
    </w:p>
    <w:p>
      <w:pPr>
        <w:pStyle w:val="ListParagraph"/>
        <w:numPr>
          <w:ilvl w:val="0"/>
          <w:numId w:val="283"/>
        </w:numPr>
        <w:tabs>
          <w:tab w:pos="1214" w:val="left" w:leader="none"/>
        </w:tabs>
        <w:spacing w:line="232" w:lineRule="auto" w:before="1" w:after="0"/>
        <w:ind w:left="1213" w:right="348" w:hanging="260"/>
        <w:jc w:val="both"/>
        <w:rPr>
          <w:sz w:val="22"/>
        </w:rPr>
      </w:pPr>
      <w:r>
        <w:rPr>
          <w:color w:val="231F20"/>
          <w:sz w:val="22"/>
        </w:rPr>
        <w:t>Sólo</w:t>
      </w:r>
      <w:r>
        <w:rPr>
          <w:color w:val="231F20"/>
          <w:spacing w:val="-5"/>
          <w:sz w:val="22"/>
        </w:rPr>
        <w:t> </w:t>
      </w:r>
      <w:r>
        <w:rPr>
          <w:color w:val="231F20"/>
          <w:sz w:val="22"/>
        </w:rPr>
        <w:t>se</w:t>
      </w:r>
      <w:r>
        <w:rPr>
          <w:color w:val="231F20"/>
          <w:spacing w:val="-5"/>
          <w:sz w:val="22"/>
        </w:rPr>
        <w:t> </w:t>
      </w:r>
      <w:r>
        <w:rPr>
          <w:color w:val="231F20"/>
          <w:sz w:val="22"/>
        </w:rPr>
        <w:t>considerarán</w:t>
      </w:r>
      <w:r>
        <w:rPr>
          <w:color w:val="231F20"/>
          <w:spacing w:val="-5"/>
          <w:sz w:val="22"/>
        </w:rPr>
        <w:t> </w:t>
      </w:r>
      <w:r>
        <w:rPr>
          <w:color w:val="231F20"/>
          <w:sz w:val="22"/>
        </w:rPr>
        <w:t>actas</w:t>
      </w:r>
      <w:r>
        <w:rPr>
          <w:color w:val="231F20"/>
          <w:spacing w:val="-5"/>
          <w:sz w:val="22"/>
        </w:rPr>
        <w:t> </w:t>
      </w:r>
      <w:r>
        <w:rPr>
          <w:color w:val="231F20"/>
          <w:sz w:val="22"/>
        </w:rPr>
        <w:t>disponibles,</w:t>
      </w:r>
      <w:r>
        <w:rPr>
          <w:color w:val="231F20"/>
          <w:spacing w:val="-4"/>
          <w:sz w:val="22"/>
        </w:rPr>
        <w:t> </w:t>
      </w:r>
      <w:r>
        <w:rPr>
          <w:color w:val="231F20"/>
          <w:sz w:val="22"/>
        </w:rPr>
        <w:t>las</w:t>
      </w:r>
      <w:r>
        <w:rPr>
          <w:color w:val="231F20"/>
          <w:spacing w:val="-5"/>
          <w:sz w:val="22"/>
        </w:rPr>
        <w:t> </w:t>
      </w:r>
      <w:r>
        <w:rPr>
          <w:color w:val="231F20"/>
          <w:sz w:val="22"/>
        </w:rPr>
        <w:t>precisadas</w:t>
      </w:r>
      <w:r>
        <w:rPr>
          <w:color w:val="231F20"/>
          <w:spacing w:val="-4"/>
          <w:sz w:val="22"/>
        </w:rPr>
        <w:t> </w:t>
      </w:r>
      <w:r>
        <w:rPr>
          <w:color w:val="231F20"/>
          <w:sz w:val="22"/>
        </w:rPr>
        <w:t>en</w:t>
      </w:r>
      <w:r>
        <w:rPr>
          <w:color w:val="231F20"/>
          <w:spacing w:val="-5"/>
          <w:sz w:val="22"/>
        </w:rPr>
        <w:t> </w:t>
      </w:r>
      <w:r>
        <w:rPr>
          <w:color w:val="231F20"/>
          <w:sz w:val="22"/>
        </w:rPr>
        <w:t>el</w:t>
      </w:r>
      <w:r>
        <w:rPr>
          <w:color w:val="231F20"/>
          <w:spacing w:val="-4"/>
          <w:sz w:val="22"/>
        </w:rPr>
        <w:t> </w:t>
      </w:r>
      <w:r>
        <w:rPr>
          <w:color w:val="231F20"/>
          <w:sz w:val="22"/>
        </w:rPr>
        <w:t>numeral</w:t>
      </w:r>
      <w:r>
        <w:rPr>
          <w:color w:val="231F20"/>
          <w:spacing w:val="-5"/>
          <w:sz w:val="22"/>
        </w:rPr>
        <w:t> </w:t>
      </w:r>
      <w:r>
        <w:rPr>
          <w:color w:val="231F20"/>
          <w:spacing w:val="-3"/>
          <w:sz w:val="22"/>
        </w:rPr>
        <w:t>anterior,</w:t>
      </w:r>
      <w:r>
        <w:rPr>
          <w:color w:val="231F20"/>
          <w:spacing w:val="-5"/>
          <w:sz w:val="22"/>
        </w:rPr>
        <w:t> </w:t>
      </w:r>
      <w:r>
        <w:rPr>
          <w:color w:val="231F20"/>
          <w:sz w:val="22"/>
        </w:rPr>
        <w:t>y no las que se encuentren dentro de los paquetes</w:t>
      </w:r>
      <w:r>
        <w:rPr>
          <w:color w:val="231F20"/>
          <w:spacing w:val="-16"/>
          <w:sz w:val="22"/>
        </w:rPr>
        <w:t> </w:t>
      </w:r>
      <w:r>
        <w:rPr>
          <w:color w:val="231F20"/>
          <w:sz w:val="22"/>
        </w:rPr>
        <w:t>electorales.</w:t>
      </w:r>
    </w:p>
    <w:p>
      <w:pPr>
        <w:pStyle w:val="BodyText"/>
        <w:spacing w:before="2"/>
        <w:rPr>
          <w:sz w:val="21"/>
        </w:rPr>
      </w:pPr>
    </w:p>
    <w:p>
      <w:pPr>
        <w:pStyle w:val="ListParagraph"/>
        <w:numPr>
          <w:ilvl w:val="0"/>
          <w:numId w:val="283"/>
        </w:numPr>
        <w:tabs>
          <w:tab w:pos="1214" w:val="left" w:leader="none"/>
        </w:tabs>
        <w:spacing w:line="232" w:lineRule="auto" w:before="0" w:after="0"/>
        <w:ind w:left="1213" w:right="347" w:hanging="260"/>
        <w:jc w:val="both"/>
        <w:rPr>
          <w:sz w:val="22"/>
        </w:rPr>
      </w:pPr>
      <w:r>
        <w:rPr>
          <w:color w:val="231F20"/>
          <w:sz w:val="22"/>
        </w:rPr>
        <w:t>Las actas deberán estar disponibles en las sedes de los consejos distritales      a partir de las 10:00 horas, para la reunión de trabajo previa a la sesión de cómputo,</w:t>
      </w:r>
      <w:r>
        <w:rPr>
          <w:color w:val="231F20"/>
          <w:spacing w:val="-10"/>
          <w:sz w:val="22"/>
        </w:rPr>
        <w:t> </w:t>
      </w:r>
      <w:r>
        <w:rPr>
          <w:color w:val="231F20"/>
          <w:sz w:val="22"/>
        </w:rPr>
        <w:t>para</w:t>
      </w:r>
      <w:r>
        <w:rPr>
          <w:color w:val="231F20"/>
          <w:spacing w:val="-10"/>
          <w:sz w:val="22"/>
        </w:rPr>
        <w:t> </w:t>
      </w:r>
      <w:r>
        <w:rPr>
          <w:color w:val="231F20"/>
          <w:sz w:val="22"/>
        </w:rPr>
        <w:t>consulta</w:t>
      </w:r>
      <w:r>
        <w:rPr>
          <w:color w:val="231F20"/>
          <w:spacing w:val="-10"/>
          <w:sz w:val="22"/>
        </w:rPr>
        <w:t> </w:t>
      </w:r>
      <w:r>
        <w:rPr>
          <w:color w:val="231F20"/>
          <w:sz w:val="22"/>
        </w:rPr>
        <w:t>de</w:t>
      </w:r>
      <w:r>
        <w:rPr>
          <w:color w:val="231F20"/>
          <w:spacing w:val="-10"/>
          <w:sz w:val="22"/>
        </w:rPr>
        <w:t> </w:t>
      </w:r>
      <w:r>
        <w:rPr>
          <w:color w:val="231F20"/>
          <w:sz w:val="22"/>
        </w:rPr>
        <w:t>los</w:t>
      </w:r>
      <w:r>
        <w:rPr>
          <w:color w:val="231F20"/>
          <w:spacing w:val="-10"/>
          <w:sz w:val="22"/>
        </w:rPr>
        <w:t> </w:t>
      </w:r>
      <w:r>
        <w:rPr>
          <w:color w:val="231F20"/>
          <w:sz w:val="22"/>
        </w:rPr>
        <w:t>consejeros</w:t>
      </w:r>
      <w:r>
        <w:rPr>
          <w:color w:val="231F20"/>
          <w:spacing w:val="-10"/>
          <w:sz w:val="22"/>
        </w:rPr>
        <w:t> </w:t>
      </w:r>
      <w:r>
        <w:rPr>
          <w:color w:val="231F20"/>
          <w:sz w:val="22"/>
        </w:rPr>
        <w:t>y</w:t>
      </w:r>
      <w:r>
        <w:rPr>
          <w:color w:val="231F20"/>
          <w:spacing w:val="-10"/>
          <w:sz w:val="22"/>
        </w:rPr>
        <w:t> </w:t>
      </w:r>
      <w:r>
        <w:rPr>
          <w:color w:val="231F20"/>
          <w:sz w:val="22"/>
        </w:rPr>
        <w:t>representantes.</w:t>
      </w:r>
      <w:r>
        <w:rPr>
          <w:color w:val="231F20"/>
          <w:spacing w:val="-10"/>
          <w:sz w:val="22"/>
        </w:rPr>
        <w:t> </w:t>
      </w:r>
      <w:r>
        <w:rPr>
          <w:color w:val="231F20"/>
          <w:spacing w:val="-3"/>
          <w:sz w:val="22"/>
        </w:rPr>
        <w:t>Para</w:t>
      </w:r>
      <w:r>
        <w:rPr>
          <w:color w:val="231F20"/>
          <w:spacing w:val="-10"/>
          <w:sz w:val="22"/>
        </w:rPr>
        <w:t> </w:t>
      </w:r>
      <w:r>
        <w:rPr>
          <w:color w:val="231F20"/>
          <w:sz w:val="22"/>
        </w:rPr>
        <w:t>este</w:t>
      </w:r>
      <w:r>
        <w:rPr>
          <w:color w:val="231F20"/>
          <w:spacing w:val="-10"/>
          <w:sz w:val="22"/>
        </w:rPr>
        <w:t> </w:t>
      </w:r>
      <w:r>
        <w:rPr>
          <w:color w:val="231F20"/>
          <w:sz w:val="22"/>
        </w:rPr>
        <w:t>ejercicio, el</w:t>
      </w:r>
      <w:r>
        <w:rPr>
          <w:color w:val="231F20"/>
          <w:spacing w:val="-11"/>
          <w:sz w:val="22"/>
        </w:rPr>
        <w:t> </w:t>
      </w:r>
      <w:r>
        <w:rPr>
          <w:color w:val="231F20"/>
          <w:sz w:val="22"/>
        </w:rPr>
        <w:t>vocal</w:t>
      </w:r>
      <w:r>
        <w:rPr>
          <w:color w:val="231F20"/>
          <w:spacing w:val="-11"/>
          <w:sz w:val="22"/>
        </w:rPr>
        <w:t> </w:t>
      </w:r>
      <w:r>
        <w:rPr>
          <w:color w:val="231F20"/>
          <w:sz w:val="22"/>
        </w:rPr>
        <w:t>del</w:t>
      </w:r>
      <w:r>
        <w:rPr>
          <w:color w:val="231F20"/>
          <w:spacing w:val="-10"/>
          <w:sz w:val="22"/>
        </w:rPr>
        <w:t> </w:t>
      </w:r>
      <w:r>
        <w:rPr>
          <w:color w:val="231F20"/>
          <w:sz w:val="22"/>
        </w:rPr>
        <w:t>Registro</w:t>
      </w:r>
      <w:r>
        <w:rPr>
          <w:color w:val="231F20"/>
          <w:spacing w:val="-11"/>
          <w:sz w:val="22"/>
        </w:rPr>
        <w:t> </w:t>
      </w:r>
      <w:r>
        <w:rPr>
          <w:color w:val="231F20"/>
          <w:sz w:val="22"/>
        </w:rPr>
        <w:t>Federal</w:t>
      </w:r>
      <w:r>
        <w:rPr>
          <w:color w:val="231F20"/>
          <w:spacing w:val="-11"/>
          <w:sz w:val="22"/>
        </w:rPr>
        <w:t> </w:t>
      </w:r>
      <w:r>
        <w:rPr>
          <w:color w:val="231F20"/>
          <w:sz w:val="22"/>
        </w:rPr>
        <w:t>de</w:t>
      </w:r>
      <w:r>
        <w:rPr>
          <w:color w:val="231F20"/>
          <w:spacing w:val="-10"/>
          <w:sz w:val="22"/>
        </w:rPr>
        <w:t> </w:t>
      </w:r>
      <w:r>
        <w:rPr>
          <w:color w:val="231F20"/>
          <w:sz w:val="22"/>
        </w:rPr>
        <w:t>Electores</w:t>
      </w:r>
      <w:r>
        <w:rPr>
          <w:color w:val="231F20"/>
          <w:spacing w:val="-11"/>
          <w:sz w:val="22"/>
        </w:rPr>
        <w:t> </w:t>
      </w:r>
      <w:r>
        <w:rPr>
          <w:color w:val="231F20"/>
          <w:sz w:val="22"/>
        </w:rPr>
        <w:t>del</w:t>
      </w:r>
      <w:r>
        <w:rPr>
          <w:color w:val="231F20"/>
          <w:spacing w:val="-11"/>
          <w:sz w:val="22"/>
        </w:rPr>
        <w:t> </w:t>
      </w:r>
      <w:r>
        <w:rPr>
          <w:color w:val="231F20"/>
          <w:sz w:val="22"/>
        </w:rPr>
        <w:t>consejo</w:t>
      </w:r>
      <w:r>
        <w:rPr>
          <w:color w:val="231F20"/>
          <w:spacing w:val="-10"/>
          <w:sz w:val="22"/>
        </w:rPr>
        <w:t> </w:t>
      </w:r>
      <w:r>
        <w:rPr>
          <w:color w:val="231F20"/>
          <w:sz w:val="22"/>
        </w:rPr>
        <w:t>distrital,</w:t>
      </w:r>
      <w:r>
        <w:rPr>
          <w:color w:val="231F20"/>
          <w:spacing w:val="-11"/>
          <w:sz w:val="22"/>
        </w:rPr>
        <w:t> </w:t>
      </w:r>
      <w:r>
        <w:rPr>
          <w:color w:val="231F20"/>
          <w:sz w:val="22"/>
        </w:rPr>
        <w:t>será</w:t>
      </w:r>
      <w:r>
        <w:rPr>
          <w:color w:val="231F20"/>
          <w:spacing w:val="-11"/>
          <w:sz w:val="22"/>
        </w:rPr>
        <w:t> </w:t>
      </w:r>
      <w:r>
        <w:rPr>
          <w:color w:val="231F20"/>
          <w:sz w:val="22"/>
        </w:rPr>
        <w:t>responsable del</w:t>
      </w:r>
      <w:r>
        <w:rPr>
          <w:color w:val="231F20"/>
          <w:spacing w:val="-14"/>
          <w:sz w:val="22"/>
        </w:rPr>
        <w:t> </w:t>
      </w:r>
      <w:r>
        <w:rPr>
          <w:color w:val="231F20"/>
          <w:sz w:val="22"/>
        </w:rPr>
        <w:t>proceso</w:t>
      </w:r>
      <w:r>
        <w:rPr>
          <w:color w:val="231F20"/>
          <w:spacing w:val="-14"/>
          <w:sz w:val="22"/>
        </w:rPr>
        <w:t> </w:t>
      </w:r>
      <w:r>
        <w:rPr>
          <w:color w:val="231F20"/>
          <w:sz w:val="22"/>
        </w:rPr>
        <w:t>de</w:t>
      </w:r>
      <w:r>
        <w:rPr>
          <w:color w:val="231F20"/>
          <w:spacing w:val="-14"/>
          <w:sz w:val="22"/>
        </w:rPr>
        <w:t> </w:t>
      </w:r>
      <w:r>
        <w:rPr>
          <w:color w:val="231F20"/>
          <w:sz w:val="22"/>
        </w:rPr>
        <w:t>digitalización</w:t>
      </w:r>
      <w:r>
        <w:rPr>
          <w:color w:val="231F20"/>
          <w:spacing w:val="-13"/>
          <w:sz w:val="22"/>
        </w:rPr>
        <w:t> </w:t>
      </w:r>
      <w:r>
        <w:rPr>
          <w:color w:val="231F20"/>
          <w:sz w:val="22"/>
        </w:rPr>
        <w:t>y</w:t>
      </w:r>
      <w:r>
        <w:rPr>
          <w:color w:val="231F20"/>
          <w:spacing w:val="-14"/>
          <w:sz w:val="22"/>
        </w:rPr>
        <w:t> </w:t>
      </w:r>
      <w:r>
        <w:rPr>
          <w:color w:val="231F20"/>
          <w:sz w:val="22"/>
        </w:rPr>
        <w:t>reproducción</w:t>
      </w:r>
      <w:r>
        <w:rPr>
          <w:color w:val="231F20"/>
          <w:spacing w:val="-13"/>
          <w:sz w:val="22"/>
        </w:rPr>
        <w:t> </w:t>
      </w:r>
      <w:r>
        <w:rPr>
          <w:color w:val="231F20"/>
          <w:sz w:val="22"/>
        </w:rPr>
        <w:t>de</w:t>
      </w:r>
      <w:r>
        <w:rPr>
          <w:color w:val="231F20"/>
          <w:spacing w:val="-13"/>
          <w:sz w:val="22"/>
        </w:rPr>
        <w:t> </w:t>
      </w:r>
      <w:r>
        <w:rPr>
          <w:color w:val="231F20"/>
          <w:sz w:val="22"/>
        </w:rPr>
        <w:t>las</w:t>
      </w:r>
      <w:r>
        <w:rPr>
          <w:color w:val="231F20"/>
          <w:spacing w:val="-14"/>
          <w:sz w:val="22"/>
        </w:rPr>
        <w:t> </w:t>
      </w:r>
      <w:r>
        <w:rPr>
          <w:color w:val="231F20"/>
          <w:sz w:val="22"/>
        </w:rPr>
        <w:t>actas,</w:t>
      </w:r>
      <w:r>
        <w:rPr>
          <w:color w:val="231F20"/>
          <w:spacing w:val="-14"/>
          <w:sz w:val="22"/>
        </w:rPr>
        <w:t> </w:t>
      </w:r>
      <w:r>
        <w:rPr>
          <w:color w:val="231F20"/>
          <w:sz w:val="22"/>
        </w:rPr>
        <w:t>así</w:t>
      </w:r>
      <w:r>
        <w:rPr>
          <w:color w:val="231F20"/>
          <w:spacing w:val="-14"/>
          <w:sz w:val="22"/>
        </w:rPr>
        <w:t> </w:t>
      </w:r>
      <w:r>
        <w:rPr>
          <w:color w:val="231F20"/>
          <w:sz w:val="22"/>
        </w:rPr>
        <w:t>como</w:t>
      </w:r>
      <w:r>
        <w:rPr>
          <w:color w:val="231F20"/>
          <w:spacing w:val="-14"/>
          <w:sz w:val="22"/>
        </w:rPr>
        <w:t> </w:t>
      </w:r>
      <w:r>
        <w:rPr>
          <w:color w:val="231F20"/>
          <w:sz w:val="22"/>
        </w:rPr>
        <w:t>de</w:t>
      </w:r>
      <w:r>
        <w:rPr>
          <w:color w:val="231F20"/>
          <w:spacing w:val="-13"/>
          <w:sz w:val="22"/>
        </w:rPr>
        <w:t> </w:t>
      </w:r>
      <w:r>
        <w:rPr>
          <w:color w:val="231F20"/>
          <w:sz w:val="22"/>
        </w:rPr>
        <w:t>apoyar</w:t>
      </w:r>
      <w:r>
        <w:rPr>
          <w:color w:val="231F20"/>
          <w:spacing w:val="-14"/>
          <w:sz w:val="22"/>
        </w:rPr>
        <w:t> </w:t>
      </w:r>
      <w:r>
        <w:rPr>
          <w:color w:val="231F20"/>
          <w:sz w:val="22"/>
        </w:rPr>
        <w:t>en el proceso de complementación de</w:t>
      </w:r>
      <w:r>
        <w:rPr>
          <w:color w:val="231F20"/>
          <w:spacing w:val="-6"/>
          <w:sz w:val="22"/>
        </w:rPr>
        <w:t> </w:t>
      </w:r>
      <w:r>
        <w:rPr>
          <w:color w:val="231F20"/>
          <w:sz w:val="22"/>
        </w:rPr>
        <w:t>actas.</w:t>
      </w:r>
    </w:p>
    <w:p>
      <w:pPr>
        <w:pStyle w:val="Heading2"/>
        <w:spacing w:before="232"/>
        <w:ind w:left="533"/>
      </w:pPr>
      <w:r>
        <w:rPr>
          <w:color w:val="231F20"/>
        </w:rPr>
        <w:t>Artículo 387.</w:t>
      </w:r>
    </w:p>
    <w:p>
      <w:pPr>
        <w:pStyle w:val="BodyText"/>
        <w:spacing w:before="8"/>
        <w:rPr>
          <w:b/>
          <w:sz w:val="20"/>
        </w:rPr>
      </w:pPr>
    </w:p>
    <w:p>
      <w:pPr>
        <w:pStyle w:val="ListParagraph"/>
        <w:numPr>
          <w:ilvl w:val="0"/>
          <w:numId w:val="284"/>
        </w:numPr>
        <w:tabs>
          <w:tab w:pos="1214" w:val="left" w:leader="none"/>
        </w:tabs>
        <w:spacing w:line="232" w:lineRule="auto" w:before="0" w:after="0"/>
        <w:ind w:left="1213" w:right="348" w:hanging="260"/>
        <w:jc w:val="both"/>
        <w:rPr>
          <w:sz w:val="22"/>
        </w:rPr>
      </w:pPr>
      <w:r>
        <w:rPr>
          <w:color w:val="231F20"/>
          <w:sz w:val="22"/>
        </w:rPr>
        <w:t>El</w:t>
      </w:r>
      <w:r>
        <w:rPr>
          <w:color w:val="231F20"/>
          <w:spacing w:val="-14"/>
          <w:sz w:val="22"/>
        </w:rPr>
        <w:t> </w:t>
      </w:r>
      <w:r>
        <w:rPr>
          <w:color w:val="231F20"/>
          <w:sz w:val="22"/>
        </w:rPr>
        <w:t>presidente</w:t>
      </w:r>
      <w:r>
        <w:rPr>
          <w:color w:val="231F20"/>
          <w:spacing w:val="-13"/>
          <w:sz w:val="22"/>
        </w:rPr>
        <w:t> </w:t>
      </w:r>
      <w:r>
        <w:rPr>
          <w:color w:val="231F20"/>
          <w:sz w:val="22"/>
        </w:rPr>
        <w:t>del</w:t>
      </w:r>
      <w:r>
        <w:rPr>
          <w:color w:val="231F20"/>
          <w:spacing w:val="-13"/>
          <w:sz w:val="22"/>
        </w:rPr>
        <w:t> </w:t>
      </w:r>
      <w:r>
        <w:rPr>
          <w:color w:val="231F20"/>
          <w:sz w:val="22"/>
        </w:rPr>
        <w:t>consejo</w:t>
      </w:r>
      <w:r>
        <w:rPr>
          <w:color w:val="231F20"/>
          <w:spacing w:val="-13"/>
          <w:sz w:val="22"/>
        </w:rPr>
        <w:t> </w:t>
      </w:r>
      <w:r>
        <w:rPr>
          <w:color w:val="231F20"/>
          <w:sz w:val="22"/>
        </w:rPr>
        <w:t>distrital</w:t>
      </w:r>
      <w:r>
        <w:rPr>
          <w:color w:val="231F20"/>
          <w:spacing w:val="-13"/>
          <w:sz w:val="22"/>
        </w:rPr>
        <w:t> </w:t>
      </w:r>
      <w:r>
        <w:rPr>
          <w:color w:val="231F20"/>
          <w:sz w:val="22"/>
        </w:rPr>
        <w:t>convocará</w:t>
      </w:r>
      <w:r>
        <w:rPr>
          <w:color w:val="231F20"/>
          <w:spacing w:val="-13"/>
          <w:sz w:val="22"/>
        </w:rPr>
        <w:t> </w:t>
      </w:r>
      <w:r>
        <w:rPr>
          <w:color w:val="231F20"/>
          <w:sz w:val="22"/>
        </w:rPr>
        <w:t>a</w:t>
      </w:r>
      <w:r>
        <w:rPr>
          <w:color w:val="231F20"/>
          <w:spacing w:val="-14"/>
          <w:sz w:val="22"/>
        </w:rPr>
        <w:t> </w:t>
      </w:r>
      <w:r>
        <w:rPr>
          <w:color w:val="231F20"/>
          <w:sz w:val="22"/>
        </w:rPr>
        <w:t>los</w:t>
      </w:r>
      <w:r>
        <w:rPr>
          <w:color w:val="231F20"/>
          <w:spacing w:val="-13"/>
          <w:sz w:val="22"/>
        </w:rPr>
        <w:t> </w:t>
      </w:r>
      <w:r>
        <w:rPr>
          <w:color w:val="231F20"/>
          <w:sz w:val="22"/>
        </w:rPr>
        <w:t>integrantes</w:t>
      </w:r>
      <w:r>
        <w:rPr>
          <w:color w:val="231F20"/>
          <w:spacing w:val="-13"/>
          <w:sz w:val="22"/>
        </w:rPr>
        <w:t> </w:t>
      </w:r>
      <w:r>
        <w:rPr>
          <w:color w:val="231F20"/>
          <w:sz w:val="22"/>
        </w:rPr>
        <w:t>del</w:t>
      </w:r>
      <w:r>
        <w:rPr>
          <w:color w:val="231F20"/>
          <w:spacing w:val="-13"/>
          <w:sz w:val="22"/>
        </w:rPr>
        <w:t> </w:t>
      </w:r>
      <w:r>
        <w:rPr>
          <w:color w:val="231F20"/>
          <w:sz w:val="22"/>
        </w:rPr>
        <w:t>mismo,</w:t>
      </w:r>
      <w:r>
        <w:rPr>
          <w:color w:val="231F20"/>
          <w:spacing w:val="-13"/>
          <w:sz w:val="22"/>
        </w:rPr>
        <w:t> </w:t>
      </w:r>
      <w:r>
        <w:rPr>
          <w:color w:val="231F20"/>
          <w:sz w:val="22"/>
        </w:rPr>
        <w:t>simul- táneamente con la convocatoria a la sesión de cómputo distrital, a reunión de trabajo</w:t>
      </w:r>
      <w:r>
        <w:rPr>
          <w:color w:val="231F20"/>
          <w:spacing w:val="-13"/>
          <w:sz w:val="22"/>
        </w:rPr>
        <w:t> </w:t>
      </w:r>
      <w:r>
        <w:rPr>
          <w:color w:val="231F20"/>
          <w:sz w:val="22"/>
        </w:rPr>
        <w:t>que</w:t>
      </w:r>
      <w:r>
        <w:rPr>
          <w:color w:val="231F20"/>
          <w:spacing w:val="-13"/>
          <w:sz w:val="22"/>
        </w:rPr>
        <w:t> </w:t>
      </w:r>
      <w:r>
        <w:rPr>
          <w:color w:val="231F20"/>
          <w:sz w:val="22"/>
        </w:rPr>
        <w:t>deberá</w:t>
      </w:r>
      <w:r>
        <w:rPr>
          <w:color w:val="231F20"/>
          <w:spacing w:val="-13"/>
          <w:sz w:val="22"/>
        </w:rPr>
        <w:t> </w:t>
      </w:r>
      <w:r>
        <w:rPr>
          <w:color w:val="231F20"/>
          <w:sz w:val="22"/>
        </w:rPr>
        <w:t>celebrarse</w:t>
      </w:r>
      <w:r>
        <w:rPr>
          <w:color w:val="231F20"/>
          <w:spacing w:val="-13"/>
          <w:sz w:val="22"/>
        </w:rPr>
        <w:t> </w:t>
      </w:r>
      <w:r>
        <w:rPr>
          <w:color w:val="231F20"/>
          <w:sz w:val="22"/>
        </w:rPr>
        <w:t>a</w:t>
      </w:r>
      <w:r>
        <w:rPr>
          <w:color w:val="231F20"/>
          <w:spacing w:val="-12"/>
          <w:sz w:val="22"/>
        </w:rPr>
        <w:t> </w:t>
      </w:r>
      <w:r>
        <w:rPr>
          <w:color w:val="231F20"/>
          <w:sz w:val="22"/>
        </w:rPr>
        <w:t>las</w:t>
      </w:r>
      <w:r>
        <w:rPr>
          <w:color w:val="231F20"/>
          <w:spacing w:val="-13"/>
          <w:sz w:val="22"/>
        </w:rPr>
        <w:t> </w:t>
      </w:r>
      <w:r>
        <w:rPr>
          <w:color w:val="231F20"/>
          <w:sz w:val="22"/>
        </w:rPr>
        <w:t>10:00</w:t>
      </w:r>
      <w:r>
        <w:rPr>
          <w:color w:val="231F20"/>
          <w:spacing w:val="-13"/>
          <w:sz w:val="22"/>
        </w:rPr>
        <w:t> </w:t>
      </w:r>
      <w:r>
        <w:rPr>
          <w:color w:val="231F20"/>
          <w:sz w:val="22"/>
        </w:rPr>
        <w:t>horas</w:t>
      </w:r>
      <w:r>
        <w:rPr>
          <w:color w:val="231F20"/>
          <w:spacing w:val="-13"/>
          <w:sz w:val="22"/>
        </w:rPr>
        <w:t> </w:t>
      </w:r>
      <w:r>
        <w:rPr>
          <w:color w:val="231F20"/>
          <w:sz w:val="22"/>
        </w:rPr>
        <w:t>del</w:t>
      </w:r>
      <w:r>
        <w:rPr>
          <w:color w:val="231F20"/>
          <w:spacing w:val="-12"/>
          <w:sz w:val="22"/>
        </w:rPr>
        <w:t> </w:t>
      </w:r>
      <w:r>
        <w:rPr>
          <w:color w:val="231F20"/>
          <w:sz w:val="22"/>
        </w:rPr>
        <w:t>martes</w:t>
      </w:r>
      <w:r>
        <w:rPr>
          <w:color w:val="231F20"/>
          <w:spacing w:val="-13"/>
          <w:sz w:val="22"/>
        </w:rPr>
        <w:t> </w:t>
      </w:r>
      <w:r>
        <w:rPr>
          <w:color w:val="231F20"/>
          <w:sz w:val="22"/>
        </w:rPr>
        <w:t>siguiente</w:t>
      </w:r>
      <w:r>
        <w:rPr>
          <w:color w:val="231F20"/>
          <w:spacing w:val="-13"/>
          <w:sz w:val="22"/>
        </w:rPr>
        <w:t> </w:t>
      </w:r>
      <w:r>
        <w:rPr>
          <w:color w:val="231F20"/>
          <w:sz w:val="22"/>
        </w:rPr>
        <w:t>al</w:t>
      </w:r>
      <w:r>
        <w:rPr>
          <w:color w:val="231F20"/>
          <w:spacing w:val="-13"/>
          <w:sz w:val="22"/>
        </w:rPr>
        <w:t> </w:t>
      </w:r>
      <w:r>
        <w:rPr>
          <w:color w:val="231F20"/>
          <w:sz w:val="22"/>
        </w:rPr>
        <w:t>día</w:t>
      </w:r>
      <w:r>
        <w:rPr>
          <w:color w:val="231F20"/>
          <w:spacing w:val="-12"/>
          <w:sz w:val="22"/>
        </w:rPr>
        <w:t> </w:t>
      </w:r>
      <w:r>
        <w:rPr>
          <w:color w:val="231F20"/>
          <w:sz w:val="22"/>
        </w:rPr>
        <w:t>de</w:t>
      </w:r>
      <w:r>
        <w:rPr>
          <w:color w:val="231F20"/>
          <w:spacing w:val="-13"/>
          <w:sz w:val="22"/>
        </w:rPr>
        <w:t> </w:t>
      </w:r>
      <w:r>
        <w:rPr>
          <w:color w:val="231F20"/>
          <w:sz w:val="22"/>
        </w:rPr>
        <w:t>la jornada</w:t>
      </w:r>
      <w:r>
        <w:rPr>
          <w:color w:val="231F20"/>
          <w:spacing w:val="-14"/>
          <w:sz w:val="22"/>
        </w:rPr>
        <w:t> </w:t>
      </w:r>
      <w:r>
        <w:rPr>
          <w:color w:val="231F20"/>
          <w:sz w:val="22"/>
        </w:rPr>
        <w:t>electoral,</w:t>
      </w:r>
      <w:r>
        <w:rPr>
          <w:color w:val="231F20"/>
          <w:spacing w:val="-14"/>
          <w:sz w:val="22"/>
        </w:rPr>
        <w:t> </w:t>
      </w:r>
      <w:r>
        <w:rPr>
          <w:color w:val="231F20"/>
          <w:sz w:val="22"/>
        </w:rPr>
        <w:t>así</w:t>
      </w:r>
      <w:r>
        <w:rPr>
          <w:color w:val="231F20"/>
          <w:spacing w:val="-13"/>
          <w:sz w:val="22"/>
        </w:rPr>
        <w:t> </w:t>
      </w:r>
      <w:r>
        <w:rPr>
          <w:color w:val="231F20"/>
          <w:sz w:val="22"/>
        </w:rPr>
        <w:t>como</w:t>
      </w:r>
      <w:r>
        <w:rPr>
          <w:color w:val="231F20"/>
          <w:spacing w:val="-14"/>
          <w:sz w:val="22"/>
        </w:rPr>
        <w:t> </w:t>
      </w:r>
      <w:r>
        <w:rPr>
          <w:color w:val="231F20"/>
          <w:sz w:val="22"/>
        </w:rPr>
        <w:t>a</w:t>
      </w:r>
      <w:r>
        <w:rPr>
          <w:color w:val="231F20"/>
          <w:spacing w:val="-14"/>
          <w:sz w:val="22"/>
        </w:rPr>
        <w:t> </w:t>
      </w:r>
      <w:r>
        <w:rPr>
          <w:color w:val="231F20"/>
          <w:sz w:val="22"/>
        </w:rPr>
        <w:t>sesión</w:t>
      </w:r>
      <w:r>
        <w:rPr>
          <w:color w:val="231F20"/>
          <w:spacing w:val="-13"/>
          <w:sz w:val="22"/>
        </w:rPr>
        <w:t> </w:t>
      </w:r>
      <w:r>
        <w:rPr>
          <w:color w:val="231F20"/>
          <w:sz w:val="22"/>
        </w:rPr>
        <w:t>extraordinaria</w:t>
      </w:r>
      <w:r>
        <w:rPr>
          <w:color w:val="231F20"/>
          <w:spacing w:val="-14"/>
          <w:sz w:val="22"/>
        </w:rPr>
        <w:t> </w:t>
      </w:r>
      <w:r>
        <w:rPr>
          <w:color w:val="231F20"/>
          <w:sz w:val="22"/>
        </w:rPr>
        <w:t>al</w:t>
      </w:r>
      <w:r>
        <w:rPr>
          <w:color w:val="231F20"/>
          <w:spacing w:val="-14"/>
          <w:sz w:val="22"/>
        </w:rPr>
        <w:t> </w:t>
      </w:r>
      <w:r>
        <w:rPr>
          <w:color w:val="231F20"/>
          <w:sz w:val="22"/>
        </w:rPr>
        <w:t>término</w:t>
      </w:r>
      <w:r>
        <w:rPr>
          <w:color w:val="231F20"/>
          <w:spacing w:val="-13"/>
          <w:sz w:val="22"/>
        </w:rPr>
        <w:t> </w:t>
      </w:r>
      <w:r>
        <w:rPr>
          <w:color w:val="231F20"/>
          <w:sz w:val="22"/>
        </w:rPr>
        <w:t>de</w:t>
      </w:r>
      <w:r>
        <w:rPr>
          <w:color w:val="231F20"/>
          <w:spacing w:val="-14"/>
          <w:sz w:val="22"/>
        </w:rPr>
        <w:t> </w:t>
      </w:r>
      <w:r>
        <w:rPr>
          <w:color w:val="231F20"/>
          <w:sz w:val="22"/>
        </w:rPr>
        <w:t>dicha</w:t>
      </w:r>
      <w:r>
        <w:rPr>
          <w:color w:val="231F20"/>
          <w:spacing w:val="-14"/>
          <w:sz w:val="22"/>
        </w:rPr>
        <w:t> </w:t>
      </w:r>
      <w:r>
        <w:rPr>
          <w:color w:val="231F20"/>
          <w:sz w:val="22"/>
        </w:rPr>
        <w:t>reunión.</w:t>
      </w:r>
    </w:p>
    <w:p>
      <w:pPr>
        <w:pStyle w:val="BodyText"/>
        <w:spacing w:before="2"/>
        <w:rPr>
          <w:sz w:val="21"/>
        </w:rPr>
      </w:pPr>
    </w:p>
    <w:p>
      <w:pPr>
        <w:pStyle w:val="ListParagraph"/>
        <w:numPr>
          <w:ilvl w:val="0"/>
          <w:numId w:val="284"/>
        </w:numPr>
        <w:tabs>
          <w:tab w:pos="1214" w:val="left" w:leader="none"/>
        </w:tabs>
        <w:spacing w:line="232" w:lineRule="auto" w:before="0" w:after="0"/>
        <w:ind w:left="1213" w:right="347" w:hanging="260"/>
        <w:jc w:val="both"/>
        <w:rPr>
          <w:sz w:val="22"/>
        </w:rPr>
      </w:pPr>
      <w:r>
        <w:rPr>
          <w:color w:val="231F20"/>
          <w:sz w:val="22"/>
        </w:rPr>
        <w:t>En esta reunión de trabajo, los representantes presentarán sus copias de las actas</w:t>
      </w:r>
      <w:r>
        <w:rPr>
          <w:color w:val="231F20"/>
          <w:spacing w:val="-6"/>
          <w:sz w:val="22"/>
        </w:rPr>
        <w:t> </w:t>
      </w:r>
      <w:r>
        <w:rPr>
          <w:color w:val="231F20"/>
          <w:sz w:val="22"/>
        </w:rPr>
        <w:t>de</w:t>
      </w:r>
      <w:r>
        <w:rPr>
          <w:color w:val="231F20"/>
          <w:spacing w:val="-5"/>
          <w:sz w:val="22"/>
        </w:rPr>
        <w:t> </w:t>
      </w:r>
      <w:r>
        <w:rPr>
          <w:color w:val="231F20"/>
          <w:sz w:val="22"/>
        </w:rPr>
        <w:t>escrutinio</w:t>
      </w:r>
      <w:r>
        <w:rPr>
          <w:color w:val="231F20"/>
          <w:spacing w:val="-5"/>
          <w:sz w:val="22"/>
        </w:rPr>
        <w:t> </w:t>
      </w:r>
      <w:r>
        <w:rPr>
          <w:color w:val="231F20"/>
          <w:sz w:val="22"/>
        </w:rPr>
        <w:t>y</w:t>
      </w:r>
      <w:r>
        <w:rPr>
          <w:color w:val="231F20"/>
          <w:spacing w:val="-5"/>
          <w:sz w:val="22"/>
        </w:rPr>
        <w:t> </w:t>
      </w:r>
      <w:r>
        <w:rPr>
          <w:color w:val="231F20"/>
          <w:sz w:val="22"/>
        </w:rPr>
        <w:t>cómputo</w:t>
      </w:r>
      <w:r>
        <w:rPr>
          <w:color w:val="231F20"/>
          <w:spacing w:val="-5"/>
          <w:sz w:val="22"/>
        </w:rPr>
        <w:t> </w:t>
      </w:r>
      <w:r>
        <w:rPr>
          <w:color w:val="231F20"/>
          <w:sz w:val="22"/>
        </w:rPr>
        <w:t>de</w:t>
      </w:r>
      <w:r>
        <w:rPr>
          <w:color w:val="231F20"/>
          <w:spacing w:val="-6"/>
          <w:sz w:val="22"/>
        </w:rPr>
        <w:t> </w:t>
      </w:r>
      <w:r>
        <w:rPr>
          <w:color w:val="231F20"/>
          <w:sz w:val="22"/>
        </w:rPr>
        <w:t>casilla,</w:t>
      </w:r>
      <w:r>
        <w:rPr>
          <w:color w:val="231F20"/>
          <w:spacing w:val="-5"/>
          <w:sz w:val="22"/>
        </w:rPr>
        <w:t> </w:t>
      </w:r>
      <w:r>
        <w:rPr>
          <w:color w:val="231F20"/>
          <w:sz w:val="22"/>
        </w:rPr>
        <w:t>con</w:t>
      </w:r>
      <w:r>
        <w:rPr>
          <w:color w:val="231F20"/>
          <w:spacing w:val="-6"/>
          <w:sz w:val="22"/>
        </w:rPr>
        <w:t> </w:t>
      </w:r>
      <w:r>
        <w:rPr>
          <w:color w:val="231F20"/>
          <w:sz w:val="22"/>
        </w:rPr>
        <w:t>el</w:t>
      </w:r>
      <w:r>
        <w:rPr>
          <w:color w:val="231F20"/>
          <w:spacing w:val="-5"/>
          <w:sz w:val="22"/>
        </w:rPr>
        <w:t> </w:t>
      </w:r>
      <w:r>
        <w:rPr>
          <w:color w:val="231F20"/>
          <w:sz w:val="22"/>
        </w:rPr>
        <w:t>objeto</w:t>
      </w:r>
      <w:r>
        <w:rPr>
          <w:color w:val="231F20"/>
          <w:spacing w:val="-5"/>
          <w:sz w:val="22"/>
        </w:rPr>
        <w:t> </w:t>
      </w:r>
      <w:r>
        <w:rPr>
          <w:color w:val="231F20"/>
          <w:sz w:val="22"/>
        </w:rPr>
        <w:t>de</w:t>
      </w:r>
      <w:r>
        <w:rPr>
          <w:color w:val="231F20"/>
          <w:spacing w:val="-6"/>
          <w:sz w:val="22"/>
        </w:rPr>
        <w:t> </w:t>
      </w:r>
      <w:r>
        <w:rPr>
          <w:color w:val="231F20"/>
          <w:sz w:val="22"/>
        </w:rPr>
        <w:t>identificar</w:t>
      </w:r>
      <w:r>
        <w:rPr>
          <w:color w:val="231F20"/>
          <w:spacing w:val="-5"/>
          <w:sz w:val="22"/>
        </w:rPr>
        <w:t> </w:t>
      </w:r>
      <w:r>
        <w:rPr>
          <w:color w:val="231F20"/>
          <w:sz w:val="22"/>
        </w:rPr>
        <w:t>las</w:t>
      </w:r>
      <w:r>
        <w:rPr>
          <w:color w:val="231F20"/>
          <w:spacing w:val="-5"/>
          <w:sz w:val="22"/>
        </w:rPr>
        <w:t> </w:t>
      </w:r>
      <w:r>
        <w:rPr>
          <w:color w:val="231F20"/>
          <w:sz w:val="22"/>
        </w:rPr>
        <w:t>que</w:t>
      </w:r>
      <w:r>
        <w:rPr>
          <w:color w:val="231F20"/>
          <w:spacing w:val="-6"/>
          <w:sz w:val="22"/>
        </w:rPr>
        <w:t> </w:t>
      </w:r>
      <w:r>
        <w:rPr>
          <w:color w:val="231F20"/>
          <w:sz w:val="22"/>
        </w:rPr>
        <w:t>no sean legibles y las faltantes. El presidente ordenará la expedición, en su caso, de copias simples impresas o en medios electrónicos, de las actas ilegibles o faltantes</w:t>
      </w:r>
      <w:r>
        <w:rPr>
          <w:color w:val="231F20"/>
          <w:spacing w:val="-14"/>
          <w:sz w:val="22"/>
        </w:rPr>
        <w:t> </w:t>
      </w:r>
      <w:r>
        <w:rPr>
          <w:color w:val="231F20"/>
          <w:sz w:val="22"/>
        </w:rPr>
        <w:t>a</w:t>
      </w:r>
      <w:r>
        <w:rPr>
          <w:color w:val="231F20"/>
          <w:spacing w:val="-14"/>
          <w:sz w:val="22"/>
        </w:rPr>
        <w:t> </w:t>
      </w:r>
      <w:r>
        <w:rPr>
          <w:color w:val="231F20"/>
          <w:sz w:val="22"/>
        </w:rPr>
        <w:t>cada</w:t>
      </w:r>
      <w:r>
        <w:rPr>
          <w:color w:val="231F20"/>
          <w:spacing w:val="-14"/>
          <w:sz w:val="22"/>
        </w:rPr>
        <w:t> </w:t>
      </w:r>
      <w:r>
        <w:rPr>
          <w:color w:val="231F20"/>
          <w:sz w:val="22"/>
        </w:rPr>
        <w:t>representante,</w:t>
      </w:r>
      <w:r>
        <w:rPr>
          <w:color w:val="231F20"/>
          <w:spacing w:val="-14"/>
          <w:sz w:val="22"/>
        </w:rPr>
        <w:t> </w:t>
      </w:r>
      <w:r>
        <w:rPr>
          <w:color w:val="231F20"/>
          <w:sz w:val="22"/>
        </w:rPr>
        <w:t>las</w:t>
      </w:r>
      <w:r>
        <w:rPr>
          <w:color w:val="231F20"/>
          <w:spacing w:val="-14"/>
          <w:sz w:val="22"/>
        </w:rPr>
        <w:t> </w:t>
      </w:r>
      <w:r>
        <w:rPr>
          <w:color w:val="231F20"/>
          <w:sz w:val="22"/>
        </w:rPr>
        <w:t>cuales</w:t>
      </w:r>
      <w:r>
        <w:rPr>
          <w:color w:val="231F20"/>
          <w:spacing w:val="-13"/>
          <w:sz w:val="22"/>
        </w:rPr>
        <w:t> </w:t>
      </w:r>
      <w:r>
        <w:rPr>
          <w:color w:val="231F20"/>
          <w:sz w:val="22"/>
        </w:rPr>
        <w:t>deberán</w:t>
      </w:r>
      <w:r>
        <w:rPr>
          <w:color w:val="231F20"/>
          <w:spacing w:val="-13"/>
          <w:sz w:val="22"/>
        </w:rPr>
        <w:t> </w:t>
      </w:r>
      <w:r>
        <w:rPr>
          <w:color w:val="231F20"/>
          <w:sz w:val="22"/>
        </w:rPr>
        <w:t>ser</w:t>
      </w:r>
      <w:r>
        <w:rPr>
          <w:color w:val="231F20"/>
          <w:spacing w:val="-14"/>
          <w:sz w:val="22"/>
        </w:rPr>
        <w:t> </w:t>
      </w:r>
      <w:r>
        <w:rPr>
          <w:color w:val="231F20"/>
          <w:sz w:val="22"/>
        </w:rPr>
        <w:t>entregadas</w:t>
      </w:r>
      <w:r>
        <w:rPr>
          <w:color w:val="231F20"/>
          <w:spacing w:val="-13"/>
          <w:sz w:val="22"/>
        </w:rPr>
        <w:t> </w:t>
      </w:r>
      <w:r>
        <w:rPr>
          <w:color w:val="231F20"/>
          <w:sz w:val="22"/>
        </w:rPr>
        <w:t>el</w:t>
      </w:r>
      <w:r>
        <w:rPr>
          <w:color w:val="231F20"/>
          <w:spacing w:val="-13"/>
          <w:sz w:val="22"/>
        </w:rPr>
        <w:t> </w:t>
      </w:r>
      <w:r>
        <w:rPr>
          <w:color w:val="231F20"/>
          <w:sz w:val="22"/>
        </w:rPr>
        <w:t>mismo</w:t>
      </w:r>
      <w:r>
        <w:rPr>
          <w:color w:val="231F20"/>
          <w:spacing w:val="-13"/>
          <w:sz w:val="22"/>
        </w:rPr>
        <w:t> </w:t>
      </w:r>
      <w:r>
        <w:rPr>
          <w:color w:val="231F20"/>
          <w:sz w:val="22"/>
        </w:rPr>
        <w:t>día.</w:t>
      </w:r>
    </w:p>
    <w:p>
      <w:pPr>
        <w:pStyle w:val="BodyText"/>
        <w:spacing w:before="1"/>
        <w:rPr>
          <w:sz w:val="21"/>
        </w:rPr>
      </w:pPr>
    </w:p>
    <w:p>
      <w:pPr>
        <w:pStyle w:val="ListParagraph"/>
        <w:numPr>
          <w:ilvl w:val="0"/>
          <w:numId w:val="284"/>
        </w:numPr>
        <w:tabs>
          <w:tab w:pos="1214" w:val="left" w:leader="none"/>
        </w:tabs>
        <w:spacing w:line="232" w:lineRule="auto" w:before="0" w:after="0"/>
        <w:ind w:left="1213" w:right="347" w:hanging="260"/>
        <w:jc w:val="both"/>
        <w:rPr>
          <w:sz w:val="22"/>
        </w:rPr>
      </w:pPr>
      <w:r>
        <w:rPr>
          <w:color w:val="231F20"/>
          <w:sz w:val="22"/>
        </w:rPr>
        <w:t>Lo dispuesto en el </w:t>
      </w:r>
      <w:r>
        <w:rPr>
          <w:color w:val="231F20"/>
          <w:spacing w:val="-3"/>
          <w:sz w:val="22"/>
        </w:rPr>
        <w:t>párrafo </w:t>
      </w:r>
      <w:r>
        <w:rPr>
          <w:color w:val="231F20"/>
          <w:sz w:val="22"/>
        </w:rPr>
        <w:t>anterior no será obstáculo para que, en ejercicio de sus derechos, los representantes soliciten copias simples de la totalidad de las actas de las casillas instaladas en el distrito. En ese caso, el presidente</w:t>
      </w:r>
      <w:r>
        <w:rPr>
          <w:color w:val="231F20"/>
          <w:spacing w:val="-30"/>
          <w:sz w:val="22"/>
        </w:rPr>
        <w:t> </w:t>
      </w:r>
      <w:r>
        <w:rPr>
          <w:color w:val="231F20"/>
          <w:sz w:val="22"/>
        </w:rPr>
        <w:t>garanti- </w:t>
      </w:r>
      <w:r>
        <w:rPr>
          <w:color w:val="231F20"/>
          <w:spacing w:val="-3"/>
          <w:sz w:val="22"/>
        </w:rPr>
        <w:t>zará</w:t>
      </w:r>
      <w:r>
        <w:rPr>
          <w:color w:val="231F20"/>
          <w:spacing w:val="-11"/>
          <w:sz w:val="22"/>
        </w:rPr>
        <w:t> </w:t>
      </w:r>
      <w:r>
        <w:rPr>
          <w:color w:val="231F20"/>
          <w:sz w:val="22"/>
        </w:rPr>
        <w:t>en</w:t>
      </w:r>
      <w:r>
        <w:rPr>
          <w:color w:val="231F20"/>
          <w:spacing w:val="-11"/>
          <w:sz w:val="22"/>
        </w:rPr>
        <w:t> </w:t>
      </w:r>
      <w:r>
        <w:rPr>
          <w:color w:val="231F20"/>
          <w:sz w:val="22"/>
        </w:rPr>
        <w:t>primer</w:t>
      </w:r>
      <w:r>
        <w:rPr>
          <w:color w:val="231F20"/>
          <w:spacing w:val="-10"/>
          <w:sz w:val="22"/>
        </w:rPr>
        <w:t> </w:t>
      </w:r>
      <w:r>
        <w:rPr>
          <w:color w:val="231F20"/>
          <w:sz w:val="22"/>
        </w:rPr>
        <w:t>término</w:t>
      </w:r>
      <w:r>
        <w:rPr>
          <w:color w:val="231F20"/>
          <w:spacing w:val="-11"/>
          <w:sz w:val="22"/>
        </w:rPr>
        <w:t> </w:t>
      </w:r>
      <w:r>
        <w:rPr>
          <w:color w:val="231F20"/>
          <w:sz w:val="22"/>
        </w:rPr>
        <w:t>que</w:t>
      </w:r>
      <w:r>
        <w:rPr>
          <w:color w:val="231F20"/>
          <w:spacing w:val="-11"/>
          <w:sz w:val="22"/>
        </w:rPr>
        <w:t> </w:t>
      </w:r>
      <w:r>
        <w:rPr>
          <w:color w:val="231F20"/>
          <w:sz w:val="22"/>
        </w:rPr>
        <w:t>cada</w:t>
      </w:r>
      <w:r>
        <w:rPr>
          <w:color w:val="231F20"/>
          <w:spacing w:val="-10"/>
          <w:sz w:val="22"/>
        </w:rPr>
        <w:t> </w:t>
      </w:r>
      <w:r>
        <w:rPr>
          <w:color w:val="231F20"/>
          <w:sz w:val="22"/>
        </w:rPr>
        <w:t>uno</w:t>
      </w:r>
      <w:r>
        <w:rPr>
          <w:color w:val="231F20"/>
          <w:spacing w:val="-11"/>
          <w:sz w:val="22"/>
        </w:rPr>
        <w:t> </w:t>
      </w:r>
      <w:r>
        <w:rPr>
          <w:color w:val="231F20"/>
          <w:sz w:val="22"/>
        </w:rPr>
        <w:t>de</w:t>
      </w:r>
      <w:r>
        <w:rPr>
          <w:color w:val="231F20"/>
          <w:spacing w:val="-11"/>
          <w:sz w:val="22"/>
        </w:rPr>
        <w:t> </w:t>
      </w:r>
      <w:r>
        <w:rPr>
          <w:color w:val="231F20"/>
          <w:sz w:val="22"/>
        </w:rPr>
        <w:t>los</w:t>
      </w:r>
      <w:r>
        <w:rPr>
          <w:color w:val="231F20"/>
          <w:spacing w:val="-10"/>
          <w:sz w:val="22"/>
        </w:rPr>
        <w:t> </w:t>
      </w:r>
      <w:r>
        <w:rPr>
          <w:color w:val="231F20"/>
          <w:sz w:val="22"/>
        </w:rPr>
        <w:t>representantes</w:t>
      </w:r>
      <w:r>
        <w:rPr>
          <w:color w:val="231F20"/>
          <w:spacing w:val="-11"/>
          <w:sz w:val="22"/>
        </w:rPr>
        <w:t> </w:t>
      </w:r>
      <w:r>
        <w:rPr>
          <w:color w:val="231F20"/>
          <w:sz w:val="22"/>
        </w:rPr>
        <w:t>acreditados</w:t>
      </w:r>
      <w:r>
        <w:rPr>
          <w:color w:val="231F20"/>
          <w:spacing w:val="-11"/>
          <w:sz w:val="22"/>
        </w:rPr>
        <w:t> </w:t>
      </w:r>
      <w:r>
        <w:rPr>
          <w:color w:val="231F20"/>
          <w:sz w:val="22"/>
        </w:rPr>
        <w:t>cuente con un juego completo de actas legibles para fines de verificación de datos durante el desarrollo de los cómputos distritales e inmediatamente después, atenderá otras</w:t>
      </w:r>
      <w:r>
        <w:rPr>
          <w:color w:val="231F20"/>
          <w:spacing w:val="-3"/>
          <w:sz w:val="22"/>
        </w:rPr>
        <w:t> </w:t>
      </w:r>
      <w:r>
        <w:rPr>
          <w:color w:val="231F20"/>
          <w:sz w:val="22"/>
        </w:rPr>
        <w:t>solicitudes.</w:t>
      </w:r>
    </w:p>
    <w:p>
      <w:pPr>
        <w:pStyle w:val="BodyText"/>
        <w:spacing w:before="2"/>
        <w:rPr>
          <w:sz w:val="21"/>
        </w:rPr>
      </w:pPr>
    </w:p>
    <w:p>
      <w:pPr>
        <w:pStyle w:val="ListParagraph"/>
        <w:numPr>
          <w:ilvl w:val="0"/>
          <w:numId w:val="284"/>
        </w:numPr>
        <w:tabs>
          <w:tab w:pos="1214" w:val="left" w:leader="none"/>
        </w:tabs>
        <w:spacing w:line="235" w:lineRule="auto" w:before="0" w:after="0"/>
        <w:ind w:left="1213" w:right="348" w:hanging="260"/>
        <w:jc w:val="both"/>
        <w:rPr>
          <w:sz w:val="22"/>
        </w:rPr>
      </w:pPr>
      <w:r>
        <w:rPr>
          <w:color w:val="231F20"/>
          <w:sz w:val="22"/>
        </w:rPr>
        <w:t>En la reunión de trabajo se deberán </w:t>
      </w:r>
      <w:r>
        <w:rPr>
          <w:color w:val="231F20"/>
          <w:spacing w:val="-3"/>
          <w:sz w:val="22"/>
        </w:rPr>
        <w:t>abordar, </w:t>
      </w:r>
      <w:r>
        <w:rPr>
          <w:color w:val="231F20"/>
          <w:sz w:val="22"/>
        </w:rPr>
        <w:t>por lo menos, los siguientes asuntos:</w:t>
      </w:r>
    </w:p>
    <w:p>
      <w:pPr>
        <w:pStyle w:val="BodyText"/>
        <w:spacing w:before="4"/>
      </w:pPr>
    </w:p>
    <w:p>
      <w:pPr>
        <w:pStyle w:val="ListParagraph"/>
        <w:numPr>
          <w:ilvl w:val="1"/>
          <w:numId w:val="284"/>
        </w:numPr>
        <w:tabs>
          <w:tab w:pos="1534" w:val="left" w:leader="none"/>
        </w:tabs>
        <w:spacing w:line="254" w:lineRule="auto" w:before="0" w:after="0"/>
        <w:ind w:left="1533" w:right="347" w:hanging="220"/>
        <w:jc w:val="left"/>
        <w:rPr>
          <w:sz w:val="20"/>
        </w:rPr>
      </w:pPr>
      <w:r>
        <w:rPr>
          <w:color w:val="231F20"/>
          <w:sz w:val="20"/>
        </w:rPr>
        <w:t>Presentación del conjunto de actas de escrutinio y cómputo de la elección de que se trate, para consulta de los</w:t>
      </w:r>
      <w:r>
        <w:rPr>
          <w:color w:val="231F20"/>
          <w:spacing w:val="-9"/>
          <w:sz w:val="20"/>
        </w:rPr>
        <w:t> </w:t>
      </w:r>
      <w:r>
        <w:rPr>
          <w:color w:val="231F20"/>
          <w:sz w:val="20"/>
        </w:rPr>
        <w:t>representantes;</w:t>
      </w:r>
    </w:p>
    <w:p>
      <w:pPr>
        <w:spacing w:after="0" w:line="254" w:lineRule="auto"/>
        <w:jc w:val="left"/>
        <w:rPr>
          <w:sz w:val="20"/>
        </w:rPr>
        <w:sectPr>
          <w:pgSz w:w="9640" w:h="12480"/>
          <w:pgMar w:header="399" w:footer="543" w:top="640" w:bottom="740" w:left="600" w:right="500"/>
        </w:sectPr>
      </w:pPr>
    </w:p>
    <w:p>
      <w:pPr>
        <w:pStyle w:val="BodyText"/>
        <w:spacing w:before="4"/>
        <w:rPr>
          <w:sz w:val="19"/>
        </w:rPr>
      </w:pPr>
    </w:p>
    <w:p>
      <w:pPr>
        <w:pStyle w:val="ListParagraph"/>
        <w:numPr>
          <w:ilvl w:val="1"/>
          <w:numId w:val="284"/>
        </w:numPr>
        <w:tabs>
          <w:tab w:pos="1251" w:val="left" w:leader="none"/>
        </w:tabs>
        <w:spacing w:line="254" w:lineRule="auto" w:before="100" w:after="0"/>
        <w:ind w:left="1250" w:right="631" w:hanging="220"/>
        <w:jc w:val="both"/>
        <w:rPr>
          <w:sz w:val="20"/>
        </w:rPr>
      </w:pPr>
      <w:r>
        <w:rPr>
          <w:color w:val="231F20"/>
          <w:sz w:val="20"/>
        </w:rPr>
        <w:t>Complementación de las actas de escrutinio y cómputo faltantes a cada represen- tación de partido político y de candidatura</w:t>
      </w:r>
      <w:r>
        <w:rPr>
          <w:color w:val="231F20"/>
          <w:spacing w:val="-13"/>
          <w:sz w:val="20"/>
        </w:rPr>
        <w:t> </w:t>
      </w:r>
      <w:r>
        <w:rPr>
          <w:color w:val="231F20"/>
          <w:sz w:val="20"/>
        </w:rPr>
        <w:t>independiente;</w:t>
      </w:r>
    </w:p>
    <w:p>
      <w:pPr>
        <w:pStyle w:val="ListParagraph"/>
        <w:numPr>
          <w:ilvl w:val="1"/>
          <w:numId w:val="284"/>
        </w:numPr>
        <w:tabs>
          <w:tab w:pos="1251" w:val="left" w:leader="none"/>
        </w:tabs>
        <w:spacing w:line="254" w:lineRule="auto" w:before="3" w:after="0"/>
        <w:ind w:left="1250" w:right="629" w:hanging="200"/>
        <w:jc w:val="both"/>
        <w:rPr>
          <w:sz w:val="20"/>
        </w:rPr>
      </w:pPr>
      <w:r>
        <w:rPr>
          <w:color w:val="231F20"/>
          <w:sz w:val="20"/>
        </w:rPr>
        <w:t>Presentación de un informe del presidente del consejo que contenga un análisis preliminar sobre la clasificación de los paquetes electorales con y sin muestras de alteración; de las actas de casilla que no coincidan; de aquellas en que se detec- taran alteraciones, errores o inconsistencias evidentes en los distintos elementos de las actas; de aquellas en las que no </w:t>
      </w:r>
      <w:r>
        <w:rPr>
          <w:color w:val="231F20"/>
          <w:spacing w:val="-2"/>
          <w:sz w:val="20"/>
        </w:rPr>
        <w:t>exista </w:t>
      </w:r>
      <w:r>
        <w:rPr>
          <w:color w:val="231F20"/>
          <w:sz w:val="20"/>
        </w:rPr>
        <w:t>en el expediente de casilla ni obre en poder del Presidente el acta de escrutinio y cómputo; y en general, de aquellas en las que </w:t>
      </w:r>
      <w:r>
        <w:rPr>
          <w:color w:val="231F20"/>
          <w:spacing w:val="-2"/>
          <w:sz w:val="20"/>
        </w:rPr>
        <w:t>exista </w:t>
      </w:r>
      <w:r>
        <w:rPr>
          <w:color w:val="231F20"/>
          <w:sz w:val="20"/>
        </w:rPr>
        <w:t>causa para determinar la posible realización de un nuevo escrutinio y cómputo. El informe debe incluir un apartado sobre la presencia o no del indicio consistente en una diferencia igual o menor al uno por ciento en los resultados correspondientes a los lugares primero y segundo de la votación distrital, como requisito para el recuento total de</w:t>
      </w:r>
      <w:r>
        <w:rPr>
          <w:color w:val="231F20"/>
          <w:spacing w:val="-8"/>
          <w:sz w:val="20"/>
        </w:rPr>
        <w:t> </w:t>
      </w:r>
      <w:r>
        <w:rPr>
          <w:color w:val="231F20"/>
          <w:sz w:val="20"/>
        </w:rPr>
        <w:t>votos;</w:t>
      </w:r>
    </w:p>
    <w:p>
      <w:pPr>
        <w:pStyle w:val="ListParagraph"/>
        <w:numPr>
          <w:ilvl w:val="1"/>
          <w:numId w:val="284"/>
        </w:numPr>
        <w:tabs>
          <w:tab w:pos="1251" w:val="left" w:leader="none"/>
        </w:tabs>
        <w:spacing w:line="254" w:lineRule="auto" w:before="13" w:after="0"/>
        <w:ind w:left="1250" w:right="631" w:hanging="220"/>
        <w:jc w:val="left"/>
        <w:rPr>
          <w:sz w:val="20"/>
        </w:rPr>
      </w:pPr>
      <w:r>
        <w:rPr>
          <w:color w:val="231F20"/>
          <w:sz w:val="20"/>
        </w:rPr>
        <w:t>En</w:t>
      </w:r>
      <w:r>
        <w:rPr>
          <w:color w:val="231F20"/>
          <w:spacing w:val="-10"/>
          <w:sz w:val="20"/>
        </w:rPr>
        <w:t> </w:t>
      </w:r>
      <w:r>
        <w:rPr>
          <w:color w:val="231F20"/>
          <w:sz w:val="20"/>
        </w:rPr>
        <w:t>su</w:t>
      </w:r>
      <w:r>
        <w:rPr>
          <w:color w:val="231F20"/>
          <w:spacing w:val="-8"/>
          <w:sz w:val="20"/>
        </w:rPr>
        <w:t> </w:t>
      </w:r>
      <w:r>
        <w:rPr>
          <w:color w:val="231F20"/>
          <w:sz w:val="20"/>
        </w:rPr>
        <w:t>caso,</w:t>
      </w:r>
      <w:r>
        <w:rPr>
          <w:color w:val="231F20"/>
          <w:spacing w:val="-8"/>
          <w:sz w:val="20"/>
        </w:rPr>
        <w:t> </w:t>
      </w:r>
      <w:r>
        <w:rPr>
          <w:color w:val="231F20"/>
          <w:sz w:val="20"/>
        </w:rPr>
        <w:t>presentación</w:t>
      </w:r>
      <w:r>
        <w:rPr>
          <w:color w:val="231F20"/>
          <w:spacing w:val="-8"/>
          <w:sz w:val="20"/>
        </w:rPr>
        <w:t> </w:t>
      </w:r>
      <w:r>
        <w:rPr>
          <w:color w:val="231F20"/>
          <w:sz w:val="20"/>
        </w:rPr>
        <w:t>por</w:t>
      </w:r>
      <w:r>
        <w:rPr>
          <w:color w:val="231F20"/>
          <w:spacing w:val="-9"/>
          <w:sz w:val="20"/>
        </w:rPr>
        <w:t> </w:t>
      </w:r>
      <w:r>
        <w:rPr>
          <w:color w:val="231F20"/>
          <w:sz w:val="20"/>
        </w:rPr>
        <w:t>parte</w:t>
      </w:r>
      <w:r>
        <w:rPr>
          <w:color w:val="231F20"/>
          <w:spacing w:val="-9"/>
          <w:sz w:val="20"/>
        </w:rPr>
        <w:t> </w:t>
      </w:r>
      <w:r>
        <w:rPr>
          <w:color w:val="231F20"/>
          <w:sz w:val="20"/>
        </w:rPr>
        <w:t>de</w:t>
      </w:r>
      <w:r>
        <w:rPr>
          <w:color w:val="231F20"/>
          <w:spacing w:val="-9"/>
          <w:sz w:val="20"/>
        </w:rPr>
        <w:t> </w:t>
      </w:r>
      <w:r>
        <w:rPr>
          <w:color w:val="231F20"/>
          <w:sz w:val="20"/>
        </w:rPr>
        <w:t>los</w:t>
      </w:r>
      <w:r>
        <w:rPr>
          <w:color w:val="231F20"/>
          <w:spacing w:val="-9"/>
          <w:sz w:val="20"/>
        </w:rPr>
        <w:t> </w:t>
      </w:r>
      <w:r>
        <w:rPr>
          <w:color w:val="231F20"/>
          <w:sz w:val="20"/>
        </w:rPr>
        <w:t>representantes,</w:t>
      </w:r>
      <w:r>
        <w:rPr>
          <w:color w:val="231F20"/>
          <w:spacing w:val="-9"/>
          <w:sz w:val="20"/>
        </w:rPr>
        <w:t> </w:t>
      </w:r>
      <w:r>
        <w:rPr>
          <w:color w:val="231F20"/>
          <w:sz w:val="20"/>
        </w:rPr>
        <w:t>de</w:t>
      </w:r>
      <w:r>
        <w:rPr>
          <w:color w:val="231F20"/>
          <w:spacing w:val="-9"/>
          <w:sz w:val="20"/>
        </w:rPr>
        <w:t> </w:t>
      </w:r>
      <w:r>
        <w:rPr>
          <w:color w:val="231F20"/>
          <w:sz w:val="20"/>
        </w:rPr>
        <w:t>su</w:t>
      </w:r>
      <w:r>
        <w:rPr>
          <w:color w:val="231F20"/>
          <w:spacing w:val="-9"/>
          <w:sz w:val="20"/>
        </w:rPr>
        <w:t> </w:t>
      </w:r>
      <w:r>
        <w:rPr>
          <w:color w:val="231F20"/>
          <w:sz w:val="20"/>
        </w:rPr>
        <w:t>propio</w:t>
      </w:r>
      <w:r>
        <w:rPr>
          <w:color w:val="231F20"/>
          <w:spacing w:val="-9"/>
          <w:sz w:val="20"/>
        </w:rPr>
        <w:t> </w:t>
      </w:r>
      <w:r>
        <w:rPr>
          <w:color w:val="231F20"/>
          <w:sz w:val="20"/>
        </w:rPr>
        <w:t>análisis</w:t>
      </w:r>
      <w:r>
        <w:rPr>
          <w:color w:val="231F20"/>
          <w:spacing w:val="-8"/>
          <w:sz w:val="20"/>
        </w:rPr>
        <w:t> </w:t>
      </w:r>
      <w:r>
        <w:rPr>
          <w:color w:val="231F20"/>
          <w:sz w:val="20"/>
        </w:rPr>
        <w:t>pre- liminar sobre los rubros a que se refiere el inciso inmediato </w:t>
      </w:r>
      <w:r>
        <w:rPr>
          <w:color w:val="231F20"/>
          <w:spacing w:val="-3"/>
          <w:sz w:val="20"/>
        </w:rPr>
        <w:t>anterior, </w:t>
      </w:r>
      <w:r>
        <w:rPr>
          <w:color w:val="231F20"/>
          <w:sz w:val="20"/>
        </w:rPr>
        <w:t>sin perjuicio que puedan realizar observaciones y propuestas al efectuado por el presidente; Lo dispuesto en los dos incisos inmediatos anteriores, no limita el derecho de los integrantes del consejo distrital a presentar sus respectivos análisis durante el de- sarrollo de la sesión de</w:t>
      </w:r>
      <w:r>
        <w:rPr>
          <w:color w:val="231F20"/>
          <w:spacing w:val="-7"/>
          <w:sz w:val="20"/>
        </w:rPr>
        <w:t> </w:t>
      </w:r>
      <w:r>
        <w:rPr>
          <w:color w:val="231F20"/>
          <w:sz w:val="20"/>
        </w:rPr>
        <w:t>cómputos;</w:t>
      </w:r>
    </w:p>
    <w:p>
      <w:pPr>
        <w:pStyle w:val="ListParagraph"/>
        <w:numPr>
          <w:ilvl w:val="1"/>
          <w:numId w:val="284"/>
        </w:numPr>
        <w:tabs>
          <w:tab w:pos="1251" w:val="left" w:leader="none"/>
        </w:tabs>
        <w:spacing w:line="254" w:lineRule="auto" w:before="8" w:after="0"/>
        <w:ind w:left="1250" w:right="631" w:hanging="220"/>
        <w:jc w:val="both"/>
        <w:rPr>
          <w:sz w:val="20"/>
        </w:rPr>
      </w:pPr>
      <w:r>
        <w:rPr>
          <w:color w:val="231F20"/>
          <w:sz w:val="20"/>
        </w:rPr>
        <w:t>Concluida</w:t>
      </w:r>
      <w:r>
        <w:rPr>
          <w:color w:val="231F20"/>
          <w:spacing w:val="-12"/>
          <w:sz w:val="20"/>
        </w:rPr>
        <w:t> </w:t>
      </w:r>
      <w:r>
        <w:rPr>
          <w:color w:val="231F20"/>
          <w:sz w:val="20"/>
        </w:rPr>
        <w:t>la</w:t>
      </w:r>
      <w:r>
        <w:rPr>
          <w:color w:val="231F20"/>
          <w:spacing w:val="-11"/>
          <w:sz w:val="20"/>
        </w:rPr>
        <w:t> </w:t>
      </w:r>
      <w:r>
        <w:rPr>
          <w:color w:val="231F20"/>
          <w:sz w:val="20"/>
        </w:rPr>
        <w:t>presentación</w:t>
      </w:r>
      <w:r>
        <w:rPr>
          <w:color w:val="231F20"/>
          <w:spacing w:val="-12"/>
          <w:sz w:val="20"/>
        </w:rPr>
        <w:t> </w:t>
      </w:r>
      <w:r>
        <w:rPr>
          <w:color w:val="231F20"/>
          <w:sz w:val="20"/>
        </w:rPr>
        <w:t>de</w:t>
      </w:r>
      <w:r>
        <w:rPr>
          <w:color w:val="231F20"/>
          <w:spacing w:val="-11"/>
          <w:sz w:val="20"/>
        </w:rPr>
        <w:t> </w:t>
      </w:r>
      <w:r>
        <w:rPr>
          <w:color w:val="231F20"/>
          <w:sz w:val="20"/>
        </w:rPr>
        <w:t>los</w:t>
      </w:r>
      <w:r>
        <w:rPr>
          <w:color w:val="231F20"/>
          <w:spacing w:val="-11"/>
          <w:sz w:val="20"/>
        </w:rPr>
        <w:t> </w:t>
      </w:r>
      <w:r>
        <w:rPr>
          <w:color w:val="231F20"/>
          <w:sz w:val="20"/>
        </w:rPr>
        <w:t>análisis</w:t>
      </w:r>
      <w:r>
        <w:rPr>
          <w:color w:val="231F20"/>
          <w:spacing w:val="-12"/>
          <w:sz w:val="20"/>
        </w:rPr>
        <w:t> </w:t>
      </w:r>
      <w:r>
        <w:rPr>
          <w:color w:val="231F20"/>
          <w:sz w:val="20"/>
        </w:rPr>
        <w:t>por</w:t>
      </w:r>
      <w:r>
        <w:rPr>
          <w:color w:val="231F20"/>
          <w:spacing w:val="-11"/>
          <w:sz w:val="20"/>
        </w:rPr>
        <w:t> </w:t>
      </w:r>
      <w:r>
        <w:rPr>
          <w:color w:val="231F20"/>
          <w:sz w:val="20"/>
        </w:rPr>
        <w:t>parte</w:t>
      </w:r>
      <w:r>
        <w:rPr>
          <w:color w:val="231F20"/>
          <w:spacing w:val="-11"/>
          <w:sz w:val="20"/>
        </w:rPr>
        <w:t> </w:t>
      </w:r>
      <w:r>
        <w:rPr>
          <w:color w:val="231F20"/>
          <w:sz w:val="20"/>
        </w:rPr>
        <w:t>de</w:t>
      </w:r>
      <w:r>
        <w:rPr>
          <w:color w:val="231F20"/>
          <w:spacing w:val="-12"/>
          <w:sz w:val="20"/>
        </w:rPr>
        <w:t> </w:t>
      </w:r>
      <w:r>
        <w:rPr>
          <w:color w:val="231F20"/>
          <w:sz w:val="20"/>
        </w:rPr>
        <w:t>los</w:t>
      </w:r>
      <w:r>
        <w:rPr>
          <w:color w:val="231F20"/>
          <w:spacing w:val="-11"/>
          <w:sz w:val="20"/>
        </w:rPr>
        <w:t> </w:t>
      </w:r>
      <w:r>
        <w:rPr>
          <w:color w:val="231F20"/>
          <w:sz w:val="20"/>
        </w:rPr>
        <w:t>integrantes</w:t>
      </w:r>
      <w:r>
        <w:rPr>
          <w:color w:val="231F20"/>
          <w:spacing w:val="-11"/>
          <w:sz w:val="20"/>
        </w:rPr>
        <w:t> </w:t>
      </w:r>
      <w:r>
        <w:rPr>
          <w:color w:val="231F20"/>
          <w:sz w:val="20"/>
        </w:rPr>
        <w:t>del</w:t>
      </w:r>
      <w:r>
        <w:rPr>
          <w:color w:val="231F20"/>
          <w:spacing w:val="-12"/>
          <w:sz w:val="20"/>
        </w:rPr>
        <w:t> </w:t>
      </w:r>
      <w:r>
        <w:rPr>
          <w:color w:val="231F20"/>
          <w:sz w:val="20"/>
        </w:rPr>
        <w:t>consejo,</w:t>
      </w:r>
      <w:r>
        <w:rPr>
          <w:color w:val="231F20"/>
          <w:spacing w:val="-11"/>
          <w:sz w:val="20"/>
        </w:rPr>
        <w:t> </w:t>
      </w:r>
      <w:r>
        <w:rPr>
          <w:color w:val="231F20"/>
          <w:sz w:val="20"/>
        </w:rPr>
        <w:t>el presidente someterá a consideración del consejo, su informe sobre el número de casillas que serían, en principio, objeto de nuevo escrutinio y cómputo, así como las modalidades de cómputo que tendrán que implementarse al día siguiente en la</w:t>
      </w:r>
      <w:r>
        <w:rPr>
          <w:color w:val="231F20"/>
          <w:spacing w:val="-7"/>
          <w:sz w:val="20"/>
        </w:rPr>
        <w:t> </w:t>
      </w:r>
      <w:r>
        <w:rPr>
          <w:color w:val="231F20"/>
          <w:sz w:val="20"/>
        </w:rPr>
        <w:t>sesión</w:t>
      </w:r>
      <w:r>
        <w:rPr>
          <w:color w:val="231F20"/>
          <w:spacing w:val="-7"/>
          <w:sz w:val="20"/>
        </w:rPr>
        <w:t> </w:t>
      </w:r>
      <w:r>
        <w:rPr>
          <w:color w:val="231F20"/>
          <w:sz w:val="20"/>
        </w:rPr>
        <w:t>especial,</w:t>
      </w:r>
      <w:r>
        <w:rPr>
          <w:color w:val="231F20"/>
          <w:spacing w:val="-7"/>
          <w:sz w:val="20"/>
        </w:rPr>
        <w:t> </w:t>
      </w:r>
      <w:r>
        <w:rPr>
          <w:color w:val="231F20"/>
          <w:sz w:val="20"/>
        </w:rPr>
        <w:t>con</w:t>
      </w:r>
      <w:r>
        <w:rPr>
          <w:color w:val="231F20"/>
          <w:spacing w:val="-7"/>
          <w:sz w:val="20"/>
        </w:rPr>
        <w:t> </w:t>
      </w:r>
      <w:r>
        <w:rPr>
          <w:color w:val="231F20"/>
          <w:sz w:val="20"/>
        </w:rPr>
        <w:t>base</w:t>
      </w:r>
      <w:r>
        <w:rPr>
          <w:color w:val="231F20"/>
          <w:spacing w:val="-8"/>
          <w:sz w:val="20"/>
        </w:rPr>
        <w:t> </w:t>
      </w:r>
      <w:r>
        <w:rPr>
          <w:color w:val="231F20"/>
          <w:sz w:val="20"/>
        </w:rPr>
        <w:t>en</w:t>
      </w:r>
      <w:r>
        <w:rPr>
          <w:color w:val="231F20"/>
          <w:spacing w:val="-7"/>
          <w:sz w:val="20"/>
        </w:rPr>
        <w:t> </w:t>
      </w:r>
      <w:r>
        <w:rPr>
          <w:color w:val="231F20"/>
          <w:sz w:val="20"/>
        </w:rPr>
        <w:t>el</w:t>
      </w:r>
      <w:r>
        <w:rPr>
          <w:color w:val="231F20"/>
          <w:spacing w:val="-7"/>
          <w:sz w:val="20"/>
        </w:rPr>
        <w:t> </w:t>
      </w:r>
      <w:r>
        <w:rPr>
          <w:color w:val="231F20"/>
          <w:sz w:val="20"/>
        </w:rPr>
        <w:t>número</w:t>
      </w:r>
      <w:r>
        <w:rPr>
          <w:color w:val="231F20"/>
          <w:spacing w:val="-7"/>
          <w:sz w:val="20"/>
        </w:rPr>
        <w:t> </w:t>
      </w:r>
      <w:r>
        <w:rPr>
          <w:color w:val="231F20"/>
          <w:sz w:val="20"/>
        </w:rPr>
        <w:t>de</w:t>
      </w:r>
      <w:r>
        <w:rPr>
          <w:color w:val="231F20"/>
          <w:spacing w:val="-8"/>
          <w:sz w:val="20"/>
        </w:rPr>
        <w:t> </w:t>
      </w:r>
      <w:r>
        <w:rPr>
          <w:color w:val="231F20"/>
          <w:sz w:val="20"/>
        </w:rPr>
        <w:t>paquetes</w:t>
      </w:r>
      <w:r>
        <w:rPr>
          <w:color w:val="231F20"/>
          <w:spacing w:val="-7"/>
          <w:sz w:val="20"/>
        </w:rPr>
        <w:t> </w:t>
      </w:r>
      <w:r>
        <w:rPr>
          <w:color w:val="231F20"/>
          <w:sz w:val="20"/>
        </w:rPr>
        <w:t>para</w:t>
      </w:r>
      <w:r>
        <w:rPr>
          <w:color w:val="231F20"/>
          <w:spacing w:val="-7"/>
          <w:sz w:val="20"/>
        </w:rPr>
        <w:t> </w:t>
      </w:r>
      <w:r>
        <w:rPr>
          <w:color w:val="231F20"/>
          <w:sz w:val="20"/>
        </w:rPr>
        <w:t>recuento.</w:t>
      </w:r>
      <w:r>
        <w:rPr>
          <w:color w:val="231F20"/>
          <w:spacing w:val="-7"/>
          <w:sz w:val="20"/>
        </w:rPr>
        <w:t> </w:t>
      </w:r>
      <w:r>
        <w:rPr>
          <w:color w:val="231F20"/>
          <w:sz w:val="20"/>
        </w:rPr>
        <w:t>Derivado</w:t>
      </w:r>
      <w:r>
        <w:rPr>
          <w:color w:val="231F20"/>
          <w:spacing w:val="-7"/>
          <w:sz w:val="20"/>
        </w:rPr>
        <w:t> </w:t>
      </w:r>
      <w:r>
        <w:rPr>
          <w:color w:val="231F20"/>
          <w:sz w:val="20"/>
        </w:rPr>
        <w:t>del cálculo </w:t>
      </w:r>
      <w:r>
        <w:rPr>
          <w:color w:val="231F20"/>
          <w:spacing w:val="-3"/>
          <w:sz w:val="20"/>
        </w:rPr>
        <w:t>anterior, </w:t>
      </w:r>
      <w:r>
        <w:rPr>
          <w:color w:val="231F20"/>
          <w:sz w:val="20"/>
        </w:rPr>
        <w:t>la aplicación de la fórmula para la estimación preliminar de los grupos de trabajo </w:t>
      </w:r>
      <w:r>
        <w:rPr>
          <w:color w:val="231F20"/>
          <w:spacing w:val="-8"/>
          <w:sz w:val="20"/>
        </w:rPr>
        <w:t>y, </w:t>
      </w:r>
      <w:r>
        <w:rPr>
          <w:color w:val="231F20"/>
          <w:sz w:val="20"/>
        </w:rPr>
        <w:t>en su caso, de los puntos de recuento</w:t>
      </w:r>
      <w:r>
        <w:rPr>
          <w:color w:val="231F20"/>
          <w:spacing w:val="-14"/>
          <w:sz w:val="20"/>
        </w:rPr>
        <w:t> </w:t>
      </w:r>
      <w:r>
        <w:rPr>
          <w:color w:val="231F20"/>
          <w:sz w:val="20"/>
        </w:rPr>
        <w:t>necesarios;</w:t>
      </w:r>
    </w:p>
    <w:p>
      <w:pPr>
        <w:pStyle w:val="ListParagraph"/>
        <w:numPr>
          <w:ilvl w:val="1"/>
          <w:numId w:val="284"/>
        </w:numPr>
        <w:tabs>
          <w:tab w:pos="1251" w:val="left" w:leader="none"/>
        </w:tabs>
        <w:spacing w:line="254" w:lineRule="auto" w:before="8" w:after="0"/>
        <w:ind w:left="1250" w:right="636" w:hanging="200"/>
        <w:jc w:val="both"/>
        <w:rPr>
          <w:sz w:val="20"/>
        </w:rPr>
      </w:pPr>
      <w:r>
        <w:rPr>
          <w:color w:val="231F20"/>
          <w:spacing w:val="-3"/>
          <w:sz w:val="20"/>
        </w:rPr>
        <w:t>Revisión </w:t>
      </w:r>
      <w:r>
        <w:rPr>
          <w:color w:val="231F20"/>
          <w:sz w:val="20"/>
        </w:rPr>
        <w:t>del </w:t>
      </w:r>
      <w:r>
        <w:rPr>
          <w:color w:val="231F20"/>
          <w:spacing w:val="-3"/>
          <w:sz w:val="20"/>
        </w:rPr>
        <w:t>acuerdo aprobado </w:t>
      </w:r>
      <w:r>
        <w:rPr>
          <w:color w:val="231F20"/>
          <w:sz w:val="20"/>
        </w:rPr>
        <w:t>por el </w:t>
      </w:r>
      <w:r>
        <w:rPr>
          <w:color w:val="231F20"/>
          <w:spacing w:val="-3"/>
          <w:sz w:val="20"/>
        </w:rPr>
        <w:t>propio consejo distrital como </w:t>
      </w:r>
      <w:r>
        <w:rPr>
          <w:color w:val="231F20"/>
          <w:spacing w:val="-4"/>
          <w:sz w:val="20"/>
        </w:rPr>
        <w:t>producto </w:t>
      </w:r>
      <w:r>
        <w:rPr>
          <w:color w:val="231F20"/>
          <w:spacing w:val="-3"/>
          <w:sz w:val="20"/>
        </w:rPr>
        <w:t>del proceso </w:t>
      </w:r>
      <w:r>
        <w:rPr>
          <w:color w:val="231F20"/>
          <w:sz w:val="20"/>
        </w:rPr>
        <w:t>de </w:t>
      </w:r>
      <w:r>
        <w:rPr>
          <w:color w:val="231F20"/>
          <w:spacing w:val="-3"/>
          <w:sz w:val="20"/>
        </w:rPr>
        <w:t>planeación </w:t>
      </w:r>
      <w:r>
        <w:rPr>
          <w:color w:val="231F20"/>
          <w:sz w:val="20"/>
        </w:rPr>
        <w:t>y </w:t>
      </w:r>
      <w:r>
        <w:rPr>
          <w:color w:val="231F20"/>
          <w:spacing w:val="-3"/>
          <w:sz w:val="20"/>
        </w:rPr>
        <w:t>previsión </w:t>
      </w:r>
      <w:r>
        <w:rPr>
          <w:color w:val="231F20"/>
          <w:sz w:val="20"/>
        </w:rPr>
        <w:t>de escenarios, de los espacios </w:t>
      </w:r>
      <w:r>
        <w:rPr>
          <w:color w:val="231F20"/>
          <w:spacing w:val="-3"/>
          <w:sz w:val="20"/>
        </w:rPr>
        <w:t>necesarios </w:t>
      </w:r>
      <w:r>
        <w:rPr>
          <w:color w:val="231F20"/>
          <w:spacing w:val="-4"/>
          <w:sz w:val="20"/>
        </w:rPr>
        <w:t>para </w:t>
      </w:r>
      <w:r>
        <w:rPr>
          <w:color w:val="231F20"/>
          <w:spacing w:val="-3"/>
          <w:sz w:val="20"/>
        </w:rPr>
        <w:t>la instalación</w:t>
      </w:r>
      <w:r>
        <w:rPr>
          <w:color w:val="231F20"/>
          <w:spacing w:val="-11"/>
          <w:sz w:val="20"/>
        </w:rPr>
        <w:t> </w:t>
      </w:r>
      <w:r>
        <w:rPr>
          <w:color w:val="231F20"/>
          <w:sz w:val="20"/>
        </w:rPr>
        <w:t>de</w:t>
      </w:r>
      <w:r>
        <w:rPr>
          <w:color w:val="231F20"/>
          <w:spacing w:val="-10"/>
          <w:sz w:val="20"/>
        </w:rPr>
        <w:t> </w:t>
      </w:r>
      <w:r>
        <w:rPr>
          <w:color w:val="231F20"/>
          <w:sz w:val="20"/>
        </w:rPr>
        <w:t>los</w:t>
      </w:r>
      <w:r>
        <w:rPr>
          <w:color w:val="231F20"/>
          <w:spacing w:val="-11"/>
          <w:sz w:val="20"/>
        </w:rPr>
        <w:t> </w:t>
      </w:r>
      <w:r>
        <w:rPr>
          <w:color w:val="231F20"/>
          <w:sz w:val="20"/>
        </w:rPr>
        <w:t>grupos</w:t>
      </w:r>
      <w:r>
        <w:rPr>
          <w:color w:val="231F20"/>
          <w:spacing w:val="-10"/>
          <w:sz w:val="20"/>
        </w:rPr>
        <w:t> </w:t>
      </w:r>
      <w:r>
        <w:rPr>
          <w:color w:val="231F20"/>
          <w:sz w:val="20"/>
        </w:rPr>
        <w:t>de</w:t>
      </w:r>
      <w:r>
        <w:rPr>
          <w:color w:val="231F20"/>
          <w:spacing w:val="-10"/>
          <w:sz w:val="20"/>
        </w:rPr>
        <w:t> </w:t>
      </w:r>
      <w:r>
        <w:rPr>
          <w:color w:val="231F20"/>
          <w:spacing w:val="-3"/>
          <w:sz w:val="20"/>
        </w:rPr>
        <w:t>trabajo</w:t>
      </w:r>
      <w:r>
        <w:rPr>
          <w:color w:val="231F20"/>
          <w:spacing w:val="-11"/>
          <w:sz w:val="20"/>
        </w:rPr>
        <w:t> </w:t>
      </w:r>
      <w:r>
        <w:rPr>
          <w:color w:val="231F20"/>
          <w:spacing w:val="-3"/>
          <w:sz w:val="20"/>
        </w:rPr>
        <w:t>estimados</w:t>
      </w:r>
      <w:r>
        <w:rPr>
          <w:color w:val="231F20"/>
          <w:spacing w:val="-10"/>
          <w:sz w:val="20"/>
        </w:rPr>
        <w:t> </w:t>
      </w:r>
      <w:r>
        <w:rPr>
          <w:color w:val="231F20"/>
          <w:spacing w:val="-3"/>
          <w:sz w:val="20"/>
        </w:rPr>
        <w:t>según</w:t>
      </w:r>
      <w:r>
        <w:rPr>
          <w:color w:val="231F20"/>
          <w:spacing w:val="-10"/>
          <w:sz w:val="20"/>
        </w:rPr>
        <w:t> </w:t>
      </w:r>
      <w:r>
        <w:rPr>
          <w:color w:val="231F20"/>
          <w:sz w:val="20"/>
        </w:rPr>
        <w:t>el</w:t>
      </w:r>
      <w:r>
        <w:rPr>
          <w:color w:val="231F20"/>
          <w:spacing w:val="-10"/>
          <w:sz w:val="20"/>
        </w:rPr>
        <w:t> </w:t>
      </w:r>
      <w:r>
        <w:rPr>
          <w:color w:val="231F20"/>
          <w:spacing w:val="-4"/>
          <w:sz w:val="20"/>
        </w:rPr>
        <w:t>contenido</w:t>
      </w:r>
      <w:r>
        <w:rPr>
          <w:color w:val="231F20"/>
          <w:spacing w:val="-10"/>
          <w:sz w:val="20"/>
        </w:rPr>
        <w:t> </w:t>
      </w:r>
      <w:r>
        <w:rPr>
          <w:color w:val="231F20"/>
          <w:sz w:val="20"/>
        </w:rPr>
        <w:t>del</w:t>
      </w:r>
      <w:r>
        <w:rPr>
          <w:color w:val="231F20"/>
          <w:spacing w:val="-11"/>
          <w:sz w:val="20"/>
        </w:rPr>
        <w:t> </w:t>
      </w:r>
      <w:r>
        <w:rPr>
          <w:color w:val="231F20"/>
          <w:spacing w:val="-3"/>
          <w:sz w:val="20"/>
        </w:rPr>
        <w:t>inciso</w:t>
      </w:r>
      <w:r>
        <w:rPr>
          <w:color w:val="231F20"/>
          <w:spacing w:val="-11"/>
          <w:sz w:val="20"/>
        </w:rPr>
        <w:t> </w:t>
      </w:r>
      <w:r>
        <w:rPr>
          <w:color w:val="231F20"/>
          <w:spacing w:val="-3"/>
          <w:sz w:val="20"/>
        </w:rPr>
        <w:t>anterior;</w:t>
      </w:r>
    </w:p>
    <w:p>
      <w:pPr>
        <w:pStyle w:val="ListParagraph"/>
        <w:numPr>
          <w:ilvl w:val="1"/>
          <w:numId w:val="284"/>
        </w:numPr>
        <w:tabs>
          <w:tab w:pos="1251" w:val="left" w:leader="none"/>
        </w:tabs>
        <w:spacing w:line="254" w:lineRule="auto" w:before="4" w:after="0"/>
        <w:ind w:left="1250" w:right="631" w:hanging="220"/>
        <w:jc w:val="both"/>
        <w:rPr>
          <w:sz w:val="20"/>
        </w:rPr>
      </w:pPr>
      <w:r>
        <w:rPr>
          <w:color w:val="231F20"/>
          <w:sz w:val="20"/>
        </w:rPr>
        <w:t>Análisis</w:t>
      </w:r>
      <w:r>
        <w:rPr>
          <w:color w:val="231F20"/>
          <w:spacing w:val="-7"/>
          <w:sz w:val="20"/>
        </w:rPr>
        <w:t> </w:t>
      </w:r>
      <w:r>
        <w:rPr>
          <w:color w:val="231F20"/>
          <w:sz w:val="20"/>
        </w:rPr>
        <w:t>y</w:t>
      </w:r>
      <w:r>
        <w:rPr>
          <w:color w:val="231F20"/>
          <w:spacing w:val="-7"/>
          <w:sz w:val="20"/>
        </w:rPr>
        <w:t> </w:t>
      </w:r>
      <w:r>
        <w:rPr>
          <w:color w:val="231F20"/>
          <w:sz w:val="20"/>
        </w:rPr>
        <w:t>determinación</w:t>
      </w:r>
      <w:r>
        <w:rPr>
          <w:color w:val="231F20"/>
          <w:spacing w:val="-7"/>
          <w:sz w:val="20"/>
        </w:rPr>
        <w:t> </w:t>
      </w:r>
      <w:r>
        <w:rPr>
          <w:color w:val="231F20"/>
          <w:sz w:val="20"/>
        </w:rPr>
        <w:t>del</w:t>
      </w:r>
      <w:r>
        <w:rPr>
          <w:color w:val="231F20"/>
          <w:spacing w:val="-7"/>
          <w:sz w:val="20"/>
        </w:rPr>
        <w:t> </w:t>
      </w:r>
      <w:r>
        <w:rPr>
          <w:color w:val="231F20"/>
          <w:sz w:val="20"/>
        </w:rPr>
        <w:t>personal</w:t>
      </w:r>
      <w:r>
        <w:rPr>
          <w:color w:val="231F20"/>
          <w:spacing w:val="-7"/>
          <w:sz w:val="20"/>
        </w:rPr>
        <w:t> </w:t>
      </w:r>
      <w:r>
        <w:rPr>
          <w:color w:val="231F20"/>
          <w:sz w:val="20"/>
        </w:rPr>
        <w:t>que</w:t>
      </w:r>
      <w:r>
        <w:rPr>
          <w:color w:val="231F20"/>
          <w:spacing w:val="-7"/>
          <w:sz w:val="20"/>
        </w:rPr>
        <w:t> </w:t>
      </w:r>
      <w:r>
        <w:rPr>
          <w:color w:val="231F20"/>
          <w:sz w:val="20"/>
        </w:rPr>
        <w:t>participará</w:t>
      </w:r>
      <w:r>
        <w:rPr>
          <w:color w:val="231F20"/>
          <w:spacing w:val="-7"/>
          <w:sz w:val="20"/>
        </w:rPr>
        <w:t> </w:t>
      </w:r>
      <w:r>
        <w:rPr>
          <w:color w:val="231F20"/>
          <w:sz w:val="20"/>
        </w:rPr>
        <w:t>en</w:t>
      </w:r>
      <w:r>
        <w:rPr>
          <w:color w:val="231F20"/>
          <w:spacing w:val="-7"/>
          <w:sz w:val="20"/>
        </w:rPr>
        <w:t> </w:t>
      </w:r>
      <w:r>
        <w:rPr>
          <w:color w:val="231F20"/>
          <w:sz w:val="20"/>
        </w:rPr>
        <w:t>los</w:t>
      </w:r>
      <w:r>
        <w:rPr>
          <w:color w:val="231F20"/>
          <w:spacing w:val="-7"/>
          <w:sz w:val="20"/>
        </w:rPr>
        <w:t> </w:t>
      </w:r>
      <w:r>
        <w:rPr>
          <w:color w:val="231F20"/>
          <w:sz w:val="20"/>
        </w:rPr>
        <w:t>grupos</w:t>
      </w:r>
      <w:r>
        <w:rPr>
          <w:color w:val="231F20"/>
          <w:spacing w:val="-7"/>
          <w:sz w:val="20"/>
        </w:rPr>
        <w:t> </w:t>
      </w:r>
      <w:r>
        <w:rPr>
          <w:color w:val="231F20"/>
          <w:sz w:val="20"/>
        </w:rPr>
        <w:t>para</w:t>
      </w:r>
      <w:r>
        <w:rPr>
          <w:color w:val="231F20"/>
          <w:spacing w:val="-7"/>
          <w:sz w:val="20"/>
        </w:rPr>
        <w:t> </w:t>
      </w:r>
      <w:r>
        <w:rPr>
          <w:color w:val="231F20"/>
          <w:sz w:val="20"/>
        </w:rPr>
        <w:t>el</w:t>
      </w:r>
      <w:r>
        <w:rPr>
          <w:color w:val="231F20"/>
          <w:spacing w:val="-7"/>
          <w:sz w:val="20"/>
        </w:rPr>
        <w:t> </w:t>
      </w:r>
      <w:r>
        <w:rPr>
          <w:color w:val="231F20"/>
          <w:sz w:val="20"/>
        </w:rPr>
        <w:t>recuen- to de los votos, y del total de representantes de partido y de candidaturas inde- pendientes</w:t>
      </w:r>
      <w:r>
        <w:rPr>
          <w:color w:val="231F20"/>
          <w:spacing w:val="-12"/>
          <w:sz w:val="20"/>
        </w:rPr>
        <w:t> </w:t>
      </w:r>
      <w:r>
        <w:rPr>
          <w:color w:val="231F20"/>
          <w:sz w:val="20"/>
        </w:rPr>
        <w:t>que</w:t>
      </w:r>
      <w:r>
        <w:rPr>
          <w:color w:val="231F20"/>
          <w:spacing w:val="-11"/>
          <w:sz w:val="20"/>
        </w:rPr>
        <w:t> </w:t>
      </w:r>
      <w:r>
        <w:rPr>
          <w:color w:val="231F20"/>
          <w:sz w:val="20"/>
        </w:rPr>
        <w:t>podrán</w:t>
      </w:r>
      <w:r>
        <w:rPr>
          <w:color w:val="231F20"/>
          <w:spacing w:val="-12"/>
          <w:sz w:val="20"/>
        </w:rPr>
        <w:t> </w:t>
      </w:r>
      <w:r>
        <w:rPr>
          <w:color w:val="231F20"/>
          <w:sz w:val="20"/>
        </w:rPr>
        <w:t>acreditarse</w:t>
      </w:r>
      <w:r>
        <w:rPr>
          <w:color w:val="231F20"/>
          <w:spacing w:val="-11"/>
          <w:sz w:val="20"/>
        </w:rPr>
        <w:t> </w:t>
      </w:r>
      <w:r>
        <w:rPr>
          <w:color w:val="231F20"/>
          <w:sz w:val="20"/>
        </w:rPr>
        <w:t>conforme</w:t>
      </w:r>
      <w:r>
        <w:rPr>
          <w:color w:val="231F20"/>
          <w:spacing w:val="-12"/>
          <w:sz w:val="20"/>
        </w:rPr>
        <w:t> </w:t>
      </w:r>
      <w:r>
        <w:rPr>
          <w:color w:val="231F20"/>
          <w:sz w:val="20"/>
        </w:rPr>
        <w:t>el</w:t>
      </w:r>
      <w:r>
        <w:rPr>
          <w:color w:val="231F20"/>
          <w:spacing w:val="-11"/>
          <w:sz w:val="20"/>
        </w:rPr>
        <w:t> </w:t>
      </w:r>
      <w:r>
        <w:rPr>
          <w:color w:val="231F20"/>
          <w:sz w:val="20"/>
        </w:rPr>
        <w:t>escenario</w:t>
      </w:r>
      <w:r>
        <w:rPr>
          <w:color w:val="231F20"/>
          <w:spacing w:val="-12"/>
          <w:sz w:val="20"/>
        </w:rPr>
        <w:t> </w:t>
      </w:r>
      <w:r>
        <w:rPr>
          <w:color w:val="231F20"/>
          <w:sz w:val="20"/>
        </w:rPr>
        <w:t>previsto.</w:t>
      </w:r>
      <w:r>
        <w:rPr>
          <w:color w:val="231F20"/>
          <w:spacing w:val="-11"/>
          <w:sz w:val="20"/>
        </w:rPr>
        <w:t> </w:t>
      </w:r>
      <w:r>
        <w:rPr>
          <w:color w:val="231F20"/>
          <w:sz w:val="20"/>
        </w:rPr>
        <w:t>Dicho</w:t>
      </w:r>
      <w:r>
        <w:rPr>
          <w:color w:val="231F20"/>
          <w:spacing w:val="-11"/>
          <w:sz w:val="20"/>
        </w:rPr>
        <w:t> </w:t>
      </w:r>
      <w:r>
        <w:rPr>
          <w:color w:val="231F20"/>
          <w:sz w:val="20"/>
        </w:rPr>
        <w:t>personal será propuesto por el presidente, y aprobado por el consejo distrital, al menos un mes antes de la jornada electoral para su oportuna y debida</w:t>
      </w:r>
      <w:r>
        <w:rPr>
          <w:color w:val="231F20"/>
          <w:spacing w:val="-27"/>
          <w:sz w:val="20"/>
        </w:rPr>
        <w:t> </w:t>
      </w:r>
      <w:r>
        <w:rPr>
          <w:color w:val="231F20"/>
          <w:sz w:val="20"/>
        </w:rPr>
        <w:t>capacitación;</w:t>
      </w:r>
    </w:p>
    <w:p>
      <w:pPr>
        <w:pStyle w:val="ListParagraph"/>
        <w:numPr>
          <w:ilvl w:val="1"/>
          <w:numId w:val="284"/>
        </w:numPr>
        <w:tabs>
          <w:tab w:pos="1251" w:val="left" w:leader="none"/>
        </w:tabs>
        <w:spacing w:line="254" w:lineRule="auto" w:before="6" w:after="0"/>
        <w:ind w:left="1250" w:right="631" w:hanging="220"/>
        <w:jc w:val="both"/>
        <w:rPr>
          <w:sz w:val="20"/>
        </w:rPr>
      </w:pPr>
      <w:r>
        <w:rPr>
          <w:color w:val="231F20"/>
          <w:sz w:val="20"/>
        </w:rPr>
        <w:t>La determinación del número de supervisores electorales y c</w:t>
      </w:r>
      <w:r>
        <w:rPr>
          <w:smallCaps/>
          <w:color w:val="231F20"/>
          <w:sz w:val="20"/>
        </w:rPr>
        <w:t>ae</w:t>
      </w:r>
      <w:r>
        <w:rPr>
          <w:smallCaps w:val="0"/>
          <w:color w:val="231F20"/>
          <w:sz w:val="20"/>
        </w:rPr>
        <w:t> que apoyarán du- rante el desarrollo de los cómputos, conforme a lo</w:t>
      </w:r>
      <w:r>
        <w:rPr>
          <w:smallCaps w:val="0"/>
          <w:color w:val="231F20"/>
          <w:spacing w:val="-18"/>
          <w:sz w:val="20"/>
        </w:rPr>
        <w:t> </w:t>
      </w:r>
      <w:r>
        <w:rPr>
          <w:smallCaps w:val="0"/>
          <w:color w:val="231F20"/>
          <w:sz w:val="20"/>
        </w:rPr>
        <w:t>siguiente:</w:t>
      </w:r>
    </w:p>
    <w:p>
      <w:pPr>
        <w:pStyle w:val="BodyText"/>
        <w:spacing w:before="6"/>
        <w:rPr>
          <w:sz w:val="21"/>
        </w:rPr>
      </w:pPr>
    </w:p>
    <w:p>
      <w:pPr>
        <w:pStyle w:val="ListParagraph"/>
        <w:numPr>
          <w:ilvl w:val="2"/>
          <w:numId w:val="284"/>
        </w:numPr>
        <w:tabs>
          <w:tab w:pos="1411" w:val="left" w:leader="none"/>
        </w:tabs>
        <w:spacing w:line="240" w:lineRule="auto" w:before="0" w:after="0"/>
        <w:ind w:left="1410" w:right="0" w:hanging="161"/>
        <w:jc w:val="left"/>
        <w:rPr>
          <w:sz w:val="20"/>
        </w:rPr>
      </w:pPr>
      <w:r>
        <w:rPr>
          <w:color w:val="231F20"/>
          <w:sz w:val="20"/>
        </w:rPr>
        <w:t>Se generarán listas diferenciadas por supervisores electorales y</w:t>
      </w:r>
      <w:r>
        <w:rPr>
          <w:color w:val="231F20"/>
          <w:spacing w:val="-12"/>
          <w:sz w:val="20"/>
        </w:rPr>
        <w:t> </w:t>
      </w:r>
      <w:r>
        <w:rPr>
          <w:color w:val="231F20"/>
          <w:sz w:val="20"/>
        </w:rPr>
        <w:t>c</w:t>
      </w:r>
      <w:r>
        <w:rPr>
          <w:smallCaps/>
          <w:color w:val="231F20"/>
          <w:sz w:val="20"/>
        </w:rPr>
        <w:t>ae</w:t>
      </w:r>
      <w:r>
        <w:rPr>
          <w:smallCaps w:val="0"/>
          <w:color w:val="231F20"/>
          <w:sz w:val="20"/>
        </w:rPr>
        <w:t>.</w:t>
      </w:r>
    </w:p>
    <w:p>
      <w:pPr>
        <w:pStyle w:val="ListParagraph"/>
        <w:numPr>
          <w:ilvl w:val="2"/>
          <w:numId w:val="284"/>
        </w:numPr>
        <w:tabs>
          <w:tab w:pos="1411" w:val="left" w:leader="none"/>
        </w:tabs>
        <w:spacing w:line="240" w:lineRule="auto" w:before="16" w:after="0"/>
        <w:ind w:left="1410" w:right="0" w:hanging="221"/>
        <w:jc w:val="left"/>
        <w:rPr>
          <w:sz w:val="20"/>
        </w:rPr>
      </w:pPr>
      <w:r>
        <w:rPr>
          <w:color w:val="231F20"/>
          <w:sz w:val="20"/>
        </w:rPr>
        <w:t>Serán listadas en orden de calificación de mayor a</w:t>
      </w:r>
      <w:r>
        <w:rPr>
          <w:color w:val="231F20"/>
          <w:spacing w:val="-13"/>
          <w:sz w:val="20"/>
        </w:rPr>
        <w:t> </w:t>
      </w:r>
      <w:r>
        <w:rPr>
          <w:color w:val="231F20"/>
          <w:spacing w:val="-4"/>
          <w:sz w:val="20"/>
        </w:rPr>
        <w:t>menor.</w:t>
      </w:r>
    </w:p>
    <w:p>
      <w:pPr>
        <w:spacing w:after="0" w:line="240" w:lineRule="auto"/>
        <w:jc w:val="left"/>
        <w:rPr>
          <w:sz w:val="20"/>
        </w:rPr>
        <w:sectPr>
          <w:pgSz w:w="9640" w:h="12480"/>
          <w:pgMar w:header="399" w:footer="543" w:top="640" w:bottom="740" w:left="600" w:right="500"/>
        </w:sectPr>
      </w:pPr>
    </w:p>
    <w:p>
      <w:pPr>
        <w:pStyle w:val="BodyText"/>
        <w:spacing w:before="4"/>
        <w:rPr>
          <w:sz w:val="19"/>
        </w:rPr>
      </w:pPr>
    </w:p>
    <w:p>
      <w:pPr>
        <w:pStyle w:val="ListParagraph"/>
        <w:numPr>
          <w:ilvl w:val="2"/>
          <w:numId w:val="284"/>
        </w:numPr>
        <w:tabs>
          <w:tab w:pos="1694" w:val="left" w:leader="none"/>
        </w:tabs>
        <w:spacing w:line="240" w:lineRule="auto" w:before="100" w:after="0"/>
        <w:ind w:left="1693" w:right="0" w:hanging="281"/>
        <w:jc w:val="both"/>
        <w:rPr>
          <w:sz w:val="20"/>
        </w:rPr>
      </w:pPr>
      <w:r>
        <w:rPr>
          <w:color w:val="231F20"/>
          <w:sz w:val="20"/>
        </w:rPr>
        <w:t>En caso de empate, se adoptará el criterio alfabético iniciando por</w:t>
      </w:r>
      <w:r>
        <w:rPr>
          <w:color w:val="231F20"/>
          <w:spacing w:val="-25"/>
          <w:sz w:val="20"/>
        </w:rPr>
        <w:t> </w:t>
      </w:r>
      <w:r>
        <w:rPr>
          <w:color w:val="231F20"/>
          <w:sz w:val="20"/>
        </w:rPr>
        <w:t>apellido.</w:t>
      </w:r>
    </w:p>
    <w:p>
      <w:pPr>
        <w:pStyle w:val="ListParagraph"/>
        <w:numPr>
          <w:ilvl w:val="2"/>
          <w:numId w:val="284"/>
        </w:numPr>
        <w:tabs>
          <w:tab w:pos="1694" w:val="left" w:leader="none"/>
        </w:tabs>
        <w:spacing w:line="254" w:lineRule="auto" w:before="16" w:after="0"/>
        <w:ind w:left="1693" w:right="348" w:hanging="280"/>
        <w:jc w:val="left"/>
        <w:rPr>
          <w:sz w:val="20"/>
        </w:rPr>
      </w:pPr>
      <w:r>
        <w:rPr>
          <w:color w:val="231F20"/>
          <w:sz w:val="20"/>
        </w:rPr>
        <w:t>Como</w:t>
      </w:r>
      <w:r>
        <w:rPr>
          <w:color w:val="231F20"/>
          <w:spacing w:val="-6"/>
          <w:sz w:val="20"/>
        </w:rPr>
        <w:t> </w:t>
      </w:r>
      <w:r>
        <w:rPr>
          <w:color w:val="231F20"/>
          <w:sz w:val="20"/>
        </w:rPr>
        <w:t>medida</w:t>
      </w:r>
      <w:r>
        <w:rPr>
          <w:color w:val="231F20"/>
          <w:spacing w:val="-5"/>
          <w:sz w:val="20"/>
        </w:rPr>
        <w:t> </w:t>
      </w:r>
      <w:r>
        <w:rPr>
          <w:color w:val="231F20"/>
          <w:sz w:val="20"/>
        </w:rPr>
        <w:t>extraordinaria</w:t>
      </w:r>
      <w:r>
        <w:rPr>
          <w:color w:val="231F20"/>
          <w:spacing w:val="-6"/>
          <w:sz w:val="20"/>
        </w:rPr>
        <w:t> </w:t>
      </w:r>
      <w:r>
        <w:rPr>
          <w:color w:val="231F20"/>
          <w:sz w:val="20"/>
        </w:rPr>
        <w:t>y</w:t>
      </w:r>
      <w:r>
        <w:rPr>
          <w:color w:val="231F20"/>
          <w:spacing w:val="-5"/>
          <w:sz w:val="20"/>
        </w:rPr>
        <w:t> </w:t>
      </w:r>
      <w:r>
        <w:rPr>
          <w:color w:val="231F20"/>
          <w:sz w:val="20"/>
        </w:rPr>
        <w:t>para</w:t>
      </w:r>
      <w:r>
        <w:rPr>
          <w:color w:val="231F20"/>
          <w:spacing w:val="-5"/>
          <w:sz w:val="20"/>
        </w:rPr>
        <w:t> </w:t>
      </w:r>
      <w:r>
        <w:rPr>
          <w:color w:val="231F20"/>
          <w:sz w:val="20"/>
        </w:rPr>
        <w:t>asegurar</w:t>
      </w:r>
      <w:r>
        <w:rPr>
          <w:color w:val="231F20"/>
          <w:spacing w:val="-7"/>
          <w:sz w:val="20"/>
        </w:rPr>
        <w:t> </w:t>
      </w:r>
      <w:r>
        <w:rPr>
          <w:color w:val="231F20"/>
          <w:sz w:val="20"/>
        </w:rPr>
        <w:t>su</w:t>
      </w:r>
      <w:r>
        <w:rPr>
          <w:color w:val="231F20"/>
          <w:spacing w:val="-5"/>
          <w:sz w:val="20"/>
        </w:rPr>
        <w:t> </w:t>
      </w:r>
      <w:r>
        <w:rPr>
          <w:color w:val="231F20"/>
          <w:sz w:val="20"/>
        </w:rPr>
        <w:t>asistencia,</w:t>
      </w:r>
      <w:r>
        <w:rPr>
          <w:color w:val="231F20"/>
          <w:spacing w:val="-5"/>
          <w:sz w:val="20"/>
        </w:rPr>
        <w:t> </w:t>
      </w:r>
      <w:r>
        <w:rPr>
          <w:color w:val="231F20"/>
          <w:sz w:val="20"/>
        </w:rPr>
        <w:t>se</w:t>
      </w:r>
      <w:r>
        <w:rPr>
          <w:color w:val="231F20"/>
          <w:spacing w:val="-7"/>
          <w:sz w:val="20"/>
        </w:rPr>
        <w:t> </w:t>
      </w:r>
      <w:r>
        <w:rPr>
          <w:color w:val="231F20"/>
          <w:sz w:val="20"/>
        </w:rPr>
        <w:t>podrán</w:t>
      </w:r>
      <w:r>
        <w:rPr>
          <w:color w:val="231F20"/>
          <w:spacing w:val="-5"/>
          <w:sz w:val="20"/>
        </w:rPr>
        <w:t> </w:t>
      </w:r>
      <w:r>
        <w:rPr>
          <w:color w:val="231F20"/>
          <w:sz w:val="20"/>
        </w:rPr>
        <w:t>asignar</w:t>
      </w:r>
      <w:r>
        <w:rPr>
          <w:color w:val="231F20"/>
          <w:spacing w:val="-5"/>
          <w:sz w:val="20"/>
        </w:rPr>
        <w:t> </w:t>
      </w:r>
      <w:r>
        <w:rPr>
          <w:color w:val="231F20"/>
          <w:sz w:val="20"/>
        </w:rPr>
        <w:t>su- pervisores electorales y c</w:t>
      </w:r>
      <w:r>
        <w:rPr>
          <w:smallCaps/>
          <w:color w:val="231F20"/>
          <w:sz w:val="20"/>
        </w:rPr>
        <w:t>ae</w:t>
      </w:r>
      <w:r>
        <w:rPr>
          <w:smallCaps w:val="0"/>
          <w:color w:val="231F20"/>
          <w:sz w:val="20"/>
        </w:rPr>
        <w:t>, considerando la cercanía de sus</w:t>
      </w:r>
      <w:r>
        <w:rPr>
          <w:smallCaps w:val="0"/>
          <w:color w:val="231F20"/>
          <w:spacing w:val="-15"/>
          <w:sz w:val="20"/>
        </w:rPr>
        <w:t> </w:t>
      </w:r>
      <w:r>
        <w:rPr>
          <w:smallCaps w:val="0"/>
          <w:color w:val="231F20"/>
          <w:sz w:val="20"/>
        </w:rPr>
        <w:t>domicilios.</w:t>
      </w:r>
    </w:p>
    <w:p>
      <w:pPr>
        <w:pStyle w:val="BodyText"/>
        <w:spacing w:before="6"/>
        <w:rPr>
          <w:sz w:val="21"/>
        </w:rPr>
      </w:pPr>
    </w:p>
    <w:p>
      <w:pPr>
        <w:spacing w:line="254" w:lineRule="auto" w:before="0"/>
        <w:ind w:left="1533" w:right="348" w:hanging="180"/>
        <w:jc w:val="both"/>
        <w:rPr>
          <w:sz w:val="20"/>
        </w:rPr>
      </w:pPr>
      <w:r>
        <w:rPr>
          <w:b/>
          <w:color w:val="231F20"/>
          <w:sz w:val="20"/>
        </w:rPr>
        <w:t>i) </w:t>
      </w:r>
      <w:r>
        <w:rPr>
          <w:b/>
          <w:color w:val="231F20"/>
          <w:spacing w:val="-22"/>
          <w:sz w:val="20"/>
        </w:rPr>
        <w:t> </w:t>
      </w:r>
      <w:r>
        <w:rPr>
          <w:color w:val="231F20"/>
          <w:spacing w:val="-1"/>
          <w:sz w:val="20"/>
        </w:rPr>
        <w:t>E</w:t>
      </w:r>
      <w:r>
        <w:rPr>
          <w:color w:val="231F20"/>
          <w:sz w:val="20"/>
        </w:rPr>
        <w:t>n</w:t>
      </w:r>
      <w:r>
        <w:rPr>
          <w:color w:val="231F20"/>
          <w:spacing w:val="-6"/>
          <w:sz w:val="20"/>
        </w:rPr>
        <w:t> </w:t>
      </w:r>
      <w:r>
        <w:rPr>
          <w:color w:val="231F20"/>
          <w:sz w:val="20"/>
        </w:rPr>
        <w:t>el</w:t>
      </w:r>
      <w:r>
        <w:rPr>
          <w:color w:val="231F20"/>
          <w:spacing w:val="-5"/>
          <w:sz w:val="20"/>
        </w:rPr>
        <w:t> </w:t>
      </w:r>
      <w:r>
        <w:rPr>
          <w:color w:val="231F20"/>
          <w:spacing w:val="-2"/>
          <w:sz w:val="20"/>
        </w:rPr>
        <w:t>c</w:t>
      </w:r>
      <w:r>
        <w:rPr>
          <w:color w:val="231F20"/>
          <w:sz w:val="20"/>
        </w:rPr>
        <w:t>aso</w:t>
      </w:r>
      <w:r>
        <w:rPr>
          <w:color w:val="231F20"/>
          <w:spacing w:val="-6"/>
          <w:sz w:val="20"/>
        </w:rPr>
        <w:t> </w:t>
      </w:r>
      <w:r>
        <w:rPr>
          <w:color w:val="231F20"/>
          <w:spacing w:val="-1"/>
          <w:sz w:val="20"/>
        </w:rPr>
        <w:t>d</w:t>
      </w:r>
      <w:r>
        <w:rPr>
          <w:color w:val="231F20"/>
          <w:sz w:val="20"/>
        </w:rPr>
        <w:t>e</w:t>
      </w:r>
      <w:r>
        <w:rPr>
          <w:color w:val="231F20"/>
          <w:spacing w:val="-6"/>
          <w:sz w:val="20"/>
        </w:rPr>
        <w:t> </w:t>
      </w:r>
      <w:r>
        <w:rPr>
          <w:color w:val="231F20"/>
          <w:sz w:val="20"/>
        </w:rPr>
        <w:t>elecciones</w:t>
      </w:r>
      <w:r>
        <w:rPr>
          <w:color w:val="231F20"/>
          <w:spacing w:val="-5"/>
          <w:sz w:val="20"/>
        </w:rPr>
        <w:t> </w:t>
      </w:r>
      <w:r>
        <w:rPr>
          <w:color w:val="231F20"/>
          <w:spacing w:val="-2"/>
          <w:sz w:val="20"/>
        </w:rPr>
        <w:t>c</w:t>
      </w:r>
      <w:r>
        <w:rPr>
          <w:color w:val="231F20"/>
          <w:spacing w:val="-1"/>
          <w:sz w:val="20"/>
        </w:rPr>
        <w:t>oncur</w:t>
      </w:r>
      <w:r>
        <w:rPr>
          <w:color w:val="231F20"/>
          <w:spacing w:val="-3"/>
          <w:sz w:val="20"/>
        </w:rPr>
        <w:t>r</w:t>
      </w:r>
      <w:r>
        <w:rPr>
          <w:color w:val="231F20"/>
          <w:sz w:val="20"/>
        </w:rPr>
        <w:t>e</w:t>
      </w:r>
      <w:r>
        <w:rPr>
          <w:color w:val="231F20"/>
          <w:spacing w:val="-2"/>
          <w:sz w:val="20"/>
        </w:rPr>
        <w:t>n</w:t>
      </w:r>
      <w:r>
        <w:rPr>
          <w:color w:val="231F20"/>
          <w:spacing w:val="-3"/>
          <w:sz w:val="20"/>
        </w:rPr>
        <w:t>t</w:t>
      </w:r>
      <w:r>
        <w:rPr>
          <w:color w:val="231F20"/>
          <w:sz w:val="20"/>
        </w:rPr>
        <w:t>es,</w:t>
      </w:r>
      <w:r>
        <w:rPr>
          <w:color w:val="231F20"/>
          <w:spacing w:val="-6"/>
          <w:sz w:val="20"/>
        </w:rPr>
        <w:t> </w:t>
      </w:r>
      <w:r>
        <w:rPr>
          <w:color w:val="231F20"/>
          <w:spacing w:val="-1"/>
          <w:sz w:val="20"/>
        </w:rPr>
        <w:t>lo</w:t>
      </w:r>
      <w:r>
        <w:rPr>
          <w:color w:val="231F20"/>
          <w:sz w:val="20"/>
        </w:rPr>
        <w:t>s</w:t>
      </w:r>
      <w:r>
        <w:rPr>
          <w:color w:val="231F20"/>
          <w:spacing w:val="-7"/>
          <w:sz w:val="20"/>
        </w:rPr>
        <w:t> </w:t>
      </w:r>
      <w:r>
        <w:rPr>
          <w:smallCaps/>
          <w:color w:val="231F20"/>
          <w:w w:val="112"/>
          <w:sz w:val="20"/>
        </w:rPr>
        <w:t>se</w:t>
      </w:r>
      <w:r>
        <w:rPr>
          <w:smallCaps w:val="0"/>
          <w:color w:val="231F20"/>
          <w:spacing w:val="-6"/>
          <w:sz w:val="20"/>
        </w:rPr>
        <w:t> </w:t>
      </w:r>
      <w:r>
        <w:rPr>
          <w:smallCaps w:val="0"/>
          <w:color w:val="231F20"/>
          <w:sz w:val="20"/>
        </w:rPr>
        <w:t>y</w:t>
      </w:r>
      <w:r>
        <w:rPr>
          <w:smallCaps w:val="0"/>
          <w:color w:val="231F20"/>
          <w:spacing w:val="-6"/>
          <w:sz w:val="20"/>
        </w:rPr>
        <w:t> </w:t>
      </w:r>
      <w:r>
        <w:rPr>
          <w:smallCaps w:val="0"/>
          <w:color w:val="231F20"/>
          <w:spacing w:val="-1"/>
          <w:w w:val="112"/>
          <w:sz w:val="20"/>
        </w:rPr>
        <w:t>c</w:t>
      </w:r>
      <w:r>
        <w:rPr>
          <w:smallCaps/>
          <w:color w:val="231F20"/>
          <w:spacing w:val="-1"/>
          <w:w w:val="109"/>
          <w:sz w:val="20"/>
        </w:rPr>
        <w:t>a</w:t>
      </w:r>
      <w:r>
        <w:rPr>
          <w:smallCaps/>
          <w:color w:val="231F20"/>
          <w:w w:val="109"/>
          <w:sz w:val="20"/>
        </w:rPr>
        <w:t>e</w:t>
      </w:r>
      <w:r>
        <w:rPr>
          <w:smallCaps w:val="0"/>
          <w:color w:val="231F20"/>
          <w:spacing w:val="-6"/>
          <w:sz w:val="20"/>
        </w:rPr>
        <w:t> </w:t>
      </w:r>
      <w:r>
        <w:rPr>
          <w:smallCaps w:val="0"/>
          <w:color w:val="231F20"/>
          <w:sz w:val="20"/>
        </w:rPr>
        <w:t>ap</w:t>
      </w:r>
      <w:r>
        <w:rPr>
          <w:smallCaps w:val="0"/>
          <w:color w:val="231F20"/>
          <w:spacing w:val="-1"/>
          <w:sz w:val="20"/>
        </w:rPr>
        <w:t>o</w:t>
      </w:r>
      <w:r>
        <w:rPr>
          <w:smallCaps w:val="0"/>
          <w:color w:val="231F20"/>
          <w:spacing w:val="-4"/>
          <w:sz w:val="20"/>
        </w:rPr>
        <w:t>y</w:t>
      </w:r>
      <w:r>
        <w:rPr>
          <w:smallCaps w:val="0"/>
          <w:color w:val="231F20"/>
          <w:sz w:val="20"/>
        </w:rPr>
        <w:t>a</w:t>
      </w:r>
      <w:r>
        <w:rPr>
          <w:smallCaps w:val="0"/>
          <w:color w:val="231F20"/>
          <w:spacing w:val="-5"/>
          <w:sz w:val="20"/>
        </w:rPr>
        <w:t>r</w:t>
      </w:r>
      <w:r>
        <w:rPr>
          <w:smallCaps w:val="0"/>
          <w:color w:val="231F20"/>
          <w:sz w:val="20"/>
        </w:rPr>
        <w:t>án</w:t>
      </w:r>
      <w:r>
        <w:rPr>
          <w:smallCaps w:val="0"/>
          <w:color w:val="231F20"/>
          <w:spacing w:val="-6"/>
          <w:sz w:val="20"/>
        </w:rPr>
        <w:t> </w:t>
      </w:r>
      <w:r>
        <w:rPr>
          <w:smallCaps w:val="0"/>
          <w:color w:val="231F20"/>
          <w:sz w:val="20"/>
        </w:rPr>
        <w:t>en</w:t>
      </w:r>
      <w:r>
        <w:rPr>
          <w:smallCaps w:val="0"/>
          <w:color w:val="231F20"/>
          <w:spacing w:val="-5"/>
          <w:sz w:val="20"/>
        </w:rPr>
        <w:t> </w:t>
      </w:r>
      <w:r>
        <w:rPr>
          <w:smallCaps w:val="0"/>
          <w:color w:val="231F20"/>
          <w:spacing w:val="-1"/>
          <w:sz w:val="20"/>
        </w:rPr>
        <w:t>l</w:t>
      </w:r>
      <w:r>
        <w:rPr>
          <w:smallCaps w:val="0"/>
          <w:color w:val="231F20"/>
          <w:sz w:val="20"/>
        </w:rPr>
        <w:t>a</w:t>
      </w:r>
      <w:r>
        <w:rPr>
          <w:smallCaps w:val="0"/>
          <w:color w:val="231F20"/>
          <w:spacing w:val="-6"/>
          <w:sz w:val="20"/>
        </w:rPr>
        <w:t> </w:t>
      </w:r>
      <w:r>
        <w:rPr>
          <w:smallCaps w:val="0"/>
          <w:color w:val="231F20"/>
          <w:spacing w:val="-3"/>
          <w:sz w:val="20"/>
        </w:rPr>
        <w:t>r</w:t>
      </w:r>
      <w:r>
        <w:rPr>
          <w:smallCaps w:val="0"/>
          <w:color w:val="231F20"/>
          <w:sz w:val="20"/>
        </w:rPr>
        <w:t>eali</w:t>
      </w:r>
      <w:r>
        <w:rPr>
          <w:smallCaps w:val="0"/>
          <w:color w:val="231F20"/>
          <w:spacing w:val="-4"/>
          <w:sz w:val="20"/>
        </w:rPr>
        <w:t>z</w:t>
      </w:r>
      <w:r>
        <w:rPr>
          <w:smallCaps w:val="0"/>
          <w:color w:val="231F20"/>
          <w:sz w:val="20"/>
        </w:rPr>
        <w:t>ación</w:t>
      </w:r>
      <w:r>
        <w:rPr>
          <w:smallCaps w:val="0"/>
          <w:color w:val="231F20"/>
          <w:spacing w:val="-5"/>
          <w:sz w:val="20"/>
        </w:rPr>
        <w:t> </w:t>
      </w:r>
      <w:r>
        <w:rPr>
          <w:smallCaps w:val="0"/>
          <w:color w:val="231F20"/>
          <w:spacing w:val="-1"/>
          <w:sz w:val="20"/>
        </w:rPr>
        <w:t>d</w:t>
      </w:r>
      <w:r>
        <w:rPr>
          <w:smallCaps w:val="0"/>
          <w:color w:val="231F20"/>
          <w:sz w:val="20"/>
        </w:rPr>
        <w:t>e</w:t>
      </w:r>
      <w:r>
        <w:rPr>
          <w:smallCaps w:val="0"/>
          <w:color w:val="231F20"/>
          <w:spacing w:val="-6"/>
          <w:sz w:val="20"/>
        </w:rPr>
        <w:t> </w:t>
      </w:r>
      <w:r>
        <w:rPr>
          <w:smallCaps w:val="0"/>
          <w:color w:val="231F20"/>
          <w:spacing w:val="-1"/>
          <w:sz w:val="20"/>
        </w:rPr>
        <w:t>los </w:t>
      </w:r>
      <w:r>
        <w:rPr>
          <w:smallCaps w:val="0"/>
          <w:color w:val="231F20"/>
          <w:spacing w:val="-2"/>
          <w:sz w:val="20"/>
        </w:rPr>
        <w:t>c</w:t>
      </w:r>
      <w:r>
        <w:rPr>
          <w:smallCaps w:val="0"/>
          <w:color w:val="231F20"/>
          <w:spacing w:val="-1"/>
          <w:sz w:val="20"/>
        </w:rPr>
        <w:t>ómpu</w:t>
      </w:r>
      <w:r>
        <w:rPr>
          <w:smallCaps w:val="0"/>
          <w:color w:val="231F20"/>
          <w:spacing w:val="-2"/>
          <w:sz w:val="20"/>
        </w:rPr>
        <w:t>t</w:t>
      </w:r>
      <w:r>
        <w:rPr>
          <w:smallCaps w:val="0"/>
          <w:color w:val="231F20"/>
          <w:spacing w:val="-1"/>
          <w:sz w:val="20"/>
        </w:rPr>
        <w:t>o</w:t>
      </w:r>
      <w:r>
        <w:rPr>
          <w:smallCaps w:val="0"/>
          <w:color w:val="231F20"/>
          <w:sz w:val="20"/>
        </w:rPr>
        <w:t>s</w:t>
      </w:r>
      <w:r>
        <w:rPr>
          <w:smallCaps w:val="0"/>
          <w:color w:val="231F20"/>
          <w:spacing w:val="-1"/>
          <w:sz w:val="20"/>
        </w:rPr>
        <w:t> d</w:t>
      </w:r>
      <w:r>
        <w:rPr>
          <w:smallCaps w:val="0"/>
          <w:color w:val="231F20"/>
          <w:sz w:val="20"/>
        </w:rPr>
        <w:t>e</w:t>
      </w:r>
      <w:r>
        <w:rPr>
          <w:smallCaps w:val="0"/>
          <w:color w:val="231F20"/>
          <w:spacing w:val="-1"/>
          <w:sz w:val="20"/>
        </w:rPr>
        <w:t> l</w:t>
      </w:r>
      <w:r>
        <w:rPr>
          <w:smallCaps w:val="0"/>
          <w:color w:val="231F20"/>
          <w:sz w:val="20"/>
        </w:rPr>
        <w:t>a</w:t>
      </w:r>
      <w:r>
        <w:rPr>
          <w:smallCaps w:val="0"/>
          <w:color w:val="231F20"/>
          <w:spacing w:val="-1"/>
          <w:sz w:val="20"/>
        </w:rPr>
        <w:t> </w:t>
      </w:r>
      <w:r>
        <w:rPr>
          <w:smallCaps w:val="0"/>
          <w:color w:val="231F20"/>
          <w:sz w:val="20"/>
        </w:rPr>
        <w:t>elección </w:t>
      </w:r>
      <w:r>
        <w:rPr>
          <w:smallCaps w:val="0"/>
          <w:color w:val="231F20"/>
          <w:spacing w:val="-5"/>
          <w:sz w:val="20"/>
        </w:rPr>
        <w:t>f</w:t>
      </w:r>
      <w:r>
        <w:rPr>
          <w:smallCaps w:val="0"/>
          <w:color w:val="231F20"/>
          <w:sz w:val="20"/>
        </w:rPr>
        <w:t>ede</w:t>
      </w:r>
      <w:r>
        <w:rPr>
          <w:smallCaps w:val="0"/>
          <w:color w:val="231F20"/>
          <w:spacing w:val="-5"/>
          <w:sz w:val="20"/>
        </w:rPr>
        <w:t>r</w:t>
      </w:r>
      <w:r>
        <w:rPr>
          <w:smallCaps w:val="0"/>
          <w:color w:val="231F20"/>
          <w:sz w:val="20"/>
        </w:rPr>
        <w:t>a</w:t>
      </w:r>
      <w:r>
        <w:rPr>
          <w:smallCaps w:val="0"/>
          <w:color w:val="231F20"/>
          <w:spacing w:val="-1"/>
          <w:sz w:val="20"/>
        </w:rPr>
        <w:t>l</w:t>
      </w:r>
      <w:r>
        <w:rPr>
          <w:smallCaps w:val="0"/>
          <w:color w:val="231F20"/>
          <w:sz w:val="20"/>
        </w:rPr>
        <w:t>.</w:t>
      </w:r>
    </w:p>
    <w:p>
      <w:pPr>
        <w:pStyle w:val="BodyText"/>
        <w:spacing w:before="6"/>
        <w:rPr>
          <w:sz w:val="20"/>
        </w:rPr>
      </w:pPr>
    </w:p>
    <w:p>
      <w:pPr>
        <w:pStyle w:val="ListParagraph"/>
        <w:numPr>
          <w:ilvl w:val="0"/>
          <w:numId w:val="284"/>
        </w:numPr>
        <w:tabs>
          <w:tab w:pos="1214" w:val="left" w:leader="none"/>
        </w:tabs>
        <w:spacing w:line="232" w:lineRule="auto" w:before="0" w:after="0"/>
        <w:ind w:left="1213" w:right="347" w:hanging="260"/>
        <w:jc w:val="both"/>
        <w:rPr>
          <w:sz w:val="22"/>
        </w:rPr>
      </w:pPr>
      <w:r>
        <w:rPr>
          <w:color w:val="231F20"/>
          <w:sz w:val="22"/>
        </w:rPr>
        <w:t>El</w:t>
      </w:r>
      <w:r>
        <w:rPr>
          <w:color w:val="231F20"/>
          <w:spacing w:val="-6"/>
          <w:sz w:val="22"/>
        </w:rPr>
        <w:t> </w:t>
      </w:r>
      <w:r>
        <w:rPr>
          <w:color w:val="231F20"/>
          <w:sz w:val="22"/>
        </w:rPr>
        <w:t>Secretario</w:t>
      </w:r>
      <w:r>
        <w:rPr>
          <w:color w:val="231F20"/>
          <w:spacing w:val="-6"/>
          <w:sz w:val="22"/>
        </w:rPr>
        <w:t> </w:t>
      </w:r>
      <w:r>
        <w:rPr>
          <w:color w:val="231F20"/>
          <w:sz w:val="22"/>
        </w:rPr>
        <w:t>deberá</w:t>
      </w:r>
      <w:r>
        <w:rPr>
          <w:color w:val="231F20"/>
          <w:spacing w:val="-6"/>
          <w:sz w:val="22"/>
        </w:rPr>
        <w:t> </w:t>
      </w:r>
      <w:r>
        <w:rPr>
          <w:color w:val="231F20"/>
          <w:sz w:val="22"/>
        </w:rPr>
        <w:t>levantar</w:t>
      </w:r>
      <w:r>
        <w:rPr>
          <w:color w:val="231F20"/>
          <w:spacing w:val="-5"/>
          <w:sz w:val="22"/>
        </w:rPr>
        <w:t> </w:t>
      </w:r>
      <w:r>
        <w:rPr>
          <w:color w:val="231F20"/>
          <w:sz w:val="22"/>
        </w:rPr>
        <w:t>desde</w:t>
      </w:r>
      <w:r>
        <w:rPr>
          <w:color w:val="231F20"/>
          <w:spacing w:val="-7"/>
          <w:sz w:val="22"/>
        </w:rPr>
        <w:t> </w:t>
      </w:r>
      <w:r>
        <w:rPr>
          <w:color w:val="231F20"/>
          <w:sz w:val="22"/>
        </w:rPr>
        <w:t>el</w:t>
      </w:r>
      <w:r>
        <w:rPr>
          <w:color w:val="231F20"/>
          <w:spacing w:val="-5"/>
          <w:sz w:val="22"/>
        </w:rPr>
        <w:t> </w:t>
      </w:r>
      <w:r>
        <w:rPr>
          <w:color w:val="231F20"/>
          <w:sz w:val="22"/>
        </w:rPr>
        <w:t>inicio</w:t>
      </w:r>
      <w:r>
        <w:rPr>
          <w:color w:val="231F20"/>
          <w:spacing w:val="-6"/>
          <w:sz w:val="22"/>
        </w:rPr>
        <w:t> </w:t>
      </w:r>
      <w:r>
        <w:rPr>
          <w:color w:val="231F20"/>
          <w:sz w:val="22"/>
        </w:rPr>
        <w:t>un</w:t>
      </w:r>
      <w:r>
        <w:rPr>
          <w:color w:val="231F20"/>
          <w:spacing w:val="-6"/>
          <w:sz w:val="22"/>
        </w:rPr>
        <w:t> </w:t>
      </w:r>
      <w:r>
        <w:rPr>
          <w:color w:val="231F20"/>
          <w:sz w:val="22"/>
        </w:rPr>
        <w:t>acta</w:t>
      </w:r>
      <w:r>
        <w:rPr>
          <w:color w:val="231F20"/>
          <w:spacing w:val="-6"/>
          <w:sz w:val="22"/>
        </w:rPr>
        <w:t> </w:t>
      </w:r>
      <w:r>
        <w:rPr>
          <w:color w:val="231F20"/>
          <w:sz w:val="22"/>
        </w:rPr>
        <w:t>que</w:t>
      </w:r>
      <w:r>
        <w:rPr>
          <w:color w:val="231F20"/>
          <w:spacing w:val="-5"/>
          <w:sz w:val="22"/>
        </w:rPr>
        <w:t> </w:t>
      </w:r>
      <w:r>
        <w:rPr>
          <w:color w:val="231F20"/>
          <w:sz w:val="22"/>
        </w:rPr>
        <w:t>deje</w:t>
      </w:r>
      <w:r>
        <w:rPr>
          <w:color w:val="231F20"/>
          <w:spacing w:val="-7"/>
          <w:sz w:val="22"/>
        </w:rPr>
        <w:t> </w:t>
      </w:r>
      <w:r>
        <w:rPr>
          <w:color w:val="231F20"/>
          <w:sz w:val="22"/>
        </w:rPr>
        <w:t>constancia</w:t>
      </w:r>
      <w:r>
        <w:rPr>
          <w:color w:val="231F20"/>
          <w:spacing w:val="-5"/>
          <w:sz w:val="22"/>
        </w:rPr>
        <w:t> </w:t>
      </w:r>
      <w:r>
        <w:rPr>
          <w:color w:val="231F20"/>
          <w:sz w:val="22"/>
        </w:rPr>
        <w:t>de</w:t>
      </w:r>
      <w:r>
        <w:rPr>
          <w:color w:val="231F20"/>
          <w:spacing w:val="-7"/>
          <w:sz w:val="22"/>
        </w:rPr>
        <w:t> </w:t>
      </w:r>
      <w:r>
        <w:rPr>
          <w:color w:val="231F20"/>
          <w:sz w:val="22"/>
        </w:rPr>
        <w:t>las actividades desarrolladas en la reunión de trabajo, misma que será firmada al margen y al calce por todos aquellos que intervinieron y así quisieron hacerlo, y en caso contrario se asentará </w:t>
      </w:r>
      <w:r>
        <w:rPr>
          <w:color w:val="231F20"/>
          <w:spacing w:val="-3"/>
          <w:sz w:val="22"/>
        </w:rPr>
        <w:t>razón </w:t>
      </w:r>
      <w:r>
        <w:rPr>
          <w:color w:val="231F20"/>
          <w:sz w:val="22"/>
        </w:rPr>
        <w:t>de ello. Asimismo, agregará los informes que</w:t>
      </w:r>
      <w:r>
        <w:rPr>
          <w:color w:val="231F20"/>
          <w:spacing w:val="-7"/>
          <w:sz w:val="22"/>
        </w:rPr>
        <w:t> </w:t>
      </w:r>
      <w:r>
        <w:rPr>
          <w:color w:val="231F20"/>
          <w:sz w:val="22"/>
        </w:rPr>
        <w:t>presente</w:t>
      </w:r>
      <w:r>
        <w:rPr>
          <w:color w:val="231F20"/>
          <w:spacing w:val="-5"/>
          <w:sz w:val="22"/>
        </w:rPr>
        <w:t> </w:t>
      </w:r>
      <w:r>
        <w:rPr>
          <w:color w:val="231F20"/>
          <w:sz w:val="22"/>
        </w:rPr>
        <w:t>el</w:t>
      </w:r>
      <w:r>
        <w:rPr>
          <w:color w:val="231F20"/>
          <w:spacing w:val="-7"/>
          <w:sz w:val="22"/>
        </w:rPr>
        <w:t> </w:t>
      </w:r>
      <w:r>
        <w:rPr>
          <w:color w:val="231F20"/>
          <w:sz w:val="22"/>
        </w:rPr>
        <w:t>Presidente</w:t>
      </w:r>
      <w:r>
        <w:rPr>
          <w:color w:val="231F20"/>
          <w:spacing w:val="-5"/>
          <w:sz w:val="22"/>
        </w:rPr>
        <w:t> </w:t>
      </w:r>
      <w:r>
        <w:rPr>
          <w:color w:val="231F20"/>
          <w:sz w:val="22"/>
        </w:rPr>
        <w:t>del</w:t>
      </w:r>
      <w:r>
        <w:rPr>
          <w:color w:val="231F20"/>
          <w:spacing w:val="-6"/>
          <w:sz w:val="22"/>
        </w:rPr>
        <w:t> </w:t>
      </w:r>
      <w:r>
        <w:rPr>
          <w:color w:val="231F20"/>
          <w:sz w:val="22"/>
        </w:rPr>
        <w:t>Consejo,</w:t>
      </w:r>
      <w:r>
        <w:rPr>
          <w:color w:val="231F20"/>
          <w:spacing w:val="-5"/>
          <w:sz w:val="22"/>
        </w:rPr>
        <w:t> </w:t>
      </w:r>
      <w:r>
        <w:rPr>
          <w:color w:val="231F20"/>
          <w:sz w:val="22"/>
        </w:rPr>
        <w:t>así</w:t>
      </w:r>
      <w:r>
        <w:rPr>
          <w:color w:val="231F20"/>
          <w:spacing w:val="-6"/>
          <w:sz w:val="22"/>
        </w:rPr>
        <w:t> </w:t>
      </w:r>
      <w:r>
        <w:rPr>
          <w:color w:val="231F20"/>
          <w:sz w:val="22"/>
        </w:rPr>
        <w:t>como</w:t>
      </w:r>
      <w:r>
        <w:rPr>
          <w:color w:val="231F20"/>
          <w:spacing w:val="-6"/>
          <w:sz w:val="22"/>
        </w:rPr>
        <w:t> </w:t>
      </w:r>
      <w:r>
        <w:rPr>
          <w:color w:val="231F20"/>
          <w:sz w:val="22"/>
        </w:rPr>
        <w:t>los</w:t>
      </w:r>
      <w:r>
        <w:rPr>
          <w:color w:val="231F20"/>
          <w:spacing w:val="-5"/>
          <w:sz w:val="22"/>
        </w:rPr>
        <w:t> </w:t>
      </w:r>
      <w:r>
        <w:rPr>
          <w:color w:val="231F20"/>
          <w:sz w:val="22"/>
        </w:rPr>
        <w:t>análisis</w:t>
      </w:r>
      <w:r>
        <w:rPr>
          <w:color w:val="231F20"/>
          <w:spacing w:val="-6"/>
          <w:sz w:val="22"/>
        </w:rPr>
        <w:t> </w:t>
      </w:r>
      <w:r>
        <w:rPr>
          <w:color w:val="231F20"/>
          <w:sz w:val="22"/>
        </w:rPr>
        <w:t>preliminares</w:t>
      </w:r>
      <w:r>
        <w:rPr>
          <w:color w:val="231F20"/>
          <w:spacing w:val="-5"/>
          <w:sz w:val="22"/>
        </w:rPr>
        <w:t> </w:t>
      </w:r>
      <w:r>
        <w:rPr>
          <w:color w:val="231F20"/>
          <w:sz w:val="22"/>
        </w:rPr>
        <w:t>que, en su caso, presenten los</w:t>
      </w:r>
      <w:r>
        <w:rPr>
          <w:color w:val="231F20"/>
          <w:spacing w:val="-5"/>
          <w:sz w:val="22"/>
        </w:rPr>
        <w:t> </w:t>
      </w:r>
      <w:r>
        <w:rPr>
          <w:color w:val="231F20"/>
          <w:sz w:val="22"/>
        </w:rPr>
        <w:t>representantes.</w:t>
      </w:r>
    </w:p>
    <w:p>
      <w:pPr>
        <w:pStyle w:val="Heading2"/>
        <w:spacing w:before="232"/>
        <w:ind w:left="533"/>
      </w:pPr>
      <w:r>
        <w:rPr>
          <w:color w:val="231F20"/>
        </w:rPr>
        <w:t>Artículo 388.</w:t>
      </w:r>
    </w:p>
    <w:p>
      <w:pPr>
        <w:pStyle w:val="BodyText"/>
        <w:spacing w:before="8"/>
        <w:rPr>
          <w:b/>
          <w:sz w:val="20"/>
        </w:rPr>
      </w:pPr>
    </w:p>
    <w:p>
      <w:pPr>
        <w:pStyle w:val="ListParagraph"/>
        <w:numPr>
          <w:ilvl w:val="0"/>
          <w:numId w:val="285"/>
        </w:numPr>
        <w:tabs>
          <w:tab w:pos="1214" w:val="left" w:leader="none"/>
        </w:tabs>
        <w:spacing w:line="232" w:lineRule="auto" w:before="0" w:after="0"/>
        <w:ind w:left="1213" w:right="348" w:hanging="260"/>
        <w:jc w:val="both"/>
        <w:rPr>
          <w:sz w:val="22"/>
        </w:rPr>
      </w:pPr>
      <w:r>
        <w:rPr>
          <w:color w:val="231F20"/>
          <w:sz w:val="22"/>
        </w:rPr>
        <w:t>Con la información obtenida durante la reunión de trabajo, inmediatamente después</w:t>
      </w:r>
      <w:r>
        <w:rPr>
          <w:color w:val="231F20"/>
          <w:spacing w:val="-11"/>
          <w:sz w:val="22"/>
        </w:rPr>
        <w:t> </w:t>
      </w:r>
      <w:r>
        <w:rPr>
          <w:color w:val="231F20"/>
          <w:sz w:val="22"/>
        </w:rPr>
        <w:t>se</w:t>
      </w:r>
      <w:r>
        <w:rPr>
          <w:color w:val="231F20"/>
          <w:spacing w:val="-11"/>
          <w:sz w:val="22"/>
        </w:rPr>
        <w:t> </w:t>
      </w:r>
      <w:r>
        <w:rPr>
          <w:color w:val="231F20"/>
          <w:sz w:val="22"/>
        </w:rPr>
        <w:t>llevará</w:t>
      </w:r>
      <w:r>
        <w:rPr>
          <w:color w:val="231F20"/>
          <w:spacing w:val="-10"/>
          <w:sz w:val="22"/>
        </w:rPr>
        <w:t> </w:t>
      </w:r>
      <w:r>
        <w:rPr>
          <w:color w:val="231F20"/>
          <w:sz w:val="22"/>
        </w:rPr>
        <w:t>a</w:t>
      </w:r>
      <w:r>
        <w:rPr>
          <w:color w:val="231F20"/>
          <w:spacing w:val="-11"/>
          <w:sz w:val="22"/>
        </w:rPr>
        <w:t> </w:t>
      </w:r>
      <w:r>
        <w:rPr>
          <w:color w:val="231F20"/>
          <w:sz w:val="22"/>
        </w:rPr>
        <w:t>cabo</w:t>
      </w:r>
      <w:r>
        <w:rPr>
          <w:color w:val="231F20"/>
          <w:spacing w:val="-11"/>
          <w:sz w:val="22"/>
        </w:rPr>
        <w:t> </w:t>
      </w:r>
      <w:r>
        <w:rPr>
          <w:color w:val="231F20"/>
          <w:sz w:val="22"/>
        </w:rPr>
        <w:t>una</w:t>
      </w:r>
      <w:r>
        <w:rPr>
          <w:color w:val="231F20"/>
          <w:spacing w:val="-10"/>
          <w:sz w:val="22"/>
        </w:rPr>
        <w:t> </w:t>
      </w:r>
      <w:r>
        <w:rPr>
          <w:color w:val="231F20"/>
          <w:sz w:val="22"/>
        </w:rPr>
        <w:t>sesión</w:t>
      </w:r>
      <w:r>
        <w:rPr>
          <w:color w:val="231F20"/>
          <w:spacing w:val="-11"/>
          <w:sz w:val="22"/>
        </w:rPr>
        <w:t> </w:t>
      </w:r>
      <w:r>
        <w:rPr>
          <w:color w:val="231F20"/>
          <w:sz w:val="22"/>
        </w:rPr>
        <w:t>extraordinaria</w:t>
      </w:r>
      <w:r>
        <w:rPr>
          <w:color w:val="231F20"/>
          <w:spacing w:val="-11"/>
          <w:sz w:val="22"/>
        </w:rPr>
        <w:t> </w:t>
      </w:r>
      <w:r>
        <w:rPr>
          <w:color w:val="231F20"/>
          <w:sz w:val="22"/>
        </w:rPr>
        <w:t>en</w:t>
      </w:r>
      <w:r>
        <w:rPr>
          <w:color w:val="231F20"/>
          <w:spacing w:val="-10"/>
          <w:sz w:val="22"/>
        </w:rPr>
        <w:t> </w:t>
      </w:r>
      <w:r>
        <w:rPr>
          <w:color w:val="231F20"/>
          <w:sz w:val="22"/>
        </w:rPr>
        <w:t>el</w:t>
      </w:r>
      <w:r>
        <w:rPr>
          <w:color w:val="231F20"/>
          <w:spacing w:val="-11"/>
          <w:sz w:val="22"/>
        </w:rPr>
        <w:t> </w:t>
      </w:r>
      <w:r>
        <w:rPr>
          <w:color w:val="231F20"/>
          <w:sz w:val="22"/>
        </w:rPr>
        <w:t>consejo</w:t>
      </w:r>
      <w:r>
        <w:rPr>
          <w:color w:val="231F20"/>
          <w:spacing w:val="-11"/>
          <w:sz w:val="22"/>
        </w:rPr>
        <w:t> </w:t>
      </w:r>
      <w:r>
        <w:rPr>
          <w:color w:val="231F20"/>
          <w:sz w:val="22"/>
        </w:rPr>
        <w:t>distrital,</w:t>
      </w:r>
      <w:r>
        <w:rPr>
          <w:color w:val="231F20"/>
          <w:spacing w:val="-10"/>
          <w:sz w:val="22"/>
        </w:rPr>
        <w:t> </w:t>
      </w:r>
      <w:r>
        <w:rPr>
          <w:color w:val="231F20"/>
          <w:sz w:val="22"/>
        </w:rPr>
        <w:t>en</w:t>
      </w:r>
      <w:r>
        <w:rPr>
          <w:color w:val="231F20"/>
          <w:spacing w:val="-11"/>
          <w:sz w:val="22"/>
        </w:rPr>
        <w:t> </w:t>
      </w:r>
      <w:r>
        <w:rPr>
          <w:color w:val="231F20"/>
          <w:sz w:val="22"/>
        </w:rPr>
        <w:t>la cual se deberán </w:t>
      </w:r>
      <w:r>
        <w:rPr>
          <w:color w:val="231F20"/>
          <w:spacing w:val="-5"/>
          <w:sz w:val="22"/>
        </w:rPr>
        <w:t>tratar, </w:t>
      </w:r>
      <w:r>
        <w:rPr>
          <w:color w:val="231F20"/>
          <w:sz w:val="22"/>
        </w:rPr>
        <w:t>al menos, los asuntos</w:t>
      </w:r>
      <w:r>
        <w:rPr>
          <w:color w:val="231F20"/>
          <w:spacing w:val="-4"/>
          <w:sz w:val="22"/>
        </w:rPr>
        <w:t> </w:t>
      </w:r>
      <w:r>
        <w:rPr>
          <w:color w:val="231F20"/>
          <w:sz w:val="22"/>
        </w:rPr>
        <w:t>siguientes:</w:t>
      </w:r>
    </w:p>
    <w:p>
      <w:pPr>
        <w:pStyle w:val="BodyText"/>
        <w:spacing w:before="2"/>
      </w:pPr>
    </w:p>
    <w:p>
      <w:pPr>
        <w:pStyle w:val="ListParagraph"/>
        <w:numPr>
          <w:ilvl w:val="1"/>
          <w:numId w:val="285"/>
        </w:numPr>
        <w:tabs>
          <w:tab w:pos="1534" w:val="left" w:leader="none"/>
        </w:tabs>
        <w:spacing w:line="254" w:lineRule="auto" w:before="1" w:after="0"/>
        <w:ind w:left="1533" w:right="348" w:hanging="220"/>
        <w:jc w:val="both"/>
        <w:rPr>
          <w:sz w:val="20"/>
        </w:rPr>
      </w:pPr>
      <w:r>
        <w:rPr>
          <w:color w:val="231F20"/>
          <w:sz w:val="20"/>
        </w:rPr>
        <w:t>Presentación</w:t>
      </w:r>
      <w:r>
        <w:rPr>
          <w:color w:val="231F20"/>
          <w:spacing w:val="-4"/>
          <w:sz w:val="20"/>
        </w:rPr>
        <w:t> </w:t>
      </w:r>
      <w:r>
        <w:rPr>
          <w:color w:val="231F20"/>
          <w:sz w:val="20"/>
        </w:rPr>
        <w:t>del</w:t>
      </w:r>
      <w:r>
        <w:rPr>
          <w:color w:val="231F20"/>
          <w:spacing w:val="-5"/>
          <w:sz w:val="20"/>
        </w:rPr>
        <w:t> </w:t>
      </w:r>
      <w:r>
        <w:rPr>
          <w:color w:val="231F20"/>
          <w:sz w:val="20"/>
        </w:rPr>
        <w:t>análisis</w:t>
      </w:r>
      <w:r>
        <w:rPr>
          <w:color w:val="231F20"/>
          <w:spacing w:val="-4"/>
          <w:sz w:val="20"/>
        </w:rPr>
        <w:t> </w:t>
      </w:r>
      <w:r>
        <w:rPr>
          <w:color w:val="231F20"/>
          <w:sz w:val="20"/>
        </w:rPr>
        <w:t>del</w:t>
      </w:r>
      <w:r>
        <w:rPr>
          <w:color w:val="231F20"/>
          <w:spacing w:val="-4"/>
          <w:sz w:val="20"/>
        </w:rPr>
        <w:t> </w:t>
      </w:r>
      <w:r>
        <w:rPr>
          <w:color w:val="231F20"/>
          <w:sz w:val="20"/>
        </w:rPr>
        <w:t>consejero</w:t>
      </w:r>
      <w:r>
        <w:rPr>
          <w:color w:val="231F20"/>
          <w:spacing w:val="-5"/>
          <w:sz w:val="20"/>
        </w:rPr>
        <w:t> </w:t>
      </w:r>
      <w:r>
        <w:rPr>
          <w:color w:val="231F20"/>
          <w:sz w:val="20"/>
        </w:rPr>
        <w:t>presidente</w:t>
      </w:r>
      <w:r>
        <w:rPr>
          <w:color w:val="231F20"/>
          <w:spacing w:val="-4"/>
          <w:sz w:val="20"/>
        </w:rPr>
        <w:t> </w:t>
      </w:r>
      <w:r>
        <w:rPr>
          <w:color w:val="231F20"/>
          <w:sz w:val="20"/>
        </w:rPr>
        <w:t>sobre</w:t>
      </w:r>
      <w:r>
        <w:rPr>
          <w:color w:val="231F20"/>
          <w:spacing w:val="-5"/>
          <w:sz w:val="20"/>
        </w:rPr>
        <w:t> </w:t>
      </w:r>
      <w:r>
        <w:rPr>
          <w:color w:val="231F20"/>
          <w:sz w:val="20"/>
        </w:rPr>
        <w:t>el</w:t>
      </w:r>
      <w:r>
        <w:rPr>
          <w:color w:val="231F20"/>
          <w:spacing w:val="-4"/>
          <w:sz w:val="20"/>
        </w:rPr>
        <w:t> </w:t>
      </w:r>
      <w:r>
        <w:rPr>
          <w:color w:val="231F20"/>
          <w:sz w:val="20"/>
        </w:rPr>
        <w:t>estado</w:t>
      </w:r>
      <w:r>
        <w:rPr>
          <w:color w:val="231F20"/>
          <w:spacing w:val="-4"/>
          <w:sz w:val="20"/>
        </w:rPr>
        <w:t> </w:t>
      </w:r>
      <w:r>
        <w:rPr>
          <w:color w:val="231F20"/>
          <w:sz w:val="20"/>
        </w:rPr>
        <w:t>que</w:t>
      </w:r>
      <w:r>
        <w:rPr>
          <w:color w:val="231F20"/>
          <w:spacing w:val="-5"/>
          <w:sz w:val="20"/>
        </w:rPr>
        <w:t> </w:t>
      </w:r>
      <w:r>
        <w:rPr>
          <w:color w:val="231F20"/>
          <w:sz w:val="20"/>
        </w:rPr>
        <w:t>guardan</w:t>
      </w:r>
      <w:r>
        <w:rPr>
          <w:color w:val="231F20"/>
          <w:spacing w:val="-5"/>
          <w:sz w:val="20"/>
        </w:rPr>
        <w:t> </w:t>
      </w:r>
      <w:r>
        <w:rPr>
          <w:color w:val="231F20"/>
          <w:sz w:val="20"/>
        </w:rPr>
        <w:t>las actas de escrutinio y cómputo de las casillas instaladas el día de la jornada electo- ral, en función de aquellas que son susceptibles de ser escrutadas y computadas por el consejo</w:t>
      </w:r>
      <w:r>
        <w:rPr>
          <w:color w:val="231F20"/>
          <w:spacing w:val="-3"/>
          <w:sz w:val="20"/>
        </w:rPr>
        <w:t> </w:t>
      </w:r>
      <w:r>
        <w:rPr>
          <w:color w:val="231F20"/>
          <w:sz w:val="20"/>
        </w:rPr>
        <w:t>distrital;</w:t>
      </w:r>
    </w:p>
    <w:p>
      <w:pPr>
        <w:pStyle w:val="ListParagraph"/>
        <w:numPr>
          <w:ilvl w:val="1"/>
          <w:numId w:val="285"/>
        </w:numPr>
        <w:tabs>
          <w:tab w:pos="1534" w:val="left" w:leader="none"/>
        </w:tabs>
        <w:spacing w:line="254" w:lineRule="auto" w:before="4" w:after="0"/>
        <w:ind w:left="1533" w:right="350" w:hanging="220"/>
        <w:jc w:val="both"/>
        <w:rPr>
          <w:sz w:val="20"/>
        </w:rPr>
      </w:pPr>
      <w:r>
        <w:rPr>
          <w:color w:val="231F20"/>
          <w:sz w:val="20"/>
        </w:rPr>
        <w:t>Aprobación del acuerdo del consejo distrital por el que se determinan las casillas cuya votación será objeto de recuento por algunas de las causales</w:t>
      </w:r>
      <w:r>
        <w:rPr>
          <w:color w:val="231F20"/>
          <w:spacing w:val="-29"/>
          <w:sz w:val="20"/>
        </w:rPr>
        <w:t> </w:t>
      </w:r>
      <w:r>
        <w:rPr>
          <w:color w:val="231F20"/>
          <w:sz w:val="20"/>
        </w:rPr>
        <w:t>legales;</w:t>
      </w:r>
    </w:p>
    <w:p>
      <w:pPr>
        <w:pStyle w:val="ListParagraph"/>
        <w:numPr>
          <w:ilvl w:val="1"/>
          <w:numId w:val="285"/>
        </w:numPr>
        <w:tabs>
          <w:tab w:pos="1534" w:val="left" w:leader="none"/>
        </w:tabs>
        <w:spacing w:line="254" w:lineRule="auto" w:before="3" w:after="0"/>
        <w:ind w:left="1533" w:right="348" w:hanging="220"/>
        <w:jc w:val="both"/>
        <w:rPr>
          <w:sz w:val="20"/>
        </w:rPr>
      </w:pPr>
      <w:r>
        <w:rPr>
          <w:color w:val="231F20"/>
          <w:sz w:val="20"/>
        </w:rPr>
        <w:t>Aprobación del acuerdo del consejo distrital por el que se autoriza la creación e integración de los grupos de trabajo, y en su caso de los puntos de recuento, y se dispone que éstos deben instalarse para el inicio inmediato del recuento de votos de</w:t>
      </w:r>
      <w:r>
        <w:rPr>
          <w:color w:val="231F20"/>
          <w:spacing w:val="-11"/>
          <w:sz w:val="20"/>
        </w:rPr>
        <w:t> </w:t>
      </w:r>
      <w:r>
        <w:rPr>
          <w:color w:val="231F20"/>
          <w:sz w:val="20"/>
        </w:rPr>
        <w:t>manera</w:t>
      </w:r>
      <w:r>
        <w:rPr>
          <w:color w:val="231F20"/>
          <w:spacing w:val="-10"/>
          <w:sz w:val="20"/>
        </w:rPr>
        <w:t> </w:t>
      </w:r>
      <w:r>
        <w:rPr>
          <w:color w:val="231F20"/>
          <w:sz w:val="20"/>
        </w:rPr>
        <w:t>simultánea</w:t>
      </w:r>
      <w:r>
        <w:rPr>
          <w:color w:val="231F20"/>
          <w:spacing w:val="-10"/>
          <w:sz w:val="20"/>
        </w:rPr>
        <w:t> </w:t>
      </w:r>
      <w:r>
        <w:rPr>
          <w:color w:val="231F20"/>
          <w:sz w:val="20"/>
        </w:rPr>
        <w:t>al</w:t>
      </w:r>
      <w:r>
        <w:rPr>
          <w:color w:val="231F20"/>
          <w:spacing w:val="-10"/>
          <w:sz w:val="20"/>
        </w:rPr>
        <w:t> </w:t>
      </w:r>
      <w:r>
        <w:rPr>
          <w:color w:val="231F20"/>
          <w:sz w:val="20"/>
        </w:rPr>
        <w:t>cotejo</w:t>
      </w:r>
      <w:r>
        <w:rPr>
          <w:color w:val="231F20"/>
          <w:spacing w:val="-11"/>
          <w:sz w:val="20"/>
        </w:rPr>
        <w:t> </w:t>
      </w:r>
      <w:r>
        <w:rPr>
          <w:color w:val="231F20"/>
          <w:sz w:val="20"/>
        </w:rPr>
        <w:t>de</w:t>
      </w:r>
      <w:r>
        <w:rPr>
          <w:color w:val="231F20"/>
          <w:spacing w:val="-10"/>
          <w:sz w:val="20"/>
        </w:rPr>
        <w:t> </w:t>
      </w:r>
      <w:r>
        <w:rPr>
          <w:color w:val="231F20"/>
          <w:sz w:val="20"/>
        </w:rPr>
        <w:t>actas</w:t>
      </w:r>
      <w:r>
        <w:rPr>
          <w:color w:val="231F20"/>
          <w:spacing w:val="-10"/>
          <w:sz w:val="20"/>
        </w:rPr>
        <w:t> </w:t>
      </w:r>
      <w:r>
        <w:rPr>
          <w:color w:val="231F20"/>
          <w:sz w:val="20"/>
        </w:rPr>
        <w:t>que</w:t>
      </w:r>
      <w:r>
        <w:rPr>
          <w:color w:val="231F20"/>
          <w:spacing w:val="-10"/>
          <w:sz w:val="20"/>
        </w:rPr>
        <w:t> </w:t>
      </w:r>
      <w:r>
        <w:rPr>
          <w:color w:val="231F20"/>
          <w:sz w:val="20"/>
        </w:rPr>
        <w:t>realizará</w:t>
      </w:r>
      <w:r>
        <w:rPr>
          <w:color w:val="231F20"/>
          <w:spacing w:val="-10"/>
          <w:sz w:val="20"/>
        </w:rPr>
        <w:t> </w:t>
      </w:r>
      <w:r>
        <w:rPr>
          <w:color w:val="231F20"/>
          <w:sz w:val="20"/>
        </w:rPr>
        <w:t>el</w:t>
      </w:r>
      <w:r>
        <w:rPr>
          <w:color w:val="231F20"/>
          <w:spacing w:val="-11"/>
          <w:sz w:val="20"/>
        </w:rPr>
        <w:t> </w:t>
      </w:r>
      <w:r>
        <w:rPr>
          <w:color w:val="231F20"/>
          <w:sz w:val="20"/>
        </w:rPr>
        <w:t>pleno</w:t>
      </w:r>
      <w:r>
        <w:rPr>
          <w:color w:val="231F20"/>
          <w:spacing w:val="-10"/>
          <w:sz w:val="20"/>
        </w:rPr>
        <w:t> </w:t>
      </w:r>
      <w:r>
        <w:rPr>
          <w:color w:val="231F20"/>
          <w:sz w:val="20"/>
        </w:rPr>
        <w:t>del</w:t>
      </w:r>
      <w:r>
        <w:rPr>
          <w:color w:val="231F20"/>
          <w:spacing w:val="-10"/>
          <w:sz w:val="20"/>
        </w:rPr>
        <w:t> </w:t>
      </w:r>
      <w:r>
        <w:rPr>
          <w:color w:val="231F20"/>
          <w:sz w:val="20"/>
        </w:rPr>
        <w:t>consejo</w:t>
      </w:r>
      <w:r>
        <w:rPr>
          <w:color w:val="231F20"/>
          <w:spacing w:val="-10"/>
          <w:sz w:val="20"/>
        </w:rPr>
        <w:t> </w:t>
      </w:r>
      <w:r>
        <w:rPr>
          <w:color w:val="231F20"/>
          <w:sz w:val="20"/>
        </w:rPr>
        <w:t>distrital;</w:t>
      </w:r>
    </w:p>
    <w:p>
      <w:pPr>
        <w:pStyle w:val="ListParagraph"/>
        <w:numPr>
          <w:ilvl w:val="1"/>
          <w:numId w:val="285"/>
        </w:numPr>
        <w:tabs>
          <w:tab w:pos="1534" w:val="left" w:leader="none"/>
        </w:tabs>
        <w:spacing w:line="254" w:lineRule="auto" w:before="5" w:after="0"/>
        <w:ind w:left="1533" w:right="349" w:hanging="220"/>
        <w:jc w:val="both"/>
        <w:rPr>
          <w:sz w:val="20"/>
        </w:rPr>
      </w:pPr>
      <w:r>
        <w:rPr>
          <w:color w:val="231F20"/>
          <w:sz w:val="20"/>
        </w:rPr>
        <w:t>Aprobación</w:t>
      </w:r>
      <w:r>
        <w:rPr>
          <w:color w:val="231F20"/>
          <w:spacing w:val="-11"/>
          <w:sz w:val="20"/>
        </w:rPr>
        <w:t> </w:t>
      </w:r>
      <w:r>
        <w:rPr>
          <w:color w:val="231F20"/>
          <w:sz w:val="20"/>
        </w:rPr>
        <w:t>del</w:t>
      </w:r>
      <w:r>
        <w:rPr>
          <w:color w:val="231F20"/>
          <w:spacing w:val="-10"/>
          <w:sz w:val="20"/>
        </w:rPr>
        <w:t> </w:t>
      </w:r>
      <w:r>
        <w:rPr>
          <w:color w:val="231F20"/>
          <w:sz w:val="20"/>
        </w:rPr>
        <w:t>acuerdo</w:t>
      </w:r>
      <w:r>
        <w:rPr>
          <w:color w:val="231F20"/>
          <w:spacing w:val="-11"/>
          <w:sz w:val="20"/>
        </w:rPr>
        <w:t> </w:t>
      </w:r>
      <w:r>
        <w:rPr>
          <w:color w:val="231F20"/>
          <w:sz w:val="20"/>
        </w:rPr>
        <w:t>del</w:t>
      </w:r>
      <w:r>
        <w:rPr>
          <w:color w:val="231F20"/>
          <w:spacing w:val="-10"/>
          <w:sz w:val="20"/>
        </w:rPr>
        <w:t> </w:t>
      </w:r>
      <w:r>
        <w:rPr>
          <w:color w:val="231F20"/>
          <w:sz w:val="20"/>
        </w:rPr>
        <w:t>consejo</w:t>
      </w:r>
      <w:r>
        <w:rPr>
          <w:color w:val="231F20"/>
          <w:spacing w:val="-11"/>
          <w:sz w:val="20"/>
        </w:rPr>
        <w:t> </w:t>
      </w:r>
      <w:r>
        <w:rPr>
          <w:color w:val="231F20"/>
          <w:sz w:val="20"/>
        </w:rPr>
        <w:t>distrital</w:t>
      </w:r>
      <w:r>
        <w:rPr>
          <w:color w:val="231F20"/>
          <w:spacing w:val="-10"/>
          <w:sz w:val="20"/>
        </w:rPr>
        <w:t> </w:t>
      </w:r>
      <w:r>
        <w:rPr>
          <w:color w:val="231F20"/>
          <w:sz w:val="20"/>
        </w:rPr>
        <w:t>por</w:t>
      </w:r>
      <w:r>
        <w:rPr>
          <w:color w:val="231F20"/>
          <w:spacing w:val="-11"/>
          <w:sz w:val="20"/>
        </w:rPr>
        <w:t> </w:t>
      </w:r>
      <w:r>
        <w:rPr>
          <w:color w:val="231F20"/>
          <w:sz w:val="20"/>
        </w:rPr>
        <w:t>el</w:t>
      </w:r>
      <w:r>
        <w:rPr>
          <w:color w:val="231F20"/>
          <w:spacing w:val="-10"/>
          <w:sz w:val="20"/>
        </w:rPr>
        <w:t> </w:t>
      </w:r>
      <w:r>
        <w:rPr>
          <w:color w:val="231F20"/>
          <w:sz w:val="20"/>
        </w:rPr>
        <w:t>que</w:t>
      </w:r>
      <w:r>
        <w:rPr>
          <w:color w:val="231F20"/>
          <w:spacing w:val="-11"/>
          <w:sz w:val="20"/>
        </w:rPr>
        <w:t> </w:t>
      </w:r>
      <w:r>
        <w:rPr>
          <w:color w:val="231F20"/>
          <w:sz w:val="20"/>
        </w:rPr>
        <w:t>se</w:t>
      </w:r>
      <w:r>
        <w:rPr>
          <w:color w:val="231F20"/>
          <w:spacing w:val="-10"/>
          <w:sz w:val="20"/>
        </w:rPr>
        <w:t> </w:t>
      </w:r>
      <w:r>
        <w:rPr>
          <w:color w:val="231F20"/>
          <w:sz w:val="20"/>
        </w:rPr>
        <w:t>habilitarán</w:t>
      </w:r>
      <w:r>
        <w:rPr>
          <w:color w:val="231F20"/>
          <w:spacing w:val="-11"/>
          <w:sz w:val="20"/>
        </w:rPr>
        <w:t> </w:t>
      </w:r>
      <w:r>
        <w:rPr>
          <w:color w:val="231F20"/>
          <w:sz w:val="20"/>
        </w:rPr>
        <w:t>espacios</w:t>
      </w:r>
      <w:r>
        <w:rPr>
          <w:color w:val="231F20"/>
          <w:spacing w:val="-10"/>
          <w:sz w:val="20"/>
        </w:rPr>
        <w:t> </w:t>
      </w:r>
      <w:r>
        <w:rPr>
          <w:color w:val="231F20"/>
          <w:sz w:val="20"/>
        </w:rPr>
        <w:t>para la instalación de grupos de trabajo </w:t>
      </w:r>
      <w:r>
        <w:rPr>
          <w:color w:val="231F20"/>
          <w:spacing w:val="-8"/>
          <w:sz w:val="20"/>
        </w:rPr>
        <w:t>y, </w:t>
      </w:r>
      <w:r>
        <w:rPr>
          <w:color w:val="231F20"/>
          <w:sz w:val="20"/>
        </w:rPr>
        <w:t>en su caso, puntos de</w:t>
      </w:r>
      <w:r>
        <w:rPr>
          <w:color w:val="231F20"/>
          <w:spacing w:val="-13"/>
          <w:sz w:val="20"/>
        </w:rPr>
        <w:t> </w:t>
      </w:r>
      <w:r>
        <w:rPr>
          <w:color w:val="231F20"/>
          <w:sz w:val="20"/>
        </w:rPr>
        <w:t>recuento;</w:t>
      </w:r>
    </w:p>
    <w:p>
      <w:pPr>
        <w:pStyle w:val="ListParagraph"/>
        <w:numPr>
          <w:ilvl w:val="1"/>
          <w:numId w:val="285"/>
        </w:numPr>
        <w:tabs>
          <w:tab w:pos="1534" w:val="left" w:leader="none"/>
        </w:tabs>
        <w:spacing w:line="254" w:lineRule="auto" w:before="2" w:after="0"/>
        <w:ind w:left="1533" w:right="348" w:hanging="220"/>
        <w:jc w:val="both"/>
        <w:rPr>
          <w:sz w:val="20"/>
        </w:rPr>
      </w:pPr>
      <w:r>
        <w:rPr>
          <w:color w:val="231F20"/>
          <w:sz w:val="20"/>
        </w:rPr>
        <w:t>Aprobación del acuerdo del consejo distrital por el que se determina el listado de participantes</w:t>
      </w:r>
      <w:r>
        <w:rPr>
          <w:color w:val="231F20"/>
          <w:spacing w:val="-13"/>
          <w:sz w:val="20"/>
        </w:rPr>
        <w:t> </w:t>
      </w:r>
      <w:r>
        <w:rPr>
          <w:color w:val="231F20"/>
          <w:sz w:val="20"/>
        </w:rPr>
        <w:t>que</w:t>
      </w:r>
      <w:r>
        <w:rPr>
          <w:color w:val="231F20"/>
          <w:spacing w:val="-13"/>
          <w:sz w:val="20"/>
        </w:rPr>
        <w:t> </w:t>
      </w:r>
      <w:r>
        <w:rPr>
          <w:color w:val="231F20"/>
          <w:sz w:val="20"/>
        </w:rPr>
        <w:t>auxiliarán</w:t>
      </w:r>
      <w:r>
        <w:rPr>
          <w:color w:val="231F20"/>
          <w:spacing w:val="-13"/>
          <w:sz w:val="20"/>
        </w:rPr>
        <w:t> </w:t>
      </w:r>
      <w:r>
        <w:rPr>
          <w:color w:val="231F20"/>
          <w:sz w:val="20"/>
        </w:rPr>
        <w:t>al</w:t>
      </w:r>
      <w:r>
        <w:rPr>
          <w:color w:val="231F20"/>
          <w:spacing w:val="-13"/>
          <w:sz w:val="20"/>
        </w:rPr>
        <w:t> </w:t>
      </w:r>
      <w:r>
        <w:rPr>
          <w:color w:val="231F20"/>
          <w:sz w:val="20"/>
        </w:rPr>
        <w:t>consejo</w:t>
      </w:r>
      <w:r>
        <w:rPr>
          <w:color w:val="231F20"/>
          <w:spacing w:val="-13"/>
          <w:sz w:val="20"/>
        </w:rPr>
        <w:t> </w:t>
      </w:r>
      <w:r>
        <w:rPr>
          <w:color w:val="231F20"/>
          <w:sz w:val="20"/>
        </w:rPr>
        <w:t>distrital</w:t>
      </w:r>
      <w:r>
        <w:rPr>
          <w:color w:val="231F20"/>
          <w:spacing w:val="-12"/>
          <w:sz w:val="20"/>
        </w:rPr>
        <w:t> </w:t>
      </w:r>
      <w:r>
        <w:rPr>
          <w:color w:val="231F20"/>
          <w:sz w:val="20"/>
        </w:rPr>
        <w:t>en</w:t>
      </w:r>
      <w:r>
        <w:rPr>
          <w:color w:val="231F20"/>
          <w:spacing w:val="-13"/>
          <w:sz w:val="20"/>
        </w:rPr>
        <w:t> </w:t>
      </w:r>
      <w:r>
        <w:rPr>
          <w:color w:val="231F20"/>
          <w:sz w:val="20"/>
        </w:rPr>
        <w:t>el</w:t>
      </w:r>
      <w:r>
        <w:rPr>
          <w:color w:val="231F20"/>
          <w:spacing w:val="-13"/>
          <w:sz w:val="20"/>
        </w:rPr>
        <w:t> </w:t>
      </w:r>
      <w:r>
        <w:rPr>
          <w:color w:val="231F20"/>
          <w:sz w:val="20"/>
        </w:rPr>
        <w:t>recuento</w:t>
      </w:r>
      <w:r>
        <w:rPr>
          <w:color w:val="231F20"/>
          <w:spacing w:val="-13"/>
          <w:sz w:val="20"/>
        </w:rPr>
        <w:t> </w:t>
      </w:r>
      <w:r>
        <w:rPr>
          <w:color w:val="231F20"/>
          <w:sz w:val="20"/>
        </w:rPr>
        <w:t>de</w:t>
      </w:r>
      <w:r>
        <w:rPr>
          <w:color w:val="231F20"/>
          <w:spacing w:val="-13"/>
          <w:sz w:val="20"/>
        </w:rPr>
        <w:t> </w:t>
      </w:r>
      <w:r>
        <w:rPr>
          <w:color w:val="231F20"/>
          <w:sz w:val="20"/>
        </w:rPr>
        <w:t>votos</w:t>
      </w:r>
      <w:r>
        <w:rPr>
          <w:color w:val="231F20"/>
          <w:spacing w:val="-12"/>
          <w:sz w:val="20"/>
        </w:rPr>
        <w:t> </w:t>
      </w:r>
      <w:r>
        <w:rPr>
          <w:color w:val="231F20"/>
          <w:sz w:val="20"/>
        </w:rPr>
        <w:t>y</w:t>
      </w:r>
      <w:r>
        <w:rPr>
          <w:color w:val="231F20"/>
          <w:spacing w:val="-13"/>
          <w:sz w:val="20"/>
        </w:rPr>
        <w:t> </w:t>
      </w:r>
      <w:r>
        <w:rPr>
          <w:color w:val="231F20"/>
          <w:sz w:val="20"/>
        </w:rPr>
        <w:t>asignación de</w:t>
      </w:r>
      <w:r>
        <w:rPr>
          <w:color w:val="231F20"/>
          <w:spacing w:val="-2"/>
          <w:sz w:val="20"/>
        </w:rPr>
        <w:t> </w:t>
      </w:r>
      <w:r>
        <w:rPr>
          <w:color w:val="231F20"/>
          <w:sz w:val="20"/>
        </w:rPr>
        <w:t>funciones;</w:t>
      </w:r>
    </w:p>
    <w:p>
      <w:pPr>
        <w:pStyle w:val="ListParagraph"/>
        <w:numPr>
          <w:ilvl w:val="1"/>
          <w:numId w:val="285"/>
        </w:numPr>
        <w:tabs>
          <w:tab w:pos="1534" w:val="left" w:leader="none"/>
        </w:tabs>
        <w:spacing w:line="254" w:lineRule="auto" w:before="4" w:after="0"/>
        <w:ind w:left="1533" w:right="347" w:hanging="220"/>
        <w:jc w:val="both"/>
        <w:rPr>
          <w:sz w:val="20"/>
        </w:rPr>
      </w:pPr>
      <w:r>
        <w:rPr>
          <w:color w:val="231F20"/>
          <w:sz w:val="20"/>
        </w:rPr>
        <w:t>Informe</w:t>
      </w:r>
      <w:r>
        <w:rPr>
          <w:color w:val="231F20"/>
          <w:spacing w:val="-8"/>
          <w:sz w:val="20"/>
        </w:rPr>
        <w:t> </w:t>
      </w:r>
      <w:r>
        <w:rPr>
          <w:color w:val="231F20"/>
          <w:sz w:val="20"/>
        </w:rPr>
        <w:t>sobre</w:t>
      </w:r>
      <w:r>
        <w:rPr>
          <w:color w:val="231F20"/>
          <w:spacing w:val="-7"/>
          <w:sz w:val="20"/>
        </w:rPr>
        <w:t> </w:t>
      </w:r>
      <w:r>
        <w:rPr>
          <w:color w:val="231F20"/>
          <w:sz w:val="20"/>
        </w:rPr>
        <w:t>la</w:t>
      </w:r>
      <w:r>
        <w:rPr>
          <w:color w:val="231F20"/>
          <w:spacing w:val="-7"/>
          <w:sz w:val="20"/>
        </w:rPr>
        <w:t> </w:t>
      </w:r>
      <w:r>
        <w:rPr>
          <w:color w:val="231F20"/>
          <w:sz w:val="20"/>
        </w:rPr>
        <w:t>logística</w:t>
      </w:r>
      <w:r>
        <w:rPr>
          <w:color w:val="231F20"/>
          <w:spacing w:val="-7"/>
          <w:sz w:val="20"/>
        </w:rPr>
        <w:t> </w:t>
      </w:r>
      <w:r>
        <w:rPr>
          <w:color w:val="231F20"/>
          <w:sz w:val="20"/>
        </w:rPr>
        <w:t>y</w:t>
      </w:r>
      <w:r>
        <w:rPr>
          <w:color w:val="231F20"/>
          <w:spacing w:val="-7"/>
          <w:sz w:val="20"/>
        </w:rPr>
        <w:t> </w:t>
      </w:r>
      <w:r>
        <w:rPr>
          <w:color w:val="231F20"/>
          <w:sz w:val="20"/>
        </w:rPr>
        <w:t>medidas</w:t>
      </w:r>
      <w:r>
        <w:rPr>
          <w:color w:val="231F20"/>
          <w:spacing w:val="-7"/>
          <w:sz w:val="20"/>
        </w:rPr>
        <w:t> </w:t>
      </w:r>
      <w:r>
        <w:rPr>
          <w:color w:val="231F20"/>
          <w:sz w:val="20"/>
        </w:rPr>
        <w:t>de</w:t>
      </w:r>
      <w:r>
        <w:rPr>
          <w:color w:val="231F20"/>
          <w:spacing w:val="-7"/>
          <w:sz w:val="20"/>
        </w:rPr>
        <w:t> </w:t>
      </w:r>
      <w:r>
        <w:rPr>
          <w:color w:val="231F20"/>
          <w:sz w:val="20"/>
        </w:rPr>
        <w:t>seguridad</w:t>
      </w:r>
      <w:r>
        <w:rPr>
          <w:color w:val="231F20"/>
          <w:spacing w:val="-7"/>
          <w:sz w:val="20"/>
        </w:rPr>
        <w:t> </w:t>
      </w:r>
      <w:r>
        <w:rPr>
          <w:color w:val="231F20"/>
          <w:sz w:val="20"/>
        </w:rPr>
        <w:t>y</w:t>
      </w:r>
      <w:r>
        <w:rPr>
          <w:color w:val="231F20"/>
          <w:spacing w:val="-8"/>
          <w:sz w:val="20"/>
        </w:rPr>
        <w:t> </w:t>
      </w:r>
      <w:r>
        <w:rPr>
          <w:color w:val="231F20"/>
          <w:sz w:val="20"/>
        </w:rPr>
        <w:t>custodia</w:t>
      </w:r>
      <w:r>
        <w:rPr>
          <w:color w:val="231F20"/>
          <w:spacing w:val="-7"/>
          <w:sz w:val="20"/>
        </w:rPr>
        <w:t> </w:t>
      </w:r>
      <w:r>
        <w:rPr>
          <w:color w:val="231F20"/>
          <w:sz w:val="20"/>
        </w:rPr>
        <w:t>para</w:t>
      </w:r>
      <w:r>
        <w:rPr>
          <w:color w:val="231F20"/>
          <w:spacing w:val="-7"/>
          <w:sz w:val="20"/>
        </w:rPr>
        <w:t> </w:t>
      </w:r>
      <w:r>
        <w:rPr>
          <w:color w:val="231F20"/>
          <w:sz w:val="20"/>
        </w:rPr>
        <w:t>el</w:t>
      </w:r>
      <w:r>
        <w:rPr>
          <w:color w:val="231F20"/>
          <w:spacing w:val="-7"/>
          <w:sz w:val="20"/>
        </w:rPr>
        <w:t> </w:t>
      </w:r>
      <w:r>
        <w:rPr>
          <w:color w:val="231F20"/>
          <w:sz w:val="20"/>
        </w:rPr>
        <w:t>traslado</w:t>
      </w:r>
      <w:r>
        <w:rPr>
          <w:color w:val="231F20"/>
          <w:spacing w:val="-7"/>
          <w:sz w:val="20"/>
        </w:rPr>
        <w:t> </w:t>
      </w:r>
      <w:r>
        <w:rPr>
          <w:color w:val="231F20"/>
          <w:sz w:val="20"/>
        </w:rPr>
        <w:t>de</w:t>
      </w:r>
      <w:r>
        <w:rPr>
          <w:color w:val="231F20"/>
          <w:spacing w:val="-7"/>
          <w:sz w:val="20"/>
        </w:rPr>
        <w:t> </w:t>
      </w:r>
      <w:r>
        <w:rPr>
          <w:color w:val="231F20"/>
          <w:sz w:val="20"/>
        </w:rPr>
        <w:t>los paquetes</w:t>
      </w:r>
      <w:r>
        <w:rPr>
          <w:color w:val="231F20"/>
          <w:spacing w:val="-13"/>
          <w:sz w:val="20"/>
        </w:rPr>
        <w:t> </w:t>
      </w:r>
      <w:r>
        <w:rPr>
          <w:color w:val="231F20"/>
          <w:sz w:val="20"/>
        </w:rPr>
        <w:t>electorales</w:t>
      </w:r>
      <w:r>
        <w:rPr>
          <w:color w:val="231F20"/>
          <w:spacing w:val="-13"/>
          <w:sz w:val="20"/>
        </w:rPr>
        <w:t> </w:t>
      </w:r>
      <w:r>
        <w:rPr>
          <w:color w:val="231F20"/>
          <w:sz w:val="20"/>
        </w:rPr>
        <w:t>a</w:t>
      </w:r>
      <w:r>
        <w:rPr>
          <w:color w:val="231F20"/>
          <w:spacing w:val="-13"/>
          <w:sz w:val="20"/>
        </w:rPr>
        <w:t> </w:t>
      </w:r>
      <w:r>
        <w:rPr>
          <w:color w:val="231F20"/>
          <w:sz w:val="20"/>
        </w:rPr>
        <w:t>los</w:t>
      </w:r>
      <w:r>
        <w:rPr>
          <w:color w:val="231F20"/>
          <w:spacing w:val="-12"/>
          <w:sz w:val="20"/>
        </w:rPr>
        <w:t> </w:t>
      </w:r>
      <w:r>
        <w:rPr>
          <w:color w:val="231F20"/>
          <w:sz w:val="20"/>
        </w:rPr>
        <w:t>lugares</w:t>
      </w:r>
      <w:r>
        <w:rPr>
          <w:color w:val="231F20"/>
          <w:spacing w:val="-13"/>
          <w:sz w:val="20"/>
        </w:rPr>
        <w:t> </w:t>
      </w:r>
      <w:r>
        <w:rPr>
          <w:color w:val="231F20"/>
          <w:sz w:val="20"/>
        </w:rPr>
        <w:t>previstos</w:t>
      </w:r>
      <w:r>
        <w:rPr>
          <w:color w:val="231F20"/>
          <w:spacing w:val="-13"/>
          <w:sz w:val="20"/>
        </w:rPr>
        <w:t> </w:t>
      </w:r>
      <w:r>
        <w:rPr>
          <w:color w:val="231F20"/>
          <w:sz w:val="20"/>
        </w:rPr>
        <w:t>para</w:t>
      </w:r>
      <w:r>
        <w:rPr>
          <w:color w:val="231F20"/>
          <w:spacing w:val="-12"/>
          <w:sz w:val="20"/>
        </w:rPr>
        <w:t> </w:t>
      </w:r>
      <w:r>
        <w:rPr>
          <w:color w:val="231F20"/>
          <w:sz w:val="20"/>
        </w:rPr>
        <w:t>la</w:t>
      </w:r>
      <w:r>
        <w:rPr>
          <w:color w:val="231F20"/>
          <w:spacing w:val="-13"/>
          <w:sz w:val="20"/>
        </w:rPr>
        <w:t> </w:t>
      </w:r>
      <w:r>
        <w:rPr>
          <w:color w:val="231F20"/>
          <w:sz w:val="20"/>
        </w:rPr>
        <w:t>instalación</w:t>
      </w:r>
      <w:r>
        <w:rPr>
          <w:color w:val="231F20"/>
          <w:spacing w:val="-13"/>
          <w:sz w:val="20"/>
        </w:rPr>
        <w:t> </w:t>
      </w:r>
      <w:r>
        <w:rPr>
          <w:color w:val="231F20"/>
          <w:sz w:val="20"/>
        </w:rPr>
        <w:t>de</w:t>
      </w:r>
      <w:r>
        <w:rPr>
          <w:color w:val="231F20"/>
          <w:spacing w:val="-12"/>
          <w:sz w:val="20"/>
        </w:rPr>
        <w:t> </w:t>
      </w:r>
      <w:r>
        <w:rPr>
          <w:color w:val="231F20"/>
          <w:sz w:val="20"/>
        </w:rPr>
        <w:t>grupos</w:t>
      </w:r>
      <w:r>
        <w:rPr>
          <w:color w:val="231F20"/>
          <w:spacing w:val="-13"/>
          <w:sz w:val="20"/>
        </w:rPr>
        <w:t> </w:t>
      </w:r>
      <w:r>
        <w:rPr>
          <w:color w:val="231F20"/>
          <w:sz w:val="20"/>
        </w:rPr>
        <w:t>de</w:t>
      </w:r>
      <w:r>
        <w:rPr>
          <w:color w:val="231F20"/>
          <w:spacing w:val="-13"/>
          <w:sz w:val="20"/>
        </w:rPr>
        <w:t> </w:t>
      </w:r>
      <w:r>
        <w:rPr>
          <w:color w:val="231F20"/>
          <w:sz w:val="20"/>
        </w:rPr>
        <w:t>trabajo en las instalaciones de la junta distrital ejecutiva o, en su caso, en la sede alterna, en las que se realizará el recuento total o parcial,</w:t>
      </w:r>
      <w:r>
        <w:rPr>
          <w:color w:val="231F20"/>
          <w:spacing w:val="-13"/>
          <w:sz w:val="20"/>
        </w:rPr>
        <w:t> </w:t>
      </w:r>
      <w:r>
        <w:rPr>
          <w:color w:val="231F20"/>
          <w:sz w:val="20"/>
        </w:rPr>
        <w:t>y</w:t>
      </w:r>
    </w:p>
    <w:p>
      <w:pPr>
        <w:spacing w:after="0" w:line="254" w:lineRule="auto"/>
        <w:jc w:val="both"/>
        <w:rPr>
          <w:sz w:val="20"/>
        </w:rPr>
        <w:sectPr>
          <w:pgSz w:w="9640" w:h="12480"/>
          <w:pgMar w:header="399" w:footer="543" w:top="640" w:bottom="740" w:left="600" w:right="500"/>
        </w:sectPr>
      </w:pPr>
    </w:p>
    <w:p>
      <w:pPr>
        <w:pStyle w:val="BodyText"/>
        <w:spacing w:before="4"/>
        <w:rPr>
          <w:sz w:val="19"/>
        </w:rPr>
      </w:pPr>
    </w:p>
    <w:p>
      <w:pPr>
        <w:pStyle w:val="ListParagraph"/>
        <w:numPr>
          <w:ilvl w:val="1"/>
          <w:numId w:val="285"/>
        </w:numPr>
        <w:tabs>
          <w:tab w:pos="1251" w:val="left" w:leader="none"/>
        </w:tabs>
        <w:spacing w:line="254" w:lineRule="auto" w:before="100" w:after="0"/>
        <w:ind w:left="1250" w:right="631" w:hanging="220"/>
        <w:jc w:val="both"/>
        <w:rPr>
          <w:sz w:val="20"/>
        </w:rPr>
      </w:pPr>
      <w:r>
        <w:rPr>
          <w:color w:val="231F20"/>
          <w:sz w:val="20"/>
        </w:rPr>
        <w:t>Informe</w:t>
      </w:r>
      <w:r>
        <w:rPr>
          <w:color w:val="231F20"/>
          <w:spacing w:val="-13"/>
          <w:sz w:val="20"/>
        </w:rPr>
        <w:t> </w:t>
      </w:r>
      <w:r>
        <w:rPr>
          <w:color w:val="231F20"/>
          <w:sz w:val="20"/>
        </w:rPr>
        <w:t>del</w:t>
      </w:r>
      <w:r>
        <w:rPr>
          <w:color w:val="231F20"/>
          <w:spacing w:val="-12"/>
          <w:sz w:val="20"/>
        </w:rPr>
        <w:t> </w:t>
      </w:r>
      <w:r>
        <w:rPr>
          <w:color w:val="231F20"/>
          <w:sz w:val="20"/>
        </w:rPr>
        <w:t>presidente</w:t>
      </w:r>
      <w:r>
        <w:rPr>
          <w:color w:val="231F20"/>
          <w:spacing w:val="-11"/>
          <w:sz w:val="20"/>
        </w:rPr>
        <w:t> </w:t>
      </w:r>
      <w:r>
        <w:rPr>
          <w:color w:val="231F20"/>
          <w:sz w:val="20"/>
        </w:rPr>
        <w:t>del</w:t>
      </w:r>
      <w:r>
        <w:rPr>
          <w:color w:val="231F20"/>
          <w:spacing w:val="-13"/>
          <w:sz w:val="20"/>
        </w:rPr>
        <w:t> </w:t>
      </w:r>
      <w:r>
        <w:rPr>
          <w:color w:val="231F20"/>
          <w:sz w:val="20"/>
        </w:rPr>
        <w:t>consejo</w:t>
      </w:r>
      <w:r>
        <w:rPr>
          <w:color w:val="231F20"/>
          <w:spacing w:val="-12"/>
          <w:sz w:val="20"/>
        </w:rPr>
        <w:t> </w:t>
      </w:r>
      <w:r>
        <w:rPr>
          <w:color w:val="231F20"/>
          <w:sz w:val="20"/>
        </w:rPr>
        <w:t>sobre</w:t>
      </w:r>
      <w:r>
        <w:rPr>
          <w:color w:val="231F20"/>
          <w:spacing w:val="-12"/>
          <w:sz w:val="20"/>
        </w:rPr>
        <w:t> </w:t>
      </w:r>
      <w:r>
        <w:rPr>
          <w:color w:val="231F20"/>
          <w:sz w:val="20"/>
        </w:rPr>
        <w:t>los</w:t>
      </w:r>
      <w:r>
        <w:rPr>
          <w:color w:val="231F20"/>
          <w:spacing w:val="-13"/>
          <w:sz w:val="20"/>
        </w:rPr>
        <w:t> </w:t>
      </w:r>
      <w:r>
        <w:rPr>
          <w:color w:val="231F20"/>
          <w:sz w:val="20"/>
        </w:rPr>
        <w:t>resultados</w:t>
      </w:r>
      <w:r>
        <w:rPr>
          <w:color w:val="231F20"/>
          <w:spacing w:val="-11"/>
          <w:sz w:val="20"/>
        </w:rPr>
        <w:t> </w:t>
      </w:r>
      <w:r>
        <w:rPr>
          <w:color w:val="231F20"/>
          <w:sz w:val="20"/>
        </w:rPr>
        <w:t>del</w:t>
      </w:r>
      <w:r>
        <w:rPr>
          <w:color w:val="231F20"/>
          <w:spacing w:val="-12"/>
          <w:sz w:val="20"/>
        </w:rPr>
        <w:t> </w:t>
      </w:r>
      <w:r>
        <w:rPr>
          <w:color w:val="231F20"/>
          <w:sz w:val="20"/>
        </w:rPr>
        <w:t>procedimiento</w:t>
      </w:r>
      <w:r>
        <w:rPr>
          <w:color w:val="231F20"/>
          <w:spacing w:val="-13"/>
          <w:sz w:val="20"/>
        </w:rPr>
        <w:t> </w:t>
      </w:r>
      <w:r>
        <w:rPr>
          <w:color w:val="231F20"/>
          <w:sz w:val="20"/>
        </w:rPr>
        <w:t>de</w:t>
      </w:r>
      <w:r>
        <w:rPr>
          <w:color w:val="231F20"/>
          <w:spacing w:val="-12"/>
          <w:sz w:val="20"/>
        </w:rPr>
        <w:t> </w:t>
      </w:r>
      <w:r>
        <w:rPr>
          <w:color w:val="231F20"/>
          <w:sz w:val="20"/>
        </w:rPr>
        <w:t>acre- ditación y sustitución de representantes de los partidos políticos </w:t>
      </w:r>
      <w:r>
        <w:rPr>
          <w:color w:val="231F20"/>
          <w:spacing w:val="-8"/>
          <w:sz w:val="20"/>
        </w:rPr>
        <w:t>y, </w:t>
      </w:r>
      <w:r>
        <w:rPr>
          <w:color w:val="231F20"/>
          <w:sz w:val="20"/>
        </w:rPr>
        <w:t>en su caso, de candidaturas independientes ante los grupos de</w:t>
      </w:r>
      <w:r>
        <w:rPr>
          <w:color w:val="231F20"/>
          <w:spacing w:val="-8"/>
          <w:sz w:val="20"/>
        </w:rPr>
        <w:t> </w:t>
      </w:r>
      <w:r>
        <w:rPr>
          <w:color w:val="231F20"/>
          <w:sz w:val="20"/>
        </w:rPr>
        <w:t>trabajo.</w:t>
      </w:r>
    </w:p>
    <w:p>
      <w:pPr>
        <w:pStyle w:val="BodyText"/>
        <w:spacing w:before="6"/>
        <w:rPr>
          <w:sz w:val="18"/>
        </w:rPr>
      </w:pPr>
    </w:p>
    <w:p>
      <w:pPr>
        <w:pStyle w:val="Heading2"/>
      </w:pPr>
      <w:r>
        <w:rPr>
          <w:color w:val="231F20"/>
        </w:rPr>
        <w:t>Artículo 389.</w:t>
      </w:r>
    </w:p>
    <w:p>
      <w:pPr>
        <w:pStyle w:val="BodyText"/>
        <w:spacing w:before="8"/>
        <w:rPr>
          <w:b/>
          <w:sz w:val="20"/>
        </w:rPr>
      </w:pPr>
    </w:p>
    <w:p>
      <w:pPr>
        <w:pStyle w:val="ListParagraph"/>
        <w:numPr>
          <w:ilvl w:val="0"/>
          <w:numId w:val="286"/>
        </w:numPr>
        <w:tabs>
          <w:tab w:pos="931" w:val="left" w:leader="none"/>
        </w:tabs>
        <w:spacing w:line="232" w:lineRule="auto" w:before="1" w:after="0"/>
        <w:ind w:left="930" w:right="632" w:hanging="260"/>
        <w:jc w:val="both"/>
        <w:rPr>
          <w:sz w:val="22"/>
        </w:rPr>
      </w:pPr>
      <w:r>
        <w:rPr>
          <w:color w:val="231F20"/>
          <w:sz w:val="22"/>
        </w:rPr>
        <w:t>A más tardar en el mes de febrero del año de la elección, la d</w:t>
      </w:r>
      <w:r>
        <w:rPr>
          <w:smallCaps/>
          <w:color w:val="231F20"/>
          <w:sz w:val="22"/>
        </w:rPr>
        <w:t>eoe</w:t>
      </w:r>
      <w:r>
        <w:rPr>
          <w:smallCaps w:val="0"/>
          <w:color w:val="231F20"/>
          <w:sz w:val="22"/>
        </w:rPr>
        <w:t> remitirá a las juntas distritales ejecutivas la instrucción para que desarrollen un proceso de planeación</w:t>
      </w:r>
      <w:r>
        <w:rPr>
          <w:smallCaps w:val="0"/>
          <w:color w:val="231F20"/>
          <w:spacing w:val="-6"/>
          <w:sz w:val="22"/>
        </w:rPr>
        <w:t> </w:t>
      </w:r>
      <w:r>
        <w:rPr>
          <w:smallCaps w:val="0"/>
          <w:color w:val="231F20"/>
          <w:sz w:val="22"/>
        </w:rPr>
        <w:t>que</w:t>
      </w:r>
      <w:r>
        <w:rPr>
          <w:smallCaps w:val="0"/>
          <w:color w:val="231F20"/>
          <w:spacing w:val="-5"/>
          <w:sz w:val="22"/>
        </w:rPr>
        <w:t> </w:t>
      </w:r>
      <w:r>
        <w:rPr>
          <w:smallCaps w:val="0"/>
          <w:color w:val="231F20"/>
          <w:sz w:val="22"/>
        </w:rPr>
        <w:t>comprenda</w:t>
      </w:r>
      <w:r>
        <w:rPr>
          <w:smallCaps w:val="0"/>
          <w:color w:val="231F20"/>
          <w:spacing w:val="-6"/>
          <w:sz w:val="22"/>
        </w:rPr>
        <w:t> </w:t>
      </w:r>
      <w:r>
        <w:rPr>
          <w:smallCaps w:val="0"/>
          <w:color w:val="231F20"/>
          <w:sz w:val="22"/>
        </w:rPr>
        <w:t>las</w:t>
      </w:r>
      <w:r>
        <w:rPr>
          <w:smallCaps w:val="0"/>
          <w:color w:val="231F20"/>
          <w:spacing w:val="-5"/>
          <w:sz w:val="22"/>
        </w:rPr>
        <w:t> </w:t>
      </w:r>
      <w:r>
        <w:rPr>
          <w:smallCaps w:val="0"/>
          <w:color w:val="231F20"/>
          <w:sz w:val="22"/>
        </w:rPr>
        <w:t>previsiones</w:t>
      </w:r>
      <w:r>
        <w:rPr>
          <w:smallCaps w:val="0"/>
          <w:color w:val="231F20"/>
          <w:spacing w:val="-6"/>
          <w:sz w:val="22"/>
        </w:rPr>
        <w:t> </w:t>
      </w:r>
      <w:r>
        <w:rPr>
          <w:smallCaps w:val="0"/>
          <w:color w:val="231F20"/>
          <w:sz w:val="22"/>
        </w:rPr>
        <w:t>logísticas</w:t>
      </w:r>
      <w:r>
        <w:rPr>
          <w:smallCaps w:val="0"/>
          <w:color w:val="231F20"/>
          <w:spacing w:val="-5"/>
          <w:sz w:val="22"/>
        </w:rPr>
        <w:t> </w:t>
      </w:r>
      <w:r>
        <w:rPr>
          <w:smallCaps w:val="0"/>
          <w:color w:val="231F20"/>
          <w:sz w:val="22"/>
        </w:rPr>
        <w:t>necesarias,</w:t>
      </w:r>
      <w:r>
        <w:rPr>
          <w:smallCaps w:val="0"/>
          <w:color w:val="231F20"/>
          <w:spacing w:val="-6"/>
          <w:sz w:val="22"/>
        </w:rPr>
        <w:t> </w:t>
      </w:r>
      <w:r>
        <w:rPr>
          <w:smallCaps w:val="0"/>
          <w:color w:val="231F20"/>
          <w:sz w:val="22"/>
        </w:rPr>
        <w:t>a</w:t>
      </w:r>
      <w:r>
        <w:rPr>
          <w:smallCaps w:val="0"/>
          <w:color w:val="231F20"/>
          <w:spacing w:val="-5"/>
          <w:sz w:val="22"/>
        </w:rPr>
        <w:t> </w:t>
      </w:r>
      <w:r>
        <w:rPr>
          <w:smallCaps w:val="0"/>
          <w:color w:val="231F20"/>
          <w:sz w:val="22"/>
        </w:rPr>
        <w:t>partir</w:t>
      </w:r>
      <w:r>
        <w:rPr>
          <w:smallCaps w:val="0"/>
          <w:color w:val="231F20"/>
          <w:spacing w:val="-5"/>
          <w:sz w:val="22"/>
        </w:rPr>
        <w:t> </w:t>
      </w:r>
      <w:r>
        <w:rPr>
          <w:smallCaps w:val="0"/>
          <w:color w:val="231F20"/>
          <w:sz w:val="22"/>
        </w:rPr>
        <w:t>de</w:t>
      </w:r>
      <w:r>
        <w:rPr>
          <w:smallCaps w:val="0"/>
          <w:color w:val="231F20"/>
          <w:spacing w:val="-6"/>
          <w:sz w:val="22"/>
        </w:rPr>
        <w:t> </w:t>
      </w:r>
      <w:r>
        <w:rPr>
          <w:smallCaps w:val="0"/>
          <w:color w:val="231F20"/>
          <w:sz w:val="22"/>
        </w:rPr>
        <w:t>los escenarios extremos que se puedan presentar en cada consejo</w:t>
      </w:r>
      <w:r>
        <w:rPr>
          <w:smallCaps w:val="0"/>
          <w:color w:val="231F20"/>
          <w:spacing w:val="-24"/>
          <w:sz w:val="22"/>
        </w:rPr>
        <w:t> </w:t>
      </w:r>
      <w:r>
        <w:rPr>
          <w:smallCaps w:val="0"/>
          <w:color w:val="231F20"/>
          <w:sz w:val="22"/>
        </w:rPr>
        <w:t>distrital.</w:t>
      </w:r>
    </w:p>
    <w:p>
      <w:pPr>
        <w:pStyle w:val="BodyText"/>
        <w:spacing w:before="1"/>
        <w:rPr>
          <w:sz w:val="21"/>
        </w:rPr>
      </w:pPr>
    </w:p>
    <w:p>
      <w:pPr>
        <w:pStyle w:val="ListParagraph"/>
        <w:numPr>
          <w:ilvl w:val="0"/>
          <w:numId w:val="286"/>
        </w:numPr>
        <w:tabs>
          <w:tab w:pos="931" w:val="left" w:leader="none"/>
        </w:tabs>
        <w:spacing w:line="232" w:lineRule="auto" w:before="0" w:after="0"/>
        <w:ind w:left="930" w:right="631" w:hanging="260"/>
        <w:jc w:val="both"/>
        <w:rPr>
          <w:sz w:val="22"/>
        </w:rPr>
      </w:pPr>
      <w:r>
        <w:rPr>
          <w:color w:val="231F20"/>
          <w:sz w:val="22"/>
        </w:rPr>
        <w:t>El</w:t>
      </w:r>
      <w:r>
        <w:rPr>
          <w:color w:val="231F20"/>
          <w:spacing w:val="-10"/>
          <w:sz w:val="22"/>
        </w:rPr>
        <w:t> </w:t>
      </w:r>
      <w:r>
        <w:rPr>
          <w:color w:val="231F20"/>
          <w:sz w:val="22"/>
        </w:rPr>
        <w:t>proceso</w:t>
      </w:r>
      <w:r>
        <w:rPr>
          <w:color w:val="231F20"/>
          <w:spacing w:val="-9"/>
          <w:sz w:val="22"/>
        </w:rPr>
        <w:t> </w:t>
      </w:r>
      <w:r>
        <w:rPr>
          <w:color w:val="231F20"/>
          <w:sz w:val="22"/>
        </w:rPr>
        <w:t>de</w:t>
      </w:r>
      <w:r>
        <w:rPr>
          <w:color w:val="231F20"/>
          <w:spacing w:val="-10"/>
          <w:sz w:val="22"/>
        </w:rPr>
        <w:t> </w:t>
      </w:r>
      <w:r>
        <w:rPr>
          <w:color w:val="231F20"/>
          <w:sz w:val="22"/>
        </w:rPr>
        <w:t>planeación</w:t>
      </w:r>
      <w:r>
        <w:rPr>
          <w:color w:val="231F20"/>
          <w:spacing w:val="-9"/>
          <w:sz w:val="22"/>
        </w:rPr>
        <w:t> </w:t>
      </w:r>
      <w:r>
        <w:rPr>
          <w:color w:val="231F20"/>
          <w:sz w:val="22"/>
        </w:rPr>
        <w:t>incluirá</w:t>
      </w:r>
      <w:r>
        <w:rPr>
          <w:color w:val="231F20"/>
          <w:spacing w:val="-9"/>
          <w:sz w:val="22"/>
        </w:rPr>
        <w:t> </w:t>
      </w:r>
      <w:r>
        <w:rPr>
          <w:color w:val="231F20"/>
          <w:sz w:val="22"/>
        </w:rPr>
        <w:t>la</w:t>
      </w:r>
      <w:r>
        <w:rPr>
          <w:color w:val="231F20"/>
          <w:spacing w:val="-10"/>
          <w:sz w:val="22"/>
        </w:rPr>
        <w:t> </w:t>
      </w:r>
      <w:r>
        <w:rPr>
          <w:color w:val="231F20"/>
          <w:sz w:val="22"/>
        </w:rPr>
        <w:t>logística</w:t>
      </w:r>
      <w:r>
        <w:rPr>
          <w:color w:val="231F20"/>
          <w:spacing w:val="-9"/>
          <w:sz w:val="22"/>
        </w:rPr>
        <w:t> </w:t>
      </w:r>
      <w:r>
        <w:rPr>
          <w:color w:val="231F20"/>
          <w:sz w:val="22"/>
        </w:rPr>
        <w:t>y</w:t>
      </w:r>
      <w:r>
        <w:rPr>
          <w:color w:val="231F20"/>
          <w:spacing w:val="-9"/>
          <w:sz w:val="22"/>
        </w:rPr>
        <w:t> </w:t>
      </w:r>
      <w:r>
        <w:rPr>
          <w:color w:val="231F20"/>
          <w:sz w:val="22"/>
        </w:rPr>
        <w:t>las</w:t>
      </w:r>
      <w:r>
        <w:rPr>
          <w:color w:val="231F20"/>
          <w:spacing w:val="-9"/>
          <w:sz w:val="22"/>
        </w:rPr>
        <w:t> </w:t>
      </w:r>
      <w:r>
        <w:rPr>
          <w:color w:val="231F20"/>
          <w:sz w:val="22"/>
        </w:rPr>
        <w:t>medidas</w:t>
      </w:r>
      <w:r>
        <w:rPr>
          <w:color w:val="231F20"/>
          <w:spacing w:val="-9"/>
          <w:sz w:val="22"/>
        </w:rPr>
        <w:t> </w:t>
      </w:r>
      <w:r>
        <w:rPr>
          <w:color w:val="231F20"/>
          <w:sz w:val="22"/>
        </w:rPr>
        <w:t>de</w:t>
      </w:r>
      <w:r>
        <w:rPr>
          <w:color w:val="231F20"/>
          <w:spacing w:val="-9"/>
          <w:sz w:val="22"/>
        </w:rPr>
        <w:t> </w:t>
      </w:r>
      <w:r>
        <w:rPr>
          <w:color w:val="231F20"/>
          <w:sz w:val="22"/>
        </w:rPr>
        <w:t>seguridad</w:t>
      </w:r>
      <w:r>
        <w:rPr>
          <w:color w:val="231F20"/>
          <w:spacing w:val="-9"/>
          <w:sz w:val="22"/>
        </w:rPr>
        <w:t> </w:t>
      </w:r>
      <w:r>
        <w:rPr>
          <w:color w:val="231F20"/>
          <w:sz w:val="22"/>
        </w:rPr>
        <w:t>corres- pondientes a la habilitación de los espacios disponibles al interior o anexos al inmueble</w:t>
      </w:r>
      <w:r>
        <w:rPr>
          <w:color w:val="231F20"/>
          <w:spacing w:val="-12"/>
          <w:sz w:val="22"/>
        </w:rPr>
        <w:t> </w:t>
      </w:r>
      <w:r>
        <w:rPr>
          <w:color w:val="231F20"/>
          <w:sz w:val="22"/>
        </w:rPr>
        <w:t>distrital</w:t>
      </w:r>
      <w:r>
        <w:rPr>
          <w:color w:val="231F20"/>
          <w:spacing w:val="-11"/>
          <w:sz w:val="22"/>
        </w:rPr>
        <w:t> </w:t>
      </w:r>
      <w:r>
        <w:rPr>
          <w:color w:val="231F20"/>
          <w:sz w:val="22"/>
        </w:rPr>
        <w:t>para</w:t>
      </w:r>
      <w:r>
        <w:rPr>
          <w:color w:val="231F20"/>
          <w:spacing w:val="-11"/>
          <w:sz w:val="22"/>
        </w:rPr>
        <w:t> </w:t>
      </w:r>
      <w:r>
        <w:rPr>
          <w:color w:val="231F20"/>
          <w:sz w:val="22"/>
        </w:rPr>
        <w:t>la</w:t>
      </w:r>
      <w:r>
        <w:rPr>
          <w:color w:val="231F20"/>
          <w:spacing w:val="-11"/>
          <w:sz w:val="22"/>
        </w:rPr>
        <w:t> </w:t>
      </w:r>
      <w:r>
        <w:rPr>
          <w:color w:val="231F20"/>
          <w:sz w:val="22"/>
        </w:rPr>
        <w:t>realización</w:t>
      </w:r>
      <w:r>
        <w:rPr>
          <w:color w:val="231F20"/>
          <w:spacing w:val="-11"/>
          <w:sz w:val="22"/>
        </w:rPr>
        <w:t> </w:t>
      </w:r>
      <w:r>
        <w:rPr>
          <w:color w:val="231F20"/>
          <w:sz w:val="22"/>
        </w:rPr>
        <w:t>de</w:t>
      </w:r>
      <w:r>
        <w:rPr>
          <w:color w:val="231F20"/>
          <w:spacing w:val="-11"/>
          <w:sz w:val="22"/>
        </w:rPr>
        <w:t> </w:t>
      </w:r>
      <w:r>
        <w:rPr>
          <w:color w:val="231F20"/>
          <w:sz w:val="22"/>
        </w:rPr>
        <w:t>los</w:t>
      </w:r>
      <w:r>
        <w:rPr>
          <w:color w:val="231F20"/>
          <w:spacing w:val="-11"/>
          <w:sz w:val="22"/>
        </w:rPr>
        <w:t> </w:t>
      </w:r>
      <w:r>
        <w:rPr>
          <w:color w:val="231F20"/>
          <w:sz w:val="22"/>
        </w:rPr>
        <w:t>recuentos,</w:t>
      </w:r>
      <w:r>
        <w:rPr>
          <w:color w:val="231F20"/>
          <w:spacing w:val="-11"/>
          <w:sz w:val="22"/>
        </w:rPr>
        <w:t> </w:t>
      </w:r>
      <w:r>
        <w:rPr>
          <w:color w:val="231F20"/>
          <w:sz w:val="22"/>
        </w:rPr>
        <w:t>así</w:t>
      </w:r>
      <w:r>
        <w:rPr>
          <w:color w:val="231F20"/>
          <w:spacing w:val="-11"/>
          <w:sz w:val="22"/>
        </w:rPr>
        <w:t> </w:t>
      </w:r>
      <w:r>
        <w:rPr>
          <w:color w:val="231F20"/>
          <w:sz w:val="22"/>
        </w:rPr>
        <w:t>como</w:t>
      </w:r>
      <w:r>
        <w:rPr>
          <w:color w:val="231F20"/>
          <w:spacing w:val="-11"/>
          <w:sz w:val="22"/>
        </w:rPr>
        <w:t> </w:t>
      </w:r>
      <w:r>
        <w:rPr>
          <w:color w:val="231F20"/>
          <w:sz w:val="22"/>
        </w:rPr>
        <w:t>para</w:t>
      </w:r>
      <w:r>
        <w:rPr>
          <w:color w:val="231F20"/>
          <w:spacing w:val="-11"/>
          <w:sz w:val="22"/>
        </w:rPr>
        <w:t> </w:t>
      </w:r>
      <w:r>
        <w:rPr>
          <w:color w:val="231F20"/>
          <w:sz w:val="22"/>
        </w:rPr>
        <w:t>garantizar el traslado oportuno y seguro de los paquetes</w:t>
      </w:r>
      <w:r>
        <w:rPr>
          <w:color w:val="231F20"/>
          <w:spacing w:val="-13"/>
          <w:sz w:val="22"/>
        </w:rPr>
        <w:t> </w:t>
      </w:r>
      <w:r>
        <w:rPr>
          <w:color w:val="231F20"/>
          <w:sz w:val="22"/>
        </w:rPr>
        <w:t>electorales.</w:t>
      </w:r>
    </w:p>
    <w:p>
      <w:pPr>
        <w:pStyle w:val="BodyText"/>
        <w:spacing w:before="2"/>
        <w:rPr>
          <w:sz w:val="21"/>
        </w:rPr>
      </w:pPr>
    </w:p>
    <w:p>
      <w:pPr>
        <w:pStyle w:val="ListParagraph"/>
        <w:numPr>
          <w:ilvl w:val="0"/>
          <w:numId w:val="286"/>
        </w:numPr>
        <w:tabs>
          <w:tab w:pos="931" w:val="left" w:leader="none"/>
        </w:tabs>
        <w:spacing w:line="232" w:lineRule="auto" w:before="0" w:after="0"/>
        <w:ind w:left="930" w:right="630" w:hanging="260"/>
        <w:jc w:val="both"/>
        <w:rPr>
          <w:sz w:val="22"/>
        </w:rPr>
      </w:pPr>
      <w:r>
        <w:rPr>
          <w:color w:val="231F20"/>
          <w:sz w:val="22"/>
        </w:rPr>
        <w:t>El presidente deberá informar puntualmente a los integrantes del consejo dis- trital, que la propuesta incluye la totalidad de alternativas ante los diferentes escenarios que puedan preverse para los cómputos, y que será hasta el mar- tes previo a la sesión de cómputos y derivado de los análisis de las actas, que el consejo apruebe el escenario que se actualice, conforme el resultado del análisis</w:t>
      </w:r>
      <w:r>
        <w:rPr>
          <w:color w:val="231F20"/>
          <w:spacing w:val="-2"/>
          <w:sz w:val="22"/>
        </w:rPr>
        <w:t> </w:t>
      </w:r>
      <w:r>
        <w:rPr>
          <w:color w:val="231F20"/>
          <w:sz w:val="22"/>
        </w:rPr>
        <w:t>final.</w:t>
      </w:r>
    </w:p>
    <w:p>
      <w:pPr>
        <w:pStyle w:val="BodyText"/>
        <w:spacing w:before="9"/>
        <w:rPr>
          <w:sz w:val="10"/>
        </w:rPr>
      </w:pPr>
    </w:p>
    <w:p>
      <w:pPr>
        <w:spacing w:after="0"/>
        <w:rPr>
          <w:sz w:val="10"/>
        </w:rPr>
        <w:sectPr>
          <w:pgSz w:w="9640" w:h="12480"/>
          <w:pgMar w:header="399" w:footer="543" w:top="640" w:bottom="740" w:left="600" w:right="500"/>
        </w:sectPr>
      </w:pPr>
    </w:p>
    <w:p>
      <w:pPr>
        <w:pStyle w:val="BodyText"/>
        <w:rPr>
          <w:sz w:val="28"/>
        </w:rPr>
      </w:pPr>
    </w:p>
    <w:p>
      <w:pPr>
        <w:pStyle w:val="BodyText"/>
        <w:rPr>
          <w:sz w:val="28"/>
        </w:rPr>
      </w:pPr>
    </w:p>
    <w:p>
      <w:pPr>
        <w:pStyle w:val="Heading2"/>
        <w:spacing w:before="197"/>
      </w:pPr>
      <w:r>
        <w:rPr>
          <w:color w:val="231F20"/>
        </w:rPr>
        <w:t>Artículo 390.</w:t>
      </w:r>
    </w:p>
    <w:p>
      <w:pPr>
        <w:spacing w:line="276" w:lineRule="exact" w:before="100"/>
        <w:ind w:left="226" w:right="2684" w:firstLine="0"/>
        <w:jc w:val="center"/>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val="0"/>
          <w:color w:val="58595B"/>
          <w:sz w:val="24"/>
        </w:rPr>
        <w:t>S</w:t>
      </w:r>
      <w:r>
        <w:rPr>
          <w:b/>
          <w:smallCaps/>
          <w:color w:val="58595B"/>
          <w:spacing w:val="-3"/>
          <w:w w:val="115"/>
          <w:sz w:val="24"/>
        </w:rPr>
        <w:t>e</w:t>
      </w:r>
      <w:r>
        <w:rPr>
          <w:b/>
          <w:smallCaps/>
          <w:color w:val="58595B"/>
          <w:spacing w:val="-1"/>
          <w:w w:val="114"/>
          <w:sz w:val="24"/>
        </w:rPr>
        <w:t>gun</w:t>
      </w:r>
      <w:r>
        <w:rPr>
          <w:b/>
          <w:smallCaps/>
          <w:color w:val="58595B"/>
          <w:spacing w:val="-5"/>
          <w:w w:val="114"/>
          <w:sz w:val="24"/>
        </w:rPr>
        <w:t>d</w:t>
      </w:r>
      <w:r>
        <w:rPr>
          <w:b/>
          <w:smallCaps/>
          <w:color w:val="58595B"/>
          <w:w w:val="111"/>
          <w:sz w:val="24"/>
        </w:rPr>
        <w:t>a</w:t>
      </w:r>
    </w:p>
    <w:p>
      <w:pPr>
        <w:pStyle w:val="Heading2"/>
        <w:spacing w:line="276" w:lineRule="exact"/>
        <w:ind w:left="227" w:right="2684"/>
        <w:jc w:val="center"/>
      </w:pPr>
      <w:r>
        <w:rPr>
          <w:color w:val="58595B"/>
        </w:rPr>
        <w:t>Cotejo de actas y grupos de trabajo</w:t>
      </w:r>
    </w:p>
    <w:p>
      <w:pPr>
        <w:spacing w:after="0" w:line="276" w:lineRule="exact"/>
        <w:jc w:val="center"/>
        <w:sectPr>
          <w:type w:val="continuous"/>
          <w:pgSz w:w="9640" w:h="12480"/>
          <w:pgMar w:top="1160" w:bottom="280" w:left="600" w:right="500"/>
          <w:cols w:num="2" w:equalWidth="0">
            <w:col w:w="1563" w:space="514"/>
            <w:col w:w="6463"/>
          </w:cols>
        </w:sectPr>
      </w:pPr>
    </w:p>
    <w:p>
      <w:pPr>
        <w:pStyle w:val="BodyText"/>
        <w:spacing w:before="11"/>
        <w:rPr>
          <w:b/>
          <w:sz w:val="11"/>
        </w:rPr>
      </w:pPr>
    </w:p>
    <w:p>
      <w:pPr>
        <w:pStyle w:val="ListParagraph"/>
        <w:numPr>
          <w:ilvl w:val="0"/>
          <w:numId w:val="287"/>
        </w:numPr>
        <w:tabs>
          <w:tab w:pos="931" w:val="left" w:leader="none"/>
        </w:tabs>
        <w:spacing w:line="232" w:lineRule="auto" w:before="107" w:after="0"/>
        <w:ind w:left="930" w:right="631" w:hanging="260"/>
        <w:jc w:val="both"/>
        <w:rPr>
          <w:sz w:val="22"/>
        </w:rPr>
      </w:pPr>
      <w:r>
        <w:rPr>
          <w:color w:val="231F20"/>
          <w:spacing w:val="-4"/>
          <w:sz w:val="22"/>
        </w:rPr>
        <w:t>Para</w:t>
      </w:r>
      <w:r>
        <w:rPr>
          <w:color w:val="231F20"/>
          <w:spacing w:val="-15"/>
          <w:sz w:val="22"/>
        </w:rPr>
        <w:t> </w:t>
      </w:r>
      <w:r>
        <w:rPr>
          <w:color w:val="231F20"/>
          <w:sz w:val="22"/>
        </w:rPr>
        <w:t>la</w:t>
      </w:r>
      <w:r>
        <w:rPr>
          <w:color w:val="231F20"/>
          <w:spacing w:val="-14"/>
          <w:sz w:val="22"/>
        </w:rPr>
        <w:t> </w:t>
      </w:r>
      <w:r>
        <w:rPr>
          <w:color w:val="231F20"/>
          <w:sz w:val="22"/>
        </w:rPr>
        <w:t>realización</w:t>
      </w:r>
      <w:r>
        <w:rPr>
          <w:color w:val="231F20"/>
          <w:spacing w:val="-14"/>
          <w:sz w:val="22"/>
        </w:rPr>
        <w:t> </w:t>
      </w:r>
      <w:r>
        <w:rPr>
          <w:color w:val="231F20"/>
          <w:sz w:val="22"/>
        </w:rPr>
        <w:t>de</w:t>
      </w:r>
      <w:r>
        <w:rPr>
          <w:color w:val="231F20"/>
          <w:spacing w:val="-14"/>
          <w:sz w:val="22"/>
        </w:rPr>
        <w:t> </w:t>
      </w:r>
      <w:r>
        <w:rPr>
          <w:color w:val="231F20"/>
          <w:sz w:val="22"/>
        </w:rPr>
        <w:t>los</w:t>
      </w:r>
      <w:r>
        <w:rPr>
          <w:color w:val="231F20"/>
          <w:spacing w:val="-15"/>
          <w:sz w:val="22"/>
        </w:rPr>
        <w:t> </w:t>
      </w:r>
      <w:r>
        <w:rPr>
          <w:color w:val="231F20"/>
          <w:sz w:val="22"/>
        </w:rPr>
        <w:t>cómputos</w:t>
      </w:r>
      <w:r>
        <w:rPr>
          <w:color w:val="231F20"/>
          <w:spacing w:val="-14"/>
          <w:sz w:val="22"/>
        </w:rPr>
        <w:t> </w:t>
      </w:r>
      <w:r>
        <w:rPr>
          <w:color w:val="231F20"/>
          <w:sz w:val="22"/>
        </w:rPr>
        <w:t>distritales</w:t>
      </w:r>
      <w:r>
        <w:rPr>
          <w:color w:val="231F20"/>
          <w:spacing w:val="-14"/>
          <w:sz w:val="22"/>
        </w:rPr>
        <w:t> </w:t>
      </w:r>
      <w:r>
        <w:rPr>
          <w:color w:val="231F20"/>
          <w:sz w:val="22"/>
        </w:rPr>
        <w:t>con</w:t>
      </w:r>
      <w:r>
        <w:rPr>
          <w:color w:val="231F20"/>
          <w:spacing w:val="-15"/>
          <w:sz w:val="22"/>
        </w:rPr>
        <w:t> </w:t>
      </w:r>
      <w:r>
        <w:rPr>
          <w:color w:val="231F20"/>
          <w:sz w:val="22"/>
        </w:rPr>
        <w:t>grupos</w:t>
      </w:r>
      <w:r>
        <w:rPr>
          <w:color w:val="231F20"/>
          <w:spacing w:val="-14"/>
          <w:sz w:val="22"/>
        </w:rPr>
        <w:t> </w:t>
      </w:r>
      <w:r>
        <w:rPr>
          <w:color w:val="231F20"/>
          <w:sz w:val="22"/>
        </w:rPr>
        <w:t>de</w:t>
      </w:r>
      <w:r>
        <w:rPr>
          <w:color w:val="231F20"/>
          <w:spacing w:val="-14"/>
          <w:sz w:val="22"/>
        </w:rPr>
        <w:t> </w:t>
      </w:r>
      <w:r>
        <w:rPr>
          <w:color w:val="231F20"/>
          <w:sz w:val="22"/>
        </w:rPr>
        <w:t>trabajo,</w:t>
      </w:r>
      <w:r>
        <w:rPr>
          <w:color w:val="231F20"/>
          <w:spacing w:val="-14"/>
          <w:sz w:val="22"/>
        </w:rPr>
        <w:t> </w:t>
      </w:r>
      <w:r>
        <w:rPr>
          <w:color w:val="231F20"/>
          <w:sz w:val="22"/>
        </w:rPr>
        <w:t>el</w:t>
      </w:r>
      <w:r>
        <w:rPr>
          <w:color w:val="231F20"/>
          <w:spacing w:val="-15"/>
          <w:sz w:val="22"/>
        </w:rPr>
        <w:t> </w:t>
      </w:r>
      <w:r>
        <w:rPr>
          <w:color w:val="231F20"/>
          <w:sz w:val="22"/>
        </w:rPr>
        <w:t>desarro- llo de los trabajos de recuento se hará de forma simultánea al cotejo de actas en el pleno del consejo distrital. En todo momento deberá </w:t>
      </w:r>
      <w:r>
        <w:rPr>
          <w:color w:val="231F20"/>
          <w:spacing w:val="-3"/>
          <w:sz w:val="22"/>
        </w:rPr>
        <w:t>garantizarse </w:t>
      </w:r>
      <w:r>
        <w:rPr>
          <w:color w:val="231F20"/>
          <w:sz w:val="22"/>
        </w:rPr>
        <w:t>la pre- sencia</w:t>
      </w:r>
      <w:r>
        <w:rPr>
          <w:color w:val="231F20"/>
          <w:spacing w:val="-13"/>
          <w:sz w:val="22"/>
        </w:rPr>
        <w:t> </w:t>
      </w:r>
      <w:r>
        <w:rPr>
          <w:color w:val="231F20"/>
          <w:sz w:val="22"/>
        </w:rPr>
        <w:t>y</w:t>
      </w:r>
      <w:r>
        <w:rPr>
          <w:color w:val="231F20"/>
          <w:spacing w:val="-12"/>
          <w:sz w:val="22"/>
        </w:rPr>
        <w:t> </w:t>
      </w:r>
      <w:r>
        <w:rPr>
          <w:color w:val="231F20"/>
          <w:sz w:val="22"/>
        </w:rPr>
        <w:t>permanencia</w:t>
      </w:r>
      <w:r>
        <w:rPr>
          <w:color w:val="231F20"/>
          <w:spacing w:val="-12"/>
          <w:sz w:val="22"/>
        </w:rPr>
        <w:t> </w:t>
      </w:r>
      <w:r>
        <w:rPr>
          <w:color w:val="231F20"/>
          <w:sz w:val="22"/>
        </w:rPr>
        <w:t>en</w:t>
      </w:r>
      <w:r>
        <w:rPr>
          <w:color w:val="231F20"/>
          <w:spacing w:val="-12"/>
          <w:sz w:val="22"/>
        </w:rPr>
        <w:t> </w:t>
      </w:r>
      <w:r>
        <w:rPr>
          <w:color w:val="231F20"/>
          <w:sz w:val="22"/>
        </w:rPr>
        <w:t>el</w:t>
      </w:r>
      <w:r>
        <w:rPr>
          <w:color w:val="231F20"/>
          <w:spacing w:val="-12"/>
          <w:sz w:val="22"/>
        </w:rPr>
        <w:t> </w:t>
      </w:r>
      <w:r>
        <w:rPr>
          <w:color w:val="231F20"/>
          <w:sz w:val="22"/>
        </w:rPr>
        <w:t>pleno,</w:t>
      </w:r>
      <w:r>
        <w:rPr>
          <w:color w:val="231F20"/>
          <w:spacing w:val="-12"/>
          <w:sz w:val="22"/>
        </w:rPr>
        <w:t> </w:t>
      </w:r>
      <w:r>
        <w:rPr>
          <w:color w:val="231F20"/>
          <w:sz w:val="22"/>
        </w:rPr>
        <w:t>a</w:t>
      </w:r>
      <w:r>
        <w:rPr>
          <w:color w:val="231F20"/>
          <w:spacing w:val="-12"/>
          <w:sz w:val="22"/>
        </w:rPr>
        <w:t> </w:t>
      </w:r>
      <w:r>
        <w:rPr>
          <w:color w:val="231F20"/>
          <w:sz w:val="22"/>
        </w:rPr>
        <w:t>fin</w:t>
      </w:r>
      <w:r>
        <w:rPr>
          <w:color w:val="231F20"/>
          <w:spacing w:val="-12"/>
          <w:sz w:val="22"/>
        </w:rPr>
        <w:t> </w:t>
      </w:r>
      <w:r>
        <w:rPr>
          <w:color w:val="231F20"/>
          <w:sz w:val="22"/>
        </w:rPr>
        <w:t>de</w:t>
      </w:r>
      <w:r>
        <w:rPr>
          <w:color w:val="231F20"/>
          <w:spacing w:val="-12"/>
          <w:sz w:val="22"/>
        </w:rPr>
        <w:t> </w:t>
      </w:r>
      <w:r>
        <w:rPr>
          <w:color w:val="231F20"/>
          <w:sz w:val="22"/>
        </w:rPr>
        <w:t>mantener</w:t>
      </w:r>
      <w:r>
        <w:rPr>
          <w:color w:val="231F20"/>
          <w:spacing w:val="-12"/>
          <w:sz w:val="22"/>
        </w:rPr>
        <w:t> </w:t>
      </w:r>
      <w:r>
        <w:rPr>
          <w:color w:val="231F20"/>
          <w:sz w:val="22"/>
        </w:rPr>
        <w:t>el</w:t>
      </w:r>
      <w:r>
        <w:rPr>
          <w:color w:val="231F20"/>
          <w:spacing w:val="-12"/>
          <w:sz w:val="22"/>
        </w:rPr>
        <w:t> </w:t>
      </w:r>
      <w:r>
        <w:rPr>
          <w:color w:val="231F20"/>
          <w:sz w:val="22"/>
        </w:rPr>
        <w:t>quórum</w:t>
      </w:r>
      <w:r>
        <w:rPr>
          <w:color w:val="231F20"/>
          <w:spacing w:val="-12"/>
          <w:sz w:val="22"/>
        </w:rPr>
        <w:t> </w:t>
      </w:r>
      <w:r>
        <w:rPr>
          <w:color w:val="231F20"/>
          <w:sz w:val="22"/>
        </w:rPr>
        <w:t>legal</w:t>
      </w:r>
      <w:r>
        <w:rPr>
          <w:color w:val="231F20"/>
          <w:spacing w:val="-12"/>
          <w:sz w:val="22"/>
        </w:rPr>
        <w:t> </w:t>
      </w:r>
      <w:r>
        <w:rPr>
          <w:color w:val="231F20"/>
          <w:sz w:val="22"/>
        </w:rPr>
        <w:t>requerido.</w:t>
      </w:r>
    </w:p>
    <w:p>
      <w:pPr>
        <w:pStyle w:val="BodyText"/>
        <w:spacing w:before="1"/>
        <w:rPr>
          <w:sz w:val="21"/>
        </w:rPr>
      </w:pPr>
    </w:p>
    <w:p>
      <w:pPr>
        <w:pStyle w:val="ListParagraph"/>
        <w:numPr>
          <w:ilvl w:val="0"/>
          <w:numId w:val="287"/>
        </w:numPr>
        <w:tabs>
          <w:tab w:pos="931" w:val="left" w:leader="none"/>
        </w:tabs>
        <w:spacing w:line="232" w:lineRule="auto" w:before="1" w:after="0"/>
        <w:ind w:left="930" w:right="630" w:hanging="260"/>
        <w:jc w:val="both"/>
        <w:rPr>
          <w:sz w:val="22"/>
        </w:rPr>
      </w:pPr>
      <w:r>
        <w:rPr>
          <w:color w:val="231F20"/>
          <w:sz w:val="22"/>
        </w:rPr>
        <w:t>Los</w:t>
      </w:r>
      <w:r>
        <w:rPr>
          <w:color w:val="231F20"/>
          <w:spacing w:val="-17"/>
          <w:sz w:val="22"/>
        </w:rPr>
        <w:t> </w:t>
      </w:r>
      <w:r>
        <w:rPr>
          <w:color w:val="231F20"/>
          <w:sz w:val="22"/>
        </w:rPr>
        <w:t>representantes</w:t>
      </w:r>
      <w:r>
        <w:rPr>
          <w:color w:val="231F20"/>
          <w:spacing w:val="-17"/>
          <w:sz w:val="22"/>
        </w:rPr>
        <w:t> </w:t>
      </w:r>
      <w:r>
        <w:rPr>
          <w:color w:val="231F20"/>
          <w:sz w:val="22"/>
        </w:rPr>
        <w:t>propietarios</w:t>
      </w:r>
      <w:r>
        <w:rPr>
          <w:color w:val="231F20"/>
          <w:spacing w:val="-17"/>
          <w:sz w:val="22"/>
        </w:rPr>
        <w:t> </w:t>
      </w:r>
      <w:r>
        <w:rPr>
          <w:color w:val="231F20"/>
          <w:sz w:val="22"/>
        </w:rPr>
        <w:t>y</w:t>
      </w:r>
      <w:r>
        <w:rPr>
          <w:color w:val="231F20"/>
          <w:spacing w:val="-17"/>
          <w:sz w:val="22"/>
        </w:rPr>
        <w:t> </w:t>
      </w:r>
      <w:r>
        <w:rPr>
          <w:color w:val="231F20"/>
          <w:sz w:val="22"/>
        </w:rPr>
        <w:t>suplentes</w:t>
      </w:r>
      <w:r>
        <w:rPr>
          <w:color w:val="231F20"/>
          <w:spacing w:val="-17"/>
          <w:sz w:val="22"/>
        </w:rPr>
        <w:t> </w:t>
      </w:r>
      <w:r>
        <w:rPr>
          <w:color w:val="231F20"/>
          <w:sz w:val="22"/>
        </w:rPr>
        <w:t>acreditados</w:t>
      </w:r>
      <w:r>
        <w:rPr>
          <w:color w:val="231F20"/>
          <w:spacing w:val="-17"/>
          <w:sz w:val="22"/>
        </w:rPr>
        <w:t> </w:t>
      </w:r>
      <w:r>
        <w:rPr>
          <w:color w:val="231F20"/>
          <w:sz w:val="22"/>
        </w:rPr>
        <w:t>ante</w:t>
      </w:r>
      <w:r>
        <w:rPr>
          <w:color w:val="231F20"/>
          <w:spacing w:val="-17"/>
          <w:sz w:val="22"/>
        </w:rPr>
        <w:t> </w:t>
      </w:r>
      <w:r>
        <w:rPr>
          <w:color w:val="231F20"/>
          <w:sz w:val="22"/>
        </w:rPr>
        <w:t>el</w:t>
      </w:r>
      <w:r>
        <w:rPr>
          <w:color w:val="231F20"/>
          <w:spacing w:val="-17"/>
          <w:sz w:val="22"/>
        </w:rPr>
        <w:t> </w:t>
      </w:r>
      <w:r>
        <w:rPr>
          <w:color w:val="231F20"/>
          <w:sz w:val="22"/>
        </w:rPr>
        <w:t>consejo</w:t>
      </w:r>
      <w:r>
        <w:rPr>
          <w:color w:val="231F20"/>
          <w:spacing w:val="-17"/>
          <w:sz w:val="22"/>
        </w:rPr>
        <w:t> </w:t>
      </w:r>
      <w:r>
        <w:rPr>
          <w:color w:val="231F20"/>
          <w:sz w:val="22"/>
        </w:rPr>
        <w:t>podrán asumir la función de representantes coordinadores, y recibir la copia de las constancias y actas generadas en los grupos de trabajo, en caso que no acre- diten</w:t>
      </w:r>
      <w:r>
        <w:rPr>
          <w:color w:val="231F20"/>
          <w:spacing w:val="-4"/>
          <w:sz w:val="22"/>
        </w:rPr>
        <w:t> </w:t>
      </w:r>
      <w:r>
        <w:rPr>
          <w:color w:val="231F20"/>
          <w:sz w:val="22"/>
        </w:rPr>
        <w:t>representantes</w:t>
      </w:r>
      <w:r>
        <w:rPr>
          <w:color w:val="231F20"/>
          <w:spacing w:val="-4"/>
          <w:sz w:val="22"/>
        </w:rPr>
        <w:t> </w:t>
      </w:r>
      <w:r>
        <w:rPr>
          <w:color w:val="231F20"/>
          <w:sz w:val="22"/>
        </w:rPr>
        <w:t>ante</w:t>
      </w:r>
      <w:r>
        <w:rPr>
          <w:color w:val="231F20"/>
          <w:spacing w:val="-4"/>
          <w:sz w:val="22"/>
        </w:rPr>
        <w:t> </w:t>
      </w:r>
      <w:r>
        <w:rPr>
          <w:color w:val="231F20"/>
          <w:sz w:val="22"/>
        </w:rPr>
        <w:t>estos,</w:t>
      </w:r>
      <w:r>
        <w:rPr>
          <w:color w:val="231F20"/>
          <w:spacing w:val="-5"/>
          <w:sz w:val="22"/>
        </w:rPr>
        <w:t> </w:t>
      </w:r>
      <w:r>
        <w:rPr>
          <w:color w:val="231F20"/>
          <w:sz w:val="22"/>
        </w:rPr>
        <w:t>o</w:t>
      </w:r>
      <w:r>
        <w:rPr>
          <w:color w:val="231F20"/>
          <w:spacing w:val="-3"/>
          <w:sz w:val="22"/>
        </w:rPr>
        <w:t> </w:t>
      </w:r>
      <w:r>
        <w:rPr>
          <w:color w:val="231F20"/>
          <w:sz w:val="22"/>
        </w:rPr>
        <w:t>si</w:t>
      </w:r>
      <w:r>
        <w:rPr>
          <w:color w:val="231F20"/>
          <w:spacing w:val="-4"/>
          <w:sz w:val="22"/>
        </w:rPr>
        <w:t> </w:t>
      </w:r>
      <w:r>
        <w:rPr>
          <w:color w:val="231F20"/>
          <w:sz w:val="22"/>
        </w:rPr>
        <w:t>al</w:t>
      </w:r>
      <w:r>
        <w:rPr>
          <w:color w:val="231F20"/>
          <w:spacing w:val="-4"/>
          <w:sz w:val="22"/>
        </w:rPr>
        <w:t> </w:t>
      </w:r>
      <w:r>
        <w:rPr>
          <w:color w:val="231F20"/>
          <w:sz w:val="22"/>
        </w:rPr>
        <w:t>momento</w:t>
      </w:r>
      <w:r>
        <w:rPr>
          <w:color w:val="231F20"/>
          <w:spacing w:val="-4"/>
          <w:sz w:val="22"/>
        </w:rPr>
        <w:t> </w:t>
      </w:r>
      <w:r>
        <w:rPr>
          <w:color w:val="231F20"/>
          <w:sz w:val="22"/>
        </w:rPr>
        <w:t>de</w:t>
      </w:r>
      <w:r>
        <w:rPr>
          <w:color w:val="231F20"/>
          <w:spacing w:val="-5"/>
          <w:sz w:val="22"/>
        </w:rPr>
        <w:t> </w:t>
      </w:r>
      <w:r>
        <w:rPr>
          <w:color w:val="231F20"/>
          <w:sz w:val="22"/>
        </w:rPr>
        <w:t>la</w:t>
      </w:r>
      <w:r>
        <w:rPr>
          <w:color w:val="231F20"/>
          <w:spacing w:val="-4"/>
          <w:sz w:val="22"/>
        </w:rPr>
        <w:t> </w:t>
      </w:r>
      <w:r>
        <w:rPr>
          <w:color w:val="231F20"/>
          <w:sz w:val="22"/>
        </w:rPr>
        <w:t>entrega,</w:t>
      </w:r>
      <w:r>
        <w:rPr>
          <w:color w:val="231F20"/>
          <w:spacing w:val="-5"/>
          <w:sz w:val="22"/>
        </w:rPr>
        <w:t> </w:t>
      </w:r>
      <w:r>
        <w:rPr>
          <w:color w:val="231F20"/>
          <w:sz w:val="22"/>
        </w:rPr>
        <w:t>en</w:t>
      </w:r>
      <w:r>
        <w:rPr>
          <w:color w:val="231F20"/>
          <w:spacing w:val="-4"/>
          <w:sz w:val="22"/>
        </w:rPr>
        <w:t> </w:t>
      </w:r>
      <w:r>
        <w:rPr>
          <w:color w:val="231F20"/>
          <w:sz w:val="22"/>
        </w:rPr>
        <w:t>el</w:t>
      </w:r>
      <w:r>
        <w:rPr>
          <w:color w:val="231F20"/>
          <w:spacing w:val="-4"/>
          <w:sz w:val="22"/>
        </w:rPr>
        <w:t> </w:t>
      </w:r>
      <w:r>
        <w:rPr>
          <w:color w:val="231F20"/>
          <w:sz w:val="22"/>
        </w:rPr>
        <w:t>grupo</w:t>
      </w:r>
      <w:r>
        <w:rPr>
          <w:color w:val="231F20"/>
          <w:spacing w:val="-3"/>
          <w:sz w:val="22"/>
        </w:rPr>
        <w:t> </w:t>
      </w:r>
      <w:r>
        <w:rPr>
          <w:color w:val="231F20"/>
          <w:sz w:val="22"/>
        </w:rPr>
        <w:t>de trabajo el representante no se encuentre</w:t>
      </w:r>
      <w:r>
        <w:rPr>
          <w:color w:val="231F20"/>
          <w:spacing w:val="-8"/>
          <w:sz w:val="22"/>
        </w:rPr>
        <w:t> </w:t>
      </w:r>
      <w:r>
        <w:rPr>
          <w:color w:val="231F20"/>
          <w:sz w:val="22"/>
        </w:rPr>
        <w:t>presente.</w:t>
      </w:r>
    </w:p>
    <w:p>
      <w:pPr>
        <w:spacing w:after="0" w:line="232" w:lineRule="auto"/>
        <w:jc w:val="both"/>
        <w:rPr>
          <w:sz w:val="22"/>
        </w:rPr>
        <w:sectPr>
          <w:type w:val="continuous"/>
          <w:pgSz w:w="9640" w:h="12480"/>
          <w:pgMar w:top="1160" w:bottom="280" w:left="600" w:right="500"/>
        </w:sectPr>
      </w:pPr>
    </w:p>
    <w:p>
      <w:pPr>
        <w:pStyle w:val="BodyText"/>
        <w:rPr>
          <w:sz w:val="19"/>
        </w:rPr>
      </w:pPr>
    </w:p>
    <w:p>
      <w:pPr>
        <w:pStyle w:val="ListParagraph"/>
        <w:numPr>
          <w:ilvl w:val="0"/>
          <w:numId w:val="287"/>
        </w:numPr>
        <w:tabs>
          <w:tab w:pos="1214" w:val="left" w:leader="none"/>
        </w:tabs>
        <w:spacing w:line="232" w:lineRule="auto" w:before="107" w:after="0"/>
        <w:ind w:left="1213" w:right="347" w:hanging="260"/>
        <w:jc w:val="both"/>
        <w:rPr>
          <w:sz w:val="22"/>
        </w:rPr>
      </w:pPr>
      <w:r>
        <w:rPr>
          <w:color w:val="231F20"/>
          <w:sz w:val="22"/>
        </w:rPr>
        <w:t>Al</w:t>
      </w:r>
      <w:r>
        <w:rPr>
          <w:color w:val="231F20"/>
          <w:spacing w:val="-11"/>
          <w:sz w:val="22"/>
        </w:rPr>
        <w:t> </w:t>
      </w:r>
      <w:r>
        <w:rPr>
          <w:color w:val="231F20"/>
          <w:sz w:val="22"/>
        </w:rPr>
        <w:t>frente</w:t>
      </w:r>
      <w:r>
        <w:rPr>
          <w:color w:val="231F20"/>
          <w:spacing w:val="-10"/>
          <w:sz w:val="22"/>
        </w:rPr>
        <w:t> </w:t>
      </w:r>
      <w:r>
        <w:rPr>
          <w:color w:val="231F20"/>
          <w:sz w:val="22"/>
        </w:rPr>
        <w:t>de</w:t>
      </w:r>
      <w:r>
        <w:rPr>
          <w:color w:val="231F20"/>
          <w:spacing w:val="-10"/>
          <w:sz w:val="22"/>
        </w:rPr>
        <w:t> </w:t>
      </w:r>
      <w:r>
        <w:rPr>
          <w:color w:val="231F20"/>
          <w:sz w:val="22"/>
        </w:rPr>
        <w:t>cada</w:t>
      </w:r>
      <w:r>
        <w:rPr>
          <w:color w:val="231F20"/>
          <w:spacing w:val="-10"/>
          <w:sz w:val="22"/>
        </w:rPr>
        <w:t> </w:t>
      </w:r>
      <w:r>
        <w:rPr>
          <w:color w:val="231F20"/>
          <w:sz w:val="22"/>
        </w:rPr>
        <w:t>grupo</w:t>
      </w:r>
      <w:r>
        <w:rPr>
          <w:color w:val="231F20"/>
          <w:spacing w:val="-10"/>
          <w:sz w:val="22"/>
        </w:rPr>
        <w:t> </w:t>
      </w:r>
      <w:r>
        <w:rPr>
          <w:color w:val="231F20"/>
          <w:sz w:val="22"/>
        </w:rPr>
        <w:t>de</w:t>
      </w:r>
      <w:r>
        <w:rPr>
          <w:color w:val="231F20"/>
          <w:spacing w:val="-10"/>
          <w:sz w:val="22"/>
        </w:rPr>
        <w:t> </w:t>
      </w:r>
      <w:r>
        <w:rPr>
          <w:color w:val="231F20"/>
          <w:sz w:val="22"/>
        </w:rPr>
        <w:t>trabajo</w:t>
      </w:r>
      <w:r>
        <w:rPr>
          <w:color w:val="231F20"/>
          <w:spacing w:val="-10"/>
          <w:sz w:val="22"/>
        </w:rPr>
        <w:t> </w:t>
      </w:r>
      <w:r>
        <w:rPr>
          <w:color w:val="231F20"/>
          <w:sz w:val="22"/>
        </w:rPr>
        <w:t>estará</w:t>
      </w:r>
      <w:r>
        <w:rPr>
          <w:color w:val="231F20"/>
          <w:spacing w:val="-10"/>
          <w:sz w:val="22"/>
        </w:rPr>
        <w:t> </w:t>
      </w:r>
      <w:r>
        <w:rPr>
          <w:color w:val="231F20"/>
          <w:sz w:val="22"/>
        </w:rPr>
        <w:t>un</w:t>
      </w:r>
      <w:r>
        <w:rPr>
          <w:color w:val="231F20"/>
          <w:spacing w:val="-11"/>
          <w:sz w:val="22"/>
        </w:rPr>
        <w:t> </w:t>
      </w:r>
      <w:r>
        <w:rPr>
          <w:color w:val="231F20"/>
          <w:sz w:val="22"/>
        </w:rPr>
        <w:t>vocal</w:t>
      </w:r>
      <w:r>
        <w:rPr>
          <w:color w:val="231F20"/>
          <w:spacing w:val="-10"/>
          <w:sz w:val="22"/>
        </w:rPr>
        <w:t> </w:t>
      </w:r>
      <w:r>
        <w:rPr>
          <w:color w:val="231F20"/>
          <w:sz w:val="22"/>
        </w:rPr>
        <w:t>de</w:t>
      </w:r>
      <w:r>
        <w:rPr>
          <w:color w:val="231F20"/>
          <w:spacing w:val="-10"/>
          <w:sz w:val="22"/>
        </w:rPr>
        <w:t> </w:t>
      </w:r>
      <w:r>
        <w:rPr>
          <w:color w:val="231F20"/>
          <w:sz w:val="22"/>
        </w:rPr>
        <w:t>la</w:t>
      </w:r>
      <w:r>
        <w:rPr>
          <w:color w:val="231F20"/>
          <w:spacing w:val="-10"/>
          <w:sz w:val="22"/>
        </w:rPr>
        <w:t> </w:t>
      </w:r>
      <w:r>
        <w:rPr>
          <w:color w:val="231F20"/>
          <w:sz w:val="22"/>
        </w:rPr>
        <w:t>junta.</w:t>
      </w:r>
      <w:r>
        <w:rPr>
          <w:color w:val="231F20"/>
          <w:spacing w:val="-10"/>
          <w:sz w:val="22"/>
        </w:rPr>
        <w:t> </w:t>
      </w:r>
      <w:r>
        <w:rPr>
          <w:color w:val="231F20"/>
          <w:sz w:val="22"/>
        </w:rPr>
        <w:t>Asimismo,</w:t>
      </w:r>
      <w:r>
        <w:rPr>
          <w:color w:val="231F20"/>
          <w:spacing w:val="-10"/>
          <w:sz w:val="22"/>
        </w:rPr>
        <w:t> </w:t>
      </w:r>
      <w:r>
        <w:rPr>
          <w:color w:val="231F20"/>
          <w:sz w:val="22"/>
        </w:rPr>
        <w:t>estará un consejero electoral de los restantes que no permanecen en el Pleno del consejo,</w:t>
      </w:r>
      <w:r>
        <w:rPr>
          <w:color w:val="231F20"/>
          <w:spacing w:val="-12"/>
          <w:sz w:val="22"/>
        </w:rPr>
        <w:t> </w:t>
      </w:r>
      <w:r>
        <w:rPr>
          <w:color w:val="231F20"/>
          <w:sz w:val="22"/>
        </w:rPr>
        <w:t>y</w:t>
      </w:r>
      <w:r>
        <w:rPr>
          <w:color w:val="231F20"/>
          <w:spacing w:val="-12"/>
          <w:sz w:val="22"/>
        </w:rPr>
        <w:t> </w:t>
      </w:r>
      <w:r>
        <w:rPr>
          <w:color w:val="231F20"/>
          <w:sz w:val="22"/>
        </w:rPr>
        <w:t>que</w:t>
      </w:r>
      <w:r>
        <w:rPr>
          <w:color w:val="231F20"/>
          <w:spacing w:val="-12"/>
          <w:sz w:val="22"/>
        </w:rPr>
        <w:t> </w:t>
      </w:r>
      <w:r>
        <w:rPr>
          <w:color w:val="231F20"/>
          <w:sz w:val="22"/>
        </w:rPr>
        <w:t>se</w:t>
      </w:r>
      <w:r>
        <w:rPr>
          <w:color w:val="231F20"/>
          <w:spacing w:val="-12"/>
          <w:sz w:val="22"/>
        </w:rPr>
        <w:t> </w:t>
      </w:r>
      <w:r>
        <w:rPr>
          <w:color w:val="231F20"/>
          <w:sz w:val="22"/>
        </w:rPr>
        <w:t>alternará</w:t>
      </w:r>
      <w:r>
        <w:rPr>
          <w:color w:val="231F20"/>
          <w:spacing w:val="-13"/>
          <w:sz w:val="22"/>
        </w:rPr>
        <w:t> </w:t>
      </w:r>
      <w:r>
        <w:rPr>
          <w:color w:val="231F20"/>
          <w:sz w:val="22"/>
        </w:rPr>
        <w:t>con</w:t>
      </w:r>
      <w:r>
        <w:rPr>
          <w:color w:val="231F20"/>
          <w:spacing w:val="-12"/>
          <w:sz w:val="22"/>
        </w:rPr>
        <w:t> </w:t>
      </w:r>
      <w:r>
        <w:rPr>
          <w:color w:val="231F20"/>
          <w:sz w:val="22"/>
        </w:rPr>
        <w:t>otro</w:t>
      </w:r>
      <w:r>
        <w:rPr>
          <w:color w:val="231F20"/>
          <w:spacing w:val="-13"/>
          <w:sz w:val="22"/>
        </w:rPr>
        <w:t> </w:t>
      </w:r>
      <w:r>
        <w:rPr>
          <w:color w:val="231F20"/>
          <w:sz w:val="22"/>
        </w:rPr>
        <w:t>consejero</w:t>
      </w:r>
      <w:r>
        <w:rPr>
          <w:color w:val="231F20"/>
          <w:spacing w:val="-12"/>
          <w:sz w:val="22"/>
        </w:rPr>
        <w:t> </w:t>
      </w:r>
      <w:r>
        <w:rPr>
          <w:color w:val="231F20"/>
          <w:sz w:val="22"/>
        </w:rPr>
        <w:t>electoral,</w:t>
      </w:r>
      <w:r>
        <w:rPr>
          <w:color w:val="231F20"/>
          <w:spacing w:val="-12"/>
          <w:sz w:val="22"/>
        </w:rPr>
        <w:t> </w:t>
      </w:r>
      <w:r>
        <w:rPr>
          <w:color w:val="231F20"/>
          <w:sz w:val="22"/>
        </w:rPr>
        <w:t>conforme</w:t>
      </w:r>
      <w:r>
        <w:rPr>
          <w:color w:val="231F20"/>
          <w:spacing w:val="-13"/>
          <w:sz w:val="22"/>
        </w:rPr>
        <w:t> </w:t>
      </w:r>
      <w:r>
        <w:rPr>
          <w:color w:val="231F20"/>
          <w:sz w:val="22"/>
        </w:rPr>
        <w:t>lo</w:t>
      </w:r>
      <w:r>
        <w:rPr>
          <w:color w:val="231F20"/>
          <w:spacing w:val="-12"/>
          <w:sz w:val="22"/>
        </w:rPr>
        <w:t> </w:t>
      </w:r>
      <w:r>
        <w:rPr>
          <w:color w:val="231F20"/>
          <w:sz w:val="22"/>
        </w:rPr>
        <w:t>dispuesto en el artículo 394 de este</w:t>
      </w:r>
      <w:r>
        <w:rPr>
          <w:color w:val="231F20"/>
          <w:spacing w:val="-4"/>
          <w:sz w:val="22"/>
        </w:rPr>
        <w:t> </w:t>
      </w:r>
      <w:r>
        <w:rPr>
          <w:color w:val="231F20"/>
          <w:sz w:val="22"/>
        </w:rPr>
        <w:t>Reglamento.</w:t>
      </w:r>
    </w:p>
    <w:p>
      <w:pPr>
        <w:pStyle w:val="BodyText"/>
        <w:spacing w:before="1"/>
        <w:rPr>
          <w:sz w:val="21"/>
        </w:rPr>
      </w:pPr>
    </w:p>
    <w:p>
      <w:pPr>
        <w:pStyle w:val="ListParagraph"/>
        <w:numPr>
          <w:ilvl w:val="0"/>
          <w:numId w:val="287"/>
        </w:numPr>
        <w:tabs>
          <w:tab w:pos="1214" w:val="left" w:leader="none"/>
        </w:tabs>
        <w:spacing w:line="232" w:lineRule="auto" w:before="0" w:after="0"/>
        <w:ind w:left="1213" w:right="346" w:hanging="260"/>
        <w:jc w:val="both"/>
        <w:rPr>
          <w:sz w:val="22"/>
        </w:rPr>
      </w:pPr>
      <w:r>
        <w:rPr>
          <w:color w:val="231F20"/>
          <w:spacing w:val="-3"/>
          <w:sz w:val="22"/>
        </w:rPr>
        <w:t>Para </w:t>
      </w:r>
      <w:r>
        <w:rPr>
          <w:color w:val="231F20"/>
          <w:sz w:val="22"/>
        </w:rPr>
        <w:t>realizar el recuento total o parcial de los votos respecto de una elección determinada, el consejo distrital podrá crear hasta cinco grupos de</w:t>
      </w:r>
      <w:r>
        <w:rPr>
          <w:color w:val="231F20"/>
          <w:spacing w:val="-36"/>
          <w:sz w:val="22"/>
        </w:rPr>
        <w:t> </w:t>
      </w:r>
      <w:r>
        <w:rPr>
          <w:color w:val="231F20"/>
          <w:sz w:val="22"/>
        </w:rPr>
        <w:t>trabajo.</w:t>
      </w:r>
    </w:p>
    <w:p>
      <w:pPr>
        <w:pStyle w:val="BodyText"/>
        <w:spacing w:before="2"/>
        <w:rPr>
          <w:sz w:val="19"/>
        </w:rPr>
      </w:pPr>
    </w:p>
    <w:p>
      <w:pPr>
        <w:pStyle w:val="Heading2"/>
        <w:ind w:left="533"/>
      </w:pPr>
      <w:r>
        <w:rPr>
          <w:color w:val="231F20"/>
        </w:rPr>
        <w:t>Artículo 391.</w:t>
      </w:r>
    </w:p>
    <w:p>
      <w:pPr>
        <w:pStyle w:val="BodyText"/>
        <w:spacing w:before="8"/>
        <w:rPr>
          <w:b/>
          <w:sz w:val="20"/>
        </w:rPr>
      </w:pPr>
    </w:p>
    <w:p>
      <w:pPr>
        <w:pStyle w:val="BodyText"/>
        <w:spacing w:line="232" w:lineRule="auto"/>
        <w:ind w:left="1213" w:right="347" w:hanging="260"/>
        <w:jc w:val="both"/>
      </w:pPr>
      <w:r>
        <w:rPr>
          <w:b/>
          <w:color w:val="231F20"/>
        </w:rPr>
        <w:t>1.</w:t>
      </w:r>
      <w:r>
        <w:rPr>
          <w:b/>
          <w:color w:val="231F20"/>
          <w:spacing w:val="32"/>
        </w:rPr>
        <w:t> </w:t>
      </w:r>
      <w:r>
        <w:rPr>
          <w:color w:val="231F20"/>
        </w:rPr>
        <w:t>La</w:t>
      </w:r>
      <w:r>
        <w:rPr>
          <w:color w:val="231F20"/>
          <w:spacing w:val="-11"/>
        </w:rPr>
        <w:t> </w:t>
      </w:r>
      <w:r>
        <w:rPr>
          <w:color w:val="231F20"/>
        </w:rPr>
        <w:t>estimación</w:t>
      </w:r>
      <w:r>
        <w:rPr>
          <w:color w:val="231F20"/>
          <w:spacing w:val="-12"/>
        </w:rPr>
        <w:t> </w:t>
      </w:r>
      <w:r>
        <w:rPr>
          <w:color w:val="231F20"/>
        </w:rPr>
        <w:t>para</w:t>
      </w:r>
      <w:r>
        <w:rPr>
          <w:color w:val="231F20"/>
          <w:spacing w:val="-11"/>
        </w:rPr>
        <w:t> </w:t>
      </w:r>
      <w:r>
        <w:rPr>
          <w:color w:val="231F20"/>
        </w:rPr>
        <w:t>los</w:t>
      </w:r>
      <w:r>
        <w:rPr>
          <w:color w:val="231F20"/>
          <w:spacing w:val="-12"/>
        </w:rPr>
        <w:t> </w:t>
      </w:r>
      <w:r>
        <w:rPr>
          <w:color w:val="231F20"/>
        </w:rPr>
        <w:t>puntos</w:t>
      </w:r>
      <w:r>
        <w:rPr>
          <w:color w:val="231F20"/>
          <w:spacing w:val="-11"/>
        </w:rPr>
        <w:t> </w:t>
      </w:r>
      <w:r>
        <w:rPr>
          <w:color w:val="231F20"/>
        </w:rPr>
        <w:t>de</w:t>
      </w:r>
      <w:r>
        <w:rPr>
          <w:color w:val="231F20"/>
          <w:spacing w:val="-11"/>
        </w:rPr>
        <w:t> </w:t>
      </w:r>
      <w:r>
        <w:rPr>
          <w:color w:val="231F20"/>
        </w:rPr>
        <w:t>recuento</w:t>
      </w:r>
      <w:r>
        <w:rPr>
          <w:color w:val="231F20"/>
          <w:spacing w:val="-12"/>
        </w:rPr>
        <w:t> </w:t>
      </w:r>
      <w:r>
        <w:rPr>
          <w:color w:val="231F20"/>
        </w:rPr>
        <w:t>al</w:t>
      </w:r>
      <w:r>
        <w:rPr>
          <w:color w:val="231F20"/>
          <w:spacing w:val="-11"/>
        </w:rPr>
        <w:t> </w:t>
      </w:r>
      <w:r>
        <w:rPr>
          <w:color w:val="231F20"/>
        </w:rPr>
        <w:t>interior</w:t>
      </w:r>
      <w:r>
        <w:rPr>
          <w:color w:val="231F20"/>
          <w:spacing w:val="-12"/>
        </w:rPr>
        <w:t> </w:t>
      </w:r>
      <w:r>
        <w:rPr>
          <w:color w:val="231F20"/>
        </w:rPr>
        <w:t>de</w:t>
      </w:r>
      <w:r>
        <w:rPr>
          <w:color w:val="231F20"/>
          <w:spacing w:val="-11"/>
        </w:rPr>
        <w:t> </w:t>
      </w:r>
      <w:r>
        <w:rPr>
          <w:color w:val="231F20"/>
        </w:rPr>
        <w:t>cada</w:t>
      </w:r>
      <w:r>
        <w:rPr>
          <w:color w:val="231F20"/>
          <w:spacing w:val="-11"/>
        </w:rPr>
        <w:t> </w:t>
      </w:r>
      <w:r>
        <w:rPr>
          <w:color w:val="231F20"/>
        </w:rPr>
        <w:t>grupo,</w:t>
      </w:r>
      <w:r>
        <w:rPr>
          <w:color w:val="231F20"/>
          <w:spacing w:val="-12"/>
        </w:rPr>
        <w:t> </w:t>
      </w:r>
      <w:r>
        <w:rPr>
          <w:color w:val="231F20"/>
        </w:rPr>
        <w:t>en</w:t>
      </w:r>
      <w:r>
        <w:rPr>
          <w:color w:val="231F20"/>
          <w:spacing w:val="-11"/>
        </w:rPr>
        <w:t> </w:t>
      </w:r>
      <w:r>
        <w:rPr>
          <w:color w:val="231F20"/>
        </w:rPr>
        <w:t>su</w:t>
      </w:r>
      <w:r>
        <w:rPr>
          <w:color w:val="231F20"/>
          <w:spacing w:val="-12"/>
        </w:rPr>
        <w:t> </w:t>
      </w:r>
      <w:r>
        <w:rPr>
          <w:color w:val="231F20"/>
        </w:rPr>
        <w:t>caso, se obtendrá del Sistema de Cómputos Distritales mediante la aplicación de la fórmula aritmética que se implemente para tal</w:t>
      </w:r>
      <w:r>
        <w:rPr>
          <w:color w:val="231F20"/>
          <w:spacing w:val="-14"/>
        </w:rPr>
        <w:t> </w:t>
      </w:r>
      <w:r>
        <w:rPr>
          <w:color w:val="231F20"/>
        </w:rPr>
        <w:t>efecto.</w:t>
      </w:r>
    </w:p>
    <w:p>
      <w:pPr>
        <w:pStyle w:val="Heading2"/>
        <w:spacing w:before="234"/>
        <w:ind w:left="533"/>
      </w:pPr>
      <w:r>
        <w:rPr>
          <w:color w:val="231F20"/>
        </w:rPr>
        <w:t>Artículo 392.</w:t>
      </w:r>
    </w:p>
    <w:p>
      <w:pPr>
        <w:pStyle w:val="BodyText"/>
        <w:spacing w:before="8"/>
        <w:rPr>
          <w:b/>
          <w:sz w:val="20"/>
        </w:rPr>
      </w:pPr>
    </w:p>
    <w:p>
      <w:pPr>
        <w:pStyle w:val="ListParagraph"/>
        <w:numPr>
          <w:ilvl w:val="0"/>
          <w:numId w:val="288"/>
        </w:numPr>
        <w:tabs>
          <w:tab w:pos="1214" w:val="left" w:leader="none"/>
        </w:tabs>
        <w:spacing w:line="232" w:lineRule="auto" w:before="0" w:after="0"/>
        <w:ind w:left="1213" w:right="348" w:hanging="260"/>
        <w:jc w:val="both"/>
        <w:rPr>
          <w:sz w:val="22"/>
        </w:rPr>
      </w:pPr>
      <w:r>
        <w:rPr>
          <w:color w:val="231F20"/>
          <w:sz w:val="22"/>
        </w:rPr>
        <w:t>En cada grupo de trabajo solo podrá intervenir un representante por partido político o candidatura independiente, con un máximo de tres representantes auxiliares. Su acreditación estará sujeta a los siguientes</w:t>
      </w:r>
      <w:r>
        <w:rPr>
          <w:color w:val="231F20"/>
          <w:spacing w:val="-17"/>
          <w:sz w:val="22"/>
        </w:rPr>
        <w:t> </w:t>
      </w:r>
      <w:r>
        <w:rPr>
          <w:color w:val="231F20"/>
          <w:sz w:val="22"/>
        </w:rPr>
        <w:t>criterios:</w:t>
      </w:r>
    </w:p>
    <w:p>
      <w:pPr>
        <w:pStyle w:val="BodyText"/>
        <w:spacing w:before="2"/>
      </w:pPr>
    </w:p>
    <w:p>
      <w:pPr>
        <w:pStyle w:val="ListParagraph"/>
        <w:numPr>
          <w:ilvl w:val="1"/>
          <w:numId w:val="288"/>
        </w:numPr>
        <w:tabs>
          <w:tab w:pos="1534" w:val="left" w:leader="none"/>
        </w:tabs>
        <w:spacing w:line="254" w:lineRule="auto" w:before="0" w:after="0"/>
        <w:ind w:left="1533" w:right="350" w:hanging="220"/>
        <w:jc w:val="both"/>
        <w:rPr>
          <w:sz w:val="20"/>
        </w:rPr>
      </w:pPr>
      <w:r>
        <w:rPr>
          <w:color w:val="231F20"/>
          <w:sz w:val="20"/>
        </w:rPr>
        <w:t>La</w:t>
      </w:r>
      <w:r>
        <w:rPr>
          <w:color w:val="231F20"/>
          <w:spacing w:val="-16"/>
          <w:sz w:val="20"/>
        </w:rPr>
        <w:t> </w:t>
      </w:r>
      <w:r>
        <w:rPr>
          <w:color w:val="231F20"/>
          <w:sz w:val="20"/>
        </w:rPr>
        <w:t>acreditación</w:t>
      </w:r>
      <w:r>
        <w:rPr>
          <w:color w:val="231F20"/>
          <w:spacing w:val="-16"/>
          <w:sz w:val="20"/>
        </w:rPr>
        <w:t> </w:t>
      </w:r>
      <w:r>
        <w:rPr>
          <w:color w:val="231F20"/>
          <w:sz w:val="20"/>
        </w:rPr>
        <w:t>se</w:t>
      </w:r>
      <w:r>
        <w:rPr>
          <w:color w:val="231F20"/>
          <w:spacing w:val="-16"/>
          <w:sz w:val="20"/>
        </w:rPr>
        <w:t> </w:t>
      </w:r>
      <w:r>
        <w:rPr>
          <w:color w:val="231F20"/>
          <w:spacing w:val="-3"/>
          <w:sz w:val="20"/>
        </w:rPr>
        <w:t>realizará</w:t>
      </w:r>
      <w:r>
        <w:rPr>
          <w:color w:val="231F20"/>
          <w:spacing w:val="-16"/>
          <w:sz w:val="20"/>
        </w:rPr>
        <w:t> </w:t>
      </w:r>
      <w:r>
        <w:rPr>
          <w:color w:val="231F20"/>
          <w:sz w:val="20"/>
        </w:rPr>
        <w:t>dependiendo</w:t>
      </w:r>
      <w:r>
        <w:rPr>
          <w:color w:val="231F20"/>
          <w:spacing w:val="-16"/>
          <w:sz w:val="20"/>
        </w:rPr>
        <w:t> </w:t>
      </w:r>
      <w:r>
        <w:rPr>
          <w:color w:val="231F20"/>
          <w:sz w:val="20"/>
        </w:rPr>
        <w:t>de</w:t>
      </w:r>
      <w:r>
        <w:rPr>
          <w:color w:val="231F20"/>
          <w:spacing w:val="-16"/>
          <w:sz w:val="20"/>
        </w:rPr>
        <w:t> </w:t>
      </w:r>
      <w:r>
        <w:rPr>
          <w:color w:val="231F20"/>
          <w:sz w:val="20"/>
        </w:rPr>
        <w:t>la</w:t>
      </w:r>
      <w:r>
        <w:rPr>
          <w:color w:val="231F20"/>
          <w:spacing w:val="-16"/>
          <w:sz w:val="20"/>
        </w:rPr>
        <w:t> </w:t>
      </w:r>
      <w:r>
        <w:rPr>
          <w:color w:val="231F20"/>
          <w:sz w:val="20"/>
        </w:rPr>
        <w:t>integración</w:t>
      </w:r>
      <w:r>
        <w:rPr>
          <w:color w:val="231F20"/>
          <w:spacing w:val="-16"/>
          <w:sz w:val="20"/>
        </w:rPr>
        <w:t> </w:t>
      </w:r>
      <w:r>
        <w:rPr>
          <w:color w:val="231F20"/>
          <w:sz w:val="20"/>
        </w:rPr>
        <w:t>de</w:t>
      </w:r>
      <w:r>
        <w:rPr>
          <w:color w:val="231F20"/>
          <w:spacing w:val="-16"/>
          <w:sz w:val="20"/>
        </w:rPr>
        <w:t> </w:t>
      </w:r>
      <w:r>
        <w:rPr>
          <w:color w:val="231F20"/>
          <w:sz w:val="20"/>
        </w:rPr>
        <w:t>los</w:t>
      </w:r>
      <w:r>
        <w:rPr>
          <w:color w:val="231F20"/>
          <w:spacing w:val="-16"/>
          <w:sz w:val="20"/>
        </w:rPr>
        <w:t> </w:t>
      </w:r>
      <w:r>
        <w:rPr>
          <w:color w:val="231F20"/>
          <w:sz w:val="20"/>
        </w:rPr>
        <w:t>grupos</w:t>
      </w:r>
      <w:r>
        <w:rPr>
          <w:color w:val="231F20"/>
          <w:spacing w:val="-16"/>
          <w:sz w:val="20"/>
        </w:rPr>
        <w:t> </w:t>
      </w:r>
      <w:r>
        <w:rPr>
          <w:color w:val="231F20"/>
          <w:sz w:val="20"/>
        </w:rPr>
        <w:t>de</w:t>
      </w:r>
      <w:r>
        <w:rPr>
          <w:color w:val="231F20"/>
          <w:spacing w:val="-15"/>
          <w:sz w:val="20"/>
        </w:rPr>
        <w:t> </w:t>
      </w:r>
      <w:r>
        <w:rPr>
          <w:color w:val="231F20"/>
          <w:sz w:val="20"/>
        </w:rPr>
        <w:t>trabajo</w:t>
      </w:r>
      <w:r>
        <w:rPr>
          <w:color w:val="231F20"/>
          <w:spacing w:val="-16"/>
          <w:sz w:val="20"/>
        </w:rPr>
        <w:t> </w:t>
      </w:r>
      <w:r>
        <w:rPr>
          <w:color w:val="231F20"/>
          <w:sz w:val="20"/>
        </w:rPr>
        <w:t>y </w:t>
      </w:r>
      <w:r>
        <w:rPr>
          <w:color w:val="231F20"/>
          <w:spacing w:val="-3"/>
          <w:sz w:val="20"/>
        </w:rPr>
        <w:t>conforme</w:t>
      </w:r>
      <w:r>
        <w:rPr>
          <w:color w:val="231F20"/>
          <w:spacing w:val="-10"/>
          <w:sz w:val="20"/>
        </w:rPr>
        <w:t> </w:t>
      </w:r>
      <w:r>
        <w:rPr>
          <w:color w:val="231F20"/>
          <w:sz w:val="20"/>
        </w:rPr>
        <w:t>sean</w:t>
      </w:r>
      <w:r>
        <w:rPr>
          <w:color w:val="231F20"/>
          <w:spacing w:val="-10"/>
          <w:sz w:val="20"/>
        </w:rPr>
        <w:t> </w:t>
      </w:r>
      <w:r>
        <w:rPr>
          <w:color w:val="231F20"/>
          <w:sz w:val="20"/>
        </w:rPr>
        <w:t>acreditados</w:t>
      </w:r>
      <w:r>
        <w:rPr>
          <w:color w:val="231F20"/>
          <w:spacing w:val="-10"/>
          <w:sz w:val="20"/>
        </w:rPr>
        <w:t> </w:t>
      </w:r>
      <w:r>
        <w:rPr>
          <w:color w:val="231F20"/>
          <w:sz w:val="20"/>
        </w:rPr>
        <w:t>por</w:t>
      </w:r>
      <w:r>
        <w:rPr>
          <w:color w:val="231F20"/>
          <w:spacing w:val="-9"/>
          <w:sz w:val="20"/>
        </w:rPr>
        <w:t> </w:t>
      </w:r>
      <w:r>
        <w:rPr>
          <w:color w:val="231F20"/>
          <w:sz w:val="20"/>
        </w:rPr>
        <w:t>parte</w:t>
      </w:r>
      <w:r>
        <w:rPr>
          <w:color w:val="231F20"/>
          <w:spacing w:val="-10"/>
          <w:sz w:val="20"/>
        </w:rPr>
        <w:t> </w:t>
      </w:r>
      <w:r>
        <w:rPr>
          <w:color w:val="231F20"/>
          <w:sz w:val="20"/>
        </w:rPr>
        <w:t>de</w:t>
      </w:r>
      <w:r>
        <w:rPr>
          <w:color w:val="231F20"/>
          <w:spacing w:val="-10"/>
          <w:sz w:val="20"/>
        </w:rPr>
        <w:t> </w:t>
      </w:r>
      <w:r>
        <w:rPr>
          <w:color w:val="231F20"/>
          <w:sz w:val="20"/>
        </w:rPr>
        <w:t>las</w:t>
      </w:r>
      <w:r>
        <w:rPr>
          <w:color w:val="231F20"/>
          <w:spacing w:val="-10"/>
          <w:sz w:val="20"/>
        </w:rPr>
        <w:t> </w:t>
      </w:r>
      <w:r>
        <w:rPr>
          <w:color w:val="231F20"/>
          <w:sz w:val="20"/>
        </w:rPr>
        <w:t>autoridades</w:t>
      </w:r>
      <w:r>
        <w:rPr>
          <w:color w:val="231F20"/>
          <w:spacing w:val="-9"/>
          <w:sz w:val="20"/>
        </w:rPr>
        <w:t> </w:t>
      </w:r>
      <w:r>
        <w:rPr>
          <w:color w:val="231F20"/>
          <w:sz w:val="20"/>
        </w:rPr>
        <w:t>estatutarias</w:t>
      </w:r>
      <w:r>
        <w:rPr>
          <w:color w:val="231F20"/>
          <w:spacing w:val="-10"/>
          <w:sz w:val="20"/>
        </w:rPr>
        <w:t> </w:t>
      </w:r>
      <w:r>
        <w:rPr>
          <w:color w:val="231F20"/>
          <w:spacing w:val="-3"/>
          <w:sz w:val="20"/>
        </w:rPr>
        <w:t>competentes.</w:t>
      </w:r>
    </w:p>
    <w:p>
      <w:pPr>
        <w:pStyle w:val="ListParagraph"/>
        <w:numPr>
          <w:ilvl w:val="1"/>
          <w:numId w:val="288"/>
        </w:numPr>
        <w:tabs>
          <w:tab w:pos="1534" w:val="left" w:leader="none"/>
        </w:tabs>
        <w:spacing w:line="254" w:lineRule="auto" w:before="3" w:after="0"/>
        <w:ind w:left="1533" w:right="348" w:hanging="220"/>
        <w:jc w:val="both"/>
        <w:rPr>
          <w:sz w:val="20"/>
        </w:rPr>
      </w:pPr>
      <w:r>
        <w:rPr>
          <w:color w:val="231F20"/>
          <w:sz w:val="20"/>
        </w:rPr>
        <w:t>El</w:t>
      </w:r>
      <w:r>
        <w:rPr>
          <w:color w:val="231F20"/>
          <w:spacing w:val="-12"/>
          <w:sz w:val="20"/>
        </w:rPr>
        <w:t> </w:t>
      </w:r>
      <w:r>
        <w:rPr>
          <w:color w:val="231F20"/>
          <w:sz w:val="20"/>
        </w:rPr>
        <w:t>representante</w:t>
      </w:r>
      <w:r>
        <w:rPr>
          <w:color w:val="231F20"/>
          <w:spacing w:val="-11"/>
          <w:sz w:val="20"/>
        </w:rPr>
        <w:t> </w:t>
      </w:r>
      <w:r>
        <w:rPr>
          <w:color w:val="231F20"/>
          <w:sz w:val="20"/>
        </w:rPr>
        <w:t>del</w:t>
      </w:r>
      <w:r>
        <w:rPr>
          <w:color w:val="231F20"/>
          <w:spacing w:val="-11"/>
          <w:sz w:val="20"/>
        </w:rPr>
        <w:t> </w:t>
      </w:r>
      <w:r>
        <w:rPr>
          <w:color w:val="231F20"/>
          <w:sz w:val="20"/>
        </w:rPr>
        <w:t>partido</w:t>
      </w:r>
      <w:r>
        <w:rPr>
          <w:color w:val="231F20"/>
          <w:spacing w:val="-11"/>
          <w:sz w:val="20"/>
        </w:rPr>
        <w:t> </w:t>
      </w:r>
      <w:r>
        <w:rPr>
          <w:color w:val="231F20"/>
          <w:sz w:val="20"/>
        </w:rPr>
        <w:t>político</w:t>
      </w:r>
      <w:r>
        <w:rPr>
          <w:color w:val="231F20"/>
          <w:spacing w:val="-11"/>
          <w:sz w:val="20"/>
        </w:rPr>
        <w:t> </w:t>
      </w:r>
      <w:r>
        <w:rPr>
          <w:color w:val="231F20"/>
          <w:sz w:val="20"/>
        </w:rPr>
        <w:t>ante</w:t>
      </w:r>
      <w:r>
        <w:rPr>
          <w:color w:val="231F20"/>
          <w:spacing w:val="-11"/>
          <w:sz w:val="20"/>
        </w:rPr>
        <w:t> </w:t>
      </w:r>
      <w:r>
        <w:rPr>
          <w:color w:val="231F20"/>
          <w:sz w:val="20"/>
        </w:rPr>
        <w:t>el</w:t>
      </w:r>
      <w:r>
        <w:rPr>
          <w:color w:val="231F20"/>
          <w:spacing w:val="-11"/>
          <w:sz w:val="20"/>
        </w:rPr>
        <w:t> </w:t>
      </w:r>
      <w:r>
        <w:rPr>
          <w:color w:val="231F20"/>
          <w:sz w:val="20"/>
        </w:rPr>
        <w:t>Consejo</w:t>
      </w:r>
      <w:r>
        <w:rPr>
          <w:color w:val="231F20"/>
          <w:spacing w:val="-11"/>
          <w:sz w:val="20"/>
        </w:rPr>
        <w:t> </w:t>
      </w:r>
      <w:r>
        <w:rPr>
          <w:color w:val="231F20"/>
          <w:sz w:val="20"/>
        </w:rPr>
        <w:t>General,</w:t>
      </w:r>
      <w:r>
        <w:rPr>
          <w:color w:val="231F20"/>
          <w:spacing w:val="-11"/>
          <w:sz w:val="20"/>
        </w:rPr>
        <w:t> </w:t>
      </w:r>
      <w:r>
        <w:rPr>
          <w:color w:val="231F20"/>
          <w:sz w:val="20"/>
        </w:rPr>
        <w:t>informará</w:t>
      </w:r>
      <w:r>
        <w:rPr>
          <w:color w:val="231F20"/>
          <w:spacing w:val="-11"/>
          <w:sz w:val="20"/>
        </w:rPr>
        <w:t> </w:t>
      </w:r>
      <w:r>
        <w:rPr>
          <w:color w:val="231F20"/>
          <w:sz w:val="20"/>
        </w:rPr>
        <w:t>por</w:t>
      </w:r>
      <w:r>
        <w:rPr>
          <w:color w:val="231F20"/>
          <w:spacing w:val="-11"/>
          <w:sz w:val="20"/>
        </w:rPr>
        <w:t> </w:t>
      </w:r>
      <w:r>
        <w:rPr>
          <w:color w:val="231F20"/>
          <w:sz w:val="20"/>
        </w:rPr>
        <w:t>escrito al Secretario del mismo, a más tardar en la primera quincena de mayo del año de elección, el nombre y cargo del funcionario partidista que estará facultado para realizar la acreditación y sustitución de representantes ante los grupos de</w:t>
      </w:r>
      <w:r>
        <w:rPr>
          <w:color w:val="231F20"/>
          <w:spacing w:val="-33"/>
          <w:sz w:val="20"/>
        </w:rPr>
        <w:t> </w:t>
      </w:r>
      <w:r>
        <w:rPr>
          <w:color w:val="231F20"/>
          <w:sz w:val="20"/>
        </w:rPr>
        <w:t>trabajo. Esta</w:t>
      </w:r>
      <w:r>
        <w:rPr>
          <w:color w:val="231F20"/>
          <w:spacing w:val="-12"/>
          <w:sz w:val="20"/>
        </w:rPr>
        <w:t> </w:t>
      </w:r>
      <w:r>
        <w:rPr>
          <w:color w:val="231F20"/>
          <w:sz w:val="20"/>
        </w:rPr>
        <w:t>atribución</w:t>
      </w:r>
      <w:r>
        <w:rPr>
          <w:color w:val="231F20"/>
          <w:spacing w:val="-10"/>
          <w:sz w:val="20"/>
        </w:rPr>
        <w:t> </w:t>
      </w:r>
      <w:r>
        <w:rPr>
          <w:color w:val="231F20"/>
          <w:sz w:val="20"/>
        </w:rPr>
        <w:t>podrá</w:t>
      </w:r>
      <w:r>
        <w:rPr>
          <w:color w:val="231F20"/>
          <w:spacing w:val="-11"/>
          <w:sz w:val="20"/>
        </w:rPr>
        <w:t> </w:t>
      </w:r>
      <w:r>
        <w:rPr>
          <w:color w:val="231F20"/>
          <w:sz w:val="20"/>
        </w:rPr>
        <w:t>recaer</w:t>
      </w:r>
      <w:r>
        <w:rPr>
          <w:color w:val="231F20"/>
          <w:spacing w:val="-11"/>
          <w:sz w:val="20"/>
        </w:rPr>
        <w:t> </w:t>
      </w:r>
      <w:r>
        <w:rPr>
          <w:color w:val="231F20"/>
          <w:sz w:val="20"/>
        </w:rPr>
        <w:t>en</w:t>
      </w:r>
      <w:r>
        <w:rPr>
          <w:color w:val="231F20"/>
          <w:spacing w:val="-11"/>
          <w:sz w:val="20"/>
        </w:rPr>
        <w:t> </w:t>
      </w:r>
      <w:r>
        <w:rPr>
          <w:color w:val="231F20"/>
          <w:sz w:val="20"/>
        </w:rPr>
        <w:t>los</w:t>
      </w:r>
      <w:r>
        <w:rPr>
          <w:color w:val="231F20"/>
          <w:spacing w:val="-11"/>
          <w:sz w:val="20"/>
        </w:rPr>
        <w:t> </w:t>
      </w:r>
      <w:r>
        <w:rPr>
          <w:color w:val="231F20"/>
          <w:sz w:val="20"/>
        </w:rPr>
        <w:t>representantes</w:t>
      </w:r>
      <w:r>
        <w:rPr>
          <w:color w:val="231F20"/>
          <w:spacing w:val="-11"/>
          <w:sz w:val="20"/>
        </w:rPr>
        <w:t> </w:t>
      </w:r>
      <w:r>
        <w:rPr>
          <w:color w:val="231F20"/>
          <w:sz w:val="20"/>
        </w:rPr>
        <w:t>propietarios</w:t>
      </w:r>
      <w:r>
        <w:rPr>
          <w:color w:val="231F20"/>
          <w:spacing w:val="-12"/>
          <w:sz w:val="20"/>
        </w:rPr>
        <w:t> </w:t>
      </w:r>
      <w:r>
        <w:rPr>
          <w:color w:val="231F20"/>
          <w:sz w:val="20"/>
        </w:rPr>
        <w:t>o</w:t>
      </w:r>
      <w:r>
        <w:rPr>
          <w:color w:val="231F20"/>
          <w:spacing w:val="-11"/>
          <w:sz w:val="20"/>
        </w:rPr>
        <w:t> </w:t>
      </w:r>
      <w:r>
        <w:rPr>
          <w:color w:val="231F20"/>
          <w:sz w:val="20"/>
        </w:rPr>
        <w:t>suplentes</w:t>
      </w:r>
      <w:r>
        <w:rPr>
          <w:color w:val="231F20"/>
          <w:spacing w:val="-11"/>
          <w:sz w:val="20"/>
        </w:rPr>
        <w:t> </w:t>
      </w:r>
      <w:r>
        <w:rPr>
          <w:color w:val="231F20"/>
          <w:sz w:val="20"/>
        </w:rPr>
        <w:t>acredi- tados ante los consejos locales y</w:t>
      </w:r>
      <w:r>
        <w:rPr>
          <w:color w:val="231F20"/>
          <w:spacing w:val="-7"/>
          <w:sz w:val="20"/>
        </w:rPr>
        <w:t> </w:t>
      </w:r>
      <w:r>
        <w:rPr>
          <w:color w:val="231F20"/>
          <w:sz w:val="20"/>
        </w:rPr>
        <w:t>distritales.</w:t>
      </w:r>
    </w:p>
    <w:p>
      <w:pPr>
        <w:pStyle w:val="ListParagraph"/>
        <w:numPr>
          <w:ilvl w:val="1"/>
          <w:numId w:val="288"/>
        </w:numPr>
        <w:tabs>
          <w:tab w:pos="1534" w:val="left" w:leader="none"/>
        </w:tabs>
        <w:spacing w:line="254" w:lineRule="auto" w:before="7" w:after="0"/>
        <w:ind w:left="1533" w:right="348" w:hanging="220"/>
        <w:jc w:val="both"/>
        <w:rPr>
          <w:sz w:val="20"/>
        </w:rPr>
      </w:pPr>
      <w:r>
        <w:rPr>
          <w:color w:val="231F20"/>
          <w:sz w:val="20"/>
        </w:rPr>
        <w:t>En el caso de candidaturas independientes, la acreditación y sustitución de repre- sentantes ante los grupos de trabajo, podrá realizarse por conducto de su repre- sentante ante el propio consejo</w:t>
      </w:r>
      <w:r>
        <w:rPr>
          <w:color w:val="231F20"/>
          <w:spacing w:val="-5"/>
          <w:sz w:val="20"/>
        </w:rPr>
        <w:t> </w:t>
      </w:r>
      <w:r>
        <w:rPr>
          <w:color w:val="231F20"/>
          <w:sz w:val="20"/>
        </w:rPr>
        <w:t>distrital.</w:t>
      </w:r>
    </w:p>
    <w:p>
      <w:pPr>
        <w:pStyle w:val="ListParagraph"/>
        <w:numPr>
          <w:ilvl w:val="1"/>
          <w:numId w:val="288"/>
        </w:numPr>
        <w:tabs>
          <w:tab w:pos="1534" w:val="left" w:leader="none"/>
        </w:tabs>
        <w:spacing w:line="254" w:lineRule="auto" w:before="4" w:after="0"/>
        <w:ind w:left="1533" w:right="349" w:hanging="220"/>
        <w:jc w:val="both"/>
        <w:rPr>
          <w:sz w:val="20"/>
        </w:rPr>
      </w:pPr>
      <w:r>
        <w:rPr>
          <w:color w:val="231F20"/>
          <w:sz w:val="20"/>
        </w:rPr>
        <w:t>La acreditación y sustitución de los representantes de los partidos políticos, y en su caso, candidaturas independientes, se podrá realizar hasta la conclusión de las actividades de los grupos de</w:t>
      </w:r>
      <w:r>
        <w:rPr>
          <w:color w:val="231F20"/>
          <w:spacing w:val="-5"/>
          <w:sz w:val="20"/>
        </w:rPr>
        <w:t> </w:t>
      </w:r>
      <w:r>
        <w:rPr>
          <w:color w:val="231F20"/>
          <w:sz w:val="20"/>
        </w:rPr>
        <w:t>trabajo.</w:t>
      </w:r>
    </w:p>
    <w:p>
      <w:pPr>
        <w:pStyle w:val="ListParagraph"/>
        <w:numPr>
          <w:ilvl w:val="1"/>
          <w:numId w:val="288"/>
        </w:numPr>
        <w:tabs>
          <w:tab w:pos="1534" w:val="left" w:leader="none"/>
        </w:tabs>
        <w:spacing w:line="254" w:lineRule="auto" w:before="3" w:after="0"/>
        <w:ind w:left="1533" w:right="348" w:hanging="220"/>
        <w:jc w:val="both"/>
        <w:rPr>
          <w:sz w:val="20"/>
        </w:rPr>
      </w:pPr>
      <w:r>
        <w:rPr>
          <w:color w:val="231F20"/>
          <w:sz w:val="20"/>
        </w:rPr>
        <w:t>Los partidos políticos y candidatos independientes serán los responsables de con- vocar a sus representantes. La falta de acreditación o asistencia de los represen- tantes al inicio de las actividades de los grupos de trabajo o en los momentos de relevo,</w:t>
      </w:r>
      <w:r>
        <w:rPr>
          <w:color w:val="231F20"/>
          <w:spacing w:val="-11"/>
          <w:sz w:val="20"/>
        </w:rPr>
        <w:t> </w:t>
      </w:r>
      <w:r>
        <w:rPr>
          <w:color w:val="231F20"/>
          <w:sz w:val="20"/>
        </w:rPr>
        <w:t>no</w:t>
      </w:r>
      <w:r>
        <w:rPr>
          <w:color w:val="231F20"/>
          <w:spacing w:val="-11"/>
          <w:sz w:val="20"/>
        </w:rPr>
        <w:t> </w:t>
      </w:r>
      <w:r>
        <w:rPr>
          <w:color w:val="231F20"/>
          <w:sz w:val="20"/>
        </w:rPr>
        <w:t>impedirá</w:t>
      </w:r>
      <w:r>
        <w:rPr>
          <w:color w:val="231F20"/>
          <w:spacing w:val="-11"/>
          <w:sz w:val="20"/>
        </w:rPr>
        <w:t> </w:t>
      </w:r>
      <w:r>
        <w:rPr>
          <w:color w:val="231F20"/>
          <w:sz w:val="20"/>
        </w:rPr>
        <w:t>ni</w:t>
      </w:r>
      <w:r>
        <w:rPr>
          <w:color w:val="231F20"/>
          <w:spacing w:val="-11"/>
          <w:sz w:val="20"/>
        </w:rPr>
        <w:t> </w:t>
      </w:r>
      <w:r>
        <w:rPr>
          <w:color w:val="231F20"/>
          <w:sz w:val="20"/>
        </w:rPr>
        <w:t>suspenderá</w:t>
      </w:r>
      <w:r>
        <w:rPr>
          <w:color w:val="231F20"/>
          <w:spacing w:val="-11"/>
          <w:sz w:val="20"/>
        </w:rPr>
        <w:t> </w:t>
      </w:r>
      <w:r>
        <w:rPr>
          <w:color w:val="231F20"/>
          <w:sz w:val="20"/>
        </w:rPr>
        <w:t>los</w:t>
      </w:r>
      <w:r>
        <w:rPr>
          <w:color w:val="231F20"/>
          <w:spacing w:val="-11"/>
          <w:sz w:val="20"/>
        </w:rPr>
        <w:t> </w:t>
      </w:r>
      <w:r>
        <w:rPr>
          <w:color w:val="231F20"/>
          <w:sz w:val="20"/>
        </w:rPr>
        <w:t>trabajos.</w:t>
      </w:r>
      <w:r>
        <w:rPr>
          <w:color w:val="231F20"/>
          <w:spacing w:val="-10"/>
          <w:sz w:val="20"/>
        </w:rPr>
        <w:t> </w:t>
      </w:r>
      <w:r>
        <w:rPr>
          <w:color w:val="231F20"/>
          <w:sz w:val="20"/>
        </w:rPr>
        <w:t>No</w:t>
      </w:r>
      <w:r>
        <w:rPr>
          <w:color w:val="231F20"/>
          <w:spacing w:val="-10"/>
          <w:sz w:val="20"/>
        </w:rPr>
        <w:t> </w:t>
      </w:r>
      <w:r>
        <w:rPr>
          <w:color w:val="231F20"/>
          <w:sz w:val="20"/>
        </w:rPr>
        <w:t>se</w:t>
      </w:r>
      <w:r>
        <w:rPr>
          <w:color w:val="231F20"/>
          <w:spacing w:val="-11"/>
          <w:sz w:val="20"/>
        </w:rPr>
        <w:t> </w:t>
      </w:r>
      <w:r>
        <w:rPr>
          <w:color w:val="231F20"/>
          <w:sz w:val="20"/>
        </w:rPr>
        <w:t>negará</w:t>
      </w:r>
      <w:r>
        <w:rPr>
          <w:color w:val="231F20"/>
          <w:spacing w:val="-11"/>
          <w:sz w:val="20"/>
        </w:rPr>
        <w:t> </w:t>
      </w:r>
      <w:r>
        <w:rPr>
          <w:color w:val="231F20"/>
          <w:sz w:val="20"/>
        </w:rPr>
        <w:t>el</w:t>
      </w:r>
      <w:r>
        <w:rPr>
          <w:color w:val="231F20"/>
          <w:spacing w:val="-10"/>
          <w:sz w:val="20"/>
        </w:rPr>
        <w:t> </w:t>
      </w:r>
      <w:r>
        <w:rPr>
          <w:color w:val="231F20"/>
          <w:sz w:val="20"/>
        </w:rPr>
        <w:t>acceso</w:t>
      </w:r>
      <w:r>
        <w:rPr>
          <w:color w:val="231F20"/>
          <w:spacing w:val="-11"/>
          <w:sz w:val="20"/>
        </w:rPr>
        <w:t> </w:t>
      </w:r>
      <w:r>
        <w:rPr>
          <w:color w:val="231F20"/>
          <w:sz w:val="20"/>
        </w:rPr>
        <w:t>de</w:t>
      </w:r>
      <w:r>
        <w:rPr>
          <w:color w:val="231F20"/>
          <w:spacing w:val="-11"/>
          <w:sz w:val="20"/>
        </w:rPr>
        <w:t> </w:t>
      </w:r>
      <w:r>
        <w:rPr>
          <w:color w:val="231F20"/>
          <w:sz w:val="20"/>
        </w:rPr>
        <w:t>los</w:t>
      </w:r>
      <w:r>
        <w:rPr>
          <w:color w:val="231F20"/>
          <w:spacing w:val="-11"/>
          <w:sz w:val="20"/>
        </w:rPr>
        <w:t> </w:t>
      </w:r>
      <w:r>
        <w:rPr>
          <w:color w:val="231F20"/>
          <w:sz w:val="20"/>
        </w:rPr>
        <w:t>repre- sentantes acreditados ante los grupos de</w:t>
      </w:r>
      <w:r>
        <w:rPr>
          <w:color w:val="231F20"/>
          <w:spacing w:val="-6"/>
          <w:sz w:val="20"/>
        </w:rPr>
        <w:t> </w:t>
      </w:r>
      <w:r>
        <w:rPr>
          <w:color w:val="231F20"/>
          <w:sz w:val="20"/>
        </w:rPr>
        <w:t>trabajo.</w:t>
      </w:r>
    </w:p>
    <w:p>
      <w:pPr>
        <w:spacing w:after="0" w:line="254" w:lineRule="auto"/>
        <w:jc w:val="both"/>
        <w:rPr>
          <w:sz w:val="20"/>
        </w:rPr>
        <w:sectPr>
          <w:pgSz w:w="9640" w:h="12480"/>
          <w:pgMar w:header="399" w:footer="543" w:top="640" w:bottom="740" w:left="600" w:right="500"/>
        </w:sectPr>
      </w:pPr>
    </w:p>
    <w:p>
      <w:pPr>
        <w:pStyle w:val="BodyText"/>
        <w:spacing w:before="4"/>
        <w:rPr>
          <w:sz w:val="19"/>
        </w:rPr>
      </w:pPr>
    </w:p>
    <w:p>
      <w:pPr>
        <w:pStyle w:val="ListParagraph"/>
        <w:numPr>
          <w:ilvl w:val="1"/>
          <w:numId w:val="288"/>
        </w:numPr>
        <w:tabs>
          <w:tab w:pos="1251" w:val="left" w:leader="none"/>
        </w:tabs>
        <w:spacing w:line="254" w:lineRule="auto" w:before="100" w:after="0"/>
        <w:ind w:left="1250" w:right="631" w:hanging="200"/>
        <w:jc w:val="both"/>
        <w:rPr>
          <w:sz w:val="20"/>
        </w:rPr>
      </w:pPr>
      <w:r>
        <w:rPr>
          <w:color w:val="231F20"/>
          <w:sz w:val="20"/>
        </w:rPr>
        <w:t>Los</w:t>
      </w:r>
      <w:r>
        <w:rPr>
          <w:color w:val="231F20"/>
          <w:spacing w:val="-13"/>
          <w:sz w:val="20"/>
        </w:rPr>
        <w:t> </w:t>
      </w:r>
      <w:r>
        <w:rPr>
          <w:color w:val="231F20"/>
          <w:sz w:val="20"/>
        </w:rPr>
        <w:t>representantes</w:t>
      </w:r>
      <w:r>
        <w:rPr>
          <w:color w:val="231F20"/>
          <w:spacing w:val="-13"/>
          <w:sz w:val="20"/>
        </w:rPr>
        <w:t> </w:t>
      </w:r>
      <w:r>
        <w:rPr>
          <w:color w:val="231F20"/>
          <w:sz w:val="20"/>
        </w:rPr>
        <w:t>deberán</w:t>
      </w:r>
      <w:r>
        <w:rPr>
          <w:color w:val="231F20"/>
          <w:spacing w:val="-12"/>
          <w:sz w:val="20"/>
        </w:rPr>
        <w:t> </w:t>
      </w:r>
      <w:r>
        <w:rPr>
          <w:color w:val="231F20"/>
          <w:sz w:val="20"/>
        </w:rPr>
        <w:t>portar</w:t>
      </w:r>
      <w:r>
        <w:rPr>
          <w:color w:val="231F20"/>
          <w:spacing w:val="-13"/>
          <w:sz w:val="20"/>
        </w:rPr>
        <w:t> </w:t>
      </w:r>
      <w:r>
        <w:rPr>
          <w:color w:val="231F20"/>
          <w:sz w:val="20"/>
        </w:rPr>
        <w:t>durante</w:t>
      </w:r>
      <w:r>
        <w:rPr>
          <w:color w:val="231F20"/>
          <w:spacing w:val="-13"/>
          <w:sz w:val="20"/>
        </w:rPr>
        <w:t> </w:t>
      </w:r>
      <w:r>
        <w:rPr>
          <w:color w:val="231F20"/>
          <w:sz w:val="20"/>
        </w:rPr>
        <w:t>el</w:t>
      </w:r>
      <w:r>
        <w:rPr>
          <w:color w:val="231F20"/>
          <w:spacing w:val="-12"/>
          <w:sz w:val="20"/>
        </w:rPr>
        <w:t> </w:t>
      </w:r>
      <w:r>
        <w:rPr>
          <w:color w:val="231F20"/>
          <w:sz w:val="20"/>
        </w:rPr>
        <w:t>desarrollo</w:t>
      </w:r>
      <w:r>
        <w:rPr>
          <w:color w:val="231F20"/>
          <w:spacing w:val="-13"/>
          <w:sz w:val="20"/>
        </w:rPr>
        <w:t> </w:t>
      </w:r>
      <w:r>
        <w:rPr>
          <w:color w:val="231F20"/>
          <w:sz w:val="20"/>
        </w:rPr>
        <w:t>de</w:t>
      </w:r>
      <w:r>
        <w:rPr>
          <w:color w:val="231F20"/>
          <w:spacing w:val="-12"/>
          <w:sz w:val="20"/>
        </w:rPr>
        <w:t> </w:t>
      </w:r>
      <w:r>
        <w:rPr>
          <w:color w:val="231F20"/>
          <w:sz w:val="20"/>
        </w:rPr>
        <w:t>sus</w:t>
      </w:r>
      <w:r>
        <w:rPr>
          <w:color w:val="231F20"/>
          <w:spacing w:val="-13"/>
          <w:sz w:val="20"/>
        </w:rPr>
        <w:t> </w:t>
      </w:r>
      <w:r>
        <w:rPr>
          <w:color w:val="231F20"/>
          <w:sz w:val="20"/>
        </w:rPr>
        <w:t>funciones,</w:t>
      </w:r>
      <w:r>
        <w:rPr>
          <w:color w:val="231F20"/>
          <w:spacing w:val="-13"/>
          <w:sz w:val="20"/>
        </w:rPr>
        <w:t> </w:t>
      </w:r>
      <w:r>
        <w:rPr>
          <w:color w:val="231F20"/>
          <w:sz w:val="20"/>
        </w:rPr>
        <w:t>los</w:t>
      </w:r>
      <w:r>
        <w:rPr>
          <w:color w:val="231F20"/>
          <w:spacing w:val="-12"/>
          <w:sz w:val="20"/>
        </w:rPr>
        <w:t> </w:t>
      </w:r>
      <w:r>
        <w:rPr>
          <w:color w:val="231F20"/>
          <w:sz w:val="20"/>
        </w:rPr>
        <w:t>gafe- tes que les proporcione el presidente del consejo</w:t>
      </w:r>
      <w:r>
        <w:rPr>
          <w:color w:val="231F20"/>
          <w:spacing w:val="-11"/>
          <w:sz w:val="20"/>
        </w:rPr>
        <w:t> </w:t>
      </w:r>
      <w:r>
        <w:rPr>
          <w:color w:val="231F20"/>
          <w:sz w:val="20"/>
        </w:rPr>
        <w:t>distrital.</w:t>
      </w:r>
    </w:p>
    <w:p>
      <w:pPr>
        <w:pStyle w:val="BodyText"/>
        <w:spacing w:before="5"/>
        <w:rPr>
          <w:sz w:val="18"/>
        </w:rPr>
      </w:pPr>
    </w:p>
    <w:p>
      <w:pPr>
        <w:pStyle w:val="Heading2"/>
      </w:pPr>
      <w:r>
        <w:rPr>
          <w:color w:val="231F20"/>
        </w:rPr>
        <w:t>Artículo 393.</w:t>
      </w:r>
    </w:p>
    <w:p>
      <w:pPr>
        <w:pStyle w:val="BodyText"/>
        <w:spacing w:before="8"/>
        <w:rPr>
          <w:b/>
          <w:sz w:val="20"/>
        </w:rPr>
      </w:pPr>
    </w:p>
    <w:p>
      <w:pPr>
        <w:pStyle w:val="ListParagraph"/>
        <w:numPr>
          <w:ilvl w:val="0"/>
          <w:numId w:val="289"/>
        </w:numPr>
        <w:tabs>
          <w:tab w:pos="931" w:val="left" w:leader="none"/>
        </w:tabs>
        <w:spacing w:line="232" w:lineRule="auto" w:before="0" w:after="0"/>
        <w:ind w:left="930" w:right="630" w:hanging="260"/>
        <w:jc w:val="both"/>
        <w:rPr>
          <w:sz w:val="22"/>
        </w:rPr>
      </w:pPr>
      <w:r>
        <w:rPr>
          <w:color w:val="231F20"/>
          <w:sz w:val="22"/>
        </w:rPr>
        <w:t>El</w:t>
      </w:r>
      <w:r>
        <w:rPr>
          <w:color w:val="231F20"/>
          <w:spacing w:val="-12"/>
          <w:sz w:val="22"/>
        </w:rPr>
        <w:t> </w:t>
      </w:r>
      <w:r>
        <w:rPr>
          <w:color w:val="231F20"/>
          <w:sz w:val="22"/>
        </w:rPr>
        <w:t>personal</w:t>
      </w:r>
      <w:r>
        <w:rPr>
          <w:color w:val="231F20"/>
          <w:spacing w:val="-11"/>
          <w:sz w:val="22"/>
        </w:rPr>
        <w:t> </w:t>
      </w:r>
      <w:r>
        <w:rPr>
          <w:color w:val="231F20"/>
          <w:sz w:val="22"/>
        </w:rPr>
        <w:t>que</w:t>
      </w:r>
      <w:r>
        <w:rPr>
          <w:color w:val="231F20"/>
          <w:spacing w:val="-12"/>
          <w:sz w:val="22"/>
        </w:rPr>
        <w:t> </w:t>
      </w:r>
      <w:r>
        <w:rPr>
          <w:color w:val="231F20"/>
          <w:sz w:val="22"/>
        </w:rPr>
        <w:t>auxilie</w:t>
      </w:r>
      <w:r>
        <w:rPr>
          <w:color w:val="231F20"/>
          <w:spacing w:val="-11"/>
          <w:sz w:val="22"/>
        </w:rPr>
        <w:t> </w:t>
      </w:r>
      <w:r>
        <w:rPr>
          <w:color w:val="231F20"/>
          <w:sz w:val="22"/>
        </w:rPr>
        <w:t>al</w:t>
      </w:r>
      <w:r>
        <w:rPr>
          <w:color w:val="231F20"/>
          <w:spacing w:val="-11"/>
          <w:sz w:val="22"/>
        </w:rPr>
        <w:t> </w:t>
      </w:r>
      <w:r>
        <w:rPr>
          <w:color w:val="231F20"/>
          <w:spacing w:val="-3"/>
          <w:sz w:val="22"/>
        </w:rPr>
        <w:t>Vocal</w:t>
      </w:r>
      <w:r>
        <w:rPr>
          <w:color w:val="231F20"/>
          <w:spacing w:val="-11"/>
          <w:sz w:val="22"/>
        </w:rPr>
        <w:t> </w:t>
      </w:r>
      <w:r>
        <w:rPr>
          <w:color w:val="231F20"/>
          <w:sz w:val="22"/>
        </w:rPr>
        <w:t>que</w:t>
      </w:r>
      <w:r>
        <w:rPr>
          <w:color w:val="231F20"/>
          <w:spacing w:val="-11"/>
          <w:sz w:val="22"/>
        </w:rPr>
        <w:t> </w:t>
      </w:r>
      <w:r>
        <w:rPr>
          <w:color w:val="231F20"/>
          <w:sz w:val="22"/>
        </w:rPr>
        <w:t>preside</w:t>
      </w:r>
      <w:r>
        <w:rPr>
          <w:color w:val="231F20"/>
          <w:spacing w:val="-11"/>
          <w:sz w:val="22"/>
        </w:rPr>
        <w:t> </w:t>
      </w:r>
      <w:r>
        <w:rPr>
          <w:color w:val="231F20"/>
          <w:sz w:val="22"/>
        </w:rPr>
        <w:t>el</w:t>
      </w:r>
      <w:r>
        <w:rPr>
          <w:color w:val="231F20"/>
          <w:spacing w:val="-11"/>
          <w:sz w:val="22"/>
        </w:rPr>
        <w:t> </w:t>
      </w:r>
      <w:r>
        <w:rPr>
          <w:color w:val="231F20"/>
          <w:sz w:val="22"/>
        </w:rPr>
        <w:t>grupo</w:t>
      </w:r>
      <w:r>
        <w:rPr>
          <w:color w:val="231F20"/>
          <w:spacing w:val="-11"/>
          <w:sz w:val="22"/>
        </w:rPr>
        <w:t> </w:t>
      </w:r>
      <w:r>
        <w:rPr>
          <w:color w:val="231F20"/>
          <w:sz w:val="22"/>
        </w:rPr>
        <w:t>de</w:t>
      </w:r>
      <w:r>
        <w:rPr>
          <w:color w:val="231F20"/>
          <w:spacing w:val="-12"/>
          <w:sz w:val="22"/>
        </w:rPr>
        <w:t> </w:t>
      </w:r>
      <w:r>
        <w:rPr>
          <w:color w:val="231F20"/>
          <w:sz w:val="22"/>
        </w:rPr>
        <w:t>trabajo</w:t>
      </w:r>
      <w:r>
        <w:rPr>
          <w:color w:val="231F20"/>
          <w:spacing w:val="-11"/>
          <w:sz w:val="22"/>
        </w:rPr>
        <w:t> </w:t>
      </w:r>
      <w:r>
        <w:rPr>
          <w:color w:val="231F20"/>
          <w:sz w:val="22"/>
        </w:rPr>
        <w:t>en</w:t>
      </w:r>
      <w:r>
        <w:rPr>
          <w:color w:val="231F20"/>
          <w:spacing w:val="-11"/>
          <w:sz w:val="22"/>
        </w:rPr>
        <w:t> </w:t>
      </w:r>
      <w:r>
        <w:rPr>
          <w:color w:val="231F20"/>
          <w:sz w:val="22"/>
        </w:rPr>
        <w:t>la</w:t>
      </w:r>
      <w:r>
        <w:rPr>
          <w:color w:val="231F20"/>
          <w:spacing w:val="-11"/>
          <w:sz w:val="22"/>
        </w:rPr>
        <w:t> </w:t>
      </w:r>
      <w:r>
        <w:rPr>
          <w:color w:val="231F20"/>
          <w:sz w:val="22"/>
        </w:rPr>
        <w:t>instrumen- tación y desarrollo operativo de los recuentos, lo hará bajo la supervisión de este y de los consejeros electorales y representantes acreditados. Asimismo, deberá portar </w:t>
      </w:r>
      <w:r>
        <w:rPr>
          <w:color w:val="231F20"/>
          <w:spacing w:val="-3"/>
          <w:sz w:val="22"/>
        </w:rPr>
        <w:t>gafete </w:t>
      </w:r>
      <w:r>
        <w:rPr>
          <w:color w:val="231F20"/>
          <w:sz w:val="22"/>
        </w:rPr>
        <w:t>de identificación con</w:t>
      </w:r>
      <w:r>
        <w:rPr>
          <w:color w:val="231F20"/>
          <w:spacing w:val="-9"/>
          <w:sz w:val="22"/>
        </w:rPr>
        <w:t> </w:t>
      </w:r>
      <w:r>
        <w:rPr>
          <w:color w:val="231F20"/>
          <w:sz w:val="22"/>
        </w:rPr>
        <w:t>fotografía.</w:t>
      </w:r>
    </w:p>
    <w:p>
      <w:pPr>
        <w:pStyle w:val="BodyText"/>
        <w:spacing w:before="2"/>
        <w:rPr>
          <w:sz w:val="21"/>
        </w:rPr>
      </w:pPr>
    </w:p>
    <w:p>
      <w:pPr>
        <w:pStyle w:val="ListParagraph"/>
        <w:numPr>
          <w:ilvl w:val="0"/>
          <w:numId w:val="289"/>
        </w:numPr>
        <w:tabs>
          <w:tab w:pos="931" w:val="left" w:leader="none"/>
        </w:tabs>
        <w:spacing w:line="232" w:lineRule="auto" w:before="0" w:after="0"/>
        <w:ind w:left="930" w:right="634" w:hanging="260"/>
        <w:jc w:val="both"/>
        <w:rPr>
          <w:sz w:val="22"/>
        </w:rPr>
      </w:pPr>
      <w:r>
        <w:rPr>
          <w:color w:val="231F20"/>
          <w:sz w:val="22"/>
        </w:rPr>
        <w:t>Las principales funciones que cada integrante de los grupos de trabajo podrá </w:t>
      </w:r>
      <w:r>
        <w:rPr>
          <w:color w:val="231F20"/>
          <w:spacing w:val="-3"/>
          <w:sz w:val="22"/>
        </w:rPr>
        <w:t>desarrollar, </w:t>
      </w:r>
      <w:r>
        <w:rPr>
          <w:color w:val="231F20"/>
          <w:sz w:val="22"/>
        </w:rPr>
        <w:t>serán las siguientes:</w:t>
      </w:r>
    </w:p>
    <w:p>
      <w:pPr>
        <w:pStyle w:val="BodyText"/>
        <w:spacing w:before="3"/>
      </w:pPr>
    </w:p>
    <w:p>
      <w:pPr>
        <w:pStyle w:val="ListParagraph"/>
        <w:numPr>
          <w:ilvl w:val="1"/>
          <w:numId w:val="289"/>
        </w:numPr>
        <w:tabs>
          <w:tab w:pos="1251" w:val="left" w:leader="none"/>
        </w:tabs>
        <w:spacing w:line="254" w:lineRule="auto" w:before="0" w:after="0"/>
        <w:ind w:left="1250" w:right="631" w:hanging="220"/>
        <w:jc w:val="both"/>
        <w:rPr>
          <w:sz w:val="20"/>
        </w:rPr>
      </w:pPr>
      <w:r>
        <w:rPr>
          <w:b/>
          <w:i/>
          <w:color w:val="231F20"/>
          <w:spacing w:val="-3"/>
          <w:sz w:val="20"/>
        </w:rPr>
        <w:t>Vocal </w:t>
      </w:r>
      <w:r>
        <w:rPr>
          <w:b/>
          <w:i/>
          <w:color w:val="231F20"/>
          <w:sz w:val="20"/>
        </w:rPr>
        <w:t>presidente. </w:t>
      </w:r>
      <w:r>
        <w:rPr>
          <w:color w:val="231F20"/>
          <w:sz w:val="20"/>
        </w:rPr>
        <w:t>Instrumentar y coordinar el desarrollo operativo de los recuen- tos;</w:t>
      </w:r>
      <w:r>
        <w:rPr>
          <w:color w:val="231F20"/>
          <w:spacing w:val="-6"/>
          <w:sz w:val="20"/>
        </w:rPr>
        <w:t> </w:t>
      </w:r>
      <w:r>
        <w:rPr>
          <w:color w:val="231F20"/>
          <w:sz w:val="20"/>
        </w:rPr>
        <w:t>resolver</w:t>
      </w:r>
      <w:r>
        <w:rPr>
          <w:color w:val="231F20"/>
          <w:spacing w:val="-5"/>
          <w:sz w:val="20"/>
        </w:rPr>
        <w:t> </w:t>
      </w:r>
      <w:r>
        <w:rPr>
          <w:color w:val="231F20"/>
          <w:sz w:val="20"/>
        </w:rPr>
        <w:t>las</w:t>
      </w:r>
      <w:r>
        <w:rPr>
          <w:color w:val="231F20"/>
          <w:spacing w:val="-5"/>
          <w:sz w:val="20"/>
        </w:rPr>
        <w:t> </w:t>
      </w:r>
      <w:r>
        <w:rPr>
          <w:color w:val="231F20"/>
          <w:sz w:val="20"/>
        </w:rPr>
        <w:t>dudas</w:t>
      </w:r>
      <w:r>
        <w:rPr>
          <w:color w:val="231F20"/>
          <w:spacing w:val="-5"/>
          <w:sz w:val="20"/>
        </w:rPr>
        <w:t> </w:t>
      </w:r>
      <w:r>
        <w:rPr>
          <w:color w:val="231F20"/>
          <w:sz w:val="20"/>
        </w:rPr>
        <w:t>que</w:t>
      </w:r>
      <w:r>
        <w:rPr>
          <w:color w:val="231F20"/>
          <w:spacing w:val="-5"/>
          <w:sz w:val="20"/>
        </w:rPr>
        <w:t> </w:t>
      </w:r>
      <w:r>
        <w:rPr>
          <w:color w:val="231F20"/>
          <w:sz w:val="20"/>
        </w:rPr>
        <w:t>presente</w:t>
      </w:r>
      <w:r>
        <w:rPr>
          <w:color w:val="231F20"/>
          <w:spacing w:val="-5"/>
          <w:sz w:val="20"/>
        </w:rPr>
        <w:t> </w:t>
      </w:r>
      <w:r>
        <w:rPr>
          <w:color w:val="231F20"/>
          <w:sz w:val="20"/>
        </w:rPr>
        <w:t>el</w:t>
      </w:r>
      <w:r>
        <w:rPr>
          <w:color w:val="231F20"/>
          <w:spacing w:val="-5"/>
          <w:sz w:val="20"/>
        </w:rPr>
        <w:t> </w:t>
      </w:r>
      <w:r>
        <w:rPr>
          <w:color w:val="231F20"/>
          <w:sz w:val="20"/>
        </w:rPr>
        <w:t>auxiliar</w:t>
      </w:r>
      <w:r>
        <w:rPr>
          <w:color w:val="231F20"/>
          <w:spacing w:val="-5"/>
          <w:sz w:val="20"/>
        </w:rPr>
        <w:t> </w:t>
      </w:r>
      <w:r>
        <w:rPr>
          <w:color w:val="231F20"/>
          <w:sz w:val="20"/>
        </w:rPr>
        <w:t>de</w:t>
      </w:r>
      <w:r>
        <w:rPr>
          <w:color w:val="231F20"/>
          <w:spacing w:val="-5"/>
          <w:sz w:val="20"/>
        </w:rPr>
        <w:t> </w:t>
      </w:r>
      <w:r>
        <w:rPr>
          <w:color w:val="231F20"/>
          <w:sz w:val="20"/>
        </w:rPr>
        <w:t>recuento;</w:t>
      </w:r>
      <w:r>
        <w:rPr>
          <w:color w:val="231F20"/>
          <w:spacing w:val="-5"/>
          <w:sz w:val="20"/>
        </w:rPr>
        <w:t> </w:t>
      </w:r>
      <w:r>
        <w:rPr>
          <w:color w:val="231F20"/>
          <w:sz w:val="20"/>
        </w:rPr>
        <w:t>revisar</w:t>
      </w:r>
      <w:r>
        <w:rPr>
          <w:color w:val="231F20"/>
          <w:spacing w:val="-5"/>
          <w:sz w:val="20"/>
        </w:rPr>
        <w:t> </w:t>
      </w:r>
      <w:r>
        <w:rPr>
          <w:color w:val="231F20"/>
          <w:sz w:val="20"/>
        </w:rPr>
        <w:t>las</w:t>
      </w:r>
      <w:r>
        <w:rPr>
          <w:color w:val="231F20"/>
          <w:spacing w:val="-5"/>
          <w:sz w:val="20"/>
        </w:rPr>
        <w:t> </w:t>
      </w:r>
      <w:r>
        <w:rPr>
          <w:color w:val="231F20"/>
          <w:sz w:val="20"/>
        </w:rPr>
        <w:t>constancias individuales y firmarlas junto con el consejero electoral acreditado en la mesa de trabajo;</w:t>
      </w:r>
      <w:r>
        <w:rPr>
          <w:color w:val="231F20"/>
          <w:spacing w:val="-12"/>
          <w:sz w:val="20"/>
        </w:rPr>
        <w:t> </w:t>
      </w:r>
      <w:r>
        <w:rPr>
          <w:color w:val="231F20"/>
          <w:sz w:val="20"/>
        </w:rPr>
        <w:t>turnar</w:t>
      </w:r>
      <w:r>
        <w:rPr>
          <w:color w:val="231F20"/>
          <w:spacing w:val="-12"/>
          <w:sz w:val="20"/>
        </w:rPr>
        <w:t> </w:t>
      </w:r>
      <w:r>
        <w:rPr>
          <w:color w:val="231F20"/>
          <w:sz w:val="20"/>
        </w:rPr>
        <w:t>las</w:t>
      </w:r>
      <w:r>
        <w:rPr>
          <w:color w:val="231F20"/>
          <w:spacing w:val="-12"/>
          <w:sz w:val="20"/>
        </w:rPr>
        <w:t> </w:t>
      </w:r>
      <w:r>
        <w:rPr>
          <w:color w:val="231F20"/>
          <w:sz w:val="20"/>
        </w:rPr>
        <w:t>constancias</w:t>
      </w:r>
      <w:r>
        <w:rPr>
          <w:color w:val="231F20"/>
          <w:spacing w:val="-11"/>
          <w:sz w:val="20"/>
        </w:rPr>
        <w:t> </w:t>
      </w:r>
      <w:r>
        <w:rPr>
          <w:color w:val="231F20"/>
          <w:sz w:val="20"/>
        </w:rPr>
        <w:t>individuales</w:t>
      </w:r>
      <w:r>
        <w:rPr>
          <w:color w:val="231F20"/>
          <w:spacing w:val="-11"/>
          <w:sz w:val="20"/>
        </w:rPr>
        <w:t> </w:t>
      </w:r>
      <w:r>
        <w:rPr>
          <w:color w:val="231F20"/>
          <w:sz w:val="20"/>
        </w:rPr>
        <w:t>al</w:t>
      </w:r>
      <w:r>
        <w:rPr>
          <w:color w:val="231F20"/>
          <w:spacing w:val="-11"/>
          <w:sz w:val="20"/>
        </w:rPr>
        <w:t> </w:t>
      </w:r>
      <w:r>
        <w:rPr>
          <w:color w:val="231F20"/>
          <w:sz w:val="20"/>
        </w:rPr>
        <w:t>auxiliar</w:t>
      </w:r>
      <w:r>
        <w:rPr>
          <w:color w:val="231F20"/>
          <w:spacing w:val="-11"/>
          <w:sz w:val="20"/>
        </w:rPr>
        <w:t> </w:t>
      </w:r>
      <w:r>
        <w:rPr>
          <w:color w:val="231F20"/>
          <w:sz w:val="20"/>
        </w:rPr>
        <w:t>de</w:t>
      </w:r>
      <w:r>
        <w:rPr>
          <w:color w:val="231F20"/>
          <w:spacing w:val="-12"/>
          <w:sz w:val="20"/>
        </w:rPr>
        <w:t> </w:t>
      </w:r>
      <w:r>
        <w:rPr>
          <w:color w:val="231F20"/>
          <w:sz w:val="20"/>
        </w:rPr>
        <w:t>captura,</w:t>
      </w:r>
      <w:r>
        <w:rPr>
          <w:color w:val="231F20"/>
          <w:spacing w:val="-12"/>
          <w:sz w:val="20"/>
        </w:rPr>
        <w:t> </w:t>
      </w:r>
      <w:r>
        <w:rPr>
          <w:color w:val="231F20"/>
          <w:sz w:val="20"/>
        </w:rPr>
        <w:t>así</w:t>
      </w:r>
      <w:r>
        <w:rPr>
          <w:color w:val="231F20"/>
          <w:spacing w:val="-12"/>
          <w:sz w:val="20"/>
        </w:rPr>
        <w:t> </w:t>
      </w:r>
      <w:r>
        <w:rPr>
          <w:color w:val="231F20"/>
          <w:sz w:val="20"/>
        </w:rPr>
        <w:t>como</w:t>
      </w:r>
      <w:r>
        <w:rPr>
          <w:color w:val="231F20"/>
          <w:spacing w:val="-12"/>
          <w:sz w:val="20"/>
        </w:rPr>
        <w:t> </w:t>
      </w:r>
      <w:r>
        <w:rPr>
          <w:color w:val="231F20"/>
          <w:spacing w:val="-4"/>
          <w:sz w:val="20"/>
        </w:rPr>
        <w:t>levantar, </w:t>
      </w:r>
      <w:r>
        <w:rPr>
          <w:color w:val="231F20"/>
          <w:sz w:val="20"/>
        </w:rPr>
        <w:t>con</w:t>
      </w:r>
      <w:r>
        <w:rPr>
          <w:color w:val="231F20"/>
          <w:spacing w:val="-13"/>
          <w:sz w:val="20"/>
        </w:rPr>
        <w:t> </w:t>
      </w:r>
      <w:r>
        <w:rPr>
          <w:color w:val="231F20"/>
          <w:sz w:val="20"/>
        </w:rPr>
        <w:t>ayuda</w:t>
      </w:r>
      <w:r>
        <w:rPr>
          <w:color w:val="231F20"/>
          <w:spacing w:val="-13"/>
          <w:sz w:val="20"/>
        </w:rPr>
        <w:t> </w:t>
      </w:r>
      <w:r>
        <w:rPr>
          <w:color w:val="231F20"/>
          <w:sz w:val="20"/>
        </w:rPr>
        <w:t>del</w:t>
      </w:r>
      <w:r>
        <w:rPr>
          <w:color w:val="231F20"/>
          <w:spacing w:val="-14"/>
          <w:sz w:val="20"/>
        </w:rPr>
        <w:t> </w:t>
      </w:r>
      <w:r>
        <w:rPr>
          <w:color w:val="231F20"/>
          <w:sz w:val="20"/>
        </w:rPr>
        <w:t>auxiliar</w:t>
      </w:r>
      <w:r>
        <w:rPr>
          <w:color w:val="231F20"/>
          <w:spacing w:val="-13"/>
          <w:sz w:val="20"/>
        </w:rPr>
        <w:t> </w:t>
      </w:r>
      <w:r>
        <w:rPr>
          <w:color w:val="231F20"/>
          <w:sz w:val="20"/>
        </w:rPr>
        <w:t>de</w:t>
      </w:r>
      <w:r>
        <w:rPr>
          <w:color w:val="231F20"/>
          <w:spacing w:val="-13"/>
          <w:sz w:val="20"/>
        </w:rPr>
        <w:t> </w:t>
      </w:r>
      <w:r>
        <w:rPr>
          <w:color w:val="231F20"/>
          <w:sz w:val="20"/>
        </w:rPr>
        <w:t>captura,</w:t>
      </w:r>
      <w:r>
        <w:rPr>
          <w:color w:val="231F20"/>
          <w:spacing w:val="-14"/>
          <w:sz w:val="20"/>
        </w:rPr>
        <w:t> </w:t>
      </w:r>
      <w:r>
        <w:rPr>
          <w:color w:val="231F20"/>
          <w:sz w:val="20"/>
        </w:rPr>
        <w:t>y</w:t>
      </w:r>
      <w:r>
        <w:rPr>
          <w:color w:val="231F20"/>
          <w:spacing w:val="-13"/>
          <w:sz w:val="20"/>
        </w:rPr>
        <w:t> </w:t>
      </w:r>
      <w:r>
        <w:rPr>
          <w:color w:val="231F20"/>
          <w:sz w:val="20"/>
        </w:rPr>
        <w:t>firmar</w:t>
      </w:r>
      <w:r>
        <w:rPr>
          <w:color w:val="231F20"/>
          <w:spacing w:val="-14"/>
          <w:sz w:val="20"/>
        </w:rPr>
        <w:t> </w:t>
      </w:r>
      <w:r>
        <w:rPr>
          <w:color w:val="231F20"/>
          <w:sz w:val="20"/>
        </w:rPr>
        <w:t>junto</w:t>
      </w:r>
      <w:r>
        <w:rPr>
          <w:color w:val="231F20"/>
          <w:spacing w:val="-13"/>
          <w:sz w:val="20"/>
        </w:rPr>
        <w:t> </w:t>
      </w:r>
      <w:r>
        <w:rPr>
          <w:color w:val="231F20"/>
          <w:sz w:val="20"/>
        </w:rPr>
        <w:t>con</w:t>
      </w:r>
      <w:r>
        <w:rPr>
          <w:color w:val="231F20"/>
          <w:spacing w:val="-12"/>
          <w:sz w:val="20"/>
        </w:rPr>
        <w:t> </w:t>
      </w:r>
      <w:r>
        <w:rPr>
          <w:color w:val="231F20"/>
          <w:sz w:val="20"/>
        </w:rPr>
        <w:t>el</w:t>
      </w:r>
      <w:r>
        <w:rPr>
          <w:color w:val="231F20"/>
          <w:spacing w:val="-13"/>
          <w:sz w:val="20"/>
        </w:rPr>
        <w:t> </w:t>
      </w:r>
      <w:r>
        <w:rPr>
          <w:color w:val="231F20"/>
          <w:sz w:val="20"/>
        </w:rPr>
        <w:t>consejero</w:t>
      </w:r>
      <w:r>
        <w:rPr>
          <w:color w:val="231F20"/>
          <w:spacing w:val="-14"/>
          <w:sz w:val="20"/>
        </w:rPr>
        <w:t> </w:t>
      </w:r>
      <w:r>
        <w:rPr>
          <w:color w:val="231F20"/>
          <w:sz w:val="20"/>
        </w:rPr>
        <w:t>presidente,</w:t>
      </w:r>
      <w:r>
        <w:rPr>
          <w:color w:val="231F20"/>
          <w:spacing w:val="-13"/>
          <w:sz w:val="20"/>
        </w:rPr>
        <w:t> </w:t>
      </w:r>
      <w:r>
        <w:rPr>
          <w:color w:val="231F20"/>
          <w:sz w:val="20"/>
        </w:rPr>
        <w:t>el</w:t>
      </w:r>
      <w:r>
        <w:rPr>
          <w:color w:val="231F20"/>
          <w:spacing w:val="-13"/>
          <w:sz w:val="20"/>
        </w:rPr>
        <w:t> </w:t>
      </w:r>
      <w:r>
        <w:rPr>
          <w:color w:val="231F20"/>
          <w:sz w:val="20"/>
        </w:rPr>
        <w:t>acta circunstanciada con el resultado del recuento de cada</w:t>
      </w:r>
      <w:r>
        <w:rPr>
          <w:color w:val="231F20"/>
          <w:spacing w:val="-13"/>
          <w:sz w:val="20"/>
        </w:rPr>
        <w:t> </w:t>
      </w:r>
      <w:r>
        <w:rPr>
          <w:color w:val="231F20"/>
          <w:sz w:val="20"/>
        </w:rPr>
        <w:t>casilla.</w:t>
      </w:r>
    </w:p>
    <w:p>
      <w:pPr>
        <w:pStyle w:val="ListParagraph"/>
        <w:numPr>
          <w:ilvl w:val="1"/>
          <w:numId w:val="289"/>
        </w:numPr>
        <w:tabs>
          <w:tab w:pos="1251" w:val="left" w:leader="none"/>
        </w:tabs>
        <w:spacing w:line="254" w:lineRule="auto" w:before="7" w:after="0"/>
        <w:ind w:left="1250" w:right="631" w:hanging="220"/>
        <w:jc w:val="both"/>
        <w:rPr>
          <w:sz w:val="20"/>
        </w:rPr>
      </w:pPr>
      <w:r>
        <w:rPr>
          <w:b/>
          <w:i/>
          <w:color w:val="231F20"/>
          <w:sz w:val="20"/>
        </w:rPr>
        <w:t>Consejero electoral. </w:t>
      </w:r>
      <w:r>
        <w:rPr>
          <w:color w:val="231F20"/>
          <w:sz w:val="20"/>
        </w:rPr>
        <w:t>Apoyar al vocal presidente del grupo de trabajo en la instru- mentación y desarrollo operativo de los</w:t>
      </w:r>
      <w:r>
        <w:rPr>
          <w:color w:val="231F20"/>
          <w:spacing w:val="-10"/>
          <w:sz w:val="20"/>
        </w:rPr>
        <w:t> </w:t>
      </w:r>
      <w:r>
        <w:rPr>
          <w:color w:val="231F20"/>
          <w:sz w:val="20"/>
        </w:rPr>
        <w:t>recuentos.</w:t>
      </w:r>
    </w:p>
    <w:p>
      <w:pPr>
        <w:pStyle w:val="ListParagraph"/>
        <w:numPr>
          <w:ilvl w:val="1"/>
          <w:numId w:val="289"/>
        </w:numPr>
        <w:tabs>
          <w:tab w:pos="1251" w:val="left" w:leader="none"/>
        </w:tabs>
        <w:spacing w:line="254" w:lineRule="auto" w:before="3" w:after="0"/>
        <w:ind w:left="1250" w:right="631" w:hanging="220"/>
        <w:jc w:val="both"/>
        <w:rPr>
          <w:sz w:val="20"/>
        </w:rPr>
      </w:pPr>
      <w:r>
        <w:rPr>
          <w:b/>
          <w:i/>
          <w:color w:val="231F20"/>
          <w:sz w:val="20"/>
        </w:rPr>
        <w:t>Auxiliar de recuento. </w:t>
      </w:r>
      <w:r>
        <w:rPr>
          <w:color w:val="231F20"/>
          <w:sz w:val="20"/>
        </w:rPr>
        <w:t>Apoyar al vocal que presida el grupo de trabajo, en la clasifi- cación</w:t>
      </w:r>
      <w:r>
        <w:rPr>
          <w:color w:val="231F20"/>
          <w:spacing w:val="-5"/>
          <w:sz w:val="20"/>
        </w:rPr>
        <w:t> </w:t>
      </w:r>
      <w:r>
        <w:rPr>
          <w:color w:val="231F20"/>
          <w:sz w:val="20"/>
        </w:rPr>
        <w:t>y</w:t>
      </w:r>
      <w:r>
        <w:rPr>
          <w:color w:val="231F20"/>
          <w:spacing w:val="-5"/>
          <w:sz w:val="20"/>
        </w:rPr>
        <w:t> </w:t>
      </w:r>
      <w:r>
        <w:rPr>
          <w:color w:val="231F20"/>
          <w:sz w:val="20"/>
        </w:rPr>
        <w:t>recuento</w:t>
      </w:r>
      <w:r>
        <w:rPr>
          <w:color w:val="231F20"/>
          <w:spacing w:val="-5"/>
          <w:sz w:val="20"/>
        </w:rPr>
        <w:t> </w:t>
      </w:r>
      <w:r>
        <w:rPr>
          <w:color w:val="231F20"/>
          <w:sz w:val="20"/>
        </w:rPr>
        <w:t>de</w:t>
      </w:r>
      <w:r>
        <w:rPr>
          <w:color w:val="231F20"/>
          <w:spacing w:val="-4"/>
          <w:sz w:val="20"/>
        </w:rPr>
        <w:t> </w:t>
      </w:r>
      <w:r>
        <w:rPr>
          <w:color w:val="231F20"/>
          <w:sz w:val="20"/>
        </w:rPr>
        <w:t>los</w:t>
      </w:r>
      <w:r>
        <w:rPr>
          <w:color w:val="231F20"/>
          <w:spacing w:val="-5"/>
          <w:sz w:val="20"/>
        </w:rPr>
        <w:t> </w:t>
      </w:r>
      <w:r>
        <w:rPr>
          <w:color w:val="231F20"/>
          <w:sz w:val="20"/>
        </w:rPr>
        <w:t>votos;</w:t>
      </w:r>
      <w:r>
        <w:rPr>
          <w:color w:val="231F20"/>
          <w:spacing w:val="-5"/>
          <w:sz w:val="20"/>
        </w:rPr>
        <w:t> </w:t>
      </w:r>
      <w:r>
        <w:rPr>
          <w:color w:val="231F20"/>
          <w:sz w:val="20"/>
        </w:rPr>
        <w:t>separar</w:t>
      </w:r>
      <w:r>
        <w:rPr>
          <w:color w:val="231F20"/>
          <w:spacing w:val="-4"/>
          <w:sz w:val="20"/>
        </w:rPr>
        <w:t> </w:t>
      </w:r>
      <w:r>
        <w:rPr>
          <w:color w:val="231F20"/>
          <w:sz w:val="20"/>
        </w:rPr>
        <w:t>los</w:t>
      </w:r>
      <w:r>
        <w:rPr>
          <w:color w:val="231F20"/>
          <w:spacing w:val="-5"/>
          <w:sz w:val="20"/>
        </w:rPr>
        <w:t> </w:t>
      </w:r>
      <w:r>
        <w:rPr>
          <w:color w:val="231F20"/>
          <w:sz w:val="20"/>
        </w:rPr>
        <w:t>votos</w:t>
      </w:r>
      <w:r>
        <w:rPr>
          <w:color w:val="231F20"/>
          <w:spacing w:val="-5"/>
          <w:sz w:val="20"/>
        </w:rPr>
        <w:t> </w:t>
      </w:r>
      <w:r>
        <w:rPr>
          <w:color w:val="231F20"/>
          <w:sz w:val="20"/>
        </w:rPr>
        <w:t>reservados,</w:t>
      </w:r>
      <w:r>
        <w:rPr>
          <w:color w:val="231F20"/>
          <w:spacing w:val="-4"/>
          <w:sz w:val="20"/>
        </w:rPr>
        <w:t> </w:t>
      </w:r>
      <w:r>
        <w:rPr>
          <w:color w:val="231F20"/>
          <w:sz w:val="20"/>
        </w:rPr>
        <w:t>en</w:t>
      </w:r>
      <w:r>
        <w:rPr>
          <w:color w:val="231F20"/>
          <w:spacing w:val="-5"/>
          <w:sz w:val="20"/>
        </w:rPr>
        <w:t> </w:t>
      </w:r>
      <w:r>
        <w:rPr>
          <w:color w:val="231F20"/>
          <w:sz w:val="20"/>
        </w:rPr>
        <w:t>su</w:t>
      </w:r>
      <w:r>
        <w:rPr>
          <w:color w:val="231F20"/>
          <w:spacing w:val="-5"/>
          <w:sz w:val="20"/>
        </w:rPr>
        <w:t> </w:t>
      </w:r>
      <w:r>
        <w:rPr>
          <w:color w:val="231F20"/>
          <w:sz w:val="20"/>
        </w:rPr>
        <w:t>caso,</w:t>
      </w:r>
      <w:r>
        <w:rPr>
          <w:color w:val="231F20"/>
          <w:spacing w:val="-5"/>
          <w:sz w:val="20"/>
        </w:rPr>
        <w:t> </w:t>
      </w:r>
      <w:r>
        <w:rPr>
          <w:color w:val="231F20"/>
          <w:sz w:val="20"/>
        </w:rPr>
        <w:t>anotando la</w:t>
      </w:r>
      <w:r>
        <w:rPr>
          <w:color w:val="231F20"/>
          <w:spacing w:val="-4"/>
          <w:sz w:val="20"/>
        </w:rPr>
        <w:t> </w:t>
      </w:r>
      <w:r>
        <w:rPr>
          <w:color w:val="231F20"/>
          <w:sz w:val="20"/>
        </w:rPr>
        <w:t>referencia</w:t>
      </w:r>
      <w:r>
        <w:rPr>
          <w:color w:val="231F20"/>
          <w:spacing w:val="-4"/>
          <w:sz w:val="20"/>
        </w:rPr>
        <w:t> </w:t>
      </w:r>
      <w:r>
        <w:rPr>
          <w:color w:val="231F20"/>
          <w:sz w:val="20"/>
        </w:rPr>
        <w:t>de</w:t>
      </w:r>
      <w:r>
        <w:rPr>
          <w:color w:val="231F20"/>
          <w:spacing w:val="-4"/>
          <w:sz w:val="20"/>
        </w:rPr>
        <w:t> </w:t>
      </w:r>
      <w:r>
        <w:rPr>
          <w:color w:val="231F20"/>
          <w:sz w:val="20"/>
        </w:rPr>
        <w:t>la</w:t>
      </w:r>
      <w:r>
        <w:rPr>
          <w:color w:val="231F20"/>
          <w:spacing w:val="-4"/>
          <w:sz w:val="20"/>
        </w:rPr>
        <w:t> </w:t>
      </w:r>
      <w:r>
        <w:rPr>
          <w:color w:val="231F20"/>
          <w:sz w:val="20"/>
        </w:rPr>
        <w:t>casilla,</w:t>
      </w:r>
      <w:r>
        <w:rPr>
          <w:color w:val="231F20"/>
          <w:spacing w:val="-4"/>
          <w:sz w:val="20"/>
        </w:rPr>
        <w:t> </w:t>
      </w:r>
      <w:r>
        <w:rPr>
          <w:color w:val="231F20"/>
          <w:sz w:val="20"/>
        </w:rPr>
        <w:t>con</w:t>
      </w:r>
      <w:r>
        <w:rPr>
          <w:color w:val="231F20"/>
          <w:spacing w:val="-4"/>
          <w:sz w:val="20"/>
        </w:rPr>
        <w:t> </w:t>
      </w:r>
      <w:r>
        <w:rPr>
          <w:color w:val="231F20"/>
          <w:sz w:val="20"/>
        </w:rPr>
        <w:t>lápiz,</w:t>
      </w:r>
      <w:r>
        <w:rPr>
          <w:color w:val="231F20"/>
          <w:spacing w:val="-4"/>
          <w:sz w:val="20"/>
        </w:rPr>
        <w:t> </w:t>
      </w:r>
      <w:r>
        <w:rPr>
          <w:color w:val="231F20"/>
          <w:sz w:val="20"/>
        </w:rPr>
        <w:t>en</w:t>
      </w:r>
      <w:r>
        <w:rPr>
          <w:color w:val="231F20"/>
          <w:spacing w:val="-4"/>
          <w:sz w:val="20"/>
        </w:rPr>
        <w:t> </w:t>
      </w:r>
      <w:r>
        <w:rPr>
          <w:color w:val="231F20"/>
          <w:sz w:val="20"/>
        </w:rPr>
        <w:t>el</w:t>
      </w:r>
      <w:r>
        <w:rPr>
          <w:color w:val="231F20"/>
          <w:spacing w:val="-4"/>
          <w:sz w:val="20"/>
        </w:rPr>
        <w:t> </w:t>
      </w:r>
      <w:r>
        <w:rPr>
          <w:color w:val="231F20"/>
          <w:sz w:val="20"/>
        </w:rPr>
        <w:t>reverso</w:t>
      </w:r>
      <w:r>
        <w:rPr>
          <w:color w:val="231F20"/>
          <w:spacing w:val="-4"/>
          <w:sz w:val="20"/>
        </w:rPr>
        <w:t> </w:t>
      </w:r>
      <w:r>
        <w:rPr>
          <w:color w:val="231F20"/>
          <w:sz w:val="20"/>
        </w:rPr>
        <w:t>del</w:t>
      </w:r>
      <w:r>
        <w:rPr>
          <w:color w:val="231F20"/>
          <w:spacing w:val="-4"/>
          <w:sz w:val="20"/>
        </w:rPr>
        <w:t> </w:t>
      </w:r>
      <w:r>
        <w:rPr>
          <w:color w:val="231F20"/>
          <w:sz w:val="20"/>
        </w:rPr>
        <w:t>documento;</w:t>
      </w:r>
      <w:r>
        <w:rPr>
          <w:color w:val="231F20"/>
          <w:spacing w:val="-4"/>
          <w:sz w:val="20"/>
        </w:rPr>
        <w:t> </w:t>
      </w:r>
      <w:r>
        <w:rPr>
          <w:color w:val="231F20"/>
          <w:sz w:val="20"/>
        </w:rPr>
        <w:t>anexándolos</w:t>
      </w:r>
      <w:r>
        <w:rPr>
          <w:color w:val="231F20"/>
          <w:spacing w:val="-3"/>
          <w:sz w:val="20"/>
        </w:rPr>
        <w:t> </w:t>
      </w:r>
      <w:r>
        <w:rPr>
          <w:color w:val="231F20"/>
          <w:sz w:val="20"/>
        </w:rPr>
        <w:t>a</w:t>
      </w:r>
      <w:r>
        <w:rPr>
          <w:color w:val="231F20"/>
          <w:spacing w:val="-4"/>
          <w:sz w:val="20"/>
        </w:rPr>
        <w:t> </w:t>
      </w:r>
      <w:r>
        <w:rPr>
          <w:color w:val="231F20"/>
          <w:sz w:val="20"/>
        </w:rPr>
        <w:t>la constancia individual; y apoyar en el llenado de las constancias</w:t>
      </w:r>
      <w:r>
        <w:rPr>
          <w:color w:val="231F20"/>
          <w:spacing w:val="-33"/>
          <w:sz w:val="20"/>
        </w:rPr>
        <w:t> </w:t>
      </w:r>
      <w:r>
        <w:rPr>
          <w:color w:val="231F20"/>
          <w:sz w:val="20"/>
        </w:rPr>
        <w:t>individuales.</w:t>
      </w:r>
    </w:p>
    <w:p>
      <w:pPr>
        <w:pStyle w:val="ListParagraph"/>
        <w:numPr>
          <w:ilvl w:val="1"/>
          <w:numId w:val="289"/>
        </w:numPr>
        <w:tabs>
          <w:tab w:pos="1251" w:val="left" w:leader="none"/>
        </w:tabs>
        <w:spacing w:line="254" w:lineRule="auto" w:before="5" w:after="0"/>
        <w:ind w:left="1250" w:right="631" w:hanging="220"/>
        <w:jc w:val="both"/>
        <w:rPr>
          <w:sz w:val="20"/>
        </w:rPr>
      </w:pPr>
      <w:r>
        <w:rPr>
          <w:b/>
          <w:i/>
          <w:color w:val="231F20"/>
          <w:sz w:val="20"/>
        </w:rPr>
        <w:t>Auxiliar</w:t>
      </w:r>
      <w:r>
        <w:rPr>
          <w:b/>
          <w:i/>
          <w:color w:val="231F20"/>
          <w:spacing w:val="-8"/>
          <w:sz w:val="20"/>
        </w:rPr>
        <w:t> </w:t>
      </w:r>
      <w:r>
        <w:rPr>
          <w:b/>
          <w:i/>
          <w:color w:val="231F20"/>
          <w:sz w:val="20"/>
        </w:rPr>
        <w:t>de</w:t>
      </w:r>
      <w:r>
        <w:rPr>
          <w:b/>
          <w:i/>
          <w:color w:val="231F20"/>
          <w:spacing w:val="-7"/>
          <w:sz w:val="20"/>
        </w:rPr>
        <w:t> </w:t>
      </w:r>
      <w:r>
        <w:rPr>
          <w:b/>
          <w:i/>
          <w:color w:val="231F20"/>
          <w:sz w:val="20"/>
        </w:rPr>
        <w:t>traslado.</w:t>
      </w:r>
      <w:r>
        <w:rPr>
          <w:b/>
          <w:i/>
          <w:color w:val="231F20"/>
          <w:spacing w:val="-9"/>
          <w:sz w:val="20"/>
        </w:rPr>
        <w:t> </w:t>
      </w:r>
      <w:r>
        <w:rPr>
          <w:color w:val="231F20"/>
          <w:sz w:val="20"/>
        </w:rPr>
        <w:t>Llevar</w:t>
      </w:r>
      <w:r>
        <w:rPr>
          <w:color w:val="231F20"/>
          <w:spacing w:val="-7"/>
          <w:sz w:val="20"/>
        </w:rPr>
        <w:t> </w:t>
      </w:r>
      <w:r>
        <w:rPr>
          <w:color w:val="231F20"/>
          <w:sz w:val="20"/>
        </w:rPr>
        <w:t>los</w:t>
      </w:r>
      <w:r>
        <w:rPr>
          <w:color w:val="231F20"/>
          <w:spacing w:val="-7"/>
          <w:sz w:val="20"/>
        </w:rPr>
        <w:t> </w:t>
      </w:r>
      <w:r>
        <w:rPr>
          <w:color w:val="231F20"/>
          <w:sz w:val="20"/>
        </w:rPr>
        <w:t>paquetes</w:t>
      </w:r>
      <w:r>
        <w:rPr>
          <w:color w:val="231F20"/>
          <w:spacing w:val="-8"/>
          <w:sz w:val="20"/>
        </w:rPr>
        <w:t> </w:t>
      </w:r>
      <w:r>
        <w:rPr>
          <w:color w:val="231F20"/>
          <w:sz w:val="20"/>
        </w:rPr>
        <w:t>al</w:t>
      </w:r>
      <w:r>
        <w:rPr>
          <w:color w:val="231F20"/>
          <w:spacing w:val="-7"/>
          <w:sz w:val="20"/>
        </w:rPr>
        <w:t> </w:t>
      </w:r>
      <w:r>
        <w:rPr>
          <w:color w:val="231F20"/>
          <w:sz w:val="20"/>
        </w:rPr>
        <w:t>grupo</w:t>
      </w:r>
      <w:r>
        <w:rPr>
          <w:color w:val="231F20"/>
          <w:spacing w:val="-8"/>
          <w:sz w:val="20"/>
        </w:rPr>
        <w:t> </w:t>
      </w:r>
      <w:r>
        <w:rPr>
          <w:color w:val="231F20"/>
          <w:sz w:val="20"/>
        </w:rPr>
        <w:t>de</w:t>
      </w:r>
      <w:r>
        <w:rPr>
          <w:color w:val="231F20"/>
          <w:spacing w:val="-7"/>
          <w:sz w:val="20"/>
        </w:rPr>
        <w:t> </w:t>
      </w:r>
      <w:r>
        <w:rPr>
          <w:color w:val="231F20"/>
          <w:sz w:val="20"/>
        </w:rPr>
        <w:t>trabajo;</w:t>
      </w:r>
      <w:r>
        <w:rPr>
          <w:color w:val="231F20"/>
          <w:spacing w:val="-8"/>
          <w:sz w:val="20"/>
        </w:rPr>
        <w:t> </w:t>
      </w:r>
      <w:r>
        <w:rPr>
          <w:color w:val="231F20"/>
          <w:sz w:val="20"/>
        </w:rPr>
        <w:t>apoyar</w:t>
      </w:r>
      <w:r>
        <w:rPr>
          <w:color w:val="231F20"/>
          <w:spacing w:val="-7"/>
          <w:sz w:val="20"/>
        </w:rPr>
        <w:t> </w:t>
      </w:r>
      <w:r>
        <w:rPr>
          <w:color w:val="231F20"/>
          <w:sz w:val="20"/>
        </w:rPr>
        <w:t>en</w:t>
      </w:r>
      <w:r>
        <w:rPr>
          <w:color w:val="231F20"/>
          <w:spacing w:val="-7"/>
          <w:sz w:val="20"/>
        </w:rPr>
        <w:t> </w:t>
      </w:r>
      <w:r>
        <w:rPr>
          <w:color w:val="231F20"/>
          <w:sz w:val="20"/>
        </w:rPr>
        <w:t>la</w:t>
      </w:r>
      <w:r>
        <w:rPr>
          <w:color w:val="231F20"/>
          <w:spacing w:val="-8"/>
          <w:sz w:val="20"/>
        </w:rPr>
        <w:t> </w:t>
      </w:r>
      <w:r>
        <w:rPr>
          <w:color w:val="231F20"/>
          <w:sz w:val="20"/>
        </w:rPr>
        <w:t>apertura del</w:t>
      </w:r>
      <w:r>
        <w:rPr>
          <w:color w:val="231F20"/>
          <w:spacing w:val="-6"/>
          <w:sz w:val="20"/>
        </w:rPr>
        <w:t> </w:t>
      </w:r>
      <w:r>
        <w:rPr>
          <w:color w:val="231F20"/>
          <w:sz w:val="20"/>
        </w:rPr>
        <w:t>paquete</w:t>
      </w:r>
      <w:r>
        <w:rPr>
          <w:color w:val="231F20"/>
          <w:spacing w:val="-5"/>
          <w:sz w:val="20"/>
        </w:rPr>
        <w:t> </w:t>
      </w:r>
      <w:r>
        <w:rPr>
          <w:color w:val="231F20"/>
          <w:sz w:val="20"/>
        </w:rPr>
        <w:t>y</w:t>
      </w:r>
      <w:r>
        <w:rPr>
          <w:color w:val="231F20"/>
          <w:spacing w:val="-5"/>
          <w:sz w:val="20"/>
        </w:rPr>
        <w:t> </w:t>
      </w:r>
      <w:r>
        <w:rPr>
          <w:color w:val="231F20"/>
          <w:sz w:val="20"/>
        </w:rPr>
        <w:t>la</w:t>
      </w:r>
      <w:r>
        <w:rPr>
          <w:color w:val="231F20"/>
          <w:spacing w:val="-6"/>
          <w:sz w:val="20"/>
        </w:rPr>
        <w:t> </w:t>
      </w:r>
      <w:r>
        <w:rPr>
          <w:color w:val="231F20"/>
          <w:sz w:val="20"/>
        </w:rPr>
        <w:t>extracción</w:t>
      </w:r>
      <w:r>
        <w:rPr>
          <w:color w:val="231F20"/>
          <w:spacing w:val="-5"/>
          <w:sz w:val="20"/>
        </w:rPr>
        <w:t> </w:t>
      </w:r>
      <w:r>
        <w:rPr>
          <w:color w:val="231F20"/>
          <w:sz w:val="20"/>
        </w:rPr>
        <w:t>sucesiva</w:t>
      </w:r>
      <w:r>
        <w:rPr>
          <w:color w:val="231F20"/>
          <w:spacing w:val="-5"/>
          <w:sz w:val="20"/>
        </w:rPr>
        <w:t> </w:t>
      </w:r>
      <w:r>
        <w:rPr>
          <w:color w:val="231F20"/>
          <w:sz w:val="20"/>
        </w:rPr>
        <w:t>de</w:t>
      </w:r>
      <w:r>
        <w:rPr>
          <w:color w:val="231F20"/>
          <w:spacing w:val="-5"/>
          <w:sz w:val="20"/>
        </w:rPr>
        <w:t> </w:t>
      </w:r>
      <w:r>
        <w:rPr>
          <w:color w:val="231F20"/>
          <w:sz w:val="20"/>
        </w:rPr>
        <w:t>boletas</w:t>
      </w:r>
      <w:r>
        <w:rPr>
          <w:color w:val="231F20"/>
          <w:spacing w:val="-6"/>
          <w:sz w:val="20"/>
        </w:rPr>
        <w:t> </w:t>
      </w:r>
      <w:r>
        <w:rPr>
          <w:color w:val="231F20"/>
          <w:sz w:val="20"/>
        </w:rPr>
        <w:t>y</w:t>
      </w:r>
      <w:r>
        <w:rPr>
          <w:color w:val="231F20"/>
          <w:spacing w:val="-5"/>
          <w:sz w:val="20"/>
        </w:rPr>
        <w:t> </w:t>
      </w:r>
      <w:r>
        <w:rPr>
          <w:color w:val="231F20"/>
          <w:sz w:val="20"/>
        </w:rPr>
        <w:t>votos;</w:t>
      </w:r>
      <w:r>
        <w:rPr>
          <w:color w:val="231F20"/>
          <w:spacing w:val="-5"/>
          <w:sz w:val="20"/>
        </w:rPr>
        <w:t> </w:t>
      </w:r>
      <w:r>
        <w:rPr>
          <w:color w:val="231F20"/>
          <w:sz w:val="20"/>
        </w:rPr>
        <w:t>reincorporar</w:t>
      </w:r>
      <w:r>
        <w:rPr>
          <w:color w:val="231F20"/>
          <w:spacing w:val="-5"/>
          <w:sz w:val="20"/>
        </w:rPr>
        <w:t> </w:t>
      </w:r>
      <w:r>
        <w:rPr>
          <w:color w:val="231F20"/>
          <w:sz w:val="20"/>
        </w:rPr>
        <w:t>los</w:t>
      </w:r>
      <w:r>
        <w:rPr>
          <w:color w:val="231F20"/>
          <w:spacing w:val="-6"/>
          <w:sz w:val="20"/>
        </w:rPr>
        <w:t> </w:t>
      </w:r>
      <w:r>
        <w:rPr>
          <w:color w:val="231F20"/>
          <w:sz w:val="20"/>
        </w:rPr>
        <w:t>paquetes, registrar su salida y retorno hacia la bodega</w:t>
      </w:r>
      <w:r>
        <w:rPr>
          <w:color w:val="231F20"/>
          <w:spacing w:val="-14"/>
          <w:sz w:val="20"/>
        </w:rPr>
        <w:t> </w:t>
      </w:r>
      <w:r>
        <w:rPr>
          <w:color w:val="231F20"/>
          <w:sz w:val="20"/>
        </w:rPr>
        <w:t>distrital.</w:t>
      </w:r>
    </w:p>
    <w:p>
      <w:pPr>
        <w:pStyle w:val="ListParagraph"/>
        <w:numPr>
          <w:ilvl w:val="1"/>
          <w:numId w:val="289"/>
        </w:numPr>
        <w:tabs>
          <w:tab w:pos="1251" w:val="left" w:leader="none"/>
        </w:tabs>
        <w:spacing w:line="254" w:lineRule="auto" w:before="3" w:after="0"/>
        <w:ind w:left="1250" w:right="634" w:hanging="220"/>
        <w:jc w:val="both"/>
        <w:rPr>
          <w:sz w:val="20"/>
        </w:rPr>
      </w:pPr>
      <w:r>
        <w:rPr>
          <w:b/>
          <w:i/>
          <w:color w:val="231F20"/>
          <w:sz w:val="20"/>
        </w:rPr>
        <w:t>Auxiliar</w:t>
      </w:r>
      <w:r>
        <w:rPr>
          <w:b/>
          <w:i/>
          <w:color w:val="231F20"/>
          <w:spacing w:val="-8"/>
          <w:sz w:val="20"/>
        </w:rPr>
        <w:t> </w:t>
      </w:r>
      <w:r>
        <w:rPr>
          <w:b/>
          <w:i/>
          <w:color w:val="231F20"/>
          <w:sz w:val="20"/>
        </w:rPr>
        <w:t>de</w:t>
      </w:r>
      <w:r>
        <w:rPr>
          <w:b/>
          <w:i/>
          <w:color w:val="231F20"/>
          <w:spacing w:val="-7"/>
          <w:sz w:val="20"/>
        </w:rPr>
        <w:t> </w:t>
      </w:r>
      <w:r>
        <w:rPr>
          <w:b/>
          <w:i/>
          <w:color w:val="231F20"/>
          <w:sz w:val="20"/>
        </w:rPr>
        <w:t>documentación.</w:t>
      </w:r>
      <w:r>
        <w:rPr>
          <w:b/>
          <w:i/>
          <w:color w:val="231F20"/>
          <w:spacing w:val="-8"/>
          <w:sz w:val="20"/>
        </w:rPr>
        <w:t> </w:t>
      </w:r>
      <w:r>
        <w:rPr>
          <w:color w:val="231F20"/>
          <w:spacing w:val="-4"/>
          <w:sz w:val="20"/>
        </w:rPr>
        <w:t>Extraer,</w:t>
      </w:r>
      <w:r>
        <w:rPr>
          <w:color w:val="231F20"/>
          <w:spacing w:val="-7"/>
          <w:sz w:val="20"/>
        </w:rPr>
        <w:t> </w:t>
      </w:r>
      <w:r>
        <w:rPr>
          <w:color w:val="231F20"/>
          <w:spacing w:val="-3"/>
          <w:sz w:val="20"/>
        </w:rPr>
        <w:t>separar</w:t>
      </w:r>
      <w:r>
        <w:rPr>
          <w:color w:val="231F20"/>
          <w:spacing w:val="-7"/>
          <w:sz w:val="20"/>
        </w:rPr>
        <w:t> </w:t>
      </w:r>
      <w:r>
        <w:rPr>
          <w:color w:val="231F20"/>
          <w:sz w:val="20"/>
        </w:rPr>
        <w:t>y</w:t>
      </w:r>
      <w:r>
        <w:rPr>
          <w:color w:val="231F20"/>
          <w:spacing w:val="-8"/>
          <w:sz w:val="20"/>
        </w:rPr>
        <w:t> </w:t>
      </w:r>
      <w:r>
        <w:rPr>
          <w:color w:val="231F20"/>
          <w:sz w:val="20"/>
        </w:rPr>
        <w:t>ordenar</w:t>
      </w:r>
      <w:r>
        <w:rPr>
          <w:color w:val="231F20"/>
          <w:spacing w:val="-7"/>
          <w:sz w:val="20"/>
        </w:rPr>
        <w:t> </w:t>
      </w:r>
      <w:r>
        <w:rPr>
          <w:color w:val="231F20"/>
          <w:sz w:val="20"/>
        </w:rPr>
        <w:t>los</w:t>
      </w:r>
      <w:r>
        <w:rPr>
          <w:color w:val="231F20"/>
          <w:spacing w:val="-7"/>
          <w:sz w:val="20"/>
        </w:rPr>
        <w:t> </w:t>
      </w:r>
      <w:r>
        <w:rPr>
          <w:color w:val="231F20"/>
          <w:spacing w:val="-2"/>
          <w:sz w:val="20"/>
        </w:rPr>
        <w:t>documentos</w:t>
      </w:r>
      <w:r>
        <w:rPr>
          <w:color w:val="231F20"/>
          <w:spacing w:val="-7"/>
          <w:sz w:val="20"/>
        </w:rPr>
        <w:t> </w:t>
      </w:r>
      <w:r>
        <w:rPr>
          <w:color w:val="231F20"/>
          <w:spacing w:val="-3"/>
          <w:sz w:val="20"/>
        </w:rPr>
        <w:t>diferentes</w:t>
      </w:r>
      <w:r>
        <w:rPr>
          <w:color w:val="231F20"/>
          <w:spacing w:val="-7"/>
          <w:sz w:val="20"/>
        </w:rPr>
        <w:t> </w:t>
      </w:r>
      <w:r>
        <w:rPr>
          <w:color w:val="231F20"/>
          <w:sz w:val="20"/>
        </w:rPr>
        <w:t>a los</w:t>
      </w:r>
      <w:r>
        <w:rPr>
          <w:color w:val="231F20"/>
          <w:spacing w:val="-16"/>
          <w:sz w:val="20"/>
        </w:rPr>
        <w:t> </w:t>
      </w:r>
      <w:r>
        <w:rPr>
          <w:color w:val="231F20"/>
          <w:sz w:val="20"/>
        </w:rPr>
        <w:t>paquetes</w:t>
      </w:r>
      <w:r>
        <w:rPr>
          <w:color w:val="231F20"/>
          <w:spacing w:val="-15"/>
          <w:sz w:val="20"/>
        </w:rPr>
        <w:t> </w:t>
      </w:r>
      <w:r>
        <w:rPr>
          <w:color w:val="231F20"/>
          <w:sz w:val="20"/>
        </w:rPr>
        <w:t>de</w:t>
      </w:r>
      <w:r>
        <w:rPr>
          <w:color w:val="231F20"/>
          <w:spacing w:val="-15"/>
          <w:sz w:val="20"/>
        </w:rPr>
        <w:t> </w:t>
      </w:r>
      <w:r>
        <w:rPr>
          <w:color w:val="231F20"/>
          <w:sz w:val="20"/>
        </w:rPr>
        <w:t>boletas;</w:t>
      </w:r>
      <w:r>
        <w:rPr>
          <w:color w:val="231F20"/>
          <w:spacing w:val="-15"/>
          <w:sz w:val="20"/>
        </w:rPr>
        <w:t> </w:t>
      </w:r>
      <w:r>
        <w:rPr>
          <w:color w:val="231F20"/>
          <w:sz w:val="20"/>
        </w:rPr>
        <w:t>y</w:t>
      </w:r>
      <w:r>
        <w:rPr>
          <w:color w:val="231F20"/>
          <w:spacing w:val="-16"/>
          <w:sz w:val="20"/>
        </w:rPr>
        <w:t> </w:t>
      </w:r>
      <w:r>
        <w:rPr>
          <w:color w:val="231F20"/>
          <w:sz w:val="20"/>
        </w:rPr>
        <w:t>disponer</w:t>
      </w:r>
      <w:r>
        <w:rPr>
          <w:color w:val="231F20"/>
          <w:spacing w:val="-15"/>
          <w:sz w:val="20"/>
        </w:rPr>
        <w:t> </w:t>
      </w:r>
      <w:r>
        <w:rPr>
          <w:color w:val="231F20"/>
          <w:sz w:val="20"/>
        </w:rPr>
        <w:t>la</w:t>
      </w:r>
      <w:r>
        <w:rPr>
          <w:color w:val="231F20"/>
          <w:spacing w:val="-15"/>
          <w:sz w:val="20"/>
        </w:rPr>
        <w:t> </w:t>
      </w:r>
      <w:r>
        <w:rPr>
          <w:color w:val="231F20"/>
          <w:sz w:val="20"/>
        </w:rPr>
        <w:t>documentación</w:t>
      </w:r>
      <w:r>
        <w:rPr>
          <w:color w:val="231F20"/>
          <w:spacing w:val="-15"/>
          <w:sz w:val="20"/>
        </w:rPr>
        <w:t> </w:t>
      </w:r>
      <w:r>
        <w:rPr>
          <w:color w:val="231F20"/>
          <w:sz w:val="20"/>
        </w:rPr>
        <w:t>en</w:t>
      </w:r>
      <w:r>
        <w:rPr>
          <w:color w:val="231F20"/>
          <w:spacing w:val="-16"/>
          <w:sz w:val="20"/>
        </w:rPr>
        <w:t> </w:t>
      </w:r>
      <w:r>
        <w:rPr>
          <w:color w:val="231F20"/>
          <w:sz w:val="20"/>
        </w:rPr>
        <w:t>sobres</w:t>
      </w:r>
      <w:r>
        <w:rPr>
          <w:color w:val="231F20"/>
          <w:spacing w:val="-15"/>
          <w:sz w:val="20"/>
        </w:rPr>
        <w:t> </w:t>
      </w:r>
      <w:r>
        <w:rPr>
          <w:color w:val="231F20"/>
          <w:spacing w:val="-3"/>
          <w:sz w:val="20"/>
        </w:rPr>
        <w:t>para</w:t>
      </w:r>
      <w:r>
        <w:rPr>
          <w:color w:val="231F20"/>
          <w:spacing w:val="-15"/>
          <w:sz w:val="20"/>
        </w:rPr>
        <w:t> </w:t>
      </w:r>
      <w:r>
        <w:rPr>
          <w:color w:val="231F20"/>
          <w:sz w:val="20"/>
        </w:rPr>
        <w:t>su</w:t>
      </w:r>
      <w:r>
        <w:rPr>
          <w:color w:val="231F20"/>
          <w:spacing w:val="-15"/>
          <w:sz w:val="20"/>
        </w:rPr>
        <w:t> </w:t>
      </w:r>
      <w:r>
        <w:rPr>
          <w:color w:val="231F20"/>
          <w:sz w:val="20"/>
        </w:rPr>
        <w:t>protección.</w:t>
      </w:r>
    </w:p>
    <w:p>
      <w:pPr>
        <w:pStyle w:val="ListParagraph"/>
        <w:numPr>
          <w:ilvl w:val="1"/>
          <w:numId w:val="289"/>
        </w:numPr>
        <w:tabs>
          <w:tab w:pos="1251" w:val="left" w:leader="none"/>
        </w:tabs>
        <w:spacing w:line="254" w:lineRule="auto" w:before="3" w:after="0"/>
        <w:ind w:left="1250" w:right="630" w:hanging="180"/>
        <w:jc w:val="both"/>
        <w:rPr>
          <w:sz w:val="20"/>
        </w:rPr>
      </w:pPr>
      <w:r>
        <w:rPr>
          <w:b/>
          <w:i/>
          <w:color w:val="231F20"/>
          <w:sz w:val="20"/>
        </w:rPr>
        <w:t>Auxiliar de captura. </w:t>
      </w:r>
      <w:r>
        <w:rPr>
          <w:color w:val="231F20"/>
          <w:sz w:val="20"/>
        </w:rPr>
        <w:t>Capturar los resultados del nuevo escrutinio y cómputo de cada paquete, tomándolos de la constancia individual que le turna el vocal presi- dente;</w:t>
      </w:r>
      <w:r>
        <w:rPr>
          <w:color w:val="231F20"/>
          <w:spacing w:val="-4"/>
          <w:sz w:val="20"/>
        </w:rPr>
        <w:t> </w:t>
      </w:r>
      <w:r>
        <w:rPr>
          <w:color w:val="231F20"/>
          <w:sz w:val="20"/>
        </w:rPr>
        <w:t>y</w:t>
      </w:r>
      <w:r>
        <w:rPr>
          <w:color w:val="231F20"/>
          <w:spacing w:val="-4"/>
          <w:sz w:val="20"/>
        </w:rPr>
        <w:t> </w:t>
      </w:r>
      <w:r>
        <w:rPr>
          <w:color w:val="231F20"/>
          <w:sz w:val="20"/>
        </w:rPr>
        <w:t>apoyar</w:t>
      </w:r>
      <w:r>
        <w:rPr>
          <w:color w:val="231F20"/>
          <w:spacing w:val="-5"/>
          <w:sz w:val="20"/>
        </w:rPr>
        <w:t> </w:t>
      </w:r>
      <w:r>
        <w:rPr>
          <w:color w:val="231F20"/>
          <w:sz w:val="20"/>
        </w:rPr>
        <w:t>en</w:t>
      </w:r>
      <w:r>
        <w:rPr>
          <w:color w:val="231F20"/>
          <w:spacing w:val="-4"/>
          <w:sz w:val="20"/>
        </w:rPr>
        <w:t> </w:t>
      </w:r>
      <w:r>
        <w:rPr>
          <w:color w:val="231F20"/>
          <w:sz w:val="20"/>
        </w:rPr>
        <w:t>el</w:t>
      </w:r>
      <w:r>
        <w:rPr>
          <w:color w:val="231F20"/>
          <w:spacing w:val="-4"/>
          <w:sz w:val="20"/>
        </w:rPr>
        <w:t> </w:t>
      </w:r>
      <w:r>
        <w:rPr>
          <w:color w:val="231F20"/>
          <w:sz w:val="20"/>
        </w:rPr>
        <w:t>levantamiento</w:t>
      </w:r>
      <w:r>
        <w:rPr>
          <w:color w:val="231F20"/>
          <w:spacing w:val="-5"/>
          <w:sz w:val="20"/>
        </w:rPr>
        <w:t> </w:t>
      </w:r>
      <w:r>
        <w:rPr>
          <w:color w:val="231F20"/>
          <w:sz w:val="20"/>
        </w:rPr>
        <w:t>del</w:t>
      </w:r>
      <w:r>
        <w:rPr>
          <w:color w:val="231F20"/>
          <w:spacing w:val="-4"/>
          <w:sz w:val="20"/>
        </w:rPr>
        <w:t> </w:t>
      </w:r>
      <w:r>
        <w:rPr>
          <w:color w:val="231F20"/>
          <w:sz w:val="20"/>
        </w:rPr>
        <w:t>acta</w:t>
      </w:r>
      <w:r>
        <w:rPr>
          <w:color w:val="231F20"/>
          <w:spacing w:val="-5"/>
          <w:sz w:val="20"/>
        </w:rPr>
        <w:t> </w:t>
      </w:r>
      <w:r>
        <w:rPr>
          <w:color w:val="231F20"/>
          <w:sz w:val="20"/>
        </w:rPr>
        <w:t>correspondiente</w:t>
      </w:r>
      <w:r>
        <w:rPr>
          <w:color w:val="231F20"/>
          <w:spacing w:val="-4"/>
          <w:sz w:val="20"/>
        </w:rPr>
        <w:t> </w:t>
      </w:r>
      <w:r>
        <w:rPr>
          <w:color w:val="231F20"/>
          <w:sz w:val="20"/>
        </w:rPr>
        <w:t>al</w:t>
      </w:r>
      <w:r>
        <w:rPr>
          <w:color w:val="231F20"/>
          <w:spacing w:val="-5"/>
          <w:sz w:val="20"/>
        </w:rPr>
        <w:t> </w:t>
      </w:r>
      <w:r>
        <w:rPr>
          <w:color w:val="231F20"/>
          <w:sz w:val="20"/>
        </w:rPr>
        <w:t>grupo</w:t>
      </w:r>
      <w:r>
        <w:rPr>
          <w:color w:val="231F20"/>
          <w:spacing w:val="-4"/>
          <w:sz w:val="20"/>
        </w:rPr>
        <w:t> </w:t>
      </w:r>
      <w:r>
        <w:rPr>
          <w:color w:val="231F20"/>
          <w:sz w:val="20"/>
        </w:rPr>
        <w:t>de</w:t>
      </w:r>
      <w:r>
        <w:rPr>
          <w:color w:val="231F20"/>
          <w:spacing w:val="-5"/>
          <w:sz w:val="20"/>
        </w:rPr>
        <w:t> </w:t>
      </w:r>
      <w:r>
        <w:rPr>
          <w:color w:val="231F20"/>
          <w:sz w:val="20"/>
        </w:rPr>
        <w:t>trabajo.</w:t>
      </w:r>
    </w:p>
    <w:p>
      <w:pPr>
        <w:pStyle w:val="ListParagraph"/>
        <w:numPr>
          <w:ilvl w:val="1"/>
          <w:numId w:val="289"/>
        </w:numPr>
        <w:tabs>
          <w:tab w:pos="1251" w:val="left" w:leader="none"/>
        </w:tabs>
        <w:spacing w:line="254" w:lineRule="auto" w:before="3" w:after="0"/>
        <w:ind w:left="1250" w:right="630" w:hanging="220"/>
        <w:jc w:val="both"/>
        <w:rPr>
          <w:sz w:val="20"/>
        </w:rPr>
      </w:pPr>
      <w:r>
        <w:rPr>
          <w:b/>
          <w:i/>
          <w:color w:val="231F20"/>
          <w:sz w:val="20"/>
        </w:rPr>
        <w:t>Auxiliar de Verificación. </w:t>
      </w:r>
      <w:r>
        <w:rPr>
          <w:color w:val="231F20"/>
          <w:sz w:val="20"/>
        </w:rPr>
        <w:t>Apoyar al auxiliar de captura; cotejar en el acta circuns- tanciada la información que se </w:t>
      </w:r>
      <w:r>
        <w:rPr>
          <w:color w:val="231F20"/>
          <w:spacing w:val="-3"/>
          <w:sz w:val="20"/>
        </w:rPr>
        <w:t>vaya </w:t>
      </w:r>
      <w:r>
        <w:rPr>
          <w:color w:val="231F20"/>
          <w:sz w:val="20"/>
        </w:rPr>
        <w:t>registrando de las constancias individuales; entregar el acta al vocal presidente y apoyarlo en la entrega de la copia</w:t>
      </w:r>
      <w:r>
        <w:rPr>
          <w:color w:val="231F20"/>
          <w:spacing w:val="-26"/>
          <w:sz w:val="20"/>
        </w:rPr>
        <w:t> </w:t>
      </w:r>
      <w:r>
        <w:rPr>
          <w:color w:val="231F20"/>
          <w:sz w:val="20"/>
        </w:rPr>
        <w:t>respectiva a cada representante ante el grupo de</w:t>
      </w:r>
      <w:r>
        <w:rPr>
          <w:color w:val="231F20"/>
          <w:spacing w:val="-6"/>
          <w:sz w:val="20"/>
        </w:rPr>
        <w:t> </w:t>
      </w:r>
      <w:r>
        <w:rPr>
          <w:color w:val="231F20"/>
          <w:sz w:val="20"/>
        </w:rPr>
        <w:t>trabajo.</w:t>
      </w:r>
    </w:p>
    <w:p>
      <w:pPr>
        <w:pStyle w:val="ListParagraph"/>
        <w:numPr>
          <w:ilvl w:val="1"/>
          <w:numId w:val="289"/>
        </w:numPr>
        <w:tabs>
          <w:tab w:pos="1251" w:val="left" w:leader="none"/>
        </w:tabs>
        <w:spacing w:line="254" w:lineRule="auto" w:before="5" w:after="0"/>
        <w:ind w:left="1250" w:right="630" w:hanging="220"/>
        <w:jc w:val="both"/>
        <w:rPr>
          <w:sz w:val="20"/>
        </w:rPr>
      </w:pPr>
      <w:r>
        <w:rPr>
          <w:b/>
          <w:i/>
          <w:color w:val="231F20"/>
          <w:sz w:val="20"/>
        </w:rPr>
        <w:t>Auxiliar de control de bodega. </w:t>
      </w:r>
      <w:r>
        <w:rPr>
          <w:color w:val="231F20"/>
          <w:sz w:val="20"/>
        </w:rPr>
        <w:t>Entregar los paquetes a los auxiliares de traslado, registrando</w:t>
      </w:r>
      <w:r>
        <w:rPr>
          <w:color w:val="231F20"/>
          <w:spacing w:val="-11"/>
          <w:sz w:val="20"/>
        </w:rPr>
        <w:t> </w:t>
      </w:r>
      <w:r>
        <w:rPr>
          <w:color w:val="231F20"/>
          <w:sz w:val="20"/>
        </w:rPr>
        <w:t>su</w:t>
      </w:r>
      <w:r>
        <w:rPr>
          <w:color w:val="231F20"/>
          <w:spacing w:val="-11"/>
          <w:sz w:val="20"/>
        </w:rPr>
        <w:t> </w:t>
      </w:r>
      <w:r>
        <w:rPr>
          <w:color w:val="231F20"/>
          <w:sz w:val="20"/>
        </w:rPr>
        <w:t>salida;</w:t>
      </w:r>
      <w:r>
        <w:rPr>
          <w:color w:val="231F20"/>
          <w:spacing w:val="-11"/>
          <w:sz w:val="20"/>
        </w:rPr>
        <w:t> </w:t>
      </w:r>
      <w:r>
        <w:rPr>
          <w:color w:val="231F20"/>
          <w:sz w:val="20"/>
        </w:rPr>
        <w:t>recibir</w:t>
      </w:r>
      <w:r>
        <w:rPr>
          <w:color w:val="231F20"/>
          <w:spacing w:val="-11"/>
          <w:sz w:val="20"/>
        </w:rPr>
        <w:t> </w:t>
      </w:r>
      <w:r>
        <w:rPr>
          <w:color w:val="231F20"/>
          <w:sz w:val="20"/>
        </w:rPr>
        <w:t>y</w:t>
      </w:r>
      <w:r>
        <w:rPr>
          <w:color w:val="231F20"/>
          <w:spacing w:val="-10"/>
          <w:sz w:val="20"/>
        </w:rPr>
        <w:t> </w:t>
      </w:r>
      <w:r>
        <w:rPr>
          <w:color w:val="231F20"/>
          <w:sz w:val="20"/>
        </w:rPr>
        <w:t>reincorporar</w:t>
      </w:r>
      <w:r>
        <w:rPr>
          <w:color w:val="231F20"/>
          <w:spacing w:val="-11"/>
          <w:sz w:val="20"/>
        </w:rPr>
        <w:t> </w:t>
      </w:r>
      <w:r>
        <w:rPr>
          <w:color w:val="231F20"/>
          <w:sz w:val="20"/>
        </w:rPr>
        <w:t>los</w:t>
      </w:r>
      <w:r>
        <w:rPr>
          <w:color w:val="231F20"/>
          <w:spacing w:val="-11"/>
          <w:sz w:val="20"/>
        </w:rPr>
        <w:t> </w:t>
      </w:r>
      <w:r>
        <w:rPr>
          <w:color w:val="231F20"/>
          <w:sz w:val="20"/>
        </w:rPr>
        <w:t>paquetes</w:t>
      </w:r>
      <w:r>
        <w:rPr>
          <w:color w:val="231F20"/>
          <w:spacing w:val="-11"/>
          <w:sz w:val="20"/>
        </w:rPr>
        <w:t> </w:t>
      </w:r>
      <w:r>
        <w:rPr>
          <w:color w:val="231F20"/>
          <w:sz w:val="20"/>
        </w:rPr>
        <w:t>de</w:t>
      </w:r>
      <w:r>
        <w:rPr>
          <w:color w:val="231F20"/>
          <w:spacing w:val="-12"/>
          <w:sz w:val="20"/>
        </w:rPr>
        <w:t> </w:t>
      </w:r>
      <w:r>
        <w:rPr>
          <w:color w:val="231F20"/>
          <w:sz w:val="20"/>
        </w:rPr>
        <w:t>regreso,</w:t>
      </w:r>
      <w:r>
        <w:rPr>
          <w:color w:val="231F20"/>
          <w:spacing w:val="-10"/>
          <w:sz w:val="20"/>
        </w:rPr>
        <w:t> </w:t>
      </w:r>
      <w:r>
        <w:rPr>
          <w:color w:val="231F20"/>
          <w:sz w:val="20"/>
        </w:rPr>
        <w:t>registrando</w:t>
      </w:r>
      <w:r>
        <w:rPr>
          <w:color w:val="231F20"/>
          <w:spacing w:val="-11"/>
          <w:sz w:val="20"/>
        </w:rPr>
        <w:t> </w:t>
      </w:r>
      <w:r>
        <w:rPr>
          <w:color w:val="231F20"/>
          <w:sz w:val="20"/>
        </w:rPr>
        <w:t>su retorno.</w:t>
      </w:r>
    </w:p>
    <w:p>
      <w:pPr>
        <w:spacing w:after="0" w:line="254" w:lineRule="auto"/>
        <w:jc w:val="both"/>
        <w:rPr>
          <w:sz w:val="20"/>
        </w:rPr>
        <w:sectPr>
          <w:pgSz w:w="9640" w:h="12480"/>
          <w:pgMar w:header="399" w:footer="543" w:top="640" w:bottom="740" w:left="600" w:right="500"/>
        </w:sectPr>
      </w:pPr>
    </w:p>
    <w:p>
      <w:pPr>
        <w:pStyle w:val="BodyText"/>
        <w:spacing w:before="4"/>
        <w:rPr>
          <w:sz w:val="19"/>
        </w:rPr>
      </w:pPr>
    </w:p>
    <w:p>
      <w:pPr>
        <w:pStyle w:val="ListParagraph"/>
        <w:numPr>
          <w:ilvl w:val="1"/>
          <w:numId w:val="289"/>
        </w:numPr>
        <w:tabs>
          <w:tab w:pos="1534" w:val="left" w:leader="none"/>
        </w:tabs>
        <w:spacing w:line="254" w:lineRule="auto" w:before="100" w:after="0"/>
        <w:ind w:left="1533" w:right="347" w:hanging="160"/>
        <w:jc w:val="both"/>
        <w:rPr>
          <w:sz w:val="20"/>
        </w:rPr>
      </w:pPr>
      <w:r>
        <w:rPr>
          <w:b/>
          <w:i/>
          <w:color w:val="231F20"/>
          <w:sz w:val="20"/>
        </w:rPr>
        <w:t>Auxiliar de control de grupo de trabajo. </w:t>
      </w:r>
      <w:r>
        <w:rPr>
          <w:color w:val="231F20"/>
          <w:sz w:val="20"/>
        </w:rPr>
        <w:t>Apoyar al vocal presidente del grupo de trabajo en el registro de la entrada y salida de los paquetes</w:t>
      </w:r>
      <w:r>
        <w:rPr>
          <w:color w:val="231F20"/>
          <w:spacing w:val="-26"/>
          <w:sz w:val="20"/>
        </w:rPr>
        <w:t> </w:t>
      </w:r>
      <w:r>
        <w:rPr>
          <w:color w:val="231F20"/>
          <w:sz w:val="20"/>
        </w:rPr>
        <w:t>electorales.</w:t>
      </w:r>
    </w:p>
    <w:p>
      <w:pPr>
        <w:pStyle w:val="ListParagraph"/>
        <w:numPr>
          <w:ilvl w:val="1"/>
          <w:numId w:val="289"/>
        </w:numPr>
        <w:tabs>
          <w:tab w:pos="1534" w:val="left" w:leader="none"/>
        </w:tabs>
        <w:spacing w:line="254" w:lineRule="auto" w:before="3" w:after="0"/>
        <w:ind w:left="1533" w:right="347" w:hanging="180"/>
        <w:jc w:val="both"/>
        <w:rPr>
          <w:sz w:val="20"/>
        </w:rPr>
      </w:pPr>
      <w:r>
        <w:rPr>
          <w:b/>
          <w:i/>
          <w:color w:val="231F20"/>
          <w:sz w:val="20"/>
        </w:rPr>
        <w:t>Auxiliar de acreditación y sustitución. </w:t>
      </w:r>
      <w:r>
        <w:rPr>
          <w:color w:val="231F20"/>
          <w:sz w:val="20"/>
        </w:rPr>
        <w:t>Asistir al consejero presidente en el proce- dimiento de acreditación y sustitución de representantes de los partidos políticos </w:t>
      </w:r>
      <w:r>
        <w:rPr>
          <w:color w:val="231F20"/>
          <w:spacing w:val="-8"/>
          <w:sz w:val="20"/>
        </w:rPr>
        <w:t>y, </w:t>
      </w:r>
      <w:r>
        <w:rPr>
          <w:color w:val="231F20"/>
          <w:sz w:val="20"/>
        </w:rPr>
        <w:t>en su caso, candidatos independientes; entregar los </w:t>
      </w:r>
      <w:r>
        <w:rPr>
          <w:color w:val="231F20"/>
          <w:spacing w:val="-3"/>
          <w:sz w:val="20"/>
        </w:rPr>
        <w:t>gafetes </w:t>
      </w:r>
      <w:r>
        <w:rPr>
          <w:color w:val="231F20"/>
          <w:sz w:val="20"/>
        </w:rPr>
        <w:t>de identificación, así como apoyar a los vocales que presiden los grupos de trabajo en el registro de alternancia de los representantes en cada uno de ellos. Dichas funciones se desa- rrollarán a partir del inicio de la sesión de cómputo</w:t>
      </w:r>
      <w:r>
        <w:rPr>
          <w:color w:val="231F20"/>
          <w:spacing w:val="-20"/>
          <w:sz w:val="20"/>
        </w:rPr>
        <w:t> </w:t>
      </w:r>
      <w:r>
        <w:rPr>
          <w:color w:val="231F20"/>
          <w:sz w:val="20"/>
        </w:rPr>
        <w:t>distrital.</w:t>
      </w:r>
    </w:p>
    <w:p>
      <w:pPr>
        <w:pStyle w:val="ListParagraph"/>
        <w:numPr>
          <w:ilvl w:val="1"/>
          <w:numId w:val="289"/>
        </w:numPr>
        <w:tabs>
          <w:tab w:pos="1534" w:val="left" w:leader="none"/>
        </w:tabs>
        <w:spacing w:line="254" w:lineRule="auto" w:before="7" w:after="0"/>
        <w:ind w:left="1533" w:right="348" w:hanging="220"/>
        <w:jc w:val="both"/>
        <w:rPr>
          <w:sz w:val="20"/>
        </w:rPr>
      </w:pPr>
      <w:r>
        <w:rPr>
          <w:b/>
          <w:i/>
          <w:color w:val="231F20"/>
          <w:sz w:val="20"/>
        </w:rPr>
        <w:t>Representante</w:t>
      </w:r>
      <w:r>
        <w:rPr>
          <w:b/>
          <w:i/>
          <w:color w:val="231F20"/>
          <w:spacing w:val="-6"/>
          <w:sz w:val="20"/>
        </w:rPr>
        <w:t> </w:t>
      </w:r>
      <w:r>
        <w:rPr>
          <w:b/>
          <w:i/>
          <w:color w:val="231F20"/>
          <w:sz w:val="20"/>
        </w:rPr>
        <w:t>ante</w:t>
      </w:r>
      <w:r>
        <w:rPr>
          <w:b/>
          <w:i/>
          <w:color w:val="231F20"/>
          <w:spacing w:val="-5"/>
          <w:sz w:val="20"/>
        </w:rPr>
        <w:t> </w:t>
      </w:r>
      <w:r>
        <w:rPr>
          <w:b/>
          <w:i/>
          <w:color w:val="231F20"/>
          <w:sz w:val="20"/>
        </w:rPr>
        <w:t>grupo.</w:t>
      </w:r>
      <w:r>
        <w:rPr>
          <w:b/>
          <w:i/>
          <w:color w:val="231F20"/>
          <w:spacing w:val="-5"/>
          <w:sz w:val="20"/>
        </w:rPr>
        <w:t> </w:t>
      </w:r>
      <w:r>
        <w:rPr>
          <w:color w:val="231F20"/>
          <w:sz w:val="20"/>
        </w:rPr>
        <w:t>Verificar</w:t>
      </w:r>
      <w:r>
        <w:rPr>
          <w:color w:val="231F20"/>
          <w:spacing w:val="-5"/>
          <w:sz w:val="20"/>
        </w:rPr>
        <w:t> </w:t>
      </w:r>
      <w:r>
        <w:rPr>
          <w:color w:val="231F20"/>
          <w:sz w:val="20"/>
        </w:rPr>
        <w:t>la</w:t>
      </w:r>
      <w:r>
        <w:rPr>
          <w:color w:val="231F20"/>
          <w:spacing w:val="-5"/>
          <w:sz w:val="20"/>
        </w:rPr>
        <w:t> </w:t>
      </w:r>
      <w:r>
        <w:rPr>
          <w:color w:val="231F20"/>
          <w:sz w:val="20"/>
        </w:rPr>
        <w:t>correcta</w:t>
      </w:r>
      <w:r>
        <w:rPr>
          <w:color w:val="231F20"/>
          <w:spacing w:val="-5"/>
          <w:sz w:val="20"/>
        </w:rPr>
        <w:t> </w:t>
      </w:r>
      <w:r>
        <w:rPr>
          <w:color w:val="231F20"/>
          <w:sz w:val="20"/>
        </w:rPr>
        <w:t>instrumentación</w:t>
      </w:r>
      <w:r>
        <w:rPr>
          <w:color w:val="231F20"/>
          <w:spacing w:val="-5"/>
          <w:sz w:val="20"/>
        </w:rPr>
        <w:t> </w:t>
      </w:r>
      <w:r>
        <w:rPr>
          <w:color w:val="231F20"/>
          <w:sz w:val="20"/>
        </w:rPr>
        <w:t>y</w:t>
      </w:r>
      <w:r>
        <w:rPr>
          <w:color w:val="231F20"/>
          <w:spacing w:val="-6"/>
          <w:sz w:val="20"/>
        </w:rPr>
        <w:t> </w:t>
      </w:r>
      <w:r>
        <w:rPr>
          <w:color w:val="231F20"/>
          <w:sz w:val="20"/>
        </w:rPr>
        <w:t>desarrollo</w:t>
      </w:r>
      <w:r>
        <w:rPr>
          <w:color w:val="231F20"/>
          <w:spacing w:val="-5"/>
          <w:sz w:val="20"/>
        </w:rPr>
        <w:t> </w:t>
      </w:r>
      <w:r>
        <w:rPr>
          <w:color w:val="231F20"/>
          <w:sz w:val="20"/>
        </w:rPr>
        <w:t>ope- rativo de los recuentos; detectar y hacer valer jurídicamente los casos de dudosa validez</w:t>
      </w:r>
      <w:r>
        <w:rPr>
          <w:color w:val="231F20"/>
          <w:spacing w:val="-9"/>
          <w:sz w:val="20"/>
        </w:rPr>
        <w:t> </w:t>
      </w:r>
      <w:r>
        <w:rPr>
          <w:color w:val="231F20"/>
          <w:sz w:val="20"/>
        </w:rPr>
        <w:t>o</w:t>
      </w:r>
      <w:r>
        <w:rPr>
          <w:color w:val="231F20"/>
          <w:spacing w:val="-9"/>
          <w:sz w:val="20"/>
        </w:rPr>
        <w:t> </w:t>
      </w:r>
      <w:r>
        <w:rPr>
          <w:color w:val="231F20"/>
          <w:sz w:val="20"/>
        </w:rPr>
        <w:t>nulidad</w:t>
      </w:r>
      <w:r>
        <w:rPr>
          <w:color w:val="231F20"/>
          <w:spacing w:val="-9"/>
          <w:sz w:val="20"/>
        </w:rPr>
        <w:t> </w:t>
      </w:r>
      <w:r>
        <w:rPr>
          <w:color w:val="231F20"/>
          <w:sz w:val="20"/>
        </w:rPr>
        <w:t>del</w:t>
      </w:r>
      <w:r>
        <w:rPr>
          <w:color w:val="231F20"/>
          <w:spacing w:val="-9"/>
          <w:sz w:val="20"/>
        </w:rPr>
        <w:t> </w:t>
      </w:r>
      <w:r>
        <w:rPr>
          <w:color w:val="231F20"/>
          <w:sz w:val="20"/>
        </w:rPr>
        <w:t>voto</w:t>
      </w:r>
      <w:r>
        <w:rPr>
          <w:color w:val="231F20"/>
          <w:spacing w:val="-10"/>
          <w:sz w:val="20"/>
        </w:rPr>
        <w:t> </w:t>
      </w:r>
      <w:r>
        <w:rPr>
          <w:color w:val="231F20"/>
          <w:sz w:val="20"/>
        </w:rPr>
        <w:t>para</w:t>
      </w:r>
      <w:r>
        <w:rPr>
          <w:color w:val="231F20"/>
          <w:spacing w:val="-8"/>
          <w:sz w:val="20"/>
        </w:rPr>
        <w:t> </w:t>
      </w:r>
      <w:r>
        <w:rPr>
          <w:color w:val="231F20"/>
          <w:sz w:val="20"/>
        </w:rPr>
        <w:t>exigir</w:t>
      </w:r>
      <w:r>
        <w:rPr>
          <w:color w:val="231F20"/>
          <w:spacing w:val="-9"/>
          <w:sz w:val="20"/>
        </w:rPr>
        <w:t> </w:t>
      </w:r>
      <w:r>
        <w:rPr>
          <w:color w:val="231F20"/>
          <w:sz w:val="20"/>
        </w:rPr>
        <w:t>esta</w:t>
      </w:r>
      <w:r>
        <w:rPr>
          <w:color w:val="231F20"/>
          <w:spacing w:val="-8"/>
          <w:sz w:val="20"/>
        </w:rPr>
        <w:t> </w:t>
      </w:r>
      <w:r>
        <w:rPr>
          <w:color w:val="231F20"/>
          <w:sz w:val="20"/>
        </w:rPr>
        <w:t>acción</w:t>
      </w:r>
      <w:r>
        <w:rPr>
          <w:color w:val="231F20"/>
          <w:spacing w:val="-9"/>
          <w:sz w:val="20"/>
        </w:rPr>
        <w:t> </w:t>
      </w:r>
      <w:r>
        <w:rPr>
          <w:color w:val="231F20"/>
          <w:sz w:val="20"/>
        </w:rPr>
        <w:t>al</w:t>
      </w:r>
      <w:r>
        <w:rPr>
          <w:color w:val="231F20"/>
          <w:spacing w:val="-8"/>
          <w:sz w:val="20"/>
        </w:rPr>
        <w:t> </w:t>
      </w:r>
      <w:r>
        <w:rPr>
          <w:color w:val="231F20"/>
          <w:sz w:val="20"/>
        </w:rPr>
        <w:t>vocal</w:t>
      </w:r>
      <w:r>
        <w:rPr>
          <w:color w:val="231F20"/>
          <w:spacing w:val="-9"/>
          <w:sz w:val="20"/>
        </w:rPr>
        <w:t> </w:t>
      </w:r>
      <w:r>
        <w:rPr>
          <w:color w:val="231F20"/>
          <w:sz w:val="20"/>
        </w:rPr>
        <w:t>presidente</w:t>
      </w:r>
      <w:r>
        <w:rPr>
          <w:color w:val="231F20"/>
          <w:spacing w:val="-8"/>
          <w:sz w:val="20"/>
        </w:rPr>
        <w:t> </w:t>
      </w:r>
      <w:r>
        <w:rPr>
          <w:color w:val="231F20"/>
          <w:sz w:val="20"/>
        </w:rPr>
        <w:t>del</w:t>
      </w:r>
      <w:r>
        <w:rPr>
          <w:color w:val="231F20"/>
          <w:spacing w:val="-10"/>
          <w:sz w:val="20"/>
        </w:rPr>
        <w:t> </w:t>
      </w:r>
      <w:r>
        <w:rPr>
          <w:color w:val="231F20"/>
          <w:sz w:val="20"/>
        </w:rPr>
        <w:t>grupo;</w:t>
      </w:r>
      <w:r>
        <w:rPr>
          <w:color w:val="231F20"/>
          <w:spacing w:val="-8"/>
          <w:sz w:val="20"/>
        </w:rPr>
        <w:t> </w:t>
      </w:r>
      <w:r>
        <w:rPr>
          <w:color w:val="231F20"/>
          <w:sz w:val="20"/>
        </w:rPr>
        <w:t>y</w:t>
      </w:r>
      <w:r>
        <w:rPr>
          <w:color w:val="231F20"/>
          <w:spacing w:val="-9"/>
          <w:sz w:val="20"/>
        </w:rPr>
        <w:t> </w:t>
      </w:r>
      <w:r>
        <w:rPr>
          <w:color w:val="231F20"/>
          <w:sz w:val="20"/>
        </w:rPr>
        <w:t>en caso de duda fundada, solicitar la reserva de algún voto para el Pleno del consejo; coordinar a sus auxiliares; recibir copia de las constancias individuales de cada ca- silla</w:t>
      </w:r>
      <w:r>
        <w:rPr>
          <w:color w:val="231F20"/>
          <w:spacing w:val="-10"/>
          <w:sz w:val="20"/>
        </w:rPr>
        <w:t> </w:t>
      </w:r>
      <w:r>
        <w:rPr>
          <w:color w:val="231F20"/>
          <w:sz w:val="20"/>
        </w:rPr>
        <w:t>recontada.</w:t>
      </w:r>
      <w:r>
        <w:rPr>
          <w:color w:val="231F20"/>
          <w:spacing w:val="-9"/>
          <w:sz w:val="20"/>
        </w:rPr>
        <w:t> </w:t>
      </w:r>
      <w:r>
        <w:rPr>
          <w:color w:val="231F20"/>
          <w:sz w:val="20"/>
        </w:rPr>
        <w:t>Únicamente</w:t>
      </w:r>
      <w:r>
        <w:rPr>
          <w:color w:val="231F20"/>
          <w:spacing w:val="-10"/>
          <w:sz w:val="20"/>
        </w:rPr>
        <w:t> </w:t>
      </w:r>
      <w:r>
        <w:rPr>
          <w:color w:val="231F20"/>
          <w:sz w:val="20"/>
        </w:rPr>
        <w:t>se</w:t>
      </w:r>
      <w:r>
        <w:rPr>
          <w:color w:val="231F20"/>
          <w:spacing w:val="-9"/>
          <w:sz w:val="20"/>
        </w:rPr>
        <w:t> </w:t>
      </w:r>
      <w:r>
        <w:rPr>
          <w:color w:val="231F20"/>
          <w:sz w:val="20"/>
        </w:rPr>
        <w:t>entregará</w:t>
      </w:r>
      <w:r>
        <w:rPr>
          <w:color w:val="231F20"/>
          <w:spacing w:val="-10"/>
          <w:sz w:val="20"/>
        </w:rPr>
        <w:t> </w:t>
      </w:r>
      <w:r>
        <w:rPr>
          <w:color w:val="231F20"/>
          <w:sz w:val="20"/>
        </w:rPr>
        <w:t>una</w:t>
      </w:r>
      <w:r>
        <w:rPr>
          <w:color w:val="231F20"/>
          <w:spacing w:val="-9"/>
          <w:sz w:val="20"/>
        </w:rPr>
        <w:t> </w:t>
      </w:r>
      <w:r>
        <w:rPr>
          <w:color w:val="231F20"/>
          <w:sz w:val="20"/>
        </w:rPr>
        <w:t>copia</w:t>
      </w:r>
      <w:r>
        <w:rPr>
          <w:color w:val="231F20"/>
          <w:spacing w:val="-10"/>
          <w:sz w:val="20"/>
        </w:rPr>
        <w:t> </w:t>
      </w:r>
      <w:r>
        <w:rPr>
          <w:color w:val="231F20"/>
          <w:sz w:val="20"/>
        </w:rPr>
        <w:t>de</w:t>
      </w:r>
      <w:r>
        <w:rPr>
          <w:color w:val="231F20"/>
          <w:spacing w:val="-9"/>
          <w:sz w:val="20"/>
        </w:rPr>
        <w:t> </w:t>
      </w:r>
      <w:r>
        <w:rPr>
          <w:color w:val="231F20"/>
          <w:sz w:val="20"/>
        </w:rPr>
        <w:t>cada</w:t>
      </w:r>
      <w:r>
        <w:rPr>
          <w:color w:val="231F20"/>
          <w:spacing w:val="-9"/>
          <w:sz w:val="20"/>
        </w:rPr>
        <w:t> </w:t>
      </w:r>
      <w:r>
        <w:rPr>
          <w:color w:val="231F20"/>
          <w:sz w:val="20"/>
        </w:rPr>
        <w:t>constancia</w:t>
      </w:r>
      <w:r>
        <w:rPr>
          <w:color w:val="231F20"/>
          <w:spacing w:val="-10"/>
          <w:sz w:val="20"/>
        </w:rPr>
        <w:t> </w:t>
      </w:r>
      <w:r>
        <w:rPr>
          <w:color w:val="231F20"/>
          <w:sz w:val="20"/>
        </w:rPr>
        <w:t>individual</w:t>
      </w:r>
      <w:r>
        <w:rPr>
          <w:color w:val="231F20"/>
          <w:spacing w:val="-9"/>
          <w:sz w:val="20"/>
        </w:rPr>
        <w:t> </w:t>
      </w:r>
      <w:r>
        <w:rPr>
          <w:color w:val="231F20"/>
          <w:sz w:val="20"/>
        </w:rPr>
        <w:t>y del</w:t>
      </w:r>
      <w:r>
        <w:rPr>
          <w:color w:val="231F20"/>
          <w:spacing w:val="-6"/>
          <w:sz w:val="20"/>
        </w:rPr>
        <w:t> </w:t>
      </w:r>
      <w:r>
        <w:rPr>
          <w:color w:val="231F20"/>
          <w:sz w:val="20"/>
        </w:rPr>
        <w:t>acta</w:t>
      </w:r>
      <w:r>
        <w:rPr>
          <w:color w:val="231F20"/>
          <w:spacing w:val="-5"/>
          <w:sz w:val="20"/>
        </w:rPr>
        <w:t> </w:t>
      </w:r>
      <w:r>
        <w:rPr>
          <w:color w:val="231F20"/>
          <w:sz w:val="20"/>
        </w:rPr>
        <w:t>circunstanciada,</w:t>
      </w:r>
      <w:r>
        <w:rPr>
          <w:color w:val="231F20"/>
          <w:spacing w:val="-5"/>
          <w:sz w:val="20"/>
        </w:rPr>
        <w:t> </w:t>
      </w:r>
      <w:r>
        <w:rPr>
          <w:color w:val="231F20"/>
          <w:sz w:val="20"/>
        </w:rPr>
        <w:t>por</w:t>
      </w:r>
      <w:r>
        <w:rPr>
          <w:color w:val="231F20"/>
          <w:spacing w:val="-5"/>
          <w:sz w:val="20"/>
        </w:rPr>
        <w:t> </w:t>
      </w:r>
      <w:r>
        <w:rPr>
          <w:color w:val="231F20"/>
          <w:sz w:val="20"/>
        </w:rPr>
        <w:t>cada</w:t>
      </w:r>
      <w:r>
        <w:rPr>
          <w:color w:val="231F20"/>
          <w:spacing w:val="-5"/>
          <w:sz w:val="20"/>
        </w:rPr>
        <w:t> </w:t>
      </w:r>
      <w:r>
        <w:rPr>
          <w:color w:val="231F20"/>
          <w:sz w:val="20"/>
        </w:rPr>
        <w:t>partido</w:t>
      </w:r>
      <w:r>
        <w:rPr>
          <w:color w:val="231F20"/>
          <w:spacing w:val="-5"/>
          <w:sz w:val="20"/>
        </w:rPr>
        <w:t> </w:t>
      </w:r>
      <w:r>
        <w:rPr>
          <w:color w:val="231F20"/>
          <w:sz w:val="20"/>
        </w:rPr>
        <w:t>político</w:t>
      </w:r>
      <w:r>
        <w:rPr>
          <w:color w:val="231F20"/>
          <w:spacing w:val="-5"/>
          <w:sz w:val="20"/>
        </w:rPr>
        <w:t> </w:t>
      </w:r>
      <w:r>
        <w:rPr>
          <w:color w:val="231F20"/>
          <w:sz w:val="20"/>
        </w:rPr>
        <w:t>y</w:t>
      </w:r>
      <w:r>
        <w:rPr>
          <w:color w:val="231F20"/>
          <w:spacing w:val="-4"/>
          <w:sz w:val="20"/>
        </w:rPr>
        <w:t> </w:t>
      </w:r>
      <w:r>
        <w:rPr>
          <w:color w:val="231F20"/>
          <w:sz w:val="20"/>
        </w:rPr>
        <w:t>candidatura</w:t>
      </w:r>
      <w:r>
        <w:rPr>
          <w:color w:val="231F20"/>
          <w:spacing w:val="-5"/>
          <w:sz w:val="20"/>
        </w:rPr>
        <w:t> </w:t>
      </w:r>
      <w:r>
        <w:rPr>
          <w:color w:val="231F20"/>
          <w:sz w:val="20"/>
        </w:rPr>
        <w:t>independiente.</w:t>
      </w:r>
    </w:p>
    <w:p>
      <w:pPr>
        <w:pStyle w:val="ListParagraph"/>
        <w:numPr>
          <w:ilvl w:val="1"/>
          <w:numId w:val="289"/>
        </w:numPr>
        <w:tabs>
          <w:tab w:pos="1534" w:val="left" w:leader="none"/>
        </w:tabs>
        <w:spacing w:line="254" w:lineRule="auto" w:before="9" w:after="0"/>
        <w:ind w:left="1533" w:right="348" w:hanging="180"/>
        <w:jc w:val="both"/>
        <w:rPr>
          <w:sz w:val="20"/>
        </w:rPr>
      </w:pPr>
      <w:r>
        <w:rPr>
          <w:b/>
          <w:i/>
          <w:color w:val="231F20"/>
          <w:sz w:val="20"/>
        </w:rPr>
        <w:t>Representante auxiliar. </w:t>
      </w:r>
      <w:r>
        <w:rPr>
          <w:color w:val="231F20"/>
          <w:sz w:val="20"/>
        </w:rPr>
        <w:t>Apoyar al representante de grupo en la vigilancia del de- sarrollo operativo del recuento de votos en los puntos de recuento, apoyando en la detección de casos de dudosa validez o nulidad del voto; en su caso, solicitar la reserva de algún voto para el Pleno del</w:t>
      </w:r>
      <w:r>
        <w:rPr>
          <w:color w:val="231F20"/>
          <w:spacing w:val="-10"/>
          <w:sz w:val="20"/>
        </w:rPr>
        <w:t> </w:t>
      </w:r>
      <w:r>
        <w:rPr>
          <w:color w:val="231F20"/>
          <w:sz w:val="20"/>
        </w:rPr>
        <w:t>consejo.</w:t>
      </w:r>
    </w:p>
    <w:p>
      <w:pPr>
        <w:pStyle w:val="BodyText"/>
        <w:spacing w:before="6"/>
        <w:rPr>
          <w:sz w:val="18"/>
        </w:rPr>
      </w:pPr>
    </w:p>
    <w:p>
      <w:pPr>
        <w:pStyle w:val="Heading2"/>
        <w:spacing w:before="1"/>
        <w:ind w:left="533"/>
      </w:pPr>
      <w:r>
        <w:rPr>
          <w:color w:val="231F20"/>
        </w:rPr>
        <w:t>Artículo 394.</w:t>
      </w:r>
    </w:p>
    <w:p>
      <w:pPr>
        <w:pStyle w:val="BodyText"/>
        <w:spacing w:before="8"/>
        <w:rPr>
          <w:b/>
          <w:sz w:val="20"/>
        </w:rPr>
      </w:pPr>
    </w:p>
    <w:p>
      <w:pPr>
        <w:pStyle w:val="ListParagraph"/>
        <w:numPr>
          <w:ilvl w:val="0"/>
          <w:numId w:val="290"/>
        </w:numPr>
        <w:tabs>
          <w:tab w:pos="1214" w:val="left" w:leader="none"/>
        </w:tabs>
        <w:spacing w:line="232" w:lineRule="auto" w:before="0" w:after="0"/>
        <w:ind w:left="1213" w:right="348" w:hanging="260"/>
        <w:jc w:val="both"/>
        <w:rPr>
          <w:sz w:val="22"/>
        </w:rPr>
      </w:pPr>
      <w:r>
        <w:rPr>
          <w:color w:val="231F20"/>
          <w:sz w:val="22"/>
        </w:rPr>
        <w:t>El consejero presidente y los consejeros que lo acompañarán en el Pleno, po- drán</w:t>
      </w:r>
      <w:r>
        <w:rPr>
          <w:color w:val="231F20"/>
          <w:spacing w:val="-11"/>
          <w:sz w:val="22"/>
        </w:rPr>
        <w:t> </w:t>
      </w:r>
      <w:r>
        <w:rPr>
          <w:color w:val="231F20"/>
          <w:sz w:val="22"/>
        </w:rPr>
        <w:t>ser</w:t>
      </w:r>
      <w:r>
        <w:rPr>
          <w:color w:val="231F20"/>
          <w:spacing w:val="-11"/>
          <w:sz w:val="22"/>
        </w:rPr>
        <w:t> </w:t>
      </w:r>
      <w:r>
        <w:rPr>
          <w:color w:val="231F20"/>
          <w:sz w:val="22"/>
        </w:rPr>
        <w:t>sustituidos</w:t>
      </w:r>
      <w:r>
        <w:rPr>
          <w:color w:val="231F20"/>
          <w:spacing w:val="-10"/>
          <w:sz w:val="22"/>
        </w:rPr>
        <w:t> </w:t>
      </w:r>
      <w:r>
        <w:rPr>
          <w:color w:val="231F20"/>
          <w:sz w:val="22"/>
        </w:rPr>
        <w:t>para</w:t>
      </w:r>
      <w:r>
        <w:rPr>
          <w:color w:val="231F20"/>
          <w:spacing w:val="-11"/>
          <w:sz w:val="22"/>
        </w:rPr>
        <w:t> </w:t>
      </w:r>
      <w:r>
        <w:rPr>
          <w:color w:val="231F20"/>
          <w:sz w:val="22"/>
        </w:rPr>
        <w:t>el</w:t>
      </w:r>
      <w:r>
        <w:rPr>
          <w:color w:val="231F20"/>
          <w:spacing w:val="-10"/>
          <w:sz w:val="22"/>
        </w:rPr>
        <w:t> </w:t>
      </w:r>
      <w:r>
        <w:rPr>
          <w:color w:val="231F20"/>
          <w:sz w:val="22"/>
        </w:rPr>
        <w:t>descanso,</w:t>
      </w:r>
      <w:r>
        <w:rPr>
          <w:color w:val="231F20"/>
          <w:spacing w:val="-11"/>
          <w:sz w:val="22"/>
        </w:rPr>
        <w:t> </w:t>
      </w:r>
      <w:r>
        <w:rPr>
          <w:color w:val="231F20"/>
          <w:sz w:val="22"/>
        </w:rPr>
        <w:t>con</w:t>
      </w:r>
      <w:r>
        <w:rPr>
          <w:color w:val="231F20"/>
          <w:spacing w:val="-11"/>
          <w:sz w:val="22"/>
        </w:rPr>
        <w:t> </w:t>
      </w:r>
      <w:r>
        <w:rPr>
          <w:color w:val="231F20"/>
          <w:sz w:val="22"/>
        </w:rPr>
        <w:t>los</w:t>
      </w:r>
      <w:r>
        <w:rPr>
          <w:color w:val="231F20"/>
          <w:spacing w:val="-11"/>
          <w:sz w:val="22"/>
        </w:rPr>
        <w:t> </w:t>
      </w:r>
      <w:r>
        <w:rPr>
          <w:color w:val="231F20"/>
          <w:sz w:val="22"/>
        </w:rPr>
        <w:t>consejeros</w:t>
      </w:r>
      <w:r>
        <w:rPr>
          <w:color w:val="231F20"/>
          <w:spacing w:val="-11"/>
          <w:sz w:val="22"/>
        </w:rPr>
        <w:t> </w:t>
      </w:r>
      <w:r>
        <w:rPr>
          <w:color w:val="231F20"/>
          <w:sz w:val="22"/>
        </w:rPr>
        <w:t>propietarios</w:t>
      </w:r>
      <w:r>
        <w:rPr>
          <w:color w:val="231F20"/>
          <w:spacing w:val="-11"/>
          <w:sz w:val="22"/>
        </w:rPr>
        <w:t> </w:t>
      </w:r>
      <w:r>
        <w:rPr>
          <w:color w:val="231F20"/>
          <w:sz w:val="22"/>
        </w:rPr>
        <w:t>o</w:t>
      </w:r>
      <w:r>
        <w:rPr>
          <w:color w:val="231F20"/>
          <w:spacing w:val="-10"/>
          <w:sz w:val="22"/>
        </w:rPr>
        <w:t> </w:t>
      </w:r>
      <w:r>
        <w:rPr>
          <w:color w:val="231F20"/>
          <w:sz w:val="22"/>
        </w:rPr>
        <w:t>suplen- tes que no se encuentren integrando un grupo de</w:t>
      </w:r>
      <w:r>
        <w:rPr>
          <w:color w:val="231F20"/>
          <w:spacing w:val="-12"/>
          <w:sz w:val="22"/>
        </w:rPr>
        <w:t> </w:t>
      </w:r>
      <w:r>
        <w:rPr>
          <w:color w:val="231F20"/>
          <w:sz w:val="22"/>
        </w:rPr>
        <w:t>trabajo.</w:t>
      </w:r>
    </w:p>
    <w:p>
      <w:pPr>
        <w:pStyle w:val="BodyText"/>
        <w:spacing w:before="2"/>
        <w:rPr>
          <w:sz w:val="21"/>
        </w:rPr>
      </w:pPr>
    </w:p>
    <w:p>
      <w:pPr>
        <w:pStyle w:val="ListParagraph"/>
        <w:numPr>
          <w:ilvl w:val="0"/>
          <w:numId w:val="290"/>
        </w:numPr>
        <w:tabs>
          <w:tab w:pos="1214" w:val="left" w:leader="none"/>
        </w:tabs>
        <w:spacing w:line="232" w:lineRule="auto" w:before="0" w:after="0"/>
        <w:ind w:left="1213" w:right="347" w:hanging="260"/>
        <w:jc w:val="both"/>
        <w:rPr>
          <w:sz w:val="22"/>
        </w:rPr>
      </w:pPr>
      <w:r>
        <w:rPr>
          <w:color w:val="231F20"/>
          <w:sz w:val="22"/>
        </w:rPr>
        <w:t>Los</w:t>
      </w:r>
      <w:r>
        <w:rPr>
          <w:color w:val="231F20"/>
          <w:spacing w:val="-7"/>
          <w:sz w:val="22"/>
        </w:rPr>
        <w:t> </w:t>
      </w:r>
      <w:r>
        <w:rPr>
          <w:color w:val="231F20"/>
          <w:sz w:val="22"/>
        </w:rPr>
        <w:t>representantes</w:t>
      </w:r>
      <w:r>
        <w:rPr>
          <w:color w:val="231F20"/>
          <w:spacing w:val="-6"/>
          <w:sz w:val="22"/>
        </w:rPr>
        <w:t> </w:t>
      </w:r>
      <w:r>
        <w:rPr>
          <w:color w:val="231F20"/>
          <w:sz w:val="22"/>
        </w:rPr>
        <w:t>propietarios</w:t>
      </w:r>
      <w:r>
        <w:rPr>
          <w:color w:val="231F20"/>
          <w:spacing w:val="-6"/>
          <w:sz w:val="22"/>
        </w:rPr>
        <w:t> </w:t>
      </w:r>
      <w:r>
        <w:rPr>
          <w:color w:val="231F20"/>
          <w:sz w:val="22"/>
        </w:rPr>
        <w:t>acreditados</w:t>
      </w:r>
      <w:r>
        <w:rPr>
          <w:color w:val="231F20"/>
          <w:spacing w:val="-6"/>
          <w:sz w:val="22"/>
        </w:rPr>
        <w:t> </w:t>
      </w:r>
      <w:r>
        <w:rPr>
          <w:color w:val="231F20"/>
          <w:sz w:val="22"/>
        </w:rPr>
        <w:t>ante</w:t>
      </w:r>
      <w:r>
        <w:rPr>
          <w:color w:val="231F20"/>
          <w:spacing w:val="-6"/>
          <w:sz w:val="22"/>
        </w:rPr>
        <w:t> </w:t>
      </w:r>
      <w:r>
        <w:rPr>
          <w:color w:val="231F20"/>
          <w:sz w:val="22"/>
        </w:rPr>
        <w:t>el</w:t>
      </w:r>
      <w:r>
        <w:rPr>
          <w:color w:val="231F20"/>
          <w:spacing w:val="-6"/>
          <w:sz w:val="22"/>
        </w:rPr>
        <w:t> </w:t>
      </w:r>
      <w:r>
        <w:rPr>
          <w:color w:val="231F20"/>
          <w:sz w:val="22"/>
        </w:rPr>
        <w:t>consejo</w:t>
      </w:r>
      <w:r>
        <w:rPr>
          <w:color w:val="231F20"/>
          <w:spacing w:val="-6"/>
          <w:sz w:val="22"/>
        </w:rPr>
        <w:t> </w:t>
      </w:r>
      <w:r>
        <w:rPr>
          <w:color w:val="231F20"/>
          <w:sz w:val="22"/>
        </w:rPr>
        <w:t>podrán</w:t>
      </w:r>
      <w:r>
        <w:rPr>
          <w:color w:val="231F20"/>
          <w:spacing w:val="-6"/>
          <w:sz w:val="22"/>
        </w:rPr>
        <w:t> </w:t>
      </w:r>
      <w:r>
        <w:rPr>
          <w:color w:val="231F20"/>
          <w:sz w:val="22"/>
        </w:rPr>
        <w:t>alternarse con su suplente a fin de mantener el quórum legal, supervisar los grupos de trabajo</w:t>
      </w:r>
      <w:r>
        <w:rPr>
          <w:color w:val="231F20"/>
          <w:spacing w:val="-12"/>
          <w:sz w:val="22"/>
        </w:rPr>
        <w:t> </w:t>
      </w:r>
      <w:r>
        <w:rPr>
          <w:color w:val="231F20"/>
          <w:sz w:val="22"/>
        </w:rPr>
        <w:t>y</w:t>
      </w:r>
      <w:r>
        <w:rPr>
          <w:color w:val="231F20"/>
          <w:spacing w:val="-11"/>
          <w:sz w:val="22"/>
        </w:rPr>
        <w:t> </w:t>
      </w:r>
      <w:r>
        <w:rPr>
          <w:color w:val="231F20"/>
          <w:sz w:val="22"/>
        </w:rPr>
        <w:t>coordinar</w:t>
      </w:r>
      <w:r>
        <w:rPr>
          <w:color w:val="231F20"/>
          <w:spacing w:val="-11"/>
          <w:sz w:val="22"/>
        </w:rPr>
        <w:t> </w:t>
      </w:r>
      <w:r>
        <w:rPr>
          <w:color w:val="231F20"/>
          <w:sz w:val="22"/>
        </w:rPr>
        <w:t>a</w:t>
      </w:r>
      <w:r>
        <w:rPr>
          <w:color w:val="231F20"/>
          <w:spacing w:val="-11"/>
          <w:sz w:val="22"/>
        </w:rPr>
        <w:t> </w:t>
      </w:r>
      <w:r>
        <w:rPr>
          <w:color w:val="231F20"/>
          <w:sz w:val="22"/>
        </w:rPr>
        <w:t>sus</w:t>
      </w:r>
      <w:r>
        <w:rPr>
          <w:color w:val="231F20"/>
          <w:spacing w:val="-11"/>
          <w:sz w:val="22"/>
        </w:rPr>
        <w:t> </w:t>
      </w:r>
      <w:r>
        <w:rPr>
          <w:color w:val="231F20"/>
          <w:sz w:val="22"/>
        </w:rPr>
        <w:t>representantes</w:t>
      </w:r>
      <w:r>
        <w:rPr>
          <w:color w:val="231F20"/>
          <w:spacing w:val="-11"/>
          <w:sz w:val="22"/>
        </w:rPr>
        <w:t> </w:t>
      </w:r>
      <w:r>
        <w:rPr>
          <w:color w:val="231F20"/>
          <w:sz w:val="22"/>
        </w:rPr>
        <w:t>ante</w:t>
      </w:r>
      <w:r>
        <w:rPr>
          <w:color w:val="231F20"/>
          <w:spacing w:val="-12"/>
          <w:sz w:val="22"/>
        </w:rPr>
        <w:t> </w:t>
      </w:r>
      <w:r>
        <w:rPr>
          <w:color w:val="231F20"/>
          <w:sz w:val="22"/>
        </w:rPr>
        <w:t>los</w:t>
      </w:r>
      <w:r>
        <w:rPr>
          <w:color w:val="231F20"/>
          <w:spacing w:val="-11"/>
          <w:sz w:val="22"/>
        </w:rPr>
        <w:t> </w:t>
      </w:r>
      <w:r>
        <w:rPr>
          <w:color w:val="231F20"/>
          <w:sz w:val="22"/>
        </w:rPr>
        <w:t>grupos</w:t>
      </w:r>
      <w:r>
        <w:rPr>
          <w:color w:val="231F20"/>
          <w:spacing w:val="-11"/>
          <w:sz w:val="22"/>
        </w:rPr>
        <w:t> </w:t>
      </w:r>
      <w:r>
        <w:rPr>
          <w:color w:val="231F20"/>
          <w:sz w:val="22"/>
        </w:rPr>
        <w:t>de</w:t>
      </w:r>
      <w:r>
        <w:rPr>
          <w:color w:val="231F20"/>
          <w:spacing w:val="-11"/>
          <w:sz w:val="22"/>
        </w:rPr>
        <w:t> </w:t>
      </w:r>
      <w:r>
        <w:rPr>
          <w:color w:val="231F20"/>
          <w:sz w:val="22"/>
        </w:rPr>
        <w:t>trabajo</w:t>
      </w:r>
      <w:r>
        <w:rPr>
          <w:color w:val="231F20"/>
          <w:spacing w:val="-11"/>
          <w:sz w:val="22"/>
        </w:rPr>
        <w:t> </w:t>
      </w:r>
      <w:r>
        <w:rPr>
          <w:color w:val="231F20"/>
          <w:sz w:val="22"/>
        </w:rPr>
        <w:t>y</w:t>
      </w:r>
      <w:r>
        <w:rPr>
          <w:color w:val="231F20"/>
          <w:spacing w:val="-11"/>
          <w:sz w:val="22"/>
        </w:rPr>
        <w:t> </w:t>
      </w:r>
      <w:r>
        <w:rPr>
          <w:color w:val="231F20"/>
          <w:sz w:val="22"/>
        </w:rPr>
        <w:t>sus</w:t>
      </w:r>
      <w:r>
        <w:rPr>
          <w:color w:val="231F20"/>
          <w:spacing w:val="-11"/>
          <w:sz w:val="22"/>
        </w:rPr>
        <w:t> </w:t>
      </w:r>
      <w:r>
        <w:rPr>
          <w:color w:val="231F20"/>
          <w:sz w:val="22"/>
        </w:rPr>
        <w:t>repre- sentantes</w:t>
      </w:r>
      <w:r>
        <w:rPr>
          <w:color w:val="231F20"/>
          <w:spacing w:val="-1"/>
          <w:sz w:val="22"/>
        </w:rPr>
        <w:t> </w:t>
      </w:r>
      <w:r>
        <w:rPr>
          <w:color w:val="231F20"/>
          <w:sz w:val="22"/>
        </w:rPr>
        <w:t>auxiliares.</w:t>
      </w:r>
    </w:p>
    <w:p>
      <w:pPr>
        <w:pStyle w:val="BodyText"/>
        <w:spacing w:before="2"/>
        <w:rPr>
          <w:sz w:val="21"/>
        </w:rPr>
      </w:pPr>
    </w:p>
    <w:p>
      <w:pPr>
        <w:pStyle w:val="ListParagraph"/>
        <w:numPr>
          <w:ilvl w:val="0"/>
          <w:numId w:val="290"/>
        </w:numPr>
        <w:tabs>
          <w:tab w:pos="1214" w:val="left" w:leader="none"/>
        </w:tabs>
        <w:spacing w:line="232" w:lineRule="auto" w:before="0" w:after="0"/>
        <w:ind w:left="1213" w:right="346" w:hanging="260"/>
        <w:jc w:val="both"/>
        <w:rPr>
          <w:sz w:val="22"/>
        </w:rPr>
      </w:pPr>
      <w:r>
        <w:rPr>
          <w:color w:val="231F20"/>
          <w:sz w:val="22"/>
        </w:rPr>
        <w:t>De</w:t>
      </w:r>
      <w:r>
        <w:rPr>
          <w:color w:val="231F20"/>
          <w:spacing w:val="-14"/>
          <w:sz w:val="22"/>
        </w:rPr>
        <w:t> </w:t>
      </w:r>
      <w:r>
        <w:rPr>
          <w:color w:val="231F20"/>
          <w:sz w:val="22"/>
        </w:rPr>
        <w:t>igual</w:t>
      </w:r>
      <w:r>
        <w:rPr>
          <w:color w:val="231F20"/>
          <w:spacing w:val="-14"/>
          <w:sz w:val="22"/>
        </w:rPr>
        <w:t> </w:t>
      </w:r>
      <w:r>
        <w:rPr>
          <w:color w:val="231F20"/>
          <w:sz w:val="22"/>
        </w:rPr>
        <w:t>manera,</w:t>
      </w:r>
      <w:r>
        <w:rPr>
          <w:color w:val="231F20"/>
          <w:spacing w:val="-13"/>
          <w:sz w:val="22"/>
        </w:rPr>
        <w:t> </w:t>
      </w:r>
      <w:r>
        <w:rPr>
          <w:color w:val="231F20"/>
          <w:sz w:val="22"/>
        </w:rPr>
        <w:t>se</w:t>
      </w:r>
      <w:r>
        <w:rPr>
          <w:color w:val="231F20"/>
          <w:spacing w:val="-14"/>
          <w:sz w:val="22"/>
        </w:rPr>
        <w:t> </w:t>
      </w:r>
      <w:r>
        <w:rPr>
          <w:color w:val="231F20"/>
          <w:sz w:val="22"/>
        </w:rPr>
        <w:t>deberá</w:t>
      </w:r>
      <w:r>
        <w:rPr>
          <w:color w:val="231F20"/>
          <w:spacing w:val="-14"/>
          <w:sz w:val="22"/>
        </w:rPr>
        <w:t> </w:t>
      </w:r>
      <w:r>
        <w:rPr>
          <w:color w:val="231F20"/>
          <w:sz w:val="22"/>
        </w:rPr>
        <w:t>prever</w:t>
      </w:r>
      <w:r>
        <w:rPr>
          <w:color w:val="231F20"/>
          <w:spacing w:val="-13"/>
          <w:sz w:val="22"/>
        </w:rPr>
        <w:t> </w:t>
      </w:r>
      <w:r>
        <w:rPr>
          <w:color w:val="231F20"/>
          <w:sz w:val="22"/>
        </w:rPr>
        <w:t>el</w:t>
      </w:r>
      <w:r>
        <w:rPr>
          <w:color w:val="231F20"/>
          <w:spacing w:val="-14"/>
          <w:sz w:val="22"/>
        </w:rPr>
        <w:t> </w:t>
      </w:r>
      <w:r>
        <w:rPr>
          <w:color w:val="231F20"/>
          <w:sz w:val="22"/>
        </w:rPr>
        <w:t>suficiente</w:t>
      </w:r>
      <w:r>
        <w:rPr>
          <w:color w:val="231F20"/>
          <w:spacing w:val="-14"/>
          <w:sz w:val="22"/>
        </w:rPr>
        <w:t> </w:t>
      </w:r>
      <w:r>
        <w:rPr>
          <w:color w:val="231F20"/>
          <w:sz w:val="22"/>
        </w:rPr>
        <w:t>personal</w:t>
      </w:r>
      <w:r>
        <w:rPr>
          <w:color w:val="231F20"/>
          <w:spacing w:val="-13"/>
          <w:sz w:val="22"/>
        </w:rPr>
        <w:t> </w:t>
      </w:r>
      <w:r>
        <w:rPr>
          <w:color w:val="231F20"/>
          <w:sz w:val="22"/>
        </w:rPr>
        <w:t>de</w:t>
      </w:r>
      <w:r>
        <w:rPr>
          <w:color w:val="231F20"/>
          <w:spacing w:val="-14"/>
          <w:sz w:val="22"/>
        </w:rPr>
        <w:t> </w:t>
      </w:r>
      <w:r>
        <w:rPr>
          <w:color w:val="231F20"/>
          <w:sz w:val="22"/>
        </w:rPr>
        <w:t>apoyo</w:t>
      </w:r>
      <w:r>
        <w:rPr>
          <w:color w:val="231F20"/>
          <w:spacing w:val="-14"/>
          <w:sz w:val="22"/>
        </w:rPr>
        <w:t> </w:t>
      </w:r>
      <w:r>
        <w:rPr>
          <w:color w:val="231F20"/>
          <w:sz w:val="22"/>
        </w:rPr>
        <w:t>del</w:t>
      </w:r>
      <w:r>
        <w:rPr>
          <w:color w:val="231F20"/>
          <w:spacing w:val="-13"/>
          <w:sz w:val="22"/>
        </w:rPr>
        <w:t> </w:t>
      </w:r>
      <w:r>
        <w:rPr>
          <w:color w:val="231F20"/>
          <w:sz w:val="22"/>
        </w:rPr>
        <w:t>Instituto, considerando su alternancia a fin que apoyen en los trabajos de captura en el Pleno del consejo, en la bodega y en la digitalización y reproducción de actas para la integración de los</w:t>
      </w:r>
      <w:r>
        <w:rPr>
          <w:color w:val="231F20"/>
          <w:spacing w:val="-8"/>
          <w:sz w:val="22"/>
        </w:rPr>
        <w:t> </w:t>
      </w:r>
      <w:r>
        <w:rPr>
          <w:color w:val="231F20"/>
          <w:sz w:val="22"/>
        </w:rPr>
        <w:t>expedientes.</w:t>
      </w:r>
    </w:p>
    <w:p>
      <w:pPr>
        <w:pStyle w:val="BodyText"/>
        <w:spacing w:before="1"/>
        <w:rPr>
          <w:sz w:val="21"/>
        </w:rPr>
      </w:pPr>
    </w:p>
    <w:p>
      <w:pPr>
        <w:pStyle w:val="ListParagraph"/>
        <w:numPr>
          <w:ilvl w:val="0"/>
          <w:numId w:val="290"/>
        </w:numPr>
        <w:tabs>
          <w:tab w:pos="1214" w:val="left" w:leader="none"/>
        </w:tabs>
        <w:spacing w:line="232" w:lineRule="auto" w:before="0" w:after="0"/>
        <w:ind w:left="1213" w:right="346" w:hanging="260"/>
        <w:jc w:val="both"/>
        <w:rPr>
          <w:sz w:val="22"/>
        </w:rPr>
      </w:pPr>
      <w:r>
        <w:rPr>
          <w:color w:val="231F20"/>
          <w:spacing w:val="-3"/>
          <w:sz w:val="22"/>
        </w:rPr>
        <w:t>Para  </w:t>
      </w:r>
      <w:r>
        <w:rPr>
          <w:color w:val="231F20"/>
          <w:sz w:val="22"/>
        </w:rPr>
        <w:t>el funcionamiento continuo de los grupos de trabajo, se podrán pre-   ver turnos de alternancia para el personal auxiliar de recuento, de traslado, de documentación, de captura, de verificación y de control, conforme resulte necesario.</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spacing w:after="0"/>
        <w:rPr>
          <w:sz w:val="18"/>
        </w:rPr>
        <w:sectPr>
          <w:pgSz w:w="9640" w:h="12480"/>
          <w:pgMar w:header="399" w:footer="543" w:top="640" w:bottom="740" w:left="600" w:right="500"/>
        </w:sectPr>
      </w:pPr>
    </w:p>
    <w:p>
      <w:pPr>
        <w:pStyle w:val="BodyText"/>
        <w:rPr>
          <w:sz w:val="28"/>
        </w:rPr>
      </w:pPr>
    </w:p>
    <w:p>
      <w:pPr>
        <w:pStyle w:val="BodyText"/>
        <w:rPr>
          <w:sz w:val="28"/>
        </w:rPr>
      </w:pPr>
    </w:p>
    <w:p>
      <w:pPr>
        <w:pStyle w:val="Heading2"/>
        <w:spacing w:before="197"/>
      </w:pPr>
      <w:r>
        <w:rPr>
          <w:color w:val="231F20"/>
        </w:rPr>
        <w:t>Artículo 395.</w:t>
      </w:r>
    </w:p>
    <w:p>
      <w:pPr>
        <w:spacing w:line="213" w:lineRule="auto" w:before="126"/>
        <w:ind w:left="250" w:right="2774" w:firstLine="851"/>
        <w:jc w:val="left"/>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val="0"/>
          <w:color w:val="58595B"/>
          <w:spacing w:val="-7"/>
          <w:sz w:val="24"/>
        </w:rPr>
        <w:t>T</w:t>
      </w:r>
      <w:r>
        <w:rPr>
          <w:b/>
          <w:smallCaps/>
          <w:color w:val="58595B"/>
          <w:w w:val="115"/>
          <w:sz w:val="24"/>
        </w:rPr>
        <w:t>e</w:t>
      </w:r>
      <w:r>
        <w:rPr>
          <w:b/>
          <w:smallCaps/>
          <w:color w:val="58595B"/>
          <w:spacing w:val="-3"/>
          <w:w w:val="115"/>
          <w:sz w:val="24"/>
        </w:rPr>
        <w:t>r</w:t>
      </w:r>
      <w:r>
        <w:rPr>
          <w:b/>
          <w:smallCaps/>
          <w:color w:val="58595B"/>
          <w:spacing w:val="-1"/>
          <w:w w:val="114"/>
          <w:sz w:val="24"/>
        </w:rPr>
        <w:t>ce</w:t>
      </w:r>
      <w:r>
        <w:rPr>
          <w:b/>
          <w:smallCaps/>
          <w:color w:val="58595B"/>
          <w:spacing w:val="-3"/>
          <w:w w:val="114"/>
          <w:sz w:val="24"/>
        </w:rPr>
        <w:t>r</w:t>
      </w:r>
      <w:r>
        <w:rPr>
          <w:b/>
          <w:smallCaps/>
          <w:color w:val="58595B"/>
          <w:w w:val="111"/>
          <w:sz w:val="24"/>
        </w:rPr>
        <w:t>a</w:t>
      </w:r>
      <w:r>
        <w:rPr>
          <w:b/>
          <w:smallCaps w:val="0"/>
          <w:color w:val="58595B"/>
          <w:w w:val="111"/>
          <w:sz w:val="24"/>
        </w:rPr>
        <w:t> </w:t>
      </w:r>
      <w:r>
        <w:rPr>
          <w:b/>
          <w:smallCaps w:val="0"/>
          <w:color w:val="58595B"/>
          <w:sz w:val="24"/>
        </w:rPr>
        <w:t>In</w:t>
      </w:r>
      <w:r>
        <w:rPr>
          <w:b/>
          <w:smallCaps w:val="0"/>
          <w:color w:val="58595B"/>
          <w:spacing w:val="-3"/>
          <w:sz w:val="24"/>
        </w:rPr>
        <w:t>st</w:t>
      </w:r>
      <w:r>
        <w:rPr>
          <w:b/>
          <w:smallCaps w:val="0"/>
          <w:color w:val="58595B"/>
          <w:sz w:val="24"/>
        </w:rPr>
        <w:t>alación </w:t>
      </w:r>
      <w:r>
        <w:rPr>
          <w:b/>
          <w:smallCaps w:val="0"/>
          <w:color w:val="58595B"/>
          <w:spacing w:val="-1"/>
          <w:sz w:val="24"/>
        </w:rPr>
        <w:t>e</w:t>
      </w:r>
      <w:r>
        <w:rPr>
          <w:b/>
          <w:smallCaps w:val="0"/>
          <w:color w:val="58595B"/>
          <w:sz w:val="24"/>
        </w:rPr>
        <w:t>n</w:t>
      </w:r>
      <w:r>
        <w:rPr>
          <w:b/>
          <w:smallCaps w:val="0"/>
          <w:color w:val="58595B"/>
          <w:spacing w:val="-1"/>
          <w:sz w:val="24"/>
        </w:rPr>
        <w:t> </w:t>
      </w:r>
      <w:r>
        <w:rPr>
          <w:b/>
          <w:smallCaps w:val="0"/>
          <w:color w:val="58595B"/>
          <w:sz w:val="24"/>
        </w:rPr>
        <w:t>Sesión </w:t>
      </w:r>
      <w:r>
        <w:rPr>
          <w:b/>
          <w:smallCaps w:val="0"/>
          <w:color w:val="58595B"/>
          <w:spacing w:val="-5"/>
          <w:sz w:val="24"/>
        </w:rPr>
        <w:t>P</w:t>
      </w:r>
      <w:r>
        <w:rPr>
          <w:b/>
          <w:smallCaps w:val="0"/>
          <w:color w:val="58595B"/>
          <w:spacing w:val="-1"/>
          <w:sz w:val="24"/>
        </w:rPr>
        <w:t>ermane</w:t>
      </w:r>
      <w:r>
        <w:rPr>
          <w:b/>
          <w:smallCaps w:val="0"/>
          <w:color w:val="58595B"/>
          <w:spacing w:val="-3"/>
          <w:sz w:val="24"/>
        </w:rPr>
        <w:t>nt</w:t>
      </w:r>
      <w:r>
        <w:rPr>
          <w:b/>
          <w:smallCaps w:val="0"/>
          <w:color w:val="58595B"/>
          <w:sz w:val="24"/>
        </w:rPr>
        <w:t>e</w:t>
      </w:r>
    </w:p>
    <w:p>
      <w:pPr>
        <w:spacing w:after="0" w:line="213" w:lineRule="auto"/>
        <w:jc w:val="left"/>
        <w:rPr>
          <w:sz w:val="24"/>
        </w:rPr>
        <w:sectPr>
          <w:type w:val="continuous"/>
          <w:pgSz w:w="9640" w:h="12480"/>
          <w:pgMar w:top="1160" w:bottom="280" w:left="600" w:right="500"/>
          <w:cols w:num="2" w:equalWidth="0">
            <w:col w:w="1563" w:space="584"/>
            <w:col w:w="6393"/>
          </w:cols>
        </w:sectPr>
      </w:pPr>
    </w:p>
    <w:p>
      <w:pPr>
        <w:pStyle w:val="BodyText"/>
        <w:spacing w:before="12"/>
        <w:rPr>
          <w:b/>
          <w:sz w:val="11"/>
        </w:rPr>
      </w:pPr>
    </w:p>
    <w:p>
      <w:pPr>
        <w:pStyle w:val="ListParagraph"/>
        <w:numPr>
          <w:ilvl w:val="0"/>
          <w:numId w:val="291"/>
        </w:numPr>
        <w:tabs>
          <w:tab w:pos="931" w:val="left" w:leader="none"/>
        </w:tabs>
        <w:spacing w:line="232" w:lineRule="auto" w:before="106" w:after="0"/>
        <w:ind w:left="930" w:right="631" w:hanging="260"/>
        <w:jc w:val="both"/>
        <w:rPr>
          <w:sz w:val="22"/>
        </w:rPr>
      </w:pPr>
      <w:r>
        <w:rPr>
          <w:color w:val="231F20"/>
          <w:sz w:val="22"/>
        </w:rPr>
        <w:t>Las sesiones de cómputo distrital son de carácter especial y serán públicas siempre</w:t>
      </w:r>
      <w:r>
        <w:rPr>
          <w:color w:val="231F20"/>
          <w:spacing w:val="-12"/>
          <w:sz w:val="22"/>
        </w:rPr>
        <w:t> </w:t>
      </w:r>
      <w:r>
        <w:rPr>
          <w:color w:val="231F20"/>
          <w:sz w:val="22"/>
        </w:rPr>
        <w:t>que</w:t>
      </w:r>
      <w:r>
        <w:rPr>
          <w:color w:val="231F20"/>
          <w:spacing w:val="-12"/>
          <w:sz w:val="22"/>
        </w:rPr>
        <w:t> </w:t>
      </w:r>
      <w:r>
        <w:rPr>
          <w:color w:val="231F20"/>
          <w:sz w:val="22"/>
        </w:rPr>
        <w:t>se</w:t>
      </w:r>
      <w:r>
        <w:rPr>
          <w:color w:val="231F20"/>
          <w:spacing w:val="-12"/>
          <w:sz w:val="22"/>
        </w:rPr>
        <w:t> </w:t>
      </w:r>
      <w:r>
        <w:rPr>
          <w:color w:val="231F20"/>
          <w:sz w:val="22"/>
        </w:rPr>
        <w:t>guarde</w:t>
      </w:r>
      <w:r>
        <w:rPr>
          <w:color w:val="231F20"/>
          <w:spacing w:val="-12"/>
          <w:sz w:val="22"/>
        </w:rPr>
        <w:t> </w:t>
      </w:r>
      <w:r>
        <w:rPr>
          <w:color w:val="231F20"/>
          <w:sz w:val="22"/>
        </w:rPr>
        <w:t>el</w:t>
      </w:r>
      <w:r>
        <w:rPr>
          <w:color w:val="231F20"/>
          <w:spacing w:val="-12"/>
          <w:sz w:val="22"/>
        </w:rPr>
        <w:t> </w:t>
      </w:r>
      <w:r>
        <w:rPr>
          <w:color w:val="231F20"/>
          <w:sz w:val="22"/>
        </w:rPr>
        <w:t>debido</w:t>
      </w:r>
      <w:r>
        <w:rPr>
          <w:color w:val="231F20"/>
          <w:spacing w:val="-11"/>
          <w:sz w:val="22"/>
        </w:rPr>
        <w:t> </w:t>
      </w:r>
      <w:r>
        <w:rPr>
          <w:color w:val="231F20"/>
          <w:sz w:val="22"/>
        </w:rPr>
        <w:t>respeto</w:t>
      </w:r>
      <w:r>
        <w:rPr>
          <w:color w:val="231F20"/>
          <w:spacing w:val="-12"/>
          <w:sz w:val="22"/>
        </w:rPr>
        <w:t> </w:t>
      </w:r>
      <w:r>
        <w:rPr>
          <w:color w:val="231F20"/>
          <w:sz w:val="22"/>
        </w:rPr>
        <w:t>al</w:t>
      </w:r>
      <w:r>
        <w:rPr>
          <w:color w:val="231F20"/>
          <w:spacing w:val="-11"/>
          <w:sz w:val="22"/>
        </w:rPr>
        <w:t> </w:t>
      </w:r>
      <w:r>
        <w:rPr>
          <w:color w:val="231F20"/>
          <w:sz w:val="22"/>
        </w:rPr>
        <w:t>recinto</w:t>
      </w:r>
      <w:r>
        <w:rPr>
          <w:color w:val="231F20"/>
          <w:spacing w:val="-13"/>
          <w:sz w:val="22"/>
        </w:rPr>
        <w:t> </w:t>
      </w:r>
      <w:r>
        <w:rPr>
          <w:color w:val="231F20"/>
          <w:sz w:val="22"/>
        </w:rPr>
        <w:t>y</w:t>
      </w:r>
      <w:r>
        <w:rPr>
          <w:color w:val="231F20"/>
          <w:spacing w:val="-11"/>
          <w:sz w:val="22"/>
        </w:rPr>
        <w:t> </w:t>
      </w:r>
      <w:r>
        <w:rPr>
          <w:color w:val="231F20"/>
          <w:sz w:val="22"/>
        </w:rPr>
        <w:t>el</w:t>
      </w:r>
      <w:r>
        <w:rPr>
          <w:color w:val="231F20"/>
          <w:spacing w:val="-11"/>
          <w:sz w:val="22"/>
        </w:rPr>
        <w:t> </w:t>
      </w:r>
      <w:r>
        <w:rPr>
          <w:color w:val="231F20"/>
          <w:sz w:val="22"/>
        </w:rPr>
        <w:t>orden</w:t>
      </w:r>
      <w:r>
        <w:rPr>
          <w:color w:val="231F20"/>
          <w:spacing w:val="-12"/>
          <w:sz w:val="22"/>
        </w:rPr>
        <w:t> </w:t>
      </w:r>
      <w:r>
        <w:rPr>
          <w:color w:val="231F20"/>
          <w:sz w:val="22"/>
        </w:rPr>
        <w:t>para</w:t>
      </w:r>
      <w:r>
        <w:rPr>
          <w:color w:val="231F20"/>
          <w:spacing w:val="-12"/>
          <w:sz w:val="22"/>
        </w:rPr>
        <w:t> </w:t>
      </w:r>
      <w:r>
        <w:rPr>
          <w:color w:val="231F20"/>
          <w:sz w:val="22"/>
        </w:rPr>
        <w:t>el</w:t>
      </w:r>
      <w:r>
        <w:rPr>
          <w:color w:val="231F20"/>
          <w:spacing w:val="-11"/>
          <w:sz w:val="22"/>
        </w:rPr>
        <w:t> </w:t>
      </w:r>
      <w:r>
        <w:rPr>
          <w:color w:val="231F20"/>
          <w:sz w:val="22"/>
        </w:rPr>
        <w:t>desarrollo de la</w:t>
      </w:r>
      <w:r>
        <w:rPr>
          <w:color w:val="231F20"/>
          <w:spacing w:val="-3"/>
          <w:sz w:val="22"/>
        </w:rPr>
        <w:t> </w:t>
      </w:r>
      <w:r>
        <w:rPr>
          <w:color w:val="231F20"/>
          <w:sz w:val="22"/>
        </w:rPr>
        <w:t>sesión.</w:t>
      </w:r>
    </w:p>
    <w:p>
      <w:pPr>
        <w:pStyle w:val="BodyText"/>
        <w:spacing w:before="2"/>
        <w:rPr>
          <w:sz w:val="21"/>
        </w:rPr>
      </w:pPr>
    </w:p>
    <w:p>
      <w:pPr>
        <w:pStyle w:val="ListParagraph"/>
        <w:numPr>
          <w:ilvl w:val="0"/>
          <w:numId w:val="291"/>
        </w:numPr>
        <w:tabs>
          <w:tab w:pos="931" w:val="left" w:leader="none"/>
        </w:tabs>
        <w:spacing w:line="232" w:lineRule="auto" w:before="0" w:after="0"/>
        <w:ind w:left="930" w:right="633" w:hanging="260"/>
        <w:jc w:val="both"/>
        <w:rPr>
          <w:sz w:val="22"/>
        </w:rPr>
      </w:pPr>
      <w:r>
        <w:rPr>
          <w:color w:val="231F20"/>
          <w:spacing w:val="-4"/>
          <w:sz w:val="22"/>
        </w:rPr>
        <w:t>Durante </w:t>
      </w:r>
      <w:r>
        <w:rPr>
          <w:color w:val="231F20"/>
          <w:sz w:val="22"/>
        </w:rPr>
        <w:t>la sesión especial de </w:t>
      </w:r>
      <w:r>
        <w:rPr>
          <w:color w:val="231F20"/>
          <w:spacing w:val="-3"/>
          <w:sz w:val="22"/>
        </w:rPr>
        <w:t>cómputo distrital, podrán decretarse recesos </w:t>
      </w:r>
      <w:r>
        <w:rPr>
          <w:color w:val="231F20"/>
          <w:sz w:val="22"/>
        </w:rPr>
        <w:t>al </w:t>
      </w:r>
      <w:r>
        <w:rPr>
          <w:color w:val="231F20"/>
          <w:spacing w:val="-3"/>
          <w:sz w:val="22"/>
        </w:rPr>
        <w:t>término </w:t>
      </w:r>
      <w:r>
        <w:rPr>
          <w:color w:val="231F20"/>
          <w:sz w:val="22"/>
        </w:rPr>
        <w:t>del </w:t>
      </w:r>
      <w:r>
        <w:rPr>
          <w:color w:val="231F20"/>
          <w:spacing w:val="-3"/>
          <w:sz w:val="22"/>
        </w:rPr>
        <w:t>cómputo </w:t>
      </w:r>
      <w:r>
        <w:rPr>
          <w:color w:val="231F20"/>
          <w:sz w:val="22"/>
        </w:rPr>
        <w:t>de cada elección </w:t>
      </w:r>
      <w:r>
        <w:rPr>
          <w:color w:val="231F20"/>
          <w:spacing w:val="-4"/>
          <w:sz w:val="22"/>
        </w:rPr>
        <w:t>federal, garantizando </w:t>
      </w:r>
      <w:r>
        <w:rPr>
          <w:color w:val="231F20"/>
          <w:sz w:val="22"/>
        </w:rPr>
        <w:t>en todo </w:t>
      </w:r>
      <w:r>
        <w:rPr>
          <w:color w:val="231F20"/>
          <w:spacing w:val="-3"/>
          <w:sz w:val="22"/>
        </w:rPr>
        <w:t>momento </w:t>
      </w:r>
      <w:r>
        <w:rPr>
          <w:color w:val="231F20"/>
          <w:sz w:val="22"/>
        </w:rPr>
        <w:t>que</w:t>
      </w:r>
      <w:r>
        <w:rPr>
          <w:color w:val="231F20"/>
          <w:spacing w:val="-14"/>
          <w:sz w:val="22"/>
        </w:rPr>
        <w:t> </w:t>
      </w:r>
      <w:r>
        <w:rPr>
          <w:color w:val="231F20"/>
          <w:sz w:val="22"/>
        </w:rPr>
        <w:t>dicha</w:t>
      </w:r>
      <w:r>
        <w:rPr>
          <w:color w:val="231F20"/>
          <w:spacing w:val="-13"/>
          <w:sz w:val="22"/>
        </w:rPr>
        <w:t> </w:t>
      </w:r>
      <w:r>
        <w:rPr>
          <w:color w:val="231F20"/>
          <w:sz w:val="22"/>
        </w:rPr>
        <w:t>sesión</w:t>
      </w:r>
      <w:r>
        <w:rPr>
          <w:color w:val="231F20"/>
          <w:spacing w:val="-14"/>
          <w:sz w:val="22"/>
        </w:rPr>
        <w:t> </w:t>
      </w:r>
      <w:r>
        <w:rPr>
          <w:color w:val="231F20"/>
          <w:spacing w:val="-3"/>
          <w:sz w:val="22"/>
        </w:rPr>
        <w:t>concluya</w:t>
      </w:r>
      <w:r>
        <w:rPr>
          <w:color w:val="231F20"/>
          <w:spacing w:val="-13"/>
          <w:sz w:val="22"/>
        </w:rPr>
        <w:t> </w:t>
      </w:r>
      <w:r>
        <w:rPr>
          <w:color w:val="231F20"/>
          <w:spacing w:val="-3"/>
          <w:sz w:val="22"/>
        </w:rPr>
        <w:t>antes</w:t>
      </w:r>
      <w:r>
        <w:rPr>
          <w:color w:val="231F20"/>
          <w:spacing w:val="-13"/>
          <w:sz w:val="22"/>
        </w:rPr>
        <w:t> </w:t>
      </w:r>
      <w:r>
        <w:rPr>
          <w:color w:val="231F20"/>
          <w:sz w:val="22"/>
        </w:rPr>
        <w:t>del</w:t>
      </w:r>
      <w:r>
        <w:rPr>
          <w:color w:val="231F20"/>
          <w:spacing w:val="-14"/>
          <w:sz w:val="22"/>
        </w:rPr>
        <w:t> </w:t>
      </w:r>
      <w:r>
        <w:rPr>
          <w:color w:val="231F20"/>
          <w:sz w:val="22"/>
        </w:rPr>
        <w:t>domingo</w:t>
      </w:r>
      <w:r>
        <w:rPr>
          <w:color w:val="231F20"/>
          <w:spacing w:val="-13"/>
          <w:sz w:val="22"/>
        </w:rPr>
        <w:t> </w:t>
      </w:r>
      <w:r>
        <w:rPr>
          <w:color w:val="231F20"/>
          <w:spacing w:val="-3"/>
          <w:sz w:val="22"/>
        </w:rPr>
        <w:t>siguiente</w:t>
      </w:r>
      <w:r>
        <w:rPr>
          <w:color w:val="231F20"/>
          <w:spacing w:val="-14"/>
          <w:sz w:val="22"/>
        </w:rPr>
        <w:t> </w:t>
      </w:r>
      <w:r>
        <w:rPr>
          <w:color w:val="231F20"/>
          <w:sz w:val="22"/>
        </w:rPr>
        <w:t>al</w:t>
      </w:r>
      <w:r>
        <w:rPr>
          <w:color w:val="231F20"/>
          <w:spacing w:val="-13"/>
          <w:sz w:val="22"/>
        </w:rPr>
        <w:t> </w:t>
      </w:r>
      <w:r>
        <w:rPr>
          <w:color w:val="231F20"/>
          <w:sz w:val="22"/>
        </w:rPr>
        <w:t>de</w:t>
      </w:r>
      <w:r>
        <w:rPr>
          <w:color w:val="231F20"/>
          <w:spacing w:val="-13"/>
          <w:sz w:val="22"/>
        </w:rPr>
        <w:t> </w:t>
      </w:r>
      <w:r>
        <w:rPr>
          <w:color w:val="231F20"/>
          <w:sz w:val="22"/>
        </w:rPr>
        <w:t>la</w:t>
      </w:r>
      <w:r>
        <w:rPr>
          <w:color w:val="231F20"/>
          <w:spacing w:val="-14"/>
          <w:sz w:val="22"/>
        </w:rPr>
        <w:t> </w:t>
      </w:r>
      <w:r>
        <w:rPr>
          <w:color w:val="231F20"/>
          <w:sz w:val="22"/>
        </w:rPr>
        <w:t>jornada</w:t>
      </w:r>
      <w:r>
        <w:rPr>
          <w:color w:val="231F20"/>
          <w:spacing w:val="-13"/>
          <w:sz w:val="22"/>
        </w:rPr>
        <w:t> </w:t>
      </w:r>
      <w:r>
        <w:rPr>
          <w:color w:val="231F20"/>
          <w:spacing w:val="-3"/>
          <w:sz w:val="22"/>
        </w:rPr>
        <w:t>electoral.</w:t>
      </w:r>
    </w:p>
    <w:p>
      <w:pPr>
        <w:pStyle w:val="BodyText"/>
        <w:spacing w:before="2"/>
        <w:rPr>
          <w:sz w:val="21"/>
        </w:rPr>
      </w:pPr>
    </w:p>
    <w:p>
      <w:pPr>
        <w:pStyle w:val="ListParagraph"/>
        <w:numPr>
          <w:ilvl w:val="0"/>
          <w:numId w:val="291"/>
        </w:numPr>
        <w:tabs>
          <w:tab w:pos="931" w:val="left" w:leader="none"/>
        </w:tabs>
        <w:spacing w:line="232" w:lineRule="auto" w:before="0" w:after="0"/>
        <w:ind w:left="930" w:right="633" w:hanging="260"/>
        <w:jc w:val="both"/>
        <w:rPr>
          <w:sz w:val="22"/>
        </w:rPr>
      </w:pPr>
      <w:r>
        <w:rPr>
          <w:color w:val="231F20"/>
          <w:sz w:val="22"/>
        </w:rPr>
        <w:t>En</w:t>
      </w:r>
      <w:r>
        <w:rPr>
          <w:color w:val="231F20"/>
          <w:spacing w:val="-9"/>
          <w:sz w:val="22"/>
        </w:rPr>
        <w:t> </w:t>
      </w:r>
      <w:r>
        <w:rPr>
          <w:color w:val="231F20"/>
          <w:sz w:val="22"/>
        </w:rPr>
        <w:t>caso</w:t>
      </w:r>
      <w:r>
        <w:rPr>
          <w:color w:val="231F20"/>
          <w:spacing w:val="-9"/>
          <w:sz w:val="22"/>
        </w:rPr>
        <w:t> </w:t>
      </w:r>
      <w:r>
        <w:rPr>
          <w:color w:val="231F20"/>
          <w:sz w:val="22"/>
        </w:rPr>
        <w:t>de</w:t>
      </w:r>
      <w:r>
        <w:rPr>
          <w:color w:val="231F20"/>
          <w:spacing w:val="-9"/>
          <w:sz w:val="22"/>
        </w:rPr>
        <w:t> </w:t>
      </w:r>
      <w:r>
        <w:rPr>
          <w:color w:val="231F20"/>
          <w:sz w:val="22"/>
        </w:rPr>
        <w:t>ausencia</w:t>
      </w:r>
      <w:r>
        <w:rPr>
          <w:color w:val="231F20"/>
          <w:spacing w:val="-8"/>
          <w:sz w:val="22"/>
        </w:rPr>
        <w:t> </w:t>
      </w:r>
      <w:r>
        <w:rPr>
          <w:color w:val="231F20"/>
          <w:sz w:val="22"/>
        </w:rPr>
        <w:t>de</w:t>
      </w:r>
      <w:r>
        <w:rPr>
          <w:color w:val="231F20"/>
          <w:spacing w:val="-9"/>
          <w:sz w:val="22"/>
        </w:rPr>
        <w:t> </w:t>
      </w:r>
      <w:r>
        <w:rPr>
          <w:color w:val="231F20"/>
          <w:sz w:val="22"/>
        </w:rPr>
        <w:t>alguno</w:t>
      </w:r>
      <w:r>
        <w:rPr>
          <w:color w:val="231F20"/>
          <w:spacing w:val="-8"/>
          <w:sz w:val="22"/>
        </w:rPr>
        <w:t> </w:t>
      </w:r>
      <w:r>
        <w:rPr>
          <w:color w:val="231F20"/>
          <w:sz w:val="22"/>
        </w:rPr>
        <w:t>de</w:t>
      </w:r>
      <w:r>
        <w:rPr>
          <w:color w:val="231F20"/>
          <w:spacing w:val="-9"/>
          <w:sz w:val="22"/>
        </w:rPr>
        <w:t> </w:t>
      </w:r>
      <w:r>
        <w:rPr>
          <w:color w:val="231F20"/>
          <w:sz w:val="22"/>
        </w:rPr>
        <w:t>los</w:t>
      </w:r>
      <w:r>
        <w:rPr>
          <w:color w:val="231F20"/>
          <w:spacing w:val="-8"/>
          <w:sz w:val="22"/>
        </w:rPr>
        <w:t> </w:t>
      </w:r>
      <w:r>
        <w:rPr>
          <w:color w:val="231F20"/>
          <w:sz w:val="22"/>
        </w:rPr>
        <w:t>integrantes</w:t>
      </w:r>
      <w:r>
        <w:rPr>
          <w:color w:val="231F20"/>
          <w:spacing w:val="-8"/>
          <w:sz w:val="22"/>
        </w:rPr>
        <w:t> </w:t>
      </w:r>
      <w:r>
        <w:rPr>
          <w:color w:val="231F20"/>
          <w:sz w:val="22"/>
        </w:rPr>
        <w:t>del</w:t>
      </w:r>
      <w:r>
        <w:rPr>
          <w:color w:val="231F20"/>
          <w:spacing w:val="-9"/>
          <w:sz w:val="22"/>
        </w:rPr>
        <w:t> </w:t>
      </w:r>
      <w:r>
        <w:rPr>
          <w:color w:val="231F20"/>
          <w:sz w:val="22"/>
        </w:rPr>
        <w:t>consejo</w:t>
      </w:r>
      <w:r>
        <w:rPr>
          <w:color w:val="231F20"/>
          <w:spacing w:val="-9"/>
          <w:sz w:val="22"/>
        </w:rPr>
        <w:t> </w:t>
      </w:r>
      <w:r>
        <w:rPr>
          <w:color w:val="231F20"/>
          <w:sz w:val="22"/>
        </w:rPr>
        <w:t>distrital,</w:t>
      </w:r>
      <w:r>
        <w:rPr>
          <w:color w:val="231F20"/>
          <w:spacing w:val="-9"/>
          <w:sz w:val="22"/>
        </w:rPr>
        <w:t> </w:t>
      </w:r>
      <w:r>
        <w:rPr>
          <w:color w:val="231F20"/>
          <w:sz w:val="22"/>
        </w:rPr>
        <w:t>se</w:t>
      </w:r>
      <w:r>
        <w:rPr>
          <w:color w:val="231F20"/>
          <w:spacing w:val="-9"/>
          <w:sz w:val="22"/>
        </w:rPr>
        <w:t> </w:t>
      </w:r>
      <w:r>
        <w:rPr>
          <w:color w:val="231F20"/>
          <w:sz w:val="22"/>
        </w:rPr>
        <w:t>estará a lo</w:t>
      </w:r>
      <w:r>
        <w:rPr>
          <w:color w:val="231F20"/>
          <w:spacing w:val="-3"/>
          <w:sz w:val="22"/>
        </w:rPr>
        <w:t> </w:t>
      </w:r>
      <w:r>
        <w:rPr>
          <w:color w:val="231F20"/>
          <w:sz w:val="22"/>
        </w:rPr>
        <w:t>siguiente:</w:t>
      </w:r>
    </w:p>
    <w:p>
      <w:pPr>
        <w:pStyle w:val="BodyText"/>
        <w:spacing w:before="3"/>
      </w:pPr>
    </w:p>
    <w:p>
      <w:pPr>
        <w:pStyle w:val="ListParagraph"/>
        <w:numPr>
          <w:ilvl w:val="1"/>
          <w:numId w:val="291"/>
        </w:numPr>
        <w:tabs>
          <w:tab w:pos="1251" w:val="left" w:leader="none"/>
        </w:tabs>
        <w:spacing w:line="254" w:lineRule="auto" w:before="1" w:after="0"/>
        <w:ind w:left="1250" w:right="631" w:hanging="220"/>
        <w:jc w:val="both"/>
        <w:rPr>
          <w:sz w:val="20"/>
        </w:rPr>
      </w:pPr>
      <w:r>
        <w:rPr>
          <w:color w:val="231F20"/>
          <w:sz w:val="20"/>
        </w:rPr>
        <w:t>El presidente será suplido en sus ausencias momentáneas, en los términos esta- blecidos en el artículo 17, numeral 2 del Reglamento de Sesiones de los Consejos Locales y Distritales del Instituto Nacional</w:t>
      </w:r>
      <w:r>
        <w:rPr>
          <w:color w:val="231F20"/>
          <w:spacing w:val="-8"/>
          <w:sz w:val="20"/>
        </w:rPr>
        <w:t> </w:t>
      </w:r>
      <w:r>
        <w:rPr>
          <w:color w:val="231F20"/>
          <w:sz w:val="20"/>
        </w:rPr>
        <w:t>Electoral;</w:t>
      </w:r>
    </w:p>
    <w:p>
      <w:pPr>
        <w:pStyle w:val="ListParagraph"/>
        <w:numPr>
          <w:ilvl w:val="1"/>
          <w:numId w:val="291"/>
        </w:numPr>
        <w:tabs>
          <w:tab w:pos="1251" w:val="left" w:leader="none"/>
        </w:tabs>
        <w:spacing w:line="254" w:lineRule="auto" w:before="3" w:after="0"/>
        <w:ind w:left="1250" w:right="631" w:hanging="220"/>
        <w:jc w:val="both"/>
        <w:rPr>
          <w:sz w:val="20"/>
        </w:rPr>
      </w:pPr>
      <w:r>
        <w:rPr>
          <w:color w:val="231F20"/>
          <w:sz w:val="20"/>
        </w:rPr>
        <w:t>En la sesión previa a la jornada electoral, los consejos distritales podrán acordar que el secretario del consejo sea sustituido en sus ausencias por algún miembro del</w:t>
      </w:r>
      <w:r>
        <w:rPr>
          <w:color w:val="231F20"/>
          <w:spacing w:val="-6"/>
          <w:sz w:val="20"/>
        </w:rPr>
        <w:t> </w:t>
      </w:r>
      <w:r>
        <w:rPr>
          <w:color w:val="231F20"/>
          <w:sz w:val="20"/>
        </w:rPr>
        <w:t>Servicio</w:t>
      </w:r>
      <w:r>
        <w:rPr>
          <w:color w:val="231F20"/>
          <w:spacing w:val="-5"/>
          <w:sz w:val="20"/>
        </w:rPr>
        <w:t> </w:t>
      </w:r>
      <w:r>
        <w:rPr>
          <w:color w:val="231F20"/>
          <w:sz w:val="20"/>
        </w:rPr>
        <w:t>Profesional</w:t>
      </w:r>
      <w:r>
        <w:rPr>
          <w:color w:val="231F20"/>
          <w:spacing w:val="-6"/>
          <w:sz w:val="20"/>
        </w:rPr>
        <w:t> </w:t>
      </w:r>
      <w:r>
        <w:rPr>
          <w:color w:val="231F20"/>
          <w:sz w:val="20"/>
        </w:rPr>
        <w:t>Electoral</w:t>
      </w:r>
      <w:r>
        <w:rPr>
          <w:color w:val="231F20"/>
          <w:spacing w:val="-5"/>
          <w:sz w:val="20"/>
        </w:rPr>
        <w:t> </w:t>
      </w:r>
      <w:r>
        <w:rPr>
          <w:color w:val="231F20"/>
          <w:sz w:val="20"/>
        </w:rPr>
        <w:t>Nacional</w:t>
      </w:r>
      <w:r>
        <w:rPr>
          <w:color w:val="231F20"/>
          <w:spacing w:val="-6"/>
          <w:sz w:val="20"/>
        </w:rPr>
        <w:t> </w:t>
      </w:r>
      <w:r>
        <w:rPr>
          <w:color w:val="231F20"/>
          <w:sz w:val="20"/>
        </w:rPr>
        <w:t>de</w:t>
      </w:r>
      <w:r>
        <w:rPr>
          <w:color w:val="231F20"/>
          <w:spacing w:val="-5"/>
          <w:sz w:val="20"/>
        </w:rPr>
        <w:t> </w:t>
      </w:r>
      <w:r>
        <w:rPr>
          <w:color w:val="231F20"/>
          <w:sz w:val="20"/>
        </w:rPr>
        <w:t>la</w:t>
      </w:r>
      <w:r>
        <w:rPr>
          <w:color w:val="231F20"/>
          <w:spacing w:val="-6"/>
          <w:sz w:val="20"/>
        </w:rPr>
        <w:t> </w:t>
      </w:r>
      <w:r>
        <w:rPr>
          <w:color w:val="231F20"/>
          <w:sz w:val="20"/>
        </w:rPr>
        <w:t>junta</w:t>
      </w:r>
      <w:r>
        <w:rPr>
          <w:color w:val="231F20"/>
          <w:spacing w:val="-6"/>
          <w:sz w:val="20"/>
        </w:rPr>
        <w:t> </w:t>
      </w:r>
      <w:r>
        <w:rPr>
          <w:color w:val="231F20"/>
          <w:sz w:val="20"/>
        </w:rPr>
        <w:t>distrital</w:t>
      </w:r>
      <w:r>
        <w:rPr>
          <w:color w:val="231F20"/>
          <w:spacing w:val="-6"/>
          <w:sz w:val="20"/>
        </w:rPr>
        <w:t> </w:t>
      </w:r>
      <w:r>
        <w:rPr>
          <w:color w:val="231F20"/>
          <w:sz w:val="20"/>
        </w:rPr>
        <w:t>ejecutiva</w:t>
      </w:r>
      <w:r>
        <w:rPr>
          <w:color w:val="231F20"/>
          <w:spacing w:val="-6"/>
          <w:sz w:val="20"/>
        </w:rPr>
        <w:t> </w:t>
      </w:r>
      <w:r>
        <w:rPr>
          <w:color w:val="231F20"/>
          <w:sz w:val="20"/>
        </w:rPr>
        <w:t>respectiva;</w:t>
      </w:r>
    </w:p>
    <w:p>
      <w:pPr>
        <w:pStyle w:val="ListParagraph"/>
        <w:numPr>
          <w:ilvl w:val="1"/>
          <w:numId w:val="291"/>
        </w:numPr>
        <w:tabs>
          <w:tab w:pos="1251" w:val="left" w:leader="none"/>
        </w:tabs>
        <w:spacing w:line="254" w:lineRule="auto" w:before="4" w:after="0"/>
        <w:ind w:left="1250" w:right="630" w:hanging="220"/>
        <w:jc w:val="both"/>
        <w:rPr>
          <w:sz w:val="20"/>
        </w:rPr>
      </w:pPr>
      <w:r>
        <w:rPr>
          <w:color w:val="231F20"/>
          <w:sz w:val="20"/>
        </w:rPr>
        <w:t>Asimismo,</w:t>
      </w:r>
      <w:r>
        <w:rPr>
          <w:color w:val="231F20"/>
          <w:spacing w:val="-8"/>
          <w:sz w:val="20"/>
        </w:rPr>
        <w:t> </w:t>
      </w:r>
      <w:r>
        <w:rPr>
          <w:color w:val="231F20"/>
          <w:sz w:val="20"/>
        </w:rPr>
        <w:t>los</w:t>
      </w:r>
      <w:r>
        <w:rPr>
          <w:color w:val="231F20"/>
          <w:spacing w:val="-8"/>
          <w:sz w:val="20"/>
        </w:rPr>
        <w:t> </w:t>
      </w:r>
      <w:r>
        <w:rPr>
          <w:color w:val="231F20"/>
          <w:sz w:val="20"/>
        </w:rPr>
        <w:t>consejeros</w:t>
      </w:r>
      <w:r>
        <w:rPr>
          <w:color w:val="231F20"/>
          <w:spacing w:val="-9"/>
          <w:sz w:val="20"/>
        </w:rPr>
        <w:t> </w:t>
      </w:r>
      <w:r>
        <w:rPr>
          <w:color w:val="231F20"/>
          <w:sz w:val="20"/>
        </w:rPr>
        <w:t>y</w:t>
      </w:r>
      <w:r>
        <w:rPr>
          <w:color w:val="231F20"/>
          <w:spacing w:val="-7"/>
          <w:sz w:val="20"/>
        </w:rPr>
        <w:t> </w:t>
      </w:r>
      <w:r>
        <w:rPr>
          <w:color w:val="231F20"/>
          <w:sz w:val="20"/>
        </w:rPr>
        <w:t>los</w:t>
      </w:r>
      <w:r>
        <w:rPr>
          <w:color w:val="231F20"/>
          <w:spacing w:val="-9"/>
          <w:sz w:val="20"/>
        </w:rPr>
        <w:t> </w:t>
      </w:r>
      <w:r>
        <w:rPr>
          <w:color w:val="231F20"/>
          <w:sz w:val="20"/>
        </w:rPr>
        <w:t>representantes</w:t>
      </w:r>
      <w:r>
        <w:rPr>
          <w:color w:val="231F20"/>
          <w:spacing w:val="-7"/>
          <w:sz w:val="20"/>
        </w:rPr>
        <w:t> </w:t>
      </w:r>
      <w:r>
        <w:rPr>
          <w:color w:val="231F20"/>
          <w:sz w:val="20"/>
        </w:rPr>
        <w:t>podrán</w:t>
      </w:r>
      <w:r>
        <w:rPr>
          <w:color w:val="231F20"/>
          <w:spacing w:val="-7"/>
          <w:sz w:val="20"/>
        </w:rPr>
        <w:t> </w:t>
      </w:r>
      <w:r>
        <w:rPr>
          <w:color w:val="231F20"/>
          <w:sz w:val="20"/>
        </w:rPr>
        <w:t>acreditar</w:t>
      </w:r>
      <w:r>
        <w:rPr>
          <w:color w:val="231F20"/>
          <w:spacing w:val="-9"/>
          <w:sz w:val="20"/>
        </w:rPr>
        <w:t> </w:t>
      </w:r>
      <w:r>
        <w:rPr>
          <w:color w:val="231F20"/>
          <w:sz w:val="20"/>
        </w:rPr>
        <w:t>en</w:t>
      </w:r>
      <w:r>
        <w:rPr>
          <w:color w:val="231F20"/>
          <w:spacing w:val="-7"/>
          <w:sz w:val="20"/>
        </w:rPr>
        <w:t> </w:t>
      </w:r>
      <w:r>
        <w:rPr>
          <w:color w:val="231F20"/>
          <w:sz w:val="20"/>
        </w:rPr>
        <w:t>sus</w:t>
      </w:r>
      <w:r>
        <w:rPr>
          <w:color w:val="231F20"/>
          <w:spacing w:val="-8"/>
          <w:sz w:val="20"/>
        </w:rPr>
        <w:t> </w:t>
      </w:r>
      <w:r>
        <w:rPr>
          <w:color w:val="231F20"/>
          <w:sz w:val="20"/>
        </w:rPr>
        <w:t>ausencias,</w:t>
      </w:r>
      <w:r>
        <w:rPr>
          <w:color w:val="231F20"/>
          <w:spacing w:val="-7"/>
          <w:sz w:val="20"/>
        </w:rPr>
        <w:t> </w:t>
      </w:r>
      <w:r>
        <w:rPr>
          <w:color w:val="231F20"/>
          <w:sz w:val="20"/>
        </w:rPr>
        <w:t>a sus</w:t>
      </w:r>
      <w:r>
        <w:rPr>
          <w:color w:val="231F20"/>
          <w:spacing w:val="-2"/>
          <w:sz w:val="20"/>
        </w:rPr>
        <w:t> </w:t>
      </w:r>
      <w:r>
        <w:rPr>
          <w:color w:val="231F20"/>
          <w:sz w:val="20"/>
        </w:rPr>
        <w:t>suplentes;</w:t>
      </w:r>
    </w:p>
    <w:p>
      <w:pPr>
        <w:pStyle w:val="ListParagraph"/>
        <w:numPr>
          <w:ilvl w:val="1"/>
          <w:numId w:val="291"/>
        </w:numPr>
        <w:tabs>
          <w:tab w:pos="1251" w:val="left" w:leader="none"/>
        </w:tabs>
        <w:spacing w:line="254" w:lineRule="auto" w:before="2" w:after="0"/>
        <w:ind w:left="1250" w:right="632" w:hanging="220"/>
        <w:jc w:val="both"/>
        <w:rPr>
          <w:sz w:val="20"/>
        </w:rPr>
      </w:pPr>
      <w:r>
        <w:rPr>
          <w:color w:val="231F20"/>
          <w:sz w:val="20"/>
        </w:rPr>
        <w:t>En caso de ausencia de los consejeros a la sesión, el presidente deberá requerir la presencia</w:t>
      </w:r>
      <w:r>
        <w:rPr>
          <w:color w:val="231F20"/>
          <w:spacing w:val="-11"/>
          <w:sz w:val="20"/>
        </w:rPr>
        <w:t> </w:t>
      </w:r>
      <w:r>
        <w:rPr>
          <w:color w:val="231F20"/>
          <w:sz w:val="20"/>
        </w:rPr>
        <w:t>de</w:t>
      </w:r>
      <w:r>
        <w:rPr>
          <w:color w:val="231F20"/>
          <w:spacing w:val="-10"/>
          <w:sz w:val="20"/>
        </w:rPr>
        <w:t> </w:t>
      </w:r>
      <w:r>
        <w:rPr>
          <w:color w:val="231F20"/>
          <w:sz w:val="20"/>
        </w:rPr>
        <w:t>los</w:t>
      </w:r>
      <w:r>
        <w:rPr>
          <w:color w:val="231F20"/>
          <w:spacing w:val="-11"/>
          <w:sz w:val="20"/>
        </w:rPr>
        <w:t> </w:t>
      </w:r>
      <w:r>
        <w:rPr>
          <w:color w:val="231F20"/>
          <w:sz w:val="20"/>
        </w:rPr>
        <w:t>consejeros</w:t>
      </w:r>
      <w:r>
        <w:rPr>
          <w:color w:val="231F20"/>
          <w:spacing w:val="-10"/>
          <w:sz w:val="20"/>
        </w:rPr>
        <w:t> </w:t>
      </w:r>
      <w:r>
        <w:rPr>
          <w:color w:val="231F20"/>
          <w:sz w:val="20"/>
        </w:rPr>
        <w:t>propietarios</w:t>
      </w:r>
      <w:r>
        <w:rPr>
          <w:color w:val="231F20"/>
          <w:spacing w:val="-11"/>
          <w:sz w:val="20"/>
        </w:rPr>
        <w:t> </w:t>
      </w:r>
      <w:r>
        <w:rPr>
          <w:color w:val="231F20"/>
          <w:sz w:val="20"/>
        </w:rPr>
        <w:t>o</w:t>
      </w:r>
      <w:r>
        <w:rPr>
          <w:color w:val="231F20"/>
          <w:spacing w:val="-10"/>
          <w:sz w:val="20"/>
        </w:rPr>
        <w:t> </w:t>
      </w:r>
      <w:r>
        <w:rPr>
          <w:color w:val="231F20"/>
          <w:sz w:val="20"/>
        </w:rPr>
        <w:t>suplentes,</w:t>
      </w:r>
      <w:r>
        <w:rPr>
          <w:color w:val="231F20"/>
          <w:spacing w:val="-10"/>
          <w:sz w:val="20"/>
        </w:rPr>
        <w:t> </w:t>
      </w:r>
      <w:r>
        <w:rPr>
          <w:color w:val="231F20"/>
          <w:sz w:val="20"/>
        </w:rPr>
        <w:t>a</w:t>
      </w:r>
      <w:r>
        <w:rPr>
          <w:color w:val="231F20"/>
          <w:spacing w:val="-11"/>
          <w:sz w:val="20"/>
        </w:rPr>
        <w:t> </w:t>
      </w:r>
      <w:r>
        <w:rPr>
          <w:color w:val="231F20"/>
          <w:sz w:val="20"/>
        </w:rPr>
        <w:t>fin</w:t>
      </w:r>
      <w:r>
        <w:rPr>
          <w:color w:val="231F20"/>
          <w:spacing w:val="-10"/>
          <w:sz w:val="20"/>
        </w:rPr>
        <w:t> </w:t>
      </w:r>
      <w:r>
        <w:rPr>
          <w:color w:val="231F20"/>
          <w:sz w:val="20"/>
        </w:rPr>
        <w:t>de</w:t>
      </w:r>
      <w:r>
        <w:rPr>
          <w:color w:val="231F20"/>
          <w:spacing w:val="-11"/>
          <w:sz w:val="20"/>
        </w:rPr>
        <w:t> </w:t>
      </w:r>
      <w:r>
        <w:rPr>
          <w:color w:val="231F20"/>
          <w:sz w:val="20"/>
        </w:rPr>
        <w:t>garantizar</w:t>
      </w:r>
      <w:r>
        <w:rPr>
          <w:color w:val="231F20"/>
          <w:spacing w:val="-10"/>
          <w:sz w:val="20"/>
        </w:rPr>
        <w:t> </w:t>
      </w:r>
      <w:r>
        <w:rPr>
          <w:color w:val="231F20"/>
          <w:sz w:val="20"/>
        </w:rPr>
        <w:t>el</w:t>
      </w:r>
      <w:r>
        <w:rPr>
          <w:color w:val="231F20"/>
          <w:spacing w:val="-11"/>
          <w:sz w:val="20"/>
        </w:rPr>
        <w:t> </w:t>
      </w:r>
      <w:r>
        <w:rPr>
          <w:color w:val="231F20"/>
          <w:sz w:val="20"/>
        </w:rPr>
        <w:t>quórum, sin suspender la sesión,</w:t>
      </w:r>
      <w:r>
        <w:rPr>
          <w:color w:val="231F20"/>
          <w:spacing w:val="-5"/>
          <w:sz w:val="20"/>
        </w:rPr>
        <w:t> </w:t>
      </w:r>
      <w:r>
        <w:rPr>
          <w:color w:val="231F20"/>
          <w:sz w:val="20"/>
        </w:rPr>
        <w:t>y</w:t>
      </w:r>
    </w:p>
    <w:p>
      <w:pPr>
        <w:pStyle w:val="ListParagraph"/>
        <w:numPr>
          <w:ilvl w:val="1"/>
          <w:numId w:val="291"/>
        </w:numPr>
        <w:tabs>
          <w:tab w:pos="1251" w:val="left" w:leader="none"/>
        </w:tabs>
        <w:spacing w:line="254" w:lineRule="auto" w:before="4" w:after="0"/>
        <w:ind w:left="1250" w:right="631" w:hanging="220"/>
        <w:jc w:val="both"/>
        <w:rPr>
          <w:sz w:val="20"/>
        </w:rPr>
      </w:pPr>
      <w:r>
        <w:rPr>
          <w:color w:val="231F20"/>
          <w:sz w:val="20"/>
        </w:rPr>
        <w:t>No será aplicable lo dispuesto en el numeral 4 del artículo 14 del Reglamento de Sesiones de los Consejos Locales y</w:t>
      </w:r>
      <w:r>
        <w:rPr>
          <w:color w:val="231F20"/>
          <w:spacing w:val="-8"/>
          <w:sz w:val="20"/>
        </w:rPr>
        <w:t> </w:t>
      </w:r>
      <w:r>
        <w:rPr>
          <w:color w:val="231F20"/>
          <w:sz w:val="20"/>
        </w:rPr>
        <w:t>Distritales.</w:t>
      </w:r>
    </w:p>
    <w:p>
      <w:pPr>
        <w:pStyle w:val="BodyText"/>
        <w:spacing w:before="4"/>
        <w:rPr>
          <w:sz w:val="18"/>
        </w:rPr>
      </w:pPr>
    </w:p>
    <w:p>
      <w:pPr>
        <w:pStyle w:val="Heading2"/>
        <w:spacing w:before="1"/>
      </w:pPr>
      <w:r>
        <w:rPr>
          <w:color w:val="231F20"/>
        </w:rPr>
        <w:t>Artículo 396.</w:t>
      </w:r>
    </w:p>
    <w:p>
      <w:pPr>
        <w:pStyle w:val="BodyText"/>
        <w:spacing w:before="8"/>
        <w:rPr>
          <w:b/>
          <w:sz w:val="20"/>
        </w:rPr>
      </w:pPr>
    </w:p>
    <w:p>
      <w:pPr>
        <w:pStyle w:val="ListParagraph"/>
        <w:numPr>
          <w:ilvl w:val="0"/>
          <w:numId w:val="292"/>
        </w:numPr>
        <w:tabs>
          <w:tab w:pos="931" w:val="left" w:leader="none"/>
        </w:tabs>
        <w:spacing w:line="232" w:lineRule="auto" w:before="0" w:after="0"/>
        <w:ind w:left="930" w:right="632" w:hanging="260"/>
        <w:jc w:val="both"/>
        <w:rPr>
          <w:sz w:val="22"/>
        </w:rPr>
      </w:pPr>
      <w:r>
        <w:rPr>
          <w:color w:val="231F20"/>
          <w:sz w:val="22"/>
        </w:rPr>
        <w:t>La sesión especial de cómputo distrital se celebrará a partir de la 08:00 horas del</w:t>
      </w:r>
      <w:r>
        <w:rPr>
          <w:color w:val="231F20"/>
          <w:spacing w:val="-6"/>
          <w:sz w:val="22"/>
        </w:rPr>
        <w:t> </w:t>
      </w:r>
      <w:r>
        <w:rPr>
          <w:color w:val="231F20"/>
          <w:sz w:val="22"/>
        </w:rPr>
        <w:t>miércoles</w:t>
      </w:r>
      <w:r>
        <w:rPr>
          <w:color w:val="231F20"/>
          <w:spacing w:val="-5"/>
          <w:sz w:val="22"/>
        </w:rPr>
        <w:t> </w:t>
      </w:r>
      <w:r>
        <w:rPr>
          <w:color w:val="231F20"/>
          <w:sz w:val="22"/>
        </w:rPr>
        <w:t>siguiente</w:t>
      </w:r>
      <w:r>
        <w:rPr>
          <w:color w:val="231F20"/>
          <w:spacing w:val="-5"/>
          <w:sz w:val="22"/>
        </w:rPr>
        <w:t> </w:t>
      </w:r>
      <w:r>
        <w:rPr>
          <w:color w:val="231F20"/>
          <w:sz w:val="22"/>
        </w:rPr>
        <w:t>a</w:t>
      </w:r>
      <w:r>
        <w:rPr>
          <w:color w:val="231F20"/>
          <w:spacing w:val="-5"/>
          <w:sz w:val="22"/>
        </w:rPr>
        <w:t> </w:t>
      </w:r>
      <w:r>
        <w:rPr>
          <w:color w:val="231F20"/>
          <w:sz w:val="22"/>
        </w:rPr>
        <w:t>la</w:t>
      </w:r>
      <w:r>
        <w:rPr>
          <w:color w:val="231F20"/>
          <w:spacing w:val="-5"/>
          <w:sz w:val="22"/>
        </w:rPr>
        <w:t> </w:t>
      </w:r>
      <w:r>
        <w:rPr>
          <w:color w:val="231F20"/>
          <w:sz w:val="22"/>
        </w:rPr>
        <w:t>jornada</w:t>
      </w:r>
      <w:r>
        <w:rPr>
          <w:color w:val="231F20"/>
          <w:spacing w:val="-5"/>
          <w:sz w:val="22"/>
        </w:rPr>
        <w:t> </w:t>
      </w:r>
      <w:r>
        <w:rPr>
          <w:color w:val="231F20"/>
          <w:sz w:val="22"/>
        </w:rPr>
        <w:t>electoral.</w:t>
      </w:r>
      <w:r>
        <w:rPr>
          <w:color w:val="231F20"/>
          <w:spacing w:val="-5"/>
          <w:sz w:val="22"/>
        </w:rPr>
        <w:t> </w:t>
      </w:r>
      <w:r>
        <w:rPr>
          <w:color w:val="231F20"/>
          <w:sz w:val="22"/>
        </w:rPr>
        <w:t>Instalada</w:t>
      </w:r>
      <w:r>
        <w:rPr>
          <w:color w:val="231F20"/>
          <w:spacing w:val="-5"/>
          <w:sz w:val="22"/>
        </w:rPr>
        <w:t> </w:t>
      </w:r>
      <w:r>
        <w:rPr>
          <w:color w:val="231F20"/>
          <w:sz w:val="22"/>
        </w:rPr>
        <w:t>la</w:t>
      </w:r>
      <w:r>
        <w:rPr>
          <w:color w:val="231F20"/>
          <w:spacing w:val="-5"/>
          <w:sz w:val="22"/>
        </w:rPr>
        <w:t> </w:t>
      </w:r>
      <w:r>
        <w:rPr>
          <w:color w:val="231F20"/>
          <w:sz w:val="22"/>
        </w:rPr>
        <w:t>sesión,</w:t>
      </w:r>
      <w:r>
        <w:rPr>
          <w:color w:val="231F20"/>
          <w:spacing w:val="-5"/>
          <w:sz w:val="22"/>
        </w:rPr>
        <w:t> </w:t>
      </w:r>
      <w:r>
        <w:rPr>
          <w:color w:val="231F20"/>
          <w:sz w:val="22"/>
        </w:rPr>
        <w:t>el</w:t>
      </w:r>
      <w:r>
        <w:rPr>
          <w:color w:val="231F20"/>
          <w:spacing w:val="-5"/>
          <w:sz w:val="22"/>
        </w:rPr>
        <w:t> </w:t>
      </w:r>
      <w:r>
        <w:rPr>
          <w:color w:val="231F20"/>
          <w:sz w:val="22"/>
        </w:rPr>
        <w:t>Presidente del</w:t>
      </w:r>
      <w:r>
        <w:rPr>
          <w:color w:val="231F20"/>
          <w:spacing w:val="-13"/>
          <w:sz w:val="22"/>
        </w:rPr>
        <w:t> </w:t>
      </w:r>
      <w:r>
        <w:rPr>
          <w:color w:val="231F20"/>
          <w:sz w:val="22"/>
        </w:rPr>
        <w:t>consejo</w:t>
      </w:r>
      <w:r>
        <w:rPr>
          <w:color w:val="231F20"/>
          <w:spacing w:val="-12"/>
          <w:sz w:val="22"/>
        </w:rPr>
        <w:t> </w:t>
      </w:r>
      <w:r>
        <w:rPr>
          <w:color w:val="231F20"/>
          <w:sz w:val="22"/>
        </w:rPr>
        <w:t>pondrá</w:t>
      </w:r>
      <w:r>
        <w:rPr>
          <w:color w:val="231F20"/>
          <w:spacing w:val="-13"/>
          <w:sz w:val="22"/>
        </w:rPr>
        <w:t> </w:t>
      </w:r>
      <w:r>
        <w:rPr>
          <w:color w:val="231F20"/>
          <w:sz w:val="22"/>
        </w:rPr>
        <w:t>inmediatamente</w:t>
      </w:r>
      <w:r>
        <w:rPr>
          <w:color w:val="231F20"/>
          <w:spacing w:val="-13"/>
          <w:sz w:val="22"/>
        </w:rPr>
        <w:t> </w:t>
      </w:r>
      <w:r>
        <w:rPr>
          <w:color w:val="231F20"/>
          <w:sz w:val="22"/>
        </w:rPr>
        <w:t>a</w:t>
      </w:r>
      <w:r>
        <w:rPr>
          <w:color w:val="231F20"/>
          <w:spacing w:val="-12"/>
          <w:sz w:val="22"/>
        </w:rPr>
        <w:t> </w:t>
      </w:r>
      <w:r>
        <w:rPr>
          <w:color w:val="231F20"/>
          <w:sz w:val="22"/>
        </w:rPr>
        <w:t>consideración</w:t>
      </w:r>
      <w:r>
        <w:rPr>
          <w:color w:val="231F20"/>
          <w:spacing w:val="-12"/>
          <w:sz w:val="22"/>
        </w:rPr>
        <w:t> </w:t>
      </w:r>
      <w:r>
        <w:rPr>
          <w:color w:val="231F20"/>
          <w:sz w:val="22"/>
        </w:rPr>
        <w:t>del</w:t>
      </w:r>
      <w:r>
        <w:rPr>
          <w:color w:val="231F20"/>
          <w:spacing w:val="-12"/>
          <w:sz w:val="22"/>
        </w:rPr>
        <w:t> </w:t>
      </w:r>
      <w:r>
        <w:rPr>
          <w:color w:val="231F20"/>
          <w:sz w:val="22"/>
        </w:rPr>
        <w:t>Pleno</w:t>
      </w:r>
      <w:r>
        <w:rPr>
          <w:color w:val="231F20"/>
          <w:spacing w:val="-12"/>
          <w:sz w:val="22"/>
        </w:rPr>
        <w:t> </w:t>
      </w:r>
      <w:r>
        <w:rPr>
          <w:color w:val="231F20"/>
          <w:sz w:val="22"/>
        </w:rPr>
        <w:t>el</w:t>
      </w:r>
      <w:r>
        <w:rPr>
          <w:color w:val="231F20"/>
          <w:spacing w:val="-11"/>
          <w:sz w:val="22"/>
        </w:rPr>
        <w:t> </w:t>
      </w:r>
      <w:r>
        <w:rPr>
          <w:color w:val="231F20"/>
          <w:sz w:val="22"/>
        </w:rPr>
        <w:t>contenido</w:t>
      </w:r>
      <w:r>
        <w:rPr>
          <w:color w:val="231F20"/>
          <w:spacing w:val="-12"/>
          <w:sz w:val="22"/>
        </w:rPr>
        <w:t> </w:t>
      </w:r>
      <w:r>
        <w:rPr>
          <w:color w:val="231F20"/>
          <w:sz w:val="22"/>
        </w:rPr>
        <w:t>del orden</w:t>
      </w:r>
      <w:r>
        <w:rPr>
          <w:color w:val="231F20"/>
          <w:spacing w:val="-14"/>
          <w:sz w:val="22"/>
        </w:rPr>
        <w:t> </w:t>
      </w:r>
      <w:r>
        <w:rPr>
          <w:color w:val="231F20"/>
          <w:sz w:val="22"/>
        </w:rPr>
        <w:t>del</w:t>
      </w:r>
      <w:r>
        <w:rPr>
          <w:color w:val="231F20"/>
          <w:spacing w:val="-14"/>
          <w:sz w:val="22"/>
        </w:rPr>
        <w:t> </w:t>
      </w:r>
      <w:r>
        <w:rPr>
          <w:color w:val="231F20"/>
          <w:sz w:val="22"/>
        </w:rPr>
        <w:t>día</w:t>
      </w:r>
      <w:r>
        <w:rPr>
          <w:color w:val="231F20"/>
          <w:spacing w:val="-12"/>
          <w:sz w:val="22"/>
        </w:rPr>
        <w:t> </w:t>
      </w:r>
      <w:r>
        <w:rPr>
          <w:color w:val="231F20"/>
          <w:sz w:val="22"/>
        </w:rPr>
        <w:t>y</w:t>
      </w:r>
      <w:r>
        <w:rPr>
          <w:color w:val="231F20"/>
          <w:spacing w:val="-13"/>
          <w:sz w:val="22"/>
        </w:rPr>
        <w:t> </w:t>
      </w:r>
      <w:r>
        <w:rPr>
          <w:color w:val="231F20"/>
          <w:sz w:val="22"/>
        </w:rPr>
        <w:t>hará</w:t>
      </w:r>
      <w:r>
        <w:rPr>
          <w:color w:val="231F20"/>
          <w:spacing w:val="-12"/>
          <w:sz w:val="22"/>
        </w:rPr>
        <w:t> </w:t>
      </w:r>
      <w:r>
        <w:rPr>
          <w:color w:val="231F20"/>
          <w:sz w:val="22"/>
        </w:rPr>
        <w:t>la</w:t>
      </w:r>
      <w:r>
        <w:rPr>
          <w:color w:val="231F20"/>
          <w:spacing w:val="-14"/>
          <w:sz w:val="22"/>
        </w:rPr>
        <w:t> </w:t>
      </w:r>
      <w:r>
        <w:rPr>
          <w:color w:val="231F20"/>
          <w:sz w:val="22"/>
        </w:rPr>
        <w:t>declaratoria</w:t>
      </w:r>
      <w:r>
        <w:rPr>
          <w:color w:val="231F20"/>
          <w:spacing w:val="-13"/>
          <w:sz w:val="22"/>
        </w:rPr>
        <w:t> </w:t>
      </w:r>
      <w:r>
        <w:rPr>
          <w:color w:val="231F20"/>
          <w:sz w:val="22"/>
        </w:rPr>
        <w:t>formal</w:t>
      </w:r>
      <w:r>
        <w:rPr>
          <w:color w:val="231F20"/>
          <w:spacing w:val="-14"/>
          <w:sz w:val="22"/>
        </w:rPr>
        <w:t> </w:t>
      </w:r>
      <w:r>
        <w:rPr>
          <w:color w:val="231F20"/>
          <w:sz w:val="22"/>
        </w:rPr>
        <w:t>de</w:t>
      </w:r>
      <w:r>
        <w:rPr>
          <w:color w:val="231F20"/>
          <w:spacing w:val="-13"/>
          <w:sz w:val="22"/>
        </w:rPr>
        <w:t> </w:t>
      </w:r>
      <w:r>
        <w:rPr>
          <w:color w:val="231F20"/>
          <w:sz w:val="22"/>
        </w:rPr>
        <w:t>instalación</w:t>
      </w:r>
      <w:r>
        <w:rPr>
          <w:color w:val="231F20"/>
          <w:spacing w:val="-13"/>
          <w:sz w:val="22"/>
        </w:rPr>
        <w:t> </w:t>
      </w:r>
      <w:r>
        <w:rPr>
          <w:color w:val="231F20"/>
          <w:sz w:val="22"/>
        </w:rPr>
        <w:t>en</w:t>
      </w:r>
      <w:r>
        <w:rPr>
          <w:color w:val="231F20"/>
          <w:spacing w:val="-13"/>
          <w:sz w:val="22"/>
        </w:rPr>
        <w:t> </w:t>
      </w:r>
      <w:r>
        <w:rPr>
          <w:color w:val="231F20"/>
          <w:sz w:val="22"/>
        </w:rPr>
        <w:t>sesión</w:t>
      </w:r>
      <w:r>
        <w:rPr>
          <w:color w:val="231F20"/>
          <w:spacing w:val="-12"/>
          <w:sz w:val="22"/>
        </w:rPr>
        <w:t> </w:t>
      </w:r>
      <w:r>
        <w:rPr>
          <w:color w:val="231F20"/>
          <w:sz w:val="22"/>
        </w:rPr>
        <w:t>permanente para realizar el cómputo distrital de la</w:t>
      </w:r>
      <w:r>
        <w:rPr>
          <w:color w:val="231F20"/>
          <w:spacing w:val="-10"/>
          <w:sz w:val="22"/>
        </w:rPr>
        <w:t> </w:t>
      </w:r>
      <w:r>
        <w:rPr>
          <w:color w:val="231F20"/>
          <w:sz w:val="22"/>
        </w:rPr>
        <w:t>elección.</w:t>
      </w:r>
    </w:p>
    <w:p>
      <w:pPr>
        <w:spacing w:after="0" w:line="232" w:lineRule="auto"/>
        <w:jc w:val="both"/>
        <w:rPr>
          <w:sz w:val="22"/>
        </w:rPr>
        <w:sectPr>
          <w:type w:val="continuous"/>
          <w:pgSz w:w="9640" w:h="12480"/>
          <w:pgMar w:top="1160" w:bottom="280" w:left="600" w:right="500"/>
        </w:sectPr>
      </w:pPr>
    </w:p>
    <w:p>
      <w:pPr>
        <w:pStyle w:val="BodyText"/>
        <w:spacing w:before="8"/>
        <w:rPr>
          <w:sz w:val="18"/>
        </w:rPr>
      </w:pPr>
    </w:p>
    <w:p>
      <w:pPr>
        <w:pStyle w:val="Heading2"/>
        <w:spacing w:before="101"/>
        <w:ind w:left="533"/>
      </w:pPr>
      <w:r>
        <w:rPr>
          <w:color w:val="231F20"/>
        </w:rPr>
        <w:t>Artículo 397.</w:t>
      </w:r>
    </w:p>
    <w:p>
      <w:pPr>
        <w:pStyle w:val="BodyText"/>
        <w:spacing w:before="8"/>
        <w:rPr>
          <w:b/>
          <w:sz w:val="20"/>
        </w:rPr>
      </w:pPr>
    </w:p>
    <w:p>
      <w:pPr>
        <w:pStyle w:val="ListParagraph"/>
        <w:numPr>
          <w:ilvl w:val="1"/>
          <w:numId w:val="292"/>
        </w:numPr>
        <w:tabs>
          <w:tab w:pos="1214" w:val="left" w:leader="none"/>
        </w:tabs>
        <w:spacing w:line="232" w:lineRule="auto" w:before="0" w:after="0"/>
        <w:ind w:left="1213" w:right="346" w:hanging="260"/>
        <w:jc w:val="both"/>
        <w:rPr>
          <w:sz w:val="22"/>
        </w:rPr>
      </w:pPr>
      <w:r>
        <w:rPr>
          <w:color w:val="231F20"/>
          <w:sz w:val="22"/>
        </w:rPr>
        <w:t>Como</w:t>
      </w:r>
      <w:r>
        <w:rPr>
          <w:color w:val="231F20"/>
          <w:spacing w:val="-4"/>
          <w:sz w:val="22"/>
        </w:rPr>
        <w:t> </w:t>
      </w:r>
      <w:r>
        <w:rPr>
          <w:color w:val="231F20"/>
          <w:sz w:val="22"/>
        </w:rPr>
        <w:t>primer</w:t>
      </w:r>
      <w:r>
        <w:rPr>
          <w:color w:val="231F20"/>
          <w:spacing w:val="-4"/>
          <w:sz w:val="22"/>
        </w:rPr>
        <w:t> </w:t>
      </w:r>
      <w:r>
        <w:rPr>
          <w:color w:val="231F20"/>
          <w:sz w:val="22"/>
        </w:rPr>
        <w:t>punto</w:t>
      </w:r>
      <w:r>
        <w:rPr>
          <w:color w:val="231F20"/>
          <w:spacing w:val="-4"/>
          <w:sz w:val="22"/>
        </w:rPr>
        <w:t> </w:t>
      </w:r>
      <w:r>
        <w:rPr>
          <w:color w:val="231F20"/>
          <w:sz w:val="22"/>
        </w:rPr>
        <w:t>del</w:t>
      </w:r>
      <w:r>
        <w:rPr>
          <w:color w:val="231F20"/>
          <w:spacing w:val="-4"/>
          <w:sz w:val="22"/>
        </w:rPr>
        <w:t> </w:t>
      </w:r>
      <w:r>
        <w:rPr>
          <w:color w:val="231F20"/>
          <w:sz w:val="22"/>
        </w:rPr>
        <w:t>orden</w:t>
      </w:r>
      <w:r>
        <w:rPr>
          <w:color w:val="231F20"/>
          <w:spacing w:val="-4"/>
          <w:sz w:val="22"/>
        </w:rPr>
        <w:t> </w:t>
      </w:r>
      <w:r>
        <w:rPr>
          <w:color w:val="231F20"/>
          <w:sz w:val="22"/>
        </w:rPr>
        <w:t>del</w:t>
      </w:r>
      <w:r>
        <w:rPr>
          <w:color w:val="231F20"/>
          <w:spacing w:val="-4"/>
          <w:sz w:val="22"/>
        </w:rPr>
        <w:t> </w:t>
      </w:r>
      <w:r>
        <w:rPr>
          <w:color w:val="231F20"/>
          <w:sz w:val="22"/>
        </w:rPr>
        <w:t>día,</w:t>
      </w:r>
      <w:r>
        <w:rPr>
          <w:color w:val="231F20"/>
          <w:spacing w:val="-4"/>
          <w:sz w:val="22"/>
        </w:rPr>
        <w:t> </w:t>
      </w:r>
      <w:r>
        <w:rPr>
          <w:color w:val="231F20"/>
          <w:sz w:val="22"/>
        </w:rPr>
        <w:t>el</w:t>
      </w:r>
      <w:r>
        <w:rPr>
          <w:color w:val="231F20"/>
          <w:spacing w:val="-4"/>
          <w:sz w:val="22"/>
        </w:rPr>
        <w:t> </w:t>
      </w:r>
      <w:r>
        <w:rPr>
          <w:color w:val="231F20"/>
          <w:sz w:val="22"/>
        </w:rPr>
        <w:t>presidente</w:t>
      </w:r>
      <w:r>
        <w:rPr>
          <w:color w:val="231F20"/>
          <w:spacing w:val="-4"/>
          <w:sz w:val="22"/>
        </w:rPr>
        <w:t> </w:t>
      </w:r>
      <w:r>
        <w:rPr>
          <w:color w:val="231F20"/>
          <w:sz w:val="22"/>
        </w:rPr>
        <w:t>informará</w:t>
      </w:r>
      <w:r>
        <w:rPr>
          <w:color w:val="231F20"/>
          <w:spacing w:val="-4"/>
          <w:sz w:val="22"/>
        </w:rPr>
        <w:t> </w:t>
      </w:r>
      <w:r>
        <w:rPr>
          <w:color w:val="231F20"/>
          <w:sz w:val="22"/>
        </w:rPr>
        <w:t>de</w:t>
      </w:r>
      <w:r>
        <w:rPr>
          <w:color w:val="231F20"/>
          <w:spacing w:val="-4"/>
          <w:sz w:val="22"/>
        </w:rPr>
        <w:t> </w:t>
      </w:r>
      <w:r>
        <w:rPr>
          <w:color w:val="231F20"/>
          <w:sz w:val="22"/>
        </w:rPr>
        <w:t>los</w:t>
      </w:r>
      <w:r>
        <w:rPr>
          <w:color w:val="231F20"/>
          <w:spacing w:val="-4"/>
          <w:sz w:val="22"/>
        </w:rPr>
        <w:t> </w:t>
      </w:r>
      <w:r>
        <w:rPr>
          <w:color w:val="231F20"/>
          <w:sz w:val="22"/>
        </w:rPr>
        <w:t>acuerdos tomados en la sesión extraordinaria del día </w:t>
      </w:r>
      <w:r>
        <w:rPr>
          <w:color w:val="231F20"/>
          <w:spacing w:val="-3"/>
          <w:sz w:val="22"/>
        </w:rPr>
        <w:t>anterior, </w:t>
      </w:r>
      <w:r>
        <w:rPr>
          <w:color w:val="231F20"/>
          <w:sz w:val="22"/>
        </w:rPr>
        <w:t>con base en el acta de esa reunión; acto seguido, consultará a los representantes si desean ejercer el derecho que les concede el artículo 311, numeral 2 de la </w:t>
      </w:r>
      <w:r>
        <w:rPr>
          <w:smallCaps/>
          <w:color w:val="231F20"/>
          <w:sz w:val="22"/>
        </w:rPr>
        <w:t>l</w:t>
      </w:r>
      <w:r>
        <w:rPr>
          <w:smallCaps w:val="0"/>
          <w:color w:val="231F20"/>
          <w:sz w:val="22"/>
        </w:rPr>
        <w:t>g</w:t>
      </w:r>
      <w:r>
        <w:rPr>
          <w:smallCaps/>
          <w:color w:val="231F20"/>
          <w:sz w:val="22"/>
        </w:rPr>
        <w:t>ipe</w:t>
      </w:r>
      <w:r>
        <w:rPr>
          <w:smallCaps w:val="0"/>
          <w:color w:val="231F20"/>
          <w:sz w:val="22"/>
        </w:rPr>
        <w:t>, en caso que se actualice el supuesto previsto por la referida disposición</w:t>
      </w:r>
      <w:r>
        <w:rPr>
          <w:smallCaps w:val="0"/>
          <w:color w:val="231F20"/>
          <w:spacing w:val="-17"/>
          <w:sz w:val="22"/>
        </w:rPr>
        <w:t> </w:t>
      </w:r>
      <w:r>
        <w:rPr>
          <w:smallCaps w:val="0"/>
          <w:color w:val="231F20"/>
          <w:sz w:val="22"/>
        </w:rPr>
        <w:t>legal.</w:t>
      </w:r>
    </w:p>
    <w:p>
      <w:pPr>
        <w:pStyle w:val="BodyText"/>
        <w:spacing w:before="1"/>
        <w:rPr>
          <w:sz w:val="21"/>
        </w:rPr>
      </w:pPr>
    </w:p>
    <w:p>
      <w:pPr>
        <w:pStyle w:val="ListParagraph"/>
        <w:numPr>
          <w:ilvl w:val="1"/>
          <w:numId w:val="292"/>
        </w:numPr>
        <w:tabs>
          <w:tab w:pos="1214" w:val="left" w:leader="none"/>
        </w:tabs>
        <w:spacing w:line="232" w:lineRule="auto" w:before="0" w:after="0"/>
        <w:ind w:left="1213" w:right="349" w:hanging="260"/>
        <w:jc w:val="both"/>
        <w:rPr>
          <w:sz w:val="22"/>
        </w:rPr>
      </w:pPr>
      <w:r>
        <w:rPr>
          <w:color w:val="231F20"/>
          <w:sz w:val="22"/>
        </w:rPr>
        <w:t>En la sesión de cómputo distrital, para la discusión de los asuntos en general de su desarrollo, serán aplicables las reglas de participación previstas por el artículo 18 del Reglamento de Sesiones de los Consejo Locales y Distritales del Instituto Nacional</w:t>
      </w:r>
      <w:r>
        <w:rPr>
          <w:color w:val="231F20"/>
          <w:spacing w:val="-2"/>
          <w:sz w:val="22"/>
        </w:rPr>
        <w:t> </w:t>
      </w:r>
      <w:r>
        <w:rPr>
          <w:color w:val="231F20"/>
          <w:sz w:val="22"/>
        </w:rPr>
        <w:t>Electoral.</w:t>
      </w:r>
    </w:p>
    <w:p>
      <w:pPr>
        <w:pStyle w:val="BodyText"/>
        <w:spacing w:before="1"/>
        <w:rPr>
          <w:sz w:val="21"/>
        </w:rPr>
      </w:pPr>
    </w:p>
    <w:p>
      <w:pPr>
        <w:pStyle w:val="ListParagraph"/>
        <w:numPr>
          <w:ilvl w:val="1"/>
          <w:numId w:val="292"/>
        </w:numPr>
        <w:tabs>
          <w:tab w:pos="1214" w:val="left" w:leader="none"/>
        </w:tabs>
        <w:spacing w:line="232" w:lineRule="auto" w:before="1" w:after="0"/>
        <w:ind w:left="1213" w:right="344" w:hanging="260"/>
        <w:jc w:val="both"/>
        <w:rPr>
          <w:sz w:val="22"/>
        </w:rPr>
      </w:pPr>
      <w:r>
        <w:rPr>
          <w:color w:val="231F20"/>
          <w:sz w:val="22"/>
        </w:rPr>
        <w:t>En su caso, el debate sobre el contenido específico de acta de escrutinio y cómputo de casilla, se sujetará a las siguientes</w:t>
      </w:r>
      <w:r>
        <w:rPr>
          <w:color w:val="231F20"/>
          <w:spacing w:val="-14"/>
          <w:sz w:val="22"/>
        </w:rPr>
        <w:t> </w:t>
      </w:r>
      <w:r>
        <w:rPr>
          <w:color w:val="231F20"/>
          <w:sz w:val="22"/>
        </w:rPr>
        <w:t>reglas:</w:t>
      </w:r>
    </w:p>
    <w:p>
      <w:pPr>
        <w:pStyle w:val="BodyText"/>
        <w:spacing w:before="3"/>
      </w:pPr>
    </w:p>
    <w:p>
      <w:pPr>
        <w:pStyle w:val="ListParagraph"/>
        <w:numPr>
          <w:ilvl w:val="2"/>
          <w:numId w:val="292"/>
        </w:numPr>
        <w:tabs>
          <w:tab w:pos="1534" w:val="left" w:leader="none"/>
        </w:tabs>
        <w:spacing w:line="254" w:lineRule="auto" w:before="0" w:after="0"/>
        <w:ind w:left="1533" w:right="349" w:hanging="220"/>
        <w:jc w:val="both"/>
        <w:rPr>
          <w:sz w:val="20"/>
        </w:rPr>
      </w:pPr>
      <w:r>
        <w:rPr>
          <w:color w:val="231F20"/>
          <w:sz w:val="20"/>
        </w:rPr>
        <w:t>Se abrirá una primera ronda de intervenciones de tres minutos para exponer su argumentación, correspondiente al asunto respectivo,</w:t>
      </w:r>
      <w:r>
        <w:rPr>
          <w:color w:val="231F20"/>
          <w:spacing w:val="-7"/>
          <w:sz w:val="20"/>
        </w:rPr>
        <w:t> </w:t>
      </w:r>
      <w:r>
        <w:rPr>
          <w:color w:val="231F20"/>
          <w:sz w:val="20"/>
        </w:rPr>
        <w:t>y</w:t>
      </w:r>
    </w:p>
    <w:p>
      <w:pPr>
        <w:pStyle w:val="ListParagraph"/>
        <w:numPr>
          <w:ilvl w:val="2"/>
          <w:numId w:val="292"/>
        </w:numPr>
        <w:tabs>
          <w:tab w:pos="1535" w:val="left" w:leader="none"/>
        </w:tabs>
        <w:spacing w:line="254" w:lineRule="auto" w:before="2" w:after="0"/>
        <w:ind w:left="1533" w:right="348" w:hanging="220"/>
        <w:jc w:val="both"/>
        <w:rPr>
          <w:sz w:val="20"/>
        </w:rPr>
      </w:pPr>
      <w:r>
        <w:rPr>
          <w:color w:val="231F20"/>
          <w:sz w:val="20"/>
        </w:rPr>
        <w:t>Después de haber intervenido todos los oradores que hubiesen solicitado la pala- bra,</w:t>
      </w:r>
      <w:r>
        <w:rPr>
          <w:color w:val="231F20"/>
          <w:spacing w:val="-11"/>
          <w:sz w:val="20"/>
        </w:rPr>
        <w:t> </w:t>
      </w:r>
      <w:r>
        <w:rPr>
          <w:color w:val="231F20"/>
          <w:sz w:val="20"/>
        </w:rPr>
        <w:t>en</w:t>
      </w:r>
      <w:r>
        <w:rPr>
          <w:color w:val="231F20"/>
          <w:spacing w:val="-10"/>
          <w:sz w:val="20"/>
        </w:rPr>
        <w:t> </w:t>
      </w:r>
      <w:r>
        <w:rPr>
          <w:color w:val="231F20"/>
          <w:sz w:val="20"/>
        </w:rPr>
        <w:t>su</w:t>
      </w:r>
      <w:r>
        <w:rPr>
          <w:color w:val="231F20"/>
          <w:spacing w:val="-11"/>
          <w:sz w:val="20"/>
        </w:rPr>
        <w:t> </w:t>
      </w:r>
      <w:r>
        <w:rPr>
          <w:color w:val="231F20"/>
          <w:sz w:val="20"/>
        </w:rPr>
        <w:t>caso</w:t>
      </w:r>
      <w:r>
        <w:rPr>
          <w:color w:val="231F20"/>
          <w:spacing w:val="-10"/>
          <w:sz w:val="20"/>
        </w:rPr>
        <w:t> </w:t>
      </w:r>
      <w:r>
        <w:rPr>
          <w:color w:val="231F20"/>
          <w:sz w:val="20"/>
        </w:rPr>
        <w:t>se</w:t>
      </w:r>
      <w:r>
        <w:rPr>
          <w:color w:val="231F20"/>
          <w:spacing w:val="-10"/>
          <w:sz w:val="20"/>
        </w:rPr>
        <w:t> </w:t>
      </w:r>
      <w:r>
        <w:rPr>
          <w:color w:val="231F20"/>
          <w:sz w:val="20"/>
        </w:rPr>
        <w:t>abrirá</w:t>
      </w:r>
      <w:r>
        <w:rPr>
          <w:color w:val="231F20"/>
          <w:spacing w:val="-11"/>
          <w:sz w:val="20"/>
        </w:rPr>
        <w:t> </w:t>
      </w:r>
      <w:r>
        <w:rPr>
          <w:color w:val="231F20"/>
          <w:sz w:val="20"/>
        </w:rPr>
        <w:t>una</w:t>
      </w:r>
      <w:r>
        <w:rPr>
          <w:color w:val="231F20"/>
          <w:spacing w:val="-10"/>
          <w:sz w:val="20"/>
        </w:rPr>
        <w:t> </w:t>
      </w:r>
      <w:r>
        <w:rPr>
          <w:color w:val="231F20"/>
          <w:sz w:val="20"/>
        </w:rPr>
        <w:t>segunda</w:t>
      </w:r>
      <w:r>
        <w:rPr>
          <w:color w:val="231F20"/>
          <w:spacing w:val="-11"/>
          <w:sz w:val="20"/>
        </w:rPr>
        <w:t> </w:t>
      </w:r>
      <w:r>
        <w:rPr>
          <w:color w:val="231F20"/>
          <w:sz w:val="20"/>
        </w:rPr>
        <w:t>ronda</w:t>
      </w:r>
      <w:r>
        <w:rPr>
          <w:color w:val="231F20"/>
          <w:spacing w:val="-10"/>
          <w:sz w:val="20"/>
        </w:rPr>
        <w:t> </w:t>
      </w:r>
      <w:r>
        <w:rPr>
          <w:color w:val="231F20"/>
          <w:sz w:val="20"/>
        </w:rPr>
        <w:t>de</w:t>
      </w:r>
      <w:r>
        <w:rPr>
          <w:color w:val="231F20"/>
          <w:spacing w:val="-10"/>
          <w:sz w:val="20"/>
        </w:rPr>
        <w:t> </w:t>
      </w:r>
      <w:r>
        <w:rPr>
          <w:color w:val="231F20"/>
          <w:sz w:val="20"/>
        </w:rPr>
        <w:t>intervenciones</w:t>
      </w:r>
      <w:r>
        <w:rPr>
          <w:color w:val="231F20"/>
          <w:spacing w:val="-11"/>
          <w:sz w:val="20"/>
        </w:rPr>
        <w:t> </w:t>
      </w:r>
      <w:r>
        <w:rPr>
          <w:color w:val="231F20"/>
          <w:sz w:val="20"/>
        </w:rPr>
        <w:t>de</w:t>
      </w:r>
      <w:r>
        <w:rPr>
          <w:color w:val="231F20"/>
          <w:spacing w:val="-10"/>
          <w:sz w:val="20"/>
        </w:rPr>
        <w:t> </w:t>
      </w:r>
      <w:r>
        <w:rPr>
          <w:color w:val="231F20"/>
          <w:sz w:val="20"/>
        </w:rPr>
        <w:t>dos</w:t>
      </w:r>
      <w:r>
        <w:rPr>
          <w:color w:val="231F20"/>
          <w:spacing w:val="-10"/>
          <w:sz w:val="20"/>
        </w:rPr>
        <w:t> </w:t>
      </w:r>
      <w:r>
        <w:rPr>
          <w:color w:val="231F20"/>
          <w:sz w:val="20"/>
        </w:rPr>
        <w:t>minutos</w:t>
      </w:r>
      <w:r>
        <w:rPr>
          <w:color w:val="231F20"/>
          <w:spacing w:val="-11"/>
          <w:sz w:val="20"/>
        </w:rPr>
        <w:t> </w:t>
      </w:r>
      <w:r>
        <w:rPr>
          <w:color w:val="231F20"/>
          <w:sz w:val="20"/>
        </w:rPr>
        <w:t>para réplicas y posteriormente se procederá a</w:t>
      </w:r>
      <w:r>
        <w:rPr>
          <w:color w:val="231F20"/>
          <w:spacing w:val="-7"/>
          <w:sz w:val="20"/>
        </w:rPr>
        <w:t> </w:t>
      </w:r>
      <w:r>
        <w:rPr>
          <w:color w:val="231F20"/>
          <w:spacing w:val="-5"/>
          <w:sz w:val="20"/>
        </w:rPr>
        <w:t>votar.</w:t>
      </w:r>
    </w:p>
    <w:p>
      <w:pPr>
        <w:pStyle w:val="BodyText"/>
        <w:spacing w:before="9"/>
        <w:rPr>
          <w:sz w:val="20"/>
        </w:rPr>
      </w:pPr>
    </w:p>
    <w:p>
      <w:pPr>
        <w:pStyle w:val="ListParagraph"/>
        <w:numPr>
          <w:ilvl w:val="1"/>
          <w:numId w:val="292"/>
        </w:numPr>
        <w:tabs>
          <w:tab w:pos="1214" w:val="left" w:leader="none"/>
        </w:tabs>
        <w:spacing w:line="235" w:lineRule="auto" w:before="0" w:after="0"/>
        <w:ind w:left="1213" w:right="348" w:hanging="260"/>
        <w:jc w:val="both"/>
        <w:rPr>
          <w:sz w:val="22"/>
        </w:rPr>
      </w:pPr>
      <w:r>
        <w:rPr>
          <w:color w:val="231F20"/>
          <w:sz w:val="22"/>
        </w:rPr>
        <w:t>El procedimiento de deliberación de los votos reservados provenientes de los grupos de trabajo para ser dirimidos en el Pleno del Consejo se efectuará de conformidad con lo</w:t>
      </w:r>
      <w:r>
        <w:rPr>
          <w:color w:val="231F20"/>
          <w:spacing w:val="-4"/>
          <w:sz w:val="22"/>
        </w:rPr>
        <w:t> </w:t>
      </w:r>
      <w:r>
        <w:rPr>
          <w:color w:val="231F20"/>
          <w:sz w:val="22"/>
        </w:rPr>
        <w:t>siguiente:</w:t>
      </w:r>
    </w:p>
    <w:p>
      <w:pPr>
        <w:pStyle w:val="BodyText"/>
        <w:spacing w:before="4"/>
      </w:pPr>
    </w:p>
    <w:p>
      <w:pPr>
        <w:pStyle w:val="ListParagraph"/>
        <w:numPr>
          <w:ilvl w:val="2"/>
          <w:numId w:val="292"/>
        </w:numPr>
        <w:tabs>
          <w:tab w:pos="1518" w:val="left" w:leader="none"/>
        </w:tabs>
        <w:spacing w:line="254" w:lineRule="auto" w:before="1" w:after="0"/>
        <w:ind w:left="1533" w:right="348" w:hanging="220"/>
        <w:jc w:val="both"/>
        <w:rPr>
          <w:sz w:val="20"/>
        </w:rPr>
      </w:pPr>
      <w:r>
        <w:rPr>
          <w:color w:val="231F20"/>
          <w:sz w:val="20"/>
        </w:rPr>
        <w:t>En</w:t>
      </w:r>
      <w:r>
        <w:rPr>
          <w:color w:val="231F20"/>
          <w:spacing w:val="-7"/>
          <w:sz w:val="20"/>
        </w:rPr>
        <w:t> </w:t>
      </w:r>
      <w:r>
        <w:rPr>
          <w:color w:val="231F20"/>
          <w:sz w:val="20"/>
        </w:rPr>
        <w:t>el</w:t>
      </w:r>
      <w:r>
        <w:rPr>
          <w:color w:val="231F20"/>
          <w:spacing w:val="-6"/>
          <w:sz w:val="20"/>
        </w:rPr>
        <w:t> </w:t>
      </w:r>
      <w:r>
        <w:rPr>
          <w:color w:val="231F20"/>
          <w:sz w:val="20"/>
        </w:rPr>
        <w:t>Pleno</w:t>
      </w:r>
      <w:r>
        <w:rPr>
          <w:color w:val="231F20"/>
          <w:spacing w:val="-7"/>
          <w:sz w:val="20"/>
        </w:rPr>
        <w:t> </w:t>
      </w:r>
      <w:r>
        <w:rPr>
          <w:color w:val="231F20"/>
          <w:sz w:val="20"/>
        </w:rPr>
        <w:t>del</w:t>
      </w:r>
      <w:r>
        <w:rPr>
          <w:color w:val="231F20"/>
          <w:spacing w:val="-6"/>
          <w:sz w:val="20"/>
        </w:rPr>
        <w:t> </w:t>
      </w:r>
      <w:r>
        <w:rPr>
          <w:color w:val="231F20"/>
          <w:sz w:val="20"/>
        </w:rPr>
        <w:t>Consejo,</w:t>
      </w:r>
      <w:r>
        <w:rPr>
          <w:color w:val="231F20"/>
          <w:spacing w:val="-6"/>
          <w:sz w:val="20"/>
        </w:rPr>
        <w:t> </w:t>
      </w:r>
      <w:r>
        <w:rPr>
          <w:color w:val="231F20"/>
          <w:sz w:val="20"/>
        </w:rPr>
        <w:t>el</w:t>
      </w:r>
      <w:r>
        <w:rPr>
          <w:color w:val="231F20"/>
          <w:spacing w:val="-7"/>
          <w:sz w:val="20"/>
        </w:rPr>
        <w:t> </w:t>
      </w:r>
      <w:r>
        <w:rPr>
          <w:color w:val="231F20"/>
          <w:sz w:val="20"/>
        </w:rPr>
        <w:t>Secretario</w:t>
      </w:r>
      <w:r>
        <w:rPr>
          <w:color w:val="231F20"/>
          <w:spacing w:val="-6"/>
          <w:sz w:val="20"/>
        </w:rPr>
        <w:t> </w:t>
      </w:r>
      <w:r>
        <w:rPr>
          <w:color w:val="231F20"/>
          <w:sz w:val="20"/>
        </w:rPr>
        <w:t>realizará</w:t>
      </w:r>
      <w:r>
        <w:rPr>
          <w:color w:val="231F20"/>
          <w:spacing w:val="-6"/>
          <w:sz w:val="20"/>
        </w:rPr>
        <w:t> </w:t>
      </w:r>
      <w:r>
        <w:rPr>
          <w:color w:val="231F20"/>
          <w:sz w:val="20"/>
        </w:rPr>
        <w:t>sobre</w:t>
      </w:r>
      <w:r>
        <w:rPr>
          <w:color w:val="231F20"/>
          <w:spacing w:val="-7"/>
          <w:sz w:val="20"/>
        </w:rPr>
        <w:t> </w:t>
      </w:r>
      <w:r>
        <w:rPr>
          <w:color w:val="231F20"/>
          <w:sz w:val="20"/>
        </w:rPr>
        <w:t>la</w:t>
      </w:r>
      <w:r>
        <w:rPr>
          <w:color w:val="231F20"/>
          <w:spacing w:val="-6"/>
          <w:sz w:val="20"/>
        </w:rPr>
        <w:t> </w:t>
      </w:r>
      <w:r>
        <w:rPr>
          <w:color w:val="231F20"/>
          <w:sz w:val="20"/>
        </w:rPr>
        <w:t>mesa</w:t>
      </w:r>
      <w:r>
        <w:rPr>
          <w:color w:val="231F20"/>
          <w:spacing w:val="-6"/>
          <w:sz w:val="20"/>
        </w:rPr>
        <w:t> </w:t>
      </w:r>
      <w:r>
        <w:rPr>
          <w:color w:val="231F20"/>
          <w:sz w:val="20"/>
        </w:rPr>
        <w:t>y</w:t>
      </w:r>
      <w:r>
        <w:rPr>
          <w:color w:val="231F20"/>
          <w:spacing w:val="-7"/>
          <w:sz w:val="20"/>
        </w:rPr>
        <w:t> </w:t>
      </w:r>
      <w:r>
        <w:rPr>
          <w:color w:val="231F20"/>
          <w:sz w:val="20"/>
        </w:rPr>
        <w:t>a</w:t>
      </w:r>
      <w:r>
        <w:rPr>
          <w:color w:val="231F20"/>
          <w:spacing w:val="-6"/>
          <w:sz w:val="20"/>
        </w:rPr>
        <w:t> </w:t>
      </w:r>
      <w:r>
        <w:rPr>
          <w:color w:val="231F20"/>
          <w:sz w:val="20"/>
        </w:rPr>
        <w:t>la</w:t>
      </w:r>
      <w:r>
        <w:rPr>
          <w:color w:val="231F20"/>
          <w:spacing w:val="-6"/>
          <w:sz w:val="20"/>
        </w:rPr>
        <w:t> </w:t>
      </w:r>
      <w:r>
        <w:rPr>
          <w:color w:val="231F20"/>
          <w:sz w:val="20"/>
        </w:rPr>
        <w:t>vista</w:t>
      </w:r>
      <w:r>
        <w:rPr>
          <w:color w:val="231F20"/>
          <w:spacing w:val="-7"/>
          <w:sz w:val="20"/>
        </w:rPr>
        <w:t> </w:t>
      </w:r>
      <w:r>
        <w:rPr>
          <w:color w:val="231F20"/>
          <w:sz w:val="20"/>
        </w:rPr>
        <w:t>de</w:t>
      </w:r>
      <w:r>
        <w:rPr>
          <w:color w:val="231F20"/>
          <w:spacing w:val="-6"/>
          <w:sz w:val="20"/>
        </w:rPr>
        <w:t> </w:t>
      </w:r>
      <w:r>
        <w:rPr>
          <w:color w:val="231F20"/>
          <w:sz w:val="20"/>
        </w:rPr>
        <w:t>los</w:t>
      </w:r>
      <w:r>
        <w:rPr>
          <w:color w:val="231F20"/>
          <w:spacing w:val="-6"/>
          <w:sz w:val="20"/>
        </w:rPr>
        <w:t> </w:t>
      </w:r>
      <w:r>
        <w:rPr>
          <w:color w:val="231F20"/>
          <w:sz w:val="20"/>
        </w:rPr>
        <w:t>inte- grantes la clasificación, uno por uno, de todos los votos reservados, agrupándolos por</w:t>
      </w:r>
      <w:r>
        <w:rPr>
          <w:color w:val="231F20"/>
          <w:spacing w:val="-6"/>
          <w:sz w:val="20"/>
        </w:rPr>
        <w:t> </w:t>
      </w:r>
      <w:r>
        <w:rPr>
          <w:color w:val="231F20"/>
          <w:sz w:val="20"/>
        </w:rPr>
        <w:t>características</w:t>
      </w:r>
      <w:r>
        <w:rPr>
          <w:color w:val="231F20"/>
          <w:spacing w:val="-6"/>
          <w:sz w:val="20"/>
        </w:rPr>
        <w:t> </w:t>
      </w:r>
      <w:r>
        <w:rPr>
          <w:color w:val="231F20"/>
          <w:sz w:val="20"/>
        </w:rPr>
        <w:t>de</w:t>
      </w:r>
      <w:r>
        <w:rPr>
          <w:color w:val="231F20"/>
          <w:spacing w:val="-6"/>
          <w:sz w:val="20"/>
        </w:rPr>
        <w:t> </w:t>
      </w:r>
      <w:r>
        <w:rPr>
          <w:color w:val="231F20"/>
          <w:sz w:val="20"/>
        </w:rPr>
        <w:t>marca</w:t>
      </w:r>
      <w:r>
        <w:rPr>
          <w:color w:val="231F20"/>
          <w:spacing w:val="-5"/>
          <w:sz w:val="20"/>
        </w:rPr>
        <w:t> </w:t>
      </w:r>
      <w:r>
        <w:rPr>
          <w:color w:val="231F20"/>
          <w:sz w:val="20"/>
        </w:rPr>
        <w:t>similar</w:t>
      </w:r>
      <w:r>
        <w:rPr>
          <w:color w:val="231F20"/>
          <w:spacing w:val="-6"/>
          <w:sz w:val="20"/>
        </w:rPr>
        <w:t> </w:t>
      </w:r>
      <w:r>
        <w:rPr>
          <w:color w:val="231F20"/>
          <w:sz w:val="20"/>
        </w:rPr>
        <w:t>e</w:t>
      </w:r>
      <w:r>
        <w:rPr>
          <w:color w:val="231F20"/>
          <w:spacing w:val="-5"/>
          <w:sz w:val="20"/>
        </w:rPr>
        <w:t> </w:t>
      </w:r>
      <w:r>
        <w:rPr>
          <w:color w:val="231F20"/>
          <w:sz w:val="20"/>
        </w:rPr>
        <w:t>integrará</w:t>
      </w:r>
      <w:r>
        <w:rPr>
          <w:color w:val="231F20"/>
          <w:spacing w:val="-6"/>
          <w:sz w:val="20"/>
        </w:rPr>
        <w:t> </w:t>
      </w:r>
      <w:r>
        <w:rPr>
          <w:color w:val="231F20"/>
          <w:sz w:val="20"/>
        </w:rPr>
        <w:t>los</w:t>
      </w:r>
      <w:r>
        <w:rPr>
          <w:color w:val="231F20"/>
          <w:spacing w:val="-5"/>
          <w:sz w:val="20"/>
        </w:rPr>
        <w:t> </w:t>
      </w:r>
      <w:r>
        <w:rPr>
          <w:color w:val="231F20"/>
          <w:sz w:val="20"/>
        </w:rPr>
        <w:t>conjuntos</w:t>
      </w:r>
      <w:r>
        <w:rPr>
          <w:color w:val="231F20"/>
          <w:spacing w:val="-6"/>
          <w:sz w:val="20"/>
        </w:rPr>
        <w:t> </w:t>
      </w:r>
      <w:r>
        <w:rPr>
          <w:color w:val="231F20"/>
          <w:sz w:val="20"/>
        </w:rPr>
        <w:t>correspondientes.</w:t>
      </w:r>
    </w:p>
    <w:p>
      <w:pPr>
        <w:pStyle w:val="ListParagraph"/>
        <w:numPr>
          <w:ilvl w:val="2"/>
          <w:numId w:val="292"/>
        </w:numPr>
        <w:tabs>
          <w:tab w:pos="1531" w:val="left" w:leader="none"/>
        </w:tabs>
        <w:spacing w:line="254" w:lineRule="auto" w:before="3" w:after="0"/>
        <w:ind w:left="1533" w:right="348" w:hanging="220"/>
        <w:jc w:val="both"/>
        <w:rPr>
          <w:sz w:val="20"/>
        </w:rPr>
      </w:pPr>
      <w:r>
        <w:rPr>
          <w:color w:val="231F20"/>
          <w:sz w:val="20"/>
        </w:rPr>
        <w:t>Si</w:t>
      </w:r>
      <w:r>
        <w:rPr>
          <w:color w:val="231F20"/>
          <w:spacing w:val="-4"/>
          <w:sz w:val="20"/>
        </w:rPr>
        <w:t> </w:t>
      </w:r>
      <w:r>
        <w:rPr>
          <w:color w:val="231F20"/>
          <w:sz w:val="20"/>
        </w:rPr>
        <w:t>durante</w:t>
      </w:r>
      <w:r>
        <w:rPr>
          <w:color w:val="231F20"/>
          <w:spacing w:val="-4"/>
          <w:sz w:val="20"/>
        </w:rPr>
        <w:t> </w:t>
      </w:r>
      <w:r>
        <w:rPr>
          <w:color w:val="231F20"/>
          <w:sz w:val="20"/>
        </w:rPr>
        <w:t>la</w:t>
      </w:r>
      <w:r>
        <w:rPr>
          <w:color w:val="231F20"/>
          <w:spacing w:val="-4"/>
          <w:sz w:val="20"/>
        </w:rPr>
        <w:t> </w:t>
      </w:r>
      <w:r>
        <w:rPr>
          <w:color w:val="231F20"/>
          <w:sz w:val="20"/>
        </w:rPr>
        <w:t>integración</w:t>
      </w:r>
      <w:r>
        <w:rPr>
          <w:color w:val="231F20"/>
          <w:spacing w:val="-3"/>
          <w:sz w:val="20"/>
        </w:rPr>
        <w:t> </w:t>
      </w:r>
      <w:r>
        <w:rPr>
          <w:color w:val="231F20"/>
          <w:sz w:val="20"/>
        </w:rPr>
        <w:t>de</w:t>
      </w:r>
      <w:r>
        <w:rPr>
          <w:color w:val="231F20"/>
          <w:spacing w:val="-4"/>
          <w:sz w:val="20"/>
        </w:rPr>
        <w:t> </w:t>
      </w:r>
      <w:r>
        <w:rPr>
          <w:color w:val="231F20"/>
          <w:sz w:val="20"/>
        </w:rPr>
        <w:t>los</w:t>
      </w:r>
      <w:r>
        <w:rPr>
          <w:color w:val="231F20"/>
          <w:spacing w:val="-4"/>
          <w:sz w:val="20"/>
        </w:rPr>
        <w:t> </w:t>
      </w:r>
      <w:r>
        <w:rPr>
          <w:color w:val="231F20"/>
          <w:sz w:val="20"/>
        </w:rPr>
        <w:t>conjuntos</w:t>
      </w:r>
      <w:r>
        <w:rPr>
          <w:color w:val="231F20"/>
          <w:spacing w:val="-3"/>
          <w:sz w:val="20"/>
        </w:rPr>
        <w:t> </w:t>
      </w:r>
      <w:r>
        <w:rPr>
          <w:color w:val="231F20"/>
          <w:sz w:val="20"/>
        </w:rPr>
        <w:t>de</w:t>
      </w:r>
      <w:r>
        <w:rPr>
          <w:color w:val="231F20"/>
          <w:spacing w:val="-4"/>
          <w:sz w:val="20"/>
        </w:rPr>
        <w:t> </w:t>
      </w:r>
      <w:r>
        <w:rPr>
          <w:color w:val="231F20"/>
          <w:sz w:val="20"/>
        </w:rPr>
        <w:t>votos</w:t>
      </w:r>
      <w:r>
        <w:rPr>
          <w:color w:val="231F20"/>
          <w:spacing w:val="-4"/>
          <w:sz w:val="20"/>
        </w:rPr>
        <w:t> </w:t>
      </w:r>
      <w:r>
        <w:rPr>
          <w:color w:val="231F20"/>
          <w:sz w:val="20"/>
        </w:rPr>
        <w:t>reservados</w:t>
      </w:r>
      <w:r>
        <w:rPr>
          <w:color w:val="231F20"/>
          <w:spacing w:val="-3"/>
          <w:sz w:val="20"/>
        </w:rPr>
        <w:t> </w:t>
      </w:r>
      <w:r>
        <w:rPr>
          <w:color w:val="231F20"/>
          <w:sz w:val="20"/>
        </w:rPr>
        <w:t>referida</w:t>
      </w:r>
      <w:r>
        <w:rPr>
          <w:color w:val="231F20"/>
          <w:spacing w:val="-4"/>
          <w:sz w:val="20"/>
        </w:rPr>
        <w:t> </w:t>
      </w:r>
      <w:r>
        <w:rPr>
          <w:color w:val="231F20"/>
          <w:sz w:val="20"/>
        </w:rPr>
        <w:t>en</w:t>
      </w:r>
      <w:r>
        <w:rPr>
          <w:color w:val="231F20"/>
          <w:spacing w:val="-4"/>
          <w:sz w:val="20"/>
        </w:rPr>
        <w:t> </w:t>
      </w:r>
      <w:r>
        <w:rPr>
          <w:color w:val="231F20"/>
          <w:sz w:val="20"/>
        </w:rPr>
        <w:t>el</w:t>
      </w:r>
      <w:r>
        <w:rPr>
          <w:color w:val="231F20"/>
          <w:spacing w:val="-4"/>
          <w:sz w:val="20"/>
        </w:rPr>
        <w:t> </w:t>
      </w:r>
      <w:r>
        <w:rPr>
          <w:color w:val="231F20"/>
          <w:sz w:val="20"/>
        </w:rPr>
        <w:t>inciso </w:t>
      </w:r>
      <w:r>
        <w:rPr>
          <w:color w:val="231F20"/>
          <w:spacing w:val="-3"/>
          <w:sz w:val="20"/>
        </w:rPr>
        <w:t>anterior, </w:t>
      </w:r>
      <w:r>
        <w:rPr>
          <w:color w:val="231F20"/>
          <w:sz w:val="20"/>
        </w:rPr>
        <w:t>algún integrante del Consejo advirtiera que por la naturaleza o particu- laridad de la(s) marca(s) que presenta un voto determinado, no fuera posible cla- sificarlo</w:t>
      </w:r>
      <w:r>
        <w:rPr>
          <w:color w:val="231F20"/>
          <w:spacing w:val="-5"/>
          <w:sz w:val="20"/>
        </w:rPr>
        <w:t> </w:t>
      </w:r>
      <w:r>
        <w:rPr>
          <w:color w:val="231F20"/>
          <w:sz w:val="20"/>
        </w:rPr>
        <w:t>en</w:t>
      </w:r>
      <w:r>
        <w:rPr>
          <w:color w:val="231F20"/>
          <w:spacing w:val="-4"/>
          <w:sz w:val="20"/>
        </w:rPr>
        <w:t> </w:t>
      </w:r>
      <w:r>
        <w:rPr>
          <w:color w:val="231F20"/>
          <w:sz w:val="20"/>
        </w:rPr>
        <w:t>un</w:t>
      </w:r>
      <w:r>
        <w:rPr>
          <w:color w:val="231F20"/>
          <w:spacing w:val="-5"/>
          <w:sz w:val="20"/>
        </w:rPr>
        <w:t> </w:t>
      </w:r>
      <w:r>
        <w:rPr>
          <w:color w:val="231F20"/>
          <w:sz w:val="20"/>
        </w:rPr>
        <w:t>conjunto,</w:t>
      </w:r>
      <w:r>
        <w:rPr>
          <w:color w:val="231F20"/>
          <w:spacing w:val="-3"/>
          <w:sz w:val="20"/>
        </w:rPr>
        <w:t> </w:t>
      </w:r>
      <w:r>
        <w:rPr>
          <w:color w:val="231F20"/>
          <w:sz w:val="20"/>
        </w:rPr>
        <w:t>se</w:t>
      </w:r>
      <w:r>
        <w:rPr>
          <w:color w:val="231F20"/>
          <w:spacing w:val="-5"/>
          <w:sz w:val="20"/>
        </w:rPr>
        <w:t> </w:t>
      </w:r>
      <w:r>
        <w:rPr>
          <w:color w:val="231F20"/>
          <w:sz w:val="20"/>
        </w:rPr>
        <w:t>le</w:t>
      </w:r>
      <w:r>
        <w:rPr>
          <w:color w:val="231F20"/>
          <w:spacing w:val="-5"/>
          <w:sz w:val="20"/>
        </w:rPr>
        <w:t> </w:t>
      </w:r>
      <w:r>
        <w:rPr>
          <w:color w:val="231F20"/>
          <w:sz w:val="20"/>
        </w:rPr>
        <w:t>dará</w:t>
      </w:r>
      <w:r>
        <w:rPr>
          <w:color w:val="231F20"/>
          <w:spacing w:val="-4"/>
          <w:sz w:val="20"/>
        </w:rPr>
        <w:t> </w:t>
      </w:r>
      <w:r>
        <w:rPr>
          <w:color w:val="231F20"/>
          <w:sz w:val="20"/>
        </w:rPr>
        <w:t>un</w:t>
      </w:r>
      <w:r>
        <w:rPr>
          <w:color w:val="231F20"/>
          <w:spacing w:val="-5"/>
          <w:sz w:val="20"/>
        </w:rPr>
        <w:t> </w:t>
      </w:r>
      <w:r>
        <w:rPr>
          <w:color w:val="231F20"/>
          <w:sz w:val="20"/>
        </w:rPr>
        <w:t>tratamiento</w:t>
      </w:r>
      <w:r>
        <w:rPr>
          <w:color w:val="231F20"/>
          <w:spacing w:val="-5"/>
          <w:sz w:val="20"/>
        </w:rPr>
        <w:t> </w:t>
      </w:r>
      <w:r>
        <w:rPr>
          <w:color w:val="231F20"/>
          <w:sz w:val="20"/>
        </w:rPr>
        <w:t>diferenciado</w:t>
      </w:r>
      <w:r>
        <w:rPr>
          <w:color w:val="231F20"/>
          <w:spacing w:val="-4"/>
          <w:sz w:val="20"/>
        </w:rPr>
        <w:t> </w:t>
      </w:r>
      <w:r>
        <w:rPr>
          <w:color w:val="231F20"/>
          <w:sz w:val="20"/>
        </w:rPr>
        <w:t>en</w:t>
      </w:r>
      <w:r>
        <w:rPr>
          <w:color w:val="231F20"/>
          <w:spacing w:val="-3"/>
          <w:sz w:val="20"/>
        </w:rPr>
        <w:t> </w:t>
      </w:r>
      <w:r>
        <w:rPr>
          <w:color w:val="231F20"/>
          <w:sz w:val="20"/>
        </w:rPr>
        <w:t>lo</w:t>
      </w:r>
      <w:r>
        <w:rPr>
          <w:color w:val="231F20"/>
          <w:spacing w:val="-5"/>
          <w:sz w:val="20"/>
        </w:rPr>
        <w:t> </w:t>
      </w:r>
      <w:r>
        <w:rPr>
          <w:color w:val="231F20"/>
          <w:sz w:val="20"/>
        </w:rPr>
        <w:t>individual.</w:t>
      </w:r>
    </w:p>
    <w:p>
      <w:pPr>
        <w:pStyle w:val="ListParagraph"/>
        <w:numPr>
          <w:ilvl w:val="2"/>
          <w:numId w:val="292"/>
        </w:numPr>
        <w:tabs>
          <w:tab w:pos="1509" w:val="left" w:leader="none"/>
        </w:tabs>
        <w:spacing w:line="254" w:lineRule="auto" w:before="5" w:after="0"/>
        <w:ind w:left="1533" w:right="348" w:hanging="220"/>
        <w:jc w:val="both"/>
        <w:rPr>
          <w:sz w:val="20"/>
        </w:rPr>
      </w:pPr>
      <w:r>
        <w:rPr>
          <w:color w:val="231F20"/>
          <w:sz w:val="20"/>
        </w:rPr>
        <w:t>Los integrantes del Consejo iniciarán la deliberación sobre la validez o nulidad res- pecto del primer voto reservado de cada conjunto sujetándose a las siguientes re- glas:</w:t>
      </w:r>
    </w:p>
    <w:p>
      <w:pPr>
        <w:pStyle w:val="BodyText"/>
        <w:spacing w:before="7"/>
        <w:rPr>
          <w:sz w:val="21"/>
        </w:rPr>
      </w:pPr>
    </w:p>
    <w:p>
      <w:pPr>
        <w:pStyle w:val="ListParagraph"/>
        <w:numPr>
          <w:ilvl w:val="3"/>
          <w:numId w:val="292"/>
        </w:numPr>
        <w:tabs>
          <w:tab w:pos="1769" w:val="left" w:leader="none"/>
        </w:tabs>
        <w:spacing w:line="254" w:lineRule="auto" w:before="0" w:after="0"/>
        <w:ind w:left="1753" w:right="348" w:hanging="160"/>
        <w:jc w:val="both"/>
        <w:rPr>
          <w:sz w:val="20"/>
        </w:rPr>
      </w:pPr>
      <w:r>
        <w:rPr>
          <w:color w:val="231F20"/>
          <w:sz w:val="20"/>
        </w:rPr>
        <w:t>Se abrirá una primera ronda de intervenciones de dos minutos, para que los integrantes del Consejo Distrital que así lo soliciten, expongan sus argumentos respecto de la calidad del primer voto del</w:t>
      </w:r>
      <w:r>
        <w:rPr>
          <w:color w:val="231F20"/>
          <w:spacing w:val="-13"/>
          <w:sz w:val="20"/>
        </w:rPr>
        <w:t> </w:t>
      </w:r>
      <w:r>
        <w:rPr>
          <w:color w:val="231F20"/>
          <w:sz w:val="20"/>
        </w:rPr>
        <w:t>conjunto.</w:t>
      </w:r>
    </w:p>
    <w:p>
      <w:pPr>
        <w:spacing w:after="0" w:line="254" w:lineRule="auto"/>
        <w:jc w:val="both"/>
        <w:rPr>
          <w:sz w:val="20"/>
        </w:rPr>
        <w:sectPr>
          <w:pgSz w:w="9640" w:h="12480"/>
          <w:pgMar w:header="399" w:footer="543" w:top="640" w:bottom="740" w:left="600" w:right="500"/>
        </w:sectPr>
      </w:pPr>
    </w:p>
    <w:p>
      <w:pPr>
        <w:pStyle w:val="BodyText"/>
        <w:spacing w:before="4"/>
        <w:rPr>
          <w:sz w:val="19"/>
        </w:rPr>
      </w:pPr>
    </w:p>
    <w:p>
      <w:pPr>
        <w:pStyle w:val="ListParagraph"/>
        <w:numPr>
          <w:ilvl w:val="3"/>
          <w:numId w:val="292"/>
        </w:numPr>
        <w:tabs>
          <w:tab w:pos="1456" w:val="left" w:leader="none"/>
        </w:tabs>
        <w:spacing w:line="254" w:lineRule="auto" w:before="100" w:after="0"/>
        <w:ind w:left="1470" w:right="631" w:hanging="220"/>
        <w:jc w:val="both"/>
        <w:rPr>
          <w:sz w:val="20"/>
        </w:rPr>
      </w:pPr>
      <w:r>
        <w:rPr>
          <w:color w:val="231F20"/>
          <w:sz w:val="20"/>
        </w:rPr>
        <w:t>Después</w:t>
      </w:r>
      <w:r>
        <w:rPr>
          <w:color w:val="231F20"/>
          <w:spacing w:val="-5"/>
          <w:sz w:val="20"/>
        </w:rPr>
        <w:t> </w:t>
      </w:r>
      <w:r>
        <w:rPr>
          <w:color w:val="231F20"/>
          <w:sz w:val="20"/>
        </w:rPr>
        <w:t>de</w:t>
      </w:r>
      <w:r>
        <w:rPr>
          <w:color w:val="231F20"/>
          <w:spacing w:val="-4"/>
          <w:sz w:val="20"/>
        </w:rPr>
        <w:t> </w:t>
      </w:r>
      <w:r>
        <w:rPr>
          <w:color w:val="231F20"/>
          <w:sz w:val="20"/>
        </w:rPr>
        <w:t>haber</w:t>
      </w:r>
      <w:r>
        <w:rPr>
          <w:color w:val="231F20"/>
          <w:spacing w:val="-5"/>
          <w:sz w:val="20"/>
        </w:rPr>
        <w:t> </w:t>
      </w:r>
      <w:r>
        <w:rPr>
          <w:color w:val="231F20"/>
          <w:sz w:val="20"/>
        </w:rPr>
        <w:t>intervenido</w:t>
      </w:r>
      <w:r>
        <w:rPr>
          <w:color w:val="231F20"/>
          <w:spacing w:val="-4"/>
          <w:sz w:val="20"/>
        </w:rPr>
        <w:t> </w:t>
      </w:r>
      <w:r>
        <w:rPr>
          <w:color w:val="231F20"/>
          <w:sz w:val="20"/>
        </w:rPr>
        <w:t>todos</w:t>
      </w:r>
      <w:r>
        <w:rPr>
          <w:color w:val="231F20"/>
          <w:spacing w:val="-4"/>
          <w:sz w:val="20"/>
        </w:rPr>
        <w:t> </w:t>
      </w:r>
      <w:r>
        <w:rPr>
          <w:color w:val="231F20"/>
          <w:sz w:val="20"/>
        </w:rPr>
        <w:t>los</w:t>
      </w:r>
      <w:r>
        <w:rPr>
          <w:color w:val="231F20"/>
          <w:spacing w:val="-5"/>
          <w:sz w:val="20"/>
        </w:rPr>
        <w:t> </w:t>
      </w:r>
      <w:r>
        <w:rPr>
          <w:color w:val="231F20"/>
          <w:sz w:val="20"/>
        </w:rPr>
        <w:t>oradores</w:t>
      </w:r>
      <w:r>
        <w:rPr>
          <w:color w:val="231F20"/>
          <w:spacing w:val="-4"/>
          <w:sz w:val="20"/>
        </w:rPr>
        <w:t> </w:t>
      </w:r>
      <w:r>
        <w:rPr>
          <w:color w:val="231F20"/>
          <w:sz w:val="20"/>
        </w:rPr>
        <w:t>que</w:t>
      </w:r>
      <w:r>
        <w:rPr>
          <w:color w:val="231F20"/>
          <w:spacing w:val="-4"/>
          <w:sz w:val="20"/>
        </w:rPr>
        <w:t> </w:t>
      </w:r>
      <w:r>
        <w:rPr>
          <w:color w:val="231F20"/>
          <w:sz w:val="20"/>
        </w:rPr>
        <w:t>hubiesen</w:t>
      </w:r>
      <w:r>
        <w:rPr>
          <w:color w:val="231F20"/>
          <w:spacing w:val="-5"/>
          <w:sz w:val="20"/>
        </w:rPr>
        <w:t> </w:t>
      </w:r>
      <w:r>
        <w:rPr>
          <w:color w:val="231F20"/>
          <w:sz w:val="20"/>
        </w:rPr>
        <w:t>solicitado</w:t>
      </w:r>
      <w:r>
        <w:rPr>
          <w:color w:val="231F20"/>
          <w:spacing w:val="-4"/>
          <w:sz w:val="20"/>
        </w:rPr>
        <w:t> </w:t>
      </w:r>
      <w:r>
        <w:rPr>
          <w:color w:val="231F20"/>
          <w:sz w:val="20"/>
        </w:rPr>
        <w:t>la</w:t>
      </w:r>
      <w:r>
        <w:rPr>
          <w:color w:val="231F20"/>
          <w:spacing w:val="-4"/>
          <w:sz w:val="20"/>
        </w:rPr>
        <w:t> </w:t>
      </w:r>
      <w:r>
        <w:rPr>
          <w:color w:val="231F20"/>
          <w:sz w:val="20"/>
        </w:rPr>
        <w:t>pa- labra, en su caso, se abrirá una segunda ronda de intervenciones de hasta por un</w:t>
      </w:r>
      <w:r>
        <w:rPr>
          <w:color w:val="231F20"/>
          <w:spacing w:val="-2"/>
          <w:sz w:val="20"/>
        </w:rPr>
        <w:t> </w:t>
      </w:r>
      <w:r>
        <w:rPr>
          <w:color w:val="231F20"/>
          <w:sz w:val="20"/>
        </w:rPr>
        <w:t>minuto.</w:t>
      </w:r>
    </w:p>
    <w:p>
      <w:pPr>
        <w:pStyle w:val="ListParagraph"/>
        <w:numPr>
          <w:ilvl w:val="3"/>
          <w:numId w:val="292"/>
        </w:numPr>
        <w:tabs>
          <w:tab w:pos="1452" w:val="left" w:leader="none"/>
        </w:tabs>
        <w:spacing w:line="254" w:lineRule="auto" w:before="4" w:after="0"/>
        <w:ind w:left="1470" w:right="631" w:hanging="280"/>
        <w:jc w:val="both"/>
        <w:rPr>
          <w:sz w:val="20"/>
        </w:rPr>
      </w:pPr>
      <w:r>
        <w:rPr>
          <w:color w:val="231F20"/>
          <w:sz w:val="20"/>
        </w:rPr>
        <w:t>Una vez concluida la segunda ronda, el Presidente del Consejo solicitará se pro- ceda</w:t>
      </w:r>
      <w:r>
        <w:rPr>
          <w:color w:val="231F20"/>
          <w:spacing w:val="-4"/>
          <w:sz w:val="20"/>
        </w:rPr>
        <w:t> </w:t>
      </w:r>
      <w:r>
        <w:rPr>
          <w:color w:val="231F20"/>
          <w:sz w:val="20"/>
        </w:rPr>
        <w:t>a</w:t>
      </w:r>
      <w:r>
        <w:rPr>
          <w:color w:val="231F20"/>
          <w:spacing w:val="-4"/>
          <w:sz w:val="20"/>
        </w:rPr>
        <w:t> </w:t>
      </w:r>
      <w:r>
        <w:rPr>
          <w:color w:val="231F20"/>
          <w:sz w:val="20"/>
        </w:rPr>
        <w:t>tomar</w:t>
      </w:r>
      <w:r>
        <w:rPr>
          <w:color w:val="231F20"/>
          <w:spacing w:val="-4"/>
          <w:sz w:val="20"/>
        </w:rPr>
        <w:t> </w:t>
      </w:r>
      <w:r>
        <w:rPr>
          <w:color w:val="231F20"/>
          <w:sz w:val="20"/>
        </w:rPr>
        <w:t>la</w:t>
      </w:r>
      <w:r>
        <w:rPr>
          <w:color w:val="231F20"/>
          <w:spacing w:val="-4"/>
          <w:sz w:val="20"/>
        </w:rPr>
        <w:t> </w:t>
      </w:r>
      <w:r>
        <w:rPr>
          <w:color w:val="231F20"/>
          <w:sz w:val="20"/>
        </w:rPr>
        <w:t>votación</w:t>
      </w:r>
      <w:r>
        <w:rPr>
          <w:color w:val="231F20"/>
          <w:spacing w:val="-3"/>
          <w:sz w:val="20"/>
        </w:rPr>
        <w:t> </w:t>
      </w:r>
      <w:r>
        <w:rPr>
          <w:color w:val="231F20"/>
          <w:sz w:val="20"/>
        </w:rPr>
        <w:t>correspondiente</w:t>
      </w:r>
      <w:r>
        <w:rPr>
          <w:color w:val="231F20"/>
          <w:spacing w:val="-4"/>
          <w:sz w:val="20"/>
        </w:rPr>
        <w:t> </w:t>
      </w:r>
      <w:r>
        <w:rPr>
          <w:color w:val="231F20"/>
          <w:sz w:val="20"/>
        </w:rPr>
        <w:t>del</w:t>
      </w:r>
      <w:r>
        <w:rPr>
          <w:color w:val="231F20"/>
          <w:spacing w:val="-4"/>
          <w:sz w:val="20"/>
        </w:rPr>
        <w:t> </w:t>
      </w:r>
      <w:r>
        <w:rPr>
          <w:color w:val="231F20"/>
          <w:sz w:val="20"/>
        </w:rPr>
        <w:t>primer</w:t>
      </w:r>
      <w:r>
        <w:rPr>
          <w:color w:val="231F20"/>
          <w:spacing w:val="-4"/>
          <w:sz w:val="20"/>
        </w:rPr>
        <w:t> </w:t>
      </w:r>
      <w:r>
        <w:rPr>
          <w:color w:val="231F20"/>
          <w:sz w:val="20"/>
        </w:rPr>
        <w:t>voto</w:t>
      </w:r>
      <w:r>
        <w:rPr>
          <w:color w:val="231F20"/>
          <w:spacing w:val="-3"/>
          <w:sz w:val="20"/>
        </w:rPr>
        <w:t> </w:t>
      </w:r>
      <w:r>
        <w:rPr>
          <w:color w:val="231F20"/>
          <w:sz w:val="20"/>
        </w:rPr>
        <w:t>reservado</w:t>
      </w:r>
      <w:r>
        <w:rPr>
          <w:color w:val="231F20"/>
          <w:spacing w:val="-4"/>
          <w:sz w:val="20"/>
        </w:rPr>
        <w:t> </w:t>
      </w:r>
      <w:r>
        <w:rPr>
          <w:color w:val="231F20"/>
          <w:sz w:val="20"/>
        </w:rPr>
        <w:t>y</w:t>
      </w:r>
      <w:r>
        <w:rPr>
          <w:color w:val="231F20"/>
          <w:spacing w:val="-4"/>
          <w:sz w:val="20"/>
        </w:rPr>
        <w:t> </w:t>
      </w:r>
      <w:r>
        <w:rPr>
          <w:color w:val="231F20"/>
          <w:sz w:val="20"/>
        </w:rPr>
        <w:t>con</w:t>
      </w:r>
      <w:r>
        <w:rPr>
          <w:color w:val="231F20"/>
          <w:spacing w:val="-4"/>
          <w:sz w:val="20"/>
        </w:rPr>
        <w:t> </w:t>
      </w:r>
      <w:r>
        <w:rPr>
          <w:color w:val="231F20"/>
          <w:sz w:val="20"/>
        </w:rPr>
        <w:t>base en la definición que se apruebe, someterá a votación mostrando uno por uno y sin discusión, el resto de los votos clasificados en el</w:t>
      </w:r>
      <w:r>
        <w:rPr>
          <w:color w:val="231F20"/>
          <w:spacing w:val="-17"/>
          <w:sz w:val="20"/>
        </w:rPr>
        <w:t> </w:t>
      </w:r>
      <w:r>
        <w:rPr>
          <w:color w:val="231F20"/>
          <w:sz w:val="20"/>
        </w:rPr>
        <w:t>conjunto.</w:t>
      </w:r>
    </w:p>
    <w:p>
      <w:pPr>
        <w:pStyle w:val="BodyText"/>
        <w:spacing w:before="5"/>
        <w:rPr>
          <w:sz w:val="18"/>
        </w:rPr>
      </w:pPr>
    </w:p>
    <w:p>
      <w:pPr>
        <w:pStyle w:val="ListParagraph"/>
        <w:numPr>
          <w:ilvl w:val="2"/>
          <w:numId w:val="292"/>
        </w:numPr>
        <w:tabs>
          <w:tab w:pos="1246" w:val="left" w:leader="none"/>
        </w:tabs>
        <w:spacing w:line="240" w:lineRule="auto" w:before="0" w:after="0"/>
        <w:ind w:left="1245" w:right="0" w:hanging="216"/>
        <w:jc w:val="left"/>
        <w:rPr>
          <w:sz w:val="20"/>
        </w:rPr>
      </w:pPr>
      <w:r>
        <w:rPr>
          <w:color w:val="231F20"/>
          <w:sz w:val="20"/>
        </w:rPr>
        <w:t>De</w:t>
      </w:r>
      <w:r>
        <w:rPr>
          <w:color w:val="231F20"/>
          <w:spacing w:val="-3"/>
          <w:sz w:val="20"/>
        </w:rPr>
        <w:t> </w:t>
      </w:r>
      <w:r>
        <w:rPr>
          <w:color w:val="231F20"/>
          <w:sz w:val="20"/>
        </w:rPr>
        <w:t>igual</w:t>
      </w:r>
      <w:r>
        <w:rPr>
          <w:color w:val="231F20"/>
          <w:spacing w:val="-3"/>
          <w:sz w:val="20"/>
        </w:rPr>
        <w:t> </w:t>
      </w:r>
      <w:r>
        <w:rPr>
          <w:color w:val="231F20"/>
          <w:sz w:val="20"/>
        </w:rPr>
        <w:t>forma</w:t>
      </w:r>
      <w:r>
        <w:rPr>
          <w:color w:val="231F20"/>
          <w:spacing w:val="-3"/>
          <w:sz w:val="20"/>
        </w:rPr>
        <w:t> </w:t>
      </w:r>
      <w:r>
        <w:rPr>
          <w:color w:val="231F20"/>
          <w:sz w:val="20"/>
        </w:rPr>
        <w:t>se</w:t>
      </w:r>
      <w:r>
        <w:rPr>
          <w:color w:val="231F20"/>
          <w:spacing w:val="-3"/>
          <w:sz w:val="20"/>
        </w:rPr>
        <w:t> </w:t>
      </w:r>
      <w:r>
        <w:rPr>
          <w:color w:val="231F20"/>
          <w:sz w:val="20"/>
        </w:rPr>
        <w:t>procederá</w:t>
      </w:r>
      <w:r>
        <w:rPr>
          <w:color w:val="231F20"/>
          <w:spacing w:val="-3"/>
          <w:sz w:val="20"/>
        </w:rPr>
        <w:t> </w:t>
      </w:r>
      <w:r>
        <w:rPr>
          <w:color w:val="231F20"/>
          <w:sz w:val="20"/>
        </w:rPr>
        <w:t>con</w:t>
      </w:r>
      <w:r>
        <w:rPr>
          <w:color w:val="231F20"/>
          <w:spacing w:val="-3"/>
          <w:sz w:val="20"/>
        </w:rPr>
        <w:t> </w:t>
      </w:r>
      <w:r>
        <w:rPr>
          <w:color w:val="231F20"/>
          <w:sz w:val="20"/>
        </w:rPr>
        <w:t>el</w:t>
      </w:r>
      <w:r>
        <w:rPr>
          <w:color w:val="231F20"/>
          <w:spacing w:val="-1"/>
          <w:sz w:val="20"/>
        </w:rPr>
        <w:t> </w:t>
      </w:r>
      <w:r>
        <w:rPr>
          <w:color w:val="231F20"/>
          <w:sz w:val="20"/>
        </w:rPr>
        <w:t>resto</w:t>
      </w:r>
      <w:r>
        <w:rPr>
          <w:color w:val="231F20"/>
          <w:spacing w:val="-3"/>
          <w:sz w:val="20"/>
        </w:rPr>
        <w:t> </w:t>
      </w:r>
      <w:r>
        <w:rPr>
          <w:color w:val="231F20"/>
          <w:sz w:val="20"/>
        </w:rPr>
        <w:t>de</w:t>
      </w:r>
      <w:r>
        <w:rPr>
          <w:color w:val="231F20"/>
          <w:spacing w:val="-3"/>
          <w:sz w:val="20"/>
        </w:rPr>
        <w:t> </w:t>
      </w:r>
      <w:r>
        <w:rPr>
          <w:color w:val="231F20"/>
          <w:sz w:val="20"/>
        </w:rPr>
        <w:t>los</w:t>
      </w:r>
      <w:r>
        <w:rPr>
          <w:color w:val="231F20"/>
          <w:spacing w:val="-3"/>
          <w:sz w:val="20"/>
        </w:rPr>
        <w:t> </w:t>
      </w:r>
      <w:r>
        <w:rPr>
          <w:color w:val="231F20"/>
          <w:sz w:val="20"/>
        </w:rPr>
        <w:t>conjuntos</w:t>
      </w:r>
      <w:r>
        <w:rPr>
          <w:color w:val="231F20"/>
          <w:spacing w:val="-3"/>
          <w:sz w:val="20"/>
        </w:rPr>
        <w:t> </w:t>
      </w:r>
      <w:r>
        <w:rPr>
          <w:color w:val="231F20"/>
          <w:sz w:val="20"/>
        </w:rPr>
        <w:t>de</w:t>
      </w:r>
      <w:r>
        <w:rPr>
          <w:color w:val="231F20"/>
          <w:spacing w:val="-3"/>
          <w:sz w:val="20"/>
        </w:rPr>
        <w:t> </w:t>
      </w:r>
      <w:r>
        <w:rPr>
          <w:color w:val="231F20"/>
          <w:sz w:val="20"/>
        </w:rPr>
        <w:t>votos</w:t>
      </w:r>
      <w:r>
        <w:rPr>
          <w:color w:val="231F20"/>
          <w:spacing w:val="-3"/>
          <w:sz w:val="20"/>
        </w:rPr>
        <w:t> </w:t>
      </w:r>
      <w:r>
        <w:rPr>
          <w:color w:val="231F20"/>
          <w:sz w:val="20"/>
        </w:rPr>
        <w:t>reservados.</w:t>
      </w:r>
    </w:p>
    <w:p>
      <w:pPr>
        <w:pStyle w:val="BodyText"/>
        <w:spacing w:before="7"/>
        <w:rPr>
          <w:sz w:val="21"/>
        </w:rPr>
      </w:pPr>
    </w:p>
    <w:p>
      <w:pPr>
        <w:pStyle w:val="ListParagraph"/>
        <w:numPr>
          <w:ilvl w:val="1"/>
          <w:numId w:val="292"/>
        </w:numPr>
        <w:tabs>
          <w:tab w:pos="931" w:val="left" w:leader="none"/>
        </w:tabs>
        <w:spacing w:line="232" w:lineRule="auto" w:before="0" w:after="0"/>
        <w:ind w:left="930" w:right="632" w:hanging="260"/>
        <w:jc w:val="both"/>
        <w:rPr>
          <w:sz w:val="22"/>
        </w:rPr>
      </w:pPr>
      <w:r>
        <w:rPr>
          <w:color w:val="231F20"/>
          <w:sz w:val="22"/>
        </w:rPr>
        <w:t>Durante el desarrollo de la sesión de cómputos, a efecto de salvaguardar los derechos de todos los integrantes del consejo, y para garantizar el adecuado curso de las deliberaciones, el presidente cuidará que los oradores practiquen la moderación en el ejercicio de su derecho al uso de la</w:t>
      </w:r>
      <w:r>
        <w:rPr>
          <w:color w:val="231F20"/>
          <w:spacing w:val="-18"/>
          <w:sz w:val="22"/>
        </w:rPr>
        <w:t> </w:t>
      </w:r>
      <w:r>
        <w:rPr>
          <w:color w:val="231F20"/>
          <w:sz w:val="22"/>
        </w:rPr>
        <w:t>palabra.</w:t>
      </w:r>
    </w:p>
    <w:p>
      <w:pPr>
        <w:pStyle w:val="Heading2"/>
        <w:spacing w:before="233"/>
      </w:pPr>
      <w:r>
        <w:rPr>
          <w:color w:val="231F20"/>
        </w:rPr>
        <w:t>Artículo 398.</w:t>
      </w:r>
    </w:p>
    <w:p>
      <w:pPr>
        <w:pStyle w:val="BodyText"/>
        <w:spacing w:before="8"/>
        <w:rPr>
          <w:b/>
          <w:sz w:val="20"/>
        </w:rPr>
      </w:pPr>
    </w:p>
    <w:p>
      <w:pPr>
        <w:pStyle w:val="ListParagraph"/>
        <w:numPr>
          <w:ilvl w:val="0"/>
          <w:numId w:val="293"/>
        </w:numPr>
        <w:tabs>
          <w:tab w:pos="931" w:val="left" w:leader="none"/>
        </w:tabs>
        <w:spacing w:line="232" w:lineRule="auto" w:before="0" w:after="0"/>
        <w:ind w:left="930" w:right="631" w:hanging="260"/>
        <w:jc w:val="both"/>
        <w:rPr>
          <w:sz w:val="22"/>
        </w:rPr>
      </w:pPr>
      <w:r>
        <w:rPr>
          <w:color w:val="231F20"/>
          <w:sz w:val="22"/>
        </w:rPr>
        <w:t>La bodega deberá abrirse en presencia de los integrantes del consejo; en caso que</w:t>
      </w:r>
      <w:r>
        <w:rPr>
          <w:color w:val="231F20"/>
          <w:spacing w:val="-12"/>
          <w:sz w:val="22"/>
        </w:rPr>
        <w:t> </w:t>
      </w:r>
      <w:r>
        <w:rPr>
          <w:color w:val="231F20"/>
          <w:sz w:val="22"/>
        </w:rPr>
        <w:t>la</w:t>
      </w:r>
      <w:r>
        <w:rPr>
          <w:color w:val="231F20"/>
          <w:spacing w:val="-11"/>
          <w:sz w:val="22"/>
        </w:rPr>
        <w:t> </w:t>
      </w:r>
      <w:r>
        <w:rPr>
          <w:color w:val="231F20"/>
          <w:sz w:val="22"/>
        </w:rPr>
        <w:t>bodega</w:t>
      </w:r>
      <w:r>
        <w:rPr>
          <w:color w:val="231F20"/>
          <w:spacing w:val="-12"/>
          <w:sz w:val="22"/>
        </w:rPr>
        <w:t> </w:t>
      </w:r>
      <w:r>
        <w:rPr>
          <w:color w:val="231F20"/>
          <w:sz w:val="22"/>
        </w:rPr>
        <w:t>no</w:t>
      </w:r>
      <w:r>
        <w:rPr>
          <w:color w:val="231F20"/>
          <w:spacing w:val="-11"/>
          <w:sz w:val="22"/>
        </w:rPr>
        <w:t> </w:t>
      </w:r>
      <w:r>
        <w:rPr>
          <w:color w:val="231F20"/>
          <w:sz w:val="22"/>
        </w:rPr>
        <w:t>sea</w:t>
      </w:r>
      <w:r>
        <w:rPr>
          <w:color w:val="231F20"/>
          <w:spacing w:val="-11"/>
          <w:sz w:val="22"/>
        </w:rPr>
        <w:t> </w:t>
      </w:r>
      <w:r>
        <w:rPr>
          <w:color w:val="231F20"/>
          <w:sz w:val="22"/>
        </w:rPr>
        <w:t>visible</w:t>
      </w:r>
      <w:r>
        <w:rPr>
          <w:color w:val="231F20"/>
          <w:spacing w:val="-12"/>
          <w:sz w:val="22"/>
        </w:rPr>
        <w:t> </w:t>
      </w:r>
      <w:r>
        <w:rPr>
          <w:color w:val="231F20"/>
          <w:sz w:val="22"/>
        </w:rPr>
        <w:t>desde</w:t>
      </w:r>
      <w:r>
        <w:rPr>
          <w:color w:val="231F20"/>
          <w:spacing w:val="-11"/>
          <w:sz w:val="22"/>
        </w:rPr>
        <w:t> </w:t>
      </w:r>
      <w:r>
        <w:rPr>
          <w:color w:val="231F20"/>
          <w:sz w:val="22"/>
        </w:rPr>
        <w:t>la</w:t>
      </w:r>
      <w:r>
        <w:rPr>
          <w:color w:val="231F20"/>
          <w:spacing w:val="-11"/>
          <w:sz w:val="22"/>
        </w:rPr>
        <w:t> </w:t>
      </w:r>
      <w:r>
        <w:rPr>
          <w:color w:val="231F20"/>
          <w:sz w:val="22"/>
        </w:rPr>
        <w:t>mesa</w:t>
      </w:r>
      <w:r>
        <w:rPr>
          <w:color w:val="231F20"/>
          <w:spacing w:val="-12"/>
          <w:sz w:val="22"/>
        </w:rPr>
        <w:t> </w:t>
      </w:r>
      <w:r>
        <w:rPr>
          <w:color w:val="231F20"/>
          <w:sz w:val="22"/>
        </w:rPr>
        <w:t>de</w:t>
      </w:r>
      <w:r>
        <w:rPr>
          <w:color w:val="231F20"/>
          <w:spacing w:val="-11"/>
          <w:sz w:val="22"/>
        </w:rPr>
        <w:t> </w:t>
      </w:r>
      <w:r>
        <w:rPr>
          <w:color w:val="231F20"/>
          <w:sz w:val="22"/>
        </w:rPr>
        <w:t>sesiones,</w:t>
      </w:r>
      <w:r>
        <w:rPr>
          <w:color w:val="231F20"/>
          <w:spacing w:val="-11"/>
          <w:sz w:val="22"/>
        </w:rPr>
        <w:t> </w:t>
      </w:r>
      <w:r>
        <w:rPr>
          <w:color w:val="231F20"/>
          <w:sz w:val="22"/>
        </w:rPr>
        <w:t>los</w:t>
      </w:r>
      <w:r>
        <w:rPr>
          <w:color w:val="231F20"/>
          <w:spacing w:val="-12"/>
          <w:sz w:val="22"/>
        </w:rPr>
        <w:t> </w:t>
      </w:r>
      <w:r>
        <w:rPr>
          <w:color w:val="231F20"/>
          <w:sz w:val="22"/>
        </w:rPr>
        <w:t>integrantes</w:t>
      </w:r>
      <w:r>
        <w:rPr>
          <w:color w:val="231F20"/>
          <w:spacing w:val="-11"/>
          <w:sz w:val="22"/>
        </w:rPr>
        <w:t> </w:t>
      </w:r>
      <w:r>
        <w:rPr>
          <w:color w:val="231F20"/>
          <w:sz w:val="22"/>
        </w:rPr>
        <w:t>del</w:t>
      </w:r>
      <w:r>
        <w:rPr>
          <w:color w:val="231F20"/>
          <w:spacing w:val="-11"/>
          <w:sz w:val="22"/>
        </w:rPr>
        <w:t> </w:t>
      </w:r>
      <w:r>
        <w:rPr>
          <w:color w:val="231F20"/>
          <w:sz w:val="22"/>
        </w:rPr>
        <w:t>con- sejo</w:t>
      </w:r>
      <w:r>
        <w:rPr>
          <w:color w:val="231F20"/>
          <w:spacing w:val="-7"/>
          <w:sz w:val="22"/>
        </w:rPr>
        <w:t> </w:t>
      </w:r>
      <w:r>
        <w:rPr>
          <w:color w:val="231F20"/>
          <w:sz w:val="22"/>
        </w:rPr>
        <w:t>deberán</w:t>
      </w:r>
      <w:r>
        <w:rPr>
          <w:color w:val="231F20"/>
          <w:spacing w:val="-6"/>
          <w:sz w:val="22"/>
        </w:rPr>
        <w:t> </w:t>
      </w:r>
      <w:r>
        <w:rPr>
          <w:color w:val="231F20"/>
          <w:sz w:val="22"/>
        </w:rPr>
        <w:t>trasladarse</w:t>
      </w:r>
      <w:r>
        <w:rPr>
          <w:color w:val="231F20"/>
          <w:spacing w:val="-7"/>
          <w:sz w:val="22"/>
        </w:rPr>
        <w:t> </w:t>
      </w:r>
      <w:r>
        <w:rPr>
          <w:color w:val="231F20"/>
          <w:sz w:val="22"/>
        </w:rPr>
        <w:t>hasta</w:t>
      </w:r>
      <w:r>
        <w:rPr>
          <w:color w:val="231F20"/>
          <w:spacing w:val="-6"/>
          <w:sz w:val="22"/>
        </w:rPr>
        <w:t> </w:t>
      </w:r>
      <w:r>
        <w:rPr>
          <w:color w:val="231F20"/>
          <w:sz w:val="22"/>
        </w:rPr>
        <w:t>el</w:t>
      </w:r>
      <w:r>
        <w:rPr>
          <w:color w:val="231F20"/>
          <w:spacing w:val="-5"/>
          <w:sz w:val="22"/>
        </w:rPr>
        <w:t> </w:t>
      </w:r>
      <w:r>
        <w:rPr>
          <w:color w:val="231F20"/>
          <w:sz w:val="22"/>
        </w:rPr>
        <w:t>sitio</w:t>
      </w:r>
      <w:r>
        <w:rPr>
          <w:color w:val="231F20"/>
          <w:spacing w:val="-6"/>
          <w:sz w:val="22"/>
        </w:rPr>
        <w:t> </w:t>
      </w:r>
      <w:r>
        <w:rPr>
          <w:color w:val="231F20"/>
          <w:sz w:val="22"/>
        </w:rPr>
        <w:t>en</w:t>
      </w:r>
      <w:r>
        <w:rPr>
          <w:color w:val="231F20"/>
          <w:spacing w:val="-5"/>
          <w:sz w:val="22"/>
        </w:rPr>
        <w:t> </w:t>
      </w:r>
      <w:r>
        <w:rPr>
          <w:color w:val="231F20"/>
          <w:sz w:val="22"/>
        </w:rPr>
        <w:t>que</w:t>
      </w:r>
      <w:r>
        <w:rPr>
          <w:color w:val="231F20"/>
          <w:spacing w:val="-7"/>
          <w:sz w:val="22"/>
        </w:rPr>
        <w:t> </w:t>
      </w:r>
      <w:r>
        <w:rPr>
          <w:color w:val="231F20"/>
          <w:sz w:val="22"/>
        </w:rPr>
        <w:t>se</w:t>
      </w:r>
      <w:r>
        <w:rPr>
          <w:color w:val="231F20"/>
          <w:spacing w:val="-6"/>
          <w:sz w:val="22"/>
        </w:rPr>
        <w:t> </w:t>
      </w:r>
      <w:r>
        <w:rPr>
          <w:color w:val="231F20"/>
          <w:sz w:val="22"/>
        </w:rPr>
        <w:t>ubique</w:t>
      </w:r>
      <w:r>
        <w:rPr>
          <w:color w:val="231F20"/>
          <w:spacing w:val="-5"/>
          <w:sz w:val="22"/>
        </w:rPr>
        <w:t> </w:t>
      </w:r>
      <w:r>
        <w:rPr>
          <w:color w:val="231F20"/>
          <w:sz w:val="22"/>
        </w:rPr>
        <w:t>a</w:t>
      </w:r>
      <w:r>
        <w:rPr>
          <w:color w:val="231F20"/>
          <w:spacing w:val="-7"/>
          <w:sz w:val="22"/>
        </w:rPr>
        <w:t> </w:t>
      </w:r>
      <w:r>
        <w:rPr>
          <w:color w:val="231F20"/>
          <w:sz w:val="22"/>
        </w:rPr>
        <w:t>efecto</w:t>
      </w:r>
      <w:r>
        <w:rPr>
          <w:color w:val="231F20"/>
          <w:spacing w:val="-6"/>
          <w:sz w:val="22"/>
        </w:rPr>
        <w:t> </w:t>
      </w:r>
      <w:r>
        <w:rPr>
          <w:color w:val="231F20"/>
          <w:sz w:val="22"/>
        </w:rPr>
        <w:t>de</w:t>
      </w:r>
      <w:r>
        <w:rPr>
          <w:color w:val="231F20"/>
          <w:spacing w:val="-7"/>
          <w:sz w:val="22"/>
        </w:rPr>
        <w:t> </w:t>
      </w:r>
      <w:r>
        <w:rPr>
          <w:color w:val="231F20"/>
          <w:sz w:val="22"/>
        </w:rPr>
        <w:t>proceder</w:t>
      </w:r>
      <w:r>
        <w:rPr>
          <w:color w:val="231F20"/>
          <w:spacing w:val="-6"/>
          <w:sz w:val="22"/>
        </w:rPr>
        <w:t> </w:t>
      </w:r>
      <w:r>
        <w:rPr>
          <w:color w:val="231F20"/>
          <w:sz w:val="22"/>
        </w:rPr>
        <w:t>a su apertura y verificación del estado en que se</w:t>
      </w:r>
      <w:r>
        <w:rPr>
          <w:color w:val="231F20"/>
          <w:spacing w:val="-13"/>
          <w:sz w:val="22"/>
        </w:rPr>
        <w:t> </w:t>
      </w:r>
      <w:r>
        <w:rPr>
          <w:color w:val="231F20"/>
          <w:sz w:val="22"/>
        </w:rPr>
        <w:t>encuentra.</w:t>
      </w:r>
    </w:p>
    <w:p>
      <w:pPr>
        <w:pStyle w:val="BodyText"/>
        <w:spacing w:before="1"/>
        <w:rPr>
          <w:sz w:val="21"/>
        </w:rPr>
      </w:pPr>
    </w:p>
    <w:p>
      <w:pPr>
        <w:pStyle w:val="ListParagraph"/>
        <w:numPr>
          <w:ilvl w:val="0"/>
          <w:numId w:val="293"/>
        </w:numPr>
        <w:tabs>
          <w:tab w:pos="931" w:val="left" w:leader="none"/>
        </w:tabs>
        <w:spacing w:line="232" w:lineRule="auto" w:before="1" w:after="0"/>
        <w:ind w:left="930" w:right="631" w:hanging="260"/>
        <w:jc w:val="both"/>
        <w:rPr>
          <w:sz w:val="22"/>
        </w:rPr>
      </w:pPr>
      <w:r>
        <w:rPr>
          <w:color w:val="231F20"/>
          <w:sz w:val="22"/>
        </w:rPr>
        <w:t>Cuando las condiciones de accesibilidad o espacio, o por decisión del propio consejo,</w:t>
      </w:r>
      <w:r>
        <w:rPr>
          <w:color w:val="231F20"/>
          <w:spacing w:val="-13"/>
          <w:sz w:val="22"/>
        </w:rPr>
        <w:t> </w:t>
      </w:r>
      <w:r>
        <w:rPr>
          <w:color w:val="231F20"/>
          <w:sz w:val="22"/>
        </w:rPr>
        <w:t>se</w:t>
      </w:r>
      <w:r>
        <w:rPr>
          <w:color w:val="231F20"/>
          <w:spacing w:val="-12"/>
          <w:sz w:val="22"/>
        </w:rPr>
        <w:t> </w:t>
      </w:r>
      <w:r>
        <w:rPr>
          <w:color w:val="231F20"/>
          <w:sz w:val="22"/>
        </w:rPr>
        <w:t>determine</w:t>
      </w:r>
      <w:r>
        <w:rPr>
          <w:color w:val="231F20"/>
          <w:spacing w:val="-12"/>
          <w:sz w:val="22"/>
        </w:rPr>
        <w:t> </w:t>
      </w:r>
      <w:r>
        <w:rPr>
          <w:color w:val="231F20"/>
          <w:sz w:val="22"/>
        </w:rPr>
        <w:t>que</w:t>
      </w:r>
      <w:r>
        <w:rPr>
          <w:color w:val="231F20"/>
          <w:spacing w:val="-12"/>
          <w:sz w:val="22"/>
        </w:rPr>
        <w:t> </w:t>
      </w:r>
      <w:r>
        <w:rPr>
          <w:color w:val="231F20"/>
          <w:sz w:val="22"/>
        </w:rPr>
        <w:t>asista</w:t>
      </w:r>
      <w:r>
        <w:rPr>
          <w:color w:val="231F20"/>
          <w:spacing w:val="-12"/>
          <w:sz w:val="22"/>
        </w:rPr>
        <w:t> </w:t>
      </w:r>
      <w:r>
        <w:rPr>
          <w:color w:val="231F20"/>
          <w:sz w:val="22"/>
        </w:rPr>
        <w:t>sólo</w:t>
      </w:r>
      <w:r>
        <w:rPr>
          <w:color w:val="231F20"/>
          <w:spacing w:val="-13"/>
          <w:sz w:val="22"/>
        </w:rPr>
        <w:t> </w:t>
      </w:r>
      <w:r>
        <w:rPr>
          <w:color w:val="231F20"/>
          <w:sz w:val="22"/>
        </w:rPr>
        <w:t>una</w:t>
      </w:r>
      <w:r>
        <w:rPr>
          <w:color w:val="231F20"/>
          <w:spacing w:val="-12"/>
          <w:sz w:val="22"/>
        </w:rPr>
        <w:t> </w:t>
      </w:r>
      <w:r>
        <w:rPr>
          <w:color w:val="231F20"/>
          <w:sz w:val="22"/>
        </w:rPr>
        <w:t>comisión,</w:t>
      </w:r>
      <w:r>
        <w:rPr>
          <w:color w:val="231F20"/>
          <w:spacing w:val="-12"/>
          <w:sz w:val="22"/>
        </w:rPr>
        <w:t> </w:t>
      </w:r>
      <w:r>
        <w:rPr>
          <w:color w:val="231F20"/>
          <w:sz w:val="22"/>
        </w:rPr>
        <w:t>ésta</w:t>
      </w:r>
      <w:r>
        <w:rPr>
          <w:color w:val="231F20"/>
          <w:spacing w:val="-12"/>
          <w:sz w:val="22"/>
        </w:rPr>
        <w:t> </w:t>
      </w:r>
      <w:r>
        <w:rPr>
          <w:color w:val="231F20"/>
          <w:sz w:val="22"/>
        </w:rPr>
        <w:t>deberá</w:t>
      </w:r>
      <w:r>
        <w:rPr>
          <w:color w:val="231F20"/>
          <w:spacing w:val="-12"/>
          <w:sz w:val="22"/>
        </w:rPr>
        <w:t> </w:t>
      </w:r>
      <w:r>
        <w:rPr>
          <w:color w:val="231F20"/>
          <w:sz w:val="22"/>
        </w:rPr>
        <w:t>integrarse</w:t>
      </w:r>
      <w:r>
        <w:rPr>
          <w:color w:val="231F20"/>
          <w:spacing w:val="-13"/>
          <w:sz w:val="22"/>
        </w:rPr>
        <w:t> </w:t>
      </w:r>
      <w:r>
        <w:rPr>
          <w:color w:val="231F20"/>
          <w:sz w:val="22"/>
        </w:rPr>
        <w:t>con el</w:t>
      </w:r>
      <w:r>
        <w:rPr>
          <w:color w:val="231F20"/>
          <w:spacing w:val="-9"/>
          <w:sz w:val="22"/>
        </w:rPr>
        <w:t> </w:t>
      </w:r>
      <w:r>
        <w:rPr>
          <w:color w:val="231F20"/>
          <w:sz w:val="22"/>
        </w:rPr>
        <w:t>consejero</w:t>
      </w:r>
      <w:r>
        <w:rPr>
          <w:color w:val="231F20"/>
          <w:spacing w:val="-8"/>
          <w:sz w:val="22"/>
        </w:rPr>
        <w:t> </w:t>
      </w:r>
      <w:r>
        <w:rPr>
          <w:color w:val="231F20"/>
          <w:sz w:val="22"/>
        </w:rPr>
        <w:t>presidente,</w:t>
      </w:r>
      <w:r>
        <w:rPr>
          <w:color w:val="231F20"/>
          <w:spacing w:val="-8"/>
          <w:sz w:val="22"/>
        </w:rPr>
        <w:t> </w:t>
      </w:r>
      <w:r>
        <w:rPr>
          <w:color w:val="231F20"/>
          <w:sz w:val="22"/>
        </w:rPr>
        <w:t>el</w:t>
      </w:r>
      <w:r>
        <w:rPr>
          <w:color w:val="231F20"/>
          <w:spacing w:val="-8"/>
          <w:sz w:val="22"/>
        </w:rPr>
        <w:t> </w:t>
      </w:r>
      <w:r>
        <w:rPr>
          <w:color w:val="231F20"/>
          <w:sz w:val="22"/>
        </w:rPr>
        <w:t>secretario,</w:t>
      </w:r>
      <w:r>
        <w:rPr>
          <w:color w:val="231F20"/>
          <w:spacing w:val="-8"/>
          <w:sz w:val="22"/>
        </w:rPr>
        <w:t> </w:t>
      </w:r>
      <w:r>
        <w:rPr>
          <w:color w:val="231F20"/>
          <w:sz w:val="22"/>
        </w:rPr>
        <w:t>por</w:t>
      </w:r>
      <w:r>
        <w:rPr>
          <w:color w:val="231F20"/>
          <w:spacing w:val="-8"/>
          <w:sz w:val="22"/>
        </w:rPr>
        <w:t> </w:t>
      </w:r>
      <w:r>
        <w:rPr>
          <w:color w:val="231F20"/>
          <w:sz w:val="22"/>
        </w:rPr>
        <w:t>lo</w:t>
      </w:r>
      <w:r>
        <w:rPr>
          <w:color w:val="231F20"/>
          <w:spacing w:val="-8"/>
          <w:sz w:val="22"/>
        </w:rPr>
        <w:t> </w:t>
      </w:r>
      <w:r>
        <w:rPr>
          <w:color w:val="231F20"/>
          <w:sz w:val="22"/>
        </w:rPr>
        <w:t>menos</w:t>
      </w:r>
      <w:r>
        <w:rPr>
          <w:color w:val="231F20"/>
          <w:spacing w:val="-8"/>
          <w:sz w:val="22"/>
        </w:rPr>
        <w:t> </w:t>
      </w:r>
      <w:r>
        <w:rPr>
          <w:color w:val="231F20"/>
          <w:sz w:val="22"/>
        </w:rPr>
        <w:t>tres</w:t>
      </w:r>
      <w:r>
        <w:rPr>
          <w:color w:val="231F20"/>
          <w:spacing w:val="-8"/>
          <w:sz w:val="22"/>
        </w:rPr>
        <w:t> </w:t>
      </w:r>
      <w:r>
        <w:rPr>
          <w:color w:val="231F20"/>
          <w:sz w:val="22"/>
        </w:rPr>
        <w:t>consejeros</w:t>
      </w:r>
      <w:r>
        <w:rPr>
          <w:color w:val="231F20"/>
          <w:spacing w:val="-8"/>
          <w:sz w:val="22"/>
        </w:rPr>
        <w:t> </w:t>
      </w:r>
      <w:r>
        <w:rPr>
          <w:color w:val="231F20"/>
          <w:sz w:val="22"/>
        </w:rPr>
        <w:t>electorales y los representantes que deseen</w:t>
      </w:r>
      <w:r>
        <w:rPr>
          <w:color w:val="231F20"/>
          <w:spacing w:val="-6"/>
          <w:sz w:val="22"/>
        </w:rPr>
        <w:t> </w:t>
      </w:r>
      <w:r>
        <w:rPr>
          <w:color w:val="231F20"/>
          <w:sz w:val="22"/>
        </w:rPr>
        <w:t>hacerlo.</w:t>
      </w:r>
    </w:p>
    <w:p>
      <w:pPr>
        <w:pStyle w:val="BodyText"/>
        <w:spacing w:before="1"/>
        <w:rPr>
          <w:sz w:val="21"/>
        </w:rPr>
      </w:pPr>
    </w:p>
    <w:p>
      <w:pPr>
        <w:pStyle w:val="ListParagraph"/>
        <w:numPr>
          <w:ilvl w:val="0"/>
          <w:numId w:val="293"/>
        </w:numPr>
        <w:tabs>
          <w:tab w:pos="931" w:val="left" w:leader="none"/>
        </w:tabs>
        <w:spacing w:line="232" w:lineRule="auto" w:before="0" w:after="0"/>
        <w:ind w:left="930" w:right="632" w:hanging="260"/>
        <w:jc w:val="both"/>
        <w:rPr>
          <w:sz w:val="22"/>
        </w:rPr>
      </w:pPr>
      <w:r>
        <w:rPr>
          <w:color w:val="231F20"/>
          <w:sz w:val="22"/>
        </w:rPr>
        <w:t>El presidente del consejo distrital mostrará a los consejeros electorales y a  los</w:t>
      </w:r>
      <w:r>
        <w:rPr>
          <w:color w:val="231F20"/>
          <w:spacing w:val="-4"/>
          <w:sz w:val="22"/>
        </w:rPr>
        <w:t> </w:t>
      </w:r>
      <w:r>
        <w:rPr>
          <w:color w:val="231F20"/>
          <w:sz w:val="22"/>
        </w:rPr>
        <w:t>representantes</w:t>
      </w:r>
      <w:r>
        <w:rPr>
          <w:color w:val="231F20"/>
          <w:spacing w:val="-3"/>
          <w:sz w:val="22"/>
        </w:rPr>
        <w:t> </w:t>
      </w:r>
      <w:r>
        <w:rPr>
          <w:color w:val="231F20"/>
          <w:sz w:val="22"/>
        </w:rPr>
        <w:t>que</w:t>
      </w:r>
      <w:r>
        <w:rPr>
          <w:color w:val="231F20"/>
          <w:spacing w:val="-4"/>
          <w:sz w:val="22"/>
        </w:rPr>
        <w:t> </w:t>
      </w:r>
      <w:r>
        <w:rPr>
          <w:color w:val="231F20"/>
          <w:sz w:val="22"/>
        </w:rPr>
        <w:t>los</w:t>
      </w:r>
      <w:r>
        <w:rPr>
          <w:color w:val="231F20"/>
          <w:spacing w:val="-3"/>
          <w:sz w:val="22"/>
        </w:rPr>
        <w:t> </w:t>
      </w:r>
      <w:r>
        <w:rPr>
          <w:color w:val="231F20"/>
          <w:sz w:val="22"/>
        </w:rPr>
        <w:t>sellos</w:t>
      </w:r>
      <w:r>
        <w:rPr>
          <w:color w:val="231F20"/>
          <w:spacing w:val="-4"/>
          <w:sz w:val="22"/>
        </w:rPr>
        <w:t> </w:t>
      </w:r>
      <w:r>
        <w:rPr>
          <w:color w:val="231F20"/>
          <w:sz w:val="22"/>
        </w:rPr>
        <w:t>de</w:t>
      </w:r>
      <w:r>
        <w:rPr>
          <w:color w:val="231F20"/>
          <w:spacing w:val="-3"/>
          <w:sz w:val="22"/>
        </w:rPr>
        <w:t> </w:t>
      </w:r>
      <w:r>
        <w:rPr>
          <w:color w:val="231F20"/>
          <w:sz w:val="22"/>
        </w:rPr>
        <w:t>la</w:t>
      </w:r>
      <w:r>
        <w:rPr>
          <w:color w:val="231F20"/>
          <w:spacing w:val="-4"/>
          <w:sz w:val="22"/>
        </w:rPr>
        <w:t> </w:t>
      </w:r>
      <w:r>
        <w:rPr>
          <w:color w:val="231F20"/>
          <w:sz w:val="22"/>
        </w:rPr>
        <w:t>bodega</w:t>
      </w:r>
      <w:r>
        <w:rPr>
          <w:color w:val="231F20"/>
          <w:spacing w:val="-3"/>
          <w:sz w:val="22"/>
        </w:rPr>
        <w:t> </w:t>
      </w:r>
      <w:r>
        <w:rPr>
          <w:color w:val="231F20"/>
          <w:sz w:val="22"/>
        </w:rPr>
        <w:t>están</w:t>
      </w:r>
      <w:r>
        <w:rPr>
          <w:color w:val="231F20"/>
          <w:spacing w:val="-4"/>
          <w:sz w:val="22"/>
        </w:rPr>
        <w:t> </w:t>
      </w:r>
      <w:r>
        <w:rPr>
          <w:color w:val="231F20"/>
          <w:sz w:val="22"/>
        </w:rPr>
        <w:t>debidamente</w:t>
      </w:r>
      <w:r>
        <w:rPr>
          <w:color w:val="231F20"/>
          <w:spacing w:val="-3"/>
          <w:sz w:val="22"/>
        </w:rPr>
        <w:t> </w:t>
      </w:r>
      <w:r>
        <w:rPr>
          <w:color w:val="231F20"/>
          <w:sz w:val="22"/>
        </w:rPr>
        <w:t>colocados</w:t>
      </w:r>
      <w:r>
        <w:rPr>
          <w:color w:val="231F20"/>
          <w:spacing w:val="-4"/>
          <w:sz w:val="22"/>
        </w:rPr>
        <w:t> </w:t>
      </w:r>
      <w:r>
        <w:rPr>
          <w:color w:val="231F20"/>
          <w:sz w:val="22"/>
        </w:rPr>
        <w:t>y no han sido violados </w:t>
      </w:r>
      <w:r>
        <w:rPr>
          <w:color w:val="231F20"/>
          <w:spacing w:val="-8"/>
          <w:sz w:val="22"/>
        </w:rPr>
        <w:t>y, </w:t>
      </w:r>
      <w:r>
        <w:rPr>
          <w:color w:val="231F20"/>
          <w:sz w:val="22"/>
        </w:rPr>
        <w:t>posteriormente, procederá a ordenar la apertura de la bodega.</w:t>
      </w:r>
    </w:p>
    <w:p>
      <w:pPr>
        <w:pStyle w:val="BodyText"/>
        <w:spacing w:before="2"/>
        <w:rPr>
          <w:sz w:val="21"/>
        </w:rPr>
      </w:pPr>
    </w:p>
    <w:p>
      <w:pPr>
        <w:pStyle w:val="ListParagraph"/>
        <w:numPr>
          <w:ilvl w:val="0"/>
          <w:numId w:val="293"/>
        </w:numPr>
        <w:tabs>
          <w:tab w:pos="931" w:val="left" w:leader="none"/>
        </w:tabs>
        <w:spacing w:line="232" w:lineRule="auto" w:before="0" w:after="0"/>
        <w:ind w:left="930" w:right="632" w:hanging="260"/>
        <w:jc w:val="both"/>
        <w:rPr>
          <w:sz w:val="22"/>
        </w:rPr>
      </w:pPr>
      <w:r>
        <w:rPr>
          <w:color w:val="231F20"/>
          <w:sz w:val="22"/>
        </w:rPr>
        <w:t>Los consejeros electorales y los representantes ingresarán a la bodega para constatar las medidas de seguridad con que cuenta el lugar en donde están resguardados</w:t>
      </w:r>
      <w:r>
        <w:rPr>
          <w:color w:val="231F20"/>
          <w:spacing w:val="-7"/>
          <w:sz w:val="22"/>
        </w:rPr>
        <w:t> </w:t>
      </w:r>
      <w:r>
        <w:rPr>
          <w:color w:val="231F20"/>
          <w:sz w:val="22"/>
        </w:rPr>
        <w:t>los</w:t>
      </w:r>
      <w:r>
        <w:rPr>
          <w:color w:val="231F20"/>
          <w:spacing w:val="-6"/>
          <w:sz w:val="22"/>
        </w:rPr>
        <w:t> </w:t>
      </w:r>
      <w:r>
        <w:rPr>
          <w:color w:val="231F20"/>
          <w:sz w:val="22"/>
        </w:rPr>
        <w:t>paquetes</w:t>
      </w:r>
      <w:r>
        <w:rPr>
          <w:color w:val="231F20"/>
          <w:spacing w:val="-7"/>
          <w:sz w:val="22"/>
        </w:rPr>
        <w:t> </w:t>
      </w:r>
      <w:r>
        <w:rPr>
          <w:color w:val="231F20"/>
          <w:sz w:val="22"/>
        </w:rPr>
        <w:t>electorales,</w:t>
      </w:r>
      <w:r>
        <w:rPr>
          <w:color w:val="231F20"/>
          <w:spacing w:val="-6"/>
          <w:sz w:val="22"/>
        </w:rPr>
        <w:t> </w:t>
      </w:r>
      <w:r>
        <w:rPr>
          <w:color w:val="231F20"/>
          <w:sz w:val="22"/>
        </w:rPr>
        <w:t>así</w:t>
      </w:r>
      <w:r>
        <w:rPr>
          <w:color w:val="231F20"/>
          <w:spacing w:val="-6"/>
          <w:sz w:val="22"/>
        </w:rPr>
        <w:t> </w:t>
      </w:r>
      <w:r>
        <w:rPr>
          <w:color w:val="231F20"/>
          <w:sz w:val="22"/>
        </w:rPr>
        <w:t>como</w:t>
      </w:r>
      <w:r>
        <w:rPr>
          <w:color w:val="231F20"/>
          <w:spacing w:val="-7"/>
          <w:sz w:val="22"/>
        </w:rPr>
        <w:t> </w:t>
      </w:r>
      <w:r>
        <w:rPr>
          <w:color w:val="231F20"/>
          <w:sz w:val="22"/>
        </w:rPr>
        <w:t>el</w:t>
      </w:r>
      <w:r>
        <w:rPr>
          <w:color w:val="231F20"/>
          <w:spacing w:val="-6"/>
          <w:sz w:val="22"/>
        </w:rPr>
        <w:t> </w:t>
      </w:r>
      <w:r>
        <w:rPr>
          <w:color w:val="231F20"/>
          <w:sz w:val="22"/>
        </w:rPr>
        <w:t>estado</w:t>
      </w:r>
      <w:r>
        <w:rPr>
          <w:color w:val="231F20"/>
          <w:spacing w:val="-6"/>
          <w:sz w:val="22"/>
        </w:rPr>
        <w:t> </w:t>
      </w:r>
      <w:r>
        <w:rPr>
          <w:color w:val="231F20"/>
          <w:sz w:val="22"/>
        </w:rPr>
        <w:t>físico</w:t>
      </w:r>
      <w:r>
        <w:rPr>
          <w:color w:val="231F20"/>
          <w:spacing w:val="-7"/>
          <w:sz w:val="22"/>
        </w:rPr>
        <w:t> </w:t>
      </w:r>
      <w:r>
        <w:rPr>
          <w:color w:val="231F20"/>
          <w:sz w:val="22"/>
        </w:rPr>
        <w:t>de</w:t>
      </w:r>
      <w:r>
        <w:rPr>
          <w:color w:val="231F20"/>
          <w:spacing w:val="-6"/>
          <w:sz w:val="22"/>
        </w:rPr>
        <w:t> </w:t>
      </w:r>
      <w:r>
        <w:rPr>
          <w:color w:val="231F20"/>
          <w:sz w:val="22"/>
        </w:rPr>
        <w:t>los</w:t>
      </w:r>
      <w:r>
        <w:rPr>
          <w:color w:val="231F20"/>
          <w:spacing w:val="-7"/>
          <w:sz w:val="22"/>
        </w:rPr>
        <w:t> </w:t>
      </w:r>
      <w:r>
        <w:rPr>
          <w:color w:val="231F20"/>
          <w:sz w:val="22"/>
        </w:rPr>
        <w:t>mismos al</w:t>
      </w:r>
      <w:r>
        <w:rPr>
          <w:color w:val="231F20"/>
          <w:spacing w:val="-5"/>
          <w:sz w:val="22"/>
        </w:rPr>
        <w:t> </w:t>
      </w:r>
      <w:r>
        <w:rPr>
          <w:color w:val="231F20"/>
          <w:sz w:val="22"/>
        </w:rPr>
        <w:t>momento</w:t>
      </w:r>
      <w:r>
        <w:rPr>
          <w:color w:val="231F20"/>
          <w:spacing w:val="-4"/>
          <w:sz w:val="22"/>
        </w:rPr>
        <w:t> </w:t>
      </w:r>
      <w:r>
        <w:rPr>
          <w:color w:val="231F20"/>
          <w:sz w:val="22"/>
        </w:rPr>
        <w:t>de</w:t>
      </w:r>
      <w:r>
        <w:rPr>
          <w:color w:val="231F20"/>
          <w:spacing w:val="-5"/>
          <w:sz w:val="22"/>
        </w:rPr>
        <w:t> </w:t>
      </w:r>
      <w:r>
        <w:rPr>
          <w:color w:val="231F20"/>
          <w:sz w:val="22"/>
        </w:rPr>
        <w:t>su</w:t>
      </w:r>
      <w:r>
        <w:rPr>
          <w:color w:val="231F20"/>
          <w:spacing w:val="-4"/>
          <w:sz w:val="22"/>
        </w:rPr>
        <w:t> </w:t>
      </w:r>
      <w:r>
        <w:rPr>
          <w:color w:val="231F20"/>
          <w:sz w:val="22"/>
        </w:rPr>
        <w:t>apertura;</w:t>
      </w:r>
      <w:r>
        <w:rPr>
          <w:color w:val="231F20"/>
          <w:spacing w:val="-6"/>
          <w:sz w:val="22"/>
        </w:rPr>
        <w:t> </w:t>
      </w:r>
      <w:r>
        <w:rPr>
          <w:color w:val="231F20"/>
          <w:sz w:val="22"/>
        </w:rPr>
        <w:t>información</w:t>
      </w:r>
      <w:r>
        <w:rPr>
          <w:color w:val="231F20"/>
          <w:spacing w:val="-4"/>
          <w:sz w:val="22"/>
        </w:rPr>
        <w:t> </w:t>
      </w:r>
      <w:r>
        <w:rPr>
          <w:color w:val="231F20"/>
          <w:sz w:val="22"/>
        </w:rPr>
        <w:t>que</w:t>
      </w:r>
      <w:r>
        <w:rPr>
          <w:color w:val="231F20"/>
          <w:spacing w:val="-4"/>
          <w:sz w:val="22"/>
        </w:rPr>
        <w:t> </w:t>
      </w:r>
      <w:r>
        <w:rPr>
          <w:color w:val="231F20"/>
          <w:sz w:val="22"/>
        </w:rPr>
        <w:t>deberá</w:t>
      </w:r>
      <w:r>
        <w:rPr>
          <w:color w:val="231F20"/>
          <w:spacing w:val="-4"/>
          <w:sz w:val="22"/>
        </w:rPr>
        <w:t> </w:t>
      </w:r>
      <w:r>
        <w:rPr>
          <w:color w:val="231F20"/>
          <w:sz w:val="22"/>
        </w:rPr>
        <w:t>ser</w:t>
      </w:r>
      <w:r>
        <w:rPr>
          <w:color w:val="231F20"/>
          <w:spacing w:val="-5"/>
          <w:sz w:val="22"/>
        </w:rPr>
        <w:t> </w:t>
      </w:r>
      <w:r>
        <w:rPr>
          <w:color w:val="231F20"/>
          <w:sz w:val="22"/>
        </w:rPr>
        <w:t>consignada</w:t>
      </w:r>
      <w:r>
        <w:rPr>
          <w:color w:val="231F20"/>
          <w:spacing w:val="-5"/>
          <w:sz w:val="22"/>
        </w:rPr>
        <w:t> </w:t>
      </w:r>
      <w:r>
        <w:rPr>
          <w:color w:val="231F20"/>
          <w:sz w:val="22"/>
        </w:rPr>
        <w:t>en</w:t>
      </w:r>
      <w:r>
        <w:rPr>
          <w:color w:val="231F20"/>
          <w:spacing w:val="-4"/>
          <w:sz w:val="22"/>
        </w:rPr>
        <w:t> </w:t>
      </w:r>
      <w:r>
        <w:rPr>
          <w:color w:val="231F20"/>
          <w:sz w:val="22"/>
        </w:rPr>
        <w:t>el</w:t>
      </w:r>
      <w:r>
        <w:rPr>
          <w:color w:val="231F20"/>
          <w:spacing w:val="-4"/>
          <w:sz w:val="22"/>
        </w:rPr>
        <w:t> </w:t>
      </w:r>
      <w:r>
        <w:rPr>
          <w:color w:val="231F20"/>
          <w:sz w:val="22"/>
        </w:rPr>
        <w:t>acta circunstanciada.</w:t>
      </w:r>
    </w:p>
    <w:p>
      <w:pPr>
        <w:pStyle w:val="BodyText"/>
        <w:spacing w:before="1"/>
        <w:rPr>
          <w:sz w:val="21"/>
        </w:rPr>
      </w:pPr>
    </w:p>
    <w:p>
      <w:pPr>
        <w:pStyle w:val="ListParagraph"/>
        <w:numPr>
          <w:ilvl w:val="0"/>
          <w:numId w:val="293"/>
        </w:numPr>
        <w:tabs>
          <w:tab w:pos="931" w:val="left" w:leader="none"/>
        </w:tabs>
        <w:spacing w:line="232" w:lineRule="auto" w:before="0" w:after="0"/>
        <w:ind w:left="930" w:right="631" w:hanging="260"/>
        <w:jc w:val="both"/>
        <w:rPr>
          <w:sz w:val="22"/>
        </w:rPr>
      </w:pPr>
      <w:r>
        <w:rPr>
          <w:color w:val="231F20"/>
          <w:sz w:val="22"/>
        </w:rPr>
        <w:t>El personal previamente autorizado, mediante acuerdo del consejo, traslada- </w:t>
      </w:r>
      <w:r>
        <w:rPr>
          <w:color w:val="231F20"/>
          <w:spacing w:val="-3"/>
          <w:sz w:val="22"/>
        </w:rPr>
        <w:t>rá</w:t>
      </w:r>
      <w:r>
        <w:rPr>
          <w:color w:val="231F20"/>
          <w:spacing w:val="10"/>
          <w:sz w:val="22"/>
        </w:rPr>
        <w:t> </w:t>
      </w:r>
      <w:r>
        <w:rPr>
          <w:color w:val="231F20"/>
          <w:sz w:val="22"/>
        </w:rPr>
        <w:t>a</w:t>
      </w:r>
      <w:r>
        <w:rPr>
          <w:color w:val="231F20"/>
          <w:spacing w:val="11"/>
          <w:sz w:val="22"/>
        </w:rPr>
        <w:t> </w:t>
      </w:r>
      <w:r>
        <w:rPr>
          <w:color w:val="231F20"/>
          <w:sz w:val="22"/>
        </w:rPr>
        <w:t>la</w:t>
      </w:r>
      <w:r>
        <w:rPr>
          <w:color w:val="231F20"/>
          <w:spacing w:val="11"/>
          <w:sz w:val="22"/>
        </w:rPr>
        <w:t> </w:t>
      </w:r>
      <w:r>
        <w:rPr>
          <w:color w:val="231F20"/>
          <w:sz w:val="22"/>
        </w:rPr>
        <w:t>mesa</w:t>
      </w:r>
      <w:r>
        <w:rPr>
          <w:color w:val="231F20"/>
          <w:spacing w:val="11"/>
          <w:sz w:val="22"/>
        </w:rPr>
        <w:t> </w:t>
      </w:r>
      <w:r>
        <w:rPr>
          <w:color w:val="231F20"/>
          <w:sz w:val="22"/>
        </w:rPr>
        <w:t>de</w:t>
      </w:r>
      <w:r>
        <w:rPr>
          <w:color w:val="231F20"/>
          <w:spacing w:val="11"/>
          <w:sz w:val="22"/>
        </w:rPr>
        <w:t> </w:t>
      </w:r>
      <w:r>
        <w:rPr>
          <w:color w:val="231F20"/>
          <w:sz w:val="22"/>
        </w:rPr>
        <w:t>sesiones</w:t>
      </w:r>
      <w:r>
        <w:rPr>
          <w:color w:val="231F20"/>
          <w:spacing w:val="10"/>
          <w:sz w:val="22"/>
        </w:rPr>
        <w:t> </w:t>
      </w:r>
      <w:r>
        <w:rPr>
          <w:color w:val="231F20"/>
          <w:sz w:val="22"/>
        </w:rPr>
        <w:t>o</w:t>
      </w:r>
      <w:r>
        <w:rPr>
          <w:color w:val="231F20"/>
          <w:spacing w:val="11"/>
          <w:sz w:val="22"/>
        </w:rPr>
        <w:t> </w:t>
      </w:r>
      <w:r>
        <w:rPr>
          <w:color w:val="231F20"/>
          <w:sz w:val="22"/>
        </w:rPr>
        <w:t>a</w:t>
      </w:r>
      <w:r>
        <w:rPr>
          <w:color w:val="231F20"/>
          <w:spacing w:val="11"/>
          <w:sz w:val="22"/>
        </w:rPr>
        <w:t> </w:t>
      </w:r>
      <w:r>
        <w:rPr>
          <w:color w:val="231F20"/>
          <w:sz w:val="22"/>
        </w:rPr>
        <w:t>las</w:t>
      </w:r>
      <w:r>
        <w:rPr>
          <w:color w:val="231F20"/>
          <w:spacing w:val="11"/>
          <w:sz w:val="22"/>
        </w:rPr>
        <w:t> </w:t>
      </w:r>
      <w:r>
        <w:rPr>
          <w:color w:val="231F20"/>
          <w:sz w:val="22"/>
        </w:rPr>
        <w:t>mesas</w:t>
      </w:r>
      <w:r>
        <w:rPr>
          <w:color w:val="231F20"/>
          <w:spacing w:val="11"/>
          <w:sz w:val="22"/>
        </w:rPr>
        <w:t> </w:t>
      </w:r>
      <w:r>
        <w:rPr>
          <w:color w:val="231F20"/>
          <w:sz w:val="22"/>
        </w:rPr>
        <w:t>donde</w:t>
      </w:r>
      <w:r>
        <w:rPr>
          <w:color w:val="231F20"/>
          <w:spacing w:val="11"/>
          <w:sz w:val="22"/>
        </w:rPr>
        <w:t> </w:t>
      </w:r>
      <w:r>
        <w:rPr>
          <w:color w:val="231F20"/>
          <w:sz w:val="22"/>
        </w:rPr>
        <w:t>se</w:t>
      </w:r>
      <w:r>
        <w:rPr>
          <w:color w:val="231F20"/>
          <w:spacing w:val="10"/>
          <w:sz w:val="22"/>
        </w:rPr>
        <w:t> </w:t>
      </w:r>
      <w:r>
        <w:rPr>
          <w:color w:val="231F20"/>
          <w:sz w:val="22"/>
        </w:rPr>
        <w:t>desarrollarán</w:t>
      </w:r>
      <w:r>
        <w:rPr>
          <w:color w:val="231F20"/>
          <w:spacing w:val="11"/>
          <w:sz w:val="22"/>
        </w:rPr>
        <w:t> </w:t>
      </w:r>
      <w:r>
        <w:rPr>
          <w:color w:val="231F20"/>
          <w:sz w:val="22"/>
        </w:rPr>
        <w:t>los</w:t>
      </w:r>
      <w:r>
        <w:rPr>
          <w:color w:val="231F20"/>
          <w:spacing w:val="11"/>
          <w:sz w:val="22"/>
        </w:rPr>
        <w:t> </w:t>
      </w:r>
      <w:r>
        <w:rPr>
          <w:color w:val="231F20"/>
          <w:sz w:val="22"/>
        </w:rPr>
        <w:t>cómputos,</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1213" w:right="346"/>
        <w:jc w:val="both"/>
      </w:pPr>
      <w:r>
        <w:rPr>
          <w:color w:val="231F20"/>
        </w:rPr>
        <w:t>los paquetes electorales en orden ascendente de sección y por tipo de casilla, manteniendo</w:t>
      </w:r>
      <w:r>
        <w:rPr>
          <w:color w:val="231F20"/>
          <w:spacing w:val="-4"/>
        </w:rPr>
        <w:t> </w:t>
      </w:r>
      <w:r>
        <w:rPr>
          <w:color w:val="231F20"/>
        </w:rPr>
        <w:t>los</w:t>
      </w:r>
      <w:r>
        <w:rPr>
          <w:color w:val="231F20"/>
          <w:spacing w:val="-5"/>
        </w:rPr>
        <w:t> </w:t>
      </w:r>
      <w:r>
        <w:rPr>
          <w:color w:val="231F20"/>
        </w:rPr>
        <w:t>de</w:t>
      </w:r>
      <w:r>
        <w:rPr>
          <w:color w:val="231F20"/>
          <w:spacing w:val="-4"/>
        </w:rPr>
        <w:t> </w:t>
      </w:r>
      <w:r>
        <w:rPr>
          <w:color w:val="231F20"/>
        </w:rPr>
        <w:t>las</w:t>
      </w:r>
      <w:r>
        <w:rPr>
          <w:color w:val="231F20"/>
          <w:spacing w:val="-4"/>
        </w:rPr>
        <w:t> </w:t>
      </w:r>
      <w:r>
        <w:rPr>
          <w:color w:val="231F20"/>
        </w:rPr>
        <w:t>casillas</w:t>
      </w:r>
      <w:r>
        <w:rPr>
          <w:color w:val="231F20"/>
          <w:spacing w:val="-5"/>
        </w:rPr>
        <w:t> </w:t>
      </w:r>
      <w:r>
        <w:rPr>
          <w:color w:val="231F20"/>
        </w:rPr>
        <w:t>especiales</w:t>
      </w:r>
      <w:r>
        <w:rPr>
          <w:color w:val="231F20"/>
          <w:spacing w:val="-4"/>
        </w:rPr>
        <w:t> </w:t>
      </w:r>
      <w:r>
        <w:rPr>
          <w:color w:val="231F20"/>
        </w:rPr>
        <w:t>hasta</w:t>
      </w:r>
      <w:r>
        <w:rPr>
          <w:color w:val="231F20"/>
          <w:spacing w:val="-4"/>
        </w:rPr>
        <w:t> </w:t>
      </w:r>
      <w:r>
        <w:rPr>
          <w:color w:val="231F20"/>
        </w:rPr>
        <w:t>el</w:t>
      </w:r>
      <w:r>
        <w:rPr>
          <w:color w:val="231F20"/>
          <w:spacing w:val="-4"/>
        </w:rPr>
        <w:t> </w:t>
      </w:r>
      <w:r>
        <w:rPr>
          <w:color w:val="231F20"/>
        </w:rPr>
        <w:t>final</w:t>
      </w:r>
      <w:r>
        <w:rPr>
          <w:color w:val="231F20"/>
          <w:spacing w:val="-3"/>
        </w:rPr>
        <w:t> </w:t>
      </w:r>
      <w:r>
        <w:rPr>
          <w:color w:val="231F20"/>
        </w:rPr>
        <w:t>de</w:t>
      </w:r>
      <w:r>
        <w:rPr>
          <w:color w:val="231F20"/>
          <w:spacing w:val="-5"/>
        </w:rPr>
        <w:t> </w:t>
      </w:r>
      <w:r>
        <w:rPr>
          <w:color w:val="231F20"/>
        </w:rPr>
        <w:t>todas,</w:t>
      </w:r>
      <w:r>
        <w:rPr>
          <w:color w:val="231F20"/>
          <w:spacing w:val="-4"/>
        </w:rPr>
        <w:t> </w:t>
      </w:r>
      <w:r>
        <w:rPr>
          <w:color w:val="231F20"/>
        </w:rPr>
        <w:t>garantizando en todo momento las condiciones necesarias de</w:t>
      </w:r>
      <w:r>
        <w:rPr>
          <w:color w:val="231F20"/>
          <w:spacing w:val="-14"/>
        </w:rPr>
        <w:t> </w:t>
      </w:r>
      <w:r>
        <w:rPr>
          <w:color w:val="231F20"/>
        </w:rPr>
        <w:t>seguridad.</w:t>
      </w:r>
    </w:p>
    <w:p>
      <w:pPr>
        <w:pStyle w:val="BodyText"/>
        <w:spacing w:before="2"/>
        <w:rPr>
          <w:sz w:val="21"/>
        </w:rPr>
      </w:pPr>
    </w:p>
    <w:p>
      <w:pPr>
        <w:pStyle w:val="ListParagraph"/>
        <w:numPr>
          <w:ilvl w:val="0"/>
          <w:numId w:val="293"/>
        </w:numPr>
        <w:tabs>
          <w:tab w:pos="1214" w:val="left" w:leader="none"/>
        </w:tabs>
        <w:spacing w:line="232" w:lineRule="auto" w:before="0" w:after="0"/>
        <w:ind w:left="1213" w:right="348" w:hanging="260"/>
        <w:jc w:val="both"/>
        <w:rPr>
          <w:sz w:val="22"/>
        </w:rPr>
      </w:pPr>
      <w:r>
        <w:rPr>
          <w:color w:val="231F20"/>
          <w:sz w:val="22"/>
        </w:rPr>
        <w:t>Al concluir la confronta de actas o el nuevo escrutinio y cómputo de la casilla, en caso de recuento de votos, cada paquete electoral deberá ser introducido nuevamente dentro de la caja paquete electoral, que se trasladará de regreso a la bodega</w:t>
      </w:r>
      <w:r>
        <w:rPr>
          <w:color w:val="231F20"/>
          <w:spacing w:val="-4"/>
          <w:sz w:val="22"/>
        </w:rPr>
        <w:t> </w:t>
      </w:r>
      <w:r>
        <w:rPr>
          <w:color w:val="231F20"/>
          <w:sz w:val="22"/>
        </w:rPr>
        <w:t>electoral.</w:t>
      </w:r>
    </w:p>
    <w:p>
      <w:pPr>
        <w:pStyle w:val="BodyText"/>
        <w:spacing w:before="1"/>
        <w:rPr>
          <w:sz w:val="21"/>
        </w:rPr>
      </w:pPr>
    </w:p>
    <w:p>
      <w:pPr>
        <w:pStyle w:val="ListParagraph"/>
        <w:numPr>
          <w:ilvl w:val="0"/>
          <w:numId w:val="293"/>
        </w:numPr>
        <w:tabs>
          <w:tab w:pos="1214" w:val="left" w:leader="none"/>
        </w:tabs>
        <w:spacing w:line="232" w:lineRule="auto" w:before="1" w:after="0"/>
        <w:ind w:left="1213" w:right="346" w:hanging="260"/>
        <w:jc w:val="both"/>
        <w:rPr>
          <w:sz w:val="22"/>
        </w:rPr>
      </w:pPr>
      <w:r>
        <w:rPr>
          <w:color w:val="231F20"/>
          <w:sz w:val="22"/>
        </w:rPr>
        <w:t>Al</w:t>
      </w:r>
      <w:r>
        <w:rPr>
          <w:color w:val="231F20"/>
          <w:spacing w:val="-4"/>
          <w:sz w:val="22"/>
        </w:rPr>
        <w:t> </w:t>
      </w:r>
      <w:r>
        <w:rPr>
          <w:color w:val="231F20"/>
          <w:sz w:val="22"/>
        </w:rPr>
        <w:t>término</w:t>
      </w:r>
      <w:r>
        <w:rPr>
          <w:color w:val="231F20"/>
          <w:spacing w:val="-3"/>
          <w:sz w:val="22"/>
        </w:rPr>
        <w:t> </w:t>
      </w:r>
      <w:r>
        <w:rPr>
          <w:color w:val="231F20"/>
          <w:sz w:val="22"/>
        </w:rPr>
        <w:t>de</w:t>
      </w:r>
      <w:r>
        <w:rPr>
          <w:color w:val="231F20"/>
          <w:spacing w:val="-5"/>
          <w:sz w:val="22"/>
        </w:rPr>
        <w:t> </w:t>
      </w:r>
      <w:r>
        <w:rPr>
          <w:color w:val="231F20"/>
          <w:sz w:val="22"/>
        </w:rPr>
        <w:t>la</w:t>
      </w:r>
      <w:r>
        <w:rPr>
          <w:color w:val="231F20"/>
          <w:spacing w:val="-3"/>
          <w:sz w:val="22"/>
        </w:rPr>
        <w:t> </w:t>
      </w:r>
      <w:r>
        <w:rPr>
          <w:color w:val="231F20"/>
          <w:sz w:val="22"/>
        </w:rPr>
        <w:t>sesión,</w:t>
      </w:r>
      <w:r>
        <w:rPr>
          <w:color w:val="231F20"/>
          <w:spacing w:val="-4"/>
          <w:sz w:val="22"/>
        </w:rPr>
        <w:t> </w:t>
      </w:r>
      <w:r>
        <w:rPr>
          <w:color w:val="231F20"/>
          <w:sz w:val="22"/>
        </w:rPr>
        <w:t>el</w:t>
      </w:r>
      <w:r>
        <w:rPr>
          <w:color w:val="231F20"/>
          <w:spacing w:val="-3"/>
          <w:sz w:val="22"/>
        </w:rPr>
        <w:t> </w:t>
      </w:r>
      <w:r>
        <w:rPr>
          <w:color w:val="231F20"/>
          <w:sz w:val="22"/>
        </w:rPr>
        <w:t>presidente</w:t>
      </w:r>
      <w:r>
        <w:rPr>
          <w:color w:val="231F20"/>
          <w:spacing w:val="-3"/>
          <w:sz w:val="22"/>
        </w:rPr>
        <w:t> </w:t>
      </w:r>
      <w:r>
        <w:rPr>
          <w:color w:val="231F20"/>
          <w:sz w:val="22"/>
        </w:rPr>
        <w:t>del</w:t>
      </w:r>
      <w:r>
        <w:rPr>
          <w:color w:val="231F20"/>
          <w:spacing w:val="-4"/>
          <w:sz w:val="22"/>
        </w:rPr>
        <w:t> </w:t>
      </w:r>
      <w:r>
        <w:rPr>
          <w:color w:val="231F20"/>
          <w:sz w:val="22"/>
        </w:rPr>
        <w:t>consejo</w:t>
      </w:r>
      <w:r>
        <w:rPr>
          <w:color w:val="231F20"/>
          <w:spacing w:val="-3"/>
          <w:sz w:val="22"/>
        </w:rPr>
        <w:t> </w:t>
      </w:r>
      <w:r>
        <w:rPr>
          <w:color w:val="231F20"/>
          <w:sz w:val="22"/>
        </w:rPr>
        <w:t>distrital,</w:t>
      </w:r>
      <w:r>
        <w:rPr>
          <w:color w:val="231F20"/>
          <w:spacing w:val="-4"/>
          <w:sz w:val="22"/>
        </w:rPr>
        <w:t> </w:t>
      </w:r>
      <w:r>
        <w:rPr>
          <w:color w:val="231F20"/>
          <w:sz w:val="22"/>
        </w:rPr>
        <w:t>bajo</w:t>
      </w:r>
      <w:r>
        <w:rPr>
          <w:color w:val="231F20"/>
          <w:spacing w:val="-3"/>
          <w:sz w:val="22"/>
        </w:rPr>
        <w:t> </w:t>
      </w:r>
      <w:r>
        <w:rPr>
          <w:color w:val="231F20"/>
          <w:sz w:val="22"/>
        </w:rPr>
        <w:t>su</w:t>
      </w:r>
      <w:r>
        <w:rPr>
          <w:color w:val="231F20"/>
          <w:spacing w:val="-4"/>
          <w:sz w:val="22"/>
        </w:rPr>
        <w:t> </w:t>
      </w:r>
      <w:r>
        <w:rPr>
          <w:color w:val="231F20"/>
          <w:sz w:val="22"/>
        </w:rPr>
        <w:t>más</w:t>
      </w:r>
      <w:r>
        <w:rPr>
          <w:color w:val="231F20"/>
          <w:spacing w:val="-3"/>
          <w:sz w:val="22"/>
        </w:rPr>
        <w:t> </w:t>
      </w:r>
      <w:r>
        <w:rPr>
          <w:color w:val="231F20"/>
          <w:sz w:val="22"/>
        </w:rPr>
        <w:t>estricta responsabilidad, deberá salvaguardar los paquetes electorales con los sobres que</w:t>
      </w:r>
      <w:r>
        <w:rPr>
          <w:color w:val="231F20"/>
          <w:spacing w:val="-10"/>
          <w:sz w:val="22"/>
        </w:rPr>
        <w:t> </w:t>
      </w:r>
      <w:r>
        <w:rPr>
          <w:color w:val="231F20"/>
          <w:sz w:val="22"/>
        </w:rPr>
        <w:t>contengan</w:t>
      </w:r>
      <w:r>
        <w:rPr>
          <w:color w:val="231F20"/>
          <w:spacing w:val="-10"/>
          <w:sz w:val="22"/>
        </w:rPr>
        <w:t> </w:t>
      </w:r>
      <w:r>
        <w:rPr>
          <w:color w:val="231F20"/>
          <w:sz w:val="22"/>
        </w:rPr>
        <w:t>las</w:t>
      </w:r>
      <w:r>
        <w:rPr>
          <w:color w:val="231F20"/>
          <w:spacing w:val="-10"/>
          <w:sz w:val="22"/>
        </w:rPr>
        <w:t> </w:t>
      </w:r>
      <w:r>
        <w:rPr>
          <w:color w:val="231F20"/>
          <w:sz w:val="22"/>
        </w:rPr>
        <w:t>boletas</w:t>
      </w:r>
      <w:r>
        <w:rPr>
          <w:color w:val="231F20"/>
          <w:spacing w:val="-10"/>
          <w:sz w:val="22"/>
        </w:rPr>
        <w:t> </w:t>
      </w:r>
      <w:r>
        <w:rPr>
          <w:color w:val="231F20"/>
          <w:sz w:val="22"/>
        </w:rPr>
        <w:t>de</w:t>
      </w:r>
      <w:r>
        <w:rPr>
          <w:color w:val="231F20"/>
          <w:spacing w:val="-11"/>
          <w:sz w:val="22"/>
        </w:rPr>
        <w:t> </w:t>
      </w:r>
      <w:r>
        <w:rPr>
          <w:color w:val="231F20"/>
          <w:sz w:val="22"/>
        </w:rPr>
        <w:t>la</w:t>
      </w:r>
      <w:r>
        <w:rPr>
          <w:color w:val="231F20"/>
          <w:spacing w:val="-10"/>
          <w:sz w:val="22"/>
        </w:rPr>
        <w:t> </w:t>
      </w:r>
      <w:r>
        <w:rPr>
          <w:color w:val="231F20"/>
          <w:sz w:val="22"/>
        </w:rPr>
        <w:t>casilla,</w:t>
      </w:r>
      <w:r>
        <w:rPr>
          <w:color w:val="231F20"/>
          <w:spacing w:val="-10"/>
          <w:sz w:val="22"/>
        </w:rPr>
        <w:t> </w:t>
      </w:r>
      <w:r>
        <w:rPr>
          <w:color w:val="231F20"/>
          <w:sz w:val="22"/>
        </w:rPr>
        <w:t>disponiendo</w:t>
      </w:r>
      <w:r>
        <w:rPr>
          <w:color w:val="231F20"/>
          <w:spacing w:val="-10"/>
          <w:sz w:val="22"/>
        </w:rPr>
        <w:t> </w:t>
      </w:r>
      <w:r>
        <w:rPr>
          <w:color w:val="231F20"/>
          <w:sz w:val="22"/>
        </w:rPr>
        <w:t>al</w:t>
      </w:r>
      <w:r>
        <w:rPr>
          <w:color w:val="231F20"/>
          <w:spacing w:val="-10"/>
          <w:sz w:val="22"/>
        </w:rPr>
        <w:t> </w:t>
      </w:r>
      <w:r>
        <w:rPr>
          <w:color w:val="231F20"/>
          <w:sz w:val="22"/>
        </w:rPr>
        <w:t>efecto</w:t>
      </w:r>
      <w:r>
        <w:rPr>
          <w:color w:val="231F20"/>
          <w:spacing w:val="-10"/>
          <w:sz w:val="22"/>
        </w:rPr>
        <w:t> </w:t>
      </w:r>
      <w:r>
        <w:rPr>
          <w:color w:val="231F20"/>
          <w:sz w:val="22"/>
        </w:rPr>
        <w:t>que</w:t>
      </w:r>
      <w:r>
        <w:rPr>
          <w:color w:val="231F20"/>
          <w:spacing w:val="-9"/>
          <w:sz w:val="22"/>
        </w:rPr>
        <w:t> </w:t>
      </w:r>
      <w:r>
        <w:rPr>
          <w:color w:val="231F20"/>
          <w:sz w:val="22"/>
        </w:rPr>
        <w:t>sean</w:t>
      </w:r>
      <w:r>
        <w:rPr>
          <w:color w:val="231F20"/>
          <w:spacing w:val="-10"/>
          <w:sz w:val="22"/>
        </w:rPr>
        <w:t> </w:t>
      </w:r>
      <w:r>
        <w:rPr>
          <w:color w:val="231F20"/>
          <w:sz w:val="22"/>
        </w:rPr>
        <w:t>selladas las</w:t>
      </w:r>
      <w:r>
        <w:rPr>
          <w:color w:val="231F20"/>
          <w:spacing w:val="-6"/>
          <w:sz w:val="22"/>
        </w:rPr>
        <w:t> </w:t>
      </w:r>
      <w:r>
        <w:rPr>
          <w:color w:val="231F20"/>
          <w:sz w:val="22"/>
        </w:rPr>
        <w:t>puertas</w:t>
      </w:r>
      <w:r>
        <w:rPr>
          <w:color w:val="231F20"/>
          <w:spacing w:val="-5"/>
          <w:sz w:val="22"/>
        </w:rPr>
        <w:t> </w:t>
      </w:r>
      <w:r>
        <w:rPr>
          <w:color w:val="231F20"/>
          <w:sz w:val="22"/>
        </w:rPr>
        <w:t>de</w:t>
      </w:r>
      <w:r>
        <w:rPr>
          <w:color w:val="231F20"/>
          <w:spacing w:val="-6"/>
          <w:sz w:val="22"/>
        </w:rPr>
        <w:t> </w:t>
      </w:r>
      <w:r>
        <w:rPr>
          <w:color w:val="231F20"/>
          <w:sz w:val="22"/>
        </w:rPr>
        <w:t>acceso</w:t>
      </w:r>
      <w:r>
        <w:rPr>
          <w:color w:val="231F20"/>
          <w:spacing w:val="-5"/>
          <w:sz w:val="22"/>
        </w:rPr>
        <w:t> </w:t>
      </w:r>
      <w:r>
        <w:rPr>
          <w:color w:val="231F20"/>
          <w:sz w:val="22"/>
        </w:rPr>
        <w:t>de</w:t>
      </w:r>
      <w:r>
        <w:rPr>
          <w:color w:val="231F20"/>
          <w:spacing w:val="-7"/>
          <w:sz w:val="22"/>
        </w:rPr>
        <w:t> </w:t>
      </w:r>
      <w:r>
        <w:rPr>
          <w:color w:val="231F20"/>
          <w:sz w:val="22"/>
        </w:rPr>
        <w:t>la</w:t>
      </w:r>
      <w:r>
        <w:rPr>
          <w:color w:val="231F20"/>
          <w:spacing w:val="-5"/>
          <w:sz w:val="22"/>
        </w:rPr>
        <w:t> </w:t>
      </w:r>
      <w:r>
        <w:rPr>
          <w:color w:val="231F20"/>
          <w:sz w:val="22"/>
        </w:rPr>
        <w:t>bodega</w:t>
      </w:r>
      <w:r>
        <w:rPr>
          <w:color w:val="231F20"/>
          <w:spacing w:val="-5"/>
          <w:sz w:val="22"/>
        </w:rPr>
        <w:t> </w:t>
      </w:r>
      <w:r>
        <w:rPr>
          <w:color w:val="231F20"/>
          <w:sz w:val="22"/>
        </w:rPr>
        <w:t>electoral,</w:t>
      </w:r>
      <w:r>
        <w:rPr>
          <w:color w:val="231F20"/>
          <w:spacing w:val="-5"/>
          <w:sz w:val="22"/>
        </w:rPr>
        <w:t> </w:t>
      </w:r>
      <w:r>
        <w:rPr>
          <w:color w:val="231F20"/>
          <w:sz w:val="22"/>
        </w:rPr>
        <w:t>estando</w:t>
      </w:r>
      <w:r>
        <w:rPr>
          <w:color w:val="231F20"/>
          <w:spacing w:val="-6"/>
          <w:sz w:val="22"/>
        </w:rPr>
        <w:t> </w:t>
      </w:r>
      <w:r>
        <w:rPr>
          <w:color w:val="231F20"/>
          <w:sz w:val="22"/>
        </w:rPr>
        <w:t>presentes</w:t>
      </w:r>
      <w:r>
        <w:rPr>
          <w:color w:val="231F20"/>
          <w:spacing w:val="-5"/>
          <w:sz w:val="22"/>
        </w:rPr>
        <w:t> </w:t>
      </w:r>
      <w:r>
        <w:rPr>
          <w:color w:val="231F20"/>
          <w:sz w:val="22"/>
        </w:rPr>
        <w:t>los</w:t>
      </w:r>
      <w:r>
        <w:rPr>
          <w:color w:val="231F20"/>
          <w:spacing w:val="-5"/>
          <w:sz w:val="22"/>
        </w:rPr>
        <w:t> </w:t>
      </w:r>
      <w:r>
        <w:rPr>
          <w:color w:val="231F20"/>
          <w:sz w:val="22"/>
        </w:rPr>
        <w:t>consejeros y</w:t>
      </w:r>
      <w:r>
        <w:rPr>
          <w:color w:val="231F20"/>
          <w:spacing w:val="-13"/>
          <w:sz w:val="22"/>
        </w:rPr>
        <w:t> </w:t>
      </w:r>
      <w:r>
        <w:rPr>
          <w:color w:val="231F20"/>
          <w:sz w:val="22"/>
        </w:rPr>
        <w:t>representantes</w:t>
      </w:r>
      <w:r>
        <w:rPr>
          <w:color w:val="231F20"/>
          <w:spacing w:val="-13"/>
          <w:sz w:val="22"/>
        </w:rPr>
        <w:t> </w:t>
      </w:r>
      <w:r>
        <w:rPr>
          <w:color w:val="231F20"/>
          <w:sz w:val="22"/>
        </w:rPr>
        <w:t>que</w:t>
      </w:r>
      <w:r>
        <w:rPr>
          <w:color w:val="231F20"/>
          <w:spacing w:val="-13"/>
          <w:sz w:val="22"/>
        </w:rPr>
        <w:t> </w:t>
      </w:r>
      <w:r>
        <w:rPr>
          <w:color w:val="231F20"/>
          <w:sz w:val="22"/>
        </w:rPr>
        <w:t>así</w:t>
      </w:r>
      <w:r>
        <w:rPr>
          <w:color w:val="231F20"/>
          <w:spacing w:val="-13"/>
          <w:sz w:val="22"/>
        </w:rPr>
        <w:t> </w:t>
      </w:r>
      <w:r>
        <w:rPr>
          <w:color w:val="231F20"/>
          <w:sz w:val="22"/>
        </w:rPr>
        <w:t>lo</w:t>
      </w:r>
      <w:r>
        <w:rPr>
          <w:color w:val="231F20"/>
          <w:spacing w:val="-13"/>
          <w:sz w:val="22"/>
        </w:rPr>
        <w:t> </w:t>
      </w:r>
      <w:r>
        <w:rPr>
          <w:color w:val="231F20"/>
          <w:sz w:val="22"/>
        </w:rPr>
        <w:t>deseen;</w:t>
      </w:r>
      <w:r>
        <w:rPr>
          <w:color w:val="231F20"/>
          <w:spacing w:val="-12"/>
          <w:sz w:val="22"/>
        </w:rPr>
        <w:t> </w:t>
      </w:r>
      <w:r>
        <w:rPr>
          <w:color w:val="231F20"/>
          <w:sz w:val="22"/>
        </w:rPr>
        <w:t>para</w:t>
      </w:r>
      <w:r>
        <w:rPr>
          <w:color w:val="231F20"/>
          <w:spacing w:val="-13"/>
          <w:sz w:val="22"/>
        </w:rPr>
        <w:t> </w:t>
      </w:r>
      <w:r>
        <w:rPr>
          <w:color w:val="231F20"/>
          <w:sz w:val="22"/>
        </w:rPr>
        <w:t>tal</w:t>
      </w:r>
      <w:r>
        <w:rPr>
          <w:color w:val="231F20"/>
          <w:spacing w:val="-13"/>
          <w:sz w:val="22"/>
        </w:rPr>
        <w:t> </w:t>
      </w:r>
      <w:r>
        <w:rPr>
          <w:color w:val="231F20"/>
          <w:sz w:val="22"/>
        </w:rPr>
        <w:t>efecto</w:t>
      </w:r>
      <w:r>
        <w:rPr>
          <w:color w:val="231F20"/>
          <w:spacing w:val="-13"/>
          <w:sz w:val="22"/>
        </w:rPr>
        <w:t> </w:t>
      </w:r>
      <w:r>
        <w:rPr>
          <w:color w:val="231F20"/>
          <w:sz w:val="22"/>
        </w:rPr>
        <w:t>deberán</w:t>
      </w:r>
      <w:r>
        <w:rPr>
          <w:color w:val="231F20"/>
          <w:spacing w:val="-13"/>
          <w:sz w:val="22"/>
        </w:rPr>
        <w:t> </w:t>
      </w:r>
      <w:r>
        <w:rPr>
          <w:color w:val="231F20"/>
          <w:sz w:val="22"/>
        </w:rPr>
        <w:t>colocarse</w:t>
      </w:r>
      <w:r>
        <w:rPr>
          <w:color w:val="231F20"/>
          <w:spacing w:val="-12"/>
          <w:sz w:val="22"/>
        </w:rPr>
        <w:t> </w:t>
      </w:r>
      <w:r>
        <w:rPr>
          <w:color w:val="231F20"/>
          <w:sz w:val="22"/>
        </w:rPr>
        <w:t>fajillas</w:t>
      </w:r>
      <w:r>
        <w:rPr>
          <w:color w:val="231F20"/>
          <w:spacing w:val="-13"/>
          <w:sz w:val="22"/>
        </w:rPr>
        <w:t> </w:t>
      </w:r>
      <w:r>
        <w:rPr>
          <w:color w:val="231F20"/>
          <w:sz w:val="22"/>
        </w:rPr>
        <w:t>de papel</w:t>
      </w:r>
      <w:r>
        <w:rPr>
          <w:color w:val="231F20"/>
          <w:spacing w:val="-4"/>
          <w:sz w:val="22"/>
        </w:rPr>
        <w:t> </w:t>
      </w:r>
      <w:r>
        <w:rPr>
          <w:color w:val="231F20"/>
          <w:sz w:val="22"/>
        </w:rPr>
        <w:t>a</w:t>
      </w:r>
      <w:r>
        <w:rPr>
          <w:color w:val="231F20"/>
          <w:spacing w:val="-3"/>
          <w:sz w:val="22"/>
        </w:rPr>
        <w:t> </w:t>
      </w:r>
      <w:r>
        <w:rPr>
          <w:color w:val="231F20"/>
          <w:sz w:val="22"/>
        </w:rPr>
        <w:t>las</w:t>
      </w:r>
      <w:r>
        <w:rPr>
          <w:color w:val="231F20"/>
          <w:spacing w:val="-3"/>
          <w:sz w:val="22"/>
        </w:rPr>
        <w:t> </w:t>
      </w:r>
      <w:r>
        <w:rPr>
          <w:color w:val="231F20"/>
          <w:sz w:val="22"/>
        </w:rPr>
        <w:t>que</w:t>
      </w:r>
      <w:r>
        <w:rPr>
          <w:color w:val="231F20"/>
          <w:spacing w:val="-3"/>
          <w:sz w:val="22"/>
        </w:rPr>
        <w:t> </w:t>
      </w:r>
      <w:r>
        <w:rPr>
          <w:color w:val="231F20"/>
          <w:sz w:val="22"/>
        </w:rPr>
        <w:t>se</w:t>
      </w:r>
      <w:r>
        <w:rPr>
          <w:color w:val="231F20"/>
          <w:spacing w:val="-3"/>
          <w:sz w:val="22"/>
        </w:rPr>
        <w:t> </w:t>
      </w:r>
      <w:r>
        <w:rPr>
          <w:color w:val="231F20"/>
          <w:sz w:val="22"/>
        </w:rPr>
        <w:t>les</w:t>
      </w:r>
      <w:r>
        <w:rPr>
          <w:color w:val="231F20"/>
          <w:spacing w:val="-3"/>
          <w:sz w:val="22"/>
        </w:rPr>
        <w:t> </w:t>
      </w:r>
      <w:r>
        <w:rPr>
          <w:color w:val="231F20"/>
          <w:sz w:val="22"/>
        </w:rPr>
        <w:t>asentará</w:t>
      </w:r>
      <w:r>
        <w:rPr>
          <w:color w:val="231F20"/>
          <w:spacing w:val="-3"/>
          <w:sz w:val="22"/>
        </w:rPr>
        <w:t> </w:t>
      </w:r>
      <w:r>
        <w:rPr>
          <w:color w:val="231F20"/>
          <w:sz w:val="22"/>
        </w:rPr>
        <w:t>el</w:t>
      </w:r>
      <w:r>
        <w:rPr>
          <w:color w:val="231F20"/>
          <w:spacing w:val="-3"/>
          <w:sz w:val="22"/>
        </w:rPr>
        <w:t> </w:t>
      </w:r>
      <w:r>
        <w:rPr>
          <w:color w:val="231F20"/>
          <w:sz w:val="22"/>
        </w:rPr>
        <w:t>sello</w:t>
      </w:r>
      <w:r>
        <w:rPr>
          <w:color w:val="231F20"/>
          <w:spacing w:val="-3"/>
          <w:sz w:val="22"/>
        </w:rPr>
        <w:t> </w:t>
      </w:r>
      <w:r>
        <w:rPr>
          <w:color w:val="231F20"/>
          <w:sz w:val="22"/>
        </w:rPr>
        <w:t>del</w:t>
      </w:r>
      <w:r>
        <w:rPr>
          <w:color w:val="231F20"/>
          <w:spacing w:val="-3"/>
          <w:sz w:val="22"/>
        </w:rPr>
        <w:t> </w:t>
      </w:r>
      <w:r>
        <w:rPr>
          <w:color w:val="231F20"/>
          <w:sz w:val="22"/>
        </w:rPr>
        <w:t>consejo</w:t>
      </w:r>
      <w:r>
        <w:rPr>
          <w:color w:val="231F20"/>
          <w:spacing w:val="-3"/>
          <w:sz w:val="22"/>
        </w:rPr>
        <w:t> </w:t>
      </w:r>
      <w:r>
        <w:rPr>
          <w:color w:val="231F20"/>
          <w:sz w:val="22"/>
        </w:rPr>
        <w:t>distrital</w:t>
      </w:r>
      <w:r>
        <w:rPr>
          <w:color w:val="231F20"/>
          <w:spacing w:val="-4"/>
          <w:sz w:val="22"/>
        </w:rPr>
        <w:t> </w:t>
      </w:r>
      <w:r>
        <w:rPr>
          <w:color w:val="231F20"/>
          <w:sz w:val="22"/>
        </w:rPr>
        <w:t>y</w:t>
      </w:r>
      <w:r>
        <w:rPr>
          <w:color w:val="231F20"/>
          <w:spacing w:val="-3"/>
          <w:sz w:val="22"/>
        </w:rPr>
        <w:t> </w:t>
      </w:r>
      <w:r>
        <w:rPr>
          <w:color w:val="231F20"/>
          <w:sz w:val="22"/>
        </w:rPr>
        <w:t>las</w:t>
      </w:r>
      <w:r>
        <w:rPr>
          <w:color w:val="231F20"/>
          <w:spacing w:val="-3"/>
          <w:sz w:val="22"/>
        </w:rPr>
        <w:t> </w:t>
      </w:r>
      <w:r>
        <w:rPr>
          <w:color w:val="231F20"/>
          <w:sz w:val="22"/>
        </w:rPr>
        <w:t>firmas</w:t>
      </w:r>
      <w:r>
        <w:rPr>
          <w:color w:val="231F20"/>
          <w:spacing w:val="-3"/>
          <w:sz w:val="22"/>
        </w:rPr>
        <w:t> </w:t>
      </w:r>
      <w:r>
        <w:rPr>
          <w:color w:val="231F20"/>
          <w:sz w:val="22"/>
        </w:rPr>
        <w:t>del</w:t>
      </w:r>
      <w:r>
        <w:rPr>
          <w:color w:val="231F20"/>
          <w:spacing w:val="-3"/>
          <w:sz w:val="22"/>
        </w:rPr>
        <w:t> </w:t>
      </w:r>
      <w:r>
        <w:rPr>
          <w:color w:val="231F20"/>
          <w:sz w:val="22"/>
        </w:rPr>
        <w:t>con- sejero</w:t>
      </w:r>
      <w:r>
        <w:rPr>
          <w:color w:val="231F20"/>
          <w:spacing w:val="-8"/>
          <w:sz w:val="22"/>
        </w:rPr>
        <w:t> </w:t>
      </w:r>
      <w:r>
        <w:rPr>
          <w:color w:val="231F20"/>
          <w:sz w:val="22"/>
        </w:rPr>
        <w:t>presidente,</w:t>
      </w:r>
      <w:r>
        <w:rPr>
          <w:color w:val="231F20"/>
          <w:spacing w:val="-7"/>
          <w:sz w:val="22"/>
        </w:rPr>
        <w:t> </w:t>
      </w:r>
      <w:r>
        <w:rPr>
          <w:color w:val="231F20"/>
          <w:sz w:val="22"/>
        </w:rPr>
        <w:t>por</w:t>
      </w:r>
      <w:r>
        <w:rPr>
          <w:color w:val="231F20"/>
          <w:spacing w:val="-7"/>
          <w:sz w:val="22"/>
        </w:rPr>
        <w:t> </w:t>
      </w:r>
      <w:r>
        <w:rPr>
          <w:color w:val="231F20"/>
          <w:sz w:val="22"/>
        </w:rPr>
        <w:t>lo</w:t>
      </w:r>
      <w:r>
        <w:rPr>
          <w:color w:val="231F20"/>
          <w:spacing w:val="-8"/>
          <w:sz w:val="22"/>
        </w:rPr>
        <w:t> </w:t>
      </w:r>
      <w:r>
        <w:rPr>
          <w:color w:val="231F20"/>
          <w:sz w:val="22"/>
        </w:rPr>
        <w:t>menos</w:t>
      </w:r>
      <w:r>
        <w:rPr>
          <w:color w:val="231F20"/>
          <w:spacing w:val="-6"/>
          <w:sz w:val="22"/>
        </w:rPr>
        <w:t> </w:t>
      </w:r>
      <w:r>
        <w:rPr>
          <w:color w:val="231F20"/>
          <w:sz w:val="22"/>
        </w:rPr>
        <w:t>de</w:t>
      </w:r>
      <w:r>
        <w:rPr>
          <w:color w:val="231F20"/>
          <w:spacing w:val="-7"/>
          <w:sz w:val="22"/>
        </w:rPr>
        <w:t> </w:t>
      </w:r>
      <w:r>
        <w:rPr>
          <w:color w:val="231F20"/>
          <w:sz w:val="22"/>
        </w:rPr>
        <w:t>un</w:t>
      </w:r>
      <w:r>
        <w:rPr>
          <w:color w:val="231F20"/>
          <w:spacing w:val="-8"/>
          <w:sz w:val="22"/>
        </w:rPr>
        <w:t> </w:t>
      </w:r>
      <w:r>
        <w:rPr>
          <w:color w:val="231F20"/>
          <w:sz w:val="22"/>
        </w:rPr>
        <w:t>consejero</w:t>
      </w:r>
      <w:r>
        <w:rPr>
          <w:color w:val="231F20"/>
          <w:spacing w:val="-7"/>
          <w:sz w:val="22"/>
        </w:rPr>
        <w:t> </w:t>
      </w:r>
      <w:r>
        <w:rPr>
          <w:color w:val="231F20"/>
          <w:sz w:val="22"/>
        </w:rPr>
        <w:t>electoral</w:t>
      </w:r>
      <w:r>
        <w:rPr>
          <w:color w:val="231F20"/>
          <w:spacing w:val="-7"/>
          <w:sz w:val="22"/>
        </w:rPr>
        <w:t> </w:t>
      </w:r>
      <w:r>
        <w:rPr>
          <w:color w:val="231F20"/>
          <w:sz w:val="22"/>
        </w:rPr>
        <w:t>y</w:t>
      </w:r>
      <w:r>
        <w:rPr>
          <w:color w:val="231F20"/>
          <w:spacing w:val="-7"/>
          <w:sz w:val="22"/>
        </w:rPr>
        <w:t> </w:t>
      </w:r>
      <w:r>
        <w:rPr>
          <w:color w:val="231F20"/>
          <w:sz w:val="22"/>
        </w:rPr>
        <w:t>los</w:t>
      </w:r>
      <w:r>
        <w:rPr>
          <w:color w:val="231F20"/>
          <w:spacing w:val="-7"/>
          <w:sz w:val="22"/>
        </w:rPr>
        <w:t> </w:t>
      </w:r>
      <w:r>
        <w:rPr>
          <w:color w:val="231F20"/>
          <w:sz w:val="22"/>
        </w:rPr>
        <w:t>representantes que deseen</w:t>
      </w:r>
      <w:r>
        <w:rPr>
          <w:color w:val="231F20"/>
          <w:spacing w:val="-3"/>
          <w:sz w:val="22"/>
        </w:rPr>
        <w:t> </w:t>
      </w:r>
      <w:r>
        <w:rPr>
          <w:color w:val="231F20"/>
          <w:sz w:val="22"/>
        </w:rPr>
        <w:t>hacerlo.</w:t>
      </w:r>
    </w:p>
    <w:p>
      <w:pPr>
        <w:pStyle w:val="BodyText"/>
        <w:spacing w:before="11"/>
        <w:rPr>
          <w:sz w:val="20"/>
        </w:rPr>
      </w:pPr>
    </w:p>
    <w:p>
      <w:pPr>
        <w:pStyle w:val="ListParagraph"/>
        <w:numPr>
          <w:ilvl w:val="0"/>
          <w:numId w:val="293"/>
        </w:numPr>
        <w:tabs>
          <w:tab w:pos="1214" w:val="left" w:leader="none"/>
        </w:tabs>
        <w:spacing w:line="232" w:lineRule="auto" w:before="0" w:after="0"/>
        <w:ind w:left="1213" w:right="347" w:hanging="260"/>
        <w:jc w:val="both"/>
        <w:rPr>
          <w:sz w:val="22"/>
        </w:rPr>
      </w:pPr>
      <w:r>
        <w:rPr>
          <w:color w:val="231F20"/>
          <w:sz w:val="22"/>
        </w:rPr>
        <w:t>El</w:t>
      </w:r>
      <w:r>
        <w:rPr>
          <w:color w:val="231F20"/>
          <w:spacing w:val="-8"/>
          <w:sz w:val="22"/>
        </w:rPr>
        <w:t> </w:t>
      </w:r>
      <w:r>
        <w:rPr>
          <w:color w:val="231F20"/>
          <w:sz w:val="22"/>
        </w:rPr>
        <w:t>consejero</w:t>
      </w:r>
      <w:r>
        <w:rPr>
          <w:color w:val="231F20"/>
          <w:spacing w:val="-7"/>
          <w:sz w:val="22"/>
        </w:rPr>
        <w:t> </w:t>
      </w:r>
      <w:r>
        <w:rPr>
          <w:color w:val="231F20"/>
          <w:sz w:val="22"/>
        </w:rPr>
        <w:t>presidente</w:t>
      </w:r>
      <w:r>
        <w:rPr>
          <w:color w:val="231F20"/>
          <w:spacing w:val="-7"/>
          <w:sz w:val="22"/>
        </w:rPr>
        <w:t> </w:t>
      </w:r>
      <w:r>
        <w:rPr>
          <w:color w:val="231F20"/>
          <w:sz w:val="22"/>
        </w:rPr>
        <w:t>deberá</w:t>
      </w:r>
      <w:r>
        <w:rPr>
          <w:color w:val="231F20"/>
          <w:spacing w:val="-7"/>
          <w:sz w:val="22"/>
        </w:rPr>
        <w:t> </w:t>
      </w:r>
      <w:r>
        <w:rPr>
          <w:color w:val="231F20"/>
          <w:sz w:val="22"/>
        </w:rPr>
        <w:t>mantener</w:t>
      </w:r>
      <w:r>
        <w:rPr>
          <w:color w:val="231F20"/>
          <w:spacing w:val="-8"/>
          <w:sz w:val="22"/>
        </w:rPr>
        <w:t> </w:t>
      </w:r>
      <w:r>
        <w:rPr>
          <w:color w:val="231F20"/>
          <w:sz w:val="22"/>
        </w:rPr>
        <w:t>en</w:t>
      </w:r>
      <w:r>
        <w:rPr>
          <w:color w:val="231F20"/>
          <w:spacing w:val="-7"/>
          <w:sz w:val="22"/>
        </w:rPr>
        <w:t> </w:t>
      </w:r>
      <w:r>
        <w:rPr>
          <w:color w:val="231F20"/>
          <w:sz w:val="22"/>
        </w:rPr>
        <w:t>su</w:t>
      </w:r>
      <w:r>
        <w:rPr>
          <w:color w:val="231F20"/>
          <w:spacing w:val="-7"/>
          <w:sz w:val="22"/>
        </w:rPr>
        <w:t> </w:t>
      </w:r>
      <w:r>
        <w:rPr>
          <w:color w:val="231F20"/>
          <w:sz w:val="22"/>
        </w:rPr>
        <w:t>poder</w:t>
      </w:r>
      <w:r>
        <w:rPr>
          <w:color w:val="231F20"/>
          <w:spacing w:val="-7"/>
          <w:sz w:val="22"/>
        </w:rPr>
        <w:t> </w:t>
      </w:r>
      <w:r>
        <w:rPr>
          <w:color w:val="231F20"/>
          <w:sz w:val="22"/>
        </w:rPr>
        <w:t>la</w:t>
      </w:r>
      <w:r>
        <w:rPr>
          <w:color w:val="231F20"/>
          <w:spacing w:val="-8"/>
          <w:sz w:val="22"/>
        </w:rPr>
        <w:t> </w:t>
      </w:r>
      <w:r>
        <w:rPr>
          <w:color w:val="231F20"/>
          <w:sz w:val="22"/>
        </w:rPr>
        <w:t>o</w:t>
      </w:r>
      <w:r>
        <w:rPr>
          <w:color w:val="231F20"/>
          <w:spacing w:val="-7"/>
          <w:sz w:val="22"/>
        </w:rPr>
        <w:t> </w:t>
      </w:r>
      <w:r>
        <w:rPr>
          <w:color w:val="231F20"/>
          <w:sz w:val="22"/>
        </w:rPr>
        <w:t>las</w:t>
      </w:r>
      <w:r>
        <w:rPr>
          <w:color w:val="231F20"/>
          <w:spacing w:val="-7"/>
          <w:sz w:val="22"/>
        </w:rPr>
        <w:t> </w:t>
      </w:r>
      <w:r>
        <w:rPr>
          <w:color w:val="231F20"/>
          <w:sz w:val="22"/>
        </w:rPr>
        <w:t>llaves</w:t>
      </w:r>
      <w:r>
        <w:rPr>
          <w:color w:val="231F20"/>
          <w:spacing w:val="-7"/>
          <w:sz w:val="22"/>
        </w:rPr>
        <w:t> </w:t>
      </w:r>
      <w:r>
        <w:rPr>
          <w:color w:val="231F20"/>
          <w:sz w:val="22"/>
        </w:rPr>
        <w:t>de</w:t>
      </w:r>
      <w:r>
        <w:rPr>
          <w:color w:val="231F20"/>
          <w:spacing w:val="-8"/>
          <w:sz w:val="22"/>
        </w:rPr>
        <w:t> </w:t>
      </w:r>
      <w:r>
        <w:rPr>
          <w:color w:val="231F20"/>
          <w:sz w:val="22"/>
        </w:rPr>
        <w:t>la</w:t>
      </w:r>
      <w:r>
        <w:rPr>
          <w:color w:val="231F20"/>
          <w:spacing w:val="-7"/>
          <w:sz w:val="22"/>
        </w:rPr>
        <w:t> </w:t>
      </w:r>
      <w:r>
        <w:rPr>
          <w:color w:val="231F20"/>
          <w:sz w:val="22"/>
        </w:rPr>
        <w:t>puer- ta de acceso a la bodega, hasta que concluido el proceso electoral se proceda a la destrucción de los paquetes electorales, en términos de lo señalado en el artículo 318, numeral 2 de la</w:t>
      </w:r>
      <w:r>
        <w:rPr>
          <w:color w:val="231F20"/>
          <w:spacing w:val="-1"/>
          <w:sz w:val="22"/>
        </w:rPr>
        <w:t> </w:t>
      </w:r>
      <w:r>
        <w:rPr>
          <w:smallCaps/>
          <w:color w:val="231F20"/>
          <w:sz w:val="22"/>
        </w:rPr>
        <w:t>l</w:t>
      </w:r>
      <w:r>
        <w:rPr>
          <w:smallCaps w:val="0"/>
          <w:color w:val="231F20"/>
          <w:sz w:val="22"/>
        </w:rPr>
        <w:t>g</w:t>
      </w:r>
      <w:r>
        <w:rPr>
          <w:smallCaps/>
          <w:color w:val="231F20"/>
          <w:sz w:val="22"/>
        </w:rPr>
        <w:t>ipe</w:t>
      </w:r>
      <w:r>
        <w:rPr>
          <w:smallCaps w:val="0"/>
          <w:color w:val="231F20"/>
          <w:sz w:val="22"/>
        </w:rPr>
        <w:t>.</w:t>
      </w:r>
    </w:p>
    <w:p>
      <w:pPr>
        <w:pStyle w:val="Heading2"/>
        <w:spacing w:before="233"/>
        <w:ind w:left="533"/>
      </w:pPr>
      <w:r>
        <w:rPr>
          <w:color w:val="231F20"/>
        </w:rPr>
        <w:t>Artículo 399.</w:t>
      </w:r>
    </w:p>
    <w:p>
      <w:pPr>
        <w:pStyle w:val="BodyText"/>
        <w:spacing w:before="8"/>
        <w:rPr>
          <w:b/>
          <w:sz w:val="20"/>
        </w:rPr>
      </w:pPr>
    </w:p>
    <w:p>
      <w:pPr>
        <w:pStyle w:val="ListParagraph"/>
        <w:numPr>
          <w:ilvl w:val="0"/>
          <w:numId w:val="294"/>
        </w:numPr>
        <w:tabs>
          <w:tab w:pos="1214" w:val="left" w:leader="none"/>
        </w:tabs>
        <w:spacing w:line="232" w:lineRule="auto" w:before="0" w:after="0"/>
        <w:ind w:left="1213" w:right="348" w:hanging="260"/>
        <w:jc w:val="both"/>
        <w:rPr>
          <w:sz w:val="22"/>
        </w:rPr>
      </w:pPr>
      <w:r>
        <w:rPr>
          <w:color w:val="231F20"/>
          <w:sz w:val="22"/>
        </w:rPr>
        <w:t>El presidente del consejo distrital respectivo, una vez que informe sobre el acuerdo</w:t>
      </w:r>
      <w:r>
        <w:rPr>
          <w:color w:val="231F20"/>
          <w:spacing w:val="-9"/>
          <w:sz w:val="22"/>
        </w:rPr>
        <w:t> </w:t>
      </w:r>
      <w:r>
        <w:rPr>
          <w:color w:val="231F20"/>
          <w:sz w:val="22"/>
        </w:rPr>
        <w:t>relativo</w:t>
      </w:r>
      <w:r>
        <w:rPr>
          <w:color w:val="231F20"/>
          <w:spacing w:val="-9"/>
          <w:sz w:val="22"/>
        </w:rPr>
        <w:t> </w:t>
      </w:r>
      <w:r>
        <w:rPr>
          <w:color w:val="231F20"/>
          <w:sz w:val="22"/>
        </w:rPr>
        <w:t>a</w:t>
      </w:r>
      <w:r>
        <w:rPr>
          <w:color w:val="231F20"/>
          <w:spacing w:val="-9"/>
          <w:sz w:val="22"/>
        </w:rPr>
        <w:t> </w:t>
      </w:r>
      <w:r>
        <w:rPr>
          <w:color w:val="231F20"/>
          <w:sz w:val="22"/>
        </w:rPr>
        <w:t>las</w:t>
      </w:r>
      <w:r>
        <w:rPr>
          <w:color w:val="231F20"/>
          <w:spacing w:val="-9"/>
          <w:sz w:val="22"/>
        </w:rPr>
        <w:t> </w:t>
      </w:r>
      <w:r>
        <w:rPr>
          <w:color w:val="231F20"/>
          <w:sz w:val="22"/>
        </w:rPr>
        <w:t>casillas</w:t>
      </w:r>
      <w:r>
        <w:rPr>
          <w:color w:val="231F20"/>
          <w:spacing w:val="-9"/>
          <w:sz w:val="22"/>
        </w:rPr>
        <w:t> </w:t>
      </w:r>
      <w:r>
        <w:rPr>
          <w:color w:val="231F20"/>
          <w:sz w:val="22"/>
        </w:rPr>
        <w:t>que</w:t>
      </w:r>
      <w:r>
        <w:rPr>
          <w:color w:val="231F20"/>
          <w:spacing w:val="-9"/>
          <w:sz w:val="22"/>
        </w:rPr>
        <w:t> </w:t>
      </w:r>
      <w:r>
        <w:rPr>
          <w:color w:val="231F20"/>
          <w:sz w:val="22"/>
        </w:rPr>
        <w:t>serán</w:t>
      </w:r>
      <w:r>
        <w:rPr>
          <w:color w:val="231F20"/>
          <w:spacing w:val="-9"/>
          <w:sz w:val="22"/>
        </w:rPr>
        <w:t> </w:t>
      </w:r>
      <w:r>
        <w:rPr>
          <w:color w:val="231F20"/>
          <w:sz w:val="22"/>
        </w:rPr>
        <w:t>objeto</w:t>
      </w:r>
      <w:r>
        <w:rPr>
          <w:color w:val="231F20"/>
          <w:spacing w:val="-9"/>
          <w:sz w:val="22"/>
        </w:rPr>
        <w:t> </w:t>
      </w:r>
      <w:r>
        <w:rPr>
          <w:color w:val="231F20"/>
          <w:sz w:val="22"/>
        </w:rPr>
        <w:t>de</w:t>
      </w:r>
      <w:r>
        <w:rPr>
          <w:color w:val="231F20"/>
          <w:spacing w:val="-10"/>
          <w:sz w:val="22"/>
        </w:rPr>
        <w:t> </w:t>
      </w:r>
      <w:r>
        <w:rPr>
          <w:color w:val="231F20"/>
          <w:sz w:val="22"/>
        </w:rPr>
        <w:t>recuento,</w:t>
      </w:r>
      <w:r>
        <w:rPr>
          <w:color w:val="231F20"/>
          <w:spacing w:val="-9"/>
          <w:sz w:val="22"/>
        </w:rPr>
        <w:t> </w:t>
      </w:r>
      <w:r>
        <w:rPr>
          <w:color w:val="231F20"/>
          <w:sz w:val="22"/>
        </w:rPr>
        <w:t>y</w:t>
      </w:r>
      <w:r>
        <w:rPr>
          <w:color w:val="231F20"/>
          <w:spacing w:val="-9"/>
          <w:sz w:val="22"/>
        </w:rPr>
        <w:t> </w:t>
      </w:r>
      <w:r>
        <w:rPr>
          <w:color w:val="231F20"/>
          <w:sz w:val="22"/>
        </w:rPr>
        <w:t>explique</w:t>
      </w:r>
      <w:r>
        <w:rPr>
          <w:color w:val="231F20"/>
          <w:spacing w:val="-9"/>
          <w:sz w:val="22"/>
        </w:rPr>
        <w:t> </w:t>
      </w:r>
      <w:r>
        <w:rPr>
          <w:color w:val="231F20"/>
          <w:sz w:val="22"/>
        </w:rPr>
        <w:t>sobre</w:t>
      </w:r>
      <w:r>
        <w:rPr>
          <w:color w:val="231F20"/>
          <w:spacing w:val="-9"/>
          <w:sz w:val="22"/>
        </w:rPr>
        <w:t> </w:t>
      </w:r>
      <w:r>
        <w:rPr>
          <w:color w:val="231F20"/>
          <w:sz w:val="22"/>
        </w:rPr>
        <w:t>la definición de validez o nulidad de los votos, ordenará a los integrantes de los grupos</w:t>
      </w:r>
      <w:r>
        <w:rPr>
          <w:color w:val="231F20"/>
          <w:spacing w:val="-11"/>
          <w:sz w:val="22"/>
        </w:rPr>
        <w:t> </w:t>
      </w:r>
      <w:r>
        <w:rPr>
          <w:color w:val="231F20"/>
          <w:sz w:val="22"/>
        </w:rPr>
        <w:t>de</w:t>
      </w:r>
      <w:r>
        <w:rPr>
          <w:color w:val="231F20"/>
          <w:spacing w:val="-12"/>
          <w:sz w:val="22"/>
        </w:rPr>
        <w:t> </w:t>
      </w:r>
      <w:r>
        <w:rPr>
          <w:color w:val="231F20"/>
          <w:sz w:val="22"/>
        </w:rPr>
        <w:t>trabajo</w:t>
      </w:r>
      <w:r>
        <w:rPr>
          <w:color w:val="231F20"/>
          <w:spacing w:val="-11"/>
          <w:sz w:val="22"/>
        </w:rPr>
        <w:t> </w:t>
      </w:r>
      <w:r>
        <w:rPr>
          <w:color w:val="231F20"/>
          <w:sz w:val="22"/>
        </w:rPr>
        <w:t>proceder</w:t>
      </w:r>
      <w:r>
        <w:rPr>
          <w:color w:val="231F20"/>
          <w:spacing w:val="-11"/>
          <w:sz w:val="22"/>
        </w:rPr>
        <w:t> </w:t>
      </w:r>
      <w:r>
        <w:rPr>
          <w:color w:val="231F20"/>
          <w:sz w:val="22"/>
        </w:rPr>
        <w:t>a</w:t>
      </w:r>
      <w:r>
        <w:rPr>
          <w:color w:val="231F20"/>
          <w:spacing w:val="-12"/>
          <w:sz w:val="22"/>
        </w:rPr>
        <w:t> </w:t>
      </w:r>
      <w:r>
        <w:rPr>
          <w:color w:val="231F20"/>
          <w:sz w:val="22"/>
        </w:rPr>
        <w:t>su</w:t>
      </w:r>
      <w:r>
        <w:rPr>
          <w:color w:val="231F20"/>
          <w:spacing w:val="-11"/>
          <w:sz w:val="22"/>
        </w:rPr>
        <w:t> </w:t>
      </w:r>
      <w:r>
        <w:rPr>
          <w:color w:val="231F20"/>
          <w:sz w:val="22"/>
        </w:rPr>
        <w:t>instalación</w:t>
      </w:r>
      <w:r>
        <w:rPr>
          <w:color w:val="231F20"/>
          <w:spacing w:val="-11"/>
          <w:sz w:val="22"/>
        </w:rPr>
        <w:t> </w:t>
      </w:r>
      <w:r>
        <w:rPr>
          <w:color w:val="231F20"/>
          <w:sz w:val="22"/>
        </w:rPr>
        <w:t>y</w:t>
      </w:r>
      <w:r>
        <w:rPr>
          <w:color w:val="231F20"/>
          <w:spacing w:val="-12"/>
          <w:sz w:val="22"/>
        </w:rPr>
        <w:t> </w:t>
      </w:r>
      <w:r>
        <w:rPr>
          <w:color w:val="231F20"/>
          <w:sz w:val="22"/>
        </w:rPr>
        <w:t>funcionamiento;</w:t>
      </w:r>
      <w:r>
        <w:rPr>
          <w:color w:val="231F20"/>
          <w:spacing w:val="-11"/>
          <w:sz w:val="22"/>
        </w:rPr>
        <w:t> </w:t>
      </w:r>
      <w:r>
        <w:rPr>
          <w:color w:val="231F20"/>
          <w:sz w:val="22"/>
        </w:rPr>
        <w:t>asimismo,</w:t>
      </w:r>
      <w:r>
        <w:rPr>
          <w:color w:val="231F20"/>
          <w:spacing w:val="-11"/>
          <w:sz w:val="22"/>
        </w:rPr>
        <w:t> </w:t>
      </w:r>
      <w:r>
        <w:rPr>
          <w:color w:val="231F20"/>
          <w:sz w:val="22"/>
        </w:rPr>
        <w:t>solici- tará</w:t>
      </w:r>
      <w:r>
        <w:rPr>
          <w:color w:val="231F20"/>
          <w:spacing w:val="-10"/>
          <w:sz w:val="22"/>
        </w:rPr>
        <w:t> </w:t>
      </w:r>
      <w:r>
        <w:rPr>
          <w:color w:val="231F20"/>
          <w:sz w:val="22"/>
        </w:rPr>
        <w:t>a</w:t>
      </w:r>
      <w:r>
        <w:rPr>
          <w:color w:val="231F20"/>
          <w:spacing w:val="-10"/>
          <w:sz w:val="22"/>
        </w:rPr>
        <w:t> </w:t>
      </w:r>
      <w:r>
        <w:rPr>
          <w:color w:val="231F20"/>
          <w:sz w:val="22"/>
        </w:rPr>
        <w:t>los</w:t>
      </w:r>
      <w:r>
        <w:rPr>
          <w:color w:val="231F20"/>
          <w:spacing w:val="-10"/>
          <w:sz w:val="22"/>
        </w:rPr>
        <w:t> </w:t>
      </w:r>
      <w:r>
        <w:rPr>
          <w:color w:val="231F20"/>
          <w:sz w:val="22"/>
        </w:rPr>
        <w:t>demás</w:t>
      </w:r>
      <w:r>
        <w:rPr>
          <w:color w:val="231F20"/>
          <w:spacing w:val="-10"/>
          <w:sz w:val="22"/>
        </w:rPr>
        <w:t> </w:t>
      </w:r>
      <w:r>
        <w:rPr>
          <w:color w:val="231F20"/>
          <w:sz w:val="22"/>
        </w:rPr>
        <w:t>miembros</w:t>
      </w:r>
      <w:r>
        <w:rPr>
          <w:color w:val="231F20"/>
          <w:spacing w:val="-10"/>
          <w:sz w:val="22"/>
        </w:rPr>
        <w:t> </w:t>
      </w:r>
      <w:r>
        <w:rPr>
          <w:color w:val="231F20"/>
          <w:sz w:val="22"/>
        </w:rPr>
        <w:t>del</w:t>
      </w:r>
      <w:r>
        <w:rPr>
          <w:color w:val="231F20"/>
          <w:spacing w:val="-10"/>
          <w:sz w:val="22"/>
        </w:rPr>
        <w:t> </w:t>
      </w:r>
      <w:r>
        <w:rPr>
          <w:color w:val="231F20"/>
          <w:sz w:val="22"/>
        </w:rPr>
        <w:t>consejo</w:t>
      </w:r>
      <w:r>
        <w:rPr>
          <w:color w:val="231F20"/>
          <w:spacing w:val="-10"/>
          <w:sz w:val="22"/>
        </w:rPr>
        <w:t> </w:t>
      </w:r>
      <w:r>
        <w:rPr>
          <w:color w:val="231F20"/>
          <w:sz w:val="22"/>
        </w:rPr>
        <w:t>permanecer</w:t>
      </w:r>
      <w:r>
        <w:rPr>
          <w:color w:val="231F20"/>
          <w:spacing w:val="-10"/>
          <w:sz w:val="22"/>
        </w:rPr>
        <w:t> </w:t>
      </w:r>
      <w:r>
        <w:rPr>
          <w:color w:val="231F20"/>
          <w:sz w:val="22"/>
        </w:rPr>
        <w:t>en</w:t>
      </w:r>
      <w:r>
        <w:rPr>
          <w:color w:val="231F20"/>
          <w:spacing w:val="-10"/>
          <w:sz w:val="22"/>
        </w:rPr>
        <w:t> </w:t>
      </w:r>
      <w:r>
        <w:rPr>
          <w:color w:val="231F20"/>
          <w:sz w:val="22"/>
        </w:rPr>
        <w:t>el</w:t>
      </w:r>
      <w:r>
        <w:rPr>
          <w:color w:val="231F20"/>
          <w:spacing w:val="-9"/>
          <w:sz w:val="22"/>
        </w:rPr>
        <w:t> </w:t>
      </w:r>
      <w:r>
        <w:rPr>
          <w:color w:val="231F20"/>
          <w:sz w:val="22"/>
        </w:rPr>
        <w:t>Pleno</w:t>
      </w:r>
      <w:r>
        <w:rPr>
          <w:color w:val="231F20"/>
          <w:spacing w:val="-10"/>
          <w:sz w:val="22"/>
        </w:rPr>
        <w:t> </w:t>
      </w:r>
      <w:r>
        <w:rPr>
          <w:color w:val="231F20"/>
          <w:sz w:val="22"/>
        </w:rPr>
        <w:t>para</w:t>
      </w:r>
      <w:r>
        <w:rPr>
          <w:color w:val="231F20"/>
          <w:spacing w:val="-10"/>
          <w:sz w:val="22"/>
        </w:rPr>
        <w:t> </w:t>
      </w:r>
      <w:r>
        <w:rPr>
          <w:color w:val="231F20"/>
          <w:sz w:val="22"/>
        </w:rPr>
        <w:t>garantizar el quórum e iniciar el procedimiento de cotejo de</w:t>
      </w:r>
      <w:r>
        <w:rPr>
          <w:color w:val="231F20"/>
          <w:spacing w:val="-13"/>
          <w:sz w:val="22"/>
        </w:rPr>
        <w:t> </w:t>
      </w:r>
      <w:r>
        <w:rPr>
          <w:color w:val="231F20"/>
          <w:sz w:val="22"/>
        </w:rPr>
        <w:t>actas.</w:t>
      </w:r>
    </w:p>
    <w:p>
      <w:pPr>
        <w:pStyle w:val="BodyText"/>
        <w:spacing w:before="1"/>
        <w:rPr>
          <w:sz w:val="21"/>
        </w:rPr>
      </w:pPr>
    </w:p>
    <w:p>
      <w:pPr>
        <w:pStyle w:val="ListParagraph"/>
        <w:numPr>
          <w:ilvl w:val="0"/>
          <w:numId w:val="294"/>
        </w:numPr>
        <w:tabs>
          <w:tab w:pos="1214" w:val="left" w:leader="none"/>
        </w:tabs>
        <w:spacing w:line="232" w:lineRule="auto" w:before="0" w:after="0"/>
        <w:ind w:left="1213" w:right="348" w:hanging="260"/>
        <w:jc w:val="both"/>
        <w:rPr>
          <w:sz w:val="22"/>
        </w:rPr>
      </w:pPr>
      <w:r>
        <w:rPr>
          <w:color w:val="231F20"/>
          <w:sz w:val="22"/>
        </w:rPr>
        <w:t>Si</w:t>
      </w:r>
      <w:r>
        <w:rPr>
          <w:color w:val="231F20"/>
          <w:spacing w:val="-10"/>
          <w:sz w:val="22"/>
        </w:rPr>
        <w:t> </w:t>
      </w:r>
      <w:r>
        <w:rPr>
          <w:color w:val="231F20"/>
          <w:sz w:val="22"/>
        </w:rPr>
        <w:t>durante</w:t>
      </w:r>
      <w:r>
        <w:rPr>
          <w:color w:val="231F20"/>
          <w:spacing w:val="-9"/>
          <w:sz w:val="22"/>
        </w:rPr>
        <w:t> </w:t>
      </w:r>
      <w:r>
        <w:rPr>
          <w:color w:val="231F20"/>
          <w:sz w:val="22"/>
        </w:rPr>
        <w:t>el</w:t>
      </w:r>
      <w:r>
        <w:rPr>
          <w:color w:val="231F20"/>
          <w:spacing w:val="-9"/>
          <w:sz w:val="22"/>
        </w:rPr>
        <w:t> </w:t>
      </w:r>
      <w:r>
        <w:rPr>
          <w:color w:val="231F20"/>
          <w:sz w:val="22"/>
        </w:rPr>
        <w:t>cotejo</w:t>
      </w:r>
      <w:r>
        <w:rPr>
          <w:color w:val="231F20"/>
          <w:spacing w:val="-9"/>
          <w:sz w:val="22"/>
        </w:rPr>
        <w:t> </w:t>
      </w:r>
      <w:r>
        <w:rPr>
          <w:color w:val="231F20"/>
          <w:sz w:val="22"/>
        </w:rPr>
        <w:t>de</w:t>
      </w:r>
      <w:r>
        <w:rPr>
          <w:color w:val="231F20"/>
          <w:spacing w:val="-9"/>
          <w:sz w:val="22"/>
        </w:rPr>
        <w:t> </w:t>
      </w:r>
      <w:r>
        <w:rPr>
          <w:color w:val="231F20"/>
          <w:sz w:val="22"/>
        </w:rPr>
        <w:t>actas</w:t>
      </w:r>
      <w:r>
        <w:rPr>
          <w:color w:val="231F20"/>
          <w:spacing w:val="-10"/>
          <w:sz w:val="22"/>
        </w:rPr>
        <w:t> </w:t>
      </w:r>
      <w:r>
        <w:rPr>
          <w:color w:val="231F20"/>
          <w:sz w:val="22"/>
        </w:rPr>
        <w:t>de</w:t>
      </w:r>
      <w:r>
        <w:rPr>
          <w:color w:val="231F20"/>
          <w:spacing w:val="-9"/>
          <w:sz w:val="22"/>
        </w:rPr>
        <w:t> </w:t>
      </w:r>
      <w:r>
        <w:rPr>
          <w:color w:val="231F20"/>
          <w:sz w:val="22"/>
        </w:rPr>
        <w:t>las</w:t>
      </w:r>
      <w:r>
        <w:rPr>
          <w:color w:val="231F20"/>
          <w:spacing w:val="-9"/>
          <w:sz w:val="22"/>
        </w:rPr>
        <w:t> </w:t>
      </w:r>
      <w:r>
        <w:rPr>
          <w:color w:val="231F20"/>
          <w:sz w:val="22"/>
        </w:rPr>
        <w:t>casillas</w:t>
      </w:r>
      <w:r>
        <w:rPr>
          <w:color w:val="231F20"/>
          <w:spacing w:val="-9"/>
          <w:sz w:val="22"/>
        </w:rPr>
        <w:t> </w:t>
      </w:r>
      <w:r>
        <w:rPr>
          <w:color w:val="231F20"/>
          <w:sz w:val="22"/>
        </w:rPr>
        <w:t>que</w:t>
      </w:r>
      <w:r>
        <w:rPr>
          <w:color w:val="231F20"/>
          <w:spacing w:val="-9"/>
          <w:sz w:val="22"/>
        </w:rPr>
        <w:t> </w:t>
      </w:r>
      <w:r>
        <w:rPr>
          <w:color w:val="231F20"/>
          <w:sz w:val="22"/>
        </w:rPr>
        <w:t>inicialmente</w:t>
      </w:r>
      <w:r>
        <w:rPr>
          <w:color w:val="231F20"/>
          <w:spacing w:val="-10"/>
          <w:sz w:val="22"/>
        </w:rPr>
        <w:t> </w:t>
      </w:r>
      <w:r>
        <w:rPr>
          <w:color w:val="231F20"/>
          <w:sz w:val="22"/>
        </w:rPr>
        <w:t>no</w:t>
      </w:r>
      <w:r>
        <w:rPr>
          <w:color w:val="231F20"/>
          <w:spacing w:val="-9"/>
          <w:sz w:val="22"/>
        </w:rPr>
        <w:t> </w:t>
      </w:r>
      <w:r>
        <w:rPr>
          <w:color w:val="231F20"/>
          <w:sz w:val="22"/>
        </w:rPr>
        <w:t>fueron</w:t>
      </w:r>
      <w:r>
        <w:rPr>
          <w:color w:val="231F20"/>
          <w:spacing w:val="-9"/>
          <w:sz w:val="22"/>
        </w:rPr>
        <w:t> </w:t>
      </w:r>
      <w:r>
        <w:rPr>
          <w:color w:val="231F20"/>
          <w:sz w:val="22"/>
        </w:rPr>
        <w:t>determi- nadas para el recuento de sus votos, se detectase la actualización de alguna o algunas</w:t>
      </w:r>
      <w:r>
        <w:rPr>
          <w:color w:val="231F20"/>
          <w:spacing w:val="-11"/>
          <w:sz w:val="22"/>
        </w:rPr>
        <w:t> </w:t>
      </w:r>
      <w:r>
        <w:rPr>
          <w:color w:val="231F20"/>
          <w:sz w:val="22"/>
        </w:rPr>
        <w:t>de</w:t>
      </w:r>
      <w:r>
        <w:rPr>
          <w:color w:val="231F20"/>
          <w:spacing w:val="-10"/>
          <w:sz w:val="22"/>
        </w:rPr>
        <w:t> </w:t>
      </w:r>
      <w:r>
        <w:rPr>
          <w:color w:val="231F20"/>
          <w:sz w:val="22"/>
        </w:rPr>
        <w:t>las</w:t>
      </w:r>
      <w:r>
        <w:rPr>
          <w:color w:val="231F20"/>
          <w:spacing w:val="-10"/>
          <w:sz w:val="22"/>
        </w:rPr>
        <w:t> </w:t>
      </w:r>
      <w:r>
        <w:rPr>
          <w:color w:val="231F20"/>
          <w:sz w:val="22"/>
        </w:rPr>
        <w:t>causales</w:t>
      </w:r>
      <w:r>
        <w:rPr>
          <w:color w:val="231F20"/>
          <w:spacing w:val="-10"/>
          <w:sz w:val="22"/>
        </w:rPr>
        <w:t> </w:t>
      </w:r>
      <w:r>
        <w:rPr>
          <w:color w:val="231F20"/>
          <w:sz w:val="22"/>
        </w:rPr>
        <w:t>de</w:t>
      </w:r>
      <w:r>
        <w:rPr>
          <w:color w:val="231F20"/>
          <w:spacing w:val="-10"/>
          <w:sz w:val="22"/>
        </w:rPr>
        <w:t> </w:t>
      </w:r>
      <w:r>
        <w:rPr>
          <w:color w:val="231F20"/>
          <w:sz w:val="22"/>
        </w:rPr>
        <w:t>recuento,</w:t>
      </w:r>
      <w:r>
        <w:rPr>
          <w:color w:val="231F20"/>
          <w:spacing w:val="-10"/>
          <w:sz w:val="22"/>
        </w:rPr>
        <w:t> </w:t>
      </w:r>
      <w:r>
        <w:rPr>
          <w:color w:val="231F20"/>
          <w:sz w:val="22"/>
        </w:rPr>
        <w:t>y</w:t>
      </w:r>
      <w:r>
        <w:rPr>
          <w:color w:val="231F20"/>
          <w:spacing w:val="-10"/>
          <w:sz w:val="22"/>
        </w:rPr>
        <w:t> </w:t>
      </w:r>
      <w:r>
        <w:rPr>
          <w:color w:val="231F20"/>
          <w:sz w:val="22"/>
        </w:rPr>
        <w:t>el</w:t>
      </w:r>
      <w:r>
        <w:rPr>
          <w:color w:val="231F20"/>
          <w:spacing w:val="-10"/>
          <w:sz w:val="22"/>
        </w:rPr>
        <w:t> </w:t>
      </w:r>
      <w:r>
        <w:rPr>
          <w:color w:val="231F20"/>
          <w:sz w:val="22"/>
        </w:rPr>
        <w:t>Pleno</w:t>
      </w:r>
      <w:r>
        <w:rPr>
          <w:color w:val="231F20"/>
          <w:spacing w:val="-10"/>
          <w:sz w:val="22"/>
        </w:rPr>
        <w:t> </w:t>
      </w:r>
      <w:r>
        <w:rPr>
          <w:color w:val="231F20"/>
          <w:sz w:val="22"/>
        </w:rPr>
        <w:t>del</w:t>
      </w:r>
      <w:r>
        <w:rPr>
          <w:color w:val="231F20"/>
          <w:spacing w:val="-10"/>
          <w:sz w:val="22"/>
        </w:rPr>
        <w:t> </w:t>
      </w:r>
      <w:r>
        <w:rPr>
          <w:color w:val="231F20"/>
          <w:sz w:val="22"/>
        </w:rPr>
        <w:t>consejo</w:t>
      </w:r>
      <w:r>
        <w:rPr>
          <w:color w:val="231F20"/>
          <w:spacing w:val="-10"/>
          <w:sz w:val="22"/>
        </w:rPr>
        <w:t> </w:t>
      </w:r>
      <w:r>
        <w:rPr>
          <w:color w:val="231F20"/>
          <w:sz w:val="22"/>
        </w:rPr>
        <w:t>decide</w:t>
      </w:r>
      <w:r>
        <w:rPr>
          <w:color w:val="231F20"/>
          <w:spacing w:val="-10"/>
          <w:sz w:val="22"/>
        </w:rPr>
        <w:t> </w:t>
      </w:r>
      <w:r>
        <w:rPr>
          <w:color w:val="231F20"/>
          <w:sz w:val="22"/>
        </w:rPr>
        <w:t>su</w:t>
      </w:r>
      <w:r>
        <w:rPr>
          <w:color w:val="231F20"/>
          <w:spacing w:val="-10"/>
          <w:sz w:val="22"/>
        </w:rPr>
        <w:t> </w:t>
      </w:r>
      <w:r>
        <w:rPr>
          <w:color w:val="231F20"/>
          <w:sz w:val="22"/>
        </w:rPr>
        <w:t>proceden- cia,</w:t>
      </w:r>
      <w:r>
        <w:rPr>
          <w:color w:val="231F20"/>
          <w:spacing w:val="-4"/>
          <w:sz w:val="22"/>
        </w:rPr>
        <w:t> </w:t>
      </w:r>
      <w:r>
        <w:rPr>
          <w:color w:val="231F20"/>
          <w:sz w:val="22"/>
        </w:rPr>
        <w:t>se</w:t>
      </w:r>
      <w:r>
        <w:rPr>
          <w:color w:val="231F20"/>
          <w:spacing w:val="-4"/>
          <w:sz w:val="22"/>
        </w:rPr>
        <w:t> </w:t>
      </w:r>
      <w:r>
        <w:rPr>
          <w:color w:val="231F20"/>
          <w:sz w:val="22"/>
        </w:rPr>
        <w:t>incorporarán</w:t>
      </w:r>
      <w:r>
        <w:rPr>
          <w:color w:val="231F20"/>
          <w:spacing w:val="-4"/>
          <w:sz w:val="22"/>
        </w:rPr>
        <w:t> </w:t>
      </w:r>
      <w:r>
        <w:rPr>
          <w:color w:val="231F20"/>
          <w:sz w:val="22"/>
        </w:rPr>
        <w:t>al</w:t>
      </w:r>
      <w:r>
        <w:rPr>
          <w:color w:val="231F20"/>
          <w:spacing w:val="-4"/>
          <w:sz w:val="22"/>
        </w:rPr>
        <w:t> </w:t>
      </w:r>
      <w:r>
        <w:rPr>
          <w:color w:val="231F20"/>
          <w:sz w:val="22"/>
        </w:rPr>
        <w:t>recuento,</w:t>
      </w:r>
      <w:r>
        <w:rPr>
          <w:color w:val="231F20"/>
          <w:spacing w:val="-4"/>
          <w:sz w:val="22"/>
        </w:rPr>
        <w:t> </w:t>
      </w:r>
      <w:r>
        <w:rPr>
          <w:color w:val="231F20"/>
          <w:sz w:val="22"/>
        </w:rPr>
        <w:t>dejando</w:t>
      </w:r>
      <w:r>
        <w:rPr>
          <w:color w:val="231F20"/>
          <w:spacing w:val="-4"/>
          <w:sz w:val="22"/>
        </w:rPr>
        <w:t> </w:t>
      </w:r>
      <w:r>
        <w:rPr>
          <w:color w:val="231F20"/>
          <w:sz w:val="22"/>
        </w:rPr>
        <w:t>constancia</w:t>
      </w:r>
      <w:r>
        <w:rPr>
          <w:color w:val="231F20"/>
          <w:spacing w:val="-4"/>
          <w:sz w:val="22"/>
        </w:rPr>
        <w:t> </w:t>
      </w:r>
      <w:r>
        <w:rPr>
          <w:color w:val="231F20"/>
          <w:sz w:val="22"/>
        </w:rPr>
        <w:t>en</w:t>
      </w:r>
      <w:r>
        <w:rPr>
          <w:color w:val="231F20"/>
          <w:spacing w:val="-3"/>
          <w:sz w:val="22"/>
        </w:rPr>
        <w:t> </w:t>
      </w:r>
      <w:r>
        <w:rPr>
          <w:color w:val="231F20"/>
          <w:sz w:val="22"/>
        </w:rPr>
        <w:t>el</w:t>
      </w:r>
      <w:r>
        <w:rPr>
          <w:color w:val="231F20"/>
          <w:spacing w:val="-4"/>
          <w:sz w:val="22"/>
        </w:rPr>
        <w:t> </w:t>
      </w:r>
      <w:r>
        <w:rPr>
          <w:color w:val="231F20"/>
          <w:sz w:val="22"/>
        </w:rPr>
        <w:t>acta</w:t>
      </w:r>
      <w:r>
        <w:rPr>
          <w:color w:val="231F20"/>
          <w:spacing w:val="-4"/>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sesión.</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pStyle w:val="Heading2"/>
        <w:spacing w:before="101"/>
      </w:pPr>
      <w:r>
        <w:rPr>
          <w:color w:val="231F20"/>
        </w:rPr>
        <w:t>Artículo 400.</w:t>
      </w:r>
    </w:p>
    <w:p>
      <w:pPr>
        <w:pStyle w:val="BodyText"/>
        <w:spacing w:before="8"/>
        <w:rPr>
          <w:b/>
          <w:sz w:val="20"/>
        </w:rPr>
      </w:pPr>
    </w:p>
    <w:p>
      <w:pPr>
        <w:pStyle w:val="ListParagraph"/>
        <w:numPr>
          <w:ilvl w:val="0"/>
          <w:numId w:val="295"/>
        </w:numPr>
        <w:tabs>
          <w:tab w:pos="931" w:val="left" w:leader="none"/>
        </w:tabs>
        <w:spacing w:line="232" w:lineRule="auto" w:before="0" w:after="0"/>
        <w:ind w:left="930" w:right="631" w:hanging="260"/>
        <w:jc w:val="both"/>
        <w:rPr>
          <w:sz w:val="22"/>
        </w:rPr>
      </w:pPr>
      <w:r>
        <w:rPr>
          <w:color w:val="231F20"/>
          <w:sz w:val="22"/>
        </w:rPr>
        <w:t>Una vez determinado el inicio de las actividades del cómputo ordinario me- diante</w:t>
      </w:r>
      <w:r>
        <w:rPr>
          <w:color w:val="231F20"/>
          <w:spacing w:val="-14"/>
          <w:sz w:val="22"/>
        </w:rPr>
        <w:t> </w:t>
      </w:r>
      <w:r>
        <w:rPr>
          <w:color w:val="231F20"/>
          <w:sz w:val="22"/>
        </w:rPr>
        <w:t>el</w:t>
      </w:r>
      <w:r>
        <w:rPr>
          <w:color w:val="231F20"/>
          <w:spacing w:val="-13"/>
          <w:sz w:val="22"/>
        </w:rPr>
        <w:t> </w:t>
      </w:r>
      <w:r>
        <w:rPr>
          <w:color w:val="231F20"/>
          <w:sz w:val="22"/>
        </w:rPr>
        <w:t>cotejo</w:t>
      </w:r>
      <w:r>
        <w:rPr>
          <w:color w:val="231F20"/>
          <w:spacing w:val="-14"/>
          <w:sz w:val="22"/>
        </w:rPr>
        <w:t> </w:t>
      </w:r>
      <w:r>
        <w:rPr>
          <w:color w:val="231F20"/>
          <w:sz w:val="22"/>
        </w:rPr>
        <w:t>de</w:t>
      </w:r>
      <w:r>
        <w:rPr>
          <w:color w:val="231F20"/>
          <w:spacing w:val="-14"/>
          <w:sz w:val="22"/>
        </w:rPr>
        <w:t> </w:t>
      </w:r>
      <w:r>
        <w:rPr>
          <w:color w:val="231F20"/>
          <w:sz w:val="22"/>
        </w:rPr>
        <w:t>actas,</w:t>
      </w:r>
      <w:r>
        <w:rPr>
          <w:color w:val="231F20"/>
          <w:spacing w:val="-14"/>
          <w:sz w:val="22"/>
        </w:rPr>
        <w:t> </w:t>
      </w:r>
      <w:r>
        <w:rPr>
          <w:color w:val="231F20"/>
          <w:sz w:val="22"/>
        </w:rPr>
        <w:t>se</w:t>
      </w:r>
      <w:r>
        <w:rPr>
          <w:color w:val="231F20"/>
          <w:spacing w:val="-13"/>
          <w:sz w:val="22"/>
        </w:rPr>
        <w:t> </w:t>
      </w:r>
      <w:r>
        <w:rPr>
          <w:color w:val="231F20"/>
          <w:sz w:val="22"/>
        </w:rPr>
        <w:t>procederá</w:t>
      </w:r>
      <w:r>
        <w:rPr>
          <w:color w:val="231F20"/>
          <w:spacing w:val="-14"/>
          <w:sz w:val="22"/>
        </w:rPr>
        <w:t> </w:t>
      </w:r>
      <w:r>
        <w:rPr>
          <w:color w:val="231F20"/>
          <w:sz w:val="22"/>
        </w:rPr>
        <w:t>a</w:t>
      </w:r>
      <w:r>
        <w:rPr>
          <w:color w:val="231F20"/>
          <w:spacing w:val="-13"/>
          <w:sz w:val="22"/>
        </w:rPr>
        <w:t> </w:t>
      </w:r>
      <w:r>
        <w:rPr>
          <w:color w:val="231F20"/>
          <w:sz w:val="22"/>
        </w:rPr>
        <w:t>la</w:t>
      </w:r>
      <w:r>
        <w:rPr>
          <w:color w:val="231F20"/>
          <w:spacing w:val="-14"/>
          <w:sz w:val="22"/>
        </w:rPr>
        <w:t> </w:t>
      </w:r>
      <w:r>
        <w:rPr>
          <w:color w:val="231F20"/>
          <w:sz w:val="22"/>
        </w:rPr>
        <w:t>apertura</w:t>
      </w:r>
      <w:r>
        <w:rPr>
          <w:color w:val="231F20"/>
          <w:spacing w:val="-13"/>
          <w:sz w:val="22"/>
        </w:rPr>
        <w:t> </w:t>
      </w:r>
      <w:r>
        <w:rPr>
          <w:color w:val="231F20"/>
          <w:sz w:val="22"/>
        </w:rPr>
        <w:t>de</w:t>
      </w:r>
      <w:r>
        <w:rPr>
          <w:color w:val="231F20"/>
          <w:spacing w:val="-14"/>
          <w:sz w:val="22"/>
        </w:rPr>
        <w:t> </w:t>
      </w:r>
      <w:r>
        <w:rPr>
          <w:color w:val="231F20"/>
          <w:sz w:val="22"/>
        </w:rPr>
        <w:t>los</w:t>
      </w:r>
      <w:r>
        <w:rPr>
          <w:color w:val="231F20"/>
          <w:spacing w:val="-14"/>
          <w:sz w:val="22"/>
        </w:rPr>
        <w:t> </w:t>
      </w:r>
      <w:r>
        <w:rPr>
          <w:color w:val="231F20"/>
          <w:sz w:val="22"/>
        </w:rPr>
        <w:t>paquetes</w:t>
      </w:r>
      <w:r>
        <w:rPr>
          <w:color w:val="231F20"/>
          <w:spacing w:val="-13"/>
          <w:sz w:val="22"/>
        </w:rPr>
        <w:t> </w:t>
      </w:r>
      <w:r>
        <w:rPr>
          <w:color w:val="231F20"/>
          <w:sz w:val="22"/>
        </w:rPr>
        <w:t>electorales que</w:t>
      </w:r>
      <w:r>
        <w:rPr>
          <w:color w:val="231F20"/>
          <w:spacing w:val="-5"/>
          <w:sz w:val="22"/>
        </w:rPr>
        <w:t> </w:t>
      </w:r>
      <w:r>
        <w:rPr>
          <w:color w:val="231F20"/>
          <w:sz w:val="22"/>
        </w:rPr>
        <w:t>contengan</w:t>
      </w:r>
      <w:r>
        <w:rPr>
          <w:color w:val="231F20"/>
          <w:spacing w:val="-4"/>
          <w:sz w:val="22"/>
        </w:rPr>
        <w:t> </w:t>
      </w:r>
      <w:r>
        <w:rPr>
          <w:color w:val="231F20"/>
          <w:sz w:val="22"/>
        </w:rPr>
        <w:t>los</w:t>
      </w:r>
      <w:r>
        <w:rPr>
          <w:color w:val="231F20"/>
          <w:spacing w:val="-4"/>
          <w:sz w:val="22"/>
        </w:rPr>
        <w:t> </w:t>
      </w:r>
      <w:r>
        <w:rPr>
          <w:color w:val="231F20"/>
          <w:sz w:val="22"/>
        </w:rPr>
        <w:t>expedientes</w:t>
      </w:r>
      <w:r>
        <w:rPr>
          <w:color w:val="231F20"/>
          <w:spacing w:val="-4"/>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elección,</w:t>
      </w:r>
      <w:r>
        <w:rPr>
          <w:color w:val="231F20"/>
          <w:spacing w:val="-4"/>
          <w:sz w:val="22"/>
        </w:rPr>
        <w:t> </w:t>
      </w:r>
      <w:r>
        <w:rPr>
          <w:color w:val="231F20"/>
          <w:sz w:val="22"/>
        </w:rPr>
        <w:t>siguiendo</w:t>
      </w:r>
      <w:r>
        <w:rPr>
          <w:color w:val="231F20"/>
          <w:spacing w:val="-4"/>
          <w:sz w:val="22"/>
        </w:rPr>
        <w:t> </w:t>
      </w:r>
      <w:r>
        <w:rPr>
          <w:color w:val="231F20"/>
          <w:sz w:val="22"/>
        </w:rPr>
        <w:t>el</w:t>
      </w:r>
      <w:r>
        <w:rPr>
          <w:color w:val="231F20"/>
          <w:spacing w:val="-4"/>
          <w:sz w:val="22"/>
        </w:rPr>
        <w:t> </w:t>
      </w:r>
      <w:r>
        <w:rPr>
          <w:color w:val="231F20"/>
          <w:sz w:val="22"/>
        </w:rPr>
        <w:t>orden</w:t>
      </w:r>
      <w:r>
        <w:rPr>
          <w:color w:val="231F20"/>
          <w:spacing w:val="-5"/>
          <w:sz w:val="22"/>
        </w:rPr>
        <w:t> </w:t>
      </w:r>
      <w:r>
        <w:rPr>
          <w:color w:val="231F20"/>
          <w:sz w:val="22"/>
        </w:rPr>
        <w:t>numérico</w:t>
      </w:r>
      <w:r>
        <w:rPr>
          <w:color w:val="231F20"/>
          <w:spacing w:val="-5"/>
          <w:sz w:val="22"/>
        </w:rPr>
        <w:t> </w:t>
      </w:r>
      <w:r>
        <w:rPr>
          <w:color w:val="231F20"/>
          <w:sz w:val="22"/>
        </w:rPr>
        <w:t>de las casillas, y que no tengan muestras de alteración, conforme se </w:t>
      </w:r>
      <w:r>
        <w:rPr>
          <w:color w:val="231F20"/>
          <w:spacing w:val="-4"/>
          <w:sz w:val="22"/>
        </w:rPr>
        <w:t>vaya </w:t>
      </w:r>
      <w:r>
        <w:rPr>
          <w:color w:val="231F20"/>
          <w:sz w:val="22"/>
        </w:rPr>
        <w:t>efec- tuando el traslado desde la bodega</w:t>
      </w:r>
      <w:r>
        <w:rPr>
          <w:color w:val="231F20"/>
          <w:spacing w:val="-7"/>
          <w:sz w:val="22"/>
        </w:rPr>
        <w:t> </w:t>
      </w:r>
      <w:r>
        <w:rPr>
          <w:color w:val="231F20"/>
          <w:sz w:val="22"/>
        </w:rPr>
        <w:t>electoral.</w:t>
      </w:r>
    </w:p>
    <w:p>
      <w:pPr>
        <w:pStyle w:val="BodyText"/>
        <w:spacing w:before="1"/>
        <w:rPr>
          <w:sz w:val="21"/>
        </w:rPr>
      </w:pPr>
    </w:p>
    <w:p>
      <w:pPr>
        <w:pStyle w:val="ListParagraph"/>
        <w:numPr>
          <w:ilvl w:val="0"/>
          <w:numId w:val="295"/>
        </w:numPr>
        <w:tabs>
          <w:tab w:pos="931" w:val="left" w:leader="none"/>
        </w:tabs>
        <w:spacing w:line="232" w:lineRule="auto" w:before="0" w:after="0"/>
        <w:ind w:left="930" w:right="629" w:hanging="260"/>
        <w:jc w:val="both"/>
        <w:rPr>
          <w:sz w:val="22"/>
        </w:rPr>
      </w:pPr>
      <w:r>
        <w:rPr>
          <w:color w:val="231F20"/>
          <w:sz w:val="22"/>
        </w:rPr>
        <w:t>El consejero presidente cotejará mediante lectura en voz alta los resultados del acta de escrutinio y cómputo contenida en el expediente de casilla, con los resultados consignados en el acta que obra en su poder desde la noche de la jornada electoral. En tanto se da lectura a los resultados del acta, se hará la captura de la</w:t>
      </w:r>
      <w:r>
        <w:rPr>
          <w:color w:val="231F20"/>
          <w:spacing w:val="-4"/>
          <w:sz w:val="22"/>
        </w:rPr>
        <w:t> </w:t>
      </w:r>
      <w:r>
        <w:rPr>
          <w:color w:val="231F20"/>
          <w:sz w:val="22"/>
        </w:rPr>
        <w:t>información.</w:t>
      </w:r>
    </w:p>
    <w:p>
      <w:pPr>
        <w:pStyle w:val="BodyText"/>
        <w:spacing w:before="1"/>
        <w:rPr>
          <w:sz w:val="21"/>
        </w:rPr>
      </w:pPr>
    </w:p>
    <w:p>
      <w:pPr>
        <w:pStyle w:val="ListParagraph"/>
        <w:numPr>
          <w:ilvl w:val="0"/>
          <w:numId w:val="295"/>
        </w:numPr>
        <w:tabs>
          <w:tab w:pos="931" w:val="left" w:leader="none"/>
        </w:tabs>
        <w:spacing w:line="232" w:lineRule="auto" w:before="0" w:after="0"/>
        <w:ind w:left="930" w:right="631" w:hanging="260"/>
        <w:jc w:val="both"/>
        <w:rPr>
          <w:sz w:val="22"/>
        </w:rPr>
      </w:pPr>
      <w:r>
        <w:rPr>
          <w:color w:val="231F20"/>
          <w:sz w:val="22"/>
        </w:rPr>
        <w:t>De </w:t>
      </w:r>
      <w:r>
        <w:rPr>
          <w:color w:val="231F20"/>
          <w:spacing w:val="-3"/>
          <w:sz w:val="22"/>
        </w:rPr>
        <w:t>encontrar </w:t>
      </w:r>
      <w:r>
        <w:rPr>
          <w:color w:val="231F20"/>
          <w:sz w:val="22"/>
        </w:rPr>
        <w:t>coincidencia en los resultados de las </w:t>
      </w:r>
      <w:r>
        <w:rPr>
          <w:color w:val="231F20"/>
          <w:spacing w:val="-2"/>
          <w:sz w:val="22"/>
        </w:rPr>
        <w:t>actas, </w:t>
      </w:r>
      <w:r>
        <w:rPr>
          <w:color w:val="231F20"/>
          <w:sz w:val="22"/>
        </w:rPr>
        <w:t>se </w:t>
      </w:r>
      <w:r>
        <w:rPr>
          <w:color w:val="231F20"/>
          <w:spacing w:val="-3"/>
          <w:sz w:val="22"/>
        </w:rPr>
        <w:t>procederá </w:t>
      </w:r>
      <w:r>
        <w:rPr>
          <w:color w:val="231F20"/>
          <w:sz w:val="22"/>
        </w:rPr>
        <w:t>sucesi- </w:t>
      </w:r>
      <w:r>
        <w:rPr>
          <w:color w:val="231F20"/>
          <w:spacing w:val="-3"/>
          <w:sz w:val="22"/>
        </w:rPr>
        <w:t>vamente</w:t>
      </w:r>
      <w:r>
        <w:rPr>
          <w:color w:val="231F20"/>
          <w:spacing w:val="-9"/>
          <w:sz w:val="22"/>
        </w:rPr>
        <w:t> </w:t>
      </w:r>
      <w:r>
        <w:rPr>
          <w:color w:val="231F20"/>
          <w:sz w:val="22"/>
        </w:rPr>
        <w:t>a</w:t>
      </w:r>
      <w:r>
        <w:rPr>
          <w:color w:val="231F20"/>
          <w:spacing w:val="-8"/>
          <w:sz w:val="22"/>
        </w:rPr>
        <w:t> </w:t>
      </w:r>
      <w:r>
        <w:rPr>
          <w:color w:val="231F20"/>
          <w:sz w:val="22"/>
        </w:rPr>
        <w:t>realizar</w:t>
      </w:r>
      <w:r>
        <w:rPr>
          <w:color w:val="231F20"/>
          <w:spacing w:val="-9"/>
          <w:sz w:val="22"/>
        </w:rPr>
        <w:t> </w:t>
      </w:r>
      <w:r>
        <w:rPr>
          <w:color w:val="231F20"/>
          <w:sz w:val="22"/>
        </w:rPr>
        <w:t>la</w:t>
      </w:r>
      <w:r>
        <w:rPr>
          <w:color w:val="231F20"/>
          <w:spacing w:val="-8"/>
          <w:sz w:val="22"/>
        </w:rPr>
        <w:t> </w:t>
      </w:r>
      <w:r>
        <w:rPr>
          <w:color w:val="231F20"/>
          <w:sz w:val="22"/>
        </w:rPr>
        <w:t>compulsa</w:t>
      </w:r>
      <w:r>
        <w:rPr>
          <w:color w:val="231F20"/>
          <w:spacing w:val="-9"/>
          <w:sz w:val="22"/>
        </w:rPr>
        <w:t> </w:t>
      </w:r>
      <w:r>
        <w:rPr>
          <w:color w:val="231F20"/>
          <w:sz w:val="22"/>
        </w:rPr>
        <w:t>de</w:t>
      </w:r>
      <w:r>
        <w:rPr>
          <w:color w:val="231F20"/>
          <w:spacing w:val="-8"/>
          <w:sz w:val="22"/>
        </w:rPr>
        <w:t> </w:t>
      </w:r>
      <w:r>
        <w:rPr>
          <w:color w:val="231F20"/>
          <w:sz w:val="22"/>
        </w:rPr>
        <w:t>las</w:t>
      </w:r>
      <w:r>
        <w:rPr>
          <w:color w:val="231F20"/>
          <w:spacing w:val="-9"/>
          <w:sz w:val="22"/>
        </w:rPr>
        <w:t> </w:t>
      </w:r>
      <w:r>
        <w:rPr>
          <w:color w:val="231F20"/>
          <w:sz w:val="22"/>
        </w:rPr>
        <w:t>actas</w:t>
      </w:r>
      <w:r>
        <w:rPr>
          <w:color w:val="231F20"/>
          <w:spacing w:val="-8"/>
          <w:sz w:val="22"/>
        </w:rPr>
        <w:t> </w:t>
      </w:r>
      <w:r>
        <w:rPr>
          <w:color w:val="231F20"/>
          <w:sz w:val="22"/>
        </w:rPr>
        <w:t>de</w:t>
      </w:r>
      <w:r>
        <w:rPr>
          <w:color w:val="231F20"/>
          <w:spacing w:val="-9"/>
          <w:sz w:val="22"/>
        </w:rPr>
        <w:t> </w:t>
      </w:r>
      <w:r>
        <w:rPr>
          <w:color w:val="231F20"/>
          <w:sz w:val="22"/>
        </w:rPr>
        <w:t>las</w:t>
      </w:r>
      <w:r>
        <w:rPr>
          <w:color w:val="231F20"/>
          <w:spacing w:val="-8"/>
          <w:sz w:val="22"/>
        </w:rPr>
        <w:t> </w:t>
      </w:r>
      <w:r>
        <w:rPr>
          <w:color w:val="231F20"/>
          <w:sz w:val="22"/>
        </w:rPr>
        <w:t>casillas</w:t>
      </w:r>
      <w:r>
        <w:rPr>
          <w:color w:val="231F20"/>
          <w:spacing w:val="-9"/>
          <w:sz w:val="22"/>
        </w:rPr>
        <w:t> </w:t>
      </w:r>
      <w:r>
        <w:rPr>
          <w:color w:val="231F20"/>
          <w:sz w:val="22"/>
        </w:rPr>
        <w:t>siguientes.</w:t>
      </w:r>
      <w:r>
        <w:rPr>
          <w:color w:val="231F20"/>
          <w:spacing w:val="-8"/>
          <w:sz w:val="22"/>
        </w:rPr>
        <w:t> </w:t>
      </w:r>
      <w:r>
        <w:rPr>
          <w:color w:val="231F20"/>
          <w:spacing w:val="-3"/>
          <w:sz w:val="22"/>
        </w:rPr>
        <w:t>Durante</w:t>
      </w:r>
      <w:r>
        <w:rPr>
          <w:color w:val="231F20"/>
          <w:spacing w:val="-9"/>
          <w:sz w:val="22"/>
        </w:rPr>
        <w:t> </w:t>
      </w:r>
      <w:r>
        <w:rPr>
          <w:color w:val="231F20"/>
          <w:sz w:val="22"/>
        </w:rPr>
        <w:t>el cotejo de las </w:t>
      </w:r>
      <w:r>
        <w:rPr>
          <w:color w:val="231F20"/>
          <w:spacing w:val="-2"/>
          <w:sz w:val="22"/>
        </w:rPr>
        <w:t>actas, </w:t>
      </w:r>
      <w:r>
        <w:rPr>
          <w:color w:val="231F20"/>
          <w:sz w:val="22"/>
        </w:rPr>
        <w:t>se </w:t>
      </w:r>
      <w:r>
        <w:rPr>
          <w:color w:val="231F20"/>
          <w:spacing w:val="-3"/>
          <w:sz w:val="22"/>
        </w:rPr>
        <w:t>deberá </w:t>
      </w:r>
      <w:r>
        <w:rPr>
          <w:color w:val="231F20"/>
          <w:sz w:val="22"/>
        </w:rPr>
        <w:t>observar lo </w:t>
      </w:r>
      <w:r>
        <w:rPr>
          <w:color w:val="231F20"/>
          <w:spacing w:val="-3"/>
          <w:sz w:val="22"/>
        </w:rPr>
        <w:t>dispuesto </w:t>
      </w:r>
      <w:r>
        <w:rPr>
          <w:color w:val="231F20"/>
          <w:sz w:val="22"/>
        </w:rPr>
        <w:t>en artículo 311, </w:t>
      </w:r>
      <w:r>
        <w:rPr>
          <w:color w:val="231F20"/>
          <w:spacing w:val="-3"/>
          <w:sz w:val="22"/>
        </w:rPr>
        <w:t>numeral </w:t>
      </w:r>
      <w:r>
        <w:rPr>
          <w:color w:val="231F20"/>
          <w:sz w:val="22"/>
        </w:rPr>
        <w:t>1, inciso</w:t>
      </w:r>
      <w:r>
        <w:rPr>
          <w:color w:val="231F20"/>
          <w:spacing w:val="-11"/>
          <w:sz w:val="22"/>
        </w:rPr>
        <w:t> </w:t>
      </w:r>
      <w:r>
        <w:rPr>
          <w:color w:val="231F20"/>
          <w:sz w:val="22"/>
        </w:rPr>
        <w:t>h)</w:t>
      </w:r>
      <w:r>
        <w:rPr>
          <w:color w:val="231F20"/>
          <w:spacing w:val="-10"/>
          <w:sz w:val="22"/>
        </w:rPr>
        <w:t> </w:t>
      </w:r>
      <w:r>
        <w:rPr>
          <w:color w:val="231F20"/>
          <w:sz w:val="22"/>
        </w:rPr>
        <w:t>de</w:t>
      </w:r>
      <w:r>
        <w:rPr>
          <w:color w:val="231F20"/>
          <w:spacing w:val="-10"/>
          <w:sz w:val="22"/>
        </w:rPr>
        <w:t> </w:t>
      </w:r>
      <w:r>
        <w:rPr>
          <w:color w:val="231F20"/>
          <w:sz w:val="22"/>
        </w:rPr>
        <w:t>la</w:t>
      </w:r>
      <w:r>
        <w:rPr>
          <w:color w:val="231F20"/>
          <w:spacing w:val="-9"/>
          <w:sz w:val="22"/>
        </w:rPr>
        <w:t> </w:t>
      </w:r>
      <w:r>
        <w:rPr>
          <w:smallCaps/>
          <w:color w:val="231F20"/>
          <w:spacing w:val="-3"/>
          <w:sz w:val="22"/>
        </w:rPr>
        <w:t>l</w:t>
      </w:r>
      <w:r>
        <w:rPr>
          <w:smallCaps w:val="0"/>
          <w:color w:val="231F20"/>
          <w:spacing w:val="-3"/>
          <w:sz w:val="22"/>
        </w:rPr>
        <w:t>g</w:t>
      </w:r>
      <w:r>
        <w:rPr>
          <w:smallCaps/>
          <w:color w:val="231F20"/>
          <w:spacing w:val="-3"/>
          <w:sz w:val="22"/>
        </w:rPr>
        <w:t>ipe</w:t>
      </w:r>
      <w:r>
        <w:rPr>
          <w:smallCaps w:val="0"/>
          <w:color w:val="231F20"/>
          <w:spacing w:val="-3"/>
          <w:sz w:val="22"/>
        </w:rPr>
        <w:t>,</w:t>
      </w:r>
      <w:r>
        <w:rPr>
          <w:smallCaps w:val="0"/>
          <w:color w:val="231F20"/>
          <w:spacing w:val="-10"/>
          <w:sz w:val="22"/>
        </w:rPr>
        <w:t> </w:t>
      </w:r>
      <w:r>
        <w:rPr>
          <w:smallCaps w:val="0"/>
          <w:color w:val="231F20"/>
          <w:sz w:val="22"/>
        </w:rPr>
        <w:t>respecto</w:t>
      </w:r>
      <w:r>
        <w:rPr>
          <w:smallCaps w:val="0"/>
          <w:color w:val="231F20"/>
          <w:spacing w:val="-10"/>
          <w:sz w:val="22"/>
        </w:rPr>
        <w:t> </w:t>
      </w:r>
      <w:r>
        <w:rPr>
          <w:smallCaps w:val="0"/>
          <w:color w:val="231F20"/>
          <w:sz w:val="22"/>
        </w:rPr>
        <w:t>de</w:t>
      </w:r>
      <w:r>
        <w:rPr>
          <w:smallCaps w:val="0"/>
          <w:color w:val="231F20"/>
          <w:spacing w:val="-10"/>
          <w:sz w:val="22"/>
        </w:rPr>
        <w:t> </w:t>
      </w:r>
      <w:r>
        <w:rPr>
          <w:smallCaps w:val="0"/>
          <w:color w:val="231F20"/>
          <w:sz w:val="22"/>
        </w:rPr>
        <w:t>la</w:t>
      </w:r>
      <w:r>
        <w:rPr>
          <w:smallCaps w:val="0"/>
          <w:color w:val="231F20"/>
          <w:spacing w:val="-10"/>
          <w:sz w:val="22"/>
        </w:rPr>
        <w:t> </w:t>
      </w:r>
      <w:r>
        <w:rPr>
          <w:smallCaps w:val="0"/>
          <w:color w:val="231F20"/>
          <w:spacing w:val="-3"/>
          <w:sz w:val="22"/>
        </w:rPr>
        <w:t>extracción</w:t>
      </w:r>
      <w:r>
        <w:rPr>
          <w:smallCaps w:val="0"/>
          <w:color w:val="231F20"/>
          <w:spacing w:val="-10"/>
          <w:sz w:val="22"/>
        </w:rPr>
        <w:t> </w:t>
      </w:r>
      <w:r>
        <w:rPr>
          <w:smallCaps w:val="0"/>
          <w:color w:val="231F20"/>
          <w:sz w:val="22"/>
        </w:rPr>
        <w:t>de</w:t>
      </w:r>
      <w:r>
        <w:rPr>
          <w:smallCaps w:val="0"/>
          <w:color w:val="231F20"/>
          <w:spacing w:val="-10"/>
          <w:sz w:val="22"/>
        </w:rPr>
        <w:t> </w:t>
      </w:r>
      <w:r>
        <w:rPr>
          <w:smallCaps w:val="0"/>
          <w:color w:val="231F20"/>
          <w:sz w:val="22"/>
        </w:rPr>
        <w:t>la</w:t>
      </w:r>
      <w:r>
        <w:rPr>
          <w:smallCaps w:val="0"/>
          <w:color w:val="231F20"/>
          <w:spacing w:val="-10"/>
          <w:sz w:val="22"/>
        </w:rPr>
        <w:t> </w:t>
      </w:r>
      <w:r>
        <w:rPr>
          <w:smallCaps w:val="0"/>
          <w:color w:val="231F20"/>
          <w:spacing w:val="-3"/>
          <w:sz w:val="22"/>
        </w:rPr>
        <w:t>documentación</w:t>
      </w:r>
      <w:r>
        <w:rPr>
          <w:smallCaps w:val="0"/>
          <w:color w:val="231F20"/>
          <w:spacing w:val="-10"/>
          <w:sz w:val="22"/>
        </w:rPr>
        <w:t> </w:t>
      </w:r>
      <w:r>
        <w:rPr>
          <w:smallCaps w:val="0"/>
          <w:color w:val="231F20"/>
          <w:sz w:val="22"/>
        </w:rPr>
        <w:t>y</w:t>
      </w:r>
      <w:r>
        <w:rPr>
          <w:smallCaps w:val="0"/>
          <w:color w:val="231F20"/>
          <w:spacing w:val="-10"/>
          <w:sz w:val="22"/>
        </w:rPr>
        <w:t> </w:t>
      </w:r>
      <w:r>
        <w:rPr>
          <w:smallCaps w:val="0"/>
          <w:color w:val="231F20"/>
          <w:sz w:val="22"/>
        </w:rPr>
        <w:t>materiales.</w:t>
      </w:r>
    </w:p>
    <w:p>
      <w:pPr>
        <w:pStyle w:val="BodyText"/>
        <w:spacing w:before="2"/>
        <w:rPr>
          <w:sz w:val="21"/>
        </w:rPr>
      </w:pPr>
    </w:p>
    <w:p>
      <w:pPr>
        <w:pStyle w:val="ListParagraph"/>
        <w:numPr>
          <w:ilvl w:val="0"/>
          <w:numId w:val="295"/>
        </w:numPr>
        <w:tabs>
          <w:tab w:pos="931" w:val="left" w:leader="none"/>
        </w:tabs>
        <w:spacing w:line="232" w:lineRule="auto" w:before="0" w:after="0"/>
        <w:ind w:left="930" w:right="631" w:hanging="260"/>
        <w:jc w:val="both"/>
        <w:rPr>
          <w:sz w:val="22"/>
        </w:rPr>
      </w:pPr>
      <w:r>
        <w:rPr>
          <w:color w:val="231F20"/>
          <w:sz w:val="22"/>
        </w:rPr>
        <w:t>Al término del cotejo y captura de los resultados de las actas que no fueran objeto</w:t>
      </w:r>
      <w:r>
        <w:rPr>
          <w:color w:val="231F20"/>
          <w:spacing w:val="-4"/>
          <w:sz w:val="22"/>
        </w:rPr>
        <w:t> </w:t>
      </w:r>
      <w:r>
        <w:rPr>
          <w:color w:val="231F20"/>
          <w:sz w:val="22"/>
        </w:rPr>
        <w:t>de</w:t>
      </w:r>
      <w:r>
        <w:rPr>
          <w:color w:val="231F20"/>
          <w:spacing w:val="-4"/>
          <w:sz w:val="22"/>
        </w:rPr>
        <w:t> </w:t>
      </w:r>
      <w:r>
        <w:rPr>
          <w:color w:val="231F20"/>
          <w:sz w:val="22"/>
        </w:rPr>
        <w:t>recuento,</w:t>
      </w:r>
      <w:r>
        <w:rPr>
          <w:color w:val="231F20"/>
          <w:spacing w:val="-2"/>
          <w:sz w:val="22"/>
        </w:rPr>
        <w:t> </w:t>
      </w:r>
      <w:r>
        <w:rPr>
          <w:color w:val="231F20"/>
          <w:sz w:val="22"/>
        </w:rPr>
        <w:t>se</w:t>
      </w:r>
      <w:r>
        <w:rPr>
          <w:color w:val="231F20"/>
          <w:spacing w:val="-4"/>
          <w:sz w:val="22"/>
        </w:rPr>
        <w:t> </w:t>
      </w:r>
      <w:r>
        <w:rPr>
          <w:color w:val="231F20"/>
          <w:sz w:val="22"/>
        </w:rPr>
        <w:t>procederá</w:t>
      </w:r>
      <w:r>
        <w:rPr>
          <w:color w:val="231F20"/>
          <w:spacing w:val="-3"/>
          <w:sz w:val="22"/>
        </w:rPr>
        <w:t> </w:t>
      </w:r>
      <w:r>
        <w:rPr>
          <w:color w:val="231F20"/>
          <w:sz w:val="22"/>
        </w:rPr>
        <w:t>al</w:t>
      </w:r>
      <w:r>
        <w:rPr>
          <w:color w:val="231F20"/>
          <w:spacing w:val="-2"/>
          <w:sz w:val="22"/>
        </w:rPr>
        <w:t> </w:t>
      </w:r>
      <w:r>
        <w:rPr>
          <w:color w:val="231F20"/>
          <w:sz w:val="22"/>
        </w:rPr>
        <w:t>recuento</w:t>
      </w:r>
      <w:r>
        <w:rPr>
          <w:color w:val="231F20"/>
          <w:spacing w:val="-4"/>
          <w:sz w:val="22"/>
        </w:rPr>
        <w:t> </w:t>
      </w:r>
      <w:r>
        <w:rPr>
          <w:color w:val="231F20"/>
          <w:sz w:val="22"/>
        </w:rPr>
        <w:t>de</w:t>
      </w:r>
      <w:r>
        <w:rPr>
          <w:color w:val="231F20"/>
          <w:spacing w:val="-3"/>
          <w:sz w:val="22"/>
        </w:rPr>
        <w:t> </w:t>
      </w:r>
      <w:r>
        <w:rPr>
          <w:color w:val="231F20"/>
          <w:sz w:val="22"/>
        </w:rPr>
        <w:t>aquellos</w:t>
      </w:r>
      <w:r>
        <w:rPr>
          <w:color w:val="231F20"/>
          <w:spacing w:val="-3"/>
          <w:sz w:val="22"/>
        </w:rPr>
        <w:t> </w:t>
      </w:r>
      <w:r>
        <w:rPr>
          <w:color w:val="231F20"/>
          <w:sz w:val="22"/>
        </w:rPr>
        <w:t>paquetes</w:t>
      </w:r>
      <w:r>
        <w:rPr>
          <w:color w:val="231F20"/>
          <w:spacing w:val="-3"/>
          <w:sz w:val="22"/>
        </w:rPr>
        <w:t> </w:t>
      </w:r>
      <w:r>
        <w:rPr>
          <w:color w:val="231F20"/>
          <w:sz w:val="22"/>
        </w:rPr>
        <w:t>que</w:t>
      </w:r>
      <w:r>
        <w:rPr>
          <w:color w:val="231F20"/>
          <w:spacing w:val="-3"/>
          <w:sz w:val="22"/>
        </w:rPr>
        <w:t> </w:t>
      </w:r>
      <w:r>
        <w:rPr>
          <w:color w:val="231F20"/>
          <w:sz w:val="22"/>
        </w:rPr>
        <w:t>se</w:t>
      </w:r>
      <w:r>
        <w:rPr>
          <w:color w:val="231F20"/>
          <w:spacing w:val="-4"/>
          <w:sz w:val="22"/>
        </w:rPr>
        <w:t> </w:t>
      </w:r>
      <w:r>
        <w:rPr>
          <w:color w:val="231F20"/>
          <w:sz w:val="22"/>
        </w:rPr>
        <w:t>de- terminaron para tal procedimiento en la sesión previa y que no excederán de veinte, para lo cual el secretario del consejo abrirá los sobres que contienen las boletas </w:t>
      </w:r>
      <w:r>
        <w:rPr>
          <w:color w:val="231F20"/>
          <w:spacing w:val="-8"/>
          <w:sz w:val="22"/>
        </w:rPr>
        <w:t>y, </w:t>
      </w:r>
      <w:r>
        <w:rPr>
          <w:color w:val="231F20"/>
          <w:sz w:val="22"/>
        </w:rPr>
        <w:t>mostrándolas una por una, contabilizará en voz alta: boletas no utilizadas, votos nulos y votos</w:t>
      </w:r>
      <w:r>
        <w:rPr>
          <w:color w:val="231F20"/>
          <w:spacing w:val="-7"/>
          <w:sz w:val="22"/>
        </w:rPr>
        <w:t> </w:t>
      </w:r>
      <w:r>
        <w:rPr>
          <w:color w:val="231F20"/>
          <w:sz w:val="22"/>
        </w:rPr>
        <w:t>válidos.</w:t>
      </w:r>
    </w:p>
    <w:p>
      <w:pPr>
        <w:pStyle w:val="BodyText"/>
        <w:rPr>
          <w:sz w:val="21"/>
        </w:rPr>
      </w:pPr>
    </w:p>
    <w:p>
      <w:pPr>
        <w:pStyle w:val="ListParagraph"/>
        <w:numPr>
          <w:ilvl w:val="0"/>
          <w:numId w:val="295"/>
        </w:numPr>
        <w:tabs>
          <w:tab w:pos="931" w:val="left" w:leader="none"/>
        </w:tabs>
        <w:spacing w:line="232" w:lineRule="auto" w:before="0" w:after="0"/>
        <w:ind w:left="930" w:right="630" w:hanging="260"/>
        <w:jc w:val="both"/>
        <w:rPr>
          <w:sz w:val="22"/>
        </w:rPr>
      </w:pPr>
      <w:r>
        <w:rPr>
          <w:color w:val="231F20"/>
          <w:sz w:val="22"/>
        </w:rPr>
        <w:t>Los votos válidos se contabilizarán agrupados por partido político, coalición marcada en ambos recuadros o, en su caso, candidatos independientes, así como los emitidos a </w:t>
      </w:r>
      <w:r>
        <w:rPr>
          <w:color w:val="231F20"/>
          <w:spacing w:val="-3"/>
          <w:sz w:val="22"/>
        </w:rPr>
        <w:t>favor </w:t>
      </w:r>
      <w:r>
        <w:rPr>
          <w:color w:val="231F20"/>
          <w:sz w:val="22"/>
        </w:rPr>
        <w:t>de candidatos no</w:t>
      </w:r>
      <w:r>
        <w:rPr>
          <w:color w:val="231F20"/>
          <w:spacing w:val="-9"/>
          <w:sz w:val="22"/>
        </w:rPr>
        <w:t> </w:t>
      </w:r>
      <w:r>
        <w:rPr>
          <w:color w:val="231F20"/>
          <w:sz w:val="22"/>
        </w:rPr>
        <w:t>registrados.</w:t>
      </w:r>
    </w:p>
    <w:p>
      <w:pPr>
        <w:pStyle w:val="BodyText"/>
        <w:spacing w:before="2"/>
        <w:rPr>
          <w:sz w:val="21"/>
        </w:rPr>
      </w:pPr>
    </w:p>
    <w:p>
      <w:pPr>
        <w:pStyle w:val="ListParagraph"/>
        <w:numPr>
          <w:ilvl w:val="0"/>
          <w:numId w:val="295"/>
        </w:numPr>
        <w:tabs>
          <w:tab w:pos="931" w:val="left" w:leader="none"/>
        </w:tabs>
        <w:spacing w:line="232" w:lineRule="auto" w:before="1" w:after="0"/>
        <w:ind w:left="930" w:right="631" w:hanging="260"/>
        <w:jc w:val="both"/>
        <w:rPr>
          <w:sz w:val="22"/>
        </w:rPr>
      </w:pPr>
      <w:r>
        <w:rPr>
          <w:color w:val="231F20"/>
          <w:sz w:val="22"/>
        </w:rPr>
        <w:t>Los representantes que así lo deseen y un consejero electoral, al momento  de contabilizar la votación nula y válida, podrán observar que se </w:t>
      </w:r>
      <w:r>
        <w:rPr>
          <w:color w:val="231F20"/>
          <w:spacing w:val="-3"/>
          <w:sz w:val="22"/>
        </w:rPr>
        <w:t>haya </w:t>
      </w:r>
      <w:r>
        <w:rPr>
          <w:color w:val="231F20"/>
          <w:sz w:val="22"/>
        </w:rPr>
        <w:t>deter- minado correctamente la validez o nulidad del voto emitido, de acuerdo a lo dispuesto por los artículos 288 y 291 de la</w:t>
      </w:r>
      <w:r>
        <w:rPr>
          <w:color w:val="231F20"/>
          <w:spacing w:val="-1"/>
          <w:sz w:val="22"/>
        </w:rPr>
        <w:t> </w:t>
      </w:r>
      <w:r>
        <w:rPr>
          <w:smallCaps/>
          <w:color w:val="231F20"/>
          <w:sz w:val="22"/>
        </w:rPr>
        <w:t>l</w:t>
      </w:r>
      <w:r>
        <w:rPr>
          <w:smallCaps w:val="0"/>
          <w:color w:val="231F20"/>
          <w:sz w:val="22"/>
        </w:rPr>
        <w:t>g</w:t>
      </w:r>
      <w:r>
        <w:rPr>
          <w:smallCaps/>
          <w:color w:val="231F20"/>
          <w:sz w:val="22"/>
        </w:rPr>
        <w:t>ipe</w:t>
      </w:r>
      <w:r>
        <w:rPr>
          <w:smallCaps w:val="0"/>
          <w:color w:val="231F20"/>
          <w:sz w:val="22"/>
        </w:rPr>
        <w:t>.</w:t>
      </w:r>
    </w:p>
    <w:p>
      <w:pPr>
        <w:pStyle w:val="BodyText"/>
        <w:spacing w:before="1"/>
        <w:rPr>
          <w:sz w:val="21"/>
        </w:rPr>
      </w:pPr>
    </w:p>
    <w:p>
      <w:pPr>
        <w:pStyle w:val="ListParagraph"/>
        <w:numPr>
          <w:ilvl w:val="0"/>
          <w:numId w:val="295"/>
        </w:numPr>
        <w:tabs>
          <w:tab w:pos="931" w:val="left" w:leader="none"/>
        </w:tabs>
        <w:spacing w:line="232" w:lineRule="auto" w:before="0" w:after="0"/>
        <w:ind w:left="930" w:right="631" w:hanging="260"/>
        <w:jc w:val="both"/>
        <w:rPr>
          <w:sz w:val="22"/>
        </w:rPr>
      </w:pPr>
      <w:r>
        <w:rPr>
          <w:color w:val="231F20"/>
          <w:sz w:val="22"/>
        </w:rPr>
        <w:t>Si se </w:t>
      </w:r>
      <w:r>
        <w:rPr>
          <w:color w:val="231F20"/>
          <w:spacing w:val="-3"/>
          <w:sz w:val="22"/>
        </w:rPr>
        <w:t>tratara </w:t>
      </w:r>
      <w:r>
        <w:rPr>
          <w:color w:val="231F20"/>
          <w:sz w:val="22"/>
        </w:rPr>
        <w:t>exclusivamente de un cómputo en el Pleno del consejo, es </w:t>
      </w:r>
      <w:r>
        <w:rPr>
          <w:color w:val="231F20"/>
          <w:spacing w:val="-4"/>
          <w:sz w:val="22"/>
        </w:rPr>
        <w:t>decir, </w:t>
      </w:r>
      <w:r>
        <w:rPr>
          <w:color w:val="231F20"/>
          <w:sz w:val="22"/>
        </w:rPr>
        <w:t>con veinte o menos casillas cuya votación debe ser recontada y durante el co- tejo se incrementara a un número superior a veinte, el consejo se valdrá de cuatro grupos de trabajo, que iniciarán su operación al término del</w:t>
      </w:r>
      <w:r>
        <w:rPr>
          <w:color w:val="231F20"/>
          <w:spacing w:val="-36"/>
          <w:sz w:val="22"/>
        </w:rPr>
        <w:t> </w:t>
      </w:r>
      <w:r>
        <w:rPr>
          <w:color w:val="231F20"/>
          <w:sz w:val="22"/>
        </w:rPr>
        <w:t>cotejo.</w:t>
      </w:r>
    </w:p>
    <w:p>
      <w:pPr>
        <w:spacing w:after="0" w:line="232" w:lineRule="auto"/>
        <w:jc w:val="both"/>
        <w:rPr>
          <w:sz w:val="22"/>
        </w:rPr>
        <w:sectPr>
          <w:pgSz w:w="9640" w:h="12480"/>
          <w:pgMar w:header="399" w:footer="543" w:top="640" w:bottom="740" w:left="600" w:right="500"/>
        </w:sectPr>
      </w:pPr>
    </w:p>
    <w:p>
      <w:pPr>
        <w:pStyle w:val="BodyText"/>
        <w:spacing w:before="11"/>
        <w:rPr>
          <w:sz w:val="11"/>
        </w:rPr>
      </w:pPr>
    </w:p>
    <w:p>
      <w:pPr>
        <w:pStyle w:val="ListParagraph"/>
        <w:numPr>
          <w:ilvl w:val="1"/>
          <w:numId w:val="295"/>
        </w:numPr>
        <w:tabs>
          <w:tab w:pos="1214" w:val="left" w:leader="none"/>
        </w:tabs>
        <w:spacing w:line="232" w:lineRule="auto" w:before="107" w:after="0"/>
        <w:ind w:left="1213" w:right="348" w:hanging="260"/>
        <w:jc w:val="both"/>
        <w:rPr>
          <w:sz w:val="22"/>
        </w:rPr>
      </w:pPr>
      <w:r>
        <w:rPr>
          <w:color w:val="231F20"/>
          <w:sz w:val="22"/>
        </w:rPr>
        <w:t>En caso que el número de paquetes electorales por recontar supere las veinte casillas, el presidente del consejo dará aviso al Secretario Ejecutivo del Institu- </w:t>
      </w:r>
      <w:r>
        <w:rPr>
          <w:color w:val="231F20"/>
          <w:spacing w:val="-3"/>
          <w:sz w:val="22"/>
        </w:rPr>
        <w:t>to,</w:t>
      </w:r>
      <w:r>
        <w:rPr>
          <w:color w:val="231F20"/>
          <w:spacing w:val="-5"/>
          <w:sz w:val="22"/>
        </w:rPr>
        <w:t> </w:t>
      </w:r>
      <w:r>
        <w:rPr>
          <w:color w:val="231F20"/>
          <w:sz w:val="22"/>
        </w:rPr>
        <w:t>a</w:t>
      </w:r>
      <w:r>
        <w:rPr>
          <w:color w:val="231F20"/>
          <w:spacing w:val="-5"/>
          <w:sz w:val="22"/>
        </w:rPr>
        <w:t> </w:t>
      </w:r>
      <w:r>
        <w:rPr>
          <w:color w:val="231F20"/>
          <w:sz w:val="22"/>
        </w:rPr>
        <w:t>la</w:t>
      </w:r>
      <w:r>
        <w:rPr>
          <w:color w:val="231F20"/>
          <w:spacing w:val="-5"/>
          <w:sz w:val="22"/>
        </w:rPr>
        <w:t> </w:t>
      </w:r>
      <w:r>
        <w:rPr>
          <w:color w:val="231F20"/>
          <w:sz w:val="22"/>
        </w:rPr>
        <w:t>d</w:t>
      </w:r>
      <w:r>
        <w:rPr>
          <w:smallCaps/>
          <w:color w:val="231F20"/>
          <w:sz w:val="22"/>
        </w:rPr>
        <w:t>eoe</w:t>
      </w:r>
      <w:r>
        <w:rPr>
          <w:smallCaps w:val="0"/>
          <w:color w:val="231F20"/>
          <w:spacing w:val="-5"/>
          <w:sz w:val="22"/>
        </w:rPr>
        <w:t> </w:t>
      </w:r>
      <w:r>
        <w:rPr>
          <w:smallCaps w:val="0"/>
          <w:color w:val="231F20"/>
          <w:sz w:val="22"/>
        </w:rPr>
        <w:t>y</w:t>
      </w:r>
      <w:r>
        <w:rPr>
          <w:smallCaps w:val="0"/>
          <w:color w:val="231F20"/>
          <w:spacing w:val="-5"/>
          <w:sz w:val="22"/>
        </w:rPr>
        <w:t> </w:t>
      </w:r>
      <w:r>
        <w:rPr>
          <w:smallCaps w:val="0"/>
          <w:color w:val="231F20"/>
          <w:sz w:val="22"/>
        </w:rPr>
        <w:t>al</w:t>
      </w:r>
      <w:r>
        <w:rPr>
          <w:smallCaps w:val="0"/>
          <w:color w:val="231F20"/>
          <w:spacing w:val="-5"/>
          <w:sz w:val="22"/>
        </w:rPr>
        <w:t> </w:t>
      </w:r>
      <w:r>
        <w:rPr>
          <w:smallCaps w:val="0"/>
          <w:color w:val="231F20"/>
          <w:sz w:val="22"/>
        </w:rPr>
        <w:t>vocal</w:t>
      </w:r>
      <w:r>
        <w:rPr>
          <w:smallCaps w:val="0"/>
          <w:color w:val="231F20"/>
          <w:spacing w:val="-5"/>
          <w:sz w:val="22"/>
        </w:rPr>
        <w:t> </w:t>
      </w:r>
      <w:r>
        <w:rPr>
          <w:smallCaps w:val="0"/>
          <w:color w:val="231F20"/>
          <w:sz w:val="22"/>
        </w:rPr>
        <w:t>ejecutivo</w:t>
      </w:r>
      <w:r>
        <w:rPr>
          <w:smallCaps w:val="0"/>
          <w:color w:val="231F20"/>
          <w:spacing w:val="-5"/>
          <w:sz w:val="22"/>
        </w:rPr>
        <w:t> </w:t>
      </w:r>
      <w:r>
        <w:rPr>
          <w:smallCaps w:val="0"/>
          <w:color w:val="231F20"/>
          <w:sz w:val="22"/>
        </w:rPr>
        <w:t>de</w:t>
      </w:r>
      <w:r>
        <w:rPr>
          <w:smallCaps w:val="0"/>
          <w:color w:val="231F20"/>
          <w:spacing w:val="-5"/>
          <w:sz w:val="22"/>
        </w:rPr>
        <w:t> </w:t>
      </w:r>
      <w:r>
        <w:rPr>
          <w:smallCaps w:val="0"/>
          <w:color w:val="231F20"/>
          <w:sz w:val="22"/>
        </w:rPr>
        <w:t>la</w:t>
      </w:r>
      <w:r>
        <w:rPr>
          <w:smallCaps w:val="0"/>
          <w:color w:val="231F20"/>
          <w:spacing w:val="-4"/>
          <w:sz w:val="22"/>
        </w:rPr>
        <w:t> </w:t>
      </w:r>
      <w:r>
        <w:rPr>
          <w:smallCaps w:val="0"/>
          <w:color w:val="231F20"/>
          <w:sz w:val="22"/>
        </w:rPr>
        <w:t>junta</w:t>
      </w:r>
      <w:r>
        <w:rPr>
          <w:smallCaps w:val="0"/>
          <w:color w:val="231F20"/>
          <w:spacing w:val="-5"/>
          <w:sz w:val="22"/>
        </w:rPr>
        <w:t> </w:t>
      </w:r>
      <w:r>
        <w:rPr>
          <w:smallCaps w:val="0"/>
          <w:color w:val="231F20"/>
          <w:sz w:val="22"/>
        </w:rPr>
        <w:t>local</w:t>
      </w:r>
      <w:r>
        <w:rPr>
          <w:smallCaps w:val="0"/>
          <w:color w:val="231F20"/>
          <w:spacing w:val="-5"/>
          <w:sz w:val="22"/>
        </w:rPr>
        <w:t> </w:t>
      </w:r>
      <w:r>
        <w:rPr>
          <w:smallCaps w:val="0"/>
          <w:color w:val="231F20"/>
          <w:sz w:val="22"/>
        </w:rPr>
        <w:t>ejecutiva,</w:t>
      </w:r>
      <w:r>
        <w:rPr>
          <w:smallCaps w:val="0"/>
          <w:color w:val="231F20"/>
          <w:spacing w:val="-5"/>
          <w:sz w:val="22"/>
        </w:rPr>
        <w:t> </w:t>
      </w:r>
      <w:r>
        <w:rPr>
          <w:smallCaps w:val="0"/>
          <w:color w:val="231F20"/>
          <w:sz w:val="22"/>
        </w:rPr>
        <w:t>de</w:t>
      </w:r>
      <w:r>
        <w:rPr>
          <w:smallCaps w:val="0"/>
          <w:color w:val="231F20"/>
          <w:spacing w:val="-5"/>
          <w:sz w:val="22"/>
        </w:rPr>
        <w:t> </w:t>
      </w:r>
      <w:r>
        <w:rPr>
          <w:smallCaps w:val="0"/>
          <w:color w:val="231F20"/>
          <w:sz w:val="22"/>
        </w:rPr>
        <w:t>manera</w:t>
      </w:r>
      <w:r>
        <w:rPr>
          <w:smallCaps w:val="0"/>
          <w:color w:val="231F20"/>
          <w:spacing w:val="-5"/>
          <w:sz w:val="22"/>
        </w:rPr>
        <w:t> </w:t>
      </w:r>
      <w:r>
        <w:rPr>
          <w:smallCaps w:val="0"/>
          <w:color w:val="231F20"/>
          <w:sz w:val="22"/>
        </w:rPr>
        <w:t>inmedia- ta y por la vía más expedita, precisando lo</w:t>
      </w:r>
      <w:r>
        <w:rPr>
          <w:smallCaps w:val="0"/>
          <w:color w:val="231F20"/>
          <w:spacing w:val="-11"/>
          <w:sz w:val="22"/>
        </w:rPr>
        <w:t> </w:t>
      </w:r>
      <w:r>
        <w:rPr>
          <w:smallCaps w:val="0"/>
          <w:color w:val="231F20"/>
          <w:sz w:val="22"/>
        </w:rPr>
        <w:t>siguiente:</w:t>
      </w:r>
    </w:p>
    <w:p>
      <w:pPr>
        <w:pStyle w:val="BodyText"/>
        <w:spacing w:before="2"/>
      </w:pPr>
    </w:p>
    <w:p>
      <w:pPr>
        <w:pStyle w:val="ListParagraph"/>
        <w:numPr>
          <w:ilvl w:val="2"/>
          <w:numId w:val="295"/>
        </w:numPr>
        <w:tabs>
          <w:tab w:pos="1534" w:val="left" w:leader="none"/>
        </w:tabs>
        <w:spacing w:line="240" w:lineRule="auto" w:before="0" w:after="0"/>
        <w:ind w:left="1533" w:right="0" w:hanging="221"/>
        <w:jc w:val="left"/>
        <w:rPr>
          <w:sz w:val="20"/>
        </w:rPr>
      </w:pPr>
      <w:r>
        <w:rPr>
          <w:color w:val="231F20"/>
          <w:sz w:val="20"/>
        </w:rPr>
        <w:t>Tipo de</w:t>
      </w:r>
      <w:r>
        <w:rPr>
          <w:color w:val="231F20"/>
          <w:spacing w:val="-3"/>
          <w:sz w:val="20"/>
        </w:rPr>
        <w:t> </w:t>
      </w:r>
      <w:r>
        <w:rPr>
          <w:color w:val="231F20"/>
          <w:sz w:val="20"/>
        </w:rPr>
        <w:t>elección;</w:t>
      </w:r>
    </w:p>
    <w:p>
      <w:pPr>
        <w:pStyle w:val="ListParagraph"/>
        <w:numPr>
          <w:ilvl w:val="2"/>
          <w:numId w:val="295"/>
        </w:numPr>
        <w:tabs>
          <w:tab w:pos="1534" w:val="left" w:leader="none"/>
        </w:tabs>
        <w:spacing w:line="240" w:lineRule="auto" w:before="16" w:after="0"/>
        <w:ind w:left="1533" w:right="0" w:hanging="221"/>
        <w:jc w:val="left"/>
        <w:rPr>
          <w:sz w:val="20"/>
        </w:rPr>
      </w:pPr>
      <w:r>
        <w:rPr>
          <w:color w:val="231F20"/>
          <w:spacing w:val="-5"/>
          <w:sz w:val="20"/>
        </w:rPr>
        <w:t>Total </w:t>
      </w:r>
      <w:r>
        <w:rPr>
          <w:color w:val="231F20"/>
          <w:sz w:val="20"/>
        </w:rPr>
        <w:t>de casillas instaladas en el distrito;</w:t>
      </w:r>
    </w:p>
    <w:p>
      <w:pPr>
        <w:pStyle w:val="ListParagraph"/>
        <w:numPr>
          <w:ilvl w:val="2"/>
          <w:numId w:val="295"/>
        </w:numPr>
        <w:tabs>
          <w:tab w:pos="1534" w:val="left" w:leader="none"/>
        </w:tabs>
        <w:spacing w:line="240" w:lineRule="auto" w:before="16" w:after="0"/>
        <w:ind w:left="1533" w:right="0" w:hanging="201"/>
        <w:jc w:val="left"/>
        <w:rPr>
          <w:sz w:val="20"/>
        </w:rPr>
      </w:pPr>
      <w:r>
        <w:rPr>
          <w:color w:val="231F20"/>
          <w:spacing w:val="-5"/>
          <w:sz w:val="20"/>
        </w:rPr>
        <w:t>Total </w:t>
      </w:r>
      <w:r>
        <w:rPr>
          <w:color w:val="231F20"/>
          <w:sz w:val="20"/>
        </w:rPr>
        <w:t>de paquetes electorales recibidos, conforme a los plazos</w:t>
      </w:r>
      <w:r>
        <w:rPr>
          <w:color w:val="231F20"/>
          <w:spacing w:val="-13"/>
          <w:sz w:val="20"/>
        </w:rPr>
        <w:t> </w:t>
      </w:r>
      <w:r>
        <w:rPr>
          <w:color w:val="231F20"/>
          <w:sz w:val="20"/>
        </w:rPr>
        <w:t>legales;</w:t>
      </w:r>
    </w:p>
    <w:p>
      <w:pPr>
        <w:pStyle w:val="ListParagraph"/>
        <w:numPr>
          <w:ilvl w:val="2"/>
          <w:numId w:val="295"/>
        </w:numPr>
        <w:tabs>
          <w:tab w:pos="1534" w:val="left" w:leader="none"/>
        </w:tabs>
        <w:spacing w:line="240" w:lineRule="auto" w:before="16" w:after="0"/>
        <w:ind w:left="1533" w:right="0" w:hanging="221"/>
        <w:jc w:val="left"/>
        <w:rPr>
          <w:sz w:val="20"/>
        </w:rPr>
      </w:pPr>
      <w:r>
        <w:rPr>
          <w:color w:val="231F20"/>
          <w:spacing w:val="-5"/>
          <w:sz w:val="20"/>
        </w:rPr>
        <w:t>Total </w:t>
      </w:r>
      <w:r>
        <w:rPr>
          <w:color w:val="231F20"/>
          <w:sz w:val="20"/>
        </w:rPr>
        <w:t>de paquetes recibidos de forma extemporánea con causa</w:t>
      </w:r>
      <w:r>
        <w:rPr>
          <w:color w:val="231F20"/>
          <w:spacing w:val="-16"/>
          <w:sz w:val="20"/>
        </w:rPr>
        <w:t> </w:t>
      </w:r>
      <w:r>
        <w:rPr>
          <w:color w:val="231F20"/>
          <w:sz w:val="20"/>
        </w:rPr>
        <w:t>justificada;</w:t>
      </w:r>
    </w:p>
    <w:p>
      <w:pPr>
        <w:pStyle w:val="ListParagraph"/>
        <w:numPr>
          <w:ilvl w:val="2"/>
          <w:numId w:val="295"/>
        </w:numPr>
        <w:tabs>
          <w:tab w:pos="1534" w:val="left" w:leader="none"/>
        </w:tabs>
        <w:spacing w:line="240" w:lineRule="auto" w:before="15" w:after="0"/>
        <w:ind w:left="1533" w:right="0" w:hanging="221"/>
        <w:jc w:val="left"/>
        <w:rPr>
          <w:sz w:val="20"/>
        </w:rPr>
      </w:pPr>
      <w:r>
        <w:rPr>
          <w:color w:val="231F20"/>
          <w:spacing w:val="-5"/>
          <w:sz w:val="20"/>
        </w:rPr>
        <w:t>Total </w:t>
      </w:r>
      <w:r>
        <w:rPr>
          <w:color w:val="231F20"/>
          <w:sz w:val="20"/>
        </w:rPr>
        <w:t>de paquetes electorales que serán objeto del recuento parcial,</w:t>
      </w:r>
      <w:r>
        <w:rPr>
          <w:color w:val="231F20"/>
          <w:spacing w:val="-14"/>
          <w:sz w:val="20"/>
        </w:rPr>
        <w:t> </w:t>
      </w:r>
      <w:r>
        <w:rPr>
          <w:color w:val="231F20"/>
          <w:sz w:val="20"/>
        </w:rPr>
        <w:t>y</w:t>
      </w:r>
    </w:p>
    <w:p>
      <w:pPr>
        <w:pStyle w:val="ListParagraph"/>
        <w:numPr>
          <w:ilvl w:val="2"/>
          <w:numId w:val="295"/>
        </w:numPr>
        <w:tabs>
          <w:tab w:pos="1534" w:val="left" w:leader="none"/>
        </w:tabs>
        <w:spacing w:line="254" w:lineRule="auto" w:before="16" w:after="0"/>
        <w:ind w:left="1533" w:right="349" w:hanging="200"/>
        <w:jc w:val="left"/>
        <w:rPr>
          <w:sz w:val="20"/>
        </w:rPr>
      </w:pPr>
      <w:r>
        <w:rPr>
          <w:color w:val="231F20"/>
          <w:sz w:val="20"/>
        </w:rPr>
        <w:t>La</w:t>
      </w:r>
      <w:r>
        <w:rPr>
          <w:color w:val="231F20"/>
          <w:spacing w:val="-3"/>
          <w:sz w:val="20"/>
        </w:rPr>
        <w:t> </w:t>
      </w:r>
      <w:r>
        <w:rPr>
          <w:color w:val="231F20"/>
          <w:sz w:val="20"/>
        </w:rPr>
        <w:t>creación</w:t>
      </w:r>
      <w:r>
        <w:rPr>
          <w:color w:val="231F20"/>
          <w:spacing w:val="-3"/>
          <w:sz w:val="20"/>
        </w:rPr>
        <w:t> </w:t>
      </w:r>
      <w:r>
        <w:rPr>
          <w:color w:val="231F20"/>
          <w:sz w:val="20"/>
        </w:rPr>
        <w:t>de</w:t>
      </w:r>
      <w:r>
        <w:rPr>
          <w:color w:val="231F20"/>
          <w:spacing w:val="-3"/>
          <w:sz w:val="20"/>
        </w:rPr>
        <w:t> </w:t>
      </w:r>
      <w:r>
        <w:rPr>
          <w:color w:val="231F20"/>
          <w:sz w:val="20"/>
        </w:rPr>
        <w:t>los</w:t>
      </w:r>
      <w:r>
        <w:rPr>
          <w:color w:val="231F20"/>
          <w:spacing w:val="-3"/>
          <w:sz w:val="20"/>
        </w:rPr>
        <w:t> </w:t>
      </w:r>
      <w:r>
        <w:rPr>
          <w:color w:val="231F20"/>
          <w:sz w:val="20"/>
        </w:rPr>
        <w:t>grupos</w:t>
      </w:r>
      <w:r>
        <w:rPr>
          <w:color w:val="231F20"/>
          <w:spacing w:val="-3"/>
          <w:sz w:val="20"/>
        </w:rPr>
        <w:t> </w:t>
      </w:r>
      <w:r>
        <w:rPr>
          <w:color w:val="231F20"/>
          <w:sz w:val="20"/>
        </w:rPr>
        <w:t>de</w:t>
      </w:r>
      <w:r>
        <w:rPr>
          <w:color w:val="231F20"/>
          <w:spacing w:val="-3"/>
          <w:sz w:val="20"/>
        </w:rPr>
        <w:t> </w:t>
      </w:r>
      <w:r>
        <w:rPr>
          <w:color w:val="231F20"/>
          <w:sz w:val="20"/>
        </w:rPr>
        <w:t>trabajo</w:t>
      </w:r>
      <w:r>
        <w:rPr>
          <w:color w:val="231F20"/>
          <w:spacing w:val="-3"/>
          <w:sz w:val="20"/>
        </w:rPr>
        <w:t> </w:t>
      </w:r>
      <w:r>
        <w:rPr>
          <w:color w:val="231F20"/>
          <w:sz w:val="20"/>
        </w:rPr>
        <w:t>y</w:t>
      </w:r>
      <w:r>
        <w:rPr>
          <w:color w:val="231F20"/>
          <w:spacing w:val="-3"/>
          <w:sz w:val="20"/>
        </w:rPr>
        <w:t> </w:t>
      </w:r>
      <w:r>
        <w:rPr>
          <w:color w:val="231F20"/>
          <w:sz w:val="20"/>
        </w:rPr>
        <w:t>el</w:t>
      </w:r>
      <w:r>
        <w:rPr>
          <w:color w:val="231F20"/>
          <w:spacing w:val="-3"/>
          <w:sz w:val="20"/>
        </w:rPr>
        <w:t> </w:t>
      </w:r>
      <w:r>
        <w:rPr>
          <w:color w:val="231F20"/>
          <w:sz w:val="20"/>
        </w:rPr>
        <w:t>número</w:t>
      </w:r>
      <w:r>
        <w:rPr>
          <w:color w:val="231F20"/>
          <w:spacing w:val="-3"/>
          <w:sz w:val="20"/>
        </w:rPr>
        <w:t> </w:t>
      </w:r>
      <w:r>
        <w:rPr>
          <w:color w:val="231F20"/>
          <w:sz w:val="20"/>
        </w:rPr>
        <w:t>de</w:t>
      </w:r>
      <w:r>
        <w:rPr>
          <w:color w:val="231F20"/>
          <w:spacing w:val="-3"/>
          <w:sz w:val="20"/>
        </w:rPr>
        <w:t> </w:t>
      </w:r>
      <w:r>
        <w:rPr>
          <w:color w:val="231F20"/>
          <w:sz w:val="20"/>
        </w:rPr>
        <w:t>puntos</w:t>
      </w:r>
      <w:r>
        <w:rPr>
          <w:color w:val="231F20"/>
          <w:spacing w:val="-3"/>
          <w:sz w:val="20"/>
        </w:rPr>
        <w:t> </w:t>
      </w:r>
      <w:r>
        <w:rPr>
          <w:color w:val="231F20"/>
          <w:sz w:val="20"/>
        </w:rPr>
        <w:t>de</w:t>
      </w:r>
      <w:r>
        <w:rPr>
          <w:color w:val="231F20"/>
          <w:spacing w:val="-3"/>
          <w:sz w:val="20"/>
        </w:rPr>
        <w:t> </w:t>
      </w:r>
      <w:r>
        <w:rPr>
          <w:color w:val="231F20"/>
          <w:sz w:val="20"/>
        </w:rPr>
        <w:t>recuento</w:t>
      </w:r>
      <w:r>
        <w:rPr>
          <w:color w:val="231F20"/>
          <w:spacing w:val="-3"/>
          <w:sz w:val="20"/>
        </w:rPr>
        <w:t> </w:t>
      </w:r>
      <w:r>
        <w:rPr>
          <w:color w:val="231F20"/>
          <w:sz w:val="20"/>
        </w:rPr>
        <w:t>para</w:t>
      </w:r>
      <w:r>
        <w:rPr>
          <w:color w:val="231F20"/>
          <w:spacing w:val="-3"/>
          <w:sz w:val="20"/>
        </w:rPr>
        <w:t> </w:t>
      </w:r>
      <w:r>
        <w:rPr>
          <w:color w:val="231F20"/>
          <w:sz w:val="20"/>
        </w:rPr>
        <w:t>cada uno.</w:t>
      </w:r>
    </w:p>
    <w:p>
      <w:pPr>
        <w:pStyle w:val="BodyText"/>
        <w:spacing w:before="6"/>
        <w:rPr>
          <w:sz w:val="20"/>
        </w:rPr>
      </w:pPr>
    </w:p>
    <w:p>
      <w:pPr>
        <w:pStyle w:val="ListParagraph"/>
        <w:numPr>
          <w:ilvl w:val="1"/>
          <w:numId w:val="295"/>
        </w:numPr>
        <w:tabs>
          <w:tab w:pos="1214" w:val="left" w:leader="none"/>
        </w:tabs>
        <w:spacing w:line="232" w:lineRule="auto" w:before="0" w:after="0"/>
        <w:ind w:left="1213" w:right="349" w:hanging="260"/>
        <w:jc w:val="both"/>
        <w:rPr>
          <w:sz w:val="22"/>
        </w:rPr>
      </w:pPr>
      <w:r>
        <w:rPr>
          <w:color w:val="231F20"/>
          <w:sz w:val="22"/>
        </w:rPr>
        <w:t>El presidente del consejo instruirá el inicio del cotejo de actas por el pleno y ordenará la instalación de los grupos de trabajo para el desarrollo simultáneo de las dos modalidades del cómputo</w:t>
      </w:r>
      <w:r>
        <w:rPr>
          <w:color w:val="231F20"/>
          <w:spacing w:val="-8"/>
          <w:sz w:val="22"/>
        </w:rPr>
        <w:t> </w:t>
      </w:r>
      <w:r>
        <w:rPr>
          <w:color w:val="231F20"/>
          <w:sz w:val="22"/>
        </w:rPr>
        <w:t>distrital.</w:t>
      </w:r>
    </w:p>
    <w:p>
      <w:pPr>
        <w:pStyle w:val="BodyText"/>
        <w:spacing w:before="2"/>
        <w:rPr>
          <w:sz w:val="21"/>
        </w:rPr>
      </w:pPr>
    </w:p>
    <w:p>
      <w:pPr>
        <w:pStyle w:val="ListParagraph"/>
        <w:numPr>
          <w:ilvl w:val="1"/>
          <w:numId w:val="295"/>
        </w:numPr>
        <w:tabs>
          <w:tab w:pos="1214" w:val="left" w:leader="none"/>
        </w:tabs>
        <w:spacing w:line="232" w:lineRule="auto" w:before="0" w:after="0"/>
        <w:ind w:left="1213" w:right="348" w:hanging="260"/>
        <w:jc w:val="both"/>
        <w:rPr>
          <w:sz w:val="22"/>
        </w:rPr>
      </w:pPr>
      <w:r>
        <w:rPr>
          <w:color w:val="231F20"/>
          <w:sz w:val="22"/>
        </w:rPr>
        <w:t>En el momento de la extracción de las boletas y votos para el recuento, tam- bién se extraerá, por parte de un auxiliar de documentación, el resto de la documentación</w:t>
      </w:r>
      <w:r>
        <w:rPr>
          <w:color w:val="231F20"/>
          <w:spacing w:val="-5"/>
          <w:sz w:val="22"/>
        </w:rPr>
        <w:t> </w:t>
      </w:r>
      <w:r>
        <w:rPr>
          <w:color w:val="231F20"/>
          <w:sz w:val="22"/>
        </w:rPr>
        <w:t>y</w:t>
      </w:r>
      <w:r>
        <w:rPr>
          <w:color w:val="231F20"/>
          <w:spacing w:val="-4"/>
          <w:sz w:val="22"/>
        </w:rPr>
        <w:t> </w:t>
      </w:r>
      <w:r>
        <w:rPr>
          <w:color w:val="231F20"/>
          <w:sz w:val="22"/>
        </w:rPr>
        <w:t>los</w:t>
      </w:r>
      <w:r>
        <w:rPr>
          <w:color w:val="231F20"/>
          <w:spacing w:val="-5"/>
          <w:sz w:val="22"/>
        </w:rPr>
        <w:t> </w:t>
      </w:r>
      <w:r>
        <w:rPr>
          <w:color w:val="231F20"/>
          <w:sz w:val="22"/>
        </w:rPr>
        <w:t>materiales</w:t>
      </w:r>
      <w:r>
        <w:rPr>
          <w:color w:val="231F20"/>
          <w:spacing w:val="-4"/>
          <w:sz w:val="22"/>
        </w:rPr>
        <w:t> </w:t>
      </w:r>
      <w:r>
        <w:rPr>
          <w:color w:val="231F20"/>
          <w:sz w:val="22"/>
        </w:rPr>
        <w:t>que</w:t>
      </w:r>
      <w:r>
        <w:rPr>
          <w:color w:val="231F20"/>
          <w:spacing w:val="-5"/>
          <w:sz w:val="22"/>
        </w:rPr>
        <w:t> </w:t>
      </w:r>
      <w:r>
        <w:rPr>
          <w:color w:val="231F20"/>
          <w:sz w:val="22"/>
        </w:rPr>
        <w:t>indica</w:t>
      </w:r>
      <w:r>
        <w:rPr>
          <w:color w:val="231F20"/>
          <w:spacing w:val="-4"/>
          <w:sz w:val="22"/>
        </w:rPr>
        <w:t> </w:t>
      </w:r>
      <w:r>
        <w:rPr>
          <w:color w:val="231F20"/>
          <w:sz w:val="22"/>
        </w:rPr>
        <w:t>el</w:t>
      </w:r>
      <w:r>
        <w:rPr>
          <w:color w:val="231F20"/>
          <w:spacing w:val="-5"/>
          <w:sz w:val="22"/>
        </w:rPr>
        <w:t> </w:t>
      </w:r>
      <w:r>
        <w:rPr>
          <w:color w:val="231F20"/>
          <w:sz w:val="22"/>
        </w:rPr>
        <w:t>artículo</w:t>
      </w:r>
      <w:r>
        <w:rPr>
          <w:color w:val="231F20"/>
          <w:spacing w:val="-4"/>
          <w:sz w:val="22"/>
        </w:rPr>
        <w:t> </w:t>
      </w:r>
      <w:r>
        <w:rPr>
          <w:color w:val="231F20"/>
          <w:sz w:val="22"/>
        </w:rPr>
        <w:t>311,</w:t>
      </w:r>
      <w:r>
        <w:rPr>
          <w:color w:val="231F20"/>
          <w:spacing w:val="-5"/>
          <w:sz w:val="22"/>
        </w:rPr>
        <w:t> </w:t>
      </w:r>
      <w:r>
        <w:rPr>
          <w:color w:val="231F20"/>
          <w:sz w:val="22"/>
        </w:rPr>
        <w:t>numeral</w:t>
      </w:r>
      <w:r>
        <w:rPr>
          <w:color w:val="231F20"/>
          <w:spacing w:val="-4"/>
          <w:sz w:val="22"/>
        </w:rPr>
        <w:t> </w:t>
      </w:r>
      <w:r>
        <w:rPr>
          <w:color w:val="231F20"/>
          <w:sz w:val="22"/>
        </w:rPr>
        <w:t>1,</w:t>
      </w:r>
      <w:r>
        <w:rPr>
          <w:color w:val="231F20"/>
          <w:spacing w:val="-5"/>
          <w:sz w:val="22"/>
        </w:rPr>
        <w:t> </w:t>
      </w:r>
      <w:r>
        <w:rPr>
          <w:color w:val="231F20"/>
          <w:sz w:val="22"/>
        </w:rPr>
        <w:t>inciso</w:t>
      </w:r>
      <w:r>
        <w:rPr>
          <w:color w:val="231F20"/>
          <w:spacing w:val="-4"/>
          <w:sz w:val="22"/>
        </w:rPr>
        <w:t> </w:t>
      </w:r>
      <w:r>
        <w:rPr>
          <w:color w:val="231F20"/>
          <w:sz w:val="22"/>
        </w:rPr>
        <w:t>h) de la</w:t>
      </w:r>
      <w:r>
        <w:rPr>
          <w:color w:val="231F20"/>
          <w:spacing w:val="-1"/>
          <w:sz w:val="22"/>
        </w:rPr>
        <w:t> </w:t>
      </w:r>
      <w:r>
        <w:rPr>
          <w:smallCaps/>
          <w:color w:val="231F20"/>
          <w:sz w:val="22"/>
        </w:rPr>
        <w:t>l</w:t>
      </w:r>
      <w:r>
        <w:rPr>
          <w:smallCaps w:val="0"/>
          <w:color w:val="231F20"/>
          <w:sz w:val="22"/>
        </w:rPr>
        <w:t>g</w:t>
      </w:r>
      <w:r>
        <w:rPr>
          <w:smallCaps/>
          <w:color w:val="231F20"/>
          <w:sz w:val="22"/>
        </w:rPr>
        <w:t>ipe</w:t>
      </w:r>
      <w:r>
        <w:rPr>
          <w:smallCaps w:val="0"/>
          <w:color w:val="231F20"/>
          <w:sz w:val="22"/>
        </w:rPr>
        <w:t>.</w:t>
      </w:r>
    </w:p>
    <w:p>
      <w:pPr>
        <w:pStyle w:val="BodyText"/>
        <w:spacing w:before="1"/>
        <w:rPr>
          <w:sz w:val="21"/>
        </w:rPr>
      </w:pPr>
    </w:p>
    <w:p>
      <w:pPr>
        <w:pStyle w:val="ListParagraph"/>
        <w:numPr>
          <w:ilvl w:val="1"/>
          <w:numId w:val="295"/>
        </w:numPr>
        <w:tabs>
          <w:tab w:pos="1214" w:val="left" w:leader="none"/>
        </w:tabs>
        <w:spacing w:line="232" w:lineRule="auto" w:before="1" w:after="0"/>
        <w:ind w:left="1213" w:right="348" w:hanging="260"/>
        <w:jc w:val="both"/>
        <w:rPr>
          <w:sz w:val="22"/>
        </w:rPr>
      </w:pPr>
      <w:r>
        <w:rPr>
          <w:color w:val="231F20"/>
          <w:sz w:val="22"/>
        </w:rPr>
        <w:t>Si durante el procedimiento simultáneo de cotejo de actas se identificaran ca- sillas</w:t>
      </w:r>
      <w:r>
        <w:rPr>
          <w:color w:val="231F20"/>
          <w:spacing w:val="-9"/>
          <w:sz w:val="22"/>
        </w:rPr>
        <w:t> </w:t>
      </w:r>
      <w:r>
        <w:rPr>
          <w:color w:val="231F20"/>
          <w:sz w:val="22"/>
        </w:rPr>
        <w:t>cuya</w:t>
      </w:r>
      <w:r>
        <w:rPr>
          <w:color w:val="231F20"/>
          <w:spacing w:val="-9"/>
          <w:sz w:val="22"/>
        </w:rPr>
        <w:t> </w:t>
      </w:r>
      <w:r>
        <w:rPr>
          <w:color w:val="231F20"/>
          <w:sz w:val="22"/>
        </w:rPr>
        <w:t>votación</w:t>
      </w:r>
      <w:r>
        <w:rPr>
          <w:color w:val="231F20"/>
          <w:spacing w:val="-9"/>
          <w:sz w:val="22"/>
        </w:rPr>
        <w:t> </w:t>
      </w:r>
      <w:r>
        <w:rPr>
          <w:color w:val="231F20"/>
          <w:sz w:val="22"/>
        </w:rPr>
        <w:t>debe</w:t>
      </w:r>
      <w:r>
        <w:rPr>
          <w:color w:val="231F20"/>
          <w:spacing w:val="-9"/>
          <w:sz w:val="22"/>
        </w:rPr>
        <w:t> </w:t>
      </w:r>
      <w:r>
        <w:rPr>
          <w:color w:val="231F20"/>
          <w:sz w:val="22"/>
        </w:rPr>
        <w:t>ser</w:t>
      </w:r>
      <w:r>
        <w:rPr>
          <w:color w:val="231F20"/>
          <w:spacing w:val="-10"/>
          <w:sz w:val="22"/>
        </w:rPr>
        <w:t> </w:t>
      </w:r>
      <w:r>
        <w:rPr>
          <w:color w:val="231F20"/>
          <w:sz w:val="22"/>
        </w:rPr>
        <w:t>objeto</w:t>
      </w:r>
      <w:r>
        <w:rPr>
          <w:color w:val="231F20"/>
          <w:spacing w:val="-9"/>
          <w:sz w:val="22"/>
        </w:rPr>
        <w:t> </w:t>
      </w:r>
      <w:r>
        <w:rPr>
          <w:color w:val="231F20"/>
          <w:sz w:val="22"/>
        </w:rPr>
        <w:t>de</w:t>
      </w:r>
      <w:r>
        <w:rPr>
          <w:color w:val="231F20"/>
          <w:spacing w:val="-10"/>
          <w:sz w:val="22"/>
        </w:rPr>
        <w:t> </w:t>
      </w:r>
      <w:r>
        <w:rPr>
          <w:color w:val="231F20"/>
          <w:sz w:val="22"/>
        </w:rPr>
        <w:t>recuento,</w:t>
      </w:r>
      <w:r>
        <w:rPr>
          <w:color w:val="231F20"/>
          <w:spacing w:val="-9"/>
          <w:sz w:val="22"/>
        </w:rPr>
        <w:t> </w:t>
      </w:r>
      <w:r>
        <w:rPr>
          <w:color w:val="231F20"/>
          <w:sz w:val="22"/>
        </w:rPr>
        <w:t>se</w:t>
      </w:r>
      <w:r>
        <w:rPr>
          <w:color w:val="231F20"/>
          <w:spacing w:val="-9"/>
          <w:sz w:val="22"/>
        </w:rPr>
        <w:t> </w:t>
      </w:r>
      <w:r>
        <w:rPr>
          <w:color w:val="231F20"/>
          <w:sz w:val="22"/>
        </w:rPr>
        <w:t>tomará</w:t>
      </w:r>
      <w:r>
        <w:rPr>
          <w:color w:val="231F20"/>
          <w:spacing w:val="-10"/>
          <w:sz w:val="22"/>
        </w:rPr>
        <w:t> </w:t>
      </w:r>
      <w:r>
        <w:rPr>
          <w:color w:val="231F20"/>
          <w:sz w:val="22"/>
        </w:rPr>
        <w:t>nota</w:t>
      </w:r>
      <w:r>
        <w:rPr>
          <w:color w:val="231F20"/>
          <w:spacing w:val="-9"/>
          <w:sz w:val="22"/>
        </w:rPr>
        <w:t> </w:t>
      </w:r>
      <w:r>
        <w:rPr>
          <w:color w:val="231F20"/>
          <w:sz w:val="22"/>
        </w:rPr>
        <w:t>de</w:t>
      </w:r>
      <w:r>
        <w:rPr>
          <w:color w:val="231F20"/>
          <w:spacing w:val="-10"/>
          <w:sz w:val="22"/>
        </w:rPr>
        <w:t> </w:t>
      </w:r>
      <w:r>
        <w:rPr>
          <w:color w:val="231F20"/>
          <w:sz w:val="22"/>
        </w:rPr>
        <w:t>las</w:t>
      </w:r>
      <w:r>
        <w:rPr>
          <w:color w:val="231F20"/>
          <w:spacing w:val="-9"/>
          <w:sz w:val="22"/>
        </w:rPr>
        <w:t> </w:t>
      </w:r>
      <w:r>
        <w:rPr>
          <w:color w:val="231F20"/>
          <w:sz w:val="22"/>
        </w:rPr>
        <w:t>mismas y al término del cotejo de actas se distribuirán a los grupos de</w:t>
      </w:r>
      <w:r>
        <w:rPr>
          <w:color w:val="231F20"/>
          <w:spacing w:val="-25"/>
          <w:sz w:val="22"/>
        </w:rPr>
        <w:t> </w:t>
      </w:r>
      <w:r>
        <w:rPr>
          <w:color w:val="231F20"/>
          <w:sz w:val="22"/>
        </w:rPr>
        <w:t>trabajo.</w:t>
      </w:r>
    </w:p>
    <w:p>
      <w:pPr>
        <w:pStyle w:val="BodyText"/>
        <w:spacing w:before="2"/>
        <w:rPr>
          <w:sz w:val="21"/>
        </w:rPr>
      </w:pPr>
    </w:p>
    <w:p>
      <w:pPr>
        <w:pStyle w:val="ListParagraph"/>
        <w:numPr>
          <w:ilvl w:val="1"/>
          <w:numId w:val="295"/>
        </w:numPr>
        <w:tabs>
          <w:tab w:pos="1214" w:val="left" w:leader="none"/>
        </w:tabs>
        <w:spacing w:line="232" w:lineRule="auto" w:before="0" w:after="0"/>
        <w:ind w:left="1213" w:right="347" w:hanging="260"/>
        <w:jc w:val="both"/>
        <w:rPr>
          <w:sz w:val="22"/>
        </w:rPr>
      </w:pPr>
      <w:r>
        <w:rPr>
          <w:color w:val="231F20"/>
          <w:sz w:val="22"/>
        </w:rPr>
        <w:t>En</w:t>
      </w:r>
      <w:r>
        <w:rPr>
          <w:color w:val="231F20"/>
          <w:spacing w:val="-8"/>
          <w:sz w:val="22"/>
        </w:rPr>
        <w:t> </w:t>
      </w:r>
      <w:r>
        <w:rPr>
          <w:color w:val="231F20"/>
          <w:sz w:val="22"/>
        </w:rPr>
        <w:t>el</w:t>
      </w:r>
      <w:r>
        <w:rPr>
          <w:color w:val="231F20"/>
          <w:spacing w:val="-8"/>
          <w:sz w:val="22"/>
        </w:rPr>
        <w:t> </w:t>
      </w:r>
      <w:r>
        <w:rPr>
          <w:color w:val="231F20"/>
          <w:sz w:val="22"/>
        </w:rPr>
        <w:t>caso</w:t>
      </w:r>
      <w:r>
        <w:rPr>
          <w:color w:val="231F20"/>
          <w:spacing w:val="-7"/>
          <w:sz w:val="22"/>
        </w:rPr>
        <w:t> </w:t>
      </w:r>
      <w:r>
        <w:rPr>
          <w:color w:val="231F20"/>
          <w:sz w:val="22"/>
        </w:rPr>
        <w:t>que</w:t>
      </w:r>
      <w:r>
        <w:rPr>
          <w:color w:val="231F20"/>
          <w:spacing w:val="-9"/>
          <w:sz w:val="22"/>
        </w:rPr>
        <w:t> </w:t>
      </w:r>
      <w:r>
        <w:rPr>
          <w:color w:val="231F20"/>
          <w:sz w:val="22"/>
        </w:rPr>
        <w:t>durante</w:t>
      </w:r>
      <w:r>
        <w:rPr>
          <w:color w:val="231F20"/>
          <w:spacing w:val="-8"/>
          <w:sz w:val="22"/>
        </w:rPr>
        <w:t> </w:t>
      </w:r>
      <w:r>
        <w:rPr>
          <w:color w:val="231F20"/>
          <w:sz w:val="22"/>
        </w:rPr>
        <w:t>el</w:t>
      </w:r>
      <w:r>
        <w:rPr>
          <w:color w:val="231F20"/>
          <w:spacing w:val="-7"/>
          <w:sz w:val="22"/>
        </w:rPr>
        <w:t> </w:t>
      </w:r>
      <w:r>
        <w:rPr>
          <w:color w:val="231F20"/>
          <w:sz w:val="22"/>
        </w:rPr>
        <w:t>cotejo</w:t>
      </w:r>
      <w:r>
        <w:rPr>
          <w:color w:val="231F20"/>
          <w:spacing w:val="-8"/>
          <w:sz w:val="22"/>
        </w:rPr>
        <w:t> </w:t>
      </w:r>
      <w:r>
        <w:rPr>
          <w:color w:val="231F20"/>
          <w:sz w:val="22"/>
        </w:rPr>
        <w:t>de</w:t>
      </w:r>
      <w:r>
        <w:rPr>
          <w:color w:val="231F20"/>
          <w:spacing w:val="-8"/>
          <w:sz w:val="22"/>
        </w:rPr>
        <w:t> </w:t>
      </w:r>
      <w:r>
        <w:rPr>
          <w:color w:val="231F20"/>
          <w:sz w:val="22"/>
        </w:rPr>
        <w:t>actas</w:t>
      </w:r>
      <w:r>
        <w:rPr>
          <w:color w:val="231F20"/>
          <w:spacing w:val="-8"/>
          <w:sz w:val="22"/>
        </w:rPr>
        <w:t> </w:t>
      </w:r>
      <w:r>
        <w:rPr>
          <w:color w:val="231F20"/>
          <w:sz w:val="22"/>
        </w:rPr>
        <w:t>en</w:t>
      </w:r>
      <w:r>
        <w:rPr>
          <w:color w:val="231F20"/>
          <w:spacing w:val="-8"/>
          <w:sz w:val="22"/>
        </w:rPr>
        <w:t> </w:t>
      </w:r>
      <w:r>
        <w:rPr>
          <w:color w:val="231F20"/>
          <w:sz w:val="22"/>
        </w:rPr>
        <w:t>el</w:t>
      </w:r>
      <w:r>
        <w:rPr>
          <w:color w:val="231F20"/>
          <w:spacing w:val="-7"/>
          <w:sz w:val="22"/>
        </w:rPr>
        <w:t> </w:t>
      </w:r>
      <w:r>
        <w:rPr>
          <w:color w:val="231F20"/>
          <w:sz w:val="22"/>
        </w:rPr>
        <w:t>Pleno</w:t>
      </w:r>
      <w:r>
        <w:rPr>
          <w:color w:val="231F20"/>
          <w:spacing w:val="-8"/>
          <w:sz w:val="22"/>
        </w:rPr>
        <w:t> </w:t>
      </w:r>
      <w:r>
        <w:rPr>
          <w:color w:val="231F20"/>
          <w:sz w:val="22"/>
        </w:rPr>
        <w:t>del</w:t>
      </w:r>
      <w:r>
        <w:rPr>
          <w:color w:val="231F20"/>
          <w:spacing w:val="-7"/>
          <w:sz w:val="22"/>
        </w:rPr>
        <w:t> </w:t>
      </w:r>
      <w:r>
        <w:rPr>
          <w:color w:val="231F20"/>
          <w:sz w:val="22"/>
        </w:rPr>
        <w:t>consejo,</w:t>
      </w:r>
      <w:r>
        <w:rPr>
          <w:color w:val="231F20"/>
          <w:spacing w:val="-8"/>
          <w:sz w:val="22"/>
        </w:rPr>
        <w:t> </w:t>
      </w:r>
      <w:r>
        <w:rPr>
          <w:color w:val="231F20"/>
          <w:sz w:val="22"/>
        </w:rPr>
        <w:t>se</w:t>
      </w:r>
      <w:r>
        <w:rPr>
          <w:color w:val="231F20"/>
          <w:spacing w:val="-9"/>
          <w:sz w:val="22"/>
        </w:rPr>
        <w:t> </w:t>
      </w:r>
      <w:r>
        <w:rPr>
          <w:color w:val="231F20"/>
          <w:sz w:val="22"/>
        </w:rPr>
        <w:t>propusiera por</w:t>
      </w:r>
      <w:r>
        <w:rPr>
          <w:color w:val="231F20"/>
          <w:spacing w:val="-11"/>
          <w:sz w:val="22"/>
        </w:rPr>
        <w:t> </w:t>
      </w:r>
      <w:r>
        <w:rPr>
          <w:color w:val="231F20"/>
          <w:sz w:val="22"/>
        </w:rPr>
        <w:t>alguno</w:t>
      </w:r>
      <w:r>
        <w:rPr>
          <w:color w:val="231F20"/>
          <w:spacing w:val="-9"/>
          <w:sz w:val="22"/>
        </w:rPr>
        <w:t> </w:t>
      </w:r>
      <w:r>
        <w:rPr>
          <w:color w:val="231F20"/>
          <w:sz w:val="22"/>
        </w:rPr>
        <w:t>de</w:t>
      </w:r>
      <w:r>
        <w:rPr>
          <w:color w:val="231F20"/>
          <w:spacing w:val="-10"/>
          <w:sz w:val="22"/>
        </w:rPr>
        <w:t> </w:t>
      </w:r>
      <w:r>
        <w:rPr>
          <w:color w:val="231F20"/>
          <w:sz w:val="22"/>
        </w:rPr>
        <w:t>los</w:t>
      </w:r>
      <w:r>
        <w:rPr>
          <w:color w:val="231F20"/>
          <w:spacing w:val="-10"/>
          <w:sz w:val="22"/>
        </w:rPr>
        <w:t> </w:t>
      </w:r>
      <w:r>
        <w:rPr>
          <w:color w:val="231F20"/>
          <w:sz w:val="22"/>
        </w:rPr>
        <w:t>integrantes</w:t>
      </w:r>
      <w:r>
        <w:rPr>
          <w:color w:val="231F20"/>
          <w:spacing w:val="-9"/>
          <w:sz w:val="22"/>
        </w:rPr>
        <w:t> </w:t>
      </w:r>
      <w:r>
        <w:rPr>
          <w:color w:val="231F20"/>
          <w:sz w:val="22"/>
        </w:rPr>
        <w:t>el</w:t>
      </w:r>
      <w:r>
        <w:rPr>
          <w:color w:val="231F20"/>
          <w:spacing w:val="-9"/>
          <w:sz w:val="22"/>
        </w:rPr>
        <w:t> </w:t>
      </w:r>
      <w:r>
        <w:rPr>
          <w:color w:val="231F20"/>
          <w:sz w:val="22"/>
        </w:rPr>
        <w:t>recuento</w:t>
      </w:r>
      <w:r>
        <w:rPr>
          <w:color w:val="231F20"/>
          <w:spacing w:val="-10"/>
          <w:sz w:val="22"/>
        </w:rPr>
        <w:t> </w:t>
      </w:r>
      <w:r>
        <w:rPr>
          <w:color w:val="231F20"/>
          <w:sz w:val="22"/>
        </w:rPr>
        <w:t>de</w:t>
      </w:r>
      <w:r>
        <w:rPr>
          <w:color w:val="231F20"/>
          <w:spacing w:val="-10"/>
          <w:sz w:val="22"/>
        </w:rPr>
        <w:t> </w:t>
      </w:r>
      <w:r>
        <w:rPr>
          <w:color w:val="231F20"/>
          <w:sz w:val="22"/>
        </w:rPr>
        <w:t>la</w:t>
      </w:r>
      <w:r>
        <w:rPr>
          <w:color w:val="231F20"/>
          <w:spacing w:val="-10"/>
          <w:sz w:val="22"/>
        </w:rPr>
        <w:t> </w:t>
      </w:r>
      <w:r>
        <w:rPr>
          <w:color w:val="231F20"/>
          <w:sz w:val="22"/>
        </w:rPr>
        <w:t>votación</w:t>
      </w:r>
      <w:r>
        <w:rPr>
          <w:color w:val="231F20"/>
          <w:spacing w:val="-9"/>
          <w:sz w:val="22"/>
        </w:rPr>
        <w:t> </w:t>
      </w:r>
      <w:r>
        <w:rPr>
          <w:color w:val="231F20"/>
          <w:sz w:val="22"/>
        </w:rPr>
        <w:t>de</w:t>
      </w:r>
      <w:r>
        <w:rPr>
          <w:color w:val="231F20"/>
          <w:spacing w:val="-10"/>
          <w:sz w:val="22"/>
        </w:rPr>
        <w:t> </w:t>
      </w:r>
      <w:r>
        <w:rPr>
          <w:color w:val="231F20"/>
          <w:sz w:val="22"/>
        </w:rPr>
        <w:t>alguna</w:t>
      </w:r>
      <w:r>
        <w:rPr>
          <w:color w:val="231F20"/>
          <w:spacing w:val="-9"/>
          <w:sz w:val="22"/>
        </w:rPr>
        <w:t> </w:t>
      </w:r>
      <w:r>
        <w:rPr>
          <w:color w:val="231F20"/>
          <w:sz w:val="22"/>
        </w:rPr>
        <w:t>casilla,</w:t>
      </w:r>
      <w:r>
        <w:rPr>
          <w:color w:val="231F20"/>
          <w:spacing w:val="-9"/>
          <w:sz w:val="22"/>
        </w:rPr>
        <w:t> </w:t>
      </w:r>
      <w:r>
        <w:rPr>
          <w:color w:val="231F20"/>
          <w:sz w:val="22"/>
        </w:rPr>
        <w:t>y</w:t>
      </w:r>
      <w:r>
        <w:rPr>
          <w:color w:val="231F20"/>
          <w:spacing w:val="-10"/>
          <w:sz w:val="22"/>
        </w:rPr>
        <w:t> </w:t>
      </w:r>
      <w:r>
        <w:rPr>
          <w:color w:val="231F20"/>
          <w:sz w:val="22"/>
        </w:rPr>
        <w:t>que la decisión no apruebe o niegue el recuento en forma unánime, se reservará la misma para que al concluir la compulsa de las actas, se decrete un receso en las labores de los grupos de trabajo y los consejeros integrantes de éstos se reintegren al Pleno para </w:t>
      </w:r>
      <w:r>
        <w:rPr>
          <w:color w:val="231F20"/>
          <w:spacing w:val="-5"/>
          <w:sz w:val="22"/>
        </w:rPr>
        <w:t>votar, </w:t>
      </w:r>
      <w:r>
        <w:rPr>
          <w:color w:val="231F20"/>
          <w:sz w:val="22"/>
        </w:rPr>
        <w:t>en conjunto, sobre la procedencia del nuevo escrutinio y</w:t>
      </w:r>
      <w:r>
        <w:rPr>
          <w:color w:val="231F20"/>
          <w:spacing w:val="-1"/>
          <w:sz w:val="22"/>
        </w:rPr>
        <w:t> </w:t>
      </w:r>
      <w:r>
        <w:rPr>
          <w:color w:val="231F20"/>
          <w:sz w:val="22"/>
        </w:rPr>
        <w:t>cómputo.</w:t>
      </w:r>
    </w:p>
    <w:p>
      <w:pPr>
        <w:pStyle w:val="Heading2"/>
        <w:spacing w:before="231"/>
        <w:ind w:left="533"/>
      </w:pPr>
      <w:r>
        <w:rPr>
          <w:color w:val="231F20"/>
        </w:rPr>
        <w:t>Artículo 402.</w:t>
      </w:r>
    </w:p>
    <w:p>
      <w:pPr>
        <w:pStyle w:val="BodyText"/>
        <w:spacing w:before="8"/>
        <w:rPr>
          <w:b/>
          <w:sz w:val="20"/>
        </w:rPr>
      </w:pPr>
    </w:p>
    <w:p>
      <w:pPr>
        <w:pStyle w:val="ListParagraph"/>
        <w:numPr>
          <w:ilvl w:val="0"/>
          <w:numId w:val="296"/>
        </w:numPr>
        <w:tabs>
          <w:tab w:pos="1214" w:val="left" w:leader="none"/>
        </w:tabs>
        <w:spacing w:line="232" w:lineRule="auto" w:before="0" w:after="0"/>
        <w:ind w:left="1213" w:right="345" w:hanging="260"/>
        <w:jc w:val="both"/>
        <w:rPr>
          <w:sz w:val="22"/>
        </w:rPr>
      </w:pPr>
      <w:r>
        <w:rPr>
          <w:color w:val="231F20"/>
          <w:sz w:val="22"/>
        </w:rPr>
        <w:t>El nuevo escrutinio y cómputo en grupos de trabajo se realizará en el orden siguiente: boletas no utilizadas, votos nulos y votos</w:t>
      </w:r>
      <w:r>
        <w:rPr>
          <w:color w:val="231F20"/>
          <w:spacing w:val="-16"/>
          <w:sz w:val="22"/>
        </w:rPr>
        <w:t> </w:t>
      </w:r>
      <w:r>
        <w:rPr>
          <w:color w:val="231F20"/>
          <w:sz w:val="22"/>
        </w:rPr>
        <w:t>válidos.</w:t>
      </w:r>
    </w:p>
    <w:p>
      <w:pPr>
        <w:spacing w:after="0" w:line="232" w:lineRule="auto"/>
        <w:jc w:val="both"/>
        <w:rPr>
          <w:sz w:val="22"/>
        </w:rPr>
        <w:sectPr>
          <w:headerReference w:type="default" r:id="rId95"/>
          <w:headerReference w:type="even" r:id="rId96"/>
          <w:footerReference w:type="default" r:id="rId97"/>
          <w:footerReference w:type="even" r:id="rId98"/>
          <w:pgSz w:w="9640" w:h="12480"/>
          <w:pgMar w:header="399" w:footer="543" w:top="1260" w:bottom="740" w:left="600" w:right="500"/>
          <w:pgNumType w:start="277"/>
        </w:sectPr>
      </w:pPr>
    </w:p>
    <w:p>
      <w:pPr>
        <w:pStyle w:val="BodyText"/>
        <w:rPr>
          <w:sz w:val="19"/>
        </w:rPr>
      </w:pPr>
    </w:p>
    <w:p>
      <w:pPr>
        <w:pStyle w:val="ListParagraph"/>
        <w:numPr>
          <w:ilvl w:val="0"/>
          <w:numId w:val="296"/>
        </w:numPr>
        <w:tabs>
          <w:tab w:pos="931" w:val="left" w:leader="none"/>
        </w:tabs>
        <w:spacing w:line="232" w:lineRule="auto" w:before="107" w:after="0"/>
        <w:ind w:left="930" w:right="631" w:hanging="260"/>
        <w:jc w:val="both"/>
        <w:rPr>
          <w:sz w:val="22"/>
        </w:rPr>
      </w:pPr>
      <w:r>
        <w:rPr>
          <w:color w:val="231F20"/>
          <w:sz w:val="22"/>
        </w:rPr>
        <w:t>Los</w:t>
      </w:r>
      <w:r>
        <w:rPr>
          <w:color w:val="231F20"/>
          <w:spacing w:val="-9"/>
          <w:sz w:val="22"/>
        </w:rPr>
        <w:t> </w:t>
      </w:r>
      <w:r>
        <w:rPr>
          <w:color w:val="231F20"/>
          <w:sz w:val="22"/>
        </w:rPr>
        <w:t>votos</w:t>
      </w:r>
      <w:r>
        <w:rPr>
          <w:color w:val="231F20"/>
          <w:spacing w:val="-9"/>
          <w:sz w:val="22"/>
        </w:rPr>
        <w:t> </w:t>
      </w:r>
      <w:r>
        <w:rPr>
          <w:color w:val="231F20"/>
          <w:sz w:val="22"/>
        </w:rPr>
        <w:t>válidos</w:t>
      </w:r>
      <w:r>
        <w:rPr>
          <w:color w:val="231F20"/>
          <w:spacing w:val="-8"/>
          <w:sz w:val="22"/>
        </w:rPr>
        <w:t> </w:t>
      </w:r>
      <w:r>
        <w:rPr>
          <w:color w:val="231F20"/>
          <w:sz w:val="22"/>
        </w:rPr>
        <w:t>se</w:t>
      </w:r>
      <w:r>
        <w:rPr>
          <w:color w:val="231F20"/>
          <w:spacing w:val="-9"/>
          <w:sz w:val="22"/>
        </w:rPr>
        <w:t> </w:t>
      </w:r>
      <w:r>
        <w:rPr>
          <w:color w:val="231F20"/>
          <w:sz w:val="22"/>
        </w:rPr>
        <w:t>contabilizarán</w:t>
      </w:r>
      <w:r>
        <w:rPr>
          <w:color w:val="231F20"/>
          <w:spacing w:val="-9"/>
          <w:sz w:val="22"/>
        </w:rPr>
        <w:t> </w:t>
      </w:r>
      <w:r>
        <w:rPr>
          <w:color w:val="231F20"/>
          <w:sz w:val="22"/>
        </w:rPr>
        <w:t>por</w:t>
      </w:r>
      <w:r>
        <w:rPr>
          <w:color w:val="231F20"/>
          <w:spacing w:val="-8"/>
          <w:sz w:val="22"/>
        </w:rPr>
        <w:t> </w:t>
      </w:r>
      <w:r>
        <w:rPr>
          <w:color w:val="231F20"/>
          <w:sz w:val="22"/>
        </w:rPr>
        <w:t>partido</w:t>
      </w:r>
      <w:r>
        <w:rPr>
          <w:color w:val="231F20"/>
          <w:spacing w:val="-9"/>
          <w:sz w:val="22"/>
        </w:rPr>
        <w:t> </w:t>
      </w:r>
      <w:r>
        <w:rPr>
          <w:color w:val="231F20"/>
          <w:sz w:val="22"/>
        </w:rPr>
        <w:t>político</w:t>
      </w:r>
      <w:r>
        <w:rPr>
          <w:color w:val="231F20"/>
          <w:spacing w:val="-9"/>
          <w:sz w:val="22"/>
        </w:rPr>
        <w:t> </w:t>
      </w:r>
      <w:r>
        <w:rPr>
          <w:color w:val="231F20"/>
          <w:sz w:val="22"/>
        </w:rPr>
        <w:t>y</w:t>
      </w:r>
      <w:r>
        <w:rPr>
          <w:color w:val="231F20"/>
          <w:spacing w:val="-9"/>
          <w:sz w:val="22"/>
        </w:rPr>
        <w:t> </w:t>
      </w:r>
      <w:r>
        <w:rPr>
          <w:color w:val="231F20"/>
          <w:sz w:val="22"/>
        </w:rPr>
        <w:t>coalición</w:t>
      </w:r>
      <w:r>
        <w:rPr>
          <w:color w:val="231F20"/>
          <w:spacing w:val="-8"/>
          <w:sz w:val="22"/>
        </w:rPr>
        <w:t> y, </w:t>
      </w:r>
      <w:r>
        <w:rPr>
          <w:color w:val="231F20"/>
          <w:sz w:val="22"/>
        </w:rPr>
        <w:t>en</w:t>
      </w:r>
      <w:r>
        <w:rPr>
          <w:color w:val="231F20"/>
          <w:spacing w:val="-9"/>
          <w:sz w:val="22"/>
        </w:rPr>
        <w:t> </w:t>
      </w:r>
      <w:r>
        <w:rPr>
          <w:color w:val="231F20"/>
          <w:sz w:val="22"/>
        </w:rPr>
        <w:t>su</w:t>
      </w:r>
      <w:r>
        <w:rPr>
          <w:color w:val="231F20"/>
          <w:spacing w:val="-9"/>
          <w:sz w:val="22"/>
        </w:rPr>
        <w:t> </w:t>
      </w:r>
      <w:r>
        <w:rPr>
          <w:color w:val="231F20"/>
          <w:sz w:val="22"/>
        </w:rPr>
        <w:t>caso, por candidaturas independientes, así como los emitidos a </w:t>
      </w:r>
      <w:r>
        <w:rPr>
          <w:color w:val="231F20"/>
          <w:spacing w:val="-3"/>
          <w:sz w:val="22"/>
        </w:rPr>
        <w:t>favor </w:t>
      </w:r>
      <w:r>
        <w:rPr>
          <w:color w:val="231F20"/>
          <w:sz w:val="22"/>
        </w:rPr>
        <w:t>de candidatos no</w:t>
      </w:r>
      <w:r>
        <w:rPr>
          <w:color w:val="231F20"/>
          <w:spacing w:val="-2"/>
          <w:sz w:val="22"/>
        </w:rPr>
        <w:t> </w:t>
      </w:r>
      <w:r>
        <w:rPr>
          <w:color w:val="231F20"/>
          <w:sz w:val="22"/>
        </w:rPr>
        <w:t>registrados.</w:t>
      </w:r>
    </w:p>
    <w:p>
      <w:pPr>
        <w:pStyle w:val="BodyText"/>
        <w:spacing w:before="2"/>
        <w:rPr>
          <w:sz w:val="21"/>
        </w:rPr>
      </w:pPr>
    </w:p>
    <w:p>
      <w:pPr>
        <w:pStyle w:val="ListParagraph"/>
        <w:numPr>
          <w:ilvl w:val="0"/>
          <w:numId w:val="296"/>
        </w:numPr>
        <w:tabs>
          <w:tab w:pos="931" w:val="left" w:leader="none"/>
        </w:tabs>
        <w:spacing w:line="232" w:lineRule="auto" w:before="0" w:after="0"/>
        <w:ind w:left="930" w:right="629" w:hanging="260"/>
        <w:jc w:val="both"/>
        <w:rPr>
          <w:sz w:val="22"/>
        </w:rPr>
      </w:pPr>
      <w:r>
        <w:rPr>
          <w:color w:val="231F20"/>
          <w:sz w:val="22"/>
        </w:rPr>
        <w:t>Si durante el recuento de votos realizado en los grupos de trabajo, se encuen- tran</w:t>
      </w:r>
      <w:r>
        <w:rPr>
          <w:color w:val="231F20"/>
          <w:spacing w:val="-10"/>
          <w:sz w:val="22"/>
        </w:rPr>
        <w:t> </w:t>
      </w:r>
      <w:r>
        <w:rPr>
          <w:color w:val="231F20"/>
          <w:sz w:val="22"/>
        </w:rPr>
        <w:t>en</w:t>
      </w:r>
      <w:r>
        <w:rPr>
          <w:color w:val="231F20"/>
          <w:spacing w:val="-9"/>
          <w:sz w:val="22"/>
        </w:rPr>
        <w:t> </w:t>
      </w:r>
      <w:r>
        <w:rPr>
          <w:color w:val="231F20"/>
          <w:sz w:val="22"/>
        </w:rPr>
        <w:t>el</w:t>
      </w:r>
      <w:r>
        <w:rPr>
          <w:color w:val="231F20"/>
          <w:spacing w:val="-10"/>
          <w:sz w:val="22"/>
        </w:rPr>
        <w:t> </w:t>
      </w:r>
      <w:r>
        <w:rPr>
          <w:color w:val="231F20"/>
          <w:sz w:val="22"/>
        </w:rPr>
        <w:t>paquete</w:t>
      </w:r>
      <w:r>
        <w:rPr>
          <w:color w:val="231F20"/>
          <w:spacing w:val="-9"/>
          <w:sz w:val="22"/>
        </w:rPr>
        <w:t> </w:t>
      </w:r>
      <w:r>
        <w:rPr>
          <w:color w:val="231F20"/>
          <w:sz w:val="22"/>
        </w:rPr>
        <w:t>votos</w:t>
      </w:r>
      <w:r>
        <w:rPr>
          <w:color w:val="231F20"/>
          <w:spacing w:val="-10"/>
          <w:sz w:val="22"/>
        </w:rPr>
        <w:t> </w:t>
      </w:r>
      <w:r>
        <w:rPr>
          <w:color w:val="231F20"/>
          <w:sz w:val="22"/>
        </w:rPr>
        <w:t>de</w:t>
      </w:r>
      <w:r>
        <w:rPr>
          <w:color w:val="231F20"/>
          <w:spacing w:val="-9"/>
          <w:sz w:val="22"/>
        </w:rPr>
        <w:t> </w:t>
      </w:r>
      <w:r>
        <w:rPr>
          <w:color w:val="231F20"/>
          <w:sz w:val="22"/>
        </w:rPr>
        <w:t>una</w:t>
      </w:r>
      <w:r>
        <w:rPr>
          <w:color w:val="231F20"/>
          <w:spacing w:val="-10"/>
          <w:sz w:val="22"/>
        </w:rPr>
        <w:t> </w:t>
      </w:r>
      <w:r>
        <w:rPr>
          <w:color w:val="231F20"/>
          <w:sz w:val="22"/>
        </w:rPr>
        <w:t>elección</w:t>
      </w:r>
      <w:r>
        <w:rPr>
          <w:color w:val="231F20"/>
          <w:spacing w:val="-9"/>
          <w:sz w:val="22"/>
        </w:rPr>
        <w:t> </w:t>
      </w:r>
      <w:r>
        <w:rPr>
          <w:color w:val="231F20"/>
          <w:sz w:val="22"/>
        </w:rPr>
        <w:t>distinta,</w:t>
      </w:r>
      <w:r>
        <w:rPr>
          <w:color w:val="231F20"/>
          <w:spacing w:val="-10"/>
          <w:sz w:val="22"/>
        </w:rPr>
        <w:t> </w:t>
      </w:r>
      <w:r>
        <w:rPr>
          <w:color w:val="231F20"/>
          <w:sz w:val="22"/>
        </w:rPr>
        <w:t>serán</w:t>
      </w:r>
      <w:r>
        <w:rPr>
          <w:color w:val="231F20"/>
          <w:spacing w:val="-9"/>
          <w:sz w:val="22"/>
        </w:rPr>
        <w:t> </w:t>
      </w:r>
      <w:r>
        <w:rPr>
          <w:color w:val="231F20"/>
          <w:sz w:val="22"/>
        </w:rPr>
        <w:t>apartados</w:t>
      </w:r>
      <w:r>
        <w:rPr>
          <w:color w:val="231F20"/>
          <w:spacing w:val="-10"/>
          <w:sz w:val="22"/>
        </w:rPr>
        <w:t> </w:t>
      </w:r>
      <w:r>
        <w:rPr>
          <w:color w:val="231F20"/>
          <w:sz w:val="22"/>
        </w:rPr>
        <w:t>a</w:t>
      </w:r>
      <w:r>
        <w:rPr>
          <w:color w:val="231F20"/>
          <w:spacing w:val="-9"/>
          <w:sz w:val="22"/>
        </w:rPr>
        <w:t> </w:t>
      </w:r>
      <w:r>
        <w:rPr>
          <w:color w:val="231F20"/>
          <w:sz w:val="22"/>
        </w:rPr>
        <w:t>efecto</w:t>
      </w:r>
      <w:r>
        <w:rPr>
          <w:color w:val="231F20"/>
          <w:spacing w:val="-10"/>
          <w:sz w:val="22"/>
        </w:rPr>
        <w:t> </w:t>
      </w:r>
      <w:r>
        <w:rPr>
          <w:color w:val="231F20"/>
          <w:sz w:val="22"/>
        </w:rPr>
        <w:t>que sean contabilizados para la elección al momento que se realice el cómputo respectivo.</w:t>
      </w:r>
    </w:p>
    <w:p>
      <w:pPr>
        <w:pStyle w:val="BodyText"/>
        <w:spacing w:before="1"/>
        <w:rPr>
          <w:sz w:val="21"/>
        </w:rPr>
      </w:pPr>
    </w:p>
    <w:p>
      <w:pPr>
        <w:pStyle w:val="ListParagraph"/>
        <w:numPr>
          <w:ilvl w:val="0"/>
          <w:numId w:val="296"/>
        </w:numPr>
        <w:tabs>
          <w:tab w:pos="931" w:val="left" w:leader="none"/>
        </w:tabs>
        <w:spacing w:line="232" w:lineRule="auto" w:before="1" w:after="0"/>
        <w:ind w:left="930" w:right="630" w:hanging="260"/>
        <w:jc w:val="both"/>
        <w:rPr>
          <w:sz w:val="22"/>
        </w:rPr>
      </w:pPr>
      <w:r>
        <w:rPr>
          <w:color w:val="231F20"/>
          <w:sz w:val="22"/>
        </w:rPr>
        <w:t>Las constancias individuales donde se hará el registro de los resultados de las casillas sujetas a recuento, serán útiles en el proceso de verificación de la cap- tura, y quedarán bajo el resguardo y cuidado del vocal que presida el grupo, debiendo entregar la totalidad de las generadas al consejero presidente a la conclusión de los trabajos del</w:t>
      </w:r>
      <w:r>
        <w:rPr>
          <w:color w:val="231F20"/>
          <w:spacing w:val="-7"/>
          <w:sz w:val="22"/>
        </w:rPr>
        <w:t> </w:t>
      </w:r>
      <w:r>
        <w:rPr>
          <w:color w:val="231F20"/>
          <w:sz w:val="22"/>
        </w:rPr>
        <w:t>grupo.</w:t>
      </w:r>
    </w:p>
    <w:p>
      <w:pPr>
        <w:pStyle w:val="BodyText"/>
        <w:spacing w:before="1"/>
        <w:rPr>
          <w:sz w:val="21"/>
        </w:rPr>
      </w:pPr>
    </w:p>
    <w:p>
      <w:pPr>
        <w:pStyle w:val="ListParagraph"/>
        <w:numPr>
          <w:ilvl w:val="0"/>
          <w:numId w:val="296"/>
        </w:numPr>
        <w:tabs>
          <w:tab w:pos="931" w:val="left" w:leader="none"/>
        </w:tabs>
        <w:spacing w:line="232" w:lineRule="auto" w:before="0" w:after="0"/>
        <w:ind w:left="930" w:right="630" w:hanging="260"/>
        <w:jc w:val="both"/>
        <w:rPr>
          <w:sz w:val="22"/>
        </w:rPr>
      </w:pPr>
      <w:r>
        <w:rPr>
          <w:color w:val="231F20"/>
          <w:sz w:val="22"/>
        </w:rPr>
        <w:t>De</w:t>
      </w:r>
      <w:r>
        <w:rPr>
          <w:color w:val="231F20"/>
          <w:spacing w:val="-5"/>
          <w:sz w:val="22"/>
        </w:rPr>
        <w:t> </w:t>
      </w:r>
      <w:r>
        <w:rPr>
          <w:color w:val="231F20"/>
          <w:sz w:val="22"/>
        </w:rPr>
        <w:t>manera</w:t>
      </w:r>
      <w:r>
        <w:rPr>
          <w:color w:val="231F20"/>
          <w:spacing w:val="-4"/>
          <w:sz w:val="22"/>
        </w:rPr>
        <w:t> </w:t>
      </w:r>
      <w:r>
        <w:rPr>
          <w:color w:val="231F20"/>
          <w:sz w:val="22"/>
        </w:rPr>
        <w:t>previa</w:t>
      </w:r>
      <w:r>
        <w:rPr>
          <w:color w:val="231F20"/>
          <w:spacing w:val="-4"/>
          <w:sz w:val="22"/>
        </w:rPr>
        <w:t> </w:t>
      </w:r>
      <w:r>
        <w:rPr>
          <w:color w:val="231F20"/>
          <w:sz w:val="22"/>
        </w:rPr>
        <w:t>a</w:t>
      </w:r>
      <w:r>
        <w:rPr>
          <w:color w:val="231F20"/>
          <w:spacing w:val="-4"/>
          <w:sz w:val="22"/>
        </w:rPr>
        <w:t> </w:t>
      </w:r>
      <w:r>
        <w:rPr>
          <w:color w:val="231F20"/>
          <w:sz w:val="22"/>
        </w:rPr>
        <w:t>la</w:t>
      </w:r>
      <w:r>
        <w:rPr>
          <w:color w:val="231F20"/>
          <w:spacing w:val="-5"/>
          <w:sz w:val="22"/>
        </w:rPr>
        <w:t> </w:t>
      </w:r>
      <w:r>
        <w:rPr>
          <w:color w:val="231F20"/>
          <w:sz w:val="22"/>
        </w:rPr>
        <w:t>firma</w:t>
      </w:r>
      <w:r>
        <w:rPr>
          <w:color w:val="231F20"/>
          <w:spacing w:val="-4"/>
          <w:sz w:val="22"/>
        </w:rPr>
        <w:t> </w:t>
      </w:r>
      <w:r>
        <w:rPr>
          <w:color w:val="231F20"/>
          <w:sz w:val="22"/>
        </w:rPr>
        <w:t>del</w:t>
      </w:r>
      <w:r>
        <w:rPr>
          <w:color w:val="231F20"/>
          <w:spacing w:val="-4"/>
          <w:sz w:val="22"/>
        </w:rPr>
        <w:t> </w:t>
      </w:r>
      <w:r>
        <w:rPr>
          <w:color w:val="231F20"/>
          <w:sz w:val="22"/>
        </w:rPr>
        <w:t>acta</w:t>
      </w:r>
      <w:r>
        <w:rPr>
          <w:color w:val="231F20"/>
          <w:spacing w:val="-4"/>
          <w:sz w:val="22"/>
        </w:rPr>
        <w:t> </w:t>
      </w:r>
      <w:r>
        <w:rPr>
          <w:color w:val="231F20"/>
          <w:sz w:val="22"/>
        </w:rPr>
        <w:t>circunstanciada,</w:t>
      </w:r>
      <w:r>
        <w:rPr>
          <w:color w:val="231F20"/>
          <w:spacing w:val="-4"/>
          <w:sz w:val="22"/>
        </w:rPr>
        <w:t> </w:t>
      </w:r>
      <w:r>
        <w:rPr>
          <w:color w:val="231F20"/>
          <w:sz w:val="22"/>
        </w:rPr>
        <w:t>los</w:t>
      </w:r>
      <w:r>
        <w:rPr>
          <w:color w:val="231F20"/>
          <w:spacing w:val="-5"/>
          <w:sz w:val="22"/>
        </w:rPr>
        <w:t> </w:t>
      </w:r>
      <w:r>
        <w:rPr>
          <w:color w:val="231F20"/>
          <w:sz w:val="22"/>
        </w:rPr>
        <w:t>integrantes</w:t>
      </w:r>
      <w:r>
        <w:rPr>
          <w:color w:val="231F20"/>
          <w:spacing w:val="-4"/>
          <w:sz w:val="22"/>
        </w:rPr>
        <w:t> </w:t>
      </w:r>
      <w:r>
        <w:rPr>
          <w:color w:val="231F20"/>
          <w:sz w:val="22"/>
        </w:rPr>
        <w:t>del</w:t>
      </w:r>
      <w:r>
        <w:rPr>
          <w:color w:val="231F20"/>
          <w:spacing w:val="-4"/>
          <w:sz w:val="22"/>
        </w:rPr>
        <w:t> </w:t>
      </w:r>
      <w:r>
        <w:rPr>
          <w:color w:val="231F20"/>
          <w:sz w:val="22"/>
        </w:rPr>
        <w:t>grupo de trabajo que así lo deseen, también podrán verificar que la captura corres- ponda al documento en el que se registró el nuevo escrutinio y cómputo de la casilla.</w:t>
      </w:r>
    </w:p>
    <w:p>
      <w:pPr>
        <w:pStyle w:val="BodyText"/>
        <w:spacing w:before="1"/>
        <w:rPr>
          <w:sz w:val="21"/>
        </w:rPr>
      </w:pPr>
    </w:p>
    <w:p>
      <w:pPr>
        <w:pStyle w:val="ListParagraph"/>
        <w:numPr>
          <w:ilvl w:val="0"/>
          <w:numId w:val="296"/>
        </w:numPr>
        <w:tabs>
          <w:tab w:pos="931" w:val="left" w:leader="none"/>
        </w:tabs>
        <w:spacing w:line="232" w:lineRule="auto" w:before="0" w:after="0"/>
        <w:ind w:left="930" w:right="631" w:hanging="260"/>
        <w:jc w:val="both"/>
        <w:rPr>
          <w:sz w:val="22"/>
        </w:rPr>
      </w:pPr>
      <w:r>
        <w:rPr>
          <w:color w:val="231F20"/>
          <w:sz w:val="22"/>
        </w:rPr>
        <w:t>Los grupos de trabajo deberán funcionar permanentemente hasta la conclu- sión del recuento de la totalidad de los paquetes que les fueron asignados. De ninguna</w:t>
      </w:r>
      <w:r>
        <w:rPr>
          <w:color w:val="231F20"/>
          <w:spacing w:val="-4"/>
          <w:sz w:val="22"/>
        </w:rPr>
        <w:t> </w:t>
      </w:r>
      <w:r>
        <w:rPr>
          <w:color w:val="231F20"/>
          <w:sz w:val="22"/>
        </w:rPr>
        <w:t>manera</w:t>
      </w:r>
      <w:r>
        <w:rPr>
          <w:color w:val="231F20"/>
          <w:spacing w:val="-3"/>
          <w:sz w:val="22"/>
        </w:rPr>
        <w:t> </w:t>
      </w:r>
      <w:r>
        <w:rPr>
          <w:color w:val="231F20"/>
          <w:sz w:val="22"/>
        </w:rPr>
        <w:t>se</w:t>
      </w:r>
      <w:r>
        <w:rPr>
          <w:color w:val="231F20"/>
          <w:spacing w:val="-4"/>
          <w:sz w:val="22"/>
        </w:rPr>
        <w:t> </w:t>
      </w:r>
      <w:r>
        <w:rPr>
          <w:color w:val="231F20"/>
          <w:sz w:val="22"/>
        </w:rPr>
        <w:t>suspenderán</w:t>
      </w:r>
      <w:r>
        <w:rPr>
          <w:color w:val="231F20"/>
          <w:spacing w:val="-3"/>
          <w:sz w:val="22"/>
        </w:rPr>
        <w:t> </w:t>
      </w:r>
      <w:r>
        <w:rPr>
          <w:color w:val="231F20"/>
          <w:sz w:val="22"/>
        </w:rPr>
        <w:t>las</w:t>
      </w:r>
      <w:r>
        <w:rPr>
          <w:color w:val="231F20"/>
          <w:spacing w:val="-4"/>
          <w:sz w:val="22"/>
        </w:rPr>
        <w:t> </w:t>
      </w:r>
      <w:r>
        <w:rPr>
          <w:color w:val="231F20"/>
          <w:sz w:val="22"/>
        </w:rPr>
        <w:t>actividades</w:t>
      </w:r>
      <w:r>
        <w:rPr>
          <w:color w:val="231F20"/>
          <w:spacing w:val="-3"/>
          <w:sz w:val="22"/>
        </w:rPr>
        <w:t> </w:t>
      </w:r>
      <w:r>
        <w:rPr>
          <w:color w:val="231F20"/>
          <w:sz w:val="22"/>
        </w:rPr>
        <w:t>de</w:t>
      </w:r>
      <w:r>
        <w:rPr>
          <w:color w:val="231F20"/>
          <w:spacing w:val="-3"/>
          <w:sz w:val="22"/>
        </w:rPr>
        <w:t> </w:t>
      </w:r>
      <w:r>
        <w:rPr>
          <w:color w:val="231F20"/>
          <w:sz w:val="22"/>
        </w:rPr>
        <w:t>un</w:t>
      </w:r>
      <w:r>
        <w:rPr>
          <w:color w:val="231F20"/>
          <w:spacing w:val="-4"/>
          <w:sz w:val="22"/>
        </w:rPr>
        <w:t> </w:t>
      </w:r>
      <w:r>
        <w:rPr>
          <w:color w:val="231F20"/>
          <w:sz w:val="22"/>
        </w:rPr>
        <w:t>grupo</w:t>
      </w:r>
      <w:r>
        <w:rPr>
          <w:color w:val="231F20"/>
          <w:spacing w:val="-3"/>
          <w:sz w:val="22"/>
        </w:rPr>
        <w:t> </w:t>
      </w:r>
      <w:r>
        <w:rPr>
          <w:color w:val="231F20"/>
          <w:sz w:val="22"/>
        </w:rPr>
        <w:t>de</w:t>
      </w:r>
      <w:r>
        <w:rPr>
          <w:color w:val="231F20"/>
          <w:spacing w:val="-4"/>
          <w:sz w:val="22"/>
        </w:rPr>
        <w:t> </w:t>
      </w:r>
      <w:r>
        <w:rPr>
          <w:color w:val="231F20"/>
          <w:sz w:val="22"/>
        </w:rPr>
        <w:t>trabajo,</w:t>
      </w:r>
      <w:r>
        <w:rPr>
          <w:color w:val="231F20"/>
          <w:spacing w:val="-3"/>
          <w:sz w:val="22"/>
        </w:rPr>
        <w:t> </w:t>
      </w:r>
      <w:r>
        <w:rPr>
          <w:color w:val="231F20"/>
          <w:sz w:val="22"/>
        </w:rPr>
        <w:t>por</w:t>
      </w:r>
      <w:r>
        <w:rPr>
          <w:color w:val="231F20"/>
          <w:spacing w:val="-3"/>
          <w:sz w:val="22"/>
        </w:rPr>
        <w:t> </w:t>
      </w:r>
      <w:r>
        <w:rPr>
          <w:color w:val="231F20"/>
          <w:sz w:val="22"/>
        </w:rPr>
        <w:t>lo que, en caso necesario, el presidente del consejo deberá requerir la presencia del o los consejeros propietarios o suplentes que quedaron integrados al mis- mo o, en su caso, la del vocal respectivo, consignando este hecho en el acta circunstanciada</w:t>
      </w:r>
      <w:r>
        <w:rPr>
          <w:color w:val="231F20"/>
          <w:spacing w:val="-2"/>
          <w:sz w:val="22"/>
        </w:rPr>
        <w:t> </w:t>
      </w:r>
      <w:r>
        <w:rPr>
          <w:color w:val="231F20"/>
          <w:sz w:val="22"/>
        </w:rPr>
        <w:t>correspondiente.</w:t>
      </w:r>
    </w:p>
    <w:p>
      <w:pPr>
        <w:pStyle w:val="Heading2"/>
        <w:spacing w:before="232"/>
      </w:pPr>
      <w:r>
        <w:rPr>
          <w:color w:val="231F20"/>
        </w:rPr>
        <w:t>Artículo 403.</w:t>
      </w:r>
    </w:p>
    <w:p>
      <w:pPr>
        <w:pStyle w:val="BodyText"/>
        <w:spacing w:before="8"/>
        <w:rPr>
          <w:b/>
          <w:sz w:val="20"/>
        </w:rPr>
      </w:pPr>
    </w:p>
    <w:p>
      <w:pPr>
        <w:pStyle w:val="ListParagraph"/>
        <w:numPr>
          <w:ilvl w:val="0"/>
          <w:numId w:val="297"/>
        </w:numPr>
        <w:tabs>
          <w:tab w:pos="931" w:val="left" w:leader="none"/>
        </w:tabs>
        <w:spacing w:line="232" w:lineRule="auto" w:before="0" w:after="0"/>
        <w:ind w:left="930" w:right="633" w:hanging="260"/>
        <w:jc w:val="both"/>
        <w:rPr>
          <w:sz w:val="22"/>
        </w:rPr>
      </w:pPr>
      <w:r>
        <w:rPr>
          <w:color w:val="231F20"/>
          <w:sz w:val="22"/>
        </w:rPr>
        <w:t>Los grupos de trabajo sólo se harán cargo del recuento de los votos y no de la discusión sobre su validez o</w:t>
      </w:r>
      <w:r>
        <w:rPr>
          <w:color w:val="231F20"/>
          <w:spacing w:val="-6"/>
          <w:sz w:val="22"/>
        </w:rPr>
        <w:t> </w:t>
      </w:r>
      <w:r>
        <w:rPr>
          <w:color w:val="231F20"/>
          <w:sz w:val="22"/>
        </w:rPr>
        <w:t>nulidad.</w:t>
      </w:r>
    </w:p>
    <w:p>
      <w:pPr>
        <w:pStyle w:val="BodyText"/>
        <w:spacing w:before="2"/>
        <w:rPr>
          <w:sz w:val="21"/>
        </w:rPr>
      </w:pPr>
    </w:p>
    <w:p>
      <w:pPr>
        <w:pStyle w:val="ListParagraph"/>
        <w:numPr>
          <w:ilvl w:val="0"/>
          <w:numId w:val="297"/>
        </w:numPr>
        <w:tabs>
          <w:tab w:pos="931" w:val="left" w:leader="none"/>
        </w:tabs>
        <w:spacing w:line="232" w:lineRule="auto" w:before="0" w:after="0"/>
        <w:ind w:left="930" w:right="633" w:hanging="260"/>
        <w:jc w:val="both"/>
        <w:rPr>
          <w:sz w:val="22"/>
        </w:rPr>
      </w:pPr>
      <w:r>
        <w:rPr>
          <w:color w:val="231F20"/>
          <w:sz w:val="22"/>
        </w:rPr>
        <w:t>En cada uno de los </w:t>
      </w:r>
      <w:r>
        <w:rPr>
          <w:color w:val="231F20"/>
          <w:spacing w:val="-3"/>
          <w:sz w:val="22"/>
        </w:rPr>
        <w:t>votos reservados deberá anotarse </w:t>
      </w:r>
      <w:r>
        <w:rPr>
          <w:color w:val="231F20"/>
          <w:sz w:val="22"/>
        </w:rPr>
        <w:t>con </w:t>
      </w:r>
      <w:r>
        <w:rPr>
          <w:color w:val="231F20"/>
          <w:spacing w:val="-3"/>
          <w:sz w:val="22"/>
        </w:rPr>
        <w:t>bolígrafo negro, </w:t>
      </w:r>
      <w:r>
        <w:rPr>
          <w:color w:val="231F20"/>
          <w:sz w:val="22"/>
        </w:rPr>
        <w:t>al </w:t>
      </w:r>
      <w:r>
        <w:rPr>
          <w:color w:val="231F20"/>
          <w:spacing w:val="-4"/>
          <w:sz w:val="22"/>
        </w:rPr>
        <w:t>reverso, </w:t>
      </w:r>
      <w:r>
        <w:rPr>
          <w:color w:val="231F20"/>
          <w:sz w:val="22"/>
        </w:rPr>
        <w:t>el </w:t>
      </w:r>
      <w:r>
        <w:rPr>
          <w:color w:val="231F20"/>
          <w:spacing w:val="-3"/>
          <w:sz w:val="22"/>
        </w:rPr>
        <w:t>número </w:t>
      </w:r>
      <w:r>
        <w:rPr>
          <w:color w:val="231F20"/>
          <w:sz w:val="22"/>
        </w:rPr>
        <w:t>y tipo de la casilla a que pertenecen y </w:t>
      </w:r>
      <w:r>
        <w:rPr>
          <w:color w:val="231F20"/>
          <w:spacing w:val="-3"/>
          <w:sz w:val="22"/>
        </w:rPr>
        <w:t>deberán entregarse </w:t>
      </w:r>
      <w:r>
        <w:rPr>
          <w:color w:val="231F20"/>
          <w:sz w:val="22"/>
        </w:rPr>
        <w:t>al </w:t>
      </w:r>
      <w:r>
        <w:rPr>
          <w:color w:val="231F20"/>
          <w:spacing w:val="-3"/>
          <w:sz w:val="22"/>
        </w:rPr>
        <w:t>presidente </w:t>
      </w:r>
      <w:r>
        <w:rPr>
          <w:color w:val="231F20"/>
          <w:sz w:val="22"/>
        </w:rPr>
        <w:t>del grupo de </w:t>
      </w:r>
      <w:r>
        <w:rPr>
          <w:color w:val="231F20"/>
          <w:spacing w:val="-3"/>
          <w:sz w:val="22"/>
        </w:rPr>
        <w:t>trabajo, junto </w:t>
      </w:r>
      <w:r>
        <w:rPr>
          <w:color w:val="231F20"/>
          <w:sz w:val="22"/>
        </w:rPr>
        <w:t>con la </w:t>
      </w:r>
      <w:r>
        <w:rPr>
          <w:color w:val="231F20"/>
          <w:spacing w:val="-3"/>
          <w:sz w:val="22"/>
        </w:rPr>
        <w:t>constancia </w:t>
      </w:r>
      <w:r>
        <w:rPr>
          <w:color w:val="231F20"/>
          <w:sz w:val="22"/>
        </w:rPr>
        <w:t>individual, quien </w:t>
      </w:r>
      <w:r>
        <w:rPr>
          <w:color w:val="231F20"/>
          <w:spacing w:val="-2"/>
          <w:sz w:val="22"/>
        </w:rPr>
        <w:t>los </w:t>
      </w:r>
      <w:r>
        <w:rPr>
          <w:color w:val="231F20"/>
          <w:spacing w:val="-3"/>
          <w:sz w:val="22"/>
        </w:rPr>
        <w:t>resguardará</w:t>
      </w:r>
      <w:r>
        <w:rPr>
          <w:color w:val="231F20"/>
          <w:spacing w:val="-11"/>
          <w:sz w:val="22"/>
        </w:rPr>
        <w:t> </w:t>
      </w:r>
      <w:r>
        <w:rPr>
          <w:color w:val="231F20"/>
          <w:spacing w:val="-3"/>
          <w:sz w:val="22"/>
        </w:rPr>
        <w:t>hasta</w:t>
      </w:r>
      <w:r>
        <w:rPr>
          <w:color w:val="231F20"/>
          <w:spacing w:val="-11"/>
          <w:sz w:val="22"/>
        </w:rPr>
        <w:t> </w:t>
      </w:r>
      <w:r>
        <w:rPr>
          <w:color w:val="231F20"/>
          <w:spacing w:val="-3"/>
          <w:sz w:val="22"/>
        </w:rPr>
        <w:t>entregarlos</w:t>
      </w:r>
      <w:r>
        <w:rPr>
          <w:color w:val="231F20"/>
          <w:spacing w:val="-10"/>
          <w:sz w:val="22"/>
        </w:rPr>
        <w:t> </w:t>
      </w:r>
      <w:r>
        <w:rPr>
          <w:color w:val="231F20"/>
          <w:sz w:val="22"/>
        </w:rPr>
        <w:t>al</w:t>
      </w:r>
      <w:r>
        <w:rPr>
          <w:color w:val="231F20"/>
          <w:spacing w:val="-11"/>
          <w:sz w:val="22"/>
        </w:rPr>
        <w:t> </w:t>
      </w:r>
      <w:r>
        <w:rPr>
          <w:color w:val="231F20"/>
          <w:spacing w:val="-3"/>
          <w:sz w:val="22"/>
        </w:rPr>
        <w:t>presidente</w:t>
      </w:r>
      <w:r>
        <w:rPr>
          <w:color w:val="231F20"/>
          <w:spacing w:val="-11"/>
          <w:sz w:val="22"/>
        </w:rPr>
        <w:t> </w:t>
      </w:r>
      <w:r>
        <w:rPr>
          <w:color w:val="231F20"/>
          <w:sz w:val="22"/>
        </w:rPr>
        <w:t>del</w:t>
      </w:r>
      <w:r>
        <w:rPr>
          <w:color w:val="231F20"/>
          <w:spacing w:val="-10"/>
          <w:sz w:val="22"/>
        </w:rPr>
        <w:t> </w:t>
      </w:r>
      <w:r>
        <w:rPr>
          <w:color w:val="231F20"/>
          <w:sz w:val="22"/>
        </w:rPr>
        <w:t>consejo</w:t>
      </w:r>
      <w:r>
        <w:rPr>
          <w:color w:val="231F20"/>
          <w:spacing w:val="-11"/>
          <w:sz w:val="22"/>
        </w:rPr>
        <w:t> </w:t>
      </w:r>
      <w:r>
        <w:rPr>
          <w:color w:val="231F20"/>
          <w:sz w:val="22"/>
        </w:rPr>
        <w:t>al</w:t>
      </w:r>
      <w:r>
        <w:rPr>
          <w:color w:val="231F20"/>
          <w:spacing w:val="-11"/>
          <w:sz w:val="22"/>
        </w:rPr>
        <w:t> </w:t>
      </w:r>
      <w:r>
        <w:rPr>
          <w:color w:val="231F20"/>
          <w:sz w:val="22"/>
        </w:rPr>
        <w:t>término</w:t>
      </w:r>
      <w:r>
        <w:rPr>
          <w:color w:val="231F20"/>
          <w:spacing w:val="-10"/>
          <w:sz w:val="22"/>
        </w:rPr>
        <w:t> </w:t>
      </w:r>
      <w:r>
        <w:rPr>
          <w:color w:val="231F20"/>
          <w:sz w:val="22"/>
        </w:rPr>
        <w:t>del</w:t>
      </w:r>
      <w:r>
        <w:rPr>
          <w:color w:val="231F20"/>
          <w:spacing w:val="-11"/>
          <w:sz w:val="22"/>
        </w:rPr>
        <w:t> </w:t>
      </w:r>
      <w:r>
        <w:rPr>
          <w:color w:val="231F20"/>
          <w:spacing w:val="-3"/>
          <w:sz w:val="22"/>
        </w:rPr>
        <w:t>recuento.</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pStyle w:val="Heading2"/>
        <w:spacing w:before="101"/>
        <w:ind w:left="533"/>
      </w:pPr>
      <w:r>
        <w:rPr>
          <w:color w:val="231F20"/>
        </w:rPr>
        <w:t>Artículo 404.</w:t>
      </w:r>
    </w:p>
    <w:p>
      <w:pPr>
        <w:pStyle w:val="BodyText"/>
        <w:spacing w:before="8"/>
        <w:rPr>
          <w:b/>
          <w:sz w:val="20"/>
        </w:rPr>
      </w:pPr>
    </w:p>
    <w:p>
      <w:pPr>
        <w:pStyle w:val="ListParagraph"/>
        <w:numPr>
          <w:ilvl w:val="1"/>
          <w:numId w:val="297"/>
        </w:numPr>
        <w:tabs>
          <w:tab w:pos="1214" w:val="left" w:leader="none"/>
        </w:tabs>
        <w:spacing w:line="232" w:lineRule="auto" w:before="0" w:after="0"/>
        <w:ind w:left="1213" w:right="346" w:hanging="260"/>
        <w:jc w:val="both"/>
        <w:rPr>
          <w:sz w:val="22"/>
        </w:rPr>
      </w:pPr>
      <w:r>
        <w:rPr>
          <w:color w:val="231F20"/>
          <w:sz w:val="22"/>
        </w:rPr>
        <w:t>Con</w:t>
      </w:r>
      <w:r>
        <w:rPr>
          <w:color w:val="231F20"/>
          <w:spacing w:val="-15"/>
          <w:sz w:val="22"/>
        </w:rPr>
        <w:t> </w:t>
      </w:r>
      <w:r>
        <w:rPr>
          <w:color w:val="231F20"/>
          <w:sz w:val="22"/>
        </w:rPr>
        <w:t>base</w:t>
      </w:r>
      <w:r>
        <w:rPr>
          <w:color w:val="231F20"/>
          <w:spacing w:val="-14"/>
          <w:sz w:val="22"/>
        </w:rPr>
        <w:t> </w:t>
      </w:r>
      <w:r>
        <w:rPr>
          <w:color w:val="231F20"/>
          <w:sz w:val="22"/>
        </w:rPr>
        <w:t>en</w:t>
      </w:r>
      <w:r>
        <w:rPr>
          <w:color w:val="231F20"/>
          <w:spacing w:val="-14"/>
          <w:sz w:val="22"/>
        </w:rPr>
        <w:t> </w:t>
      </w:r>
      <w:r>
        <w:rPr>
          <w:color w:val="231F20"/>
          <w:sz w:val="22"/>
        </w:rPr>
        <w:t>el</w:t>
      </w:r>
      <w:r>
        <w:rPr>
          <w:color w:val="231F20"/>
          <w:spacing w:val="-14"/>
          <w:sz w:val="22"/>
        </w:rPr>
        <w:t> </w:t>
      </w:r>
      <w:r>
        <w:rPr>
          <w:color w:val="231F20"/>
          <w:sz w:val="22"/>
        </w:rPr>
        <w:t>acta</w:t>
      </w:r>
      <w:r>
        <w:rPr>
          <w:color w:val="231F20"/>
          <w:spacing w:val="-14"/>
          <w:sz w:val="22"/>
        </w:rPr>
        <w:t> </w:t>
      </w:r>
      <w:r>
        <w:rPr>
          <w:color w:val="231F20"/>
          <w:sz w:val="22"/>
        </w:rPr>
        <w:t>circunstanciada</w:t>
      </w:r>
      <w:r>
        <w:rPr>
          <w:color w:val="231F20"/>
          <w:spacing w:val="-15"/>
          <w:sz w:val="22"/>
        </w:rPr>
        <w:t> </w:t>
      </w:r>
      <w:r>
        <w:rPr>
          <w:color w:val="231F20"/>
          <w:sz w:val="22"/>
        </w:rPr>
        <w:t>que</w:t>
      </w:r>
      <w:r>
        <w:rPr>
          <w:color w:val="231F20"/>
          <w:spacing w:val="-14"/>
          <w:sz w:val="22"/>
        </w:rPr>
        <w:t> </w:t>
      </w:r>
      <w:r>
        <w:rPr>
          <w:color w:val="231F20"/>
          <w:sz w:val="22"/>
        </w:rPr>
        <w:t>levante</w:t>
      </w:r>
      <w:r>
        <w:rPr>
          <w:color w:val="231F20"/>
          <w:spacing w:val="-14"/>
          <w:sz w:val="22"/>
        </w:rPr>
        <w:t> </w:t>
      </w:r>
      <w:r>
        <w:rPr>
          <w:color w:val="231F20"/>
          <w:sz w:val="22"/>
        </w:rPr>
        <w:t>el</w:t>
      </w:r>
      <w:r>
        <w:rPr>
          <w:color w:val="231F20"/>
          <w:spacing w:val="-14"/>
          <w:sz w:val="22"/>
        </w:rPr>
        <w:t> </w:t>
      </w:r>
      <w:r>
        <w:rPr>
          <w:color w:val="231F20"/>
          <w:sz w:val="22"/>
        </w:rPr>
        <w:t>secretario</w:t>
      </w:r>
      <w:r>
        <w:rPr>
          <w:color w:val="231F20"/>
          <w:spacing w:val="-14"/>
          <w:sz w:val="22"/>
        </w:rPr>
        <w:t> </w:t>
      </w:r>
      <w:r>
        <w:rPr>
          <w:color w:val="231F20"/>
          <w:sz w:val="22"/>
        </w:rPr>
        <w:t>sobre</w:t>
      </w:r>
      <w:r>
        <w:rPr>
          <w:color w:val="231F20"/>
          <w:spacing w:val="-15"/>
          <w:sz w:val="22"/>
        </w:rPr>
        <w:t> </w:t>
      </w:r>
      <w:r>
        <w:rPr>
          <w:color w:val="231F20"/>
          <w:sz w:val="22"/>
        </w:rPr>
        <w:t>la</w:t>
      </w:r>
      <w:r>
        <w:rPr>
          <w:color w:val="231F20"/>
          <w:spacing w:val="-14"/>
          <w:sz w:val="22"/>
        </w:rPr>
        <w:t> </w:t>
      </w:r>
      <w:r>
        <w:rPr>
          <w:color w:val="231F20"/>
          <w:sz w:val="22"/>
        </w:rPr>
        <w:t>recepción de</w:t>
      </w:r>
      <w:r>
        <w:rPr>
          <w:color w:val="231F20"/>
          <w:spacing w:val="-15"/>
          <w:sz w:val="22"/>
        </w:rPr>
        <w:t> </w:t>
      </w:r>
      <w:r>
        <w:rPr>
          <w:color w:val="231F20"/>
          <w:sz w:val="22"/>
        </w:rPr>
        <w:t>los</w:t>
      </w:r>
      <w:r>
        <w:rPr>
          <w:color w:val="231F20"/>
          <w:spacing w:val="-14"/>
          <w:sz w:val="22"/>
        </w:rPr>
        <w:t> </w:t>
      </w:r>
      <w:r>
        <w:rPr>
          <w:color w:val="231F20"/>
          <w:sz w:val="22"/>
        </w:rPr>
        <w:t>paquetes</w:t>
      </w:r>
      <w:r>
        <w:rPr>
          <w:color w:val="231F20"/>
          <w:spacing w:val="-14"/>
          <w:sz w:val="22"/>
        </w:rPr>
        <w:t> </w:t>
      </w:r>
      <w:r>
        <w:rPr>
          <w:color w:val="231F20"/>
          <w:sz w:val="22"/>
        </w:rPr>
        <w:t>electorales,</w:t>
      </w:r>
      <w:r>
        <w:rPr>
          <w:color w:val="231F20"/>
          <w:spacing w:val="-15"/>
          <w:sz w:val="22"/>
        </w:rPr>
        <w:t> </w:t>
      </w:r>
      <w:r>
        <w:rPr>
          <w:color w:val="231F20"/>
          <w:sz w:val="22"/>
        </w:rPr>
        <w:t>integrada</w:t>
      </w:r>
      <w:r>
        <w:rPr>
          <w:color w:val="231F20"/>
          <w:spacing w:val="-14"/>
          <w:sz w:val="22"/>
        </w:rPr>
        <w:t> </w:t>
      </w:r>
      <w:r>
        <w:rPr>
          <w:color w:val="231F20"/>
          <w:sz w:val="22"/>
        </w:rPr>
        <w:t>con</w:t>
      </w:r>
      <w:r>
        <w:rPr>
          <w:color w:val="231F20"/>
          <w:spacing w:val="-14"/>
          <w:sz w:val="22"/>
        </w:rPr>
        <w:t> </w:t>
      </w:r>
      <w:r>
        <w:rPr>
          <w:color w:val="231F20"/>
          <w:sz w:val="22"/>
        </w:rPr>
        <w:t>la</w:t>
      </w:r>
      <w:r>
        <w:rPr>
          <w:color w:val="231F20"/>
          <w:spacing w:val="-14"/>
          <w:sz w:val="22"/>
        </w:rPr>
        <w:t> </w:t>
      </w:r>
      <w:r>
        <w:rPr>
          <w:color w:val="231F20"/>
          <w:sz w:val="22"/>
        </w:rPr>
        <w:t>información</w:t>
      </w:r>
      <w:r>
        <w:rPr>
          <w:color w:val="231F20"/>
          <w:spacing w:val="-15"/>
          <w:sz w:val="22"/>
        </w:rPr>
        <w:t> </w:t>
      </w:r>
      <w:r>
        <w:rPr>
          <w:color w:val="231F20"/>
          <w:sz w:val="22"/>
        </w:rPr>
        <w:t>de</w:t>
      </w:r>
      <w:r>
        <w:rPr>
          <w:color w:val="231F20"/>
          <w:spacing w:val="-14"/>
          <w:sz w:val="22"/>
        </w:rPr>
        <w:t> </w:t>
      </w:r>
      <w:r>
        <w:rPr>
          <w:color w:val="231F20"/>
          <w:sz w:val="22"/>
        </w:rPr>
        <w:t>los</w:t>
      </w:r>
      <w:r>
        <w:rPr>
          <w:color w:val="231F20"/>
          <w:spacing w:val="-14"/>
          <w:sz w:val="22"/>
        </w:rPr>
        <w:t> </w:t>
      </w:r>
      <w:r>
        <w:rPr>
          <w:color w:val="231F20"/>
          <w:sz w:val="22"/>
        </w:rPr>
        <w:t>recibos</w:t>
      </w:r>
      <w:r>
        <w:rPr>
          <w:color w:val="231F20"/>
          <w:spacing w:val="-14"/>
          <w:sz w:val="22"/>
        </w:rPr>
        <w:t> </w:t>
      </w:r>
      <w:r>
        <w:rPr>
          <w:color w:val="231F20"/>
          <w:sz w:val="22"/>
        </w:rPr>
        <w:t>expedi- dos</w:t>
      </w:r>
      <w:r>
        <w:rPr>
          <w:color w:val="231F20"/>
          <w:spacing w:val="-7"/>
          <w:sz w:val="22"/>
        </w:rPr>
        <w:t> </w:t>
      </w:r>
      <w:r>
        <w:rPr>
          <w:color w:val="231F20"/>
          <w:sz w:val="22"/>
        </w:rPr>
        <w:t>a</w:t>
      </w:r>
      <w:r>
        <w:rPr>
          <w:color w:val="231F20"/>
          <w:spacing w:val="-7"/>
          <w:sz w:val="22"/>
        </w:rPr>
        <w:t> </w:t>
      </w:r>
      <w:r>
        <w:rPr>
          <w:color w:val="231F20"/>
          <w:sz w:val="22"/>
        </w:rPr>
        <w:t>los</w:t>
      </w:r>
      <w:r>
        <w:rPr>
          <w:color w:val="231F20"/>
          <w:spacing w:val="-7"/>
          <w:sz w:val="22"/>
        </w:rPr>
        <w:t> </w:t>
      </w:r>
      <w:r>
        <w:rPr>
          <w:color w:val="231F20"/>
          <w:sz w:val="22"/>
        </w:rPr>
        <w:t>presidentes</w:t>
      </w:r>
      <w:r>
        <w:rPr>
          <w:color w:val="231F20"/>
          <w:spacing w:val="-6"/>
          <w:sz w:val="22"/>
        </w:rPr>
        <w:t> </w:t>
      </w:r>
      <w:r>
        <w:rPr>
          <w:color w:val="231F20"/>
          <w:sz w:val="22"/>
        </w:rPr>
        <w:t>de</w:t>
      </w:r>
      <w:r>
        <w:rPr>
          <w:color w:val="231F20"/>
          <w:spacing w:val="-7"/>
          <w:sz w:val="22"/>
        </w:rPr>
        <w:t> </w:t>
      </w:r>
      <w:r>
        <w:rPr>
          <w:color w:val="231F20"/>
          <w:sz w:val="22"/>
        </w:rPr>
        <w:t>las</w:t>
      </w:r>
      <w:r>
        <w:rPr>
          <w:color w:val="231F20"/>
          <w:spacing w:val="-7"/>
          <w:sz w:val="22"/>
        </w:rPr>
        <w:t> </w:t>
      </w:r>
      <w:r>
        <w:rPr>
          <w:color w:val="231F20"/>
          <w:sz w:val="22"/>
        </w:rPr>
        <w:t>mesas</w:t>
      </w:r>
      <w:r>
        <w:rPr>
          <w:color w:val="231F20"/>
          <w:spacing w:val="-7"/>
          <w:sz w:val="22"/>
        </w:rPr>
        <w:t> </w:t>
      </w:r>
      <w:r>
        <w:rPr>
          <w:color w:val="231F20"/>
          <w:sz w:val="22"/>
        </w:rPr>
        <w:t>directivas</w:t>
      </w:r>
      <w:r>
        <w:rPr>
          <w:color w:val="231F20"/>
          <w:spacing w:val="-7"/>
          <w:sz w:val="22"/>
        </w:rPr>
        <w:t> </w:t>
      </w:r>
      <w:r>
        <w:rPr>
          <w:color w:val="231F20"/>
          <w:sz w:val="22"/>
        </w:rPr>
        <w:t>de</w:t>
      </w:r>
      <w:r>
        <w:rPr>
          <w:color w:val="231F20"/>
          <w:spacing w:val="-7"/>
          <w:sz w:val="22"/>
        </w:rPr>
        <w:t> </w:t>
      </w:r>
      <w:r>
        <w:rPr>
          <w:color w:val="231F20"/>
          <w:sz w:val="22"/>
        </w:rPr>
        <w:t>casilla,</w:t>
      </w:r>
      <w:r>
        <w:rPr>
          <w:color w:val="231F20"/>
          <w:spacing w:val="-6"/>
          <w:sz w:val="22"/>
        </w:rPr>
        <w:t> </w:t>
      </w:r>
      <w:r>
        <w:rPr>
          <w:color w:val="231F20"/>
          <w:sz w:val="22"/>
        </w:rPr>
        <w:t>el</w:t>
      </w:r>
      <w:r>
        <w:rPr>
          <w:color w:val="231F20"/>
          <w:spacing w:val="-6"/>
          <w:sz w:val="22"/>
        </w:rPr>
        <w:t> </w:t>
      </w:r>
      <w:r>
        <w:rPr>
          <w:color w:val="231F20"/>
          <w:sz w:val="22"/>
        </w:rPr>
        <w:t>consejero</w:t>
      </w:r>
      <w:r>
        <w:rPr>
          <w:color w:val="231F20"/>
          <w:spacing w:val="-7"/>
          <w:sz w:val="22"/>
        </w:rPr>
        <w:t> </w:t>
      </w:r>
      <w:r>
        <w:rPr>
          <w:color w:val="231F20"/>
          <w:sz w:val="22"/>
        </w:rPr>
        <w:t>presidente identificará aquellos paquetes electorales con muestras de alteración que de- berán ser registrados en el acta circunstanciada de la sesión de cómputo </w:t>
      </w:r>
      <w:r>
        <w:rPr>
          <w:color w:val="231F20"/>
          <w:spacing w:val="-8"/>
          <w:sz w:val="22"/>
        </w:rPr>
        <w:t>y, </w:t>
      </w:r>
      <w:r>
        <w:rPr>
          <w:color w:val="231F20"/>
          <w:sz w:val="22"/>
        </w:rPr>
        <w:t>en su caso, serán incluidos en el conjunto sujeto al recuento de</w:t>
      </w:r>
      <w:r>
        <w:rPr>
          <w:color w:val="231F20"/>
          <w:spacing w:val="-28"/>
          <w:sz w:val="22"/>
        </w:rPr>
        <w:t> </w:t>
      </w:r>
      <w:r>
        <w:rPr>
          <w:color w:val="231F20"/>
          <w:sz w:val="22"/>
        </w:rPr>
        <w:t>votos.</w:t>
      </w:r>
    </w:p>
    <w:p>
      <w:pPr>
        <w:pStyle w:val="BodyText"/>
        <w:rPr>
          <w:sz w:val="21"/>
        </w:rPr>
      </w:pPr>
    </w:p>
    <w:p>
      <w:pPr>
        <w:pStyle w:val="ListParagraph"/>
        <w:numPr>
          <w:ilvl w:val="1"/>
          <w:numId w:val="297"/>
        </w:numPr>
        <w:tabs>
          <w:tab w:pos="1214" w:val="left" w:leader="none"/>
        </w:tabs>
        <w:spacing w:line="232" w:lineRule="auto" w:before="0" w:after="0"/>
        <w:ind w:left="1213" w:right="348" w:hanging="260"/>
        <w:jc w:val="both"/>
        <w:rPr>
          <w:sz w:val="22"/>
        </w:rPr>
      </w:pPr>
      <w:r>
        <w:rPr>
          <w:color w:val="231F20"/>
          <w:sz w:val="22"/>
        </w:rPr>
        <w:t>Una vez concluida la apertura de aquellos paquetes objeto de recuento por otras</w:t>
      </w:r>
      <w:r>
        <w:rPr>
          <w:color w:val="231F20"/>
          <w:spacing w:val="-6"/>
          <w:sz w:val="22"/>
        </w:rPr>
        <w:t> </w:t>
      </w:r>
      <w:r>
        <w:rPr>
          <w:color w:val="231F20"/>
          <w:sz w:val="22"/>
        </w:rPr>
        <w:t>causales,</w:t>
      </w:r>
      <w:r>
        <w:rPr>
          <w:color w:val="231F20"/>
          <w:spacing w:val="-6"/>
          <w:sz w:val="22"/>
        </w:rPr>
        <w:t> </w:t>
      </w:r>
      <w:r>
        <w:rPr>
          <w:color w:val="231F20"/>
          <w:sz w:val="22"/>
        </w:rPr>
        <w:t>se</w:t>
      </w:r>
      <w:r>
        <w:rPr>
          <w:color w:val="231F20"/>
          <w:spacing w:val="-6"/>
          <w:sz w:val="22"/>
        </w:rPr>
        <w:t> </w:t>
      </w:r>
      <w:r>
        <w:rPr>
          <w:color w:val="231F20"/>
          <w:sz w:val="22"/>
        </w:rPr>
        <w:t>abrirán</w:t>
      </w:r>
      <w:r>
        <w:rPr>
          <w:color w:val="231F20"/>
          <w:spacing w:val="-6"/>
          <w:sz w:val="22"/>
        </w:rPr>
        <w:t> </w:t>
      </w:r>
      <w:r>
        <w:rPr>
          <w:color w:val="231F20"/>
          <w:sz w:val="22"/>
        </w:rPr>
        <w:t>los</w:t>
      </w:r>
      <w:r>
        <w:rPr>
          <w:color w:val="231F20"/>
          <w:spacing w:val="-6"/>
          <w:sz w:val="22"/>
        </w:rPr>
        <w:t> </w:t>
      </w:r>
      <w:r>
        <w:rPr>
          <w:color w:val="231F20"/>
          <w:sz w:val="22"/>
        </w:rPr>
        <w:t>paquetes</w:t>
      </w:r>
      <w:r>
        <w:rPr>
          <w:color w:val="231F20"/>
          <w:spacing w:val="-5"/>
          <w:sz w:val="22"/>
        </w:rPr>
        <w:t> </w:t>
      </w:r>
      <w:r>
        <w:rPr>
          <w:color w:val="231F20"/>
          <w:sz w:val="22"/>
        </w:rPr>
        <w:t>electorales</w:t>
      </w:r>
      <w:r>
        <w:rPr>
          <w:color w:val="231F20"/>
          <w:spacing w:val="-6"/>
          <w:sz w:val="22"/>
        </w:rPr>
        <w:t> </w:t>
      </w:r>
      <w:r>
        <w:rPr>
          <w:color w:val="231F20"/>
          <w:sz w:val="22"/>
        </w:rPr>
        <w:t>con</w:t>
      </w:r>
      <w:r>
        <w:rPr>
          <w:color w:val="231F20"/>
          <w:spacing w:val="-6"/>
          <w:sz w:val="22"/>
        </w:rPr>
        <w:t> </w:t>
      </w:r>
      <w:r>
        <w:rPr>
          <w:color w:val="231F20"/>
          <w:sz w:val="22"/>
        </w:rPr>
        <w:t>muestras</w:t>
      </w:r>
      <w:r>
        <w:rPr>
          <w:color w:val="231F20"/>
          <w:spacing w:val="-6"/>
          <w:sz w:val="22"/>
        </w:rPr>
        <w:t> </w:t>
      </w:r>
      <w:r>
        <w:rPr>
          <w:color w:val="231F20"/>
          <w:sz w:val="22"/>
        </w:rPr>
        <w:t>de</w:t>
      </w:r>
      <w:r>
        <w:rPr>
          <w:color w:val="231F20"/>
          <w:spacing w:val="-6"/>
          <w:sz w:val="22"/>
        </w:rPr>
        <w:t> </w:t>
      </w:r>
      <w:r>
        <w:rPr>
          <w:color w:val="231F20"/>
          <w:sz w:val="22"/>
        </w:rPr>
        <w:t>alteración.</w:t>
      </w:r>
    </w:p>
    <w:p>
      <w:pPr>
        <w:pStyle w:val="BodyText"/>
        <w:spacing w:before="3"/>
        <w:rPr>
          <w:sz w:val="21"/>
        </w:rPr>
      </w:pPr>
    </w:p>
    <w:p>
      <w:pPr>
        <w:pStyle w:val="ListParagraph"/>
        <w:numPr>
          <w:ilvl w:val="1"/>
          <w:numId w:val="297"/>
        </w:numPr>
        <w:tabs>
          <w:tab w:pos="1214" w:val="left" w:leader="none"/>
        </w:tabs>
        <w:spacing w:line="232" w:lineRule="auto" w:before="0" w:after="0"/>
        <w:ind w:left="1213" w:right="346" w:hanging="260"/>
        <w:jc w:val="both"/>
        <w:rPr>
          <w:sz w:val="22"/>
        </w:rPr>
      </w:pPr>
      <w:r>
        <w:rPr>
          <w:color w:val="231F20"/>
          <w:sz w:val="22"/>
        </w:rPr>
        <w:t>En caso que se realice un recuento total o parcial en grupos de trabajo, los paquetes con muestras de alteración se asignarán al grupo de trabajo que les corresponda de acuerdo al número y tipo de</w:t>
      </w:r>
      <w:r>
        <w:rPr>
          <w:color w:val="231F20"/>
          <w:spacing w:val="-11"/>
          <w:sz w:val="22"/>
        </w:rPr>
        <w:t> </w:t>
      </w:r>
      <w:r>
        <w:rPr>
          <w:color w:val="231F20"/>
          <w:sz w:val="22"/>
        </w:rPr>
        <w:t>casilla.</w:t>
      </w:r>
    </w:p>
    <w:p>
      <w:pPr>
        <w:pStyle w:val="Heading2"/>
        <w:spacing w:before="233"/>
        <w:ind w:left="533"/>
      </w:pPr>
      <w:r>
        <w:rPr>
          <w:color w:val="231F20"/>
        </w:rPr>
        <w:t>Artículo 405.</w:t>
      </w:r>
    </w:p>
    <w:p>
      <w:pPr>
        <w:pStyle w:val="BodyText"/>
        <w:spacing w:before="8"/>
        <w:rPr>
          <w:b/>
          <w:sz w:val="20"/>
        </w:rPr>
      </w:pPr>
    </w:p>
    <w:p>
      <w:pPr>
        <w:pStyle w:val="BodyText"/>
        <w:spacing w:line="232" w:lineRule="auto" w:before="1"/>
        <w:ind w:left="1213" w:right="346" w:hanging="260"/>
        <w:jc w:val="both"/>
      </w:pPr>
      <w:r>
        <w:rPr>
          <w:b/>
          <w:color w:val="231F20"/>
        </w:rPr>
        <w:t>1. </w:t>
      </w:r>
      <w:r>
        <w:rPr>
          <w:color w:val="231F20"/>
        </w:rPr>
        <w:t>Los representantes acreditados ante los grupos de trabajo deberán recibir de inmediato</w:t>
      </w:r>
      <w:r>
        <w:rPr>
          <w:color w:val="231F20"/>
          <w:spacing w:val="-8"/>
        </w:rPr>
        <w:t> </w:t>
      </w:r>
      <w:r>
        <w:rPr>
          <w:color w:val="231F20"/>
        </w:rPr>
        <w:t>copia</w:t>
      </w:r>
      <w:r>
        <w:rPr>
          <w:color w:val="231F20"/>
          <w:spacing w:val="-8"/>
        </w:rPr>
        <w:t> </w:t>
      </w:r>
      <w:r>
        <w:rPr>
          <w:color w:val="231F20"/>
        </w:rPr>
        <w:t>de</w:t>
      </w:r>
      <w:r>
        <w:rPr>
          <w:color w:val="231F20"/>
          <w:spacing w:val="-8"/>
        </w:rPr>
        <w:t> </w:t>
      </w:r>
      <w:r>
        <w:rPr>
          <w:color w:val="231F20"/>
        </w:rPr>
        <w:t>las</w:t>
      </w:r>
      <w:r>
        <w:rPr>
          <w:color w:val="231F20"/>
          <w:spacing w:val="-7"/>
        </w:rPr>
        <w:t> </w:t>
      </w:r>
      <w:r>
        <w:rPr>
          <w:color w:val="231F20"/>
        </w:rPr>
        <w:t>constancias</w:t>
      </w:r>
      <w:r>
        <w:rPr>
          <w:color w:val="231F20"/>
          <w:spacing w:val="-8"/>
        </w:rPr>
        <w:t> </w:t>
      </w:r>
      <w:r>
        <w:rPr>
          <w:color w:val="231F20"/>
        </w:rPr>
        <w:t>individuales</w:t>
      </w:r>
      <w:r>
        <w:rPr>
          <w:color w:val="231F20"/>
          <w:spacing w:val="-8"/>
        </w:rPr>
        <w:t> </w:t>
      </w:r>
      <w:r>
        <w:rPr>
          <w:color w:val="231F20"/>
        </w:rPr>
        <w:t>levantadas.</w:t>
      </w:r>
      <w:r>
        <w:rPr>
          <w:color w:val="231F20"/>
          <w:spacing w:val="-7"/>
        </w:rPr>
        <w:t> </w:t>
      </w:r>
      <w:r>
        <w:rPr>
          <w:color w:val="231F20"/>
        </w:rPr>
        <w:t>En</w:t>
      </w:r>
      <w:r>
        <w:rPr>
          <w:color w:val="231F20"/>
          <w:spacing w:val="-8"/>
        </w:rPr>
        <w:t> </w:t>
      </w:r>
      <w:r>
        <w:rPr>
          <w:color w:val="231F20"/>
        </w:rPr>
        <w:t>caso</w:t>
      </w:r>
      <w:r>
        <w:rPr>
          <w:color w:val="231F20"/>
          <w:spacing w:val="-8"/>
        </w:rPr>
        <w:t> </w:t>
      </w:r>
      <w:r>
        <w:rPr>
          <w:color w:val="231F20"/>
        </w:rPr>
        <w:t>que</w:t>
      </w:r>
      <w:r>
        <w:rPr>
          <w:color w:val="231F20"/>
          <w:spacing w:val="-8"/>
        </w:rPr>
        <w:t> </w:t>
      </w:r>
      <w:r>
        <w:rPr>
          <w:color w:val="231F20"/>
        </w:rPr>
        <w:t>en</w:t>
      </w:r>
      <w:r>
        <w:rPr>
          <w:color w:val="231F20"/>
          <w:spacing w:val="-7"/>
        </w:rPr>
        <w:t> </w:t>
      </w:r>
      <w:r>
        <w:rPr>
          <w:color w:val="231F20"/>
        </w:rPr>
        <w:t>ese momento no se encuentren presentes, las constancias se entregarán al</w:t>
      </w:r>
      <w:r>
        <w:rPr>
          <w:color w:val="231F20"/>
          <w:spacing w:val="-35"/>
        </w:rPr>
        <w:t> </w:t>
      </w:r>
      <w:r>
        <w:rPr>
          <w:color w:val="231F20"/>
        </w:rPr>
        <w:t>conse- jero</w:t>
      </w:r>
      <w:r>
        <w:rPr>
          <w:color w:val="231F20"/>
          <w:spacing w:val="-9"/>
        </w:rPr>
        <w:t> </w:t>
      </w:r>
      <w:r>
        <w:rPr>
          <w:color w:val="231F20"/>
        </w:rPr>
        <w:t>presidente</w:t>
      </w:r>
      <w:r>
        <w:rPr>
          <w:color w:val="231F20"/>
          <w:spacing w:val="-8"/>
        </w:rPr>
        <w:t> </w:t>
      </w:r>
      <w:r>
        <w:rPr>
          <w:color w:val="231F20"/>
        </w:rPr>
        <w:t>para</w:t>
      </w:r>
      <w:r>
        <w:rPr>
          <w:color w:val="231F20"/>
          <w:spacing w:val="-9"/>
        </w:rPr>
        <w:t> </w:t>
      </w:r>
      <w:r>
        <w:rPr>
          <w:color w:val="231F20"/>
        </w:rPr>
        <w:t>que,</w:t>
      </w:r>
      <w:r>
        <w:rPr>
          <w:color w:val="231F20"/>
          <w:spacing w:val="-9"/>
        </w:rPr>
        <w:t> </w:t>
      </w:r>
      <w:r>
        <w:rPr>
          <w:color w:val="231F20"/>
        </w:rPr>
        <w:t>a</w:t>
      </w:r>
      <w:r>
        <w:rPr>
          <w:color w:val="231F20"/>
          <w:spacing w:val="-9"/>
        </w:rPr>
        <w:t> </w:t>
      </w:r>
      <w:r>
        <w:rPr>
          <w:color w:val="231F20"/>
        </w:rPr>
        <w:t>su</w:t>
      </w:r>
      <w:r>
        <w:rPr>
          <w:color w:val="231F20"/>
          <w:spacing w:val="-9"/>
        </w:rPr>
        <w:t> </w:t>
      </w:r>
      <w:r>
        <w:rPr>
          <w:color w:val="231F20"/>
        </w:rPr>
        <w:t>vez,</w:t>
      </w:r>
      <w:r>
        <w:rPr>
          <w:color w:val="231F20"/>
          <w:spacing w:val="-8"/>
        </w:rPr>
        <w:t> </w:t>
      </w:r>
      <w:r>
        <w:rPr>
          <w:color w:val="231F20"/>
        </w:rPr>
        <w:t>las</w:t>
      </w:r>
      <w:r>
        <w:rPr>
          <w:color w:val="231F20"/>
          <w:spacing w:val="-9"/>
        </w:rPr>
        <w:t> </w:t>
      </w:r>
      <w:r>
        <w:rPr>
          <w:color w:val="231F20"/>
        </w:rPr>
        <w:t>entregue</w:t>
      </w:r>
      <w:r>
        <w:rPr>
          <w:color w:val="231F20"/>
          <w:spacing w:val="-9"/>
        </w:rPr>
        <w:t> </w:t>
      </w:r>
      <w:r>
        <w:rPr>
          <w:color w:val="231F20"/>
        </w:rPr>
        <w:t>al</w:t>
      </w:r>
      <w:r>
        <w:rPr>
          <w:color w:val="231F20"/>
          <w:spacing w:val="-8"/>
        </w:rPr>
        <w:t> </w:t>
      </w:r>
      <w:r>
        <w:rPr>
          <w:color w:val="231F20"/>
        </w:rPr>
        <w:t>representante</w:t>
      </w:r>
      <w:r>
        <w:rPr>
          <w:color w:val="231F20"/>
          <w:spacing w:val="-8"/>
        </w:rPr>
        <w:t> </w:t>
      </w:r>
      <w:r>
        <w:rPr>
          <w:color w:val="231F20"/>
        </w:rPr>
        <w:t>ante</w:t>
      </w:r>
      <w:r>
        <w:rPr>
          <w:color w:val="231F20"/>
          <w:spacing w:val="-8"/>
        </w:rPr>
        <w:t> </w:t>
      </w:r>
      <w:r>
        <w:rPr>
          <w:color w:val="231F20"/>
        </w:rPr>
        <w:t>el</w:t>
      </w:r>
      <w:r>
        <w:rPr>
          <w:color w:val="231F20"/>
          <w:spacing w:val="-8"/>
        </w:rPr>
        <w:t> </w:t>
      </w:r>
      <w:r>
        <w:rPr>
          <w:color w:val="231F20"/>
        </w:rPr>
        <w:t>conse- jo</w:t>
      </w:r>
      <w:r>
        <w:rPr>
          <w:color w:val="231F20"/>
          <w:spacing w:val="-2"/>
        </w:rPr>
        <w:t> </w:t>
      </w:r>
      <w:r>
        <w:rPr>
          <w:color w:val="231F20"/>
        </w:rPr>
        <w:t>distrital.</w:t>
      </w:r>
    </w:p>
    <w:p>
      <w:pPr>
        <w:pStyle w:val="Heading2"/>
        <w:spacing w:before="232"/>
        <w:ind w:left="533"/>
      </w:pPr>
      <w:r>
        <w:rPr>
          <w:color w:val="231F20"/>
        </w:rPr>
        <w:t>Artículo 406.</w:t>
      </w:r>
    </w:p>
    <w:p>
      <w:pPr>
        <w:pStyle w:val="BodyText"/>
        <w:spacing w:before="8"/>
        <w:rPr>
          <w:b/>
          <w:sz w:val="20"/>
        </w:rPr>
      </w:pPr>
    </w:p>
    <w:p>
      <w:pPr>
        <w:pStyle w:val="ListParagraph"/>
        <w:numPr>
          <w:ilvl w:val="0"/>
          <w:numId w:val="298"/>
        </w:numPr>
        <w:tabs>
          <w:tab w:pos="1214" w:val="left" w:leader="none"/>
        </w:tabs>
        <w:spacing w:line="232" w:lineRule="auto" w:before="0" w:after="0"/>
        <w:ind w:left="1213" w:right="347" w:hanging="260"/>
        <w:jc w:val="both"/>
        <w:rPr>
          <w:sz w:val="22"/>
        </w:rPr>
      </w:pPr>
      <w:r>
        <w:rPr>
          <w:color w:val="231F20"/>
          <w:sz w:val="22"/>
        </w:rPr>
        <w:t>El</w:t>
      </w:r>
      <w:r>
        <w:rPr>
          <w:color w:val="231F20"/>
          <w:spacing w:val="-7"/>
          <w:sz w:val="22"/>
        </w:rPr>
        <w:t> </w:t>
      </w:r>
      <w:r>
        <w:rPr>
          <w:color w:val="231F20"/>
          <w:sz w:val="22"/>
        </w:rPr>
        <w:t>vocal</w:t>
      </w:r>
      <w:r>
        <w:rPr>
          <w:color w:val="231F20"/>
          <w:spacing w:val="-6"/>
          <w:sz w:val="22"/>
        </w:rPr>
        <w:t> </w:t>
      </w:r>
      <w:r>
        <w:rPr>
          <w:color w:val="231F20"/>
          <w:sz w:val="22"/>
        </w:rPr>
        <w:t>presidente</w:t>
      </w:r>
      <w:r>
        <w:rPr>
          <w:color w:val="231F20"/>
          <w:spacing w:val="-7"/>
          <w:sz w:val="22"/>
        </w:rPr>
        <w:t> </w:t>
      </w:r>
      <w:r>
        <w:rPr>
          <w:color w:val="231F20"/>
          <w:sz w:val="22"/>
        </w:rPr>
        <w:t>del</w:t>
      </w:r>
      <w:r>
        <w:rPr>
          <w:color w:val="231F20"/>
          <w:spacing w:val="-7"/>
          <w:sz w:val="22"/>
        </w:rPr>
        <w:t> </w:t>
      </w:r>
      <w:r>
        <w:rPr>
          <w:color w:val="231F20"/>
          <w:sz w:val="22"/>
        </w:rPr>
        <w:t>grupo</w:t>
      </w:r>
      <w:r>
        <w:rPr>
          <w:color w:val="231F20"/>
          <w:spacing w:val="-6"/>
          <w:sz w:val="22"/>
        </w:rPr>
        <w:t> </w:t>
      </w:r>
      <w:r>
        <w:rPr>
          <w:color w:val="231F20"/>
          <w:sz w:val="22"/>
        </w:rPr>
        <w:t>levantará,</w:t>
      </w:r>
      <w:r>
        <w:rPr>
          <w:color w:val="231F20"/>
          <w:spacing w:val="-7"/>
          <w:sz w:val="22"/>
        </w:rPr>
        <w:t> </w:t>
      </w:r>
      <w:r>
        <w:rPr>
          <w:color w:val="231F20"/>
          <w:sz w:val="22"/>
        </w:rPr>
        <w:t>con</w:t>
      </w:r>
      <w:r>
        <w:rPr>
          <w:color w:val="231F20"/>
          <w:spacing w:val="-7"/>
          <w:sz w:val="22"/>
        </w:rPr>
        <w:t> </w:t>
      </w:r>
      <w:r>
        <w:rPr>
          <w:color w:val="231F20"/>
          <w:sz w:val="22"/>
        </w:rPr>
        <w:t>el</w:t>
      </w:r>
      <w:r>
        <w:rPr>
          <w:color w:val="231F20"/>
          <w:spacing w:val="-6"/>
          <w:sz w:val="22"/>
        </w:rPr>
        <w:t> </w:t>
      </w:r>
      <w:r>
        <w:rPr>
          <w:color w:val="231F20"/>
          <w:sz w:val="22"/>
        </w:rPr>
        <w:t>apoyo</w:t>
      </w:r>
      <w:r>
        <w:rPr>
          <w:color w:val="231F20"/>
          <w:spacing w:val="-7"/>
          <w:sz w:val="22"/>
        </w:rPr>
        <w:t> </w:t>
      </w:r>
      <w:r>
        <w:rPr>
          <w:color w:val="231F20"/>
          <w:sz w:val="22"/>
        </w:rPr>
        <w:t>de</w:t>
      </w:r>
      <w:r>
        <w:rPr>
          <w:color w:val="231F20"/>
          <w:spacing w:val="-7"/>
          <w:sz w:val="22"/>
        </w:rPr>
        <w:t> </w:t>
      </w:r>
      <w:r>
        <w:rPr>
          <w:color w:val="231F20"/>
          <w:sz w:val="22"/>
        </w:rPr>
        <w:t>un</w:t>
      </w:r>
      <w:r>
        <w:rPr>
          <w:color w:val="231F20"/>
          <w:spacing w:val="-7"/>
          <w:sz w:val="22"/>
        </w:rPr>
        <w:t> </w:t>
      </w:r>
      <w:r>
        <w:rPr>
          <w:color w:val="231F20"/>
          <w:sz w:val="22"/>
        </w:rPr>
        <w:t>auxiliar</w:t>
      </w:r>
      <w:r>
        <w:rPr>
          <w:color w:val="231F20"/>
          <w:spacing w:val="-6"/>
          <w:sz w:val="22"/>
        </w:rPr>
        <w:t> </w:t>
      </w:r>
      <w:r>
        <w:rPr>
          <w:color w:val="231F20"/>
          <w:sz w:val="22"/>
        </w:rPr>
        <w:t>de</w:t>
      </w:r>
      <w:r>
        <w:rPr>
          <w:color w:val="231F20"/>
          <w:spacing w:val="-7"/>
          <w:sz w:val="22"/>
        </w:rPr>
        <w:t> </w:t>
      </w:r>
      <w:r>
        <w:rPr>
          <w:color w:val="231F20"/>
          <w:sz w:val="22"/>
        </w:rPr>
        <w:t>captura, un</w:t>
      </w:r>
      <w:r>
        <w:rPr>
          <w:color w:val="231F20"/>
          <w:spacing w:val="-6"/>
          <w:sz w:val="22"/>
        </w:rPr>
        <w:t> </w:t>
      </w:r>
      <w:r>
        <w:rPr>
          <w:color w:val="231F20"/>
          <w:sz w:val="22"/>
        </w:rPr>
        <w:t>acta</w:t>
      </w:r>
      <w:r>
        <w:rPr>
          <w:color w:val="231F20"/>
          <w:spacing w:val="-6"/>
          <w:sz w:val="22"/>
        </w:rPr>
        <w:t> </w:t>
      </w:r>
      <w:r>
        <w:rPr>
          <w:color w:val="231F20"/>
          <w:sz w:val="22"/>
        </w:rPr>
        <w:t>circunstanciada</w:t>
      </w:r>
      <w:r>
        <w:rPr>
          <w:color w:val="231F20"/>
          <w:spacing w:val="-6"/>
          <w:sz w:val="22"/>
        </w:rPr>
        <w:t> </w:t>
      </w:r>
      <w:r>
        <w:rPr>
          <w:color w:val="231F20"/>
          <w:sz w:val="22"/>
        </w:rPr>
        <w:t>en</w:t>
      </w:r>
      <w:r>
        <w:rPr>
          <w:color w:val="231F20"/>
          <w:spacing w:val="-6"/>
          <w:sz w:val="22"/>
        </w:rPr>
        <w:t> </w:t>
      </w:r>
      <w:r>
        <w:rPr>
          <w:color w:val="231F20"/>
          <w:sz w:val="22"/>
        </w:rPr>
        <w:t>la</w:t>
      </w:r>
      <w:r>
        <w:rPr>
          <w:color w:val="231F20"/>
          <w:spacing w:val="-6"/>
          <w:sz w:val="22"/>
        </w:rPr>
        <w:t> </w:t>
      </w:r>
      <w:r>
        <w:rPr>
          <w:color w:val="231F20"/>
          <w:sz w:val="22"/>
        </w:rPr>
        <w:t>que</w:t>
      </w:r>
      <w:r>
        <w:rPr>
          <w:color w:val="231F20"/>
          <w:spacing w:val="-6"/>
          <w:sz w:val="22"/>
        </w:rPr>
        <w:t> </w:t>
      </w:r>
      <w:r>
        <w:rPr>
          <w:color w:val="231F20"/>
          <w:sz w:val="22"/>
        </w:rPr>
        <w:t>consignará</w:t>
      </w:r>
      <w:r>
        <w:rPr>
          <w:color w:val="231F20"/>
          <w:spacing w:val="-6"/>
          <w:sz w:val="22"/>
        </w:rPr>
        <w:t> </w:t>
      </w:r>
      <w:r>
        <w:rPr>
          <w:color w:val="231F20"/>
          <w:sz w:val="22"/>
        </w:rPr>
        <w:t>el</w:t>
      </w:r>
      <w:r>
        <w:rPr>
          <w:color w:val="231F20"/>
          <w:spacing w:val="-6"/>
          <w:sz w:val="22"/>
        </w:rPr>
        <w:t> </w:t>
      </w:r>
      <w:r>
        <w:rPr>
          <w:color w:val="231F20"/>
          <w:sz w:val="22"/>
        </w:rPr>
        <w:t>resultado</w:t>
      </w:r>
      <w:r>
        <w:rPr>
          <w:color w:val="231F20"/>
          <w:spacing w:val="-6"/>
          <w:sz w:val="22"/>
        </w:rPr>
        <w:t> </w:t>
      </w:r>
      <w:r>
        <w:rPr>
          <w:color w:val="231F20"/>
          <w:sz w:val="22"/>
        </w:rPr>
        <w:t>del</w:t>
      </w:r>
      <w:r>
        <w:rPr>
          <w:color w:val="231F20"/>
          <w:spacing w:val="-6"/>
          <w:sz w:val="22"/>
        </w:rPr>
        <w:t> </w:t>
      </w:r>
      <w:r>
        <w:rPr>
          <w:color w:val="231F20"/>
          <w:sz w:val="22"/>
        </w:rPr>
        <w:t>recuento</w:t>
      </w:r>
      <w:r>
        <w:rPr>
          <w:color w:val="231F20"/>
          <w:spacing w:val="-6"/>
          <w:sz w:val="22"/>
        </w:rPr>
        <w:t> </w:t>
      </w:r>
      <w:r>
        <w:rPr>
          <w:color w:val="231F20"/>
          <w:sz w:val="22"/>
        </w:rPr>
        <w:t>de</w:t>
      </w:r>
      <w:r>
        <w:rPr>
          <w:color w:val="231F20"/>
          <w:spacing w:val="-7"/>
          <w:sz w:val="22"/>
        </w:rPr>
        <w:t> </w:t>
      </w:r>
      <w:r>
        <w:rPr>
          <w:color w:val="231F20"/>
          <w:sz w:val="22"/>
        </w:rPr>
        <w:t>cada casilla,</w:t>
      </w:r>
      <w:r>
        <w:rPr>
          <w:color w:val="231F20"/>
          <w:spacing w:val="-8"/>
          <w:sz w:val="22"/>
        </w:rPr>
        <w:t> </w:t>
      </w:r>
      <w:r>
        <w:rPr>
          <w:color w:val="231F20"/>
          <w:sz w:val="22"/>
        </w:rPr>
        <w:t>con</w:t>
      </w:r>
      <w:r>
        <w:rPr>
          <w:color w:val="231F20"/>
          <w:spacing w:val="-8"/>
          <w:sz w:val="22"/>
        </w:rPr>
        <w:t> </w:t>
      </w:r>
      <w:r>
        <w:rPr>
          <w:color w:val="231F20"/>
          <w:sz w:val="22"/>
        </w:rPr>
        <w:t>el</w:t>
      </w:r>
      <w:r>
        <w:rPr>
          <w:color w:val="231F20"/>
          <w:spacing w:val="-7"/>
          <w:sz w:val="22"/>
        </w:rPr>
        <w:t> </w:t>
      </w:r>
      <w:r>
        <w:rPr>
          <w:color w:val="231F20"/>
          <w:sz w:val="22"/>
        </w:rPr>
        <w:t>número</w:t>
      </w:r>
      <w:r>
        <w:rPr>
          <w:color w:val="231F20"/>
          <w:spacing w:val="-8"/>
          <w:sz w:val="22"/>
        </w:rPr>
        <w:t> </w:t>
      </w:r>
      <w:r>
        <w:rPr>
          <w:color w:val="231F20"/>
          <w:sz w:val="22"/>
        </w:rPr>
        <w:t>de</w:t>
      </w:r>
      <w:r>
        <w:rPr>
          <w:color w:val="231F20"/>
          <w:spacing w:val="-7"/>
          <w:sz w:val="22"/>
        </w:rPr>
        <w:t> </w:t>
      </w:r>
      <w:r>
        <w:rPr>
          <w:color w:val="231F20"/>
          <w:sz w:val="22"/>
        </w:rPr>
        <w:t>boletas</w:t>
      </w:r>
      <w:r>
        <w:rPr>
          <w:color w:val="231F20"/>
          <w:spacing w:val="-8"/>
          <w:sz w:val="22"/>
        </w:rPr>
        <w:t> </w:t>
      </w:r>
      <w:r>
        <w:rPr>
          <w:color w:val="231F20"/>
          <w:sz w:val="22"/>
        </w:rPr>
        <w:t>sobrantes,</w:t>
      </w:r>
      <w:r>
        <w:rPr>
          <w:color w:val="231F20"/>
          <w:spacing w:val="-7"/>
          <w:sz w:val="22"/>
        </w:rPr>
        <w:t> </w:t>
      </w:r>
      <w:r>
        <w:rPr>
          <w:color w:val="231F20"/>
          <w:sz w:val="22"/>
        </w:rPr>
        <w:t>votos</w:t>
      </w:r>
      <w:r>
        <w:rPr>
          <w:color w:val="231F20"/>
          <w:spacing w:val="-8"/>
          <w:sz w:val="22"/>
        </w:rPr>
        <w:t> </w:t>
      </w:r>
      <w:r>
        <w:rPr>
          <w:color w:val="231F20"/>
          <w:sz w:val="22"/>
        </w:rPr>
        <w:t>nulos</w:t>
      </w:r>
      <w:r>
        <w:rPr>
          <w:color w:val="231F20"/>
          <w:spacing w:val="-8"/>
          <w:sz w:val="22"/>
        </w:rPr>
        <w:t> </w:t>
      </w:r>
      <w:r>
        <w:rPr>
          <w:color w:val="231F20"/>
          <w:sz w:val="22"/>
        </w:rPr>
        <w:t>y</w:t>
      </w:r>
      <w:r>
        <w:rPr>
          <w:color w:val="231F20"/>
          <w:spacing w:val="-7"/>
          <w:sz w:val="22"/>
        </w:rPr>
        <w:t> </w:t>
      </w:r>
      <w:r>
        <w:rPr>
          <w:color w:val="231F20"/>
          <w:sz w:val="22"/>
        </w:rPr>
        <w:t>votos</w:t>
      </w:r>
      <w:r>
        <w:rPr>
          <w:color w:val="231F20"/>
          <w:spacing w:val="-8"/>
          <w:sz w:val="22"/>
        </w:rPr>
        <w:t> </w:t>
      </w:r>
      <w:r>
        <w:rPr>
          <w:color w:val="231F20"/>
          <w:sz w:val="22"/>
        </w:rPr>
        <w:t>por</w:t>
      </w:r>
      <w:r>
        <w:rPr>
          <w:color w:val="231F20"/>
          <w:spacing w:val="-7"/>
          <w:sz w:val="22"/>
        </w:rPr>
        <w:t> </w:t>
      </w:r>
      <w:r>
        <w:rPr>
          <w:color w:val="231F20"/>
          <w:sz w:val="22"/>
        </w:rPr>
        <w:t>cada</w:t>
      </w:r>
      <w:r>
        <w:rPr>
          <w:color w:val="231F20"/>
          <w:spacing w:val="-8"/>
          <w:sz w:val="22"/>
        </w:rPr>
        <w:t> </w:t>
      </w:r>
      <w:r>
        <w:rPr>
          <w:color w:val="231F20"/>
          <w:sz w:val="22"/>
        </w:rPr>
        <w:t>parti- do y candidato, el número de votos por candidatos no registrados, así como</w:t>
      </w:r>
      <w:r>
        <w:rPr>
          <w:color w:val="231F20"/>
          <w:spacing w:val="-31"/>
          <w:sz w:val="22"/>
        </w:rPr>
        <w:t> </w:t>
      </w:r>
      <w:r>
        <w:rPr>
          <w:color w:val="231F20"/>
          <w:sz w:val="22"/>
        </w:rPr>
        <w:t>la mención de cada casilla con votos reservados y la cantidad de los</w:t>
      </w:r>
      <w:r>
        <w:rPr>
          <w:color w:val="231F20"/>
          <w:spacing w:val="-31"/>
          <w:sz w:val="22"/>
        </w:rPr>
        <w:t> </w:t>
      </w:r>
      <w:r>
        <w:rPr>
          <w:color w:val="231F20"/>
          <w:sz w:val="22"/>
        </w:rPr>
        <w:t>mismos.</w:t>
      </w:r>
    </w:p>
    <w:p>
      <w:pPr>
        <w:pStyle w:val="BodyText"/>
        <w:spacing w:before="1"/>
        <w:rPr>
          <w:sz w:val="21"/>
        </w:rPr>
      </w:pPr>
    </w:p>
    <w:p>
      <w:pPr>
        <w:pStyle w:val="ListParagraph"/>
        <w:numPr>
          <w:ilvl w:val="0"/>
          <w:numId w:val="298"/>
        </w:numPr>
        <w:tabs>
          <w:tab w:pos="1214" w:val="left" w:leader="none"/>
        </w:tabs>
        <w:spacing w:line="232" w:lineRule="auto" w:before="0" w:after="0"/>
        <w:ind w:left="1213" w:right="347" w:hanging="260"/>
        <w:jc w:val="both"/>
        <w:rPr>
          <w:sz w:val="22"/>
        </w:rPr>
      </w:pPr>
      <w:r>
        <w:rPr>
          <w:color w:val="231F20"/>
          <w:sz w:val="22"/>
        </w:rPr>
        <w:t>En el acta circunstanciada no se registrarán los resultados de las casillas con votos reservados; en este caso, la constancia individual consignará los resulta- dos</w:t>
      </w:r>
      <w:r>
        <w:rPr>
          <w:color w:val="231F20"/>
          <w:spacing w:val="-12"/>
          <w:sz w:val="22"/>
        </w:rPr>
        <w:t> </w:t>
      </w:r>
      <w:r>
        <w:rPr>
          <w:color w:val="231F20"/>
          <w:sz w:val="22"/>
        </w:rPr>
        <w:t>provisionales</w:t>
      </w:r>
      <w:r>
        <w:rPr>
          <w:color w:val="231F20"/>
          <w:spacing w:val="-12"/>
          <w:sz w:val="22"/>
        </w:rPr>
        <w:t> </w:t>
      </w:r>
      <w:r>
        <w:rPr>
          <w:color w:val="231F20"/>
          <w:sz w:val="22"/>
        </w:rPr>
        <w:t>y</w:t>
      </w:r>
      <w:r>
        <w:rPr>
          <w:color w:val="231F20"/>
          <w:spacing w:val="-11"/>
          <w:sz w:val="22"/>
        </w:rPr>
        <w:t> </w:t>
      </w:r>
      <w:r>
        <w:rPr>
          <w:color w:val="231F20"/>
          <w:sz w:val="22"/>
        </w:rPr>
        <w:t>el</w:t>
      </w:r>
      <w:r>
        <w:rPr>
          <w:color w:val="231F20"/>
          <w:spacing w:val="-12"/>
          <w:sz w:val="22"/>
        </w:rPr>
        <w:t> </w:t>
      </w:r>
      <w:r>
        <w:rPr>
          <w:color w:val="231F20"/>
          <w:sz w:val="22"/>
        </w:rPr>
        <w:t>número</w:t>
      </w:r>
      <w:r>
        <w:rPr>
          <w:color w:val="231F20"/>
          <w:spacing w:val="-11"/>
          <w:sz w:val="22"/>
        </w:rPr>
        <w:t> </w:t>
      </w:r>
      <w:r>
        <w:rPr>
          <w:color w:val="231F20"/>
          <w:sz w:val="22"/>
        </w:rPr>
        <w:t>de</w:t>
      </w:r>
      <w:r>
        <w:rPr>
          <w:color w:val="231F20"/>
          <w:spacing w:val="-12"/>
          <w:sz w:val="22"/>
        </w:rPr>
        <w:t> </w:t>
      </w:r>
      <w:r>
        <w:rPr>
          <w:color w:val="231F20"/>
          <w:sz w:val="22"/>
        </w:rPr>
        <w:t>votos</w:t>
      </w:r>
      <w:r>
        <w:rPr>
          <w:color w:val="231F20"/>
          <w:spacing w:val="-11"/>
          <w:sz w:val="22"/>
        </w:rPr>
        <w:t> </w:t>
      </w:r>
      <w:r>
        <w:rPr>
          <w:color w:val="231F20"/>
          <w:sz w:val="22"/>
        </w:rPr>
        <w:t>reservados</w:t>
      </w:r>
      <w:r>
        <w:rPr>
          <w:color w:val="231F20"/>
          <w:spacing w:val="-12"/>
          <w:sz w:val="22"/>
        </w:rPr>
        <w:t> </w:t>
      </w:r>
      <w:r>
        <w:rPr>
          <w:color w:val="231F20"/>
          <w:sz w:val="22"/>
        </w:rPr>
        <w:t>de</w:t>
      </w:r>
      <w:r>
        <w:rPr>
          <w:color w:val="231F20"/>
          <w:spacing w:val="-11"/>
          <w:sz w:val="22"/>
        </w:rPr>
        <w:t> </w:t>
      </w:r>
      <w:r>
        <w:rPr>
          <w:color w:val="231F20"/>
          <w:sz w:val="22"/>
        </w:rPr>
        <w:t>la</w:t>
      </w:r>
      <w:r>
        <w:rPr>
          <w:color w:val="231F20"/>
          <w:spacing w:val="-12"/>
          <w:sz w:val="22"/>
        </w:rPr>
        <w:t> </w:t>
      </w:r>
      <w:r>
        <w:rPr>
          <w:color w:val="231F20"/>
          <w:sz w:val="22"/>
        </w:rPr>
        <w:t>casilla</w:t>
      </w:r>
      <w:r>
        <w:rPr>
          <w:color w:val="231F20"/>
          <w:spacing w:val="-11"/>
          <w:sz w:val="22"/>
        </w:rPr>
        <w:t> </w:t>
      </w:r>
      <w:r>
        <w:rPr>
          <w:color w:val="231F20"/>
          <w:sz w:val="22"/>
        </w:rPr>
        <w:t>y</w:t>
      </w:r>
      <w:r>
        <w:rPr>
          <w:color w:val="231F20"/>
          <w:spacing w:val="-11"/>
          <w:sz w:val="22"/>
        </w:rPr>
        <w:t> </w:t>
      </w:r>
      <w:r>
        <w:rPr>
          <w:color w:val="231F20"/>
          <w:sz w:val="22"/>
        </w:rPr>
        <w:t>se</w:t>
      </w:r>
      <w:r>
        <w:rPr>
          <w:color w:val="231F20"/>
          <w:spacing w:val="-12"/>
          <w:sz w:val="22"/>
        </w:rPr>
        <w:t> </w:t>
      </w:r>
      <w:r>
        <w:rPr>
          <w:color w:val="231F20"/>
          <w:sz w:val="22"/>
        </w:rPr>
        <w:t>entregará</w:t>
      </w:r>
      <w:r>
        <w:rPr>
          <w:color w:val="231F20"/>
          <w:spacing w:val="-11"/>
          <w:sz w:val="22"/>
        </w:rPr>
        <w:t> </w:t>
      </w:r>
      <w:r>
        <w:rPr>
          <w:color w:val="231F20"/>
          <w:sz w:val="22"/>
        </w:rPr>
        <w:t>al presidente del consejo por el vocal que presida el grupo de trabajo, junto con el o los votos reservados, para su definición en el Pleno del</w:t>
      </w:r>
      <w:r>
        <w:rPr>
          <w:color w:val="231F20"/>
          <w:spacing w:val="-25"/>
          <w:sz w:val="22"/>
        </w:rPr>
        <w:t> </w:t>
      </w:r>
      <w:r>
        <w:rPr>
          <w:color w:val="231F20"/>
          <w:sz w:val="22"/>
        </w:rPr>
        <w:t>consejo.</w:t>
      </w:r>
    </w:p>
    <w:p>
      <w:pPr>
        <w:pStyle w:val="BodyText"/>
        <w:spacing w:before="1"/>
        <w:rPr>
          <w:sz w:val="21"/>
        </w:rPr>
      </w:pPr>
    </w:p>
    <w:p>
      <w:pPr>
        <w:pStyle w:val="ListParagraph"/>
        <w:numPr>
          <w:ilvl w:val="0"/>
          <w:numId w:val="298"/>
        </w:numPr>
        <w:tabs>
          <w:tab w:pos="1214" w:val="left" w:leader="none"/>
        </w:tabs>
        <w:spacing w:line="232" w:lineRule="auto" w:before="0" w:after="0"/>
        <w:ind w:left="1213" w:right="347" w:hanging="260"/>
        <w:jc w:val="both"/>
        <w:rPr>
          <w:sz w:val="22"/>
        </w:rPr>
      </w:pPr>
      <w:r>
        <w:rPr>
          <w:color w:val="231F20"/>
          <w:sz w:val="22"/>
        </w:rPr>
        <w:t>Al</w:t>
      </w:r>
      <w:r>
        <w:rPr>
          <w:color w:val="231F20"/>
          <w:spacing w:val="-9"/>
          <w:sz w:val="22"/>
        </w:rPr>
        <w:t> </w:t>
      </w:r>
      <w:r>
        <w:rPr>
          <w:color w:val="231F20"/>
          <w:sz w:val="22"/>
        </w:rPr>
        <w:t>término</w:t>
      </w:r>
      <w:r>
        <w:rPr>
          <w:color w:val="231F20"/>
          <w:spacing w:val="-9"/>
          <w:sz w:val="22"/>
        </w:rPr>
        <w:t> </w:t>
      </w:r>
      <w:r>
        <w:rPr>
          <w:color w:val="231F20"/>
          <w:sz w:val="22"/>
        </w:rPr>
        <w:t>del</w:t>
      </w:r>
      <w:r>
        <w:rPr>
          <w:color w:val="231F20"/>
          <w:spacing w:val="-8"/>
          <w:sz w:val="22"/>
        </w:rPr>
        <w:t> </w:t>
      </w:r>
      <w:r>
        <w:rPr>
          <w:color w:val="231F20"/>
          <w:sz w:val="22"/>
        </w:rPr>
        <w:t>recuento,</w:t>
      </w:r>
      <w:r>
        <w:rPr>
          <w:color w:val="231F20"/>
          <w:spacing w:val="-9"/>
          <w:sz w:val="22"/>
        </w:rPr>
        <w:t> </w:t>
      </w:r>
      <w:r>
        <w:rPr>
          <w:color w:val="231F20"/>
          <w:sz w:val="22"/>
        </w:rPr>
        <w:t>el</w:t>
      </w:r>
      <w:r>
        <w:rPr>
          <w:color w:val="231F20"/>
          <w:spacing w:val="-8"/>
          <w:sz w:val="22"/>
        </w:rPr>
        <w:t> </w:t>
      </w:r>
      <w:r>
        <w:rPr>
          <w:color w:val="231F20"/>
          <w:sz w:val="22"/>
        </w:rPr>
        <w:t>vocal</w:t>
      </w:r>
      <w:r>
        <w:rPr>
          <w:color w:val="231F20"/>
          <w:spacing w:val="-9"/>
          <w:sz w:val="22"/>
        </w:rPr>
        <w:t> </w:t>
      </w:r>
      <w:r>
        <w:rPr>
          <w:color w:val="231F20"/>
          <w:sz w:val="22"/>
        </w:rPr>
        <w:t>que</w:t>
      </w:r>
      <w:r>
        <w:rPr>
          <w:color w:val="231F20"/>
          <w:spacing w:val="-8"/>
          <w:sz w:val="22"/>
        </w:rPr>
        <w:t> </w:t>
      </w:r>
      <w:r>
        <w:rPr>
          <w:color w:val="231F20"/>
          <w:sz w:val="22"/>
        </w:rPr>
        <w:t>hubiera</w:t>
      </w:r>
      <w:r>
        <w:rPr>
          <w:color w:val="231F20"/>
          <w:spacing w:val="-9"/>
          <w:sz w:val="22"/>
        </w:rPr>
        <w:t> </w:t>
      </w:r>
      <w:r>
        <w:rPr>
          <w:color w:val="231F20"/>
          <w:sz w:val="22"/>
        </w:rPr>
        <w:t>presidido</w:t>
      </w:r>
      <w:r>
        <w:rPr>
          <w:color w:val="231F20"/>
          <w:spacing w:val="-7"/>
          <w:sz w:val="22"/>
        </w:rPr>
        <w:t> </w:t>
      </w:r>
      <w:r>
        <w:rPr>
          <w:color w:val="231F20"/>
          <w:sz w:val="22"/>
        </w:rPr>
        <w:t>cada</w:t>
      </w:r>
      <w:r>
        <w:rPr>
          <w:color w:val="231F20"/>
          <w:spacing w:val="-9"/>
          <w:sz w:val="22"/>
        </w:rPr>
        <w:t> </w:t>
      </w:r>
      <w:r>
        <w:rPr>
          <w:color w:val="231F20"/>
          <w:sz w:val="22"/>
        </w:rPr>
        <w:t>grupo,</w:t>
      </w:r>
      <w:r>
        <w:rPr>
          <w:color w:val="231F20"/>
          <w:spacing w:val="-8"/>
          <w:sz w:val="22"/>
        </w:rPr>
        <w:t> </w:t>
      </w:r>
      <w:r>
        <w:rPr>
          <w:color w:val="231F20"/>
          <w:sz w:val="22"/>
        </w:rPr>
        <w:t>deberá</w:t>
      </w:r>
      <w:r>
        <w:rPr>
          <w:color w:val="231F20"/>
          <w:spacing w:val="-9"/>
          <w:sz w:val="22"/>
        </w:rPr>
        <w:t> </w:t>
      </w:r>
      <w:r>
        <w:rPr>
          <w:color w:val="231F20"/>
          <w:sz w:val="22"/>
        </w:rPr>
        <w:t>en- tregar de inmediato el acta al presidente, así como un ejemplar a cada uno</w:t>
      </w:r>
      <w:r>
        <w:rPr>
          <w:color w:val="231F20"/>
          <w:spacing w:val="-3"/>
          <w:sz w:val="22"/>
        </w:rPr>
        <w:t> </w:t>
      </w:r>
      <w:r>
        <w:rPr>
          <w:color w:val="231F20"/>
          <w:sz w:val="22"/>
        </w:rPr>
        <w:t>de</w:t>
      </w:r>
    </w:p>
    <w:p>
      <w:pPr>
        <w:spacing w:after="0" w:line="232" w:lineRule="auto"/>
        <w:jc w:val="both"/>
        <w:rPr>
          <w:sz w:val="22"/>
        </w:rPr>
        <w:sectPr>
          <w:headerReference w:type="default" r:id="rId99"/>
          <w:headerReference w:type="even" r:id="rId100"/>
          <w:footerReference w:type="default" r:id="rId101"/>
          <w:footerReference w:type="even" r:id="rId102"/>
          <w:pgSz w:w="9640" w:h="12480"/>
          <w:pgMar w:header="399" w:footer="543" w:top="640" w:bottom="740" w:left="600" w:right="500"/>
          <w:pgNumType w:start="279"/>
        </w:sectPr>
      </w:pPr>
    </w:p>
    <w:p>
      <w:pPr>
        <w:pStyle w:val="BodyText"/>
        <w:rPr>
          <w:sz w:val="19"/>
        </w:rPr>
      </w:pPr>
    </w:p>
    <w:p>
      <w:pPr>
        <w:pStyle w:val="BodyText"/>
        <w:spacing w:line="232" w:lineRule="auto" w:before="107"/>
        <w:ind w:left="930" w:right="631"/>
        <w:jc w:val="both"/>
      </w:pPr>
      <w:r>
        <w:rPr>
          <w:color w:val="231F20"/>
        </w:rPr>
        <w:t>los</w:t>
      </w:r>
      <w:r>
        <w:rPr>
          <w:color w:val="231F20"/>
          <w:spacing w:val="-5"/>
        </w:rPr>
        <w:t> </w:t>
      </w:r>
      <w:r>
        <w:rPr>
          <w:color w:val="231F20"/>
        </w:rPr>
        <w:t>integrantes</w:t>
      </w:r>
      <w:r>
        <w:rPr>
          <w:color w:val="231F20"/>
          <w:spacing w:val="-5"/>
        </w:rPr>
        <w:t> </w:t>
      </w:r>
      <w:r>
        <w:rPr>
          <w:color w:val="231F20"/>
        </w:rPr>
        <w:t>del</w:t>
      </w:r>
      <w:r>
        <w:rPr>
          <w:color w:val="231F20"/>
          <w:spacing w:val="-5"/>
        </w:rPr>
        <w:t> </w:t>
      </w:r>
      <w:r>
        <w:rPr>
          <w:color w:val="231F20"/>
        </w:rPr>
        <w:t>grupo</w:t>
      </w:r>
      <w:r>
        <w:rPr>
          <w:color w:val="231F20"/>
          <w:spacing w:val="-5"/>
        </w:rPr>
        <w:t> </w:t>
      </w:r>
      <w:r>
        <w:rPr>
          <w:color w:val="231F20"/>
        </w:rPr>
        <w:t>de</w:t>
      </w:r>
      <w:r>
        <w:rPr>
          <w:color w:val="231F20"/>
          <w:spacing w:val="-5"/>
        </w:rPr>
        <w:t> </w:t>
      </w:r>
      <w:r>
        <w:rPr>
          <w:color w:val="231F20"/>
        </w:rPr>
        <w:t>trabajo,</w:t>
      </w:r>
      <w:r>
        <w:rPr>
          <w:color w:val="231F20"/>
          <w:spacing w:val="-5"/>
        </w:rPr>
        <w:t> </w:t>
      </w:r>
      <w:r>
        <w:rPr>
          <w:color w:val="231F20"/>
        </w:rPr>
        <w:t>para</w:t>
      </w:r>
      <w:r>
        <w:rPr>
          <w:color w:val="231F20"/>
          <w:spacing w:val="-5"/>
        </w:rPr>
        <w:t> </w:t>
      </w:r>
      <w:r>
        <w:rPr>
          <w:color w:val="231F20"/>
        </w:rPr>
        <w:t>que</w:t>
      </w:r>
      <w:r>
        <w:rPr>
          <w:color w:val="231F20"/>
          <w:spacing w:val="-5"/>
        </w:rPr>
        <w:t> </w:t>
      </w:r>
      <w:r>
        <w:rPr>
          <w:color w:val="231F20"/>
        </w:rPr>
        <w:t>sea</w:t>
      </w:r>
      <w:r>
        <w:rPr>
          <w:color w:val="231F20"/>
          <w:spacing w:val="-5"/>
        </w:rPr>
        <w:t> </w:t>
      </w:r>
      <w:r>
        <w:rPr>
          <w:color w:val="231F20"/>
        </w:rPr>
        <w:t>entregado</w:t>
      </w:r>
      <w:r>
        <w:rPr>
          <w:color w:val="231F20"/>
          <w:spacing w:val="-5"/>
        </w:rPr>
        <w:t> </w:t>
      </w:r>
      <w:r>
        <w:rPr>
          <w:color w:val="231F20"/>
        </w:rPr>
        <w:t>al</w:t>
      </w:r>
      <w:r>
        <w:rPr>
          <w:color w:val="231F20"/>
          <w:spacing w:val="-5"/>
        </w:rPr>
        <w:t> </w:t>
      </w:r>
      <w:r>
        <w:rPr>
          <w:color w:val="231F20"/>
        </w:rPr>
        <w:t>representante. En este momento, y para todo fin, se considerarán concluidos los trabajos y la integración de los propios</w:t>
      </w:r>
      <w:r>
        <w:rPr>
          <w:color w:val="231F20"/>
          <w:spacing w:val="-6"/>
        </w:rPr>
        <w:t> </w:t>
      </w:r>
      <w:r>
        <w:rPr>
          <w:color w:val="231F20"/>
        </w:rPr>
        <w:t>grupos.</w:t>
      </w:r>
    </w:p>
    <w:p>
      <w:pPr>
        <w:pStyle w:val="BodyText"/>
        <w:spacing w:before="2"/>
        <w:rPr>
          <w:sz w:val="21"/>
        </w:rPr>
      </w:pPr>
    </w:p>
    <w:p>
      <w:pPr>
        <w:pStyle w:val="ListParagraph"/>
        <w:numPr>
          <w:ilvl w:val="0"/>
          <w:numId w:val="298"/>
        </w:numPr>
        <w:tabs>
          <w:tab w:pos="931" w:val="left" w:leader="none"/>
        </w:tabs>
        <w:spacing w:line="232" w:lineRule="auto" w:before="0" w:after="0"/>
        <w:ind w:left="930" w:right="630" w:hanging="260"/>
        <w:jc w:val="both"/>
        <w:rPr>
          <w:sz w:val="22"/>
        </w:rPr>
      </w:pPr>
      <w:r>
        <w:rPr>
          <w:color w:val="231F20"/>
          <w:sz w:val="22"/>
        </w:rPr>
        <w:t>Una vez entregadas al presidente del consejo la totalidad de las actas de los grupos de trabajo, las constancias individuales y los votos reservados, y ha- biéndose restablecido la sesión plenaria, el propio consejero presidente dará cuenta de ello al consejo; se procederá a realizar el análisis para determinar la validez o nulidad de los votos reservados, pudiendo organizarlos para este fin por casilla o por similitud, de tal forma que durante la deliberación se asegure la certeza en su definición, y deberán ser calificados uno por uno; una vez he- cha</w:t>
      </w:r>
      <w:r>
        <w:rPr>
          <w:color w:val="231F20"/>
          <w:spacing w:val="-14"/>
          <w:sz w:val="22"/>
        </w:rPr>
        <w:t> </w:t>
      </w:r>
      <w:r>
        <w:rPr>
          <w:color w:val="231F20"/>
          <w:sz w:val="22"/>
        </w:rPr>
        <w:t>la</w:t>
      </w:r>
      <w:r>
        <w:rPr>
          <w:color w:val="231F20"/>
          <w:spacing w:val="-13"/>
          <w:sz w:val="22"/>
        </w:rPr>
        <w:t> </w:t>
      </w:r>
      <w:r>
        <w:rPr>
          <w:color w:val="231F20"/>
          <w:sz w:val="22"/>
        </w:rPr>
        <w:t>definición</w:t>
      </w:r>
      <w:r>
        <w:rPr>
          <w:color w:val="231F20"/>
          <w:spacing w:val="-14"/>
          <w:sz w:val="22"/>
        </w:rPr>
        <w:t> </w:t>
      </w:r>
      <w:r>
        <w:rPr>
          <w:color w:val="231F20"/>
          <w:sz w:val="22"/>
        </w:rPr>
        <w:t>de</w:t>
      </w:r>
      <w:r>
        <w:rPr>
          <w:color w:val="231F20"/>
          <w:spacing w:val="-13"/>
          <w:sz w:val="22"/>
        </w:rPr>
        <w:t> </w:t>
      </w:r>
      <w:r>
        <w:rPr>
          <w:color w:val="231F20"/>
          <w:sz w:val="22"/>
        </w:rPr>
        <w:t>cada</w:t>
      </w:r>
      <w:r>
        <w:rPr>
          <w:color w:val="231F20"/>
          <w:spacing w:val="-13"/>
          <w:sz w:val="22"/>
        </w:rPr>
        <w:t> </w:t>
      </w:r>
      <w:r>
        <w:rPr>
          <w:color w:val="231F20"/>
          <w:sz w:val="22"/>
        </w:rPr>
        <w:t>voto</w:t>
      </w:r>
      <w:r>
        <w:rPr>
          <w:color w:val="231F20"/>
          <w:spacing w:val="-14"/>
          <w:sz w:val="22"/>
        </w:rPr>
        <w:t> </w:t>
      </w:r>
      <w:r>
        <w:rPr>
          <w:color w:val="231F20"/>
          <w:sz w:val="22"/>
        </w:rPr>
        <w:t>reservado,</w:t>
      </w:r>
      <w:r>
        <w:rPr>
          <w:color w:val="231F20"/>
          <w:spacing w:val="-13"/>
          <w:sz w:val="22"/>
        </w:rPr>
        <w:t> </w:t>
      </w:r>
      <w:r>
        <w:rPr>
          <w:color w:val="231F20"/>
          <w:sz w:val="22"/>
        </w:rPr>
        <w:t>se</w:t>
      </w:r>
      <w:r>
        <w:rPr>
          <w:color w:val="231F20"/>
          <w:spacing w:val="-13"/>
          <w:sz w:val="22"/>
        </w:rPr>
        <w:t> </w:t>
      </w:r>
      <w:r>
        <w:rPr>
          <w:color w:val="231F20"/>
          <w:sz w:val="22"/>
        </w:rPr>
        <w:t>sumarán</w:t>
      </w:r>
      <w:r>
        <w:rPr>
          <w:color w:val="231F20"/>
          <w:spacing w:val="-14"/>
          <w:sz w:val="22"/>
        </w:rPr>
        <w:t> </w:t>
      </w:r>
      <w:r>
        <w:rPr>
          <w:color w:val="231F20"/>
          <w:sz w:val="22"/>
        </w:rPr>
        <w:t>donde</w:t>
      </w:r>
      <w:r>
        <w:rPr>
          <w:color w:val="231F20"/>
          <w:spacing w:val="-13"/>
          <w:sz w:val="22"/>
        </w:rPr>
        <w:t> </w:t>
      </w:r>
      <w:r>
        <w:rPr>
          <w:color w:val="231F20"/>
          <w:sz w:val="22"/>
        </w:rPr>
        <w:t>corresponda</w:t>
      </w:r>
      <w:r>
        <w:rPr>
          <w:color w:val="231F20"/>
          <w:spacing w:val="-13"/>
          <w:sz w:val="22"/>
        </w:rPr>
        <w:t> </w:t>
      </w:r>
      <w:r>
        <w:rPr>
          <w:color w:val="231F20"/>
          <w:sz w:val="22"/>
        </w:rPr>
        <w:t>en</w:t>
      </w:r>
      <w:r>
        <w:rPr>
          <w:color w:val="231F20"/>
          <w:spacing w:val="-13"/>
          <w:sz w:val="22"/>
        </w:rPr>
        <w:t> </w:t>
      </w:r>
      <w:r>
        <w:rPr>
          <w:color w:val="231F20"/>
          <w:sz w:val="22"/>
        </w:rPr>
        <w:t>los resultados provisionales registrados en la constancia individual de la casilla, la cual será firmada por el consejero presidente y el</w:t>
      </w:r>
      <w:r>
        <w:rPr>
          <w:color w:val="231F20"/>
          <w:spacing w:val="-15"/>
          <w:sz w:val="22"/>
        </w:rPr>
        <w:t> </w:t>
      </w:r>
      <w:r>
        <w:rPr>
          <w:color w:val="231F20"/>
          <w:sz w:val="22"/>
        </w:rPr>
        <w:t>secretario.</w:t>
      </w:r>
    </w:p>
    <w:p>
      <w:pPr>
        <w:pStyle w:val="BodyText"/>
        <w:spacing w:before="11"/>
        <w:rPr>
          <w:sz w:val="20"/>
        </w:rPr>
      </w:pPr>
    </w:p>
    <w:p>
      <w:pPr>
        <w:pStyle w:val="ListParagraph"/>
        <w:numPr>
          <w:ilvl w:val="0"/>
          <w:numId w:val="298"/>
        </w:numPr>
        <w:tabs>
          <w:tab w:pos="931" w:val="left" w:leader="none"/>
        </w:tabs>
        <w:spacing w:line="232" w:lineRule="auto" w:before="0" w:after="0"/>
        <w:ind w:left="930" w:right="628" w:hanging="260"/>
        <w:jc w:val="both"/>
        <w:rPr>
          <w:sz w:val="22"/>
        </w:rPr>
      </w:pPr>
      <w:r>
        <w:rPr>
          <w:color w:val="231F20"/>
          <w:sz w:val="22"/>
        </w:rPr>
        <w:t>Hecho lo </w:t>
      </w:r>
      <w:r>
        <w:rPr>
          <w:color w:val="231F20"/>
          <w:spacing w:val="-3"/>
          <w:sz w:val="22"/>
        </w:rPr>
        <w:t>anterior, </w:t>
      </w:r>
      <w:r>
        <w:rPr>
          <w:color w:val="231F20"/>
          <w:sz w:val="22"/>
        </w:rPr>
        <w:t>se procederá a la captura de los resultados definitivos de la casilla en el acta circunstanciada de la sesión y se agregarán a la suma de los resultados de la etapa de cotejo de actas y a los resultados consignados en el acta</w:t>
      </w:r>
      <w:r>
        <w:rPr>
          <w:color w:val="231F20"/>
          <w:spacing w:val="-7"/>
          <w:sz w:val="22"/>
        </w:rPr>
        <w:t> </w:t>
      </w:r>
      <w:r>
        <w:rPr>
          <w:color w:val="231F20"/>
          <w:sz w:val="22"/>
        </w:rPr>
        <w:t>circunstanciada</w:t>
      </w:r>
      <w:r>
        <w:rPr>
          <w:color w:val="231F20"/>
          <w:spacing w:val="-7"/>
          <w:sz w:val="22"/>
        </w:rPr>
        <w:t> </w:t>
      </w:r>
      <w:r>
        <w:rPr>
          <w:color w:val="231F20"/>
          <w:sz w:val="22"/>
        </w:rPr>
        <w:t>de</w:t>
      </w:r>
      <w:r>
        <w:rPr>
          <w:color w:val="231F20"/>
          <w:spacing w:val="-7"/>
          <w:sz w:val="22"/>
        </w:rPr>
        <w:t> </w:t>
      </w:r>
      <w:r>
        <w:rPr>
          <w:color w:val="231F20"/>
          <w:sz w:val="22"/>
        </w:rPr>
        <w:t>cada</w:t>
      </w:r>
      <w:r>
        <w:rPr>
          <w:color w:val="231F20"/>
          <w:spacing w:val="-6"/>
          <w:sz w:val="22"/>
        </w:rPr>
        <w:t> </w:t>
      </w:r>
      <w:r>
        <w:rPr>
          <w:color w:val="231F20"/>
          <w:sz w:val="22"/>
        </w:rPr>
        <w:t>grupo</w:t>
      </w:r>
      <w:r>
        <w:rPr>
          <w:color w:val="231F20"/>
          <w:spacing w:val="-7"/>
          <w:sz w:val="22"/>
        </w:rPr>
        <w:t> </w:t>
      </w:r>
      <w:r>
        <w:rPr>
          <w:color w:val="231F20"/>
          <w:sz w:val="22"/>
        </w:rPr>
        <w:t>de</w:t>
      </w:r>
      <w:r>
        <w:rPr>
          <w:color w:val="231F20"/>
          <w:spacing w:val="-7"/>
          <w:sz w:val="22"/>
        </w:rPr>
        <w:t> </w:t>
      </w:r>
      <w:r>
        <w:rPr>
          <w:color w:val="231F20"/>
          <w:sz w:val="22"/>
        </w:rPr>
        <w:t>trabajo,</w:t>
      </w:r>
      <w:r>
        <w:rPr>
          <w:color w:val="231F20"/>
          <w:spacing w:val="-7"/>
          <w:sz w:val="22"/>
        </w:rPr>
        <w:t> </w:t>
      </w:r>
      <w:r>
        <w:rPr>
          <w:color w:val="231F20"/>
          <w:sz w:val="22"/>
        </w:rPr>
        <w:t>obteniéndose</w:t>
      </w:r>
      <w:r>
        <w:rPr>
          <w:color w:val="231F20"/>
          <w:spacing w:val="-6"/>
          <w:sz w:val="22"/>
        </w:rPr>
        <w:t> </w:t>
      </w:r>
      <w:r>
        <w:rPr>
          <w:color w:val="231F20"/>
          <w:sz w:val="22"/>
        </w:rPr>
        <w:t>así</w:t>
      </w:r>
      <w:r>
        <w:rPr>
          <w:color w:val="231F20"/>
          <w:spacing w:val="-7"/>
          <w:sz w:val="22"/>
        </w:rPr>
        <w:t> </w:t>
      </w:r>
      <w:r>
        <w:rPr>
          <w:color w:val="231F20"/>
          <w:sz w:val="22"/>
        </w:rPr>
        <w:t>los</w:t>
      </w:r>
      <w:r>
        <w:rPr>
          <w:color w:val="231F20"/>
          <w:spacing w:val="-7"/>
          <w:sz w:val="22"/>
        </w:rPr>
        <w:t> </w:t>
      </w:r>
      <w:r>
        <w:rPr>
          <w:color w:val="231F20"/>
          <w:sz w:val="22"/>
        </w:rPr>
        <w:t>resultados de la elección</w:t>
      </w:r>
      <w:r>
        <w:rPr>
          <w:color w:val="231F20"/>
          <w:spacing w:val="-3"/>
          <w:sz w:val="22"/>
        </w:rPr>
        <w:t> </w:t>
      </w:r>
      <w:r>
        <w:rPr>
          <w:color w:val="231F20"/>
          <w:sz w:val="22"/>
        </w:rPr>
        <w:t>correspondiente.</w:t>
      </w:r>
    </w:p>
    <w:p>
      <w:pPr>
        <w:pStyle w:val="Heading2"/>
        <w:spacing w:before="232"/>
      </w:pPr>
      <w:r>
        <w:rPr>
          <w:color w:val="231F20"/>
        </w:rPr>
        <w:t>Artículo 407.</w:t>
      </w:r>
    </w:p>
    <w:p>
      <w:pPr>
        <w:pStyle w:val="BodyText"/>
        <w:spacing w:before="8"/>
        <w:rPr>
          <w:b/>
          <w:sz w:val="20"/>
        </w:rPr>
      </w:pPr>
    </w:p>
    <w:p>
      <w:pPr>
        <w:pStyle w:val="ListParagraph"/>
        <w:numPr>
          <w:ilvl w:val="0"/>
          <w:numId w:val="299"/>
        </w:numPr>
        <w:tabs>
          <w:tab w:pos="931" w:val="left" w:leader="none"/>
        </w:tabs>
        <w:spacing w:line="232" w:lineRule="auto" w:before="0" w:after="0"/>
        <w:ind w:left="930" w:right="631" w:hanging="260"/>
        <w:jc w:val="both"/>
        <w:rPr>
          <w:sz w:val="22"/>
        </w:rPr>
      </w:pPr>
      <w:r>
        <w:rPr>
          <w:color w:val="231F20"/>
          <w:spacing w:val="-3"/>
          <w:sz w:val="22"/>
        </w:rPr>
        <w:t>Para </w:t>
      </w:r>
      <w:r>
        <w:rPr>
          <w:color w:val="231F20"/>
          <w:sz w:val="22"/>
        </w:rPr>
        <w:t>poder determinar la diferencia porcentual de votos igual o menor a un punto</w:t>
      </w:r>
      <w:r>
        <w:rPr>
          <w:color w:val="231F20"/>
          <w:spacing w:val="-8"/>
          <w:sz w:val="22"/>
        </w:rPr>
        <w:t> </w:t>
      </w:r>
      <w:r>
        <w:rPr>
          <w:color w:val="231F20"/>
          <w:sz w:val="22"/>
        </w:rPr>
        <w:t>entre</w:t>
      </w:r>
      <w:r>
        <w:rPr>
          <w:color w:val="231F20"/>
          <w:spacing w:val="-7"/>
          <w:sz w:val="22"/>
        </w:rPr>
        <w:t> </w:t>
      </w:r>
      <w:r>
        <w:rPr>
          <w:color w:val="231F20"/>
          <w:sz w:val="22"/>
        </w:rPr>
        <w:t>los</w:t>
      </w:r>
      <w:r>
        <w:rPr>
          <w:color w:val="231F20"/>
          <w:spacing w:val="-7"/>
          <w:sz w:val="22"/>
        </w:rPr>
        <w:t> </w:t>
      </w:r>
      <w:r>
        <w:rPr>
          <w:color w:val="231F20"/>
          <w:sz w:val="22"/>
        </w:rPr>
        <w:t>candidatos</w:t>
      </w:r>
      <w:r>
        <w:rPr>
          <w:color w:val="231F20"/>
          <w:spacing w:val="-7"/>
          <w:sz w:val="22"/>
        </w:rPr>
        <w:t> </w:t>
      </w:r>
      <w:r>
        <w:rPr>
          <w:color w:val="231F20"/>
          <w:sz w:val="22"/>
        </w:rPr>
        <w:t>que</w:t>
      </w:r>
      <w:r>
        <w:rPr>
          <w:color w:val="231F20"/>
          <w:spacing w:val="-7"/>
          <w:sz w:val="22"/>
        </w:rPr>
        <w:t> </w:t>
      </w:r>
      <w:r>
        <w:rPr>
          <w:color w:val="231F20"/>
          <w:sz w:val="22"/>
        </w:rPr>
        <w:t>ocupen</w:t>
      </w:r>
      <w:r>
        <w:rPr>
          <w:color w:val="231F20"/>
          <w:spacing w:val="-7"/>
          <w:sz w:val="22"/>
        </w:rPr>
        <w:t> </w:t>
      </w:r>
      <w:r>
        <w:rPr>
          <w:color w:val="231F20"/>
          <w:sz w:val="22"/>
        </w:rPr>
        <w:t>el</w:t>
      </w:r>
      <w:r>
        <w:rPr>
          <w:color w:val="231F20"/>
          <w:spacing w:val="-7"/>
          <w:sz w:val="22"/>
        </w:rPr>
        <w:t> </w:t>
      </w:r>
      <w:r>
        <w:rPr>
          <w:color w:val="231F20"/>
          <w:sz w:val="22"/>
        </w:rPr>
        <w:t>primero</w:t>
      </w:r>
      <w:r>
        <w:rPr>
          <w:color w:val="231F20"/>
          <w:spacing w:val="-8"/>
          <w:sz w:val="22"/>
        </w:rPr>
        <w:t> </w:t>
      </w:r>
      <w:r>
        <w:rPr>
          <w:color w:val="231F20"/>
          <w:sz w:val="22"/>
        </w:rPr>
        <w:t>y</w:t>
      </w:r>
      <w:r>
        <w:rPr>
          <w:color w:val="231F20"/>
          <w:spacing w:val="-7"/>
          <w:sz w:val="22"/>
        </w:rPr>
        <w:t> </w:t>
      </w:r>
      <w:r>
        <w:rPr>
          <w:color w:val="231F20"/>
          <w:sz w:val="22"/>
        </w:rPr>
        <w:t>el</w:t>
      </w:r>
      <w:r>
        <w:rPr>
          <w:color w:val="231F20"/>
          <w:spacing w:val="-7"/>
          <w:sz w:val="22"/>
        </w:rPr>
        <w:t> </w:t>
      </w:r>
      <w:r>
        <w:rPr>
          <w:color w:val="231F20"/>
          <w:sz w:val="22"/>
        </w:rPr>
        <w:t>segundo</w:t>
      </w:r>
      <w:r>
        <w:rPr>
          <w:color w:val="231F20"/>
          <w:spacing w:val="-7"/>
          <w:sz w:val="22"/>
        </w:rPr>
        <w:t> </w:t>
      </w:r>
      <w:r>
        <w:rPr>
          <w:color w:val="231F20"/>
          <w:spacing w:val="-5"/>
          <w:sz w:val="22"/>
        </w:rPr>
        <w:t>lugar,</w:t>
      </w:r>
      <w:r>
        <w:rPr>
          <w:color w:val="231F20"/>
          <w:spacing w:val="-7"/>
          <w:sz w:val="22"/>
        </w:rPr>
        <w:t> </w:t>
      </w:r>
      <w:r>
        <w:rPr>
          <w:color w:val="231F20"/>
          <w:sz w:val="22"/>
        </w:rPr>
        <w:t>el</w:t>
      </w:r>
      <w:r>
        <w:rPr>
          <w:color w:val="231F20"/>
          <w:spacing w:val="-7"/>
          <w:sz w:val="22"/>
        </w:rPr>
        <w:t> </w:t>
      </w:r>
      <w:r>
        <w:rPr>
          <w:color w:val="231F20"/>
          <w:sz w:val="22"/>
        </w:rPr>
        <w:t>conse- jo distrital deberá acudir a los datos obtenidos</w:t>
      </w:r>
      <w:r>
        <w:rPr>
          <w:color w:val="231F20"/>
          <w:spacing w:val="-12"/>
          <w:sz w:val="22"/>
        </w:rPr>
        <w:t> </w:t>
      </w:r>
      <w:r>
        <w:rPr>
          <w:color w:val="231F20"/>
          <w:sz w:val="22"/>
        </w:rPr>
        <w:t>en:</w:t>
      </w:r>
    </w:p>
    <w:p>
      <w:pPr>
        <w:pStyle w:val="BodyText"/>
        <w:spacing w:before="3"/>
      </w:pPr>
    </w:p>
    <w:p>
      <w:pPr>
        <w:pStyle w:val="ListParagraph"/>
        <w:numPr>
          <w:ilvl w:val="1"/>
          <w:numId w:val="299"/>
        </w:numPr>
        <w:tabs>
          <w:tab w:pos="1251" w:val="left" w:leader="none"/>
        </w:tabs>
        <w:spacing w:line="240" w:lineRule="auto" w:before="0" w:after="0"/>
        <w:ind w:left="1250" w:right="0" w:hanging="221"/>
        <w:jc w:val="left"/>
        <w:rPr>
          <w:sz w:val="20"/>
        </w:rPr>
      </w:pPr>
      <w:r>
        <w:rPr>
          <w:color w:val="231F20"/>
          <w:sz w:val="20"/>
        </w:rPr>
        <w:t>La información preliminar de los</w:t>
      </w:r>
      <w:r>
        <w:rPr>
          <w:color w:val="231F20"/>
          <w:spacing w:val="-6"/>
          <w:sz w:val="20"/>
        </w:rPr>
        <w:t> </w:t>
      </w:r>
      <w:r>
        <w:rPr>
          <w:color w:val="231F20"/>
          <w:sz w:val="20"/>
        </w:rPr>
        <w:t>resultados;</w:t>
      </w:r>
    </w:p>
    <w:p>
      <w:pPr>
        <w:pStyle w:val="ListParagraph"/>
        <w:numPr>
          <w:ilvl w:val="1"/>
          <w:numId w:val="299"/>
        </w:numPr>
        <w:tabs>
          <w:tab w:pos="1251" w:val="left" w:leader="none"/>
        </w:tabs>
        <w:spacing w:line="240" w:lineRule="auto" w:before="16" w:after="0"/>
        <w:ind w:left="1250" w:right="0" w:hanging="221"/>
        <w:jc w:val="left"/>
        <w:rPr>
          <w:sz w:val="20"/>
        </w:rPr>
      </w:pPr>
      <w:r>
        <w:rPr>
          <w:color w:val="231F20"/>
          <w:sz w:val="20"/>
        </w:rPr>
        <w:t>La información contenida en las actas destinadas al</w:t>
      </w:r>
      <w:r>
        <w:rPr>
          <w:color w:val="231F20"/>
          <w:spacing w:val="-5"/>
          <w:sz w:val="20"/>
        </w:rPr>
        <w:t> </w:t>
      </w:r>
      <w:r>
        <w:rPr>
          <w:smallCaps/>
          <w:color w:val="231F20"/>
          <w:sz w:val="20"/>
        </w:rPr>
        <w:t>prep</w:t>
      </w:r>
      <w:r>
        <w:rPr>
          <w:smallCaps w:val="0"/>
          <w:color w:val="231F20"/>
          <w:sz w:val="20"/>
        </w:rPr>
        <w:t>;</w:t>
      </w:r>
    </w:p>
    <w:p>
      <w:pPr>
        <w:pStyle w:val="ListParagraph"/>
        <w:numPr>
          <w:ilvl w:val="1"/>
          <w:numId w:val="299"/>
        </w:numPr>
        <w:tabs>
          <w:tab w:pos="1251" w:val="left" w:leader="none"/>
        </w:tabs>
        <w:spacing w:line="254" w:lineRule="auto" w:before="16" w:after="0"/>
        <w:ind w:left="1250" w:right="631" w:hanging="200"/>
        <w:jc w:val="left"/>
        <w:rPr>
          <w:sz w:val="20"/>
        </w:rPr>
      </w:pPr>
      <w:r>
        <w:rPr>
          <w:color w:val="231F20"/>
          <w:sz w:val="20"/>
        </w:rPr>
        <w:t>La</w:t>
      </w:r>
      <w:r>
        <w:rPr>
          <w:color w:val="231F20"/>
          <w:spacing w:val="-8"/>
          <w:sz w:val="20"/>
        </w:rPr>
        <w:t> </w:t>
      </w:r>
      <w:r>
        <w:rPr>
          <w:color w:val="231F20"/>
          <w:sz w:val="20"/>
        </w:rPr>
        <w:t>información</w:t>
      </w:r>
      <w:r>
        <w:rPr>
          <w:color w:val="231F20"/>
          <w:spacing w:val="-7"/>
          <w:sz w:val="20"/>
        </w:rPr>
        <w:t> </w:t>
      </w:r>
      <w:r>
        <w:rPr>
          <w:color w:val="231F20"/>
          <w:sz w:val="20"/>
        </w:rPr>
        <w:t>obtenida</w:t>
      </w:r>
      <w:r>
        <w:rPr>
          <w:color w:val="231F20"/>
          <w:spacing w:val="-6"/>
          <w:sz w:val="20"/>
        </w:rPr>
        <w:t> </w:t>
      </w:r>
      <w:r>
        <w:rPr>
          <w:color w:val="231F20"/>
          <w:sz w:val="20"/>
        </w:rPr>
        <w:t>de</w:t>
      </w:r>
      <w:r>
        <w:rPr>
          <w:color w:val="231F20"/>
          <w:spacing w:val="-7"/>
          <w:sz w:val="20"/>
        </w:rPr>
        <w:t> </w:t>
      </w:r>
      <w:r>
        <w:rPr>
          <w:color w:val="231F20"/>
          <w:sz w:val="20"/>
        </w:rPr>
        <w:t>las</w:t>
      </w:r>
      <w:r>
        <w:rPr>
          <w:color w:val="231F20"/>
          <w:spacing w:val="-8"/>
          <w:sz w:val="20"/>
        </w:rPr>
        <w:t> </w:t>
      </w:r>
      <w:r>
        <w:rPr>
          <w:color w:val="231F20"/>
          <w:sz w:val="20"/>
        </w:rPr>
        <w:t>copias</w:t>
      </w:r>
      <w:r>
        <w:rPr>
          <w:color w:val="231F20"/>
          <w:spacing w:val="-6"/>
          <w:sz w:val="20"/>
        </w:rPr>
        <w:t> </w:t>
      </w:r>
      <w:r>
        <w:rPr>
          <w:color w:val="231F20"/>
          <w:sz w:val="20"/>
        </w:rPr>
        <w:t>de</w:t>
      </w:r>
      <w:r>
        <w:rPr>
          <w:color w:val="231F20"/>
          <w:spacing w:val="-7"/>
          <w:sz w:val="20"/>
        </w:rPr>
        <w:t> </w:t>
      </w:r>
      <w:r>
        <w:rPr>
          <w:color w:val="231F20"/>
          <w:sz w:val="20"/>
        </w:rPr>
        <w:t>las</w:t>
      </w:r>
      <w:r>
        <w:rPr>
          <w:color w:val="231F20"/>
          <w:spacing w:val="-7"/>
          <w:sz w:val="20"/>
        </w:rPr>
        <w:t> </w:t>
      </w:r>
      <w:r>
        <w:rPr>
          <w:color w:val="231F20"/>
          <w:sz w:val="20"/>
        </w:rPr>
        <w:t>actas</w:t>
      </w:r>
      <w:r>
        <w:rPr>
          <w:color w:val="231F20"/>
          <w:spacing w:val="-7"/>
          <w:sz w:val="20"/>
        </w:rPr>
        <w:t> </w:t>
      </w:r>
      <w:r>
        <w:rPr>
          <w:color w:val="231F20"/>
          <w:sz w:val="20"/>
        </w:rPr>
        <w:t>de</w:t>
      </w:r>
      <w:r>
        <w:rPr>
          <w:color w:val="231F20"/>
          <w:spacing w:val="-8"/>
          <w:sz w:val="20"/>
        </w:rPr>
        <w:t> </w:t>
      </w:r>
      <w:r>
        <w:rPr>
          <w:color w:val="231F20"/>
          <w:sz w:val="20"/>
        </w:rPr>
        <w:t>escrutinio</w:t>
      </w:r>
      <w:r>
        <w:rPr>
          <w:color w:val="231F20"/>
          <w:spacing w:val="-6"/>
          <w:sz w:val="20"/>
        </w:rPr>
        <w:t> </w:t>
      </w:r>
      <w:r>
        <w:rPr>
          <w:color w:val="231F20"/>
          <w:sz w:val="20"/>
        </w:rPr>
        <w:t>y</w:t>
      </w:r>
      <w:r>
        <w:rPr>
          <w:color w:val="231F20"/>
          <w:spacing w:val="-6"/>
          <w:sz w:val="20"/>
        </w:rPr>
        <w:t> </w:t>
      </w:r>
      <w:r>
        <w:rPr>
          <w:color w:val="231F20"/>
          <w:sz w:val="20"/>
        </w:rPr>
        <w:t>cómputo</w:t>
      </w:r>
      <w:r>
        <w:rPr>
          <w:color w:val="231F20"/>
          <w:spacing w:val="-7"/>
          <w:sz w:val="20"/>
        </w:rPr>
        <w:t> </w:t>
      </w:r>
      <w:r>
        <w:rPr>
          <w:color w:val="231F20"/>
          <w:sz w:val="20"/>
        </w:rPr>
        <w:t>de</w:t>
      </w:r>
      <w:r>
        <w:rPr>
          <w:color w:val="231F20"/>
          <w:spacing w:val="-8"/>
          <w:sz w:val="20"/>
        </w:rPr>
        <w:t> </w:t>
      </w:r>
      <w:r>
        <w:rPr>
          <w:color w:val="231F20"/>
          <w:sz w:val="20"/>
        </w:rPr>
        <w:t>casi- lla de la elección correspondiente que obre en poder del presidente,</w:t>
      </w:r>
      <w:r>
        <w:rPr>
          <w:color w:val="231F20"/>
          <w:spacing w:val="-19"/>
          <w:sz w:val="20"/>
        </w:rPr>
        <w:t> </w:t>
      </w:r>
      <w:r>
        <w:rPr>
          <w:color w:val="231F20"/>
          <w:sz w:val="20"/>
        </w:rPr>
        <w:t>y</w:t>
      </w:r>
    </w:p>
    <w:p>
      <w:pPr>
        <w:pStyle w:val="ListParagraph"/>
        <w:numPr>
          <w:ilvl w:val="1"/>
          <w:numId w:val="299"/>
        </w:numPr>
        <w:tabs>
          <w:tab w:pos="1251" w:val="left" w:leader="none"/>
        </w:tabs>
        <w:spacing w:line="254" w:lineRule="auto" w:before="2" w:after="0"/>
        <w:ind w:left="1250" w:right="631" w:hanging="220"/>
        <w:jc w:val="left"/>
        <w:rPr>
          <w:sz w:val="20"/>
        </w:rPr>
      </w:pPr>
      <w:r>
        <w:rPr>
          <w:color w:val="231F20"/>
          <w:sz w:val="20"/>
        </w:rPr>
        <w:t>La</w:t>
      </w:r>
      <w:r>
        <w:rPr>
          <w:color w:val="231F20"/>
          <w:spacing w:val="-8"/>
          <w:sz w:val="20"/>
        </w:rPr>
        <w:t> </w:t>
      </w:r>
      <w:r>
        <w:rPr>
          <w:color w:val="231F20"/>
          <w:sz w:val="20"/>
        </w:rPr>
        <w:t>información</w:t>
      </w:r>
      <w:r>
        <w:rPr>
          <w:color w:val="231F20"/>
          <w:spacing w:val="-7"/>
          <w:sz w:val="20"/>
        </w:rPr>
        <w:t> </w:t>
      </w:r>
      <w:r>
        <w:rPr>
          <w:color w:val="231F20"/>
          <w:sz w:val="20"/>
        </w:rPr>
        <w:t>obtenida</w:t>
      </w:r>
      <w:r>
        <w:rPr>
          <w:color w:val="231F20"/>
          <w:spacing w:val="-6"/>
          <w:sz w:val="20"/>
        </w:rPr>
        <w:t> </w:t>
      </w:r>
      <w:r>
        <w:rPr>
          <w:color w:val="231F20"/>
          <w:sz w:val="20"/>
        </w:rPr>
        <w:t>de</w:t>
      </w:r>
      <w:r>
        <w:rPr>
          <w:color w:val="231F20"/>
          <w:spacing w:val="-7"/>
          <w:sz w:val="20"/>
        </w:rPr>
        <w:t> </w:t>
      </w:r>
      <w:r>
        <w:rPr>
          <w:color w:val="231F20"/>
          <w:sz w:val="20"/>
        </w:rPr>
        <w:t>las</w:t>
      </w:r>
      <w:r>
        <w:rPr>
          <w:color w:val="231F20"/>
          <w:spacing w:val="-8"/>
          <w:sz w:val="20"/>
        </w:rPr>
        <w:t> </w:t>
      </w:r>
      <w:r>
        <w:rPr>
          <w:color w:val="231F20"/>
          <w:sz w:val="20"/>
        </w:rPr>
        <w:t>copias</w:t>
      </w:r>
      <w:r>
        <w:rPr>
          <w:color w:val="231F20"/>
          <w:spacing w:val="-6"/>
          <w:sz w:val="20"/>
        </w:rPr>
        <w:t> </w:t>
      </w:r>
      <w:r>
        <w:rPr>
          <w:color w:val="231F20"/>
          <w:sz w:val="20"/>
        </w:rPr>
        <w:t>de</w:t>
      </w:r>
      <w:r>
        <w:rPr>
          <w:color w:val="231F20"/>
          <w:spacing w:val="-7"/>
          <w:sz w:val="20"/>
        </w:rPr>
        <w:t> </w:t>
      </w:r>
      <w:r>
        <w:rPr>
          <w:color w:val="231F20"/>
          <w:sz w:val="20"/>
        </w:rPr>
        <w:t>las</w:t>
      </w:r>
      <w:r>
        <w:rPr>
          <w:color w:val="231F20"/>
          <w:spacing w:val="-7"/>
          <w:sz w:val="20"/>
        </w:rPr>
        <w:t> </w:t>
      </w:r>
      <w:r>
        <w:rPr>
          <w:color w:val="231F20"/>
          <w:sz w:val="20"/>
        </w:rPr>
        <w:t>actas</w:t>
      </w:r>
      <w:r>
        <w:rPr>
          <w:color w:val="231F20"/>
          <w:spacing w:val="-7"/>
          <w:sz w:val="20"/>
        </w:rPr>
        <w:t> </w:t>
      </w:r>
      <w:r>
        <w:rPr>
          <w:color w:val="231F20"/>
          <w:sz w:val="20"/>
        </w:rPr>
        <w:t>de</w:t>
      </w:r>
      <w:r>
        <w:rPr>
          <w:color w:val="231F20"/>
          <w:spacing w:val="-8"/>
          <w:sz w:val="20"/>
        </w:rPr>
        <w:t> </w:t>
      </w:r>
      <w:r>
        <w:rPr>
          <w:color w:val="231F20"/>
          <w:sz w:val="20"/>
        </w:rPr>
        <w:t>escrutinio</w:t>
      </w:r>
      <w:r>
        <w:rPr>
          <w:color w:val="231F20"/>
          <w:spacing w:val="-6"/>
          <w:sz w:val="20"/>
        </w:rPr>
        <w:t> </w:t>
      </w:r>
      <w:r>
        <w:rPr>
          <w:color w:val="231F20"/>
          <w:sz w:val="20"/>
        </w:rPr>
        <w:t>y</w:t>
      </w:r>
      <w:r>
        <w:rPr>
          <w:color w:val="231F20"/>
          <w:spacing w:val="-6"/>
          <w:sz w:val="20"/>
        </w:rPr>
        <w:t> </w:t>
      </w:r>
      <w:r>
        <w:rPr>
          <w:color w:val="231F20"/>
          <w:sz w:val="20"/>
        </w:rPr>
        <w:t>cómputo</w:t>
      </w:r>
      <w:r>
        <w:rPr>
          <w:color w:val="231F20"/>
          <w:spacing w:val="-7"/>
          <w:sz w:val="20"/>
        </w:rPr>
        <w:t> </w:t>
      </w:r>
      <w:r>
        <w:rPr>
          <w:color w:val="231F20"/>
          <w:sz w:val="20"/>
        </w:rPr>
        <w:t>de</w:t>
      </w:r>
      <w:r>
        <w:rPr>
          <w:color w:val="231F20"/>
          <w:spacing w:val="-8"/>
          <w:sz w:val="20"/>
        </w:rPr>
        <w:t> </w:t>
      </w:r>
      <w:r>
        <w:rPr>
          <w:color w:val="231F20"/>
          <w:sz w:val="20"/>
        </w:rPr>
        <w:t>casi- lla de la elección correspondiente que obren en poder de los</w:t>
      </w:r>
      <w:r>
        <w:rPr>
          <w:color w:val="231F20"/>
          <w:spacing w:val="-31"/>
          <w:sz w:val="20"/>
        </w:rPr>
        <w:t> </w:t>
      </w:r>
      <w:r>
        <w:rPr>
          <w:color w:val="231F20"/>
          <w:sz w:val="20"/>
        </w:rPr>
        <w:t>representantes.</w:t>
      </w:r>
    </w:p>
    <w:p>
      <w:pPr>
        <w:pStyle w:val="BodyText"/>
        <w:spacing w:before="5"/>
        <w:rPr>
          <w:sz w:val="20"/>
        </w:rPr>
      </w:pPr>
    </w:p>
    <w:p>
      <w:pPr>
        <w:pStyle w:val="ListParagraph"/>
        <w:numPr>
          <w:ilvl w:val="0"/>
          <w:numId w:val="299"/>
        </w:numPr>
        <w:tabs>
          <w:tab w:pos="931" w:val="left" w:leader="none"/>
        </w:tabs>
        <w:spacing w:line="232" w:lineRule="auto" w:before="1" w:after="0"/>
        <w:ind w:left="930" w:right="631" w:hanging="260"/>
        <w:jc w:val="both"/>
        <w:rPr>
          <w:sz w:val="22"/>
        </w:rPr>
      </w:pPr>
      <w:r>
        <w:rPr>
          <w:color w:val="231F20"/>
          <w:sz w:val="22"/>
        </w:rPr>
        <w:t>Cuando</w:t>
      </w:r>
      <w:r>
        <w:rPr>
          <w:color w:val="231F20"/>
          <w:spacing w:val="-11"/>
          <w:sz w:val="22"/>
        </w:rPr>
        <w:t> </w:t>
      </w:r>
      <w:r>
        <w:rPr>
          <w:color w:val="231F20"/>
          <w:sz w:val="22"/>
        </w:rPr>
        <w:t>el</w:t>
      </w:r>
      <w:r>
        <w:rPr>
          <w:color w:val="231F20"/>
          <w:spacing w:val="-10"/>
          <w:sz w:val="22"/>
        </w:rPr>
        <w:t> </w:t>
      </w:r>
      <w:r>
        <w:rPr>
          <w:color w:val="231F20"/>
          <w:sz w:val="22"/>
        </w:rPr>
        <w:t>consejo</w:t>
      </w:r>
      <w:r>
        <w:rPr>
          <w:color w:val="231F20"/>
          <w:spacing w:val="-10"/>
          <w:sz w:val="22"/>
        </w:rPr>
        <w:t> </w:t>
      </w:r>
      <w:r>
        <w:rPr>
          <w:color w:val="231F20"/>
          <w:sz w:val="22"/>
        </w:rPr>
        <w:t>distrital</w:t>
      </w:r>
      <w:r>
        <w:rPr>
          <w:color w:val="231F20"/>
          <w:spacing w:val="-10"/>
          <w:sz w:val="22"/>
        </w:rPr>
        <w:t> </w:t>
      </w:r>
      <w:r>
        <w:rPr>
          <w:color w:val="231F20"/>
          <w:sz w:val="22"/>
        </w:rPr>
        <w:t>tenga</w:t>
      </w:r>
      <w:r>
        <w:rPr>
          <w:color w:val="231F20"/>
          <w:spacing w:val="-11"/>
          <w:sz w:val="22"/>
        </w:rPr>
        <w:t> </w:t>
      </w:r>
      <w:r>
        <w:rPr>
          <w:color w:val="231F20"/>
          <w:sz w:val="22"/>
        </w:rPr>
        <w:t>duda</w:t>
      </w:r>
      <w:r>
        <w:rPr>
          <w:color w:val="231F20"/>
          <w:spacing w:val="-10"/>
          <w:sz w:val="22"/>
        </w:rPr>
        <w:t> </w:t>
      </w:r>
      <w:r>
        <w:rPr>
          <w:color w:val="231F20"/>
          <w:sz w:val="22"/>
        </w:rPr>
        <w:t>fundada</w:t>
      </w:r>
      <w:r>
        <w:rPr>
          <w:color w:val="231F20"/>
          <w:spacing w:val="-10"/>
          <w:sz w:val="22"/>
        </w:rPr>
        <w:t> </w:t>
      </w:r>
      <w:r>
        <w:rPr>
          <w:color w:val="231F20"/>
          <w:sz w:val="22"/>
        </w:rPr>
        <w:t>de</w:t>
      </w:r>
      <w:r>
        <w:rPr>
          <w:color w:val="231F20"/>
          <w:spacing w:val="-11"/>
          <w:sz w:val="22"/>
        </w:rPr>
        <w:t> </w:t>
      </w:r>
      <w:r>
        <w:rPr>
          <w:color w:val="231F20"/>
          <w:sz w:val="22"/>
        </w:rPr>
        <w:t>la</w:t>
      </w:r>
      <w:r>
        <w:rPr>
          <w:color w:val="231F20"/>
          <w:spacing w:val="-11"/>
          <w:sz w:val="22"/>
        </w:rPr>
        <w:t> </w:t>
      </w:r>
      <w:r>
        <w:rPr>
          <w:color w:val="231F20"/>
          <w:sz w:val="22"/>
        </w:rPr>
        <w:t>autenticidad</w:t>
      </w:r>
      <w:r>
        <w:rPr>
          <w:color w:val="231F20"/>
          <w:spacing w:val="-11"/>
          <w:sz w:val="22"/>
        </w:rPr>
        <w:t> </w:t>
      </w:r>
      <w:r>
        <w:rPr>
          <w:color w:val="231F20"/>
          <w:sz w:val="22"/>
        </w:rPr>
        <w:t>de</w:t>
      </w:r>
      <w:r>
        <w:rPr>
          <w:color w:val="231F20"/>
          <w:spacing w:val="-11"/>
          <w:sz w:val="22"/>
        </w:rPr>
        <w:t> </w:t>
      </w:r>
      <w:r>
        <w:rPr>
          <w:color w:val="231F20"/>
          <w:sz w:val="22"/>
        </w:rPr>
        <w:t>alguna</w:t>
      </w:r>
      <w:r>
        <w:rPr>
          <w:color w:val="231F20"/>
          <w:spacing w:val="-10"/>
          <w:sz w:val="22"/>
        </w:rPr>
        <w:t> </w:t>
      </w:r>
      <w:r>
        <w:rPr>
          <w:color w:val="231F20"/>
          <w:sz w:val="22"/>
        </w:rPr>
        <w:t>de las copias de las actas presentadas por los representantes a que se refiere el inciso</w:t>
      </w:r>
      <w:r>
        <w:rPr>
          <w:color w:val="231F20"/>
          <w:spacing w:val="-7"/>
          <w:sz w:val="22"/>
        </w:rPr>
        <w:t> </w:t>
      </w:r>
      <w:r>
        <w:rPr>
          <w:color w:val="231F20"/>
          <w:sz w:val="22"/>
        </w:rPr>
        <w:t>d)</w:t>
      </w:r>
      <w:r>
        <w:rPr>
          <w:color w:val="231F20"/>
          <w:spacing w:val="-6"/>
          <w:sz w:val="22"/>
        </w:rPr>
        <w:t> </w:t>
      </w:r>
      <w:r>
        <w:rPr>
          <w:color w:val="231F20"/>
          <w:sz w:val="22"/>
        </w:rPr>
        <w:t>del</w:t>
      </w:r>
      <w:r>
        <w:rPr>
          <w:color w:val="231F20"/>
          <w:spacing w:val="-6"/>
          <w:sz w:val="22"/>
        </w:rPr>
        <w:t> </w:t>
      </w:r>
      <w:r>
        <w:rPr>
          <w:color w:val="231F20"/>
          <w:sz w:val="22"/>
        </w:rPr>
        <w:t>numeral</w:t>
      </w:r>
      <w:r>
        <w:rPr>
          <w:color w:val="231F20"/>
          <w:spacing w:val="-6"/>
          <w:sz w:val="22"/>
        </w:rPr>
        <w:t> </w:t>
      </w:r>
      <w:r>
        <w:rPr>
          <w:color w:val="231F20"/>
          <w:spacing w:val="-3"/>
          <w:sz w:val="22"/>
        </w:rPr>
        <w:t>anterior,</w:t>
      </w:r>
      <w:r>
        <w:rPr>
          <w:color w:val="231F20"/>
          <w:spacing w:val="-6"/>
          <w:sz w:val="22"/>
        </w:rPr>
        <w:t> </w:t>
      </w:r>
      <w:r>
        <w:rPr>
          <w:color w:val="231F20"/>
          <w:sz w:val="22"/>
        </w:rPr>
        <w:t>podrá</w:t>
      </w:r>
      <w:r>
        <w:rPr>
          <w:color w:val="231F20"/>
          <w:spacing w:val="-6"/>
          <w:sz w:val="22"/>
        </w:rPr>
        <w:t> </w:t>
      </w:r>
      <w:r>
        <w:rPr>
          <w:color w:val="231F20"/>
          <w:sz w:val="22"/>
        </w:rPr>
        <w:t>acudir</w:t>
      </w:r>
      <w:r>
        <w:rPr>
          <w:color w:val="231F20"/>
          <w:spacing w:val="-7"/>
          <w:sz w:val="22"/>
        </w:rPr>
        <w:t> </w:t>
      </w:r>
      <w:r>
        <w:rPr>
          <w:color w:val="231F20"/>
          <w:sz w:val="22"/>
        </w:rPr>
        <w:t>a</w:t>
      </w:r>
      <w:r>
        <w:rPr>
          <w:color w:val="231F20"/>
          <w:spacing w:val="-6"/>
          <w:sz w:val="22"/>
        </w:rPr>
        <w:t> </w:t>
      </w:r>
      <w:r>
        <w:rPr>
          <w:color w:val="231F20"/>
          <w:sz w:val="22"/>
        </w:rPr>
        <w:t>mecanismos</w:t>
      </w:r>
      <w:r>
        <w:rPr>
          <w:color w:val="231F20"/>
          <w:spacing w:val="-6"/>
          <w:sz w:val="22"/>
        </w:rPr>
        <w:t> </w:t>
      </w:r>
      <w:r>
        <w:rPr>
          <w:color w:val="231F20"/>
          <w:sz w:val="22"/>
        </w:rPr>
        <w:t>diversos</w:t>
      </w:r>
      <w:r>
        <w:rPr>
          <w:color w:val="231F20"/>
          <w:spacing w:val="-6"/>
          <w:sz w:val="22"/>
        </w:rPr>
        <w:t> </w:t>
      </w:r>
      <w:r>
        <w:rPr>
          <w:color w:val="231F20"/>
          <w:sz w:val="22"/>
        </w:rPr>
        <w:t>para</w:t>
      </w:r>
      <w:r>
        <w:rPr>
          <w:color w:val="231F20"/>
          <w:spacing w:val="-6"/>
          <w:sz w:val="22"/>
        </w:rPr>
        <w:t> </w:t>
      </w:r>
      <w:r>
        <w:rPr>
          <w:color w:val="231F20"/>
          <w:sz w:val="22"/>
        </w:rPr>
        <w:t>corro- borar su valor de indicio, tales como verificar que reúnan los requisitos de los formatos</w:t>
      </w:r>
      <w:r>
        <w:rPr>
          <w:color w:val="231F20"/>
          <w:spacing w:val="12"/>
          <w:sz w:val="22"/>
        </w:rPr>
        <w:t> </w:t>
      </w:r>
      <w:r>
        <w:rPr>
          <w:color w:val="231F20"/>
          <w:sz w:val="22"/>
        </w:rPr>
        <w:t>aprobados</w:t>
      </w:r>
      <w:r>
        <w:rPr>
          <w:color w:val="231F20"/>
          <w:spacing w:val="12"/>
          <w:sz w:val="22"/>
        </w:rPr>
        <w:t> </w:t>
      </w:r>
      <w:r>
        <w:rPr>
          <w:color w:val="231F20"/>
          <w:sz w:val="22"/>
        </w:rPr>
        <w:t>por</w:t>
      </w:r>
      <w:r>
        <w:rPr>
          <w:color w:val="231F20"/>
          <w:spacing w:val="13"/>
          <w:sz w:val="22"/>
        </w:rPr>
        <w:t> </w:t>
      </w:r>
      <w:r>
        <w:rPr>
          <w:color w:val="231F20"/>
          <w:sz w:val="22"/>
        </w:rPr>
        <w:t>el</w:t>
      </w:r>
      <w:r>
        <w:rPr>
          <w:color w:val="231F20"/>
          <w:spacing w:val="12"/>
          <w:sz w:val="22"/>
        </w:rPr>
        <w:t> </w:t>
      </w:r>
      <w:r>
        <w:rPr>
          <w:color w:val="231F20"/>
          <w:sz w:val="22"/>
        </w:rPr>
        <w:t>Consejo</w:t>
      </w:r>
      <w:r>
        <w:rPr>
          <w:color w:val="231F20"/>
          <w:spacing w:val="13"/>
          <w:sz w:val="22"/>
        </w:rPr>
        <w:t> </w:t>
      </w:r>
      <w:r>
        <w:rPr>
          <w:color w:val="231F20"/>
          <w:sz w:val="22"/>
        </w:rPr>
        <w:t>General,</w:t>
      </w:r>
      <w:r>
        <w:rPr>
          <w:color w:val="231F20"/>
          <w:spacing w:val="12"/>
          <w:sz w:val="22"/>
        </w:rPr>
        <w:t> </w:t>
      </w:r>
      <w:r>
        <w:rPr>
          <w:color w:val="231F20"/>
          <w:sz w:val="22"/>
        </w:rPr>
        <w:t>si</w:t>
      </w:r>
      <w:r>
        <w:rPr>
          <w:color w:val="231F20"/>
          <w:spacing w:val="12"/>
          <w:sz w:val="22"/>
        </w:rPr>
        <w:t> </w:t>
      </w:r>
      <w:r>
        <w:rPr>
          <w:color w:val="231F20"/>
          <w:sz w:val="22"/>
        </w:rPr>
        <w:t>presentan</w:t>
      </w:r>
      <w:r>
        <w:rPr>
          <w:color w:val="231F20"/>
          <w:spacing w:val="13"/>
          <w:sz w:val="22"/>
        </w:rPr>
        <w:t> </w:t>
      </w:r>
      <w:r>
        <w:rPr>
          <w:color w:val="231F20"/>
          <w:sz w:val="22"/>
        </w:rPr>
        <w:t>datos</w:t>
      </w:r>
      <w:r>
        <w:rPr>
          <w:color w:val="231F20"/>
          <w:spacing w:val="12"/>
          <w:sz w:val="22"/>
        </w:rPr>
        <w:t> </w:t>
      </w:r>
      <w:r>
        <w:rPr>
          <w:color w:val="231F20"/>
          <w:sz w:val="22"/>
        </w:rPr>
        <w:t>y</w:t>
      </w:r>
      <w:r>
        <w:rPr>
          <w:color w:val="231F20"/>
          <w:spacing w:val="13"/>
          <w:sz w:val="22"/>
        </w:rPr>
        <w:t> </w:t>
      </w:r>
      <w:r>
        <w:rPr>
          <w:color w:val="231F20"/>
          <w:sz w:val="22"/>
        </w:rPr>
        <w:t>firmas</w:t>
      </w:r>
      <w:r>
        <w:rPr>
          <w:color w:val="231F20"/>
          <w:spacing w:val="12"/>
          <w:sz w:val="22"/>
        </w:rPr>
        <w:t> </w:t>
      </w:r>
      <w:r>
        <w:rPr>
          <w:color w:val="231F20"/>
          <w:sz w:val="22"/>
        </w:rPr>
        <w:t>que</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1213" w:right="262"/>
      </w:pPr>
      <w:r>
        <w:rPr>
          <w:color w:val="231F20"/>
        </w:rPr>
        <w:t>concuerden con los de las actas de la jornada electoral de la misma casilla, u otros adicionales.</w:t>
      </w:r>
    </w:p>
    <w:p>
      <w:pPr>
        <w:pStyle w:val="BodyText"/>
        <w:spacing w:before="2"/>
        <w:rPr>
          <w:sz w:val="21"/>
        </w:rPr>
      </w:pPr>
    </w:p>
    <w:p>
      <w:pPr>
        <w:pStyle w:val="ListParagraph"/>
        <w:numPr>
          <w:ilvl w:val="0"/>
          <w:numId w:val="299"/>
        </w:numPr>
        <w:tabs>
          <w:tab w:pos="1214" w:val="left" w:leader="none"/>
        </w:tabs>
        <w:spacing w:line="232" w:lineRule="auto" w:before="0" w:after="0"/>
        <w:ind w:left="1213" w:right="348" w:hanging="260"/>
        <w:jc w:val="both"/>
        <w:rPr>
          <w:sz w:val="22"/>
        </w:rPr>
      </w:pPr>
      <w:r>
        <w:rPr>
          <w:color w:val="231F20"/>
          <w:spacing w:val="-3"/>
          <w:sz w:val="22"/>
        </w:rPr>
        <w:t>Para </w:t>
      </w:r>
      <w:r>
        <w:rPr>
          <w:color w:val="231F20"/>
          <w:sz w:val="22"/>
        </w:rPr>
        <w:t>el recuento total, deberá seguirse el mismo procedimiento previsto para el establecimiento de grupos de trabajo en el supuesto de recuento</w:t>
      </w:r>
      <w:r>
        <w:rPr>
          <w:color w:val="231F20"/>
          <w:spacing w:val="-36"/>
          <w:sz w:val="22"/>
        </w:rPr>
        <w:t> </w:t>
      </w:r>
      <w:r>
        <w:rPr>
          <w:color w:val="231F20"/>
          <w:sz w:val="22"/>
        </w:rPr>
        <w:t>parcial.</w:t>
      </w:r>
    </w:p>
    <w:p>
      <w:pPr>
        <w:pStyle w:val="BodyText"/>
        <w:spacing w:before="3"/>
        <w:rPr>
          <w:sz w:val="21"/>
        </w:rPr>
      </w:pPr>
    </w:p>
    <w:p>
      <w:pPr>
        <w:pStyle w:val="ListParagraph"/>
        <w:numPr>
          <w:ilvl w:val="0"/>
          <w:numId w:val="299"/>
        </w:numPr>
        <w:tabs>
          <w:tab w:pos="1214" w:val="left" w:leader="none"/>
        </w:tabs>
        <w:spacing w:line="232" w:lineRule="auto" w:before="0" w:after="0"/>
        <w:ind w:left="1213" w:right="348" w:hanging="260"/>
        <w:jc w:val="both"/>
        <w:rPr>
          <w:sz w:val="22"/>
        </w:rPr>
      </w:pPr>
      <w:r>
        <w:rPr>
          <w:color w:val="231F20"/>
          <w:sz w:val="22"/>
        </w:rPr>
        <w:t>La</w:t>
      </w:r>
      <w:r>
        <w:rPr>
          <w:color w:val="231F20"/>
          <w:spacing w:val="-13"/>
          <w:sz w:val="22"/>
        </w:rPr>
        <w:t> </w:t>
      </w:r>
      <w:r>
        <w:rPr>
          <w:color w:val="231F20"/>
          <w:sz w:val="22"/>
        </w:rPr>
        <w:t>petición</w:t>
      </w:r>
      <w:r>
        <w:rPr>
          <w:color w:val="231F20"/>
          <w:spacing w:val="-11"/>
          <w:sz w:val="22"/>
        </w:rPr>
        <w:t> </w:t>
      </w:r>
      <w:r>
        <w:rPr>
          <w:color w:val="231F20"/>
          <w:sz w:val="22"/>
        </w:rPr>
        <w:t>expresa</w:t>
      </w:r>
      <w:r>
        <w:rPr>
          <w:color w:val="231F20"/>
          <w:spacing w:val="-11"/>
          <w:sz w:val="22"/>
        </w:rPr>
        <w:t> </w:t>
      </w:r>
      <w:r>
        <w:rPr>
          <w:color w:val="231F20"/>
          <w:sz w:val="22"/>
        </w:rPr>
        <w:t>de</w:t>
      </w:r>
      <w:r>
        <w:rPr>
          <w:color w:val="231F20"/>
          <w:spacing w:val="-12"/>
          <w:sz w:val="22"/>
        </w:rPr>
        <w:t> </w:t>
      </w:r>
      <w:r>
        <w:rPr>
          <w:color w:val="231F20"/>
          <w:sz w:val="22"/>
        </w:rPr>
        <w:t>los</w:t>
      </w:r>
      <w:r>
        <w:rPr>
          <w:color w:val="231F20"/>
          <w:spacing w:val="-12"/>
          <w:sz w:val="22"/>
        </w:rPr>
        <w:t> </w:t>
      </w:r>
      <w:r>
        <w:rPr>
          <w:color w:val="231F20"/>
          <w:sz w:val="22"/>
        </w:rPr>
        <w:t>partidos</w:t>
      </w:r>
      <w:r>
        <w:rPr>
          <w:color w:val="231F20"/>
          <w:spacing w:val="-11"/>
          <w:sz w:val="22"/>
        </w:rPr>
        <w:t> </w:t>
      </w:r>
      <w:r>
        <w:rPr>
          <w:color w:val="231F20"/>
          <w:sz w:val="22"/>
        </w:rPr>
        <w:t>políticos,</w:t>
      </w:r>
      <w:r>
        <w:rPr>
          <w:color w:val="231F20"/>
          <w:spacing w:val="-12"/>
          <w:sz w:val="22"/>
        </w:rPr>
        <w:t> </w:t>
      </w:r>
      <w:r>
        <w:rPr>
          <w:color w:val="231F20"/>
          <w:sz w:val="22"/>
        </w:rPr>
        <w:t>señalada</w:t>
      </w:r>
      <w:r>
        <w:rPr>
          <w:color w:val="231F20"/>
          <w:spacing w:val="-11"/>
          <w:sz w:val="22"/>
        </w:rPr>
        <w:t> </w:t>
      </w:r>
      <w:r>
        <w:rPr>
          <w:color w:val="231F20"/>
          <w:sz w:val="22"/>
        </w:rPr>
        <w:t>en</w:t>
      </w:r>
      <w:r>
        <w:rPr>
          <w:color w:val="231F20"/>
          <w:spacing w:val="-11"/>
          <w:sz w:val="22"/>
        </w:rPr>
        <w:t> </w:t>
      </w:r>
      <w:r>
        <w:rPr>
          <w:color w:val="231F20"/>
          <w:sz w:val="22"/>
        </w:rPr>
        <w:t>el</w:t>
      </w:r>
      <w:r>
        <w:rPr>
          <w:color w:val="231F20"/>
          <w:spacing w:val="-11"/>
          <w:sz w:val="22"/>
        </w:rPr>
        <w:t> </w:t>
      </w:r>
      <w:r>
        <w:rPr>
          <w:color w:val="231F20"/>
          <w:sz w:val="22"/>
        </w:rPr>
        <w:t>artículo</w:t>
      </w:r>
      <w:r>
        <w:rPr>
          <w:color w:val="231F20"/>
          <w:spacing w:val="-11"/>
          <w:sz w:val="22"/>
        </w:rPr>
        <w:t> </w:t>
      </w:r>
      <w:r>
        <w:rPr>
          <w:color w:val="231F20"/>
          <w:sz w:val="22"/>
        </w:rPr>
        <w:t>311,</w:t>
      </w:r>
      <w:r>
        <w:rPr>
          <w:color w:val="231F20"/>
          <w:spacing w:val="-12"/>
          <w:sz w:val="22"/>
        </w:rPr>
        <w:t> </w:t>
      </w:r>
      <w:r>
        <w:rPr>
          <w:color w:val="231F20"/>
          <w:sz w:val="22"/>
        </w:rPr>
        <w:t>nume- ral</w:t>
      </w:r>
      <w:r>
        <w:rPr>
          <w:color w:val="231F20"/>
          <w:spacing w:val="-5"/>
          <w:sz w:val="22"/>
        </w:rPr>
        <w:t> </w:t>
      </w:r>
      <w:r>
        <w:rPr>
          <w:color w:val="231F20"/>
          <w:sz w:val="22"/>
        </w:rPr>
        <w:t>3</w:t>
      </w:r>
      <w:r>
        <w:rPr>
          <w:color w:val="231F20"/>
          <w:spacing w:val="-5"/>
          <w:sz w:val="22"/>
        </w:rPr>
        <w:t> </w:t>
      </w:r>
      <w:r>
        <w:rPr>
          <w:color w:val="231F20"/>
          <w:sz w:val="22"/>
        </w:rPr>
        <w:t>de</w:t>
      </w:r>
      <w:r>
        <w:rPr>
          <w:color w:val="231F20"/>
          <w:spacing w:val="-6"/>
          <w:sz w:val="22"/>
        </w:rPr>
        <w:t> </w:t>
      </w:r>
      <w:r>
        <w:rPr>
          <w:color w:val="231F20"/>
          <w:sz w:val="22"/>
        </w:rPr>
        <w:t>la</w:t>
      </w:r>
      <w:r>
        <w:rPr>
          <w:color w:val="231F20"/>
          <w:spacing w:val="-5"/>
          <w:sz w:val="22"/>
        </w:rPr>
        <w:t> </w:t>
      </w:r>
      <w:r>
        <w:rPr>
          <w:smallCaps/>
          <w:color w:val="231F20"/>
          <w:sz w:val="22"/>
        </w:rPr>
        <w:t>l</w:t>
      </w:r>
      <w:r>
        <w:rPr>
          <w:smallCaps w:val="0"/>
          <w:color w:val="231F20"/>
          <w:sz w:val="22"/>
        </w:rPr>
        <w:t>g</w:t>
      </w:r>
      <w:r>
        <w:rPr>
          <w:smallCaps/>
          <w:color w:val="231F20"/>
          <w:sz w:val="22"/>
        </w:rPr>
        <w:t>ipe</w:t>
      </w:r>
      <w:r>
        <w:rPr>
          <w:smallCaps w:val="0"/>
          <w:color w:val="231F20"/>
          <w:sz w:val="22"/>
        </w:rPr>
        <w:t>,</w:t>
      </w:r>
      <w:r>
        <w:rPr>
          <w:smallCaps w:val="0"/>
          <w:color w:val="231F20"/>
          <w:spacing w:val="-5"/>
          <w:sz w:val="22"/>
        </w:rPr>
        <w:t> </w:t>
      </w:r>
      <w:r>
        <w:rPr>
          <w:smallCaps w:val="0"/>
          <w:color w:val="231F20"/>
          <w:sz w:val="22"/>
        </w:rPr>
        <w:t>será</w:t>
      </w:r>
      <w:r>
        <w:rPr>
          <w:smallCaps w:val="0"/>
          <w:color w:val="231F20"/>
          <w:spacing w:val="-4"/>
          <w:sz w:val="22"/>
        </w:rPr>
        <w:t> </w:t>
      </w:r>
      <w:r>
        <w:rPr>
          <w:smallCaps w:val="0"/>
          <w:color w:val="231F20"/>
          <w:sz w:val="22"/>
        </w:rPr>
        <w:t>la</w:t>
      </w:r>
      <w:r>
        <w:rPr>
          <w:smallCaps w:val="0"/>
          <w:color w:val="231F20"/>
          <w:spacing w:val="-5"/>
          <w:sz w:val="22"/>
        </w:rPr>
        <w:t> </w:t>
      </w:r>
      <w:r>
        <w:rPr>
          <w:smallCaps w:val="0"/>
          <w:color w:val="231F20"/>
          <w:sz w:val="22"/>
        </w:rPr>
        <w:t>expuesta</w:t>
      </w:r>
      <w:r>
        <w:rPr>
          <w:smallCaps w:val="0"/>
          <w:color w:val="231F20"/>
          <w:spacing w:val="-5"/>
          <w:sz w:val="22"/>
        </w:rPr>
        <w:t> </w:t>
      </w:r>
      <w:r>
        <w:rPr>
          <w:smallCaps w:val="0"/>
          <w:color w:val="231F20"/>
          <w:sz w:val="22"/>
        </w:rPr>
        <w:t>por</w:t>
      </w:r>
      <w:r>
        <w:rPr>
          <w:smallCaps w:val="0"/>
          <w:color w:val="231F20"/>
          <w:spacing w:val="-5"/>
          <w:sz w:val="22"/>
        </w:rPr>
        <w:t> </w:t>
      </w:r>
      <w:r>
        <w:rPr>
          <w:smallCaps w:val="0"/>
          <w:color w:val="231F20"/>
          <w:sz w:val="22"/>
        </w:rPr>
        <w:t>el</w:t>
      </w:r>
      <w:r>
        <w:rPr>
          <w:smallCaps w:val="0"/>
          <w:color w:val="231F20"/>
          <w:spacing w:val="-5"/>
          <w:sz w:val="22"/>
        </w:rPr>
        <w:t> </w:t>
      </w:r>
      <w:r>
        <w:rPr>
          <w:smallCaps w:val="0"/>
          <w:color w:val="231F20"/>
          <w:sz w:val="22"/>
        </w:rPr>
        <w:t>representante</w:t>
      </w:r>
      <w:r>
        <w:rPr>
          <w:smallCaps w:val="0"/>
          <w:color w:val="231F20"/>
          <w:spacing w:val="-4"/>
          <w:sz w:val="22"/>
        </w:rPr>
        <w:t> </w:t>
      </w:r>
      <w:r>
        <w:rPr>
          <w:smallCaps w:val="0"/>
          <w:color w:val="231F20"/>
          <w:sz w:val="22"/>
        </w:rPr>
        <w:t>del</w:t>
      </w:r>
      <w:r>
        <w:rPr>
          <w:smallCaps w:val="0"/>
          <w:color w:val="231F20"/>
          <w:spacing w:val="-5"/>
          <w:sz w:val="22"/>
        </w:rPr>
        <w:t> </w:t>
      </w:r>
      <w:r>
        <w:rPr>
          <w:smallCaps w:val="0"/>
          <w:color w:val="231F20"/>
          <w:sz w:val="22"/>
        </w:rPr>
        <w:t>partido</w:t>
      </w:r>
      <w:r>
        <w:rPr>
          <w:smallCaps w:val="0"/>
          <w:color w:val="231F20"/>
          <w:spacing w:val="-5"/>
          <w:sz w:val="22"/>
        </w:rPr>
        <w:t> </w:t>
      </w:r>
      <w:r>
        <w:rPr>
          <w:smallCaps w:val="0"/>
          <w:color w:val="231F20"/>
          <w:sz w:val="22"/>
        </w:rPr>
        <w:t>político</w:t>
      </w:r>
      <w:r>
        <w:rPr>
          <w:smallCaps w:val="0"/>
          <w:color w:val="231F20"/>
          <w:spacing w:val="-5"/>
          <w:sz w:val="22"/>
        </w:rPr>
        <w:t> </w:t>
      </w:r>
      <w:r>
        <w:rPr>
          <w:smallCaps w:val="0"/>
          <w:color w:val="231F20"/>
          <w:sz w:val="22"/>
        </w:rPr>
        <w:t>o,</w:t>
      </w:r>
      <w:r>
        <w:rPr>
          <w:smallCaps w:val="0"/>
          <w:color w:val="231F20"/>
          <w:spacing w:val="-5"/>
          <w:sz w:val="22"/>
        </w:rPr>
        <w:t> </w:t>
      </w:r>
      <w:r>
        <w:rPr>
          <w:smallCaps w:val="0"/>
          <w:color w:val="231F20"/>
          <w:sz w:val="22"/>
        </w:rPr>
        <w:t>en su</w:t>
      </w:r>
      <w:r>
        <w:rPr>
          <w:smallCaps w:val="0"/>
          <w:color w:val="231F20"/>
          <w:spacing w:val="-10"/>
          <w:sz w:val="22"/>
        </w:rPr>
        <w:t> </w:t>
      </w:r>
      <w:r>
        <w:rPr>
          <w:smallCaps w:val="0"/>
          <w:color w:val="231F20"/>
          <w:sz w:val="22"/>
        </w:rPr>
        <w:t>caso,</w:t>
      </w:r>
      <w:r>
        <w:rPr>
          <w:smallCaps w:val="0"/>
          <w:color w:val="231F20"/>
          <w:spacing w:val="-10"/>
          <w:sz w:val="22"/>
        </w:rPr>
        <w:t> </w:t>
      </w:r>
      <w:r>
        <w:rPr>
          <w:smallCaps w:val="0"/>
          <w:color w:val="231F20"/>
          <w:sz w:val="22"/>
        </w:rPr>
        <w:t>de</w:t>
      </w:r>
      <w:r>
        <w:rPr>
          <w:smallCaps w:val="0"/>
          <w:color w:val="231F20"/>
          <w:spacing w:val="-10"/>
          <w:sz w:val="22"/>
        </w:rPr>
        <w:t> </w:t>
      </w:r>
      <w:r>
        <w:rPr>
          <w:smallCaps w:val="0"/>
          <w:color w:val="231F20"/>
          <w:sz w:val="22"/>
        </w:rPr>
        <w:t>alguno</w:t>
      </w:r>
      <w:r>
        <w:rPr>
          <w:smallCaps w:val="0"/>
          <w:color w:val="231F20"/>
          <w:spacing w:val="-10"/>
          <w:sz w:val="22"/>
        </w:rPr>
        <w:t> </w:t>
      </w:r>
      <w:r>
        <w:rPr>
          <w:smallCaps w:val="0"/>
          <w:color w:val="231F20"/>
          <w:sz w:val="22"/>
        </w:rPr>
        <w:t>o</w:t>
      </w:r>
      <w:r>
        <w:rPr>
          <w:smallCaps w:val="0"/>
          <w:color w:val="231F20"/>
          <w:spacing w:val="-11"/>
          <w:sz w:val="22"/>
        </w:rPr>
        <w:t> </w:t>
      </w:r>
      <w:r>
        <w:rPr>
          <w:smallCaps w:val="0"/>
          <w:color w:val="231F20"/>
          <w:sz w:val="22"/>
        </w:rPr>
        <w:t>todos</w:t>
      </w:r>
      <w:r>
        <w:rPr>
          <w:smallCaps w:val="0"/>
          <w:color w:val="231F20"/>
          <w:spacing w:val="-9"/>
          <w:sz w:val="22"/>
        </w:rPr>
        <w:t> </w:t>
      </w:r>
      <w:r>
        <w:rPr>
          <w:smallCaps w:val="0"/>
          <w:color w:val="231F20"/>
          <w:sz w:val="22"/>
        </w:rPr>
        <w:t>los</w:t>
      </w:r>
      <w:r>
        <w:rPr>
          <w:smallCaps w:val="0"/>
          <w:color w:val="231F20"/>
          <w:spacing w:val="-10"/>
          <w:sz w:val="22"/>
        </w:rPr>
        <w:t> </w:t>
      </w:r>
      <w:r>
        <w:rPr>
          <w:smallCaps w:val="0"/>
          <w:color w:val="231F20"/>
          <w:sz w:val="22"/>
        </w:rPr>
        <w:t>representantes</w:t>
      </w:r>
      <w:r>
        <w:rPr>
          <w:smallCaps w:val="0"/>
          <w:color w:val="231F20"/>
          <w:spacing w:val="-10"/>
          <w:sz w:val="22"/>
        </w:rPr>
        <w:t> </w:t>
      </w:r>
      <w:r>
        <w:rPr>
          <w:smallCaps w:val="0"/>
          <w:color w:val="231F20"/>
          <w:sz w:val="22"/>
        </w:rPr>
        <w:t>de</w:t>
      </w:r>
      <w:r>
        <w:rPr>
          <w:smallCaps w:val="0"/>
          <w:color w:val="231F20"/>
          <w:spacing w:val="-10"/>
          <w:sz w:val="22"/>
        </w:rPr>
        <w:t> </w:t>
      </w:r>
      <w:r>
        <w:rPr>
          <w:smallCaps w:val="0"/>
          <w:color w:val="231F20"/>
          <w:sz w:val="22"/>
        </w:rPr>
        <w:t>una</w:t>
      </w:r>
      <w:r>
        <w:rPr>
          <w:smallCaps w:val="0"/>
          <w:color w:val="231F20"/>
          <w:spacing w:val="-10"/>
          <w:sz w:val="22"/>
        </w:rPr>
        <w:t> </w:t>
      </w:r>
      <w:r>
        <w:rPr>
          <w:smallCaps w:val="0"/>
          <w:color w:val="231F20"/>
          <w:sz w:val="22"/>
        </w:rPr>
        <w:t>coalición,</w:t>
      </w:r>
      <w:r>
        <w:rPr>
          <w:smallCaps w:val="0"/>
          <w:color w:val="231F20"/>
          <w:spacing w:val="-10"/>
          <w:sz w:val="22"/>
        </w:rPr>
        <w:t> </w:t>
      </w:r>
      <w:r>
        <w:rPr>
          <w:smallCaps w:val="0"/>
          <w:color w:val="231F20"/>
          <w:sz w:val="22"/>
        </w:rPr>
        <w:t>o</w:t>
      </w:r>
      <w:r>
        <w:rPr>
          <w:smallCaps w:val="0"/>
          <w:color w:val="231F20"/>
          <w:spacing w:val="-10"/>
          <w:sz w:val="22"/>
        </w:rPr>
        <w:t> </w:t>
      </w:r>
      <w:r>
        <w:rPr>
          <w:smallCaps w:val="0"/>
          <w:color w:val="231F20"/>
          <w:sz w:val="22"/>
        </w:rPr>
        <w:t>de</w:t>
      </w:r>
      <w:r>
        <w:rPr>
          <w:smallCaps w:val="0"/>
          <w:color w:val="231F20"/>
          <w:spacing w:val="-11"/>
          <w:sz w:val="22"/>
        </w:rPr>
        <w:t> </w:t>
      </w:r>
      <w:r>
        <w:rPr>
          <w:smallCaps w:val="0"/>
          <w:color w:val="231F20"/>
          <w:sz w:val="22"/>
        </w:rPr>
        <w:t>candidatu- </w:t>
      </w:r>
      <w:r>
        <w:rPr>
          <w:smallCaps w:val="0"/>
          <w:color w:val="231F20"/>
          <w:spacing w:val="-3"/>
          <w:sz w:val="22"/>
        </w:rPr>
        <w:t>ra </w:t>
      </w:r>
      <w:r>
        <w:rPr>
          <w:smallCaps w:val="0"/>
          <w:color w:val="231F20"/>
          <w:sz w:val="22"/>
        </w:rPr>
        <w:t>independiente, cuyo candidato hubiera obtenido el segundo</w:t>
      </w:r>
      <w:r>
        <w:rPr>
          <w:smallCaps w:val="0"/>
          <w:color w:val="231F20"/>
          <w:spacing w:val="-16"/>
          <w:sz w:val="22"/>
        </w:rPr>
        <w:t> </w:t>
      </w:r>
      <w:r>
        <w:rPr>
          <w:smallCaps w:val="0"/>
          <w:color w:val="231F20"/>
          <w:spacing w:val="-5"/>
          <w:sz w:val="22"/>
        </w:rPr>
        <w:t>lugar.</w:t>
      </w:r>
    </w:p>
    <w:p>
      <w:pPr>
        <w:pStyle w:val="BodyText"/>
        <w:spacing w:before="2"/>
        <w:rPr>
          <w:sz w:val="21"/>
        </w:rPr>
      </w:pPr>
    </w:p>
    <w:p>
      <w:pPr>
        <w:pStyle w:val="ListParagraph"/>
        <w:numPr>
          <w:ilvl w:val="0"/>
          <w:numId w:val="299"/>
        </w:numPr>
        <w:tabs>
          <w:tab w:pos="1214" w:val="left" w:leader="none"/>
        </w:tabs>
        <w:spacing w:line="232" w:lineRule="auto" w:before="0" w:after="0"/>
        <w:ind w:left="1213" w:right="346" w:hanging="260"/>
        <w:jc w:val="both"/>
        <w:rPr>
          <w:sz w:val="22"/>
        </w:rPr>
      </w:pPr>
      <w:r>
        <w:rPr>
          <w:color w:val="231F20"/>
          <w:sz w:val="22"/>
        </w:rPr>
        <w:t>Se excluirán del procedimiento de recuento, los paquetes electorales de las casillas que ya hubiesen sido objeto de un nuevo escrutinio y cómputo en el Pleno del consejo distrital o en grupos de trabajo mediante el procedimiento de recuento</w:t>
      </w:r>
      <w:r>
        <w:rPr>
          <w:color w:val="231F20"/>
          <w:spacing w:val="-3"/>
          <w:sz w:val="22"/>
        </w:rPr>
        <w:t> </w:t>
      </w:r>
      <w:r>
        <w:rPr>
          <w:color w:val="231F20"/>
          <w:sz w:val="22"/>
        </w:rPr>
        <w:t>parcial.</w:t>
      </w:r>
    </w:p>
    <w:p>
      <w:pPr>
        <w:pStyle w:val="Heading2"/>
        <w:spacing w:before="232"/>
        <w:ind w:left="533"/>
      </w:pPr>
      <w:r>
        <w:rPr>
          <w:color w:val="231F20"/>
        </w:rPr>
        <w:t>Artículo 408.</w:t>
      </w:r>
    </w:p>
    <w:p>
      <w:pPr>
        <w:pStyle w:val="BodyText"/>
        <w:spacing w:before="8"/>
        <w:rPr>
          <w:b/>
          <w:sz w:val="20"/>
        </w:rPr>
      </w:pPr>
    </w:p>
    <w:p>
      <w:pPr>
        <w:pStyle w:val="BodyText"/>
        <w:spacing w:line="232" w:lineRule="auto" w:before="1"/>
        <w:ind w:left="1213" w:right="346" w:hanging="260"/>
        <w:jc w:val="both"/>
      </w:pPr>
      <w:r>
        <w:rPr>
          <w:b/>
          <w:color w:val="231F20"/>
        </w:rPr>
        <w:t>1. </w:t>
      </w:r>
      <w:r>
        <w:rPr>
          <w:color w:val="231F20"/>
        </w:rPr>
        <w:t>En las casillas que no requieren un nuevo escrutinio y cómputo, así como en aquellas</w:t>
      </w:r>
      <w:r>
        <w:rPr>
          <w:color w:val="231F20"/>
          <w:spacing w:val="-16"/>
        </w:rPr>
        <w:t> </w:t>
      </w:r>
      <w:r>
        <w:rPr>
          <w:color w:val="231F20"/>
        </w:rPr>
        <w:t>que</w:t>
      </w:r>
      <w:r>
        <w:rPr>
          <w:color w:val="231F20"/>
          <w:spacing w:val="-15"/>
        </w:rPr>
        <w:t> </w:t>
      </w:r>
      <w:r>
        <w:rPr>
          <w:color w:val="231F20"/>
        </w:rPr>
        <w:t>fueron</w:t>
      </w:r>
      <w:r>
        <w:rPr>
          <w:color w:val="231F20"/>
          <w:spacing w:val="-15"/>
        </w:rPr>
        <w:t> </w:t>
      </w:r>
      <w:r>
        <w:rPr>
          <w:color w:val="231F20"/>
        </w:rPr>
        <w:t>objeto</w:t>
      </w:r>
      <w:r>
        <w:rPr>
          <w:color w:val="231F20"/>
          <w:spacing w:val="-15"/>
        </w:rPr>
        <w:t> </w:t>
      </w:r>
      <w:r>
        <w:rPr>
          <w:color w:val="231F20"/>
        </w:rPr>
        <w:t>de</w:t>
      </w:r>
      <w:r>
        <w:rPr>
          <w:color w:val="231F20"/>
          <w:spacing w:val="-15"/>
        </w:rPr>
        <w:t> </w:t>
      </w:r>
      <w:r>
        <w:rPr>
          <w:color w:val="231F20"/>
        </w:rPr>
        <w:t>recuento,</w:t>
      </w:r>
      <w:r>
        <w:rPr>
          <w:color w:val="231F20"/>
          <w:spacing w:val="-15"/>
        </w:rPr>
        <w:t> </w:t>
      </w:r>
      <w:r>
        <w:rPr>
          <w:color w:val="231F20"/>
        </w:rPr>
        <w:t>deberá</w:t>
      </w:r>
      <w:r>
        <w:rPr>
          <w:color w:val="231F20"/>
          <w:spacing w:val="-15"/>
        </w:rPr>
        <w:t> </w:t>
      </w:r>
      <w:r>
        <w:rPr>
          <w:color w:val="231F20"/>
        </w:rPr>
        <w:t>preverse</w:t>
      </w:r>
      <w:r>
        <w:rPr>
          <w:color w:val="231F20"/>
          <w:spacing w:val="-15"/>
        </w:rPr>
        <w:t> </w:t>
      </w:r>
      <w:r>
        <w:rPr>
          <w:color w:val="231F20"/>
        </w:rPr>
        <w:t>la</w:t>
      </w:r>
      <w:r>
        <w:rPr>
          <w:color w:val="231F20"/>
          <w:spacing w:val="-15"/>
        </w:rPr>
        <w:t> </w:t>
      </w:r>
      <w:r>
        <w:rPr>
          <w:color w:val="231F20"/>
        </w:rPr>
        <w:t>extracción</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do- cumentación y materiales electorales de tal forma que en el paquete</w:t>
      </w:r>
      <w:r>
        <w:rPr>
          <w:color w:val="231F20"/>
          <w:spacing w:val="-32"/>
        </w:rPr>
        <w:t> </w:t>
      </w:r>
      <w:r>
        <w:rPr>
          <w:color w:val="231F20"/>
        </w:rPr>
        <w:t>electoral sólo queden los sobres con los votos válidos y nulos, así como las boletas no utilizadas.</w:t>
      </w:r>
    </w:p>
    <w:p>
      <w:pPr>
        <w:pStyle w:val="Heading2"/>
        <w:spacing w:before="232"/>
        <w:ind w:left="533"/>
      </w:pPr>
      <w:r>
        <w:rPr>
          <w:color w:val="231F20"/>
        </w:rPr>
        <w:t>Artículo 409.</w:t>
      </w:r>
    </w:p>
    <w:p>
      <w:pPr>
        <w:pStyle w:val="BodyText"/>
        <w:spacing w:before="8"/>
        <w:rPr>
          <w:b/>
          <w:sz w:val="20"/>
        </w:rPr>
      </w:pPr>
    </w:p>
    <w:p>
      <w:pPr>
        <w:pStyle w:val="ListParagraph"/>
        <w:numPr>
          <w:ilvl w:val="0"/>
          <w:numId w:val="300"/>
        </w:numPr>
        <w:tabs>
          <w:tab w:pos="1214" w:val="left" w:leader="none"/>
        </w:tabs>
        <w:spacing w:line="232" w:lineRule="auto" w:before="0" w:after="0"/>
        <w:ind w:left="1213" w:right="347" w:hanging="260"/>
        <w:jc w:val="both"/>
        <w:rPr>
          <w:sz w:val="22"/>
        </w:rPr>
      </w:pPr>
      <w:r>
        <w:rPr>
          <w:color w:val="231F20"/>
          <w:sz w:val="22"/>
        </w:rPr>
        <w:t>Los resultados de la compulsa de actas, lo mismo que los resultados del re- cuento</w:t>
      </w:r>
      <w:r>
        <w:rPr>
          <w:color w:val="231F20"/>
          <w:spacing w:val="-9"/>
          <w:sz w:val="22"/>
        </w:rPr>
        <w:t> </w:t>
      </w:r>
      <w:r>
        <w:rPr>
          <w:color w:val="231F20"/>
          <w:sz w:val="22"/>
        </w:rPr>
        <w:t>de</w:t>
      </w:r>
      <w:r>
        <w:rPr>
          <w:color w:val="231F20"/>
          <w:spacing w:val="-8"/>
          <w:sz w:val="22"/>
        </w:rPr>
        <w:t> </w:t>
      </w:r>
      <w:r>
        <w:rPr>
          <w:color w:val="231F20"/>
          <w:sz w:val="22"/>
        </w:rPr>
        <w:t>votos</w:t>
      </w:r>
      <w:r>
        <w:rPr>
          <w:color w:val="231F20"/>
          <w:spacing w:val="-8"/>
          <w:sz w:val="22"/>
        </w:rPr>
        <w:t> </w:t>
      </w:r>
      <w:r>
        <w:rPr>
          <w:color w:val="231F20"/>
          <w:sz w:val="22"/>
        </w:rPr>
        <w:t>en</w:t>
      </w:r>
      <w:r>
        <w:rPr>
          <w:color w:val="231F20"/>
          <w:spacing w:val="-8"/>
          <w:sz w:val="22"/>
        </w:rPr>
        <w:t> </w:t>
      </w:r>
      <w:r>
        <w:rPr>
          <w:color w:val="231F20"/>
          <w:sz w:val="22"/>
        </w:rPr>
        <w:t>el</w:t>
      </w:r>
      <w:r>
        <w:rPr>
          <w:color w:val="231F20"/>
          <w:spacing w:val="-8"/>
          <w:sz w:val="22"/>
        </w:rPr>
        <w:t> </w:t>
      </w:r>
      <w:r>
        <w:rPr>
          <w:color w:val="231F20"/>
          <w:sz w:val="22"/>
        </w:rPr>
        <w:t>Pleno</w:t>
      </w:r>
      <w:r>
        <w:rPr>
          <w:color w:val="231F20"/>
          <w:spacing w:val="-8"/>
          <w:sz w:val="22"/>
        </w:rPr>
        <w:t> </w:t>
      </w:r>
      <w:r>
        <w:rPr>
          <w:color w:val="231F20"/>
          <w:sz w:val="22"/>
        </w:rPr>
        <w:t>y</w:t>
      </w:r>
      <w:r>
        <w:rPr>
          <w:color w:val="231F20"/>
          <w:spacing w:val="-8"/>
          <w:sz w:val="22"/>
        </w:rPr>
        <w:t> </w:t>
      </w:r>
      <w:r>
        <w:rPr>
          <w:color w:val="231F20"/>
          <w:sz w:val="22"/>
        </w:rPr>
        <w:t>en</w:t>
      </w:r>
      <w:r>
        <w:rPr>
          <w:color w:val="231F20"/>
          <w:spacing w:val="-8"/>
          <w:sz w:val="22"/>
        </w:rPr>
        <w:t> </w:t>
      </w:r>
      <w:r>
        <w:rPr>
          <w:color w:val="231F20"/>
          <w:sz w:val="22"/>
        </w:rPr>
        <w:t>los</w:t>
      </w:r>
      <w:r>
        <w:rPr>
          <w:color w:val="231F20"/>
          <w:spacing w:val="-8"/>
          <w:sz w:val="22"/>
        </w:rPr>
        <w:t> </w:t>
      </w:r>
      <w:r>
        <w:rPr>
          <w:color w:val="231F20"/>
          <w:sz w:val="22"/>
        </w:rPr>
        <w:t>grupos</w:t>
      </w:r>
      <w:r>
        <w:rPr>
          <w:color w:val="231F20"/>
          <w:spacing w:val="-8"/>
          <w:sz w:val="22"/>
        </w:rPr>
        <w:t> </w:t>
      </w:r>
      <w:r>
        <w:rPr>
          <w:color w:val="231F20"/>
          <w:sz w:val="22"/>
        </w:rPr>
        <w:t>de</w:t>
      </w:r>
      <w:r>
        <w:rPr>
          <w:color w:val="231F20"/>
          <w:spacing w:val="-8"/>
          <w:sz w:val="22"/>
        </w:rPr>
        <w:t> </w:t>
      </w:r>
      <w:r>
        <w:rPr>
          <w:color w:val="231F20"/>
          <w:sz w:val="22"/>
        </w:rPr>
        <w:t>trabajo,</w:t>
      </w:r>
      <w:r>
        <w:rPr>
          <w:color w:val="231F20"/>
          <w:spacing w:val="-8"/>
          <w:sz w:val="22"/>
        </w:rPr>
        <w:t> </w:t>
      </w:r>
      <w:r>
        <w:rPr>
          <w:color w:val="231F20"/>
          <w:sz w:val="22"/>
        </w:rPr>
        <w:t>deberán</w:t>
      </w:r>
      <w:r>
        <w:rPr>
          <w:color w:val="231F20"/>
          <w:spacing w:val="-8"/>
          <w:sz w:val="22"/>
        </w:rPr>
        <w:t> </w:t>
      </w:r>
      <w:r>
        <w:rPr>
          <w:color w:val="231F20"/>
          <w:sz w:val="22"/>
        </w:rPr>
        <w:t>ser</w:t>
      </w:r>
      <w:r>
        <w:rPr>
          <w:color w:val="231F20"/>
          <w:spacing w:val="-8"/>
          <w:sz w:val="22"/>
        </w:rPr>
        <w:t> </w:t>
      </w:r>
      <w:r>
        <w:rPr>
          <w:color w:val="231F20"/>
          <w:sz w:val="22"/>
        </w:rPr>
        <w:t>capturados sucesivamente en el Sistema de Cómputos Distritales. Si una vez que han sido emitidas las actas de cómputo distrital, se detectara algún error en la captura, será necesario que el vocal ejecutivo o el vocal secretario, soliciten por escrito y vía más inmediata a la correspondiente junta local ejecutiva, la apertura del mecanismo en el sistema electrónico que permita la corrección del dato erró- neo, señalando con toda claridad el tipo de error cometido, y a cuál o a cuáles casillas</w:t>
      </w:r>
      <w:r>
        <w:rPr>
          <w:color w:val="231F20"/>
          <w:spacing w:val="-6"/>
          <w:sz w:val="22"/>
        </w:rPr>
        <w:t> </w:t>
      </w:r>
      <w:r>
        <w:rPr>
          <w:color w:val="231F20"/>
          <w:sz w:val="22"/>
        </w:rPr>
        <w:t>involucra,</w:t>
      </w:r>
      <w:r>
        <w:rPr>
          <w:color w:val="231F20"/>
          <w:spacing w:val="-6"/>
          <w:sz w:val="22"/>
        </w:rPr>
        <w:t> </w:t>
      </w:r>
      <w:r>
        <w:rPr>
          <w:color w:val="231F20"/>
          <w:sz w:val="22"/>
        </w:rPr>
        <w:t>priorizando</w:t>
      </w:r>
      <w:r>
        <w:rPr>
          <w:color w:val="231F20"/>
          <w:spacing w:val="-5"/>
          <w:sz w:val="22"/>
        </w:rPr>
        <w:t> </w:t>
      </w:r>
      <w:r>
        <w:rPr>
          <w:color w:val="231F20"/>
          <w:sz w:val="22"/>
        </w:rPr>
        <w:t>siempre</w:t>
      </w:r>
      <w:r>
        <w:rPr>
          <w:color w:val="231F20"/>
          <w:spacing w:val="-5"/>
          <w:sz w:val="22"/>
        </w:rPr>
        <w:t> </w:t>
      </w:r>
      <w:r>
        <w:rPr>
          <w:color w:val="231F20"/>
          <w:sz w:val="22"/>
        </w:rPr>
        <w:t>imprimir</w:t>
      </w:r>
      <w:r>
        <w:rPr>
          <w:color w:val="231F20"/>
          <w:spacing w:val="-6"/>
          <w:sz w:val="22"/>
        </w:rPr>
        <w:t> </w:t>
      </w:r>
      <w:r>
        <w:rPr>
          <w:color w:val="231F20"/>
          <w:sz w:val="22"/>
        </w:rPr>
        <w:t>nuevamente</w:t>
      </w:r>
      <w:r>
        <w:rPr>
          <w:color w:val="231F20"/>
          <w:spacing w:val="-5"/>
          <w:sz w:val="22"/>
        </w:rPr>
        <w:t> </w:t>
      </w:r>
      <w:r>
        <w:rPr>
          <w:color w:val="231F20"/>
          <w:sz w:val="22"/>
        </w:rPr>
        <w:t>las</w:t>
      </w:r>
      <w:r>
        <w:rPr>
          <w:color w:val="231F20"/>
          <w:spacing w:val="-6"/>
          <w:sz w:val="22"/>
        </w:rPr>
        <w:t> </w:t>
      </w:r>
      <w:r>
        <w:rPr>
          <w:color w:val="231F20"/>
          <w:sz w:val="22"/>
        </w:rPr>
        <w:t>actas</w:t>
      </w:r>
      <w:r>
        <w:rPr>
          <w:color w:val="231F20"/>
          <w:spacing w:val="-6"/>
          <w:sz w:val="22"/>
        </w:rPr>
        <w:t> </w:t>
      </w:r>
      <w:r>
        <w:rPr>
          <w:color w:val="231F20"/>
          <w:sz w:val="22"/>
        </w:rPr>
        <w:t>y</w:t>
      </w:r>
      <w:r>
        <w:rPr>
          <w:color w:val="231F20"/>
          <w:spacing w:val="-6"/>
          <w:sz w:val="22"/>
        </w:rPr>
        <w:t> </w:t>
      </w:r>
      <w:r>
        <w:rPr>
          <w:color w:val="231F20"/>
          <w:sz w:val="22"/>
        </w:rPr>
        <w:t>asegu- rar las firmas que le dan validez a los</w:t>
      </w:r>
      <w:r>
        <w:rPr>
          <w:color w:val="231F20"/>
          <w:spacing w:val="-15"/>
          <w:sz w:val="22"/>
        </w:rPr>
        <w:t> </w:t>
      </w:r>
      <w:r>
        <w:rPr>
          <w:color w:val="231F20"/>
          <w:sz w:val="22"/>
        </w:rPr>
        <w:t>documentos.</w:t>
      </w:r>
    </w:p>
    <w:p>
      <w:pPr>
        <w:pStyle w:val="BodyText"/>
        <w:spacing w:before="11"/>
        <w:rPr>
          <w:sz w:val="20"/>
        </w:rPr>
      </w:pPr>
    </w:p>
    <w:p>
      <w:pPr>
        <w:pStyle w:val="ListParagraph"/>
        <w:numPr>
          <w:ilvl w:val="0"/>
          <w:numId w:val="300"/>
        </w:numPr>
        <w:tabs>
          <w:tab w:pos="1214" w:val="left" w:leader="none"/>
        </w:tabs>
        <w:spacing w:line="232" w:lineRule="auto" w:before="0" w:after="0"/>
        <w:ind w:left="1213" w:right="348" w:hanging="260"/>
        <w:jc w:val="both"/>
        <w:rPr>
          <w:sz w:val="22"/>
        </w:rPr>
      </w:pPr>
      <w:r>
        <w:rPr>
          <w:color w:val="231F20"/>
          <w:sz w:val="22"/>
        </w:rPr>
        <w:t>La</w:t>
      </w:r>
      <w:r>
        <w:rPr>
          <w:color w:val="231F20"/>
          <w:spacing w:val="-6"/>
          <w:sz w:val="22"/>
        </w:rPr>
        <w:t> </w:t>
      </w:r>
      <w:r>
        <w:rPr>
          <w:color w:val="231F20"/>
          <w:sz w:val="22"/>
        </w:rPr>
        <w:t>junta</w:t>
      </w:r>
      <w:r>
        <w:rPr>
          <w:color w:val="231F20"/>
          <w:spacing w:val="-6"/>
          <w:sz w:val="22"/>
        </w:rPr>
        <w:t> </w:t>
      </w:r>
      <w:r>
        <w:rPr>
          <w:color w:val="231F20"/>
          <w:sz w:val="22"/>
        </w:rPr>
        <w:t>local</w:t>
      </w:r>
      <w:r>
        <w:rPr>
          <w:color w:val="231F20"/>
          <w:spacing w:val="-6"/>
          <w:sz w:val="22"/>
        </w:rPr>
        <w:t> </w:t>
      </w:r>
      <w:r>
        <w:rPr>
          <w:color w:val="231F20"/>
          <w:sz w:val="22"/>
        </w:rPr>
        <w:t>ejecutiva</w:t>
      </w:r>
      <w:r>
        <w:rPr>
          <w:color w:val="231F20"/>
          <w:spacing w:val="-5"/>
          <w:sz w:val="22"/>
        </w:rPr>
        <w:t> </w:t>
      </w:r>
      <w:r>
        <w:rPr>
          <w:color w:val="231F20"/>
          <w:sz w:val="22"/>
        </w:rPr>
        <w:t>proporcionará</w:t>
      </w:r>
      <w:r>
        <w:rPr>
          <w:color w:val="231F20"/>
          <w:spacing w:val="-6"/>
          <w:sz w:val="22"/>
        </w:rPr>
        <w:t> </w:t>
      </w:r>
      <w:r>
        <w:rPr>
          <w:color w:val="231F20"/>
          <w:sz w:val="22"/>
        </w:rPr>
        <w:t>el</w:t>
      </w:r>
      <w:r>
        <w:rPr>
          <w:color w:val="231F20"/>
          <w:spacing w:val="-6"/>
          <w:sz w:val="22"/>
        </w:rPr>
        <w:t> </w:t>
      </w:r>
      <w:r>
        <w:rPr>
          <w:color w:val="231F20"/>
          <w:sz w:val="22"/>
        </w:rPr>
        <w:t>acceso</w:t>
      </w:r>
      <w:r>
        <w:rPr>
          <w:color w:val="231F20"/>
          <w:spacing w:val="-5"/>
          <w:sz w:val="22"/>
        </w:rPr>
        <w:t> </w:t>
      </w:r>
      <w:r>
        <w:rPr>
          <w:color w:val="231F20"/>
          <w:sz w:val="22"/>
        </w:rPr>
        <w:t>solicitado</w:t>
      </w:r>
      <w:r>
        <w:rPr>
          <w:color w:val="231F20"/>
          <w:spacing w:val="-6"/>
          <w:sz w:val="22"/>
        </w:rPr>
        <w:t> </w:t>
      </w:r>
      <w:r>
        <w:rPr>
          <w:color w:val="231F20"/>
          <w:sz w:val="22"/>
        </w:rPr>
        <w:t>y</w:t>
      </w:r>
      <w:r>
        <w:rPr>
          <w:color w:val="231F20"/>
          <w:spacing w:val="-6"/>
          <w:sz w:val="22"/>
        </w:rPr>
        <w:t> </w:t>
      </w:r>
      <w:r>
        <w:rPr>
          <w:color w:val="231F20"/>
          <w:sz w:val="22"/>
        </w:rPr>
        <w:t>llevará</w:t>
      </w:r>
      <w:r>
        <w:rPr>
          <w:color w:val="231F20"/>
          <w:spacing w:val="-5"/>
          <w:sz w:val="22"/>
        </w:rPr>
        <w:t> </w:t>
      </w:r>
      <w:r>
        <w:rPr>
          <w:color w:val="231F20"/>
          <w:sz w:val="22"/>
        </w:rPr>
        <w:t>cuenta</w:t>
      </w:r>
      <w:r>
        <w:rPr>
          <w:color w:val="231F20"/>
          <w:spacing w:val="-6"/>
          <w:sz w:val="22"/>
        </w:rPr>
        <w:t> </w:t>
      </w:r>
      <w:r>
        <w:rPr>
          <w:color w:val="231F20"/>
          <w:sz w:val="22"/>
        </w:rPr>
        <w:t>pre- cisa de este tipo de solicitudes en expediente formado para tal</w:t>
      </w:r>
      <w:r>
        <w:rPr>
          <w:color w:val="231F20"/>
          <w:spacing w:val="-36"/>
          <w:sz w:val="22"/>
        </w:rPr>
        <w:t> </w:t>
      </w:r>
      <w:r>
        <w:rPr>
          <w:color w:val="231F20"/>
          <w:sz w:val="22"/>
        </w:rPr>
        <w:t>efecto.</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pStyle w:val="Heading2"/>
        <w:spacing w:before="101"/>
      </w:pPr>
      <w:r>
        <w:rPr>
          <w:color w:val="231F20"/>
        </w:rPr>
        <w:t>Artículo 410.</w:t>
      </w:r>
    </w:p>
    <w:p>
      <w:pPr>
        <w:pStyle w:val="BodyText"/>
        <w:spacing w:before="8"/>
        <w:rPr>
          <w:b/>
          <w:sz w:val="20"/>
        </w:rPr>
      </w:pPr>
    </w:p>
    <w:p>
      <w:pPr>
        <w:pStyle w:val="BodyText"/>
        <w:spacing w:line="232" w:lineRule="auto"/>
        <w:ind w:left="930" w:right="631" w:hanging="260"/>
        <w:jc w:val="both"/>
      </w:pPr>
      <w:r>
        <w:rPr>
          <w:b/>
          <w:color w:val="231F20"/>
        </w:rPr>
        <w:t>1. </w:t>
      </w:r>
      <w:r>
        <w:rPr>
          <w:color w:val="231F20"/>
        </w:rPr>
        <w:t>En las sesiones de cómputo de las elecciones federales, el presidente del </w:t>
      </w:r>
      <w:r>
        <w:rPr>
          <w:color w:val="231F20"/>
          <w:spacing w:val="-3"/>
        </w:rPr>
        <w:t>órga- </w:t>
      </w:r>
      <w:r>
        <w:rPr>
          <w:color w:val="231F20"/>
        </w:rPr>
        <w:t>no competente deberá de llevar a cabo las acciones necesarias para convocar y facilitar la oportuna acreditación de los representantes de partido político o candidaturas</w:t>
      </w:r>
      <w:r>
        <w:rPr>
          <w:color w:val="231F20"/>
          <w:spacing w:val="-8"/>
        </w:rPr>
        <w:t> </w:t>
      </w:r>
      <w:r>
        <w:rPr>
          <w:color w:val="231F20"/>
        </w:rPr>
        <w:t>independiente</w:t>
      </w:r>
      <w:r>
        <w:rPr>
          <w:color w:val="231F20"/>
          <w:spacing w:val="-7"/>
        </w:rPr>
        <w:t> </w:t>
      </w:r>
      <w:r>
        <w:rPr>
          <w:color w:val="231F20"/>
        </w:rPr>
        <w:t>ante</w:t>
      </w:r>
      <w:r>
        <w:rPr>
          <w:color w:val="231F20"/>
          <w:spacing w:val="-7"/>
        </w:rPr>
        <w:t> </w:t>
      </w:r>
      <w:r>
        <w:rPr>
          <w:color w:val="231F20"/>
        </w:rPr>
        <w:t>los</w:t>
      </w:r>
      <w:r>
        <w:rPr>
          <w:color w:val="231F20"/>
          <w:spacing w:val="-7"/>
        </w:rPr>
        <w:t> </w:t>
      </w:r>
      <w:r>
        <w:rPr>
          <w:color w:val="231F20"/>
        </w:rPr>
        <w:t>consejos</w:t>
      </w:r>
      <w:r>
        <w:rPr>
          <w:color w:val="231F20"/>
          <w:spacing w:val="-7"/>
        </w:rPr>
        <w:t> </w:t>
      </w:r>
      <w:r>
        <w:rPr>
          <w:color w:val="231F20"/>
        </w:rPr>
        <w:t>respectivos,</w:t>
      </w:r>
      <w:r>
        <w:rPr>
          <w:color w:val="231F20"/>
          <w:spacing w:val="-8"/>
        </w:rPr>
        <w:t> </w:t>
      </w:r>
      <w:r>
        <w:rPr>
          <w:color w:val="231F20"/>
        </w:rPr>
        <w:t>así</w:t>
      </w:r>
      <w:r>
        <w:rPr>
          <w:color w:val="231F20"/>
          <w:spacing w:val="-8"/>
        </w:rPr>
        <w:t> </w:t>
      </w:r>
      <w:r>
        <w:rPr>
          <w:color w:val="231F20"/>
        </w:rPr>
        <w:t>como</w:t>
      </w:r>
      <w:r>
        <w:rPr>
          <w:color w:val="231F20"/>
          <w:spacing w:val="-7"/>
        </w:rPr>
        <w:t> </w:t>
      </w:r>
      <w:r>
        <w:rPr>
          <w:color w:val="231F20"/>
        </w:rPr>
        <w:t>garantizar su derecho de vigilancia sobre el desarrollo de los trabajos</w:t>
      </w:r>
      <w:r>
        <w:rPr>
          <w:color w:val="231F20"/>
          <w:spacing w:val="-24"/>
        </w:rPr>
        <w:t> </w:t>
      </w:r>
      <w:r>
        <w:rPr>
          <w:color w:val="231F20"/>
        </w:rPr>
        <w:t>inherentes.</w:t>
      </w:r>
    </w:p>
    <w:p>
      <w:pPr>
        <w:pStyle w:val="Heading2"/>
        <w:spacing w:line="276" w:lineRule="exact" w:before="232"/>
        <w:ind w:left="1226" w:right="1607"/>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C</w:t>
      </w:r>
      <w:r>
        <w:rPr>
          <w:smallCaps/>
          <w:color w:val="58595B"/>
          <w:spacing w:val="-6"/>
          <w:w w:val="112"/>
        </w:rPr>
        <w:t>u</w:t>
      </w:r>
      <w:r>
        <w:rPr>
          <w:smallCaps/>
          <w:color w:val="58595B"/>
          <w:w w:val="113"/>
        </w:rPr>
        <w:t>a</w:t>
      </w:r>
      <w:r>
        <w:rPr>
          <w:smallCaps/>
          <w:color w:val="58595B"/>
          <w:spacing w:val="-3"/>
          <w:w w:val="113"/>
        </w:rPr>
        <w:t>r</w:t>
      </w:r>
      <w:r>
        <w:rPr>
          <w:smallCaps/>
          <w:color w:val="58595B"/>
          <w:spacing w:val="-15"/>
          <w:w w:val="110"/>
        </w:rPr>
        <w:t>t</w:t>
      </w:r>
      <w:r>
        <w:rPr>
          <w:smallCaps/>
          <w:color w:val="58595B"/>
          <w:w w:val="111"/>
        </w:rPr>
        <w:t>a</w:t>
      </w:r>
    </w:p>
    <w:p>
      <w:pPr>
        <w:spacing w:line="213" w:lineRule="auto" w:before="9"/>
        <w:ind w:left="1505" w:right="1885" w:firstLine="0"/>
        <w:jc w:val="center"/>
        <w:rPr>
          <w:b/>
          <w:sz w:val="24"/>
        </w:rPr>
      </w:pPr>
      <w:r>
        <w:rPr>
          <w:b/>
          <w:color w:val="58595B"/>
          <w:sz w:val="24"/>
        </w:rPr>
        <w:t>Cómputo de la Elección para Presidente de los Estados Unidos Mexicanos</w:t>
      </w:r>
    </w:p>
    <w:p>
      <w:pPr>
        <w:pStyle w:val="BodyText"/>
        <w:spacing w:before="11"/>
        <w:rPr>
          <w:b/>
          <w:sz w:val="10"/>
        </w:rPr>
      </w:pPr>
    </w:p>
    <w:p>
      <w:pPr>
        <w:pStyle w:val="Heading2"/>
        <w:spacing w:before="100"/>
      </w:pPr>
      <w:r>
        <w:rPr>
          <w:color w:val="231F20"/>
        </w:rPr>
        <w:t>Artículo 411.</w:t>
      </w:r>
    </w:p>
    <w:p>
      <w:pPr>
        <w:pStyle w:val="BodyText"/>
        <w:spacing w:before="8"/>
        <w:rPr>
          <w:b/>
          <w:sz w:val="20"/>
        </w:rPr>
      </w:pPr>
    </w:p>
    <w:p>
      <w:pPr>
        <w:pStyle w:val="BodyText"/>
        <w:spacing w:line="232" w:lineRule="auto"/>
        <w:ind w:left="930" w:right="631" w:hanging="260"/>
        <w:jc w:val="both"/>
      </w:pPr>
      <w:r>
        <w:rPr>
          <w:b/>
          <w:color w:val="231F20"/>
        </w:rPr>
        <w:t>1. </w:t>
      </w:r>
      <w:r>
        <w:rPr>
          <w:b/>
          <w:color w:val="231F20"/>
          <w:spacing w:val="-10"/>
        </w:rPr>
        <w:t> </w:t>
      </w:r>
      <w:r>
        <w:rPr>
          <w:color w:val="231F20"/>
          <w:spacing w:val="-1"/>
        </w:rPr>
        <w:t>E</w:t>
      </w:r>
      <w:r>
        <w:rPr>
          <w:color w:val="231F20"/>
        </w:rPr>
        <w:t>l</w:t>
      </w:r>
      <w:r>
        <w:rPr>
          <w:color w:val="231F20"/>
          <w:spacing w:val="-5"/>
        </w:rPr>
        <w:t> </w:t>
      </w:r>
      <w:r>
        <w:rPr>
          <w:color w:val="231F20"/>
          <w:spacing w:val="-2"/>
        </w:rPr>
        <w:t>c</w:t>
      </w:r>
      <w:r>
        <w:rPr>
          <w:color w:val="231F20"/>
          <w:spacing w:val="-1"/>
        </w:rPr>
        <w:t>ómpu</w:t>
      </w:r>
      <w:r>
        <w:rPr>
          <w:color w:val="231F20"/>
          <w:spacing w:val="-3"/>
        </w:rPr>
        <w:t>t</w:t>
      </w:r>
      <w:r>
        <w:rPr>
          <w:color w:val="231F20"/>
        </w:rPr>
        <w:t>o</w:t>
      </w:r>
      <w:r>
        <w:rPr>
          <w:color w:val="231F20"/>
          <w:spacing w:val="-5"/>
        </w:rPr>
        <w:t> </w:t>
      </w:r>
      <w:r>
        <w:rPr>
          <w:color w:val="231F20"/>
          <w:spacing w:val="-1"/>
        </w:rPr>
        <w:t>di</w:t>
      </w:r>
      <w:r>
        <w:rPr>
          <w:color w:val="231F20"/>
          <w:spacing w:val="-3"/>
        </w:rPr>
        <w:t>s</w:t>
      </w:r>
      <w:r>
        <w:rPr>
          <w:color w:val="231F20"/>
        </w:rPr>
        <w:t>tri</w:t>
      </w:r>
      <w:r>
        <w:rPr>
          <w:color w:val="231F20"/>
          <w:spacing w:val="-3"/>
        </w:rPr>
        <w:t>t</w:t>
      </w:r>
      <w:r>
        <w:rPr>
          <w:color w:val="231F20"/>
        </w:rPr>
        <w:t>al</w:t>
      </w:r>
      <w:r>
        <w:rPr>
          <w:color w:val="231F20"/>
          <w:spacing w:val="-5"/>
        </w:rPr>
        <w:t> </w:t>
      </w:r>
      <w:r>
        <w:rPr>
          <w:color w:val="231F20"/>
          <w:spacing w:val="-1"/>
        </w:rPr>
        <w:t>d</w:t>
      </w:r>
      <w:r>
        <w:rPr>
          <w:color w:val="231F20"/>
        </w:rPr>
        <w:t>e</w:t>
      </w:r>
      <w:r>
        <w:rPr>
          <w:color w:val="231F20"/>
          <w:spacing w:val="-5"/>
        </w:rPr>
        <w:t> </w:t>
      </w:r>
      <w:r>
        <w:rPr>
          <w:color w:val="231F20"/>
          <w:spacing w:val="-1"/>
        </w:rPr>
        <w:t>l</w:t>
      </w:r>
      <w:r>
        <w:rPr>
          <w:color w:val="231F20"/>
        </w:rPr>
        <w:t>a</w:t>
      </w:r>
      <w:r>
        <w:rPr>
          <w:color w:val="231F20"/>
          <w:spacing w:val="-5"/>
        </w:rPr>
        <w:t> </w:t>
      </w:r>
      <w:r>
        <w:rPr>
          <w:color w:val="231F20"/>
          <w:spacing w:val="-3"/>
        </w:rPr>
        <w:t>v</w:t>
      </w:r>
      <w:r>
        <w:rPr>
          <w:color w:val="231F20"/>
          <w:spacing w:val="-1"/>
        </w:rPr>
        <w:t>o</w:t>
      </w:r>
      <w:r>
        <w:rPr>
          <w:color w:val="231F20"/>
          <w:spacing w:val="-3"/>
        </w:rPr>
        <w:t>t</w:t>
      </w:r>
      <w:r>
        <w:rPr>
          <w:color w:val="231F20"/>
        </w:rPr>
        <w:t>ación</w:t>
      </w:r>
      <w:r>
        <w:rPr>
          <w:color w:val="231F20"/>
          <w:spacing w:val="-5"/>
        </w:rPr>
        <w:t> </w:t>
      </w:r>
      <w:r>
        <w:rPr>
          <w:color w:val="231F20"/>
          <w:spacing w:val="-1"/>
        </w:rPr>
        <w:t>pa</w:t>
      </w:r>
      <w:r>
        <w:rPr>
          <w:color w:val="231F20"/>
          <w:spacing w:val="-5"/>
        </w:rPr>
        <w:t>r</w:t>
      </w:r>
      <w:r>
        <w:rPr>
          <w:color w:val="231F20"/>
        </w:rPr>
        <w:t>a</w:t>
      </w:r>
      <w:r>
        <w:rPr>
          <w:color w:val="231F20"/>
          <w:spacing w:val="-5"/>
        </w:rPr>
        <w:t> </w:t>
      </w:r>
      <w:r>
        <w:rPr>
          <w:color w:val="231F20"/>
        </w:rPr>
        <w:t>P</w:t>
      </w:r>
      <w:r>
        <w:rPr>
          <w:color w:val="231F20"/>
          <w:spacing w:val="-3"/>
        </w:rPr>
        <w:t>r</w:t>
      </w:r>
      <w:r>
        <w:rPr>
          <w:color w:val="231F20"/>
        </w:rPr>
        <w:t>eside</w:t>
      </w:r>
      <w:r>
        <w:rPr>
          <w:color w:val="231F20"/>
          <w:spacing w:val="-2"/>
        </w:rPr>
        <w:t>n</w:t>
      </w:r>
      <w:r>
        <w:rPr>
          <w:color w:val="231F20"/>
          <w:spacing w:val="-3"/>
        </w:rPr>
        <w:t>t</w:t>
      </w:r>
      <w:r>
        <w:rPr>
          <w:color w:val="231F20"/>
        </w:rPr>
        <w:t>e</w:t>
      </w:r>
      <w:r>
        <w:rPr>
          <w:color w:val="231F20"/>
          <w:spacing w:val="-5"/>
        </w:rPr>
        <w:t> </w:t>
      </w:r>
      <w:r>
        <w:rPr>
          <w:color w:val="231F20"/>
          <w:spacing w:val="-1"/>
        </w:rPr>
        <w:t>d</w:t>
      </w:r>
      <w:r>
        <w:rPr>
          <w:color w:val="231F20"/>
        </w:rPr>
        <w:t>e</w:t>
      </w:r>
      <w:r>
        <w:rPr>
          <w:color w:val="231F20"/>
          <w:spacing w:val="-5"/>
        </w:rPr>
        <w:t> </w:t>
      </w:r>
      <w:r>
        <w:rPr>
          <w:color w:val="231F20"/>
          <w:spacing w:val="-1"/>
        </w:rPr>
        <w:t>lo</w:t>
      </w:r>
      <w:r>
        <w:rPr>
          <w:color w:val="231F20"/>
        </w:rPr>
        <w:t>s</w:t>
      </w:r>
      <w:r>
        <w:rPr>
          <w:color w:val="231F20"/>
          <w:spacing w:val="-5"/>
        </w:rPr>
        <w:t> </w:t>
      </w:r>
      <w:r>
        <w:rPr>
          <w:color w:val="231F20"/>
          <w:spacing w:val="-1"/>
        </w:rPr>
        <w:t>E</w:t>
      </w:r>
      <w:r>
        <w:rPr>
          <w:color w:val="231F20"/>
          <w:spacing w:val="-3"/>
        </w:rPr>
        <w:t>st</w:t>
      </w:r>
      <w:r>
        <w:rPr>
          <w:color w:val="231F20"/>
        </w:rPr>
        <w:t>ados</w:t>
      </w:r>
      <w:r>
        <w:rPr>
          <w:color w:val="231F20"/>
          <w:spacing w:val="-5"/>
        </w:rPr>
        <w:t> </w:t>
      </w:r>
      <w:r>
        <w:rPr>
          <w:color w:val="231F20"/>
        </w:rPr>
        <w:t>Unidos</w:t>
      </w:r>
      <w:r>
        <w:rPr>
          <w:color w:val="231F20"/>
          <w:spacing w:val="-4"/>
        </w:rPr>
        <w:t> </w:t>
      </w:r>
      <w:r>
        <w:rPr>
          <w:color w:val="231F20"/>
        </w:rPr>
        <w:t>M</w:t>
      </w:r>
      <w:r>
        <w:rPr>
          <w:color w:val="231F20"/>
          <w:spacing w:val="-4"/>
        </w:rPr>
        <w:t>e</w:t>
      </w:r>
      <w:r>
        <w:rPr>
          <w:color w:val="231F20"/>
          <w:spacing w:val="-1"/>
        </w:rPr>
        <w:t>xi</w:t>
      </w:r>
      <w:r>
        <w:rPr>
          <w:color w:val="231F20"/>
        </w:rPr>
        <w:t>- </w:t>
      </w:r>
      <w:r>
        <w:rPr>
          <w:color w:val="231F20"/>
          <w:spacing w:val="-2"/>
        </w:rPr>
        <w:t>c</w:t>
      </w:r>
      <w:r>
        <w:rPr>
          <w:color w:val="231F20"/>
        </w:rPr>
        <w:t>anos,</w:t>
      </w:r>
      <w:r>
        <w:rPr>
          <w:color w:val="231F20"/>
          <w:spacing w:val="10"/>
        </w:rPr>
        <w:t> </w:t>
      </w:r>
      <w:r>
        <w:rPr>
          <w:color w:val="231F20"/>
          <w:spacing w:val="-1"/>
        </w:rPr>
        <w:t>s</w:t>
      </w:r>
      <w:r>
        <w:rPr>
          <w:color w:val="231F20"/>
        </w:rPr>
        <w:t>e</w:t>
      </w:r>
      <w:r>
        <w:rPr>
          <w:color w:val="231F20"/>
          <w:spacing w:val="10"/>
        </w:rPr>
        <w:t> </w:t>
      </w:r>
      <w:r>
        <w:rPr>
          <w:color w:val="231F20"/>
          <w:spacing w:val="-1"/>
        </w:rPr>
        <w:t>suj</w:t>
      </w:r>
      <w:r>
        <w:rPr>
          <w:color w:val="231F20"/>
          <w:spacing w:val="-2"/>
        </w:rPr>
        <w:t>e</w:t>
      </w:r>
      <w:r>
        <w:rPr>
          <w:color w:val="231F20"/>
          <w:spacing w:val="-3"/>
        </w:rPr>
        <w:t>t</w:t>
      </w:r>
      <w:r>
        <w:rPr>
          <w:color w:val="231F20"/>
        </w:rPr>
        <w:t>a</w:t>
      </w:r>
      <w:r>
        <w:rPr>
          <w:color w:val="231F20"/>
          <w:spacing w:val="-5"/>
        </w:rPr>
        <w:t>r</w:t>
      </w:r>
      <w:r>
        <w:rPr>
          <w:color w:val="231F20"/>
        </w:rPr>
        <w:t>á</w:t>
      </w:r>
      <w:r>
        <w:rPr>
          <w:color w:val="231F20"/>
          <w:spacing w:val="10"/>
        </w:rPr>
        <w:t> </w:t>
      </w:r>
      <w:r>
        <w:rPr>
          <w:color w:val="231F20"/>
        </w:rPr>
        <w:t>al</w:t>
      </w:r>
      <w:r>
        <w:rPr>
          <w:color w:val="231F20"/>
          <w:spacing w:val="10"/>
        </w:rPr>
        <w:t> </w:t>
      </w:r>
      <w:r>
        <w:rPr>
          <w:color w:val="231F20"/>
          <w:spacing w:val="-1"/>
        </w:rPr>
        <w:t>p</w:t>
      </w:r>
      <w:r>
        <w:rPr>
          <w:color w:val="231F20"/>
          <w:spacing w:val="-4"/>
        </w:rPr>
        <w:t>r</w:t>
      </w:r>
      <w:r>
        <w:rPr>
          <w:color w:val="231F20"/>
          <w:spacing w:val="-1"/>
        </w:rPr>
        <w:t>ocedimie</w:t>
      </w:r>
      <w:r>
        <w:rPr>
          <w:color w:val="231F20"/>
          <w:spacing w:val="-2"/>
        </w:rPr>
        <w:t>n</w:t>
      </w:r>
      <w:r>
        <w:rPr>
          <w:color w:val="231F20"/>
          <w:spacing w:val="-3"/>
        </w:rPr>
        <w:t>t</w:t>
      </w:r>
      <w:r>
        <w:rPr>
          <w:color w:val="231F20"/>
        </w:rPr>
        <w:t>o</w:t>
      </w:r>
      <w:r>
        <w:rPr>
          <w:color w:val="231F20"/>
          <w:spacing w:val="10"/>
        </w:rPr>
        <w:t> </w:t>
      </w:r>
      <w:r>
        <w:rPr>
          <w:color w:val="231F20"/>
        </w:rPr>
        <w:t>e</w:t>
      </w:r>
      <w:r>
        <w:rPr>
          <w:color w:val="231F20"/>
          <w:spacing w:val="-3"/>
        </w:rPr>
        <w:t>st</w:t>
      </w:r>
      <w:r>
        <w:rPr>
          <w:color w:val="231F20"/>
        </w:rPr>
        <w:t>ablecido</w:t>
      </w:r>
      <w:r>
        <w:rPr>
          <w:color w:val="231F20"/>
          <w:spacing w:val="10"/>
        </w:rPr>
        <w:t> </w:t>
      </w:r>
      <w:r>
        <w:rPr>
          <w:color w:val="231F20"/>
        </w:rPr>
        <w:t>en</w:t>
      </w:r>
      <w:r>
        <w:rPr>
          <w:color w:val="231F20"/>
          <w:spacing w:val="10"/>
        </w:rPr>
        <w:t> </w:t>
      </w:r>
      <w:r>
        <w:rPr>
          <w:color w:val="231F20"/>
        </w:rPr>
        <w:t>el</w:t>
      </w:r>
      <w:r>
        <w:rPr>
          <w:color w:val="231F20"/>
          <w:spacing w:val="10"/>
        </w:rPr>
        <w:t> </w:t>
      </w:r>
      <w:r>
        <w:rPr>
          <w:color w:val="231F20"/>
          <w:w w:val="99"/>
        </w:rPr>
        <w:t>artículo</w:t>
      </w:r>
      <w:r>
        <w:rPr>
          <w:color w:val="231F20"/>
          <w:spacing w:val="10"/>
        </w:rPr>
        <w:t> </w:t>
      </w:r>
      <w:r>
        <w:rPr>
          <w:color w:val="231F20"/>
        </w:rPr>
        <w:t>314</w:t>
      </w:r>
      <w:r>
        <w:rPr>
          <w:color w:val="231F20"/>
          <w:spacing w:val="10"/>
        </w:rPr>
        <w:t> </w:t>
      </w:r>
      <w:r>
        <w:rPr>
          <w:color w:val="231F20"/>
          <w:spacing w:val="-1"/>
        </w:rPr>
        <w:t>d</w:t>
      </w:r>
      <w:r>
        <w:rPr>
          <w:color w:val="231F20"/>
        </w:rPr>
        <w:t>e</w:t>
      </w:r>
      <w:r>
        <w:rPr>
          <w:color w:val="231F20"/>
          <w:spacing w:val="10"/>
        </w:rPr>
        <w:t> </w:t>
      </w:r>
      <w:r>
        <w:rPr>
          <w:color w:val="231F20"/>
          <w:spacing w:val="-1"/>
        </w:rPr>
        <w:t>l</w:t>
      </w:r>
      <w:r>
        <w:rPr>
          <w:color w:val="231F20"/>
        </w:rPr>
        <w:t>a</w:t>
      </w:r>
      <w:r>
        <w:rPr>
          <w:color w:val="231F20"/>
          <w:spacing w:val="10"/>
        </w:rPr>
        <w:t> </w:t>
      </w:r>
      <w:r>
        <w:rPr>
          <w:smallCaps/>
          <w:color w:val="231F20"/>
          <w:spacing w:val="-5"/>
          <w:w w:val="104"/>
        </w:rPr>
        <w:t>l</w:t>
      </w:r>
      <w:r>
        <w:rPr>
          <w:smallCaps w:val="0"/>
          <w:color w:val="231F20"/>
          <w:spacing w:val="-1"/>
          <w:w w:val="119"/>
        </w:rPr>
        <w:t>g</w:t>
      </w:r>
      <w:r>
        <w:rPr>
          <w:smallCaps/>
          <w:color w:val="231F20"/>
          <w:spacing w:val="-1"/>
          <w:w w:val="111"/>
        </w:rPr>
        <w:t>ip</w:t>
      </w:r>
      <w:r>
        <w:rPr>
          <w:smallCaps/>
          <w:color w:val="231F20"/>
          <w:w w:val="111"/>
        </w:rPr>
        <w:t>e</w:t>
      </w:r>
      <w:r>
        <w:rPr>
          <w:smallCaps w:val="0"/>
          <w:color w:val="231F20"/>
        </w:rPr>
        <w:t>, así </w:t>
      </w:r>
      <w:r>
        <w:rPr>
          <w:smallCaps w:val="0"/>
          <w:color w:val="231F20"/>
          <w:spacing w:val="-22"/>
        </w:rPr>
        <w:t> </w:t>
      </w:r>
      <w:r>
        <w:rPr>
          <w:smallCaps w:val="0"/>
          <w:color w:val="231F20"/>
          <w:spacing w:val="-2"/>
        </w:rPr>
        <w:t>c</w:t>
      </w:r>
      <w:r>
        <w:rPr>
          <w:smallCaps w:val="0"/>
          <w:color w:val="231F20"/>
          <w:spacing w:val="-1"/>
        </w:rPr>
        <w:t>om</w:t>
      </w:r>
      <w:r>
        <w:rPr>
          <w:smallCaps w:val="0"/>
          <w:color w:val="231F20"/>
        </w:rPr>
        <w:t>o </w:t>
      </w:r>
      <w:r>
        <w:rPr>
          <w:smallCaps w:val="0"/>
          <w:color w:val="231F20"/>
          <w:spacing w:val="-22"/>
        </w:rPr>
        <w:t> </w:t>
      </w:r>
      <w:r>
        <w:rPr>
          <w:smallCaps w:val="0"/>
          <w:color w:val="231F20"/>
        </w:rPr>
        <w:t>a </w:t>
      </w:r>
      <w:r>
        <w:rPr>
          <w:smallCaps w:val="0"/>
          <w:color w:val="231F20"/>
          <w:spacing w:val="-22"/>
        </w:rPr>
        <w:t> </w:t>
      </w:r>
      <w:r>
        <w:rPr>
          <w:smallCaps w:val="0"/>
          <w:color w:val="231F20"/>
          <w:spacing w:val="-3"/>
        </w:rPr>
        <w:t>r</w:t>
      </w:r>
      <w:r>
        <w:rPr>
          <w:smallCaps w:val="0"/>
          <w:color w:val="231F20"/>
        </w:rPr>
        <w:t>e</w:t>
      </w:r>
      <w:r>
        <w:rPr>
          <w:smallCaps w:val="0"/>
          <w:color w:val="231F20"/>
          <w:spacing w:val="-1"/>
        </w:rPr>
        <w:t>gla</w:t>
      </w:r>
      <w:r>
        <w:rPr>
          <w:smallCaps w:val="0"/>
          <w:color w:val="231F20"/>
        </w:rPr>
        <w:t>s </w:t>
      </w:r>
      <w:r>
        <w:rPr>
          <w:smallCaps w:val="0"/>
          <w:color w:val="231F20"/>
          <w:spacing w:val="-22"/>
        </w:rPr>
        <w:t> </w:t>
      </w:r>
      <w:r>
        <w:rPr>
          <w:smallCaps w:val="0"/>
          <w:color w:val="231F20"/>
          <w:spacing w:val="-2"/>
        </w:rPr>
        <w:t>c</w:t>
      </w:r>
      <w:r>
        <w:rPr>
          <w:smallCaps w:val="0"/>
          <w:color w:val="231F20"/>
          <w:spacing w:val="-1"/>
        </w:rPr>
        <w:t>omune</w:t>
      </w:r>
      <w:r>
        <w:rPr>
          <w:smallCaps w:val="0"/>
          <w:color w:val="231F20"/>
        </w:rPr>
        <w:t>s </w:t>
      </w:r>
      <w:r>
        <w:rPr>
          <w:smallCaps w:val="0"/>
          <w:color w:val="231F20"/>
          <w:spacing w:val="-22"/>
        </w:rPr>
        <w:t> </w:t>
      </w:r>
      <w:r>
        <w:rPr>
          <w:smallCaps w:val="0"/>
          <w:color w:val="231F20"/>
          <w:spacing w:val="-1"/>
        </w:rPr>
        <w:t>p</w:t>
      </w:r>
      <w:r>
        <w:rPr>
          <w:smallCaps w:val="0"/>
          <w:color w:val="231F20"/>
          <w:spacing w:val="-3"/>
        </w:rPr>
        <w:t>r</w:t>
      </w:r>
      <w:r>
        <w:rPr>
          <w:smallCaps w:val="0"/>
          <w:color w:val="231F20"/>
          <w:spacing w:val="-2"/>
        </w:rPr>
        <w:t>e</w:t>
      </w:r>
      <w:r>
        <w:rPr>
          <w:smallCaps w:val="0"/>
          <w:color w:val="231F20"/>
        </w:rPr>
        <w:t>vi</w:t>
      </w:r>
      <w:r>
        <w:rPr>
          <w:smallCaps w:val="0"/>
          <w:color w:val="231F20"/>
          <w:spacing w:val="-3"/>
        </w:rPr>
        <w:t>st</w:t>
      </w:r>
      <w:r>
        <w:rPr>
          <w:smallCaps w:val="0"/>
          <w:color w:val="231F20"/>
        </w:rPr>
        <w:t>as </w:t>
      </w:r>
      <w:r>
        <w:rPr>
          <w:smallCaps w:val="0"/>
          <w:color w:val="231F20"/>
          <w:spacing w:val="-22"/>
        </w:rPr>
        <w:t> </w:t>
      </w:r>
      <w:r>
        <w:rPr>
          <w:smallCaps w:val="0"/>
          <w:color w:val="231F20"/>
        </w:rPr>
        <w:t>en </w:t>
      </w:r>
      <w:r>
        <w:rPr>
          <w:smallCaps w:val="0"/>
          <w:color w:val="231F20"/>
          <w:spacing w:val="-22"/>
        </w:rPr>
        <w:t> </w:t>
      </w:r>
      <w:r>
        <w:rPr>
          <w:smallCaps w:val="0"/>
          <w:color w:val="231F20"/>
        </w:rPr>
        <w:t>el </w:t>
      </w:r>
      <w:r>
        <w:rPr>
          <w:smallCaps w:val="0"/>
          <w:color w:val="231F20"/>
          <w:spacing w:val="-22"/>
        </w:rPr>
        <w:t> </w:t>
      </w:r>
      <w:r>
        <w:rPr>
          <w:smallCaps w:val="0"/>
          <w:color w:val="231F20"/>
          <w:spacing w:val="-1"/>
        </w:rPr>
        <w:t>p</w:t>
      </w:r>
      <w:r>
        <w:rPr>
          <w:smallCaps w:val="0"/>
          <w:color w:val="231F20"/>
          <w:spacing w:val="-3"/>
        </w:rPr>
        <w:t>r</w:t>
      </w:r>
      <w:r>
        <w:rPr>
          <w:smallCaps w:val="0"/>
          <w:color w:val="231F20"/>
        </w:rPr>
        <w:t>ese</w:t>
      </w:r>
      <w:r>
        <w:rPr>
          <w:smallCaps w:val="0"/>
          <w:color w:val="231F20"/>
          <w:spacing w:val="-3"/>
        </w:rPr>
        <w:t>nt</w:t>
      </w:r>
      <w:r>
        <w:rPr>
          <w:smallCaps w:val="0"/>
          <w:color w:val="231F20"/>
        </w:rPr>
        <w:t>e </w:t>
      </w:r>
      <w:r>
        <w:rPr>
          <w:smallCaps w:val="0"/>
          <w:color w:val="231F20"/>
          <w:spacing w:val="-22"/>
        </w:rPr>
        <w:t> </w:t>
      </w:r>
      <w:r>
        <w:rPr>
          <w:smallCaps w:val="0"/>
          <w:color w:val="231F20"/>
          <w:spacing w:val="-1"/>
        </w:rPr>
        <w:t>Capítul</w:t>
      </w:r>
      <w:r>
        <w:rPr>
          <w:smallCaps w:val="0"/>
          <w:color w:val="231F20"/>
        </w:rPr>
        <w:t>o </w:t>
      </w:r>
      <w:r>
        <w:rPr>
          <w:smallCaps w:val="0"/>
          <w:color w:val="231F20"/>
          <w:spacing w:val="-22"/>
        </w:rPr>
        <w:t> </w:t>
      </w:r>
      <w:r>
        <w:rPr>
          <w:smallCaps w:val="0"/>
          <w:color w:val="231F20"/>
        </w:rPr>
        <w:t>y </w:t>
      </w:r>
      <w:r>
        <w:rPr>
          <w:smallCaps w:val="0"/>
          <w:color w:val="231F20"/>
          <w:spacing w:val="-22"/>
        </w:rPr>
        <w:t> </w:t>
      </w:r>
      <w:r>
        <w:rPr>
          <w:smallCaps w:val="0"/>
          <w:color w:val="231F20"/>
        </w:rPr>
        <w:t>en </w:t>
      </w:r>
      <w:r>
        <w:rPr>
          <w:smallCaps w:val="0"/>
          <w:color w:val="231F20"/>
          <w:spacing w:val="-22"/>
        </w:rPr>
        <w:t> </w:t>
      </w:r>
      <w:r>
        <w:rPr>
          <w:smallCaps w:val="0"/>
          <w:color w:val="231F20"/>
          <w:spacing w:val="-1"/>
        </w:rPr>
        <w:t>la</w:t>
      </w:r>
      <w:r>
        <w:rPr>
          <w:smallCaps w:val="0"/>
          <w:color w:val="231F20"/>
        </w:rPr>
        <w:t>s </w:t>
      </w:r>
      <w:r>
        <w:rPr>
          <w:smallCaps w:val="0"/>
          <w:color w:val="231F20"/>
          <w:spacing w:val="-23"/>
        </w:rPr>
        <w:t> </w:t>
      </w:r>
      <w:r>
        <w:rPr>
          <w:smallCaps w:val="0"/>
          <w:color w:val="231F20"/>
          <w:spacing w:val="-1"/>
        </w:rPr>
        <w:t>bases </w:t>
      </w:r>
      <w:r>
        <w:rPr>
          <w:smallCaps w:val="0"/>
          <w:color w:val="231F20"/>
          <w:spacing w:val="-2"/>
        </w:rPr>
        <w:t>g</w:t>
      </w:r>
      <w:r>
        <w:rPr>
          <w:smallCaps w:val="0"/>
          <w:color w:val="231F20"/>
        </w:rPr>
        <w:t>ene</w:t>
      </w:r>
      <w:r>
        <w:rPr>
          <w:smallCaps w:val="0"/>
          <w:color w:val="231F20"/>
          <w:spacing w:val="-5"/>
        </w:rPr>
        <w:t>r</w:t>
      </w:r>
      <w:r>
        <w:rPr>
          <w:smallCaps w:val="0"/>
          <w:color w:val="231F20"/>
        </w:rPr>
        <w:t>ales</w:t>
      </w:r>
      <w:r>
        <w:rPr>
          <w:smallCaps w:val="0"/>
          <w:color w:val="231F20"/>
          <w:spacing w:val="21"/>
        </w:rPr>
        <w:t> </w:t>
      </w:r>
      <w:r>
        <w:rPr>
          <w:smallCaps w:val="0"/>
          <w:color w:val="231F20"/>
        </w:rPr>
        <w:t>y</w:t>
      </w:r>
      <w:r>
        <w:rPr>
          <w:smallCaps w:val="0"/>
          <w:color w:val="231F20"/>
          <w:spacing w:val="21"/>
        </w:rPr>
        <w:t> </w:t>
      </w:r>
      <w:r>
        <w:rPr>
          <w:smallCaps w:val="0"/>
          <w:color w:val="231F20"/>
          <w:spacing w:val="-1"/>
        </w:rPr>
        <w:t>li</w:t>
      </w:r>
      <w:r>
        <w:rPr>
          <w:smallCaps w:val="0"/>
          <w:color w:val="231F20"/>
        </w:rPr>
        <w:t>neamie</w:t>
      </w:r>
      <w:r>
        <w:rPr>
          <w:smallCaps w:val="0"/>
          <w:color w:val="231F20"/>
          <w:spacing w:val="-2"/>
        </w:rPr>
        <w:t>n</w:t>
      </w:r>
      <w:r>
        <w:rPr>
          <w:smallCaps w:val="0"/>
          <w:color w:val="231F20"/>
          <w:spacing w:val="-3"/>
        </w:rPr>
        <w:t>t</w:t>
      </w:r>
      <w:r>
        <w:rPr>
          <w:smallCaps w:val="0"/>
          <w:color w:val="231F20"/>
          <w:spacing w:val="-1"/>
        </w:rPr>
        <w:t>o</w:t>
      </w:r>
      <w:r>
        <w:rPr>
          <w:smallCaps w:val="0"/>
          <w:color w:val="231F20"/>
        </w:rPr>
        <w:t>s</w:t>
      </w:r>
      <w:r>
        <w:rPr>
          <w:smallCaps w:val="0"/>
          <w:color w:val="231F20"/>
          <w:spacing w:val="21"/>
        </w:rPr>
        <w:t> </w:t>
      </w:r>
      <w:r>
        <w:rPr>
          <w:smallCaps w:val="0"/>
          <w:color w:val="231F20"/>
          <w:spacing w:val="-1"/>
        </w:rPr>
        <w:t>qu</w:t>
      </w:r>
      <w:r>
        <w:rPr>
          <w:smallCaps w:val="0"/>
          <w:color w:val="231F20"/>
        </w:rPr>
        <w:t>e</w:t>
      </w:r>
      <w:r>
        <w:rPr>
          <w:smallCaps w:val="0"/>
          <w:color w:val="231F20"/>
          <w:spacing w:val="21"/>
        </w:rPr>
        <w:t> </w:t>
      </w:r>
      <w:r>
        <w:rPr>
          <w:smallCaps w:val="0"/>
          <w:color w:val="231F20"/>
          <w:spacing w:val="-1"/>
        </w:rPr>
        <w:t>pa</w:t>
      </w:r>
      <w:r>
        <w:rPr>
          <w:smallCaps w:val="0"/>
          <w:color w:val="231F20"/>
          <w:spacing w:val="-5"/>
        </w:rPr>
        <w:t>r</w:t>
      </w:r>
      <w:r>
        <w:rPr>
          <w:smallCaps w:val="0"/>
          <w:color w:val="231F20"/>
        </w:rPr>
        <w:t>a</w:t>
      </w:r>
      <w:r>
        <w:rPr>
          <w:smallCaps w:val="0"/>
          <w:color w:val="231F20"/>
          <w:spacing w:val="21"/>
        </w:rPr>
        <w:t> </w:t>
      </w:r>
      <w:r>
        <w:rPr>
          <w:smallCaps w:val="0"/>
          <w:color w:val="231F20"/>
          <w:spacing w:val="-3"/>
        </w:rPr>
        <w:t>t</w:t>
      </w:r>
      <w:r>
        <w:rPr>
          <w:smallCaps w:val="0"/>
          <w:color w:val="231F20"/>
        </w:rPr>
        <w:t>al</w:t>
      </w:r>
      <w:r>
        <w:rPr>
          <w:smallCaps w:val="0"/>
          <w:color w:val="231F20"/>
          <w:spacing w:val="22"/>
        </w:rPr>
        <w:t> </w:t>
      </w:r>
      <w:r>
        <w:rPr>
          <w:smallCaps w:val="0"/>
          <w:color w:val="231F20"/>
          <w:spacing w:val="-2"/>
        </w:rPr>
        <w:t>e</w:t>
      </w:r>
      <w:r>
        <w:rPr>
          <w:smallCaps w:val="0"/>
          <w:color w:val="231F20"/>
          <w:spacing w:val="-6"/>
        </w:rPr>
        <w:t>f</w:t>
      </w:r>
      <w:r>
        <w:rPr>
          <w:smallCaps w:val="0"/>
          <w:color w:val="231F20"/>
        </w:rPr>
        <w:t>ec</w:t>
      </w:r>
      <w:r>
        <w:rPr>
          <w:smallCaps w:val="0"/>
          <w:color w:val="231F20"/>
          <w:spacing w:val="-3"/>
        </w:rPr>
        <w:t>t</w:t>
      </w:r>
      <w:r>
        <w:rPr>
          <w:smallCaps w:val="0"/>
          <w:color w:val="231F20"/>
        </w:rPr>
        <w:t>o</w:t>
      </w:r>
      <w:r>
        <w:rPr>
          <w:smallCaps w:val="0"/>
          <w:color w:val="231F20"/>
          <w:spacing w:val="21"/>
        </w:rPr>
        <w:t> </w:t>
      </w:r>
      <w:r>
        <w:rPr>
          <w:smallCaps w:val="0"/>
          <w:color w:val="231F20"/>
          <w:spacing w:val="-1"/>
        </w:rPr>
        <w:t>sea</w:t>
      </w:r>
      <w:r>
        <w:rPr>
          <w:smallCaps w:val="0"/>
          <w:color w:val="231F20"/>
        </w:rPr>
        <w:t>n</w:t>
      </w:r>
      <w:r>
        <w:rPr>
          <w:smallCaps w:val="0"/>
          <w:color w:val="231F20"/>
          <w:spacing w:val="21"/>
        </w:rPr>
        <w:t> </w:t>
      </w:r>
      <w:r>
        <w:rPr>
          <w:smallCaps w:val="0"/>
          <w:color w:val="231F20"/>
        </w:rPr>
        <w:t>ap</w:t>
      </w:r>
      <w:r>
        <w:rPr>
          <w:smallCaps w:val="0"/>
          <w:color w:val="231F20"/>
          <w:spacing w:val="-4"/>
        </w:rPr>
        <w:t>r</w:t>
      </w:r>
      <w:r>
        <w:rPr>
          <w:smallCaps w:val="0"/>
          <w:color w:val="231F20"/>
          <w:spacing w:val="-1"/>
        </w:rPr>
        <w:t>o</w:t>
      </w:r>
      <w:r>
        <w:rPr>
          <w:smallCaps w:val="0"/>
          <w:color w:val="231F20"/>
        </w:rPr>
        <w:t>bados</w:t>
      </w:r>
      <w:r>
        <w:rPr>
          <w:smallCaps w:val="0"/>
          <w:color w:val="231F20"/>
          <w:spacing w:val="22"/>
        </w:rPr>
        <w:t> </w:t>
      </w:r>
      <w:r>
        <w:rPr>
          <w:smallCaps w:val="0"/>
          <w:color w:val="231F20"/>
          <w:spacing w:val="-1"/>
        </w:rPr>
        <w:t>po</w:t>
      </w:r>
      <w:r>
        <w:rPr>
          <w:smallCaps w:val="0"/>
          <w:color w:val="231F20"/>
        </w:rPr>
        <w:t>r</w:t>
      </w:r>
      <w:r>
        <w:rPr>
          <w:smallCaps w:val="0"/>
          <w:color w:val="231F20"/>
          <w:spacing w:val="21"/>
        </w:rPr>
        <w:t> </w:t>
      </w:r>
      <w:r>
        <w:rPr>
          <w:smallCaps w:val="0"/>
          <w:color w:val="231F20"/>
        </w:rPr>
        <w:t>el</w:t>
      </w:r>
      <w:r>
        <w:rPr>
          <w:smallCaps w:val="0"/>
          <w:color w:val="231F20"/>
          <w:spacing w:val="22"/>
        </w:rPr>
        <w:t> </w:t>
      </w:r>
      <w:r>
        <w:rPr>
          <w:smallCaps w:val="0"/>
          <w:color w:val="231F20"/>
          <w:spacing w:val="-1"/>
        </w:rPr>
        <w:t>Consejo </w:t>
      </w:r>
      <w:r>
        <w:rPr>
          <w:smallCaps w:val="0"/>
          <w:color w:val="231F20"/>
        </w:rPr>
        <w:t>Gene</w:t>
      </w:r>
      <w:r>
        <w:rPr>
          <w:smallCaps w:val="0"/>
          <w:color w:val="231F20"/>
          <w:spacing w:val="-5"/>
        </w:rPr>
        <w:t>r</w:t>
      </w:r>
      <w:r>
        <w:rPr>
          <w:smallCaps w:val="0"/>
          <w:color w:val="231F20"/>
        </w:rPr>
        <w:t>al.</w:t>
      </w:r>
    </w:p>
    <w:p>
      <w:pPr>
        <w:pStyle w:val="Heading2"/>
        <w:spacing w:before="232"/>
      </w:pPr>
      <w:r>
        <w:rPr>
          <w:color w:val="231F20"/>
        </w:rPr>
        <w:t>Artículo 412.</w:t>
      </w:r>
    </w:p>
    <w:p>
      <w:pPr>
        <w:pStyle w:val="BodyText"/>
        <w:spacing w:before="8"/>
        <w:rPr>
          <w:b/>
          <w:sz w:val="20"/>
        </w:rPr>
      </w:pPr>
    </w:p>
    <w:p>
      <w:pPr>
        <w:pStyle w:val="ListParagraph"/>
        <w:numPr>
          <w:ilvl w:val="0"/>
          <w:numId w:val="301"/>
        </w:numPr>
        <w:tabs>
          <w:tab w:pos="931" w:val="left" w:leader="none"/>
        </w:tabs>
        <w:spacing w:line="232" w:lineRule="auto" w:before="1" w:after="0"/>
        <w:ind w:left="930" w:right="631" w:hanging="260"/>
        <w:jc w:val="both"/>
        <w:rPr>
          <w:sz w:val="22"/>
        </w:rPr>
      </w:pPr>
      <w:r>
        <w:rPr>
          <w:color w:val="231F20"/>
          <w:sz w:val="22"/>
        </w:rPr>
        <w:t>En cuanto a las casillas especiales, se procederá a la confronta de sus actas </w:t>
      </w:r>
      <w:r>
        <w:rPr>
          <w:color w:val="231F20"/>
          <w:spacing w:val="-8"/>
          <w:sz w:val="22"/>
        </w:rPr>
        <w:t>y, </w:t>
      </w:r>
      <w:r>
        <w:rPr>
          <w:color w:val="231F20"/>
          <w:sz w:val="22"/>
        </w:rPr>
        <w:t>de ser necesario, al recuento de sus votos por el pleno del consejo distrital, previamente a la integración, en su caso, de los grupos de</w:t>
      </w:r>
      <w:r>
        <w:rPr>
          <w:color w:val="231F20"/>
          <w:spacing w:val="-20"/>
          <w:sz w:val="22"/>
        </w:rPr>
        <w:t> </w:t>
      </w:r>
      <w:r>
        <w:rPr>
          <w:color w:val="231F20"/>
          <w:sz w:val="22"/>
        </w:rPr>
        <w:t>trabajo.</w:t>
      </w:r>
    </w:p>
    <w:p>
      <w:pPr>
        <w:pStyle w:val="BodyText"/>
        <w:spacing w:before="2"/>
        <w:rPr>
          <w:sz w:val="21"/>
        </w:rPr>
      </w:pPr>
    </w:p>
    <w:p>
      <w:pPr>
        <w:pStyle w:val="ListParagraph"/>
        <w:numPr>
          <w:ilvl w:val="0"/>
          <w:numId w:val="301"/>
        </w:numPr>
        <w:tabs>
          <w:tab w:pos="931" w:val="left" w:leader="none"/>
        </w:tabs>
        <w:spacing w:line="232" w:lineRule="auto" w:before="0" w:after="0"/>
        <w:ind w:left="930" w:right="631" w:hanging="260"/>
        <w:jc w:val="both"/>
        <w:rPr>
          <w:sz w:val="22"/>
        </w:rPr>
      </w:pPr>
      <w:r>
        <w:rPr>
          <w:color w:val="231F20"/>
          <w:sz w:val="22"/>
        </w:rPr>
        <w:t>En</w:t>
      </w:r>
      <w:r>
        <w:rPr>
          <w:color w:val="231F20"/>
          <w:spacing w:val="-4"/>
          <w:sz w:val="22"/>
        </w:rPr>
        <w:t> </w:t>
      </w:r>
      <w:r>
        <w:rPr>
          <w:color w:val="231F20"/>
          <w:sz w:val="22"/>
        </w:rPr>
        <w:t>cada</w:t>
      </w:r>
      <w:r>
        <w:rPr>
          <w:color w:val="231F20"/>
          <w:spacing w:val="-4"/>
          <w:sz w:val="22"/>
        </w:rPr>
        <w:t> </w:t>
      </w:r>
      <w:r>
        <w:rPr>
          <w:color w:val="231F20"/>
          <w:sz w:val="22"/>
        </w:rPr>
        <w:t>uno</w:t>
      </w:r>
      <w:r>
        <w:rPr>
          <w:color w:val="231F20"/>
          <w:spacing w:val="-4"/>
          <w:sz w:val="22"/>
        </w:rPr>
        <w:t> </w:t>
      </w:r>
      <w:r>
        <w:rPr>
          <w:color w:val="231F20"/>
          <w:sz w:val="22"/>
        </w:rPr>
        <w:t>de</w:t>
      </w:r>
      <w:r>
        <w:rPr>
          <w:color w:val="231F20"/>
          <w:spacing w:val="-4"/>
          <w:sz w:val="22"/>
        </w:rPr>
        <w:t> </w:t>
      </w:r>
      <w:r>
        <w:rPr>
          <w:color w:val="231F20"/>
          <w:sz w:val="22"/>
        </w:rPr>
        <w:t>los</w:t>
      </w:r>
      <w:r>
        <w:rPr>
          <w:color w:val="231F20"/>
          <w:spacing w:val="-4"/>
          <w:sz w:val="22"/>
        </w:rPr>
        <w:t> </w:t>
      </w:r>
      <w:r>
        <w:rPr>
          <w:color w:val="231F20"/>
          <w:sz w:val="22"/>
        </w:rPr>
        <w:t>consejos</w:t>
      </w:r>
      <w:r>
        <w:rPr>
          <w:color w:val="231F20"/>
          <w:spacing w:val="-4"/>
          <w:sz w:val="22"/>
        </w:rPr>
        <w:t> </w:t>
      </w:r>
      <w:r>
        <w:rPr>
          <w:color w:val="231F20"/>
          <w:sz w:val="22"/>
        </w:rPr>
        <w:t>distritales,</w:t>
      </w:r>
      <w:r>
        <w:rPr>
          <w:color w:val="231F20"/>
          <w:spacing w:val="-4"/>
          <w:sz w:val="22"/>
        </w:rPr>
        <w:t> </w:t>
      </w:r>
      <w:r>
        <w:rPr>
          <w:color w:val="231F20"/>
          <w:sz w:val="22"/>
        </w:rPr>
        <w:t>el</w:t>
      </w:r>
      <w:r>
        <w:rPr>
          <w:color w:val="231F20"/>
          <w:spacing w:val="-4"/>
          <w:sz w:val="22"/>
        </w:rPr>
        <w:t> </w:t>
      </w:r>
      <w:r>
        <w:rPr>
          <w:color w:val="231F20"/>
          <w:sz w:val="22"/>
        </w:rPr>
        <w:t>presidente</w:t>
      </w:r>
      <w:r>
        <w:rPr>
          <w:color w:val="231F20"/>
          <w:spacing w:val="-3"/>
          <w:sz w:val="22"/>
        </w:rPr>
        <w:t> </w:t>
      </w:r>
      <w:r>
        <w:rPr>
          <w:color w:val="231F20"/>
          <w:sz w:val="22"/>
        </w:rPr>
        <w:t>informará</w:t>
      </w:r>
      <w:r>
        <w:rPr>
          <w:color w:val="231F20"/>
          <w:spacing w:val="-4"/>
          <w:sz w:val="22"/>
        </w:rPr>
        <w:t> </w:t>
      </w:r>
      <w:r>
        <w:rPr>
          <w:color w:val="231F20"/>
          <w:sz w:val="22"/>
        </w:rPr>
        <w:t>a</w:t>
      </w:r>
      <w:r>
        <w:rPr>
          <w:color w:val="231F20"/>
          <w:spacing w:val="-4"/>
          <w:sz w:val="22"/>
        </w:rPr>
        <w:t> </w:t>
      </w:r>
      <w:r>
        <w:rPr>
          <w:color w:val="231F20"/>
          <w:sz w:val="22"/>
        </w:rPr>
        <w:t>sus</w:t>
      </w:r>
      <w:r>
        <w:rPr>
          <w:color w:val="231F20"/>
          <w:spacing w:val="-4"/>
          <w:sz w:val="22"/>
        </w:rPr>
        <w:t> </w:t>
      </w:r>
      <w:r>
        <w:rPr>
          <w:color w:val="231F20"/>
          <w:sz w:val="22"/>
        </w:rPr>
        <w:t>integran- tes del resultado consignado en la copia simple del acta distrital de cómputo de los votos emitidos en el extranjero para Presidente de los Estados Unidos Mexicanos,</w:t>
      </w:r>
      <w:r>
        <w:rPr>
          <w:color w:val="231F20"/>
          <w:spacing w:val="-12"/>
          <w:sz w:val="22"/>
        </w:rPr>
        <w:t> </w:t>
      </w:r>
      <w:r>
        <w:rPr>
          <w:color w:val="231F20"/>
          <w:sz w:val="22"/>
        </w:rPr>
        <w:t>para</w:t>
      </w:r>
      <w:r>
        <w:rPr>
          <w:color w:val="231F20"/>
          <w:spacing w:val="-11"/>
          <w:sz w:val="22"/>
        </w:rPr>
        <w:t> </w:t>
      </w:r>
      <w:r>
        <w:rPr>
          <w:color w:val="231F20"/>
          <w:sz w:val="22"/>
        </w:rPr>
        <w:t>que</w:t>
      </w:r>
      <w:r>
        <w:rPr>
          <w:color w:val="231F20"/>
          <w:spacing w:val="-11"/>
          <w:sz w:val="22"/>
        </w:rPr>
        <w:t> </w:t>
      </w:r>
      <w:r>
        <w:rPr>
          <w:color w:val="231F20"/>
          <w:sz w:val="22"/>
        </w:rPr>
        <w:t>sean</w:t>
      </w:r>
      <w:r>
        <w:rPr>
          <w:color w:val="231F20"/>
          <w:spacing w:val="-11"/>
          <w:sz w:val="22"/>
        </w:rPr>
        <w:t> </w:t>
      </w:r>
      <w:r>
        <w:rPr>
          <w:color w:val="231F20"/>
          <w:sz w:val="22"/>
        </w:rPr>
        <w:t>sumados</w:t>
      </w:r>
      <w:r>
        <w:rPr>
          <w:color w:val="231F20"/>
          <w:spacing w:val="-11"/>
          <w:sz w:val="22"/>
        </w:rPr>
        <w:t> </w:t>
      </w:r>
      <w:r>
        <w:rPr>
          <w:color w:val="231F20"/>
          <w:sz w:val="22"/>
        </w:rPr>
        <w:t>a</w:t>
      </w:r>
      <w:r>
        <w:rPr>
          <w:color w:val="231F20"/>
          <w:spacing w:val="-11"/>
          <w:sz w:val="22"/>
        </w:rPr>
        <w:t> </w:t>
      </w:r>
      <w:r>
        <w:rPr>
          <w:color w:val="231F20"/>
          <w:sz w:val="22"/>
        </w:rPr>
        <w:t>los</w:t>
      </w:r>
      <w:r>
        <w:rPr>
          <w:color w:val="231F20"/>
          <w:spacing w:val="-11"/>
          <w:sz w:val="22"/>
        </w:rPr>
        <w:t> </w:t>
      </w:r>
      <w:r>
        <w:rPr>
          <w:color w:val="231F20"/>
          <w:sz w:val="22"/>
        </w:rPr>
        <w:t>obtenidos</w:t>
      </w:r>
      <w:r>
        <w:rPr>
          <w:color w:val="231F20"/>
          <w:spacing w:val="-10"/>
          <w:sz w:val="22"/>
        </w:rPr>
        <w:t> </w:t>
      </w:r>
      <w:r>
        <w:rPr>
          <w:color w:val="231F20"/>
          <w:sz w:val="22"/>
        </w:rPr>
        <w:t>del</w:t>
      </w:r>
      <w:r>
        <w:rPr>
          <w:color w:val="231F20"/>
          <w:spacing w:val="-11"/>
          <w:sz w:val="22"/>
        </w:rPr>
        <w:t> </w:t>
      </w:r>
      <w:r>
        <w:rPr>
          <w:color w:val="231F20"/>
          <w:sz w:val="22"/>
        </w:rPr>
        <w:t>cómputo</w:t>
      </w:r>
      <w:r>
        <w:rPr>
          <w:color w:val="231F20"/>
          <w:spacing w:val="-11"/>
          <w:sz w:val="22"/>
        </w:rPr>
        <w:t> </w:t>
      </w:r>
      <w:r>
        <w:rPr>
          <w:color w:val="231F20"/>
          <w:sz w:val="22"/>
        </w:rPr>
        <w:t>de</w:t>
      </w:r>
      <w:r>
        <w:rPr>
          <w:color w:val="231F20"/>
          <w:spacing w:val="-11"/>
          <w:sz w:val="22"/>
        </w:rPr>
        <w:t> </w:t>
      </w:r>
      <w:r>
        <w:rPr>
          <w:color w:val="231F20"/>
          <w:sz w:val="22"/>
        </w:rPr>
        <w:t>los</w:t>
      </w:r>
      <w:r>
        <w:rPr>
          <w:color w:val="231F20"/>
          <w:spacing w:val="-11"/>
          <w:sz w:val="22"/>
        </w:rPr>
        <w:t> </w:t>
      </w:r>
      <w:r>
        <w:rPr>
          <w:color w:val="231F20"/>
          <w:sz w:val="22"/>
        </w:rPr>
        <w:t>resulta- dos de las casillas instaladas en el respectivo</w:t>
      </w:r>
      <w:r>
        <w:rPr>
          <w:color w:val="231F20"/>
          <w:spacing w:val="-11"/>
          <w:sz w:val="22"/>
        </w:rPr>
        <w:t> </w:t>
      </w:r>
      <w:r>
        <w:rPr>
          <w:color w:val="231F20"/>
          <w:sz w:val="22"/>
        </w:rPr>
        <w:t>distrito.</w:t>
      </w:r>
    </w:p>
    <w:p>
      <w:pPr>
        <w:pStyle w:val="BodyText"/>
        <w:spacing w:before="1"/>
        <w:rPr>
          <w:sz w:val="21"/>
        </w:rPr>
      </w:pPr>
    </w:p>
    <w:p>
      <w:pPr>
        <w:pStyle w:val="ListParagraph"/>
        <w:numPr>
          <w:ilvl w:val="0"/>
          <w:numId w:val="301"/>
        </w:numPr>
        <w:tabs>
          <w:tab w:pos="931" w:val="left" w:leader="none"/>
        </w:tabs>
        <w:spacing w:line="232" w:lineRule="auto" w:before="0" w:after="0"/>
        <w:ind w:left="930" w:right="630" w:hanging="260"/>
        <w:jc w:val="both"/>
        <w:rPr>
          <w:sz w:val="22"/>
        </w:rPr>
      </w:pPr>
      <w:r>
        <w:rPr>
          <w:color w:val="231F20"/>
          <w:sz w:val="22"/>
        </w:rPr>
        <w:t>El resultado de la suma señalada en el </w:t>
      </w:r>
      <w:r>
        <w:rPr>
          <w:color w:val="231F20"/>
          <w:spacing w:val="-3"/>
          <w:sz w:val="22"/>
        </w:rPr>
        <w:t>párrafo </w:t>
      </w:r>
      <w:r>
        <w:rPr>
          <w:color w:val="231F20"/>
          <w:sz w:val="22"/>
        </w:rPr>
        <w:t>anterior se asentará en el acta circunstanciada de la sesión de cómputo distrital como primer resultado total de la elección</w:t>
      </w:r>
      <w:r>
        <w:rPr>
          <w:color w:val="231F20"/>
          <w:spacing w:val="-3"/>
          <w:sz w:val="22"/>
        </w:rPr>
        <w:t> </w:t>
      </w:r>
      <w:r>
        <w:rPr>
          <w:color w:val="231F20"/>
          <w:sz w:val="22"/>
        </w:rPr>
        <w:t>presidencial.</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spacing w:after="0"/>
        <w:rPr>
          <w:sz w:val="18"/>
        </w:rPr>
        <w:sectPr>
          <w:pgSz w:w="9640" w:h="12480"/>
          <w:pgMar w:header="399" w:footer="543" w:top="640" w:bottom="740" w:left="600" w:right="500"/>
        </w:sectPr>
      </w:pPr>
    </w:p>
    <w:p>
      <w:pPr>
        <w:pStyle w:val="BodyText"/>
        <w:rPr>
          <w:sz w:val="28"/>
        </w:rPr>
      </w:pPr>
    </w:p>
    <w:p>
      <w:pPr>
        <w:pStyle w:val="BodyText"/>
        <w:rPr>
          <w:sz w:val="28"/>
        </w:rPr>
      </w:pPr>
    </w:p>
    <w:p>
      <w:pPr>
        <w:pStyle w:val="BodyText"/>
        <w:spacing w:before="5"/>
        <w:rPr>
          <w:sz w:val="37"/>
        </w:rPr>
      </w:pPr>
    </w:p>
    <w:p>
      <w:pPr>
        <w:pStyle w:val="Heading2"/>
        <w:ind w:left="533"/>
      </w:pPr>
      <w:r>
        <w:rPr>
          <w:color w:val="231F20"/>
        </w:rPr>
        <w:t>Artículo </w:t>
      </w:r>
      <w:r>
        <w:rPr>
          <w:color w:val="231F20"/>
          <w:spacing w:val="-5"/>
        </w:rPr>
        <w:t>413.</w:t>
      </w:r>
    </w:p>
    <w:p>
      <w:pPr>
        <w:spacing w:line="276" w:lineRule="exact" w:before="101"/>
        <w:ind w:left="191" w:right="1851" w:firstLine="0"/>
        <w:jc w:val="center"/>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color w:val="58595B"/>
          <w:w w:val="117"/>
          <w:sz w:val="24"/>
        </w:rPr>
        <w:t>quin</w:t>
      </w:r>
      <w:r>
        <w:rPr>
          <w:b/>
          <w:smallCaps/>
          <w:color w:val="58595B"/>
          <w:spacing w:val="-15"/>
          <w:w w:val="117"/>
          <w:sz w:val="24"/>
        </w:rPr>
        <w:t>t</w:t>
      </w:r>
      <w:r>
        <w:rPr>
          <w:b/>
          <w:smallCaps/>
          <w:color w:val="58595B"/>
          <w:w w:val="111"/>
          <w:sz w:val="24"/>
        </w:rPr>
        <w:t>a</w:t>
      </w:r>
    </w:p>
    <w:p>
      <w:pPr>
        <w:pStyle w:val="Heading2"/>
        <w:spacing w:line="213" w:lineRule="auto" w:before="8"/>
        <w:ind w:left="191" w:right="1850"/>
        <w:jc w:val="center"/>
      </w:pPr>
      <w:r>
        <w:rPr>
          <w:color w:val="58595B"/>
        </w:rPr>
        <w:t>Cómputo de la Elección para Diputados por el Principio de Mayoría Relativa</w:t>
      </w:r>
    </w:p>
    <w:p>
      <w:pPr>
        <w:spacing w:after="0" w:line="213" w:lineRule="auto"/>
        <w:jc w:val="center"/>
        <w:sectPr>
          <w:type w:val="continuous"/>
          <w:pgSz w:w="9640" w:h="12480"/>
          <w:pgMar w:top="1160" w:bottom="280" w:left="600" w:right="500"/>
          <w:cols w:num="2" w:equalWidth="0">
            <w:col w:w="1806" w:space="40"/>
            <w:col w:w="6694"/>
          </w:cols>
        </w:sectPr>
      </w:pPr>
    </w:p>
    <w:p>
      <w:pPr>
        <w:pStyle w:val="BodyText"/>
        <w:rPr>
          <w:b/>
          <w:sz w:val="12"/>
        </w:rPr>
      </w:pPr>
    </w:p>
    <w:p>
      <w:pPr>
        <w:pStyle w:val="ListParagraph"/>
        <w:numPr>
          <w:ilvl w:val="1"/>
          <w:numId w:val="301"/>
        </w:numPr>
        <w:tabs>
          <w:tab w:pos="1214" w:val="left" w:leader="none"/>
        </w:tabs>
        <w:spacing w:line="232" w:lineRule="auto" w:before="106" w:after="0"/>
        <w:ind w:left="1213" w:right="348" w:hanging="260"/>
        <w:jc w:val="both"/>
        <w:rPr>
          <w:sz w:val="22"/>
        </w:rPr>
      </w:pPr>
      <w:r>
        <w:rPr>
          <w:color w:val="231F20"/>
          <w:sz w:val="22"/>
        </w:rPr>
        <w:t>El cómputo distrital para la elección de diputados por el principio de mayoría relativa,</w:t>
      </w:r>
      <w:r>
        <w:rPr>
          <w:color w:val="231F20"/>
          <w:spacing w:val="-4"/>
          <w:sz w:val="22"/>
        </w:rPr>
        <w:t> </w:t>
      </w:r>
      <w:r>
        <w:rPr>
          <w:color w:val="231F20"/>
          <w:sz w:val="22"/>
        </w:rPr>
        <w:t>se</w:t>
      </w:r>
      <w:r>
        <w:rPr>
          <w:color w:val="231F20"/>
          <w:spacing w:val="-4"/>
          <w:sz w:val="22"/>
        </w:rPr>
        <w:t> </w:t>
      </w:r>
      <w:r>
        <w:rPr>
          <w:color w:val="231F20"/>
          <w:sz w:val="22"/>
        </w:rPr>
        <w:t>sujetará</w:t>
      </w:r>
      <w:r>
        <w:rPr>
          <w:color w:val="231F20"/>
          <w:spacing w:val="-3"/>
          <w:sz w:val="22"/>
        </w:rPr>
        <w:t> </w:t>
      </w:r>
      <w:r>
        <w:rPr>
          <w:color w:val="231F20"/>
          <w:sz w:val="22"/>
        </w:rPr>
        <w:t>al</w:t>
      </w:r>
      <w:r>
        <w:rPr>
          <w:color w:val="231F20"/>
          <w:spacing w:val="-3"/>
          <w:sz w:val="22"/>
        </w:rPr>
        <w:t> </w:t>
      </w:r>
      <w:r>
        <w:rPr>
          <w:color w:val="231F20"/>
          <w:sz w:val="22"/>
        </w:rPr>
        <w:t>procedimiento</w:t>
      </w:r>
      <w:r>
        <w:rPr>
          <w:color w:val="231F20"/>
          <w:spacing w:val="-4"/>
          <w:sz w:val="22"/>
        </w:rPr>
        <w:t> </w:t>
      </w:r>
      <w:r>
        <w:rPr>
          <w:color w:val="231F20"/>
          <w:sz w:val="22"/>
        </w:rPr>
        <w:t>establecido</w:t>
      </w:r>
      <w:r>
        <w:rPr>
          <w:color w:val="231F20"/>
          <w:spacing w:val="-3"/>
          <w:sz w:val="22"/>
        </w:rPr>
        <w:t> </w:t>
      </w:r>
      <w:r>
        <w:rPr>
          <w:color w:val="231F20"/>
          <w:sz w:val="22"/>
        </w:rPr>
        <w:t>en</w:t>
      </w:r>
      <w:r>
        <w:rPr>
          <w:color w:val="231F20"/>
          <w:spacing w:val="-3"/>
          <w:sz w:val="22"/>
        </w:rPr>
        <w:t> </w:t>
      </w:r>
      <w:r>
        <w:rPr>
          <w:color w:val="231F20"/>
          <w:sz w:val="22"/>
        </w:rPr>
        <w:t>el</w:t>
      </w:r>
      <w:r>
        <w:rPr>
          <w:color w:val="231F20"/>
          <w:spacing w:val="-3"/>
          <w:sz w:val="22"/>
        </w:rPr>
        <w:t> </w:t>
      </w:r>
      <w:r>
        <w:rPr>
          <w:color w:val="231F20"/>
          <w:sz w:val="22"/>
        </w:rPr>
        <w:t>artículo</w:t>
      </w:r>
      <w:r>
        <w:rPr>
          <w:color w:val="231F20"/>
          <w:spacing w:val="-3"/>
          <w:sz w:val="22"/>
        </w:rPr>
        <w:t> </w:t>
      </w:r>
      <w:r>
        <w:rPr>
          <w:color w:val="231F20"/>
          <w:sz w:val="22"/>
        </w:rPr>
        <w:t>311</w:t>
      </w:r>
      <w:r>
        <w:rPr>
          <w:color w:val="231F20"/>
          <w:spacing w:val="-4"/>
          <w:sz w:val="22"/>
        </w:rPr>
        <w:t> </w:t>
      </w:r>
      <w:r>
        <w:rPr>
          <w:color w:val="231F20"/>
          <w:sz w:val="22"/>
        </w:rPr>
        <w:t>de</w:t>
      </w:r>
      <w:r>
        <w:rPr>
          <w:color w:val="231F20"/>
          <w:spacing w:val="-4"/>
          <w:sz w:val="22"/>
        </w:rPr>
        <w:t> </w:t>
      </w:r>
      <w:r>
        <w:rPr>
          <w:color w:val="231F20"/>
          <w:sz w:val="22"/>
        </w:rPr>
        <w:t>la</w:t>
      </w:r>
      <w:r>
        <w:rPr>
          <w:color w:val="231F20"/>
          <w:spacing w:val="-4"/>
          <w:sz w:val="22"/>
        </w:rPr>
        <w:t> </w:t>
      </w:r>
      <w:r>
        <w:rPr>
          <w:smallCaps/>
          <w:color w:val="231F20"/>
          <w:sz w:val="22"/>
        </w:rPr>
        <w:t>l</w:t>
      </w:r>
      <w:r>
        <w:rPr>
          <w:smallCaps w:val="0"/>
          <w:color w:val="231F20"/>
          <w:sz w:val="22"/>
        </w:rPr>
        <w:t>g</w:t>
      </w:r>
      <w:r>
        <w:rPr>
          <w:smallCaps/>
          <w:color w:val="231F20"/>
          <w:sz w:val="22"/>
        </w:rPr>
        <w:t>ipe</w:t>
      </w:r>
      <w:r>
        <w:rPr>
          <w:smallCaps w:val="0"/>
          <w:color w:val="231F20"/>
          <w:sz w:val="22"/>
        </w:rPr>
        <w:t>, las</w:t>
      </w:r>
      <w:r>
        <w:rPr>
          <w:smallCaps w:val="0"/>
          <w:color w:val="231F20"/>
          <w:spacing w:val="-4"/>
          <w:sz w:val="22"/>
        </w:rPr>
        <w:t> </w:t>
      </w:r>
      <w:r>
        <w:rPr>
          <w:smallCaps w:val="0"/>
          <w:color w:val="231F20"/>
          <w:sz w:val="22"/>
        </w:rPr>
        <w:t>reglas</w:t>
      </w:r>
      <w:r>
        <w:rPr>
          <w:smallCaps w:val="0"/>
          <w:color w:val="231F20"/>
          <w:spacing w:val="-4"/>
          <w:sz w:val="22"/>
        </w:rPr>
        <w:t> </w:t>
      </w:r>
      <w:r>
        <w:rPr>
          <w:smallCaps w:val="0"/>
          <w:color w:val="231F20"/>
          <w:sz w:val="22"/>
        </w:rPr>
        <w:t>comunes</w:t>
      </w:r>
      <w:r>
        <w:rPr>
          <w:smallCaps w:val="0"/>
          <w:color w:val="231F20"/>
          <w:spacing w:val="-4"/>
          <w:sz w:val="22"/>
        </w:rPr>
        <w:t> </w:t>
      </w:r>
      <w:r>
        <w:rPr>
          <w:smallCaps w:val="0"/>
          <w:color w:val="231F20"/>
          <w:sz w:val="22"/>
        </w:rPr>
        <w:t>previstas</w:t>
      </w:r>
      <w:r>
        <w:rPr>
          <w:smallCaps w:val="0"/>
          <w:color w:val="231F20"/>
          <w:spacing w:val="-4"/>
          <w:sz w:val="22"/>
        </w:rPr>
        <w:t> </w:t>
      </w:r>
      <w:r>
        <w:rPr>
          <w:smallCaps w:val="0"/>
          <w:color w:val="231F20"/>
          <w:sz w:val="22"/>
        </w:rPr>
        <w:t>en</w:t>
      </w:r>
      <w:r>
        <w:rPr>
          <w:smallCaps w:val="0"/>
          <w:color w:val="231F20"/>
          <w:spacing w:val="-4"/>
          <w:sz w:val="22"/>
        </w:rPr>
        <w:t> </w:t>
      </w:r>
      <w:r>
        <w:rPr>
          <w:smallCaps w:val="0"/>
          <w:color w:val="231F20"/>
          <w:sz w:val="22"/>
        </w:rPr>
        <w:t>el</w:t>
      </w:r>
      <w:r>
        <w:rPr>
          <w:smallCaps w:val="0"/>
          <w:color w:val="231F20"/>
          <w:spacing w:val="-4"/>
          <w:sz w:val="22"/>
        </w:rPr>
        <w:t> </w:t>
      </w:r>
      <w:r>
        <w:rPr>
          <w:smallCaps w:val="0"/>
          <w:color w:val="231F20"/>
          <w:sz w:val="22"/>
        </w:rPr>
        <w:t>presente</w:t>
      </w:r>
      <w:r>
        <w:rPr>
          <w:smallCaps w:val="0"/>
          <w:color w:val="231F20"/>
          <w:spacing w:val="-4"/>
          <w:sz w:val="22"/>
        </w:rPr>
        <w:t> </w:t>
      </w:r>
      <w:r>
        <w:rPr>
          <w:smallCaps w:val="0"/>
          <w:color w:val="231F20"/>
          <w:sz w:val="22"/>
        </w:rPr>
        <w:t>Capítulo</w:t>
      </w:r>
      <w:r>
        <w:rPr>
          <w:smallCaps w:val="0"/>
          <w:color w:val="231F20"/>
          <w:spacing w:val="-4"/>
          <w:sz w:val="22"/>
        </w:rPr>
        <w:t> </w:t>
      </w:r>
      <w:r>
        <w:rPr>
          <w:smallCaps w:val="0"/>
          <w:color w:val="231F20"/>
          <w:sz w:val="22"/>
        </w:rPr>
        <w:t>y</w:t>
      </w:r>
      <w:r>
        <w:rPr>
          <w:smallCaps w:val="0"/>
          <w:color w:val="231F20"/>
          <w:spacing w:val="-4"/>
          <w:sz w:val="22"/>
        </w:rPr>
        <w:t> </w:t>
      </w:r>
      <w:r>
        <w:rPr>
          <w:smallCaps w:val="0"/>
          <w:color w:val="231F20"/>
          <w:sz w:val="22"/>
        </w:rPr>
        <w:t>en</w:t>
      </w:r>
      <w:r>
        <w:rPr>
          <w:smallCaps w:val="0"/>
          <w:color w:val="231F20"/>
          <w:spacing w:val="-4"/>
          <w:sz w:val="22"/>
        </w:rPr>
        <w:t> </w:t>
      </w:r>
      <w:r>
        <w:rPr>
          <w:smallCaps w:val="0"/>
          <w:color w:val="231F20"/>
          <w:sz w:val="22"/>
        </w:rPr>
        <w:t>las</w:t>
      </w:r>
      <w:r>
        <w:rPr>
          <w:smallCaps w:val="0"/>
          <w:color w:val="231F20"/>
          <w:spacing w:val="-4"/>
          <w:sz w:val="22"/>
        </w:rPr>
        <w:t> </w:t>
      </w:r>
      <w:r>
        <w:rPr>
          <w:smallCaps w:val="0"/>
          <w:color w:val="231F20"/>
          <w:sz w:val="22"/>
        </w:rPr>
        <w:t>bases</w:t>
      </w:r>
      <w:r>
        <w:rPr>
          <w:smallCaps w:val="0"/>
          <w:color w:val="231F20"/>
          <w:spacing w:val="-4"/>
          <w:sz w:val="22"/>
        </w:rPr>
        <w:t> </w:t>
      </w:r>
      <w:r>
        <w:rPr>
          <w:smallCaps w:val="0"/>
          <w:color w:val="231F20"/>
          <w:sz w:val="22"/>
        </w:rPr>
        <w:t>generales</w:t>
      </w:r>
      <w:r>
        <w:rPr>
          <w:smallCaps w:val="0"/>
          <w:color w:val="231F20"/>
          <w:spacing w:val="-3"/>
          <w:sz w:val="22"/>
        </w:rPr>
        <w:t> </w:t>
      </w:r>
      <w:r>
        <w:rPr>
          <w:smallCaps w:val="0"/>
          <w:color w:val="231F20"/>
          <w:sz w:val="22"/>
        </w:rPr>
        <w:t>y lineamientos</w:t>
      </w:r>
      <w:r>
        <w:rPr>
          <w:smallCaps w:val="0"/>
          <w:color w:val="231F20"/>
          <w:spacing w:val="-4"/>
          <w:sz w:val="22"/>
        </w:rPr>
        <w:t> </w:t>
      </w:r>
      <w:r>
        <w:rPr>
          <w:smallCaps w:val="0"/>
          <w:color w:val="231F20"/>
          <w:sz w:val="22"/>
        </w:rPr>
        <w:t>que</w:t>
      </w:r>
      <w:r>
        <w:rPr>
          <w:smallCaps w:val="0"/>
          <w:color w:val="231F20"/>
          <w:spacing w:val="-4"/>
          <w:sz w:val="22"/>
        </w:rPr>
        <w:t> </w:t>
      </w:r>
      <w:r>
        <w:rPr>
          <w:smallCaps w:val="0"/>
          <w:color w:val="231F20"/>
          <w:sz w:val="22"/>
        </w:rPr>
        <w:t>para</w:t>
      </w:r>
      <w:r>
        <w:rPr>
          <w:smallCaps w:val="0"/>
          <w:color w:val="231F20"/>
          <w:spacing w:val="-4"/>
          <w:sz w:val="22"/>
        </w:rPr>
        <w:t> </w:t>
      </w:r>
      <w:r>
        <w:rPr>
          <w:smallCaps w:val="0"/>
          <w:color w:val="231F20"/>
          <w:sz w:val="22"/>
        </w:rPr>
        <w:t>tal</w:t>
      </w:r>
      <w:r>
        <w:rPr>
          <w:smallCaps w:val="0"/>
          <w:color w:val="231F20"/>
          <w:spacing w:val="-4"/>
          <w:sz w:val="22"/>
        </w:rPr>
        <w:t> </w:t>
      </w:r>
      <w:r>
        <w:rPr>
          <w:smallCaps w:val="0"/>
          <w:color w:val="231F20"/>
          <w:sz w:val="22"/>
        </w:rPr>
        <w:t>efecto</w:t>
      </w:r>
      <w:r>
        <w:rPr>
          <w:smallCaps w:val="0"/>
          <w:color w:val="231F20"/>
          <w:spacing w:val="-4"/>
          <w:sz w:val="22"/>
        </w:rPr>
        <w:t> </w:t>
      </w:r>
      <w:r>
        <w:rPr>
          <w:smallCaps w:val="0"/>
          <w:color w:val="231F20"/>
          <w:sz w:val="22"/>
        </w:rPr>
        <w:t>sean</w:t>
      </w:r>
      <w:r>
        <w:rPr>
          <w:smallCaps w:val="0"/>
          <w:color w:val="231F20"/>
          <w:spacing w:val="-4"/>
          <w:sz w:val="22"/>
        </w:rPr>
        <w:t> </w:t>
      </w:r>
      <w:r>
        <w:rPr>
          <w:smallCaps w:val="0"/>
          <w:color w:val="231F20"/>
          <w:sz w:val="22"/>
        </w:rPr>
        <w:t>aprobados</w:t>
      </w:r>
      <w:r>
        <w:rPr>
          <w:smallCaps w:val="0"/>
          <w:color w:val="231F20"/>
          <w:spacing w:val="-4"/>
          <w:sz w:val="22"/>
        </w:rPr>
        <w:t> </w:t>
      </w:r>
      <w:r>
        <w:rPr>
          <w:smallCaps w:val="0"/>
          <w:color w:val="231F20"/>
          <w:sz w:val="22"/>
        </w:rPr>
        <w:t>por</w:t>
      </w:r>
      <w:r>
        <w:rPr>
          <w:smallCaps w:val="0"/>
          <w:color w:val="231F20"/>
          <w:spacing w:val="-4"/>
          <w:sz w:val="22"/>
        </w:rPr>
        <w:t> </w:t>
      </w:r>
      <w:r>
        <w:rPr>
          <w:smallCaps w:val="0"/>
          <w:color w:val="231F20"/>
          <w:sz w:val="22"/>
        </w:rPr>
        <w:t>el</w:t>
      </w:r>
      <w:r>
        <w:rPr>
          <w:smallCaps w:val="0"/>
          <w:color w:val="231F20"/>
          <w:spacing w:val="-3"/>
          <w:sz w:val="22"/>
        </w:rPr>
        <w:t> </w:t>
      </w:r>
      <w:r>
        <w:rPr>
          <w:smallCaps w:val="0"/>
          <w:color w:val="231F20"/>
          <w:sz w:val="22"/>
        </w:rPr>
        <w:t>Consejo</w:t>
      </w:r>
      <w:r>
        <w:rPr>
          <w:smallCaps w:val="0"/>
          <w:color w:val="231F20"/>
          <w:spacing w:val="-3"/>
          <w:sz w:val="22"/>
        </w:rPr>
        <w:t> </w:t>
      </w:r>
      <w:r>
        <w:rPr>
          <w:smallCaps w:val="0"/>
          <w:color w:val="231F20"/>
          <w:sz w:val="22"/>
        </w:rPr>
        <w:t>General.</w:t>
      </w:r>
    </w:p>
    <w:p>
      <w:pPr>
        <w:pStyle w:val="BodyText"/>
        <w:spacing w:before="2"/>
        <w:rPr>
          <w:sz w:val="21"/>
        </w:rPr>
      </w:pPr>
    </w:p>
    <w:p>
      <w:pPr>
        <w:pStyle w:val="ListParagraph"/>
        <w:numPr>
          <w:ilvl w:val="1"/>
          <w:numId w:val="301"/>
        </w:numPr>
        <w:tabs>
          <w:tab w:pos="1214" w:val="left" w:leader="none"/>
        </w:tabs>
        <w:spacing w:line="232" w:lineRule="auto" w:before="0" w:after="0"/>
        <w:ind w:left="1213" w:right="347" w:hanging="260"/>
        <w:jc w:val="both"/>
        <w:rPr>
          <w:sz w:val="22"/>
        </w:rPr>
      </w:pPr>
      <w:r>
        <w:rPr>
          <w:color w:val="231F20"/>
          <w:sz w:val="22"/>
        </w:rPr>
        <w:t>Se deben considerar las actas de escrutinio y cómputo de diputados de mayo- ría relativa de las casillas especiales y </w:t>
      </w:r>
      <w:r>
        <w:rPr>
          <w:color w:val="231F20"/>
          <w:spacing w:val="-4"/>
          <w:sz w:val="22"/>
        </w:rPr>
        <w:t>proceder, </w:t>
      </w:r>
      <w:r>
        <w:rPr>
          <w:color w:val="231F20"/>
          <w:sz w:val="22"/>
        </w:rPr>
        <w:t>de ser necesario en atención a las causales de </w:t>
      </w:r>
      <w:r>
        <w:rPr>
          <w:color w:val="231F20"/>
          <w:spacing w:val="-5"/>
          <w:sz w:val="22"/>
        </w:rPr>
        <w:t>ley, </w:t>
      </w:r>
      <w:r>
        <w:rPr>
          <w:color w:val="231F20"/>
          <w:sz w:val="22"/>
        </w:rPr>
        <w:t>al recuento de sus votos por el pleno del Consejo Distrital, previamente a la integración de los grupos de trabajo. En el caso de recuento de</w:t>
      </w:r>
      <w:r>
        <w:rPr>
          <w:color w:val="231F20"/>
          <w:spacing w:val="-6"/>
          <w:sz w:val="22"/>
        </w:rPr>
        <w:t> </w:t>
      </w:r>
      <w:r>
        <w:rPr>
          <w:color w:val="231F20"/>
          <w:sz w:val="22"/>
        </w:rPr>
        <w:t>votos,</w:t>
      </w:r>
      <w:r>
        <w:rPr>
          <w:color w:val="231F20"/>
          <w:spacing w:val="-6"/>
          <w:sz w:val="22"/>
        </w:rPr>
        <w:t> </w:t>
      </w:r>
      <w:r>
        <w:rPr>
          <w:color w:val="231F20"/>
          <w:sz w:val="22"/>
        </w:rPr>
        <w:t>el</w:t>
      </w:r>
      <w:r>
        <w:rPr>
          <w:color w:val="231F20"/>
          <w:spacing w:val="-6"/>
          <w:sz w:val="22"/>
        </w:rPr>
        <w:t> </w:t>
      </w:r>
      <w:r>
        <w:rPr>
          <w:color w:val="231F20"/>
          <w:sz w:val="22"/>
        </w:rPr>
        <w:t>cómputo</w:t>
      </w:r>
      <w:r>
        <w:rPr>
          <w:color w:val="231F20"/>
          <w:spacing w:val="-5"/>
          <w:sz w:val="22"/>
        </w:rPr>
        <w:t> </w:t>
      </w:r>
      <w:r>
        <w:rPr>
          <w:color w:val="231F20"/>
          <w:sz w:val="22"/>
        </w:rPr>
        <w:t>distrital</w:t>
      </w:r>
      <w:r>
        <w:rPr>
          <w:color w:val="231F20"/>
          <w:spacing w:val="-6"/>
          <w:sz w:val="22"/>
        </w:rPr>
        <w:t> </w:t>
      </w:r>
      <w:r>
        <w:rPr>
          <w:color w:val="231F20"/>
          <w:sz w:val="22"/>
        </w:rPr>
        <w:t>se</w:t>
      </w:r>
      <w:r>
        <w:rPr>
          <w:color w:val="231F20"/>
          <w:spacing w:val="-6"/>
          <w:sz w:val="22"/>
        </w:rPr>
        <w:t> </w:t>
      </w:r>
      <w:r>
        <w:rPr>
          <w:color w:val="231F20"/>
          <w:sz w:val="22"/>
        </w:rPr>
        <w:t>realizará</w:t>
      </w:r>
      <w:r>
        <w:rPr>
          <w:color w:val="231F20"/>
          <w:spacing w:val="-6"/>
          <w:sz w:val="22"/>
        </w:rPr>
        <w:t> </w:t>
      </w:r>
      <w:r>
        <w:rPr>
          <w:color w:val="231F20"/>
          <w:sz w:val="22"/>
        </w:rPr>
        <w:t>incluyendo</w:t>
      </w:r>
      <w:r>
        <w:rPr>
          <w:color w:val="231F20"/>
          <w:spacing w:val="-5"/>
          <w:sz w:val="22"/>
        </w:rPr>
        <w:t> </w:t>
      </w:r>
      <w:r>
        <w:rPr>
          <w:color w:val="231F20"/>
          <w:sz w:val="22"/>
        </w:rPr>
        <w:t>la</w:t>
      </w:r>
      <w:r>
        <w:rPr>
          <w:color w:val="231F20"/>
          <w:spacing w:val="-6"/>
          <w:sz w:val="22"/>
        </w:rPr>
        <w:t> </w:t>
      </w:r>
      <w:r>
        <w:rPr>
          <w:color w:val="231F20"/>
          <w:sz w:val="22"/>
        </w:rPr>
        <w:t>suma</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5"/>
          <w:sz w:val="22"/>
        </w:rPr>
        <w:t> </w:t>
      </w:r>
      <w:r>
        <w:rPr>
          <w:color w:val="231F20"/>
          <w:sz w:val="22"/>
        </w:rPr>
        <w:t>resultados obtenidos por el pleno o por cada uno de los grupos de trabajo, previa </w:t>
      </w:r>
      <w:r>
        <w:rPr>
          <w:color w:val="231F20"/>
          <w:spacing w:val="-3"/>
          <w:sz w:val="22"/>
        </w:rPr>
        <w:t>deter- </w:t>
      </w:r>
      <w:r>
        <w:rPr>
          <w:color w:val="231F20"/>
          <w:sz w:val="22"/>
        </w:rPr>
        <w:t>minación que el propio Consejo realice respecto de los votos que se hayan reservado en virtud de haber duda sobre su nulidad o</w:t>
      </w:r>
      <w:r>
        <w:rPr>
          <w:color w:val="231F20"/>
          <w:spacing w:val="-15"/>
          <w:sz w:val="22"/>
        </w:rPr>
        <w:t> </w:t>
      </w:r>
      <w:r>
        <w:rPr>
          <w:color w:val="231F20"/>
          <w:sz w:val="22"/>
        </w:rPr>
        <w:t>validez.</w:t>
      </w:r>
    </w:p>
    <w:p>
      <w:pPr>
        <w:pStyle w:val="BodyText"/>
        <w:spacing w:before="12"/>
        <w:rPr>
          <w:sz w:val="20"/>
        </w:rPr>
      </w:pPr>
    </w:p>
    <w:p>
      <w:pPr>
        <w:pStyle w:val="ListParagraph"/>
        <w:numPr>
          <w:ilvl w:val="1"/>
          <w:numId w:val="301"/>
        </w:numPr>
        <w:tabs>
          <w:tab w:pos="1214" w:val="left" w:leader="none"/>
        </w:tabs>
        <w:spacing w:line="232" w:lineRule="auto" w:before="0" w:after="0"/>
        <w:ind w:left="1213" w:right="348" w:hanging="260"/>
        <w:jc w:val="both"/>
        <w:rPr>
          <w:sz w:val="22"/>
        </w:rPr>
      </w:pPr>
      <w:r>
        <w:rPr>
          <w:color w:val="231F20"/>
          <w:sz w:val="22"/>
        </w:rPr>
        <w:t>El resultado de la suma general se asentará en el acta circunstanciada de la sesión</w:t>
      </w:r>
      <w:r>
        <w:rPr>
          <w:color w:val="231F20"/>
          <w:spacing w:val="-9"/>
          <w:sz w:val="22"/>
        </w:rPr>
        <w:t> </w:t>
      </w:r>
      <w:r>
        <w:rPr>
          <w:color w:val="231F20"/>
          <w:sz w:val="22"/>
        </w:rPr>
        <w:t>de</w:t>
      </w:r>
      <w:r>
        <w:rPr>
          <w:color w:val="231F20"/>
          <w:spacing w:val="-10"/>
          <w:sz w:val="22"/>
        </w:rPr>
        <w:t> </w:t>
      </w:r>
      <w:r>
        <w:rPr>
          <w:color w:val="231F20"/>
          <w:sz w:val="22"/>
        </w:rPr>
        <w:t>cómputo</w:t>
      </w:r>
      <w:r>
        <w:rPr>
          <w:color w:val="231F20"/>
          <w:spacing w:val="-10"/>
          <w:sz w:val="22"/>
        </w:rPr>
        <w:t> </w:t>
      </w:r>
      <w:r>
        <w:rPr>
          <w:color w:val="231F20"/>
          <w:sz w:val="22"/>
        </w:rPr>
        <w:t>distrital</w:t>
      </w:r>
      <w:r>
        <w:rPr>
          <w:color w:val="231F20"/>
          <w:spacing w:val="-9"/>
          <w:sz w:val="22"/>
        </w:rPr>
        <w:t> </w:t>
      </w:r>
      <w:r>
        <w:rPr>
          <w:color w:val="231F20"/>
          <w:sz w:val="22"/>
        </w:rPr>
        <w:t>como</w:t>
      </w:r>
      <w:r>
        <w:rPr>
          <w:color w:val="231F20"/>
          <w:spacing w:val="-9"/>
          <w:sz w:val="22"/>
        </w:rPr>
        <w:t> </w:t>
      </w:r>
      <w:r>
        <w:rPr>
          <w:color w:val="231F20"/>
          <w:sz w:val="22"/>
        </w:rPr>
        <w:t>primer</w:t>
      </w:r>
      <w:r>
        <w:rPr>
          <w:color w:val="231F20"/>
          <w:spacing w:val="-10"/>
          <w:sz w:val="22"/>
        </w:rPr>
        <w:t> </w:t>
      </w:r>
      <w:r>
        <w:rPr>
          <w:color w:val="231F20"/>
          <w:sz w:val="22"/>
        </w:rPr>
        <w:t>resultado</w:t>
      </w:r>
      <w:r>
        <w:rPr>
          <w:color w:val="231F20"/>
          <w:spacing w:val="-9"/>
          <w:sz w:val="22"/>
        </w:rPr>
        <w:t> </w:t>
      </w:r>
      <w:r>
        <w:rPr>
          <w:color w:val="231F20"/>
          <w:sz w:val="22"/>
        </w:rPr>
        <w:t>total</w:t>
      </w:r>
      <w:r>
        <w:rPr>
          <w:color w:val="231F20"/>
          <w:spacing w:val="-9"/>
          <w:sz w:val="22"/>
        </w:rPr>
        <w:t> </w:t>
      </w:r>
      <w:r>
        <w:rPr>
          <w:color w:val="231F20"/>
          <w:sz w:val="22"/>
        </w:rPr>
        <w:t>de</w:t>
      </w:r>
      <w:r>
        <w:rPr>
          <w:color w:val="231F20"/>
          <w:spacing w:val="-10"/>
          <w:sz w:val="22"/>
        </w:rPr>
        <w:t> </w:t>
      </w:r>
      <w:r>
        <w:rPr>
          <w:color w:val="231F20"/>
          <w:sz w:val="22"/>
        </w:rPr>
        <w:t>la</w:t>
      </w:r>
      <w:r>
        <w:rPr>
          <w:color w:val="231F20"/>
          <w:spacing w:val="-9"/>
          <w:sz w:val="22"/>
        </w:rPr>
        <w:t> </w:t>
      </w:r>
      <w:r>
        <w:rPr>
          <w:color w:val="231F20"/>
          <w:sz w:val="22"/>
        </w:rPr>
        <w:t>elección</w:t>
      </w:r>
      <w:r>
        <w:rPr>
          <w:color w:val="231F20"/>
          <w:spacing w:val="-9"/>
          <w:sz w:val="22"/>
        </w:rPr>
        <w:t> </w:t>
      </w:r>
      <w:r>
        <w:rPr>
          <w:color w:val="231F20"/>
          <w:sz w:val="22"/>
        </w:rPr>
        <w:t>de</w:t>
      </w:r>
      <w:r>
        <w:rPr>
          <w:color w:val="231F20"/>
          <w:spacing w:val="-10"/>
          <w:sz w:val="22"/>
        </w:rPr>
        <w:t> </w:t>
      </w:r>
      <w:r>
        <w:rPr>
          <w:color w:val="231F20"/>
          <w:sz w:val="22"/>
        </w:rPr>
        <w:t>dipu- tados de mayoría</w:t>
      </w:r>
      <w:r>
        <w:rPr>
          <w:color w:val="231F20"/>
          <w:spacing w:val="-4"/>
          <w:sz w:val="22"/>
        </w:rPr>
        <w:t> </w:t>
      </w:r>
      <w:r>
        <w:rPr>
          <w:color w:val="231F20"/>
          <w:sz w:val="22"/>
        </w:rPr>
        <w:t>relativa.</w:t>
      </w:r>
    </w:p>
    <w:p>
      <w:pPr>
        <w:pStyle w:val="Heading2"/>
        <w:spacing w:before="233"/>
        <w:ind w:left="533"/>
      </w:pPr>
      <w:r>
        <w:rPr>
          <w:color w:val="231F20"/>
        </w:rPr>
        <w:t>Artículo 414.</w:t>
      </w:r>
    </w:p>
    <w:p>
      <w:pPr>
        <w:pStyle w:val="BodyText"/>
        <w:spacing w:before="8"/>
        <w:rPr>
          <w:b/>
          <w:sz w:val="20"/>
        </w:rPr>
      </w:pPr>
    </w:p>
    <w:p>
      <w:pPr>
        <w:pStyle w:val="ListParagraph"/>
        <w:numPr>
          <w:ilvl w:val="0"/>
          <w:numId w:val="302"/>
        </w:numPr>
        <w:tabs>
          <w:tab w:pos="1214" w:val="left" w:leader="none"/>
        </w:tabs>
        <w:spacing w:line="232" w:lineRule="auto" w:before="0" w:after="0"/>
        <w:ind w:left="1213" w:right="346" w:hanging="260"/>
        <w:jc w:val="both"/>
        <w:rPr>
          <w:sz w:val="22"/>
        </w:rPr>
      </w:pPr>
      <w:r>
        <w:rPr>
          <w:color w:val="231F20"/>
          <w:sz w:val="22"/>
        </w:rPr>
        <w:t>Al</w:t>
      </w:r>
      <w:r>
        <w:rPr>
          <w:color w:val="231F20"/>
          <w:spacing w:val="-4"/>
          <w:sz w:val="22"/>
        </w:rPr>
        <w:t> </w:t>
      </w:r>
      <w:r>
        <w:rPr>
          <w:color w:val="231F20"/>
          <w:sz w:val="22"/>
        </w:rPr>
        <w:t>término</w:t>
      </w:r>
      <w:r>
        <w:rPr>
          <w:color w:val="231F20"/>
          <w:spacing w:val="-3"/>
          <w:sz w:val="22"/>
        </w:rPr>
        <w:t> </w:t>
      </w:r>
      <w:r>
        <w:rPr>
          <w:color w:val="231F20"/>
          <w:sz w:val="22"/>
        </w:rPr>
        <w:t>del</w:t>
      </w:r>
      <w:r>
        <w:rPr>
          <w:color w:val="231F20"/>
          <w:spacing w:val="-3"/>
          <w:sz w:val="22"/>
        </w:rPr>
        <w:t> </w:t>
      </w:r>
      <w:r>
        <w:rPr>
          <w:color w:val="231F20"/>
          <w:sz w:val="22"/>
        </w:rPr>
        <w:t>cómputo</w:t>
      </w:r>
      <w:r>
        <w:rPr>
          <w:color w:val="231F20"/>
          <w:spacing w:val="-3"/>
          <w:sz w:val="22"/>
        </w:rPr>
        <w:t> </w:t>
      </w:r>
      <w:r>
        <w:rPr>
          <w:color w:val="231F20"/>
          <w:sz w:val="22"/>
        </w:rPr>
        <w:t>distrital</w:t>
      </w:r>
      <w:r>
        <w:rPr>
          <w:color w:val="231F20"/>
          <w:spacing w:val="-3"/>
          <w:sz w:val="22"/>
        </w:rPr>
        <w:t> </w:t>
      </w:r>
      <w:r>
        <w:rPr>
          <w:color w:val="231F20"/>
          <w:sz w:val="22"/>
        </w:rPr>
        <w:t>de</w:t>
      </w:r>
      <w:r>
        <w:rPr>
          <w:color w:val="231F20"/>
          <w:spacing w:val="-3"/>
          <w:sz w:val="22"/>
        </w:rPr>
        <w:t> </w:t>
      </w:r>
      <w:r>
        <w:rPr>
          <w:color w:val="231F20"/>
          <w:sz w:val="22"/>
        </w:rPr>
        <w:t>la</w:t>
      </w:r>
      <w:r>
        <w:rPr>
          <w:color w:val="231F20"/>
          <w:spacing w:val="-3"/>
          <w:sz w:val="22"/>
        </w:rPr>
        <w:t> </w:t>
      </w:r>
      <w:r>
        <w:rPr>
          <w:color w:val="231F20"/>
          <w:sz w:val="22"/>
        </w:rPr>
        <w:t>elección</w:t>
      </w:r>
      <w:r>
        <w:rPr>
          <w:color w:val="231F20"/>
          <w:spacing w:val="-3"/>
          <w:sz w:val="22"/>
        </w:rPr>
        <w:t> </w:t>
      </w:r>
      <w:r>
        <w:rPr>
          <w:color w:val="231F20"/>
          <w:sz w:val="22"/>
        </w:rPr>
        <w:t>de</w:t>
      </w:r>
      <w:r>
        <w:rPr>
          <w:color w:val="231F20"/>
          <w:spacing w:val="-4"/>
          <w:sz w:val="22"/>
        </w:rPr>
        <w:t> </w:t>
      </w:r>
      <w:r>
        <w:rPr>
          <w:color w:val="231F20"/>
          <w:sz w:val="22"/>
        </w:rPr>
        <w:t>diputados</w:t>
      </w:r>
      <w:r>
        <w:rPr>
          <w:color w:val="231F20"/>
          <w:spacing w:val="-3"/>
          <w:sz w:val="22"/>
        </w:rPr>
        <w:t> </w:t>
      </w:r>
      <w:r>
        <w:rPr>
          <w:color w:val="231F20"/>
          <w:sz w:val="22"/>
        </w:rPr>
        <w:t>de</w:t>
      </w:r>
      <w:r>
        <w:rPr>
          <w:color w:val="231F20"/>
          <w:spacing w:val="-3"/>
          <w:sz w:val="22"/>
        </w:rPr>
        <w:t> </w:t>
      </w:r>
      <w:r>
        <w:rPr>
          <w:color w:val="231F20"/>
          <w:sz w:val="22"/>
        </w:rPr>
        <w:t>mayoría</w:t>
      </w:r>
      <w:r>
        <w:rPr>
          <w:color w:val="231F20"/>
          <w:spacing w:val="-3"/>
          <w:sz w:val="22"/>
        </w:rPr>
        <w:t> </w:t>
      </w:r>
      <w:r>
        <w:rPr>
          <w:color w:val="231F20"/>
          <w:sz w:val="22"/>
        </w:rPr>
        <w:t>relati- va, el consejo distrital efectuará el análisis de la elegibilidad de los candidatos, verificará el cumplimiento de los requisitos establecidos en la Constitución </w:t>
      </w:r>
      <w:r>
        <w:rPr>
          <w:color w:val="231F20"/>
          <w:spacing w:val="-3"/>
          <w:sz w:val="22"/>
        </w:rPr>
        <w:t>fe- </w:t>
      </w:r>
      <w:r>
        <w:rPr>
          <w:color w:val="231F20"/>
          <w:sz w:val="22"/>
        </w:rPr>
        <w:t>deral y la</w:t>
      </w:r>
      <w:r>
        <w:rPr>
          <w:color w:val="231F20"/>
          <w:spacing w:val="-1"/>
          <w:sz w:val="22"/>
        </w:rPr>
        <w:t> </w:t>
      </w:r>
      <w:r>
        <w:rPr>
          <w:smallCaps/>
          <w:color w:val="231F20"/>
          <w:sz w:val="22"/>
        </w:rPr>
        <w:t>l</w:t>
      </w:r>
      <w:r>
        <w:rPr>
          <w:smallCaps w:val="0"/>
          <w:color w:val="231F20"/>
          <w:sz w:val="22"/>
        </w:rPr>
        <w:t>g</w:t>
      </w:r>
      <w:r>
        <w:rPr>
          <w:smallCaps/>
          <w:color w:val="231F20"/>
          <w:sz w:val="22"/>
        </w:rPr>
        <w:t>ipe</w:t>
      </w:r>
      <w:r>
        <w:rPr>
          <w:smallCaps w:val="0"/>
          <w:color w:val="231F20"/>
          <w:sz w:val="22"/>
        </w:rPr>
        <w:t>.</w:t>
      </w:r>
    </w:p>
    <w:p>
      <w:pPr>
        <w:pStyle w:val="BodyText"/>
        <w:spacing w:before="2"/>
        <w:rPr>
          <w:sz w:val="21"/>
        </w:rPr>
      </w:pPr>
    </w:p>
    <w:p>
      <w:pPr>
        <w:pStyle w:val="ListParagraph"/>
        <w:numPr>
          <w:ilvl w:val="0"/>
          <w:numId w:val="302"/>
        </w:numPr>
        <w:tabs>
          <w:tab w:pos="1214" w:val="left" w:leader="none"/>
        </w:tabs>
        <w:spacing w:line="232" w:lineRule="auto" w:before="0" w:after="0"/>
        <w:ind w:left="1213" w:right="348" w:hanging="260"/>
        <w:jc w:val="both"/>
        <w:rPr>
          <w:sz w:val="22"/>
        </w:rPr>
      </w:pPr>
      <w:r>
        <w:rPr>
          <w:color w:val="231F20"/>
          <w:sz w:val="22"/>
        </w:rPr>
        <w:t>Una</w:t>
      </w:r>
      <w:r>
        <w:rPr>
          <w:color w:val="231F20"/>
          <w:spacing w:val="-8"/>
          <w:sz w:val="22"/>
        </w:rPr>
        <w:t> </w:t>
      </w:r>
      <w:r>
        <w:rPr>
          <w:color w:val="231F20"/>
          <w:sz w:val="22"/>
        </w:rPr>
        <w:t>vez</w:t>
      </w:r>
      <w:r>
        <w:rPr>
          <w:color w:val="231F20"/>
          <w:spacing w:val="-7"/>
          <w:sz w:val="22"/>
        </w:rPr>
        <w:t> </w:t>
      </w:r>
      <w:r>
        <w:rPr>
          <w:color w:val="231F20"/>
          <w:sz w:val="22"/>
        </w:rPr>
        <w:t>concluido</w:t>
      </w:r>
      <w:r>
        <w:rPr>
          <w:color w:val="231F20"/>
          <w:spacing w:val="-7"/>
          <w:sz w:val="22"/>
        </w:rPr>
        <w:t> </w:t>
      </w:r>
      <w:r>
        <w:rPr>
          <w:color w:val="231F20"/>
          <w:sz w:val="22"/>
        </w:rPr>
        <w:t>el</w:t>
      </w:r>
      <w:r>
        <w:rPr>
          <w:color w:val="231F20"/>
          <w:spacing w:val="-7"/>
          <w:sz w:val="22"/>
        </w:rPr>
        <w:t> </w:t>
      </w:r>
      <w:r>
        <w:rPr>
          <w:color w:val="231F20"/>
          <w:sz w:val="22"/>
        </w:rPr>
        <w:t>cómputo</w:t>
      </w:r>
      <w:r>
        <w:rPr>
          <w:color w:val="231F20"/>
          <w:spacing w:val="-8"/>
          <w:sz w:val="22"/>
        </w:rPr>
        <w:t> </w:t>
      </w:r>
      <w:r>
        <w:rPr>
          <w:color w:val="231F20"/>
          <w:sz w:val="22"/>
        </w:rPr>
        <w:t>distrital</w:t>
      </w:r>
      <w:r>
        <w:rPr>
          <w:color w:val="231F20"/>
          <w:spacing w:val="-7"/>
          <w:sz w:val="22"/>
        </w:rPr>
        <w:t> </w:t>
      </w:r>
      <w:r>
        <w:rPr>
          <w:color w:val="231F20"/>
          <w:sz w:val="22"/>
        </w:rPr>
        <w:t>o</w:t>
      </w:r>
      <w:r>
        <w:rPr>
          <w:color w:val="231F20"/>
          <w:spacing w:val="-7"/>
          <w:sz w:val="22"/>
        </w:rPr>
        <w:t> </w:t>
      </w:r>
      <w:r>
        <w:rPr>
          <w:color w:val="231F20"/>
          <w:sz w:val="22"/>
        </w:rPr>
        <w:t>de</w:t>
      </w:r>
      <w:r>
        <w:rPr>
          <w:color w:val="231F20"/>
          <w:spacing w:val="-7"/>
          <w:sz w:val="22"/>
        </w:rPr>
        <w:t> </w:t>
      </w:r>
      <w:r>
        <w:rPr>
          <w:color w:val="231F20"/>
          <w:sz w:val="22"/>
        </w:rPr>
        <w:t>entidad</w:t>
      </w:r>
      <w:r>
        <w:rPr>
          <w:color w:val="231F20"/>
          <w:spacing w:val="-8"/>
          <w:sz w:val="22"/>
        </w:rPr>
        <w:t> </w:t>
      </w:r>
      <w:r>
        <w:rPr>
          <w:color w:val="231F20"/>
          <w:sz w:val="22"/>
        </w:rPr>
        <w:t>federativa,</w:t>
      </w:r>
      <w:r>
        <w:rPr>
          <w:color w:val="231F20"/>
          <w:spacing w:val="-7"/>
          <w:sz w:val="22"/>
        </w:rPr>
        <w:t> </w:t>
      </w:r>
      <w:r>
        <w:rPr>
          <w:color w:val="231F20"/>
          <w:sz w:val="22"/>
        </w:rPr>
        <w:t>se</w:t>
      </w:r>
      <w:r>
        <w:rPr>
          <w:color w:val="231F20"/>
          <w:spacing w:val="-7"/>
          <w:sz w:val="22"/>
        </w:rPr>
        <w:t> </w:t>
      </w:r>
      <w:r>
        <w:rPr>
          <w:color w:val="231F20"/>
          <w:sz w:val="22"/>
        </w:rPr>
        <w:t>hará</w:t>
      </w:r>
      <w:r>
        <w:rPr>
          <w:color w:val="231F20"/>
          <w:spacing w:val="-7"/>
          <w:sz w:val="22"/>
        </w:rPr>
        <w:t> </w:t>
      </w:r>
      <w:r>
        <w:rPr>
          <w:color w:val="231F20"/>
          <w:sz w:val="22"/>
        </w:rPr>
        <w:t>constar en el acta circunstanciada de la sesión lo</w:t>
      </w:r>
      <w:r>
        <w:rPr>
          <w:color w:val="231F20"/>
          <w:spacing w:val="-11"/>
          <w:sz w:val="22"/>
        </w:rPr>
        <w:t> </w:t>
      </w:r>
      <w:r>
        <w:rPr>
          <w:color w:val="231F20"/>
          <w:sz w:val="22"/>
        </w:rPr>
        <w:t>siguiente:</w:t>
      </w:r>
    </w:p>
    <w:p>
      <w:pPr>
        <w:pStyle w:val="BodyText"/>
        <w:spacing w:before="3"/>
      </w:pPr>
    </w:p>
    <w:p>
      <w:pPr>
        <w:pStyle w:val="ListParagraph"/>
        <w:numPr>
          <w:ilvl w:val="1"/>
          <w:numId w:val="302"/>
        </w:numPr>
        <w:tabs>
          <w:tab w:pos="1521" w:val="left" w:leader="none"/>
        </w:tabs>
        <w:spacing w:line="240" w:lineRule="auto" w:before="0" w:after="0"/>
        <w:ind w:left="1520" w:right="0" w:hanging="208"/>
        <w:jc w:val="left"/>
        <w:rPr>
          <w:sz w:val="20"/>
        </w:rPr>
      </w:pPr>
      <w:r>
        <w:rPr>
          <w:color w:val="231F20"/>
          <w:sz w:val="20"/>
        </w:rPr>
        <w:t>Los resultados</w:t>
      </w:r>
      <w:r>
        <w:rPr>
          <w:color w:val="231F20"/>
          <w:spacing w:val="-3"/>
          <w:sz w:val="20"/>
        </w:rPr>
        <w:t> </w:t>
      </w:r>
      <w:r>
        <w:rPr>
          <w:color w:val="231F20"/>
          <w:sz w:val="20"/>
        </w:rPr>
        <w:t>obtenidos;</w:t>
      </w:r>
    </w:p>
    <w:p>
      <w:pPr>
        <w:pStyle w:val="ListParagraph"/>
        <w:numPr>
          <w:ilvl w:val="1"/>
          <w:numId w:val="302"/>
        </w:numPr>
        <w:tabs>
          <w:tab w:pos="1529" w:val="left" w:leader="none"/>
        </w:tabs>
        <w:spacing w:line="240" w:lineRule="auto" w:before="16" w:after="0"/>
        <w:ind w:left="1528" w:right="0" w:hanging="216"/>
        <w:jc w:val="left"/>
        <w:rPr>
          <w:sz w:val="20"/>
        </w:rPr>
      </w:pPr>
      <w:r>
        <w:rPr>
          <w:color w:val="231F20"/>
          <w:sz w:val="20"/>
        </w:rPr>
        <w:t>Los incidentes que ocurrieren durante la</w:t>
      </w:r>
      <w:r>
        <w:rPr>
          <w:color w:val="231F20"/>
          <w:spacing w:val="-7"/>
          <w:sz w:val="20"/>
        </w:rPr>
        <w:t> </w:t>
      </w:r>
      <w:r>
        <w:rPr>
          <w:color w:val="231F20"/>
          <w:sz w:val="20"/>
        </w:rPr>
        <w:t>sesión;</w:t>
      </w:r>
    </w:p>
    <w:p>
      <w:pPr>
        <w:pStyle w:val="ListParagraph"/>
        <w:numPr>
          <w:ilvl w:val="1"/>
          <w:numId w:val="302"/>
        </w:numPr>
        <w:tabs>
          <w:tab w:pos="1513" w:val="left" w:leader="none"/>
        </w:tabs>
        <w:spacing w:line="254" w:lineRule="auto" w:before="16" w:after="0"/>
        <w:ind w:left="1533" w:right="347" w:hanging="220"/>
        <w:jc w:val="left"/>
        <w:rPr>
          <w:sz w:val="20"/>
        </w:rPr>
      </w:pPr>
      <w:r>
        <w:rPr>
          <w:color w:val="231F20"/>
          <w:sz w:val="20"/>
        </w:rPr>
        <w:t>La declaración de validez de la elección, para lo cual se verificará el cumplimiento de los requisitos formales de la elección,</w:t>
      </w:r>
      <w:r>
        <w:rPr>
          <w:color w:val="231F20"/>
          <w:spacing w:val="-8"/>
          <w:sz w:val="20"/>
        </w:rPr>
        <w:t> </w:t>
      </w:r>
      <w:r>
        <w:rPr>
          <w:color w:val="231F20"/>
          <w:sz w:val="20"/>
        </w:rPr>
        <w:t>y</w:t>
      </w:r>
    </w:p>
    <w:p>
      <w:pPr>
        <w:pStyle w:val="ListParagraph"/>
        <w:numPr>
          <w:ilvl w:val="1"/>
          <w:numId w:val="302"/>
        </w:numPr>
        <w:tabs>
          <w:tab w:pos="1527" w:val="left" w:leader="none"/>
        </w:tabs>
        <w:spacing w:line="254" w:lineRule="auto" w:before="2" w:after="0"/>
        <w:ind w:left="1533" w:right="351" w:hanging="220"/>
        <w:jc w:val="left"/>
        <w:rPr>
          <w:sz w:val="20"/>
        </w:rPr>
      </w:pPr>
      <w:r>
        <w:rPr>
          <w:color w:val="231F20"/>
          <w:sz w:val="20"/>
        </w:rPr>
        <w:t>La</w:t>
      </w:r>
      <w:r>
        <w:rPr>
          <w:color w:val="231F20"/>
          <w:spacing w:val="-7"/>
          <w:sz w:val="20"/>
        </w:rPr>
        <w:t> </w:t>
      </w:r>
      <w:r>
        <w:rPr>
          <w:color w:val="231F20"/>
          <w:sz w:val="20"/>
        </w:rPr>
        <w:t>elegibilidad</w:t>
      </w:r>
      <w:r>
        <w:rPr>
          <w:color w:val="231F20"/>
          <w:spacing w:val="-6"/>
          <w:sz w:val="20"/>
        </w:rPr>
        <w:t> </w:t>
      </w:r>
      <w:r>
        <w:rPr>
          <w:color w:val="231F20"/>
          <w:sz w:val="20"/>
        </w:rPr>
        <w:t>de</w:t>
      </w:r>
      <w:r>
        <w:rPr>
          <w:color w:val="231F20"/>
          <w:spacing w:val="-7"/>
          <w:sz w:val="20"/>
        </w:rPr>
        <w:t> </w:t>
      </w:r>
      <w:r>
        <w:rPr>
          <w:color w:val="231F20"/>
          <w:sz w:val="20"/>
        </w:rPr>
        <w:t>los</w:t>
      </w:r>
      <w:r>
        <w:rPr>
          <w:color w:val="231F20"/>
          <w:spacing w:val="-7"/>
          <w:sz w:val="20"/>
        </w:rPr>
        <w:t> </w:t>
      </w:r>
      <w:r>
        <w:rPr>
          <w:color w:val="231F20"/>
          <w:sz w:val="20"/>
        </w:rPr>
        <w:t>candidatos</w:t>
      </w:r>
      <w:r>
        <w:rPr>
          <w:color w:val="231F20"/>
          <w:spacing w:val="-7"/>
          <w:sz w:val="20"/>
        </w:rPr>
        <w:t> </w:t>
      </w:r>
      <w:r>
        <w:rPr>
          <w:color w:val="231F20"/>
          <w:sz w:val="20"/>
        </w:rPr>
        <w:t>de</w:t>
      </w:r>
      <w:r>
        <w:rPr>
          <w:color w:val="231F20"/>
          <w:spacing w:val="-7"/>
          <w:sz w:val="20"/>
        </w:rPr>
        <w:t> </w:t>
      </w:r>
      <w:r>
        <w:rPr>
          <w:color w:val="231F20"/>
          <w:sz w:val="20"/>
        </w:rPr>
        <w:t>la</w:t>
      </w:r>
      <w:r>
        <w:rPr>
          <w:color w:val="231F20"/>
          <w:spacing w:val="-6"/>
          <w:sz w:val="20"/>
        </w:rPr>
        <w:t> </w:t>
      </w:r>
      <w:r>
        <w:rPr>
          <w:color w:val="231F20"/>
          <w:sz w:val="20"/>
        </w:rPr>
        <w:t>fórmula</w:t>
      </w:r>
      <w:r>
        <w:rPr>
          <w:color w:val="231F20"/>
          <w:spacing w:val="-7"/>
          <w:sz w:val="20"/>
        </w:rPr>
        <w:t> </w:t>
      </w:r>
      <w:r>
        <w:rPr>
          <w:color w:val="231F20"/>
          <w:sz w:val="20"/>
        </w:rPr>
        <w:t>que</w:t>
      </w:r>
      <w:r>
        <w:rPr>
          <w:color w:val="231F20"/>
          <w:spacing w:val="-7"/>
          <w:sz w:val="20"/>
        </w:rPr>
        <w:t> </w:t>
      </w:r>
      <w:r>
        <w:rPr>
          <w:color w:val="231F20"/>
          <w:sz w:val="20"/>
        </w:rPr>
        <w:t>hubiese</w:t>
      </w:r>
      <w:r>
        <w:rPr>
          <w:color w:val="231F20"/>
          <w:spacing w:val="-7"/>
          <w:sz w:val="20"/>
        </w:rPr>
        <w:t> </w:t>
      </w:r>
      <w:r>
        <w:rPr>
          <w:color w:val="231F20"/>
          <w:sz w:val="20"/>
        </w:rPr>
        <w:t>obtenido</w:t>
      </w:r>
      <w:r>
        <w:rPr>
          <w:color w:val="231F20"/>
          <w:spacing w:val="-6"/>
          <w:sz w:val="20"/>
        </w:rPr>
        <w:t> </w:t>
      </w:r>
      <w:r>
        <w:rPr>
          <w:color w:val="231F20"/>
          <w:sz w:val="20"/>
        </w:rPr>
        <w:t>la</w:t>
      </w:r>
      <w:r>
        <w:rPr>
          <w:color w:val="231F20"/>
          <w:spacing w:val="-7"/>
          <w:sz w:val="20"/>
        </w:rPr>
        <w:t> </w:t>
      </w:r>
      <w:r>
        <w:rPr>
          <w:color w:val="231F20"/>
          <w:sz w:val="20"/>
        </w:rPr>
        <w:t>mayoría</w:t>
      </w:r>
      <w:r>
        <w:rPr>
          <w:color w:val="231F20"/>
          <w:spacing w:val="-6"/>
          <w:sz w:val="20"/>
        </w:rPr>
        <w:t> </w:t>
      </w:r>
      <w:r>
        <w:rPr>
          <w:color w:val="231F20"/>
          <w:sz w:val="20"/>
        </w:rPr>
        <w:t>de los</w:t>
      </w:r>
      <w:r>
        <w:rPr>
          <w:color w:val="231F20"/>
          <w:spacing w:val="-2"/>
          <w:sz w:val="20"/>
        </w:rPr>
        <w:t> </w:t>
      </w:r>
      <w:r>
        <w:rPr>
          <w:color w:val="231F20"/>
          <w:sz w:val="20"/>
        </w:rPr>
        <w:t>votos.</w:t>
      </w:r>
    </w:p>
    <w:p>
      <w:pPr>
        <w:spacing w:after="0" w:line="254" w:lineRule="auto"/>
        <w:jc w:val="left"/>
        <w:rPr>
          <w:sz w:val="20"/>
        </w:rPr>
        <w:sectPr>
          <w:type w:val="continuous"/>
          <w:pgSz w:w="9640" w:h="12480"/>
          <w:pgMar w:top="1160" w:bottom="280" w:left="600" w:right="500"/>
        </w:sectPr>
      </w:pPr>
    </w:p>
    <w:p>
      <w:pPr>
        <w:pStyle w:val="BodyText"/>
        <w:rPr>
          <w:sz w:val="19"/>
        </w:rPr>
      </w:pPr>
    </w:p>
    <w:p>
      <w:pPr>
        <w:pStyle w:val="ListParagraph"/>
        <w:numPr>
          <w:ilvl w:val="0"/>
          <w:numId w:val="302"/>
        </w:numPr>
        <w:tabs>
          <w:tab w:pos="931" w:val="left" w:leader="none"/>
        </w:tabs>
        <w:spacing w:line="232" w:lineRule="auto" w:before="107" w:after="0"/>
        <w:ind w:left="930" w:right="631" w:hanging="260"/>
        <w:jc w:val="both"/>
        <w:rPr>
          <w:sz w:val="22"/>
        </w:rPr>
      </w:pPr>
      <w:r>
        <w:rPr>
          <w:color w:val="231F20"/>
          <w:sz w:val="22"/>
        </w:rPr>
        <w:t>En</w:t>
      </w:r>
      <w:r>
        <w:rPr>
          <w:color w:val="231F20"/>
          <w:spacing w:val="-16"/>
          <w:sz w:val="22"/>
        </w:rPr>
        <w:t> </w:t>
      </w:r>
      <w:r>
        <w:rPr>
          <w:color w:val="231F20"/>
          <w:sz w:val="22"/>
        </w:rPr>
        <w:t>el</w:t>
      </w:r>
      <w:r>
        <w:rPr>
          <w:color w:val="231F20"/>
          <w:spacing w:val="-15"/>
          <w:sz w:val="22"/>
        </w:rPr>
        <w:t> </w:t>
      </w:r>
      <w:r>
        <w:rPr>
          <w:color w:val="231F20"/>
          <w:sz w:val="22"/>
        </w:rPr>
        <w:t>caso</w:t>
      </w:r>
      <w:r>
        <w:rPr>
          <w:color w:val="231F20"/>
          <w:spacing w:val="-15"/>
          <w:sz w:val="22"/>
        </w:rPr>
        <w:t> </w:t>
      </w:r>
      <w:r>
        <w:rPr>
          <w:color w:val="231F20"/>
          <w:sz w:val="22"/>
        </w:rPr>
        <w:t>de</w:t>
      </w:r>
      <w:r>
        <w:rPr>
          <w:color w:val="231F20"/>
          <w:spacing w:val="-17"/>
          <w:sz w:val="22"/>
        </w:rPr>
        <w:t> </w:t>
      </w:r>
      <w:r>
        <w:rPr>
          <w:color w:val="231F20"/>
          <w:sz w:val="22"/>
        </w:rPr>
        <w:t>los</w:t>
      </w:r>
      <w:r>
        <w:rPr>
          <w:color w:val="231F20"/>
          <w:spacing w:val="-15"/>
          <w:sz w:val="22"/>
        </w:rPr>
        <w:t> </w:t>
      </w:r>
      <w:r>
        <w:rPr>
          <w:color w:val="231F20"/>
          <w:sz w:val="22"/>
        </w:rPr>
        <w:t>registros</w:t>
      </w:r>
      <w:r>
        <w:rPr>
          <w:color w:val="231F20"/>
          <w:spacing w:val="-16"/>
          <w:sz w:val="22"/>
        </w:rPr>
        <w:t> </w:t>
      </w:r>
      <w:r>
        <w:rPr>
          <w:color w:val="231F20"/>
          <w:sz w:val="22"/>
        </w:rPr>
        <w:t>supletorios</w:t>
      </w:r>
      <w:r>
        <w:rPr>
          <w:color w:val="231F20"/>
          <w:spacing w:val="-15"/>
          <w:sz w:val="22"/>
        </w:rPr>
        <w:t> </w:t>
      </w:r>
      <w:r>
        <w:rPr>
          <w:color w:val="231F20"/>
          <w:sz w:val="22"/>
        </w:rPr>
        <w:t>de</w:t>
      </w:r>
      <w:r>
        <w:rPr>
          <w:color w:val="231F20"/>
          <w:spacing w:val="-16"/>
          <w:sz w:val="22"/>
        </w:rPr>
        <w:t> </w:t>
      </w:r>
      <w:r>
        <w:rPr>
          <w:color w:val="231F20"/>
          <w:sz w:val="22"/>
        </w:rPr>
        <w:t>las</w:t>
      </w:r>
      <w:r>
        <w:rPr>
          <w:color w:val="231F20"/>
          <w:spacing w:val="-17"/>
          <w:sz w:val="22"/>
        </w:rPr>
        <w:t> </w:t>
      </w:r>
      <w:r>
        <w:rPr>
          <w:color w:val="231F20"/>
          <w:sz w:val="22"/>
        </w:rPr>
        <w:t>fórmulas</w:t>
      </w:r>
      <w:r>
        <w:rPr>
          <w:color w:val="231F20"/>
          <w:spacing w:val="-15"/>
          <w:sz w:val="22"/>
        </w:rPr>
        <w:t> </w:t>
      </w:r>
      <w:r>
        <w:rPr>
          <w:color w:val="231F20"/>
          <w:sz w:val="22"/>
        </w:rPr>
        <w:t>de</w:t>
      </w:r>
      <w:r>
        <w:rPr>
          <w:color w:val="231F20"/>
          <w:spacing w:val="-16"/>
          <w:sz w:val="22"/>
        </w:rPr>
        <w:t> </w:t>
      </w:r>
      <w:r>
        <w:rPr>
          <w:color w:val="231F20"/>
          <w:sz w:val="22"/>
        </w:rPr>
        <w:t>candidatos</w:t>
      </w:r>
      <w:r>
        <w:rPr>
          <w:color w:val="231F20"/>
          <w:spacing w:val="-16"/>
          <w:sz w:val="22"/>
        </w:rPr>
        <w:t> </w:t>
      </w:r>
      <w:r>
        <w:rPr>
          <w:color w:val="231F20"/>
          <w:sz w:val="22"/>
        </w:rPr>
        <w:t>a</w:t>
      </w:r>
      <w:r>
        <w:rPr>
          <w:color w:val="231F20"/>
          <w:spacing w:val="-16"/>
          <w:sz w:val="22"/>
        </w:rPr>
        <w:t> </w:t>
      </w:r>
      <w:r>
        <w:rPr>
          <w:color w:val="231F20"/>
          <w:sz w:val="22"/>
        </w:rPr>
        <w:t>diputados por</w:t>
      </w:r>
      <w:r>
        <w:rPr>
          <w:color w:val="231F20"/>
          <w:spacing w:val="-15"/>
          <w:sz w:val="22"/>
        </w:rPr>
        <w:t> </w:t>
      </w:r>
      <w:r>
        <w:rPr>
          <w:color w:val="231F20"/>
          <w:sz w:val="22"/>
        </w:rPr>
        <w:t>el</w:t>
      </w:r>
      <w:r>
        <w:rPr>
          <w:color w:val="231F20"/>
          <w:spacing w:val="-13"/>
          <w:sz w:val="22"/>
        </w:rPr>
        <w:t> </w:t>
      </w:r>
      <w:r>
        <w:rPr>
          <w:color w:val="231F20"/>
          <w:sz w:val="22"/>
        </w:rPr>
        <w:t>principio</w:t>
      </w:r>
      <w:r>
        <w:rPr>
          <w:color w:val="231F20"/>
          <w:spacing w:val="-14"/>
          <w:sz w:val="22"/>
        </w:rPr>
        <w:t> </w:t>
      </w:r>
      <w:r>
        <w:rPr>
          <w:color w:val="231F20"/>
          <w:sz w:val="22"/>
        </w:rPr>
        <w:t>de</w:t>
      </w:r>
      <w:r>
        <w:rPr>
          <w:color w:val="231F20"/>
          <w:spacing w:val="-14"/>
          <w:sz w:val="22"/>
        </w:rPr>
        <w:t> </w:t>
      </w:r>
      <w:r>
        <w:rPr>
          <w:color w:val="231F20"/>
          <w:sz w:val="22"/>
        </w:rPr>
        <w:t>mayoría</w:t>
      </w:r>
      <w:r>
        <w:rPr>
          <w:color w:val="231F20"/>
          <w:spacing w:val="-14"/>
          <w:sz w:val="22"/>
        </w:rPr>
        <w:t> </w:t>
      </w:r>
      <w:r>
        <w:rPr>
          <w:color w:val="231F20"/>
          <w:sz w:val="22"/>
        </w:rPr>
        <w:t>relativa</w:t>
      </w:r>
      <w:r>
        <w:rPr>
          <w:color w:val="231F20"/>
          <w:spacing w:val="-14"/>
          <w:sz w:val="22"/>
        </w:rPr>
        <w:t> </w:t>
      </w:r>
      <w:r>
        <w:rPr>
          <w:color w:val="231F20"/>
          <w:sz w:val="22"/>
        </w:rPr>
        <w:t>que</w:t>
      </w:r>
      <w:r>
        <w:rPr>
          <w:color w:val="231F20"/>
          <w:spacing w:val="-15"/>
          <w:sz w:val="22"/>
        </w:rPr>
        <w:t> </w:t>
      </w:r>
      <w:r>
        <w:rPr>
          <w:color w:val="231F20"/>
          <w:sz w:val="22"/>
        </w:rPr>
        <w:t>realiza</w:t>
      </w:r>
      <w:r>
        <w:rPr>
          <w:color w:val="231F20"/>
          <w:spacing w:val="-14"/>
          <w:sz w:val="22"/>
        </w:rPr>
        <w:t> </w:t>
      </w:r>
      <w:r>
        <w:rPr>
          <w:color w:val="231F20"/>
          <w:sz w:val="22"/>
        </w:rPr>
        <w:t>el</w:t>
      </w:r>
      <w:r>
        <w:rPr>
          <w:color w:val="231F20"/>
          <w:spacing w:val="-13"/>
          <w:sz w:val="22"/>
        </w:rPr>
        <w:t> </w:t>
      </w:r>
      <w:r>
        <w:rPr>
          <w:color w:val="231F20"/>
          <w:sz w:val="22"/>
        </w:rPr>
        <w:t>Consejo</w:t>
      </w:r>
      <w:r>
        <w:rPr>
          <w:color w:val="231F20"/>
          <w:spacing w:val="-14"/>
          <w:sz w:val="22"/>
        </w:rPr>
        <w:t> </w:t>
      </w:r>
      <w:r>
        <w:rPr>
          <w:color w:val="231F20"/>
          <w:sz w:val="22"/>
        </w:rPr>
        <w:t>General,</w:t>
      </w:r>
      <w:r>
        <w:rPr>
          <w:color w:val="231F20"/>
          <w:spacing w:val="-14"/>
          <w:sz w:val="22"/>
        </w:rPr>
        <w:t> </w:t>
      </w:r>
      <w:r>
        <w:rPr>
          <w:color w:val="231F20"/>
          <w:sz w:val="22"/>
        </w:rPr>
        <w:t>el</w:t>
      </w:r>
      <w:r>
        <w:rPr>
          <w:color w:val="231F20"/>
          <w:spacing w:val="-13"/>
          <w:sz w:val="22"/>
        </w:rPr>
        <w:t> </w:t>
      </w:r>
      <w:r>
        <w:rPr>
          <w:color w:val="231F20"/>
          <w:sz w:val="22"/>
        </w:rPr>
        <w:t>Secretario de dicho Consejo deberá </w:t>
      </w:r>
      <w:r>
        <w:rPr>
          <w:color w:val="231F20"/>
          <w:spacing w:val="-4"/>
          <w:sz w:val="22"/>
        </w:rPr>
        <w:t>remitir, </w:t>
      </w:r>
      <w:r>
        <w:rPr>
          <w:color w:val="231F20"/>
          <w:sz w:val="22"/>
        </w:rPr>
        <w:t>en original o copia certificada, el expediente correspondiente al registro del candidato, al consejo respectivo para que éste pueda</w:t>
      </w:r>
      <w:r>
        <w:rPr>
          <w:color w:val="231F20"/>
          <w:spacing w:val="-6"/>
          <w:sz w:val="22"/>
        </w:rPr>
        <w:t> </w:t>
      </w:r>
      <w:r>
        <w:rPr>
          <w:color w:val="231F20"/>
          <w:sz w:val="22"/>
        </w:rPr>
        <w:t>realizar</w:t>
      </w:r>
      <w:r>
        <w:rPr>
          <w:color w:val="231F20"/>
          <w:spacing w:val="-6"/>
          <w:sz w:val="22"/>
        </w:rPr>
        <w:t> </w:t>
      </w:r>
      <w:r>
        <w:rPr>
          <w:color w:val="231F20"/>
          <w:sz w:val="22"/>
        </w:rPr>
        <w:t>la</w:t>
      </w:r>
      <w:r>
        <w:rPr>
          <w:color w:val="231F20"/>
          <w:spacing w:val="-6"/>
          <w:sz w:val="22"/>
        </w:rPr>
        <w:t> </w:t>
      </w:r>
      <w:r>
        <w:rPr>
          <w:color w:val="231F20"/>
          <w:sz w:val="22"/>
        </w:rPr>
        <w:t>revisión</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6"/>
          <w:sz w:val="22"/>
        </w:rPr>
        <w:t> </w:t>
      </w:r>
      <w:r>
        <w:rPr>
          <w:color w:val="231F20"/>
          <w:sz w:val="22"/>
        </w:rPr>
        <w:t>requisitos</w:t>
      </w:r>
      <w:r>
        <w:rPr>
          <w:color w:val="231F20"/>
          <w:spacing w:val="-6"/>
          <w:sz w:val="22"/>
        </w:rPr>
        <w:t> </w:t>
      </w:r>
      <w:r>
        <w:rPr>
          <w:color w:val="231F20"/>
          <w:sz w:val="22"/>
        </w:rPr>
        <w:t>de</w:t>
      </w:r>
      <w:r>
        <w:rPr>
          <w:color w:val="231F20"/>
          <w:spacing w:val="-6"/>
          <w:sz w:val="22"/>
        </w:rPr>
        <w:t> </w:t>
      </w:r>
      <w:r>
        <w:rPr>
          <w:color w:val="231F20"/>
          <w:sz w:val="22"/>
        </w:rPr>
        <w:t>elegibilidad,</w:t>
      </w:r>
      <w:r>
        <w:rPr>
          <w:color w:val="231F20"/>
          <w:spacing w:val="-5"/>
          <w:sz w:val="22"/>
        </w:rPr>
        <w:t> </w:t>
      </w:r>
      <w:r>
        <w:rPr>
          <w:color w:val="231F20"/>
          <w:sz w:val="22"/>
        </w:rPr>
        <w:t>con</w:t>
      </w:r>
      <w:r>
        <w:rPr>
          <w:color w:val="231F20"/>
          <w:spacing w:val="-6"/>
          <w:sz w:val="22"/>
        </w:rPr>
        <w:t> </w:t>
      </w:r>
      <w:r>
        <w:rPr>
          <w:color w:val="231F20"/>
          <w:sz w:val="22"/>
        </w:rPr>
        <w:t>base</w:t>
      </w:r>
      <w:r>
        <w:rPr>
          <w:color w:val="231F20"/>
          <w:spacing w:val="-6"/>
          <w:sz w:val="22"/>
        </w:rPr>
        <w:t> </w:t>
      </w:r>
      <w:r>
        <w:rPr>
          <w:color w:val="231F20"/>
          <w:sz w:val="22"/>
        </w:rPr>
        <w:t>en</w:t>
      </w:r>
      <w:r>
        <w:rPr>
          <w:color w:val="231F20"/>
          <w:spacing w:val="-6"/>
          <w:sz w:val="22"/>
        </w:rPr>
        <w:t> </w:t>
      </w:r>
      <w:r>
        <w:rPr>
          <w:color w:val="231F20"/>
          <w:sz w:val="22"/>
        </w:rPr>
        <w:t>la</w:t>
      </w:r>
      <w:r>
        <w:rPr>
          <w:color w:val="231F20"/>
          <w:spacing w:val="-5"/>
          <w:sz w:val="22"/>
        </w:rPr>
        <w:t> </w:t>
      </w:r>
      <w:r>
        <w:rPr>
          <w:color w:val="231F20"/>
          <w:sz w:val="22"/>
        </w:rPr>
        <w:t>docu- mentación que le </w:t>
      </w:r>
      <w:r>
        <w:rPr>
          <w:color w:val="231F20"/>
          <w:spacing w:val="-3"/>
          <w:sz w:val="22"/>
        </w:rPr>
        <w:t>haya </w:t>
      </w:r>
      <w:r>
        <w:rPr>
          <w:color w:val="231F20"/>
          <w:sz w:val="22"/>
        </w:rPr>
        <w:t>sido</w:t>
      </w:r>
      <w:r>
        <w:rPr>
          <w:color w:val="231F20"/>
          <w:spacing w:val="-4"/>
          <w:sz w:val="22"/>
        </w:rPr>
        <w:t> </w:t>
      </w:r>
      <w:r>
        <w:rPr>
          <w:color w:val="231F20"/>
          <w:sz w:val="22"/>
        </w:rPr>
        <w:t>proporcionada.</w:t>
      </w:r>
    </w:p>
    <w:p>
      <w:pPr>
        <w:pStyle w:val="BodyText"/>
        <w:rPr>
          <w:sz w:val="21"/>
        </w:rPr>
      </w:pPr>
    </w:p>
    <w:p>
      <w:pPr>
        <w:pStyle w:val="ListParagraph"/>
        <w:numPr>
          <w:ilvl w:val="0"/>
          <w:numId w:val="302"/>
        </w:numPr>
        <w:tabs>
          <w:tab w:pos="931" w:val="left" w:leader="none"/>
        </w:tabs>
        <w:spacing w:line="232" w:lineRule="auto" w:before="0" w:after="0"/>
        <w:ind w:left="930" w:right="631" w:hanging="260"/>
        <w:jc w:val="both"/>
        <w:rPr>
          <w:sz w:val="22"/>
        </w:rPr>
      </w:pPr>
      <w:r>
        <w:rPr>
          <w:color w:val="231F20"/>
          <w:sz w:val="22"/>
        </w:rPr>
        <w:t>La remisión deberá realizarse antes del inicio de la sesión de cómputo corres- pondiente</w:t>
      </w:r>
      <w:r>
        <w:rPr>
          <w:color w:val="231F20"/>
          <w:spacing w:val="-9"/>
          <w:sz w:val="22"/>
        </w:rPr>
        <w:t> </w:t>
      </w:r>
      <w:r>
        <w:rPr>
          <w:color w:val="231F20"/>
          <w:sz w:val="22"/>
        </w:rPr>
        <w:t>y</w:t>
      </w:r>
      <w:r>
        <w:rPr>
          <w:color w:val="231F20"/>
          <w:spacing w:val="-8"/>
          <w:sz w:val="22"/>
        </w:rPr>
        <w:t> </w:t>
      </w:r>
      <w:r>
        <w:rPr>
          <w:color w:val="231F20"/>
          <w:sz w:val="22"/>
        </w:rPr>
        <w:t>con</w:t>
      </w:r>
      <w:r>
        <w:rPr>
          <w:color w:val="231F20"/>
          <w:spacing w:val="-8"/>
          <w:sz w:val="22"/>
        </w:rPr>
        <w:t> </w:t>
      </w:r>
      <w:r>
        <w:rPr>
          <w:color w:val="231F20"/>
          <w:sz w:val="22"/>
        </w:rPr>
        <w:t>la</w:t>
      </w:r>
      <w:r>
        <w:rPr>
          <w:color w:val="231F20"/>
          <w:spacing w:val="-8"/>
          <w:sz w:val="22"/>
        </w:rPr>
        <w:t> </w:t>
      </w:r>
      <w:r>
        <w:rPr>
          <w:color w:val="231F20"/>
          <w:sz w:val="22"/>
        </w:rPr>
        <w:t>oportunidad</w:t>
      </w:r>
      <w:r>
        <w:rPr>
          <w:color w:val="231F20"/>
          <w:spacing w:val="-8"/>
          <w:sz w:val="22"/>
        </w:rPr>
        <w:t> </w:t>
      </w:r>
      <w:r>
        <w:rPr>
          <w:color w:val="231F20"/>
          <w:sz w:val="22"/>
        </w:rPr>
        <w:t>debida,</w:t>
      </w:r>
      <w:r>
        <w:rPr>
          <w:color w:val="231F20"/>
          <w:spacing w:val="-9"/>
          <w:sz w:val="22"/>
        </w:rPr>
        <w:t> </w:t>
      </w:r>
      <w:r>
        <w:rPr>
          <w:color w:val="231F20"/>
          <w:sz w:val="22"/>
        </w:rPr>
        <w:t>a</w:t>
      </w:r>
      <w:r>
        <w:rPr>
          <w:color w:val="231F20"/>
          <w:spacing w:val="-8"/>
          <w:sz w:val="22"/>
        </w:rPr>
        <w:t> </w:t>
      </w:r>
      <w:r>
        <w:rPr>
          <w:color w:val="231F20"/>
          <w:sz w:val="22"/>
        </w:rPr>
        <w:t>efecto</w:t>
      </w:r>
      <w:r>
        <w:rPr>
          <w:color w:val="231F20"/>
          <w:spacing w:val="-8"/>
          <w:sz w:val="22"/>
        </w:rPr>
        <w:t> </w:t>
      </w:r>
      <w:r>
        <w:rPr>
          <w:color w:val="231F20"/>
          <w:sz w:val="22"/>
        </w:rPr>
        <w:t>que</w:t>
      </w:r>
      <w:r>
        <w:rPr>
          <w:color w:val="231F20"/>
          <w:spacing w:val="-8"/>
          <w:sz w:val="22"/>
        </w:rPr>
        <w:t> </w:t>
      </w:r>
      <w:r>
        <w:rPr>
          <w:color w:val="231F20"/>
          <w:sz w:val="22"/>
        </w:rPr>
        <w:t>el</w:t>
      </w:r>
      <w:r>
        <w:rPr>
          <w:color w:val="231F20"/>
          <w:spacing w:val="-8"/>
          <w:sz w:val="22"/>
        </w:rPr>
        <w:t> </w:t>
      </w:r>
      <w:r>
        <w:rPr>
          <w:color w:val="231F20"/>
          <w:sz w:val="22"/>
        </w:rPr>
        <w:t>consejo</w:t>
      </w:r>
      <w:r>
        <w:rPr>
          <w:color w:val="231F20"/>
          <w:spacing w:val="-9"/>
          <w:sz w:val="22"/>
        </w:rPr>
        <w:t> </w:t>
      </w:r>
      <w:r>
        <w:rPr>
          <w:color w:val="231F20"/>
          <w:sz w:val="22"/>
        </w:rPr>
        <w:t>competente</w:t>
      </w:r>
      <w:r>
        <w:rPr>
          <w:color w:val="231F20"/>
          <w:spacing w:val="-8"/>
          <w:sz w:val="22"/>
        </w:rPr>
        <w:t> </w:t>
      </w:r>
      <w:r>
        <w:rPr>
          <w:color w:val="231F20"/>
          <w:sz w:val="22"/>
        </w:rPr>
        <w:t>se encuentre en aptitud de revisar dicha documentación y determinar lo condu- cente.</w:t>
      </w:r>
    </w:p>
    <w:p>
      <w:pPr>
        <w:pStyle w:val="BodyText"/>
        <w:spacing w:before="2"/>
        <w:rPr>
          <w:sz w:val="21"/>
        </w:rPr>
      </w:pPr>
    </w:p>
    <w:p>
      <w:pPr>
        <w:pStyle w:val="ListParagraph"/>
        <w:numPr>
          <w:ilvl w:val="0"/>
          <w:numId w:val="302"/>
        </w:numPr>
        <w:tabs>
          <w:tab w:pos="931" w:val="left" w:leader="none"/>
        </w:tabs>
        <w:spacing w:line="232" w:lineRule="auto" w:before="0" w:after="0"/>
        <w:ind w:left="930" w:right="630" w:hanging="260"/>
        <w:jc w:val="both"/>
        <w:rPr>
          <w:sz w:val="22"/>
        </w:rPr>
      </w:pPr>
      <w:r>
        <w:rPr>
          <w:color w:val="231F20"/>
          <w:sz w:val="22"/>
        </w:rPr>
        <w:t>La determinación que al respecto adopten los consejos distritales y locales, deberá estar fundada y</w:t>
      </w:r>
      <w:r>
        <w:rPr>
          <w:color w:val="231F20"/>
          <w:spacing w:val="-5"/>
          <w:sz w:val="22"/>
        </w:rPr>
        <w:t> </w:t>
      </w:r>
      <w:r>
        <w:rPr>
          <w:color w:val="231F20"/>
          <w:sz w:val="22"/>
        </w:rPr>
        <w:t>motivada.</w:t>
      </w:r>
    </w:p>
    <w:p>
      <w:pPr>
        <w:pStyle w:val="BodyText"/>
        <w:spacing w:before="3"/>
        <w:rPr>
          <w:sz w:val="21"/>
        </w:rPr>
      </w:pPr>
    </w:p>
    <w:p>
      <w:pPr>
        <w:pStyle w:val="ListParagraph"/>
        <w:numPr>
          <w:ilvl w:val="0"/>
          <w:numId w:val="302"/>
        </w:numPr>
        <w:tabs>
          <w:tab w:pos="931" w:val="left" w:leader="none"/>
        </w:tabs>
        <w:spacing w:line="232" w:lineRule="auto" w:before="0" w:after="0"/>
        <w:ind w:left="930" w:right="630" w:hanging="260"/>
        <w:jc w:val="both"/>
        <w:rPr>
          <w:sz w:val="22"/>
        </w:rPr>
      </w:pPr>
      <w:r>
        <w:rPr>
          <w:color w:val="231F20"/>
          <w:sz w:val="22"/>
        </w:rPr>
        <w:t>Una vez emitida la declaración de validez de la elección correspondiente, el presidente</w:t>
      </w:r>
      <w:r>
        <w:rPr>
          <w:color w:val="231F20"/>
          <w:spacing w:val="-5"/>
          <w:sz w:val="22"/>
        </w:rPr>
        <w:t> </w:t>
      </w:r>
      <w:r>
        <w:rPr>
          <w:color w:val="231F20"/>
          <w:sz w:val="22"/>
        </w:rPr>
        <w:t>del</w:t>
      </w:r>
      <w:r>
        <w:rPr>
          <w:color w:val="231F20"/>
          <w:spacing w:val="-4"/>
          <w:sz w:val="22"/>
        </w:rPr>
        <w:t> </w:t>
      </w:r>
      <w:r>
        <w:rPr>
          <w:color w:val="231F20"/>
          <w:sz w:val="22"/>
        </w:rPr>
        <w:t>consejo</w:t>
      </w:r>
      <w:r>
        <w:rPr>
          <w:color w:val="231F20"/>
          <w:spacing w:val="-4"/>
          <w:sz w:val="22"/>
        </w:rPr>
        <w:t> </w:t>
      </w:r>
      <w:r>
        <w:rPr>
          <w:color w:val="231F20"/>
          <w:sz w:val="22"/>
        </w:rPr>
        <w:t>expedirá</w:t>
      </w:r>
      <w:r>
        <w:rPr>
          <w:color w:val="231F20"/>
          <w:spacing w:val="-4"/>
          <w:sz w:val="22"/>
        </w:rPr>
        <w:t> </w:t>
      </w:r>
      <w:r>
        <w:rPr>
          <w:color w:val="231F20"/>
          <w:sz w:val="22"/>
        </w:rPr>
        <w:t>la</w:t>
      </w:r>
      <w:r>
        <w:rPr>
          <w:color w:val="231F20"/>
          <w:spacing w:val="-4"/>
          <w:sz w:val="22"/>
        </w:rPr>
        <w:t> </w:t>
      </w:r>
      <w:r>
        <w:rPr>
          <w:color w:val="231F20"/>
          <w:sz w:val="22"/>
        </w:rPr>
        <w:t>constancia</w:t>
      </w:r>
      <w:r>
        <w:rPr>
          <w:color w:val="231F20"/>
          <w:spacing w:val="-4"/>
          <w:sz w:val="22"/>
        </w:rPr>
        <w:t> </w:t>
      </w:r>
      <w:r>
        <w:rPr>
          <w:color w:val="231F20"/>
          <w:sz w:val="22"/>
        </w:rPr>
        <w:t>de</w:t>
      </w:r>
      <w:r>
        <w:rPr>
          <w:color w:val="231F20"/>
          <w:spacing w:val="-4"/>
          <w:sz w:val="22"/>
        </w:rPr>
        <w:t> </w:t>
      </w:r>
      <w:r>
        <w:rPr>
          <w:color w:val="231F20"/>
          <w:sz w:val="22"/>
        </w:rPr>
        <w:t>mayoría</w:t>
      </w:r>
      <w:r>
        <w:rPr>
          <w:color w:val="231F20"/>
          <w:spacing w:val="-4"/>
          <w:sz w:val="22"/>
        </w:rPr>
        <w:t> </w:t>
      </w:r>
      <w:r>
        <w:rPr>
          <w:color w:val="231F20"/>
          <w:sz w:val="22"/>
        </w:rPr>
        <w:t>y</w:t>
      </w:r>
      <w:r>
        <w:rPr>
          <w:color w:val="231F20"/>
          <w:spacing w:val="-4"/>
          <w:sz w:val="22"/>
        </w:rPr>
        <w:t> </w:t>
      </w:r>
      <w:r>
        <w:rPr>
          <w:color w:val="231F20"/>
          <w:sz w:val="22"/>
        </w:rPr>
        <w:t>validez</w:t>
      </w:r>
      <w:r>
        <w:rPr>
          <w:color w:val="231F20"/>
          <w:spacing w:val="-4"/>
          <w:sz w:val="22"/>
        </w:rPr>
        <w:t> </w:t>
      </w:r>
      <w:r>
        <w:rPr>
          <w:color w:val="231F20"/>
          <w:sz w:val="22"/>
        </w:rPr>
        <w:t>a</w:t>
      </w:r>
      <w:r>
        <w:rPr>
          <w:color w:val="231F20"/>
          <w:spacing w:val="-4"/>
          <w:sz w:val="22"/>
        </w:rPr>
        <w:t> </w:t>
      </w:r>
      <w:r>
        <w:rPr>
          <w:color w:val="231F20"/>
          <w:sz w:val="22"/>
        </w:rPr>
        <w:t>quien</w:t>
      </w:r>
      <w:r>
        <w:rPr>
          <w:color w:val="231F20"/>
          <w:spacing w:val="-4"/>
          <w:sz w:val="22"/>
        </w:rPr>
        <w:t> </w:t>
      </w:r>
      <w:r>
        <w:rPr>
          <w:color w:val="231F20"/>
          <w:sz w:val="22"/>
        </w:rPr>
        <w:t>hu- biese</w:t>
      </w:r>
      <w:r>
        <w:rPr>
          <w:color w:val="231F20"/>
          <w:spacing w:val="-10"/>
          <w:sz w:val="22"/>
        </w:rPr>
        <w:t> </w:t>
      </w:r>
      <w:r>
        <w:rPr>
          <w:color w:val="231F20"/>
          <w:sz w:val="22"/>
        </w:rPr>
        <w:t>obtenido</w:t>
      </w:r>
      <w:r>
        <w:rPr>
          <w:color w:val="231F20"/>
          <w:spacing w:val="-10"/>
          <w:sz w:val="22"/>
        </w:rPr>
        <w:t> </w:t>
      </w:r>
      <w:r>
        <w:rPr>
          <w:color w:val="231F20"/>
          <w:sz w:val="22"/>
        </w:rPr>
        <w:t>el</w:t>
      </w:r>
      <w:r>
        <w:rPr>
          <w:color w:val="231F20"/>
          <w:spacing w:val="-10"/>
          <w:sz w:val="22"/>
        </w:rPr>
        <w:t> </w:t>
      </w:r>
      <w:r>
        <w:rPr>
          <w:color w:val="231F20"/>
          <w:sz w:val="22"/>
        </w:rPr>
        <w:t>triunfo,</w:t>
      </w:r>
      <w:r>
        <w:rPr>
          <w:color w:val="231F20"/>
          <w:spacing w:val="-9"/>
          <w:sz w:val="22"/>
        </w:rPr>
        <w:t> </w:t>
      </w:r>
      <w:r>
        <w:rPr>
          <w:color w:val="231F20"/>
          <w:sz w:val="22"/>
        </w:rPr>
        <w:t>salvo</w:t>
      </w:r>
      <w:r>
        <w:rPr>
          <w:color w:val="231F20"/>
          <w:spacing w:val="-10"/>
          <w:sz w:val="22"/>
        </w:rPr>
        <w:t> </w:t>
      </w:r>
      <w:r>
        <w:rPr>
          <w:color w:val="231F20"/>
          <w:sz w:val="22"/>
        </w:rPr>
        <w:t>el</w:t>
      </w:r>
      <w:r>
        <w:rPr>
          <w:color w:val="231F20"/>
          <w:spacing w:val="-10"/>
          <w:sz w:val="22"/>
        </w:rPr>
        <w:t> </w:t>
      </w:r>
      <w:r>
        <w:rPr>
          <w:color w:val="231F20"/>
          <w:sz w:val="22"/>
        </w:rPr>
        <w:t>caso</w:t>
      </w:r>
      <w:r>
        <w:rPr>
          <w:color w:val="231F20"/>
          <w:spacing w:val="-9"/>
          <w:sz w:val="22"/>
        </w:rPr>
        <w:t> </w:t>
      </w:r>
      <w:r>
        <w:rPr>
          <w:color w:val="231F20"/>
          <w:sz w:val="22"/>
        </w:rPr>
        <w:t>que</w:t>
      </w:r>
      <w:r>
        <w:rPr>
          <w:color w:val="231F20"/>
          <w:spacing w:val="-10"/>
          <w:sz w:val="22"/>
        </w:rPr>
        <w:t> </w:t>
      </w:r>
      <w:r>
        <w:rPr>
          <w:color w:val="231F20"/>
          <w:sz w:val="22"/>
        </w:rPr>
        <w:t>los</w:t>
      </w:r>
      <w:r>
        <w:rPr>
          <w:color w:val="231F20"/>
          <w:spacing w:val="-10"/>
          <w:sz w:val="22"/>
        </w:rPr>
        <w:t> </w:t>
      </w:r>
      <w:r>
        <w:rPr>
          <w:color w:val="231F20"/>
          <w:sz w:val="22"/>
        </w:rPr>
        <w:t>integrantes</w:t>
      </w:r>
      <w:r>
        <w:rPr>
          <w:color w:val="231F20"/>
          <w:spacing w:val="-9"/>
          <w:sz w:val="22"/>
        </w:rPr>
        <w:t> </w:t>
      </w:r>
      <w:r>
        <w:rPr>
          <w:color w:val="231F20"/>
          <w:sz w:val="22"/>
        </w:rPr>
        <w:t>de</w:t>
      </w:r>
      <w:r>
        <w:rPr>
          <w:color w:val="231F20"/>
          <w:spacing w:val="-10"/>
          <w:sz w:val="22"/>
        </w:rPr>
        <w:t> </w:t>
      </w:r>
      <w:r>
        <w:rPr>
          <w:color w:val="231F20"/>
          <w:sz w:val="22"/>
        </w:rPr>
        <w:t>la</w:t>
      </w:r>
      <w:r>
        <w:rPr>
          <w:color w:val="231F20"/>
          <w:spacing w:val="-10"/>
          <w:sz w:val="22"/>
        </w:rPr>
        <w:t> </w:t>
      </w:r>
      <w:r>
        <w:rPr>
          <w:color w:val="231F20"/>
          <w:sz w:val="22"/>
        </w:rPr>
        <w:t>fórmula</w:t>
      </w:r>
      <w:r>
        <w:rPr>
          <w:color w:val="231F20"/>
          <w:spacing w:val="-10"/>
          <w:sz w:val="22"/>
        </w:rPr>
        <w:t> </w:t>
      </w:r>
      <w:r>
        <w:rPr>
          <w:color w:val="231F20"/>
          <w:sz w:val="22"/>
        </w:rPr>
        <w:t>fueren inelegibles.</w:t>
      </w:r>
    </w:p>
    <w:p>
      <w:pPr>
        <w:pStyle w:val="BodyText"/>
        <w:spacing w:before="1"/>
        <w:rPr>
          <w:sz w:val="21"/>
        </w:rPr>
      </w:pPr>
    </w:p>
    <w:p>
      <w:pPr>
        <w:pStyle w:val="ListParagraph"/>
        <w:numPr>
          <w:ilvl w:val="0"/>
          <w:numId w:val="302"/>
        </w:numPr>
        <w:tabs>
          <w:tab w:pos="931" w:val="left" w:leader="none"/>
        </w:tabs>
        <w:spacing w:line="232" w:lineRule="auto" w:before="0" w:after="0"/>
        <w:ind w:left="930" w:right="632" w:hanging="260"/>
        <w:jc w:val="both"/>
        <w:rPr>
          <w:sz w:val="22"/>
        </w:rPr>
      </w:pPr>
      <w:r>
        <w:rPr>
          <w:color w:val="231F20"/>
          <w:sz w:val="22"/>
        </w:rPr>
        <w:t>El contenido de este artículo aplicará también para la sesión de cómputo de entidad federativa a cargo de los consejos locales, en el caso de la elección de senadores.</w:t>
      </w:r>
    </w:p>
    <w:p>
      <w:pPr>
        <w:pStyle w:val="BodyText"/>
        <w:spacing w:before="11"/>
        <w:rPr>
          <w:sz w:val="10"/>
        </w:rPr>
      </w:pPr>
    </w:p>
    <w:p>
      <w:pPr>
        <w:pStyle w:val="Heading2"/>
        <w:spacing w:line="276" w:lineRule="exact" w:before="100"/>
        <w:ind w:left="1226" w:right="1607"/>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val="0"/>
          <w:color w:val="58595B"/>
        </w:rPr>
        <w:t>S</w:t>
      </w:r>
      <w:r>
        <w:rPr>
          <w:smallCaps/>
          <w:color w:val="58595B"/>
          <w:spacing w:val="-2"/>
          <w:w w:val="115"/>
        </w:rPr>
        <w:t>e</w:t>
      </w:r>
      <w:r>
        <w:rPr>
          <w:smallCaps/>
          <w:color w:val="58595B"/>
          <w:w w:val="113"/>
        </w:rPr>
        <w:t>x</w:t>
      </w:r>
      <w:r>
        <w:rPr>
          <w:smallCaps/>
          <w:color w:val="58595B"/>
          <w:spacing w:val="-15"/>
          <w:w w:val="113"/>
        </w:rPr>
        <w:t>t</w:t>
      </w:r>
      <w:r>
        <w:rPr>
          <w:smallCaps/>
          <w:color w:val="58595B"/>
          <w:w w:val="111"/>
        </w:rPr>
        <w:t>a</w:t>
      </w:r>
    </w:p>
    <w:p>
      <w:pPr>
        <w:spacing w:line="213" w:lineRule="auto" w:before="9"/>
        <w:ind w:left="633" w:right="1014" w:firstLine="0"/>
        <w:jc w:val="center"/>
        <w:rPr>
          <w:b/>
          <w:sz w:val="24"/>
        </w:rPr>
      </w:pPr>
      <w:r>
        <w:rPr>
          <w:b/>
          <w:color w:val="58595B"/>
          <w:sz w:val="24"/>
        </w:rPr>
        <w:t>Cómputo de la Elección para Diputados por el Principio de Representación Proporcional</w:t>
      </w:r>
    </w:p>
    <w:p>
      <w:pPr>
        <w:pStyle w:val="BodyText"/>
        <w:spacing w:before="11"/>
        <w:rPr>
          <w:b/>
          <w:sz w:val="10"/>
        </w:rPr>
      </w:pPr>
    </w:p>
    <w:p>
      <w:pPr>
        <w:pStyle w:val="Heading2"/>
        <w:spacing w:before="100"/>
      </w:pPr>
      <w:r>
        <w:rPr>
          <w:color w:val="231F20"/>
        </w:rPr>
        <w:t>Artículo 415.</w:t>
      </w:r>
    </w:p>
    <w:p>
      <w:pPr>
        <w:pStyle w:val="BodyText"/>
        <w:spacing w:before="8"/>
        <w:rPr>
          <w:b/>
          <w:sz w:val="20"/>
        </w:rPr>
      </w:pPr>
    </w:p>
    <w:p>
      <w:pPr>
        <w:pStyle w:val="ListParagraph"/>
        <w:numPr>
          <w:ilvl w:val="0"/>
          <w:numId w:val="303"/>
        </w:numPr>
        <w:tabs>
          <w:tab w:pos="931" w:val="left" w:leader="none"/>
        </w:tabs>
        <w:spacing w:line="232" w:lineRule="auto" w:before="1" w:after="0"/>
        <w:ind w:left="930" w:right="629" w:hanging="260"/>
        <w:jc w:val="both"/>
        <w:rPr>
          <w:sz w:val="22"/>
        </w:rPr>
      </w:pPr>
      <w:r>
        <w:rPr>
          <w:color w:val="231F20"/>
          <w:spacing w:val="-3"/>
          <w:sz w:val="22"/>
        </w:rPr>
        <w:t>Para </w:t>
      </w:r>
      <w:r>
        <w:rPr>
          <w:color w:val="231F20"/>
          <w:sz w:val="22"/>
        </w:rPr>
        <w:t>realizar el cómputo de la elección de diputados por el principio de repre- sentación proporcional, se abrirán los paquetes electorales en que se conten- gan</w:t>
      </w:r>
      <w:r>
        <w:rPr>
          <w:color w:val="231F20"/>
          <w:spacing w:val="-6"/>
          <w:sz w:val="22"/>
        </w:rPr>
        <w:t> </w:t>
      </w:r>
      <w:r>
        <w:rPr>
          <w:color w:val="231F20"/>
          <w:sz w:val="22"/>
        </w:rPr>
        <w:t>los</w:t>
      </w:r>
      <w:r>
        <w:rPr>
          <w:color w:val="231F20"/>
          <w:spacing w:val="-7"/>
          <w:sz w:val="22"/>
        </w:rPr>
        <w:t> </w:t>
      </w:r>
      <w:r>
        <w:rPr>
          <w:color w:val="231F20"/>
          <w:sz w:val="22"/>
        </w:rPr>
        <w:t>expedientes</w:t>
      </w:r>
      <w:r>
        <w:rPr>
          <w:color w:val="231F20"/>
          <w:spacing w:val="-6"/>
          <w:sz w:val="22"/>
        </w:rPr>
        <w:t> </w:t>
      </w:r>
      <w:r>
        <w:rPr>
          <w:color w:val="231F20"/>
          <w:sz w:val="22"/>
        </w:rPr>
        <w:t>de</w:t>
      </w:r>
      <w:r>
        <w:rPr>
          <w:color w:val="231F20"/>
          <w:spacing w:val="-7"/>
          <w:sz w:val="22"/>
        </w:rPr>
        <w:t> </w:t>
      </w:r>
      <w:r>
        <w:rPr>
          <w:color w:val="231F20"/>
          <w:sz w:val="22"/>
        </w:rPr>
        <w:t>las</w:t>
      </w:r>
      <w:r>
        <w:rPr>
          <w:color w:val="231F20"/>
          <w:spacing w:val="-7"/>
          <w:sz w:val="22"/>
        </w:rPr>
        <w:t> </w:t>
      </w:r>
      <w:r>
        <w:rPr>
          <w:color w:val="231F20"/>
          <w:sz w:val="22"/>
        </w:rPr>
        <w:t>casillas</w:t>
      </w:r>
      <w:r>
        <w:rPr>
          <w:color w:val="231F20"/>
          <w:spacing w:val="-6"/>
          <w:sz w:val="22"/>
        </w:rPr>
        <w:t> </w:t>
      </w:r>
      <w:r>
        <w:rPr>
          <w:color w:val="231F20"/>
          <w:sz w:val="22"/>
        </w:rPr>
        <w:t>especiales,</w:t>
      </w:r>
      <w:r>
        <w:rPr>
          <w:color w:val="231F20"/>
          <w:spacing w:val="-5"/>
          <w:sz w:val="22"/>
        </w:rPr>
        <w:t> </w:t>
      </w:r>
      <w:r>
        <w:rPr>
          <w:color w:val="231F20"/>
          <w:sz w:val="22"/>
        </w:rPr>
        <w:t>para</w:t>
      </w:r>
      <w:r>
        <w:rPr>
          <w:color w:val="231F20"/>
          <w:spacing w:val="-7"/>
          <w:sz w:val="22"/>
        </w:rPr>
        <w:t> </w:t>
      </w:r>
      <w:r>
        <w:rPr>
          <w:color w:val="231F20"/>
          <w:sz w:val="22"/>
        </w:rPr>
        <w:t>extraer</w:t>
      </w:r>
      <w:r>
        <w:rPr>
          <w:color w:val="231F20"/>
          <w:spacing w:val="-7"/>
          <w:sz w:val="22"/>
        </w:rPr>
        <w:t> </w:t>
      </w:r>
      <w:r>
        <w:rPr>
          <w:color w:val="231F20"/>
          <w:sz w:val="22"/>
        </w:rPr>
        <w:t>el</w:t>
      </w:r>
      <w:r>
        <w:rPr>
          <w:color w:val="231F20"/>
          <w:spacing w:val="-6"/>
          <w:sz w:val="22"/>
        </w:rPr>
        <w:t> </w:t>
      </w:r>
      <w:r>
        <w:rPr>
          <w:color w:val="231F20"/>
          <w:sz w:val="22"/>
        </w:rPr>
        <w:t>acta</w:t>
      </w:r>
      <w:r>
        <w:rPr>
          <w:color w:val="231F20"/>
          <w:spacing w:val="-7"/>
          <w:sz w:val="22"/>
        </w:rPr>
        <w:t> </w:t>
      </w:r>
      <w:r>
        <w:rPr>
          <w:color w:val="231F20"/>
          <w:sz w:val="22"/>
        </w:rPr>
        <w:t>de</w:t>
      </w:r>
      <w:r>
        <w:rPr>
          <w:color w:val="231F20"/>
          <w:spacing w:val="-6"/>
          <w:sz w:val="22"/>
        </w:rPr>
        <w:t> </w:t>
      </w:r>
      <w:r>
        <w:rPr>
          <w:color w:val="231F20"/>
          <w:sz w:val="22"/>
        </w:rPr>
        <w:t>escrutinio y</w:t>
      </w:r>
      <w:r>
        <w:rPr>
          <w:color w:val="231F20"/>
          <w:spacing w:val="-13"/>
          <w:sz w:val="22"/>
        </w:rPr>
        <w:t> </w:t>
      </w:r>
      <w:r>
        <w:rPr>
          <w:color w:val="231F20"/>
          <w:sz w:val="22"/>
        </w:rPr>
        <w:t>cómputo</w:t>
      </w:r>
      <w:r>
        <w:rPr>
          <w:color w:val="231F20"/>
          <w:spacing w:val="-13"/>
          <w:sz w:val="22"/>
        </w:rPr>
        <w:t> </w:t>
      </w:r>
      <w:r>
        <w:rPr>
          <w:color w:val="231F20"/>
          <w:sz w:val="22"/>
        </w:rPr>
        <w:t>de</w:t>
      </w:r>
      <w:r>
        <w:rPr>
          <w:color w:val="231F20"/>
          <w:spacing w:val="-14"/>
          <w:sz w:val="22"/>
        </w:rPr>
        <w:t> </w:t>
      </w:r>
      <w:r>
        <w:rPr>
          <w:color w:val="231F20"/>
          <w:sz w:val="22"/>
        </w:rPr>
        <w:t>la</w:t>
      </w:r>
      <w:r>
        <w:rPr>
          <w:color w:val="231F20"/>
          <w:spacing w:val="-13"/>
          <w:sz w:val="22"/>
        </w:rPr>
        <w:t> </w:t>
      </w:r>
      <w:r>
        <w:rPr>
          <w:color w:val="231F20"/>
          <w:sz w:val="22"/>
        </w:rPr>
        <w:t>elección</w:t>
      </w:r>
      <w:r>
        <w:rPr>
          <w:color w:val="231F20"/>
          <w:spacing w:val="-13"/>
          <w:sz w:val="22"/>
        </w:rPr>
        <w:t> </w:t>
      </w:r>
      <w:r>
        <w:rPr>
          <w:color w:val="231F20"/>
          <w:sz w:val="22"/>
        </w:rPr>
        <w:t>de</w:t>
      </w:r>
      <w:r>
        <w:rPr>
          <w:color w:val="231F20"/>
          <w:spacing w:val="-13"/>
          <w:sz w:val="22"/>
        </w:rPr>
        <w:t> </w:t>
      </w:r>
      <w:r>
        <w:rPr>
          <w:color w:val="231F20"/>
          <w:sz w:val="22"/>
        </w:rPr>
        <w:t>diputados</w:t>
      </w:r>
      <w:r>
        <w:rPr>
          <w:color w:val="231F20"/>
          <w:spacing w:val="-13"/>
          <w:sz w:val="22"/>
        </w:rPr>
        <w:t> </w:t>
      </w:r>
      <w:r>
        <w:rPr>
          <w:color w:val="231F20"/>
          <w:sz w:val="22"/>
        </w:rPr>
        <w:t>de</w:t>
      </w:r>
      <w:r>
        <w:rPr>
          <w:color w:val="231F20"/>
          <w:spacing w:val="-13"/>
          <w:sz w:val="22"/>
        </w:rPr>
        <w:t> </w:t>
      </w:r>
      <w:r>
        <w:rPr>
          <w:color w:val="231F20"/>
          <w:sz w:val="22"/>
        </w:rPr>
        <w:t>representación</w:t>
      </w:r>
      <w:r>
        <w:rPr>
          <w:color w:val="231F20"/>
          <w:spacing w:val="-13"/>
          <w:sz w:val="22"/>
        </w:rPr>
        <w:t> </w:t>
      </w:r>
      <w:r>
        <w:rPr>
          <w:color w:val="231F20"/>
          <w:sz w:val="22"/>
        </w:rPr>
        <w:t>proporcional,</w:t>
      </w:r>
      <w:r>
        <w:rPr>
          <w:color w:val="231F20"/>
          <w:spacing w:val="-12"/>
          <w:sz w:val="22"/>
        </w:rPr>
        <w:t> </w:t>
      </w:r>
      <w:r>
        <w:rPr>
          <w:color w:val="231F20"/>
          <w:sz w:val="22"/>
        </w:rPr>
        <w:t>hacien- do</w:t>
      </w:r>
      <w:r>
        <w:rPr>
          <w:color w:val="231F20"/>
          <w:spacing w:val="-14"/>
          <w:sz w:val="22"/>
        </w:rPr>
        <w:t> </w:t>
      </w:r>
      <w:r>
        <w:rPr>
          <w:color w:val="231F20"/>
          <w:sz w:val="22"/>
        </w:rPr>
        <w:t>el</w:t>
      </w:r>
      <w:r>
        <w:rPr>
          <w:color w:val="231F20"/>
          <w:spacing w:val="-14"/>
          <w:sz w:val="22"/>
        </w:rPr>
        <w:t> </w:t>
      </w:r>
      <w:r>
        <w:rPr>
          <w:color w:val="231F20"/>
          <w:sz w:val="22"/>
        </w:rPr>
        <w:t>cotejo</w:t>
      </w:r>
      <w:r>
        <w:rPr>
          <w:color w:val="231F20"/>
          <w:spacing w:val="-14"/>
          <w:sz w:val="22"/>
        </w:rPr>
        <w:t> </w:t>
      </w:r>
      <w:r>
        <w:rPr>
          <w:color w:val="231F20"/>
          <w:sz w:val="22"/>
        </w:rPr>
        <w:t>de</w:t>
      </w:r>
      <w:r>
        <w:rPr>
          <w:color w:val="231F20"/>
          <w:spacing w:val="-14"/>
          <w:sz w:val="22"/>
        </w:rPr>
        <w:t> </w:t>
      </w:r>
      <w:r>
        <w:rPr>
          <w:color w:val="231F20"/>
          <w:sz w:val="22"/>
        </w:rPr>
        <w:t>los</w:t>
      </w:r>
      <w:r>
        <w:rPr>
          <w:color w:val="231F20"/>
          <w:spacing w:val="-14"/>
          <w:sz w:val="22"/>
        </w:rPr>
        <w:t> </w:t>
      </w:r>
      <w:r>
        <w:rPr>
          <w:color w:val="231F20"/>
          <w:sz w:val="22"/>
        </w:rPr>
        <w:t>datos</w:t>
      </w:r>
      <w:r>
        <w:rPr>
          <w:color w:val="231F20"/>
          <w:spacing w:val="-13"/>
          <w:sz w:val="22"/>
        </w:rPr>
        <w:t> </w:t>
      </w:r>
      <w:r>
        <w:rPr>
          <w:color w:val="231F20"/>
          <w:sz w:val="22"/>
        </w:rPr>
        <w:t>y</w:t>
      </w:r>
      <w:r>
        <w:rPr>
          <w:color w:val="231F20"/>
          <w:spacing w:val="-14"/>
          <w:sz w:val="22"/>
        </w:rPr>
        <w:t> </w:t>
      </w:r>
      <w:r>
        <w:rPr>
          <w:color w:val="231F20"/>
          <w:sz w:val="22"/>
        </w:rPr>
        <w:t>asentando</w:t>
      </w:r>
      <w:r>
        <w:rPr>
          <w:color w:val="231F20"/>
          <w:spacing w:val="-14"/>
          <w:sz w:val="22"/>
        </w:rPr>
        <w:t> </w:t>
      </w:r>
      <w:r>
        <w:rPr>
          <w:color w:val="231F20"/>
          <w:sz w:val="22"/>
        </w:rPr>
        <w:t>las</w:t>
      </w:r>
      <w:r>
        <w:rPr>
          <w:color w:val="231F20"/>
          <w:spacing w:val="-14"/>
          <w:sz w:val="22"/>
        </w:rPr>
        <w:t> </w:t>
      </w:r>
      <w:r>
        <w:rPr>
          <w:color w:val="231F20"/>
          <w:sz w:val="22"/>
        </w:rPr>
        <w:t>cifras</w:t>
      </w:r>
      <w:r>
        <w:rPr>
          <w:color w:val="231F20"/>
          <w:spacing w:val="-14"/>
          <w:sz w:val="22"/>
        </w:rPr>
        <w:t> </w:t>
      </w:r>
      <w:r>
        <w:rPr>
          <w:color w:val="231F20"/>
          <w:sz w:val="22"/>
        </w:rPr>
        <w:t>a</w:t>
      </w:r>
      <w:r>
        <w:rPr>
          <w:color w:val="231F20"/>
          <w:spacing w:val="-13"/>
          <w:sz w:val="22"/>
        </w:rPr>
        <w:t> </w:t>
      </w:r>
      <w:r>
        <w:rPr>
          <w:color w:val="231F20"/>
          <w:sz w:val="22"/>
        </w:rPr>
        <w:t>continuación</w:t>
      </w:r>
      <w:r>
        <w:rPr>
          <w:color w:val="231F20"/>
          <w:spacing w:val="-14"/>
          <w:sz w:val="22"/>
        </w:rPr>
        <w:t> </w:t>
      </w:r>
      <w:r>
        <w:rPr>
          <w:color w:val="231F20"/>
          <w:sz w:val="22"/>
        </w:rPr>
        <w:t>del</w:t>
      </w:r>
      <w:r>
        <w:rPr>
          <w:color w:val="231F20"/>
          <w:spacing w:val="-14"/>
          <w:sz w:val="22"/>
        </w:rPr>
        <w:t> </w:t>
      </w:r>
      <w:r>
        <w:rPr>
          <w:color w:val="231F20"/>
          <w:sz w:val="22"/>
        </w:rPr>
        <w:t>registro</w:t>
      </w:r>
      <w:r>
        <w:rPr>
          <w:color w:val="231F20"/>
          <w:spacing w:val="-14"/>
          <w:sz w:val="22"/>
        </w:rPr>
        <w:t> </w:t>
      </w:r>
      <w:r>
        <w:rPr>
          <w:color w:val="231F20"/>
          <w:sz w:val="22"/>
        </w:rPr>
        <w:t>de</w:t>
      </w:r>
      <w:r>
        <w:rPr>
          <w:color w:val="231F20"/>
          <w:spacing w:val="-14"/>
          <w:sz w:val="22"/>
        </w:rPr>
        <w:t> </w:t>
      </w:r>
      <w:r>
        <w:rPr>
          <w:color w:val="231F20"/>
          <w:sz w:val="22"/>
        </w:rPr>
        <w:t>los resultados finales del cómputo distrital de mayoría</w:t>
      </w:r>
      <w:r>
        <w:rPr>
          <w:color w:val="231F20"/>
          <w:spacing w:val="-17"/>
          <w:sz w:val="22"/>
        </w:rPr>
        <w:t> </w:t>
      </w:r>
      <w:r>
        <w:rPr>
          <w:color w:val="231F20"/>
          <w:sz w:val="22"/>
        </w:rPr>
        <w:t>relativa.</w:t>
      </w:r>
    </w:p>
    <w:p>
      <w:pPr>
        <w:pStyle w:val="BodyText"/>
        <w:rPr>
          <w:sz w:val="21"/>
        </w:rPr>
      </w:pPr>
    </w:p>
    <w:p>
      <w:pPr>
        <w:pStyle w:val="ListParagraph"/>
        <w:numPr>
          <w:ilvl w:val="0"/>
          <w:numId w:val="303"/>
        </w:numPr>
        <w:tabs>
          <w:tab w:pos="931" w:val="left" w:leader="none"/>
        </w:tabs>
        <w:spacing w:line="232" w:lineRule="auto" w:before="0" w:after="0"/>
        <w:ind w:left="930" w:right="631" w:hanging="260"/>
        <w:jc w:val="both"/>
        <w:rPr>
          <w:sz w:val="22"/>
        </w:rPr>
      </w:pPr>
      <w:r>
        <w:rPr>
          <w:color w:val="231F20"/>
          <w:sz w:val="22"/>
        </w:rPr>
        <w:t>El</w:t>
      </w:r>
      <w:r>
        <w:rPr>
          <w:color w:val="231F20"/>
          <w:spacing w:val="-5"/>
          <w:sz w:val="22"/>
        </w:rPr>
        <w:t> </w:t>
      </w:r>
      <w:r>
        <w:rPr>
          <w:color w:val="231F20"/>
          <w:sz w:val="22"/>
        </w:rPr>
        <w:t>cómputo</w:t>
      </w:r>
      <w:r>
        <w:rPr>
          <w:color w:val="231F20"/>
          <w:spacing w:val="-5"/>
          <w:sz w:val="22"/>
        </w:rPr>
        <w:t> </w:t>
      </w:r>
      <w:r>
        <w:rPr>
          <w:color w:val="231F20"/>
          <w:sz w:val="22"/>
        </w:rPr>
        <w:t>de</w:t>
      </w:r>
      <w:r>
        <w:rPr>
          <w:color w:val="231F20"/>
          <w:spacing w:val="-5"/>
          <w:sz w:val="22"/>
        </w:rPr>
        <w:t> </w:t>
      </w:r>
      <w:r>
        <w:rPr>
          <w:color w:val="231F20"/>
          <w:sz w:val="22"/>
        </w:rPr>
        <w:t>la</w:t>
      </w:r>
      <w:r>
        <w:rPr>
          <w:color w:val="231F20"/>
          <w:spacing w:val="-5"/>
          <w:sz w:val="22"/>
        </w:rPr>
        <w:t> </w:t>
      </w:r>
      <w:r>
        <w:rPr>
          <w:color w:val="231F20"/>
          <w:sz w:val="22"/>
        </w:rPr>
        <w:t>elección</w:t>
      </w:r>
      <w:r>
        <w:rPr>
          <w:color w:val="231F20"/>
          <w:spacing w:val="-4"/>
          <w:sz w:val="22"/>
        </w:rPr>
        <w:t> </w:t>
      </w:r>
      <w:r>
        <w:rPr>
          <w:color w:val="231F20"/>
          <w:sz w:val="22"/>
        </w:rPr>
        <w:t>de</w:t>
      </w:r>
      <w:r>
        <w:rPr>
          <w:color w:val="231F20"/>
          <w:spacing w:val="-5"/>
          <w:sz w:val="22"/>
        </w:rPr>
        <w:t> </w:t>
      </w:r>
      <w:r>
        <w:rPr>
          <w:color w:val="231F20"/>
          <w:sz w:val="22"/>
        </w:rPr>
        <w:t>diputados</w:t>
      </w:r>
      <w:r>
        <w:rPr>
          <w:color w:val="231F20"/>
          <w:spacing w:val="-5"/>
          <w:sz w:val="22"/>
        </w:rPr>
        <w:t> </w:t>
      </w:r>
      <w:r>
        <w:rPr>
          <w:color w:val="231F20"/>
          <w:sz w:val="22"/>
        </w:rPr>
        <w:t>por</w:t>
      </w:r>
      <w:r>
        <w:rPr>
          <w:color w:val="231F20"/>
          <w:spacing w:val="-5"/>
          <w:sz w:val="22"/>
        </w:rPr>
        <w:t> </w:t>
      </w:r>
      <w:r>
        <w:rPr>
          <w:color w:val="231F20"/>
          <w:sz w:val="22"/>
        </w:rPr>
        <w:t>el</w:t>
      </w:r>
      <w:r>
        <w:rPr>
          <w:color w:val="231F20"/>
          <w:spacing w:val="-4"/>
          <w:sz w:val="22"/>
        </w:rPr>
        <w:t> </w:t>
      </w:r>
      <w:r>
        <w:rPr>
          <w:color w:val="231F20"/>
          <w:sz w:val="22"/>
        </w:rPr>
        <w:t>principio</w:t>
      </w:r>
      <w:r>
        <w:rPr>
          <w:color w:val="231F20"/>
          <w:spacing w:val="-5"/>
          <w:sz w:val="22"/>
        </w:rPr>
        <w:t> </w:t>
      </w:r>
      <w:r>
        <w:rPr>
          <w:color w:val="231F20"/>
          <w:sz w:val="22"/>
        </w:rPr>
        <w:t>de</w:t>
      </w:r>
      <w:r>
        <w:rPr>
          <w:color w:val="231F20"/>
          <w:spacing w:val="-5"/>
          <w:sz w:val="22"/>
        </w:rPr>
        <w:t> </w:t>
      </w:r>
      <w:r>
        <w:rPr>
          <w:color w:val="231F20"/>
          <w:sz w:val="22"/>
        </w:rPr>
        <w:t>representación</w:t>
      </w:r>
      <w:r>
        <w:rPr>
          <w:color w:val="231F20"/>
          <w:spacing w:val="-5"/>
          <w:sz w:val="22"/>
        </w:rPr>
        <w:t> </w:t>
      </w:r>
      <w:r>
        <w:rPr>
          <w:color w:val="231F20"/>
          <w:sz w:val="22"/>
        </w:rPr>
        <w:t>pro- porcional, es la suma de la votación distrital de diputados de mayoría</w:t>
      </w:r>
      <w:r>
        <w:rPr>
          <w:color w:val="231F20"/>
          <w:spacing w:val="-15"/>
          <w:sz w:val="22"/>
        </w:rPr>
        <w:t> </w:t>
      </w:r>
      <w:r>
        <w:rPr>
          <w:color w:val="231F20"/>
          <w:sz w:val="22"/>
        </w:rPr>
        <w:t>relativa,</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1213" w:right="337"/>
      </w:pPr>
      <w:r>
        <w:rPr>
          <w:color w:val="231F20"/>
        </w:rPr>
        <w:t>más la votación consignada en las actas de representación proporcional de las casillas especiales.</w:t>
      </w:r>
    </w:p>
    <w:p>
      <w:pPr>
        <w:pStyle w:val="BodyText"/>
        <w:spacing w:before="2"/>
        <w:rPr>
          <w:sz w:val="21"/>
        </w:rPr>
      </w:pPr>
    </w:p>
    <w:p>
      <w:pPr>
        <w:pStyle w:val="ListParagraph"/>
        <w:numPr>
          <w:ilvl w:val="0"/>
          <w:numId w:val="303"/>
        </w:numPr>
        <w:tabs>
          <w:tab w:pos="1214" w:val="left" w:leader="none"/>
        </w:tabs>
        <w:spacing w:line="232" w:lineRule="auto" w:before="0" w:after="0"/>
        <w:ind w:left="1213" w:right="345" w:hanging="260"/>
        <w:jc w:val="both"/>
        <w:rPr>
          <w:sz w:val="22"/>
        </w:rPr>
      </w:pPr>
      <w:r>
        <w:rPr>
          <w:color w:val="231F20"/>
          <w:sz w:val="22"/>
        </w:rPr>
        <w:t>En caso que en el acta se encontrara alguna causal prevista en la </w:t>
      </w:r>
      <w:r>
        <w:rPr>
          <w:smallCaps/>
          <w:color w:val="231F20"/>
          <w:sz w:val="22"/>
        </w:rPr>
        <w:t>l</w:t>
      </w:r>
      <w:r>
        <w:rPr>
          <w:smallCaps w:val="0"/>
          <w:color w:val="231F20"/>
          <w:sz w:val="22"/>
        </w:rPr>
        <w:t>g</w:t>
      </w:r>
      <w:r>
        <w:rPr>
          <w:smallCaps/>
          <w:color w:val="231F20"/>
          <w:sz w:val="22"/>
        </w:rPr>
        <w:t>ipe</w:t>
      </w:r>
      <w:r>
        <w:rPr>
          <w:smallCaps w:val="0"/>
          <w:color w:val="231F20"/>
          <w:sz w:val="22"/>
        </w:rPr>
        <w:t>, deberá hacerse</w:t>
      </w:r>
      <w:r>
        <w:rPr>
          <w:smallCaps w:val="0"/>
          <w:color w:val="231F20"/>
          <w:spacing w:val="-16"/>
          <w:sz w:val="22"/>
        </w:rPr>
        <w:t> </w:t>
      </w:r>
      <w:r>
        <w:rPr>
          <w:smallCaps w:val="0"/>
          <w:color w:val="231F20"/>
          <w:sz w:val="22"/>
        </w:rPr>
        <w:t>nuevamente</w:t>
      </w:r>
      <w:r>
        <w:rPr>
          <w:smallCaps w:val="0"/>
          <w:color w:val="231F20"/>
          <w:spacing w:val="-14"/>
          <w:sz w:val="22"/>
        </w:rPr>
        <w:t> </w:t>
      </w:r>
      <w:r>
        <w:rPr>
          <w:smallCaps w:val="0"/>
          <w:color w:val="231F20"/>
          <w:sz w:val="22"/>
        </w:rPr>
        <w:t>el</w:t>
      </w:r>
      <w:r>
        <w:rPr>
          <w:smallCaps w:val="0"/>
          <w:color w:val="231F20"/>
          <w:spacing w:val="-14"/>
          <w:sz w:val="22"/>
        </w:rPr>
        <w:t> </w:t>
      </w:r>
      <w:r>
        <w:rPr>
          <w:smallCaps w:val="0"/>
          <w:color w:val="231F20"/>
          <w:sz w:val="22"/>
        </w:rPr>
        <w:t>escrutinio</w:t>
      </w:r>
      <w:r>
        <w:rPr>
          <w:smallCaps w:val="0"/>
          <w:color w:val="231F20"/>
          <w:spacing w:val="-14"/>
          <w:sz w:val="22"/>
        </w:rPr>
        <w:t> </w:t>
      </w:r>
      <w:r>
        <w:rPr>
          <w:smallCaps w:val="0"/>
          <w:color w:val="231F20"/>
          <w:sz w:val="22"/>
        </w:rPr>
        <w:t>y</w:t>
      </w:r>
      <w:r>
        <w:rPr>
          <w:smallCaps w:val="0"/>
          <w:color w:val="231F20"/>
          <w:spacing w:val="-14"/>
          <w:sz w:val="22"/>
        </w:rPr>
        <w:t> </w:t>
      </w:r>
      <w:r>
        <w:rPr>
          <w:smallCaps w:val="0"/>
          <w:color w:val="231F20"/>
          <w:sz w:val="22"/>
        </w:rPr>
        <w:t>cómputo</w:t>
      </w:r>
      <w:r>
        <w:rPr>
          <w:smallCaps w:val="0"/>
          <w:color w:val="231F20"/>
          <w:spacing w:val="-14"/>
          <w:sz w:val="22"/>
        </w:rPr>
        <w:t> </w:t>
      </w:r>
      <w:r>
        <w:rPr>
          <w:smallCaps w:val="0"/>
          <w:color w:val="231F20"/>
          <w:sz w:val="22"/>
        </w:rPr>
        <w:t>de</w:t>
      </w:r>
      <w:r>
        <w:rPr>
          <w:smallCaps w:val="0"/>
          <w:color w:val="231F20"/>
          <w:spacing w:val="-16"/>
          <w:sz w:val="22"/>
        </w:rPr>
        <w:t> </w:t>
      </w:r>
      <w:r>
        <w:rPr>
          <w:smallCaps w:val="0"/>
          <w:color w:val="231F20"/>
          <w:sz w:val="22"/>
        </w:rPr>
        <w:t>casilla</w:t>
      </w:r>
      <w:r>
        <w:rPr>
          <w:smallCaps w:val="0"/>
          <w:color w:val="231F20"/>
          <w:spacing w:val="-14"/>
          <w:sz w:val="22"/>
        </w:rPr>
        <w:t> </w:t>
      </w:r>
      <w:r>
        <w:rPr>
          <w:smallCaps w:val="0"/>
          <w:color w:val="231F20"/>
          <w:sz w:val="22"/>
        </w:rPr>
        <w:t>especial</w:t>
      </w:r>
      <w:r>
        <w:rPr>
          <w:smallCaps w:val="0"/>
          <w:color w:val="231F20"/>
          <w:spacing w:val="-14"/>
          <w:sz w:val="22"/>
        </w:rPr>
        <w:t> </w:t>
      </w:r>
      <w:r>
        <w:rPr>
          <w:smallCaps w:val="0"/>
          <w:color w:val="231F20"/>
          <w:sz w:val="22"/>
        </w:rPr>
        <w:t>para</w:t>
      </w:r>
      <w:r>
        <w:rPr>
          <w:smallCaps w:val="0"/>
          <w:color w:val="231F20"/>
          <w:spacing w:val="-14"/>
          <w:sz w:val="22"/>
        </w:rPr>
        <w:t> </w:t>
      </w:r>
      <w:r>
        <w:rPr>
          <w:smallCaps w:val="0"/>
          <w:color w:val="231F20"/>
          <w:sz w:val="22"/>
        </w:rPr>
        <w:t>la</w:t>
      </w:r>
      <w:r>
        <w:rPr>
          <w:smallCaps w:val="0"/>
          <w:color w:val="231F20"/>
          <w:spacing w:val="-15"/>
          <w:sz w:val="22"/>
        </w:rPr>
        <w:t> </w:t>
      </w:r>
      <w:r>
        <w:rPr>
          <w:smallCaps w:val="0"/>
          <w:color w:val="231F20"/>
          <w:sz w:val="22"/>
        </w:rPr>
        <w:t>elección de</w:t>
      </w:r>
      <w:r>
        <w:rPr>
          <w:smallCaps w:val="0"/>
          <w:color w:val="231F20"/>
          <w:spacing w:val="-7"/>
          <w:sz w:val="22"/>
        </w:rPr>
        <w:t> </w:t>
      </w:r>
      <w:r>
        <w:rPr>
          <w:smallCaps w:val="0"/>
          <w:color w:val="231F20"/>
          <w:sz w:val="22"/>
        </w:rPr>
        <w:t>diputados</w:t>
      </w:r>
      <w:r>
        <w:rPr>
          <w:smallCaps w:val="0"/>
          <w:color w:val="231F20"/>
          <w:spacing w:val="-6"/>
          <w:sz w:val="22"/>
        </w:rPr>
        <w:t> </w:t>
      </w:r>
      <w:r>
        <w:rPr>
          <w:smallCaps w:val="0"/>
          <w:color w:val="231F20"/>
          <w:sz w:val="22"/>
        </w:rPr>
        <w:t>por</w:t>
      </w:r>
      <w:r>
        <w:rPr>
          <w:smallCaps w:val="0"/>
          <w:color w:val="231F20"/>
          <w:spacing w:val="-6"/>
          <w:sz w:val="22"/>
        </w:rPr>
        <w:t> </w:t>
      </w:r>
      <w:r>
        <w:rPr>
          <w:smallCaps w:val="0"/>
          <w:color w:val="231F20"/>
          <w:sz w:val="22"/>
        </w:rPr>
        <w:t>el</w:t>
      </w:r>
      <w:r>
        <w:rPr>
          <w:smallCaps w:val="0"/>
          <w:color w:val="231F20"/>
          <w:spacing w:val="-7"/>
          <w:sz w:val="22"/>
        </w:rPr>
        <w:t> </w:t>
      </w:r>
      <w:r>
        <w:rPr>
          <w:smallCaps w:val="0"/>
          <w:color w:val="231F20"/>
          <w:sz w:val="22"/>
        </w:rPr>
        <w:t>principio</w:t>
      </w:r>
      <w:r>
        <w:rPr>
          <w:smallCaps w:val="0"/>
          <w:color w:val="231F20"/>
          <w:spacing w:val="-6"/>
          <w:sz w:val="22"/>
        </w:rPr>
        <w:t> </w:t>
      </w:r>
      <w:r>
        <w:rPr>
          <w:smallCaps w:val="0"/>
          <w:color w:val="231F20"/>
          <w:sz w:val="22"/>
        </w:rPr>
        <w:t>de</w:t>
      </w:r>
      <w:r>
        <w:rPr>
          <w:smallCaps w:val="0"/>
          <w:color w:val="231F20"/>
          <w:spacing w:val="-6"/>
          <w:sz w:val="22"/>
        </w:rPr>
        <w:t> </w:t>
      </w:r>
      <w:r>
        <w:rPr>
          <w:smallCaps w:val="0"/>
          <w:color w:val="231F20"/>
          <w:sz w:val="22"/>
        </w:rPr>
        <w:t>representación</w:t>
      </w:r>
      <w:r>
        <w:rPr>
          <w:smallCaps w:val="0"/>
          <w:color w:val="231F20"/>
          <w:spacing w:val="-7"/>
          <w:sz w:val="22"/>
        </w:rPr>
        <w:t> </w:t>
      </w:r>
      <w:r>
        <w:rPr>
          <w:smallCaps w:val="0"/>
          <w:color w:val="231F20"/>
          <w:sz w:val="22"/>
        </w:rPr>
        <w:t>proporcional,</w:t>
      </w:r>
      <w:r>
        <w:rPr>
          <w:smallCaps w:val="0"/>
          <w:color w:val="231F20"/>
          <w:spacing w:val="-6"/>
          <w:sz w:val="22"/>
        </w:rPr>
        <w:t> </w:t>
      </w:r>
      <w:r>
        <w:rPr>
          <w:smallCaps w:val="0"/>
          <w:color w:val="231F20"/>
          <w:sz w:val="22"/>
        </w:rPr>
        <w:t>en</w:t>
      </w:r>
      <w:r>
        <w:rPr>
          <w:smallCaps w:val="0"/>
          <w:color w:val="231F20"/>
          <w:spacing w:val="-6"/>
          <w:sz w:val="22"/>
        </w:rPr>
        <w:t> </w:t>
      </w:r>
      <w:r>
        <w:rPr>
          <w:smallCaps w:val="0"/>
          <w:color w:val="231F20"/>
          <w:sz w:val="22"/>
        </w:rPr>
        <w:t>el</w:t>
      </w:r>
      <w:r>
        <w:rPr>
          <w:smallCaps w:val="0"/>
          <w:color w:val="231F20"/>
          <w:spacing w:val="-7"/>
          <w:sz w:val="22"/>
        </w:rPr>
        <w:t> </w:t>
      </w:r>
      <w:r>
        <w:rPr>
          <w:smallCaps w:val="0"/>
          <w:color w:val="231F20"/>
          <w:sz w:val="22"/>
        </w:rPr>
        <w:t>propio</w:t>
      </w:r>
      <w:r>
        <w:rPr>
          <w:smallCaps w:val="0"/>
          <w:color w:val="231F20"/>
          <w:spacing w:val="-6"/>
          <w:sz w:val="22"/>
        </w:rPr>
        <w:t> </w:t>
      </w:r>
      <w:r>
        <w:rPr>
          <w:smallCaps w:val="0"/>
          <w:color w:val="231F20"/>
          <w:sz w:val="22"/>
        </w:rPr>
        <w:t>Ple- no del consejo. En este caso, se </w:t>
      </w:r>
      <w:r>
        <w:rPr>
          <w:smallCaps w:val="0"/>
          <w:color w:val="231F20"/>
          <w:spacing w:val="-3"/>
          <w:sz w:val="22"/>
        </w:rPr>
        <w:t>trata </w:t>
      </w:r>
      <w:r>
        <w:rPr>
          <w:smallCaps w:val="0"/>
          <w:color w:val="231F20"/>
          <w:sz w:val="22"/>
        </w:rPr>
        <w:t>solamente de las boletas de representa- ción proporcional, marcadas con RP por los funcionarios de</w:t>
      </w:r>
      <w:r>
        <w:rPr>
          <w:smallCaps w:val="0"/>
          <w:color w:val="231F20"/>
          <w:spacing w:val="-17"/>
          <w:sz w:val="22"/>
        </w:rPr>
        <w:t> </w:t>
      </w:r>
      <w:r>
        <w:rPr>
          <w:smallCaps w:val="0"/>
          <w:color w:val="231F20"/>
          <w:sz w:val="22"/>
        </w:rPr>
        <w:t>casilla.</w:t>
      </w:r>
    </w:p>
    <w:p>
      <w:pPr>
        <w:pStyle w:val="Heading2"/>
        <w:spacing w:line="276" w:lineRule="exact" w:before="233"/>
        <w:ind w:left="1505" w:right="1322"/>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val="0"/>
          <w:color w:val="58595B"/>
        </w:rPr>
        <w:t>S</w:t>
      </w:r>
      <w:r>
        <w:rPr>
          <w:smallCaps/>
          <w:color w:val="58595B"/>
          <w:w w:val="116"/>
        </w:rPr>
        <w:t>é</w:t>
      </w:r>
      <w:r>
        <w:rPr>
          <w:smallCaps/>
          <w:color w:val="58595B"/>
          <w:spacing w:val="-2"/>
          <w:w w:val="116"/>
        </w:rPr>
        <w:t>p</w:t>
      </w:r>
      <w:r>
        <w:rPr>
          <w:smallCaps/>
          <w:color w:val="58595B"/>
          <w:spacing w:val="-1"/>
          <w:w w:val="113"/>
        </w:rPr>
        <w:t>tima</w:t>
      </w:r>
    </w:p>
    <w:p>
      <w:pPr>
        <w:spacing w:line="213" w:lineRule="auto" w:before="8"/>
        <w:ind w:left="2351" w:right="2165" w:firstLine="0"/>
        <w:jc w:val="center"/>
        <w:rPr>
          <w:b/>
          <w:sz w:val="24"/>
        </w:rPr>
      </w:pPr>
      <w:r>
        <w:rPr>
          <w:b/>
          <w:color w:val="58595B"/>
          <w:sz w:val="24"/>
        </w:rPr>
        <w:t>Cómputo de la Elección para Senadores por ambos principios</w:t>
      </w:r>
    </w:p>
    <w:p>
      <w:pPr>
        <w:pStyle w:val="BodyText"/>
        <w:spacing w:before="11"/>
        <w:rPr>
          <w:b/>
          <w:sz w:val="10"/>
        </w:rPr>
      </w:pPr>
    </w:p>
    <w:p>
      <w:pPr>
        <w:pStyle w:val="Heading2"/>
        <w:spacing w:before="101"/>
        <w:ind w:left="533"/>
      </w:pPr>
      <w:r>
        <w:rPr>
          <w:color w:val="231F20"/>
        </w:rPr>
        <w:t>Artículo 416.</w:t>
      </w:r>
    </w:p>
    <w:p>
      <w:pPr>
        <w:pStyle w:val="ListParagraph"/>
        <w:numPr>
          <w:ilvl w:val="0"/>
          <w:numId w:val="304"/>
        </w:numPr>
        <w:tabs>
          <w:tab w:pos="1214" w:val="left" w:leader="none"/>
        </w:tabs>
        <w:spacing w:line="240" w:lineRule="auto" w:before="246" w:after="0"/>
        <w:ind w:left="1213" w:right="0" w:hanging="261"/>
        <w:jc w:val="left"/>
        <w:rPr>
          <w:sz w:val="22"/>
        </w:rPr>
      </w:pPr>
      <w:r>
        <w:rPr>
          <w:color w:val="231F20"/>
          <w:sz w:val="22"/>
        </w:rPr>
        <w:t>El cómputo de la elección de senadores se sujetará a lo</w:t>
      </w:r>
      <w:r>
        <w:rPr>
          <w:color w:val="231F20"/>
          <w:spacing w:val="-22"/>
          <w:sz w:val="22"/>
        </w:rPr>
        <w:t> </w:t>
      </w:r>
      <w:r>
        <w:rPr>
          <w:color w:val="231F20"/>
          <w:sz w:val="22"/>
        </w:rPr>
        <w:t>siguiente:</w:t>
      </w:r>
    </w:p>
    <w:p>
      <w:pPr>
        <w:pStyle w:val="BodyText"/>
        <w:spacing w:before="1"/>
      </w:pPr>
    </w:p>
    <w:p>
      <w:pPr>
        <w:pStyle w:val="ListParagraph"/>
        <w:numPr>
          <w:ilvl w:val="1"/>
          <w:numId w:val="304"/>
        </w:numPr>
        <w:tabs>
          <w:tab w:pos="1534" w:val="left" w:leader="none"/>
        </w:tabs>
        <w:spacing w:line="254" w:lineRule="auto" w:before="1" w:after="0"/>
        <w:ind w:left="1533" w:right="348" w:hanging="220"/>
        <w:jc w:val="both"/>
        <w:rPr>
          <w:sz w:val="20"/>
        </w:rPr>
      </w:pPr>
      <w:r>
        <w:rPr>
          <w:color w:val="231F20"/>
          <w:sz w:val="20"/>
        </w:rPr>
        <w:t>El resultado del cómputo distrital de la elección de senadores por el principio de mayoría</w:t>
      </w:r>
      <w:r>
        <w:rPr>
          <w:color w:val="231F20"/>
          <w:spacing w:val="-12"/>
          <w:sz w:val="20"/>
        </w:rPr>
        <w:t> </w:t>
      </w:r>
      <w:r>
        <w:rPr>
          <w:color w:val="231F20"/>
          <w:sz w:val="20"/>
        </w:rPr>
        <w:t>relativa,</w:t>
      </w:r>
      <w:r>
        <w:rPr>
          <w:color w:val="231F20"/>
          <w:spacing w:val="-11"/>
          <w:sz w:val="20"/>
        </w:rPr>
        <w:t> </w:t>
      </w:r>
      <w:r>
        <w:rPr>
          <w:color w:val="231F20"/>
          <w:sz w:val="20"/>
        </w:rPr>
        <w:t>es</w:t>
      </w:r>
      <w:r>
        <w:rPr>
          <w:color w:val="231F20"/>
          <w:spacing w:val="-11"/>
          <w:sz w:val="20"/>
        </w:rPr>
        <w:t> </w:t>
      </w:r>
      <w:r>
        <w:rPr>
          <w:color w:val="231F20"/>
          <w:sz w:val="20"/>
        </w:rPr>
        <w:t>la</w:t>
      </w:r>
      <w:r>
        <w:rPr>
          <w:color w:val="231F20"/>
          <w:spacing w:val="-11"/>
          <w:sz w:val="20"/>
        </w:rPr>
        <w:t> </w:t>
      </w:r>
      <w:r>
        <w:rPr>
          <w:color w:val="231F20"/>
          <w:sz w:val="20"/>
        </w:rPr>
        <w:t>suma</w:t>
      </w:r>
      <w:r>
        <w:rPr>
          <w:color w:val="231F20"/>
          <w:spacing w:val="-11"/>
          <w:sz w:val="20"/>
        </w:rPr>
        <w:t> </w:t>
      </w:r>
      <w:r>
        <w:rPr>
          <w:color w:val="231F20"/>
          <w:sz w:val="20"/>
        </w:rPr>
        <w:t>que</w:t>
      </w:r>
      <w:r>
        <w:rPr>
          <w:color w:val="231F20"/>
          <w:spacing w:val="-12"/>
          <w:sz w:val="20"/>
        </w:rPr>
        <w:t> </w:t>
      </w:r>
      <w:r>
        <w:rPr>
          <w:color w:val="231F20"/>
          <w:sz w:val="20"/>
        </w:rPr>
        <w:t>realiza</w:t>
      </w:r>
      <w:r>
        <w:rPr>
          <w:color w:val="231F20"/>
          <w:spacing w:val="-11"/>
          <w:sz w:val="20"/>
        </w:rPr>
        <w:t> </w:t>
      </w:r>
      <w:r>
        <w:rPr>
          <w:color w:val="231F20"/>
          <w:sz w:val="20"/>
        </w:rPr>
        <w:t>el</w:t>
      </w:r>
      <w:r>
        <w:rPr>
          <w:color w:val="231F20"/>
          <w:spacing w:val="-10"/>
          <w:sz w:val="20"/>
        </w:rPr>
        <w:t> </w:t>
      </w:r>
      <w:r>
        <w:rPr>
          <w:color w:val="231F20"/>
          <w:sz w:val="20"/>
        </w:rPr>
        <w:t>consejo</w:t>
      </w:r>
      <w:r>
        <w:rPr>
          <w:color w:val="231F20"/>
          <w:spacing w:val="-11"/>
          <w:sz w:val="20"/>
        </w:rPr>
        <w:t> </w:t>
      </w:r>
      <w:r>
        <w:rPr>
          <w:color w:val="231F20"/>
          <w:sz w:val="20"/>
        </w:rPr>
        <w:t>distrital,</w:t>
      </w:r>
      <w:r>
        <w:rPr>
          <w:color w:val="231F20"/>
          <w:spacing w:val="-11"/>
          <w:sz w:val="20"/>
        </w:rPr>
        <w:t> </w:t>
      </w:r>
      <w:r>
        <w:rPr>
          <w:color w:val="231F20"/>
          <w:sz w:val="20"/>
        </w:rPr>
        <w:t>de</w:t>
      </w:r>
      <w:r>
        <w:rPr>
          <w:color w:val="231F20"/>
          <w:spacing w:val="-12"/>
          <w:sz w:val="20"/>
        </w:rPr>
        <w:t> </w:t>
      </w:r>
      <w:r>
        <w:rPr>
          <w:color w:val="231F20"/>
          <w:sz w:val="20"/>
        </w:rPr>
        <w:t>los</w:t>
      </w:r>
      <w:r>
        <w:rPr>
          <w:color w:val="231F20"/>
          <w:spacing w:val="-11"/>
          <w:sz w:val="20"/>
        </w:rPr>
        <w:t> </w:t>
      </w:r>
      <w:r>
        <w:rPr>
          <w:color w:val="231F20"/>
          <w:sz w:val="20"/>
        </w:rPr>
        <w:t>resultados</w:t>
      </w:r>
      <w:r>
        <w:rPr>
          <w:color w:val="231F20"/>
          <w:spacing w:val="-10"/>
          <w:sz w:val="20"/>
        </w:rPr>
        <w:t> </w:t>
      </w:r>
      <w:r>
        <w:rPr>
          <w:color w:val="231F20"/>
          <w:sz w:val="20"/>
        </w:rPr>
        <w:t>anota- dos</w:t>
      </w:r>
      <w:r>
        <w:rPr>
          <w:color w:val="231F20"/>
          <w:spacing w:val="-3"/>
          <w:sz w:val="20"/>
        </w:rPr>
        <w:t> </w:t>
      </w:r>
      <w:r>
        <w:rPr>
          <w:color w:val="231F20"/>
          <w:sz w:val="20"/>
        </w:rPr>
        <w:t>en</w:t>
      </w:r>
      <w:r>
        <w:rPr>
          <w:color w:val="231F20"/>
          <w:spacing w:val="-2"/>
          <w:sz w:val="20"/>
        </w:rPr>
        <w:t> </w:t>
      </w:r>
      <w:r>
        <w:rPr>
          <w:color w:val="231F20"/>
          <w:sz w:val="20"/>
        </w:rPr>
        <w:t>las</w:t>
      </w:r>
      <w:r>
        <w:rPr>
          <w:color w:val="231F20"/>
          <w:spacing w:val="-3"/>
          <w:sz w:val="20"/>
        </w:rPr>
        <w:t> </w:t>
      </w:r>
      <w:r>
        <w:rPr>
          <w:color w:val="231F20"/>
          <w:sz w:val="20"/>
        </w:rPr>
        <w:t>actas</w:t>
      </w:r>
      <w:r>
        <w:rPr>
          <w:color w:val="231F20"/>
          <w:spacing w:val="-2"/>
          <w:sz w:val="20"/>
        </w:rPr>
        <w:t> </w:t>
      </w:r>
      <w:r>
        <w:rPr>
          <w:color w:val="231F20"/>
          <w:sz w:val="20"/>
        </w:rPr>
        <w:t>de</w:t>
      </w:r>
      <w:r>
        <w:rPr>
          <w:color w:val="231F20"/>
          <w:spacing w:val="-3"/>
          <w:sz w:val="20"/>
        </w:rPr>
        <w:t> </w:t>
      </w:r>
      <w:r>
        <w:rPr>
          <w:color w:val="231F20"/>
          <w:sz w:val="20"/>
        </w:rPr>
        <w:t>escrutinio</w:t>
      </w:r>
      <w:r>
        <w:rPr>
          <w:color w:val="231F20"/>
          <w:spacing w:val="-2"/>
          <w:sz w:val="20"/>
        </w:rPr>
        <w:t> </w:t>
      </w:r>
      <w:r>
        <w:rPr>
          <w:color w:val="231F20"/>
          <w:sz w:val="20"/>
        </w:rPr>
        <w:t>y</w:t>
      </w:r>
      <w:r>
        <w:rPr>
          <w:color w:val="231F20"/>
          <w:spacing w:val="-2"/>
          <w:sz w:val="20"/>
        </w:rPr>
        <w:t> </w:t>
      </w:r>
      <w:r>
        <w:rPr>
          <w:color w:val="231F20"/>
          <w:sz w:val="20"/>
        </w:rPr>
        <w:t>cómputo</w:t>
      </w:r>
      <w:r>
        <w:rPr>
          <w:color w:val="231F20"/>
          <w:spacing w:val="-2"/>
          <w:sz w:val="20"/>
        </w:rPr>
        <w:t> </w:t>
      </w:r>
      <w:r>
        <w:rPr>
          <w:color w:val="231F20"/>
          <w:sz w:val="20"/>
        </w:rPr>
        <w:t>de</w:t>
      </w:r>
      <w:r>
        <w:rPr>
          <w:color w:val="231F20"/>
          <w:spacing w:val="-3"/>
          <w:sz w:val="20"/>
        </w:rPr>
        <w:t> </w:t>
      </w:r>
      <w:r>
        <w:rPr>
          <w:color w:val="231F20"/>
          <w:sz w:val="20"/>
        </w:rPr>
        <w:t>las</w:t>
      </w:r>
      <w:r>
        <w:rPr>
          <w:color w:val="231F20"/>
          <w:spacing w:val="-3"/>
          <w:sz w:val="20"/>
        </w:rPr>
        <w:t> </w:t>
      </w:r>
      <w:r>
        <w:rPr>
          <w:color w:val="231F20"/>
          <w:sz w:val="20"/>
        </w:rPr>
        <w:t>casillas</w:t>
      </w:r>
      <w:r>
        <w:rPr>
          <w:color w:val="231F20"/>
          <w:spacing w:val="-2"/>
          <w:sz w:val="20"/>
        </w:rPr>
        <w:t> </w:t>
      </w:r>
      <w:r>
        <w:rPr>
          <w:color w:val="231F20"/>
          <w:sz w:val="20"/>
        </w:rPr>
        <w:t>en</w:t>
      </w:r>
      <w:r>
        <w:rPr>
          <w:color w:val="231F20"/>
          <w:spacing w:val="-2"/>
          <w:sz w:val="20"/>
        </w:rPr>
        <w:t> </w:t>
      </w:r>
      <w:r>
        <w:rPr>
          <w:color w:val="231F20"/>
          <w:sz w:val="20"/>
        </w:rPr>
        <w:t>un</w:t>
      </w:r>
      <w:r>
        <w:rPr>
          <w:color w:val="231F20"/>
          <w:spacing w:val="-3"/>
          <w:sz w:val="20"/>
        </w:rPr>
        <w:t> </w:t>
      </w:r>
      <w:r>
        <w:rPr>
          <w:color w:val="231F20"/>
          <w:sz w:val="20"/>
        </w:rPr>
        <w:t>distrito</w:t>
      </w:r>
      <w:r>
        <w:rPr>
          <w:color w:val="231F20"/>
          <w:spacing w:val="-3"/>
          <w:sz w:val="20"/>
        </w:rPr>
        <w:t> </w:t>
      </w:r>
      <w:r>
        <w:rPr>
          <w:color w:val="231F20"/>
          <w:sz w:val="20"/>
        </w:rPr>
        <w:t>electoral.</w:t>
      </w:r>
    </w:p>
    <w:p>
      <w:pPr>
        <w:pStyle w:val="ListParagraph"/>
        <w:numPr>
          <w:ilvl w:val="1"/>
          <w:numId w:val="304"/>
        </w:numPr>
        <w:tabs>
          <w:tab w:pos="1534" w:val="left" w:leader="none"/>
        </w:tabs>
        <w:spacing w:line="254" w:lineRule="auto" w:before="3" w:after="0"/>
        <w:ind w:left="1533" w:right="348" w:hanging="220"/>
        <w:jc w:val="both"/>
        <w:rPr>
          <w:sz w:val="20"/>
        </w:rPr>
      </w:pPr>
      <w:r>
        <w:rPr>
          <w:color w:val="231F20"/>
          <w:sz w:val="20"/>
        </w:rPr>
        <w:t>Es</w:t>
      </w:r>
      <w:r>
        <w:rPr>
          <w:color w:val="231F20"/>
          <w:spacing w:val="-11"/>
          <w:sz w:val="20"/>
        </w:rPr>
        <w:t> </w:t>
      </w:r>
      <w:r>
        <w:rPr>
          <w:color w:val="231F20"/>
          <w:sz w:val="20"/>
        </w:rPr>
        <w:t>necesario</w:t>
      </w:r>
      <w:r>
        <w:rPr>
          <w:color w:val="231F20"/>
          <w:spacing w:val="-10"/>
          <w:sz w:val="20"/>
        </w:rPr>
        <w:t> </w:t>
      </w:r>
      <w:r>
        <w:rPr>
          <w:color w:val="231F20"/>
          <w:sz w:val="20"/>
        </w:rPr>
        <w:t>considerar</w:t>
      </w:r>
      <w:r>
        <w:rPr>
          <w:color w:val="231F20"/>
          <w:spacing w:val="-11"/>
          <w:sz w:val="20"/>
        </w:rPr>
        <w:t> </w:t>
      </w:r>
      <w:r>
        <w:rPr>
          <w:color w:val="231F20"/>
          <w:sz w:val="20"/>
        </w:rPr>
        <w:t>las</w:t>
      </w:r>
      <w:r>
        <w:rPr>
          <w:color w:val="231F20"/>
          <w:spacing w:val="-10"/>
          <w:sz w:val="20"/>
        </w:rPr>
        <w:t> </w:t>
      </w:r>
      <w:r>
        <w:rPr>
          <w:color w:val="231F20"/>
          <w:sz w:val="20"/>
        </w:rPr>
        <w:t>actas</w:t>
      </w:r>
      <w:r>
        <w:rPr>
          <w:color w:val="231F20"/>
          <w:spacing w:val="-11"/>
          <w:sz w:val="20"/>
        </w:rPr>
        <w:t> </w:t>
      </w:r>
      <w:r>
        <w:rPr>
          <w:color w:val="231F20"/>
          <w:sz w:val="20"/>
        </w:rPr>
        <w:t>de</w:t>
      </w:r>
      <w:r>
        <w:rPr>
          <w:color w:val="231F20"/>
          <w:spacing w:val="-10"/>
          <w:sz w:val="20"/>
        </w:rPr>
        <w:t> </w:t>
      </w:r>
      <w:r>
        <w:rPr>
          <w:color w:val="231F20"/>
          <w:sz w:val="20"/>
        </w:rPr>
        <w:t>escrutinio</w:t>
      </w:r>
      <w:r>
        <w:rPr>
          <w:color w:val="231F20"/>
          <w:spacing w:val="-11"/>
          <w:sz w:val="20"/>
        </w:rPr>
        <w:t> </w:t>
      </w:r>
      <w:r>
        <w:rPr>
          <w:color w:val="231F20"/>
          <w:sz w:val="20"/>
        </w:rPr>
        <w:t>y</w:t>
      </w:r>
      <w:r>
        <w:rPr>
          <w:color w:val="231F20"/>
          <w:spacing w:val="-10"/>
          <w:sz w:val="20"/>
        </w:rPr>
        <w:t> </w:t>
      </w:r>
      <w:r>
        <w:rPr>
          <w:color w:val="231F20"/>
          <w:sz w:val="20"/>
        </w:rPr>
        <w:t>cómputo</w:t>
      </w:r>
      <w:r>
        <w:rPr>
          <w:color w:val="231F20"/>
          <w:spacing w:val="-11"/>
          <w:sz w:val="20"/>
        </w:rPr>
        <w:t> </w:t>
      </w:r>
      <w:r>
        <w:rPr>
          <w:color w:val="231F20"/>
          <w:sz w:val="20"/>
        </w:rPr>
        <w:t>de</w:t>
      </w:r>
      <w:r>
        <w:rPr>
          <w:color w:val="231F20"/>
          <w:spacing w:val="-10"/>
          <w:sz w:val="20"/>
        </w:rPr>
        <w:t> </w:t>
      </w:r>
      <w:r>
        <w:rPr>
          <w:color w:val="231F20"/>
          <w:sz w:val="20"/>
        </w:rPr>
        <w:t>senadores</w:t>
      </w:r>
      <w:r>
        <w:rPr>
          <w:color w:val="231F20"/>
          <w:spacing w:val="-10"/>
          <w:sz w:val="20"/>
        </w:rPr>
        <w:t> </w:t>
      </w:r>
      <w:r>
        <w:rPr>
          <w:color w:val="231F20"/>
          <w:sz w:val="20"/>
        </w:rPr>
        <w:t>de</w:t>
      </w:r>
      <w:r>
        <w:rPr>
          <w:color w:val="231F20"/>
          <w:spacing w:val="-11"/>
          <w:sz w:val="20"/>
        </w:rPr>
        <w:t> </w:t>
      </w:r>
      <w:r>
        <w:rPr>
          <w:color w:val="231F20"/>
          <w:sz w:val="20"/>
        </w:rPr>
        <w:t>mayoría relativa</w:t>
      </w:r>
      <w:r>
        <w:rPr>
          <w:color w:val="231F20"/>
          <w:spacing w:val="-8"/>
          <w:sz w:val="20"/>
        </w:rPr>
        <w:t> </w:t>
      </w:r>
      <w:r>
        <w:rPr>
          <w:color w:val="231F20"/>
          <w:sz w:val="20"/>
        </w:rPr>
        <w:t>de</w:t>
      </w:r>
      <w:r>
        <w:rPr>
          <w:color w:val="231F20"/>
          <w:spacing w:val="-8"/>
          <w:sz w:val="20"/>
        </w:rPr>
        <w:t> </w:t>
      </w:r>
      <w:r>
        <w:rPr>
          <w:color w:val="231F20"/>
          <w:sz w:val="20"/>
        </w:rPr>
        <w:t>las</w:t>
      </w:r>
      <w:r>
        <w:rPr>
          <w:color w:val="231F20"/>
          <w:spacing w:val="-8"/>
          <w:sz w:val="20"/>
        </w:rPr>
        <w:t> </w:t>
      </w:r>
      <w:r>
        <w:rPr>
          <w:color w:val="231F20"/>
          <w:sz w:val="20"/>
        </w:rPr>
        <w:t>casillas</w:t>
      </w:r>
      <w:r>
        <w:rPr>
          <w:color w:val="231F20"/>
          <w:spacing w:val="-7"/>
          <w:sz w:val="20"/>
        </w:rPr>
        <w:t> </w:t>
      </w:r>
      <w:r>
        <w:rPr>
          <w:color w:val="231F20"/>
          <w:sz w:val="20"/>
        </w:rPr>
        <w:t>especiales</w:t>
      </w:r>
      <w:r>
        <w:rPr>
          <w:color w:val="231F20"/>
          <w:spacing w:val="-7"/>
          <w:sz w:val="20"/>
        </w:rPr>
        <w:t> </w:t>
      </w:r>
      <w:r>
        <w:rPr>
          <w:color w:val="231F20"/>
          <w:sz w:val="20"/>
        </w:rPr>
        <w:t>y</w:t>
      </w:r>
      <w:r>
        <w:rPr>
          <w:color w:val="231F20"/>
          <w:spacing w:val="-7"/>
          <w:sz w:val="20"/>
        </w:rPr>
        <w:t> </w:t>
      </w:r>
      <w:r>
        <w:rPr>
          <w:color w:val="231F20"/>
          <w:spacing w:val="-4"/>
          <w:sz w:val="20"/>
        </w:rPr>
        <w:t>proceder,</w:t>
      </w:r>
      <w:r>
        <w:rPr>
          <w:color w:val="231F20"/>
          <w:spacing w:val="-7"/>
          <w:sz w:val="20"/>
        </w:rPr>
        <w:t> </w:t>
      </w:r>
      <w:r>
        <w:rPr>
          <w:color w:val="231F20"/>
          <w:sz w:val="20"/>
        </w:rPr>
        <w:t>de</w:t>
      </w:r>
      <w:r>
        <w:rPr>
          <w:color w:val="231F20"/>
          <w:spacing w:val="-8"/>
          <w:sz w:val="20"/>
        </w:rPr>
        <w:t> </w:t>
      </w:r>
      <w:r>
        <w:rPr>
          <w:color w:val="231F20"/>
          <w:sz w:val="20"/>
        </w:rPr>
        <w:t>ser</w:t>
      </w:r>
      <w:r>
        <w:rPr>
          <w:color w:val="231F20"/>
          <w:spacing w:val="-8"/>
          <w:sz w:val="20"/>
        </w:rPr>
        <w:t> </w:t>
      </w:r>
      <w:r>
        <w:rPr>
          <w:color w:val="231F20"/>
          <w:sz w:val="20"/>
        </w:rPr>
        <w:t>necesario</w:t>
      </w:r>
      <w:r>
        <w:rPr>
          <w:color w:val="231F20"/>
          <w:spacing w:val="-8"/>
          <w:sz w:val="20"/>
        </w:rPr>
        <w:t> </w:t>
      </w:r>
      <w:r>
        <w:rPr>
          <w:color w:val="231F20"/>
          <w:sz w:val="20"/>
        </w:rPr>
        <w:t>en</w:t>
      </w:r>
      <w:r>
        <w:rPr>
          <w:color w:val="231F20"/>
          <w:spacing w:val="-7"/>
          <w:sz w:val="20"/>
        </w:rPr>
        <w:t> </w:t>
      </w:r>
      <w:r>
        <w:rPr>
          <w:color w:val="231F20"/>
          <w:sz w:val="20"/>
        </w:rPr>
        <w:t>atención</w:t>
      </w:r>
      <w:r>
        <w:rPr>
          <w:color w:val="231F20"/>
          <w:spacing w:val="-7"/>
          <w:sz w:val="20"/>
        </w:rPr>
        <w:t> </w:t>
      </w:r>
      <w:r>
        <w:rPr>
          <w:color w:val="231F20"/>
          <w:sz w:val="20"/>
        </w:rPr>
        <w:t>a</w:t>
      </w:r>
      <w:r>
        <w:rPr>
          <w:color w:val="231F20"/>
          <w:spacing w:val="-8"/>
          <w:sz w:val="20"/>
        </w:rPr>
        <w:t> </w:t>
      </w:r>
      <w:r>
        <w:rPr>
          <w:color w:val="231F20"/>
          <w:sz w:val="20"/>
        </w:rPr>
        <w:t>las</w:t>
      </w:r>
      <w:r>
        <w:rPr>
          <w:color w:val="231F20"/>
          <w:spacing w:val="-8"/>
          <w:sz w:val="20"/>
        </w:rPr>
        <w:t> </w:t>
      </w:r>
      <w:r>
        <w:rPr>
          <w:color w:val="231F20"/>
          <w:sz w:val="20"/>
        </w:rPr>
        <w:t>cau- sales de </w:t>
      </w:r>
      <w:r>
        <w:rPr>
          <w:color w:val="231F20"/>
          <w:spacing w:val="-5"/>
          <w:sz w:val="20"/>
        </w:rPr>
        <w:t>ley, </w:t>
      </w:r>
      <w:r>
        <w:rPr>
          <w:color w:val="231F20"/>
          <w:sz w:val="20"/>
        </w:rPr>
        <w:t>al recuento de sus votos en el Pleno del</w:t>
      </w:r>
      <w:r>
        <w:rPr>
          <w:color w:val="231F20"/>
          <w:spacing w:val="-10"/>
          <w:sz w:val="20"/>
        </w:rPr>
        <w:t> </w:t>
      </w:r>
      <w:r>
        <w:rPr>
          <w:color w:val="231F20"/>
          <w:sz w:val="20"/>
        </w:rPr>
        <w:t>consejo.</w:t>
      </w:r>
    </w:p>
    <w:p>
      <w:pPr>
        <w:pStyle w:val="ListParagraph"/>
        <w:numPr>
          <w:ilvl w:val="1"/>
          <w:numId w:val="304"/>
        </w:numPr>
        <w:tabs>
          <w:tab w:pos="1534" w:val="left" w:leader="none"/>
        </w:tabs>
        <w:spacing w:line="254" w:lineRule="auto" w:before="4" w:after="0"/>
        <w:ind w:left="1533" w:right="348" w:hanging="220"/>
        <w:jc w:val="both"/>
        <w:rPr>
          <w:sz w:val="20"/>
        </w:rPr>
      </w:pPr>
      <w:r>
        <w:rPr>
          <w:color w:val="231F20"/>
          <w:sz w:val="20"/>
        </w:rPr>
        <w:t>En el caso de recuento de votos, el cómputo distrital se realizará incluyendo la suma de los resultados obtenidos por el pleno o por cada uno de los grupos de trabajo,</w:t>
      </w:r>
      <w:r>
        <w:rPr>
          <w:color w:val="231F20"/>
          <w:spacing w:val="-5"/>
          <w:sz w:val="20"/>
        </w:rPr>
        <w:t> </w:t>
      </w:r>
      <w:r>
        <w:rPr>
          <w:color w:val="231F20"/>
          <w:sz w:val="20"/>
        </w:rPr>
        <w:t>previa</w:t>
      </w:r>
      <w:r>
        <w:rPr>
          <w:color w:val="231F20"/>
          <w:spacing w:val="-5"/>
          <w:sz w:val="20"/>
        </w:rPr>
        <w:t> </w:t>
      </w:r>
      <w:r>
        <w:rPr>
          <w:color w:val="231F20"/>
          <w:sz w:val="20"/>
        </w:rPr>
        <w:t>determinación</w:t>
      </w:r>
      <w:r>
        <w:rPr>
          <w:color w:val="231F20"/>
          <w:spacing w:val="-5"/>
          <w:sz w:val="20"/>
        </w:rPr>
        <w:t> </w:t>
      </w:r>
      <w:r>
        <w:rPr>
          <w:color w:val="231F20"/>
          <w:sz w:val="20"/>
        </w:rPr>
        <w:t>que</w:t>
      </w:r>
      <w:r>
        <w:rPr>
          <w:color w:val="231F20"/>
          <w:spacing w:val="-5"/>
          <w:sz w:val="20"/>
        </w:rPr>
        <w:t> </w:t>
      </w:r>
      <w:r>
        <w:rPr>
          <w:color w:val="231F20"/>
          <w:sz w:val="20"/>
        </w:rPr>
        <w:t>el</w:t>
      </w:r>
      <w:r>
        <w:rPr>
          <w:color w:val="231F20"/>
          <w:spacing w:val="-4"/>
          <w:sz w:val="20"/>
        </w:rPr>
        <w:t> </w:t>
      </w:r>
      <w:r>
        <w:rPr>
          <w:color w:val="231F20"/>
          <w:sz w:val="20"/>
        </w:rPr>
        <w:t>propio</w:t>
      </w:r>
      <w:r>
        <w:rPr>
          <w:color w:val="231F20"/>
          <w:spacing w:val="-5"/>
          <w:sz w:val="20"/>
        </w:rPr>
        <w:t> </w:t>
      </w:r>
      <w:r>
        <w:rPr>
          <w:color w:val="231F20"/>
          <w:sz w:val="20"/>
        </w:rPr>
        <w:t>consejo</w:t>
      </w:r>
      <w:r>
        <w:rPr>
          <w:color w:val="231F20"/>
          <w:spacing w:val="-5"/>
          <w:sz w:val="20"/>
        </w:rPr>
        <w:t> </w:t>
      </w:r>
      <w:r>
        <w:rPr>
          <w:color w:val="231F20"/>
          <w:sz w:val="20"/>
        </w:rPr>
        <w:t>en</w:t>
      </w:r>
      <w:r>
        <w:rPr>
          <w:color w:val="231F20"/>
          <w:spacing w:val="-5"/>
          <w:sz w:val="20"/>
        </w:rPr>
        <w:t> </w:t>
      </w:r>
      <w:r>
        <w:rPr>
          <w:color w:val="231F20"/>
          <w:sz w:val="20"/>
        </w:rPr>
        <w:t>sesión</w:t>
      </w:r>
      <w:r>
        <w:rPr>
          <w:color w:val="231F20"/>
          <w:spacing w:val="-5"/>
          <w:sz w:val="20"/>
        </w:rPr>
        <w:t> </w:t>
      </w:r>
      <w:r>
        <w:rPr>
          <w:color w:val="231F20"/>
          <w:sz w:val="20"/>
        </w:rPr>
        <w:t>plenaria</w:t>
      </w:r>
      <w:r>
        <w:rPr>
          <w:color w:val="231F20"/>
          <w:spacing w:val="-4"/>
          <w:sz w:val="20"/>
        </w:rPr>
        <w:t> </w:t>
      </w:r>
      <w:r>
        <w:rPr>
          <w:color w:val="231F20"/>
          <w:sz w:val="20"/>
        </w:rPr>
        <w:t>realice</w:t>
      </w:r>
      <w:r>
        <w:rPr>
          <w:color w:val="231F20"/>
          <w:spacing w:val="-5"/>
          <w:sz w:val="20"/>
        </w:rPr>
        <w:t> </w:t>
      </w:r>
      <w:r>
        <w:rPr>
          <w:color w:val="231F20"/>
          <w:sz w:val="20"/>
        </w:rPr>
        <w:t>res- pecto de la validez o nulidad de los votos que se hayan</w:t>
      </w:r>
      <w:r>
        <w:rPr>
          <w:color w:val="231F20"/>
          <w:spacing w:val="-25"/>
          <w:sz w:val="20"/>
        </w:rPr>
        <w:t> </w:t>
      </w:r>
      <w:r>
        <w:rPr>
          <w:color w:val="231F20"/>
          <w:sz w:val="20"/>
        </w:rPr>
        <w:t>reservado.</w:t>
      </w:r>
    </w:p>
    <w:p>
      <w:pPr>
        <w:pStyle w:val="ListParagraph"/>
        <w:numPr>
          <w:ilvl w:val="1"/>
          <w:numId w:val="304"/>
        </w:numPr>
        <w:tabs>
          <w:tab w:pos="1534" w:val="left" w:leader="none"/>
        </w:tabs>
        <w:spacing w:line="254" w:lineRule="auto" w:before="5" w:after="0"/>
        <w:ind w:left="1533" w:right="348" w:hanging="220"/>
        <w:jc w:val="both"/>
        <w:rPr>
          <w:sz w:val="20"/>
        </w:rPr>
      </w:pPr>
      <w:r>
        <w:rPr>
          <w:color w:val="231F20"/>
          <w:sz w:val="20"/>
        </w:rPr>
        <w:t>El resultado de la suma general se asentará en el acta circunstanciada de la sesión de cómputo distrital, como primer resultado total de la elección de senadores de mayoría</w:t>
      </w:r>
      <w:r>
        <w:rPr>
          <w:color w:val="231F20"/>
          <w:spacing w:val="-2"/>
          <w:sz w:val="20"/>
        </w:rPr>
        <w:t> </w:t>
      </w:r>
      <w:r>
        <w:rPr>
          <w:color w:val="231F20"/>
          <w:sz w:val="20"/>
        </w:rPr>
        <w:t>relativa.</w:t>
      </w:r>
    </w:p>
    <w:p>
      <w:pPr>
        <w:pStyle w:val="BodyText"/>
        <w:spacing w:before="6"/>
        <w:rPr>
          <w:sz w:val="20"/>
        </w:rPr>
      </w:pPr>
    </w:p>
    <w:p>
      <w:pPr>
        <w:pStyle w:val="ListParagraph"/>
        <w:numPr>
          <w:ilvl w:val="0"/>
          <w:numId w:val="304"/>
        </w:numPr>
        <w:tabs>
          <w:tab w:pos="1214" w:val="left" w:leader="none"/>
        </w:tabs>
        <w:spacing w:line="232" w:lineRule="auto" w:before="0" w:after="0"/>
        <w:ind w:left="1213" w:right="348" w:hanging="260"/>
        <w:jc w:val="left"/>
        <w:rPr>
          <w:sz w:val="22"/>
        </w:rPr>
      </w:pPr>
      <w:r>
        <w:rPr>
          <w:color w:val="231F20"/>
          <w:sz w:val="22"/>
        </w:rPr>
        <w:t>El</w:t>
      </w:r>
      <w:r>
        <w:rPr>
          <w:color w:val="231F20"/>
          <w:spacing w:val="-7"/>
          <w:sz w:val="22"/>
        </w:rPr>
        <w:t> </w:t>
      </w:r>
      <w:r>
        <w:rPr>
          <w:color w:val="231F20"/>
          <w:sz w:val="22"/>
        </w:rPr>
        <w:t>cómputo</w:t>
      </w:r>
      <w:r>
        <w:rPr>
          <w:color w:val="231F20"/>
          <w:spacing w:val="-8"/>
          <w:sz w:val="22"/>
        </w:rPr>
        <w:t> </w:t>
      </w:r>
      <w:r>
        <w:rPr>
          <w:color w:val="231F20"/>
          <w:sz w:val="22"/>
        </w:rPr>
        <w:t>de</w:t>
      </w:r>
      <w:r>
        <w:rPr>
          <w:color w:val="231F20"/>
          <w:spacing w:val="-8"/>
          <w:sz w:val="22"/>
        </w:rPr>
        <w:t> </w:t>
      </w:r>
      <w:r>
        <w:rPr>
          <w:color w:val="231F20"/>
          <w:sz w:val="22"/>
        </w:rPr>
        <w:t>la</w:t>
      </w:r>
      <w:r>
        <w:rPr>
          <w:color w:val="231F20"/>
          <w:spacing w:val="-8"/>
          <w:sz w:val="22"/>
        </w:rPr>
        <w:t> </w:t>
      </w:r>
      <w:r>
        <w:rPr>
          <w:color w:val="231F20"/>
          <w:sz w:val="22"/>
        </w:rPr>
        <w:t>elección</w:t>
      </w:r>
      <w:r>
        <w:rPr>
          <w:color w:val="231F20"/>
          <w:spacing w:val="-7"/>
          <w:sz w:val="22"/>
        </w:rPr>
        <w:t> </w:t>
      </w:r>
      <w:r>
        <w:rPr>
          <w:color w:val="231F20"/>
          <w:sz w:val="22"/>
        </w:rPr>
        <w:t>de</w:t>
      </w:r>
      <w:r>
        <w:rPr>
          <w:color w:val="231F20"/>
          <w:spacing w:val="-8"/>
          <w:sz w:val="22"/>
        </w:rPr>
        <w:t> </w:t>
      </w:r>
      <w:r>
        <w:rPr>
          <w:color w:val="231F20"/>
          <w:sz w:val="22"/>
        </w:rPr>
        <w:t>senadores</w:t>
      </w:r>
      <w:r>
        <w:rPr>
          <w:color w:val="231F20"/>
          <w:spacing w:val="-7"/>
          <w:sz w:val="22"/>
        </w:rPr>
        <w:t> </w:t>
      </w:r>
      <w:r>
        <w:rPr>
          <w:color w:val="231F20"/>
          <w:sz w:val="22"/>
        </w:rPr>
        <w:t>por</w:t>
      </w:r>
      <w:r>
        <w:rPr>
          <w:color w:val="231F20"/>
          <w:spacing w:val="-7"/>
          <w:sz w:val="22"/>
        </w:rPr>
        <w:t> </w:t>
      </w:r>
      <w:r>
        <w:rPr>
          <w:color w:val="231F20"/>
          <w:sz w:val="22"/>
        </w:rPr>
        <w:t>el</w:t>
      </w:r>
      <w:r>
        <w:rPr>
          <w:color w:val="231F20"/>
          <w:spacing w:val="-7"/>
          <w:sz w:val="22"/>
        </w:rPr>
        <w:t> </w:t>
      </w:r>
      <w:r>
        <w:rPr>
          <w:color w:val="231F20"/>
          <w:sz w:val="22"/>
        </w:rPr>
        <w:t>principio</w:t>
      </w:r>
      <w:r>
        <w:rPr>
          <w:color w:val="231F20"/>
          <w:spacing w:val="-7"/>
          <w:sz w:val="22"/>
        </w:rPr>
        <w:t> </w:t>
      </w:r>
      <w:r>
        <w:rPr>
          <w:color w:val="231F20"/>
          <w:sz w:val="22"/>
        </w:rPr>
        <w:t>de</w:t>
      </w:r>
      <w:r>
        <w:rPr>
          <w:color w:val="231F20"/>
          <w:spacing w:val="-8"/>
          <w:sz w:val="22"/>
        </w:rPr>
        <w:t> </w:t>
      </w:r>
      <w:r>
        <w:rPr>
          <w:color w:val="231F20"/>
          <w:sz w:val="22"/>
        </w:rPr>
        <w:t>representación</w:t>
      </w:r>
      <w:r>
        <w:rPr>
          <w:color w:val="231F20"/>
          <w:spacing w:val="-7"/>
          <w:sz w:val="22"/>
        </w:rPr>
        <w:t> </w:t>
      </w:r>
      <w:r>
        <w:rPr>
          <w:color w:val="231F20"/>
          <w:sz w:val="22"/>
        </w:rPr>
        <w:t>pro- porcional se sujetará a los criterios</w:t>
      </w:r>
      <w:r>
        <w:rPr>
          <w:color w:val="231F20"/>
          <w:spacing w:val="-8"/>
          <w:sz w:val="22"/>
        </w:rPr>
        <w:t> </w:t>
      </w:r>
      <w:r>
        <w:rPr>
          <w:color w:val="231F20"/>
          <w:sz w:val="22"/>
        </w:rPr>
        <w:t>siguientes:</w:t>
      </w:r>
    </w:p>
    <w:p>
      <w:pPr>
        <w:pStyle w:val="BodyText"/>
        <w:spacing w:before="3"/>
      </w:pPr>
    </w:p>
    <w:p>
      <w:pPr>
        <w:pStyle w:val="ListParagraph"/>
        <w:numPr>
          <w:ilvl w:val="1"/>
          <w:numId w:val="304"/>
        </w:numPr>
        <w:tabs>
          <w:tab w:pos="1534" w:val="left" w:leader="none"/>
        </w:tabs>
        <w:spacing w:line="254" w:lineRule="auto" w:before="1" w:after="0"/>
        <w:ind w:left="1533" w:right="345" w:hanging="220"/>
        <w:jc w:val="both"/>
        <w:rPr>
          <w:sz w:val="20"/>
        </w:rPr>
      </w:pPr>
      <w:r>
        <w:rPr>
          <w:color w:val="231F20"/>
          <w:spacing w:val="-3"/>
          <w:sz w:val="20"/>
        </w:rPr>
        <w:t>Para </w:t>
      </w:r>
      <w:r>
        <w:rPr>
          <w:color w:val="231F20"/>
          <w:sz w:val="20"/>
        </w:rPr>
        <w:t>realizar el cómputo de la elección de senadores por el principio de represen- tación proporcional, se abrirán los paquetes electorales en que se contengan los expedientes</w:t>
      </w:r>
      <w:r>
        <w:rPr>
          <w:color w:val="231F20"/>
          <w:spacing w:val="-5"/>
          <w:sz w:val="20"/>
        </w:rPr>
        <w:t> </w:t>
      </w:r>
      <w:r>
        <w:rPr>
          <w:color w:val="231F20"/>
          <w:sz w:val="20"/>
        </w:rPr>
        <w:t>de</w:t>
      </w:r>
      <w:r>
        <w:rPr>
          <w:color w:val="231F20"/>
          <w:spacing w:val="-5"/>
          <w:sz w:val="20"/>
        </w:rPr>
        <w:t> </w:t>
      </w:r>
      <w:r>
        <w:rPr>
          <w:color w:val="231F20"/>
          <w:sz w:val="20"/>
        </w:rPr>
        <w:t>las</w:t>
      </w:r>
      <w:r>
        <w:rPr>
          <w:color w:val="231F20"/>
          <w:spacing w:val="-5"/>
          <w:sz w:val="20"/>
        </w:rPr>
        <w:t> </w:t>
      </w:r>
      <w:r>
        <w:rPr>
          <w:color w:val="231F20"/>
          <w:sz w:val="20"/>
        </w:rPr>
        <w:t>casillas</w:t>
      </w:r>
      <w:r>
        <w:rPr>
          <w:color w:val="231F20"/>
          <w:spacing w:val="-5"/>
          <w:sz w:val="20"/>
        </w:rPr>
        <w:t> </w:t>
      </w:r>
      <w:r>
        <w:rPr>
          <w:color w:val="231F20"/>
          <w:sz w:val="20"/>
        </w:rPr>
        <w:t>especiales,</w:t>
      </w:r>
      <w:r>
        <w:rPr>
          <w:color w:val="231F20"/>
          <w:spacing w:val="-5"/>
          <w:sz w:val="20"/>
        </w:rPr>
        <w:t> </w:t>
      </w:r>
      <w:r>
        <w:rPr>
          <w:color w:val="231F20"/>
          <w:sz w:val="20"/>
        </w:rPr>
        <w:t>para</w:t>
      </w:r>
      <w:r>
        <w:rPr>
          <w:color w:val="231F20"/>
          <w:spacing w:val="-5"/>
          <w:sz w:val="20"/>
        </w:rPr>
        <w:t> </w:t>
      </w:r>
      <w:r>
        <w:rPr>
          <w:color w:val="231F20"/>
          <w:sz w:val="20"/>
        </w:rPr>
        <w:t>extraer</w:t>
      </w:r>
      <w:r>
        <w:rPr>
          <w:color w:val="231F20"/>
          <w:spacing w:val="-5"/>
          <w:sz w:val="20"/>
        </w:rPr>
        <w:t> </w:t>
      </w:r>
      <w:r>
        <w:rPr>
          <w:color w:val="231F20"/>
          <w:sz w:val="20"/>
        </w:rPr>
        <w:t>el</w:t>
      </w:r>
      <w:r>
        <w:rPr>
          <w:color w:val="231F20"/>
          <w:spacing w:val="-4"/>
          <w:sz w:val="20"/>
        </w:rPr>
        <w:t> </w:t>
      </w:r>
      <w:r>
        <w:rPr>
          <w:color w:val="231F20"/>
          <w:sz w:val="20"/>
        </w:rPr>
        <w:t>acta</w:t>
      </w:r>
      <w:r>
        <w:rPr>
          <w:color w:val="231F20"/>
          <w:spacing w:val="-5"/>
          <w:sz w:val="20"/>
        </w:rPr>
        <w:t> </w:t>
      </w:r>
      <w:r>
        <w:rPr>
          <w:color w:val="231F20"/>
          <w:sz w:val="20"/>
        </w:rPr>
        <w:t>de</w:t>
      </w:r>
      <w:r>
        <w:rPr>
          <w:color w:val="231F20"/>
          <w:spacing w:val="-5"/>
          <w:sz w:val="20"/>
        </w:rPr>
        <w:t> </w:t>
      </w:r>
      <w:r>
        <w:rPr>
          <w:color w:val="231F20"/>
          <w:sz w:val="20"/>
        </w:rPr>
        <w:t>escrutinio</w:t>
      </w:r>
      <w:r>
        <w:rPr>
          <w:color w:val="231F20"/>
          <w:spacing w:val="-5"/>
          <w:sz w:val="20"/>
        </w:rPr>
        <w:t> </w:t>
      </w:r>
      <w:r>
        <w:rPr>
          <w:color w:val="231F20"/>
          <w:sz w:val="20"/>
        </w:rPr>
        <w:t>y</w:t>
      </w:r>
      <w:r>
        <w:rPr>
          <w:color w:val="231F20"/>
          <w:spacing w:val="-5"/>
          <w:sz w:val="20"/>
        </w:rPr>
        <w:t> </w:t>
      </w:r>
      <w:r>
        <w:rPr>
          <w:color w:val="231F20"/>
          <w:sz w:val="20"/>
        </w:rPr>
        <w:t>cómputo de la elección de senadores de representación proporcional haciendo el cotejo de los datos y asentando las cifras de cada casilla especial a continuación del registro de los resultados finales del cómputo de mayoría</w:t>
      </w:r>
      <w:r>
        <w:rPr>
          <w:color w:val="231F20"/>
          <w:spacing w:val="-16"/>
          <w:sz w:val="20"/>
        </w:rPr>
        <w:t> </w:t>
      </w:r>
      <w:r>
        <w:rPr>
          <w:color w:val="231F20"/>
          <w:sz w:val="20"/>
        </w:rPr>
        <w:t>relativa.</w:t>
      </w:r>
    </w:p>
    <w:p>
      <w:pPr>
        <w:spacing w:after="0" w:line="254" w:lineRule="auto"/>
        <w:jc w:val="both"/>
        <w:rPr>
          <w:sz w:val="20"/>
        </w:rPr>
        <w:sectPr>
          <w:pgSz w:w="9640" w:h="12480"/>
          <w:pgMar w:header="399" w:footer="543" w:top="640" w:bottom="740" w:left="600" w:right="500"/>
        </w:sectPr>
      </w:pPr>
    </w:p>
    <w:p>
      <w:pPr>
        <w:pStyle w:val="BodyText"/>
        <w:spacing w:before="4"/>
        <w:rPr>
          <w:sz w:val="19"/>
        </w:rPr>
      </w:pPr>
    </w:p>
    <w:p>
      <w:pPr>
        <w:pStyle w:val="ListParagraph"/>
        <w:numPr>
          <w:ilvl w:val="1"/>
          <w:numId w:val="304"/>
        </w:numPr>
        <w:tabs>
          <w:tab w:pos="1251" w:val="left" w:leader="none"/>
        </w:tabs>
        <w:spacing w:line="254" w:lineRule="auto" w:before="100" w:after="0"/>
        <w:ind w:left="1250" w:right="632" w:hanging="220"/>
        <w:jc w:val="both"/>
        <w:rPr>
          <w:sz w:val="20"/>
        </w:rPr>
      </w:pPr>
      <w:r>
        <w:rPr>
          <w:color w:val="231F20"/>
          <w:sz w:val="20"/>
        </w:rPr>
        <w:t>El cómputo de senadores por el principio de representación proporcional, es la suma de la votación distrital de senadores de mayoría relativa, más la votación de las casillas especiales de senadores de representación</w:t>
      </w:r>
      <w:r>
        <w:rPr>
          <w:color w:val="231F20"/>
          <w:spacing w:val="-13"/>
          <w:sz w:val="20"/>
        </w:rPr>
        <w:t> </w:t>
      </w:r>
      <w:r>
        <w:rPr>
          <w:color w:val="231F20"/>
          <w:sz w:val="20"/>
        </w:rPr>
        <w:t>proporcional.</w:t>
      </w:r>
    </w:p>
    <w:p>
      <w:pPr>
        <w:pStyle w:val="ListParagraph"/>
        <w:numPr>
          <w:ilvl w:val="1"/>
          <w:numId w:val="304"/>
        </w:numPr>
        <w:tabs>
          <w:tab w:pos="1251" w:val="left" w:leader="none"/>
        </w:tabs>
        <w:spacing w:line="254" w:lineRule="auto" w:before="4" w:after="0"/>
        <w:ind w:left="1250" w:right="635" w:hanging="220"/>
        <w:jc w:val="both"/>
        <w:rPr>
          <w:sz w:val="20"/>
        </w:rPr>
      </w:pPr>
      <w:r>
        <w:rPr>
          <w:color w:val="231F20"/>
          <w:sz w:val="20"/>
        </w:rPr>
        <w:t>De ser necesario el recuento de votos conforme a alguna de las causales de </w:t>
      </w:r>
      <w:r>
        <w:rPr>
          <w:color w:val="231F20"/>
          <w:spacing w:val="-5"/>
          <w:sz w:val="20"/>
        </w:rPr>
        <w:t>ley, </w:t>
      </w:r>
      <w:r>
        <w:rPr>
          <w:color w:val="231F20"/>
          <w:sz w:val="20"/>
        </w:rPr>
        <w:t>éste se realizará de inmediato por el pleno del consejo</w:t>
      </w:r>
      <w:r>
        <w:rPr>
          <w:color w:val="231F20"/>
          <w:spacing w:val="-20"/>
          <w:sz w:val="20"/>
        </w:rPr>
        <w:t> </w:t>
      </w:r>
      <w:r>
        <w:rPr>
          <w:color w:val="231F20"/>
          <w:sz w:val="20"/>
        </w:rPr>
        <w:t>distrital.</w:t>
      </w:r>
    </w:p>
    <w:p>
      <w:pPr>
        <w:pStyle w:val="BodyText"/>
        <w:spacing w:before="5"/>
        <w:rPr>
          <w:sz w:val="18"/>
        </w:rPr>
      </w:pPr>
    </w:p>
    <w:p>
      <w:pPr>
        <w:pStyle w:val="Heading2"/>
        <w:spacing w:line="276" w:lineRule="exact"/>
        <w:ind w:left="1226" w:right="1607"/>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O</w:t>
      </w:r>
      <w:r>
        <w:rPr>
          <w:smallCaps/>
          <w:color w:val="58595B"/>
          <w:spacing w:val="1"/>
          <w:w w:val="113"/>
        </w:rPr>
        <w:t>c</w:t>
      </w:r>
      <w:r>
        <w:rPr>
          <w:smallCaps/>
          <w:color w:val="58595B"/>
          <w:spacing w:val="-15"/>
          <w:w w:val="110"/>
        </w:rPr>
        <w:t>t</w:t>
      </w:r>
      <w:r>
        <w:rPr>
          <w:smallCaps/>
          <w:color w:val="58595B"/>
          <w:spacing w:val="-10"/>
          <w:w w:val="111"/>
        </w:rPr>
        <w:t>a</w:t>
      </w:r>
      <w:r>
        <w:rPr>
          <w:smallCaps/>
          <w:color w:val="58595B"/>
          <w:spacing w:val="-11"/>
          <w:w w:val="112"/>
        </w:rPr>
        <w:t>v</w:t>
      </w:r>
      <w:r>
        <w:rPr>
          <w:smallCaps/>
          <w:color w:val="58595B"/>
          <w:w w:val="111"/>
        </w:rPr>
        <w:t>a</w:t>
      </w:r>
    </w:p>
    <w:p>
      <w:pPr>
        <w:spacing w:line="213" w:lineRule="auto" w:before="8"/>
        <w:ind w:left="1035" w:right="1416" w:firstLine="0"/>
        <w:jc w:val="center"/>
        <w:rPr>
          <w:b/>
          <w:sz w:val="24"/>
        </w:rPr>
      </w:pPr>
      <w:r>
        <w:rPr>
          <w:b/>
          <w:color w:val="58595B"/>
          <w:sz w:val="24"/>
        </w:rPr>
        <w:t>Cómputos de entidad federativa de la Elección de Senadores por ambos principios</w:t>
      </w:r>
    </w:p>
    <w:p>
      <w:pPr>
        <w:pStyle w:val="BodyText"/>
        <w:spacing w:before="12"/>
        <w:rPr>
          <w:b/>
          <w:sz w:val="10"/>
        </w:rPr>
      </w:pPr>
    </w:p>
    <w:p>
      <w:pPr>
        <w:pStyle w:val="Heading2"/>
        <w:spacing w:before="100"/>
      </w:pPr>
      <w:r>
        <w:rPr>
          <w:color w:val="231F20"/>
        </w:rPr>
        <w:t>Artículo 417.</w:t>
      </w:r>
    </w:p>
    <w:p>
      <w:pPr>
        <w:pStyle w:val="BodyText"/>
        <w:spacing w:before="8"/>
        <w:rPr>
          <w:b/>
          <w:sz w:val="20"/>
        </w:rPr>
      </w:pPr>
    </w:p>
    <w:p>
      <w:pPr>
        <w:pStyle w:val="ListParagraph"/>
        <w:numPr>
          <w:ilvl w:val="0"/>
          <w:numId w:val="305"/>
        </w:numPr>
        <w:tabs>
          <w:tab w:pos="931" w:val="left" w:leader="none"/>
        </w:tabs>
        <w:spacing w:line="232" w:lineRule="auto" w:before="0" w:after="0"/>
        <w:ind w:left="930" w:right="631" w:hanging="260"/>
        <w:jc w:val="both"/>
        <w:rPr>
          <w:sz w:val="22"/>
        </w:rPr>
      </w:pPr>
      <w:r>
        <w:rPr>
          <w:color w:val="231F20"/>
          <w:sz w:val="22"/>
        </w:rPr>
        <w:t>Los cómputos de entidad federativa se desarrollarán conforme a las reglas es- tablecidas en los artículos 319 al 321 de la</w:t>
      </w:r>
      <w:r>
        <w:rPr>
          <w:color w:val="231F20"/>
          <w:spacing w:val="-1"/>
          <w:sz w:val="22"/>
        </w:rPr>
        <w:t> </w:t>
      </w:r>
      <w:r>
        <w:rPr>
          <w:smallCaps/>
          <w:color w:val="231F20"/>
          <w:sz w:val="22"/>
        </w:rPr>
        <w:t>l</w:t>
      </w:r>
      <w:r>
        <w:rPr>
          <w:smallCaps w:val="0"/>
          <w:color w:val="231F20"/>
          <w:sz w:val="22"/>
        </w:rPr>
        <w:t>g</w:t>
      </w:r>
      <w:r>
        <w:rPr>
          <w:smallCaps/>
          <w:color w:val="231F20"/>
          <w:sz w:val="22"/>
        </w:rPr>
        <w:t>ipe</w:t>
      </w:r>
      <w:r>
        <w:rPr>
          <w:smallCaps w:val="0"/>
          <w:color w:val="231F20"/>
          <w:sz w:val="22"/>
        </w:rPr>
        <w:t>.</w:t>
      </w:r>
    </w:p>
    <w:p>
      <w:pPr>
        <w:pStyle w:val="BodyText"/>
        <w:spacing w:before="2"/>
        <w:rPr>
          <w:sz w:val="21"/>
        </w:rPr>
      </w:pPr>
    </w:p>
    <w:p>
      <w:pPr>
        <w:pStyle w:val="ListParagraph"/>
        <w:numPr>
          <w:ilvl w:val="0"/>
          <w:numId w:val="305"/>
        </w:numPr>
        <w:tabs>
          <w:tab w:pos="931" w:val="left" w:leader="none"/>
        </w:tabs>
        <w:spacing w:line="232" w:lineRule="auto" w:before="1" w:after="0"/>
        <w:ind w:left="930" w:right="631" w:hanging="260"/>
        <w:jc w:val="both"/>
        <w:rPr>
          <w:sz w:val="22"/>
        </w:rPr>
      </w:pPr>
      <w:r>
        <w:rPr>
          <w:color w:val="231F20"/>
          <w:sz w:val="22"/>
        </w:rPr>
        <w:t>Si</w:t>
      </w:r>
      <w:r>
        <w:rPr>
          <w:color w:val="231F20"/>
          <w:spacing w:val="-5"/>
          <w:sz w:val="22"/>
        </w:rPr>
        <w:t> </w:t>
      </w:r>
      <w:r>
        <w:rPr>
          <w:color w:val="231F20"/>
          <w:sz w:val="22"/>
        </w:rPr>
        <w:t>al</w:t>
      </w:r>
      <w:r>
        <w:rPr>
          <w:color w:val="231F20"/>
          <w:spacing w:val="-4"/>
          <w:sz w:val="22"/>
        </w:rPr>
        <w:t> </w:t>
      </w:r>
      <w:r>
        <w:rPr>
          <w:color w:val="231F20"/>
          <w:sz w:val="22"/>
        </w:rPr>
        <w:t>término</w:t>
      </w:r>
      <w:r>
        <w:rPr>
          <w:color w:val="231F20"/>
          <w:spacing w:val="-5"/>
          <w:sz w:val="22"/>
        </w:rPr>
        <w:t> </w:t>
      </w:r>
      <w:r>
        <w:rPr>
          <w:color w:val="231F20"/>
          <w:sz w:val="22"/>
        </w:rPr>
        <w:t>del</w:t>
      </w:r>
      <w:r>
        <w:rPr>
          <w:color w:val="231F20"/>
          <w:spacing w:val="-5"/>
          <w:sz w:val="22"/>
        </w:rPr>
        <w:t> </w:t>
      </w:r>
      <w:r>
        <w:rPr>
          <w:color w:val="231F20"/>
          <w:sz w:val="22"/>
        </w:rPr>
        <w:t>cómputo</w:t>
      </w:r>
      <w:r>
        <w:rPr>
          <w:color w:val="231F20"/>
          <w:spacing w:val="-4"/>
          <w:sz w:val="22"/>
        </w:rPr>
        <w:t> </w:t>
      </w:r>
      <w:r>
        <w:rPr>
          <w:color w:val="231F20"/>
          <w:sz w:val="22"/>
        </w:rPr>
        <w:t>de</w:t>
      </w:r>
      <w:r>
        <w:rPr>
          <w:color w:val="231F20"/>
          <w:spacing w:val="-5"/>
          <w:sz w:val="22"/>
        </w:rPr>
        <w:t> </w:t>
      </w:r>
      <w:r>
        <w:rPr>
          <w:color w:val="231F20"/>
          <w:sz w:val="22"/>
        </w:rPr>
        <w:t>la</w:t>
      </w:r>
      <w:r>
        <w:rPr>
          <w:color w:val="231F20"/>
          <w:spacing w:val="-4"/>
          <w:sz w:val="22"/>
        </w:rPr>
        <w:t> </w:t>
      </w:r>
      <w:r>
        <w:rPr>
          <w:color w:val="231F20"/>
          <w:sz w:val="22"/>
        </w:rPr>
        <w:t>entidad</w:t>
      </w:r>
      <w:r>
        <w:rPr>
          <w:color w:val="231F20"/>
          <w:spacing w:val="-5"/>
          <w:sz w:val="22"/>
        </w:rPr>
        <w:t> </w:t>
      </w:r>
      <w:r>
        <w:rPr>
          <w:color w:val="231F20"/>
          <w:sz w:val="22"/>
        </w:rPr>
        <w:t>federativa,</w:t>
      </w:r>
      <w:r>
        <w:rPr>
          <w:color w:val="231F20"/>
          <w:spacing w:val="-4"/>
          <w:sz w:val="22"/>
        </w:rPr>
        <w:t> </w:t>
      </w:r>
      <w:r>
        <w:rPr>
          <w:color w:val="231F20"/>
          <w:sz w:val="22"/>
        </w:rPr>
        <w:t>como</w:t>
      </w:r>
      <w:r>
        <w:rPr>
          <w:color w:val="231F20"/>
          <w:spacing w:val="-5"/>
          <w:sz w:val="22"/>
        </w:rPr>
        <w:t> </w:t>
      </w:r>
      <w:r>
        <w:rPr>
          <w:color w:val="231F20"/>
          <w:sz w:val="22"/>
        </w:rPr>
        <w:t>resultado</w:t>
      </w:r>
      <w:r>
        <w:rPr>
          <w:color w:val="231F20"/>
          <w:spacing w:val="-4"/>
          <w:sz w:val="22"/>
        </w:rPr>
        <w:t> </w:t>
      </w:r>
      <w:r>
        <w:rPr>
          <w:color w:val="231F20"/>
          <w:sz w:val="22"/>
        </w:rPr>
        <w:t>de</w:t>
      </w:r>
      <w:r>
        <w:rPr>
          <w:color w:val="231F20"/>
          <w:spacing w:val="-5"/>
          <w:sz w:val="22"/>
        </w:rPr>
        <w:t> </w:t>
      </w:r>
      <w:r>
        <w:rPr>
          <w:color w:val="231F20"/>
          <w:sz w:val="22"/>
        </w:rPr>
        <w:t>la</w:t>
      </w:r>
      <w:r>
        <w:rPr>
          <w:color w:val="231F20"/>
          <w:spacing w:val="-4"/>
          <w:sz w:val="22"/>
        </w:rPr>
        <w:t> </w:t>
      </w:r>
      <w:r>
        <w:rPr>
          <w:color w:val="231F20"/>
          <w:sz w:val="22"/>
        </w:rPr>
        <w:t>suma de las actas de los consejos distritales, se determina que entre las fórmulas ganadoras</w:t>
      </w:r>
      <w:r>
        <w:rPr>
          <w:color w:val="231F20"/>
          <w:spacing w:val="-5"/>
          <w:sz w:val="22"/>
        </w:rPr>
        <w:t> </w:t>
      </w:r>
      <w:r>
        <w:rPr>
          <w:color w:val="231F20"/>
          <w:sz w:val="22"/>
        </w:rPr>
        <w:t>y</w:t>
      </w:r>
      <w:r>
        <w:rPr>
          <w:color w:val="231F20"/>
          <w:spacing w:val="-5"/>
          <w:sz w:val="22"/>
        </w:rPr>
        <w:t> </w:t>
      </w:r>
      <w:r>
        <w:rPr>
          <w:color w:val="231F20"/>
          <w:sz w:val="22"/>
        </w:rPr>
        <w:t>las</w:t>
      </w:r>
      <w:r>
        <w:rPr>
          <w:color w:val="231F20"/>
          <w:spacing w:val="-5"/>
          <w:sz w:val="22"/>
        </w:rPr>
        <w:t> </w:t>
      </w:r>
      <w:r>
        <w:rPr>
          <w:color w:val="231F20"/>
          <w:sz w:val="22"/>
        </w:rPr>
        <w:t>ubicadas</w:t>
      </w:r>
      <w:r>
        <w:rPr>
          <w:color w:val="231F20"/>
          <w:spacing w:val="-5"/>
          <w:sz w:val="22"/>
        </w:rPr>
        <w:t> </w:t>
      </w:r>
      <w:r>
        <w:rPr>
          <w:color w:val="231F20"/>
          <w:sz w:val="22"/>
        </w:rPr>
        <w:t>en</w:t>
      </w:r>
      <w:r>
        <w:rPr>
          <w:color w:val="231F20"/>
          <w:spacing w:val="-4"/>
          <w:sz w:val="22"/>
        </w:rPr>
        <w:t> </w:t>
      </w:r>
      <w:r>
        <w:rPr>
          <w:color w:val="231F20"/>
          <w:sz w:val="22"/>
        </w:rPr>
        <w:t>segundo</w:t>
      </w:r>
      <w:r>
        <w:rPr>
          <w:color w:val="231F20"/>
          <w:spacing w:val="-5"/>
          <w:sz w:val="22"/>
        </w:rPr>
        <w:t> lugar, </w:t>
      </w:r>
      <w:r>
        <w:rPr>
          <w:color w:val="231F20"/>
          <w:spacing w:val="-2"/>
          <w:sz w:val="22"/>
        </w:rPr>
        <w:t>existe</w:t>
      </w:r>
      <w:r>
        <w:rPr>
          <w:color w:val="231F20"/>
          <w:spacing w:val="-5"/>
          <w:sz w:val="22"/>
        </w:rPr>
        <w:t> </w:t>
      </w:r>
      <w:r>
        <w:rPr>
          <w:color w:val="231F20"/>
          <w:sz w:val="22"/>
        </w:rPr>
        <w:t>una</w:t>
      </w:r>
      <w:r>
        <w:rPr>
          <w:color w:val="231F20"/>
          <w:spacing w:val="-5"/>
          <w:sz w:val="22"/>
        </w:rPr>
        <w:t> </w:t>
      </w:r>
      <w:r>
        <w:rPr>
          <w:color w:val="231F20"/>
          <w:sz w:val="22"/>
        </w:rPr>
        <w:t>diferencia</w:t>
      </w:r>
      <w:r>
        <w:rPr>
          <w:color w:val="231F20"/>
          <w:spacing w:val="-3"/>
          <w:sz w:val="22"/>
        </w:rPr>
        <w:t> </w:t>
      </w:r>
      <w:r>
        <w:rPr>
          <w:color w:val="231F20"/>
          <w:sz w:val="22"/>
        </w:rPr>
        <w:t>igual</w:t>
      </w:r>
      <w:r>
        <w:rPr>
          <w:color w:val="231F20"/>
          <w:spacing w:val="-5"/>
          <w:sz w:val="22"/>
        </w:rPr>
        <w:t> </w:t>
      </w:r>
      <w:r>
        <w:rPr>
          <w:color w:val="231F20"/>
          <w:sz w:val="22"/>
        </w:rPr>
        <w:t>o</w:t>
      </w:r>
      <w:r>
        <w:rPr>
          <w:color w:val="231F20"/>
          <w:spacing w:val="-5"/>
          <w:sz w:val="22"/>
        </w:rPr>
        <w:t> </w:t>
      </w:r>
      <w:r>
        <w:rPr>
          <w:color w:val="231F20"/>
          <w:sz w:val="22"/>
        </w:rPr>
        <w:t>menor a un punto porcentual, será procedente el recuento aleatorio de votos de los paquetes</w:t>
      </w:r>
      <w:r>
        <w:rPr>
          <w:color w:val="231F20"/>
          <w:spacing w:val="-11"/>
          <w:sz w:val="22"/>
        </w:rPr>
        <w:t> </w:t>
      </w:r>
      <w:r>
        <w:rPr>
          <w:color w:val="231F20"/>
          <w:sz w:val="22"/>
        </w:rPr>
        <w:t>electorales</w:t>
      </w:r>
      <w:r>
        <w:rPr>
          <w:color w:val="231F20"/>
          <w:spacing w:val="-11"/>
          <w:sz w:val="22"/>
        </w:rPr>
        <w:t> </w:t>
      </w:r>
      <w:r>
        <w:rPr>
          <w:color w:val="231F20"/>
          <w:sz w:val="22"/>
        </w:rPr>
        <w:t>de</w:t>
      </w:r>
      <w:r>
        <w:rPr>
          <w:color w:val="231F20"/>
          <w:spacing w:val="-11"/>
          <w:sz w:val="22"/>
        </w:rPr>
        <w:t> </w:t>
      </w:r>
      <w:r>
        <w:rPr>
          <w:color w:val="231F20"/>
          <w:sz w:val="22"/>
        </w:rPr>
        <w:t>hasta</w:t>
      </w:r>
      <w:r>
        <w:rPr>
          <w:color w:val="231F20"/>
          <w:spacing w:val="-11"/>
          <w:sz w:val="22"/>
        </w:rPr>
        <w:t> </w:t>
      </w:r>
      <w:r>
        <w:rPr>
          <w:color w:val="231F20"/>
          <w:sz w:val="22"/>
        </w:rPr>
        <w:t>el</w:t>
      </w:r>
      <w:r>
        <w:rPr>
          <w:color w:val="231F20"/>
          <w:spacing w:val="-11"/>
          <w:sz w:val="22"/>
        </w:rPr>
        <w:t> </w:t>
      </w:r>
      <w:r>
        <w:rPr>
          <w:color w:val="231F20"/>
          <w:sz w:val="22"/>
        </w:rPr>
        <w:t>diez</w:t>
      </w:r>
      <w:r>
        <w:rPr>
          <w:color w:val="231F20"/>
          <w:spacing w:val="-11"/>
          <w:sz w:val="22"/>
        </w:rPr>
        <w:t> </w:t>
      </w:r>
      <w:r>
        <w:rPr>
          <w:color w:val="231F20"/>
          <w:sz w:val="22"/>
        </w:rPr>
        <w:t>por</w:t>
      </w:r>
      <w:r>
        <w:rPr>
          <w:color w:val="231F20"/>
          <w:spacing w:val="-11"/>
          <w:sz w:val="22"/>
        </w:rPr>
        <w:t> </w:t>
      </w:r>
      <w:r>
        <w:rPr>
          <w:color w:val="231F20"/>
          <w:sz w:val="22"/>
        </w:rPr>
        <w:t>ciento</w:t>
      </w:r>
      <w:r>
        <w:rPr>
          <w:color w:val="231F20"/>
          <w:spacing w:val="-11"/>
          <w:sz w:val="22"/>
        </w:rPr>
        <w:t> </w:t>
      </w:r>
      <w:r>
        <w:rPr>
          <w:color w:val="231F20"/>
          <w:sz w:val="22"/>
        </w:rPr>
        <w:t>de</w:t>
      </w:r>
      <w:r>
        <w:rPr>
          <w:color w:val="231F20"/>
          <w:spacing w:val="-10"/>
          <w:sz w:val="22"/>
        </w:rPr>
        <w:t> </w:t>
      </w:r>
      <w:r>
        <w:rPr>
          <w:color w:val="231F20"/>
          <w:sz w:val="22"/>
        </w:rPr>
        <w:t>las</w:t>
      </w:r>
      <w:r>
        <w:rPr>
          <w:color w:val="231F20"/>
          <w:spacing w:val="-11"/>
          <w:sz w:val="22"/>
        </w:rPr>
        <w:t> </w:t>
      </w:r>
      <w:r>
        <w:rPr>
          <w:color w:val="231F20"/>
          <w:sz w:val="22"/>
        </w:rPr>
        <w:t>casillas</w:t>
      </w:r>
      <w:r>
        <w:rPr>
          <w:color w:val="231F20"/>
          <w:spacing w:val="-11"/>
          <w:sz w:val="22"/>
        </w:rPr>
        <w:t> </w:t>
      </w:r>
      <w:r>
        <w:rPr>
          <w:color w:val="231F20"/>
          <w:sz w:val="22"/>
        </w:rPr>
        <w:t>que</w:t>
      </w:r>
      <w:r>
        <w:rPr>
          <w:color w:val="231F20"/>
          <w:spacing w:val="-11"/>
          <w:sz w:val="22"/>
        </w:rPr>
        <w:t> </w:t>
      </w:r>
      <w:r>
        <w:rPr>
          <w:color w:val="231F20"/>
          <w:sz w:val="22"/>
        </w:rPr>
        <w:t>determine</w:t>
      </w:r>
      <w:r>
        <w:rPr>
          <w:color w:val="231F20"/>
          <w:spacing w:val="-11"/>
          <w:sz w:val="22"/>
        </w:rPr>
        <w:t> </w:t>
      </w:r>
      <w:r>
        <w:rPr>
          <w:color w:val="231F20"/>
          <w:sz w:val="22"/>
        </w:rPr>
        <w:t>la aplicación</w:t>
      </w:r>
      <w:r>
        <w:rPr>
          <w:color w:val="231F20"/>
          <w:spacing w:val="-10"/>
          <w:sz w:val="22"/>
        </w:rPr>
        <w:t> </w:t>
      </w:r>
      <w:r>
        <w:rPr>
          <w:color w:val="231F20"/>
          <w:sz w:val="22"/>
        </w:rPr>
        <w:t>del</w:t>
      </w:r>
      <w:r>
        <w:rPr>
          <w:color w:val="231F20"/>
          <w:spacing w:val="-11"/>
          <w:sz w:val="22"/>
        </w:rPr>
        <w:t> </w:t>
      </w:r>
      <w:r>
        <w:rPr>
          <w:color w:val="231F20"/>
          <w:sz w:val="22"/>
        </w:rPr>
        <w:t>método</w:t>
      </w:r>
      <w:r>
        <w:rPr>
          <w:color w:val="231F20"/>
          <w:spacing w:val="-11"/>
          <w:sz w:val="22"/>
        </w:rPr>
        <w:t> </w:t>
      </w:r>
      <w:r>
        <w:rPr>
          <w:color w:val="231F20"/>
          <w:sz w:val="22"/>
        </w:rPr>
        <w:t>estadístico,</w:t>
      </w:r>
      <w:r>
        <w:rPr>
          <w:color w:val="231F20"/>
          <w:spacing w:val="-11"/>
          <w:sz w:val="22"/>
        </w:rPr>
        <w:t> </w:t>
      </w:r>
      <w:r>
        <w:rPr>
          <w:color w:val="231F20"/>
          <w:sz w:val="22"/>
        </w:rPr>
        <w:t>exclusivamente</w:t>
      </w:r>
      <w:r>
        <w:rPr>
          <w:color w:val="231F20"/>
          <w:spacing w:val="-11"/>
          <w:sz w:val="22"/>
        </w:rPr>
        <w:t> </w:t>
      </w:r>
      <w:r>
        <w:rPr>
          <w:color w:val="231F20"/>
          <w:sz w:val="22"/>
        </w:rPr>
        <w:t>por</w:t>
      </w:r>
      <w:r>
        <w:rPr>
          <w:color w:val="231F20"/>
          <w:spacing w:val="-10"/>
          <w:sz w:val="22"/>
        </w:rPr>
        <w:t> </w:t>
      </w:r>
      <w:r>
        <w:rPr>
          <w:color w:val="231F20"/>
          <w:sz w:val="22"/>
        </w:rPr>
        <w:t>lo</w:t>
      </w:r>
      <w:r>
        <w:rPr>
          <w:color w:val="231F20"/>
          <w:spacing w:val="-11"/>
          <w:sz w:val="22"/>
        </w:rPr>
        <w:t> </w:t>
      </w:r>
      <w:r>
        <w:rPr>
          <w:color w:val="231F20"/>
          <w:sz w:val="22"/>
        </w:rPr>
        <w:t>que</w:t>
      </w:r>
      <w:r>
        <w:rPr>
          <w:color w:val="231F20"/>
          <w:spacing w:val="-11"/>
          <w:sz w:val="22"/>
        </w:rPr>
        <w:t> </w:t>
      </w:r>
      <w:r>
        <w:rPr>
          <w:color w:val="231F20"/>
          <w:sz w:val="22"/>
        </w:rPr>
        <w:t>hace</w:t>
      </w:r>
      <w:r>
        <w:rPr>
          <w:color w:val="231F20"/>
          <w:spacing w:val="-11"/>
          <w:sz w:val="22"/>
        </w:rPr>
        <w:t> </w:t>
      </w:r>
      <w:r>
        <w:rPr>
          <w:color w:val="231F20"/>
          <w:sz w:val="22"/>
        </w:rPr>
        <w:t>a</w:t>
      </w:r>
      <w:r>
        <w:rPr>
          <w:color w:val="231F20"/>
          <w:spacing w:val="-11"/>
          <w:sz w:val="22"/>
        </w:rPr>
        <w:t> </w:t>
      </w:r>
      <w:r>
        <w:rPr>
          <w:color w:val="231F20"/>
          <w:sz w:val="22"/>
        </w:rPr>
        <w:t>la</w:t>
      </w:r>
      <w:r>
        <w:rPr>
          <w:color w:val="231F20"/>
          <w:spacing w:val="-10"/>
          <w:sz w:val="22"/>
        </w:rPr>
        <w:t> </w:t>
      </w:r>
      <w:r>
        <w:rPr>
          <w:color w:val="231F20"/>
          <w:sz w:val="22"/>
        </w:rPr>
        <w:t>elección de senadores de mayoría</w:t>
      </w:r>
      <w:r>
        <w:rPr>
          <w:color w:val="231F20"/>
          <w:spacing w:val="-5"/>
          <w:sz w:val="22"/>
        </w:rPr>
        <w:t> </w:t>
      </w:r>
      <w:r>
        <w:rPr>
          <w:color w:val="231F20"/>
          <w:sz w:val="22"/>
        </w:rPr>
        <w:t>relativa.</w:t>
      </w:r>
    </w:p>
    <w:p>
      <w:pPr>
        <w:pStyle w:val="BodyText"/>
        <w:rPr>
          <w:sz w:val="21"/>
        </w:rPr>
      </w:pPr>
    </w:p>
    <w:p>
      <w:pPr>
        <w:pStyle w:val="ListParagraph"/>
        <w:numPr>
          <w:ilvl w:val="0"/>
          <w:numId w:val="305"/>
        </w:numPr>
        <w:tabs>
          <w:tab w:pos="931" w:val="left" w:leader="none"/>
        </w:tabs>
        <w:spacing w:line="232" w:lineRule="auto" w:before="0" w:after="0"/>
        <w:ind w:left="930" w:right="631" w:hanging="260"/>
        <w:jc w:val="both"/>
        <w:rPr>
          <w:sz w:val="22"/>
        </w:rPr>
      </w:pPr>
      <w:r>
        <w:rPr>
          <w:color w:val="231F20"/>
          <w:spacing w:val="-3"/>
          <w:sz w:val="22"/>
        </w:rPr>
        <w:t>Para </w:t>
      </w:r>
      <w:r>
        <w:rPr>
          <w:color w:val="231F20"/>
          <w:sz w:val="22"/>
        </w:rPr>
        <w:t>el desarrollo del recuento aleatorio referido en el numeral anterior se es- tará al procedimiento</w:t>
      </w:r>
      <w:r>
        <w:rPr>
          <w:color w:val="231F20"/>
          <w:spacing w:val="-5"/>
          <w:sz w:val="22"/>
        </w:rPr>
        <w:t> </w:t>
      </w:r>
      <w:r>
        <w:rPr>
          <w:color w:val="231F20"/>
          <w:sz w:val="22"/>
        </w:rPr>
        <w:t>siguiente:</w:t>
      </w:r>
    </w:p>
    <w:p>
      <w:pPr>
        <w:pStyle w:val="BodyText"/>
        <w:spacing w:before="3"/>
      </w:pPr>
    </w:p>
    <w:p>
      <w:pPr>
        <w:pStyle w:val="ListParagraph"/>
        <w:numPr>
          <w:ilvl w:val="1"/>
          <w:numId w:val="305"/>
        </w:numPr>
        <w:tabs>
          <w:tab w:pos="1251" w:val="left" w:leader="none"/>
        </w:tabs>
        <w:spacing w:line="254" w:lineRule="auto" w:before="0" w:after="0"/>
        <w:ind w:left="1250" w:right="634" w:hanging="220"/>
        <w:jc w:val="both"/>
        <w:rPr>
          <w:sz w:val="20"/>
        </w:rPr>
      </w:pPr>
      <w:r>
        <w:rPr>
          <w:color w:val="231F20"/>
          <w:sz w:val="20"/>
        </w:rPr>
        <w:t>No</w:t>
      </w:r>
      <w:r>
        <w:rPr>
          <w:color w:val="231F20"/>
          <w:spacing w:val="-6"/>
          <w:sz w:val="20"/>
        </w:rPr>
        <w:t> </w:t>
      </w:r>
      <w:r>
        <w:rPr>
          <w:color w:val="231F20"/>
          <w:sz w:val="20"/>
        </w:rPr>
        <w:t>será</w:t>
      </w:r>
      <w:r>
        <w:rPr>
          <w:color w:val="231F20"/>
          <w:spacing w:val="-6"/>
          <w:sz w:val="20"/>
        </w:rPr>
        <w:t> </w:t>
      </w:r>
      <w:r>
        <w:rPr>
          <w:color w:val="231F20"/>
          <w:sz w:val="20"/>
        </w:rPr>
        <w:t>necesario</w:t>
      </w:r>
      <w:r>
        <w:rPr>
          <w:color w:val="231F20"/>
          <w:spacing w:val="-6"/>
          <w:sz w:val="20"/>
        </w:rPr>
        <w:t> </w:t>
      </w:r>
      <w:r>
        <w:rPr>
          <w:color w:val="231F20"/>
          <w:sz w:val="20"/>
        </w:rPr>
        <w:t>que</w:t>
      </w:r>
      <w:r>
        <w:rPr>
          <w:color w:val="231F20"/>
          <w:spacing w:val="-6"/>
          <w:sz w:val="20"/>
        </w:rPr>
        <w:t> </w:t>
      </w:r>
      <w:r>
        <w:rPr>
          <w:color w:val="231F20"/>
          <w:sz w:val="20"/>
        </w:rPr>
        <w:t>el</w:t>
      </w:r>
      <w:r>
        <w:rPr>
          <w:color w:val="231F20"/>
          <w:spacing w:val="-6"/>
          <w:sz w:val="20"/>
        </w:rPr>
        <w:t> </w:t>
      </w:r>
      <w:r>
        <w:rPr>
          <w:color w:val="231F20"/>
          <w:sz w:val="20"/>
        </w:rPr>
        <w:t>representante</w:t>
      </w:r>
      <w:r>
        <w:rPr>
          <w:color w:val="231F20"/>
          <w:spacing w:val="-6"/>
          <w:sz w:val="20"/>
        </w:rPr>
        <w:t> </w:t>
      </w:r>
      <w:r>
        <w:rPr>
          <w:color w:val="231F20"/>
          <w:sz w:val="20"/>
        </w:rPr>
        <w:t>de</w:t>
      </w:r>
      <w:r>
        <w:rPr>
          <w:color w:val="231F20"/>
          <w:spacing w:val="-6"/>
          <w:sz w:val="20"/>
        </w:rPr>
        <w:t> </w:t>
      </w:r>
      <w:r>
        <w:rPr>
          <w:color w:val="231F20"/>
          <w:sz w:val="20"/>
        </w:rPr>
        <w:t>las</w:t>
      </w:r>
      <w:r>
        <w:rPr>
          <w:color w:val="231F20"/>
          <w:spacing w:val="-6"/>
          <w:sz w:val="20"/>
        </w:rPr>
        <w:t> </w:t>
      </w:r>
      <w:r>
        <w:rPr>
          <w:color w:val="231F20"/>
          <w:sz w:val="20"/>
        </w:rPr>
        <w:t>fórmulas</w:t>
      </w:r>
      <w:r>
        <w:rPr>
          <w:color w:val="231F20"/>
          <w:spacing w:val="-6"/>
          <w:sz w:val="20"/>
        </w:rPr>
        <w:t> </w:t>
      </w:r>
      <w:r>
        <w:rPr>
          <w:color w:val="231F20"/>
          <w:sz w:val="20"/>
        </w:rPr>
        <w:t>ubicadas</w:t>
      </w:r>
      <w:r>
        <w:rPr>
          <w:color w:val="231F20"/>
          <w:spacing w:val="-6"/>
          <w:sz w:val="20"/>
        </w:rPr>
        <w:t> </w:t>
      </w:r>
      <w:r>
        <w:rPr>
          <w:color w:val="231F20"/>
          <w:sz w:val="20"/>
        </w:rPr>
        <w:t>en</w:t>
      </w:r>
      <w:r>
        <w:rPr>
          <w:color w:val="231F20"/>
          <w:spacing w:val="-6"/>
          <w:sz w:val="20"/>
        </w:rPr>
        <w:t> </w:t>
      </w:r>
      <w:r>
        <w:rPr>
          <w:color w:val="231F20"/>
          <w:sz w:val="20"/>
        </w:rPr>
        <w:t>segundo</w:t>
      </w:r>
      <w:r>
        <w:rPr>
          <w:color w:val="231F20"/>
          <w:spacing w:val="-6"/>
          <w:sz w:val="20"/>
        </w:rPr>
        <w:t> </w:t>
      </w:r>
      <w:r>
        <w:rPr>
          <w:color w:val="231F20"/>
          <w:sz w:val="20"/>
        </w:rPr>
        <w:t>lugar de</w:t>
      </w:r>
      <w:r>
        <w:rPr>
          <w:color w:val="231F20"/>
          <w:spacing w:val="-4"/>
          <w:sz w:val="20"/>
        </w:rPr>
        <w:t> </w:t>
      </w:r>
      <w:r>
        <w:rPr>
          <w:color w:val="231F20"/>
          <w:sz w:val="20"/>
        </w:rPr>
        <w:t>la</w:t>
      </w:r>
      <w:r>
        <w:rPr>
          <w:color w:val="231F20"/>
          <w:spacing w:val="-3"/>
          <w:sz w:val="20"/>
        </w:rPr>
        <w:t> </w:t>
      </w:r>
      <w:r>
        <w:rPr>
          <w:color w:val="231F20"/>
          <w:sz w:val="20"/>
        </w:rPr>
        <w:t>votación</w:t>
      </w:r>
      <w:r>
        <w:rPr>
          <w:color w:val="231F20"/>
          <w:spacing w:val="-3"/>
          <w:sz w:val="20"/>
        </w:rPr>
        <w:t> </w:t>
      </w:r>
      <w:r>
        <w:rPr>
          <w:color w:val="231F20"/>
          <w:sz w:val="20"/>
        </w:rPr>
        <w:t>haga</w:t>
      </w:r>
      <w:r>
        <w:rPr>
          <w:color w:val="231F20"/>
          <w:spacing w:val="-3"/>
          <w:sz w:val="20"/>
        </w:rPr>
        <w:t> </w:t>
      </w:r>
      <w:r>
        <w:rPr>
          <w:color w:val="231F20"/>
          <w:sz w:val="20"/>
        </w:rPr>
        <w:t>la</w:t>
      </w:r>
      <w:r>
        <w:rPr>
          <w:color w:val="231F20"/>
          <w:spacing w:val="-3"/>
          <w:sz w:val="20"/>
        </w:rPr>
        <w:t> </w:t>
      </w:r>
      <w:r>
        <w:rPr>
          <w:color w:val="231F20"/>
          <w:sz w:val="20"/>
        </w:rPr>
        <w:t>solicitud</w:t>
      </w:r>
      <w:r>
        <w:rPr>
          <w:color w:val="231F20"/>
          <w:spacing w:val="-4"/>
          <w:sz w:val="20"/>
        </w:rPr>
        <w:t> </w:t>
      </w:r>
      <w:r>
        <w:rPr>
          <w:color w:val="231F20"/>
          <w:sz w:val="20"/>
        </w:rPr>
        <w:t>expresa</w:t>
      </w:r>
      <w:r>
        <w:rPr>
          <w:color w:val="231F20"/>
          <w:spacing w:val="-2"/>
          <w:sz w:val="20"/>
        </w:rPr>
        <w:t> </w:t>
      </w:r>
      <w:r>
        <w:rPr>
          <w:color w:val="231F20"/>
          <w:sz w:val="20"/>
        </w:rPr>
        <w:t>del</w:t>
      </w:r>
      <w:r>
        <w:rPr>
          <w:color w:val="231F20"/>
          <w:spacing w:val="-3"/>
          <w:sz w:val="20"/>
        </w:rPr>
        <w:t> </w:t>
      </w:r>
      <w:r>
        <w:rPr>
          <w:color w:val="231F20"/>
          <w:sz w:val="20"/>
        </w:rPr>
        <w:t>recuento</w:t>
      </w:r>
      <w:r>
        <w:rPr>
          <w:color w:val="231F20"/>
          <w:spacing w:val="-3"/>
          <w:sz w:val="20"/>
        </w:rPr>
        <w:t> </w:t>
      </w:r>
      <w:r>
        <w:rPr>
          <w:color w:val="231F20"/>
          <w:sz w:val="20"/>
        </w:rPr>
        <w:t>aleatorio</w:t>
      </w:r>
      <w:r>
        <w:rPr>
          <w:color w:val="231F20"/>
          <w:spacing w:val="-3"/>
          <w:sz w:val="20"/>
        </w:rPr>
        <w:t> </w:t>
      </w:r>
      <w:r>
        <w:rPr>
          <w:color w:val="231F20"/>
          <w:sz w:val="20"/>
        </w:rPr>
        <w:t>de</w:t>
      </w:r>
      <w:r>
        <w:rPr>
          <w:color w:val="231F20"/>
          <w:spacing w:val="-4"/>
          <w:sz w:val="20"/>
        </w:rPr>
        <w:t> </w:t>
      </w:r>
      <w:r>
        <w:rPr>
          <w:color w:val="231F20"/>
          <w:sz w:val="20"/>
        </w:rPr>
        <w:t>los</w:t>
      </w:r>
      <w:r>
        <w:rPr>
          <w:color w:val="231F20"/>
          <w:spacing w:val="-3"/>
          <w:sz w:val="20"/>
        </w:rPr>
        <w:t> </w:t>
      </w:r>
      <w:r>
        <w:rPr>
          <w:color w:val="231F20"/>
          <w:sz w:val="20"/>
        </w:rPr>
        <w:t>votos.</w:t>
      </w:r>
    </w:p>
    <w:p>
      <w:pPr>
        <w:pStyle w:val="ListParagraph"/>
        <w:numPr>
          <w:ilvl w:val="1"/>
          <w:numId w:val="305"/>
        </w:numPr>
        <w:tabs>
          <w:tab w:pos="1251" w:val="left" w:leader="none"/>
        </w:tabs>
        <w:spacing w:line="254" w:lineRule="auto" w:before="2" w:after="0"/>
        <w:ind w:left="1250" w:right="631" w:hanging="220"/>
        <w:jc w:val="both"/>
        <w:rPr>
          <w:sz w:val="20"/>
        </w:rPr>
      </w:pPr>
      <w:r>
        <w:rPr>
          <w:color w:val="231F20"/>
          <w:sz w:val="20"/>
        </w:rPr>
        <w:t>El</w:t>
      </w:r>
      <w:r>
        <w:rPr>
          <w:color w:val="231F20"/>
          <w:spacing w:val="-7"/>
          <w:sz w:val="20"/>
        </w:rPr>
        <w:t> </w:t>
      </w:r>
      <w:r>
        <w:rPr>
          <w:color w:val="231F20"/>
          <w:sz w:val="20"/>
        </w:rPr>
        <w:t>presidente</w:t>
      </w:r>
      <w:r>
        <w:rPr>
          <w:color w:val="231F20"/>
          <w:spacing w:val="-6"/>
          <w:sz w:val="20"/>
        </w:rPr>
        <w:t> </w:t>
      </w:r>
      <w:r>
        <w:rPr>
          <w:color w:val="231F20"/>
          <w:sz w:val="20"/>
        </w:rPr>
        <w:t>del</w:t>
      </w:r>
      <w:r>
        <w:rPr>
          <w:color w:val="231F20"/>
          <w:spacing w:val="-6"/>
          <w:sz w:val="20"/>
        </w:rPr>
        <w:t> </w:t>
      </w:r>
      <w:r>
        <w:rPr>
          <w:color w:val="231F20"/>
          <w:sz w:val="20"/>
        </w:rPr>
        <w:t>consejo</w:t>
      </w:r>
      <w:r>
        <w:rPr>
          <w:color w:val="231F20"/>
          <w:spacing w:val="-6"/>
          <w:sz w:val="20"/>
        </w:rPr>
        <w:t> </w:t>
      </w:r>
      <w:r>
        <w:rPr>
          <w:color w:val="231F20"/>
          <w:sz w:val="20"/>
        </w:rPr>
        <w:t>local</w:t>
      </w:r>
      <w:r>
        <w:rPr>
          <w:color w:val="231F20"/>
          <w:spacing w:val="-6"/>
          <w:sz w:val="20"/>
        </w:rPr>
        <w:t> </w:t>
      </w:r>
      <w:r>
        <w:rPr>
          <w:color w:val="231F20"/>
          <w:sz w:val="20"/>
        </w:rPr>
        <w:t>dará</w:t>
      </w:r>
      <w:r>
        <w:rPr>
          <w:color w:val="231F20"/>
          <w:spacing w:val="-6"/>
          <w:sz w:val="20"/>
        </w:rPr>
        <w:t> </w:t>
      </w:r>
      <w:r>
        <w:rPr>
          <w:color w:val="231F20"/>
          <w:sz w:val="20"/>
        </w:rPr>
        <w:t>aviso</w:t>
      </w:r>
      <w:r>
        <w:rPr>
          <w:color w:val="231F20"/>
          <w:spacing w:val="-5"/>
          <w:sz w:val="20"/>
        </w:rPr>
        <w:t> </w:t>
      </w:r>
      <w:r>
        <w:rPr>
          <w:color w:val="231F20"/>
          <w:sz w:val="20"/>
        </w:rPr>
        <w:t>inmediato</w:t>
      </w:r>
      <w:r>
        <w:rPr>
          <w:color w:val="231F20"/>
          <w:spacing w:val="-6"/>
          <w:sz w:val="20"/>
        </w:rPr>
        <w:t> </w:t>
      </w:r>
      <w:r>
        <w:rPr>
          <w:color w:val="231F20"/>
          <w:sz w:val="20"/>
        </w:rPr>
        <w:t>al</w:t>
      </w:r>
      <w:r>
        <w:rPr>
          <w:color w:val="231F20"/>
          <w:spacing w:val="-6"/>
          <w:sz w:val="20"/>
        </w:rPr>
        <w:t> </w:t>
      </w:r>
      <w:r>
        <w:rPr>
          <w:color w:val="231F20"/>
          <w:sz w:val="20"/>
        </w:rPr>
        <w:t>Secretario</w:t>
      </w:r>
      <w:r>
        <w:rPr>
          <w:color w:val="231F20"/>
          <w:spacing w:val="-6"/>
          <w:sz w:val="20"/>
        </w:rPr>
        <w:t> </w:t>
      </w:r>
      <w:r>
        <w:rPr>
          <w:color w:val="231F20"/>
          <w:sz w:val="20"/>
        </w:rPr>
        <w:t>Ejecutivo</w:t>
      </w:r>
      <w:r>
        <w:rPr>
          <w:color w:val="231F20"/>
          <w:spacing w:val="-6"/>
          <w:sz w:val="20"/>
        </w:rPr>
        <w:t> </w:t>
      </w:r>
      <w:r>
        <w:rPr>
          <w:color w:val="231F20"/>
          <w:sz w:val="20"/>
        </w:rPr>
        <w:t>del</w:t>
      </w:r>
      <w:r>
        <w:rPr>
          <w:color w:val="231F20"/>
          <w:spacing w:val="-6"/>
          <w:sz w:val="20"/>
        </w:rPr>
        <w:t> </w:t>
      </w:r>
      <w:r>
        <w:rPr>
          <w:color w:val="231F20"/>
          <w:sz w:val="20"/>
        </w:rPr>
        <w:t>Ins- tituto para que éste le informe al Consejo</w:t>
      </w:r>
      <w:r>
        <w:rPr>
          <w:color w:val="231F20"/>
          <w:spacing w:val="-13"/>
          <w:sz w:val="20"/>
        </w:rPr>
        <w:t> </w:t>
      </w:r>
      <w:r>
        <w:rPr>
          <w:color w:val="231F20"/>
          <w:sz w:val="20"/>
        </w:rPr>
        <w:t>General.</w:t>
      </w:r>
    </w:p>
    <w:p>
      <w:pPr>
        <w:pStyle w:val="ListParagraph"/>
        <w:numPr>
          <w:ilvl w:val="1"/>
          <w:numId w:val="305"/>
        </w:numPr>
        <w:tabs>
          <w:tab w:pos="1251" w:val="left" w:leader="none"/>
        </w:tabs>
        <w:spacing w:line="254" w:lineRule="auto" w:before="3" w:after="0"/>
        <w:ind w:left="1250" w:right="631" w:hanging="220"/>
        <w:jc w:val="both"/>
        <w:rPr>
          <w:sz w:val="20"/>
        </w:rPr>
      </w:pPr>
      <w:r>
        <w:rPr>
          <w:color w:val="231F20"/>
          <w:sz w:val="20"/>
        </w:rPr>
        <w:t>En</w:t>
      </w:r>
      <w:r>
        <w:rPr>
          <w:color w:val="231F20"/>
          <w:spacing w:val="-13"/>
          <w:sz w:val="20"/>
        </w:rPr>
        <w:t> </w:t>
      </w:r>
      <w:r>
        <w:rPr>
          <w:color w:val="231F20"/>
          <w:sz w:val="20"/>
        </w:rPr>
        <w:t>el</w:t>
      </w:r>
      <w:r>
        <w:rPr>
          <w:color w:val="231F20"/>
          <w:spacing w:val="-12"/>
          <w:sz w:val="20"/>
        </w:rPr>
        <w:t> </w:t>
      </w:r>
      <w:r>
        <w:rPr>
          <w:color w:val="231F20"/>
          <w:sz w:val="20"/>
        </w:rPr>
        <w:t>aviso,</w:t>
      </w:r>
      <w:r>
        <w:rPr>
          <w:color w:val="231F20"/>
          <w:spacing w:val="-12"/>
          <w:sz w:val="20"/>
        </w:rPr>
        <w:t> </w:t>
      </w:r>
      <w:r>
        <w:rPr>
          <w:color w:val="231F20"/>
          <w:sz w:val="20"/>
        </w:rPr>
        <w:t>el</w:t>
      </w:r>
      <w:r>
        <w:rPr>
          <w:color w:val="231F20"/>
          <w:spacing w:val="-12"/>
          <w:sz w:val="20"/>
        </w:rPr>
        <w:t> </w:t>
      </w:r>
      <w:r>
        <w:rPr>
          <w:color w:val="231F20"/>
          <w:sz w:val="20"/>
        </w:rPr>
        <w:t>presidente</w:t>
      </w:r>
      <w:r>
        <w:rPr>
          <w:color w:val="231F20"/>
          <w:spacing w:val="-13"/>
          <w:sz w:val="20"/>
        </w:rPr>
        <w:t> </w:t>
      </w:r>
      <w:r>
        <w:rPr>
          <w:color w:val="231F20"/>
          <w:sz w:val="20"/>
        </w:rPr>
        <w:t>del</w:t>
      </w:r>
      <w:r>
        <w:rPr>
          <w:color w:val="231F20"/>
          <w:spacing w:val="-12"/>
          <w:sz w:val="20"/>
        </w:rPr>
        <w:t> </w:t>
      </w:r>
      <w:r>
        <w:rPr>
          <w:color w:val="231F20"/>
          <w:sz w:val="20"/>
        </w:rPr>
        <w:t>consejo</w:t>
      </w:r>
      <w:r>
        <w:rPr>
          <w:color w:val="231F20"/>
          <w:spacing w:val="-12"/>
          <w:sz w:val="20"/>
        </w:rPr>
        <w:t> </w:t>
      </w:r>
      <w:r>
        <w:rPr>
          <w:color w:val="231F20"/>
          <w:sz w:val="20"/>
        </w:rPr>
        <w:t>informará</w:t>
      </w:r>
      <w:r>
        <w:rPr>
          <w:color w:val="231F20"/>
          <w:spacing w:val="-12"/>
          <w:sz w:val="20"/>
        </w:rPr>
        <w:t> </w:t>
      </w:r>
      <w:r>
        <w:rPr>
          <w:color w:val="231F20"/>
          <w:sz w:val="20"/>
        </w:rPr>
        <w:t>al</w:t>
      </w:r>
      <w:r>
        <w:rPr>
          <w:color w:val="231F20"/>
          <w:spacing w:val="-12"/>
          <w:sz w:val="20"/>
        </w:rPr>
        <w:t> </w:t>
      </w:r>
      <w:r>
        <w:rPr>
          <w:color w:val="231F20"/>
          <w:sz w:val="20"/>
        </w:rPr>
        <w:t>Secretario</w:t>
      </w:r>
      <w:r>
        <w:rPr>
          <w:color w:val="231F20"/>
          <w:spacing w:val="-13"/>
          <w:sz w:val="20"/>
        </w:rPr>
        <w:t> </w:t>
      </w:r>
      <w:r>
        <w:rPr>
          <w:color w:val="231F20"/>
          <w:sz w:val="20"/>
        </w:rPr>
        <w:t>Ejecutivo</w:t>
      </w:r>
      <w:r>
        <w:rPr>
          <w:color w:val="231F20"/>
          <w:spacing w:val="-12"/>
          <w:sz w:val="20"/>
        </w:rPr>
        <w:t> </w:t>
      </w:r>
      <w:r>
        <w:rPr>
          <w:color w:val="231F20"/>
          <w:sz w:val="20"/>
        </w:rPr>
        <w:t>del</w:t>
      </w:r>
      <w:r>
        <w:rPr>
          <w:color w:val="231F20"/>
          <w:spacing w:val="-12"/>
          <w:sz w:val="20"/>
        </w:rPr>
        <w:t> </w:t>
      </w:r>
      <w:r>
        <w:rPr>
          <w:color w:val="231F20"/>
          <w:sz w:val="20"/>
        </w:rPr>
        <w:t>Instituto, que procederá a realizar el recuento aleatorio de los votos de los paquetes elec- torales de hasta el diez por ciento de las casillas que determine la aplicación del método</w:t>
      </w:r>
      <w:r>
        <w:rPr>
          <w:color w:val="231F20"/>
          <w:spacing w:val="-7"/>
          <w:sz w:val="20"/>
        </w:rPr>
        <w:t> </w:t>
      </w:r>
      <w:r>
        <w:rPr>
          <w:color w:val="231F20"/>
          <w:sz w:val="20"/>
        </w:rPr>
        <w:t>estadístico,</w:t>
      </w:r>
      <w:r>
        <w:rPr>
          <w:color w:val="231F20"/>
          <w:spacing w:val="-5"/>
          <w:sz w:val="20"/>
        </w:rPr>
        <w:t> </w:t>
      </w:r>
      <w:r>
        <w:rPr>
          <w:color w:val="231F20"/>
          <w:sz w:val="20"/>
        </w:rPr>
        <w:t>que</w:t>
      </w:r>
      <w:r>
        <w:rPr>
          <w:color w:val="231F20"/>
          <w:spacing w:val="-6"/>
          <w:sz w:val="20"/>
        </w:rPr>
        <w:t> </w:t>
      </w:r>
      <w:r>
        <w:rPr>
          <w:color w:val="231F20"/>
          <w:sz w:val="20"/>
        </w:rPr>
        <w:t>para</w:t>
      </w:r>
      <w:r>
        <w:rPr>
          <w:color w:val="231F20"/>
          <w:spacing w:val="-7"/>
          <w:sz w:val="20"/>
        </w:rPr>
        <w:t> </w:t>
      </w:r>
      <w:r>
        <w:rPr>
          <w:color w:val="231F20"/>
          <w:sz w:val="20"/>
        </w:rPr>
        <w:t>tal</w:t>
      </w:r>
      <w:r>
        <w:rPr>
          <w:color w:val="231F20"/>
          <w:spacing w:val="-6"/>
          <w:sz w:val="20"/>
        </w:rPr>
        <w:t> </w:t>
      </w:r>
      <w:r>
        <w:rPr>
          <w:color w:val="231F20"/>
          <w:sz w:val="20"/>
        </w:rPr>
        <w:t>efecto</w:t>
      </w:r>
      <w:r>
        <w:rPr>
          <w:color w:val="231F20"/>
          <w:spacing w:val="-6"/>
          <w:sz w:val="20"/>
        </w:rPr>
        <w:t> </w:t>
      </w:r>
      <w:r>
        <w:rPr>
          <w:color w:val="231F20"/>
          <w:sz w:val="20"/>
        </w:rPr>
        <w:t>se</w:t>
      </w:r>
      <w:r>
        <w:rPr>
          <w:color w:val="231F20"/>
          <w:spacing w:val="-6"/>
          <w:sz w:val="20"/>
        </w:rPr>
        <w:t> </w:t>
      </w:r>
      <w:r>
        <w:rPr>
          <w:color w:val="231F20"/>
          <w:sz w:val="20"/>
        </w:rPr>
        <w:t>definirá</w:t>
      </w:r>
      <w:r>
        <w:rPr>
          <w:color w:val="231F20"/>
          <w:spacing w:val="-6"/>
          <w:sz w:val="20"/>
        </w:rPr>
        <w:t> </w:t>
      </w:r>
      <w:r>
        <w:rPr>
          <w:color w:val="231F20"/>
          <w:sz w:val="20"/>
        </w:rPr>
        <w:t>por</w:t>
      </w:r>
      <w:r>
        <w:rPr>
          <w:color w:val="231F20"/>
          <w:spacing w:val="-7"/>
          <w:sz w:val="20"/>
        </w:rPr>
        <w:t> </w:t>
      </w:r>
      <w:r>
        <w:rPr>
          <w:color w:val="231F20"/>
          <w:sz w:val="20"/>
        </w:rPr>
        <w:t>parte</w:t>
      </w:r>
      <w:r>
        <w:rPr>
          <w:color w:val="231F20"/>
          <w:spacing w:val="-5"/>
          <w:sz w:val="20"/>
        </w:rPr>
        <w:t> </w:t>
      </w:r>
      <w:r>
        <w:rPr>
          <w:color w:val="231F20"/>
          <w:sz w:val="20"/>
        </w:rPr>
        <w:t>del</w:t>
      </w:r>
      <w:r>
        <w:rPr>
          <w:color w:val="231F20"/>
          <w:spacing w:val="-6"/>
          <w:sz w:val="20"/>
        </w:rPr>
        <w:t> </w:t>
      </w:r>
      <w:r>
        <w:rPr>
          <w:color w:val="231F20"/>
          <w:sz w:val="20"/>
        </w:rPr>
        <w:t>Consejo</w:t>
      </w:r>
      <w:r>
        <w:rPr>
          <w:color w:val="231F20"/>
          <w:spacing w:val="-6"/>
          <w:sz w:val="20"/>
        </w:rPr>
        <w:t> </w:t>
      </w:r>
      <w:r>
        <w:rPr>
          <w:color w:val="231F20"/>
          <w:sz w:val="20"/>
        </w:rPr>
        <w:t>General.</w:t>
      </w:r>
    </w:p>
    <w:p>
      <w:pPr>
        <w:pStyle w:val="BodyText"/>
        <w:spacing w:before="8"/>
        <w:rPr>
          <w:sz w:val="20"/>
        </w:rPr>
      </w:pPr>
    </w:p>
    <w:p>
      <w:pPr>
        <w:pStyle w:val="ListParagraph"/>
        <w:numPr>
          <w:ilvl w:val="0"/>
          <w:numId w:val="305"/>
        </w:numPr>
        <w:tabs>
          <w:tab w:pos="931" w:val="left" w:leader="none"/>
        </w:tabs>
        <w:spacing w:line="232" w:lineRule="auto" w:before="0" w:after="0"/>
        <w:ind w:left="930" w:right="634" w:hanging="260"/>
        <w:jc w:val="both"/>
        <w:rPr>
          <w:sz w:val="22"/>
        </w:rPr>
      </w:pPr>
      <w:r>
        <w:rPr>
          <w:color w:val="231F20"/>
          <w:sz w:val="22"/>
        </w:rPr>
        <w:t>El presidente del consejo local instruirá de inmediato a los presidentes de los consejos distritales de la entidad, para que procedan a realizar el recuento de los paquetes de las casillas que, de conformidad con el resultado del método aprobado por el Consejo General, les </w:t>
      </w:r>
      <w:r>
        <w:rPr>
          <w:color w:val="231F20"/>
          <w:spacing w:val="-3"/>
          <w:sz w:val="22"/>
        </w:rPr>
        <w:t>haya</w:t>
      </w:r>
      <w:r>
        <w:rPr>
          <w:color w:val="231F20"/>
          <w:spacing w:val="-11"/>
          <w:sz w:val="22"/>
        </w:rPr>
        <w:t> </w:t>
      </w:r>
      <w:r>
        <w:rPr>
          <w:color w:val="231F20"/>
          <w:sz w:val="22"/>
        </w:rPr>
        <w:t>correspondido.</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ListParagraph"/>
        <w:numPr>
          <w:ilvl w:val="0"/>
          <w:numId w:val="305"/>
        </w:numPr>
        <w:tabs>
          <w:tab w:pos="1214" w:val="left" w:leader="none"/>
        </w:tabs>
        <w:spacing w:line="232" w:lineRule="auto" w:before="107" w:after="0"/>
        <w:ind w:left="1213" w:right="349" w:hanging="260"/>
        <w:jc w:val="both"/>
        <w:rPr>
          <w:sz w:val="22"/>
        </w:rPr>
      </w:pPr>
      <w:r>
        <w:rPr>
          <w:color w:val="231F20"/>
          <w:spacing w:val="-3"/>
          <w:sz w:val="22"/>
        </w:rPr>
        <w:t>Para </w:t>
      </w:r>
      <w:r>
        <w:rPr>
          <w:color w:val="231F20"/>
          <w:sz w:val="22"/>
        </w:rPr>
        <w:t>atender este procedimiento, los presidentes de los consejos distritales, una</w:t>
      </w:r>
      <w:r>
        <w:rPr>
          <w:color w:val="231F20"/>
          <w:spacing w:val="-13"/>
          <w:sz w:val="22"/>
        </w:rPr>
        <w:t> </w:t>
      </w:r>
      <w:r>
        <w:rPr>
          <w:color w:val="231F20"/>
          <w:sz w:val="22"/>
        </w:rPr>
        <w:t>vez</w:t>
      </w:r>
      <w:r>
        <w:rPr>
          <w:color w:val="231F20"/>
          <w:spacing w:val="-12"/>
          <w:sz w:val="22"/>
        </w:rPr>
        <w:t> </w:t>
      </w:r>
      <w:r>
        <w:rPr>
          <w:color w:val="231F20"/>
          <w:sz w:val="22"/>
        </w:rPr>
        <w:t>que</w:t>
      </w:r>
      <w:r>
        <w:rPr>
          <w:color w:val="231F20"/>
          <w:spacing w:val="-12"/>
          <w:sz w:val="22"/>
        </w:rPr>
        <w:t> </w:t>
      </w:r>
      <w:r>
        <w:rPr>
          <w:color w:val="231F20"/>
          <w:sz w:val="22"/>
        </w:rPr>
        <w:t>hayan</w:t>
      </w:r>
      <w:r>
        <w:rPr>
          <w:color w:val="231F20"/>
          <w:spacing w:val="-12"/>
          <w:sz w:val="22"/>
        </w:rPr>
        <w:t> </w:t>
      </w:r>
      <w:r>
        <w:rPr>
          <w:color w:val="231F20"/>
          <w:sz w:val="22"/>
        </w:rPr>
        <w:t>sido</w:t>
      </w:r>
      <w:r>
        <w:rPr>
          <w:color w:val="231F20"/>
          <w:spacing w:val="-12"/>
          <w:sz w:val="22"/>
        </w:rPr>
        <w:t> </w:t>
      </w:r>
      <w:r>
        <w:rPr>
          <w:color w:val="231F20"/>
          <w:sz w:val="22"/>
        </w:rPr>
        <w:t>notificados</w:t>
      </w:r>
      <w:r>
        <w:rPr>
          <w:color w:val="231F20"/>
          <w:spacing w:val="-12"/>
          <w:sz w:val="22"/>
        </w:rPr>
        <w:t> </w:t>
      </w:r>
      <w:r>
        <w:rPr>
          <w:color w:val="231F20"/>
          <w:sz w:val="22"/>
        </w:rPr>
        <w:t>por</w:t>
      </w:r>
      <w:r>
        <w:rPr>
          <w:color w:val="231F20"/>
          <w:spacing w:val="-12"/>
          <w:sz w:val="22"/>
        </w:rPr>
        <w:t> </w:t>
      </w:r>
      <w:r>
        <w:rPr>
          <w:color w:val="231F20"/>
          <w:sz w:val="22"/>
        </w:rPr>
        <w:t>el</w:t>
      </w:r>
      <w:r>
        <w:rPr>
          <w:color w:val="231F20"/>
          <w:spacing w:val="-12"/>
          <w:sz w:val="22"/>
        </w:rPr>
        <w:t> </w:t>
      </w:r>
      <w:r>
        <w:rPr>
          <w:color w:val="231F20"/>
          <w:sz w:val="22"/>
        </w:rPr>
        <w:t>presidente</w:t>
      </w:r>
      <w:r>
        <w:rPr>
          <w:color w:val="231F20"/>
          <w:spacing w:val="-12"/>
          <w:sz w:val="22"/>
        </w:rPr>
        <w:t> </w:t>
      </w:r>
      <w:r>
        <w:rPr>
          <w:color w:val="231F20"/>
          <w:sz w:val="22"/>
        </w:rPr>
        <w:t>del</w:t>
      </w:r>
      <w:r>
        <w:rPr>
          <w:color w:val="231F20"/>
          <w:spacing w:val="-12"/>
          <w:sz w:val="22"/>
        </w:rPr>
        <w:t> </w:t>
      </w:r>
      <w:r>
        <w:rPr>
          <w:color w:val="231F20"/>
          <w:sz w:val="22"/>
        </w:rPr>
        <w:t>consejo</w:t>
      </w:r>
      <w:r>
        <w:rPr>
          <w:color w:val="231F20"/>
          <w:spacing w:val="-13"/>
          <w:sz w:val="22"/>
        </w:rPr>
        <w:t> </w:t>
      </w:r>
      <w:r>
        <w:rPr>
          <w:color w:val="231F20"/>
          <w:sz w:val="22"/>
        </w:rPr>
        <w:t>local,</w:t>
      </w:r>
      <w:r>
        <w:rPr>
          <w:color w:val="231F20"/>
          <w:spacing w:val="-12"/>
          <w:sz w:val="22"/>
        </w:rPr>
        <w:t> </w:t>
      </w:r>
      <w:r>
        <w:rPr>
          <w:color w:val="231F20"/>
          <w:sz w:val="22"/>
        </w:rPr>
        <w:t>deberán convocar de inmediato a los integrantes de sus respectivos consejos, a sesión especial que iniciará a las 14:00 horas del domingo siguiente al de la jornada electoral, para la realización del recuento de la votación de las casillas que les sean</w:t>
      </w:r>
      <w:r>
        <w:rPr>
          <w:color w:val="231F20"/>
          <w:spacing w:val="-2"/>
          <w:sz w:val="22"/>
        </w:rPr>
        <w:t> </w:t>
      </w:r>
      <w:r>
        <w:rPr>
          <w:color w:val="231F20"/>
          <w:sz w:val="22"/>
        </w:rPr>
        <w:t>asignadas.</w:t>
      </w:r>
    </w:p>
    <w:p>
      <w:pPr>
        <w:pStyle w:val="BodyText"/>
        <w:rPr>
          <w:sz w:val="21"/>
        </w:rPr>
      </w:pPr>
    </w:p>
    <w:p>
      <w:pPr>
        <w:pStyle w:val="ListParagraph"/>
        <w:numPr>
          <w:ilvl w:val="0"/>
          <w:numId w:val="305"/>
        </w:numPr>
        <w:tabs>
          <w:tab w:pos="1214" w:val="left" w:leader="none"/>
        </w:tabs>
        <w:spacing w:line="232" w:lineRule="auto" w:before="0" w:after="0"/>
        <w:ind w:left="1213" w:right="351" w:hanging="260"/>
        <w:jc w:val="both"/>
        <w:rPr>
          <w:sz w:val="22"/>
        </w:rPr>
      </w:pPr>
      <w:r>
        <w:rPr>
          <w:color w:val="231F20"/>
          <w:sz w:val="22"/>
        </w:rPr>
        <w:t>En</w:t>
      </w:r>
      <w:r>
        <w:rPr>
          <w:color w:val="231F20"/>
          <w:spacing w:val="-11"/>
          <w:sz w:val="22"/>
        </w:rPr>
        <w:t> </w:t>
      </w:r>
      <w:r>
        <w:rPr>
          <w:color w:val="231F20"/>
          <w:sz w:val="22"/>
        </w:rPr>
        <w:t>todo</w:t>
      </w:r>
      <w:r>
        <w:rPr>
          <w:color w:val="231F20"/>
          <w:spacing w:val="-10"/>
          <w:sz w:val="22"/>
        </w:rPr>
        <w:t> </w:t>
      </w:r>
      <w:r>
        <w:rPr>
          <w:color w:val="231F20"/>
          <w:sz w:val="22"/>
        </w:rPr>
        <w:t>caso,</w:t>
      </w:r>
      <w:r>
        <w:rPr>
          <w:color w:val="231F20"/>
          <w:spacing w:val="-10"/>
          <w:sz w:val="22"/>
        </w:rPr>
        <w:t> </w:t>
      </w:r>
      <w:r>
        <w:rPr>
          <w:color w:val="231F20"/>
          <w:sz w:val="22"/>
        </w:rPr>
        <w:t>se</w:t>
      </w:r>
      <w:r>
        <w:rPr>
          <w:color w:val="231F20"/>
          <w:spacing w:val="-10"/>
          <w:sz w:val="22"/>
        </w:rPr>
        <w:t> </w:t>
      </w:r>
      <w:r>
        <w:rPr>
          <w:color w:val="231F20"/>
          <w:sz w:val="22"/>
        </w:rPr>
        <w:t>excluirá</w:t>
      </w:r>
      <w:r>
        <w:rPr>
          <w:color w:val="231F20"/>
          <w:spacing w:val="-10"/>
          <w:sz w:val="22"/>
        </w:rPr>
        <w:t> </w:t>
      </w:r>
      <w:r>
        <w:rPr>
          <w:color w:val="231F20"/>
          <w:sz w:val="22"/>
        </w:rPr>
        <w:t>del</w:t>
      </w:r>
      <w:r>
        <w:rPr>
          <w:color w:val="231F20"/>
          <w:spacing w:val="-10"/>
          <w:sz w:val="22"/>
        </w:rPr>
        <w:t> </w:t>
      </w:r>
      <w:r>
        <w:rPr>
          <w:color w:val="231F20"/>
          <w:sz w:val="22"/>
        </w:rPr>
        <w:t>procedimiento,</w:t>
      </w:r>
      <w:r>
        <w:rPr>
          <w:color w:val="231F20"/>
          <w:spacing w:val="-10"/>
          <w:sz w:val="22"/>
        </w:rPr>
        <w:t> </w:t>
      </w:r>
      <w:r>
        <w:rPr>
          <w:color w:val="231F20"/>
          <w:sz w:val="22"/>
        </w:rPr>
        <w:t>los</w:t>
      </w:r>
      <w:r>
        <w:rPr>
          <w:color w:val="231F20"/>
          <w:spacing w:val="-10"/>
          <w:sz w:val="22"/>
        </w:rPr>
        <w:t> </w:t>
      </w:r>
      <w:r>
        <w:rPr>
          <w:color w:val="231F20"/>
          <w:sz w:val="22"/>
        </w:rPr>
        <w:t>paquetes</w:t>
      </w:r>
      <w:r>
        <w:rPr>
          <w:color w:val="231F20"/>
          <w:spacing w:val="-10"/>
          <w:sz w:val="22"/>
        </w:rPr>
        <w:t> </w:t>
      </w:r>
      <w:r>
        <w:rPr>
          <w:color w:val="231F20"/>
          <w:sz w:val="22"/>
        </w:rPr>
        <w:t>que</w:t>
      </w:r>
      <w:r>
        <w:rPr>
          <w:color w:val="231F20"/>
          <w:spacing w:val="-10"/>
          <w:sz w:val="22"/>
        </w:rPr>
        <w:t> </w:t>
      </w:r>
      <w:r>
        <w:rPr>
          <w:color w:val="231F20"/>
          <w:sz w:val="22"/>
        </w:rPr>
        <w:t>ya</w:t>
      </w:r>
      <w:r>
        <w:rPr>
          <w:color w:val="231F20"/>
          <w:spacing w:val="-10"/>
          <w:sz w:val="22"/>
        </w:rPr>
        <w:t> </w:t>
      </w:r>
      <w:r>
        <w:rPr>
          <w:color w:val="231F20"/>
          <w:sz w:val="22"/>
        </w:rPr>
        <w:t>hubiesen</w:t>
      </w:r>
      <w:r>
        <w:rPr>
          <w:color w:val="231F20"/>
          <w:spacing w:val="-10"/>
          <w:sz w:val="22"/>
        </w:rPr>
        <w:t> </w:t>
      </w:r>
      <w:r>
        <w:rPr>
          <w:color w:val="231F20"/>
          <w:sz w:val="22"/>
        </w:rPr>
        <w:t>sido objeto de recuento en la sesión de cómputo</w:t>
      </w:r>
      <w:r>
        <w:rPr>
          <w:color w:val="231F20"/>
          <w:spacing w:val="-14"/>
          <w:sz w:val="22"/>
        </w:rPr>
        <w:t> </w:t>
      </w:r>
      <w:r>
        <w:rPr>
          <w:color w:val="231F20"/>
          <w:sz w:val="22"/>
        </w:rPr>
        <w:t>distrital.</w:t>
      </w:r>
    </w:p>
    <w:p>
      <w:pPr>
        <w:pStyle w:val="BodyText"/>
        <w:spacing w:before="3"/>
        <w:rPr>
          <w:sz w:val="21"/>
        </w:rPr>
      </w:pPr>
    </w:p>
    <w:p>
      <w:pPr>
        <w:pStyle w:val="ListParagraph"/>
        <w:numPr>
          <w:ilvl w:val="0"/>
          <w:numId w:val="305"/>
        </w:numPr>
        <w:tabs>
          <w:tab w:pos="1214" w:val="left" w:leader="none"/>
        </w:tabs>
        <w:spacing w:line="232" w:lineRule="auto" w:before="0" w:after="0"/>
        <w:ind w:left="1213" w:right="348" w:hanging="260"/>
        <w:jc w:val="both"/>
        <w:rPr>
          <w:sz w:val="22"/>
        </w:rPr>
      </w:pPr>
      <w:r>
        <w:rPr>
          <w:color w:val="231F20"/>
          <w:sz w:val="22"/>
        </w:rPr>
        <w:t>Los consejos distritales procederán a realizar el recuento que hubiese sido or- denado por el presidente del consejo</w:t>
      </w:r>
      <w:r>
        <w:rPr>
          <w:color w:val="231F20"/>
          <w:spacing w:val="-7"/>
          <w:sz w:val="22"/>
        </w:rPr>
        <w:t> </w:t>
      </w:r>
      <w:r>
        <w:rPr>
          <w:color w:val="231F20"/>
          <w:sz w:val="22"/>
        </w:rPr>
        <w:t>local.</w:t>
      </w:r>
    </w:p>
    <w:p>
      <w:pPr>
        <w:pStyle w:val="BodyText"/>
        <w:spacing w:before="3"/>
        <w:rPr>
          <w:sz w:val="21"/>
        </w:rPr>
      </w:pPr>
    </w:p>
    <w:p>
      <w:pPr>
        <w:pStyle w:val="ListParagraph"/>
        <w:numPr>
          <w:ilvl w:val="0"/>
          <w:numId w:val="305"/>
        </w:numPr>
        <w:tabs>
          <w:tab w:pos="1214" w:val="left" w:leader="none"/>
        </w:tabs>
        <w:spacing w:line="232" w:lineRule="auto" w:before="0" w:after="0"/>
        <w:ind w:left="1213" w:right="348" w:hanging="260"/>
        <w:jc w:val="both"/>
        <w:rPr>
          <w:sz w:val="22"/>
        </w:rPr>
      </w:pPr>
      <w:r>
        <w:rPr>
          <w:color w:val="231F20"/>
          <w:sz w:val="22"/>
        </w:rPr>
        <w:t>Al</w:t>
      </w:r>
      <w:r>
        <w:rPr>
          <w:color w:val="231F20"/>
          <w:spacing w:val="-16"/>
          <w:sz w:val="22"/>
        </w:rPr>
        <w:t> </w:t>
      </w:r>
      <w:r>
        <w:rPr>
          <w:color w:val="231F20"/>
          <w:sz w:val="22"/>
        </w:rPr>
        <w:t>finalizar</w:t>
      </w:r>
      <w:r>
        <w:rPr>
          <w:color w:val="231F20"/>
          <w:spacing w:val="-16"/>
          <w:sz w:val="22"/>
        </w:rPr>
        <w:t> </w:t>
      </w:r>
      <w:r>
        <w:rPr>
          <w:color w:val="231F20"/>
          <w:sz w:val="22"/>
        </w:rPr>
        <w:t>el</w:t>
      </w:r>
      <w:r>
        <w:rPr>
          <w:color w:val="231F20"/>
          <w:spacing w:val="-16"/>
          <w:sz w:val="22"/>
        </w:rPr>
        <w:t> </w:t>
      </w:r>
      <w:r>
        <w:rPr>
          <w:color w:val="231F20"/>
          <w:sz w:val="22"/>
        </w:rPr>
        <w:t>recuento,</w:t>
      </w:r>
      <w:r>
        <w:rPr>
          <w:color w:val="231F20"/>
          <w:spacing w:val="-15"/>
          <w:sz w:val="22"/>
        </w:rPr>
        <w:t> </w:t>
      </w:r>
      <w:r>
        <w:rPr>
          <w:color w:val="231F20"/>
          <w:sz w:val="22"/>
        </w:rPr>
        <w:t>los</w:t>
      </w:r>
      <w:r>
        <w:rPr>
          <w:color w:val="231F20"/>
          <w:spacing w:val="-16"/>
          <w:sz w:val="22"/>
        </w:rPr>
        <w:t> </w:t>
      </w:r>
      <w:r>
        <w:rPr>
          <w:color w:val="231F20"/>
          <w:sz w:val="22"/>
        </w:rPr>
        <w:t>presidentes</w:t>
      </w:r>
      <w:r>
        <w:rPr>
          <w:color w:val="231F20"/>
          <w:spacing w:val="-16"/>
          <w:sz w:val="22"/>
        </w:rPr>
        <w:t> </w:t>
      </w:r>
      <w:r>
        <w:rPr>
          <w:color w:val="231F20"/>
          <w:sz w:val="22"/>
        </w:rPr>
        <w:t>de</w:t>
      </w:r>
      <w:r>
        <w:rPr>
          <w:color w:val="231F20"/>
          <w:spacing w:val="-15"/>
          <w:sz w:val="22"/>
        </w:rPr>
        <w:t> </w:t>
      </w:r>
      <w:r>
        <w:rPr>
          <w:color w:val="231F20"/>
          <w:sz w:val="22"/>
        </w:rPr>
        <w:t>los</w:t>
      </w:r>
      <w:r>
        <w:rPr>
          <w:color w:val="231F20"/>
          <w:spacing w:val="-16"/>
          <w:sz w:val="22"/>
        </w:rPr>
        <w:t> </w:t>
      </w:r>
      <w:r>
        <w:rPr>
          <w:color w:val="231F20"/>
          <w:sz w:val="22"/>
        </w:rPr>
        <w:t>consejos</w:t>
      </w:r>
      <w:r>
        <w:rPr>
          <w:color w:val="231F20"/>
          <w:spacing w:val="-16"/>
          <w:sz w:val="22"/>
        </w:rPr>
        <w:t> </w:t>
      </w:r>
      <w:r>
        <w:rPr>
          <w:color w:val="231F20"/>
          <w:sz w:val="22"/>
        </w:rPr>
        <w:t>distritales</w:t>
      </w:r>
      <w:r>
        <w:rPr>
          <w:color w:val="231F20"/>
          <w:spacing w:val="-15"/>
          <w:sz w:val="22"/>
        </w:rPr>
        <w:t> </w:t>
      </w:r>
      <w:r>
        <w:rPr>
          <w:color w:val="231F20"/>
          <w:sz w:val="22"/>
        </w:rPr>
        <w:t>informarán</w:t>
      </w:r>
      <w:r>
        <w:rPr>
          <w:color w:val="231F20"/>
          <w:spacing w:val="-16"/>
          <w:sz w:val="22"/>
        </w:rPr>
        <w:t> </w:t>
      </w:r>
      <w:r>
        <w:rPr>
          <w:color w:val="231F20"/>
          <w:sz w:val="22"/>
        </w:rPr>
        <w:t>de inmediato,</w:t>
      </w:r>
      <w:r>
        <w:rPr>
          <w:color w:val="231F20"/>
          <w:spacing w:val="-8"/>
          <w:sz w:val="22"/>
        </w:rPr>
        <w:t> </w:t>
      </w:r>
      <w:r>
        <w:rPr>
          <w:color w:val="231F20"/>
          <w:sz w:val="22"/>
        </w:rPr>
        <w:t>por</w:t>
      </w:r>
      <w:r>
        <w:rPr>
          <w:color w:val="231F20"/>
          <w:spacing w:val="-7"/>
          <w:sz w:val="22"/>
        </w:rPr>
        <w:t> </w:t>
      </w:r>
      <w:r>
        <w:rPr>
          <w:color w:val="231F20"/>
          <w:sz w:val="22"/>
        </w:rPr>
        <w:t>la</w:t>
      </w:r>
      <w:r>
        <w:rPr>
          <w:color w:val="231F20"/>
          <w:spacing w:val="-8"/>
          <w:sz w:val="22"/>
        </w:rPr>
        <w:t> </w:t>
      </w:r>
      <w:r>
        <w:rPr>
          <w:color w:val="231F20"/>
          <w:sz w:val="22"/>
        </w:rPr>
        <w:t>vía</w:t>
      </w:r>
      <w:r>
        <w:rPr>
          <w:color w:val="231F20"/>
          <w:spacing w:val="-7"/>
          <w:sz w:val="22"/>
        </w:rPr>
        <w:t> </w:t>
      </w:r>
      <w:r>
        <w:rPr>
          <w:color w:val="231F20"/>
          <w:sz w:val="22"/>
        </w:rPr>
        <w:t>más</w:t>
      </w:r>
      <w:r>
        <w:rPr>
          <w:color w:val="231F20"/>
          <w:spacing w:val="-8"/>
          <w:sz w:val="22"/>
        </w:rPr>
        <w:t> </w:t>
      </w:r>
      <w:r>
        <w:rPr>
          <w:color w:val="231F20"/>
          <w:sz w:val="22"/>
        </w:rPr>
        <w:t>expedita,</w:t>
      </w:r>
      <w:r>
        <w:rPr>
          <w:color w:val="231F20"/>
          <w:spacing w:val="-7"/>
          <w:sz w:val="22"/>
        </w:rPr>
        <w:t> </w:t>
      </w:r>
      <w:r>
        <w:rPr>
          <w:color w:val="231F20"/>
          <w:sz w:val="22"/>
        </w:rPr>
        <w:t>de</w:t>
      </w:r>
      <w:r>
        <w:rPr>
          <w:color w:val="231F20"/>
          <w:spacing w:val="-8"/>
          <w:sz w:val="22"/>
        </w:rPr>
        <w:t> </w:t>
      </w:r>
      <w:r>
        <w:rPr>
          <w:color w:val="231F20"/>
          <w:sz w:val="22"/>
        </w:rPr>
        <w:t>los</w:t>
      </w:r>
      <w:r>
        <w:rPr>
          <w:color w:val="231F20"/>
          <w:spacing w:val="-7"/>
          <w:sz w:val="22"/>
        </w:rPr>
        <w:t> </w:t>
      </w:r>
      <w:r>
        <w:rPr>
          <w:color w:val="231F20"/>
          <w:sz w:val="22"/>
        </w:rPr>
        <w:t>resultados,</w:t>
      </w:r>
      <w:r>
        <w:rPr>
          <w:color w:val="231F20"/>
          <w:spacing w:val="-8"/>
          <w:sz w:val="22"/>
        </w:rPr>
        <w:t> </w:t>
      </w:r>
      <w:r>
        <w:rPr>
          <w:color w:val="231F20"/>
          <w:sz w:val="22"/>
        </w:rPr>
        <w:t>al</w:t>
      </w:r>
      <w:r>
        <w:rPr>
          <w:color w:val="231F20"/>
          <w:spacing w:val="-7"/>
          <w:sz w:val="22"/>
        </w:rPr>
        <w:t> </w:t>
      </w:r>
      <w:r>
        <w:rPr>
          <w:color w:val="231F20"/>
          <w:sz w:val="22"/>
        </w:rPr>
        <w:t>presidente</w:t>
      </w:r>
      <w:r>
        <w:rPr>
          <w:color w:val="231F20"/>
          <w:spacing w:val="-8"/>
          <w:sz w:val="22"/>
        </w:rPr>
        <w:t> </w:t>
      </w:r>
      <w:r>
        <w:rPr>
          <w:color w:val="231F20"/>
          <w:sz w:val="22"/>
        </w:rPr>
        <w:t>del</w:t>
      </w:r>
      <w:r>
        <w:rPr>
          <w:color w:val="231F20"/>
          <w:spacing w:val="-7"/>
          <w:sz w:val="22"/>
        </w:rPr>
        <w:t> </w:t>
      </w:r>
      <w:r>
        <w:rPr>
          <w:color w:val="231F20"/>
          <w:sz w:val="22"/>
        </w:rPr>
        <w:t>consejo local; posteriormente, procederán a </w:t>
      </w:r>
      <w:r>
        <w:rPr>
          <w:color w:val="231F20"/>
          <w:spacing w:val="-3"/>
          <w:sz w:val="22"/>
        </w:rPr>
        <w:t>realizar, </w:t>
      </w:r>
      <w:r>
        <w:rPr>
          <w:color w:val="231F20"/>
          <w:sz w:val="22"/>
        </w:rPr>
        <w:t>en su caso, la rectificación de las actas</w:t>
      </w:r>
      <w:r>
        <w:rPr>
          <w:color w:val="231F20"/>
          <w:spacing w:val="-5"/>
          <w:sz w:val="22"/>
        </w:rPr>
        <w:t> </w:t>
      </w:r>
      <w:r>
        <w:rPr>
          <w:color w:val="231F20"/>
          <w:sz w:val="22"/>
        </w:rPr>
        <w:t>de</w:t>
      </w:r>
      <w:r>
        <w:rPr>
          <w:color w:val="231F20"/>
          <w:spacing w:val="-4"/>
          <w:sz w:val="22"/>
        </w:rPr>
        <w:t> </w:t>
      </w:r>
      <w:r>
        <w:rPr>
          <w:color w:val="231F20"/>
          <w:sz w:val="22"/>
        </w:rPr>
        <w:t>cómputo</w:t>
      </w:r>
      <w:r>
        <w:rPr>
          <w:color w:val="231F20"/>
          <w:spacing w:val="-4"/>
          <w:sz w:val="22"/>
        </w:rPr>
        <w:t> </w:t>
      </w:r>
      <w:r>
        <w:rPr>
          <w:color w:val="231F20"/>
          <w:sz w:val="22"/>
        </w:rPr>
        <w:t>distrital</w:t>
      </w:r>
      <w:r>
        <w:rPr>
          <w:color w:val="231F20"/>
          <w:spacing w:val="-4"/>
          <w:sz w:val="22"/>
        </w:rPr>
        <w:t> </w:t>
      </w:r>
      <w:r>
        <w:rPr>
          <w:color w:val="231F20"/>
          <w:sz w:val="22"/>
        </w:rPr>
        <w:t>de</w:t>
      </w:r>
      <w:r>
        <w:rPr>
          <w:color w:val="231F20"/>
          <w:spacing w:val="-4"/>
          <w:sz w:val="22"/>
        </w:rPr>
        <w:t> </w:t>
      </w:r>
      <w:r>
        <w:rPr>
          <w:color w:val="231F20"/>
          <w:sz w:val="22"/>
        </w:rPr>
        <w:t>la</w:t>
      </w:r>
      <w:r>
        <w:rPr>
          <w:color w:val="231F20"/>
          <w:spacing w:val="-4"/>
          <w:sz w:val="22"/>
        </w:rPr>
        <w:t> </w:t>
      </w:r>
      <w:r>
        <w:rPr>
          <w:color w:val="231F20"/>
          <w:sz w:val="22"/>
        </w:rPr>
        <w:t>elección</w:t>
      </w:r>
      <w:r>
        <w:rPr>
          <w:color w:val="231F20"/>
          <w:spacing w:val="-3"/>
          <w:sz w:val="22"/>
        </w:rPr>
        <w:t> </w:t>
      </w:r>
      <w:r>
        <w:rPr>
          <w:color w:val="231F20"/>
          <w:sz w:val="22"/>
        </w:rPr>
        <w:t>de</w:t>
      </w:r>
      <w:r>
        <w:rPr>
          <w:color w:val="231F20"/>
          <w:spacing w:val="-4"/>
          <w:sz w:val="22"/>
        </w:rPr>
        <w:t> </w:t>
      </w:r>
      <w:r>
        <w:rPr>
          <w:color w:val="231F20"/>
          <w:sz w:val="22"/>
        </w:rPr>
        <w:t>senadores</w:t>
      </w:r>
      <w:r>
        <w:rPr>
          <w:color w:val="231F20"/>
          <w:spacing w:val="-3"/>
          <w:sz w:val="22"/>
        </w:rPr>
        <w:t> </w:t>
      </w:r>
      <w:r>
        <w:rPr>
          <w:color w:val="231F20"/>
          <w:sz w:val="22"/>
        </w:rPr>
        <w:t>de</w:t>
      </w:r>
      <w:r>
        <w:rPr>
          <w:color w:val="231F20"/>
          <w:spacing w:val="-4"/>
          <w:sz w:val="22"/>
        </w:rPr>
        <w:t> </w:t>
      </w:r>
      <w:r>
        <w:rPr>
          <w:color w:val="231F20"/>
          <w:sz w:val="22"/>
        </w:rPr>
        <w:t>mayoría</w:t>
      </w:r>
      <w:r>
        <w:rPr>
          <w:color w:val="231F20"/>
          <w:spacing w:val="-4"/>
          <w:sz w:val="22"/>
        </w:rPr>
        <w:t> </w:t>
      </w:r>
      <w:r>
        <w:rPr>
          <w:color w:val="231F20"/>
          <w:sz w:val="22"/>
        </w:rPr>
        <w:t>relativa.</w:t>
      </w:r>
    </w:p>
    <w:p>
      <w:pPr>
        <w:pStyle w:val="BodyText"/>
        <w:spacing w:before="1"/>
        <w:rPr>
          <w:sz w:val="21"/>
        </w:rPr>
      </w:pPr>
    </w:p>
    <w:p>
      <w:pPr>
        <w:pStyle w:val="ListParagraph"/>
        <w:numPr>
          <w:ilvl w:val="0"/>
          <w:numId w:val="305"/>
        </w:numPr>
        <w:tabs>
          <w:tab w:pos="1214" w:val="left" w:leader="none"/>
        </w:tabs>
        <w:spacing w:line="232" w:lineRule="auto" w:before="0" w:after="0"/>
        <w:ind w:left="1213" w:right="350" w:hanging="260"/>
        <w:jc w:val="both"/>
        <w:rPr>
          <w:sz w:val="22"/>
        </w:rPr>
      </w:pPr>
      <w:r>
        <w:rPr>
          <w:color w:val="231F20"/>
          <w:sz w:val="22"/>
        </w:rPr>
        <w:t>El presidente del consejo local informará al Secretario Ejecutivo del Instituto, sobre el desarrollo del recuento y sus</w:t>
      </w:r>
      <w:r>
        <w:rPr>
          <w:color w:val="231F20"/>
          <w:spacing w:val="-9"/>
          <w:sz w:val="22"/>
        </w:rPr>
        <w:t> </w:t>
      </w:r>
      <w:r>
        <w:rPr>
          <w:color w:val="231F20"/>
          <w:sz w:val="22"/>
        </w:rPr>
        <w:t>resultados.</w:t>
      </w:r>
    </w:p>
    <w:p>
      <w:pPr>
        <w:pStyle w:val="BodyText"/>
        <w:spacing w:before="3"/>
        <w:rPr>
          <w:sz w:val="21"/>
        </w:rPr>
      </w:pPr>
    </w:p>
    <w:p>
      <w:pPr>
        <w:pStyle w:val="ListParagraph"/>
        <w:numPr>
          <w:ilvl w:val="0"/>
          <w:numId w:val="305"/>
        </w:numPr>
        <w:tabs>
          <w:tab w:pos="1214" w:val="left" w:leader="none"/>
        </w:tabs>
        <w:spacing w:line="232" w:lineRule="auto" w:before="0" w:after="0"/>
        <w:ind w:left="1213" w:right="349" w:hanging="380"/>
        <w:jc w:val="both"/>
        <w:rPr>
          <w:sz w:val="22"/>
        </w:rPr>
      </w:pPr>
      <w:r>
        <w:rPr>
          <w:color w:val="231F20"/>
          <w:sz w:val="22"/>
        </w:rPr>
        <w:t>Se</w:t>
      </w:r>
      <w:r>
        <w:rPr>
          <w:color w:val="231F20"/>
          <w:spacing w:val="-7"/>
          <w:sz w:val="22"/>
        </w:rPr>
        <w:t> </w:t>
      </w:r>
      <w:r>
        <w:rPr>
          <w:color w:val="231F20"/>
          <w:sz w:val="22"/>
        </w:rPr>
        <w:t>hará</w:t>
      </w:r>
      <w:r>
        <w:rPr>
          <w:color w:val="231F20"/>
          <w:spacing w:val="-6"/>
          <w:sz w:val="22"/>
        </w:rPr>
        <w:t> </w:t>
      </w:r>
      <w:r>
        <w:rPr>
          <w:color w:val="231F20"/>
          <w:sz w:val="22"/>
        </w:rPr>
        <w:t>constar</w:t>
      </w:r>
      <w:r>
        <w:rPr>
          <w:color w:val="231F20"/>
          <w:spacing w:val="-6"/>
          <w:sz w:val="22"/>
        </w:rPr>
        <w:t> </w:t>
      </w:r>
      <w:r>
        <w:rPr>
          <w:color w:val="231F20"/>
          <w:sz w:val="22"/>
        </w:rPr>
        <w:t>en</w:t>
      </w:r>
      <w:r>
        <w:rPr>
          <w:color w:val="231F20"/>
          <w:spacing w:val="-6"/>
          <w:sz w:val="22"/>
        </w:rPr>
        <w:t> </w:t>
      </w:r>
      <w:r>
        <w:rPr>
          <w:color w:val="231F20"/>
          <w:sz w:val="22"/>
        </w:rPr>
        <w:t>el</w:t>
      </w:r>
      <w:r>
        <w:rPr>
          <w:color w:val="231F20"/>
          <w:spacing w:val="-7"/>
          <w:sz w:val="22"/>
        </w:rPr>
        <w:t> </w:t>
      </w:r>
      <w:r>
        <w:rPr>
          <w:color w:val="231F20"/>
          <w:sz w:val="22"/>
        </w:rPr>
        <w:t>acta</w:t>
      </w:r>
      <w:r>
        <w:rPr>
          <w:color w:val="231F20"/>
          <w:spacing w:val="-6"/>
          <w:sz w:val="22"/>
        </w:rPr>
        <w:t> </w:t>
      </w:r>
      <w:r>
        <w:rPr>
          <w:color w:val="231F20"/>
          <w:sz w:val="22"/>
        </w:rPr>
        <w:t>circunstanciada</w:t>
      </w:r>
      <w:r>
        <w:rPr>
          <w:color w:val="231F20"/>
          <w:spacing w:val="-6"/>
          <w:sz w:val="22"/>
        </w:rPr>
        <w:t> </w:t>
      </w:r>
      <w:r>
        <w:rPr>
          <w:color w:val="231F20"/>
          <w:sz w:val="22"/>
        </w:rPr>
        <w:t>de</w:t>
      </w:r>
      <w:r>
        <w:rPr>
          <w:color w:val="231F20"/>
          <w:spacing w:val="-6"/>
          <w:sz w:val="22"/>
        </w:rPr>
        <w:t> </w:t>
      </w:r>
      <w:r>
        <w:rPr>
          <w:color w:val="231F20"/>
          <w:sz w:val="22"/>
        </w:rPr>
        <w:t>la</w:t>
      </w:r>
      <w:r>
        <w:rPr>
          <w:color w:val="231F20"/>
          <w:spacing w:val="-6"/>
          <w:sz w:val="22"/>
        </w:rPr>
        <w:t> </w:t>
      </w:r>
      <w:r>
        <w:rPr>
          <w:color w:val="231F20"/>
          <w:sz w:val="22"/>
        </w:rPr>
        <w:t>sesión</w:t>
      </w:r>
      <w:r>
        <w:rPr>
          <w:color w:val="231F20"/>
          <w:spacing w:val="-7"/>
          <w:sz w:val="22"/>
        </w:rPr>
        <w:t> </w:t>
      </w:r>
      <w:r>
        <w:rPr>
          <w:color w:val="231F20"/>
          <w:sz w:val="22"/>
        </w:rPr>
        <w:t>del</w:t>
      </w:r>
      <w:r>
        <w:rPr>
          <w:color w:val="231F20"/>
          <w:spacing w:val="-6"/>
          <w:sz w:val="22"/>
        </w:rPr>
        <w:t> </w:t>
      </w:r>
      <w:r>
        <w:rPr>
          <w:color w:val="231F20"/>
          <w:sz w:val="22"/>
        </w:rPr>
        <w:t>cómputo</w:t>
      </w:r>
      <w:r>
        <w:rPr>
          <w:color w:val="231F20"/>
          <w:spacing w:val="-6"/>
          <w:sz w:val="22"/>
        </w:rPr>
        <w:t> </w:t>
      </w:r>
      <w:r>
        <w:rPr>
          <w:color w:val="231F20"/>
          <w:sz w:val="22"/>
        </w:rPr>
        <w:t>de</w:t>
      </w:r>
      <w:r>
        <w:rPr>
          <w:color w:val="231F20"/>
          <w:spacing w:val="-6"/>
          <w:sz w:val="22"/>
        </w:rPr>
        <w:t> </w:t>
      </w:r>
      <w:r>
        <w:rPr>
          <w:color w:val="231F20"/>
          <w:sz w:val="22"/>
        </w:rPr>
        <w:t>entidad federativa,</w:t>
      </w:r>
      <w:r>
        <w:rPr>
          <w:color w:val="231F20"/>
          <w:spacing w:val="-7"/>
          <w:sz w:val="22"/>
        </w:rPr>
        <w:t> </w:t>
      </w:r>
      <w:r>
        <w:rPr>
          <w:color w:val="231F20"/>
          <w:sz w:val="22"/>
        </w:rPr>
        <w:t>los</w:t>
      </w:r>
      <w:r>
        <w:rPr>
          <w:color w:val="231F20"/>
          <w:spacing w:val="-6"/>
          <w:sz w:val="22"/>
        </w:rPr>
        <w:t> </w:t>
      </w:r>
      <w:r>
        <w:rPr>
          <w:color w:val="231F20"/>
          <w:sz w:val="22"/>
        </w:rPr>
        <w:t>resultados</w:t>
      </w:r>
      <w:r>
        <w:rPr>
          <w:color w:val="231F20"/>
          <w:spacing w:val="-6"/>
          <w:sz w:val="22"/>
        </w:rPr>
        <w:t> </w:t>
      </w:r>
      <w:r>
        <w:rPr>
          <w:color w:val="231F20"/>
          <w:sz w:val="22"/>
        </w:rPr>
        <w:t>del</w:t>
      </w:r>
      <w:r>
        <w:rPr>
          <w:color w:val="231F20"/>
          <w:spacing w:val="-7"/>
          <w:sz w:val="22"/>
        </w:rPr>
        <w:t> </w:t>
      </w:r>
      <w:r>
        <w:rPr>
          <w:color w:val="231F20"/>
          <w:sz w:val="22"/>
        </w:rPr>
        <w:t>cómputo</w:t>
      </w:r>
      <w:r>
        <w:rPr>
          <w:color w:val="231F20"/>
          <w:spacing w:val="-6"/>
          <w:sz w:val="22"/>
        </w:rPr>
        <w:t> </w:t>
      </w:r>
      <w:r>
        <w:rPr>
          <w:color w:val="231F20"/>
          <w:sz w:val="22"/>
        </w:rPr>
        <w:t>y</w:t>
      </w:r>
      <w:r>
        <w:rPr>
          <w:color w:val="231F20"/>
          <w:spacing w:val="-6"/>
          <w:sz w:val="22"/>
        </w:rPr>
        <w:t> </w:t>
      </w:r>
      <w:r>
        <w:rPr>
          <w:color w:val="231F20"/>
          <w:sz w:val="22"/>
        </w:rPr>
        <w:t>los</w:t>
      </w:r>
      <w:r>
        <w:rPr>
          <w:color w:val="231F20"/>
          <w:spacing w:val="-7"/>
          <w:sz w:val="22"/>
        </w:rPr>
        <w:t> </w:t>
      </w:r>
      <w:r>
        <w:rPr>
          <w:color w:val="231F20"/>
          <w:sz w:val="22"/>
        </w:rPr>
        <w:t>incidentes</w:t>
      </w:r>
      <w:r>
        <w:rPr>
          <w:color w:val="231F20"/>
          <w:spacing w:val="-6"/>
          <w:sz w:val="22"/>
        </w:rPr>
        <w:t> </w:t>
      </w:r>
      <w:r>
        <w:rPr>
          <w:color w:val="231F20"/>
          <w:sz w:val="22"/>
        </w:rPr>
        <w:t>que</w:t>
      </w:r>
      <w:r>
        <w:rPr>
          <w:color w:val="231F20"/>
          <w:spacing w:val="-6"/>
          <w:sz w:val="22"/>
        </w:rPr>
        <w:t> </w:t>
      </w:r>
      <w:r>
        <w:rPr>
          <w:color w:val="231F20"/>
          <w:sz w:val="22"/>
        </w:rPr>
        <w:t>ocurrieron</w:t>
      </w:r>
      <w:r>
        <w:rPr>
          <w:color w:val="231F20"/>
          <w:spacing w:val="-7"/>
          <w:sz w:val="22"/>
        </w:rPr>
        <w:t> </w:t>
      </w:r>
      <w:r>
        <w:rPr>
          <w:color w:val="231F20"/>
          <w:sz w:val="22"/>
        </w:rPr>
        <w:t>durante el mismo.</w:t>
      </w:r>
    </w:p>
    <w:p>
      <w:pPr>
        <w:pStyle w:val="Heading2"/>
        <w:spacing w:before="233"/>
        <w:ind w:left="533"/>
      </w:pPr>
      <w:r>
        <w:rPr>
          <w:color w:val="231F20"/>
        </w:rPr>
        <w:t>Artículo 418.</w:t>
      </w:r>
    </w:p>
    <w:p>
      <w:pPr>
        <w:pStyle w:val="BodyText"/>
        <w:spacing w:before="8"/>
        <w:rPr>
          <w:b/>
          <w:sz w:val="20"/>
        </w:rPr>
      </w:pPr>
    </w:p>
    <w:p>
      <w:pPr>
        <w:pStyle w:val="ListParagraph"/>
        <w:numPr>
          <w:ilvl w:val="0"/>
          <w:numId w:val="306"/>
        </w:numPr>
        <w:tabs>
          <w:tab w:pos="1214" w:val="left" w:leader="none"/>
        </w:tabs>
        <w:spacing w:line="232" w:lineRule="auto" w:before="0" w:after="0"/>
        <w:ind w:left="1213" w:right="345" w:hanging="260"/>
        <w:jc w:val="both"/>
        <w:rPr>
          <w:sz w:val="22"/>
        </w:rPr>
      </w:pPr>
      <w:r>
        <w:rPr>
          <w:color w:val="231F20"/>
          <w:sz w:val="22"/>
        </w:rPr>
        <w:t>Al término del cómputo distrital de la elección de senadores de mayoría rela- tiva, el consejo local efectuará el análisis de la elegibilidad de los candidatos   y verificará el cumplimiento de los requisitos establecidos en la Constitución federal y la </w:t>
      </w:r>
      <w:r>
        <w:rPr>
          <w:smallCaps/>
          <w:color w:val="231F20"/>
          <w:sz w:val="22"/>
        </w:rPr>
        <w:t>l</w:t>
      </w:r>
      <w:r>
        <w:rPr>
          <w:smallCaps w:val="0"/>
          <w:color w:val="231F20"/>
          <w:sz w:val="22"/>
        </w:rPr>
        <w:t>g</w:t>
      </w:r>
      <w:r>
        <w:rPr>
          <w:smallCaps/>
          <w:color w:val="231F20"/>
          <w:sz w:val="22"/>
        </w:rPr>
        <w:t>ipe</w:t>
      </w:r>
      <w:r>
        <w:rPr>
          <w:smallCaps w:val="0"/>
          <w:color w:val="231F20"/>
          <w:sz w:val="22"/>
        </w:rPr>
        <w:t>, de acuerdo al procedimiento establecido en el artículo 414 de este</w:t>
      </w:r>
      <w:r>
        <w:rPr>
          <w:smallCaps w:val="0"/>
          <w:color w:val="231F20"/>
          <w:spacing w:val="-2"/>
          <w:sz w:val="22"/>
        </w:rPr>
        <w:t> </w:t>
      </w:r>
      <w:r>
        <w:rPr>
          <w:smallCaps w:val="0"/>
          <w:color w:val="231F20"/>
          <w:sz w:val="22"/>
        </w:rPr>
        <w:t>Reglamento.</w:t>
      </w:r>
    </w:p>
    <w:p>
      <w:pPr>
        <w:pStyle w:val="BodyText"/>
        <w:spacing w:before="1"/>
        <w:rPr>
          <w:sz w:val="21"/>
        </w:rPr>
      </w:pPr>
    </w:p>
    <w:p>
      <w:pPr>
        <w:pStyle w:val="ListParagraph"/>
        <w:numPr>
          <w:ilvl w:val="0"/>
          <w:numId w:val="306"/>
        </w:numPr>
        <w:tabs>
          <w:tab w:pos="1214" w:val="left" w:leader="none"/>
        </w:tabs>
        <w:spacing w:line="232" w:lineRule="auto" w:before="1" w:after="0"/>
        <w:ind w:left="1213" w:right="348" w:hanging="260"/>
        <w:jc w:val="both"/>
        <w:rPr>
          <w:sz w:val="22"/>
        </w:rPr>
      </w:pPr>
      <w:r>
        <w:rPr>
          <w:color w:val="231F20"/>
          <w:sz w:val="22"/>
        </w:rPr>
        <w:t>El presidente del consejo local emitirá la declaración de validez de la elección, y</w:t>
      </w:r>
      <w:r>
        <w:rPr>
          <w:color w:val="231F20"/>
          <w:spacing w:val="-12"/>
          <w:sz w:val="22"/>
        </w:rPr>
        <w:t> </w:t>
      </w:r>
      <w:r>
        <w:rPr>
          <w:color w:val="231F20"/>
          <w:sz w:val="22"/>
        </w:rPr>
        <w:t>expedirá</w:t>
      </w:r>
      <w:r>
        <w:rPr>
          <w:color w:val="231F20"/>
          <w:spacing w:val="-11"/>
          <w:sz w:val="22"/>
        </w:rPr>
        <w:t> </w:t>
      </w:r>
      <w:r>
        <w:rPr>
          <w:color w:val="231F20"/>
          <w:sz w:val="22"/>
        </w:rPr>
        <w:t>las</w:t>
      </w:r>
      <w:r>
        <w:rPr>
          <w:color w:val="231F20"/>
          <w:spacing w:val="-12"/>
          <w:sz w:val="22"/>
        </w:rPr>
        <w:t> </w:t>
      </w:r>
      <w:r>
        <w:rPr>
          <w:color w:val="231F20"/>
          <w:sz w:val="22"/>
        </w:rPr>
        <w:t>constancias</w:t>
      </w:r>
      <w:r>
        <w:rPr>
          <w:color w:val="231F20"/>
          <w:spacing w:val="-11"/>
          <w:sz w:val="22"/>
        </w:rPr>
        <w:t> </w:t>
      </w:r>
      <w:r>
        <w:rPr>
          <w:color w:val="231F20"/>
          <w:sz w:val="22"/>
        </w:rPr>
        <w:t>de</w:t>
      </w:r>
      <w:r>
        <w:rPr>
          <w:color w:val="231F20"/>
          <w:spacing w:val="-12"/>
          <w:sz w:val="22"/>
        </w:rPr>
        <w:t> </w:t>
      </w:r>
      <w:r>
        <w:rPr>
          <w:color w:val="231F20"/>
          <w:sz w:val="22"/>
        </w:rPr>
        <w:t>mayoría</w:t>
      </w:r>
      <w:r>
        <w:rPr>
          <w:color w:val="231F20"/>
          <w:spacing w:val="-12"/>
          <w:sz w:val="22"/>
        </w:rPr>
        <w:t> </w:t>
      </w:r>
      <w:r>
        <w:rPr>
          <w:color w:val="231F20"/>
          <w:sz w:val="22"/>
        </w:rPr>
        <w:t>y</w:t>
      </w:r>
      <w:r>
        <w:rPr>
          <w:color w:val="231F20"/>
          <w:spacing w:val="-11"/>
          <w:sz w:val="22"/>
        </w:rPr>
        <w:t> </w:t>
      </w:r>
      <w:r>
        <w:rPr>
          <w:color w:val="231F20"/>
          <w:sz w:val="22"/>
        </w:rPr>
        <w:t>validez</w:t>
      </w:r>
      <w:r>
        <w:rPr>
          <w:color w:val="231F20"/>
          <w:spacing w:val="-11"/>
          <w:sz w:val="22"/>
        </w:rPr>
        <w:t> </w:t>
      </w:r>
      <w:r>
        <w:rPr>
          <w:color w:val="231F20"/>
          <w:sz w:val="22"/>
        </w:rPr>
        <w:t>a</w:t>
      </w:r>
      <w:r>
        <w:rPr>
          <w:color w:val="231F20"/>
          <w:spacing w:val="-11"/>
          <w:sz w:val="22"/>
        </w:rPr>
        <w:t> </w:t>
      </w:r>
      <w:r>
        <w:rPr>
          <w:color w:val="231F20"/>
          <w:sz w:val="22"/>
        </w:rPr>
        <w:t>las</w:t>
      </w:r>
      <w:r>
        <w:rPr>
          <w:color w:val="231F20"/>
          <w:spacing w:val="-12"/>
          <w:sz w:val="22"/>
        </w:rPr>
        <w:t> </w:t>
      </w:r>
      <w:r>
        <w:rPr>
          <w:color w:val="231F20"/>
          <w:sz w:val="22"/>
        </w:rPr>
        <w:t>fórmulas</w:t>
      </w:r>
      <w:r>
        <w:rPr>
          <w:color w:val="231F20"/>
          <w:spacing w:val="-12"/>
          <w:sz w:val="22"/>
        </w:rPr>
        <w:t> </w:t>
      </w:r>
      <w:r>
        <w:rPr>
          <w:color w:val="231F20"/>
          <w:sz w:val="22"/>
        </w:rPr>
        <w:t>para</w:t>
      </w:r>
      <w:r>
        <w:rPr>
          <w:color w:val="231F20"/>
          <w:spacing w:val="-11"/>
          <w:sz w:val="22"/>
        </w:rPr>
        <w:t> </w:t>
      </w:r>
      <w:r>
        <w:rPr>
          <w:color w:val="231F20"/>
          <w:sz w:val="22"/>
        </w:rPr>
        <w:t>senador</w:t>
      </w:r>
      <w:r>
        <w:rPr>
          <w:color w:val="231F20"/>
          <w:spacing w:val="-11"/>
          <w:sz w:val="22"/>
        </w:rPr>
        <w:t> </w:t>
      </w:r>
      <w:r>
        <w:rPr>
          <w:color w:val="231F20"/>
          <w:sz w:val="22"/>
        </w:rPr>
        <w:t>que hubiesen</w:t>
      </w:r>
      <w:r>
        <w:rPr>
          <w:color w:val="231F20"/>
          <w:spacing w:val="-8"/>
          <w:sz w:val="22"/>
        </w:rPr>
        <w:t> </w:t>
      </w:r>
      <w:r>
        <w:rPr>
          <w:color w:val="231F20"/>
          <w:sz w:val="22"/>
        </w:rPr>
        <w:t>obtenido</w:t>
      </w:r>
      <w:r>
        <w:rPr>
          <w:color w:val="231F20"/>
          <w:spacing w:val="-9"/>
          <w:sz w:val="22"/>
        </w:rPr>
        <w:t> </w:t>
      </w:r>
      <w:r>
        <w:rPr>
          <w:color w:val="231F20"/>
          <w:sz w:val="22"/>
        </w:rPr>
        <w:t>el</w:t>
      </w:r>
      <w:r>
        <w:rPr>
          <w:color w:val="231F20"/>
          <w:spacing w:val="-8"/>
          <w:sz w:val="22"/>
        </w:rPr>
        <w:t> </w:t>
      </w:r>
      <w:r>
        <w:rPr>
          <w:color w:val="231F20"/>
          <w:sz w:val="22"/>
        </w:rPr>
        <w:t>triunfo,</w:t>
      </w:r>
      <w:r>
        <w:rPr>
          <w:color w:val="231F20"/>
          <w:spacing w:val="-8"/>
          <w:sz w:val="22"/>
        </w:rPr>
        <w:t> </w:t>
      </w:r>
      <w:r>
        <w:rPr>
          <w:color w:val="231F20"/>
          <w:sz w:val="22"/>
        </w:rPr>
        <w:t>así</w:t>
      </w:r>
      <w:r>
        <w:rPr>
          <w:color w:val="231F20"/>
          <w:spacing w:val="-8"/>
          <w:sz w:val="22"/>
        </w:rPr>
        <w:t> </w:t>
      </w:r>
      <w:r>
        <w:rPr>
          <w:color w:val="231F20"/>
          <w:sz w:val="22"/>
        </w:rPr>
        <w:t>como</w:t>
      </w:r>
      <w:r>
        <w:rPr>
          <w:color w:val="231F20"/>
          <w:spacing w:val="-8"/>
          <w:sz w:val="22"/>
        </w:rPr>
        <w:t> </w:t>
      </w:r>
      <w:r>
        <w:rPr>
          <w:color w:val="231F20"/>
          <w:sz w:val="22"/>
        </w:rPr>
        <w:t>la</w:t>
      </w:r>
      <w:r>
        <w:rPr>
          <w:color w:val="231F20"/>
          <w:spacing w:val="-8"/>
          <w:sz w:val="22"/>
        </w:rPr>
        <w:t> </w:t>
      </w:r>
      <w:r>
        <w:rPr>
          <w:color w:val="231F20"/>
          <w:sz w:val="22"/>
        </w:rPr>
        <w:t>constancia</w:t>
      </w:r>
      <w:r>
        <w:rPr>
          <w:color w:val="231F20"/>
          <w:spacing w:val="-8"/>
          <w:sz w:val="22"/>
        </w:rPr>
        <w:t> </w:t>
      </w:r>
      <w:r>
        <w:rPr>
          <w:color w:val="231F20"/>
          <w:sz w:val="22"/>
        </w:rPr>
        <w:t>de</w:t>
      </w:r>
      <w:r>
        <w:rPr>
          <w:color w:val="231F20"/>
          <w:spacing w:val="-8"/>
          <w:sz w:val="22"/>
        </w:rPr>
        <w:t> </w:t>
      </w:r>
      <w:r>
        <w:rPr>
          <w:color w:val="231F20"/>
          <w:sz w:val="22"/>
        </w:rPr>
        <w:t>asignación</w:t>
      </w:r>
      <w:r>
        <w:rPr>
          <w:color w:val="231F20"/>
          <w:spacing w:val="-8"/>
          <w:sz w:val="22"/>
        </w:rPr>
        <w:t> </w:t>
      </w:r>
      <w:r>
        <w:rPr>
          <w:color w:val="231F20"/>
          <w:sz w:val="22"/>
        </w:rPr>
        <w:t>a</w:t>
      </w:r>
      <w:r>
        <w:rPr>
          <w:color w:val="231F20"/>
          <w:spacing w:val="-8"/>
          <w:sz w:val="22"/>
        </w:rPr>
        <w:t> </w:t>
      </w:r>
      <w:r>
        <w:rPr>
          <w:color w:val="231F20"/>
          <w:sz w:val="22"/>
        </w:rPr>
        <w:t>la</w:t>
      </w:r>
      <w:r>
        <w:rPr>
          <w:color w:val="231F20"/>
          <w:spacing w:val="-8"/>
          <w:sz w:val="22"/>
        </w:rPr>
        <w:t> </w:t>
      </w:r>
      <w:r>
        <w:rPr>
          <w:color w:val="231F20"/>
          <w:sz w:val="22"/>
        </w:rPr>
        <w:t>fórmula registrada en primer lugar por el partido que, por sí mismo, hubiese logrado obtener el segundo lugar en la votación de la entidad</w:t>
      </w:r>
      <w:r>
        <w:rPr>
          <w:color w:val="231F20"/>
          <w:spacing w:val="-23"/>
          <w:sz w:val="22"/>
        </w:rPr>
        <w:t> </w:t>
      </w:r>
      <w:r>
        <w:rPr>
          <w:color w:val="231F20"/>
          <w:sz w:val="22"/>
        </w:rPr>
        <w:t>federativa.</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spacing w:after="0"/>
        <w:rPr>
          <w:sz w:val="18"/>
        </w:rPr>
        <w:sectPr>
          <w:pgSz w:w="9640" w:h="12480"/>
          <w:pgMar w:header="399" w:footer="543" w:top="640" w:bottom="740" w:left="600" w:right="500"/>
        </w:sectPr>
      </w:pPr>
    </w:p>
    <w:p>
      <w:pPr>
        <w:pStyle w:val="BodyText"/>
        <w:rPr>
          <w:sz w:val="28"/>
        </w:rPr>
      </w:pPr>
    </w:p>
    <w:p>
      <w:pPr>
        <w:pStyle w:val="BodyText"/>
        <w:rPr>
          <w:sz w:val="28"/>
        </w:rPr>
      </w:pPr>
    </w:p>
    <w:p>
      <w:pPr>
        <w:pStyle w:val="Heading2"/>
        <w:spacing w:before="197"/>
      </w:pPr>
      <w:r>
        <w:rPr>
          <w:color w:val="231F20"/>
        </w:rPr>
        <w:t>Artículo 419.</w:t>
      </w:r>
    </w:p>
    <w:p>
      <w:pPr>
        <w:spacing w:line="213" w:lineRule="auto" w:before="126"/>
        <w:ind w:left="250" w:right="2655" w:firstLine="618"/>
        <w:jc w:val="left"/>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val="0"/>
          <w:color w:val="58595B"/>
          <w:sz w:val="24"/>
        </w:rPr>
        <w:t>N</w:t>
      </w:r>
      <w:r>
        <w:rPr>
          <w:b/>
          <w:smallCaps/>
          <w:color w:val="58595B"/>
          <w:spacing w:val="-4"/>
          <w:w w:val="113"/>
          <w:sz w:val="24"/>
        </w:rPr>
        <w:t>o</w:t>
      </w:r>
      <w:r>
        <w:rPr>
          <w:b/>
          <w:smallCaps/>
          <w:color w:val="58595B"/>
          <w:w w:val="113"/>
          <w:sz w:val="24"/>
        </w:rPr>
        <w:t>vena</w:t>
      </w:r>
      <w:r>
        <w:rPr>
          <w:b/>
          <w:smallCaps w:val="0"/>
          <w:color w:val="58595B"/>
          <w:w w:val="113"/>
          <w:sz w:val="24"/>
        </w:rPr>
        <w:t> </w:t>
      </w:r>
      <w:r>
        <w:rPr>
          <w:b/>
          <w:smallCaps w:val="0"/>
          <w:color w:val="58595B"/>
          <w:spacing w:val="-1"/>
          <w:sz w:val="24"/>
        </w:rPr>
        <w:t>Cómpu</w:t>
      </w:r>
      <w:r>
        <w:rPr>
          <w:b/>
          <w:smallCaps w:val="0"/>
          <w:color w:val="58595B"/>
          <w:spacing w:val="-3"/>
          <w:sz w:val="24"/>
        </w:rPr>
        <w:t>t</w:t>
      </w:r>
      <w:r>
        <w:rPr>
          <w:b/>
          <w:smallCaps w:val="0"/>
          <w:color w:val="58595B"/>
          <w:sz w:val="24"/>
        </w:rPr>
        <w:t>os de </w:t>
      </w:r>
      <w:r>
        <w:rPr>
          <w:b/>
          <w:smallCaps w:val="0"/>
          <w:color w:val="58595B"/>
          <w:spacing w:val="-1"/>
          <w:sz w:val="24"/>
        </w:rPr>
        <w:t>Ci</w:t>
      </w:r>
      <w:r>
        <w:rPr>
          <w:b/>
          <w:smallCaps w:val="0"/>
          <w:color w:val="58595B"/>
          <w:spacing w:val="-4"/>
          <w:sz w:val="24"/>
        </w:rPr>
        <w:t>r</w:t>
      </w:r>
      <w:r>
        <w:rPr>
          <w:b/>
          <w:smallCaps w:val="0"/>
          <w:color w:val="58595B"/>
          <w:spacing w:val="-1"/>
          <w:sz w:val="24"/>
        </w:rPr>
        <w:t>cunscripción</w:t>
      </w:r>
    </w:p>
    <w:p>
      <w:pPr>
        <w:spacing w:after="0" w:line="213" w:lineRule="auto"/>
        <w:jc w:val="left"/>
        <w:rPr>
          <w:sz w:val="24"/>
        </w:rPr>
        <w:sectPr>
          <w:type w:val="continuous"/>
          <w:pgSz w:w="9640" w:h="12480"/>
          <w:pgMar w:top="1160" w:bottom="280" w:left="600" w:right="500"/>
          <w:cols w:num="2" w:equalWidth="0">
            <w:col w:w="1563" w:space="821"/>
            <w:col w:w="6156"/>
          </w:cols>
        </w:sectPr>
      </w:pPr>
    </w:p>
    <w:p>
      <w:pPr>
        <w:pStyle w:val="BodyText"/>
        <w:spacing w:before="12"/>
        <w:rPr>
          <w:b/>
          <w:sz w:val="11"/>
        </w:rPr>
      </w:pPr>
    </w:p>
    <w:p>
      <w:pPr>
        <w:pStyle w:val="BodyText"/>
        <w:spacing w:line="232" w:lineRule="auto" w:before="106"/>
        <w:ind w:left="930" w:right="618" w:hanging="260"/>
      </w:pPr>
      <w:r>
        <w:rPr>
          <w:b/>
          <w:color w:val="231F20"/>
        </w:rPr>
        <w:t>1. </w:t>
      </w:r>
      <w:r>
        <w:rPr>
          <w:b/>
          <w:color w:val="231F20"/>
          <w:spacing w:val="-10"/>
        </w:rPr>
        <w:t> </w:t>
      </w:r>
      <w:r>
        <w:rPr>
          <w:color w:val="231F20"/>
          <w:spacing w:val="-1"/>
        </w:rPr>
        <w:t>E</w:t>
      </w:r>
      <w:r>
        <w:rPr>
          <w:color w:val="231F20"/>
        </w:rPr>
        <w:t>l</w:t>
      </w:r>
      <w:r>
        <w:rPr>
          <w:color w:val="231F20"/>
          <w:spacing w:val="9"/>
        </w:rPr>
        <w:t> </w:t>
      </w:r>
      <w:r>
        <w:rPr>
          <w:color w:val="231F20"/>
          <w:spacing w:val="-2"/>
        </w:rPr>
        <w:t>c</w:t>
      </w:r>
      <w:r>
        <w:rPr>
          <w:color w:val="231F20"/>
          <w:spacing w:val="-1"/>
        </w:rPr>
        <w:t>ómpu</w:t>
      </w:r>
      <w:r>
        <w:rPr>
          <w:color w:val="231F20"/>
          <w:spacing w:val="-3"/>
        </w:rPr>
        <w:t>t</w:t>
      </w:r>
      <w:r>
        <w:rPr>
          <w:color w:val="231F20"/>
        </w:rPr>
        <w:t>o</w:t>
      </w:r>
      <w:r>
        <w:rPr>
          <w:color w:val="231F20"/>
          <w:spacing w:val="9"/>
        </w:rPr>
        <w:t> </w:t>
      </w:r>
      <w:r>
        <w:rPr>
          <w:color w:val="231F20"/>
          <w:spacing w:val="-1"/>
        </w:rPr>
        <w:t>d</w:t>
      </w:r>
      <w:r>
        <w:rPr>
          <w:color w:val="231F20"/>
        </w:rPr>
        <w:t>e</w:t>
      </w:r>
      <w:r>
        <w:rPr>
          <w:color w:val="231F20"/>
          <w:spacing w:val="9"/>
        </w:rPr>
        <w:t> </w:t>
      </w:r>
      <w:r>
        <w:rPr>
          <w:color w:val="231F20"/>
        </w:rPr>
        <w:t>ci</w:t>
      </w:r>
      <w:r>
        <w:rPr>
          <w:color w:val="231F20"/>
          <w:spacing w:val="-4"/>
        </w:rPr>
        <w:t>r</w:t>
      </w:r>
      <w:r>
        <w:rPr>
          <w:color w:val="231F20"/>
        </w:rPr>
        <w:t>cunscripción</w:t>
      </w:r>
      <w:r>
        <w:rPr>
          <w:color w:val="231F20"/>
          <w:spacing w:val="10"/>
        </w:rPr>
        <w:t> </w:t>
      </w:r>
      <w:r>
        <w:rPr>
          <w:color w:val="231F20"/>
          <w:spacing w:val="-1"/>
        </w:rPr>
        <w:t>s</w:t>
      </w:r>
      <w:r>
        <w:rPr>
          <w:color w:val="231F20"/>
        </w:rPr>
        <w:t>e</w:t>
      </w:r>
      <w:r>
        <w:rPr>
          <w:color w:val="231F20"/>
          <w:spacing w:val="9"/>
        </w:rPr>
        <w:t> </w:t>
      </w:r>
      <w:r>
        <w:rPr>
          <w:color w:val="231F20"/>
          <w:spacing w:val="-1"/>
        </w:rPr>
        <w:t>desar</w:t>
      </w:r>
      <w:r>
        <w:rPr>
          <w:color w:val="231F20"/>
          <w:spacing w:val="-4"/>
        </w:rPr>
        <w:t>r</w:t>
      </w:r>
      <w:r>
        <w:rPr>
          <w:color w:val="231F20"/>
          <w:spacing w:val="-1"/>
        </w:rPr>
        <w:t>olla</w:t>
      </w:r>
      <w:r>
        <w:rPr>
          <w:color w:val="231F20"/>
          <w:spacing w:val="-5"/>
        </w:rPr>
        <w:t>r</w:t>
      </w:r>
      <w:r>
        <w:rPr>
          <w:color w:val="231F20"/>
        </w:rPr>
        <w:t>á</w:t>
      </w:r>
      <w:r>
        <w:rPr>
          <w:color w:val="231F20"/>
          <w:spacing w:val="9"/>
        </w:rPr>
        <w:t> </w:t>
      </w:r>
      <w:r>
        <w:rPr>
          <w:color w:val="231F20"/>
          <w:spacing w:val="-2"/>
        </w:rPr>
        <w:t>c</w:t>
      </w:r>
      <w:r>
        <w:rPr>
          <w:color w:val="231F20"/>
          <w:spacing w:val="-1"/>
        </w:rPr>
        <w:t>o</w:t>
      </w:r>
      <w:r>
        <w:rPr>
          <w:color w:val="231F20"/>
          <w:spacing w:val="-2"/>
        </w:rPr>
        <w:t>n</w:t>
      </w:r>
      <w:r>
        <w:rPr>
          <w:color w:val="231F20"/>
          <w:spacing w:val="-5"/>
        </w:rPr>
        <w:t>f</w:t>
      </w:r>
      <w:r>
        <w:rPr>
          <w:color w:val="231F20"/>
          <w:spacing w:val="-1"/>
        </w:rPr>
        <w:t>orm</w:t>
      </w:r>
      <w:r>
        <w:rPr>
          <w:color w:val="231F20"/>
        </w:rPr>
        <w:t>e</w:t>
      </w:r>
      <w:r>
        <w:rPr>
          <w:color w:val="231F20"/>
          <w:spacing w:val="9"/>
        </w:rPr>
        <w:t> </w:t>
      </w:r>
      <w:r>
        <w:rPr>
          <w:color w:val="231F20"/>
        </w:rPr>
        <w:t>a</w:t>
      </w:r>
      <w:r>
        <w:rPr>
          <w:color w:val="231F20"/>
          <w:spacing w:val="9"/>
        </w:rPr>
        <w:t> </w:t>
      </w:r>
      <w:r>
        <w:rPr>
          <w:color w:val="231F20"/>
          <w:spacing w:val="-1"/>
        </w:rPr>
        <w:t>la</w:t>
      </w:r>
      <w:r>
        <w:rPr>
          <w:color w:val="231F20"/>
        </w:rPr>
        <w:t>s</w:t>
      </w:r>
      <w:r>
        <w:rPr>
          <w:color w:val="231F20"/>
          <w:spacing w:val="9"/>
        </w:rPr>
        <w:t> </w:t>
      </w:r>
      <w:r>
        <w:rPr>
          <w:color w:val="231F20"/>
          <w:spacing w:val="-3"/>
        </w:rPr>
        <w:t>r</w:t>
      </w:r>
      <w:r>
        <w:rPr>
          <w:color w:val="231F20"/>
        </w:rPr>
        <w:t>eglas</w:t>
      </w:r>
      <w:r>
        <w:rPr>
          <w:color w:val="231F20"/>
          <w:spacing w:val="9"/>
        </w:rPr>
        <w:t> </w:t>
      </w:r>
      <w:r>
        <w:rPr>
          <w:color w:val="231F20"/>
        </w:rPr>
        <w:t>e</w:t>
      </w:r>
      <w:r>
        <w:rPr>
          <w:color w:val="231F20"/>
          <w:spacing w:val="-3"/>
        </w:rPr>
        <w:t>st</w:t>
      </w:r>
      <w:r>
        <w:rPr>
          <w:color w:val="231F20"/>
        </w:rPr>
        <w:t>ableci- </w:t>
      </w:r>
      <w:r>
        <w:rPr>
          <w:color w:val="231F20"/>
          <w:spacing w:val="-1"/>
        </w:rPr>
        <w:t>da</w:t>
      </w:r>
      <w:r>
        <w:rPr>
          <w:color w:val="231F20"/>
        </w:rPr>
        <w:t>s</w:t>
      </w:r>
      <w:r>
        <w:rPr>
          <w:color w:val="231F20"/>
          <w:spacing w:val="-1"/>
        </w:rPr>
        <w:t> </w:t>
      </w:r>
      <w:r>
        <w:rPr>
          <w:color w:val="231F20"/>
        </w:rPr>
        <w:t>en </w:t>
      </w:r>
      <w:r>
        <w:rPr>
          <w:color w:val="231F20"/>
          <w:spacing w:val="-1"/>
        </w:rPr>
        <w:t>lo</w:t>
      </w:r>
      <w:r>
        <w:rPr>
          <w:color w:val="231F20"/>
        </w:rPr>
        <w:t>s</w:t>
      </w:r>
      <w:r>
        <w:rPr>
          <w:color w:val="231F20"/>
          <w:spacing w:val="-1"/>
        </w:rPr>
        <w:t> </w:t>
      </w:r>
      <w:r>
        <w:rPr>
          <w:color w:val="231F20"/>
          <w:w w:val="99"/>
        </w:rPr>
        <w:t>artículos</w:t>
      </w:r>
      <w:r>
        <w:rPr>
          <w:color w:val="231F20"/>
          <w:spacing w:val="-1"/>
        </w:rPr>
        <w:t> </w:t>
      </w:r>
      <w:r>
        <w:rPr>
          <w:color w:val="231F20"/>
        </w:rPr>
        <w:t>322 al</w:t>
      </w:r>
      <w:r>
        <w:rPr>
          <w:color w:val="231F20"/>
          <w:spacing w:val="-1"/>
        </w:rPr>
        <w:t> </w:t>
      </w:r>
      <w:r>
        <w:rPr>
          <w:color w:val="231F20"/>
        </w:rPr>
        <w:t>326 </w:t>
      </w:r>
      <w:r>
        <w:rPr>
          <w:color w:val="231F20"/>
          <w:spacing w:val="-1"/>
        </w:rPr>
        <w:t>d</w:t>
      </w:r>
      <w:r>
        <w:rPr>
          <w:color w:val="231F20"/>
        </w:rPr>
        <w:t>e</w:t>
      </w:r>
      <w:r>
        <w:rPr>
          <w:color w:val="231F20"/>
          <w:spacing w:val="-1"/>
        </w:rPr>
        <w:t> l</w:t>
      </w:r>
      <w:r>
        <w:rPr>
          <w:color w:val="231F20"/>
        </w:rPr>
        <w:t>a</w:t>
      </w:r>
      <w:r>
        <w:rPr>
          <w:color w:val="231F20"/>
          <w:spacing w:val="1"/>
        </w:rPr>
        <w:t> </w:t>
      </w:r>
      <w:r>
        <w:rPr>
          <w:smallCaps/>
          <w:color w:val="231F20"/>
          <w:spacing w:val="-5"/>
          <w:w w:val="104"/>
        </w:rPr>
        <w:t>l</w:t>
      </w:r>
      <w:r>
        <w:rPr>
          <w:smallCaps w:val="0"/>
          <w:color w:val="231F20"/>
          <w:spacing w:val="-1"/>
          <w:w w:val="119"/>
        </w:rPr>
        <w:t>g</w:t>
      </w:r>
      <w:r>
        <w:rPr>
          <w:smallCaps/>
          <w:color w:val="231F20"/>
          <w:spacing w:val="-1"/>
          <w:w w:val="111"/>
        </w:rPr>
        <w:t>ip</w:t>
      </w:r>
      <w:r>
        <w:rPr>
          <w:smallCaps/>
          <w:color w:val="231F20"/>
          <w:w w:val="111"/>
        </w:rPr>
        <w:t>e</w:t>
      </w:r>
      <w:r>
        <w:rPr>
          <w:smallCaps w:val="0"/>
          <w:color w:val="231F20"/>
        </w:rPr>
        <w:t>.</w:t>
      </w:r>
    </w:p>
    <w:p>
      <w:pPr>
        <w:pStyle w:val="BodyText"/>
        <w:spacing w:before="2"/>
        <w:rPr>
          <w:sz w:val="19"/>
        </w:rPr>
      </w:pPr>
    </w:p>
    <w:p>
      <w:pPr>
        <w:pStyle w:val="Heading2"/>
        <w:spacing w:line="276" w:lineRule="exact"/>
        <w:ind w:left="1226" w:right="1607"/>
        <w:jc w:val="center"/>
      </w:pPr>
      <w:r>
        <w:rPr>
          <w:color w:val="231F20"/>
          <w:spacing w:val="-1"/>
        </w:rPr>
        <w:t>C</w:t>
      </w:r>
      <w:r>
        <w:rPr>
          <w:smallCaps/>
          <w:color w:val="231F20"/>
          <w:spacing w:val="-1"/>
          <w:w w:val="114"/>
        </w:rPr>
        <w:t>ap</w:t>
      </w:r>
      <w:r>
        <w:rPr>
          <w:smallCaps w:val="0"/>
          <w:color w:val="231F20"/>
          <w:spacing w:val="-1"/>
          <w:w w:val="104"/>
        </w:rPr>
        <w:t>í</w:t>
      </w:r>
      <w:r>
        <w:rPr>
          <w:smallCaps/>
          <w:color w:val="231F20"/>
          <w:spacing w:val="-1"/>
          <w:w w:val="111"/>
        </w:rPr>
        <w:t>tu</w:t>
      </w:r>
      <w:r>
        <w:rPr>
          <w:smallCaps/>
          <w:color w:val="231F20"/>
          <w:spacing w:val="-5"/>
          <w:w w:val="111"/>
        </w:rPr>
        <w:t>l</w:t>
      </w:r>
      <w:r>
        <w:rPr>
          <w:smallCaps/>
          <w:color w:val="231F20"/>
          <w:w w:val="113"/>
        </w:rPr>
        <w:t>o</w:t>
      </w:r>
      <w:r>
        <w:rPr>
          <w:smallCaps w:val="0"/>
          <w:color w:val="231F20"/>
        </w:rPr>
        <w:t> </w:t>
      </w:r>
      <w:r>
        <w:rPr>
          <w:smallCaps w:val="0"/>
          <w:color w:val="231F20"/>
          <w:spacing w:val="-1"/>
        </w:rPr>
        <w:t>VI.</w:t>
      </w:r>
    </w:p>
    <w:p>
      <w:pPr>
        <w:spacing w:line="213" w:lineRule="auto" w:before="8"/>
        <w:ind w:left="1109" w:right="1491" w:firstLine="0"/>
        <w:jc w:val="center"/>
        <w:rPr>
          <w:b/>
          <w:sz w:val="24"/>
        </w:rPr>
      </w:pPr>
      <w:r>
        <w:rPr>
          <w:b/>
          <w:color w:val="58595B"/>
          <w:sz w:val="24"/>
        </w:rPr>
        <w:t>M</w:t>
      </w:r>
      <w:r>
        <w:rPr>
          <w:b/>
          <w:smallCaps/>
          <w:color w:val="58595B"/>
          <w:spacing w:val="-4"/>
          <w:w w:val="115"/>
          <w:sz w:val="24"/>
        </w:rPr>
        <w:t>e</w:t>
      </w:r>
      <w:r>
        <w:rPr>
          <w:b/>
          <w:smallCaps/>
          <w:color w:val="58595B"/>
          <w:spacing w:val="-1"/>
          <w:w w:val="113"/>
          <w:sz w:val="24"/>
        </w:rPr>
        <w:t>canism</w:t>
      </w:r>
      <w:r>
        <w:rPr>
          <w:b/>
          <w:smallCaps/>
          <w:color w:val="58595B"/>
          <w:w w:val="113"/>
          <w:sz w:val="24"/>
        </w:rPr>
        <w:t>o</w:t>
      </w:r>
      <w:r>
        <w:rPr>
          <w:b/>
          <w:smallCaps w:val="0"/>
          <w:color w:val="58595B"/>
          <w:spacing w:val="-1"/>
          <w:sz w:val="24"/>
        </w:rPr>
        <w:t> </w:t>
      </w:r>
      <w:r>
        <w:rPr>
          <w:b/>
          <w:smallCaps/>
          <w:color w:val="58595B"/>
          <w:w w:val="114"/>
          <w:sz w:val="24"/>
        </w:rPr>
        <w:t>de</w:t>
      </w:r>
      <w:r>
        <w:rPr>
          <w:b/>
          <w:smallCaps w:val="0"/>
          <w:color w:val="58595B"/>
          <w:spacing w:val="-1"/>
          <w:sz w:val="24"/>
        </w:rPr>
        <w:t> </w:t>
      </w:r>
      <w:r>
        <w:rPr>
          <w:b/>
          <w:smallCaps/>
          <w:color w:val="58595B"/>
          <w:w w:val="113"/>
          <w:sz w:val="24"/>
        </w:rPr>
        <w:t>aplic</w:t>
      </w:r>
      <w:r>
        <w:rPr>
          <w:b/>
          <w:smallCaps/>
          <w:color w:val="58595B"/>
          <w:spacing w:val="-5"/>
          <w:w w:val="113"/>
          <w:sz w:val="24"/>
        </w:rPr>
        <w:t>a</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color w:val="58595B"/>
          <w:w w:val="114"/>
          <w:sz w:val="24"/>
        </w:rPr>
        <w:t>de</w:t>
      </w:r>
      <w:r>
        <w:rPr>
          <w:b/>
          <w:smallCaps w:val="0"/>
          <w:color w:val="58595B"/>
          <w:spacing w:val="-1"/>
          <w:sz w:val="24"/>
        </w:rPr>
        <w:t> </w:t>
      </w:r>
      <w:r>
        <w:rPr>
          <w:b/>
          <w:smallCaps/>
          <w:color w:val="58595B"/>
          <w:spacing w:val="2"/>
          <w:w w:val="111"/>
          <w:sz w:val="24"/>
        </w:rPr>
        <w:t>l</w:t>
      </w:r>
      <w:r>
        <w:rPr>
          <w:b/>
          <w:smallCaps/>
          <w:color w:val="58595B"/>
          <w:w w:val="111"/>
          <w:sz w:val="24"/>
        </w:rPr>
        <w:t>a</w:t>
      </w:r>
      <w:r>
        <w:rPr>
          <w:b/>
          <w:smallCaps w:val="0"/>
          <w:color w:val="58595B"/>
          <w:sz w:val="24"/>
        </w:rPr>
        <w:t> </w:t>
      </w:r>
      <w:r>
        <w:rPr>
          <w:b/>
          <w:smallCaps/>
          <w:color w:val="58595B"/>
          <w:spacing w:val="-3"/>
          <w:w w:val="115"/>
          <w:sz w:val="24"/>
        </w:rPr>
        <w:t>f</w:t>
      </w:r>
      <w:r>
        <w:rPr>
          <w:b/>
          <w:smallCaps/>
          <w:color w:val="58595B"/>
          <w:spacing w:val="-1"/>
          <w:w w:val="113"/>
          <w:sz w:val="24"/>
        </w:rPr>
        <w:t>órmu</w:t>
      </w:r>
      <w:r>
        <w:rPr>
          <w:b/>
          <w:smallCaps/>
          <w:color w:val="58595B"/>
          <w:spacing w:val="2"/>
          <w:w w:val="113"/>
          <w:sz w:val="24"/>
        </w:rPr>
        <w:t>l</w:t>
      </w:r>
      <w:r>
        <w:rPr>
          <w:b/>
          <w:smallCaps/>
          <w:color w:val="58595B"/>
          <w:w w:val="111"/>
          <w:sz w:val="24"/>
        </w:rPr>
        <w:t>a</w:t>
      </w:r>
      <w:r>
        <w:rPr>
          <w:b/>
          <w:smallCaps w:val="0"/>
          <w:color w:val="58595B"/>
          <w:sz w:val="24"/>
        </w:rPr>
        <w:t> </w:t>
      </w:r>
      <w:r>
        <w:rPr>
          <w:b/>
          <w:smallCaps/>
          <w:color w:val="58595B"/>
          <w:w w:val="114"/>
          <w:sz w:val="24"/>
        </w:rPr>
        <w:t>de</w:t>
      </w:r>
      <w:r>
        <w:rPr>
          <w:b/>
          <w:smallCaps w:val="0"/>
          <w:color w:val="58595B"/>
          <w:spacing w:val="-1"/>
          <w:sz w:val="24"/>
        </w:rPr>
        <w:t> </w:t>
      </w:r>
      <w:r>
        <w:rPr>
          <w:b/>
          <w:smallCaps/>
          <w:color w:val="58595B"/>
          <w:spacing w:val="-1"/>
          <w:w w:val="111"/>
          <w:sz w:val="24"/>
        </w:rPr>
        <w:t>a</w:t>
      </w:r>
      <w:r>
        <w:rPr>
          <w:b/>
          <w:smallCaps/>
          <w:color w:val="58595B"/>
          <w:spacing w:val="-1"/>
          <w:w w:val="114"/>
          <w:sz w:val="24"/>
        </w:rPr>
        <w:t>sign</w:t>
      </w:r>
      <w:r>
        <w:rPr>
          <w:b/>
          <w:smallCaps/>
          <w:color w:val="58595B"/>
          <w:spacing w:val="-5"/>
          <w:w w:val="114"/>
          <w:sz w:val="24"/>
        </w:rPr>
        <w:t>a</w:t>
      </w:r>
      <w:r>
        <w:rPr>
          <w:b/>
          <w:smallCaps/>
          <w:color w:val="58595B"/>
          <w:spacing w:val="-1"/>
          <w:w w:val="114"/>
          <w:sz w:val="24"/>
        </w:rPr>
        <w:t>ción</w:t>
      </w:r>
      <w:r>
        <w:rPr>
          <w:b/>
          <w:smallCaps w:val="0"/>
          <w:color w:val="58595B"/>
          <w:spacing w:val="-1"/>
          <w:w w:val="114"/>
          <w:sz w:val="24"/>
        </w:rPr>
        <w:t> </w:t>
      </w:r>
      <w:r>
        <w:rPr>
          <w:b/>
          <w:smallCaps/>
          <w:color w:val="58595B"/>
          <w:spacing w:val="-2"/>
          <w:w w:val="118"/>
          <w:sz w:val="24"/>
        </w:rPr>
        <w:t>p</w:t>
      </w:r>
      <w:r>
        <w:rPr>
          <w:b/>
          <w:smallCaps/>
          <w:color w:val="58595B"/>
          <w:spacing w:val="-1"/>
          <w:w w:val="114"/>
          <w:sz w:val="24"/>
        </w:rPr>
        <w:t>o</w:t>
      </w:r>
      <w:r>
        <w:rPr>
          <w:b/>
          <w:smallCaps/>
          <w:color w:val="58595B"/>
          <w:w w:val="114"/>
          <w:sz w:val="24"/>
        </w:rPr>
        <w:t>r</w:t>
      </w:r>
      <w:r>
        <w:rPr>
          <w:b/>
          <w:smallCaps w:val="0"/>
          <w:color w:val="58595B"/>
          <w:spacing w:val="-1"/>
          <w:sz w:val="24"/>
        </w:rPr>
        <w:t> </w:t>
      </w:r>
      <w:r>
        <w:rPr>
          <w:b/>
          <w:smallCaps/>
          <w:color w:val="58595B"/>
          <w:w w:val="113"/>
          <w:sz w:val="24"/>
        </w:rPr>
        <w:t>el</w:t>
      </w:r>
      <w:r>
        <w:rPr>
          <w:b/>
          <w:smallCaps w:val="0"/>
          <w:color w:val="58595B"/>
          <w:spacing w:val="-1"/>
          <w:sz w:val="24"/>
        </w:rPr>
        <w:t> </w:t>
      </w:r>
      <w:r>
        <w:rPr>
          <w:b/>
          <w:smallCaps/>
          <w:color w:val="58595B"/>
          <w:w w:val="116"/>
          <w:sz w:val="24"/>
        </w:rPr>
        <w:t>principio</w:t>
      </w:r>
      <w:r>
        <w:rPr>
          <w:b/>
          <w:smallCaps w:val="0"/>
          <w:color w:val="58595B"/>
          <w:spacing w:val="-1"/>
          <w:sz w:val="24"/>
        </w:rPr>
        <w:t> </w:t>
      </w:r>
      <w:r>
        <w:rPr>
          <w:b/>
          <w:smallCaps/>
          <w:color w:val="58595B"/>
          <w:w w:val="114"/>
          <w:sz w:val="24"/>
        </w:rPr>
        <w:t>de</w:t>
      </w:r>
      <w:r>
        <w:rPr>
          <w:b/>
          <w:smallCaps w:val="0"/>
          <w:color w:val="58595B"/>
          <w:spacing w:val="-1"/>
          <w:sz w:val="24"/>
        </w:rPr>
        <w:t> </w:t>
      </w:r>
      <w:r>
        <w:rPr>
          <w:b/>
          <w:smallCaps/>
          <w:color w:val="58595B"/>
          <w:spacing w:val="-1"/>
          <w:w w:val="116"/>
          <w:sz w:val="24"/>
        </w:rPr>
        <w:t>repr</w:t>
      </w:r>
      <w:r>
        <w:rPr>
          <w:b/>
          <w:smallCaps/>
          <w:color w:val="58595B"/>
          <w:spacing w:val="-4"/>
          <w:w w:val="116"/>
          <w:sz w:val="24"/>
        </w:rPr>
        <w:t>e</w:t>
      </w:r>
      <w:r>
        <w:rPr>
          <w:b/>
          <w:smallCaps/>
          <w:color w:val="58595B"/>
          <w:spacing w:val="-1"/>
          <w:w w:val="113"/>
          <w:sz w:val="24"/>
        </w:rPr>
        <w:t>sen</w:t>
      </w:r>
      <w:r>
        <w:rPr>
          <w:b/>
          <w:smallCaps/>
          <w:color w:val="58595B"/>
          <w:spacing w:val="-15"/>
          <w:w w:val="113"/>
          <w:sz w:val="24"/>
        </w:rPr>
        <w:t>t</w:t>
      </w:r>
      <w:r>
        <w:rPr>
          <w:b/>
          <w:smallCaps/>
          <w:color w:val="58595B"/>
          <w:spacing w:val="-4"/>
          <w:w w:val="111"/>
          <w:sz w:val="24"/>
        </w:rPr>
        <w:t>a</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color w:val="58595B"/>
          <w:w w:val="117"/>
          <w:sz w:val="24"/>
        </w:rPr>
        <w:t>p</w:t>
      </w:r>
      <w:r>
        <w:rPr>
          <w:b/>
          <w:smallCaps/>
          <w:color w:val="58595B"/>
          <w:spacing w:val="-3"/>
          <w:w w:val="117"/>
          <w:sz w:val="24"/>
        </w:rPr>
        <w:t>r</w:t>
      </w:r>
      <w:r>
        <w:rPr>
          <w:b/>
          <w:smallCaps/>
          <w:color w:val="58595B"/>
          <w:spacing w:val="-1"/>
          <w:w w:val="115"/>
          <w:sz w:val="24"/>
        </w:rPr>
        <w:t>o</w:t>
      </w:r>
      <w:r>
        <w:rPr>
          <w:b/>
          <w:smallCaps/>
          <w:color w:val="58595B"/>
          <w:spacing w:val="-2"/>
          <w:w w:val="115"/>
          <w:sz w:val="24"/>
        </w:rPr>
        <w:t>p</w:t>
      </w:r>
      <w:r>
        <w:rPr>
          <w:b/>
          <w:smallCaps/>
          <w:color w:val="58595B"/>
          <w:spacing w:val="-1"/>
          <w:w w:val="114"/>
          <w:sz w:val="24"/>
        </w:rPr>
        <w:t>o</w:t>
      </w:r>
      <w:r>
        <w:rPr>
          <w:b/>
          <w:smallCaps/>
          <w:color w:val="58595B"/>
          <w:spacing w:val="-3"/>
          <w:w w:val="114"/>
          <w:sz w:val="24"/>
        </w:rPr>
        <w:t>r</w:t>
      </w:r>
      <w:r>
        <w:rPr>
          <w:b/>
          <w:smallCaps/>
          <w:color w:val="58595B"/>
          <w:spacing w:val="-1"/>
          <w:w w:val="113"/>
          <w:sz w:val="24"/>
        </w:rPr>
        <w:t>cional</w:t>
      </w:r>
    </w:p>
    <w:p>
      <w:pPr>
        <w:pStyle w:val="BodyText"/>
        <w:spacing w:before="2"/>
        <w:rPr>
          <w:b/>
          <w:sz w:val="21"/>
        </w:rPr>
      </w:pPr>
    </w:p>
    <w:p>
      <w:pPr>
        <w:pStyle w:val="Heading2"/>
        <w:spacing w:line="213" w:lineRule="auto" w:before="1"/>
        <w:ind w:left="2345" w:right="2722" w:firstLine="879"/>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P</w:t>
      </w:r>
      <w:r>
        <w:rPr>
          <w:smallCaps/>
          <w:color w:val="58595B"/>
          <w:spacing w:val="-1"/>
          <w:w w:val="115"/>
        </w:rPr>
        <w:t>rime</w:t>
      </w:r>
      <w:r>
        <w:rPr>
          <w:smallCaps/>
          <w:color w:val="58595B"/>
          <w:spacing w:val="-3"/>
          <w:w w:val="115"/>
        </w:rPr>
        <w:t>r</w:t>
      </w:r>
      <w:r>
        <w:rPr>
          <w:smallCaps/>
          <w:color w:val="58595B"/>
          <w:w w:val="111"/>
        </w:rPr>
        <w:t>a</w:t>
      </w:r>
      <w:r>
        <w:rPr>
          <w:smallCaps w:val="0"/>
          <w:color w:val="58595B"/>
          <w:w w:val="111"/>
        </w:rPr>
        <w:t> </w:t>
      </w:r>
      <w:r>
        <w:rPr>
          <w:smallCaps w:val="0"/>
          <w:color w:val="58595B"/>
        </w:rPr>
        <w:t>Asignación de </w:t>
      </w:r>
      <w:r>
        <w:rPr>
          <w:smallCaps w:val="0"/>
          <w:color w:val="58595B"/>
          <w:spacing w:val="-1"/>
        </w:rPr>
        <w:t>Dipu</w:t>
      </w:r>
      <w:r>
        <w:rPr>
          <w:smallCaps w:val="0"/>
          <w:color w:val="58595B"/>
          <w:spacing w:val="-4"/>
        </w:rPr>
        <w:t>t</w:t>
      </w:r>
      <w:r>
        <w:rPr>
          <w:smallCaps w:val="0"/>
          <w:color w:val="58595B"/>
        </w:rPr>
        <w:t>ados </w:t>
      </w:r>
      <w:r>
        <w:rPr>
          <w:smallCaps w:val="0"/>
          <w:color w:val="58595B"/>
          <w:spacing w:val="-4"/>
        </w:rPr>
        <w:t>F</w:t>
      </w:r>
      <w:r>
        <w:rPr>
          <w:smallCaps w:val="0"/>
          <w:color w:val="58595B"/>
          <w:spacing w:val="-1"/>
        </w:rPr>
        <w:t>ede</w:t>
      </w:r>
      <w:r>
        <w:rPr>
          <w:smallCaps w:val="0"/>
          <w:color w:val="58595B"/>
          <w:spacing w:val="-6"/>
        </w:rPr>
        <w:t>r</w:t>
      </w:r>
      <w:r>
        <w:rPr>
          <w:smallCaps w:val="0"/>
          <w:color w:val="58595B"/>
        </w:rPr>
        <w:t>ales</w:t>
      </w:r>
    </w:p>
    <w:p>
      <w:pPr>
        <w:pStyle w:val="BodyText"/>
        <w:spacing w:before="11"/>
        <w:rPr>
          <w:b/>
          <w:sz w:val="10"/>
        </w:rPr>
      </w:pPr>
    </w:p>
    <w:p>
      <w:pPr>
        <w:spacing w:before="100"/>
        <w:ind w:left="250" w:right="0" w:firstLine="0"/>
        <w:jc w:val="left"/>
        <w:rPr>
          <w:b/>
          <w:sz w:val="24"/>
        </w:rPr>
      </w:pPr>
      <w:r>
        <w:rPr>
          <w:b/>
          <w:color w:val="231F20"/>
          <w:sz w:val="24"/>
        </w:rPr>
        <w:t>Artículo 420.</w:t>
      </w:r>
    </w:p>
    <w:p>
      <w:pPr>
        <w:pStyle w:val="BodyText"/>
        <w:spacing w:before="8"/>
        <w:rPr>
          <w:b/>
          <w:sz w:val="20"/>
        </w:rPr>
      </w:pPr>
    </w:p>
    <w:p>
      <w:pPr>
        <w:pStyle w:val="ListParagraph"/>
        <w:numPr>
          <w:ilvl w:val="0"/>
          <w:numId w:val="307"/>
        </w:numPr>
        <w:tabs>
          <w:tab w:pos="931" w:val="left" w:leader="none"/>
        </w:tabs>
        <w:spacing w:line="232" w:lineRule="auto" w:before="0" w:after="0"/>
        <w:ind w:left="930" w:right="631" w:hanging="260"/>
        <w:jc w:val="left"/>
        <w:rPr>
          <w:sz w:val="22"/>
        </w:rPr>
      </w:pPr>
      <w:r>
        <w:rPr>
          <w:color w:val="231F20"/>
          <w:spacing w:val="-3"/>
          <w:sz w:val="22"/>
        </w:rPr>
        <w:t>Para </w:t>
      </w:r>
      <w:r>
        <w:rPr>
          <w:color w:val="231F20"/>
          <w:sz w:val="22"/>
        </w:rPr>
        <w:t>la asignación de curules de representación proporcional en la Cámara de Diputados se desarrollará lo</w:t>
      </w:r>
      <w:r>
        <w:rPr>
          <w:color w:val="231F20"/>
          <w:spacing w:val="-6"/>
          <w:sz w:val="22"/>
        </w:rPr>
        <w:t> </w:t>
      </w:r>
      <w:r>
        <w:rPr>
          <w:color w:val="231F20"/>
          <w:sz w:val="22"/>
        </w:rPr>
        <w:t>siguiente:</w:t>
      </w:r>
    </w:p>
    <w:p>
      <w:pPr>
        <w:pStyle w:val="BodyText"/>
        <w:spacing w:before="3"/>
      </w:pPr>
    </w:p>
    <w:p>
      <w:pPr>
        <w:pStyle w:val="ListParagraph"/>
        <w:numPr>
          <w:ilvl w:val="1"/>
          <w:numId w:val="307"/>
        </w:numPr>
        <w:tabs>
          <w:tab w:pos="1251" w:val="left" w:leader="none"/>
        </w:tabs>
        <w:spacing w:line="254" w:lineRule="auto" w:before="0" w:after="0"/>
        <w:ind w:left="1250" w:right="632" w:hanging="220"/>
        <w:jc w:val="both"/>
        <w:rPr>
          <w:sz w:val="20"/>
        </w:rPr>
      </w:pPr>
      <w:r>
        <w:rPr>
          <w:color w:val="231F20"/>
          <w:sz w:val="20"/>
        </w:rPr>
        <w:t>Se</w:t>
      </w:r>
      <w:r>
        <w:rPr>
          <w:color w:val="231F20"/>
          <w:spacing w:val="-13"/>
          <w:sz w:val="20"/>
        </w:rPr>
        <w:t> </w:t>
      </w:r>
      <w:r>
        <w:rPr>
          <w:color w:val="231F20"/>
          <w:sz w:val="20"/>
        </w:rPr>
        <w:t>determinará</w:t>
      </w:r>
      <w:r>
        <w:rPr>
          <w:color w:val="231F20"/>
          <w:spacing w:val="-12"/>
          <w:sz w:val="20"/>
        </w:rPr>
        <w:t> </w:t>
      </w:r>
      <w:r>
        <w:rPr>
          <w:color w:val="231F20"/>
          <w:sz w:val="20"/>
        </w:rPr>
        <w:t>la</w:t>
      </w:r>
      <w:r>
        <w:rPr>
          <w:color w:val="231F20"/>
          <w:spacing w:val="-12"/>
          <w:sz w:val="20"/>
        </w:rPr>
        <w:t> </w:t>
      </w:r>
      <w:r>
        <w:rPr>
          <w:color w:val="231F20"/>
          <w:sz w:val="20"/>
        </w:rPr>
        <w:t>votación</w:t>
      </w:r>
      <w:r>
        <w:rPr>
          <w:color w:val="231F20"/>
          <w:spacing w:val="-12"/>
          <w:sz w:val="20"/>
        </w:rPr>
        <w:t> </w:t>
      </w:r>
      <w:r>
        <w:rPr>
          <w:color w:val="231F20"/>
          <w:sz w:val="20"/>
        </w:rPr>
        <w:t>nacional</w:t>
      </w:r>
      <w:r>
        <w:rPr>
          <w:color w:val="231F20"/>
          <w:spacing w:val="-11"/>
          <w:sz w:val="20"/>
        </w:rPr>
        <w:t> </w:t>
      </w:r>
      <w:r>
        <w:rPr>
          <w:color w:val="231F20"/>
          <w:sz w:val="20"/>
        </w:rPr>
        <w:t>emitida</w:t>
      </w:r>
      <w:r>
        <w:rPr>
          <w:color w:val="231F20"/>
          <w:spacing w:val="-12"/>
          <w:sz w:val="20"/>
        </w:rPr>
        <w:t> </w:t>
      </w:r>
      <w:r>
        <w:rPr>
          <w:color w:val="231F20"/>
          <w:sz w:val="20"/>
        </w:rPr>
        <w:t>restando</w:t>
      </w:r>
      <w:r>
        <w:rPr>
          <w:color w:val="231F20"/>
          <w:spacing w:val="-12"/>
          <w:sz w:val="20"/>
        </w:rPr>
        <w:t> </w:t>
      </w:r>
      <w:r>
        <w:rPr>
          <w:color w:val="231F20"/>
          <w:sz w:val="20"/>
        </w:rPr>
        <w:t>de</w:t>
      </w:r>
      <w:r>
        <w:rPr>
          <w:color w:val="231F20"/>
          <w:spacing w:val="-12"/>
          <w:sz w:val="20"/>
        </w:rPr>
        <w:t> </w:t>
      </w:r>
      <w:r>
        <w:rPr>
          <w:color w:val="231F20"/>
          <w:sz w:val="20"/>
        </w:rPr>
        <w:t>la</w:t>
      </w:r>
      <w:r>
        <w:rPr>
          <w:color w:val="231F20"/>
          <w:spacing w:val="-13"/>
          <w:sz w:val="20"/>
        </w:rPr>
        <w:t> </w:t>
      </w:r>
      <w:r>
        <w:rPr>
          <w:color w:val="231F20"/>
          <w:sz w:val="20"/>
        </w:rPr>
        <w:t>votación</w:t>
      </w:r>
      <w:r>
        <w:rPr>
          <w:color w:val="231F20"/>
          <w:spacing w:val="-11"/>
          <w:sz w:val="20"/>
        </w:rPr>
        <w:t> </w:t>
      </w:r>
      <w:r>
        <w:rPr>
          <w:color w:val="231F20"/>
          <w:sz w:val="20"/>
        </w:rPr>
        <w:t>total,</w:t>
      </w:r>
      <w:r>
        <w:rPr>
          <w:color w:val="231F20"/>
          <w:spacing w:val="-12"/>
          <w:sz w:val="20"/>
        </w:rPr>
        <w:t> </w:t>
      </w:r>
      <w:r>
        <w:rPr>
          <w:color w:val="231F20"/>
          <w:sz w:val="20"/>
        </w:rPr>
        <w:t>los</w:t>
      </w:r>
      <w:r>
        <w:rPr>
          <w:color w:val="231F20"/>
          <w:spacing w:val="-12"/>
          <w:sz w:val="20"/>
        </w:rPr>
        <w:t> </w:t>
      </w:r>
      <w:r>
        <w:rPr>
          <w:color w:val="231F20"/>
          <w:sz w:val="20"/>
        </w:rPr>
        <w:t>votos por los partidos que no obtuvieron el 3% de la votación válida emitida, los votos emitidos</w:t>
      </w:r>
      <w:r>
        <w:rPr>
          <w:color w:val="231F20"/>
          <w:spacing w:val="-11"/>
          <w:sz w:val="20"/>
        </w:rPr>
        <w:t> </w:t>
      </w:r>
      <w:r>
        <w:rPr>
          <w:color w:val="231F20"/>
          <w:sz w:val="20"/>
        </w:rPr>
        <w:t>para</w:t>
      </w:r>
      <w:r>
        <w:rPr>
          <w:color w:val="231F20"/>
          <w:spacing w:val="-12"/>
          <w:sz w:val="20"/>
        </w:rPr>
        <w:t> </w:t>
      </w:r>
      <w:r>
        <w:rPr>
          <w:color w:val="231F20"/>
          <w:sz w:val="20"/>
        </w:rPr>
        <w:t>candidatos</w:t>
      </w:r>
      <w:r>
        <w:rPr>
          <w:color w:val="231F20"/>
          <w:spacing w:val="-12"/>
          <w:sz w:val="20"/>
        </w:rPr>
        <w:t> </w:t>
      </w:r>
      <w:r>
        <w:rPr>
          <w:color w:val="231F20"/>
          <w:sz w:val="20"/>
        </w:rPr>
        <w:t>independientes,</w:t>
      </w:r>
      <w:r>
        <w:rPr>
          <w:color w:val="231F20"/>
          <w:spacing w:val="-12"/>
          <w:sz w:val="20"/>
        </w:rPr>
        <w:t> </w:t>
      </w:r>
      <w:r>
        <w:rPr>
          <w:color w:val="231F20"/>
          <w:sz w:val="20"/>
        </w:rPr>
        <w:t>los</w:t>
      </w:r>
      <w:r>
        <w:rPr>
          <w:color w:val="231F20"/>
          <w:spacing w:val="-12"/>
          <w:sz w:val="20"/>
        </w:rPr>
        <w:t> </w:t>
      </w:r>
      <w:r>
        <w:rPr>
          <w:color w:val="231F20"/>
          <w:sz w:val="20"/>
        </w:rPr>
        <w:t>votos</w:t>
      </w:r>
      <w:r>
        <w:rPr>
          <w:color w:val="231F20"/>
          <w:spacing w:val="-11"/>
          <w:sz w:val="20"/>
        </w:rPr>
        <w:t> </w:t>
      </w:r>
      <w:r>
        <w:rPr>
          <w:color w:val="231F20"/>
          <w:sz w:val="20"/>
        </w:rPr>
        <w:t>nulos</w:t>
      </w:r>
      <w:r>
        <w:rPr>
          <w:color w:val="231F20"/>
          <w:spacing w:val="-11"/>
          <w:sz w:val="20"/>
        </w:rPr>
        <w:t> </w:t>
      </w:r>
      <w:r>
        <w:rPr>
          <w:color w:val="231F20"/>
          <w:sz w:val="20"/>
        </w:rPr>
        <w:t>y</w:t>
      </w:r>
      <w:r>
        <w:rPr>
          <w:color w:val="231F20"/>
          <w:spacing w:val="-12"/>
          <w:sz w:val="20"/>
        </w:rPr>
        <w:t> </w:t>
      </w:r>
      <w:r>
        <w:rPr>
          <w:color w:val="231F20"/>
          <w:sz w:val="20"/>
        </w:rPr>
        <w:t>los</w:t>
      </w:r>
      <w:r>
        <w:rPr>
          <w:color w:val="231F20"/>
          <w:spacing w:val="-12"/>
          <w:sz w:val="20"/>
        </w:rPr>
        <w:t> </w:t>
      </w:r>
      <w:r>
        <w:rPr>
          <w:color w:val="231F20"/>
          <w:sz w:val="20"/>
        </w:rPr>
        <w:t>votos</w:t>
      </w:r>
      <w:r>
        <w:rPr>
          <w:color w:val="231F20"/>
          <w:spacing w:val="-12"/>
          <w:sz w:val="20"/>
        </w:rPr>
        <w:t> </w:t>
      </w:r>
      <w:r>
        <w:rPr>
          <w:color w:val="231F20"/>
          <w:sz w:val="20"/>
        </w:rPr>
        <w:t>de</w:t>
      </w:r>
      <w:r>
        <w:rPr>
          <w:color w:val="231F20"/>
          <w:spacing w:val="-12"/>
          <w:sz w:val="20"/>
        </w:rPr>
        <w:t> </w:t>
      </w:r>
      <w:r>
        <w:rPr>
          <w:color w:val="231F20"/>
          <w:sz w:val="20"/>
        </w:rPr>
        <w:t>candidatos no</w:t>
      </w:r>
      <w:r>
        <w:rPr>
          <w:color w:val="231F20"/>
          <w:spacing w:val="-2"/>
          <w:sz w:val="20"/>
        </w:rPr>
        <w:t> </w:t>
      </w:r>
      <w:r>
        <w:rPr>
          <w:color w:val="231F20"/>
          <w:sz w:val="20"/>
        </w:rPr>
        <w:t>registrados.</w:t>
      </w:r>
    </w:p>
    <w:p>
      <w:pPr>
        <w:pStyle w:val="ListParagraph"/>
        <w:numPr>
          <w:ilvl w:val="1"/>
          <w:numId w:val="307"/>
        </w:numPr>
        <w:tabs>
          <w:tab w:pos="1251" w:val="left" w:leader="none"/>
        </w:tabs>
        <w:spacing w:line="254" w:lineRule="auto" w:before="5" w:after="0"/>
        <w:ind w:left="1250" w:right="631" w:hanging="220"/>
        <w:jc w:val="both"/>
        <w:rPr>
          <w:sz w:val="20"/>
        </w:rPr>
      </w:pPr>
      <w:r>
        <w:rPr>
          <w:color w:val="231F20"/>
          <w:sz w:val="20"/>
        </w:rPr>
        <w:t>Se dividirá la votación nacional emitida entre 200, que representa a los diputados que</w:t>
      </w:r>
      <w:r>
        <w:rPr>
          <w:color w:val="231F20"/>
          <w:spacing w:val="-4"/>
          <w:sz w:val="20"/>
        </w:rPr>
        <w:t> </w:t>
      </w:r>
      <w:r>
        <w:rPr>
          <w:color w:val="231F20"/>
          <w:sz w:val="20"/>
        </w:rPr>
        <w:t>corresponde</w:t>
      </w:r>
      <w:r>
        <w:rPr>
          <w:color w:val="231F20"/>
          <w:spacing w:val="-3"/>
          <w:sz w:val="20"/>
        </w:rPr>
        <w:t> </w:t>
      </w:r>
      <w:r>
        <w:rPr>
          <w:color w:val="231F20"/>
          <w:sz w:val="20"/>
        </w:rPr>
        <w:t>asignar</w:t>
      </w:r>
      <w:r>
        <w:rPr>
          <w:color w:val="231F20"/>
          <w:spacing w:val="-4"/>
          <w:sz w:val="20"/>
        </w:rPr>
        <w:t> </w:t>
      </w:r>
      <w:r>
        <w:rPr>
          <w:color w:val="231F20"/>
          <w:sz w:val="20"/>
        </w:rPr>
        <w:t>por</w:t>
      </w:r>
      <w:r>
        <w:rPr>
          <w:color w:val="231F20"/>
          <w:spacing w:val="-3"/>
          <w:sz w:val="20"/>
        </w:rPr>
        <w:t> </w:t>
      </w:r>
      <w:r>
        <w:rPr>
          <w:color w:val="231F20"/>
          <w:sz w:val="20"/>
        </w:rPr>
        <w:t>el</w:t>
      </w:r>
      <w:r>
        <w:rPr>
          <w:color w:val="231F20"/>
          <w:spacing w:val="-3"/>
          <w:sz w:val="20"/>
        </w:rPr>
        <w:t> </w:t>
      </w:r>
      <w:r>
        <w:rPr>
          <w:color w:val="231F20"/>
          <w:sz w:val="20"/>
        </w:rPr>
        <w:t>principio</w:t>
      </w:r>
      <w:r>
        <w:rPr>
          <w:color w:val="231F20"/>
          <w:spacing w:val="-4"/>
          <w:sz w:val="20"/>
        </w:rPr>
        <w:t> </w:t>
      </w:r>
      <w:r>
        <w:rPr>
          <w:color w:val="231F20"/>
          <w:sz w:val="20"/>
        </w:rPr>
        <w:t>de</w:t>
      </w:r>
      <w:r>
        <w:rPr>
          <w:color w:val="231F20"/>
          <w:spacing w:val="-3"/>
          <w:sz w:val="20"/>
        </w:rPr>
        <w:t> </w:t>
      </w:r>
      <w:r>
        <w:rPr>
          <w:color w:val="231F20"/>
          <w:sz w:val="20"/>
        </w:rPr>
        <w:t>representación</w:t>
      </w:r>
      <w:r>
        <w:rPr>
          <w:color w:val="231F20"/>
          <w:spacing w:val="-4"/>
          <w:sz w:val="20"/>
        </w:rPr>
        <w:t> </w:t>
      </w:r>
      <w:r>
        <w:rPr>
          <w:color w:val="231F20"/>
          <w:sz w:val="20"/>
        </w:rPr>
        <w:t>proporcional.</w:t>
      </w:r>
      <w:r>
        <w:rPr>
          <w:color w:val="231F20"/>
          <w:spacing w:val="-3"/>
          <w:sz w:val="20"/>
        </w:rPr>
        <w:t> </w:t>
      </w:r>
      <w:r>
        <w:rPr>
          <w:color w:val="231F20"/>
          <w:sz w:val="20"/>
        </w:rPr>
        <w:t>Al</w:t>
      </w:r>
      <w:r>
        <w:rPr>
          <w:color w:val="231F20"/>
          <w:spacing w:val="-3"/>
          <w:sz w:val="20"/>
        </w:rPr>
        <w:t> </w:t>
      </w:r>
      <w:r>
        <w:rPr>
          <w:color w:val="231F20"/>
          <w:sz w:val="20"/>
        </w:rPr>
        <w:t>resul- tado se le denomina cociente</w:t>
      </w:r>
      <w:r>
        <w:rPr>
          <w:color w:val="231F20"/>
          <w:spacing w:val="-6"/>
          <w:sz w:val="20"/>
        </w:rPr>
        <w:t> </w:t>
      </w:r>
      <w:r>
        <w:rPr>
          <w:color w:val="231F20"/>
          <w:sz w:val="20"/>
        </w:rPr>
        <w:t>natural.</w:t>
      </w:r>
    </w:p>
    <w:p>
      <w:pPr>
        <w:pStyle w:val="ListParagraph"/>
        <w:numPr>
          <w:ilvl w:val="1"/>
          <w:numId w:val="307"/>
        </w:numPr>
        <w:tabs>
          <w:tab w:pos="1251" w:val="left" w:leader="none"/>
        </w:tabs>
        <w:spacing w:line="254" w:lineRule="auto" w:before="4" w:after="0"/>
        <w:ind w:left="1250" w:right="631" w:hanging="200"/>
        <w:jc w:val="both"/>
        <w:rPr>
          <w:sz w:val="20"/>
        </w:rPr>
      </w:pPr>
      <w:r>
        <w:rPr>
          <w:color w:val="231F20"/>
          <w:sz w:val="20"/>
        </w:rPr>
        <w:t>Se</w:t>
      </w:r>
      <w:r>
        <w:rPr>
          <w:color w:val="231F20"/>
          <w:spacing w:val="-6"/>
          <w:sz w:val="20"/>
        </w:rPr>
        <w:t> </w:t>
      </w:r>
      <w:r>
        <w:rPr>
          <w:color w:val="231F20"/>
          <w:sz w:val="20"/>
        </w:rPr>
        <w:t>dividirá</w:t>
      </w:r>
      <w:r>
        <w:rPr>
          <w:color w:val="231F20"/>
          <w:spacing w:val="-6"/>
          <w:sz w:val="20"/>
        </w:rPr>
        <w:t> </w:t>
      </w:r>
      <w:r>
        <w:rPr>
          <w:color w:val="231F20"/>
          <w:sz w:val="20"/>
        </w:rPr>
        <w:t>la</w:t>
      </w:r>
      <w:r>
        <w:rPr>
          <w:color w:val="231F20"/>
          <w:spacing w:val="-5"/>
          <w:sz w:val="20"/>
        </w:rPr>
        <w:t> </w:t>
      </w:r>
      <w:r>
        <w:rPr>
          <w:color w:val="231F20"/>
          <w:sz w:val="20"/>
        </w:rPr>
        <w:t>votación</w:t>
      </w:r>
      <w:r>
        <w:rPr>
          <w:color w:val="231F20"/>
          <w:spacing w:val="-5"/>
          <w:sz w:val="20"/>
        </w:rPr>
        <w:t> </w:t>
      </w:r>
      <w:r>
        <w:rPr>
          <w:color w:val="231F20"/>
          <w:sz w:val="20"/>
        </w:rPr>
        <w:t>de</w:t>
      </w:r>
      <w:r>
        <w:rPr>
          <w:color w:val="231F20"/>
          <w:spacing w:val="-6"/>
          <w:sz w:val="20"/>
        </w:rPr>
        <w:t> </w:t>
      </w:r>
      <w:r>
        <w:rPr>
          <w:color w:val="231F20"/>
          <w:sz w:val="20"/>
        </w:rPr>
        <w:t>cada</w:t>
      </w:r>
      <w:r>
        <w:rPr>
          <w:color w:val="231F20"/>
          <w:spacing w:val="-5"/>
          <w:sz w:val="20"/>
        </w:rPr>
        <w:t> </w:t>
      </w:r>
      <w:r>
        <w:rPr>
          <w:color w:val="231F20"/>
          <w:sz w:val="20"/>
        </w:rPr>
        <w:t>partido</w:t>
      </w:r>
      <w:r>
        <w:rPr>
          <w:color w:val="231F20"/>
          <w:spacing w:val="-4"/>
          <w:sz w:val="20"/>
        </w:rPr>
        <w:t> </w:t>
      </w:r>
      <w:r>
        <w:rPr>
          <w:color w:val="231F20"/>
          <w:sz w:val="20"/>
        </w:rPr>
        <w:t>político</w:t>
      </w:r>
      <w:r>
        <w:rPr>
          <w:color w:val="231F20"/>
          <w:spacing w:val="-5"/>
          <w:sz w:val="20"/>
        </w:rPr>
        <w:t> </w:t>
      </w:r>
      <w:r>
        <w:rPr>
          <w:color w:val="231F20"/>
          <w:sz w:val="20"/>
        </w:rPr>
        <w:t>entre</w:t>
      </w:r>
      <w:r>
        <w:rPr>
          <w:color w:val="231F20"/>
          <w:spacing w:val="-5"/>
          <w:sz w:val="20"/>
        </w:rPr>
        <w:t> </w:t>
      </w:r>
      <w:r>
        <w:rPr>
          <w:color w:val="231F20"/>
          <w:sz w:val="20"/>
        </w:rPr>
        <w:t>el</w:t>
      </w:r>
      <w:r>
        <w:rPr>
          <w:color w:val="231F20"/>
          <w:spacing w:val="-5"/>
          <w:sz w:val="20"/>
        </w:rPr>
        <w:t> </w:t>
      </w:r>
      <w:r>
        <w:rPr>
          <w:color w:val="231F20"/>
          <w:sz w:val="20"/>
        </w:rPr>
        <w:t>cociente</w:t>
      </w:r>
      <w:r>
        <w:rPr>
          <w:color w:val="231F20"/>
          <w:spacing w:val="-5"/>
          <w:sz w:val="20"/>
        </w:rPr>
        <w:t> </w:t>
      </w:r>
      <w:r>
        <w:rPr>
          <w:color w:val="231F20"/>
          <w:sz w:val="20"/>
        </w:rPr>
        <w:t>natural.</w:t>
      </w:r>
      <w:r>
        <w:rPr>
          <w:color w:val="231F20"/>
          <w:spacing w:val="-5"/>
          <w:sz w:val="20"/>
        </w:rPr>
        <w:t> </w:t>
      </w:r>
      <w:r>
        <w:rPr>
          <w:color w:val="231F20"/>
          <w:sz w:val="20"/>
        </w:rPr>
        <w:t>El</w:t>
      </w:r>
      <w:r>
        <w:rPr>
          <w:color w:val="231F20"/>
          <w:spacing w:val="-5"/>
          <w:sz w:val="20"/>
        </w:rPr>
        <w:t> </w:t>
      </w:r>
      <w:r>
        <w:rPr>
          <w:color w:val="231F20"/>
          <w:sz w:val="20"/>
        </w:rPr>
        <w:t>resulta- do ‒en números enteros‒ representa el número de diputados que le corresponde a cada</w:t>
      </w:r>
      <w:r>
        <w:rPr>
          <w:color w:val="231F20"/>
          <w:spacing w:val="-3"/>
          <w:sz w:val="20"/>
        </w:rPr>
        <w:t> </w:t>
      </w:r>
      <w:r>
        <w:rPr>
          <w:color w:val="231F20"/>
          <w:sz w:val="20"/>
        </w:rPr>
        <w:t>partido.</w:t>
      </w:r>
    </w:p>
    <w:p>
      <w:pPr>
        <w:pStyle w:val="ListParagraph"/>
        <w:numPr>
          <w:ilvl w:val="1"/>
          <w:numId w:val="307"/>
        </w:numPr>
        <w:tabs>
          <w:tab w:pos="1251" w:val="left" w:leader="none"/>
        </w:tabs>
        <w:spacing w:line="254" w:lineRule="auto" w:before="4" w:after="0"/>
        <w:ind w:left="1250" w:right="631" w:hanging="220"/>
        <w:jc w:val="both"/>
        <w:rPr>
          <w:sz w:val="20"/>
        </w:rPr>
      </w:pPr>
      <w:r>
        <w:rPr>
          <w:color w:val="231F20"/>
          <w:sz w:val="20"/>
        </w:rPr>
        <w:t>Si después de aplicarse el cociente natural quedaren diputaciones por </w:t>
      </w:r>
      <w:r>
        <w:rPr>
          <w:color w:val="231F20"/>
          <w:spacing w:val="-3"/>
          <w:sz w:val="20"/>
        </w:rPr>
        <w:t>repartir, </w:t>
      </w:r>
      <w:r>
        <w:rPr>
          <w:color w:val="231F20"/>
          <w:sz w:val="20"/>
        </w:rPr>
        <w:t>és- tos se distribuirían por resto </w:t>
      </w:r>
      <w:r>
        <w:rPr>
          <w:color w:val="231F20"/>
          <w:spacing w:val="-5"/>
          <w:sz w:val="20"/>
        </w:rPr>
        <w:t>mayor, </w:t>
      </w:r>
      <w:r>
        <w:rPr>
          <w:color w:val="231F20"/>
          <w:sz w:val="20"/>
        </w:rPr>
        <w:t>que es el remanente más alto entre los restos de las votaciones de cada partido, hasta completar los 200</w:t>
      </w:r>
      <w:r>
        <w:rPr>
          <w:color w:val="231F20"/>
          <w:spacing w:val="-23"/>
          <w:sz w:val="20"/>
        </w:rPr>
        <w:t> </w:t>
      </w:r>
      <w:r>
        <w:rPr>
          <w:color w:val="231F20"/>
          <w:sz w:val="20"/>
        </w:rPr>
        <w:t>diputados.</w:t>
      </w:r>
    </w:p>
    <w:p>
      <w:pPr>
        <w:pStyle w:val="ListParagraph"/>
        <w:numPr>
          <w:ilvl w:val="1"/>
          <w:numId w:val="307"/>
        </w:numPr>
        <w:tabs>
          <w:tab w:pos="1251" w:val="left" w:leader="none"/>
        </w:tabs>
        <w:spacing w:line="254" w:lineRule="auto" w:before="3" w:after="0"/>
        <w:ind w:left="1250" w:right="631" w:hanging="220"/>
        <w:jc w:val="both"/>
        <w:rPr>
          <w:sz w:val="20"/>
        </w:rPr>
      </w:pPr>
      <w:r>
        <w:rPr>
          <w:color w:val="231F20"/>
          <w:spacing w:val="-3"/>
          <w:sz w:val="20"/>
        </w:rPr>
        <w:t>Para</w:t>
      </w:r>
      <w:r>
        <w:rPr>
          <w:color w:val="231F20"/>
          <w:spacing w:val="-12"/>
          <w:sz w:val="20"/>
        </w:rPr>
        <w:t> </w:t>
      </w:r>
      <w:r>
        <w:rPr>
          <w:color w:val="231F20"/>
          <w:sz w:val="20"/>
        </w:rPr>
        <w:t>obtener</w:t>
      </w:r>
      <w:r>
        <w:rPr>
          <w:color w:val="231F20"/>
          <w:spacing w:val="-11"/>
          <w:sz w:val="20"/>
        </w:rPr>
        <w:t> </w:t>
      </w:r>
      <w:r>
        <w:rPr>
          <w:color w:val="231F20"/>
          <w:sz w:val="20"/>
        </w:rPr>
        <w:t>el</w:t>
      </w:r>
      <w:r>
        <w:rPr>
          <w:color w:val="231F20"/>
          <w:spacing w:val="-12"/>
          <w:sz w:val="20"/>
        </w:rPr>
        <w:t> </w:t>
      </w:r>
      <w:r>
        <w:rPr>
          <w:color w:val="231F20"/>
          <w:sz w:val="20"/>
        </w:rPr>
        <w:t>remanente</w:t>
      </w:r>
      <w:r>
        <w:rPr>
          <w:color w:val="231F20"/>
          <w:spacing w:val="-11"/>
          <w:sz w:val="20"/>
        </w:rPr>
        <w:t> </w:t>
      </w:r>
      <w:r>
        <w:rPr>
          <w:color w:val="231F20"/>
          <w:sz w:val="20"/>
        </w:rPr>
        <w:t>de</w:t>
      </w:r>
      <w:r>
        <w:rPr>
          <w:color w:val="231F20"/>
          <w:spacing w:val="-12"/>
          <w:sz w:val="20"/>
        </w:rPr>
        <w:t> </w:t>
      </w:r>
      <w:r>
        <w:rPr>
          <w:color w:val="231F20"/>
          <w:sz w:val="20"/>
        </w:rPr>
        <w:t>votos,</w:t>
      </w:r>
      <w:r>
        <w:rPr>
          <w:color w:val="231F20"/>
          <w:spacing w:val="-11"/>
          <w:sz w:val="20"/>
        </w:rPr>
        <w:t> </w:t>
      </w:r>
      <w:r>
        <w:rPr>
          <w:color w:val="231F20"/>
          <w:sz w:val="20"/>
        </w:rPr>
        <w:t>deberá</w:t>
      </w:r>
      <w:r>
        <w:rPr>
          <w:color w:val="231F20"/>
          <w:spacing w:val="-12"/>
          <w:sz w:val="20"/>
        </w:rPr>
        <w:t> </w:t>
      </w:r>
      <w:r>
        <w:rPr>
          <w:color w:val="231F20"/>
          <w:sz w:val="20"/>
        </w:rPr>
        <w:t>multiplicarse</w:t>
      </w:r>
      <w:r>
        <w:rPr>
          <w:color w:val="231F20"/>
          <w:spacing w:val="-11"/>
          <w:sz w:val="20"/>
        </w:rPr>
        <w:t> </w:t>
      </w:r>
      <w:r>
        <w:rPr>
          <w:color w:val="231F20"/>
          <w:sz w:val="20"/>
        </w:rPr>
        <w:t>el</w:t>
      </w:r>
      <w:r>
        <w:rPr>
          <w:color w:val="231F20"/>
          <w:spacing w:val="-11"/>
          <w:sz w:val="20"/>
        </w:rPr>
        <w:t> </w:t>
      </w:r>
      <w:r>
        <w:rPr>
          <w:color w:val="231F20"/>
          <w:sz w:val="20"/>
        </w:rPr>
        <w:t>cociente</w:t>
      </w:r>
      <w:r>
        <w:rPr>
          <w:color w:val="231F20"/>
          <w:spacing w:val="-12"/>
          <w:sz w:val="20"/>
        </w:rPr>
        <w:t> </w:t>
      </w:r>
      <w:r>
        <w:rPr>
          <w:color w:val="231F20"/>
          <w:sz w:val="20"/>
        </w:rPr>
        <w:t>natural</w:t>
      </w:r>
      <w:r>
        <w:rPr>
          <w:color w:val="231F20"/>
          <w:spacing w:val="-11"/>
          <w:sz w:val="20"/>
        </w:rPr>
        <w:t> </w:t>
      </w:r>
      <w:r>
        <w:rPr>
          <w:color w:val="231F20"/>
          <w:sz w:val="20"/>
        </w:rPr>
        <w:t>por</w:t>
      </w:r>
      <w:r>
        <w:rPr>
          <w:color w:val="231F20"/>
          <w:spacing w:val="-12"/>
          <w:sz w:val="20"/>
        </w:rPr>
        <w:t> </w:t>
      </w:r>
      <w:r>
        <w:rPr>
          <w:color w:val="231F20"/>
          <w:sz w:val="20"/>
        </w:rPr>
        <w:t>el número entero de las diputaciones que le fueron asignadas a cada</w:t>
      </w:r>
      <w:r>
        <w:rPr>
          <w:color w:val="231F20"/>
          <w:spacing w:val="-32"/>
          <w:sz w:val="20"/>
        </w:rPr>
        <w:t> </w:t>
      </w:r>
      <w:r>
        <w:rPr>
          <w:color w:val="231F20"/>
          <w:sz w:val="20"/>
        </w:rPr>
        <w:t>partido.</w:t>
      </w:r>
    </w:p>
    <w:p>
      <w:pPr>
        <w:pStyle w:val="ListParagraph"/>
        <w:numPr>
          <w:ilvl w:val="1"/>
          <w:numId w:val="307"/>
        </w:numPr>
        <w:tabs>
          <w:tab w:pos="1251" w:val="left" w:leader="none"/>
        </w:tabs>
        <w:spacing w:line="254" w:lineRule="auto" w:before="3" w:after="0"/>
        <w:ind w:left="1250" w:right="631" w:hanging="180"/>
        <w:jc w:val="both"/>
        <w:rPr>
          <w:sz w:val="20"/>
        </w:rPr>
      </w:pPr>
      <w:r>
        <w:rPr>
          <w:color w:val="231F20"/>
          <w:sz w:val="20"/>
        </w:rPr>
        <w:t>El</w:t>
      </w:r>
      <w:r>
        <w:rPr>
          <w:color w:val="231F20"/>
          <w:spacing w:val="-9"/>
          <w:sz w:val="20"/>
        </w:rPr>
        <w:t> </w:t>
      </w:r>
      <w:r>
        <w:rPr>
          <w:color w:val="231F20"/>
          <w:sz w:val="20"/>
        </w:rPr>
        <w:t>resultado</w:t>
      </w:r>
      <w:r>
        <w:rPr>
          <w:color w:val="231F20"/>
          <w:spacing w:val="-9"/>
          <w:sz w:val="20"/>
        </w:rPr>
        <w:t> </w:t>
      </w:r>
      <w:r>
        <w:rPr>
          <w:color w:val="231F20"/>
          <w:sz w:val="20"/>
        </w:rPr>
        <w:t>deberá</w:t>
      </w:r>
      <w:r>
        <w:rPr>
          <w:color w:val="231F20"/>
          <w:spacing w:val="-9"/>
          <w:sz w:val="20"/>
        </w:rPr>
        <w:t> </w:t>
      </w:r>
      <w:r>
        <w:rPr>
          <w:color w:val="231F20"/>
          <w:sz w:val="20"/>
        </w:rPr>
        <w:t>restarse</w:t>
      </w:r>
      <w:r>
        <w:rPr>
          <w:color w:val="231F20"/>
          <w:spacing w:val="-9"/>
          <w:sz w:val="20"/>
        </w:rPr>
        <w:t> </w:t>
      </w:r>
      <w:r>
        <w:rPr>
          <w:color w:val="231F20"/>
          <w:sz w:val="20"/>
        </w:rPr>
        <w:t>a</w:t>
      </w:r>
      <w:r>
        <w:rPr>
          <w:color w:val="231F20"/>
          <w:spacing w:val="-9"/>
          <w:sz w:val="20"/>
        </w:rPr>
        <w:t> </w:t>
      </w:r>
      <w:r>
        <w:rPr>
          <w:color w:val="231F20"/>
          <w:sz w:val="20"/>
        </w:rPr>
        <w:t>la</w:t>
      </w:r>
      <w:r>
        <w:rPr>
          <w:color w:val="231F20"/>
          <w:spacing w:val="-9"/>
          <w:sz w:val="20"/>
        </w:rPr>
        <w:t> </w:t>
      </w:r>
      <w:r>
        <w:rPr>
          <w:color w:val="231F20"/>
          <w:sz w:val="20"/>
        </w:rPr>
        <w:t>votación</w:t>
      </w:r>
      <w:r>
        <w:rPr>
          <w:color w:val="231F20"/>
          <w:spacing w:val="-9"/>
          <w:sz w:val="20"/>
        </w:rPr>
        <w:t> </w:t>
      </w:r>
      <w:r>
        <w:rPr>
          <w:color w:val="231F20"/>
          <w:sz w:val="20"/>
        </w:rPr>
        <w:t>obtenida</w:t>
      </w:r>
      <w:r>
        <w:rPr>
          <w:color w:val="231F20"/>
          <w:spacing w:val="-9"/>
          <w:sz w:val="20"/>
        </w:rPr>
        <w:t> </w:t>
      </w:r>
      <w:r>
        <w:rPr>
          <w:color w:val="231F20"/>
          <w:sz w:val="20"/>
        </w:rPr>
        <w:t>por</w:t>
      </w:r>
      <w:r>
        <w:rPr>
          <w:color w:val="231F20"/>
          <w:spacing w:val="-9"/>
          <w:sz w:val="20"/>
        </w:rPr>
        <w:t> </w:t>
      </w:r>
      <w:r>
        <w:rPr>
          <w:color w:val="231F20"/>
          <w:sz w:val="20"/>
        </w:rPr>
        <w:t>cada</w:t>
      </w:r>
      <w:r>
        <w:rPr>
          <w:color w:val="231F20"/>
          <w:spacing w:val="-9"/>
          <w:sz w:val="20"/>
        </w:rPr>
        <w:t> </w:t>
      </w:r>
      <w:r>
        <w:rPr>
          <w:color w:val="231F20"/>
          <w:sz w:val="20"/>
        </w:rPr>
        <w:t>partido</w:t>
      </w:r>
      <w:r>
        <w:rPr>
          <w:color w:val="231F20"/>
          <w:spacing w:val="-9"/>
          <w:sz w:val="20"/>
        </w:rPr>
        <w:t> </w:t>
      </w:r>
      <w:r>
        <w:rPr>
          <w:color w:val="231F20"/>
          <w:sz w:val="20"/>
        </w:rPr>
        <w:t>y</w:t>
      </w:r>
      <w:r>
        <w:rPr>
          <w:color w:val="231F20"/>
          <w:spacing w:val="-9"/>
          <w:sz w:val="20"/>
        </w:rPr>
        <w:t> </w:t>
      </w:r>
      <w:r>
        <w:rPr>
          <w:color w:val="231F20"/>
          <w:sz w:val="20"/>
        </w:rPr>
        <w:t>su</w:t>
      </w:r>
      <w:r>
        <w:rPr>
          <w:color w:val="231F20"/>
          <w:spacing w:val="-9"/>
          <w:sz w:val="20"/>
        </w:rPr>
        <w:t> </w:t>
      </w:r>
      <w:r>
        <w:rPr>
          <w:color w:val="231F20"/>
          <w:sz w:val="20"/>
        </w:rPr>
        <w:t>diferencia corresponderá precisamente al resto mayor de votos que, en orden de prelación descendente, podrá conferirles el derecho de acceder a una diputación más, así hasta agotar las diputaciones que faltaren por</w:t>
      </w:r>
      <w:r>
        <w:rPr>
          <w:color w:val="231F20"/>
          <w:spacing w:val="-10"/>
          <w:sz w:val="20"/>
        </w:rPr>
        <w:t> </w:t>
      </w:r>
      <w:r>
        <w:rPr>
          <w:color w:val="231F20"/>
          <w:spacing w:val="-3"/>
          <w:sz w:val="20"/>
        </w:rPr>
        <w:t>asignar.</w:t>
      </w:r>
    </w:p>
    <w:p>
      <w:pPr>
        <w:spacing w:after="0" w:line="254" w:lineRule="auto"/>
        <w:jc w:val="both"/>
        <w:rPr>
          <w:sz w:val="20"/>
        </w:rPr>
        <w:sectPr>
          <w:type w:val="continuous"/>
          <w:pgSz w:w="9640" w:h="12480"/>
          <w:pgMar w:top="1160" w:bottom="280" w:left="600" w:right="500"/>
        </w:sectPr>
      </w:pPr>
    </w:p>
    <w:p>
      <w:pPr>
        <w:pStyle w:val="BodyText"/>
        <w:spacing w:before="4"/>
        <w:rPr>
          <w:sz w:val="19"/>
        </w:rPr>
      </w:pPr>
    </w:p>
    <w:p>
      <w:pPr>
        <w:pStyle w:val="ListParagraph"/>
        <w:numPr>
          <w:ilvl w:val="1"/>
          <w:numId w:val="307"/>
        </w:numPr>
        <w:tabs>
          <w:tab w:pos="1534" w:val="left" w:leader="none"/>
        </w:tabs>
        <w:spacing w:line="254" w:lineRule="auto" w:before="100" w:after="0"/>
        <w:ind w:left="1533" w:right="349" w:hanging="220"/>
        <w:jc w:val="both"/>
        <w:rPr>
          <w:sz w:val="20"/>
        </w:rPr>
      </w:pPr>
      <w:r>
        <w:rPr>
          <w:color w:val="231F20"/>
          <w:sz w:val="20"/>
        </w:rPr>
        <w:t>El</w:t>
      </w:r>
      <w:r>
        <w:rPr>
          <w:color w:val="231F20"/>
          <w:spacing w:val="-5"/>
          <w:sz w:val="20"/>
        </w:rPr>
        <w:t> </w:t>
      </w:r>
      <w:r>
        <w:rPr>
          <w:color w:val="231F20"/>
          <w:sz w:val="20"/>
        </w:rPr>
        <w:t>total</w:t>
      </w:r>
      <w:r>
        <w:rPr>
          <w:color w:val="231F20"/>
          <w:spacing w:val="-5"/>
          <w:sz w:val="20"/>
        </w:rPr>
        <w:t> </w:t>
      </w:r>
      <w:r>
        <w:rPr>
          <w:color w:val="231F20"/>
          <w:sz w:val="20"/>
        </w:rPr>
        <w:t>de</w:t>
      </w:r>
      <w:r>
        <w:rPr>
          <w:color w:val="231F20"/>
          <w:spacing w:val="-4"/>
          <w:sz w:val="20"/>
        </w:rPr>
        <w:t> </w:t>
      </w:r>
      <w:r>
        <w:rPr>
          <w:color w:val="231F20"/>
          <w:sz w:val="20"/>
        </w:rPr>
        <w:t>diputados</w:t>
      </w:r>
      <w:r>
        <w:rPr>
          <w:color w:val="231F20"/>
          <w:spacing w:val="-5"/>
          <w:sz w:val="20"/>
        </w:rPr>
        <w:t> </w:t>
      </w:r>
      <w:r>
        <w:rPr>
          <w:color w:val="231F20"/>
          <w:sz w:val="20"/>
        </w:rPr>
        <w:t>asignados</w:t>
      </w:r>
      <w:r>
        <w:rPr>
          <w:color w:val="231F20"/>
          <w:spacing w:val="-5"/>
          <w:sz w:val="20"/>
        </w:rPr>
        <w:t> </w:t>
      </w:r>
      <w:r>
        <w:rPr>
          <w:color w:val="231F20"/>
          <w:sz w:val="20"/>
        </w:rPr>
        <w:t>a</w:t>
      </w:r>
      <w:r>
        <w:rPr>
          <w:color w:val="231F20"/>
          <w:spacing w:val="-4"/>
          <w:sz w:val="20"/>
        </w:rPr>
        <w:t> </w:t>
      </w:r>
      <w:r>
        <w:rPr>
          <w:color w:val="231F20"/>
          <w:sz w:val="20"/>
        </w:rPr>
        <w:t>cada</w:t>
      </w:r>
      <w:r>
        <w:rPr>
          <w:color w:val="231F20"/>
          <w:spacing w:val="-5"/>
          <w:sz w:val="20"/>
        </w:rPr>
        <w:t> </w:t>
      </w:r>
      <w:r>
        <w:rPr>
          <w:color w:val="231F20"/>
          <w:sz w:val="20"/>
        </w:rPr>
        <w:t>partido</w:t>
      </w:r>
      <w:r>
        <w:rPr>
          <w:color w:val="231F20"/>
          <w:spacing w:val="-4"/>
          <w:sz w:val="20"/>
        </w:rPr>
        <w:t> </w:t>
      </w:r>
      <w:r>
        <w:rPr>
          <w:color w:val="231F20"/>
          <w:sz w:val="20"/>
        </w:rPr>
        <w:t>político</w:t>
      </w:r>
      <w:r>
        <w:rPr>
          <w:color w:val="231F20"/>
          <w:spacing w:val="-5"/>
          <w:sz w:val="20"/>
        </w:rPr>
        <w:t> </w:t>
      </w:r>
      <w:r>
        <w:rPr>
          <w:color w:val="231F20"/>
          <w:sz w:val="20"/>
        </w:rPr>
        <w:t>corresponderá</w:t>
      </w:r>
      <w:r>
        <w:rPr>
          <w:color w:val="231F20"/>
          <w:spacing w:val="-5"/>
          <w:sz w:val="20"/>
        </w:rPr>
        <w:t> </w:t>
      </w:r>
      <w:r>
        <w:rPr>
          <w:color w:val="231F20"/>
          <w:sz w:val="20"/>
        </w:rPr>
        <w:t>a</w:t>
      </w:r>
      <w:r>
        <w:rPr>
          <w:color w:val="231F20"/>
          <w:spacing w:val="-4"/>
          <w:sz w:val="20"/>
        </w:rPr>
        <w:t> </w:t>
      </w:r>
      <w:r>
        <w:rPr>
          <w:color w:val="231F20"/>
          <w:sz w:val="20"/>
        </w:rPr>
        <w:t>la</w:t>
      </w:r>
      <w:r>
        <w:rPr>
          <w:color w:val="231F20"/>
          <w:spacing w:val="-5"/>
          <w:sz w:val="20"/>
        </w:rPr>
        <w:t> </w:t>
      </w:r>
      <w:r>
        <w:rPr>
          <w:color w:val="231F20"/>
          <w:sz w:val="20"/>
        </w:rPr>
        <w:t>suma</w:t>
      </w:r>
      <w:r>
        <w:rPr>
          <w:color w:val="231F20"/>
          <w:spacing w:val="-4"/>
          <w:sz w:val="20"/>
        </w:rPr>
        <w:t> </w:t>
      </w:r>
      <w:r>
        <w:rPr>
          <w:color w:val="231F20"/>
          <w:sz w:val="20"/>
        </w:rPr>
        <w:t>de los</w:t>
      </w:r>
      <w:r>
        <w:rPr>
          <w:color w:val="231F20"/>
          <w:spacing w:val="-4"/>
          <w:sz w:val="20"/>
        </w:rPr>
        <w:t> </w:t>
      </w:r>
      <w:r>
        <w:rPr>
          <w:color w:val="231F20"/>
          <w:sz w:val="20"/>
        </w:rPr>
        <w:t>diputados</w:t>
      </w:r>
      <w:r>
        <w:rPr>
          <w:color w:val="231F20"/>
          <w:spacing w:val="-4"/>
          <w:sz w:val="20"/>
        </w:rPr>
        <w:t> </w:t>
      </w:r>
      <w:r>
        <w:rPr>
          <w:color w:val="231F20"/>
          <w:sz w:val="20"/>
        </w:rPr>
        <w:t>asignados</w:t>
      </w:r>
      <w:r>
        <w:rPr>
          <w:color w:val="231F20"/>
          <w:spacing w:val="-3"/>
          <w:sz w:val="20"/>
        </w:rPr>
        <w:t> </w:t>
      </w:r>
      <w:r>
        <w:rPr>
          <w:color w:val="231F20"/>
          <w:sz w:val="20"/>
        </w:rPr>
        <w:t>por</w:t>
      </w:r>
      <w:r>
        <w:rPr>
          <w:color w:val="231F20"/>
          <w:spacing w:val="-4"/>
          <w:sz w:val="20"/>
        </w:rPr>
        <w:t> </w:t>
      </w:r>
      <w:r>
        <w:rPr>
          <w:color w:val="231F20"/>
          <w:sz w:val="20"/>
        </w:rPr>
        <w:t>cociente</w:t>
      </w:r>
      <w:r>
        <w:rPr>
          <w:color w:val="231F20"/>
          <w:spacing w:val="-2"/>
          <w:sz w:val="20"/>
        </w:rPr>
        <w:t> </w:t>
      </w:r>
      <w:r>
        <w:rPr>
          <w:color w:val="231F20"/>
          <w:sz w:val="20"/>
        </w:rPr>
        <w:t>natural</w:t>
      </w:r>
      <w:r>
        <w:rPr>
          <w:color w:val="231F20"/>
          <w:spacing w:val="-4"/>
          <w:sz w:val="20"/>
        </w:rPr>
        <w:t> </w:t>
      </w:r>
      <w:r>
        <w:rPr>
          <w:color w:val="231F20"/>
          <w:sz w:val="20"/>
        </w:rPr>
        <w:t>más</w:t>
      </w:r>
      <w:r>
        <w:rPr>
          <w:color w:val="231F20"/>
          <w:spacing w:val="-2"/>
          <w:sz w:val="20"/>
        </w:rPr>
        <w:t> </w:t>
      </w:r>
      <w:r>
        <w:rPr>
          <w:color w:val="231F20"/>
          <w:sz w:val="20"/>
        </w:rPr>
        <w:t>los</w:t>
      </w:r>
      <w:r>
        <w:rPr>
          <w:color w:val="231F20"/>
          <w:spacing w:val="-4"/>
          <w:sz w:val="20"/>
        </w:rPr>
        <w:t> </w:t>
      </w:r>
      <w:r>
        <w:rPr>
          <w:color w:val="231F20"/>
          <w:sz w:val="20"/>
        </w:rPr>
        <w:t>asignados</w:t>
      </w:r>
      <w:r>
        <w:rPr>
          <w:color w:val="231F20"/>
          <w:spacing w:val="-3"/>
          <w:sz w:val="20"/>
        </w:rPr>
        <w:t> </w:t>
      </w:r>
      <w:r>
        <w:rPr>
          <w:color w:val="231F20"/>
          <w:sz w:val="20"/>
        </w:rPr>
        <w:t>por</w:t>
      </w:r>
      <w:r>
        <w:rPr>
          <w:color w:val="231F20"/>
          <w:spacing w:val="-4"/>
          <w:sz w:val="20"/>
        </w:rPr>
        <w:t> </w:t>
      </w:r>
      <w:r>
        <w:rPr>
          <w:color w:val="231F20"/>
          <w:sz w:val="20"/>
        </w:rPr>
        <w:t>resto</w:t>
      </w:r>
      <w:r>
        <w:rPr>
          <w:color w:val="231F20"/>
          <w:spacing w:val="-3"/>
          <w:sz w:val="20"/>
        </w:rPr>
        <w:t> </w:t>
      </w:r>
      <w:r>
        <w:rPr>
          <w:color w:val="231F20"/>
          <w:spacing w:val="-5"/>
          <w:sz w:val="20"/>
        </w:rPr>
        <w:t>mayor.</w:t>
      </w:r>
    </w:p>
    <w:p>
      <w:pPr>
        <w:pStyle w:val="BodyText"/>
        <w:spacing w:before="5"/>
        <w:rPr>
          <w:sz w:val="18"/>
        </w:rPr>
      </w:pPr>
    </w:p>
    <w:p>
      <w:pPr>
        <w:pStyle w:val="Heading2"/>
        <w:ind w:left="533"/>
      </w:pPr>
      <w:r>
        <w:rPr>
          <w:color w:val="231F20"/>
        </w:rPr>
        <w:t>Artículo 421.</w:t>
      </w:r>
    </w:p>
    <w:p>
      <w:pPr>
        <w:pStyle w:val="ListParagraph"/>
        <w:numPr>
          <w:ilvl w:val="0"/>
          <w:numId w:val="308"/>
        </w:numPr>
        <w:tabs>
          <w:tab w:pos="1214" w:val="left" w:leader="none"/>
        </w:tabs>
        <w:spacing w:line="240" w:lineRule="auto" w:before="246" w:after="0"/>
        <w:ind w:left="1213" w:right="0" w:hanging="261"/>
        <w:jc w:val="left"/>
        <w:rPr>
          <w:sz w:val="22"/>
        </w:rPr>
      </w:pPr>
      <w:r>
        <w:rPr>
          <w:color w:val="231F20"/>
          <w:spacing w:val="-3"/>
          <w:sz w:val="22"/>
        </w:rPr>
        <w:t>Para </w:t>
      </w:r>
      <w:r>
        <w:rPr>
          <w:color w:val="231F20"/>
          <w:sz w:val="22"/>
        </w:rPr>
        <w:t>verificar si </w:t>
      </w:r>
      <w:r>
        <w:rPr>
          <w:color w:val="231F20"/>
          <w:spacing w:val="-2"/>
          <w:sz w:val="22"/>
        </w:rPr>
        <w:t>existe </w:t>
      </w:r>
      <w:r>
        <w:rPr>
          <w:color w:val="231F20"/>
          <w:sz w:val="22"/>
        </w:rPr>
        <w:t>la sobrerrepresentación, se estará a lo</w:t>
      </w:r>
      <w:r>
        <w:rPr>
          <w:color w:val="231F20"/>
          <w:spacing w:val="-20"/>
          <w:sz w:val="22"/>
        </w:rPr>
        <w:t> </w:t>
      </w:r>
      <w:r>
        <w:rPr>
          <w:color w:val="231F20"/>
          <w:sz w:val="22"/>
        </w:rPr>
        <w:t>siguiente:</w:t>
      </w:r>
    </w:p>
    <w:p>
      <w:pPr>
        <w:pStyle w:val="BodyText"/>
        <w:spacing w:before="2"/>
      </w:pPr>
    </w:p>
    <w:p>
      <w:pPr>
        <w:pStyle w:val="ListParagraph"/>
        <w:numPr>
          <w:ilvl w:val="1"/>
          <w:numId w:val="308"/>
        </w:numPr>
        <w:tabs>
          <w:tab w:pos="1534" w:val="left" w:leader="none"/>
        </w:tabs>
        <w:spacing w:line="254" w:lineRule="auto" w:before="0" w:after="0"/>
        <w:ind w:left="1533" w:right="351" w:hanging="220"/>
        <w:jc w:val="both"/>
        <w:rPr>
          <w:sz w:val="20"/>
        </w:rPr>
      </w:pPr>
      <w:r>
        <w:rPr>
          <w:color w:val="231F20"/>
          <w:sz w:val="20"/>
        </w:rPr>
        <w:t>Se tomará como base el porcentaje de la votación de cada partido político con relación a la votación nacional</w:t>
      </w:r>
      <w:r>
        <w:rPr>
          <w:color w:val="231F20"/>
          <w:spacing w:val="-6"/>
          <w:sz w:val="20"/>
        </w:rPr>
        <w:t> </w:t>
      </w:r>
      <w:r>
        <w:rPr>
          <w:color w:val="231F20"/>
          <w:sz w:val="20"/>
        </w:rPr>
        <w:t>emitida.</w:t>
      </w:r>
    </w:p>
    <w:p>
      <w:pPr>
        <w:pStyle w:val="ListParagraph"/>
        <w:numPr>
          <w:ilvl w:val="1"/>
          <w:numId w:val="308"/>
        </w:numPr>
        <w:tabs>
          <w:tab w:pos="1534" w:val="left" w:leader="none"/>
        </w:tabs>
        <w:spacing w:line="254" w:lineRule="auto" w:before="3" w:after="0"/>
        <w:ind w:left="1533" w:right="348" w:hanging="220"/>
        <w:jc w:val="both"/>
        <w:rPr>
          <w:sz w:val="20"/>
        </w:rPr>
      </w:pPr>
      <w:r>
        <w:rPr>
          <w:color w:val="231F20"/>
          <w:sz w:val="20"/>
        </w:rPr>
        <w:t>Al porcentaje de la votación de cada partido político se le suma 8 puntos porcen- tuales (límite legal</w:t>
      </w:r>
      <w:r>
        <w:rPr>
          <w:color w:val="231F20"/>
          <w:spacing w:val="-2"/>
          <w:sz w:val="20"/>
        </w:rPr>
        <w:t> </w:t>
      </w:r>
      <w:r>
        <w:rPr>
          <w:color w:val="231F20"/>
          <w:sz w:val="20"/>
        </w:rPr>
        <w:t>establecido).</w:t>
      </w:r>
    </w:p>
    <w:p>
      <w:pPr>
        <w:pStyle w:val="ListParagraph"/>
        <w:numPr>
          <w:ilvl w:val="1"/>
          <w:numId w:val="308"/>
        </w:numPr>
        <w:tabs>
          <w:tab w:pos="1534" w:val="left" w:leader="none"/>
        </w:tabs>
        <w:spacing w:line="254" w:lineRule="auto" w:before="2" w:after="0"/>
        <w:ind w:left="1533" w:right="346" w:hanging="220"/>
        <w:jc w:val="both"/>
        <w:rPr>
          <w:sz w:val="20"/>
        </w:rPr>
      </w:pPr>
      <w:r>
        <w:rPr>
          <w:color w:val="231F20"/>
          <w:sz w:val="20"/>
        </w:rPr>
        <w:t>El resultado se multiplicará por 500, el cual corresponde a la integración total de la</w:t>
      </w:r>
      <w:r>
        <w:rPr>
          <w:color w:val="231F20"/>
          <w:spacing w:val="-7"/>
          <w:sz w:val="20"/>
        </w:rPr>
        <w:t> </w:t>
      </w:r>
      <w:r>
        <w:rPr>
          <w:color w:val="231F20"/>
          <w:sz w:val="20"/>
        </w:rPr>
        <w:t>Cámara</w:t>
      </w:r>
      <w:r>
        <w:rPr>
          <w:color w:val="231F20"/>
          <w:spacing w:val="-6"/>
          <w:sz w:val="20"/>
        </w:rPr>
        <w:t> </w:t>
      </w:r>
      <w:r>
        <w:rPr>
          <w:color w:val="231F20"/>
          <w:sz w:val="20"/>
        </w:rPr>
        <w:t>de</w:t>
      </w:r>
      <w:r>
        <w:rPr>
          <w:color w:val="231F20"/>
          <w:spacing w:val="-6"/>
          <w:sz w:val="20"/>
        </w:rPr>
        <w:t> </w:t>
      </w:r>
      <w:r>
        <w:rPr>
          <w:color w:val="231F20"/>
          <w:sz w:val="20"/>
        </w:rPr>
        <w:t>Diputados</w:t>
      </w:r>
      <w:r>
        <w:rPr>
          <w:color w:val="231F20"/>
          <w:spacing w:val="-6"/>
          <w:sz w:val="20"/>
        </w:rPr>
        <w:t> </w:t>
      </w:r>
      <w:r>
        <w:rPr>
          <w:color w:val="231F20"/>
          <w:sz w:val="20"/>
        </w:rPr>
        <w:t>y</w:t>
      </w:r>
      <w:r>
        <w:rPr>
          <w:color w:val="231F20"/>
          <w:spacing w:val="-7"/>
          <w:sz w:val="20"/>
        </w:rPr>
        <w:t> </w:t>
      </w:r>
      <w:r>
        <w:rPr>
          <w:color w:val="231F20"/>
          <w:sz w:val="20"/>
        </w:rPr>
        <w:t>se</w:t>
      </w:r>
      <w:r>
        <w:rPr>
          <w:color w:val="231F20"/>
          <w:spacing w:val="-6"/>
          <w:sz w:val="20"/>
        </w:rPr>
        <w:t> </w:t>
      </w:r>
      <w:r>
        <w:rPr>
          <w:color w:val="231F20"/>
          <w:sz w:val="20"/>
        </w:rPr>
        <w:t>divide</w:t>
      </w:r>
      <w:r>
        <w:rPr>
          <w:color w:val="231F20"/>
          <w:spacing w:val="-6"/>
          <w:sz w:val="20"/>
        </w:rPr>
        <w:t> </w:t>
      </w:r>
      <w:r>
        <w:rPr>
          <w:color w:val="231F20"/>
          <w:sz w:val="20"/>
        </w:rPr>
        <w:t>entre</w:t>
      </w:r>
      <w:r>
        <w:rPr>
          <w:color w:val="231F20"/>
          <w:spacing w:val="-6"/>
          <w:sz w:val="20"/>
        </w:rPr>
        <w:t> </w:t>
      </w:r>
      <w:r>
        <w:rPr>
          <w:color w:val="231F20"/>
          <w:sz w:val="20"/>
        </w:rPr>
        <w:t>100.</w:t>
      </w:r>
      <w:r>
        <w:rPr>
          <w:color w:val="231F20"/>
          <w:spacing w:val="-6"/>
          <w:sz w:val="20"/>
        </w:rPr>
        <w:t> </w:t>
      </w:r>
      <w:r>
        <w:rPr>
          <w:color w:val="231F20"/>
          <w:sz w:val="20"/>
        </w:rPr>
        <w:t>El</w:t>
      </w:r>
      <w:r>
        <w:rPr>
          <w:color w:val="231F20"/>
          <w:spacing w:val="-7"/>
          <w:sz w:val="20"/>
        </w:rPr>
        <w:t> </w:t>
      </w:r>
      <w:r>
        <w:rPr>
          <w:color w:val="231F20"/>
          <w:sz w:val="20"/>
        </w:rPr>
        <w:t>resultado</w:t>
      </w:r>
      <w:r>
        <w:rPr>
          <w:color w:val="231F20"/>
          <w:spacing w:val="-6"/>
          <w:sz w:val="20"/>
        </w:rPr>
        <w:t> </w:t>
      </w:r>
      <w:r>
        <w:rPr>
          <w:color w:val="231F20"/>
          <w:sz w:val="20"/>
        </w:rPr>
        <w:t>representará</w:t>
      </w:r>
      <w:r>
        <w:rPr>
          <w:color w:val="231F20"/>
          <w:spacing w:val="-6"/>
          <w:sz w:val="20"/>
        </w:rPr>
        <w:t> </w:t>
      </w:r>
      <w:r>
        <w:rPr>
          <w:color w:val="231F20"/>
          <w:sz w:val="20"/>
        </w:rPr>
        <w:t>el</w:t>
      </w:r>
      <w:r>
        <w:rPr>
          <w:color w:val="231F20"/>
          <w:spacing w:val="-6"/>
          <w:sz w:val="20"/>
        </w:rPr>
        <w:t> </w:t>
      </w:r>
      <w:r>
        <w:rPr>
          <w:color w:val="231F20"/>
          <w:sz w:val="20"/>
        </w:rPr>
        <w:t>número total</w:t>
      </w:r>
      <w:r>
        <w:rPr>
          <w:color w:val="231F20"/>
          <w:spacing w:val="-5"/>
          <w:sz w:val="20"/>
        </w:rPr>
        <w:t> </w:t>
      </w:r>
      <w:r>
        <w:rPr>
          <w:color w:val="231F20"/>
          <w:sz w:val="20"/>
        </w:rPr>
        <w:t>de</w:t>
      </w:r>
      <w:r>
        <w:rPr>
          <w:color w:val="231F20"/>
          <w:spacing w:val="-5"/>
          <w:sz w:val="20"/>
        </w:rPr>
        <w:t> </w:t>
      </w:r>
      <w:r>
        <w:rPr>
          <w:color w:val="231F20"/>
          <w:sz w:val="20"/>
        </w:rPr>
        <w:t>diputados</w:t>
      </w:r>
      <w:r>
        <w:rPr>
          <w:color w:val="231F20"/>
          <w:spacing w:val="-4"/>
          <w:sz w:val="20"/>
        </w:rPr>
        <w:t> </w:t>
      </w:r>
      <w:r>
        <w:rPr>
          <w:color w:val="231F20"/>
          <w:sz w:val="20"/>
        </w:rPr>
        <w:t>que</w:t>
      </w:r>
      <w:r>
        <w:rPr>
          <w:color w:val="231F20"/>
          <w:spacing w:val="-5"/>
          <w:sz w:val="20"/>
        </w:rPr>
        <w:t> </w:t>
      </w:r>
      <w:r>
        <w:rPr>
          <w:color w:val="231F20"/>
          <w:sz w:val="20"/>
        </w:rPr>
        <w:t>como</w:t>
      </w:r>
      <w:r>
        <w:rPr>
          <w:color w:val="231F20"/>
          <w:spacing w:val="-5"/>
          <w:sz w:val="20"/>
        </w:rPr>
        <w:t> </w:t>
      </w:r>
      <w:r>
        <w:rPr>
          <w:color w:val="231F20"/>
          <w:sz w:val="20"/>
        </w:rPr>
        <w:t>máximo</w:t>
      </w:r>
      <w:r>
        <w:rPr>
          <w:color w:val="231F20"/>
          <w:spacing w:val="-4"/>
          <w:sz w:val="20"/>
        </w:rPr>
        <w:t> </w:t>
      </w:r>
      <w:r>
        <w:rPr>
          <w:color w:val="231F20"/>
          <w:sz w:val="20"/>
        </w:rPr>
        <w:t>puede</w:t>
      </w:r>
      <w:r>
        <w:rPr>
          <w:color w:val="231F20"/>
          <w:spacing w:val="-5"/>
          <w:sz w:val="20"/>
        </w:rPr>
        <w:t> </w:t>
      </w:r>
      <w:r>
        <w:rPr>
          <w:color w:val="231F20"/>
          <w:sz w:val="20"/>
        </w:rPr>
        <w:t>obtener</w:t>
      </w:r>
      <w:r>
        <w:rPr>
          <w:color w:val="231F20"/>
          <w:spacing w:val="-4"/>
          <w:sz w:val="20"/>
        </w:rPr>
        <w:t> </w:t>
      </w:r>
      <w:r>
        <w:rPr>
          <w:color w:val="231F20"/>
          <w:sz w:val="20"/>
        </w:rPr>
        <w:t>un</w:t>
      </w:r>
      <w:r>
        <w:rPr>
          <w:color w:val="231F20"/>
          <w:spacing w:val="-5"/>
          <w:sz w:val="20"/>
        </w:rPr>
        <w:t> </w:t>
      </w:r>
      <w:r>
        <w:rPr>
          <w:color w:val="231F20"/>
          <w:sz w:val="20"/>
        </w:rPr>
        <w:t>partido</w:t>
      </w:r>
      <w:r>
        <w:rPr>
          <w:color w:val="231F20"/>
          <w:spacing w:val="-5"/>
          <w:sz w:val="20"/>
        </w:rPr>
        <w:t> </w:t>
      </w:r>
      <w:r>
        <w:rPr>
          <w:color w:val="231F20"/>
          <w:sz w:val="20"/>
        </w:rPr>
        <w:t>por</w:t>
      </w:r>
      <w:r>
        <w:rPr>
          <w:color w:val="231F20"/>
          <w:spacing w:val="-4"/>
          <w:sz w:val="20"/>
        </w:rPr>
        <w:t> </w:t>
      </w:r>
      <w:r>
        <w:rPr>
          <w:color w:val="231F20"/>
          <w:sz w:val="20"/>
        </w:rPr>
        <w:t>ambos</w:t>
      </w:r>
      <w:r>
        <w:rPr>
          <w:color w:val="231F20"/>
          <w:spacing w:val="-5"/>
          <w:sz w:val="20"/>
        </w:rPr>
        <w:t> </w:t>
      </w:r>
      <w:r>
        <w:rPr>
          <w:color w:val="231F20"/>
          <w:sz w:val="20"/>
        </w:rPr>
        <w:t>princi- pios.</w:t>
      </w:r>
    </w:p>
    <w:p>
      <w:pPr>
        <w:pStyle w:val="ListParagraph"/>
        <w:numPr>
          <w:ilvl w:val="1"/>
          <w:numId w:val="308"/>
        </w:numPr>
        <w:tabs>
          <w:tab w:pos="1534" w:val="left" w:leader="none"/>
        </w:tabs>
        <w:spacing w:line="254" w:lineRule="auto" w:before="5" w:after="0"/>
        <w:ind w:left="1533" w:right="351" w:hanging="220"/>
        <w:jc w:val="both"/>
        <w:rPr>
          <w:sz w:val="20"/>
        </w:rPr>
      </w:pPr>
      <w:r>
        <w:rPr>
          <w:color w:val="231F20"/>
          <w:sz w:val="20"/>
        </w:rPr>
        <w:t>Se</w:t>
      </w:r>
      <w:r>
        <w:rPr>
          <w:color w:val="231F20"/>
          <w:spacing w:val="-12"/>
          <w:sz w:val="20"/>
        </w:rPr>
        <w:t> </w:t>
      </w:r>
      <w:r>
        <w:rPr>
          <w:color w:val="231F20"/>
          <w:sz w:val="20"/>
        </w:rPr>
        <w:t>sumarán</w:t>
      </w:r>
      <w:r>
        <w:rPr>
          <w:color w:val="231F20"/>
          <w:spacing w:val="-12"/>
          <w:sz w:val="20"/>
        </w:rPr>
        <w:t> </w:t>
      </w:r>
      <w:r>
        <w:rPr>
          <w:color w:val="231F20"/>
          <w:sz w:val="20"/>
        </w:rPr>
        <w:t>los</w:t>
      </w:r>
      <w:r>
        <w:rPr>
          <w:color w:val="231F20"/>
          <w:spacing w:val="-12"/>
          <w:sz w:val="20"/>
        </w:rPr>
        <w:t> </w:t>
      </w:r>
      <w:r>
        <w:rPr>
          <w:color w:val="231F20"/>
          <w:sz w:val="20"/>
        </w:rPr>
        <w:t>diputados</w:t>
      </w:r>
      <w:r>
        <w:rPr>
          <w:color w:val="231F20"/>
          <w:spacing w:val="-12"/>
          <w:sz w:val="20"/>
        </w:rPr>
        <w:t> </w:t>
      </w:r>
      <w:r>
        <w:rPr>
          <w:color w:val="231F20"/>
          <w:sz w:val="20"/>
        </w:rPr>
        <w:t>que</w:t>
      </w:r>
      <w:r>
        <w:rPr>
          <w:color w:val="231F20"/>
          <w:spacing w:val="-12"/>
          <w:sz w:val="20"/>
        </w:rPr>
        <w:t> </w:t>
      </w:r>
      <w:r>
        <w:rPr>
          <w:color w:val="231F20"/>
          <w:sz w:val="20"/>
        </w:rPr>
        <w:t>le</w:t>
      </w:r>
      <w:r>
        <w:rPr>
          <w:color w:val="231F20"/>
          <w:spacing w:val="-12"/>
          <w:sz w:val="20"/>
        </w:rPr>
        <w:t> </w:t>
      </w:r>
      <w:r>
        <w:rPr>
          <w:color w:val="231F20"/>
          <w:sz w:val="20"/>
        </w:rPr>
        <w:t>corresponden</w:t>
      </w:r>
      <w:r>
        <w:rPr>
          <w:color w:val="231F20"/>
          <w:spacing w:val="-11"/>
          <w:sz w:val="20"/>
        </w:rPr>
        <w:t> </w:t>
      </w:r>
      <w:r>
        <w:rPr>
          <w:color w:val="231F20"/>
          <w:sz w:val="20"/>
        </w:rPr>
        <w:t>a</w:t>
      </w:r>
      <w:r>
        <w:rPr>
          <w:color w:val="231F20"/>
          <w:spacing w:val="-12"/>
          <w:sz w:val="20"/>
        </w:rPr>
        <w:t> </w:t>
      </w:r>
      <w:r>
        <w:rPr>
          <w:color w:val="231F20"/>
          <w:sz w:val="20"/>
        </w:rPr>
        <w:t>cada</w:t>
      </w:r>
      <w:r>
        <w:rPr>
          <w:color w:val="231F20"/>
          <w:spacing w:val="-12"/>
          <w:sz w:val="20"/>
        </w:rPr>
        <w:t> </w:t>
      </w:r>
      <w:r>
        <w:rPr>
          <w:color w:val="231F20"/>
          <w:sz w:val="20"/>
        </w:rPr>
        <w:t>partido</w:t>
      </w:r>
      <w:r>
        <w:rPr>
          <w:color w:val="231F20"/>
          <w:spacing w:val="-12"/>
          <w:sz w:val="20"/>
        </w:rPr>
        <w:t> </w:t>
      </w:r>
      <w:r>
        <w:rPr>
          <w:color w:val="231F20"/>
          <w:sz w:val="20"/>
        </w:rPr>
        <w:t>por</w:t>
      </w:r>
      <w:r>
        <w:rPr>
          <w:color w:val="231F20"/>
          <w:spacing w:val="-12"/>
          <w:sz w:val="20"/>
        </w:rPr>
        <w:t> </w:t>
      </w:r>
      <w:r>
        <w:rPr>
          <w:color w:val="231F20"/>
          <w:sz w:val="20"/>
        </w:rPr>
        <w:t>ambos</w:t>
      </w:r>
      <w:r>
        <w:rPr>
          <w:color w:val="231F20"/>
          <w:spacing w:val="-12"/>
          <w:sz w:val="20"/>
        </w:rPr>
        <w:t> </w:t>
      </w:r>
      <w:r>
        <w:rPr>
          <w:color w:val="231F20"/>
          <w:sz w:val="20"/>
        </w:rPr>
        <w:t>principios y se verificará si existe</w:t>
      </w:r>
      <w:r>
        <w:rPr>
          <w:color w:val="231F20"/>
          <w:spacing w:val="-6"/>
          <w:sz w:val="20"/>
        </w:rPr>
        <w:t> </w:t>
      </w:r>
      <w:r>
        <w:rPr>
          <w:color w:val="231F20"/>
          <w:sz w:val="20"/>
        </w:rPr>
        <w:t>sobrerrepresentación.</w:t>
      </w:r>
    </w:p>
    <w:p>
      <w:pPr>
        <w:pStyle w:val="BodyText"/>
        <w:spacing w:before="4"/>
        <w:rPr>
          <w:sz w:val="18"/>
        </w:rPr>
      </w:pPr>
    </w:p>
    <w:p>
      <w:pPr>
        <w:pStyle w:val="Heading2"/>
        <w:ind w:left="533"/>
      </w:pPr>
      <w:r>
        <w:rPr>
          <w:color w:val="231F20"/>
        </w:rPr>
        <w:t>Artículo 422.</w:t>
      </w:r>
    </w:p>
    <w:p>
      <w:pPr>
        <w:pStyle w:val="BodyText"/>
        <w:spacing w:before="8"/>
        <w:rPr>
          <w:b/>
          <w:sz w:val="20"/>
        </w:rPr>
      </w:pPr>
    </w:p>
    <w:p>
      <w:pPr>
        <w:pStyle w:val="ListParagraph"/>
        <w:numPr>
          <w:ilvl w:val="0"/>
          <w:numId w:val="309"/>
        </w:numPr>
        <w:tabs>
          <w:tab w:pos="1214" w:val="left" w:leader="none"/>
        </w:tabs>
        <w:spacing w:line="232" w:lineRule="auto" w:before="1" w:after="0"/>
        <w:ind w:left="1213" w:right="348" w:hanging="260"/>
        <w:jc w:val="left"/>
        <w:rPr>
          <w:sz w:val="22"/>
        </w:rPr>
      </w:pPr>
      <w:r>
        <w:rPr>
          <w:color w:val="231F20"/>
          <w:sz w:val="22"/>
        </w:rPr>
        <w:t>Si un partido político nacional está sobrerrepresentado, se procederá a lo si- guiente:</w:t>
      </w:r>
    </w:p>
    <w:p>
      <w:pPr>
        <w:pStyle w:val="BodyText"/>
        <w:spacing w:before="3"/>
      </w:pPr>
    </w:p>
    <w:p>
      <w:pPr>
        <w:pStyle w:val="ListParagraph"/>
        <w:numPr>
          <w:ilvl w:val="1"/>
          <w:numId w:val="309"/>
        </w:numPr>
        <w:tabs>
          <w:tab w:pos="1534" w:val="left" w:leader="none"/>
        </w:tabs>
        <w:spacing w:line="254" w:lineRule="auto" w:before="0" w:after="0"/>
        <w:ind w:left="1533" w:right="348" w:hanging="220"/>
        <w:jc w:val="both"/>
        <w:rPr>
          <w:sz w:val="20"/>
        </w:rPr>
      </w:pPr>
      <w:r>
        <w:rPr>
          <w:color w:val="231F20"/>
          <w:sz w:val="20"/>
        </w:rPr>
        <w:t>Al partido político que se encuentre en este supuesto, se le deducirán del número total</w:t>
      </w:r>
      <w:r>
        <w:rPr>
          <w:color w:val="231F20"/>
          <w:spacing w:val="-6"/>
          <w:sz w:val="20"/>
        </w:rPr>
        <w:t> </w:t>
      </w:r>
      <w:r>
        <w:rPr>
          <w:color w:val="231F20"/>
          <w:sz w:val="20"/>
        </w:rPr>
        <w:t>de</w:t>
      </w:r>
      <w:r>
        <w:rPr>
          <w:color w:val="231F20"/>
          <w:spacing w:val="-5"/>
          <w:sz w:val="20"/>
        </w:rPr>
        <w:t> </w:t>
      </w:r>
      <w:r>
        <w:rPr>
          <w:color w:val="231F20"/>
          <w:sz w:val="20"/>
        </w:rPr>
        <w:t>diputados</w:t>
      </w:r>
      <w:r>
        <w:rPr>
          <w:color w:val="231F20"/>
          <w:spacing w:val="-5"/>
          <w:sz w:val="20"/>
        </w:rPr>
        <w:t> </w:t>
      </w:r>
      <w:r>
        <w:rPr>
          <w:color w:val="231F20"/>
          <w:sz w:val="20"/>
        </w:rPr>
        <w:t>que</w:t>
      </w:r>
      <w:r>
        <w:rPr>
          <w:color w:val="231F20"/>
          <w:spacing w:val="-5"/>
          <w:sz w:val="20"/>
        </w:rPr>
        <w:t> </w:t>
      </w:r>
      <w:r>
        <w:rPr>
          <w:color w:val="231F20"/>
          <w:sz w:val="20"/>
        </w:rPr>
        <w:t>le</w:t>
      </w:r>
      <w:r>
        <w:rPr>
          <w:color w:val="231F20"/>
          <w:spacing w:val="-5"/>
          <w:sz w:val="20"/>
        </w:rPr>
        <w:t> </w:t>
      </w:r>
      <w:r>
        <w:rPr>
          <w:color w:val="231F20"/>
          <w:sz w:val="20"/>
        </w:rPr>
        <w:t>corresponden</w:t>
      </w:r>
      <w:r>
        <w:rPr>
          <w:color w:val="231F20"/>
          <w:spacing w:val="-5"/>
          <w:sz w:val="20"/>
        </w:rPr>
        <w:t> </w:t>
      </w:r>
      <w:r>
        <w:rPr>
          <w:color w:val="231F20"/>
          <w:sz w:val="20"/>
        </w:rPr>
        <w:t>por</w:t>
      </w:r>
      <w:r>
        <w:rPr>
          <w:color w:val="231F20"/>
          <w:spacing w:val="-5"/>
          <w:sz w:val="20"/>
        </w:rPr>
        <w:t> </w:t>
      </w:r>
      <w:r>
        <w:rPr>
          <w:color w:val="231F20"/>
          <w:sz w:val="20"/>
        </w:rPr>
        <w:t>el</w:t>
      </w:r>
      <w:r>
        <w:rPr>
          <w:color w:val="231F20"/>
          <w:spacing w:val="-5"/>
          <w:sz w:val="20"/>
        </w:rPr>
        <w:t> </w:t>
      </w:r>
      <w:r>
        <w:rPr>
          <w:color w:val="231F20"/>
          <w:sz w:val="20"/>
        </w:rPr>
        <w:t>principio</w:t>
      </w:r>
      <w:r>
        <w:rPr>
          <w:color w:val="231F20"/>
          <w:spacing w:val="-5"/>
          <w:sz w:val="20"/>
        </w:rPr>
        <w:t> </w:t>
      </w:r>
      <w:r>
        <w:rPr>
          <w:color w:val="231F20"/>
          <w:sz w:val="20"/>
        </w:rPr>
        <w:t>de</w:t>
      </w:r>
      <w:r>
        <w:rPr>
          <w:color w:val="231F20"/>
          <w:spacing w:val="-5"/>
          <w:sz w:val="20"/>
        </w:rPr>
        <w:t> </w:t>
      </w:r>
      <w:r>
        <w:rPr>
          <w:color w:val="231F20"/>
          <w:sz w:val="20"/>
        </w:rPr>
        <w:t>representación</w:t>
      </w:r>
      <w:r>
        <w:rPr>
          <w:color w:val="231F20"/>
          <w:spacing w:val="-5"/>
          <w:sz w:val="20"/>
        </w:rPr>
        <w:t> </w:t>
      </w:r>
      <w:r>
        <w:rPr>
          <w:color w:val="231F20"/>
          <w:sz w:val="20"/>
        </w:rPr>
        <w:t>propor- cional la cantidad en que exceda el máximo de diputados que puede obtener por ambos principios hasta ajustarse al</w:t>
      </w:r>
      <w:r>
        <w:rPr>
          <w:color w:val="231F20"/>
          <w:spacing w:val="-8"/>
          <w:sz w:val="20"/>
        </w:rPr>
        <w:t> </w:t>
      </w:r>
      <w:r>
        <w:rPr>
          <w:color w:val="231F20"/>
          <w:sz w:val="20"/>
        </w:rPr>
        <w:t>límite.</w:t>
      </w:r>
    </w:p>
    <w:p>
      <w:pPr>
        <w:pStyle w:val="ListParagraph"/>
        <w:numPr>
          <w:ilvl w:val="1"/>
          <w:numId w:val="309"/>
        </w:numPr>
        <w:tabs>
          <w:tab w:pos="1534" w:val="left" w:leader="none"/>
        </w:tabs>
        <w:spacing w:line="254" w:lineRule="auto" w:before="5" w:after="0"/>
        <w:ind w:left="1533" w:right="347" w:hanging="220"/>
        <w:jc w:val="both"/>
        <w:rPr>
          <w:sz w:val="20"/>
        </w:rPr>
      </w:pPr>
      <w:r>
        <w:rPr>
          <w:color w:val="231F20"/>
          <w:sz w:val="20"/>
        </w:rPr>
        <w:t>Una vez realizado lo </w:t>
      </w:r>
      <w:r>
        <w:rPr>
          <w:color w:val="231F20"/>
          <w:spacing w:val="-3"/>
          <w:sz w:val="20"/>
        </w:rPr>
        <w:t>anterior, </w:t>
      </w:r>
      <w:r>
        <w:rPr>
          <w:color w:val="231F20"/>
          <w:sz w:val="20"/>
        </w:rPr>
        <w:t>se le asignarán las curules en cada una de las cir- cunscripciones.</w:t>
      </w:r>
      <w:r>
        <w:rPr>
          <w:color w:val="231F20"/>
          <w:spacing w:val="-12"/>
          <w:sz w:val="20"/>
        </w:rPr>
        <w:t> </w:t>
      </w:r>
      <w:r>
        <w:rPr>
          <w:color w:val="231F20"/>
          <w:sz w:val="20"/>
        </w:rPr>
        <w:t>Se</w:t>
      </w:r>
      <w:r>
        <w:rPr>
          <w:color w:val="231F20"/>
          <w:spacing w:val="-12"/>
          <w:sz w:val="20"/>
        </w:rPr>
        <w:t> </w:t>
      </w:r>
      <w:r>
        <w:rPr>
          <w:color w:val="231F20"/>
          <w:sz w:val="20"/>
        </w:rPr>
        <w:t>determinarán</w:t>
      </w:r>
      <w:r>
        <w:rPr>
          <w:color w:val="231F20"/>
          <w:spacing w:val="-12"/>
          <w:sz w:val="20"/>
        </w:rPr>
        <w:t> </w:t>
      </w:r>
      <w:r>
        <w:rPr>
          <w:color w:val="231F20"/>
          <w:sz w:val="20"/>
        </w:rPr>
        <w:t>las</w:t>
      </w:r>
      <w:r>
        <w:rPr>
          <w:color w:val="231F20"/>
          <w:spacing w:val="-11"/>
          <w:sz w:val="20"/>
        </w:rPr>
        <w:t> </w:t>
      </w:r>
      <w:r>
        <w:rPr>
          <w:color w:val="231F20"/>
          <w:sz w:val="20"/>
        </w:rPr>
        <w:t>curules</w:t>
      </w:r>
      <w:r>
        <w:rPr>
          <w:color w:val="231F20"/>
          <w:spacing w:val="-12"/>
          <w:sz w:val="20"/>
        </w:rPr>
        <w:t> </w:t>
      </w:r>
      <w:r>
        <w:rPr>
          <w:color w:val="231F20"/>
          <w:sz w:val="20"/>
        </w:rPr>
        <w:t>que</w:t>
      </w:r>
      <w:r>
        <w:rPr>
          <w:color w:val="231F20"/>
          <w:spacing w:val="-12"/>
          <w:sz w:val="20"/>
        </w:rPr>
        <w:t> </w:t>
      </w:r>
      <w:r>
        <w:rPr>
          <w:color w:val="231F20"/>
          <w:sz w:val="20"/>
        </w:rPr>
        <w:t>le</w:t>
      </w:r>
      <w:r>
        <w:rPr>
          <w:color w:val="231F20"/>
          <w:spacing w:val="-12"/>
          <w:sz w:val="20"/>
        </w:rPr>
        <w:t> </w:t>
      </w:r>
      <w:r>
        <w:rPr>
          <w:color w:val="231F20"/>
          <w:sz w:val="20"/>
        </w:rPr>
        <w:t>corresponden</w:t>
      </w:r>
      <w:r>
        <w:rPr>
          <w:color w:val="231F20"/>
          <w:spacing w:val="-11"/>
          <w:sz w:val="20"/>
        </w:rPr>
        <w:t> </w:t>
      </w:r>
      <w:r>
        <w:rPr>
          <w:color w:val="231F20"/>
          <w:sz w:val="20"/>
        </w:rPr>
        <w:t>al</w:t>
      </w:r>
      <w:r>
        <w:rPr>
          <w:color w:val="231F20"/>
          <w:spacing w:val="-12"/>
          <w:sz w:val="20"/>
        </w:rPr>
        <w:t> </w:t>
      </w:r>
      <w:r>
        <w:rPr>
          <w:color w:val="231F20"/>
          <w:sz w:val="20"/>
        </w:rPr>
        <w:t>partido</w:t>
      </w:r>
      <w:r>
        <w:rPr>
          <w:color w:val="231F20"/>
          <w:spacing w:val="-12"/>
          <w:sz w:val="20"/>
        </w:rPr>
        <w:t> </w:t>
      </w:r>
      <w:r>
        <w:rPr>
          <w:color w:val="231F20"/>
          <w:sz w:val="20"/>
        </w:rPr>
        <w:t>político sobrerrepresentado por</w:t>
      </w:r>
      <w:r>
        <w:rPr>
          <w:color w:val="231F20"/>
          <w:spacing w:val="-3"/>
          <w:sz w:val="20"/>
        </w:rPr>
        <w:t> </w:t>
      </w:r>
      <w:r>
        <w:rPr>
          <w:color w:val="231F20"/>
          <w:sz w:val="20"/>
        </w:rPr>
        <w:t>circunscripción.</w:t>
      </w:r>
    </w:p>
    <w:p>
      <w:pPr>
        <w:pStyle w:val="ListParagraph"/>
        <w:numPr>
          <w:ilvl w:val="1"/>
          <w:numId w:val="309"/>
        </w:numPr>
        <w:tabs>
          <w:tab w:pos="1534" w:val="left" w:leader="none"/>
        </w:tabs>
        <w:spacing w:line="254" w:lineRule="auto" w:before="3" w:after="0"/>
        <w:ind w:left="1533" w:right="348" w:hanging="220"/>
        <w:jc w:val="both"/>
        <w:rPr>
          <w:sz w:val="20"/>
        </w:rPr>
      </w:pPr>
      <w:r>
        <w:rPr>
          <w:color w:val="231F20"/>
          <w:spacing w:val="-3"/>
          <w:sz w:val="20"/>
        </w:rPr>
        <w:t>Para</w:t>
      </w:r>
      <w:r>
        <w:rPr>
          <w:color w:val="231F20"/>
          <w:spacing w:val="-5"/>
          <w:sz w:val="20"/>
        </w:rPr>
        <w:t> </w:t>
      </w:r>
      <w:r>
        <w:rPr>
          <w:color w:val="231F20"/>
          <w:sz w:val="20"/>
        </w:rPr>
        <w:t>obtener</w:t>
      </w:r>
      <w:r>
        <w:rPr>
          <w:color w:val="231F20"/>
          <w:spacing w:val="-5"/>
          <w:sz w:val="20"/>
        </w:rPr>
        <w:t> </w:t>
      </w:r>
      <w:r>
        <w:rPr>
          <w:color w:val="231F20"/>
          <w:sz w:val="20"/>
        </w:rPr>
        <w:t>el</w:t>
      </w:r>
      <w:r>
        <w:rPr>
          <w:color w:val="231F20"/>
          <w:spacing w:val="-3"/>
          <w:sz w:val="20"/>
        </w:rPr>
        <w:t> </w:t>
      </w:r>
      <w:r>
        <w:rPr>
          <w:color w:val="231F20"/>
          <w:sz w:val="20"/>
        </w:rPr>
        <w:t>cociente</w:t>
      </w:r>
      <w:r>
        <w:rPr>
          <w:color w:val="231F20"/>
          <w:spacing w:val="-5"/>
          <w:sz w:val="20"/>
        </w:rPr>
        <w:t> </w:t>
      </w:r>
      <w:r>
        <w:rPr>
          <w:color w:val="231F20"/>
          <w:sz w:val="20"/>
        </w:rPr>
        <w:t>de</w:t>
      </w:r>
      <w:r>
        <w:rPr>
          <w:color w:val="231F20"/>
          <w:spacing w:val="-4"/>
          <w:sz w:val="20"/>
        </w:rPr>
        <w:t> </w:t>
      </w:r>
      <w:r>
        <w:rPr>
          <w:color w:val="231F20"/>
          <w:sz w:val="20"/>
        </w:rPr>
        <w:t>distribución</w:t>
      </w:r>
      <w:r>
        <w:rPr>
          <w:color w:val="231F20"/>
          <w:spacing w:val="-4"/>
          <w:sz w:val="20"/>
        </w:rPr>
        <w:t> </w:t>
      </w:r>
      <w:r>
        <w:rPr>
          <w:color w:val="231F20"/>
          <w:sz w:val="20"/>
        </w:rPr>
        <w:t>se</w:t>
      </w:r>
      <w:r>
        <w:rPr>
          <w:color w:val="231F20"/>
          <w:spacing w:val="-4"/>
          <w:sz w:val="20"/>
        </w:rPr>
        <w:t> </w:t>
      </w:r>
      <w:r>
        <w:rPr>
          <w:color w:val="231F20"/>
          <w:sz w:val="20"/>
        </w:rPr>
        <w:t>dividirá</w:t>
      </w:r>
      <w:r>
        <w:rPr>
          <w:color w:val="231F20"/>
          <w:spacing w:val="-5"/>
          <w:sz w:val="20"/>
        </w:rPr>
        <w:t> </w:t>
      </w:r>
      <w:r>
        <w:rPr>
          <w:color w:val="231F20"/>
          <w:sz w:val="20"/>
        </w:rPr>
        <w:t>el</w:t>
      </w:r>
      <w:r>
        <w:rPr>
          <w:color w:val="231F20"/>
          <w:spacing w:val="-4"/>
          <w:sz w:val="20"/>
        </w:rPr>
        <w:t> </w:t>
      </w:r>
      <w:r>
        <w:rPr>
          <w:color w:val="231F20"/>
          <w:sz w:val="20"/>
        </w:rPr>
        <w:t>total</w:t>
      </w:r>
      <w:r>
        <w:rPr>
          <w:color w:val="231F20"/>
          <w:spacing w:val="-4"/>
          <w:sz w:val="20"/>
        </w:rPr>
        <w:t> </w:t>
      </w:r>
      <w:r>
        <w:rPr>
          <w:color w:val="231F20"/>
          <w:sz w:val="20"/>
        </w:rPr>
        <w:t>de</w:t>
      </w:r>
      <w:r>
        <w:rPr>
          <w:color w:val="231F20"/>
          <w:spacing w:val="-5"/>
          <w:sz w:val="20"/>
        </w:rPr>
        <w:t> </w:t>
      </w:r>
      <w:r>
        <w:rPr>
          <w:color w:val="231F20"/>
          <w:sz w:val="20"/>
        </w:rPr>
        <w:t>votos</w:t>
      </w:r>
      <w:r>
        <w:rPr>
          <w:color w:val="231F20"/>
          <w:spacing w:val="-4"/>
          <w:sz w:val="20"/>
        </w:rPr>
        <w:t> </w:t>
      </w:r>
      <w:r>
        <w:rPr>
          <w:color w:val="231F20"/>
          <w:sz w:val="20"/>
        </w:rPr>
        <w:t>de</w:t>
      </w:r>
      <w:r>
        <w:rPr>
          <w:color w:val="231F20"/>
          <w:spacing w:val="-5"/>
          <w:sz w:val="20"/>
        </w:rPr>
        <w:t> </w:t>
      </w:r>
      <w:r>
        <w:rPr>
          <w:color w:val="231F20"/>
          <w:sz w:val="20"/>
        </w:rPr>
        <w:t>ese</w:t>
      </w:r>
      <w:r>
        <w:rPr>
          <w:color w:val="231F20"/>
          <w:spacing w:val="-4"/>
          <w:sz w:val="20"/>
        </w:rPr>
        <w:t> </w:t>
      </w:r>
      <w:r>
        <w:rPr>
          <w:color w:val="231F20"/>
          <w:sz w:val="20"/>
        </w:rPr>
        <w:t>partido político</w:t>
      </w:r>
      <w:r>
        <w:rPr>
          <w:color w:val="231F20"/>
          <w:spacing w:val="-12"/>
          <w:sz w:val="20"/>
        </w:rPr>
        <w:t> </w:t>
      </w:r>
      <w:r>
        <w:rPr>
          <w:color w:val="231F20"/>
          <w:sz w:val="20"/>
        </w:rPr>
        <w:t>entre</w:t>
      </w:r>
      <w:r>
        <w:rPr>
          <w:color w:val="231F20"/>
          <w:spacing w:val="-12"/>
          <w:sz w:val="20"/>
        </w:rPr>
        <w:t> </w:t>
      </w:r>
      <w:r>
        <w:rPr>
          <w:color w:val="231F20"/>
          <w:sz w:val="20"/>
        </w:rPr>
        <w:t>el</w:t>
      </w:r>
      <w:r>
        <w:rPr>
          <w:color w:val="231F20"/>
          <w:spacing w:val="-12"/>
          <w:sz w:val="20"/>
        </w:rPr>
        <w:t> </w:t>
      </w:r>
      <w:r>
        <w:rPr>
          <w:color w:val="231F20"/>
          <w:sz w:val="20"/>
        </w:rPr>
        <w:t>número</w:t>
      </w:r>
      <w:r>
        <w:rPr>
          <w:color w:val="231F20"/>
          <w:spacing w:val="-12"/>
          <w:sz w:val="20"/>
        </w:rPr>
        <w:t> </w:t>
      </w:r>
      <w:r>
        <w:rPr>
          <w:color w:val="231F20"/>
          <w:sz w:val="20"/>
        </w:rPr>
        <w:t>de</w:t>
      </w:r>
      <w:r>
        <w:rPr>
          <w:color w:val="231F20"/>
          <w:spacing w:val="-12"/>
          <w:sz w:val="20"/>
        </w:rPr>
        <w:t> </w:t>
      </w:r>
      <w:r>
        <w:rPr>
          <w:color w:val="231F20"/>
          <w:sz w:val="20"/>
        </w:rPr>
        <w:t>diputados</w:t>
      </w:r>
      <w:r>
        <w:rPr>
          <w:color w:val="231F20"/>
          <w:spacing w:val="-12"/>
          <w:sz w:val="20"/>
        </w:rPr>
        <w:t> </w:t>
      </w:r>
      <w:r>
        <w:rPr>
          <w:color w:val="231F20"/>
          <w:sz w:val="20"/>
        </w:rPr>
        <w:t>que</w:t>
      </w:r>
      <w:r>
        <w:rPr>
          <w:color w:val="231F20"/>
          <w:spacing w:val="-12"/>
          <w:sz w:val="20"/>
        </w:rPr>
        <w:t> </w:t>
      </w:r>
      <w:r>
        <w:rPr>
          <w:color w:val="231F20"/>
          <w:sz w:val="20"/>
        </w:rPr>
        <w:t>le</w:t>
      </w:r>
      <w:r>
        <w:rPr>
          <w:color w:val="231F20"/>
          <w:spacing w:val="-12"/>
          <w:sz w:val="20"/>
        </w:rPr>
        <w:t> </w:t>
      </w:r>
      <w:r>
        <w:rPr>
          <w:color w:val="231F20"/>
          <w:sz w:val="20"/>
        </w:rPr>
        <w:t>corresponde</w:t>
      </w:r>
      <w:r>
        <w:rPr>
          <w:color w:val="231F20"/>
          <w:spacing w:val="-11"/>
          <w:sz w:val="20"/>
        </w:rPr>
        <w:t> </w:t>
      </w:r>
      <w:r>
        <w:rPr>
          <w:color w:val="231F20"/>
          <w:sz w:val="20"/>
        </w:rPr>
        <w:t>por</w:t>
      </w:r>
      <w:r>
        <w:rPr>
          <w:color w:val="231F20"/>
          <w:spacing w:val="-12"/>
          <w:sz w:val="20"/>
        </w:rPr>
        <w:t> </w:t>
      </w:r>
      <w:r>
        <w:rPr>
          <w:color w:val="231F20"/>
          <w:sz w:val="20"/>
        </w:rPr>
        <w:t>el</w:t>
      </w:r>
      <w:r>
        <w:rPr>
          <w:color w:val="231F20"/>
          <w:spacing w:val="-12"/>
          <w:sz w:val="20"/>
        </w:rPr>
        <w:t> </w:t>
      </w:r>
      <w:r>
        <w:rPr>
          <w:color w:val="231F20"/>
          <w:sz w:val="20"/>
        </w:rPr>
        <w:t>principio</w:t>
      </w:r>
      <w:r>
        <w:rPr>
          <w:color w:val="231F20"/>
          <w:spacing w:val="-11"/>
          <w:sz w:val="20"/>
        </w:rPr>
        <w:t> </w:t>
      </w:r>
      <w:r>
        <w:rPr>
          <w:color w:val="231F20"/>
          <w:sz w:val="20"/>
        </w:rPr>
        <w:t>de</w:t>
      </w:r>
      <w:r>
        <w:rPr>
          <w:color w:val="231F20"/>
          <w:spacing w:val="-12"/>
          <w:sz w:val="20"/>
        </w:rPr>
        <w:t> </w:t>
      </w:r>
      <w:r>
        <w:rPr>
          <w:color w:val="231F20"/>
          <w:sz w:val="20"/>
        </w:rPr>
        <w:t>repre- sentación proporcional, una vez descontado el</w:t>
      </w:r>
      <w:r>
        <w:rPr>
          <w:color w:val="231F20"/>
          <w:spacing w:val="-10"/>
          <w:sz w:val="20"/>
        </w:rPr>
        <w:t> </w:t>
      </w:r>
      <w:r>
        <w:rPr>
          <w:color w:val="231F20"/>
          <w:sz w:val="20"/>
        </w:rPr>
        <w:t>excedente.</w:t>
      </w:r>
    </w:p>
    <w:p>
      <w:pPr>
        <w:pStyle w:val="ListParagraph"/>
        <w:numPr>
          <w:ilvl w:val="1"/>
          <w:numId w:val="309"/>
        </w:numPr>
        <w:tabs>
          <w:tab w:pos="1534" w:val="left" w:leader="none"/>
        </w:tabs>
        <w:spacing w:line="254" w:lineRule="auto" w:before="4" w:after="0"/>
        <w:ind w:left="1533" w:right="347" w:hanging="220"/>
        <w:jc w:val="both"/>
        <w:rPr>
          <w:sz w:val="20"/>
        </w:rPr>
      </w:pPr>
      <w:r>
        <w:rPr>
          <w:color w:val="231F20"/>
          <w:sz w:val="20"/>
        </w:rPr>
        <w:t>Se</w:t>
      </w:r>
      <w:r>
        <w:rPr>
          <w:color w:val="231F20"/>
          <w:spacing w:val="-5"/>
          <w:sz w:val="20"/>
        </w:rPr>
        <w:t> </w:t>
      </w:r>
      <w:r>
        <w:rPr>
          <w:color w:val="231F20"/>
          <w:sz w:val="20"/>
        </w:rPr>
        <w:t>procederá</w:t>
      </w:r>
      <w:r>
        <w:rPr>
          <w:color w:val="231F20"/>
          <w:spacing w:val="-4"/>
          <w:sz w:val="20"/>
        </w:rPr>
        <w:t> </w:t>
      </w:r>
      <w:r>
        <w:rPr>
          <w:color w:val="231F20"/>
          <w:sz w:val="20"/>
        </w:rPr>
        <w:t>a</w:t>
      </w:r>
      <w:r>
        <w:rPr>
          <w:color w:val="231F20"/>
          <w:spacing w:val="-4"/>
          <w:sz w:val="20"/>
        </w:rPr>
        <w:t> </w:t>
      </w:r>
      <w:r>
        <w:rPr>
          <w:color w:val="231F20"/>
          <w:sz w:val="20"/>
        </w:rPr>
        <w:t>determinar</w:t>
      </w:r>
      <w:r>
        <w:rPr>
          <w:color w:val="231F20"/>
          <w:spacing w:val="-4"/>
          <w:sz w:val="20"/>
        </w:rPr>
        <w:t> </w:t>
      </w:r>
      <w:r>
        <w:rPr>
          <w:color w:val="231F20"/>
          <w:sz w:val="20"/>
        </w:rPr>
        <w:t>el</w:t>
      </w:r>
      <w:r>
        <w:rPr>
          <w:color w:val="231F20"/>
          <w:spacing w:val="-4"/>
          <w:sz w:val="20"/>
        </w:rPr>
        <w:t> </w:t>
      </w:r>
      <w:r>
        <w:rPr>
          <w:color w:val="231F20"/>
          <w:sz w:val="20"/>
        </w:rPr>
        <w:t>número</w:t>
      </w:r>
      <w:r>
        <w:rPr>
          <w:color w:val="231F20"/>
          <w:spacing w:val="-4"/>
          <w:sz w:val="20"/>
        </w:rPr>
        <w:t> </w:t>
      </w:r>
      <w:r>
        <w:rPr>
          <w:color w:val="231F20"/>
          <w:sz w:val="20"/>
        </w:rPr>
        <w:t>de</w:t>
      </w:r>
      <w:r>
        <w:rPr>
          <w:color w:val="231F20"/>
          <w:spacing w:val="-5"/>
          <w:sz w:val="20"/>
        </w:rPr>
        <w:t> </w:t>
      </w:r>
      <w:r>
        <w:rPr>
          <w:color w:val="231F20"/>
          <w:sz w:val="20"/>
        </w:rPr>
        <w:t>diputados</w:t>
      </w:r>
      <w:r>
        <w:rPr>
          <w:color w:val="231F20"/>
          <w:spacing w:val="-4"/>
          <w:sz w:val="20"/>
        </w:rPr>
        <w:t> </w:t>
      </w:r>
      <w:r>
        <w:rPr>
          <w:color w:val="231F20"/>
          <w:sz w:val="20"/>
        </w:rPr>
        <w:t>que</w:t>
      </w:r>
      <w:r>
        <w:rPr>
          <w:color w:val="231F20"/>
          <w:spacing w:val="-4"/>
          <w:sz w:val="20"/>
        </w:rPr>
        <w:t> </w:t>
      </w:r>
      <w:r>
        <w:rPr>
          <w:color w:val="231F20"/>
          <w:sz w:val="20"/>
        </w:rPr>
        <w:t>corresponde</w:t>
      </w:r>
      <w:r>
        <w:rPr>
          <w:color w:val="231F20"/>
          <w:spacing w:val="-3"/>
          <w:sz w:val="20"/>
        </w:rPr>
        <w:t> </w:t>
      </w:r>
      <w:r>
        <w:rPr>
          <w:color w:val="231F20"/>
          <w:sz w:val="20"/>
        </w:rPr>
        <w:t>al</w:t>
      </w:r>
      <w:r>
        <w:rPr>
          <w:color w:val="231F20"/>
          <w:spacing w:val="-4"/>
          <w:sz w:val="20"/>
        </w:rPr>
        <w:t> </w:t>
      </w:r>
      <w:r>
        <w:rPr>
          <w:color w:val="231F20"/>
          <w:sz w:val="20"/>
        </w:rPr>
        <w:t>partido</w:t>
      </w:r>
      <w:r>
        <w:rPr>
          <w:color w:val="231F20"/>
          <w:spacing w:val="-5"/>
          <w:sz w:val="20"/>
        </w:rPr>
        <w:t> </w:t>
      </w:r>
      <w:r>
        <w:rPr>
          <w:color w:val="231F20"/>
          <w:sz w:val="20"/>
        </w:rPr>
        <w:t>en cada</w:t>
      </w:r>
      <w:r>
        <w:rPr>
          <w:color w:val="231F20"/>
          <w:spacing w:val="-7"/>
          <w:sz w:val="20"/>
        </w:rPr>
        <w:t> </w:t>
      </w:r>
      <w:r>
        <w:rPr>
          <w:color w:val="231F20"/>
          <w:sz w:val="20"/>
        </w:rPr>
        <w:t>una</w:t>
      </w:r>
      <w:r>
        <w:rPr>
          <w:color w:val="231F20"/>
          <w:spacing w:val="-6"/>
          <w:sz w:val="20"/>
        </w:rPr>
        <w:t> </w:t>
      </w:r>
      <w:r>
        <w:rPr>
          <w:color w:val="231F20"/>
          <w:sz w:val="20"/>
        </w:rPr>
        <w:t>de</w:t>
      </w:r>
      <w:r>
        <w:rPr>
          <w:color w:val="231F20"/>
          <w:spacing w:val="-6"/>
          <w:sz w:val="20"/>
        </w:rPr>
        <w:t> </w:t>
      </w:r>
      <w:r>
        <w:rPr>
          <w:color w:val="231F20"/>
          <w:sz w:val="20"/>
        </w:rPr>
        <w:t>las</w:t>
      </w:r>
      <w:r>
        <w:rPr>
          <w:color w:val="231F20"/>
          <w:spacing w:val="-6"/>
          <w:sz w:val="20"/>
        </w:rPr>
        <w:t> </w:t>
      </w:r>
      <w:r>
        <w:rPr>
          <w:color w:val="231F20"/>
          <w:sz w:val="20"/>
        </w:rPr>
        <w:t>circunscripciones,</w:t>
      </w:r>
      <w:r>
        <w:rPr>
          <w:color w:val="231F20"/>
          <w:spacing w:val="-6"/>
          <w:sz w:val="20"/>
        </w:rPr>
        <w:t> </w:t>
      </w:r>
      <w:r>
        <w:rPr>
          <w:color w:val="231F20"/>
          <w:sz w:val="20"/>
        </w:rPr>
        <w:t>dividiendo</w:t>
      </w:r>
      <w:r>
        <w:rPr>
          <w:color w:val="231F20"/>
          <w:spacing w:val="-6"/>
          <w:sz w:val="20"/>
        </w:rPr>
        <w:t> </w:t>
      </w:r>
      <w:r>
        <w:rPr>
          <w:color w:val="231F20"/>
          <w:sz w:val="20"/>
        </w:rPr>
        <w:t>la</w:t>
      </w:r>
      <w:r>
        <w:rPr>
          <w:color w:val="231F20"/>
          <w:spacing w:val="-7"/>
          <w:sz w:val="20"/>
        </w:rPr>
        <w:t> </w:t>
      </w:r>
      <w:r>
        <w:rPr>
          <w:color w:val="231F20"/>
          <w:sz w:val="20"/>
        </w:rPr>
        <w:t>votación</w:t>
      </w:r>
      <w:r>
        <w:rPr>
          <w:color w:val="231F20"/>
          <w:spacing w:val="-6"/>
          <w:sz w:val="20"/>
        </w:rPr>
        <w:t> </w:t>
      </w:r>
      <w:r>
        <w:rPr>
          <w:color w:val="231F20"/>
          <w:sz w:val="20"/>
        </w:rPr>
        <w:t>obtenida</w:t>
      </w:r>
      <w:r>
        <w:rPr>
          <w:color w:val="231F20"/>
          <w:spacing w:val="-6"/>
          <w:sz w:val="20"/>
        </w:rPr>
        <w:t> </w:t>
      </w:r>
      <w:r>
        <w:rPr>
          <w:color w:val="231F20"/>
          <w:sz w:val="20"/>
        </w:rPr>
        <w:t>en</w:t>
      </w:r>
      <w:r>
        <w:rPr>
          <w:color w:val="231F20"/>
          <w:spacing w:val="-6"/>
          <w:sz w:val="20"/>
        </w:rPr>
        <w:t> </w:t>
      </w:r>
      <w:r>
        <w:rPr>
          <w:color w:val="231F20"/>
          <w:sz w:val="20"/>
        </w:rPr>
        <w:t>cada</w:t>
      </w:r>
      <w:r>
        <w:rPr>
          <w:color w:val="231F20"/>
          <w:spacing w:val="-6"/>
          <w:sz w:val="20"/>
        </w:rPr>
        <w:t> </w:t>
      </w:r>
      <w:r>
        <w:rPr>
          <w:color w:val="231F20"/>
          <w:sz w:val="20"/>
        </w:rPr>
        <w:t>circuns- cripción</w:t>
      </w:r>
      <w:r>
        <w:rPr>
          <w:color w:val="231F20"/>
          <w:spacing w:val="-4"/>
          <w:sz w:val="20"/>
        </w:rPr>
        <w:t> </w:t>
      </w:r>
      <w:r>
        <w:rPr>
          <w:color w:val="231F20"/>
          <w:sz w:val="20"/>
        </w:rPr>
        <w:t>entre</w:t>
      </w:r>
      <w:r>
        <w:rPr>
          <w:color w:val="231F20"/>
          <w:spacing w:val="-4"/>
          <w:sz w:val="20"/>
        </w:rPr>
        <w:t> </w:t>
      </w:r>
      <w:r>
        <w:rPr>
          <w:color w:val="231F20"/>
          <w:sz w:val="20"/>
        </w:rPr>
        <w:t>el</w:t>
      </w:r>
      <w:r>
        <w:rPr>
          <w:color w:val="231F20"/>
          <w:spacing w:val="-5"/>
          <w:sz w:val="20"/>
        </w:rPr>
        <w:t> </w:t>
      </w:r>
      <w:r>
        <w:rPr>
          <w:color w:val="231F20"/>
          <w:sz w:val="20"/>
        </w:rPr>
        <w:t>cociente</w:t>
      </w:r>
      <w:r>
        <w:rPr>
          <w:color w:val="231F20"/>
          <w:spacing w:val="-4"/>
          <w:sz w:val="20"/>
        </w:rPr>
        <w:t> </w:t>
      </w:r>
      <w:r>
        <w:rPr>
          <w:color w:val="231F20"/>
          <w:sz w:val="20"/>
        </w:rPr>
        <w:t>de</w:t>
      </w:r>
      <w:r>
        <w:rPr>
          <w:color w:val="231F20"/>
          <w:spacing w:val="-4"/>
          <w:sz w:val="20"/>
        </w:rPr>
        <w:t> </w:t>
      </w:r>
      <w:r>
        <w:rPr>
          <w:color w:val="231F20"/>
          <w:sz w:val="20"/>
        </w:rPr>
        <w:t>distribución</w:t>
      </w:r>
      <w:r>
        <w:rPr>
          <w:color w:val="231F20"/>
          <w:spacing w:val="-4"/>
          <w:sz w:val="20"/>
        </w:rPr>
        <w:t> </w:t>
      </w:r>
      <w:r>
        <w:rPr>
          <w:color w:val="231F20"/>
          <w:sz w:val="20"/>
        </w:rPr>
        <w:t>del</w:t>
      </w:r>
      <w:r>
        <w:rPr>
          <w:color w:val="231F20"/>
          <w:spacing w:val="-5"/>
          <w:sz w:val="20"/>
        </w:rPr>
        <w:t> </w:t>
      </w:r>
      <w:r>
        <w:rPr>
          <w:color w:val="231F20"/>
          <w:sz w:val="20"/>
        </w:rPr>
        <w:t>partido</w:t>
      </w:r>
      <w:r>
        <w:rPr>
          <w:color w:val="231F20"/>
          <w:spacing w:val="-5"/>
          <w:sz w:val="20"/>
        </w:rPr>
        <w:t> </w:t>
      </w:r>
      <w:r>
        <w:rPr>
          <w:color w:val="231F20"/>
          <w:sz w:val="20"/>
        </w:rPr>
        <w:t>con</w:t>
      </w:r>
      <w:r>
        <w:rPr>
          <w:color w:val="231F20"/>
          <w:spacing w:val="-5"/>
          <w:sz w:val="20"/>
        </w:rPr>
        <w:t> </w:t>
      </w:r>
      <w:r>
        <w:rPr>
          <w:color w:val="231F20"/>
          <w:sz w:val="20"/>
        </w:rPr>
        <w:t>sobrerrepresentación.</w:t>
      </w:r>
      <w:r>
        <w:rPr>
          <w:color w:val="231F20"/>
          <w:spacing w:val="-4"/>
          <w:sz w:val="20"/>
        </w:rPr>
        <w:t> </w:t>
      </w:r>
      <w:r>
        <w:rPr>
          <w:color w:val="231F20"/>
          <w:sz w:val="20"/>
        </w:rPr>
        <w:t>La parte</w:t>
      </w:r>
      <w:r>
        <w:rPr>
          <w:color w:val="231F20"/>
          <w:spacing w:val="-5"/>
          <w:sz w:val="20"/>
        </w:rPr>
        <w:t> </w:t>
      </w:r>
      <w:r>
        <w:rPr>
          <w:color w:val="231F20"/>
          <w:sz w:val="20"/>
        </w:rPr>
        <w:t>entera</w:t>
      </w:r>
      <w:r>
        <w:rPr>
          <w:color w:val="231F20"/>
          <w:spacing w:val="-4"/>
          <w:sz w:val="20"/>
        </w:rPr>
        <w:t> </w:t>
      </w:r>
      <w:r>
        <w:rPr>
          <w:color w:val="231F20"/>
          <w:sz w:val="20"/>
        </w:rPr>
        <w:t>del</w:t>
      </w:r>
      <w:r>
        <w:rPr>
          <w:color w:val="231F20"/>
          <w:spacing w:val="-4"/>
          <w:sz w:val="20"/>
        </w:rPr>
        <w:t> </w:t>
      </w:r>
      <w:r>
        <w:rPr>
          <w:color w:val="231F20"/>
          <w:sz w:val="20"/>
        </w:rPr>
        <w:t>resultado</w:t>
      </w:r>
      <w:r>
        <w:rPr>
          <w:color w:val="231F20"/>
          <w:spacing w:val="-4"/>
          <w:sz w:val="20"/>
        </w:rPr>
        <w:t> </w:t>
      </w:r>
      <w:r>
        <w:rPr>
          <w:color w:val="231F20"/>
          <w:sz w:val="20"/>
        </w:rPr>
        <w:t>representa</w:t>
      </w:r>
      <w:r>
        <w:rPr>
          <w:color w:val="231F20"/>
          <w:spacing w:val="-4"/>
          <w:sz w:val="20"/>
        </w:rPr>
        <w:t> </w:t>
      </w:r>
      <w:r>
        <w:rPr>
          <w:color w:val="231F20"/>
          <w:sz w:val="20"/>
        </w:rPr>
        <w:t>el</w:t>
      </w:r>
      <w:r>
        <w:rPr>
          <w:color w:val="231F20"/>
          <w:spacing w:val="-4"/>
          <w:sz w:val="20"/>
        </w:rPr>
        <w:t> </w:t>
      </w:r>
      <w:r>
        <w:rPr>
          <w:color w:val="231F20"/>
          <w:sz w:val="20"/>
        </w:rPr>
        <w:t>número</w:t>
      </w:r>
      <w:r>
        <w:rPr>
          <w:color w:val="231F20"/>
          <w:spacing w:val="-5"/>
          <w:sz w:val="20"/>
        </w:rPr>
        <w:t> </w:t>
      </w:r>
      <w:r>
        <w:rPr>
          <w:color w:val="231F20"/>
          <w:sz w:val="20"/>
        </w:rPr>
        <w:t>de</w:t>
      </w:r>
      <w:r>
        <w:rPr>
          <w:color w:val="231F20"/>
          <w:spacing w:val="-4"/>
          <w:sz w:val="20"/>
        </w:rPr>
        <w:t> </w:t>
      </w:r>
      <w:r>
        <w:rPr>
          <w:color w:val="231F20"/>
          <w:sz w:val="20"/>
        </w:rPr>
        <w:t>diputados</w:t>
      </w:r>
      <w:r>
        <w:rPr>
          <w:color w:val="231F20"/>
          <w:spacing w:val="-4"/>
          <w:sz w:val="20"/>
        </w:rPr>
        <w:t> </w:t>
      </w:r>
      <w:r>
        <w:rPr>
          <w:color w:val="231F20"/>
          <w:sz w:val="20"/>
        </w:rPr>
        <w:t>que</w:t>
      </w:r>
      <w:r>
        <w:rPr>
          <w:color w:val="231F20"/>
          <w:spacing w:val="-4"/>
          <w:sz w:val="20"/>
        </w:rPr>
        <w:t> </w:t>
      </w:r>
      <w:r>
        <w:rPr>
          <w:color w:val="231F20"/>
          <w:sz w:val="20"/>
        </w:rPr>
        <w:t>le</w:t>
      </w:r>
      <w:r>
        <w:rPr>
          <w:color w:val="231F20"/>
          <w:spacing w:val="-4"/>
          <w:sz w:val="20"/>
        </w:rPr>
        <w:t> </w:t>
      </w:r>
      <w:r>
        <w:rPr>
          <w:color w:val="231F20"/>
          <w:sz w:val="20"/>
        </w:rPr>
        <w:t>corresponde a ese partido político en cada una de las</w:t>
      </w:r>
      <w:r>
        <w:rPr>
          <w:color w:val="231F20"/>
          <w:spacing w:val="-12"/>
          <w:sz w:val="20"/>
        </w:rPr>
        <w:t> </w:t>
      </w:r>
      <w:r>
        <w:rPr>
          <w:color w:val="231F20"/>
          <w:sz w:val="20"/>
        </w:rPr>
        <w:t>circunscripciones.</w:t>
      </w:r>
    </w:p>
    <w:p>
      <w:pPr>
        <w:pStyle w:val="ListParagraph"/>
        <w:numPr>
          <w:ilvl w:val="1"/>
          <w:numId w:val="309"/>
        </w:numPr>
        <w:tabs>
          <w:tab w:pos="1534" w:val="left" w:leader="none"/>
        </w:tabs>
        <w:spacing w:line="254" w:lineRule="auto" w:before="6" w:after="0"/>
        <w:ind w:left="1533" w:right="348" w:hanging="220"/>
        <w:jc w:val="both"/>
        <w:rPr>
          <w:sz w:val="20"/>
        </w:rPr>
      </w:pPr>
      <w:r>
        <w:rPr>
          <w:color w:val="231F20"/>
          <w:sz w:val="20"/>
        </w:rPr>
        <w:t>Una vez sumado el número de diputados, y si faltaren diputados por </w:t>
      </w:r>
      <w:r>
        <w:rPr>
          <w:color w:val="231F20"/>
          <w:spacing w:val="-3"/>
          <w:sz w:val="20"/>
        </w:rPr>
        <w:t>asignar, </w:t>
      </w:r>
      <w:r>
        <w:rPr>
          <w:color w:val="231F20"/>
          <w:sz w:val="20"/>
        </w:rPr>
        <w:t>se utilizará</w:t>
      </w:r>
      <w:r>
        <w:rPr>
          <w:color w:val="231F20"/>
          <w:spacing w:val="-7"/>
          <w:sz w:val="20"/>
        </w:rPr>
        <w:t> </w:t>
      </w:r>
      <w:r>
        <w:rPr>
          <w:color w:val="231F20"/>
          <w:sz w:val="20"/>
        </w:rPr>
        <w:t>el</w:t>
      </w:r>
      <w:r>
        <w:rPr>
          <w:color w:val="231F20"/>
          <w:spacing w:val="-6"/>
          <w:sz w:val="20"/>
        </w:rPr>
        <w:t> </w:t>
      </w:r>
      <w:r>
        <w:rPr>
          <w:color w:val="231F20"/>
          <w:sz w:val="20"/>
        </w:rPr>
        <w:t>método</w:t>
      </w:r>
      <w:r>
        <w:rPr>
          <w:color w:val="231F20"/>
          <w:spacing w:val="-6"/>
          <w:sz w:val="20"/>
        </w:rPr>
        <w:t> </w:t>
      </w:r>
      <w:r>
        <w:rPr>
          <w:color w:val="231F20"/>
          <w:sz w:val="20"/>
        </w:rPr>
        <w:t>de</w:t>
      </w:r>
      <w:r>
        <w:rPr>
          <w:color w:val="231F20"/>
          <w:spacing w:val="-7"/>
          <w:sz w:val="20"/>
        </w:rPr>
        <w:t> </w:t>
      </w:r>
      <w:r>
        <w:rPr>
          <w:color w:val="231F20"/>
          <w:sz w:val="20"/>
        </w:rPr>
        <w:t>resto</w:t>
      </w:r>
      <w:r>
        <w:rPr>
          <w:color w:val="231F20"/>
          <w:spacing w:val="-7"/>
          <w:sz w:val="20"/>
        </w:rPr>
        <w:t> </w:t>
      </w:r>
      <w:r>
        <w:rPr>
          <w:color w:val="231F20"/>
          <w:spacing w:val="-5"/>
          <w:sz w:val="20"/>
        </w:rPr>
        <w:t>mayor,</w:t>
      </w:r>
      <w:r>
        <w:rPr>
          <w:color w:val="231F20"/>
          <w:spacing w:val="-6"/>
          <w:sz w:val="20"/>
        </w:rPr>
        <w:t> </w:t>
      </w:r>
      <w:r>
        <w:rPr>
          <w:color w:val="231F20"/>
          <w:sz w:val="20"/>
        </w:rPr>
        <w:t>que</w:t>
      </w:r>
      <w:r>
        <w:rPr>
          <w:color w:val="231F20"/>
          <w:spacing w:val="-6"/>
          <w:sz w:val="20"/>
        </w:rPr>
        <w:t> </w:t>
      </w:r>
      <w:r>
        <w:rPr>
          <w:color w:val="231F20"/>
          <w:sz w:val="20"/>
        </w:rPr>
        <w:t>consiste</w:t>
      </w:r>
      <w:r>
        <w:rPr>
          <w:color w:val="231F20"/>
          <w:spacing w:val="-6"/>
          <w:sz w:val="20"/>
        </w:rPr>
        <w:t> </w:t>
      </w:r>
      <w:r>
        <w:rPr>
          <w:color w:val="231F20"/>
          <w:sz w:val="20"/>
        </w:rPr>
        <w:t>en</w:t>
      </w:r>
      <w:r>
        <w:rPr>
          <w:color w:val="231F20"/>
          <w:spacing w:val="-6"/>
          <w:sz w:val="20"/>
        </w:rPr>
        <w:t> </w:t>
      </w:r>
      <w:r>
        <w:rPr>
          <w:color w:val="231F20"/>
          <w:sz w:val="20"/>
        </w:rPr>
        <w:t>asignar</w:t>
      </w:r>
      <w:r>
        <w:rPr>
          <w:color w:val="231F20"/>
          <w:spacing w:val="-7"/>
          <w:sz w:val="20"/>
        </w:rPr>
        <w:t> </w:t>
      </w:r>
      <w:r>
        <w:rPr>
          <w:color w:val="231F20"/>
          <w:sz w:val="20"/>
        </w:rPr>
        <w:t>las</w:t>
      </w:r>
      <w:r>
        <w:rPr>
          <w:color w:val="231F20"/>
          <w:spacing w:val="-6"/>
          <w:sz w:val="20"/>
        </w:rPr>
        <w:t> </w:t>
      </w:r>
      <w:r>
        <w:rPr>
          <w:color w:val="231F20"/>
          <w:sz w:val="20"/>
        </w:rPr>
        <w:t>curules</w:t>
      </w:r>
      <w:r>
        <w:rPr>
          <w:color w:val="231F20"/>
          <w:spacing w:val="-6"/>
          <w:sz w:val="20"/>
        </w:rPr>
        <w:t> </w:t>
      </w:r>
      <w:r>
        <w:rPr>
          <w:color w:val="231F20"/>
          <w:sz w:val="20"/>
        </w:rPr>
        <w:t>restantes</w:t>
      </w:r>
      <w:r>
        <w:rPr>
          <w:color w:val="231F20"/>
          <w:spacing w:val="-6"/>
          <w:sz w:val="20"/>
        </w:rPr>
        <w:t> </w:t>
      </w:r>
      <w:r>
        <w:rPr>
          <w:color w:val="231F20"/>
          <w:sz w:val="20"/>
        </w:rPr>
        <w:t>si-</w:t>
      </w:r>
    </w:p>
    <w:p>
      <w:pPr>
        <w:spacing w:after="0" w:line="254" w:lineRule="auto"/>
        <w:jc w:val="both"/>
        <w:rPr>
          <w:sz w:val="20"/>
        </w:rPr>
        <w:sectPr>
          <w:pgSz w:w="9640" w:h="12480"/>
          <w:pgMar w:header="399" w:footer="543" w:top="640" w:bottom="740" w:left="600" w:right="500"/>
        </w:sectPr>
      </w:pPr>
    </w:p>
    <w:p>
      <w:pPr>
        <w:pStyle w:val="BodyText"/>
        <w:spacing w:before="4"/>
        <w:rPr>
          <w:sz w:val="19"/>
        </w:rPr>
      </w:pPr>
    </w:p>
    <w:p>
      <w:pPr>
        <w:spacing w:line="254" w:lineRule="auto" w:before="100"/>
        <w:ind w:left="1250" w:right="632" w:firstLine="0"/>
        <w:jc w:val="both"/>
        <w:rPr>
          <w:sz w:val="20"/>
        </w:rPr>
      </w:pPr>
      <w:r>
        <w:rPr>
          <w:color w:val="231F20"/>
          <w:sz w:val="20"/>
        </w:rPr>
        <w:t>guiendo</w:t>
      </w:r>
      <w:r>
        <w:rPr>
          <w:color w:val="231F20"/>
          <w:spacing w:val="-11"/>
          <w:sz w:val="20"/>
        </w:rPr>
        <w:t> </w:t>
      </w:r>
      <w:r>
        <w:rPr>
          <w:color w:val="231F20"/>
          <w:sz w:val="20"/>
        </w:rPr>
        <w:t>el</w:t>
      </w:r>
      <w:r>
        <w:rPr>
          <w:color w:val="231F20"/>
          <w:spacing w:val="-10"/>
          <w:sz w:val="20"/>
        </w:rPr>
        <w:t> </w:t>
      </w:r>
      <w:r>
        <w:rPr>
          <w:color w:val="231F20"/>
          <w:sz w:val="20"/>
        </w:rPr>
        <w:t>orden</w:t>
      </w:r>
      <w:r>
        <w:rPr>
          <w:color w:val="231F20"/>
          <w:spacing w:val="-11"/>
          <w:sz w:val="20"/>
        </w:rPr>
        <w:t> </w:t>
      </w:r>
      <w:r>
        <w:rPr>
          <w:color w:val="231F20"/>
          <w:sz w:val="20"/>
        </w:rPr>
        <w:t>decreciente</w:t>
      </w:r>
      <w:r>
        <w:rPr>
          <w:color w:val="231F20"/>
          <w:spacing w:val="-10"/>
          <w:sz w:val="20"/>
        </w:rPr>
        <w:t> </w:t>
      </w:r>
      <w:r>
        <w:rPr>
          <w:color w:val="231F20"/>
          <w:sz w:val="20"/>
        </w:rPr>
        <w:t>de</w:t>
      </w:r>
      <w:r>
        <w:rPr>
          <w:color w:val="231F20"/>
          <w:spacing w:val="-11"/>
          <w:sz w:val="20"/>
        </w:rPr>
        <w:t> </w:t>
      </w:r>
      <w:r>
        <w:rPr>
          <w:color w:val="231F20"/>
          <w:sz w:val="20"/>
        </w:rPr>
        <w:t>los</w:t>
      </w:r>
      <w:r>
        <w:rPr>
          <w:color w:val="231F20"/>
          <w:spacing w:val="-10"/>
          <w:sz w:val="20"/>
        </w:rPr>
        <w:t> </w:t>
      </w:r>
      <w:r>
        <w:rPr>
          <w:color w:val="231F20"/>
          <w:sz w:val="20"/>
        </w:rPr>
        <w:t>votos</w:t>
      </w:r>
      <w:r>
        <w:rPr>
          <w:color w:val="231F20"/>
          <w:spacing w:val="-11"/>
          <w:sz w:val="20"/>
        </w:rPr>
        <w:t> </w:t>
      </w:r>
      <w:r>
        <w:rPr>
          <w:color w:val="231F20"/>
          <w:sz w:val="20"/>
        </w:rPr>
        <w:t>que</w:t>
      </w:r>
      <w:r>
        <w:rPr>
          <w:color w:val="231F20"/>
          <w:spacing w:val="-10"/>
          <w:sz w:val="20"/>
        </w:rPr>
        <w:t> </w:t>
      </w:r>
      <w:r>
        <w:rPr>
          <w:color w:val="231F20"/>
          <w:sz w:val="20"/>
        </w:rPr>
        <w:t>no</w:t>
      </w:r>
      <w:r>
        <w:rPr>
          <w:color w:val="231F20"/>
          <w:spacing w:val="-11"/>
          <w:sz w:val="20"/>
        </w:rPr>
        <w:t> </w:t>
      </w:r>
      <w:r>
        <w:rPr>
          <w:color w:val="231F20"/>
          <w:sz w:val="20"/>
        </w:rPr>
        <w:t>fueron</w:t>
      </w:r>
      <w:r>
        <w:rPr>
          <w:color w:val="231F20"/>
          <w:spacing w:val="-10"/>
          <w:sz w:val="20"/>
        </w:rPr>
        <w:t> </w:t>
      </w:r>
      <w:r>
        <w:rPr>
          <w:color w:val="231F20"/>
          <w:sz w:val="20"/>
        </w:rPr>
        <w:t>utilizados</w:t>
      </w:r>
      <w:r>
        <w:rPr>
          <w:color w:val="231F20"/>
          <w:spacing w:val="-11"/>
          <w:sz w:val="20"/>
        </w:rPr>
        <w:t> </w:t>
      </w:r>
      <w:r>
        <w:rPr>
          <w:color w:val="231F20"/>
          <w:sz w:val="20"/>
        </w:rPr>
        <w:t>en</w:t>
      </w:r>
      <w:r>
        <w:rPr>
          <w:color w:val="231F20"/>
          <w:spacing w:val="-10"/>
          <w:sz w:val="20"/>
        </w:rPr>
        <w:t> </w:t>
      </w:r>
      <w:r>
        <w:rPr>
          <w:color w:val="231F20"/>
          <w:sz w:val="20"/>
        </w:rPr>
        <w:t>la</w:t>
      </w:r>
      <w:r>
        <w:rPr>
          <w:color w:val="231F20"/>
          <w:spacing w:val="-11"/>
          <w:sz w:val="20"/>
        </w:rPr>
        <w:t> </w:t>
      </w:r>
      <w:r>
        <w:rPr>
          <w:color w:val="231F20"/>
          <w:sz w:val="20"/>
        </w:rPr>
        <w:t>asignación de curules por cociente de</w:t>
      </w:r>
      <w:r>
        <w:rPr>
          <w:color w:val="231F20"/>
          <w:spacing w:val="-5"/>
          <w:sz w:val="20"/>
        </w:rPr>
        <w:t> </w:t>
      </w:r>
      <w:r>
        <w:rPr>
          <w:color w:val="231F20"/>
          <w:sz w:val="20"/>
        </w:rPr>
        <w:t>distribución.</w:t>
      </w:r>
    </w:p>
    <w:p>
      <w:pPr>
        <w:pStyle w:val="ListParagraph"/>
        <w:numPr>
          <w:ilvl w:val="1"/>
          <w:numId w:val="309"/>
        </w:numPr>
        <w:tabs>
          <w:tab w:pos="1251" w:val="left" w:leader="none"/>
        </w:tabs>
        <w:spacing w:line="254" w:lineRule="auto" w:before="3" w:after="0"/>
        <w:ind w:left="1250" w:right="631" w:hanging="200"/>
        <w:jc w:val="both"/>
        <w:rPr>
          <w:sz w:val="20"/>
        </w:rPr>
      </w:pPr>
      <w:r>
        <w:rPr>
          <w:color w:val="231F20"/>
          <w:spacing w:val="-3"/>
          <w:sz w:val="20"/>
        </w:rPr>
        <w:t>Para </w:t>
      </w:r>
      <w:r>
        <w:rPr>
          <w:color w:val="231F20"/>
          <w:sz w:val="20"/>
        </w:rPr>
        <w:t>obtener el remanente de votos, deberá multiplicarse el cociente de distribu- ción por el número entero de las diputaciones que le fueron asignadas en cada circunscripción.</w:t>
      </w:r>
    </w:p>
    <w:p>
      <w:pPr>
        <w:pStyle w:val="ListParagraph"/>
        <w:numPr>
          <w:ilvl w:val="1"/>
          <w:numId w:val="309"/>
        </w:numPr>
        <w:tabs>
          <w:tab w:pos="1251" w:val="left" w:leader="none"/>
        </w:tabs>
        <w:spacing w:line="254" w:lineRule="auto" w:before="4" w:after="0"/>
        <w:ind w:left="1250" w:right="629" w:hanging="220"/>
        <w:jc w:val="both"/>
        <w:rPr>
          <w:sz w:val="20"/>
        </w:rPr>
      </w:pPr>
      <w:r>
        <w:rPr>
          <w:color w:val="231F20"/>
          <w:sz w:val="20"/>
        </w:rPr>
        <w:t>El resultado deberá restarse a la votación obtenida en cada circunscripción por el partido</w:t>
      </w:r>
      <w:r>
        <w:rPr>
          <w:color w:val="231F20"/>
          <w:spacing w:val="-6"/>
          <w:sz w:val="20"/>
        </w:rPr>
        <w:t> </w:t>
      </w:r>
      <w:r>
        <w:rPr>
          <w:color w:val="231F20"/>
          <w:sz w:val="20"/>
        </w:rPr>
        <w:t>sobrerrepresentado</w:t>
      </w:r>
      <w:r>
        <w:rPr>
          <w:color w:val="231F20"/>
          <w:spacing w:val="-6"/>
          <w:sz w:val="20"/>
        </w:rPr>
        <w:t> </w:t>
      </w:r>
      <w:r>
        <w:rPr>
          <w:color w:val="231F20"/>
          <w:sz w:val="20"/>
        </w:rPr>
        <w:t>y</w:t>
      </w:r>
      <w:r>
        <w:rPr>
          <w:color w:val="231F20"/>
          <w:spacing w:val="-5"/>
          <w:sz w:val="20"/>
        </w:rPr>
        <w:t> </w:t>
      </w:r>
      <w:r>
        <w:rPr>
          <w:color w:val="231F20"/>
          <w:sz w:val="20"/>
        </w:rPr>
        <w:t>su</w:t>
      </w:r>
      <w:r>
        <w:rPr>
          <w:color w:val="231F20"/>
          <w:spacing w:val="-6"/>
          <w:sz w:val="20"/>
        </w:rPr>
        <w:t> </w:t>
      </w:r>
      <w:r>
        <w:rPr>
          <w:color w:val="231F20"/>
          <w:sz w:val="20"/>
        </w:rPr>
        <w:t>diferencia</w:t>
      </w:r>
      <w:r>
        <w:rPr>
          <w:color w:val="231F20"/>
          <w:spacing w:val="-5"/>
          <w:sz w:val="20"/>
        </w:rPr>
        <w:t> </w:t>
      </w:r>
      <w:r>
        <w:rPr>
          <w:color w:val="231F20"/>
          <w:sz w:val="20"/>
        </w:rPr>
        <w:t>corresponderá</w:t>
      </w:r>
      <w:r>
        <w:rPr>
          <w:color w:val="231F20"/>
          <w:spacing w:val="-6"/>
          <w:sz w:val="20"/>
        </w:rPr>
        <w:t> </w:t>
      </w:r>
      <w:r>
        <w:rPr>
          <w:color w:val="231F20"/>
          <w:sz w:val="20"/>
        </w:rPr>
        <w:t>al</w:t>
      </w:r>
      <w:r>
        <w:rPr>
          <w:color w:val="231F20"/>
          <w:spacing w:val="-5"/>
          <w:sz w:val="20"/>
        </w:rPr>
        <w:t> </w:t>
      </w:r>
      <w:r>
        <w:rPr>
          <w:color w:val="231F20"/>
          <w:sz w:val="20"/>
        </w:rPr>
        <w:t>resto</w:t>
      </w:r>
      <w:r>
        <w:rPr>
          <w:color w:val="231F20"/>
          <w:spacing w:val="-6"/>
          <w:sz w:val="20"/>
        </w:rPr>
        <w:t> </w:t>
      </w:r>
      <w:r>
        <w:rPr>
          <w:color w:val="231F20"/>
          <w:sz w:val="20"/>
        </w:rPr>
        <w:t>mayor</w:t>
      </w:r>
      <w:r>
        <w:rPr>
          <w:color w:val="231F20"/>
          <w:spacing w:val="-5"/>
          <w:sz w:val="20"/>
        </w:rPr>
        <w:t> </w:t>
      </w:r>
      <w:r>
        <w:rPr>
          <w:color w:val="231F20"/>
          <w:sz w:val="20"/>
        </w:rPr>
        <w:t>de</w:t>
      </w:r>
      <w:r>
        <w:rPr>
          <w:color w:val="231F20"/>
          <w:spacing w:val="-6"/>
          <w:sz w:val="20"/>
        </w:rPr>
        <w:t> </w:t>
      </w:r>
      <w:r>
        <w:rPr>
          <w:color w:val="231F20"/>
          <w:sz w:val="20"/>
        </w:rPr>
        <w:t>votos en</w:t>
      </w:r>
      <w:r>
        <w:rPr>
          <w:color w:val="231F20"/>
          <w:spacing w:val="-9"/>
          <w:sz w:val="20"/>
        </w:rPr>
        <w:t> </w:t>
      </w:r>
      <w:r>
        <w:rPr>
          <w:color w:val="231F20"/>
          <w:sz w:val="20"/>
        </w:rPr>
        <w:t>cada</w:t>
      </w:r>
      <w:r>
        <w:rPr>
          <w:color w:val="231F20"/>
          <w:spacing w:val="-8"/>
          <w:sz w:val="20"/>
        </w:rPr>
        <w:t> </w:t>
      </w:r>
      <w:r>
        <w:rPr>
          <w:color w:val="231F20"/>
          <w:sz w:val="20"/>
        </w:rPr>
        <w:t>circunscripción</w:t>
      </w:r>
      <w:r>
        <w:rPr>
          <w:color w:val="231F20"/>
          <w:spacing w:val="-8"/>
          <w:sz w:val="20"/>
        </w:rPr>
        <w:t> </w:t>
      </w:r>
      <w:r>
        <w:rPr>
          <w:color w:val="231F20"/>
          <w:sz w:val="20"/>
        </w:rPr>
        <w:t>que,</w:t>
      </w:r>
      <w:r>
        <w:rPr>
          <w:color w:val="231F20"/>
          <w:spacing w:val="-8"/>
          <w:sz w:val="20"/>
        </w:rPr>
        <w:t> </w:t>
      </w:r>
      <w:r>
        <w:rPr>
          <w:color w:val="231F20"/>
          <w:sz w:val="20"/>
        </w:rPr>
        <w:t>en</w:t>
      </w:r>
      <w:r>
        <w:rPr>
          <w:color w:val="231F20"/>
          <w:spacing w:val="-8"/>
          <w:sz w:val="20"/>
        </w:rPr>
        <w:t> </w:t>
      </w:r>
      <w:r>
        <w:rPr>
          <w:color w:val="231F20"/>
          <w:sz w:val="20"/>
        </w:rPr>
        <w:t>orden</w:t>
      </w:r>
      <w:r>
        <w:rPr>
          <w:color w:val="231F20"/>
          <w:spacing w:val="-9"/>
          <w:sz w:val="20"/>
        </w:rPr>
        <w:t> </w:t>
      </w:r>
      <w:r>
        <w:rPr>
          <w:color w:val="231F20"/>
          <w:sz w:val="20"/>
        </w:rPr>
        <w:t>de</w:t>
      </w:r>
      <w:r>
        <w:rPr>
          <w:color w:val="231F20"/>
          <w:spacing w:val="-8"/>
          <w:sz w:val="20"/>
        </w:rPr>
        <w:t> </w:t>
      </w:r>
      <w:r>
        <w:rPr>
          <w:color w:val="231F20"/>
          <w:sz w:val="20"/>
        </w:rPr>
        <w:t>prelación</w:t>
      </w:r>
      <w:r>
        <w:rPr>
          <w:color w:val="231F20"/>
          <w:spacing w:val="-8"/>
          <w:sz w:val="20"/>
        </w:rPr>
        <w:t> </w:t>
      </w:r>
      <w:r>
        <w:rPr>
          <w:color w:val="231F20"/>
          <w:sz w:val="20"/>
        </w:rPr>
        <w:t>descendente,</w:t>
      </w:r>
      <w:r>
        <w:rPr>
          <w:color w:val="231F20"/>
          <w:spacing w:val="-8"/>
          <w:sz w:val="20"/>
        </w:rPr>
        <w:t> </w:t>
      </w:r>
      <w:r>
        <w:rPr>
          <w:color w:val="231F20"/>
          <w:sz w:val="20"/>
        </w:rPr>
        <w:t>permitirá</w:t>
      </w:r>
      <w:r>
        <w:rPr>
          <w:color w:val="231F20"/>
          <w:spacing w:val="-8"/>
          <w:sz w:val="20"/>
        </w:rPr>
        <w:t> </w:t>
      </w:r>
      <w:r>
        <w:rPr>
          <w:color w:val="231F20"/>
          <w:sz w:val="20"/>
        </w:rPr>
        <w:t>asignar una diputación más a la circunscripción con el resto mayor y así hasta agotar las diputaciones a las que tiene derecho el partido</w:t>
      </w:r>
      <w:r>
        <w:rPr>
          <w:color w:val="231F20"/>
          <w:spacing w:val="-12"/>
          <w:sz w:val="20"/>
        </w:rPr>
        <w:t> </w:t>
      </w:r>
      <w:r>
        <w:rPr>
          <w:color w:val="231F20"/>
          <w:sz w:val="20"/>
        </w:rPr>
        <w:t>político.</w:t>
      </w:r>
    </w:p>
    <w:p>
      <w:pPr>
        <w:pStyle w:val="ListParagraph"/>
        <w:numPr>
          <w:ilvl w:val="1"/>
          <w:numId w:val="309"/>
        </w:numPr>
        <w:tabs>
          <w:tab w:pos="1251" w:val="left" w:leader="none"/>
        </w:tabs>
        <w:spacing w:line="254" w:lineRule="auto" w:before="6" w:after="0"/>
        <w:ind w:left="1250" w:right="631" w:hanging="220"/>
        <w:jc w:val="both"/>
        <w:rPr>
          <w:sz w:val="20"/>
        </w:rPr>
      </w:pPr>
      <w:r>
        <w:rPr>
          <w:color w:val="231F20"/>
          <w:sz w:val="20"/>
        </w:rPr>
        <w:t>La</w:t>
      </w:r>
      <w:r>
        <w:rPr>
          <w:color w:val="231F20"/>
          <w:spacing w:val="-6"/>
          <w:sz w:val="20"/>
        </w:rPr>
        <w:t> </w:t>
      </w:r>
      <w:r>
        <w:rPr>
          <w:color w:val="231F20"/>
          <w:sz w:val="20"/>
        </w:rPr>
        <w:t>asignación</w:t>
      </w:r>
      <w:r>
        <w:rPr>
          <w:color w:val="231F20"/>
          <w:spacing w:val="-5"/>
          <w:sz w:val="20"/>
        </w:rPr>
        <w:t> </w:t>
      </w:r>
      <w:r>
        <w:rPr>
          <w:color w:val="231F20"/>
          <w:sz w:val="20"/>
        </w:rPr>
        <w:t>de</w:t>
      </w:r>
      <w:r>
        <w:rPr>
          <w:color w:val="231F20"/>
          <w:spacing w:val="-5"/>
          <w:sz w:val="20"/>
        </w:rPr>
        <w:t> </w:t>
      </w:r>
      <w:r>
        <w:rPr>
          <w:color w:val="231F20"/>
          <w:sz w:val="20"/>
        </w:rPr>
        <w:t>diputados</w:t>
      </w:r>
      <w:r>
        <w:rPr>
          <w:color w:val="231F20"/>
          <w:spacing w:val="-5"/>
          <w:sz w:val="20"/>
        </w:rPr>
        <w:t> </w:t>
      </w:r>
      <w:r>
        <w:rPr>
          <w:color w:val="231F20"/>
          <w:sz w:val="20"/>
        </w:rPr>
        <w:t>por</w:t>
      </w:r>
      <w:r>
        <w:rPr>
          <w:color w:val="231F20"/>
          <w:spacing w:val="-5"/>
          <w:sz w:val="20"/>
        </w:rPr>
        <w:t> </w:t>
      </w:r>
      <w:r>
        <w:rPr>
          <w:color w:val="231F20"/>
          <w:sz w:val="20"/>
        </w:rPr>
        <w:t>el</w:t>
      </w:r>
      <w:r>
        <w:rPr>
          <w:color w:val="231F20"/>
          <w:spacing w:val="-5"/>
          <w:sz w:val="20"/>
        </w:rPr>
        <w:t> </w:t>
      </w:r>
      <w:r>
        <w:rPr>
          <w:color w:val="231F20"/>
          <w:sz w:val="20"/>
        </w:rPr>
        <w:t>principio</w:t>
      </w:r>
      <w:r>
        <w:rPr>
          <w:color w:val="231F20"/>
          <w:spacing w:val="-4"/>
          <w:sz w:val="20"/>
        </w:rPr>
        <w:t> </w:t>
      </w:r>
      <w:r>
        <w:rPr>
          <w:color w:val="231F20"/>
          <w:sz w:val="20"/>
        </w:rPr>
        <w:t>de</w:t>
      </w:r>
      <w:r>
        <w:rPr>
          <w:color w:val="231F20"/>
          <w:spacing w:val="-5"/>
          <w:sz w:val="20"/>
        </w:rPr>
        <w:t> </w:t>
      </w:r>
      <w:r>
        <w:rPr>
          <w:color w:val="231F20"/>
          <w:sz w:val="20"/>
        </w:rPr>
        <w:t>representación</w:t>
      </w:r>
      <w:r>
        <w:rPr>
          <w:color w:val="231F20"/>
          <w:spacing w:val="-6"/>
          <w:sz w:val="20"/>
        </w:rPr>
        <w:t> </w:t>
      </w:r>
      <w:r>
        <w:rPr>
          <w:color w:val="231F20"/>
          <w:sz w:val="20"/>
        </w:rPr>
        <w:t>proporcional</w:t>
      </w:r>
      <w:r>
        <w:rPr>
          <w:color w:val="231F20"/>
          <w:spacing w:val="-4"/>
          <w:sz w:val="20"/>
        </w:rPr>
        <w:t> </w:t>
      </w:r>
      <w:r>
        <w:rPr>
          <w:color w:val="231F20"/>
          <w:sz w:val="20"/>
        </w:rPr>
        <w:t>para</w:t>
      </w:r>
      <w:r>
        <w:rPr>
          <w:color w:val="231F20"/>
          <w:spacing w:val="-5"/>
          <w:sz w:val="20"/>
        </w:rPr>
        <w:t> </w:t>
      </w:r>
      <w:r>
        <w:rPr>
          <w:color w:val="231F20"/>
          <w:sz w:val="20"/>
        </w:rPr>
        <w:t>el partido político sobrerrepresentado, será igual a sumar la cantidad de diputados correspondientes a cada circunscripción por cociente de distribución más los asig- nados por el resto</w:t>
      </w:r>
      <w:r>
        <w:rPr>
          <w:color w:val="231F20"/>
          <w:spacing w:val="-4"/>
          <w:sz w:val="20"/>
        </w:rPr>
        <w:t> </w:t>
      </w:r>
      <w:r>
        <w:rPr>
          <w:color w:val="231F20"/>
          <w:spacing w:val="-5"/>
          <w:sz w:val="20"/>
        </w:rPr>
        <w:t>mayor.</w:t>
      </w:r>
    </w:p>
    <w:p>
      <w:pPr>
        <w:pStyle w:val="ListParagraph"/>
        <w:numPr>
          <w:ilvl w:val="1"/>
          <w:numId w:val="309"/>
        </w:numPr>
        <w:tabs>
          <w:tab w:pos="1251" w:val="left" w:leader="none"/>
        </w:tabs>
        <w:spacing w:line="254" w:lineRule="auto" w:before="4" w:after="0"/>
        <w:ind w:left="1250" w:right="630" w:hanging="180"/>
        <w:jc w:val="both"/>
        <w:rPr>
          <w:sz w:val="20"/>
        </w:rPr>
      </w:pPr>
      <w:r>
        <w:rPr>
          <w:color w:val="231F20"/>
          <w:sz w:val="20"/>
        </w:rPr>
        <w:t>Una vez obtenido el número de diputados que el partido sobrerrepresentado ob- tuvo en cada circunscripción se deberá determinar el número de diputados que restan en cada una de las circunscripciones con anterioridad a su asignación entre el resto de los</w:t>
      </w:r>
      <w:r>
        <w:rPr>
          <w:color w:val="231F20"/>
          <w:spacing w:val="-4"/>
          <w:sz w:val="20"/>
        </w:rPr>
        <w:t> </w:t>
      </w:r>
      <w:r>
        <w:rPr>
          <w:color w:val="231F20"/>
          <w:sz w:val="20"/>
        </w:rPr>
        <w:t>partidos.</w:t>
      </w:r>
    </w:p>
    <w:p>
      <w:pPr>
        <w:pStyle w:val="BodyText"/>
        <w:spacing w:before="7"/>
        <w:rPr>
          <w:sz w:val="18"/>
        </w:rPr>
      </w:pPr>
    </w:p>
    <w:p>
      <w:pPr>
        <w:pStyle w:val="Heading2"/>
      </w:pPr>
      <w:r>
        <w:rPr>
          <w:color w:val="231F20"/>
        </w:rPr>
        <w:t>Artículo 423.</w:t>
      </w:r>
    </w:p>
    <w:p>
      <w:pPr>
        <w:pStyle w:val="BodyText"/>
        <w:spacing w:before="9"/>
        <w:rPr>
          <w:b/>
          <w:sz w:val="20"/>
        </w:rPr>
      </w:pPr>
    </w:p>
    <w:p>
      <w:pPr>
        <w:pStyle w:val="ListParagraph"/>
        <w:numPr>
          <w:ilvl w:val="0"/>
          <w:numId w:val="310"/>
        </w:numPr>
        <w:tabs>
          <w:tab w:pos="931" w:val="left" w:leader="none"/>
        </w:tabs>
        <w:spacing w:line="232" w:lineRule="auto" w:before="0" w:after="0"/>
        <w:ind w:left="930" w:right="631" w:hanging="260"/>
        <w:jc w:val="left"/>
        <w:rPr>
          <w:sz w:val="22"/>
        </w:rPr>
      </w:pPr>
      <w:r>
        <w:rPr>
          <w:color w:val="231F20"/>
          <w:spacing w:val="-3"/>
          <w:sz w:val="22"/>
        </w:rPr>
        <w:t>Para </w:t>
      </w:r>
      <w:r>
        <w:rPr>
          <w:color w:val="231F20"/>
          <w:sz w:val="22"/>
        </w:rPr>
        <w:t>asignar diputados al resto de los partidos políticos no sobrerrepresenta- dos se aplicará lo</w:t>
      </w:r>
      <w:r>
        <w:rPr>
          <w:color w:val="231F20"/>
          <w:spacing w:val="-5"/>
          <w:sz w:val="22"/>
        </w:rPr>
        <w:t> </w:t>
      </w:r>
      <w:r>
        <w:rPr>
          <w:color w:val="231F20"/>
          <w:sz w:val="22"/>
        </w:rPr>
        <w:t>siguiente:</w:t>
      </w:r>
    </w:p>
    <w:p>
      <w:pPr>
        <w:pStyle w:val="BodyText"/>
        <w:spacing w:before="3"/>
      </w:pPr>
    </w:p>
    <w:p>
      <w:pPr>
        <w:pStyle w:val="ListParagraph"/>
        <w:numPr>
          <w:ilvl w:val="1"/>
          <w:numId w:val="310"/>
        </w:numPr>
        <w:tabs>
          <w:tab w:pos="1251" w:val="left" w:leader="none"/>
        </w:tabs>
        <w:spacing w:line="254" w:lineRule="auto" w:before="0" w:after="0"/>
        <w:ind w:left="1250" w:right="631" w:hanging="220"/>
        <w:jc w:val="both"/>
        <w:rPr>
          <w:sz w:val="20"/>
        </w:rPr>
      </w:pPr>
      <w:r>
        <w:rPr>
          <w:color w:val="231F20"/>
          <w:sz w:val="20"/>
        </w:rPr>
        <w:t>Se determinará la votación nacional efectiva. Esta se obtiene restando de la vota- ción nacional emitida, los votos del partido político que </w:t>
      </w:r>
      <w:r>
        <w:rPr>
          <w:smallCaps/>
          <w:color w:val="231F20"/>
          <w:sz w:val="20"/>
        </w:rPr>
        <w:t>cae</w:t>
      </w:r>
      <w:r>
        <w:rPr>
          <w:smallCaps w:val="0"/>
          <w:color w:val="231F20"/>
          <w:sz w:val="20"/>
        </w:rPr>
        <w:t> en la sobrerrepresen- tación.</w:t>
      </w:r>
    </w:p>
    <w:p>
      <w:pPr>
        <w:pStyle w:val="ListParagraph"/>
        <w:numPr>
          <w:ilvl w:val="1"/>
          <w:numId w:val="310"/>
        </w:numPr>
        <w:tabs>
          <w:tab w:pos="1251" w:val="left" w:leader="none"/>
        </w:tabs>
        <w:spacing w:line="254" w:lineRule="auto" w:before="4" w:after="0"/>
        <w:ind w:left="1250" w:right="632" w:hanging="220"/>
        <w:jc w:val="both"/>
        <w:rPr>
          <w:sz w:val="20"/>
        </w:rPr>
      </w:pPr>
      <w:r>
        <w:rPr>
          <w:color w:val="231F20"/>
          <w:sz w:val="20"/>
        </w:rPr>
        <w:t>Se obtendrá el cociente natural dividiendo la votación nacional efectiva entre el número</w:t>
      </w:r>
      <w:r>
        <w:rPr>
          <w:color w:val="231F20"/>
          <w:spacing w:val="-8"/>
          <w:sz w:val="20"/>
        </w:rPr>
        <w:t> </w:t>
      </w:r>
      <w:r>
        <w:rPr>
          <w:color w:val="231F20"/>
          <w:sz w:val="20"/>
        </w:rPr>
        <w:t>de</w:t>
      </w:r>
      <w:r>
        <w:rPr>
          <w:color w:val="231F20"/>
          <w:spacing w:val="-8"/>
          <w:sz w:val="20"/>
        </w:rPr>
        <w:t> </w:t>
      </w:r>
      <w:r>
        <w:rPr>
          <w:color w:val="231F20"/>
          <w:sz w:val="20"/>
        </w:rPr>
        <w:t>curules</w:t>
      </w:r>
      <w:r>
        <w:rPr>
          <w:color w:val="231F20"/>
          <w:spacing w:val="-7"/>
          <w:sz w:val="20"/>
        </w:rPr>
        <w:t> </w:t>
      </w:r>
      <w:r>
        <w:rPr>
          <w:color w:val="231F20"/>
          <w:sz w:val="20"/>
        </w:rPr>
        <w:t>por</w:t>
      </w:r>
      <w:r>
        <w:rPr>
          <w:color w:val="231F20"/>
          <w:spacing w:val="-8"/>
          <w:sz w:val="20"/>
        </w:rPr>
        <w:t> </w:t>
      </w:r>
      <w:r>
        <w:rPr>
          <w:color w:val="231F20"/>
          <w:sz w:val="20"/>
        </w:rPr>
        <w:t>asignarse.</w:t>
      </w:r>
      <w:r>
        <w:rPr>
          <w:color w:val="231F20"/>
          <w:spacing w:val="-7"/>
          <w:sz w:val="20"/>
        </w:rPr>
        <w:t> </w:t>
      </w:r>
      <w:r>
        <w:rPr>
          <w:color w:val="231F20"/>
          <w:sz w:val="20"/>
        </w:rPr>
        <w:t>En</w:t>
      </w:r>
      <w:r>
        <w:rPr>
          <w:color w:val="231F20"/>
          <w:spacing w:val="-8"/>
          <w:sz w:val="20"/>
        </w:rPr>
        <w:t> </w:t>
      </w:r>
      <w:r>
        <w:rPr>
          <w:color w:val="231F20"/>
          <w:sz w:val="20"/>
        </w:rPr>
        <w:t>principio,</w:t>
      </w:r>
      <w:r>
        <w:rPr>
          <w:color w:val="231F20"/>
          <w:spacing w:val="-8"/>
          <w:sz w:val="20"/>
        </w:rPr>
        <w:t> </w:t>
      </w:r>
      <w:r>
        <w:rPr>
          <w:color w:val="231F20"/>
          <w:sz w:val="20"/>
        </w:rPr>
        <w:t>se</w:t>
      </w:r>
      <w:r>
        <w:rPr>
          <w:color w:val="231F20"/>
          <w:spacing w:val="-7"/>
          <w:sz w:val="20"/>
        </w:rPr>
        <w:t> </w:t>
      </w:r>
      <w:r>
        <w:rPr>
          <w:color w:val="231F20"/>
          <w:sz w:val="20"/>
        </w:rPr>
        <w:t>resta</w:t>
      </w:r>
      <w:r>
        <w:rPr>
          <w:color w:val="231F20"/>
          <w:spacing w:val="-8"/>
          <w:sz w:val="20"/>
        </w:rPr>
        <w:t> </w:t>
      </w:r>
      <w:r>
        <w:rPr>
          <w:color w:val="231F20"/>
          <w:sz w:val="20"/>
        </w:rPr>
        <w:t>de</w:t>
      </w:r>
      <w:r>
        <w:rPr>
          <w:color w:val="231F20"/>
          <w:spacing w:val="-7"/>
          <w:sz w:val="20"/>
        </w:rPr>
        <w:t> </w:t>
      </w:r>
      <w:r>
        <w:rPr>
          <w:color w:val="231F20"/>
          <w:sz w:val="20"/>
        </w:rPr>
        <w:t>200</w:t>
      </w:r>
      <w:r>
        <w:rPr>
          <w:color w:val="231F20"/>
          <w:spacing w:val="-8"/>
          <w:sz w:val="20"/>
        </w:rPr>
        <w:t> </w:t>
      </w:r>
      <w:r>
        <w:rPr>
          <w:color w:val="231F20"/>
          <w:sz w:val="20"/>
        </w:rPr>
        <w:t>los</w:t>
      </w:r>
      <w:r>
        <w:rPr>
          <w:color w:val="231F20"/>
          <w:spacing w:val="-7"/>
          <w:sz w:val="20"/>
        </w:rPr>
        <w:t> </w:t>
      </w:r>
      <w:r>
        <w:rPr>
          <w:color w:val="231F20"/>
          <w:sz w:val="20"/>
        </w:rPr>
        <w:t>diputados</w:t>
      </w:r>
      <w:r>
        <w:rPr>
          <w:color w:val="231F20"/>
          <w:spacing w:val="-8"/>
          <w:sz w:val="20"/>
        </w:rPr>
        <w:t> </w:t>
      </w:r>
      <w:r>
        <w:rPr>
          <w:color w:val="231F20"/>
          <w:sz w:val="20"/>
        </w:rPr>
        <w:t>que</w:t>
      </w:r>
      <w:r>
        <w:rPr>
          <w:color w:val="231F20"/>
          <w:spacing w:val="-8"/>
          <w:sz w:val="20"/>
        </w:rPr>
        <w:t> </w:t>
      </w:r>
      <w:r>
        <w:rPr>
          <w:color w:val="231F20"/>
          <w:sz w:val="20"/>
        </w:rPr>
        <w:t>le corresponden al partido</w:t>
      </w:r>
      <w:r>
        <w:rPr>
          <w:color w:val="231F20"/>
          <w:spacing w:val="-4"/>
          <w:sz w:val="20"/>
        </w:rPr>
        <w:t> </w:t>
      </w:r>
      <w:r>
        <w:rPr>
          <w:color w:val="231F20"/>
          <w:sz w:val="20"/>
        </w:rPr>
        <w:t>sobrerrepresentado.</w:t>
      </w:r>
    </w:p>
    <w:p>
      <w:pPr>
        <w:pStyle w:val="ListParagraph"/>
        <w:numPr>
          <w:ilvl w:val="1"/>
          <w:numId w:val="310"/>
        </w:numPr>
        <w:tabs>
          <w:tab w:pos="1251" w:val="left" w:leader="none"/>
        </w:tabs>
        <w:spacing w:line="254" w:lineRule="auto" w:before="3" w:after="0"/>
        <w:ind w:left="1250" w:right="633" w:hanging="220"/>
        <w:jc w:val="both"/>
        <w:rPr>
          <w:sz w:val="20"/>
        </w:rPr>
      </w:pPr>
      <w:r>
        <w:rPr>
          <w:color w:val="231F20"/>
          <w:sz w:val="20"/>
        </w:rPr>
        <w:t>Se</w:t>
      </w:r>
      <w:r>
        <w:rPr>
          <w:color w:val="231F20"/>
          <w:spacing w:val="-14"/>
          <w:sz w:val="20"/>
        </w:rPr>
        <w:t> </w:t>
      </w:r>
      <w:r>
        <w:rPr>
          <w:color w:val="231F20"/>
          <w:sz w:val="20"/>
        </w:rPr>
        <w:t>dividirá</w:t>
      </w:r>
      <w:r>
        <w:rPr>
          <w:color w:val="231F20"/>
          <w:spacing w:val="-13"/>
          <w:sz w:val="20"/>
        </w:rPr>
        <w:t> </w:t>
      </w:r>
      <w:r>
        <w:rPr>
          <w:color w:val="231F20"/>
          <w:sz w:val="20"/>
        </w:rPr>
        <w:t>la</w:t>
      </w:r>
      <w:r>
        <w:rPr>
          <w:color w:val="231F20"/>
          <w:spacing w:val="-13"/>
          <w:sz w:val="20"/>
        </w:rPr>
        <w:t> </w:t>
      </w:r>
      <w:r>
        <w:rPr>
          <w:color w:val="231F20"/>
          <w:sz w:val="20"/>
        </w:rPr>
        <w:t>votación</w:t>
      </w:r>
      <w:r>
        <w:rPr>
          <w:color w:val="231F20"/>
          <w:spacing w:val="-13"/>
          <w:sz w:val="20"/>
        </w:rPr>
        <w:t> </w:t>
      </w:r>
      <w:r>
        <w:rPr>
          <w:color w:val="231F20"/>
          <w:sz w:val="20"/>
        </w:rPr>
        <w:t>nacional</w:t>
      </w:r>
      <w:r>
        <w:rPr>
          <w:color w:val="231F20"/>
          <w:spacing w:val="-13"/>
          <w:sz w:val="20"/>
        </w:rPr>
        <w:t> </w:t>
      </w:r>
      <w:r>
        <w:rPr>
          <w:color w:val="231F20"/>
          <w:sz w:val="20"/>
        </w:rPr>
        <w:t>efectiva</w:t>
      </w:r>
      <w:r>
        <w:rPr>
          <w:color w:val="231F20"/>
          <w:spacing w:val="-13"/>
          <w:sz w:val="20"/>
        </w:rPr>
        <w:t> </w:t>
      </w:r>
      <w:r>
        <w:rPr>
          <w:color w:val="231F20"/>
          <w:sz w:val="20"/>
        </w:rPr>
        <w:t>de</w:t>
      </w:r>
      <w:r>
        <w:rPr>
          <w:color w:val="231F20"/>
          <w:spacing w:val="-13"/>
          <w:sz w:val="20"/>
        </w:rPr>
        <w:t> </w:t>
      </w:r>
      <w:r>
        <w:rPr>
          <w:color w:val="231F20"/>
          <w:sz w:val="20"/>
        </w:rPr>
        <w:t>cada</w:t>
      </w:r>
      <w:r>
        <w:rPr>
          <w:color w:val="231F20"/>
          <w:spacing w:val="-13"/>
          <w:sz w:val="20"/>
        </w:rPr>
        <w:t> </w:t>
      </w:r>
      <w:r>
        <w:rPr>
          <w:color w:val="231F20"/>
          <w:sz w:val="20"/>
        </w:rPr>
        <w:t>partido</w:t>
      </w:r>
      <w:r>
        <w:rPr>
          <w:color w:val="231F20"/>
          <w:spacing w:val="-14"/>
          <w:sz w:val="20"/>
        </w:rPr>
        <w:t> </w:t>
      </w:r>
      <w:r>
        <w:rPr>
          <w:color w:val="231F20"/>
          <w:sz w:val="20"/>
        </w:rPr>
        <w:t>entre</w:t>
      </w:r>
      <w:r>
        <w:rPr>
          <w:color w:val="231F20"/>
          <w:spacing w:val="-13"/>
          <w:sz w:val="20"/>
        </w:rPr>
        <w:t> </w:t>
      </w:r>
      <w:r>
        <w:rPr>
          <w:color w:val="231F20"/>
          <w:sz w:val="20"/>
        </w:rPr>
        <w:t>el</w:t>
      </w:r>
      <w:r>
        <w:rPr>
          <w:color w:val="231F20"/>
          <w:spacing w:val="-13"/>
          <w:sz w:val="20"/>
        </w:rPr>
        <w:t> </w:t>
      </w:r>
      <w:r>
        <w:rPr>
          <w:color w:val="231F20"/>
          <w:sz w:val="20"/>
        </w:rPr>
        <w:t>cociente</w:t>
      </w:r>
      <w:r>
        <w:rPr>
          <w:color w:val="231F20"/>
          <w:spacing w:val="-13"/>
          <w:sz w:val="20"/>
        </w:rPr>
        <w:t> </w:t>
      </w:r>
      <w:r>
        <w:rPr>
          <w:color w:val="231F20"/>
          <w:sz w:val="20"/>
        </w:rPr>
        <w:t>natural.</w:t>
      </w:r>
      <w:r>
        <w:rPr>
          <w:color w:val="231F20"/>
          <w:spacing w:val="-13"/>
          <w:sz w:val="20"/>
        </w:rPr>
        <w:t> </w:t>
      </w:r>
      <w:r>
        <w:rPr>
          <w:color w:val="231F20"/>
          <w:sz w:val="20"/>
        </w:rPr>
        <w:t>El resultado</w:t>
      </w:r>
      <w:r>
        <w:rPr>
          <w:color w:val="231F20"/>
          <w:spacing w:val="-5"/>
          <w:sz w:val="20"/>
        </w:rPr>
        <w:t> </w:t>
      </w:r>
      <w:r>
        <w:rPr>
          <w:color w:val="231F20"/>
          <w:sz w:val="20"/>
        </w:rPr>
        <w:t>en</w:t>
      </w:r>
      <w:r>
        <w:rPr>
          <w:color w:val="231F20"/>
          <w:spacing w:val="-4"/>
          <w:sz w:val="20"/>
        </w:rPr>
        <w:t> </w:t>
      </w:r>
      <w:r>
        <w:rPr>
          <w:color w:val="231F20"/>
          <w:sz w:val="20"/>
        </w:rPr>
        <w:t>números</w:t>
      </w:r>
      <w:r>
        <w:rPr>
          <w:color w:val="231F20"/>
          <w:spacing w:val="-4"/>
          <w:sz w:val="20"/>
        </w:rPr>
        <w:t> </w:t>
      </w:r>
      <w:r>
        <w:rPr>
          <w:color w:val="231F20"/>
          <w:sz w:val="20"/>
        </w:rPr>
        <w:t>enteros</w:t>
      </w:r>
      <w:r>
        <w:rPr>
          <w:color w:val="231F20"/>
          <w:spacing w:val="-5"/>
          <w:sz w:val="20"/>
        </w:rPr>
        <w:t> </w:t>
      </w:r>
      <w:r>
        <w:rPr>
          <w:color w:val="231F20"/>
          <w:sz w:val="20"/>
        </w:rPr>
        <w:t>será</w:t>
      </w:r>
      <w:r>
        <w:rPr>
          <w:color w:val="231F20"/>
          <w:spacing w:val="-5"/>
          <w:sz w:val="20"/>
        </w:rPr>
        <w:t> </w:t>
      </w:r>
      <w:r>
        <w:rPr>
          <w:color w:val="231F20"/>
          <w:sz w:val="20"/>
        </w:rPr>
        <w:t>el</w:t>
      </w:r>
      <w:r>
        <w:rPr>
          <w:color w:val="231F20"/>
          <w:spacing w:val="-3"/>
          <w:sz w:val="20"/>
        </w:rPr>
        <w:t> </w:t>
      </w:r>
      <w:r>
        <w:rPr>
          <w:color w:val="231F20"/>
          <w:sz w:val="20"/>
        </w:rPr>
        <w:t>total</w:t>
      </w:r>
      <w:r>
        <w:rPr>
          <w:color w:val="231F20"/>
          <w:spacing w:val="-5"/>
          <w:sz w:val="20"/>
        </w:rPr>
        <w:t> </w:t>
      </w:r>
      <w:r>
        <w:rPr>
          <w:color w:val="231F20"/>
          <w:sz w:val="20"/>
        </w:rPr>
        <w:t>de</w:t>
      </w:r>
      <w:r>
        <w:rPr>
          <w:color w:val="231F20"/>
          <w:spacing w:val="-5"/>
          <w:sz w:val="20"/>
        </w:rPr>
        <w:t> </w:t>
      </w:r>
      <w:r>
        <w:rPr>
          <w:color w:val="231F20"/>
          <w:sz w:val="20"/>
        </w:rPr>
        <w:t>diputados</w:t>
      </w:r>
      <w:r>
        <w:rPr>
          <w:color w:val="231F20"/>
          <w:spacing w:val="-4"/>
          <w:sz w:val="20"/>
        </w:rPr>
        <w:t> </w:t>
      </w:r>
      <w:r>
        <w:rPr>
          <w:color w:val="231F20"/>
          <w:sz w:val="20"/>
        </w:rPr>
        <w:t>a</w:t>
      </w:r>
      <w:r>
        <w:rPr>
          <w:color w:val="231F20"/>
          <w:spacing w:val="-5"/>
          <w:sz w:val="20"/>
        </w:rPr>
        <w:t> </w:t>
      </w:r>
      <w:r>
        <w:rPr>
          <w:color w:val="231F20"/>
          <w:sz w:val="20"/>
        </w:rPr>
        <w:t>asignar</w:t>
      </w:r>
      <w:r>
        <w:rPr>
          <w:color w:val="231F20"/>
          <w:spacing w:val="-4"/>
          <w:sz w:val="20"/>
        </w:rPr>
        <w:t> </w:t>
      </w:r>
      <w:r>
        <w:rPr>
          <w:color w:val="231F20"/>
          <w:sz w:val="20"/>
        </w:rPr>
        <w:t>a</w:t>
      </w:r>
      <w:r>
        <w:rPr>
          <w:color w:val="231F20"/>
          <w:spacing w:val="-5"/>
          <w:sz w:val="20"/>
        </w:rPr>
        <w:t> </w:t>
      </w:r>
      <w:r>
        <w:rPr>
          <w:color w:val="231F20"/>
          <w:sz w:val="20"/>
        </w:rPr>
        <w:t>cada</w:t>
      </w:r>
      <w:r>
        <w:rPr>
          <w:color w:val="231F20"/>
          <w:spacing w:val="-5"/>
          <w:sz w:val="20"/>
        </w:rPr>
        <w:t> </w:t>
      </w:r>
      <w:r>
        <w:rPr>
          <w:color w:val="231F20"/>
          <w:sz w:val="20"/>
        </w:rPr>
        <w:t>partido.</w:t>
      </w:r>
    </w:p>
    <w:p>
      <w:pPr>
        <w:pStyle w:val="ListParagraph"/>
        <w:numPr>
          <w:ilvl w:val="1"/>
          <w:numId w:val="310"/>
        </w:numPr>
        <w:tabs>
          <w:tab w:pos="1251" w:val="left" w:leader="none"/>
        </w:tabs>
        <w:spacing w:line="254" w:lineRule="auto" w:before="3" w:after="0"/>
        <w:ind w:left="1250" w:right="631" w:hanging="220"/>
        <w:jc w:val="both"/>
        <w:rPr>
          <w:sz w:val="20"/>
        </w:rPr>
      </w:pPr>
      <w:r>
        <w:rPr>
          <w:color w:val="231F20"/>
          <w:sz w:val="20"/>
        </w:rPr>
        <w:t>Una vez sumado el número de diputados, y si faltaren curules por distribuir, éstas se</w:t>
      </w:r>
      <w:r>
        <w:rPr>
          <w:color w:val="231F20"/>
          <w:spacing w:val="-10"/>
          <w:sz w:val="20"/>
        </w:rPr>
        <w:t> </w:t>
      </w:r>
      <w:r>
        <w:rPr>
          <w:color w:val="231F20"/>
          <w:sz w:val="20"/>
        </w:rPr>
        <w:t>asignarán</w:t>
      </w:r>
      <w:r>
        <w:rPr>
          <w:color w:val="231F20"/>
          <w:spacing w:val="-9"/>
          <w:sz w:val="20"/>
        </w:rPr>
        <w:t> </w:t>
      </w:r>
      <w:r>
        <w:rPr>
          <w:color w:val="231F20"/>
          <w:sz w:val="20"/>
        </w:rPr>
        <w:t>de</w:t>
      </w:r>
      <w:r>
        <w:rPr>
          <w:color w:val="231F20"/>
          <w:spacing w:val="-10"/>
          <w:sz w:val="20"/>
        </w:rPr>
        <w:t> </w:t>
      </w:r>
      <w:r>
        <w:rPr>
          <w:color w:val="231F20"/>
          <w:sz w:val="20"/>
        </w:rPr>
        <w:t>conformidad</w:t>
      </w:r>
      <w:r>
        <w:rPr>
          <w:color w:val="231F20"/>
          <w:spacing w:val="-10"/>
          <w:sz w:val="20"/>
        </w:rPr>
        <w:t> </w:t>
      </w:r>
      <w:r>
        <w:rPr>
          <w:color w:val="231F20"/>
          <w:sz w:val="20"/>
        </w:rPr>
        <w:t>con</w:t>
      </w:r>
      <w:r>
        <w:rPr>
          <w:color w:val="231F20"/>
          <w:spacing w:val="-9"/>
          <w:sz w:val="20"/>
        </w:rPr>
        <w:t> </w:t>
      </w:r>
      <w:r>
        <w:rPr>
          <w:color w:val="231F20"/>
          <w:sz w:val="20"/>
        </w:rPr>
        <w:t>el</w:t>
      </w:r>
      <w:r>
        <w:rPr>
          <w:color w:val="231F20"/>
          <w:spacing w:val="-10"/>
          <w:sz w:val="20"/>
        </w:rPr>
        <w:t> </w:t>
      </w:r>
      <w:r>
        <w:rPr>
          <w:color w:val="231F20"/>
          <w:sz w:val="20"/>
        </w:rPr>
        <w:t>resto</w:t>
      </w:r>
      <w:r>
        <w:rPr>
          <w:color w:val="231F20"/>
          <w:spacing w:val="-9"/>
          <w:sz w:val="20"/>
        </w:rPr>
        <w:t> </w:t>
      </w:r>
      <w:r>
        <w:rPr>
          <w:color w:val="231F20"/>
          <w:spacing w:val="-5"/>
          <w:sz w:val="20"/>
        </w:rPr>
        <w:t>mayor,</w:t>
      </w:r>
      <w:r>
        <w:rPr>
          <w:color w:val="231F20"/>
          <w:spacing w:val="-9"/>
          <w:sz w:val="20"/>
        </w:rPr>
        <w:t> </w:t>
      </w:r>
      <w:r>
        <w:rPr>
          <w:color w:val="231F20"/>
          <w:sz w:val="20"/>
        </w:rPr>
        <w:t>siguiendo</w:t>
      </w:r>
      <w:r>
        <w:rPr>
          <w:color w:val="231F20"/>
          <w:spacing w:val="-10"/>
          <w:sz w:val="20"/>
        </w:rPr>
        <w:t> </w:t>
      </w:r>
      <w:r>
        <w:rPr>
          <w:color w:val="231F20"/>
          <w:sz w:val="20"/>
        </w:rPr>
        <w:t>el</w:t>
      </w:r>
      <w:r>
        <w:rPr>
          <w:color w:val="231F20"/>
          <w:spacing w:val="-9"/>
          <w:sz w:val="20"/>
        </w:rPr>
        <w:t> </w:t>
      </w:r>
      <w:r>
        <w:rPr>
          <w:color w:val="231F20"/>
          <w:sz w:val="20"/>
        </w:rPr>
        <w:t>orden</w:t>
      </w:r>
      <w:r>
        <w:rPr>
          <w:color w:val="231F20"/>
          <w:spacing w:val="-9"/>
          <w:sz w:val="20"/>
        </w:rPr>
        <w:t> </w:t>
      </w:r>
      <w:r>
        <w:rPr>
          <w:color w:val="231F20"/>
          <w:sz w:val="20"/>
        </w:rPr>
        <w:t>decreciente</w:t>
      </w:r>
      <w:r>
        <w:rPr>
          <w:color w:val="231F20"/>
          <w:spacing w:val="-10"/>
          <w:sz w:val="20"/>
        </w:rPr>
        <w:t> </w:t>
      </w:r>
      <w:r>
        <w:rPr>
          <w:color w:val="231F20"/>
          <w:sz w:val="20"/>
        </w:rPr>
        <w:t>de los votos no</w:t>
      </w:r>
      <w:r>
        <w:rPr>
          <w:color w:val="231F20"/>
          <w:spacing w:val="-4"/>
          <w:sz w:val="20"/>
        </w:rPr>
        <w:t> </w:t>
      </w:r>
      <w:r>
        <w:rPr>
          <w:color w:val="231F20"/>
          <w:sz w:val="20"/>
        </w:rPr>
        <w:t>utilizados.</w:t>
      </w:r>
    </w:p>
    <w:p>
      <w:pPr>
        <w:pStyle w:val="ListParagraph"/>
        <w:numPr>
          <w:ilvl w:val="1"/>
          <w:numId w:val="310"/>
        </w:numPr>
        <w:tabs>
          <w:tab w:pos="1251" w:val="left" w:leader="none"/>
        </w:tabs>
        <w:spacing w:line="254" w:lineRule="auto" w:before="3" w:after="0"/>
        <w:ind w:left="1250" w:right="631" w:hanging="220"/>
        <w:jc w:val="both"/>
        <w:rPr>
          <w:sz w:val="20"/>
        </w:rPr>
      </w:pPr>
      <w:r>
        <w:rPr>
          <w:color w:val="231F20"/>
          <w:spacing w:val="-3"/>
          <w:sz w:val="20"/>
        </w:rPr>
        <w:t>Para</w:t>
      </w:r>
      <w:r>
        <w:rPr>
          <w:color w:val="231F20"/>
          <w:spacing w:val="-12"/>
          <w:sz w:val="20"/>
        </w:rPr>
        <w:t> </w:t>
      </w:r>
      <w:r>
        <w:rPr>
          <w:color w:val="231F20"/>
          <w:sz w:val="20"/>
        </w:rPr>
        <w:t>obtener</w:t>
      </w:r>
      <w:r>
        <w:rPr>
          <w:color w:val="231F20"/>
          <w:spacing w:val="-11"/>
          <w:sz w:val="20"/>
        </w:rPr>
        <w:t> </w:t>
      </w:r>
      <w:r>
        <w:rPr>
          <w:color w:val="231F20"/>
          <w:sz w:val="20"/>
        </w:rPr>
        <w:t>el</w:t>
      </w:r>
      <w:r>
        <w:rPr>
          <w:color w:val="231F20"/>
          <w:spacing w:val="-12"/>
          <w:sz w:val="20"/>
        </w:rPr>
        <w:t> </w:t>
      </w:r>
      <w:r>
        <w:rPr>
          <w:color w:val="231F20"/>
          <w:sz w:val="20"/>
        </w:rPr>
        <w:t>remanente</w:t>
      </w:r>
      <w:r>
        <w:rPr>
          <w:color w:val="231F20"/>
          <w:spacing w:val="-11"/>
          <w:sz w:val="20"/>
        </w:rPr>
        <w:t> </w:t>
      </w:r>
      <w:r>
        <w:rPr>
          <w:color w:val="231F20"/>
          <w:sz w:val="20"/>
        </w:rPr>
        <w:t>de</w:t>
      </w:r>
      <w:r>
        <w:rPr>
          <w:color w:val="231F20"/>
          <w:spacing w:val="-12"/>
          <w:sz w:val="20"/>
        </w:rPr>
        <w:t> </w:t>
      </w:r>
      <w:r>
        <w:rPr>
          <w:color w:val="231F20"/>
          <w:sz w:val="20"/>
        </w:rPr>
        <w:t>votos,</w:t>
      </w:r>
      <w:r>
        <w:rPr>
          <w:color w:val="231F20"/>
          <w:spacing w:val="-11"/>
          <w:sz w:val="20"/>
        </w:rPr>
        <w:t> </w:t>
      </w:r>
      <w:r>
        <w:rPr>
          <w:color w:val="231F20"/>
          <w:sz w:val="20"/>
        </w:rPr>
        <w:t>deberá</w:t>
      </w:r>
      <w:r>
        <w:rPr>
          <w:color w:val="231F20"/>
          <w:spacing w:val="-12"/>
          <w:sz w:val="20"/>
        </w:rPr>
        <w:t> </w:t>
      </w:r>
      <w:r>
        <w:rPr>
          <w:color w:val="231F20"/>
          <w:sz w:val="20"/>
        </w:rPr>
        <w:t>multiplicarse</w:t>
      </w:r>
      <w:r>
        <w:rPr>
          <w:color w:val="231F20"/>
          <w:spacing w:val="-11"/>
          <w:sz w:val="20"/>
        </w:rPr>
        <w:t> </w:t>
      </w:r>
      <w:r>
        <w:rPr>
          <w:color w:val="231F20"/>
          <w:sz w:val="20"/>
        </w:rPr>
        <w:t>el</w:t>
      </w:r>
      <w:r>
        <w:rPr>
          <w:color w:val="231F20"/>
          <w:spacing w:val="-11"/>
          <w:sz w:val="20"/>
        </w:rPr>
        <w:t> </w:t>
      </w:r>
      <w:r>
        <w:rPr>
          <w:color w:val="231F20"/>
          <w:sz w:val="20"/>
        </w:rPr>
        <w:t>cociente</w:t>
      </w:r>
      <w:r>
        <w:rPr>
          <w:color w:val="231F20"/>
          <w:spacing w:val="-12"/>
          <w:sz w:val="20"/>
        </w:rPr>
        <w:t> </w:t>
      </w:r>
      <w:r>
        <w:rPr>
          <w:color w:val="231F20"/>
          <w:sz w:val="20"/>
        </w:rPr>
        <w:t>natural</w:t>
      </w:r>
      <w:r>
        <w:rPr>
          <w:color w:val="231F20"/>
          <w:spacing w:val="-11"/>
          <w:sz w:val="20"/>
        </w:rPr>
        <w:t> </w:t>
      </w:r>
      <w:r>
        <w:rPr>
          <w:color w:val="231F20"/>
          <w:sz w:val="20"/>
        </w:rPr>
        <w:t>por</w:t>
      </w:r>
      <w:r>
        <w:rPr>
          <w:color w:val="231F20"/>
          <w:spacing w:val="-12"/>
          <w:sz w:val="20"/>
        </w:rPr>
        <w:t> </w:t>
      </w:r>
      <w:r>
        <w:rPr>
          <w:color w:val="231F20"/>
          <w:sz w:val="20"/>
        </w:rPr>
        <w:t>el número entero de las diputaciones que le fueron asignadas a cada</w:t>
      </w:r>
      <w:r>
        <w:rPr>
          <w:color w:val="231F20"/>
          <w:spacing w:val="-32"/>
          <w:sz w:val="20"/>
        </w:rPr>
        <w:t> </w:t>
      </w:r>
      <w:r>
        <w:rPr>
          <w:color w:val="231F20"/>
          <w:sz w:val="20"/>
        </w:rPr>
        <w:t>partido.</w:t>
      </w:r>
    </w:p>
    <w:p>
      <w:pPr>
        <w:pStyle w:val="ListParagraph"/>
        <w:numPr>
          <w:ilvl w:val="1"/>
          <w:numId w:val="310"/>
        </w:numPr>
        <w:tabs>
          <w:tab w:pos="1251" w:val="left" w:leader="none"/>
        </w:tabs>
        <w:spacing w:line="254" w:lineRule="auto" w:before="3" w:after="0"/>
        <w:ind w:left="1250" w:right="631" w:hanging="220"/>
        <w:jc w:val="both"/>
        <w:rPr>
          <w:sz w:val="20"/>
        </w:rPr>
      </w:pPr>
      <w:r>
        <w:rPr>
          <w:color w:val="231F20"/>
          <w:sz w:val="20"/>
        </w:rPr>
        <w:t>El</w:t>
      </w:r>
      <w:r>
        <w:rPr>
          <w:color w:val="231F20"/>
          <w:spacing w:val="-9"/>
          <w:sz w:val="20"/>
        </w:rPr>
        <w:t> </w:t>
      </w:r>
      <w:r>
        <w:rPr>
          <w:color w:val="231F20"/>
          <w:sz w:val="20"/>
        </w:rPr>
        <w:t>resultado</w:t>
      </w:r>
      <w:r>
        <w:rPr>
          <w:color w:val="231F20"/>
          <w:spacing w:val="-9"/>
          <w:sz w:val="20"/>
        </w:rPr>
        <w:t> </w:t>
      </w:r>
      <w:r>
        <w:rPr>
          <w:color w:val="231F20"/>
          <w:sz w:val="20"/>
        </w:rPr>
        <w:t>deberá</w:t>
      </w:r>
      <w:r>
        <w:rPr>
          <w:color w:val="231F20"/>
          <w:spacing w:val="-9"/>
          <w:sz w:val="20"/>
        </w:rPr>
        <w:t> </w:t>
      </w:r>
      <w:r>
        <w:rPr>
          <w:color w:val="231F20"/>
          <w:sz w:val="20"/>
        </w:rPr>
        <w:t>restarse</w:t>
      </w:r>
      <w:r>
        <w:rPr>
          <w:color w:val="231F20"/>
          <w:spacing w:val="-9"/>
          <w:sz w:val="20"/>
        </w:rPr>
        <w:t> </w:t>
      </w:r>
      <w:r>
        <w:rPr>
          <w:color w:val="231F20"/>
          <w:sz w:val="20"/>
        </w:rPr>
        <w:t>a</w:t>
      </w:r>
      <w:r>
        <w:rPr>
          <w:color w:val="231F20"/>
          <w:spacing w:val="-9"/>
          <w:sz w:val="20"/>
        </w:rPr>
        <w:t> </w:t>
      </w:r>
      <w:r>
        <w:rPr>
          <w:color w:val="231F20"/>
          <w:sz w:val="20"/>
        </w:rPr>
        <w:t>la</w:t>
      </w:r>
      <w:r>
        <w:rPr>
          <w:color w:val="231F20"/>
          <w:spacing w:val="-9"/>
          <w:sz w:val="20"/>
        </w:rPr>
        <w:t> </w:t>
      </w:r>
      <w:r>
        <w:rPr>
          <w:color w:val="231F20"/>
          <w:sz w:val="20"/>
        </w:rPr>
        <w:t>votación</w:t>
      </w:r>
      <w:r>
        <w:rPr>
          <w:color w:val="231F20"/>
          <w:spacing w:val="-9"/>
          <w:sz w:val="20"/>
        </w:rPr>
        <w:t> </w:t>
      </w:r>
      <w:r>
        <w:rPr>
          <w:color w:val="231F20"/>
          <w:sz w:val="20"/>
        </w:rPr>
        <w:t>obtenida</w:t>
      </w:r>
      <w:r>
        <w:rPr>
          <w:color w:val="231F20"/>
          <w:spacing w:val="-9"/>
          <w:sz w:val="20"/>
        </w:rPr>
        <w:t> </w:t>
      </w:r>
      <w:r>
        <w:rPr>
          <w:color w:val="231F20"/>
          <w:sz w:val="20"/>
        </w:rPr>
        <w:t>por</w:t>
      </w:r>
      <w:r>
        <w:rPr>
          <w:color w:val="231F20"/>
          <w:spacing w:val="-9"/>
          <w:sz w:val="20"/>
        </w:rPr>
        <w:t> </w:t>
      </w:r>
      <w:r>
        <w:rPr>
          <w:color w:val="231F20"/>
          <w:sz w:val="20"/>
        </w:rPr>
        <w:t>cada</w:t>
      </w:r>
      <w:r>
        <w:rPr>
          <w:color w:val="231F20"/>
          <w:spacing w:val="-9"/>
          <w:sz w:val="20"/>
        </w:rPr>
        <w:t> </w:t>
      </w:r>
      <w:r>
        <w:rPr>
          <w:color w:val="231F20"/>
          <w:sz w:val="20"/>
        </w:rPr>
        <w:t>partido</w:t>
      </w:r>
      <w:r>
        <w:rPr>
          <w:color w:val="231F20"/>
          <w:spacing w:val="-9"/>
          <w:sz w:val="20"/>
        </w:rPr>
        <w:t> </w:t>
      </w:r>
      <w:r>
        <w:rPr>
          <w:color w:val="231F20"/>
          <w:sz w:val="20"/>
        </w:rPr>
        <w:t>y</w:t>
      </w:r>
      <w:r>
        <w:rPr>
          <w:color w:val="231F20"/>
          <w:spacing w:val="-9"/>
          <w:sz w:val="20"/>
        </w:rPr>
        <w:t> </w:t>
      </w:r>
      <w:r>
        <w:rPr>
          <w:color w:val="231F20"/>
          <w:sz w:val="20"/>
        </w:rPr>
        <w:t>su</w:t>
      </w:r>
      <w:r>
        <w:rPr>
          <w:color w:val="231F20"/>
          <w:spacing w:val="-9"/>
          <w:sz w:val="20"/>
        </w:rPr>
        <w:t> </w:t>
      </w:r>
      <w:r>
        <w:rPr>
          <w:color w:val="231F20"/>
          <w:sz w:val="20"/>
        </w:rPr>
        <w:t>diferencia corresponderá</w:t>
      </w:r>
      <w:r>
        <w:rPr>
          <w:color w:val="231F20"/>
          <w:spacing w:val="17"/>
          <w:sz w:val="20"/>
        </w:rPr>
        <w:t> </w:t>
      </w:r>
      <w:r>
        <w:rPr>
          <w:color w:val="231F20"/>
          <w:sz w:val="20"/>
        </w:rPr>
        <w:t>precisamente</w:t>
      </w:r>
      <w:r>
        <w:rPr>
          <w:color w:val="231F20"/>
          <w:spacing w:val="17"/>
          <w:sz w:val="20"/>
        </w:rPr>
        <w:t> </w:t>
      </w:r>
      <w:r>
        <w:rPr>
          <w:color w:val="231F20"/>
          <w:sz w:val="20"/>
        </w:rPr>
        <w:t>al</w:t>
      </w:r>
      <w:r>
        <w:rPr>
          <w:color w:val="231F20"/>
          <w:spacing w:val="18"/>
          <w:sz w:val="20"/>
        </w:rPr>
        <w:t> </w:t>
      </w:r>
      <w:r>
        <w:rPr>
          <w:color w:val="231F20"/>
          <w:sz w:val="20"/>
        </w:rPr>
        <w:t>resto</w:t>
      </w:r>
      <w:r>
        <w:rPr>
          <w:color w:val="231F20"/>
          <w:spacing w:val="17"/>
          <w:sz w:val="20"/>
        </w:rPr>
        <w:t> </w:t>
      </w:r>
      <w:r>
        <w:rPr>
          <w:color w:val="231F20"/>
          <w:sz w:val="20"/>
        </w:rPr>
        <w:t>mayor</w:t>
      </w:r>
      <w:r>
        <w:rPr>
          <w:color w:val="231F20"/>
          <w:spacing w:val="18"/>
          <w:sz w:val="20"/>
        </w:rPr>
        <w:t> </w:t>
      </w:r>
      <w:r>
        <w:rPr>
          <w:color w:val="231F20"/>
          <w:sz w:val="20"/>
        </w:rPr>
        <w:t>de</w:t>
      </w:r>
      <w:r>
        <w:rPr>
          <w:color w:val="231F20"/>
          <w:spacing w:val="17"/>
          <w:sz w:val="20"/>
        </w:rPr>
        <w:t> </w:t>
      </w:r>
      <w:r>
        <w:rPr>
          <w:color w:val="231F20"/>
          <w:sz w:val="20"/>
        </w:rPr>
        <w:t>votos,</w:t>
      </w:r>
      <w:r>
        <w:rPr>
          <w:color w:val="231F20"/>
          <w:spacing w:val="18"/>
          <w:sz w:val="20"/>
        </w:rPr>
        <w:t> </w:t>
      </w:r>
      <w:r>
        <w:rPr>
          <w:color w:val="231F20"/>
          <w:sz w:val="20"/>
        </w:rPr>
        <w:t>es</w:t>
      </w:r>
      <w:r>
        <w:rPr>
          <w:color w:val="231F20"/>
          <w:spacing w:val="17"/>
          <w:sz w:val="20"/>
        </w:rPr>
        <w:t> </w:t>
      </w:r>
      <w:r>
        <w:rPr>
          <w:color w:val="231F20"/>
          <w:spacing w:val="-4"/>
          <w:sz w:val="20"/>
        </w:rPr>
        <w:t>decir,</w:t>
      </w:r>
      <w:r>
        <w:rPr>
          <w:color w:val="231F20"/>
          <w:spacing w:val="18"/>
          <w:sz w:val="20"/>
        </w:rPr>
        <w:t> </w:t>
      </w:r>
      <w:r>
        <w:rPr>
          <w:color w:val="231F20"/>
          <w:sz w:val="20"/>
        </w:rPr>
        <w:t>al</w:t>
      </w:r>
      <w:r>
        <w:rPr>
          <w:color w:val="231F20"/>
          <w:spacing w:val="17"/>
          <w:sz w:val="20"/>
        </w:rPr>
        <w:t> </w:t>
      </w:r>
      <w:r>
        <w:rPr>
          <w:color w:val="231F20"/>
          <w:sz w:val="20"/>
        </w:rPr>
        <w:t>remanente</w:t>
      </w:r>
      <w:r>
        <w:rPr>
          <w:color w:val="231F20"/>
          <w:spacing w:val="18"/>
          <w:sz w:val="20"/>
        </w:rPr>
        <w:t> </w:t>
      </w:r>
      <w:r>
        <w:rPr>
          <w:color w:val="231F20"/>
          <w:sz w:val="20"/>
        </w:rPr>
        <w:t>de</w:t>
      </w:r>
    </w:p>
    <w:p>
      <w:pPr>
        <w:spacing w:after="0" w:line="254" w:lineRule="auto"/>
        <w:jc w:val="both"/>
        <w:rPr>
          <w:sz w:val="20"/>
        </w:rPr>
        <w:sectPr>
          <w:pgSz w:w="9640" w:h="12480"/>
          <w:pgMar w:header="399" w:footer="543" w:top="640" w:bottom="740" w:left="600" w:right="500"/>
        </w:sectPr>
      </w:pPr>
    </w:p>
    <w:p>
      <w:pPr>
        <w:pStyle w:val="BodyText"/>
        <w:spacing w:before="4"/>
        <w:rPr>
          <w:sz w:val="19"/>
        </w:rPr>
      </w:pPr>
    </w:p>
    <w:p>
      <w:pPr>
        <w:spacing w:line="254" w:lineRule="auto" w:before="100"/>
        <w:ind w:left="1533" w:right="346" w:firstLine="0"/>
        <w:jc w:val="both"/>
        <w:rPr>
          <w:sz w:val="20"/>
        </w:rPr>
      </w:pPr>
      <w:r>
        <w:rPr>
          <w:color w:val="231F20"/>
          <w:sz w:val="20"/>
        </w:rPr>
        <w:t>votos que no fueron utilizados, en orden de prelación descendente, lo cual podrá conferirles</w:t>
      </w:r>
      <w:r>
        <w:rPr>
          <w:color w:val="231F20"/>
          <w:spacing w:val="-3"/>
          <w:sz w:val="20"/>
        </w:rPr>
        <w:t> </w:t>
      </w:r>
      <w:r>
        <w:rPr>
          <w:color w:val="231F20"/>
          <w:sz w:val="20"/>
        </w:rPr>
        <w:t>el</w:t>
      </w:r>
      <w:r>
        <w:rPr>
          <w:color w:val="231F20"/>
          <w:spacing w:val="-3"/>
          <w:sz w:val="20"/>
        </w:rPr>
        <w:t> </w:t>
      </w:r>
      <w:r>
        <w:rPr>
          <w:color w:val="231F20"/>
          <w:sz w:val="20"/>
        </w:rPr>
        <w:t>derecho</w:t>
      </w:r>
      <w:r>
        <w:rPr>
          <w:color w:val="231F20"/>
          <w:spacing w:val="-3"/>
          <w:sz w:val="20"/>
        </w:rPr>
        <w:t> </w:t>
      </w:r>
      <w:r>
        <w:rPr>
          <w:color w:val="231F20"/>
          <w:sz w:val="20"/>
        </w:rPr>
        <w:t>de</w:t>
      </w:r>
      <w:r>
        <w:rPr>
          <w:color w:val="231F20"/>
          <w:spacing w:val="-3"/>
          <w:sz w:val="20"/>
        </w:rPr>
        <w:t> </w:t>
      </w:r>
      <w:r>
        <w:rPr>
          <w:color w:val="231F20"/>
          <w:sz w:val="20"/>
        </w:rPr>
        <w:t>acceder</w:t>
      </w:r>
      <w:r>
        <w:rPr>
          <w:color w:val="231F20"/>
          <w:spacing w:val="-3"/>
          <w:sz w:val="20"/>
        </w:rPr>
        <w:t> </w:t>
      </w:r>
      <w:r>
        <w:rPr>
          <w:color w:val="231F20"/>
          <w:sz w:val="20"/>
        </w:rPr>
        <w:t>a</w:t>
      </w:r>
      <w:r>
        <w:rPr>
          <w:color w:val="231F20"/>
          <w:spacing w:val="-3"/>
          <w:sz w:val="20"/>
        </w:rPr>
        <w:t> </w:t>
      </w:r>
      <w:r>
        <w:rPr>
          <w:color w:val="231F20"/>
          <w:sz w:val="20"/>
        </w:rPr>
        <w:t>una</w:t>
      </w:r>
      <w:r>
        <w:rPr>
          <w:color w:val="231F20"/>
          <w:spacing w:val="-3"/>
          <w:sz w:val="20"/>
        </w:rPr>
        <w:t> </w:t>
      </w:r>
      <w:r>
        <w:rPr>
          <w:color w:val="231F20"/>
          <w:sz w:val="20"/>
        </w:rPr>
        <w:t>diputación</w:t>
      </w:r>
      <w:r>
        <w:rPr>
          <w:color w:val="231F20"/>
          <w:spacing w:val="-3"/>
          <w:sz w:val="20"/>
        </w:rPr>
        <w:t> </w:t>
      </w:r>
      <w:r>
        <w:rPr>
          <w:color w:val="231F20"/>
          <w:sz w:val="20"/>
        </w:rPr>
        <w:t>más,</w:t>
      </w:r>
      <w:r>
        <w:rPr>
          <w:color w:val="231F20"/>
          <w:spacing w:val="-3"/>
          <w:sz w:val="20"/>
        </w:rPr>
        <w:t> </w:t>
      </w:r>
      <w:r>
        <w:rPr>
          <w:color w:val="231F20"/>
          <w:sz w:val="20"/>
        </w:rPr>
        <w:t>siempre</w:t>
      </w:r>
      <w:r>
        <w:rPr>
          <w:color w:val="231F20"/>
          <w:spacing w:val="-2"/>
          <w:sz w:val="20"/>
        </w:rPr>
        <w:t> </w:t>
      </w:r>
      <w:r>
        <w:rPr>
          <w:color w:val="231F20"/>
          <w:sz w:val="20"/>
        </w:rPr>
        <w:t>que</w:t>
      </w:r>
      <w:r>
        <w:rPr>
          <w:color w:val="231F20"/>
          <w:spacing w:val="-3"/>
          <w:sz w:val="20"/>
        </w:rPr>
        <w:t> </w:t>
      </w:r>
      <w:r>
        <w:rPr>
          <w:color w:val="231F20"/>
          <w:sz w:val="20"/>
        </w:rPr>
        <w:t>no</w:t>
      </w:r>
      <w:r>
        <w:rPr>
          <w:color w:val="231F20"/>
          <w:spacing w:val="-3"/>
          <w:sz w:val="20"/>
        </w:rPr>
        <w:t> </w:t>
      </w:r>
      <w:r>
        <w:rPr>
          <w:color w:val="231F20"/>
          <w:sz w:val="20"/>
        </w:rPr>
        <w:t>se</w:t>
      </w:r>
      <w:r>
        <w:rPr>
          <w:color w:val="231F20"/>
          <w:spacing w:val="-3"/>
          <w:sz w:val="20"/>
        </w:rPr>
        <w:t> </w:t>
      </w:r>
      <w:r>
        <w:rPr>
          <w:color w:val="231F20"/>
          <w:sz w:val="20"/>
        </w:rPr>
        <w:t>rebase el número de curules a las que tiene derecho cada instituto</w:t>
      </w:r>
      <w:r>
        <w:rPr>
          <w:color w:val="231F20"/>
          <w:spacing w:val="-23"/>
          <w:sz w:val="20"/>
        </w:rPr>
        <w:t> </w:t>
      </w:r>
      <w:r>
        <w:rPr>
          <w:color w:val="231F20"/>
          <w:sz w:val="20"/>
        </w:rPr>
        <w:t>político.</w:t>
      </w:r>
    </w:p>
    <w:p>
      <w:pPr>
        <w:pStyle w:val="ListParagraph"/>
        <w:numPr>
          <w:ilvl w:val="1"/>
          <w:numId w:val="310"/>
        </w:numPr>
        <w:tabs>
          <w:tab w:pos="1534" w:val="left" w:leader="none"/>
        </w:tabs>
        <w:spacing w:line="254" w:lineRule="auto" w:before="4" w:after="0"/>
        <w:ind w:left="1533" w:right="349" w:hanging="220"/>
        <w:jc w:val="both"/>
        <w:rPr>
          <w:sz w:val="20"/>
        </w:rPr>
      </w:pPr>
      <w:r>
        <w:rPr>
          <w:color w:val="231F20"/>
          <w:sz w:val="20"/>
        </w:rPr>
        <w:t>El</w:t>
      </w:r>
      <w:r>
        <w:rPr>
          <w:color w:val="231F20"/>
          <w:spacing w:val="-5"/>
          <w:sz w:val="20"/>
        </w:rPr>
        <w:t> </w:t>
      </w:r>
      <w:r>
        <w:rPr>
          <w:color w:val="231F20"/>
          <w:sz w:val="20"/>
        </w:rPr>
        <w:t>total</w:t>
      </w:r>
      <w:r>
        <w:rPr>
          <w:color w:val="231F20"/>
          <w:spacing w:val="-5"/>
          <w:sz w:val="20"/>
        </w:rPr>
        <w:t> </w:t>
      </w:r>
      <w:r>
        <w:rPr>
          <w:color w:val="231F20"/>
          <w:sz w:val="20"/>
        </w:rPr>
        <w:t>de</w:t>
      </w:r>
      <w:r>
        <w:rPr>
          <w:color w:val="231F20"/>
          <w:spacing w:val="-4"/>
          <w:sz w:val="20"/>
        </w:rPr>
        <w:t> </w:t>
      </w:r>
      <w:r>
        <w:rPr>
          <w:color w:val="231F20"/>
          <w:sz w:val="20"/>
        </w:rPr>
        <w:t>diputados</w:t>
      </w:r>
      <w:r>
        <w:rPr>
          <w:color w:val="231F20"/>
          <w:spacing w:val="-5"/>
          <w:sz w:val="20"/>
        </w:rPr>
        <w:t> </w:t>
      </w:r>
      <w:r>
        <w:rPr>
          <w:color w:val="231F20"/>
          <w:sz w:val="20"/>
        </w:rPr>
        <w:t>asignados</w:t>
      </w:r>
      <w:r>
        <w:rPr>
          <w:color w:val="231F20"/>
          <w:spacing w:val="-5"/>
          <w:sz w:val="20"/>
        </w:rPr>
        <w:t> </w:t>
      </w:r>
      <w:r>
        <w:rPr>
          <w:color w:val="231F20"/>
          <w:sz w:val="20"/>
        </w:rPr>
        <w:t>a</w:t>
      </w:r>
      <w:r>
        <w:rPr>
          <w:color w:val="231F20"/>
          <w:spacing w:val="-4"/>
          <w:sz w:val="20"/>
        </w:rPr>
        <w:t> </w:t>
      </w:r>
      <w:r>
        <w:rPr>
          <w:color w:val="231F20"/>
          <w:sz w:val="20"/>
        </w:rPr>
        <w:t>cada</w:t>
      </w:r>
      <w:r>
        <w:rPr>
          <w:color w:val="231F20"/>
          <w:spacing w:val="-5"/>
          <w:sz w:val="20"/>
        </w:rPr>
        <w:t> </w:t>
      </w:r>
      <w:r>
        <w:rPr>
          <w:color w:val="231F20"/>
          <w:sz w:val="20"/>
        </w:rPr>
        <w:t>partido</w:t>
      </w:r>
      <w:r>
        <w:rPr>
          <w:color w:val="231F20"/>
          <w:spacing w:val="-4"/>
          <w:sz w:val="20"/>
        </w:rPr>
        <w:t> </w:t>
      </w:r>
      <w:r>
        <w:rPr>
          <w:color w:val="231F20"/>
          <w:sz w:val="20"/>
        </w:rPr>
        <w:t>político</w:t>
      </w:r>
      <w:r>
        <w:rPr>
          <w:color w:val="231F20"/>
          <w:spacing w:val="-5"/>
          <w:sz w:val="20"/>
        </w:rPr>
        <w:t> </w:t>
      </w:r>
      <w:r>
        <w:rPr>
          <w:color w:val="231F20"/>
          <w:sz w:val="20"/>
        </w:rPr>
        <w:t>corresponderá</w:t>
      </w:r>
      <w:r>
        <w:rPr>
          <w:color w:val="231F20"/>
          <w:spacing w:val="-5"/>
          <w:sz w:val="20"/>
        </w:rPr>
        <w:t> </w:t>
      </w:r>
      <w:r>
        <w:rPr>
          <w:color w:val="231F20"/>
          <w:sz w:val="20"/>
        </w:rPr>
        <w:t>a</w:t>
      </w:r>
      <w:r>
        <w:rPr>
          <w:color w:val="231F20"/>
          <w:spacing w:val="-4"/>
          <w:sz w:val="20"/>
        </w:rPr>
        <w:t> </w:t>
      </w:r>
      <w:r>
        <w:rPr>
          <w:color w:val="231F20"/>
          <w:sz w:val="20"/>
        </w:rPr>
        <w:t>la</w:t>
      </w:r>
      <w:r>
        <w:rPr>
          <w:color w:val="231F20"/>
          <w:spacing w:val="-5"/>
          <w:sz w:val="20"/>
        </w:rPr>
        <w:t> </w:t>
      </w:r>
      <w:r>
        <w:rPr>
          <w:color w:val="231F20"/>
          <w:sz w:val="20"/>
        </w:rPr>
        <w:t>suma</w:t>
      </w:r>
      <w:r>
        <w:rPr>
          <w:color w:val="231F20"/>
          <w:spacing w:val="-4"/>
          <w:sz w:val="20"/>
        </w:rPr>
        <w:t> </w:t>
      </w:r>
      <w:r>
        <w:rPr>
          <w:color w:val="231F20"/>
          <w:sz w:val="20"/>
        </w:rPr>
        <w:t>de los</w:t>
      </w:r>
      <w:r>
        <w:rPr>
          <w:color w:val="231F20"/>
          <w:spacing w:val="-4"/>
          <w:sz w:val="20"/>
        </w:rPr>
        <w:t> </w:t>
      </w:r>
      <w:r>
        <w:rPr>
          <w:color w:val="231F20"/>
          <w:sz w:val="20"/>
        </w:rPr>
        <w:t>diputados</w:t>
      </w:r>
      <w:r>
        <w:rPr>
          <w:color w:val="231F20"/>
          <w:spacing w:val="-4"/>
          <w:sz w:val="20"/>
        </w:rPr>
        <w:t> </w:t>
      </w:r>
      <w:r>
        <w:rPr>
          <w:color w:val="231F20"/>
          <w:sz w:val="20"/>
        </w:rPr>
        <w:t>asignados</w:t>
      </w:r>
      <w:r>
        <w:rPr>
          <w:color w:val="231F20"/>
          <w:spacing w:val="-4"/>
          <w:sz w:val="20"/>
        </w:rPr>
        <w:t> </w:t>
      </w:r>
      <w:r>
        <w:rPr>
          <w:color w:val="231F20"/>
          <w:sz w:val="20"/>
        </w:rPr>
        <w:t>por</w:t>
      </w:r>
      <w:r>
        <w:rPr>
          <w:color w:val="231F20"/>
          <w:spacing w:val="-3"/>
          <w:sz w:val="20"/>
        </w:rPr>
        <w:t> </w:t>
      </w:r>
      <w:r>
        <w:rPr>
          <w:color w:val="231F20"/>
          <w:sz w:val="20"/>
        </w:rPr>
        <w:t>cociente</w:t>
      </w:r>
      <w:r>
        <w:rPr>
          <w:color w:val="231F20"/>
          <w:spacing w:val="-3"/>
          <w:sz w:val="20"/>
        </w:rPr>
        <w:t> </w:t>
      </w:r>
      <w:r>
        <w:rPr>
          <w:color w:val="231F20"/>
          <w:sz w:val="20"/>
        </w:rPr>
        <w:t>natural,</w:t>
      </w:r>
      <w:r>
        <w:rPr>
          <w:color w:val="231F20"/>
          <w:spacing w:val="-4"/>
          <w:sz w:val="20"/>
        </w:rPr>
        <w:t> </w:t>
      </w:r>
      <w:r>
        <w:rPr>
          <w:color w:val="231F20"/>
          <w:sz w:val="20"/>
        </w:rPr>
        <w:t>más</w:t>
      </w:r>
      <w:r>
        <w:rPr>
          <w:color w:val="231F20"/>
          <w:spacing w:val="-3"/>
          <w:sz w:val="20"/>
        </w:rPr>
        <w:t> </w:t>
      </w:r>
      <w:r>
        <w:rPr>
          <w:color w:val="231F20"/>
          <w:sz w:val="20"/>
        </w:rPr>
        <w:t>los</w:t>
      </w:r>
      <w:r>
        <w:rPr>
          <w:color w:val="231F20"/>
          <w:spacing w:val="-3"/>
          <w:sz w:val="20"/>
        </w:rPr>
        <w:t> </w:t>
      </w:r>
      <w:r>
        <w:rPr>
          <w:color w:val="231F20"/>
          <w:sz w:val="20"/>
        </w:rPr>
        <w:t>asignados</w:t>
      </w:r>
      <w:r>
        <w:rPr>
          <w:color w:val="231F20"/>
          <w:spacing w:val="-4"/>
          <w:sz w:val="20"/>
        </w:rPr>
        <w:t> </w:t>
      </w:r>
      <w:r>
        <w:rPr>
          <w:color w:val="231F20"/>
          <w:sz w:val="20"/>
        </w:rPr>
        <w:t>por</w:t>
      </w:r>
      <w:r>
        <w:rPr>
          <w:color w:val="231F20"/>
          <w:spacing w:val="-4"/>
          <w:sz w:val="20"/>
        </w:rPr>
        <w:t> </w:t>
      </w:r>
      <w:r>
        <w:rPr>
          <w:color w:val="231F20"/>
          <w:sz w:val="20"/>
        </w:rPr>
        <w:t>resto</w:t>
      </w:r>
      <w:r>
        <w:rPr>
          <w:color w:val="231F20"/>
          <w:spacing w:val="-3"/>
          <w:sz w:val="20"/>
        </w:rPr>
        <w:t> </w:t>
      </w:r>
      <w:r>
        <w:rPr>
          <w:color w:val="231F20"/>
          <w:spacing w:val="-5"/>
          <w:sz w:val="20"/>
        </w:rPr>
        <w:t>mayor.</w:t>
      </w:r>
    </w:p>
    <w:p>
      <w:pPr>
        <w:pStyle w:val="BodyText"/>
        <w:spacing w:before="5"/>
        <w:rPr>
          <w:sz w:val="18"/>
        </w:rPr>
      </w:pPr>
    </w:p>
    <w:p>
      <w:pPr>
        <w:pStyle w:val="Heading2"/>
        <w:ind w:left="533"/>
      </w:pPr>
      <w:r>
        <w:rPr>
          <w:color w:val="231F20"/>
        </w:rPr>
        <w:t>Artículo 424.</w:t>
      </w:r>
    </w:p>
    <w:p>
      <w:pPr>
        <w:pStyle w:val="BodyText"/>
        <w:spacing w:before="8"/>
        <w:rPr>
          <w:b/>
          <w:sz w:val="20"/>
        </w:rPr>
      </w:pPr>
    </w:p>
    <w:p>
      <w:pPr>
        <w:pStyle w:val="ListParagraph"/>
        <w:numPr>
          <w:ilvl w:val="0"/>
          <w:numId w:val="311"/>
        </w:numPr>
        <w:tabs>
          <w:tab w:pos="1214" w:val="left" w:leader="none"/>
        </w:tabs>
        <w:spacing w:line="232" w:lineRule="auto" w:before="0" w:after="0"/>
        <w:ind w:left="1213" w:right="348" w:hanging="260"/>
        <w:jc w:val="left"/>
        <w:rPr>
          <w:sz w:val="22"/>
        </w:rPr>
      </w:pPr>
      <w:r>
        <w:rPr>
          <w:color w:val="231F20"/>
          <w:spacing w:val="-3"/>
          <w:sz w:val="22"/>
        </w:rPr>
        <w:t>Para </w:t>
      </w:r>
      <w:r>
        <w:rPr>
          <w:color w:val="231F20"/>
          <w:sz w:val="22"/>
        </w:rPr>
        <w:t>asignar los diputados que le corresponda a cada partido político en cada circunscripción, se procederá de la manera</w:t>
      </w:r>
      <w:r>
        <w:rPr>
          <w:color w:val="231F20"/>
          <w:spacing w:val="-10"/>
          <w:sz w:val="22"/>
        </w:rPr>
        <w:t> </w:t>
      </w:r>
      <w:r>
        <w:rPr>
          <w:color w:val="231F20"/>
          <w:sz w:val="22"/>
        </w:rPr>
        <w:t>siguiente:</w:t>
      </w:r>
    </w:p>
    <w:p>
      <w:pPr>
        <w:pStyle w:val="BodyText"/>
        <w:spacing w:before="3"/>
      </w:pPr>
    </w:p>
    <w:p>
      <w:pPr>
        <w:pStyle w:val="ListParagraph"/>
        <w:numPr>
          <w:ilvl w:val="1"/>
          <w:numId w:val="311"/>
        </w:numPr>
        <w:tabs>
          <w:tab w:pos="1534" w:val="left" w:leader="none"/>
        </w:tabs>
        <w:spacing w:line="254" w:lineRule="auto" w:before="0" w:after="0"/>
        <w:ind w:left="1533" w:right="348" w:hanging="220"/>
        <w:jc w:val="both"/>
        <w:rPr>
          <w:sz w:val="20"/>
        </w:rPr>
      </w:pPr>
      <w:r>
        <w:rPr>
          <w:color w:val="231F20"/>
          <w:sz w:val="20"/>
        </w:rPr>
        <w:t>Se</w:t>
      </w:r>
      <w:r>
        <w:rPr>
          <w:color w:val="231F20"/>
          <w:spacing w:val="-11"/>
          <w:sz w:val="20"/>
        </w:rPr>
        <w:t> </w:t>
      </w:r>
      <w:r>
        <w:rPr>
          <w:color w:val="231F20"/>
          <w:sz w:val="20"/>
        </w:rPr>
        <w:t>obtendrá</w:t>
      </w:r>
      <w:r>
        <w:rPr>
          <w:color w:val="231F20"/>
          <w:spacing w:val="-11"/>
          <w:sz w:val="20"/>
        </w:rPr>
        <w:t> </w:t>
      </w:r>
      <w:r>
        <w:rPr>
          <w:color w:val="231F20"/>
          <w:sz w:val="20"/>
        </w:rPr>
        <w:t>la</w:t>
      </w:r>
      <w:r>
        <w:rPr>
          <w:color w:val="231F20"/>
          <w:spacing w:val="-11"/>
          <w:sz w:val="20"/>
        </w:rPr>
        <w:t> </w:t>
      </w:r>
      <w:r>
        <w:rPr>
          <w:color w:val="231F20"/>
          <w:sz w:val="20"/>
        </w:rPr>
        <w:t>votación</w:t>
      </w:r>
      <w:r>
        <w:rPr>
          <w:color w:val="231F20"/>
          <w:spacing w:val="-10"/>
          <w:sz w:val="20"/>
        </w:rPr>
        <w:t> </w:t>
      </w:r>
      <w:r>
        <w:rPr>
          <w:color w:val="231F20"/>
          <w:sz w:val="20"/>
        </w:rPr>
        <w:t>efectiva</w:t>
      </w:r>
      <w:r>
        <w:rPr>
          <w:color w:val="231F20"/>
          <w:spacing w:val="-10"/>
          <w:sz w:val="20"/>
        </w:rPr>
        <w:t> </w:t>
      </w:r>
      <w:r>
        <w:rPr>
          <w:color w:val="231F20"/>
          <w:sz w:val="20"/>
        </w:rPr>
        <w:t>por</w:t>
      </w:r>
      <w:r>
        <w:rPr>
          <w:color w:val="231F20"/>
          <w:spacing w:val="-11"/>
          <w:sz w:val="20"/>
        </w:rPr>
        <w:t> </w:t>
      </w:r>
      <w:r>
        <w:rPr>
          <w:color w:val="231F20"/>
          <w:sz w:val="20"/>
        </w:rPr>
        <w:t>circunscripción,</w:t>
      </w:r>
      <w:r>
        <w:rPr>
          <w:color w:val="231F20"/>
          <w:spacing w:val="-10"/>
          <w:sz w:val="20"/>
        </w:rPr>
        <w:t> </w:t>
      </w:r>
      <w:r>
        <w:rPr>
          <w:color w:val="231F20"/>
          <w:sz w:val="20"/>
        </w:rPr>
        <w:t>restando</w:t>
      </w:r>
      <w:r>
        <w:rPr>
          <w:color w:val="231F20"/>
          <w:spacing w:val="-10"/>
          <w:sz w:val="20"/>
        </w:rPr>
        <w:t> </w:t>
      </w:r>
      <w:r>
        <w:rPr>
          <w:color w:val="231F20"/>
          <w:sz w:val="20"/>
        </w:rPr>
        <w:t>de</w:t>
      </w:r>
      <w:r>
        <w:rPr>
          <w:color w:val="231F20"/>
          <w:spacing w:val="-11"/>
          <w:sz w:val="20"/>
        </w:rPr>
        <w:t> </w:t>
      </w:r>
      <w:r>
        <w:rPr>
          <w:color w:val="231F20"/>
          <w:sz w:val="20"/>
        </w:rPr>
        <w:t>la</w:t>
      </w:r>
      <w:r>
        <w:rPr>
          <w:color w:val="231F20"/>
          <w:spacing w:val="-10"/>
          <w:sz w:val="20"/>
        </w:rPr>
        <w:t> </w:t>
      </w:r>
      <w:r>
        <w:rPr>
          <w:color w:val="231F20"/>
          <w:sz w:val="20"/>
        </w:rPr>
        <w:t>votación</w:t>
      </w:r>
      <w:r>
        <w:rPr>
          <w:color w:val="231F20"/>
          <w:spacing w:val="-10"/>
          <w:sz w:val="20"/>
        </w:rPr>
        <w:t> </w:t>
      </w:r>
      <w:r>
        <w:rPr>
          <w:color w:val="231F20"/>
          <w:sz w:val="20"/>
        </w:rPr>
        <w:t>nacio- nal</w:t>
      </w:r>
      <w:r>
        <w:rPr>
          <w:color w:val="231F20"/>
          <w:spacing w:val="-6"/>
          <w:sz w:val="20"/>
        </w:rPr>
        <w:t> </w:t>
      </w:r>
      <w:r>
        <w:rPr>
          <w:color w:val="231F20"/>
          <w:sz w:val="20"/>
        </w:rPr>
        <w:t>obtenida</w:t>
      </w:r>
      <w:r>
        <w:rPr>
          <w:color w:val="231F20"/>
          <w:spacing w:val="-5"/>
          <w:sz w:val="20"/>
        </w:rPr>
        <w:t> </w:t>
      </w:r>
      <w:r>
        <w:rPr>
          <w:color w:val="231F20"/>
          <w:sz w:val="20"/>
        </w:rPr>
        <w:t>por</w:t>
      </w:r>
      <w:r>
        <w:rPr>
          <w:color w:val="231F20"/>
          <w:spacing w:val="-6"/>
          <w:sz w:val="20"/>
        </w:rPr>
        <w:t> </w:t>
      </w:r>
      <w:r>
        <w:rPr>
          <w:color w:val="231F20"/>
          <w:sz w:val="20"/>
        </w:rPr>
        <w:t>circunscripción</w:t>
      </w:r>
      <w:r>
        <w:rPr>
          <w:color w:val="231F20"/>
          <w:spacing w:val="-5"/>
          <w:sz w:val="20"/>
        </w:rPr>
        <w:t> </w:t>
      </w:r>
      <w:r>
        <w:rPr>
          <w:color w:val="231F20"/>
          <w:sz w:val="20"/>
        </w:rPr>
        <w:t>la</w:t>
      </w:r>
      <w:r>
        <w:rPr>
          <w:color w:val="231F20"/>
          <w:spacing w:val="-6"/>
          <w:sz w:val="20"/>
        </w:rPr>
        <w:t> </w:t>
      </w:r>
      <w:r>
        <w:rPr>
          <w:color w:val="231F20"/>
          <w:sz w:val="20"/>
        </w:rPr>
        <w:t>votación</w:t>
      </w:r>
      <w:r>
        <w:rPr>
          <w:color w:val="231F20"/>
          <w:spacing w:val="-6"/>
          <w:sz w:val="20"/>
        </w:rPr>
        <w:t> </w:t>
      </w:r>
      <w:r>
        <w:rPr>
          <w:color w:val="231F20"/>
          <w:sz w:val="20"/>
        </w:rPr>
        <w:t>del</w:t>
      </w:r>
      <w:r>
        <w:rPr>
          <w:color w:val="231F20"/>
          <w:spacing w:val="-6"/>
          <w:sz w:val="20"/>
        </w:rPr>
        <w:t> </w:t>
      </w:r>
      <w:r>
        <w:rPr>
          <w:color w:val="231F20"/>
          <w:sz w:val="20"/>
        </w:rPr>
        <w:t>partido</w:t>
      </w:r>
      <w:r>
        <w:rPr>
          <w:color w:val="231F20"/>
          <w:spacing w:val="-5"/>
          <w:sz w:val="20"/>
        </w:rPr>
        <w:t> </w:t>
      </w:r>
      <w:r>
        <w:rPr>
          <w:color w:val="231F20"/>
          <w:sz w:val="20"/>
        </w:rPr>
        <w:t>con</w:t>
      </w:r>
      <w:r>
        <w:rPr>
          <w:color w:val="231F20"/>
          <w:spacing w:val="-6"/>
          <w:sz w:val="20"/>
        </w:rPr>
        <w:t> </w:t>
      </w:r>
      <w:r>
        <w:rPr>
          <w:color w:val="231F20"/>
          <w:sz w:val="20"/>
        </w:rPr>
        <w:t>sobrerrepresentación.</w:t>
      </w:r>
    </w:p>
    <w:p>
      <w:pPr>
        <w:pStyle w:val="ListParagraph"/>
        <w:numPr>
          <w:ilvl w:val="1"/>
          <w:numId w:val="311"/>
        </w:numPr>
        <w:tabs>
          <w:tab w:pos="1534" w:val="left" w:leader="none"/>
        </w:tabs>
        <w:spacing w:line="254" w:lineRule="auto" w:before="3" w:after="0"/>
        <w:ind w:left="1533" w:right="345" w:hanging="220"/>
        <w:jc w:val="both"/>
        <w:rPr>
          <w:sz w:val="20"/>
        </w:rPr>
      </w:pPr>
      <w:r>
        <w:rPr>
          <w:color w:val="231F20"/>
          <w:sz w:val="20"/>
        </w:rPr>
        <w:t>La</w:t>
      </w:r>
      <w:r>
        <w:rPr>
          <w:color w:val="231F20"/>
          <w:spacing w:val="-10"/>
          <w:sz w:val="20"/>
        </w:rPr>
        <w:t> </w:t>
      </w:r>
      <w:r>
        <w:rPr>
          <w:color w:val="231F20"/>
          <w:sz w:val="20"/>
        </w:rPr>
        <w:t>votación</w:t>
      </w:r>
      <w:r>
        <w:rPr>
          <w:color w:val="231F20"/>
          <w:spacing w:val="-9"/>
          <w:sz w:val="20"/>
        </w:rPr>
        <w:t> </w:t>
      </w:r>
      <w:r>
        <w:rPr>
          <w:color w:val="231F20"/>
          <w:sz w:val="20"/>
        </w:rPr>
        <w:t>efectiva</w:t>
      </w:r>
      <w:r>
        <w:rPr>
          <w:color w:val="231F20"/>
          <w:spacing w:val="-9"/>
          <w:sz w:val="20"/>
        </w:rPr>
        <w:t> </w:t>
      </w:r>
      <w:r>
        <w:rPr>
          <w:color w:val="231F20"/>
          <w:sz w:val="20"/>
        </w:rPr>
        <w:t>por</w:t>
      </w:r>
      <w:r>
        <w:rPr>
          <w:color w:val="231F20"/>
          <w:spacing w:val="-9"/>
          <w:sz w:val="20"/>
        </w:rPr>
        <w:t> </w:t>
      </w:r>
      <w:r>
        <w:rPr>
          <w:color w:val="231F20"/>
          <w:sz w:val="20"/>
        </w:rPr>
        <w:t>circunscripción</w:t>
      </w:r>
      <w:r>
        <w:rPr>
          <w:color w:val="231F20"/>
          <w:spacing w:val="-9"/>
          <w:sz w:val="20"/>
        </w:rPr>
        <w:t> </w:t>
      </w:r>
      <w:r>
        <w:rPr>
          <w:color w:val="231F20"/>
          <w:sz w:val="20"/>
        </w:rPr>
        <w:t>se</w:t>
      </w:r>
      <w:r>
        <w:rPr>
          <w:color w:val="231F20"/>
          <w:spacing w:val="-9"/>
          <w:sz w:val="20"/>
        </w:rPr>
        <w:t> </w:t>
      </w:r>
      <w:r>
        <w:rPr>
          <w:color w:val="231F20"/>
          <w:sz w:val="20"/>
        </w:rPr>
        <w:t>dividirá</w:t>
      </w:r>
      <w:r>
        <w:rPr>
          <w:color w:val="231F20"/>
          <w:spacing w:val="-9"/>
          <w:sz w:val="20"/>
        </w:rPr>
        <w:t> </w:t>
      </w:r>
      <w:r>
        <w:rPr>
          <w:color w:val="231F20"/>
          <w:sz w:val="20"/>
        </w:rPr>
        <w:t>entre</w:t>
      </w:r>
      <w:r>
        <w:rPr>
          <w:color w:val="231F20"/>
          <w:spacing w:val="-9"/>
          <w:sz w:val="20"/>
        </w:rPr>
        <w:t> </w:t>
      </w:r>
      <w:r>
        <w:rPr>
          <w:color w:val="231F20"/>
          <w:sz w:val="20"/>
        </w:rPr>
        <w:t>el</w:t>
      </w:r>
      <w:r>
        <w:rPr>
          <w:color w:val="231F20"/>
          <w:spacing w:val="-9"/>
          <w:sz w:val="20"/>
        </w:rPr>
        <w:t> </w:t>
      </w:r>
      <w:r>
        <w:rPr>
          <w:color w:val="231F20"/>
          <w:sz w:val="20"/>
        </w:rPr>
        <w:t>número</w:t>
      </w:r>
      <w:r>
        <w:rPr>
          <w:color w:val="231F20"/>
          <w:spacing w:val="-9"/>
          <w:sz w:val="20"/>
        </w:rPr>
        <w:t> </w:t>
      </w:r>
      <w:r>
        <w:rPr>
          <w:color w:val="231F20"/>
          <w:sz w:val="20"/>
        </w:rPr>
        <w:t>de</w:t>
      </w:r>
      <w:r>
        <w:rPr>
          <w:color w:val="231F20"/>
          <w:spacing w:val="-9"/>
          <w:sz w:val="20"/>
        </w:rPr>
        <w:t> </w:t>
      </w:r>
      <w:r>
        <w:rPr>
          <w:color w:val="231F20"/>
          <w:sz w:val="20"/>
        </w:rPr>
        <w:t>curules</w:t>
      </w:r>
      <w:r>
        <w:rPr>
          <w:color w:val="231F20"/>
          <w:spacing w:val="-10"/>
          <w:sz w:val="20"/>
        </w:rPr>
        <w:t> </w:t>
      </w:r>
      <w:r>
        <w:rPr>
          <w:color w:val="231F20"/>
          <w:sz w:val="20"/>
        </w:rPr>
        <w:t>pen- dientes de asignar en cada circunscripción, obteniendo el cociente de distribución en cada una de las</w:t>
      </w:r>
      <w:r>
        <w:rPr>
          <w:color w:val="231F20"/>
          <w:spacing w:val="-5"/>
          <w:sz w:val="20"/>
        </w:rPr>
        <w:t> </w:t>
      </w:r>
      <w:r>
        <w:rPr>
          <w:color w:val="231F20"/>
          <w:sz w:val="20"/>
        </w:rPr>
        <w:t>circunscripciones.</w:t>
      </w:r>
    </w:p>
    <w:p>
      <w:pPr>
        <w:pStyle w:val="ListParagraph"/>
        <w:numPr>
          <w:ilvl w:val="1"/>
          <w:numId w:val="311"/>
        </w:numPr>
        <w:tabs>
          <w:tab w:pos="1534" w:val="left" w:leader="none"/>
        </w:tabs>
        <w:spacing w:line="254" w:lineRule="auto" w:before="3" w:after="0"/>
        <w:ind w:left="1533" w:right="347" w:hanging="220"/>
        <w:jc w:val="both"/>
        <w:rPr>
          <w:sz w:val="20"/>
        </w:rPr>
      </w:pPr>
      <w:r>
        <w:rPr>
          <w:color w:val="231F20"/>
          <w:sz w:val="20"/>
        </w:rPr>
        <w:t>La</w:t>
      </w:r>
      <w:r>
        <w:rPr>
          <w:color w:val="231F20"/>
          <w:spacing w:val="-13"/>
          <w:sz w:val="20"/>
        </w:rPr>
        <w:t> </w:t>
      </w:r>
      <w:r>
        <w:rPr>
          <w:color w:val="231F20"/>
          <w:sz w:val="20"/>
        </w:rPr>
        <w:t>votación</w:t>
      </w:r>
      <w:r>
        <w:rPr>
          <w:color w:val="231F20"/>
          <w:spacing w:val="-12"/>
          <w:sz w:val="20"/>
        </w:rPr>
        <w:t> </w:t>
      </w:r>
      <w:r>
        <w:rPr>
          <w:color w:val="231F20"/>
          <w:sz w:val="20"/>
        </w:rPr>
        <w:t>efectiva</w:t>
      </w:r>
      <w:r>
        <w:rPr>
          <w:color w:val="231F20"/>
          <w:spacing w:val="-12"/>
          <w:sz w:val="20"/>
        </w:rPr>
        <w:t> </w:t>
      </w:r>
      <w:r>
        <w:rPr>
          <w:color w:val="231F20"/>
          <w:sz w:val="20"/>
        </w:rPr>
        <w:t>de</w:t>
      </w:r>
      <w:r>
        <w:rPr>
          <w:color w:val="231F20"/>
          <w:spacing w:val="-13"/>
          <w:sz w:val="20"/>
        </w:rPr>
        <w:t> </w:t>
      </w:r>
      <w:r>
        <w:rPr>
          <w:color w:val="231F20"/>
          <w:sz w:val="20"/>
        </w:rPr>
        <w:t>cada</w:t>
      </w:r>
      <w:r>
        <w:rPr>
          <w:color w:val="231F20"/>
          <w:spacing w:val="-11"/>
          <w:sz w:val="20"/>
        </w:rPr>
        <w:t> </w:t>
      </w:r>
      <w:r>
        <w:rPr>
          <w:color w:val="231F20"/>
          <w:sz w:val="20"/>
        </w:rPr>
        <w:t>partido</w:t>
      </w:r>
      <w:r>
        <w:rPr>
          <w:color w:val="231F20"/>
          <w:spacing w:val="-13"/>
          <w:sz w:val="20"/>
        </w:rPr>
        <w:t> </w:t>
      </w:r>
      <w:r>
        <w:rPr>
          <w:color w:val="231F20"/>
          <w:sz w:val="20"/>
        </w:rPr>
        <w:t>en</w:t>
      </w:r>
      <w:r>
        <w:rPr>
          <w:color w:val="231F20"/>
          <w:spacing w:val="-12"/>
          <w:sz w:val="20"/>
        </w:rPr>
        <w:t> </w:t>
      </w:r>
      <w:r>
        <w:rPr>
          <w:color w:val="231F20"/>
          <w:sz w:val="20"/>
        </w:rPr>
        <w:t>cada</w:t>
      </w:r>
      <w:r>
        <w:rPr>
          <w:color w:val="231F20"/>
          <w:spacing w:val="-11"/>
          <w:sz w:val="20"/>
        </w:rPr>
        <w:t> </w:t>
      </w:r>
      <w:r>
        <w:rPr>
          <w:color w:val="231F20"/>
          <w:sz w:val="20"/>
        </w:rPr>
        <w:t>una</w:t>
      </w:r>
      <w:r>
        <w:rPr>
          <w:color w:val="231F20"/>
          <w:spacing w:val="-13"/>
          <w:sz w:val="20"/>
        </w:rPr>
        <w:t> </w:t>
      </w:r>
      <w:r>
        <w:rPr>
          <w:color w:val="231F20"/>
          <w:sz w:val="20"/>
        </w:rPr>
        <w:t>de</w:t>
      </w:r>
      <w:r>
        <w:rPr>
          <w:color w:val="231F20"/>
          <w:spacing w:val="-12"/>
          <w:sz w:val="20"/>
        </w:rPr>
        <w:t> </w:t>
      </w:r>
      <w:r>
        <w:rPr>
          <w:color w:val="231F20"/>
          <w:sz w:val="20"/>
        </w:rPr>
        <w:t>las</w:t>
      </w:r>
      <w:r>
        <w:rPr>
          <w:color w:val="231F20"/>
          <w:spacing w:val="-13"/>
          <w:sz w:val="20"/>
        </w:rPr>
        <w:t> </w:t>
      </w:r>
      <w:r>
        <w:rPr>
          <w:color w:val="231F20"/>
          <w:sz w:val="20"/>
        </w:rPr>
        <w:t>circunscripciones</w:t>
      </w:r>
      <w:r>
        <w:rPr>
          <w:color w:val="231F20"/>
          <w:spacing w:val="-11"/>
          <w:sz w:val="20"/>
        </w:rPr>
        <w:t> </w:t>
      </w:r>
      <w:r>
        <w:rPr>
          <w:color w:val="231F20"/>
          <w:sz w:val="20"/>
        </w:rPr>
        <w:t>se</w:t>
      </w:r>
      <w:r>
        <w:rPr>
          <w:color w:val="231F20"/>
          <w:spacing w:val="-13"/>
          <w:sz w:val="20"/>
        </w:rPr>
        <w:t> </w:t>
      </w:r>
      <w:r>
        <w:rPr>
          <w:color w:val="231F20"/>
          <w:sz w:val="20"/>
        </w:rPr>
        <w:t>dividirá entre el cociente de distribución correspondiente a esa circunscripción. El resulta- do en números enteros es el total de diputados a asignar en cada circunscripción plurinominal por partido político</w:t>
      </w:r>
      <w:r>
        <w:rPr>
          <w:color w:val="231F20"/>
          <w:spacing w:val="-6"/>
          <w:sz w:val="20"/>
        </w:rPr>
        <w:t> </w:t>
      </w:r>
      <w:r>
        <w:rPr>
          <w:color w:val="231F20"/>
          <w:sz w:val="20"/>
        </w:rPr>
        <w:t>nacional.</w:t>
      </w:r>
    </w:p>
    <w:p>
      <w:pPr>
        <w:pStyle w:val="ListParagraph"/>
        <w:numPr>
          <w:ilvl w:val="1"/>
          <w:numId w:val="311"/>
        </w:numPr>
        <w:tabs>
          <w:tab w:pos="1534" w:val="left" w:leader="none"/>
        </w:tabs>
        <w:spacing w:line="254" w:lineRule="auto" w:before="5" w:after="0"/>
        <w:ind w:left="1533" w:right="347" w:hanging="220"/>
        <w:jc w:val="both"/>
        <w:rPr>
          <w:sz w:val="20"/>
        </w:rPr>
      </w:pPr>
      <w:r>
        <w:rPr>
          <w:color w:val="231F20"/>
          <w:sz w:val="20"/>
        </w:rPr>
        <w:t>Si del resultado se observa que quedan diputados por distribuir a los partidos políticos, el orden de prelación para la asignación por resto mayor de las curules restantes se fijará tomando como criterio la votación nacional emitida, esto es, primero</w:t>
      </w:r>
      <w:r>
        <w:rPr>
          <w:color w:val="231F20"/>
          <w:spacing w:val="-7"/>
          <w:sz w:val="20"/>
        </w:rPr>
        <w:t> </w:t>
      </w:r>
      <w:r>
        <w:rPr>
          <w:color w:val="231F20"/>
          <w:sz w:val="20"/>
        </w:rPr>
        <w:t>se</w:t>
      </w:r>
      <w:r>
        <w:rPr>
          <w:color w:val="231F20"/>
          <w:spacing w:val="-7"/>
          <w:sz w:val="20"/>
        </w:rPr>
        <w:t> </w:t>
      </w:r>
      <w:r>
        <w:rPr>
          <w:color w:val="231F20"/>
          <w:sz w:val="20"/>
        </w:rPr>
        <w:t>le</w:t>
      </w:r>
      <w:r>
        <w:rPr>
          <w:color w:val="231F20"/>
          <w:spacing w:val="-7"/>
          <w:sz w:val="20"/>
        </w:rPr>
        <w:t> </w:t>
      </w:r>
      <w:r>
        <w:rPr>
          <w:color w:val="231F20"/>
          <w:sz w:val="20"/>
        </w:rPr>
        <w:t>asignará</w:t>
      </w:r>
      <w:r>
        <w:rPr>
          <w:color w:val="231F20"/>
          <w:spacing w:val="-7"/>
          <w:sz w:val="20"/>
        </w:rPr>
        <w:t> </w:t>
      </w:r>
      <w:r>
        <w:rPr>
          <w:color w:val="231F20"/>
          <w:sz w:val="20"/>
        </w:rPr>
        <w:t>al</w:t>
      </w:r>
      <w:r>
        <w:rPr>
          <w:color w:val="231F20"/>
          <w:spacing w:val="-7"/>
          <w:sz w:val="20"/>
        </w:rPr>
        <w:t> </w:t>
      </w:r>
      <w:r>
        <w:rPr>
          <w:color w:val="231F20"/>
          <w:sz w:val="20"/>
        </w:rPr>
        <w:t>partido</w:t>
      </w:r>
      <w:r>
        <w:rPr>
          <w:color w:val="231F20"/>
          <w:spacing w:val="-6"/>
          <w:sz w:val="20"/>
        </w:rPr>
        <w:t> </w:t>
      </w:r>
      <w:r>
        <w:rPr>
          <w:color w:val="231F20"/>
          <w:sz w:val="20"/>
        </w:rPr>
        <w:t>político</w:t>
      </w:r>
      <w:r>
        <w:rPr>
          <w:color w:val="231F20"/>
          <w:spacing w:val="-7"/>
          <w:sz w:val="20"/>
        </w:rPr>
        <w:t> </w:t>
      </w:r>
      <w:r>
        <w:rPr>
          <w:color w:val="231F20"/>
          <w:sz w:val="20"/>
        </w:rPr>
        <w:t>con</w:t>
      </w:r>
      <w:r>
        <w:rPr>
          <w:color w:val="231F20"/>
          <w:spacing w:val="-7"/>
          <w:sz w:val="20"/>
        </w:rPr>
        <w:t> </w:t>
      </w:r>
      <w:r>
        <w:rPr>
          <w:color w:val="231F20"/>
          <w:sz w:val="20"/>
        </w:rPr>
        <w:t>la</w:t>
      </w:r>
      <w:r>
        <w:rPr>
          <w:color w:val="231F20"/>
          <w:spacing w:val="-7"/>
          <w:sz w:val="20"/>
        </w:rPr>
        <w:t> </w:t>
      </w:r>
      <w:r>
        <w:rPr>
          <w:color w:val="231F20"/>
          <w:sz w:val="20"/>
        </w:rPr>
        <w:t>mayor</w:t>
      </w:r>
      <w:r>
        <w:rPr>
          <w:color w:val="231F20"/>
          <w:spacing w:val="-7"/>
          <w:sz w:val="20"/>
        </w:rPr>
        <w:t> </w:t>
      </w:r>
      <w:r>
        <w:rPr>
          <w:color w:val="231F20"/>
          <w:sz w:val="20"/>
        </w:rPr>
        <w:t>votación</w:t>
      </w:r>
      <w:r>
        <w:rPr>
          <w:color w:val="231F20"/>
          <w:spacing w:val="-7"/>
          <w:sz w:val="20"/>
        </w:rPr>
        <w:t> </w:t>
      </w:r>
      <w:r>
        <w:rPr>
          <w:color w:val="231F20"/>
          <w:sz w:val="20"/>
        </w:rPr>
        <w:t>nacional</w:t>
      </w:r>
      <w:r>
        <w:rPr>
          <w:color w:val="231F20"/>
          <w:spacing w:val="-7"/>
          <w:sz w:val="20"/>
        </w:rPr>
        <w:t> </w:t>
      </w:r>
      <w:r>
        <w:rPr>
          <w:color w:val="231F20"/>
          <w:sz w:val="20"/>
        </w:rPr>
        <w:t>y</w:t>
      </w:r>
      <w:r>
        <w:rPr>
          <w:color w:val="231F20"/>
          <w:spacing w:val="-6"/>
          <w:sz w:val="20"/>
        </w:rPr>
        <w:t> </w:t>
      </w:r>
      <w:r>
        <w:rPr>
          <w:color w:val="231F20"/>
          <w:sz w:val="20"/>
        </w:rPr>
        <w:t>así</w:t>
      </w:r>
      <w:r>
        <w:rPr>
          <w:color w:val="231F20"/>
          <w:spacing w:val="-7"/>
          <w:sz w:val="20"/>
        </w:rPr>
        <w:t> </w:t>
      </w:r>
      <w:r>
        <w:rPr>
          <w:color w:val="231F20"/>
          <w:sz w:val="20"/>
        </w:rPr>
        <w:t>suce- sivamente, respetando las dos restricciones que prevé la</w:t>
      </w:r>
      <w:r>
        <w:rPr>
          <w:color w:val="231F20"/>
          <w:spacing w:val="-12"/>
          <w:sz w:val="20"/>
        </w:rPr>
        <w:t> </w:t>
      </w:r>
      <w:r>
        <w:rPr>
          <w:color w:val="231F20"/>
          <w:sz w:val="20"/>
        </w:rPr>
        <w:t>ley:</w:t>
      </w:r>
    </w:p>
    <w:p>
      <w:pPr>
        <w:pStyle w:val="BodyText"/>
        <w:spacing w:before="10"/>
        <w:rPr>
          <w:sz w:val="21"/>
        </w:rPr>
      </w:pPr>
    </w:p>
    <w:p>
      <w:pPr>
        <w:pStyle w:val="ListParagraph"/>
        <w:numPr>
          <w:ilvl w:val="2"/>
          <w:numId w:val="311"/>
        </w:numPr>
        <w:tabs>
          <w:tab w:pos="1694" w:val="left" w:leader="none"/>
        </w:tabs>
        <w:spacing w:line="254" w:lineRule="auto" w:before="0" w:after="0"/>
        <w:ind w:left="1693" w:right="348" w:hanging="180"/>
        <w:jc w:val="both"/>
        <w:rPr>
          <w:sz w:val="20"/>
        </w:rPr>
      </w:pPr>
      <w:r>
        <w:rPr>
          <w:color w:val="231F20"/>
          <w:spacing w:val="-5"/>
          <w:sz w:val="20"/>
        </w:rPr>
        <w:t>Todos </w:t>
      </w:r>
      <w:r>
        <w:rPr>
          <w:color w:val="231F20"/>
          <w:sz w:val="20"/>
        </w:rPr>
        <w:t>los partidos políticos contarán con el número exacto de diputados de re- presentación proporcional que les corresponda de acuerdo con su votación na- cional; y</w:t>
      </w:r>
    </w:p>
    <w:p>
      <w:pPr>
        <w:pStyle w:val="ListParagraph"/>
        <w:numPr>
          <w:ilvl w:val="2"/>
          <w:numId w:val="311"/>
        </w:numPr>
        <w:tabs>
          <w:tab w:pos="1694" w:val="left" w:leader="none"/>
        </w:tabs>
        <w:spacing w:line="240" w:lineRule="auto" w:before="3" w:after="0"/>
        <w:ind w:left="1693" w:right="0" w:hanging="221"/>
        <w:jc w:val="both"/>
        <w:rPr>
          <w:sz w:val="20"/>
        </w:rPr>
      </w:pPr>
      <w:r>
        <w:rPr>
          <w:color w:val="231F20"/>
          <w:sz w:val="20"/>
        </w:rPr>
        <w:t>Ninguna circunscripción podrá tener más de cuarenta</w:t>
      </w:r>
      <w:r>
        <w:rPr>
          <w:color w:val="231F20"/>
          <w:spacing w:val="-9"/>
          <w:sz w:val="20"/>
        </w:rPr>
        <w:t> </w:t>
      </w:r>
      <w:r>
        <w:rPr>
          <w:color w:val="231F20"/>
          <w:sz w:val="20"/>
        </w:rPr>
        <w:t>diputaciones.</w:t>
      </w:r>
    </w:p>
    <w:p>
      <w:pPr>
        <w:pStyle w:val="BodyText"/>
        <w:spacing w:before="7"/>
        <w:rPr>
          <w:sz w:val="21"/>
        </w:rPr>
      </w:pPr>
    </w:p>
    <w:p>
      <w:pPr>
        <w:pStyle w:val="Heading2"/>
        <w:spacing w:line="213" w:lineRule="auto"/>
        <w:ind w:left="3123" w:right="2937" w:hanging="1"/>
        <w:jc w:val="center"/>
      </w:pPr>
      <w:r>
        <w:rPr>
          <w:color w:val="58595B"/>
        </w:rPr>
        <w:t>S</w:t>
      </w:r>
      <w:r>
        <w:rPr>
          <w:smallCaps/>
          <w:color w:val="58595B"/>
          <w:spacing w:val="-4"/>
          <w:w w:val="115"/>
        </w:rPr>
        <w:t>e</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val="0"/>
          <w:color w:val="58595B"/>
        </w:rPr>
        <w:t>S</w:t>
      </w:r>
      <w:r>
        <w:rPr>
          <w:smallCaps/>
          <w:color w:val="58595B"/>
          <w:spacing w:val="-3"/>
          <w:w w:val="115"/>
        </w:rPr>
        <w:t>e</w:t>
      </w:r>
      <w:r>
        <w:rPr>
          <w:smallCaps/>
          <w:color w:val="58595B"/>
          <w:spacing w:val="-1"/>
          <w:w w:val="114"/>
        </w:rPr>
        <w:t>gun</w:t>
      </w:r>
      <w:r>
        <w:rPr>
          <w:smallCaps/>
          <w:color w:val="58595B"/>
          <w:spacing w:val="-5"/>
          <w:w w:val="114"/>
        </w:rPr>
        <w:t>d</w:t>
      </w:r>
      <w:r>
        <w:rPr>
          <w:smallCaps/>
          <w:color w:val="58595B"/>
          <w:w w:val="111"/>
        </w:rPr>
        <w:t>a</w:t>
      </w:r>
      <w:r>
        <w:rPr>
          <w:smallCaps w:val="0"/>
          <w:color w:val="58595B"/>
          <w:w w:val="111"/>
        </w:rPr>
        <w:t> </w:t>
      </w:r>
      <w:r>
        <w:rPr>
          <w:smallCaps w:val="0"/>
          <w:color w:val="58595B"/>
        </w:rPr>
        <w:t>Asignación de </w:t>
      </w:r>
      <w:r>
        <w:rPr>
          <w:smallCaps w:val="0"/>
          <w:color w:val="58595B"/>
          <w:spacing w:val="-2"/>
        </w:rPr>
        <w:t>Senado</w:t>
      </w:r>
      <w:r>
        <w:rPr>
          <w:smallCaps w:val="0"/>
          <w:color w:val="58595B"/>
          <w:spacing w:val="-6"/>
        </w:rPr>
        <w:t>r</w:t>
      </w:r>
      <w:r>
        <w:rPr>
          <w:smallCaps w:val="0"/>
          <w:color w:val="58595B"/>
          <w:spacing w:val="-3"/>
        </w:rPr>
        <w:t>es</w:t>
      </w:r>
    </w:p>
    <w:p>
      <w:pPr>
        <w:pStyle w:val="BodyText"/>
        <w:spacing w:before="11"/>
        <w:rPr>
          <w:b/>
          <w:sz w:val="10"/>
        </w:rPr>
      </w:pPr>
    </w:p>
    <w:p>
      <w:pPr>
        <w:spacing w:before="100"/>
        <w:ind w:left="533" w:right="0" w:firstLine="0"/>
        <w:jc w:val="left"/>
        <w:rPr>
          <w:b/>
          <w:sz w:val="24"/>
        </w:rPr>
      </w:pPr>
      <w:r>
        <w:rPr>
          <w:b/>
          <w:color w:val="231F20"/>
          <w:sz w:val="24"/>
        </w:rPr>
        <w:t>Artículo 425.</w:t>
      </w:r>
    </w:p>
    <w:p>
      <w:pPr>
        <w:pStyle w:val="BodyText"/>
        <w:spacing w:before="8"/>
        <w:rPr>
          <w:b/>
          <w:sz w:val="20"/>
        </w:rPr>
      </w:pPr>
    </w:p>
    <w:p>
      <w:pPr>
        <w:pStyle w:val="BodyText"/>
        <w:spacing w:line="232" w:lineRule="auto"/>
        <w:ind w:left="1213" w:right="261" w:hanging="260"/>
      </w:pPr>
      <w:r>
        <w:rPr>
          <w:b/>
          <w:color w:val="231F20"/>
        </w:rPr>
        <w:t>1. </w:t>
      </w:r>
      <w:r>
        <w:rPr>
          <w:color w:val="231F20"/>
        </w:rPr>
        <w:t>Para la asignación de senadores de representación proporcional, se desarrolla- rá lo siguiente:</w:t>
      </w:r>
    </w:p>
    <w:p>
      <w:pPr>
        <w:spacing w:after="0" w:line="232" w:lineRule="auto"/>
        <w:sectPr>
          <w:pgSz w:w="9640" w:h="12480"/>
          <w:pgMar w:header="399" w:footer="543" w:top="640" w:bottom="740" w:left="600" w:right="500"/>
        </w:sectPr>
      </w:pPr>
    </w:p>
    <w:p>
      <w:pPr>
        <w:pStyle w:val="BodyText"/>
        <w:spacing w:before="10"/>
        <w:rPr>
          <w:sz w:val="19"/>
        </w:rPr>
      </w:pPr>
    </w:p>
    <w:p>
      <w:pPr>
        <w:pStyle w:val="ListParagraph"/>
        <w:numPr>
          <w:ilvl w:val="0"/>
          <w:numId w:val="312"/>
        </w:numPr>
        <w:tabs>
          <w:tab w:pos="1251" w:val="left" w:leader="none"/>
        </w:tabs>
        <w:spacing w:line="254" w:lineRule="auto" w:before="100" w:after="0"/>
        <w:ind w:left="1250" w:right="630" w:hanging="220"/>
        <w:jc w:val="both"/>
        <w:rPr>
          <w:sz w:val="20"/>
        </w:rPr>
      </w:pPr>
      <w:r>
        <w:rPr>
          <w:color w:val="231F20"/>
          <w:sz w:val="20"/>
        </w:rPr>
        <w:t>Se determinará la votación nacional emitida, la cual es el resultado de restar de  la votación total emitida, los votos de los partidos políticos que no obtuvieron el 3% de la votación, los votos nulos, los votos de los candidatos no registrados y los candidatos</w:t>
      </w:r>
      <w:r>
        <w:rPr>
          <w:color w:val="231F20"/>
          <w:spacing w:val="-2"/>
          <w:sz w:val="20"/>
        </w:rPr>
        <w:t> </w:t>
      </w:r>
      <w:r>
        <w:rPr>
          <w:color w:val="231F20"/>
          <w:sz w:val="20"/>
        </w:rPr>
        <w:t>independientes.</w:t>
      </w:r>
    </w:p>
    <w:p>
      <w:pPr>
        <w:pStyle w:val="ListParagraph"/>
        <w:numPr>
          <w:ilvl w:val="0"/>
          <w:numId w:val="312"/>
        </w:numPr>
        <w:tabs>
          <w:tab w:pos="1251" w:val="left" w:leader="none"/>
        </w:tabs>
        <w:spacing w:line="254" w:lineRule="auto" w:before="5" w:after="0"/>
        <w:ind w:left="1250" w:right="631" w:hanging="220"/>
        <w:jc w:val="both"/>
        <w:rPr>
          <w:sz w:val="20"/>
        </w:rPr>
      </w:pPr>
      <w:r>
        <w:rPr>
          <w:color w:val="231F20"/>
          <w:sz w:val="20"/>
        </w:rPr>
        <w:t>Se dividirá la votación nacional emitida entre 32, que representa el número de senadores que corresponden a la elección por el principio de representación pro- porcional. Al resultado se le denomina cociente</w:t>
      </w:r>
      <w:r>
        <w:rPr>
          <w:color w:val="231F20"/>
          <w:spacing w:val="-9"/>
          <w:sz w:val="20"/>
        </w:rPr>
        <w:t> </w:t>
      </w:r>
      <w:r>
        <w:rPr>
          <w:color w:val="231F20"/>
          <w:sz w:val="20"/>
        </w:rPr>
        <w:t>natural.</w:t>
      </w:r>
    </w:p>
    <w:p>
      <w:pPr>
        <w:pStyle w:val="ListParagraph"/>
        <w:numPr>
          <w:ilvl w:val="0"/>
          <w:numId w:val="312"/>
        </w:numPr>
        <w:tabs>
          <w:tab w:pos="1251" w:val="left" w:leader="none"/>
        </w:tabs>
        <w:spacing w:line="254" w:lineRule="auto" w:before="4" w:after="0"/>
        <w:ind w:left="1250" w:right="631" w:hanging="200"/>
        <w:jc w:val="both"/>
        <w:rPr>
          <w:sz w:val="20"/>
        </w:rPr>
      </w:pPr>
      <w:r>
        <w:rPr>
          <w:color w:val="231F20"/>
          <w:sz w:val="20"/>
        </w:rPr>
        <w:t>Se</w:t>
      </w:r>
      <w:r>
        <w:rPr>
          <w:color w:val="231F20"/>
          <w:spacing w:val="-6"/>
          <w:sz w:val="20"/>
        </w:rPr>
        <w:t> </w:t>
      </w:r>
      <w:r>
        <w:rPr>
          <w:color w:val="231F20"/>
          <w:sz w:val="20"/>
        </w:rPr>
        <w:t>dividirá</w:t>
      </w:r>
      <w:r>
        <w:rPr>
          <w:color w:val="231F20"/>
          <w:spacing w:val="-6"/>
          <w:sz w:val="20"/>
        </w:rPr>
        <w:t> </w:t>
      </w:r>
      <w:r>
        <w:rPr>
          <w:color w:val="231F20"/>
          <w:sz w:val="20"/>
        </w:rPr>
        <w:t>la</w:t>
      </w:r>
      <w:r>
        <w:rPr>
          <w:color w:val="231F20"/>
          <w:spacing w:val="-5"/>
          <w:sz w:val="20"/>
        </w:rPr>
        <w:t> </w:t>
      </w:r>
      <w:r>
        <w:rPr>
          <w:color w:val="231F20"/>
          <w:sz w:val="20"/>
        </w:rPr>
        <w:t>votación</w:t>
      </w:r>
      <w:r>
        <w:rPr>
          <w:color w:val="231F20"/>
          <w:spacing w:val="-5"/>
          <w:sz w:val="20"/>
        </w:rPr>
        <w:t> </w:t>
      </w:r>
      <w:r>
        <w:rPr>
          <w:color w:val="231F20"/>
          <w:sz w:val="20"/>
        </w:rPr>
        <w:t>de</w:t>
      </w:r>
      <w:r>
        <w:rPr>
          <w:color w:val="231F20"/>
          <w:spacing w:val="-6"/>
          <w:sz w:val="20"/>
        </w:rPr>
        <w:t> </w:t>
      </w:r>
      <w:r>
        <w:rPr>
          <w:color w:val="231F20"/>
          <w:sz w:val="20"/>
        </w:rPr>
        <w:t>cada</w:t>
      </w:r>
      <w:r>
        <w:rPr>
          <w:color w:val="231F20"/>
          <w:spacing w:val="-5"/>
          <w:sz w:val="20"/>
        </w:rPr>
        <w:t> </w:t>
      </w:r>
      <w:r>
        <w:rPr>
          <w:color w:val="231F20"/>
          <w:sz w:val="20"/>
        </w:rPr>
        <w:t>partido</w:t>
      </w:r>
      <w:r>
        <w:rPr>
          <w:color w:val="231F20"/>
          <w:spacing w:val="-4"/>
          <w:sz w:val="20"/>
        </w:rPr>
        <w:t> </w:t>
      </w:r>
      <w:r>
        <w:rPr>
          <w:color w:val="231F20"/>
          <w:sz w:val="20"/>
        </w:rPr>
        <w:t>político</w:t>
      </w:r>
      <w:r>
        <w:rPr>
          <w:color w:val="231F20"/>
          <w:spacing w:val="-5"/>
          <w:sz w:val="20"/>
        </w:rPr>
        <w:t> </w:t>
      </w:r>
      <w:r>
        <w:rPr>
          <w:color w:val="231F20"/>
          <w:sz w:val="20"/>
        </w:rPr>
        <w:t>entre</w:t>
      </w:r>
      <w:r>
        <w:rPr>
          <w:color w:val="231F20"/>
          <w:spacing w:val="-5"/>
          <w:sz w:val="20"/>
        </w:rPr>
        <w:t> </w:t>
      </w:r>
      <w:r>
        <w:rPr>
          <w:color w:val="231F20"/>
          <w:sz w:val="20"/>
        </w:rPr>
        <w:t>el</w:t>
      </w:r>
      <w:r>
        <w:rPr>
          <w:color w:val="231F20"/>
          <w:spacing w:val="-5"/>
          <w:sz w:val="20"/>
        </w:rPr>
        <w:t> </w:t>
      </w:r>
      <w:r>
        <w:rPr>
          <w:color w:val="231F20"/>
          <w:sz w:val="20"/>
        </w:rPr>
        <w:t>cociente</w:t>
      </w:r>
      <w:r>
        <w:rPr>
          <w:color w:val="231F20"/>
          <w:spacing w:val="-5"/>
          <w:sz w:val="20"/>
        </w:rPr>
        <w:t> </w:t>
      </w:r>
      <w:r>
        <w:rPr>
          <w:color w:val="231F20"/>
          <w:sz w:val="20"/>
        </w:rPr>
        <w:t>natural.</w:t>
      </w:r>
      <w:r>
        <w:rPr>
          <w:color w:val="231F20"/>
          <w:spacing w:val="-5"/>
          <w:sz w:val="20"/>
        </w:rPr>
        <w:t> </w:t>
      </w:r>
      <w:r>
        <w:rPr>
          <w:color w:val="231F20"/>
          <w:sz w:val="20"/>
        </w:rPr>
        <w:t>El</w:t>
      </w:r>
      <w:r>
        <w:rPr>
          <w:color w:val="231F20"/>
          <w:spacing w:val="-5"/>
          <w:sz w:val="20"/>
        </w:rPr>
        <w:t> </w:t>
      </w:r>
      <w:r>
        <w:rPr>
          <w:color w:val="231F20"/>
          <w:sz w:val="20"/>
        </w:rPr>
        <w:t>resulta- do en números enteros representa el número de senadores que le corresponde a cada</w:t>
      </w:r>
      <w:r>
        <w:rPr>
          <w:color w:val="231F20"/>
          <w:spacing w:val="-5"/>
          <w:sz w:val="20"/>
        </w:rPr>
        <w:t> </w:t>
      </w:r>
      <w:r>
        <w:rPr>
          <w:color w:val="231F20"/>
          <w:sz w:val="20"/>
        </w:rPr>
        <w:t>partido.</w:t>
      </w:r>
      <w:r>
        <w:rPr>
          <w:color w:val="231F20"/>
          <w:spacing w:val="-5"/>
          <w:sz w:val="20"/>
        </w:rPr>
        <w:t> </w:t>
      </w:r>
      <w:r>
        <w:rPr>
          <w:color w:val="231F20"/>
          <w:sz w:val="20"/>
        </w:rPr>
        <w:t>A</w:t>
      </w:r>
      <w:r>
        <w:rPr>
          <w:color w:val="231F20"/>
          <w:spacing w:val="-4"/>
          <w:sz w:val="20"/>
        </w:rPr>
        <w:t> </w:t>
      </w:r>
      <w:r>
        <w:rPr>
          <w:color w:val="231F20"/>
          <w:sz w:val="20"/>
        </w:rPr>
        <w:t>la</w:t>
      </w:r>
      <w:r>
        <w:rPr>
          <w:color w:val="231F20"/>
          <w:spacing w:val="-5"/>
          <w:sz w:val="20"/>
        </w:rPr>
        <w:t> </w:t>
      </w:r>
      <w:r>
        <w:rPr>
          <w:color w:val="231F20"/>
          <w:sz w:val="20"/>
        </w:rPr>
        <w:t>fracción</w:t>
      </w:r>
      <w:r>
        <w:rPr>
          <w:color w:val="231F20"/>
          <w:spacing w:val="-5"/>
          <w:sz w:val="20"/>
        </w:rPr>
        <w:t> </w:t>
      </w:r>
      <w:r>
        <w:rPr>
          <w:color w:val="231F20"/>
          <w:sz w:val="20"/>
        </w:rPr>
        <w:t>resultante</w:t>
      </w:r>
      <w:r>
        <w:rPr>
          <w:color w:val="231F20"/>
          <w:spacing w:val="-4"/>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división,</w:t>
      </w:r>
      <w:r>
        <w:rPr>
          <w:color w:val="231F20"/>
          <w:spacing w:val="-5"/>
          <w:sz w:val="20"/>
        </w:rPr>
        <w:t> </w:t>
      </w:r>
      <w:r>
        <w:rPr>
          <w:color w:val="231F20"/>
          <w:sz w:val="20"/>
        </w:rPr>
        <w:t>se</w:t>
      </w:r>
      <w:r>
        <w:rPr>
          <w:color w:val="231F20"/>
          <w:spacing w:val="-5"/>
          <w:sz w:val="20"/>
        </w:rPr>
        <w:t> </w:t>
      </w:r>
      <w:r>
        <w:rPr>
          <w:color w:val="231F20"/>
          <w:sz w:val="20"/>
        </w:rPr>
        <w:t>le</w:t>
      </w:r>
      <w:r>
        <w:rPr>
          <w:color w:val="231F20"/>
          <w:spacing w:val="-5"/>
          <w:sz w:val="20"/>
        </w:rPr>
        <w:t> </w:t>
      </w:r>
      <w:r>
        <w:rPr>
          <w:color w:val="231F20"/>
          <w:sz w:val="20"/>
        </w:rPr>
        <w:t>denominará</w:t>
      </w:r>
      <w:r>
        <w:rPr>
          <w:color w:val="231F20"/>
          <w:spacing w:val="-5"/>
          <w:sz w:val="20"/>
        </w:rPr>
        <w:t> </w:t>
      </w:r>
      <w:r>
        <w:rPr>
          <w:color w:val="231F20"/>
          <w:sz w:val="20"/>
        </w:rPr>
        <w:t>resto</w:t>
      </w:r>
      <w:r>
        <w:rPr>
          <w:color w:val="231F20"/>
          <w:spacing w:val="-5"/>
          <w:sz w:val="20"/>
        </w:rPr>
        <w:t> mayor.</w:t>
      </w:r>
    </w:p>
    <w:p>
      <w:pPr>
        <w:pStyle w:val="ListParagraph"/>
        <w:numPr>
          <w:ilvl w:val="0"/>
          <w:numId w:val="312"/>
        </w:numPr>
        <w:tabs>
          <w:tab w:pos="1251" w:val="left" w:leader="none"/>
        </w:tabs>
        <w:spacing w:line="254" w:lineRule="auto" w:before="3" w:after="0"/>
        <w:ind w:left="1250" w:right="631" w:hanging="220"/>
        <w:jc w:val="both"/>
        <w:rPr>
          <w:sz w:val="20"/>
        </w:rPr>
      </w:pPr>
      <w:r>
        <w:rPr>
          <w:color w:val="231F20"/>
          <w:sz w:val="20"/>
        </w:rPr>
        <w:t>Si faltaren senadores por </w:t>
      </w:r>
      <w:r>
        <w:rPr>
          <w:color w:val="231F20"/>
          <w:spacing w:val="-3"/>
          <w:sz w:val="20"/>
        </w:rPr>
        <w:t>asignar, </w:t>
      </w:r>
      <w:r>
        <w:rPr>
          <w:color w:val="231F20"/>
          <w:sz w:val="20"/>
        </w:rPr>
        <w:t>se utilizará el resto </w:t>
      </w:r>
      <w:r>
        <w:rPr>
          <w:color w:val="231F20"/>
          <w:spacing w:val="-5"/>
          <w:sz w:val="20"/>
        </w:rPr>
        <w:t>mayor, </w:t>
      </w:r>
      <w:r>
        <w:rPr>
          <w:color w:val="231F20"/>
          <w:sz w:val="20"/>
        </w:rPr>
        <w:t>siguiendo el orden decreciente de los votos no utilizados en la asignación de</w:t>
      </w:r>
      <w:r>
        <w:rPr>
          <w:color w:val="231F20"/>
          <w:spacing w:val="-17"/>
          <w:sz w:val="20"/>
        </w:rPr>
        <w:t> </w:t>
      </w:r>
      <w:r>
        <w:rPr>
          <w:color w:val="231F20"/>
          <w:sz w:val="20"/>
        </w:rPr>
        <w:t>escaños.</w:t>
      </w:r>
    </w:p>
    <w:p>
      <w:pPr>
        <w:pStyle w:val="ListParagraph"/>
        <w:numPr>
          <w:ilvl w:val="0"/>
          <w:numId w:val="312"/>
        </w:numPr>
        <w:tabs>
          <w:tab w:pos="1251" w:val="left" w:leader="none"/>
        </w:tabs>
        <w:spacing w:line="254" w:lineRule="auto" w:before="3" w:after="0"/>
        <w:ind w:left="1250" w:right="631" w:hanging="220"/>
        <w:jc w:val="both"/>
        <w:rPr>
          <w:sz w:val="20"/>
        </w:rPr>
      </w:pPr>
      <w:r>
        <w:rPr>
          <w:color w:val="231F20"/>
          <w:spacing w:val="-3"/>
          <w:sz w:val="20"/>
        </w:rPr>
        <w:t>Para</w:t>
      </w:r>
      <w:r>
        <w:rPr>
          <w:color w:val="231F20"/>
          <w:spacing w:val="-5"/>
          <w:sz w:val="20"/>
        </w:rPr>
        <w:t> </w:t>
      </w:r>
      <w:r>
        <w:rPr>
          <w:color w:val="231F20"/>
          <w:sz w:val="20"/>
        </w:rPr>
        <w:t>efecto</w:t>
      </w:r>
      <w:r>
        <w:rPr>
          <w:color w:val="231F20"/>
          <w:spacing w:val="-4"/>
          <w:sz w:val="20"/>
        </w:rPr>
        <w:t> </w:t>
      </w:r>
      <w:r>
        <w:rPr>
          <w:color w:val="231F20"/>
          <w:sz w:val="20"/>
        </w:rPr>
        <w:t>de</w:t>
      </w:r>
      <w:r>
        <w:rPr>
          <w:color w:val="231F20"/>
          <w:spacing w:val="-6"/>
          <w:sz w:val="20"/>
        </w:rPr>
        <w:t> </w:t>
      </w:r>
      <w:r>
        <w:rPr>
          <w:color w:val="231F20"/>
          <w:sz w:val="20"/>
        </w:rPr>
        <w:t>expresar</w:t>
      </w:r>
      <w:r>
        <w:rPr>
          <w:color w:val="231F20"/>
          <w:spacing w:val="-4"/>
          <w:sz w:val="20"/>
        </w:rPr>
        <w:t> </w:t>
      </w:r>
      <w:r>
        <w:rPr>
          <w:color w:val="231F20"/>
          <w:sz w:val="20"/>
        </w:rPr>
        <w:t>el</w:t>
      </w:r>
      <w:r>
        <w:rPr>
          <w:color w:val="231F20"/>
          <w:spacing w:val="-5"/>
          <w:sz w:val="20"/>
        </w:rPr>
        <w:t> </w:t>
      </w:r>
      <w:r>
        <w:rPr>
          <w:color w:val="231F20"/>
          <w:sz w:val="20"/>
        </w:rPr>
        <w:t>remanente,</w:t>
      </w:r>
      <w:r>
        <w:rPr>
          <w:color w:val="231F20"/>
          <w:spacing w:val="-4"/>
          <w:sz w:val="20"/>
        </w:rPr>
        <w:t> </w:t>
      </w:r>
      <w:r>
        <w:rPr>
          <w:color w:val="231F20"/>
          <w:sz w:val="20"/>
        </w:rPr>
        <w:t>como</w:t>
      </w:r>
      <w:r>
        <w:rPr>
          <w:color w:val="231F20"/>
          <w:spacing w:val="-4"/>
          <w:sz w:val="20"/>
        </w:rPr>
        <w:t> </w:t>
      </w:r>
      <w:r>
        <w:rPr>
          <w:color w:val="231F20"/>
          <w:sz w:val="20"/>
        </w:rPr>
        <w:t>número</w:t>
      </w:r>
      <w:r>
        <w:rPr>
          <w:color w:val="231F20"/>
          <w:spacing w:val="-5"/>
          <w:sz w:val="20"/>
        </w:rPr>
        <w:t> </w:t>
      </w:r>
      <w:r>
        <w:rPr>
          <w:color w:val="231F20"/>
          <w:sz w:val="20"/>
        </w:rPr>
        <w:t>de</w:t>
      </w:r>
      <w:r>
        <w:rPr>
          <w:color w:val="231F20"/>
          <w:spacing w:val="-4"/>
          <w:sz w:val="20"/>
        </w:rPr>
        <w:t> </w:t>
      </w:r>
      <w:r>
        <w:rPr>
          <w:color w:val="231F20"/>
          <w:sz w:val="20"/>
        </w:rPr>
        <w:t>votos,</w:t>
      </w:r>
      <w:r>
        <w:rPr>
          <w:color w:val="231F20"/>
          <w:spacing w:val="-5"/>
          <w:sz w:val="20"/>
        </w:rPr>
        <w:t> </w:t>
      </w:r>
      <w:r>
        <w:rPr>
          <w:color w:val="231F20"/>
          <w:sz w:val="20"/>
        </w:rPr>
        <w:t>deberá</w:t>
      </w:r>
      <w:r>
        <w:rPr>
          <w:color w:val="231F20"/>
          <w:spacing w:val="-4"/>
          <w:sz w:val="20"/>
        </w:rPr>
        <w:t> </w:t>
      </w:r>
      <w:r>
        <w:rPr>
          <w:color w:val="231F20"/>
          <w:sz w:val="20"/>
        </w:rPr>
        <w:t>multiplicar- se</w:t>
      </w:r>
      <w:r>
        <w:rPr>
          <w:color w:val="231F20"/>
          <w:spacing w:val="-8"/>
          <w:sz w:val="20"/>
        </w:rPr>
        <w:t> </w:t>
      </w:r>
      <w:r>
        <w:rPr>
          <w:color w:val="231F20"/>
          <w:sz w:val="20"/>
        </w:rPr>
        <w:t>el</w:t>
      </w:r>
      <w:r>
        <w:rPr>
          <w:color w:val="231F20"/>
          <w:spacing w:val="-8"/>
          <w:sz w:val="20"/>
        </w:rPr>
        <w:t> </w:t>
      </w:r>
      <w:r>
        <w:rPr>
          <w:color w:val="231F20"/>
          <w:sz w:val="20"/>
        </w:rPr>
        <w:t>cociente</w:t>
      </w:r>
      <w:r>
        <w:rPr>
          <w:color w:val="231F20"/>
          <w:spacing w:val="-8"/>
          <w:sz w:val="20"/>
        </w:rPr>
        <w:t> </w:t>
      </w:r>
      <w:r>
        <w:rPr>
          <w:color w:val="231F20"/>
          <w:sz w:val="20"/>
        </w:rPr>
        <w:t>natural</w:t>
      </w:r>
      <w:r>
        <w:rPr>
          <w:color w:val="231F20"/>
          <w:spacing w:val="-8"/>
          <w:sz w:val="20"/>
        </w:rPr>
        <w:t> </w:t>
      </w:r>
      <w:r>
        <w:rPr>
          <w:color w:val="231F20"/>
          <w:sz w:val="20"/>
        </w:rPr>
        <w:t>por</w:t>
      </w:r>
      <w:r>
        <w:rPr>
          <w:color w:val="231F20"/>
          <w:spacing w:val="-8"/>
          <w:sz w:val="20"/>
        </w:rPr>
        <w:t> </w:t>
      </w:r>
      <w:r>
        <w:rPr>
          <w:color w:val="231F20"/>
          <w:sz w:val="20"/>
        </w:rPr>
        <w:t>el</w:t>
      </w:r>
      <w:r>
        <w:rPr>
          <w:color w:val="231F20"/>
          <w:spacing w:val="-8"/>
          <w:sz w:val="20"/>
        </w:rPr>
        <w:t> </w:t>
      </w:r>
      <w:r>
        <w:rPr>
          <w:color w:val="231F20"/>
          <w:sz w:val="20"/>
        </w:rPr>
        <w:t>número</w:t>
      </w:r>
      <w:r>
        <w:rPr>
          <w:color w:val="231F20"/>
          <w:spacing w:val="-7"/>
          <w:sz w:val="20"/>
        </w:rPr>
        <w:t> </w:t>
      </w:r>
      <w:r>
        <w:rPr>
          <w:color w:val="231F20"/>
          <w:sz w:val="20"/>
        </w:rPr>
        <w:t>entero</w:t>
      </w:r>
      <w:r>
        <w:rPr>
          <w:color w:val="231F20"/>
          <w:spacing w:val="-8"/>
          <w:sz w:val="20"/>
        </w:rPr>
        <w:t> </w:t>
      </w:r>
      <w:r>
        <w:rPr>
          <w:color w:val="231F20"/>
          <w:sz w:val="20"/>
        </w:rPr>
        <w:t>de</w:t>
      </w:r>
      <w:r>
        <w:rPr>
          <w:color w:val="231F20"/>
          <w:spacing w:val="-8"/>
          <w:sz w:val="20"/>
        </w:rPr>
        <w:t> </w:t>
      </w:r>
      <w:r>
        <w:rPr>
          <w:color w:val="231F20"/>
          <w:sz w:val="20"/>
        </w:rPr>
        <w:t>las</w:t>
      </w:r>
      <w:r>
        <w:rPr>
          <w:color w:val="231F20"/>
          <w:spacing w:val="-8"/>
          <w:sz w:val="20"/>
        </w:rPr>
        <w:t> </w:t>
      </w:r>
      <w:r>
        <w:rPr>
          <w:color w:val="231F20"/>
          <w:sz w:val="20"/>
        </w:rPr>
        <w:t>senadurías</w:t>
      </w:r>
      <w:r>
        <w:rPr>
          <w:color w:val="231F20"/>
          <w:spacing w:val="-8"/>
          <w:sz w:val="20"/>
        </w:rPr>
        <w:t> </w:t>
      </w:r>
      <w:r>
        <w:rPr>
          <w:color w:val="231F20"/>
          <w:sz w:val="20"/>
        </w:rPr>
        <w:t>que</w:t>
      </w:r>
      <w:r>
        <w:rPr>
          <w:color w:val="231F20"/>
          <w:spacing w:val="-8"/>
          <w:sz w:val="20"/>
        </w:rPr>
        <w:t> </w:t>
      </w:r>
      <w:r>
        <w:rPr>
          <w:color w:val="231F20"/>
          <w:sz w:val="20"/>
        </w:rPr>
        <w:t>le</w:t>
      </w:r>
      <w:r>
        <w:rPr>
          <w:color w:val="231F20"/>
          <w:spacing w:val="-8"/>
          <w:sz w:val="20"/>
        </w:rPr>
        <w:t> </w:t>
      </w:r>
      <w:r>
        <w:rPr>
          <w:color w:val="231F20"/>
          <w:sz w:val="20"/>
        </w:rPr>
        <w:t>fueron</w:t>
      </w:r>
      <w:r>
        <w:rPr>
          <w:color w:val="231F20"/>
          <w:spacing w:val="-7"/>
          <w:sz w:val="20"/>
        </w:rPr>
        <w:t> </w:t>
      </w:r>
      <w:r>
        <w:rPr>
          <w:color w:val="231F20"/>
          <w:sz w:val="20"/>
        </w:rPr>
        <w:t>asigna- das a cada</w:t>
      </w:r>
      <w:r>
        <w:rPr>
          <w:color w:val="231F20"/>
          <w:spacing w:val="-4"/>
          <w:sz w:val="20"/>
        </w:rPr>
        <w:t> </w:t>
      </w:r>
      <w:r>
        <w:rPr>
          <w:color w:val="231F20"/>
          <w:sz w:val="20"/>
        </w:rPr>
        <w:t>partido.</w:t>
      </w:r>
    </w:p>
    <w:p>
      <w:pPr>
        <w:pStyle w:val="ListParagraph"/>
        <w:numPr>
          <w:ilvl w:val="0"/>
          <w:numId w:val="312"/>
        </w:numPr>
        <w:tabs>
          <w:tab w:pos="1251" w:val="left" w:leader="none"/>
        </w:tabs>
        <w:spacing w:line="254" w:lineRule="auto" w:before="3" w:after="0"/>
        <w:ind w:left="1250" w:right="631" w:hanging="200"/>
        <w:jc w:val="both"/>
        <w:rPr>
          <w:sz w:val="20"/>
        </w:rPr>
      </w:pPr>
      <w:r>
        <w:rPr>
          <w:color w:val="231F20"/>
          <w:sz w:val="20"/>
        </w:rPr>
        <w:t>El resultado deberá restarse a la votación obtenida por cada partido y su diferen- cia corresponderá precisamente al resto mayor de votos, es decir al remanente de votos que no fueron utilizados, que en orden de prelación descendente, podrá conferirles el derecho de acceder a una senaduría</w:t>
      </w:r>
      <w:r>
        <w:rPr>
          <w:color w:val="231F20"/>
          <w:spacing w:val="-9"/>
          <w:sz w:val="20"/>
        </w:rPr>
        <w:t> </w:t>
      </w:r>
      <w:r>
        <w:rPr>
          <w:color w:val="231F20"/>
          <w:sz w:val="20"/>
        </w:rPr>
        <w:t>más.</w:t>
      </w:r>
    </w:p>
    <w:p>
      <w:pPr>
        <w:pStyle w:val="ListParagraph"/>
        <w:numPr>
          <w:ilvl w:val="0"/>
          <w:numId w:val="312"/>
        </w:numPr>
        <w:tabs>
          <w:tab w:pos="1251" w:val="left" w:leader="none"/>
        </w:tabs>
        <w:spacing w:line="254" w:lineRule="auto" w:before="5" w:after="0"/>
        <w:ind w:left="1250" w:right="631" w:hanging="220"/>
        <w:jc w:val="both"/>
        <w:rPr>
          <w:sz w:val="20"/>
        </w:rPr>
      </w:pPr>
      <w:r>
        <w:rPr>
          <w:color w:val="231F20"/>
          <w:sz w:val="20"/>
        </w:rPr>
        <w:t>Se</w:t>
      </w:r>
      <w:r>
        <w:rPr>
          <w:color w:val="231F20"/>
          <w:spacing w:val="-6"/>
          <w:sz w:val="20"/>
        </w:rPr>
        <w:t> </w:t>
      </w:r>
      <w:r>
        <w:rPr>
          <w:color w:val="231F20"/>
          <w:sz w:val="20"/>
        </w:rPr>
        <w:t>sumarán</w:t>
      </w:r>
      <w:r>
        <w:rPr>
          <w:color w:val="231F20"/>
          <w:spacing w:val="-5"/>
          <w:sz w:val="20"/>
        </w:rPr>
        <w:t> </w:t>
      </w:r>
      <w:r>
        <w:rPr>
          <w:color w:val="231F20"/>
          <w:sz w:val="20"/>
        </w:rPr>
        <w:t>los</w:t>
      </w:r>
      <w:r>
        <w:rPr>
          <w:color w:val="231F20"/>
          <w:spacing w:val="-5"/>
          <w:sz w:val="20"/>
        </w:rPr>
        <w:t> </w:t>
      </w:r>
      <w:r>
        <w:rPr>
          <w:color w:val="231F20"/>
          <w:sz w:val="20"/>
        </w:rPr>
        <w:t>escaños</w:t>
      </w:r>
      <w:r>
        <w:rPr>
          <w:color w:val="231F20"/>
          <w:spacing w:val="-5"/>
          <w:sz w:val="20"/>
        </w:rPr>
        <w:t> </w:t>
      </w:r>
      <w:r>
        <w:rPr>
          <w:color w:val="231F20"/>
          <w:sz w:val="20"/>
        </w:rPr>
        <w:t>asignados</w:t>
      </w:r>
      <w:r>
        <w:rPr>
          <w:color w:val="231F20"/>
          <w:spacing w:val="-5"/>
          <w:sz w:val="20"/>
        </w:rPr>
        <w:t> </w:t>
      </w:r>
      <w:r>
        <w:rPr>
          <w:color w:val="231F20"/>
          <w:sz w:val="20"/>
        </w:rPr>
        <w:t>a</w:t>
      </w:r>
      <w:r>
        <w:rPr>
          <w:color w:val="231F20"/>
          <w:spacing w:val="-5"/>
          <w:sz w:val="20"/>
        </w:rPr>
        <w:t> </w:t>
      </w:r>
      <w:r>
        <w:rPr>
          <w:color w:val="231F20"/>
          <w:sz w:val="20"/>
        </w:rPr>
        <w:t>cada</w:t>
      </w:r>
      <w:r>
        <w:rPr>
          <w:color w:val="231F20"/>
          <w:spacing w:val="-6"/>
          <w:sz w:val="20"/>
        </w:rPr>
        <w:t> </w:t>
      </w:r>
      <w:r>
        <w:rPr>
          <w:color w:val="231F20"/>
          <w:sz w:val="20"/>
        </w:rPr>
        <w:t>partido</w:t>
      </w:r>
      <w:r>
        <w:rPr>
          <w:color w:val="231F20"/>
          <w:spacing w:val="-5"/>
          <w:sz w:val="20"/>
        </w:rPr>
        <w:t> </w:t>
      </w:r>
      <w:r>
        <w:rPr>
          <w:color w:val="231F20"/>
          <w:sz w:val="20"/>
        </w:rPr>
        <w:t>político,</w:t>
      </w:r>
      <w:r>
        <w:rPr>
          <w:color w:val="231F20"/>
          <w:spacing w:val="-5"/>
          <w:sz w:val="20"/>
        </w:rPr>
        <w:t> </w:t>
      </w:r>
      <w:r>
        <w:rPr>
          <w:color w:val="231F20"/>
          <w:sz w:val="20"/>
        </w:rPr>
        <w:t>por</w:t>
      </w:r>
      <w:r>
        <w:rPr>
          <w:color w:val="231F20"/>
          <w:spacing w:val="-5"/>
          <w:sz w:val="20"/>
        </w:rPr>
        <w:t> </w:t>
      </w:r>
      <w:r>
        <w:rPr>
          <w:color w:val="231F20"/>
          <w:sz w:val="20"/>
        </w:rPr>
        <w:t>el</w:t>
      </w:r>
      <w:r>
        <w:rPr>
          <w:color w:val="231F20"/>
          <w:spacing w:val="-5"/>
          <w:sz w:val="20"/>
        </w:rPr>
        <w:t> </w:t>
      </w:r>
      <w:r>
        <w:rPr>
          <w:color w:val="231F20"/>
          <w:sz w:val="20"/>
        </w:rPr>
        <w:t>cociente</w:t>
      </w:r>
      <w:r>
        <w:rPr>
          <w:color w:val="231F20"/>
          <w:spacing w:val="-5"/>
          <w:sz w:val="20"/>
        </w:rPr>
        <w:t> </w:t>
      </w:r>
      <w:r>
        <w:rPr>
          <w:color w:val="231F20"/>
          <w:sz w:val="20"/>
        </w:rPr>
        <w:t>natural</w:t>
      </w:r>
      <w:r>
        <w:rPr>
          <w:color w:val="231F20"/>
          <w:spacing w:val="-5"/>
          <w:sz w:val="20"/>
        </w:rPr>
        <w:t> </w:t>
      </w:r>
      <w:r>
        <w:rPr>
          <w:color w:val="231F20"/>
          <w:sz w:val="20"/>
        </w:rPr>
        <w:t>y resto </w:t>
      </w:r>
      <w:r>
        <w:rPr>
          <w:color w:val="231F20"/>
          <w:spacing w:val="-5"/>
          <w:sz w:val="20"/>
        </w:rPr>
        <w:t>mayor, </w:t>
      </w:r>
      <w:r>
        <w:rPr>
          <w:color w:val="231F20"/>
          <w:sz w:val="20"/>
        </w:rPr>
        <w:t>obteniéndose así la asignación final de senadores por el principio de representación</w:t>
      </w:r>
      <w:r>
        <w:rPr>
          <w:color w:val="231F20"/>
          <w:spacing w:val="-2"/>
          <w:sz w:val="20"/>
        </w:rPr>
        <w:t> </w:t>
      </w:r>
      <w:r>
        <w:rPr>
          <w:color w:val="231F20"/>
          <w:sz w:val="20"/>
        </w:rPr>
        <w:t>proporcional.</w:t>
      </w:r>
    </w:p>
    <w:p>
      <w:pPr>
        <w:pStyle w:val="BodyText"/>
        <w:spacing w:before="7"/>
        <w:rPr>
          <w:sz w:val="20"/>
        </w:rPr>
      </w:pPr>
    </w:p>
    <w:p>
      <w:pPr>
        <w:pStyle w:val="Heading2"/>
        <w:spacing w:line="213" w:lineRule="auto"/>
        <w:ind w:left="2407" w:right="2787" w:firstLine="1019"/>
      </w:pPr>
      <w:r>
        <w:rPr>
          <w:color w:val="231F20"/>
          <w:spacing w:val="-1"/>
        </w:rPr>
        <w:t>C</w:t>
      </w:r>
      <w:r>
        <w:rPr>
          <w:smallCaps/>
          <w:color w:val="231F20"/>
          <w:spacing w:val="-1"/>
          <w:w w:val="114"/>
        </w:rPr>
        <w:t>ap</w:t>
      </w:r>
      <w:r>
        <w:rPr>
          <w:smallCaps w:val="0"/>
          <w:color w:val="231F20"/>
          <w:spacing w:val="-1"/>
          <w:w w:val="104"/>
        </w:rPr>
        <w:t>í</w:t>
      </w:r>
      <w:r>
        <w:rPr>
          <w:smallCaps/>
          <w:color w:val="231F20"/>
          <w:spacing w:val="-1"/>
          <w:w w:val="111"/>
        </w:rPr>
        <w:t>tu</w:t>
      </w:r>
      <w:r>
        <w:rPr>
          <w:smallCaps/>
          <w:color w:val="231F20"/>
          <w:spacing w:val="-5"/>
          <w:w w:val="111"/>
        </w:rPr>
        <w:t>l</w:t>
      </w:r>
      <w:r>
        <w:rPr>
          <w:smallCaps/>
          <w:color w:val="231F20"/>
          <w:w w:val="113"/>
        </w:rPr>
        <w:t>o</w:t>
      </w:r>
      <w:r>
        <w:rPr>
          <w:smallCaps w:val="0"/>
          <w:color w:val="231F20"/>
        </w:rPr>
        <w:t> </w:t>
      </w:r>
      <w:r>
        <w:rPr>
          <w:smallCaps w:val="0"/>
          <w:color w:val="231F20"/>
          <w:spacing w:val="-1"/>
        </w:rPr>
        <w:t>VII. </w:t>
      </w:r>
      <w:r>
        <w:rPr>
          <w:smallCaps w:val="0"/>
          <w:color w:val="58595B"/>
          <w:spacing w:val="-5"/>
        </w:rPr>
        <w:t>C</w:t>
      </w:r>
      <w:r>
        <w:rPr>
          <w:smallCaps/>
          <w:color w:val="58595B"/>
          <w:spacing w:val="-1"/>
          <w:w w:val="113"/>
        </w:rPr>
        <w:t>ómpu</w:t>
      </w:r>
      <w:r>
        <w:rPr>
          <w:smallCaps/>
          <w:color w:val="58595B"/>
          <w:spacing w:val="-7"/>
          <w:w w:val="113"/>
        </w:rPr>
        <w:t>t</w:t>
      </w:r>
      <w:r>
        <w:rPr>
          <w:smallCaps/>
          <w:color w:val="58595B"/>
          <w:spacing w:val="-1"/>
          <w:w w:val="113"/>
        </w:rPr>
        <w:t>o</w:t>
      </w:r>
      <w:r>
        <w:rPr>
          <w:smallCaps/>
          <w:color w:val="58595B"/>
          <w:w w:val="114"/>
        </w:rPr>
        <w:t>s</w:t>
      </w:r>
      <w:r>
        <w:rPr>
          <w:smallCaps w:val="0"/>
          <w:color w:val="58595B"/>
          <w:spacing w:val="-1"/>
        </w:rPr>
        <w:t> </w:t>
      </w:r>
      <w:r>
        <w:rPr>
          <w:smallCaps/>
          <w:color w:val="58595B"/>
          <w:w w:val="114"/>
        </w:rPr>
        <w:t>de</w:t>
      </w:r>
      <w:r>
        <w:rPr>
          <w:smallCaps w:val="0"/>
          <w:color w:val="58595B"/>
          <w:spacing w:val="-1"/>
        </w:rPr>
        <w:t> </w:t>
      </w:r>
      <w:r>
        <w:rPr>
          <w:smallCaps w:val="0"/>
          <w:color w:val="58595B"/>
        </w:rPr>
        <w:t>E</w:t>
      </w:r>
      <w:r>
        <w:rPr>
          <w:smallCaps/>
          <w:color w:val="58595B"/>
          <w:w w:val="113"/>
        </w:rPr>
        <w:t>l</w:t>
      </w:r>
      <w:r>
        <w:rPr>
          <w:smallCaps/>
          <w:color w:val="58595B"/>
          <w:spacing w:val="-4"/>
          <w:w w:val="113"/>
        </w:rPr>
        <w:t>e</w:t>
      </w:r>
      <w:r>
        <w:rPr>
          <w:smallCaps/>
          <w:color w:val="58595B"/>
          <w:spacing w:val="-5"/>
          <w:w w:val="113"/>
        </w:rPr>
        <w:t>c</w:t>
      </w:r>
      <w:r>
        <w:rPr>
          <w:smallCaps/>
          <w:color w:val="58595B"/>
          <w:spacing w:val="-1"/>
          <w:w w:val="114"/>
        </w:rPr>
        <w:t>cion</w:t>
      </w:r>
      <w:r>
        <w:rPr>
          <w:smallCaps/>
          <w:color w:val="58595B"/>
          <w:spacing w:val="-3"/>
          <w:w w:val="114"/>
        </w:rPr>
        <w:t>e</w:t>
      </w:r>
      <w:r>
        <w:rPr>
          <w:smallCaps/>
          <w:color w:val="58595B"/>
          <w:w w:val="114"/>
        </w:rPr>
        <w:t>s</w:t>
      </w:r>
      <w:r>
        <w:rPr>
          <w:smallCaps w:val="0"/>
          <w:color w:val="58595B"/>
          <w:spacing w:val="-1"/>
        </w:rPr>
        <w:t> </w:t>
      </w:r>
      <w:r>
        <w:rPr>
          <w:smallCaps w:val="0"/>
          <w:color w:val="58595B"/>
          <w:spacing w:val="-5"/>
        </w:rPr>
        <w:t>L</w:t>
      </w:r>
      <w:r>
        <w:rPr>
          <w:smallCaps/>
          <w:color w:val="58595B"/>
          <w:spacing w:val="-1"/>
          <w:w w:val="112"/>
        </w:rPr>
        <w:t>ocal</w:t>
      </w:r>
      <w:r>
        <w:rPr>
          <w:smallCaps/>
          <w:color w:val="58595B"/>
          <w:spacing w:val="-4"/>
          <w:w w:val="112"/>
        </w:rPr>
        <w:t>e</w:t>
      </w:r>
      <w:r>
        <w:rPr>
          <w:smallCaps/>
          <w:color w:val="58595B"/>
          <w:w w:val="114"/>
        </w:rPr>
        <w:t>s</w:t>
      </w:r>
    </w:p>
    <w:p>
      <w:pPr>
        <w:pStyle w:val="BodyText"/>
        <w:spacing w:before="2"/>
        <w:rPr>
          <w:b/>
          <w:sz w:val="21"/>
        </w:rPr>
      </w:pPr>
    </w:p>
    <w:p>
      <w:pPr>
        <w:spacing w:line="213" w:lineRule="auto" w:before="0"/>
        <w:ind w:left="2517" w:right="2897" w:firstLine="708"/>
        <w:jc w:val="left"/>
        <w:rPr>
          <w:b/>
          <w:sz w:val="24"/>
        </w:rPr>
      </w:pP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P</w:t>
      </w:r>
      <w:r>
        <w:rPr>
          <w:b/>
          <w:smallCaps/>
          <w:color w:val="58595B"/>
          <w:spacing w:val="-1"/>
          <w:w w:val="115"/>
          <w:sz w:val="24"/>
        </w:rPr>
        <w:t>rime</w:t>
      </w:r>
      <w:r>
        <w:rPr>
          <w:b/>
          <w:smallCaps/>
          <w:color w:val="58595B"/>
          <w:spacing w:val="-3"/>
          <w:w w:val="115"/>
          <w:sz w:val="24"/>
        </w:rPr>
        <w:t>r</w:t>
      </w:r>
      <w:r>
        <w:rPr>
          <w:b/>
          <w:smallCaps/>
          <w:color w:val="58595B"/>
          <w:w w:val="111"/>
          <w:sz w:val="24"/>
        </w:rPr>
        <w:t>a</w:t>
      </w:r>
      <w:r>
        <w:rPr>
          <w:b/>
          <w:smallCaps w:val="0"/>
          <w:color w:val="58595B"/>
          <w:w w:val="111"/>
          <w:sz w:val="24"/>
        </w:rPr>
        <w:t> </w:t>
      </w:r>
      <w:r>
        <w:rPr>
          <w:b/>
          <w:smallCaps w:val="0"/>
          <w:color w:val="58595B"/>
          <w:w w:val="99"/>
          <w:sz w:val="24"/>
        </w:rPr>
        <w:t>Escrutinio</w:t>
      </w:r>
      <w:r>
        <w:rPr>
          <w:b/>
          <w:smallCaps w:val="0"/>
          <w:color w:val="58595B"/>
          <w:sz w:val="24"/>
        </w:rPr>
        <w:t> y </w:t>
      </w:r>
      <w:r>
        <w:rPr>
          <w:b/>
          <w:smallCaps w:val="0"/>
          <w:color w:val="58595B"/>
          <w:spacing w:val="-1"/>
          <w:sz w:val="24"/>
        </w:rPr>
        <w:t>Cómpu</w:t>
      </w:r>
      <w:r>
        <w:rPr>
          <w:b/>
          <w:smallCaps w:val="0"/>
          <w:color w:val="58595B"/>
          <w:spacing w:val="-3"/>
          <w:sz w:val="24"/>
        </w:rPr>
        <w:t>t</w:t>
      </w:r>
      <w:r>
        <w:rPr>
          <w:b/>
          <w:smallCaps w:val="0"/>
          <w:color w:val="58595B"/>
          <w:sz w:val="24"/>
        </w:rPr>
        <w:t>o </w:t>
      </w:r>
      <w:r>
        <w:rPr>
          <w:b/>
          <w:smallCaps w:val="0"/>
          <w:color w:val="58595B"/>
          <w:spacing w:val="-1"/>
          <w:sz w:val="24"/>
        </w:rPr>
        <w:t>e</w:t>
      </w:r>
      <w:r>
        <w:rPr>
          <w:b/>
          <w:smallCaps w:val="0"/>
          <w:color w:val="58595B"/>
          <w:sz w:val="24"/>
        </w:rPr>
        <w:t>n</w:t>
      </w:r>
      <w:r>
        <w:rPr>
          <w:b/>
          <w:smallCaps w:val="0"/>
          <w:color w:val="58595B"/>
          <w:spacing w:val="-1"/>
          <w:sz w:val="24"/>
        </w:rPr>
        <w:t> Casilla</w:t>
      </w:r>
    </w:p>
    <w:p>
      <w:pPr>
        <w:pStyle w:val="BodyText"/>
        <w:spacing w:before="11"/>
        <w:rPr>
          <w:b/>
          <w:sz w:val="10"/>
        </w:rPr>
      </w:pPr>
    </w:p>
    <w:p>
      <w:pPr>
        <w:pStyle w:val="Heading2"/>
        <w:spacing w:before="100"/>
      </w:pPr>
      <w:r>
        <w:rPr>
          <w:color w:val="231F20"/>
        </w:rPr>
        <w:t>Artículo 426.</w:t>
      </w:r>
    </w:p>
    <w:p>
      <w:pPr>
        <w:pStyle w:val="BodyText"/>
        <w:spacing w:before="8"/>
        <w:rPr>
          <w:b/>
          <w:sz w:val="20"/>
        </w:rPr>
      </w:pPr>
    </w:p>
    <w:p>
      <w:pPr>
        <w:pStyle w:val="ListParagraph"/>
        <w:numPr>
          <w:ilvl w:val="0"/>
          <w:numId w:val="313"/>
        </w:numPr>
        <w:tabs>
          <w:tab w:pos="931" w:val="left" w:leader="none"/>
        </w:tabs>
        <w:spacing w:line="232" w:lineRule="auto" w:before="0" w:after="0"/>
        <w:ind w:left="930" w:right="631" w:hanging="260"/>
        <w:jc w:val="left"/>
        <w:rPr>
          <w:sz w:val="22"/>
        </w:rPr>
      </w:pPr>
      <w:r>
        <w:rPr>
          <w:color w:val="231F20"/>
          <w:sz w:val="22"/>
        </w:rPr>
        <w:t>En</w:t>
      </w:r>
      <w:r>
        <w:rPr>
          <w:color w:val="231F20"/>
          <w:spacing w:val="-5"/>
          <w:sz w:val="22"/>
        </w:rPr>
        <w:t> </w:t>
      </w:r>
      <w:r>
        <w:rPr>
          <w:color w:val="231F20"/>
          <w:sz w:val="22"/>
        </w:rPr>
        <w:t>los</w:t>
      </w:r>
      <w:r>
        <w:rPr>
          <w:color w:val="231F20"/>
          <w:spacing w:val="-5"/>
          <w:sz w:val="22"/>
        </w:rPr>
        <w:t> </w:t>
      </w:r>
      <w:r>
        <w:rPr>
          <w:color w:val="231F20"/>
          <w:sz w:val="22"/>
        </w:rPr>
        <w:t>procesos</w:t>
      </w:r>
      <w:r>
        <w:rPr>
          <w:color w:val="231F20"/>
          <w:spacing w:val="-4"/>
          <w:sz w:val="22"/>
        </w:rPr>
        <w:t> </w:t>
      </w:r>
      <w:r>
        <w:rPr>
          <w:color w:val="231F20"/>
          <w:sz w:val="22"/>
        </w:rPr>
        <w:t>electoral</w:t>
      </w:r>
      <w:r>
        <w:rPr>
          <w:color w:val="231F20"/>
          <w:spacing w:val="-5"/>
          <w:sz w:val="22"/>
        </w:rPr>
        <w:t> </w:t>
      </w:r>
      <w:r>
        <w:rPr>
          <w:color w:val="231F20"/>
          <w:sz w:val="22"/>
        </w:rPr>
        <w:t>locales,</w:t>
      </w:r>
      <w:r>
        <w:rPr>
          <w:color w:val="231F20"/>
          <w:spacing w:val="-4"/>
          <w:sz w:val="22"/>
        </w:rPr>
        <w:t> </w:t>
      </w:r>
      <w:r>
        <w:rPr>
          <w:color w:val="231F20"/>
          <w:sz w:val="22"/>
        </w:rPr>
        <w:t>el</w:t>
      </w:r>
      <w:r>
        <w:rPr>
          <w:color w:val="231F20"/>
          <w:spacing w:val="-5"/>
          <w:sz w:val="22"/>
        </w:rPr>
        <w:t> </w:t>
      </w:r>
      <w:r>
        <w:rPr>
          <w:color w:val="231F20"/>
          <w:sz w:val="22"/>
        </w:rPr>
        <w:t>procedimiento</w:t>
      </w:r>
      <w:r>
        <w:rPr>
          <w:color w:val="231F20"/>
          <w:spacing w:val="-4"/>
          <w:sz w:val="22"/>
        </w:rPr>
        <w:t> </w:t>
      </w:r>
      <w:r>
        <w:rPr>
          <w:color w:val="231F20"/>
          <w:sz w:val="22"/>
        </w:rPr>
        <w:t>de</w:t>
      </w:r>
      <w:r>
        <w:rPr>
          <w:color w:val="231F20"/>
          <w:spacing w:val="-5"/>
          <w:sz w:val="22"/>
        </w:rPr>
        <w:t> </w:t>
      </w:r>
      <w:r>
        <w:rPr>
          <w:color w:val="231F20"/>
          <w:sz w:val="22"/>
        </w:rPr>
        <w:t>escrutinio</w:t>
      </w:r>
      <w:r>
        <w:rPr>
          <w:color w:val="231F20"/>
          <w:spacing w:val="-3"/>
          <w:sz w:val="22"/>
        </w:rPr>
        <w:t> </w:t>
      </w:r>
      <w:r>
        <w:rPr>
          <w:color w:val="231F20"/>
          <w:sz w:val="22"/>
        </w:rPr>
        <w:t>y</w:t>
      </w:r>
      <w:r>
        <w:rPr>
          <w:color w:val="231F20"/>
          <w:spacing w:val="-5"/>
          <w:sz w:val="22"/>
        </w:rPr>
        <w:t> </w:t>
      </w:r>
      <w:r>
        <w:rPr>
          <w:color w:val="231F20"/>
          <w:sz w:val="22"/>
        </w:rPr>
        <w:t>cómputo</w:t>
      </w:r>
      <w:r>
        <w:rPr>
          <w:color w:val="231F20"/>
          <w:spacing w:val="-5"/>
          <w:sz w:val="22"/>
        </w:rPr>
        <w:t> </w:t>
      </w:r>
      <w:r>
        <w:rPr>
          <w:color w:val="231F20"/>
          <w:sz w:val="22"/>
        </w:rPr>
        <w:t>en la casilla se desarrollará conforme a lo</w:t>
      </w:r>
      <w:r>
        <w:rPr>
          <w:color w:val="231F20"/>
          <w:spacing w:val="-13"/>
          <w:sz w:val="22"/>
        </w:rPr>
        <w:t> </w:t>
      </w:r>
      <w:r>
        <w:rPr>
          <w:color w:val="231F20"/>
          <w:sz w:val="22"/>
        </w:rPr>
        <w:t>siguiente:</w:t>
      </w:r>
    </w:p>
    <w:p>
      <w:pPr>
        <w:pStyle w:val="BodyText"/>
        <w:spacing w:before="3"/>
      </w:pPr>
    </w:p>
    <w:p>
      <w:pPr>
        <w:pStyle w:val="ListParagraph"/>
        <w:numPr>
          <w:ilvl w:val="1"/>
          <w:numId w:val="313"/>
        </w:numPr>
        <w:tabs>
          <w:tab w:pos="1251" w:val="left" w:leader="none"/>
        </w:tabs>
        <w:spacing w:line="254" w:lineRule="auto" w:before="1" w:after="0"/>
        <w:ind w:left="1250" w:right="630" w:hanging="220"/>
        <w:jc w:val="both"/>
        <w:rPr>
          <w:sz w:val="20"/>
        </w:rPr>
      </w:pPr>
      <w:r>
        <w:rPr>
          <w:color w:val="231F20"/>
          <w:sz w:val="20"/>
        </w:rPr>
        <w:t>El secretario de la mesa directiva de casilla cancela las boletas que no se usaron con dos </w:t>
      </w:r>
      <w:r>
        <w:rPr>
          <w:color w:val="231F20"/>
          <w:spacing w:val="-3"/>
          <w:sz w:val="20"/>
        </w:rPr>
        <w:t>rayas </w:t>
      </w:r>
      <w:r>
        <w:rPr>
          <w:color w:val="231F20"/>
          <w:sz w:val="20"/>
        </w:rPr>
        <w:t>diagonales hechas con pluma de tinta negra, sin desprenderlas de los blocs. Cuenta dos veces las boletas canceladas de cada elección y anota los resultados</w:t>
      </w:r>
      <w:r>
        <w:rPr>
          <w:color w:val="231F20"/>
          <w:spacing w:val="-8"/>
          <w:sz w:val="20"/>
        </w:rPr>
        <w:t> </w:t>
      </w:r>
      <w:r>
        <w:rPr>
          <w:color w:val="231F20"/>
          <w:sz w:val="20"/>
        </w:rPr>
        <w:t>de</w:t>
      </w:r>
      <w:r>
        <w:rPr>
          <w:color w:val="231F20"/>
          <w:spacing w:val="-8"/>
          <w:sz w:val="20"/>
        </w:rPr>
        <w:t> </w:t>
      </w:r>
      <w:r>
        <w:rPr>
          <w:color w:val="231F20"/>
          <w:sz w:val="20"/>
        </w:rPr>
        <w:t>ambos</w:t>
      </w:r>
      <w:r>
        <w:rPr>
          <w:color w:val="231F20"/>
          <w:spacing w:val="-8"/>
          <w:sz w:val="20"/>
        </w:rPr>
        <w:t> </w:t>
      </w:r>
      <w:r>
        <w:rPr>
          <w:color w:val="231F20"/>
          <w:sz w:val="20"/>
        </w:rPr>
        <w:t>conteos</w:t>
      </w:r>
      <w:r>
        <w:rPr>
          <w:color w:val="231F20"/>
          <w:spacing w:val="-8"/>
          <w:sz w:val="20"/>
        </w:rPr>
        <w:t> </w:t>
      </w:r>
      <w:r>
        <w:rPr>
          <w:color w:val="231F20"/>
          <w:sz w:val="20"/>
        </w:rPr>
        <w:t>en</w:t>
      </w:r>
      <w:r>
        <w:rPr>
          <w:color w:val="231F20"/>
          <w:spacing w:val="-7"/>
          <w:sz w:val="20"/>
        </w:rPr>
        <w:t> </w:t>
      </w:r>
      <w:r>
        <w:rPr>
          <w:color w:val="231F20"/>
          <w:sz w:val="20"/>
        </w:rPr>
        <w:t>las</w:t>
      </w:r>
      <w:r>
        <w:rPr>
          <w:color w:val="231F20"/>
          <w:spacing w:val="-8"/>
          <w:sz w:val="20"/>
        </w:rPr>
        <w:t> </w:t>
      </w:r>
      <w:r>
        <w:rPr>
          <w:color w:val="231F20"/>
          <w:sz w:val="20"/>
        </w:rPr>
        <w:t>hojas</w:t>
      </w:r>
      <w:r>
        <w:rPr>
          <w:color w:val="231F20"/>
          <w:spacing w:val="-8"/>
          <w:sz w:val="20"/>
        </w:rPr>
        <w:t> </w:t>
      </w:r>
      <w:r>
        <w:rPr>
          <w:color w:val="231F20"/>
          <w:sz w:val="20"/>
        </w:rPr>
        <w:t>de</w:t>
      </w:r>
      <w:r>
        <w:rPr>
          <w:color w:val="231F20"/>
          <w:spacing w:val="-8"/>
          <w:sz w:val="20"/>
        </w:rPr>
        <w:t> </w:t>
      </w:r>
      <w:r>
        <w:rPr>
          <w:color w:val="231F20"/>
          <w:sz w:val="20"/>
        </w:rPr>
        <w:t>operaciones,</w:t>
      </w:r>
      <w:r>
        <w:rPr>
          <w:color w:val="231F20"/>
          <w:spacing w:val="-7"/>
          <w:sz w:val="20"/>
        </w:rPr>
        <w:t> </w:t>
      </w:r>
      <w:r>
        <w:rPr>
          <w:color w:val="231F20"/>
          <w:sz w:val="20"/>
        </w:rPr>
        <w:t>en</w:t>
      </w:r>
      <w:r>
        <w:rPr>
          <w:color w:val="231F20"/>
          <w:spacing w:val="-8"/>
          <w:sz w:val="20"/>
        </w:rPr>
        <w:t> </w:t>
      </w:r>
      <w:r>
        <w:rPr>
          <w:color w:val="231F20"/>
          <w:sz w:val="20"/>
        </w:rPr>
        <w:t>el</w:t>
      </w:r>
      <w:r>
        <w:rPr>
          <w:color w:val="231F20"/>
          <w:spacing w:val="-8"/>
          <w:sz w:val="20"/>
        </w:rPr>
        <w:t> </w:t>
      </w:r>
      <w:r>
        <w:rPr>
          <w:color w:val="231F20"/>
          <w:sz w:val="20"/>
        </w:rPr>
        <w:t>apartado</w:t>
      </w:r>
      <w:r>
        <w:rPr>
          <w:color w:val="231F20"/>
          <w:spacing w:val="-8"/>
          <w:sz w:val="20"/>
        </w:rPr>
        <w:t> </w:t>
      </w:r>
      <w:r>
        <w:rPr>
          <w:color w:val="231F20"/>
          <w:sz w:val="20"/>
        </w:rPr>
        <w:t>de</w:t>
      </w:r>
      <w:r>
        <w:rPr>
          <w:color w:val="231F20"/>
          <w:spacing w:val="-7"/>
          <w:sz w:val="20"/>
        </w:rPr>
        <w:t> </w:t>
      </w:r>
      <w:r>
        <w:rPr>
          <w:color w:val="231F20"/>
          <w:sz w:val="20"/>
        </w:rPr>
        <w:t>“bole- tas </w:t>
      </w:r>
      <w:r>
        <w:rPr>
          <w:color w:val="231F20"/>
          <w:spacing w:val="-3"/>
          <w:sz w:val="20"/>
        </w:rPr>
        <w:t>sobrantes”. </w:t>
      </w:r>
      <w:r>
        <w:rPr>
          <w:color w:val="231F20"/>
          <w:sz w:val="20"/>
        </w:rPr>
        <w:t>En caso que el resultado obtenido en los dos primeros conteos</w:t>
      </w:r>
      <w:r>
        <w:rPr>
          <w:color w:val="231F20"/>
          <w:spacing w:val="-12"/>
          <w:sz w:val="20"/>
        </w:rPr>
        <w:t> </w:t>
      </w:r>
      <w:r>
        <w:rPr>
          <w:color w:val="231F20"/>
          <w:sz w:val="20"/>
        </w:rPr>
        <w:t>sea</w:t>
      </w:r>
    </w:p>
    <w:p>
      <w:pPr>
        <w:spacing w:after="0" w:line="254" w:lineRule="auto"/>
        <w:jc w:val="both"/>
        <w:rPr>
          <w:sz w:val="20"/>
        </w:rPr>
        <w:sectPr>
          <w:pgSz w:w="9640" w:h="12480"/>
          <w:pgMar w:header="399" w:footer="543" w:top="640" w:bottom="740" w:left="600" w:right="500"/>
        </w:sectPr>
      </w:pPr>
    </w:p>
    <w:p>
      <w:pPr>
        <w:pStyle w:val="BodyText"/>
        <w:spacing w:before="4"/>
        <w:rPr>
          <w:sz w:val="19"/>
        </w:rPr>
      </w:pPr>
    </w:p>
    <w:p>
      <w:pPr>
        <w:spacing w:line="254" w:lineRule="auto" w:before="100"/>
        <w:ind w:left="1533" w:right="262" w:firstLine="0"/>
        <w:jc w:val="left"/>
        <w:rPr>
          <w:sz w:val="20"/>
        </w:rPr>
      </w:pPr>
      <w:r>
        <w:rPr>
          <w:color w:val="231F20"/>
          <w:sz w:val="20"/>
        </w:rPr>
        <w:t>igual,</w:t>
      </w:r>
      <w:r>
        <w:rPr>
          <w:color w:val="231F20"/>
          <w:spacing w:val="-10"/>
          <w:sz w:val="20"/>
        </w:rPr>
        <w:t> </w:t>
      </w:r>
      <w:r>
        <w:rPr>
          <w:color w:val="231F20"/>
          <w:sz w:val="20"/>
        </w:rPr>
        <w:t>anotan</w:t>
      </w:r>
      <w:r>
        <w:rPr>
          <w:color w:val="231F20"/>
          <w:spacing w:val="-9"/>
          <w:sz w:val="20"/>
        </w:rPr>
        <w:t> </w:t>
      </w:r>
      <w:r>
        <w:rPr>
          <w:color w:val="231F20"/>
          <w:sz w:val="20"/>
        </w:rPr>
        <w:t>la</w:t>
      </w:r>
      <w:r>
        <w:rPr>
          <w:color w:val="231F20"/>
          <w:spacing w:val="-9"/>
          <w:sz w:val="20"/>
        </w:rPr>
        <w:t> </w:t>
      </w:r>
      <w:r>
        <w:rPr>
          <w:color w:val="231F20"/>
          <w:sz w:val="20"/>
        </w:rPr>
        <w:t>cantidad.</w:t>
      </w:r>
      <w:r>
        <w:rPr>
          <w:color w:val="231F20"/>
          <w:spacing w:val="-8"/>
          <w:sz w:val="20"/>
        </w:rPr>
        <w:t> </w:t>
      </w:r>
      <w:r>
        <w:rPr>
          <w:color w:val="231F20"/>
          <w:sz w:val="20"/>
        </w:rPr>
        <w:t>Si</w:t>
      </w:r>
      <w:r>
        <w:rPr>
          <w:color w:val="231F20"/>
          <w:spacing w:val="-9"/>
          <w:sz w:val="20"/>
        </w:rPr>
        <w:t> </w:t>
      </w:r>
      <w:r>
        <w:rPr>
          <w:color w:val="231F20"/>
          <w:sz w:val="20"/>
        </w:rPr>
        <w:t>no</w:t>
      </w:r>
      <w:r>
        <w:rPr>
          <w:color w:val="231F20"/>
          <w:spacing w:val="-9"/>
          <w:sz w:val="20"/>
        </w:rPr>
        <w:t> </w:t>
      </w:r>
      <w:r>
        <w:rPr>
          <w:color w:val="231F20"/>
          <w:sz w:val="20"/>
        </w:rPr>
        <w:t>es</w:t>
      </w:r>
      <w:r>
        <w:rPr>
          <w:color w:val="231F20"/>
          <w:spacing w:val="-8"/>
          <w:sz w:val="20"/>
        </w:rPr>
        <w:t> </w:t>
      </w:r>
      <w:r>
        <w:rPr>
          <w:color w:val="231F20"/>
          <w:sz w:val="20"/>
        </w:rPr>
        <w:t>así,</w:t>
      </w:r>
      <w:r>
        <w:rPr>
          <w:color w:val="231F20"/>
          <w:spacing w:val="-10"/>
          <w:sz w:val="20"/>
        </w:rPr>
        <w:t> </w:t>
      </w:r>
      <w:r>
        <w:rPr>
          <w:color w:val="231F20"/>
          <w:sz w:val="20"/>
        </w:rPr>
        <w:t>vuelve</w:t>
      </w:r>
      <w:r>
        <w:rPr>
          <w:color w:val="231F20"/>
          <w:spacing w:val="-9"/>
          <w:sz w:val="20"/>
        </w:rPr>
        <w:t> </w:t>
      </w:r>
      <w:r>
        <w:rPr>
          <w:color w:val="231F20"/>
          <w:sz w:val="20"/>
        </w:rPr>
        <w:t>a</w:t>
      </w:r>
      <w:r>
        <w:rPr>
          <w:color w:val="231F20"/>
          <w:spacing w:val="-9"/>
          <w:sz w:val="20"/>
        </w:rPr>
        <w:t> </w:t>
      </w:r>
      <w:r>
        <w:rPr>
          <w:color w:val="231F20"/>
          <w:sz w:val="20"/>
        </w:rPr>
        <w:t>contar</w:t>
      </w:r>
      <w:r>
        <w:rPr>
          <w:color w:val="231F20"/>
          <w:spacing w:val="-9"/>
          <w:sz w:val="20"/>
        </w:rPr>
        <w:t> </w:t>
      </w:r>
      <w:r>
        <w:rPr>
          <w:color w:val="231F20"/>
          <w:sz w:val="20"/>
        </w:rPr>
        <w:t>las</w:t>
      </w:r>
      <w:r>
        <w:rPr>
          <w:color w:val="231F20"/>
          <w:spacing w:val="-9"/>
          <w:sz w:val="20"/>
        </w:rPr>
        <w:t> </w:t>
      </w:r>
      <w:r>
        <w:rPr>
          <w:color w:val="231F20"/>
          <w:sz w:val="20"/>
        </w:rPr>
        <w:t>veces</w:t>
      </w:r>
      <w:r>
        <w:rPr>
          <w:color w:val="231F20"/>
          <w:spacing w:val="-9"/>
          <w:sz w:val="20"/>
        </w:rPr>
        <w:t> </w:t>
      </w:r>
      <w:r>
        <w:rPr>
          <w:color w:val="231F20"/>
          <w:sz w:val="20"/>
        </w:rPr>
        <w:t>que</w:t>
      </w:r>
      <w:r>
        <w:rPr>
          <w:color w:val="231F20"/>
          <w:spacing w:val="-9"/>
          <w:sz w:val="20"/>
        </w:rPr>
        <w:t> </w:t>
      </w:r>
      <w:r>
        <w:rPr>
          <w:color w:val="231F20"/>
          <w:sz w:val="20"/>
        </w:rPr>
        <w:t>sean</w:t>
      </w:r>
      <w:r>
        <w:rPr>
          <w:color w:val="231F20"/>
          <w:spacing w:val="-9"/>
          <w:sz w:val="20"/>
        </w:rPr>
        <w:t> </w:t>
      </w:r>
      <w:r>
        <w:rPr>
          <w:color w:val="231F20"/>
          <w:sz w:val="20"/>
        </w:rPr>
        <w:t>necesarias hasta obtener la cantidad correcta de boletas canceladas y la</w:t>
      </w:r>
      <w:r>
        <w:rPr>
          <w:color w:val="231F20"/>
          <w:spacing w:val="-22"/>
          <w:sz w:val="20"/>
        </w:rPr>
        <w:t> </w:t>
      </w:r>
      <w:r>
        <w:rPr>
          <w:color w:val="231F20"/>
          <w:sz w:val="20"/>
        </w:rPr>
        <w:t>escriben.</w:t>
      </w:r>
    </w:p>
    <w:p>
      <w:pPr>
        <w:pStyle w:val="ListParagraph"/>
        <w:numPr>
          <w:ilvl w:val="1"/>
          <w:numId w:val="313"/>
        </w:numPr>
        <w:tabs>
          <w:tab w:pos="1534" w:val="left" w:leader="none"/>
        </w:tabs>
        <w:spacing w:line="254" w:lineRule="auto" w:before="3" w:after="0"/>
        <w:ind w:left="1533" w:right="349" w:hanging="220"/>
        <w:jc w:val="both"/>
        <w:rPr>
          <w:sz w:val="20"/>
        </w:rPr>
      </w:pPr>
      <w:r>
        <w:rPr>
          <w:color w:val="231F20"/>
          <w:sz w:val="20"/>
        </w:rPr>
        <w:t>El</w:t>
      </w:r>
      <w:r>
        <w:rPr>
          <w:color w:val="231F20"/>
          <w:spacing w:val="-13"/>
          <w:sz w:val="20"/>
        </w:rPr>
        <w:t> </w:t>
      </w:r>
      <w:r>
        <w:rPr>
          <w:color w:val="231F20"/>
          <w:sz w:val="20"/>
        </w:rPr>
        <w:t>primer</w:t>
      </w:r>
      <w:r>
        <w:rPr>
          <w:color w:val="231F20"/>
          <w:spacing w:val="-12"/>
          <w:sz w:val="20"/>
        </w:rPr>
        <w:t> </w:t>
      </w:r>
      <w:r>
        <w:rPr>
          <w:color w:val="231F20"/>
          <w:sz w:val="20"/>
        </w:rPr>
        <w:t>escrutador</w:t>
      </w:r>
      <w:r>
        <w:rPr>
          <w:color w:val="231F20"/>
          <w:spacing w:val="-12"/>
          <w:sz w:val="20"/>
        </w:rPr>
        <w:t> </w:t>
      </w:r>
      <w:r>
        <w:rPr>
          <w:color w:val="231F20"/>
          <w:sz w:val="20"/>
        </w:rPr>
        <w:t>cuenta</w:t>
      </w:r>
      <w:r>
        <w:rPr>
          <w:color w:val="231F20"/>
          <w:spacing w:val="-13"/>
          <w:sz w:val="20"/>
        </w:rPr>
        <w:t> </w:t>
      </w:r>
      <w:r>
        <w:rPr>
          <w:color w:val="231F20"/>
          <w:sz w:val="20"/>
        </w:rPr>
        <w:t>dos</w:t>
      </w:r>
      <w:r>
        <w:rPr>
          <w:color w:val="231F20"/>
          <w:spacing w:val="-12"/>
          <w:sz w:val="20"/>
        </w:rPr>
        <w:t> </w:t>
      </w:r>
      <w:r>
        <w:rPr>
          <w:color w:val="231F20"/>
          <w:sz w:val="20"/>
        </w:rPr>
        <w:t>veces</w:t>
      </w:r>
      <w:r>
        <w:rPr>
          <w:color w:val="231F20"/>
          <w:spacing w:val="-12"/>
          <w:sz w:val="20"/>
        </w:rPr>
        <w:t> </w:t>
      </w:r>
      <w:r>
        <w:rPr>
          <w:color w:val="231F20"/>
          <w:sz w:val="20"/>
        </w:rPr>
        <w:t>en</w:t>
      </w:r>
      <w:r>
        <w:rPr>
          <w:color w:val="231F20"/>
          <w:spacing w:val="-11"/>
          <w:sz w:val="20"/>
        </w:rPr>
        <w:t> </w:t>
      </w:r>
      <w:r>
        <w:rPr>
          <w:color w:val="231F20"/>
          <w:sz w:val="20"/>
        </w:rPr>
        <w:t>la</w:t>
      </w:r>
      <w:r>
        <w:rPr>
          <w:color w:val="231F20"/>
          <w:spacing w:val="-13"/>
          <w:sz w:val="20"/>
        </w:rPr>
        <w:t> </w:t>
      </w:r>
      <w:r>
        <w:rPr>
          <w:color w:val="231F20"/>
          <w:sz w:val="20"/>
        </w:rPr>
        <w:t>lista</w:t>
      </w:r>
      <w:r>
        <w:rPr>
          <w:color w:val="231F20"/>
          <w:spacing w:val="-12"/>
          <w:sz w:val="20"/>
        </w:rPr>
        <w:t> </w:t>
      </w:r>
      <w:r>
        <w:rPr>
          <w:color w:val="231F20"/>
          <w:sz w:val="20"/>
        </w:rPr>
        <w:t>nominal</w:t>
      </w:r>
      <w:r>
        <w:rPr>
          <w:color w:val="231F20"/>
          <w:spacing w:val="-11"/>
          <w:sz w:val="20"/>
        </w:rPr>
        <w:t> </w:t>
      </w:r>
      <w:r>
        <w:rPr>
          <w:color w:val="231F20"/>
          <w:sz w:val="20"/>
        </w:rPr>
        <w:t>la</w:t>
      </w:r>
      <w:r>
        <w:rPr>
          <w:color w:val="231F20"/>
          <w:spacing w:val="-13"/>
          <w:sz w:val="20"/>
        </w:rPr>
        <w:t> </w:t>
      </w:r>
      <w:r>
        <w:rPr>
          <w:color w:val="231F20"/>
          <w:sz w:val="20"/>
        </w:rPr>
        <w:t>cantidad</w:t>
      </w:r>
      <w:r>
        <w:rPr>
          <w:color w:val="231F20"/>
          <w:spacing w:val="-12"/>
          <w:sz w:val="20"/>
        </w:rPr>
        <w:t> </w:t>
      </w:r>
      <w:r>
        <w:rPr>
          <w:color w:val="231F20"/>
          <w:sz w:val="20"/>
        </w:rPr>
        <w:t>de</w:t>
      </w:r>
      <w:r>
        <w:rPr>
          <w:color w:val="231F20"/>
          <w:spacing w:val="-12"/>
          <w:sz w:val="20"/>
        </w:rPr>
        <w:t> </w:t>
      </w:r>
      <w:r>
        <w:rPr>
          <w:color w:val="231F20"/>
          <w:sz w:val="20"/>
        </w:rPr>
        <w:t>ciudadanos que votaron, de acuerdo con el siguiente</w:t>
      </w:r>
      <w:r>
        <w:rPr>
          <w:color w:val="231F20"/>
          <w:spacing w:val="-12"/>
          <w:sz w:val="20"/>
        </w:rPr>
        <w:t> </w:t>
      </w:r>
      <w:r>
        <w:rPr>
          <w:color w:val="231F20"/>
          <w:sz w:val="20"/>
        </w:rPr>
        <w:t>procedimiento:</w:t>
      </w:r>
    </w:p>
    <w:p>
      <w:pPr>
        <w:pStyle w:val="BodyText"/>
        <w:spacing w:before="6"/>
        <w:rPr>
          <w:sz w:val="21"/>
        </w:rPr>
      </w:pPr>
    </w:p>
    <w:p>
      <w:pPr>
        <w:pStyle w:val="ListParagraph"/>
        <w:numPr>
          <w:ilvl w:val="2"/>
          <w:numId w:val="313"/>
        </w:numPr>
        <w:tabs>
          <w:tab w:pos="1694" w:val="left" w:leader="none"/>
        </w:tabs>
        <w:spacing w:line="254" w:lineRule="auto" w:before="0" w:after="0"/>
        <w:ind w:left="1693" w:right="349" w:hanging="160"/>
        <w:jc w:val="both"/>
        <w:rPr>
          <w:sz w:val="20"/>
        </w:rPr>
      </w:pPr>
      <w:r>
        <w:rPr>
          <w:color w:val="231F20"/>
          <w:sz w:val="20"/>
        </w:rPr>
        <w:t>Cuenta en la lista nominal el número de marcas con la leyenda “VOTÓ” y el año que corresponda a la</w:t>
      </w:r>
      <w:r>
        <w:rPr>
          <w:color w:val="231F20"/>
          <w:spacing w:val="-4"/>
          <w:sz w:val="20"/>
        </w:rPr>
        <w:t> </w:t>
      </w:r>
      <w:r>
        <w:rPr>
          <w:color w:val="231F20"/>
          <w:sz w:val="20"/>
        </w:rPr>
        <w:t>elección:</w:t>
      </w:r>
    </w:p>
    <w:p>
      <w:pPr>
        <w:pStyle w:val="BodyText"/>
        <w:spacing w:before="6"/>
        <w:rPr>
          <w:sz w:val="21"/>
        </w:rPr>
      </w:pPr>
    </w:p>
    <w:p>
      <w:pPr>
        <w:pStyle w:val="ListParagraph"/>
        <w:numPr>
          <w:ilvl w:val="3"/>
          <w:numId w:val="313"/>
        </w:numPr>
        <w:tabs>
          <w:tab w:pos="2114" w:val="left" w:leader="none"/>
        </w:tabs>
        <w:spacing w:line="254" w:lineRule="auto" w:before="0" w:after="0"/>
        <w:ind w:left="2113" w:right="347" w:hanging="160"/>
        <w:jc w:val="both"/>
        <w:rPr>
          <w:sz w:val="20"/>
        </w:rPr>
      </w:pPr>
      <w:r>
        <w:rPr>
          <w:color w:val="231F20"/>
          <w:spacing w:val="-3"/>
          <w:sz w:val="20"/>
        </w:rPr>
        <w:t>Para </w:t>
      </w:r>
      <w:r>
        <w:rPr>
          <w:color w:val="231F20"/>
          <w:sz w:val="20"/>
        </w:rPr>
        <w:t>comenzar se cuentan las marcas con la leyenda “VOTÓ” y el año que corresponda</w:t>
      </w:r>
      <w:r>
        <w:rPr>
          <w:color w:val="231F20"/>
          <w:spacing w:val="-6"/>
          <w:sz w:val="20"/>
        </w:rPr>
        <w:t> </w:t>
      </w:r>
      <w:r>
        <w:rPr>
          <w:color w:val="231F20"/>
          <w:sz w:val="20"/>
        </w:rPr>
        <w:t>a</w:t>
      </w:r>
      <w:r>
        <w:rPr>
          <w:color w:val="231F20"/>
          <w:spacing w:val="-6"/>
          <w:sz w:val="20"/>
        </w:rPr>
        <w:t> </w:t>
      </w:r>
      <w:r>
        <w:rPr>
          <w:color w:val="231F20"/>
          <w:sz w:val="20"/>
        </w:rPr>
        <w:t>la</w:t>
      </w:r>
      <w:r>
        <w:rPr>
          <w:color w:val="231F20"/>
          <w:spacing w:val="-6"/>
          <w:sz w:val="20"/>
        </w:rPr>
        <w:t> </w:t>
      </w:r>
      <w:r>
        <w:rPr>
          <w:color w:val="231F20"/>
          <w:sz w:val="20"/>
        </w:rPr>
        <w:t>elección,</w:t>
      </w:r>
      <w:r>
        <w:rPr>
          <w:color w:val="231F20"/>
          <w:spacing w:val="-6"/>
          <w:sz w:val="20"/>
        </w:rPr>
        <w:t> </w:t>
      </w:r>
      <w:r>
        <w:rPr>
          <w:color w:val="231F20"/>
          <w:sz w:val="20"/>
        </w:rPr>
        <w:t>de</w:t>
      </w:r>
      <w:r>
        <w:rPr>
          <w:color w:val="231F20"/>
          <w:spacing w:val="-6"/>
          <w:sz w:val="20"/>
        </w:rPr>
        <w:t> </w:t>
      </w:r>
      <w:r>
        <w:rPr>
          <w:color w:val="231F20"/>
          <w:sz w:val="20"/>
        </w:rPr>
        <w:t>la</w:t>
      </w:r>
      <w:r>
        <w:rPr>
          <w:color w:val="231F20"/>
          <w:spacing w:val="-5"/>
          <w:sz w:val="20"/>
        </w:rPr>
        <w:t> </w:t>
      </w:r>
      <w:r>
        <w:rPr>
          <w:color w:val="231F20"/>
          <w:sz w:val="20"/>
        </w:rPr>
        <w:t>primera</w:t>
      </w:r>
      <w:r>
        <w:rPr>
          <w:color w:val="231F20"/>
          <w:spacing w:val="-6"/>
          <w:sz w:val="20"/>
        </w:rPr>
        <w:t> </w:t>
      </w:r>
      <w:r>
        <w:rPr>
          <w:color w:val="231F20"/>
          <w:sz w:val="20"/>
        </w:rPr>
        <w:t>página</w:t>
      </w:r>
      <w:r>
        <w:rPr>
          <w:color w:val="231F20"/>
          <w:spacing w:val="-6"/>
          <w:sz w:val="20"/>
        </w:rPr>
        <w:t> </w:t>
      </w:r>
      <w:r>
        <w:rPr>
          <w:color w:val="231F20"/>
          <w:sz w:val="20"/>
        </w:rPr>
        <w:t>de</w:t>
      </w:r>
      <w:r>
        <w:rPr>
          <w:color w:val="231F20"/>
          <w:spacing w:val="-6"/>
          <w:sz w:val="20"/>
        </w:rPr>
        <w:t> </w:t>
      </w:r>
      <w:r>
        <w:rPr>
          <w:color w:val="231F20"/>
          <w:sz w:val="20"/>
        </w:rPr>
        <w:t>la</w:t>
      </w:r>
      <w:r>
        <w:rPr>
          <w:color w:val="231F20"/>
          <w:spacing w:val="-6"/>
          <w:sz w:val="20"/>
        </w:rPr>
        <w:t> </w:t>
      </w:r>
      <w:r>
        <w:rPr>
          <w:color w:val="231F20"/>
          <w:sz w:val="20"/>
        </w:rPr>
        <w:t>lista</w:t>
      </w:r>
      <w:r>
        <w:rPr>
          <w:color w:val="231F20"/>
          <w:spacing w:val="-6"/>
          <w:sz w:val="20"/>
        </w:rPr>
        <w:t> </w:t>
      </w:r>
      <w:r>
        <w:rPr>
          <w:color w:val="231F20"/>
          <w:sz w:val="20"/>
        </w:rPr>
        <w:t>nominal</w:t>
      </w:r>
      <w:r>
        <w:rPr>
          <w:color w:val="231F20"/>
          <w:spacing w:val="-5"/>
          <w:sz w:val="20"/>
        </w:rPr>
        <w:t> </w:t>
      </w:r>
      <w:r>
        <w:rPr>
          <w:color w:val="231F20"/>
          <w:sz w:val="20"/>
        </w:rPr>
        <w:t>y</w:t>
      </w:r>
      <w:r>
        <w:rPr>
          <w:color w:val="231F20"/>
          <w:spacing w:val="-6"/>
          <w:sz w:val="20"/>
        </w:rPr>
        <w:t> </w:t>
      </w:r>
      <w:r>
        <w:rPr>
          <w:color w:val="231F20"/>
          <w:sz w:val="20"/>
        </w:rPr>
        <w:t>se</w:t>
      </w:r>
      <w:r>
        <w:rPr>
          <w:color w:val="231F20"/>
          <w:spacing w:val="-6"/>
          <w:sz w:val="20"/>
        </w:rPr>
        <w:t> </w:t>
      </w:r>
      <w:r>
        <w:rPr>
          <w:color w:val="231F20"/>
          <w:sz w:val="20"/>
        </w:rPr>
        <w:t>ano- ta la cantidad en el recuadro de la parte inferior; se vuelven a contar para confirmar</w:t>
      </w:r>
      <w:r>
        <w:rPr>
          <w:color w:val="231F20"/>
          <w:spacing w:val="-12"/>
          <w:sz w:val="20"/>
        </w:rPr>
        <w:t> </w:t>
      </w:r>
      <w:r>
        <w:rPr>
          <w:color w:val="231F20"/>
          <w:sz w:val="20"/>
        </w:rPr>
        <w:t>que</w:t>
      </w:r>
      <w:r>
        <w:rPr>
          <w:color w:val="231F20"/>
          <w:spacing w:val="-11"/>
          <w:sz w:val="20"/>
        </w:rPr>
        <w:t> </w:t>
      </w:r>
      <w:r>
        <w:rPr>
          <w:color w:val="231F20"/>
          <w:sz w:val="20"/>
        </w:rPr>
        <w:t>se</w:t>
      </w:r>
      <w:r>
        <w:rPr>
          <w:color w:val="231F20"/>
          <w:spacing w:val="-11"/>
          <w:sz w:val="20"/>
        </w:rPr>
        <w:t> </w:t>
      </w:r>
      <w:r>
        <w:rPr>
          <w:color w:val="231F20"/>
          <w:sz w:val="20"/>
        </w:rPr>
        <w:t>contó</w:t>
      </w:r>
      <w:r>
        <w:rPr>
          <w:color w:val="231F20"/>
          <w:spacing w:val="-11"/>
          <w:sz w:val="20"/>
        </w:rPr>
        <w:t> </w:t>
      </w:r>
      <w:r>
        <w:rPr>
          <w:color w:val="231F20"/>
          <w:sz w:val="20"/>
        </w:rPr>
        <w:t>bien,</w:t>
      </w:r>
      <w:r>
        <w:rPr>
          <w:color w:val="231F20"/>
          <w:spacing w:val="-11"/>
          <w:sz w:val="20"/>
        </w:rPr>
        <w:t> </w:t>
      </w:r>
      <w:r>
        <w:rPr>
          <w:color w:val="231F20"/>
          <w:sz w:val="20"/>
        </w:rPr>
        <w:t>lo</w:t>
      </w:r>
      <w:r>
        <w:rPr>
          <w:color w:val="231F20"/>
          <w:spacing w:val="-12"/>
          <w:sz w:val="20"/>
        </w:rPr>
        <w:t> </w:t>
      </w:r>
      <w:r>
        <w:rPr>
          <w:color w:val="231F20"/>
          <w:sz w:val="20"/>
        </w:rPr>
        <w:t>mismo</w:t>
      </w:r>
      <w:r>
        <w:rPr>
          <w:color w:val="231F20"/>
          <w:spacing w:val="-11"/>
          <w:sz w:val="20"/>
        </w:rPr>
        <w:t> </w:t>
      </w:r>
      <w:r>
        <w:rPr>
          <w:color w:val="231F20"/>
          <w:sz w:val="20"/>
        </w:rPr>
        <w:t>se</w:t>
      </w:r>
      <w:r>
        <w:rPr>
          <w:color w:val="231F20"/>
          <w:spacing w:val="-11"/>
          <w:sz w:val="20"/>
        </w:rPr>
        <w:t> </w:t>
      </w:r>
      <w:r>
        <w:rPr>
          <w:color w:val="231F20"/>
          <w:sz w:val="20"/>
        </w:rPr>
        <w:t>hace</w:t>
      </w:r>
      <w:r>
        <w:rPr>
          <w:color w:val="231F20"/>
          <w:spacing w:val="-11"/>
          <w:sz w:val="20"/>
        </w:rPr>
        <w:t> </w:t>
      </w:r>
      <w:r>
        <w:rPr>
          <w:color w:val="231F20"/>
          <w:sz w:val="20"/>
        </w:rPr>
        <w:t>en</w:t>
      </w:r>
      <w:r>
        <w:rPr>
          <w:color w:val="231F20"/>
          <w:spacing w:val="-11"/>
          <w:sz w:val="20"/>
        </w:rPr>
        <w:t> </w:t>
      </w:r>
      <w:r>
        <w:rPr>
          <w:color w:val="231F20"/>
          <w:sz w:val="20"/>
        </w:rPr>
        <w:t>las</w:t>
      </w:r>
      <w:r>
        <w:rPr>
          <w:color w:val="231F20"/>
          <w:spacing w:val="-11"/>
          <w:sz w:val="20"/>
        </w:rPr>
        <w:t> </w:t>
      </w:r>
      <w:r>
        <w:rPr>
          <w:color w:val="231F20"/>
          <w:sz w:val="20"/>
        </w:rPr>
        <w:t>demás</w:t>
      </w:r>
      <w:r>
        <w:rPr>
          <w:color w:val="231F20"/>
          <w:spacing w:val="-12"/>
          <w:sz w:val="20"/>
        </w:rPr>
        <w:t> </w:t>
      </w:r>
      <w:r>
        <w:rPr>
          <w:color w:val="231F20"/>
          <w:sz w:val="20"/>
        </w:rPr>
        <w:t>páginas;</w:t>
      </w:r>
      <w:r>
        <w:rPr>
          <w:color w:val="231F20"/>
          <w:spacing w:val="-11"/>
          <w:sz w:val="20"/>
        </w:rPr>
        <w:t> </w:t>
      </w:r>
      <w:r>
        <w:rPr>
          <w:color w:val="231F20"/>
          <w:sz w:val="20"/>
        </w:rPr>
        <w:t>al</w:t>
      </w:r>
      <w:r>
        <w:rPr>
          <w:color w:val="231F20"/>
          <w:spacing w:val="-11"/>
          <w:sz w:val="20"/>
        </w:rPr>
        <w:t> </w:t>
      </w:r>
      <w:r>
        <w:rPr>
          <w:color w:val="231F20"/>
          <w:sz w:val="20"/>
        </w:rPr>
        <w:t>final se</w:t>
      </w:r>
      <w:r>
        <w:rPr>
          <w:color w:val="231F20"/>
          <w:spacing w:val="-10"/>
          <w:sz w:val="20"/>
        </w:rPr>
        <w:t> </w:t>
      </w:r>
      <w:r>
        <w:rPr>
          <w:color w:val="231F20"/>
          <w:sz w:val="20"/>
        </w:rPr>
        <w:t>suman</w:t>
      </w:r>
      <w:r>
        <w:rPr>
          <w:color w:val="231F20"/>
          <w:spacing w:val="-9"/>
          <w:sz w:val="20"/>
        </w:rPr>
        <w:t> </w:t>
      </w:r>
      <w:r>
        <w:rPr>
          <w:color w:val="231F20"/>
          <w:sz w:val="20"/>
        </w:rPr>
        <w:t>las</w:t>
      </w:r>
      <w:r>
        <w:rPr>
          <w:color w:val="231F20"/>
          <w:spacing w:val="-10"/>
          <w:sz w:val="20"/>
        </w:rPr>
        <w:t> </w:t>
      </w:r>
      <w:r>
        <w:rPr>
          <w:color w:val="231F20"/>
          <w:sz w:val="20"/>
        </w:rPr>
        <w:t>cantidades</w:t>
      </w:r>
      <w:r>
        <w:rPr>
          <w:color w:val="231F20"/>
          <w:spacing w:val="-9"/>
          <w:sz w:val="20"/>
        </w:rPr>
        <w:t> </w:t>
      </w:r>
      <w:r>
        <w:rPr>
          <w:color w:val="231F20"/>
          <w:sz w:val="20"/>
        </w:rPr>
        <w:t>registradas</w:t>
      </w:r>
      <w:r>
        <w:rPr>
          <w:color w:val="231F20"/>
          <w:spacing w:val="-9"/>
          <w:sz w:val="20"/>
        </w:rPr>
        <w:t> </w:t>
      </w:r>
      <w:r>
        <w:rPr>
          <w:color w:val="231F20"/>
          <w:sz w:val="20"/>
        </w:rPr>
        <w:t>en</w:t>
      </w:r>
      <w:r>
        <w:rPr>
          <w:color w:val="231F20"/>
          <w:spacing w:val="-10"/>
          <w:sz w:val="20"/>
        </w:rPr>
        <w:t> </w:t>
      </w:r>
      <w:r>
        <w:rPr>
          <w:color w:val="231F20"/>
          <w:sz w:val="20"/>
        </w:rPr>
        <w:t>cada</w:t>
      </w:r>
      <w:r>
        <w:rPr>
          <w:color w:val="231F20"/>
          <w:spacing w:val="-9"/>
          <w:sz w:val="20"/>
        </w:rPr>
        <w:t> </w:t>
      </w:r>
      <w:r>
        <w:rPr>
          <w:color w:val="231F20"/>
          <w:sz w:val="20"/>
        </w:rPr>
        <w:t>página</w:t>
      </w:r>
      <w:r>
        <w:rPr>
          <w:color w:val="231F20"/>
          <w:spacing w:val="-9"/>
          <w:sz w:val="20"/>
        </w:rPr>
        <w:t> </w:t>
      </w:r>
      <w:r>
        <w:rPr>
          <w:color w:val="231F20"/>
          <w:sz w:val="20"/>
        </w:rPr>
        <w:t>y</w:t>
      </w:r>
      <w:r>
        <w:rPr>
          <w:color w:val="231F20"/>
          <w:spacing w:val="-10"/>
          <w:sz w:val="20"/>
        </w:rPr>
        <w:t> </w:t>
      </w:r>
      <w:r>
        <w:rPr>
          <w:color w:val="231F20"/>
          <w:sz w:val="20"/>
        </w:rPr>
        <w:t>el</w:t>
      </w:r>
      <w:r>
        <w:rPr>
          <w:color w:val="231F20"/>
          <w:spacing w:val="-9"/>
          <w:sz w:val="20"/>
        </w:rPr>
        <w:t> </w:t>
      </w:r>
      <w:r>
        <w:rPr>
          <w:color w:val="231F20"/>
          <w:sz w:val="20"/>
        </w:rPr>
        <w:t>resultado</w:t>
      </w:r>
      <w:r>
        <w:rPr>
          <w:color w:val="231F20"/>
          <w:spacing w:val="-10"/>
          <w:sz w:val="20"/>
        </w:rPr>
        <w:t> </w:t>
      </w:r>
      <w:r>
        <w:rPr>
          <w:color w:val="231F20"/>
          <w:sz w:val="20"/>
        </w:rPr>
        <w:t>se</w:t>
      </w:r>
      <w:r>
        <w:rPr>
          <w:color w:val="231F20"/>
          <w:spacing w:val="-9"/>
          <w:sz w:val="20"/>
        </w:rPr>
        <w:t> </w:t>
      </w:r>
      <w:r>
        <w:rPr>
          <w:color w:val="231F20"/>
          <w:sz w:val="20"/>
        </w:rPr>
        <w:t>escribe en</w:t>
      </w:r>
      <w:r>
        <w:rPr>
          <w:color w:val="231F20"/>
          <w:spacing w:val="-7"/>
          <w:sz w:val="20"/>
        </w:rPr>
        <w:t> </w:t>
      </w:r>
      <w:r>
        <w:rPr>
          <w:color w:val="231F20"/>
          <w:sz w:val="20"/>
        </w:rPr>
        <w:t>el</w:t>
      </w:r>
      <w:r>
        <w:rPr>
          <w:color w:val="231F20"/>
          <w:spacing w:val="-6"/>
          <w:sz w:val="20"/>
        </w:rPr>
        <w:t> </w:t>
      </w:r>
      <w:r>
        <w:rPr>
          <w:color w:val="231F20"/>
          <w:sz w:val="20"/>
        </w:rPr>
        <w:t>recuadro</w:t>
      </w:r>
      <w:r>
        <w:rPr>
          <w:color w:val="231F20"/>
          <w:spacing w:val="-6"/>
          <w:sz w:val="20"/>
        </w:rPr>
        <w:t> </w:t>
      </w:r>
      <w:r>
        <w:rPr>
          <w:color w:val="231F20"/>
          <w:sz w:val="20"/>
        </w:rPr>
        <w:t>de</w:t>
      </w:r>
      <w:r>
        <w:rPr>
          <w:color w:val="231F20"/>
          <w:spacing w:val="-7"/>
          <w:sz w:val="20"/>
        </w:rPr>
        <w:t> </w:t>
      </w:r>
      <w:r>
        <w:rPr>
          <w:color w:val="231F20"/>
          <w:sz w:val="20"/>
        </w:rPr>
        <w:t>la</w:t>
      </w:r>
      <w:r>
        <w:rPr>
          <w:color w:val="231F20"/>
          <w:spacing w:val="-7"/>
          <w:sz w:val="20"/>
        </w:rPr>
        <w:t> </w:t>
      </w:r>
      <w:r>
        <w:rPr>
          <w:color w:val="231F20"/>
          <w:sz w:val="20"/>
        </w:rPr>
        <w:t>página</w:t>
      </w:r>
      <w:r>
        <w:rPr>
          <w:color w:val="231F20"/>
          <w:spacing w:val="-6"/>
          <w:sz w:val="20"/>
        </w:rPr>
        <w:t> </w:t>
      </w:r>
      <w:r>
        <w:rPr>
          <w:color w:val="231F20"/>
          <w:sz w:val="20"/>
        </w:rPr>
        <w:t>donde</w:t>
      </w:r>
      <w:r>
        <w:rPr>
          <w:color w:val="231F20"/>
          <w:spacing w:val="-6"/>
          <w:sz w:val="20"/>
        </w:rPr>
        <w:t> </w:t>
      </w:r>
      <w:r>
        <w:rPr>
          <w:color w:val="231F20"/>
          <w:sz w:val="20"/>
        </w:rPr>
        <w:t>se</w:t>
      </w:r>
      <w:r>
        <w:rPr>
          <w:color w:val="231F20"/>
          <w:spacing w:val="-6"/>
          <w:sz w:val="20"/>
        </w:rPr>
        <w:t> </w:t>
      </w:r>
      <w:r>
        <w:rPr>
          <w:color w:val="231F20"/>
          <w:sz w:val="20"/>
        </w:rPr>
        <w:t>encuentra</w:t>
      </w:r>
      <w:r>
        <w:rPr>
          <w:color w:val="231F20"/>
          <w:spacing w:val="-7"/>
          <w:sz w:val="20"/>
        </w:rPr>
        <w:t> </w:t>
      </w:r>
      <w:r>
        <w:rPr>
          <w:color w:val="231F20"/>
          <w:sz w:val="20"/>
        </w:rPr>
        <w:t>el</w:t>
      </w:r>
      <w:r>
        <w:rPr>
          <w:color w:val="231F20"/>
          <w:spacing w:val="-6"/>
          <w:sz w:val="20"/>
        </w:rPr>
        <w:t> </w:t>
      </w:r>
      <w:r>
        <w:rPr>
          <w:color w:val="231F20"/>
          <w:sz w:val="20"/>
        </w:rPr>
        <w:t>último</w:t>
      </w:r>
      <w:r>
        <w:rPr>
          <w:color w:val="231F20"/>
          <w:spacing w:val="-6"/>
          <w:sz w:val="20"/>
        </w:rPr>
        <w:t> </w:t>
      </w:r>
      <w:r>
        <w:rPr>
          <w:color w:val="231F20"/>
          <w:sz w:val="20"/>
        </w:rPr>
        <w:t>nombre</w:t>
      </w:r>
      <w:r>
        <w:rPr>
          <w:color w:val="231F20"/>
          <w:spacing w:val="-7"/>
          <w:sz w:val="20"/>
        </w:rPr>
        <w:t> </w:t>
      </w:r>
      <w:r>
        <w:rPr>
          <w:color w:val="231F20"/>
          <w:sz w:val="20"/>
        </w:rPr>
        <w:t>de</w:t>
      </w:r>
      <w:r>
        <w:rPr>
          <w:color w:val="231F20"/>
          <w:spacing w:val="-6"/>
          <w:sz w:val="20"/>
        </w:rPr>
        <w:t> </w:t>
      </w:r>
      <w:r>
        <w:rPr>
          <w:color w:val="231F20"/>
          <w:sz w:val="20"/>
        </w:rPr>
        <w:t>la</w:t>
      </w:r>
      <w:r>
        <w:rPr>
          <w:color w:val="231F20"/>
          <w:spacing w:val="-6"/>
          <w:sz w:val="20"/>
        </w:rPr>
        <w:t> </w:t>
      </w:r>
      <w:r>
        <w:rPr>
          <w:color w:val="231F20"/>
          <w:sz w:val="20"/>
        </w:rPr>
        <w:t>lista nominal.</w:t>
      </w:r>
    </w:p>
    <w:p>
      <w:pPr>
        <w:pStyle w:val="ListParagraph"/>
        <w:numPr>
          <w:ilvl w:val="3"/>
          <w:numId w:val="313"/>
        </w:numPr>
        <w:tabs>
          <w:tab w:pos="2114" w:val="left" w:leader="none"/>
        </w:tabs>
        <w:spacing w:line="254" w:lineRule="auto" w:before="9" w:after="0"/>
        <w:ind w:left="2113" w:right="348" w:hanging="220"/>
        <w:jc w:val="both"/>
        <w:rPr>
          <w:sz w:val="20"/>
        </w:rPr>
      </w:pPr>
      <w:r>
        <w:rPr>
          <w:color w:val="231F20"/>
          <w:sz w:val="20"/>
        </w:rPr>
        <w:t>El primer escrutador le dice al secretario el resultado para que lo anote en los cuadernillos para hacer las operaciones, en el apartado de “personas que</w:t>
      </w:r>
      <w:r>
        <w:rPr>
          <w:color w:val="231F20"/>
          <w:spacing w:val="-1"/>
          <w:sz w:val="20"/>
        </w:rPr>
        <w:t> </w:t>
      </w:r>
      <w:r>
        <w:rPr>
          <w:color w:val="231F20"/>
          <w:spacing w:val="-4"/>
          <w:sz w:val="20"/>
        </w:rPr>
        <w:t>votaron”.</w:t>
      </w:r>
    </w:p>
    <w:p>
      <w:pPr>
        <w:pStyle w:val="BodyText"/>
        <w:spacing w:before="7"/>
        <w:rPr>
          <w:sz w:val="21"/>
        </w:rPr>
      </w:pPr>
    </w:p>
    <w:p>
      <w:pPr>
        <w:pStyle w:val="ListParagraph"/>
        <w:numPr>
          <w:ilvl w:val="2"/>
          <w:numId w:val="313"/>
        </w:numPr>
        <w:tabs>
          <w:tab w:pos="1694" w:val="left" w:leader="none"/>
        </w:tabs>
        <w:spacing w:line="254" w:lineRule="auto" w:before="0" w:after="0"/>
        <w:ind w:left="1693" w:right="348" w:hanging="220"/>
        <w:jc w:val="both"/>
        <w:rPr>
          <w:sz w:val="20"/>
        </w:rPr>
      </w:pPr>
      <w:r>
        <w:rPr>
          <w:color w:val="231F20"/>
          <w:sz w:val="20"/>
        </w:rPr>
        <w:t>Se</w:t>
      </w:r>
      <w:r>
        <w:rPr>
          <w:color w:val="231F20"/>
          <w:spacing w:val="-9"/>
          <w:sz w:val="20"/>
        </w:rPr>
        <w:t> </w:t>
      </w:r>
      <w:r>
        <w:rPr>
          <w:color w:val="231F20"/>
          <w:sz w:val="20"/>
        </w:rPr>
        <w:t>hace</w:t>
      </w:r>
      <w:r>
        <w:rPr>
          <w:color w:val="231F20"/>
          <w:spacing w:val="-9"/>
          <w:sz w:val="20"/>
        </w:rPr>
        <w:t> </w:t>
      </w:r>
      <w:r>
        <w:rPr>
          <w:color w:val="231F20"/>
          <w:sz w:val="20"/>
        </w:rPr>
        <w:t>un</w:t>
      </w:r>
      <w:r>
        <w:rPr>
          <w:color w:val="231F20"/>
          <w:spacing w:val="-9"/>
          <w:sz w:val="20"/>
        </w:rPr>
        <w:t> </w:t>
      </w:r>
      <w:r>
        <w:rPr>
          <w:color w:val="231F20"/>
          <w:sz w:val="20"/>
        </w:rPr>
        <w:t>segundo</w:t>
      </w:r>
      <w:r>
        <w:rPr>
          <w:color w:val="231F20"/>
          <w:spacing w:val="-9"/>
          <w:sz w:val="20"/>
        </w:rPr>
        <w:t> </w:t>
      </w:r>
      <w:r>
        <w:rPr>
          <w:color w:val="231F20"/>
          <w:sz w:val="20"/>
        </w:rPr>
        <w:t>conteo</w:t>
      </w:r>
      <w:r>
        <w:rPr>
          <w:color w:val="231F20"/>
          <w:spacing w:val="-9"/>
          <w:sz w:val="20"/>
        </w:rPr>
        <w:t> </w:t>
      </w:r>
      <w:r>
        <w:rPr>
          <w:color w:val="231F20"/>
          <w:sz w:val="20"/>
        </w:rPr>
        <w:t>y</w:t>
      </w:r>
      <w:r>
        <w:rPr>
          <w:color w:val="231F20"/>
          <w:spacing w:val="-9"/>
          <w:sz w:val="20"/>
        </w:rPr>
        <w:t> </w:t>
      </w:r>
      <w:r>
        <w:rPr>
          <w:color w:val="231F20"/>
          <w:sz w:val="20"/>
        </w:rPr>
        <w:t>el</w:t>
      </w:r>
      <w:r>
        <w:rPr>
          <w:color w:val="231F20"/>
          <w:spacing w:val="-9"/>
          <w:sz w:val="20"/>
        </w:rPr>
        <w:t> </w:t>
      </w:r>
      <w:r>
        <w:rPr>
          <w:color w:val="231F20"/>
          <w:sz w:val="20"/>
        </w:rPr>
        <w:t>secretario</w:t>
      </w:r>
      <w:r>
        <w:rPr>
          <w:color w:val="231F20"/>
          <w:spacing w:val="-9"/>
          <w:sz w:val="20"/>
        </w:rPr>
        <w:t> </w:t>
      </w:r>
      <w:r>
        <w:rPr>
          <w:color w:val="231F20"/>
          <w:sz w:val="20"/>
        </w:rPr>
        <w:t>anota</w:t>
      </w:r>
      <w:r>
        <w:rPr>
          <w:color w:val="231F20"/>
          <w:spacing w:val="-9"/>
          <w:sz w:val="20"/>
        </w:rPr>
        <w:t> </w:t>
      </w:r>
      <w:r>
        <w:rPr>
          <w:color w:val="231F20"/>
          <w:sz w:val="20"/>
        </w:rPr>
        <w:t>el</w:t>
      </w:r>
      <w:r>
        <w:rPr>
          <w:color w:val="231F20"/>
          <w:spacing w:val="-9"/>
          <w:sz w:val="20"/>
        </w:rPr>
        <w:t> </w:t>
      </w:r>
      <w:r>
        <w:rPr>
          <w:color w:val="231F20"/>
          <w:sz w:val="20"/>
        </w:rPr>
        <w:t>resultado</w:t>
      </w:r>
      <w:r>
        <w:rPr>
          <w:color w:val="231F20"/>
          <w:spacing w:val="-9"/>
          <w:sz w:val="20"/>
        </w:rPr>
        <w:t> </w:t>
      </w:r>
      <w:r>
        <w:rPr>
          <w:color w:val="231F20"/>
          <w:sz w:val="20"/>
        </w:rPr>
        <w:t>en</w:t>
      </w:r>
      <w:r>
        <w:rPr>
          <w:color w:val="231F20"/>
          <w:spacing w:val="-9"/>
          <w:sz w:val="20"/>
        </w:rPr>
        <w:t> </w:t>
      </w:r>
      <w:r>
        <w:rPr>
          <w:color w:val="231F20"/>
          <w:sz w:val="20"/>
        </w:rPr>
        <w:t>las</w:t>
      </w:r>
      <w:r>
        <w:rPr>
          <w:color w:val="231F20"/>
          <w:spacing w:val="-9"/>
          <w:sz w:val="20"/>
        </w:rPr>
        <w:t> </w:t>
      </w:r>
      <w:r>
        <w:rPr>
          <w:color w:val="231F20"/>
          <w:sz w:val="20"/>
        </w:rPr>
        <w:t>hojas</w:t>
      </w:r>
      <w:r>
        <w:rPr>
          <w:color w:val="231F20"/>
          <w:spacing w:val="-9"/>
          <w:sz w:val="20"/>
        </w:rPr>
        <w:t> </w:t>
      </w:r>
      <w:r>
        <w:rPr>
          <w:color w:val="231F20"/>
          <w:sz w:val="20"/>
        </w:rPr>
        <w:t>de</w:t>
      </w:r>
      <w:r>
        <w:rPr>
          <w:color w:val="231F20"/>
          <w:spacing w:val="-9"/>
          <w:sz w:val="20"/>
        </w:rPr>
        <w:t> </w:t>
      </w:r>
      <w:r>
        <w:rPr>
          <w:color w:val="231F20"/>
          <w:sz w:val="20"/>
        </w:rPr>
        <w:t>ope- raciones de cada elección, en el apartado de “resultado del segundo</w:t>
      </w:r>
      <w:r>
        <w:rPr>
          <w:color w:val="231F20"/>
          <w:spacing w:val="-23"/>
          <w:sz w:val="20"/>
        </w:rPr>
        <w:t> </w:t>
      </w:r>
      <w:r>
        <w:rPr>
          <w:color w:val="231F20"/>
          <w:spacing w:val="-4"/>
          <w:sz w:val="20"/>
        </w:rPr>
        <w:t>conteo”.</w:t>
      </w:r>
    </w:p>
    <w:p>
      <w:pPr>
        <w:pStyle w:val="ListParagraph"/>
        <w:numPr>
          <w:ilvl w:val="2"/>
          <w:numId w:val="313"/>
        </w:numPr>
        <w:tabs>
          <w:tab w:pos="1694" w:val="left" w:leader="none"/>
        </w:tabs>
        <w:spacing w:line="254" w:lineRule="auto" w:before="2" w:after="0"/>
        <w:ind w:left="1693" w:right="347" w:hanging="280"/>
        <w:jc w:val="both"/>
        <w:rPr>
          <w:sz w:val="20"/>
        </w:rPr>
      </w:pPr>
      <w:r>
        <w:rPr>
          <w:color w:val="231F20"/>
          <w:sz w:val="20"/>
        </w:rPr>
        <w:t>Cuando</w:t>
      </w:r>
      <w:r>
        <w:rPr>
          <w:color w:val="231F20"/>
          <w:spacing w:val="-4"/>
          <w:sz w:val="20"/>
        </w:rPr>
        <w:t> </w:t>
      </w:r>
      <w:r>
        <w:rPr>
          <w:color w:val="231F20"/>
          <w:sz w:val="20"/>
        </w:rPr>
        <w:t>la</w:t>
      </w:r>
      <w:r>
        <w:rPr>
          <w:color w:val="231F20"/>
          <w:spacing w:val="-4"/>
          <w:sz w:val="20"/>
        </w:rPr>
        <w:t> </w:t>
      </w:r>
      <w:r>
        <w:rPr>
          <w:color w:val="231F20"/>
          <w:sz w:val="20"/>
        </w:rPr>
        <w:t>cantidad</w:t>
      </w:r>
      <w:r>
        <w:rPr>
          <w:color w:val="231F20"/>
          <w:spacing w:val="-4"/>
          <w:sz w:val="20"/>
        </w:rPr>
        <w:t> </w:t>
      </w:r>
      <w:r>
        <w:rPr>
          <w:color w:val="231F20"/>
          <w:sz w:val="20"/>
        </w:rPr>
        <w:t>resultante</w:t>
      </w:r>
      <w:r>
        <w:rPr>
          <w:color w:val="231F20"/>
          <w:spacing w:val="-4"/>
          <w:sz w:val="20"/>
        </w:rPr>
        <w:t> </w:t>
      </w:r>
      <w:r>
        <w:rPr>
          <w:color w:val="231F20"/>
          <w:sz w:val="20"/>
        </w:rPr>
        <w:t>de</w:t>
      </w:r>
      <w:r>
        <w:rPr>
          <w:color w:val="231F20"/>
          <w:spacing w:val="-4"/>
          <w:sz w:val="20"/>
        </w:rPr>
        <w:t> </w:t>
      </w:r>
      <w:r>
        <w:rPr>
          <w:color w:val="231F20"/>
          <w:sz w:val="20"/>
        </w:rPr>
        <w:t>los</w:t>
      </w:r>
      <w:r>
        <w:rPr>
          <w:color w:val="231F20"/>
          <w:spacing w:val="-4"/>
          <w:sz w:val="20"/>
        </w:rPr>
        <w:t> </w:t>
      </w:r>
      <w:r>
        <w:rPr>
          <w:color w:val="231F20"/>
          <w:sz w:val="20"/>
        </w:rPr>
        <w:t>dos</w:t>
      </w:r>
      <w:r>
        <w:rPr>
          <w:color w:val="231F20"/>
          <w:spacing w:val="-4"/>
          <w:sz w:val="20"/>
        </w:rPr>
        <w:t> </w:t>
      </w:r>
      <w:r>
        <w:rPr>
          <w:color w:val="231F20"/>
          <w:sz w:val="20"/>
        </w:rPr>
        <w:t>conteos</w:t>
      </w:r>
      <w:r>
        <w:rPr>
          <w:color w:val="231F20"/>
          <w:spacing w:val="-4"/>
          <w:sz w:val="20"/>
        </w:rPr>
        <w:t> </w:t>
      </w:r>
      <w:r>
        <w:rPr>
          <w:color w:val="231F20"/>
          <w:sz w:val="20"/>
        </w:rPr>
        <w:t>coincida,</w:t>
      </w:r>
      <w:r>
        <w:rPr>
          <w:color w:val="231F20"/>
          <w:spacing w:val="-4"/>
          <w:sz w:val="20"/>
        </w:rPr>
        <w:t> </w:t>
      </w:r>
      <w:r>
        <w:rPr>
          <w:color w:val="231F20"/>
          <w:sz w:val="20"/>
        </w:rPr>
        <w:t>el</w:t>
      </w:r>
      <w:r>
        <w:rPr>
          <w:color w:val="231F20"/>
          <w:spacing w:val="-3"/>
          <w:sz w:val="20"/>
        </w:rPr>
        <w:t> </w:t>
      </w:r>
      <w:r>
        <w:rPr>
          <w:color w:val="231F20"/>
          <w:sz w:val="20"/>
        </w:rPr>
        <w:t>secretario</w:t>
      </w:r>
      <w:r>
        <w:rPr>
          <w:color w:val="231F20"/>
          <w:spacing w:val="-4"/>
          <w:sz w:val="20"/>
        </w:rPr>
        <w:t> </w:t>
      </w:r>
      <w:r>
        <w:rPr>
          <w:color w:val="231F20"/>
          <w:sz w:val="20"/>
        </w:rPr>
        <w:t>la</w:t>
      </w:r>
      <w:r>
        <w:rPr>
          <w:color w:val="231F20"/>
          <w:spacing w:val="-4"/>
          <w:sz w:val="20"/>
        </w:rPr>
        <w:t> </w:t>
      </w:r>
      <w:r>
        <w:rPr>
          <w:color w:val="231F20"/>
          <w:sz w:val="20"/>
        </w:rPr>
        <w:t>anota en su respectivo cuadernillo en el apartado de “personas que votaron”; en caso contrario,</w:t>
      </w:r>
      <w:r>
        <w:rPr>
          <w:color w:val="231F20"/>
          <w:spacing w:val="-9"/>
          <w:sz w:val="20"/>
        </w:rPr>
        <w:t> </w:t>
      </w:r>
      <w:r>
        <w:rPr>
          <w:color w:val="231F20"/>
          <w:sz w:val="20"/>
        </w:rPr>
        <w:t>se</w:t>
      </w:r>
      <w:r>
        <w:rPr>
          <w:color w:val="231F20"/>
          <w:spacing w:val="-9"/>
          <w:sz w:val="20"/>
        </w:rPr>
        <w:t> </w:t>
      </w:r>
      <w:r>
        <w:rPr>
          <w:color w:val="231F20"/>
          <w:sz w:val="20"/>
        </w:rPr>
        <w:t>realizan</w:t>
      </w:r>
      <w:r>
        <w:rPr>
          <w:color w:val="231F20"/>
          <w:spacing w:val="-9"/>
          <w:sz w:val="20"/>
        </w:rPr>
        <w:t> </w:t>
      </w:r>
      <w:r>
        <w:rPr>
          <w:color w:val="231F20"/>
          <w:sz w:val="20"/>
        </w:rPr>
        <w:t>los</w:t>
      </w:r>
      <w:r>
        <w:rPr>
          <w:color w:val="231F20"/>
          <w:spacing w:val="-9"/>
          <w:sz w:val="20"/>
        </w:rPr>
        <w:t> </w:t>
      </w:r>
      <w:r>
        <w:rPr>
          <w:color w:val="231F20"/>
          <w:sz w:val="20"/>
        </w:rPr>
        <w:t>conteos</w:t>
      </w:r>
      <w:r>
        <w:rPr>
          <w:color w:val="231F20"/>
          <w:spacing w:val="-9"/>
          <w:sz w:val="20"/>
        </w:rPr>
        <w:t> </w:t>
      </w:r>
      <w:r>
        <w:rPr>
          <w:color w:val="231F20"/>
          <w:sz w:val="20"/>
        </w:rPr>
        <w:t>necesarios</w:t>
      </w:r>
      <w:r>
        <w:rPr>
          <w:color w:val="231F20"/>
          <w:spacing w:val="-9"/>
          <w:sz w:val="20"/>
        </w:rPr>
        <w:t> </w:t>
      </w:r>
      <w:r>
        <w:rPr>
          <w:color w:val="231F20"/>
          <w:sz w:val="20"/>
        </w:rPr>
        <w:t>hasta</w:t>
      </w:r>
      <w:r>
        <w:rPr>
          <w:color w:val="231F20"/>
          <w:spacing w:val="-9"/>
          <w:sz w:val="20"/>
        </w:rPr>
        <w:t> </w:t>
      </w:r>
      <w:r>
        <w:rPr>
          <w:color w:val="231F20"/>
          <w:sz w:val="20"/>
        </w:rPr>
        <w:t>que</w:t>
      </w:r>
      <w:r>
        <w:rPr>
          <w:color w:val="231F20"/>
          <w:spacing w:val="-9"/>
          <w:sz w:val="20"/>
        </w:rPr>
        <w:t> </w:t>
      </w:r>
      <w:r>
        <w:rPr>
          <w:color w:val="231F20"/>
          <w:sz w:val="20"/>
        </w:rPr>
        <w:t>los</w:t>
      </w:r>
      <w:r>
        <w:rPr>
          <w:color w:val="231F20"/>
          <w:spacing w:val="-9"/>
          <w:sz w:val="20"/>
        </w:rPr>
        <w:t> </w:t>
      </w:r>
      <w:r>
        <w:rPr>
          <w:color w:val="231F20"/>
          <w:sz w:val="20"/>
        </w:rPr>
        <w:t>resultados</w:t>
      </w:r>
      <w:r>
        <w:rPr>
          <w:color w:val="231F20"/>
          <w:spacing w:val="-9"/>
          <w:sz w:val="20"/>
        </w:rPr>
        <w:t> </w:t>
      </w:r>
      <w:r>
        <w:rPr>
          <w:color w:val="231F20"/>
          <w:sz w:val="20"/>
        </w:rPr>
        <w:t>de</w:t>
      </w:r>
      <w:r>
        <w:rPr>
          <w:color w:val="231F20"/>
          <w:spacing w:val="-9"/>
          <w:sz w:val="20"/>
        </w:rPr>
        <w:t> </w:t>
      </w:r>
      <w:r>
        <w:rPr>
          <w:color w:val="231F20"/>
          <w:sz w:val="20"/>
        </w:rPr>
        <w:t>dos</w:t>
      </w:r>
      <w:r>
        <w:rPr>
          <w:color w:val="231F20"/>
          <w:spacing w:val="-9"/>
          <w:sz w:val="20"/>
        </w:rPr>
        <w:t> </w:t>
      </w:r>
      <w:r>
        <w:rPr>
          <w:color w:val="231F20"/>
          <w:sz w:val="20"/>
        </w:rPr>
        <w:t>con- teos sean iguales, y sólo entonces se anota la cantidad en el</w:t>
      </w:r>
      <w:r>
        <w:rPr>
          <w:color w:val="231F20"/>
          <w:spacing w:val="-27"/>
          <w:sz w:val="20"/>
        </w:rPr>
        <w:t> </w:t>
      </w:r>
      <w:r>
        <w:rPr>
          <w:color w:val="231F20"/>
          <w:sz w:val="20"/>
        </w:rPr>
        <w:t>recuadro.</w:t>
      </w:r>
    </w:p>
    <w:p>
      <w:pPr>
        <w:pStyle w:val="ListParagraph"/>
        <w:numPr>
          <w:ilvl w:val="2"/>
          <w:numId w:val="313"/>
        </w:numPr>
        <w:tabs>
          <w:tab w:pos="1694" w:val="left" w:leader="none"/>
        </w:tabs>
        <w:spacing w:line="254" w:lineRule="auto" w:before="5" w:after="0"/>
        <w:ind w:left="1693" w:right="346" w:hanging="260"/>
        <w:jc w:val="both"/>
        <w:rPr>
          <w:sz w:val="20"/>
        </w:rPr>
      </w:pPr>
      <w:r>
        <w:rPr>
          <w:color w:val="231F20"/>
          <w:sz w:val="20"/>
        </w:rPr>
        <w:t>En caso de haber recibido la lista adicional, el primer escrutador cuenta el total de marcas con la leyenda “VOTÓ” y el año que corresponda a la elección, dos veces</w:t>
      </w:r>
      <w:r>
        <w:rPr>
          <w:color w:val="231F20"/>
          <w:spacing w:val="-5"/>
          <w:sz w:val="20"/>
        </w:rPr>
        <w:t> </w:t>
      </w:r>
      <w:r>
        <w:rPr>
          <w:color w:val="231F20"/>
          <w:sz w:val="20"/>
        </w:rPr>
        <w:t>y</w:t>
      </w:r>
      <w:r>
        <w:rPr>
          <w:color w:val="231F20"/>
          <w:spacing w:val="-5"/>
          <w:sz w:val="20"/>
        </w:rPr>
        <w:t> </w:t>
      </w:r>
      <w:r>
        <w:rPr>
          <w:color w:val="231F20"/>
          <w:sz w:val="20"/>
        </w:rPr>
        <w:t>le</w:t>
      </w:r>
      <w:r>
        <w:rPr>
          <w:color w:val="231F20"/>
          <w:spacing w:val="-6"/>
          <w:sz w:val="20"/>
        </w:rPr>
        <w:t> </w:t>
      </w:r>
      <w:r>
        <w:rPr>
          <w:color w:val="231F20"/>
          <w:sz w:val="20"/>
        </w:rPr>
        <w:t>dice</w:t>
      </w:r>
      <w:r>
        <w:rPr>
          <w:color w:val="231F20"/>
          <w:spacing w:val="-6"/>
          <w:sz w:val="20"/>
        </w:rPr>
        <w:t> </w:t>
      </w:r>
      <w:r>
        <w:rPr>
          <w:color w:val="231F20"/>
          <w:sz w:val="20"/>
        </w:rPr>
        <w:t>el</w:t>
      </w:r>
      <w:r>
        <w:rPr>
          <w:color w:val="231F20"/>
          <w:spacing w:val="-5"/>
          <w:sz w:val="20"/>
        </w:rPr>
        <w:t> </w:t>
      </w:r>
      <w:r>
        <w:rPr>
          <w:color w:val="231F20"/>
          <w:sz w:val="20"/>
        </w:rPr>
        <w:t>resultado</w:t>
      </w:r>
      <w:r>
        <w:rPr>
          <w:color w:val="231F20"/>
          <w:spacing w:val="-5"/>
          <w:sz w:val="20"/>
        </w:rPr>
        <w:t> </w:t>
      </w:r>
      <w:r>
        <w:rPr>
          <w:color w:val="231F20"/>
          <w:sz w:val="20"/>
        </w:rPr>
        <w:t>al</w:t>
      </w:r>
      <w:r>
        <w:rPr>
          <w:color w:val="231F20"/>
          <w:spacing w:val="-5"/>
          <w:sz w:val="20"/>
        </w:rPr>
        <w:t> </w:t>
      </w:r>
      <w:r>
        <w:rPr>
          <w:color w:val="231F20"/>
          <w:sz w:val="20"/>
        </w:rPr>
        <w:t>secretario,</w:t>
      </w:r>
      <w:r>
        <w:rPr>
          <w:color w:val="231F20"/>
          <w:spacing w:val="-5"/>
          <w:sz w:val="20"/>
        </w:rPr>
        <w:t> </w:t>
      </w:r>
      <w:r>
        <w:rPr>
          <w:color w:val="231F20"/>
          <w:sz w:val="20"/>
        </w:rPr>
        <w:t>para</w:t>
      </w:r>
      <w:r>
        <w:rPr>
          <w:color w:val="231F20"/>
          <w:spacing w:val="-5"/>
          <w:sz w:val="20"/>
        </w:rPr>
        <w:t> </w:t>
      </w:r>
      <w:r>
        <w:rPr>
          <w:color w:val="231F20"/>
          <w:sz w:val="20"/>
        </w:rPr>
        <w:t>que</w:t>
      </w:r>
      <w:r>
        <w:rPr>
          <w:color w:val="231F20"/>
          <w:spacing w:val="-6"/>
          <w:sz w:val="20"/>
        </w:rPr>
        <w:t> </w:t>
      </w:r>
      <w:r>
        <w:rPr>
          <w:color w:val="231F20"/>
          <w:sz w:val="20"/>
        </w:rPr>
        <w:t>lo</w:t>
      </w:r>
      <w:r>
        <w:rPr>
          <w:color w:val="231F20"/>
          <w:spacing w:val="-6"/>
          <w:sz w:val="20"/>
        </w:rPr>
        <w:t> </w:t>
      </w:r>
      <w:r>
        <w:rPr>
          <w:color w:val="231F20"/>
          <w:sz w:val="20"/>
        </w:rPr>
        <w:t>anote</w:t>
      </w:r>
      <w:r>
        <w:rPr>
          <w:color w:val="231F20"/>
          <w:spacing w:val="-5"/>
          <w:sz w:val="20"/>
        </w:rPr>
        <w:t> </w:t>
      </w:r>
      <w:r>
        <w:rPr>
          <w:color w:val="231F20"/>
          <w:sz w:val="20"/>
        </w:rPr>
        <w:t>en</w:t>
      </w:r>
      <w:r>
        <w:rPr>
          <w:color w:val="231F20"/>
          <w:spacing w:val="-5"/>
          <w:sz w:val="20"/>
        </w:rPr>
        <w:t> </w:t>
      </w:r>
      <w:r>
        <w:rPr>
          <w:color w:val="231F20"/>
          <w:sz w:val="20"/>
        </w:rPr>
        <w:t>el</w:t>
      </w:r>
      <w:r>
        <w:rPr>
          <w:color w:val="231F20"/>
          <w:spacing w:val="-4"/>
          <w:sz w:val="20"/>
        </w:rPr>
        <w:t> </w:t>
      </w:r>
      <w:r>
        <w:rPr>
          <w:color w:val="231F20"/>
          <w:sz w:val="20"/>
        </w:rPr>
        <w:t>cuadernillo</w:t>
      </w:r>
      <w:r>
        <w:rPr>
          <w:color w:val="231F20"/>
          <w:spacing w:val="-5"/>
          <w:sz w:val="20"/>
        </w:rPr>
        <w:t> </w:t>
      </w:r>
      <w:r>
        <w:rPr>
          <w:color w:val="231F20"/>
          <w:sz w:val="20"/>
        </w:rPr>
        <w:t>para hacer las</w:t>
      </w:r>
      <w:r>
        <w:rPr>
          <w:color w:val="231F20"/>
          <w:spacing w:val="-3"/>
          <w:sz w:val="20"/>
        </w:rPr>
        <w:t> </w:t>
      </w:r>
      <w:r>
        <w:rPr>
          <w:color w:val="231F20"/>
          <w:sz w:val="20"/>
        </w:rPr>
        <w:t>operaciones.</w:t>
      </w:r>
    </w:p>
    <w:p>
      <w:pPr>
        <w:pStyle w:val="BodyText"/>
        <w:spacing w:before="8"/>
        <w:rPr>
          <w:sz w:val="21"/>
        </w:rPr>
      </w:pPr>
    </w:p>
    <w:p>
      <w:pPr>
        <w:pStyle w:val="ListParagraph"/>
        <w:numPr>
          <w:ilvl w:val="1"/>
          <w:numId w:val="313"/>
        </w:numPr>
        <w:tabs>
          <w:tab w:pos="1534" w:val="left" w:leader="none"/>
        </w:tabs>
        <w:spacing w:line="254" w:lineRule="auto" w:before="1" w:after="0"/>
        <w:ind w:left="1533" w:right="346" w:hanging="220"/>
        <w:jc w:val="both"/>
        <w:rPr>
          <w:sz w:val="20"/>
        </w:rPr>
      </w:pPr>
      <w:r>
        <w:rPr>
          <w:color w:val="231F20"/>
          <w:sz w:val="20"/>
        </w:rPr>
        <w:t>El secretario suma la cantidad anotada de la lista nominal el número de marcas con la leyenda “VOTÓ” y el año que corresponda a la elección, así como de la lista adicional y escribe la cantidad final en el</w:t>
      </w:r>
      <w:r>
        <w:rPr>
          <w:color w:val="231F20"/>
          <w:spacing w:val="-7"/>
          <w:sz w:val="20"/>
        </w:rPr>
        <w:t> </w:t>
      </w:r>
      <w:r>
        <w:rPr>
          <w:color w:val="231F20"/>
          <w:sz w:val="20"/>
        </w:rPr>
        <w:t>cuadernillo.</w:t>
      </w:r>
    </w:p>
    <w:p>
      <w:pPr>
        <w:pStyle w:val="ListParagraph"/>
        <w:numPr>
          <w:ilvl w:val="1"/>
          <w:numId w:val="313"/>
        </w:numPr>
        <w:tabs>
          <w:tab w:pos="1534" w:val="left" w:leader="none"/>
        </w:tabs>
        <w:spacing w:line="254" w:lineRule="auto" w:before="3" w:after="0"/>
        <w:ind w:left="1533" w:right="347" w:hanging="220"/>
        <w:jc w:val="both"/>
        <w:rPr>
          <w:sz w:val="20"/>
        </w:rPr>
      </w:pPr>
      <w:r>
        <w:rPr>
          <w:color w:val="231F20"/>
          <w:sz w:val="20"/>
        </w:rPr>
        <w:t>El primer escrutador cuenta dos veces en la relación de los representantes de </w:t>
      </w:r>
      <w:r>
        <w:rPr>
          <w:color w:val="231F20"/>
          <w:spacing w:val="-3"/>
          <w:sz w:val="20"/>
        </w:rPr>
        <w:t>par- </w:t>
      </w:r>
      <w:r>
        <w:rPr>
          <w:color w:val="231F20"/>
          <w:sz w:val="20"/>
        </w:rPr>
        <w:t>tido político y de candidato independiente ante la casilla el número de represen- tantes que tienen la marca con la leyenda “VOTÓ” y el año que corresponda a la elección y le dice el resultado al secretario para que lo anote el</w:t>
      </w:r>
      <w:r>
        <w:rPr>
          <w:color w:val="231F20"/>
          <w:spacing w:val="-25"/>
          <w:sz w:val="20"/>
        </w:rPr>
        <w:t> </w:t>
      </w:r>
      <w:r>
        <w:rPr>
          <w:color w:val="231F20"/>
          <w:sz w:val="20"/>
        </w:rPr>
        <w:t>cuadernillo.</w:t>
      </w:r>
    </w:p>
    <w:p>
      <w:pPr>
        <w:pStyle w:val="ListParagraph"/>
        <w:numPr>
          <w:ilvl w:val="1"/>
          <w:numId w:val="313"/>
        </w:numPr>
        <w:tabs>
          <w:tab w:pos="1534" w:val="left" w:leader="none"/>
        </w:tabs>
        <w:spacing w:line="254" w:lineRule="auto" w:before="5" w:after="0"/>
        <w:ind w:left="1533" w:right="348" w:hanging="220"/>
        <w:jc w:val="both"/>
        <w:rPr>
          <w:sz w:val="20"/>
        </w:rPr>
      </w:pPr>
      <w:r>
        <w:rPr>
          <w:color w:val="231F20"/>
          <w:sz w:val="20"/>
        </w:rPr>
        <w:t>En</w:t>
      </w:r>
      <w:r>
        <w:rPr>
          <w:color w:val="231F20"/>
          <w:spacing w:val="-6"/>
          <w:sz w:val="20"/>
        </w:rPr>
        <w:t> </w:t>
      </w:r>
      <w:r>
        <w:rPr>
          <w:color w:val="231F20"/>
          <w:sz w:val="20"/>
        </w:rPr>
        <w:t>el</w:t>
      </w:r>
      <w:r>
        <w:rPr>
          <w:color w:val="231F20"/>
          <w:spacing w:val="-4"/>
          <w:sz w:val="20"/>
        </w:rPr>
        <w:t> </w:t>
      </w:r>
      <w:r>
        <w:rPr>
          <w:color w:val="231F20"/>
          <w:sz w:val="20"/>
        </w:rPr>
        <w:t>apartado</w:t>
      </w:r>
      <w:r>
        <w:rPr>
          <w:color w:val="231F20"/>
          <w:spacing w:val="-5"/>
          <w:sz w:val="20"/>
        </w:rPr>
        <w:t> </w:t>
      </w:r>
      <w:r>
        <w:rPr>
          <w:color w:val="231F20"/>
          <w:sz w:val="20"/>
        </w:rPr>
        <w:t>de</w:t>
      </w:r>
      <w:r>
        <w:rPr>
          <w:color w:val="231F20"/>
          <w:spacing w:val="-6"/>
          <w:sz w:val="20"/>
        </w:rPr>
        <w:t> </w:t>
      </w:r>
      <w:r>
        <w:rPr>
          <w:color w:val="231F20"/>
          <w:sz w:val="20"/>
        </w:rPr>
        <w:t>“total</w:t>
      </w:r>
      <w:r>
        <w:rPr>
          <w:color w:val="231F20"/>
          <w:spacing w:val="-5"/>
          <w:sz w:val="20"/>
        </w:rPr>
        <w:t> </w:t>
      </w:r>
      <w:r>
        <w:rPr>
          <w:color w:val="231F20"/>
          <w:sz w:val="20"/>
        </w:rPr>
        <w:t>de</w:t>
      </w:r>
      <w:r>
        <w:rPr>
          <w:color w:val="231F20"/>
          <w:spacing w:val="-5"/>
          <w:sz w:val="20"/>
        </w:rPr>
        <w:t> </w:t>
      </w:r>
      <w:r>
        <w:rPr>
          <w:color w:val="231F20"/>
          <w:sz w:val="20"/>
        </w:rPr>
        <w:t>personas</w:t>
      </w:r>
      <w:r>
        <w:rPr>
          <w:color w:val="231F20"/>
          <w:spacing w:val="-4"/>
          <w:sz w:val="20"/>
        </w:rPr>
        <w:t> </w:t>
      </w:r>
      <w:r>
        <w:rPr>
          <w:color w:val="231F20"/>
          <w:sz w:val="20"/>
        </w:rPr>
        <w:t>que</w:t>
      </w:r>
      <w:r>
        <w:rPr>
          <w:color w:val="231F20"/>
          <w:spacing w:val="-6"/>
          <w:sz w:val="20"/>
        </w:rPr>
        <w:t> </w:t>
      </w:r>
      <w:r>
        <w:rPr>
          <w:color w:val="231F20"/>
          <w:sz w:val="20"/>
        </w:rPr>
        <w:t>votaron</w:t>
      </w:r>
      <w:r>
        <w:rPr>
          <w:color w:val="231F20"/>
          <w:spacing w:val="-5"/>
          <w:sz w:val="20"/>
        </w:rPr>
        <w:t> </w:t>
      </w:r>
      <w:r>
        <w:rPr>
          <w:color w:val="231F20"/>
          <w:sz w:val="20"/>
        </w:rPr>
        <w:t>más</w:t>
      </w:r>
      <w:r>
        <w:rPr>
          <w:color w:val="231F20"/>
          <w:spacing w:val="-4"/>
          <w:sz w:val="20"/>
        </w:rPr>
        <w:t> </w:t>
      </w:r>
      <w:r>
        <w:rPr>
          <w:color w:val="231F20"/>
          <w:sz w:val="20"/>
        </w:rPr>
        <w:t>representantes</w:t>
      </w:r>
      <w:r>
        <w:rPr>
          <w:color w:val="231F20"/>
          <w:spacing w:val="-5"/>
          <w:sz w:val="20"/>
        </w:rPr>
        <w:t> </w:t>
      </w:r>
      <w:r>
        <w:rPr>
          <w:color w:val="231F20"/>
          <w:sz w:val="20"/>
        </w:rPr>
        <w:t>de</w:t>
      </w:r>
      <w:r>
        <w:rPr>
          <w:color w:val="231F20"/>
          <w:spacing w:val="-5"/>
          <w:sz w:val="20"/>
        </w:rPr>
        <w:t> </w:t>
      </w:r>
      <w:r>
        <w:rPr>
          <w:color w:val="231F20"/>
          <w:sz w:val="20"/>
        </w:rPr>
        <w:t>los</w:t>
      </w:r>
      <w:r>
        <w:rPr>
          <w:color w:val="231F20"/>
          <w:spacing w:val="-5"/>
          <w:sz w:val="20"/>
        </w:rPr>
        <w:t> </w:t>
      </w:r>
      <w:r>
        <w:rPr>
          <w:color w:val="231F20"/>
          <w:sz w:val="20"/>
        </w:rPr>
        <w:t>parti- dos</w:t>
      </w:r>
      <w:r>
        <w:rPr>
          <w:color w:val="231F20"/>
          <w:spacing w:val="-6"/>
          <w:sz w:val="20"/>
        </w:rPr>
        <w:t> </w:t>
      </w:r>
      <w:r>
        <w:rPr>
          <w:color w:val="231F20"/>
          <w:sz w:val="20"/>
        </w:rPr>
        <w:t>políticos</w:t>
      </w:r>
      <w:r>
        <w:rPr>
          <w:color w:val="231F20"/>
          <w:spacing w:val="-5"/>
          <w:sz w:val="20"/>
        </w:rPr>
        <w:t> </w:t>
      </w:r>
      <w:r>
        <w:rPr>
          <w:color w:val="231F20"/>
          <w:sz w:val="20"/>
        </w:rPr>
        <w:t>y</w:t>
      </w:r>
      <w:r>
        <w:rPr>
          <w:color w:val="231F20"/>
          <w:spacing w:val="-5"/>
          <w:sz w:val="20"/>
        </w:rPr>
        <w:t> </w:t>
      </w:r>
      <w:r>
        <w:rPr>
          <w:color w:val="231F20"/>
          <w:sz w:val="20"/>
        </w:rPr>
        <w:t>de</w:t>
      </w:r>
      <w:r>
        <w:rPr>
          <w:color w:val="231F20"/>
          <w:spacing w:val="-5"/>
          <w:sz w:val="20"/>
        </w:rPr>
        <w:t> </w:t>
      </w:r>
      <w:r>
        <w:rPr>
          <w:color w:val="231F20"/>
          <w:sz w:val="20"/>
        </w:rPr>
        <w:t>candidatos</w:t>
      </w:r>
      <w:r>
        <w:rPr>
          <w:color w:val="231F20"/>
          <w:spacing w:val="-5"/>
          <w:sz w:val="20"/>
        </w:rPr>
        <w:t> </w:t>
      </w:r>
      <w:r>
        <w:rPr>
          <w:color w:val="231F20"/>
          <w:sz w:val="20"/>
        </w:rPr>
        <w:t>independientes</w:t>
      </w:r>
      <w:r>
        <w:rPr>
          <w:color w:val="231F20"/>
          <w:spacing w:val="-5"/>
          <w:sz w:val="20"/>
        </w:rPr>
        <w:t> </w:t>
      </w:r>
      <w:r>
        <w:rPr>
          <w:color w:val="231F20"/>
          <w:sz w:val="20"/>
        </w:rPr>
        <w:t>que</w:t>
      </w:r>
      <w:r>
        <w:rPr>
          <w:color w:val="231F20"/>
          <w:spacing w:val="-5"/>
          <w:sz w:val="20"/>
        </w:rPr>
        <w:t> </w:t>
      </w:r>
      <w:r>
        <w:rPr>
          <w:color w:val="231F20"/>
          <w:sz w:val="20"/>
        </w:rPr>
        <w:t>votaron</w:t>
      </w:r>
      <w:r>
        <w:rPr>
          <w:color w:val="231F20"/>
          <w:spacing w:val="-5"/>
          <w:sz w:val="20"/>
        </w:rPr>
        <w:t> </w:t>
      </w:r>
      <w:r>
        <w:rPr>
          <w:color w:val="231F20"/>
          <w:sz w:val="20"/>
        </w:rPr>
        <w:t>en</w:t>
      </w:r>
      <w:r>
        <w:rPr>
          <w:color w:val="231F20"/>
          <w:spacing w:val="-5"/>
          <w:sz w:val="20"/>
        </w:rPr>
        <w:t> </w:t>
      </w:r>
      <w:r>
        <w:rPr>
          <w:color w:val="231F20"/>
          <w:sz w:val="20"/>
        </w:rPr>
        <w:t>la</w:t>
      </w:r>
      <w:r>
        <w:rPr>
          <w:color w:val="231F20"/>
          <w:spacing w:val="-5"/>
          <w:sz w:val="20"/>
        </w:rPr>
        <w:t> </w:t>
      </w:r>
      <w:r>
        <w:rPr>
          <w:color w:val="231F20"/>
          <w:sz w:val="20"/>
        </w:rPr>
        <w:t>casilla</w:t>
      </w:r>
      <w:r>
        <w:rPr>
          <w:color w:val="231F20"/>
          <w:spacing w:val="-5"/>
          <w:sz w:val="20"/>
        </w:rPr>
        <w:t> </w:t>
      </w:r>
      <w:r>
        <w:rPr>
          <w:color w:val="231F20"/>
          <w:sz w:val="20"/>
        </w:rPr>
        <w:t>no</w:t>
      </w:r>
      <w:r>
        <w:rPr>
          <w:color w:val="231F20"/>
          <w:spacing w:val="-5"/>
          <w:sz w:val="20"/>
        </w:rPr>
        <w:t> </w:t>
      </w:r>
      <w:r>
        <w:rPr>
          <w:color w:val="231F20"/>
          <w:sz w:val="20"/>
        </w:rPr>
        <w:t>incluidos</w:t>
      </w:r>
    </w:p>
    <w:p>
      <w:pPr>
        <w:spacing w:after="0" w:line="254" w:lineRule="auto"/>
        <w:jc w:val="both"/>
        <w:rPr>
          <w:sz w:val="20"/>
        </w:rPr>
        <w:sectPr>
          <w:pgSz w:w="9640" w:h="12480"/>
          <w:pgMar w:header="399" w:footer="543" w:top="640" w:bottom="740" w:left="600" w:right="500"/>
        </w:sectPr>
      </w:pPr>
    </w:p>
    <w:p>
      <w:pPr>
        <w:pStyle w:val="BodyText"/>
        <w:spacing w:before="4"/>
        <w:rPr>
          <w:sz w:val="19"/>
        </w:rPr>
      </w:pPr>
    </w:p>
    <w:p>
      <w:pPr>
        <w:spacing w:line="254" w:lineRule="auto" w:before="100"/>
        <w:ind w:left="1250" w:right="630" w:firstLine="0"/>
        <w:jc w:val="both"/>
        <w:rPr>
          <w:sz w:val="20"/>
        </w:rPr>
      </w:pPr>
      <w:r>
        <w:rPr>
          <w:color w:val="231F20"/>
          <w:sz w:val="20"/>
        </w:rPr>
        <w:t>en la lista nominal”, el secretario suma las cantidades que escribió y lo registra en el cuadernillo.</w:t>
      </w:r>
    </w:p>
    <w:p>
      <w:pPr>
        <w:pStyle w:val="ListParagraph"/>
        <w:numPr>
          <w:ilvl w:val="1"/>
          <w:numId w:val="313"/>
        </w:numPr>
        <w:tabs>
          <w:tab w:pos="1251" w:val="left" w:leader="none"/>
        </w:tabs>
        <w:spacing w:line="254" w:lineRule="auto" w:before="3" w:after="0"/>
        <w:ind w:left="1250" w:right="631" w:hanging="220"/>
        <w:jc w:val="both"/>
        <w:rPr>
          <w:sz w:val="20"/>
        </w:rPr>
      </w:pPr>
      <w:r>
        <w:rPr>
          <w:color w:val="231F20"/>
          <w:sz w:val="20"/>
        </w:rPr>
        <w:t>El presidente abre una por una las urnas de las elecciones locales, saca los votos  y muestra a todos los presentes que las urnas quedaron vacías y pide al segundo escrutador que separe los votos de cada la elección y los clasifique según corres- ponda.</w:t>
      </w:r>
    </w:p>
    <w:p>
      <w:pPr>
        <w:pStyle w:val="ListParagraph"/>
        <w:numPr>
          <w:ilvl w:val="1"/>
          <w:numId w:val="313"/>
        </w:numPr>
        <w:tabs>
          <w:tab w:pos="1251" w:val="left" w:leader="none"/>
        </w:tabs>
        <w:spacing w:line="254" w:lineRule="auto" w:before="5" w:after="0"/>
        <w:ind w:left="1250" w:right="631" w:hanging="220"/>
        <w:jc w:val="both"/>
        <w:rPr>
          <w:sz w:val="20"/>
        </w:rPr>
      </w:pPr>
      <w:r>
        <w:rPr>
          <w:color w:val="231F20"/>
          <w:sz w:val="20"/>
        </w:rPr>
        <w:t>El</w:t>
      </w:r>
      <w:r>
        <w:rPr>
          <w:color w:val="231F20"/>
          <w:spacing w:val="-7"/>
          <w:sz w:val="20"/>
        </w:rPr>
        <w:t> </w:t>
      </w:r>
      <w:r>
        <w:rPr>
          <w:color w:val="231F20"/>
          <w:sz w:val="20"/>
        </w:rPr>
        <w:t>segundo</w:t>
      </w:r>
      <w:r>
        <w:rPr>
          <w:color w:val="231F20"/>
          <w:spacing w:val="-6"/>
          <w:sz w:val="20"/>
        </w:rPr>
        <w:t> </w:t>
      </w:r>
      <w:r>
        <w:rPr>
          <w:color w:val="231F20"/>
          <w:sz w:val="20"/>
        </w:rPr>
        <w:t>escrutador</w:t>
      </w:r>
      <w:r>
        <w:rPr>
          <w:color w:val="231F20"/>
          <w:spacing w:val="-7"/>
          <w:sz w:val="20"/>
        </w:rPr>
        <w:t> </w:t>
      </w:r>
      <w:r>
        <w:rPr>
          <w:color w:val="231F20"/>
          <w:sz w:val="20"/>
        </w:rPr>
        <w:t>deberá</w:t>
      </w:r>
      <w:r>
        <w:rPr>
          <w:color w:val="231F20"/>
          <w:spacing w:val="-6"/>
          <w:sz w:val="20"/>
        </w:rPr>
        <w:t> </w:t>
      </w:r>
      <w:r>
        <w:rPr>
          <w:color w:val="231F20"/>
          <w:sz w:val="20"/>
        </w:rPr>
        <w:t>iniciar</w:t>
      </w:r>
      <w:r>
        <w:rPr>
          <w:color w:val="231F20"/>
          <w:spacing w:val="-6"/>
          <w:sz w:val="20"/>
        </w:rPr>
        <w:t> </w:t>
      </w:r>
      <w:r>
        <w:rPr>
          <w:color w:val="231F20"/>
          <w:sz w:val="20"/>
        </w:rPr>
        <w:t>el</w:t>
      </w:r>
      <w:r>
        <w:rPr>
          <w:color w:val="231F20"/>
          <w:spacing w:val="-7"/>
          <w:sz w:val="20"/>
        </w:rPr>
        <w:t> </w:t>
      </w:r>
      <w:r>
        <w:rPr>
          <w:color w:val="231F20"/>
          <w:sz w:val="20"/>
        </w:rPr>
        <w:t>conteo</w:t>
      </w:r>
      <w:r>
        <w:rPr>
          <w:color w:val="231F20"/>
          <w:spacing w:val="-6"/>
          <w:sz w:val="20"/>
        </w:rPr>
        <w:t> </w:t>
      </w:r>
      <w:r>
        <w:rPr>
          <w:color w:val="231F20"/>
          <w:sz w:val="20"/>
        </w:rPr>
        <w:t>de</w:t>
      </w:r>
      <w:r>
        <w:rPr>
          <w:color w:val="231F20"/>
          <w:spacing w:val="-6"/>
          <w:sz w:val="20"/>
        </w:rPr>
        <w:t> </w:t>
      </w:r>
      <w:r>
        <w:rPr>
          <w:color w:val="231F20"/>
          <w:sz w:val="20"/>
        </w:rPr>
        <w:t>los</w:t>
      </w:r>
      <w:r>
        <w:rPr>
          <w:color w:val="231F20"/>
          <w:spacing w:val="-7"/>
          <w:sz w:val="20"/>
        </w:rPr>
        <w:t> </w:t>
      </w:r>
      <w:r>
        <w:rPr>
          <w:color w:val="231F20"/>
          <w:sz w:val="20"/>
        </w:rPr>
        <w:t>votos</w:t>
      </w:r>
      <w:r>
        <w:rPr>
          <w:color w:val="231F20"/>
          <w:spacing w:val="-6"/>
          <w:sz w:val="20"/>
        </w:rPr>
        <w:t> </w:t>
      </w:r>
      <w:r>
        <w:rPr>
          <w:color w:val="231F20"/>
          <w:sz w:val="20"/>
        </w:rPr>
        <w:t>sacados</w:t>
      </w:r>
      <w:r>
        <w:rPr>
          <w:color w:val="231F20"/>
          <w:spacing w:val="-6"/>
          <w:sz w:val="20"/>
        </w:rPr>
        <w:t> </w:t>
      </w:r>
      <w:r>
        <w:rPr>
          <w:color w:val="231F20"/>
          <w:sz w:val="20"/>
        </w:rPr>
        <w:t>de</w:t>
      </w:r>
      <w:r>
        <w:rPr>
          <w:color w:val="231F20"/>
          <w:spacing w:val="-7"/>
          <w:sz w:val="20"/>
        </w:rPr>
        <w:t> </w:t>
      </w:r>
      <w:r>
        <w:rPr>
          <w:color w:val="231F20"/>
          <w:sz w:val="20"/>
        </w:rPr>
        <w:t>la</w:t>
      </w:r>
      <w:r>
        <w:rPr>
          <w:color w:val="231F20"/>
          <w:spacing w:val="-6"/>
          <w:sz w:val="20"/>
        </w:rPr>
        <w:t> </w:t>
      </w:r>
      <w:r>
        <w:rPr>
          <w:color w:val="231F20"/>
          <w:sz w:val="20"/>
        </w:rPr>
        <w:t>urna;</w:t>
      </w:r>
      <w:r>
        <w:rPr>
          <w:color w:val="231F20"/>
          <w:spacing w:val="-6"/>
          <w:sz w:val="20"/>
        </w:rPr>
        <w:t> </w:t>
      </w:r>
      <w:r>
        <w:rPr>
          <w:color w:val="231F20"/>
          <w:sz w:val="20"/>
        </w:rPr>
        <w:t>y</w:t>
      </w:r>
      <w:r>
        <w:rPr>
          <w:color w:val="231F20"/>
          <w:spacing w:val="-7"/>
          <w:sz w:val="20"/>
        </w:rPr>
        <w:t> </w:t>
      </w:r>
      <w:r>
        <w:rPr>
          <w:color w:val="231F20"/>
          <w:sz w:val="20"/>
        </w:rPr>
        <w:t>le dicta</w:t>
      </w:r>
      <w:r>
        <w:rPr>
          <w:color w:val="231F20"/>
          <w:spacing w:val="-4"/>
          <w:sz w:val="20"/>
        </w:rPr>
        <w:t> </w:t>
      </w:r>
      <w:r>
        <w:rPr>
          <w:color w:val="231F20"/>
          <w:sz w:val="20"/>
        </w:rPr>
        <w:t>la</w:t>
      </w:r>
      <w:r>
        <w:rPr>
          <w:color w:val="231F20"/>
          <w:spacing w:val="-4"/>
          <w:sz w:val="20"/>
        </w:rPr>
        <w:t> </w:t>
      </w:r>
      <w:r>
        <w:rPr>
          <w:color w:val="231F20"/>
          <w:sz w:val="20"/>
        </w:rPr>
        <w:t>cantidad</w:t>
      </w:r>
      <w:r>
        <w:rPr>
          <w:color w:val="231F20"/>
          <w:spacing w:val="-4"/>
          <w:sz w:val="20"/>
        </w:rPr>
        <w:t> </w:t>
      </w:r>
      <w:r>
        <w:rPr>
          <w:color w:val="231F20"/>
          <w:sz w:val="20"/>
        </w:rPr>
        <w:t>que</w:t>
      </w:r>
      <w:r>
        <w:rPr>
          <w:color w:val="231F20"/>
          <w:spacing w:val="-4"/>
          <w:sz w:val="20"/>
        </w:rPr>
        <w:t> </w:t>
      </w:r>
      <w:r>
        <w:rPr>
          <w:color w:val="231F20"/>
          <w:sz w:val="20"/>
        </w:rPr>
        <w:t>resulte</w:t>
      </w:r>
      <w:r>
        <w:rPr>
          <w:color w:val="231F20"/>
          <w:spacing w:val="-4"/>
          <w:sz w:val="20"/>
        </w:rPr>
        <w:t> </w:t>
      </w:r>
      <w:r>
        <w:rPr>
          <w:color w:val="231F20"/>
          <w:sz w:val="20"/>
        </w:rPr>
        <w:t>al</w:t>
      </w:r>
      <w:r>
        <w:rPr>
          <w:color w:val="231F20"/>
          <w:spacing w:val="-4"/>
          <w:sz w:val="20"/>
        </w:rPr>
        <w:t> </w:t>
      </w:r>
      <w:r>
        <w:rPr>
          <w:color w:val="231F20"/>
          <w:sz w:val="20"/>
        </w:rPr>
        <w:t>secretario,</w:t>
      </w:r>
      <w:r>
        <w:rPr>
          <w:color w:val="231F20"/>
          <w:spacing w:val="-3"/>
          <w:sz w:val="20"/>
        </w:rPr>
        <w:t> </w:t>
      </w:r>
      <w:r>
        <w:rPr>
          <w:color w:val="231F20"/>
          <w:sz w:val="20"/>
        </w:rPr>
        <w:t>para</w:t>
      </w:r>
      <w:r>
        <w:rPr>
          <w:color w:val="231F20"/>
          <w:spacing w:val="-4"/>
          <w:sz w:val="20"/>
        </w:rPr>
        <w:t> </w:t>
      </w:r>
      <w:r>
        <w:rPr>
          <w:color w:val="231F20"/>
          <w:sz w:val="20"/>
        </w:rPr>
        <w:t>que</w:t>
      </w:r>
      <w:r>
        <w:rPr>
          <w:color w:val="231F20"/>
          <w:spacing w:val="-4"/>
          <w:sz w:val="20"/>
        </w:rPr>
        <w:t> </w:t>
      </w:r>
      <w:r>
        <w:rPr>
          <w:color w:val="231F20"/>
          <w:sz w:val="20"/>
        </w:rPr>
        <w:t>la</w:t>
      </w:r>
      <w:r>
        <w:rPr>
          <w:color w:val="231F20"/>
          <w:spacing w:val="-4"/>
          <w:sz w:val="20"/>
        </w:rPr>
        <w:t> </w:t>
      </w:r>
      <w:r>
        <w:rPr>
          <w:color w:val="231F20"/>
          <w:sz w:val="20"/>
        </w:rPr>
        <w:t>anote</w:t>
      </w:r>
      <w:r>
        <w:rPr>
          <w:color w:val="231F20"/>
          <w:spacing w:val="-4"/>
          <w:sz w:val="20"/>
        </w:rPr>
        <w:t> </w:t>
      </w:r>
      <w:r>
        <w:rPr>
          <w:color w:val="231F20"/>
          <w:sz w:val="20"/>
        </w:rPr>
        <w:t>en</w:t>
      </w:r>
      <w:r>
        <w:rPr>
          <w:color w:val="231F20"/>
          <w:spacing w:val="-3"/>
          <w:sz w:val="20"/>
        </w:rPr>
        <w:t> </w:t>
      </w:r>
      <w:r>
        <w:rPr>
          <w:color w:val="231F20"/>
          <w:sz w:val="20"/>
        </w:rPr>
        <w:t>el</w:t>
      </w:r>
      <w:r>
        <w:rPr>
          <w:color w:val="231F20"/>
          <w:spacing w:val="-3"/>
          <w:sz w:val="20"/>
        </w:rPr>
        <w:t> </w:t>
      </w:r>
      <w:r>
        <w:rPr>
          <w:color w:val="231F20"/>
          <w:sz w:val="20"/>
        </w:rPr>
        <w:t>cuadernillo</w:t>
      </w:r>
      <w:r>
        <w:rPr>
          <w:color w:val="231F20"/>
          <w:spacing w:val="-3"/>
          <w:sz w:val="20"/>
        </w:rPr>
        <w:t> </w:t>
      </w:r>
      <w:r>
        <w:rPr>
          <w:color w:val="231F20"/>
          <w:sz w:val="20"/>
        </w:rPr>
        <w:t>para hacer las operaciones por cada</w:t>
      </w:r>
      <w:r>
        <w:rPr>
          <w:color w:val="231F20"/>
          <w:spacing w:val="-7"/>
          <w:sz w:val="20"/>
        </w:rPr>
        <w:t> </w:t>
      </w:r>
      <w:r>
        <w:rPr>
          <w:color w:val="231F20"/>
          <w:sz w:val="20"/>
        </w:rPr>
        <w:t>elección.</w:t>
      </w:r>
    </w:p>
    <w:p>
      <w:pPr>
        <w:pStyle w:val="ListParagraph"/>
        <w:numPr>
          <w:ilvl w:val="1"/>
          <w:numId w:val="313"/>
        </w:numPr>
        <w:tabs>
          <w:tab w:pos="1251" w:val="left" w:leader="none"/>
        </w:tabs>
        <w:spacing w:line="254" w:lineRule="auto" w:before="3" w:after="0"/>
        <w:ind w:left="1250" w:right="631" w:hanging="220"/>
        <w:jc w:val="both"/>
        <w:rPr>
          <w:sz w:val="20"/>
        </w:rPr>
      </w:pPr>
      <w:r>
        <w:rPr>
          <w:color w:val="231F20"/>
          <w:sz w:val="20"/>
        </w:rPr>
        <w:t>El secretario, en el apartado </w:t>
      </w:r>
      <w:r>
        <w:rPr>
          <w:color w:val="231F20"/>
          <w:spacing w:val="-3"/>
          <w:sz w:val="20"/>
        </w:rPr>
        <w:t>“comparativo </w:t>
      </w:r>
      <w:r>
        <w:rPr>
          <w:color w:val="231F20"/>
          <w:sz w:val="20"/>
        </w:rPr>
        <w:t>del total de personas que votaron en la casilla y el total de votos sacados de la </w:t>
      </w:r>
      <w:r>
        <w:rPr>
          <w:color w:val="231F20"/>
          <w:spacing w:val="-4"/>
          <w:sz w:val="20"/>
        </w:rPr>
        <w:t>urna”, </w:t>
      </w:r>
      <w:r>
        <w:rPr>
          <w:color w:val="231F20"/>
          <w:sz w:val="20"/>
        </w:rPr>
        <w:t>del cuadernillo marca SÍ en caso que los</w:t>
      </w:r>
      <w:r>
        <w:rPr>
          <w:color w:val="231F20"/>
          <w:spacing w:val="-9"/>
          <w:sz w:val="20"/>
        </w:rPr>
        <w:t> </w:t>
      </w:r>
      <w:r>
        <w:rPr>
          <w:color w:val="231F20"/>
          <w:sz w:val="20"/>
        </w:rPr>
        <w:t>números</w:t>
      </w:r>
      <w:r>
        <w:rPr>
          <w:color w:val="231F20"/>
          <w:spacing w:val="-9"/>
          <w:sz w:val="20"/>
        </w:rPr>
        <w:t> </w:t>
      </w:r>
      <w:r>
        <w:rPr>
          <w:color w:val="231F20"/>
          <w:sz w:val="20"/>
        </w:rPr>
        <w:t>anotados</w:t>
      </w:r>
      <w:r>
        <w:rPr>
          <w:color w:val="231F20"/>
          <w:spacing w:val="-9"/>
          <w:sz w:val="20"/>
        </w:rPr>
        <w:t> </w:t>
      </w:r>
      <w:r>
        <w:rPr>
          <w:color w:val="231F20"/>
          <w:sz w:val="20"/>
        </w:rPr>
        <w:t>sean</w:t>
      </w:r>
      <w:r>
        <w:rPr>
          <w:color w:val="231F20"/>
          <w:spacing w:val="-9"/>
          <w:sz w:val="20"/>
        </w:rPr>
        <w:t> </w:t>
      </w:r>
      <w:r>
        <w:rPr>
          <w:color w:val="231F20"/>
          <w:sz w:val="20"/>
        </w:rPr>
        <w:t>iguales,</w:t>
      </w:r>
      <w:r>
        <w:rPr>
          <w:color w:val="231F20"/>
          <w:spacing w:val="-9"/>
          <w:sz w:val="20"/>
        </w:rPr>
        <w:t> </w:t>
      </w:r>
      <w:r>
        <w:rPr>
          <w:color w:val="231F20"/>
          <w:sz w:val="20"/>
        </w:rPr>
        <w:t>y</w:t>
      </w:r>
      <w:r>
        <w:rPr>
          <w:color w:val="231F20"/>
          <w:spacing w:val="-8"/>
          <w:sz w:val="20"/>
        </w:rPr>
        <w:t> </w:t>
      </w:r>
      <w:r>
        <w:rPr>
          <w:color w:val="231F20"/>
          <w:sz w:val="20"/>
        </w:rPr>
        <w:t>NO</w:t>
      </w:r>
      <w:r>
        <w:rPr>
          <w:color w:val="231F20"/>
          <w:spacing w:val="-9"/>
          <w:sz w:val="20"/>
        </w:rPr>
        <w:t> </w:t>
      </w:r>
      <w:r>
        <w:rPr>
          <w:color w:val="231F20"/>
          <w:sz w:val="20"/>
        </w:rPr>
        <w:t>en</w:t>
      </w:r>
      <w:r>
        <w:rPr>
          <w:color w:val="231F20"/>
          <w:spacing w:val="-9"/>
          <w:sz w:val="20"/>
        </w:rPr>
        <w:t> </w:t>
      </w:r>
      <w:r>
        <w:rPr>
          <w:color w:val="231F20"/>
          <w:sz w:val="20"/>
        </w:rPr>
        <w:t>caso</w:t>
      </w:r>
      <w:r>
        <w:rPr>
          <w:color w:val="231F20"/>
          <w:spacing w:val="-9"/>
          <w:sz w:val="20"/>
        </w:rPr>
        <w:t> </w:t>
      </w:r>
      <w:r>
        <w:rPr>
          <w:color w:val="231F20"/>
          <w:sz w:val="20"/>
        </w:rPr>
        <w:t>que</w:t>
      </w:r>
      <w:r>
        <w:rPr>
          <w:color w:val="231F20"/>
          <w:spacing w:val="-9"/>
          <w:sz w:val="20"/>
        </w:rPr>
        <w:t> </w:t>
      </w:r>
      <w:r>
        <w:rPr>
          <w:color w:val="231F20"/>
          <w:sz w:val="20"/>
        </w:rPr>
        <w:t>los</w:t>
      </w:r>
      <w:r>
        <w:rPr>
          <w:color w:val="231F20"/>
          <w:spacing w:val="-9"/>
          <w:sz w:val="20"/>
        </w:rPr>
        <w:t> </w:t>
      </w:r>
      <w:r>
        <w:rPr>
          <w:color w:val="231F20"/>
          <w:sz w:val="20"/>
        </w:rPr>
        <w:t>números</w:t>
      </w:r>
      <w:r>
        <w:rPr>
          <w:color w:val="231F20"/>
          <w:spacing w:val="-8"/>
          <w:sz w:val="20"/>
        </w:rPr>
        <w:t> </w:t>
      </w:r>
      <w:r>
        <w:rPr>
          <w:color w:val="231F20"/>
          <w:sz w:val="20"/>
        </w:rPr>
        <w:t>sean</w:t>
      </w:r>
      <w:r>
        <w:rPr>
          <w:color w:val="231F20"/>
          <w:spacing w:val="-9"/>
          <w:sz w:val="20"/>
        </w:rPr>
        <w:t> </w:t>
      </w:r>
      <w:r>
        <w:rPr>
          <w:color w:val="231F20"/>
          <w:sz w:val="20"/>
        </w:rPr>
        <w:t>diferentes, por cada</w:t>
      </w:r>
      <w:r>
        <w:rPr>
          <w:color w:val="231F20"/>
          <w:spacing w:val="-3"/>
          <w:sz w:val="20"/>
        </w:rPr>
        <w:t> </w:t>
      </w:r>
      <w:r>
        <w:rPr>
          <w:color w:val="231F20"/>
          <w:sz w:val="20"/>
        </w:rPr>
        <w:t>elección.</w:t>
      </w:r>
    </w:p>
    <w:p>
      <w:pPr>
        <w:pStyle w:val="ListParagraph"/>
        <w:numPr>
          <w:ilvl w:val="1"/>
          <w:numId w:val="313"/>
        </w:numPr>
        <w:tabs>
          <w:tab w:pos="1251" w:val="left" w:leader="none"/>
        </w:tabs>
        <w:spacing w:line="254" w:lineRule="auto" w:before="5" w:after="0"/>
        <w:ind w:left="1250" w:right="631" w:hanging="160"/>
        <w:jc w:val="both"/>
        <w:rPr>
          <w:sz w:val="20"/>
        </w:rPr>
      </w:pPr>
      <w:r>
        <w:rPr>
          <w:color w:val="231F20"/>
          <w:sz w:val="20"/>
        </w:rPr>
        <w:t>Por cada elección con la supervisión del presidente de casilla y utilizando la “Guía de apoyo para la clasificación de los </w:t>
      </w:r>
      <w:r>
        <w:rPr>
          <w:color w:val="231F20"/>
          <w:spacing w:val="-4"/>
          <w:sz w:val="20"/>
        </w:rPr>
        <w:t>votos”, </w:t>
      </w:r>
      <w:r>
        <w:rPr>
          <w:color w:val="231F20"/>
          <w:sz w:val="20"/>
        </w:rPr>
        <w:t>el segundo escrutador comienza a se- parar los votos, agrupándolos de la manera</w:t>
      </w:r>
      <w:r>
        <w:rPr>
          <w:color w:val="231F20"/>
          <w:spacing w:val="-11"/>
          <w:sz w:val="20"/>
        </w:rPr>
        <w:t> </w:t>
      </w:r>
      <w:r>
        <w:rPr>
          <w:color w:val="231F20"/>
          <w:sz w:val="20"/>
        </w:rPr>
        <w:t>siguiente:</w:t>
      </w:r>
    </w:p>
    <w:p>
      <w:pPr>
        <w:pStyle w:val="BodyText"/>
        <w:spacing w:before="7"/>
        <w:rPr>
          <w:sz w:val="21"/>
        </w:rPr>
      </w:pPr>
    </w:p>
    <w:p>
      <w:pPr>
        <w:pStyle w:val="ListParagraph"/>
        <w:numPr>
          <w:ilvl w:val="2"/>
          <w:numId w:val="313"/>
        </w:numPr>
        <w:tabs>
          <w:tab w:pos="1611" w:val="left" w:leader="none"/>
        </w:tabs>
        <w:spacing w:line="240" w:lineRule="auto" w:before="1" w:after="0"/>
        <w:ind w:left="1610" w:right="0" w:hanging="161"/>
        <w:jc w:val="left"/>
        <w:rPr>
          <w:sz w:val="20"/>
        </w:rPr>
      </w:pPr>
      <w:r>
        <w:rPr>
          <w:color w:val="231F20"/>
          <w:spacing w:val="-3"/>
          <w:sz w:val="20"/>
        </w:rPr>
        <w:t>Votos </w:t>
      </w:r>
      <w:r>
        <w:rPr>
          <w:color w:val="231F20"/>
          <w:sz w:val="20"/>
        </w:rPr>
        <w:t>para cada partido</w:t>
      </w:r>
      <w:r>
        <w:rPr>
          <w:color w:val="231F20"/>
          <w:spacing w:val="-3"/>
          <w:sz w:val="20"/>
        </w:rPr>
        <w:t> </w:t>
      </w:r>
      <w:r>
        <w:rPr>
          <w:color w:val="231F20"/>
          <w:sz w:val="20"/>
        </w:rPr>
        <w:t>político.</w:t>
      </w:r>
    </w:p>
    <w:p>
      <w:pPr>
        <w:pStyle w:val="ListParagraph"/>
        <w:numPr>
          <w:ilvl w:val="2"/>
          <w:numId w:val="313"/>
        </w:numPr>
        <w:tabs>
          <w:tab w:pos="1611" w:val="left" w:leader="none"/>
        </w:tabs>
        <w:spacing w:line="240" w:lineRule="auto" w:before="15" w:after="0"/>
        <w:ind w:left="1610" w:right="0" w:hanging="201"/>
        <w:jc w:val="left"/>
        <w:rPr>
          <w:sz w:val="20"/>
        </w:rPr>
      </w:pPr>
      <w:r>
        <w:rPr>
          <w:color w:val="231F20"/>
          <w:spacing w:val="-3"/>
          <w:sz w:val="20"/>
        </w:rPr>
        <w:t>Para </w:t>
      </w:r>
      <w:r>
        <w:rPr>
          <w:color w:val="231F20"/>
          <w:sz w:val="20"/>
        </w:rPr>
        <w:t>las diversas formas del voto de</w:t>
      </w:r>
      <w:r>
        <w:rPr>
          <w:color w:val="231F20"/>
          <w:spacing w:val="-8"/>
          <w:sz w:val="20"/>
        </w:rPr>
        <w:t> </w:t>
      </w:r>
      <w:r>
        <w:rPr>
          <w:color w:val="231F20"/>
          <w:sz w:val="20"/>
        </w:rPr>
        <w:t>coalición.</w:t>
      </w:r>
    </w:p>
    <w:p>
      <w:pPr>
        <w:pStyle w:val="ListParagraph"/>
        <w:numPr>
          <w:ilvl w:val="2"/>
          <w:numId w:val="313"/>
        </w:numPr>
        <w:tabs>
          <w:tab w:pos="1611" w:val="left" w:leader="none"/>
        </w:tabs>
        <w:spacing w:line="240" w:lineRule="auto" w:before="16" w:after="0"/>
        <w:ind w:left="1610" w:right="0" w:hanging="261"/>
        <w:jc w:val="left"/>
        <w:rPr>
          <w:sz w:val="20"/>
        </w:rPr>
      </w:pPr>
      <w:r>
        <w:rPr>
          <w:color w:val="231F20"/>
          <w:spacing w:val="-3"/>
          <w:sz w:val="20"/>
        </w:rPr>
        <w:t>Para </w:t>
      </w:r>
      <w:r>
        <w:rPr>
          <w:color w:val="231F20"/>
          <w:sz w:val="20"/>
        </w:rPr>
        <w:t>las diversas formas de candidatura</w:t>
      </w:r>
      <w:r>
        <w:rPr>
          <w:color w:val="231F20"/>
          <w:spacing w:val="-6"/>
          <w:sz w:val="20"/>
        </w:rPr>
        <w:t> </w:t>
      </w:r>
      <w:r>
        <w:rPr>
          <w:color w:val="231F20"/>
          <w:sz w:val="20"/>
        </w:rPr>
        <w:t>común.</w:t>
      </w:r>
    </w:p>
    <w:p>
      <w:pPr>
        <w:pStyle w:val="ListParagraph"/>
        <w:numPr>
          <w:ilvl w:val="2"/>
          <w:numId w:val="313"/>
        </w:numPr>
        <w:tabs>
          <w:tab w:pos="1611" w:val="left" w:leader="none"/>
        </w:tabs>
        <w:spacing w:line="240" w:lineRule="auto" w:before="16" w:after="0"/>
        <w:ind w:left="1610" w:right="0" w:hanging="261"/>
        <w:jc w:val="left"/>
        <w:rPr>
          <w:sz w:val="20"/>
        </w:rPr>
      </w:pPr>
      <w:r>
        <w:rPr>
          <w:color w:val="231F20"/>
          <w:spacing w:val="-3"/>
          <w:sz w:val="20"/>
        </w:rPr>
        <w:t>Votos </w:t>
      </w:r>
      <w:r>
        <w:rPr>
          <w:color w:val="231F20"/>
          <w:sz w:val="20"/>
        </w:rPr>
        <w:t>para cada candidato</w:t>
      </w:r>
      <w:r>
        <w:rPr>
          <w:color w:val="231F20"/>
          <w:spacing w:val="-3"/>
          <w:sz w:val="20"/>
        </w:rPr>
        <w:t> </w:t>
      </w:r>
      <w:r>
        <w:rPr>
          <w:color w:val="231F20"/>
          <w:sz w:val="20"/>
        </w:rPr>
        <w:t>independiente.</w:t>
      </w:r>
    </w:p>
    <w:p>
      <w:pPr>
        <w:pStyle w:val="ListParagraph"/>
        <w:numPr>
          <w:ilvl w:val="2"/>
          <w:numId w:val="313"/>
        </w:numPr>
        <w:tabs>
          <w:tab w:pos="1611" w:val="left" w:leader="none"/>
        </w:tabs>
        <w:spacing w:line="240" w:lineRule="auto" w:before="16" w:after="0"/>
        <w:ind w:left="1610" w:right="0" w:hanging="201"/>
        <w:jc w:val="left"/>
        <w:rPr>
          <w:sz w:val="20"/>
        </w:rPr>
      </w:pPr>
      <w:r>
        <w:rPr>
          <w:color w:val="231F20"/>
          <w:spacing w:val="-3"/>
          <w:sz w:val="20"/>
        </w:rPr>
        <w:t>Votos </w:t>
      </w:r>
      <w:r>
        <w:rPr>
          <w:color w:val="231F20"/>
          <w:sz w:val="20"/>
        </w:rPr>
        <w:t>para candidatos no</w:t>
      </w:r>
      <w:r>
        <w:rPr>
          <w:color w:val="231F20"/>
          <w:spacing w:val="-3"/>
          <w:sz w:val="20"/>
        </w:rPr>
        <w:t> </w:t>
      </w:r>
      <w:r>
        <w:rPr>
          <w:color w:val="231F20"/>
          <w:sz w:val="20"/>
        </w:rPr>
        <w:t>registrados.</w:t>
      </w:r>
    </w:p>
    <w:p>
      <w:pPr>
        <w:pStyle w:val="ListParagraph"/>
        <w:numPr>
          <w:ilvl w:val="2"/>
          <w:numId w:val="313"/>
        </w:numPr>
        <w:tabs>
          <w:tab w:pos="1611" w:val="left" w:leader="none"/>
        </w:tabs>
        <w:spacing w:line="240" w:lineRule="auto" w:before="16" w:after="0"/>
        <w:ind w:left="1610" w:right="0" w:hanging="261"/>
        <w:jc w:val="left"/>
        <w:rPr>
          <w:sz w:val="20"/>
        </w:rPr>
      </w:pPr>
      <w:r>
        <w:rPr>
          <w:color w:val="231F20"/>
          <w:spacing w:val="-3"/>
          <w:sz w:val="20"/>
        </w:rPr>
        <w:t>Votos</w:t>
      </w:r>
      <w:r>
        <w:rPr>
          <w:color w:val="231F20"/>
          <w:spacing w:val="-2"/>
          <w:sz w:val="20"/>
        </w:rPr>
        <w:t> </w:t>
      </w:r>
      <w:r>
        <w:rPr>
          <w:color w:val="231F20"/>
          <w:sz w:val="20"/>
        </w:rPr>
        <w:t>nulos.</w:t>
      </w:r>
    </w:p>
    <w:p>
      <w:pPr>
        <w:pStyle w:val="BodyText"/>
        <w:spacing w:before="7"/>
      </w:pPr>
    </w:p>
    <w:p>
      <w:pPr>
        <w:pStyle w:val="ListParagraph"/>
        <w:numPr>
          <w:ilvl w:val="1"/>
          <w:numId w:val="313"/>
        </w:numPr>
        <w:tabs>
          <w:tab w:pos="1251" w:val="left" w:leader="none"/>
        </w:tabs>
        <w:spacing w:line="254" w:lineRule="auto" w:before="0" w:after="0"/>
        <w:ind w:left="1250" w:right="628" w:hanging="180"/>
        <w:jc w:val="both"/>
        <w:rPr>
          <w:sz w:val="20"/>
        </w:rPr>
      </w:pPr>
      <w:r>
        <w:rPr>
          <w:color w:val="231F20"/>
          <w:sz w:val="20"/>
        </w:rPr>
        <w:t>Se deberá indicar a los funcionarios de casilla que no se hará la integración de los votos de candidatos comunes o candidatos de coalición, es </w:t>
      </w:r>
      <w:r>
        <w:rPr>
          <w:color w:val="231F20"/>
          <w:spacing w:val="-4"/>
          <w:sz w:val="20"/>
        </w:rPr>
        <w:t>decir, </w:t>
      </w:r>
      <w:r>
        <w:rPr>
          <w:color w:val="231F20"/>
          <w:sz w:val="20"/>
        </w:rPr>
        <w:t>sólo registrará  el número de votos válidos por coalición cuando las marcas de la boleta indiquen que</w:t>
      </w:r>
      <w:r>
        <w:rPr>
          <w:color w:val="231F20"/>
          <w:spacing w:val="-6"/>
          <w:sz w:val="20"/>
        </w:rPr>
        <w:t> </w:t>
      </w:r>
      <w:r>
        <w:rPr>
          <w:color w:val="231F20"/>
          <w:sz w:val="20"/>
        </w:rPr>
        <w:t>el</w:t>
      </w:r>
      <w:r>
        <w:rPr>
          <w:color w:val="231F20"/>
          <w:spacing w:val="-6"/>
          <w:sz w:val="20"/>
        </w:rPr>
        <w:t> </w:t>
      </w:r>
      <w:r>
        <w:rPr>
          <w:color w:val="231F20"/>
          <w:sz w:val="20"/>
        </w:rPr>
        <w:t>voto</w:t>
      </w:r>
      <w:r>
        <w:rPr>
          <w:color w:val="231F20"/>
          <w:spacing w:val="-5"/>
          <w:sz w:val="20"/>
        </w:rPr>
        <w:t> </w:t>
      </w:r>
      <w:r>
        <w:rPr>
          <w:color w:val="231F20"/>
          <w:sz w:val="20"/>
        </w:rPr>
        <w:t>fue</w:t>
      </w:r>
      <w:r>
        <w:rPr>
          <w:color w:val="231F20"/>
          <w:spacing w:val="-6"/>
          <w:sz w:val="20"/>
        </w:rPr>
        <w:t> </w:t>
      </w:r>
      <w:r>
        <w:rPr>
          <w:color w:val="231F20"/>
          <w:sz w:val="20"/>
        </w:rPr>
        <w:t>emitido</w:t>
      </w:r>
      <w:r>
        <w:rPr>
          <w:color w:val="231F20"/>
          <w:spacing w:val="-5"/>
          <w:sz w:val="20"/>
        </w:rPr>
        <w:t> </w:t>
      </w:r>
      <w:r>
        <w:rPr>
          <w:color w:val="231F20"/>
          <w:sz w:val="20"/>
        </w:rPr>
        <w:t>para</w:t>
      </w:r>
      <w:r>
        <w:rPr>
          <w:color w:val="231F20"/>
          <w:spacing w:val="-6"/>
          <w:sz w:val="20"/>
        </w:rPr>
        <w:t> </w:t>
      </w:r>
      <w:r>
        <w:rPr>
          <w:color w:val="231F20"/>
          <w:sz w:val="20"/>
        </w:rPr>
        <w:t>la</w:t>
      </w:r>
      <w:r>
        <w:rPr>
          <w:color w:val="231F20"/>
          <w:spacing w:val="-5"/>
          <w:sz w:val="20"/>
        </w:rPr>
        <w:t> </w:t>
      </w:r>
      <w:r>
        <w:rPr>
          <w:color w:val="231F20"/>
          <w:sz w:val="20"/>
        </w:rPr>
        <w:t>coalición</w:t>
      </w:r>
      <w:r>
        <w:rPr>
          <w:color w:val="231F20"/>
          <w:spacing w:val="-6"/>
          <w:sz w:val="20"/>
        </w:rPr>
        <w:t> </w:t>
      </w:r>
      <w:r>
        <w:rPr>
          <w:color w:val="231F20"/>
          <w:sz w:val="20"/>
        </w:rPr>
        <w:t>o,</w:t>
      </w:r>
      <w:r>
        <w:rPr>
          <w:color w:val="231F20"/>
          <w:spacing w:val="-5"/>
          <w:sz w:val="20"/>
        </w:rPr>
        <w:t> </w:t>
      </w:r>
      <w:r>
        <w:rPr>
          <w:color w:val="231F20"/>
          <w:sz w:val="20"/>
        </w:rPr>
        <w:t>en</w:t>
      </w:r>
      <w:r>
        <w:rPr>
          <w:color w:val="231F20"/>
          <w:spacing w:val="-6"/>
          <w:sz w:val="20"/>
        </w:rPr>
        <w:t> </w:t>
      </w:r>
      <w:r>
        <w:rPr>
          <w:color w:val="231F20"/>
          <w:sz w:val="20"/>
        </w:rPr>
        <w:t>su</w:t>
      </w:r>
      <w:r>
        <w:rPr>
          <w:color w:val="231F20"/>
          <w:spacing w:val="-6"/>
          <w:sz w:val="20"/>
        </w:rPr>
        <w:t> </w:t>
      </w:r>
      <w:r>
        <w:rPr>
          <w:color w:val="231F20"/>
          <w:sz w:val="20"/>
        </w:rPr>
        <w:t>caso,</w:t>
      </w:r>
      <w:r>
        <w:rPr>
          <w:color w:val="231F20"/>
          <w:spacing w:val="-5"/>
          <w:sz w:val="20"/>
        </w:rPr>
        <w:t> </w:t>
      </w:r>
      <w:r>
        <w:rPr>
          <w:color w:val="231F20"/>
          <w:sz w:val="20"/>
        </w:rPr>
        <w:t>candidatura</w:t>
      </w:r>
      <w:r>
        <w:rPr>
          <w:color w:val="231F20"/>
          <w:spacing w:val="-6"/>
          <w:sz w:val="20"/>
        </w:rPr>
        <w:t> </w:t>
      </w:r>
      <w:r>
        <w:rPr>
          <w:color w:val="231F20"/>
          <w:sz w:val="20"/>
        </w:rPr>
        <w:t>común,</w:t>
      </w:r>
      <w:r>
        <w:rPr>
          <w:color w:val="231F20"/>
          <w:spacing w:val="-5"/>
          <w:sz w:val="20"/>
        </w:rPr>
        <w:t> </w:t>
      </w:r>
      <w:r>
        <w:rPr>
          <w:color w:val="231F20"/>
          <w:sz w:val="20"/>
        </w:rPr>
        <w:t>mas</w:t>
      </w:r>
      <w:r>
        <w:rPr>
          <w:color w:val="231F20"/>
          <w:spacing w:val="-6"/>
          <w:sz w:val="20"/>
        </w:rPr>
        <w:t> </w:t>
      </w:r>
      <w:r>
        <w:rPr>
          <w:color w:val="231F20"/>
          <w:sz w:val="20"/>
        </w:rPr>
        <w:t>no deberán</w:t>
      </w:r>
      <w:r>
        <w:rPr>
          <w:color w:val="231F20"/>
          <w:spacing w:val="-7"/>
          <w:sz w:val="20"/>
        </w:rPr>
        <w:t> </w:t>
      </w:r>
      <w:r>
        <w:rPr>
          <w:color w:val="231F20"/>
          <w:sz w:val="20"/>
        </w:rPr>
        <w:t>realizar</w:t>
      </w:r>
      <w:r>
        <w:rPr>
          <w:color w:val="231F20"/>
          <w:spacing w:val="-6"/>
          <w:sz w:val="20"/>
        </w:rPr>
        <w:t> </w:t>
      </w:r>
      <w:r>
        <w:rPr>
          <w:color w:val="231F20"/>
          <w:sz w:val="20"/>
        </w:rPr>
        <w:t>las</w:t>
      </w:r>
      <w:r>
        <w:rPr>
          <w:color w:val="231F20"/>
          <w:spacing w:val="-7"/>
          <w:sz w:val="20"/>
        </w:rPr>
        <w:t> </w:t>
      </w:r>
      <w:r>
        <w:rPr>
          <w:color w:val="231F20"/>
          <w:sz w:val="20"/>
        </w:rPr>
        <w:t>operaciones</w:t>
      </w:r>
      <w:r>
        <w:rPr>
          <w:color w:val="231F20"/>
          <w:spacing w:val="-6"/>
          <w:sz w:val="20"/>
        </w:rPr>
        <w:t> </w:t>
      </w:r>
      <w:r>
        <w:rPr>
          <w:color w:val="231F20"/>
          <w:sz w:val="20"/>
        </w:rPr>
        <w:t>tendientes</w:t>
      </w:r>
      <w:r>
        <w:rPr>
          <w:color w:val="231F20"/>
          <w:spacing w:val="-6"/>
          <w:sz w:val="20"/>
        </w:rPr>
        <w:t> </w:t>
      </w:r>
      <w:r>
        <w:rPr>
          <w:color w:val="231F20"/>
          <w:sz w:val="20"/>
        </w:rPr>
        <w:t>a</w:t>
      </w:r>
      <w:r>
        <w:rPr>
          <w:color w:val="231F20"/>
          <w:spacing w:val="-7"/>
          <w:sz w:val="20"/>
        </w:rPr>
        <w:t> </w:t>
      </w:r>
      <w:r>
        <w:rPr>
          <w:color w:val="231F20"/>
          <w:sz w:val="20"/>
        </w:rPr>
        <w:t>integrar</w:t>
      </w:r>
      <w:r>
        <w:rPr>
          <w:color w:val="231F20"/>
          <w:spacing w:val="-6"/>
          <w:sz w:val="20"/>
        </w:rPr>
        <w:t> </w:t>
      </w:r>
      <w:r>
        <w:rPr>
          <w:color w:val="231F20"/>
          <w:sz w:val="20"/>
        </w:rPr>
        <w:t>el</w:t>
      </w:r>
      <w:r>
        <w:rPr>
          <w:color w:val="231F20"/>
          <w:spacing w:val="-6"/>
          <w:sz w:val="20"/>
        </w:rPr>
        <w:t> </w:t>
      </w:r>
      <w:r>
        <w:rPr>
          <w:color w:val="231F20"/>
          <w:sz w:val="20"/>
        </w:rPr>
        <w:t>número</w:t>
      </w:r>
      <w:r>
        <w:rPr>
          <w:color w:val="231F20"/>
          <w:spacing w:val="-7"/>
          <w:sz w:val="20"/>
        </w:rPr>
        <w:t> </w:t>
      </w:r>
      <w:r>
        <w:rPr>
          <w:color w:val="231F20"/>
          <w:sz w:val="20"/>
        </w:rPr>
        <w:t>total</w:t>
      </w:r>
      <w:r>
        <w:rPr>
          <w:color w:val="231F20"/>
          <w:spacing w:val="-6"/>
          <w:sz w:val="20"/>
        </w:rPr>
        <w:t> </w:t>
      </w:r>
      <w:r>
        <w:rPr>
          <w:color w:val="231F20"/>
          <w:sz w:val="20"/>
        </w:rPr>
        <w:t>de</w:t>
      </w:r>
      <w:r>
        <w:rPr>
          <w:color w:val="231F20"/>
          <w:spacing w:val="-7"/>
          <w:sz w:val="20"/>
        </w:rPr>
        <w:t> </w:t>
      </w:r>
      <w:r>
        <w:rPr>
          <w:color w:val="231F20"/>
          <w:sz w:val="20"/>
        </w:rPr>
        <w:t>los</w:t>
      </w:r>
      <w:r>
        <w:rPr>
          <w:color w:val="231F20"/>
          <w:spacing w:val="-7"/>
          <w:sz w:val="20"/>
        </w:rPr>
        <w:t> </w:t>
      </w:r>
      <w:r>
        <w:rPr>
          <w:color w:val="231F20"/>
          <w:sz w:val="20"/>
        </w:rPr>
        <w:t>votos emitidos</w:t>
      </w:r>
      <w:r>
        <w:rPr>
          <w:color w:val="231F20"/>
          <w:spacing w:val="-11"/>
          <w:sz w:val="20"/>
        </w:rPr>
        <w:t> </w:t>
      </w:r>
      <w:r>
        <w:rPr>
          <w:color w:val="231F20"/>
          <w:sz w:val="20"/>
        </w:rPr>
        <w:t>en</w:t>
      </w:r>
      <w:r>
        <w:rPr>
          <w:color w:val="231F20"/>
          <w:spacing w:val="-10"/>
          <w:sz w:val="20"/>
        </w:rPr>
        <w:t> </w:t>
      </w:r>
      <w:r>
        <w:rPr>
          <w:color w:val="231F20"/>
          <w:sz w:val="20"/>
        </w:rPr>
        <w:t>esos</w:t>
      </w:r>
      <w:r>
        <w:rPr>
          <w:color w:val="231F20"/>
          <w:spacing w:val="-10"/>
          <w:sz w:val="20"/>
        </w:rPr>
        <w:t> </w:t>
      </w:r>
      <w:r>
        <w:rPr>
          <w:color w:val="231F20"/>
          <w:sz w:val="20"/>
        </w:rPr>
        <w:t>casos;</w:t>
      </w:r>
      <w:r>
        <w:rPr>
          <w:color w:val="231F20"/>
          <w:spacing w:val="-11"/>
          <w:sz w:val="20"/>
        </w:rPr>
        <w:t> </w:t>
      </w:r>
      <w:r>
        <w:rPr>
          <w:color w:val="231F20"/>
          <w:sz w:val="20"/>
        </w:rPr>
        <w:t>toda</w:t>
      </w:r>
      <w:r>
        <w:rPr>
          <w:color w:val="231F20"/>
          <w:spacing w:val="-10"/>
          <w:sz w:val="20"/>
        </w:rPr>
        <w:t> </w:t>
      </w:r>
      <w:r>
        <w:rPr>
          <w:color w:val="231F20"/>
          <w:sz w:val="20"/>
        </w:rPr>
        <w:t>vez</w:t>
      </w:r>
      <w:r>
        <w:rPr>
          <w:color w:val="231F20"/>
          <w:spacing w:val="-10"/>
          <w:sz w:val="20"/>
        </w:rPr>
        <w:t> </w:t>
      </w:r>
      <w:r>
        <w:rPr>
          <w:color w:val="231F20"/>
          <w:sz w:val="20"/>
        </w:rPr>
        <w:t>que</w:t>
      </w:r>
      <w:r>
        <w:rPr>
          <w:color w:val="231F20"/>
          <w:spacing w:val="-10"/>
          <w:sz w:val="20"/>
        </w:rPr>
        <w:t> </w:t>
      </w:r>
      <w:r>
        <w:rPr>
          <w:color w:val="231F20"/>
          <w:sz w:val="20"/>
        </w:rPr>
        <w:t>este</w:t>
      </w:r>
      <w:r>
        <w:rPr>
          <w:color w:val="231F20"/>
          <w:spacing w:val="-11"/>
          <w:sz w:val="20"/>
        </w:rPr>
        <w:t> </w:t>
      </w:r>
      <w:r>
        <w:rPr>
          <w:color w:val="231F20"/>
          <w:sz w:val="20"/>
        </w:rPr>
        <w:t>procedimiento</w:t>
      </w:r>
      <w:r>
        <w:rPr>
          <w:color w:val="231F20"/>
          <w:spacing w:val="-10"/>
          <w:sz w:val="20"/>
        </w:rPr>
        <w:t> </w:t>
      </w:r>
      <w:r>
        <w:rPr>
          <w:color w:val="231F20"/>
          <w:sz w:val="20"/>
        </w:rPr>
        <w:t>corresponde</w:t>
      </w:r>
      <w:r>
        <w:rPr>
          <w:color w:val="231F20"/>
          <w:spacing w:val="-10"/>
          <w:sz w:val="20"/>
        </w:rPr>
        <w:t> </w:t>
      </w:r>
      <w:r>
        <w:rPr>
          <w:color w:val="231F20"/>
          <w:sz w:val="20"/>
        </w:rPr>
        <w:t>realizarlo</w:t>
      </w:r>
      <w:r>
        <w:rPr>
          <w:color w:val="231F20"/>
          <w:spacing w:val="-10"/>
          <w:sz w:val="20"/>
        </w:rPr>
        <w:t> </w:t>
      </w:r>
      <w:r>
        <w:rPr>
          <w:color w:val="231F20"/>
          <w:sz w:val="20"/>
        </w:rPr>
        <w:t>en los</w:t>
      </w:r>
      <w:r>
        <w:rPr>
          <w:color w:val="231F20"/>
          <w:spacing w:val="-10"/>
          <w:sz w:val="20"/>
        </w:rPr>
        <w:t> </w:t>
      </w:r>
      <w:r>
        <w:rPr>
          <w:color w:val="231F20"/>
          <w:sz w:val="20"/>
        </w:rPr>
        <w:t>cómputos</w:t>
      </w:r>
      <w:r>
        <w:rPr>
          <w:color w:val="231F20"/>
          <w:spacing w:val="-9"/>
          <w:sz w:val="20"/>
        </w:rPr>
        <w:t> </w:t>
      </w:r>
      <w:r>
        <w:rPr>
          <w:color w:val="231F20"/>
          <w:sz w:val="20"/>
        </w:rPr>
        <w:t>que</w:t>
      </w:r>
      <w:r>
        <w:rPr>
          <w:color w:val="231F20"/>
          <w:spacing w:val="-9"/>
          <w:sz w:val="20"/>
        </w:rPr>
        <w:t> </w:t>
      </w:r>
      <w:r>
        <w:rPr>
          <w:color w:val="231F20"/>
          <w:sz w:val="20"/>
        </w:rPr>
        <w:t>se</w:t>
      </w:r>
      <w:r>
        <w:rPr>
          <w:color w:val="231F20"/>
          <w:spacing w:val="-9"/>
          <w:sz w:val="20"/>
        </w:rPr>
        <w:t> </w:t>
      </w:r>
      <w:r>
        <w:rPr>
          <w:color w:val="231F20"/>
          <w:sz w:val="20"/>
        </w:rPr>
        <w:t>desarrollen</w:t>
      </w:r>
      <w:r>
        <w:rPr>
          <w:color w:val="231F20"/>
          <w:spacing w:val="-9"/>
          <w:sz w:val="20"/>
        </w:rPr>
        <w:t> </w:t>
      </w:r>
      <w:r>
        <w:rPr>
          <w:color w:val="231F20"/>
          <w:sz w:val="20"/>
        </w:rPr>
        <w:t>para</w:t>
      </w:r>
      <w:r>
        <w:rPr>
          <w:color w:val="231F20"/>
          <w:spacing w:val="-9"/>
          <w:sz w:val="20"/>
        </w:rPr>
        <w:t> </w:t>
      </w:r>
      <w:r>
        <w:rPr>
          <w:color w:val="231F20"/>
          <w:sz w:val="20"/>
        </w:rPr>
        <w:t>tales</w:t>
      </w:r>
      <w:r>
        <w:rPr>
          <w:color w:val="231F20"/>
          <w:spacing w:val="-9"/>
          <w:sz w:val="20"/>
        </w:rPr>
        <w:t> </w:t>
      </w:r>
      <w:r>
        <w:rPr>
          <w:color w:val="231F20"/>
          <w:sz w:val="20"/>
        </w:rPr>
        <w:t>efectos</w:t>
      </w:r>
      <w:r>
        <w:rPr>
          <w:color w:val="231F20"/>
          <w:spacing w:val="-9"/>
          <w:sz w:val="20"/>
        </w:rPr>
        <w:t> </w:t>
      </w:r>
      <w:r>
        <w:rPr>
          <w:color w:val="231F20"/>
          <w:sz w:val="20"/>
        </w:rPr>
        <w:t>en</w:t>
      </w:r>
      <w:r>
        <w:rPr>
          <w:color w:val="231F20"/>
          <w:spacing w:val="-9"/>
          <w:sz w:val="20"/>
        </w:rPr>
        <w:t> </w:t>
      </w:r>
      <w:r>
        <w:rPr>
          <w:color w:val="231F20"/>
          <w:sz w:val="20"/>
        </w:rPr>
        <w:t>el</w:t>
      </w:r>
      <w:r>
        <w:rPr>
          <w:color w:val="231F20"/>
          <w:spacing w:val="-9"/>
          <w:sz w:val="20"/>
        </w:rPr>
        <w:t> </w:t>
      </w:r>
      <w:r>
        <w:rPr>
          <w:color w:val="231F20"/>
          <w:sz w:val="20"/>
        </w:rPr>
        <w:t>órgano</w:t>
      </w:r>
      <w:r>
        <w:rPr>
          <w:color w:val="231F20"/>
          <w:spacing w:val="-9"/>
          <w:sz w:val="20"/>
        </w:rPr>
        <w:t> </w:t>
      </w:r>
      <w:r>
        <w:rPr>
          <w:color w:val="231F20"/>
          <w:sz w:val="20"/>
        </w:rPr>
        <w:t>competente</w:t>
      </w:r>
      <w:r>
        <w:rPr>
          <w:color w:val="231F20"/>
          <w:spacing w:val="-9"/>
          <w:sz w:val="20"/>
        </w:rPr>
        <w:t> </w:t>
      </w:r>
      <w:r>
        <w:rPr>
          <w:color w:val="231F20"/>
          <w:sz w:val="20"/>
        </w:rPr>
        <w:t>de</w:t>
      </w:r>
      <w:r>
        <w:rPr>
          <w:color w:val="231F20"/>
          <w:spacing w:val="-9"/>
          <w:sz w:val="20"/>
        </w:rPr>
        <w:t> </w:t>
      </w:r>
      <w:r>
        <w:rPr>
          <w:color w:val="231F20"/>
          <w:sz w:val="20"/>
        </w:rPr>
        <w:t>los </w:t>
      </w:r>
      <w:r>
        <w:rPr>
          <w:smallCaps/>
          <w:color w:val="231F20"/>
          <w:sz w:val="20"/>
        </w:rPr>
        <w:t>opl</w:t>
      </w:r>
      <w:r>
        <w:rPr>
          <w:smallCaps w:val="0"/>
          <w:color w:val="231F20"/>
          <w:sz w:val="20"/>
        </w:rPr>
        <w:t>.</w:t>
      </w:r>
    </w:p>
    <w:p>
      <w:pPr>
        <w:pStyle w:val="ListParagraph"/>
        <w:numPr>
          <w:ilvl w:val="1"/>
          <w:numId w:val="313"/>
        </w:numPr>
        <w:tabs>
          <w:tab w:pos="1251" w:val="left" w:leader="none"/>
        </w:tabs>
        <w:spacing w:line="254" w:lineRule="auto" w:before="10" w:after="0"/>
        <w:ind w:left="1250" w:right="631" w:hanging="220"/>
        <w:jc w:val="both"/>
        <w:rPr>
          <w:sz w:val="20"/>
        </w:rPr>
      </w:pPr>
      <w:r>
        <w:rPr>
          <w:color w:val="231F20"/>
          <w:sz w:val="20"/>
        </w:rPr>
        <w:t>El</w:t>
      </w:r>
      <w:r>
        <w:rPr>
          <w:color w:val="231F20"/>
          <w:spacing w:val="-7"/>
          <w:sz w:val="20"/>
        </w:rPr>
        <w:t> </w:t>
      </w:r>
      <w:r>
        <w:rPr>
          <w:color w:val="231F20"/>
          <w:sz w:val="20"/>
        </w:rPr>
        <w:t>presidente</w:t>
      </w:r>
      <w:r>
        <w:rPr>
          <w:color w:val="231F20"/>
          <w:spacing w:val="-6"/>
          <w:sz w:val="20"/>
        </w:rPr>
        <w:t> </w:t>
      </w:r>
      <w:r>
        <w:rPr>
          <w:color w:val="231F20"/>
          <w:sz w:val="20"/>
        </w:rPr>
        <w:t>y</w:t>
      </w:r>
      <w:r>
        <w:rPr>
          <w:color w:val="231F20"/>
          <w:spacing w:val="-6"/>
          <w:sz w:val="20"/>
        </w:rPr>
        <w:t> </w:t>
      </w:r>
      <w:r>
        <w:rPr>
          <w:color w:val="231F20"/>
          <w:sz w:val="20"/>
        </w:rPr>
        <w:t>los</w:t>
      </w:r>
      <w:r>
        <w:rPr>
          <w:color w:val="231F20"/>
          <w:spacing w:val="-7"/>
          <w:sz w:val="20"/>
        </w:rPr>
        <w:t> </w:t>
      </w:r>
      <w:r>
        <w:rPr>
          <w:color w:val="231F20"/>
          <w:sz w:val="20"/>
        </w:rPr>
        <w:t>dos</w:t>
      </w:r>
      <w:r>
        <w:rPr>
          <w:color w:val="231F20"/>
          <w:spacing w:val="-6"/>
          <w:sz w:val="20"/>
        </w:rPr>
        <w:t> </w:t>
      </w:r>
      <w:r>
        <w:rPr>
          <w:color w:val="231F20"/>
          <w:sz w:val="20"/>
        </w:rPr>
        <w:t>escrutadores</w:t>
      </w:r>
      <w:r>
        <w:rPr>
          <w:color w:val="231F20"/>
          <w:spacing w:val="-6"/>
          <w:sz w:val="20"/>
        </w:rPr>
        <w:t> </w:t>
      </w:r>
      <w:r>
        <w:rPr>
          <w:color w:val="231F20"/>
          <w:sz w:val="20"/>
        </w:rPr>
        <w:t>revisan</w:t>
      </w:r>
      <w:r>
        <w:rPr>
          <w:color w:val="231F20"/>
          <w:spacing w:val="-7"/>
          <w:sz w:val="20"/>
        </w:rPr>
        <w:t> </w:t>
      </w:r>
      <w:r>
        <w:rPr>
          <w:color w:val="231F20"/>
          <w:sz w:val="20"/>
        </w:rPr>
        <w:t>nuevamente</w:t>
      </w:r>
      <w:r>
        <w:rPr>
          <w:color w:val="231F20"/>
          <w:spacing w:val="-6"/>
          <w:sz w:val="20"/>
        </w:rPr>
        <w:t> </w:t>
      </w:r>
      <w:r>
        <w:rPr>
          <w:color w:val="231F20"/>
          <w:sz w:val="20"/>
        </w:rPr>
        <w:t>los</w:t>
      </w:r>
      <w:r>
        <w:rPr>
          <w:color w:val="231F20"/>
          <w:spacing w:val="-6"/>
          <w:sz w:val="20"/>
        </w:rPr>
        <w:t> </w:t>
      </w:r>
      <w:r>
        <w:rPr>
          <w:color w:val="231F20"/>
          <w:sz w:val="20"/>
        </w:rPr>
        <w:t>votos</w:t>
      </w:r>
      <w:r>
        <w:rPr>
          <w:color w:val="231F20"/>
          <w:spacing w:val="-7"/>
          <w:sz w:val="20"/>
        </w:rPr>
        <w:t> </w:t>
      </w:r>
      <w:r>
        <w:rPr>
          <w:color w:val="231F20"/>
          <w:sz w:val="20"/>
        </w:rPr>
        <w:t>nulos,</w:t>
      </w:r>
      <w:r>
        <w:rPr>
          <w:color w:val="231F20"/>
          <w:spacing w:val="-6"/>
          <w:sz w:val="20"/>
        </w:rPr>
        <w:t> </w:t>
      </w:r>
      <w:r>
        <w:rPr>
          <w:color w:val="231F20"/>
          <w:sz w:val="20"/>
        </w:rPr>
        <w:t>para</w:t>
      </w:r>
      <w:r>
        <w:rPr>
          <w:color w:val="231F20"/>
          <w:spacing w:val="-6"/>
          <w:sz w:val="20"/>
        </w:rPr>
        <w:t> </w:t>
      </w:r>
      <w:r>
        <w:rPr>
          <w:color w:val="231F20"/>
          <w:sz w:val="20"/>
        </w:rPr>
        <w:t>ase- gurarse que realmente lo</w:t>
      </w:r>
      <w:r>
        <w:rPr>
          <w:color w:val="231F20"/>
          <w:spacing w:val="-4"/>
          <w:sz w:val="20"/>
        </w:rPr>
        <w:t> </w:t>
      </w:r>
      <w:r>
        <w:rPr>
          <w:color w:val="231F20"/>
          <w:sz w:val="20"/>
        </w:rPr>
        <w:t>son.</w:t>
      </w:r>
    </w:p>
    <w:p>
      <w:pPr>
        <w:pStyle w:val="ListParagraph"/>
        <w:numPr>
          <w:ilvl w:val="1"/>
          <w:numId w:val="313"/>
        </w:numPr>
        <w:tabs>
          <w:tab w:pos="1251" w:val="left" w:leader="none"/>
        </w:tabs>
        <w:spacing w:line="240" w:lineRule="auto" w:before="2" w:after="0"/>
        <w:ind w:left="1250" w:right="0" w:hanging="201"/>
        <w:jc w:val="both"/>
        <w:rPr>
          <w:sz w:val="20"/>
        </w:rPr>
      </w:pPr>
      <w:r>
        <w:rPr>
          <w:color w:val="231F20"/>
          <w:sz w:val="20"/>
        </w:rPr>
        <w:t>Una vez agrupados los votos, se cuentan por separado los</w:t>
      </w:r>
      <w:r>
        <w:rPr>
          <w:color w:val="231F20"/>
          <w:spacing w:val="-15"/>
          <w:sz w:val="20"/>
        </w:rPr>
        <w:t> </w:t>
      </w:r>
      <w:r>
        <w:rPr>
          <w:color w:val="231F20"/>
          <w:sz w:val="20"/>
        </w:rPr>
        <w:t>de:</w:t>
      </w:r>
    </w:p>
    <w:p>
      <w:pPr>
        <w:pStyle w:val="BodyText"/>
        <w:spacing w:before="7"/>
      </w:pPr>
    </w:p>
    <w:p>
      <w:pPr>
        <w:pStyle w:val="ListParagraph"/>
        <w:numPr>
          <w:ilvl w:val="2"/>
          <w:numId w:val="313"/>
        </w:numPr>
        <w:tabs>
          <w:tab w:pos="1411" w:val="left" w:leader="none"/>
        </w:tabs>
        <w:spacing w:line="254" w:lineRule="auto" w:before="1" w:after="0"/>
        <w:ind w:left="1410" w:right="631" w:hanging="180"/>
        <w:jc w:val="left"/>
        <w:rPr>
          <w:sz w:val="20"/>
        </w:rPr>
      </w:pPr>
      <w:r>
        <w:rPr>
          <w:color w:val="231F20"/>
          <w:sz w:val="20"/>
        </w:rPr>
        <w:t>Cada</w:t>
      </w:r>
      <w:r>
        <w:rPr>
          <w:color w:val="231F20"/>
          <w:spacing w:val="-11"/>
          <w:sz w:val="20"/>
        </w:rPr>
        <w:t> </w:t>
      </w:r>
      <w:r>
        <w:rPr>
          <w:color w:val="231F20"/>
          <w:sz w:val="20"/>
        </w:rPr>
        <w:t>partido</w:t>
      </w:r>
      <w:r>
        <w:rPr>
          <w:color w:val="231F20"/>
          <w:spacing w:val="-11"/>
          <w:sz w:val="20"/>
        </w:rPr>
        <w:t> </w:t>
      </w:r>
      <w:r>
        <w:rPr>
          <w:color w:val="231F20"/>
          <w:sz w:val="20"/>
        </w:rPr>
        <w:t>político,</w:t>
      </w:r>
      <w:r>
        <w:rPr>
          <w:color w:val="231F20"/>
          <w:spacing w:val="-10"/>
          <w:sz w:val="20"/>
        </w:rPr>
        <w:t> </w:t>
      </w:r>
      <w:r>
        <w:rPr>
          <w:color w:val="231F20"/>
          <w:sz w:val="20"/>
        </w:rPr>
        <w:t>y</w:t>
      </w:r>
      <w:r>
        <w:rPr>
          <w:color w:val="231F20"/>
          <w:spacing w:val="-10"/>
          <w:sz w:val="20"/>
        </w:rPr>
        <w:t> </w:t>
      </w:r>
      <w:r>
        <w:rPr>
          <w:color w:val="231F20"/>
          <w:sz w:val="20"/>
        </w:rPr>
        <w:t>el</w:t>
      </w:r>
      <w:r>
        <w:rPr>
          <w:color w:val="231F20"/>
          <w:spacing w:val="-10"/>
          <w:sz w:val="20"/>
        </w:rPr>
        <w:t> </w:t>
      </w:r>
      <w:r>
        <w:rPr>
          <w:color w:val="231F20"/>
          <w:sz w:val="20"/>
        </w:rPr>
        <w:t>secretario</w:t>
      </w:r>
      <w:r>
        <w:rPr>
          <w:color w:val="231F20"/>
          <w:spacing w:val="-11"/>
          <w:sz w:val="20"/>
        </w:rPr>
        <w:t> </w:t>
      </w:r>
      <w:r>
        <w:rPr>
          <w:color w:val="231F20"/>
          <w:sz w:val="20"/>
        </w:rPr>
        <w:t>anota</w:t>
      </w:r>
      <w:r>
        <w:rPr>
          <w:color w:val="231F20"/>
          <w:spacing w:val="-11"/>
          <w:sz w:val="20"/>
        </w:rPr>
        <w:t> </w:t>
      </w:r>
      <w:r>
        <w:rPr>
          <w:color w:val="231F20"/>
          <w:sz w:val="20"/>
        </w:rPr>
        <w:t>en</w:t>
      </w:r>
      <w:r>
        <w:rPr>
          <w:color w:val="231F20"/>
          <w:spacing w:val="-10"/>
          <w:sz w:val="20"/>
        </w:rPr>
        <w:t> </w:t>
      </w:r>
      <w:r>
        <w:rPr>
          <w:color w:val="231F20"/>
          <w:sz w:val="20"/>
        </w:rPr>
        <w:t>el</w:t>
      </w:r>
      <w:r>
        <w:rPr>
          <w:color w:val="231F20"/>
          <w:spacing w:val="-10"/>
          <w:sz w:val="20"/>
        </w:rPr>
        <w:t> </w:t>
      </w:r>
      <w:r>
        <w:rPr>
          <w:color w:val="231F20"/>
          <w:sz w:val="20"/>
        </w:rPr>
        <w:t>cuadernillo</w:t>
      </w:r>
      <w:r>
        <w:rPr>
          <w:color w:val="231F20"/>
          <w:spacing w:val="-10"/>
          <w:sz w:val="20"/>
        </w:rPr>
        <w:t> </w:t>
      </w:r>
      <w:r>
        <w:rPr>
          <w:color w:val="231F20"/>
          <w:sz w:val="20"/>
        </w:rPr>
        <w:t>para</w:t>
      </w:r>
      <w:r>
        <w:rPr>
          <w:color w:val="231F20"/>
          <w:spacing w:val="-11"/>
          <w:sz w:val="20"/>
        </w:rPr>
        <w:t> </w:t>
      </w:r>
      <w:r>
        <w:rPr>
          <w:color w:val="231F20"/>
          <w:sz w:val="20"/>
        </w:rPr>
        <w:t>hacer</w:t>
      </w:r>
      <w:r>
        <w:rPr>
          <w:color w:val="231F20"/>
          <w:spacing w:val="-11"/>
          <w:sz w:val="20"/>
        </w:rPr>
        <w:t> </w:t>
      </w:r>
      <w:r>
        <w:rPr>
          <w:color w:val="231F20"/>
          <w:sz w:val="20"/>
        </w:rPr>
        <w:t>las</w:t>
      </w:r>
      <w:r>
        <w:rPr>
          <w:color w:val="231F20"/>
          <w:spacing w:val="-11"/>
          <w:sz w:val="20"/>
        </w:rPr>
        <w:t> </w:t>
      </w:r>
      <w:r>
        <w:rPr>
          <w:color w:val="231F20"/>
          <w:sz w:val="20"/>
        </w:rPr>
        <w:t>opera- ciones los votos obtenidos por cada</w:t>
      </w:r>
      <w:r>
        <w:rPr>
          <w:color w:val="231F20"/>
          <w:spacing w:val="-6"/>
          <w:sz w:val="20"/>
        </w:rPr>
        <w:t> </w:t>
      </w:r>
      <w:r>
        <w:rPr>
          <w:color w:val="231F20"/>
          <w:sz w:val="20"/>
        </w:rPr>
        <w:t>uno.</w:t>
      </w:r>
    </w:p>
    <w:p>
      <w:pPr>
        <w:spacing w:after="0" w:line="254" w:lineRule="auto"/>
        <w:jc w:val="left"/>
        <w:rPr>
          <w:sz w:val="20"/>
        </w:rPr>
        <w:sectPr>
          <w:pgSz w:w="9640" w:h="12480"/>
          <w:pgMar w:header="399" w:footer="543" w:top="640" w:bottom="740" w:left="600" w:right="500"/>
        </w:sectPr>
      </w:pPr>
    </w:p>
    <w:p>
      <w:pPr>
        <w:pStyle w:val="BodyText"/>
        <w:spacing w:before="4"/>
        <w:rPr>
          <w:sz w:val="19"/>
        </w:rPr>
      </w:pPr>
    </w:p>
    <w:p>
      <w:pPr>
        <w:pStyle w:val="ListParagraph"/>
        <w:numPr>
          <w:ilvl w:val="2"/>
          <w:numId w:val="313"/>
        </w:numPr>
        <w:tabs>
          <w:tab w:pos="1694" w:val="left" w:leader="none"/>
        </w:tabs>
        <w:spacing w:line="254" w:lineRule="auto" w:before="100" w:after="0"/>
        <w:ind w:left="1693" w:right="347" w:hanging="220"/>
        <w:jc w:val="both"/>
        <w:rPr>
          <w:sz w:val="20"/>
        </w:rPr>
      </w:pPr>
      <w:r>
        <w:rPr>
          <w:color w:val="231F20"/>
          <w:sz w:val="20"/>
        </w:rPr>
        <w:t>Cada combinación de candidato de coalición y/o candidatura común, y el secre- tario</w:t>
      </w:r>
      <w:r>
        <w:rPr>
          <w:color w:val="231F20"/>
          <w:spacing w:val="-13"/>
          <w:sz w:val="20"/>
        </w:rPr>
        <w:t> </w:t>
      </w:r>
      <w:r>
        <w:rPr>
          <w:color w:val="231F20"/>
          <w:sz w:val="20"/>
        </w:rPr>
        <w:t>anota</w:t>
      </w:r>
      <w:r>
        <w:rPr>
          <w:color w:val="231F20"/>
          <w:spacing w:val="-13"/>
          <w:sz w:val="20"/>
        </w:rPr>
        <w:t> </w:t>
      </w:r>
      <w:r>
        <w:rPr>
          <w:color w:val="231F20"/>
          <w:sz w:val="20"/>
        </w:rPr>
        <w:t>en</w:t>
      </w:r>
      <w:r>
        <w:rPr>
          <w:color w:val="231F20"/>
          <w:spacing w:val="-12"/>
          <w:sz w:val="20"/>
        </w:rPr>
        <w:t> </w:t>
      </w:r>
      <w:r>
        <w:rPr>
          <w:color w:val="231F20"/>
          <w:sz w:val="20"/>
        </w:rPr>
        <w:t>el</w:t>
      </w:r>
      <w:r>
        <w:rPr>
          <w:color w:val="231F20"/>
          <w:spacing w:val="-13"/>
          <w:sz w:val="20"/>
        </w:rPr>
        <w:t> </w:t>
      </w:r>
      <w:r>
        <w:rPr>
          <w:color w:val="231F20"/>
          <w:sz w:val="20"/>
        </w:rPr>
        <w:t>cuadernillo</w:t>
      </w:r>
      <w:r>
        <w:rPr>
          <w:color w:val="231F20"/>
          <w:spacing w:val="-12"/>
          <w:sz w:val="20"/>
        </w:rPr>
        <w:t> </w:t>
      </w:r>
      <w:r>
        <w:rPr>
          <w:color w:val="231F20"/>
          <w:sz w:val="20"/>
        </w:rPr>
        <w:t>para</w:t>
      </w:r>
      <w:r>
        <w:rPr>
          <w:color w:val="231F20"/>
          <w:spacing w:val="-13"/>
          <w:sz w:val="20"/>
        </w:rPr>
        <w:t> </w:t>
      </w:r>
      <w:r>
        <w:rPr>
          <w:color w:val="231F20"/>
          <w:sz w:val="20"/>
        </w:rPr>
        <w:t>hacer</w:t>
      </w:r>
      <w:r>
        <w:rPr>
          <w:color w:val="231F20"/>
          <w:spacing w:val="-13"/>
          <w:sz w:val="20"/>
        </w:rPr>
        <w:t> </w:t>
      </w:r>
      <w:r>
        <w:rPr>
          <w:color w:val="231F20"/>
          <w:sz w:val="20"/>
        </w:rPr>
        <w:t>operaciones</w:t>
      </w:r>
      <w:r>
        <w:rPr>
          <w:color w:val="231F20"/>
          <w:spacing w:val="-13"/>
          <w:sz w:val="20"/>
        </w:rPr>
        <w:t> </w:t>
      </w:r>
      <w:r>
        <w:rPr>
          <w:color w:val="231F20"/>
          <w:sz w:val="20"/>
        </w:rPr>
        <w:t>los</w:t>
      </w:r>
      <w:r>
        <w:rPr>
          <w:color w:val="231F20"/>
          <w:spacing w:val="-13"/>
          <w:sz w:val="20"/>
        </w:rPr>
        <w:t> </w:t>
      </w:r>
      <w:r>
        <w:rPr>
          <w:color w:val="231F20"/>
          <w:sz w:val="20"/>
        </w:rPr>
        <w:t>votos</w:t>
      </w:r>
      <w:r>
        <w:rPr>
          <w:color w:val="231F20"/>
          <w:spacing w:val="-13"/>
          <w:sz w:val="20"/>
        </w:rPr>
        <w:t> </w:t>
      </w:r>
      <w:r>
        <w:rPr>
          <w:color w:val="231F20"/>
          <w:sz w:val="20"/>
        </w:rPr>
        <w:t>obtenidos</w:t>
      </w:r>
      <w:r>
        <w:rPr>
          <w:color w:val="231F20"/>
          <w:spacing w:val="-12"/>
          <w:sz w:val="20"/>
        </w:rPr>
        <w:t> </w:t>
      </w:r>
      <w:r>
        <w:rPr>
          <w:color w:val="231F20"/>
          <w:sz w:val="20"/>
        </w:rPr>
        <w:t>por</w:t>
      </w:r>
      <w:r>
        <w:rPr>
          <w:color w:val="231F20"/>
          <w:spacing w:val="-14"/>
          <w:sz w:val="20"/>
        </w:rPr>
        <w:t> </w:t>
      </w:r>
      <w:r>
        <w:rPr>
          <w:color w:val="231F20"/>
          <w:sz w:val="20"/>
        </w:rPr>
        <w:t>cada uno.</w:t>
      </w:r>
    </w:p>
    <w:p>
      <w:pPr>
        <w:pStyle w:val="ListParagraph"/>
        <w:numPr>
          <w:ilvl w:val="2"/>
          <w:numId w:val="313"/>
        </w:numPr>
        <w:tabs>
          <w:tab w:pos="1694" w:val="left" w:leader="none"/>
        </w:tabs>
        <w:spacing w:line="254" w:lineRule="auto" w:before="4" w:after="0"/>
        <w:ind w:left="1693" w:right="347" w:hanging="260"/>
        <w:jc w:val="both"/>
        <w:rPr>
          <w:sz w:val="20"/>
        </w:rPr>
      </w:pPr>
      <w:r>
        <w:rPr>
          <w:color w:val="231F20"/>
          <w:sz w:val="20"/>
        </w:rPr>
        <w:t>Cada</w:t>
      </w:r>
      <w:r>
        <w:rPr>
          <w:color w:val="231F20"/>
          <w:spacing w:val="-8"/>
          <w:sz w:val="20"/>
        </w:rPr>
        <w:t> </w:t>
      </w:r>
      <w:r>
        <w:rPr>
          <w:color w:val="231F20"/>
          <w:sz w:val="20"/>
        </w:rPr>
        <w:t>candidato</w:t>
      </w:r>
      <w:r>
        <w:rPr>
          <w:color w:val="231F20"/>
          <w:spacing w:val="-7"/>
          <w:sz w:val="20"/>
        </w:rPr>
        <w:t> </w:t>
      </w:r>
      <w:r>
        <w:rPr>
          <w:color w:val="231F20"/>
          <w:sz w:val="20"/>
        </w:rPr>
        <w:t>independiente,</w:t>
      </w:r>
      <w:r>
        <w:rPr>
          <w:color w:val="231F20"/>
          <w:spacing w:val="-7"/>
          <w:sz w:val="20"/>
        </w:rPr>
        <w:t> </w:t>
      </w:r>
      <w:r>
        <w:rPr>
          <w:color w:val="231F20"/>
          <w:sz w:val="20"/>
        </w:rPr>
        <w:t>y</w:t>
      </w:r>
      <w:r>
        <w:rPr>
          <w:color w:val="231F20"/>
          <w:spacing w:val="-7"/>
          <w:sz w:val="20"/>
        </w:rPr>
        <w:t> </w:t>
      </w:r>
      <w:r>
        <w:rPr>
          <w:color w:val="231F20"/>
          <w:sz w:val="20"/>
        </w:rPr>
        <w:t>el</w:t>
      </w:r>
      <w:r>
        <w:rPr>
          <w:color w:val="231F20"/>
          <w:spacing w:val="-8"/>
          <w:sz w:val="20"/>
        </w:rPr>
        <w:t> </w:t>
      </w:r>
      <w:r>
        <w:rPr>
          <w:color w:val="231F20"/>
          <w:sz w:val="20"/>
        </w:rPr>
        <w:t>secretario</w:t>
      </w:r>
      <w:r>
        <w:rPr>
          <w:color w:val="231F20"/>
          <w:spacing w:val="-7"/>
          <w:sz w:val="20"/>
        </w:rPr>
        <w:t> </w:t>
      </w:r>
      <w:r>
        <w:rPr>
          <w:color w:val="231F20"/>
          <w:sz w:val="20"/>
        </w:rPr>
        <w:t>anota</w:t>
      </w:r>
      <w:r>
        <w:rPr>
          <w:color w:val="231F20"/>
          <w:spacing w:val="-7"/>
          <w:sz w:val="20"/>
        </w:rPr>
        <w:t> </w:t>
      </w:r>
      <w:r>
        <w:rPr>
          <w:color w:val="231F20"/>
          <w:sz w:val="20"/>
        </w:rPr>
        <w:t>en</w:t>
      </w:r>
      <w:r>
        <w:rPr>
          <w:color w:val="231F20"/>
          <w:spacing w:val="-7"/>
          <w:sz w:val="20"/>
        </w:rPr>
        <w:t> </w:t>
      </w:r>
      <w:r>
        <w:rPr>
          <w:color w:val="231F20"/>
          <w:sz w:val="20"/>
        </w:rPr>
        <w:t>el</w:t>
      </w:r>
      <w:r>
        <w:rPr>
          <w:color w:val="231F20"/>
          <w:spacing w:val="-7"/>
          <w:sz w:val="20"/>
        </w:rPr>
        <w:t> </w:t>
      </w:r>
      <w:r>
        <w:rPr>
          <w:color w:val="231F20"/>
          <w:sz w:val="20"/>
        </w:rPr>
        <w:t>cuadernillo</w:t>
      </w:r>
      <w:r>
        <w:rPr>
          <w:color w:val="231F20"/>
          <w:spacing w:val="-8"/>
          <w:sz w:val="20"/>
        </w:rPr>
        <w:t> </w:t>
      </w:r>
      <w:r>
        <w:rPr>
          <w:color w:val="231F20"/>
          <w:sz w:val="20"/>
        </w:rPr>
        <w:t>para</w:t>
      </w:r>
      <w:r>
        <w:rPr>
          <w:color w:val="231F20"/>
          <w:spacing w:val="-7"/>
          <w:sz w:val="20"/>
        </w:rPr>
        <w:t> </w:t>
      </w:r>
      <w:r>
        <w:rPr>
          <w:color w:val="231F20"/>
          <w:sz w:val="20"/>
        </w:rPr>
        <w:t>hacer las operaciones los votos</w:t>
      </w:r>
      <w:r>
        <w:rPr>
          <w:color w:val="231F20"/>
          <w:spacing w:val="-6"/>
          <w:sz w:val="20"/>
        </w:rPr>
        <w:t> </w:t>
      </w:r>
      <w:r>
        <w:rPr>
          <w:color w:val="231F20"/>
          <w:sz w:val="20"/>
        </w:rPr>
        <w:t>obtenidos.</w:t>
      </w:r>
    </w:p>
    <w:p>
      <w:pPr>
        <w:pStyle w:val="ListParagraph"/>
        <w:numPr>
          <w:ilvl w:val="2"/>
          <w:numId w:val="313"/>
        </w:numPr>
        <w:tabs>
          <w:tab w:pos="1694" w:val="left" w:leader="none"/>
        </w:tabs>
        <w:spacing w:line="254" w:lineRule="auto" w:before="3" w:after="0"/>
        <w:ind w:left="1693" w:right="347" w:hanging="260"/>
        <w:jc w:val="both"/>
        <w:rPr>
          <w:sz w:val="20"/>
        </w:rPr>
      </w:pPr>
      <w:r>
        <w:rPr>
          <w:color w:val="231F20"/>
          <w:sz w:val="20"/>
        </w:rPr>
        <w:t>Candidatos no registrados, y el secretario anota en el cuadernillo para hacer las operaciones los votos</w:t>
      </w:r>
      <w:r>
        <w:rPr>
          <w:color w:val="231F20"/>
          <w:spacing w:val="-4"/>
          <w:sz w:val="20"/>
        </w:rPr>
        <w:t> </w:t>
      </w:r>
      <w:r>
        <w:rPr>
          <w:color w:val="231F20"/>
          <w:sz w:val="20"/>
        </w:rPr>
        <w:t>obtenidos.</w:t>
      </w:r>
    </w:p>
    <w:p>
      <w:pPr>
        <w:pStyle w:val="ListParagraph"/>
        <w:numPr>
          <w:ilvl w:val="2"/>
          <w:numId w:val="313"/>
        </w:numPr>
        <w:tabs>
          <w:tab w:pos="1694" w:val="left" w:leader="none"/>
        </w:tabs>
        <w:spacing w:line="254" w:lineRule="auto" w:before="2" w:after="0"/>
        <w:ind w:left="1693" w:right="350" w:hanging="220"/>
        <w:jc w:val="both"/>
        <w:rPr>
          <w:sz w:val="20"/>
        </w:rPr>
      </w:pPr>
      <w:r>
        <w:rPr>
          <w:color w:val="231F20"/>
          <w:sz w:val="20"/>
        </w:rPr>
        <w:t>Se cuentan los votos nulos, y el secretario anota en la hoja de operaciones la cantidad.</w:t>
      </w:r>
    </w:p>
    <w:p>
      <w:pPr>
        <w:pStyle w:val="ListParagraph"/>
        <w:numPr>
          <w:ilvl w:val="2"/>
          <w:numId w:val="313"/>
        </w:numPr>
        <w:tabs>
          <w:tab w:pos="1694" w:val="left" w:leader="none"/>
        </w:tabs>
        <w:spacing w:line="254" w:lineRule="auto" w:before="2" w:after="0"/>
        <w:ind w:left="1693" w:right="348" w:hanging="280"/>
        <w:jc w:val="both"/>
        <w:rPr>
          <w:sz w:val="20"/>
        </w:rPr>
      </w:pPr>
      <w:r>
        <w:rPr>
          <w:color w:val="231F20"/>
          <w:sz w:val="20"/>
        </w:rPr>
        <w:t>Suma</w:t>
      </w:r>
      <w:r>
        <w:rPr>
          <w:color w:val="231F20"/>
          <w:spacing w:val="-8"/>
          <w:sz w:val="20"/>
        </w:rPr>
        <w:t> </w:t>
      </w:r>
      <w:r>
        <w:rPr>
          <w:color w:val="231F20"/>
          <w:sz w:val="20"/>
        </w:rPr>
        <w:t>todos</w:t>
      </w:r>
      <w:r>
        <w:rPr>
          <w:color w:val="231F20"/>
          <w:spacing w:val="-8"/>
          <w:sz w:val="20"/>
        </w:rPr>
        <w:t> </w:t>
      </w:r>
      <w:r>
        <w:rPr>
          <w:color w:val="231F20"/>
          <w:sz w:val="20"/>
        </w:rPr>
        <w:t>los</w:t>
      </w:r>
      <w:r>
        <w:rPr>
          <w:color w:val="231F20"/>
          <w:spacing w:val="-9"/>
          <w:sz w:val="20"/>
        </w:rPr>
        <w:t> </w:t>
      </w:r>
      <w:r>
        <w:rPr>
          <w:color w:val="231F20"/>
          <w:sz w:val="20"/>
        </w:rPr>
        <w:t>votos</w:t>
      </w:r>
      <w:r>
        <w:rPr>
          <w:color w:val="231F20"/>
          <w:spacing w:val="-9"/>
          <w:sz w:val="20"/>
        </w:rPr>
        <w:t> </w:t>
      </w:r>
      <w:r>
        <w:rPr>
          <w:color w:val="231F20"/>
          <w:sz w:val="20"/>
        </w:rPr>
        <w:t>para</w:t>
      </w:r>
      <w:r>
        <w:rPr>
          <w:color w:val="231F20"/>
          <w:spacing w:val="-8"/>
          <w:sz w:val="20"/>
        </w:rPr>
        <w:t> </w:t>
      </w:r>
      <w:r>
        <w:rPr>
          <w:color w:val="231F20"/>
          <w:sz w:val="20"/>
        </w:rPr>
        <w:t>cada</w:t>
      </w:r>
      <w:r>
        <w:rPr>
          <w:color w:val="231F20"/>
          <w:spacing w:val="-8"/>
          <w:sz w:val="20"/>
        </w:rPr>
        <w:t> </w:t>
      </w:r>
      <w:r>
        <w:rPr>
          <w:color w:val="231F20"/>
          <w:sz w:val="20"/>
        </w:rPr>
        <w:t>partido</w:t>
      </w:r>
      <w:r>
        <w:rPr>
          <w:color w:val="231F20"/>
          <w:spacing w:val="-8"/>
          <w:sz w:val="20"/>
        </w:rPr>
        <w:t> </w:t>
      </w:r>
      <w:r>
        <w:rPr>
          <w:color w:val="231F20"/>
          <w:sz w:val="20"/>
        </w:rPr>
        <w:t>político,</w:t>
      </w:r>
      <w:r>
        <w:rPr>
          <w:color w:val="231F20"/>
          <w:spacing w:val="-8"/>
          <w:sz w:val="20"/>
        </w:rPr>
        <w:t> </w:t>
      </w:r>
      <w:r>
        <w:rPr>
          <w:color w:val="231F20"/>
          <w:sz w:val="20"/>
        </w:rPr>
        <w:t>más</w:t>
      </w:r>
      <w:r>
        <w:rPr>
          <w:color w:val="231F20"/>
          <w:spacing w:val="-8"/>
          <w:sz w:val="20"/>
        </w:rPr>
        <w:t> </w:t>
      </w:r>
      <w:r>
        <w:rPr>
          <w:color w:val="231F20"/>
          <w:sz w:val="20"/>
        </w:rPr>
        <w:t>los</w:t>
      </w:r>
      <w:r>
        <w:rPr>
          <w:color w:val="231F20"/>
          <w:spacing w:val="-8"/>
          <w:sz w:val="20"/>
        </w:rPr>
        <w:t> </w:t>
      </w:r>
      <w:r>
        <w:rPr>
          <w:color w:val="231F20"/>
          <w:sz w:val="20"/>
        </w:rPr>
        <w:t>votos</w:t>
      </w:r>
      <w:r>
        <w:rPr>
          <w:color w:val="231F20"/>
          <w:spacing w:val="-8"/>
          <w:sz w:val="20"/>
        </w:rPr>
        <w:t> </w:t>
      </w:r>
      <w:r>
        <w:rPr>
          <w:color w:val="231F20"/>
          <w:sz w:val="20"/>
        </w:rPr>
        <w:t>para</w:t>
      </w:r>
      <w:r>
        <w:rPr>
          <w:color w:val="231F20"/>
          <w:spacing w:val="-8"/>
          <w:sz w:val="20"/>
        </w:rPr>
        <w:t> </w:t>
      </w:r>
      <w:r>
        <w:rPr>
          <w:color w:val="231F20"/>
          <w:sz w:val="20"/>
        </w:rPr>
        <w:t>candidato</w:t>
      </w:r>
      <w:r>
        <w:rPr>
          <w:color w:val="231F20"/>
          <w:spacing w:val="-9"/>
          <w:sz w:val="20"/>
        </w:rPr>
        <w:t> </w:t>
      </w:r>
      <w:r>
        <w:rPr>
          <w:color w:val="231F20"/>
          <w:sz w:val="20"/>
        </w:rPr>
        <w:t>de coalición,</w:t>
      </w:r>
      <w:r>
        <w:rPr>
          <w:color w:val="231F20"/>
          <w:spacing w:val="-4"/>
          <w:sz w:val="20"/>
        </w:rPr>
        <w:t> </w:t>
      </w:r>
      <w:r>
        <w:rPr>
          <w:color w:val="231F20"/>
          <w:sz w:val="20"/>
        </w:rPr>
        <w:t>y/o</w:t>
      </w:r>
      <w:r>
        <w:rPr>
          <w:color w:val="231F20"/>
          <w:spacing w:val="-5"/>
          <w:sz w:val="20"/>
        </w:rPr>
        <w:t> </w:t>
      </w:r>
      <w:r>
        <w:rPr>
          <w:color w:val="231F20"/>
          <w:sz w:val="20"/>
        </w:rPr>
        <w:t>candidatura</w:t>
      </w:r>
      <w:r>
        <w:rPr>
          <w:color w:val="231F20"/>
          <w:spacing w:val="-5"/>
          <w:sz w:val="20"/>
        </w:rPr>
        <w:t> </w:t>
      </w:r>
      <w:r>
        <w:rPr>
          <w:color w:val="231F20"/>
          <w:sz w:val="20"/>
        </w:rPr>
        <w:t>común,</w:t>
      </w:r>
      <w:r>
        <w:rPr>
          <w:color w:val="231F20"/>
          <w:spacing w:val="-5"/>
          <w:sz w:val="20"/>
        </w:rPr>
        <w:t> </w:t>
      </w:r>
      <w:r>
        <w:rPr>
          <w:color w:val="231F20"/>
          <w:sz w:val="20"/>
        </w:rPr>
        <w:t>más</w:t>
      </w:r>
      <w:r>
        <w:rPr>
          <w:color w:val="231F20"/>
          <w:spacing w:val="-5"/>
          <w:sz w:val="20"/>
        </w:rPr>
        <w:t> </w:t>
      </w:r>
      <w:r>
        <w:rPr>
          <w:color w:val="231F20"/>
          <w:sz w:val="20"/>
        </w:rPr>
        <w:t>los</w:t>
      </w:r>
      <w:r>
        <w:rPr>
          <w:color w:val="231F20"/>
          <w:spacing w:val="-4"/>
          <w:sz w:val="20"/>
        </w:rPr>
        <w:t> </w:t>
      </w:r>
      <w:r>
        <w:rPr>
          <w:color w:val="231F20"/>
          <w:sz w:val="20"/>
        </w:rPr>
        <w:t>votos</w:t>
      </w:r>
      <w:r>
        <w:rPr>
          <w:color w:val="231F20"/>
          <w:spacing w:val="-5"/>
          <w:sz w:val="20"/>
        </w:rPr>
        <w:t> </w:t>
      </w:r>
      <w:r>
        <w:rPr>
          <w:color w:val="231F20"/>
          <w:sz w:val="20"/>
        </w:rPr>
        <w:t>para</w:t>
      </w:r>
      <w:r>
        <w:rPr>
          <w:color w:val="231F20"/>
          <w:spacing w:val="-5"/>
          <w:sz w:val="20"/>
        </w:rPr>
        <w:t> </w:t>
      </w:r>
      <w:r>
        <w:rPr>
          <w:color w:val="231F20"/>
          <w:sz w:val="20"/>
        </w:rPr>
        <w:t>candidatos</w:t>
      </w:r>
      <w:r>
        <w:rPr>
          <w:color w:val="231F20"/>
          <w:spacing w:val="-5"/>
          <w:sz w:val="20"/>
        </w:rPr>
        <w:t> </w:t>
      </w:r>
      <w:r>
        <w:rPr>
          <w:color w:val="231F20"/>
          <w:sz w:val="20"/>
        </w:rPr>
        <w:t>no</w:t>
      </w:r>
      <w:r>
        <w:rPr>
          <w:color w:val="231F20"/>
          <w:spacing w:val="-5"/>
          <w:sz w:val="20"/>
        </w:rPr>
        <w:t> </w:t>
      </w:r>
      <w:r>
        <w:rPr>
          <w:color w:val="231F20"/>
          <w:sz w:val="20"/>
        </w:rPr>
        <w:t>registrados, más los votos para candidato independiente, más los votos nulos y escribe el total en el cuadernillo para hacer las</w:t>
      </w:r>
      <w:r>
        <w:rPr>
          <w:color w:val="231F20"/>
          <w:spacing w:val="-7"/>
          <w:sz w:val="20"/>
        </w:rPr>
        <w:t> </w:t>
      </w:r>
      <w:r>
        <w:rPr>
          <w:color w:val="231F20"/>
          <w:sz w:val="20"/>
        </w:rPr>
        <w:t>operaciones.</w:t>
      </w:r>
    </w:p>
    <w:p>
      <w:pPr>
        <w:pStyle w:val="ListParagraph"/>
        <w:numPr>
          <w:ilvl w:val="2"/>
          <w:numId w:val="313"/>
        </w:numPr>
        <w:tabs>
          <w:tab w:pos="1694" w:val="left" w:leader="none"/>
        </w:tabs>
        <w:spacing w:line="254" w:lineRule="auto" w:before="5" w:after="0"/>
        <w:ind w:left="1693" w:right="349" w:hanging="320"/>
        <w:jc w:val="both"/>
        <w:rPr>
          <w:sz w:val="20"/>
        </w:rPr>
      </w:pPr>
      <w:r>
        <w:rPr>
          <w:color w:val="231F20"/>
          <w:sz w:val="20"/>
        </w:rPr>
        <w:t>Vuelve a sumar todos los votos para cada partido político, más los votos para candidato</w:t>
      </w:r>
      <w:r>
        <w:rPr>
          <w:color w:val="231F20"/>
          <w:spacing w:val="-9"/>
          <w:sz w:val="20"/>
        </w:rPr>
        <w:t> </w:t>
      </w:r>
      <w:r>
        <w:rPr>
          <w:color w:val="231F20"/>
          <w:sz w:val="20"/>
        </w:rPr>
        <w:t>de</w:t>
      </w:r>
      <w:r>
        <w:rPr>
          <w:color w:val="231F20"/>
          <w:spacing w:val="-9"/>
          <w:sz w:val="20"/>
        </w:rPr>
        <w:t> </w:t>
      </w:r>
      <w:r>
        <w:rPr>
          <w:color w:val="231F20"/>
          <w:sz w:val="20"/>
        </w:rPr>
        <w:t>coalición</w:t>
      </w:r>
      <w:r>
        <w:rPr>
          <w:color w:val="231F20"/>
          <w:spacing w:val="-8"/>
          <w:sz w:val="20"/>
        </w:rPr>
        <w:t> </w:t>
      </w:r>
      <w:r>
        <w:rPr>
          <w:color w:val="231F20"/>
          <w:sz w:val="20"/>
        </w:rPr>
        <w:t>y/o</w:t>
      </w:r>
      <w:r>
        <w:rPr>
          <w:color w:val="231F20"/>
          <w:spacing w:val="-9"/>
          <w:sz w:val="20"/>
        </w:rPr>
        <w:t> </w:t>
      </w:r>
      <w:r>
        <w:rPr>
          <w:color w:val="231F20"/>
          <w:sz w:val="20"/>
        </w:rPr>
        <w:t>candidatura</w:t>
      </w:r>
      <w:r>
        <w:rPr>
          <w:color w:val="231F20"/>
          <w:spacing w:val="-9"/>
          <w:sz w:val="20"/>
        </w:rPr>
        <w:t> </w:t>
      </w:r>
      <w:r>
        <w:rPr>
          <w:color w:val="231F20"/>
          <w:sz w:val="20"/>
        </w:rPr>
        <w:t>común,</w:t>
      </w:r>
      <w:r>
        <w:rPr>
          <w:color w:val="231F20"/>
          <w:spacing w:val="-9"/>
          <w:sz w:val="20"/>
        </w:rPr>
        <w:t> </w:t>
      </w:r>
      <w:r>
        <w:rPr>
          <w:color w:val="231F20"/>
          <w:sz w:val="20"/>
        </w:rPr>
        <w:t>más</w:t>
      </w:r>
      <w:r>
        <w:rPr>
          <w:color w:val="231F20"/>
          <w:spacing w:val="-9"/>
          <w:sz w:val="20"/>
        </w:rPr>
        <w:t> </w:t>
      </w:r>
      <w:r>
        <w:rPr>
          <w:color w:val="231F20"/>
          <w:sz w:val="20"/>
        </w:rPr>
        <w:t>los</w:t>
      </w:r>
      <w:r>
        <w:rPr>
          <w:color w:val="231F20"/>
          <w:spacing w:val="-9"/>
          <w:sz w:val="20"/>
        </w:rPr>
        <w:t> </w:t>
      </w:r>
      <w:r>
        <w:rPr>
          <w:color w:val="231F20"/>
          <w:sz w:val="20"/>
        </w:rPr>
        <w:t>votos</w:t>
      </w:r>
      <w:r>
        <w:rPr>
          <w:color w:val="231F20"/>
          <w:spacing w:val="-9"/>
          <w:sz w:val="20"/>
        </w:rPr>
        <w:t> </w:t>
      </w:r>
      <w:r>
        <w:rPr>
          <w:color w:val="231F20"/>
          <w:sz w:val="20"/>
        </w:rPr>
        <w:t>para</w:t>
      </w:r>
      <w:r>
        <w:rPr>
          <w:color w:val="231F20"/>
          <w:spacing w:val="-9"/>
          <w:sz w:val="20"/>
        </w:rPr>
        <w:t> </w:t>
      </w:r>
      <w:r>
        <w:rPr>
          <w:color w:val="231F20"/>
          <w:sz w:val="20"/>
        </w:rPr>
        <w:t>candidatos</w:t>
      </w:r>
      <w:r>
        <w:rPr>
          <w:color w:val="231F20"/>
          <w:spacing w:val="-9"/>
          <w:sz w:val="20"/>
        </w:rPr>
        <w:t> </w:t>
      </w:r>
      <w:r>
        <w:rPr>
          <w:color w:val="231F20"/>
          <w:sz w:val="20"/>
        </w:rPr>
        <w:t>no registrados, más los votos para candidato independiente, más los votos nulos y escribe el total en el</w:t>
      </w:r>
      <w:r>
        <w:rPr>
          <w:color w:val="231F20"/>
          <w:spacing w:val="-2"/>
          <w:sz w:val="20"/>
        </w:rPr>
        <w:t> </w:t>
      </w:r>
      <w:r>
        <w:rPr>
          <w:color w:val="231F20"/>
          <w:sz w:val="20"/>
        </w:rPr>
        <w:t>cuadernillo.</w:t>
      </w:r>
    </w:p>
    <w:p>
      <w:pPr>
        <w:pStyle w:val="ListParagraph"/>
        <w:numPr>
          <w:ilvl w:val="2"/>
          <w:numId w:val="313"/>
        </w:numPr>
        <w:tabs>
          <w:tab w:pos="1694" w:val="left" w:leader="none"/>
        </w:tabs>
        <w:spacing w:line="254" w:lineRule="auto" w:before="5" w:after="0"/>
        <w:ind w:left="1693" w:right="348" w:hanging="400"/>
        <w:jc w:val="both"/>
        <w:rPr>
          <w:sz w:val="20"/>
        </w:rPr>
      </w:pPr>
      <w:r>
        <w:rPr>
          <w:color w:val="231F20"/>
          <w:sz w:val="20"/>
        </w:rPr>
        <w:t>Revisa</w:t>
      </w:r>
      <w:r>
        <w:rPr>
          <w:color w:val="231F20"/>
          <w:spacing w:val="-11"/>
          <w:sz w:val="20"/>
        </w:rPr>
        <w:t> </w:t>
      </w:r>
      <w:r>
        <w:rPr>
          <w:color w:val="231F20"/>
          <w:sz w:val="20"/>
        </w:rPr>
        <w:t>si</w:t>
      </w:r>
      <w:r>
        <w:rPr>
          <w:color w:val="231F20"/>
          <w:spacing w:val="-11"/>
          <w:sz w:val="20"/>
        </w:rPr>
        <w:t> </w:t>
      </w:r>
      <w:r>
        <w:rPr>
          <w:color w:val="231F20"/>
          <w:sz w:val="20"/>
        </w:rPr>
        <w:t>los</w:t>
      </w:r>
      <w:r>
        <w:rPr>
          <w:color w:val="231F20"/>
          <w:spacing w:val="-10"/>
          <w:sz w:val="20"/>
        </w:rPr>
        <w:t> </w:t>
      </w:r>
      <w:r>
        <w:rPr>
          <w:color w:val="231F20"/>
          <w:sz w:val="20"/>
        </w:rPr>
        <w:t>resultados</w:t>
      </w:r>
      <w:r>
        <w:rPr>
          <w:color w:val="231F20"/>
          <w:spacing w:val="-11"/>
          <w:sz w:val="20"/>
        </w:rPr>
        <w:t> </w:t>
      </w:r>
      <w:r>
        <w:rPr>
          <w:color w:val="231F20"/>
          <w:sz w:val="20"/>
        </w:rPr>
        <w:t>de</w:t>
      </w:r>
      <w:r>
        <w:rPr>
          <w:color w:val="231F20"/>
          <w:spacing w:val="-11"/>
          <w:sz w:val="20"/>
        </w:rPr>
        <w:t> </w:t>
      </w:r>
      <w:r>
        <w:rPr>
          <w:color w:val="231F20"/>
          <w:sz w:val="20"/>
        </w:rPr>
        <w:t>las</w:t>
      </w:r>
      <w:r>
        <w:rPr>
          <w:color w:val="231F20"/>
          <w:spacing w:val="-10"/>
          <w:sz w:val="20"/>
        </w:rPr>
        <w:t> </w:t>
      </w:r>
      <w:r>
        <w:rPr>
          <w:color w:val="231F20"/>
          <w:sz w:val="20"/>
        </w:rPr>
        <w:t>sumas</w:t>
      </w:r>
      <w:r>
        <w:rPr>
          <w:color w:val="231F20"/>
          <w:spacing w:val="-11"/>
          <w:sz w:val="20"/>
        </w:rPr>
        <w:t> </w:t>
      </w:r>
      <w:r>
        <w:rPr>
          <w:color w:val="231F20"/>
          <w:sz w:val="20"/>
        </w:rPr>
        <w:t>anteriores</w:t>
      </w:r>
      <w:r>
        <w:rPr>
          <w:color w:val="231F20"/>
          <w:spacing w:val="-11"/>
          <w:sz w:val="20"/>
        </w:rPr>
        <w:t> </w:t>
      </w:r>
      <w:r>
        <w:rPr>
          <w:color w:val="231F20"/>
          <w:sz w:val="20"/>
        </w:rPr>
        <w:t>son</w:t>
      </w:r>
      <w:r>
        <w:rPr>
          <w:color w:val="231F20"/>
          <w:spacing w:val="-10"/>
          <w:sz w:val="20"/>
        </w:rPr>
        <w:t> </w:t>
      </w:r>
      <w:r>
        <w:rPr>
          <w:color w:val="231F20"/>
          <w:sz w:val="20"/>
        </w:rPr>
        <w:t>iguales,</w:t>
      </w:r>
      <w:r>
        <w:rPr>
          <w:color w:val="231F20"/>
          <w:spacing w:val="-11"/>
          <w:sz w:val="20"/>
        </w:rPr>
        <w:t> </w:t>
      </w:r>
      <w:r>
        <w:rPr>
          <w:color w:val="231F20"/>
          <w:sz w:val="20"/>
        </w:rPr>
        <w:t>en</w:t>
      </w:r>
      <w:r>
        <w:rPr>
          <w:color w:val="231F20"/>
          <w:spacing w:val="-11"/>
          <w:sz w:val="20"/>
        </w:rPr>
        <w:t> </w:t>
      </w:r>
      <w:r>
        <w:rPr>
          <w:color w:val="231F20"/>
          <w:sz w:val="20"/>
        </w:rPr>
        <w:t>este</w:t>
      </w:r>
      <w:r>
        <w:rPr>
          <w:color w:val="231F20"/>
          <w:spacing w:val="-10"/>
          <w:sz w:val="20"/>
        </w:rPr>
        <w:t> </w:t>
      </w:r>
      <w:r>
        <w:rPr>
          <w:color w:val="231F20"/>
          <w:sz w:val="20"/>
        </w:rPr>
        <w:t>caso,</w:t>
      </w:r>
      <w:r>
        <w:rPr>
          <w:color w:val="231F20"/>
          <w:spacing w:val="-11"/>
          <w:sz w:val="20"/>
        </w:rPr>
        <w:t> </w:t>
      </w:r>
      <w:r>
        <w:rPr>
          <w:color w:val="231F20"/>
          <w:sz w:val="20"/>
        </w:rPr>
        <w:t>anota</w:t>
      </w:r>
      <w:r>
        <w:rPr>
          <w:color w:val="231F20"/>
          <w:spacing w:val="-10"/>
          <w:sz w:val="20"/>
        </w:rPr>
        <w:t> </w:t>
      </w:r>
      <w:r>
        <w:rPr>
          <w:color w:val="231F20"/>
          <w:sz w:val="20"/>
        </w:rPr>
        <w:t>la cantidad en el</w:t>
      </w:r>
      <w:r>
        <w:rPr>
          <w:color w:val="231F20"/>
          <w:spacing w:val="-2"/>
          <w:sz w:val="20"/>
        </w:rPr>
        <w:t> </w:t>
      </w:r>
      <w:r>
        <w:rPr>
          <w:color w:val="231F20"/>
          <w:sz w:val="20"/>
        </w:rPr>
        <w:t>cuadernillo.</w:t>
      </w:r>
    </w:p>
    <w:p>
      <w:pPr>
        <w:pStyle w:val="ListParagraph"/>
        <w:numPr>
          <w:ilvl w:val="2"/>
          <w:numId w:val="313"/>
        </w:numPr>
        <w:tabs>
          <w:tab w:pos="1694" w:val="left" w:leader="none"/>
        </w:tabs>
        <w:spacing w:line="254" w:lineRule="auto" w:before="2" w:after="0"/>
        <w:ind w:left="1693" w:right="351" w:hanging="260"/>
        <w:jc w:val="both"/>
        <w:rPr>
          <w:sz w:val="20"/>
        </w:rPr>
      </w:pPr>
      <w:r>
        <w:rPr>
          <w:color w:val="231F20"/>
          <w:sz w:val="20"/>
        </w:rPr>
        <w:t>En caso que los resultados de las sumas no sean iguales, vuelve a contar hasta obtener la cantidad</w:t>
      </w:r>
      <w:r>
        <w:rPr>
          <w:color w:val="231F20"/>
          <w:spacing w:val="-3"/>
          <w:sz w:val="20"/>
        </w:rPr>
        <w:t> </w:t>
      </w:r>
      <w:r>
        <w:rPr>
          <w:color w:val="231F20"/>
          <w:sz w:val="20"/>
        </w:rPr>
        <w:t>correcta.</w:t>
      </w:r>
    </w:p>
    <w:p>
      <w:pPr>
        <w:pStyle w:val="BodyText"/>
        <w:spacing w:before="6"/>
        <w:rPr>
          <w:sz w:val="21"/>
        </w:rPr>
      </w:pPr>
    </w:p>
    <w:p>
      <w:pPr>
        <w:pStyle w:val="ListParagraph"/>
        <w:numPr>
          <w:ilvl w:val="1"/>
          <w:numId w:val="313"/>
        </w:numPr>
        <w:tabs>
          <w:tab w:pos="1534" w:val="left" w:leader="none"/>
        </w:tabs>
        <w:spacing w:line="254" w:lineRule="auto" w:before="1" w:after="0"/>
        <w:ind w:left="1533" w:right="348" w:hanging="280"/>
        <w:jc w:val="both"/>
        <w:rPr>
          <w:sz w:val="20"/>
        </w:rPr>
      </w:pPr>
      <w:r>
        <w:rPr>
          <w:color w:val="231F20"/>
          <w:sz w:val="20"/>
        </w:rPr>
        <w:t>En el apartado </w:t>
      </w:r>
      <w:r>
        <w:rPr>
          <w:color w:val="231F20"/>
          <w:spacing w:val="-3"/>
          <w:sz w:val="20"/>
        </w:rPr>
        <w:t>“comparativo </w:t>
      </w:r>
      <w:r>
        <w:rPr>
          <w:color w:val="231F20"/>
          <w:sz w:val="20"/>
        </w:rPr>
        <w:t>del total de votos sacados de la urna y el total de los resultados de la </w:t>
      </w:r>
      <w:r>
        <w:rPr>
          <w:color w:val="231F20"/>
          <w:spacing w:val="-3"/>
          <w:sz w:val="20"/>
        </w:rPr>
        <w:t>votación”, </w:t>
      </w:r>
      <w:r>
        <w:rPr>
          <w:color w:val="231F20"/>
          <w:sz w:val="20"/>
        </w:rPr>
        <w:t>el secretario marca SÍ cuando los números anotados coinciden con los de los resultados de la votación sean iguales; en caso que los números sean diferentes, marca NO, por cada</w:t>
      </w:r>
      <w:r>
        <w:rPr>
          <w:color w:val="231F20"/>
          <w:spacing w:val="-11"/>
          <w:sz w:val="20"/>
        </w:rPr>
        <w:t> </w:t>
      </w:r>
      <w:r>
        <w:rPr>
          <w:color w:val="231F20"/>
          <w:sz w:val="20"/>
        </w:rPr>
        <w:t>elección.</w:t>
      </w:r>
    </w:p>
    <w:p>
      <w:pPr>
        <w:pStyle w:val="ListParagraph"/>
        <w:numPr>
          <w:ilvl w:val="1"/>
          <w:numId w:val="313"/>
        </w:numPr>
        <w:tabs>
          <w:tab w:pos="1534" w:val="left" w:leader="none"/>
        </w:tabs>
        <w:spacing w:line="254" w:lineRule="auto" w:before="4" w:after="0"/>
        <w:ind w:left="1533" w:right="348" w:hanging="220"/>
        <w:jc w:val="both"/>
        <w:rPr>
          <w:sz w:val="20"/>
        </w:rPr>
      </w:pPr>
      <w:r>
        <w:rPr>
          <w:color w:val="231F20"/>
          <w:sz w:val="20"/>
        </w:rPr>
        <w:t>Una vez que el secretario llenó el cuadernillo para hacer las operaciones de las elecciones</w:t>
      </w:r>
      <w:r>
        <w:rPr>
          <w:color w:val="231F20"/>
          <w:spacing w:val="-6"/>
          <w:sz w:val="20"/>
        </w:rPr>
        <w:t> </w:t>
      </w:r>
      <w:r>
        <w:rPr>
          <w:color w:val="231F20"/>
          <w:sz w:val="20"/>
        </w:rPr>
        <w:t>locales</w:t>
      </w:r>
      <w:r>
        <w:rPr>
          <w:color w:val="231F20"/>
          <w:spacing w:val="-6"/>
          <w:sz w:val="20"/>
        </w:rPr>
        <w:t> </w:t>
      </w:r>
      <w:r>
        <w:rPr>
          <w:color w:val="231F20"/>
          <w:sz w:val="20"/>
        </w:rPr>
        <w:t>respectivas,</w:t>
      </w:r>
      <w:r>
        <w:rPr>
          <w:color w:val="231F20"/>
          <w:spacing w:val="-6"/>
          <w:sz w:val="20"/>
        </w:rPr>
        <w:t> </w:t>
      </w:r>
      <w:r>
        <w:rPr>
          <w:color w:val="231F20"/>
          <w:sz w:val="20"/>
        </w:rPr>
        <w:t>los</w:t>
      </w:r>
      <w:r>
        <w:rPr>
          <w:color w:val="231F20"/>
          <w:spacing w:val="-5"/>
          <w:sz w:val="20"/>
        </w:rPr>
        <w:t> </w:t>
      </w:r>
      <w:r>
        <w:rPr>
          <w:color w:val="231F20"/>
          <w:sz w:val="20"/>
        </w:rPr>
        <w:t>representantes</w:t>
      </w:r>
      <w:r>
        <w:rPr>
          <w:color w:val="231F20"/>
          <w:spacing w:val="-6"/>
          <w:sz w:val="20"/>
        </w:rPr>
        <w:t> </w:t>
      </w:r>
      <w:r>
        <w:rPr>
          <w:color w:val="231F20"/>
          <w:sz w:val="20"/>
        </w:rPr>
        <w:t>de</w:t>
      </w:r>
      <w:r>
        <w:rPr>
          <w:color w:val="231F20"/>
          <w:spacing w:val="-6"/>
          <w:sz w:val="20"/>
        </w:rPr>
        <w:t> </w:t>
      </w:r>
      <w:r>
        <w:rPr>
          <w:color w:val="231F20"/>
          <w:sz w:val="20"/>
        </w:rPr>
        <w:t>partido</w:t>
      </w:r>
      <w:r>
        <w:rPr>
          <w:color w:val="231F20"/>
          <w:spacing w:val="-5"/>
          <w:sz w:val="20"/>
        </w:rPr>
        <w:t> </w:t>
      </w:r>
      <w:r>
        <w:rPr>
          <w:color w:val="231F20"/>
          <w:sz w:val="20"/>
        </w:rPr>
        <w:t>político</w:t>
      </w:r>
      <w:r>
        <w:rPr>
          <w:color w:val="231F20"/>
          <w:spacing w:val="-6"/>
          <w:sz w:val="20"/>
        </w:rPr>
        <w:t> </w:t>
      </w:r>
      <w:r>
        <w:rPr>
          <w:color w:val="231F20"/>
          <w:sz w:val="20"/>
        </w:rPr>
        <w:t>y</w:t>
      </w:r>
      <w:r>
        <w:rPr>
          <w:color w:val="231F20"/>
          <w:spacing w:val="-6"/>
          <w:sz w:val="20"/>
        </w:rPr>
        <w:t> </w:t>
      </w:r>
      <w:r>
        <w:rPr>
          <w:color w:val="231F20"/>
          <w:sz w:val="20"/>
        </w:rPr>
        <w:t>de</w:t>
      </w:r>
      <w:r>
        <w:rPr>
          <w:color w:val="231F20"/>
          <w:spacing w:val="-5"/>
          <w:sz w:val="20"/>
        </w:rPr>
        <w:t> </w:t>
      </w:r>
      <w:r>
        <w:rPr>
          <w:color w:val="231F20"/>
          <w:sz w:val="20"/>
        </w:rPr>
        <w:t>candida- to independiente pueden verificar la exactitud de los datos</w:t>
      </w:r>
      <w:r>
        <w:rPr>
          <w:color w:val="231F20"/>
          <w:spacing w:val="-22"/>
          <w:sz w:val="20"/>
        </w:rPr>
        <w:t> </w:t>
      </w:r>
      <w:r>
        <w:rPr>
          <w:color w:val="231F20"/>
          <w:sz w:val="20"/>
        </w:rPr>
        <w:t>anotados.</w:t>
      </w:r>
    </w:p>
    <w:p>
      <w:pPr>
        <w:pStyle w:val="ListParagraph"/>
        <w:numPr>
          <w:ilvl w:val="1"/>
          <w:numId w:val="313"/>
        </w:numPr>
        <w:tabs>
          <w:tab w:pos="1534" w:val="left" w:leader="none"/>
        </w:tabs>
        <w:spacing w:line="254" w:lineRule="auto" w:before="4" w:after="0"/>
        <w:ind w:left="1533" w:right="348" w:hanging="220"/>
        <w:jc w:val="both"/>
        <w:rPr>
          <w:sz w:val="20"/>
        </w:rPr>
      </w:pPr>
      <w:r>
        <w:rPr>
          <w:color w:val="231F20"/>
          <w:sz w:val="20"/>
        </w:rPr>
        <w:t>Posteriormente el secretario con base en el cuadernillo de operaciones, llena las actas de escrutinio y cómputo de las elecciones locales</w:t>
      </w:r>
      <w:r>
        <w:rPr>
          <w:color w:val="231F20"/>
          <w:spacing w:val="-13"/>
          <w:sz w:val="20"/>
        </w:rPr>
        <w:t> </w:t>
      </w:r>
      <w:r>
        <w:rPr>
          <w:color w:val="231F20"/>
          <w:sz w:val="20"/>
        </w:rPr>
        <w:t>respectivas.</w:t>
      </w:r>
    </w:p>
    <w:p>
      <w:pPr>
        <w:pStyle w:val="ListParagraph"/>
        <w:numPr>
          <w:ilvl w:val="1"/>
          <w:numId w:val="313"/>
        </w:numPr>
        <w:tabs>
          <w:tab w:pos="1534" w:val="left" w:leader="none"/>
        </w:tabs>
        <w:spacing w:line="254" w:lineRule="auto" w:before="2" w:after="0"/>
        <w:ind w:left="1533" w:right="346" w:hanging="220"/>
        <w:jc w:val="both"/>
        <w:rPr>
          <w:sz w:val="20"/>
        </w:rPr>
      </w:pPr>
      <w:r>
        <w:rPr>
          <w:color w:val="231F20"/>
          <w:sz w:val="20"/>
        </w:rPr>
        <w:t>Se marcará el recuadro correspondiente si se presentaron o no incidentes, en el acta de escrutinio y cómputo, y de presentarse se describen</w:t>
      </w:r>
      <w:r>
        <w:rPr>
          <w:color w:val="231F20"/>
          <w:spacing w:val="-26"/>
          <w:sz w:val="20"/>
        </w:rPr>
        <w:t> </w:t>
      </w:r>
      <w:r>
        <w:rPr>
          <w:color w:val="231F20"/>
          <w:sz w:val="20"/>
        </w:rPr>
        <w:t>brevemente.</w:t>
      </w:r>
    </w:p>
    <w:p>
      <w:pPr>
        <w:pStyle w:val="ListParagraph"/>
        <w:numPr>
          <w:ilvl w:val="1"/>
          <w:numId w:val="313"/>
        </w:numPr>
        <w:tabs>
          <w:tab w:pos="1534" w:val="left" w:leader="none"/>
        </w:tabs>
        <w:spacing w:line="254" w:lineRule="auto" w:before="3" w:after="0"/>
        <w:ind w:left="1533" w:right="348" w:hanging="220"/>
        <w:jc w:val="both"/>
        <w:rPr>
          <w:sz w:val="20"/>
        </w:rPr>
      </w:pPr>
      <w:r>
        <w:rPr>
          <w:color w:val="231F20"/>
          <w:sz w:val="20"/>
        </w:rPr>
        <w:t>En</w:t>
      </w:r>
      <w:r>
        <w:rPr>
          <w:color w:val="231F20"/>
          <w:spacing w:val="-5"/>
          <w:sz w:val="20"/>
        </w:rPr>
        <w:t> </w:t>
      </w:r>
      <w:r>
        <w:rPr>
          <w:color w:val="231F20"/>
          <w:sz w:val="20"/>
        </w:rPr>
        <w:t>el</w:t>
      </w:r>
      <w:r>
        <w:rPr>
          <w:color w:val="231F20"/>
          <w:spacing w:val="-5"/>
          <w:sz w:val="20"/>
        </w:rPr>
        <w:t> </w:t>
      </w:r>
      <w:r>
        <w:rPr>
          <w:color w:val="231F20"/>
          <w:sz w:val="20"/>
        </w:rPr>
        <w:t>acta</w:t>
      </w:r>
      <w:r>
        <w:rPr>
          <w:color w:val="231F20"/>
          <w:spacing w:val="-5"/>
          <w:sz w:val="20"/>
        </w:rPr>
        <w:t> </w:t>
      </w:r>
      <w:r>
        <w:rPr>
          <w:color w:val="231F20"/>
          <w:sz w:val="20"/>
        </w:rPr>
        <w:t>de</w:t>
      </w:r>
      <w:r>
        <w:rPr>
          <w:color w:val="231F20"/>
          <w:spacing w:val="-5"/>
          <w:sz w:val="20"/>
        </w:rPr>
        <w:t> </w:t>
      </w:r>
      <w:r>
        <w:rPr>
          <w:color w:val="231F20"/>
          <w:sz w:val="20"/>
        </w:rPr>
        <w:t>escrutinio</w:t>
      </w:r>
      <w:r>
        <w:rPr>
          <w:color w:val="231F20"/>
          <w:spacing w:val="-4"/>
          <w:sz w:val="20"/>
        </w:rPr>
        <w:t> </w:t>
      </w:r>
      <w:r>
        <w:rPr>
          <w:color w:val="231F20"/>
          <w:sz w:val="20"/>
        </w:rPr>
        <w:t>y</w:t>
      </w:r>
      <w:r>
        <w:rPr>
          <w:color w:val="231F20"/>
          <w:spacing w:val="-5"/>
          <w:sz w:val="20"/>
        </w:rPr>
        <w:t> </w:t>
      </w:r>
      <w:r>
        <w:rPr>
          <w:color w:val="231F20"/>
          <w:sz w:val="20"/>
        </w:rPr>
        <w:t>cómputo</w:t>
      </w:r>
      <w:r>
        <w:rPr>
          <w:color w:val="231F20"/>
          <w:spacing w:val="-4"/>
          <w:sz w:val="20"/>
        </w:rPr>
        <w:t> </w:t>
      </w:r>
      <w:r>
        <w:rPr>
          <w:color w:val="231F20"/>
          <w:sz w:val="20"/>
        </w:rPr>
        <w:t>los</w:t>
      </w:r>
      <w:r>
        <w:rPr>
          <w:color w:val="231F20"/>
          <w:spacing w:val="-5"/>
          <w:sz w:val="20"/>
        </w:rPr>
        <w:t> </w:t>
      </w:r>
      <w:r>
        <w:rPr>
          <w:color w:val="231F20"/>
          <w:sz w:val="20"/>
        </w:rPr>
        <w:t>secretarios</w:t>
      </w:r>
      <w:r>
        <w:rPr>
          <w:color w:val="231F20"/>
          <w:spacing w:val="-5"/>
          <w:sz w:val="20"/>
        </w:rPr>
        <w:t> </w:t>
      </w:r>
      <w:r>
        <w:rPr>
          <w:color w:val="231F20"/>
          <w:sz w:val="20"/>
        </w:rPr>
        <w:t>escriben</w:t>
      </w:r>
      <w:r>
        <w:rPr>
          <w:color w:val="231F20"/>
          <w:spacing w:val="-5"/>
          <w:sz w:val="20"/>
        </w:rPr>
        <w:t> </w:t>
      </w:r>
      <w:r>
        <w:rPr>
          <w:color w:val="231F20"/>
          <w:sz w:val="20"/>
        </w:rPr>
        <w:t>los</w:t>
      </w:r>
      <w:r>
        <w:rPr>
          <w:color w:val="231F20"/>
          <w:spacing w:val="-5"/>
          <w:sz w:val="20"/>
        </w:rPr>
        <w:t> </w:t>
      </w:r>
      <w:r>
        <w:rPr>
          <w:color w:val="231F20"/>
          <w:sz w:val="20"/>
        </w:rPr>
        <w:t>nombres</w:t>
      </w:r>
      <w:r>
        <w:rPr>
          <w:color w:val="231F20"/>
          <w:spacing w:val="-5"/>
          <w:sz w:val="20"/>
        </w:rPr>
        <w:t> </w:t>
      </w:r>
      <w:r>
        <w:rPr>
          <w:color w:val="231F20"/>
          <w:sz w:val="20"/>
        </w:rPr>
        <w:t>de</w:t>
      </w:r>
      <w:r>
        <w:rPr>
          <w:color w:val="231F20"/>
          <w:spacing w:val="-4"/>
          <w:sz w:val="20"/>
        </w:rPr>
        <w:t> </w:t>
      </w:r>
      <w:r>
        <w:rPr>
          <w:color w:val="231F20"/>
          <w:sz w:val="20"/>
        </w:rPr>
        <w:t>los</w:t>
      </w:r>
      <w:r>
        <w:rPr>
          <w:color w:val="231F20"/>
          <w:spacing w:val="-5"/>
          <w:sz w:val="20"/>
        </w:rPr>
        <w:t> </w:t>
      </w:r>
      <w:r>
        <w:rPr>
          <w:color w:val="231F20"/>
          <w:sz w:val="20"/>
        </w:rPr>
        <w:t>fun- cionarios de casilla, firman junto a su nombre y solicitan a cada uno su firma junto a su</w:t>
      </w:r>
      <w:r>
        <w:rPr>
          <w:color w:val="231F20"/>
          <w:spacing w:val="-3"/>
          <w:sz w:val="20"/>
        </w:rPr>
        <w:t> </w:t>
      </w:r>
      <w:r>
        <w:rPr>
          <w:color w:val="231F20"/>
          <w:sz w:val="20"/>
        </w:rPr>
        <w:t>nombre.</w:t>
      </w:r>
    </w:p>
    <w:p>
      <w:pPr>
        <w:pStyle w:val="ListParagraph"/>
        <w:numPr>
          <w:ilvl w:val="1"/>
          <w:numId w:val="313"/>
        </w:numPr>
        <w:tabs>
          <w:tab w:pos="1534" w:val="left" w:leader="none"/>
        </w:tabs>
        <w:spacing w:line="254" w:lineRule="auto" w:before="4" w:after="0"/>
        <w:ind w:left="1533" w:right="348" w:hanging="180"/>
        <w:jc w:val="both"/>
        <w:rPr>
          <w:sz w:val="20"/>
        </w:rPr>
      </w:pPr>
      <w:r>
        <w:rPr>
          <w:color w:val="231F20"/>
          <w:sz w:val="20"/>
        </w:rPr>
        <w:t>Se escriben los nombres de los representantes de partido político y de candidato independiente que estén presentes y solicitan que firmen; pueden hacerlo bajo protesta</w:t>
      </w:r>
      <w:r>
        <w:rPr>
          <w:color w:val="231F20"/>
          <w:spacing w:val="4"/>
          <w:sz w:val="20"/>
        </w:rPr>
        <w:t> </w:t>
      </w:r>
      <w:r>
        <w:rPr>
          <w:color w:val="231F20"/>
          <w:sz w:val="20"/>
        </w:rPr>
        <w:t>señalando</w:t>
      </w:r>
      <w:r>
        <w:rPr>
          <w:color w:val="231F20"/>
          <w:spacing w:val="4"/>
          <w:sz w:val="20"/>
        </w:rPr>
        <w:t> </w:t>
      </w:r>
      <w:r>
        <w:rPr>
          <w:color w:val="231F20"/>
          <w:sz w:val="20"/>
        </w:rPr>
        <w:t>los</w:t>
      </w:r>
      <w:r>
        <w:rPr>
          <w:color w:val="231F20"/>
          <w:spacing w:val="5"/>
          <w:sz w:val="20"/>
        </w:rPr>
        <w:t> </w:t>
      </w:r>
      <w:r>
        <w:rPr>
          <w:color w:val="231F20"/>
          <w:sz w:val="20"/>
        </w:rPr>
        <w:t>motivos;</w:t>
      </w:r>
      <w:r>
        <w:rPr>
          <w:color w:val="231F20"/>
          <w:spacing w:val="3"/>
          <w:sz w:val="20"/>
        </w:rPr>
        <w:t> </w:t>
      </w:r>
      <w:r>
        <w:rPr>
          <w:color w:val="231F20"/>
          <w:sz w:val="20"/>
        </w:rPr>
        <w:t>en</w:t>
      </w:r>
      <w:r>
        <w:rPr>
          <w:color w:val="231F20"/>
          <w:spacing w:val="5"/>
          <w:sz w:val="20"/>
        </w:rPr>
        <w:t> </w:t>
      </w:r>
      <w:r>
        <w:rPr>
          <w:color w:val="231F20"/>
          <w:sz w:val="20"/>
        </w:rPr>
        <w:t>este</w:t>
      </w:r>
      <w:r>
        <w:rPr>
          <w:color w:val="231F20"/>
          <w:spacing w:val="4"/>
          <w:sz w:val="20"/>
        </w:rPr>
        <w:t> </w:t>
      </w:r>
      <w:r>
        <w:rPr>
          <w:color w:val="231F20"/>
          <w:sz w:val="20"/>
        </w:rPr>
        <w:t>caso,</w:t>
      </w:r>
      <w:r>
        <w:rPr>
          <w:color w:val="231F20"/>
          <w:spacing w:val="5"/>
          <w:sz w:val="20"/>
        </w:rPr>
        <w:t> </w:t>
      </w:r>
      <w:r>
        <w:rPr>
          <w:color w:val="231F20"/>
          <w:sz w:val="20"/>
        </w:rPr>
        <w:t>el</w:t>
      </w:r>
      <w:r>
        <w:rPr>
          <w:color w:val="231F20"/>
          <w:spacing w:val="4"/>
          <w:sz w:val="20"/>
        </w:rPr>
        <w:t> </w:t>
      </w:r>
      <w:r>
        <w:rPr>
          <w:color w:val="231F20"/>
          <w:sz w:val="20"/>
        </w:rPr>
        <w:t>secretario</w:t>
      </w:r>
      <w:r>
        <w:rPr>
          <w:color w:val="231F20"/>
          <w:spacing w:val="4"/>
          <w:sz w:val="20"/>
        </w:rPr>
        <w:t> </w:t>
      </w:r>
      <w:r>
        <w:rPr>
          <w:color w:val="231F20"/>
          <w:sz w:val="20"/>
        </w:rPr>
        <w:t>debe</w:t>
      </w:r>
      <w:r>
        <w:rPr>
          <w:color w:val="231F20"/>
          <w:spacing w:val="4"/>
          <w:sz w:val="20"/>
        </w:rPr>
        <w:t> </w:t>
      </w:r>
      <w:r>
        <w:rPr>
          <w:color w:val="231F20"/>
          <w:sz w:val="20"/>
        </w:rPr>
        <w:t>marcar</w:t>
      </w:r>
      <w:r>
        <w:rPr>
          <w:color w:val="231F20"/>
          <w:spacing w:val="4"/>
          <w:sz w:val="20"/>
        </w:rPr>
        <w:t> </w:t>
      </w:r>
      <w:r>
        <w:rPr>
          <w:color w:val="231F20"/>
          <w:sz w:val="20"/>
        </w:rPr>
        <w:t>una</w:t>
      </w:r>
      <w:r>
        <w:rPr>
          <w:color w:val="231F20"/>
          <w:spacing w:val="5"/>
          <w:sz w:val="20"/>
        </w:rPr>
        <w:t> </w:t>
      </w:r>
      <w:r>
        <w:rPr>
          <w:color w:val="231F20"/>
          <w:sz w:val="20"/>
        </w:rPr>
        <w:t>X</w:t>
      </w:r>
      <w:r>
        <w:rPr>
          <w:color w:val="231F20"/>
          <w:spacing w:val="4"/>
          <w:sz w:val="20"/>
        </w:rPr>
        <w:t> </w:t>
      </w:r>
      <w:r>
        <w:rPr>
          <w:color w:val="231F20"/>
          <w:sz w:val="20"/>
        </w:rPr>
        <w:t>en</w:t>
      </w:r>
    </w:p>
    <w:p>
      <w:pPr>
        <w:spacing w:after="0" w:line="254" w:lineRule="auto"/>
        <w:jc w:val="both"/>
        <w:rPr>
          <w:sz w:val="20"/>
        </w:rPr>
        <w:sectPr>
          <w:pgSz w:w="9640" w:h="12480"/>
          <w:pgMar w:header="399" w:footer="543" w:top="640" w:bottom="740" w:left="600" w:right="500"/>
        </w:sectPr>
      </w:pPr>
    </w:p>
    <w:p>
      <w:pPr>
        <w:pStyle w:val="BodyText"/>
        <w:spacing w:before="4"/>
        <w:rPr>
          <w:sz w:val="19"/>
        </w:rPr>
      </w:pPr>
    </w:p>
    <w:p>
      <w:pPr>
        <w:spacing w:line="254" w:lineRule="auto" w:before="100"/>
        <w:ind w:left="1250" w:right="634" w:firstLine="0"/>
        <w:jc w:val="both"/>
        <w:rPr>
          <w:sz w:val="20"/>
        </w:rPr>
      </w:pPr>
      <w:r>
        <w:rPr>
          <w:color w:val="231F20"/>
          <w:sz w:val="20"/>
        </w:rPr>
        <w:t>la columna “firmó bajo protesta” junto a la firma del representante y anotar los motivos al final de este apartado.</w:t>
      </w:r>
    </w:p>
    <w:p>
      <w:pPr>
        <w:pStyle w:val="ListParagraph"/>
        <w:numPr>
          <w:ilvl w:val="1"/>
          <w:numId w:val="313"/>
        </w:numPr>
        <w:tabs>
          <w:tab w:pos="1251" w:val="left" w:leader="none"/>
        </w:tabs>
        <w:spacing w:line="254" w:lineRule="auto" w:before="3" w:after="0"/>
        <w:ind w:left="1250" w:right="630" w:hanging="180"/>
        <w:jc w:val="both"/>
        <w:rPr>
          <w:sz w:val="20"/>
        </w:rPr>
      </w:pPr>
      <w:r>
        <w:rPr>
          <w:color w:val="231F20"/>
          <w:sz w:val="20"/>
        </w:rPr>
        <w:t>El secretario recibe sin discutir los escritos de protesta que los representantes de partido</w:t>
      </w:r>
      <w:r>
        <w:rPr>
          <w:color w:val="231F20"/>
          <w:spacing w:val="-13"/>
          <w:sz w:val="20"/>
        </w:rPr>
        <w:t> </w:t>
      </w:r>
      <w:r>
        <w:rPr>
          <w:color w:val="231F20"/>
          <w:sz w:val="20"/>
        </w:rPr>
        <w:t>político</w:t>
      </w:r>
      <w:r>
        <w:rPr>
          <w:color w:val="231F20"/>
          <w:spacing w:val="-12"/>
          <w:sz w:val="20"/>
        </w:rPr>
        <w:t> </w:t>
      </w:r>
      <w:r>
        <w:rPr>
          <w:color w:val="231F20"/>
          <w:sz w:val="20"/>
        </w:rPr>
        <w:t>y</w:t>
      </w:r>
      <w:r>
        <w:rPr>
          <w:color w:val="231F20"/>
          <w:spacing w:val="-12"/>
          <w:sz w:val="20"/>
        </w:rPr>
        <w:t> </w:t>
      </w:r>
      <w:r>
        <w:rPr>
          <w:color w:val="231F20"/>
          <w:sz w:val="20"/>
        </w:rPr>
        <w:t>de</w:t>
      </w:r>
      <w:r>
        <w:rPr>
          <w:color w:val="231F20"/>
          <w:spacing w:val="-12"/>
          <w:sz w:val="20"/>
        </w:rPr>
        <w:t> </w:t>
      </w:r>
      <w:r>
        <w:rPr>
          <w:color w:val="231F20"/>
          <w:sz w:val="20"/>
        </w:rPr>
        <w:t>candidato</w:t>
      </w:r>
      <w:r>
        <w:rPr>
          <w:color w:val="231F20"/>
          <w:spacing w:val="-12"/>
          <w:sz w:val="20"/>
        </w:rPr>
        <w:t> </w:t>
      </w:r>
      <w:r>
        <w:rPr>
          <w:color w:val="231F20"/>
          <w:sz w:val="20"/>
        </w:rPr>
        <w:t>independiente</w:t>
      </w:r>
      <w:r>
        <w:rPr>
          <w:color w:val="231F20"/>
          <w:spacing w:val="-13"/>
          <w:sz w:val="20"/>
        </w:rPr>
        <w:t> </w:t>
      </w:r>
      <w:r>
        <w:rPr>
          <w:color w:val="231F20"/>
          <w:sz w:val="20"/>
        </w:rPr>
        <w:t>les</w:t>
      </w:r>
      <w:r>
        <w:rPr>
          <w:color w:val="231F20"/>
          <w:spacing w:val="-12"/>
          <w:sz w:val="20"/>
        </w:rPr>
        <w:t> </w:t>
      </w:r>
      <w:r>
        <w:rPr>
          <w:color w:val="231F20"/>
          <w:sz w:val="20"/>
        </w:rPr>
        <w:t>entreguen</w:t>
      </w:r>
      <w:r>
        <w:rPr>
          <w:color w:val="231F20"/>
          <w:spacing w:val="-12"/>
          <w:sz w:val="20"/>
        </w:rPr>
        <w:t> </w:t>
      </w:r>
      <w:r>
        <w:rPr>
          <w:color w:val="231F20"/>
          <w:sz w:val="20"/>
        </w:rPr>
        <w:t>después</w:t>
      </w:r>
      <w:r>
        <w:rPr>
          <w:color w:val="231F20"/>
          <w:spacing w:val="-12"/>
          <w:sz w:val="20"/>
        </w:rPr>
        <w:t> </w:t>
      </w:r>
      <w:r>
        <w:rPr>
          <w:color w:val="231F20"/>
          <w:sz w:val="20"/>
        </w:rPr>
        <w:t>del</w:t>
      </w:r>
      <w:r>
        <w:rPr>
          <w:color w:val="231F20"/>
          <w:spacing w:val="-12"/>
          <w:sz w:val="20"/>
        </w:rPr>
        <w:t> </w:t>
      </w:r>
      <w:r>
        <w:rPr>
          <w:color w:val="231F20"/>
          <w:sz w:val="20"/>
        </w:rPr>
        <w:t>conteo</w:t>
      </w:r>
      <w:r>
        <w:rPr>
          <w:color w:val="231F20"/>
          <w:spacing w:val="-13"/>
          <w:sz w:val="20"/>
        </w:rPr>
        <w:t> </w:t>
      </w:r>
      <w:r>
        <w:rPr>
          <w:color w:val="231F20"/>
          <w:sz w:val="20"/>
        </w:rPr>
        <w:t>de los</w:t>
      </w:r>
      <w:r>
        <w:rPr>
          <w:color w:val="231F20"/>
          <w:spacing w:val="-9"/>
          <w:sz w:val="20"/>
        </w:rPr>
        <w:t> </w:t>
      </w:r>
      <w:r>
        <w:rPr>
          <w:color w:val="231F20"/>
          <w:sz w:val="20"/>
        </w:rPr>
        <w:t>votos,</w:t>
      </w:r>
      <w:r>
        <w:rPr>
          <w:color w:val="231F20"/>
          <w:spacing w:val="-9"/>
          <w:sz w:val="20"/>
        </w:rPr>
        <w:t> </w:t>
      </w:r>
      <w:r>
        <w:rPr>
          <w:color w:val="231F20"/>
          <w:sz w:val="20"/>
        </w:rPr>
        <w:t>en</w:t>
      </w:r>
      <w:r>
        <w:rPr>
          <w:color w:val="231F20"/>
          <w:spacing w:val="-7"/>
          <w:sz w:val="20"/>
        </w:rPr>
        <w:t> </w:t>
      </w:r>
      <w:r>
        <w:rPr>
          <w:color w:val="231F20"/>
          <w:sz w:val="20"/>
        </w:rPr>
        <w:t>cada</w:t>
      </w:r>
      <w:r>
        <w:rPr>
          <w:color w:val="231F20"/>
          <w:spacing w:val="-9"/>
          <w:sz w:val="20"/>
        </w:rPr>
        <w:t> </w:t>
      </w:r>
      <w:r>
        <w:rPr>
          <w:color w:val="231F20"/>
          <w:sz w:val="20"/>
        </w:rPr>
        <w:t>acta</w:t>
      </w:r>
      <w:r>
        <w:rPr>
          <w:color w:val="231F20"/>
          <w:spacing w:val="-9"/>
          <w:sz w:val="20"/>
        </w:rPr>
        <w:t> </w:t>
      </w:r>
      <w:r>
        <w:rPr>
          <w:color w:val="231F20"/>
          <w:sz w:val="20"/>
        </w:rPr>
        <w:t>de</w:t>
      </w:r>
      <w:r>
        <w:rPr>
          <w:color w:val="231F20"/>
          <w:spacing w:val="-8"/>
          <w:sz w:val="20"/>
        </w:rPr>
        <w:t> </w:t>
      </w:r>
      <w:r>
        <w:rPr>
          <w:color w:val="231F20"/>
          <w:sz w:val="20"/>
        </w:rPr>
        <w:t>escrutinio</w:t>
      </w:r>
      <w:r>
        <w:rPr>
          <w:color w:val="231F20"/>
          <w:spacing w:val="-8"/>
          <w:sz w:val="20"/>
        </w:rPr>
        <w:t> </w:t>
      </w:r>
      <w:r>
        <w:rPr>
          <w:color w:val="231F20"/>
          <w:sz w:val="20"/>
        </w:rPr>
        <w:t>y</w:t>
      </w:r>
      <w:r>
        <w:rPr>
          <w:color w:val="231F20"/>
          <w:spacing w:val="-8"/>
          <w:sz w:val="20"/>
        </w:rPr>
        <w:t> </w:t>
      </w:r>
      <w:r>
        <w:rPr>
          <w:color w:val="231F20"/>
          <w:sz w:val="20"/>
        </w:rPr>
        <w:t>cómputo</w:t>
      </w:r>
      <w:r>
        <w:rPr>
          <w:color w:val="231F20"/>
          <w:spacing w:val="-8"/>
          <w:sz w:val="20"/>
        </w:rPr>
        <w:t> </w:t>
      </w:r>
      <w:r>
        <w:rPr>
          <w:color w:val="231F20"/>
          <w:sz w:val="20"/>
        </w:rPr>
        <w:t>escriben</w:t>
      </w:r>
      <w:r>
        <w:rPr>
          <w:color w:val="231F20"/>
          <w:spacing w:val="-8"/>
          <w:sz w:val="20"/>
        </w:rPr>
        <w:t> </w:t>
      </w:r>
      <w:r>
        <w:rPr>
          <w:color w:val="231F20"/>
          <w:sz w:val="20"/>
        </w:rPr>
        <w:t>el</w:t>
      </w:r>
      <w:r>
        <w:rPr>
          <w:color w:val="231F20"/>
          <w:spacing w:val="-8"/>
          <w:sz w:val="20"/>
        </w:rPr>
        <w:t> </w:t>
      </w:r>
      <w:r>
        <w:rPr>
          <w:color w:val="231F20"/>
          <w:sz w:val="20"/>
        </w:rPr>
        <w:t>número</w:t>
      </w:r>
      <w:r>
        <w:rPr>
          <w:color w:val="231F20"/>
          <w:spacing w:val="-8"/>
          <w:sz w:val="20"/>
        </w:rPr>
        <w:t> </w:t>
      </w:r>
      <w:r>
        <w:rPr>
          <w:color w:val="231F20"/>
          <w:sz w:val="20"/>
        </w:rPr>
        <w:t>de</w:t>
      </w:r>
      <w:r>
        <w:rPr>
          <w:color w:val="231F20"/>
          <w:spacing w:val="-9"/>
          <w:sz w:val="20"/>
        </w:rPr>
        <w:t> </w:t>
      </w:r>
      <w:r>
        <w:rPr>
          <w:color w:val="231F20"/>
          <w:sz w:val="20"/>
        </w:rPr>
        <w:t>escritos</w:t>
      </w:r>
      <w:r>
        <w:rPr>
          <w:color w:val="231F20"/>
          <w:spacing w:val="-9"/>
          <w:sz w:val="20"/>
        </w:rPr>
        <w:t> </w:t>
      </w:r>
      <w:r>
        <w:rPr>
          <w:color w:val="231F20"/>
          <w:sz w:val="20"/>
        </w:rPr>
        <w:t>que presenta cada partido o</w:t>
      </w:r>
      <w:r>
        <w:rPr>
          <w:color w:val="231F20"/>
          <w:spacing w:val="-6"/>
          <w:sz w:val="20"/>
        </w:rPr>
        <w:t> </w:t>
      </w:r>
      <w:r>
        <w:rPr>
          <w:color w:val="231F20"/>
          <w:sz w:val="20"/>
        </w:rPr>
        <w:t>candidato.</w:t>
      </w:r>
    </w:p>
    <w:p>
      <w:pPr>
        <w:pStyle w:val="ListParagraph"/>
        <w:numPr>
          <w:ilvl w:val="1"/>
          <w:numId w:val="313"/>
        </w:numPr>
        <w:tabs>
          <w:tab w:pos="1251" w:val="left" w:leader="none"/>
        </w:tabs>
        <w:spacing w:line="254" w:lineRule="auto" w:before="5" w:after="0"/>
        <w:ind w:left="1250" w:right="631" w:hanging="180"/>
        <w:jc w:val="both"/>
        <w:rPr>
          <w:sz w:val="20"/>
        </w:rPr>
      </w:pPr>
      <w:r>
        <w:rPr>
          <w:color w:val="231F20"/>
          <w:sz w:val="20"/>
        </w:rPr>
        <w:t>El Secretario entrega a los representantes de partido político o de candidato inde- pendiente copia de la documentación de la elección</w:t>
      </w:r>
      <w:r>
        <w:rPr>
          <w:color w:val="231F20"/>
          <w:spacing w:val="-12"/>
          <w:sz w:val="20"/>
        </w:rPr>
        <w:t> </w:t>
      </w:r>
      <w:r>
        <w:rPr>
          <w:color w:val="231F20"/>
          <w:sz w:val="20"/>
        </w:rPr>
        <w:t>local.</w:t>
      </w:r>
    </w:p>
    <w:p>
      <w:pPr>
        <w:pStyle w:val="ListParagraph"/>
        <w:numPr>
          <w:ilvl w:val="1"/>
          <w:numId w:val="313"/>
        </w:numPr>
        <w:tabs>
          <w:tab w:pos="1251" w:val="left" w:leader="none"/>
        </w:tabs>
        <w:spacing w:line="254" w:lineRule="auto" w:before="2" w:after="0"/>
        <w:ind w:left="1250" w:right="630" w:hanging="220"/>
        <w:jc w:val="both"/>
        <w:rPr>
          <w:sz w:val="20"/>
        </w:rPr>
      </w:pPr>
      <w:r>
        <w:rPr>
          <w:color w:val="231F20"/>
          <w:sz w:val="20"/>
        </w:rPr>
        <w:t>El secretario llena el Recibo de copia legible de las actas de casilla y del acuse de recibo</w:t>
      </w:r>
      <w:r>
        <w:rPr>
          <w:color w:val="231F20"/>
          <w:spacing w:val="-8"/>
          <w:sz w:val="20"/>
        </w:rPr>
        <w:t> </w:t>
      </w:r>
      <w:r>
        <w:rPr>
          <w:color w:val="231F20"/>
          <w:sz w:val="20"/>
        </w:rPr>
        <w:t>de</w:t>
      </w:r>
      <w:r>
        <w:rPr>
          <w:color w:val="231F20"/>
          <w:spacing w:val="-8"/>
          <w:sz w:val="20"/>
        </w:rPr>
        <w:t> </w:t>
      </w:r>
      <w:r>
        <w:rPr>
          <w:color w:val="231F20"/>
          <w:sz w:val="20"/>
        </w:rPr>
        <w:t>la</w:t>
      </w:r>
      <w:r>
        <w:rPr>
          <w:color w:val="231F20"/>
          <w:spacing w:val="-7"/>
          <w:sz w:val="20"/>
        </w:rPr>
        <w:t> </w:t>
      </w:r>
      <w:r>
        <w:rPr>
          <w:color w:val="231F20"/>
          <w:sz w:val="20"/>
        </w:rPr>
        <w:t>Lista</w:t>
      </w:r>
      <w:r>
        <w:rPr>
          <w:color w:val="231F20"/>
          <w:spacing w:val="-7"/>
          <w:sz w:val="20"/>
        </w:rPr>
        <w:t> </w:t>
      </w:r>
      <w:r>
        <w:rPr>
          <w:color w:val="231F20"/>
          <w:sz w:val="20"/>
        </w:rPr>
        <w:t>Nominal</w:t>
      </w:r>
      <w:r>
        <w:rPr>
          <w:color w:val="231F20"/>
          <w:spacing w:val="-7"/>
          <w:sz w:val="20"/>
        </w:rPr>
        <w:t> </w:t>
      </w:r>
      <w:r>
        <w:rPr>
          <w:color w:val="231F20"/>
          <w:sz w:val="20"/>
        </w:rPr>
        <w:t>entregadas</w:t>
      </w:r>
      <w:r>
        <w:rPr>
          <w:color w:val="231F20"/>
          <w:spacing w:val="-7"/>
          <w:sz w:val="20"/>
        </w:rPr>
        <w:t> </w:t>
      </w:r>
      <w:r>
        <w:rPr>
          <w:color w:val="231F20"/>
          <w:sz w:val="20"/>
        </w:rPr>
        <w:t>a</w:t>
      </w:r>
      <w:r>
        <w:rPr>
          <w:color w:val="231F20"/>
          <w:spacing w:val="-7"/>
          <w:sz w:val="20"/>
        </w:rPr>
        <w:t> </w:t>
      </w:r>
      <w:r>
        <w:rPr>
          <w:color w:val="231F20"/>
          <w:sz w:val="20"/>
        </w:rPr>
        <w:t>los</w:t>
      </w:r>
      <w:r>
        <w:rPr>
          <w:color w:val="231F20"/>
          <w:spacing w:val="-7"/>
          <w:sz w:val="20"/>
        </w:rPr>
        <w:t> </w:t>
      </w:r>
      <w:r>
        <w:rPr>
          <w:color w:val="231F20"/>
          <w:sz w:val="20"/>
        </w:rPr>
        <w:t>representantes</w:t>
      </w:r>
      <w:r>
        <w:rPr>
          <w:color w:val="231F20"/>
          <w:spacing w:val="-7"/>
          <w:sz w:val="20"/>
        </w:rPr>
        <w:t> </w:t>
      </w:r>
      <w:r>
        <w:rPr>
          <w:color w:val="231F20"/>
          <w:sz w:val="20"/>
        </w:rPr>
        <w:t>de</w:t>
      </w:r>
      <w:r>
        <w:rPr>
          <w:color w:val="231F20"/>
          <w:spacing w:val="-8"/>
          <w:sz w:val="20"/>
        </w:rPr>
        <w:t> </w:t>
      </w:r>
      <w:r>
        <w:rPr>
          <w:color w:val="231F20"/>
          <w:sz w:val="20"/>
        </w:rPr>
        <w:t>los</w:t>
      </w:r>
      <w:r>
        <w:rPr>
          <w:color w:val="231F20"/>
          <w:spacing w:val="-7"/>
          <w:sz w:val="20"/>
        </w:rPr>
        <w:t> </w:t>
      </w:r>
      <w:r>
        <w:rPr>
          <w:color w:val="231F20"/>
          <w:sz w:val="20"/>
        </w:rPr>
        <w:t>Partidos</w:t>
      </w:r>
      <w:r>
        <w:rPr>
          <w:color w:val="231F20"/>
          <w:spacing w:val="-8"/>
          <w:sz w:val="20"/>
        </w:rPr>
        <w:t> </w:t>
      </w:r>
      <w:r>
        <w:rPr>
          <w:color w:val="231F20"/>
          <w:sz w:val="20"/>
        </w:rPr>
        <w:t>Políticos y de candidatos</w:t>
      </w:r>
      <w:r>
        <w:rPr>
          <w:color w:val="231F20"/>
          <w:spacing w:val="-3"/>
          <w:sz w:val="20"/>
        </w:rPr>
        <w:t> </w:t>
      </w:r>
      <w:r>
        <w:rPr>
          <w:color w:val="231F20"/>
          <w:sz w:val="20"/>
        </w:rPr>
        <w:t>independientes.</w:t>
      </w:r>
    </w:p>
    <w:p>
      <w:pPr>
        <w:pStyle w:val="BodyText"/>
        <w:spacing w:before="6"/>
        <w:rPr>
          <w:sz w:val="18"/>
        </w:rPr>
      </w:pPr>
    </w:p>
    <w:p>
      <w:pPr>
        <w:pStyle w:val="Heading2"/>
      </w:pPr>
      <w:r>
        <w:rPr>
          <w:color w:val="231F20"/>
        </w:rPr>
        <w:t>Artículo 427.</w:t>
      </w:r>
    </w:p>
    <w:p>
      <w:pPr>
        <w:pStyle w:val="BodyText"/>
        <w:spacing w:before="8"/>
        <w:rPr>
          <w:b/>
          <w:sz w:val="20"/>
        </w:rPr>
      </w:pPr>
    </w:p>
    <w:p>
      <w:pPr>
        <w:pStyle w:val="BodyText"/>
        <w:spacing w:line="232" w:lineRule="auto"/>
        <w:ind w:left="930" w:right="631" w:hanging="260"/>
        <w:jc w:val="both"/>
      </w:pPr>
      <w:r>
        <w:rPr>
          <w:b/>
          <w:color w:val="231F20"/>
        </w:rPr>
        <w:t>1. </w:t>
      </w:r>
      <w:r>
        <w:rPr>
          <w:b/>
          <w:color w:val="231F20"/>
          <w:spacing w:val="-10"/>
        </w:rPr>
        <w:t> </w:t>
      </w:r>
      <w:r>
        <w:rPr>
          <w:color w:val="231F20"/>
          <w:spacing w:val="-1"/>
        </w:rPr>
        <w:t>Lo</w:t>
      </w:r>
      <w:r>
        <w:rPr>
          <w:color w:val="231F20"/>
        </w:rPr>
        <w:t>s</w:t>
      </w:r>
      <w:r>
        <w:rPr>
          <w:color w:val="231F20"/>
          <w:spacing w:val="-6"/>
        </w:rPr>
        <w:t> </w:t>
      </w:r>
      <w:r>
        <w:rPr>
          <w:smallCaps/>
          <w:color w:val="231F20"/>
          <w:w w:val="108"/>
        </w:rPr>
        <w:t>opl</w:t>
      </w:r>
      <w:r>
        <w:rPr>
          <w:smallCaps w:val="0"/>
          <w:color w:val="231F20"/>
          <w:spacing w:val="-6"/>
        </w:rPr>
        <w:t> </w:t>
      </w:r>
      <w:r>
        <w:rPr>
          <w:smallCaps w:val="0"/>
          <w:color w:val="231F20"/>
          <w:spacing w:val="-1"/>
        </w:rPr>
        <w:t>debe</w:t>
      </w:r>
      <w:r>
        <w:rPr>
          <w:smallCaps w:val="0"/>
          <w:color w:val="231F20"/>
          <w:spacing w:val="-5"/>
        </w:rPr>
        <w:t>r</w:t>
      </w:r>
      <w:r>
        <w:rPr>
          <w:smallCaps w:val="0"/>
          <w:color w:val="231F20"/>
        </w:rPr>
        <w:t>án</w:t>
      </w:r>
      <w:r>
        <w:rPr>
          <w:smallCaps w:val="0"/>
          <w:color w:val="231F20"/>
          <w:spacing w:val="-6"/>
        </w:rPr>
        <w:t> </w:t>
      </w:r>
      <w:r>
        <w:rPr>
          <w:smallCaps w:val="0"/>
          <w:color w:val="231F20"/>
          <w:spacing w:val="-1"/>
        </w:rPr>
        <w:t>dise</w:t>
      </w:r>
      <w:r>
        <w:rPr>
          <w:smallCaps w:val="0"/>
          <w:color w:val="231F20"/>
        </w:rPr>
        <w:t>ñar</w:t>
      </w:r>
      <w:r>
        <w:rPr>
          <w:smallCaps w:val="0"/>
          <w:color w:val="231F20"/>
          <w:spacing w:val="-7"/>
        </w:rPr>
        <w:t> </w:t>
      </w:r>
      <w:r>
        <w:rPr>
          <w:smallCaps w:val="0"/>
          <w:color w:val="231F20"/>
          <w:spacing w:val="-1"/>
        </w:rPr>
        <w:t>la</w:t>
      </w:r>
      <w:r>
        <w:rPr>
          <w:smallCaps w:val="0"/>
          <w:color w:val="231F20"/>
        </w:rPr>
        <w:t>s</w:t>
      </w:r>
      <w:r>
        <w:rPr>
          <w:smallCaps w:val="0"/>
          <w:color w:val="231F20"/>
          <w:spacing w:val="-7"/>
        </w:rPr>
        <w:t> </w:t>
      </w:r>
      <w:r>
        <w:rPr>
          <w:smallCaps w:val="0"/>
          <w:color w:val="231F20"/>
        </w:rPr>
        <w:t>ac</w:t>
      </w:r>
      <w:r>
        <w:rPr>
          <w:smallCaps w:val="0"/>
          <w:color w:val="231F20"/>
          <w:spacing w:val="-3"/>
        </w:rPr>
        <w:t>t</w:t>
      </w:r>
      <w:r>
        <w:rPr>
          <w:smallCaps w:val="0"/>
          <w:color w:val="231F20"/>
        </w:rPr>
        <w:t>as</w:t>
      </w:r>
      <w:r>
        <w:rPr>
          <w:smallCaps w:val="0"/>
          <w:color w:val="231F20"/>
          <w:spacing w:val="-6"/>
        </w:rPr>
        <w:t> </w:t>
      </w:r>
      <w:r>
        <w:rPr>
          <w:smallCaps w:val="0"/>
          <w:color w:val="231F20"/>
          <w:spacing w:val="-1"/>
        </w:rPr>
        <w:t>d</w:t>
      </w:r>
      <w:r>
        <w:rPr>
          <w:smallCaps w:val="0"/>
          <w:color w:val="231F20"/>
        </w:rPr>
        <w:t>e</w:t>
      </w:r>
      <w:r>
        <w:rPr>
          <w:smallCaps w:val="0"/>
          <w:color w:val="231F20"/>
          <w:spacing w:val="-7"/>
        </w:rPr>
        <w:t> </w:t>
      </w:r>
      <w:r>
        <w:rPr>
          <w:smallCaps w:val="0"/>
          <w:color w:val="231F20"/>
          <w:w w:val="99"/>
        </w:rPr>
        <w:t>escrutinio</w:t>
      </w:r>
      <w:r>
        <w:rPr>
          <w:smallCaps w:val="0"/>
          <w:color w:val="231F20"/>
          <w:spacing w:val="-6"/>
        </w:rPr>
        <w:t> </w:t>
      </w:r>
      <w:r>
        <w:rPr>
          <w:smallCaps w:val="0"/>
          <w:color w:val="231F20"/>
        </w:rPr>
        <w:t>y</w:t>
      </w:r>
      <w:r>
        <w:rPr>
          <w:smallCaps w:val="0"/>
          <w:color w:val="231F20"/>
          <w:spacing w:val="-6"/>
        </w:rPr>
        <w:t> </w:t>
      </w:r>
      <w:r>
        <w:rPr>
          <w:smallCaps w:val="0"/>
          <w:color w:val="231F20"/>
          <w:spacing w:val="-2"/>
        </w:rPr>
        <w:t>c</w:t>
      </w:r>
      <w:r>
        <w:rPr>
          <w:smallCaps w:val="0"/>
          <w:color w:val="231F20"/>
          <w:spacing w:val="-1"/>
        </w:rPr>
        <w:t>ómpu</w:t>
      </w:r>
      <w:r>
        <w:rPr>
          <w:smallCaps w:val="0"/>
          <w:color w:val="231F20"/>
          <w:spacing w:val="-3"/>
        </w:rPr>
        <w:t>t</w:t>
      </w:r>
      <w:r>
        <w:rPr>
          <w:smallCaps w:val="0"/>
          <w:color w:val="231F20"/>
        </w:rPr>
        <w:t>o</w:t>
      </w:r>
      <w:r>
        <w:rPr>
          <w:smallCaps w:val="0"/>
          <w:color w:val="231F20"/>
          <w:spacing w:val="-7"/>
        </w:rPr>
        <w:t> </w:t>
      </w:r>
      <w:r>
        <w:rPr>
          <w:smallCaps w:val="0"/>
          <w:color w:val="231F20"/>
          <w:spacing w:val="-1"/>
        </w:rPr>
        <w:t>d</w:t>
      </w:r>
      <w:r>
        <w:rPr>
          <w:smallCaps w:val="0"/>
          <w:color w:val="231F20"/>
        </w:rPr>
        <w:t>e</w:t>
      </w:r>
      <w:r>
        <w:rPr>
          <w:smallCaps w:val="0"/>
          <w:color w:val="231F20"/>
          <w:spacing w:val="-7"/>
        </w:rPr>
        <w:t> </w:t>
      </w:r>
      <w:r>
        <w:rPr>
          <w:smallCaps w:val="0"/>
          <w:color w:val="231F20"/>
          <w:spacing w:val="-2"/>
        </w:rPr>
        <w:t>c</w:t>
      </w:r>
      <w:r>
        <w:rPr>
          <w:smallCaps w:val="0"/>
          <w:color w:val="231F20"/>
        </w:rPr>
        <w:t>asilla,</w:t>
      </w:r>
      <w:r>
        <w:rPr>
          <w:smallCaps w:val="0"/>
          <w:color w:val="231F20"/>
          <w:spacing w:val="-6"/>
        </w:rPr>
        <w:t> </w:t>
      </w:r>
      <w:r>
        <w:rPr>
          <w:smallCaps w:val="0"/>
          <w:color w:val="231F20"/>
          <w:spacing w:val="-1"/>
        </w:rPr>
        <w:t>d</w:t>
      </w:r>
      <w:r>
        <w:rPr>
          <w:smallCaps w:val="0"/>
          <w:color w:val="231F20"/>
        </w:rPr>
        <w:t>e</w:t>
      </w:r>
      <w:r>
        <w:rPr>
          <w:smallCaps w:val="0"/>
          <w:color w:val="231F20"/>
          <w:spacing w:val="-7"/>
        </w:rPr>
        <w:t> </w:t>
      </w:r>
      <w:r>
        <w:rPr>
          <w:smallCaps w:val="0"/>
          <w:color w:val="231F20"/>
          <w:spacing w:val="-2"/>
        </w:rPr>
        <w:t>c</w:t>
      </w:r>
      <w:r>
        <w:rPr>
          <w:smallCaps w:val="0"/>
          <w:color w:val="231F20"/>
          <w:spacing w:val="-1"/>
        </w:rPr>
        <w:t>o</w:t>
      </w:r>
      <w:r>
        <w:rPr>
          <w:smallCaps w:val="0"/>
          <w:color w:val="231F20"/>
          <w:spacing w:val="-2"/>
        </w:rPr>
        <w:t>n</w:t>
      </w:r>
      <w:r>
        <w:rPr>
          <w:smallCaps w:val="0"/>
          <w:color w:val="231F20"/>
          <w:spacing w:val="-5"/>
        </w:rPr>
        <w:t>f</w:t>
      </w:r>
      <w:r>
        <w:rPr>
          <w:smallCaps w:val="0"/>
          <w:color w:val="231F20"/>
          <w:spacing w:val="-1"/>
        </w:rPr>
        <w:t>o</w:t>
      </w:r>
      <w:r>
        <w:rPr>
          <w:smallCaps w:val="0"/>
          <w:color w:val="231F20"/>
          <w:spacing w:val="-7"/>
        </w:rPr>
        <w:t>r</w:t>
      </w:r>
      <w:r>
        <w:rPr>
          <w:smallCaps w:val="0"/>
          <w:color w:val="231F20"/>
        </w:rPr>
        <w:t>- midad</w:t>
      </w:r>
      <w:r>
        <w:rPr>
          <w:smallCaps w:val="0"/>
          <w:color w:val="231F20"/>
          <w:spacing w:val="-2"/>
        </w:rPr>
        <w:t> c</w:t>
      </w:r>
      <w:r>
        <w:rPr>
          <w:smallCaps w:val="0"/>
          <w:color w:val="231F20"/>
          <w:spacing w:val="-1"/>
        </w:rPr>
        <w:t>o</w:t>
      </w:r>
      <w:r>
        <w:rPr>
          <w:smallCaps w:val="0"/>
          <w:color w:val="231F20"/>
        </w:rPr>
        <w:t>n</w:t>
      </w:r>
      <w:r>
        <w:rPr>
          <w:smallCaps w:val="0"/>
          <w:color w:val="231F20"/>
          <w:spacing w:val="-2"/>
        </w:rPr>
        <w:t> </w:t>
      </w:r>
      <w:r>
        <w:rPr>
          <w:smallCaps w:val="0"/>
          <w:color w:val="231F20"/>
          <w:spacing w:val="-1"/>
        </w:rPr>
        <w:t>l</w:t>
      </w:r>
      <w:r>
        <w:rPr>
          <w:smallCaps w:val="0"/>
          <w:color w:val="231F20"/>
        </w:rPr>
        <w:t>o</w:t>
      </w:r>
      <w:r>
        <w:rPr>
          <w:smallCaps w:val="0"/>
          <w:color w:val="231F20"/>
          <w:spacing w:val="-2"/>
        </w:rPr>
        <w:t> </w:t>
      </w:r>
      <w:r>
        <w:rPr>
          <w:smallCaps w:val="0"/>
          <w:color w:val="231F20"/>
        </w:rPr>
        <w:t>e</w:t>
      </w:r>
      <w:r>
        <w:rPr>
          <w:smallCaps w:val="0"/>
          <w:color w:val="231F20"/>
          <w:spacing w:val="-3"/>
        </w:rPr>
        <w:t>st</w:t>
      </w:r>
      <w:r>
        <w:rPr>
          <w:smallCaps w:val="0"/>
          <w:color w:val="231F20"/>
        </w:rPr>
        <w:t>ablecido</w:t>
      </w:r>
      <w:r>
        <w:rPr>
          <w:smallCaps w:val="0"/>
          <w:color w:val="231F20"/>
          <w:spacing w:val="-1"/>
        </w:rPr>
        <w:t> </w:t>
      </w:r>
      <w:r>
        <w:rPr>
          <w:smallCaps w:val="0"/>
          <w:color w:val="231F20"/>
        </w:rPr>
        <w:t>en</w:t>
      </w:r>
      <w:r>
        <w:rPr>
          <w:smallCaps w:val="0"/>
          <w:color w:val="231F20"/>
          <w:spacing w:val="-2"/>
        </w:rPr>
        <w:t> </w:t>
      </w:r>
      <w:r>
        <w:rPr>
          <w:smallCaps w:val="0"/>
          <w:color w:val="231F20"/>
        </w:rPr>
        <w:t>el</w:t>
      </w:r>
      <w:r>
        <w:rPr>
          <w:smallCaps w:val="0"/>
          <w:color w:val="231F20"/>
          <w:spacing w:val="-2"/>
        </w:rPr>
        <w:t> </w:t>
      </w:r>
      <w:r>
        <w:rPr>
          <w:smallCaps w:val="0"/>
          <w:color w:val="231F20"/>
          <w:spacing w:val="-1"/>
        </w:rPr>
        <w:t>p</w:t>
      </w:r>
      <w:r>
        <w:rPr>
          <w:smallCaps w:val="0"/>
          <w:color w:val="231F20"/>
          <w:spacing w:val="-3"/>
        </w:rPr>
        <w:t>r</w:t>
      </w:r>
      <w:r>
        <w:rPr>
          <w:smallCaps w:val="0"/>
          <w:color w:val="231F20"/>
        </w:rPr>
        <w:t>ese</w:t>
      </w:r>
      <w:r>
        <w:rPr>
          <w:smallCaps w:val="0"/>
          <w:color w:val="231F20"/>
          <w:spacing w:val="-3"/>
        </w:rPr>
        <w:t>nt</w:t>
      </w:r>
      <w:r>
        <w:rPr>
          <w:smallCaps w:val="0"/>
          <w:color w:val="231F20"/>
        </w:rPr>
        <w:t>e</w:t>
      </w:r>
      <w:r>
        <w:rPr>
          <w:smallCaps w:val="0"/>
          <w:color w:val="231F20"/>
          <w:spacing w:val="-2"/>
        </w:rPr>
        <w:t> </w:t>
      </w:r>
      <w:r>
        <w:rPr>
          <w:smallCaps w:val="0"/>
          <w:color w:val="231F20"/>
          <w:spacing w:val="-4"/>
        </w:rPr>
        <w:t>R</w:t>
      </w:r>
      <w:r>
        <w:rPr>
          <w:smallCaps w:val="0"/>
          <w:color w:val="231F20"/>
        </w:rPr>
        <w:t>eglame</w:t>
      </w:r>
      <w:r>
        <w:rPr>
          <w:smallCaps w:val="0"/>
          <w:color w:val="231F20"/>
          <w:spacing w:val="-3"/>
        </w:rPr>
        <w:t>nt</w:t>
      </w:r>
      <w:r>
        <w:rPr>
          <w:smallCaps w:val="0"/>
          <w:color w:val="231F20"/>
        </w:rPr>
        <w:t>o</w:t>
      </w:r>
      <w:r>
        <w:rPr>
          <w:smallCaps w:val="0"/>
          <w:color w:val="231F20"/>
          <w:spacing w:val="-2"/>
        </w:rPr>
        <w:t> </w:t>
      </w:r>
      <w:r>
        <w:rPr>
          <w:smallCaps w:val="0"/>
          <w:color w:val="231F20"/>
        </w:rPr>
        <w:t>y</w:t>
      </w:r>
      <w:r>
        <w:rPr>
          <w:smallCaps w:val="0"/>
          <w:color w:val="231F20"/>
          <w:spacing w:val="-2"/>
        </w:rPr>
        <w:t> </w:t>
      </w:r>
      <w:r>
        <w:rPr>
          <w:smallCaps w:val="0"/>
          <w:color w:val="231F20"/>
          <w:spacing w:val="-1"/>
        </w:rPr>
        <w:t>la</w:t>
      </w:r>
      <w:r>
        <w:rPr>
          <w:smallCaps w:val="0"/>
          <w:color w:val="231F20"/>
        </w:rPr>
        <w:t>s</w:t>
      </w:r>
      <w:r>
        <w:rPr>
          <w:smallCaps w:val="0"/>
          <w:color w:val="231F20"/>
          <w:spacing w:val="-2"/>
        </w:rPr>
        <w:t> </w:t>
      </w:r>
      <w:r>
        <w:rPr>
          <w:smallCaps w:val="0"/>
          <w:color w:val="231F20"/>
          <w:spacing w:val="-1"/>
        </w:rPr>
        <w:t>demá</w:t>
      </w:r>
      <w:r>
        <w:rPr>
          <w:smallCaps w:val="0"/>
          <w:color w:val="231F20"/>
        </w:rPr>
        <w:t>s</w:t>
      </w:r>
      <w:r>
        <w:rPr>
          <w:smallCaps w:val="0"/>
          <w:color w:val="231F20"/>
          <w:spacing w:val="-2"/>
        </w:rPr>
        <w:t> </w:t>
      </w:r>
      <w:r>
        <w:rPr>
          <w:smallCaps w:val="0"/>
          <w:color w:val="231F20"/>
          <w:spacing w:val="-1"/>
        </w:rPr>
        <w:t>disposiciones </w:t>
      </w:r>
      <w:r>
        <w:rPr>
          <w:smallCaps w:val="0"/>
          <w:color w:val="231F20"/>
        </w:rPr>
        <w:t>apli</w:t>
      </w:r>
      <w:r>
        <w:rPr>
          <w:smallCaps w:val="0"/>
          <w:color w:val="231F20"/>
          <w:spacing w:val="-2"/>
        </w:rPr>
        <w:t>c</w:t>
      </w:r>
      <w:r>
        <w:rPr>
          <w:smallCaps w:val="0"/>
          <w:color w:val="231F20"/>
        </w:rPr>
        <w:t>ables.</w:t>
      </w:r>
    </w:p>
    <w:p>
      <w:pPr>
        <w:pStyle w:val="Heading2"/>
        <w:spacing w:before="233"/>
      </w:pPr>
      <w:r>
        <w:rPr>
          <w:color w:val="231F20"/>
        </w:rPr>
        <w:t>Artículo 428.</w:t>
      </w:r>
    </w:p>
    <w:p>
      <w:pPr>
        <w:pStyle w:val="BodyText"/>
        <w:spacing w:before="8"/>
        <w:rPr>
          <w:b/>
          <w:sz w:val="20"/>
        </w:rPr>
      </w:pPr>
    </w:p>
    <w:p>
      <w:pPr>
        <w:pStyle w:val="BodyText"/>
        <w:spacing w:line="232" w:lineRule="auto" w:before="1"/>
        <w:ind w:left="930" w:right="630" w:hanging="260"/>
        <w:jc w:val="both"/>
      </w:pPr>
      <w:r>
        <w:rPr>
          <w:b/>
          <w:color w:val="231F20"/>
        </w:rPr>
        <w:t>1. </w:t>
      </w:r>
      <w:r>
        <w:rPr>
          <w:color w:val="231F20"/>
        </w:rPr>
        <w:t>Las situaciones imprevistas o no contempladas en el presente Capítulo, serán resueltas</w:t>
      </w:r>
      <w:r>
        <w:rPr>
          <w:color w:val="231F20"/>
          <w:spacing w:val="-7"/>
        </w:rPr>
        <w:t> </w:t>
      </w:r>
      <w:r>
        <w:rPr>
          <w:color w:val="231F20"/>
        </w:rPr>
        <w:t>por</w:t>
      </w:r>
      <w:r>
        <w:rPr>
          <w:color w:val="231F20"/>
          <w:spacing w:val="-7"/>
        </w:rPr>
        <w:t> </w:t>
      </w:r>
      <w:r>
        <w:rPr>
          <w:color w:val="231F20"/>
        </w:rPr>
        <w:t>la</w:t>
      </w:r>
      <w:r>
        <w:rPr>
          <w:color w:val="231F20"/>
          <w:spacing w:val="-6"/>
        </w:rPr>
        <w:t> </w:t>
      </w:r>
      <w:r>
        <w:rPr>
          <w:color w:val="231F20"/>
        </w:rPr>
        <w:t>comisión</w:t>
      </w:r>
      <w:r>
        <w:rPr>
          <w:color w:val="231F20"/>
          <w:spacing w:val="-7"/>
        </w:rPr>
        <w:t> </w:t>
      </w:r>
      <w:r>
        <w:rPr>
          <w:color w:val="231F20"/>
        </w:rPr>
        <w:t>temporal</w:t>
      </w:r>
      <w:r>
        <w:rPr>
          <w:color w:val="231F20"/>
          <w:spacing w:val="-6"/>
        </w:rPr>
        <w:t> </w:t>
      </w:r>
      <w:r>
        <w:rPr>
          <w:color w:val="231F20"/>
        </w:rPr>
        <w:t>encargada</w:t>
      </w:r>
      <w:r>
        <w:rPr>
          <w:color w:val="231F20"/>
          <w:spacing w:val="-7"/>
        </w:rPr>
        <w:t> </w:t>
      </w:r>
      <w:r>
        <w:rPr>
          <w:color w:val="231F20"/>
        </w:rPr>
        <w:t>del</w:t>
      </w:r>
      <w:r>
        <w:rPr>
          <w:color w:val="231F20"/>
          <w:spacing w:val="-6"/>
        </w:rPr>
        <w:t> </w:t>
      </w:r>
      <w:r>
        <w:rPr>
          <w:color w:val="231F20"/>
        </w:rPr>
        <w:t>seguimiento</w:t>
      </w:r>
      <w:r>
        <w:rPr>
          <w:color w:val="231F20"/>
          <w:spacing w:val="-7"/>
        </w:rPr>
        <w:t> </w:t>
      </w:r>
      <w:r>
        <w:rPr>
          <w:color w:val="231F20"/>
        </w:rPr>
        <w:t>al</w:t>
      </w:r>
      <w:r>
        <w:rPr>
          <w:color w:val="231F20"/>
          <w:spacing w:val="-6"/>
        </w:rPr>
        <w:t> </w:t>
      </w:r>
      <w:r>
        <w:rPr>
          <w:color w:val="231F20"/>
        </w:rPr>
        <w:t>proceso</w:t>
      </w:r>
      <w:r>
        <w:rPr>
          <w:color w:val="231F20"/>
          <w:spacing w:val="-7"/>
        </w:rPr>
        <w:t> </w:t>
      </w:r>
      <w:r>
        <w:rPr>
          <w:color w:val="231F20"/>
        </w:rPr>
        <w:t>elec- toral</w:t>
      </w:r>
      <w:r>
        <w:rPr>
          <w:color w:val="231F20"/>
          <w:spacing w:val="-2"/>
        </w:rPr>
        <w:t> </w:t>
      </w:r>
      <w:r>
        <w:rPr>
          <w:color w:val="231F20"/>
        </w:rPr>
        <w:t>respectivo.</w:t>
      </w:r>
    </w:p>
    <w:p>
      <w:pPr>
        <w:pStyle w:val="BodyText"/>
        <w:spacing w:before="11"/>
        <w:rPr>
          <w:sz w:val="10"/>
        </w:rPr>
      </w:pPr>
    </w:p>
    <w:p>
      <w:pPr>
        <w:spacing w:after="0"/>
        <w:rPr>
          <w:sz w:val="10"/>
        </w:rPr>
        <w:sectPr>
          <w:pgSz w:w="9640" w:h="12480"/>
          <w:pgMar w:header="399" w:footer="543" w:top="640" w:bottom="740" w:left="600" w:right="500"/>
        </w:sectPr>
      </w:pPr>
    </w:p>
    <w:p>
      <w:pPr>
        <w:pStyle w:val="BodyText"/>
        <w:rPr>
          <w:sz w:val="28"/>
        </w:rPr>
      </w:pPr>
    </w:p>
    <w:p>
      <w:pPr>
        <w:pStyle w:val="BodyText"/>
        <w:rPr>
          <w:sz w:val="28"/>
        </w:rPr>
      </w:pPr>
    </w:p>
    <w:p>
      <w:pPr>
        <w:pStyle w:val="Heading2"/>
        <w:spacing w:before="196"/>
      </w:pPr>
      <w:r>
        <w:rPr>
          <w:color w:val="231F20"/>
        </w:rPr>
        <w:t>Artículo 429.</w:t>
      </w:r>
    </w:p>
    <w:p>
      <w:pPr>
        <w:spacing w:line="213" w:lineRule="auto" w:before="125"/>
        <w:ind w:left="250" w:right="3013" w:firstLine="564"/>
        <w:jc w:val="left"/>
        <w:rPr>
          <w:b/>
          <w:sz w:val="24"/>
        </w:rPr>
      </w:pPr>
      <w:r>
        <w:rPr/>
        <w:br w:type="column"/>
      </w:r>
      <w:r>
        <w:rPr>
          <w:b/>
          <w:color w:val="58595B"/>
          <w:sz w:val="24"/>
        </w:rPr>
        <w:t>S</w:t>
      </w:r>
      <w:r>
        <w:rPr>
          <w:b/>
          <w:smallCaps/>
          <w:color w:val="58595B"/>
          <w:spacing w:val="-4"/>
          <w:w w:val="115"/>
          <w:sz w:val="24"/>
        </w:rPr>
        <w:t>e</w:t>
      </w:r>
      <w:r>
        <w:rPr>
          <w:b/>
          <w:smallCaps/>
          <w:color w:val="58595B"/>
          <w:spacing w:val="-5"/>
          <w:w w:val="113"/>
          <w:sz w:val="24"/>
        </w:rPr>
        <w:t>c</w:t>
      </w:r>
      <w:r>
        <w:rPr>
          <w:b/>
          <w:smallCaps/>
          <w:color w:val="58595B"/>
          <w:spacing w:val="-1"/>
          <w:w w:val="114"/>
          <w:sz w:val="24"/>
        </w:rPr>
        <w:t>ció</w:t>
      </w:r>
      <w:r>
        <w:rPr>
          <w:b/>
          <w:smallCaps/>
          <w:color w:val="58595B"/>
          <w:w w:val="114"/>
          <w:sz w:val="24"/>
        </w:rPr>
        <w:t>n</w:t>
      </w:r>
      <w:r>
        <w:rPr>
          <w:b/>
          <w:smallCaps w:val="0"/>
          <w:color w:val="58595B"/>
          <w:spacing w:val="-1"/>
          <w:sz w:val="24"/>
        </w:rPr>
        <w:t> </w:t>
      </w:r>
      <w:r>
        <w:rPr>
          <w:b/>
          <w:smallCaps w:val="0"/>
          <w:color w:val="58595B"/>
          <w:sz w:val="24"/>
        </w:rPr>
        <w:t>S</w:t>
      </w:r>
      <w:r>
        <w:rPr>
          <w:b/>
          <w:smallCaps/>
          <w:color w:val="58595B"/>
          <w:spacing w:val="-3"/>
          <w:w w:val="115"/>
          <w:sz w:val="24"/>
        </w:rPr>
        <w:t>e</w:t>
      </w:r>
      <w:r>
        <w:rPr>
          <w:b/>
          <w:smallCaps/>
          <w:color w:val="58595B"/>
          <w:spacing w:val="-1"/>
          <w:w w:val="114"/>
          <w:sz w:val="24"/>
        </w:rPr>
        <w:t>gun</w:t>
      </w:r>
      <w:r>
        <w:rPr>
          <w:b/>
          <w:smallCaps/>
          <w:color w:val="58595B"/>
          <w:spacing w:val="-5"/>
          <w:w w:val="114"/>
          <w:sz w:val="24"/>
        </w:rPr>
        <w:t>d</w:t>
      </w:r>
      <w:r>
        <w:rPr>
          <w:b/>
          <w:smallCaps/>
          <w:color w:val="58595B"/>
          <w:w w:val="111"/>
          <w:sz w:val="24"/>
        </w:rPr>
        <w:t>a</w:t>
      </w:r>
      <w:r>
        <w:rPr>
          <w:b/>
          <w:smallCaps w:val="0"/>
          <w:color w:val="58595B"/>
          <w:w w:val="111"/>
          <w:sz w:val="24"/>
        </w:rPr>
        <w:t> </w:t>
      </w:r>
      <w:r>
        <w:rPr>
          <w:b/>
          <w:smallCaps w:val="0"/>
          <w:color w:val="58595B"/>
          <w:sz w:val="24"/>
        </w:rPr>
        <w:t>Sesión Especial de </w:t>
      </w:r>
      <w:r>
        <w:rPr>
          <w:b/>
          <w:smallCaps w:val="0"/>
          <w:color w:val="58595B"/>
          <w:spacing w:val="-1"/>
          <w:sz w:val="24"/>
        </w:rPr>
        <w:t>Cómpu</w:t>
      </w:r>
      <w:r>
        <w:rPr>
          <w:b/>
          <w:smallCaps w:val="0"/>
          <w:color w:val="58595B"/>
          <w:spacing w:val="-4"/>
          <w:sz w:val="24"/>
        </w:rPr>
        <w:t>t</w:t>
      </w:r>
      <w:r>
        <w:rPr>
          <w:b/>
          <w:smallCaps w:val="0"/>
          <w:color w:val="58595B"/>
          <w:sz w:val="24"/>
        </w:rPr>
        <w:t>os</w:t>
      </w:r>
    </w:p>
    <w:p>
      <w:pPr>
        <w:spacing w:after="0" w:line="213" w:lineRule="auto"/>
        <w:jc w:val="left"/>
        <w:rPr>
          <w:sz w:val="24"/>
        </w:rPr>
        <w:sectPr>
          <w:type w:val="continuous"/>
          <w:pgSz w:w="9640" w:h="12480"/>
          <w:pgMar w:top="1160" w:bottom="280" w:left="600" w:right="500"/>
          <w:cols w:num="2" w:equalWidth="0">
            <w:col w:w="1563" w:space="827"/>
            <w:col w:w="6150"/>
          </w:cols>
        </w:sectPr>
      </w:pPr>
    </w:p>
    <w:p>
      <w:pPr>
        <w:pStyle w:val="BodyText"/>
        <w:rPr>
          <w:b/>
          <w:sz w:val="12"/>
        </w:rPr>
      </w:pPr>
    </w:p>
    <w:p>
      <w:pPr>
        <w:pStyle w:val="ListParagraph"/>
        <w:numPr>
          <w:ilvl w:val="0"/>
          <w:numId w:val="314"/>
        </w:numPr>
        <w:tabs>
          <w:tab w:pos="931" w:val="left" w:leader="none"/>
        </w:tabs>
        <w:spacing w:line="232" w:lineRule="auto" w:before="106" w:after="0"/>
        <w:ind w:left="930" w:right="630" w:hanging="260"/>
        <w:jc w:val="both"/>
        <w:rPr>
          <w:sz w:val="22"/>
        </w:rPr>
      </w:pPr>
      <w:r>
        <w:rPr>
          <w:color w:val="231F20"/>
          <w:sz w:val="22"/>
        </w:rPr>
        <w:t>Los </w:t>
      </w:r>
      <w:r>
        <w:rPr>
          <w:smallCaps/>
          <w:color w:val="231F20"/>
          <w:sz w:val="22"/>
        </w:rPr>
        <w:t>opl</w:t>
      </w:r>
      <w:r>
        <w:rPr>
          <w:smallCaps w:val="0"/>
          <w:color w:val="231F20"/>
          <w:sz w:val="22"/>
        </w:rPr>
        <w:t> deberán emitir lineamientos para llevar a cabo la sesión especial de cómputo, para lo cual deberán ajustarse a las reglas previstas en el Capítulo V del</w:t>
      </w:r>
      <w:r>
        <w:rPr>
          <w:smallCaps w:val="0"/>
          <w:color w:val="231F20"/>
          <w:spacing w:val="-10"/>
          <w:sz w:val="22"/>
        </w:rPr>
        <w:t> </w:t>
      </w:r>
      <w:r>
        <w:rPr>
          <w:smallCaps w:val="0"/>
          <w:color w:val="231F20"/>
          <w:sz w:val="22"/>
        </w:rPr>
        <w:t>Título</w:t>
      </w:r>
      <w:r>
        <w:rPr>
          <w:smallCaps w:val="0"/>
          <w:color w:val="231F20"/>
          <w:spacing w:val="-10"/>
          <w:sz w:val="22"/>
        </w:rPr>
        <w:t> </w:t>
      </w:r>
      <w:r>
        <w:rPr>
          <w:smallCaps w:val="0"/>
          <w:color w:val="231F20"/>
          <w:sz w:val="22"/>
        </w:rPr>
        <w:t>III</w:t>
      </w:r>
      <w:r>
        <w:rPr>
          <w:smallCaps w:val="0"/>
          <w:color w:val="231F20"/>
          <w:spacing w:val="-9"/>
          <w:sz w:val="22"/>
        </w:rPr>
        <w:t> </w:t>
      </w:r>
      <w:r>
        <w:rPr>
          <w:smallCaps w:val="0"/>
          <w:color w:val="231F20"/>
          <w:sz w:val="22"/>
        </w:rPr>
        <w:t>de</w:t>
      </w:r>
      <w:r>
        <w:rPr>
          <w:smallCaps w:val="0"/>
          <w:color w:val="231F20"/>
          <w:spacing w:val="-11"/>
          <w:sz w:val="22"/>
        </w:rPr>
        <w:t> </w:t>
      </w:r>
      <w:r>
        <w:rPr>
          <w:smallCaps w:val="0"/>
          <w:color w:val="231F20"/>
          <w:sz w:val="22"/>
        </w:rPr>
        <w:t>este</w:t>
      </w:r>
      <w:r>
        <w:rPr>
          <w:smallCaps w:val="0"/>
          <w:color w:val="231F20"/>
          <w:spacing w:val="-9"/>
          <w:sz w:val="22"/>
        </w:rPr>
        <w:t> </w:t>
      </w:r>
      <w:r>
        <w:rPr>
          <w:smallCaps w:val="0"/>
          <w:color w:val="231F20"/>
          <w:sz w:val="22"/>
        </w:rPr>
        <w:t>Reglamento,</w:t>
      </w:r>
      <w:r>
        <w:rPr>
          <w:smallCaps w:val="0"/>
          <w:color w:val="231F20"/>
          <w:spacing w:val="-10"/>
          <w:sz w:val="22"/>
        </w:rPr>
        <w:t> </w:t>
      </w:r>
      <w:r>
        <w:rPr>
          <w:smallCaps w:val="0"/>
          <w:color w:val="231F20"/>
          <w:sz w:val="22"/>
        </w:rPr>
        <w:t>así</w:t>
      </w:r>
      <w:r>
        <w:rPr>
          <w:smallCaps w:val="0"/>
          <w:color w:val="231F20"/>
          <w:spacing w:val="-9"/>
          <w:sz w:val="22"/>
        </w:rPr>
        <w:t> </w:t>
      </w:r>
      <w:r>
        <w:rPr>
          <w:smallCaps w:val="0"/>
          <w:color w:val="231F20"/>
          <w:sz w:val="22"/>
        </w:rPr>
        <w:t>como</w:t>
      </w:r>
      <w:r>
        <w:rPr>
          <w:smallCaps w:val="0"/>
          <w:color w:val="231F20"/>
          <w:spacing w:val="-10"/>
          <w:sz w:val="22"/>
        </w:rPr>
        <w:t> </w:t>
      </w:r>
      <w:r>
        <w:rPr>
          <w:smallCaps w:val="0"/>
          <w:color w:val="231F20"/>
          <w:sz w:val="22"/>
        </w:rPr>
        <w:t>a</w:t>
      </w:r>
      <w:r>
        <w:rPr>
          <w:smallCaps w:val="0"/>
          <w:color w:val="231F20"/>
          <w:spacing w:val="-9"/>
          <w:sz w:val="22"/>
        </w:rPr>
        <w:t> </w:t>
      </w:r>
      <w:r>
        <w:rPr>
          <w:smallCaps w:val="0"/>
          <w:color w:val="231F20"/>
          <w:sz w:val="22"/>
        </w:rPr>
        <w:t>lo</w:t>
      </w:r>
      <w:r>
        <w:rPr>
          <w:smallCaps w:val="0"/>
          <w:color w:val="231F20"/>
          <w:spacing w:val="-10"/>
          <w:sz w:val="22"/>
        </w:rPr>
        <w:t> </w:t>
      </w:r>
      <w:r>
        <w:rPr>
          <w:smallCaps w:val="0"/>
          <w:color w:val="231F20"/>
          <w:sz w:val="22"/>
        </w:rPr>
        <w:t>establecido</w:t>
      </w:r>
      <w:r>
        <w:rPr>
          <w:smallCaps w:val="0"/>
          <w:color w:val="231F20"/>
          <w:spacing w:val="-9"/>
          <w:sz w:val="22"/>
        </w:rPr>
        <w:t> </w:t>
      </w:r>
      <w:r>
        <w:rPr>
          <w:smallCaps w:val="0"/>
          <w:color w:val="231F20"/>
          <w:sz w:val="22"/>
        </w:rPr>
        <w:t>en</w:t>
      </w:r>
      <w:r>
        <w:rPr>
          <w:smallCaps w:val="0"/>
          <w:color w:val="231F20"/>
          <w:spacing w:val="-10"/>
          <w:sz w:val="22"/>
        </w:rPr>
        <w:t> </w:t>
      </w:r>
      <w:r>
        <w:rPr>
          <w:smallCaps w:val="0"/>
          <w:color w:val="231F20"/>
          <w:sz w:val="22"/>
        </w:rPr>
        <w:t>las</w:t>
      </w:r>
      <w:r>
        <w:rPr>
          <w:smallCaps w:val="0"/>
          <w:color w:val="231F20"/>
          <w:spacing w:val="-9"/>
          <w:sz w:val="22"/>
        </w:rPr>
        <w:t> </w:t>
      </w:r>
      <w:r>
        <w:rPr>
          <w:smallCaps w:val="0"/>
          <w:color w:val="231F20"/>
          <w:sz w:val="22"/>
        </w:rPr>
        <w:t>bases</w:t>
      </w:r>
      <w:r>
        <w:rPr>
          <w:smallCaps w:val="0"/>
          <w:color w:val="231F20"/>
          <w:spacing w:val="-10"/>
          <w:sz w:val="22"/>
        </w:rPr>
        <w:t> </w:t>
      </w:r>
      <w:r>
        <w:rPr>
          <w:smallCaps w:val="0"/>
          <w:color w:val="231F20"/>
          <w:sz w:val="22"/>
        </w:rPr>
        <w:t>genera- les</w:t>
      </w:r>
      <w:r>
        <w:rPr>
          <w:smallCaps w:val="0"/>
          <w:color w:val="231F20"/>
          <w:spacing w:val="-6"/>
          <w:sz w:val="22"/>
        </w:rPr>
        <w:t> </w:t>
      </w:r>
      <w:r>
        <w:rPr>
          <w:smallCaps w:val="0"/>
          <w:color w:val="231F20"/>
          <w:sz w:val="22"/>
        </w:rPr>
        <w:t>y</w:t>
      </w:r>
      <w:r>
        <w:rPr>
          <w:smallCaps w:val="0"/>
          <w:color w:val="231F20"/>
          <w:spacing w:val="-5"/>
          <w:sz w:val="22"/>
        </w:rPr>
        <w:t> </w:t>
      </w:r>
      <w:r>
        <w:rPr>
          <w:smallCaps w:val="0"/>
          <w:color w:val="231F20"/>
          <w:sz w:val="22"/>
        </w:rPr>
        <w:t>lineamientos</w:t>
      </w:r>
      <w:r>
        <w:rPr>
          <w:smallCaps w:val="0"/>
          <w:color w:val="231F20"/>
          <w:spacing w:val="-5"/>
          <w:sz w:val="22"/>
        </w:rPr>
        <w:t> </w:t>
      </w:r>
      <w:r>
        <w:rPr>
          <w:smallCaps w:val="0"/>
          <w:color w:val="231F20"/>
          <w:sz w:val="22"/>
        </w:rPr>
        <w:t>que</w:t>
      </w:r>
      <w:r>
        <w:rPr>
          <w:smallCaps w:val="0"/>
          <w:color w:val="231F20"/>
          <w:spacing w:val="-5"/>
          <w:sz w:val="22"/>
        </w:rPr>
        <w:t> </w:t>
      </w:r>
      <w:r>
        <w:rPr>
          <w:smallCaps w:val="0"/>
          <w:color w:val="231F20"/>
          <w:sz w:val="22"/>
        </w:rPr>
        <w:t>para</w:t>
      </w:r>
      <w:r>
        <w:rPr>
          <w:smallCaps w:val="0"/>
          <w:color w:val="231F20"/>
          <w:spacing w:val="-6"/>
          <w:sz w:val="22"/>
        </w:rPr>
        <w:t> </w:t>
      </w:r>
      <w:r>
        <w:rPr>
          <w:smallCaps w:val="0"/>
          <w:color w:val="231F20"/>
          <w:sz w:val="22"/>
        </w:rPr>
        <w:t>tal</w:t>
      </w:r>
      <w:r>
        <w:rPr>
          <w:smallCaps w:val="0"/>
          <w:color w:val="231F20"/>
          <w:spacing w:val="-5"/>
          <w:sz w:val="22"/>
        </w:rPr>
        <w:t> </w:t>
      </w:r>
      <w:r>
        <w:rPr>
          <w:smallCaps w:val="0"/>
          <w:color w:val="231F20"/>
          <w:sz w:val="22"/>
        </w:rPr>
        <w:t>efecto</w:t>
      </w:r>
      <w:r>
        <w:rPr>
          <w:smallCaps w:val="0"/>
          <w:color w:val="231F20"/>
          <w:spacing w:val="-6"/>
          <w:sz w:val="22"/>
        </w:rPr>
        <w:t> </w:t>
      </w:r>
      <w:r>
        <w:rPr>
          <w:smallCaps w:val="0"/>
          <w:color w:val="231F20"/>
          <w:sz w:val="22"/>
        </w:rPr>
        <w:t>sean</w:t>
      </w:r>
      <w:r>
        <w:rPr>
          <w:smallCaps w:val="0"/>
          <w:color w:val="231F20"/>
          <w:spacing w:val="-5"/>
          <w:sz w:val="22"/>
        </w:rPr>
        <w:t> </w:t>
      </w:r>
      <w:r>
        <w:rPr>
          <w:smallCaps w:val="0"/>
          <w:color w:val="231F20"/>
          <w:sz w:val="22"/>
        </w:rPr>
        <w:t>aprobados</w:t>
      </w:r>
      <w:r>
        <w:rPr>
          <w:smallCaps w:val="0"/>
          <w:color w:val="231F20"/>
          <w:spacing w:val="-6"/>
          <w:sz w:val="22"/>
        </w:rPr>
        <w:t> </w:t>
      </w:r>
      <w:r>
        <w:rPr>
          <w:smallCaps w:val="0"/>
          <w:color w:val="231F20"/>
          <w:sz w:val="22"/>
        </w:rPr>
        <w:t>por</w:t>
      </w:r>
      <w:r>
        <w:rPr>
          <w:smallCaps w:val="0"/>
          <w:color w:val="231F20"/>
          <w:spacing w:val="-5"/>
          <w:sz w:val="22"/>
        </w:rPr>
        <w:t> </w:t>
      </w:r>
      <w:r>
        <w:rPr>
          <w:smallCaps w:val="0"/>
          <w:color w:val="231F20"/>
          <w:sz w:val="22"/>
        </w:rPr>
        <w:t>el</w:t>
      </w:r>
      <w:r>
        <w:rPr>
          <w:smallCaps w:val="0"/>
          <w:color w:val="231F20"/>
          <w:spacing w:val="-5"/>
          <w:sz w:val="22"/>
        </w:rPr>
        <w:t> </w:t>
      </w:r>
      <w:r>
        <w:rPr>
          <w:smallCaps w:val="0"/>
          <w:color w:val="231F20"/>
          <w:sz w:val="22"/>
        </w:rPr>
        <w:t>Consejo</w:t>
      </w:r>
      <w:r>
        <w:rPr>
          <w:smallCaps w:val="0"/>
          <w:color w:val="231F20"/>
          <w:spacing w:val="-5"/>
          <w:sz w:val="22"/>
        </w:rPr>
        <w:t> </w:t>
      </w:r>
      <w:r>
        <w:rPr>
          <w:smallCaps w:val="0"/>
          <w:color w:val="231F20"/>
          <w:sz w:val="22"/>
        </w:rPr>
        <w:t>General.</w:t>
      </w:r>
    </w:p>
    <w:p>
      <w:pPr>
        <w:pStyle w:val="BodyText"/>
        <w:spacing w:before="1"/>
        <w:rPr>
          <w:sz w:val="21"/>
        </w:rPr>
      </w:pPr>
    </w:p>
    <w:p>
      <w:pPr>
        <w:pStyle w:val="ListParagraph"/>
        <w:numPr>
          <w:ilvl w:val="0"/>
          <w:numId w:val="314"/>
        </w:numPr>
        <w:tabs>
          <w:tab w:pos="931" w:val="left" w:leader="none"/>
        </w:tabs>
        <w:spacing w:line="232" w:lineRule="auto" w:before="1" w:after="0"/>
        <w:ind w:left="930" w:right="631" w:hanging="260"/>
        <w:jc w:val="both"/>
        <w:rPr>
          <w:sz w:val="22"/>
        </w:rPr>
      </w:pPr>
      <w:r>
        <w:rPr>
          <w:color w:val="231F20"/>
          <w:sz w:val="22"/>
        </w:rPr>
        <w:t>En elecciones concurrentes, los lineamientos que se aprueben deberán consi- derar la participación de los </w:t>
      </w:r>
      <w:r>
        <w:rPr>
          <w:smallCaps/>
          <w:color w:val="231F20"/>
          <w:sz w:val="22"/>
        </w:rPr>
        <w:t>cae</w:t>
      </w:r>
      <w:r>
        <w:rPr>
          <w:smallCaps w:val="0"/>
          <w:color w:val="231F20"/>
          <w:sz w:val="22"/>
        </w:rPr>
        <w:t> locales para llevar a cabo el recuento de los votos</w:t>
      </w:r>
      <w:r>
        <w:rPr>
          <w:smallCaps w:val="0"/>
          <w:color w:val="231F20"/>
          <w:spacing w:val="-8"/>
          <w:sz w:val="22"/>
        </w:rPr>
        <w:t> </w:t>
      </w:r>
      <w:r>
        <w:rPr>
          <w:smallCaps w:val="0"/>
          <w:color w:val="231F20"/>
          <w:sz w:val="22"/>
        </w:rPr>
        <w:t>de</w:t>
      </w:r>
      <w:r>
        <w:rPr>
          <w:smallCaps w:val="0"/>
          <w:color w:val="231F20"/>
          <w:spacing w:val="-7"/>
          <w:sz w:val="22"/>
        </w:rPr>
        <w:t> </w:t>
      </w:r>
      <w:r>
        <w:rPr>
          <w:smallCaps w:val="0"/>
          <w:color w:val="231F20"/>
          <w:sz w:val="22"/>
        </w:rPr>
        <w:t>los</w:t>
      </w:r>
      <w:r>
        <w:rPr>
          <w:smallCaps w:val="0"/>
          <w:color w:val="231F20"/>
          <w:spacing w:val="-8"/>
          <w:sz w:val="22"/>
        </w:rPr>
        <w:t> </w:t>
      </w:r>
      <w:r>
        <w:rPr>
          <w:smallCaps w:val="0"/>
          <w:color w:val="231F20"/>
          <w:sz w:val="22"/>
        </w:rPr>
        <w:t>paquetes</w:t>
      </w:r>
      <w:r>
        <w:rPr>
          <w:smallCaps w:val="0"/>
          <w:color w:val="231F20"/>
          <w:spacing w:val="-7"/>
          <w:sz w:val="22"/>
        </w:rPr>
        <w:t> </w:t>
      </w:r>
      <w:r>
        <w:rPr>
          <w:smallCaps w:val="0"/>
          <w:color w:val="231F20"/>
          <w:sz w:val="22"/>
        </w:rPr>
        <w:t>electorales</w:t>
      </w:r>
      <w:r>
        <w:rPr>
          <w:smallCaps w:val="0"/>
          <w:color w:val="231F20"/>
          <w:spacing w:val="-7"/>
          <w:sz w:val="22"/>
        </w:rPr>
        <w:t> </w:t>
      </w:r>
      <w:r>
        <w:rPr>
          <w:smallCaps w:val="0"/>
          <w:color w:val="231F20"/>
          <w:sz w:val="22"/>
        </w:rPr>
        <w:t>que</w:t>
      </w:r>
      <w:r>
        <w:rPr>
          <w:smallCaps w:val="0"/>
          <w:color w:val="231F20"/>
          <w:spacing w:val="-8"/>
          <w:sz w:val="22"/>
        </w:rPr>
        <w:t> </w:t>
      </w:r>
      <w:r>
        <w:rPr>
          <w:smallCaps w:val="0"/>
          <w:color w:val="231F20"/>
          <w:sz w:val="22"/>
        </w:rPr>
        <w:t>se</w:t>
      </w:r>
      <w:r>
        <w:rPr>
          <w:smallCaps w:val="0"/>
          <w:color w:val="231F20"/>
          <w:spacing w:val="-7"/>
          <w:sz w:val="22"/>
        </w:rPr>
        <w:t> </w:t>
      </w:r>
      <w:r>
        <w:rPr>
          <w:smallCaps w:val="0"/>
          <w:color w:val="231F20"/>
          <w:sz w:val="22"/>
        </w:rPr>
        <w:t>determinen.</w:t>
      </w:r>
      <w:r>
        <w:rPr>
          <w:smallCaps w:val="0"/>
          <w:color w:val="231F20"/>
          <w:spacing w:val="-7"/>
          <w:sz w:val="22"/>
        </w:rPr>
        <w:t> </w:t>
      </w:r>
      <w:r>
        <w:rPr>
          <w:smallCaps w:val="0"/>
          <w:color w:val="231F20"/>
          <w:sz w:val="22"/>
        </w:rPr>
        <w:t>Asimismo,</w:t>
      </w:r>
      <w:r>
        <w:rPr>
          <w:smallCaps w:val="0"/>
          <w:color w:val="231F20"/>
          <w:spacing w:val="-8"/>
          <w:sz w:val="22"/>
        </w:rPr>
        <w:t> </w:t>
      </w:r>
      <w:r>
        <w:rPr>
          <w:smallCaps w:val="0"/>
          <w:color w:val="231F20"/>
          <w:sz w:val="22"/>
        </w:rPr>
        <w:t>los</w:t>
      </w:r>
      <w:r>
        <w:rPr>
          <w:smallCaps w:val="0"/>
          <w:color w:val="231F20"/>
          <w:spacing w:val="-7"/>
          <w:sz w:val="22"/>
        </w:rPr>
        <w:t> </w:t>
      </w:r>
      <w:r>
        <w:rPr>
          <w:smallCaps w:val="0"/>
          <w:color w:val="231F20"/>
          <w:sz w:val="22"/>
        </w:rPr>
        <w:t>superviso- res locales y demás personal de apoyo podrán colaborar en las actividades de carácter</w:t>
      </w:r>
      <w:r>
        <w:rPr>
          <w:smallCaps w:val="0"/>
          <w:color w:val="231F20"/>
          <w:spacing w:val="-4"/>
          <w:sz w:val="22"/>
        </w:rPr>
        <w:t> </w:t>
      </w:r>
      <w:r>
        <w:rPr>
          <w:smallCaps w:val="0"/>
          <w:color w:val="231F20"/>
          <w:sz w:val="22"/>
        </w:rPr>
        <w:t>general</w:t>
      </w:r>
      <w:r>
        <w:rPr>
          <w:smallCaps w:val="0"/>
          <w:color w:val="231F20"/>
          <w:spacing w:val="-4"/>
          <w:sz w:val="22"/>
        </w:rPr>
        <w:t> </w:t>
      </w:r>
      <w:r>
        <w:rPr>
          <w:smallCaps w:val="0"/>
          <w:color w:val="231F20"/>
          <w:sz w:val="22"/>
        </w:rPr>
        <w:t>que</w:t>
      </w:r>
      <w:r>
        <w:rPr>
          <w:smallCaps w:val="0"/>
          <w:color w:val="231F20"/>
          <w:spacing w:val="-4"/>
          <w:sz w:val="22"/>
        </w:rPr>
        <w:t> </w:t>
      </w:r>
      <w:r>
        <w:rPr>
          <w:smallCaps w:val="0"/>
          <w:color w:val="231F20"/>
          <w:sz w:val="22"/>
        </w:rPr>
        <w:t>se</w:t>
      </w:r>
      <w:r>
        <w:rPr>
          <w:smallCaps w:val="0"/>
          <w:color w:val="231F20"/>
          <w:spacing w:val="-4"/>
          <w:sz w:val="22"/>
        </w:rPr>
        <w:t> </w:t>
      </w:r>
      <w:r>
        <w:rPr>
          <w:smallCaps w:val="0"/>
          <w:color w:val="231F20"/>
          <w:sz w:val="22"/>
        </w:rPr>
        <w:t>requieran</w:t>
      </w:r>
      <w:r>
        <w:rPr>
          <w:smallCaps w:val="0"/>
          <w:color w:val="231F20"/>
          <w:spacing w:val="-4"/>
          <w:sz w:val="22"/>
        </w:rPr>
        <w:t> </w:t>
      </w:r>
      <w:r>
        <w:rPr>
          <w:smallCaps w:val="0"/>
          <w:color w:val="231F20"/>
          <w:sz w:val="22"/>
        </w:rPr>
        <w:t>durante</w:t>
      </w:r>
      <w:r>
        <w:rPr>
          <w:smallCaps w:val="0"/>
          <w:color w:val="231F20"/>
          <w:spacing w:val="-4"/>
          <w:sz w:val="22"/>
        </w:rPr>
        <w:t> </w:t>
      </w:r>
      <w:r>
        <w:rPr>
          <w:smallCaps w:val="0"/>
          <w:color w:val="231F20"/>
          <w:sz w:val="22"/>
        </w:rPr>
        <w:t>el</w:t>
      </w:r>
      <w:r>
        <w:rPr>
          <w:smallCaps w:val="0"/>
          <w:color w:val="231F20"/>
          <w:spacing w:val="-3"/>
          <w:sz w:val="22"/>
        </w:rPr>
        <w:t> </w:t>
      </w:r>
      <w:r>
        <w:rPr>
          <w:smallCaps w:val="0"/>
          <w:color w:val="231F20"/>
          <w:sz w:val="22"/>
        </w:rPr>
        <w:t>desarrollo</w:t>
      </w:r>
      <w:r>
        <w:rPr>
          <w:smallCaps w:val="0"/>
          <w:color w:val="231F20"/>
          <w:spacing w:val="-4"/>
          <w:sz w:val="22"/>
        </w:rPr>
        <w:t> </w:t>
      </w:r>
      <w:r>
        <w:rPr>
          <w:smallCaps w:val="0"/>
          <w:color w:val="231F20"/>
          <w:sz w:val="22"/>
        </w:rPr>
        <w:t>de</w:t>
      </w:r>
      <w:r>
        <w:rPr>
          <w:smallCaps w:val="0"/>
          <w:color w:val="231F20"/>
          <w:spacing w:val="-4"/>
          <w:sz w:val="22"/>
        </w:rPr>
        <w:t> </w:t>
      </w:r>
      <w:r>
        <w:rPr>
          <w:smallCaps w:val="0"/>
          <w:color w:val="231F20"/>
          <w:sz w:val="22"/>
        </w:rPr>
        <w:t>los</w:t>
      </w:r>
      <w:r>
        <w:rPr>
          <w:smallCaps w:val="0"/>
          <w:color w:val="231F20"/>
          <w:spacing w:val="-4"/>
          <w:sz w:val="22"/>
        </w:rPr>
        <w:t> </w:t>
      </w:r>
      <w:r>
        <w:rPr>
          <w:smallCaps w:val="0"/>
          <w:color w:val="231F20"/>
          <w:sz w:val="22"/>
        </w:rPr>
        <w:t>cómputos.</w:t>
      </w:r>
    </w:p>
    <w:p>
      <w:pPr>
        <w:spacing w:after="0" w:line="232" w:lineRule="auto"/>
        <w:jc w:val="both"/>
        <w:rPr>
          <w:sz w:val="22"/>
        </w:rPr>
        <w:sectPr>
          <w:type w:val="continuous"/>
          <w:pgSz w:w="9640" w:h="12480"/>
          <w:pgMar w:top="1160" w:bottom="280" w:left="600" w:right="500"/>
        </w:sectPr>
      </w:pPr>
    </w:p>
    <w:p>
      <w:pPr>
        <w:pStyle w:val="BodyText"/>
        <w:rPr>
          <w:sz w:val="19"/>
        </w:rPr>
      </w:pPr>
    </w:p>
    <w:p>
      <w:pPr>
        <w:pStyle w:val="ListParagraph"/>
        <w:numPr>
          <w:ilvl w:val="0"/>
          <w:numId w:val="314"/>
        </w:numPr>
        <w:tabs>
          <w:tab w:pos="1214" w:val="left" w:leader="none"/>
        </w:tabs>
        <w:spacing w:line="232" w:lineRule="auto" w:before="107" w:after="0"/>
        <w:ind w:left="1213" w:right="346" w:hanging="260"/>
        <w:jc w:val="both"/>
        <w:rPr>
          <w:sz w:val="22"/>
        </w:rPr>
      </w:pPr>
      <w:r>
        <w:rPr>
          <w:color w:val="231F20"/>
          <w:sz w:val="22"/>
        </w:rPr>
        <w:t>Cuando las legislaciones locales señalen una fecha distinta a la referida en el artículo 396 de este Reglamento para realizar la sesión especial de cómputo, los </w:t>
      </w:r>
      <w:r>
        <w:rPr>
          <w:smallCaps/>
          <w:color w:val="231F20"/>
          <w:sz w:val="22"/>
        </w:rPr>
        <w:t>opl</w:t>
      </w:r>
      <w:r>
        <w:rPr>
          <w:smallCaps w:val="0"/>
          <w:color w:val="231F20"/>
          <w:sz w:val="22"/>
        </w:rPr>
        <w:t> emitirán los lineamientos referidos en el </w:t>
      </w:r>
      <w:r>
        <w:rPr>
          <w:smallCaps w:val="0"/>
          <w:color w:val="231F20"/>
          <w:spacing w:val="-3"/>
          <w:sz w:val="22"/>
        </w:rPr>
        <w:t>párrafo </w:t>
      </w:r>
      <w:r>
        <w:rPr>
          <w:smallCaps w:val="0"/>
          <w:color w:val="231F20"/>
          <w:sz w:val="22"/>
        </w:rPr>
        <w:t>anterior ajustándose a la fecha establecida en su legislación local, garantizando los elementos de vigilancia, certeza y seguridad contenidos en el presente</w:t>
      </w:r>
      <w:r>
        <w:rPr>
          <w:smallCaps w:val="0"/>
          <w:color w:val="231F20"/>
          <w:spacing w:val="-18"/>
          <w:sz w:val="22"/>
        </w:rPr>
        <w:t> </w:t>
      </w:r>
      <w:r>
        <w:rPr>
          <w:smallCaps w:val="0"/>
          <w:color w:val="231F20"/>
          <w:sz w:val="22"/>
        </w:rPr>
        <w:t>Reglamento.</w:t>
      </w:r>
    </w:p>
    <w:p>
      <w:pPr>
        <w:pStyle w:val="BodyText"/>
        <w:spacing w:before="1"/>
        <w:rPr>
          <w:sz w:val="21"/>
        </w:rPr>
      </w:pPr>
    </w:p>
    <w:p>
      <w:pPr>
        <w:pStyle w:val="ListParagraph"/>
        <w:numPr>
          <w:ilvl w:val="0"/>
          <w:numId w:val="314"/>
        </w:numPr>
        <w:tabs>
          <w:tab w:pos="1214" w:val="left" w:leader="none"/>
        </w:tabs>
        <w:spacing w:line="232" w:lineRule="auto" w:before="0" w:after="0"/>
        <w:ind w:left="1213" w:right="348" w:hanging="260"/>
        <w:jc w:val="both"/>
        <w:rPr>
          <w:sz w:val="22"/>
        </w:rPr>
      </w:pPr>
      <w:r>
        <w:rPr>
          <w:color w:val="231F20"/>
          <w:sz w:val="22"/>
        </w:rPr>
        <w:t>El</w:t>
      </w:r>
      <w:r>
        <w:rPr>
          <w:color w:val="231F20"/>
          <w:spacing w:val="-16"/>
          <w:sz w:val="22"/>
        </w:rPr>
        <w:t> </w:t>
      </w:r>
      <w:r>
        <w:rPr>
          <w:color w:val="231F20"/>
          <w:sz w:val="22"/>
        </w:rPr>
        <w:t>Instituto</w:t>
      </w:r>
      <w:r>
        <w:rPr>
          <w:color w:val="231F20"/>
          <w:spacing w:val="-15"/>
          <w:sz w:val="22"/>
        </w:rPr>
        <w:t> </w:t>
      </w:r>
      <w:r>
        <w:rPr>
          <w:color w:val="231F20"/>
          <w:sz w:val="22"/>
        </w:rPr>
        <w:t>tendrá</w:t>
      </w:r>
      <w:r>
        <w:rPr>
          <w:color w:val="231F20"/>
          <w:spacing w:val="-16"/>
          <w:sz w:val="22"/>
        </w:rPr>
        <w:t> </w:t>
      </w:r>
      <w:r>
        <w:rPr>
          <w:color w:val="231F20"/>
          <w:sz w:val="22"/>
        </w:rPr>
        <w:t>acceso</w:t>
      </w:r>
      <w:r>
        <w:rPr>
          <w:color w:val="231F20"/>
          <w:spacing w:val="-15"/>
          <w:sz w:val="22"/>
        </w:rPr>
        <w:t> </w:t>
      </w:r>
      <w:r>
        <w:rPr>
          <w:color w:val="231F20"/>
          <w:sz w:val="22"/>
        </w:rPr>
        <w:t>al</w:t>
      </w:r>
      <w:r>
        <w:rPr>
          <w:color w:val="231F20"/>
          <w:spacing w:val="-16"/>
          <w:sz w:val="22"/>
        </w:rPr>
        <w:t> </w:t>
      </w:r>
      <w:r>
        <w:rPr>
          <w:color w:val="231F20"/>
          <w:sz w:val="22"/>
        </w:rPr>
        <w:t>sistema</w:t>
      </w:r>
      <w:r>
        <w:rPr>
          <w:color w:val="231F20"/>
          <w:spacing w:val="-15"/>
          <w:sz w:val="22"/>
        </w:rPr>
        <w:t> </w:t>
      </w:r>
      <w:r>
        <w:rPr>
          <w:color w:val="231F20"/>
          <w:sz w:val="22"/>
        </w:rPr>
        <w:t>de</w:t>
      </w:r>
      <w:r>
        <w:rPr>
          <w:color w:val="231F20"/>
          <w:spacing w:val="-16"/>
          <w:sz w:val="22"/>
        </w:rPr>
        <w:t> </w:t>
      </w:r>
      <w:r>
        <w:rPr>
          <w:color w:val="231F20"/>
          <w:sz w:val="22"/>
        </w:rPr>
        <w:t>cómputos</w:t>
      </w:r>
      <w:r>
        <w:rPr>
          <w:color w:val="231F20"/>
          <w:spacing w:val="-15"/>
          <w:sz w:val="22"/>
        </w:rPr>
        <w:t> </w:t>
      </w:r>
      <w:r>
        <w:rPr>
          <w:color w:val="231F20"/>
          <w:sz w:val="22"/>
        </w:rPr>
        <w:t>en</w:t>
      </w:r>
      <w:r>
        <w:rPr>
          <w:color w:val="231F20"/>
          <w:spacing w:val="-15"/>
          <w:sz w:val="22"/>
        </w:rPr>
        <w:t> </w:t>
      </w:r>
      <w:r>
        <w:rPr>
          <w:color w:val="231F20"/>
          <w:sz w:val="22"/>
        </w:rPr>
        <w:t>las</w:t>
      </w:r>
      <w:r>
        <w:rPr>
          <w:color w:val="231F20"/>
          <w:spacing w:val="-15"/>
          <w:sz w:val="22"/>
        </w:rPr>
        <w:t> </w:t>
      </w:r>
      <w:r>
        <w:rPr>
          <w:color w:val="231F20"/>
          <w:sz w:val="22"/>
        </w:rPr>
        <w:t>entidades</w:t>
      </w:r>
      <w:r>
        <w:rPr>
          <w:color w:val="231F20"/>
          <w:spacing w:val="-16"/>
          <w:sz w:val="22"/>
        </w:rPr>
        <w:t> </w:t>
      </w:r>
      <w:r>
        <w:rPr>
          <w:color w:val="231F20"/>
          <w:sz w:val="22"/>
        </w:rPr>
        <w:t>federativas</w:t>
      </w:r>
      <w:r>
        <w:rPr>
          <w:color w:val="231F20"/>
          <w:spacing w:val="-15"/>
          <w:sz w:val="22"/>
        </w:rPr>
        <w:t> </w:t>
      </w:r>
      <w:r>
        <w:rPr>
          <w:color w:val="231F20"/>
          <w:sz w:val="22"/>
        </w:rPr>
        <w:t>a través de su página de intranet, a efecto de obtener reportes y bases de datos descargables para dar seguimiento a las actividades de los</w:t>
      </w:r>
      <w:r>
        <w:rPr>
          <w:color w:val="231F20"/>
          <w:spacing w:val="-11"/>
          <w:sz w:val="22"/>
        </w:rPr>
        <w:t> </w:t>
      </w:r>
      <w:r>
        <w:rPr>
          <w:smallCaps/>
          <w:color w:val="231F20"/>
          <w:sz w:val="22"/>
        </w:rPr>
        <w:t>opl</w:t>
      </w:r>
      <w:r>
        <w:rPr>
          <w:smallCaps w:val="0"/>
          <w:color w:val="231F20"/>
          <w:sz w:val="22"/>
        </w:rPr>
        <w:t>.</w:t>
      </w:r>
    </w:p>
    <w:p>
      <w:pPr>
        <w:pStyle w:val="Heading2"/>
        <w:spacing w:line="276" w:lineRule="exact" w:before="233"/>
        <w:ind w:left="1505" w:right="1322"/>
        <w:jc w:val="center"/>
      </w:pPr>
      <w:r>
        <w:rPr>
          <w:color w:val="231F20"/>
        </w:rPr>
        <w:t>C</w:t>
      </w:r>
      <w:r>
        <w:rPr>
          <w:smallCaps/>
          <w:color w:val="231F20"/>
          <w:w w:val="114"/>
        </w:rPr>
        <w:t>ap</w:t>
      </w:r>
      <w:r>
        <w:rPr>
          <w:smallCaps w:val="0"/>
          <w:color w:val="231F20"/>
          <w:w w:val="104"/>
        </w:rPr>
        <w:t>í</w:t>
      </w:r>
      <w:r>
        <w:rPr>
          <w:smallCaps/>
          <w:color w:val="231F20"/>
          <w:w w:val="111"/>
        </w:rPr>
        <w:t>tu</w:t>
      </w:r>
      <w:r>
        <w:rPr>
          <w:smallCaps/>
          <w:color w:val="231F20"/>
          <w:spacing w:val="-4"/>
          <w:w w:val="111"/>
        </w:rPr>
        <w:t>l</w:t>
      </w:r>
      <w:r>
        <w:rPr>
          <w:smallCaps/>
          <w:color w:val="231F20"/>
          <w:w w:val="113"/>
        </w:rPr>
        <w:t>o</w:t>
      </w:r>
      <w:r>
        <w:rPr>
          <w:smallCaps w:val="0"/>
          <w:color w:val="231F20"/>
          <w:spacing w:val="-1"/>
        </w:rPr>
        <w:t> VIII.</w:t>
      </w:r>
    </w:p>
    <w:p>
      <w:pPr>
        <w:spacing w:line="276" w:lineRule="exact" w:before="0"/>
        <w:ind w:left="1505" w:right="1322" w:firstLine="0"/>
        <w:jc w:val="center"/>
        <w:rPr>
          <w:b/>
          <w:sz w:val="24"/>
        </w:rPr>
      </w:pPr>
      <w:r>
        <w:rPr>
          <w:b/>
          <w:color w:val="58595B"/>
          <w:spacing w:val="-23"/>
          <w:sz w:val="24"/>
        </w:rPr>
        <w:t>T</w:t>
      </w:r>
      <w:r>
        <w:rPr>
          <w:b/>
          <w:smallCaps/>
          <w:color w:val="58595B"/>
          <w:w w:val="114"/>
          <w:sz w:val="24"/>
        </w:rPr>
        <w:t>ab</w:t>
      </w:r>
      <w:r>
        <w:rPr>
          <w:b/>
          <w:smallCaps/>
          <w:color w:val="58595B"/>
          <w:spacing w:val="2"/>
          <w:w w:val="114"/>
          <w:sz w:val="24"/>
        </w:rPr>
        <w:t>l</w:t>
      </w:r>
      <w:r>
        <w:rPr>
          <w:b/>
          <w:smallCaps/>
          <w:color w:val="58595B"/>
          <w:spacing w:val="-1"/>
          <w:w w:val="111"/>
          <w:sz w:val="24"/>
        </w:rPr>
        <w:t>a</w:t>
      </w:r>
      <w:r>
        <w:rPr>
          <w:b/>
          <w:smallCaps/>
          <w:color w:val="58595B"/>
          <w:w w:val="114"/>
          <w:sz w:val="24"/>
        </w:rPr>
        <w:t>s</w:t>
      </w:r>
      <w:r>
        <w:rPr>
          <w:b/>
          <w:smallCaps w:val="0"/>
          <w:color w:val="58595B"/>
          <w:spacing w:val="-1"/>
          <w:sz w:val="24"/>
        </w:rPr>
        <w:t> </w:t>
      </w:r>
      <w:r>
        <w:rPr>
          <w:b/>
          <w:smallCaps/>
          <w:color w:val="58595B"/>
          <w:w w:val="114"/>
          <w:sz w:val="24"/>
        </w:rPr>
        <w:t>de</w:t>
      </w:r>
      <w:r>
        <w:rPr>
          <w:b/>
          <w:smallCaps w:val="0"/>
          <w:color w:val="58595B"/>
          <w:spacing w:val="-1"/>
          <w:sz w:val="24"/>
        </w:rPr>
        <w:t> </w:t>
      </w:r>
      <w:r>
        <w:rPr>
          <w:b/>
          <w:smallCaps w:val="0"/>
          <w:color w:val="58595B"/>
          <w:sz w:val="24"/>
        </w:rPr>
        <w:t>R</w:t>
      </w:r>
      <w:r>
        <w:rPr>
          <w:b/>
          <w:smallCaps/>
          <w:color w:val="58595B"/>
          <w:spacing w:val="-3"/>
          <w:w w:val="115"/>
          <w:sz w:val="24"/>
        </w:rPr>
        <w:t>e</w:t>
      </w:r>
      <w:r>
        <w:rPr>
          <w:b/>
          <w:smallCaps/>
          <w:color w:val="58595B"/>
          <w:spacing w:val="-1"/>
          <w:w w:val="113"/>
          <w:sz w:val="24"/>
        </w:rPr>
        <w:t>su</w:t>
      </w:r>
      <w:r>
        <w:rPr>
          <w:b/>
          <w:smallCaps/>
          <w:color w:val="58595B"/>
          <w:spacing w:val="-12"/>
          <w:w w:val="113"/>
          <w:sz w:val="24"/>
        </w:rPr>
        <w:t>l</w:t>
      </w:r>
      <w:r>
        <w:rPr>
          <w:b/>
          <w:smallCaps/>
          <w:color w:val="58595B"/>
          <w:spacing w:val="-15"/>
          <w:w w:val="110"/>
          <w:sz w:val="24"/>
        </w:rPr>
        <w:t>t</w:t>
      </w:r>
      <w:r>
        <w:rPr>
          <w:b/>
          <w:smallCaps/>
          <w:color w:val="58595B"/>
          <w:w w:val="113"/>
          <w:sz w:val="24"/>
        </w:rPr>
        <w:t>ad</w:t>
      </w:r>
      <w:r>
        <w:rPr>
          <w:b/>
          <w:smallCaps/>
          <w:color w:val="58595B"/>
          <w:spacing w:val="-1"/>
          <w:w w:val="113"/>
          <w:sz w:val="24"/>
        </w:rPr>
        <w:t>o</w:t>
      </w:r>
      <w:r>
        <w:rPr>
          <w:b/>
          <w:smallCaps/>
          <w:color w:val="58595B"/>
          <w:w w:val="114"/>
          <w:sz w:val="24"/>
        </w:rPr>
        <w:t>s</w:t>
      </w:r>
      <w:r>
        <w:rPr>
          <w:b/>
          <w:smallCaps w:val="0"/>
          <w:color w:val="58595B"/>
          <w:spacing w:val="-1"/>
          <w:sz w:val="24"/>
        </w:rPr>
        <w:t> </w:t>
      </w:r>
      <w:r>
        <w:rPr>
          <w:b/>
          <w:smallCaps w:val="0"/>
          <w:color w:val="58595B"/>
          <w:sz w:val="24"/>
        </w:rPr>
        <w:t>E</w:t>
      </w:r>
      <w:r>
        <w:rPr>
          <w:b/>
          <w:smallCaps/>
          <w:color w:val="58595B"/>
          <w:w w:val="113"/>
          <w:sz w:val="24"/>
        </w:rPr>
        <w:t>l</w:t>
      </w:r>
      <w:r>
        <w:rPr>
          <w:b/>
          <w:smallCaps/>
          <w:color w:val="58595B"/>
          <w:spacing w:val="-4"/>
          <w:w w:val="113"/>
          <w:sz w:val="24"/>
        </w:rPr>
        <w:t>e</w:t>
      </w:r>
      <w:r>
        <w:rPr>
          <w:b/>
          <w:smallCaps/>
          <w:color w:val="58595B"/>
          <w:spacing w:val="1"/>
          <w:w w:val="113"/>
          <w:sz w:val="24"/>
        </w:rPr>
        <w:t>c</w:t>
      </w:r>
      <w:r>
        <w:rPr>
          <w:b/>
          <w:smallCaps/>
          <w:color w:val="58595B"/>
          <w:spacing w:val="-7"/>
          <w:w w:val="110"/>
          <w:sz w:val="24"/>
        </w:rPr>
        <w:t>t</w:t>
      </w:r>
      <w:r>
        <w:rPr>
          <w:b/>
          <w:smallCaps/>
          <w:color w:val="58595B"/>
          <w:spacing w:val="-1"/>
          <w:w w:val="114"/>
          <w:sz w:val="24"/>
        </w:rPr>
        <w:t>o</w:t>
      </w:r>
      <w:r>
        <w:rPr>
          <w:b/>
          <w:smallCaps/>
          <w:color w:val="58595B"/>
          <w:spacing w:val="-3"/>
          <w:w w:val="114"/>
          <w:sz w:val="24"/>
        </w:rPr>
        <w:t>r</w:t>
      </w:r>
      <w:r>
        <w:rPr>
          <w:b/>
          <w:smallCaps/>
          <w:color w:val="58595B"/>
          <w:w w:val="112"/>
          <w:sz w:val="24"/>
        </w:rPr>
        <w:t>al</w:t>
      </w:r>
      <w:r>
        <w:rPr>
          <w:b/>
          <w:smallCaps/>
          <w:color w:val="58595B"/>
          <w:spacing w:val="-3"/>
          <w:w w:val="112"/>
          <w:sz w:val="24"/>
        </w:rPr>
        <w:t>e</w:t>
      </w:r>
      <w:r>
        <w:rPr>
          <w:b/>
          <w:smallCaps/>
          <w:color w:val="58595B"/>
          <w:w w:val="114"/>
          <w:sz w:val="24"/>
        </w:rPr>
        <w:t>s</w:t>
      </w:r>
    </w:p>
    <w:p>
      <w:pPr>
        <w:pStyle w:val="BodyText"/>
        <w:spacing w:before="5"/>
        <w:rPr>
          <w:b/>
          <w:sz w:val="10"/>
        </w:rPr>
      </w:pPr>
    </w:p>
    <w:p>
      <w:pPr>
        <w:pStyle w:val="Heading2"/>
        <w:spacing w:before="100"/>
        <w:ind w:left="533"/>
      </w:pPr>
      <w:r>
        <w:rPr>
          <w:color w:val="231F20"/>
        </w:rPr>
        <w:t>Artículo 430.</w:t>
      </w:r>
    </w:p>
    <w:p>
      <w:pPr>
        <w:pStyle w:val="BodyText"/>
        <w:spacing w:before="8"/>
        <w:rPr>
          <w:b/>
          <w:sz w:val="20"/>
        </w:rPr>
      </w:pPr>
    </w:p>
    <w:p>
      <w:pPr>
        <w:pStyle w:val="ListParagraph"/>
        <w:numPr>
          <w:ilvl w:val="0"/>
          <w:numId w:val="315"/>
        </w:numPr>
        <w:tabs>
          <w:tab w:pos="1214" w:val="left" w:leader="none"/>
        </w:tabs>
        <w:spacing w:line="232" w:lineRule="auto" w:before="0" w:after="0"/>
        <w:ind w:left="1213" w:right="346" w:hanging="260"/>
        <w:jc w:val="both"/>
        <w:rPr>
          <w:sz w:val="22"/>
        </w:rPr>
      </w:pPr>
      <w:r>
        <w:rPr>
          <w:color w:val="231F20"/>
          <w:sz w:val="22"/>
        </w:rPr>
        <w:t>Los </w:t>
      </w:r>
      <w:r>
        <w:rPr>
          <w:smallCaps/>
          <w:color w:val="231F20"/>
          <w:sz w:val="22"/>
        </w:rPr>
        <w:t>opl</w:t>
      </w:r>
      <w:r>
        <w:rPr>
          <w:smallCaps w:val="0"/>
          <w:color w:val="231F20"/>
          <w:sz w:val="22"/>
        </w:rPr>
        <w:t> deberán publicar en su portal de Internet, las bases de datos que in- tegren los resultados de los cómputos de votos de las elecciones a su </w:t>
      </w:r>
      <w:r>
        <w:rPr>
          <w:smallCaps w:val="0"/>
          <w:color w:val="231F20"/>
          <w:spacing w:val="-2"/>
          <w:sz w:val="22"/>
        </w:rPr>
        <w:t>cargo, </w:t>
      </w:r>
      <w:r>
        <w:rPr>
          <w:smallCaps w:val="0"/>
          <w:color w:val="231F20"/>
          <w:sz w:val="22"/>
        </w:rPr>
        <w:t>a más </w:t>
      </w:r>
      <w:r>
        <w:rPr>
          <w:smallCaps w:val="0"/>
          <w:color w:val="231F20"/>
          <w:spacing w:val="-4"/>
          <w:sz w:val="22"/>
        </w:rPr>
        <w:t>tardar, </w:t>
      </w:r>
      <w:r>
        <w:rPr>
          <w:smallCaps w:val="0"/>
          <w:color w:val="231F20"/>
          <w:sz w:val="22"/>
        </w:rPr>
        <w:t>cinco días posteriores al cierre de la última sesión de cómputo dis- trital o municipal, según corresponda. Dichos resultados deberán presentarse desagregados</w:t>
      </w:r>
      <w:r>
        <w:rPr>
          <w:smallCaps w:val="0"/>
          <w:color w:val="231F20"/>
          <w:spacing w:val="-11"/>
          <w:sz w:val="22"/>
        </w:rPr>
        <w:t> </w:t>
      </w:r>
      <w:r>
        <w:rPr>
          <w:smallCaps w:val="0"/>
          <w:color w:val="231F20"/>
          <w:sz w:val="22"/>
        </w:rPr>
        <w:t>a</w:t>
      </w:r>
      <w:r>
        <w:rPr>
          <w:smallCaps w:val="0"/>
          <w:color w:val="231F20"/>
          <w:spacing w:val="-11"/>
          <w:sz w:val="22"/>
        </w:rPr>
        <w:t> </w:t>
      </w:r>
      <w:r>
        <w:rPr>
          <w:smallCaps w:val="0"/>
          <w:color w:val="231F20"/>
          <w:sz w:val="22"/>
        </w:rPr>
        <w:t>nivel</w:t>
      </w:r>
      <w:r>
        <w:rPr>
          <w:smallCaps w:val="0"/>
          <w:color w:val="231F20"/>
          <w:spacing w:val="-10"/>
          <w:sz w:val="22"/>
        </w:rPr>
        <w:t> </w:t>
      </w:r>
      <w:r>
        <w:rPr>
          <w:smallCaps w:val="0"/>
          <w:color w:val="231F20"/>
          <w:sz w:val="22"/>
        </w:rPr>
        <w:t>de</w:t>
      </w:r>
      <w:r>
        <w:rPr>
          <w:smallCaps w:val="0"/>
          <w:color w:val="231F20"/>
          <w:spacing w:val="-12"/>
          <w:sz w:val="22"/>
        </w:rPr>
        <w:t> </w:t>
      </w:r>
      <w:r>
        <w:rPr>
          <w:smallCaps w:val="0"/>
          <w:color w:val="231F20"/>
          <w:sz w:val="22"/>
        </w:rPr>
        <w:t>acta</w:t>
      </w:r>
      <w:r>
        <w:rPr>
          <w:smallCaps w:val="0"/>
          <w:color w:val="231F20"/>
          <w:spacing w:val="-10"/>
          <w:sz w:val="22"/>
        </w:rPr>
        <w:t> </w:t>
      </w:r>
      <w:r>
        <w:rPr>
          <w:smallCaps w:val="0"/>
          <w:color w:val="231F20"/>
          <w:sz w:val="22"/>
        </w:rPr>
        <w:t>de</w:t>
      </w:r>
      <w:r>
        <w:rPr>
          <w:smallCaps w:val="0"/>
          <w:color w:val="231F20"/>
          <w:spacing w:val="-12"/>
          <w:sz w:val="22"/>
        </w:rPr>
        <w:t> </w:t>
      </w:r>
      <w:r>
        <w:rPr>
          <w:smallCaps w:val="0"/>
          <w:color w:val="231F20"/>
          <w:sz w:val="22"/>
        </w:rPr>
        <w:t>escrutinio</w:t>
      </w:r>
      <w:r>
        <w:rPr>
          <w:smallCaps w:val="0"/>
          <w:color w:val="231F20"/>
          <w:spacing w:val="-10"/>
          <w:sz w:val="22"/>
        </w:rPr>
        <w:t> </w:t>
      </w:r>
      <w:r>
        <w:rPr>
          <w:smallCaps w:val="0"/>
          <w:color w:val="231F20"/>
          <w:sz w:val="22"/>
        </w:rPr>
        <w:t>y</w:t>
      </w:r>
      <w:r>
        <w:rPr>
          <w:smallCaps w:val="0"/>
          <w:color w:val="231F20"/>
          <w:spacing w:val="-11"/>
          <w:sz w:val="22"/>
        </w:rPr>
        <w:t> </w:t>
      </w:r>
      <w:r>
        <w:rPr>
          <w:smallCaps w:val="0"/>
          <w:color w:val="231F20"/>
          <w:sz w:val="22"/>
        </w:rPr>
        <w:t>cómputo</w:t>
      </w:r>
      <w:r>
        <w:rPr>
          <w:smallCaps w:val="0"/>
          <w:color w:val="231F20"/>
          <w:spacing w:val="-10"/>
          <w:sz w:val="22"/>
        </w:rPr>
        <w:t> </w:t>
      </w:r>
      <w:r>
        <w:rPr>
          <w:smallCaps w:val="0"/>
          <w:color w:val="231F20"/>
          <w:sz w:val="22"/>
        </w:rPr>
        <w:t>y</w:t>
      </w:r>
      <w:r>
        <w:rPr>
          <w:smallCaps w:val="0"/>
          <w:color w:val="231F20"/>
          <w:spacing w:val="-11"/>
          <w:sz w:val="22"/>
        </w:rPr>
        <w:t> </w:t>
      </w:r>
      <w:r>
        <w:rPr>
          <w:smallCaps w:val="0"/>
          <w:color w:val="231F20"/>
          <w:sz w:val="22"/>
        </w:rPr>
        <w:t>se</w:t>
      </w:r>
      <w:r>
        <w:rPr>
          <w:smallCaps w:val="0"/>
          <w:color w:val="231F20"/>
          <w:spacing w:val="-11"/>
          <w:sz w:val="22"/>
        </w:rPr>
        <w:t> </w:t>
      </w:r>
      <w:r>
        <w:rPr>
          <w:smallCaps w:val="0"/>
          <w:color w:val="231F20"/>
          <w:sz w:val="22"/>
        </w:rPr>
        <w:t>deberán</w:t>
      </w:r>
      <w:r>
        <w:rPr>
          <w:smallCaps w:val="0"/>
          <w:color w:val="231F20"/>
          <w:spacing w:val="-11"/>
          <w:sz w:val="22"/>
        </w:rPr>
        <w:t> </w:t>
      </w:r>
      <w:r>
        <w:rPr>
          <w:smallCaps w:val="0"/>
          <w:color w:val="231F20"/>
          <w:sz w:val="22"/>
        </w:rPr>
        <w:t>apegar</w:t>
      </w:r>
      <w:r>
        <w:rPr>
          <w:smallCaps w:val="0"/>
          <w:color w:val="231F20"/>
          <w:spacing w:val="-11"/>
          <w:sz w:val="22"/>
        </w:rPr>
        <w:t> </w:t>
      </w:r>
      <w:r>
        <w:rPr>
          <w:smallCaps w:val="0"/>
          <w:color w:val="231F20"/>
          <w:sz w:val="22"/>
        </w:rPr>
        <w:t>a</w:t>
      </w:r>
      <w:r>
        <w:rPr>
          <w:smallCaps w:val="0"/>
          <w:color w:val="231F20"/>
          <w:spacing w:val="-11"/>
          <w:sz w:val="22"/>
        </w:rPr>
        <w:t> </w:t>
      </w:r>
      <w:r>
        <w:rPr>
          <w:smallCaps w:val="0"/>
          <w:color w:val="231F20"/>
          <w:sz w:val="22"/>
        </w:rPr>
        <w:t>los formatos definidos por el Instituto para estos</w:t>
      </w:r>
      <w:r>
        <w:rPr>
          <w:smallCaps w:val="0"/>
          <w:color w:val="231F20"/>
          <w:spacing w:val="-15"/>
          <w:sz w:val="22"/>
        </w:rPr>
        <w:t> </w:t>
      </w:r>
      <w:r>
        <w:rPr>
          <w:smallCaps w:val="0"/>
          <w:color w:val="231F20"/>
          <w:sz w:val="22"/>
        </w:rPr>
        <w:t>efectos.</w:t>
      </w:r>
    </w:p>
    <w:p>
      <w:pPr>
        <w:pStyle w:val="BodyText"/>
        <w:spacing w:before="1"/>
        <w:rPr>
          <w:sz w:val="21"/>
        </w:rPr>
      </w:pPr>
    </w:p>
    <w:p>
      <w:pPr>
        <w:pStyle w:val="ListParagraph"/>
        <w:numPr>
          <w:ilvl w:val="0"/>
          <w:numId w:val="315"/>
        </w:numPr>
        <w:tabs>
          <w:tab w:pos="1214" w:val="left" w:leader="none"/>
        </w:tabs>
        <w:spacing w:line="232" w:lineRule="auto" w:before="0" w:after="0"/>
        <w:ind w:left="1213" w:right="346" w:hanging="260"/>
        <w:jc w:val="both"/>
        <w:rPr>
          <w:sz w:val="22"/>
        </w:rPr>
      </w:pPr>
      <w:r>
        <w:rPr>
          <w:color w:val="231F20"/>
          <w:sz w:val="22"/>
        </w:rPr>
        <w:t>Los</w:t>
      </w:r>
      <w:r>
        <w:rPr>
          <w:color w:val="231F20"/>
          <w:spacing w:val="-8"/>
          <w:sz w:val="22"/>
        </w:rPr>
        <w:t> </w:t>
      </w:r>
      <w:r>
        <w:rPr>
          <w:smallCaps/>
          <w:color w:val="231F20"/>
          <w:sz w:val="22"/>
        </w:rPr>
        <w:t>opl</w:t>
      </w:r>
      <w:r>
        <w:rPr>
          <w:smallCaps w:val="0"/>
          <w:color w:val="231F20"/>
          <w:spacing w:val="-7"/>
          <w:sz w:val="22"/>
        </w:rPr>
        <w:t> </w:t>
      </w:r>
      <w:r>
        <w:rPr>
          <w:smallCaps w:val="0"/>
          <w:color w:val="231F20"/>
          <w:sz w:val="22"/>
        </w:rPr>
        <w:t>deberán</w:t>
      </w:r>
      <w:r>
        <w:rPr>
          <w:smallCaps w:val="0"/>
          <w:color w:val="231F20"/>
          <w:spacing w:val="-7"/>
          <w:sz w:val="22"/>
        </w:rPr>
        <w:t> </w:t>
      </w:r>
      <w:r>
        <w:rPr>
          <w:smallCaps w:val="0"/>
          <w:color w:val="231F20"/>
          <w:sz w:val="22"/>
        </w:rPr>
        <w:t>remitir</w:t>
      </w:r>
      <w:r>
        <w:rPr>
          <w:smallCaps w:val="0"/>
          <w:color w:val="231F20"/>
          <w:spacing w:val="-7"/>
          <w:sz w:val="22"/>
        </w:rPr>
        <w:t> </w:t>
      </w:r>
      <w:r>
        <w:rPr>
          <w:smallCaps w:val="0"/>
          <w:color w:val="231F20"/>
          <w:sz w:val="22"/>
        </w:rPr>
        <w:t>al</w:t>
      </w:r>
      <w:r>
        <w:rPr>
          <w:smallCaps w:val="0"/>
          <w:color w:val="231F20"/>
          <w:spacing w:val="-8"/>
          <w:sz w:val="22"/>
        </w:rPr>
        <w:t> </w:t>
      </w:r>
      <w:r>
        <w:rPr>
          <w:smallCaps w:val="0"/>
          <w:color w:val="231F20"/>
          <w:sz w:val="22"/>
        </w:rPr>
        <w:t>Instituto,</w:t>
      </w:r>
      <w:r>
        <w:rPr>
          <w:smallCaps w:val="0"/>
          <w:color w:val="231F20"/>
          <w:spacing w:val="-7"/>
          <w:sz w:val="22"/>
        </w:rPr>
        <w:t> </w:t>
      </w:r>
      <w:r>
        <w:rPr>
          <w:smallCaps w:val="0"/>
          <w:color w:val="231F20"/>
          <w:sz w:val="22"/>
        </w:rPr>
        <w:t>por</w:t>
      </w:r>
      <w:r>
        <w:rPr>
          <w:smallCaps w:val="0"/>
          <w:color w:val="231F20"/>
          <w:spacing w:val="-7"/>
          <w:sz w:val="22"/>
        </w:rPr>
        <w:t> </w:t>
      </w:r>
      <w:r>
        <w:rPr>
          <w:smallCaps w:val="0"/>
          <w:color w:val="231F20"/>
          <w:sz w:val="22"/>
        </w:rPr>
        <w:t>conducto</w:t>
      </w:r>
      <w:r>
        <w:rPr>
          <w:smallCaps w:val="0"/>
          <w:color w:val="231F20"/>
          <w:spacing w:val="-7"/>
          <w:sz w:val="22"/>
        </w:rPr>
        <w:t> </w:t>
      </w:r>
      <w:r>
        <w:rPr>
          <w:smallCaps w:val="0"/>
          <w:color w:val="231F20"/>
          <w:sz w:val="22"/>
        </w:rPr>
        <w:t>de</w:t>
      </w:r>
      <w:r>
        <w:rPr>
          <w:smallCaps w:val="0"/>
          <w:color w:val="231F20"/>
          <w:spacing w:val="-7"/>
          <w:sz w:val="22"/>
        </w:rPr>
        <w:t> </w:t>
      </w:r>
      <w:r>
        <w:rPr>
          <w:smallCaps w:val="0"/>
          <w:color w:val="231F20"/>
          <w:sz w:val="22"/>
        </w:rPr>
        <w:t>la</w:t>
      </w:r>
      <w:r>
        <w:rPr>
          <w:smallCaps w:val="0"/>
          <w:color w:val="231F20"/>
          <w:spacing w:val="-8"/>
          <w:sz w:val="22"/>
        </w:rPr>
        <w:t> </w:t>
      </w:r>
      <w:r>
        <w:rPr>
          <w:smallCaps/>
          <w:color w:val="231F20"/>
          <w:sz w:val="22"/>
        </w:rPr>
        <w:t>utvopl</w:t>
      </w:r>
      <w:r>
        <w:rPr>
          <w:smallCaps w:val="0"/>
          <w:color w:val="231F20"/>
          <w:sz w:val="22"/>
        </w:rPr>
        <w:t>,</w:t>
      </w:r>
      <w:r>
        <w:rPr>
          <w:smallCaps w:val="0"/>
          <w:color w:val="231F20"/>
          <w:spacing w:val="-7"/>
          <w:sz w:val="22"/>
        </w:rPr>
        <w:t> </w:t>
      </w:r>
      <w:r>
        <w:rPr>
          <w:smallCaps w:val="0"/>
          <w:color w:val="231F20"/>
          <w:sz w:val="22"/>
        </w:rPr>
        <w:t>las</w:t>
      </w:r>
      <w:r>
        <w:rPr>
          <w:smallCaps w:val="0"/>
          <w:color w:val="231F20"/>
          <w:spacing w:val="-7"/>
          <w:sz w:val="22"/>
        </w:rPr>
        <w:t> </w:t>
      </w:r>
      <w:r>
        <w:rPr>
          <w:smallCaps w:val="0"/>
          <w:color w:val="231F20"/>
          <w:sz w:val="22"/>
        </w:rPr>
        <w:t>tablas</w:t>
      </w:r>
      <w:r>
        <w:rPr>
          <w:smallCaps w:val="0"/>
          <w:color w:val="231F20"/>
          <w:spacing w:val="-7"/>
          <w:sz w:val="22"/>
        </w:rPr>
        <w:t> </w:t>
      </w:r>
      <w:r>
        <w:rPr>
          <w:smallCaps w:val="0"/>
          <w:color w:val="231F20"/>
          <w:sz w:val="22"/>
        </w:rPr>
        <w:t>de</w:t>
      </w:r>
      <w:r>
        <w:rPr>
          <w:smallCaps w:val="0"/>
          <w:color w:val="231F20"/>
          <w:spacing w:val="-8"/>
          <w:sz w:val="22"/>
        </w:rPr>
        <w:t> </w:t>
      </w:r>
      <w:r>
        <w:rPr>
          <w:smallCaps w:val="0"/>
          <w:color w:val="231F20"/>
          <w:sz w:val="22"/>
        </w:rPr>
        <w:t>los resultados electorales actualizadas de las elecciones que hubieren celebrado, tanto ordinarias como extraordinarias, dentro de los treinta días siguientes a aquél en que se hubiese notificado por las autoridades jurisdiccionales en ma- teria electoral, la sentencia del último medio de impugnación, que en su caso, se</w:t>
      </w:r>
      <w:r>
        <w:rPr>
          <w:smallCaps w:val="0"/>
          <w:color w:val="231F20"/>
          <w:spacing w:val="-8"/>
          <w:sz w:val="22"/>
        </w:rPr>
        <w:t> </w:t>
      </w:r>
      <w:r>
        <w:rPr>
          <w:smallCaps w:val="0"/>
          <w:color w:val="231F20"/>
          <w:sz w:val="22"/>
        </w:rPr>
        <w:t>hubiere</w:t>
      </w:r>
      <w:r>
        <w:rPr>
          <w:smallCaps w:val="0"/>
          <w:color w:val="231F20"/>
          <w:spacing w:val="-7"/>
          <w:sz w:val="22"/>
        </w:rPr>
        <w:t> </w:t>
      </w:r>
      <w:r>
        <w:rPr>
          <w:smallCaps w:val="0"/>
          <w:color w:val="231F20"/>
          <w:sz w:val="22"/>
        </w:rPr>
        <w:t>interpuesto</w:t>
      </w:r>
      <w:r>
        <w:rPr>
          <w:smallCaps w:val="0"/>
          <w:color w:val="231F20"/>
          <w:spacing w:val="-7"/>
          <w:sz w:val="22"/>
        </w:rPr>
        <w:t> </w:t>
      </w:r>
      <w:r>
        <w:rPr>
          <w:smallCaps w:val="0"/>
          <w:color w:val="231F20"/>
          <w:sz w:val="22"/>
        </w:rPr>
        <w:t>contra</w:t>
      </w:r>
      <w:r>
        <w:rPr>
          <w:smallCaps w:val="0"/>
          <w:color w:val="231F20"/>
          <w:spacing w:val="-8"/>
          <w:sz w:val="22"/>
        </w:rPr>
        <w:t> </w:t>
      </w:r>
      <w:r>
        <w:rPr>
          <w:smallCaps w:val="0"/>
          <w:color w:val="231F20"/>
          <w:sz w:val="22"/>
        </w:rPr>
        <w:t>los</w:t>
      </w:r>
      <w:r>
        <w:rPr>
          <w:smallCaps w:val="0"/>
          <w:color w:val="231F20"/>
          <w:spacing w:val="-7"/>
          <w:sz w:val="22"/>
        </w:rPr>
        <w:t> </w:t>
      </w:r>
      <w:r>
        <w:rPr>
          <w:smallCaps w:val="0"/>
          <w:color w:val="231F20"/>
          <w:sz w:val="22"/>
        </w:rPr>
        <w:t>resultados</w:t>
      </w:r>
      <w:r>
        <w:rPr>
          <w:smallCaps w:val="0"/>
          <w:color w:val="231F20"/>
          <w:spacing w:val="-7"/>
          <w:sz w:val="22"/>
        </w:rPr>
        <w:t> </w:t>
      </w:r>
      <w:r>
        <w:rPr>
          <w:smallCaps w:val="0"/>
          <w:color w:val="231F20"/>
          <w:sz w:val="22"/>
        </w:rPr>
        <w:t>de</w:t>
      </w:r>
      <w:r>
        <w:rPr>
          <w:smallCaps w:val="0"/>
          <w:color w:val="231F20"/>
          <w:spacing w:val="-8"/>
          <w:sz w:val="22"/>
        </w:rPr>
        <w:t> </w:t>
      </w:r>
      <w:r>
        <w:rPr>
          <w:smallCaps w:val="0"/>
          <w:color w:val="231F20"/>
          <w:sz w:val="22"/>
        </w:rPr>
        <w:t>los</w:t>
      </w:r>
      <w:r>
        <w:rPr>
          <w:smallCaps w:val="0"/>
          <w:color w:val="231F20"/>
          <w:spacing w:val="-7"/>
          <w:sz w:val="22"/>
        </w:rPr>
        <w:t> </w:t>
      </w:r>
      <w:r>
        <w:rPr>
          <w:smallCaps w:val="0"/>
          <w:color w:val="231F20"/>
          <w:sz w:val="22"/>
        </w:rPr>
        <w:t>cómputos</w:t>
      </w:r>
      <w:r>
        <w:rPr>
          <w:smallCaps w:val="0"/>
          <w:color w:val="231F20"/>
          <w:spacing w:val="-7"/>
          <w:sz w:val="22"/>
        </w:rPr>
        <w:t> </w:t>
      </w:r>
      <w:r>
        <w:rPr>
          <w:smallCaps w:val="0"/>
          <w:color w:val="231F20"/>
          <w:sz w:val="22"/>
        </w:rPr>
        <w:t>respectivos,</w:t>
      </w:r>
      <w:r>
        <w:rPr>
          <w:smallCaps w:val="0"/>
          <w:color w:val="231F20"/>
          <w:spacing w:val="-7"/>
          <w:sz w:val="22"/>
        </w:rPr>
        <w:t> </w:t>
      </w:r>
      <w:r>
        <w:rPr>
          <w:smallCaps w:val="0"/>
          <w:color w:val="231F20"/>
          <w:sz w:val="22"/>
        </w:rPr>
        <w:t>a</w:t>
      </w:r>
      <w:r>
        <w:rPr>
          <w:smallCaps w:val="0"/>
          <w:color w:val="231F20"/>
          <w:spacing w:val="-8"/>
          <w:sz w:val="22"/>
        </w:rPr>
        <w:t> </w:t>
      </w:r>
      <w:r>
        <w:rPr>
          <w:smallCaps w:val="0"/>
          <w:color w:val="231F20"/>
          <w:sz w:val="22"/>
        </w:rPr>
        <w:t>fin de</w:t>
      </w:r>
      <w:r>
        <w:rPr>
          <w:smallCaps w:val="0"/>
          <w:color w:val="231F20"/>
          <w:spacing w:val="-4"/>
          <w:sz w:val="22"/>
        </w:rPr>
        <w:t> </w:t>
      </w:r>
      <w:r>
        <w:rPr>
          <w:smallCaps w:val="0"/>
          <w:color w:val="231F20"/>
          <w:sz w:val="22"/>
        </w:rPr>
        <w:t>incorporarlos</w:t>
      </w:r>
      <w:r>
        <w:rPr>
          <w:smallCaps w:val="0"/>
          <w:color w:val="231F20"/>
          <w:spacing w:val="-3"/>
          <w:sz w:val="22"/>
        </w:rPr>
        <w:t> </w:t>
      </w:r>
      <w:r>
        <w:rPr>
          <w:smallCaps w:val="0"/>
          <w:color w:val="231F20"/>
          <w:sz w:val="22"/>
        </w:rPr>
        <w:t>en</w:t>
      </w:r>
      <w:r>
        <w:rPr>
          <w:smallCaps w:val="0"/>
          <w:color w:val="231F20"/>
          <w:spacing w:val="-3"/>
          <w:sz w:val="22"/>
        </w:rPr>
        <w:t> </w:t>
      </w:r>
      <w:r>
        <w:rPr>
          <w:smallCaps w:val="0"/>
          <w:color w:val="231F20"/>
          <w:sz w:val="22"/>
        </w:rPr>
        <w:t>la</w:t>
      </w:r>
      <w:r>
        <w:rPr>
          <w:smallCaps w:val="0"/>
          <w:color w:val="231F20"/>
          <w:spacing w:val="-4"/>
          <w:sz w:val="22"/>
        </w:rPr>
        <w:t> </w:t>
      </w:r>
      <w:r>
        <w:rPr>
          <w:smallCaps w:val="0"/>
          <w:color w:val="231F20"/>
          <w:sz w:val="22"/>
        </w:rPr>
        <w:t>versión</w:t>
      </w:r>
      <w:r>
        <w:rPr>
          <w:smallCaps w:val="0"/>
          <w:color w:val="231F20"/>
          <w:spacing w:val="-3"/>
          <w:sz w:val="22"/>
        </w:rPr>
        <w:t> </w:t>
      </w:r>
      <w:r>
        <w:rPr>
          <w:smallCaps w:val="0"/>
          <w:color w:val="231F20"/>
          <w:sz w:val="22"/>
        </w:rPr>
        <w:t>del</w:t>
      </w:r>
      <w:r>
        <w:rPr>
          <w:smallCaps w:val="0"/>
          <w:color w:val="231F20"/>
          <w:spacing w:val="-3"/>
          <w:sz w:val="22"/>
        </w:rPr>
        <w:t> </w:t>
      </w:r>
      <w:r>
        <w:rPr>
          <w:smallCaps w:val="0"/>
          <w:color w:val="231F20"/>
          <w:sz w:val="22"/>
        </w:rPr>
        <w:t>Sistema</w:t>
      </w:r>
      <w:r>
        <w:rPr>
          <w:smallCaps w:val="0"/>
          <w:color w:val="231F20"/>
          <w:spacing w:val="-4"/>
          <w:sz w:val="22"/>
        </w:rPr>
        <w:t> </w:t>
      </w:r>
      <w:r>
        <w:rPr>
          <w:smallCaps w:val="0"/>
          <w:color w:val="231F20"/>
          <w:sz w:val="22"/>
        </w:rPr>
        <w:t>de</w:t>
      </w:r>
      <w:r>
        <w:rPr>
          <w:smallCaps w:val="0"/>
          <w:color w:val="231F20"/>
          <w:spacing w:val="-3"/>
          <w:sz w:val="22"/>
        </w:rPr>
        <w:t> </w:t>
      </w:r>
      <w:r>
        <w:rPr>
          <w:smallCaps w:val="0"/>
          <w:color w:val="231F20"/>
          <w:sz w:val="22"/>
        </w:rPr>
        <w:t>Consulta</w:t>
      </w:r>
      <w:r>
        <w:rPr>
          <w:smallCaps w:val="0"/>
          <w:color w:val="231F20"/>
          <w:spacing w:val="-3"/>
          <w:sz w:val="22"/>
        </w:rPr>
        <w:t> </w:t>
      </w:r>
      <w:r>
        <w:rPr>
          <w:smallCaps w:val="0"/>
          <w:color w:val="231F20"/>
          <w:sz w:val="22"/>
        </w:rPr>
        <w:t>de</w:t>
      </w:r>
      <w:r>
        <w:rPr>
          <w:smallCaps w:val="0"/>
          <w:color w:val="231F20"/>
          <w:spacing w:val="-4"/>
          <w:sz w:val="22"/>
        </w:rPr>
        <w:t> </w:t>
      </w:r>
      <w:r>
        <w:rPr>
          <w:smallCaps w:val="0"/>
          <w:color w:val="231F20"/>
          <w:sz w:val="22"/>
        </w:rPr>
        <w:t>la</w:t>
      </w:r>
      <w:r>
        <w:rPr>
          <w:smallCaps w:val="0"/>
          <w:color w:val="231F20"/>
          <w:spacing w:val="-3"/>
          <w:sz w:val="22"/>
        </w:rPr>
        <w:t> </w:t>
      </w:r>
      <w:r>
        <w:rPr>
          <w:smallCaps w:val="0"/>
          <w:color w:val="231F20"/>
          <w:sz w:val="22"/>
        </w:rPr>
        <w:t>Estadística</w:t>
      </w:r>
      <w:r>
        <w:rPr>
          <w:smallCaps w:val="0"/>
          <w:color w:val="231F20"/>
          <w:spacing w:val="-3"/>
          <w:sz w:val="22"/>
        </w:rPr>
        <w:t> </w:t>
      </w:r>
      <w:r>
        <w:rPr>
          <w:smallCaps w:val="0"/>
          <w:color w:val="231F20"/>
          <w:sz w:val="22"/>
        </w:rPr>
        <w:t>Electo- ral del</w:t>
      </w:r>
      <w:r>
        <w:rPr>
          <w:smallCaps w:val="0"/>
          <w:color w:val="231F20"/>
          <w:spacing w:val="-3"/>
          <w:sz w:val="22"/>
        </w:rPr>
        <w:t> </w:t>
      </w:r>
      <w:r>
        <w:rPr>
          <w:smallCaps w:val="0"/>
          <w:color w:val="231F20"/>
          <w:sz w:val="22"/>
        </w:rPr>
        <w:t>Instituto.</w:t>
      </w:r>
    </w:p>
    <w:p>
      <w:pPr>
        <w:pStyle w:val="BodyText"/>
        <w:spacing w:before="12"/>
        <w:rPr>
          <w:sz w:val="20"/>
        </w:rPr>
      </w:pPr>
    </w:p>
    <w:p>
      <w:pPr>
        <w:pStyle w:val="ListParagraph"/>
        <w:numPr>
          <w:ilvl w:val="0"/>
          <w:numId w:val="315"/>
        </w:numPr>
        <w:tabs>
          <w:tab w:pos="1214" w:val="left" w:leader="none"/>
        </w:tabs>
        <w:spacing w:line="232" w:lineRule="auto" w:before="0" w:after="0"/>
        <w:ind w:left="1213" w:right="348" w:hanging="260"/>
        <w:jc w:val="both"/>
        <w:rPr>
          <w:sz w:val="22"/>
        </w:rPr>
      </w:pPr>
      <w:r>
        <w:rPr>
          <w:color w:val="231F20"/>
          <w:sz w:val="22"/>
        </w:rPr>
        <w:t>Las tablas de resultados deberán elaborarse conforme a lo dispuesto en los Lineamientos para el diseño de las </w:t>
      </w:r>
      <w:r>
        <w:rPr>
          <w:color w:val="231F20"/>
          <w:spacing w:val="-3"/>
          <w:sz w:val="22"/>
        </w:rPr>
        <w:t>Tablas </w:t>
      </w:r>
      <w:r>
        <w:rPr>
          <w:color w:val="231F20"/>
          <w:sz w:val="22"/>
        </w:rPr>
        <w:t>de Resultados Electorales de los Or- ganismos</w:t>
      </w:r>
      <w:r>
        <w:rPr>
          <w:color w:val="231F20"/>
          <w:spacing w:val="-12"/>
          <w:sz w:val="22"/>
        </w:rPr>
        <w:t> </w:t>
      </w:r>
      <w:r>
        <w:rPr>
          <w:color w:val="231F20"/>
          <w:sz w:val="22"/>
        </w:rPr>
        <w:t>Públicos</w:t>
      </w:r>
      <w:r>
        <w:rPr>
          <w:color w:val="231F20"/>
          <w:spacing w:val="-11"/>
          <w:sz w:val="22"/>
        </w:rPr>
        <w:t> </w:t>
      </w:r>
      <w:r>
        <w:rPr>
          <w:color w:val="231F20"/>
          <w:sz w:val="22"/>
        </w:rPr>
        <w:t>Locales</w:t>
      </w:r>
      <w:r>
        <w:rPr>
          <w:color w:val="231F20"/>
          <w:spacing w:val="-11"/>
          <w:sz w:val="22"/>
        </w:rPr>
        <w:t> </w:t>
      </w:r>
      <w:r>
        <w:rPr>
          <w:color w:val="231F20"/>
          <w:sz w:val="22"/>
        </w:rPr>
        <w:t>Electorales</w:t>
      </w:r>
      <w:r>
        <w:rPr>
          <w:color w:val="231F20"/>
          <w:spacing w:val="-11"/>
          <w:sz w:val="22"/>
        </w:rPr>
        <w:t> </w:t>
      </w:r>
      <w:r>
        <w:rPr>
          <w:color w:val="231F20"/>
          <w:sz w:val="22"/>
        </w:rPr>
        <w:t>para</w:t>
      </w:r>
      <w:r>
        <w:rPr>
          <w:color w:val="231F20"/>
          <w:spacing w:val="-11"/>
          <w:sz w:val="22"/>
        </w:rPr>
        <w:t> </w:t>
      </w:r>
      <w:r>
        <w:rPr>
          <w:color w:val="231F20"/>
          <w:sz w:val="22"/>
        </w:rPr>
        <w:t>su</w:t>
      </w:r>
      <w:r>
        <w:rPr>
          <w:color w:val="231F20"/>
          <w:spacing w:val="-11"/>
          <w:sz w:val="22"/>
        </w:rPr>
        <w:t> </w:t>
      </w:r>
      <w:r>
        <w:rPr>
          <w:color w:val="231F20"/>
          <w:sz w:val="22"/>
        </w:rPr>
        <w:t>Incorporación</w:t>
      </w:r>
      <w:r>
        <w:rPr>
          <w:color w:val="231F20"/>
          <w:spacing w:val="-11"/>
          <w:sz w:val="22"/>
        </w:rPr>
        <w:t> </w:t>
      </w:r>
      <w:r>
        <w:rPr>
          <w:color w:val="231F20"/>
          <w:sz w:val="22"/>
        </w:rPr>
        <w:t>al</w:t>
      </w:r>
      <w:r>
        <w:rPr>
          <w:color w:val="231F20"/>
          <w:spacing w:val="-11"/>
          <w:sz w:val="22"/>
        </w:rPr>
        <w:t> </w:t>
      </w:r>
      <w:r>
        <w:rPr>
          <w:color w:val="231F20"/>
          <w:sz w:val="22"/>
        </w:rPr>
        <w:t>Sistema</w:t>
      </w:r>
      <w:r>
        <w:rPr>
          <w:color w:val="231F20"/>
          <w:spacing w:val="-11"/>
          <w:sz w:val="22"/>
        </w:rPr>
        <w:t> </w:t>
      </w:r>
      <w:r>
        <w:rPr>
          <w:color w:val="231F20"/>
          <w:sz w:val="22"/>
        </w:rPr>
        <w:t>de</w:t>
      </w:r>
      <w:r>
        <w:rPr>
          <w:color w:val="231F20"/>
          <w:spacing w:val="-11"/>
          <w:sz w:val="22"/>
        </w:rPr>
        <w:t> </w:t>
      </w:r>
      <w:r>
        <w:rPr>
          <w:color w:val="231F20"/>
          <w:sz w:val="22"/>
        </w:rPr>
        <w:t>Con- sulta</w:t>
      </w:r>
      <w:r>
        <w:rPr>
          <w:color w:val="231F20"/>
          <w:spacing w:val="-9"/>
          <w:sz w:val="22"/>
        </w:rPr>
        <w:t> </w:t>
      </w:r>
      <w:r>
        <w:rPr>
          <w:color w:val="231F20"/>
          <w:sz w:val="22"/>
        </w:rPr>
        <w:t>de</w:t>
      </w:r>
      <w:r>
        <w:rPr>
          <w:color w:val="231F20"/>
          <w:spacing w:val="-9"/>
          <w:sz w:val="22"/>
        </w:rPr>
        <w:t> </w:t>
      </w:r>
      <w:r>
        <w:rPr>
          <w:color w:val="231F20"/>
          <w:sz w:val="22"/>
        </w:rPr>
        <w:t>la</w:t>
      </w:r>
      <w:r>
        <w:rPr>
          <w:color w:val="231F20"/>
          <w:spacing w:val="-9"/>
          <w:sz w:val="22"/>
        </w:rPr>
        <w:t> </w:t>
      </w:r>
      <w:r>
        <w:rPr>
          <w:color w:val="231F20"/>
          <w:sz w:val="22"/>
        </w:rPr>
        <w:t>Estadística</w:t>
      </w:r>
      <w:r>
        <w:rPr>
          <w:color w:val="231F20"/>
          <w:spacing w:val="-8"/>
          <w:sz w:val="22"/>
        </w:rPr>
        <w:t> </w:t>
      </w:r>
      <w:r>
        <w:rPr>
          <w:color w:val="231F20"/>
          <w:sz w:val="22"/>
        </w:rPr>
        <w:t>Electoral,</w:t>
      </w:r>
      <w:r>
        <w:rPr>
          <w:color w:val="231F20"/>
          <w:spacing w:val="-8"/>
          <w:sz w:val="22"/>
        </w:rPr>
        <w:t> </w:t>
      </w:r>
      <w:r>
        <w:rPr>
          <w:color w:val="231F20"/>
          <w:sz w:val="22"/>
        </w:rPr>
        <w:t>que</w:t>
      </w:r>
      <w:r>
        <w:rPr>
          <w:color w:val="231F20"/>
          <w:spacing w:val="-8"/>
          <w:sz w:val="22"/>
        </w:rPr>
        <w:t> </w:t>
      </w:r>
      <w:r>
        <w:rPr>
          <w:color w:val="231F20"/>
          <w:sz w:val="22"/>
        </w:rPr>
        <w:t>se</w:t>
      </w:r>
      <w:r>
        <w:rPr>
          <w:color w:val="231F20"/>
          <w:spacing w:val="-9"/>
          <w:sz w:val="22"/>
        </w:rPr>
        <w:t> </w:t>
      </w:r>
      <w:r>
        <w:rPr>
          <w:color w:val="231F20"/>
          <w:sz w:val="22"/>
        </w:rPr>
        <w:t>contienen</w:t>
      </w:r>
      <w:r>
        <w:rPr>
          <w:color w:val="231F20"/>
          <w:spacing w:val="-9"/>
          <w:sz w:val="22"/>
        </w:rPr>
        <w:t> </w:t>
      </w:r>
      <w:r>
        <w:rPr>
          <w:color w:val="231F20"/>
          <w:sz w:val="22"/>
        </w:rPr>
        <w:t>en</w:t>
      </w:r>
      <w:r>
        <w:rPr>
          <w:color w:val="231F20"/>
          <w:spacing w:val="-8"/>
          <w:sz w:val="22"/>
        </w:rPr>
        <w:t> </w:t>
      </w:r>
      <w:r>
        <w:rPr>
          <w:color w:val="231F20"/>
          <w:sz w:val="22"/>
        </w:rPr>
        <w:t>el</w:t>
      </w:r>
      <w:r>
        <w:rPr>
          <w:color w:val="231F20"/>
          <w:spacing w:val="-8"/>
          <w:sz w:val="22"/>
        </w:rPr>
        <w:t> </w:t>
      </w:r>
      <w:r>
        <w:rPr>
          <w:color w:val="231F20"/>
          <w:sz w:val="22"/>
        </w:rPr>
        <w:t>Anexo</w:t>
      </w:r>
      <w:r>
        <w:rPr>
          <w:color w:val="231F20"/>
          <w:spacing w:val="-9"/>
          <w:sz w:val="22"/>
        </w:rPr>
        <w:t> </w:t>
      </w:r>
      <w:r>
        <w:rPr>
          <w:color w:val="231F20"/>
          <w:sz w:val="22"/>
        </w:rPr>
        <w:t>15</w:t>
      </w:r>
      <w:r>
        <w:rPr>
          <w:color w:val="231F20"/>
          <w:spacing w:val="-8"/>
          <w:sz w:val="22"/>
        </w:rPr>
        <w:t> </w:t>
      </w:r>
      <w:r>
        <w:rPr>
          <w:color w:val="231F20"/>
          <w:sz w:val="22"/>
        </w:rPr>
        <w:t>de</w:t>
      </w:r>
      <w:r>
        <w:rPr>
          <w:color w:val="231F20"/>
          <w:spacing w:val="-8"/>
          <w:sz w:val="22"/>
        </w:rPr>
        <w:t> </w:t>
      </w:r>
      <w:r>
        <w:rPr>
          <w:color w:val="231F20"/>
          <w:sz w:val="22"/>
        </w:rPr>
        <w:t>este</w:t>
      </w:r>
      <w:r>
        <w:rPr>
          <w:color w:val="231F20"/>
          <w:spacing w:val="-8"/>
          <w:sz w:val="22"/>
        </w:rPr>
        <w:t> </w:t>
      </w:r>
      <w:r>
        <w:rPr>
          <w:color w:val="231F20"/>
          <w:sz w:val="22"/>
        </w:rPr>
        <w:t>Regla- mento,</w:t>
      </w:r>
      <w:r>
        <w:rPr>
          <w:color w:val="231F20"/>
          <w:spacing w:val="-12"/>
          <w:sz w:val="22"/>
        </w:rPr>
        <w:t> </w:t>
      </w:r>
      <w:r>
        <w:rPr>
          <w:color w:val="231F20"/>
          <w:sz w:val="22"/>
        </w:rPr>
        <w:t>los</w:t>
      </w:r>
      <w:r>
        <w:rPr>
          <w:color w:val="231F20"/>
          <w:spacing w:val="-11"/>
          <w:sz w:val="22"/>
        </w:rPr>
        <w:t> </w:t>
      </w:r>
      <w:r>
        <w:rPr>
          <w:color w:val="231F20"/>
          <w:sz w:val="22"/>
        </w:rPr>
        <w:t>cuales</w:t>
      </w:r>
      <w:r>
        <w:rPr>
          <w:color w:val="231F20"/>
          <w:spacing w:val="-12"/>
          <w:sz w:val="22"/>
        </w:rPr>
        <w:t> </w:t>
      </w:r>
      <w:r>
        <w:rPr>
          <w:color w:val="231F20"/>
          <w:sz w:val="22"/>
        </w:rPr>
        <w:t>podrán</w:t>
      </w:r>
      <w:r>
        <w:rPr>
          <w:color w:val="231F20"/>
          <w:spacing w:val="-11"/>
          <w:sz w:val="22"/>
        </w:rPr>
        <w:t> </w:t>
      </w:r>
      <w:r>
        <w:rPr>
          <w:color w:val="231F20"/>
          <w:sz w:val="22"/>
        </w:rPr>
        <w:t>ser</w:t>
      </w:r>
      <w:r>
        <w:rPr>
          <w:color w:val="231F20"/>
          <w:spacing w:val="-11"/>
          <w:sz w:val="22"/>
        </w:rPr>
        <w:t> </w:t>
      </w:r>
      <w:r>
        <w:rPr>
          <w:color w:val="231F20"/>
          <w:sz w:val="22"/>
        </w:rPr>
        <w:t>actualizados</w:t>
      </w:r>
      <w:r>
        <w:rPr>
          <w:color w:val="231F20"/>
          <w:spacing w:val="-12"/>
          <w:sz w:val="22"/>
        </w:rPr>
        <w:t> </w:t>
      </w:r>
      <w:r>
        <w:rPr>
          <w:color w:val="231F20"/>
          <w:sz w:val="22"/>
        </w:rPr>
        <w:t>por</w:t>
      </w:r>
      <w:r>
        <w:rPr>
          <w:color w:val="231F20"/>
          <w:spacing w:val="-11"/>
          <w:sz w:val="22"/>
        </w:rPr>
        <w:t> </w:t>
      </w:r>
      <w:r>
        <w:rPr>
          <w:color w:val="231F20"/>
          <w:sz w:val="22"/>
        </w:rPr>
        <w:t>el</w:t>
      </w:r>
      <w:r>
        <w:rPr>
          <w:color w:val="231F20"/>
          <w:spacing w:val="-12"/>
          <w:sz w:val="22"/>
        </w:rPr>
        <w:t> </w:t>
      </w:r>
      <w:r>
        <w:rPr>
          <w:color w:val="231F20"/>
          <w:sz w:val="22"/>
        </w:rPr>
        <w:t>área</w:t>
      </w:r>
      <w:r>
        <w:rPr>
          <w:color w:val="231F20"/>
          <w:spacing w:val="-11"/>
          <w:sz w:val="22"/>
        </w:rPr>
        <w:t> </w:t>
      </w:r>
      <w:r>
        <w:rPr>
          <w:color w:val="231F20"/>
          <w:sz w:val="22"/>
        </w:rPr>
        <w:t>competente</w:t>
      </w:r>
      <w:r>
        <w:rPr>
          <w:color w:val="231F20"/>
          <w:spacing w:val="-11"/>
          <w:sz w:val="22"/>
        </w:rPr>
        <w:t> </w:t>
      </w:r>
      <w:r>
        <w:rPr>
          <w:color w:val="231F20"/>
          <w:sz w:val="22"/>
        </w:rPr>
        <w:t>del</w:t>
      </w:r>
      <w:r>
        <w:rPr>
          <w:color w:val="231F20"/>
          <w:spacing w:val="-12"/>
          <w:sz w:val="22"/>
        </w:rPr>
        <w:t> </w:t>
      </w:r>
      <w:r>
        <w:rPr>
          <w:color w:val="231F20"/>
          <w:sz w:val="22"/>
        </w:rPr>
        <w:t>Instituto, a</w:t>
      </w:r>
      <w:r>
        <w:rPr>
          <w:color w:val="231F20"/>
          <w:spacing w:val="-7"/>
          <w:sz w:val="22"/>
        </w:rPr>
        <w:t> </w:t>
      </w:r>
      <w:r>
        <w:rPr>
          <w:color w:val="231F20"/>
          <w:sz w:val="22"/>
        </w:rPr>
        <w:t>fin</w:t>
      </w:r>
      <w:r>
        <w:rPr>
          <w:color w:val="231F20"/>
          <w:spacing w:val="-6"/>
          <w:sz w:val="22"/>
        </w:rPr>
        <w:t> </w:t>
      </w:r>
      <w:r>
        <w:rPr>
          <w:color w:val="231F20"/>
          <w:sz w:val="22"/>
        </w:rPr>
        <w:t>de</w:t>
      </w:r>
      <w:r>
        <w:rPr>
          <w:color w:val="231F20"/>
          <w:spacing w:val="-6"/>
          <w:sz w:val="22"/>
        </w:rPr>
        <w:t> </w:t>
      </w:r>
      <w:r>
        <w:rPr>
          <w:color w:val="231F20"/>
          <w:sz w:val="22"/>
        </w:rPr>
        <w:t>homogenizar</w:t>
      </w:r>
      <w:r>
        <w:rPr>
          <w:color w:val="231F20"/>
          <w:spacing w:val="-7"/>
          <w:sz w:val="22"/>
        </w:rPr>
        <w:t> </w:t>
      </w:r>
      <w:r>
        <w:rPr>
          <w:color w:val="231F20"/>
          <w:sz w:val="22"/>
        </w:rPr>
        <w:t>los</w:t>
      </w:r>
      <w:r>
        <w:rPr>
          <w:color w:val="231F20"/>
          <w:spacing w:val="-6"/>
          <w:sz w:val="22"/>
        </w:rPr>
        <w:t> </w:t>
      </w:r>
      <w:r>
        <w:rPr>
          <w:color w:val="231F20"/>
          <w:sz w:val="22"/>
        </w:rPr>
        <w:t>tiempos</w:t>
      </w:r>
      <w:r>
        <w:rPr>
          <w:color w:val="231F20"/>
          <w:spacing w:val="-6"/>
          <w:sz w:val="22"/>
        </w:rPr>
        <w:t> </w:t>
      </w:r>
      <w:r>
        <w:rPr>
          <w:color w:val="231F20"/>
          <w:sz w:val="22"/>
        </w:rPr>
        <w:t>de</w:t>
      </w:r>
      <w:r>
        <w:rPr>
          <w:color w:val="231F20"/>
          <w:spacing w:val="-6"/>
          <w:sz w:val="22"/>
        </w:rPr>
        <w:t> </w:t>
      </w:r>
      <w:r>
        <w:rPr>
          <w:color w:val="231F20"/>
          <w:sz w:val="22"/>
        </w:rPr>
        <w:t>elaboración</w:t>
      </w:r>
      <w:r>
        <w:rPr>
          <w:color w:val="231F20"/>
          <w:spacing w:val="-7"/>
          <w:sz w:val="22"/>
        </w:rPr>
        <w:t> </w:t>
      </w:r>
      <w:r>
        <w:rPr>
          <w:color w:val="231F20"/>
          <w:sz w:val="22"/>
        </w:rPr>
        <w:t>y</w:t>
      </w:r>
      <w:r>
        <w:rPr>
          <w:color w:val="231F20"/>
          <w:spacing w:val="-6"/>
          <w:sz w:val="22"/>
        </w:rPr>
        <w:t> </w:t>
      </w:r>
      <w:r>
        <w:rPr>
          <w:color w:val="231F20"/>
          <w:sz w:val="22"/>
        </w:rPr>
        <w:t>entrega</w:t>
      </w:r>
      <w:r>
        <w:rPr>
          <w:color w:val="231F20"/>
          <w:spacing w:val="-6"/>
          <w:sz w:val="22"/>
        </w:rPr>
        <w:t> </w:t>
      </w:r>
      <w:r>
        <w:rPr>
          <w:color w:val="231F20"/>
          <w:sz w:val="22"/>
        </w:rPr>
        <w:t>de</w:t>
      </w:r>
      <w:r>
        <w:rPr>
          <w:color w:val="231F20"/>
          <w:spacing w:val="-6"/>
          <w:sz w:val="22"/>
        </w:rPr>
        <w:t> </w:t>
      </w:r>
      <w:r>
        <w:rPr>
          <w:color w:val="231F20"/>
          <w:sz w:val="22"/>
        </w:rPr>
        <w:t>los</w:t>
      </w:r>
      <w:r>
        <w:rPr>
          <w:color w:val="231F20"/>
          <w:spacing w:val="-7"/>
          <w:sz w:val="22"/>
        </w:rPr>
        <w:t> </w:t>
      </w:r>
      <w:r>
        <w:rPr>
          <w:color w:val="231F20"/>
          <w:sz w:val="22"/>
        </w:rPr>
        <w:t>formatos,</w:t>
      </w:r>
      <w:r>
        <w:rPr>
          <w:color w:val="231F20"/>
          <w:spacing w:val="-6"/>
          <w:sz w:val="22"/>
        </w:rPr>
        <w:t> </w:t>
      </w:r>
      <w:r>
        <w:rPr>
          <w:color w:val="231F20"/>
          <w:sz w:val="22"/>
        </w:rPr>
        <w:t>así como los elementos que integrarán las tablas de resultados</w:t>
      </w:r>
      <w:r>
        <w:rPr>
          <w:color w:val="231F20"/>
          <w:spacing w:val="-30"/>
          <w:sz w:val="22"/>
        </w:rPr>
        <w:t> </w:t>
      </w:r>
      <w:r>
        <w:rPr>
          <w:color w:val="231F20"/>
          <w:sz w:val="22"/>
        </w:rPr>
        <w:t>electorales.</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spacing w:after="0"/>
        <w:rPr>
          <w:sz w:val="18"/>
        </w:rPr>
        <w:sectPr>
          <w:pgSz w:w="9640" w:h="12480"/>
          <w:pgMar w:header="399" w:footer="543" w:top="640" w:bottom="740" w:left="600" w:right="500"/>
        </w:sectPr>
      </w:pPr>
    </w:p>
    <w:p>
      <w:pPr>
        <w:pStyle w:val="BodyText"/>
        <w:rPr>
          <w:sz w:val="28"/>
        </w:rPr>
      </w:pPr>
    </w:p>
    <w:p>
      <w:pPr>
        <w:pStyle w:val="BodyText"/>
        <w:rPr>
          <w:sz w:val="28"/>
        </w:rPr>
      </w:pPr>
    </w:p>
    <w:p>
      <w:pPr>
        <w:pStyle w:val="Heading2"/>
        <w:spacing w:before="197"/>
      </w:pPr>
      <w:r>
        <w:rPr>
          <w:color w:val="231F20"/>
        </w:rPr>
        <w:t>Artículo 431.</w:t>
      </w:r>
    </w:p>
    <w:p>
      <w:pPr>
        <w:spacing w:line="276" w:lineRule="exact" w:before="101"/>
        <w:ind w:left="1670" w:right="3826" w:firstLine="0"/>
        <w:jc w:val="center"/>
        <w:rPr>
          <w:b/>
          <w:sz w:val="24"/>
        </w:rPr>
      </w:pPr>
      <w:r>
        <w:rPr/>
        <w:br w:type="column"/>
      </w:r>
      <w:r>
        <w:rPr>
          <w:b/>
          <w:color w:val="231F20"/>
          <w:sz w:val="24"/>
        </w:rPr>
        <w:t>C</w:t>
      </w:r>
      <w:r>
        <w:rPr>
          <w:b/>
          <w:smallCaps/>
          <w:color w:val="231F20"/>
          <w:w w:val="114"/>
          <w:sz w:val="24"/>
        </w:rPr>
        <w:t>ap</w:t>
      </w:r>
      <w:r>
        <w:rPr>
          <w:b/>
          <w:smallCaps w:val="0"/>
          <w:color w:val="231F20"/>
          <w:w w:val="104"/>
          <w:sz w:val="24"/>
        </w:rPr>
        <w:t>í</w:t>
      </w:r>
      <w:r>
        <w:rPr>
          <w:b/>
          <w:smallCaps/>
          <w:color w:val="231F20"/>
          <w:w w:val="111"/>
          <w:sz w:val="24"/>
        </w:rPr>
        <w:t>tu</w:t>
      </w:r>
      <w:r>
        <w:rPr>
          <w:b/>
          <w:smallCaps/>
          <w:color w:val="231F20"/>
          <w:spacing w:val="-4"/>
          <w:w w:val="111"/>
          <w:sz w:val="24"/>
        </w:rPr>
        <w:t>l</w:t>
      </w:r>
      <w:r>
        <w:rPr>
          <w:b/>
          <w:smallCaps/>
          <w:color w:val="231F20"/>
          <w:w w:val="113"/>
          <w:sz w:val="24"/>
        </w:rPr>
        <w:t>o</w:t>
      </w:r>
      <w:r>
        <w:rPr>
          <w:b/>
          <w:smallCaps w:val="0"/>
          <w:color w:val="231F20"/>
          <w:spacing w:val="-1"/>
          <w:sz w:val="24"/>
        </w:rPr>
        <w:t> </w:t>
      </w:r>
      <w:r>
        <w:rPr>
          <w:b/>
          <w:smallCaps w:val="0"/>
          <w:color w:val="231F20"/>
          <w:sz w:val="24"/>
        </w:rPr>
        <w:t>IX.</w:t>
      </w:r>
    </w:p>
    <w:p>
      <w:pPr>
        <w:pStyle w:val="Heading2"/>
        <w:spacing w:line="276" w:lineRule="exact"/>
        <w:ind w:left="244" w:right="2401"/>
        <w:jc w:val="center"/>
      </w:pPr>
      <w:r>
        <w:rPr>
          <w:color w:val="58595B"/>
        </w:rPr>
        <w:t>I</w:t>
      </w:r>
      <w:r>
        <w:rPr>
          <w:smallCaps/>
          <w:color w:val="58595B"/>
          <w:w w:val="114"/>
        </w:rPr>
        <w:t>n</w:t>
      </w:r>
      <w:r>
        <w:rPr>
          <w:smallCaps/>
          <w:color w:val="58595B"/>
          <w:spacing w:val="-3"/>
          <w:w w:val="114"/>
        </w:rPr>
        <w:t>f</w:t>
      </w:r>
      <w:r>
        <w:rPr>
          <w:smallCaps/>
          <w:color w:val="58595B"/>
          <w:spacing w:val="-1"/>
          <w:w w:val="114"/>
        </w:rPr>
        <w:t>orm</w:t>
      </w:r>
      <w:r>
        <w:rPr>
          <w:smallCaps/>
          <w:color w:val="58595B"/>
          <w:spacing w:val="-3"/>
          <w:w w:val="114"/>
        </w:rPr>
        <w:t>e</w:t>
      </w:r>
      <w:r>
        <w:rPr>
          <w:smallCaps/>
          <w:color w:val="58595B"/>
          <w:w w:val="114"/>
        </w:rPr>
        <w:t>s</w:t>
      </w:r>
      <w:r>
        <w:rPr>
          <w:smallCaps w:val="0"/>
          <w:color w:val="58595B"/>
          <w:spacing w:val="-1"/>
        </w:rPr>
        <w:t> </w:t>
      </w:r>
      <w:r>
        <w:rPr>
          <w:smallCaps/>
          <w:color w:val="58595B"/>
          <w:w w:val="114"/>
        </w:rPr>
        <w:t>de</w:t>
      </w:r>
      <w:r>
        <w:rPr>
          <w:smallCaps w:val="0"/>
          <w:color w:val="58595B"/>
          <w:spacing w:val="-1"/>
        </w:rPr>
        <w:t> D</w:t>
      </w:r>
      <w:r>
        <w:rPr>
          <w:smallCaps/>
          <w:color w:val="58595B"/>
          <w:spacing w:val="-1"/>
          <w:w w:val="115"/>
        </w:rPr>
        <w:t>efinitivi</w:t>
      </w:r>
      <w:r>
        <w:rPr>
          <w:smallCaps/>
          <w:color w:val="58595B"/>
          <w:spacing w:val="-5"/>
          <w:w w:val="115"/>
        </w:rPr>
        <w:t>d</w:t>
      </w:r>
      <w:r>
        <w:rPr>
          <w:smallCaps/>
          <w:color w:val="58595B"/>
          <w:w w:val="112"/>
        </w:rPr>
        <w:t>ad</w:t>
      </w:r>
      <w:r>
        <w:rPr>
          <w:smallCaps w:val="0"/>
          <w:color w:val="58595B"/>
          <w:spacing w:val="-1"/>
        </w:rPr>
        <w:t> </w:t>
      </w:r>
      <w:r>
        <w:rPr>
          <w:smallCaps/>
          <w:color w:val="58595B"/>
          <w:w w:val="113"/>
        </w:rPr>
        <w:t>del</w:t>
      </w:r>
      <w:r>
        <w:rPr>
          <w:smallCaps w:val="0"/>
          <w:color w:val="58595B"/>
          <w:spacing w:val="-1"/>
        </w:rPr>
        <w:t> </w:t>
      </w:r>
      <w:r>
        <w:rPr>
          <w:smallCaps w:val="0"/>
          <w:color w:val="58595B"/>
        </w:rPr>
        <w:t>I</w:t>
      </w:r>
      <w:r>
        <w:rPr>
          <w:smallCaps/>
          <w:color w:val="58595B"/>
          <w:w w:val="114"/>
        </w:rPr>
        <w:t>n</w:t>
      </w:r>
      <w:r>
        <w:rPr>
          <w:smallCaps/>
          <w:color w:val="58595B"/>
          <w:spacing w:val="-5"/>
          <w:w w:val="114"/>
        </w:rPr>
        <w:t>s</w:t>
      </w:r>
      <w:r>
        <w:rPr>
          <w:smallCaps/>
          <w:color w:val="58595B"/>
          <w:spacing w:val="-1"/>
          <w:w w:val="112"/>
        </w:rPr>
        <w:t>titu</w:t>
      </w:r>
      <w:r>
        <w:rPr>
          <w:smallCaps/>
          <w:color w:val="58595B"/>
          <w:spacing w:val="-7"/>
          <w:w w:val="112"/>
        </w:rPr>
        <w:t>t</w:t>
      </w:r>
      <w:r>
        <w:rPr>
          <w:smallCaps/>
          <w:color w:val="58595B"/>
          <w:w w:val="113"/>
        </w:rPr>
        <w:t>o</w:t>
      </w:r>
    </w:p>
    <w:p>
      <w:pPr>
        <w:spacing w:after="0" w:line="276" w:lineRule="exact"/>
        <w:jc w:val="center"/>
        <w:sectPr>
          <w:type w:val="continuous"/>
          <w:pgSz w:w="9640" w:h="12480"/>
          <w:pgMar w:top="1160" w:bottom="280" w:left="600" w:right="500"/>
          <w:cols w:num="2" w:equalWidth="0">
            <w:col w:w="1563" w:space="213"/>
            <w:col w:w="6764"/>
          </w:cols>
        </w:sectPr>
      </w:pPr>
    </w:p>
    <w:p>
      <w:pPr>
        <w:pStyle w:val="BodyText"/>
        <w:spacing w:before="12"/>
        <w:rPr>
          <w:b/>
          <w:sz w:val="11"/>
        </w:rPr>
      </w:pPr>
    </w:p>
    <w:p>
      <w:pPr>
        <w:pStyle w:val="ListParagraph"/>
        <w:numPr>
          <w:ilvl w:val="0"/>
          <w:numId w:val="316"/>
        </w:numPr>
        <w:tabs>
          <w:tab w:pos="931" w:val="left" w:leader="none"/>
        </w:tabs>
        <w:spacing w:line="232" w:lineRule="auto" w:before="106" w:after="0"/>
        <w:ind w:left="930" w:right="631" w:hanging="260"/>
        <w:jc w:val="both"/>
        <w:rPr>
          <w:sz w:val="22"/>
        </w:rPr>
      </w:pPr>
      <w:r>
        <w:rPr>
          <w:color w:val="231F20"/>
          <w:sz w:val="22"/>
        </w:rPr>
        <w:t>Con la finalidad de fortalecer la certeza durante los procesos electorales y en observancia al principio de definitividad, la Secretaría Ejecutiva presentará al Consejo</w:t>
      </w:r>
      <w:r>
        <w:rPr>
          <w:color w:val="231F20"/>
          <w:spacing w:val="-4"/>
          <w:sz w:val="22"/>
        </w:rPr>
        <w:t> </w:t>
      </w:r>
      <w:r>
        <w:rPr>
          <w:color w:val="231F20"/>
          <w:sz w:val="22"/>
        </w:rPr>
        <w:t>General</w:t>
      </w:r>
      <w:r>
        <w:rPr>
          <w:color w:val="231F20"/>
          <w:spacing w:val="-3"/>
          <w:sz w:val="22"/>
        </w:rPr>
        <w:t> </w:t>
      </w:r>
      <w:r>
        <w:rPr>
          <w:color w:val="231F20"/>
          <w:sz w:val="22"/>
        </w:rPr>
        <w:t>un</w:t>
      </w:r>
      <w:r>
        <w:rPr>
          <w:color w:val="231F20"/>
          <w:spacing w:val="-4"/>
          <w:sz w:val="22"/>
        </w:rPr>
        <w:t> </w:t>
      </w:r>
      <w:r>
        <w:rPr>
          <w:color w:val="231F20"/>
          <w:sz w:val="22"/>
        </w:rPr>
        <w:t>informe</w:t>
      </w:r>
      <w:r>
        <w:rPr>
          <w:color w:val="231F20"/>
          <w:spacing w:val="-3"/>
          <w:sz w:val="22"/>
        </w:rPr>
        <w:t> </w:t>
      </w:r>
      <w:r>
        <w:rPr>
          <w:color w:val="231F20"/>
          <w:sz w:val="22"/>
        </w:rPr>
        <w:t>que</w:t>
      </w:r>
      <w:r>
        <w:rPr>
          <w:color w:val="231F20"/>
          <w:spacing w:val="-4"/>
          <w:sz w:val="22"/>
        </w:rPr>
        <w:t> </w:t>
      </w:r>
      <w:r>
        <w:rPr>
          <w:color w:val="231F20"/>
          <w:sz w:val="22"/>
        </w:rPr>
        <w:t>dé</w:t>
      </w:r>
      <w:r>
        <w:rPr>
          <w:color w:val="231F20"/>
          <w:spacing w:val="-3"/>
          <w:sz w:val="22"/>
        </w:rPr>
        <w:t> </w:t>
      </w:r>
      <w:r>
        <w:rPr>
          <w:color w:val="231F20"/>
          <w:sz w:val="22"/>
        </w:rPr>
        <w:t>cuenta</w:t>
      </w:r>
      <w:r>
        <w:rPr>
          <w:color w:val="231F20"/>
          <w:spacing w:val="-4"/>
          <w:sz w:val="22"/>
        </w:rPr>
        <w:t> </w:t>
      </w:r>
      <w:r>
        <w:rPr>
          <w:color w:val="231F20"/>
          <w:sz w:val="22"/>
        </w:rPr>
        <w:t>de</w:t>
      </w:r>
      <w:r>
        <w:rPr>
          <w:color w:val="231F20"/>
          <w:spacing w:val="-3"/>
          <w:sz w:val="22"/>
        </w:rPr>
        <w:t> </w:t>
      </w:r>
      <w:r>
        <w:rPr>
          <w:color w:val="231F20"/>
          <w:sz w:val="22"/>
        </w:rPr>
        <w:t>las</w:t>
      </w:r>
      <w:r>
        <w:rPr>
          <w:color w:val="231F20"/>
          <w:spacing w:val="-4"/>
          <w:sz w:val="22"/>
        </w:rPr>
        <w:t> </w:t>
      </w:r>
      <w:r>
        <w:rPr>
          <w:color w:val="231F20"/>
          <w:sz w:val="22"/>
        </w:rPr>
        <w:t>actividades</w:t>
      </w:r>
      <w:r>
        <w:rPr>
          <w:color w:val="231F20"/>
          <w:spacing w:val="-3"/>
          <w:sz w:val="22"/>
        </w:rPr>
        <w:t> </w:t>
      </w:r>
      <w:r>
        <w:rPr>
          <w:color w:val="231F20"/>
          <w:sz w:val="22"/>
        </w:rPr>
        <w:t>realizadas</w:t>
      </w:r>
      <w:r>
        <w:rPr>
          <w:color w:val="231F20"/>
          <w:spacing w:val="-3"/>
          <w:sz w:val="22"/>
        </w:rPr>
        <w:t> </w:t>
      </w:r>
      <w:r>
        <w:rPr>
          <w:color w:val="231F20"/>
          <w:sz w:val="22"/>
        </w:rPr>
        <w:t>y</w:t>
      </w:r>
      <w:r>
        <w:rPr>
          <w:color w:val="231F20"/>
          <w:spacing w:val="-4"/>
          <w:sz w:val="22"/>
        </w:rPr>
        <w:t> </w:t>
      </w:r>
      <w:r>
        <w:rPr>
          <w:color w:val="231F20"/>
          <w:sz w:val="22"/>
        </w:rPr>
        <w:t>con- cluidas por el Instituto en el desarrollo de procesos electorales federales y lo- cales, ordinarios o extraordinarios, según sea el</w:t>
      </w:r>
      <w:r>
        <w:rPr>
          <w:color w:val="231F20"/>
          <w:spacing w:val="-12"/>
          <w:sz w:val="22"/>
        </w:rPr>
        <w:t> </w:t>
      </w:r>
      <w:r>
        <w:rPr>
          <w:color w:val="231F20"/>
          <w:sz w:val="22"/>
        </w:rPr>
        <w:t>caso.</w:t>
      </w:r>
    </w:p>
    <w:p>
      <w:pPr>
        <w:pStyle w:val="BodyText"/>
        <w:spacing w:before="1"/>
        <w:rPr>
          <w:sz w:val="21"/>
        </w:rPr>
      </w:pPr>
    </w:p>
    <w:p>
      <w:pPr>
        <w:pStyle w:val="ListParagraph"/>
        <w:numPr>
          <w:ilvl w:val="0"/>
          <w:numId w:val="316"/>
        </w:numPr>
        <w:tabs>
          <w:tab w:pos="931" w:val="left" w:leader="none"/>
        </w:tabs>
        <w:spacing w:line="232" w:lineRule="auto" w:before="0" w:after="0"/>
        <w:ind w:left="930" w:right="631" w:hanging="260"/>
        <w:jc w:val="both"/>
        <w:rPr>
          <w:sz w:val="22"/>
        </w:rPr>
      </w:pPr>
      <w:r>
        <w:rPr>
          <w:color w:val="231F20"/>
          <w:spacing w:val="-3"/>
          <w:sz w:val="22"/>
        </w:rPr>
        <w:t>Durante procesos </w:t>
      </w:r>
      <w:r>
        <w:rPr>
          <w:color w:val="231F20"/>
          <w:sz w:val="22"/>
        </w:rPr>
        <w:t>electorales </w:t>
      </w:r>
      <w:r>
        <w:rPr>
          <w:color w:val="231F20"/>
          <w:spacing w:val="-3"/>
          <w:sz w:val="22"/>
        </w:rPr>
        <w:t>federales </w:t>
      </w:r>
      <w:r>
        <w:rPr>
          <w:color w:val="231F20"/>
          <w:sz w:val="22"/>
        </w:rPr>
        <w:t>se </w:t>
      </w:r>
      <w:r>
        <w:rPr>
          <w:color w:val="231F20"/>
          <w:spacing w:val="-3"/>
          <w:sz w:val="22"/>
        </w:rPr>
        <w:t>presentarán hasta cuatro informes; mientras </w:t>
      </w:r>
      <w:r>
        <w:rPr>
          <w:color w:val="231F20"/>
          <w:sz w:val="22"/>
        </w:rPr>
        <w:t>que </w:t>
      </w:r>
      <w:r>
        <w:rPr>
          <w:color w:val="231F20"/>
          <w:spacing w:val="-3"/>
          <w:sz w:val="22"/>
        </w:rPr>
        <w:t>para </w:t>
      </w:r>
      <w:r>
        <w:rPr>
          <w:color w:val="231F20"/>
          <w:sz w:val="22"/>
        </w:rPr>
        <w:t>los </w:t>
      </w:r>
      <w:r>
        <w:rPr>
          <w:color w:val="231F20"/>
          <w:spacing w:val="-3"/>
          <w:sz w:val="22"/>
        </w:rPr>
        <w:t>procesos electorales </w:t>
      </w:r>
      <w:r>
        <w:rPr>
          <w:color w:val="231F20"/>
          <w:sz w:val="22"/>
        </w:rPr>
        <w:t>locales, se </w:t>
      </w:r>
      <w:r>
        <w:rPr>
          <w:color w:val="231F20"/>
          <w:spacing w:val="-3"/>
          <w:sz w:val="22"/>
        </w:rPr>
        <w:t>presentarán hasta tres </w:t>
      </w:r>
      <w:r>
        <w:rPr>
          <w:color w:val="231F20"/>
          <w:sz w:val="22"/>
        </w:rPr>
        <w:t>in- </w:t>
      </w:r>
      <w:r>
        <w:rPr>
          <w:color w:val="231F20"/>
          <w:spacing w:val="-3"/>
          <w:sz w:val="22"/>
        </w:rPr>
        <w:t>formes. </w:t>
      </w:r>
      <w:r>
        <w:rPr>
          <w:color w:val="231F20"/>
          <w:sz w:val="22"/>
        </w:rPr>
        <w:t>La </w:t>
      </w:r>
      <w:r>
        <w:rPr>
          <w:color w:val="231F20"/>
          <w:spacing w:val="-3"/>
          <w:sz w:val="22"/>
        </w:rPr>
        <w:t>Secretaría Ejecutiva determinará </w:t>
      </w:r>
      <w:r>
        <w:rPr>
          <w:color w:val="231F20"/>
          <w:sz w:val="22"/>
        </w:rPr>
        <w:t>la periodicidad de su</w:t>
      </w:r>
      <w:r>
        <w:rPr>
          <w:color w:val="231F20"/>
          <w:spacing w:val="-13"/>
          <w:sz w:val="22"/>
        </w:rPr>
        <w:t> </w:t>
      </w:r>
      <w:r>
        <w:rPr>
          <w:color w:val="231F20"/>
          <w:spacing w:val="-3"/>
          <w:sz w:val="22"/>
        </w:rPr>
        <w:t>presentación.</w:t>
      </w:r>
    </w:p>
    <w:p>
      <w:pPr>
        <w:pStyle w:val="BodyText"/>
        <w:spacing w:before="2"/>
        <w:rPr>
          <w:sz w:val="21"/>
        </w:rPr>
      </w:pPr>
    </w:p>
    <w:p>
      <w:pPr>
        <w:pStyle w:val="ListParagraph"/>
        <w:numPr>
          <w:ilvl w:val="0"/>
          <w:numId w:val="316"/>
        </w:numPr>
        <w:tabs>
          <w:tab w:pos="931" w:val="left" w:leader="none"/>
        </w:tabs>
        <w:spacing w:line="232" w:lineRule="auto" w:before="0" w:after="0"/>
        <w:ind w:left="930" w:right="632" w:hanging="260"/>
        <w:jc w:val="both"/>
        <w:rPr>
          <w:sz w:val="22"/>
        </w:rPr>
      </w:pPr>
      <w:r>
        <w:rPr>
          <w:color w:val="231F20"/>
          <w:sz w:val="22"/>
        </w:rPr>
        <w:t>En el supuesto de elecciones extraordinarias, se presentarán dos informes, el primero,</w:t>
      </w:r>
      <w:r>
        <w:rPr>
          <w:color w:val="231F20"/>
          <w:spacing w:val="-7"/>
          <w:sz w:val="22"/>
        </w:rPr>
        <w:t> </w:t>
      </w:r>
      <w:r>
        <w:rPr>
          <w:color w:val="231F20"/>
          <w:sz w:val="22"/>
        </w:rPr>
        <w:t>quince</w:t>
      </w:r>
      <w:r>
        <w:rPr>
          <w:color w:val="231F20"/>
          <w:spacing w:val="-6"/>
          <w:sz w:val="22"/>
        </w:rPr>
        <w:t> </w:t>
      </w:r>
      <w:r>
        <w:rPr>
          <w:color w:val="231F20"/>
          <w:sz w:val="22"/>
        </w:rPr>
        <w:t>días</w:t>
      </w:r>
      <w:r>
        <w:rPr>
          <w:color w:val="231F20"/>
          <w:spacing w:val="-6"/>
          <w:sz w:val="22"/>
        </w:rPr>
        <w:t> </w:t>
      </w:r>
      <w:r>
        <w:rPr>
          <w:color w:val="231F20"/>
          <w:sz w:val="22"/>
        </w:rPr>
        <w:t>antes</w:t>
      </w:r>
      <w:r>
        <w:rPr>
          <w:color w:val="231F20"/>
          <w:spacing w:val="-7"/>
          <w:sz w:val="22"/>
        </w:rPr>
        <w:t> </w:t>
      </w:r>
      <w:r>
        <w:rPr>
          <w:color w:val="231F20"/>
          <w:sz w:val="22"/>
        </w:rPr>
        <w:t>de</w:t>
      </w:r>
      <w:r>
        <w:rPr>
          <w:color w:val="231F20"/>
          <w:spacing w:val="-6"/>
          <w:sz w:val="22"/>
        </w:rPr>
        <w:t> </w:t>
      </w:r>
      <w:r>
        <w:rPr>
          <w:color w:val="231F20"/>
          <w:sz w:val="22"/>
        </w:rPr>
        <w:t>la</w:t>
      </w:r>
      <w:r>
        <w:rPr>
          <w:color w:val="231F20"/>
          <w:spacing w:val="-6"/>
          <w:sz w:val="22"/>
        </w:rPr>
        <w:t> </w:t>
      </w:r>
      <w:r>
        <w:rPr>
          <w:color w:val="231F20"/>
          <w:sz w:val="22"/>
        </w:rPr>
        <w:t>jornada</w:t>
      </w:r>
      <w:r>
        <w:rPr>
          <w:color w:val="231F20"/>
          <w:spacing w:val="-7"/>
          <w:sz w:val="22"/>
        </w:rPr>
        <w:t> </w:t>
      </w:r>
      <w:r>
        <w:rPr>
          <w:color w:val="231F20"/>
          <w:sz w:val="22"/>
        </w:rPr>
        <w:t>electoral,</w:t>
      </w:r>
      <w:r>
        <w:rPr>
          <w:color w:val="231F20"/>
          <w:spacing w:val="-6"/>
          <w:sz w:val="22"/>
        </w:rPr>
        <w:t> </w:t>
      </w:r>
      <w:r>
        <w:rPr>
          <w:color w:val="231F20"/>
          <w:sz w:val="22"/>
        </w:rPr>
        <w:t>y</w:t>
      </w:r>
      <w:r>
        <w:rPr>
          <w:color w:val="231F20"/>
          <w:spacing w:val="-6"/>
          <w:sz w:val="22"/>
        </w:rPr>
        <w:t> </w:t>
      </w:r>
      <w:r>
        <w:rPr>
          <w:color w:val="231F20"/>
          <w:sz w:val="22"/>
        </w:rPr>
        <w:t>el</w:t>
      </w:r>
      <w:r>
        <w:rPr>
          <w:color w:val="231F20"/>
          <w:spacing w:val="-7"/>
          <w:sz w:val="22"/>
        </w:rPr>
        <w:t> </w:t>
      </w:r>
      <w:r>
        <w:rPr>
          <w:color w:val="231F20"/>
          <w:sz w:val="22"/>
        </w:rPr>
        <w:t>segundo</w:t>
      </w:r>
      <w:r>
        <w:rPr>
          <w:color w:val="231F20"/>
          <w:spacing w:val="-6"/>
          <w:sz w:val="22"/>
        </w:rPr>
        <w:t> </w:t>
      </w:r>
      <w:r>
        <w:rPr>
          <w:color w:val="231F20"/>
          <w:sz w:val="22"/>
        </w:rPr>
        <w:t>a</w:t>
      </w:r>
      <w:r>
        <w:rPr>
          <w:color w:val="231F20"/>
          <w:spacing w:val="-6"/>
          <w:sz w:val="22"/>
        </w:rPr>
        <w:t> </w:t>
      </w:r>
      <w:r>
        <w:rPr>
          <w:color w:val="231F20"/>
          <w:sz w:val="22"/>
        </w:rPr>
        <w:t>la</w:t>
      </w:r>
      <w:r>
        <w:rPr>
          <w:color w:val="231F20"/>
          <w:spacing w:val="-7"/>
          <w:sz w:val="22"/>
        </w:rPr>
        <w:t> </w:t>
      </w:r>
      <w:r>
        <w:rPr>
          <w:color w:val="231F20"/>
          <w:sz w:val="22"/>
        </w:rPr>
        <w:t>conclusión del proceso electoral correspondiente, que den cuenta de la realización de la elección.</w:t>
      </w:r>
    </w:p>
    <w:p>
      <w:pPr>
        <w:pStyle w:val="Heading2"/>
        <w:spacing w:before="233"/>
      </w:pPr>
      <w:r>
        <w:rPr>
          <w:color w:val="231F20"/>
        </w:rPr>
        <w:t>Artículo 432.</w:t>
      </w:r>
    </w:p>
    <w:p>
      <w:pPr>
        <w:pStyle w:val="BodyText"/>
        <w:spacing w:before="8"/>
        <w:rPr>
          <w:b/>
          <w:sz w:val="20"/>
        </w:rPr>
      </w:pPr>
    </w:p>
    <w:p>
      <w:pPr>
        <w:pStyle w:val="BodyText"/>
        <w:spacing w:line="232" w:lineRule="auto"/>
        <w:ind w:left="930" w:right="631" w:hanging="260"/>
        <w:jc w:val="both"/>
      </w:pPr>
      <w:r>
        <w:rPr>
          <w:b/>
          <w:color w:val="231F20"/>
        </w:rPr>
        <w:t>1. </w:t>
      </w:r>
      <w:r>
        <w:rPr>
          <w:color w:val="231F20"/>
        </w:rPr>
        <w:t>La Secretaría Ejecutiva, a través de las unidades técnicas de Transparencia y Protección de Datos Personales, y de Servicios de Informática, generará una sección</w:t>
      </w:r>
      <w:r>
        <w:rPr>
          <w:color w:val="231F20"/>
          <w:spacing w:val="-12"/>
        </w:rPr>
        <w:t> </w:t>
      </w:r>
      <w:r>
        <w:rPr>
          <w:color w:val="231F20"/>
        </w:rPr>
        <w:t>específica</w:t>
      </w:r>
      <w:r>
        <w:rPr>
          <w:color w:val="231F20"/>
          <w:spacing w:val="-11"/>
        </w:rPr>
        <w:t> </w:t>
      </w:r>
      <w:r>
        <w:rPr>
          <w:color w:val="231F20"/>
        </w:rPr>
        <w:t>en</w:t>
      </w:r>
      <w:r>
        <w:rPr>
          <w:color w:val="231F20"/>
          <w:spacing w:val="-11"/>
        </w:rPr>
        <w:t> </w:t>
      </w:r>
      <w:r>
        <w:rPr>
          <w:color w:val="231F20"/>
        </w:rPr>
        <w:t>el</w:t>
      </w:r>
      <w:r>
        <w:rPr>
          <w:color w:val="231F20"/>
          <w:spacing w:val="-11"/>
        </w:rPr>
        <w:t> </w:t>
      </w:r>
      <w:r>
        <w:rPr>
          <w:color w:val="231F20"/>
        </w:rPr>
        <w:t>portal</w:t>
      </w:r>
      <w:r>
        <w:rPr>
          <w:color w:val="231F20"/>
          <w:spacing w:val="-11"/>
        </w:rPr>
        <w:t> </w:t>
      </w:r>
      <w:r>
        <w:rPr>
          <w:color w:val="231F20"/>
        </w:rPr>
        <w:t>de</w:t>
      </w:r>
      <w:r>
        <w:rPr>
          <w:color w:val="231F20"/>
          <w:spacing w:val="-12"/>
        </w:rPr>
        <w:t> </w:t>
      </w:r>
      <w:r>
        <w:rPr>
          <w:color w:val="231F20"/>
        </w:rPr>
        <w:t>transparencia</w:t>
      </w:r>
      <w:r>
        <w:rPr>
          <w:color w:val="231F20"/>
          <w:spacing w:val="-10"/>
        </w:rPr>
        <w:t> </w:t>
      </w:r>
      <w:r>
        <w:rPr>
          <w:color w:val="231F20"/>
        </w:rPr>
        <w:t>y</w:t>
      </w:r>
      <w:r>
        <w:rPr>
          <w:color w:val="231F20"/>
          <w:spacing w:val="-12"/>
        </w:rPr>
        <w:t> </w:t>
      </w:r>
      <w:r>
        <w:rPr>
          <w:color w:val="231F20"/>
        </w:rPr>
        <w:t>acceso</w:t>
      </w:r>
      <w:r>
        <w:rPr>
          <w:color w:val="231F20"/>
          <w:spacing w:val="-11"/>
        </w:rPr>
        <w:t> </w:t>
      </w:r>
      <w:r>
        <w:rPr>
          <w:color w:val="231F20"/>
        </w:rPr>
        <w:t>a</w:t>
      </w:r>
      <w:r>
        <w:rPr>
          <w:color w:val="231F20"/>
          <w:spacing w:val="-12"/>
        </w:rPr>
        <w:t> </w:t>
      </w:r>
      <w:r>
        <w:rPr>
          <w:color w:val="231F20"/>
        </w:rPr>
        <w:t>la</w:t>
      </w:r>
      <w:r>
        <w:rPr>
          <w:color w:val="231F20"/>
          <w:spacing w:val="-11"/>
        </w:rPr>
        <w:t> </w:t>
      </w:r>
      <w:r>
        <w:rPr>
          <w:color w:val="231F20"/>
        </w:rPr>
        <w:t>información</w:t>
      </w:r>
      <w:r>
        <w:rPr>
          <w:color w:val="231F20"/>
          <w:spacing w:val="-11"/>
        </w:rPr>
        <w:t> </w:t>
      </w:r>
      <w:r>
        <w:rPr>
          <w:color w:val="231F20"/>
        </w:rPr>
        <w:t>públi- ca</w:t>
      </w:r>
      <w:r>
        <w:rPr>
          <w:color w:val="231F20"/>
          <w:spacing w:val="-7"/>
        </w:rPr>
        <w:t> </w:t>
      </w:r>
      <w:r>
        <w:rPr>
          <w:color w:val="231F20"/>
        </w:rPr>
        <w:t>en</w:t>
      </w:r>
      <w:r>
        <w:rPr>
          <w:color w:val="231F20"/>
          <w:spacing w:val="-6"/>
        </w:rPr>
        <w:t> </w:t>
      </w:r>
      <w:r>
        <w:rPr>
          <w:color w:val="231F20"/>
        </w:rPr>
        <w:t>la</w:t>
      </w:r>
      <w:r>
        <w:rPr>
          <w:color w:val="231F20"/>
          <w:spacing w:val="-8"/>
        </w:rPr>
        <w:t> </w:t>
      </w:r>
      <w:r>
        <w:rPr>
          <w:color w:val="231F20"/>
        </w:rPr>
        <w:t>página</w:t>
      </w:r>
      <w:r>
        <w:rPr>
          <w:color w:val="231F20"/>
          <w:spacing w:val="-6"/>
        </w:rPr>
        <w:t> </w:t>
      </w:r>
      <w:r>
        <w:rPr>
          <w:color w:val="231F20"/>
        </w:rPr>
        <w:t>de</w:t>
      </w:r>
      <w:r>
        <w:rPr>
          <w:color w:val="231F20"/>
          <w:spacing w:val="-7"/>
        </w:rPr>
        <w:t> </w:t>
      </w:r>
      <w:r>
        <w:rPr>
          <w:color w:val="231F20"/>
        </w:rPr>
        <w:t>Internet</w:t>
      </w:r>
      <w:r>
        <w:rPr>
          <w:color w:val="231F20"/>
          <w:spacing w:val="-6"/>
        </w:rPr>
        <w:t> </w:t>
      </w:r>
      <w:r>
        <w:rPr>
          <w:color w:val="231F20"/>
        </w:rPr>
        <w:t>del</w:t>
      </w:r>
      <w:r>
        <w:rPr>
          <w:color w:val="231F20"/>
          <w:spacing w:val="-7"/>
        </w:rPr>
        <w:t> </w:t>
      </w:r>
      <w:r>
        <w:rPr>
          <w:color w:val="231F20"/>
        </w:rPr>
        <w:t>Instituto,</w:t>
      </w:r>
      <w:r>
        <w:rPr>
          <w:color w:val="231F20"/>
          <w:spacing w:val="-6"/>
        </w:rPr>
        <w:t> </w:t>
      </w:r>
      <w:r>
        <w:rPr>
          <w:color w:val="231F20"/>
        </w:rPr>
        <w:t>que</w:t>
      </w:r>
      <w:r>
        <w:rPr>
          <w:color w:val="231F20"/>
          <w:spacing w:val="-7"/>
        </w:rPr>
        <w:t> </w:t>
      </w:r>
      <w:r>
        <w:rPr>
          <w:color w:val="231F20"/>
        </w:rPr>
        <w:t>contenga</w:t>
      </w:r>
      <w:r>
        <w:rPr>
          <w:color w:val="231F20"/>
          <w:spacing w:val="-6"/>
        </w:rPr>
        <w:t> </w:t>
      </w:r>
      <w:r>
        <w:rPr>
          <w:color w:val="231F20"/>
        </w:rPr>
        <w:t>una</w:t>
      </w:r>
      <w:r>
        <w:rPr>
          <w:color w:val="231F20"/>
          <w:spacing w:val="-7"/>
        </w:rPr>
        <w:t> </w:t>
      </w:r>
      <w:r>
        <w:rPr>
          <w:color w:val="231F20"/>
        </w:rPr>
        <w:t>síntesis</w:t>
      </w:r>
      <w:r>
        <w:rPr>
          <w:color w:val="231F20"/>
          <w:spacing w:val="-6"/>
        </w:rPr>
        <w:t> </w:t>
      </w:r>
      <w:r>
        <w:rPr>
          <w:color w:val="231F20"/>
        </w:rPr>
        <w:t>cronológica de</w:t>
      </w:r>
      <w:r>
        <w:rPr>
          <w:color w:val="231F20"/>
          <w:spacing w:val="-9"/>
        </w:rPr>
        <w:t> </w:t>
      </w:r>
      <w:r>
        <w:rPr>
          <w:color w:val="231F20"/>
        </w:rPr>
        <w:t>información</w:t>
      </w:r>
      <w:r>
        <w:rPr>
          <w:color w:val="231F20"/>
          <w:spacing w:val="-8"/>
        </w:rPr>
        <w:t> </w:t>
      </w:r>
      <w:r>
        <w:rPr>
          <w:color w:val="231F20"/>
        </w:rPr>
        <w:t>de</w:t>
      </w:r>
      <w:r>
        <w:rPr>
          <w:color w:val="231F20"/>
          <w:spacing w:val="-8"/>
        </w:rPr>
        <w:t> </w:t>
      </w:r>
      <w:r>
        <w:rPr>
          <w:color w:val="231F20"/>
        </w:rPr>
        <w:t>los</w:t>
      </w:r>
      <w:r>
        <w:rPr>
          <w:color w:val="231F20"/>
          <w:spacing w:val="-8"/>
        </w:rPr>
        <w:t> </w:t>
      </w:r>
      <w:r>
        <w:rPr>
          <w:color w:val="231F20"/>
        </w:rPr>
        <w:t>actos</w:t>
      </w:r>
      <w:r>
        <w:rPr>
          <w:color w:val="231F20"/>
          <w:spacing w:val="-9"/>
        </w:rPr>
        <w:t> </w:t>
      </w:r>
      <w:r>
        <w:rPr>
          <w:color w:val="231F20"/>
        </w:rPr>
        <w:t>y</w:t>
      </w:r>
      <w:r>
        <w:rPr>
          <w:color w:val="231F20"/>
          <w:spacing w:val="-8"/>
        </w:rPr>
        <w:t> </w:t>
      </w:r>
      <w:r>
        <w:rPr>
          <w:color w:val="231F20"/>
        </w:rPr>
        <w:t>actividades</w:t>
      </w:r>
      <w:r>
        <w:rPr>
          <w:color w:val="231F20"/>
          <w:spacing w:val="-7"/>
        </w:rPr>
        <w:t> </w:t>
      </w:r>
      <w:r>
        <w:rPr>
          <w:color w:val="231F20"/>
        </w:rPr>
        <w:t>trascendentes</w:t>
      </w:r>
      <w:r>
        <w:rPr>
          <w:color w:val="231F20"/>
          <w:spacing w:val="-8"/>
        </w:rPr>
        <w:t> </w:t>
      </w:r>
      <w:r>
        <w:rPr>
          <w:color w:val="231F20"/>
        </w:rPr>
        <w:t>que</w:t>
      </w:r>
      <w:r>
        <w:rPr>
          <w:color w:val="231F20"/>
          <w:spacing w:val="-8"/>
        </w:rPr>
        <w:t> </w:t>
      </w:r>
      <w:r>
        <w:rPr>
          <w:color w:val="231F20"/>
        </w:rPr>
        <w:t>el</w:t>
      </w:r>
      <w:r>
        <w:rPr>
          <w:color w:val="231F20"/>
          <w:spacing w:val="-7"/>
        </w:rPr>
        <w:t> </w:t>
      </w:r>
      <w:r>
        <w:rPr>
          <w:color w:val="231F20"/>
        </w:rPr>
        <w:t>Instituto</w:t>
      </w:r>
      <w:r>
        <w:rPr>
          <w:color w:val="231F20"/>
          <w:spacing w:val="-9"/>
        </w:rPr>
        <w:t> </w:t>
      </w:r>
      <w:r>
        <w:rPr>
          <w:color w:val="231F20"/>
        </w:rPr>
        <w:t>realice con motivo de los procesos electorales federales o locales, sean ordinarios o extraordinarios.</w:t>
      </w:r>
    </w:p>
    <w:p>
      <w:pPr>
        <w:pStyle w:val="BodyText"/>
        <w:spacing w:before="9"/>
        <w:rPr>
          <w:sz w:val="10"/>
        </w:rPr>
      </w:pPr>
    </w:p>
    <w:p>
      <w:pPr>
        <w:spacing w:after="0"/>
        <w:rPr>
          <w:sz w:val="10"/>
        </w:rPr>
        <w:sectPr>
          <w:type w:val="continuous"/>
          <w:pgSz w:w="9640" w:h="12480"/>
          <w:pgMar w:top="1160" w:bottom="280" w:left="600" w:right="500"/>
        </w:sectPr>
      </w:pPr>
    </w:p>
    <w:p>
      <w:pPr>
        <w:pStyle w:val="BodyText"/>
        <w:rPr>
          <w:sz w:val="28"/>
        </w:rPr>
      </w:pPr>
    </w:p>
    <w:p>
      <w:pPr>
        <w:pStyle w:val="BodyText"/>
        <w:rPr>
          <w:sz w:val="28"/>
        </w:rPr>
      </w:pPr>
    </w:p>
    <w:p>
      <w:pPr>
        <w:pStyle w:val="Heading2"/>
        <w:spacing w:before="197"/>
      </w:pPr>
      <w:r>
        <w:rPr>
          <w:color w:val="231F20"/>
        </w:rPr>
        <w:t>Artículo </w:t>
      </w:r>
      <w:r>
        <w:rPr>
          <w:color w:val="231F20"/>
          <w:spacing w:val="-5"/>
        </w:rPr>
        <w:t>433.</w:t>
      </w:r>
    </w:p>
    <w:p>
      <w:pPr>
        <w:spacing w:line="276" w:lineRule="exact" w:before="100"/>
        <w:ind w:left="41" w:right="1984" w:firstLine="0"/>
        <w:jc w:val="center"/>
        <w:rPr>
          <w:b/>
          <w:sz w:val="24"/>
        </w:rPr>
      </w:pPr>
      <w:r>
        <w:rPr/>
        <w:br w:type="column"/>
      </w:r>
      <w:r>
        <w:rPr>
          <w:b/>
          <w:color w:val="231F20"/>
          <w:sz w:val="24"/>
        </w:rPr>
        <w:t>C</w:t>
      </w:r>
      <w:r>
        <w:rPr>
          <w:b/>
          <w:smallCaps/>
          <w:color w:val="231F20"/>
          <w:w w:val="114"/>
          <w:sz w:val="24"/>
        </w:rPr>
        <w:t>ap</w:t>
      </w:r>
      <w:r>
        <w:rPr>
          <w:b/>
          <w:smallCaps w:val="0"/>
          <w:color w:val="231F20"/>
          <w:w w:val="104"/>
          <w:sz w:val="24"/>
        </w:rPr>
        <w:t>í</w:t>
      </w:r>
      <w:r>
        <w:rPr>
          <w:b/>
          <w:smallCaps/>
          <w:color w:val="231F20"/>
          <w:w w:val="111"/>
          <w:sz w:val="24"/>
        </w:rPr>
        <w:t>tu</w:t>
      </w:r>
      <w:r>
        <w:rPr>
          <w:b/>
          <w:smallCaps/>
          <w:color w:val="231F20"/>
          <w:spacing w:val="-4"/>
          <w:w w:val="111"/>
          <w:sz w:val="24"/>
        </w:rPr>
        <w:t>l</w:t>
      </w:r>
      <w:r>
        <w:rPr>
          <w:b/>
          <w:smallCaps/>
          <w:color w:val="231F20"/>
          <w:w w:val="113"/>
          <w:sz w:val="24"/>
        </w:rPr>
        <w:t>o</w:t>
      </w:r>
      <w:r>
        <w:rPr>
          <w:b/>
          <w:smallCaps w:val="0"/>
          <w:color w:val="231F20"/>
          <w:spacing w:val="-1"/>
          <w:sz w:val="24"/>
        </w:rPr>
        <w:t> </w:t>
      </w:r>
      <w:r>
        <w:rPr>
          <w:b/>
          <w:smallCaps w:val="0"/>
          <w:color w:val="231F20"/>
          <w:sz w:val="24"/>
        </w:rPr>
        <w:t>X.</w:t>
      </w:r>
    </w:p>
    <w:p>
      <w:pPr>
        <w:pStyle w:val="Heading2"/>
        <w:spacing w:line="276" w:lineRule="exact"/>
        <w:ind w:left="40" w:right="1984"/>
        <w:jc w:val="center"/>
      </w:pPr>
      <w:r>
        <w:rPr>
          <w:color w:val="58595B"/>
          <w:spacing w:val="-1"/>
        </w:rPr>
        <w:t>E</w:t>
      </w:r>
      <w:r>
        <w:rPr>
          <w:smallCaps/>
          <w:color w:val="58595B"/>
          <w:spacing w:val="-4"/>
          <w:w w:val="114"/>
        </w:rPr>
        <w:t>s</w:t>
      </w:r>
      <w:r>
        <w:rPr>
          <w:smallCaps/>
          <w:color w:val="58595B"/>
          <w:spacing w:val="-1"/>
          <w:w w:val="113"/>
        </w:rPr>
        <w:t>tudio</w:t>
      </w:r>
      <w:r>
        <w:rPr>
          <w:smallCaps/>
          <w:color w:val="58595B"/>
          <w:w w:val="114"/>
        </w:rPr>
        <w:t>s</w:t>
      </w:r>
      <w:r>
        <w:rPr>
          <w:smallCaps w:val="0"/>
          <w:color w:val="58595B"/>
          <w:spacing w:val="-1"/>
        </w:rPr>
        <w:t> </w:t>
      </w:r>
      <w:r>
        <w:rPr>
          <w:smallCaps/>
          <w:color w:val="58595B"/>
          <w:spacing w:val="-2"/>
          <w:w w:val="114"/>
        </w:rPr>
        <w:t>s</w:t>
      </w:r>
      <w:r>
        <w:rPr>
          <w:smallCaps/>
          <w:color w:val="58595B"/>
          <w:spacing w:val="-1"/>
          <w:w w:val="115"/>
        </w:rPr>
        <w:t>obr</w:t>
      </w:r>
      <w:r>
        <w:rPr>
          <w:smallCaps/>
          <w:color w:val="58595B"/>
          <w:w w:val="115"/>
        </w:rPr>
        <w:t>e</w:t>
      </w:r>
      <w:r>
        <w:rPr>
          <w:smallCaps w:val="0"/>
          <w:color w:val="58595B"/>
          <w:spacing w:val="-1"/>
        </w:rPr>
        <w:t> </w:t>
      </w:r>
      <w:r>
        <w:rPr>
          <w:smallCaps/>
          <w:color w:val="58595B"/>
          <w:spacing w:val="2"/>
          <w:w w:val="111"/>
        </w:rPr>
        <w:t>l</w:t>
      </w:r>
      <w:r>
        <w:rPr>
          <w:smallCaps/>
          <w:color w:val="58595B"/>
          <w:w w:val="111"/>
        </w:rPr>
        <w:t>a</w:t>
      </w:r>
      <w:r>
        <w:rPr>
          <w:smallCaps w:val="0"/>
          <w:color w:val="58595B"/>
        </w:rPr>
        <w:t> </w:t>
      </w:r>
      <w:r>
        <w:rPr>
          <w:smallCaps w:val="0"/>
          <w:color w:val="58595B"/>
          <w:spacing w:val="-1"/>
        </w:rPr>
        <w:t>D</w:t>
      </w:r>
      <w:r>
        <w:rPr>
          <w:smallCaps/>
          <w:color w:val="58595B"/>
          <w:spacing w:val="-1"/>
          <w:w w:val="113"/>
        </w:rPr>
        <w:t>ocumen</w:t>
      </w:r>
      <w:r>
        <w:rPr>
          <w:smallCaps/>
          <w:color w:val="58595B"/>
          <w:spacing w:val="-15"/>
          <w:w w:val="113"/>
        </w:rPr>
        <w:t>t</w:t>
      </w:r>
      <w:r>
        <w:rPr>
          <w:smallCaps/>
          <w:color w:val="58595B"/>
          <w:spacing w:val="-4"/>
          <w:w w:val="111"/>
        </w:rPr>
        <w:t>a</w:t>
      </w:r>
      <w:r>
        <w:rPr>
          <w:smallCaps/>
          <w:color w:val="58595B"/>
          <w:spacing w:val="-1"/>
          <w:w w:val="114"/>
        </w:rPr>
        <w:t>ció</w:t>
      </w:r>
      <w:r>
        <w:rPr>
          <w:smallCaps/>
          <w:color w:val="58595B"/>
          <w:w w:val="114"/>
        </w:rPr>
        <w:t>n</w:t>
      </w:r>
      <w:r>
        <w:rPr>
          <w:smallCaps w:val="0"/>
          <w:color w:val="58595B"/>
          <w:spacing w:val="-1"/>
        </w:rPr>
        <w:t> </w:t>
      </w:r>
      <w:r>
        <w:rPr>
          <w:smallCaps w:val="0"/>
          <w:color w:val="58595B"/>
        </w:rPr>
        <w:t>E</w:t>
      </w:r>
      <w:r>
        <w:rPr>
          <w:smallCaps/>
          <w:color w:val="58595B"/>
          <w:w w:val="113"/>
        </w:rPr>
        <w:t>l</w:t>
      </w:r>
      <w:r>
        <w:rPr>
          <w:smallCaps/>
          <w:color w:val="58595B"/>
          <w:spacing w:val="-4"/>
          <w:w w:val="113"/>
        </w:rPr>
        <w:t>e</w:t>
      </w:r>
      <w:r>
        <w:rPr>
          <w:smallCaps/>
          <w:color w:val="58595B"/>
          <w:spacing w:val="1"/>
          <w:w w:val="113"/>
        </w:rPr>
        <w:t>c</w:t>
      </w:r>
      <w:r>
        <w:rPr>
          <w:smallCaps/>
          <w:color w:val="58595B"/>
          <w:spacing w:val="-7"/>
          <w:w w:val="110"/>
        </w:rPr>
        <w:t>t</w:t>
      </w:r>
      <w:r>
        <w:rPr>
          <w:smallCaps/>
          <w:color w:val="58595B"/>
          <w:spacing w:val="-1"/>
          <w:w w:val="114"/>
        </w:rPr>
        <w:t>o</w:t>
      </w:r>
      <w:r>
        <w:rPr>
          <w:smallCaps/>
          <w:color w:val="58595B"/>
          <w:spacing w:val="-3"/>
          <w:w w:val="114"/>
        </w:rPr>
        <w:t>r</w:t>
      </w:r>
      <w:r>
        <w:rPr>
          <w:smallCaps/>
          <w:color w:val="58595B"/>
          <w:w w:val="111"/>
        </w:rPr>
        <w:t>al</w:t>
      </w:r>
    </w:p>
    <w:p>
      <w:pPr>
        <w:spacing w:after="0" w:line="276" w:lineRule="exact"/>
        <w:jc w:val="center"/>
        <w:sectPr>
          <w:type w:val="continuous"/>
          <w:pgSz w:w="9640" w:h="12480"/>
          <w:pgMar w:top="1160" w:bottom="280" w:left="600" w:right="500"/>
          <w:cols w:num="2" w:equalWidth="0">
            <w:col w:w="1523" w:space="40"/>
            <w:col w:w="6977"/>
          </w:cols>
        </w:sectPr>
      </w:pPr>
    </w:p>
    <w:p>
      <w:pPr>
        <w:pStyle w:val="BodyText"/>
        <w:spacing w:before="11"/>
        <w:rPr>
          <w:b/>
          <w:sz w:val="11"/>
        </w:rPr>
      </w:pPr>
    </w:p>
    <w:p>
      <w:pPr>
        <w:pStyle w:val="ListParagraph"/>
        <w:numPr>
          <w:ilvl w:val="0"/>
          <w:numId w:val="317"/>
        </w:numPr>
        <w:tabs>
          <w:tab w:pos="931" w:val="left" w:leader="none"/>
        </w:tabs>
        <w:spacing w:line="232" w:lineRule="auto" w:before="107" w:after="0"/>
        <w:ind w:left="930" w:right="630" w:hanging="260"/>
        <w:jc w:val="both"/>
        <w:rPr>
          <w:sz w:val="22"/>
        </w:rPr>
      </w:pPr>
      <w:r>
        <w:rPr>
          <w:color w:val="231F20"/>
          <w:sz w:val="22"/>
        </w:rPr>
        <w:t>En caso de que alguna de las áreas considere necesario desarrollar algún es- tudio sobre el Proceso Electoral, deberá presentar su propuesta a la comisión correspondiente a más tardar en el mes de julio del año de la elección. Dicha propuesta deberá contener los objetivos y el plan de trabajo, así como los re- cursos que sean</w:t>
      </w:r>
      <w:r>
        <w:rPr>
          <w:color w:val="231F20"/>
          <w:spacing w:val="-4"/>
          <w:sz w:val="22"/>
        </w:rPr>
        <w:t> </w:t>
      </w:r>
      <w:r>
        <w:rPr>
          <w:color w:val="231F20"/>
          <w:sz w:val="22"/>
        </w:rPr>
        <w:t>requeridos.</w:t>
      </w:r>
    </w:p>
    <w:p>
      <w:pPr>
        <w:spacing w:after="0" w:line="232" w:lineRule="auto"/>
        <w:jc w:val="both"/>
        <w:rPr>
          <w:sz w:val="22"/>
        </w:rPr>
        <w:sectPr>
          <w:type w:val="continuous"/>
          <w:pgSz w:w="9640" w:h="12480"/>
          <w:pgMar w:top="1160" w:bottom="280" w:left="600" w:right="500"/>
        </w:sectPr>
      </w:pPr>
    </w:p>
    <w:p>
      <w:pPr>
        <w:pStyle w:val="BodyText"/>
        <w:spacing w:before="8"/>
        <w:rPr>
          <w:sz w:val="18"/>
        </w:rPr>
      </w:pPr>
    </w:p>
    <w:p>
      <w:pPr>
        <w:spacing w:after="0"/>
        <w:rPr>
          <w:sz w:val="18"/>
        </w:rPr>
        <w:sectPr>
          <w:pgSz w:w="9640" w:h="12480"/>
          <w:pgMar w:header="399" w:footer="543" w:top="640" w:bottom="740" w:left="600" w:right="500"/>
        </w:sectPr>
      </w:pPr>
    </w:p>
    <w:p>
      <w:pPr>
        <w:pStyle w:val="BodyText"/>
        <w:rPr>
          <w:sz w:val="28"/>
        </w:rPr>
      </w:pPr>
    </w:p>
    <w:p>
      <w:pPr>
        <w:pStyle w:val="BodyText"/>
        <w:rPr>
          <w:sz w:val="28"/>
        </w:rPr>
      </w:pPr>
    </w:p>
    <w:p>
      <w:pPr>
        <w:pStyle w:val="Heading2"/>
        <w:spacing w:before="197"/>
        <w:ind w:left="533"/>
      </w:pPr>
      <w:r>
        <w:rPr>
          <w:color w:val="231F20"/>
        </w:rPr>
        <w:t>Artículo </w:t>
      </w:r>
      <w:r>
        <w:rPr>
          <w:color w:val="231F20"/>
          <w:spacing w:val="-5"/>
        </w:rPr>
        <w:t>434.</w:t>
      </w:r>
    </w:p>
    <w:p>
      <w:pPr>
        <w:spacing w:line="276" w:lineRule="exact" w:before="101"/>
        <w:ind w:left="191" w:right="1851" w:firstLine="0"/>
        <w:jc w:val="center"/>
        <w:rPr>
          <w:b/>
          <w:sz w:val="24"/>
        </w:rPr>
      </w:pPr>
      <w:r>
        <w:rPr/>
        <w:br w:type="column"/>
      </w:r>
      <w:r>
        <w:rPr>
          <w:b/>
          <w:color w:val="231F20"/>
          <w:sz w:val="24"/>
        </w:rPr>
        <w:t>C</w:t>
      </w:r>
      <w:r>
        <w:rPr>
          <w:b/>
          <w:smallCaps/>
          <w:color w:val="231F20"/>
          <w:w w:val="114"/>
          <w:sz w:val="24"/>
        </w:rPr>
        <w:t>ap</w:t>
      </w:r>
      <w:r>
        <w:rPr>
          <w:b/>
          <w:smallCaps w:val="0"/>
          <w:color w:val="231F20"/>
          <w:w w:val="104"/>
          <w:sz w:val="24"/>
        </w:rPr>
        <w:t>í</w:t>
      </w:r>
      <w:r>
        <w:rPr>
          <w:b/>
          <w:smallCaps/>
          <w:color w:val="231F20"/>
          <w:w w:val="111"/>
          <w:sz w:val="24"/>
        </w:rPr>
        <w:t>tu</w:t>
      </w:r>
      <w:r>
        <w:rPr>
          <w:b/>
          <w:smallCaps/>
          <w:color w:val="231F20"/>
          <w:spacing w:val="-4"/>
          <w:w w:val="111"/>
          <w:sz w:val="24"/>
        </w:rPr>
        <w:t>l</w:t>
      </w:r>
      <w:r>
        <w:rPr>
          <w:b/>
          <w:smallCaps/>
          <w:color w:val="231F20"/>
          <w:w w:val="113"/>
          <w:sz w:val="24"/>
        </w:rPr>
        <w:t>o</w:t>
      </w:r>
      <w:r>
        <w:rPr>
          <w:b/>
          <w:smallCaps w:val="0"/>
          <w:color w:val="231F20"/>
          <w:spacing w:val="-1"/>
          <w:sz w:val="24"/>
        </w:rPr>
        <w:t> </w:t>
      </w:r>
      <w:r>
        <w:rPr>
          <w:b/>
          <w:smallCaps w:val="0"/>
          <w:color w:val="231F20"/>
          <w:sz w:val="24"/>
        </w:rPr>
        <w:t>XI.</w:t>
      </w:r>
    </w:p>
    <w:p>
      <w:pPr>
        <w:pStyle w:val="Heading2"/>
        <w:spacing w:line="276" w:lineRule="exact"/>
        <w:ind w:left="191" w:right="1851"/>
        <w:jc w:val="center"/>
      </w:pPr>
      <w:r>
        <w:rPr>
          <w:color w:val="58595B"/>
          <w:spacing w:val="-1"/>
        </w:rPr>
        <w:t>D</w:t>
      </w:r>
      <w:r>
        <w:rPr>
          <w:smallCaps/>
          <w:color w:val="58595B"/>
          <w:spacing w:val="-3"/>
          <w:w w:val="115"/>
        </w:rPr>
        <w:t>e</w:t>
      </w:r>
      <w:r>
        <w:rPr>
          <w:smallCaps/>
          <w:color w:val="58595B"/>
          <w:spacing w:val="-4"/>
          <w:w w:val="114"/>
        </w:rPr>
        <w:t>s</w:t>
      </w:r>
      <w:r>
        <w:rPr>
          <w:smallCaps/>
          <w:color w:val="58595B"/>
          <w:spacing w:val="-1"/>
          <w:w w:val="113"/>
        </w:rPr>
        <w:t>tru</w:t>
      </w:r>
      <w:r>
        <w:rPr>
          <w:smallCaps/>
          <w:color w:val="58595B"/>
          <w:spacing w:val="-5"/>
          <w:w w:val="113"/>
        </w:rPr>
        <w:t>c</w:t>
      </w:r>
      <w:r>
        <w:rPr>
          <w:smallCaps/>
          <w:color w:val="58595B"/>
          <w:spacing w:val="-1"/>
          <w:w w:val="114"/>
        </w:rPr>
        <w:t>ció</w:t>
      </w:r>
      <w:r>
        <w:rPr>
          <w:smallCaps/>
          <w:color w:val="58595B"/>
          <w:w w:val="114"/>
        </w:rPr>
        <w:t>n</w:t>
      </w:r>
      <w:r>
        <w:rPr>
          <w:smallCaps w:val="0"/>
          <w:color w:val="58595B"/>
          <w:spacing w:val="-1"/>
        </w:rPr>
        <w:t> </w:t>
      </w:r>
      <w:r>
        <w:rPr>
          <w:smallCaps/>
          <w:color w:val="58595B"/>
          <w:w w:val="114"/>
        </w:rPr>
        <w:t>de</w:t>
      </w:r>
      <w:r>
        <w:rPr>
          <w:smallCaps w:val="0"/>
          <w:color w:val="58595B"/>
          <w:spacing w:val="-1"/>
        </w:rPr>
        <w:t> D</w:t>
      </w:r>
      <w:r>
        <w:rPr>
          <w:smallCaps/>
          <w:color w:val="58595B"/>
          <w:spacing w:val="-1"/>
          <w:w w:val="113"/>
        </w:rPr>
        <w:t>ocumen</w:t>
      </w:r>
      <w:r>
        <w:rPr>
          <w:smallCaps/>
          <w:color w:val="58595B"/>
          <w:spacing w:val="-15"/>
          <w:w w:val="113"/>
        </w:rPr>
        <w:t>t</w:t>
      </w:r>
      <w:r>
        <w:rPr>
          <w:smallCaps/>
          <w:color w:val="58595B"/>
          <w:spacing w:val="-4"/>
          <w:w w:val="111"/>
        </w:rPr>
        <w:t>a</w:t>
      </w:r>
      <w:r>
        <w:rPr>
          <w:smallCaps/>
          <w:color w:val="58595B"/>
          <w:spacing w:val="-1"/>
          <w:w w:val="114"/>
        </w:rPr>
        <w:t>ció</w:t>
      </w:r>
      <w:r>
        <w:rPr>
          <w:smallCaps/>
          <w:color w:val="58595B"/>
          <w:w w:val="114"/>
        </w:rPr>
        <w:t>n</w:t>
      </w:r>
      <w:r>
        <w:rPr>
          <w:smallCaps w:val="0"/>
          <w:color w:val="58595B"/>
          <w:spacing w:val="-1"/>
        </w:rPr>
        <w:t> </w:t>
      </w:r>
      <w:r>
        <w:rPr>
          <w:smallCaps w:val="0"/>
          <w:color w:val="58595B"/>
        </w:rPr>
        <w:t>E</w:t>
      </w:r>
      <w:r>
        <w:rPr>
          <w:smallCaps/>
          <w:color w:val="58595B"/>
          <w:w w:val="113"/>
        </w:rPr>
        <w:t>l</w:t>
      </w:r>
      <w:r>
        <w:rPr>
          <w:smallCaps/>
          <w:color w:val="58595B"/>
          <w:spacing w:val="-4"/>
          <w:w w:val="113"/>
        </w:rPr>
        <w:t>e</w:t>
      </w:r>
      <w:r>
        <w:rPr>
          <w:smallCaps/>
          <w:color w:val="58595B"/>
          <w:spacing w:val="1"/>
          <w:w w:val="113"/>
        </w:rPr>
        <w:t>c</w:t>
      </w:r>
      <w:r>
        <w:rPr>
          <w:smallCaps/>
          <w:color w:val="58595B"/>
          <w:spacing w:val="-7"/>
          <w:w w:val="110"/>
        </w:rPr>
        <w:t>t</w:t>
      </w:r>
      <w:r>
        <w:rPr>
          <w:smallCaps/>
          <w:color w:val="58595B"/>
          <w:spacing w:val="-1"/>
          <w:w w:val="114"/>
        </w:rPr>
        <w:t>o</w:t>
      </w:r>
      <w:r>
        <w:rPr>
          <w:smallCaps/>
          <w:color w:val="58595B"/>
          <w:spacing w:val="-3"/>
          <w:w w:val="114"/>
        </w:rPr>
        <w:t>r</w:t>
      </w:r>
      <w:r>
        <w:rPr>
          <w:smallCaps/>
          <w:color w:val="58595B"/>
          <w:w w:val="111"/>
        </w:rPr>
        <w:t>al</w:t>
      </w:r>
    </w:p>
    <w:p>
      <w:pPr>
        <w:spacing w:after="0" w:line="276" w:lineRule="exact"/>
        <w:jc w:val="center"/>
        <w:sectPr>
          <w:type w:val="continuous"/>
          <w:pgSz w:w="9640" w:h="12480"/>
          <w:pgMar w:top="1160" w:bottom="280" w:left="600" w:right="500"/>
          <w:cols w:num="2" w:equalWidth="0">
            <w:col w:w="1806" w:space="40"/>
            <w:col w:w="6694"/>
          </w:cols>
        </w:sectPr>
      </w:pPr>
    </w:p>
    <w:p>
      <w:pPr>
        <w:pStyle w:val="BodyText"/>
        <w:spacing w:before="12"/>
        <w:rPr>
          <w:b/>
          <w:sz w:val="11"/>
        </w:rPr>
      </w:pPr>
    </w:p>
    <w:p>
      <w:pPr>
        <w:pStyle w:val="ListParagraph"/>
        <w:numPr>
          <w:ilvl w:val="1"/>
          <w:numId w:val="317"/>
        </w:numPr>
        <w:tabs>
          <w:tab w:pos="1214" w:val="left" w:leader="none"/>
        </w:tabs>
        <w:spacing w:line="232" w:lineRule="auto" w:before="106" w:after="0"/>
        <w:ind w:left="1213" w:right="348" w:hanging="260"/>
        <w:jc w:val="both"/>
        <w:rPr>
          <w:sz w:val="22"/>
        </w:rPr>
      </w:pPr>
      <w:r>
        <w:rPr>
          <w:color w:val="231F20"/>
          <w:sz w:val="22"/>
        </w:rPr>
        <w:t>El Consejo General del Instituto o el Órgano Superior de Dirección del </w:t>
      </w:r>
      <w:r>
        <w:rPr>
          <w:smallCaps/>
          <w:color w:val="231F20"/>
          <w:sz w:val="22"/>
        </w:rPr>
        <w:t>opl</w:t>
      </w:r>
      <w:r>
        <w:rPr>
          <w:smallCaps w:val="0"/>
          <w:color w:val="231F20"/>
          <w:sz w:val="22"/>
        </w:rPr>
        <w:t>, de- berá aprobar la destrucción de la documentación electoral una vez concluido el</w:t>
      </w:r>
      <w:r>
        <w:rPr>
          <w:smallCaps w:val="0"/>
          <w:color w:val="231F20"/>
          <w:spacing w:val="-10"/>
          <w:sz w:val="22"/>
        </w:rPr>
        <w:t> </w:t>
      </w:r>
      <w:r>
        <w:rPr>
          <w:smallCaps w:val="0"/>
          <w:color w:val="231F20"/>
          <w:sz w:val="22"/>
        </w:rPr>
        <w:t>proceso</w:t>
      </w:r>
      <w:r>
        <w:rPr>
          <w:smallCaps w:val="0"/>
          <w:color w:val="231F20"/>
          <w:spacing w:val="-10"/>
          <w:sz w:val="22"/>
        </w:rPr>
        <w:t> </w:t>
      </w:r>
      <w:r>
        <w:rPr>
          <w:smallCaps w:val="0"/>
          <w:color w:val="231F20"/>
          <w:sz w:val="22"/>
        </w:rPr>
        <w:t>electoral</w:t>
      </w:r>
      <w:r>
        <w:rPr>
          <w:smallCaps w:val="0"/>
          <w:color w:val="231F20"/>
          <w:spacing w:val="-9"/>
          <w:sz w:val="22"/>
        </w:rPr>
        <w:t> </w:t>
      </w:r>
      <w:r>
        <w:rPr>
          <w:smallCaps w:val="0"/>
          <w:color w:val="231F20"/>
          <w:sz w:val="22"/>
        </w:rPr>
        <w:t>correspondiente.</w:t>
      </w:r>
      <w:r>
        <w:rPr>
          <w:smallCaps w:val="0"/>
          <w:color w:val="231F20"/>
          <w:spacing w:val="-10"/>
          <w:sz w:val="22"/>
        </w:rPr>
        <w:t> </w:t>
      </w:r>
      <w:r>
        <w:rPr>
          <w:smallCaps w:val="0"/>
          <w:color w:val="231F20"/>
          <w:sz w:val="22"/>
        </w:rPr>
        <w:t>En</w:t>
      </w:r>
      <w:r>
        <w:rPr>
          <w:smallCaps w:val="0"/>
          <w:color w:val="231F20"/>
          <w:spacing w:val="-9"/>
          <w:sz w:val="22"/>
        </w:rPr>
        <w:t> </w:t>
      </w:r>
      <w:r>
        <w:rPr>
          <w:smallCaps w:val="0"/>
          <w:color w:val="231F20"/>
          <w:sz w:val="22"/>
        </w:rPr>
        <w:t>el</w:t>
      </w:r>
      <w:r>
        <w:rPr>
          <w:smallCaps w:val="0"/>
          <w:color w:val="231F20"/>
          <w:spacing w:val="-10"/>
          <w:sz w:val="22"/>
        </w:rPr>
        <w:t> </w:t>
      </w:r>
      <w:r>
        <w:rPr>
          <w:smallCaps w:val="0"/>
          <w:color w:val="231F20"/>
          <w:sz w:val="22"/>
        </w:rPr>
        <w:t>acuerdo</w:t>
      </w:r>
      <w:r>
        <w:rPr>
          <w:smallCaps w:val="0"/>
          <w:color w:val="231F20"/>
          <w:spacing w:val="-10"/>
          <w:sz w:val="22"/>
        </w:rPr>
        <w:t> </w:t>
      </w:r>
      <w:r>
        <w:rPr>
          <w:smallCaps w:val="0"/>
          <w:color w:val="231F20"/>
          <w:sz w:val="22"/>
        </w:rPr>
        <w:t>respectivo</w:t>
      </w:r>
      <w:r>
        <w:rPr>
          <w:smallCaps w:val="0"/>
          <w:color w:val="231F20"/>
          <w:spacing w:val="-9"/>
          <w:sz w:val="22"/>
        </w:rPr>
        <w:t> </w:t>
      </w:r>
      <w:r>
        <w:rPr>
          <w:smallCaps w:val="0"/>
          <w:color w:val="231F20"/>
          <w:sz w:val="22"/>
        </w:rPr>
        <w:t>se</w:t>
      </w:r>
      <w:r>
        <w:rPr>
          <w:smallCaps w:val="0"/>
          <w:color w:val="231F20"/>
          <w:spacing w:val="-10"/>
          <w:sz w:val="22"/>
        </w:rPr>
        <w:t> </w:t>
      </w:r>
      <w:r>
        <w:rPr>
          <w:smallCaps w:val="0"/>
          <w:color w:val="231F20"/>
          <w:sz w:val="22"/>
        </w:rPr>
        <w:t>deberán</w:t>
      </w:r>
      <w:r>
        <w:rPr>
          <w:smallCaps w:val="0"/>
          <w:color w:val="231F20"/>
          <w:spacing w:val="-9"/>
          <w:sz w:val="22"/>
        </w:rPr>
        <w:t> </w:t>
      </w:r>
      <w:r>
        <w:rPr>
          <w:smallCaps w:val="0"/>
          <w:color w:val="231F20"/>
          <w:sz w:val="22"/>
        </w:rPr>
        <w:t>pre- cisar</w:t>
      </w:r>
      <w:r>
        <w:rPr>
          <w:smallCaps w:val="0"/>
          <w:color w:val="231F20"/>
          <w:spacing w:val="-9"/>
          <w:sz w:val="22"/>
        </w:rPr>
        <w:t> </w:t>
      </w:r>
      <w:r>
        <w:rPr>
          <w:smallCaps w:val="0"/>
          <w:color w:val="231F20"/>
          <w:sz w:val="22"/>
        </w:rPr>
        <w:t>los</w:t>
      </w:r>
      <w:r>
        <w:rPr>
          <w:smallCaps w:val="0"/>
          <w:color w:val="231F20"/>
          <w:spacing w:val="-9"/>
          <w:sz w:val="22"/>
        </w:rPr>
        <w:t> </w:t>
      </w:r>
      <w:r>
        <w:rPr>
          <w:smallCaps w:val="0"/>
          <w:color w:val="231F20"/>
          <w:sz w:val="22"/>
        </w:rPr>
        <w:t>documentos</w:t>
      </w:r>
      <w:r>
        <w:rPr>
          <w:smallCaps w:val="0"/>
          <w:color w:val="231F20"/>
          <w:spacing w:val="-9"/>
          <w:sz w:val="22"/>
        </w:rPr>
        <w:t> </w:t>
      </w:r>
      <w:r>
        <w:rPr>
          <w:smallCaps w:val="0"/>
          <w:color w:val="231F20"/>
          <w:sz w:val="22"/>
        </w:rPr>
        <w:t>objeto</w:t>
      </w:r>
      <w:r>
        <w:rPr>
          <w:smallCaps w:val="0"/>
          <w:color w:val="231F20"/>
          <w:spacing w:val="-9"/>
          <w:sz w:val="22"/>
        </w:rPr>
        <w:t> </w:t>
      </w:r>
      <w:r>
        <w:rPr>
          <w:smallCaps w:val="0"/>
          <w:color w:val="231F20"/>
          <w:sz w:val="22"/>
        </w:rPr>
        <w:t>de</w:t>
      </w:r>
      <w:r>
        <w:rPr>
          <w:smallCaps w:val="0"/>
          <w:color w:val="231F20"/>
          <w:spacing w:val="-10"/>
          <w:sz w:val="22"/>
        </w:rPr>
        <w:t> </w:t>
      </w:r>
      <w:r>
        <w:rPr>
          <w:smallCaps w:val="0"/>
          <w:color w:val="231F20"/>
          <w:sz w:val="22"/>
        </w:rPr>
        <w:t>la</w:t>
      </w:r>
      <w:r>
        <w:rPr>
          <w:smallCaps w:val="0"/>
          <w:color w:val="231F20"/>
          <w:spacing w:val="-8"/>
          <w:sz w:val="22"/>
        </w:rPr>
        <w:t> </w:t>
      </w:r>
      <w:r>
        <w:rPr>
          <w:smallCaps w:val="0"/>
          <w:color w:val="231F20"/>
          <w:sz w:val="22"/>
        </w:rPr>
        <w:t>destrucción,</w:t>
      </w:r>
      <w:r>
        <w:rPr>
          <w:smallCaps w:val="0"/>
          <w:color w:val="231F20"/>
          <w:spacing w:val="-9"/>
          <w:sz w:val="22"/>
        </w:rPr>
        <w:t> </w:t>
      </w:r>
      <w:r>
        <w:rPr>
          <w:smallCaps w:val="0"/>
          <w:color w:val="231F20"/>
          <w:sz w:val="22"/>
        </w:rPr>
        <w:t>entre</w:t>
      </w:r>
      <w:r>
        <w:rPr>
          <w:smallCaps w:val="0"/>
          <w:color w:val="231F20"/>
          <w:spacing w:val="-9"/>
          <w:sz w:val="22"/>
        </w:rPr>
        <w:t> </w:t>
      </w:r>
      <w:r>
        <w:rPr>
          <w:smallCaps w:val="0"/>
          <w:color w:val="231F20"/>
          <w:sz w:val="22"/>
        </w:rPr>
        <w:t>los</w:t>
      </w:r>
      <w:r>
        <w:rPr>
          <w:smallCaps w:val="0"/>
          <w:color w:val="231F20"/>
          <w:spacing w:val="-9"/>
          <w:sz w:val="22"/>
        </w:rPr>
        <w:t> </w:t>
      </w:r>
      <w:r>
        <w:rPr>
          <w:smallCaps w:val="0"/>
          <w:color w:val="231F20"/>
          <w:sz w:val="22"/>
        </w:rPr>
        <w:t>que</w:t>
      </w:r>
      <w:r>
        <w:rPr>
          <w:smallCaps w:val="0"/>
          <w:color w:val="231F20"/>
          <w:spacing w:val="-9"/>
          <w:sz w:val="22"/>
        </w:rPr>
        <w:t> </w:t>
      </w:r>
      <w:r>
        <w:rPr>
          <w:smallCaps w:val="0"/>
          <w:color w:val="231F20"/>
          <w:sz w:val="22"/>
        </w:rPr>
        <w:t>se</w:t>
      </w:r>
      <w:r>
        <w:rPr>
          <w:smallCaps w:val="0"/>
          <w:color w:val="231F20"/>
          <w:spacing w:val="-9"/>
          <w:sz w:val="22"/>
        </w:rPr>
        <w:t> </w:t>
      </w:r>
      <w:r>
        <w:rPr>
          <w:smallCaps w:val="0"/>
          <w:color w:val="231F20"/>
          <w:sz w:val="22"/>
        </w:rPr>
        <w:t>encuentran,</w:t>
      </w:r>
      <w:r>
        <w:rPr>
          <w:smallCaps w:val="0"/>
          <w:color w:val="231F20"/>
          <w:spacing w:val="-8"/>
          <w:sz w:val="22"/>
        </w:rPr>
        <w:t> </w:t>
      </w:r>
      <w:r>
        <w:rPr>
          <w:smallCaps w:val="0"/>
          <w:color w:val="231F20"/>
          <w:sz w:val="22"/>
        </w:rPr>
        <w:t>los votos válidos, los votos nulos, las boletas sobrantes de la elección correspon- diente, así como de aquellas que fueron inutilizadas durante la actividad de conteo,</w:t>
      </w:r>
      <w:r>
        <w:rPr>
          <w:smallCaps w:val="0"/>
          <w:color w:val="231F20"/>
          <w:spacing w:val="-10"/>
          <w:sz w:val="22"/>
        </w:rPr>
        <w:t> </w:t>
      </w:r>
      <w:r>
        <w:rPr>
          <w:smallCaps w:val="0"/>
          <w:color w:val="231F20"/>
          <w:sz w:val="22"/>
        </w:rPr>
        <w:t>sellado</w:t>
      </w:r>
      <w:r>
        <w:rPr>
          <w:smallCaps w:val="0"/>
          <w:color w:val="231F20"/>
          <w:spacing w:val="-10"/>
          <w:sz w:val="22"/>
        </w:rPr>
        <w:t> </w:t>
      </w:r>
      <w:r>
        <w:rPr>
          <w:smallCaps w:val="0"/>
          <w:color w:val="231F20"/>
          <w:sz w:val="22"/>
        </w:rPr>
        <w:t>y</w:t>
      </w:r>
      <w:r>
        <w:rPr>
          <w:smallCaps w:val="0"/>
          <w:color w:val="231F20"/>
          <w:spacing w:val="-10"/>
          <w:sz w:val="22"/>
        </w:rPr>
        <w:t> </w:t>
      </w:r>
      <w:r>
        <w:rPr>
          <w:smallCaps w:val="0"/>
          <w:color w:val="231F20"/>
          <w:sz w:val="22"/>
        </w:rPr>
        <w:t>enfajillado,</w:t>
      </w:r>
      <w:r>
        <w:rPr>
          <w:smallCaps w:val="0"/>
          <w:color w:val="231F20"/>
          <w:spacing w:val="-10"/>
          <w:sz w:val="22"/>
        </w:rPr>
        <w:t> </w:t>
      </w:r>
      <w:r>
        <w:rPr>
          <w:smallCaps w:val="0"/>
          <w:color w:val="231F20"/>
          <w:sz w:val="22"/>
        </w:rPr>
        <w:t>una</w:t>
      </w:r>
      <w:r>
        <w:rPr>
          <w:smallCaps w:val="0"/>
          <w:color w:val="231F20"/>
          <w:spacing w:val="-9"/>
          <w:sz w:val="22"/>
        </w:rPr>
        <w:t> </w:t>
      </w:r>
      <w:r>
        <w:rPr>
          <w:smallCaps w:val="0"/>
          <w:color w:val="231F20"/>
          <w:sz w:val="22"/>
        </w:rPr>
        <w:t>vez</w:t>
      </w:r>
      <w:r>
        <w:rPr>
          <w:smallCaps w:val="0"/>
          <w:color w:val="231F20"/>
          <w:spacing w:val="-10"/>
          <w:sz w:val="22"/>
        </w:rPr>
        <w:t> </w:t>
      </w:r>
      <w:r>
        <w:rPr>
          <w:smallCaps w:val="0"/>
          <w:color w:val="231F20"/>
          <w:sz w:val="22"/>
        </w:rPr>
        <w:t>concluido</w:t>
      </w:r>
      <w:r>
        <w:rPr>
          <w:smallCaps w:val="0"/>
          <w:color w:val="231F20"/>
          <w:spacing w:val="-10"/>
          <w:sz w:val="22"/>
        </w:rPr>
        <w:t> </w:t>
      </w:r>
      <w:r>
        <w:rPr>
          <w:smallCaps w:val="0"/>
          <w:color w:val="231F20"/>
          <w:sz w:val="22"/>
        </w:rPr>
        <w:t>el</w:t>
      </w:r>
      <w:r>
        <w:rPr>
          <w:smallCaps w:val="0"/>
          <w:color w:val="231F20"/>
          <w:spacing w:val="-10"/>
          <w:sz w:val="22"/>
        </w:rPr>
        <w:t> </w:t>
      </w:r>
      <w:r>
        <w:rPr>
          <w:smallCaps w:val="0"/>
          <w:color w:val="231F20"/>
          <w:sz w:val="22"/>
        </w:rPr>
        <w:t>proceso</w:t>
      </w:r>
      <w:r>
        <w:rPr>
          <w:smallCaps w:val="0"/>
          <w:color w:val="231F20"/>
          <w:spacing w:val="-10"/>
          <w:sz w:val="22"/>
        </w:rPr>
        <w:t> </w:t>
      </w:r>
      <w:r>
        <w:rPr>
          <w:smallCaps w:val="0"/>
          <w:color w:val="231F20"/>
          <w:sz w:val="22"/>
        </w:rPr>
        <w:t>electoral</w:t>
      </w:r>
      <w:r>
        <w:rPr>
          <w:smallCaps w:val="0"/>
          <w:color w:val="231F20"/>
          <w:spacing w:val="-9"/>
          <w:sz w:val="22"/>
        </w:rPr>
        <w:t> </w:t>
      </w:r>
      <w:r>
        <w:rPr>
          <w:smallCaps w:val="0"/>
          <w:color w:val="231F20"/>
          <w:sz w:val="22"/>
        </w:rPr>
        <w:t>respectivo.</w:t>
      </w:r>
    </w:p>
    <w:p>
      <w:pPr>
        <w:pStyle w:val="BodyText"/>
        <w:rPr>
          <w:sz w:val="21"/>
        </w:rPr>
      </w:pPr>
    </w:p>
    <w:p>
      <w:pPr>
        <w:pStyle w:val="ListParagraph"/>
        <w:numPr>
          <w:ilvl w:val="1"/>
          <w:numId w:val="317"/>
        </w:numPr>
        <w:tabs>
          <w:tab w:pos="1214" w:val="left" w:leader="none"/>
        </w:tabs>
        <w:spacing w:line="232" w:lineRule="auto" w:before="0" w:after="0"/>
        <w:ind w:left="1213" w:right="348" w:hanging="260"/>
        <w:jc w:val="both"/>
        <w:rPr>
          <w:sz w:val="22"/>
        </w:rPr>
      </w:pPr>
      <w:r>
        <w:rPr>
          <w:color w:val="231F20"/>
          <w:sz w:val="22"/>
        </w:rPr>
        <w:t>Asimismo, en dicho acuerdo se deberá prever que se realice bajo estricta su- pervisión y observándose en todo momento las medidas de seguridad corres- pondientes,</w:t>
      </w:r>
      <w:r>
        <w:rPr>
          <w:color w:val="231F20"/>
          <w:spacing w:val="-9"/>
          <w:sz w:val="22"/>
        </w:rPr>
        <w:t> </w:t>
      </w:r>
      <w:r>
        <w:rPr>
          <w:color w:val="231F20"/>
          <w:sz w:val="22"/>
        </w:rPr>
        <w:t>así</w:t>
      </w:r>
      <w:r>
        <w:rPr>
          <w:color w:val="231F20"/>
          <w:spacing w:val="-9"/>
          <w:sz w:val="22"/>
        </w:rPr>
        <w:t> </w:t>
      </w:r>
      <w:r>
        <w:rPr>
          <w:color w:val="231F20"/>
          <w:sz w:val="22"/>
        </w:rPr>
        <w:t>como</w:t>
      </w:r>
      <w:r>
        <w:rPr>
          <w:color w:val="231F20"/>
          <w:spacing w:val="-8"/>
          <w:sz w:val="22"/>
        </w:rPr>
        <w:t> </w:t>
      </w:r>
      <w:r>
        <w:rPr>
          <w:color w:val="231F20"/>
          <w:sz w:val="22"/>
        </w:rPr>
        <w:t>la</w:t>
      </w:r>
      <w:r>
        <w:rPr>
          <w:color w:val="231F20"/>
          <w:spacing w:val="-9"/>
          <w:sz w:val="22"/>
        </w:rPr>
        <w:t> </w:t>
      </w:r>
      <w:r>
        <w:rPr>
          <w:color w:val="231F20"/>
          <w:sz w:val="22"/>
        </w:rPr>
        <w:t>incorporación</w:t>
      </w:r>
      <w:r>
        <w:rPr>
          <w:color w:val="231F20"/>
          <w:spacing w:val="-8"/>
          <w:sz w:val="22"/>
        </w:rPr>
        <w:t> </w:t>
      </w:r>
      <w:r>
        <w:rPr>
          <w:color w:val="231F20"/>
          <w:sz w:val="22"/>
        </w:rPr>
        <w:t>de</w:t>
      </w:r>
      <w:r>
        <w:rPr>
          <w:color w:val="231F20"/>
          <w:spacing w:val="-8"/>
          <w:sz w:val="22"/>
        </w:rPr>
        <w:t> </w:t>
      </w:r>
      <w:r>
        <w:rPr>
          <w:color w:val="231F20"/>
          <w:sz w:val="22"/>
        </w:rPr>
        <w:t>procedimientos</w:t>
      </w:r>
      <w:r>
        <w:rPr>
          <w:color w:val="231F20"/>
          <w:spacing w:val="-9"/>
          <w:sz w:val="22"/>
        </w:rPr>
        <w:t> </w:t>
      </w:r>
      <w:r>
        <w:rPr>
          <w:color w:val="231F20"/>
          <w:sz w:val="22"/>
        </w:rPr>
        <w:t>ecológicos</w:t>
      </w:r>
      <w:r>
        <w:rPr>
          <w:color w:val="231F20"/>
          <w:spacing w:val="-8"/>
          <w:sz w:val="22"/>
        </w:rPr>
        <w:t> </w:t>
      </w:r>
      <w:r>
        <w:rPr>
          <w:color w:val="231F20"/>
          <w:sz w:val="22"/>
        </w:rPr>
        <w:t>no</w:t>
      </w:r>
      <w:r>
        <w:rPr>
          <w:color w:val="231F20"/>
          <w:spacing w:val="-9"/>
          <w:sz w:val="22"/>
        </w:rPr>
        <w:t> </w:t>
      </w:r>
      <w:r>
        <w:rPr>
          <w:color w:val="231F20"/>
          <w:sz w:val="22"/>
        </w:rPr>
        <w:t>conta- minantes que permitan su</w:t>
      </w:r>
      <w:r>
        <w:rPr>
          <w:color w:val="231F20"/>
          <w:spacing w:val="-4"/>
          <w:sz w:val="22"/>
        </w:rPr>
        <w:t> </w:t>
      </w:r>
      <w:r>
        <w:rPr>
          <w:color w:val="231F20"/>
          <w:sz w:val="22"/>
        </w:rPr>
        <w:t>reciclaje.</w:t>
      </w:r>
    </w:p>
    <w:p>
      <w:pPr>
        <w:pStyle w:val="BodyText"/>
        <w:spacing w:before="2"/>
        <w:rPr>
          <w:sz w:val="21"/>
        </w:rPr>
      </w:pPr>
    </w:p>
    <w:p>
      <w:pPr>
        <w:pStyle w:val="ListParagraph"/>
        <w:numPr>
          <w:ilvl w:val="1"/>
          <w:numId w:val="317"/>
        </w:numPr>
        <w:tabs>
          <w:tab w:pos="1214" w:val="left" w:leader="none"/>
        </w:tabs>
        <w:spacing w:line="232" w:lineRule="auto" w:before="0" w:after="0"/>
        <w:ind w:left="1213" w:right="348" w:hanging="260"/>
        <w:jc w:val="both"/>
        <w:rPr>
          <w:sz w:val="22"/>
        </w:rPr>
      </w:pPr>
      <w:r>
        <w:rPr>
          <w:color w:val="231F20"/>
          <w:spacing w:val="-3"/>
          <w:sz w:val="22"/>
        </w:rPr>
        <w:t>También</w:t>
      </w:r>
      <w:r>
        <w:rPr>
          <w:color w:val="231F20"/>
          <w:spacing w:val="-9"/>
          <w:sz w:val="22"/>
        </w:rPr>
        <w:t> </w:t>
      </w:r>
      <w:r>
        <w:rPr>
          <w:color w:val="231F20"/>
          <w:sz w:val="22"/>
        </w:rPr>
        <w:t>deberá</w:t>
      </w:r>
      <w:r>
        <w:rPr>
          <w:color w:val="231F20"/>
          <w:spacing w:val="-9"/>
          <w:sz w:val="22"/>
        </w:rPr>
        <w:t> </w:t>
      </w:r>
      <w:r>
        <w:rPr>
          <w:color w:val="231F20"/>
          <w:sz w:val="22"/>
        </w:rPr>
        <w:t>destruirse</w:t>
      </w:r>
      <w:r>
        <w:rPr>
          <w:color w:val="231F20"/>
          <w:spacing w:val="-9"/>
          <w:sz w:val="22"/>
        </w:rPr>
        <w:t> </w:t>
      </w:r>
      <w:r>
        <w:rPr>
          <w:color w:val="231F20"/>
          <w:sz w:val="22"/>
        </w:rPr>
        <w:t>aquella</w:t>
      </w:r>
      <w:r>
        <w:rPr>
          <w:color w:val="231F20"/>
          <w:spacing w:val="-9"/>
          <w:sz w:val="22"/>
        </w:rPr>
        <w:t> </w:t>
      </w:r>
      <w:r>
        <w:rPr>
          <w:color w:val="231F20"/>
          <w:sz w:val="22"/>
        </w:rPr>
        <w:t>documentación</w:t>
      </w:r>
      <w:r>
        <w:rPr>
          <w:color w:val="231F20"/>
          <w:spacing w:val="-9"/>
          <w:sz w:val="22"/>
        </w:rPr>
        <w:t> </w:t>
      </w:r>
      <w:r>
        <w:rPr>
          <w:color w:val="231F20"/>
          <w:sz w:val="22"/>
        </w:rPr>
        <w:t>electoral,</w:t>
      </w:r>
      <w:r>
        <w:rPr>
          <w:color w:val="231F20"/>
          <w:spacing w:val="-8"/>
          <w:sz w:val="22"/>
        </w:rPr>
        <w:t> </w:t>
      </w:r>
      <w:r>
        <w:rPr>
          <w:color w:val="231F20"/>
          <w:sz w:val="22"/>
        </w:rPr>
        <w:t>distinta</w:t>
      </w:r>
      <w:r>
        <w:rPr>
          <w:color w:val="231F20"/>
          <w:spacing w:val="-9"/>
          <w:sz w:val="22"/>
        </w:rPr>
        <w:t> </w:t>
      </w:r>
      <w:r>
        <w:rPr>
          <w:color w:val="231F20"/>
          <w:sz w:val="22"/>
        </w:rPr>
        <w:t>a</w:t>
      </w:r>
      <w:r>
        <w:rPr>
          <w:color w:val="231F20"/>
          <w:spacing w:val="-9"/>
          <w:sz w:val="22"/>
        </w:rPr>
        <w:t> </w:t>
      </w:r>
      <w:r>
        <w:rPr>
          <w:color w:val="231F20"/>
          <w:sz w:val="22"/>
        </w:rPr>
        <w:t>la</w:t>
      </w:r>
      <w:r>
        <w:rPr>
          <w:color w:val="231F20"/>
          <w:spacing w:val="-9"/>
          <w:sz w:val="22"/>
        </w:rPr>
        <w:t> </w:t>
      </w:r>
      <w:r>
        <w:rPr>
          <w:color w:val="231F20"/>
          <w:sz w:val="22"/>
        </w:rPr>
        <w:t>ante- </w:t>
      </w:r>
      <w:r>
        <w:rPr>
          <w:color w:val="231F20"/>
          <w:spacing w:val="-4"/>
          <w:sz w:val="22"/>
        </w:rPr>
        <w:t>rior,</w:t>
      </w:r>
      <w:r>
        <w:rPr>
          <w:color w:val="231F20"/>
          <w:spacing w:val="-14"/>
          <w:sz w:val="22"/>
        </w:rPr>
        <w:t> </w:t>
      </w:r>
      <w:r>
        <w:rPr>
          <w:color w:val="231F20"/>
          <w:sz w:val="22"/>
        </w:rPr>
        <w:t>utilizada</w:t>
      </w:r>
      <w:r>
        <w:rPr>
          <w:color w:val="231F20"/>
          <w:spacing w:val="-13"/>
          <w:sz w:val="22"/>
        </w:rPr>
        <w:t> </w:t>
      </w:r>
      <w:r>
        <w:rPr>
          <w:color w:val="231F20"/>
          <w:sz w:val="22"/>
        </w:rPr>
        <w:t>o</w:t>
      </w:r>
      <w:r>
        <w:rPr>
          <w:color w:val="231F20"/>
          <w:spacing w:val="-13"/>
          <w:sz w:val="22"/>
        </w:rPr>
        <w:t> </w:t>
      </w:r>
      <w:r>
        <w:rPr>
          <w:color w:val="231F20"/>
          <w:sz w:val="22"/>
        </w:rPr>
        <w:t>sobrante</w:t>
      </w:r>
      <w:r>
        <w:rPr>
          <w:color w:val="231F20"/>
          <w:spacing w:val="-13"/>
          <w:sz w:val="22"/>
        </w:rPr>
        <w:t> </w:t>
      </w:r>
      <w:r>
        <w:rPr>
          <w:color w:val="231F20"/>
          <w:sz w:val="22"/>
        </w:rPr>
        <w:t>del</w:t>
      </w:r>
      <w:r>
        <w:rPr>
          <w:color w:val="231F20"/>
          <w:spacing w:val="-13"/>
          <w:sz w:val="22"/>
        </w:rPr>
        <w:t> </w:t>
      </w:r>
      <w:r>
        <w:rPr>
          <w:color w:val="231F20"/>
          <w:sz w:val="22"/>
        </w:rPr>
        <w:t>proceso</w:t>
      </w:r>
      <w:r>
        <w:rPr>
          <w:color w:val="231F20"/>
          <w:spacing w:val="-13"/>
          <w:sz w:val="22"/>
        </w:rPr>
        <w:t> </w:t>
      </w:r>
      <w:r>
        <w:rPr>
          <w:color w:val="231F20"/>
          <w:sz w:val="22"/>
        </w:rPr>
        <w:t>electoral</w:t>
      </w:r>
      <w:r>
        <w:rPr>
          <w:color w:val="231F20"/>
          <w:spacing w:val="-13"/>
          <w:sz w:val="22"/>
        </w:rPr>
        <w:t> </w:t>
      </w:r>
      <w:r>
        <w:rPr>
          <w:color w:val="231F20"/>
          <w:sz w:val="22"/>
        </w:rPr>
        <w:t>federal</w:t>
      </w:r>
      <w:r>
        <w:rPr>
          <w:color w:val="231F20"/>
          <w:spacing w:val="-13"/>
          <w:sz w:val="22"/>
        </w:rPr>
        <w:t> </w:t>
      </w:r>
      <w:r>
        <w:rPr>
          <w:color w:val="231F20"/>
          <w:sz w:val="22"/>
        </w:rPr>
        <w:t>respectivo,</w:t>
      </w:r>
      <w:r>
        <w:rPr>
          <w:color w:val="231F20"/>
          <w:spacing w:val="-13"/>
          <w:sz w:val="22"/>
        </w:rPr>
        <w:t> </w:t>
      </w:r>
      <w:r>
        <w:rPr>
          <w:color w:val="231F20"/>
          <w:sz w:val="22"/>
        </w:rPr>
        <w:t>previa</w:t>
      </w:r>
      <w:r>
        <w:rPr>
          <w:color w:val="231F20"/>
          <w:spacing w:val="-12"/>
          <w:sz w:val="22"/>
        </w:rPr>
        <w:t> </w:t>
      </w:r>
      <w:r>
        <w:rPr>
          <w:color w:val="231F20"/>
          <w:sz w:val="22"/>
        </w:rPr>
        <w:t>autori- zación del Comité </w:t>
      </w:r>
      <w:r>
        <w:rPr>
          <w:color w:val="231F20"/>
          <w:spacing w:val="-4"/>
          <w:sz w:val="22"/>
        </w:rPr>
        <w:t>Técnico </w:t>
      </w:r>
      <w:r>
        <w:rPr>
          <w:color w:val="231F20"/>
          <w:sz w:val="22"/>
        </w:rPr>
        <w:t>Interno para la Administración de</w:t>
      </w:r>
      <w:r>
        <w:rPr>
          <w:color w:val="231F20"/>
          <w:spacing w:val="-24"/>
          <w:sz w:val="22"/>
        </w:rPr>
        <w:t> </w:t>
      </w:r>
      <w:r>
        <w:rPr>
          <w:color w:val="231F20"/>
          <w:sz w:val="22"/>
        </w:rPr>
        <w:t>Documentos.</w:t>
      </w:r>
    </w:p>
    <w:p>
      <w:pPr>
        <w:pStyle w:val="Heading2"/>
        <w:spacing w:before="233"/>
        <w:ind w:left="533"/>
      </w:pPr>
      <w:r>
        <w:rPr>
          <w:color w:val="231F20"/>
        </w:rPr>
        <w:t>Artículo 435.</w:t>
      </w:r>
    </w:p>
    <w:p>
      <w:pPr>
        <w:pStyle w:val="BodyText"/>
        <w:spacing w:before="8"/>
        <w:rPr>
          <w:b/>
          <w:sz w:val="20"/>
        </w:rPr>
      </w:pPr>
    </w:p>
    <w:p>
      <w:pPr>
        <w:pStyle w:val="ListParagraph"/>
        <w:numPr>
          <w:ilvl w:val="0"/>
          <w:numId w:val="318"/>
        </w:numPr>
        <w:tabs>
          <w:tab w:pos="1214" w:val="left" w:leader="none"/>
        </w:tabs>
        <w:spacing w:line="232" w:lineRule="auto" w:before="0" w:after="0"/>
        <w:ind w:left="1213" w:right="348" w:hanging="260"/>
        <w:jc w:val="both"/>
        <w:rPr>
          <w:sz w:val="22"/>
        </w:rPr>
      </w:pPr>
      <w:r>
        <w:rPr>
          <w:color w:val="231F20"/>
          <w:spacing w:val="-3"/>
          <w:sz w:val="22"/>
        </w:rPr>
        <w:t>Para </w:t>
      </w:r>
      <w:r>
        <w:rPr>
          <w:color w:val="231F20"/>
          <w:sz w:val="22"/>
        </w:rPr>
        <w:t>la destrucción de la documentación electoral, el Instituto y los </w:t>
      </w:r>
      <w:r>
        <w:rPr>
          <w:smallCaps/>
          <w:color w:val="231F20"/>
          <w:sz w:val="22"/>
        </w:rPr>
        <w:t>opl</w:t>
      </w:r>
      <w:r>
        <w:rPr>
          <w:smallCaps w:val="0"/>
          <w:color w:val="231F20"/>
          <w:sz w:val="22"/>
        </w:rPr>
        <w:t> debe- rán llevar a cabo las acciones</w:t>
      </w:r>
      <w:r>
        <w:rPr>
          <w:smallCaps w:val="0"/>
          <w:color w:val="231F20"/>
          <w:spacing w:val="-9"/>
          <w:sz w:val="22"/>
        </w:rPr>
        <w:t> </w:t>
      </w:r>
      <w:r>
        <w:rPr>
          <w:smallCaps w:val="0"/>
          <w:color w:val="231F20"/>
          <w:sz w:val="22"/>
        </w:rPr>
        <w:t>siguientes:</w:t>
      </w:r>
    </w:p>
    <w:p>
      <w:pPr>
        <w:pStyle w:val="BodyText"/>
        <w:spacing w:before="12"/>
        <w:rPr>
          <w:sz w:val="20"/>
        </w:rPr>
      </w:pPr>
    </w:p>
    <w:p>
      <w:pPr>
        <w:pStyle w:val="ListParagraph"/>
        <w:numPr>
          <w:ilvl w:val="1"/>
          <w:numId w:val="318"/>
        </w:numPr>
        <w:tabs>
          <w:tab w:pos="1534" w:val="left" w:leader="none"/>
        </w:tabs>
        <w:spacing w:line="235" w:lineRule="auto" w:before="0" w:after="0"/>
        <w:ind w:left="1533" w:right="348" w:hanging="220"/>
        <w:jc w:val="both"/>
        <w:rPr>
          <w:sz w:val="20"/>
        </w:rPr>
      </w:pPr>
      <w:r>
        <w:rPr>
          <w:color w:val="231F20"/>
          <w:spacing w:val="-2"/>
          <w:sz w:val="20"/>
        </w:rPr>
        <w:t>Contactar</w:t>
      </w:r>
      <w:r>
        <w:rPr>
          <w:color w:val="231F20"/>
          <w:spacing w:val="-13"/>
          <w:sz w:val="20"/>
        </w:rPr>
        <w:t> </w:t>
      </w:r>
      <w:r>
        <w:rPr>
          <w:color w:val="231F20"/>
          <w:sz w:val="20"/>
        </w:rPr>
        <w:t>a</w:t>
      </w:r>
      <w:r>
        <w:rPr>
          <w:color w:val="231F20"/>
          <w:spacing w:val="-12"/>
          <w:sz w:val="20"/>
        </w:rPr>
        <w:t> </w:t>
      </w:r>
      <w:r>
        <w:rPr>
          <w:color w:val="231F20"/>
          <w:sz w:val="20"/>
        </w:rPr>
        <w:t>las</w:t>
      </w:r>
      <w:r>
        <w:rPr>
          <w:color w:val="231F20"/>
          <w:spacing w:val="-12"/>
          <w:sz w:val="20"/>
        </w:rPr>
        <w:t> </w:t>
      </w:r>
      <w:r>
        <w:rPr>
          <w:color w:val="231F20"/>
          <w:sz w:val="20"/>
        </w:rPr>
        <w:t>empresas</w:t>
      </w:r>
      <w:r>
        <w:rPr>
          <w:color w:val="231F20"/>
          <w:spacing w:val="-11"/>
          <w:sz w:val="20"/>
        </w:rPr>
        <w:t> </w:t>
      </w:r>
      <w:r>
        <w:rPr>
          <w:color w:val="231F20"/>
          <w:sz w:val="20"/>
        </w:rPr>
        <w:t>o</w:t>
      </w:r>
      <w:r>
        <w:rPr>
          <w:color w:val="231F20"/>
          <w:spacing w:val="-12"/>
          <w:sz w:val="20"/>
        </w:rPr>
        <w:t> </w:t>
      </w:r>
      <w:r>
        <w:rPr>
          <w:color w:val="231F20"/>
          <w:sz w:val="20"/>
        </w:rPr>
        <w:t>instituciones</w:t>
      </w:r>
      <w:r>
        <w:rPr>
          <w:color w:val="231F20"/>
          <w:spacing w:val="-12"/>
          <w:sz w:val="20"/>
        </w:rPr>
        <w:t> </w:t>
      </w:r>
      <w:r>
        <w:rPr>
          <w:color w:val="231F20"/>
          <w:sz w:val="20"/>
        </w:rPr>
        <w:t>con</w:t>
      </w:r>
      <w:r>
        <w:rPr>
          <w:color w:val="231F20"/>
          <w:spacing w:val="-12"/>
          <w:sz w:val="20"/>
        </w:rPr>
        <w:t> </w:t>
      </w:r>
      <w:r>
        <w:rPr>
          <w:color w:val="231F20"/>
          <w:sz w:val="20"/>
        </w:rPr>
        <w:t>capacidad</w:t>
      </w:r>
      <w:r>
        <w:rPr>
          <w:color w:val="231F20"/>
          <w:spacing w:val="-13"/>
          <w:sz w:val="20"/>
        </w:rPr>
        <w:t> </w:t>
      </w:r>
      <w:r>
        <w:rPr>
          <w:color w:val="231F20"/>
          <w:spacing w:val="-3"/>
          <w:sz w:val="20"/>
        </w:rPr>
        <w:t>para</w:t>
      </w:r>
      <w:r>
        <w:rPr>
          <w:color w:val="231F20"/>
          <w:spacing w:val="-12"/>
          <w:sz w:val="20"/>
        </w:rPr>
        <w:t> </w:t>
      </w:r>
      <w:r>
        <w:rPr>
          <w:color w:val="231F20"/>
          <w:sz w:val="20"/>
        </w:rPr>
        <w:t>destruir</w:t>
      </w:r>
      <w:r>
        <w:rPr>
          <w:color w:val="231F20"/>
          <w:spacing w:val="-12"/>
          <w:sz w:val="20"/>
        </w:rPr>
        <w:t> </w:t>
      </w:r>
      <w:r>
        <w:rPr>
          <w:color w:val="231F20"/>
          <w:sz w:val="20"/>
        </w:rPr>
        <w:t>la</w:t>
      </w:r>
      <w:r>
        <w:rPr>
          <w:color w:val="231F20"/>
          <w:spacing w:val="-12"/>
          <w:sz w:val="20"/>
        </w:rPr>
        <w:t> </w:t>
      </w:r>
      <w:r>
        <w:rPr>
          <w:color w:val="231F20"/>
          <w:sz w:val="20"/>
        </w:rPr>
        <w:t>documenta- ción electoral bajo </w:t>
      </w:r>
      <w:r>
        <w:rPr>
          <w:color w:val="231F20"/>
          <w:spacing w:val="-3"/>
          <w:sz w:val="20"/>
        </w:rPr>
        <w:t>procedimientos </w:t>
      </w:r>
      <w:r>
        <w:rPr>
          <w:color w:val="231F20"/>
          <w:sz w:val="20"/>
        </w:rPr>
        <w:t>no contaminantes, </w:t>
      </w:r>
      <w:r>
        <w:rPr>
          <w:color w:val="231F20"/>
          <w:spacing w:val="-3"/>
          <w:sz w:val="20"/>
        </w:rPr>
        <w:t>procurando </w:t>
      </w:r>
      <w:r>
        <w:rPr>
          <w:color w:val="231F20"/>
          <w:sz w:val="20"/>
        </w:rPr>
        <w:t>que </w:t>
      </w:r>
      <w:r>
        <w:rPr>
          <w:color w:val="231F20"/>
          <w:spacing w:val="-3"/>
          <w:sz w:val="20"/>
        </w:rPr>
        <w:t>suministren </w:t>
      </w:r>
      <w:r>
        <w:rPr>
          <w:color w:val="231F20"/>
          <w:sz w:val="20"/>
        </w:rPr>
        <w:t>el material de empaque de la documentación, absorban los </w:t>
      </w:r>
      <w:r>
        <w:rPr>
          <w:color w:val="231F20"/>
          <w:spacing w:val="-3"/>
          <w:sz w:val="20"/>
        </w:rPr>
        <w:t>costos </w:t>
      </w:r>
      <w:r>
        <w:rPr>
          <w:color w:val="231F20"/>
          <w:sz w:val="20"/>
        </w:rPr>
        <w:t>del traslado de la</w:t>
      </w:r>
      <w:r>
        <w:rPr>
          <w:color w:val="231F20"/>
          <w:spacing w:val="-6"/>
          <w:sz w:val="20"/>
        </w:rPr>
        <w:t> </w:t>
      </w:r>
      <w:r>
        <w:rPr>
          <w:color w:val="231F20"/>
          <w:spacing w:val="-3"/>
          <w:sz w:val="20"/>
        </w:rPr>
        <w:t>bodega</w:t>
      </w:r>
      <w:r>
        <w:rPr>
          <w:color w:val="231F20"/>
          <w:spacing w:val="-6"/>
          <w:sz w:val="20"/>
        </w:rPr>
        <w:t> </w:t>
      </w:r>
      <w:r>
        <w:rPr>
          <w:color w:val="231F20"/>
          <w:sz w:val="20"/>
        </w:rPr>
        <w:t>electoral</w:t>
      </w:r>
      <w:r>
        <w:rPr>
          <w:color w:val="231F20"/>
          <w:spacing w:val="-6"/>
          <w:sz w:val="20"/>
        </w:rPr>
        <w:t> </w:t>
      </w:r>
      <w:r>
        <w:rPr>
          <w:color w:val="231F20"/>
          <w:sz w:val="20"/>
        </w:rPr>
        <w:t>al</w:t>
      </w:r>
      <w:r>
        <w:rPr>
          <w:color w:val="231F20"/>
          <w:spacing w:val="-6"/>
          <w:sz w:val="20"/>
        </w:rPr>
        <w:t> </w:t>
      </w:r>
      <w:r>
        <w:rPr>
          <w:color w:val="231F20"/>
          <w:sz w:val="20"/>
        </w:rPr>
        <w:t>lugar</w:t>
      </w:r>
      <w:r>
        <w:rPr>
          <w:color w:val="231F20"/>
          <w:spacing w:val="-6"/>
          <w:sz w:val="20"/>
        </w:rPr>
        <w:t> </w:t>
      </w:r>
      <w:r>
        <w:rPr>
          <w:color w:val="231F20"/>
          <w:sz w:val="20"/>
        </w:rPr>
        <w:t>donde</w:t>
      </w:r>
      <w:r>
        <w:rPr>
          <w:color w:val="231F20"/>
          <w:spacing w:val="-5"/>
          <w:sz w:val="20"/>
        </w:rPr>
        <w:t> </w:t>
      </w:r>
      <w:r>
        <w:rPr>
          <w:color w:val="231F20"/>
          <w:sz w:val="20"/>
        </w:rPr>
        <w:t>se</w:t>
      </w:r>
      <w:r>
        <w:rPr>
          <w:color w:val="231F20"/>
          <w:spacing w:val="-6"/>
          <w:sz w:val="20"/>
        </w:rPr>
        <w:t> </w:t>
      </w:r>
      <w:r>
        <w:rPr>
          <w:color w:val="231F20"/>
          <w:spacing w:val="-3"/>
          <w:sz w:val="20"/>
        </w:rPr>
        <w:t>efectuará</w:t>
      </w:r>
      <w:r>
        <w:rPr>
          <w:color w:val="231F20"/>
          <w:spacing w:val="-6"/>
          <w:sz w:val="20"/>
        </w:rPr>
        <w:t> </w:t>
      </w:r>
      <w:r>
        <w:rPr>
          <w:color w:val="231F20"/>
          <w:sz w:val="20"/>
        </w:rPr>
        <w:t>la</w:t>
      </w:r>
      <w:r>
        <w:rPr>
          <w:color w:val="231F20"/>
          <w:spacing w:val="-6"/>
          <w:sz w:val="20"/>
        </w:rPr>
        <w:t> </w:t>
      </w:r>
      <w:r>
        <w:rPr>
          <w:color w:val="231F20"/>
          <w:sz w:val="20"/>
        </w:rPr>
        <w:t>destrucción</w:t>
      </w:r>
      <w:r>
        <w:rPr>
          <w:color w:val="231F20"/>
          <w:spacing w:val="-6"/>
          <w:sz w:val="20"/>
        </w:rPr>
        <w:t> </w:t>
      </w:r>
      <w:r>
        <w:rPr>
          <w:color w:val="231F20"/>
          <w:sz w:val="20"/>
        </w:rPr>
        <w:t>y</w:t>
      </w:r>
      <w:r>
        <w:rPr>
          <w:color w:val="231F20"/>
          <w:spacing w:val="-6"/>
          <w:sz w:val="20"/>
        </w:rPr>
        <w:t> </w:t>
      </w:r>
      <w:r>
        <w:rPr>
          <w:color w:val="231F20"/>
          <w:spacing w:val="-2"/>
          <w:sz w:val="20"/>
        </w:rPr>
        <w:t>proporcionen</w:t>
      </w:r>
      <w:r>
        <w:rPr>
          <w:color w:val="231F20"/>
          <w:spacing w:val="-5"/>
          <w:sz w:val="20"/>
        </w:rPr>
        <w:t> </w:t>
      </w:r>
      <w:r>
        <w:rPr>
          <w:color w:val="231F20"/>
          <w:sz w:val="20"/>
        </w:rPr>
        <w:t>algún beneficio económico por el reciclamiento del papel al Instituto o al </w:t>
      </w:r>
      <w:r>
        <w:rPr>
          <w:smallCaps/>
          <w:color w:val="231F20"/>
          <w:sz w:val="20"/>
        </w:rPr>
        <w:t>opl</w:t>
      </w:r>
      <w:r>
        <w:rPr>
          <w:smallCaps w:val="0"/>
          <w:color w:val="231F20"/>
          <w:sz w:val="20"/>
        </w:rPr>
        <w:t>. En caso de no conocer las instalaciones de la empresa o </w:t>
      </w:r>
      <w:r>
        <w:rPr>
          <w:smallCaps w:val="0"/>
          <w:color w:val="231F20"/>
          <w:spacing w:val="-2"/>
          <w:sz w:val="20"/>
        </w:rPr>
        <w:t>institución, </w:t>
      </w:r>
      <w:r>
        <w:rPr>
          <w:smallCaps w:val="0"/>
          <w:color w:val="231F20"/>
          <w:sz w:val="20"/>
        </w:rPr>
        <w:t>se </w:t>
      </w:r>
      <w:r>
        <w:rPr>
          <w:smallCaps w:val="0"/>
          <w:color w:val="231F20"/>
          <w:spacing w:val="-3"/>
          <w:sz w:val="20"/>
        </w:rPr>
        <w:t>hará </w:t>
      </w:r>
      <w:r>
        <w:rPr>
          <w:smallCaps w:val="0"/>
          <w:color w:val="231F20"/>
          <w:sz w:val="20"/>
        </w:rPr>
        <w:t>una visita </w:t>
      </w:r>
      <w:r>
        <w:rPr>
          <w:smallCaps w:val="0"/>
          <w:color w:val="231F20"/>
          <w:spacing w:val="-3"/>
          <w:sz w:val="20"/>
        </w:rPr>
        <w:t>para </w:t>
      </w:r>
      <w:r>
        <w:rPr>
          <w:smallCaps w:val="0"/>
          <w:color w:val="231F20"/>
          <w:sz w:val="20"/>
        </w:rPr>
        <w:t>confirmar</w:t>
      </w:r>
      <w:r>
        <w:rPr>
          <w:smallCaps w:val="0"/>
          <w:color w:val="231F20"/>
          <w:spacing w:val="-10"/>
          <w:sz w:val="20"/>
        </w:rPr>
        <w:t> </w:t>
      </w:r>
      <w:r>
        <w:rPr>
          <w:smallCaps w:val="0"/>
          <w:color w:val="231F20"/>
          <w:sz w:val="20"/>
        </w:rPr>
        <w:t>el</w:t>
      </w:r>
      <w:r>
        <w:rPr>
          <w:smallCaps w:val="0"/>
          <w:color w:val="231F20"/>
          <w:spacing w:val="-8"/>
          <w:sz w:val="20"/>
        </w:rPr>
        <w:t> </w:t>
      </w:r>
      <w:r>
        <w:rPr>
          <w:smallCaps w:val="0"/>
          <w:color w:val="231F20"/>
          <w:sz w:val="20"/>
        </w:rPr>
        <w:t>modo</w:t>
      </w:r>
      <w:r>
        <w:rPr>
          <w:smallCaps w:val="0"/>
          <w:color w:val="231F20"/>
          <w:spacing w:val="-8"/>
          <w:sz w:val="20"/>
        </w:rPr>
        <w:t> </w:t>
      </w:r>
      <w:r>
        <w:rPr>
          <w:smallCaps w:val="0"/>
          <w:color w:val="231F20"/>
          <w:sz w:val="20"/>
        </w:rPr>
        <w:t>de</w:t>
      </w:r>
      <w:r>
        <w:rPr>
          <w:smallCaps w:val="0"/>
          <w:color w:val="231F20"/>
          <w:spacing w:val="-9"/>
          <w:sz w:val="20"/>
        </w:rPr>
        <w:t> </w:t>
      </w:r>
      <w:r>
        <w:rPr>
          <w:smallCaps w:val="0"/>
          <w:color w:val="231F20"/>
          <w:sz w:val="20"/>
        </w:rPr>
        <w:t>destrucción</w:t>
      </w:r>
      <w:r>
        <w:rPr>
          <w:smallCaps w:val="0"/>
          <w:color w:val="231F20"/>
          <w:spacing w:val="-8"/>
          <w:sz w:val="20"/>
        </w:rPr>
        <w:t> </w:t>
      </w:r>
      <w:r>
        <w:rPr>
          <w:smallCaps w:val="0"/>
          <w:color w:val="231F20"/>
          <w:sz w:val="20"/>
        </w:rPr>
        <w:t>y</w:t>
      </w:r>
      <w:r>
        <w:rPr>
          <w:smallCaps w:val="0"/>
          <w:color w:val="231F20"/>
          <w:spacing w:val="-8"/>
          <w:sz w:val="20"/>
        </w:rPr>
        <w:t> </w:t>
      </w:r>
      <w:r>
        <w:rPr>
          <w:smallCaps w:val="0"/>
          <w:color w:val="231F20"/>
          <w:sz w:val="20"/>
        </w:rPr>
        <w:t>las</w:t>
      </w:r>
      <w:r>
        <w:rPr>
          <w:smallCaps w:val="0"/>
          <w:color w:val="231F20"/>
          <w:spacing w:val="-10"/>
          <w:sz w:val="20"/>
        </w:rPr>
        <w:t> </w:t>
      </w:r>
      <w:r>
        <w:rPr>
          <w:smallCaps w:val="0"/>
          <w:color w:val="231F20"/>
          <w:sz w:val="20"/>
        </w:rPr>
        <w:t>medidas</w:t>
      </w:r>
      <w:r>
        <w:rPr>
          <w:smallCaps w:val="0"/>
          <w:color w:val="231F20"/>
          <w:spacing w:val="-9"/>
          <w:sz w:val="20"/>
        </w:rPr>
        <w:t> </w:t>
      </w:r>
      <w:r>
        <w:rPr>
          <w:smallCaps w:val="0"/>
          <w:color w:val="231F20"/>
          <w:sz w:val="20"/>
        </w:rPr>
        <w:t>de</w:t>
      </w:r>
      <w:r>
        <w:rPr>
          <w:smallCaps w:val="0"/>
          <w:color w:val="231F20"/>
          <w:spacing w:val="-9"/>
          <w:sz w:val="20"/>
        </w:rPr>
        <w:t> </w:t>
      </w:r>
      <w:r>
        <w:rPr>
          <w:smallCaps w:val="0"/>
          <w:color w:val="231F20"/>
          <w:sz w:val="20"/>
        </w:rPr>
        <w:t>seguridad</w:t>
      </w:r>
      <w:r>
        <w:rPr>
          <w:smallCaps w:val="0"/>
          <w:color w:val="231F20"/>
          <w:spacing w:val="-8"/>
          <w:sz w:val="20"/>
        </w:rPr>
        <w:t> </w:t>
      </w:r>
      <w:r>
        <w:rPr>
          <w:smallCaps w:val="0"/>
          <w:color w:val="231F20"/>
          <w:spacing w:val="-3"/>
          <w:sz w:val="20"/>
        </w:rPr>
        <w:t>para</w:t>
      </w:r>
      <w:r>
        <w:rPr>
          <w:smallCaps w:val="0"/>
          <w:color w:val="231F20"/>
          <w:spacing w:val="-9"/>
          <w:sz w:val="20"/>
        </w:rPr>
        <w:t> </w:t>
      </w:r>
      <w:r>
        <w:rPr>
          <w:smallCaps w:val="0"/>
          <w:color w:val="231F20"/>
          <w:sz w:val="20"/>
        </w:rPr>
        <w:t>dicha</w:t>
      </w:r>
      <w:r>
        <w:rPr>
          <w:smallCaps w:val="0"/>
          <w:color w:val="231F20"/>
          <w:spacing w:val="-9"/>
          <w:sz w:val="20"/>
        </w:rPr>
        <w:t> </w:t>
      </w:r>
      <w:r>
        <w:rPr>
          <w:smallCaps w:val="0"/>
          <w:color w:val="231F20"/>
          <w:sz w:val="20"/>
        </w:rPr>
        <w:t>actividad;</w:t>
      </w:r>
    </w:p>
    <w:p>
      <w:pPr>
        <w:pStyle w:val="ListParagraph"/>
        <w:numPr>
          <w:ilvl w:val="1"/>
          <w:numId w:val="318"/>
        </w:numPr>
        <w:tabs>
          <w:tab w:pos="1534" w:val="left" w:leader="none"/>
        </w:tabs>
        <w:spacing w:line="235" w:lineRule="auto" w:before="5" w:after="0"/>
        <w:ind w:left="1533" w:right="348" w:hanging="220"/>
        <w:jc w:val="both"/>
        <w:rPr>
          <w:sz w:val="20"/>
        </w:rPr>
      </w:pPr>
      <w:r>
        <w:rPr>
          <w:color w:val="231F20"/>
          <w:sz w:val="20"/>
        </w:rPr>
        <w:t>Seleccionar a la empresa o institución mediante el procedimiento administrativo que</w:t>
      </w:r>
      <w:r>
        <w:rPr>
          <w:color w:val="231F20"/>
          <w:spacing w:val="-8"/>
          <w:sz w:val="20"/>
        </w:rPr>
        <w:t> </w:t>
      </w:r>
      <w:r>
        <w:rPr>
          <w:color w:val="231F20"/>
          <w:sz w:val="20"/>
        </w:rPr>
        <w:t>considere</w:t>
      </w:r>
      <w:r>
        <w:rPr>
          <w:color w:val="231F20"/>
          <w:spacing w:val="-7"/>
          <w:sz w:val="20"/>
        </w:rPr>
        <w:t> </w:t>
      </w:r>
      <w:r>
        <w:rPr>
          <w:color w:val="231F20"/>
          <w:sz w:val="20"/>
        </w:rPr>
        <w:t>la</w:t>
      </w:r>
      <w:r>
        <w:rPr>
          <w:color w:val="231F20"/>
          <w:spacing w:val="-7"/>
          <w:sz w:val="20"/>
        </w:rPr>
        <w:t> </w:t>
      </w:r>
      <w:r>
        <w:rPr>
          <w:color w:val="231F20"/>
          <w:sz w:val="20"/>
        </w:rPr>
        <w:t>normatividad</w:t>
      </w:r>
      <w:r>
        <w:rPr>
          <w:color w:val="231F20"/>
          <w:spacing w:val="-7"/>
          <w:sz w:val="20"/>
        </w:rPr>
        <w:t> </w:t>
      </w:r>
      <w:r>
        <w:rPr>
          <w:color w:val="231F20"/>
          <w:sz w:val="20"/>
        </w:rPr>
        <w:t>vigente</w:t>
      </w:r>
      <w:r>
        <w:rPr>
          <w:color w:val="231F20"/>
          <w:spacing w:val="-7"/>
          <w:sz w:val="20"/>
        </w:rPr>
        <w:t> </w:t>
      </w:r>
      <w:r>
        <w:rPr>
          <w:color w:val="231F20"/>
          <w:sz w:val="20"/>
        </w:rPr>
        <w:t>respectiva.</w:t>
      </w:r>
      <w:r>
        <w:rPr>
          <w:color w:val="231F20"/>
          <w:spacing w:val="-7"/>
          <w:sz w:val="20"/>
        </w:rPr>
        <w:t> </w:t>
      </w:r>
      <w:r>
        <w:rPr>
          <w:color w:val="231F20"/>
          <w:sz w:val="20"/>
        </w:rPr>
        <w:t>Los</w:t>
      </w:r>
      <w:r>
        <w:rPr>
          <w:color w:val="231F20"/>
          <w:spacing w:val="-7"/>
          <w:sz w:val="20"/>
        </w:rPr>
        <w:t> </w:t>
      </w:r>
      <w:r>
        <w:rPr>
          <w:color w:val="231F20"/>
          <w:sz w:val="20"/>
        </w:rPr>
        <w:t>acuerdos</w:t>
      </w:r>
      <w:r>
        <w:rPr>
          <w:color w:val="231F20"/>
          <w:spacing w:val="-7"/>
          <w:sz w:val="20"/>
        </w:rPr>
        <w:t> </w:t>
      </w:r>
      <w:r>
        <w:rPr>
          <w:color w:val="231F20"/>
          <w:sz w:val="20"/>
        </w:rPr>
        <w:t>establecidos</w:t>
      </w:r>
      <w:r>
        <w:rPr>
          <w:color w:val="231F20"/>
          <w:spacing w:val="-7"/>
          <w:sz w:val="20"/>
        </w:rPr>
        <w:t> </w:t>
      </w:r>
      <w:r>
        <w:rPr>
          <w:color w:val="231F20"/>
          <w:sz w:val="20"/>
        </w:rPr>
        <w:t>entre el</w:t>
      </w:r>
      <w:r>
        <w:rPr>
          <w:color w:val="231F20"/>
          <w:spacing w:val="-6"/>
          <w:sz w:val="20"/>
        </w:rPr>
        <w:t> </w:t>
      </w:r>
      <w:r>
        <w:rPr>
          <w:color w:val="231F20"/>
          <w:sz w:val="20"/>
        </w:rPr>
        <w:t>Instituto</w:t>
      </w:r>
      <w:r>
        <w:rPr>
          <w:color w:val="231F20"/>
          <w:spacing w:val="-7"/>
          <w:sz w:val="20"/>
        </w:rPr>
        <w:t> </w:t>
      </w:r>
      <w:r>
        <w:rPr>
          <w:color w:val="231F20"/>
          <w:sz w:val="20"/>
        </w:rPr>
        <w:t>o</w:t>
      </w:r>
      <w:r>
        <w:rPr>
          <w:color w:val="231F20"/>
          <w:spacing w:val="-6"/>
          <w:sz w:val="20"/>
        </w:rPr>
        <w:t> </w:t>
      </w:r>
      <w:r>
        <w:rPr>
          <w:color w:val="231F20"/>
          <w:sz w:val="20"/>
        </w:rPr>
        <w:t>el</w:t>
      </w:r>
      <w:r>
        <w:rPr>
          <w:color w:val="231F20"/>
          <w:spacing w:val="-6"/>
          <w:sz w:val="20"/>
        </w:rPr>
        <w:t> </w:t>
      </w:r>
      <w:r>
        <w:rPr>
          <w:smallCaps/>
          <w:color w:val="231F20"/>
          <w:sz w:val="20"/>
        </w:rPr>
        <w:t>opl</w:t>
      </w:r>
      <w:r>
        <w:rPr>
          <w:smallCaps w:val="0"/>
          <w:color w:val="231F20"/>
          <w:spacing w:val="-6"/>
          <w:sz w:val="20"/>
        </w:rPr>
        <w:t> </w:t>
      </w:r>
      <w:r>
        <w:rPr>
          <w:smallCaps w:val="0"/>
          <w:color w:val="231F20"/>
          <w:sz w:val="20"/>
        </w:rPr>
        <w:t>y</w:t>
      </w:r>
      <w:r>
        <w:rPr>
          <w:smallCaps w:val="0"/>
          <w:color w:val="231F20"/>
          <w:spacing w:val="-6"/>
          <w:sz w:val="20"/>
        </w:rPr>
        <w:t> </w:t>
      </w:r>
      <w:r>
        <w:rPr>
          <w:smallCaps w:val="0"/>
          <w:color w:val="231F20"/>
          <w:sz w:val="20"/>
        </w:rPr>
        <w:t>la</w:t>
      </w:r>
      <w:r>
        <w:rPr>
          <w:smallCaps w:val="0"/>
          <w:color w:val="231F20"/>
          <w:spacing w:val="-7"/>
          <w:sz w:val="20"/>
        </w:rPr>
        <w:t> </w:t>
      </w:r>
      <w:r>
        <w:rPr>
          <w:smallCaps w:val="0"/>
          <w:color w:val="231F20"/>
          <w:sz w:val="20"/>
        </w:rPr>
        <w:t>empresa</w:t>
      </w:r>
      <w:r>
        <w:rPr>
          <w:smallCaps w:val="0"/>
          <w:color w:val="231F20"/>
          <w:spacing w:val="-6"/>
          <w:sz w:val="20"/>
        </w:rPr>
        <w:t> </w:t>
      </w:r>
      <w:r>
        <w:rPr>
          <w:smallCaps w:val="0"/>
          <w:color w:val="231F20"/>
          <w:sz w:val="20"/>
        </w:rPr>
        <w:t>o</w:t>
      </w:r>
      <w:r>
        <w:rPr>
          <w:smallCaps w:val="0"/>
          <w:color w:val="231F20"/>
          <w:spacing w:val="-6"/>
          <w:sz w:val="20"/>
        </w:rPr>
        <w:t> </w:t>
      </w:r>
      <w:r>
        <w:rPr>
          <w:smallCaps w:val="0"/>
          <w:color w:val="231F20"/>
          <w:sz w:val="20"/>
        </w:rPr>
        <w:t>institución</w:t>
      </w:r>
      <w:r>
        <w:rPr>
          <w:smallCaps w:val="0"/>
          <w:color w:val="231F20"/>
          <w:spacing w:val="-6"/>
          <w:sz w:val="20"/>
        </w:rPr>
        <w:t> </w:t>
      </w:r>
      <w:r>
        <w:rPr>
          <w:smallCaps w:val="0"/>
          <w:color w:val="231F20"/>
          <w:sz w:val="20"/>
        </w:rPr>
        <w:t>que</w:t>
      </w:r>
      <w:r>
        <w:rPr>
          <w:smallCaps w:val="0"/>
          <w:color w:val="231F20"/>
          <w:spacing w:val="-6"/>
          <w:sz w:val="20"/>
        </w:rPr>
        <w:t> </w:t>
      </w:r>
      <w:r>
        <w:rPr>
          <w:smallCaps w:val="0"/>
          <w:color w:val="231F20"/>
          <w:sz w:val="20"/>
        </w:rPr>
        <w:t>realizará</w:t>
      </w:r>
      <w:r>
        <w:rPr>
          <w:smallCaps w:val="0"/>
          <w:color w:val="231F20"/>
          <w:spacing w:val="-6"/>
          <w:sz w:val="20"/>
        </w:rPr>
        <w:t> </w:t>
      </w:r>
      <w:r>
        <w:rPr>
          <w:smallCaps w:val="0"/>
          <w:color w:val="231F20"/>
          <w:sz w:val="20"/>
        </w:rPr>
        <w:t>la</w:t>
      </w:r>
      <w:r>
        <w:rPr>
          <w:smallCaps w:val="0"/>
          <w:color w:val="231F20"/>
          <w:spacing w:val="-6"/>
          <w:sz w:val="20"/>
        </w:rPr>
        <w:t> </w:t>
      </w:r>
      <w:r>
        <w:rPr>
          <w:smallCaps w:val="0"/>
          <w:color w:val="231F20"/>
          <w:sz w:val="20"/>
        </w:rPr>
        <w:t>destrucción,</w:t>
      </w:r>
      <w:r>
        <w:rPr>
          <w:smallCaps w:val="0"/>
          <w:color w:val="231F20"/>
          <w:spacing w:val="-6"/>
          <w:sz w:val="20"/>
        </w:rPr>
        <w:t> </w:t>
      </w:r>
      <w:r>
        <w:rPr>
          <w:smallCaps w:val="0"/>
          <w:color w:val="231F20"/>
          <w:sz w:val="20"/>
        </w:rPr>
        <w:t>deberán plasmarse en un documento con el fin de garantizar el cumplimiento de los com- promisos;</w:t>
      </w:r>
    </w:p>
    <w:p>
      <w:pPr>
        <w:spacing w:after="0" w:line="235" w:lineRule="auto"/>
        <w:jc w:val="both"/>
        <w:rPr>
          <w:sz w:val="20"/>
        </w:rPr>
        <w:sectPr>
          <w:type w:val="continuous"/>
          <w:pgSz w:w="9640" w:h="12480"/>
          <w:pgMar w:top="1160" w:bottom="280" w:left="600" w:right="500"/>
        </w:sectPr>
      </w:pPr>
    </w:p>
    <w:p>
      <w:pPr>
        <w:pStyle w:val="BodyText"/>
        <w:spacing w:before="4"/>
        <w:rPr>
          <w:sz w:val="19"/>
        </w:rPr>
      </w:pPr>
    </w:p>
    <w:p>
      <w:pPr>
        <w:pStyle w:val="ListParagraph"/>
        <w:numPr>
          <w:ilvl w:val="1"/>
          <w:numId w:val="318"/>
        </w:numPr>
        <w:tabs>
          <w:tab w:pos="1251" w:val="left" w:leader="none"/>
        </w:tabs>
        <w:spacing w:line="235" w:lineRule="auto" w:before="104" w:after="0"/>
        <w:ind w:left="1250" w:right="631" w:hanging="180"/>
        <w:jc w:val="both"/>
        <w:rPr>
          <w:sz w:val="20"/>
        </w:rPr>
      </w:pPr>
      <w:r>
        <w:rPr>
          <w:color w:val="231F20"/>
          <w:sz w:val="20"/>
        </w:rPr>
        <w:t>Elaborar</w:t>
      </w:r>
      <w:r>
        <w:rPr>
          <w:color w:val="231F20"/>
          <w:spacing w:val="-10"/>
          <w:sz w:val="20"/>
        </w:rPr>
        <w:t> </w:t>
      </w:r>
      <w:r>
        <w:rPr>
          <w:color w:val="231F20"/>
          <w:sz w:val="20"/>
        </w:rPr>
        <w:t>un</w:t>
      </w:r>
      <w:r>
        <w:rPr>
          <w:color w:val="231F20"/>
          <w:spacing w:val="-10"/>
          <w:sz w:val="20"/>
        </w:rPr>
        <w:t> </w:t>
      </w:r>
      <w:r>
        <w:rPr>
          <w:color w:val="231F20"/>
          <w:sz w:val="20"/>
        </w:rPr>
        <w:t>calendario</w:t>
      </w:r>
      <w:r>
        <w:rPr>
          <w:color w:val="231F20"/>
          <w:spacing w:val="-10"/>
          <w:sz w:val="20"/>
        </w:rPr>
        <w:t> </w:t>
      </w:r>
      <w:r>
        <w:rPr>
          <w:color w:val="231F20"/>
          <w:sz w:val="20"/>
        </w:rPr>
        <w:t>de</w:t>
      </w:r>
      <w:r>
        <w:rPr>
          <w:color w:val="231F20"/>
          <w:spacing w:val="-10"/>
          <w:sz w:val="20"/>
        </w:rPr>
        <w:t> </w:t>
      </w:r>
      <w:r>
        <w:rPr>
          <w:color w:val="231F20"/>
          <w:sz w:val="20"/>
        </w:rPr>
        <w:t>actividades</w:t>
      </w:r>
      <w:r>
        <w:rPr>
          <w:color w:val="231F20"/>
          <w:spacing w:val="-10"/>
          <w:sz w:val="20"/>
        </w:rPr>
        <w:t> </w:t>
      </w:r>
      <w:r>
        <w:rPr>
          <w:color w:val="231F20"/>
          <w:sz w:val="20"/>
        </w:rPr>
        <w:t>relativas</w:t>
      </w:r>
      <w:r>
        <w:rPr>
          <w:color w:val="231F20"/>
          <w:spacing w:val="-10"/>
          <w:sz w:val="20"/>
        </w:rPr>
        <w:t> </w:t>
      </w:r>
      <w:r>
        <w:rPr>
          <w:color w:val="231F20"/>
          <w:sz w:val="20"/>
        </w:rPr>
        <w:t>a</w:t>
      </w:r>
      <w:r>
        <w:rPr>
          <w:color w:val="231F20"/>
          <w:spacing w:val="-10"/>
          <w:sz w:val="20"/>
        </w:rPr>
        <w:t> </w:t>
      </w:r>
      <w:r>
        <w:rPr>
          <w:color w:val="231F20"/>
          <w:sz w:val="20"/>
        </w:rPr>
        <w:t>la</w:t>
      </w:r>
      <w:r>
        <w:rPr>
          <w:color w:val="231F20"/>
          <w:spacing w:val="-10"/>
          <w:sz w:val="20"/>
        </w:rPr>
        <w:t> </w:t>
      </w:r>
      <w:r>
        <w:rPr>
          <w:color w:val="231F20"/>
          <w:sz w:val="20"/>
        </w:rPr>
        <w:t>preparación,</w:t>
      </w:r>
      <w:r>
        <w:rPr>
          <w:color w:val="231F20"/>
          <w:spacing w:val="-10"/>
          <w:sz w:val="20"/>
        </w:rPr>
        <w:t> </w:t>
      </w:r>
      <w:r>
        <w:rPr>
          <w:color w:val="231F20"/>
          <w:sz w:val="20"/>
        </w:rPr>
        <w:t>traslado</w:t>
      </w:r>
      <w:r>
        <w:rPr>
          <w:color w:val="231F20"/>
          <w:spacing w:val="-10"/>
          <w:sz w:val="20"/>
        </w:rPr>
        <w:t> </w:t>
      </w:r>
      <w:r>
        <w:rPr>
          <w:color w:val="231F20"/>
          <w:sz w:val="20"/>
        </w:rPr>
        <w:t>y</w:t>
      </w:r>
      <w:r>
        <w:rPr>
          <w:color w:val="231F20"/>
          <w:spacing w:val="-10"/>
          <w:sz w:val="20"/>
        </w:rPr>
        <w:t> </w:t>
      </w:r>
      <w:r>
        <w:rPr>
          <w:color w:val="231F20"/>
          <w:sz w:val="20"/>
        </w:rPr>
        <w:t>destruc- ción de la documentación electoral del año correspondiente a la celebración de la jornada electoral, en formatos diseñados para tal</w:t>
      </w:r>
      <w:r>
        <w:rPr>
          <w:color w:val="231F20"/>
          <w:spacing w:val="-12"/>
          <w:sz w:val="20"/>
        </w:rPr>
        <w:t> </w:t>
      </w:r>
      <w:r>
        <w:rPr>
          <w:color w:val="231F20"/>
          <w:sz w:val="20"/>
        </w:rPr>
        <w:t>fin;</w:t>
      </w:r>
    </w:p>
    <w:p>
      <w:pPr>
        <w:pStyle w:val="ListParagraph"/>
        <w:numPr>
          <w:ilvl w:val="1"/>
          <w:numId w:val="318"/>
        </w:numPr>
        <w:tabs>
          <w:tab w:pos="1251" w:val="left" w:leader="none"/>
        </w:tabs>
        <w:spacing w:line="235" w:lineRule="auto" w:before="3" w:after="0"/>
        <w:ind w:left="1250" w:right="631" w:hanging="220"/>
        <w:jc w:val="both"/>
        <w:rPr>
          <w:sz w:val="20"/>
        </w:rPr>
      </w:pPr>
      <w:r>
        <w:rPr>
          <w:color w:val="231F20"/>
          <w:sz w:val="20"/>
        </w:rPr>
        <w:t>Coordinar con la empresa o institución seleccionada, el tipo de vehículos que pro- porcionará</w:t>
      </w:r>
      <w:r>
        <w:rPr>
          <w:color w:val="231F20"/>
          <w:spacing w:val="-11"/>
          <w:sz w:val="20"/>
        </w:rPr>
        <w:t> </w:t>
      </w:r>
      <w:r>
        <w:rPr>
          <w:color w:val="231F20"/>
          <w:sz w:val="20"/>
        </w:rPr>
        <w:t>para</w:t>
      </w:r>
      <w:r>
        <w:rPr>
          <w:color w:val="231F20"/>
          <w:spacing w:val="-10"/>
          <w:sz w:val="20"/>
        </w:rPr>
        <w:t> </w:t>
      </w:r>
      <w:r>
        <w:rPr>
          <w:color w:val="231F20"/>
          <w:sz w:val="20"/>
        </w:rPr>
        <w:t>el</w:t>
      </w:r>
      <w:r>
        <w:rPr>
          <w:color w:val="231F20"/>
          <w:spacing w:val="-10"/>
          <w:sz w:val="20"/>
        </w:rPr>
        <w:t> </w:t>
      </w:r>
      <w:r>
        <w:rPr>
          <w:color w:val="231F20"/>
          <w:sz w:val="20"/>
        </w:rPr>
        <w:t>traslado</w:t>
      </w:r>
      <w:r>
        <w:rPr>
          <w:color w:val="231F20"/>
          <w:spacing w:val="-10"/>
          <w:sz w:val="20"/>
        </w:rPr>
        <w:t> </w:t>
      </w:r>
      <w:r>
        <w:rPr>
          <w:color w:val="231F20"/>
          <w:sz w:val="20"/>
        </w:rPr>
        <w:t>de</w:t>
      </w:r>
      <w:r>
        <w:rPr>
          <w:color w:val="231F20"/>
          <w:spacing w:val="-10"/>
          <w:sz w:val="20"/>
        </w:rPr>
        <w:t> </w:t>
      </w:r>
      <w:r>
        <w:rPr>
          <w:color w:val="231F20"/>
          <w:sz w:val="20"/>
        </w:rPr>
        <w:t>la</w:t>
      </w:r>
      <w:r>
        <w:rPr>
          <w:color w:val="231F20"/>
          <w:spacing w:val="-10"/>
          <w:sz w:val="20"/>
        </w:rPr>
        <w:t> </w:t>
      </w:r>
      <w:r>
        <w:rPr>
          <w:color w:val="231F20"/>
          <w:sz w:val="20"/>
        </w:rPr>
        <w:t>documentación</w:t>
      </w:r>
      <w:r>
        <w:rPr>
          <w:color w:val="231F20"/>
          <w:spacing w:val="-10"/>
          <w:sz w:val="20"/>
        </w:rPr>
        <w:t> </w:t>
      </w:r>
      <w:r>
        <w:rPr>
          <w:color w:val="231F20"/>
          <w:sz w:val="20"/>
        </w:rPr>
        <w:t>electoral</w:t>
      </w:r>
      <w:r>
        <w:rPr>
          <w:color w:val="231F20"/>
          <w:spacing w:val="-10"/>
          <w:sz w:val="20"/>
        </w:rPr>
        <w:t> </w:t>
      </w:r>
      <w:r>
        <w:rPr>
          <w:color w:val="231F20"/>
          <w:sz w:val="20"/>
        </w:rPr>
        <w:t>o,</w:t>
      </w:r>
      <w:r>
        <w:rPr>
          <w:color w:val="231F20"/>
          <w:spacing w:val="-10"/>
          <w:sz w:val="20"/>
        </w:rPr>
        <w:t> </w:t>
      </w:r>
      <w:r>
        <w:rPr>
          <w:color w:val="231F20"/>
          <w:sz w:val="20"/>
        </w:rPr>
        <w:t>en</w:t>
      </w:r>
      <w:r>
        <w:rPr>
          <w:color w:val="231F20"/>
          <w:spacing w:val="-10"/>
          <w:sz w:val="20"/>
        </w:rPr>
        <w:t> </w:t>
      </w:r>
      <w:r>
        <w:rPr>
          <w:color w:val="231F20"/>
          <w:sz w:val="20"/>
        </w:rPr>
        <w:t>su</w:t>
      </w:r>
      <w:r>
        <w:rPr>
          <w:color w:val="231F20"/>
          <w:spacing w:val="-10"/>
          <w:sz w:val="20"/>
        </w:rPr>
        <w:t> </w:t>
      </w:r>
      <w:r>
        <w:rPr>
          <w:color w:val="231F20"/>
          <w:sz w:val="20"/>
        </w:rPr>
        <w:t>caso,</w:t>
      </w:r>
      <w:r>
        <w:rPr>
          <w:color w:val="231F20"/>
          <w:spacing w:val="-10"/>
          <w:sz w:val="20"/>
        </w:rPr>
        <w:t> </w:t>
      </w:r>
      <w:r>
        <w:rPr>
          <w:color w:val="231F20"/>
          <w:sz w:val="20"/>
        </w:rPr>
        <w:t>programar el uso de algunos vehículos propiedad del Instituto o del </w:t>
      </w:r>
      <w:r>
        <w:rPr>
          <w:smallCaps/>
          <w:color w:val="231F20"/>
          <w:sz w:val="20"/>
        </w:rPr>
        <w:t>opl</w:t>
      </w:r>
      <w:r>
        <w:rPr>
          <w:smallCaps w:val="0"/>
          <w:color w:val="231F20"/>
          <w:sz w:val="20"/>
        </w:rPr>
        <w:t>, o en su caso, llevar a cabo la contratación del servicio de</w:t>
      </w:r>
      <w:r>
        <w:rPr>
          <w:smallCaps w:val="0"/>
          <w:color w:val="231F20"/>
          <w:spacing w:val="-8"/>
          <w:sz w:val="20"/>
        </w:rPr>
        <w:t> </w:t>
      </w:r>
      <w:r>
        <w:rPr>
          <w:smallCaps w:val="0"/>
          <w:color w:val="231F20"/>
          <w:sz w:val="20"/>
        </w:rPr>
        <w:t>flete;</w:t>
      </w:r>
    </w:p>
    <w:p>
      <w:pPr>
        <w:pStyle w:val="ListParagraph"/>
        <w:numPr>
          <w:ilvl w:val="1"/>
          <w:numId w:val="318"/>
        </w:numPr>
        <w:tabs>
          <w:tab w:pos="1251" w:val="left" w:leader="none"/>
        </w:tabs>
        <w:spacing w:line="235" w:lineRule="auto" w:before="2" w:after="0"/>
        <w:ind w:left="1250" w:right="632" w:hanging="220"/>
        <w:jc w:val="both"/>
        <w:rPr>
          <w:sz w:val="20"/>
        </w:rPr>
      </w:pPr>
      <w:r>
        <w:rPr>
          <w:color w:val="231F20"/>
          <w:sz w:val="20"/>
        </w:rPr>
        <w:t>Adquirir</w:t>
      </w:r>
      <w:r>
        <w:rPr>
          <w:color w:val="231F20"/>
          <w:spacing w:val="-7"/>
          <w:sz w:val="20"/>
        </w:rPr>
        <w:t> </w:t>
      </w:r>
      <w:r>
        <w:rPr>
          <w:color w:val="231F20"/>
          <w:sz w:val="20"/>
        </w:rPr>
        <w:t>los</w:t>
      </w:r>
      <w:r>
        <w:rPr>
          <w:color w:val="231F20"/>
          <w:spacing w:val="-7"/>
          <w:sz w:val="20"/>
        </w:rPr>
        <w:t> </w:t>
      </w:r>
      <w:r>
        <w:rPr>
          <w:color w:val="231F20"/>
          <w:sz w:val="20"/>
        </w:rPr>
        <w:t>elementos</w:t>
      </w:r>
      <w:r>
        <w:rPr>
          <w:color w:val="231F20"/>
          <w:spacing w:val="-7"/>
          <w:sz w:val="20"/>
        </w:rPr>
        <w:t> </w:t>
      </w:r>
      <w:r>
        <w:rPr>
          <w:color w:val="231F20"/>
          <w:sz w:val="20"/>
        </w:rPr>
        <w:t>necesarios</w:t>
      </w:r>
      <w:r>
        <w:rPr>
          <w:color w:val="231F20"/>
          <w:spacing w:val="-7"/>
          <w:sz w:val="20"/>
        </w:rPr>
        <w:t> </w:t>
      </w:r>
      <w:r>
        <w:rPr>
          <w:color w:val="231F20"/>
          <w:sz w:val="20"/>
        </w:rPr>
        <w:t>para</w:t>
      </w:r>
      <w:r>
        <w:rPr>
          <w:color w:val="231F20"/>
          <w:spacing w:val="-7"/>
          <w:sz w:val="20"/>
        </w:rPr>
        <w:t> </w:t>
      </w:r>
      <w:r>
        <w:rPr>
          <w:color w:val="231F20"/>
          <w:sz w:val="20"/>
        </w:rPr>
        <w:t>la</w:t>
      </w:r>
      <w:r>
        <w:rPr>
          <w:color w:val="231F20"/>
          <w:spacing w:val="-7"/>
          <w:sz w:val="20"/>
        </w:rPr>
        <w:t> </w:t>
      </w:r>
      <w:r>
        <w:rPr>
          <w:color w:val="231F20"/>
          <w:sz w:val="20"/>
        </w:rPr>
        <w:t>preparación,</w:t>
      </w:r>
      <w:r>
        <w:rPr>
          <w:color w:val="231F20"/>
          <w:spacing w:val="-7"/>
          <w:sz w:val="20"/>
        </w:rPr>
        <w:t> </w:t>
      </w:r>
      <w:r>
        <w:rPr>
          <w:color w:val="231F20"/>
          <w:sz w:val="20"/>
        </w:rPr>
        <w:t>traslado</w:t>
      </w:r>
      <w:r>
        <w:rPr>
          <w:color w:val="231F20"/>
          <w:spacing w:val="-7"/>
          <w:sz w:val="20"/>
        </w:rPr>
        <w:t> </w:t>
      </w:r>
      <w:r>
        <w:rPr>
          <w:color w:val="231F20"/>
          <w:sz w:val="20"/>
        </w:rPr>
        <w:t>y</w:t>
      </w:r>
      <w:r>
        <w:rPr>
          <w:color w:val="231F20"/>
          <w:spacing w:val="-6"/>
          <w:sz w:val="20"/>
        </w:rPr>
        <w:t> </w:t>
      </w:r>
      <w:r>
        <w:rPr>
          <w:color w:val="231F20"/>
          <w:sz w:val="20"/>
        </w:rPr>
        <w:t>destrucción</w:t>
      </w:r>
      <w:r>
        <w:rPr>
          <w:color w:val="231F20"/>
          <w:spacing w:val="-7"/>
          <w:sz w:val="20"/>
        </w:rPr>
        <w:t> </w:t>
      </w:r>
      <w:r>
        <w:rPr>
          <w:color w:val="231F20"/>
          <w:sz w:val="20"/>
        </w:rPr>
        <w:t>de</w:t>
      </w:r>
      <w:r>
        <w:rPr>
          <w:color w:val="231F20"/>
          <w:spacing w:val="-7"/>
          <w:sz w:val="20"/>
        </w:rPr>
        <w:t> </w:t>
      </w:r>
      <w:r>
        <w:rPr>
          <w:color w:val="231F20"/>
          <w:sz w:val="20"/>
        </w:rPr>
        <w:t>la documentación;</w:t>
      </w:r>
      <w:r>
        <w:rPr>
          <w:color w:val="231F20"/>
          <w:spacing w:val="-2"/>
          <w:sz w:val="20"/>
        </w:rPr>
        <w:t> </w:t>
      </w:r>
      <w:r>
        <w:rPr>
          <w:color w:val="231F20"/>
          <w:sz w:val="20"/>
        </w:rPr>
        <w:t>y</w:t>
      </w:r>
    </w:p>
    <w:p>
      <w:pPr>
        <w:pStyle w:val="ListParagraph"/>
        <w:numPr>
          <w:ilvl w:val="1"/>
          <w:numId w:val="318"/>
        </w:numPr>
        <w:tabs>
          <w:tab w:pos="1251" w:val="left" w:leader="none"/>
        </w:tabs>
        <w:spacing w:line="235" w:lineRule="auto" w:before="2" w:after="0"/>
        <w:ind w:left="1250" w:right="631" w:hanging="180"/>
        <w:jc w:val="both"/>
        <w:rPr>
          <w:sz w:val="20"/>
        </w:rPr>
      </w:pPr>
      <w:r>
        <w:rPr>
          <w:color w:val="231F20"/>
          <w:sz w:val="20"/>
        </w:rPr>
        <w:t>Convocar</w:t>
      </w:r>
      <w:r>
        <w:rPr>
          <w:color w:val="231F20"/>
          <w:spacing w:val="-11"/>
          <w:sz w:val="20"/>
        </w:rPr>
        <w:t> </w:t>
      </w:r>
      <w:r>
        <w:rPr>
          <w:color w:val="231F20"/>
          <w:sz w:val="20"/>
        </w:rPr>
        <w:t>con</w:t>
      </w:r>
      <w:r>
        <w:rPr>
          <w:color w:val="231F20"/>
          <w:spacing w:val="-10"/>
          <w:sz w:val="20"/>
        </w:rPr>
        <w:t> </w:t>
      </w:r>
      <w:r>
        <w:rPr>
          <w:color w:val="231F20"/>
          <w:sz w:val="20"/>
        </w:rPr>
        <w:t>setenta</w:t>
      </w:r>
      <w:r>
        <w:rPr>
          <w:color w:val="231F20"/>
          <w:spacing w:val="-10"/>
          <w:sz w:val="20"/>
        </w:rPr>
        <w:t> </w:t>
      </w:r>
      <w:r>
        <w:rPr>
          <w:color w:val="231F20"/>
          <w:sz w:val="20"/>
        </w:rPr>
        <w:t>y</w:t>
      </w:r>
      <w:r>
        <w:rPr>
          <w:color w:val="231F20"/>
          <w:spacing w:val="-10"/>
          <w:sz w:val="20"/>
        </w:rPr>
        <w:t> </w:t>
      </w:r>
      <w:r>
        <w:rPr>
          <w:color w:val="231F20"/>
          <w:sz w:val="20"/>
        </w:rPr>
        <w:t>dos</w:t>
      </w:r>
      <w:r>
        <w:rPr>
          <w:color w:val="231F20"/>
          <w:spacing w:val="-10"/>
          <w:sz w:val="20"/>
        </w:rPr>
        <w:t> </w:t>
      </w:r>
      <w:r>
        <w:rPr>
          <w:color w:val="231F20"/>
          <w:sz w:val="20"/>
        </w:rPr>
        <w:t>horas</w:t>
      </w:r>
      <w:r>
        <w:rPr>
          <w:color w:val="231F20"/>
          <w:spacing w:val="-11"/>
          <w:sz w:val="20"/>
        </w:rPr>
        <w:t> </w:t>
      </w:r>
      <w:r>
        <w:rPr>
          <w:color w:val="231F20"/>
          <w:sz w:val="20"/>
        </w:rPr>
        <w:t>antes</w:t>
      </w:r>
      <w:r>
        <w:rPr>
          <w:color w:val="231F20"/>
          <w:spacing w:val="-10"/>
          <w:sz w:val="20"/>
        </w:rPr>
        <w:t> </w:t>
      </w:r>
      <w:r>
        <w:rPr>
          <w:color w:val="231F20"/>
          <w:sz w:val="20"/>
        </w:rPr>
        <w:t>del</w:t>
      </w:r>
      <w:r>
        <w:rPr>
          <w:color w:val="231F20"/>
          <w:spacing w:val="-10"/>
          <w:sz w:val="20"/>
        </w:rPr>
        <w:t> </w:t>
      </w:r>
      <w:r>
        <w:rPr>
          <w:color w:val="231F20"/>
          <w:sz w:val="20"/>
        </w:rPr>
        <w:t>inicio</w:t>
      </w:r>
      <w:r>
        <w:rPr>
          <w:color w:val="231F20"/>
          <w:spacing w:val="-10"/>
          <w:sz w:val="20"/>
        </w:rPr>
        <w:t> </w:t>
      </w:r>
      <w:r>
        <w:rPr>
          <w:color w:val="231F20"/>
          <w:sz w:val="20"/>
        </w:rPr>
        <w:t>de</w:t>
      </w:r>
      <w:r>
        <w:rPr>
          <w:color w:val="231F20"/>
          <w:spacing w:val="-10"/>
          <w:sz w:val="20"/>
        </w:rPr>
        <w:t> </w:t>
      </w:r>
      <w:r>
        <w:rPr>
          <w:color w:val="231F20"/>
          <w:sz w:val="20"/>
        </w:rPr>
        <w:t>la</w:t>
      </w:r>
      <w:r>
        <w:rPr>
          <w:color w:val="231F20"/>
          <w:spacing w:val="-11"/>
          <w:sz w:val="20"/>
        </w:rPr>
        <w:t> </w:t>
      </w:r>
      <w:r>
        <w:rPr>
          <w:color w:val="231F20"/>
          <w:sz w:val="20"/>
        </w:rPr>
        <w:t>preparación</w:t>
      </w:r>
      <w:r>
        <w:rPr>
          <w:color w:val="231F20"/>
          <w:spacing w:val="-10"/>
          <w:sz w:val="20"/>
        </w:rPr>
        <w:t> </w:t>
      </w:r>
      <w:r>
        <w:rPr>
          <w:color w:val="231F20"/>
          <w:sz w:val="20"/>
        </w:rPr>
        <w:t>de</w:t>
      </w:r>
      <w:r>
        <w:rPr>
          <w:color w:val="231F20"/>
          <w:spacing w:val="-10"/>
          <w:sz w:val="20"/>
        </w:rPr>
        <w:t> </w:t>
      </w:r>
      <w:r>
        <w:rPr>
          <w:color w:val="231F20"/>
          <w:sz w:val="20"/>
        </w:rPr>
        <w:t>la</w:t>
      </w:r>
      <w:r>
        <w:rPr>
          <w:color w:val="231F20"/>
          <w:spacing w:val="-10"/>
          <w:sz w:val="20"/>
        </w:rPr>
        <w:t> </w:t>
      </w:r>
      <w:r>
        <w:rPr>
          <w:color w:val="231F20"/>
          <w:sz w:val="20"/>
        </w:rPr>
        <w:t>documen- tación electoral para su destrucción, a los ciudadanos que fungieron como conse- jeros electorales en el ámbito que corresponda, a los representantes de partidos políticos </w:t>
      </w:r>
      <w:r>
        <w:rPr>
          <w:color w:val="231F20"/>
          <w:spacing w:val="-8"/>
          <w:sz w:val="20"/>
        </w:rPr>
        <w:t>y, </w:t>
      </w:r>
      <w:r>
        <w:rPr>
          <w:color w:val="231F20"/>
          <w:sz w:val="20"/>
        </w:rPr>
        <w:t>en su caso, candidatos</w:t>
      </w:r>
      <w:r>
        <w:rPr>
          <w:color w:val="231F20"/>
          <w:spacing w:val="1"/>
          <w:sz w:val="20"/>
        </w:rPr>
        <w:t> </w:t>
      </w:r>
      <w:r>
        <w:rPr>
          <w:color w:val="231F20"/>
          <w:sz w:val="20"/>
        </w:rPr>
        <w:t>independientes.</w:t>
      </w:r>
    </w:p>
    <w:p>
      <w:pPr>
        <w:pStyle w:val="BodyText"/>
        <w:spacing w:before="9"/>
        <w:rPr>
          <w:sz w:val="19"/>
        </w:rPr>
      </w:pPr>
    </w:p>
    <w:p>
      <w:pPr>
        <w:pStyle w:val="Heading2"/>
      </w:pPr>
      <w:r>
        <w:rPr>
          <w:color w:val="231F20"/>
        </w:rPr>
        <w:t>Artículo 436.</w:t>
      </w:r>
    </w:p>
    <w:p>
      <w:pPr>
        <w:pStyle w:val="BodyText"/>
        <w:spacing w:before="8"/>
        <w:rPr>
          <w:b/>
          <w:sz w:val="20"/>
        </w:rPr>
      </w:pPr>
    </w:p>
    <w:p>
      <w:pPr>
        <w:pStyle w:val="BodyText"/>
        <w:spacing w:line="232" w:lineRule="auto"/>
        <w:ind w:left="930" w:right="631" w:hanging="260"/>
        <w:jc w:val="both"/>
      </w:pPr>
      <w:r>
        <w:rPr>
          <w:b/>
          <w:color w:val="231F20"/>
        </w:rPr>
        <w:t>1. </w:t>
      </w:r>
      <w:r>
        <w:rPr>
          <w:color w:val="231F20"/>
        </w:rPr>
        <w:t>Se deberá levantar un acta circunstanciada en donde se asiente el procedi- miento de apertura de la bodega; del estado físico en el que se encontraron los paquetes y de su preparación; el número resultante de cajas o bolsas con documentación;</w:t>
      </w:r>
      <w:r>
        <w:rPr>
          <w:color w:val="231F20"/>
          <w:spacing w:val="-6"/>
        </w:rPr>
        <w:t> </w:t>
      </w:r>
      <w:r>
        <w:rPr>
          <w:color w:val="231F20"/>
        </w:rPr>
        <w:t>la</w:t>
      </w:r>
      <w:r>
        <w:rPr>
          <w:color w:val="231F20"/>
          <w:spacing w:val="-7"/>
        </w:rPr>
        <w:t> </w:t>
      </w:r>
      <w:r>
        <w:rPr>
          <w:color w:val="231F20"/>
        </w:rPr>
        <w:t>hora</w:t>
      </w:r>
      <w:r>
        <w:rPr>
          <w:color w:val="231F20"/>
          <w:spacing w:val="-7"/>
        </w:rPr>
        <w:t> </w:t>
      </w:r>
      <w:r>
        <w:rPr>
          <w:color w:val="231F20"/>
        </w:rPr>
        <w:t>de</w:t>
      </w:r>
      <w:r>
        <w:rPr>
          <w:color w:val="231F20"/>
          <w:spacing w:val="-7"/>
        </w:rPr>
        <w:t> </w:t>
      </w:r>
      <w:r>
        <w:rPr>
          <w:color w:val="231F20"/>
        </w:rPr>
        <w:t>apertura</w:t>
      </w:r>
      <w:r>
        <w:rPr>
          <w:color w:val="231F20"/>
          <w:spacing w:val="-6"/>
        </w:rPr>
        <w:t> </w:t>
      </w:r>
      <w:r>
        <w:rPr>
          <w:color w:val="231F20"/>
        </w:rPr>
        <w:t>y</w:t>
      </w:r>
      <w:r>
        <w:rPr>
          <w:color w:val="231F20"/>
          <w:spacing w:val="-6"/>
        </w:rPr>
        <w:t> </w:t>
      </w:r>
      <w:r>
        <w:rPr>
          <w:color w:val="231F20"/>
        </w:rPr>
        <w:t>cierre</w:t>
      </w:r>
      <w:r>
        <w:rPr>
          <w:color w:val="231F20"/>
          <w:spacing w:val="-6"/>
        </w:rPr>
        <w:t> </w:t>
      </w:r>
      <w:r>
        <w:rPr>
          <w:color w:val="231F20"/>
        </w:rPr>
        <w:t>de</w:t>
      </w:r>
      <w:r>
        <w:rPr>
          <w:color w:val="231F20"/>
          <w:spacing w:val="-7"/>
        </w:rPr>
        <w:t> </w:t>
      </w:r>
      <w:r>
        <w:rPr>
          <w:color w:val="231F20"/>
        </w:rPr>
        <w:t>la</w:t>
      </w:r>
      <w:r>
        <w:rPr>
          <w:color w:val="231F20"/>
          <w:spacing w:val="-7"/>
        </w:rPr>
        <w:t> </w:t>
      </w:r>
      <w:r>
        <w:rPr>
          <w:color w:val="231F20"/>
        </w:rPr>
        <w:t>bodega;</w:t>
      </w:r>
      <w:r>
        <w:rPr>
          <w:color w:val="231F20"/>
          <w:spacing w:val="-7"/>
        </w:rPr>
        <w:t> </w:t>
      </w:r>
      <w:r>
        <w:rPr>
          <w:color w:val="231F20"/>
        </w:rPr>
        <w:t>la</w:t>
      </w:r>
      <w:r>
        <w:rPr>
          <w:color w:val="231F20"/>
          <w:spacing w:val="-6"/>
        </w:rPr>
        <w:t> </w:t>
      </w:r>
      <w:r>
        <w:rPr>
          <w:color w:val="231F20"/>
        </w:rPr>
        <w:t>hora</w:t>
      </w:r>
      <w:r>
        <w:rPr>
          <w:color w:val="231F20"/>
          <w:spacing w:val="-7"/>
        </w:rPr>
        <w:t> </w:t>
      </w:r>
      <w:r>
        <w:rPr>
          <w:color w:val="231F20"/>
        </w:rPr>
        <w:t>de</w:t>
      </w:r>
      <w:r>
        <w:rPr>
          <w:color w:val="231F20"/>
          <w:spacing w:val="-7"/>
        </w:rPr>
        <w:t> </w:t>
      </w:r>
      <w:r>
        <w:rPr>
          <w:color w:val="231F20"/>
        </w:rPr>
        <w:t>salida</w:t>
      </w:r>
      <w:r>
        <w:rPr>
          <w:color w:val="231F20"/>
          <w:spacing w:val="-6"/>
        </w:rPr>
        <w:t> </w:t>
      </w:r>
      <w:r>
        <w:rPr>
          <w:color w:val="231F20"/>
        </w:rPr>
        <w:t>del vehículo y llegada al domicilio de la empresa o institución que realizará la des- trucción; la hora de inicio y término de la destrucción; y el nombre y firma de los</w:t>
      </w:r>
      <w:r>
        <w:rPr>
          <w:color w:val="231F20"/>
          <w:spacing w:val="-6"/>
        </w:rPr>
        <w:t> </w:t>
      </w:r>
      <w:r>
        <w:rPr>
          <w:color w:val="231F20"/>
        </w:rPr>
        <w:t>funcionarios</w:t>
      </w:r>
      <w:r>
        <w:rPr>
          <w:color w:val="231F20"/>
          <w:spacing w:val="-5"/>
        </w:rPr>
        <w:t> </w:t>
      </w:r>
      <w:r>
        <w:rPr>
          <w:color w:val="231F20"/>
        </w:rPr>
        <w:t>electorales,</w:t>
      </w:r>
      <w:r>
        <w:rPr>
          <w:color w:val="231F20"/>
          <w:spacing w:val="-5"/>
        </w:rPr>
        <w:t> </w:t>
      </w:r>
      <w:r>
        <w:rPr>
          <w:color w:val="231F20"/>
        </w:rPr>
        <w:t>representantes</w:t>
      </w:r>
      <w:r>
        <w:rPr>
          <w:color w:val="231F20"/>
          <w:spacing w:val="-5"/>
        </w:rPr>
        <w:t> </w:t>
      </w:r>
      <w:r>
        <w:rPr>
          <w:color w:val="231F20"/>
        </w:rPr>
        <w:t>de</w:t>
      </w:r>
      <w:r>
        <w:rPr>
          <w:color w:val="231F20"/>
          <w:spacing w:val="-5"/>
        </w:rPr>
        <w:t> </w:t>
      </w:r>
      <w:r>
        <w:rPr>
          <w:color w:val="231F20"/>
        </w:rPr>
        <w:t>partidos</w:t>
      </w:r>
      <w:r>
        <w:rPr>
          <w:color w:val="231F20"/>
          <w:spacing w:val="-5"/>
        </w:rPr>
        <w:t> </w:t>
      </w:r>
      <w:r>
        <w:rPr>
          <w:color w:val="231F20"/>
        </w:rPr>
        <w:t>políticos</w:t>
      </w:r>
      <w:r>
        <w:rPr>
          <w:color w:val="231F20"/>
          <w:spacing w:val="-5"/>
        </w:rPr>
        <w:t> </w:t>
      </w:r>
      <w:r>
        <w:rPr>
          <w:color w:val="231F20"/>
          <w:spacing w:val="-8"/>
        </w:rPr>
        <w:t>y,</w:t>
      </w:r>
      <w:r>
        <w:rPr>
          <w:color w:val="231F20"/>
          <w:spacing w:val="-5"/>
        </w:rPr>
        <w:t> </w:t>
      </w:r>
      <w:r>
        <w:rPr>
          <w:color w:val="231F20"/>
        </w:rPr>
        <w:t>en</w:t>
      </w:r>
      <w:r>
        <w:rPr>
          <w:color w:val="231F20"/>
          <w:spacing w:val="-5"/>
        </w:rPr>
        <w:t> </w:t>
      </w:r>
      <w:r>
        <w:rPr>
          <w:color w:val="231F20"/>
        </w:rPr>
        <w:t>su</w:t>
      </w:r>
      <w:r>
        <w:rPr>
          <w:color w:val="231F20"/>
          <w:spacing w:val="-5"/>
        </w:rPr>
        <w:t> </w:t>
      </w:r>
      <w:r>
        <w:rPr>
          <w:color w:val="231F20"/>
        </w:rPr>
        <w:t>caso, de candidatos independientes presentes durante estos</w:t>
      </w:r>
      <w:r>
        <w:rPr>
          <w:color w:val="231F20"/>
          <w:spacing w:val="-13"/>
        </w:rPr>
        <w:t> </w:t>
      </w:r>
      <w:r>
        <w:rPr>
          <w:color w:val="231F20"/>
        </w:rPr>
        <w:t>actos.</w:t>
      </w:r>
    </w:p>
    <w:p>
      <w:pPr>
        <w:pStyle w:val="Heading2"/>
        <w:spacing w:before="231"/>
      </w:pPr>
      <w:r>
        <w:rPr>
          <w:color w:val="231F20"/>
        </w:rPr>
        <w:t>Artículo 437.</w:t>
      </w:r>
    </w:p>
    <w:p>
      <w:pPr>
        <w:pStyle w:val="BodyText"/>
        <w:spacing w:before="8"/>
        <w:rPr>
          <w:b/>
          <w:sz w:val="20"/>
        </w:rPr>
      </w:pPr>
    </w:p>
    <w:p>
      <w:pPr>
        <w:pStyle w:val="ListParagraph"/>
        <w:numPr>
          <w:ilvl w:val="0"/>
          <w:numId w:val="319"/>
        </w:numPr>
        <w:tabs>
          <w:tab w:pos="931" w:val="left" w:leader="none"/>
        </w:tabs>
        <w:spacing w:line="232" w:lineRule="auto" w:before="0" w:after="0"/>
        <w:ind w:left="930" w:right="633" w:hanging="260"/>
        <w:jc w:val="both"/>
        <w:rPr>
          <w:sz w:val="22"/>
        </w:rPr>
      </w:pPr>
      <w:r>
        <w:rPr>
          <w:color w:val="231F20"/>
          <w:sz w:val="22"/>
        </w:rPr>
        <w:t>Posterior</w:t>
      </w:r>
      <w:r>
        <w:rPr>
          <w:color w:val="231F20"/>
          <w:spacing w:val="-15"/>
          <w:sz w:val="22"/>
        </w:rPr>
        <w:t> </w:t>
      </w:r>
      <w:r>
        <w:rPr>
          <w:color w:val="231F20"/>
          <w:sz w:val="22"/>
        </w:rPr>
        <w:t>a</w:t>
      </w:r>
      <w:r>
        <w:rPr>
          <w:color w:val="231F20"/>
          <w:spacing w:val="-15"/>
          <w:sz w:val="22"/>
        </w:rPr>
        <w:t> </w:t>
      </w:r>
      <w:r>
        <w:rPr>
          <w:color w:val="231F20"/>
          <w:sz w:val="22"/>
        </w:rPr>
        <w:t>la</w:t>
      </w:r>
      <w:r>
        <w:rPr>
          <w:color w:val="231F20"/>
          <w:spacing w:val="-16"/>
          <w:sz w:val="22"/>
        </w:rPr>
        <w:t> </w:t>
      </w:r>
      <w:r>
        <w:rPr>
          <w:color w:val="231F20"/>
          <w:sz w:val="22"/>
        </w:rPr>
        <w:t>destrucción</w:t>
      </w:r>
      <w:r>
        <w:rPr>
          <w:color w:val="231F20"/>
          <w:spacing w:val="-14"/>
          <w:sz w:val="22"/>
        </w:rPr>
        <w:t> </w:t>
      </w:r>
      <w:r>
        <w:rPr>
          <w:color w:val="231F20"/>
          <w:sz w:val="22"/>
        </w:rPr>
        <w:t>de</w:t>
      </w:r>
      <w:r>
        <w:rPr>
          <w:color w:val="231F20"/>
          <w:spacing w:val="-15"/>
          <w:sz w:val="22"/>
        </w:rPr>
        <w:t> </w:t>
      </w:r>
      <w:r>
        <w:rPr>
          <w:color w:val="231F20"/>
          <w:sz w:val="22"/>
        </w:rPr>
        <w:t>la</w:t>
      </w:r>
      <w:r>
        <w:rPr>
          <w:color w:val="231F20"/>
          <w:spacing w:val="-16"/>
          <w:sz w:val="22"/>
        </w:rPr>
        <w:t> </w:t>
      </w:r>
      <w:r>
        <w:rPr>
          <w:color w:val="231F20"/>
          <w:sz w:val="22"/>
        </w:rPr>
        <w:t>documentación</w:t>
      </w:r>
      <w:r>
        <w:rPr>
          <w:color w:val="231F20"/>
          <w:spacing w:val="-14"/>
          <w:sz w:val="22"/>
        </w:rPr>
        <w:t> </w:t>
      </w:r>
      <w:r>
        <w:rPr>
          <w:color w:val="231F20"/>
          <w:sz w:val="22"/>
        </w:rPr>
        <w:t>electoral,</w:t>
      </w:r>
      <w:r>
        <w:rPr>
          <w:color w:val="231F20"/>
          <w:spacing w:val="-15"/>
          <w:sz w:val="22"/>
        </w:rPr>
        <w:t> </w:t>
      </w:r>
      <w:r>
        <w:rPr>
          <w:color w:val="231F20"/>
          <w:sz w:val="22"/>
        </w:rPr>
        <w:t>el</w:t>
      </w:r>
      <w:r>
        <w:rPr>
          <w:color w:val="231F20"/>
          <w:spacing w:val="-15"/>
          <w:sz w:val="22"/>
        </w:rPr>
        <w:t> </w:t>
      </w:r>
      <w:r>
        <w:rPr>
          <w:color w:val="231F20"/>
          <w:sz w:val="22"/>
        </w:rPr>
        <w:t>personal</w:t>
      </w:r>
      <w:r>
        <w:rPr>
          <w:color w:val="231F20"/>
          <w:spacing w:val="-14"/>
          <w:sz w:val="22"/>
        </w:rPr>
        <w:t> </w:t>
      </w:r>
      <w:r>
        <w:rPr>
          <w:color w:val="231F20"/>
          <w:sz w:val="22"/>
        </w:rPr>
        <w:t>designado por el Instituto y los </w:t>
      </w:r>
      <w:r>
        <w:rPr>
          <w:smallCaps/>
          <w:color w:val="231F20"/>
          <w:sz w:val="22"/>
        </w:rPr>
        <w:t>opl</w:t>
      </w:r>
      <w:r>
        <w:rPr>
          <w:smallCaps w:val="0"/>
          <w:color w:val="231F20"/>
          <w:sz w:val="22"/>
        </w:rPr>
        <w:t>, deberá llevar a cabo las siguientes</w:t>
      </w:r>
      <w:r>
        <w:rPr>
          <w:smallCaps w:val="0"/>
          <w:color w:val="231F20"/>
          <w:spacing w:val="-17"/>
          <w:sz w:val="22"/>
        </w:rPr>
        <w:t> </w:t>
      </w:r>
      <w:r>
        <w:rPr>
          <w:smallCaps w:val="0"/>
          <w:color w:val="231F20"/>
          <w:sz w:val="22"/>
        </w:rPr>
        <w:t>acciones:</w:t>
      </w:r>
    </w:p>
    <w:p>
      <w:pPr>
        <w:pStyle w:val="BodyText"/>
        <w:spacing w:before="11"/>
        <w:rPr>
          <w:sz w:val="20"/>
        </w:rPr>
      </w:pPr>
    </w:p>
    <w:p>
      <w:pPr>
        <w:pStyle w:val="ListParagraph"/>
        <w:numPr>
          <w:ilvl w:val="1"/>
          <w:numId w:val="319"/>
        </w:numPr>
        <w:tabs>
          <w:tab w:pos="1251" w:val="left" w:leader="none"/>
        </w:tabs>
        <w:spacing w:line="235" w:lineRule="auto" w:before="1" w:after="0"/>
        <w:ind w:left="1250" w:right="631" w:hanging="220"/>
        <w:jc w:val="both"/>
        <w:rPr>
          <w:sz w:val="20"/>
        </w:rPr>
      </w:pPr>
      <w:r>
        <w:rPr>
          <w:color w:val="231F20"/>
          <w:sz w:val="20"/>
        </w:rPr>
        <w:t>Solicitar</w:t>
      </w:r>
      <w:r>
        <w:rPr>
          <w:color w:val="231F20"/>
          <w:spacing w:val="-11"/>
          <w:sz w:val="20"/>
        </w:rPr>
        <w:t> </w:t>
      </w:r>
      <w:r>
        <w:rPr>
          <w:color w:val="231F20"/>
          <w:sz w:val="20"/>
        </w:rPr>
        <w:t>a</w:t>
      </w:r>
      <w:r>
        <w:rPr>
          <w:color w:val="231F20"/>
          <w:spacing w:val="-10"/>
          <w:sz w:val="20"/>
        </w:rPr>
        <w:t> </w:t>
      </w:r>
      <w:r>
        <w:rPr>
          <w:color w:val="231F20"/>
          <w:sz w:val="20"/>
        </w:rPr>
        <w:t>la</w:t>
      </w:r>
      <w:r>
        <w:rPr>
          <w:color w:val="231F20"/>
          <w:spacing w:val="-10"/>
          <w:sz w:val="20"/>
        </w:rPr>
        <w:t> </w:t>
      </w:r>
      <w:r>
        <w:rPr>
          <w:color w:val="231F20"/>
          <w:sz w:val="20"/>
        </w:rPr>
        <w:t>empresa</w:t>
      </w:r>
      <w:r>
        <w:rPr>
          <w:color w:val="231F20"/>
          <w:spacing w:val="-10"/>
          <w:sz w:val="20"/>
        </w:rPr>
        <w:t> </w:t>
      </w:r>
      <w:r>
        <w:rPr>
          <w:color w:val="231F20"/>
          <w:sz w:val="20"/>
        </w:rPr>
        <w:t>o</w:t>
      </w:r>
      <w:r>
        <w:rPr>
          <w:color w:val="231F20"/>
          <w:spacing w:val="-10"/>
          <w:sz w:val="20"/>
        </w:rPr>
        <w:t> </w:t>
      </w:r>
      <w:r>
        <w:rPr>
          <w:color w:val="231F20"/>
          <w:sz w:val="20"/>
        </w:rPr>
        <w:t>institución</w:t>
      </w:r>
      <w:r>
        <w:rPr>
          <w:color w:val="231F20"/>
          <w:spacing w:val="-10"/>
          <w:sz w:val="20"/>
        </w:rPr>
        <w:t> </w:t>
      </w:r>
      <w:r>
        <w:rPr>
          <w:color w:val="231F20"/>
          <w:sz w:val="20"/>
        </w:rPr>
        <w:t>que</w:t>
      </w:r>
      <w:r>
        <w:rPr>
          <w:color w:val="231F20"/>
          <w:spacing w:val="-10"/>
          <w:sz w:val="20"/>
        </w:rPr>
        <w:t> </w:t>
      </w:r>
      <w:r>
        <w:rPr>
          <w:color w:val="231F20"/>
          <w:sz w:val="20"/>
        </w:rPr>
        <w:t>destruye</w:t>
      </w:r>
      <w:r>
        <w:rPr>
          <w:color w:val="231F20"/>
          <w:spacing w:val="-10"/>
          <w:sz w:val="20"/>
        </w:rPr>
        <w:t> </w:t>
      </w:r>
      <w:r>
        <w:rPr>
          <w:color w:val="231F20"/>
          <w:sz w:val="20"/>
        </w:rPr>
        <w:t>el</w:t>
      </w:r>
      <w:r>
        <w:rPr>
          <w:color w:val="231F20"/>
          <w:spacing w:val="-10"/>
          <w:sz w:val="20"/>
        </w:rPr>
        <w:t> </w:t>
      </w:r>
      <w:r>
        <w:rPr>
          <w:color w:val="231F20"/>
          <w:sz w:val="20"/>
        </w:rPr>
        <w:t>papel,</w:t>
      </w:r>
      <w:r>
        <w:rPr>
          <w:color w:val="231F20"/>
          <w:spacing w:val="-10"/>
          <w:sz w:val="20"/>
        </w:rPr>
        <w:t> </w:t>
      </w:r>
      <w:r>
        <w:rPr>
          <w:color w:val="231F20"/>
          <w:sz w:val="20"/>
        </w:rPr>
        <w:t>que</w:t>
      </w:r>
      <w:r>
        <w:rPr>
          <w:color w:val="231F20"/>
          <w:spacing w:val="-11"/>
          <w:sz w:val="20"/>
        </w:rPr>
        <w:t> </w:t>
      </w:r>
      <w:r>
        <w:rPr>
          <w:color w:val="231F20"/>
          <w:sz w:val="20"/>
        </w:rPr>
        <w:t>expidan</w:t>
      </w:r>
      <w:r>
        <w:rPr>
          <w:color w:val="231F20"/>
          <w:spacing w:val="-10"/>
          <w:sz w:val="20"/>
        </w:rPr>
        <w:t> </w:t>
      </w:r>
      <w:r>
        <w:rPr>
          <w:color w:val="231F20"/>
          <w:sz w:val="20"/>
        </w:rPr>
        <w:t>al</w:t>
      </w:r>
      <w:r>
        <w:rPr>
          <w:color w:val="231F20"/>
          <w:spacing w:val="-10"/>
          <w:sz w:val="20"/>
        </w:rPr>
        <w:t> </w:t>
      </w:r>
      <w:r>
        <w:rPr>
          <w:color w:val="231F20"/>
          <w:sz w:val="20"/>
        </w:rPr>
        <w:t>Instituto</w:t>
      </w:r>
      <w:r>
        <w:rPr>
          <w:color w:val="231F20"/>
          <w:spacing w:val="-10"/>
          <w:sz w:val="20"/>
        </w:rPr>
        <w:t> </w:t>
      </w:r>
      <w:r>
        <w:rPr>
          <w:color w:val="231F20"/>
          <w:sz w:val="20"/>
        </w:rPr>
        <w:t>o al </w:t>
      </w:r>
      <w:r>
        <w:rPr>
          <w:smallCaps/>
          <w:color w:val="231F20"/>
          <w:sz w:val="20"/>
        </w:rPr>
        <w:t>opl</w:t>
      </w:r>
      <w:r>
        <w:rPr>
          <w:smallCaps w:val="0"/>
          <w:color w:val="231F20"/>
          <w:sz w:val="20"/>
        </w:rPr>
        <w:t> una constancia en la que manifiesten la cantidad de papel recibido y el des- tino que le dieron o darán al mismo, el cual en todos los casos deberá de ser para reciclamiento;</w:t>
      </w:r>
    </w:p>
    <w:p>
      <w:pPr>
        <w:pStyle w:val="ListParagraph"/>
        <w:numPr>
          <w:ilvl w:val="1"/>
          <w:numId w:val="319"/>
        </w:numPr>
        <w:tabs>
          <w:tab w:pos="1251" w:val="left" w:leader="none"/>
        </w:tabs>
        <w:spacing w:line="235" w:lineRule="auto" w:before="3" w:after="0"/>
        <w:ind w:left="1250" w:right="631" w:hanging="220"/>
        <w:jc w:val="both"/>
        <w:rPr>
          <w:sz w:val="20"/>
        </w:rPr>
      </w:pPr>
      <w:r>
        <w:rPr>
          <w:color w:val="231F20"/>
          <w:sz w:val="20"/>
        </w:rPr>
        <w:t>Elaborar un informe pormenorizado de las actividades llevadas a cabo en su ám- bito de competencia, que incluya: fechas y horarios de las diferentes actividades de preparación, traslado y destrucción de la documentación electoral del año co- rrespondiente a la celebración de la jornada electoral; descripción de las activi- dades llevadas a cabo; nombre y cargo de funcionarios, exconsejeros electorales, representantes de partidos políticos y en su caso, de candidatos independientes asistentes</w:t>
      </w:r>
      <w:r>
        <w:rPr>
          <w:color w:val="231F20"/>
          <w:spacing w:val="-12"/>
          <w:sz w:val="20"/>
        </w:rPr>
        <w:t> </w:t>
      </w:r>
      <w:r>
        <w:rPr>
          <w:color w:val="231F20"/>
          <w:sz w:val="20"/>
        </w:rPr>
        <w:t>a</w:t>
      </w:r>
      <w:r>
        <w:rPr>
          <w:color w:val="231F20"/>
          <w:spacing w:val="-12"/>
          <w:sz w:val="20"/>
        </w:rPr>
        <w:t> </w:t>
      </w:r>
      <w:r>
        <w:rPr>
          <w:color w:val="231F20"/>
          <w:sz w:val="20"/>
        </w:rPr>
        <w:t>las</w:t>
      </w:r>
      <w:r>
        <w:rPr>
          <w:color w:val="231F20"/>
          <w:spacing w:val="-12"/>
          <w:sz w:val="20"/>
        </w:rPr>
        <w:t> </w:t>
      </w:r>
      <w:r>
        <w:rPr>
          <w:color w:val="231F20"/>
          <w:sz w:val="20"/>
        </w:rPr>
        <w:t>diferentes</w:t>
      </w:r>
      <w:r>
        <w:rPr>
          <w:color w:val="231F20"/>
          <w:spacing w:val="-12"/>
          <w:sz w:val="20"/>
        </w:rPr>
        <w:t> </w:t>
      </w:r>
      <w:r>
        <w:rPr>
          <w:color w:val="231F20"/>
          <w:sz w:val="20"/>
        </w:rPr>
        <w:t>actividades;</w:t>
      </w:r>
      <w:r>
        <w:rPr>
          <w:color w:val="231F20"/>
          <w:spacing w:val="-12"/>
          <w:sz w:val="20"/>
        </w:rPr>
        <w:t> </w:t>
      </w:r>
      <w:r>
        <w:rPr>
          <w:color w:val="231F20"/>
          <w:spacing w:val="-3"/>
          <w:sz w:val="20"/>
        </w:rPr>
        <w:t>razón</w:t>
      </w:r>
      <w:r>
        <w:rPr>
          <w:color w:val="231F20"/>
          <w:spacing w:val="-12"/>
          <w:sz w:val="20"/>
        </w:rPr>
        <w:t> </w:t>
      </w:r>
      <w:r>
        <w:rPr>
          <w:color w:val="231F20"/>
          <w:sz w:val="20"/>
        </w:rPr>
        <w:t>social</w:t>
      </w:r>
      <w:r>
        <w:rPr>
          <w:color w:val="231F20"/>
          <w:spacing w:val="-12"/>
          <w:sz w:val="20"/>
        </w:rPr>
        <w:t> </w:t>
      </w:r>
      <w:r>
        <w:rPr>
          <w:color w:val="231F20"/>
          <w:sz w:val="20"/>
        </w:rPr>
        <w:t>y</w:t>
      </w:r>
      <w:r>
        <w:rPr>
          <w:color w:val="231F20"/>
          <w:spacing w:val="-12"/>
          <w:sz w:val="20"/>
        </w:rPr>
        <w:t> </w:t>
      </w:r>
      <w:r>
        <w:rPr>
          <w:color w:val="231F20"/>
          <w:sz w:val="20"/>
        </w:rPr>
        <w:t>dirección</w:t>
      </w:r>
      <w:r>
        <w:rPr>
          <w:color w:val="231F20"/>
          <w:spacing w:val="-12"/>
          <w:sz w:val="20"/>
        </w:rPr>
        <w:t> </w:t>
      </w:r>
      <w:r>
        <w:rPr>
          <w:color w:val="231F20"/>
          <w:sz w:val="20"/>
        </w:rPr>
        <w:t>de</w:t>
      </w:r>
      <w:r>
        <w:rPr>
          <w:color w:val="231F20"/>
          <w:spacing w:val="-12"/>
          <w:sz w:val="20"/>
        </w:rPr>
        <w:t> </w:t>
      </w:r>
      <w:r>
        <w:rPr>
          <w:color w:val="231F20"/>
          <w:sz w:val="20"/>
        </w:rPr>
        <w:t>la</w:t>
      </w:r>
      <w:r>
        <w:rPr>
          <w:color w:val="231F20"/>
          <w:spacing w:val="-12"/>
          <w:sz w:val="20"/>
        </w:rPr>
        <w:t> </w:t>
      </w:r>
      <w:r>
        <w:rPr>
          <w:color w:val="231F20"/>
          <w:sz w:val="20"/>
        </w:rPr>
        <w:t>empresa</w:t>
      </w:r>
      <w:r>
        <w:rPr>
          <w:color w:val="231F20"/>
          <w:spacing w:val="-11"/>
          <w:sz w:val="20"/>
        </w:rPr>
        <w:t> </w:t>
      </w:r>
      <w:r>
        <w:rPr>
          <w:color w:val="231F20"/>
          <w:sz w:val="20"/>
        </w:rPr>
        <w:t>encar-</w:t>
      </w:r>
    </w:p>
    <w:p>
      <w:pPr>
        <w:spacing w:after="0" w:line="235" w:lineRule="auto"/>
        <w:jc w:val="both"/>
        <w:rPr>
          <w:sz w:val="20"/>
        </w:rPr>
        <w:sectPr>
          <w:pgSz w:w="9640" w:h="12480"/>
          <w:pgMar w:header="399" w:footer="543" w:top="640" w:bottom="740" w:left="600" w:right="500"/>
        </w:sectPr>
      </w:pPr>
    </w:p>
    <w:p>
      <w:pPr>
        <w:pStyle w:val="BodyText"/>
        <w:spacing w:before="4"/>
        <w:rPr>
          <w:sz w:val="19"/>
        </w:rPr>
      </w:pPr>
    </w:p>
    <w:p>
      <w:pPr>
        <w:spacing w:line="235" w:lineRule="auto" w:before="104"/>
        <w:ind w:left="1533" w:right="346" w:firstLine="0"/>
        <w:jc w:val="both"/>
        <w:rPr>
          <w:sz w:val="20"/>
        </w:rPr>
      </w:pPr>
      <w:r>
        <w:rPr>
          <w:color w:val="231F20"/>
          <w:sz w:val="20"/>
        </w:rPr>
        <w:t>gada</w:t>
      </w:r>
      <w:r>
        <w:rPr>
          <w:color w:val="231F20"/>
          <w:spacing w:val="-5"/>
          <w:sz w:val="20"/>
        </w:rPr>
        <w:t> </w:t>
      </w:r>
      <w:r>
        <w:rPr>
          <w:color w:val="231F20"/>
          <w:sz w:val="20"/>
        </w:rPr>
        <w:t>de</w:t>
      </w:r>
      <w:r>
        <w:rPr>
          <w:color w:val="231F20"/>
          <w:spacing w:val="-5"/>
          <w:sz w:val="20"/>
        </w:rPr>
        <w:t> </w:t>
      </w:r>
      <w:r>
        <w:rPr>
          <w:color w:val="231F20"/>
          <w:sz w:val="20"/>
        </w:rPr>
        <w:t>la</w:t>
      </w:r>
      <w:r>
        <w:rPr>
          <w:color w:val="231F20"/>
          <w:spacing w:val="-5"/>
          <w:sz w:val="20"/>
        </w:rPr>
        <w:t> </w:t>
      </w:r>
      <w:r>
        <w:rPr>
          <w:color w:val="231F20"/>
          <w:sz w:val="20"/>
        </w:rPr>
        <w:t>destrucción</w:t>
      </w:r>
      <w:r>
        <w:rPr>
          <w:color w:val="231F20"/>
          <w:spacing w:val="-5"/>
          <w:sz w:val="20"/>
        </w:rPr>
        <w:t> </w:t>
      </w:r>
      <w:r>
        <w:rPr>
          <w:color w:val="231F20"/>
          <w:sz w:val="20"/>
        </w:rPr>
        <w:t>y</w:t>
      </w:r>
      <w:r>
        <w:rPr>
          <w:color w:val="231F20"/>
          <w:spacing w:val="-5"/>
          <w:sz w:val="20"/>
        </w:rPr>
        <w:t> </w:t>
      </w:r>
      <w:r>
        <w:rPr>
          <w:color w:val="231F20"/>
          <w:sz w:val="20"/>
        </w:rPr>
        <w:t>procedimiento</w:t>
      </w:r>
      <w:r>
        <w:rPr>
          <w:color w:val="231F20"/>
          <w:spacing w:val="-5"/>
          <w:sz w:val="20"/>
        </w:rPr>
        <w:t> </w:t>
      </w:r>
      <w:r>
        <w:rPr>
          <w:color w:val="231F20"/>
          <w:sz w:val="20"/>
        </w:rPr>
        <w:t>utilizado;</w:t>
      </w:r>
      <w:r>
        <w:rPr>
          <w:color w:val="231F20"/>
          <w:spacing w:val="-5"/>
          <w:sz w:val="20"/>
        </w:rPr>
        <w:t> </w:t>
      </w:r>
      <w:r>
        <w:rPr>
          <w:color w:val="231F20"/>
          <w:sz w:val="20"/>
        </w:rPr>
        <w:t>recursos</w:t>
      </w:r>
      <w:r>
        <w:rPr>
          <w:color w:val="231F20"/>
          <w:spacing w:val="-5"/>
          <w:sz w:val="20"/>
        </w:rPr>
        <w:t> </w:t>
      </w:r>
      <w:r>
        <w:rPr>
          <w:color w:val="231F20"/>
          <w:sz w:val="20"/>
        </w:rPr>
        <w:t>económicos</w:t>
      </w:r>
      <w:r>
        <w:rPr>
          <w:color w:val="231F20"/>
          <w:spacing w:val="-5"/>
          <w:sz w:val="20"/>
        </w:rPr>
        <w:t> </w:t>
      </w:r>
      <w:r>
        <w:rPr>
          <w:color w:val="231F20"/>
          <w:sz w:val="20"/>
        </w:rPr>
        <w:t>recibidos</w:t>
      </w:r>
      <w:r>
        <w:rPr>
          <w:color w:val="231F20"/>
          <w:spacing w:val="-5"/>
          <w:sz w:val="20"/>
        </w:rPr>
        <w:t> </w:t>
      </w:r>
      <w:r>
        <w:rPr>
          <w:color w:val="231F20"/>
          <w:sz w:val="20"/>
        </w:rPr>
        <w:t>y aplicados,</w:t>
      </w:r>
      <w:r>
        <w:rPr>
          <w:color w:val="231F20"/>
          <w:spacing w:val="-3"/>
          <w:sz w:val="20"/>
        </w:rPr>
        <w:t> </w:t>
      </w:r>
      <w:r>
        <w:rPr>
          <w:color w:val="231F20"/>
          <w:sz w:val="20"/>
        </w:rPr>
        <w:t>así</w:t>
      </w:r>
      <w:r>
        <w:rPr>
          <w:color w:val="231F20"/>
          <w:spacing w:val="-2"/>
          <w:sz w:val="20"/>
        </w:rPr>
        <w:t> </w:t>
      </w:r>
      <w:r>
        <w:rPr>
          <w:color w:val="231F20"/>
          <w:sz w:val="20"/>
        </w:rPr>
        <w:t>como</w:t>
      </w:r>
      <w:r>
        <w:rPr>
          <w:color w:val="231F20"/>
          <w:spacing w:val="-3"/>
          <w:sz w:val="20"/>
        </w:rPr>
        <w:t> </w:t>
      </w:r>
      <w:r>
        <w:rPr>
          <w:color w:val="231F20"/>
          <w:sz w:val="20"/>
        </w:rPr>
        <w:t>los</w:t>
      </w:r>
      <w:r>
        <w:rPr>
          <w:color w:val="231F20"/>
          <w:spacing w:val="-3"/>
          <w:sz w:val="20"/>
        </w:rPr>
        <w:t> </w:t>
      </w:r>
      <w:r>
        <w:rPr>
          <w:color w:val="231F20"/>
          <w:sz w:val="20"/>
        </w:rPr>
        <w:t>ahorros</w:t>
      </w:r>
      <w:r>
        <w:rPr>
          <w:color w:val="231F20"/>
          <w:spacing w:val="-3"/>
          <w:sz w:val="20"/>
        </w:rPr>
        <w:t> </w:t>
      </w:r>
      <w:r>
        <w:rPr>
          <w:color w:val="231F20"/>
          <w:sz w:val="20"/>
        </w:rPr>
        <w:t>generados,</w:t>
      </w:r>
      <w:r>
        <w:rPr>
          <w:color w:val="231F20"/>
          <w:spacing w:val="-3"/>
          <w:sz w:val="20"/>
        </w:rPr>
        <w:t> </w:t>
      </w:r>
      <w:r>
        <w:rPr>
          <w:color w:val="231F20"/>
          <w:sz w:val="20"/>
        </w:rPr>
        <w:t>en</w:t>
      </w:r>
      <w:r>
        <w:rPr>
          <w:color w:val="231F20"/>
          <w:spacing w:val="-1"/>
          <w:sz w:val="20"/>
        </w:rPr>
        <w:t> </w:t>
      </w:r>
      <w:r>
        <w:rPr>
          <w:color w:val="231F20"/>
          <w:sz w:val="20"/>
        </w:rPr>
        <w:t>su</w:t>
      </w:r>
      <w:r>
        <w:rPr>
          <w:color w:val="231F20"/>
          <w:spacing w:val="-3"/>
          <w:sz w:val="20"/>
        </w:rPr>
        <w:t> </w:t>
      </w:r>
      <w:r>
        <w:rPr>
          <w:color w:val="231F20"/>
          <w:sz w:val="20"/>
        </w:rPr>
        <w:t>caso;</w:t>
      </w:r>
      <w:r>
        <w:rPr>
          <w:color w:val="231F20"/>
          <w:spacing w:val="-3"/>
          <w:sz w:val="20"/>
        </w:rPr>
        <w:t> </w:t>
      </w:r>
      <w:r>
        <w:rPr>
          <w:color w:val="231F20"/>
          <w:sz w:val="20"/>
        </w:rPr>
        <w:t>y</w:t>
      </w:r>
      <w:r>
        <w:rPr>
          <w:color w:val="231F20"/>
          <w:spacing w:val="-3"/>
          <w:sz w:val="20"/>
        </w:rPr>
        <w:t> </w:t>
      </w:r>
      <w:r>
        <w:rPr>
          <w:color w:val="231F20"/>
          <w:sz w:val="20"/>
        </w:rPr>
        <w:t>recursos</w:t>
      </w:r>
      <w:r>
        <w:rPr>
          <w:color w:val="231F20"/>
          <w:spacing w:val="-3"/>
          <w:sz w:val="20"/>
        </w:rPr>
        <w:t> </w:t>
      </w:r>
      <w:r>
        <w:rPr>
          <w:color w:val="231F20"/>
          <w:sz w:val="20"/>
        </w:rPr>
        <w:t>obtenidos</w:t>
      </w:r>
      <w:r>
        <w:rPr>
          <w:color w:val="231F20"/>
          <w:spacing w:val="-2"/>
          <w:sz w:val="20"/>
        </w:rPr>
        <w:t> </w:t>
      </w:r>
      <w:r>
        <w:rPr>
          <w:color w:val="231F20"/>
          <w:sz w:val="20"/>
        </w:rPr>
        <w:t>por</w:t>
      </w:r>
      <w:r>
        <w:rPr>
          <w:color w:val="231F20"/>
          <w:spacing w:val="-3"/>
          <w:sz w:val="20"/>
        </w:rPr>
        <w:t> </w:t>
      </w:r>
      <w:r>
        <w:rPr>
          <w:color w:val="231F20"/>
          <w:sz w:val="20"/>
        </w:rPr>
        <w:t>el reciclamiento del papel, en su caso,</w:t>
      </w:r>
      <w:r>
        <w:rPr>
          <w:color w:val="231F20"/>
          <w:spacing w:val="-6"/>
          <w:sz w:val="20"/>
        </w:rPr>
        <w:t> </w:t>
      </w:r>
      <w:r>
        <w:rPr>
          <w:color w:val="231F20"/>
          <w:sz w:val="20"/>
        </w:rPr>
        <w:t>y</w:t>
      </w:r>
    </w:p>
    <w:p>
      <w:pPr>
        <w:pStyle w:val="ListParagraph"/>
        <w:numPr>
          <w:ilvl w:val="1"/>
          <w:numId w:val="319"/>
        </w:numPr>
        <w:tabs>
          <w:tab w:pos="1534" w:val="left" w:leader="none"/>
        </w:tabs>
        <w:spacing w:line="235" w:lineRule="auto" w:before="3" w:after="0"/>
        <w:ind w:left="1533" w:right="348" w:hanging="200"/>
        <w:jc w:val="both"/>
        <w:rPr>
          <w:sz w:val="20"/>
        </w:rPr>
      </w:pPr>
      <w:r>
        <w:rPr>
          <w:color w:val="231F20"/>
          <w:sz w:val="20"/>
        </w:rPr>
        <w:t>Colocar las actas circunstanciadas en la página de internet del Instituto o del </w:t>
      </w:r>
      <w:r>
        <w:rPr>
          <w:smallCaps/>
          <w:color w:val="231F20"/>
          <w:sz w:val="20"/>
        </w:rPr>
        <w:t>opl</w:t>
      </w:r>
      <w:r>
        <w:rPr>
          <w:smallCaps w:val="0"/>
          <w:color w:val="231F20"/>
          <w:sz w:val="20"/>
        </w:rPr>
        <w:t>, una vez que sea presentado el informe de la destrucción al Consejo General u Ór- gano Superior de Dirección</w:t>
      </w:r>
      <w:r>
        <w:rPr>
          <w:smallCaps w:val="0"/>
          <w:color w:val="231F20"/>
          <w:spacing w:val="-5"/>
          <w:sz w:val="20"/>
        </w:rPr>
        <w:t> </w:t>
      </w:r>
      <w:r>
        <w:rPr>
          <w:smallCaps w:val="0"/>
          <w:color w:val="231F20"/>
          <w:sz w:val="20"/>
        </w:rPr>
        <w:t>correspondiente.</w:t>
      </w:r>
    </w:p>
    <w:p>
      <w:pPr>
        <w:pStyle w:val="BodyText"/>
        <w:rPr>
          <w:sz w:val="18"/>
        </w:rPr>
      </w:pPr>
    </w:p>
    <w:p>
      <w:pPr>
        <w:pStyle w:val="Heading2"/>
        <w:ind w:left="533"/>
      </w:pPr>
      <w:r>
        <w:rPr>
          <w:color w:val="231F20"/>
        </w:rPr>
        <w:t>Artículo 438.</w:t>
      </w:r>
    </w:p>
    <w:p>
      <w:pPr>
        <w:pStyle w:val="BodyText"/>
        <w:spacing w:before="8"/>
        <w:rPr>
          <w:b/>
          <w:sz w:val="20"/>
        </w:rPr>
      </w:pPr>
    </w:p>
    <w:p>
      <w:pPr>
        <w:pStyle w:val="BodyText"/>
        <w:spacing w:line="232" w:lineRule="auto"/>
        <w:ind w:left="1213" w:right="346" w:hanging="260"/>
        <w:jc w:val="both"/>
      </w:pPr>
      <w:r>
        <w:rPr>
          <w:b/>
          <w:color w:val="231F20"/>
        </w:rPr>
        <w:t>1. </w:t>
      </w:r>
      <w:r>
        <w:rPr>
          <w:color w:val="231F20"/>
        </w:rPr>
        <w:t>En caso que en la entidad federativa correspondiente, no existan empresas o instituciones</w:t>
      </w:r>
      <w:r>
        <w:rPr>
          <w:color w:val="231F20"/>
          <w:spacing w:val="-6"/>
        </w:rPr>
        <w:t> </w:t>
      </w:r>
      <w:r>
        <w:rPr>
          <w:color w:val="231F20"/>
        </w:rPr>
        <w:t>dedicadas</w:t>
      </w:r>
      <w:r>
        <w:rPr>
          <w:color w:val="231F20"/>
          <w:spacing w:val="-6"/>
        </w:rPr>
        <w:t> </w:t>
      </w:r>
      <w:r>
        <w:rPr>
          <w:color w:val="231F20"/>
        </w:rPr>
        <w:t>a</w:t>
      </w:r>
      <w:r>
        <w:rPr>
          <w:color w:val="231F20"/>
          <w:spacing w:val="-6"/>
        </w:rPr>
        <w:t> </w:t>
      </w:r>
      <w:r>
        <w:rPr>
          <w:color w:val="231F20"/>
        </w:rPr>
        <w:t>la</w:t>
      </w:r>
      <w:r>
        <w:rPr>
          <w:color w:val="231F20"/>
          <w:spacing w:val="-6"/>
        </w:rPr>
        <w:t> </w:t>
      </w:r>
      <w:r>
        <w:rPr>
          <w:color w:val="231F20"/>
        </w:rPr>
        <w:t>destrucción</w:t>
      </w:r>
      <w:r>
        <w:rPr>
          <w:color w:val="231F20"/>
          <w:spacing w:val="-5"/>
        </w:rPr>
        <w:t> </w:t>
      </w:r>
      <w:r>
        <w:rPr>
          <w:color w:val="231F20"/>
        </w:rPr>
        <w:t>y</w:t>
      </w:r>
      <w:r>
        <w:rPr>
          <w:color w:val="231F20"/>
          <w:spacing w:val="-5"/>
        </w:rPr>
        <w:t> </w:t>
      </w:r>
      <w:r>
        <w:rPr>
          <w:color w:val="231F20"/>
        </w:rPr>
        <w:t>reciclamiento</w:t>
      </w:r>
      <w:r>
        <w:rPr>
          <w:color w:val="231F20"/>
          <w:spacing w:val="-6"/>
        </w:rPr>
        <w:t> </w:t>
      </w:r>
      <w:r>
        <w:rPr>
          <w:color w:val="231F20"/>
        </w:rPr>
        <w:t>de</w:t>
      </w:r>
      <w:r>
        <w:rPr>
          <w:color w:val="231F20"/>
          <w:spacing w:val="-6"/>
        </w:rPr>
        <w:t> </w:t>
      </w:r>
      <w:r>
        <w:rPr>
          <w:color w:val="231F20"/>
        </w:rPr>
        <w:t>papel,</w:t>
      </w:r>
      <w:r>
        <w:rPr>
          <w:color w:val="231F20"/>
          <w:spacing w:val="-6"/>
        </w:rPr>
        <w:t> </w:t>
      </w:r>
      <w:r>
        <w:rPr>
          <w:color w:val="231F20"/>
        </w:rPr>
        <w:t>será</w:t>
      </w:r>
      <w:r>
        <w:rPr>
          <w:color w:val="231F20"/>
          <w:spacing w:val="-6"/>
        </w:rPr>
        <w:t> </w:t>
      </w:r>
      <w:r>
        <w:rPr>
          <w:color w:val="231F20"/>
        </w:rPr>
        <w:t>necesa- rio trasladar la documentación electoral a la entidad más cercana donde exis- tan, acordando la logística necesaria para la concentración de la documenta- ción electoral, dando seguimiento a su traslado y posterior</w:t>
      </w:r>
      <w:r>
        <w:rPr>
          <w:color w:val="231F20"/>
          <w:spacing w:val="-25"/>
        </w:rPr>
        <w:t> </w:t>
      </w:r>
      <w:r>
        <w:rPr>
          <w:color w:val="231F20"/>
        </w:rPr>
        <w:t>destrucción.</w:t>
      </w:r>
    </w:p>
    <w:p>
      <w:pPr>
        <w:pStyle w:val="Heading2"/>
        <w:spacing w:before="233"/>
        <w:ind w:left="533"/>
      </w:pPr>
      <w:r>
        <w:rPr>
          <w:color w:val="231F20"/>
        </w:rPr>
        <w:t>Artículo 439.</w:t>
      </w:r>
    </w:p>
    <w:p>
      <w:pPr>
        <w:pStyle w:val="BodyText"/>
        <w:spacing w:before="8"/>
        <w:rPr>
          <w:b/>
          <w:sz w:val="20"/>
        </w:rPr>
      </w:pPr>
    </w:p>
    <w:p>
      <w:pPr>
        <w:pStyle w:val="BodyText"/>
        <w:spacing w:line="232" w:lineRule="auto"/>
        <w:ind w:left="1213" w:right="348" w:hanging="260"/>
        <w:jc w:val="both"/>
      </w:pPr>
      <w:r>
        <w:rPr>
          <w:b/>
          <w:color w:val="231F20"/>
        </w:rPr>
        <w:t>1. </w:t>
      </w:r>
      <w:r>
        <w:rPr>
          <w:b/>
          <w:color w:val="231F20"/>
          <w:spacing w:val="-10"/>
        </w:rPr>
        <w:t> </w:t>
      </w:r>
      <w:r>
        <w:rPr>
          <w:color w:val="231F20"/>
          <w:spacing w:val="-5"/>
        </w:rPr>
        <w:t>P</w:t>
      </w:r>
      <w:r>
        <w:rPr>
          <w:color w:val="231F20"/>
        </w:rPr>
        <w:t>a</w:t>
      </w:r>
      <w:r>
        <w:rPr>
          <w:color w:val="231F20"/>
          <w:spacing w:val="-5"/>
        </w:rPr>
        <w:t>r</w:t>
      </w:r>
      <w:r>
        <w:rPr>
          <w:color w:val="231F20"/>
        </w:rPr>
        <w:t>a</w:t>
      </w:r>
      <w:r>
        <w:rPr>
          <w:color w:val="231F20"/>
          <w:spacing w:val="-5"/>
        </w:rPr>
        <w:t> </w:t>
      </w:r>
      <w:r>
        <w:rPr>
          <w:color w:val="231F20"/>
        </w:rPr>
        <w:t>el</w:t>
      </w:r>
      <w:r>
        <w:rPr>
          <w:color w:val="231F20"/>
          <w:spacing w:val="-5"/>
        </w:rPr>
        <w:t> </w:t>
      </w:r>
      <w:r>
        <w:rPr>
          <w:color w:val="231F20"/>
          <w:spacing w:val="-2"/>
        </w:rPr>
        <w:t>c</w:t>
      </w:r>
      <w:r>
        <w:rPr>
          <w:color w:val="231F20"/>
        </w:rPr>
        <w:t>aso</w:t>
      </w:r>
      <w:r>
        <w:rPr>
          <w:color w:val="231F20"/>
          <w:spacing w:val="-5"/>
        </w:rPr>
        <w:t> </w:t>
      </w:r>
      <w:r>
        <w:rPr>
          <w:color w:val="231F20"/>
          <w:spacing w:val="-1"/>
        </w:rPr>
        <w:t>qu</w:t>
      </w:r>
      <w:r>
        <w:rPr>
          <w:color w:val="231F20"/>
        </w:rPr>
        <w:t>e</w:t>
      </w:r>
      <w:r>
        <w:rPr>
          <w:color w:val="231F20"/>
          <w:spacing w:val="-5"/>
        </w:rPr>
        <w:t> </w:t>
      </w:r>
      <w:r>
        <w:rPr>
          <w:color w:val="231F20"/>
        </w:rPr>
        <w:t>en</w:t>
      </w:r>
      <w:r>
        <w:rPr>
          <w:color w:val="231F20"/>
          <w:spacing w:val="-5"/>
        </w:rPr>
        <w:t> </w:t>
      </w:r>
      <w:r>
        <w:rPr>
          <w:color w:val="231F20"/>
          <w:spacing w:val="-1"/>
        </w:rPr>
        <w:t>l</w:t>
      </w:r>
      <w:r>
        <w:rPr>
          <w:color w:val="231F20"/>
        </w:rPr>
        <w:t>a</w:t>
      </w:r>
      <w:r>
        <w:rPr>
          <w:color w:val="231F20"/>
          <w:spacing w:val="-5"/>
        </w:rPr>
        <w:t> </w:t>
      </w:r>
      <w:r>
        <w:rPr>
          <w:color w:val="231F20"/>
          <w:spacing w:val="-1"/>
        </w:rPr>
        <w:t>de</w:t>
      </w:r>
      <w:r>
        <w:rPr>
          <w:color w:val="231F20"/>
          <w:spacing w:val="-3"/>
        </w:rPr>
        <w:t>s</w:t>
      </w:r>
      <w:r>
        <w:rPr>
          <w:color w:val="231F20"/>
        </w:rPr>
        <w:t>trucción</w:t>
      </w:r>
      <w:r>
        <w:rPr>
          <w:color w:val="231F20"/>
          <w:spacing w:val="-5"/>
        </w:rPr>
        <w:t> </w:t>
      </w:r>
      <w:r>
        <w:rPr>
          <w:color w:val="231F20"/>
          <w:spacing w:val="-1"/>
        </w:rPr>
        <w:t>d</w:t>
      </w:r>
      <w:r>
        <w:rPr>
          <w:color w:val="231F20"/>
        </w:rPr>
        <w:t>e</w:t>
      </w:r>
      <w:r>
        <w:rPr>
          <w:color w:val="231F20"/>
          <w:spacing w:val="-5"/>
        </w:rPr>
        <w:t> </w:t>
      </w:r>
      <w:r>
        <w:rPr>
          <w:color w:val="231F20"/>
          <w:spacing w:val="-1"/>
        </w:rPr>
        <w:t>l</w:t>
      </w:r>
      <w:r>
        <w:rPr>
          <w:color w:val="231F20"/>
        </w:rPr>
        <w:t>a</w:t>
      </w:r>
      <w:r>
        <w:rPr>
          <w:color w:val="231F20"/>
          <w:spacing w:val="-5"/>
        </w:rPr>
        <w:t> </w:t>
      </w:r>
      <w:r>
        <w:rPr>
          <w:color w:val="231F20"/>
          <w:spacing w:val="-1"/>
        </w:rPr>
        <w:t>docume</w:t>
      </w:r>
      <w:r>
        <w:rPr>
          <w:color w:val="231F20"/>
          <w:spacing w:val="-2"/>
        </w:rPr>
        <w:t>n</w:t>
      </w:r>
      <w:r>
        <w:rPr>
          <w:color w:val="231F20"/>
          <w:spacing w:val="-3"/>
        </w:rPr>
        <w:t>t</w:t>
      </w:r>
      <w:r>
        <w:rPr>
          <w:color w:val="231F20"/>
        </w:rPr>
        <w:t>ación</w:t>
      </w:r>
      <w:r>
        <w:rPr>
          <w:color w:val="231F20"/>
          <w:spacing w:val="-5"/>
        </w:rPr>
        <w:t> </w:t>
      </w:r>
      <w:r>
        <w:rPr>
          <w:color w:val="231F20"/>
        </w:rPr>
        <w:t>elec</w:t>
      </w:r>
      <w:r>
        <w:rPr>
          <w:color w:val="231F20"/>
          <w:spacing w:val="-3"/>
        </w:rPr>
        <w:t>t</w:t>
      </w:r>
      <w:r>
        <w:rPr>
          <w:color w:val="231F20"/>
          <w:spacing w:val="-1"/>
        </w:rPr>
        <w:t>o</w:t>
      </w:r>
      <w:r>
        <w:rPr>
          <w:color w:val="231F20"/>
          <w:spacing w:val="-5"/>
        </w:rPr>
        <w:t>r</w:t>
      </w:r>
      <w:r>
        <w:rPr>
          <w:color w:val="231F20"/>
        </w:rPr>
        <w:t>al</w:t>
      </w:r>
      <w:r>
        <w:rPr>
          <w:color w:val="231F20"/>
          <w:spacing w:val="-5"/>
        </w:rPr>
        <w:t> </w:t>
      </w:r>
      <w:r>
        <w:rPr>
          <w:color w:val="231F20"/>
          <w:spacing w:val="-1"/>
        </w:rPr>
        <w:t>s</w:t>
      </w:r>
      <w:r>
        <w:rPr>
          <w:color w:val="231F20"/>
        </w:rPr>
        <w:t>e</w:t>
      </w:r>
      <w:r>
        <w:rPr>
          <w:color w:val="231F20"/>
          <w:spacing w:val="-5"/>
        </w:rPr>
        <w:t> </w:t>
      </w:r>
      <w:r>
        <w:rPr>
          <w:color w:val="231F20"/>
          <w:spacing w:val="-1"/>
        </w:rPr>
        <w:t>ob</w:t>
      </w:r>
      <w:r>
        <w:rPr>
          <w:color w:val="231F20"/>
        </w:rPr>
        <w:t>tuvie</w:t>
      </w:r>
      <w:r>
        <w:rPr>
          <w:color w:val="231F20"/>
          <w:spacing w:val="-5"/>
        </w:rPr>
        <w:t>r</w:t>
      </w:r>
      <w:r>
        <w:rPr>
          <w:color w:val="231F20"/>
        </w:rPr>
        <w:t>an </w:t>
      </w:r>
      <w:r>
        <w:rPr>
          <w:color w:val="231F20"/>
          <w:spacing w:val="-3"/>
        </w:rPr>
        <w:t>r</w:t>
      </w:r>
      <w:r>
        <w:rPr>
          <w:color w:val="231F20"/>
        </w:rPr>
        <w:t>ecu</w:t>
      </w:r>
      <w:r>
        <w:rPr>
          <w:color w:val="231F20"/>
          <w:spacing w:val="-4"/>
        </w:rPr>
        <w:t>r</w:t>
      </w:r>
      <w:r>
        <w:rPr>
          <w:color w:val="231F20"/>
          <w:spacing w:val="-1"/>
        </w:rPr>
        <w:t>so</w:t>
      </w:r>
      <w:r>
        <w:rPr>
          <w:color w:val="231F20"/>
        </w:rPr>
        <w:t>s</w:t>
      </w:r>
      <w:r>
        <w:rPr>
          <w:color w:val="231F20"/>
          <w:spacing w:val="3"/>
        </w:rPr>
        <w:t> </w:t>
      </w:r>
      <w:r>
        <w:rPr>
          <w:color w:val="231F20"/>
          <w:spacing w:val="-1"/>
        </w:rPr>
        <w:t>po</w:t>
      </w:r>
      <w:r>
        <w:rPr>
          <w:color w:val="231F20"/>
        </w:rPr>
        <w:t>r</w:t>
      </w:r>
      <w:r>
        <w:rPr>
          <w:color w:val="231F20"/>
          <w:spacing w:val="3"/>
        </w:rPr>
        <w:t> </w:t>
      </w:r>
      <w:r>
        <w:rPr>
          <w:color w:val="231F20"/>
        </w:rPr>
        <w:t>el</w:t>
      </w:r>
      <w:r>
        <w:rPr>
          <w:color w:val="231F20"/>
          <w:spacing w:val="3"/>
        </w:rPr>
        <w:t> </w:t>
      </w:r>
      <w:r>
        <w:rPr>
          <w:color w:val="231F20"/>
          <w:spacing w:val="-3"/>
        </w:rPr>
        <w:t>r</w:t>
      </w:r>
      <w:r>
        <w:rPr>
          <w:color w:val="231F20"/>
        </w:rPr>
        <w:t>eciclamie</w:t>
      </w:r>
      <w:r>
        <w:rPr>
          <w:color w:val="231F20"/>
          <w:spacing w:val="-2"/>
        </w:rPr>
        <w:t>n</w:t>
      </w:r>
      <w:r>
        <w:rPr>
          <w:color w:val="231F20"/>
          <w:spacing w:val="-3"/>
        </w:rPr>
        <w:t>t</w:t>
      </w:r>
      <w:r>
        <w:rPr>
          <w:color w:val="231F20"/>
        </w:rPr>
        <w:t>o</w:t>
      </w:r>
      <w:r>
        <w:rPr>
          <w:color w:val="231F20"/>
          <w:spacing w:val="3"/>
        </w:rPr>
        <w:t> </w:t>
      </w:r>
      <w:r>
        <w:rPr>
          <w:color w:val="231F20"/>
          <w:spacing w:val="-1"/>
        </w:rPr>
        <w:t>d</w:t>
      </w:r>
      <w:r>
        <w:rPr>
          <w:color w:val="231F20"/>
        </w:rPr>
        <w:t>e</w:t>
      </w:r>
      <w:r>
        <w:rPr>
          <w:color w:val="231F20"/>
          <w:spacing w:val="3"/>
        </w:rPr>
        <w:t> </w:t>
      </w:r>
      <w:r>
        <w:rPr>
          <w:color w:val="231F20"/>
          <w:spacing w:val="-1"/>
        </w:rPr>
        <w:t>papel</w:t>
      </w:r>
      <w:r>
        <w:rPr>
          <w:color w:val="231F20"/>
        </w:rPr>
        <w:t>,</w:t>
      </w:r>
      <w:r>
        <w:rPr>
          <w:color w:val="231F20"/>
          <w:spacing w:val="3"/>
        </w:rPr>
        <w:t> </w:t>
      </w:r>
      <w:r>
        <w:rPr>
          <w:color w:val="231F20"/>
          <w:spacing w:val="-3"/>
        </w:rPr>
        <w:t>t</w:t>
      </w:r>
      <w:r>
        <w:rPr>
          <w:color w:val="231F20"/>
        </w:rPr>
        <w:t>a</w:t>
      </w:r>
      <w:r>
        <w:rPr>
          <w:color w:val="231F20"/>
          <w:spacing w:val="-2"/>
        </w:rPr>
        <w:t>n</w:t>
      </w:r>
      <w:r>
        <w:rPr>
          <w:color w:val="231F20"/>
          <w:spacing w:val="-3"/>
        </w:rPr>
        <w:t>t</w:t>
      </w:r>
      <w:r>
        <w:rPr>
          <w:color w:val="231F20"/>
        </w:rPr>
        <w:t>o</w:t>
      </w:r>
      <w:r>
        <w:rPr>
          <w:color w:val="231F20"/>
          <w:spacing w:val="3"/>
        </w:rPr>
        <w:t> </w:t>
      </w:r>
      <w:r>
        <w:rPr>
          <w:color w:val="231F20"/>
        </w:rPr>
        <w:t>el</w:t>
      </w:r>
      <w:r>
        <w:rPr>
          <w:color w:val="231F20"/>
          <w:spacing w:val="3"/>
        </w:rPr>
        <w:t> </w:t>
      </w:r>
      <w:r>
        <w:rPr>
          <w:color w:val="231F20"/>
        </w:rPr>
        <w:t>In</w:t>
      </w:r>
      <w:r>
        <w:rPr>
          <w:color w:val="231F20"/>
          <w:spacing w:val="-3"/>
        </w:rPr>
        <w:t>s</w:t>
      </w:r>
      <w:r>
        <w:rPr>
          <w:color w:val="231F20"/>
          <w:spacing w:val="-1"/>
          <w:w w:val="99"/>
        </w:rPr>
        <w:t>titu</w:t>
      </w:r>
      <w:r>
        <w:rPr>
          <w:color w:val="231F20"/>
          <w:spacing w:val="-3"/>
          <w:w w:val="99"/>
        </w:rPr>
        <w:t>t</w:t>
      </w:r>
      <w:r>
        <w:rPr>
          <w:color w:val="231F20"/>
        </w:rPr>
        <w:t>o</w:t>
      </w:r>
      <w:r>
        <w:rPr>
          <w:color w:val="231F20"/>
          <w:spacing w:val="3"/>
        </w:rPr>
        <w:t> </w:t>
      </w:r>
      <w:r>
        <w:rPr>
          <w:color w:val="231F20"/>
          <w:spacing w:val="-2"/>
        </w:rPr>
        <w:t>c</w:t>
      </w:r>
      <w:r>
        <w:rPr>
          <w:color w:val="231F20"/>
          <w:spacing w:val="-1"/>
        </w:rPr>
        <w:t>om</w:t>
      </w:r>
      <w:r>
        <w:rPr>
          <w:color w:val="231F20"/>
          <w:spacing w:val="-4"/>
        </w:rPr>
        <w:t>o</w:t>
      </w:r>
      <w:r>
        <w:rPr>
          <w:color w:val="231F20"/>
        </w:rPr>
        <w:t>,</w:t>
      </w:r>
      <w:r>
        <w:rPr>
          <w:color w:val="231F20"/>
          <w:spacing w:val="3"/>
        </w:rPr>
        <w:t> </w:t>
      </w:r>
      <w:r>
        <w:rPr>
          <w:color w:val="231F20"/>
        </w:rPr>
        <w:t>en</w:t>
      </w:r>
      <w:r>
        <w:rPr>
          <w:color w:val="231F20"/>
          <w:spacing w:val="3"/>
        </w:rPr>
        <w:t> </w:t>
      </w:r>
      <w:r>
        <w:rPr>
          <w:color w:val="231F20"/>
          <w:spacing w:val="-1"/>
        </w:rPr>
        <w:t>s</w:t>
      </w:r>
      <w:r>
        <w:rPr>
          <w:color w:val="231F20"/>
        </w:rPr>
        <w:t>u</w:t>
      </w:r>
      <w:r>
        <w:rPr>
          <w:color w:val="231F20"/>
          <w:spacing w:val="3"/>
        </w:rPr>
        <w:t> </w:t>
      </w:r>
      <w:r>
        <w:rPr>
          <w:color w:val="231F20"/>
          <w:spacing w:val="-2"/>
        </w:rPr>
        <w:t>c</w:t>
      </w:r>
      <w:r>
        <w:rPr>
          <w:color w:val="231F20"/>
        </w:rPr>
        <w:t>as</w:t>
      </w:r>
      <w:r>
        <w:rPr>
          <w:color w:val="231F20"/>
          <w:spacing w:val="-4"/>
        </w:rPr>
        <w:t>o</w:t>
      </w:r>
      <w:r>
        <w:rPr>
          <w:color w:val="231F20"/>
        </w:rPr>
        <w:t>,</w:t>
      </w:r>
      <w:r>
        <w:rPr>
          <w:color w:val="231F20"/>
          <w:spacing w:val="3"/>
        </w:rPr>
        <w:t> </w:t>
      </w:r>
      <w:r>
        <w:rPr>
          <w:color w:val="231F20"/>
          <w:spacing w:val="-1"/>
        </w:rPr>
        <w:t>los </w:t>
      </w:r>
      <w:r>
        <w:rPr>
          <w:smallCaps/>
          <w:color w:val="231F20"/>
          <w:w w:val="108"/>
        </w:rPr>
        <w:t>opl</w:t>
      </w:r>
      <w:r>
        <w:rPr>
          <w:smallCaps w:val="0"/>
          <w:color w:val="231F20"/>
        </w:rPr>
        <w:t>,</w:t>
      </w:r>
      <w:r>
        <w:rPr>
          <w:smallCaps w:val="0"/>
          <w:color w:val="231F20"/>
          <w:spacing w:val="-4"/>
        </w:rPr>
        <w:t> </w:t>
      </w:r>
      <w:r>
        <w:rPr>
          <w:smallCaps w:val="0"/>
          <w:color w:val="231F20"/>
          <w:spacing w:val="-1"/>
        </w:rPr>
        <w:t>debe</w:t>
      </w:r>
      <w:r>
        <w:rPr>
          <w:smallCaps w:val="0"/>
          <w:color w:val="231F20"/>
          <w:spacing w:val="-5"/>
        </w:rPr>
        <w:t>r</w:t>
      </w:r>
      <w:r>
        <w:rPr>
          <w:smallCaps w:val="0"/>
          <w:color w:val="231F20"/>
        </w:rPr>
        <w:t>án</w:t>
      </w:r>
      <w:r>
        <w:rPr>
          <w:smallCaps w:val="0"/>
          <w:color w:val="231F20"/>
          <w:spacing w:val="-4"/>
        </w:rPr>
        <w:t> </w:t>
      </w:r>
      <w:r>
        <w:rPr>
          <w:smallCaps w:val="0"/>
          <w:color w:val="231F20"/>
          <w:spacing w:val="-1"/>
        </w:rPr>
        <w:t>d</w:t>
      </w:r>
      <w:r>
        <w:rPr>
          <w:smallCaps w:val="0"/>
          <w:color w:val="231F20"/>
        </w:rPr>
        <w:t>e</w:t>
      </w:r>
      <w:r>
        <w:rPr>
          <w:smallCaps w:val="0"/>
          <w:color w:val="231F20"/>
          <w:spacing w:val="-4"/>
        </w:rPr>
        <w:t> </w:t>
      </w:r>
      <w:r>
        <w:rPr>
          <w:smallCaps w:val="0"/>
          <w:color w:val="231F20"/>
          <w:spacing w:val="-1"/>
        </w:rPr>
        <w:t>i</w:t>
      </w:r>
      <w:r>
        <w:rPr>
          <w:smallCaps w:val="0"/>
          <w:color w:val="231F20"/>
          <w:spacing w:val="-2"/>
        </w:rPr>
        <w:t>n</w:t>
      </w:r>
      <w:r>
        <w:rPr>
          <w:smallCaps w:val="0"/>
          <w:color w:val="231F20"/>
          <w:spacing w:val="-5"/>
        </w:rPr>
        <w:t>f</w:t>
      </w:r>
      <w:r>
        <w:rPr>
          <w:smallCaps w:val="0"/>
          <w:color w:val="231F20"/>
          <w:spacing w:val="-1"/>
        </w:rPr>
        <w:t>orma</w:t>
      </w:r>
      <w:r>
        <w:rPr>
          <w:smallCaps w:val="0"/>
          <w:color w:val="231F20"/>
        </w:rPr>
        <w:t>r</w:t>
      </w:r>
      <w:r>
        <w:rPr>
          <w:smallCaps w:val="0"/>
          <w:color w:val="231F20"/>
          <w:spacing w:val="-4"/>
        </w:rPr>
        <w:t> </w:t>
      </w:r>
      <w:r>
        <w:rPr>
          <w:smallCaps w:val="0"/>
          <w:color w:val="231F20"/>
          <w:spacing w:val="-1"/>
        </w:rPr>
        <w:t>d</w:t>
      </w:r>
      <w:r>
        <w:rPr>
          <w:smallCaps w:val="0"/>
          <w:color w:val="231F20"/>
        </w:rPr>
        <w:t>e</w:t>
      </w:r>
      <w:r>
        <w:rPr>
          <w:smallCaps w:val="0"/>
          <w:color w:val="231F20"/>
          <w:spacing w:val="-4"/>
        </w:rPr>
        <w:t> </w:t>
      </w:r>
      <w:r>
        <w:rPr>
          <w:smallCaps w:val="0"/>
          <w:color w:val="231F20"/>
        </w:rPr>
        <w:t>e</w:t>
      </w:r>
      <w:r>
        <w:rPr>
          <w:smallCaps w:val="0"/>
          <w:color w:val="231F20"/>
          <w:spacing w:val="-3"/>
        </w:rPr>
        <w:t>st</w:t>
      </w:r>
      <w:r>
        <w:rPr>
          <w:smallCaps w:val="0"/>
          <w:color w:val="231F20"/>
        </w:rPr>
        <w:t>e</w:t>
      </w:r>
      <w:r>
        <w:rPr>
          <w:smallCaps w:val="0"/>
          <w:color w:val="231F20"/>
          <w:spacing w:val="-4"/>
        </w:rPr>
        <w:t> </w:t>
      </w:r>
      <w:r>
        <w:rPr>
          <w:smallCaps w:val="0"/>
          <w:color w:val="231F20"/>
          <w:spacing w:val="-1"/>
        </w:rPr>
        <w:t>hech</w:t>
      </w:r>
      <w:r>
        <w:rPr>
          <w:smallCaps w:val="0"/>
          <w:color w:val="231F20"/>
        </w:rPr>
        <w:t>o</w:t>
      </w:r>
      <w:r>
        <w:rPr>
          <w:smallCaps w:val="0"/>
          <w:color w:val="231F20"/>
          <w:spacing w:val="-4"/>
        </w:rPr>
        <w:t> </w:t>
      </w:r>
      <w:r>
        <w:rPr>
          <w:smallCaps w:val="0"/>
          <w:color w:val="231F20"/>
        </w:rPr>
        <w:t>a</w:t>
      </w:r>
      <w:r>
        <w:rPr>
          <w:smallCaps w:val="0"/>
          <w:color w:val="231F20"/>
          <w:spacing w:val="-4"/>
        </w:rPr>
        <w:t> </w:t>
      </w:r>
      <w:r>
        <w:rPr>
          <w:smallCaps w:val="0"/>
          <w:color w:val="231F20"/>
          <w:spacing w:val="-1"/>
        </w:rPr>
        <w:t>la</w:t>
      </w:r>
      <w:r>
        <w:rPr>
          <w:smallCaps w:val="0"/>
          <w:color w:val="231F20"/>
        </w:rPr>
        <w:t>s</w:t>
      </w:r>
      <w:r>
        <w:rPr>
          <w:smallCaps w:val="0"/>
          <w:color w:val="231F20"/>
          <w:spacing w:val="-4"/>
        </w:rPr>
        <w:t> </w:t>
      </w:r>
      <w:r>
        <w:rPr>
          <w:smallCaps w:val="0"/>
          <w:color w:val="231F20"/>
          <w:spacing w:val="-1"/>
        </w:rPr>
        <w:t>in</w:t>
      </w:r>
      <w:r>
        <w:rPr>
          <w:smallCaps w:val="0"/>
          <w:color w:val="231F20"/>
          <w:spacing w:val="-3"/>
        </w:rPr>
        <w:t>st</w:t>
      </w:r>
      <w:r>
        <w:rPr>
          <w:smallCaps w:val="0"/>
          <w:color w:val="231F20"/>
        </w:rPr>
        <w:t>ancias</w:t>
      </w:r>
      <w:r>
        <w:rPr>
          <w:smallCaps w:val="0"/>
          <w:color w:val="231F20"/>
          <w:spacing w:val="-4"/>
        </w:rPr>
        <w:t> </w:t>
      </w:r>
      <w:r>
        <w:rPr>
          <w:smallCaps w:val="0"/>
          <w:color w:val="231F20"/>
        </w:rPr>
        <w:t>admini</w:t>
      </w:r>
      <w:r>
        <w:rPr>
          <w:smallCaps w:val="0"/>
          <w:color w:val="231F20"/>
          <w:spacing w:val="-3"/>
        </w:rPr>
        <w:t>s</w:t>
      </w:r>
      <w:r>
        <w:rPr>
          <w:smallCaps w:val="0"/>
          <w:color w:val="231F20"/>
        </w:rPr>
        <w:t>t</w:t>
      </w:r>
      <w:r>
        <w:rPr>
          <w:smallCaps w:val="0"/>
          <w:color w:val="231F20"/>
          <w:spacing w:val="-5"/>
        </w:rPr>
        <w:t>r</w:t>
      </w:r>
      <w:r>
        <w:rPr>
          <w:smallCaps w:val="0"/>
          <w:color w:val="231F20"/>
          <w:spacing w:val="-3"/>
        </w:rPr>
        <w:t>a</w:t>
      </w:r>
      <w:r>
        <w:rPr>
          <w:smallCaps w:val="0"/>
          <w:color w:val="231F20"/>
          <w:spacing w:val="-1"/>
          <w:w w:val="99"/>
        </w:rPr>
        <w:t>ti</w:t>
      </w:r>
      <w:r>
        <w:rPr>
          <w:smallCaps w:val="0"/>
          <w:color w:val="231F20"/>
          <w:spacing w:val="-4"/>
          <w:w w:val="99"/>
        </w:rPr>
        <w:t>v</w:t>
      </w:r>
      <w:r>
        <w:rPr>
          <w:smallCaps w:val="0"/>
          <w:color w:val="231F20"/>
        </w:rPr>
        <w:t>as</w:t>
      </w:r>
      <w:r>
        <w:rPr>
          <w:smallCaps w:val="0"/>
          <w:color w:val="231F20"/>
          <w:spacing w:val="-4"/>
        </w:rPr>
        <w:t> </w:t>
      </w:r>
      <w:r>
        <w:rPr>
          <w:smallCaps w:val="0"/>
          <w:color w:val="231F20"/>
          <w:spacing w:val="-2"/>
        </w:rPr>
        <w:t>c</w:t>
      </w:r>
      <w:r>
        <w:rPr>
          <w:smallCaps w:val="0"/>
          <w:color w:val="231F20"/>
          <w:spacing w:val="-1"/>
        </w:rPr>
        <w:t>or</w:t>
      </w:r>
      <w:r>
        <w:rPr>
          <w:smallCaps w:val="0"/>
          <w:color w:val="231F20"/>
          <w:spacing w:val="-4"/>
        </w:rPr>
        <w:t>r</w:t>
      </w:r>
      <w:r>
        <w:rPr>
          <w:smallCaps w:val="0"/>
          <w:color w:val="231F20"/>
        </w:rPr>
        <w:t>e</w:t>
      </w:r>
      <w:r>
        <w:rPr>
          <w:smallCaps w:val="0"/>
          <w:color w:val="231F20"/>
          <w:spacing w:val="3"/>
        </w:rPr>
        <w:t>s</w:t>
      </w:r>
      <w:r>
        <w:rPr>
          <w:smallCaps w:val="0"/>
          <w:color w:val="231F20"/>
        </w:rPr>
        <w:t>- </w:t>
      </w:r>
      <w:r>
        <w:rPr>
          <w:smallCaps w:val="0"/>
          <w:color w:val="231F20"/>
          <w:spacing w:val="-1"/>
        </w:rPr>
        <w:t>pondie</w:t>
      </w:r>
      <w:r>
        <w:rPr>
          <w:smallCaps w:val="0"/>
          <w:color w:val="231F20"/>
          <w:spacing w:val="-2"/>
        </w:rPr>
        <w:t>n</w:t>
      </w:r>
      <w:r>
        <w:rPr>
          <w:smallCaps w:val="0"/>
          <w:color w:val="231F20"/>
          <w:spacing w:val="-3"/>
        </w:rPr>
        <w:t>t</w:t>
      </w:r>
      <w:r>
        <w:rPr>
          <w:smallCaps w:val="0"/>
          <w:color w:val="231F20"/>
        </w:rPr>
        <w:t>es.</w:t>
      </w:r>
    </w:p>
    <w:p>
      <w:pPr>
        <w:pStyle w:val="Heading2"/>
        <w:spacing w:before="232"/>
        <w:ind w:left="533"/>
      </w:pPr>
      <w:r>
        <w:rPr>
          <w:color w:val="231F20"/>
        </w:rPr>
        <w:t>Artículo 440.</w:t>
      </w:r>
    </w:p>
    <w:p>
      <w:pPr>
        <w:pStyle w:val="BodyText"/>
        <w:spacing w:before="8"/>
        <w:rPr>
          <w:b/>
          <w:sz w:val="20"/>
        </w:rPr>
      </w:pPr>
    </w:p>
    <w:p>
      <w:pPr>
        <w:pStyle w:val="ListParagraph"/>
        <w:numPr>
          <w:ilvl w:val="0"/>
          <w:numId w:val="320"/>
        </w:numPr>
        <w:tabs>
          <w:tab w:pos="1214" w:val="left" w:leader="none"/>
        </w:tabs>
        <w:spacing w:line="232" w:lineRule="auto" w:before="1" w:after="0"/>
        <w:ind w:left="1213" w:right="346" w:hanging="260"/>
        <w:jc w:val="both"/>
        <w:rPr>
          <w:sz w:val="22"/>
        </w:rPr>
      </w:pPr>
      <w:r>
        <w:rPr>
          <w:color w:val="231F20"/>
          <w:sz w:val="22"/>
        </w:rPr>
        <w:t>La destrucción de la documentación electoral federal se ajustará, además, a</w:t>
      </w:r>
      <w:r>
        <w:rPr>
          <w:color w:val="231F20"/>
          <w:spacing w:val="-27"/>
          <w:sz w:val="22"/>
        </w:rPr>
        <w:t> </w:t>
      </w:r>
      <w:r>
        <w:rPr>
          <w:color w:val="231F20"/>
          <w:sz w:val="22"/>
        </w:rPr>
        <w:t>lo establecido</w:t>
      </w:r>
      <w:r>
        <w:rPr>
          <w:color w:val="231F20"/>
          <w:spacing w:val="-13"/>
          <w:sz w:val="22"/>
        </w:rPr>
        <w:t> </w:t>
      </w:r>
      <w:r>
        <w:rPr>
          <w:color w:val="231F20"/>
          <w:sz w:val="22"/>
        </w:rPr>
        <w:t>en</w:t>
      </w:r>
      <w:r>
        <w:rPr>
          <w:color w:val="231F20"/>
          <w:spacing w:val="-13"/>
          <w:sz w:val="22"/>
        </w:rPr>
        <w:t> </w:t>
      </w:r>
      <w:r>
        <w:rPr>
          <w:color w:val="231F20"/>
          <w:sz w:val="22"/>
        </w:rPr>
        <w:t>el</w:t>
      </w:r>
      <w:r>
        <w:rPr>
          <w:color w:val="231F20"/>
          <w:spacing w:val="-13"/>
          <w:sz w:val="22"/>
        </w:rPr>
        <w:t> </w:t>
      </w:r>
      <w:r>
        <w:rPr>
          <w:color w:val="231F20"/>
          <w:sz w:val="22"/>
        </w:rPr>
        <w:t>Anexo</w:t>
      </w:r>
      <w:r>
        <w:rPr>
          <w:color w:val="231F20"/>
          <w:spacing w:val="-12"/>
          <w:sz w:val="22"/>
        </w:rPr>
        <w:t> </w:t>
      </w:r>
      <w:r>
        <w:rPr>
          <w:color w:val="231F20"/>
          <w:sz w:val="22"/>
        </w:rPr>
        <w:t>16</w:t>
      </w:r>
      <w:r>
        <w:rPr>
          <w:color w:val="231F20"/>
          <w:spacing w:val="-13"/>
          <w:sz w:val="22"/>
        </w:rPr>
        <w:t> </w:t>
      </w:r>
      <w:r>
        <w:rPr>
          <w:color w:val="231F20"/>
          <w:sz w:val="22"/>
        </w:rPr>
        <w:t>de</w:t>
      </w:r>
      <w:r>
        <w:rPr>
          <w:color w:val="231F20"/>
          <w:spacing w:val="-13"/>
          <w:sz w:val="22"/>
        </w:rPr>
        <w:t> </w:t>
      </w:r>
      <w:r>
        <w:rPr>
          <w:color w:val="231F20"/>
          <w:sz w:val="22"/>
        </w:rPr>
        <w:t>este</w:t>
      </w:r>
      <w:r>
        <w:rPr>
          <w:color w:val="231F20"/>
          <w:spacing w:val="-13"/>
          <w:sz w:val="22"/>
        </w:rPr>
        <w:t> </w:t>
      </w:r>
      <w:r>
        <w:rPr>
          <w:color w:val="231F20"/>
          <w:sz w:val="22"/>
        </w:rPr>
        <w:t>Reglamento</w:t>
      </w:r>
      <w:r>
        <w:rPr>
          <w:color w:val="231F20"/>
          <w:spacing w:val="-12"/>
          <w:sz w:val="22"/>
        </w:rPr>
        <w:t> </w:t>
      </w:r>
      <w:r>
        <w:rPr>
          <w:color w:val="231F20"/>
          <w:sz w:val="22"/>
        </w:rPr>
        <w:t>y</w:t>
      </w:r>
      <w:r>
        <w:rPr>
          <w:color w:val="231F20"/>
          <w:spacing w:val="-13"/>
          <w:sz w:val="22"/>
        </w:rPr>
        <w:t> </w:t>
      </w:r>
      <w:r>
        <w:rPr>
          <w:color w:val="231F20"/>
          <w:sz w:val="22"/>
        </w:rPr>
        <w:t>con</w:t>
      </w:r>
      <w:r>
        <w:rPr>
          <w:color w:val="231F20"/>
          <w:spacing w:val="-13"/>
          <w:sz w:val="22"/>
        </w:rPr>
        <w:t> </w:t>
      </w:r>
      <w:r>
        <w:rPr>
          <w:color w:val="231F20"/>
          <w:sz w:val="22"/>
        </w:rPr>
        <w:t>el</w:t>
      </w:r>
      <w:r>
        <w:rPr>
          <w:color w:val="231F20"/>
          <w:spacing w:val="-12"/>
          <w:sz w:val="22"/>
        </w:rPr>
        <w:t> </w:t>
      </w:r>
      <w:r>
        <w:rPr>
          <w:color w:val="231F20"/>
          <w:sz w:val="22"/>
        </w:rPr>
        <w:t>empleo</w:t>
      </w:r>
      <w:r>
        <w:rPr>
          <w:color w:val="231F20"/>
          <w:spacing w:val="-13"/>
          <w:sz w:val="22"/>
        </w:rPr>
        <w:t> </w:t>
      </w:r>
      <w:r>
        <w:rPr>
          <w:color w:val="231F20"/>
          <w:sz w:val="22"/>
        </w:rPr>
        <w:t>de</w:t>
      </w:r>
      <w:r>
        <w:rPr>
          <w:color w:val="231F20"/>
          <w:spacing w:val="-13"/>
          <w:sz w:val="22"/>
        </w:rPr>
        <w:t> </w:t>
      </w:r>
      <w:r>
        <w:rPr>
          <w:color w:val="231F20"/>
          <w:sz w:val="22"/>
        </w:rPr>
        <w:t>los</w:t>
      </w:r>
      <w:r>
        <w:rPr>
          <w:color w:val="231F20"/>
          <w:spacing w:val="-13"/>
          <w:sz w:val="22"/>
        </w:rPr>
        <w:t> </w:t>
      </w:r>
      <w:r>
        <w:rPr>
          <w:color w:val="231F20"/>
          <w:sz w:val="22"/>
        </w:rPr>
        <w:t>formatos contenidos en el Anexo</w:t>
      </w:r>
      <w:r>
        <w:rPr>
          <w:color w:val="231F20"/>
          <w:spacing w:val="-2"/>
          <w:sz w:val="22"/>
        </w:rPr>
        <w:t> </w:t>
      </w:r>
      <w:r>
        <w:rPr>
          <w:color w:val="231F20"/>
          <w:sz w:val="22"/>
        </w:rPr>
        <w:t>16.1.</w:t>
      </w:r>
    </w:p>
    <w:p>
      <w:pPr>
        <w:pStyle w:val="BodyText"/>
        <w:spacing w:before="2"/>
        <w:rPr>
          <w:sz w:val="21"/>
        </w:rPr>
      </w:pPr>
    </w:p>
    <w:p>
      <w:pPr>
        <w:pStyle w:val="ListParagraph"/>
        <w:numPr>
          <w:ilvl w:val="0"/>
          <w:numId w:val="320"/>
        </w:numPr>
        <w:tabs>
          <w:tab w:pos="1214" w:val="left" w:leader="none"/>
        </w:tabs>
        <w:spacing w:line="232" w:lineRule="auto" w:before="0" w:after="0"/>
        <w:ind w:left="1213" w:right="348" w:hanging="260"/>
        <w:jc w:val="both"/>
        <w:rPr>
          <w:sz w:val="22"/>
        </w:rPr>
      </w:pPr>
      <w:r>
        <w:rPr>
          <w:color w:val="231F20"/>
          <w:sz w:val="22"/>
        </w:rPr>
        <w:t>No deberán destruirse las boletas electorales ni la documentación que se en- cuentre bajo los supuestos</w:t>
      </w:r>
      <w:r>
        <w:rPr>
          <w:color w:val="231F20"/>
          <w:spacing w:val="-5"/>
          <w:sz w:val="22"/>
        </w:rPr>
        <w:t> </w:t>
      </w:r>
      <w:r>
        <w:rPr>
          <w:color w:val="231F20"/>
          <w:sz w:val="22"/>
        </w:rPr>
        <w:t>siguientes:</w:t>
      </w:r>
    </w:p>
    <w:p>
      <w:pPr>
        <w:pStyle w:val="BodyText"/>
        <w:spacing w:before="11"/>
        <w:rPr>
          <w:sz w:val="20"/>
        </w:rPr>
      </w:pPr>
    </w:p>
    <w:p>
      <w:pPr>
        <w:pStyle w:val="ListParagraph"/>
        <w:numPr>
          <w:ilvl w:val="1"/>
          <w:numId w:val="320"/>
        </w:numPr>
        <w:tabs>
          <w:tab w:pos="1534" w:val="left" w:leader="none"/>
        </w:tabs>
        <w:spacing w:line="235" w:lineRule="auto" w:before="0" w:after="0"/>
        <w:ind w:left="1533" w:right="347" w:hanging="220"/>
        <w:jc w:val="both"/>
        <w:rPr>
          <w:sz w:val="20"/>
        </w:rPr>
      </w:pPr>
      <w:r>
        <w:rPr>
          <w:color w:val="231F20"/>
          <w:sz w:val="20"/>
        </w:rPr>
        <w:t>Que</w:t>
      </w:r>
      <w:r>
        <w:rPr>
          <w:color w:val="231F20"/>
          <w:spacing w:val="-10"/>
          <w:sz w:val="20"/>
        </w:rPr>
        <w:t> </w:t>
      </w:r>
      <w:r>
        <w:rPr>
          <w:color w:val="231F20"/>
          <w:sz w:val="20"/>
        </w:rPr>
        <w:t>sean</w:t>
      </w:r>
      <w:r>
        <w:rPr>
          <w:color w:val="231F20"/>
          <w:spacing w:val="-10"/>
          <w:sz w:val="20"/>
        </w:rPr>
        <w:t> </w:t>
      </w:r>
      <w:r>
        <w:rPr>
          <w:color w:val="231F20"/>
          <w:sz w:val="20"/>
        </w:rPr>
        <w:t>objeto</w:t>
      </w:r>
      <w:r>
        <w:rPr>
          <w:color w:val="231F20"/>
          <w:spacing w:val="-10"/>
          <w:sz w:val="20"/>
        </w:rPr>
        <w:t> </w:t>
      </w:r>
      <w:r>
        <w:rPr>
          <w:color w:val="231F20"/>
          <w:sz w:val="20"/>
        </w:rPr>
        <w:t>de</w:t>
      </w:r>
      <w:r>
        <w:rPr>
          <w:color w:val="231F20"/>
          <w:spacing w:val="-9"/>
          <w:sz w:val="20"/>
        </w:rPr>
        <w:t> </w:t>
      </w:r>
      <w:r>
        <w:rPr>
          <w:color w:val="231F20"/>
          <w:sz w:val="20"/>
        </w:rPr>
        <w:t>los</w:t>
      </w:r>
      <w:r>
        <w:rPr>
          <w:color w:val="231F20"/>
          <w:spacing w:val="-10"/>
          <w:sz w:val="20"/>
        </w:rPr>
        <w:t> </w:t>
      </w:r>
      <w:r>
        <w:rPr>
          <w:color w:val="231F20"/>
          <w:sz w:val="20"/>
        </w:rPr>
        <w:t>diversos</w:t>
      </w:r>
      <w:r>
        <w:rPr>
          <w:color w:val="231F20"/>
          <w:spacing w:val="-10"/>
          <w:sz w:val="20"/>
        </w:rPr>
        <w:t> </w:t>
      </w:r>
      <w:r>
        <w:rPr>
          <w:color w:val="231F20"/>
          <w:sz w:val="20"/>
        </w:rPr>
        <w:t>estudios</w:t>
      </w:r>
      <w:r>
        <w:rPr>
          <w:color w:val="231F20"/>
          <w:spacing w:val="-9"/>
          <w:sz w:val="20"/>
        </w:rPr>
        <w:t> </w:t>
      </w:r>
      <w:r>
        <w:rPr>
          <w:color w:val="231F20"/>
          <w:sz w:val="20"/>
        </w:rPr>
        <w:t>que</w:t>
      </w:r>
      <w:r>
        <w:rPr>
          <w:color w:val="231F20"/>
          <w:spacing w:val="-10"/>
          <w:sz w:val="20"/>
        </w:rPr>
        <w:t> </w:t>
      </w:r>
      <w:r>
        <w:rPr>
          <w:color w:val="231F20"/>
          <w:sz w:val="20"/>
        </w:rPr>
        <w:t>realice</w:t>
      </w:r>
      <w:r>
        <w:rPr>
          <w:color w:val="231F20"/>
          <w:spacing w:val="-10"/>
          <w:sz w:val="20"/>
        </w:rPr>
        <w:t> </w:t>
      </w:r>
      <w:r>
        <w:rPr>
          <w:color w:val="231F20"/>
          <w:sz w:val="20"/>
        </w:rPr>
        <w:t>el</w:t>
      </w:r>
      <w:r>
        <w:rPr>
          <w:color w:val="231F20"/>
          <w:spacing w:val="-9"/>
          <w:sz w:val="20"/>
        </w:rPr>
        <w:t> </w:t>
      </w:r>
      <w:r>
        <w:rPr>
          <w:color w:val="231F20"/>
          <w:sz w:val="20"/>
        </w:rPr>
        <w:t>Instituto</w:t>
      </w:r>
      <w:r>
        <w:rPr>
          <w:color w:val="231F20"/>
          <w:spacing w:val="-10"/>
          <w:sz w:val="20"/>
        </w:rPr>
        <w:t> </w:t>
      </w:r>
      <w:r>
        <w:rPr>
          <w:color w:val="231F20"/>
          <w:sz w:val="20"/>
        </w:rPr>
        <w:t>o</w:t>
      </w:r>
      <w:r>
        <w:rPr>
          <w:color w:val="231F20"/>
          <w:spacing w:val="-10"/>
          <w:sz w:val="20"/>
        </w:rPr>
        <w:t> </w:t>
      </w:r>
      <w:r>
        <w:rPr>
          <w:color w:val="231F20"/>
          <w:sz w:val="20"/>
        </w:rPr>
        <w:t>el</w:t>
      </w:r>
      <w:r>
        <w:rPr>
          <w:color w:val="231F20"/>
          <w:spacing w:val="-10"/>
          <w:sz w:val="20"/>
        </w:rPr>
        <w:t> </w:t>
      </w:r>
      <w:r>
        <w:rPr>
          <w:smallCaps/>
          <w:color w:val="231F20"/>
          <w:sz w:val="20"/>
        </w:rPr>
        <w:t>opl</w:t>
      </w:r>
      <w:r>
        <w:rPr>
          <w:smallCaps w:val="0"/>
          <w:color w:val="231F20"/>
          <w:spacing w:val="-10"/>
          <w:sz w:val="20"/>
        </w:rPr>
        <w:t> </w:t>
      </w:r>
      <w:r>
        <w:rPr>
          <w:smallCaps w:val="0"/>
          <w:color w:val="231F20"/>
          <w:sz w:val="20"/>
        </w:rPr>
        <w:t>respectivo, hasta en tanto concluyan los mismos, o</w:t>
      </w:r>
      <w:r>
        <w:rPr>
          <w:smallCaps w:val="0"/>
          <w:color w:val="231F20"/>
          <w:spacing w:val="-8"/>
          <w:sz w:val="20"/>
        </w:rPr>
        <w:t> </w:t>
      </w:r>
      <w:r>
        <w:rPr>
          <w:smallCaps w:val="0"/>
          <w:color w:val="231F20"/>
          <w:sz w:val="20"/>
        </w:rPr>
        <w:t>bien,</w:t>
      </w:r>
    </w:p>
    <w:p>
      <w:pPr>
        <w:pStyle w:val="ListParagraph"/>
        <w:numPr>
          <w:ilvl w:val="1"/>
          <w:numId w:val="320"/>
        </w:numPr>
        <w:tabs>
          <w:tab w:pos="1534" w:val="left" w:leader="none"/>
        </w:tabs>
        <w:spacing w:line="235" w:lineRule="auto" w:before="2" w:after="0"/>
        <w:ind w:left="1533" w:right="346" w:hanging="220"/>
        <w:jc w:val="both"/>
        <w:rPr>
          <w:sz w:val="20"/>
        </w:rPr>
      </w:pPr>
      <w:r>
        <w:rPr>
          <w:color w:val="231F20"/>
          <w:sz w:val="20"/>
        </w:rPr>
        <w:t>Que hayan sido requeridas y formen parte de alguna averiguación de la Fiscalía Especializada para la Atención de Delitos Electorales o la instancia homóloga en las</w:t>
      </w:r>
      <w:r>
        <w:rPr>
          <w:color w:val="231F20"/>
          <w:spacing w:val="-10"/>
          <w:sz w:val="20"/>
        </w:rPr>
        <w:t> </w:t>
      </w:r>
      <w:r>
        <w:rPr>
          <w:color w:val="231F20"/>
          <w:sz w:val="20"/>
        </w:rPr>
        <w:t>entidades</w:t>
      </w:r>
      <w:r>
        <w:rPr>
          <w:color w:val="231F20"/>
          <w:spacing w:val="-10"/>
          <w:sz w:val="20"/>
        </w:rPr>
        <w:t> </w:t>
      </w:r>
      <w:r>
        <w:rPr>
          <w:color w:val="231F20"/>
          <w:sz w:val="20"/>
        </w:rPr>
        <w:t>federativas,</w:t>
      </w:r>
      <w:r>
        <w:rPr>
          <w:color w:val="231F20"/>
          <w:spacing w:val="-10"/>
          <w:sz w:val="20"/>
        </w:rPr>
        <w:t> </w:t>
      </w:r>
      <w:r>
        <w:rPr>
          <w:color w:val="231F20"/>
          <w:sz w:val="20"/>
        </w:rPr>
        <w:t>hasta</w:t>
      </w:r>
      <w:r>
        <w:rPr>
          <w:color w:val="231F20"/>
          <w:spacing w:val="-10"/>
          <w:sz w:val="20"/>
        </w:rPr>
        <w:t> </w:t>
      </w:r>
      <w:r>
        <w:rPr>
          <w:color w:val="231F20"/>
          <w:sz w:val="20"/>
        </w:rPr>
        <w:t>la</w:t>
      </w:r>
      <w:r>
        <w:rPr>
          <w:color w:val="231F20"/>
          <w:spacing w:val="-10"/>
          <w:sz w:val="20"/>
        </w:rPr>
        <w:t> </w:t>
      </w:r>
      <w:r>
        <w:rPr>
          <w:color w:val="231F20"/>
          <w:sz w:val="20"/>
        </w:rPr>
        <w:t>conclusión</w:t>
      </w:r>
      <w:r>
        <w:rPr>
          <w:color w:val="231F20"/>
          <w:spacing w:val="-9"/>
          <w:sz w:val="20"/>
        </w:rPr>
        <w:t> </w:t>
      </w:r>
      <w:r>
        <w:rPr>
          <w:color w:val="231F20"/>
          <w:sz w:val="20"/>
        </w:rPr>
        <w:t>de</w:t>
      </w:r>
      <w:r>
        <w:rPr>
          <w:color w:val="231F20"/>
          <w:spacing w:val="-10"/>
          <w:sz w:val="20"/>
        </w:rPr>
        <w:t> </w:t>
      </w:r>
      <w:r>
        <w:rPr>
          <w:color w:val="231F20"/>
          <w:sz w:val="20"/>
        </w:rPr>
        <w:t>la</w:t>
      </w:r>
      <w:r>
        <w:rPr>
          <w:color w:val="231F20"/>
          <w:spacing w:val="-10"/>
          <w:sz w:val="20"/>
        </w:rPr>
        <w:t> </w:t>
      </w:r>
      <w:r>
        <w:rPr>
          <w:color w:val="231F20"/>
          <w:sz w:val="20"/>
        </w:rPr>
        <w:t>respectiva</w:t>
      </w:r>
      <w:r>
        <w:rPr>
          <w:color w:val="231F20"/>
          <w:spacing w:val="-10"/>
          <w:sz w:val="20"/>
        </w:rPr>
        <w:t> </w:t>
      </w:r>
      <w:r>
        <w:rPr>
          <w:color w:val="231F20"/>
          <w:sz w:val="20"/>
        </w:rPr>
        <w:t>averiguación</w:t>
      </w:r>
      <w:r>
        <w:rPr>
          <w:color w:val="231F20"/>
          <w:spacing w:val="-9"/>
          <w:sz w:val="20"/>
        </w:rPr>
        <w:t> </w:t>
      </w:r>
      <w:r>
        <w:rPr>
          <w:color w:val="231F20"/>
          <w:sz w:val="20"/>
        </w:rPr>
        <w:t>o</w:t>
      </w:r>
      <w:r>
        <w:rPr>
          <w:color w:val="231F20"/>
          <w:spacing w:val="-10"/>
          <w:sz w:val="20"/>
        </w:rPr>
        <w:t> </w:t>
      </w:r>
      <w:r>
        <w:rPr>
          <w:color w:val="231F20"/>
          <w:sz w:val="20"/>
        </w:rPr>
        <w:t>inves- tigación.</w:t>
      </w:r>
    </w:p>
    <w:p>
      <w:pPr>
        <w:pStyle w:val="BodyText"/>
        <w:spacing w:before="10"/>
        <w:rPr>
          <w:sz w:val="21"/>
        </w:rPr>
      </w:pPr>
    </w:p>
    <w:p>
      <w:pPr>
        <w:pStyle w:val="ListParagraph"/>
        <w:numPr>
          <w:ilvl w:val="0"/>
          <w:numId w:val="320"/>
        </w:numPr>
        <w:tabs>
          <w:tab w:pos="1214" w:val="left" w:leader="none"/>
        </w:tabs>
        <w:spacing w:line="232" w:lineRule="auto" w:before="0" w:after="0"/>
        <w:ind w:left="1213" w:right="348" w:hanging="260"/>
        <w:jc w:val="both"/>
        <w:rPr>
          <w:sz w:val="22"/>
        </w:rPr>
      </w:pPr>
      <w:r>
        <w:rPr>
          <w:color w:val="231F20"/>
          <w:sz w:val="22"/>
        </w:rPr>
        <w:t>La</w:t>
      </w:r>
      <w:r>
        <w:rPr>
          <w:color w:val="231F20"/>
          <w:spacing w:val="-6"/>
          <w:sz w:val="22"/>
        </w:rPr>
        <w:t> </w:t>
      </w:r>
      <w:r>
        <w:rPr>
          <w:color w:val="231F20"/>
          <w:sz w:val="22"/>
        </w:rPr>
        <w:t>destrucción</w:t>
      </w:r>
      <w:r>
        <w:rPr>
          <w:color w:val="231F20"/>
          <w:spacing w:val="-5"/>
          <w:sz w:val="22"/>
        </w:rPr>
        <w:t> </w:t>
      </w:r>
      <w:r>
        <w:rPr>
          <w:color w:val="231F20"/>
          <w:sz w:val="22"/>
        </w:rPr>
        <w:t>de</w:t>
      </w:r>
      <w:r>
        <w:rPr>
          <w:color w:val="231F20"/>
          <w:spacing w:val="-6"/>
          <w:sz w:val="22"/>
        </w:rPr>
        <w:t> </w:t>
      </w:r>
      <w:r>
        <w:rPr>
          <w:color w:val="231F20"/>
          <w:sz w:val="22"/>
        </w:rPr>
        <w:t>la</w:t>
      </w:r>
      <w:r>
        <w:rPr>
          <w:color w:val="231F20"/>
          <w:spacing w:val="-5"/>
          <w:sz w:val="22"/>
        </w:rPr>
        <w:t> </w:t>
      </w:r>
      <w:r>
        <w:rPr>
          <w:color w:val="231F20"/>
          <w:sz w:val="22"/>
        </w:rPr>
        <w:t>documentación</w:t>
      </w:r>
      <w:r>
        <w:rPr>
          <w:color w:val="231F20"/>
          <w:spacing w:val="-5"/>
          <w:sz w:val="22"/>
        </w:rPr>
        <w:t> </w:t>
      </w:r>
      <w:r>
        <w:rPr>
          <w:color w:val="231F20"/>
          <w:sz w:val="22"/>
        </w:rPr>
        <w:t>electoral</w:t>
      </w:r>
      <w:r>
        <w:rPr>
          <w:color w:val="231F20"/>
          <w:spacing w:val="-5"/>
          <w:sz w:val="22"/>
        </w:rPr>
        <w:t> </w:t>
      </w:r>
      <w:r>
        <w:rPr>
          <w:color w:val="231F20"/>
          <w:sz w:val="22"/>
        </w:rPr>
        <w:t>en</w:t>
      </w:r>
      <w:r>
        <w:rPr>
          <w:color w:val="231F20"/>
          <w:spacing w:val="-5"/>
          <w:sz w:val="22"/>
        </w:rPr>
        <w:t> </w:t>
      </w:r>
      <w:r>
        <w:rPr>
          <w:color w:val="231F20"/>
          <w:sz w:val="22"/>
        </w:rPr>
        <w:t>los</w:t>
      </w:r>
      <w:r>
        <w:rPr>
          <w:color w:val="231F20"/>
          <w:spacing w:val="-4"/>
          <w:sz w:val="22"/>
        </w:rPr>
        <w:t> </w:t>
      </w:r>
      <w:r>
        <w:rPr>
          <w:smallCaps/>
          <w:color w:val="231F20"/>
          <w:sz w:val="22"/>
        </w:rPr>
        <w:t>opl</w:t>
      </w:r>
      <w:r>
        <w:rPr>
          <w:smallCaps w:val="0"/>
          <w:color w:val="231F20"/>
          <w:sz w:val="22"/>
        </w:rPr>
        <w:t>,</w:t>
      </w:r>
      <w:r>
        <w:rPr>
          <w:smallCaps w:val="0"/>
          <w:color w:val="231F20"/>
          <w:spacing w:val="-5"/>
          <w:sz w:val="22"/>
        </w:rPr>
        <w:t> </w:t>
      </w:r>
      <w:r>
        <w:rPr>
          <w:smallCaps w:val="0"/>
          <w:color w:val="231F20"/>
          <w:sz w:val="22"/>
        </w:rPr>
        <w:t>se</w:t>
      </w:r>
      <w:r>
        <w:rPr>
          <w:smallCaps w:val="0"/>
          <w:color w:val="231F20"/>
          <w:spacing w:val="-6"/>
          <w:sz w:val="22"/>
        </w:rPr>
        <w:t> </w:t>
      </w:r>
      <w:r>
        <w:rPr>
          <w:smallCaps w:val="0"/>
          <w:color w:val="231F20"/>
          <w:sz w:val="22"/>
        </w:rPr>
        <w:t>realizará</w:t>
      </w:r>
      <w:r>
        <w:rPr>
          <w:smallCaps w:val="0"/>
          <w:color w:val="231F20"/>
          <w:spacing w:val="-4"/>
          <w:sz w:val="22"/>
        </w:rPr>
        <w:t> </w:t>
      </w:r>
      <w:r>
        <w:rPr>
          <w:smallCaps w:val="0"/>
          <w:color w:val="231F20"/>
          <w:sz w:val="22"/>
        </w:rPr>
        <w:t>conforme a</w:t>
      </w:r>
      <w:r>
        <w:rPr>
          <w:smallCaps w:val="0"/>
          <w:color w:val="231F20"/>
          <w:spacing w:val="-10"/>
          <w:sz w:val="22"/>
        </w:rPr>
        <w:t> </w:t>
      </w:r>
      <w:r>
        <w:rPr>
          <w:smallCaps w:val="0"/>
          <w:color w:val="231F20"/>
          <w:sz w:val="22"/>
        </w:rPr>
        <w:t>los</w:t>
      </w:r>
      <w:r>
        <w:rPr>
          <w:smallCaps w:val="0"/>
          <w:color w:val="231F20"/>
          <w:spacing w:val="-8"/>
          <w:sz w:val="22"/>
        </w:rPr>
        <w:t> </w:t>
      </w:r>
      <w:r>
        <w:rPr>
          <w:smallCaps w:val="0"/>
          <w:color w:val="231F20"/>
          <w:sz w:val="22"/>
        </w:rPr>
        <w:t>lineamientos</w:t>
      </w:r>
      <w:r>
        <w:rPr>
          <w:smallCaps w:val="0"/>
          <w:color w:val="231F20"/>
          <w:spacing w:val="-10"/>
          <w:sz w:val="22"/>
        </w:rPr>
        <w:t> </w:t>
      </w:r>
      <w:r>
        <w:rPr>
          <w:smallCaps w:val="0"/>
          <w:color w:val="231F20"/>
          <w:sz w:val="22"/>
        </w:rPr>
        <w:t>que</w:t>
      </w:r>
      <w:r>
        <w:rPr>
          <w:smallCaps w:val="0"/>
          <w:color w:val="231F20"/>
          <w:spacing w:val="-9"/>
          <w:sz w:val="22"/>
        </w:rPr>
        <w:t> </w:t>
      </w:r>
      <w:r>
        <w:rPr>
          <w:smallCaps w:val="0"/>
          <w:color w:val="231F20"/>
          <w:sz w:val="22"/>
        </w:rPr>
        <w:t>para</w:t>
      </w:r>
      <w:r>
        <w:rPr>
          <w:smallCaps w:val="0"/>
          <w:color w:val="231F20"/>
          <w:spacing w:val="-9"/>
          <w:sz w:val="22"/>
        </w:rPr>
        <w:t> </w:t>
      </w:r>
      <w:r>
        <w:rPr>
          <w:smallCaps w:val="0"/>
          <w:color w:val="231F20"/>
          <w:sz w:val="22"/>
        </w:rPr>
        <w:t>tal</w:t>
      </w:r>
      <w:r>
        <w:rPr>
          <w:smallCaps w:val="0"/>
          <w:color w:val="231F20"/>
          <w:spacing w:val="-9"/>
          <w:sz w:val="22"/>
        </w:rPr>
        <w:t> </w:t>
      </w:r>
      <w:r>
        <w:rPr>
          <w:smallCaps w:val="0"/>
          <w:color w:val="231F20"/>
          <w:sz w:val="22"/>
        </w:rPr>
        <w:t>efecto</w:t>
      </w:r>
      <w:r>
        <w:rPr>
          <w:smallCaps w:val="0"/>
          <w:color w:val="231F20"/>
          <w:spacing w:val="-9"/>
          <w:sz w:val="22"/>
        </w:rPr>
        <w:t> </w:t>
      </w:r>
      <w:r>
        <w:rPr>
          <w:smallCaps w:val="0"/>
          <w:color w:val="231F20"/>
          <w:sz w:val="22"/>
        </w:rPr>
        <w:t>apruebe</w:t>
      </w:r>
      <w:r>
        <w:rPr>
          <w:smallCaps w:val="0"/>
          <w:color w:val="231F20"/>
          <w:spacing w:val="-9"/>
          <w:sz w:val="22"/>
        </w:rPr>
        <w:t> </w:t>
      </w:r>
      <w:r>
        <w:rPr>
          <w:smallCaps w:val="0"/>
          <w:color w:val="231F20"/>
          <w:sz w:val="22"/>
        </w:rPr>
        <w:t>el</w:t>
      </w:r>
      <w:r>
        <w:rPr>
          <w:smallCaps w:val="0"/>
          <w:color w:val="231F20"/>
          <w:spacing w:val="-9"/>
          <w:sz w:val="22"/>
        </w:rPr>
        <w:t> </w:t>
      </w:r>
      <w:r>
        <w:rPr>
          <w:smallCaps w:val="0"/>
          <w:color w:val="231F20"/>
          <w:sz w:val="22"/>
        </w:rPr>
        <w:t>Órgano</w:t>
      </w:r>
      <w:r>
        <w:rPr>
          <w:smallCaps w:val="0"/>
          <w:color w:val="231F20"/>
          <w:spacing w:val="-8"/>
          <w:sz w:val="22"/>
        </w:rPr>
        <w:t> </w:t>
      </w:r>
      <w:r>
        <w:rPr>
          <w:smallCaps w:val="0"/>
          <w:color w:val="231F20"/>
          <w:sz w:val="22"/>
        </w:rPr>
        <w:t>Superior</w:t>
      </w:r>
      <w:r>
        <w:rPr>
          <w:smallCaps w:val="0"/>
          <w:color w:val="231F20"/>
          <w:spacing w:val="-9"/>
          <w:sz w:val="22"/>
        </w:rPr>
        <w:t> </w:t>
      </w:r>
      <w:r>
        <w:rPr>
          <w:smallCaps w:val="0"/>
          <w:color w:val="231F20"/>
          <w:sz w:val="22"/>
        </w:rPr>
        <w:t>de</w:t>
      </w:r>
      <w:r>
        <w:rPr>
          <w:smallCaps w:val="0"/>
          <w:color w:val="231F20"/>
          <w:spacing w:val="-10"/>
          <w:sz w:val="22"/>
        </w:rPr>
        <w:t> </w:t>
      </w:r>
      <w:r>
        <w:rPr>
          <w:smallCaps w:val="0"/>
          <w:color w:val="231F20"/>
          <w:sz w:val="22"/>
        </w:rPr>
        <w:t>Dirección</w:t>
      </w:r>
    </w:p>
    <w:p>
      <w:pPr>
        <w:spacing w:after="0" w:line="232" w:lineRule="auto"/>
        <w:jc w:val="both"/>
        <w:rPr>
          <w:sz w:val="22"/>
        </w:rPr>
        <w:sectPr>
          <w:pgSz w:w="9640" w:h="12480"/>
          <w:pgMar w:header="399" w:footer="543" w:top="640" w:bottom="740" w:left="600" w:right="500"/>
        </w:sectPr>
      </w:pPr>
    </w:p>
    <w:p>
      <w:pPr>
        <w:pStyle w:val="BodyText"/>
        <w:rPr>
          <w:sz w:val="19"/>
        </w:rPr>
      </w:pPr>
    </w:p>
    <w:p>
      <w:pPr>
        <w:pStyle w:val="BodyText"/>
        <w:spacing w:line="232" w:lineRule="auto" w:before="107"/>
        <w:ind w:left="930" w:right="337"/>
      </w:pPr>
      <w:r>
        <w:rPr>
          <w:color w:val="231F20"/>
        </w:rPr>
        <w:t>correspondiente, pudiendo en todo momento tomar como guía el anexo del presente apartado.</w:t>
      </w:r>
    </w:p>
    <w:p>
      <w:pPr>
        <w:pStyle w:val="BodyText"/>
        <w:spacing w:before="11"/>
        <w:rPr>
          <w:sz w:val="10"/>
        </w:rPr>
      </w:pPr>
    </w:p>
    <w:p>
      <w:pPr>
        <w:spacing w:after="0"/>
        <w:rPr>
          <w:sz w:val="10"/>
        </w:rPr>
        <w:sectPr>
          <w:pgSz w:w="9640" w:h="12480"/>
          <w:pgMar w:header="399" w:footer="543" w:top="640" w:bottom="740" w:left="600" w:right="50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4"/>
        </w:rPr>
      </w:pPr>
    </w:p>
    <w:p>
      <w:pPr>
        <w:pStyle w:val="Heading2"/>
      </w:pPr>
      <w:r>
        <w:rPr>
          <w:color w:val="231F20"/>
        </w:rPr>
        <w:t>Artículo 441.</w:t>
      </w:r>
    </w:p>
    <w:p>
      <w:pPr>
        <w:spacing w:line="213" w:lineRule="auto" w:before="125"/>
        <w:ind w:left="250" w:right="2187" w:firstLine="1071"/>
        <w:jc w:val="left"/>
        <w:rPr>
          <w:b/>
          <w:sz w:val="24"/>
        </w:rPr>
      </w:pPr>
      <w:r>
        <w:rPr/>
        <w:br w:type="column"/>
      </w:r>
      <w:r>
        <w:rPr>
          <w:b/>
          <w:color w:val="231F20"/>
          <w:sz w:val="24"/>
        </w:rPr>
        <w:t>LIBRO CUARTO DISPOSICIONES COMPLEMENTARIAS</w:t>
      </w:r>
    </w:p>
    <w:p>
      <w:pPr>
        <w:pStyle w:val="Heading2"/>
        <w:spacing w:line="276" w:lineRule="exact" w:before="234"/>
        <w:ind w:left="1321" w:right="3718"/>
        <w:jc w:val="center"/>
      </w:pPr>
      <w:r>
        <w:rPr>
          <w:color w:val="231F20"/>
        </w:rPr>
        <w:t>TÍTULO ÚNICO</w:t>
      </w:r>
    </w:p>
    <w:p>
      <w:pPr>
        <w:spacing w:line="276" w:lineRule="exact" w:before="0"/>
        <w:ind w:left="432" w:right="2828" w:firstLine="0"/>
        <w:jc w:val="center"/>
        <w:rPr>
          <w:b/>
          <w:sz w:val="24"/>
        </w:rPr>
      </w:pPr>
      <w:r>
        <w:rPr>
          <w:b/>
          <w:color w:val="231F20"/>
          <w:sz w:val="24"/>
        </w:rPr>
        <w:t>M</w:t>
      </w:r>
      <w:r>
        <w:rPr>
          <w:b/>
          <w:smallCaps/>
          <w:color w:val="231F20"/>
          <w:w w:val="114"/>
          <w:sz w:val="24"/>
        </w:rPr>
        <w:t>odific</w:t>
      </w:r>
      <w:r>
        <w:rPr>
          <w:b/>
          <w:smallCaps/>
          <w:color w:val="231F20"/>
          <w:spacing w:val="-5"/>
          <w:w w:val="114"/>
          <w:sz w:val="24"/>
        </w:rPr>
        <w:t>a</w:t>
      </w:r>
      <w:r>
        <w:rPr>
          <w:b/>
          <w:smallCaps/>
          <w:color w:val="231F20"/>
          <w:spacing w:val="-1"/>
          <w:w w:val="114"/>
          <w:sz w:val="24"/>
        </w:rPr>
        <w:t>cion</w:t>
      </w:r>
      <w:r>
        <w:rPr>
          <w:b/>
          <w:smallCaps/>
          <w:color w:val="231F20"/>
          <w:spacing w:val="-3"/>
          <w:w w:val="114"/>
          <w:sz w:val="24"/>
        </w:rPr>
        <w:t>e</w:t>
      </w:r>
      <w:r>
        <w:rPr>
          <w:b/>
          <w:smallCaps/>
          <w:color w:val="231F20"/>
          <w:w w:val="114"/>
          <w:sz w:val="24"/>
        </w:rPr>
        <w:t>s</w:t>
      </w:r>
      <w:r>
        <w:rPr>
          <w:b/>
          <w:smallCaps w:val="0"/>
          <w:color w:val="231F20"/>
          <w:spacing w:val="-1"/>
          <w:sz w:val="24"/>
        </w:rPr>
        <w:t> </w:t>
      </w:r>
      <w:r>
        <w:rPr>
          <w:b/>
          <w:smallCaps/>
          <w:color w:val="231F20"/>
          <w:w w:val="111"/>
          <w:sz w:val="24"/>
        </w:rPr>
        <w:t>al</w:t>
      </w:r>
      <w:r>
        <w:rPr>
          <w:b/>
          <w:smallCaps w:val="0"/>
          <w:color w:val="231F20"/>
          <w:spacing w:val="-1"/>
          <w:sz w:val="24"/>
        </w:rPr>
        <w:t> </w:t>
      </w:r>
      <w:r>
        <w:rPr>
          <w:b/>
          <w:smallCaps w:val="0"/>
          <w:color w:val="231F20"/>
          <w:sz w:val="24"/>
        </w:rPr>
        <w:t>R</w:t>
      </w:r>
      <w:r>
        <w:rPr>
          <w:b/>
          <w:smallCaps/>
          <w:color w:val="231F20"/>
          <w:spacing w:val="-3"/>
          <w:w w:val="115"/>
          <w:sz w:val="24"/>
        </w:rPr>
        <w:t>e</w:t>
      </w:r>
      <w:r>
        <w:rPr>
          <w:b/>
          <w:smallCaps/>
          <w:color w:val="231F20"/>
          <w:spacing w:val="-1"/>
          <w:w w:val="113"/>
          <w:sz w:val="24"/>
        </w:rPr>
        <w:t>g</w:t>
      </w:r>
      <w:r>
        <w:rPr>
          <w:b/>
          <w:smallCaps/>
          <w:color w:val="231F20"/>
          <w:spacing w:val="2"/>
          <w:w w:val="113"/>
          <w:sz w:val="24"/>
        </w:rPr>
        <w:t>l</w:t>
      </w:r>
      <w:r>
        <w:rPr>
          <w:b/>
          <w:smallCaps/>
          <w:color w:val="231F20"/>
          <w:w w:val="113"/>
          <w:sz w:val="24"/>
        </w:rPr>
        <w:t>amen</w:t>
      </w:r>
      <w:r>
        <w:rPr>
          <w:b/>
          <w:smallCaps/>
          <w:color w:val="231F20"/>
          <w:spacing w:val="-7"/>
          <w:w w:val="113"/>
          <w:sz w:val="24"/>
        </w:rPr>
        <w:t>t</w:t>
      </w:r>
      <w:r>
        <w:rPr>
          <w:b/>
          <w:smallCaps/>
          <w:color w:val="231F20"/>
          <w:w w:val="113"/>
          <w:sz w:val="24"/>
        </w:rPr>
        <w:t>o</w:t>
      </w:r>
    </w:p>
    <w:p>
      <w:pPr>
        <w:spacing w:after="0" w:line="276" w:lineRule="exact"/>
        <w:jc w:val="center"/>
        <w:rPr>
          <w:sz w:val="24"/>
        </w:rPr>
        <w:sectPr>
          <w:type w:val="continuous"/>
          <w:pgSz w:w="9640" w:h="12480"/>
          <w:pgMar w:top="1160" w:bottom="280" w:left="600" w:right="500"/>
          <w:cols w:num="2" w:equalWidth="0">
            <w:col w:w="1563" w:space="453"/>
            <w:col w:w="6524"/>
          </w:cols>
        </w:sectPr>
      </w:pPr>
    </w:p>
    <w:p>
      <w:pPr>
        <w:pStyle w:val="BodyText"/>
        <w:rPr>
          <w:b/>
          <w:sz w:val="12"/>
        </w:rPr>
      </w:pPr>
    </w:p>
    <w:p>
      <w:pPr>
        <w:pStyle w:val="BodyText"/>
        <w:spacing w:line="232" w:lineRule="auto" w:before="106"/>
        <w:ind w:left="930" w:right="631" w:hanging="260"/>
        <w:jc w:val="both"/>
      </w:pPr>
      <w:r>
        <w:rPr>
          <w:b/>
          <w:color w:val="231F20"/>
        </w:rPr>
        <w:t>1. </w:t>
      </w:r>
      <w:r>
        <w:rPr>
          <w:color w:val="231F20"/>
        </w:rPr>
        <w:t>El </w:t>
      </w:r>
      <w:r>
        <w:rPr>
          <w:color w:val="231F20"/>
          <w:spacing w:val="-3"/>
        </w:rPr>
        <w:t>presente </w:t>
      </w:r>
      <w:r>
        <w:rPr>
          <w:color w:val="231F20"/>
        </w:rPr>
        <w:t>Reglamento </w:t>
      </w:r>
      <w:r>
        <w:rPr>
          <w:color w:val="231F20"/>
          <w:spacing w:val="-3"/>
        </w:rPr>
        <w:t>podrá </w:t>
      </w:r>
      <w:r>
        <w:rPr>
          <w:color w:val="231F20"/>
        </w:rPr>
        <w:t>ser </w:t>
      </w:r>
      <w:r>
        <w:rPr>
          <w:color w:val="231F20"/>
          <w:spacing w:val="-3"/>
        </w:rPr>
        <w:t>objeto </w:t>
      </w:r>
      <w:r>
        <w:rPr>
          <w:color w:val="231F20"/>
        </w:rPr>
        <w:t>de ulteriores modificaciones y adicio- nes</w:t>
      </w:r>
      <w:r>
        <w:rPr>
          <w:color w:val="231F20"/>
          <w:spacing w:val="-10"/>
        </w:rPr>
        <w:t> </w:t>
      </w:r>
      <w:r>
        <w:rPr>
          <w:color w:val="231F20"/>
        </w:rPr>
        <w:t>por</w:t>
      </w:r>
      <w:r>
        <w:rPr>
          <w:color w:val="231F20"/>
          <w:spacing w:val="-10"/>
        </w:rPr>
        <w:t> </w:t>
      </w:r>
      <w:r>
        <w:rPr>
          <w:color w:val="231F20"/>
        </w:rPr>
        <w:t>parte</w:t>
      </w:r>
      <w:r>
        <w:rPr>
          <w:color w:val="231F20"/>
          <w:spacing w:val="-9"/>
        </w:rPr>
        <w:t> </w:t>
      </w:r>
      <w:r>
        <w:rPr>
          <w:color w:val="231F20"/>
        </w:rPr>
        <w:t>del</w:t>
      </w:r>
      <w:r>
        <w:rPr>
          <w:color w:val="231F20"/>
          <w:spacing w:val="-10"/>
        </w:rPr>
        <w:t> </w:t>
      </w:r>
      <w:r>
        <w:rPr>
          <w:color w:val="231F20"/>
        </w:rPr>
        <w:t>Consejo</w:t>
      </w:r>
      <w:r>
        <w:rPr>
          <w:color w:val="231F20"/>
          <w:spacing w:val="-9"/>
        </w:rPr>
        <w:t> </w:t>
      </w:r>
      <w:r>
        <w:rPr>
          <w:color w:val="231F20"/>
          <w:spacing w:val="-3"/>
        </w:rPr>
        <w:t>General,</w:t>
      </w:r>
      <w:r>
        <w:rPr>
          <w:color w:val="231F20"/>
          <w:spacing w:val="-10"/>
        </w:rPr>
        <w:t> </w:t>
      </w:r>
      <w:r>
        <w:rPr>
          <w:color w:val="231F20"/>
        </w:rPr>
        <w:t>a</w:t>
      </w:r>
      <w:r>
        <w:rPr>
          <w:color w:val="231F20"/>
          <w:spacing w:val="-9"/>
        </w:rPr>
        <w:t> </w:t>
      </w:r>
      <w:r>
        <w:rPr>
          <w:color w:val="231F20"/>
        </w:rPr>
        <w:t>fin</w:t>
      </w:r>
      <w:r>
        <w:rPr>
          <w:color w:val="231F20"/>
          <w:spacing w:val="-10"/>
        </w:rPr>
        <w:t> </w:t>
      </w:r>
      <w:r>
        <w:rPr>
          <w:color w:val="231F20"/>
        </w:rPr>
        <w:t>de</w:t>
      </w:r>
      <w:r>
        <w:rPr>
          <w:color w:val="231F20"/>
          <w:spacing w:val="-9"/>
        </w:rPr>
        <w:t> </w:t>
      </w:r>
      <w:r>
        <w:rPr>
          <w:color w:val="231F20"/>
          <w:spacing w:val="-3"/>
        </w:rPr>
        <w:t>ajustarlo</w:t>
      </w:r>
      <w:r>
        <w:rPr>
          <w:color w:val="231F20"/>
          <w:spacing w:val="-10"/>
        </w:rPr>
        <w:t> </w:t>
      </w:r>
      <w:r>
        <w:rPr>
          <w:color w:val="231F20"/>
        </w:rPr>
        <w:t>a</w:t>
      </w:r>
      <w:r>
        <w:rPr>
          <w:color w:val="231F20"/>
          <w:spacing w:val="-9"/>
        </w:rPr>
        <w:t> </w:t>
      </w:r>
      <w:r>
        <w:rPr>
          <w:color w:val="231F20"/>
          <w:spacing w:val="-3"/>
        </w:rPr>
        <w:t>eventuales</w:t>
      </w:r>
      <w:r>
        <w:rPr>
          <w:color w:val="231F20"/>
          <w:spacing w:val="-10"/>
        </w:rPr>
        <w:t> </w:t>
      </w:r>
      <w:r>
        <w:rPr>
          <w:color w:val="231F20"/>
          <w:spacing w:val="-3"/>
        </w:rPr>
        <w:t>reformas</w:t>
      </w:r>
      <w:r>
        <w:rPr>
          <w:color w:val="231F20"/>
          <w:spacing w:val="-9"/>
        </w:rPr>
        <w:t> </w:t>
      </w:r>
      <w:r>
        <w:rPr>
          <w:color w:val="231F20"/>
        </w:rPr>
        <w:t>en</w:t>
      </w:r>
      <w:r>
        <w:rPr>
          <w:color w:val="231F20"/>
          <w:spacing w:val="-10"/>
        </w:rPr>
        <w:t> </w:t>
      </w:r>
      <w:r>
        <w:rPr>
          <w:color w:val="231F20"/>
        </w:rPr>
        <w:t>la </w:t>
      </w:r>
      <w:r>
        <w:rPr>
          <w:color w:val="231F20"/>
          <w:spacing w:val="-3"/>
        </w:rPr>
        <w:t>normativa</w:t>
      </w:r>
      <w:r>
        <w:rPr>
          <w:color w:val="231F20"/>
          <w:spacing w:val="-7"/>
        </w:rPr>
        <w:t> </w:t>
      </w:r>
      <w:r>
        <w:rPr>
          <w:color w:val="231F20"/>
          <w:spacing w:val="-3"/>
        </w:rPr>
        <w:t>electoral,</w:t>
      </w:r>
      <w:r>
        <w:rPr>
          <w:color w:val="231F20"/>
          <w:spacing w:val="-6"/>
        </w:rPr>
        <w:t> </w:t>
      </w:r>
      <w:r>
        <w:rPr>
          <w:color w:val="231F20"/>
        </w:rPr>
        <w:t>o</w:t>
      </w:r>
      <w:r>
        <w:rPr>
          <w:color w:val="231F20"/>
          <w:spacing w:val="-7"/>
        </w:rPr>
        <w:t> </w:t>
      </w:r>
      <w:r>
        <w:rPr>
          <w:color w:val="231F20"/>
        </w:rPr>
        <w:t>bien,</w:t>
      </w:r>
      <w:r>
        <w:rPr>
          <w:color w:val="231F20"/>
          <w:spacing w:val="-6"/>
        </w:rPr>
        <w:t> </w:t>
      </w:r>
      <w:r>
        <w:rPr>
          <w:color w:val="231F20"/>
          <w:spacing w:val="-3"/>
        </w:rPr>
        <w:t>para</w:t>
      </w:r>
      <w:r>
        <w:rPr>
          <w:color w:val="231F20"/>
          <w:spacing w:val="-6"/>
        </w:rPr>
        <w:t> </w:t>
      </w:r>
      <w:r>
        <w:rPr>
          <w:color w:val="231F20"/>
          <w:spacing w:val="-3"/>
        </w:rPr>
        <w:t>mejorar</w:t>
      </w:r>
      <w:r>
        <w:rPr>
          <w:color w:val="231F20"/>
          <w:spacing w:val="-7"/>
        </w:rPr>
        <w:t> </w:t>
      </w:r>
      <w:r>
        <w:rPr>
          <w:color w:val="231F20"/>
        </w:rPr>
        <w:t>los</w:t>
      </w:r>
      <w:r>
        <w:rPr>
          <w:color w:val="231F20"/>
          <w:spacing w:val="-6"/>
        </w:rPr>
        <w:t> </w:t>
      </w:r>
      <w:r>
        <w:rPr>
          <w:color w:val="231F20"/>
          <w:spacing w:val="-3"/>
        </w:rPr>
        <w:t>procesos</w:t>
      </w:r>
      <w:r>
        <w:rPr>
          <w:color w:val="231F20"/>
          <w:spacing w:val="-7"/>
        </w:rPr>
        <w:t> </w:t>
      </w:r>
      <w:r>
        <w:rPr>
          <w:color w:val="231F20"/>
        </w:rPr>
        <w:t>aquí</w:t>
      </w:r>
      <w:r>
        <w:rPr>
          <w:color w:val="231F20"/>
          <w:spacing w:val="-6"/>
        </w:rPr>
        <w:t> </w:t>
      </w:r>
      <w:r>
        <w:rPr>
          <w:color w:val="231F20"/>
          <w:spacing w:val="-3"/>
        </w:rPr>
        <w:t>previstos</w:t>
      </w:r>
      <w:r>
        <w:rPr>
          <w:color w:val="231F20"/>
          <w:spacing w:val="-6"/>
        </w:rPr>
        <w:t> </w:t>
      </w:r>
      <w:r>
        <w:rPr>
          <w:color w:val="231F20"/>
        </w:rPr>
        <w:t>o</w:t>
      </w:r>
      <w:r>
        <w:rPr>
          <w:color w:val="231F20"/>
          <w:spacing w:val="-7"/>
        </w:rPr>
        <w:t> </w:t>
      </w:r>
      <w:r>
        <w:rPr>
          <w:color w:val="231F20"/>
        </w:rPr>
        <w:t>adecuar- los al </w:t>
      </w:r>
      <w:r>
        <w:rPr>
          <w:color w:val="231F20"/>
          <w:spacing w:val="-3"/>
        </w:rPr>
        <w:t>contexto </w:t>
      </w:r>
      <w:r>
        <w:rPr>
          <w:color w:val="231F20"/>
        </w:rPr>
        <w:t>específico de su aplicación. </w:t>
      </w:r>
      <w:r>
        <w:rPr>
          <w:color w:val="231F20"/>
          <w:spacing w:val="-4"/>
        </w:rPr>
        <w:t>Para </w:t>
      </w:r>
      <w:r>
        <w:rPr>
          <w:color w:val="231F20"/>
          <w:spacing w:val="-2"/>
        </w:rPr>
        <w:t>tal </w:t>
      </w:r>
      <w:r>
        <w:rPr>
          <w:color w:val="231F20"/>
          <w:spacing w:val="-4"/>
        </w:rPr>
        <w:t>efecto, </w:t>
      </w:r>
      <w:r>
        <w:rPr>
          <w:color w:val="231F20"/>
        </w:rPr>
        <w:t>la Comisión compe- </w:t>
      </w:r>
      <w:r>
        <w:rPr>
          <w:color w:val="231F20"/>
          <w:spacing w:val="-3"/>
        </w:rPr>
        <w:t>tente deberá </w:t>
      </w:r>
      <w:r>
        <w:rPr>
          <w:color w:val="231F20"/>
        </w:rPr>
        <w:t>elaborar y </w:t>
      </w:r>
      <w:r>
        <w:rPr>
          <w:color w:val="231F20"/>
          <w:spacing w:val="-2"/>
        </w:rPr>
        <w:t>someter </w:t>
      </w:r>
      <w:r>
        <w:rPr>
          <w:color w:val="231F20"/>
        </w:rPr>
        <w:t>al Consejo </w:t>
      </w:r>
      <w:r>
        <w:rPr>
          <w:color w:val="231F20"/>
          <w:spacing w:val="-3"/>
        </w:rPr>
        <w:t>General, </w:t>
      </w:r>
      <w:r>
        <w:rPr>
          <w:color w:val="231F20"/>
        </w:rPr>
        <w:t>el </w:t>
      </w:r>
      <w:r>
        <w:rPr>
          <w:color w:val="231F20"/>
          <w:spacing w:val="-3"/>
        </w:rPr>
        <w:t>proyecto</w:t>
      </w:r>
      <w:r>
        <w:rPr>
          <w:color w:val="231F20"/>
          <w:spacing w:val="-24"/>
        </w:rPr>
        <w:t> </w:t>
      </w:r>
      <w:r>
        <w:rPr>
          <w:color w:val="231F20"/>
          <w:spacing w:val="-3"/>
        </w:rPr>
        <w:t>respectivo.</w:t>
      </w:r>
    </w:p>
    <w:p>
      <w:pPr>
        <w:pStyle w:val="Heading2"/>
        <w:spacing w:before="232"/>
      </w:pPr>
      <w:r>
        <w:rPr>
          <w:color w:val="231F20"/>
        </w:rPr>
        <w:t>Artículo 442.</w:t>
      </w:r>
    </w:p>
    <w:p>
      <w:pPr>
        <w:pStyle w:val="BodyText"/>
        <w:spacing w:before="8"/>
        <w:rPr>
          <w:b/>
          <w:sz w:val="20"/>
        </w:rPr>
      </w:pPr>
    </w:p>
    <w:p>
      <w:pPr>
        <w:pStyle w:val="BodyText"/>
        <w:spacing w:line="232" w:lineRule="auto"/>
        <w:ind w:left="930" w:right="627" w:hanging="260"/>
        <w:jc w:val="both"/>
      </w:pPr>
      <w:r>
        <w:rPr>
          <w:b/>
          <w:color w:val="231F20"/>
        </w:rPr>
        <w:t>1. </w:t>
      </w:r>
      <w:r>
        <w:rPr>
          <w:color w:val="231F20"/>
        </w:rPr>
        <w:t>Los acuerdos que apruebe el Consejo General que regulen algún aspecto o tema</w:t>
      </w:r>
      <w:r>
        <w:rPr>
          <w:color w:val="231F20"/>
          <w:spacing w:val="-8"/>
        </w:rPr>
        <w:t> </w:t>
      </w:r>
      <w:r>
        <w:rPr>
          <w:color w:val="231F20"/>
        </w:rPr>
        <w:t>no</w:t>
      </w:r>
      <w:r>
        <w:rPr>
          <w:color w:val="231F20"/>
          <w:spacing w:val="-8"/>
        </w:rPr>
        <w:t> </w:t>
      </w:r>
      <w:r>
        <w:rPr>
          <w:color w:val="231F20"/>
        </w:rPr>
        <w:t>contemplado</w:t>
      </w:r>
      <w:r>
        <w:rPr>
          <w:color w:val="231F20"/>
          <w:spacing w:val="-8"/>
        </w:rPr>
        <w:t> </w:t>
      </w:r>
      <w:r>
        <w:rPr>
          <w:color w:val="231F20"/>
        </w:rPr>
        <w:t>en</w:t>
      </w:r>
      <w:r>
        <w:rPr>
          <w:color w:val="231F20"/>
          <w:spacing w:val="-8"/>
        </w:rPr>
        <w:t> </w:t>
      </w:r>
      <w:r>
        <w:rPr>
          <w:color w:val="231F20"/>
        </w:rPr>
        <w:t>este</w:t>
      </w:r>
      <w:r>
        <w:rPr>
          <w:color w:val="231F20"/>
          <w:spacing w:val="-8"/>
        </w:rPr>
        <w:t> </w:t>
      </w:r>
      <w:r>
        <w:rPr>
          <w:color w:val="231F20"/>
        </w:rPr>
        <w:t>Reglamento</w:t>
      </w:r>
      <w:r>
        <w:rPr>
          <w:color w:val="231F20"/>
          <w:spacing w:val="-7"/>
        </w:rPr>
        <w:t> </w:t>
      </w:r>
      <w:r>
        <w:rPr>
          <w:color w:val="231F20"/>
        </w:rPr>
        <w:t>y</w:t>
      </w:r>
      <w:r>
        <w:rPr>
          <w:color w:val="231F20"/>
          <w:spacing w:val="-8"/>
        </w:rPr>
        <w:t> </w:t>
      </w:r>
      <w:r>
        <w:rPr>
          <w:color w:val="231F20"/>
        </w:rPr>
        <w:t>que</w:t>
      </w:r>
      <w:r>
        <w:rPr>
          <w:color w:val="231F20"/>
          <w:spacing w:val="-8"/>
        </w:rPr>
        <w:t> </w:t>
      </w:r>
      <w:r>
        <w:rPr>
          <w:color w:val="231F20"/>
        </w:rPr>
        <w:t>se</w:t>
      </w:r>
      <w:r>
        <w:rPr>
          <w:color w:val="231F20"/>
          <w:spacing w:val="-8"/>
        </w:rPr>
        <w:t> </w:t>
      </w:r>
      <w:r>
        <w:rPr>
          <w:color w:val="231F20"/>
        </w:rPr>
        <w:t>encuentre</w:t>
      </w:r>
      <w:r>
        <w:rPr>
          <w:color w:val="231F20"/>
          <w:spacing w:val="-8"/>
        </w:rPr>
        <w:t> </w:t>
      </w:r>
      <w:r>
        <w:rPr>
          <w:color w:val="231F20"/>
        </w:rPr>
        <w:t>relacionado</w:t>
      </w:r>
      <w:r>
        <w:rPr>
          <w:color w:val="231F20"/>
          <w:spacing w:val="-7"/>
        </w:rPr>
        <w:t> </w:t>
      </w:r>
      <w:r>
        <w:rPr>
          <w:color w:val="231F20"/>
        </w:rPr>
        <w:t>con los procesos electorales federales y locales, deberán sistematizarse conforme al procedimiento de reforma señalado en el artículo inmediato </w:t>
      </w:r>
      <w:r>
        <w:rPr>
          <w:color w:val="231F20"/>
          <w:spacing w:val="-3"/>
        </w:rPr>
        <w:t>anterior, </w:t>
      </w:r>
      <w:r>
        <w:rPr>
          <w:color w:val="231F20"/>
        </w:rPr>
        <w:t>a fin que se contemple en este Reglamento toda la normativa relacionada con la operatividad de la función electoral y se evite la emisión de disposiciones con- tradictorias, así como la sobrerregulación</w:t>
      </w:r>
      <w:r>
        <w:rPr>
          <w:color w:val="231F20"/>
          <w:spacing w:val="-8"/>
        </w:rPr>
        <w:t> </w:t>
      </w:r>
      <w:r>
        <w:rPr>
          <w:color w:val="231F20"/>
        </w:rPr>
        <w:t>normativa.</w:t>
      </w:r>
    </w:p>
    <w:p>
      <w:pPr>
        <w:pStyle w:val="Heading2"/>
        <w:spacing w:before="232"/>
      </w:pPr>
      <w:r>
        <w:rPr>
          <w:color w:val="231F20"/>
        </w:rPr>
        <w:t>Artículo 443.</w:t>
      </w:r>
    </w:p>
    <w:p>
      <w:pPr>
        <w:pStyle w:val="BodyText"/>
        <w:spacing w:before="8"/>
        <w:rPr>
          <w:b/>
          <w:sz w:val="20"/>
        </w:rPr>
      </w:pPr>
    </w:p>
    <w:p>
      <w:pPr>
        <w:pStyle w:val="ListParagraph"/>
        <w:numPr>
          <w:ilvl w:val="0"/>
          <w:numId w:val="321"/>
        </w:numPr>
        <w:tabs>
          <w:tab w:pos="915" w:val="left" w:leader="none"/>
        </w:tabs>
        <w:spacing w:line="232" w:lineRule="auto" w:before="0" w:after="0"/>
        <w:ind w:left="930" w:right="630" w:hanging="260"/>
        <w:jc w:val="both"/>
        <w:rPr>
          <w:sz w:val="22"/>
        </w:rPr>
      </w:pPr>
      <w:r>
        <w:rPr>
          <w:color w:val="231F20"/>
          <w:sz w:val="22"/>
        </w:rPr>
        <w:t>Las disposiciones previstas en los diversos anexos que forman parte integral de este Reglamento, podrán ajustarse mediante aprobación de las Comisio- nes</w:t>
      </w:r>
      <w:r>
        <w:rPr>
          <w:color w:val="231F20"/>
          <w:spacing w:val="-6"/>
          <w:sz w:val="22"/>
        </w:rPr>
        <w:t> </w:t>
      </w:r>
      <w:r>
        <w:rPr>
          <w:color w:val="231F20"/>
          <w:sz w:val="22"/>
        </w:rPr>
        <w:t>competentes,</w:t>
      </w:r>
      <w:r>
        <w:rPr>
          <w:color w:val="231F20"/>
          <w:spacing w:val="-5"/>
          <w:sz w:val="22"/>
        </w:rPr>
        <w:t> </w:t>
      </w:r>
      <w:r>
        <w:rPr>
          <w:color w:val="231F20"/>
          <w:sz w:val="22"/>
        </w:rPr>
        <w:t>a</w:t>
      </w:r>
      <w:r>
        <w:rPr>
          <w:color w:val="231F20"/>
          <w:spacing w:val="-6"/>
          <w:sz w:val="22"/>
        </w:rPr>
        <w:t> </w:t>
      </w:r>
      <w:r>
        <w:rPr>
          <w:color w:val="231F20"/>
          <w:sz w:val="22"/>
        </w:rPr>
        <w:t>propuesta</w:t>
      </w:r>
      <w:r>
        <w:rPr>
          <w:color w:val="231F20"/>
          <w:spacing w:val="-5"/>
          <w:sz w:val="22"/>
        </w:rPr>
        <w:t> </w:t>
      </w:r>
      <w:r>
        <w:rPr>
          <w:color w:val="231F20"/>
          <w:sz w:val="22"/>
        </w:rPr>
        <w:t>de</w:t>
      </w:r>
      <w:r>
        <w:rPr>
          <w:color w:val="231F20"/>
          <w:spacing w:val="-6"/>
          <w:sz w:val="22"/>
        </w:rPr>
        <w:t> </w:t>
      </w:r>
      <w:r>
        <w:rPr>
          <w:color w:val="231F20"/>
          <w:sz w:val="22"/>
        </w:rPr>
        <w:t>las</w:t>
      </w:r>
      <w:r>
        <w:rPr>
          <w:color w:val="231F20"/>
          <w:spacing w:val="-5"/>
          <w:sz w:val="22"/>
        </w:rPr>
        <w:t> </w:t>
      </w:r>
      <w:r>
        <w:rPr>
          <w:color w:val="231F20"/>
          <w:sz w:val="22"/>
        </w:rPr>
        <w:t>áreas</w:t>
      </w:r>
      <w:r>
        <w:rPr>
          <w:color w:val="231F20"/>
          <w:spacing w:val="-6"/>
          <w:sz w:val="22"/>
        </w:rPr>
        <w:t> </w:t>
      </w:r>
      <w:r>
        <w:rPr>
          <w:color w:val="231F20"/>
          <w:sz w:val="22"/>
        </w:rPr>
        <w:t>y</w:t>
      </w:r>
      <w:r>
        <w:rPr>
          <w:color w:val="231F20"/>
          <w:spacing w:val="-5"/>
          <w:sz w:val="22"/>
        </w:rPr>
        <w:t> </w:t>
      </w:r>
      <w:r>
        <w:rPr>
          <w:color w:val="231F20"/>
          <w:sz w:val="22"/>
        </w:rPr>
        <w:t>direcciones</w:t>
      </w:r>
      <w:r>
        <w:rPr>
          <w:color w:val="231F20"/>
          <w:spacing w:val="-5"/>
          <w:sz w:val="22"/>
        </w:rPr>
        <w:t> </w:t>
      </w:r>
      <w:r>
        <w:rPr>
          <w:color w:val="231F20"/>
          <w:sz w:val="22"/>
        </w:rPr>
        <w:t>correspondientes,</w:t>
      </w:r>
      <w:r>
        <w:rPr>
          <w:color w:val="231F20"/>
          <w:spacing w:val="-5"/>
          <w:sz w:val="22"/>
        </w:rPr>
        <w:t> </w:t>
      </w:r>
      <w:r>
        <w:rPr>
          <w:color w:val="231F20"/>
          <w:sz w:val="22"/>
        </w:rPr>
        <w:t>sin la intervención del Consejo General, cuando se </w:t>
      </w:r>
      <w:r>
        <w:rPr>
          <w:color w:val="231F20"/>
          <w:spacing w:val="-3"/>
          <w:sz w:val="22"/>
        </w:rPr>
        <w:t>trate </w:t>
      </w:r>
      <w:r>
        <w:rPr>
          <w:color w:val="231F20"/>
          <w:sz w:val="22"/>
        </w:rPr>
        <w:t>de cuestiones técnicas y operativas, a fin de adecuar su contenido y estructura a las necesidades del momento de su implementación. En caso que dichos cambios representen la emisión de una norma o criterio general, se deberán someter a la aprobación del Consejo General e incorporarse en el</w:t>
      </w:r>
      <w:r>
        <w:rPr>
          <w:color w:val="231F20"/>
          <w:spacing w:val="-10"/>
          <w:sz w:val="22"/>
        </w:rPr>
        <w:t> </w:t>
      </w:r>
      <w:r>
        <w:rPr>
          <w:color w:val="231F20"/>
          <w:sz w:val="22"/>
        </w:rPr>
        <w:t>Reglamento.</w:t>
      </w:r>
    </w:p>
    <w:p>
      <w:pPr>
        <w:spacing w:after="0" w:line="232" w:lineRule="auto"/>
        <w:jc w:val="both"/>
        <w:rPr>
          <w:sz w:val="22"/>
        </w:rPr>
        <w:sectPr>
          <w:type w:val="continuous"/>
          <w:pgSz w:w="9640" w:h="12480"/>
          <w:pgMar w:top="1160" w:bottom="280" w:left="600" w:right="500"/>
        </w:sectPr>
      </w:pPr>
    </w:p>
    <w:p>
      <w:pPr>
        <w:pStyle w:val="BodyText"/>
        <w:rPr>
          <w:sz w:val="19"/>
        </w:rPr>
      </w:pPr>
    </w:p>
    <w:p>
      <w:pPr>
        <w:pStyle w:val="ListParagraph"/>
        <w:numPr>
          <w:ilvl w:val="0"/>
          <w:numId w:val="321"/>
        </w:numPr>
        <w:tabs>
          <w:tab w:pos="1214" w:val="left" w:leader="none"/>
        </w:tabs>
        <w:spacing w:line="232" w:lineRule="auto" w:before="107" w:after="0"/>
        <w:ind w:left="1213" w:right="348" w:hanging="260"/>
        <w:jc w:val="both"/>
        <w:rPr>
          <w:sz w:val="22"/>
        </w:rPr>
      </w:pPr>
      <w:r>
        <w:rPr>
          <w:color w:val="231F20"/>
          <w:sz w:val="22"/>
        </w:rPr>
        <w:t>Las modificaciones que, en su caso, se realicen a los Lineamientos para la ac- tualización del Marco Geográfico Electoral, deberán ser aprobadas por el Con- sejo</w:t>
      </w:r>
      <w:r>
        <w:rPr>
          <w:color w:val="231F20"/>
          <w:spacing w:val="-2"/>
          <w:sz w:val="22"/>
        </w:rPr>
        <w:t> </w:t>
      </w:r>
      <w:r>
        <w:rPr>
          <w:color w:val="231F20"/>
          <w:sz w:val="22"/>
        </w:rPr>
        <w:t>General.</w:t>
      </w:r>
    </w:p>
    <w:p>
      <w:pPr>
        <w:pStyle w:val="BodyText"/>
        <w:spacing w:before="2"/>
        <w:rPr>
          <w:sz w:val="21"/>
        </w:rPr>
      </w:pPr>
    </w:p>
    <w:p>
      <w:pPr>
        <w:pStyle w:val="ListParagraph"/>
        <w:numPr>
          <w:ilvl w:val="0"/>
          <w:numId w:val="321"/>
        </w:numPr>
        <w:tabs>
          <w:tab w:pos="1214" w:val="left" w:leader="none"/>
        </w:tabs>
        <w:spacing w:line="232" w:lineRule="auto" w:before="0" w:after="0"/>
        <w:ind w:left="1213" w:right="348" w:hanging="260"/>
        <w:jc w:val="both"/>
        <w:rPr>
          <w:sz w:val="22"/>
        </w:rPr>
      </w:pPr>
      <w:r>
        <w:rPr>
          <w:color w:val="231F20"/>
          <w:spacing w:val="-5"/>
          <w:sz w:val="22"/>
        </w:rPr>
        <w:t>Todas </w:t>
      </w:r>
      <w:r>
        <w:rPr>
          <w:color w:val="231F20"/>
          <w:sz w:val="22"/>
        </w:rPr>
        <w:t>aquellas disposiciones que apruebe el Consejo General, de naturaleza técnica</w:t>
      </w:r>
      <w:r>
        <w:rPr>
          <w:color w:val="231F20"/>
          <w:spacing w:val="-12"/>
          <w:sz w:val="22"/>
        </w:rPr>
        <w:t> </w:t>
      </w:r>
      <w:r>
        <w:rPr>
          <w:color w:val="231F20"/>
          <w:sz w:val="22"/>
        </w:rPr>
        <w:t>y</w:t>
      </w:r>
      <w:r>
        <w:rPr>
          <w:color w:val="231F20"/>
          <w:spacing w:val="-12"/>
          <w:sz w:val="22"/>
        </w:rPr>
        <w:t> </w:t>
      </w:r>
      <w:r>
        <w:rPr>
          <w:color w:val="231F20"/>
          <w:sz w:val="22"/>
        </w:rPr>
        <w:t>operativa,</w:t>
      </w:r>
      <w:r>
        <w:rPr>
          <w:color w:val="231F20"/>
          <w:spacing w:val="-12"/>
          <w:sz w:val="22"/>
        </w:rPr>
        <w:t> </w:t>
      </w:r>
      <w:r>
        <w:rPr>
          <w:color w:val="231F20"/>
          <w:sz w:val="22"/>
        </w:rPr>
        <w:t>que</w:t>
      </w:r>
      <w:r>
        <w:rPr>
          <w:color w:val="231F20"/>
          <w:spacing w:val="-11"/>
          <w:sz w:val="22"/>
        </w:rPr>
        <w:t> </w:t>
      </w:r>
      <w:r>
        <w:rPr>
          <w:color w:val="231F20"/>
          <w:sz w:val="22"/>
        </w:rPr>
        <w:t>deriven</w:t>
      </w:r>
      <w:r>
        <w:rPr>
          <w:color w:val="231F20"/>
          <w:spacing w:val="-12"/>
          <w:sz w:val="22"/>
        </w:rPr>
        <w:t> </w:t>
      </w:r>
      <w:r>
        <w:rPr>
          <w:color w:val="231F20"/>
          <w:sz w:val="22"/>
        </w:rPr>
        <w:t>de</w:t>
      </w:r>
      <w:r>
        <w:rPr>
          <w:color w:val="231F20"/>
          <w:spacing w:val="-12"/>
          <w:sz w:val="22"/>
        </w:rPr>
        <w:t> </w:t>
      </w:r>
      <w:r>
        <w:rPr>
          <w:color w:val="231F20"/>
          <w:sz w:val="22"/>
        </w:rPr>
        <w:t>las</w:t>
      </w:r>
      <w:r>
        <w:rPr>
          <w:color w:val="231F20"/>
          <w:spacing w:val="-12"/>
          <w:sz w:val="22"/>
        </w:rPr>
        <w:t> </w:t>
      </w:r>
      <w:r>
        <w:rPr>
          <w:color w:val="231F20"/>
          <w:sz w:val="22"/>
        </w:rPr>
        <w:t>normas</w:t>
      </w:r>
      <w:r>
        <w:rPr>
          <w:color w:val="231F20"/>
          <w:spacing w:val="-11"/>
          <w:sz w:val="22"/>
        </w:rPr>
        <w:t> </w:t>
      </w:r>
      <w:r>
        <w:rPr>
          <w:color w:val="231F20"/>
          <w:sz w:val="22"/>
        </w:rPr>
        <w:t>contenidas</w:t>
      </w:r>
      <w:r>
        <w:rPr>
          <w:color w:val="231F20"/>
          <w:spacing w:val="-11"/>
          <w:sz w:val="22"/>
        </w:rPr>
        <w:t> </w:t>
      </w:r>
      <w:r>
        <w:rPr>
          <w:color w:val="231F20"/>
          <w:sz w:val="22"/>
        </w:rPr>
        <w:t>en</w:t>
      </w:r>
      <w:r>
        <w:rPr>
          <w:color w:val="231F20"/>
          <w:spacing w:val="-12"/>
          <w:sz w:val="22"/>
        </w:rPr>
        <w:t> </w:t>
      </w:r>
      <w:r>
        <w:rPr>
          <w:color w:val="231F20"/>
          <w:sz w:val="22"/>
        </w:rPr>
        <w:t>este</w:t>
      </w:r>
      <w:r>
        <w:rPr>
          <w:color w:val="231F20"/>
          <w:spacing w:val="-12"/>
          <w:sz w:val="22"/>
        </w:rPr>
        <w:t> </w:t>
      </w:r>
      <w:r>
        <w:rPr>
          <w:color w:val="231F20"/>
          <w:sz w:val="22"/>
        </w:rPr>
        <w:t>Reglamento, deberán agregarse como anexos al</w:t>
      </w:r>
      <w:r>
        <w:rPr>
          <w:color w:val="231F20"/>
          <w:spacing w:val="-8"/>
          <w:sz w:val="22"/>
        </w:rPr>
        <w:t> </w:t>
      </w:r>
      <w:r>
        <w:rPr>
          <w:color w:val="231F20"/>
          <w:sz w:val="22"/>
        </w:rPr>
        <w:t>mismo.</w:t>
      </w:r>
    </w:p>
    <w:p>
      <w:pPr>
        <w:spacing w:after="0" w:line="232" w:lineRule="auto"/>
        <w:jc w:val="both"/>
        <w:rPr>
          <w:sz w:val="22"/>
        </w:rPr>
        <w:sectPr>
          <w:pgSz w:w="9640" w:h="12480"/>
          <w:pgMar w:header="399" w:footer="543" w:top="640" w:bottom="740" w:left="600" w:right="500"/>
        </w:sectPr>
      </w:pPr>
    </w:p>
    <w:p>
      <w:pPr>
        <w:pStyle w:val="BodyText"/>
        <w:spacing w:before="8"/>
        <w:rPr>
          <w:sz w:val="18"/>
        </w:rPr>
      </w:pPr>
    </w:p>
    <w:p>
      <w:pPr>
        <w:pStyle w:val="Heading2"/>
        <w:spacing w:before="101"/>
        <w:ind w:left="1225" w:right="1607"/>
        <w:jc w:val="center"/>
      </w:pPr>
      <w:r>
        <w:rPr>
          <w:color w:val="231F20"/>
        </w:rPr>
        <w:t>ARTÍCULOS TRANSITORIOS</w:t>
      </w:r>
    </w:p>
    <w:p>
      <w:pPr>
        <w:pStyle w:val="BodyText"/>
        <w:rPr>
          <w:b/>
          <w:sz w:val="28"/>
        </w:rPr>
      </w:pPr>
    </w:p>
    <w:p>
      <w:pPr>
        <w:pStyle w:val="BodyText"/>
        <w:spacing w:line="235" w:lineRule="auto" w:before="180"/>
        <w:ind w:left="250" w:right="632"/>
        <w:jc w:val="both"/>
      </w:pPr>
      <w:r>
        <w:rPr>
          <w:b/>
          <w:color w:val="231F20"/>
        </w:rPr>
        <w:t>PRIMERO. </w:t>
      </w:r>
      <w:r>
        <w:rPr>
          <w:color w:val="231F20"/>
        </w:rPr>
        <w:t>El presente Reglamento entrará en vigor a partir de su aprobación por el Consejo General.</w:t>
      </w:r>
    </w:p>
    <w:p>
      <w:pPr>
        <w:pStyle w:val="BodyText"/>
        <w:spacing w:before="9"/>
        <w:rPr>
          <w:sz w:val="21"/>
        </w:rPr>
      </w:pPr>
    </w:p>
    <w:p>
      <w:pPr>
        <w:pStyle w:val="BodyText"/>
        <w:spacing w:line="235" w:lineRule="auto"/>
        <w:ind w:left="250" w:right="631"/>
        <w:jc w:val="both"/>
      </w:pPr>
      <w:r>
        <w:rPr>
          <w:b/>
          <w:color w:val="231F20"/>
        </w:rPr>
        <w:t>SEGUNDO.</w:t>
      </w:r>
      <w:r>
        <w:rPr>
          <w:b/>
          <w:color w:val="231F20"/>
          <w:spacing w:val="-14"/>
        </w:rPr>
        <w:t> </w:t>
      </w:r>
      <w:r>
        <w:rPr>
          <w:color w:val="231F20"/>
        </w:rPr>
        <w:t>Con</w:t>
      </w:r>
      <w:r>
        <w:rPr>
          <w:color w:val="231F20"/>
          <w:spacing w:val="-14"/>
        </w:rPr>
        <w:t> </w:t>
      </w:r>
      <w:r>
        <w:rPr>
          <w:color w:val="231F20"/>
        </w:rPr>
        <w:t>la</w:t>
      </w:r>
      <w:r>
        <w:rPr>
          <w:color w:val="231F20"/>
          <w:spacing w:val="-13"/>
        </w:rPr>
        <w:t> </w:t>
      </w:r>
      <w:r>
        <w:rPr>
          <w:color w:val="231F20"/>
        </w:rPr>
        <w:t>entrega</w:t>
      </w:r>
      <w:r>
        <w:rPr>
          <w:color w:val="231F20"/>
          <w:spacing w:val="-14"/>
        </w:rPr>
        <w:t> </w:t>
      </w:r>
      <w:r>
        <w:rPr>
          <w:color w:val="231F20"/>
        </w:rPr>
        <w:t>en</w:t>
      </w:r>
      <w:r>
        <w:rPr>
          <w:color w:val="231F20"/>
          <w:spacing w:val="-14"/>
        </w:rPr>
        <w:t> </w:t>
      </w:r>
      <w:r>
        <w:rPr>
          <w:color w:val="231F20"/>
        </w:rPr>
        <w:t>vigor</w:t>
      </w:r>
      <w:r>
        <w:rPr>
          <w:color w:val="231F20"/>
          <w:spacing w:val="-13"/>
        </w:rPr>
        <w:t> </w:t>
      </w:r>
      <w:r>
        <w:rPr>
          <w:color w:val="231F20"/>
        </w:rPr>
        <w:t>del</w:t>
      </w:r>
      <w:r>
        <w:rPr>
          <w:color w:val="231F20"/>
          <w:spacing w:val="-14"/>
        </w:rPr>
        <w:t> </w:t>
      </w:r>
      <w:r>
        <w:rPr>
          <w:color w:val="231F20"/>
        </w:rPr>
        <w:t>presente</w:t>
      </w:r>
      <w:r>
        <w:rPr>
          <w:color w:val="231F20"/>
          <w:spacing w:val="-14"/>
        </w:rPr>
        <w:t> </w:t>
      </w:r>
      <w:r>
        <w:rPr>
          <w:color w:val="231F20"/>
        </w:rPr>
        <w:t>Reglamento,</w:t>
      </w:r>
      <w:r>
        <w:rPr>
          <w:color w:val="231F20"/>
          <w:spacing w:val="-13"/>
        </w:rPr>
        <w:t> </w:t>
      </w:r>
      <w:r>
        <w:rPr>
          <w:color w:val="231F20"/>
        </w:rPr>
        <w:t>queda</w:t>
      </w:r>
      <w:r>
        <w:rPr>
          <w:color w:val="231F20"/>
          <w:spacing w:val="-14"/>
        </w:rPr>
        <w:t> </w:t>
      </w:r>
      <w:r>
        <w:rPr>
          <w:color w:val="231F20"/>
        </w:rPr>
        <w:t>abrogado</w:t>
      </w:r>
      <w:r>
        <w:rPr>
          <w:color w:val="231F20"/>
          <w:spacing w:val="-14"/>
        </w:rPr>
        <w:t> </w:t>
      </w:r>
      <w:r>
        <w:rPr>
          <w:color w:val="231F20"/>
        </w:rPr>
        <w:t>el</w:t>
      </w:r>
      <w:r>
        <w:rPr>
          <w:color w:val="231F20"/>
          <w:spacing w:val="-13"/>
        </w:rPr>
        <w:t> </w:t>
      </w:r>
      <w:r>
        <w:rPr>
          <w:color w:val="231F20"/>
        </w:rPr>
        <w:t>Regla- mento del Instituto Nacional Electoral para el Ejercicio de las Atribuciones Especiales vinculadas a la Función Electoral en las Entidades</w:t>
      </w:r>
      <w:r>
        <w:rPr>
          <w:color w:val="231F20"/>
          <w:spacing w:val="-14"/>
        </w:rPr>
        <w:t> </w:t>
      </w:r>
      <w:r>
        <w:rPr>
          <w:color w:val="231F20"/>
        </w:rPr>
        <w:t>Federativas.</w:t>
      </w:r>
    </w:p>
    <w:p>
      <w:pPr>
        <w:pStyle w:val="BodyText"/>
        <w:spacing w:before="10"/>
        <w:rPr>
          <w:sz w:val="21"/>
        </w:rPr>
      </w:pPr>
    </w:p>
    <w:p>
      <w:pPr>
        <w:pStyle w:val="BodyText"/>
        <w:spacing w:line="235" w:lineRule="auto"/>
        <w:ind w:left="250" w:right="632"/>
        <w:jc w:val="both"/>
      </w:pPr>
      <w:r>
        <w:rPr>
          <w:b/>
          <w:color w:val="231F20"/>
        </w:rPr>
        <w:t>TERCERO. </w:t>
      </w:r>
      <w:r>
        <w:rPr>
          <w:color w:val="231F20"/>
        </w:rPr>
        <w:t>Con la entrada en vigor de este Reglamento, se deroga el Capítulo XI del Reglamento de Sesiones de los Consejos Locales y Distritales del Instituto Nacional Electoral, denominado De la Sesión de Cómputo Distrital.</w:t>
      </w:r>
    </w:p>
    <w:p>
      <w:pPr>
        <w:pStyle w:val="BodyText"/>
        <w:spacing w:before="10"/>
        <w:rPr>
          <w:sz w:val="21"/>
        </w:rPr>
      </w:pPr>
    </w:p>
    <w:p>
      <w:pPr>
        <w:pStyle w:val="BodyText"/>
        <w:spacing w:line="235" w:lineRule="auto" w:before="1"/>
        <w:ind w:left="250" w:right="631"/>
        <w:jc w:val="both"/>
      </w:pPr>
      <w:r>
        <w:rPr>
          <w:b/>
          <w:color w:val="231F20"/>
          <w:spacing w:val="-3"/>
        </w:rPr>
        <w:t>CUARTO. </w:t>
      </w:r>
      <w:r>
        <w:rPr>
          <w:color w:val="231F20"/>
        </w:rPr>
        <w:t>A partir de la entrada en vigor de este Reglamento, quedan abrogados los acuerdos</w:t>
      </w:r>
      <w:r>
        <w:rPr>
          <w:color w:val="231F20"/>
          <w:spacing w:val="-10"/>
        </w:rPr>
        <w:t> </w:t>
      </w:r>
      <w:r>
        <w:rPr>
          <w:color w:val="231F20"/>
        </w:rPr>
        <w:t>emitidos</w:t>
      </w:r>
      <w:r>
        <w:rPr>
          <w:color w:val="231F20"/>
          <w:spacing w:val="-9"/>
        </w:rPr>
        <w:t> </w:t>
      </w:r>
      <w:r>
        <w:rPr>
          <w:color w:val="231F20"/>
        </w:rPr>
        <w:t>por</w:t>
      </w:r>
      <w:r>
        <w:rPr>
          <w:color w:val="231F20"/>
          <w:spacing w:val="-10"/>
        </w:rPr>
        <w:t> </w:t>
      </w:r>
      <w:r>
        <w:rPr>
          <w:color w:val="231F20"/>
        </w:rPr>
        <w:t>el</w:t>
      </w:r>
      <w:r>
        <w:rPr>
          <w:color w:val="231F20"/>
          <w:spacing w:val="-9"/>
        </w:rPr>
        <w:t> </w:t>
      </w:r>
      <w:r>
        <w:rPr>
          <w:color w:val="231F20"/>
        </w:rPr>
        <w:t>Consejo</w:t>
      </w:r>
      <w:r>
        <w:rPr>
          <w:color w:val="231F20"/>
          <w:spacing w:val="-10"/>
        </w:rPr>
        <w:t> </w:t>
      </w:r>
      <w:r>
        <w:rPr>
          <w:color w:val="231F20"/>
        </w:rPr>
        <w:t>General</w:t>
      </w:r>
      <w:r>
        <w:rPr>
          <w:color w:val="231F20"/>
          <w:spacing w:val="-10"/>
        </w:rPr>
        <w:t> </w:t>
      </w:r>
      <w:r>
        <w:rPr>
          <w:color w:val="231F20"/>
        </w:rPr>
        <w:t>precisados</w:t>
      </w:r>
      <w:r>
        <w:rPr>
          <w:color w:val="231F20"/>
          <w:spacing w:val="-8"/>
        </w:rPr>
        <w:t> </w:t>
      </w:r>
      <w:r>
        <w:rPr>
          <w:color w:val="231F20"/>
        </w:rPr>
        <w:t>en</w:t>
      </w:r>
      <w:r>
        <w:rPr>
          <w:color w:val="231F20"/>
          <w:spacing w:val="-10"/>
        </w:rPr>
        <w:t> </w:t>
      </w:r>
      <w:r>
        <w:rPr>
          <w:color w:val="231F20"/>
        </w:rPr>
        <w:t>el</w:t>
      </w:r>
      <w:r>
        <w:rPr>
          <w:color w:val="231F20"/>
          <w:spacing w:val="-9"/>
        </w:rPr>
        <w:t> </w:t>
      </w:r>
      <w:r>
        <w:rPr>
          <w:color w:val="231F20"/>
        </w:rPr>
        <w:t>acuerdo</w:t>
      </w:r>
      <w:r>
        <w:rPr>
          <w:color w:val="231F20"/>
          <w:spacing w:val="-9"/>
        </w:rPr>
        <w:t> </w:t>
      </w:r>
      <w:r>
        <w:rPr>
          <w:color w:val="231F20"/>
        </w:rPr>
        <w:t>por</w:t>
      </w:r>
      <w:r>
        <w:rPr>
          <w:color w:val="231F20"/>
          <w:spacing w:val="-10"/>
        </w:rPr>
        <w:t> </w:t>
      </w:r>
      <w:r>
        <w:rPr>
          <w:color w:val="231F20"/>
        </w:rPr>
        <w:t>el</w:t>
      </w:r>
      <w:r>
        <w:rPr>
          <w:color w:val="231F20"/>
          <w:spacing w:val="-9"/>
        </w:rPr>
        <w:t> </w:t>
      </w:r>
      <w:r>
        <w:rPr>
          <w:color w:val="231F20"/>
        </w:rPr>
        <w:t>cual</w:t>
      </w:r>
      <w:r>
        <w:rPr>
          <w:color w:val="231F20"/>
          <w:spacing w:val="-8"/>
        </w:rPr>
        <w:t> </w:t>
      </w:r>
      <w:r>
        <w:rPr>
          <w:color w:val="231F20"/>
        </w:rPr>
        <w:t>se</w:t>
      </w:r>
      <w:r>
        <w:rPr>
          <w:color w:val="231F20"/>
          <w:spacing w:val="-10"/>
        </w:rPr>
        <w:t> </w:t>
      </w:r>
      <w:r>
        <w:rPr>
          <w:color w:val="231F20"/>
        </w:rPr>
        <w:t>apro- bó este</w:t>
      </w:r>
      <w:r>
        <w:rPr>
          <w:color w:val="231F20"/>
          <w:spacing w:val="-2"/>
        </w:rPr>
        <w:t> </w:t>
      </w:r>
      <w:r>
        <w:rPr>
          <w:color w:val="231F20"/>
        </w:rPr>
        <w:t>ordenamiento.</w:t>
      </w:r>
    </w:p>
    <w:p>
      <w:pPr>
        <w:pStyle w:val="BodyText"/>
        <w:spacing w:before="9"/>
        <w:rPr>
          <w:sz w:val="21"/>
        </w:rPr>
      </w:pPr>
    </w:p>
    <w:p>
      <w:pPr>
        <w:pStyle w:val="BodyText"/>
        <w:spacing w:line="235" w:lineRule="auto" w:before="1"/>
        <w:ind w:left="250" w:right="630"/>
        <w:jc w:val="both"/>
      </w:pPr>
      <w:r>
        <w:rPr>
          <w:b/>
          <w:smallCaps/>
          <w:color w:val="231F20"/>
          <w:w w:val="122"/>
        </w:rPr>
        <w:t>q</w:t>
      </w:r>
      <w:r>
        <w:rPr>
          <w:b/>
          <w:smallCaps w:val="0"/>
          <w:color w:val="231F20"/>
        </w:rPr>
        <w:t>UIN</w:t>
      </w:r>
      <w:r>
        <w:rPr>
          <w:b/>
          <w:smallCaps w:val="0"/>
          <w:color w:val="231F20"/>
          <w:spacing w:val="-7"/>
        </w:rPr>
        <w:t>T</w:t>
      </w:r>
      <w:r>
        <w:rPr>
          <w:b/>
          <w:smallCaps w:val="0"/>
          <w:color w:val="231F20"/>
          <w:spacing w:val="-4"/>
        </w:rPr>
        <w:t>O</w:t>
      </w:r>
      <w:r>
        <w:rPr>
          <w:b/>
          <w:smallCaps w:val="0"/>
          <w:color w:val="231F20"/>
        </w:rPr>
        <w:t>.</w:t>
      </w:r>
      <w:r>
        <w:rPr>
          <w:b/>
          <w:smallCaps w:val="0"/>
          <w:color w:val="231F20"/>
          <w:spacing w:val="14"/>
        </w:rPr>
        <w:t> </w:t>
      </w:r>
      <w:r>
        <w:rPr>
          <w:smallCaps w:val="0"/>
          <w:color w:val="231F20"/>
        </w:rPr>
        <w:t>A</w:t>
      </w:r>
      <w:r>
        <w:rPr>
          <w:smallCaps w:val="0"/>
          <w:color w:val="231F20"/>
          <w:spacing w:val="14"/>
        </w:rPr>
        <w:t> </w:t>
      </w:r>
      <w:r>
        <w:rPr>
          <w:smallCaps w:val="0"/>
          <w:color w:val="231F20"/>
        </w:rPr>
        <w:t>más</w:t>
      </w:r>
      <w:r>
        <w:rPr>
          <w:smallCaps w:val="0"/>
          <w:color w:val="231F20"/>
          <w:spacing w:val="14"/>
        </w:rPr>
        <w:t> </w:t>
      </w:r>
      <w:r>
        <w:rPr>
          <w:smallCaps w:val="0"/>
          <w:color w:val="231F20"/>
          <w:spacing w:val="-3"/>
        </w:rPr>
        <w:t>t</w:t>
      </w:r>
      <w:r>
        <w:rPr>
          <w:smallCaps w:val="0"/>
          <w:color w:val="231F20"/>
        </w:rPr>
        <w:t>a</w:t>
      </w:r>
      <w:r>
        <w:rPr>
          <w:smallCaps w:val="0"/>
          <w:color w:val="231F20"/>
          <w:spacing w:val="-4"/>
        </w:rPr>
        <w:t>r</w:t>
      </w:r>
      <w:r>
        <w:rPr>
          <w:smallCaps w:val="0"/>
          <w:color w:val="231F20"/>
          <w:spacing w:val="-1"/>
        </w:rPr>
        <w:t>da</w:t>
      </w:r>
      <w:r>
        <w:rPr>
          <w:smallCaps w:val="0"/>
          <w:color w:val="231F20"/>
        </w:rPr>
        <w:t>r</w:t>
      </w:r>
      <w:r>
        <w:rPr>
          <w:smallCaps w:val="0"/>
          <w:color w:val="231F20"/>
          <w:spacing w:val="14"/>
        </w:rPr>
        <w:t> </w:t>
      </w:r>
      <w:r>
        <w:rPr>
          <w:smallCaps w:val="0"/>
          <w:color w:val="231F20"/>
        </w:rPr>
        <w:t>en</w:t>
      </w:r>
      <w:r>
        <w:rPr>
          <w:smallCaps w:val="0"/>
          <w:color w:val="231F20"/>
          <w:spacing w:val="14"/>
        </w:rPr>
        <w:t> </w:t>
      </w:r>
      <w:r>
        <w:rPr>
          <w:smallCaps w:val="0"/>
          <w:color w:val="231F20"/>
        </w:rPr>
        <w:t>el</w:t>
      </w:r>
      <w:r>
        <w:rPr>
          <w:smallCaps w:val="0"/>
          <w:color w:val="231F20"/>
          <w:spacing w:val="14"/>
        </w:rPr>
        <w:t> </w:t>
      </w:r>
      <w:r>
        <w:rPr>
          <w:smallCaps w:val="0"/>
          <w:color w:val="231F20"/>
        </w:rPr>
        <w:t>mes</w:t>
      </w:r>
      <w:r>
        <w:rPr>
          <w:smallCaps w:val="0"/>
          <w:color w:val="231F20"/>
          <w:spacing w:val="14"/>
        </w:rPr>
        <w:t> </w:t>
      </w:r>
      <w:r>
        <w:rPr>
          <w:smallCaps w:val="0"/>
          <w:color w:val="231F20"/>
          <w:spacing w:val="-1"/>
        </w:rPr>
        <w:t>d</w:t>
      </w:r>
      <w:r>
        <w:rPr>
          <w:smallCaps w:val="0"/>
          <w:color w:val="231F20"/>
        </w:rPr>
        <w:t>e</w:t>
      </w:r>
      <w:r>
        <w:rPr>
          <w:smallCaps w:val="0"/>
          <w:color w:val="231F20"/>
          <w:spacing w:val="14"/>
        </w:rPr>
        <w:t> </w:t>
      </w:r>
      <w:r>
        <w:rPr>
          <w:smallCaps w:val="0"/>
          <w:color w:val="231F20"/>
          <w:spacing w:val="-1"/>
        </w:rPr>
        <w:t>no</w:t>
      </w:r>
      <w:r>
        <w:rPr>
          <w:smallCaps w:val="0"/>
          <w:color w:val="231F20"/>
        </w:rPr>
        <w:t>viemb</w:t>
      </w:r>
      <w:r>
        <w:rPr>
          <w:smallCaps w:val="0"/>
          <w:color w:val="231F20"/>
          <w:spacing w:val="-3"/>
        </w:rPr>
        <w:t>r</w:t>
      </w:r>
      <w:r>
        <w:rPr>
          <w:smallCaps w:val="0"/>
          <w:color w:val="231F20"/>
        </w:rPr>
        <w:t>e</w:t>
      </w:r>
      <w:r>
        <w:rPr>
          <w:smallCaps w:val="0"/>
          <w:color w:val="231F20"/>
          <w:spacing w:val="14"/>
        </w:rPr>
        <w:t> </w:t>
      </w:r>
      <w:r>
        <w:rPr>
          <w:smallCaps w:val="0"/>
          <w:color w:val="231F20"/>
          <w:spacing w:val="-1"/>
        </w:rPr>
        <w:t>d</w:t>
      </w:r>
      <w:r>
        <w:rPr>
          <w:smallCaps w:val="0"/>
          <w:color w:val="231F20"/>
        </w:rPr>
        <w:t>e</w:t>
      </w:r>
      <w:r>
        <w:rPr>
          <w:smallCaps w:val="0"/>
          <w:color w:val="231F20"/>
          <w:spacing w:val="14"/>
        </w:rPr>
        <w:t> </w:t>
      </w:r>
      <w:r>
        <w:rPr>
          <w:smallCaps w:val="0"/>
          <w:color w:val="231F20"/>
        </w:rPr>
        <w:t>2016,</w:t>
      </w:r>
      <w:r>
        <w:rPr>
          <w:smallCaps w:val="0"/>
          <w:color w:val="231F20"/>
          <w:spacing w:val="13"/>
        </w:rPr>
        <w:t> </w:t>
      </w:r>
      <w:r>
        <w:rPr>
          <w:smallCaps w:val="0"/>
          <w:color w:val="231F20"/>
          <w:spacing w:val="-1"/>
        </w:rPr>
        <w:t>l</w:t>
      </w:r>
      <w:r>
        <w:rPr>
          <w:smallCaps w:val="0"/>
          <w:color w:val="231F20"/>
        </w:rPr>
        <w:t>a</w:t>
      </w:r>
      <w:r>
        <w:rPr>
          <w:smallCaps w:val="0"/>
          <w:color w:val="231F20"/>
          <w:spacing w:val="14"/>
        </w:rPr>
        <w:t> </w:t>
      </w:r>
      <w:r>
        <w:rPr>
          <w:smallCaps w:val="0"/>
          <w:color w:val="231F20"/>
          <w:spacing w:val="-1"/>
        </w:rPr>
        <w:t>Comisió</w:t>
      </w:r>
      <w:r>
        <w:rPr>
          <w:smallCaps w:val="0"/>
          <w:color w:val="231F20"/>
        </w:rPr>
        <w:t>n</w:t>
      </w:r>
      <w:r>
        <w:rPr>
          <w:smallCaps w:val="0"/>
          <w:color w:val="231F20"/>
          <w:spacing w:val="14"/>
        </w:rPr>
        <w:t> </w:t>
      </w:r>
      <w:r>
        <w:rPr>
          <w:smallCaps w:val="0"/>
          <w:color w:val="231F20"/>
          <w:spacing w:val="-1"/>
        </w:rPr>
        <w:t>d</w:t>
      </w:r>
      <w:r>
        <w:rPr>
          <w:smallCaps w:val="0"/>
          <w:color w:val="231F20"/>
        </w:rPr>
        <w:t>e</w:t>
      </w:r>
      <w:r>
        <w:rPr>
          <w:smallCaps w:val="0"/>
          <w:color w:val="231F20"/>
          <w:spacing w:val="14"/>
        </w:rPr>
        <w:t> </w:t>
      </w:r>
      <w:r>
        <w:rPr>
          <w:smallCaps w:val="0"/>
          <w:color w:val="231F20"/>
          <w:spacing w:val="-1"/>
        </w:rPr>
        <w:t>Vinculación </w:t>
      </w:r>
      <w:r>
        <w:rPr>
          <w:smallCaps w:val="0"/>
          <w:color w:val="231F20"/>
          <w:spacing w:val="-2"/>
        </w:rPr>
        <w:t>c</w:t>
      </w:r>
      <w:r>
        <w:rPr>
          <w:smallCaps w:val="0"/>
          <w:color w:val="231F20"/>
          <w:spacing w:val="-1"/>
        </w:rPr>
        <w:t>o</w:t>
      </w:r>
      <w:r>
        <w:rPr>
          <w:smallCaps w:val="0"/>
          <w:color w:val="231F20"/>
        </w:rPr>
        <w:t>n</w:t>
      </w:r>
      <w:r>
        <w:rPr>
          <w:smallCaps w:val="0"/>
          <w:color w:val="231F20"/>
          <w:spacing w:val="22"/>
        </w:rPr>
        <w:t> </w:t>
      </w:r>
      <w:r>
        <w:rPr>
          <w:smallCaps w:val="0"/>
          <w:color w:val="231F20"/>
          <w:spacing w:val="-1"/>
        </w:rPr>
        <w:t>O</w:t>
      </w:r>
      <w:r>
        <w:rPr>
          <w:smallCaps w:val="0"/>
          <w:color w:val="231F20"/>
          <w:spacing w:val="-4"/>
        </w:rPr>
        <w:t>r</w:t>
      </w:r>
      <w:r>
        <w:rPr>
          <w:smallCaps w:val="0"/>
          <w:color w:val="231F20"/>
          <w:spacing w:val="-5"/>
        </w:rPr>
        <w:t>g</w:t>
      </w:r>
      <w:r>
        <w:rPr>
          <w:smallCaps w:val="0"/>
          <w:color w:val="231F20"/>
        </w:rPr>
        <w:t>anismos</w:t>
      </w:r>
      <w:r>
        <w:rPr>
          <w:smallCaps w:val="0"/>
          <w:color w:val="231F20"/>
          <w:spacing w:val="22"/>
        </w:rPr>
        <w:t> </w:t>
      </w:r>
      <w:r>
        <w:rPr>
          <w:smallCaps w:val="0"/>
          <w:color w:val="231F20"/>
        </w:rPr>
        <w:t>Públi</w:t>
      </w:r>
      <w:r>
        <w:rPr>
          <w:smallCaps w:val="0"/>
          <w:color w:val="231F20"/>
          <w:spacing w:val="-2"/>
        </w:rPr>
        <w:t>c</w:t>
      </w:r>
      <w:r>
        <w:rPr>
          <w:smallCaps w:val="0"/>
          <w:color w:val="231F20"/>
          <w:spacing w:val="-1"/>
        </w:rPr>
        <w:t>o</w:t>
      </w:r>
      <w:r>
        <w:rPr>
          <w:smallCaps w:val="0"/>
          <w:color w:val="231F20"/>
        </w:rPr>
        <w:t>s</w:t>
      </w:r>
      <w:r>
        <w:rPr>
          <w:smallCaps w:val="0"/>
          <w:color w:val="231F20"/>
          <w:spacing w:val="22"/>
        </w:rPr>
        <w:t> </w:t>
      </w:r>
      <w:r>
        <w:rPr>
          <w:smallCaps w:val="0"/>
          <w:color w:val="231F20"/>
          <w:spacing w:val="-1"/>
        </w:rPr>
        <w:t>Lo</w:t>
      </w:r>
      <w:r>
        <w:rPr>
          <w:smallCaps w:val="0"/>
          <w:color w:val="231F20"/>
          <w:spacing w:val="-2"/>
        </w:rPr>
        <w:t>c</w:t>
      </w:r>
      <w:r>
        <w:rPr>
          <w:smallCaps w:val="0"/>
          <w:color w:val="231F20"/>
        </w:rPr>
        <w:t>ales</w:t>
      </w:r>
      <w:r>
        <w:rPr>
          <w:smallCaps w:val="0"/>
          <w:color w:val="231F20"/>
          <w:spacing w:val="22"/>
        </w:rPr>
        <w:t> </w:t>
      </w:r>
      <w:r>
        <w:rPr>
          <w:smallCaps w:val="0"/>
          <w:color w:val="231F20"/>
          <w:spacing w:val="-1"/>
        </w:rPr>
        <w:t>debe</w:t>
      </w:r>
      <w:r>
        <w:rPr>
          <w:smallCaps w:val="0"/>
          <w:color w:val="231F20"/>
          <w:spacing w:val="-5"/>
        </w:rPr>
        <w:t>r</w:t>
      </w:r>
      <w:r>
        <w:rPr>
          <w:smallCaps w:val="0"/>
          <w:color w:val="231F20"/>
        </w:rPr>
        <w:t>á</w:t>
      </w:r>
      <w:r>
        <w:rPr>
          <w:smallCaps w:val="0"/>
          <w:color w:val="231F20"/>
          <w:spacing w:val="22"/>
        </w:rPr>
        <w:t> </w:t>
      </w:r>
      <w:r>
        <w:rPr>
          <w:smallCaps w:val="0"/>
          <w:color w:val="231F20"/>
          <w:spacing w:val="-1"/>
        </w:rPr>
        <w:t>p</w:t>
      </w:r>
      <w:r>
        <w:rPr>
          <w:smallCaps w:val="0"/>
          <w:color w:val="231F20"/>
          <w:spacing w:val="-3"/>
        </w:rPr>
        <w:t>r</w:t>
      </w:r>
      <w:r>
        <w:rPr>
          <w:smallCaps w:val="0"/>
          <w:color w:val="231F20"/>
        </w:rPr>
        <w:t>ese</w:t>
      </w:r>
      <w:r>
        <w:rPr>
          <w:smallCaps w:val="0"/>
          <w:color w:val="231F20"/>
          <w:spacing w:val="-3"/>
        </w:rPr>
        <w:t>nt</w:t>
      </w:r>
      <w:r>
        <w:rPr>
          <w:smallCaps w:val="0"/>
          <w:color w:val="231F20"/>
        </w:rPr>
        <w:t>ar</w:t>
      </w:r>
      <w:r>
        <w:rPr>
          <w:smallCaps w:val="0"/>
          <w:color w:val="231F20"/>
          <w:spacing w:val="22"/>
        </w:rPr>
        <w:t> </w:t>
      </w:r>
      <w:r>
        <w:rPr>
          <w:smallCaps w:val="0"/>
          <w:color w:val="231F20"/>
          <w:spacing w:val="-1"/>
        </w:rPr>
        <w:t>pa</w:t>
      </w:r>
      <w:r>
        <w:rPr>
          <w:smallCaps w:val="0"/>
          <w:color w:val="231F20"/>
          <w:spacing w:val="-5"/>
        </w:rPr>
        <w:t>r</w:t>
      </w:r>
      <w:r>
        <w:rPr>
          <w:smallCaps w:val="0"/>
          <w:color w:val="231F20"/>
        </w:rPr>
        <w:t>a</w:t>
      </w:r>
      <w:r>
        <w:rPr>
          <w:smallCaps w:val="0"/>
          <w:color w:val="231F20"/>
          <w:spacing w:val="22"/>
        </w:rPr>
        <w:t> </w:t>
      </w:r>
      <w:r>
        <w:rPr>
          <w:smallCaps w:val="0"/>
          <w:color w:val="231F20"/>
          <w:spacing w:val="-1"/>
        </w:rPr>
        <w:t>s</w:t>
      </w:r>
      <w:r>
        <w:rPr>
          <w:smallCaps w:val="0"/>
          <w:color w:val="231F20"/>
        </w:rPr>
        <w:t>u</w:t>
      </w:r>
      <w:r>
        <w:rPr>
          <w:smallCaps w:val="0"/>
          <w:color w:val="231F20"/>
          <w:spacing w:val="22"/>
        </w:rPr>
        <w:t> </w:t>
      </w:r>
      <w:r>
        <w:rPr>
          <w:smallCaps w:val="0"/>
          <w:color w:val="231F20"/>
        </w:rPr>
        <w:t>ap</w:t>
      </w:r>
      <w:r>
        <w:rPr>
          <w:smallCaps w:val="0"/>
          <w:color w:val="231F20"/>
          <w:spacing w:val="-4"/>
        </w:rPr>
        <w:t>r</w:t>
      </w:r>
      <w:r>
        <w:rPr>
          <w:smallCaps w:val="0"/>
          <w:color w:val="231F20"/>
          <w:spacing w:val="-1"/>
        </w:rPr>
        <w:t>obació</w:t>
      </w:r>
      <w:r>
        <w:rPr>
          <w:smallCaps w:val="0"/>
          <w:color w:val="231F20"/>
        </w:rPr>
        <w:t>n</w:t>
      </w:r>
      <w:r>
        <w:rPr>
          <w:smallCaps w:val="0"/>
          <w:color w:val="231F20"/>
          <w:spacing w:val="22"/>
        </w:rPr>
        <w:t> </w:t>
      </w:r>
      <w:r>
        <w:rPr>
          <w:smallCaps w:val="0"/>
          <w:color w:val="231F20"/>
        </w:rPr>
        <w:t>en</w:t>
      </w:r>
      <w:r>
        <w:rPr>
          <w:smallCaps w:val="0"/>
          <w:color w:val="231F20"/>
          <w:spacing w:val="22"/>
        </w:rPr>
        <w:t> </w:t>
      </w:r>
      <w:r>
        <w:rPr>
          <w:smallCaps w:val="0"/>
          <w:color w:val="231F20"/>
        </w:rPr>
        <w:t>el</w:t>
      </w:r>
      <w:r>
        <w:rPr>
          <w:smallCaps w:val="0"/>
          <w:color w:val="231F20"/>
          <w:spacing w:val="22"/>
        </w:rPr>
        <w:t> </w:t>
      </w:r>
      <w:r>
        <w:rPr>
          <w:smallCaps w:val="0"/>
          <w:color w:val="231F20"/>
          <w:spacing w:val="-1"/>
        </w:rPr>
        <w:t>Cons</w:t>
      </w:r>
      <w:r>
        <w:rPr>
          <w:smallCaps w:val="0"/>
          <w:color w:val="231F20"/>
        </w:rPr>
        <w:t>e- </w:t>
      </w:r>
      <w:r>
        <w:rPr>
          <w:smallCaps w:val="0"/>
          <w:color w:val="231F20"/>
          <w:spacing w:val="-1"/>
        </w:rPr>
        <w:t>j</w:t>
      </w:r>
      <w:r>
        <w:rPr>
          <w:smallCaps w:val="0"/>
          <w:color w:val="231F20"/>
        </w:rPr>
        <w:t>o</w:t>
      </w:r>
      <w:r>
        <w:rPr>
          <w:smallCaps w:val="0"/>
          <w:color w:val="231F20"/>
          <w:spacing w:val="21"/>
        </w:rPr>
        <w:t> </w:t>
      </w:r>
      <w:r>
        <w:rPr>
          <w:smallCaps w:val="0"/>
          <w:color w:val="231F20"/>
        </w:rPr>
        <w:t>Gen</w:t>
      </w:r>
      <w:r>
        <w:rPr>
          <w:smallCaps w:val="0"/>
          <w:color w:val="231F20"/>
          <w:spacing w:val="-1"/>
        </w:rPr>
        <w:t>e</w:t>
      </w:r>
      <w:r>
        <w:rPr>
          <w:smallCaps w:val="0"/>
          <w:color w:val="231F20"/>
          <w:spacing w:val="-5"/>
        </w:rPr>
        <w:t>r</w:t>
      </w:r>
      <w:r>
        <w:rPr>
          <w:smallCaps w:val="0"/>
          <w:color w:val="231F20"/>
        </w:rPr>
        <w:t>al,</w:t>
      </w:r>
      <w:r>
        <w:rPr>
          <w:smallCaps w:val="0"/>
          <w:color w:val="231F20"/>
          <w:spacing w:val="21"/>
        </w:rPr>
        <w:t> </w:t>
      </w:r>
      <w:r>
        <w:rPr>
          <w:smallCaps w:val="0"/>
          <w:color w:val="231F20"/>
          <w:spacing w:val="-1"/>
        </w:rPr>
        <w:t>lo</w:t>
      </w:r>
      <w:r>
        <w:rPr>
          <w:smallCaps w:val="0"/>
          <w:color w:val="231F20"/>
        </w:rPr>
        <w:t>s</w:t>
      </w:r>
      <w:r>
        <w:rPr>
          <w:smallCaps w:val="0"/>
          <w:color w:val="231F20"/>
          <w:spacing w:val="21"/>
        </w:rPr>
        <w:t> </w:t>
      </w:r>
      <w:r>
        <w:rPr>
          <w:smallCaps w:val="0"/>
          <w:color w:val="231F20"/>
          <w:spacing w:val="-1"/>
        </w:rPr>
        <w:t>lineamie</w:t>
      </w:r>
      <w:r>
        <w:rPr>
          <w:smallCaps w:val="0"/>
          <w:color w:val="231F20"/>
          <w:spacing w:val="-2"/>
        </w:rPr>
        <w:t>n</w:t>
      </w:r>
      <w:r>
        <w:rPr>
          <w:smallCaps w:val="0"/>
          <w:color w:val="231F20"/>
          <w:spacing w:val="-3"/>
        </w:rPr>
        <w:t>t</w:t>
      </w:r>
      <w:r>
        <w:rPr>
          <w:smallCaps w:val="0"/>
          <w:color w:val="231F20"/>
          <w:spacing w:val="-1"/>
        </w:rPr>
        <w:t>o</w:t>
      </w:r>
      <w:r>
        <w:rPr>
          <w:smallCaps w:val="0"/>
          <w:color w:val="231F20"/>
        </w:rPr>
        <w:t>s</w:t>
      </w:r>
      <w:r>
        <w:rPr>
          <w:smallCaps w:val="0"/>
          <w:color w:val="231F20"/>
          <w:spacing w:val="21"/>
        </w:rPr>
        <w:t> </w:t>
      </w:r>
      <w:r>
        <w:rPr>
          <w:smallCaps w:val="0"/>
          <w:color w:val="231F20"/>
          <w:spacing w:val="-1"/>
        </w:rPr>
        <w:t>pa</w:t>
      </w:r>
      <w:r>
        <w:rPr>
          <w:smallCaps w:val="0"/>
          <w:color w:val="231F20"/>
          <w:spacing w:val="-5"/>
        </w:rPr>
        <w:t>r</w:t>
      </w:r>
      <w:r>
        <w:rPr>
          <w:smallCaps w:val="0"/>
          <w:color w:val="231F20"/>
        </w:rPr>
        <w:t>a</w:t>
      </w:r>
      <w:r>
        <w:rPr>
          <w:smallCaps w:val="0"/>
          <w:color w:val="231F20"/>
          <w:spacing w:val="21"/>
        </w:rPr>
        <w:t> </w:t>
      </w:r>
      <w:r>
        <w:rPr>
          <w:smallCaps w:val="0"/>
          <w:color w:val="231F20"/>
          <w:spacing w:val="-3"/>
        </w:rPr>
        <w:t>r</w:t>
      </w:r>
      <w:r>
        <w:rPr>
          <w:smallCaps w:val="0"/>
          <w:color w:val="231F20"/>
        </w:rPr>
        <w:t>egular</w:t>
      </w:r>
      <w:r>
        <w:rPr>
          <w:smallCaps w:val="0"/>
          <w:color w:val="231F20"/>
          <w:spacing w:val="21"/>
        </w:rPr>
        <w:t> </w:t>
      </w:r>
      <w:r>
        <w:rPr>
          <w:smallCaps w:val="0"/>
          <w:color w:val="231F20"/>
          <w:spacing w:val="-1"/>
        </w:rPr>
        <w:t>lo</w:t>
      </w:r>
      <w:r>
        <w:rPr>
          <w:smallCaps w:val="0"/>
          <w:color w:val="231F20"/>
        </w:rPr>
        <w:t>s</w:t>
      </w:r>
      <w:r>
        <w:rPr>
          <w:smallCaps w:val="0"/>
          <w:color w:val="231F20"/>
          <w:spacing w:val="21"/>
        </w:rPr>
        <w:t> </w:t>
      </w:r>
      <w:r>
        <w:rPr>
          <w:smallCaps w:val="0"/>
          <w:color w:val="231F20"/>
          <w:spacing w:val="-1"/>
          <w:w w:val="99"/>
        </w:rPr>
        <w:t>flujo</w:t>
      </w:r>
      <w:r>
        <w:rPr>
          <w:smallCaps w:val="0"/>
          <w:color w:val="231F20"/>
          <w:w w:val="99"/>
        </w:rPr>
        <w:t>s</w:t>
      </w:r>
      <w:r>
        <w:rPr>
          <w:smallCaps w:val="0"/>
          <w:color w:val="231F20"/>
          <w:spacing w:val="21"/>
        </w:rPr>
        <w:t> </w:t>
      </w:r>
      <w:r>
        <w:rPr>
          <w:smallCaps w:val="0"/>
          <w:color w:val="231F20"/>
          <w:spacing w:val="-1"/>
        </w:rPr>
        <w:t>d</w:t>
      </w:r>
      <w:r>
        <w:rPr>
          <w:smallCaps w:val="0"/>
          <w:color w:val="231F20"/>
        </w:rPr>
        <w:t>e</w:t>
      </w:r>
      <w:r>
        <w:rPr>
          <w:smallCaps w:val="0"/>
          <w:color w:val="231F20"/>
          <w:spacing w:val="21"/>
        </w:rPr>
        <w:t> </w:t>
      </w:r>
      <w:r>
        <w:rPr>
          <w:smallCaps w:val="0"/>
          <w:color w:val="231F20"/>
          <w:spacing w:val="-1"/>
        </w:rPr>
        <w:t>i</w:t>
      </w:r>
      <w:r>
        <w:rPr>
          <w:smallCaps w:val="0"/>
          <w:color w:val="231F20"/>
          <w:spacing w:val="-2"/>
        </w:rPr>
        <w:t>n</w:t>
      </w:r>
      <w:r>
        <w:rPr>
          <w:smallCaps w:val="0"/>
          <w:color w:val="231F20"/>
          <w:spacing w:val="-5"/>
        </w:rPr>
        <w:t>f</w:t>
      </w:r>
      <w:r>
        <w:rPr>
          <w:smallCaps w:val="0"/>
          <w:color w:val="231F20"/>
          <w:spacing w:val="-1"/>
        </w:rPr>
        <w:t>ormació</w:t>
      </w:r>
      <w:r>
        <w:rPr>
          <w:smallCaps w:val="0"/>
          <w:color w:val="231F20"/>
        </w:rPr>
        <w:t>n</w:t>
      </w:r>
      <w:r>
        <w:rPr>
          <w:smallCaps w:val="0"/>
          <w:color w:val="231F20"/>
          <w:spacing w:val="21"/>
        </w:rPr>
        <w:t> </w:t>
      </w:r>
      <w:r>
        <w:rPr>
          <w:smallCaps w:val="0"/>
          <w:color w:val="231F20"/>
        </w:rPr>
        <w:t>e</w:t>
      </w:r>
      <w:r>
        <w:rPr>
          <w:smallCaps w:val="0"/>
          <w:color w:val="231F20"/>
          <w:spacing w:val="-2"/>
        </w:rPr>
        <w:t>n</w:t>
      </w:r>
      <w:r>
        <w:rPr>
          <w:smallCaps w:val="0"/>
          <w:color w:val="231F20"/>
        </w:rPr>
        <w:t>t</w:t>
      </w:r>
      <w:r>
        <w:rPr>
          <w:smallCaps w:val="0"/>
          <w:color w:val="231F20"/>
          <w:spacing w:val="-3"/>
        </w:rPr>
        <w:t>r</w:t>
      </w:r>
      <w:r>
        <w:rPr>
          <w:smallCaps w:val="0"/>
          <w:color w:val="231F20"/>
        </w:rPr>
        <w:t>e</w:t>
      </w:r>
      <w:r>
        <w:rPr>
          <w:smallCaps w:val="0"/>
          <w:color w:val="231F20"/>
          <w:spacing w:val="21"/>
        </w:rPr>
        <w:t> </w:t>
      </w:r>
      <w:r>
        <w:rPr>
          <w:smallCaps w:val="0"/>
          <w:color w:val="231F20"/>
        </w:rPr>
        <w:t>el</w:t>
      </w:r>
      <w:r>
        <w:rPr>
          <w:smallCaps w:val="0"/>
          <w:color w:val="231F20"/>
          <w:spacing w:val="21"/>
        </w:rPr>
        <w:t> </w:t>
      </w:r>
      <w:r>
        <w:rPr>
          <w:smallCaps w:val="0"/>
          <w:color w:val="231F20"/>
        </w:rPr>
        <w:t>In</w:t>
      </w:r>
      <w:r>
        <w:rPr>
          <w:smallCaps w:val="0"/>
          <w:color w:val="231F20"/>
          <w:spacing w:val="-3"/>
        </w:rPr>
        <w:t>s</w:t>
      </w:r>
      <w:r>
        <w:rPr>
          <w:smallCaps w:val="0"/>
          <w:color w:val="231F20"/>
          <w:spacing w:val="-1"/>
          <w:w w:val="99"/>
        </w:rPr>
        <w:t>titu</w:t>
      </w:r>
      <w:r>
        <w:rPr>
          <w:smallCaps w:val="0"/>
          <w:color w:val="231F20"/>
          <w:spacing w:val="-3"/>
          <w:w w:val="99"/>
        </w:rPr>
        <w:t>t</w:t>
      </w:r>
      <w:r>
        <w:rPr>
          <w:smallCaps w:val="0"/>
          <w:color w:val="231F20"/>
        </w:rPr>
        <w:t>o Nacional</w:t>
      </w:r>
      <w:r>
        <w:rPr>
          <w:smallCaps w:val="0"/>
          <w:color w:val="231F20"/>
          <w:spacing w:val="14"/>
        </w:rPr>
        <w:t> </w:t>
      </w:r>
      <w:r>
        <w:rPr>
          <w:smallCaps w:val="0"/>
          <w:color w:val="231F20"/>
          <w:spacing w:val="-1"/>
        </w:rPr>
        <w:t>Elec</w:t>
      </w:r>
      <w:r>
        <w:rPr>
          <w:smallCaps w:val="0"/>
          <w:color w:val="231F20"/>
          <w:spacing w:val="-3"/>
        </w:rPr>
        <w:t>t</w:t>
      </w:r>
      <w:r>
        <w:rPr>
          <w:smallCaps w:val="0"/>
          <w:color w:val="231F20"/>
          <w:spacing w:val="-1"/>
        </w:rPr>
        <w:t>o</w:t>
      </w:r>
      <w:r>
        <w:rPr>
          <w:smallCaps w:val="0"/>
          <w:color w:val="231F20"/>
          <w:spacing w:val="-5"/>
        </w:rPr>
        <w:t>r</w:t>
      </w:r>
      <w:r>
        <w:rPr>
          <w:smallCaps w:val="0"/>
          <w:color w:val="231F20"/>
        </w:rPr>
        <w:t>al</w:t>
      </w:r>
      <w:r>
        <w:rPr>
          <w:smallCaps w:val="0"/>
          <w:color w:val="231F20"/>
          <w:spacing w:val="13"/>
        </w:rPr>
        <w:t> </w:t>
      </w:r>
      <w:r>
        <w:rPr>
          <w:smallCaps w:val="0"/>
          <w:color w:val="231F20"/>
        </w:rPr>
        <w:t>y</w:t>
      </w:r>
      <w:r>
        <w:rPr>
          <w:smallCaps w:val="0"/>
          <w:color w:val="231F20"/>
          <w:spacing w:val="13"/>
        </w:rPr>
        <w:t> </w:t>
      </w:r>
      <w:r>
        <w:rPr>
          <w:smallCaps w:val="0"/>
          <w:color w:val="231F20"/>
          <w:spacing w:val="-1"/>
        </w:rPr>
        <w:t>lo</w:t>
      </w:r>
      <w:r>
        <w:rPr>
          <w:smallCaps w:val="0"/>
          <w:color w:val="231F20"/>
        </w:rPr>
        <w:t>s</w:t>
      </w:r>
      <w:r>
        <w:rPr>
          <w:smallCaps w:val="0"/>
          <w:color w:val="231F20"/>
          <w:spacing w:val="13"/>
        </w:rPr>
        <w:t> </w:t>
      </w:r>
      <w:r>
        <w:rPr>
          <w:smallCaps w:val="0"/>
          <w:color w:val="231F20"/>
          <w:spacing w:val="-1"/>
        </w:rPr>
        <w:t>O</w:t>
      </w:r>
      <w:r>
        <w:rPr>
          <w:smallCaps w:val="0"/>
          <w:color w:val="231F20"/>
          <w:spacing w:val="-4"/>
        </w:rPr>
        <w:t>r</w:t>
      </w:r>
      <w:r>
        <w:rPr>
          <w:smallCaps w:val="0"/>
          <w:color w:val="231F20"/>
          <w:spacing w:val="-5"/>
        </w:rPr>
        <w:t>g</w:t>
      </w:r>
      <w:r>
        <w:rPr>
          <w:smallCaps w:val="0"/>
          <w:color w:val="231F20"/>
        </w:rPr>
        <w:t>anismos</w:t>
      </w:r>
      <w:r>
        <w:rPr>
          <w:smallCaps w:val="0"/>
          <w:color w:val="231F20"/>
          <w:spacing w:val="13"/>
        </w:rPr>
        <w:t> </w:t>
      </w:r>
      <w:r>
        <w:rPr>
          <w:smallCaps w:val="0"/>
          <w:color w:val="231F20"/>
        </w:rPr>
        <w:t>Públi</w:t>
      </w:r>
      <w:r>
        <w:rPr>
          <w:smallCaps w:val="0"/>
          <w:color w:val="231F20"/>
          <w:spacing w:val="-2"/>
        </w:rPr>
        <w:t>c</w:t>
      </w:r>
      <w:r>
        <w:rPr>
          <w:smallCaps w:val="0"/>
          <w:color w:val="231F20"/>
          <w:spacing w:val="-1"/>
        </w:rPr>
        <w:t>o</w:t>
      </w:r>
      <w:r>
        <w:rPr>
          <w:smallCaps w:val="0"/>
          <w:color w:val="231F20"/>
        </w:rPr>
        <w:t>s</w:t>
      </w:r>
      <w:r>
        <w:rPr>
          <w:smallCaps w:val="0"/>
          <w:color w:val="231F20"/>
          <w:spacing w:val="13"/>
        </w:rPr>
        <w:t> </w:t>
      </w:r>
      <w:r>
        <w:rPr>
          <w:smallCaps w:val="0"/>
          <w:color w:val="231F20"/>
          <w:spacing w:val="-1"/>
        </w:rPr>
        <w:t>Lo</w:t>
      </w:r>
      <w:r>
        <w:rPr>
          <w:smallCaps w:val="0"/>
          <w:color w:val="231F20"/>
          <w:spacing w:val="-2"/>
        </w:rPr>
        <w:t>c</w:t>
      </w:r>
      <w:r>
        <w:rPr>
          <w:smallCaps w:val="0"/>
          <w:color w:val="231F20"/>
        </w:rPr>
        <w:t>ales</w:t>
      </w:r>
      <w:r>
        <w:rPr>
          <w:smallCaps w:val="0"/>
          <w:color w:val="231F20"/>
          <w:spacing w:val="13"/>
        </w:rPr>
        <w:t> </w:t>
      </w:r>
      <w:r>
        <w:rPr>
          <w:smallCaps w:val="0"/>
          <w:color w:val="231F20"/>
          <w:spacing w:val="-1"/>
        </w:rPr>
        <w:t>d</w:t>
      </w:r>
      <w:r>
        <w:rPr>
          <w:smallCaps w:val="0"/>
          <w:color w:val="231F20"/>
        </w:rPr>
        <w:t>e</w:t>
      </w:r>
      <w:r>
        <w:rPr>
          <w:smallCaps w:val="0"/>
          <w:color w:val="231F20"/>
          <w:spacing w:val="13"/>
        </w:rPr>
        <w:t> </w:t>
      </w:r>
      <w:r>
        <w:rPr>
          <w:smallCaps w:val="0"/>
          <w:color w:val="231F20"/>
          <w:spacing w:val="-1"/>
        </w:rPr>
        <w:t>la</w:t>
      </w:r>
      <w:r>
        <w:rPr>
          <w:smallCaps w:val="0"/>
          <w:color w:val="231F20"/>
        </w:rPr>
        <w:t>s</w:t>
      </w:r>
      <w:r>
        <w:rPr>
          <w:smallCaps w:val="0"/>
          <w:color w:val="231F20"/>
          <w:spacing w:val="13"/>
        </w:rPr>
        <w:t> </w:t>
      </w:r>
      <w:r>
        <w:rPr>
          <w:smallCaps w:val="0"/>
          <w:color w:val="231F20"/>
        </w:rPr>
        <w:t>e</w:t>
      </w:r>
      <w:r>
        <w:rPr>
          <w:smallCaps w:val="0"/>
          <w:color w:val="231F20"/>
          <w:spacing w:val="-2"/>
        </w:rPr>
        <w:t>n</w:t>
      </w:r>
      <w:r>
        <w:rPr>
          <w:smallCaps w:val="0"/>
          <w:color w:val="231F20"/>
          <w:spacing w:val="-1"/>
          <w:w w:val="99"/>
        </w:rPr>
        <w:t>tidade</w:t>
      </w:r>
      <w:r>
        <w:rPr>
          <w:smallCaps w:val="0"/>
          <w:color w:val="231F20"/>
          <w:w w:val="99"/>
        </w:rPr>
        <w:t>s</w:t>
      </w:r>
      <w:r>
        <w:rPr>
          <w:smallCaps w:val="0"/>
          <w:color w:val="231F20"/>
          <w:spacing w:val="13"/>
        </w:rPr>
        <w:t> </w:t>
      </w:r>
      <w:r>
        <w:rPr>
          <w:smallCaps w:val="0"/>
          <w:color w:val="231F20"/>
          <w:spacing w:val="-6"/>
        </w:rPr>
        <w:t>f</w:t>
      </w:r>
      <w:r>
        <w:rPr>
          <w:smallCaps w:val="0"/>
          <w:color w:val="231F20"/>
        </w:rPr>
        <w:t>ede</w:t>
      </w:r>
      <w:r>
        <w:rPr>
          <w:smallCaps w:val="0"/>
          <w:color w:val="231F20"/>
          <w:spacing w:val="-5"/>
        </w:rPr>
        <w:t>r</w:t>
      </w:r>
      <w:r>
        <w:rPr>
          <w:smallCaps w:val="0"/>
          <w:color w:val="231F20"/>
          <w:spacing w:val="-3"/>
        </w:rPr>
        <w:t>a</w:t>
      </w:r>
      <w:r>
        <w:rPr>
          <w:smallCaps w:val="0"/>
          <w:color w:val="231F20"/>
          <w:spacing w:val="-1"/>
          <w:w w:val="99"/>
        </w:rPr>
        <w:t>ti</w:t>
      </w:r>
      <w:r>
        <w:rPr>
          <w:smallCaps w:val="0"/>
          <w:color w:val="231F20"/>
          <w:spacing w:val="-4"/>
          <w:w w:val="99"/>
        </w:rPr>
        <w:t>v</w:t>
      </w:r>
      <w:r>
        <w:rPr>
          <w:smallCaps w:val="0"/>
          <w:color w:val="231F20"/>
        </w:rPr>
        <w:t>as,</w:t>
      </w:r>
      <w:r>
        <w:rPr>
          <w:smallCaps w:val="0"/>
          <w:color w:val="231F20"/>
          <w:spacing w:val="13"/>
        </w:rPr>
        <w:t> </w:t>
      </w:r>
      <w:r>
        <w:rPr>
          <w:smallCaps w:val="0"/>
          <w:color w:val="231F20"/>
        </w:rPr>
        <w:t>en </w:t>
      </w:r>
      <w:r>
        <w:rPr>
          <w:smallCaps w:val="0"/>
          <w:color w:val="231F20"/>
          <w:spacing w:val="-5"/>
        </w:rPr>
        <w:t>f</w:t>
      </w:r>
      <w:r>
        <w:rPr>
          <w:smallCaps w:val="0"/>
          <w:color w:val="231F20"/>
          <w:spacing w:val="-1"/>
        </w:rPr>
        <w:t>orm</w:t>
      </w:r>
      <w:r>
        <w:rPr>
          <w:smallCaps w:val="0"/>
          <w:color w:val="231F20"/>
          <w:spacing w:val="-3"/>
        </w:rPr>
        <w:t>at</w:t>
      </w:r>
      <w:r>
        <w:rPr>
          <w:smallCaps w:val="0"/>
          <w:color w:val="231F20"/>
          <w:spacing w:val="-1"/>
        </w:rPr>
        <w:t>o</w:t>
      </w:r>
      <w:r>
        <w:rPr>
          <w:smallCaps w:val="0"/>
          <w:color w:val="231F20"/>
        </w:rPr>
        <w:t>s</w:t>
      </w:r>
      <w:r>
        <w:rPr>
          <w:smallCaps w:val="0"/>
          <w:color w:val="231F20"/>
          <w:spacing w:val="17"/>
        </w:rPr>
        <w:t> </w:t>
      </w:r>
      <w:r>
        <w:rPr>
          <w:smallCaps w:val="0"/>
          <w:color w:val="231F20"/>
        </w:rPr>
        <w:t>y</w:t>
      </w:r>
      <w:r>
        <w:rPr>
          <w:smallCaps w:val="0"/>
          <w:color w:val="231F20"/>
          <w:spacing w:val="17"/>
        </w:rPr>
        <w:t> </w:t>
      </w:r>
      <w:r>
        <w:rPr>
          <w:smallCaps w:val="0"/>
          <w:color w:val="231F20"/>
          <w:spacing w:val="-1"/>
        </w:rPr>
        <w:t>base</w:t>
      </w:r>
      <w:r>
        <w:rPr>
          <w:smallCaps w:val="0"/>
          <w:color w:val="231F20"/>
        </w:rPr>
        <w:t>s</w:t>
      </w:r>
      <w:r>
        <w:rPr>
          <w:smallCaps w:val="0"/>
          <w:color w:val="231F20"/>
          <w:spacing w:val="17"/>
        </w:rPr>
        <w:t> </w:t>
      </w:r>
      <w:r>
        <w:rPr>
          <w:smallCaps w:val="0"/>
          <w:color w:val="231F20"/>
          <w:spacing w:val="-1"/>
        </w:rPr>
        <w:t>d</w:t>
      </w:r>
      <w:r>
        <w:rPr>
          <w:smallCaps w:val="0"/>
          <w:color w:val="231F20"/>
        </w:rPr>
        <w:t>e</w:t>
      </w:r>
      <w:r>
        <w:rPr>
          <w:smallCaps w:val="0"/>
          <w:color w:val="231F20"/>
          <w:spacing w:val="17"/>
        </w:rPr>
        <w:t> </w:t>
      </w:r>
      <w:r>
        <w:rPr>
          <w:smallCaps w:val="0"/>
          <w:color w:val="231F20"/>
          <w:spacing w:val="-1"/>
        </w:rPr>
        <w:t>d</w:t>
      </w:r>
      <w:r>
        <w:rPr>
          <w:smallCaps w:val="0"/>
          <w:color w:val="231F20"/>
          <w:spacing w:val="-3"/>
        </w:rPr>
        <w:t>at</w:t>
      </w:r>
      <w:r>
        <w:rPr>
          <w:smallCaps w:val="0"/>
          <w:color w:val="231F20"/>
          <w:spacing w:val="-1"/>
        </w:rPr>
        <w:t>o</w:t>
      </w:r>
      <w:r>
        <w:rPr>
          <w:smallCaps w:val="0"/>
          <w:color w:val="231F20"/>
        </w:rPr>
        <w:t>s</w:t>
      </w:r>
      <w:r>
        <w:rPr>
          <w:smallCaps w:val="0"/>
          <w:color w:val="231F20"/>
          <w:spacing w:val="17"/>
        </w:rPr>
        <w:t> </w:t>
      </w:r>
      <w:r>
        <w:rPr>
          <w:smallCaps w:val="0"/>
          <w:color w:val="231F20"/>
          <w:spacing w:val="-1"/>
        </w:rPr>
        <w:t>homo</w:t>
      </w:r>
      <w:r>
        <w:rPr>
          <w:smallCaps w:val="0"/>
          <w:color w:val="231F20"/>
          <w:spacing w:val="-2"/>
        </w:rPr>
        <w:t>g</w:t>
      </w:r>
      <w:r>
        <w:rPr>
          <w:smallCaps w:val="0"/>
          <w:color w:val="231F20"/>
        </w:rPr>
        <w:t>éneos</w:t>
      </w:r>
      <w:r>
        <w:rPr>
          <w:smallCaps w:val="0"/>
          <w:color w:val="231F20"/>
          <w:spacing w:val="17"/>
        </w:rPr>
        <w:t> </w:t>
      </w:r>
      <w:r>
        <w:rPr>
          <w:smallCaps w:val="0"/>
          <w:color w:val="231F20"/>
          <w:spacing w:val="-1"/>
        </w:rPr>
        <w:t>qu</w:t>
      </w:r>
      <w:r>
        <w:rPr>
          <w:smallCaps w:val="0"/>
          <w:color w:val="231F20"/>
        </w:rPr>
        <w:t>e</w:t>
      </w:r>
      <w:r>
        <w:rPr>
          <w:smallCaps w:val="0"/>
          <w:color w:val="231F20"/>
          <w:spacing w:val="17"/>
        </w:rPr>
        <w:t> </w:t>
      </w:r>
      <w:r>
        <w:rPr>
          <w:smallCaps w:val="0"/>
          <w:color w:val="231F20"/>
          <w:spacing w:val="-1"/>
        </w:rPr>
        <w:t>permi</w:t>
      </w:r>
      <w:r>
        <w:rPr>
          <w:smallCaps w:val="0"/>
          <w:color w:val="231F20"/>
          <w:spacing w:val="-3"/>
        </w:rPr>
        <w:t>t</w:t>
      </w:r>
      <w:r>
        <w:rPr>
          <w:smallCaps w:val="0"/>
          <w:color w:val="231F20"/>
        </w:rPr>
        <w:t>an</w:t>
      </w:r>
      <w:r>
        <w:rPr>
          <w:smallCaps w:val="0"/>
          <w:color w:val="231F20"/>
          <w:spacing w:val="17"/>
        </w:rPr>
        <w:t> </w:t>
      </w:r>
      <w:r>
        <w:rPr>
          <w:smallCaps w:val="0"/>
          <w:color w:val="231F20"/>
          <w:spacing w:val="-1"/>
        </w:rPr>
        <w:t>s</w:t>
      </w:r>
      <w:r>
        <w:rPr>
          <w:smallCaps w:val="0"/>
          <w:color w:val="231F20"/>
        </w:rPr>
        <w:t>u</w:t>
      </w:r>
      <w:r>
        <w:rPr>
          <w:smallCaps w:val="0"/>
          <w:color w:val="231F20"/>
          <w:spacing w:val="17"/>
        </w:rPr>
        <w:t> </w:t>
      </w:r>
      <w:r>
        <w:rPr>
          <w:smallCaps w:val="0"/>
          <w:color w:val="231F20"/>
          <w:spacing w:val="-1"/>
        </w:rPr>
        <w:t>in</w:t>
      </w:r>
      <w:r>
        <w:rPr>
          <w:smallCaps w:val="0"/>
          <w:color w:val="231F20"/>
          <w:spacing w:val="-2"/>
        </w:rPr>
        <w:t>c</w:t>
      </w:r>
      <w:r>
        <w:rPr>
          <w:smallCaps w:val="0"/>
          <w:color w:val="231F20"/>
          <w:spacing w:val="-1"/>
        </w:rPr>
        <w:t>orpo</w:t>
      </w:r>
      <w:r>
        <w:rPr>
          <w:smallCaps w:val="0"/>
          <w:color w:val="231F20"/>
          <w:spacing w:val="-5"/>
        </w:rPr>
        <w:t>r</w:t>
      </w:r>
      <w:r>
        <w:rPr>
          <w:smallCaps w:val="0"/>
          <w:color w:val="231F20"/>
        </w:rPr>
        <w:t>ación</w:t>
      </w:r>
      <w:r>
        <w:rPr>
          <w:smallCaps w:val="0"/>
          <w:color w:val="231F20"/>
          <w:spacing w:val="17"/>
        </w:rPr>
        <w:t> </w:t>
      </w:r>
      <w:r>
        <w:rPr>
          <w:smallCaps w:val="0"/>
          <w:color w:val="231F20"/>
        </w:rPr>
        <w:t>a</w:t>
      </w:r>
      <w:r>
        <w:rPr>
          <w:smallCaps w:val="0"/>
          <w:color w:val="231F20"/>
          <w:spacing w:val="17"/>
        </w:rPr>
        <w:t> </w:t>
      </w:r>
      <w:r>
        <w:rPr>
          <w:smallCaps w:val="0"/>
          <w:color w:val="231F20"/>
          <w:spacing w:val="-1"/>
        </w:rPr>
        <w:t>l</w:t>
      </w:r>
      <w:r>
        <w:rPr>
          <w:smallCaps w:val="0"/>
          <w:color w:val="231F20"/>
        </w:rPr>
        <w:t>a</w:t>
      </w:r>
      <w:r>
        <w:rPr>
          <w:smallCaps w:val="0"/>
          <w:color w:val="231F20"/>
          <w:spacing w:val="17"/>
        </w:rPr>
        <w:t> </w:t>
      </w:r>
      <w:r>
        <w:rPr>
          <w:smallCaps w:val="0"/>
          <w:color w:val="231F20"/>
          <w:spacing w:val="-4"/>
        </w:rPr>
        <w:t>R</w:t>
      </w:r>
      <w:r>
        <w:rPr>
          <w:smallCaps w:val="0"/>
          <w:color w:val="231F20"/>
        </w:rPr>
        <w:t>edINE. Una</w:t>
      </w:r>
      <w:r>
        <w:rPr>
          <w:smallCaps w:val="0"/>
          <w:color w:val="231F20"/>
          <w:spacing w:val="-4"/>
        </w:rPr>
        <w:t> </w:t>
      </w:r>
      <w:r>
        <w:rPr>
          <w:smallCaps w:val="0"/>
          <w:color w:val="231F20"/>
          <w:spacing w:val="-3"/>
        </w:rPr>
        <w:t>ve</w:t>
      </w:r>
      <w:r>
        <w:rPr>
          <w:smallCaps w:val="0"/>
          <w:color w:val="231F20"/>
        </w:rPr>
        <w:t>z</w:t>
      </w:r>
      <w:r>
        <w:rPr>
          <w:smallCaps w:val="0"/>
          <w:color w:val="231F20"/>
          <w:spacing w:val="-4"/>
        </w:rPr>
        <w:t> </w:t>
      </w:r>
      <w:r>
        <w:rPr>
          <w:smallCaps w:val="0"/>
          <w:color w:val="231F20"/>
        </w:rPr>
        <w:t>ap</w:t>
      </w:r>
      <w:r>
        <w:rPr>
          <w:smallCaps w:val="0"/>
          <w:color w:val="231F20"/>
          <w:spacing w:val="-4"/>
        </w:rPr>
        <w:t>r</w:t>
      </w:r>
      <w:r>
        <w:rPr>
          <w:smallCaps w:val="0"/>
          <w:color w:val="231F20"/>
          <w:spacing w:val="-1"/>
        </w:rPr>
        <w:t>obados</w:t>
      </w:r>
      <w:r>
        <w:rPr>
          <w:smallCaps w:val="0"/>
          <w:color w:val="231F20"/>
        </w:rPr>
        <w:t>,</w:t>
      </w:r>
      <w:r>
        <w:rPr>
          <w:smallCaps w:val="0"/>
          <w:color w:val="231F20"/>
          <w:spacing w:val="-4"/>
        </w:rPr>
        <w:t> </w:t>
      </w:r>
      <w:r>
        <w:rPr>
          <w:smallCaps w:val="0"/>
          <w:color w:val="231F20"/>
          <w:spacing w:val="-1"/>
        </w:rPr>
        <w:t>dicho</w:t>
      </w:r>
      <w:r>
        <w:rPr>
          <w:smallCaps w:val="0"/>
          <w:color w:val="231F20"/>
        </w:rPr>
        <w:t>s</w:t>
      </w:r>
      <w:r>
        <w:rPr>
          <w:smallCaps w:val="0"/>
          <w:color w:val="231F20"/>
          <w:spacing w:val="-4"/>
        </w:rPr>
        <w:t> </w:t>
      </w:r>
      <w:r>
        <w:rPr>
          <w:smallCaps w:val="0"/>
          <w:color w:val="231F20"/>
          <w:spacing w:val="-1"/>
        </w:rPr>
        <w:t>lineamie</w:t>
      </w:r>
      <w:r>
        <w:rPr>
          <w:smallCaps w:val="0"/>
          <w:color w:val="231F20"/>
          <w:spacing w:val="-2"/>
        </w:rPr>
        <w:t>n</w:t>
      </w:r>
      <w:r>
        <w:rPr>
          <w:smallCaps w:val="0"/>
          <w:color w:val="231F20"/>
          <w:spacing w:val="-3"/>
        </w:rPr>
        <w:t>t</w:t>
      </w:r>
      <w:r>
        <w:rPr>
          <w:smallCaps w:val="0"/>
          <w:color w:val="231F20"/>
          <w:spacing w:val="-1"/>
        </w:rPr>
        <w:t>o</w:t>
      </w:r>
      <w:r>
        <w:rPr>
          <w:smallCaps w:val="0"/>
          <w:color w:val="231F20"/>
        </w:rPr>
        <w:t>s</w:t>
      </w:r>
      <w:r>
        <w:rPr>
          <w:smallCaps w:val="0"/>
          <w:color w:val="231F20"/>
          <w:spacing w:val="-4"/>
        </w:rPr>
        <w:t> </w:t>
      </w:r>
      <w:r>
        <w:rPr>
          <w:smallCaps w:val="0"/>
          <w:color w:val="231F20"/>
          <w:spacing w:val="-1"/>
        </w:rPr>
        <w:t>debe</w:t>
      </w:r>
      <w:r>
        <w:rPr>
          <w:smallCaps w:val="0"/>
          <w:color w:val="231F20"/>
          <w:spacing w:val="-5"/>
        </w:rPr>
        <w:t>r</w:t>
      </w:r>
      <w:r>
        <w:rPr>
          <w:smallCaps w:val="0"/>
          <w:color w:val="231F20"/>
        </w:rPr>
        <w:t>án</w:t>
      </w:r>
      <w:r>
        <w:rPr>
          <w:smallCaps w:val="0"/>
          <w:color w:val="231F20"/>
          <w:spacing w:val="-4"/>
        </w:rPr>
        <w:t> </w:t>
      </w:r>
      <w:r>
        <w:rPr>
          <w:smallCaps w:val="0"/>
          <w:color w:val="231F20"/>
          <w:spacing w:val="-1"/>
        </w:rPr>
        <w:t>in</w:t>
      </w:r>
      <w:r>
        <w:rPr>
          <w:smallCaps w:val="0"/>
          <w:color w:val="231F20"/>
          <w:spacing w:val="-2"/>
        </w:rPr>
        <w:t>c</w:t>
      </w:r>
      <w:r>
        <w:rPr>
          <w:smallCaps w:val="0"/>
          <w:color w:val="231F20"/>
          <w:spacing w:val="-1"/>
        </w:rPr>
        <w:t>orpo</w:t>
      </w:r>
      <w:r>
        <w:rPr>
          <w:smallCaps w:val="0"/>
          <w:color w:val="231F20"/>
          <w:spacing w:val="-5"/>
        </w:rPr>
        <w:t>r</w:t>
      </w:r>
      <w:r>
        <w:rPr>
          <w:smallCaps w:val="0"/>
          <w:color w:val="231F20"/>
        </w:rPr>
        <w:t>a</w:t>
      </w:r>
      <w:r>
        <w:rPr>
          <w:smallCaps w:val="0"/>
          <w:color w:val="231F20"/>
          <w:spacing w:val="-4"/>
        </w:rPr>
        <w:t>r</w:t>
      </w:r>
      <w:r>
        <w:rPr>
          <w:smallCaps w:val="0"/>
          <w:color w:val="231F20"/>
          <w:spacing w:val="-1"/>
        </w:rPr>
        <w:t>s</w:t>
      </w:r>
      <w:r>
        <w:rPr>
          <w:smallCaps w:val="0"/>
          <w:color w:val="231F20"/>
        </w:rPr>
        <w:t>e</w:t>
      </w:r>
      <w:r>
        <w:rPr>
          <w:smallCaps w:val="0"/>
          <w:color w:val="231F20"/>
          <w:spacing w:val="-4"/>
        </w:rPr>
        <w:t> </w:t>
      </w:r>
      <w:r>
        <w:rPr>
          <w:smallCaps w:val="0"/>
          <w:color w:val="231F20"/>
          <w:spacing w:val="-2"/>
        </w:rPr>
        <w:t>c</w:t>
      </w:r>
      <w:r>
        <w:rPr>
          <w:smallCaps w:val="0"/>
          <w:color w:val="231F20"/>
          <w:spacing w:val="-1"/>
        </w:rPr>
        <w:t>om</w:t>
      </w:r>
      <w:r>
        <w:rPr>
          <w:smallCaps w:val="0"/>
          <w:color w:val="231F20"/>
        </w:rPr>
        <w:t>o</w:t>
      </w:r>
      <w:r>
        <w:rPr>
          <w:smallCaps w:val="0"/>
          <w:color w:val="231F20"/>
          <w:spacing w:val="-4"/>
        </w:rPr>
        <w:t> </w:t>
      </w:r>
      <w:r>
        <w:rPr>
          <w:smallCaps w:val="0"/>
          <w:color w:val="231F20"/>
        </w:rPr>
        <w:t>an</w:t>
      </w:r>
      <w:r>
        <w:rPr>
          <w:smallCaps w:val="0"/>
          <w:color w:val="231F20"/>
          <w:spacing w:val="-4"/>
        </w:rPr>
        <w:t>e</w:t>
      </w:r>
      <w:r>
        <w:rPr>
          <w:smallCaps w:val="0"/>
          <w:color w:val="231F20"/>
          <w:spacing w:val="-6"/>
        </w:rPr>
        <w:t>x</w:t>
      </w:r>
      <w:r>
        <w:rPr>
          <w:smallCaps w:val="0"/>
          <w:color w:val="231F20"/>
          <w:spacing w:val="-1"/>
        </w:rPr>
        <w:t>o</w:t>
      </w:r>
      <w:r>
        <w:rPr>
          <w:smallCaps w:val="0"/>
          <w:color w:val="231F20"/>
        </w:rPr>
        <w:t>s</w:t>
      </w:r>
      <w:r>
        <w:rPr>
          <w:smallCaps w:val="0"/>
          <w:color w:val="231F20"/>
          <w:spacing w:val="-4"/>
        </w:rPr>
        <w:t> </w:t>
      </w:r>
      <w:r>
        <w:rPr>
          <w:smallCaps w:val="0"/>
          <w:color w:val="231F20"/>
        </w:rPr>
        <w:t>a</w:t>
      </w:r>
      <w:r>
        <w:rPr>
          <w:smallCaps w:val="0"/>
          <w:color w:val="231F20"/>
          <w:spacing w:val="-4"/>
        </w:rPr>
        <w:t> </w:t>
      </w:r>
      <w:r>
        <w:rPr>
          <w:smallCaps w:val="0"/>
          <w:color w:val="231F20"/>
        </w:rPr>
        <w:t>e</w:t>
      </w:r>
      <w:r>
        <w:rPr>
          <w:smallCaps w:val="0"/>
          <w:color w:val="231F20"/>
          <w:spacing w:val="-3"/>
        </w:rPr>
        <w:t>st</w:t>
      </w:r>
      <w:r>
        <w:rPr>
          <w:smallCaps w:val="0"/>
          <w:color w:val="231F20"/>
        </w:rPr>
        <w:t>e</w:t>
      </w:r>
      <w:r>
        <w:rPr>
          <w:smallCaps w:val="0"/>
          <w:color w:val="231F20"/>
          <w:spacing w:val="-4"/>
        </w:rPr>
        <w:t> R</w:t>
      </w:r>
      <w:r>
        <w:rPr>
          <w:smallCaps w:val="0"/>
          <w:color w:val="231F20"/>
          <w:spacing w:val="3"/>
        </w:rPr>
        <w:t>e</w:t>
      </w:r>
      <w:r>
        <w:rPr>
          <w:smallCaps w:val="0"/>
          <w:color w:val="231F20"/>
        </w:rPr>
        <w:t>- glame</w:t>
      </w:r>
      <w:r>
        <w:rPr>
          <w:smallCaps w:val="0"/>
          <w:color w:val="231F20"/>
          <w:spacing w:val="-2"/>
        </w:rPr>
        <w:t>n</w:t>
      </w:r>
      <w:r>
        <w:rPr>
          <w:smallCaps w:val="0"/>
          <w:color w:val="231F20"/>
          <w:spacing w:val="-3"/>
        </w:rPr>
        <w:t>t</w:t>
      </w:r>
      <w:r>
        <w:rPr>
          <w:smallCaps w:val="0"/>
          <w:color w:val="231F20"/>
          <w:spacing w:val="-1"/>
        </w:rPr>
        <w:t>o.</w:t>
      </w:r>
    </w:p>
    <w:p>
      <w:pPr>
        <w:pStyle w:val="BodyText"/>
        <w:spacing w:before="1"/>
      </w:pPr>
    </w:p>
    <w:p>
      <w:pPr>
        <w:pStyle w:val="BodyText"/>
        <w:spacing w:line="235" w:lineRule="auto"/>
        <w:ind w:left="250" w:right="631"/>
        <w:jc w:val="both"/>
      </w:pPr>
      <w:r>
        <w:rPr>
          <w:b/>
          <w:color w:val="231F20"/>
        </w:rPr>
        <w:t>SEXTO.</w:t>
      </w:r>
      <w:r>
        <w:rPr>
          <w:b/>
          <w:color w:val="231F20"/>
          <w:spacing w:val="-6"/>
        </w:rPr>
        <w:t> </w:t>
      </w:r>
      <w:r>
        <w:rPr>
          <w:color w:val="231F20"/>
        </w:rPr>
        <w:t>A</w:t>
      </w:r>
      <w:r>
        <w:rPr>
          <w:color w:val="231F20"/>
          <w:spacing w:val="-6"/>
        </w:rPr>
        <w:t> </w:t>
      </w:r>
      <w:r>
        <w:rPr>
          <w:color w:val="231F20"/>
        </w:rPr>
        <w:t>más</w:t>
      </w:r>
      <w:r>
        <w:rPr>
          <w:color w:val="231F20"/>
          <w:spacing w:val="-6"/>
        </w:rPr>
        <w:t> </w:t>
      </w:r>
      <w:r>
        <w:rPr>
          <w:color w:val="231F20"/>
        </w:rPr>
        <w:t>tardar</w:t>
      </w:r>
      <w:r>
        <w:rPr>
          <w:color w:val="231F20"/>
          <w:spacing w:val="-6"/>
        </w:rPr>
        <w:t> </w:t>
      </w:r>
      <w:r>
        <w:rPr>
          <w:color w:val="231F20"/>
        </w:rPr>
        <w:t>en</w:t>
      </w:r>
      <w:r>
        <w:rPr>
          <w:color w:val="231F20"/>
          <w:spacing w:val="-6"/>
        </w:rPr>
        <w:t> </w:t>
      </w:r>
      <w:r>
        <w:rPr>
          <w:color w:val="231F20"/>
        </w:rPr>
        <w:t>el</w:t>
      </w:r>
      <w:r>
        <w:rPr>
          <w:color w:val="231F20"/>
          <w:spacing w:val="-6"/>
        </w:rPr>
        <w:t> </w:t>
      </w:r>
      <w:r>
        <w:rPr>
          <w:color w:val="231F20"/>
        </w:rPr>
        <w:t>mes</w:t>
      </w:r>
      <w:r>
        <w:rPr>
          <w:color w:val="231F20"/>
          <w:spacing w:val="-5"/>
        </w:rPr>
        <w:t> </w:t>
      </w:r>
      <w:r>
        <w:rPr>
          <w:color w:val="231F20"/>
        </w:rPr>
        <w:t>de</w:t>
      </w:r>
      <w:r>
        <w:rPr>
          <w:color w:val="231F20"/>
          <w:spacing w:val="-6"/>
        </w:rPr>
        <w:t> </w:t>
      </w:r>
      <w:r>
        <w:rPr>
          <w:color w:val="231F20"/>
        </w:rPr>
        <w:t>diciembre</w:t>
      </w:r>
      <w:r>
        <w:rPr>
          <w:color w:val="231F20"/>
          <w:spacing w:val="-6"/>
        </w:rPr>
        <w:t> </w:t>
      </w:r>
      <w:r>
        <w:rPr>
          <w:color w:val="231F20"/>
        </w:rPr>
        <w:t>de</w:t>
      </w:r>
      <w:r>
        <w:rPr>
          <w:color w:val="231F20"/>
          <w:spacing w:val="-6"/>
        </w:rPr>
        <w:t> </w:t>
      </w:r>
      <w:r>
        <w:rPr>
          <w:color w:val="231F20"/>
        </w:rPr>
        <w:t>2016,</w:t>
      </w:r>
      <w:r>
        <w:rPr>
          <w:color w:val="231F20"/>
          <w:spacing w:val="-6"/>
        </w:rPr>
        <w:t> </w:t>
      </w:r>
      <w:r>
        <w:rPr>
          <w:color w:val="231F20"/>
        </w:rPr>
        <w:t>la</w:t>
      </w:r>
      <w:r>
        <w:rPr>
          <w:color w:val="231F20"/>
          <w:spacing w:val="-6"/>
        </w:rPr>
        <w:t> </w:t>
      </w:r>
      <w:r>
        <w:rPr>
          <w:color w:val="231F20"/>
        </w:rPr>
        <w:t>Comisión</w:t>
      </w:r>
      <w:r>
        <w:rPr>
          <w:color w:val="231F20"/>
          <w:spacing w:val="-5"/>
        </w:rPr>
        <w:t> </w:t>
      </w:r>
      <w:r>
        <w:rPr>
          <w:color w:val="231F20"/>
        </w:rPr>
        <w:t>del</w:t>
      </w:r>
      <w:r>
        <w:rPr>
          <w:color w:val="231F20"/>
          <w:spacing w:val="-5"/>
        </w:rPr>
        <w:t> </w:t>
      </w:r>
      <w:r>
        <w:rPr>
          <w:color w:val="231F20"/>
        </w:rPr>
        <w:t>Registro</w:t>
      </w:r>
      <w:r>
        <w:rPr>
          <w:color w:val="231F20"/>
          <w:spacing w:val="-6"/>
        </w:rPr>
        <w:t> </w:t>
      </w:r>
      <w:r>
        <w:rPr>
          <w:color w:val="231F20"/>
        </w:rPr>
        <w:t>Federal de Electores deberá presentar para su aprobación en el Consejo General, los procedi- mientos para la generación, entrega, reintegro, borrado seguro y destrucción de las listas nominales de electores para revisión, así como los procedimientos para la gene- ración,</w:t>
      </w:r>
      <w:r>
        <w:rPr>
          <w:color w:val="231F20"/>
          <w:spacing w:val="-6"/>
        </w:rPr>
        <w:t> </w:t>
      </w:r>
      <w:r>
        <w:rPr>
          <w:color w:val="231F20"/>
        </w:rPr>
        <w:t>impresión,</w:t>
      </w:r>
      <w:r>
        <w:rPr>
          <w:color w:val="231F20"/>
          <w:spacing w:val="-4"/>
        </w:rPr>
        <w:t> </w:t>
      </w:r>
      <w:r>
        <w:rPr>
          <w:color w:val="231F20"/>
        </w:rPr>
        <w:t>entrega,</w:t>
      </w:r>
      <w:r>
        <w:rPr>
          <w:color w:val="231F20"/>
          <w:spacing w:val="-5"/>
        </w:rPr>
        <w:t> </w:t>
      </w:r>
      <w:r>
        <w:rPr>
          <w:color w:val="231F20"/>
        </w:rPr>
        <w:t>devolución</w:t>
      </w:r>
      <w:r>
        <w:rPr>
          <w:color w:val="231F20"/>
          <w:spacing w:val="-4"/>
        </w:rPr>
        <w:t> </w:t>
      </w:r>
      <w:r>
        <w:rPr>
          <w:color w:val="231F20"/>
        </w:rPr>
        <w:t>y</w:t>
      </w:r>
      <w:r>
        <w:rPr>
          <w:color w:val="231F20"/>
          <w:spacing w:val="-5"/>
        </w:rPr>
        <w:t> </w:t>
      </w:r>
      <w:r>
        <w:rPr>
          <w:color w:val="231F20"/>
        </w:rPr>
        <w:t>destrucción</w:t>
      </w:r>
      <w:r>
        <w:rPr>
          <w:color w:val="231F20"/>
          <w:spacing w:val="-4"/>
        </w:rPr>
        <w:t> </w:t>
      </w:r>
      <w:r>
        <w:rPr>
          <w:color w:val="231F20"/>
        </w:rPr>
        <w:t>de</w:t>
      </w:r>
      <w:r>
        <w:rPr>
          <w:color w:val="231F20"/>
          <w:spacing w:val="-5"/>
        </w:rPr>
        <w:t> </w:t>
      </w:r>
      <w:r>
        <w:rPr>
          <w:color w:val="231F20"/>
        </w:rPr>
        <w:t>las</w:t>
      </w:r>
      <w:r>
        <w:rPr>
          <w:color w:val="231F20"/>
          <w:spacing w:val="-5"/>
        </w:rPr>
        <w:t> </w:t>
      </w:r>
      <w:r>
        <w:rPr>
          <w:color w:val="231F20"/>
        </w:rPr>
        <w:t>listas</w:t>
      </w:r>
      <w:r>
        <w:rPr>
          <w:color w:val="231F20"/>
          <w:spacing w:val="-5"/>
        </w:rPr>
        <w:t> </w:t>
      </w:r>
      <w:r>
        <w:rPr>
          <w:color w:val="231F20"/>
        </w:rPr>
        <w:t>nominales</w:t>
      </w:r>
      <w:r>
        <w:rPr>
          <w:color w:val="231F20"/>
          <w:spacing w:val="-4"/>
        </w:rPr>
        <w:t> </w:t>
      </w:r>
      <w:r>
        <w:rPr>
          <w:color w:val="231F20"/>
        </w:rPr>
        <w:t>de</w:t>
      </w:r>
      <w:r>
        <w:rPr>
          <w:color w:val="231F20"/>
          <w:spacing w:val="-5"/>
        </w:rPr>
        <w:t> </w:t>
      </w:r>
      <w:r>
        <w:rPr>
          <w:color w:val="231F20"/>
        </w:rPr>
        <w:t>electo- res</w:t>
      </w:r>
      <w:r>
        <w:rPr>
          <w:color w:val="231F20"/>
          <w:spacing w:val="-9"/>
        </w:rPr>
        <w:t> </w:t>
      </w:r>
      <w:r>
        <w:rPr>
          <w:color w:val="231F20"/>
        </w:rPr>
        <w:t>para</w:t>
      </w:r>
      <w:r>
        <w:rPr>
          <w:color w:val="231F20"/>
          <w:spacing w:val="-8"/>
        </w:rPr>
        <w:t> </w:t>
      </w:r>
      <w:r>
        <w:rPr>
          <w:color w:val="231F20"/>
        </w:rPr>
        <w:t>su</w:t>
      </w:r>
      <w:r>
        <w:rPr>
          <w:color w:val="231F20"/>
          <w:spacing w:val="-9"/>
        </w:rPr>
        <w:t> </w:t>
      </w:r>
      <w:r>
        <w:rPr>
          <w:color w:val="231F20"/>
        </w:rPr>
        <w:t>uso</w:t>
      </w:r>
      <w:r>
        <w:rPr>
          <w:color w:val="231F20"/>
          <w:spacing w:val="-8"/>
        </w:rPr>
        <w:t> </w:t>
      </w:r>
      <w:r>
        <w:rPr>
          <w:color w:val="231F20"/>
        </w:rPr>
        <w:t>en</w:t>
      </w:r>
      <w:r>
        <w:rPr>
          <w:color w:val="231F20"/>
          <w:spacing w:val="-9"/>
        </w:rPr>
        <w:t> </w:t>
      </w:r>
      <w:r>
        <w:rPr>
          <w:color w:val="231F20"/>
        </w:rPr>
        <w:t>las</w:t>
      </w:r>
      <w:r>
        <w:rPr>
          <w:color w:val="231F20"/>
          <w:spacing w:val="-8"/>
        </w:rPr>
        <w:t> </w:t>
      </w:r>
      <w:r>
        <w:rPr>
          <w:color w:val="231F20"/>
        </w:rPr>
        <w:t>jornadas</w:t>
      </w:r>
      <w:r>
        <w:rPr>
          <w:color w:val="231F20"/>
          <w:spacing w:val="-8"/>
        </w:rPr>
        <w:t> </w:t>
      </w:r>
      <w:r>
        <w:rPr>
          <w:color w:val="231F20"/>
        </w:rPr>
        <w:t>electorales.</w:t>
      </w:r>
      <w:r>
        <w:rPr>
          <w:color w:val="231F20"/>
          <w:spacing w:val="-9"/>
        </w:rPr>
        <w:t> </w:t>
      </w:r>
      <w:r>
        <w:rPr>
          <w:color w:val="231F20"/>
        </w:rPr>
        <w:t>Una</w:t>
      </w:r>
      <w:r>
        <w:rPr>
          <w:color w:val="231F20"/>
          <w:spacing w:val="-8"/>
        </w:rPr>
        <w:t> </w:t>
      </w:r>
      <w:r>
        <w:rPr>
          <w:color w:val="231F20"/>
        </w:rPr>
        <w:t>vez</w:t>
      </w:r>
      <w:r>
        <w:rPr>
          <w:color w:val="231F20"/>
          <w:spacing w:val="-9"/>
        </w:rPr>
        <w:t> </w:t>
      </w:r>
      <w:r>
        <w:rPr>
          <w:color w:val="231F20"/>
        </w:rPr>
        <w:t>aprobados,</w:t>
      </w:r>
      <w:r>
        <w:rPr>
          <w:color w:val="231F20"/>
          <w:spacing w:val="-8"/>
        </w:rPr>
        <w:t> </w:t>
      </w:r>
      <w:r>
        <w:rPr>
          <w:color w:val="231F20"/>
        </w:rPr>
        <w:t>dichos</w:t>
      </w:r>
      <w:r>
        <w:rPr>
          <w:color w:val="231F20"/>
          <w:spacing w:val="-8"/>
        </w:rPr>
        <w:t> </w:t>
      </w:r>
      <w:r>
        <w:rPr>
          <w:color w:val="231F20"/>
        </w:rPr>
        <w:t>procedimientos deberán incorporarse como anexos a este</w:t>
      </w:r>
      <w:r>
        <w:rPr>
          <w:color w:val="231F20"/>
          <w:spacing w:val="-11"/>
        </w:rPr>
        <w:t> </w:t>
      </w:r>
      <w:r>
        <w:rPr>
          <w:color w:val="231F20"/>
        </w:rPr>
        <w:t>Reglamento.</w:t>
      </w:r>
    </w:p>
    <w:p>
      <w:pPr>
        <w:pStyle w:val="BodyText"/>
        <w:spacing w:before="1"/>
      </w:pPr>
    </w:p>
    <w:p>
      <w:pPr>
        <w:pStyle w:val="BodyText"/>
        <w:spacing w:line="235" w:lineRule="auto"/>
        <w:ind w:left="250" w:right="631"/>
        <w:jc w:val="both"/>
      </w:pPr>
      <w:r>
        <w:rPr>
          <w:b/>
          <w:color w:val="231F20"/>
        </w:rPr>
        <w:t>SÉ</w:t>
      </w:r>
      <w:r>
        <w:rPr>
          <w:b/>
          <w:color w:val="231F20"/>
          <w:spacing w:val="-1"/>
        </w:rPr>
        <w:t>PTIM</w:t>
      </w:r>
      <w:r>
        <w:rPr>
          <w:b/>
          <w:color w:val="231F20"/>
          <w:spacing w:val="-4"/>
        </w:rPr>
        <w:t>O</w:t>
      </w:r>
      <w:r>
        <w:rPr>
          <w:b/>
          <w:color w:val="231F20"/>
        </w:rPr>
        <w:t>.</w:t>
      </w:r>
      <w:r>
        <w:rPr>
          <w:b/>
          <w:color w:val="231F20"/>
          <w:spacing w:val="-1"/>
        </w:rPr>
        <w:t> </w:t>
      </w:r>
      <w:r>
        <w:rPr>
          <w:color w:val="231F20"/>
          <w:spacing w:val="-1"/>
        </w:rPr>
        <w:t>L</w:t>
      </w:r>
      <w:r>
        <w:rPr>
          <w:color w:val="231F20"/>
        </w:rPr>
        <w:t>a</w:t>
      </w:r>
      <w:r>
        <w:rPr>
          <w:color w:val="231F20"/>
          <w:spacing w:val="-1"/>
        </w:rPr>
        <w:t> </w:t>
      </w:r>
      <w:r>
        <w:rPr>
          <w:color w:val="231F20"/>
        </w:rPr>
        <w:t>modalidad</w:t>
      </w:r>
      <w:r>
        <w:rPr>
          <w:color w:val="231F20"/>
          <w:spacing w:val="-1"/>
        </w:rPr>
        <w:t> d</w:t>
      </w:r>
      <w:r>
        <w:rPr>
          <w:color w:val="231F20"/>
        </w:rPr>
        <w:t>e</w:t>
      </w:r>
      <w:r>
        <w:rPr>
          <w:color w:val="231F20"/>
          <w:spacing w:val="-1"/>
        </w:rPr>
        <w:t> </w:t>
      </w:r>
      <w:r>
        <w:rPr>
          <w:color w:val="231F20"/>
          <w:spacing w:val="-3"/>
        </w:rPr>
        <w:t>v</w:t>
      </w:r>
      <w:r>
        <w:rPr>
          <w:color w:val="231F20"/>
          <w:spacing w:val="-1"/>
        </w:rPr>
        <w:t>o</w:t>
      </w:r>
      <w:r>
        <w:rPr>
          <w:color w:val="231F20"/>
          <w:spacing w:val="-3"/>
        </w:rPr>
        <w:t>t</w:t>
      </w:r>
      <w:r>
        <w:rPr>
          <w:color w:val="231F20"/>
        </w:rPr>
        <w:t>o</w:t>
      </w:r>
      <w:r>
        <w:rPr>
          <w:color w:val="231F20"/>
          <w:spacing w:val="-1"/>
        </w:rPr>
        <w:t> </w:t>
      </w:r>
      <w:r>
        <w:rPr>
          <w:color w:val="231F20"/>
        </w:rPr>
        <w:t>elect</w:t>
      </w:r>
      <w:r>
        <w:rPr>
          <w:color w:val="231F20"/>
          <w:spacing w:val="-4"/>
        </w:rPr>
        <w:t>r</w:t>
      </w:r>
      <w:r>
        <w:rPr>
          <w:color w:val="231F20"/>
          <w:spacing w:val="-1"/>
        </w:rPr>
        <w:t>óni</w:t>
      </w:r>
      <w:r>
        <w:rPr>
          <w:color w:val="231F20"/>
          <w:spacing w:val="-2"/>
        </w:rPr>
        <w:t>c</w:t>
      </w:r>
      <w:r>
        <w:rPr>
          <w:color w:val="231F20"/>
        </w:rPr>
        <w:t>o</w:t>
      </w:r>
      <w:r>
        <w:rPr>
          <w:color w:val="231F20"/>
          <w:spacing w:val="-1"/>
        </w:rPr>
        <w:t> pa</w:t>
      </w:r>
      <w:r>
        <w:rPr>
          <w:color w:val="231F20"/>
          <w:spacing w:val="-5"/>
        </w:rPr>
        <w:t>r</w:t>
      </w:r>
      <w:r>
        <w:rPr>
          <w:color w:val="231F20"/>
        </w:rPr>
        <w:t>a</w:t>
      </w:r>
      <w:r>
        <w:rPr>
          <w:color w:val="231F20"/>
          <w:spacing w:val="-1"/>
        </w:rPr>
        <w:t> </w:t>
      </w:r>
      <w:r>
        <w:rPr>
          <w:color w:val="231F20"/>
        </w:rPr>
        <w:t>m</w:t>
      </w:r>
      <w:r>
        <w:rPr>
          <w:color w:val="231F20"/>
          <w:spacing w:val="-4"/>
        </w:rPr>
        <w:t>e</w:t>
      </w:r>
      <w:r>
        <w:rPr>
          <w:color w:val="231F20"/>
          <w:spacing w:val="-1"/>
        </w:rPr>
        <w:t>xi</w:t>
      </w:r>
      <w:r>
        <w:rPr>
          <w:color w:val="231F20"/>
          <w:spacing w:val="-2"/>
        </w:rPr>
        <w:t>c</w:t>
      </w:r>
      <w:r>
        <w:rPr>
          <w:color w:val="231F20"/>
        </w:rPr>
        <w:t>anos</w:t>
      </w:r>
      <w:r>
        <w:rPr>
          <w:color w:val="231F20"/>
          <w:spacing w:val="-1"/>
        </w:rPr>
        <w:t> </w:t>
      </w:r>
      <w:r>
        <w:rPr>
          <w:color w:val="231F20"/>
          <w:spacing w:val="-3"/>
        </w:rPr>
        <w:t>r</w:t>
      </w:r>
      <w:r>
        <w:rPr>
          <w:color w:val="231F20"/>
        </w:rPr>
        <w:t>eside</w:t>
      </w:r>
      <w:r>
        <w:rPr>
          <w:color w:val="231F20"/>
          <w:spacing w:val="-2"/>
        </w:rPr>
        <w:t>n</w:t>
      </w:r>
      <w:r>
        <w:rPr>
          <w:color w:val="231F20"/>
          <w:spacing w:val="-3"/>
        </w:rPr>
        <w:t>t</w:t>
      </w:r>
      <w:r>
        <w:rPr>
          <w:color w:val="231F20"/>
        </w:rPr>
        <w:t>es</w:t>
      </w:r>
      <w:r>
        <w:rPr>
          <w:color w:val="231F20"/>
          <w:spacing w:val="-1"/>
        </w:rPr>
        <w:t> </w:t>
      </w:r>
      <w:r>
        <w:rPr>
          <w:color w:val="231F20"/>
        </w:rPr>
        <w:t>en</w:t>
      </w:r>
      <w:r>
        <w:rPr>
          <w:color w:val="231F20"/>
          <w:spacing w:val="-1"/>
        </w:rPr>
        <w:t> </w:t>
      </w:r>
      <w:r>
        <w:rPr>
          <w:color w:val="231F20"/>
        </w:rPr>
        <w:t>el</w:t>
      </w:r>
      <w:r>
        <w:rPr>
          <w:color w:val="231F20"/>
          <w:spacing w:val="-1"/>
        </w:rPr>
        <w:t> </w:t>
      </w:r>
      <w:r>
        <w:rPr>
          <w:color w:val="231F20"/>
          <w:spacing w:val="-4"/>
        </w:rPr>
        <w:t>e</w:t>
      </w:r>
      <w:r>
        <w:rPr>
          <w:color w:val="231F20"/>
        </w:rPr>
        <w:t>xt</w:t>
      </w:r>
      <w:r>
        <w:rPr>
          <w:color w:val="231F20"/>
          <w:spacing w:val="-5"/>
        </w:rPr>
        <w:t>r</w:t>
      </w:r>
      <w:r>
        <w:rPr>
          <w:color w:val="231F20"/>
        </w:rPr>
        <w:t>anj</w:t>
      </w:r>
      <w:r>
        <w:rPr>
          <w:color w:val="231F20"/>
          <w:spacing w:val="-3"/>
        </w:rPr>
        <w:t>e</w:t>
      </w:r>
      <w:r>
        <w:rPr>
          <w:color w:val="231F20"/>
        </w:rPr>
        <w:t>- </w:t>
      </w:r>
      <w:r>
        <w:rPr>
          <w:color w:val="231F20"/>
          <w:spacing w:val="-4"/>
        </w:rPr>
        <w:t>r</w:t>
      </w:r>
      <w:r>
        <w:rPr>
          <w:color w:val="231F20"/>
        </w:rPr>
        <w:t>o</w:t>
      </w:r>
      <w:r>
        <w:rPr>
          <w:color w:val="231F20"/>
          <w:spacing w:val="-6"/>
        </w:rPr>
        <w:t> </w:t>
      </w:r>
      <w:r>
        <w:rPr>
          <w:color w:val="231F20"/>
          <w:spacing w:val="-1"/>
        </w:rPr>
        <w:t>se</w:t>
      </w:r>
      <w:r>
        <w:rPr>
          <w:color w:val="231F20"/>
          <w:spacing w:val="-5"/>
        </w:rPr>
        <w:t>r</w:t>
      </w:r>
      <w:r>
        <w:rPr>
          <w:color w:val="231F20"/>
        </w:rPr>
        <w:t>á</w:t>
      </w:r>
      <w:r>
        <w:rPr>
          <w:color w:val="231F20"/>
          <w:spacing w:val="-6"/>
        </w:rPr>
        <w:t> </w:t>
      </w:r>
      <w:r>
        <w:rPr>
          <w:color w:val="231F20"/>
        </w:rPr>
        <w:t>apli</w:t>
      </w:r>
      <w:r>
        <w:rPr>
          <w:color w:val="231F20"/>
          <w:spacing w:val="-2"/>
        </w:rPr>
        <w:t>c</w:t>
      </w:r>
      <w:r>
        <w:rPr>
          <w:color w:val="231F20"/>
        </w:rPr>
        <w:t>able</w:t>
      </w:r>
      <w:r>
        <w:rPr>
          <w:color w:val="231F20"/>
          <w:spacing w:val="-6"/>
        </w:rPr>
        <w:t> </w:t>
      </w:r>
      <w:r>
        <w:rPr>
          <w:color w:val="231F20"/>
        </w:rPr>
        <w:t>en</w:t>
      </w:r>
      <w:r>
        <w:rPr>
          <w:color w:val="231F20"/>
          <w:spacing w:val="-6"/>
        </w:rPr>
        <w:t> </w:t>
      </w:r>
      <w:r>
        <w:rPr>
          <w:color w:val="231F20"/>
          <w:spacing w:val="-1"/>
        </w:rPr>
        <w:t>lo</w:t>
      </w:r>
      <w:r>
        <w:rPr>
          <w:color w:val="231F20"/>
        </w:rPr>
        <w:t>s</w:t>
      </w:r>
      <w:r>
        <w:rPr>
          <w:color w:val="231F20"/>
          <w:spacing w:val="-6"/>
        </w:rPr>
        <w:t> </w:t>
      </w:r>
      <w:r>
        <w:rPr>
          <w:color w:val="231F20"/>
          <w:spacing w:val="-1"/>
        </w:rPr>
        <w:t>p</w:t>
      </w:r>
      <w:r>
        <w:rPr>
          <w:color w:val="231F20"/>
          <w:spacing w:val="-4"/>
        </w:rPr>
        <w:t>r</w:t>
      </w:r>
      <w:r>
        <w:rPr>
          <w:color w:val="231F20"/>
          <w:spacing w:val="-1"/>
        </w:rPr>
        <w:t>oceso</w:t>
      </w:r>
      <w:r>
        <w:rPr>
          <w:color w:val="231F20"/>
        </w:rPr>
        <w:t>s</w:t>
      </w:r>
      <w:r>
        <w:rPr>
          <w:color w:val="231F20"/>
          <w:spacing w:val="-6"/>
        </w:rPr>
        <w:t> </w:t>
      </w:r>
      <w:r>
        <w:rPr>
          <w:color w:val="231F20"/>
        </w:rPr>
        <w:t>elec</w:t>
      </w:r>
      <w:r>
        <w:rPr>
          <w:color w:val="231F20"/>
          <w:spacing w:val="-3"/>
        </w:rPr>
        <w:t>t</w:t>
      </w:r>
      <w:r>
        <w:rPr>
          <w:color w:val="231F20"/>
          <w:spacing w:val="-1"/>
        </w:rPr>
        <w:t>o</w:t>
      </w:r>
      <w:r>
        <w:rPr>
          <w:color w:val="231F20"/>
          <w:spacing w:val="-5"/>
        </w:rPr>
        <w:t>r</w:t>
      </w:r>
      <w:r>
        <w:rPr>
          <w:color w:val="231F20"/>
        </w:rPr>
        <w:t>ales,</w:t>
      </w:r>
      <w:r>
        <w:rPr>
          <w:color w:val="231F20"/>
          <w:spacing w:val="-6"/>
        </w:rPr>
        <w:t> </w:t>
      </w:r>
      <w:r>
        <w:rPr>
          <w:color w:val="231F20"/>
          <w:spacing w:val="-1"/>
        </w:rPr>
        <w:t>siemp</w:t>
      </w:r>
      <w:r>
        <w:rPr>
          <w:color w:val="231F20"/>
          <w:spacing w:val="-3"/>
        </w:rPr>
        <w:t>r</w:t>
      </w:r>
      <w:r>
        <w:rPr>
          <w:color w:val="231F20"/>
        </w:rPr>
        <w:t>e</w:t>
      </w:r>
      <w:r>
        <w:rPr>
          <w:color w:val="231F20"/>
          <w:spacing w:val="-6"/>
        </w:rPr>
        <w:t> </w:t>
      </w:r>
      <w:r>
        <w:rPr>
          <w:color w:val="231F20"/>
          <w:spacing w:val="-1"/>
        </w:rPr>
        <w:t>qu</w:t>
      </w:r>
      <w:r>
        <w:rPr>
          <w:color w:val="231F20"/>
        </w:rPr>
        <w:t>e</w:t>
      </w:r>
      <w:r>
        <w:rPr>
          <w:color w:val="231F20"/>
          <w:spacing w:val="-6"/>
        </w:rPr>
        <w:t> </w:t>
      </w:r>
      <w:r>
        <w:rPr>
          <w:color w:val="231F20"/>
          <w:spacing w:val="-1"/>
        </w:rPr>
        <w:t>s</w:t>
      </w:r>
      <w:r>
        <w:rPr>
          <w:color w:val="231F20"/>
        </w:rPr>
        <w:t>e</w:t>
      </w:r>
      <w:r>
        <w:rPr>
          <w:color w:val="231F20"/>
          <w:spacing w:val="-6"/>
        </w:rPr>
        <w:t> </w:t>
      </w:r>
      <w:r>
        <w:rPr>
          <w:color w:val="231F20"/>
        </w:rPr>
        <w:t>cumpla</w:t>
      </w:r>
      <w:r>
        <w:rPr>
          <w:color w:val="231F20"/>
          <w:spacing w:val="-6"/>
        </w:rPr>
        <w:t> </w:t>
      </w:r>
      <w:r>
        <w:rPr>
          <w:color w:val="231F20"/>
          <w:spacing w:val="-2"/>
        </w:rPr>
        <w:t>c</w:t>
      </w:r>
      <w:r>
        <w:rPr>
          <w:color w:val="231F20"/>
          <w:spacing w:val="-1"/>
        </w:rPr>
        <w:t>o</w:t>
      </w:r>
      <w:r>
        <w:rPr>
          <w:color w:val="231F20"/>
        </w:rPr>
        <w:t>n</w:t>
      </w:r>
      <w:r>
        <w:rPr>
          <w:color w:val="231F20"/>
          <w:spacing w:val="-6"/>
        </w:rPr>
        <w:t> </w:t>
      </w:r>
      <w:r>
        <w:rPr>
          <w:color w:val="231F20"/>
          <w:spacing w:val="-1"/>
        </w:rPr>
        <w:t>l</w:t>
      </w:r>
      <w:r>
        <w:rPr>
          <w:color w:val="231F20"/>
        </w:rPr>
        <w:t>o</w:t>
      </w:r>
      <w:r>
        <w:rPr>
          <w:color w:val="231F20"/>
          <w:spacing w:val="-6"/>
        </w:rPr>
        <w:t> </w:t>
      </w:r>
      <w:r>
        <w:rPr>
          <w:color w:val="231F20"/>
        </w:rPr>
        <w:t>e</w:t>
      </w:r>
      <w:r>
        <w:rPr>
          <w:color w:val="231F20"/>
          <w:spacing w:val="-3"/>
        </w:rPr>
        <w:t>st</w:t>
      </w:r>
      <w:r>
        <w:rPr>
          <w:color w:val="231F20"/>
        </w:rPr>
        <w:t>ablecido en el </w:t>
      </w:r>
      <w:r>
        <w:rPr>
          <w:color w:val="231F20"/>
          <w:spacing w:val="-1"/>
        </w:rPr>
        <w:t>Lib</w:t>
      </w:r>
      <w:r>
        <w:rPr>
          <w:color w:val="231F20"/>
          <w:spacing w:val="-4"/>
        </w:rPr>
        <w:t>r</w:t>
      </w:r>
      <w:r>
        <w:rPr>
          <w:color w:val="231F20"/>
        </w:rPr>
        <w:t>o</w:t>
      </w:r>
      <w:r>
        <w:rPr>
          <w:color w:val="231F20"/>
          <w:spacing w:val="-1"/>
        </w:rPr>
        <w:t> S</w:t>
      </w:r>
      <w:r>
        <w:rPr>
          <w:color w:val="231F20"/>
          <w:spacing w:val="-4"/>
        </w:rPr>
        <w:t>e</w:t>
      </w:r>
      <w:r>
        <w:rPr>
          <w:color w:val="231F20"/>
        </w:rPr>
        <w:t>x</w:t>
      </w:r>
      <w:r>
        <w:rPr>
          <w:color w:val="231F20"/>
          <w:spacing w:val="-3"/>
        </w:rPr>
        <w:t>t</w:t>
      </w:r>
      <w:r>
        <w:rPr>
          <w:color w:val="231F20"/>
        </w:rPr>
        <w:t>o</w:t>
      </w:r>
      <w:r>
        <w:rPr>
          <w:color w:val="231F20"/>
          <w:spacing w:val="-1"/>
        </w:rPr>
        <w:t> d</w:t>
      </w:r>
      <w:r>
        <w:rPr>
          <w:color w:val="231F20"/>
        </w:rPr>
        <w:t>e</w:t>
      </w:r>
      <w:r>
        <w:rPr>
          <w:color w:val="231F20"/>
          <w:spacing w:val="-1"/>
        </w:rPr>
        <w:t> l</w:t>
      </w:r>
      <w:r>
        <w:rPr>
          <w:color w:val="231F20"/>
        </w:rPr>
        <w:t>a </w:t>
      </w:r>
      <w:r>
        <w:rPr>
          <w:smallCaps/>
          <w:color w:val="231F20"/>
          <w:spacing w:val="-7"/>
          <w:w w:val="104"/>
        </w:rPr>
        <w:t>l</w:t>
      </w:r>
      <w:r>
        <w:rPr>
          <w:smallCaps w:val="0"/>
          <w:color w:val="231F20"/>
          <w:spacing w:val="-3"/>
          <w:w w:val="119"/>
        </w:rPr>
        <w:t>g</w:t>
      </w:r>
      <w:r>
        <w:rPr>
          <w:smallCaps/>
          <w:color w:val="231F20"/>
          <w:spacing w:val="-3"/>
          <w:w w:val="111"/>
        </w:rPr>
        <w:t>ip</w:t>
      </w:r>
      <w:r>
        <w:rPr>
          <w:smallCaps/>
          <w:color w:val="231F20"/>
          <w:spacing w:val="-2"/>
          <w:w w:val="111"/>
        </w:rPr>
        <w:t>e</w:t>
      </w:r>
      <w:r>
        <w:rPr>
          <w:smallCaps w:val="0"/>
          <w:color w:val="231F20"/>
        </w:rPr>
        <w:t>.</w:t>
      </w:r>
    </w:p>
    <w:p>
      <w:pPr>
        <w:spacing w:after="0" w:line="235" w:lineRule="auto"/>
        <w:jc w:val="both"/>
        <w:sectPr>
          <w:pgSz w:w="9640" w:h="12480"/>
          <w:pgMar w:header="399" w:footer="543" w:top="640" w:bottom="740" w:left="600" w:right="500"/>
        </w:sectPr>
      </w:pPr>
    </w:p>
    <w:p>
      <w:pPr>
        <w:pStyle w:val="BodyText"/>
        <w:rPr>
          <w:sz w:val="19"/>
        </w:rPr>
      </w:pPr>
    </w:p>
    <w:p>
      <w:pPr>
        <w:pStyle w:val="BodyText"/>
        <w:spacing w:line="235" w:lineRule="auto" w:before="105"/>
        <w:ind w:left="533" w:right="345"/>
        <w:jc w:val="both"/>
      </w:pPr>
      <w:r>
        <w:rPr>
          <w:b/>
          <w:color w:val="231F20"/>
          <w:spacing w:val="-6"/>
        </w:rPr>
        <w:t>OCTAVO. </w:t>
      </w:r>
      <w:r>
        <w:rPr>
          <w:color w:val="231F20"/>
        </w:rPr>
        <w:t>A más </w:t>
      </w:r>
      <w:r>
        <w:rPr>
          <w:color w:val="231F20"/>
          <w:spacing w:val="-4"/>
        </w:rPr>
        <w:t>tardar, </w:t>
      </w:r>
      <w:r>
        <w:rPr>
          <w:color w:val="231F20"/>
        </w:rPr>
        <w:t>antes del inicio del próximo proceso electoral federal, la Junta General Ejecutiva deberá presentar al Consejo General para su aprobación, los linea- mientos a través de los cuales se determine el procedimiento para la realización del voto de los mexicanos residentes en el extranjero en todas sus modalidades. Una vez aprobados, dichos lineamientos deberán incorporarse al anexo correspondiente de este Reglamento.</w:t>
      </w:r>
    </w:p>
    <w:p>
      <w:pPr>
        <w:pStyle w:val="BodyText"/>
      </w:pPr>
    </w:p>
    <w:p>
      <w:pPr>
        <w:pStyle w:val="BodyText"/>
        <w:spacing w:line="235" w:lineRule="auto"/>
        <w:ind w:left="533" w:right="347"/>
        <w:jc w:val="both"/>
      </w:pPr>
      <w:r>
        <w:rPr>
          <w:b/>
          <w:color w:val="231F20"/>
        </w:rPr>
        <w:t>NOVENO. </w:t>
      </w:r>
      <w:r>
        <w:rPr>
          <w:color w:val="231F20"/>
        </w:rPr>
        <w:t>En el punto de acuerdo vigésimo noveno del acuerdo INE/CG934/2015, se estableció</w:t>
      </w:r>
      <w:r>
        <w:rPr>
          <w:color w:val="231F20"/>
          <w:spacing w:val="-3"/>
        </w:rPr>
        <w:t> </w:t>
      </w:r>
      <w:r>
        <w:rPr>
          <w:color w:val="231F20"/>
        </w:rPr>
        <w:t>que</w:t>
      </w:r>
      <w:r>
        <w:rPr>
          <w:color w:val="231F20"/>
          <w:spacing w:val="-3"/>
        </w:rPr>
        <w:t> </w:t>
      </w:r>
      <w:r>
        <w:rPr>
          <w:color w:val="231F20"/>
        </w:rPr>
        <w:t>a</w:t>
      </w:r>
      <w:r>
        <w:rPr>
          <w:color w:val="231F20"/>
          <w:spacing w:val="-3"/>
        </w:rPr>
        <w:t> </w:t>
      </w:r>
      <w:r>
        <w:rPr>
          <w:color w:val="231F20"/>
        </w:rPr>
        <w:t>más</w:t>
      </w:r>
      <w:r>
        <w:rPr>
          <w:color w:val="231F20"/>
          <w:spacing w:val="-3"/>
        </w:rPr>
        <w:t> </w:t>
      </w:r>
      <w:r>
        <w:rPr>
          <w:color w:val="231F20"/>
        </w:rPr>
        <w:t>tardar</w:t>
      </w:r>
      <w:r>
        <w:rPr>
          <w:color w:val="231F20"/>
          <w:spacing w:val="-3"/>
        </w:rPr>
        <w:t> </w:t>
      </w:r>
      <w:r>
        <w:rPr>
          <w:color w:val="231F20"/>
        </w:rPr>
        <w:t>el</w:t>
      </w:r>
      <w:r>
        <w:rPr>
          <w:color w:val="231F20"/>
          <w:spacing w:val="-2"/>
        </w:rPr>
        <w:t> </w:t>
      </w:r>
      <w:r>
        <w:rPr>
          <w:color w:val="231F20"/>
        </w:rPr>
        <w:t>30</w:t>
      </w:r>
      <w:r>
        <w:rPr>
          <w:color w:val="231F20"/>
          <w:spacing w:val="-3"/>
        </w:rPr>
        <w:t> </w:t>
      </w:r>
      <w:r>
        <w:rPr>
          <w:color w:val="231F20"/>
        </w:rPr>
        <w:t>de</w:t>
      </w:r>
      <w:r>
        <w:rPr>
          <w:color w:val="231F20"/>
          <w:spacing w:val="-3"/>
        </w:rPr>
        <w:t> </w:t>
      </w:r>
      <w:r>
        <w:rPr>
          <w:color w:val="231F20"/>
        </w:rPr>
        <w:t>octubre</w:t>
      </w:r>
      <w:r>
        <w:rPr>
          <w:color w:val="231F20"/>
          <w:spacing w:val="-3"/>
        </w:rPr>
        <w:t> </w:t>
      </w:r>
      <w:r>
        <w:rPr>
          <w:color w:val="231F20"/>
        </w:rPr>
        <w:t>de</w:t>
      </w:r>
      <w:r>
        <w:rPr>
          <w:color w:val="231F20"/>
          <w:spacing w:val="-3"/>
        </w:rPr>
        <w:t> </w:t>
      </w:r>
      <w:r>
        <w:rPr>
          <w:color w:val="231F20"/>
        </w:rPr>
        <w:t>2016,</w:t>
      </w:r>
      <w:r>
        <w:rPr>
          <w:color w:val="231F20"/>
          <w:spacing w:val="-3"/>
        </w:rPr>
        <w:t> </w:t>
      </w:r>
      <w:r>
        <w:rPr>
          <w:color w:val="231F20"/>
        </w:rPr>
        <w:t>el</w:t>
      </w:r>
      <w:r>
        <w:rPr>
          <w:color w:val="231F20"/>
          <w:spacing w:val="-2"/>
        </w:rPr>
        <w:t> </w:t>
      </w:r>
      <w:r>
        <w:rPr>
          <w:color w:val="231F20"/>
        </w:rPr>
        <w:t>Consejo</w:t>
      </w:r>
      <w:r>
        <w:rPr>
          <w:color w:val="231F20"/>
          <w:spacing w:val="-2"/>
        </w:rPr>
        <w:t> </w:t>
      </w:r>
      <w:r>
        <w:rPr>
          <w:color w:val="231F20"/>
        </w:rPr>
        <w:t>General</w:t>
      </w:r>
      <w:r>
        <w:rPr>
          <w:color w:val="231F20"/>
          <w:spacing w:val="-3"/>
        </w:rPr>
        <w:t> </w:t>
      </w:r>
      <w:r>
        <w:rPr>
          <w:color w:val="231F20"/>
        </w:rPr>
        <w:t>aprobaría,</w:t>
      </w:r>
      <w:r>
        <w:rPr>
          <w:color w:val="231F20"/>
          <w:spacing w:val="-3"/>
        </w:rPr>
        <w:t> </w:t>
      </w:r>
      <w:r>
        <w:rPr>
          <w:color w:val="231F20"/>
        </w:rPr>
        <w:t>a propuesta</w:t>
      </w:r>
      <w:r>
        <w:rPr>
          <w:color w:val="231F20"/>
          <w:spacing w:val="-11"/>
        </w:rPr>
        <w:t> </w:t>
      </w:r>
      <w:r>
        <w:rPr>
          <w:color w:val="231F20"/>
        </w:rPr>
        <w:t>de</w:t>
      </w:r>
      <w:r>
        <w:rPr>
          <w:color w:val="231F20"/>
          <w:spacing w:val="-11"/>
        </w:rPr>
        <w:t> </w:t>
      </w:r>
      <w:r>
        <w:rPr>
          <w:color w:val="231F20"/>
        </w:rPr>
        <w:t>la</w:t>
      </w:r>
      <w:r>
        <w:rPr>
          <w:color w:val="231F20"/>
          <w:spacing w:val="-11"/>
        </w:rPr>
        <w:t> </w:t>
      </w:r>
      <w:r>
        <w:rPr>
          <w:color w:val="231F20"/>
        </w:rPr>
        <w:t>Comisión</w:t>
      </w:r>
      <w:r>
        <w:rPr>
          <w:color w:val="231F20"/>
          <w:spacing w:val="-11"/>
        </w:rPr>
        <w:t> </w:t>
      </w:r>
      <w:r>
        <w:rPr>
          <w:color w:val="231F20"/>
        </w:rPr>
        <w:t>de</w:t>
      </w:r>
      <w:r>
        <w:rPr>
          <w:color w:val="231F20"/>
          <w:spacing w:val="-11"/>
        </w:rPr>
        <w:t> </w:t>
      </w:r>
      <w:r>
        <w:rPr>
          <w:color w:val="231F20"/>
        </w:rPr>
        <w:t>Organización</w:t>
      </w:r>
      <w:r>
        <w:rPr>
          <w:color w:val="231F20"/>
          <w:spacing w:val="-11"/>
        </w:rPr>
        <w:t> </w:t>
      </w:r>
      <w:r>
        <w:rPr>
          <w:color w:val="231F20"/>
        </w:rPr>
        <w:t>Electoral,</w:t>
      </w:r>
      <w:r>
        <w:rPr>
          <w:color w:val="231F20"/>
          <w:spacing w:val="-11"/>
        </w:rPr>
        <w:t> </w:t>
      </w:r>
      <w:r>
        <w:rPr>
          <w:color w:val="231F20"/>
        </w:rPr>
        <w:t>los</w:t>
      </w:r>
      <w:r>
        <w:rPr>
          <w:color w:val="231F20"/>
          <w:spacing w:val="-11"/>
        </w:rPr>
        <w:t> </w:t>
      </w:r>
      <w:r>
        <w:rPr>
          <w:color w:val="231F20"/>
        </w:rPr>
        <w:t>lineamientos</w:t>
      </w:r>
      <w:r>
        <w:rPr>
          <w:color w:val="231F20"/>
          <w:spacing w:val="-10"/>
        </w:rPr>
        <w:t> </w:t>
      </w:r>
      <w:r>
        <w:rPr>
          <w:color w:val="231F20"/>
        </w:rPr>
        <w:t>generales</w:t>
      </w:r>
      <w:r>
        <w:rPr>
          <w:color w:val="231F20"/>
          <w:spacing w:val="-11"/>
        </w:rPr>
        <w:t> </w:t>
      </w:r>
      <w:r>
        <w:rPr>
          <w:color w:val="231F20"/>
        </w:rPr>
        <w:t>para</w:t>
      </w:r>
      <w:r>
        <w:rPr>
          <w:color w:val="231F20"/>
          <w:spacing w:val="-11"/>
        </w:rPr>
        <w:t> </w:t>
      </w:r>
      <w:r>
        <w:rPr>
          <w:color w:val="231F20"/>
        </w:rPr>
        <w:t>la acreditación</w:t>
      </w:r>
      <w:r>
        <w:rPr>
          <w:color w:val="231F20"/>
          <w:spacing w:val="-7"/>
        </w:rPr>
        <w:t> </w:t>
      </w:r>
      <w:r>
        <w:rPr>
          <w:color w:val="231F20"/>
        </w:rPr>
        <w:t>y</w:t>
      </w:r>
      <w:r>
        <w:rPr>
          <w:color w:val="231F20"/>
          <w:spacing w:val="-7"/>
        </w:rPr>
        <w:t> </w:t>
      </w:r>
      <w:r>
        <w:rPr>
          <w:color w:val="231F20"/>
        </w:rPr>
        <w:t>desarrollo</w:t>
      </w:r>
      <w:r>
        <w:rPr>
          <w:color w:val="231F20"/>
          <w:spacing w:val="-6"/>
        </w:rPr>
        <w:t> </w:t>
      </w:r>
      <w:r>
        <w:rPr>
          <w:color w:val="231F20"/>
        </w:rPr>
        <w:t>de</w:t>
      </w:r>
      <w:r>
        <w:rPr>
          <w:color w:val="231F20"/>
          <w:spacing w:val="-7"/>
        </w:rPr>
        <w:t> </w:t>
      </w:r>
      <w:r>
        <w:rPr>
          <w:color w:val="231F20"/>
        </w:rPr>
        <w:t>las</w:t>
      </w:r>
      <w:r>
        <w:rPr>
          <w:color w:val="231F20"/>
          <w:spacing w:val="-6"/>
        </w:rPr>
        <w:t> </w:t>
      </w:r>
      <w:r>
        <w:rPr>
          <w:color w:val="231F20"/>
        </w:rPr>
        <w:t>actividades</w:t>
      </w:r>
      <w:r>
        <w:rPr>
          <w:color w:val="231F20"/>
          <w:spacing w:val="-7"/>
        </w:rPr>
        <w:t> </w:t>
      </w:r>
      <w:r>
        <w:rPr>
          <w:color w:val="231F20"/>
        </w:rPr>
        <w:t>de</w:t>
      </w:r>
      <w:r>
        <w:rPr>
          <w:color w:val="231F20"/>
          <w:spacing w:val="-6"/>
        </w:rPr>
        <w:t> </w:t>
      </w:r>
      <w:r>
        <w:rPr>
          <w:color w:val="231F20"/>
        </w:rPr>
        <w:t>los</w:t>
      </w:r>
      <w:r>
        <w:rPr>
          <w:color w:val="231F20"/>
          <w:spacing w:val="-7"/>
        </w:rPr>
        <w:t> </w:t>
      </w:r>
      <w:r>
        <w:rPr>
          <w:color w:val="231F20"/>
        </w:rPr>
        <w:t>ciudadanos</w:t>
      </w:r>
      <w:r>
        <w:rPr>
          <w:color w:val="231F20"/>
          <w:spacing w:val="-5"/>
        </w:rPr>
        <w:t> </w:t>
      </w:r>
      <w:r>
        <w:rPr>
          <w:color w:val="231F20"/>
        </w:rPr>
        <w:t>mexicanos</w:t>
      </w:r>
      <w:r>
        <w:rPr>
          <w:color w:val="231F20"/>
          <w:spacing w:val="-7"/>
        </w:rPr>
        <w:t> </w:t>
      </w:r>
      <w:r>
        <w:rPr>
          <w:color w:val="231F20"/>
        </w:rPr>
        <w:t>que</w:t>
      </w:r>
      <w:r>
        <w:rPr>
          <w:color w:val="231F20"/>
          <w:spacing w:val="-7"/>
        </w:rPr>
        <w:t> </w:t>
      </w:r>
      <w:r>
        <w:rPr>
          <w:color w:val="231F20"/>
        </w:rPr>
        <w:t>actuarán como observadores electorales durante los procesos electorales federales y locales, concurrentes o no </w:t>
      </w:r>
      <w:r>
        <w:rPr>
          <w:color w:val="231F20"/>
          <w:spacing w:val="-8"/>
        </w:rPr>
        <w:t>y, </w:t>
      </w:r>
      <w:r>
        <w:rPr>
          <w:color w:val="231F20"/>
        </w:rPr>
        <w:t>en su caso, de las consultas populares y demás formas de par- ticipación ciudadana que se realicen. No obstante, dada la aprobación del presente Reglamento, tal mandato se deja sin</w:t>
      </w:r>
      <w:r>
        <w:rPr>
          <w:color w:val="231F20"/>
          <w:spacing w:val="-9"/>
        </w:rPr>
        <w:t> </w:t>
      </w:r>
      <w:r>
        <w:rPr>
          <w:color w:val="231F20"/>
        </w:rPr>
        <w:t>efectos.</w:t>
      </w:r>
    </w:p>
    <w:p>
      <w:pPr>
        <w:pStyle w:val="BodyText"/>
        <w:spacing w:before="2"/>
      </w:pPr>
    </w:p>
    <w:p>
      <w:pPr>
        <w:pStyle w:val="BodyText"/>
        <w:spacing w:line="235" w:lineRule="auto"/>
        <w:ind w:left="533" w:right="347"/>
        <w:jc w:val="both"/>
      </w:pPr>
      <w:r>
        <w:rPr>
          <w:b/>
          <w:color w:val="231F20"/>
        </w:rPr>
        <w:t>DÉCIMO.</w:t>
      </w:r>
      <w:r>
        <w:rPr>
          <w:b/>
          <w:color w:val="231F20"/>
          <w:spacing w:val="-16"/>
        </w:rPr>
        <w:t> </w:t>
      </w:r>
      <w:r>
        <w:rPr>
          <w:color w:val="231F20"/>
        </w:rPr>
        <w:t>Conforme</w:t>
      </w:r>
      <w:r>
        <w:rPr>
          <w:color w:val="231F20"/>
          <w:spacing w:val="-16"/>
        </w:rPr>
        <w:t> </w:t>
      </w:r>
      <w:r>
        <w:rPr>
          <w:color w:val="231F20"/>
        </w:rPr>
        <w:t>a</w:t>
      </w:r>
      <w:r>
        <w:rPr>
          <w:color w:val="231F20"/>
          <w:spacing w:val="-16"/>
        </w:rPr>
        <w:t> </w:t>
      </w:r>
      <w:r>
        <w:rPr>
          <w:color w:val="231F20"/>
        </w:rPr>
        <w:t>las</w:t>
      </w:r>
      <w:r>
        <w:rPr>
          <w:color w:val="231F20"/>
          <w:spacing w:val="-16"/>
        </w:rPr>
        <w:t> </w:t>
      </w:r>
      <w:r>
        <w:rPr>
          <w:color w:val="231F20"/>
        </w:rPr>
        <w:t>disposiciones</w:t>
      </w:r>
      <w:r>
        <w:rPr>
          <w:color w:val="231F20"/>
          <w:spacing w:val="-15"/>
        </w:rPr>
        <w:t> </w:t>
      </w:r>
      <w:r>
        <w:rPr>
          <w:color w:val="231F20"/>
        </w:rPr>
        <w:t>constitucionales,</w:t>
      </w:r>
      <w:r>
        <w:rPr>
          <w:color w:val="231F20"/>
          <w:spacing w:val="-16"/>
        </w:rPr>
        <w:t> </w:t>
      </w:r>
      <w:r>
        <w:rPr>
          <w:color w:val="231F20"/>
        </w:rPr>
        <w:t>internacionales</w:t>
      </w:r>
      <w:r>
        <w:rPr>
          <w:color w:val="231F20"/>
          <w:spacing w:val="-15"/>
        </w:rPr>
        <w:t> </w:t>
      </w:r>
      <w:r>
        <w:rPr>
          <w:color w:val="231F20"/>
        </w:rPr>
        <w:t>y</w:t>
      </w:r>
      <w:r>
        <w:rPr>
          <w:color w:val="231F20"/>
          <w:spacing w:val="-15"/>
        </w:rPr>
        <w:t> </w:t>
      </w:r>
      <w:r>
        <w:rPr>
          <w:color w:val="231F20"/>
        </w:rPr>
        <w:t>legales</w:t>
      </w:r>
      <w:r>
        <w:rPr>
          <w:color w:val="231F20"/>
          <w:spacing w:val="-16"/>
        </w:rPr>
        <w:t> </w:t>
      </w:r>
      <w:r>
        <w:rPr>
          <w:color w:val="231F20"/>
        </w:rPr>
        <w:t>reco- nocidas por el Estado Mexicano en materia de eliminación de toda forma de discrimi- nación</w:t>
      </w:r>
      <w:r>
        <w:rPr>
          <w:color w:val="231F20"/>
          <w:spacing w:val="-14"/>
        </w:rPr>
        <w:t> </w:t>
      </w:r>
      <w:r>
        <w:rPr>
          <w:color w:val="231F20"/>
        </w:rPr>
        <w:t>contra</w:t>
      </w:r>
      <w:r>
        <w:rPr>
          <w:color w:val="231F20"/>
          <w:spacing w:val="-13"/>
        </w:rPr>
        <w:t> </w:t>
      </w:r>
      <w:r>
        <w:rPr>
          <w:color w:val="231F20"/>
        </w:rPr>
        <w:t>las</w:t>
      </w:r>
      <w:r>
        <w:rPr>
          <w:color w:val="231F20"/>
          <w:spacing w:val="-13"/>
        </w:rPr>
        <w:t> </w:t>
      </w:r>
      <w:r>
        <w:rPr>
          <w:color w:val="231F20"/>
        </w:rPr>
        <w:t>personas</w:t>
      </w:r>
      <w:r>
        <w:rPr>
          <w:color w:val="231F20"/>
          <w:spacing w:val="-13"/>
        </w:rPr>
        <w:t> </w:t>
      </w:r>
      <w:r>
        <w:rPr>
          <w:color w:val="231F20"/>
        </w:rPr>
        <w:t>con</w:t>
      </w:r>
      <w:r>
        <w:rPr>
          <w:color w:val="231F20"/>
          <w:spacing w:val="-13"/>
        </w:rPr>
        <w:t> </w:t>
      </w:r>
      <w:r>
        <w:rPr>
          <w:color w:val="231F20"/>
        </w:rPr>
        <w:t>alguna</w:t>
      </w:r>
      <w:r>
        <w:rPr>
          <w:color w:val="231F20"/>
          <w:spacing w:val="-14"/>
        </w:rPr>
        <w:t> </w:t>
      </w:r>
      <w:r>
        <w:rPr>
          <w:color w:val="231F20"/>
        </w:rPr>
        <w:t>discapacidad,</w:t>
      </w:r>
      <w:r>
        <w:rPr>
          <w:color w:val="231F20"/>
          <w:spacing w:val="-13"/>
        </w:rPr>
        <w:t> </w:t>
      </w:r>
      <w:r>
        <w:rPr>
          <w:color w:val="231F20"/>
        </w:rPr>
        <w:t>la</w:t>
      </w:r>
      <w:r>
        <w:rPr>
          <w:color w:val="231F20"/>
          <w:spacing w:val="-13"/>
        </w:rPr>
        <w:t> </w:t>
      </w:r>
      <w:r>
        <w:rPr>
          <w:color w:val="231F20"/>
        </w:rPr>
        <w:t>Dirección</w:t>
      </w:r>
      <w:r>
        <w:rPr>
          <w:color w:val="231F20"/>
          <w:spacing w:val="-13"/>
        </w:rPr>
        <w:t> </w:t>
      </w:r>
      <w:r>
        <w:rPr>
          <w:color w:val="231F20"/>
        </w:rPr>
        <w:t>Ejecutiva</w:t>
      </w:r>
      <w:r>
        <w:rPr>
          <w:color w:val="231F20"/>
          <w:spacing w:val="-13"/>
        </w:rPr>
        <w:t> </w:t>
      </w:r>
      <w:r>
        <w:rPr>
          <w:color w:val="231F20"/>
        </w:rPr>
        <w:t>de</w:t>
      </w:r>
      <w:r>
        <w:rPr>
          <w:color w:val="231F20"/>
          <w:spacing w:val="-13"/>
        </w:rPr>
        <w:t> </w:t>
      </w:r>
      <w:r>
        <w:rPr>
          <w:color w:val="231F20"/>
        </w:rPr>
        <w:t>Capacita- ción</w:t>
      </w:r>
      <w:r>
        <w:rPr>
          <w:color w:val="231F20"/>
          <w:spacing w:val="-10"/>
        </w:rPr>
        <w:t> </w:t>
      </w:r>
      <w:r>
        <w:rPr>
          <w:color w:val="231F20"/>
        </w:rPr>
        <w:t>Electoral</w:t>
      </w:r>
      <w:r>
        <w:rPr>
          <w:color w:val="231F20"/>
          <w:spacing w:val="-10"/>
        </w:rPr>
        <w:t> </w:t>
      </w:r>
      <w:r>
        <w:rPr>
          <w:color w:val="231F20"/>
        </w:rPr>
        <w:t>y</w:t>
      </w:r>
      <w:r>
        <w:rPr>
          <w:color w:val="231F20"/>
          <w:spacing w:val="-9"/>
        </w:rPr>
        <w:t> </w:t>
      </w:r>
      <w:r>
        <w:rPr>
          <w:color w:val="231F20"/>
        </w:rPr>
        <w:t>Educación</w:t>
      </w:r>
      <w:r>
        <w:rPr>
          <w:color w:val="231F20"/>
          <w:spacing w:val="-10"/>
        </w:rPr>
        <w:t> </w:t>
      </w:r>
      <w:r>
        <w:rPr>
          <w:color w:val="231F20"/>
        </w:rPr>
        <w:t>Cívica</w:t>
      </w:r>
      <w:r>
        <w:rPr>
          <w:color w:val="231F20"/>
          <w:spacing w:val="-10"/>
        </w:rPr>
        <w:t> </w:t>
      </w:r>
      <w:r>
        <w:rPr>
          <w:color w:val="231F20"/>
        </w:rPr>
        <w:t>presentará</w:t>
      </w:r>
      <w:r>
        <w:rPr>
          <w:color w:val="231F20"/>
          <w:spacing w:val="-9"/>
        </w:rPr>
        <w:t> </w:t>
      </w:r>
      <w:r>
        <w:rPr>
          <w:color w:val="231F20"/>
        </w:rPr>
        <w:t>al</w:t>
      </w:r>
      <w:r>
        <w:rPr>
          <w:color w:val="231F20"/>
          <w:spacing w:val="-10"/>
        </w:rPr>
        <w:t> </w:t>
      </w:r>
      <w:r>
        <w:rPr>
          <w:color w:val="231F20"/>
        </w:rPr>
        <w:t>Consejo</w:t>
      </w:r>
      <w:r>
        <w:rPr>
          <w:color w:val="231F20"/>
          <w:spacing w:val="-10"/>
        </w:rPr>
        <w:t> </w:t>
      </w:r>
      <w:r>
        <w:rPr>
          <w:color w:val="231F20"/>
        </w:rPr>
        <w:t>General</w:t>
      </w:r>
      <w:r>
        <w:rPr>
          <w:color w:val="231F20"/>
          <w:spacing w:val="-9"/>
        </w:rPr>
        <w:t> </w:t>
      </w:r>
      <w:r>
        <w:rPr>
          <w:color w:val="231F20"/>
        </w:rPr>
        <w:t>para</w:t>
      </w:r>
      <w:r>
        <w:rPr>
          <w:color w:val="231F20"/>
          <w:spacing w:val="-10"/>
        </w:rPr>
        <w:t> </w:t>
      </w:r>
      <w:r>
        <w:rPr>
          <w:color w:val="231F20"/>
        </w:rPr>
        <w:t>su</w:t>
      </w:r>
      <w:r>
        <w:rPr>
          <w:color w:val="231F20"/>
          <w:spacing w:val="-10"/>
        </w:rPr>
        <w:t> </w:t>
      </w:r>
      <w:r>
        <w:rPr>
          <w:color w:val="231F20"/>
        </w:rPr>
        <w:t>aprobación,</w:t>
      </w:r>
      <w:r>
        <w:rPr>
          <w:color w:val="231F20"/>
          <w:spacing w:val="-9"/>
        </w:rPr>
        <w:t> </w:t>
      </w:r>
      <w:r>
        <w:rPr>
          <w:color w:val="231F20"/>
        </w:rPr>
        <w:t>un protocolo</w:t>
      </w:r>
      <w:r>
        <w:rPr>
          <w:color w:val="231F20"/>
          <w:spacing w:val="-14"/>
        </w:rPr>
        <w:t> </w:t>
      </w:r>
      <w:r>
        <w:rPr>
          <w:color w:val="231F20"/>
        </w:rPr>
        <w:t>de</w:t>
      </w:r>
      <w:r>
        <w:rPr>
          <w:color w:val="231F20"/>
          <w:spacing w:val="-15"/>
        </w:rPr>
        <w:t> </w:t>
      </w:r>
      <w:r>
        <w:rPr>
          <w:color w:val="231F20"/>
        </w:rPr>
        <w:t>actuación</w:t>
      </w:r>
      <w:r>
        <w:rPr>
          <w:color w:val="231F20"/>
          <w:spacing w:val="-14"/>
        </w:rPr>
        <w:t> </w:t>
      </w:r>
      <w:r>
        <w:rPr>
          <w:color w:val="231F20"/>
        </w:rPr>
        <w:t>institucional</w:t>
      </w:r>
      <w:r>
        <w:rPr>
          <w:color w:val="231F20"/>
          <w:spacing w:val="-14"/>
        </w:rPr>
        <w:t> </w:t>
      </w:r>
      <w:r>
        <w:rPr>
          <w:color w:val="231F20"/>
        </w:rPr>
        <w:t>respecto</w:t>
      </w:r>
      <w:r>
        <w:rPr>
          <w:color w:val="231F20"/>
          <w:spacing w:val="-15"/>
        </w:rPr>
        <w:t> </w:t>
      </w:r>
      <w:r>
        <w:rPr>
          <w:color w:val="231F20"/>
        </w:rPr>
        <w:t>a</w:t>
      </w:r>
      <w:r>
        <w:rPr>
          <w:color w:val="231F20"/>
          <w:spacing w:val="-14"/>
        </w:rPr>
        <w:t> </w:t>
      </w:r>
      <w:r>
        <w:rPr>
          <w:color w:val="231F20"/>
        </w:rPr>
        <w:t>la</w:t>
      </w:r>
      <w:r>
        <w:rPr>
          <w:color w:val="231F20"/>
          <w:spacing w:val="-15"/>
        </w:rPr>
        <w:t> </w:t>
      </w:r>
      <w:r>
        <w:rPr>
          <w:color w:val="231F20"/>
        </w:rPr>
        <w:t>participación</w:t>
      </w:r>
      <w:r>
        <w:rPr>
          <w:color w:val="231F20"/>
          <w:spacing w:val="-14"/>
        </w:rPr>
        <w:t> </w:t>
      </w:r>
      <w:r>
        <w:rPr>
          <w:color w:val="231F20"/>
        </w:rPr>
        <w:t>de</w:t>
      </w:r>
      <w:r>
        <w:rPr>
          <w:color w:val="231F20"/>
          <w:spacing w:val="-15"/>
        </w:rPr>
        <w:t> </w:t>
      </w:r>
      <w:r>
        <w:rPr>
          <w:color w:val="231F20"/>
        </w:rPr>
        <w:t>las</w:t>
      </w:r>
      <w:r>
        <w:rPr>
          <w:color w:val="231F20"/>
          <w:spacing w:val="-14"/>
        </w:rPr>
        <w:t> </w:t>
      </w:r>
      <w:r>
        <w:rPr>
          <w:color w:val="231F20"/>
        </w:rPr>
        <w:t>personas</w:t>
      </w:r>
      <w:r>
        <w:rPr>
          <w:color w:val="231F20"/>
          <w:spacing w:val="-14"/>
        </w:rPr>
        <w:t> </w:t>
      </w:r>
      <w:r>
        <w:rPr>
          <w:color w:val="231F20"/>
        </w:rPr>
        <w:t>con</w:t>
      </w:r>
      <w:r>
        <w:rPr>
          <w:color w:val="231F20"/>
          <w:spacing w:val="-14"/>
        </w:rPr>
        <w:t> </w:t>
      </w:r>
      <w:r>
        <w:rPr>
          <w:color w:val="231F20"/>
        </w:rPr>
        <w:t>dis- capacidad</w:t>
      </w:r>
      <w:r>
        <w:rPr>
          <w:color w:val="231F20"/>
          <w:spacing w:val="-13"/>
        </w:rPr>
        <w:t> </w:t>
      </w:r>
      <w:r>
        <w:rPr>
          <w:color w:val="231F20"/>
        </w:rPr>
        <w:t>en</w:t>
      </w:r>
      <w:r>
        <w:rPr>
          <w:color w:val="231F20"/>
          <w:spacing w:val="-13"/>
        </w:rPr>
        <w:t> </w:t>
      </w:r>
      <w:r>
        <w:rPr>
          <w:color w:val="231F20"/>
        </w:rPr>
        <w:t>la</w:t>
      </w:r>
      <w:r>
        <w:rPr>
          <w:color w:val="231F20"/>
          <w:spacing w:val="-14"/>
        </w:rPr>
        <w:t> </w:t>
      </w:r>
      <w:r>
        <w:rPr>
          <w:color w:val="231F20"/>
        </w:rPr>
        <w:t>integración</w:t>
      </w:r>
      <w:r>
        <w:rPr>
          <w:color w:val="231F20"/>
          <w:spacing w:val="-13"/>
        </w:rPr>
        <w:t> </w:t>
      </w:r>
      <w:r>
        <w:rPr>
          <w:color w:val="231F20"/>
        </w:rPr>
        <w:t>de</w:t>
      </w:r>
      <w:r>
        <w:rPr>
          <w:color w:val="231F20"/>
          <w:spacing w:val="-14"/>
        </w:rPr>
        <w:t> </w:t>
      </w:r>
      <w:r>
        <w:rPr>
          <w:color w:val="231F20"/>
        </w:rPr>
        <w:t>mesas</w:t>
      </w:r>
      <w:r>
        <w:rPr>
          <w:color w:val="231F20"/>
          <w:spacing w:val="-13"/>
        </w:rPr>
        <w:t> </w:t>
      </w:r>
      <w:r>
        <w:rPr>
          <w:color w:val="231F20"/>
        </w:rPr>
        <w:t>directivas</w:t>
      </w:r>
      <w:r>
        <w:rPr>
          <w:color w:val="231F20"/>
          <w:spacing w:val="-14"/>
        </w:rPr>
        <w:t> </w:t>
      </w:r>
      <w:r>
        <w:rPr>
          <w:color w:val="231F20"/>
        </w:rPr>
        <w:t>de</w:t>
      </w:r>
      <w:r>
        <w:rPr>
          <w:color w:val="231F20"/>
          <w:spacing w:val="-14"/>
        </w:rPr>
        <w:t> </w:t>
      </w:r>
      <w:r>
        <w:rPr>
          <w:color w:val="231F20"/>
        </w:rPr>
        <w:t>casilla,</w:t>
      </w:r>
      <w:r>
        <w:rPr>
          <w:color w:val="231F20"/>
          <w:spacing w:val="-13"/>
        </w:rPr>
        <w:t> </w:t>
      </w:r>
      <w:r>
        <w:rPr>
          <w:color w:val="231F20"/>
        </w:rPr>
        <w:t>antes</w:t>
      </w:r>
      <w:r>
        <w:rPr>
          <w:color w:val="231F20"/>
          <w:spacing w:val="-13"/>
        </w:rPr>
        <w:t> </w:t>
      </w:r>
      <w:r>
        <w:rPr>
          <w:color w:val="231F20"/>
        </w:rPr>
        <w:t>del</w:t>
      </w:r>
      <w:r>
        <w:rPr>
          <w:color w:val="231F20"/>
          <w:spacing w:val="-13"/>
        </w:rPr>
        <w:t> </w:t>
      </w:r>
      <w:r>
        <w:rPr>
          <w:color w:val="231F20"/>
        </w:rPr>
        <w:t>inicio</w:t>
      </w:r>
      <w:r>
        <w:rPr>
          <w:color w:val="231F20"/>
          <w:spacing w:val="-13"/>
        </w:rPr>
        <w:t> </w:t>
      </w:r>
      <w:r>
        <w:rPr>
          <w:color w:val="231F20"/>
        </w:rPr>
        <w:t>de</w:t>
      </w:r>
      <w:r>
        <w:rPr>
          <w:color w:val="231F20"/>
          <w:spacing w:val="-14"/>
        </w:rPr>
        <w:t> </w:t>
      </w:r>
      <w:r>
        <w:rPr>
          <w:color w:val="231F20"/>
        </w:rPr>
        <w:t>la</w:t>
      </w:r>
      <w:r>
        <w:rPr>
          <w:color w:val="231F20"/>
          <w:spacing w:val="-14"/>
        </w:rPr>
        <w:t> </w:t>
      </w:r>
      <w:r>
        <w:rPr>
          <w:color w:val="231F20"/>
        </w:rPr>
        <w:t>próxima campaña electoral correspondiente al primer proceso electoral local 2016-2017. Una vez aprobado, dicho protocolo deberá incorporarse al anexo correspondiente de este Reglamento.</w:t>
      </w:r>
    </w:p>
    <w:p>
      <w:pPr>
        <w:pStyle w:val="BodyText"/>
        <w:spacing w:before="3"/>
      </w:pPr>
    </w:p>
    <w:p>
      <w:pPr>
        <w:pStyle w:val="BodyText"/>
        <w:spacing w:line="235" w:lineRule="auto"/>
        <w:ind w:left="533" w:right="348"/>
        <w:jc w:val="both"/>
      </w:pPr>
      <w:r>
        <w:rPr>
          <w:b/>
          <w:color w:val="231F20"/>
        </w:rPr>
        <w:t>DÉCIMO PRIMERO. </w:t>
      </w:r>
      <w:r>
        <w:rPr>
          <w:color w:val="231F20"/>
        </w:rPr>
        <w:t>A más </w:t>
      </w:r>
      <w:r>
        <w:rPr>
          <w:color w:val="231F20"/>
          <w:spacing w:val="-4"/>
        </w:rPr>
        <w:t>tardar, </w:t>
      </w:r>
      <w:r>
        <w:rPr>
          <w:color w:val="231F20"/>
        </w:rPr>
        <w:t>antes del inicio del próximo proceso electoral fe- deral, la Comisión de Prerrogativas y Partidos Políticos deberá presentar al Consejo General para su aprobación, los lineamientos a través de los cuales se establezca el procedimiento</w:t>
      </w:r>
      <w:r>
        <w:rPr>
          <w:color w:val="231F20"/>
          <w:spacing w:val="-8"/>
        </w:rPr>
        <w:t> </w:t>
      </w:r>
      <w:r>
        <w:rPr>
          <w:color w:val="231F20"/>
        </w:rPr>
        <w:t>para</w:t>
      </w:r>
      <w:r>
        <w:rPr>
          <w:color w:val="231F20"/>
          <w:spacing w:val="-7"/>
        </w:rPr>
        <w:t> </w:t>
      </w:r>
      <w:r>
        <w:rPr>
          <w:color w:val="231F20"/>
        </w:rPr>
        <w:t>la</w:t>
      </w:r>
      <w:r>
        <w:rPr>
          <w:color w:val="231F20"/>
          <w:spacing w:val="-7"/>
        </w:rPr>
        <w:t> </w:t>
      </w:r>
      <w:r>
        <w:rPr>
          <w:color w:val="231F20"/>
        </w:rPr>
        <w:t>verificación</w:t>
      </w:r>
      <w:r>
        <w:rPr>
          <w:color w:val="231F20"/>
          <w:spacing w:val="-7"/>
        </w:rPr>
        <w:t> </w:t>
      </w:r>
      <w:r>
        <w:rPr>
          <w:color w:val="231F20"/>
        </w:rPr>
        <w:t>del</w:t>
      </w:r>
      <w:r>
        <w:rPr>
          <w:color w:val="231F20"/>
          <w:spacing w:val="-7"/>
        </w:rPr>
        <w:t> </w:t>
      </w:r>
      <w:r>
        <w:rPr>
          <w:color w:val="231F20"/>
        </w:rPr>
        <w:t>porcentaje</w:t>
      </w:r>
      <w:r>
        <w:rPr>
          <w:color w:val="231F20"/>
          <w:spacing w:val="-8"/>
        </w:rPr>
        <w:t> </w:t>
      </w:r>
      <w:r>
        <w:rPr>
          <w:color w:val="231F20"/>
        </w:rPr>
        <w:t>de</w:t>
      </w:r>
      <w:r>
        <w:rPr>
          <w:color w:val="231F20"/>
          <w:spacing w:val="-7"/>
        </w:rPr>
        <w:t> </w:t>
      </w:r>
      <w:r>
        <w:rPr>
          <w:color w:val="231F20"/>
        </w:rPr>
        <w:t>apoyo</w:t>
      </w:r>
      <w:r>
        <w:rPr>
          <w:color w:val="231F20"/>
          <w:spacing w:val="-7"/>
        </w:rPr>
        <w:t> </w:t>
      </w:r>
      <w:r>
        <w:rPr>
          <w:color w:val="231F20"/>
        </w:rPr>
        <w:t>ciudadano</w:t>
      </w:r>
      <w:r>
        <w:rPr>
          <w:color w:val="231F20"/>
          <w:spacing w:val="-6"/>
        </w:rPr>
        <w:t> </w:t>
      </w:r>
      <w:r>
        <w:rPr>
          <w:color w:val="231F20"/>
        </w:rPr>
        <w:t>que</w:t>
      </w:r>
      <w:r>
        <w:rPr>
          <w:color w:val="231F20"/>
          <w:spacing w:val="-7"/>
        </w:rPr>
        <w:t> </w:t>
      </w:r>
      <w:r>
        <w:rPr>
          <w:color w:val="231F20"/>
        </w:rPr>
        <w:t>se</w:t>
      </w:r>
      <w:r>
        <w:rPr>
          <w:color w:val="231F20"/>
          <w:spacing w:val="-8"/>
        </w:rPr>
        <w:t> </w:t>
      </w:r>
      <w:r>
        <w:rPr>
          <w:color w:val="231F20"/>
        </w:rPr>
        <w:t>requiere para</w:t>
      </w:r>
      <w:r>
        <w:rPr>
          <w:color w:val="231F20"/>
          <w:spacing w:val="-16"/>
        </w:rPr>
        <w:t> </w:t>
      </w:r>
      <w:r>
        <w:rPr>
          <w:color w:val="231F20"/>
        </w:rPr>
        <w:t>el</w:t>
      </w:r>
      <w:r>
        <w:rPr>
          <w:color w:val="231F20"/>
          <w:spacing w:val="-15"/>
        </w:rPr>
        <w:t> </w:t>
      </w:r>
      <w:r>
        <w:rPr>
          <w:color w:val="231F20"/>
        </w:rPr>
        <w:t>registro</w:t>
      </w:r>
      <w:r>
        <w:rPr>
          <w:color w:val="231F20"/>
          <w:spacing w:val="-15"/>
        </w:rPr>
        <w:t> </w:t>
      </w:r>
      <w:r>
        <w:rPr>
          <w:color w:val="231F20"/>
        </w:rPr>
        <w:t>de</w:t>
      </w:r>
      <w:r>
        <w:rPr>
          <w:color w:val="231F20"/>
          <w:spacing w:val="-17"/>
        </w:rPr>
        <w:t> </w:t>
      </w:r>
      <w:r>
        <w:rPr>
          <w:color w:val="231F20"/>
        </w:rPr>
        <w:t>candidaturas</w:t>
      </w:r>
      <w:r>
        <w:rPr>
          <w:color w:val="231F20"/>
          <w:spacing w:val="-15"/>
        </w:rPr>
        <w:t> </w:t>
      </w:r>
      <w:r>
        <w:rPr>
          <w:color w:val="231F20"/>
        </w:rPr>
        <w:t>independientes.</w:t>
      </w:r>
      <w:r>
        <w:rPr>
          <w:color w:val="231F20"/>
          <w:spacing w:val="-15"/>
        </w:rPr>
        <w:t> </w:t>
      </w:r>
      <w:r>
        <w:rPr>
          <w:color w:val="231F20"/>
        </w:rPr>
        <w:t>Una</w:t>
      </w:r>
      <w:r>
        <w:rPr>
          <w:color w:val="231F20"/>
          <w:spacing w:val="-16"/>
        </w:rPr>
        <w:t> </w:t>
      </w:r>
      <w:r>
        <w:rPr>
          <w:color w:val="231F20"/>
        </w:rPr>
        <w:t>vez</w:t>
      </w:r>
      <w:r>
        <w:rPr>
          <w:color w:val="231F20"/>
          <w:spacing w:val="-15"/>
        </w:rPr>
        <w:t> </w:t>
      </w:r>
      <w:r>
        <w:rPr>
          <w:color w:val="231F20"/>
        </w:rPr>
        <w:t>aprobados,</w:t>
      </w:r>
      <w:r>
        <w:rPr>
          <w:color w:val="231F20"/>
          <w:spacing w:val="-15"/>
        </w:rPr>
        <w:t> </w:t>
      </w:r>
      <w:r>
        <w:rPr>
          <w:color w:val="231F20"/>
        </w:rPr>
        <w:t>dichos</w:t>
      </w:r>
      <w:r>
        <w:rPr>
          <w:color w:val="231F20"/>
          <w:spacing w:val="-16"/>
        </w:rPr>
        <w:t> </w:t>
      </w:r>
      <w:r>
        <w:rPr>
          <w:color w:val="231F20"/>
        </w:rPr>
        <w:t>lineamien- tos deberán incorporarse al anexo correspondiente de este</w:t>
      </w:r>
      <w:r>
        <w:rPr>
          <w:color w:val="231F20"/>
          <w:spacing w:val="-24"/>
        </w:rPr>
        <w:t> </w:t>
      </w:r>
      <w:r>
        <w:rPr>
          <w:color w:val="231F20"/>
        </w:rPr>
        <w:t>Reglamento.</w:t>
      </w:r>
    </w:p>
    <w:p>
      <w:pPr>
        <w:pStyle w:val="BodyText"/>
      </w:pPr>
    </w:p>
    <w:p>
      <w:pPr>
        <w:pStyle w:val="BodyText"/>
        <w:spacing w:line="235" w:lineRule="auto"/>
        <w:ind w:left="533" w:right="347"/>
        <w:jc w:val="both"/>
      </w:pPr>
      <w:r>
        <w:rPr>
          <w:b/>
          <w:color w:val="231F20"/>
        </w:rPr>
        <w:t>DÉCIMO SEGUNDO. </w:t>
      </w:r>
      <w:r>
        <w:rPr>
          <w:color w:val="231F20"/>
        </w:rPr>
        <w:t>A más tardar en el mes de octubre de 2016, la Comisión de Orga- nización</w:t>
      </w:r>
      <w:r>
        <w:rPr>
          <w:color w:val="231F20"/>
          <w:spacing w:val="-6"/>
        </w:rPr>
        <w:t> </w:t>
      </w:r>
      <w:r>
        <w:rPr>
          <w:color w:val="231F20"/>
        </w:rPr>
        <w:t>Electoral,</w:t>
      </w:r>
      <w:r>
        <w:rPr>
          <w:color w:val="231F20"/>
          <w:spacing w:val="-6"/>
        </w:rPr>
        <w:t> </w:t>
      </w:r>
      <w:r>
        <w:rPr>
          <w:color w:val="231F20"/>
        </w:rPr>
        <w:t>a</w:t>
      </w:r>
      <w:r>
        <w:rPr>
          <w:color w:val="231F20"/>
          <w:spacing w:val="-6"/>
        </w:rPr>
        <w:t> </w:t>
      </w:r>
      <w:r>
        <w:rPr>
          <w:color w:val="231F20"/>
        </w:rPr>
        <w:t>propuesta</w:t>
      </w:r>
      <w:r>
        <w:rPr>
          <w:color w:val="231F20"/>
          <w:spacing w:val="-6"/>
        </w:rPr>
        <w:t> </w:t>
      </w:r>
      <w:r>
        <w:rPr>
          <w:color w:val="231F20"/>
        </w:rPr>
        <w:t>de</w:t>
      </w:r>
      <w:r>
        <w:rPr>
          <w:color w:val="231F20"/>
          <w:spacing w:val="-7"/>
        </w:rPr>
        <w:t> </w:t>
      </w:r>
      <w:r>
        <w:rPr>
          <w:color w:val="231F20"/>
        </w:rPr>
        <w:t>la</w:t>
      </w:r>
      <w:r>
        <w:rPr>
          <w:color w:val="231F20"/>
          <w:spacing w:val="-6"/>
        </w:rPr>
        <w:t> </w:t>
      </w:r>
      <w:r>
        <w:rPr>
          <w:color w:val="231F20"/>
        </w:rPr>
        <w:t>Dirección</w:t>
      </w:r>
      <w:r>
        <w:rPr>
          <w:color w:val="231F20"/>
          <w:spacing w:val="-5"/>
        </w:rPr>
        <w:t> </w:t>
      </w:r>
      <w:r>
        <w:rPr>
          <w:color w:val="231F20"/>
        </w:rPr>
        <w:t>Ejecutiva</w:t>
      </w:r>
      <w:r>
        <w:rPr>
          <w:color w:val="231F20"/>
          <w:spacing w:val="-6"/>
        </w:rPr>
        <w:t> </w:t>
      </w:r>
      <w:r>
        <w:rPr>
          <w:color w:val="231F20"/>
        </w:rPr>
        <w:t>de</w:t>
      </w:r>
      <w:r>
        <w:rPr>
          <w:color w:val="231F20"/>
          <w:spacing w:val="-7"/>
        </w:rPr>
        <w:t> </w:t>
      </w:r>
      <w:r>
        <w:rPr>
          <w:color w:val="231F20"/>
        </w:rPr>
        <w:t>Organización</w:t>
      </w:r>
      <w:r>
        <w:rPr>
          <w:color w:val="231F20"/>
          <w:spacing w:val="-6"/>
        </w:rPr>
        <w:t> </w:t>
      </w:r>
      <w:r>
        <w:rPr>
          <w:color w:val="231F20"/>
        </w:rPr>
        <w:t>Electoral,</w:t>
      </w:r>
      <w:r>
        <w:rPr>
          <w:color w:val="231F20"/>
          <w:spacing w:val="-6"/>
        </w:rPr>
        <w:t> </w:t>
      </w:r>
      <w:r>
        <w:rPr>
          <w:color w:val="231F20"/>
        </w:rPr>
        <w:t>de- berá</w:t>
      </w:r>
      <w:r>
        <w:rPr>
          <w:color w:val="231F20"/>
          <w:spacing w:val="-11"/>
        </w:rPr>
        <w:t> </w:t>
      </w:r>
      <w:r>
        <w:rPr>
          <w:color w:val="231F20"/>
        </w:rPr>
        <w:t>presentar</w:t>
      </w:r>
      <w:r>
        <w:rPr>
          <w:color w:val="231F20"/>
          <w:spacing w:val="-11"/>
        </w:rPr>
        <w:t> </w:t>
      </w:r>
      <w:r>
        <w:rPr>
          <w:color w:val="231F20"/>
        </w:rPr>
        <w:t>al</w:t>
      </w:r>
      <w:r>
        <w:rPr>
          <w:color w:val="231F20"/>
          <w:spacing w:val="-11"/>
        </w:rPr>
        <w:t> </w:t>
      </w:r>
      <w:r>
        <w:rPr>
          <w:color w:val="231F20"/>
        </w:rPr>
        <w:t>Consejo</w:t>
      </w:r>
      <w:r>
        <w:rPr>
          <w:color w:val="231F20"/>
          <w:spacing w:val="-10"/>
        </w:rPr>
        <w:t> </w:t>
      </w:r>
      <w:r>
        <w:rPr>
          <w:color w:val="231F20"/>
        </w:rPr>
        <w:t>General</w:t>
      </w:r>
      <w:r>
        <w:rPr>
          <w:color w:val="231F20"/>
          <w:spacing w:val="-11"/>
        </w:rPr>
        <w:t> </w:t>
      </w:r>
      <w:r>
        <w:rPr>
          <w:color w:val="231F20"/>
        </w:rPr>
        <w:t>para</w:t>
      </w:r>
      <w:r>
        <w:rPr>
          <w:color w:val="231F20"/>
          <w:spacing w:val="-10"/>
        </w:rPr>
        <w:t> </w:t>
      </w:r>
      <w:r>
        <w:rPr>
          <w:color w:val="231F20"/>
        </w:rPr>
        <w:t>su</w:t>
      </w:r>
      <w:r>
        <w:rPr>
          <w:color w:val="231F20"/>
          <w:spacing w:val="-11"/>
        </w:rPr>
        <w:t> </w:t>
      </w:r>
      <w:r>
        <w:rPr>
          <w:color w:val="231F20"/>
        </w:rPr>
        <w:t>aprobación,</w:t>
      </w:r>
      <w:r>
        <w:rPr>
          <w:color w:val="231F20"/>
          <w:spacing w:val="-11"/>
        </w:rPr>
        <w:t> </w:t>
      </w:r>
      <w:r>
        <w:rPr>
          <w:color w:val="231F20"/>
        </w:rPr>
        <w:t>las</w:t>
      </w:r>
      <w:r>
        <w:rPr>
          <w:color w:val="231F20"/>
          <w:spacing w:val="-10"/>
        </w:rPr>
        <w:t> </w:t>
      </w:r>
      <w:r>
        <w:rPr>
          <w:color w:val="231F20"/>
        </w:rPr>
        <w:t>bases</w:t>
      </w:r>
      <w:r>
        <w:rPr>
          <w:color w:val="231F20"/>
          <w:spacing w:val="-11"/>
        </w:rPr>
        <w:t> </w:t>
      </w:r>
      <w:r>
        <w:rPr>
          <w:color w:val="231F20"/>
        </w:rPr>
        <w:t>generales</w:t>
      </w:r>
      <w:r>
        <w:rPr>
          <w:color w:val="231F20"/>
          <w:spacing w:val="-11"/>
        </w:rPr>
        <w:t> </w:t>
      </w:r>
      <w:r>
        <w:rPr>
          <w:color w:val="231F20"/>
        </w:rPr>
        <w:t>que</w:t>
      </w:r>
      <w:r>
        <w:rPr>
          <w:color w:val="231F20"/>
          <w:spacing w:val="-11"/>
        </w:rPr>
        <w:t> </w:t>
      </w:r>
      <w:r>
        <w:rPr>
          <w:color w:val="231F20"/>
        </w:rPr>
        <w:t>regulen el desarrollo de las sesiones especiales de cómputo correspondientes a las elecciones locales.</w:t>
      </w:r>
      <w:r>
        <w:rPr>
          <w:color w:val="231F20"/>
          <w:spacing w:val="-6"/>
        </w:rPr>
        <w:t> </w:t>
      </w:r>
      <w:r>
        <w:rPr>
          <w:color w:val="231F20"/>
        </w:rPr>
        <w:t>Asimismo,</w:t>
      </w:r>
      <w:r>
        <w:rPr>
          <w:color w:val="231F20"/>
          <w:spacing w:val="-6"/>
        </w:rPr>
        <w:t> </w:t>
      </w:r>
      <w:r>
        <w:rPr>
          <w:color w:val="231F20"/>
        </w:rPr>
        <w:t>conforme</w:t>
      </w:r>
      <w:r>
        <w:rPr>
          <w:color w:val="231F20"/>
          <w:spacing w:val="-7"/>
        </w:rPr>
        <w:t> </w:t>
      </w:r>
      <w:r>
        <w:rPr>
          <w:color w:val="231F20"/>
        </w:rPr>
        <w:t>a</w:t>
      </w:r>
      <w:r>
        <w:rPr>
          <w:color w:val="231F20"/>
          <w:spacing w:val="-6"/>
        </w:rPr>
        <w:t> </w:t>
      </w:r>
      <w:r>
        <w:rPr>
          <w:color w:val="231F20"/>
        </w:rPr>
        <w:t>dichas</w:t>
      </w:r>
      <w:r>
        <w:rPr>
          <w:color w:val="231F20"/>
          <w:spacing w:val="-6"/>
        </w:rPr>
        <w:t> </w:t>
      </w:r>
      <w:r>
        <w:rPr>
          <w:color w:val="231F20"/>
        </w:rPr>
        <w:t>bases</w:t>
      </w:r>
      <w:r>
        <w:rPr>
          <w:color w:val="231F20"/>
          <w:spacing w:val="-7"/>
        </w:rPr>
        <w:t> </w:t>
      </w:r>
      <w:r>
        <w:rPr>
          <w:color w:val="231F20"/>
        </w:rPr>
        <w:t>generales,</w:t>
      </w:r>
      <w:r>
        <w:rPr>
          <w:color w:val="231F20"/>
          <w:spacing w:val="-6"/>
        </w:rPr>
        <w:t> </w:t>
      </w:r>
      <w:r>
        <w:rPr>
          <w:color w:val="231F20"/>
        </w:rPr>
        <w:t>a</w:t>
      </w:r>
      <w:r>
        <w:rPr>
          <w:color w:val="231F20"/>
          <w:spacing w:val="-6"/>
        </w:rPr>
        <w:t> </w:t>
      </w:r>
      <w:r>
        <w:rPr>
          <w:color w:val="231F20"/>
        </w:rPr>
        <w:t>más</w:t>
      </w:r>
      <w:r>
        <w:rPr>
          <w:color w:val="231F20"/>
          <w:spacing w:val="-6"/>
        </w:rPr>
        <w:t> </w:t>
      </w:r>
      <w:r>
        <w:rPr>
          <w:color w:val="231F20"/>
        </w:rPr>
        <w:t>tardar</w:t>
      </w:r>
      <w:r>
        <w:rPr>
          <w:color w:val="231F20"/>
          <w:spacing w:val="-7"/>
        </w:rPr>
        <w:t> </w:t>
      </w:r>
      <w:r>
        <w:rPr>
          <w:color w:val="231F20"/>
        </w:rPr>
        <w:t>el</w:t>
      </w:r>
      <w:r>
        <w:rPr>
          <w:color w:val="231F20"/>
          <w:spacing w:val="-6"/>
        </w:rPr>
        <w:t> </w:t>
      </w:r>
      <w:r>
        <w:rPr>
          <w:color w:val="231F20"/>
        </w:rPr>
        <w:t>treinta</w:t>
      </w:r>
      <w:r>
        <w:rPr>
          <w:color w:val="231F20"/>
          <w:spacing w:val="-6"/>
        </w:rPr>
        <w:t> </w:t>
      </w:r>
      <w:r>
        <w:rPr>
          <w:color w:val="231F20"/>
        </w:rPr>
        <w:t>y</w:t>
      </w:r>
      <w:r>
        <w:rPr>
          <w:color w:val="231F20"/>
          <w:spacing w:val="-6"/>
        </w:rPr>
        <w:t> </w:t>
      </w:r>
      <w:r>
        <w:rPr>
          <w:color w:val="231F20"/>
        </w:rPr>
        <w:t>uno</w:t>
      </w:r>
      <w:r>
        <w:rPr>
          <w:color w:val="231F20"/>
          <w:spacing w:val="-6"/>
        </w:rPr>
        <w:t> </w:t>
      </w:r>
      <w:r>
        <w:rPr>
          <w:color w:val="231F20"/>
        </w:rPr>
        <w:t>de enero de 2017, los Organismos Públicos Locales que celebren elecciones en esa</w:t>
      </w:r>
      <w:r>
        <w:rPr>
          <w:color w:val="231F20"/>
          <w:spacing w:val="-12"/>
        </w:rPr>
        <w:t> </w:t>
      </w:r>
      <w:r>
        <w:rPr>
          <w:color w:val="231F20"/>
        </w:rPr>
        <w:t>anua-</w:t>
      </w:r>
    </w:p>
    <w:p>
      <w:pPr>
        <w:spacing w:after="0" w:line="235" w:lineRule="auto"/>
        <w:jc w:val="both"/>
        <w:sectPr>
          <w:pgSz w:w="9640" w:h="12480"/>
          <w:pgMar w:header="399" w:footer="543" w:top="640" w:bottom="740" w:left="600" w:right="500"/>
        </w:sectPr>
      </w:pPr>
    </w:p>
    <w:p>
      <w:pPr>
        <w:pStyle w:val="BodyText"/>
        <w:rPr>
          <w:sz w:val="19"/>
        </w:rPr>
      </w:pPr>
    </w:p>
    <w:p>
      <w:pPr>
        <w:pStyle w:val="BodyText"/>
        <w:spacing w:line="235" w:lineRule="auto" w:before="105"/>
        <w:ind w:left="250" w:right="634"/>
        <w:jc w:val="both"/>
      </w:pPr>
      <w:r>
        <w:rPr>
          <w:color w:val="231F20"/>
        </w:rPr>
        <w:t>lidad, deberán emitir lineamientos a través de los cuales se regule el desarrollo de las sesiones especiales de cómputo.</w:t>
      </w:r>
    </w:p>
    <w:p>
      <w:pPr>
        <w:pStyle w:val="BodyText"/>
        <w:spacing w:before="9"/>
        <w:rPr>
          <w:sz w:val="21"/>
        </w:rPr>
      </w:pPr>
    </w:p>
    <w:p>
      <w:pPr>
        <w:pStyle w:val="BodyText"/>
        <w:spacing w:line="235" w:lineRule="auto"/>
        <w:ind w:left="250" w:right="627"/>
        <w:jc w:val="both"/>
      </w:pPr>
      <w:r>
        <w:rPr>
          <w:b/>
          <w:color w:val="231F20"/>
        </w:rPr>
        <w:t>DÉCIMO TERCERO. </w:t>
      </w:r>
      <w:r>
        <w:rPr>
          <w:color w:val="231F20"/>
        </w:rPr>
        <w:t>A más tardar el treinta y uno de agosto de 2017, la Comisión de Organización</w:t>
      </w:r>
      <w:r>
        <w:rPr>
          <w:color w:val="231F20"/>
          <w:spacing w:val="-15"/>
        </w:rPr>
        <w:t> </w:t>
      </w:r>
      <w:r>
        <w:rPr>
          <w:color w:val="231F20"/>
        </w:rPr>
        <w:t>Electoral,</w:t>
      </w:r>
      <w:r>
        <w:rPr>
          <w:color w:val="231F20"/>
          <w:spacing w:val="-15"/>
        </w:rPr>
        <w:t> </w:t>
      </w:r>
      <w:r>
        <w:rPr>
          <w:color w:val="231F20"/>
        </w:rPr>
        <w:t>a</w:t>
      </w:r>
      <w:r>
        <w:rPr>
          <w:color w:val="231F20"/>
          <w:spacing w:val="-15"/>
        </w:rPr>
        <w:t> </w:t>
      </w:r>
      <w:r>
        <w:rPr>
          <w:color w:val="231F20"/>
        </w:rPr>
        <w:t>propuesta</w:t>
      </w:r>
      <w:r>
        <w:rPr>
          <w:color w:val="231F20"/>
          <w:spacing w:val="-15"/>
        </w:rPr>
        <w:t> </w:t>
      </w:r>
      <w:r>
        <w:rPr>
          <w:color w:val="231F20"/>
        </w:rPr>
        <w:t>de</w:t>
      </w:r>
      <w:r>
        <w:rPr>
          <w:color w:val="231F20"/>
          <w:spacing w:val="-16"/>
        </w:rPr>
        <w:t> </w:t>
      </w:r>
      <w:r>
        <w:rPr>
          <w:color w:val="231F20"/>
        </w:rPr>
        <w:t>la</w:t>
      </w:r>
      <w:r>
        <w:rPr>
          <w:color w:val="231F20"/>
          <w:spacing w:val="-16"/>
        </w:rPr>
        <w:t> </w:t>
      </w:r>
      <w:r>
        <w:rPr>
          <w:color w:val="231F20"/>
        </w:rPr>
        <w:t>Dirección</w:t>
      </w:r>
      <w:r>
        <w:rPr>
          <w:color w:val="231F20"/>
          <w:spacing w:val="-15"/>
        </w:rPr>
        <w:t> </w:t>
      </w:r>
      <w:r>
        <w:rPr>
          <w:color w:val="231F20"/>
        </w:rPr>
        <w:t>Ejecutiva</w:t>
      </w:r>
      <w:r>
        <w:rPr>
          <w:color w:val="231F20"/>
          <w:spacing w:val="-15"/>
        </w:rPr>
        <w:t> </w:t>
      </w:r>
      <w:r>
        <w:rPr>
          <w:color w:val="231F20"/>
        </w:rPr>
        <w:t>de</w:t>
      </w:r>
      <w:r>
        <w:rPr>
          <w:color w:val="231F20"/>
          <w:spacing w:val="-16"/>
        </w:rPr>
        <w:t> </w:t>
      </w:r>
      <w:r>
        <w:rPr>
          <w:color w:val="231F20"/>
        </w:rPr>
        <w:t>Organización</w:t>
      </w:r>
      <w:r>
        <w:rPr>
          <w:color w:val="231F20"/>
          <w:spacing w:val="-15"/>
        </w:rPr>
        <w:t> </w:t>
      </w:r>
      <w:r>
        <w:rPr>
          <w:color w:val="231F20"/>
        </w:rPr>
        <w:t>Electoral, deberá</w:t>
      </w:r>
      <w:r>
        <w:rPr>
          <w:color w:val="231F20"/>
          <w:spacing w:val="-6"/>
        </w:rPr>
        <w:t> </w:t>
      </w:r>
      <w:r>
        <w:rPr>
          <w:color w:val="231F20"/>
        </w:rPr>
        <w:t>presentar</w:t>
      </w:r>
      <w:r>
        <w:rPr>
          <w:color w:val="231F20"/>
          <w:spacing w:val="-5"/>
        </w:rPr>
        <w:t> </w:t>
      </w:r>
      <w:r>
        <w:rPr>
          <w:color w:val="231F20"/>
        </w:rPr>
        <w:t>al</w:t>
      </w:r>
      <w:r>
        <w:rPr>
          <w:color w:val="231F20"/>
          <w:spacing w:val="-5"/>
        </w:rPr>
        <w:t> </w:t>
      </w:r>
      <w:r>
        <w:rPr>
          <w:color w:val="231F20"/>
        </w:rPr>
        <w:t>Consejo</w:t>
      </w:r>
      <w:r>
        <w:rPr>
          <w:color w:val="231F20"/>
          <w:spacing w:val="-5"/>
        </w:rPr>
        <w:t> </w:t>
      </w:r>
      <w:r>
        <w:rPr>
          <w:color w:val="231F20"/>
        </w:rPr>
        <w:t>General</w:t>
      </w:r>
      <w:r>
        <w:rPr>
          <w:color w:val="231F20"/>
          <w:spacing w:val="-5"/>
        </w:rPr>
        <w:t> </w:t>
      </w:r>
      <w:r>
        <w:rPr>
          <w:color w:val="231F20"/>
        </w:rPr>
        <w:t>para</w:t>
      </w:r>
      <w:r>
        <w:rPr>
          <w:color w:val="231F20"/>
          <w:spacing w:val="-5"/>
        </w:rPr>
        <w:t> </w:t>
      </w:r>
      <w:r>
        <w:rPr>
          <w:color w:val="231F20"/>
        </w:rPr>
        <w:t>su</w:t>
      </w:r>
      <w:r>
        <w:rPr>
          <w:color w:val="231F20"/>
          <w:spacing w:val="-5"/>
        </w:rPr>
        <w:t> </w:t>
      </w:r>
      <w:r>
        <w:rPr>
          <w:color w:val="231F20"/>
        </w:rPr>
        <w:t>aprobación,</w:t>
      </w:r>
      <w:r>
        <w:rPr>
          <w:color w:val="231F20"/>
          <w:spacing w:val="-5"/>
        </w:rPr>
        <w:t> </w:t>
      </w:r>
      <w:r>
        <w:rPr>
          <w:color w:val="231F20"/>
        </w:rPr>
        <w:t>los</w:t>
      </w:r>
      <w:r>
        <w:rPr>
          <w:color w:val="231F20"/>
          <w:spacing w:val="-5"/>
        </w:rPr>
        <w:t> </w:t>
      </w:r>
      <w:r>
        <w:rPr>
          <w:color w:val="231F20"/>
        </w:rPr>
        <w:t>lineamientos</w:t>
      </w:r>
      <w:r>
        <w:rPr>
          <w:color w:val="231F20"/>
          <w:spacing w:val="-5"/>
        </w:rPr>
        <w:t> </w:t>
      </w:r>
      <w:r>
        <w:rPr>
          <w:color w:val="231F20"/>
        </w:rPr>
        <w:t>generales</w:t>
      </w:r>
      <w:r>
        <w:rPr>
          <w:color w:val="231F20"/>
          <w:spacing w:val="-5"/>
        </w:rPr>
        <w:t> </w:t>
      </w:r>
      <w:r>
        <w:rPr>
          <w:color w:val="231F20"/>
        </w:rPr>
        <w:t>a través de los cuales se regule el desarrollo de sesiones especiales de cómputo corres- pondientes</w:t>
      </w:r>
      <w:r>
        <w:rPr>
          <w:color w:val="231F20"/>
          <w:spacing w:val="-5"/>
        </w:rPr>
        <w:t> </w:t>
      </w:r>
      <w:r>
        <w:rPr>
          <w:color w:val="231F20"/>
        </w:rPr>
        <w:t>a</w:t>
      </w:r>
      <w:r>
        <w:rPr>
          <w:color w:val="231F20"/>
          <w:spacing w:val="-4"/>
        </w:rPr>
        <w:t> </w:t>
      </w:r>
      <w:r>
        <w:rPr>
          <w:color w:val="231F20"/>
        </w:rPr>
        <w:t>las</w:t>
      </w:r>
      <w:r>
        <w:rPr>
          <w:color w:val="231F20"/>
          <w:spacing w:val="-4"/>
        </w:rPr>
        <w:t> </w:t>
      </w:r>
      <w:r>
        <w:rPr>
          <w:color w:val="231F20"/>
        </w:rPr>
        <w:t>elecciones</w:t>
      </w:r>
      <w:r>
        <w:rPr>
          <w:color w:val="231F20"/>
          <w:spacing w:val="-4"/>
        </w:rPr>
        <w:t> </w:t>
      </w:r>
      <w:r>
        <w:rPr>
          <w:color w:val="231F20"/>
        </w:rPr>
        <w:t>federales.</w:t>
      </w:r>
      <w:r>
        <w:rPr>
          <w:color w:val="231F20"/>
          <w:spacing w:val="-4"/>
        </w:rPr>
        <w:t> </w:t>
      </w:r>
      <w:r>
        <w:rPr>
          <w:color w:val="231F20"/>
        </w:rPr>
        <w:t>En</w:t>
      </w:r>
      <w:r>
        <w:rPr>
          <w:color w:val="231F20"/>
          <w:spacing w:val="-4"/>
        </w:rPr>
        <w:t> </w:t>
      </w:r>
      <w:r>
        <w:rPr>
          <w:color w:val="231F20"/>
        </w:rPr>
        <w:t>la</w:t>
      </w:r>
      <w:r>
        <w:rPr>
          <w:color w:val="231F20"/>
          <w:spacing w:val="-4"/>
        </w:rPr>
        <w:t> </w:t>
      </w:r>
      <w:r>
        <w:rPr>
          <w:color w:val="231F20"/>
        </w:rPr>
        <w:t>señalada</w:t>
      </w:r>
      <w:r>
        <w:rPr>
          <w:color w:val="231F20"/>
          <w:spacing w:val="-5"/>
        </w:rPr>
        <w:t> </w:t>
      </w:r>
      <w:r>
        <w:rPr>
          <w:color w:val="231F20"/>
        </w:rPr>
        <w:t>temporalidad,</w:t>
      </w:r>
      <w:r>
        <w:rPr>
          <w:color w:val="231F20"/>
          <w:spacing w:val="-4"/>
        </w:rPr>
        <w:t> </w:t>
      </w:r>
      <w:r>
        <w:rPr>
          <w:color w:val="231F20"/>
        </w:rPr>
        <w:t>todos</w:t>
      </w:r>
      <w:r>
        <w:rPr>
          <w:color w:val="231F20"/>
          <w:spacing w:val="-4"/>
        </w:rPr>
        <w:t> </w:t>
      </w:r>
      <w:r>
        <w:rPr>
          <w:color w:val="231F20"/>
        </w:rPr>
        <w:t>los</w:t>
      </w:r>
      <w:r>
        <w:rPr>
          <w:color w:val="231F20"/>
          <w:spacing w:val="-4"/>
        </w:rPr>
        <w:t> </w:t>
      </w:r>
      <w:r>
        <w:rPr>
          <w:color w:val="231F20"/>
        </w:rPr>
        <w:t>Organis- mos Públicos Locales en cuyas entidades federativas se celebren elecciones en 2018, deberán</w:t>
      </w:r>
      <w:r>
        <w:rPr>
          <w:color w:val="231F20"/>
          <w:spacing w:val="-6"/>
        </w:rPr>
        <w:t> </w:t>
      </w:r>
      <w:r>
        <w:rPr>
          <w:color w:val="231F20"/>
        </w:rPr>
        <w:t>emitir</w:t>
      </w:r>
      <w:r>
        <w:rPr>
          <w:color w:val="231F20"/>
          <w:spacing w:val="-6"/>
        </w:rPr>
        <w:t> </w:t>
      </w:r>
      <w:r>
        <w:rPr>
          <w:color w:val="231F20"/>
        </w:rPr>
        <w:t>o</w:t>
      </w:r>
      <w:r>
        <w:rPr>
          <w:color w:val="231F20"/>
          <w:spacing w:val="-6"/>
        </w:rPr>
        <w:t> </w:t>
      </w:r>
      <w:r>
        <w:rPr>
          <w:color w:val="231F20"/>
          <w:spacing w:val="-4"/>
        </w:rPr>
        <w:t>ajustar,</w:t>
      </w:r>
      <w:r>
        <w:rPr>
          <w:color w:val="231F20"/>
          <w:spacing w:val="-5"/>
        </w:rPr>
        <w:t> </w:t>
      </w:r>
      <w:r>
        <w:rPr>
          <w:color w:val="231F20"/>
        </w:rPr>
        <w:t>según</w:t>
      </w:r>
      <w:r>
        <w:rPr>
          <w:color w:val="231F20"/>
          <w:spacing w:val="-6"/>
        </w:rPr>
        <w:t> </w:t>
      </w:r>
      <w:r>
        <w:rPr>
          <w:color w:val="231F20"/>
        </w:rPr>
        <w:t>corresponda,</w:t>
      </w:r>
      <w:r>
        <w:rPr>
          <w:color w:val="231F20"/>
          <w:spacing w:val="-5"/>
        </w:rPr>
        <w:t> </w:t>
      </w:r>
      <w:r>
        <w:rPr>
          <w:color w:val="231F20"/>
        </w:rPr>
        <w:t>los</w:t>
      </w:r>
      <w:r>
        <w:rPr>
          <w:color w:val="231F20"/>
          <w:spacing w:val="-6"/>
        </w:rPr>
        <w:t> </w:t>
      </w:r>
      <w:r>
        <w:rPr>
          <w:color w:val="231F20"/>
        </w:rPr>
        <w:t>lineamientos</w:t>
      </w:r>
      <w:r>
        <w:rPr>
          <w:color w:val="231F20"/>
          <w:spacing w:val="-6"/>
        </w:rPr>
        <w:t> </w:t>
      </w:r>
      <w:r>
        <w:rPr>
          <w:color w:val="231F20"/>
        </w:rPr>
        <w:t>a</w:t>
      </w:r>
      <w:r>
        <w:rPr>
          <w:color w:val="231F20"/>
          <w:spacing w:val="-6"/>
        </w:rPr>
        <w:t> </w:t>
      </w:r>
      <w:r>
        <w:rPr>
          <w:color w:val="231F20"/>
        </w:rPr>
        <w:t>través</w:t>
      </w:r>
      <w:r>
        <w:rPr>
          <w:color w:val="231F20"/>
          <w:spacing w:val="-5"/>
        </w:rPr>
        <w:t> </w:t>
      </w:r>
      <w:r>
        <w:rPr>
          <w:color w:val="231F20"/>
        </w:rPr>
        <w:t>de</w:t>
      </w:r>
      <w:r>
        <w:rPr>
          <w:color w:val="231F20"/>
          <w:spacing w:val="-7"/>
        </w:rPr>
        <w:t> </w:t>
      </w:r>
      <w:r>
        <w:rPr>
          <w:color w:val="231F20"/>
        </w:rPr>
        <w:t>los</w:t>
      </w:r>
      <w:r>
        <w:rPr>
          <w:color w:val="231F20"/>
          <w:spacing w:val="-5"/>
        </w:rPr>
        <w:t> </w:t>
      </w:r>
      <w:r>
        <w:rPr>
          <w:color w:val="231F20"/>
        </w:rPr>
        <w:t>cuales</w:t>
      </w:r>
      <w:r>
        <w:rPr>
          <w:color w:val="231F20"/>
          <w:spacing w:val="-6"/>
        </w:rPr>
        <w:t> </w:t>
      </w:r>
      <w:r>
        <w:rPr>
          <w:color w:val="231F20"/>
        </w:rPr>
        <w:t>se regule el desarrollo de las sesiones especiales de cómputo de sus</w:t>
      </w:r>
      <w:r>
        <w:rPr>
          <w:color w:val="231F20"/>
          <w:spacing w:val="-23"/>
        </w:rPr>
        <w:t> </w:t>
      </w:r>
      <w:r>
        <w:rPr>
          <w:color w:val="231F20"/>
        </w:rPr>
        <w:t>elecciones.</w:t>
      </w:r>
    </w:p>
    <w:p>
      <w:pPr>
        <w:pStyle w:val="BodyText"/>
        <w:spacing w:before="2"/>
      </w:pPr>
    </w:p>
    <w:p>
      <w:pPr>
        <w:pStyle w:val="BodyText"/>
        <w:spacing w:line="235" w:lineRule="auto"/>
        <w:ind w:left="250" w:right="629"/>
        <w:jc w:val="both"/>
      </w:pPr>
      <w:r>
        <w:rPr>
          <w:b/>
          <w:color w:val="231F20"/>
        </w:rPr>
        <w:t>DÉCIMO </w:t>
      </w:r>
      <w:r>
        <w:rPr>
          <w:b/>
          <w:color w:val="231F20"/>
          <w:spacing w:val="-3"/>
        </w:rPr>
        <w:t>CUARTO. </w:t>
      </w:r>
      <w:r>
        <w:rPr>
          <w:color w:val="231F20"/>
        </w:rPr>
        <w:t>Las actividades y tareas llevadas a cabo con anterioridad al inicio de vigencia de este Reglamento, por las distintas áreas y direcciones del Instituto y de los</w:t>
      </w:r>
      <w:r>
        <w:rPr>
          <w:color w:val="231F20"/>
          <w:spacing w:val="-4"/>
        </w:rPr>
        <w:t> </w:t>
      </w:r>
      <w:r>
        <w:rPr>
          <w:color w:val="231F20"/>
        </w:rPr>
        <w:t>Organismos</w:t>
      </w:r>
      <w:r>
        <w:rPr>
          <w:color w:val="231F20"/>
          <w:spacing w:val="-3"/>
        </w:rPr>
        <w:t> </w:t>
      </w:r>
      <w:r>
        <w:rPr>
          <w:color w:val="231F20"/>
        </w:rPr>
        <w:t>Públicos</w:t>
      </w:r>
      <w:r>
        <w:rPr>
          <w:color w:val="231F20"/>
          <w:spacing w:val="-4"/>
        </w:rPr>
        <w:t> </w:t>
      </w:r>
      <w:r>
        <w:rPr>
          <w:color w:val="231F20"/>
        </w:rPr>
        <w:t>Locales,</w:t>
      </w:r>
      <w:r>
        <w:rPr>
          <w:color w:val="231F20"/>
          <w:spacing w:val="-4"/>
        </w:rPr>
        <w:t> </w:t>
      </w:r>
      <w:r>
        <w:rPr>
          <w:color w:val="231F20"/>
        </w:rPr>
        <w:t>en</w:t>
      </w:r>
      <w:r>
        <w:rPr>
          <w:color w:val="231F20"/>
          <w:spacing w:val="-3"/>
        </w:rPr>
        <w:t> </w:t>
      </w:r>
      <w:r>
        <w:rPr>
          <w:color w:val="231F20"/>
        </w:rPr>
        <w:t>el</w:t>
      </w:r>
      <w:r>
        <w:rPr>
          <w:color w:val="231F20"/>
          <w:spacing w:val="-3"/>
        </w:rPr>
        <w:t> </w:t>
      </w:r>
      <w:r>
        <w:rPr>
          <w:color w:val="231F20"/>
        </w:rPr>
        <w:t>ámbito</w:t>
      </w:r>
      <w:r>
        <w:rPr>
          <w:color w:val="231F20"/>
          <w:spacing w:val="-4"/>
        </w:rPr>
        <w:t> </w:t>
      </w:r>
      <w:r>
        <w:rPr>
          <w:color w:val="231F20"/>
        </w:rPr>
        <w:t>de</w:t>
      </w:r>
      <w:r>
        <w:rPr>
          <w:color w:val="231F20"/>
          <w:spacing w:val="-4"/>
        </w:rPr>
        <w:t> </w:t>
      </w:r>
      <w:r>
        <w:rPr>
          <w:color w:val="231F20"/>
        </w:rPr>
        <w:t>sus</w:t>
      </w:r>
      <w:r>
        <w:rPr>
          <w:color w:val="231F20"/>
          <w:spacing w:val="-3"/>
        </w:rPr>
        <w:t> </w:t>
      </w:r>
      <w:r>
        <w:rPr>
          <w:color w:val="231F20"/>
        </w:rPr>
        <w:t>competencias,</w:t>
      </w:r>
      <w:r>
        <w:rPr>
          <w:color w:val="231F20"/>
          <w:spacing w:val="-3"/>
        </w:rPr>
        <w:t> </w:t>
      </w:r>
      <w:r>
        <w:rPr>
          <w:color w:val="231F20"/>
        </w:rPr>
        <w:t>así</w:t>
      </w:r>
      <w:r>
        <w:rPr>
          <w:color w:val="231F20"/>
          <w:spacing w:val="-3"/>
        </w:rPr>
        <w:t> </w:t>
      </w:r>
      <w:r>
        <w:rPr>
          <w:color w:val="231F20"/>
        </w:rPr>
        <w:t>como</w:t>
      </w:r>
      <w:r>
        <w:rPr>
          <w:color w:val="231F20"/>
          <w:spacing w:val="-4"/>
        </w:rPr>
        <w:t> </w:t>
      </w:r>
      <w:r>
        <w:rPr>
          <w:color w:val="231F20"/>
        </w:rPr>
        <w:t>aquéllas cuya ejecución se contemple antes del inicio de los procesos electorales locales 2016- 2017, deberán ajustarse, en lo conducente, a las reglas y disposiciones previstas en este</w:t>
      </w:r>
      <w:r>
        <w:rPr>
          <w:color w:val="231F20"/>
          <w:spacing w:val="-1"/>
        </w:rPr>
        <w:t> </w:t>
      </w:r>
      <w:r>
        <w:rPr>
          <w:color w:val="231F20"/>
        </w:rPr>
        <w:t>Reglamento.</w:t>
      </w:r>
    </w:p>
    <w:p>
      <w:pPr>
        <w:spacing w:after="0" w:line="235" w:lineRule="auto"/>
        <w:jc w:val="both"/>
        <w:sectPr>
          <w:pgSz w:w="9640" w:h="12480"/>
          <w:pgMar w:header="399" w:footer="543" w:top="640" w:bottom="740" w:left="600" w:right="500"/>
        </w:sectPr>
      </w:pPr>
    </w:p>
    <w:p>
      <w:pPr>
        <w:pStyle w:val="BodyText"/>
        <w:rPr>
          <w:sz w:val="20"/>
        </w:rPr>
      </w:pPr>
      <w:r>
        <w:rPr/>
        <w:drawing>
          <wp:anchor distT="0" distB="0" distL="0" distR="0" allowOverlap="1" layoutInCell="1" locked="0" behindDoc="1" simplePos="0" relativeHeight="483014144">
            <wp:simplePos x="0" y="0"/>
            <wp:positionH relativeFrom="page">
              <wp:posOffset>0</wp:posOffset>
            </wp:positionH>
            <wp:positionV relativeFrom="page">
              <wp:posOffset>0</wp:posOffset>
            </wp:positionV>
            <wp:extent cx="6120003" cy="7919999"/>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105" cstate="print"/>
                    <a:stretch>
                      <a:fillRect/>
                    </a:stretch>
                  </pic:blipFill>
                  <pic:spPr>
                    <a:xfrm>
                      <a:off x="0" y="0"/>
                      <a:ext cx="6120003" cy="7919999"/>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35" w:lineRule="auto" w:before="229"/>
        <w:ind w:left="1152" w:right="1533" w:firstLine="0"/>
        <w:jc w:val="center"/>
        <w:rPr>
          <w:b/>
          <w:sz w:val="32"/>
        </w:rPr>
      </w:pPr>
      <w:r>
        <w:rPr>
          <w:b/>
          <w:color w:val="B6006A"/>
          <w:sz w:val="32"/>
        </w:rPr>
        <w:t>Listado de anexos vigentes que integran el Reglamento de Elecciones</w:t>
      </w:r>
    </w:p>
    <w:p>
      <w:pPr>
        <w:pStyle w:val="BodyText"/>
        <w:spacing w:before="4"/>
        <w:rPr>
          <w:b/>
          <w:sz w:val="30"/>
        </w:rPr>
      </w:pPr>
    </w:p>
    <w:p>
      <w:pPr>
        <w:pStyle w:val="Heading1"/>
        <w:ind w:right="1607"/>
      </w:pPr>
      <w:r>
        <w:rPr>
          <w:color w:val="636466"/>
        </w:rPr>
        <w:t>Actualizado al 07 de septiembre de 2022</w:t>
      </w:r>
    </w:p>
    <w:p>
      <w:pPr>
        <w:spacing w:after="0"/>
        <w:sectPr>
          <w:headerReference w:type="default" r:id="rId103"/>
          <w:footerReference w:type="default" r:id="rId104"/>
          <w:pgSz w:w="9640" w:h="12480"/>
          <w:pgMar w:header="0" w:footer="0" w:top="1160" w:bottom="280" w:left="600" w:right="500"/>
        </w:sectPr>
      </w:pPr>
    </w:p>
    <w:p>
      <w:pPr>
        <w:pStyle w:val="BodyText"/>
        <w:rPr>
          <w:b/>
          <w:sz w:val="20"/>
        </w:rPr>
      </w:pPr>
    </w:p>
    <w:p>
      <w:pPr>
        <w:pStyle w:val="BodyText"/>
        <w:spacing w:before="4"/>
        <w:rPr>
          <w:b/>
          <w:sz w:val="11"/>
        </w:rPr>
      </w:pPr>
    </w:p>
    <w:tbl>
      <w:tblPr>
        <w:tblW w:w="0" w:type="auto"/>
        <w:jc w:val="left"/>
        <w:tblInd w:w="13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761"/>
        <w:gridCol w:w="4985"/>
        <w:gridCol w:w="2405"/>
      </w:tblGrid>
      <w:tr>
        <w:trPr>
          <w:trHeight w:val="523" w:hRule="atLeast"/>
        </w:trPr>
        <w:tc>
          <w:tcPr>
            <w:tcW w:w="761" w:type="dxa"/>
            <w:shd w:val="clear" w:color="auto" w:fill="939598"/>
          </w:tcPr>
          <w:p>
            <w:pPr>
              <w:pStyle w:val="TableParagraph"/>
              <w:spacing w:before="146"/>
              <w:ind w:left="57" w:right="37"/>
              <w:rPr>
                <w:b/>
                <w:sz w:val="20"/>
              </w:rPr>
            </w:pPr>
            <w:r>
              <w:rPr>
                <w:b/>
                <w:color w:val="FFFFFF"/>
                <w:sz w:val="20"/>
              </w:rPr>
              <w:t>ANEXO</w:t>
            </w:r>
          </w:p>
        </w:tc>
        <w:tc>
          <w:tcPr>
            <w:tcW w:w="4985" w:type="dxa"/>
            <w:shd w:val="clear" w:color="auto" w:fill="939598"/>
          </w:tcPr>
          <w:p>
            <w:pPr>
              <w:pStyle w:val="TableParagraph"/>
              <w:spacing w:before="146"/>
              <w:ind w:left="2195" w:right="2118"/>
              <w:rPr>
                <w:b/>
                <w:sz w:val="20"/>
              </w:rPr>
            </w:pPr>
            <w:r>
              <w:rPr>
                <w:b/>
                <w:color w:val="FFFFFF"/>
                <w:sz w:val="20"/>
              </w:rPr>
              <w:t>TÍTULO</w:t>
            </w:r>
          </w:p>
        </w:tc>
        <w:tc>
          <w:tcPr>
            <w:tcW w:w="2405" w:type="dxa"/>
            <w:shd w:val="clear" w:color="auto" w:fill="939598"/>
          </w:tcPr>
          <w:p>
            <w:pPr>
              <w:pStyle w:val="TableParagraph"/>
              <w:spacing w:line="240" w:lineRule="exact" w:before="23"/>
              <w:ind w:left="663" w:hanging="530"/>
              <w:jc w:val="left"/>
              <w:rPr>
                <w:b/>
                <w:sz w:val="20"/>
              </w:rPr>
            </w:pPr>
            <w:r>
              <w:rPr>
                <w:b/>
                <w:color w:val="FFFFFF"/>
                <w:sz w:val="20"/>
              </w:rPr>
              <w:t>ADICIÓN/MODIFICACIÓN/ SUSTITUCIÓN</w:t>
            </w:r>
          </w:p>
        </w:tc>
      </w:tr>
      <w:tr>
        <w:trPr>
          <w:trHeight w:val="530" w:hRule="atLeast"/>
        </w:trPr>
        <w:tc>
          <w:tcPr>
            <w:tcW w:w="761" w:type="dxa"/>
            <w:tcBorders>
              <w:left w:val="double" w:sz="1" w:space="0" w:color="77787B"/>
              <w:bottom w:val="double" w:sz="1" w:space="0" w:color="77787B"/>
              <w:right w:val="double" w:sz="1" w:space="0" w:color="77787B"/>
            </w:tcBorders>
          </w:tcPr>
          <w:p>
            <w:pPr>
              <w:pStyle w:val="TableParagraph"/>
              <w:spacing w:before="146"/>
              <w:ind w:left="20"/>
              <w:rPr>
                <w:b/>
                <w:sz w:val="20"/>
              </w:rPr>
            </w:pPr>
            <w:r>
              <w:rPr>
                <w:b/>
                <w:color w:val="231F20"/>
                <w:sz w:val="20"/>
              </w:rPr>
              <w:t>1</w:t>
            </w:r>
          </w:p>
        </w:tc>
        <w:tc>
          <w:tcPr>
            <w:tcW w:w="4985" w:type="dxa"/>
            <w:tcBorders>
              <w:left w:val="double" w:sz="1" w:space="0" w:color="77787B"/>
              <w:bottom w:val="double" w:sz="1" w:space="0" w:color="77787B"/>
              <w:right w:val="double" w:sz="1" w:space="0" w:color="77787B"/>
            </w:tcBorders>
          </w:tcPr>
          <w:p>
            <w:pPr>
              <w:pStyle w:val="TableParagraph"/>
              <w:spacing w:line="235" w:lineRule="auto" w:before="30"/>
              <w:ind w:left="141"/>
              <w:jc w:val="left"/>
              <w:rPr>
                <w:sz w:val="20"/>
              </w:rPr>
            </w:pPr>
            <w:r>
              <w:rPr>
                <w:color w:val="231F20"/>
                <w:sz w:val="20"/>
              </w:rPr>
              <w:t>Rubros que deberán considerarse como materia de coordi- nación entre el Instituto y los OPL</w:t>
            </w:r>
          </w:p>
        </w:tc>
        <w:tc>
          <w:tcPr>
            <w:tcW w:w="2405" w:type="dxa"/>
            <w:tcBorders>
              <w:left w:val="double" w:sz="1" w:space="0" w:color="77787B"/>
              <w:bottom w:val="double" w:sz="1" w:space="0" w:color="77787B"/>
              <w:right w:val="double" w:sz="1" w:space="0" w:color="77787B"/>
            </w:tcBorders>
          </w:tcPr>
          <w:p>
            <w:pPr>
              <w:pStyle w:val="TableParagraph"/>
              <w:jc w:val="left"/>
              <w:rPr>
                <w:rFonts w:ascii="Times New Roman"/>
                <w:sz w:val="20"/>
              </w:rPr>
            </w:pPr>
          </w:p>
        </w:tc>
      </w:tr>
      <w:tr>
        <w:trPr>
          <w:trHeight w:val="77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5"/>
              <w:jc w:val="left"/>
              <w:rPr>
                <w:b/>
                <w:sz w:val="22"/>
              </w:rPr>
            </w:pPr>
          </w:p>
          <w:p>
            <w:pPr>
              <w:pStyle w:val="TableParagraph"/>
              <w:ind w:left="20"/>
              <w:rPr>
                <w:b/>
                <w:sz w:val="20"/>
              </w:rPr>
            </w:pPr>
            <w:r>
              <w:rPr>
                <w:b/>
                <w:color w:val="231F20"/>
                <w:sz w:val="20"/>
              </w:rPr>
              <w:t>2</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157"/>
              <w:ind w:left="141" w:right="59"/>
              <w:jc w:val="left"/>
              <w:rPr>
                <w:sz w:val="20"/>
              </w:rPr>
            </w:pPr>
            <w:r>
              <w:rPr>
                <w:color w:val="231F20"/>
                <w:sz w:val="20"/>
              </w:rPr>
              <w:t>Procedimiento para el resguardo de formatos de credencial para votar por Proceso Electoral Federal</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547" w:right="468" w:hanging="1"/>
              <w:rPr>
                <w:sz w:val="20"/>
              </w:rPr>
            </w:pPr>
            <w:r>
              <w:rPr>
                <w:color w:val="231F20"/>
                <w:sz w:val="20"/>
              </w:rPr>
              <w:t>Acuerdo INE/CG164/2020</w:t>
            </w:r>
          </w:p>
          <w:p>
            <w:pPr>
              <w:pStyle w:val="TableParagraph"/>
              <w:spacing w:line="242" w:lineRule="exact"/>
              <w:ind w:left="210" w:right="133"/>
              <w:rPr>
                <w:sz w:val="20"/>
              </w:rPr>
            </w:pPr>
            <w:r>
              <w:rPr>
                <w:color w:val="231F20"/>
                <w:sz w:val="20"/>
              </w:rPr>
              <w:t>(última modificación)</w:t>
            </w:r>
          </w:p>
        </w:tc>
      </w:tr>
      <w:tr>
        <w:trPr>
          <w:trHeight w:val="77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5"/>
              <w:jc w:val="left"/>
              <w:rPr>
                <w:b/>
                <w:sz w:val="22"/>
              </w:rPr>
            </w:pPr>
          </w:p>
          <w:p>
            <w:pPr>
              <w:pStyle w:val="TableParagraph"/>
              <w:ind w:left="20"/>
              <w:rPr>
                <w:b/>
                <w:sz w:val="20"/>
              </w:rPr>
            </w:pPr>
            <w:r>
              <w:rPr>
                <w:b/>
                <w:color w:val="231F20"/>
                <w:sz w:val="20"/>
              </w:rPr>
              <w:t>3</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141" w:right="61"/>
              <w:jc w:val="both"/>
              <w:rPr>
                <w:sz w:val="20"/>
              </w:rPr>
            </w:pPr>
            <w:r>
              <w:rPr>
                <w:color w:val="231F20"/>
                <w:sz w:val="20"/>
              </w:rPr>
              <w:t>Criterios generales de carácter científico, aplicables en</w:t>
            </w:r>
            <w:r>
              <w:rPr>
                <w:color w:val="231F20"/>
                <w:spacing w:val="-33"/>
                <w:sz w:val="20"/>
              </w:rPr>
              <w:t> </w:t>
            </w:r>
            <w:r>
              <w:rPr>
                <w:color w:val="231F20"/>
                <w:sz w:val="20"/>
              </w:rPr>
              <w:t>ma- teria de encuestas por muestreo, encuestas de salida y/o conteos rápidos no</w:t>
            </w:r>
            <w:r>
              <w:rPr>
                <w:color w:val="231F20"/>
                <w:spacing w:val="-4"/>
                <w:sz w:val="20"/>
              </w:rPr>
              <w:t> </w:t>
            </w:r>
            <w:r>
              <w:rPr>
                <w:color w:val="231F20"/>
                <w:sz w:val="20"/>
              </w:rPr>
              <w:t>institucionales</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jc w:val="left"/>
              <w:rPr>
                <w:rFonts w:ascii="Times New Roman"/>
                <w:sz w:val="20"/>
              </w:rPr>
            </w:pPr>
          </w:p>
        </w:tc>
      </w:tr>
      <w:tr>
        <w:trPr>
          <w:trHeight w:val="77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5"/>
              <w:jc w:val="left"/>
              <w:rPr>
                <w:b/>
                <w:sz w:val="22"/>
              </w:rPr>
            </w:pPr>
          </w:p>
          <w:p>
            <w:pPr>
              <w:pStyle w:val="TableParagraph"/>
              <w:ind w:left="184" w:right="164"/>
              <w:rPr>
                <w:b/>
                <w:sz w:val="20"/>
              </w:rPr>
            </w:pPr>
            <w:r>
              <w:rPr>
                <w:b/>
                <w:color w:val="231F20"/>
                <w:sz w:val="20"/>
              </w:rPr>
              <w:t>4.1</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before="5"/>
              <w:jc w:val="left"/>
              <w:rPr>
                <w:b/>
                <w:sz w:val="22"/>
              </w:rPr>
            </w:pPr>
          </w:p>
          <w:p>
            <w:pPr>
              <w:pStyle w:val="TableParagraph"/>
              <w:ind w:left="141"/>
              <w:jc w:val="left"/>
              <w:rPr>
                <w:sz w:val="20"/>
              </w:rPr>
            </w:pPr>
            <w:r>
              <w:rPr>
                <w:color w:val="231F20"/>
                <w:sz w:val="20"/>
              </w:rPr>
              <w:t>Documentos y materiales electorales</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547" w:right="468" w:hanging="1"/>
              <w:rPr>
                <w:sz w:val="20"/>
              </w:rPr>
            </w:pPr>
            <w:r>
              <w:rPr>
                <w:color w:val="231F20"/>
                <w:sz w:val="20"/>
              </w:rPr>
              <w:t>Acuerdo INE/CG561/2020</w:t>
            </w:r>
          </w:p>
          <w:p>
            <w:pPr>
              <w:pStyle w:val="TableParagraph"/>
              <w:spacing w:line="242" w:lineRule="exact"/>
              <w:ind w:left="210" w:right="133"/>
              <w:rPr>
                <w:sz w:val="20"/>
              </w:rPr>
            </w:pPr>
            <w:r>
              <w:rPr>
                <w:color w:val="231F20"/>
                <w:sz w:val="20"/>
              </w:rPr>
              <w:t>(última modificación)</w:t>
            </w:r>
          </w:p>
        </w:tc>
      </w:tr>
      <w:tr>
        <w:trPr>
          <w:trHeight w:val="77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5"/>
              <w:jc w:val="left"/>
              <w:rPr>
                <w:b/>
                <w:sz w:val="22"/>
              </w:rPr>
            </w:pPr>
          </w:p>
          <w:p>
            <w:pPr>
              <w:pStyle w:val="TableParagraph"/>
              <w:ind w:left="184" w:right="164"/>
              <w:rPr>
                <w:b/>
                <w:sz w:val="20"/>
              </w:rPr>
            </w:pPr>
            <w:r>
              <w:rPr>
                <w:b/>
                <w:color w:val="231F20"/>
                <w:sz w:val="20"/>
              </w:rPr>
              <w:t>4.2</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157"/>
              <w:ind w:left="141"/>
              <w:jc w:val="left"/>
              <w:rPr>
                <w:sz w:val="20"/>
              </w:rPr>
            </w:pPr>
            <w:r>
              <w:rPr>
                <w:color w:val="231F20"/>
                <w:sz w:val="20"/>
              </w:rPr>
              <w:t>Procedimiento de verificación de las medidas de seguridad en la documentación electoral y el líquido indeleble</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547" w:right="468" w:hanging="1"/>
              <w:rPr>
                <w:sz w:val="20"/>
              </w:rPr>
            </w:pPr>
            <w:r>
              <w:rPr>
                <w:color w:val="231F20"/>
                <w:sz w:val="20"/>
              </w:rPr>
              <w:t>Acuerdo INE/CG541/2020</w:t>
            </w:r>
          </w:p>
          <w:p>
            <w:pPr>
              <w:pStyle w:val="TableParagraph"/>
              <w:spacing w:line="242" w:lineRule="exact"/>
              <w:ind w:left="209" w:right="133"/>
              <w:rPr>
                <w:sz w:val="20"/>
              </w:rPr>
            </w:pPr>
            <w:r>
              <w:rPr>
                <w:color w:val="231F20"/>
                <w:sz w:val="20"/>
              </w:rPr>
              <w:t>(última modificación)</w:t>
            </w:r>
          </w:p>
        </w:tc>
      </w:tr>
      <w:tr>
        <w:trPr>
          <w:trHeight w:val="77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5"/>
              <w:jc w:val="left"/>
              <w:rPr>
                <w:b/>
                <w:sz w:val="22"/>
              </w:rPr>
            </w:pPr>
          </w:p>
          <w:p>
            <w:pPr>
              <w:pStyle w:val="TableParagraph"/>
              <w:ind w:left="20"/>
              <w:rPr>
                <w:b/>
                <w:sz w:val="20"/>
              </w:rPr>
            </w:pPr>
            <w:r>
              <w:rPr>
                <w:b/>
                <w:color w:val="231F20"/>
                <w:sz w:val="20"/>
              </w:rPr>
              <w:t>5</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157"/>
              <w:ind w:left="141" w:right="59"/>
              <w:jc w:val="left"/>
              <w:rPr>
                <w:sz w:val="20"/>
              </w:rPr>
            </w:pPr>
            <w:r>
              <w:rPr>
                <w:color w:val="231F20"/>
                <w:sz w:val="20"/>
              </w:rPr>
              <w:t>Bodegas electorales y procedimiento para el conteo, sellado y agrupamiento de boletas electorales</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547" w:right="468" w:hanging="1"/>
              <w:rPr>
                <w:sz w:val="20"/>
              </w:rPr>
            </w:pPr>
            <w:r>
              <w:rPr>
                <w:color w:val="231F20"/>
                <w:sz w:val="20"/>
              </w:rPr>
              <w:t>Acuerdo INE/CG164/2020</w:t>
            </w:r>
          </w:p>
          <w:p>
            <w:pPr>
              <w:pStyle w:val="TableParagraph"/>
              <w:spacing w:line="242" w:lineRule="exact"/>
              <w:ind w:left="209" w:right="133"/>
              <w:rPr>
                <w:sz w:val="20"/>
              </w:rPr>
            </w:pPr>
            <w:r>
              <w:rPr>
                <w:color w:val="231F20"/>
                <w:sz w:val="20"/>
              </w:rPr>
              <w:t>(última modificación)</w:t>
            </w:r>
          </w:p>
        </w:tc>
      </w:tr>
      <w:tr>
        <w:trPr>
          <w:trHeight w:val="77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5"/>
              <w:jc w:val="left"/>
              <w:rPr>
                <w:b/>
                <w:sz w:val="22"/>
              </w:rPr>
            </w:pPr>
          </w:p>
          <w:p>
            <w:pPr>
              <w:pStyle w:val="TableParagraph"/>
              <w:ind w:left="184" w:right="164"/>
              <w:rPr>
                <w:b/>
                <w:sz w:val="20"/>
              </w:rPr>
            </w:pPr>
            <w:r>
              <w:rPr>
                <w:b/>
                <w:color w:val="231F20"/>
                <w:sz w:val="20"/>
              </w:rPr>
              <w:t>6.1</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before="5"/>
              <w:jc w:val="left"/>
              <w:rPr>
                <w:b/>
                <w:sz w:val="22"/>
              </w:rPr>
            </w:pPr>
          </w:p>
          <w:p>
            <w:pPr>
              <w:pStyle w:val="TableParagraph"/>
              <w:ind w:left="141"/>
              <w:jc w:val="left"/>
              <w:rPr>
                <w:sz w:val="20"/>
              </w:rPr>
            </w:pPr>
            <w:r>
              <w:rPr>
                <w:color w:val="231F20"/>
                <w:sz w:val="20"/>
              </w:rPr>
              <w:t>Solicitud de acreditación de observadores electorales</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547" w:right="468" w:hanging="1"/>
              <w:rPr>
                <w:sz w:val="20"/>
              </w:rPr>
            </w:pPr>
            <w:r>
              <w:rPr>
                <w:color w:val="231F20"/>
                <w:sz w:val="20"/>
              </w:rPr>
              <w:t>Acuerdo INE/CG255/2020</w:t>
            </w:r>
          </w:p>
          <w:p>
            <w:pPr>
              <w:pStyle w:val="TableParagraph"/>
              <w:spacing w:line="242" w:lineRule="exact"/>
              <w:ind w:left="209" w:right="133"/>
              <w:rPr>
                <w:sz w:val="20"/>
              </w:rPr>
            </w:pPr>
            <w:r>
              <w:rPr>
                <w:color w:val="231F20"/>
                <w:sz w:val="20"/>
              </w:rPr>
              <w:t>(última modificación)</w:t>
            </w:r>
          </w:p>
        </w:tc>
      </w:tr>
      <w:tr>
        <w:trPr>
          <w:trHeight w:val="77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5"/>
              <w:jc w:val="left"/>
              <w:rPr>
                <w:b/>
                <w:sz w:val="22"/>
              </w:rPr>
            </w:pPr>
          </w:p>
          <w:p>
            <w:pPr>
              <w:pStyle w:val="TableParagraph"/>
              <w:ind w:left="184" w:right="164"/>
              <w:rPr>
                <w:b/>
                <w:sz w:val="20"/>
              </w:rPr>
            </w:pPr>
            <w:r>
              <w:rPr>
                <w:b/>
                <w:color w:val="231F20"/>
                <w:sz w:val="20"/>
              </w:rPr>
              <w:t>6.2</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before="5"/>
              <w:jc w:val="left"/>
              <w:rPr>
                <w:b/>
                <w:sz w:val="22"/>
              </w:rPr>
            </w:pPr>
          </w:p>
          <w:p>
            <w:pPr>
              <w:pStyle w:val="TableParagraph"/>
              <w:ind w:left="141"/>
              <w:jc w:val="left"/>
              <w:rPr>
                <w:sz w:val="20"/>
              </w:rPr>
            </w:pPr>
            <w:r>
              <w:rPr>
                <w:color w:val="231F20"/>
                <w:sz w:val="20"/>
              </w:rPr>
              <w:t>Solicitud de ratificación de observadores electorales</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547" w:right="468" w:hanging="1"/>
              <w:rPr>
                <w:sz w:val="20"/>
              </w:rPr>
            </w:pPr>
            <w:r>
              <w:rPr>
                <w:color w:val="231F20"/>
                <w:sz w:val="20"/>
              </w:rPr>
              <w:t>Acuerdo INE/CG255/2020</w:t>
            </w:r>
          </w:p>
          <w:p>
            <w:pPr>
              <w:pStyle w:val="TableParagraph"/>
              <w:spacing w:line="242" w:lineRule="exact"/>
              <w:ind w:left="209" w:right="133"/>
              <w:rPr>
                <w:sz w:val="20"/>
              </w:rPr>
            </w:pPr>
            <w:r>
              <w:rPr>
                <w:color w:val="231F20"/>
                <w:sz w:val="20"/>
              </w:rPr>
              <w:t>(última modificación)</w:t>
            </w:r>
          </w:p>
        </w:tc>
      </w:tr>
      <w:tr>
        <w:trPr>
          <w:trHeight w:val="331"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50"/>
              <w:ind w:left="184" w:right="164"/>
              <w:rPr>
                <w:b/>
                <w:sz w:val="20"/>
              </w:rPr>
            </w:pPr>
            <w:r>
              <w:rPr>
                <w:b/>
                <w:color w:val="231F20"/>
                <w:sz w:val="20"/>
              </w:rPr>
              <w:t>6.3</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before="50"/>
              <w:ind w:left="141"/>
              <w:jc w:val="left"/>
              <w:rPr>
                <w:sz w:val="20"/>
              </w:rPr>
            </w:pPr>
            <w:r>
              <w:rPr>
                <w:color w:val="231F20"/>
                <w:sz w:val="20"/>
              </w:rPr>
              <w:t>Constancia de acreditación ante el Consejo Distrital</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jc w:val="left"/>
              <w:rPr>
                <w:rFonts w:ascii="Times New Roman"/>
                <w:sz w:val="20"/>
              </w:rPr>
            </w:pPr>
          </w:p>
        </w:tc>
      </w:tr>
      <w:tr>
        <w:trPr>
          <w:trHeight w:val="29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33"/>
              <w:ind w:left="184" w:right="164"/>
              <w:rPr>
                <w:b/>
                <w:sz w:val="20"/>
              </w:rPr>
            </w:pPr>
            <w:r>
              <w:rPr>
                <w:b/>
                <w:color w:val="231F20"/>
                <w:sz w:val="20"/>
              </w:rPr>
              <w:t>6.4</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before="33"/>
              <w:ind w:left="141"/>
              <w:jc w:val="left"/>
              <w:rPr>
                <w:sz w:val="20"/>
              </w:rPr>
            </w:pPr>
            <w:r>
              <w:rPr>
                <w:color w:val="231F20"/>
                <w:sz w:val="20"/>
              </w:rPr>
              <w:t>Constancia de acreditación ante el Consejo Local</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jc w:val="left"/>
              <w:rPr>
                <w:rFonts w:ascii="Times New Roman"/>
                <w:sz w:val="20"/>
              </w:rPr>
            </w:pPr>
          </w:p>
        </w:tc>
      </w:tr>
      <w:tr>
        <w:trPr>
          <w:trHeight w:val="77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5"/>
              <w:jc w:val="left"/>
              <w:rPr>
                <w:b/>
                <w:sz w:val="22"/>
              </w:rPr>
            </w:pPr>
          </w:p>
          <w:p>
            <w:pPr>
              <w:pStyle w:val="TableParagraph"/>
              <w:ind w:left="184" w:right="164"/>
              <w:rPr>
                <w:b/>
                <w:sz w:val="20"/>
              </w:rPr>
            </w:pPr>
            <w:r>
              <w:rPr>
                <w:b/>
                <w:color w:val="231F20"/>
                <w:sz w:val="20"/>
              </w:rPr>
              <w:t>6.5</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before="5"/>
              <w:jc w:val="left"/>
              <w:rPr>
                <w:b/>
                <w:sz w:val="22"/>
              </w:rPr>
            </w:pPr>
          </w:p>
          <w:p>
            <w:pPr>
              <w:pStyle w:val="TableParagraph"/>
              <w:ind w:left="141"/>
              <w:jc w:val="left"/>
              <w:rPr>
                <w:sz w:val="20"/>
              </w:rPr>
            </w:pPr>
            <w:r>
              <w:rPr>
                <w:color w:val="231F20"/>
                <w:sz w:val="20"/>
              </w:rPr>
              <w:t>Gafete de observador electoral</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547" w:right="468" w:hanging="1"/>
              <w:rPr>
                <w:sz w:val="20"/>
              </w:rPr>
            </w:pPr>
            <w:r>
              <w:rPr>
                <w:color w:val="231F20"/>
                <w:sz w:val="20"/>
              </w:rPr>
              <w:t>Acuerdo INE/CG255/2020</w:t>
            </w:r>
          </w:p>
          <w:p>
            <w:pPr>
              <w:pStyle w:val="TableParagraph"/>
              <w:spacing w:line="242" w:lineRule="exact"/>
              <w:ind w:left="209" w:right="133"/>
              <w:rPr>
                <w:sz w:val="20"/>
              </w:rPr>
            </w:pPr>
            <w:r>
              <w:rPr>
                <w:color w:val="231F20"/>
                <w:sz w:val="20"/>
              </w:rPr>
              <w:t>(última modificación)</w:t>
            </w:r>
          </w:p>
        </w:tc>
      </w:tr>
      <w:tr>
        <w:trPr>
          <w:trHeight w:val="77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5"/>
              <w:jc w:val="left"/>
              <w:rPr>
                <w:b/>
                <w:sz w:val="22"/>
              </w:rPr>
            </w:pPr>
          </w:p>
          <w:p>
            <w:pPr>
              <w:pStyle w:val="TableParagraph"/>
              <w:ind w:left="184" w:right="164"/>
              <w:rPr>
                <w:b/>
                <w:sz w:val="20"/>
              </w:rPr>
            </w:pPr>
            <w:r>
              <w:rPr>
                <w:b/>
                <w:color w:val="231F20"/>
                <w:sz w:val="20"/>
              </w:rPr>
              <w:t>6.6</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before="5"/>
              <w:jc w:val="left"/>
              <w:rPr>
                <w:b/>
                <w:sz w:val="22"/>
              </w:rPr>
            </w:pPr>
          </w:p>
          <w:p>
            <w:pPr>
              <w:pStyle w:val="TableParagraph"/>
              <w:ind w:left="141"/>
              <w:jc w:val="left"/>
              <w:rPr>
                <w:sz w:val="20"/>
              </w:rPr>
            </w:pPr>
            <w:r>
              <w:rPr>
                <w:color w:val="231F20"/>
                <w:sz w:val="20"/>
              </w:rPr>
              <w:t>Modelo de Convocatoria para la Observación Electoral</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547" w:right="468" w:hanging="1"/>
              <w:rPr>
                <w:sz w:val="20"/>
              </w:rPr>
            </w:pPr>
            <w:r>
              <w:rPr>
                <w:color w:val="231F20"/>
                <w:sz w:val="20"/>
              </w:rPr>
              <w:t>Acuerdo INE/CG255/2020</w:t>
            </w:r>
          </w:p>
          <w:p>
            <w:pPr>
              <w:pStyle w:val="TableParagraph"/>
              <w:spacing w:line="242" w:lineRule="exact"/>
              <w:ind w:left="209" w:right="133"/>
              <w:rPr>
                <w:sz w:val="20"/>
              </w:rPr>
            </w:pPr>
            <w:r>
              <w:rPr>
                <w:color w:val="231F20"/>
                <w:sz w:val="20"/>
              </w:rPr>
              <w:t>(última modificación)</w:t>
            </w:r>
          </w:p>
        </w:tc>
      </w:tr>
      <w:tr>
        <w:trPr>
          <w:trHeight w:val="77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5"/>
              <w:jc w:val="left"/>
              <w:rPr>
                <w:b/>
                <w:sz w:val="22"/>
              </w:rPr>
            </w:pPr>
          </w:p>
          <w:p>
            <w:pPr>
              <w:pStyle w:val="TableParagraph"/>
              <w:ind w:left="20"/>
              <w:rPr>
                <w:b/>
                <w:sz w:val="20"/>
              </w:rPr>
            </w:pPr>
            <w:r>
              <w:rPr>
                <w:b/>
                <w:color w:val="231F20"/>
                <w:sz w:val="20"/>
              </w:rPr>
              <w:t>7</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before="5"/>
              <w:jc w:val="left"/>
              <w:rPr>
                <w:b/>
                <w:sz w:val="22"/>
              </w:rPr>
            </w:pPr>
          </w:p>
          <w:p>
            <w:pPr>
              <w:pStyle w:val="TableParagraph"/>
              <w:ind w:left="141"/>
              <w:jc w:val="left"/>
              <w:rPr>
                <w:sz w:val="20"/>
              </w:rPr>
            </w:pPr>
            <w:r>
              <w:rPr>
                <w:color w:val="231F20"/>
                <w:sz w:val="20"/>
              </w:rPr>
              <w:t>Solicitud de acreditación como visitante extranjero</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598" w:right="518" w:hanging="1"/>
              <w:rPr>
                <w:sz w:val="20"/>
              </w:rPr>
            </w:pPr>
            <w:r>
              <w:rPr>
                <w:color w:val="231F20"/>
                <w:sz w:val="20"/>
              </w:rPr>
              <w:t>Acuerdo INE/CG54/2022</w:t>
            </w:r>
          </w:p>
          <w:p>
            <w:pPr>
              <w:pStyle w:val="TableParagraph"/>
              <w:spacing w:line="242" w:lineRule="exact"/>
              <w:ind w:left="209" w:right="133"/>
              <w:rPr>
                <w:sz w:val="20"/>
              </w:rPr>
            </w:pPr>
            <w:r>
              <w:rPr>
                <w:color w:val="231F20"/>
                <w:sz w:val="20"/>
              </w:rPr>
              <w:t>(última modificación)</w:t>
            </w:r>
          </w:p>
        </w:tc>
      </w:tr>
    </w:tbl>
    <w:p>
      <w:pPr>
        <w:spacing w:after="0" w:line="242" w:lineRule="exact"/>
        <w:rPr>
          <w:sz w:val="20"/>
        </w:rPr>
        <w:sectPr>
          <w:headerReference w:type="even" r:id="rId106"/>
          <w:headerReference w:type="default" r:id="rId107"/>
          <w:footerReference w:type="even" r:id="rId108"/>
          <w:footerReference w:type="default" r:id="rId109"/>
          <w:pgSz w:w="9640" w:h="12480"/>
          <w:pgMar w:header="399" w:footer="543" w:top="640" w:bottom="740" w:left="600" w:right="500"/>
          <w:pgNumType w:start="308"/>
        </w:sectPr>
      </w:pPr>
    </w:p>
    <w:p>
      <w:pPr>
        <w:pStyle w:val="BodyText"/>
        <w:spacing w:before="8" w:after="1"/>
        <w:rPr>
          <w:b/>
          <w:sz w:val="29"/>
        </w:rPr>
      </w:pPr>
      <w:r>
        <w:rPr/>
        <w:pict>
          <v:shape style="position:absolute;margin-left:457.512085pt;margin-top:140.598404pt;width:24.4pt;height:89.3pt;mso-position-horizontal-relative:page;mso-position-vertical-relative:page;z-index:15747072" coordorigin="9150,2812" coordsize="488,1786" path="m9638,2812l9264,2812,9219,2821,9183,2845,9159,2881,9150,2925,9150,4484,9159,4529,9183,4565,9219,4589,9264,4598,9638,4598,9638,2812xe" filled="true" fillcolor="#b6006a" stroked="false">
            <v:path arrowok="t"/>
            <v:fill type="solid"/>
            <w10:wrap type="none"/>
          </v:shape>
        </w:pict>
      </w:r>
      <w:r>
        <w:rPr/>
        <w:pict>
          <v:shape style="position:absolute;margin-left:460.240967pt;margin-top:165.734497pt;width:15.45pt;height:38.6pt;mso-position-horizontal-relative:page;mso-position-vertical-relative:page;z-index:15747584" type="#_x0000_t202" filled="false" stroked="false">
            <v:textbox inset="0,0,0,0" style="layout-flow:vertical;mso-layout-flow-alt:bottom-to-top">
              <w:txbxContent>
                <w:p>
                  <w:pPr>
                    <w:pStyle w:val="BodyText"/>
                    <w:spacing w:before="20"/>
                    <w:ind w:left="20"/>
                  </w:pPr>
                  <w:r>
                    <w:rPr>
                      <w:color w:val="FFFFFF"/>
                    </w:rPr>
                    <w:t>ANEXOS</w:t>
                  </w:r>
                </w:p>
              </w:txbxContent>
            </v:textbox>
            <w10:wrap type="none"/>
          </v:shape>
        </w:pict>
      </w:r>
    </w:p>
    <w:tbl>
      <w:tblPr>
        <w:tblW w:w="0" w:type="auto"/>
        <w:jc w:val="left"/>
        <w:tblInd w:w="19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761"/>
        <w:gridCol w:w="4985"/>
        <w:gridCol w:w="2405"/>
      </w:tblGrid>
      <w:tr>
        <w:trPr>
          <w:trHeight w:val="523" w:hRule="atLeast"/>
        </w:trPr>
        <w:tc>
          <w:tcPr>
            <w:tcW w:w="761" w:type="dxa"/>
            <w:shd w:val="clear" w:color="auto" w:fill="939598"/>
          </w:tcPr>
          <w:p>
            <w:pPr>
              <w:pStyle w:val="TableParagraph"/>
              <w:spacing w:before="146"/>
              <w:ind w:left="57" w:right="37"/>
              <w:rPr>
                <w:b/>
                <w:sz w:val="20"/>
              </w:rPr>
            </w:pPr>
            <w:r>
              <w:rPr>
                <w:b/>
                <w:color w:val="FFFFFF"/>
                <w:sz w:val="20"/>
              </w:rPr>
              <w:t>ANEXO</w:t>
            </w:r>
          </w:p>
        </w:tc>
        <w:tc>
          <w:tcPr>
            <w:tcW w:w="4985" w:type="dxa"/>
            <w:shd w:val="clear" w:color="auto" w:fill="939598"/>
          </w:tcPr>
          <w:p>
            <w:pPr>
              <w:pStyle w:val="TableParagraph"/>
              <w:spacing w:before="146"/>
              <w:ind w:left="2195" w:right="2118"/>
              <w:rPr>
                <w:b/>
                <w:sz w:val="20"/>
              </w:rPr>
            </w:pPr>
            <w:r>
              <w:rPr>
                <w:b/>
                <w:color w:val="FFFFFF"/>
                <w:sz w:val="20"/>
              </w:rPr>
              <w:t>TÍTULO</w:t>
            </w:r>
          </w:p>
        </w:tc>
        <w:tc>
          <w:tcPr>
            <w:tcW w:w="2405" w:type="dxa"/>
            <w:shd w:val="clear" w:color="auto" w:fill="939598"/>
          </w:tcPr>
          <w:p>
            <w:pPr>
              <w:pStyle w:val="TableParagraph"/>
              <w:spacing w:line="240" w:lineRule="exact" w:before="23"/>
              <w:ind w:left="663" w:hanging="530"/>
              <w:jc w:val="left"/>
              <w:rPr>
                <w:b/>
                <w:sz w:val="20"/>
              </w:rPr>
            </w:pPr>
            <w:r>
              <w:rPr>
                <w:b/>
                <w:color w:val="FFFFFF"/>
                <w:sz w:val="20"/>
              </w:rPr>
              <w:t>ADICIÓN/MODIFICACIÓN/ SUSTITUCIÓN</w:t>
            </w:r>
          </w:p>
        </w:tc>
      </w:tr>
      <w:tr>
        <w:trPr>
          <w:trHeight w:val="770" w:hRule="atLeast"/>
        </w:trPr>
        <w:tc>
          <w:tcPr>
            <w:tcW w:w="761" w:type="dxa"/>
            <w:tcBorders>
              <w:left w:val="double" w:sz="1" w:space="0" w:color="77787B"/>
              <w:bottom w:val="double" w:sz="1" w:space="0" w:color="77787B"/>
              <w:right w:val="double" w:sz="1" w:space="0" w:color="77787B"/>
            </w:tcBorders>
          </w:tcPr>
          <w:p>
            <w:pPr>
              <w:pStyle w:val="TableParagraph"/>
              <w:spacing w:before="9"/>
              <w:jc w:val="left"/>
              <w:rPr>
                <w:b/>
                <w:sz w:val="21"/>
              </w:rPr>
            </w:pPr>
          </w:p>
          <w:p>
            <w:pPr>
              <w:pStyle w:val="TableParagraph"/>
              <w:spacing w:before="1"/>
              <w:ind w:left="184" w:right="164"/>
              <w:rPr>
                <w:b/>
                <w:sz w:val="20"/>
              </w:rPr>
            </w:pPr>
            <w:r>
              <w:rPr>
                <w:b/>
                <w:color w:val="231F20"/>
                <w:sz w:val="20"/>
              </w:rPr>
              <w:t>8.1</w:t>
            </w:r>
          </w:p>
        </w:tc>
        <w:tc>
          <w:tcPr>
            <w:tcW w:w="4985" w:type="dxa"/>
            <w:tcBorders>
              <w:left w:val="double" w:sz="1" w:space="0" w:color="77787B"/>
              <w:bottom w:val="double" w:sz="1" w:space="0" w:color="77787B"/>
              <w:right w:val="double" w:sz="1" w:space="0" w:color="77787B"/>
            </w:tcBorders>
          </w:tcPr>
          <w:p>
            <w:pPr>
              <w:pStyle w:val="TableParagraph"/>
              <w:spacing w:line="235" w:lineRule="auto" w:before="150"/>
              <w:ind w:left="141"/>
              <w:jc w:val="left"/>
              <w:rPr>
                <w:sz w:val="20"/>
              </w:rPr>
            </w:pPr>
            <w:r>
              <w:rPr>
                <w:color w:val="231F20"/>
                <w:sz w:val="20"/>
              </w:rPr>
              <w:t>Manual de ubicación, integración y funcionamiento de ca- sillas electorales</w:t>
            </w:r>
          </w:p>
        </w:tc>
        <w:tc>
          <w:tcPr>
            <w:tcW w:w="2405" w:type="dxa"/>
            <w:tcBorders>
              <w:left w:val="double" w:sz="1" w:space="0" w:color="77787B"/>
              <w:bottom w:val="double" w:sz="1" w:space="0" w:color="77787B"/>
              <w:right w:val="double" w:sz="1" w:space="0" w:color="77787B"/>
            </w:tcBorders>
          </w:tcPr>
          <w:p>
            <w:pPr>
              <w:pStyle w:val="TableParagraph"/>
              <w:spacing w:line="235" w:lineRule="auto" w:before="30"/>
              <w:ind w:left="547" w:right="468" w:hanging="1"/>
              <w:rPr>
                <w:sz w:val="20"/>
              </w:rPr>
            </w:pPr>
            <w:r>
              <w:rPr>
                <w:color w:val="231F20"/>
                <w:sz w:val="20"/>
              </w:rPr>
              <w:t>Acuerdo INE/CG164/2020</w:t>
            </w:r>
          </w:p>
          <w:p>
            <w:pPr>
              <w:pStyle w:val="TableParagraph"/>
              <w:spacing w:line="242" w:lineRule="exact"/>
              <w:ind w:left="210" w:right="133"/>
              <w:rPr>
                <w:sz w:val="20"/>
              </w:rPr>
            </w:pPr>
            <w:r>
              <w:rPr>
                <w:color w:val="231F20"/>
                <w:sz w:val="20"/>
              </w:rPr>
              <w:t>(última modificación)</w:t>
            </w:r>
          </w:p>
        </w:tc>
      </w:tr>
      <w:tr>
        <w:trPr>
          <w:trHeight w:val="349"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59"/>
              <w:ind w:left="184" w:right="164"/>
              <w:rPr>
                <w:b/>
                <w:sz w:val="20"/>
              </w:rPr>
            </w:pPr>
            <w:r>
              <w:rPr>
                <w:b/>
                <w:color w:val="231F20"/>
                <w:sz w:val="20"/>
              </w:rPr>
              <w:t>8.2</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before="59"/>
              <w:ind w:left="141"/>
              <w:jc w:val="left"/>
              <w:rPr>
                <w:sz w:val="20"/>
              </w:rPr>
            </w:pPr>
            <w:r>
              <w:rPr>
                <w:color w:val="231F20"/>
                <w:sz w:val="20"/>
              </w:rPr>
              <w:t>Causas por las que un elector en tránsito no puede votar</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jc w:val="left"/>
              <w:rPr>
                <w:rFonts w:ascii="Times New Roman"/>
                <w:sz w:val="20"/>
              </w:rPr>
            </w:pPr>
          </w:p>
        </w:tc>
      </w:tr>
      <w:tr>
        <w:trPr>
          <w:trHeight w:val="53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153"/>
              <w:ind w:left="184" w:right="164"/>
              <w:rPr>
                <w:b/>
                <w:sz w:val="20"/>
              </w:rPr>
            </w:pPr>
            <w:r>
              <w:rPr>
                <w:b/>
                <w:color w:val="231F20"/>
                <w:sz w:val="20"/>
              </w:rPr>
              <w:t>8.3</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141"/>
              <w:jc w:val="left"/>
              <w:rPr>
                <w:sz w:val="20"/>
              </w:rPr>
            </w:pPr>
            <w:r>
              <w:rPr>
                <w:color w:val="231F20"/>
                <w:sz w:val="20"/>
              </w:rPr>
              <w:t>Formato</w:t>
            </w:r>
            <w:r>
              <w:rPr>
                <w:color w:val="231F20"/>
                <w:spacing w:val="-10"/>
                <w:sz w:val="20"/>
              </w:rPr>
              <w:t> </w:t>
            </w:r>
            <w:r>
              <w:rPr>
                <w:color w:val="231F20"/>
                <w:sz w:val="20"/>
              </w:rPr>
              <w:t>de</w:t>
            </w:r>
            <w:r>
              <w:rPr>
                <w:color w:val="231F20"/>
                <w:spacing w:val="-9"/>
                <w:sz w:val="20"/>
              </w:rPr>
              <w:t> </w:t>
            </w:r>
            <w:r>
              <w:rPr>
                <w:color w:val="231F20"/>
                <w:sz w:val="20"/>
              </w:rPr>
              <w:t>acreditación</w:t>
            </w:r>
            <w:r>
              <w:rPr>
                <w:color w:val="231F20"/>
                <w:spacing w:val="-10"/>
                <w:sz w:val="20"/>
              </w:rPr>
              <w:t> </w:t>
            </w:r>
            <w:r>
              <w:rPr>
                <w:color w:val="231F20"/>
                <w:sz w:val="20"/>
              </w:rPr>
              <w:t>para</w:t>
            </w:r>
            <w:r>
              <w:rPr>
                <w:color w:val="231F20"/>
                <w:spacing w:val="-9"/>
                <w:sz w:val="20"/>
              </w:rPr>
              <w:t> </w:t>
            </w:r>
            <w:r>
              <w:rPr>
                <w:color w:val="231F20"/>
                <w:sz w:val="20"/>
              </w:rPr>
              <w:t>operador</w:t>
            </w:r>
            <w:r>
              <w:rPr>
                <w:color w:val="231F20"/>
                <w:spacing w:val="-10"/>
                <w:sz w:val="20"/>
              </w:rPr>
              <w:t> </w:t>
            </w:r>
            <w:r>
              <w:rPr>
                <w:color w:val="231F20"/>
                <w:sz w:val="20"/>
              </w:rPr>
              <w:t>del</w:t>
            </w:r>
            <w:r>
              <w:rPr>
                <w:color w:val="231F20"/>
                <w:spacing w:val="-9"/>
                <w:sz w:val="20"/>
              </w:rPr>
              <w:t> </w:t>
            </w:r>
            <w:r>
              <w:rPr>
                <w:color w:val="231F20"/>
                <w:sz w:val="20"/>
              </w:rPr>
              <w:t>equipo</w:t>
            </w:r>
            <w:r>
              <w:rPr>
                <w:color w:val="231F20"/>
                <w:spacing w:val="-9"/>
                <w:sz w:val="20"/>
              </w:rPr>
              <w:t> </w:t>
            </w:r>
            <w:r>
              <w:rPr>
                <w:color w:val="231F20"/>
                <w:sz w:val="20"/>
              </w:rPr>
              <w:t>de</w:t>
            </w:r>
            <w:r>
              <w:rPr>
                <w:color w:val="231F20"/>
                <w:spacing w:val="-10"/>
                <w:sz w:val="20"/>
              </w:rPr>
              <w:t> </w:t>
            </w:r>
            <w:r>
              <w:rPr>
                <w:color w:val="231F20"/>
                <w:sz w:val="20"/>
              </w:rPr>
              <w:t>cóm- puto</w:t>
            </w:r>
            <w:r>
              <w:rPr>
                <w:color w:val="231F20"/>
                <w:spacing w:val="-12"/>
                <w:sz w:val="20"/>
              </w:rPr>
              <w:t> </w:t>
            </w:r>
            <w:r>
              <w:rPr>
                <w:color w:val="231F20"/>
                <w:sz w:val="20"/>
              </w:rPr>
              <w:t>responsable/auxiliar</w:t>
            </w:r>
            <w:r>
              <w:rPr>
                <w:color w:val="231F20"/>
                <w:spacing w:val="-12"/>
                <w:sz w:val="20"/>
              </w:rPr>
              <w:t> </w:t>
            </w:r>
            <w:r>
              <w:rPr>
                <w:color w:val="231F20"/>
                <w:sz w:val="20"/>
              </w:rPr>
              <w:t>de</w:t>
            </w:r>
            <w:r>
              <w:rPr>
                <w:color w:val="231F20"/>
                <w:spacing w:val="-12"/>
                <w:sz w:val="20"/>
              </w:rPr>
              <w:t> </w:t>
            </w:r>
            <w:r>
              <w:rPr>
                <w:color w:val="231F20"/>
                <w:sz w:val="20"/>
              </w:rPr>
              <w:t>la</w:t>
            </w:r>
            <w:r>
              <w:rPr>
                <w:color w:val="231F20"/>
                <w:spacing w:val="-12"/>
                <w:sz w:val="20"/>
              </w:rPr>
              <w:t> </w:t>
            </w:r>
            <w:r>
              <w:rPr>
                <w:color w:val="231F20"/>
                <w:sz w:val="20"/>
              </w:rPr>
              <w:t>casilla</w:t>
            </w:r>
            <w:r>
              <w:rPr>
                <w:color w:val="231F20"/>
                <w:spacing w:val="-11"/>
                <w:sz w:val="20"/>
              </w:rPr>
              <w:t> </w:t>
            </w:r>
            <w:r>
              <w:rPr>
                <w:color w:val="231F20"/>
                <w:sz w:val="20"/>
              </w:rPr>
              <w:t>especial</w:t>
            </w:r>
            <w:r>
              <w:rPr>
                <w:color w:val="231F20"/>
                <w:spacing w:val="-12"/>
                <w:sz w:val="20"/>
              </w:rPr>
              <w:t> </w:t>
            </w:r>
            <w:r>
              <w:rPr>
                <w:color w:val="231F20"/>
                <w:sz w:val="20"/>
              </w:rPr>
              <w:t>de</w:t>
            </w:r>
            <w:r>
              <w:rPr>
                <w:color w:val="231F20"/>
                <w:spacing w:val="-12"/>
                <w:sz w:val="20"/>
              </w:rPr>
              <w:t> </w:t>
            </w:r>
            <w:r>
              <w:rPr>
                <w:color w:val="231F20"/>
                <w:sz w:val="20"/>
              </w:rPr>
              <w:t>la</w:t>
            </w:r>
            <w:r>
              <w:rPr>
                <w:color w:val="231F20"/>
                <w:spacing w:val="-12"/>
                <w:sz w:val="20"/>
              </w:rPr>
              <w:t> </w:t>
            </w:r>
            <w:r>
              <w:rPr>
                <w:color w:val="231F20"/>
                <w:sz w:val="20"/>
              </w:rPr>
              <w:t>sección</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jc w:val="left"/>
              <w:rPr>
                <w:rFonts w:ascii="Times New Roman"/>
                <w:sz w:val="20"/>
              </w:rPr>
            </w:pPr>
          </w:p>
        </w:tc>
      </w:tr>
      <w:tr>
        <w:trPr>
          <w:trHeight w:val="77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5"/>
              <w:jc w:val="left"/>
              <w:rPr>
                <w:b/>
                <w:sz w:val="22"/>
              </w:rPr>
            </w:pPr>
          </w:p>
          <w:p>
            <w:pPr>
              <w:pStyle w:val="TableParagraph"/>
              <w:ind w:left="184" w:right="164"/>
              <w:rPr>
                <w:b/>
                <w:sz w:val="20"/>
              </w:rPr>
            </w:pPr>
            <w:r>
              <w:rPr>
                <w:b/>
                <w:color w:val="231F20"/>
                <w:sz w:val="20"/>
              </w:rPr>
              <w:t>8.4</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141" w:right="60"/>
              <w:jc w:val="both"/>
              <w:rPr>
                <w:sz w:val="20"/>
              </w:rPr>
            </w:pPr>
            <w:r>
              <w:rPr>
                <w:color w:val="231F20"/>
                <w:sz w:val="20"/>
              </w:rPr>
              <w:t>Formato de </w:t>
            </w:r>
            <w:r>
              <w:rPr>
                <w:color w:val="231F20"/>
                <w:spacing w:val="-3"/>
                <w:sz w:val="20"/>
              </w:rPr>
              <w:t>gafete </w:t>
            </w:r>
            <w:r>
              <w:rPr>
                <w:color w:val="231F20"/>
                <w:sz w:val="20"/>
              </w:rPr>
              <w:t>de acreditación como operador respon- sable/auxiliar del equipo de cómputo de la casilla especial instalada en la sección</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jc w:val="left"/>
              <w:rPr>
                <w:rFonts w:ascii="Times New Roman"/>
                <w:sz w:val="20"/>
              </w:rPr>
            </w:pPr>
          </w:p>
        </w:tc>
      </w:tr>
      <w:tr>
        <w:trPr>
          <w:trHeight w:val="77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5"/>
              <w:jc w:val="left"/>
              <w:rPr>
                <w:b/>
                <w:sz w:val="22"/>
              </w:rPr>
            </w:pPr>
          </w:p>
          <w:p>
            <w:pPr>
              <w:pStyle w:val="TableParagraph"/>
              <w:ind w:left="184" w:right="164"/>
              <w:rPr>
                <w:b/>
                <w:sz w:val="20"/>
              </w:rPr>
            </w:pPr>
            <w:r>
              <w:rPr>
                <w:b/>
                <w:color w:val="231F20"/>
                <w:sz w:val="20"/>
              </w:rPr>
              <w:t>8.5</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before="5"/>
              <w:jc w:val="left"/>
              <w:rPr>
                <w:b/>
                <w:sz w:val="22"/>
              </w:rPr>
            </w:pPr>
          </w:p>
          <w:p>
            <w:pPr>
              <w:pStyle w:val="TableParagraph"/>
              <w:ind w:left="141"/>
              <w:jc w:val="left"/>
              <w:rPr>
                <w:sz w:val="20"/>
              </w:rPr>
            </w:pPr>
            <w:r>
              <w:rPr>
                <w:color w:val="231F20"/>
                <w:sz w:val="20"/>
              </w:rPr>
              <w:t>Modelo de casilla única para las elecciones concurrentes</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547" w:right="467" w:hanging="1"/>
              <w:rPr>
                <w:sz w:val="20"/>
              </w:rPr>
            </w:pPr>
            <w:r>
              <w:rPr>
                <w:color w:val="231F20"/>
                <w:sz w:val="20"/>
              </w:rPr>
              <w:t>Acuerdo INE/CG284/2018</w:t>
            </w:r>
          </w:p>
          <w:p>
            <w:pPr>
              <w:pStyle w:val="TableParagraph"/>
              <w:spacing w:line="242" w:lineRule="exact"/>
              <w:ind w:left="209" w:right="133"/>
              <w:rPr>
                <w:sz w:val="20"/>
              </w:rPr>
            </w:pPr>
            <w:r>
              <w:rPr>
                <w:color w:val="231F20"/>
                <w:sz w:val="20"/>
              </w:rPr>
              <w:t>(adiciona)</w:t>
            </w:r>
          </w:p>
        </w:tc>
      </w:tr>
      <w:tr>
        <w:trPr>
          <w:trHeight w:val="820"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1"/>
              <w:jc w:val="left"/>
              <w:rPr>
                <w:b/>
                <w:sz w:val="24"/>
              </w:rPr>
            </w:pPr>
          </w:p>
          <w:p>
            <w:pPr>
              <w:pStyle w:val="TableParagraph"/>
              <w:spacing w:before="1"/>
              <w:ind w:left="184" w:right="164"/>
              <w:rPr>
                <w:b/>
                <w:sz w:val="20"/>
              </w:rPr>
            </w:pPr>
            <w:r>
              <w:rPr>
                <w:b/>
                <w:color w:val="231F20"/>
                <w:sz w:val="20"/>
              </w:rPr>
              <w:t>8.6</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178"/>
              <w:ind w:left="141"/>
              <w:jc w:val="left"/>
              <w:rPr>
                <w:sz w:val="20"/>
              </w:rPr>
            </w:pPr>
            <w:r>
              <w:rPr>
                <w:color w:val="231F20"/>
                <w:sz w:val="20"/>
              </w:rPr>
              <w:t>Modelo de casilla única para la elección concurrente intermedia para el proceso electoral 2020-2021</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58"/>
              <w:ind w:left="547" w:right="468" w:hanging="1"/>
              <w:rPr>
                <w:sz w:val="20"/>
              </w:rPr>
            </w:pPr>
            <w:r>
              <w:rPr>
                <w:color w:val="231F20"/>
                <w:sz w:val="20"/>
              </w:rPr>
              <w:t>Acuerdo INE/CG637/2020</w:t>
            </w:r>
          </w:p>
          <w:p>
            <w:pPr>
              <w:pStyle w:val="TableParagraph"/>
              <w:spacing w:line="242" w:lineRule="exact"/>
              <w:ind w:left="209" w:right="133"/>
              <w:rPr>
                <w:sz w:val="20"/>
              </w:rPr>
            </w:pPr>
            <w:r>
              <w:rPr>
                <w:color w:val="231F20"/>
                <w:sz w:val="20"/>
              </w:rPr>
              <w:t>(adiciona)</w:t>
            </w:r>
          </w:p>
        </w:tc>
      </w:tr>
      <w:tr>
        <w:trPr>
          <w:trHeight w:val="53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153"/>
              <w:ind w:left="184" w:right="164"/>
              <w:rPr>
                <w:b/>
                <w:sz w:val="20"/>
              </w:rPr>
            </w:pPr>
            <w:r>
              <w:rPr>
                <w:b/>
                <w:color w:val="231F20"/>
                <w:sz w:val="20"/>
              </w:rPr>
              <w:t>9.1</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141"/>
              <w:jc w:val="left"/>
              <w:rPr>
                <w:sz w:val="20"/>
              </w:rPr>
            </w:pPr>
            <w:r>
              <w:rPr>
                <w:color w:val="231F20"/>
                <w:sz w:val="20"/>
              </w:rPr>
              <w:t>Especificaciones técnicas de los emblemas de Partidos Po- líticos Locales y, en su caso de Candidatos Independientes</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jc w:val="left"/>
              <w:rPr>
                <w:rFonts w:ascii="Times New Roman"/>
                <w:sz w:val="20"/>
              </w:rPr>
            </w:pPr>
          </w:p>
        </w:tc>
      </w:tr>
      <w:tr>
        <w:trPr>
          <w:trHeight w:val="149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jc w:val="left"/>
              <w:rPr>
                <w:b/>
                <w:sz w:val="24"/>
              </w:rPr>
            </w:pPr>
          </w:p>
          <w:p>
            <w:pPr>
              <w:pStyle w:val="TableParagraph"/>
              <w:spacing w:before="11"/>
              <w:jc w:val="left"/>
              <w:rPr>
                <w:b/>
                <w:sz w:val="27"/>
              </w:rPr>
            </w:pPr>
          </w:p>
          <w:p>
            <w:pPr>
              <w:pStyle w:val="TableParagraph"/>
              <w:ind w:left="184" w:right="164"/>
              <w:rPr>
                <w:b/>
                <w:sz w:val="20"/>
              </w:rPr>
            </w:pPr>
            <w:r>
              <w:rPr>
                <w:b/>
                <w:color w:val="231F20"/>
                <w:sz w:val="20"/>
              </w:rPr>
              <w:t>9.2</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jc w:val="left"/>
              <w:rPr>
                <w:b/>
                <w:sz w:val="24"/>
              </w:rPr>
            </w:pPr>
          </w:p>
          <w:p>
            <w:pPr>
              <w:pStyle w:val="TableParagraph"/>
              <w:spacing w:before="4"/>
              <w:jc w:val="left"/>
              <w:rPr>
                <w:b/>
                <w:sz w:val="18"/>
              </w:rPr>
            </w:pPr>
          </w:p>
          <w:p>
            <w:pPr>
              <w:pStyle w:val="TableParagraph"/>
              <w:spacing w:line="235" w:lineRule="auto"/>
              <w:ind w:left="141" w:right="59"/>
              <w:jc w:val="left"/>
              <w:rPr>
                <w:sz w:val="20"/>
              </w:rPr>
            </w:pPr>
            <w:r>
              <w:rPr>
                <w:color w:val="231F20"/>
                <w:sz w:val="20"/>
              </w:rPr>
              <w:t>Formatos de nombramientos de representantes generales y ante MDC y ratificaciones correspondientes</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372" w:right="294" w:firstLine="1"/>
              <w:rPr>
                <w:sz w:val="20"/>
              </w:rPr>
            </w:pPr>
            <w:r>
              <w:rPr>
                <w:color w:val="231F20"/>
                <w:sz w:val="20"/>
              </w:rPr>
              <w:t>Acuerdo </w:t>
            </w:r>
            <w:r>
              <w:rPr>
                <w:color w:val="231F20"/>
                <w:spacing w:val="-1"/>
                <w:sz w:val="20"/>
              </w:rPr>
              <w:t>INE/CTSPEL001/2017</w:t>
            </w:r>
          </w:p>
          <w:p>
            <w:pPr>
              <w:pStyle w:val="TableParagraph"/>
              <w:spacing w:line="235" w:lineRule="auto" w:before="2"/>
              <w:ind w:left="214" w:right="133"/>
              <w:rPr>
                <w:sz w:val="20"/>
              </w:rPr>
            </w:pPr>
            <w:r>
              <w:rPr>
                <w:color w:val="231F20"/>
                <w:sz w:val="20"/>
              </w:rPr>
              <w:t>(modifica para escindir</w:t>
            </w:r>
            <w:r>
              <w:rPr>
                <w:color w:val="231F20"/>
                <w:spacing w:val="-17"/>
                <w:sz w:val="20"/>
              </w:rPr>
              <w:t> </w:t>
            </w:r>
            <w:r>
              <w:rPr>
                <w:color w:val="231F20"/>
                <w:sz w:val="20"/>
              </w:rPr>
              <w:t>el 9.2-F-1, en</w:t>
            </w:r>
            <w:r>
              <w:rPr>
                <w:color w:val="231F20"/>
                <w:spacing w:val="-2"/>
                <w:sz w:val="20"/>
              </w:rPr>
              <w:t> </w:t>
            </w:r>
            <w:r>
              <w:rPr>
                <w:color w:val="231F20"/>
                <w:sz w:val="20"/>
              </w:rPr>
              <w:t>9.2-F-1-A,</w:t>
            </w:r>
          </w:p>
          <w:p>
            <w:pPr>
              <w:pStyle w:val="TableParagraph"/>
              <w:spacing w:line="240" w:lineRule="exact"/>
              <w:ind w:left="211" w:right="133"/>
              <w:rPr>
                <w:sz w:val="20"/>
              </w:rPr>
            </w:pPr>
            <w:r>
              <w:rPr>
                <w:color w:val="231F20"/>
                <w:sz w:val="20"/>
              </w:rPr>
              <w:t>9.2-F-1-B y 9.2-F-1-C;</w:t>
            </w:r>
          </w:p>
          <w:p>
            <w:pPr>
              <w:pStyle w:val="TableParagraph"/>
              <w:spacing w:line="242" w:lineRule="exact"/>
              <w:ind w:left="210" w:right="133"/>
              <w:rPr>
                <w:sz w:val="20"/>
              </w:rPr>
            </w:pPr>
            <w:r>
              <w:rPr>
                <w:color w:val="231F20"/>
                <w:sz w:val="20"/>
              </w:rPr>
              <w:t>modifica el</w:t>
            </w:r>
            <w:r>
              <w:rPr>
                <w:color w:val="231F20"/>
                <w:spacing w:val="-9"/>
                <w:sz w:val="20"/>
              </w:rPr>
              <w:t> </w:t>
            </w:r>
            <w:r>
              <w:rPr>
                <w:color w:val="231F20"/>
                <w:sz w:val="20"/>
              </w:rPr>
              <w:t>9.2-F-2)</w:t>
            </w:r>
          </w:p>
        </w:tc>
      </w:tr>
      <w:tr>
        <w:trPr>
          <w:trHeight w:val="173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jc w:val="left"/>
              <w:rPr>
                <w:b/>
                <w:sz w:val="24"/>
              </w:rPr>
            </w:pPr>
          </w:p>
          <w:p>
            <w:pPr>
              <w:pStyle w:val="TableParagraph"/>
              <w:jc w:val="left"/>
              <w:rPr>
                <w:b/>
                <w:sz w:val="24"/>
              </w:rPr>
            </w:pPr>
          </w:p>
          <w:p>
            <w:pPr>
              <w:pStyle w:val="TableParagraph"/>
              <w:spacing w:before="167"/>
              <w:ind w:left="184" w:right="164"/>
              <w:rPr>
                <w:b/>
                <w:sz w:val="20"/>
              </w:rPr>
            </w:pPr>
            <w:r>
              <w:rPr>
                <w:b/>
                <w:color w:val="231F20"/>
                <w:sz w:val="20"/>
              </w:rPr>
              <w:t>9.3</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tabs>
                <w:tab w:pos="4468" w:val="left" w:leader="none"/>
              </w:tabs>
              <w:spacing w:line="235" w:lineRule="auto" w:before="37"/>
              <w:ind w:left="141" w:right="61"/>
              <w:jc w:val="both"/>
              <w:rPr>
                <w:sz w:val="20"/>
              </w:rPr>
            </w:pPr>
            <w:r>
              <w:rPr>
                <w:b/>
                <w:color w:val="231F20"/>
                <w:sz w:val="20"/>
              </w:rPr>
              <w:t>ANEXO 9.3-F-2 </w:t>
            </w:r>
            <w:r>
              <w:rPr>
                <w:color w:val="231F20"/>
                <w:sz w:val="20"/>
              </w:rPr>
              <w:t>Relación de las y los representantes de los Partidos Políticos/Candidaturas Independientes ante las mesas directivas de casilla con (sin), derecho a votar en esta casilla para las</w:t>
            </w:r>
            <w:r>
              <w:rPr>
                <w:color w:val="231F20"/>
                <w:spacing w:val="-13"/>
                <w:sz w:val="20"/>
              </w:rPr>
              <w:t> </w:t>
            </w:r>
            <w:r>
              <w:rPr>
                <w:color w:val="231F20"/>
                <w:sz w:val="20"/>
              </w:rPr>
              <w:t>elecciones</w:t>
            </w:r>
            <w:r>
              <w:rPr>
                <w:color w:val="231F20"/>
                <w:spacing w:val="-2"/>
                <w:sz w:val="20"/>
              </w:rPr>
              <w:t> </w:t>
            </w:r>
            <w:r>
              <w:rPr>
                <w:color w:val="231F20"/>
                <w:sz w:val="20"/>
              </w:rPr>
              <w:t>de</w:t>
            </w:r>
            <w:r>
              <w:rPr>
                <w:rFonts w:ascii="Times New Roman" w:hAnsi="Times New Roman"/>
                <w:color w:val="231F20"/>
                <w:sz w:val="20"/>
                <w:u w:val="single" w:color="221E1F"/>
              </w:rPr>
              <w:tab/>
            </w:r>
            <w:r>
              <w:rPr>
                <w:color w:val="231F20"/>
                <w:sz w:val="20"/>
              </w:rPr>
              <w:t>.</w:t>
            </w:r>
          </w:p>
          <w:p>
            <w:pPr>
              <w:pStyle w:val="TableParagraph"/>
              <w:spacing w:before="11"/>
              <w:jc w:val="left"/>
              <w:rPr>
                <w:b/>
                <w:sz w:val="19"/>
              </w:rPr>
            </w:pPr>
          </w:p>
          <w:p>
            <w:pPr>
              <w:pStyle w:val="TableParagraph"/>
              <w:spacing w:line="235" w:lineRule="auto"/>
              <w:ind w:left="141" w:right="62"/>
              <w:jc w:val="both"/>
              <w:rPr>
                <w:sz w:val="20"/>
              </w:rPr>
            </w:pPr>
            <w:r>
              <w:rPr>
                <w:b/>
                <w:color w:val="231F20"/>
                <w:sz w:val="20"/>
              </w:rPr>
              <w:t>ANEXO 9.3-F-3 </w:t>
            </w:r>
            <w:r>
              <w:rPr>
                <w:color w:val="231F20"/>
                <w:sz w:val="20"/>
              </w:rPr>
              <w:t>Relación de las y los representantes gene- rales</w:t>
            </w:r>
            <w:r>
              <w:rPr>
                <w:color w:val="231F20"/>
                <w:spacing w:val="-16"/>
                <w:sz w:val="20"/>
              </w:rPr>
              <w:t> </w:t>
            </w:r>
            <w:r>
              <w:rPr>
                <w:color w:val="231F20"/>
                <w:sz w:val="20"/>
              </w:rPr>
              <w:t>de</w:t>
            </w:r>
            <w:r>
              <w:rPr>
                <w:color w:val="231F20"/>
                <w:spacing w:val="-15"/>
                <w:sz w:val="20"/>
              </w:rPr>
              <w:t> </w:t>
            </w:r>
            <w:r>
              <w:rPr>
                <w:color w:val="231F20"/>
                <w:sz w:val="20"/>
              </w:rPr>
              <w:t>los</w:t>
            </w:r>
            <w:r>
              <w:rPr>
                <w:color w:val="231F20"/>
                <w:spacing w:val="-16"/>
                <w:sz w:val="20"/>
              </w:rPr>
              <w:t> </w:t>
            </w:r>
            <w:r>
              <w:rPr>
                <w:color w:val="231F20"/>
                <w:sz w:val="20"/>
              </w:rPr>
              <w:t>Partidos</w:t>
            </w:r>
            <w:r>
              <w:rPr>
                <w:color w:val="231F20"/>
                <w:spacing w:val="-15"/>
                <w:sz w:val="20"/>
              </w:rPr>
              <w:t> </w:t>
            </w:r>
            <w:r>
              <w:rPr>
                <w:color w:val="231F20"/>
                <w:sz w:val="20"/>
              </w:rPr>
              <w:t>Políticos/Candidaturas</w:t>
            </w:r>
            <w:r>
              <w:rPr>
                <w:color w:val="231F20"/>
                <w:spacing w:val="-16"/>
                <w:sz w:val="20"/>
              </w:rPr>
              <w:t> </w:t>
            </w:r>
            <w:r>
              <w:rPr>
                <w:color w:val="231F20"/>
                <w:sz w:val="20"/>
              </w:rPr>
              <w:t>Independientes</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spacing w:before="6"/>
              <w:jc w:val="left"/>
              <w:rPr>
                <w:b/>
                <w:sz w:val="32"/>
              </w:rPr>
            </w:pPr>
          </w:p>
          <w:p>
            <w:pPr>
              <w:pStyle w:val="TableParagraph"/>
              <w:spacing w:line="235" w:lineRule="auto" w:before="1"/>
              <w:ind w:left="267" w:right="189" w:firstLine="1"/>
              <w:rPr>
                <w:sz w:val="20"/>
              </w:rPr>
            </w:pPr>
            <w:r>
              <w:rPr>
                <w:color w:val="231F20"/>
                <w:sz w:val="20"/>
              </w:rPr>
              <w:t>Acuerdo </w:t>
            </w:r>
            <w:r>
              <w:rPr>
                <w:color w:val="231F20"/>
                <w:spacing w:val="-1"/>
                <w:sz w:val="20"/>
              </w:rPr>
              <w:t>INE/COTSPEL2019-2020</w:t>
            </w:r>
          </w:p>
          <w:p>
            <w:pPr>
              <w:pStyle w:val="TableParagraph"/>
              <w:spacing w:line="240" w:lineRule="exact"/>
              <w:ind w:left="210" w:right="133"/>
              <w:rPr>
                <w:sz w:val="20"/>
              </w:rPr>
            </w:pPr>
            <w:r>
              <w:rPr>
                <w:color w:val="231F20"/>
                <w:sz w:val="20"/>
              </w:rPr>
              <w:t>/003/2019</w:t>
            </w:r>
          </w:p>
          <w:p>
            <w:pPr>
              <w:pStyle w:val="TableParagraph"/>
              <w:spacing w:line="242" w:lineRule="exact"/>
              <w:ind w:left="210" w:right="133"/>
              <w:rPr>
                <w:sz w:val="20"/>
              </w:rPr>
            </w:pPr>
            <w:r>
              <w:rPr>
                <w:color w:val="231F20"/>
                <w:sz w:val="20"/>
              </w:rPr>
              <w:t>(última modificación)</w:t>
            </w:r>
          </w:p>
        </w:tc>
      </w:tr>
      <w:tr>
        <w:trPr>
          <w:trHeight w:val="77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5"/>
              <w:jc w:val="left"/>
              <w:rPr>
                <w:b/>
                <w:sz w:val="22"/>
              </w:rPr>
            </w:pPr>
          </w:p>
          <w:p>
            <w:pPr>
              <w:pStyle w:val="TableParagraph"/>
              <w:ind w:left="184" w:right="164"/>
              <w:rPr>
                <w:b/>
                <w:sz w:val="20"/>
              </w:rPr>
            </w:pPr>
            <w:r>
              <w:rPr>
                <w:b/>
                <w:color w:val="231F20"/>
                <w:sz w:val="20"/>
              </w:rPr>
              <w:t>9.4</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141" w:right="61"/>
              <w:jc w:val="both"/>
              <w:rPr>
                <w:sz w:val="20"/>
              </w:rPr>
            </w:pPr>
            <w:r>
              <w:rPr>
                <w:color w:val="231F20"/>
                <w:sz w:val="20"/>
              </w:rPr>
              <w:t>Criterios para la emisión del voto de los representantes  de partidos políticos y candidaturas independientes en las elecciones</w:t>
            </w:r>
            <w:r>
              <w:rPr>
                <w:color w:val="231F20"/>
                <w:spacing w:val="-1"/>
                <w:sz w:val="20"/>
              </w:rPr>
              <w:t> </w:t>
            </w:r>
            <w:r>
              <w:rPr>
                <w:color w:val="231F20"/>
                <w:sz w:val="20"/>
              </w:rPr>
              <w:t>locales</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547" w:right="468" w:hanging="1"/>
              <w:rPr>
                <w:sz w:val="20"/>
              </w:rPr>
            </w:pPr>
            <w:r>
              <w:rPr>
                <w:color w:val="231F20"/>
                <w:sz w:val="20"/>
              </w:rPr>
              <w:t>Acuerdo INE/CG565/2017</w:t>
            </w:r>
          </w:p>
          <w:p>
            <w:pPr>
              <w:pStyle w:val="TableParagraph"/>
              <w:spacing w:line="242" w:lineRule="exact"/>
              <w:ind w:left="209" w:right="133"/>
              <w:rPr>
                <w:sz w:val="20"/>
              </w:rPr>
            </w:pPr>
            <w:r>
              <w:rPr>
                <w:color w:val="231F20"/>
                <w:sz w:val="20"/>
              </w:rPr>
              <w:t>(adiciona)</w:t>
            </w:r>
          </w:p>
        </w:tc>
      </w:tr>
      <w:tr>
        <w:trPr>
          <w:trHeight w:val="77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5"/>
              <w:jc w:val="left"/>
              <w:rPr>
                <w:b/>
                <w:sz w:val="22"/>
              </w:rPr>
            </w:pPr>
          </w:p>
          <w:p>
            <w:pPr>
              <w:pStyle w:val="TableParagraph"/>
              <w:ind w:left="184" w:right="164"/>
              <w:rPr>
                <w:b/>
                <w:sz w:val="20"/>
              </w:rPr>
            </w:pPr>
            <w:r>
              <w:rPr>
                <w:b/>
                <w:color w:val="231F20"/>
                <w:sz w:val="20"/>
              </w:rPr>
              <w:t>10.1</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157"/>
              <w:ind w:left="141"/>
              <w:jc w:val="left"/>
              <w:rPr>
                <w:sz w:val="20"/>
              </w:rPr>
            </w:pPr>
            <w:r>
              <w:rPr>
                <w:color w:val="231F20"/>
                <w:sz w:val="20"/>
              </w:rPr>
              <w:t>Procedimiento para la operación del Sistema Nacional de Registro de Precandidatos y Candidatos</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705" w:right="626" w:hanging="1"/>
              <w:rPr>
                <w:sz w:val="20"/>
              </w:rPr>
            </w:pPr>
            <w:r>
              <w:rPr>
                <w:color w:val="231F20"/>
                <w:sz w:val="20"/>
              </w:rPr>
              <w:t>Acuerdo </w:t>
            </w:r>
            <w:r>
              <w:rPr>
                <w:color w:val="231F20"/>
                <w:spacing w:val="-1"/>
                <w:sz w:val="20"/>
              </w:rPr>
              <w:t>CF/005/2019</w:t>
            </w:r>
          </w:p>
          <w:p>
            <w:pPr>
              <w:pStyle w:val="TableParagraph"/>
              <w:spacing w:line="242" w:lineRule="exact"/>
              <w:ind w:left="210" w:right="133"/>
              <w:rPr>
                <w:sz w:val="20"/>
              </w:rPr>
            </w:pPr>
            <w:r>
              <w:rPr>
                <w:color w:val="231F20"/>
                <w:sz w:val="20"/>
              </w:rPr>
              <w:t>(última modificación)</w:t>
            </w:r>
          </w:p>
        </w:tc>
      </w:tr>
    </w:tbl>
    <w:p>
      <w:pPr>
        <w:spacing w:after="0" w:line="242" w:lineRule="exact"/>
        <w:rPr>
          <w:sz w:val="20"/>
        </w:rPr>
        <w:sectPr>
          <w:pgSz w:w="9640" w:h="12480"/>
          <w:pgMar w:header="399" w:footer="543" w:top="640" w:bottom="740" w:left="600" w:right="500"/>
        </w:sectPr>
      </w:pPr>
    </w:p>
    <w:p>
      <w:pPr>
        <w:pStyle w:val="BodyText"/>
        <w:rPr>
          <w:b/>
          <w:sz w:val="20"/>
        </w:rPr>
      </w:pPr>
    </w:p>
    <w:p>
      <w:pPr>
        <w:pStyle w:val="BodyText"/>
        <w:spacing w:before="10" w:after="1"/>
        <w:rPr>
          <w:b/>
          <w:sz w:val="10"/>
        </w:rPr>
      </w:pPr>
    </w:p>
    <w:tbl>
      <w:tblPr>
        <w:tblW w:w="0" w:type="auto"/>
        <w:jc w:val="left"/>
        <w:tblInd w:w="13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761"/>
        <w:gridCol w:w="4985"/>
        <w:gridCol w:w="2405"/>
      </w:tblGrid>
      <w:tr>
        <w:trPr>
          <w:trHeight w:val="523" w:hRule="atLeast"/>
        </w:trPr>
        <w:tc>
          <w:tcPr>
            <w:tcW w:w="761" w:type="dxa"/>
            <w:shd w:val="clear" w:color="auto" w:fill="939598"/>
          </w:tcPr>
          <w:p>
            <w:pPr>
              <w:pStyle w:val="TableParagraph"/>
              <w:spacing w:before="146"/>
              <w:ind w:left="57" w:right="37"/>
              <w:rPr>
                <w:b/>
                <w:sz w:val="20"/>
              </w:rPr>
            </w:pPr>
            <w:r>
              <w:rPr>
                <w:b/>
                <w:color w:val="FFFFFF"/>
                <w:sz w:val="20"/>
              </w:rPr>
              <w:t>ANEXO</w:t>
            </w:r>
          </w:p>
        </w:tc>
        <w:tc>
          <w:tcPr>
            <w:tcW w:w="4985" w:type="dxa"/>
            <w:shd w:val="clear" w:color="auto" w:fill="939598"/>
          </w:tcPr>
          <w:p>
            <w:pPr>
              <w:pStyle w:val="TableParagraph"/>
              <w:spacing w:before="146"/>
              <w:ind w:left="2195" w:right="2118"/>
              <w:rPr>
                <w:b/>
                <w:sz w:val="20"/>
              </w:rPr>
            </w:pPr>
            <w:r>
              <w:rPr>
                <w:b/>
                <w:color w:val="FFFFFF"/>
                <w:sz w:val="20"/>
              </w:rPr>
              <w:t>TÍTULO</w:t>
            </w:r>
          </w:p>
        </w:tc>
        <w:tc>
          <w:tcPr>
            <w:tcW w:w="2405" w:type="dxa"/>
            <w:shd w:val="clear" w:color="auto" w:fill="939598"/>
          </w:tcPr>
          <w:p>
            <w:pPr>
              <w:pStyle w:val="TableParagraph"/>
              <w:spacing w:line="240" w:lineRule="exact" w:before="23"/>
              <w:ind w:left="663" w:hanging="530"/>
              <w:jc w:val="left"/>
              <w:rPr>
                <w:b/>
                <w:sz w:val="20"/>
              </w:rPr>
            </w:pPr>
            <w:r>
              <w:rPr>
                <w:b/>
                <w:color w:val="FFFFFF"/>
                <w:sz w:val="20"/>
              </w:rPr>
              <w:t>ADICIÓN/MODIFICACIÓN/ SUSTITUCIÓN</w:t>
            </w:r>
          </w:p>
        </w:tc>
      </w:tr>
      <w:tr>
        <w:trPr>
          <w:trHeight w:val="770" w:hRule="atLeast"/>
        </w:trPr>
        <w:tc>
          <w:tcPr>
            <w:tcW w:w="761" w:type="dxa"/>
            <w:tcBorders>
              <w:left w:val="double" w:sz="1" w:space="0" w:color="77787B"/>
              <w:bottom w:val="double" w:sz="1" w:space="0" w:color="77787B"/>
              <w:right w:val="double" w:sz="1" w:space="0" w:color="77787B"/>
            </w:tcBorders>
          </w:tcPr>
          <w:p>
            <w:pPr>
              <w:pStyle w:val="TableParagraph"/>
              <w:spacing w:before="9"/>
              <w:jc w:val="left"/>
              <w:rPr>
                <w:b/>
                <w:sz w:val="21"/>
              </w:rPr>
            </w:pPr>
          </w:p>
          <w:p>
            <w:pPr>
              <w:pStyle w:val="TableParagraph"/>
              <w:spacing w:before="1"/>
              <w:ind w:left="184" w:right="164"/>
              <w:rPr>
                <w:b/>
                <w:sz w:val="20"/>
              </w:rPr>
            </w:pPr>
            <w:r>
              <w:rPr>
                <w:b/>
                <w:color w:val="231F20"/>
                <w:sz w:val="20"/>
              </w:rPr>
              <w:t>10.2</w:t>
            </w:r>
          </w:p>
        </w:tc>
        <w:tc>
          <w:tcPr>
            <w:tcW w:w="4985" w:type="dxa"/>
            <w:tcBorders>
              <w:left w:val="double" w:sz="1" w:space="0" w:color="77787B"/>
              <w:bottom w:val="double" w:sz="1" w:space="0" w:color="77787B"/>
              <w:right w:val="double" w:sz="1" w:space="0" w:color="77787B"/>
            </w:tcBorders>
          </w:tcPr>
          <w:p>
            <w:pPr>
              <w:pStyle w:val="TableParagraph"/>
              <w:spacing w:line="235" w:lineRule="auto" w:before="30"/>
              <w:ind w:left="141" w:right="62"/>
              <w:jc w:val="both"/>
              <w:rPr>
                <w:sz w:val="20"/>
              </w:rPr>
            </w:pPr>
            <w:r>
              <w:rPr>
                <w:color w:val="231F20"/>
                <w:sz w:val="20"/>
              </w:rPr>
              <w:t>Plan y Calendario integral de capacitación respecto al uso del Sistema Nacional de Registro de Precandidatos y Can- didatos</w:t>
            </w:r>
          </w:p>
        </w:tc>
        <w:tc>
          <w:tcPr>
            <w:tcW w:w="2405" w:type="dxa"/>
            <w:tcBorders>
              <w:left w:val="double" w:sz="1" w:space="0" w:color="77787B"/>
              <w:bottom w:val="double" w:sz="1" w:space="0" w:color="77787B"/>
              <w:right w:val="double" w:sz="1" w:space="0" w:color="77787B"/>
            </w:tcBorders>
          </w:tcPr>
          <w:p>
            <w:pPr>
              <w:pStyle w:val="TableParagraph"/>
              <w:jc w:val="left"/>
              <w:rPr>
                <w:rFonts w:ascii="Times New Roman"/>
                <w:sz w:val="20"/>
              </w:rPr>
            </w:pPr>
          </w:p>
        </w:tc>
      </w:tr>
      <w:tr>
        <w:trPr>
          <w:trHeight w:val="53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153"/>
              <w:ind w:left="184" w:right="164"/>
              <w:rPr>
                <w:b/>
                <w:sz w:val="20"/>
              </w:rPr>
            </w:pPr>
            <w:r>
              <w:rPr>
                <w:b/>
                <w:color w:val="231F20"/>
                <w:sz w:val="20"/>
              </w:rPr>
              <w:t>11.1</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141"/>
              <w:jc w:val="left"/>
              <w:rPr>
                <w:sz w:val="20"/>
              </w:rPr>
            </w:pPr>
            <w:r>
              <w:rPr>
                <w:color w:val="231F20"/>
                <w:sz w:val="20"/>
              </w:rPr>
              <w:t>Modelo único de Estatutos para Asociaciones Civiles cons- tituidas para la postulación de Candidatos Independientes</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jc w:val="left"/>
              <w:rPr>
                <w:rFonts w:ascii="Times New Roman"/>
                <w:sz w:val="20"/>
              </w:rPr>
            </w:pPr>
          </w:p>
        </w:tc>
      </w:tr>
      <w:tr>
        <w:trPr>
          <w:trHeight w:val="322"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46"/>
              <w:ind w:left="184" w:right="164"/>
              <w:rPr>
                <w:b/>
                <w:sz w:val="20"/>
              </w:rPr>
            </w:pPr>
            <w:r>
              <w:rPr>
                <w:b/>
                <w:color w:val="231F20"/>
                <w:sz w:val="20"/>
              </w:rPr>
              <w:t>11.2</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before="46"/>
              <w:ind w:left="141"/>
              <w:jc w:val="left"/>
              <w:rPr>
                <w:sz w:val="20"/>
              </w:rPr>
            </w:pPr>
            <w:r>
              <w:rPr>
                <w:color w:val="231F20"/>
                <w:sz w:val="20"/>
              </w:rPr>
              <w:t>Formato de manifestación de intención</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jc w:val="left"/>
              <w:rPr>
                <w:rFonts w:ascii="Times New Roman"/>
                <w:sz w:val="20"/>
              </w:rPr>
            </w:pPr>
          </w:p>
        </w:tc>
      </w:tr>
      <w:tr>
        <w:trPr>
          <w:trHeight w:val="53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153"/>
              <w:ind w:left="184" w:right="164"/>
              <w:rPr>
                <w:b/>
                <w:sz w:val="20"/>
              </w:rPr>
            </w:pPr>
            <w:r>
              <w:rPr>
                <w:b/>
                <w:color w:val="231F20"/>
                <w:sz w:val="20"/>
              </w:rPr>
              <w:t>11.3</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141"/>
              <w:jc w:val="left"/>
              <w:rPr>
                <w:sz w:val="20"/>
              </w:rPr>
            </w:pPr>
            <w:r>
              <w:rPr>
                <w:color w:val="231F20"/>
                <w:sz w:val="20"/>
              </w:rPr>
              <w:t>Formato de manifestación de voluntad de ser registrado como Candidato Independiente</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jc w:val="left"/>
              <w:rPr>
                <w:rFonts w:ascii="Times New Roman"/>
                <w:sz w:val="20"/>
              </w:rPr>
            </w:pPr>
          </w:p>
        </w:tc>
      </w:tr>
      <w:tr>
        <w:trPr>
          <w:trHeight w:val="53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153"/>
              <w:ind w:left="184" w:right="164"/>
              <w:rPr>
                <w:b/>
                <w:sz w:val="20"/>
              </w:rPr>
            </w:pPr>
            <w:r>
              <w:rPr>
                <w:b/>
                <w:color w:val="231F20"/>
                <w:sz w:val="20"/>
              </w:rPr>
              <w:t>11.4</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141"/>
              <w:jc w:val="left"/>
              <w:rPr>
                <w:sz w:val="20"/>
              </w:rPr>
            </w:pPr>
            <w:r>
              <w:rPr>
                <w:color w:val="231F20"/>
                <w:sz w:val="20"/>
              </w:rPr>
              <w:t>Formato de escrito de no aceptación de recursos de procedencia ilícita</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jc w:val="left"/>
              <w:rPr>
                <w:rFonts w:ascii="Times New Roman"/>
                <w:sz w:val="20"/>
              </w:rPr>
            </w:pPr>
          </w:p>
        </w:tc>
      </w:tr>
      <w:tr>
        <w:trPr>
          <w:trHeight w:val="53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153"/>
              <w:ind w:left="184" w:right="164"/>
              <w:rPr>
                <w:b/>
                <w:sz w:val="20"/>
              </w:rPr>
            </w:pPr>
            <w:r>
              <w:rPr>
                <w:b/>
                <w:color w:val="231F20"/>
                <w:sz w:val="20"/>
              </w:rPr>
              <w:t>11.5</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141" w:right="59"/>
              <w:jc w:val="left"/>
              <w:rPr>
                <w:sz w:val="20"/>
              </w:rPr>
            </w:pPr>
            <w:r>
              <w:rPr>
                <w:color w:val="231F20"/>
                <w:sz w:val="20"/>
              </w:rPr>
              <w:t>Formato de escrito de conformidad para que el INE fiscalice cuenta bancaria</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jc w:val="left"/>
              <w:rPr>
                <w:rFonts w:ascii="Times New Roman"/>
                <w:sz w:val="20"/>
              </w:rPr>
            </w:pPr>
          </w:p>
        </w:tc>
      </w:tr>
      <w:tr>
        <w:trPr>
          <w:trHeight w:val="53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153"/>
              <w:ind w:left="184" w:right="164"/>
              <w:rPr>
                <w:b/>
                <w:sz w:val="20"/>
              </w:rPr>
            </w:pPr>
            <w:r>
              <w:rPr>
                <w:b/>
                <w:color w:val="231F20"/>
                <w:sz w:val="20"/>
              </w:rPr>
              <w:t>11.6</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141"/>
              <w:jc w:val="left"/>
              <w:rPr>
                <w:sz w:val="20"/>
              </w:rPr>
            </w:pPr>
            <w:r>
              <w:rPr>
                <w:color w:val="231F20"/>
                <w:sz w:val="20"/>
              </w:rPr>
              <w:t>Formato de solicitud de registro de Candidatura Independiente</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jc w:val="left"/>
              <w:rPr>
                <w:rFonts w:ascii="Times New Roman"/>
                <w:sz w:val="20"/>
              </w:rPr>
            </w:pPr>
          </w:p>
        </w:tc>
      </w:tr>
      <w:tr>
        <w:trPr>
          <w:trHeight w:val="53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153"/>
              <w:ind w:left="184" w:right="164"/>
              <w:rPr>
                <w:b/>
                <w:sz w:val="20"/>
              </w:rPr>
            </w:pPr>
            <w:r>
              <w:rPr>
                <w:b/>
                <w:color w:val="231F20"/>
                <w:sz w:val="20"/>
              </w:rPr>
              <w:t>12</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141" w:right="136"/>
              <w:jc w:val="left"/>
              <w:rPr>
                <w:sz w:val="20"/>
              </w:rPr>
            </w:pPr>
            <w:r>
              <w:rPr>
                <w:color w:val="231F20"/>
                <w:sz w:val="20"/>
              </w:rPr>
              <w:t>Mecanismos de recolección de la documentación electoral al término de la Jornada Electoral</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jc w:val="left"/>
              <w:rPr>
                <w:rFonts w:ascii="Times New Roman"/>
                <w:sz w:val="20"/>
              </w:rPr>
            </w:pPr>
          </w:p>
        </w:tc>
      </w:tr>
      <w:tr>
        <w:trPr>
          <w:trHeight w:val="77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5"/>
              <w:jc w:val="left"/>
              <w:rPr>
                <w:b/>
                <w:sz w:val="22"/>
              </w:rPr>
            </w:pPr>
          </w:p>
          <w:p>
            <w:pPr>
              <w:pStyle w:val="TableParagraph"/>
              <w:ind w:left="184" w:right="164"/>
              <w:rPr>
                <w:b/>
                <w:sz w:val="20"/>
              </w:rPr>
            </w:pPr>
            <w:r>
              <w:rPr>
                <w:b/>
                <w:color w:val="231F20"/>
                <w:sz w:val="20"/>
              </w:rPr>
              <w:t>13</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157"/>
              <w:ind w:left="141"/>
              <w:jc w:val="left"/>
              <w:rPr>
                <w:sz w:val="20"/>
              </w:rPr>
            </w:pPr>
            <w:r>
              <w:rPr>
                <w:color w:val="231F20"/>
                <w:sz w:val="20"/>
              </w:rPr>
              <w:t>Lineamientos del Programa de Resultados Electorales Pre- liminares (PREP)</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496" w:right="417" w:hanging="1"/>
              <w:rPr>
                <w:sz w:val="20"/>
              </w:rPr>
            </w:pPr>
            <w:r>
              <w:rPr>
                <w:color w:val="231F20"/>
                <w:sz w:val="20"/>
              </w:rPr>
              <w:t>Acuerdo INE/CG1690/2021</w:t>
            </w:r>
          </w:p>
          <w:p>
            <w:pPr>
              <w:pStyle w:val="TableParagraph"/>
              <w:spacing w:line="242" w:lineRule="exact"/>
              <w:ind w:left="210" w:right="133"/>
              <w:rPr>
                <w:sz w:val="20"/>
              </w:rPr>
            </w:pPr>
            <w:r>
              <w:rPr>
                <w:color w:val="231F20"/>
                <w:sz w:val="20"/>
              </w:rPr>
              <w:t>(última modificación)</w:t>
            </w:r>
          </w:p>
        </w:tc>
      </w:tr>
      <w:tr>
        <w:trPr>
          <w:trHeight w:val="77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5"/>
              <w:jc w:val="left"/>
              <w:rPr>
                <w:b/>
                <w:sz w:val="22"/>
              </w:rPr>
            </w:pPr>
          </w:p>
          <w:p>
            <w:pPr>
              <w:pStyle w:val="TableParagraph"/>
              <w:ind w:left="184" w:right="164"/>
              <w:rPr>
                <w:b/>
                <w:sz w:val="20"/>
              </w:rPr>
            </w:pPr>
            <w:r>
              <w:rPr>
                <w:b/>
                <w:color w:val="231F20"/>
                <w:sz w:val="20"/>
              </w:rPr>
              <w:t>14</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141" w:right="61"/>
              <w:jc w:val="both"/>
              <w:rPr>
                <w:sz w:val="20"/>
              </w:rPr>
            </w:pPr>
            <w:r>
              <w:rPr>
                <w:color w:val="231F20"/>
                <w:sz w:val="20"/>
              </w:rPr>
              <w:t>Criterios para la recepción de los Paquetes Electorales en las sedes de los órganos competentes del Instituto y de los OPL, al término de la Jornada Electoral</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jc w:val="left"/>
              <w:rPr>
                <w:rFonts w:ascii="Times New Roman"/>
                <w:sz w:val="20"/>
              </w:rPr>
            </w:pPr>
          </w:p>
        </w:tc>
      </w:tr>
      <w:tr>
        <w:trPr>
          <w:trHeight w:val="77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5"/>
              <w:jc w:val="left"/>
              <w:rPr>
                <w:b/>
                <w:sz w:val="22"/>
              </w:rPr>
            </w:pPr>
          </w:p>
          <w:p>
            <w:pPr>
              <w:pStyle w:val="TableParagraph"/>
              <w:ind w:left="184" w:right="164"/>
              <w:rPr>
                <w:b/>
                <w:sz w:val="20"/>
              </w:rPr>
            </w:pPr>
            <w:r>
              <w:rPr>
                <w:b/>
                <w:color w:val="231F20"/>
                <w:sz w:val="20"/>
              </w:rPr>
              <w:t>15</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141" w:right="63"/>
              <w:jc w:val="both"/>
              <w:rPr>
                <w:sz w:val="20"/>
              </w:rPr>
            </w:pPr>
            <w:r>
              <w:rPr>
                <w:color w:val="231F20"/>
                <w:sz w:val="20"/>
              </w:rPr>
              <w:t>Lineamientos para el diseño de las tablas de resultados electorales de los OPL para su incorporación al sistema de consulta de la estadística electoral</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212" w:right="133"/>
              <w:rPr>
                <w:sz w:val="20"/>
              </w:rPr>
            </w:pPr>
            <w:r>
              <w:rPr>
                <w:color w:val="231F20"/>
                <w:sz w:val="20"/>
              </w:rPr>
              <w:t>Acuerdo INE/CCOE009/2018</w:t>
            </w:r>
          </w:p>
          <w:p>
            <w:pPr>
              <w:pStyle w:val="TableParagraph"/>
              <w:spacing w:line="242" w:lineRule="exact"/>
              <w:ind w:left="209" w:right="133"/>
              <w:rPr>
                <w:sz w:val="20"/>
              </w:rPr>
            </w:pPr>
            <w:r>
              <w:rPr>
                <w:color w:val="231F20"/>
                <w:sz w:val="20"/>
              </w:rPr>
              <w:t>(última modificación)</w:t>
            </w:r>
          </w:p>
        </w:tc>
      </w:tr>
      <w:tr>
        <w:trPr>
          <w:trHeight w:val="53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153"/>
              <w:ind w:left="184" w:right="164"/>
              <w:rPr>
                <w:b/>
                <w:sz w:val="20"/>
              </w:rPr>
            </w:pPr>
            <w:r>
              <w:rPr>
                <w:b/>
                <w:color w:val="231F20"/>
                <w:sz w:val="20"/>
              </w:rPr>
              <w:t>16</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141"/>
              <w:jc w:val="left"/>
              <w:rPr>
                <w:sz w:val="20"/>
              </w:rPr>
            </w:pPr>
            <w:r>
              <w:rPr>
                <w:color w:val="231F20"/>
                <w:sz w:val="20"/>
              </w:rPr>
              <w:t>Procedimiento para la destrucción de documentación elec- toral</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jc w:val="left"/>
              <w:rPr>
                <w:rFonts w:ascii="Times New Roman"/>
                <w:sz w:val="20"/>
              </w:rPr>
            </w:pPr>
          </w:p>
        </w:tc>
      </w:tr>
      <w:tr>
        <w:trPr>
          <w:trHeight w:val="77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5"/>
              <w:jc w:val="left"/>
              <w:rPr>
                <w:b/>
                <w:sz w:val="22"/>
              </w:rPr>
            </w:pPr>
          </w:p>
          <w:p>
            <w:pPr>
              <w:pStyle w:val="TableParagraph"/>
              <w:ind w:left="184" w:right="164"/>
              <w:rPr>
                <w:b/>
                <w:sz w:val="20"/>
              </w:rPr>
            </w:pPr>
            <w:r>
              <w:rPr>
                <w:b/>
                <w:color w:val="231F20"/>
                <w:sz w:val="20"/>
              </w:rPr>
              <w:t>17</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157"/>
              <w:ind w:left="141" w:right="59"/>
              <w:jc w:val="left"/>
              <w:rPr>
                <w:sz w:val="20"/>
              </w:rPr>
            </w:pPr>
            <w:r>
              <w:rPr>
                <w:color w:val="231F20"/>
                <w:sz w:val="20"/>
              </w:rPr>
              <w:t>Bases generales para regular el desarrollo de las sesiones de los cómputos en las Elecciones Locales</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212" w:right="133"/>
              <w:rPr>
                <w:sz w:val="20"/>
              </w:rPr>
            </w:pPr>
            <w:r>
              <w:rPr>
                <w:color w:val="231F20"/>
                <w:sz w:val="20"/>
              </w:rPr>
              <w:t>Acuerdo INE/CCOE003/2021</w:t>
            </w:r>
          </w:p>
          <w:p>
            <w:pPr>
              <w:pStyle w:val="TableParagraph"/>
              <w:spacing w:line="242" w:lineRule="exact"/>
              <w:ind w:left="210" w:right="133"/>
              <w:rPr>
                <w:sz w:val="20"/>
              </w:rPr>
            </w:pPr>
            <w:r>
              <w:rPr>
                <w:color w:val="231F20"/>
                <w:sz w:val="20"/>
              </w:rPr>
              <w:t>(sustituye)</w:t>
            </w:r>
          </w:p>
        </w:tc>
      </w:tr>
    </w:tbl>
    <w:p>
      <w:pPr>
        <w:spacing w:after="0" w:line="242" w:lineRule="exact"/>
        <w:rPr>
          <w:sz w:val="20"/>
        </w:rPr>
        <w:sectPr>
          <w:pgSz w:w="9640" w:h="12480"/>
          <w:pgMar w:header="399" w:footer="543" w:top="640" w:bottom="740" w:left="600" w:right="500"/>
        </w:sectPr>
      </w:pPr>
    </w:p>
    <w:p>
      <w:pPr>
        <w:pStyle w:val="BodyText"/>
        <w:rPr>
          <w:b/>
          <w:sz w:val="20"/>
        </w:rPr>
      </w:pPr>
      <w:r>
        <w:rPr/>
        <w:pict>
          <v:shape style="position:absolute;margin-left:457.512085pt;margin-top:140.598404pt;width:24.4pt;height:89.3pt;mso-position-horizontal-relative:page;mso-position-vertical-relative:page;z-index:15748096" coordorigin="9150,2812" coordsize="488,1786" path="m9638,2812l9264,2812,9219,2821,9183,2845,9159,2881,9150,2925,9150,4484,9159,4529,9183,4565,9219,4589,9264,4598,9638,4598,9638,2812xe" filled="true" fillcolor="#b6006a" stroked="false">
            <v:path arrowok="t"/>
            <v:fill type="solid"/>
            <w10:wrap type="none"/>
          </v:shape>
        </w:pict>
      </w:r>
      <w:r>
        <w:rPr/>
        <w:pict>
          <v:shape style="position:absolute;margin-left:460.240967pt;margin-top:165.734497pt;width:15.45pt;height:38.6pt;mso-position-horizontal-relative:page;mso-position-vertical-relative:page;z-index:15748608" type="#_x0000_t202" filled="false" stroked="false">
            <v:textbox inset="0,0,0,0" style="layout-flow:vertical;mso-layout-flow-alt:bottom-to-top">
              <w:txbxContent>
                <w:p>
                  <w:pPr>
                    <w:pStyle w:val="BodyText"/>
                    <w:spacing w:before="20"/>
                    <w:ind w:left="20"/>
                  </w:pPr>
                  <w:r>
                    <w:rPr>
                      <w:color w:val="FFFFFF"/>
                    </w:rPr>
                    <w:t>ANEXOS</w:t>
                  </w:r>
                </w:p>
              </w:txbxContent>
            </v:textbox>
            <w10:wrap type="none"/>
          </v:shape>
        </w:pict>
      </w:r>
    </w:p>
    <w:p>
      <w:pPr>
        <w:pStyle w:val="BodyText"/>
        <w:spacing w:before="10" w:after="1"/>
        <w:rPr>
          <w:b/>
          <w:sz w:val="10"/>
        </w:rPr>
      </w:pPr>
    </w:p>
    <w:tbl>
      <w:tblPr>
        <w:tblW w:w="0" w:type="auto"/>
        <w:jc w:val="left"/>
        <w:tblInd w:w="22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761"/>
        <w:gridCol w:w="4985"/>
        <w:gridCol w:w="2405"/>
      </w:tblGrid>
      <w:tr>
        <w:trPr>
          <w:trHeight w:val="523" w:hRule="atLeast"/>
        </w:trPr>
        <w:tc>
          <w:tcPr>
            <w:tcW w:w="761" w:type="dxa"/>
            <w:shd w:val="clear" w:color="auto" w:fill="939598"/>
          </w:tcPr>
          <w:p>
            <w:pPr>
              <w:pStyle w:val="TableParagraph"/>
              <w:spacing w:before="146"/>
              <w:ind w:left="57" w:right="37"/>
              <w:rPr>
                <w:b/>
                <w:sz w:val="20"/>
              </w:rPr>
            </w:pPr>
            <w:r>
              <w:rPr>
                <w:b/>
                <w:color w:val="FFFFFF"/>
                <w:sz w:val="20"/>
              </w:rPr>
              <w:t>ANEXO</w:t>
            </w:r>
          </w:p>
        </w:tc>
        <w:tc>
          <w:tcPr>
            <w:tcW w:w="4985" w:type="dxa"/>
            <w:shd w:val="clear" w:color="auto" w:fill="939598"/>
          </w:tcPr>
          <w:p>
            <w:pPr>
              <w:pStyle w:val="TableParagraph"/>
              <w:spacing w:before="146"/>
              <w:ind w:left="2195" w:right="2118"/>
              <w:rPr>
                <w:b/>
                <w:sz w:val="20"/>
              </w:rPr>
            </w:pPr>
            <w:r>
              <w:rPr>
                <w:b/>
                <w:color w:val="FFFFFF"/>
                <w:sz w:val="20"/>
              </w:rPr>
              <w:t>TÍTULO</w:t>
            </w:r>
          </w:p>
        </w:tc>
        <w:tc>
          <w:tcPr>
            <w:tcW w:w="2405" w:type="dxa"/>
            <w:shd w:val="clear" w:color="auto" w:fill="939598"/>
          </w:tcPr>
          <w:p>
            <w:pPr>
              <w:pStyle w:val="TableParagraph"/>
              <w:spacing w:line="240" w:lineRule="exact" w:before="23"/>
              <w:ind w:left="663" w:hanging="530"/>
              <w:jc w:val="left"/>
              <w:rPr>
                <w:b/>
                <w:sz w:val="20"/>
              </w:rPr>
            </w:pPr>
            <w:r>
              <w:rPr>
                <w:b/>
                <w:color w:val="FFFFFF"/>
                <w:sz w:val="20"/>
              </w:rPr>
              <w:t>ADICIÓN/MODIFICACIÓN/ SUSTITUCIÓN</w:t>
            </w:r>
          </w:p>
        </w:tc>
      </w:tr>
      <w:tr>
        <w:trPr>
          <w:trHeight w:val="3170" w:hRule="atLeast"/>
        </w:trPr>
        <w:tc>
          <w:tcPr>
            <w:tcW w:w="761" w:type="dxa"/>
            <w:tcBorders>
              <w:left w:val="double" w:sz="1" w:space="0" w:color="77787B"/>
              <w:bottom w:val="double" w:sz="1" w:space="0" w:color="77787B"/>
              <w:right w:val="double" w:sz="1" w:space="0" w:color="77787B"/>
            </w:tcBorders>
          </w:tcPr>
          <w:p>
            <w:pPr>
              <w:pStyle w:val="TableParagraph"/>
              <w:jc w:val="left"/>
              <w:rPr>
                <w:b/>
                <w:sz w:val="24"/>
              </w:rPr>
            </w:pPr>
          </w:p>
          <w:p>
            <w:pPr>
              <w:pStyle w:val="TableParagraph"/>
              <w:jc w:val="left"/>
              <w:rPr>
                <w:b/>
                <w:sz w:val="24"/>
              </w:rPr>
            </w:pPr>
          </w:p>
          <w:p>
            <w:pPr>
              <w:pStyle w:val="TableParagraph"/>
              <w:jc w:val="left"/>
              <w:rPr>
                <w:b/>
                <w:sz w:val="24"/>
              </w:rPr>
            </w:pPr>
          </w:p>
          <w:p>
            <w:pPr>
              <w:pStyle w:val="TableParagraph"/>
              <w:jc w:val="left"/>
              <w:rPr>
                <w:b/>
                <w:sz w:val="24"/>
              </w:rPr>
            </w:pPr>
          </w:p>
          <w:p>
            <w:pPr>
              <w:pStyle w:val="TableParagraph"/>
              <w:spacing w:before="1"/>
              <w:jc w:val="left"/>
              <w:rPr>
                <w:b/>
                <w:sz w:val="24"/>
              </w:rPr>
            </w:pPr>
          </w:p>
          <w:p>
            <w:pPr>
              <w:pStyle w:val="TableParagraph"/>
              <w:ind w:left="184" w:right="164"/>
              <w:rPr>
                <w:b/>
                <w:sz w:val="20"/>
              </w:rPr>
            </w:pPr>
            <w:r>
              <w:rPr>
                <w:b/>
                <w:color w:val="231F20"/>
                <w:sz w:val="20"/>
              </w:rPr>
              <w:t>18</w:t>
            </w:r>
          </w:p>
        </w:tc>
        <w:tc>
          <w:tcPr>
            <w:tcW w:w="4985" w:type="dxa"/>
            <w:tcBorders>
              <w:left w:val="double" w:sz="1" w:space="0" w:color="77787B"/>
              <w:bottom w:val="double" w:sz="1" w:space="0" w:color="77787B"/>
              <w:right w:val="double" w:sz="1" w:space="0" w:color="77787B"/>
            </w:tcBorders>
          </w:tcPr>
          <w:p>
            <w:pPr>
              <w:pStyle w:val="TableParagraph"/>
              <w:jc w:val="left"/>
              <w:rPr>
                <w:b/>
                <w:sz w:val="24"/>
              </w:rPr>
            </w:pPr>
          </w:p>
          <w:p>
            <w:pPr>
              <w:pStyle w:val="TableParagraph"/>
              <w:jc w:val="left"/>
              <w:rPr>
                <w:b/>
                <w:sz w:val="24"/>
              </w:rPr>
            </w:pPr>
          </w:p>
          <w:p>
            <w:pPr>
              <w:pStyle w:val="TableParagraph"/>
              <w:spacing w:before="1"/>
              <w:jc w:val="left"/>
              <w:rPr>
                <w:b/>
                <w:sz w:val="33"/>
              </w:rPr>
            </w:pPr>
          </w:p>
          <w:p>
            <w:pPr>
              <w:pStyle w:val="TableParagraph"/>
              <w:spacing w:line="235" w:lineRule="auto"/>
              <w:ind w:left="141" w:right="61"/>
              <w:jc w:val="both"/>
              <w:rPr>
                <w:sz w:val="20"/>
              </w:rPr>
            </w:pPr>
            <w:r>
              <w:rPr>
                <w:color w:val="231F20"/>
                <w:sz w:val="20"/>
              </w:rPr>
              <w:t>Lineamientos para regular las comunicaciones oficiales a través del SIVOPLE y los flujos de información entre el Ins- tituto Nacional Electoral y los Organismos Públicos Locales de las entidades federativas en formatos y bases de datos homogéneos que permitan su incorporación a la redINE</w:t>
            </w:r>
          </w:p>
        </w:tc>
        <w:tc>
          <w:tcPr>
            <w:tcW w:w="2405" w:type="dxa"/>
            <w:tcBorders>
              <w:left w:val="double" w:sz="1" w:space="0" w:color="77787B"/>
              <w:bottom w:val="double" w:sz="1" w:space="0" w:color="77787B"/>
              <w:right w:val="double" w:sz="1" w:space="0" w:color="77787B"/>
            </w:tcBorders>
          </w:tcPr>
          <w:p>
            <w:pPr>
              <w:pStyle w:val="TableParagraph"/>
              <w:spacing w:line="235" w:lineRule="auto" w:before="30"/>
              <w:ind w:left="211" w:right="133"/>
              <w:rPr>
                <w:sz w:val="20"/>
              </w:rPr>
            </w:pPr>
            <w:r>
              <w:rPr>
                <w:color w:val="231F20"/>
                <w:sz w:val="20"/>
              </w:rPr>
              <w:t>Acuerdo INE/CVOPL/004/2019</w:t>
            </w:r>
          </w:p>
          <w:p>
            <w:pPr>
              <w:pStyle w:val="TableParagraph"/>
              <w:spacing w:line="235" w:lineRule="auto" w:before="1"/>
              <w:ind w:left="152" w:right="74"/>
              <w:rPr>
                <w:sz w:val="20"/>
              </w:rPr>
            </w:pPr>
            <w:r>
              <w:rPr>
                <w:color w:val="231F20"/>
                <w:sz w:val="20"/>
              </w:rPr>
              <w:t>(última modificación a los lineamientos)</w:t>
            </w:r>
          </w:p>
          <w:p>
            <w:pPr>
              <w:pStyle w:val="TableParagraph"/>
              <w:spacing w:before="6"/>
              <w:jc w:val="left"/>
              <w:rPr>
                <w:b/>
                <w:sz w:val="19"/>
              </w:rPr>
            </w:pPr>
          </w:p>
          <w:p>
            <w:pPr>
              <w:pStyle w:val="TableParagraph"/>
              <w:spacing w:line="242" w:lineRule="exact"/>
              <w:ind w:left="210" w:right="133"/>
              <w:rPr>
                <w:sz w:val="20"/>
              </w:rPr>
            </w:pPr>
            <w:r>
              <w:rPr>
                <w:color w:val="231F20"/>
                <w:sz w:val="20"/>
              </w:rPr>
              <w:t>INE/CG565/2017</w:t>
            </w:r>
          </w:p>
          <w:p>
            <w:pPr>
              <w:pStyle w:val="TableParagraph"/>
              <w:spacing w:line="235" w:lineRule="auto" w:before="2"/>
              <w:ind w:left="153" w:right="74"/>
              <w:rPr>
                <w:sz w:val="20"/>
              </w:rPr>
            </w:pPr>
            <w:r>
              <w:rPr>
                <w:color w:val="231F20"/>
                <w:sz w:val="20"/>
              </w:rPr>
              <w:t>(sustituye el Formato 18.5 y modifica el Formato 18.10)</w:t>
            </w:r>
          </w:p>
          <w:p>
            <w:pPr>
              <w:pStyle w:val="TableParagraph"/>
              <w:spacing w:before="6"/>
              <w:jc w:val="left"/>
              <w:rPr>
                <w:b/>
                <w:sz w:val="19"/>
              </w:rPr>
            </w:pPr>
          </w:p>
          <w:p>
            <w:pPr>
              <w:pStyle w:val="TableParagraph"/>
              <w:spacing w:line="242" w:lineRule="exact"/>
              <w:ind w:left="210" w:right="133"/>
              <w:rPr>
                <w:sz w:val="20"/>
              </w:rPr>
            </w:pPr>
            <w:r>
              <w:rPr>
                <w:color w:val="231F20"/>
                <w:sz w:val="20"/>
              </w:rPr>
              <w:t>INE/CG1690/2021</w:t>
            </w:r>
          </w:p>
          <w:p>
            <w:pPr>
              <w:pStyle w:val="TableParagraph"/>
              <w:spacing w:line="235" w:lineRule="auto" w:before="2"/>
              <w:ind w:left="211" w:right="133"/>
              <w:rPr>
                <w:sz w:val="20"/>
              </w:rPr>
            </w:pPr>
            <w:r>
              <w:rPr>
                <w:color w:val="231F20"/>
                <w:sz w:val="20"/>
              </w:rPr>
              <w:t>(última modificación al Formato 18.5)</w:t>
            </w:r>
          </w:p>
        </w:tc>
      </w:tr>
      <w:tr>
        <w:trPr>
          <w:trHeight w:val="77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5"/>
              <w:jc w:val="left"/>
              <w:rPr>
                <w:b/>
                <w:sz w:val="22"/>
              </w:rPr>
            </w:pPr>
          </w:p>
          <w:p>
            <w:pPr>
              <w:pStyle w:val="TableParagraph"/>
              <w:ind w:left="184" w:right="164"/>
              <w:rPr>
                <w:b/>
                <w:sz w:val="20"/>
              </w:rPr>
            </w:pPr>
            <w:r>
              <w:rPr>
                <w:b/>
                <w:color w:val="231F20"/>
                <w:sz w:val="20"/>
              </w:rPr>
              <w:t>19.1</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141" w:right="62"/>
              <w:jc w:val="both"/>
              <w:rPr>
                <w:sz w:val="20"/>
              </w:rPr>
            </w:pPr>
            <w:r>
              <w:rPr>
                <w:color w:val="231F20"/>
                <w:sz w:val="20"/>
              </w:rPr>
              <w:t>Protocolo de seguridad para el acceso y manejo de los da- tos</w:t>
            </w:r>
            <w:r>
              <w:rPr>
                <w:color w:val="231F20"/>
                <w:spacing w:val="-13"/>
                <w:sz w:val="20"/>
              </w:rPr>
              <w:t> </w:t>
            </w:r>
            <w:r>
              <w:rPr>
                <w:color w:val="231F20"/>
                <w:sz w:val="20"/>
              </w:rPr>
              <w:t>personales</w:t>
            </w:r>
            <w:r>
              <w:rPr>
                <w:color w:val="231F20"/>
                <w:spacing w:val="-12"/>
                <w:sz w:val="20"/>
              </w:rPr>
              <w:t> </w:t>
            </w:r>
            <w:r>
              <w:rPr>
                <w:color w:val="231F20"/>
                <w:sz w:val="20"/>
              </w:rPr>
              <w:t>contenidos</w:t>
            </w:r>
            <w:r>
              <w:rPr>
                <w:color w:val="231F20"/>
                <w:spacing w:val="-11"/>
                <w:sz w:val="20"/>
              </w:rPr>
              <w:t> </w:t>
            </w:r>
            <w:r>
              <w:rPr>
                <w:color w:val="231F20"/>
                <w:sz w:val="20"/>
              </w:rPr>
              <w:t>en</w:t>
            </w:r>
            <w:r>
              <w:rPr>
                <w:color w:val="231F20"/>
                <w:spacing w:val="-12"/>
                <w:sz w:val="20"/>
              </w:rPr>
              <w:t> </w:t>
            </w:r>
            <w:r>
              <w:rPr>
                <w:color w:val="231F20"/>
                <w:sz w:val="20"/>
              </w:rPr>
              <w:t>el</w:t>
            </w:r>
            <w:r>
              <w:rPr>
                <w:color w:val="231F20"/>
                <w:spacing w:val="-12"/>
                <w:sz w:val="20"/>
              </w:rPr>
              <w:t> </w:t>
            </w:r>
            <w:r>
              <w:rPr>
                <w:color w:val="231F20"/>
                <w:sz w:val="20"/>
              </w:rPr>
              <w:t>Padrón</w:t>
            </w:r>
            <w:r>
              <w:rPr>
                <w:color w:val="231F20"/>
                <w:spacing w:val="-12"/>
                <w:sz w:val="20"/>
              </w:rPr>
              <w:t> </w:t>
            </w:r>
            <w:r>
              <w:rPr>
                <w:color w:val="231F20"/>
                <w:sz w:val="20"/>
              </w:rPr>
              <w:t>Electoral</w:t>
            </w:r>
            <w:r>
              <w:rPr>
                <w:color w:val="231F20"/>
                <w:spacing w:val="-12"/>
                <w:sz w:val="20"/>
              </w:rPr>
              <w:t> </w:t>
            </w:r>
            <w:r>
              <w:rPr>
                <w:color w:val="231F20"/>
                <w:sz w:val="20"/>
              </w:rPr>
              <w:t>y</w:t>
            </w:r>
            <w:r>
              <w:rPr>
                <w:color w:val="231F20"/>
                <w:spacing w:val="-11"/>
                <w:sz w:val="20"/>
              </w:rPr>
              <w:t> </w:t>
            </w:r>
            <w:r>
              <w:rPr>
                <w:color w:val="231F20"/>
                <w:sz w:val="20"/>
              </w:rPr>
              <w:t>las</w:t>
            </w:r>
            <w:r>
              <w:rPr>
                <w:color w:val="231F20"/>
                <w:spacing w:val="-13"/>
                <w:sz w:val="20"/>
              </w:rPr>
              <w:t> </w:t>
            </w:r>
            <w:r>
              <w:rPr>
                <w:color w:val="231F20"/>
                <w:sz w:val="20"/>
              </w:rPr>
              <w:t>Listas Nominales de</w:t>
            </w:r>
            <w:r>
              <w:rPr>
                <w:color w:val="231F20"/>
                <w:spacing w:val="-2"/>
                <w:sz w:val="20"/>
              </w:rPr>
              <w:t> </w:t>
            </w:r>
            <w:r>
              <w:rPr>
                <w:color w:val="231F20"/>
                <w:sz w:val="20"/>
              </w:rPr>
              <w:t>Electores</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jc w:val="left"/>
              <w:rPr>
                <w:rFonts w:ascii="Times New Roman"/>
                <w:sz w:val="20"/>
              </w:rPr>
            </w:pPr>
          </w:p>
        </w:tc>
      </w:tr>
      <w:tr>
        <w:trPr>
          <w:trHeight w:val="101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3"/>
              <w:jc w:val="left"/>
              <w:rPr>
                <w:b/>
                <w:sz w:val="32"/>
              </w:rPr>
            </w:pPr>
          </w:p>
          <w:p>
            <w:pPr>
              <w:pStyle w:val="TableParagraph"/>
              <w:ind w:left="184" w:right="164"/>
              <w:rPr>
                <w:b/>
                <w:sz w:val="20"/>
              </w:rPr>
            </w:pPr>
            <w:r>
              <w:rPr>
                <w:b/>
                <w:color w:val="231F20"/>
                <w:sz w:val="20"/>
              </w:rPr>
              <w:t>19.2</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157"/>
              <w:ind w:left="141" w:right="62"/>
              <w:jc w:val="both"/>
              <w:rPr>
                <w:sz w:val="20"/>
              </w:rPr>
            </w:pPr>
            <w:r>
              <w:rPr>
                <w:color w:val="231F20"/>
                <w:sz w:val="20"/>
              </w:rPr>
              <w:t>Procedimiento</w:t>
            </w:r>
            <w:r>
              <w:rPr>
                <w:color w:val="231F20"/>
                <w:spacing w:val="-18"/>
                <w:sz w:val="20"/>
              </w:rPr>
              <w:t> </w:t>
            </w:r>
            <w:r>
              <w:rPr>
                <w:color w:val="231F20"/>
                <w:sz w:val="20"/>
              </w:rPr>
              <w:t>y</w:t>
            </w:r>
            <w:r>
              <w:rPr>
                <w:color w:val="231F20"/>
                <w:spacing w:val="-18"/>
                <w:sz w:val="20"/>
              </w:rPr>
              <w:t> </w:t>
            </w:r>
            <w:r>
              <w:rPr>
                <w:color w:val="231F20"/>
                <w:sz w:val="20"/>
              </w:rPr>
              <w:t>protocolo</w:t>
            </w:r>
            <w:r>
              <w:rPr>
                <w:color w:val="231F20"/>
                <w:spacing w:val="-17"/>
                <w:sz w:val="20"/>
              </w:rPr>
              <w:t> </w:t>
            </w:r>
            <w:r>
              <w:rPr>
                <w:color w:val="231F20"/>
                <w:sz w:val="20"/>
              </w:rPr>
              <w:t>de</w:t>
            </w:r>
            <w:r>
              <w:rPr>
                <w:color w:val="231F20"/>
                <w:spacing w:val="-19"/>
                <w:sz w:val="20"/>
              </w:rPr>
              <w:t> </w:t>
            </w:r>
            <w:r>
              <w:rPr>
                <w:color w:val="231F20"/>
                <w:sz w:val="20"/>
              </w:rPr>
              <w:t>seguridad</w:t>
            </w:r>
            <w:r>
              <w:rPr>
                <w:color w:val="231F20"/>
                <w:spacing w:val="-17"/>
                <w:sz w:val="20"/>
              </w:rPr>
              <w:t> </w:t>
            </w:r>
            <w:r>
              <w:rPr>
                <w:color w:val="231F20"/>
                <w:sz w:val="20"/>
              </w:rPr>
              <w:t>para</w:t>
            </w:r>
            <w:r>
              <w:rPr>
                <w:color w:val="231F20"/>
                <w:spacing w:val="-18"/>
                <w:sz w:val="20"/>
              </w:rPr>
              <w:t> </w:t>
            </w:r>
            <w:r>
              <w:rPr>
                <w:color w:val="231F20"/>
                <w:sz w:val="20"/>
              </w:rPr>
              <w:t>la</w:t>
            </w:r>
            <w:r>
              <w:rPr>
                <w:color w:val="231F20"/>
                <w:spacing w:val="-18"/>
                <w:sz w:val="20"/>
              </w:rPr>
              <w:t> </w:t>
            </w:r>
            <w:r>
              <w:rPr>
                <w:color w:val="231F20"/>
                <w:sz w:val="20"/>
              </w:rPr>
              <w:t>generación, entrega, devolución o reintegro, borrado seguro y</w:t>
            </w:r>
            <w:r>
              <w:rPr>
                <w:color w:val="231F20"/>
                <w:spacing w:val="-30"/>
                <w:sz w:val="20"/>
              </w:rPr>
              <w:t> </w:t>
            </w:r>
            <w:r>
              <w:rPr>
                <w:color w:val="231F20"/>
                <w:sz w:val="20"/>
              </w:rPr>
              <w:t>destruc- ción de las Listas Nominales de Electores para</w:t>
            </w:r>
            <w:r>
              <w:rPr>
                <w:color w:val="231F20"/>
                <w:spacing w:val="-20"/>
                <w:sz w:val="20"/>
              </w:rPr>
              <w:t> </w:t>
            </w:r>
            <w:r>
              <w:rPr>
                <w:color w:val="231F20"/>
                <w:sz w:val="20"/>
              </w:rPr>
              <w:t>revisión</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spacing w:line="242" w:lineRule="exact" w:before="33"/>
              <w:ind w:left="209" w:right="133"/>
              <w:rPr>
                <w:sz w:val="20"/>
              </w:rPr>
            </w:pPr>
            <w:r>
              <w:rPr>
                <w:color w:val="231F20"/>
                <w:sz w:val="20"/>
              </w:rPr>
              <w:t>Acuerdo</w:t>
            </w:r>
          </w:p>
          <w:p>
            <w:pPr>
              <w:pStyle w:val="TableParagraph"/>
              <w:spacing w:line="240" w:lineRule="exact"/>
              <w:ind w:left="134" w:right="58"/>
              <w:rPr>
                <w:sz w:val="20"/>
              </w:rPr>
            </w:pPr>
            <w:r>
              <w:rPr>
                <w:color w:val="231F20"/>
                <w:sz w:val="20"/>
              </w:rPr>
              <w:t>INE/CFE-05SO:21/11/2017</w:t>
            </w:r>
          </w:p>
          <w:p>
            <w:pPr>
              <w:pStyle w:val="TableParagraph"/>
              <w:spacing w:line="242" w:lineRule="exact"/>
              <w:ind w:left="209" w:right="133"/>
              <w:rPr>
                <w:sz w:val="20"/>
              </w:rPr>
            </w:pPr>
            <w:r>
              <w:rPr>
                <w:color w:val="231F20"/>
                <w:sz w:val="20"/>
              </w:rPr>
              <w:t>(última modificación)</w:t>
            </w:r>
          </w:p>
        </w:tc>
      </w:tr>
      <w:tr>
        <w:trPr>
          <w:trHeight w:val="101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3"/>
              <w:jc w:val="left"/>
              <w:rPr>
                <w:b/>
                <w:sz w:val="32"/>
              </w:rPr>
            </w:pPr>
          </w:p>
          <w:p>
            <w:pPr>
              <w:pStyle w:val="TableParagraph"/>
              <w:ind w:left="184" w:right="164"/>
              <w:rPr>
                <w:b/>
                <w:sz w:val="20"/>
              </w:rPr>
            </w:pPr>
            <w:r>
              <w:rPr>
                <w:b/>
                <w:color w:val="231F20"/>
                <w:sz w:val="20"/>
              </w:rPr>
              <w:t>19.3</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141" w:right="62"/>
              <w:jc w:val="both"/>
              <w:rPr>
                <w:sz w:val="20"/>
              </w:rPr>
            </w:pPr>
            <w:r>
              <w:rPr>
                <w:color w:val="231F20"/>
                <w:sz w:val="20"/>
              </w:rPr>
              <w:t>Procedimiento y Protocolo de seguridad para la genera- ción, impresión, entrega, devolución y destrucción de las Listas Nominales de Electores para su uso en las Jornadas Electorales</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547" w:right="468" w:hanging="1"/>
              <w:rPr>
                <w:sz w:val="20"/>
              </w:rPr>
            </w:pPr>
            <w:r>
              <w:rPr>
                <w:color w:val="231F20"/>
                <w:sz w:val="20"/>
              </w:rPr>
              <w:t>Acuerdo INE/CG150/2021</w:t>
            </w:r>
          </w:p>
          <w:p>
            <w:pPr>
              <w:pStyle w:val="TableParagraph"/>
              <w:spacing w:line="242" w:lineRule="exact"/>
              <w:ind w:left="210" w:right="133"/>
              <w:rPr>
                <w:sz w:val="20"/>
              </w:rPr>
            </w:pPr>
            <w:r>
              <w:rPr>
                <w:color w:val="231F20"/>
                <w:sz w:val="20"/>
              </w:rPr>
              <w:t>(última modificación)</w:t>
            </w:r>
          </w:p>
        </w:tc>
      </w:tr>
      <w:tr>
        <w:trPr>
          <w:trHeight w:val="77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5"/>
              <w:jc w:val="left"/>
              <w:rPr>
                <w:b/>
                <w:sz w:val="22"/>
              </w:rPr>
            </w:pPr>
          </w:p>
          <w:p>
            <w:pPr>
              <w:pStyle w:val="TableParagraph"/>
              <w:ind w:left="184" w:right="164"/>
              <w:rPr>
                <w:b/>
                <w:sz w:val="20"/>
              </w:rPr>
            </w:pPr>
            <w:r>
              <w:rPr>
                <w:b/>
                <w:color w:val="231F20"/>
                <w:sz w:val="20"/>
              </w:rPr>
              <w:t>20</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141" w:right="62"/>
              <w:jc w:val="both"/>
              <w:rPr>
                <w:sz w:val="20"/>
              </w:rPr>
            </w:pPr>
            <w:r>
              <w:rPr>
                <w:color w:val="231F20"/>
                <w:sz w:val="20"/>
              </w:rPr>
              <w:t>Protocolo para la inclusión de las personas con discapaci- dad como funcionarios y funcionarias de mesas directivas de casilla</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jc w:val="left"/>
              <w:rPr>
                <w:rFonts w:ascii="Times New Roman"/>
                <w:sz w:val="20"/>
              </w:rPr>
            </w:pPr>
          </w:p>
        </w:tc>
      </w:tr>
      <w:tr>
        <w:trPr>
          <w:trHeight w:val="566"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167"/>
              <w:ind w:left="184" w:right="164"/>
              <w:rPr>
                <w:b/>
                <w:sz w:val="20"/>
              </w:rPr>
            </w:pPr>
            <w:r>
              <w:rPr>
                <w:b/>
                <w:color w:val="231F20"/>
                <w:sz w:val="20"/>
              </w:rPr>
              <w:t>20.1</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51"/>
              <w:ind w:left="141"/>
              <w:jc w:val="left"/>
              <w:rPr>
                <w:sz w:val="20"/>
              </w:rPr>
            </w:pPr>
            <w:r>
              <w:rPr>
                <w:color w:val="231F20"/>
                <w:sz w:val="20"/>
              </w:rPr>
              <w:t>Procedimiento de aplicación del Protocolo por parte de los SE y CAE</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jc w:val="left"/>
              <w:rPr>
                <w:rFonts w:ascii="Times New Roman"/>
                <w:sz w:val="20"/>
              </w:rPr>
            </w:pPr>
          </w:p>
        </w:tc>
      </w:tr>
      <w:tr>
        <w:trPr>
          <w:trHeight w:val="101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3"/>
              <w:jc w:val="left"/>
              <w:rPr>
                <w:b/>
                <w:sz w:val="32"/>
              </w:rPr>
            </w:pPr>
          </w:p>
          <w:p>
            <w:pPr>
              <w:pStyle w:val="TableParagraph"/>
              <w:ind w:left="184" w:right="164"/>
              <w:rPr>
                <w:b/>
                <w:sz w:val="20"/>
              </w:rPr>
            </w:pPr>
            <w:r>
              <w:rPr>
                <w:b/>
                <w:color w:val="231F20"/>
                <w:sz w:val="20"/>
              </w:rPr>
              <w:t>20.2</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141" w:right="62"/>
              <w:jc w:val="both"/>
              <w:rPr>
                <w:sz w:val="20"/>
              </w:rPr>
            </w:pPr>
            <w:r>
              <w:rPr>
                <w:color w:val="231F20"/>
                <w:sz w:val="20"/>
              </w:rPr>
              <w:t>Tríptico dirigido a la ciudadanía con información relativa a sus derechos políticos electorales y a la aplicación del Pro- tocolo para la participación de personas con discapacidad en las mesas de casilla</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jc w:val="left"/>
              <w:rPr>
                <w:rFonts w:ascii="Times New Roman"/>
                <w:sz w:val="20"/>
              </w:rPr>
            </w:pPr>
          </w:p>
        </w:tc>
      </w:tr>
      <w:tr>
        <w:trPr>
          <w:trHeight w:val="611"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190"/>
              <w:ind w:left="184" w:right="164"/>
              <w:rPr>
                <w:b/>
                <w:sz w:val="20"/>
              </w:rPr>
            </w:pPr>
            <w:r>
              <w:rPr>
                <w:b/>
                <w:color w:val="231F20"/>
                <w:sz w:val="20"/>
              </w:rPr>
              <w:t>20.3</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74"/>
              <w:ind w:left="141"/>
              <w:jc w:val="left"/>
              <w:rPr>
                <w:sz w:val="20"/>
              </w:rPr>
            </w:pPr>
            <w:r>
              <w:rPr>
                <w:color w:val="231F20"/>
                <w:sz w:val="20"/>
              </w:rPr>
              <w:t>Solicitud de acompañamiento. Funcionarios y funcionarias de casilla con discapacidad</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jc w:val="left"/>
              <w:rPr>
                <w:rFonts w:ascii="Times New Roman"/>
                <w:sz w:val="20"/>
              </w:rPr>
            </w:pPr>
          </w:p>
        </w:tc>
      </w:tr>
    </w:tbl>
    <w:p>
      <w:pPr>
        <w:spacing w:after="0"/>
        <w:jc w:val="left"/>
        <w:rPr>
          <w:rFonts w:ascii="Times New Roman"/>
          <w:sz w:val="20"/>
        </w:rPr>
        <w:sectPr>
          <w:pgSz w:w="9640" w:h="12480"/>
          <w:pgMar w:header="399" w:footer="543" w:top="640" w:bottom="740" w:left="600" w:right="500"/>
        </w:sectPr>
      </w:pPr>
    </w:p>
    <w:p>
      <w:pPr>
        <w:pStyle w:val="BodyText"/>
        <w:rPr>
          <w:b/>
          <w:sz w:val="20"/>
        </w:rPr>
      </w:pPr>
    </w:p>
    <w:p>
      <w:pPr>
        <w:pStyle w:val="BodyText"/>
        <w:spacing w:before="10" w:after="1"/>
        <w:rPr>
          <w:b/>
          <w:sz w:val="10"/>
        </w:rPr>
      </w:pPr>
    </w:p>
    <w:tbl>
      <w:tblPr>
        <w:tblW w:w="0" w:type="auto"/>
        <w:jc w:val="left"/>
        <w:tblInd w:w="28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761"/>
        <w:gridCol w:w="4985"/>
        <w:gridCol w:w="2405"/>
      </w:tblGrid>
      <w:tr>
        <w:trPr>
          <w:trHeight w:val="523" w:hRule="atLeast"/>
        </w:trPr>
        <w:tc>
          <w:tcPr>
            <w:tcW w:w="761" w:type="dxa"/>
            <w:shd w:val="clear" w:color="auto" w:fill="939598"/>
          </w:tcPr>
          <w:p>
            <w:pPr>
              <w:pStyle w:val="TableParagraph"/>
              <w:spacing w:before="146"/>
              <w:ind w:left="57" w:right="37"/>
              <w:rPr>
                <w:b/>
                <w:sz w:val="20"/>
              </w:rPr>
            </w:pPr>
            <w:r>
              <w:rPr>
                <w:b/>
                <w:color w:val="FFFFFF"/>
                <w:sz w:val="20"/>
              </w:rPr>
              <w:t>ANEXO</w:t>
            </w:r>
          </w:p>
        </w:tc>
        <w:tc>
          <w:tcPr>
            <w:tcW w:w="4985" w:type="dxa"/>
            <w:shd w:val="clear" w:color="auto" w:fill="939598"/>
          </w:tcPr>
          <w:p>
            <w:pPr>
              <w:pStyle w:val="TableParagraph"/>
              <w:spacing w:before="146"/>
              <w:ind w:left="2195" w:right="2118"/>
              <w:rPr>
                <w:b/>
                <w:sz w:val="20"/>
              </w:rPr>
            </w:pPr>
            <w:r>
              <w:rPr>
                <w:b/>
                <w:color w:val="FFFFFF"/>
                <w:sz w:val="20"/>
              </w:rPr>
              <w:t>TÍTULO</w:t>
            </w:r>
          </w:p>
        </w:tc>
        <w:tc>
          <w:tcPr>
            <w:tcW w:w="2405" w:type="dxa"/>
            <w:shd w:val="clear" w:color="auto" w:fill="939598"/>
          </w:tcPr>
          <w:p>
            <w:pPr>
              <w:pStyle w:val="TableParagraph"/>
              <w:spacing w:line="240" w:lineRule="exact" w:before="23"/>
              <w:ind w:left="663" w:hanging="530"/>
              <w:jc w:val="left"/>
              <w:rPr>
                <w:b/>
                <w:sz w:val="20"/>
              </w:rPr>
            </w:pPr>
            <w:r>
              <w:rPr>
                <w:b/>
                <w:color w:val="FFFFFF"/>
                <w:sz w:val="20"/>
              </w:rPr>
              <w:t>ADICIÓN/MODIFICACIÓN/ SUSTITUCIÓN</w:t>
            </w:r>
          </w:p>
        </w:tc>
      </w:tr>
      <w:tr>
        <w:trPr>
          <w:trHeight w:val="590" w:hRule="atLeast"/>
        </w:trPr>
        <w:tc>
          <w:tcPr>
            <w:tcW w:w="761" w:type="dxa"/>
            <w:tcBorders>
              <w:left w:val="double" w:sz="1" w:space="0" w:color="77787B"/>
              <w:bottom w:val="double" w:sz="1" w:space="0" w:color="77787B"/>
              <w:right w:val="double" w:sz="1" w:space="0" w:color="77787B"/>
            </w:tcBorders>
          </w:tcPr>
          <w:p>
            <w:pPr>
              <w:pStyle w:val="TableParagraph"/>
              <w:spacing w:before="176"/>
              <w:ind w:left="184" w:right="164"/>
              <w:rPr>
                <w:b/>
                <w:sz w:val="20"/>
              </w:rPr>
            </w:pPr>
            <w:r>
              <w:rPr>
                <w:b/>
                <w:color w:val="231F20"/>
                <w:sz w:val="20"/>
              </w:rPr>
              <w:t>20.4</w:t>
            </w:r>
          </w:p>
        </w:tc>
        <w:tc>
          <w:tcPr>
            <w:tcW w:w="4985" w:type="dxa"/>
            <w:tcBorders>
              <w:left w:val="double" w:sz="1" w:space="0" w:color="77787B"/>
              <w:bottom w:val="double" w:sz="1" w:space="0" w:color="77787B"/>
              <w:right w:val="double" w:sz="1" w:space="0" w:color="77787B"/>
            </w:tcBorders>
          </w:tcPr>
          <w:p>
            <w:pPr>
              <w:pStyle w:val="TableParagraph"/>
              <w:spacing w:line="235" w:lineRule="auto" w:before="60"/>
              <w:ind w:left="141"/>
              <w:jc w:val="left"/>
              <w:rPr>
                <w:sz w:val="20"/>
              </w:rPr>
            </w:pPr>
            <w:r>
              <w:rPr>
                <w:color w:val="231F20"/>
                <w:sz w:val="20"/>
              </w:rPr>
              <w:t>Carta compromiso del acompañante de funcionario o fun- cionaria de casilla con discapacidad</w:t>
            </w:r>
          </w:p>
        </w:tc>
        <w:tc>
          <w:tcPr>
            <w:tcW w:w="2405" w:type="dxa"/>
            <w:tcBorders>
              <w:left w:val="double" w:sz="1" w:space="0" w:color="77787B"/>
              <w:bottom w:val="double" w:sz="1" w:space="0" w:color="77787B"/>
              <w:right w:val="double" w:sz="1" w:space="0" w:color="77787B"/>
            </w:tcBorders>
          </w:tcPr>
          <w:p>
            <w:pPr>
              <w:pStyle w:val="TableParagraph"/>
              <w:jc w:val="left"/>
              <w:rPr>
                <w:rFonts w:ascii="Times New Roman"/>
                <w:sz w:val="20"/>
              </w:rPr>
            </w:pPr>
          </w:p>
        </w:tc>
      </w:tr>
      <w:tr>
        <w:trPr>
          <w:trHeight w:val="125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jc w:val="left"/>
              <w:rPr>
                <w:b/>
                <w:sz w:val="24"/>
              </w:rPr>
            </w:pPr>
          </w:p>
          <w:p>
            <w:pPr>
              <w:pStyle w:val="TableParagraph"/>
              <w:jc w:val="left"/>
              <w:rPr>
                <w:b/>
                <w:sz w:val="18"/>
              </w:rPr>
            </w:pPr>
          </w:p>
          <w:p>
            <w:pPr>
              <w:pStyle w:val="TableParagraph"/>
              <w:spacing w:before="1"/>
              <w:ind w:left="184" w:right="164"/>
              <w:rPr>
                <w:b/>
                <w:sz w:val="20"/>
              </w:rPr>
            </w:pPr>
            <w:r>
              <w:rPr>
                <w:b/>
                <w:color w:val="231F20"/>
                <w:sz w:val="20"/>
              </w:rPr>
              <w:t>21.1</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before="8"/>
              <w:jc w:val="left"/>
              <w:rPr>
                <w:b/>
                <w:sz w:val="22"/>
              </w:rPr>
            </w:pPr>
          </w:p>
          <w:p>
            <w:pPr>
              <w:pStyle w:val="TableParagraph"/>
              <w:spacing w:line="235" w:lineRule="auto" w:before="1"/>
              <w:ind w:left="141" w:right="61"/>
              <w:jc w:val="both"/>
              <w:rPr>
                <w:sz w:val="20"/>
              </w:rPr>
            </w:pPr>
            <w:r>
              <w:rPr>
                <w:color w:val="231F20"/>
                <w:sz w:val="20"/>
              </w:rPr>
              <w:t>Lineamientos para la organización del voto postal de las mexicanas</w:t>
            </w:r>
            <w:r>
              <w:rPr>
                <w:color w:val="231F20"/>
                <w:spacing w:val="-8"/>
                <w:sz w:val="20"/>
              </w:rPr>
              <w:t> </w:t>
            </w:r>
            <w:r>
              <w:rPr>
                <w:color w:val="231F20"/>
                <w:sz w:val="20"/>
              </w:rPr>
              <w:t>y</w:t>
            </w:r>
            <w:r>
              <w:rPr>
                <w:color w:val="231F20"/>
                <w:spacing w:val="-7"/>
                <w:sz w:val="20"/>
              </w:rPr>
              <w:t> </w:t>
            </w:r>
            <w:r>
              <w:rPr>
                <w:color w:val="231F20"/>
                <w:sz w:val="20"/>
              </w:rPr>
              <w:t>los</w:t>
            </w:r>
            <w:r>
              <w:rPr>
                <w:color w:val="231F20"/>
                <w:spacing w:val="-8"/>
                <w:sz w:val="20"/>
              </w:rPr>
              <w:t> </w:t>
            </w:r>
            <w:r>
              <w:rPr>
                <w:color w:val="231F20"/>
                <w:sz w:val="20"/>
              </w:rPr>
              <w:t>mexicanos</w:t>
            </w:r>
            <w:r>
              <w:rPr>
                <w:color w:val="231F20"/>
                <w:spacing w:val="-7"/>
                <w:sz w:val="20"/>
              </w:rPr>
              <w:t> </w:t>
            </w:r>
            <w:r>
              <w:rPr>
                <w:color w:val="231F20"/>
                <w:sz w:val="20"/>
              </w:rPr>
              <w:t>residentes</w:t>
            </w:r>
            <w:r>
              <w:rPr>
                <w:color w:val="231F20"/>
                <w:spacing w:val="-7"/>
                <w:sz w:val="20"/>
              </w:rPr>
              <w:t> </w:t>
            </w:r>
            <w:r>
              <w:rPr>
                <w:color w:val="231F20"/>
                <w:sz w:val="20"/>
              </w:rPr>
              <w:t>en</w:t>
            </w:r>
            <w:r>
              <w:rPr>
                <w:color w:val="231F20"/>
                <w:spacing w:val="-8"/>
                <w:sz w:val="20"/>
              </w:rPr>
              <w:t> </w:t>
            </w:r>
            <w:r>
              <w:rPr>
                <w:color w:val="231F20"/>
                <w:sz w:val="20"/>
              </w:rPr>
              <w:t>el</w:t>
            </w:r>
            <w:r>
              <w:rPr>
                <w:color w:val="231F20"/>
                <w:spacing w:val="-7"/>
                <w:sz w:val="20"/>
              </w:rPr>
              <w:t> </w:t>
            </w:r>
            <w:r>
              <w:rPr>
                <w:color w:val="231F20"/>
                <w:sz w:val="20"/>
              </w:rPr>
              <w:t>extranjero</w:t>
            </w:r>
            <w:r>
              <w:rPr>
                <w:color w:val="231F20"/>
                <w:spacing w:val="-7"/>
                <w:sz w:val="20"/>
              </w:rPr>
              <w:t> </w:t>
            </w:r>
            <w:r>
              <w:rPr>
                <w:color w:val="231F20"/>
                <w:sz w:val="20"/>
              </w:rPr>
              <w:t>para los procesos electorales y de participación</w:t>
            </w:r>
            <w:r>
              <w:rPr>
                <w:color w:val="231F20"/>
                <w:spacing w:val="-17"/>
                <w:sz w:val="20"/>
              </w:rPr>
              <w:t> </w:t>
            </w:r>
            <w:r>
              <w:rPr>
                <w:color w:val="231F20"/>
                <w:sz w:val="20"/>
              </w:rPr>
              <w:t>ciudadana</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547" w:right="468" w:hanging="1"/>
              <w:rPr>
                <w:sz w:val="20"/>
              </w:rPr>
            </w:pPr>
            <w:r>
              <w:rPr>
                <w:color w:val="231F20"/>
                <w:sz w:val="20"/>
              </w:rPr>
              <w:t>Acuerdo </w:t>
            </w:r>
            <w:r>
              <w:rPr>
                <w:color w:val="231F20"/>
                <w:spacing w:val="-1"/>
                <w:sz w:val="20"/>
              </w:rPr>
              <w:t>INE/CG597/2022</w:t>
            </w:r>
          </w:p>
          <w:p>
            <w:pPr>
              <w:pStyle w:val="TableParagraph"/>
              <w:spacing w:line="235" w:lineRule="auto" w:before="2"/>
              <w:ind w:left="552" w:right="473"/>
              <w:rPr>
                <w:sz w:val="20"/>
              </w:rPr>
            </w:pPr>
            <w:r>
              <w:rPr>
                <w:color w:val="231F20"/>
                <w:sz w:val="20"/>
              </w:rPr>
              <w:t>(sustituye al 21</w:t>
            </w:r>
            <w:r>
              <w:rPr>
                <w:color w:val="231F20"/>
                <w:spacing w:val="-14"/>
                <w:sz w:val="20"/>
              </w:rPr>
              <w:t> </w:t>
            </w:r>
            <w:r>
              <w:rPr>
                <w:color w:val="231F20"/>
                <w:sz w:val="20"/>
              </w:rPr>
              <w:t>y al anterior</w:t>
            </w:r>
            <w:r>
              <w:rPr>
                <w:color w:val="231F20"/>
                <w:spacing w:val="-3"/>
                <w:sz w:val="20"/>
              </w:rPr>
              <w:t> </w:t>
            </w:r>
            <w:r>
              <w:rPr>
                <w:color w:val="231F20"/>
                <w:sz w:val="20"/>
              </w:rPr>
              <w:t>21.1)</w:t>
            </w:r>
          </w:p>
        </w:tc>
      </w:tr>
      <w:tr>
        <w:trPr>
          <w:trHeight w:val="1127"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jc w:val="left"/>
              <w:rPr>
                <w:b/>
                <w:sz w:val="24"/>
              </w:rPr>
            </w:pPr>
          </w:p>
          <w:p>
            <w:pPr>
              <w:pStyle w:val="TableParagraph"/>
              <w:spacing w:before="155"/>
              <w:ind w:left="184" w:right="164"/>
              <w:rPr>
                <w:b/>
                <w:sz w:val="20"/>
              </w:rPr>
            </w:pPr>
            <w:r>
              <w:rPr>
                <w:b/>
                <w:color w:val="231F20"/>
                <w:sz w:val="20"/>
              </w:rPr>
              <w:t>21.2</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92"/>
              <w:ind w:left="141" w:right="61"/>
              <w:jc w:val="both"/>
              <w:rPr>
                <w:sz w:val="20"/>
              </w:rPr>
            </w:pPr>
            <w:r>
              <w:rPr>
                <w:color w:val="231F20"/>
                <w:sz w:val="20"/>
              </w:rPr>
              <w:t>Lineamientos del voto electrónico por Internet para las mexicanas</w:t>
            </w:r>
            <w:r>
              <w:rPr>
                <w:color w:val="231F20"/>
                <w:spacing w:val="-8"/>
                <w:sz w:val="20"/>
              </w:rPr>
              <w:t> </w:t>
            </w:r>
            <w:r>
              <w:rPr>
                <w:color w:val="231F20"/>
                <w:sz w:val="20"/>
              </w:rPr>
              <w:t>y</w:t>
            </w:r>
            <w:r>
              <w:rPr>
                <w:color w:val="231F20"/>
                <w:spacing w:val="-7"/>
                <w:sz w:val="20"/>
              </w:rPr>
              <w:t> </w:t>
            </w:r>
            <w:r>
              <w:rPr>
                <w:color w:val="231F20"/>
                <w:sz w:val="20"/>
              </w:rPr>
              <w:t>los</w:t>
            </w:r>
            <w:r>
              <w:rPr>
                <w:color w:val="231F20"/>
                <w:spacing w:val="-8"/>
                <w:sz w:val="20"/>
              </w:rPr>
              <w:t> </w:t>
            </w:r>
            <w:r>
              <w:rPr>
                <w:color w:val="231F20"/>
                <w:sz w:val="20"/>
              </w:rPr>
              <w:t>mexicanos</w:t>
            </w:r>
            <w:r>
              <w:rPr>
                <w:color w:val="231F20"/>
                <w:spacing w:val="-7"/>
                <w:sz w:val="20"/>
              </w:rPr>
              <w:t> </w:t>
            </w:r>
            <w:r>
              <w:rPr>
                <w:color w:val="231F20"/>
                <w:sz w:val="20"/>
              </w:rPr>
              <w:t>residentes</w:t>
            </w:r>
            <w:r>
              <w:rPr>
                <w:color w:val="231F20"/>
                <w:spacing w:val="-7"/>
                <w:sz w:val="20"/>
              </w:rPr>
              <w:t> </w:t>
            </w:r>
            <w:r>
              <w:rPr>
                <w:color w:val="231F20"/>
                <w:sz w:val="20"/>
              </w:rPr>
              <w:t>en</w:t>
            </w:r>
            <w:r>
              <w:rPr>
                <w:color w:val="231F20"/>
                <w:spacing w:val="-8"/>
                <w:sz w:val="20"/>
              </w:rPr>
              <w:t> </w:t>
            </w:r>
            <w:r>
              <w:rPr>
                <w:color w:val="231F20"/>
                <w:sz w:val="20"/>
              </w:rPr>
              <w:t>el</w:t>
            </w:r>
            <w:r>
              <w:rPr>
                <w:color w:val="231F20"/>
                <w:spacing w:val="-7"/>
                <w:sz w:val="20"/>
              </w:rPr>
              <w:t> </w:t>
            </w:r>
            <w:r>
              <w:rPr>
                <w:color w:val="231F20"/>
                <w:sz w:val="20"/>
              </w:rPr>
              <w:t>extranjero</w:t>
            </w:r>
            <w:r>
              <w:rPr>
                <w:color w:val="231F20"/>
                <w:spacing w:val="-7"/>
                <w:sz w:val="20"/>
              </w:rPr>
              <w:t> </w:t>
            </w:r>
            <w:r>
              <w:rPr>
                <w:color w:val="231F20"/>
                <w:sz w:val="20"/>
              </w:rPr>
              <w:t>para los procesos electorales y los mecanismos de participación ciudadana</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212"/>
              <w:ind w:left="547" w:right="468" w:hanging="1"/>
              <w:rPr>
                <w:sz w:val="20"/>
              </w:rPr>
            </w:pPr>
            <w:r>
              <w:rPr>
                <w:color w:val="231F20"/>
                <w:sz w:val="20"/>
              </w:rPr>
              <w:t>Acuerdo INE/CG584/2022</w:t>
            </w:r>
          </w:p>
          <w:p>
            <w:pPr>
              <w:pStyle w:val="TableParagraph"/>
              <w:spacing w:line="242" w:lineRule="exact"/>
              <w:ind w:left="210" w:right="133"/>
              <w:rPr>
                <w:sz w:val="20"/>
              </w:rPr>
            </w:pPr>
            <w:r>
              <w:rPr>
                <w:color w:val="231F20"/>
                <w:sz w:val="20"/>
              </w:rPr>
              <w:t>(última modificación)</w:t>
            </w:r>
          </w:p>
        </w:tc>
      </w:tr>
      <w:tr>
        <w:trPr>
          <w:trHeight w:val="807"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7"/>
              <w:jc w:val="left"/>
              <w:rPr>
                <w:b/>
                <w:sz w:val="23"/>
              </w:rPr>
            </w:pPr>
          </w:p>
          <w:p>
            <w:pPr>
              <w:pStyle w:val="TableParagraph"/>
              <w:ind w:left="184" w:right="164"/>
              <w:rPr>
                <w:b/>
                <w:sz w:val="20"/>
              </w:rPr>
            </w:pPr>
            <w:r>
              <w:rPr>
                <w:b/>
                <w:color w:val="231F20"/>
                <w:sz w:val="20"/>
              </w:rPr>
              <w:t>22</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172"/>
              <w:ind w:left="141"/>
              <w:jc w:val="left"/>
              <w:rPr>
                <w:sz w:val="20"/>
              </w:rPr>
            </w:pPr>
            <w:r>
              <w:rPr>
                <w:color w:val="231F20"/>
                <w:sz w:val="20"/>
              </w:rPr>
              <w:t>Lineamientos para la preparación y el desarrollo de los cómputos distritales proceso electoral federal 2020-2021</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52"/>
              <w:ind w:left="547" w:right="468" w:hanging="1"/>
              <w:rPr>
                <w:sz w:val="20"/>
              </w:rPr>
            </w:pPr>
            <w:r>
              <w:rPr>
                <w:color w:val="231F20"/>
                <w:sz w:val="20"/>
              </w:rPr>
              <w:t>Acuerdo INE/CG681/2020</w:t>
            </w:r>
          </w:p>
          <w:p>
            <w:pPr>
              <w:pStyle w:val="TableParagraph"/>
              <w:spacing w:line="242" w:lineRule="exact"/>
              <w:ind w:left="209" w:right="133"/>
              <w:rPr>
                <w:sz w:val="20"/>
              </w:rPr>
            </w:pPr>
            <w:r>
              <w:rPr>
                <w:color w:val="231F20"/>
                <w:sz w:val="20"/>
              </w:rPr>
              <w:t>(última modificación)</w:t>
            </w:r>
          </w:p>
        </w:tc>
      </w:tr>
      <w:tr>
        <w:trPr>
          <w:trHeight w:val="1018"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3"/>
              <w:jc w:val="left"/>
              <w:rPr>
                <w:b/>
                <w:sz w:val="32"/>
              </w:rPr>
            </w:pPr>
          </w:p>
          <w:p>
            <w:pPr>
              <w:pStyle w:val="TableParagraph"/>
              <w:ind w:left="184" w:right="164"/>
              <w:rPr>
                <w:b/>
                <w:sz w:val="20"/>
              </w:rPr>
            </w:pPr>
            <w:r>
              <w:rPr>
                <w:b/>
                <w:color w:val="231F20"/>
                <w:sz w:val="20"/>
              </w:rPr>
              <w:t>23</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37"/>
              <w:ind w:left="141" w:right="62"/>
              <w:jc w:val="both"/>
              <w:rPr>
                <w:sz w:val="20"/>
              </w:rPr>
            </w:pPr>
            <w:r>
              <w:rPr>
                <w:color w:val="231F20"/>
                <w:sz w:val="20"/>
              </w:rPr>
              <w:t>Protocolo</w:t>
            </w:r>
            <w:r>
              <w:rPr>
                <w:color w:val="231F20"/>
                <w:spacing w:val="-7"/>
                <w:sz w:val="20"/>
              </w:rPr>
              <w:t> </w:t>
            </w:r>
            <w:r>
              <w:rPr>
                <w:color w:val="231F20"/>
                <w:sz w:val="20"/>
              </w:rPr>
              <w:t>para</w:t>
            </w:r>
            <w:r>
              <w:rPr>
                <w:color w:val="231F20"/>
                <w:spacing w:val="-6"/>
                <w:sz w:val="20"/>
              </w:rPr>
              <w:t> </w:t>
            </w:r>
            <w:r>
              <w:rPr>
                <w:color w:val="231F20"/>
                <w:sz w:val="20"/>
              </w:rPr>
              <w:t>la</w:t>
            </w:r>
            <w:r>
              <w:rPr>
                <w:color w:val="231F20"/>
                <w:spacing w:val="-7"/>
                <w:sz w:val="20"/>
              </w:rPr>
              <w:t> </w:t>
            </w:r>
            <w:r>
              <w:rPr>
                <w:color w:val="231F20"/>
                <w:sz w:val="20"/>
              </w:rPr>
              <w:t>adopción</w:t>
            </w:r>
            <w:r>
              <w:rPr>
                <w:color w:val="231F20"/>
                <w:spacing w:val="-5"/>
                <w:sz w:val="20"/>
              </w:rPr>
              <w:t> </w:t>
            </w:r>
            <w:r>
              <w:rPr>
                <w:color w:val="231F20"/>
                <w:sz w:val="20"/>
              </w:rPr>
              <w:t>de</w:t>
            </w:r>
            <w:r>
              <w:rPr>
                <w:color w:val="231F20"/>
                <w:spacing w:val="-7"/>
                <w:sz w:val="20"/>
              </w:rPr>
              <w:t> </w:t>
            </w:r>
            <w:r>
              <w:rPr>
                <w:color w:val="231F20"/>
                <w:sz w:val="20"/>
              </w:rPr>
              <w:t>medidas</w:t>
            </w:r>
            <w:r>
              <w:rPr>
                <w:color w:val="231F20"/>
                <w:spacing w:val="-5"/>
                <w:sz w:val="20"/>
              </w:rPr>
              <w:t> </w:t>
            </w:r>
            <w:r>
              <w:rPr>
                <w:color w:val="231F20"/>
                <w:sz w:val="20"/>
              </w:rPr>
              <w:t>tendientes</w:t>
            </w:r>
            <w:r>
              <w:rPr>
                <w:color w:val="231F20"/>
                <w:spacing w:val="-7"/>
                <w:sz w:val="20"/>
              </w:rPr>
              <w:t> </w:t>
            </w:r>
            <w:r>
              <w:rPr>
                <w:color w:val="231F20"/>
                <w:sz w:val="20"/>
              </w:rPr>
              <w:t>a</w:t>
            </w:r>
            <w:r>
              <w:rPr>
                <w:color w:val="231F20"/>
                <w:spacing w:val="-6"/>
                <w:sz w:val="20"/>
              </w:rPr>
              <w:t> </w:t>
            </w:r>
            <w:r>
              <w:rPr>
                <w:color w:val="231F20"/>
                <w:sz w:val="20"/>
              </w:rPr>
              <w:t>garan- tizar el derecho al voto y a la participación ciudadana de las</w:t>
            </w:r>
            <w:r>
              <w:rPr>
                <w:color w:val="231F20"/>
                <w:spacing w:val="-8"/>
                <w:sz w:val="20"/>
              </w:rPr>
              <w:t> </w:t>
            </w:r>
            <w:r>
              <w:rPr>
                <w:color w:val="231F20"/>
                <w:sz w:val="20"/>
              </w:rPr>
              <w:t>personas</w:t>
            </w:r>
            <w:r>
              <w:rPr>
                <w:color w:val="231F20"/>
                <w:spacing w:val="-8"/>
                <w:sz w:val="20"/>
              </w:rPr>
              <w:t> </w:t>
            </w:r>
            <w:r>
              <w:rPr>
                <w:color w:val="231F20"/>
                <w:sz w:val="20"/>
              </w:rPr>
              <w:t>con</w:t>
            </w:r>
            <w:r>
              <w:rPr>
                <w:color w:val="231F20"/>
                <w:spacing w:val="-7"/>
                <w:sz w:val="20"/>
              </w:rPr>
              <w:t> </w:t>
            </w:r>
            <w:r>
              <w:rPr>
                <w:color w:val="231F20"/>
                <w:sz w:val="20"/>
              </w:rPr>
              <w:t>discapacidad</w:t>
            </w:r>
            <w:r>
              <w:rPr>
                <w:color w:val="231F20"/>
                <w:spacing w:val="-8"/>
                <w:sz w:val="20"/>
              </w:rPr>
              <w:t> </w:t>
            </w:r>
            <w:r>
              <w:rPr>
                <w:color w:val="231F20"/>
                <w:sz w:val="20"/>
              </w:rPr>
              <w:t>en</w:t>
            </w:r>
            <w:r>
              <w:rPr>
                <w:color w:val="231F20"/>
                <w:spacing w:val="-8"/>
                <w:sz w:val="20"/>
              </w:rPr>
              <w:t> </w:t>
            </w:r>
            <w:r>
              <w:rPr>
                <w:color w:val="231F20"/>
                <w:sz w:val="20"/>
              </w:rPr>
              <w:t>los</w:t>
            </w:r>
            <w:r>
              <w:rPr>
                <w:color w:val="231F20"/>
                <w:spacing w:val="-7"/>
                <w:sz w:val="20"/>
              </w:rPr>
              <w:t> </w:t>
            </w:r>
            <w:r>
              <w:rPr>
                <w:color w:val="231F20"/>
                <w:sz w:val="20"/>
              </w:rPr>
              <w:t>procesos</w:t>
            </w:r>
            <w:r>
              <w:rPr>
                <w:color w:val="231F20"/>
                <w:spacing w:val="-8"/>
                <w:sz w:val="20"/>
              </w:rPr>
              <w:t> </w:t>
            </w:r>
            <w:r>
              <w:rPr>
                <w:color w:val="231F20"/>
                <w:sz w:val="20"/>
              </w:rPr>
              <w:t>electorales</w:t>
            </w:r>
            <w:r>
              <w:rPr>
                <w:color w:val="231F20"/>
                <w:spacing w:val="-7"/>
                <w:sz w:val="20"/>
              </w:rPr>
              <w:t> </w:t>
            </w:r>
            <w:r>
              <w:rPr>
                <w:color w:val="231F20"/>
                <w:sz w:val="20"/>
              </w:rPr>
              <w:t>y mecanismos de participación</w:t>
            </w:r>
            <w:r>
              <w:rPr>
                <w:color w:val="231F20"/>
                <w:spacing w:val="-5"/>
                <w:sz w:val="20"/>
              </w:rPr>
              <w:t> </w:t>
            </w:r>
            <w:r>
              <w:rPr>
                <w:color w:val="231F20"/>
                <w:sz w:val="20"/>
              </w:rPr>
              <w:t>ciudadana</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157"/>
              <w:ind w:left="547" w:right="468" w:hanging="1"/>
              <w:rPr>
                <w:sz w:val="20"/>
              </w:rPr>
            </w:pPr>
            <w:r>
              <w:rPr>
                <w:color w:val="231F20"/>
                <w:sz w:val="20"/>
              </w:rPr>
              <w:t>Acuerdo INE/CG257/2022</w:t>
            </w:r>
          </w:p>
          <w:p>
            <w:pPr>
              <w:pStyle w:val="TableParagraph"/>
              <w:spacing w:line="242" w:lineRule="exact"/>
              <w:ind w:left="209" w:right="133"/>
              <w:rPr>
                <w:sz w:val="20"/>
              </w:rPr>
            </w:pPr>
            <w:r>
              <w:rPr>
                <w:color w:val="231F20"/>
                <w:sz w:val="20"/>
              </w:rPr>
              <w:t>(adiciona)</w:t>
            </w:r>
          </w:p>
        </w:tc>
      </w:tr>
      <w:tr>
        <w:trPr>
          <w:trHeight w:val="807"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7"/>
              <w:jc w:val="left"/>
              <w:rPr>
                <w:b/>
                <w:sz w:val="23"/>
              </w:rPr>
            </w:pPr>
          </w:p>
          <w:p>
            <w:pPr>
              <w:pStyle w:val="TableParagraph"/>
              <w:ind w:left="184" w:right="164"/>
              <w:rPr>
                <w:b/>
                <w:sz w:val="20"/>
              </w:rPr>
            </w:pPr>
            <w:r>
              <w:rPr>
                <w:b/>
                <w:color w:val="231F20"/>
                <w:sz w:val="20"/>
              </w:rPr>
              <w:t>24.1</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52"/>
              <w:ind w:left="141" w:right="62"/>
              <w:jc w:val="both"/>
              <w:rPr>
                <w:sz w:val="20"/>
              </w:rPr>
            </w:pPr>
            <w:r>
              <w:rPr>
                <w:color w:val="231F20"/>
                <w:sz w:val="20"/>
              </w:rPr>
              <w:t>Lineamientos para el uso del sistema denominado “Candi- datas</w:t>
            </w:r>
            <w:r>
              <w:rPr>
                <w:color w:val="231F20"/>
                <w:spacing w:val="-6"/>
                <w:sz w:val="20"/>
              </w:rPr>
              <w:t> </w:t>
            </w:r>
            <w:r>
              <w:rPr>
                <w:color w:val="231F20"/>
                <w:sz w:val="20"/>
              </w:rPr>
              <w:t>y</w:t>
            </w:r>
            <w:r>
              <w:rPr>
                <w:color w:val="231F20"/>
                <w:spacing w:val="-6"/>
                <w:sz w:val="20"/>
              </w:rPr>
              <w:t> </w:t>
            </w:r>
            <w:r>
              <w:rPr>
                <w:color w:val="231F20"/>
                <w:sz w:val="20"/>
              </w:rPr>
              <w:t>Candidatos,</w:t>
            </w:r>
            <w:r>
              <w:rPr>
                <w:color w:val="231F20"/>
                <w:spacing w:val="-5"/>
                <w:sz w:val="20"/>
              </w:rPr>
              <w:t> </w:t>
            </w:r>
            <w:r>
              <w:rPr>
                <w:color w:val="231F20"/>
                <w:sz w:val="20"/>
              </w:rPr>
              <w:t>Conóceles”</w:t>
            </w:r>
            <w:r>
              <w:rPr>
                <w:color w:val="231F20"/>
                <w:spacing w:val="-6"/>
                <w:sz w:val="20"/>
              </w:rPr>
              <w:t> </w:t>
            </w:r>
            <w:r>
              <w:rPr>
                <w:color w:val="231F20"/>
                <w:sz w:val="20"/>
              </w:rPr>
              <w:t>para</w:t>
            </w:r>
            <w:r>
              <w:rPr>
                <w:color w:val="231F20"/>
                <w:spacing w:val="-6"/>
                <w:sz w:val="20"/>
              </w:rPr>
              <w:t> </w:t>
            </w:r>
            <w:r>
              <w:rPr>
                <w:color w:val="231F20"/>
                <w:sz w:val="20"/>
              </w:rPr>
              <w:t>los</w:t>
            </w:r>
            <w:r>
              <w:rPr>
                <w:color w:val="231F20"/>
                <w:spacing w:val="-5"/>
                <w:sz w:val="20"/>
              </w:rPr>
              <w:t> </w:t>
            </w:r>
            <w:r>
              <w:rPr>
                <w:color w:val="231F20"/>
                <w:sz w:val="20"/>
              </w:rPr>
              <w:t>procesos</w:t>
            </w:r>
            <w:r>
              <w:rPr>
                <w:color w:val="231F20"/>
                <w:spacing w:val="-6"/>
                <w:sz w:val="20"/>
              </w:rPr>
              <w:t> </w:t>
            </w:r>
            <w:r>
              <w:rPr>
                <w:color w:val="231F20"/>
                <w:sz w:val="20"/>
              </w:rPr>
              <w:t>electora- les</w:t>
            </w:r>
            <w:r>
              <w:rPr>
                <w:color w:val="231F20"/>
                <w:spacing w:val="-2"/>
                <w:sz w:val="20"/>
              </w:rPr>
              <w:t> </w:t>
            </w:r>
            <w:r>
              <w:rPr>
                <w:color w:val="231F20"/>
                <w:sz w:val="20"/>
              </w:rPr>
              <w:t>federales</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52"/>
              <w:ind w:left="547" w:right="468" w:hanging="1"/>
              <w:rPr>
                <w:sz w:val="20"/>
              </w:rPr>
            </w:pPr>
            <w:r>
              <w:rPr>
                <w:color w:val="231F20"/>
                <w:sz w:val="20"/>
              </w:rPr>
              <w:t>Acuerdo INE/CG616/2022</w:t>
            </w:r>
          </w:p>
          <w:p>
            <w:pPr>
              <w:pStyle w:val="TableParagraph"/>
              <w:spacing w:line="242" w:lineRule="exact"/>
              <w:ind w:left="209" w:right="133"/>
              <w:rPr>
                <w:sz w:val="20"/>
              </w:rPr>
            </w:pPr>
            <w:r>
              <w:rPr>
                <w:color w:val="231F20"/>
                <w:sz w:val="20"/>
              </w:rPr>
              <w:t>(adiciona)</w:t>
            </w:r>
          </w:p>
        </w:tc>
      </w:tr>
      <w:tr>
        <w:trPr>
          <w:trHeight w:val="807" w:hRule="atLeast"/>
        </w:trPr>
        <w:tc>
          <w:tcPr>
            <w:tcW w:w="761" w:type="dxa"/>
            <w:tcBorders>
              <w:top w:val="double" w:sz="1" w:space="0" w:color="77787B"/>
              <w:left w:val="double" w:sz="1" w:space="0" w:color="77787B"/>
              <w:bottom w:val="double" w:sz="1" w:space="0" w:color="77787B"/>
              <w:right w:val="double" w:sz="1" w:space="0" w:color="77787B"/>
            </w:tcBorders>
          </w:tcPr>
          <w:p>
            <w:pPr>
              <w:pStyle w:val="TableParagraph"/>
              <w:spacing w:before="7"/>
              <w:jc w:val="left"/>
              <w:rPr>
                <w:b/>
                <w:sz w:val="23"/>
              </w:rPr>
            </w:pPr>
          </w:p>
          <w:p>
            <w:pPr>
              <w:pStyle w:val="TableParagraph"/>
              <w:ind w:left="184" w:right="164"/>
              <w:rPr>
                <w:b/>
                <w:sz w:val="20"/>
              </w:rPr>
            </w:pPr>
            <w:r>
              <w:rPr>
                <w:b/>
                <w:color w:val="231F20"/>
                <w:sz w:val="20"/>
              </w:rPr>
              <w:t>24.2</w:t>
            </w:r>
          </w:p>
        </w:tc>
        <w:tc>
          <w:tcPr>
            <w:tcW w:w="498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172"/>
              <w:ind w:left="141"/>
              <w:jc w:val="left"/>
              <w:rPr>
                <w:sz w:val="20"/>
              </w:rPr>
            </w:pPr>
            <w:r>
              <w:rPr>
                <w:color w:val="231F20"/>
                <w:sz w:val="20"/>
              </w:rPr>
              <w:t>Lineamientos para el uso del sistema “Candidatas y Candi- datos, Conóceles” para los procesos electorales locales</w:t>
            </w:r>
          </w:p>
        </w:tc>
        <w:tc>
          <w:tcPr>
            <w:tcW w:w="2405" w:type="dxa"/>
            <w:tcBorders>
              <w:top w:val="double" w:sz="1" w:space="0" w:color="77787B"/>
              <w:left w:val="double" w:sz="1" w:space="0" w:color="77787B"/>
              <w:bottom w:val="double" w:sz="1" w:space="0" w:color="77787B"/>
              <w:right w:val="double" w:sz="1" w:space="0" w:color="77787B"/>
            </w:tcBorders>
          </w:tcPr>
          <w:p>
            <w:pPr>
              <w:pStyle w:val="TableParagraph"/>
              <w:spacing w:line="235" w:lineRule="auto" w:before="52"/>
              <w:ind w:left="547" w:right="468" w:hanging="1"/>
              <w:rPr>
                <w:sz w:val="20"/>
              </w:rPr>
            </w:pPr>
            <w:r>
              <w:rPr>
                <w:color w:val="231F20"/>
                <w:sz w:val="20"/>
              </w:rPr>
              <w:t>Acuerdo INE/CG616/2022</w:t>
            </w:r>
          </w:p>
          <w:p>
            <w:pPr>
              <w:pStyle w:val="TableParagraph"/>
              <w:spacing w:line="242" w:lineRule="exact"/>
              <w:ind w:left="209" w:right="133"/>
              <w:rPr>
                <w:sz w:val="20"/>
              </w:rPr>
            </w:pPr>
            <w:r>
              <w:rPr>
                <w:color w:val="231F20"/>
                <w:sz w:val="20"/>
              </w:rPr>
              <w:t>(adiciona)</w:t>
            </w:r>
          </w:p>
        </w:tc>
      </w:tr>
    </w:tbl>
    <w:p>
      <w:pPr>
        <w:spacing w:after="0" w:line="242" w:lineRule="exact"/>
        <w:rPr>
          <w:sz w:val="20"/>
        </w:rPr>
        <w:sectPr>
          <w:pgSz w:w="9640" w:h="12480"/>
          <w:pgMar w:header="399" w:footer="543" w:top="640" w:bottom="740" w:left="600" w:right="5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9"/>
        </w:rPr>
      </w:pPr>
    </w:p>
    <w:p>
      <w:pPr>
        <w:spacing w:line="242" w:lineRule="exact" w:before="100"/>
        <w:ind w:left="1465" w:right="1282" w:firstLine="0"/>
        <w:jc w:val="center"/>
        <w:rPr>
          <w:b/>
          <w:sz w:val="20"/>
        </w:rPr>
      </w:pPr>
      <w:r>
        <w:rPr>
          <w:color w:val="231F20"/>
          <w:spacing w:val="-1"/>
          <w:sz w:val="20"/>
        </w:rPr>
        <w:t>E</w:t>
      </w:r>
      <w:r>
        <w:rPr>
          <w:color w:val="231F20"/>
          <w:sz w:val="20"/>
        </w:rPr>
        <w:t>l </w:t>
      </w:r>
      <w:r>
        <w:rPr>
          <w:b/>
          <w:color w:val="231F20"/>
          <w:sz w:val="20"/>
        </w:rPr>
        <w:t>R</w:t>
      </w:r>
      <w:r>
        <w:rPr>
          <w:b/>
          <w:smallCaps/>
          <w:color w:val="231F20"/>
          <w:spacing w:val="-3"/>
          <w:w w:val="113"/>
          <w:sz w:val="20"/>
        </w:rPr>
        <w:t>e</w:t>
      </w:r>
      <w:r>
        <w:rPr>
          <w:b/>
          <w:smallCaps/>
          <w:color w:val="231F20"/>
          <w:spacing w:val="-1"/>
          <w:w w:val="111"/>
          <w:sz w:val="20"/>
        </w:rPr>
        <w:t>g</w:t>
      </w:r>
      <w:r>
        <w:rPr>
          <w:b/>
          <w:smallCaps/>
          <w:color w:val="231F20"/>
          <w:spacing w:val="2"/>
          <w:w w:val="111"/>
          <w:sz w:val="20"/>
        </w:rPr>
        <w:t>l</w:t>
      </w:r>
      <w:r>
        <w:rPr>
          <w:b/>
          <w:smallCaps/>
          <w:color w:val="231F20"/>
          <w:w w:val="111"/>
          <w:sz w:val="20"/>
        </w:rPr>
        <w:t>amen</w:t>
      </w:r>
      <w:r>
        <w:rPr>
          <w:b/>
          <w:smallCaps/>
          <w:color w:val="231F20"/>
          <w:spacing w:val="-6"/>
          <w:w w:val="111"/>
          <w:sz w:val="20"/>
        </w:rPr>
        <w:t>t</w:t>
      </w:r>
      <w:r>
        <w:rPr>
          <w:b/>
          <w:smallCaps/>
          <w:color w:val="231F20"/>
          <w:w w:val="112"/>
          <w:sz w:val="20"/>
        </w:rPr>
        <w:t>o</w:t>
      </w:r>
      <w:r>
        <w:rPr>
          <w:b/>
          <w:smallCaps w:val="0"/>
          <w:color w:val="231F20"/>
          <w:spacing w:val="-1"/>
          <w:sz w:val="20"/>
        </w:rPr>
        <w:t> </w:t>
      </w:r>
      <w:r>
        <w:rPr>
          <w:b/>
          <w:smallCaps/>
          <w:color w:val="231F20"/>
          <w:w w:val="113"/>
          <w:sz w:val="20"/>
        </w:rPr>
        <w:t>de</w:t>
      </w:r>
      <w:r>
        <w:rPr>
          <w:b/>
          <w:smallCaps w:val="0"/>
          <w:color w:val="231F20"/>
          <w:spacing w:val="-1"/>
          <w:sz w:val="20"/>
        </w:rPr>
        <w:t> </w:t>
      </w:r>
      <w:r>
        <w:rPr>
          <w:b/>
          <w:smallCaps w:val="0"/>
          <w:color w:val="231F20"/>
          <w:sz w:val="20"/>
        </w:rPr>
        <w:t>E</w:t>
      </w:r>
      <w:r>
        <w:rPr>
          <w:b/>
          <w:smallCaps/>
          <w:color w:val="231F20"/>
          <w:w w:val="112"/>
          <w:sz w:val="20"/>
        </w:rPr>
        <w:t>l</w:t>
      </w:r>
      <w:r>
        <w:rPr>
          <w:b/>
          <w:smallCaps/>
          <w:color w:val="231F20"/>
          <w:spacing w:val="-3"/>
          <w:w w:val="112"/>
          <w:sz w:val="20"/>
        </w:rPr>
        <w:t>e</w:t>
      </w:r>
      <w:r>
        <w:rPr>
          <w:b/>
          <w:smallCaps/>
          <w:color w:val="231F20"/>
          <w:spacing w:val="-4"/>
          <w:w w:val="111"/>
          <w:sz w:val="20"/>
        </w:rPr>
        <w:t>c</w:t>
      </w:r>
      <w:r>
        <w:rPr>
          <w:b/>
          <w:smallCaps/>
          <w:color w:val="231F20"/>
          <w:spacing w:val="-1"/>
          <w:w w:val="113"/>
          <w:sz w:val="20"/>
        </w:rPr>
        <w:t>cion</w:t>
      </w:r>
      <w:r>
        <w:rPr>
          <w:b/>
          <w:smallCaps/>
          <w:color w:val="231F20"/>
          <w:spacing w:val="-3"/>
          <w:w w:val="113"/>
          <w:sz w:val="20"/>
        </w:rPr>
        <w:t>e</w:t>
      </w:r>
      <w:r>
        <w:rPr>
          <w:b/>
          <w:smallCaps/>
          <w:color w:val="231F20"/>
          <w:w w:val="113"/>
          <w:sz w:val="20"/>
        </w:rPr>
        <w:t>s</w:t>
      </w:r>
      <w:r>
        <w:rPr>
          <w:b/>
          <w:smallCaps w:val="0"/>
          <w:color w:val="231F20"/>
          <w:spacing w:val="-1"/>
          <w:sz w:val="20"/>
        </w:rPr>
        <w:t> </w:t>
      </w:r>
      <w:r>
        <w:rPr>
          <w:b/>
          <w:smallCaps/>
          <w:color w:val="231F20"/>
          <w:w w:val="112"/>
          <w:sz w:val="20"/>
        </w:rPr>
        <w:t>del</w:t>
      </w:r>
      <w:r>
        <w:rPr>
          <w:b/>
          <w:smallCaps w:val="0"/>
          <w:color w:val="231F20"/>
          <w:spacing w:val="-1"/>
          <w:sz w:val="20"/>
        </w:rPr>
        <w:t> </w:t>
      </w:r>
      <w:r>
        <w:rPr>
          <w:b/>
          <w:smallCaps w:val="0"/>
          <w:color w:val="231F20"/>
          <w:sz w:val="20"/>
        </w:rPr>
        <w:t>I</w:t>
      </w:r>
      <w:r>
        <w:rPr>
          <w:b/>
          <w:smallCaps/>
          <w:color w:val="231F20"/>
          <w:w w:val="113"/>
          <w:sz w:val="20"/>
        </w:rPr>
        <w:t>n</w:t>
      </w:r>
      <w:r>
        <w:rPr>
          <w:b/>
          <w:smallCaps/>
          <w:color w:val="231F20"/>
          <w:spacing w:val="-4"/>
          <w:w w:val="113"/>
          <w:sz w:val="20"/>
        </w:rPr>
        <w:t>s</w:t>
      </w:r>
      <w:r>
        <w:rPr>
          <w:b/>
          <w:smallCaps/>
          <w:color w:val="231F20"/>
          <w:spacing w:val="-1"/>
          <w:w w:val="111"/>
          <w:sz w:val="20"/>
        </w:rPr>
        <w:t>titu</w:t>
      </w:r>
      <w:r>
        <w:rPr>
          <w:b/>
          <w:smallCaps/>
          <w:color w:val="231F20"/>
          <w:spacing w:val="-6"/>
          <w:w w:val="111"/>
          <w:sz w:val="20"/>
        </w:rPr>
        <w:t>t</w:t>
      </w:r>
      <w:r>
        <w:rPr>
          <w:b/>
          <w:smallCaps/>
          <w:color w:val="231F20"/>
          <w:w w:val="112"/>
          <w:sz w:val="20"/>
        </w:rPr>
        <w:t>o</w:t>
      </w:r>
      <w:r>
        <w:rPr>
          <w:b/>
          <w:smallCaps w:val="0"/>
          <w:color w:val="231F20"/>
          <w:spacing w:val="-1"/>
          <w:sz w:val="20"/>
        </w:rPr>
        <w:t> </w:t>
      </w:r>
      <w:r>
        <w:rPr>
          <w:b/>
          <w:smallCaps w:val="0"/>
          <w:color w:val="231F20"/>
          <w:sz w:val="20"/>
        </w:rPr>
        <w:t>N</w:t>
      </w:r>
      <w:r>
        <w:rPr>
          <w:b/>
          <w:smallCaps/>
          <w:color w:val="231F20"/>
          <w:spacing w:val="-4"/>
          <w:w w:val="110"/>
          <w:sz w:val="20"/>
        </w:rPr>
        <w:t>a</w:t>
      </w:r>
      <w:r>
        <w:rPr>
          <w:b/>
          <w:smallCaps/>
          <w:color w:val="231F20"/>
          <w:spacing w:val="-1"/>
          <w:w w:val="112"/>
          <w:sz w:val="20"/>
        </w:rPr>
        <w:t>ciona</w:t>
      </w:r>
      <w:r>
        <w:rPr>
          <w:b/>
          <w:smallCaps/>
          <w:color w:val="231F20"/>
          <w:w w:val="112"/>
          <w:sz w:val="20"/>
        </w:rPr>
        <w:t>l</w:t>
      </w:r>
      <w:r>
        <w:rPr>
          <w:b/>
          <w:smallCaps w:val="0"/>
          <w:color w:val="231F20"/>
          <w:spacing w:val="-1"/>
          <w:sz w:val="20"/>
        </w:rPr>
        <w:t> </w:t>
      </w:r>
      <w:r>
        <w:rPr>
          <w:b/>
          <w:smallCaps w:val="0"/>
          <w:color w:val="231F20"/>
          <w:sz w:val="20"/>
        </w:rPr>
        <w:t>E</w:t>
      </w:r>
      <w:r>
        <w:rPr>
          <w:b/>
          <w:smallCaps/>
          <w:color w:val="231F20"/>
          <w:w w:val="112"/>
          <w:sz w:val="20"/>
        </w:rPr>
        <w:t>l</w:t>
      </w:r>
      <w:r>
        <w:rPr>
          <w:b/>
          <w:smallCaps/>
          <w:color w:val="231F20"/>
          <w:spacing w:val="-3"/>
          <w:w w:val="112"/>
          <w:sz w:val="20"/>
        </w:rPr>
        <w:t>e</w:t>
      </w:r>
      <w:r>
        <w:rPr>
          <w:b/>
          <w:smallCaps/>
          <w:color w:val="231F20"/>
          <w:spacing w:val="1"/>
          <w:w w:val="111"/>
          <w:sz w:val="20"/>
        </w:rPr>
        <w:t>c</w:t>
      </w:r>
      <w:r>
        <w:rPr>
          <w:b/>
          <w:smallCaps/>
          <w:color w:val="231F20"/>
          <w:spacing w:val="-6"/>
          <w:w w:val="109"/>
          <w:sz w:val="20"/>
        </w:rPr>
        <w:t>t</w:t>
      </w:r>
      <w:r>
        <w:rPr>
          <w:b/>
          <w:smallCaps/>
          <w:color w:val="231F20"/>
          <w:spacing w:val="-1"/>
          <w:w w:val="113"/>
          <w:sz w:val="20"/>
        </w:rPr>
        <w:t>o</w:t>
      </w:r>
      <w:r>
        <w:rPr>
          <w:b/>
          <w:smallCaps/>
          <w:color w:val="231F20"/>
          <w:spacing w:val="-2"/>
          <w:w w:val="113"/>
          <w:sz w:val="20"/>
        </w:rPr>
        <w:t>r</w:t>
      </w:r>
      <w:r>
        <w:rPr>
          <w:b/>
          <w:smallCaps/>
          <w:color w:val="231F20"/>
          <w:w w:val="110"/>
          <w:sz w:val="20"/>
        </w:rPr>
        <w:t>al</w:t>
      </w:r>
    </w:p>
    <w:p>
      <w:pPr>
        <w:spacing w:line="242" w:lineRule="exact" w:before="0"/>
        <w:ind w:left="1505" w:right="1321" w:firstLine="0"/>
        <w:jc w:val="center"/>
        <w:rPr>
          <w:sz w:val="20"/>
        </w:rPr>
      </w:pPr>
      <w:r>
        <w:rPr>
          <w:color w:val="231F20"/>
          <w:sz w:val="20"/>
        </w:rPr>
        <w:t>es una publicación del Instituto Nacional Electoral.</w:t>
      </w:r>
    </w:p>
    <w:p>
      <w:pPr>
        <w:pStyle w:val="BodyText"/>
        <w:rPr>
          <w:sz w:val="24"/>
        </w:rPr>
      </w:pPr>
    </w:p>
    <w:p>
      <w:pPr>
        <w:spacing w:line="235" w:lineRule="auto" w:before="186"/>
        <w:ind w:left="1792" w:right="1607" w:firstLine="0"/>
        <w:jc w:val="center"/>
        <w:rPr>
          <w:sz w:val="20"/>
        </w:rPr>
      </w:pPr>
      <w:r>
        <w:rPr>
          <w:color w:val="231F20"/>
          <w:sz w:val="20"/>
        </w:rPr>
        <w:t>El diseño y cuidado de la edición estuvieron a cargo de la Dirección del Secretariado.</w:t>
      </w:r>
    </w:p>
    <w:p>
      <w:pPr>
        <w:spacing w:after="0" w:line="235" w:lineRule="auto"/>
        <w:jc w:val="center"/>
        <w:rPr>
          <w:sz w:val="20"/>
        </w:rPr>
        <w:sectPr>
          <w:headerReference w:type="default" r:id="rId110"/>
          <w:footerReference w:type="default" r:id="rId111"/>
          <w:pgSz w:w="9640" w:h="12480"/>
          <w:pgMar w:header="0" w:footer="0" w:top="1160" w:bottom="280" w:left="600" w:right="500"/>
        </w:sectPr>
      </w:pPr>
    </w:p>
    <w:p>
      <w:pPr>
        <w:pStyle w:val="BodyText"/>
        <w:spacing w:before="4"/>
        <w:rPr>
          <w:sz w:val="16"/>
        </w:rPr>
      </w:pPr>
    </w:p>
    <w:sectPr>
      <w:headerReference w:type="even" r:id="rId112"/>
      <w:footerReference w:type="even" r:id="rId113"/>
      <w:pgSz w:w="9640" w:h="12480"/>
      <w:pgMar w:header="0" w:footer="0" w:top="1160" w:bottom="280" w:left="600" w:right="5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Open Sans Semibold">
    <w:altName w:val="Open Sans Semibold"/>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70.550995pt;margin-top:586.488037pt;width:11.339pt;height:19.843pt;mso-position-horizontal-relative:page;mso-position-vertical-relative:page;z-index:-20320256" filled="true" fillcolor="#231f20" stroked="false">
          <v:fill type="solid"/>
          <w10:wrap type="none"/>
        </v:rect>
      </w:pict>
    </w:r>
    <w:r>
      <w:rPr/>
      <w:pict>
        <v:shapetype id="_x0000_t202" o:spt="202" coordsize="21600,21600" path="m,l,21600r21600,l21600,xe">
          <v:stroke joinstyle="miter"/>
          <v:path gradientshapeok="t" o:connecttype="rect"/>
        </v:shapetype>
        <v:shape style="position:absolute;margin-left:438.369995pt;margin-top:589.61792pt;width:32.5pt;height:14.55pt;mso-position-horizontal-relative:page;mso-position-vertical-relative:page;z-index:-20319744" type="#_x0000_t202" filled="false" stroked="false">
          <v:textbox inset="0,0,0,0">
            <w:txbxContent>
              <w:p>
                <w:pPr>
                  <w:pStyle w:val="BodyText"/>
                  <w:tabs>
                    <w:tab w:pos="589" w:val="left" w:leader="none"/>
                  </w:tabs>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rFonts w:ascii="Open Sans Semibold"/>
                    <w:b/>
                    <w:color w:val="FFFFFF"/>
                    <w:spacing w:val="5"/>
                    <w:shd w:fill="939598" w:color="auto" w:val="clear"/>
                  </w:rPr>
                  <w:t> </w:t>
                </w:r>
                <w:r>
                  <w:rPr/>
                  <w:fldChar w:fldCharType="begin"/>
                </w:r>
                <w:r>
                  <w:rPr>
                    <w:rFonts w:ascii="Open Sans Semibold"/>
                    <w:b/>
                    <w:color w:val="FFFFFF"/>
                    <w:shd w:fill="939598" w:color="auto" w:val="clear"/>
                  </w:rPr>
                  <w:instrText> PAGE </w:instrText>
                </w:r>
                <w:r>
                  <w:rPr/>
                  <w:fldChar w:fldCharType="separate"/>
                </w:r>
                <w:r>
                  <w:rPr/>
                  <w:t>5</w:t>
                </w:r>
                <w:r>
                  <w:rPr/>
                  <w:fldChar w:fldCharType="end"/>
                </w:r>
                <w:r>
                  <w:rPr>
                    <w:rFonts w:ascii="Open Sans Semibold"/>
                    <w:b/>
                    <w:color w:val="FFFFFF"/>
                    <w:shd w:fill="939598" w:color="auto" w:val="clear"/>
                  </w:rPr>
                  <w:tab/>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70.550995pt;margin-top:586.488037pt;width:11.339pt;height:19.843pt;mso-position-horizontal-relative:page;mso-position-vertical-relative:page;z-index:-20305920" filled="true" fillcolor="#b6006a" stroked="false">
          <v:fill type="solid"/>
          <w10:wrap type="none"/>
        </v:rect>
      </w:pict>
    </w:r>
    <w:r>
      <w:rPr/>
      <w:pict>
        <v:shape style="position:absolute;margin-left:438.369995pt;margin-top:589.61792pt;width:32.5pt;height:14.55pt;mso-position-horizontal-relative:page;mso-position-vertical-relative:page;z-index:-20305408"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31</w:t>
                </w:r>
                <w:r>
                  <w:rPr/>
                  <w:fldChar w:fldCharType="end"/>
                </w:r>
                <w:r>
                  <w:rPr>
                    <w:rFonts w:ascii="Open Sans Semibold"/>
                    <w:b/>
                    <w:color w:val="FFFFFF"/>
                    <w:shd w:fill="939598" w:color="auto" w:val="clear"/>
                  </w:rPr>
                  <w:t> </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86.488037pt;width:11.339pt;height:19.843pt;mso-position-horizontal-relative:page;mso-position-vertical-relative:page;z-index:-20303872" filled="true" fillcolor="#b6006a" stroked="false">
          <v:fill type="solid"/>
          <w10:wrap type="none"/>
        </v:rect>
      </w:pict>
    </w:r>
    <w:r>
      <w:rPr/>
      <w:pict>
        <v:shape style="position:absolute;margin-left:13.031pt;margin-top:589.61792pt;width:32.5pt;height:14.55pt;mso-position-horizontal-relative:page;mso-position-vertical-relative:page;z-index:-20303360"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32</w:t>
                </w:r>
                <w:r>
                  <w:rPr/>
                  <w:fldChar w:fldCharType="end"/>
                </w:r>
                <w:r>
                  <w:rPr>
                    <w:rFonts w:ascii="Open Sans Semibold"/>
                    <w:b/>
                    <w:color w:val="FFFFFF"/>
                    <w:shd w:fill="939598" w:color="auto" w:val="clear"/>
                  </w:rPr>
                  <w:t> </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70.550995pt;margin-top:586.488037pt;width:11.339pt;height:19.843pt;mso-position-horizontal-relative:page;mso-position-vertical-relative:page;z-index:-20302848" filled="true" fillcolor="#b6006a" stroked="false">
          <v:fill type="solid"/>
          <w10:wrap type="none"/>
        </v:rect>
      </w:pict>
    </w:r>
    <w:r>
      <w:rPr/>
      <w:pict>
        <v:shape style="position:absolute;margin-left:438.369995pt;margin-top:589.61792pt;width:32.5pt;height:14.55pt;mso-position-horizontal-relative:page;mso-position-vertical-relative:page;z-index:-20302336"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33</w:t>
                </w:r>
                <w:r>
                  <w:rPr/>
                  <w:fldChar w:fldCharType="end"/>
                </w:r>
                <w:r>
                  <w:rPr>
                    <w:rFonts w:ascii="Open Sans Semibold"/>
                    <w:b/>
                    <w:color w:val="FFFFFF"/>
                    <w:shd w:fill="939598" w:color="auto" w:val="clear"/>
                  </w:rPr>
                  <w:t> </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70.550995pt;margin-top:586.488037pt;width:11.339pt;height:19.843pt;mso-position-horizontal-relative:page;mso-position-vertical-relative:page;z-index:-20301824" filled="true" fillcolor="#b6006a" stroked="false">
          <v:fill type="solid"/>
          <w10:wrap type="none"/>
        </v:rect>
      </w:pict>
    </w:r>
    <w:r>
      <w:rPr/>
      <w:pict>
        <v:shape style="position:absolute;margin-left:438.369995pt;margin-top:589.61792pt;width:32.5pt;height:14.55pt;mso-position-horizontal-relative:page;mso-position-vertical-relative:page;z-index:-20301312"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37</w:t>
                </w:r>
                <w:r>
                  <w:rPr/>
                  <w:fldChar w:fldCharType="end"/>
                </w:r>
                <w:r>
                  <w:rPr>
                    <w:rFonts w:ascii="Open Sans Semibold"/>
                    <w:b/>
                    <w:color w:val="FFFFFF"/>
                    <w:shd w:fill="939598" w:color="auto" w:val="clear"/>
                  </w:rPr>
                  <w:t> </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86.488037pt;width:11.339pt;height:19.843pt;mso-position-horizontal-relative:page;mso-position-vertical-relative:page;z-index:-20300800" filled="true" fillcolor="#b6006a" stroked="false">
          <v:fill type="solid"/>
          <w10:wrap type="none"/>
        </v:rect>
      </w:pict>
    </w:r>
    <w:r>
      <w:rPr/>
      <w:pict>
        <v:shape style="position:absolute;margin-left:13.031pt;margin-top:589.61792pt;width:32.5pt;height:14.55pt;mso-position-horizontal-relative:page;mso-position-vertical-relative:page;z-index:-20300288"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38</w:t>
                </w:r>
                <w:r>
                  <w:rPr/>
                  <w:fldChar w:fldCharType="end"/>
                </w:r>
                <w:r>
                  <w:rPr>
                    <w:rFonts w:ascii="Open Sans Semibold"/>
                    <w:b/>
                    <w:color w:val="FFFFFF"/>
                    <w:shd w:fill="939598" w:color="auto" w:val="clear"/>
                  </w:rPr>
                  <w:t> </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70.550995pt;margin-top:586.488037pt;width:11.339pt;height:19.843pt;mso-position-horizontal-relative:page;mso-position-vertical-relative:page;z-index:-20298752" filled="true" fillcolor="#b6006a" stroked="false">
          <v:fill type="solid"/>
          <w10:wrap type="none"/>
        </v:rect>
      </w:pict>
    </w:r>
    <w:r>
      <w:rPr/>
      <w:pict>
        <v:shape style="position:absolute;margin-left:438.369995pt;margin-top:589.61792pt;width:32.5pt;height:14.55pt;mso-position-horizontal-relative:page;mso-position-vertical-relative:page;z-index:-20298240"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39</w:t>
                </w:r>
                <w:r>
                  <w:rPr/>
                  <w:fldChar w:fldCharType="end"/>
                </w:r>
                <w:r>
                  <w:rPr>
                    <w:rFonts w:ascii="Open Sans Semibold"/>
                    <w:b/>
                    <w:color w:val="FFFFFF"/>
                    <w:shd w:fill="939598" w:color="auto" w:val="clear"/>
                  </w:rPr>
                  <w:t> </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86.488037pt;width:11.339pt;height:19.843pt;mso-position-horizontal-relative:page;mso-position-vertical-relative:page;z-index:-20297728" filled="true" fillcolor="#b6006a" stroked="false">
          <v:fill type="solid"/>
          <w10:wrap type="none"/>
        </v:rect>
      </w:pict>
    </w:r>
    <w:r>
      <w:rPr/>
      <w:pict>
        <v:shape style="position:absolute;margin-left:13.031pt;margin-top:589.61792pt;width:32.5pt;height:14.55pt;mso-position-horizontal-relative:page;mso-position-vertical-relative:page;z-index:-20297216"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40</w:t>
                </w:r>
                <w:r>
                  <w:rPr/>
                  <w:fldChar w:fldCharType="end"/>
                </w:r>
                <w:r>
                  <w:rPr>
                    <w:rFonts w:ascii="Open Sans Semibold"/>
                    <w:b/>
                    <w:color w:val="FFFFFF"/>
                    <w:shd w:fill="939598" w:color="auto" w:val="clear"/>
                  </w:rPr>
                  <w:t> </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86.488037pt;width:11.339pt;height:19.843pt;mso-position-horizontal-relative:page;mso-position-vertical-relative:page;z-index:-20295168" filled="true" fillcolor="#b6006a" stroked="false">
          <v:fill type="solid"/>
          <w10:wrap type="none"/>
        </v:rect>
      </w:pict>
    </w:r>
    <w:r>
      <w:rPr/>
      <w:pict>
        <v:shape style="position:absolute;margin-left:13.031pt;margin-top:589.61792pt;width:32.5pt;height:14.55pt;mso-position-horizontal-relative:page;mso-position-vertical-relative:page;z-index:-20294656"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78</w:t>
                </w:r>
                <w:r>
                  <w:rPr/>
                  <w:fldChar w:fldCharType="end"/>
                </w:r>
                <w:r>
                  <w:rPr>
                    <w:rFonts w:ascii="Open Sans Semibold"/>
                    <w:b/>
                    <w:color w:val="FFFFFF"/>
                    <w:shd w:fill="939598" w:color="auto" w:val="clear"/>
                  </w:rPr>
                  <w:t> </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70.550995pt;margin-top:586.488037pt;width:11.339pt;height:19.843pt;mso-position-horizontal-relative:page;mso-position-vertical-relative:page;z-index:-20294144" filled="true" fillcolor="#b6006a" stroked="false">
          <v:fill type="solid"/>
          <w10:wrap type="none"/>
        </v:rect>
      </w:pict>
    </w:r>
    <w:r>
      <w:rPr/>
      <w:pict>
        <v:shape style="position:absolute;margin-left:438.369995pt;margin-top:589.61792pt;width:32.5pt;height:14.55pt;mso-position-horizontal-relative:page;mso-position-vertical-relative:page;z-index:-20293632"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79</w:t>
                </w:r>
                <w:r>
                  <w:rPr/>
                  <w:fldChar w:fldCharType="end"/>
                </w:r>
                <w:r>
                  <w:rPr>
                    <w:rFonts w:ascii="Open Sans Semibold"/>
                    <w:b/>
                    <w:color w:val="FFFFFF"/>
                    <w:shd w:fill="939598" w:color="auto" w:val="clear"/>
                  </w:rPr>
                  <w:t> </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86.488037pt;width:11.339pt;height:19.843pt;mso-position-horizontal-relative:page;mso-position-vertical-relative:page;z-index:-20319232" filled="true" fillcolor="#b6006a" stroked="false">
          <v:fill type="solid"/>
          <w10:wrap type="none"/>
        </v:rect>
      </w:pict>
    </w:r>
    <w:r>
      <w:rPr/>
      <w:pict>
        <v:shape style="position:absolute;margin-left:13.031pt;margin-top:589.61792pt;width:32.5pt;height:14.55pt;mso-position-horizontal-relative:page;mso-position-vertical-relative:page;z-index:-20318720"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10</w:t>
                </w:r>
                <w:r>
                  <w:rPr/>
                  <w:fldChar w:fldCharType="end"/>
                </w:r>
                <w:r>
                  <w:rPr>
                    <w:rFonts w:ascii="Open Sans Semibold"/>
                    <w:b/>
                    <w:color w:val="FFFFFF"/>
                    <w:shd w:fill="939598" w:color="auto" w:val="clear"/>
                  </w:rPr>
                  <w:t> </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86.488037pt;width:11.339pt;height:19.843pt;mso-position-horizontal-relative:page;mso-position-vertical-relative:page;z-index:-20292096" filled="true" fillcolor="#b6006a" stroked="false">
          <v:fill type="solid"/>
          <w10:wrap type="none"/>
        </v:rect>
      </w:pict>
    </w:r>
    <w:r>
      <w:rPr/>
      <w:pict>
        <v:shape style="position:absolute;margin-left:13.031pt;margin-top:589.61792pt;width:32.5pt;height:14.55pt;mso-position-horizontal-relative:page;mso-position-vertical-relative:page;z-index:-20291584"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100</w:t>
                </w:r>
                <w:r>
                  <w:rPr/>
                  <w:fldChar w:fldCharType="end"/>
                </w:r>
                <w:r>
                  <w:rPr>
                    <w:rFonts w:ascii="Open Sans Semibold"/>
                    <w:b/>
                    <w:color w:val="FFFFFF"/>
                    <w:shd w:fill="939598" w:color="auto" w:val="clear"/>
                  </w:rPr>
                  <w:t> </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70.550995pt;margin-top:586.488037pt;width:11.339pt;height:19.843pt;mso-position-horizontal-relative:page;mso-position-vertical-relative:page;z-index:-20291072" filled="true" fillcolor="#b6006a" stroked="false">
          <v:fill type="solid"/>
          <w10:wrap type="none"/>
        </v:rect>
      </w:pict>
    </w:r>
    <w:r>
      <w:rPr/>
      <w:pict>
        <v:shape style="position:absolute;margin-left:438.369995pt;margin-top:589.61792pt;width:32.5pt;height:14.55pt;mso-position-horizontal-relative:page;mso-position-vertical-relative:page;z-index:-20290560"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81</w:t>
                </w:r>
                <w:r>
                  <w:rPr/>
                  <w:fldChar w:fldCharType="end"/>
                </w:r>
                <w:r>
                  <w:rPr>
                    <w:rFonts w:ascii="Open Sans Semibold"/>
                    <w:b/>
                    <w:color w:val="FFFFFF"/>
                    <w:shd w:fill="939598" w:color="auto" w:val="clear"/>
                  </w:rPr>
                  <w:t> </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70.550995pt;margin-top:586.488037pt;width:11.339pt;height:19.843pt;mso-position-horizontal-relative:page;mso-position-vertical-relative:page;z-index:-20288512" filled="true" fillcolor="#b6006a" stroked="false">
          <v:fill type="solid"/>
          <w10:wrap type="none"/>
        </v:rect>
      </w:pict>
    </w:r>
    <w:r>
      <w:rPr/>
      <w:pict>
        <v:shape style="position:absolute;margin-left:438.369995pt;margin-top:589.61792pt;width:32.5pt;height:14.55pt;mso-position-horizontal-relative:page;mso-position-vertical-relative:page;z-index:-20288000"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95</w:t>
                </w:r>
                <w:r>
                  <w:rPr/>
                  <w:fldChar w:fldCharType="end"/>
                </w:r>
                <w:r>
                  <w:rPr>
                    <w:rFonts w:ascii="Open Sans Semibold"/>
                    <w:b/>
                    <w:color w:val="FFFFFF"/>
                    <w:shd w:fill="939598" w:color="auto" w:val="clear"/>
                  </w:rPr>
                  <w:t> </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86.488037pt;width:11.339pt;height:19.843pt;mso-position-horizontal-relative:page;mso-position-vertical-relative:page;z-index:-20287488" filled="true" fillcolor="#b6006a" stroked="false">
          <v:fill type="solid"/>
          <w10:wrap type="none"/>
        </v:rect>
      </w:pict>
    </w:r>
    <w:r>
      <w:rPr/>
      <w:pict>
        <v:shape style="position:absolute;margin-left:13.031pt;margin-top:589.61792pt;width:32.5pt;height:14.55pt;mso-position-horizontal-relative:page;mso-position-vertical-relative:page;z-index:-20286976"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96</w:t>
                </w:r>
                <w:r>
                  <w:rPr/>
                  <w:fldChar w:fldCharType="end"/>
                </w:r>
                <w:r>
                  <w:rPr>
                    <w:rFonts w:ascii="Open Sans Semibold"/>
                    <w:b/>
                    <w:color w:val="FFFFFF"/>
                    <w:shd w:fill="939598" w:color="auto" w:val="clear"/>
                  </w:rPr>
                  <w:t> </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70.550995pt;margin-top:586.488037pt;width:11.339pt;height:19.843pt;mso-position-horizontal-relative:page;mso-position-vertical-relative:page;z-index:-20285440" filled="true" fillcolor="#b6006a" stroked="false">
          <v:fill type="solid"/>
          <w10:wrap type="none"/>
        </v:rect>
      </w:pict>
    </w:r>
    <w:r>
      <w:rPr/>
      <w:pict>
        <v:shape style="position:absolute;margin-left:438.369995pt;margin-top:589.61792pt;width:32.5pt;height:14.55pt;mso-position-horizontal-relative:page;mso-position-vertical-relative:page;z-index:-20284928"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101</w:t>
                </w:r>
                <w:r>
                  <w:rPr/>
                  <w:fldChar w:fldCharType="end"/>
                </w:r>
                <w:r>
                  <w:rPr>
                    <w:rFonts w:ascii="Open Sans Semibold"/>
                    <w:b/>
                    <w:color w:val="FFFFFF"/>
                    <w:shd w:fill="939598" w:color="auto" w:val="clear"/>
                  </w:rPr>
                  <w:t> </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86.488037pt;width:11.339pt;height:19.843pt;mso-position-horizontal-relative:page;mso-position-vertical-relative:page;z-index:-20284416" filled="true" fillcolor="#b6006a" stroked="false">
          <v:fill type="solid"/>
          <w10:wrap type="none"/>
        </v:rect>
      </w:pict>
    </w:r>
    <w:r>
      <w:rPr/>
      <w:pict>
        <v:shape style="position:absolute;margin-left:13.031pt;margin-top:589.61792pt;width:32.5pt;height:14.55pt;mso-position-horizontal-relative:page;mso-position-vertical-relative:page;z-index:-20283904"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98</w:t>
                </w:r>
                <w:r>
                  <w:rPr/>
                  <w:fldChar w:fldCharType="end"/>
                </w:r>
                <w:r>
                  <w:rPr>
                    <w:rFonts w:ascii="Open Sans Semibold"/>
                    <w:b/>
                    <w:color w:val="FFFFFF"/>
                    <w:shd w:fill="939598" w:color="auto" w:val="clear"/>
                  </w:rPr>
                  <w:t> </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70.550995pt;margin-top:586.488037pt;width:11.339pt;height:19.843pt;mso-position-horizontal-relative:page;mso-position-vertical-relative:page;z-index:-20281856" filled="true" fillcolor="#b6006a" stroked="false">
          <v:fill type="solid"/>
          <w10:wrap type="none"/>
        </v:rect>
      </w:pict>
    </w:r>
    <w:r>
      <w:rPr/>
      <w:pict>
        <v:shape style="position:absolute;margin-left:438.369995pt;margin-top:589.61792pt;width:32.5pt;height:14.55pt;mso-position-horizontal-relative:page;mso-position-vertical-relative:page;z-index:-20281344"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107</w:t>
                </w:r>
                <w:r>
                  <w:rPr/>
                  <w:fldChar w:fldCharType="end"/>
                </w:r>
                <w:r>
                  <w:rPr>
                    <w:rFonts w:ascii="Open Sans Semibold"/>
                    <w:b/>
                    <w:color w:val="FFFFFF"/>
                    <w:shd w:fill="939598" w:color="auto" w:val="clear"/>
                  </w:rPr>
                  <w:t> </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86.488037pt;width:11.339pt;height:19.843pt;mso-position-horizontal-relative:page;mso-position-vertical-relative:page;z-index:-20280832" filled="true" fillcolor="#b6006a" stroked="false">
          <v:fill type="solid"/>
          <w10:wrap type="none"/>
        </v:rect>
      </w:pict>
    </w:r>
    <w:r>
      <w:rPr/>
      <w:pict>
        <v:shape style="position:absolute;margin-left:13.031pt;margin-top:589.61792pt;width:32.5pt;height:14.55pt;mso-position-horizontal-relative:page;mso-position-vertical-relative:page;z-index:-20280320"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108</w:t>
                </w:r>
                <w:r>
                  <w:rPr/>
                  <w:fldChar w:fldCharType="end"/>
                </w:r>
                <w:r>
                  <w:rPr>
                    <w:rFonts w:ascii="Open Sans Semibold"/>
                    <w:b/>
                    <w:color w:val="FFFFFF"/>
                    <w:shd w:fill="939598" w:color="auto" w:val="clear"/>
                  </w:rPr>
                  <w:t> </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70.550995pt;margin-top:586.488037pt;width:11.339pt;height:19.843pt;mso-position-horizontal-relative:page;mso-position-vertical-relative:page;z-index:-20278784" filled="true" fillcolor="#b6006a" stroked="false">
          <v:fill type="solid"/>
          <w10:wrap type="none"/>
        </v:rect>
      </w:pict>
    </w:r>
    <w:r>
      <w:rPr/>
      <w:pict>
        <v:shape style="position:absolute;margin-left:438.369995pt;margin-top:589.61792pt;width:32.5pt;height:14.55pt;mso-position-horizontal-relative:page;mso-position-vertical-relative:page;z-index:-20278272"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109</w:t>
                </w:r>
                <w:r>
                  <w:rPr/>
                  <w:fldChar w:fldCharType="end"/>
                </w:r>
                <w:r>
                  <w:rPr>
                    <w:rFonts w:ascii="Open Sans Semibold"/>
                    <w:b/>
                    <w:color w:val="FFFFFF"/>
                    <w:shd w:fill="939598" w:color="auto" w:val="clear"/>
                  </w:rPr>
                  <w:t> </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86.488037pt;width:11.339pt;height:19.843pt;mso-position-horizontal-relative:page;mso-position-vertical-relative:page;z-index:-20277760" filled="true" fillcolor="#b6006a" stroked="false">
          <v:fill type="solid"/>
          <w10:wrap type="none"/>
        </v:rect>
      </w:pict>
    </w:r>
    <w:r>
      <w:rPr/>
      <w:pict>
        <v:shape style="position:absolute;margin-left:13.031pt;margin-top:589.61792pt;width:32.5pt;height:14.55pt;mso-position-horizontal-relative:page;mso-position-vertical-relative:page;z-index:-20277248"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110</w:t>
                </w:r>
                <w:r>
                  <w:rPr/>
                  <w:fldChar w:fldCharType="end"/>
                </w:r>
                <w:r>
                  <w:rPr>
                    <w:rFonts w:ascii="Open Sans Semibold"/>
                    <w:b/>
                    <w:color w:val="FFFFFF"/>
                    <w:shd w:fill="939598" w:color="auto" w:val="clear"/>
                  </w:rPr>
                  <w:t> </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70.550995pt;margin-top:586.488037pt;width:11.339pt;height:19.843pt;mso-position-horizontal-relative:page;mso-position-vertical-relative:page;z-index:-20317184" filled="true" fillcolor="#b6006a" stroked="false">
          <v:fill type="solid"/>
          <w10:wrap type="none"/>
        </v:rect>
      </w:pict>
    </w:r>
    <w:r>
      <w:rPr/>
      <w:pict>
        <v:shape style="position:absolute;margin-left:438.369995pt;margin-top:589.61792pt;width:32.5pt;height:14.55pt;mso-position-horizontal-relative:page;mso-position-vertical-relative:page;z-index:-20316672"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11</w:t>
                </w:r>
                <w:r>
                  <w:rPr/>
                  <w:fldChar w:fldCharType="end"/>
                </w:r>
                <w:r>
                  <w:rPr>
                    <w:rFonts w:ascii="Open Sans Semibold"/>
                    <w:b/>
                    <w:color w:val="FFFFFF"/>
                    <w:shd w:fill="939598" w:color="auto" w:val="clear"/>
                  </w:rPr>
                  <w:t> </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86.488037pt;width:11.339pt;height:19.843pt;mso-position-horizontal-relative:page;mso-position-vertical-relative:page;z-index:-20275200" filled="true" fillcolor="#b6006a" stroked="false">
          <v:fill type="solid"/>
          <w10:wrap type="none"/>
        </v:rect>
      </w:pict>
    </w:r>
    <w:r>
      <w:rPr/>
      <w:pict>
        <v:shape style="position:absolute;margin-left:13.031pt;margin-top:589.61792pt;width:32.5pt;height:14.55pt;mso-position-horizontal-relative:page;mso-position-vertical-relative:page;z-index:-20274688"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158</w:t>
                </w:r>
                <w:r>
                  <w:rPr/>
                  <w:fldChar w:fldCharType="end"/>
                </w:r>
                <w:r>
                  <w:rPr>
                    <w:rFonts w:ascii="Open Sans Semibold"/>
                    <w:b/>
                    <w:color w:val="FFFFFF"/>
                    <w:shd w:fill="939598" w:color="auto" w:val="clear"/>
                  </w:rPr>
                  <w:t> </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70.550995pt;margin-top:586.488037pt;width:11.339pt;height:19.843pt;mso-position-horizontal-relative:page;mso-position-vertical-relative:page;z-index:-20274176" filled="true" fillcolor="#b6006a" stroked="false">
          <v:fill type="solid"/>
          <w10:wrap type="none"/>
        </v:rect>
      </w:pict>
    </w:r>
    <w:r>
      <w:rPr/>
      <w:pict>
        <v:shape style="position:absolute;margin-left:438.369995pt;margin-top:589.61792pt;width:32.5pt;height:14.55pt;mso-position-horizontal-relative:page;mso-position-vertical-relative:page;z-index:-20273664"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159</w:t>
                </w:r>
                <w:r>
                  <w:rPr/>
                  <w:fldChar w:fldCharType="end"/>
                </w:r>
                <w:r>
                  <w:rPr>
                    <w:rFonts w:ascii="Open Sans Semibold"/>
                    <w:b/>
                    <w:color w:val="FFFFFF"/>
                    <w:shd w:fill="939598" w:color="auto" w:val="clear"/>
                  </w:rPr>
                  <w:t> </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86.488037pt;width:11.339pt;height:19.843pt;mso-position-horizontal-relative:page;mso-position-vertical-relative:page;z-index:-20271616" filled="true" fillcolor="#b6006a" stroked="false">
          <v:fill type="solid"/>
          <w10:wrap type="none"/>
        </v:rect>
      </w:pict>
    </w:r>
    <w:r>
      <w:rPr/>
      <w:pict>
        <v:shape style="position:absolute;margin-left:13.031pt;margin-top:589.61792pt;width:32.5pt;height:14.55pt;mso-position-horizontal-relative:page;mso-position-vertical-relative:page;z-index:-20271104"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160</w:t>
                </w:r>
                <w:r>
                  <w:rPr/>
                  <w:fldChar w:fldCharType="end"/>
                </w:r>
                <w:r>
                  <w:rPr>
                    <w:rFonts w:ascii="Open Sans Semibold"/>
                    <w:b/>
                    <w:color w:val="FFFFFF"/>
                    <w:shd w:fill="939598" w:color="auto" w:val="clear"/>
                  </w:rPr>
                  <w:t> </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70.550995pt;margin-top:586.488037pt;width:11.339pt;height:19.843pt;mso-position-horizontal-relative:page;mso-position-vertical-relative:page;z-index:-20270592" filled="true" fillcolor="#b6006a" stroked="false">
          <v:fill type="solid"/>
          <w10:wrap type="none"/>
        </v:rect>
      </w:pict>
    </w:r>
    <w:r>
      <w:rPr/>
      <w:pict>
        <v:shape style="position:absolute;margin-left:438.369995pt;margin-top:589.61792pt;width:32.5pt;height:14.55pt;mso-position-horizontal-relative:page;mso-position-vertical-relative:page;z-index:-20270080"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161</w:t>
                </w:r>
                <w:r>
                  <w:rPr/>
                  <w:fldChar w:fldCharType="end"/>
                </w:r>
                <w:r>
                  <w:rPr>
                    <w:rFonts w:ascii="Open Sans Semibold"/>
                    <w:b/>
                    <w:color w:val="FFFFFF"/>
                    <w:shd w:fill="939598" w:color="auto" w:val="clear"/>
                  </w:rPr>
                  <w:t> </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86.488037pt;width:11.339pt;height:19.843pt;mso-position-horizontal-relative:page;mso-position-vertical-relative:page;z-index:-20268032" filled="true" fillcolor="#b6006a" stroked="false">
          <v:fill type="solid"/>
          <w10:wrap type="none"/>
        </v:rect>
      </w:pict>
    </w:r>
    <w:r>
      <w:rPr/>
      <w:pict>
        <v:shape style="position:absolute;margin-left:13.031pt;margin-top:589.61792pt;width:32.5pt;height:14.55pt;mso-position-horizontal-relative:page;mso-position-vertical-relative:page;z-index:-20267520"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162</w:t>
                </w:r>
                <w:r>
                  <w:rPr/>
                  <w:fldChar w:fldCharType="end"/>
                </w:r>
                <w:r>
                  <w:rPr>
                    <w:rFonts w:ascii="Open Sans Semibold"/>
                    <w:b/>
                    <w:color w:val="FFFFFF"/>
                    <w:shd w:fill="939598" w:color="auto" w:val="clear"/>
                  </w:rPr>
                  <w:t> </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70.550995pt;margin-top:586.488037pt;width:11.339pt;height:19.843pt;mso-position-horizontal-relative:page;mso-position-vertical-relative:page;z-index:-20267008" filled="true" fillcolor="#b6006a" stroked="false">
          <v:fill type="solid"/>
          <w10:wrap type="none"/>
        </v:rect>
      </w:pict>
    </w:r>
    <w:r>
      <w:rPr/>
      <w:pict>
        <v:shape style="position:absolute;margin-left:438.369995pt;margin-top:589.61792pt;width:32.5pt;height:14.55pt;mso-position-horizontal-relative:page;mso-position-vertical-relative:page;z-index:-20266496"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163</w:t>
                </w:r>
                <w:r>
                  <w:rPr/>
                  <w:fldChar w:fldCharType="end"/>
                </w:r>
                <w:r>
                  <w:rPr>
                    <w:rFonts w:ascii="Open Sans Semibold"/>
                    <w:b/>
                    <w:color w:val="FFFFFF"/>
                    <w:shd w:fill="939598" w:color="auto" w:val="clear"/>
                  </w:rPr>
                  <w:t> </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86.488037pt;width:11.339pt;height:19.843pt;mso-position-horizontal-relative:page;mso-position-vertical-relative:page;z-index:-20264960" filled="true" fillcolor="#b6006a" stroked="false">
          <v:fill type="solid"/>
          <w10:wrap type="none"/>
        </v:rect>
      </w:pict>
    </w:r>
    <w:r>
      <w:rPr/>
      <w:pict>
        <v:shape style="position:absolute;margin-left:13.031pt;margin-top:589.61792pt;width:32.5pt;height:14.55pt;mso-position-horizontal-relative:page;mso-position-vertical-relative:page;z-index:-20264448"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164</w:t>
                </w:r>
                <w:r>
                  <w:rPr/>
                  <w:fldChar w:fldCharType="end"/>
                </w:r>
                <w:r>
                  <w:rPr>
                    <w:rFonts w:ascii="Open Sans Semibold"/>
                    <w:b/>
                    <w:color w:val="FFFFFF"/>
                    <w:shd w:fill="939598" w:color="auto" w:val="clear"/>
                  </w:rPr>
                  <w:t> </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70.550995pt;margin-top:586.488037pt;width:11.339pt;height:19.843pt;mso-position-horizontal-relative:page;mso-position-vertical-relative:page;z-index:-20263936" filled="true" fillcolor="#b6006a" stroked="false">
          <v:fill type="solid"/>
          <w10:wrap type="none"/>
        </v:rect>
      </w:pict>
    </w:r>
    <w:r>
      <w:rPr/>
      <w:pict>
        <v:shape style="position:absolute;margin-left:438.369995pt;margin-top:589.61792pt;width:32.5pt;height:14.55pt;mso-position-horizontal-relative:page;mso-position-vertical-relative:page;z-index:-20263424"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165</w:t>
                </w:r>
                <w:r>
                  <w:rPr/>
                  <w:fldChar w:fldCharType="end"/>
                </w:r>
                <w:r>
                  <w:rPr>
                    <w:rFonts w:ascii="Open Sans Semibold"/>
                    <w:b/>
                    <w:color w:val="FFFFFF"/>
                    <w:shd w:fill="939598" w:color="auto" w:val="clear"/>
                  </w:rPr>
                  <w:t> </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86.488037pt;width:11.339pt;height:19.843pt;mso-position-horizontal-relative:page;mso-position-vertical-relative:page;z-index:-20261376" filled="true" fillcolor="#b6006a" stroked="false">
          <v:fill type="solid"/>
          <w10:wrap type="none"/>
        </v:rect>
      </w:pict>
    </w:r>
    <w:r>
      <w:rPr/>
      <w:pict>
        <v:shape style="position:absolute;margin-left:13.031pt;margin-top:589.61792pt;width:32.5pt;height:14.55pt;mso-position-horizontal-relative:page;mso-position-vertical-relative:page;z-index:-20260864"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216</w:t>
                </w:r>
                <w:r>
                  <w:rPr/>
                  <w:fldChar w:fldCharType="end"/>
                </w:r>
                <w:r>
                  <w:rPr>
                    <w:rFonts w:ascii="Open Sans Semibold"/>
                    <w:b/>
                    <w:color w:val="FFFFFF"/>
                    <w:shd w:fill="939598" w:color="auto" w:val="clear"/>
                  </w:rPr>
                  <w:t> </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70.550995pt;margin-top:586.488037pt;width:11.339pt;height:19.843pt;mso-position-horizontal-relative:page;mso-position-vertical-relative:page;z-index:-20260352" filled="true" fillcolor="#b6006a" stroked="false">
          <v:fill type="solid"/>
          <w10:wrap type="none"/>
        </v:rect>
      </w:pict>
    </w:r>
    <w:r>
      <w:rPr/>
      <w:pict>
        <v:shape style="position:absolute;margin-left:438.369995pt;margin-top:589.61792pt;width:32.5pt;height:14.55pt;mso-position-horizontal-relative:page;mso-position-vertical-relative:page;z-index:-20259840"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217</w:t>
                </w:r>
                <w:r>
                  <w:rPr/>
                  <w:fldChar w:fldCharType="end"/>
                </w:r>
                <w:r>
                  <w:rPr>
                    <w:rFonts w:ascii="Open Sans Semibold"/>
                    <w:b/>
                    <w:color w:val="FFFFFF"/>
                    <w:shd w:fill="939598" w:color="auto" w:val="clear"/>
                  </w:rPr>
                  <w:t> </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86.488037pt;width:11.339pt;height:19.843pt;mso-position-horizontal-relative:page;mso-position-vertical-relative:page;z-index:-20316160" filled="true" fillcolor="#b6006a" stroked="false">
          <v:fill type="solid"/>
          <w10:wrap type="none"/>
        </v:rect>
      </w:pict>
    </w:r>
    <w:r>
      <w:rPr/>
      <w:pict>
        <v:shape style="position:absolute;margin-left:13.031pt;margin-top:589.61792pt;width:32.5pt;height:14.55pt;mso-position-horizontal-relative:page;mso-position-vertical-relative:page;z-index:-20315648" type="#_x0000_t202" filled="false" stroked="false">
          <v:textbox inset="0,0,0,0">
            <w:txbxContent>
              <w:p>
                <w:pPr>
                  <w:pStyle w:val="BodyText"/>
                  <w:tabs>
                    <w:tab w:pos="589" w:val="left" w:leader="none"/>
                  </w:tabs>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rFonts w:ascii="Open Sans Semibold"/>
                    <w:b/>
                    <w:color w:val="FFFFFF"/>
                    <w:spacing w:val="5"/>
                    <w:shd w:fill="939598" w:color="auto" w:val="clear"/>
                  </w:rPr>
                  <w:t> </w:t>
                </w:r>
                <w:r>
                  <w:rPr/>
                  <w:fldChar w:fldCharType="begin"/>
                </w:r>
                <w:r>
                  <w:rPr>
                    <w:rFonts w:ascii="Open Sans Semibold"/>
                    <w:b/>
                    <w:color w:val="FFFFFF"/>
                    <w:shd w:fill="939598" w:color="auto" w:val="clear"/>
                  </w:rPr>
                  <w:instrText> PAGE </w:instrText>
                </w:r>
                <w:r>
                  <w:rPr/>
                  <w:fldChar w:fldCharType="separate"/>
                </w:r>
                <w:r>
                  <w:rPr/>
                  <w:t>8</w:t>
                </w:r>
                <w:r>
                  <w:rPr/>
                  <w:fldChar w:fldCharType="end"/>
                </w:r>
                <w:r>
                  <w:rPr>
                    <w:rFonts w:ascii="Open Sans Semibold"/>
                    <w:b/>
                    <w:color w:val="FFFFFF"/>
                    <w:shd w:fill="939598" w:color="auto" w:val="clear"/>
                  </w:rPr>
                  <w:tab/>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86.488037pt;width:11.339pt;height:19.843pt;mso-position-horizontal-relative:page;mso-position-vertical-relative:page;z-index:-20258304" filled="true" fillcolor="#b6006a" stroked="false">
          <v:fill type="solid"/>
          <w10:wrap type="none"/>
        </v:rect>
      </w:pict>
    </w:r>
    <w:r>
      <w:rPr/>
      <w:pict>
        <v:shape style="position:absolute;margin-left:13.031pt;margin-top:589.61792pt;width:32.5pt;height:14.55pt;mso-position-horizontal-relative:page;mso-position-vertical-relative:page;z-index:-20257792"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218</w:t>
                </w:r>
                <w:r>
                  <w:rPr/>
                  <w:fldChar w:fldCharType="end"/>
                </w:r>
                <w:r>
                  <w:rPr>
                    <w:rFonts w:ascii="Open Sans Semibold"/>
                    <w:b/>
                    <w:color w:val="FFFFFF"/>
                    <w:shd w:fill="939598" w:color="auto" w:val="clear"/>
                  </w:rPr>
                  <w:t> </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70.550995pt;margin-top:586.488037pt;width:11.339pt;height:19.843pt;mso-position-horizontal-relative:page;mso-position-vertical-relative:page;z-index:-20257280" filled="true" fillcolor="#b6006a" stroked="false">
          <v:fill type="solid"/>
          <w10:wrap type="none"/>
        </v:rect>
      </w:pict>
    </w:r>
    <w:r>
      <w:rPr/>
      <w:pict>
        <v:shape style="position:absolute;margin-left:438.369995pt;margin-top:589.61792pt;width:32.5pt;height:14.55pt;mso-position-horizontal-relative:page;mso-position-vertical-relative:page;z-index:-20256768"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219</w:t>
                </w:r>
                <w:r>
                  <w:rPr/>
                  <w:fldChar w:fldCharType="end"/>
                </w:r>
                <w:r>
                  <w:rPr>
                    <w:rFonts w:ascii="Open Sans Semibold"/>
                    <w:b/>
                    <w:color w:val="FFFFFF"/>
                    <w:shd w:fill="939598" w:color="auto" w:val="clear"/>
                  </w:rPr>
                  <w:t> </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70.550995pt;margin-top:586.488037pt;width:11.339pt;height:19.843pt;mso-position-horizontal-relative:page;mso-position-vertical-relative:page;z-index:-20254720" filled="true" fillcolor="#b6006a" stroked="false">
          <v:fill type="solid"/>
          <w10:wrap type="none"/>
        </v:rect>
      </w:pict>
    </w:r>
    <w:r>
      <w:rPr/>
      <w:pict>
        <v:shape style="position:absolute;margin-left:438.369995pt;margin-top:589.61792pt;width:32.5pt;height:14.55pt;mso-position-horizontal-relative:page;mso-position-vertical-relative:page;z-index:-20254208"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257</w:t>
                </w:r>
                <w:r>
                  <w:rPr/>
                  <w:fldChar w:fldCharType="end"/>
                </w:r>
                <w:r>
                  <w:rPr>
                    <w:rFonts w:ascii="Open Sans Semibold"/>
                    <w:b/>
                    <w:color w:val="FFFFFF"/>
                    <w:shd w:fill="939598" w:color="auto" w:val="clear"/>
                  </w:rPr>
                  <w:t> </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86.488037pt;width:11.339pt;height:19.843pt;mso-position-horizontal-relative:page;mso-position-vertical-relative:page;z-index:-20253696" filled="true" fillcolor="#b6006a" stroked="false">
          <v:fill type="solid"/>
          <w10:wrap type="none"/>
        </v:rect>
      </w:pict>
    </w:r>
    <w:r>
      <w:rPr/>
      <w:pict>
        <v:shape style="position:absolute;margin-left:13.031pt;margin-top:589.61792pt;width:32.5pt;height:14.55pt;mso-position-horizontal-relative:page;mso-position-vertical-relative:page;z-index:-20253184"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258</w:t>
                </w:r>
                <w:r>
                  <w:rPr/>
                  <w:fldChar w:fldCharType="end"/>
                </w:r>
                <w:r>
                  <w:rPr>
                    <w:rFonts w:ascii="Open Sans Semibold"/>
                    <w:b/>
                    <w:color w:val="FFFFFF"/>
                    <w:shd w:fill="939598" w:color="auto" w:val="clear"/>
                  </w:rPr>
                  <w:t> </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70.550995pt;margin-top:586.488037pt;width:11.339pt;height:19.843pt;mso-position-horizontal-relative:page;mso-position-vertical-relative:page;z-index:-20251648" filled="true" fillcolor="#b6006a" stroked="false">
          <v:fill type="solid"/>
          <w10:wrap type="none"/>
        </v:rect>
      </w:pict>
    </w:r>
    <w:r>
      <w:rPr/>
      <w:pict>
        <v:shape style="position:absolute;margin-left:438.369995pt;margin-top:589.61792pt;width:32.5pt;height:14.55pt;mso-position-horizontal-relative:page;mso-position-vertical-relative:page;z-index:-20251136"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259</w:t>
                </w:r>
                <w:r>
                  <w:rPr/>
                  <w:fldChar w:fldCharType="end"/>
                </w:r>
                <w:r>
                  <w:rPr>
                    <w:rFonts w:ascii="Open Sans Semibold"/>
                    <w:b/>
                    <w:color w:val="FFFFFF"/>
                    <w:shd w:fill="939598" w:color="auto" w:val="clear"/>
                  </w:rPr>
                  <w:t> </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86.488037pt;width:11.339pt;height:19.843pt;mso-position-horizontal-relative:page;mso-position-vertical-relative:page;z-index:-20250624" filled="true" fillcolor="#b6006a" stroked="false">
          <v:fill type="solid"/>
          <w10:wrap type="none"/>
        </v:rect>
      </w:pict>
    </w:r>
    <w:r>
      <w:rPr/>
      <w:pict>
        <v:shape style="position:absolute;margin-left:13.031pt;margin-top:589.61792pt;width:32.5pt;height:14.55pt;mso-position-horizontal-relative:page;mso-position-vertical-relative:page;z-index:-20250112"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260</w:t>
                </w:r>
                <w:r>
                  <w:rPr/>
                  <w:fldChar w:fldCharType="end"/>
                </w:r>
                <w:r>
                  <w:rPr>
                    <w:rFonts w:ascii="Open Sans Semibold"/>
                    <w:b/>
                    <w:color w:val="FFFFFF"/>
                    <w:shd w:fill="939598" w:color="auto" w:val="clear"/>
                  </w:rPr>
                  <w:t> </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70.550995pt;margin-top:586.488037pt;width:11.339pt;height:19.843pt;mso-position-horizontal-relative:page;mso-position-vertical-relative:page;z-index:-20248064" filled="true" fillcolor="#b6006a" stroked="false">
          <v:fill type="solid"/>
          <w10:wrap type="none"/>
        </v:rect>
      </w:pict>
    </w:r>
    <w:r>
      <w:rPr/>
      <w:pict>
        <v:shape style="position:absolute;margin-left:438.369995pt;margin-top:589.61792pt;width:32.5pt;height:14.55pt;mso-position-horizontal-relative:page;mso-position-vertical-relative:page;z-index:-20247552"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277</w:t>
                </w:r>
                <w:r>
                  <w:rPr/>
                  <w:fldChar w:fldCharType="end"/>
                </w:r>
                <w:r>
                  <w:rPr>
                    <w:rFonts w:ascii="Open Sans Semibold"/>
                    <w:b/>
                    <w:color w:val="FFFFFF"/>
                    <w:shd w:fill="939598" w:color="auto" w:val="clear"/>
                  </w:rPr>
                  <w:t> </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86.488037pt;width:11.339pt;height:19.843pt;mso-position-horizontal-relative:page;mso-position-vertical-relative:page;z-index:-20247040" filled="true" fillcolor="#b6006a" stroked="false">
          <v:fill type="solid"/>
          <w10:wrap type="none"/>
        </v:rect>
      </w:pict>
    </w:r>
    <w:r>
      <w:rPr/>
      <w:pict>
        <v:shape style="position:absolute;margin-left:13.031pt;margin-top:589.61792pt;width:32.5pt;height:14.55pt;mso-position-horizontal-relative:page;mso-position-vertical-relative:page;z-index:-20246528"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278</w:t>
                </w:r>
                <w:r>
                  <w:rPr/>
                  <w:fldChar w:fldCharType="end"/>
                </w:r>
                <w:r>
                  <w:rPr>
                    <w:rFonts w:ascii="Open Sans Semibold"/>
                    <w:b/>
                    <w:color w:val="FFFFFF"/>
                    <w:shd w:fill="939598" w:color="auto" w:val="clear"/>
                  </w:rPr>
                  <w:t> </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70.550995pt;margin-top:586.488037pt;width:11.339pt;height:19.843pt;mso-position-horizontal-relative:page;mso-position-vertical-relative:page;z-index:-20244992" filled="true" fillcolor="#b6006a" stroked="false">
          <v:fill type="solid"/>
          <w10:wrap type="none"/>
        </v:rect>
      </w:pict>
    </w:r>
    <w:r>
      <w:rPr/>
      <w:pict>
        <v:shape style="position:absolute;margin-left:438.369995pt;margin-top:589.61792pt;width:32.5pt;height:14.55pt;mso-position-horizontal-relative:page;mso-position-vertical-relative:page;z-index:-20244480"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279</w:t>
                </w:r>
                <w:r>
                  <w:rPr/>
                  <w:fldChar w:fldCharType="end"/>
                </w:r>
                <w:r>
                  <w:rPr>
                    <w:rFonts w:ascii="Open Sans Semibold"/>
                    <w:b/>
                    <w:color w:val="FFFFFF"/>
                    <w:shd w:fill="939598" w:color="auto" w:val="clear"/>
                  </w:rPr>
                  <w:t> </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86.488037pt;width:11.339pt;height:19.843pt;mso-position-horizontal-relative:page;mso-position-vertical-relative:page;z-index:-20243968" filled="true" fillcolor="#b6006a" stroked="false">
          <v:fill type="solid"/>
          <w10:wrap type="none"/>
        </v:rect>
      </w:pict>
    </w:r>
    <w:r>
      <w:rPr/>
      <w:pict>
        <v:shape style="position:absolute;margin-left:13.031pt;margin-top:589.61792pt;width:32.5pt;height:14.55pt;mso-position-horizontal-relative:page;mso-position-vertical-relative:page;z-index:-20243456"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280</w:t>
                </w:r>
                <w:r>
                  <w:rPr/>
                  <w:fldChar w:fldCharType="end"/>
                </w:r>
                <w:r>
                  <w:rPr>
                    <w:rFonts w:ascii="Open Sans Semibold"/>
                    <w:b/>
                    <w:color w:val="FFFFFF"/>
                    <w:shd w:fill="939598" w:color="auto" w:val="clear"/>
                  </w:rPr>
                  <w:t> </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86.488037pt;width:11.339pt;height:19.843pt;mso-position-horizontal-relative:page;mso-position-vertical-relative:page;z-index:-20313600" filled="true" fillcolor="#b6006a" stroked="false">
          <v:fill type="solid"/>
          <w10:wrap type="none"/>
        </v:rect>
      </w:pict>
    </w:r>
    <w:r>
      <w:rPr/>
      <w:pict>
        <v:shape style="position:absolute;margin-left:13.031pt;margin-top:589.61792pt;width:32.5pt;height:14.55pt;mso-position-horizontal-relative:page;mso-position-vertical-relative:page;z-index:-20313088"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22</w:t>
                </w:r>
                <w:r>
                  <w:rPr/>
                  <w:fldChar w:fldCharType="end"/>
                </w:r>
                <w:r>
                  <w:rPr>
                    <w:rFonts w:ascii="Open Sans Semibold"/>
                    <w:b/>
                    <w:color w:val="FFFFFF"/>
                    <w:shd w:fill="939598" w:color="auto" w:val="clear"/>
                  </w:rPr>
                  <w:t> </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86.488037pt;width:11.339pt;height:19.843pt;mso-position-horizontal-relative:page;mso-position-vertical-relative:page;z-index:-20241920" filled="true" fillcolor="#b6006a" stroked="false">
          <v:fill type="solid"/>
          <w10:wrap type="none"/>
        </v:rect>
      </w:pict>
    </w:r>
    <w:r>
      <w:rPr/>
      <w:pict>
        <v:shape style="position:absolute;margin-left:13.031pt;margin-top:589.61792pt;width:32.5pt;height:14.55pt;mso-position-horizontal-relative:page;mso-position-vertical-relative:page;z-index:-20241408"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308</w:t>
                </w:r>
                <w:r>
                  <w:rPr/>
                  <w:fldChar w:fldCharType="end"/>
                </w:r>
                <w:r>
                  <w:rPr>
                    <w:rFonts w:ascii="Open Sans Semibold"/>
                    <w:b/>
                    <w:color w:val="FFFFFF"/>
                    <w:shd w:fill="939598" w:color="auto" w:val="clear"/>
                  </w:rPr>
                  <w:t> </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70.550995pt;margin-top:586.488037pt;width:11.339pt;height:19.843pt;mso-position-horizontal-relative:page;mso-position-vertical-relative:page;z-index:-20240896" filled="true" fillcolor="#b6006a" stroked="false">
          <v:fill type="solid"/>
          <w10:wrap type="none"/>
        </v:rect>
      </w:pict>
    </w:r>
    <w:r>
      <w:rPr/>
      <w:pict>
        <v:shape style="position:absolute;margin-left:438.369995pt;margin-top:589.61792pt;width:32.5pt;height:14.55pt;mso-position-horizontal-relative:page;mso-position-vertical-relative:page;z-index:-20240384"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309</w:t>
                </w:r>
                <w:r>
                  <w:rPr/>
                  <w:fldChar w:fldCharType="end"/>
                </w:r>
                <w:r>
                  <w:rPr>
                    <w:rFonts w:ascii="Open Sans Semibold"/>
                    <w:b/>
                    <w:color w:val="FFFFFF"/>
                    <w:shd w:fill="939598" w:color="auto" w:val="clear"/>
                  </w:rPr>
                  <w:t> </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70.550995pt;margin-top:586.488037pt;width:11.339pt;height:19.843pt;mso-position-horizontal-relative:page;mso-position-vertical-relative:page;z-index:-20312576" filled="true" fillcolor="#b6006a" stroked="false">
          <v:fill type="solid"/>
          <w10:wrap type="none"/>
        </v:rect>
      </w:pict>
    </w:r>
    <w:r>
      <w:rPr/>
      <w:pict>
        <v:shape style="position:absolute;margin-left:438.369995pt;margin-top:589.61792pt;width:32.5pt;height:14.55pt;mso-position-horizontal-relative:page;mso-position-vertical-relative:page;z-index:-20312064"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23</w:t>
                </w:r>
                <w:r>
                  <w:rPr/>
                  <w:fldChar w:fldCharType="end"/>
                </w:r>
                <w:r>
                  <w:rPr>
                    <w:rFonts w:ascii="Open Sans Semibold"/>
                    <w:b/>
                    <w:color w:val="FFFFFF"/>
                    <w:shd w:fill="939598" w:color="auto" w:val="clear"/>
                  </w:rPr>
                  <w:t> </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86.488037pt;width:11.339pt;height:19.843pt;mso-position-horizontal-relative:page;mso-position-vertical-relative:page;z-index:-20310528" filled="true" fillcolor="#b6006a" stroked="false">
          <v:fill type="solid"/>
          <w10:wrap type="none"/>
        </v:rect>
      </w:pict>
    </w:r>
    <w:r>
      <w:rPr/>
      <w:pict>
        <v:shape style="position:absolute;margin-left:13.031pt;margin-top:589.61792pt;width:32.5pt;height:14.55pt;mso-position-horizontal-relative:page;mso-position-vertical-relative:page;z-index:-20310016"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24</w:t>
                </w:r>
                <w:r>
                  <w:rPr/>
                  <w:fldChar w:fldCharType="end"/>
                </w:r>
                <w:r>
                  <w:rPr>
                    <w:rFonts w:ascii="Open Sans Semibold"/>
                    <w:b/>
                    <w:color w:val="FFFFFF"/>
                    <w:shd w:fill="939598" w:color="auto" w:val="clear"/>
                  </w:rPr>
                  <w:t> </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70.550995pt;margin-top:586.488037pt;width:11.339pt;height:19.843pt;mso-position-horizontal-relative:page;mso-position-vertical-relative:page;z-index:-20309504" filled="true" fillcolor="#b6006a" stroked="false">
          <v:fill type="solid"/>
          <w10:wrap type="none"/>
        </v:rect>
      </w:pict>
    </w:r>
    <w:r>
      <w:rPr/>
      <w:pict>
        <v:shape style="position:absolute;margin-left:438.369995pt;margin-top:589.61792pt;width:32.5pt;height:14.55pt;mso-position-horizontal-relative:page;mso-position-vertical-relative:page;z-index:-20308992"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25</w:t>
                </w:r>
                <w:r>
                  <w:rPr/>
                  <w:fldChar w:fldCharType="end"/>
                </w:r>
                <w:r>
                  <w:rPr>
                    <w:rFonts w:ascii="Open Sans Semibold"/>
                    <w:b/>
                    <w:color w:val="FFFFFF"/>
                    <w:shd w:fill="939598" w:color="auto" w:val="clear"/>
                  </w:rPr>
                  <w:t> </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86.488037pt;width:11.339pt;height:19.843pt;mso-position-horizontal-relative:page;mso-position-vertical-relative:page;z-index:-20306944" filled="true" fillcolor="#b6006a" stroked="false">
          <v:fill type="solid"/>
          <w10:wrap type="none"/>
        </v:rect>
      </w:pict>
    </w:r>
    <w:r>
      <w:rPr/>
      <w:pict>
        <v:shape style="position:absolute;margin-left:13.031pt;margin-top:589.61792pt;width:32.5pt;height:14.55pt;mso-position-horizontal-relative:page;mso-position-vertical-relative:page;z-index:-20306432" type="#_x0000_t202" filled="false" stroked="false">
          <v:textbox inset="0,0,0,0">
            <w:txbxContent>
              <w:p>
                <w:pPr>
                  <w:pStyle w:val="BodyText"/>
                  <w:spacing w:line="280" w:lineRule="exact"/>
                  <w:ind w:left="20"/>
                  <w:rPr>
                    <w:rFonts w:ascii="Open Sans Semibold"/>
                    <w:b/>
                  </w:rPr>
                </w:pPr>
                <w:r>
                  <w:rPr>
                    <w:rFonts w:ascii="Open Sans Semibold"/>
                    <w:b/>
                    <w:color w:val="FFFFFF"/>
                    <w:w w:val="79"/>
                    <w:shd w:fill="939598" w:color="auto" w:val="clear"/>
                  </w:rPr>
                  <w:t> </w:t>
                </w:r>
                <w:r>
                  <w:rPr>
                    <w:rFonts w:ascii="Open Sans Semibold"/>
                    <w:b/>
                    <w:color w:val="FFFFFF"/>
                    <w:shd w:fill="939598" w:color="auto" w:val="clear"/>
                  </w:rPr>
                  <w:t>  </w:t>
                </w:r>
                <w:r>
                  <w:rPr/>
                  <w:fldChar w:fldCharType="begin"/>
                </w:r>
                <w:r>
                  <w:rPr>
                    <w:rFonts w:ascii="Open Sans Semibold"/>
                    <w:b/>
                    <w:color w:val="FFFFFF"/>
                    <w:shd w:fill="939598" w:color="auto" w:val="clear"/>
                  </w:rPr>
                  <w:instrText> PAGE </w:instrText>
                </w:r>
                <w:r>
                  <w:rPr/>
                  <w:fldChar w:fldCharType="separate"/>
                </w:r>
                <w:r>
                  <w:rPr/>
                  <w:t>30</w:t>
                </w:r>
                <w:r>
                  <w:rPr/>
                  <w:fldChar w:fldCharType="end"/>
                </w:r>
                <w:r>
                  <w:rPr>
                    <w:rFonts w:ascii="Open Sans Semibold"/>
                    <w:b/>
                    <w:color w:val="FFFFFF"/>
                    <w:shd w:fill="939598" w:color="auto" w:val="clear"/>
                  </w:rPr>
                  <w:t> </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318208" type="#_x0000_t202"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 </w:t>
                  <w:tab/>
                </w:r>
                <w:r>
                  <w:rPr>
                    <w:b/>
                    <w:color w:val="58595B"/>
                    <w:sz w:val="20"/>
                    <w:u w:val="double" w:color="8A8C8E"/>
                  </w:rPr>
                  <w:t>Instituto Nacional</w:t>
                </w:r>
                <w:r>
                  <w:rPr>
                    <w:b/>
                    <w:color w:val="58595B"/>
                    <w:spacing w:val="-20"/>
                    <w:sz w:val="20"/>
                    <w:u w:val="double" w:color="8A8C8E"/>
                  </w:rPr>
                  <w:t> </w:t>
                </w:r>
                <w:r>
                  <w:rPr>
                    <w:b/>
                    <w:color w:val="58595B"/>
                    <w:sz w:val="20"/>
                    <w:u w:val="double" w:color="8A8C8E"/>
                  </w:rPr>
                  <w:t>Electoral</w:t>
                  <w:tab/>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304384" type="#_x0000_t202"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 </w:t>
                  <w:tab/>
                  <w:t>Reglamento de</w:t>
                </w:r>
                <w:r>
                  <w:rPr>
                    <w:b/>
                    <w:color w:val="58595B"/>
                    <w:spacing w:val="-13"/>
                    <w:sz w:val="20"/>
                    <w:u w:val="double" w:color="8A8C8E"/>
                  </w:rPr>
                  <w:t> </w:t>
                </w:r>
                <w:r>
                  <w:rPr>
                    <w:b/>
                    <w:color w:val="58595B"/>
                    <w:sz w:val="20"/>
                    <w:u w:val="double" w:color="8A8C8E"/>
                  </w:rPr>
                  <w:t>Elecciones</w:t>
                  <w:tab/>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299776" type="#_x0000_t202"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 </w:t>
                  <w:tab/>
                </w:r>
                <w:r>
                  <w:rPr>
                    <w:b/>
                    <w:color w:val="58595B"/>
                    <w:sz w:val="20"/>
                    <w:u w:val="double" w:color="8A8C8E"/>
                  </w:rPr>
                  <w:t>Instituto Nacional</w:t>
                </w:r>
                <w:r>
                  <w:rPr>
                    <w:b/>
                    <w:color w:val="58595B"/>
                    <w:spacing w:val="-20"/>
                    <w:sz w:val="20"/>
                    <w:u w:val="double" w:color="8A8C8E"/>
                  </w:rPr>
                  <w:t> </w:t>
                </w:r>
                <w:r>
                  <w:rPr>
                    <w:b/>
                    <w:color w:val="58595B"/>
                    <w:sz w:val="20"/>
                    <w:u w:val="double" w:color="8A8C8E"/>
                  </w:rPr>
                  <w:t>Electoral</w:t>
                  <w:tab/>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299264" type="#_x0000_t202"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 </w:t>
                  <w:tab/>
                  <w:t>Reglamento de</w:t>
                </w:r>
                <w:r>
                  <w:rPr>
                    <w:b/>
                    <w:color w:val="58595B"/>
                    <w:spacing w:val="-13"/>
                    <w:sz w:val="20"/>
                    <w:u w:val="double" w:color="8A8C8E"/>
                  </w:rPr>
                  <w:t> </w:t>
                </w:r>
                <w:r>
                  <w:rPr>
                    <w:b/>
                    <w:color w:val="58595B"/>
                    <w:sz w:val="20"/>
                    <w:u w:val="double" w:color="8A8C8E"/>
                  </w:rPr>
                  <w:t>Elecciones</w:t>
                  <w:tab/>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296704" type="#_x0000_t202"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 </w:t>
                  <w:tab/>
                </w:r>
                <w:r>
                  <w:rPr>
                    <w:b/>
                    <w:color w:val="58595B"/>
                    <w:sz w:val="20"/>
                    <w:u w:val="double" w:color="8A8C8E"/>
                  </w:rPr>
                  <w:t>Instituto Nacional</w:t>
                </w:r>
                <w:r>
                  <w:rPr>
                    <w:b/>
                    <w:color w:val="58595B"/>
                    <w:spacing w:val="-20"/>
                    <w:sz w:val="20"/>
                    <w:u w:val="double" w:color="8A8C8E"/>
                  </w:rPr>
                  <w:t> </w:t>
                </w:r>
                <w:r>
                  <w:rPr>
                    <w:b/>
                    <w:color w:val="58595B"/>
                    <w:sz w:val="20"/>
                    <w:u w:val="double" w:color="8A8C8E"/>
                  </w:rPr>
                  <w:t>Electoral</w:t>
                  <w:tab/>
                </w:r>
              </w:p>
            </w:txbxContent>
          </v:textbox>
          <w10:wrap type="none"/>
        </v:shape>
      </w:pict>
    </w:r>
    <w:r>
      <w:rPr/>
      <w:pict>
        <v:shape style="position:absolute;margin-left:41.519699pt;margin-top:47.597828pt;width:59.55pt;height:16.650pt;mso-position-horizontal-relative:page;mso-position-vertical-relative:page;z-index:-20296192" type="#_x0000_t202" filled="false" stroked="false">
          <v:textbox inset="0,0,0,0">
            <w:txbxContent>
              <w:p>
                <w:pPr>
                  <w:spacing w:before="20"/>
                  <w:ind w:left="20" w:right="0" w:firstLine="0"/>
                  <w:jc w:val="left"/>
                  <w:rPr>
                    <w:b/>
                    <w:sz w:val="24"/>
                  </w:rPr>
                </w:pPr>
                <w:r>
                  <w:rPr>
                    <w:b/>
                    <w:color w:val="231F20"/>
                    <w:sz w:val="24"/>
                  </w:rPr>
                  <w:t>Artículo 75.</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295680" type="#_x0000_t202"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 </w:t>
                  <w:tab/>
                  <w:t>Reglamento de</w:t>
                </w:r>
                <w:r>
                  <w:rPr>
                    <w:b/>
                    <w:color w:val="58595B"/>
                    <w:spacing w:val="-13"/>
                    <w:sz w:val="20"/>
                    <w:u w:val="double" w:color="8A8C8E"/>
                  </w:rPr>
                  <w:t> </w:t>
                </w:r>
                <w:r>
                  <w:rPr>
                    <w:b/>
                    <w:color w:val="58595B"/>
                    <w:sz w:val="20"/>
                    <w:u w:val="double" w:color="8A8C8E"/>
                  </w:rPr>
                  <w:t>Elecciones</w:t>
                  <w:tab/>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293120" type="#_x0000_t202"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 </w:t>
                  <w:tab/>
                </w:r>
                <w:r>
                  <w:rPr>
                    <w:b/>
                    <w:color w:val="58595B"/>
                    <w:sz w:val="20"/>
                    <w:u w:val="double" w:color="8A8C8E"/>
                  </w:rPr>
                  <w:t>Instituto Nacional</w:t>
                </w:r>
                <w:r>
                  <w:rPr>
                    <w:b/>
                    <w:color w:val="58595B"/>
                    <w:spacing w:val="-20"/>
                    <w:sz w:val="20"/>
                    <w:u w:val="double" w:color="8A8C8E"/>
                  </w:rPr>
                  <w:t> </w:t>
                </w:r>
                <w:r>
                  <w:rPr>
                    <w:b/>
                    <w:color w:val="58595B"/>
                    <w:sz w:val="20"/>
                    <w:u w:val="double" w:color="8A8C8E"/>
                  </w:rPr>
                  <w:t>Electoral</w:t>
                  <w:tab/>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292608" type="#_x0000_t202"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 </w:t>
                  <w:tab/>
                  <w:t>Reglamento de</w:t>
                </w:r>
                <w:r>
                  <w:rPr>
                    <w:b/>
                    <w:color w:val="58595B"/>
                    <w:spacing w:val="-13"/>
                    <w:sz w:val="20"/>
                    <w:u w:val="double" w:color="8A8C8E"/>
                  </w:rPr>
                  <w:t> </w:t>
                </w:r>
                <w:r>
                  <w:rPr>
                    <w:b/>
                    <w:color w:val="58595B"/>
                    <w:sz w:val="20"/>
                    <w:u w:val="double" w:color="8A8C8E"/>
                  </w:rPr>
                  <w:t>Elecciones</w:t>
                  <w:tab/>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290048" type="#_x0000_t202"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 </w:t>
                  <w:tab/>
                  <w:t>Reglamento de</w:t>
                </w:r>
                <w:r>
                  <w:rPr>
                    <w:b/>
                    <w:color w:val="58595B"/>
                    <w:spacing w:val="-13"/>
                    <w:sz w:val="20"/>
                    <w:u w:val="double" w:color="8A8C8E"/>
                  </w:rPr>
                  <w:t> </w:t>
                </w:r>
                <w:r>
                  <w:rPr>
                    <w:b/>
                    <w:color w:val="58595B"/>
                    <w:sz w:val="20"/>
                    <w:u w:val="double" w:color="8A8C8E"/>
                  </w:rPr>
                  <w:t>Elecciones</w:t>
                  <w:tab/>
                </w:r>
              </w:p>
            </w:txbxContent>
          </v:textbox>
          <w10:wrap type="none"/>
        </v:shape>
      </w:pict>
    </w:r>
    <w:r>
      <w:rPr/>
      <w:pict>
        <v:shape style="position:absolute;margin-left:55.692902pt;margin-top:47.597828pt;width:65.6pt;height:16.650pt;mso-position-horizontal-relative:page;mso-position-vertical-relative:page;z-index:-20289536" type="#_x0000_t202" filled="false" stroked="false">
          <v:textbox inset="0,0,0,0">
            <w:txbxContent>
              <w:p>
                <w:pPr>
                  <w:spacing w:before="20"/>
                  <w:ind w:left="20" w:right="0" w:firstLine="0"/>
                  <w:jc w:val="left"/>
                  <w:rPr>
                    <w:b/>
                    <w:sz w:val="24"/>
                  </w:rPr>
                </w:pPr>
                <w:r>
                  <w:rPr>
                    <w:b/>
                    <w:color w:val="231F20"/>
                    <w:sz w:val="24"/>
                  </w:rPr>
                  <w:t>Artículo 109.</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317696" type="#_x0000_t202"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 </w:t>
                  <w:tab/>
                  <w:t>Reglamento de</w:t>
                </w:r>
                <w:r>
                  <w:rPr>
                    <w:b/>
                    <w:color w:val="58595B"/>
                    <w:spacing w:val="-13"/>
                    <w:sz w:val="20"/>
                    <w:u w:val="double" w:color="8A8C8E"/>
                  </w:rPr>
                  <w:t> </w:t>
                </w:r>
                <w:r>
                  <w:rPr>
                    <w:b/>
                    <w:color w:val="58595B"/>
                    <w:sz w:val="20"/>
                    <w:u w:val="double" w:color="8A8C8E"/>
                  </w:rPr>
                  <w:t>Elecciones</w:t>
                  <w:tab/>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289024" type="#_x0000_t202"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 </w:t>
                  <w:tab/>
                </w:r>
                <w:r>
                  <w:rPr>
                    <w:b/>
                    <w:color w:val="58595B"/>
                    <w:sz w:val="20"/>
                    <w:u w:val="double" w:color="8A8C8E"/>
                  </w:rPr>
                  <w:t>Instituto Nacional</w:t>
                </w:r>
                <w:r>
                  <w:rPr>
                    <w:b/>
                    <w:color w:val="58595B"/>
                    <w:spacing w:val="-20"/>
                    <w:sz w:val="20"/>
                    <w:u w:val="double" w:color="8A8C8E"/>
                  </w:rPr>
                  <w:t> </w:t>
                </w:r>
                <w:r>
                  <w:rPr>
                    <w:b/>
                    <w:color w:val="58595B"/>
                    <w:sz w:val="20"/>
                    <w:u w:val="double" w:color="8A8C8E"/>
                  </w:rPr>
                  <w:t>Electoral</w:t>
                  <w:tab/>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286464" type="#_x0000_t202"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 </w:t>
                  <w:tab/>
                  <w:t>Reglamento de</w:t>
                </w:r>
                <w:r>
                  <w:rPr>
                    <w:b/>
                    <w:color w:val="58595B"/>
                    <w:spacing w:val="-13"/>
                    <w:sz w:val="20"/>
                    <w:u w:val="double" w:color="8A8C8E"/>
                  </w:rPr>
                  <w:t> </w:t>
                </w:r>
                <w:r>
                  <w:rPr>
                    <w:b/>
                    <w:color w:val="58595B"/>
                    <w:sz w:val="20"/>
                    <w:u w:val="double" w:color="8A8C8E"/>
                  </w:rPr>
                  <w:t>Elecciones</w:t>
                  <w:tab/>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285952" type="#_x0000_t202"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 </w:t>
                  <w:tab/>
                </w:r>
                <w:r>
                  <w:rPr>
                    <w:b/>
                    <w:color w:val="58595B"/>
                    <w:sz w:val="20"/>
                    <w:u w:val="double" w:color="8A8C8E"/>
                  </w:rPr>
                  <w:t>Instituto Nacional</w:t>
                </w:r>
                <w:r>
                  <w:rPr>
                    <w:b/>
                    <w:color w:val="58595B"/>
                    <w:spacing w:val="-20"/>
                    <w:sz w:val="20"/>
                    <w:u w:val="double" w:color="8A8C8E"/>
                  </w:rPr>
                  <w:t> </w:t>
                </w:r>
                <w:r>
                  <w:rPr>
                    <w:b/>
                    <w:color w:val="58595B"/>
                    <w:sz w:val="20"/>
                    <w:u w:val="double" w:color="8A8C8E"/>
                  </w:rPr>
                  <w:t>Electoral</w:t>
                  <w:tab/>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283392" type="#_x0000_t202"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 </w:t>
                  <w:tab/>
                  <w:t>Reglamento de</w:t>
                </w:r>
                <w:r>
                  <w:rPr>
                    <w:b/>
                    <w:color w:val="58595B"/>
                    <w:spacing w:val="-13"/>
                    <w:sz w:val="20"/>
                    <w:u w:val="double" w:color="8A8C8E"/>
                  </w:rPr>
                  <w:t> </w:t>
                </w:r>
                <w:r>
                  <w:rPr>
                    <w:b/>
                    <w:color w:val="58595B"/>
                    <w:sz w:val="20"/>
                    <w:u w:val="double" w:color="8A8C8E"/>
                  </w:rPr>
                  <w:t>Elecciones</w:t>
                  <w:tab/>
                </w:r>
              </w:p>
            </w:txbxContent>
          </v:textbox>
          <w10:wrap type="none"/>
        </v:shape>
      </w:pict>
    </w:r>
    <w:r>
      <w:rPr/>
      <w:pict>
        <v:shape style="position:absolute;margin-left:55.692902pt;margin-top:47.597828pt;width:65.6pt;height:16.650pt;mso-position-horizontal-relative:page;mso-position-vertical-relative:page;z-index:-20282880" type="#_x0000_t202" filled="false" stroked="false">
          <v:textbox inset="0,0,0,0">
            <w:txbxContent>
              <w:p>
                <w:pPr>
                  <w:spacing w:before="20"/>
                  <w:ind w:left="20" w:right="0" w:firstLine="0"/>
                  <w:jc w:val="left"/>
                  <w:rPr>
                    <w:b/>
                    <w:sz w:val="24"/>
                  </w:rPr>
                </w:pPr>
                <w:r>
                  <w:rPr>
                    <w:b/>
                    <w:color w:val="231F20"/>
                    <w:sz w:val="24"/>
                  </w:rPr>
                  <w:t>Artículo 129.</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282368" type="#_x0000_t202"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 </w:t>
                  <w:tab/>
                </w:r>
                <w:r>
                  <w:rPr>
                    <w:b/>
                    <w:color w:val="58595B"/>
                    <w:sz w:val="20"/>
                    <w:u w:val="double" w:color="8A8C8E"/>
                  </w:rPr>
                  <w:t>Instituto Nacional</w:t>
                </w:r>
                <w:r>
                  <w:rPr>
                    <w:b/>
                    <w:color w:val="58595B"/>
                    <w:spacing w:val="-20"/>
                    <w:sz w:val="20"/>
                    <w:u w:val="double" w:color="8A8C8E"/>
                  </w:rPr>
                  <w:t> </w:t>
                </w:r>
                <w:r>
                  <w:rPr>
                    <w:b/>
                    <w:color w:val="58595B"/>
                    <w:sz w:val="20"/>
                    <w:u w:val="double" w:color="8A8C8E"/>
                  </w:rPr>
                  <w:t>Electoral</w:t>
                  <w:tab/>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279808" type="#_x0000_t202"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 </w:t>
                  <w:tab/>
                  <w:t>Reglamento de</w:t>
                </w:r>
                <w:r>
                  <w:rPr>
                    <w:b/>
                    <w:color w:val="58595B"/>
                    <w:spacing w:val="-13"/>
                    <w:sz w:val="20"/>
                    <w:u w:val="double" w:color="8A8C8E"/>
                  </w:rPr>
                  <w:t> </w:t>
                </w:r>
                <w:r>
                  <w:rPr>
                    <w:b/>
                    <w:color w:val="58595B"/>
                    <w:sz w:val="20"/>
                    <w:u w:val="double" w:color="8A8C8E"/>
                  </w:rPr>
                  <w:t>Elecciones</w:t>
                  <w:tab/>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279296" type="#_x0000_t202"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 </w:t>
                  <w:tab/>
                </w:r>
                <w:r>
                  <w:rPr>
                    <w:b/>
                    <w:color w:val="58595B"/>
                    <w:sz w:val="20"/>
                    <w:u w:val="double" w:color="8A8C8E"/>
                  </w:rPr>
                  <w:t>Instituto Nacional</w:t>
                </w:r>
                <w:r>
                  <w:rPr>
                    <w:b/>
                    <w:color w:val="58595B"/>
                    <w:spacing w:val="-20"/>
                    <w:sz w:val="20"/>
                    <w:u w:val="double" w:color="8A8C8E"/>
                  </w:rPr>
                  <w:t> </w:t>
                </w:r>
                <w:r>
                  <w:rPr>
                    <w:b/>
                    <w:color w:val="58595B"/>
                    <w:sz w:val="20"/>
                    <w:u w:val="double" w:color="8A8C8E"/>
                  </w:rPr>
                  <w:t>Electoral</w:t>
                  <w:tab/>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276736" type="#_x0000_t202"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 </w:t>
                  <w:tab/>
                </w:r>
                <w:r>
                  <w:rPr>
                    <w:b/>
                    <w:color w:val="58595B"/>
                    <w:sz w:val="20"/>
                    <w:u w:val="double" w:color="8A8C8E"/>
                  </w:rPr>
                  <w:t>Instituto Nacional</w:t>
                </w:r>
                <w:r>
                  <w:rPr>
                    <w:b/>
                    <w:color w:val="58595B"/>
                    <w:spacing w:val="-20"/>
                    <w:sz w:val="20"/>
                    <w:u w:val="double" w:color="8A8C8E"/>
                  </w:rPr>
                  <w:t> </w:t>
                </w:r>
                <w:r>
                  <w:rPr>
                    <w:b/>
                    <w:color w:val="58595B"/>
                    <w:sz w:val="20"/>
                    <w:u w:val="double" w:color="8A8C8E"/>
                  </w:rPr>
                  <w:t>Electoral</w:t>
                  <w:tab/>
                </w:r>
              </w:p>
            </w:txbxContent>
          </v:textbox>
          <w10:wrap type="none"/>
        </v:shape>
      </w:pict>
    </w:r>
    <w:r>
      <w:rPr/>
      <w:pict>
        <v:shape style="position:absolute;margin-left:41.519699pt;margin-top:47.597828pt;width:65.6pt;height:16.650pt;mso-position-horizontal-relative:page;mso-position-vertical-relative:page;z-index:-20276224" type="#_x0000_t202" filled="false" stroked="false">
          <v:textbox inset="0,0,0,0">
            <w:txbxContent>
              <w:p>
                <w:pPr>
                  <w:spacing w:before="20"/>
                  <w:ind w:left="20" w:right="0" w:firstLine="0"/>
                  <w:jc w:val="left"/>
                  <w:rPr>
                    <w:b/>
                    <w:sz w:val="24"/>
                  </w:rPr>
                </w:pPr>
                <w:r>
                  <w:rPr>
                    <w:b/>
                    <w:color w:val="231F20"/>
                    <w:sz w:val="24"/>
                  </w:rPr>
                  <w:t>Artículo 218.</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275712" type="#_x0000_t202"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 </w:t>
                  <w:tab/>
                  <w:t>Reglamento de</w:t>
                </w:r>
                <w:r>
                  <w:rPr>
                    <w:b/>
                    <w:color w:val="58595B"/>
                    <w:spacing w:val="-13"/>
                    <w:sz w:val="20"/>
                    <w:u w:val="double" w:color="8A8C8E"/>
                  </w:rPr>
                  <w:t> </w:t>
                </w:r>
                <w:r>
                  <w:rPr>
                    <w:b/>
                    <w:color w:val="58595B"/>
                    <w:sz w:val="20"/>
                    <w:u w:val="double" w:color="8A8C8E"/>
                  </w:rPr>
                  <w:t>Elecciones</w:t>
                  <w:tab/>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273152" type="#_x0000_t202"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 </w:t>
                  <w:tab/>
                </w:r>
                <w:r>
                  <w:rPr>
                    <w:b/>
                    <w:color w:val="58595B"/>
                    <w:sz w:val="20"/>
                    <w:u w:val="double" w:color="8A8C8E"/>
                  </w:rPr>
                  <w:t>Instituto Nacional</w:t>
                </w:r>
                <w:r>
                  <w:rPr>
                    <w:b/>
                    <w:color w:val="58595B"/>
                    <w:spacing w:val="-20"/>
                    <w:sz w:val="20"/>
                    <w:u w:val="double" w:color="8A8C8E"/>
                  </w:rPr>
                  <w:t> </w:t>
                </w:r>
                <w:r>
                  <w:rPr>
                    <w:b/>
                    <w:color w:val="58595B"/>
                    <w:sz w:val="20"/>
                    <w:u w:val="double" w:color="8A8C8E"/>
                  </w:rPr>
                  <w:t>Electoral</w:t>
                  <w:tab/>
                </w:r>
              </w:p>
            </w:txbxContent>
          </v:textbox>
          <w10:wrap type="none"/>
        </v:shape>
      </w:pict>
    </w:r>
    <w:r>
      <w:rPr/>
      <w:pict>
        <v:shape style="position:absolute;margin-left:41.519699pt;margin-top:47.597828pt;width:65.6pt;height:16.650pt;mso-position-horizontal-relative:page;mso-position-vertical-relative:page;z-index:-20272640" type="#_x0000_t202" filled="false" stroked="false">
          <v:textbox inset="0,0,0,0">
            <w:txbxContent>
              <w:p>
                <w:pPr>
                  <w:spacing w:before="20"/>
                  <w:ind w:left="20" w:right="0" w:firstLine="0"/>
                  <w:jc w:val="left"/>
                  <w:rPr>
                    <w:b/>
                    <w:sz w:val="24"/>
                  </w:rPr>
                </w:pPr>
                <w:r>
                  <w:rPr>
                    <w:b/>
                    <w:color w:val="231F20"/>
                    <w:sz w:val="24"/>
                  </w:rPr>
                  <w:t>Artículo 222.</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315136" type="#_x0000_t202"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 </w:t>
                  <w:tab/>
                </w:r>
                <w:r>
                  <w:rPr>
                    <w:b/>
                    <w:color w:val="58595B"/>
                    <w:sz w:val="20"/>
                    <w:u w:val="double" w:color="8A8C8E"/>
                  </w:rPr>
                  <w:t>Instituto Nacional</w:t>
                </w:r>
                <w:r>
                  <w:rPr>
                    <w:b/>
                    <w:color w:val="58595B"/>
                    <w:spacing w:val="-20"/>
                    <w:sz w:val="20"/>
                    <w:u w:val="double" w:color="8A8C8E"/>
                  </w:rPr>
                  <w:t> </w:t>
                </w:r>
                <w:r>
                  <w:rPr>
                    <w:b/>
                    <w:color w:val="58595B"/>
                    <w:sz w:val="20"/>
                    <w:u w:val="double" w:color="8A8C8E"/>
                  </w:rPr>
                  <w:t>Electoral</w:t>
                  <w:tab/>
                </w:r>
              </w:p>
            </w:txbxContent>
          </v:textbox>
          <w10:wrap type="none"/>
        </v:shape>
      </w:pict>
    </w:r>
    <w:r>
      <w:rPr/>
      <w:pict>
        <v:shape style="position:absolute;margin-left:203.214203pt;margin-top:47.901051pt;width:61.3pt;height:14.85pt;mso-position-horizontal-relative:page;mso-position-vertical-relative:page;z-index:-20314624" type="#_x0000_t202" filled="false" stroked="false">
          <v:textbox inset="0,0,0,0">
            <w:txbxContent>
              <w:p>
                <w:pPr>
                  <w:spacing w:before="20"/>
                  <w:ind w:left="20" w:right="0" w:firstLine="0"/>
                  <w:jc w:val="left"/>
                  <w:rPr>
                    <w:b/>
                    <w:sz w:val="21"/>
                  </w:rPr>
                </w:pPr>
                <w:r>
                  <w:rPr>
                    <w:b/>
                    <w:color w:val="231F20"/>
                    <w:spacing w:val="-1"/>
                    <w:sz w:val="21"/>
                  </w:rPr>
                  <w:t>C</w:t>
                </w:r>
                <w:r>
                  <w:rPr>
                    <w:b/>
                    <w:smallCaps/>
                    <w:color w:val="231F20"/>
                    <w:spacing w:val="-1"/>
                    <w:w w:val="112"/>
                    <w:sz w:val="21"/>
                  </w:rPr>
                  <w:t>ap</w:t>
                </w:r>
                <w:r>
                  <w:rPr>
                    <w:b/>
                    <w:smallCaps w:val="0"/>
                    <w:color w:val="231F20"/>
                    <w:spacing w:val="-1"/>
                    <w:w w:val="104"/>
                    <w:sz w:val="21"/>
                  </w:rPr>
                  <w:t>í</w:t>
                </w:r>
                <w:r>
                  <w:rPr>
                    <w:b/>
                    <w:smallCaps/>
                    <w:color w:val="231F20"/>
                    <w:spacing w:val="-1"/>
                    <w:w w:val="109"/>
                    <w:sz w:val="21"/>
                  </w:rPr>
                  <w:t>tu</w:t>
                </w:r>
                <w:r>
                  <w:rPr>
                    <w:b/>
                    <w:smallCaps/>
                    <w:color w:val="231F20"/>
                    <w:spacing w:val="-4"/>
                    <w:w w:val="109"/>
                    <w:sz w:val="21"/>
                  </w:rPr>
                  <w:t>l</w:t>
                </w:r>
                <w:r>
                  <w:rPr>
                    <w:b/>
                    <w:smallCaps/>
                    <w:color w:val="231F20"/>
                    <w:w w:val="110"/>
                    <w:sz w:val="21"/>
                  </w:rPr>
                  <w:t>o</w:t>
                </w:r>
                <w:r>
                  <w:rPr>
                    <w:b/>
                    <w:smallCaps w:val="0"/>
                    <w:color w:val="231F20"/>
                    <w:sz w:val="21"/>
                  </w:rPr>
                  <w:t> XIII.</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272128" type="#_x0000_t202"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 </w:t>
                  <w:tab/>
                  <w:t>Reglamento de</w:t>
                </w:r>
                <w:r>
                  <w:rPr>
                    <w:b/>
                    <w:color w:val="58595B"/>
                    <w:spacing w:val="-13"/>
                    <w:sz w:val="20"/>
                    <w:u w:val="double" w:color="8A8C8E"/>
                  </w:rPr>
                  <w:t> </w:t>
                </w:r>
                <w:r>
                  <w:rPr>
                    <w:b/>
                    <w:color w:val="58595B"/>
                    <w:sz w:val="20"/>
                    <w:u w:val="double" w:color="8A8C8E"/>
                  </w:rPr>
                  <w:t>Elecciones</w:t>
                  <w:tab/>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269568" type="#_x0000_t202"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 </w:t>
                  <w:tab/>
                </w:r>
                <w:r>
                  <w:rPr>
                    <w:b/>
                    <w:color w:val="58595B"/>
                    <w:sz w:val="20"/>
                    <w:u w:val="double" w:color="8A8C8E"/>
                  </w:rPr>
                  <w:t>Instituto Nacional</w:t>
                </w:r>
                <w:r>
                  <w:rPr>
                    <w:b/>
                    <w:color w:val="58595B"/>
                    <w:spacing w:val="-20"/>
                    <w:sz w:val="20"/>
                    <w:u w:val="double" w:color="8A8C8E"/>
                  </w:rPr>
                  <w:t> </w:t>
                </w:r>
                <w:r>
                  <w:rPr>
                    <w:b/>
                    <w:color w:val="58595B"/>
                    <w:sz w:val="20"/>
                    <w:u w:val="double" w:color="8A8C8E"/>
                  </w:rPr>
                  <w:t>Electoral</w:t>
                  <w:tab/>
                </w:r>
              </w:p>
            </w:txbxContent>
          </v:textbox>
          <w10:wrap type="none"/>
        </v:shape>
      </w:pict>
    </w:r>
    <w:r>
      <w:rPr/>
      <w:pict>
        <v:shape style="position:absolute;margin-left:41.519699pt;margin-top:47.597828pt;width:65.6pt;height:16.650pt;mso-position-horizontal-relative:page;mso-position-vertical-relative:page;z-index:-20269056" type="#_x0000_t202" filled="false" stroked="false">
          <v:textbox inset="0,0,0,0">
            <w:txbxContent>
              <w:p>
                <w:pPr>
                  <w:spacing w:before="20"/>
                  <w:ind w:left="20" w:right="0" w:firstLine="0"/>
                  <w:jc w:val="left"/>
                  <w:rPr>
                    <w:b/>
                    <w:sz w:val="24"/>
                  </w:rPr>
                </w:pPr>
                <w:r>
                  <w:rPr>
                    <w:b/>
                    <w:color w:val="231F20"/>
                    <w:sz w:val="24"/>
                  </w:rPr>
                  <w:t>Artículo 227.</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268544" type="#_x0000_t202"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 </w:t>
                  <w:tab/>
                  <w:t>Reglamento de</w:t>
                </w:r>
                <w:r>
                  <w:rPr>
                    <w:b/>
                    <w:color w:val="58595B"/>
                    <w:spacing w:val="-13"/>
                    <w:sz w:val="20"/>
                    <w:u w:val="double" w:color="8A8C8E"/>
                  </w:rPr>
                  <w:t> </w:t>
                </w:r>
                <w:r>
                  <w:rPr>
                    <w:b/>
                    <w:color w:val="58595B"/>
                    <w:sz w:val="20"/>
                    <w:u w:val="double" w:color="8A8C8E"/>
                  </w:rPr>
                  <w:t>Elecciones</w:t>
                  <w:tab/>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265984" type="#_x0000_t202"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 </w:t>
                  <w:tab/>
                </w:r>
                <w:r>
                  <w:rPr>
                    <w:b/>
                    <w:color w:val="58595B"/>
                    <w:sz w:val="20"/>
                    <w:u w:val="double" w:color="8A8C8E"/>
                  </w:rPr>
                  <w:t>Instituto Nacional</w:t>
                </w:r>
                <w:r>
                  <w:rPr>
                    <w:b/>
                    <w:color w:val="58595B"/>
                    <w:spacing w:val="-20"/>
                    <w:sz w:val="20"/>
                    <w:u w:val="double" w:color="8A8C8E"/>
                  </w:rPr>
                  <w:t> </w:t>
                </w:r>
                <w:r>
                  <w:rPr>
                    <w:b/>
                    <w:color w:val="58595B"/>
                    <w:sz w:val="20"/>
                    <w:u w:val="double" w:color="8A8C8E"/>
                  </w:rPr>
                  <w:t>Electoral</w:t>
                  <w:tab/>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265472" type="#_x0000_t202"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 </w:t>
                  <w:tab/>
                  <w:t>Reglamento de</w:t>
                </w:r>
                <w:r>
                  <w:rPr>
                    <w:b/>
                    <w:color w:val="58595B"/>
                    <w:spacing w:val="-13"/>
                    <w:sz w:val="20"/>
                    <w:u w:val="double" w:color="8A8C8E"/>
                  </w:rPr>
                  <w:t> </w:t>
                </w:r>
                <w:r>
                  <w:rPr>
                    <w:b/>
                    <w:color w:val="58595B"/>
                    <w:sz w:val="20"/>
                    <w:u w:val="double" w:color="8A8C8E"/>
                  </w:rPr>
                  <w:t>Elecciones</w:t>
                  <w:tab/>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262912" type="#_x0000_t202"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 </w:t>
                  <w:tab/>
                </w:r>
                <w:r>
                  <w:rPr>
                    <w:b/>
                    <w:color w:val="58595B"/>
                    <w:sz w:val="20"/>
                    <w:u w:val="double" w:color="8A8C8E"/>
                  </w:rPr>
                  <w:t>Instituto Nacional</w:t>
                </w:r>
                <w:r>
                  <w:rPr>
                    <w:b/>
                    <w:color w:val="58595B"/>
                    <w:spacing w:val="-20"/>
                    <w:sz w:val="20"/>
                    <w:u w:val="double" w:color="8A8C8E"/>
                  </w:rPr>
                  <w:t> </w:t>
                </w:r>
                <w:r>
                  <w:rPr>
                    <w:b/>
                    <w:color w:val="58595B"/>
                    <w:sz w:val="20"/>
                    <w:u w:val="double" w:color="8A8C8E"/>
                  </w:rPr>
                  <w:t>Electoral</w:t>
                  <w:tab/>
                </w:r>
              </w:p>
            </w:txbxContent>
          </v:textbox>
          <w10:wrap type="none"/>
        </v:shape>
      </w:pict>
    </w:r>
    <w:r>
      <w:rPr/>
      <w:pict>
        <v:shape style="position:absolute;margin-left:41.519699pt;margin-top:47.597828pt;width:65.6pt;height:16.650pt;mso-position-horizontal-relative:page;mso-position-vertical-relative:page;z-index:-20262400" type="#_x0000_t202" filled="false" stroked="false">
          <v:textbox inset="0,0,0,0">
            <w:txbxContent>
              <w:p>
                <w:pPr>
                  <w:spacing w:before="20"/>
                  <w:ind w:left="20" w:right="0" w:firstLine="0"/>
                  <w:jc w:val="left"/>
                  <w:rPr>
                    <w:b/>
                    <w:sz w:val="24"/>
                  </w:rPr>
                </w:pPr>
                <w:r>
                  <w:rPr>
                    <w:b/>
                    <w:color w:val="231F20"/>
                    <w:sz w:val="24"/>
                  </w:rPr>
                  <w:t>Artículo 305.</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261888" type="#_x0000_t202"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 </w:t>
                  <w:tab/>
                  <w:t>Reglamento de</w:t>
                </w:r>
                <w:r>
                  <w:rPr>
                    <w:b/>
                    <w:color w:val="58595B"/>
                    <w:spacing w:val="-13"/>
                    <w:sz w:val="20"/>
                    <w:u w:val="double" w:color="8A8C8E"/>
                  </w:rPr>
                  <w:t> </w:t>
                </w:r>
                <w:r>
                  <w:rPr>
                    <w:b/>
                    <w:color w:val="58595B"/>
                    <w:sz w:val="20"/>
                    <w:u w:val="double" w:color="8A8C8E"/>
                  </w:rPr>
                  <w:t>Elecciones</w:t>
                  <w:tab/>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259328" type="#_x0000_t202"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 </w:t>
                  <w:tab/>
                </w:r>
                <w:r>
                  <w:rPr>
                    <w:b/>
                    <w:color w:val="58595B"/>
                    <w:sz w:val="20"/>
                    <w:u w:val="double" w:color="8A8C8E"/>
                  </w:rPr>
                  <w:t>Instituto Nacional</w:t>
                </w:r>
                <w:r>
                  <w:rPr>
                    <w:b/>
                    <w:color w:val="58595B"/>
                    <w:spacing w:val="-20"/>
                    <w:sz w:val="20"/>
                    <w:u w:val="double" w:color="8A8C8E"/>
                  </w:rPr>
                  <w:t> </w:t>
                </w:r>
                <w:r>
                  <w:rPr>
                    <w:b/>
                    <w:color w:val="58595B"/>
                    <w:sz w:val="20"/>
                    <w:u w:val="double" w:color="8A8C8E"/>
                  </w:rPr>
                  <w:t>Electoral</w:t>
                  <w:tab/>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258816" type="#_x0000_t202"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 </w:t>
                  <w:tab/>
                  <w:t>Reglamento de</w:t>
                </w:r>
                <w:r>
                  <w:rPr>
                    <w:b/>
                    <w:color w:val="58595B"/>
                    <w:spacing w:val="-13"/>
                    <w:sz w:val="20"/>
                    <w:u w:val="double" w:color="8A8C8E"/>
                  </w:rPr>
                  <w:t> </w:t>
                </w:r>
                <w:r>
                  <w:rPr>
                    <w:b/>
                    <w:color w:val="58595B"/>
                    <w:sz w:val="20"/>
                    <w:u w:val="double" w:color="8A8C8E"/>
                  </w:rPr>
                  <w:t>Elecciones</w:t>
                  <w:tab/>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256256" type="#_x0000_t202"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 </w:t>
                  <w:tab/>
                  <w:t>Reglamento de</w:t>
                </w:r>
                <w:r>
                  <w:rPr>
                    <w:b/>
                    <w:color w:val="58595B"/>
                    <w:spacing w:val="-13"/>
                    <w:sz w:val="20"/>
                    <w:u w:val="double" w:color="8A8C8E"/>
                  </w:rPr>
                  <w:t> </w:t>
                </w:r>
                <w:r>
                  <w:rPr>
                    <w:b/>
                    <w:color w:val="58595B"/>
                    <w:sz w:val="20"/>
                    <w:u w:val="double" w:color="8A8C8E"/>
                  </w:rPr>
                  <w:t>Elecciones</w:t>
                  <w:tab/>
                </w:r>
              </w:p>
            </w:txbxContent>
          </v:textbox>
          <w10:wrap type="none"/>
        </v:shape>
      </w:pict>
    </w:r>
    <w:r>
      <w:rPr/>
      <w:pict>
        <v:shape style="position:absolute;margin-left:55.692902pt;margin-top:47.597828pt;width:65.6pt;height:16.650pt;mso-position-horizontal-relative:page;mso-position-vertical-relative:page;z-index:-20255744" type="#_x0000_t202" filled="false" stroked="false">
          <v:textbox inset="0,0,0,0">
            <w:txbxContent>
              <w:p>
                <w:pPr>
                  <w:spacing w:before="20"/>
                  <w:ind w:left="20" w:right="0" w:firstLine="0"/>
                  <w:jc w:val="left"/>
                  <w:rPr>
                    <w:b/>
                    <w:sz w:val="24"/>
                  </w:rPr>
                </w:pPr>
                <w:r>
                  <w:rPr>
                    <w:b/>
                    <w:color w:val="231F20"/>
                    <w:sz w:val="24"/>
                  </w:rPr>
                  <w:t>Artículo 369.</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314112" type="#_x0000_t202"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 </w:t>
                  <w:tab/>
                  <w:t>Reglamento de</w:t>
                </w:r>
                <w:r>
                  <w:rPr>
                    <w:b/>
                    <w:color w:val="58595B"/>
                    <w:spacing w:val="-13"/>
                    <w:sz w:val="20"/>
                    <w:u w:val="double" w:color="8A8C8E"/>
                  </w:rPr>
                  <w:t> </w:t>
                </w:r>
                <w:r>
                  <w:rPr>
                    <w:b/>
                    <w:color w:val="58595B"/>
                    <w:sz w:val="20"/>
                    <w:u w:val="double" w:color="8A8C8E"/>
                  </w:rPr>
                  <w:t>Elecciones</w:t>
                  <w:tab/>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255232" type="#_x0000_t202"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 </w:t>
                  <w:tab/>
                </w:r>
                <w:r>
                  <w:rPr>
                    <w:b/>
                    <w:color w:val="58595B"/>
                    <w:sz w:val="20"/>
                    <w:u w:val="double" w:color="8A8C8E"/>
                  </w:rPr>
                  <w:t>Instituto Nacional</w:t>
                </w:r>
                <w:r>
                  <w:rPr>
                    <w:b/>
                    <w:color w:val="58595B"/>
                    <w:spacing w:val="-20"/>
                    <w:sz w:val="20"/>
                    <w:u w:val="double" w:color="8A8C8E"/>
                  </w:rPr>
                  <w:t> </w:t>
                </w:r>
                <w:r>
                  <w:rPr>
                    <w:b/>
                    <w:color w:val="58595B"/>
                    <w:sz w:val="20"/>
                    <w:u w:val="double" w:color="8A8C8E"/>
                  </w:rPr>
                  <w:t>Electoral</w:t>
                  <w:tab/>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252672" type="#_x0000_t202"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 </w:t>
                  <w:tab/>
                  <w:t>Reglamento de</w:t>
                </w:r>
                <w:r>
                  <w:rPr>
                    <w:b/>
                    <w:color w:val="58595B"/>
                    <w:spacing w:val="-13"/>
                    <w:sz w:val="20"/>
                    <w:u w:val="double" w:color="8A8C8E"/>
                  </w:rPr>
                  <w:t> </w:t>
                </w:r>
                <w:r>
                  <w:rPr>
                    <w:b/>
                    <w:color w:val="58595B"/>
                    <w:sz w:val="20"/>
                    <w:u w:val="double" w:color="8A8C8E"/>
                  </w:rPr>
                  <w:t>Elecciones</w:t>
                  <w:tab/>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252160" type="#_x0000_t202"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 </w:t>
                  <w:tab/>
                </w:r>
                <w:r>
                  <w:rPr>
                    <w:b/>
                    <w:color w:val="58595B"/>
                    <w:sz w:val="20"/>
                    <w:u w:val="double" w:color="8A8C8E"/>
                  </w:rPr>
                  <w:t>Instituto Nacional</w:t>
                </w:r>
                <w:r>
                  <w:rPr>
                    <w:b/>
                    <w:color w:val="58595B"/>
                    <w:spacing w:val="-20"/>
                    <w:sz w:val="20"/>
                    <w:u w:val="double" w:color="8A8C8E"/>
                  </w:rPr>
                  <w:t> </w:t>
                </w:r>
                <w:r>
                  <w:rPr>
                    <w:b/>
                    <w:color w:val="58595B"/>
                    <w:sz w:val="20"/>
                    <w:u w:val="double" w:color="8A8C8E"/>
                  </w:rPr>
                  <w:t>Electoral</w:t>
                  <w:tab/>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249600" type="#_x0000_t202"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 </w:t>
                  <w:tab/>
                  <w:t>Reglamento de</w:t>
                </w:r>
                <w:r>
                  <w:rPr>
                    <w:b/>
                    <w:color w:val="58595B"/>
                    <w:spacing w:val="-13"/>
                    <w:sz w:val="20"/>
                    <w:u w:val="double" w:color="8A8C8E"/>
                  </w:rPr>
                  <w:t> </w:t>
                </w:r>
                <w:r>
                  <w:rPr>
                    <w:b/>
                    <w:color w:val="58595B"/>
                    <w:sz w:val="20"/>
                    <w:u w:val="double" w:color="8A8C8E"/>
                  </w:rPr>
                  <w:t>Elecciones</w:t>
                  <w:tab/>
                </w:r>
              </w:p>
            </w:txbxContent>
          </v:textbox>
          <w10:wrap type="none"/>
        </v:shape>
      </w:pict>
    </w:r>
    <w:r>
      <w:rPr/>
      <w:pict>
        <v:shape style="position:absolute;margin-left:55.692902pt;margin-top:47.597828pt;width:65.6pt;height:16.650pt;mso-position-horizontal-relative:page;mso-position-vertical-relative:page;z-index:-20249088" type="#_x0000_t202" filled="false" stroked="false">
          <v:textbox inset="0,0,0,0">
            <w:txbxContent>
              <w:p>
                <w:pPr>
                  <w:spacing w:before="20"/>
                  <w:ind w:left="20" w:right="0" w:firstLine="0"/>
                  <w:jc w:val="left"/>
                  <w:rPr>
                    <w:b/>
                    <w:sz w:val="24"/>
                  </w:rPr>
                </w:pPr>
                <w:r>
                  <w:rPr>
                    <w:b/>
                    <w:color w:val="231F20"/>
                    <w:sz w:val="24"/>
                  </w:rPr>
                  <w:t>Artículo 401.</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248576" type="#_x0000_t202"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 </w:t>
                  <w:tab/>
                </w:r>
                <w:r>
                  <w:rPr>
                    <w:b/>
                    <w:color w:val="58595B"/>
                    <w:sz w:val="20"/>
                    <w:u w:val="double" w:color="8A8C8E"/>
                  </w:rPr>
                  <w:t>Instituto Nacional</w:t>
                </w:r>
                <w:r>
                  <w:rPr>
                    <w:b/>
                    <w:color w:val="58595B"/>
                    <w:spacing w:val="-20"/>
                    <w:sz w:val="20"/>
                    <w:u w:val="double" w:color="8A8C8E"/>
                  </w:rPr>
                  <w:t> </w:t>
                </w:r>
                <w:r>
                  <w:rPr>
                    <w:b/>
                    <w:color w:val="58595B"/>
                    <w:sz w:val="20"/>
                    <w:u w:val="double" w:color="8A8C8E"/>
                  </w:rPr>
                  <w:t>Electoral</w:t>
                  <w:tab/>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246016" type="#_x0000_t202"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 </w:t>
                  <w:tab/>
                  <w:t>Reglamento de</w:t>
                </w:r>
                <w:r>
                  <w:rPr>
                    <w:b/>
                    <w:color w:val="58595B"/>
                    <w:spacing w:val="-13"/>
                    <w:sz w:val="20"/>
                    <w:u w:val="double" w:color="8A8C8E"/>
                  </w:rPr>
                  <w:t> </w:t>
                </w:r>
                <w:r>
                  <w:rPr>
                    <w:b/>
                    <w:color w:val="58595B"/>
                    <w:sz w:val="20"/>
                    <w:u w:val="double" w:color="8A8C8E"/>
                  </w:rPr>
                  <w:t>Elecciones</w:t>
                  <w:tab/>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245504" type="#_x0000_t202"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 </w:t>
                  <w:tab/>
                </w:r>
                <w:r>
                  <w:rPr>
                    <w:b/>
                    <w:color w:val="58595B"/>
                    <w:sz w:val="20"/>
                    <w:u w:val="double" w:color="8A8C8E"/>
                  </w:rPr>
                  <w:t>Instituto Nacional</w:t>
                </w:r>
                <w:r>
                  <w:rPr>
                    <w:b/>
                    <w:color w:val="58595B"/>
                    <w:spacing w:val="-20"/>
                    <w:sz w:val="20"/>
                    <w:u w:val="double" w:color="8A8C8E"/>
                  </w:rPr>
                  <w:t> </w:t>
                </w:r>
                <w:r>
                  <w:rPr>
                    <w:b/>
                    <w:color w:val="58595B"/>
                    <w:sz w:val="20"/>
                    <w:u w:val="double" w:color="8A8C8E"/>
                  </w:rPr>
                  <w:t>Electoral</w:t>
                  <w:tab/>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242944" type="#_x0000_t202" filled="false" stroked="false">
          <v:textbox inset="0,0,0,0">
            <w:txbxContent>
              <w:p>
                <w:pPr>
                  <w:tabs>
                    <w:tab w:pos="2288" w:val="left" w:leader="none"/>
                    <w:tab w:pos="7673" w:val="left" w:leader="none"/>
                  </w:tabs>
                  <w:spacing w:before="20"/>
                  <w:ind w:left="20" w:right="0" w:firstLine="0"/>
                  <w:jc w:val="left"/>
                  <w:rPr>
                    <w:b/>
                    <w:sz w:val="20"/>
                  </w:rPr>
                </w:pPr>
                <w:r>
                  <w:rPr>
                    <w:b/>
                    <w:color w:val="58595B"/>
                    <w:sz w:val="20"/>
                    <w:u w:val="double" w:color="8A8C8E"/>
                  </w:rPr>
                  <w:t> </w:t>
                  <w:tab/>
                  <w:t>Anexos del Reglamento de</w:t>
                </w:r>
                <w:r>
                  <w:rPr>
                    <w:b/>
                    <w:color w:val="58595B"/>
                    <w:spacing w:val="-23"/>
                    <w:sz w:val="20"/>
                    <w:u w:val="double" w:color="8A8C8E"/>
                  </w:rPr>
                  <w:t> </w:t>
                </w:r>
                <w:r>
                  <w:rPr>
                    <w:b/>
                    <w:color w:val="58595B"/>
                    <w:sz w:val="20"/>
                    <w:u w:val="double" w:color="8A8C8E"/>
                  </w:rPr>
                  <w:t>Elecciones</w:t>
                  <w:tab/>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242432" type="#_x0000_t202" filled="false" stroked="false">
          <v:textbox inset="0,0,0,0">
            <w:txbxContent>
              <w:p>
                <w:pPr>
                  <w:tabs>
                    <w:tab w:pos="2724" w:val="left" w:leader="none"/>
                    <w:tab w:pos="7673" w:val="left" w:leader="none"/>
                  </w:tabs>
                  <w:spacing w:before="20"/>
                  <w:ind w:left="20" w:right="0" w:firstLine="0"/>
                  <w:jc w:val="left"/>
                  <w:rPr>
                    <w:b/>
                    <w:sz w:val="20"/>
                  </w:rPr>
                </w:pPr>
                <w:r>
                  <w:rPr>
                    <w:rFonts w:ascii="Times New Roman"/>
                    <w:color w:val="58595B"/>
                    <w:sz w:val="20"/>
                    <w:u w:val="double" w:color="8A8C8E"/>
                  </w:rPr>
                  <w:t> </w:t>
                  <w:tab/>
                </w:r>
                <w:r>
                  <w:rPr>
                    <w:b/>
                    <w:color w:val="58595B"/>
                    <w:sz w:val="20"/>
                    <w:u w:val="double" w:color="8A8C8E"/>
                  </w:rPr>
                  <w:t>Instituto Nacional</w:t>
                </w:r>
                <w:r>
                  <w:rPr>
                    <w:b/>
                    <w:color w:val="58595B"/>
                    <w:spacing w:val="-20"/>
                    <w:sz w:val="20"/>
                    <w:u w:val="double" w:color="8A8C8E"/>
                  </w:rPr>
                  <w:t> </w:t>
                </w:r>
                <w:r>
                  <w:rPr>
                    <w:b/>
                    <w:color w:val="58595B"/>
                    <w:sz w:val="20"/>
                    <w:u w:val="double" w:color="8A8C8E"/>
                  </w:rPr>
                  <w:t>Electoral</w:t>
                  <w:tab/>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311552" type="#_x0000_t202"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 </w:t>
                  <w:tab/>
                </w:r>
                <w:r>
                  <w:rPr>
                    <w:b/>
                    <w:color w:val="58595B"/>
                    <w:sz w:val="20"/>
                    <w:u w:val="double" w:color="8A8C8E"/>
                  </w:rPr>
                  <w:t>Instituto Nacional</w:t>
                </w:r>
                <w:r>
                  <w:rPr>
                    <w:b/>
                    <w:color w:val="58595B"/>
                    <w:spacing w:val="-20"/>
                    <w:sz w:val="20"/>
                    <w:u w:val="double" w:color="8A8C8E"/>
                  </w:rPr>
                  <w:t> </w:t>
                </w:r>
                <w:r>
                  <w:rPr>
                    <w:b/>
                    <w:color w:val="58595B"/>
                    <w:sz w:val="20"/>
                    <w:u w:val="double" w:color="8A8C8E"/>
                  </w:rPr>
                  <w:t>Electoral</w:t>
                  <w:tab/>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311040" type="#_x0000_t202"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 </w:t>
                  <w:tab/>
                  <w:t>Reglamento de</w:t>
                </w:r>
                <w:r>
                  <w:rPr>
                    <w:b/>
                    <w:color w:val="58595B"/>
                    <w:spacing w:val="-13"/>
                    <w:sz w:val="20"/>
                    <w:u w:val="double" w:color="8A8C8E"/>
                  </w:rPr>
                  <w:t> </w:t>
                </w:r>
                <w:r>
                  <w:rPr>
                    <w:b/>
                    <w:color w:val="58595B"/>
                    <w:sz w:val="20"/>
                    <w:u w:val="double" w:color="8A8C8E"/>
                  </w:rPr>
                  <w:t>Elecciones</w:t>
                  <w:tab/>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308480" type="#_x0000_t202"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 </w:t>
                  <w:tab/>
                </w:r>
                <w:r>
                  <w:rPr>
                    <w:b/>
                    <w:color w:val="58595B"/>
                    <w:sz w:val="20"/>
                    <w:u w:val="double" w:color="8A8C8E"/>
                  </w:rPr>
                  <w:t>Instituto Nacional</w:t>
                </w:r>
                <w:r>
                  <w:rPr>
                    <w:b/>
                    <w:color w:val="58595B"/>
                    <w:spacing w:val="-20"/>
                    <w:sz w:val="20"/>
                    <w:u w:val="double" w:color="8A8C8E"/>
                  </w:rPr>
                  <w:t> </w:t>
                </w:r>
                <w:r>
                  <w:rPr>
                    <w:b/>
                    <w:color w:val="58595B"/>
                    <w:sz w:val="20"/>
                    <w:u w:val="double" w:color="8A8C8E"/>
                  </w:rPr>
                  <w:t>Electoral</w:t>
                  <w:tab/>
                </w:r>
              </w:p>
            </w:txbxContent>
          </v:textbox>
          <w10:wrap type="none"/>
        </v:shape>
      </w:pict>
    </w:r>
    <w:r>
      <w:rPr/>
      <w:pict>
        <v:shape style="position:absolute;margin-left:86.519699pt;margin-top:47.901051pt;width:285pt;height:14.85pt;mso-position-horizontal-relative:page;mso-position-vertical-relative:page;z-index:-20307968" type="#_x0000_t202" filled="false" stroked="false">
          <v:textbox inset="0,0,0,0">
            <w:txbxContent>
              <w:p>
                <w:pPr>
                  <w:tabs>
                    <w:tab w:pos="5679" w:val="right" w:leader="dot"/>
                  </w:tabs>
                  <w:spacing w:before="20"/>
                  <w:ind w:left="20" w:right="0" w:firstLine="0"/>
                  <w:jc w:val="left"/>
                  <w:rPr>
                    <w:sz w:val="21"/>
                  </w:rPr>
                </w:pPr>
                <w:r>
                  <w:rPr>
                    <w:color w:val="231F20"/>
                    <w:sz w:val="21"/>
                  </w:rPr>
                  <w:t>Artículo</w:t>
                </w:r>
                <w:r>
                  <w:rPr>
                    <w:color w:val="231F20"/>
                    <w:spacing w:val="-1"/>
                    <w:sz w:val="21"/>
                  </w:rPr>
                  <w:t> </w:t>
                </w:r>
                <w:r>
                  <w:rPr>
                    <w:color w:val="231F20"/>
                    <w:sz w:val="21"/>
                  </w:rPr>
                  <w:t>358</w:t>
                </w:r>
                <w:r>
                  <w:rPr>
                    <w:rFonts w:ascii="Times New Roman" w:hAnsi="Times New Roman"/>
                    <w:color w:val="231F20"/>
                    <w:sz w:val="21"/>
                  </w:rPr>
                  <w:tab/>
                </w:r>
                <w:r>
                  <w:rPr>
                    <w:color w:val="231F20"/>
                    <w:sz w:val="21"/>
                  </w:rPr>
                  <w:t>252</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692902pt;margin-top:18.958824pt;width:384.7pt;height:14.25pt;mso-position-horizontal-relative:page;mso-position-vertical-relative:page;z-index:-20307456" type="#_x0000_t202" filled="false" stroked="false">
          <v:textbox inset="0,0,0,0">
            <w:txbxContent>
              <w:p>
                <w:pPr>
                  <w:tabs>
                    <w:tab w:pos="2769" w:val="left" w:leader="none"/>
                    <w:tab w:pos="7673" w:val="left" w:leader="none"/>
                  </w:tabs>
                  <w:spacing w:before="20"/>
                  <w:ind w:left="20" w:right="0" w:firstLine="0"/>
                  <w:jc w:val="left"/>
                  <w:rPr>
                    <w:b/>
                    <w:sz w:val="20"/>
                  </w:rPr>
                </w:pPr>
                <w:r>
                  <w:rPr>
                    <w:b/>
                    <w:color w:val="58595B"/>
                    <w:sz w:val="20"/>
                    <w:u w:val="double" w:color="8A8C8E"/>
                  </w:rPr>
                  <w:t> </w:t>
                  <w:tab/>
                  <w:t>Reglamento de</w:t>
                </w:r>
                <w:r>
                  <w:rPr>
                    <w:b/>
                    <w:color w:val="58595B"/>
                    <w:spacing w:val="-13"/>
                    <w:sz w:val="20"/>
                    <w:u w:val="double" w:color="8A8C8E"/>
                  </w:rPr>
                  <w:t> </w:t>
                </w:r>
                <w:r>
                  <w:rPr>
                    <w:b/>
                    <w:color w:val="58595B"/>
                    <w:sz w:val="20"/>
                    <w:u w:val="double" w:color="8A8C8E"/>
                  </w:rPr>
                  <w:t>Elecciones</w:t>
                  <w:tab/>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519699pt;margin-top:18.958725pt;width:384.7pt;height:14.25pt;mso-position-horizontal-relative:page;mso-position-vertical-relative:page;z-index:-20304896" type="#_x0000_t202" filled="false" stroked="false">
          <v:textbox inset="0,0,0,0">
            <w:txbxContent>
              <w:p>
                <w:pPr>
                  <w:tabs>
                    <w:tab w:pos="2717" w:val="left" w:leader="none"/>
                    <w:tab w:pos="7673" w:val="left" w:leader="none"/>
                  </w:tabs>
                  <w:spacing w:before="20"/>
                  <w:ind w:left="20" w:right="0" w:firstLine="0"/>
                  <w:jc w:val="left"/>
                  <w:rPr>
                    <w:b/>
                    <w:sz w:val="20"/>
                  </w:rPr>
                </w:pPr>
                <w:r>
                  <w:rPr>
                    <w:rFonts w:ascii="Times New Roman"/>
                    <w:color w:val="58595B"/>
                    <w:sz w:val="20"/>
                    <w:u w:val="double" w:color="8A8C8E"/>
                  </w:rPr>
                  <w:t> </w:t>
                  <w:tab/>
                </w:r>
                <w:r>
                  <w:rPr>
                    <w:b/>
                    <w:color w:val="58595B"/>
                    <w:sz w:val="20"/>
                    <w:u w:val="double" w:color="8A8C8E"/>
                  </w:rPr>
                  <w:t>Instituto Nacional</w:t>
                </w:r>
                <w:r>
                  <w:rPr>
                    <w:b/>
                    <w:color w:val="58595B"/>
                    <w:spacing w:val="-20"/>
                    <w:sz w:val="20"/>
                    <w:u w:val="double" w:color="8A8C8E"/>
                  </w:rPr>
                  <w:t> </w:t>
                </w:r>
                <w:r>
                  <w:rPr>
                    <w:b/>
                    <w:color w:val="58595B"/>
                    <w:sz w:val="20"/>
                    <w:u w:val="double" w:color="8A8C8E"/>
                  </w:rPr>
                  <w:t>Electoral</w:t>
                  <w:tab/>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20">
    <w:multiLevelType w:val="hybridMultilevel"/>
    <w:lvl w:ilvl="0">
      <w:start w:val="1"/>
      <w:numFmt w:val="decimal"/>
      <w:lvlText w:val="%1."/>
      <w:lvlJc w:val="left"/>
      <w:pPr>
        <w:ind w:left="930" w:hanging="245"/>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45"/>
      </w:pPr>
      <w:rPr>
        <w:rFonts w:hint="default"/>
        <w:lang w:val="es-ES" w:eastAsia="en-US" w:bidi="ar-SA"/>
      </w:rPr>
    </w:lvl>
    <w:lvl w:ilvl="2">
      <w:start w:val="0"/>
      <w:numFmt w:val="bullet"/>
      <w:lvlText w:val="•"/>
      <w:lvlJc w:val="left"/>
      <w:pPr>
        <w:ind w:left="2459" w:hanging="245"/>
      </w:pPr>
      <w:rPr>
        <w:rFonts w:hint="default"/>
        <w:lang w:val="es-ES" w:eastAsia="en-US" w:bidi="ar-SA"/>
      </w:rPr>
    </w:lvl>
    <w:lvl w:ilvl="3">
      <w:start w:val="0"/>
      <w:numFmt w:val="bullet"/>
      <w:lvlText w:val="•"/>
      <w:lvlJc w:val="left"/>
      <w:pPr>
        <w:ind w:left="3219" w:hanging="245"/>
      </w:pPr>
      <w:rPr>
        <w:rFonts w:hint="default"/>
        <w:lang w:val="es-ES" w:eastAsia="en-US" w:bidi="ar-SA"/>
      </w:rPr>
    </w:lvl>
    <w:lvl w:ilvl="4">
      <w:start w:val="0"/>
      <w:numFmt w:val="bullet"/>
      <w:lvlText w:val="•"/>
      <w:lvlJc w:val="left"/>
      <w:pPr>
        <w:ind w:left="3979" w:hanging="245"/>
      </w:pPr>
      <w:rPr>
        <w:rFonts w:hint="default"/>
        <w:lang w:val="es-ES" w:eastAsia="en-US" w:bidi="ar-SA"/>
      </w:rPr>
    </w:lvl>
    <w:lvl w:ilvl="5">
      <w:start w:val="0"/>
      <w:numFmt w:val="bullet"/>
      <w:lvlText w:val="•"/>
      <w:lvlJc w:val="left"/>
      <w:pPr>
        <w:ind w:left="4738" w:hanging="245"/>
      </w:pPr>
      <w:rPr>
        <w:rFonts w:hint="default"/>
        <w:lang w:val="es-ES" w:eastAsia="en-US" w:bidi="ar-SA"/>
      </w:rPr>
    </w:lvl>
    <w:lvl w:ilvl="6">
      <w:start w:val="0"/>
      <w:numFmt w:val="bullet"/>
      <w:lvlText w:val="•"/>
      <w:lvlJc w:val="left"/>
      <w:pPr>
        <w:ind w:left="5498" w:hanging="245"/>
      </w:pPr>
      <w:rPr>
        <w:rFonts w:hint="default"/>
        <w:lang w:val="es-ES" w:eastAsia="en-US" w:bidi="ar-SA"/>
      </w:rPr>
    </w:lvl>
    <w:lvl w:ilvl="7">
      <w:start w:val="0"/>
      <w:numFmt w:val="bullet"/>
      <w:lvlText w:val="•"/>
      <w:lvlJc w:val="left"/>
      <w:pPr>
        <w:ind w:left="6258" w:hanging="245"/>
      </w:pPr>
      <w:rPr>
        <w:rFonts w:hint="default"/>
        <w:lang w:val="es-ES" w:eastAsia="en-US" w:bidi="ar-SA"/>
      </w:rPr>
    </w:lvl>
    <w:lvl w:ilvl="8">
      <w:start w:val="0"/>
      <w:numFmt w:val="bullet"/>
      <w:lvlText w:val="•"/>
      <w:lvlJc w:val="left"/>
      <w:pPr>
        <w:ind w:left="7018" w:hanging="245"/>
      </w:pPr>
      <w:rPr>
        <w:rFonts w:hint="default"/>
        <w:lang w:val="es-ES" w:eastAsia="en-US" w:bidi="ar-SA"/>
      </w:rPr>
    </w:lvl>
  </w:abstractNum>
  <w:abstractNum w:abstractNumId="319">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318">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317">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316">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color w:val="231F20"/>
        <w:w w:val="100"/>
        <w:sz w:val="22"/>
        <w:szCs w:val="22"/>
        <w:lang w:val="es-ES" w:eastAsia="en-US" w:bidi="ar-SA"/>
      </w:rPr>
    </w:lvl>
    <w:lvl w:ilvl="2">
      <w:start w:val="0"/>
      <w:numFmt w:val="bullet"/>
      <w:lvlText w:val="•"/>
      <w:lvlJc w:val="left"/>
      <w:pPr>
        <w:ind w:left="2033" w:hanging="260"/>
      </w:pPr>
      <w:rPr>
        <w:rFonts w:hint="default"/>
        <w:lang w:val="es-ES" w:eastAsia="en-US" w:bidi="ar-SA"/>
      </w:rPr>
    </w:lvl>
    <w:lvl w:ilvl="3">
      <w:start w:val="0"/>
      <w:numFmt w:val="bullet"/>
      <w:lvlText w:val="•"/>
      <w:lvlJc w:val="left"/>
      <w:pPr>
        <w:ind w:left="2846" w:hanging="260"/>
      </w:pPr>
      <w:rPr>
        <w:rFonts w:hint="default"/>
        <w:lang w:val="es-ES" w:eastAsia="en-US" w:bidi="ar-SA"/>
      </w:rPr>
    </w:lvl>
    <w:lvl w:ilvl="4">
      <w:start w:val="0"/>
      <w:numFmt w:val="bullet"/>
      <w:lvlText w:val="•"/>
      <w:lvlJc w:val="left"/>
      <w:pPr>
        <w:ind w:left="3659" w:hanging="260"/>
      </w:pPr>
      <w:rPr>
        <w:rFonts w:hint="default"/>
        <w:lang w:val="es-ES" w:eastAsia="en-US" w:bidi="ar-SA"/>
      </w:rPr>
    </w:lvl>
    <w:lvl w:ilvl="5">
      <w:start w:val="0"/>
      <w:numFmt w:val="bullet"/>
      <w:lvlText w:val="•"/>
      <w:lvlJc w:val="left"/>
      <w:pPr>
        <w:ind w:left="4472" w:hanging="260"/>
      </w:pPr>
      <w:rPr>
        <w:rFonts w:hint="default"/>
        <w:lang w:val="es-ES" w:eastAsia="en-US" w:bidi="ar-SA"/>
      </w:rPr>
    </w:lvl>
    <w:lvl w:ilvl="6">
      <w:start w:val="0"/>
      <w:numFmt w:val="bullet"/>
      <w:lvlText w:val="•"/>
      <w:lvlJc w:val="left"/>
      <w:pPr>
        <w:ind w:left="5285" w:hanging="260"/>
      </w:pPr>
      <w:rPr>
        <w:rFonts w:hint="default"/>
        <w:lang w:val="es-ES" w:eastAsia="en-US" w:bidi="ar-SA"/>
      </w:rPr>
    </w:lvl>
    <w:lvl w:ilvl="7">
      <w:start w:val="0"/>
      <w:numFmt w:val="bullet"/>
      <w:lvlText w:val="•"/>
      <w:lvlJc w:val="left"/>
      <w:pPr>
        <w:ind w:left="6098" w:hanging="260"/>
      </w:pPr>
      <w:rPr>
        <w:rFonts w:hint="default"/>
        <w:lang w:val="es-ES" w:eastAsia="en-US" w:bidi="ar-SA"/>
      </w:rPr>
    </w:lvl>
    <w:lvl w:ilvl="8">
      <w:start w:val="0"/>
      <w:numFmt w:val="bullet"/>
      <w:lvlText w:val="•"/>
      <w:lvlJc w:val="left"/>
      <w:pPr>
        <w:ind w:left="6911" w:hanging="260"/>
      </w:pPr>
      <w:rPr>
        <w:rFonts w:hint="default"/>
        <w:lang w:val="es-ES" w:eastAsia="en-US" w:bidi="ar-SA"/>
      </w:rPr>
    </w:lvl>
  </w:abstractNum>
  <w:abstractNum w:abstractNumId="315">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314">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313">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312">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color w:val="231F20"/>
        <w:w w:val="100"/>
        <w:sz w:val="20"/>
        <w:szCs w:val="20"/>
        <w:lang w:val="es-ES" w:eastAsia="en-US" w:bidi="ar-SA"/>
      </w:rPr>
    </w:lvl>
    <w:lvl w:ilvl="2">
      <w:start w:val="1"/>
      <w:numFmt w:val="upperRoman"/>
      <w:lvlText w:val="%3."/>
      <w:lvlJc w:val="left"/>
      <w:pPr>
        <w:ind w:left="1693" w:hanging="160"/>
        <w:jc w:val="right"/>
      </w:pPr>
      <w:rPr>
        <w:rFonts w:hint="default" w:ascii="Calibri" w:hAnsi="Calibri" w:eastAsia="Calibri" w:cs="Calibri"/>
        <w:b/>
        <w:bCs/>
        <w:color w:val="231F20"/>
        <w:w w:val="100"/>
        <w:sz w:val="20"/>
        <w:szCs w:val="20"/>
        <w:lang w:val="es-ES" w:eastAsia="en-US" w:bidi="ar-SA"/>
      </w:rPr>
    </w:lvl>
    <w:lvl w:ilvl="3">
      <w:start w:val="1"/>
      <w:numFmt w:val="lowerRoman"/>
      <w:lvlText w:val="%4."/>
      <w:lvlJc w:val="left"/>
      <w:pPr>
        <w:ind w:left="2113" w:hanging="160"/>
        <w:jc w:val="left"/>
      </w:pPr>
      <w:rPr>
        <w:rFonts w:hint="default" w:ascii="Calibri" w:hAnsi="Calibri" w:eastAsia="Calibri" w:cs="Calibri"/>
        <w:b/>
        <w:bCs/>
        <w:color w:val="231F20"/>
        <w:w w:val="100"/>
        <w:sz w:val="20"/>
        <w:szCs w:val="20"/>
        <w:lang w:val="es-ES" w:eastAsia="en-US" w:bidi="ar-SA"/>
      </w:rPr>
    </w:lvl>
    <w:lvl w:ilvl="4">
      <w:start w:val="0"/>
      <w:numFmt w:val="bullet"/>
      <w:lvlText w:val="•"/>
      <w:lvlJc w:val="left"/>
      <w:pPr>
        <w:ind w:left="1700" w:hanging="160"/>
      </w:pPr>
      <w:rPr>
        <w:rFonts w:hint="default"/>
        <w:lang w:val="es-ES" w:eastAsia="en-US" w:bidi="ar-SA"/>
      </w:rPr>
    </w:lvl>
    <w:lvl w:ilvl="5">
      <w:start w:val="0"/>
      <w:numFmt w:val="bullet"/>
      <w:lvlText w:val="•"/>
      <w:lvlJc w:val="left"/>
      <w:pPr>
        <w:ind w:left="2120" w:hanging="160"/>
      </w:pPr>
      <w:rPr>
        <w:rFonts w:hint="default"/>
        <w:lang w:val="es-ES" w:eastAsia="en-US" w:bidi="ar-SA"/>
      </w:rPr>
    </w:lvl>
    <w:lvl w:ilvl="6">
      <w:start w:val="0"/>
      <w:numFmt w:val="bullet"/>
      <w:lvlText w:val="•"/>
      <w:lvlJc w:val="left"/>
      <w:pPr>
        <w:ind w:left="3403" w:hanging="160"/>
      </w:pPr>
      <w:rPr>
        <w:rFonts w:hint="default"/>
        <w:lang w:val="es-ES" w:eastAsia="en-US" w:bidi="ar-SA"/>
      </w:rPr>
    </w:lvl>
    <w:lvl w:ilvl="7">
      <w:start w:val="0"/>
      <w:numFmt w:val="bullet"/>
      <w:lvlText w:val="•"/>
      <w:lvlJc w:val="left"/>
      <w:pPr>
        <w:ind w:left="4687" w:hanging="160"/>
      </w:pPr>
      <w:rPr>
        <w:rFonts w:hint="default"/>
        <w:lang w:val="es-ES" w:eastAsia="en-US" w:bidi="ar-SA"/>
      </w:rPr>
    </w:lvl>
    <w:lvl w:ilvl="8">
      <w:start w:val="0"/>
      <w:numFmt w:val="bullet"/>
      <w:lvlText w:val="•"/>
      <w:lvlJc w:val="left"/>
      <w:pPr>
        <w:ind w:left="5970" w:hanging="160"/>
      </w:pPr>
      <w:rPr>
        <w:rFonts w:hint="default"/>
        <w:lang w:val="es-ES" w:eastAsia="en-US" w:bidi="ar-SA"/>
      </w:rPr>
    </w:lvl>
  </w:abstractNum>
  <w:abstractNum w:abstractNumId="311">
    <w:multiLevelType w:val="hybridMultilevel"/>
    <w:lvl w:ilvl="0">
      <w:start w:val="1"/>
      <w:numFmt w:val="lowerLetter"/>
      <w:lvlText w:val="%1)"/>
      <w:lvlJc w:val="left"/>
      <w:pPr>
        <w:ind w:left="1250" w:hanging="220"/>
        <w:jc w:val="left"/>
      </w:pPr>
      <w:rPr>
        <w:rFonts w:hint="default" w:ascii="Calibri" w:hAnsi="Calibri" w:eastAsia="Calibri" w:cs="Calibri"/>
        <w:b/>
        <w:bCs/>
        <w:color w:val="231F20"/>
        <w:w w:val="100"/>
        <w:sz w:val="20"/>
        <w:szCs w:val="20"/>
        <w:lang w:val="es-ES" w:eastAsia="en-US" w:bidi="ar-SA"/>
      </w:rPr>
    </w:lvl>
    <w:lvl w:ilvl="1">
      <w:start w:val="0"/>
      <w:numFmt w:val="bullet"/>
      <w:lvlText w:val="•"/>
      <w:lvlJc w:val="left"/>
      <w:pPr>
        <w:ind w:left="1987" w:hanging="220"/>
      </w:pPr>
      <w:rPr>
        <w:rFonts w:hint="default"/>
        <w:lang w:val="es-ES" w:eastAsia="en-US" w:bidi="ar-SA"/>
      </w:rPr>
    </w:lvl>
    <w:lvl w:ilvl="2">
      <w:start w:val="0"/>
      <w:numFmt w:val="bullet"/>
      <w:lvlText w:val="•"/>
      <w:lvlJc w:val="left"/>
      <w:pPr>
        <w:ind w:left="2715" w:hanging="220"/>
      </w:pPr>
      <w:rPr>
        <w:rFonts w:hint="default"/>
        <w:lang w:val="es-ES" w:eastAsia="en-US" w:bidi="ar-SA"/>
      </w:rPr>
    </w:lvl>
    <w:lvl w:ilvl="3">
      <w:start w:val="0"/>
      <w:numFmt w:val="bullet"/>
      <w:lvlText w:val="•"/>
      <w:lvlJc w:val="left"/>
      <w:pPr>
        <w:ind w:left="3443" w:hanging="220"/>
      </w:pPr>
      <w:rPr>
        <w:rFonts w:hint="default"/>
        <w:lang w:val="es-ES" w:eastAsia="en-US" w:bidi="ar-SA"/>
      </w:rPr>
    </w:lvl>
    <w:lvl w:ilvl="4">
      <w:start w:val="0"/>
      <w:numFmt w:val="bullet"/>
      <w:lvlText w:val="•"/>
      <w:lvlJc w:val="left"/>
      <w:pPr>
        <w:ind w:left="4171" w:hanging="220"/>
      </w:pPr>
      <w:rPr>
        <w:rFonts w:hint="default"/>
        <w:lang w:val="es-ES" w:eastAsia="en-US" w:bidi="ar-SA"/>
      </w:rPr>
    </w:lvl>
    <w:lvl w:ilvl="5">
      <w:start w:val="0"/>
      <w:numFmt w:val="bullet"/>
      <w:lvlText w:val="•"/>
      <w:lvlJc w:val="left"/>
      <w:pPr>
        <w:ind w:left="4898" w:hanging="220"/>
      </w:pPr>
      <w:rPr>
        <w:rFonts w:hint="default"/>
        <w:lang w:val="es-ES" w:eastAsia="en-US" w:bidi="ar-SA"/>
      </w:rPr>
    </w:lvl>
    <w:lvl w:ilvl="6">
      <w:start w:val="0"/>
      <w:numFmt w:val="bullet"/>
      <w:lvlText w:val="•"/>
      <w:lvlJc w:val="left"/>
      <w:pPr>
        <w:ind w:left="5626" w:hanging="220"/>
      </w:pPr>
      <w:rPr>
        <w:rFonts w:hint="default"/>
        <w:lang w:val="es-ES" w:eastAsia="en-US" w:bidi="ar-SA"/>
      </w:rPr>
    </w:lvl>
    <w:lvl w:ilvl="7">
      <w:start w:val="0"/>
      <w:numFmt w:val="bullet"/>
      <w:lvlText w:val="•"/>
      <w:lvlJc w:val="left"/>
      <w:pPr>
        <w:ind w:left="6354" w:hanging="220"/>
      </w:pPr>
      <w:rPr>
        <w:rFonts w:hint="default"/>
        <w:lang w:val="es-ES" w:eastAsia="en-US" w:bidi="ar-SA"/>
      </w:rPr>
    </w:lvl>
    <w:lvl w:ilvl="8">
      <w:start w:val="0"/>
      <w:numFmt w:val="bullet"/>
      <w:lvlText w:val="•"/>
      <w:lvlJc w:val="left"/>
      <w:pPr>
        <w:ind w:left="7082" w:hanging="220"/>
      </w:pPr>
      <w:rPr>
        <w:rFonts w:hint="default"/>
        <w:lang w:val="es-ES" w:eastAsia="en-US" w:bidi="ar-SA"/>
      </w:rPr>
    </w:lvl>
  </w:abstractNum>
  <w:abstractNum w:abstractNumId="310">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1"/>
      <w:numFmt w:val="upperRoman"/>
      <w:lvlText w:val="%3."/>
      <w:lvlJc w:val="left"/>
      <w:pPr>
        <w:ind w:left="1693" w:hanging="180"/>
        <w:jc w:val="left"/>
      </w:pPr>
      <w:rPr>
        <w:rFonts w:hint="default" w:ascii="Calibri" w:hAnsi="Calibri" w:eastAsia="Calibri" w:cs="Calibri"/>
        <w:b/>
        <w:bCs/>
        <w:color w:val="231F20"/>
        <w:w w:val="100"/>
        <w:sz w:val="20"/>
        <w:szCs w:val="20"/>
        <w:lang w:val="es-ES" w:eastAsia="en-US" w:bidi="ar-SA"/>
      </w:rPr>
    </w:lvl>
    <w:lvl w:ilvl="3">
      <w:start w:val="0"/>
      <w:numFmt w:val="bullet"/>
      <w:lvlText w:val="•"/>
      <w:lvlJc w:val="left"/>
      <w:pPr>
        <w:ind w:left="2554" w:hanging="180"/>
      </w:pPr>
      <w:rPr>
        <w:rFonts w:hint="default"/>
        <w:lang w:val="es-ES" w:eastAsia="en-US" w:bidi="ar-SA"/>
      </w:rPr>
    </w:lvl>
    <w:lvl w:ilvl="4">
      <w:start w:val="0"/>
      <w:numFmt w:val="bullet"/>
      <w:lvlText w:val="•"/>
      <w:lvlJc w:val="left"/>
      <w:pPr>
        <w:ind w:left="3409" w:hanging="180"/>
      </w:pPr>
      <w:rPr>
        <w:rFonts w:hint="default"/>
        <w:lang w:val="es-ES" w:eastAsia="en-US" w:bidi="ar-SA"/>
      </w:rPr>
    </w:lvl>
    <w:lvl w:ilvl="5">
      <w:start w:val="0"/>
      <w:numFmt w:val="bullet"/>
      <w:lvlText w:val="•"/>
      <w:lvlJc w:val="left"/>
      <w:pPr>
        <w:ind w:left="4264" w:hanging="180"/>
      </w:pPr>
      <w:rPr>
        <w:rFonts w:hint="default"/>
        <w:lang w:val="es-ES" w:eastAsia="en-US" w:bidi="ar-SA"/>
      </w:rPr>
    </w:lvl>
    <w:lvl w:ilvl="6">
      <w:start w:val="0"/>
      <w:numFmt w:val="bullet"/>
      <w:lvlText w:val="•"/>
      <w:lvlJc w:val="left"/>
      <w:pPr>
        <w:ind w:left="5118" w:hanging="180"/>
      </w:pPr>
      <w:rPr>
        <w:rFonts w:hint="default"/>
        <w:lang w:val="es-ES" w:eastAsia="en-US" w:bidi="ar-SA"/>
      </w:rPr>
    </w:lvl>
    <w:lvl w:ilvl="7">
      <w:start w:val="0"/>
      <w:numFmt w:val="bullet"/>
      <w:lvlText w:val="•"/>
      <w:lvlJc w:val="left"/>
      <w:pPr>
        <w:ind w:left="5973" w:hanging="180"/>
      </w:pPr>
      <w:rPr>
        <w:rFonts w:hint="default"/>
        <w:lang w:val="es-ES" w:eastAsia="en-US" w:bidi="ar-SA"/>
      </w:rPr>
    </w:lvl>
    <w:lvl w:ilvl="8">
      <w:start w:val="0"/>
      <w:numFmt w:val="bullet"/>
      <w:lvlText w:val="•"/>
      <w:lvlJc w:val="left"/>
      <w:pPr>
        <w:ind w:left="6828" w:hanging="180"/>
      </w:pPr>
      <w:rPr>
        <w:rFonts w:hint="default"/>
        <w:lang w:val="es-ES" w:eastAsia="en-US" w:bidi="ar-SA"/>
      </w:rPr>
    </w:lvl>
  </w:abstractNum>
  <w:abstractNum w:abstractNumId="309">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308">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307">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306">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305">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304">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303">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302">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301">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20" w:hanging="207"/>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299" w:hanging="207"/>
      </w:pPr>
      <w:rPr>
        <w:rFonts w:hint="default"/>
        <w:lang w:val="es-ES" w:eastAsia="en-US" w:bidi="ar-SA"/>
      </w:rPr>
    </w:lvl>
    <w:lvl w:ilvl="3">
      <w:start w:val="0"/>
      <w:numFmt w:val="bullet"/>
      <w:lvlText w:val="•"/>
      <w:lvlJc w:val="left"/>
      <w:pPr>
        <w:ind w:left="3079" w:hanging="207"/>
      </w:pPr>
      <w:rPr>
        <w:rFonts w:hint="default"/>
        <w:lang w:val="es-ES" w:eastAsia="en-US" w:bidi="ar-SA"/>
      </w:rPr>
    </w:lvl>
    <w:lvl w:ilvl="4">
      <w:start w:val="0"/>
      <w:numFmt w:val="bullet"/>
      <w:lvlText w:val="•"/>
      <w:lvlJc w:val="left"/>
      <w:pPr>
        <w:ind w:left="3859" w:hanging="207"/>
      </w:pPr>
      <w:rPr>
        <w:rFonts w:hint="default"/>
        <w:lang w:val="es-ES" w:eastAsia="en-US" w:bidi="ar-SA"/>
      </w:rPr>
    </w:lvl>
    <w:lvl w:ilvl="5">
      <w:start w:val="0"/>
      <w:numFmt w:val="bullet"/>
      <w:lvlText w:val="•"/>
      <w:lvlJc w:val="left"/>
      <w:pPr>
        <w:ind w:left="4639" w:hanging="207"/>
      </w:pPr>
      <w:rPr>
        <w:rFonts w:hint="default"/>
        <w:lang w:val="es-ES" w:eastAsia="en-US" w:bidi="ar-SA"/>
      </w:rPr>
    </w:lvl>
    <w:lvl w:ilvl="6">
      <w:start w:val="0"/>
      <w:numFmt w:val="bullet"/>
      <w:lvlText w:val="•"/>
      <w:lvlJc w:val="left"/>
      <w:pPr>
        <w:ind w:left="5418" w:hanging="207"/>
      </w:pPr>
      <w:rPr>
        <w:rFonts w:hint="default"/>
        <w:lang w:val="es-ES" w:eastAsia="en-US" w:bidi="ar-SA"/>
      </w:rPr>
    </w:lvl>
    <w:lvl w:ilvl="7">
      <w:start w:val="0"/>
      <w:numFmt w:val="bullet"/>
      <w:lvlText w:val="•"/>
      <w:lvlJc w:val="left"/>
      <w:pPr>
        <w:ind w:left="6198" w:hanging="207"/>
      </w:pPr>
      <w:rPr>
        <w:rFonts w:hint="default"/>
        <w:lang w:val="es-ES" w:eastAsia="en-US" w:bidi="ar-SA"/>
      </w:rPr>
    </w:lvl>
    <w:lvl w:ilvl="8">
      <w:start w:val="0"/>
      <w:numFmt w:val="bullet"/>
      <w:lvlText w:val="•"/>
      <w:lvlJc w:val="left"/>
      <w:pPr>
        <w:ind w:left="6978" w:hanging="207"/>
      </w:pPr>
      <w:rPr>
        <w:rFonts w:hint="default"/>
        <w:lang w:val="es-ES" w:eastAsia="en-US" w:bidi="ar-SA"/>
      </w:rPr>
    </w:lvl>
  </w:abstractNum>
  <w:abstractNum w:abstractNumId="300">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color w:val="231F20"/>
        <w:w w:val="100"/>
        <w:sz w:val="22"/>
        <w:szCs w:val="22"/>
        <w:lang w:val="es-ES" w:eastAsia="en-US" w:bidi="ar-SA"/>
      </w:rPr>
    </w:lvl>
    <w:lvl w:ilvl="2">
      <w:start w:val="0"/>
      <w:numFmt w:val="bullet"/>
      <w:lvlText w:val="•"/>
      <w:lvlJc w:val="left"/>
      <w:pPr>
        <w:ind w:left="2033" w:hanging="260"/>
      </w:pPr>
      <w:rPr>
        <w:rFonts w:hint="default"/>
        <w:lang w:val="es-ES" w:eastAsia="en-US" w:bidi="ar-SA"/>
      </w:rPr>
    </w:lvl>
    <w:lvl w:ilvl="3">
      <w:start w:val="0"/>
      <w:numFmt w:val="bullet"/>
      <w:lvlText w:val="•"/>
      <w:lvlJc w:val="left"/>
      <w:pPr>
        <w:ind w:left="2846" w:hanging="260"/>
      </w:pPr>
      <w:rPr>
        <w:rFonts w:hint="default"/>
        <w:lang w:val="es-ES" w:eastAsia="en-US" w:bidi="ar-SA"/>
      </w:rPr>
    </w:lvl>
    <w:lvl w:ilvl="4">
      <w:start w:val="0"/>
      <w:numFmt w:val="bullet"/>
      <w:lvlText w:val="•"/>
      <w:lvlJc w:val="left"/>
      <w:pPr>
        <w:ind w:left="3659" w:hanging="260"/>
      </w:pPr>
      <w:rPr>
        <w:rFonts w:hint="default"/>
        <w:lang w:val="es-ES" w:eastAsia="en-US" w:bidi="ar-SA"/>
      </w:rPr>
    </w:lvl>
    <w:lvl w:ilvl="5">
      <w:start w:val="0"/>
      <w:numFmt w:val="bullet"/>
      <w:lvlText w:val="•"/>
      <w:lvlJc w:val="left"/>
      <w:pPr>
        <w:ind w:left="4472" w:hanging="260"/>
      </w:pPr>
      <w:rPr>
        <w:rFonts w:hint="default"/>
        <w:lang w:val="es-ES" w:eastAsia="en-US" w:bidi="ar-SA"/>
      </w:rPr>
    </w:lvl>
    <w:lvl w:ilvl="6">
      <w:start w:val="0"/>
      <w:numFmt w:val="bullet"/>
      <w:lvlText w:val="•"/>
      <w:lvlJc w:val="left"/>
      <w:pPr>
        <w:ind w:left="5285" w:hanging="260"/>
      </w:pPr>
      <w:rPr>
        <w:rFonts w:hint="default"/>
        <w:lang w:val="es-ES" w:eastAsia="en-US" w:bidi="ar-SA"/>
      </w:rPr>
    </w:lvl>
    <w:lvl w:ilvl="7">
      <w:start w:val="0"/>
      <w:numFmt w:val="bullet"/>
      <w:lvlText w:val="•"/>
      <w:lvlJc w:val="left"/>
      <w:pPr>
        <w:ind w:left="6098" w:hanging="260"/>
      </w:pPr>
      <w:rPr>
        <w:rFonts w:hint="default"/>
        <w:lang w:val="es-ES" w:eastAsia="en-US" w:bidi="ar-SA"/>
      </w:rPr>
    </w:lvl>
    <w:lvl w:ilvl="8">
      <w:start w:val="0"/>
      <w:numFmt w:val="bullet"/>
      <w:lvlText w:val="•"/>
      <w:lvlJc w:val="left"/>
      <w:pPr>
        <w:ind w:left="6911" w:hanging="260"/>
      </w:pPr>
      <w:rPr>
        <w:rFonts w:hint="default"/>
        <w:lang w:val="es-ES" w:eastAsia="en-US" w:bidi="ar-SA"/>
      </w:rPr>
    </w:lvl>
  </w:abstractNum>
  <w:abstractNum w:abstractNumId="299">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298">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297">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296">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color w:val="231F20"/>
        <w:w w:val="100"/>
        <w:sz w:val="22"/>
        <w:szCs w:val="22"/>
        <w:lang w:val="es-ES" w:eastAsia="en-US" w:bidi="ar-SA"/>
      </w:rPr>
    </w:lvl>
    <w:lvl w:ilvl="2">
      <w:start w:val="0"/>
      <w:numFmt w:val="bullet"/>
      <w:lvlText w:val="•"/>
      <w:lvlJc w:val="left"/>
      <w:pPr>
        <w:ind w:left="2033" w:hanging="260"/>
      </w:pPr>
      <w:rPr>
        <w:rFonts w:hint="default"/>
        <w:lang w:val="es-ES" w:eastAsia="en-US" w:bidi="ar-SA"/>
      </w:rPr>
    </w:lvl>
    <w:lvl w:ilvl="3">
      <w:start w:val="0"/>
      <w:numFmt w:val="bullet"/>
      <w:lvlText w:val="•"/>
      <w:lvlJc w:val="left"/>
      <w:pPr>
        <w:ind w:left="2846" w:hanging="260"/>
      </w:pPr>
      <w:rPr>
        <w:rFonts w:hint="default"/>
        <w:lang w:val="es-ES" w:eastAsia="en-US" w:bidi="ar-SA"/>
      </w:rPr>
    </w:lvl>
    <w:lvl w:ilvl="4">
      <w:start w:val="0"/>
      <w:numFmt w:val="bullet"/>
      <w:lvlText w:val="•"/>
      <w:lvlJc w:val="left"/>
      <w:pPr>
        <w:ind w:left="3659" w:hanging="260"/>
      </w:pPr>
      <w:rPr>
        <w:rFonts w:hint="default"/>
        <w:lang w:val="es-ES" w:eastAsia="en-US" w:bidi="ar-SA"/>
      </w:rPr>
    </w:lvl>
    <w:lvl w:ilvl="5">
      <w:start w:val="0"/>
      <w:numFmt w:val="bullet"/>
      <w:lvlText w:val="•"/>
      <w:lvlJc w:val="left"/>
      <w:pPr>
        <w:ind w:left="4472" w:hanging="260"/>
      </w:pPr>
      <w:rPr>
        <w:rFonts w:hint="default"/>
        <w:lang w:val="es-ES" w:eastAsia="en-US" w:bidi="ar-SA"/>
      </w:rPr>
    </w:lvl>
    <w:lvl w:ilvl="6">
      <w:start w:val="0"/>
      <w:numFmt w:val="bullet"/>
      <w:lvlText w:val="•"/>
      <w:lvlJc w:val="left"/>
      <w:pPr>
        <w:ind w:left="5285" w:hanging="260"/>
      </w:pPr>
      <w:rPr>
        <w:rFonts w:hint="default"/>
        <w:lang w:val="es-ES" w:eastAsia="en-US" w:bidi="ar-SA"/>
      </w:rPr>
    </w:lvl>
    <w:lvl w:ilvl="7">
      <w:start w:val="0"/>
      <w:numFmt w:val="bullet"/>
      <w:lvlText w:val="•"/>
      <w:lvlJc w:val="left"/>
      <w:pPr>
        <w:ind w:left="6098" w:hanging="260"/>
      </w:pPr>
      <w:rPr>
        <w:rFonts w:hint="default"/>
        <w:lang w:val="es-ES" w:eastAsia="en-US" w:bidi="ar-SA"/>
      </w:rPr>
    </w:lvl>
    <w:lvl w:ilvl="8">
      <w:start w:val="0"/>
      <w:numFmt w:val="bullet"/>
      <w:lvlText w:val="•"/>
      <w:lvlJc w:val="left"/>
      <w:pPr>
        <w:ind w:left="6911" w:hanging="260"/>
      </w:pPr>
      <w:rPr>
        <w:rFonts w:hint="default"/>
        <w:lang w:val="es-ES" w:eastAsia="en-US" w:bidi="ar-SA"/>
      </w:rPr>
    </w:lvl>
  </w:abstractNum>
  <w:abstractNum w:abstractNumId="295">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294">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color w:val="231F20"/>
        <w:w w:val="100"/>
        <w:sz w:val="22"/>
        <w:szCs w:val="22"/>
        <w:lang w:val="es-ES" w:eastAsia="en-US" w:bidi="ar-SA"/>
      </w:rPr>
    </w:lvl>
    <w:lvl w:ilvl="2">
      <w:start w:val="1"/>
      <w:numFmt w:val="lowerLetter"/>
      <w:lvlText w:val="%3)"/>
      <w:lvlJc w:val="left"/>
      <w:pPr>
        <w:ind w:left="1533" w:hanging="220"/>
        <w:jc w:val="left"/>
      </w:pPr>
      <w:rPr>
        <w:rFonts w:hint="default" w:ascii="Calibri" w:hAnsi="Calibri" w:eastAsia="Calibri" w:cs="Calibri"/>
        <w:b/>
        <w:bCs/>
        <w:color w:val="231F20"/>
        <w:w w:val="100"/>
        <w:sz w:val="20"/>
        <w:szCs w:val="20"/>
        <w:lang w:val="es-ES" w:eastAsia="en-US" w:bidi="ar-SA"/>
      </w:rPr>
    </w:lvl>
    <w:lvl w:ilvl="3">
      <w:start w:val="0"/>
      <w:numFmt w:val="bullet"/>
      <w:lvlText w:val="•"/>
      <w:lvlJc w:val="left"/>
      <w:pPr>
        <w:ind w:left="2414" w:hanging="220"/>
      </w:pPr>
      <w:rPr>
        <w:rFonts w:hint="default"/>
        <w:lang w:val="es-ES" w:eastAsia="en-US" w:bidi="ar-SA"/>
      </w:rPr>
    </w:lvl>
    <w:lvl w:ilvl="4">
      <w:start w:val="0"/>
      <w:numFmt w:val="bullet"/>
      <w:lvlText w:val="•"/>
      <w:lvlJc w:val="left"/>
      <w:pPr>
        <w:ind w:left="3289" w:hanging="220"/>
      </w:pPr>
      <w:rPr>
        <w:rFonts w:hint="default"/>
        <w:lang w:val="es-ES" w:eastAsia="en-US" w:bidi="ar-SA"/>
      </w:rPr>
    </w:lvl>
    <w:lvl w:ilvl="5">
      <w:start w:val="0"/>
      <w:numFmt w:val="bullet"/>
      <w:lvlText w:val="•"/>
      <w:lvlJc w:val="left"/>
      <w:pPr>
        <w:ind w:left="4164" w:hanging="220"/>
      </w:pPr>
      <w:rPr>
        <w:rFonts w:hint="default"/>
        <w:lang w:val="es-ES" w:eastAsia="en-US" w:bidi="ar-SA"/>
      </w:rPr>
    </w:lvl>
    <w:lvl w:ilvl="6">
      <w:start w:val="0"/>
      <w:numFmt w:val="bullet"/>
      <w:lvlText w:val="•"/>
      <w:lvlJc w:val="left"/>
      <w:pPr>
        <w:ind w:left="5038" w:hanging="220"/>
      </w:pPr>
      <w:rPr>
        <w:rFonts w:hint="default"/>
        <w:lang w:val="es-ES" w:eastAsia="en-US" w:bidi="ar-SA"/>
      </w:rPr>
    </w:lvl>
    <w:lvl w:ilvl="7">
      <w:start w:val="0"/>
      <w:numFmt w:val="bullet"/>
      <w:lvlText w:val="•"/>
      <w:lvlJc w:val="left"/>
      <w:pPr>
        <w:ind w:left="5913" w:hanging="220"/>
      </w:pPr>
      <w:rPr>
        <w:rFonts w:hint="default"/>
        <w:lang w:val="es-ES" w:eastAsia="en-US" w:bidi="ar-SA"/>
      </w:rPr>
    </w:lvl>
    <w:lvl w:ilvl="8">
      <w:start w:val="0"/>
      <w:numFmt w:val="bullet"/>
      <w:lvlText w:val="•"/>
      <w:lvlJc w:val="left"/>
      <w:pPr>
        <w:ind w:left="6788" w:hanging="220"/>
      </w:pPr>
      <w:rPr>
        <w:rFonts w:hint="default"/>
        <w:lang w:val="es-ES" w:eastAsia="en-US" w:bidi="ar-SA"/>
      </w:rPr>
    </w:lvl>
  </w:abstractNum>
  <w:abstractNum w:abstractNumId="293">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292">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291">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decimal"/>
      <w:lvlText w:val="%2."/>
      <w:lvlJc w:val="left"/>
      <w:pPr>
        <w:ind w:left="1213" w:hanging="260"/>
        <w:jc w:val="right"/>
      </w:pPr>
      <w:rPr>
        <w:rFonts w:hint="default" w:ascii="Calibri" w:hAnsi="Calibri" w:eastAsia="Calibri" w:cs="Calibri"/>
        <w:b/>
        <w:bCs/>
        <w:color w:val="231F20"/>
        <w:w w:val="100"/>
        <w:sz w:val="22"/>
        <w:szCs w:val="22"/>
        <w:lang w:val="es-ES" w:eastAsia="en-US" w:bidi="ar-SA"/>
      </w:rPr>
    </w:lvl>
    <w:lvl w:ilvl="2">
      <w:start w:val="1"/>
      <w:numFmt w:val="lowerLetter"/>
      <w:lvlText w:val="%3)"/>
      <w:lvlJc w:val="left"/>
      <w:pPr>
        <w:ind w:left="1533" w:hanging="220"/>
        <w:jc w:val="left"/>
      </w:pPr>
      <w:rPr>
        <w:rFonts w:hint="default" w:ascii="Calibri" w:hAnsi="Calibri" w:eastAsia="Calibri" w:cs="Calibri"/>
        <w:b/>
        <w:bCs/>
        <w:color w:val="231F20"/>
        <w:w w:val="100"/>
        <w:sz w:val="20"/>
        <w:szCs w:val="20"/>
        <w:lang w:val="es-ES" w:eastAsia="en-US" w:bidi="ar-SA"/>
      </w:rPr>
    </w:lvl>
    <w:lvl w:ilvl="3">
      <w:start w:val="1"/>
      <w:numFmt w:val="upperRoman"/>
      <w:lvlText w:val="%4."/>
      <w:lvlJc w:val="left"/>
      <w:pPr>
        <w:ind w:left="1753" w:hanging="175"/>
        <w:jc w:val="right"/>
      </w:pPr>
      <w:rPr>
        <w:rFonts w:hint="default" w:ascii="Calibri" w:hAnsi="Calibri" w:eastAsia="Calibri" w:cs="Calibri"/>
        <w:b/>
        <w:bCs/>
        <w:color w:val="231F20"/>
        <w:w w:val="100"/>
        <w:sz w:val="20"/>
        <w:szCs w:val="20"/>
        <w:lang w:val="es-ES" w:eastAsia="en-US" w:bidi="ar-SA"/>
      </w:rPr>
    </w:lvl>
    <w:lvl w:ilvl="4">
      <w:start w:val="0"/>
      <w:numFmt w:val="bullet"/>
      <w:lvlText w:val="•"/>
      <w:lvlJc w:val="left"/>
      <w:pPr>
        <w:ind w:left="2728" w:hanging="175"/>
      </w:pPr>
      <w:rPr>
        <w:rFonts w:hint="default"/>
        <w:lang w:val="es-ES" w:eastAsia="en-US" w:bidi="ar-SA"/>
      </w:rPr>
    </w:lvl>
    <w:lvl w:ilvl="5">
      <w:start w:val="0"/>
      <w:numFmt w:val="bullet"/>
      <w:lvlText w:val="•"/>
      <w:lvlJc w:val="left"/>
      <w:pPr>
        <w:ind w:left="3696" w:hanging="175"/>
      </w:pPr>
      <w:rPr>
        <w:rFonts w:hint="default"/>
        <w:lang w:val="es-ES" w:eastAsia="en-US" w:bidi="ar-SA"/>
      </w:rPr>
    </w:lvl>
    <w:lvl w:ilvl="6">
      <w:start w:val="0"/>
      <w:numFmt w:val="bullet"/>
      <w:lvlText w:val="•"/>
      <w:lvlJc w:val="left"/>
      <w:pPr>
        <w:ind w:left="4664" w:hanging="175"/>
      </w:pPr>
      <w:rPr>
        <w:rFonts w:hint="default"/>
        <w:lang w:val="es-ES" w:eastAsia="en-US" w:bidi="ar-SA"/>
      </w:rPr>
    </w:lvl>
    <w:lvl w:ilvl="7">
      <w:start w:val="0"/>
      <w:numFmt w:val="bullet"/>
      <w:lvlText w:val="•"/>
      <w:lvlJc w:val="left"/>
      <w:pPr>
        <w:ind w:left="5633" w:hanging="175"/>
      </w:pPr>
      <w:rPr>
        <w:rFonts w:hint="default"/>
        <w:lang w:val="es-ES" w:eastAsia="en-US" w:bidi="ar-SA"/>
      </w:rPr>
    </w:lvl>
    <w:lvl w:ilvl="8">
      <w:start w:val="0"/>
      <w:numFmt w:val="bullet"/>
      <w:lvlText w:val="•"/>
      <w:lvlJc w:val="left"/>
      <w:pPr>
        <w:ind w:left="6601" w:hanging="175"/>
      </w:pPr>
      <w:rPr>
        <w:rFonts w:hint="default"/>
        <w:lang w:val="es-ES" w:eastAsia="en-US" w:bidi="ar-SA"/>
      </w:rPr>
    </w:lvl>
  </w:abstractNum>
  <w:abstractNum w:abstractNumId="290">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289">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288">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287">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286">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285">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284">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283">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color w:val="231F20"/>
        <w:w w:val="100"/>
        <w:sz w:val="20"/>
        <w:szCs w:val="20"/>
        <w:lang w:val="es-ES" w:eastAsia="en-US" w:bidi="ar-SA"/>
      </w:rPr>
    </w:lvl>
    <w:lvl w:ilvl="2">
      <w:start w:val="1"/>
      <w:numFmt w:val="upperRoman"/>
      <w:lvlText w:val="%3."/>
      <w:lvlJc w:val="left"/>
      <w:pPr>
        <w:ind w:left="1410" w:hanging="160"/>
        <w:jc w:val="right"/>
      </w:pPr>
      <w:rPr>
        <w:rFonts w:hint="default" w:ascii="Calibri" w:hAnsi="Calibri" w:eastAsia="Calibri" w:cs="Calibri"/>
        <w:b/>
        <w:bCs/>
        <w:color w:val="231F20"/>
        <w:w w:val="100"/>
        <w:sz w:val="20"/>
        <w:szCs w:val="20"/>
        <w:lang w:val="es-ES" w:eastAsia="en-US" w:bidi="ar-SA"/>
      </w:rPr>
    </w:lvl>
    <w:lvl w:ilvl="3">
      <w:start w:val="0"/>
      <w:numFmt w:val="bullet"/>
      <w:lvlText w:val="•"/>
      <w:lvlJc w:val="left"/>
      <w:pPr>
        <w:ind w:left="2414" w:hanging="160"/>
      </w:pPr>
      <w:rPr>
        <w:rFonts w:hint="default"/>
        <w:lang w:val="es-ES" w:eastAsia="en-US" w:bidi="ar-SA"/>
      </w:rPr>
    </w:lvl>
    <w:lvl w:ilvl="4">
      <w:start w:val="0"/>
      <w:numFmt w:val="bullet"/>
      <w:lvlText w:val="•"/>
      <w:lvlJc w:val="left"/>
      <w:pPr>
        <w:ind w:left="3289" w:hanging="160"/>
      </w:pPr>
      <w:rPr>
        <w:rFonts w:hint="default"/>
        <w:lang w:val="es-ES" w:eastAsia="en-US" w:bidi="ar-SA"/>
      </w:rPr>
    </w:lvl>
    <w:lvl w:ilvl="5">
      <w:start w:val="0"/>
      <w:numFmt w:val="bullet"/>
      <w:lvlText w:val="•"/>
      <w:lvlJc w:val="left"/>
      <w:pPr>
        <w:ind w:left="4164" w:hanging="160"/>
      </w:pPr>
      <w:rPr>
        <w:rFonts w:hint="default"/>
        <w:lang w:val="es-ES" w:eastAsia="en-US" w:bidi="ar-SA"/>
      </w:rPr>
    </w:lvl>
    <w:lvl w:ilvl="6">
      <w:start w:val="0"/>
      <w:numFmt w:val="bullet"/>
      <w:lvlText w:val="•"/>
      <w:lvlJc w:val="left"/>
      <w:pPr>
        <w:ind w:left="5038" w:hanging="160"/>
      </w:pPr>
      <w:rPr>
        <w:rFonts w:hint="default"/>
        <w:lang w:val="es-ES" w:eastAsia="en-US" w:bidi="ar-SA"/>
      </w:rPr>
    </w:lvl>
    <w:lvl w:ilvl="7">
      <w:start w:val="0"/>
      <w:numFmt w:val="bullet"/>
      <w:lvlText w:val="•"/>
      <w:lvlJc w:val="left"/>
      <w:pPr>
        <w:ind w:left="5913" w:hanging="160"/>
      </w:pPr>
      <w:rPr>
        <w:rFonts w:hint="default"/>
        <w:lang w:val="es-ES" w:eastAsia="en-US" w:bidi="ar-SA"/>
      </w:rPr>
    </w:lvl>
    <w:lvl w:ilvl="8">
      <w:start w:val="0"/>
      <w:numFmt w:val="bullet"/>
      <w:lvlText w:val="•"/>
      <w:lvlJc w:val="left"/>
      <w:pPr>
        <w:ind w:left="6788" w:hanging="160"/>
      </w:pPr>
      <w:rPr>
        <w:rFonts w:hint="default"/>
        <w:lang w:val="es-ES" w:eastAsia="en-US" w:bidi="ar-SA"/>
      </w:rPr>
    </w:lvl>
  </w:abstractNum>
  <w:abstractNum w:abstractNumId="282">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281">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280">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279">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278">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1"/>
      <w:numFmt w:val="upperRoman"/>
      <w:lvlText w:val="%3."/>
      <w:lvlJc w:val="left"/>
      <w:pPr>
        <w:ind w:left="1410" w:hanging="180"/>
        <w:jc w:val="left"/>
      </w:pPr>
      <w:rPr>
        <w:rFonts w:hint="default" w:ascii="Calibri" w:hAnsi="Calibri" w:eastAsia="Calibri" w:cs="Calibri"/>
        <w:b/>
        <w:bCs/>
        <w:color w:val="231F20"/>
        <w:w w:val="100"/>
        <w:sz w:val="20"/>
        <w:szCs w:val="20"/>
        <w:lang w:val="es-ES" w:eastAsia="en-US" w:bidi="ar-SA"/>
      </w:rPr>
    </w:lvl>
    <w:lvl w:ilvl="3">
      <w:start w:val="0"/>
      <w:numFmt w:val="bullet"/>
      <w:lvlText w:val="•"/>
      <w:lvlJc w:val="left"/>
      <w:pPr>
        <w:ind w:left="2309" w:hanging="180"/>
      </w:pPr>
      <w:rPr>
        <w:rFonts w:hint="default"/>
        <w:lang w:val="es-ES" w:eastAsia="en-US" w:bidi="ar-SA"/>
      </w:rPr>
    </w:lvl>
    <w:lvl w:ilvl="4">
      <w:start w:val="0"/>
      <w:numFmt w:val="bullet"/>
      <w:lvlText w:val="•"/>
      <w:lvlJc w:val="left"/>
      <w:pPr>
        <w:ind w:left="3199" w:hanging="180"/>
      </w:pPr>
      <w:rPr>
        <w:rFonts w:hint="default"/>
        <w:lang w:val="es-ES" w:eastAsia="en-US" w:bidi="ar-SA"/>
      </w:rPr>
    </w:lvl>
    <w:lvl w:ilvl="5">
      <w:start w:val="0"/>
      <w:numFmt w:val="bullet"/>
      <w:lvlText w:val="•"/>
      <w:lvlJc w:val="left"/>
      <w:pPr>
        <w:ind w:left="4089" w:hanging="180"/>
      </w:pPr>
      <w:rPr>
        <w:rFonts w:hint="default"/>
        <w:lang w:val="es-ES" w:eastAsia="en-US" w:bidi="ar-SA"/>
      </w:rPr>
    </w:lvl>
    <w:lvl w:ilvl="6">
      <w:start w:val="0"/>
      <w:numFmt w:val="bullet"/>
      <w:lvlText w:val="•"/>
      <w:lvlJc w:val="left"/>
      <w:pPr>
        <w:ind w:left="4978" w:hanging="180"/>
      </w:pPr>
      <w:rPr>
        <w:rFonts w:hint="default"/>
        <w:lang w:val="es-ES" w:eastAsia="en-US" w:bidi="ar-SA"/>
      </w:rPr>
    </w:lvl>
    <w:lvl w:ilvl="7">
      <w:start w:val="0"/>
      <w:numFmt w:val="bullet"/>
      <w:lvlText w:val="•"/>
      <w:lvlJc w:val="left"/>
      <w:pPr>
        <w:ind w:left="5868" w:hanging="180"/>
      </w:pPr>
      <w:rPr>
        <w:rFonts w:hint="default"/>
        <w:lang w:val="es-ES" w:eastAsia="en-US" w:bidi="ar-SA"/>
      </w:rPr>
    </w:lvl>
    <w:lvl w:ilvl="8">
      <w:start w:val="0"/>
      <w:numFmt w:val="bullet"/>
      <w:lvlText w:val="•"/>
      <w:lvlJc w:val="left"/>
      <w:pPr>
        <w:ind w:left="6758" w:hanging="180"/>
      </w:pPr>
      <w:rPr>
        <w:rFonts w:hint="default"/>
        <w:lang w:val="es-ES" w:eastAsia="en-US" w:bidi="ar-SA"/>
      </w:rPr>
    </w:lvl>
  </w:abstractNum>
  <w:abstractNum w:abstractNumId="277">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276">
    <w:multiLevelType w:val="hybridMultilevel"/>
    <w:lvl w:ilvl="0">
      <w:start w:val="1"/>
      <w:numFmt w:val="decimal"/>
      <w:lvlText w:val="%1."/>
      <w:lvlJc w:val="left"/>
      <w:pPr>
        <w:ind w:left="930" w:hanging="261"/>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1"/>
      </w:pPr>
      <w:rPr>
        <w:rFonts w:hint="default"/>
        <w:lang w:val="es-ES" w:eastAsia="en-US" w:bidi="ar-SA"/>
      </w:rPr>
    </w:lvl>
    <w:lvl w:ilvl="2">
      <w:start w:val="0"/>
      <w:numFmt w:val="bullet"/>
      <w:lvlText w:val="•"/>
      <w:lvlJc w:val="left"/>
      <w:pPr>
        <w:ind w:left="2459" w:hanging="261"/>
      </w:pPr>
      <w:rPr>
        <w:rFonts w:hint="default"/>
        <w:lang w:val="es-ES" w:eastAsia="en-US" w:bidi="ar-SA"/>
      </w:rPr>
    </w:lvl>
    <w:lvl w:ilvl="3">
      <w:start w:val="0"/>
      <w:numFmt w:val="bullet"/>
      <w:lvlText w:val="•"/>
      <w:lvlJc w:val="left"/>
      <w:pPr>
        <w:ind w:left="3219" w:hanging="261"/>
      </w:pPr>
      <w:rPr>
        <w:rFonts w:hint="default"/>
        <w:lang w:val="es-ES" w:eastAsia="en-US" w:bidi="ar-SA"/>
      </w:rPr>
    </w:lvl>
    <w:lvl w:ilvl="4">
      <w:start w:val="0"/>
      <w:numFmt w:val="bullet"/>
      <w:lvlText w:val="•"/>
      <w:lvlJc w:val="left"/>
      <w:pPr>
        <w:ind w:left="3979" w:hanging="261"/>
      </w:pPr>
      <w:rPr>
        <w:rFonts w:hint="default"/>
        <w:lang w:val="es-ES" w:eastAsia="en-US" w:bidi="ar-SA"/>
      </w:rPr>
    </w:lvl>
    <w:lvl w:ilvl="5">
      <w:start w:val="0"/>
      <w:numFmt w:val="bullet"/>
      <w:lvlText w:val="•"/>
      <w:lvlJc w:val="left"/>
      <w:pPr>
        <w:ind w:left="4738" w:hanging="261"/>
      </w:pPr>
      <w:rPr>
        <w:rFonts w:hint="default"/>
        <w:lang w:val="es-ES" w:eastAsia="en-US" w:bidi="ar-SA"/>
      </w:rPr>
    </w:lvl>
    <w:lvl w:ilvl="6">
      <w:start w:val="0"/>
      <w:numFmt w:val="bullet"/>
      <w:lvlText w:val="•"/>
      <w:lvlJc w:val="left"/>
      <w:pPr>
        <w:ind w:left="5498" w:hanging="261"/>
      </w:pPr>
      <w:rPr>
        <w:rFonts w:hint="default"/>
        <w:lang w:val="es-ES" w:eastAsia="en-US" w:bidi="ar-SA"/>
      </w:rPr>
    </w:lvl>
    <w:lvl w:ilvl="7">
      <w:start w:val="0"/>
      <w:numFmt w:val="bullet"/>
      <w:lvlText w:val="•"/>
      <w:lvlJc w:val="left"/>
      <w:pPr>
        <w:ind w:left="6258" w:hanging="261"/>
      </w:pPr>
      <w:rPr>
        <w:rFonts w:hint="default"/>
        <w:lang w:val="es-ES" w:eastAsia="en-US" w:bidi="ar-SA"/>
      </w:rPr>
    </w:lvl>
    <w:lvl w:ilvl="8">
      <w:start w:val="0"/>
      <w:numFmt w:val="bullet"/>
      <w:lvlText w:val="•"/>
      <w:lvlJc w:val="left"/>
      <w:pPr>
        <w:ind w:left="7018" w:hanging="261"/>
      </w:pPr>
      <w:rPr>
        <w:rFonts w:hint="default"/>
        <w:lang w:val="es-ES" w:eastAsia="en-US" w:bidi="ar-SA"/>
      </w:rPr>
    </w:lvl>
  </w:abstractNum>
  <w:abstractNum w:abstractNumId="275">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274">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273">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272">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271">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270">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269">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268">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color w:val="231F20"/>
        <w:w w:val="100"/>
        <w:sz w:val="22"/>
        <w:szCs w:val="22"/>
        <w:lang w:val="es-ES" w:eastAsia="en-US" w:bidi="ar-SA"/>
      </w:rPr>
    </w:lvl>
    <w:lvl w:ilvl="2">
      <w:start w:val="1"/>
      <w:numFmt w:val="lowerLetter"/>
      <w:lvlText w:val="%3)"/>
      <w:lvlJc w:val="left"/>
      <w:pPr>
        <w:ind w:left="1533" w:hanging="220"/>
        <w:jc w:val="left"/>
      </w:pPr>
      <w:rPr>
        <w:rFonts w:hint="default" w:ascii="Calibri" w:hAnsi="Calibri" w:eastAsia="Calibri" w:cs="Calibri"/>
        <w:b/>
        <w:bCs/>
        <w:color w:val="231F20"/>
        <w:w w:val="100"/>
        <w:sz w:val="20"/>
        <w:szCs w:val="20"/>
        <w:lang w:val="es-ES" w:eastAsia="en-US" w:bidi="ar-SA"/>
      </w:rPr>
    </w:lvl>
    <w:lvl w:ilvl="3">
      <w:start w:val="0"/>
      <w:numFmt w:val="bullet"/>
      <w:lvlText w:val="•"/>
      <w:lvlJc w:val="left"/>
      <w:pPr>
        <w:ind w:left="2414" w:hanging="220"/>
      </w:pPr>
      <w:rPr>
        <w:rFonts w:hint="default"/>
        <w:lang w:val="es-ES" w:eastAsia="en-US" w:bidi="ar-SA"/>
      </w:rPr>
    </w:lvl>
    <w:lvl w:ilvl="4">
      <w:start w:val="0"/>
      <w:numFmt w:val="bullet"/>
      <w:lvlText w:val="•"/>
      <w:lvlJc w:val="left"/>
      <w:pPr>
        <w:ind w:left="3289" w:hanging="220"/>
      </w:pPr>
      <w:rPr>
        <w:rFonts w:hint="default"/>
        <w:lang w:val="es-ES" w:eastAsia="en-US" w:bidi="ar-SA"/>
      </w:rPr>
    </w:lvl>
    <w:lvl w:ilvl="5">
      <w:start w:val="0"/>
      <w:numFmt w:val="bullet"/>
      <w:lvlText w:val="•"/>
      <w:lvlJc w:val="left"/>
      <w:pPr>
        <w:ind w:left="4164" w:hanging="220"/>
      </w:pPr>
      <w:rPr>
        <w:rFonts w:hint="default"/>
        <w:lang w:val="es-ES" w:eastAsia="en-US" w:bidi="ar-SA"/>
      </w:rPr>
    </w:lvl>
    <w:lvl w:ilvl="6">
      <w:start w:val="0"/>
      <w:numFmt w:val="bullet"/>
      <w:lvlText w:val="•"/>
      <w:lvlJc w:val="left"/>
      <w:pPr>
        <w:ind w:left="5038" w:hanging="220"/>
      </w:pPr>
      <w:rPr>
        <w:rFonts w:hint="default"/>
        <w:lang w:val="es-ES" w:eastAsia="en-US" w:bidi="ar-SA"/>
      </w:rPr>
    </w:lvl>
    <w:lvl w:ilvl="7">
      <w:start w:val="0"/>
      <w:numFmt w:val="bullet"/>
      <w:lvlText w:val="•"/>
      <w:lvlJc w:val="left"/>
      <w:pPr>
        <w:ind w:left="5913" w:hanging="220"/>
      </w:pPr>
      <w:rPr>
        <w:rFonts w:hint="default"/>
        <w:lang w:val="es-ES" w:eastAsia="en-US" w:bidi="ar-SA"/>
      </w:rPr>
    </w:lvl>
    <w:lvl w:ilvl="8">
      <w:start w:val="0"/>
      <w:numFmt w:val="bullet"/>
      <w:lvlText w:val="•"/>
      <w:lvlJc w:val="left"/>
      <w:pPr>
        <w:ind w:left="6788" w:hanging="220"/>
      </w:pPr>
      <w:rPr>
        <w:rFonts w:hint="default"/>
        <w:lang w:val="es-ES" w:eastAsia="en-US" w:bidi="ar-SA"/>
      </w:rPr>
    </w:lvl>
  </w:abstractNum>
  <w:abstractNum w:abstractNumId="267">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266">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265">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264">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263">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262">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17"/>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17"/>
      </w:pPr>
      <w:rPr>
        <w:rFonts w:hint="default"/>
        <w:lang w:val="es-ES" w:eastAsia="en-US" w:bidi="ar-SA"/>
      </w:rPr>
    </w:lvl>
    <w:lvl w:ilvl="3">
      <w:start w:val="0"/>
      <w:numFmt w:val="bullet"/>
      <w:lvlText w:val="•"/>
      <w:lvlJc w:val="left"/>
      <w:pPr>
        <w:ind w:left="2877" w:hanging="217"/>
      </w:pPr>
      <w:rPr>
        <w:rFonts w:hint="default"/>
        <w:lang w:val="es-ES" w:eastAsia="en-US" w:bidi="ar-SA"/>
      </w:rPr>
    </w:lvl>
    <w:lvl w:ilvl="4">
      <w:start w:val="0"/>
      <w:numFmt w:val="bullet"/>
      <w:lvlText w:val="•"/>
      <w:lvlJc w:val="left"/>
      <w:pPr>
        <w:ind w:left="3685" w:hanging="217"/>
      </w:pPr>
      <w:rPr>
        <w:rFonts w:hint="default"/>
        <w:lang w:val="es-ES" w:eastAsia="en-US" w:bidi="ar-SA"/>
      </w:rPr>
    </w:lvl>
    <w:lvl w:ilvl="5">
      <w:start w:val="0"/>
      <w:numFmt w:val="bullet"/>
      <w:lvlText w:val="•"/>
      <w:lvlJc w:val="left"/>
      <w:pPr>
        <w:ind w:left="4494" w:hanging="217"/>
      </w:pPr>
      <w:rPr>
        <w:rFonts w:hint="default"/>
        <w:lang w:val="es-ES" w:eastAsia="en-US" w:bidi="ar-SA"/>
      </w:rPr>
    </w:lvl>
    <w:lvl w:ilvl="6">
      <w:start w:val="0"/>
      <w:numFmt w:val="bullet"/>
      <w:lvlText w:val="•"/>
      <w:lvlJc w:val="left"/>
      <w:pPr>
        <w:ind w:left="5303" w:hanging="217"/>
      </w:pPr>
      <w:rPr>
        <w:rFonts w:hint="default"/>
        <w:lang w:val="es-ES" w:eastAsia="en-US" w:bidi="ar-SA"/>
      </w:rPr>
    </w:lvl>
    <w:lvl w:ilvl="7">
      <w:start w:val="0"/>
      <w:numFmt w:val="bullet"/>
      <w:lvlText w:val="•"/>
      <w:lvlJc w:val="left"/>
      <w:pPr>
        <w:ind w:left="6111" w:hanging="217"/>
      </w:pPr>
      <w:rPr>
        <w:rFonts w:hint="default"/>
        <w:lang w:val="es-ES" w:eastAsia="en-US" w:bidi="ar-SA"/>
      </w:rPr>
    </w:lvl>
    <w:lvl w:ilvl="8">
      <w:start w:val="0"/>
      <w:numFmt w:val="bullet"/>
      <w:lvlText w:val="•"/>
      <w:lvlJc w:val="left"/>
      <w:pPr>
        <w:ind w:left="6920" w:hanging="217"/>
      </w:pPr>
      <w:rPr>
        <w:rFonts w:hint="default"/>
        <w:lang w:val="es-ES" w:eastAsia="en-US" w:bidi="ar-SA"/>
      </w:rPr>
    </w:lvl>
  </w:abstractNum>
  <w:abstractNum w:abstractNumId="261">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260">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259">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258">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257">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256">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255">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254">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color w:val="231F20"/>
        <w:w w:val="100"/>
        <w:sz w:val="22"/>
        <w:szCs w:val="22"/>
        <w:lang w:val="es-ES" w:eastAsia="en-US" w:bidi="ar-SA"/>
      </w:rPr>
    </w:lvl>
    <w:lvl w:ilvl="2">
      <w:start w:val="1"/>
      <w:numFmt w:val="lowerLetter"/>
      <w:lvlText w:val="%3)"/>
      <w:lvlJc w:val="left"/>
      <w:pPr>
        <w:ind w:left="1533" w:hanging="220"/>
        <w:jc w:val="left"/>
      </w:pPr>
      <w:rPr>
        <w:rFonts w:hint="default" w:ascii="Calibri" w:hAnsi="Calibri" w:eastAsia="Calibri" w:cs="Calibri"/>
        <w:b/>
        <w:bCs/>
        <w:color w:val="231F20"/>
        <w:w w:val="100"/>
        <w:sz w:val="20"/>
        <w:szCs w:val="20"/>
        <w:lang w:val="es-ES" w:eastAsia="en-US" w:bidi="ar-SA"/>
      </w:rPr>
    </w:lvl>
    <w:lvl w:ilvl="3">
      <w:start w:val="0"/>
      <w:numFmt w:val="bullet"/>
      <w:lvlText w:val="•"/>
      <w:lvlJc w:val="left"/>
      <w:pPr>
        <w:ind w:left="2414" w:hanging="220"/>
      </w:pPr>
      <w:rPr>
        <w:rFonts w:hint="default"/>
        <w:lang w:val="es-ES" w:eastAsia="en-US" w:bidi="ar-SA"/>
      </w:rPr>
    </w:lvl>
    <w:lvl w:ilvl="4">
      <w:start w:val="0"/>
      <w:numFmt w:val="bullet"/>
      <w:lvlText w:val="•"/>
      <w:lvlJc w:val="left"/>
      <w:pPr>
        <w:ind w:left="3289" w:hanging="220"/>
      </w:pPr>
      <w:rPr>
        <w:rFonts w:hint="default"/>
        <w:lang w:val="es-ES" w:eastAsia="en-US" w:bidi="ar-SA"/>
      </w:rPr>
    </w:lvl>
    <w:lvl w:ilvl="5">
      <w:start w:val="0"/>
      <w:numFmt w:val="bullet"/>
      <w:lvlText w:val="•"/>
      <w:lvlJc w:val="left"/>
      <w:pPr>
        <w:ind w:left="4164" w:hanging="220"/>
      </w:pPr>
      <w:rPr>
        <w:rFonts w:hint="default"/>
        <w:lang w:val="es-ES" w:eastAsia="en-US" w:bidi="ar-SA"/>
      </w:rPr>
    </w:lvl>
    <w:lvl w:ilvl="6">
      <w:start w:val="0"/>
      <w:numFmt w:val="bullet"/>
      <w:lvlText w:val="•"/>
      <w:lvlJc w:val="left"/>
      <w:pPr>
        <w:ind w:left="5038" w:hanging="220"/>
      </w:pPr>
      <w:rPr>
        <w:rFonts w:hint="default"/>
        <w:lang w:val="es-ES" w:eastAsia="en-US" w:bidi="ar-SA"/>
      </w:rPr>
    </w:lvl>
    <w:lvl w:ilvl="7">
      <w:start w:val="0"/>
      <w:numFmt w:val="bullet"/>
      <w:lvlText w:val="•"/>
      <w:lvlJc w:val="left"/>
      <w:pPr>
        <w:ind w:left="5913" w:hanging="220"/>
      </w:pPr>
      <w:rPr>
        <w:rFonts w:hint="default"/>
        <w:lang w:val="es-ES" w:eastAsia="en-US" w:bidi="ar-SA"/>
      </w:rPr>
    </w:lvl>
    <w:lvl w:ilvl="8">
      <w:start w:val="0"/>
      <w:numFmt w:val="bullet"/>
      <w:lvlText w:val="•"/>
      <w:lvlJc w:val="left"/>
      <w:pPr>
        <w:ind w:left="6788" w:hanging="220"/>
      </w:pPr>
      <w:rPr>
        <w:rFonts w:hint="default"/>
        <w:lang w:val="es-ES" w:eastAsia="en-US" w:bidi="ar-SA"/>
      </w:rPr>
    </w:lvl>
  </w:abstractNum>
  <w:abstractNum w:abstractNumId="253">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252">
    <w:multiLevelType w:val="hybridMultilevel"/>
    <w:lvl w:ilvl="0">
      <w:start w:val="1"/>
      <w:numFmt w:val="decimal"/>
      <w:lvlText w:val="%1."/>
      <w:lvlJc w:val="left"/>
      <w:pPr>
        <w:ind w:left="930" w:hanging="261"/>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251">
    <w:multiLevelType w:val="hybridMultilevel"/>
    <w:lvl w:ilvl="0">
      <w:start w:val="1"/>
      <w:numFmt w:val="decimal"/>
      <w:lvlText w:val="%1."/>
      <w:lvlJc w:val="left"/>
      <w:pPr>
        <w:ind w:left="930" w:hanging="261"/>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1"/>
      </w:pPr>
      <w:rPr>
        <w:rFonts w:hint="default"/>
        <w:lang w:val="es-ES" w:eastAsia="en-US" w:bidi="ar-SA"/>
      </w:rPr>
    </w:lvl>
    <w:lvl w:ilvl="2">
      <w:start w:val="0"/>
      <w:numFmt w:val="bullet"/>
      <w:lvlText w:val="•"/>
      <w:lvlJc w:val="left"/>
      <w:pPr>
        <w:ind w:left="2459" w:hanging="261"/>
      </w:pPr>
      <w:rPr>
        <w:rFonts w:hint="default"/>
        <w:lang w:val="es-ES" w:eastAsia="en-US" w:bidi="ar-SA"/>
      </w:rPr>
    </w:lvl>
    <w:lvl w:ilvl="3">
      <w:start w:val="0"/>
      <w:numFmt w:val="bullet"/>
      <w:lvlText w:val="•"/>
      <w:lvlJc w:val="left"/>
      <w:pPr>
        <w:ind w:left="3219" w:hanging="261"/>
      </w:pPr>
      <w:rPr>
        <w:rFonts w:hint="default"/>
        <w:lang w:val="es-ES" w:eastAsia="en-US" w:bidi="ar-SA"/>
      </w:rPr>
    </w:lvl>
    <w:lvl w:ilvl="4">
      <w:start w:val="0"/>
      <w:numFmt w:val="bullet"/>
      <w:lvlText w:val="•"/>
      <w:lvlJc w:val="left"/>
      <w:pPr>
        <w:ind w:left="3979" w:hanging="261"/>
      </w:pPr>
      <w:rPr>
        <w:rFonts w:hint="default"/>
        <w:lang w:val="es-ES" w:eastAsia="en-US" w:bidi="ar-SA"/>
      </w:rPr>
    </w:lvl>
    <w:lvl w:ilvl="5">
      <w:start w:val="0"/>
      <w:numFmt w:val="bullet"/>
      <w:lvlText w:val="•"/>
      <w:lvlJc w:val="left"/>
      <w:pPr>
        <w:ind w:left="4738" w:hanging="261"/>
      </w:pPr>
      <w:rPr>
        <w:rFonts w:hint="default"/>
        <w:lang w:val="es-ES" w:eastAsia="en-US" w:bidi="ar-SA"/>
      </w:rPr>
    </w:lvl>
    <w:lvl w:ilvl="6">
      <w:start w:val="0"/>
      <w:numFmt w:val="bullet"/>
      <w:lvlText w:val="•"/>
      <w:lvlJc w:val="left"/>
      <w:pPr>
        <w:ind w:left="5498" w:hanging="261"/>
      </w:pPr>
      <w:rPr>
        <w:rFonts w:hint="default"/>
        <w:lang w:val="es-ES" w:eastAsia="en-US" w:bidi="ar-SA"/>
      </w:rPr>
    </w:lvl>
    <w:lvl w:ilvl="7">
      <w:start w:val="0"/>
      <w:numFmt w:val="bullet"/>
      <w:lvlText w:val="•"/>
      <w:lvlJc w:val="left"/>
      <w:pPr>
        <w:ind w:left="6258" w:hanging="261"/>
      </w:pPr>
      <w:rPr>
        <w:rFonts w:hint="default"/>
        <w:lang w:val="es-ES" w:eastAsia="en-US" w:bidi="ar-SA"/>
      </w:rPr>
    </w:lvl>
    <w:lvl w:ilvl="8">
      <w:start w:val="0"/>
      <w:numFmt w:val="bullet"/>
      <w:lvlText w:val="•"/>
      <w:lvlJc w:val="left"/>
      <w:pPr>
        <w:ind w:left="7018" w:hanging="261"/>
      </w:pPr>
      <w:rPr>
        <w:rFonts w:hint="default"/>
        <w:lang w:val="es-ES" w:eastAsia="en-US" w:bidi="ar-SA"/>
      </w:rPr>
    </w:lvl>
  </w:abstractNum>
  <w:abstractNum w:abstractNumId="250">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249">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248">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1"/>
      <w:numFmt w:val="upperRoman"/>
      <w:lvlText w:val="%3."/>
      <w:lvlJc w:val="left"/>
      <w:pPr>
        <w:ind w:left="1410" w:hanging="180"/>
        <w:jc w:val="right"/>
      </w:pPr>
      <w:rPr>
        <w:rFonts w:hint="default" w:ascii="Calibri" w:hAnsi="Calibri" w:eastAsia="Calibri" w:cs="Calibri"/>
        <w:b/>
        <w:bCs/>
        <w:color w:val="231F20"/>
        <w:w w:val="100"/>
        <w:sz w:val="20"/>
        <w:szCs w:val="20"/>
        <w:lang w:val="es-ES" w:eastAsia="en-US" w:bidi="ar-SA"/>
      </w:rPr>
    </w:lvl>
    <w:lvl w:ilvl="3">
      <w:start w:val="0"/>
      <w:numFmt w:val="bullet"/>
      <w:lvlText w:val="•"/>
      <w:lvlJc w:val="left"/>
      <w:pPr>
        <w:ind w:left="2309" w:hanging="180"/>
      </w:pPr>
      <w:rPr>
        <w:rFonts w:hint="default"/>
        <w:lang w:val="es-ES" w:eastAsia="en-US" w:bidi="ar-SA"/>
      </w:rPr>
    </w:lvl>
    <w:lvl w:ilvl="4">
      <w:start w:val="0"/>
      <w:numFmt w:val="bullet"/>
      <w:lvlText w:val="•"/>
      <w:lvlJc w:val="left"/>
      <w:pPr>
        <w:ind w:left="3199" w:hanging="180"/>
      </w:pPr>
      <w:rPr>
        <w:rFonts w:hint="default"/>
        <w:lang w:val="es-ES" w:eastAsia="en-US" w:bidi="ar-SA"/>
      </w:rPr>
    </w:lvl>
    <w:lvl w:ilvl="5">
      <w:start w:val="0"/>
      <w:numFmt w:val="bullet"/>
      <w:lvlText w:val="•"/>
      <w:lvlJc w:val="left"/>
      <w:pPr>
        <w:ind w:left="4089" w:hanging="180"/>
      </w:pPr>
      <w:rPr>
        <w:rFonts w:hint="default"/>
        <w:lang w:val="es-ES" w:eastAsia="en-US" w:bidi="ar-SA"/>
      </w:rPr>
    </w:lvl>
    <w:lvl w:ilvl="6">
      <w:start w:val="0"/>
      <w:numFmt w:val="bullet"/>
      <w:lvlText w:val="•"/>
      <w:lvlJc w:val="left"/>
      <w:pPr>
        <w:ind w:left="4978" w:hanging="180"/>
      </w:pPr>
      <w:rPr>
        <w:rFonts w:hint="default"/>
        <w:lang w:val="es-ES" w:eastAsia="en-US" w:bidi="ar-SA"/>
      </w:rPr>
    </w:lvl>
    <w:lvl w:ilvl="7">
      <w:start w:val="0"/>
      <w:numFmt w:val="bullet"/>
      <w:lvlText w:val="•"/>
      <w:lvlJc w:val="left"/>
      <w:pPr>
        <w:ind w:left="5868" w:hanging="180"/>
      </w:pPr>
      <w:rPr>
        <w:rFonts w:hint="default"/>
        <w:lang w:val="es-ES" w:eastAsia="en-US" w:bidi="ar-SA"/>
      </w:rPr>
    </w:lvl>
    <w:lvl w:ilvl="8">
      <w:start w:val="0"/>
      <w:numFmt w:val="bullet"/>
      <w:lvlText w:val="•"/>
      <w:lvlJc w:val="left"/>
      <w:pPr>
        <w:ind w:left="6758" w:hanging="180"/>
      </w:pPr>
      <w:rPr>
        <w:rFonts w:hint="default"/>
        <w:lang w:val="es-ES" w:eastAsia="en-US" w:bidi="ar-SA"/>
      </w:rPr>
    </w:lvl>
  </w:abstractNum>
  <w:abstractNum w:abstractNumId="247">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246">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245">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244">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243">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36" w:hanging="207"/>
        <w:jc w:val="left"/>
      </w:pPr>
      <w:rPr>
        <w:rFonts w:hint="default" w:ascii="Calibri" w:hAnsi="Calibri" w:eastAsia="Calibri" w:cs="Calibri"/>
        <w:b/>
        <w:bCs/>
        <w:color w:val="231F20"/>
        <w:w w:val="100"/>
        <w:sz w:val="20"/>
        <w:szCs w:val="20"/>
        <w:lang w:val="es-ES" w:eastAsia="en-US" w:bidi="ar-SA"/>
      </w:rPr>
    </w:lvl>
    <w:lvl w:ilvl="2">
      <w:start w:val="1"/>
      <w:numFmt w:val="upperRoman"/>
      <w:lvlText w:val="%3."/>
      <w:lvlJc w:val="left"/>
      <w:pPr>
        <w:ind w:left="1502" w:hanging="152"/>
        <w:jc w:val="right"/>
      </w:pPr>
      <w:rPr>
        <w:rFonts w:hint="default" w:ascii="Calibri" w:hAnsi="Calibri" w:eastAsia="Calibri" w:cs="Calibri"/>
        <w:b/>
        <w:bCs/>
        <w:color w:val="231F20"/>
        <w:w w:val="100"/>
        <w:sz w:val="20"/>
        <w:szCs w:val="20"/>
        <w:lang w:val="es-ES" w:eastAsia="en-US" w:bidi="ar-SA"/>
      </w:rPr>
    </w:lvl>
    <w:lvl w:ilvl="3">
      <w:start w:val="0"/>
      <w:numFmt w:val="bullet"/>
      <w:lvlText w:val="•"/>
      <w:lvlJc w:val="left"/>
      <w:pPr>
        <w:ind w:left="2379" w:hanging="152"/>
      </w:pPr>
      <w:rPr>
        <w:rFonts w:hint="default"/>
        <w:lang w:val="es-ES" w:eastAsia="en-US" w:bidi="ar-SA"/>
      </w:rPr>
    </w:lvl>
    <w:lvl w:ilvl="4">
      <w:start w:val="0"/>
      <w:numFmt w:val="bullet"/>
      <w:lvlText w:val="•"/>
      <w:lvlJc w:val="left"/>
      <w:pPr>
        <w:ind w:left="3259" w:hanging="152"/>
      </w:pPr>
      <w:rPr>
        <w:rFonts w:hint="default"/>
        <w:lang w:val="es-ES" w:eastAsia="en-US" w:bidi="ar-SA"/>
      </w:rPr>
    </w:lvl>
    <w:lvl w:ilvl="5">
      <w:start w:val="0"/>
      <w:numFmt w:val="bullet"/>
      <w:lvlText w:val="•"/>
      <w:lvlJc w:val="left"/>
      <w:pPr>
        <w:ind w:left="4139" w:hanging="152"/>
      </w:pPr>
      <w:rPr>
        <w:rFonts w:hint="default"/>
        <w:lang w:val="es-ES" w:eastAsia="en-US" w:bidi="ar-SA"/>
      </w:rPr>
    </w:lvl>
    <w:lvl w:ilvl="6">
      <w:start w:val="0"/>
      <w:numFmt w:val="bullet"/>
      <w:lvlText w:val="•"/>
      <w:lvlJc w:val="left"/>
      <w:pPr>
        <w:ind w:left="5018" w:hanging="152"/>
      </w:pPr>
      <w:rPr>
        <w:rFonts w:hint="default"/>
        <w:lang w:val="es-ES" w:eastAsia="en-US" w:bidi="ar-SA"/>
      </w:rPr>
    </w:lvl>
    <w:lvl w:ilvl="7">
      <w:start w:val="0"/>
      <w:numFmt w:val="bullet"/>
      <w:lvlText w:val="•"/>
      <w:lvlJc w:val="left"/>
      <w:pPr>
        <w:ind w:left="5898" w:hanging="152"/>
      </w:pPr>
      <w:rPr>
        <w:rFonts w:hint="default"/>
        <w:lang w:val="es-ES" w:eastAsia="en-US" w:bidi="ar-SA"/>
      </w:rPr>
    </w:lvl>
    <w:lvl w:ilvl="8">
      <w:start w:val="0"/>
      <w:numFmt w:val="bullet"/>
      <w:lvlText w:val="•"/>
      <w:lvlJc w:val="left"/>
      <w:pPr>
        <w:ind w:left="6778" w:hanging="152"/>
      </w:pPr>
      <w:rPr>
        <w:rFonts w:hint="default"/>
        <w:lang w:val="es-ES" w:eastAsia="en-US" w:bidi="ar-SA"/>
      </w:rPr>
    </w:lvl>
  </w:abstractNum>
  <w:abstractNum w:abstractNumId="242">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241">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240">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239">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238">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237">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236">
    <w:multiLevelType w:val="hybridMultilevel"/>
    <w:lvl w:ilvl="0">
      <w:start w:val="1"/>
      <w:numFmt w:val="decimal"/>
      <w:lvlText w:val="%1."/>
      <w:lvlJc w:val="left"/>
      <w:pPr>
        <w:ind w:left="1213" w:hanging="246"/>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235">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234">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233">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232">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231">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230">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229">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upperRoman"/>
      <w:lvlText w:val="%2."/>
      <w:lvlJc w:val="left"/>
      <w:pPr>
        <w:ind w:left="1533" w:hanging="16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160"/>
      </w:pPr>
      <w:rPr>
        <w:rFonts w:hint="default"/>
        <w:lang w:val="es-ES" w:eastAsia="en-US" w:bidi="ar-SA"/>
      </w:rPr>
    </w:lvl>
    <w:lvl w:ilvl="3">
      <w:start w:val="0"/>
      <w:numFmt w:val="bullet"/>
      <w:lvlText w:val="•"/>
      <w:lvlJc w:val="left"/>
      <w:pPr>
        <w:ind w:left="3095" w:hanging="160"/>
      </w:pPr>
      <w:rPr>
        <w:rFonts w:hint="default"/>
        <w:lang w:val="es-ES" w:eastAsia="en-US" w:bidi="ar-SA"/>
      </w:rPr>
    </w:lvl>
    <w:lvl w:ilvl="4">
      <w:start w:val="0"/>
      <w:numFmt w:val="bullet"/>
      <w:lvlText w:val="•"/>
      <w:lvlJc w:val="left"/>
      <w:pPr>
        <w:ind w:left="3872" w:hanging="160"/>
      </w:pPr>
      <w:rPr>
        <w:rFonts w:hint="default"/>
        <w:lang w:val="es-ES" w:eastAsia="en-US" w:bidi="ar-SA"/>
      </w:rPr>
    </w:lvl>
    <w:lvl w:ilvl="5">
      <w:start w:val="0"/>
      <w:numFmt w:val="bullet"/>
      <w:lvlText w:val="•"/>
      <w:lvlJc w:val="left"/>
      <w:pPr>
        <w:ind w:left="4650" w:hanging="160"/>
      </w:pPr>
      <w:rPr>
        <w:rFonts w:hint="default"/>
        <w:lang w:val="es-ES" w:eastAsia="en-US" w:bidi="ar-SA"/>
      </w:rPr>
    </w:lvl>
    <w:lvl w:ilvl="6">
      <w:start w:val="0"/>
      <w:numFmt w:val="bullet"/>
      <w:lvlText w:val="•"/>
      <w:lvlJc w:val="left"/>
      <w:pPr>
        <w:ind w:left="5427" w:hanging="160"/>
      </w:pPr>
      <w:rPr>
        <w:rFonts w:hint="default"/>
        <w:lang w:val="es-ES" w:eastAsia="en-US" w:bidi="ar-SA"/>
      </w:rPr>
    </w:lvl>
    <w:lvl w:ilvl="7">
      <w:start w:val="0"/>
      <w:numFmt w:val="bullet"/>
      <w:lvlText w:val="•"/>
      <w:lvlJc w:val="left"/>
      <w:pPr>
        <w:ind w:left="6205" w:hanging="160"/>
      </w:pPr>
      <w:rPr>
        <w:rFonts w:hint="default"/>
        <w:lang w:val="es-ES" w:eastAsia="en-US" w:bidi="ar-SA"/>
      </w:rPr>
    </w:lvl>
    <w:lvl w:ilvl="8">
      <w:start w:val="0"/>
      <w:numFmt w:val="bullet"/>
      <w:lvlText w:val="•"/>
      <w:lvlJc w:val="left"/>
      <w:pPr>
        <w:ind w:left="6982" w:hanging="160"/>
      </w:pPr>
      <w:rPr>
        <w:rFonts w:hint="default"/>
        <w:lang w:val="es-ES" w:eastAsia="en-US" w:bidi="ar-SA"/>
      </w:rPr>
    </w:lvl>
  </w:abstractNum>
  <w:abstractNum w:abstractNumId="228">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227">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226">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225">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224">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223">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222">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decimal"/>
      <w:lvlText w:val="%2."/>
      <w:lvlJc w:val="left"/>
      <w:pPr>
        <w:ind w:left="1213" w:hanging="260"/>
        <w:jc w:val="right"/>
      </w:pPr>
      <w:rPr>
        <w:rFonts w:hint="default" w:ascii="Calibri" w:hAnsi="Calibri" w:eastAsia="Calibri" w:cs="Calibri"/>
        <w:b/>
        <w:bCs/>
        <w:color w:val="231F20"/>
        <w:w w:val="100"/>
        <w:sz w:val="22"/>
        <w:szCs w:val="22"/>
        <w:lang w:val="es-ES" w:eastAsia="en-US" w:bidi="ar-SA"/>
      </w:rPr>
    </w:lvl>
    <w:lvl w:ilvl="2">
      <w:start w:val="1"/>
      <w:numFmt w:val="lowerLetter"/>
      <w:lvlText w:val="%3)"/>
      <w:lvlJc w:val="left"/>
      <w:pPr>
        <w:ind w:left="1533" w:hanging="220"/>
        <w:jc w:val="left"/>
      </w:pPr>
      <w:rPr>
        <w:rFonts w:hint="default" w:ascii="Calibri" w:hAnsi="Calibri" w:eastAsia="Calibri" w:cs="Calibri"/>
        <w:b/>
        <w:bCs/>
        <w:color w:val="231F20"/>
        <w:w w:val="100"/>
        <w:sz w:val="20"/>
        <w:szCs w:val="20"/>
        <w:lang w:val="es-ES" w:eastAsia="en-US" w:bidi="ar-SA"/>
      </w:rPr>
    </w:lvl>
    <w:lvl w:ilvl="3">
      <w:start w:val="0"/>
      <w:numFmt w:val="bullet"/>
      <w:lvlText w:val="•"/>
      <w:lvlJc w:val="left"/>
      <w:pPr>
        <w:ind w:left="2414" w:hanging="220"/>
      </w:pPr>
      <w:rPr>
        <w:rFonts w:hint="default"/>
        <w:lang w:val="es-ES" w:eastAsia="en-US" w:bidi="ar-SA"/>
      </w:rPr>
    </w:lvl>
    <w:lvl w:ilvl="4">
      <w:start w:val="0"/>
      <w:numFmt w:val="bullet"/>
      <w:lvlText w:val="•"/>
      <w:lvlJc w:val="left"/>
      <w:pPr>
        <w:ind w:left="3289" w:hanging="220"/>
      </w:pPr>
      <w:rPr>
        <w:rFonts w:hint="default"/>
        <w:lang w:val="es-ES" w:eastAsia="en-US" w:bidi="ar-SA"/>
      </w:rPr>
    </w:lvl>
    <w:lvl w:ilvl="5">
      <w:start w:val="0"/>
      <w:numFmt w:val="bullet"/>
      <w:lvlText w:val="•"/>
      <w:lvlJc w:val="left"/>
      <w:pPr>
        <w:ind w:left="4164" w:hanging="220"/>
      </w:pPr>
      <w:rPr>
        <w:rFonts w:hint="default"/>
        <w:lang w:val="es-ES" w:eastAsia="en-US" w:bidi="ar-SA"/>
      </w:rPr>
    </w:lvl>
    <w:lvl w:ilvl="6">
      <w:start w:val="0"/>
      <w:numFmt w:val="bullet"/>
      <w:lvlText w:val="•"/>
      <w:lvlJc w:val="left"/>
      <w:pPr>
        <w:ind w:left="5038" w:hanging="220"/>
      </w:pPr>
      <w:rPr>
        <w:rFonts w:hint="default"/>
        <w:lang w:val="es-ES" w:eastAsia="en-US" w:bidi="ar-SA"/>
      </w:rPr>
    </w:lvl>
    <w:lvl w:ilvl="7">
      <w:start w:val="0"/>
      <w:numFmt w:val="bullet"/>
      <w:lvlText w:val="•"/>
      <w:lvlJc w:val="left"/>
      <w:pPr>
        <w:ind w:left="5913" w:hanging="220"/>
      </w:pPr>
      <w:rPr>
        <w:rFonts w:hint="default"/>
        <w:lang w:val="es-ES" w:eastAsia="en-US" w:bidi="ar-SA"/>
      </w:rPr>
    </w:lvl>
    <w:lvl w:ilvl="8">
      <w:start w:val="0"/>
      <w:numFmt w:val="bullet"/>
      <w:lvlText w:val="•"/>
      <w:lvlJc w:val="left"/>
      <w:pPr>
        <w:ind w:left="6788" w:hanging="220"/>
      </w:pPr>
      <w:rPr>
        <w:rFonts w:hint="default"/>
        <w:lang w:val="es-ES" w:eastAsia="en-US" w:bidi="ar-SA"/>
      </w:rPr>
    </w:lvl>
  </w:abstractNum>
  <w:abstractNum w:abstractNumId="221">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04"/>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04"/>
      </w:pPr>
      <w:rPr>
        <w:rFonts w:hint="default"/>
        <w:lang w:val="es-ES" w:eastAsia="en-US" w:bidi="ar-SA"/>
      </w:rPr>
    </w:lvl>
    <w:lvl w:ilvl="3">
      <w:start w:val="0"/>
      <w:numFmt w:val="bullet"/>
      <w:lvlText w:val="•"/>
      <w:lvlJc w:val="left"/>
      <w:pPr>
        <w:ind w:left="2877" w:hanging="204"/>
      </w:pPr>
      <w:rPr>
        <w:rFonts w:hint="default"/>
        <w:lang w:val="es-ES" w:eastAsia="en-US" w:bidi="ar-SA"/>
      </w:rPr>
    </w:lvl>
    <w:lvl w:ilvl="4">
      <w:start w:val="0"/>
      <w:numFmt w:val="bullet"/>
      <w:lvlText w:val="•"/>
      <w:lvlJc w:val="left"/>
      <w:pPr>
        <w:ind w:left="3685" w:hanging="204"/>
      </w:pPr>
      <w:rPr>
        <w:rFonts w:hint="default"/>
        <w:lang w:val="es-ES" w:eastAsia="en-US" w:bidi="ar-SA"/>
      </w:rPr>
    </w:lvl>
    <w:lvl w:ilvl="5">
      <w:start w:val="0"/>
      <w:numFmt w:val="bullet"/>
      <w:lvlText w:val="•"/>
      <w:lvlJc w:val="left"/>
      <w:pPr>
        <w:ind w:left="4494" w:hanging="204"/>
      </w:pPr>
      <w:rPr>
        <w:rFonts w:hint="default"/>
        <w:lang w:val="es-ES" w:eastAsia="en-US" w:bidi="ar-SA"/>
      </w:rPr>
    </w:lvl>
    <w:lvl w:ilvl="6">
      <w:start w:val="0"/>
      <w:numFmt w:val="bullet"/>
      <w:lvlText w:val="•"/>
      <w:lvlJc w:val="left"/>
      <w:pPr>
        <w:ind w:left="5303" w:hanging="204"/>
      </w:pPr>
      <w:rPr>
        <w:rFonts w:hint="default"/>
        <w:lang w:val="es-ES" w:eastAsia="en-US" w:bidi="ar-SA"/>
      </w:rPr>
    </w:lvl>
    <w:lvl w:ilvl="7">
      <w:start w:val="0"/>
      <w:numFmt w:val="bullet"/>
      <w:lvlText w:val="•"/>
      <w:lvlJc w:val="left"/>
      <w:pPr>
        <w:ind w:left="6111" w:hanging="204"/>
      </w:pPr>
      <w:rPr>
        <w:rFonts w:hint="default"/>
        <w:lang w:val="es-ES" w:eastAsia="en-US" w:bidi="ar-SA"/>
      </w:rPr>
    </w:lvl>
    <w:lvl w:ilvl="8">
      <w:start w:val="0"/>
      <w:numFmt w:val="bullet"/>
      <w:lvlText w:val="•"/>
      <w:lvlJc w:val="left"/>
      <w:pPr>
        <w:ind w:left="6920" w:hanging="204"/>
      </w:pPr>
      <w:rPr>
        <w:rFonts w:hint="default"/>
        <w:lang w:val="es-ES" w:eastAsia="en-US" w:bidi="ar-SA"/>
      </w:rPr>
    </w:lvl>
  </w:abstractNum>
  <w:abstractNum w:abstractNumId="220">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15"/>
        <w:jc w:val="left"/>
      </w:pPr>
      <w:rPr>
        <w:rFonts w:hint="default" w:ascii="Calibri" w:hAnsi="Calibri" w:eastAsia="Calibri" w:cs="Calibri"/>
        <w:b/>
        <w:bCs/>
        <w:color w:val="231F20"/>
        <w:w w:val="100"/>
        <w:sz w:val="20"/>
        <w:szCs w:val="20"/>
        <w:lang w:val="es-ES" w:eastAsia="en-US" w:bidi="ar-SA"/>
      </w:rPr>
    </w:lvl>
    <w:lvl w:ilvl="2">
      <w:start w:val="1"/>
      <w:numFmt w:val="upperRoman"/>
      <w:lvlText w:val="%3."/>
      <w:lvlJc w:val="left"/>
      <w:pPr>
        <w:ind w:left="1795" w:hanging="152"/>
        <w:jc w:val="right"/>
      </w:pPr>
      <w:rPr>
        <w:rFonts w:hint="default" w:ascii="Calibri" w:hAnsi="Calibri" w:eastAsia="Calibri" w:cs="Calibri"/>
        <w:b/>
        <w:bCs/>
        <w:color w:val="231F20"/>
        <w:w w:val="100"/>
        <w:sz w:val="20"/>
        <w:szCs w:val="20"/>
        <w:lang w:val="es-ES" w:eastAsia="en-US" w:bidi="ar-SA"/>
      </w:rPr>
    </w:lvl>
    <w:lvl w:ilvl="3">
      <w:start w:val="0"/>
      <w:numFmt w:val="bullet"/>
      <w:lvlText w:val="•"/>
      <w:lvlJc w:val="left"/>
      <w:pPr>
        <w:ind w:left="2642" w:hanging="152"/>
      </w:pPr>
      <w:rPr>
        <w:rFonts w:hint="default"/>
        <w:lang w:val="es-ES" w:eastAsia="en-US" w:bidi="ar-SA"/>
      </w:rPr>
    </w:lvl>
    <w:lvl w:ilvl="4">
      <w:start w:val="0"/>
      <w:numFmt w:val="bullet"/>
      <w:lvlText w:val="•"/>
      <w:lvlJc w:val="left"/>
      <w:pPr>
        <w:ind w:left="3484" w:hanging="152"/>
      </w:pPr>
      <w:rPr>
        <w:rFonts w:hint="default"/>
        <w:lang w:val="es-ES" w:eastAsia="en-US" w:bidi="ar-SA"/>
      </w:rPr>
    </w:lvl>
    <w:lvl w:ilvl="5">
      <w:start w:val="0"/>
      <w:numFmt w:val="bullet"/>
      <w:lvlText w:val="•"/>
      <w:lvlJc w:val="left"/>
      <w:pPr>
        <w:ind w:left="4326" w:hanging="152"/>
      </w:pPr>
      <w:rPr>
        <w:rFonts w:hint="default"/>
        <w:lang w:val="es-ES" w:eastAsia="en-US" w:bidi="ar-SA"/>
      </w:rPr>
    </w:lvl>
    <w:lvl w:ilvl="6">
      <w:start w:val="0"/>
      <w:numFmt w:val="bullet"/>
      <w:lvlText w:val="•"/>
      <w:lvlJc w:val="left"/>
      <w:pPr>
        <w:ind w:left="5168" w:hanging="152"/>
      </w:pPr>
      <w:rPr>
        <w:rFonts w:hint="default"/>
        <w:lang w:val="es-ES" w:eastAsia="en-US" w:bidi="ar-SA"/>
      </w:rPr>
    </w:lvl>
    <w:lvl w:ilvl="7">
      <w:start w:val="0"/>
      <w:numFmt w:val="bullet"/>
      <w:lvlText w:val="•"/>
      <w:lvlJc w:val="left"/>
      <w:pPr>
        <w:ind w:left="6011" w:hanging="152"/>
      </w:pPr>
      <w:rPr>
        <w:rFonts w:hint="default"/>
        <w:lang w:val="es-ES" w:eastAsia="en-US" w:bidi="ar-SA"/>
      </w:rPr>
    </w:lvl>
    <w:lvl w:ilvl="8">
      <w:start w:val="0"/>
      <w:numFmt w:val="bullet"/>
      <w:lvlText w:val="•"/>
      <w:lvlJc w:val="left"/>
      <w:pPr>
        <w:ind w:left="6853" w:hanging="152"/>
      </w:pPr>
      <w:rPr>
        <w:rFonts w:hint="default"/>
        <w:lang w:val="es-ES" w:eastAsia="en-US" w:bidi="ar-SA"/>
      </w:rPr>
    </w:lvl>
  </w:abstractNum>
  <w:abstractNum w:abstractNumId="219">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218">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217">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216">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215">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214">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213">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212">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color w:val="231F20"/>
        <w:w w:val="100"/>
        <w:sz w:val="22"/>
        <w:szCs w:val="22"/>
        <w:lang w:val="es-ES" w:eastAsia="en-US" w:bidi="ar-SA"/>
      </w:rPr>
    </w:lvl>
    <w:lvl w:ilvl="2">
      <w:start w:val="1"/>
      <w:numFmt w:val="lowerLetter"/>
      <w:lvlText w:val="%3)"/>
      <w:lvlJc w:val="left"/>
      <w:pPr>
        <w:ind w:left="1533" w:hanging="220"/>
        <w:jc w:val="left"/>
      </w:pPr>
      <w:rPr>
        <w:rFonts w:hint="default" w:ascii="Calibri" w:hAnsi="Calibri" w:eastAsia="Calibri" w:cs="Calibri"/>
        <w:b/>
        <w:bCs/>
        <w:color w:val="231F20"/>
        <w:spacing w:val="0"/>
        <w:w w:val="100"/>
        <w:sz w:val="20"/>
        <w:szCs w:val="20"/>
        <w:lang w:val="es-ES" w:eastAsia="en-US" w:bidi="ar-SA"/>
      </w:rPr>
    </w:lvl>
    <w:lvl w:ilvl="3">
      <w:start w:val="0"/>
      <w:numFmt w:val="bullet"/>
      <w:lvlText w:val="•"/>
      <w:lvlJc w:val="left"/>
      <w:pPr>
        <w:ind w:left="2414" w:hanging="220"/>
      </w:pPr>
      <w:rPr>
        <w:rFonts w:hint="default"/>
        <w:lang w:val="es-ES" w:eastAsia="en-US" w:bidi="ar-SA"/>
      </w:rPr>
    </w:lvl>
    <w:lvl w:ilvl="4">
      <w:start w:val="0"/>
      <w:numFmt w:val="bullet"/>
      <w:lvlText w:val="•"/>
      <w:lvlJc w:val="left"/>
      <w:pPr>
        <w:ind w:left="3289" w:hanging="220"/>
      </w:pPr>
      <w:rPr>
        <w:rFonts w:hint="default"/>
        <w:lang w:val="es-ES" w:eastAsia="en-US" w:bidi="ar-SA"/>
      </w:rPr>
    </w:lvl>
    <w:lvl w:ilvl="5">
      <w:start w:val="0"/>
      <w:numFmt w:val="bullet"/>
      <w:lvlText w:val="•"/>
      <w:lvlJc w:val="left"/>
      <w:pPr>
        <w:ind w:left="4164" w:hanging="220"/>
      </w:pPr>
      <w:rPr>
        <w:rFonts w:hint="default"/>
        <w:lang w:val="es-ES" w:eastAsia="en-US" w:bidi="ar-SA"/>
      </w:rPr>
    </w:lvl>
    <w:lvl w:ilvl="6">
      <w:start w:val="0"/>
      <w:numFmt w:val="bullet"/>
      <w:lvlText w:val="•"/>
      <w:lvlJc w:val="left"/>
      <w:pPr>
        <w:ind w:left="5038" w:hanging="220"/>
      </w:pPr>
      <w:rPr>
        <w:rFonts w:hint="default"/>
        <w:lang w:val="es-ES" w:eastAsia="en-US" w:bidi="ar-SA"/>
      </w:rPr>
    </w:lvl>
    <w:lvl w:ilvl="7">
      <w:start w:val="0"/>
      <w:numFmt w:val="bullet"/>
      <w:lvlText w:val="•"/>
      <w:lvlJc w:val="left"/>
      <w:pPr>
        <w:ind w:left="5913" w:hanging="220"/>
      </w:pPr>
      <w:rPr>
        <w:rFonts w:hint="default"/>
        <w:lang w:val="es-ES" w:eastAsia="en-US" w:bidi="ar-SA"/>
      </w:rPr>
    </w:lvl>
    <w:lvl w:ilvl="8">
      <w:start w:val="0"/>
      <w:numFmt w:val="bullet"/>
      <w:lvlText w:val="•"/>
      <w:lvlJc w:val="left"/>
      <w:pPr>
        <w:ind w:left="6788" w:hanging="220"/>
      </w:pPr>
      <w:rPr>
        <w:rFonts w:hint="default"/>
        <w:lang w:val="es-ES" w:eastAsia="en-US" w:bidi="ar-SA"/>
      </w:rPr>
    </w:lvl>
  </w:abstractNum>
  <w:abstractNum w:abstractNumId="211">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210">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color w:val="231F20"/>
        <w:w w:val="100"/>
        <w:sz w:val="22"/>
        <w:szCs w:val="22"/>
        <w:lang w:val="es-ES" w:eastAsia="en-US" w:bidi="ar-SA"/>
      </w:rPr>
    </w:lvl>
    <w:lvl w:ilvl="2">
      <w:start w:val="1"/>
      <w:numFmt w:val="lowerLetter"/>
      <w:lvlText w:val="%3)"/>
      <w:lvlJc w:val="left"/>
      <w:pPr>
        <w:ind w:left="1533" w:hanging="220"/>
        <w:jc w:val="left"/>
      </w:pPr>
      <w:rPr>
        <w:rFonts w:hint="default" w:ascii="Calibri" w:hAnsi="Calibri" w:eastAsia="Calibri" w:cs="Calibri"/>
        <w:b/>
        <w:bCs/>
        <w:color w:val="231F20"/>
        <w:w w:val="100"/>
        <w:sz w:val="20"/>
        <w:szCs w:val="20"/>
        <w:lang w:val="es-ES" w:eastAsia="en-US" w:bidi="ar-SA"/>
      </w:rPr>
    </w:lvl>
    <w:lvl w:ilvl="3">
      <w:start w:val="0"/>
      <w:numFmt w:val="bullet"/>
      <w:lvlText w:val="•"/>
      <w:lvlJc w:val="left"/>
      <w:pPr>
        <w:ind w:left="2414" w:hanging="220"/>
      </w:pPr>
      <w:rPr>
        <w:rFonts w:hint="default"/>
        <w:lang w:val="es-ES" w:eastAsia="en-US" w:bidi="ar-SA"/>
      </w:rPr>
    </w:lvl>
    <w:lvl w:ilvl="4">
      <w:start w:val="0"/>
      <w:numFmt w:val="bullet"/>
      <w:lvlText w:val="•"/>
      <w:lvlJc w:val="left"/>
      <w:pPr>
        <w:ind w:left="3289" w:hanging="220"/>
      </w:pPr>
      <w:rPr>
        <w:rFonts w:hint="default"/>
        <w:lang w:val="es-ES" w:eastAsia="en-US" w:bidi="ar-SA"/>
      </w:rPr>
    </w:lvl>
    <w:lvl w:ilvl="5">
      <w:start w:val="0"/>
      <w:numFmt w:val="bullet"/>
      <w:lvlText w:val="•"/>
      <w:lvlJc w:val="left"/>
      <w:pPr>
        <w:ind w:left="4164" w:hanging="220"/>
      </w:pPr>
      <w:rPr>
        <w:rFonts w:hint="default"/>
        <w:lang w:val="es-ES" w:eastAsia="en-US" w:bidi="ar-SA"/>
      </w:rPr>
    </w:lvl>
    <w:lvl w:ilvl="6">
      <w:start w:val="0"/>
      <w:numFmt w:val="bullet"/>
      <w:lvlText w:val="•"/>
      <w:lvlJc w:val="left"/>
      <w:pPr>
        <w:ind w:left="5038" w:hanging="220"/>
      </w:pPr>
      <w:rPr>
        <w:rFonts w:hint="default"/>
        <w:lang w:val="es-ES" w:eastAsia="en-US" w:bidi="ar-SA"/>
      </w:rPr>
    </w:lvl>
    <w:lvl w:ilvl="7">
      <w:start w:val="0"/>
      <w:numFmt w:val="bullet"/>
      <w:lvlText w:val="•"/>
      <w:lvlJc w:val="left"/>
      <w:pPr>
        <w:ind w:left="5913" w:hanging="220"/>
      </w:pPr>
      <w:rPr>
        <w:rFonts w:hint="default"/>
        <w:lang w:val="es-ES" w:eastAsia="en-US" w:bidi="ar-SA"/>
      </w:rPr>
    </w:lvl>
    <w:lvl w:ilvl="8">
      <w:start w:val="0"/>
      <w:numFmt w:val="bullet"/>
      <w:lvlText w:val="•"/>
      <w:lvlJc w:val="left"/>
      <w:pPr>
        <w:ind w:left="6788" w:hanging="220"/>
      </w:pPr>
      <w:rPr>
        <w:rFonts w:hint="default"/>
        <w:lang w:val="es-ES" w:eastAsia="en-US" w:bidi="ar-SA"/>
      </w:rPr>
    </w:lvl>
  </w:abstractNum>
  <w:abstractNum w:abstractNumId="209">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208">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207">
    <w:multiLevelType w:val="hybridMultilevel"/>
    <w:lvl w:ilvl="0">
      <w:start w:val="1"/>
      <w:numFmt w:val="decimal"/>
      <w:lvlText w:val="%1."/>
      <w:lvlJc w:val="left"/>
      <w:pPr>
        <w:ind w:left="930" w:hanging="261"/>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206">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205">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204">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decimal"/>
      <w:lvlText w:val="%2."/>
      <w:lvlJc w:val="left"/>
      <w:pPr>
        <w:ind w:left="1213" w:hanging="260"/>
        <w:jc w:val="right"/>
      </w:pPr>
      <w:rPr>
        <w:rFonts w:hint="default" w:ascii="Calibri" w:hAnsi="Calibri" w:eastAsia="Calibri" w:cs="Calibri"/>
        <w:b/>
        <w:bCs/>
        <w:color w:val="231F20"/>
        <w:w w:val="100"/>
        <w:sz w:val="22"/>
        <w:szCs w:val="22"/>
        <w:lang w:val="es-ES" w:eastAsia="en-US" w:bidi="ar-SA"/>
      </w:rPr>
    </w:lvl>
    <w:lvl w:ilvl="2">
      <w:start w:val="1"/>
      <w:numFmt w:val="lowerLetter"/>
      <w:lvlText w:val="%3)"/>
      <w:lvlJc w:val="left"/>
      <w:pPr>
        <w:ind w:left="1533" w:hanging="220"/>
        <w:jc w:val="left"/>
      </w:pPr>
      <w:rPr>
        <w:rFonts w:hint="default" w:ascii="Calibri" w:hAnsi="Calibri" w:eastAsia="Calibri" w:cs="Calibri"/>
        <w:b/>
        <w:bCs/>
        <w:color w:val="231F20"/>
        <w:w w:val="100"/>
        <w:sz w:val="20"/>
        <w:szCs w:val="20"/>
        <w:lang w:val="es-ES" w:eastAsia="en-US" w:bidi="ar-SA"/>
      </w:rPr>
    </w:lvl>
    <w:lvl w:ilvl="3">
      <w:start w:val="1"/>
      <w:numFmt w:val="upperRoman"/>
      <w:lvlText w:val="%4."/>
      <w:lvlJc w:val="left"/>
      <w:pPr>
        <w:ind w:left="1693" w:hanging="160"/>
        <w:jc w:val="right"/>
      </w:pPr>
      <w:rPr>
        <w:rFonts w:hint="default" w:ascii="Calibri" w:hAnsi="Calibri" w:eastAsia="Calibri" w:cs="Calibri"/>
        <w:b/>
        <w:bCs/>
        <w:color w:val="231F20"/>
        <w:w w:val="100"/>
        <w:sz w:val="20"/>
        <w:szCs w:val="20"/>
        <w:lang w:val="es-ES" w:eastAsia="en-US" w:bidi="ar-SA"/>
      </w:rPr>
    </w:lvl>
    <w:lvl w:ilvl="4">
      <w:start w:val="0"/>
      <w:numFmt w:val="bullet"/>
      <w:lvlText w:val="•"/>
      <w:lvlJc w:val="left"/>
      <w:pPr>
        <w:ind w:left="1540" w:hanging="160"/>
      </w:pPr>
      <w:rPr>
        <w:rFonts w:hint="default"/>
        <w:lang w:val="es-ES" w:eastAsia="en-US" w:bidi="ar-SA"/>
      </w:rPr>
    </w:lvl>
    <w:lvl w:ilvl="5">
      <w:start w:val="0"/>
      <w:numFmt w:val="bullet"/>
      <w:lvlText w:val="•"/>
      <w:lvlJc w:val="left"/>
      <w:pPr>
        <w:ind w:left="1700" w:hanging="160"/>
      </w:pPr>
      <w:rPr>
        <w:rFonts w:hint="default"/>
        <w:lang w:val="es-ES" w:eastAsia="en-US" w:bidi="ar-SA"/>
      </w:rPr>
    </w:lvl>
    <w:lvl w:ilvl="6">
      <w:start w:val="0"/>
      <w:numFmt w:val="bullet"/>
      <w:lvlText w:val="•"/>
      <w:lvlJc w:val="left"/>
      <w:pPr>
        <w:ind w:left="3067" w:hanging="160"/>
      </w:pPr>
      <w:rPr>
        <w:rFonts w:hint="default"/>
        <w:lang w:val="es-ES" w:eastAsia="en-US" w:bidi="ar-SA"/>
      </w:rPr>
    </w:lvl>
    <w:lvl w:ilvl="7">
      <w:start w:val="0"/>
      <w:numFmt w:val="bullet"/>
      <w:lvlText w:val="•"/>
      <w:lvlJc w:val="left"/>
      <w:pPr>
        <w:ind w:left="4435" w:hanging="160"/>
      </w:pPr>
      <w:rPr>
        <w:rFonts w:hint="default"/>
        <w:lang w:val="es-ES" w:eastAsia="en-US" w:bidi="ar-SA"/>
      </w:rPr>
    </w:lvl>
    <w:lvl w:ilvl="8">
      <w:start w:val="0"/>
      <w:numFmt w:val="bullet"/>
      <w:lvlText w:val="•"/>
      <w:lvlJc w:val="left"/>
      <w:pPr>
        <w:ind w:left="5802" w:hanging="160"/>
      </w:pPr>
      <w:rPr>
        <w:rFonts w:hint="default"/>
        <w:lang w:val="es-ES" w:eastAsia="en-US" w:bidi="ar-SA"/>
      </w:rPr>
    </w:lvl>
  </w:abstractNum>
  <w:abstractNum w:abstractNumId="203">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1"/>
      <w:numFmt w:val="upperRoman"/>
      <w:lvlText w:val="%3."/>
      <w:lvlJc w:val="left"/>
      <w:pPr>
        <w:ind w:left="1693" w:hanging="180"/>
        <w:jc w:val="left"/>
      </w:pPr>
      <w:rPr>
        <w:rFonts w:hint="default" w:ascii="Calibri" w:hAnsi="Calibri" w:eastAsia="Calibri" w:cs="Calibri"/>
        <w:b/>
        <w:bCs/>
        <w:color w:val="231F20"/>
        <w:w w:val="100"/>
        <w:sz w:val="20"/>
        <w:szCs w:val="20"/>
        <w:lang w:val="es-ES" w:eastAsia="en-US" w:bidi="ar-SA"/>
      </w:rPr>
    </w:lvl>
    <w:lvl w:ilvl="3">
      <w:start w:val="0"/>
      <w:numFmt w:val="bullet"/>
      <w:lvlText w:val="•"/>
      <w:lvlJc w:val="left"/>
      <w:pPr>
        <w:ind w:left="2554" w:hanging="180"/>
      </w:pPr>
      <w:rPr>
        <w:rFonts w:hint="default"/>
        <w:lang w:val="es-ES" w:eastAsia="en-US" w:bidi="ar-SA"/>
      </w:rPr>
    </w:lvl>
    <w:lvl w:ilvl="4">
      <w:start w:val="0"/>
      <w:numFmt w:val="bullet"/>
      <w:lvlText w:val="•"/>
      <w:lvlJc w:val="left"/>
      <w:pPr>
        <w:ind w:left="3409" w:hanging="180"/>
      </w:pPr>
      <w:rPr>
        <w:rFonts w:hint="default"/>
        <w:lang w:val="es-ES" w:eastAsia="en-US" w:bidi="ar-SA"/>
      </w:rPr>
    </w:lvl>
    <w:lvl w:ilvl="5">
      <w:start w:val="0"/>
      <w:numFmt w:val="bullet"/>
      <w:lvlText w:val="•"/>
      <w:lvlJc w:val="left"/>
      <w:pPr>
        <w:ind w:left="4264" w:hanging="180"/>
      </w:pPr>
      <w:rPr>
        <w:rFonts w:hint="default"/>
        <w:lang w:val="es-ES" w:eastAsia="en-US" w:bidi="ar-SA"/>
      </w:rPr>
    </w:lvl>
    <w:lvl w:ilvl="6">
      <w:start w:val="0"/>
      <w:numFmt w:val="bullet"/>
      <w:lvlText w:val="•"/>
      <w:lvlJc w:val="left"/>
      <w:pPr>
        <w:ind w:left="5118" w:hanging="180"/>
      </w:pPr>
      <w:rPr>
        <w:rFonts w:hint="default"/>
        <w:lang w:val="es-ES" w:eastAsia="en-US" w:bidi="ar-SA"/>
      </w:rPr>
    </w:lvl>
    <w:lvl w:ilvl="7">
      <w:start w:val="0"/>
      <w:numFmt w:val="bullet"/>
      <w:lvlText w:val="•"/>
      <w:lvlJc w:val="left"/>
      <w:pPr>
        <w:ind w:left="5973" w:hanging="180"/>
      </w:pPr>
      <w:rPr>
        <w:rFonts w:hint="default"/>
        <w:lang w:val="es-ES" w:eastAsia="en-US" w:bidi="ar-SA"/>
      </w:rPr>
    </w:lvl>
    <w:lvl w:ilvl="8">
      <w:start w:val="0"/>
      <w:numFmt w:val="bullet"/>
      <w:lvlText w:val="•"/>
      <w:lvlJc w:val="left"/>
      <w:pPr>
        <w:ind w:left="6828" w:hanging="180"/>
      </w:pPr>
      <w:rPr>
        <w:rFonts w:hint="default"/>
        <w:lang w:val="es-ES" w:eastAsia="en-US" w:bidi="ar-SA"/>
      </w:rPr>
    </w:lvl>
  </w:abstractNum>
  <w:abstractNum w:abstractNumId="202">
    <w:multiLevelType w:val="hybridMultilevel"/>
    <w:lvl w:ilvl="0">
      <w:start w:val="1"/>
      <w:numFmt w:val="upperRoman"/>
      <w:lvlText w:val="%1."/>
      <w:lvlJc w:val="left"/>
      <w:pPr>
        <w:ind w:left="1121" w:hanging="168"/>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1540" w:hanging="220"/>
      </w:pPr>
      <w:rPr>
        <w:rFonts w:hint="default"/>
        <w:lang w:val="es-ES" w:eastAsia="en-US" w:bidi="ar-SA"/>
      </w:rPr>
    </w:lvl>
    <w:lvl w:ilvl="3">
      <w:start w:val="0"/>
      <w:numFmt w:val="bullet"/>
      <w:lvlText w:val="•"/>
      <w:lvlJc w:val="left"/>
      <w:pPr>
        <w:ind w:left="2414" w:hanging="220"/>
      </w:pPr>
      <w:rPr>
        <w:rFonts w:hint="default"/>
        <w:lang w:val="es-ES" w:eastAsia="en-US" w:bidi="ar-SA"/>
      </w:rPr>
    </w:lvl>
    <w:lvl w:ilvl="4">
      <w:start w:val="0"/>
      <w:numFmt w:val="bullet"/>
      <w:lvlText w:val="•"/>
      <w:lvlJc w:val="left"/>
      <w:pPr>
        <w:ind w:left="3289" w:hanging="220"/>
      </w:pPr>
      <w:rPr>
        <w:rFonts w:hint="default"/>
        <w:lang w:val="es-ES" w:eastAsia="en-US" w:bidi="ar-SA"/>
      </w:rPr>
    </w:lvl>
    <w:lvl w:ilvl="5">
      <w:start w:val="0"/>
      <w:numFmt w:val="bullet"/>
      <w:lvlText w:val="•"/>
      <w:lvlJc w:val="left"/>
      <w:pPr>
        <w:ind w:left="4164" w:hanging="220"/>
      </w:pPr>
      <w:rPr>
        <w:rFonts w:hint="default"/>
        <w:lang w:val="es-ES" w:eastAsia="en-US" w:bidi="ar-SA"/>
      </w:rPr>
    </w:lvl>
    <w:lvl w:ilvl="6">
      <w:start w:val="0"/>
      <w:numFmt w:val="bullet"/>
      <w:lvlText w:val="•"/>
      <w:lvlJc w:val="left"/>
      <w:pPr>
        <w:ind w:left="5038" w:hanging="220"/>
      </w:pPr>
      <w:rPr>
        <w:rFonts w:hint="default"/>
        <w:lang w:val="es-ES" w:eastAsia="en-US" w:bidi="ar-SA"/>
      </w:rPr>
    </w:lvl>
    <w:lvl w:ilvl="7">
      <w:start w:val="0"/>
      <w:numFmt w:val="bullet"/>
      <w:lvlText w:val="•"/>
      <w:lvlJc w:val="left"/>
      <w:pPr>
        <w:ind w:left="5913" w:hanging="220"/>
      </w:pPr>
      <w:rPr>
        <w:rFonts w:hint="default"/>
        <w:lang w:val="es-ES" w:eastAsia="en-US" w:bidi="ar-SA"/>
      </w:rPr>
    </w:lvl>
    <w:lvl w:ilvl="8">
      <w:start w:val="0"/>
      <w:numFmt w:val="bullet"/>
      <w:lvlText w:val="•"/>
      <w:lvlJc w:val="left"/>
      <w:pPr>
        <w:ind w:left="6788" w:hanging="220"/>
      </w:pPr>
      <w:rPr>
        <w:rFonts w:hint="default"/>
        <w:lang w:val="es-ES" w:eastAsia="en-US" w:bidi="ar-SA"/>
      </w:rPr>
    </w:lvl>
  </w:abstractNum>
  <w:abstractNum w:abstractNumId="201">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200">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199">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198">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197">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18"/>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18"/>
      </w:pPr>
      <w:rPr>
        <w:rFonts w:hint="default"/>
        <w:lang w:val="es-ES" w:eastAsia="en-US" w:bidi="ar-SA"/>
      </w:rPr>
    </w:lvl>
    <w:lvl w:ilvl="3">
      <w:start w:val="0"/>
      <w:numFmt w:val="bullet"/>
      <w:lvlText w:val="•"/>
      <w:lvlJc w:val="left"/>
      <w:pPr>
        <w:ind w:left="2877" w:hanging="218"/>
      </w:pPr>
      <w:rPr>
        <w:rFonts w:hint="default"/>
        <w:lang w:val="es-ES" w:eastAsia="en-US" w:bidi="ar-SA"/>
      </w:rPr>
    </w:lvl>
    <w:lvl w:ilvl="4">
      <w:start w:val="0"/>
      <w:numFmt w:val="bullet"/>
      <w:lvlText w:val="•"/>
      <w:lvlJc w:val="left"/>
      <w:pPr>
        <w:ind w:left="3685" w:hanging="218"/>
      </w:pPr>
      <w:rPr>
        <w:rFonts w:hint="default"/>
        <w:lang w:val="es-ES" w:eastAsia="en-US" w:bidi="ar-SA"/>
      </w:rPr>
    </w:lvl>
    <w:lvl w:ilvl="5">
      <w:start w:val="0"/>
      <w:numFmt w:val="bullet"/>
      <w:lvlText w:val="•"/>
      <w:lvlJc w:val="left"/>
      <w:pPr>
        <w:ind w:left="4494" w:hanging="218"/>
      </w:pPr>
      <w:rPr>
        <w:rFonts w:hint="default"/>
        <w:lang w:val="es-ES" w:eastAsia="en-US" w:bidi="ar-SA"/>
      </w:rPr>
    </w:lvl>
    <w:lvl w:ilvl="6">
      <w:start w:val="0"/>
      <w:numFmt w:val="bullet"/>
      <w:lvlText w:val="•"/>
      <w:lvlJc w:val="left"/>
      <w:pPr>
        <w:ind w:left="5303" w:hanging="218"/>
      </w:pPr>
      <w:rPr>
        <w:rFonts w:hint="default"/>
        <w:lang w:val="es-ES" w:eastAsia="en-US" w:bidi="ar-SA"/>
      </w:rPr>
    </w:lvl>
    <w:lvl w:ilvl="7">
      <w:start w:val="0"/>
      <w:numFmt w:val="bullet"/>
      <w:lvlText w:val="•"/>
      <w:lvlJc w:val="left"/>
      <w:pPr>
        <w:ind w:left="6111" w:hanging="218"/>
      </w:pPr>
      <w:rPr>
        <w:rFonts w:hint="default"/>
        <w:lang w:val="es-ES" w:eastAsia="en-US" w:bidi="ar-SA"/>
      </w:rPr>
    </w:lvl>
    <w:lvl w:ilvl="8">
      <w:start w:val="0"/>
      <w:numFmt w:val="bullet"/>
      <w:lvlText w:val="•"/>
      <w:lvlJc w:val="left"/>
      <w:pPr>
        <w:ind w:left="6920" w:hanging="218"/>
      </w:pPr>
      <w:rPr>
        <w:rFonts w:hint="default"/>
        <w:lang w:val="es-ES" w:eastAsia="en-US" w:bidi="ar-SA"/>
      </w:rPr>
    </w:lvl>
  </w:abstractNum>
  <w:abstractNum w:abstractNumId="196">
    <w:multiLevelType w:val="hybridMultilevel"/>
    <w:lvl w:ilvl="0">
      <w:start w:val="1"/>
      <w:numFmt w:val="upperRoman"/>
      <w:lvlText w:val="%1."/>
      <w:lvlJc w:val="left"/>
      <w:pPr>
        <w:ind w:left="1510" w:hanging="160"/>
        <w:jc w:val="right"/>
      </w:pPr>
      <w:rPr>
        <w:rFonts w:hint="default" w:ascii="Calibri" w:hAnsi="Calibri" w:eastAsia="Calibri" w:cs="Calibri"/>
        <w:b/>
        <w:bCs/>
        <w:color w:val="231F20"/>
        <w:w w:val="100"/>
        <w:sz w:val="20"/>
        <w:szCs w:val="20"/>
        <w:lang w:val="es-ES" w:eastAsia="en-US" w:bidi="ar-SA"/>
      </w:rPr>
    </w:lvl>
    <w:lvl w:ilvl="1">
      <w:start w:val="0"/>
      <w:numFmt w:val="bullet"/>
      <w:lvlText w:val="•"/>
      <w:lvlJc w:val="left"/>
      <w:pPr>
        <w:ind w:left="2221" w:hanging="160"/>
      </w:pPr>
      <w:rPr>
        <w:rFonts w:hint="default"/>
        <w:lang w:val="es-ES" w:eastAsia="en-US" w:bidi="ar-SA"/>
      </w:rPr>
    </w:lvl>
    <w:lvl w:ilvl="2">
      <w:start w:val="0"/>
      <w:numFmt w:val="bullet"/>
      <w:lvlText w:val="•"/>
      <w:lvlJc w:val="left"/>
      <w:pPr>
        <w:ind w:left="2923" w:hanging="160"/>
      </w:pPr>
      <w:rPr>
        <w:rFonts w:hint="default"/>
        <w:lang w:val="es-ES" w:eastAsia="en-US" w:bidi="ar-SA"/>
      </w:rPr>
    </w:lvl>
    <w:lvl w:ilvl="3">
      <w:start w:val="0"/>
      <w:numFmt w:val="bullet"/>
      <w:lvlText w:val="•"/>
      <w:lvlJc w:val="left"/>
      <w:pPr>
        <w:ind w:left="3625" w:hanging="160"/>
      </w:pPr>
      <w:rPr>
        <w:rFonts w:hint="default"/>
        <w:lang w:val="es-ES" w:eastAsia="en-US" w:bidi="ar-SA"/>
      </w:rPr>
    </w:lvl>
    <w:lvl w:ilvl="4">
      <w:start w:val="0"/>
      <w:numFmt w:val="bullet"/>
      <w:lvlText w:val="•"/>
      <w:lvlJc w:val="left"/>
      <w:pPr>
        <w:ind w:left="4327" w:hanging="160"/>
      </w:pPr>
      <w:rPr>
        <w:rFonts w:hint="default"/>
        <w:lang w:val="es-ES" w:eastAsia="en-US" w:bidi="ar-SA"/>
      </w:rPr>
    </w:lvl>
    <w:lvl w:ilvl="5">
      <w:start w:val="0"/>
      <w:numFmt w:val="bullet"/>
      <w:lvlText w:val="•"/>
      <w:lvlJc w:val="left"/>
      <w:pPr>
        <w:ind w:left="5028" w:hanging="160"/>
      </w:pPr>
      <w:rPr>
        <w:rFonts w:hint="default"/>
        <w:lang w:val="es-ES" w:eastAsia="en-US" w:bidi="ar-SA"/>
      </w:rPr>
    </w:lvl>
    <w:lvl w:ilvl="6">
      <w:start w:val="0"/>
      <w:numFmt w:val="bullet"/>
      <w:lvlText w:val="•"/>
      <w:lvlJc w:val="left"/>
      <w:pPr>
        <w:ind w:left="5730" w:hanging="160"/>
      </w:pPr>
      <w:rPr>
        <w:rFonts w:hint="default"/>
        <w:lang w:val="es-ES" w:eastAsia="en-US" w:bidi="ar-SA"/>
      </w:rPr>
    </w:lvl>
    <w:lvl w:ilvl="7">
      <w:start w:val="0"/>
      <w:numFmt w:val="bullet"/>
      <w:lvlText w:val="•"/>
      <w:lvlJc w:val="left"/>
      <w:pPr>
        <w:ind w:left="6432" w:hanging="160"/>
      </w:pPr>
      <w:rPr>
        <w:rFonts w:hint="default"/>
        <w:lang w:val="es-ES" w:eastAsia="en-US" w:bidi="ar-SA"/>
      </w:rPr>
    </w:lvl>
    <w:lvl w:ilvl="8">
      <w:start w:val="0"/>
      <w:numFmt w:val="bullet"/>
      <w:lvlText w:val="•"/>
      <w:lvlJc w:val="left"/>
      <w:pPr>
        <w:ind w:left="7134" w:hanging="160"/>
      </w:pPr>
      <w:rPr>
        <w:rFonts w:hint="default"/>
        <w:lang w:val="es-ES" w:eastAsia="en-US" w:bidi="ar-SA"/>
      </w:rPr>
    </w:lvl>
  </w:abstractNum>
  <w:abstractNum w:abstractNumId="195">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1540" w:hanging="220"/>
      </w:pPr>
      <w:rPr>
        <w:rFonts w:hint="default"/>
        <w:lang w:val="es-ES" w:eastAsia="en-US" w:bidi="ar-SA"/>
      </w:rPr>
    </w:lvl>
    <w:lvl w:ilvl="3">
      <w:start w:val="0"/>
      <w:numFmt w:val="bullet"/>
      <w:lvlText w:val="•"/>
      <w:lvlJc w:val="left"/>
      <w:pPr>
        <w:ind w:left="2414" w:hanging="220"/>
      </w:pPr>
      <w:rPr>
        <w:rFonts w:hint="default"/>
        <w:lang w:val="es-ES" w:eastAsia="en-US" w:bidi="ar-SA"/>
      </w:rPr>
    </w:lvl>
    <w:lvl w:ilvl="4">
      <w:start w:val="0"/>
      <w:numFmt w:val="bullet"/>
      <w:lvlText w:val="•"/>
      <w:lvlJc w:val="left"/>
      <w:pPr>
        <w:ind w:left="3289" w:hanging="220"/>
      </w:pPr>
      <w:rPr>
        <w:rFonts w:hint="default"/>
        <w:lang w:val="es-ES" w:eastAsia="en-US" w:bidi="ar-SA"/>
      </w:rPr>
    </w:lvl>
    <w:lvl w:ilvl="5">
      <w:start w:val="0"/>
      <w:numFmt w:val="bullet"/>
      <w:lvlText w:val="•"/>
      <w:lvlJc w:val="left"/>
      <w:pPr>
        <w:ind w:left="4164" w:hanging="220"/>
      </w:pPr>
      <w:rPr>
        <w:rFonts w:hint="default"/>
        <w:lang w:val="es-ES" w:eastAsia="en-US" w:bidi="ar-SA"/>
      </w:rPr>
    </w:lvl>
    <w:lvl w:ilvl="6">
      <w:start w:val="0"/>
      <w:numFmt w:val="bullet"/>
      <w:lvlText w:val="•"/>
      <w:lvlJc w:val="left"/>
      <w:pPr>
        <w:ind w:left="5038" w:hanging="220"/>
      </w:pPr>
      <w:rPr>
        <w:rFonts w:hint="default"/>
        <w:lang w:val="es-ES" w:eastAsia="en-US" w:bidi="ar-SA"/>
      </w:rPr>
    </w:lvl>
    <w:lvl w:ilvl="7">
      <w:start w:val="0"/>
      <w:numFmt w:val="bullet"/>
      <w:lvlText w:val="•"/>
      <w:lvlJc w:val="left"/>
      <w:pPr>
        <w:ind w:left="5913" w:hanging="220"/>
      </w:pPr>
      <w:rPr>
        <w:rFonts w:hint="default"/>
        <w:lang w:val="es-ES" w:eastAsia="en-US" w:bidi="ar-SA"/>
      </w:rPr>
    </w:lvl>
    <w:lvl w:ilvl="8">
      <w:start w:val="0"/>
      <w:numFmt w:val="bullet"/>
      <w:lvlText w:val="•"/>
      <w:lvlJc w:val="left"/>
      <w:pPr>
        <w:ind w:left="6788" w:hanging="220"/>
      </w:pPr>
      <w:rPr>
        <w:rFonts w:hint="default"/>
        <w:lang w:val="es-ES" w:eastAsia="en-US" w:bidi="ar-SA"/>
      </w:rPr>
    </w:lvl>
  </w:abstractNum>
  <w:abstractNum w:abstractNumId="194">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193">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1"/>
      <w:numFmt w:val="upperRoman"/>
      <w:lvlText w:val="%3."/>
      <w:lvlJc w:val="left"/>
      <w:pPr>
        <w:ind w:left="1693" w:hanging="180"/>
        <w:jc w:val="left"/>
      </w:pPr>
      <w:rPr>
        <w:rFonts w:hint="default" w:ascii="Calibri" w:hAnsi="Calibri" w:eastAsia="Calibri" w:cs="Calibri"/>
        <w:b/>
        <w:bCs/>
        <w:color w:val="231F20"/>
        <w:w w:val="100"/>
        <w:sz w:val="20"/>
        <w:szCs w:val="20"/>
        <w:lang w:val="es-ES" w:eastAsia="en-US" w:bidi="ar-SA"/>
      </w:rPr>
    </w:lvl>
    <w:lvl w:ilvl="3">
      <w:start w:val="0"/>
      <w:numFmt w:val="bullet"/>
      <w:lvlText w:val="•"/>
      <w:lvlJc w:val="left"/>
      <w:pPr>
        <w:ind w:left="2554" w:hanging="180"/>
      </w:pPr>
      <w:rPr>
        <w:rFonts w:hint="default"/>
        <w:lang w:val="es-ES" w:eastAsia="en-US" w:bidi="ar-SA"/>
      </w:rPr>
    </w:lvl>
    <w:lvl w:ilvl="4">
      <w:start w:val="0"/>
      <w:numFmt w:val="bullet"/>
      <w:lvlText w:val="•"/>
      <w:lvlJc w:val="left"/>
      <w:pPr>
        <w:ind w:left="3409" w:hanging="180"/>
      </w:pPr>
      <w:rPr>
        <w:rFonts w:hint="default"/>
        <w:lang w:val="es-ES" w:eastAsia="en-US" w:bidi="ar-SA"/>
      </w:rPr>
    </w:lvl>
    <w:lvl w:ilvl="5">
      <w:start w:val="0"/>
      <w:numFmt w:val="bullet"/>
      <w:lvlText w:val="•"/>
      <w:lvlJc w:val="left"/>
      <w:pPr>
        <w:ind w:left="4264" w:hanging="180"/>
      </w:pPr>
      <w:rPr>
        <w:rFonts w:hint="default"/>
        <w:lang w:val="es-ES" w:eastAsia="en-US" w:bidi="ar-SA"/>
      </w:rPr>
    </w:lvl>
    <w:lvl w:ilvl="6">
      <w:start w:val="0"/>
      <w:numFmt w:val="bullet"/>
      <w:lvlText w:val="•"/>
      <w:lvlJc w:val="left"/>
      <w:pPr>
        <w:ind w:left="5118" w:hanging="180"/>
      </w:pPr>
      <w:rPr>
        <w:rFonts w:hint="default"/>
        <w:lang w:val="es-ES" w:eastAsia="en-US" w:bidi="ar-SA"/>
      </w:rPr>
    </w:lvl>
    <w:lvl w:ilvl="7">
      <w:start w:val="0"/>
      <w:numFmt w:val="bullet"/>
      <w:lvlText w:val="•"/>
      <w:lvlJc w:val="left"/>
      <w:pPr>
        <w:ind w:left="5973" w:hanging="180"/>
      </w:pPr>
      <w:rPr>
        <w:rFonts w:hint="default"/>
        <w:lang w:val="es-ES" w:eastAsia="en-US" w:bidi="ar-SA"/>
      </w:rPr>
    </w:lvl>
    <w:lvl w:ilvl="8">
      <w:start w:val="0"/>
      <w:numFmt w:val="bullet"/>
      <w:lvlText w:val="•"/>
      <w:lvlJc w:val="left"/>
      <w:pPr>
        <w:ind w:left="6828" w:hanging="180"/>
      </w:pPr>
      <w:rPr>
        <w:rFonts w:hint="default"/>
        <w:lang w:val="es-ES" w:eastAsia="en-US" w:bidi="ar-SA"/>
      </w:rPr>
    </w:lvl>
  </w:abstractNum>
  <w:abstractNum w:abstractNumId="192">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191">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190">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189">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1"/>
      <w:numFmt w:val="lowerRoman"/>
      <w:lvlText w:val="%3."/>
      <w:lvlJc w:val="left"/>
      <w:pPr>
        <w:ind w:left="1813" w:hanging="160"/>
        <w:jc w:val="right"/>
      </w:pPr>
      <w:rPr>
        <w:rFonts w:hint="default" w:ascii="Calibri" w:hAnsi="Calibri" w:eastAsia="Calibri" w:cs="Calibri"/>
        <w:b/>
        <w:bCs/>
        <w:color w:val="231F20"/>
        <w:w w:val="100"/>
        <w:sz w:val="20"/>
        <w:szCs w:val="20"/>
        <w:lang w:val="es-ES" w:eastAsia="en-US" w:bidi="ar-SA"/>
      </w:rPr>
    </w:lvl>
    <w:lvl w:ilvl="3">
      <w:start w:val="0"/>
      <w:numFmt w:val="bullet"/>
      <w:lvlText w:val="•"/>
      <w:lvlJc w:val="left"/>
      <w:pPr>
        <w:ind w:left="1820" w:hanging="160"/>
      </w:pPr>
      <w:rPr>
        <w:rFonts w:hint="default"/>
        <w:lang w:val="es-ES" w:eastAsia="en-US" w:bidi="ar-SA"/>
      </w:rPr>
    </w:lvl>
    <w:lvl w:ilvl="4">
      <w:start w:val="0"/>
      <w:numFmt w:val="bullet"/>
      <w:lvlText w:val="•"/>
      <w:lvlJc w:val="left"/>
      <w:pPr>
        <w:ind w:left="2779" w:hanging="160"/>
      </w:pPr>
      <w:rPr>
        <w:rFonts w:hint="default"/>
        <w:lang w:val="es-ES" w:eastAsia="en-US" w:bidi="ar-SA"/>
      </w:rPr>
    </w:lvl>
    <w:lvl w:ilvl="5">
      <w:start w:val="0"/>
      <w:numFmt w:val="bullet"/>
      <w:lvlText w:val="•"/>
      <w:lvlJc w:val="left"/>
      <w:pPr>
        <w:ind w:left="3739" w:hanging="160"/>
      </w:pPr>
      <w:rPr>
        <w:rFonts w:hint="default"/>
        <w:lang w:val="es-ES" w:eastAsia="en-US" w:bidi="ar-SA"/>
      </w:rPr>
    </w:lvl>
    <w:lvl w:ilvl="6">
      <w:start w:val="0"/>
      <w:numFmt w:val="bullet"/>
      <w:lvlText w:val="•"/>
      <w:lvlJc w:val="left"/>
      <w:pPr>
        <w:ind w:left="4699" w:hanging="160"/>
      </w:pPr>
      <w:rPr>
        <w:rFonts w:hint="default"/>
        <w:lang w:val="es-ES" w:eastAsia="en-US" w:bidi="ar-SA"/>
      </w:rPr>
    </w:lvl>
    <w:lvl w:ilvl="7">
      <w:start w:val="0"/>
      <w:numFmt w:val="bullet"/>
      <w:lvlText w:val="•"/>
      <w:lvlJc w:val="left"/>
      <w:pPr>
        <w:ind w:left="5658" w:hanging="160"/>
      </w:pPr>
      <w:rPr>
        <w:rFonts w:hint="default"/>
        <w:lang w:val="es-ES" w:eastAsia="en-US" w:bidi="ar-SA"/>
      </w:rPr>
    </w:lvl>
    <w:lvl w:ilvl="8">
      <w:start w:val="0"/>
      <w:numFmt w:val="bullet"/>
      <w:lvlText w:val="•"/>
      <w:lvlJc w:val="left"/>
      <w:pPr>
        <w:ind w:left="6618" w:hanging="160"/>
      </w:pPr>
      <w:rPr>
        <w:rFonts w:hint="default"/>
        <w:lang w:val="es-ES" w:eastAsia="en-US" w:bidi="ar-SA"/>
      </w:rPr>
    </w:lvl>
  </w:abstractNum>
  <w:abstractNum w:abstractNumId="188">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410"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210" w:hanging="220"/>
      </w:pPr>
      <w:rPr>
        <w:rFonts w:hint="default"/>
        <w:lang w:val="es-ES" w:eastAsia="en-US" w:bidi="ar-SA"/>
      </w:rPr>
    </w:lvl>
    <w:lvl w:ilvl="3">
      <w:start w:val="0"/>
      <w:numFmt w:val="bullet"/>
      <w:lvlText w:val="•"/>
      <w:lvlJc w:val="left"/>
      <w:pPr>
        <w:ind w:left="3001" w:hanging="220"/>
      </w:pPr>
      <w:rPr>
        <w:rFonts w:hint="default"/>
        <w:lang w:val="es-ES" w:eastAsia="en-US" w:bidi="ar-SA"/>
      </w:rPr>
    </w:lvl>
    <w:lvl w:ilvl="4">
      <w:start w:val="0"/>
      <w:numFmt w:val="bullet"/>
      <w:lvlText w:val="•"/>
      <w:lvlJc w:val="left"/>
      <w:pPr>
        <w:ind w:left="3792" w:hanging="220"/>
      </w:pPr>
      <w:rPr>
        <w:rFonts w:hint="default"/>
        <w:lang w:val="es-ES" w:eastAsia="en-US" w:bidi="ar-SA"/>
      </w:rPr>
    </w:lvl>
    <w:lvl w:ilvl="5">
      <w:start w:val="0"/>
      <w:numFmt w:val="bullet"/>
      <w:lvlText w:val="•"/>
      <w:lvlJc w:val="left"/>
      <w:pPr>
        <w:ind w:left="4583" w:hanging="220"/>
      </w:pPr>
      <w:rPr>
        <w:rFonts w:hint="default"/>
        <w:lang w:val="es-ES" w:eastAsia="en-US" w:bidi="ar-SA"/>
      </w:rPr>
    </w:lvl>
    <w:lvl w:ilvl="6">
      <w:start w:val="0"/>
      <w:numFmt w:val="bullet"/>
      <w:lvlText w:val="•"/>
      <w:lvlJc w:val="left"/>
      <w:pPr>
        <w:ind w:left="5374" w:hanging="220"/>
      </w:pPr>
      <w:rPr>
        <w:rFonts w:hint="default"/>
        <w:lang w:val="es-ES" w:eastAsia="en-US" w:bidi="ar-SA"/>
      </w:rPr>
    </w:lvl>
    <w:lvl w:ilvl="7">
      <w:start w:val="0"/>
      <w:numFmt w:val="bullet"/>
      <w:lvlText w:val="•"/>
      <w:lvlJc w:val="left"/>
      <w:pPr>
        <w:ind w:left="6165" w:hanging="220"/>
      </w:pPr>
      <w:rPr>
        <w:rFonts w:hint="default"/>
        <w:lang w:val="es-ES" w:eastAsia="en-US" w:bidi="ar-SA"/>
      </w:rPr>
    </w:lvl>
    <w:lvl w:ilvl="8">
      <w:start w:val="0"/>
      <w:numFmt w:val="bullet"/>
      <w:lvlText w:val="•"/>
      <w:lvlJc w:val="left"/>
      <w:pPr>
        <w:ind w:left="6956" w:hanging="220"/>
      </w:pPr>
      <w:rPr>
        <w:rFonts w:hint="default"/>
        <w:lang w:val="es-ES" w:eastAsia="en-US" w:bidi="ar-SA"/>
      </w:rPr>
    </w:lvl>
  </w:abstractNum>
  <w:abstractNum w:abstractNumId="187">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color w:val="231F20"/>
        <w:w w:val="100"/>
        <w:sz w:val="22"/>
        <w:szCs w:val="22"/>
        <w:lang w:val="es-ES" w:eastAsia="en-US" w:bidi="ar-SA"/>
      </w:rPr>
    </w:lvl>
    <w:lvl w:ilvl="2">
      <w:start w:val="0"/>
      <w:numFmt w:val="bullet"/>
      <w:lvlText w:val="•"/>
      <w:lvlJc w:val="left"/>
      <w:pPr>
        <w:ind w:left="2033" w:hanging="260"/>
      </w:pPr>
      <w:rPr>
        <w:rFonts w:hint="default"/>
        <w:lang w:val="es-ES" w:eastAsia="en-US" w:bidi="ar-SA"/>
      </w:rPr>
    </w:lvl>
    <w:lvl w:ilvl="3">
      <w:start w:val="0"/>
      <w:numFmt w:val="bullet"/>
      <w:lvlText w:val="•"/>
      <w:lvlJc w:val="left"/>
      <w:pPr>
        <w:ind w:left="2846" w:hanging="260"/>
      </w:pPr>
      <w:rPr>
        <w:rFonts w:hint="default"/>
        <w:lang w:val="es-ES" w:eastAsia="en-US" w:bidi="ar-SA"/>
      </w:rPr>
    </w:lvl>
    <w:lvl w:ilvl="4">
      <w:start w:val="0"/>
      <w:numFmt w:val="bullet"/>
      <w:lvlText w:val="•"/>
      <w:lvlJc w:val="left"/>
      <w:pPr>
        <w:ind w:left="3659" w:hanging="260"/>
      </w:pPr>
      <w:rPr>
        <w:rFonts w:hint="default"/>
        <w:lang w:val="es-ES" w:eastAsia="en-US" w:bidi="ar-SA"/>
      </w:rPr>
    </w:lvl>
    <w:lvl w:ilvl="5">
      <w:start w:val="0"/>
      <w:numFmt w:val="bullet"/>
      <w:lvlText w:val="•"/>
      <w:lvlJc w:val="left"/>
      <w:pPr>
        <w:ind w:left="4472" w:hanging="260"/>
      </w:pPr>
      <w:rPr>
        <w:rFonts w:hint="default"/>
        <w:lang w:val="es-ES" w:eastAsia="en-US" w:bidi="ar-SA"/>
      </w:rPr>
    </w:lvl>
    <w:lvl w:ilvl="6">
      <w:start w:val="0"/>
      <w:numFmt w:val="bullet"/>
      <w:lvlText w:val="•"/>
      <w:lvlJc w:val="left"/>
      <w:pPr>
        <w:ind w:left="5285" w:hanging="260"/>
      </w:pPr>
      <w:rPr>
        <w:rFonts w:hint="default"/>
        <w:lang w:val="es-ES" w:eastAsia="en-US" w:bidi="ar-SA"/>
      </w:rPr>
    </w:lvl>
    <w:lvl w:ilvl="7">
      <w:start w:val="0"/>
      <w:numFmt w:val="bullet"/>
      <w:lvlText w:val="•"/>
      <w:lvlJc w:val="left"/>
      <w:pPr>
        <w:ind w:left="6098" w:hanging="260"/>
      </w:pPr>
      <w:rPr>
        <w:rFonts w:hint="default"/>
        <w:lang w:val="es-ES" w:eastAsia="en-US" w:bidi="ar-SA"/>
      </w:rPr>
    </w:lvl>
    <w:lvl w:ilvl="8">
      <w:start w:val="0"/>
      <w:numFmt w:val="bullet"/>
      <w:lvlText w:val="•"/>
      <w:lvlJc w:val="left"/>
      <w:pPr>
        <w:ind w:left="6911" w:hanging="260"/>
      </w:pPr>
      <w:rPr>
        <w:rFonts w:hint="default"/>
        <w:lang w:val="es-ES" w:eastAsia="en-US" w:bidi="ar-SA"/>
      </w:rPr>
    </w:lvl>
  </w:abstractNum>
  <w:abstractNum w:abstractNumId="186">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185">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color w:val="231F20"/>
        <w:w w:val="100"/>
        <w:sz w:val="20"/>
        <w:szCs w:val="20"/>
        <w:lang w:val="es-ES" w:eastAsia="en-US" w:bidi="ar-SA"/>
      </w:rPr>
    </w:lvl>
    <w:lvl w:ilvl="2">
      <w:start w:val="1"/>
      <w:numFmt w:val="upperRoman"/>
      <w:lvlText w:val="%3."/>
      <w:lvlJc w:val="left"/>
      <w:pPr>
        <w:ind w:left="1813" w:hanging="180"/>
        <w:jc w:val="right"/>
      </w:pPr>
      <w:rPr>
        <w:rFonts w:hint="default" w:ascii="Calibri" w:hAnsi="Calibri" w:eastAsia="Calibri" w:cs="Calibri"/>
        <w:b/>
        <w:bCs/>
        <w:color w:val="231F20"/>
        <w:w w:val="100"/>
        <w:sz w:val="20"/>
        <w:szCs w:val="20"/>
        <w:lang w:val="es-ES" w:eastAsia="en-US" w:bidi="ar-SA"/>
      </w:rPr>
    </w:lvl>
    <w:lvl w:ilvl="3">
      <w:start w:val="0"/>
      <w:numFmt w:val="bullet"/>
      <w:lvlText w:val="•"/>
      <w:lvlJc w:val="left"/>
      <w:pPr>
        <w:ind w:left="2659" w:hanging="180"/>
      </w:pPr>
      <w:rPr>
        <w:rFonts w:hint="default"/>
        <w:lang w:val="es-ES" w:eastAsia="en-US" w:bidi="ar-SA"/>
      </w:rPr>
    </w:lvl>
    <w:lvl w:ilvl="4">
      <w:start w:val="0"/>
      <w:numFmt w:val="bullet"/>
      <w:lvlText w:val="•"/>
      <w:lvlJc w:val="left"/>
      <w:pPr>
        <w:ind w:left="3499" w:hanging="180"/>
      </w:pPr>
      <w:rPr>
        <w:rFonts w:hint="default"/>
        <w:lang w:val="es-ES" w:eastAsia="en-US" w:bidi="ar-SA"/>
      </w:rPr>
    </w:lvl>
    <w:lvl w:ilvl="5">
      <w:start w:val="0"/>
      <w:numFmt w:val="bullet"/>
      <w:lvlText w:val="•"/>
      <w:lvlJc w:val="left"/>
      <w:pPr>
        <w:ind w:left="4339" w:hanging="180"/>
      </w:pPr>
      <w:rPr>
        <w:rFonts w:hint="default"/>
        <w:lang w:val="es-ES" w:eastAsia="en-US" w:bidi="ar-SA"/>
      </w:rPr>
    </w:lvl>
    <w:lvl w:ilvl="6">
      <w:start w:val="0"/>
      <w:numFmt w:val="bullet"/>
      <w:lvlText w:val="•"/>
      <w:lvlJc w:val="left"/>
      <w:pPr>
        <w:ind w:left="5178" w:hanging="180"/>
      </w:pPr>
      <w:rPr>
        <w:rFonts w:hint="default"/>
        <w:lang w:val="es-ES" w:eastAsia="en-US" w:bidi="ar-SA"/>
      </w:rPr>
    </w:lvl>
    <w:lvl w:ilvl="7">
      <w:start w:val="0"/>
      <w:numFmt w:val="bullet"/>
      <w:lvlText w:val="•"/>
      <w:lvlJc w:val="left"/>
      <w:pPr>
        <w:ind w:left="6018" w:hanging="180"/>
      </w:pPr>
      <w:rPr>
        <w:rFonts w:hint="default"/>
        <w:lang w:val="es-ES" w:eastAsia="en-US" w:bidi="ar-SA"/>
      </w:rPr>
    </w:lvl>
    <w:lvl w:ilvl="8">
      <w:start w:val="0"/>
      <w:numFmt w:val="bullet"/>
      <w:lvlText w:val="•"/>
      <w:lvlJc w:val="left"/>
      <w:pPr>
        <w:ind w:left="6858" w:hanging="180"/>
      </w:pPr>
      <w:rPr>
        <w:rFonts w:hint="default"/>
        <w:lang w:val="es-ES" w:eastAsia="en-US" w:bidi="ar-SA"/>
      </w:rPr>
    </w:lvl>
  </w:abstractNum>
  <w:abstractNum w:abstractNumId="184">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color w:val="231F20"/>
        <w:w w:val="100"/>
        <w:sz w:val="22"/>
        <w:szCs w:val="22"/>
        <w:lang w:val="es-ES" w:eastAsia="en-US" w:bidi="ar-SA"/>
      </w:rPr>
    </w:lvl>
    <w:lvl w:ilvl="2">
      <w:start w:val="0"/>
      <w:numFmt w:val="bullet"/>
      <w:lvlText w:val="•"/>
      <w:lvlJc w:val="left"/>
      <w:pPr>
        <w:ind w:left="2033" w:hanging="260"/>
      </w:pPr>
      <w:rPr>
        <w:rFonts w:hint="default"/>
        <w:lang w:val="es-ES" w:eastAsia="en-US" w:bidi="ar-SA"/>
      </w:rPr>
    </w:lvl>
    <w:lvl w:ilvl="3">
      <w:start w:val="0"/>
      <w:numFmt w:val="bullet"/>
      <w:lvlText w:val="•"/>
      <w:lvlJc w:val="left"/>
      <w:pPr>
        <w:ind w:left="2846" w:hanging="260"/>
      </w:pPr>
      <w:rPr>
        <w:rFonts w:hint="default"/>
        <w:lang w:val="es-ES" w:eastAsia="en-US" w:bidi="ar-SA"/>
      </w:rPr>
    </w:lvl>
    <w:lvl w:ilvl="4">
      <w:start w:val="0"/>
      <w:numFmt w:val="bullet"/>
      <w:lvlText w:val="•"/>
      <w:lvlJc w:val="left"/>
      <w:pPr>
        <w:ind w:left="3659" w:hanging="260"/>
      </w:pPr>
      <w:rPr>
        <w:rFonts w:hint="default"/>
        <w:lang w:val="es-ES" w:eastAsia="en-US" w:bidi="ar-SA"/>
      </w:rPr>
    </w:lvl>
    <w:lvl w:ilvl="5">
      <w:start w:val="0"/>
      <w:numFmt w:val="bullet"/>
      <w:lvlText w:val="•"/>
      <w:lvlJc w:val="left"/>
      <w:pPr>
        <w:ind w:left="4472" w:hanging="260"/>
      </w:pPr>
      <w:rPr>
        <w:rFonts w:hint="default"/>
        <w:lang w:val="es-ES" w:eastAsia="en-US" w:bidi="ar-SA"/>
      </w:rPr>
    </w:lvl>
    <w:lvl w:ilvl="6">
      <w:start w:val="0"/>
      <w:numFmt w:val="bullet"/>
      <w:lvlText w:val="•"/>
      <w:lvlJc w:val="left"/>
      <w:pPr>
        <w:ind w:left="5285" w:hanging="260"/>
      </w:pPr>
      <w:rPr>
        <w:rFonts w:hint="default"/>
        <w:lang w:val="es-ES" w:eastAsia="en-US" w:bidi="ar-SA"/>
      </w:rPr>
    </w:lvl>
    <w:lvl w:ilvl="7">
      <w:start w:val="0"/>
      <w:numFmt w:val="bullet"/>
      <w:lvlText w:val="•"/>
      <w:lvlJc w:val="left"/>
      <w:pPr>
        <w:ind w:left="6098" w:hanging="260"/>
      </w:pPr>
      <w:rPr>
        <w:rFonts w:hint="default"/>
        <w:lang w:val="es-ES" w:eastAsia="en-US" w:bidi="ar-SA"/>
      </w:rPr>
    </w:lvl>
    <w:lvl w:ilvl="8">
      <w:start w:val="0"/>
      <w:numFmt w:val="bullet"/>
      <w:lvlText w:val="•"/>
      <w:lvlJc w:val="left"/>
      <w:pPr>
        <w:ind w:left="6911" w:hanging="260"/>
      </w:pPr>
      <w:rPr>
        <w:rFonts w:hint="default"/>
        <w:lang w:val="es-ES" w:eastAsia="en-US" w:bidi="ar-SA"/>
      </w:rPr>
    </w:lvl>
  </w:abstractNum>
  <w:abstractNum w:abstractNumId="183">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182">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181">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180">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179">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178">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177">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176">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175">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174">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173">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172">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171">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color w:val="231F20"/>
        <w:w w:val="100"/>
        <w:sz w:val="22"/>
        <w:szCs w:val="22"/>
        <w:lang w:val="es-ES" w:eastAsia="en-US" w:bidi="ar-SA"/>
      </w:rPr>
    </w:lvl>
    <w:lvl w:ilvl="2">
      <w:start w:val="0"/>
      <w:numFmt w:val="bullet"/>
      <w:lvlText w:val="•"/>
      <w:lvlJc w:val="left"/>
      <w:pPr>
        <w:ind w:left="2033" w:hanging="260"/>
      </w:pPr>
      <w:rPr>
        <w:rFonts w:hint="default"/>
        <w:lang w:val="es-ES" w:eastAsia="en-US" w:bidi="ar-SA"/>
      </w:rPr>
    </w:lvl>
    <w:lvl w:ilvl="3">
      <w:start w:val="0"/>
      <w:numFmt w:val="bullet"/>
      <w:lvlText w:val="•"/>
      <w:lvlJc w:val="left"/>
      <w:pPr>
        <w:ind w:left="2846" w:hanging="260"/>
      </w:pPr>
      <w:rPr>
        <w:rFonts w:hint="default"/>
        <w:lang w:val="es-ES" w:eastAsia="en-US" w:bidi="ar-SA"/>
      </w:rPr>
    </w:lvl>
    <w:lvl w:ilvl="4">
      <w:start w:val="0"/>
      <w:numFmt w:val="bullet"/>
      <w:lvlText w:val="•"/>
      <w:lvlJc w:val="left"/>
      <w:pPr>
        <w:ind w:left="3659" w:hanging="260"/>
      </w:pPr>
      <w:rPr>
        <w:rFonts w:hint="default"/>
        <w:lang w:val="es-ES" w:eastAsia="en-US" w:bidi="ar-SA"/>
      </w:rPr>
    </w:lvl>
    <w:lvl w:ilvl="5">
      <w:start w:val="0"/>
      <w:numFmt w:val="bullet"/>
      <w:lvlText w:val="•"/>
      <w:lvlJc w:val="left"/>
      <w:pPr>
        <w:ind w:left="4472" w:hanging="260"/>
      </w:pPr>
      <w:rPr>
        <w:rFonts w:hint="default"/>
        <w:lang w:val="es-ES" w:eastAsia="en-US" w:bidi="ar-SA"/>
      </w:rPr>
    </w:lvl>
    <w:lvl w:ilvl="6">
      <w:start w:val="0"/>
      <w:numFmt w:val="bullet"/>
      <w:lvlText w:val="•"/>
      <w:lvlJc w:val="left"/>
      <w:pPr>
        <w:ind w:left="5285" w:hanging="260"/>
      </w:pPr>
      <w:rPr>
        <w:rFonts w:hint="default"/>
        <w:lang w:val="es-ES" w:eastAsia="en-US" w:bidi="ar-SA"/>
      </w:rPr>
    </w:lvl>
    <w:lvl w:ilvl="7">
      <w:start w:val="0"/>
      <w:numFmt w:val="bullet"/>
      <w:lvlText w:val="•"/>
      <w:lvlJc w:val="left"/>
      <w:pPr>
        <w:ind w:left="6098" w:hanging="260"/>
      </w:pPr>
      <w:rPr>
        <w:rFonts w:hint="default"/>
        <w:lang w:val="es-ES" w:eastAsia="en-US" w:bidi="ar-SA"/>
      </w:rPr>
    </w:lvl>
    <w:lvl w:ilvl="8">
      <w:start w:val="0"/>
      <w:numFmt w:val="bullet"/>
      <w:lvlText w:val="•"/>
      <w:lvlJc w:val="left"/>
      <w:pPr>
        <w:ind w:left="6911" w:hanging="260"/>
      </w:pPr>
      <w:rPr>
        <w:rFonts w:hint="default"/>
        <w:lang w:val="es-ES" w:eastAsia="en-US" w:bidi="ar-SA"/>
      </w:rPr>
    </w:lvl>
  </w:abstractNum>
  <w:abstractNum w:abstractNumId="170">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169">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17"/>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17"/>
      </w:pPr>
      <w:rPr>
        <w:rFonts w:hint="default"/>
        <w:lang w:val="es-ES" w:eastAsia="en-US" w:bidi="ar-SA"/>
      </w:rPr>
    </w:lvl>
    <w:lvl w:ilvl="3">
      <w:start w:val="0"/>
      <w:numFmt w:val="bullet"/>
      <w:lvlText w:val="•"/>
      <w:lvlJc w:val="left"/>
      <w:pPr>
        <w:ind w:left="3095" w:hanging="217"/>
      </w:pPr>
      <w:rPr>
        <w:rFonts w:hint="default"/>
        <w:lang w:val="es-ES" w:eastAsia="en-US" w:bidi="ar-SA"/>
      </w:rPr>
    </w:lvl>
    <w:lvl w:ilvl="4">
      <w:start w:val="0"/>
      <w:numFmt w:val="bullet"/>
      <w:lvlText w:val="•"/>
      <w:lvlJc w:val="left"/>
      <w:pPr>
        <w:ind w:left="3872" w:hanging="217"/>
      </w:pPr>
      <w:rPr>
        <w:rFonts w:hint="default"/>
        <w:lang w:val="es-ES" w:eastAsia="en-US" w:bidi="ar-SA"/>
      </w:rPr>
    </w:lvl>
    <w:lvl w:ilvl="5">
      <w:start w:val="0"/>
      <w:numFmt w:val="bullet"/>
      <w:lvlText w:val="•"/>
      <w:lvlJc w:val="left"/>
      <w:pPr>
        <w:ind w:left="4650" w:hanging="217"/>
      </w:pPr>
      <w:rPr>
        <w:rFonts w:hint="default"/>
        <w:lang w:val="es-ES" w:eastAsia="en-US" w:bidi="ar-SA"/>
      </w:rPr>
    </w:lvl>
    <w:lvl w:ilvl="6">
      <w:start w:val="0"/>
      <w:numFmt w:val="bullet"/>
      <w:lvlText w:val="•"/>
      <w:lvlJc w:val="left"/>
      <w:pPr>
        <w:ind w:left="5427" w:hanging="217"/>
      </w:pPr>
      <w:rPr>
        <w:rFonts w:hint="default"/>
        <w:lang w:val="es-ES" w:eastAsia="en-US" w:bidi="ar-SA"/>
      </w:rPr>
    </w:lvl>
    <w:lvl w:ilvl="7">
      <w:start w:val="0"/>
      <w:numFmt w:val="bullet"/>
      <w:lvlText w:val="•"/>
      <w:lvlJc w:val="left"/>
      <w:pPr>
        <w:ind w:left="6205" w:hanging="217"/>
      </w:pPr>
      <w:rPr>
        <w:rFonts w:hint="default"/>
        <w:lang w:val="es-ES" w:eastAsia="en-US" w:bidi="ar-SA"/>
      </w:rPr>
    </w:lvl>
    <w:lvl w:ilvl="8">
      <w:start w:val="0"/>
      <w:numFmt w:val="bullet"/>
      <w:lvlText w:val="•"/>
      <w:lvlJc w:val="left"/>
      <w:pPr>
        <w:ind w:left="6982" w:hanging="217"/>
      </w:pPr>
      <w:rPr>
        <w:rFonts w:hint="default"/>
        <w:lang w:val="es-ES" w:eastAsia="en-US" w:bidi="ar-SA"/>
      </w:rPr>
    </w:lvl>
  </w:abstractNum>
  <w:abstractNum w:abstractNumId="168">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167">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166">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165">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164">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163">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162">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161">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160">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159">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0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1540" w:hanging="200"/>
      </w:pPr>
      <w:rPr>
        <w:rFonts w:hint="default"/>
        <w:lang w:val="es-ES" w:eastAsia="en-US" w:bidi="ar-SA"/>
      </w:rPr>
    </w:lvl>
    <w:lvl w:ilvl="3">
      <w:start w:val="0"/>
      <w:numFmt w:val="bullet"/>
      <w:lvlText w:val="•"/>
      <w:lvlJc w:val="left"/>
      <w:pPr>
        <w:ind w:left="2414" w:hanging="200"/>
      </w:pPr>
      <w:rPr>
        <w:rFonts w:hint="default"/>
        <w:lang w:val="es-ES" w:eastAsia="en-US" w:bidi="ar-SA"/>
      </w:rPr>
    </w:lvl>
    <w:lvl w:ilvl="4">
      <w:start w:val="0"/>
      <w:numFmt w:val="bullet"/>
      <w:lvlText w:val="•"/>
      <w:lvlJc w:val="left"/>
      <w:pPr>
        <w:ind w:left="3289" w:hanging="200"/>
      </w:pPr>
      <w:rPr>
        <w:rFonts w:hint="default"/>
        <w:lang w:val="es-ES" w:eastAsia="en-US" w:bidi="ar-SA"/>
      </w:rPr>
    </w:lvl>
    <w:lvl w:ilvl="5">
      <w:start w:val="0"/>
      <w:numFmt w:val="bullet"/>
      <w:lvlText w:val="•"/>
      <w:lvlJc w:val="left"/>
      <w:pPr>
        <w:ind w:left="4164" w:hanging="200"/>
      </w:pPr>
      <w:rPr>
        <w:rFonts w:hint="default"/>
        <w:lang w:val="es-ES" w:eastAsia="en-US" w:bidi="ar-SA"/>
      </w:rPr>
    </w:lvl>
    <w:lvl w:ilvl="6">
      <w:start w:val="0"/>
      <w:numFmt w:val="bullet"/>
      <w:lvlText w:val="•"/>
      <w:lvlJc w:val="left"/>
      <w:pPr>
        <w:ind w:left="5038" w:hanging="200"/>
      </w:pPr>
      <w:rPr>
        <w:rFonts w:hint="default"/>
        <w:lang w:val="es-ES" w:eastAsia="en-US" w:bidi="ar-SA"/>
      </w:rPr>
    </w:lvl>
    <w:lvl w:ilvl="7">
      <w:start w:val="0"/>
      <w:numFmt w:val="bullet"/>
      <w:lvlText w:val="•"/>
      <w:lvlJc w:val="left"/>
      <w:pPr>
        <w:ind w:left="5913" w:hanging="200"/>
      </w:pPr>
      <w:rPr>
        <w:rFonts w:hint="default"/>
        <w:lang w:val="es-ES" w:eastAsia="en-US" w:bidi="ar-SA"/>
      </w:rPr>
    </w:lvl>
    <w:lvl w:ilvl="8">
      <w:start w:val="0"/>
      <w:numFmt w:val="bullet"/>
      <w:lvlText w:val="•"/>
      <w:lvlJc w:val="left"/>
      <w:pPr>
        <w:ind w:left="6788" w:hanging="200"/>
      </w:pPr>
      <w:rPr>
        <w:rFonts w:hint="default"/>
        <w:lang w:val="es-ES" w:eastAsia="en-US" w:bidi="ar-SA"/>
      </w:rPr>
    </w:lvl>
  </w:abstractNum>
  <w:abstractNum w:abstractNumId="158">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157">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156">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155">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154">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153">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152">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color w:val="231F20"/>
        <w:w w:val="100"/>
        <w:sz w:val="22"/>
        <w:szCs w:val="22"/>
        <w:lang w:val="es-ES" w:eastAsia="en-US" w:bidi="ar-SA"/>
      </w:rPr>
    </w:lvl>
    <w:lvl w:ilvl="2">
      <w:start w:val="0"/>
      <w:numFmt w:val="bullet"/>
      <w:lvlText w:val="•"/>
      <w:lvlJc w:val="left"/>
      <w:pPr>
        <w:ind w:left="2033" w:hanging="260"/>
      </w:pPr>
      <w:rPr>
        <w:rFonts w:hint="default"/>
        <w:lang w:val="es-ES" w:eastAsia="en-US" w:bidi="ar-SA"/>
      </w:rPr>
    </w:lvl>
    <w:lvl w:ilvl="3">
      <w:start w:val="0"/>
      <w:numFmt w:val="bullet"/>
      <w:lvlText w:val="•"/>
      <w:lvlJc w:val="left"/>
      <w:pPr>
        <w:ind w:left="2846" w:hanging="260"/>
      </w:pPr>
      <w:rPr>
        <w:rFonts w:hint="default"/>
        <w:lang w:val="es-ES" w:eastAsia="en-US" w:bidi="ar-SA"/>
      </w:rPr>
    </w:lvl>
    <w:lvl w:ilvl="4">
      <w:start w:val="0"/>
      <w:numFmt w:val="bullet"/>
      <w:lvlText w:val="•"/>
      <w:lvlJc w:val="left"/>
      <w:pPr>
        <w:ind w:left="3659" w:hanging="260"/>
      </w:pPr>
      <w:rPr>
        <w:rFonts w:hint="default"/>
        <w:lang w:val="es-ES" w:eastAsia="en-US" w:bidi="ar-SA"/>
      </w:rPr>
    </w:lvl>
    <w:lvl w:ilvl="5">
      <w:start w:val="0"/>
      <w:numFmt w:val="bullet"/>
      <w:lvlText w:val="•"/>
      <w:lvlJc w:val="left"/>
      <w:pPr>
        <w:ind w:left="4472" w:hanging="260"/>
      </w:pPr>
      <w:rPr>
        <w:rFonts w:hint="default"/>
        <w:lang w:val="es-ES" w:eastAsia="en-US" w:bidi="ar-SA"/>
      </w:rPr>
    </w:lvl>
    <w:lvl w:ilvl="6">
      <w:start w:val="0"/>
      <w:numFmt w:val="bullet"/>
      <w:lvlText w:val="•"/>
      <w:lvlJc w:val="left"/>
      <w:pPr>
        <w:ind w:left="5285" w:hanging="260"/>
      </w:pPr>
      <w:rPr>
        <w:rFonts w:hint="default"/>
        <w:lang w:val="es-ES" w:eastAsia="en-US" w:bidi="ar-SA"/>
      </w:rPr>
    </w:lvl>
    <w:lvl w:ilvl="7">
      <w:start w:val="0"/>
      <w:numFmt w:val="bullet"/>
      <w:lvlText w:val="•"/>
      <w:lvlJc w:val="left"/>
      <w:pPr>
        <w:ind w:left="6098" w:hanging="260"/>
      </w:pPr>
      <w:rPr>
        <w:rFonts w:hint="default"/>
        <w:lang w:val="es-ES" w:eastAsia="en-US" w:bidi="ar-SA"/>
      </w:rPr>
    </w:lvl>
    <w:lvl w:ilvl="8">
      <w:start w:val="0"/>
      <w:numFmt w:val="bullet"/>
      <w:lvlText w:val="•"/>
      <w:lvlJc w:val="left"/>
      <w:pPr>
        <w:ind w:left="6911" w:hanging="260"/>
      </w:pPr>
      <w:rPr>
        <w:rFonts w:hint="default"/>
        <w:lang w:val="es-ES" w:eastAsia="en-US" w:bidi="ar-SA"/>
      </w:rPr>
    </w:lvl>
  </w:abstractNum>
  <w:abstractNum w:abstractNumId="151">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150">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149">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148">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147">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146">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145">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144">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143">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142">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141">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140">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139">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138">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137">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color w:val="231F20"/>
        <w:w w:val="100"/>
        <w:sz w:val="22"/>
        <w:szCs w:val="22"/>
        <w:lang w:val="es-ES" w:eastAsia="en-US" w:bidi="ar-SA"/>
      </w:rPr>
    </w:lvl>
    <w:lvl w:ilvl="2">
      <w:start w:val="0"/>
      <w:numFmt w:val="bullet"/>
      <w:lvlText w:val="•"/>
      <w:lvlJc w:val="left"/>
      <w:pPr>
        <w:ind w:left="2033" w:hanging="260"/>
      </w:pPr>
      <w:rPr>
        <w:rFonts w:hint="default"/>
        <w:lang w:val="es-ES" w:eastAsia="en-US" w:bidi="ar-SA"/>
      </w:rPr>
    </w:lvl>
    <w:lvl w:ilvl="3">
      <w:start w:val="0"/>
      <w:numFmt w:val="bullet"/>
      <w:lvlText w:val="•"/>
      <w:lvlJc w:val="left"/>
      <w:pPr>
        <w:ind w:left="2846" w:hanging="260"/>
      </w:pPr>
      <w:rPr>
        <w:rFonts w:hint="default"/>
        <w:lang w:val="es-ES" w:eastAsia="en-US" w:bidi="ar-SA"/>
      </w:rPr>
    </w:lvl>
    <w:lvl w:ilvl="4">
      <w:start w:val="0"/>
      <w:numFmt w:val="bullet"/>
      <w:lvlText w:val="•"/>
      <w:lvlJc w:val="left"/>
      <w:pPr>
        <w:ind w:left="3659" w:hanging="260"/>
      </w:pPr>
      <w:rPr>
        <w:rFonts w:hint="default"/>
        <w:lang w:val="es-ES" w:eastAsia="en-US" w:bidi="ar-SA"/>
      </w:rPr>
    </w:lvl>
    <w:lvl w:ilvl="5">
      <w:start w:val="0"/>
      <w:numFmt w:val="bullet"/>
      <w:lvlText w:val="•"/>
      <w:lvlJc w:val="left"/>
      <w:pPr>
        <w:ind w:left="4472" w:hanging="260"/>
      </w:pPr>
      <w:rPr>
        <w:rFonts w:hint="default"/>
        <w:lang w:val="es-ES" w:eastAsia="en-US" w:bidi="ar-SA"/>
      </w:rPr>
    </w:lvl>
    <w:lvl w:ilvl="6">
      <w:start w:val="0"/>
      <w:numFmt w:val="bullet"/>
      <w:lvlText w:val="•"/>
      <w:lvlJc w:val="left"/>
      <w:pPr>
        <w:ind w:left="5285" w:hanging="260"/>
      </w:pPr>
      <w:rPr>
        <w:rFonts w:hint="default"/>
        <w:lang w:val="es-ES" w:eastAsia="en-US" w:bidi="ar-SA"/>
      </w:rPr>
    </w:lvl>
    <w:lvl w:ilvl="7">
      <w:start w:val="0"/>
      <w:numFmt w:val="bullet"/>
      <w:lvlText w:val="•"/>
      <w:lvlJc w:val="left"/>
      <w:pPr>
        <w:ind w:left="6098" w:hanging="260"/>
      </w:pPr>
      <w:rPr>
        <w:rFonts w:hint="default"/>
        <w:lang w:val="es-ES" w:eastAsia="en-US" w:bidi="ar-SA"/>
      </w:rPr>
    </w:lvl>
    <w:lvl w:ilvl="8">
      <w:start w:val="0"/>
      <w:numFmt w:val="bullet"/>
      <w:lvlText w:val="•"/>
      <w:lvlJc w:val="left"/>
      <w:pPr>
        <w:ind w:left="6911" w:hanging="260"/>
      </w:pPr>
      <w:rPr>
        <w:rFonts w:hint="default"/>
        <w:lang w:val="es-ES" w:eastAsia="en-US" w:bidi="ar-SA"/>
      </w:rPr>
    </w:lvl>
  </w:abstractNum>
  <w:abstractNum w:abstractNumId="136">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135">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color w:val="231F20"/>
        <w:w w:val="100"/>
        <w:sz w:val="22"/>
        <w:szCs w:val="22"/>
        <w:lang w:val="es-ES" w:eastAsia="en-US" w:bidi="ar-SA"/>
      </w:rPr>
    </w:lvl>
    <w:lvl w:ilvl="2">
      <w:start w:val="0"/>
      <w:numFmt w:val="bullet"/>
      <w:lvlText w:val="•"/>
      <w:lvlJc w:val="left"/>
      <w:pPr>
        <w:ind w:left="2033" w:hanging="260"/>
      </w:pPr>
      <w:rPr>
        <w:rFonts w:hint="default"/>
        <w:lang w:val="es-ES" w:eastAsia="en-US" w:bidi="ar-SA"/>
      </w:rPr>
    </w:lvl>
    <w:lvl w:ilvl="3">
      <w:start w:val="0"/>
      <w:numFmt w:val="bullet"/>
      <w:lvlText w:val="•"/>
      <w:lvlJc w:val="left"/>
      <w:pPr>
        <w:ind w:left="2846" w:hanging="260"/>
      </w:pPr>
      <w:rPr>
        <w:rFonts w:hint="default"/>
        <w:lang w:val="es-ES" w:eastAsia="en-US" w:bidi="ar-SA"/>
      </w:rPr>
    </w:lvl>
    <w:lvl w:ilvl="4">
      <w:start w:val="0"/>
      <w:numFmt w:val="bullet"/>
      <w:lvlText w:val="•"/>
      <w:lvlJc w:val="left"/>
      <w:pPr>
        <w:ind w:left="3659" w:hanging="260"/>
      </w:pPr>
      <w:rPr>
        <w:rFonts w:hint="default"/>
        <w:lang w:val="es-ES" w:eastAsia="en-US" w:bidi="ar-SA"/>
      </w:rPr>
    </w:lvl>
    <w:lvl w:ilvl="5">
      <w:start w:val="0"/>
      <w:numFmt w:val="bullet"/>
      <w:lvlText w:val="•"/>
      <w:lvlJc w:val="left"/>
      <w:pPr>
        <w:ind w:left="4472" w:hanging="260"/>
      </w:pPr>
      <w:rPr>
        <w:rFonts w:hint="default"/>
        <w:lang w:val="es-ES" w:eastAsia="en-US" w:bidi="ar-SA"/>
      </w:rPr>
    </w:lvl>
    <w:lvl w:ilvl="6">
      <w:start w:val="0"/>
      <w:numFmt w:val="bullet"/>
      <w:lvlText w:val="•"/>
      <w:lvlJc w:val="left"/>
      <w:pPr>
        <w:ind w:left="5285" w:hanging="260"/>
      </w:pPr>
      <w:rPr>
        <w:rFonts w:hint="default"/>
        <w:lang w:val="es-ES" w:eastAsia="en-US" w:bidi="ar-SA"/>
      </w:rPr>
    </w:lvl>
    <w:lvl w:ilvl="7">
      <w:start w:val="0"/>
      <w:numFmt w:val="bullet"/>
      <w:lvlText w:val="•"/>
      <w:lvlJc w:val="left"/>
      <w:pPr>
        <w:ind w:left="6098" w:hanging="260"/>
      </w:pPr>
      <w:rPr>
        <w:rFonts w:hint="default"/>
        <w:lang w:val="es-ES" w:eastAsia="en-US" w:bidi="ar-SA"/>
      </w:rPr>
    </w:lvl>
    <w:lvl w:ilvl="8">
      <w:start w:val="0"/>
      <w:numFmt w:val="bullet"/>
      <w:lvlText w:val="•"/>
      <w:lvlJc w:val="left"/>
      <w:pPr>
        <w:ind w:left="6911" w:hanging="260"/>
      </w:pPr>
      <w:rPr>
        <w:rFonts w:hint="default"/>
        <w:lang w:val="es-ES" w:eastAsia="en-US" w:bidi="ar-SA"/>
      </w:rPr>
    </w:lvl>
  </w:abstractNum>
  <w:abstractNum w:abstractNumId="134">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133">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132">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131">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130">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129">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color w:val="231F20"/>
        <w:w w:val="100"/>
        <w:sz w:val="22"/>
        <w:szCs w:val="22"/>
        <w:lang w:val="es-ES" w:eastAsia="en-US" w:bidi="ar-SA"/>
      </w:rPr>
    </w:lvl>
    <w:lvl w:ilvl="2">
      <w:start w:val="0"/>
      <w:numFmt w:val="bullet"/>
      <w:lvlText w:val="•"/>
      <w:lvlJc w:val="left"/>
      <w:pPr>
        <w:ind w:left="2033" w:hanging="260"/>
      </w:pPr>
      <w:rPr>
        <w:rFonts w:hint="default"/>
        <w:lang w:val="es-ES" w:eastAsia="en-US" w:bidi="ar-SA"/>
      </w:rPr>
    </w:lvl>
    <w:lvl w:ilvl="3">
      <w:start w:val="0"/>
      <w:numFmt w:val="bullet"/>
      <w:lvlText w:val="•"/>
      <w:lvlJc w:val="left"/>
      <w:pPr>
        <w:ind w:left="2846" w:hanging="260"/>
      </w:pPr>
      <w:rPr>
        <w:rFonts w:hint="default"/>
        <w:lang w:val="es-ES" w:eastAsia="en-US" w:bidi="ar-SA"/>
      </w:rPr>
    </w:lvl>
    <w:lvl w:ilvl="4">
      <w:start w:val="0"/>
      <w:numFmt w:val="bullet"/>
      <w:lvlText w:val="•"/>
      <w:lvlJc w:val="left"/>
      <w:pPr>
        <w:ind w:left="3659" w:hanging="260"/>
      </w:pPr>
      <w:rPr>
        <w:rFonts w:hint="default"/>
        <w:lang w:val="es-ES" w:eastAsia="en-US" w:bidi="ar-SA"/>
      </w:rPr>
    </w:lvl>
    <w:lvl w:ilvl="5">
      <w:start w:val="0"/>
      <w:numFmt w:val="bullet"/>
      <w:lvlText w:val="•"/>
      <w:lvlJc w:val="left"/>
      <w:pPr>
        <w:ind w:left="4472" w:hanging="260"/>
      </w:pPr>
      <w:rPr>
        <w:rFonts w:hint="default"/>
        <w:lang w:val="es-ES" w:eastAsia="en-US" w:bidi="ar-SA"/>
      </w:rPr>
    </w:lvl>
    <w:lvl w:ilvl="6">
      <w:start w:val="0"/>
      <w:numFmt w:val="bullet"/>
      <w:lvlText w:val="•"/>
      <w:lvlJc w:val="left"/>
      <w:pPr>
        <w:ind w:left="5285" w:hanging="260"/>
      </w:pPr>
      <w:rPr>
        <w:rFonts w:hint="default"/>
        <w:lang w:val="es-ES" w:eastAsia="en-US" w:bidi="ar-SA"/>
      </w:rPr>
    </w:lvl>
    <w:lvl w:ilvl="7">
      <w:start w:val="0"/>
      <w:numFmt w:val="bullet"/>
      <w:lvlText w:val="•"/>
      <w:lvlJc w:val="left"/>
      <w:pPr>
        <w:ind w:left="6098" w:hanging="260"/>
      </w:pPr>
      <w:rPr>
        <w:rFonts w:hint="default"/>
        <w:lang w:val="es-ES" w:eastAsia="en-US" w:bidi="ar-SA"/>
      </w:rPr>
    </w:lvl>
    <w:lvl w:ilvl="8">
      <w:start w:val="0"/>
      <w:numFmt w:val="bullet"/>
      <w:lvlText w:val="•"/>
      <w:lvlJc w:val="left"/>
      <w:pPr>
        <w:ind w:left="6911" w:hanging="260"/>
      </w:pPr>
      <w:rPr>
        <w:rFonts w:hint="default"/>
        <w:lang w:val="es-ES" w:eastAsia="en-US" w:bidi="ar-SA"/>
      </w:rPr>
    </w:lvl>
  </w:abstractNum>
  <w:abstractNum w:abstractNumId="128">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127">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126">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125">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124">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123">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122">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121">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color w:val="231F20"/>
        <w:w w:val="100"/>
        <w:sz w:val="22"/>
        <w:szCs w:val="22"/>
        <w:lang w:val="es-ES" w:eastAsia="en-US" w:bidi="ar-SA"/>
      </w:rPr>
    </w:lvl>
    <w:lvl w:ilvl="2">
      <w:start w:val="0"/>
      <w:numFmt w:val="bullet"/>
      <w:lvlText w:val="•"/>
      <w:lvlJc w:val="left"/>
      <w:pPr>
        <w:ind w:left="2033" w:hanging="260"/>
      </w:pPr>
      <w:rPr>
        <w:rFonts w:hint="default"/>
        <w:lang w:val="es-ES" w:eastAsia="en-US" w:bidi="ar-SA"/>
      </w:rPr>
    </w:lvl>
    <w:lvl w:ilvl="3">
      <w:start w:val="0"/>
      <w:numFmt w:val="bullet"/>
      <w:lvlText w:val="•"/>
      <w:lvlJc w:val="left"/>
      <w:pPr>
        <w:ind w:left="2846" w:hanging="260"/>
      </w:pPr>
      <w:rPr>
        <w:rFonts w:hint="default"/>
        <w:lang w:val="es-ES" w:eastAsia="en-US" w:bidi="ar-SA"/>
      </w:rPr>
    </w:lvl>
    <w:lvl w:ilvl="4">
      <w:start w:val="0"/>
      <w:numFmt w:val="bullet"/>
      <w:lvlText w:val="•"/>
      <w:lvlJc w:val="left"/>
      <w:pPr>
        <w:ind w:left="3659" w:hanging="260"/>
      </w:pPr>
      <w:rPr>
        <w:rFonts w:hint="default"/>
        <w:lang w:val="es-ES" w:eastAsia="en-US" w:bidi="ar-SA"/>
      </w:rPr>
    </w:lvl>
    <w:lvl w:ilvl="5">
      <w:start w:val="0"/>
      <w:numFmt w:val="bullet"/>
      <w:lvlText w:val="•"/>
      <w:lvlJc w:val="left"/>
      <w:pPr>
        <w:ind w:left="4472" w:hanging="260"/>
      </w:pPr>
      <w:rPr>
        <w:rFonts w:hint="default"/>
        <w:lang w:val="es-ES" w:eastAsia="en-US" w:bidi="ar-SA"/>
      </w:rPr>
    </w:lvl>
    <w:lvl w:ilvl="6">
      <w:start w:val="0"/>
      <w:numFmt w:val="bullet"/>
      <w:lvlText w:val="•"/>
      <w:lvlJc w:val="left"/>
      <w:pPr>
        <w:ind w:left="5285" w:hanging="260"/>
      </w:pPr>
      <w:rPr>
        <w:rFonts w:hint="default"/>
        <w:lang w:val="es-ES" w:eastAsia="en-US" w:bidi="ar-SA"/>
      </w:rPr>
    </w:lvl>
    <w:lvl w:ilvl="7">
      <w:start w:val="0"/>
      <w:numFmt w:val="bullet"/>
      <w:lvlText w:val="•"/>
      <w:lvlJc w:val="left"/>
      <w:pPr>
        <w:ind w:left="6098" w:hanging="260"/>
      </w:pPr>
      <w:rPr>
        <w:rFonts w:hint="default"/>
        <w:lang w:val="es-ES" w:eastAsia="en-US" w:bidi="ar-SA"/>
      </w:rPr>
    </w:lvl>
    <w:lvl w:ilvl="8">
      <w:start w:val="0"/>
      <w:numFmt w:val="bullet"/>
      <w:lvlText w:val="•"/>
      <w:lvlJc w:val="left"/>
      <w:pPr>
        <w:ind w:left="6911" w:hanging="260"/>
      </w:pPr>
      <w:rPr>
        <w:rFonts w:hint="default"/>
        <w:lang w:val="es-ES" w:eastAsia="en-US" w:bidi="ar-SA"/>
      </w:rPr>
    </w:lvl>
  </w:abstractNum>
  <w:abstractNum w:abstractNumId="120">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119">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118">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color w:val="231F20"/>
        <w:w w:val="100"/>
        <w:sz w:val="22"/>
        <w:szCs w:val="22"/>
        <w:lang w:val="es-ES" w:eastAsia="en-US" w:bidi="ar-SA"/>
      </w:rPr>
    </w:lvl>
    <w:lvl w:ilvl="2">
      <w:start w:val="1"/>
      <w:numFmt w:val="lowerLetter"/>
      <w:lvlText w:val="%3)"/>
      <w:lvlJc w:val="left"/>
      <w:pPr>
        <w:ind w:left="1533" w:hanging="220"/>
        <w:jc w:val="left"/>
      </w:pPr>
      <w:rPr>
        <w:rFonts w:hint="default" w:ascii="Calibri" w:hAnsi="Calibri" w:eastAsia="Calibri" w:cs="Calibri"/>
        <w:b/>
        <w:bCs/>
        <w:color w:val="231F20"/>
        <w:w w:val="100"/>
        <w:sz w:val="20"/>
        <w:szCs w:val="20"/>
        <w:lang w:val="es-ES" w:eastAsia="en-US" w:bidi="ar-SA"/>
      </w:rPr>
    </w:lvl>
    <w:lvl w:ilvl="3">
      <w:start w:val="0"/>
      <w:numFmt w:val="bullet"/>
      <w:lvlText w:val="•"/>
      <w:lvlJc w:val="left"/>
      <w:pPr>
        <w:ind w:left="2414" w:hanging="220"/>
      </w:pPr>
      <w:rPr>
        <w:rFonts w:hint="default"/>
        <w:lang w:val="es-ES" w:eastAsia="en-US" w:bidi="ar-SA"/>
      </w:rPr>
    </w:lvl>
    <w:lvl w:ilvl="4">
      <w:start w:val="0"/>
      <w:numFmt w:val="bullet"/>
      <w:lvlText w:val="•"/>
      <w:lvlJc w:val="left"/>
      <w:pPr>
        <w:ind w:left="3289" w:hanging="220"/>
      </w:pPr>
      <w:rPr>
        <w:rFonts w:hint="default"/>
        <w:lang w:val="es-ES" w:eastAsia="en-US" w:bidi="ar-SA"/>
      </w:rPr>
    </w:lvl>
    <w:lvl w:ilvl="5">
      <w:start w:val="0"/>
      <w:numFmt w:val="bullet"/>
      <w:lvlText w:val="•"/>
      <w:lvlJc w:val="left"/>
      <w:pPr>
        <w:ind w:left="4164" w:hanging="220"/>
      </w:pPr>
      <w:rPr>
        <w:rFonts w:hint="default"/>
        <w:lang w:val="es-ES" w:eastAsia="en-US" w:bidi="ar-SA"/>
      </w:rPr>
    </w:lvl>
    <w:lvl w:ilvl="6">
      <w:start w:val="0"/>
      <w:numFmt w:val="bullet"/>
      <w:lvlText w:val="•"/>
      <w:lvlJc w:val="left"/>
      <w:pPr>
        <w:ind w:left="5038" w:hanging="220"/>
      </w:pPr>
      <w:rPr>
        <w:rFonts w:hint="default"/>
        <w:lang w:val="es-ES" w:eastAsia="en-US" w:bidi="ar-SA"/>
      </w:rPr>
    </w:lvl>
    <w:lvl w:ilvl="7">
      <w:start w:val="0"/>
      <w:numFmt w:val="bullet"/>
      <w:lvlText w:val="•"/>
      <w:lvlJc w:val="left"/>
      <w:pPr>
        <w:ind w:left="5913" w:hanging="220"/>
      </w:pPr>
      <w:rPr>
        <w:rFonts w:hint="default"/>
        <w:lang w:val="es-ES" w:eastAsia="en-US" w:bidi="ar-SA"/>
      </w:rPr>
    </w:lvl>
    <w:lvl w:ilvl="8">
      <w:start w:val="0"/>
      <w:numFmt w:val="bullet"/>
      <w:lvlText w:val="•"/>
      <w:lvlJc w:val="left"/>
      <w:pPr>
        <w:ind w:left="6788" w:hanging="220"/>
      </w:pPr>
      <w:rPr>
        <w:rFonts w:hint="default"/>
        <w:lang w:val="es-ES" w:eastAsia="en-US" w:bidi="ar-SA"/>
      </w:rPr>
    </w:lvl>
  </w:abstractNum>
  <w:abstractNum w:abstractNumId="117">
    <w:multiLevelType w:val="hybridMultilevel"/>
    <w:lvl w:ilvl="0">
      <w:start w:val="1"/>
      <w:numFmt w:val="decimal"/>
      <w:lvlText w:val="%1."/>
      <w:lvlJc w:val="left"/>
      <w:pPr>
        <w:ind w:left="1213" w:hanging="260"/>
        <w:jc w:val="right"/>
      </w:pPr>
      <w:rPr>
        <w:rFonts w:hint="default"/>
        <w:b/>
        <w:bCs/>
        <w:w w:val="100"/>
        <w:lang w:val="es-ES" w:eastAsia="en-US" w:bidi="ar-SA"/>
      </w:rPr>
    </w:lvl>
    <w:lvl w:ilvl="1">
      <w:start w:val="1"/>
      <w:numFmt w:val="lowerLetter"/>
      <w:lvlText w:val="%2)"/>
      <w:lvlJc w:val="left"/>
      <w:pPr>
        <w:ind w:left="1533" w:hanging="220"/>
        <w:jc w:val="right"/>
      </w:pPr>
      <w:rPr>
        <w:rFonts w:hint="default" w:ascii="Calibri" w:hAnsi="Calibri" w:eastAsia="Calibri" w:cs="Calibri"/>
        <w:b/>
        <w:bCs/>
        <w:color w:val="231F20"/>
        <w:w w:val="100"/>
        <w:sz w:val="20"/>
        <w:szCs w:val="20"/>
        <w:lang w:val="es-ES" w:eastAsia="en-US" w:bidi="ar-SA"/>
      </w:rPr>
    </w:lvl>
    <w:lvl w:ilvl="2">
      <w:start w:val="1"/>
      <w:numFmt w:val="upperRoman"/>
      <w:lvlText w:val="%3."/>
      <w:lvlJc w:val="left"/>
      <w:pPr>
        <w:ind w:left="1693" w:hanging="180"/>
        <w:jc w:val="right"/>
      </w:pPr>
      <w:rPr>
        <w:rFonts w:hint="default" w:ascii="Calibri" w:hAnsi="Calibri" w:eastAsia="Calibri" w:cs="Calibri"/>
        <w:b/>
        <w:bCs/>
        <w:color w:val="231F20"/>
        <w:w w:val="100"/>
        <w:sz w:val="20"/>
        <w:szCs w:val="20"/>
        <w:lang w:val="es-ES" w:eastAsia="en-US" w:bidi="ar-SA"/>
      </w:rPr>
    </w:lvl>
    <w:lvl w:ilvl="3">
      <w:start w:val="0"/>
      <w:numFmt w:val="bullet"/>
      <w:lvlText w:val="•"/>
      <w:lvlJc w:val="left"/>
      <w:pPr>
        <w:ind w:left="2554" w:hanging="180"/>
      </w:pPr>
      <w:rPr>
        <w:rFonts w:hint="default"/>
        <w:lang w:val="es-ES" w:eastAsia="en-US" w:bidi="ar-SA"/>
      </w:rPr>
    </w:lvl>
    <w:lvl w:ilvl="4">
      <w:start w:val="0"/>
      <w:numFmt w:val="bullet"/>
      <w:lvlText w:val="•"/>
      <w:lvlJc w:val="left"/>
      <w:pPr>
        <w:ind w:left="3409" w:hanging="180"/>
      </w:pPr>
      <w:rPr>
        <w:rFonts w:hint="default"/>
        <w:lang w:val="es-ES" w:eastAsia="en-US" w:bidi="ar-SA"/>
      </w:rPr>
    </w:lvl>
    <w:lvl w:ilvl="5">
      <w:start w:val="0"/>
      <w:numFmt w:val="bullet"/>
      <w:lvlText w:val="•"/>
      <w:lvlJc w:val="left"/>
      <w:pPr>
        <w:ind w:left="4264" w:hanging="180"/>
      </w:pPr>
      <w:rPr>
        <w:rFonts w:hint="default"/>
        <w:lang w:val="es-ES" w:eastAsia="en-US" w:bidi="ar-SA"/>
      </w:rPr>
    </w:lvl>
    <w:lvl w:ilvl="6">
      <w:start w:val="0"/>
      <w:numFmt w:val="bullet"/>
      <w:lvlText w:val="•"/>
      <w:lvlJc w:val="left"/>
      <w:pPr>
        <w:ind w:left="5118" w:hanging="180"/>
      </w:pPr>
      <w:rPr>
        <w:rFonts w:hint="default"/>
        <w:lang w:val="es-ES" w:eastAsia="en-US" w:bidi="ar-SA"/>
      </w:rPr>
    </w:lvl>
    <w:lvl w:ilvl="7">
      <w:start w:val="0"/>
      <w:numFmt w:val="bullet"/>
      <w:lvlText w:val="•"/>
      <w:lvlJc w:val="left"/>
      <w:pPr>
        <w:ind w:left="5973" w:hanging="180"/>
      </w:pPr>
      <w:rPr>
        <w:rFonts w:hint="default"/>
        <w:lang w:val="es-ES" w:eastAsia="en-US" w:bidi="ar-SA"/>
      </w:rPr>
    </w:lvl>
    <w:lvl w:ilvl="8">
      <w:start w:val="0"/>
      <w:numFmt w:val="bullet"/>
      <w:lvlText w:val="•"/>
      <w:lvlJc w:val="left"/>
      <w:pPr>
        <w:ind w:left="6828" w:hanging="180"/>
      </w:pPr>
      <w:rPr>
        <w:rFonts w:hint="default"/>
        <w:lang w:val="es-ES" w:eastAsia="en-US" w:bidi="ar-SA"/>
      </w:rPr>
    </w:lvl>
  </w:abstractNum>
  <w:abstractNum w:abstractNumId="116">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115">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114">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113">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112">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111">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color w:val="231F20"/>
        <w:w w:val="100"/>
        <w:sz w:val="20"/>
        <w:szCs w:val="20"/>
        <w:lang w:val="es-ES" w:eastAsia="en-US" w:bidi="ar-SA"/>
      </w:rPr>
    </w:lvl>
    <w:lvl w:ilvl="2">
      <w:start w:val="1"/>
      <w:numFmt w:val="upperRoman"/>
      <w:lvlText w:val="%3."/>
      <w:lvlJc w:val="left"/>
      <w:pPr>
        <w:ind w:left="1410" w:hanging="180"/>
        <w:jc w:val="right"/>
      </w:pPr>
      <w:rPr>
        <w:rFonts w:hint="default" w:ascii="Calibri" w:hAnsi="Calibri" w:eastAsia="Calibri" w:cs="Calibri"/>
        <w:b/>
        <w:bCs/>
        <w:color w:val="231F20"/>
        <w:w w:val="100"/>
        <w:sz w:val="20"/>
        <w:szCs w:val="20"/>
        <w:lang w:val="es-ES" w:eastAsia="en-US" w:bidi="ar-SA"/>
      </w:rPr>
    </w:lvl>
    <w:lvl w:ilvl="3">
      <w:start w:val="0"/>
      <w:numFmt w:val="bullet"/>
      <w:lvlText w:val="•"/>
      <w:lvlJc w:val="left"/>
      <w:pPr>
        <w:ind w:left="1700" w:hanging="180"/>
      </w:pPr>
      <w:rPr>
        <w:rFonts w:hint="default"/>
        <w:lang w:val="es-ES" w:eastAsia="en-US" w:bidi="ar-SA"/>
      </w:rPr>
    </w:lvl>
    <w:lvl w:ilvl="4">
      <w:start w:val="0"/>
      <w:numFmt w:val="bullet"/>
      <w:lvlText w:val="•"/>
      <w:lvlJc w:val="left"/>
      <w:pPr>
        <w:ind w:left="2676" w:hanging="180"/>
      </w:pPr>
      <w:rPr>
        <w:rFonts w:hint="default"/>
        <w:lang w:val="es-ES" w:eastAsia="en-US" w:bidi="ar-SA"/>
      </w:rPr>
    </w:lvl>
    <w:lvl w:ilvl="5">
      <w:start w:val="0"/>
      <w:numFmt w:val="bullet"/>
      <w:lvlText w:val="•"/>
      <w:lvlJc w:val="left"/>
      <w:pPr>
        <w:ind w:left="3653" w:hanging="180"/>
      </w:pPr>
      <w:rPr>
        <w:rFonts w:hint="default"/>
        <w:lang w:val="es-ES" w:eastAsia="en-US" w:bidi="ar-SA"/>
      </w:rPr>
    </w:lvl>
    <w:lvl w:ilvl="6">
      <w:start w:val="0"/>
      <w:numFmt w:val="bullet"/>
      <w:lvlText w:val="•"/>
      <w:lvlJc w:val="left"/>
      <w:pPr>
        <w:ind w:left="4630" w:hanging="180"/>
      </w:pPr>
      <w:rPr>
        <w:rFonts w:hint="default"/>
        <w:lang w:val="es-ES" w:eastAsia="en-US" w:bidi="ar-SA"/>
      </w:rPr>
    </w:lvl>
    <w:lvl w:ilvl="7">
      <w:start w:val="0"/>
      <w:numFmt w:val="bullet"/>
      <w:lvlText w:val="•"/>
      <w:lvlJc w:val="left"/>
      <w:pPr>
        <w:ind w:left="5607" w:hanging="180"/>
      </w:pPr>
      <w:rPr>
        <w:rFonts w:hint="default"/>
        <w:lang w:val="es-ES" w:eastAsia="en-US" w:bidi="ar-SA"/>
      </w:rPr>
    </w:lvl>
    <w:lvl w:ilvl="8">
      <w:start w:val="0"/>
      <w:numFmt w:val="bullet"/>
      <w:lvlText w:val="•"/>
      <w:lvlJc w:val="left"/>
      <w:pPr>
        <w:ind w:left="6584" w:hanging="180"/>
      </w:pPr>
      <w:rPr>
        <w:rFonts w:hint="default"/>
        <w:lang w:val="es-ES" w:eastAsia="en-US" w:bidi="ar-SA"/>
      </w:rPr>
    </w:lvl>
  </w:abstractNum>
  <w:abstractNum w:abstractNumId="110">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109">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108">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107">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106">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1"/>
      <w:numFmt w:val="upperRoman"/>
      <w:lvlText w:val="%3."/>
      <w:lvlJc w:val="left"/>
      <w:pPr>
        <w:ind w:left="1410" w:hanging="180"/>
        <w:jc w:val="right"/>
      </w:pPr>
      <w:rPr>
        <w:rFonts w:hint="default" w:ascii="Calibri" w:hAnsi="Calibri" w:eastAsia="Calibri" w:cs="Calibri"/>
        <w:b/>
        <w:bCs/>
        <w:color w:val="231F20"/>
        <w:w w:val="100"/>
        <w:sz w:val="20"/>
        <w:szCs w:val="20"/>
        <w:lang w:val="es-ES" w:eastAsia="en-US" w:bidi="ar-SA"/>
      </w:rPr>
    </w:lvl>
    <w:lvl w:ilvl="3">
      <w:start w:val="0"/>
      <w:numFmt w:val="bullet"/>
      <w:lvlText w:val="•"/>
      <w:lvlJc w:val="left"/>
      <w:pPr>
        <w:ind w:left="2309" w:hanging="180"/>
      </w:pPr>
      <w:rPr>
        <w:rFonts w:hint="default"/>
        <w:lang w:val="es-ES" w:eastAsia="en-US" w:bidi="ar-SA"/>
      </w:rPr>
    </w:lvl>
    <w:lvl w:ilvl="4">
      <w:start w:val="0"/>
      <w:numFmt w:val="bullet"/>
      <w:lvlText w:val="•"/>
      <w:lvlJc w:val="left"/>
      <w:pPr>
        <w:ind w:left="3199" w:hanging="180"/>
      </w:pPr>
      <w:rPr>
        <w:rFonts w:hint="default"/>
        <w:lang w:val="es-ES" w:eastAsia="en-US" w:bidi="ar-SA"/>
      </w:rPr>
    </w:lvl>
    <w:lvl w:ilvl="5">
      <w:start w:val="0"/>
      <w:numFmt w:val="bullet"/>
      <w:lvlText w:val="•"/>
      <w:lvlJc w:val="left"/>
      <w:pPr>
        <w:ind w:left="4089" w:hanging="180"/>
      </w:pPr>
      <w:rPr>
        <w:rFonts w:hint="default"/>
        <w:lang w:val="es-ES" w:eastAsia="en-US" w:bidi="ar-SA"/>
      </w:rPr>
    </w:lvl>
    <w:lvl w:ilvl="6">
      <w:start w:val="0"/>
      <w:numFmt w:val="bullet"/>
      <w:lvlText w:val="•"/>
      <w:lvlJc w:val="left"/>
      <w:pPr>
        <w:ind w:left="4978" w:hanging="180"/>
      </w:pPr>
      <w:rPr>
        <w:rFonts w:hint="default"/>
        <w:lang w:val="es-ES" w:eastAsia="en-US" w:bidi="ar-SA"/>
      </w:rPr>
    </w:lvl>
    <w:lvl w:ilvl="7">
      <w:start w:val="0"/>
      <w:numFmt w:val="bullet"/>
      <w:lvlText w:val="•"/>
      <w:lvlJc w:val="left"/>
      <w:pPr>
        <w:ind w:left="5868" w:hanging="180"/>
      </w:pPr>
      <w:rPr>
        <w:rFonts w:hint="default"/>
        <w:lang w:val="es-ES" w:eastAsia="en-US" w:bidi="ar-SA"/>
      </w:rPr>
    </w:lvl>
    <w:lvl w:ilvl="8">
      <w:start w:val="0"/>
      <w:numFmt w:val="bullet"/>
      <w:lvlText w:val="•"/>
      <w:lvlJc w:val="left"/>
      <w:pPr>
        <w:ind w:left="6758" w:hanging="180"/>
      </w:pPr>
      <w:rPr>
        <w:rFonts w:hint="default"/>
        <w:lang w:val="es-ES" w:eastAsia="en-US" w:bidi="ar-SA"/>
      </w:rPr>
    </w:lvl>
  </w:abstractNum>
  <w:abstractNum w:abstractNumId="105">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104">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103">
    <w:multiLevelType w:val="hybridMultilevel"/>
    <w:lvl w:ilvl="0">
      <w:start w:val="1"/>
      <w:numFmt w:val="lowerLetter"/>
      <w:lvlText w:val="%1)"/>
      <w:lvlJc w:val="left"/>
      <w:pPr>
        <w:ind w:left="1250" w:hanging="220"/>
        <w:jc w:val="left"/>
      </w:pPr>
      <w:rPr>
        <w:rFonts w:hint="default" w:ascii="Calibri" w:hAnsi="Calibri" w:eastAsia="Calibri" w:cs="Calibri"/>
        <w:b/>
        <w:bCs/>
        <w:color w:val="231F20"/>
        <w:w w:val="100"/>
        <w:sz w:val="20"/>
        <w:szCs w:val="20"/>
        <w:lang w:val="es-ES" w:eastAsia="en-US" w:bidi="ar-SA"/>
      </w:rPr>
    </w:lvl>
    <w:lvl w:ilvl="1">
      <w:start w:val="0"/>
      <w:numFmt w:val="bullet"/>
      <w:lvlText w:val="•"/>
      <w:lvlJc w:val="left"/>
      <w:pPr>
        <w:ind w:left="1987" w:hanging="220"/>
      </w:pPr>
      <w:rPr>
        <w:rFonts w:hint="default"/>
        <w:lang w:val="es-ES" w:eastAsia="en-US" w:bidi="ar-SA"/>
      </w:rPr>
    </w:lvl>
    <w:lvl w:ilvl="2">
      <w:start w:val="0"/>
      <w:numFmt w:val="bullet"/>
      <w:lvlText w:val="•"/>
      <w:lvlJc w:val="left"/>
      <w:pPr>
        <w:ind w:left="2715" w:hanging="220"/>
      </w:pPr>
      <w:rPr>
        <w:rFonts w:hint="default"/>
        <w:lang w:val="es-ES" w:eastAsia="en-US" w:bidi="ar-SA"/>
      </w:rPr>
    </w:lvl>
    <w:lvl w:ilvl="3">
      <w:start w:val="0"/>
      <w:numFmt w:val="bullet"/>
      <w:lvlText w:val="•"/>
      <w:lvlJc w:val="left"/>
      <w:pPr>
        <w:ind w:left="3443" w:hanging="220"/>
      </w:pPr>
      <w:rPr>
        <w:rFonts w:hint="default"/>
        <w:lang w:val="es-ES" w:eastAsia="en-US" w:bidi="ar-SA"/>
      </w:rPr>
    </w:lvl>
    <w:lvl w:ilvl="4">
      <w:start w:val="0"/>
      <w:numFmt w:val="bullet"/>
      <w:lvlText w:val="•"/>
      <w:lvlJc w:val="left"/>
      <w:pPr>
        <w:ind w:left="4171" w:hanging="220"/>
      </w:pPr>
      <w:rPr>
        <w:rFonts w:hint="default"/>
        <w:lang w:val="es-ES" w:eastAsia="en-US" w:bidi="ar-SA"/>
      </w:rPr>
    </w:lvl>
    <w:lvl w:ilvl="5">
      <w:start w:val="0"/>
      <w:numFmt w:val="bullet"/>
      <w:lvlText w:val="•"/>
      <w:lvlJc w:val="left"/>
      <w:pPr>
        <w:ind w:left="4898" w:hanging="220"/>
      </w:pPr>
      <w:rPr>
        <w:rFonts w:hint="default"/>
        <w:lang w:val="es-ES" w:eastAsia="en-US" w:bidi="ar-SA"/>
      </w:rPr>
    </w:lvl>
    <w:lvl w:ilvl="6">
      <w:start w:val="0"/>
      <w:numFmt w:val="bullet"/>
      <w:lvlText w:val="•"/>
      <w:lvlJc w:val="left"/>
      <w:pPr>
        <w:ind w:left="5626" w:hanging="220"/>
      </w:pPr>
      <w:rPr>
        <w:rFonts w:hint="default"/>
        <w:lang w:val="es-ES" w:eastAsia="en-US" w:bidi="ar-SA"/>
      </w:rPr>
    </w:lvl>
    <w:lvl w:ilvl="7">
      <w:start w:val="0"/>
      <w:numFmt w:val="bullet"/>
      <w:lvlText w:val="•"/>
      <w:lvlJc w:val="left"/>
      <w:pPr>
        <w:ind w:left="6354" w:hanging="220"/>
      </w:pPr>
      <w:rPr>
        <w:rFonts w:hint="default"/>
        <w:lang w:val="es-ES" w:eastAsia="en-US" w:bidi="ar-SA"/>
      </w:rPr>
    </w:lvl>
    <w:lvl w:ilvl="8">
      <w:start w:val="0"/>
      <w:numFmt w:val="bullet"/>
      <w:lvlText w:val="•"/>
      <w:lvlJc w:val="left"/>
      <w:pPr>
        <w:ind w:left="7082" w:hanging="220"/>
      </w:pPr>
      <w:rPr>
        <w:rFonts w:hint="default"/>
        <w:lang w:val="es-ES" w:eastAsia="en-US" w:bidi="ar-SA"/>
      </w:rPr>
    </w:lvl>
  </w:abstractNum>
  <w:abstractNum w:abstractNumId="102">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101">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100">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99">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98">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1"/>
      <w:numFmt w:val="upperRoman"/>
      <w:lvlText w:val="%3."/>
      <w:lvlJc w:val="left"/>
      <w:pPr>
        <w:ind w:left="1693" w:hanging="160"/>
        <w:jc w:val="right"/>
      </w:pPr>
      <w:rPr>
        <w:rFonts w:hint="default" w:ascii="Calibri" w:hAnsi="Calibri" w:eastAsia="Calibri" w:cs="Calibri"/>
        <w:b/>
        <w:bCs/>
        <w:color w:val="231F20"/>
        <w:w w:val="100"/>
        <w:sz w:val="20"/>
        <w:szCs w:val="20"/>
        <w:lang w:val="es-ES" w:eastAsia="en-US" w:bidi="ar-SA"/>
      </w:rPr>
    </w:lvl>
    <w:lvl w:ilvl="3">
      <w:start w:val="0"/>
      <w:numFmt w:val="bullet"/>
      <w:lvlText w:val="•"/>
      <w:lvlJc w:val="left"/>
      <w:pPr>
        <w:ind w:left="1700" w:hanging="160"/>
      </w:pPr>
      <w:rPr>
        <w:rFonts w:hint="default"/>
        <w:lang w:val="es-ES" w:eastAsia="en-US" w:bidi="ar-SA"/>
      </w:rPr>
    </w:lvl>
    <w:lvl w:ilvl="4">
      <w:start w:val="0"/>
      <w:numFmt w:val="bullet"/>
      <w:lvlText w:val="•"/>
      <w:lvlJc w:val="left"/>
      <w:pPr>
        <w:ind w:left="2676" w:hanging="160"/>
      </w:pPr>
      <w:rPr>
        <w:rFonts w:hint="default"/>
        <w:lang w:val="es-ES" w:eastAsia="en-US" w:bidi="ar-SA"/>
      </w:rPr>
    </w:lvl>
    <w:lvl w:ilvl="5">
      <w:start w:val="0"/>
      <w:numFmt w:val="bullet"/>
      <w:lvlText w:val="•"/>
      <w:lvlJc w:val="left"/>
      <w:pPr>
        <w:ind w:left="3653" w:hanging="160"/>
      </w:pPr>
      <w:rPr>
        <w:rFonts w:hint="default"/>
        <w:lang w:val="es-ES" w:eastAsia="en-US" w:bidi="ar-SA"/>
      </w:rPr>
    </w:lvl>
    <w:lvl w:ilvl="6">
      <w:start w:val="0"/>
      <w:numFmt w:val="bullet"/>
      <w:lvlText w:val="•"/>
      <w:lvlJc w:val="left"/>
      <w:pPr>
        <w:ind w:left="4630" w:hanging="160"/>
      </w:pPr>
      <w:rPr>
        <w:rFonts w:hint="default"/>
        <w:lang w:val="es-ES" w:eastAsia="en-US" w:bidi="ar-SA"/>
      </w:rPr>
    </w:lvl>
    <w:lvl w:ilvl="7">
      <w:start w:val="0"/>
      <w:numFmt w:val="bullet"/>
      <w:lvlText w:val="•"/>
      <w:lvlJc w:val="left"/>
      <w:pPr>
        <w:ind w:left="5607" w:hanging="160"/>
      </w:pPr>
      <w:rPr>
        <w:rFonts w:hint="default"/>
        <w:lang w:val="es-ES" w:eastAsia="en-US" w:bidi="ar-SA"/>
      </w:rPr>
    </w:lvl>
    <w:lvl w:ilvl="8">
      <w:start w:val="0"/>
      <w:numFmt w:val="bullet"/>
      <w:lvlText w:val="•"/>
      <w:lvlJc w:val="left"/>
      <w:pPr>
        <w:ind w:left="6584" w:hanging="160"/>
      </w:pPr>
      <w:rPr>
        <w:rFonts w:hint="default"/>
        <w:lang w:val="es-ES" w:eastAsia="en-US" w:bidi="ar-SA"/>
      </w:rPr>
    </w:lvl>
  </w:abstractNum>
  <w:abstractNum w:abstractNumId="97">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96">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color w:val="231F20"/>
        <w:w w:val="100"/>
        <w:sz w:val="22"/>
        <w:szCs w:val="22"/>
        <w:lang w:val="es-ES" w:eastAsia="en-US" w:bidi="ar-SA"/>
      </w:rPr>
    </w:lvl>
    <w:lvl w:ilvl="2">
      <w:start w:val="1"/>
      <w:numFmt w:val="lowerLetter"/>
      <w:lvlText w:val="%3)"/>
      <w:lvlJc w:val="left"/>
      <w:pPr>
        <w:ind w:left="1533" w:hanging="220"/>
        <w:jc w:val="left"/>
      </w:pPr>
      <w:rPr>
        <w:rFonts w:hint="default" w:ascii="Calibri" w:hAnsi="Calibri" w:eastAsia="Calibri" w:cs="Calibri"/>
        <w:b/>
        <w:bCs/>
        <w:color w:val="231F20"/>
        <w:w w:val="100"/>
        <w:sz w:val="20"/>
        <w:szCs w:val="20"/>
        <w:lang w:val="es-ES" w:eastAsia="en-US" w:bidi="ar-SA"/>
      </w:rPr>
    </w:lvl>
    <w:lvl w:ilvl="3">
      <w:start w:val="0"/>
      <w:numFmt w:val="bullet"/>
      <w:lvlText w:val="•"/>
      <w:lvlJc w:val="left"/>
      <w:pPr>
        <w:ind w:left="2414" w:hanging="220"/>
      </w:pPr>
      <w:rPr>
        <w:rFonts w:hint="default"/>
        <w:lang w:val="es-ES" w:eastAsia="en-US" w:bidi="ar-SA"/>
      </w:rPr>
    </w:lvl>
    <w:lvl w:ilvl="4">
      <w:start w:val="0"/>
      <w:numFmt w:val="bullet"/>
      <w:lvlText w:val="•"/>
      <w:lvlJc w:val="left"/>
      <w:pPr>
        <w:ind w:left="3289" w:hanging="220"/>
      </w:pPr>
      <w:rPr>
        <w:rFonts w:hint="default"/>
        <w:lang w:val="es-ES" w:eastAsia="en-US" w:bidi="ar-SA"/>
      </w:rPr>
    </w:lvl>
    <w:lvl w:ilvl="5">
      <w:start w:val="0"/>
      <w:numFmt w:val="bullet"/>
      <w:lvlText w:val="•"/>
      <w:lvlJc w:val="left"/>
      <w:pPr>
        <w:ind w:left="4164" w:hanging="220"/>
      </w:pPr>
      <w:rPr>
        <w:rFonts w:hint="default"/>
        <w:lang w:val="es-ES" w:eastAsia="en-US" w:bidi="ar-SA"/>
      </w:rPr>
    </w:lvl>
    <w:lvl w:ilvl="6">
      <w:start w:val="0"/>
      <w:numFmt w:val="bullet"/>
      <w:lvlText w:val="•"/>
      <w:lvlJc w:val="left"/>
      <w:pPr>
        <w:ind w:left="5038" w:hanging="220"/>
      </w:pPr>
      <w:rPr>
        <w:rFonts w:hint="default"/>
        <w:lang w:val="es-ES" w:eastAsia="en-US" w:bidi="ar-SA"/>
      </w:rPr>
    </w:lvl>
    <w:lvl w:ilvl="7">
      <w:start w:val="0"/>
      <w:numFmt w:val="bullet"/>
      <w:lvlText w:val="•"/>
      <w:lvlJc w:val="left"/>
      <w:pPr>
        <w:ind w:left="5913" w:hanging="220"/>
      </w:pPr>
      <w:rPr>
        <w:rFonts w:hint="default"/>
        <w:lang w:val="es-ES" w:eastAsia="en-US" w:bidi="ar-SA"/>
      </w:rPr>
    </w:lvl>
    <w:lvl w:ilvl="8">
      <w:start w:val="0"/>
      <w:numFmt w:val="bullet"/>
      <w:lvlText w:val="•"/>
      <w:lvlJc w:val="left"/>
      <w:pPr>
        <w:ind w:left="6788" w:hanging="220"/>
      </w:pPr>
      <w:rPr>
        <w:rFonts w:hint="default"/>
        <w:lang w:val="es-ES" w:eastAsia="en-US" w:bidi="ar-SA"/>
      </w:rPr>
    </w:lvl>
  </w:abstractNum>
  <w:abstractNum w:abstractNumId="95">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94">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93">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92">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91">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90">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89">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88">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87">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86">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85">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84">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83">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82">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81">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80">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79">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78">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color w:val="231F20"/>
        <w:w w:val="100"/>
        <w:sz w:val="22"/>
        <w:szCs w:val="22"/>
        <w:lang w:val="es-ES" w:eastAsia="en-US" w:bidi="ar-SA"/>
      </w:rPr>
    </w:lvl>
    <w:lvl w:ilvl="2">
      <w:start w:val="1"/>
      <w:numFmt w:val="lowerLetter"/>
      <w:lvlText w:val="%3)"/>
      <w:lvlJc w:val="left"/>
      <w:pPr>
        <w:ind w:left="1533" w:hanging="220"/>
        <w:jc w:val="left"/>
      </w:pPr>
      <w:rPr>
        <w:rFonts w:hint="default" w:ascii="Calibri" w:hAnsi="Calibri" w:eastAsia="Calibri" w:cs="Calibri"/>
        <w:b/>
        <w:bCs/>
        <w:color w:val="231F20"/>
        <w:w w:val="100"/>
        <w:sz w:val="20"/>
        <w:szCs w:val="20"/>
        <w:lang w:val="es-ES" w:eastAsia="en-US" w:bidi="ar-SA"/>
      </w:rPr>
    </w:lvl>
    <w:lvl w:ilvl="3">
      <w:start w:val="0"/>
      <w:numFmt w:val="bullet"/>
      <w:lvlText w:val="•"/>
      <w:lvlJc w:val="left"/>
      <w:pPr>
        <w:ind w:left="2414" w:hanging="220"/>
      </w:pPr>
      <w:rPr>
        <w:rFonts w:hint="default"/>
        <w:lang w:val="es-ES" w:eastAsia="en-US" w:bidi="ar-SA"/>
      </w:rPr>
    </w:lvl>
    <w:lvl w:ilvl="4">
      <w:start w:val="0"/>
      <w:numFmt w:val="bullet"/>
      <w:lvlText w:val="•"/>
      <w:lvlJc w:val="left"/>
      <w:pPr>
        <w:ind w:left="3289" w:hanging="220"/>
      </w:pPr>
      <w:rPr>
        <w:rFonts w:hint="default"/>
        <w:lang w:val="es-ES" w:eastAsia="en-US" w:bidi="ar-SA"/>
      </w:rPr>
    </w:lvl>
    <w:lvl w:ilvl="5">
      <w:start w:val="0"/>
      <w:numFmt w:val="bullet"/>
      <w:lvlText w:val="•"/>
      <w:lvlJc w:val="left"/>
      <w:pPr>
        <w:ind w:left="4164" w:hanging="220"/>
      </w:pPr>
      <w:rPr>
        <w:rFonts w:hint="default"/>
        <w:lang w:val="es-ES" w:eastAsia="en-US" w:bidi="ar-SA"/>
      </w:rPr>
    </w:lvl>
    <w:lvl w:ilvl="6">
      <w:start w:val="0"/>
      <w:numFmt w:val="bullet"/>
      <w:lvlText w:val="•"/>
      <w:lvlJc w:val="left"/>
      <w:pPr>
        <w:ind w:left="5038" w:hanging="220"/>
      </w:pPr>
      <w:rPr>
        <w:rFonts w:hint="default"/>
        <w:lang w:val="es-ES" w:eastAsia="en-US" w:bidi="ar-SA"/>
      </w:rPr>
    </w:lvl>
    <w:lvl w:ilvl="7">
      <w:start w:val="0"/>
      <w:numFmt w:val="bullet"/>
      <w:lvlText w:val="•"/>
      <w:lvlJc w:val="left"/>
      <w:pPr>
        <w:ind w:left="5913" w:hanging="220"/>
      </w:pPr>
      <w:rPr>
        <w:rFonts w:hint="default"/>
        <w:lang w:val="es-ES" w:eastAsia="en-US" w:bidi="ar-SA"/>
      </w:rPr>
    </w:lvl>
    <w:lvl w:ilvl="8">
      <w:start w:val="0"/>
      <w:numFmt w:val="bullet"/>
      <w:lvlText w:val="•"/>
      <w:lvlJc w:val="left"/>
      <w:pPr>
        <w:ind w:left="6788" w:hanging="220"/>
      </w:pPr>
      <w:rPr>
        <w:rFonts w:hint="default"/>
        <w:lang w:val="es-ES" w:eastAsia="en-US" w:bidi="ar-SA"/>
      </w:rPr>
    </w:lvl>
  </w:abstractNum>
  <w:abstractNum w:abstractNumId="77">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76">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color w:val="231F20"/>
        <w:w w:val="100"/>
        <w:sz w:val="22"/>
        <w:szCs w:val="22"/>
        <w:lang w:val="es-ES" w:eastAsia="en-US" w:bidi="ar-SA"/>
      </w:rPr>
    </w:lvl>
    <w:lvl w:ilvl="2">
      <w:start w:val="1"/>
      <w:numFmt w:val="lowerLetter"/>
      <w:lvlText w:val="%3)"/>
      <w:lvlJc w:val="left"/>
      <w:pPr>
        <w:ind w:left="1533" w:hanging="220"/>
        <w:jc w:val="left"/>
      </w:pPr>
      <w:rPr>
        <w:rFonts w:hint="default" w:ascii="Calibri" w:hAnsi="Calibri" w:eastAsia="Calibri" w:cs="Calibri"/>
        <w:b/>
        <w:bCs/>
        <w:color w:val="231F20"/>
        <w:w w:val="100"/>
        <w:sz w:val="20"/>
        <w:szCs w:val="20"/>
        <w:lang w:val="es-ES" w:eastAsia="en-US" w:bidi="ar-SA"/>
      </w:rPr>
    </w:lvl>
    <w:lvl w:ilvl="3">
      <w:start w:val="0"/>
      <w:numFmt w:val="bullet"/>
      <w:lvlText w:val="•"/>
      <w:lvlJc w:val="left"/>
      <w:pPr>
        <w:ind w:left="2414" w:hanging="220"/>
      </w:pPr>
      <w:rPr>
        <w:rFonts w:hint="default"/>
        <w:lang w:val="es-ES" w:eastAsia="en-US" w:bidi="ar-SA"/>
      </w:rPr>
    </w:lvl>
    <w:lvl w:ilvl="4">
      <w:start w:val="0"/>
      <w:numFmt w:val="bullet"/>
      <w:lvlText w:val="•"/>
      <w:lvlJc w:val="left"/>
      <w:pPr>
        <w:ind w:left="3289" w:hanging="220"/>
      </w:pPr>
      <w:rPr>
        <w:rFonts w:hint="default"/>
        <w:lang w:val="es-ES" w:eastAsia="en-US" w:bidi="ar-SA"/>
      </w:rPr>
    </w:lvl>
    <w:lvl w:ilvl="5">
      <w:start w:val="0"/>
      <w:numFmt w:val="bullet"/>
      <w:lvlText w:val="•"/>
      <w:lvlJc w:val="left"/>
      <w:pPr>
        <w:ind w:left="4164" w:hanging="220"/>
      </w:pPr>
      <w:rPr>
        <w:rFonts w:hint="default"/>
        <w:lang w:val="es-ES" w:eastAsia="en-US" w:bidi="ar-SA"/>
      </w:rPr>
    </w:lvl>
    <w:lvl w:ilvl="6">
      <w:start w:val="0"/>
      <w:numFmt w:val="bullet"/>
      <w:lvlText w:val="•"/>
      <w:lvlJc w:val="left"/>
      <w:pPr>
        <w:ind w:left="5038" w:hanging="220"/>
      </w:pPr>
      <w:rPr>
        <w:rFonts w:hint="default"/>
        <w:lang w:val="es-ES" w:eastAsia="en-US" w:bidi="ar-SA"/>
      </w:rPr>
    </w:lvl>
    <w:lvl w:ilvl="7">
      <w:start w:val="0"/>
      <w:numFmt w:val="bullet"/>
      <w:lvlText w:val="•"/>
      <w:lvlJc w:val="left"/>
      <w:pPr>
        <w:ind w:left="5913" w:hanging="220"/>
      </w:pPr>
      <w:rPr>
        <w:rFonts w:hint="default"/>
        <w:lang w:val="es-ES" w:eastAsia="en-US" w:bidi="ar-SA"/>
      </w:rPr>
    </w:lvl>
    <w:lvl w:ilvl="8">
      <w:start w:val="0"/>
      <w:numFmt w:val="bullet"/>
      <w:lvlText w:val="•"/>
      <w:lvlJc w:val="left"/>
      <w:pPr>
        <w:ind w:left="6788" w:hanging="220"/>
      </w:pPr>
      <w:rPr>
        <w:rFonts w:hint="default"/>
        <w:lang w:val="es-ES" w:eastAsia="en-US" w:bidi="ar-SA"/>
      </w:rPr>
    </w:lvl>
  </w:abstractNum>
  <w:abstractNum w:abstractNumId="75">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74">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color w:val="231F20"/>
        <w:w w:val="100"/>
        <w:sz w:val="22"/>
        <w:szCs w:val="22"/>
        <w:lang w:val="es-ES" w:eastAsia="en-US" w:bidi="ar-SA"/>
      </w:rPr>
    </w:lvl>
    <w:lvl w:ilvl="2">
      <w:start w:val="0"/>
      <w:numFmt w:val="bullet"/>
      <w:lvlText w:val="•"/>
      <w:lvlJc w:val="left"/>
      <w:pPr>
        <w:ind w:left="2033" w:hanging="260"/>
      </w:pPr>
      <w:rPr>
        <w:rFonts w:hint="default"/>
        <w:lang w:val="es-ES" w:eastAsia="en-US" w:bidi="ar-SA"/>
      </w:rPr>
    </w:lvl>
    <w:lvl w:ilvl="3">
      <w:start w:val="0"/>
      <w:numFmt w:val="bullet"/>
      <w:lvlText w:val="•"/>
      <w:lvlJc w:val="left"/>
      <w:pPr>
        <w:ind w:left="2846" w:hanging="260"/>
      </w:pPr>
      <w:rPr>
        <w:rFonts w:hint="default"/>
        <w:lang w:val="es-ES" w:eastAsia="en-US" w:bidi="ar-SA"/>
      </w:rPr>
    </w:lvl>
    <w:lvl w:ilvl="4">
      <w:start w:val="0"/>
      <w:numFmt w:val="bullet"/>
      <w:lvlText w:val="•"/>
      <w:lvlJc w:val="left"/>
      <w:pPr>
        <w:ind w:left="3659" w:hanging="260"/>
      </w:pPr>
      <w:rPr>
        <w:rFonts w:hint="default"/>
        <w:lang w:val="es-ES" w:eastAsia="en-US" w:bidi="ar-SA"/>
      </w:rPr>
    </w:lvl>
    <w:lvl w:ilvl="5">
      <w:start w:val="0"/>
      <w:numFmt w:val="bullet"/>
      <w:lvlText w:val="•"/>
      <w:lvlJc w:val="left"/>
      <w:pPr>
        <w:ind w:left="4472" w:hanging="260"/>
      </w:pPr>
      <w:rPr>
        <w:rFonts w:hint="default"/>
        <w:lang w:val="es-ES" w:eastAsia="en-US" w:bidi="ar-SA"/>
      </w:rPr>
    </w:lvl>
    <w:lvl w:ilvl="6">
      <w:start w:val="0"/>
      <w:numFmt w:val="bullet"/>
      <w:lvlText w:val="•"/>
      <w:lvlJc w:val="left"/>
      <w:pPr>
        <w:ind w:left="5285" w:hanging="260"/>
      </w:pPr>
      <w:rPr>
        <w:rFonts w:hint="default"/>
        <w:lang w:val="es-ES" w:eastAsia="en-US" w:bidi="ar-SA"/>
      </w:rPr>
    </w:lvl>
    <w:lvl w:ilvl="7">
      <w:start w:val="0"/>
      <w:numFmt w:val="bullet"/>
      <w:lvlText w:val="•"/>
      <w:lvlJc w:val="left"/>
      <w:pPr>
        <w:ind w:left="6098" w:hanging="260"/>
      </w:pPr>
      <w:rPr>
        <w:rFonts w:hint="default"/>
        <w:lang w:val="es-ES" w:eastAsia="en-US" w:bidi="ar-SA"/>
      </w:rPr>
    </w:lvl>
    <w:lvl w:ilvl="8">
      <w:start w:val="0"/>
      <w:numFmt w:val="bullet"/>
      <w:lvlText w:val="•"/>
      <w:lvlJc w:val="left"/>
      <w:pPr>
        <w:ind w:left="6911" w:hanging="260"/>
      </w:pPr>
      <w:rPr>
        <w:rFonts w:hint="default"/>
        <w:lang w:val="es-ES" w:eastAsia="en-US" w:bidi="ar-SA"/>
      </w:rPr>
    </w:lvl>
  </w:abstractNum>
  <w:abstractNum w:abstractNumId="73">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72">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1"/>
      <w:numFmt w:val="upperRoman"/>
      <w:lvlText w:val="%2."/>
      <w:lvlJc w:val="left"/>
      <w:pPr>
        <w:ind w:left="1533" w:hanging="18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180"/>
      </w:pPr>
      <w:rPr>
        <w:rFonts w:hint="default"/>
        <w:lang w:val="es-ES" w:eastAsia="en-US" w:bidi="ar-SA"/>
      </w:rPr>
    </w:lvl>
    <w:lvl w:ilvl="3">
      <w:start w:val="0"/>
      <w:numFmt w:val="bullet"/>
      <w:lvlText w:val="•"/>
      <w:lvlJc w:val="left"/>
      <w:pPr>
        <w:ind w:left="3095" w:hanging="180"/>
      </w:pPr>
      <w:rPr>
        <w:rFonts w:hint="default"/>
        <w:lang w:val="es-ES" w:eastAsia="en-US" w:bidi="ar-SA"/>
      </w:rPr>
    </w:lvl>
    <w:lvl w:ilvl="4">
      <w:start w:val="0"/>
      <w:numFmt w:val="bullet"/>
      <w:lvlText w:val="•"/>
      <w:lvlJc w:val="left"/>
      <w:pPr>
        <w:ind w:left="3872" w:hanging="180"/>
      </w:pPr>
      <w:rPr>
        <w:rFonts w:hint="default"/>
        <w:lang w:val="es-ES" w:eastAsia="en-US" w:bidi="ar-SA"/>
      </w:rPr>
    </w:lvl>
    <w:lvl w:ilvl="5">
      <w:start w:val="0"/>
      <w:numFmt w:val="bullet"/>
      <w:lvlText w:val="•"/>
      <w:lvlJc w:val="left"/>
      <w:pPr>
        <w:ind w:left="4650" w:hanging="180"/>
      </w:pPr>
      <w:rPr>
        <w:rFonts w:hint="default"/>
        <w:lang w:val="es-ES" w:eastAsia="en-US" w:bidi="ar-SA"/>
      </w:rPr>
    </w:lvl>
    <w:lvl w:ilvl="6">
      <w:start w:val="0"/>
      <w:numFmt w:val="bullet"/>
      <w:lvlText w:val="•"/>
      <w:lvlJc w:val="left"/>
      <w:pPr>
        <w:ind w:left="5427" w:hanging="180"/>
      </w:pPr>
      <w:rPr>
        <w:rFonts w:hint="default"/>
        <w:lang w:val="es-ES" w:eastAsia="en-US" w:bidi="ar-SA"/>
      </w:rPr>
    </w:lvl>
    <w:lvl w:ilvl="7">
      <w:start w:val="0"/>
      <w:numFmt w:val="bullet"/>
      <w:lvlText w:val="•"/>
      <w:lvlJc w:val="left"/>
      <w:pPr>
        <w:ind w:left="6205" w:hanging="180"/>
      </w:pPr>
      <w:rPr>
        <w:rFonts w:hint="default"/>
        <w:lang w:val="es-ES" w:eastAsia="en-US" w:bidi="ar-SA"/>
      </w:rPr>
    </w:lvl>
    <w:lvl w:ilvl="8">
      <w:start w:val="0"/>
      <w:numFmt w:val="bullet"/>
      <w:lvlText w:val="•"/>
      <w:lvlJc w:val="left"/>
      <w:pPr>
        <w:ind w:left="6982" w:hanging="180"/>
      </w:pPr>
      <w:rPr>
        <w:rFonts w:hint="default"/>
        <w:lang w:val="es-ES" w:eastAsia="en-US" w:bidi="ar-SA"/>
      </w:rPr>
    </w:lvl>
  </w:abstractNum>
  <w:abstractNum w:abstractNumId="71">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70">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69">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68">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67">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color w:val="231F20"/>
        <w:w w:val="100"/>
        <w:sz w:val="22"/>
        <w:szCs w:val="22"/>
        <w:lang w:val="es-ES" w:eastAsia="en-US" w:bidi="ar-SA"/>
      </w:rPr>
    </w:lvl>
    <w:lvl w:ilvl="2">
      <w:start w:val="0"/>
      <w:numFmt w:val="bullet"/>
      <w:lvlText w:val="•"/>
      <w:lvlJc w:val="left"/>
      <w:pPr>
        <w:ind w:left="2033" w:hanging="260"/>
      </w:pPr>
      <w:rPr>
        <w:rFonts w:hint="default"/>
        <w:lang w:val="es-ES" w:eastAsia="en-US" w:bidi="ar-SA"/>
      </w:rPr>
    </w:lvl>
    <w:lvl w:ilvl="3">
      <w:start w:val="0"/>
      <w:numFmt w:val="bullet"/>
      <w:lvlText w:val="•"/>
      <w:lvlJc w:val="left"/>
      <w:pPr>
        <w:ind w:left="2846" w:hanging="260"/>
      </w:pPr>
      <w:rPr>
        <w:rFonts w:hint="default"/>
        <w:lang w:val="es-ES" w:eastAsia="en-US" w:bidi="ar-SA"/>
      </w:rPr>
    </w:lvl>
    <w:lvl w:ilvl="4">
      <w:start w:val="0"/>
      <w:numFmt w:val="bullet"/>
      <w:lvlText w:val="•"/>
      <w:lvlJc w:val="left"/>
      <w:pPr>
        <w:ind w:left="3659" w:hanging="260"/>
      </w:pPr>
      <w:rPr>
        <w:rFonts w:hint="default"/>
        <w:lang w:val="es-ES" w:eastAsia="en-US" w:bidi="ar-SA"/>
      </w:rPr>
    </w:lvl>
    <w:lvl w:ilvl="5">
      <w:start w:val="0"/>
      <w:numFmt w:val="bullet"/>
      <w:lvlText w:val="•"/>
      <w:lvlJc w:val="left"/>
      <w:pPr>
        <w:ind w:left="4472" w:hanging="260"/>
      </w:pPr>
      <w:rPr>
        <w:rFonts w:hint="default"/>
        <w:lang w:val="es-ES" w:eastAsia="en-US" w:bidi="ar-SA"/>
      </w:rPr>
    </w:lvl>
    <w:lvl w:ilvl="6">
      <w:start w:val="0"/>
      <w:numFmt w:val="bullet"/>
      <w:lvlText w:val="•"/>
      <w:lvlJc w:val="left"/>
      <w:pPr>
        <w:ind w:left="5285" w:hanging="260"/>
      </w:pPr>
      <w:rPr>
        <w:rFonts w:hint="default"/>
        <w:lang w:val="es-ES" w:eastAsia="en-US" w:bidi="ar-SA"/>
      </w:rPr>
    </w:lvl>
    <w:lvl w:ilvl="7">
      <w:start w:val="0"/>
      <w:numFmt w:val="bullet"/>
      <w:lvlText w:val="•"/>
      <w:lvlJc w:val="left"/>
      <w:pPr>
        <w:ind w:left="6098" w:hanging="260"/>
      </w:pPr>
      <w:rPr>
        <w:rFonts w:hint="default"/>
        <w:lang w:val="es-ES" w:eastAsia="en-US" w:bidi="ar-SA"/>
      </w:rPr>
    </w:lvl>
    <w:lvl w:ilvl="8">
      <w:start w:val="0"/>
      <w:numFmt w:val="bullet"/>
      <w:lvlText w:val="•"/>
      <w:lvlJc w:val="left"/>
      <w:pPr>
        <w:ind w:left="6911" w:hanging="260"/>
      </w:pPr>
      <w:rPr>
        <w:rFonts w:hint="default"/>
        <w:lang w:val="es-ES" w:eastAsia="en-US" w:bidi="ar-SA"/>
      </w:rPr>
    </w:lvl>
  </w:abstractNum>
  <w:abstractNum w:abstractNumId="66">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65">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64">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63">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62">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61">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60">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59">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58">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color w:val="231F20"/>
        <w:w w:val="100"/>
        <w:sz w:val="22"/>
        <w:szCs w:val="22"/>
        <w:lang w:val="es-ES" w:eastAsia="en-US" w:bidi="ar-SA"/>
      </w:rPr>
    </w:lvl>
    <w:lvl w:ilvl="2">
      <w:start w:val="0"/>
      <w:numFmt w:val="bullet"/>
      <w:lvlText w:val="•"/>
      <w:lvlJc w:val="left"/>
      <w:pPr>
        <w:ind w:left="2033" w:hanging="260"/>
      </w:pPr>
      <w:rPr>
        <w:rFonts w:hint="default"/>
        <w:lang w:val="es-ES" w:eastAsia="en-US" w:bidi="ar-SA"/>
      </w:rPr>
    </w:lvl>
    <w:lvl w:ilvl="3">
      <w:start w:val="0"/>
      <w:numFmt w:val="bullet"/>
      <w:lvlText w:val="•"/>
      <w:lvlJc w:val="left"/>
      <w:pPr>
        <w:ind w:left="2846" w:hanging="260"/>
      </w:pPr>
      <w:rPr>
        <w:rFonts w:hint="default"/>
        <w:lang w:val="es-ES" w:eastAsia="en-US" w:bidi="ar-SA"/>
      </w:rPr>
    </w:lvl>
    <w:lvl w:ilvl="4">
      <w:start w:val="0"/>
      <w:numFmt w:val="bullet"/>
      <w:lvlText w:val="•"/>
      <w:lvlJc w:val="left"/>
      <w:pPr>
        <w:ind w:left="3659" w:hanging="260"/>
      </w:pPr>
      <w:rPr>
        <w:rFonts w:hint="default"/>
        <w:lang w:val="es-ES" w:eastAsia="en-US" w:bidi="ar-SA"/>
      </w:rPr>
    </w:lvl>
    <w:lvl w:ilvl="5">
      <w:start w:val="0"/>
      <w:numFmt w:val="bullet"/>
      <w:lvlText w:val="•"/>
      <w:lvlJc w:val="left"/>
      <w:pPr>
        <w:ind w:left="4472" w:hanging="260"/>
      </w:pPr>
      <w:rPr>
        <w:rFonts w:hint="default"/>
        <w:lang w:val="es-ES" w:eastAsia="en-US" w:bidi="ar-SA"/>
      </w:rPr>
    </w:lvl>
    <w:lvl w:ilvl="6">
      <w:start w:val="0"/>
      <w:numFmt w:val="bullet"/>
      <w:lvlText w:val="•"/>
      <w:lvlJc w:val="left"/>
      <w:pPr>
        <w:ind w:left="5285" w:hanging="260"/>
      </w:pPr>
      <w:rPr>
        <w:rFonts w:hint="default"/>
        <w:lang w:val="es-ES" w:eastAsia="en-US" w:bidi="ar-SA"/>
      </w:rPr>
    </w:lvl>
    <w:lvl w:ilvl="7">
      <w:start w:val="0"/>
      <w:numFmt w:val="bullet"/>
      <w:lvlText w:val="•"/>
      <w:lvlJc w:val="left"/>
      <w:pPr>
        <w:ind w:left="6098" w:hanging="260"/>
      </w:pPr>
      <w:rPr>
        <w:rFonts w:hint="default"/>
        <w:lang w:val="es-ES" w:eastAsia="en-US" w:bidi="ar-SA"/>
      </w:rPr>
    </w:lvl>
    <w:lvl w:ilvl="8">
      <w:start w:val="0"/>
      <w:numFmt w:val="bullet"/>
      <w:lvlText w:val="•"/>
      <w:lvlJc w:val="left"/>
      <w:pPr>
        <w:ind w:left="6911" w:hanging="260"/>
      </w:pPr>
      <w:rPr>
        <w:rFonts w:hint="default"/>
        <w:lang w:val="es-ES" w:eastAsia="en-US" w:bidi="ar-SA"/>
      </w:rPr>
    </w:lvl>
  </w:abstractNum>
  <w:abstractNum w:abstractNumId="57">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56">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55">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54">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53">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52">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51">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50">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49">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48">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47">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46">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color w:val="231F20"/>
        <w:w w:val="100"/>
        <w:sz w:val="22"/>
        <w:szCs w:val="22"/>
        <w:lang w:val="es-ES" w:eastAsia="en-US" w:bidi="ar-SA"/>
      </w:rPr>
    </w:lvl>
    <w:lvl w:ilvl="2">
      <w:start w:val="0"/>
      <w:numFmt w:val="bullet"/>
      <w:lvlText w:val="•"/>
      <w:lvlJc w:val="left"/>
      <w:pPr>
        <w:ind w:left="2033" w:hanging="260"/>
      </w:pPr>
      <w:rPr>
        <w:rFonts w:hint="default"/>
        <w:lang w:val="es-ES" w:eastAsia="en-US" w:bidi="ar-SA"/>
      </w:rPr>
    </w:lvl>
    <w:lvl w:ilvl="3">
      <w:start w:val="0"/>
      <w:numFmt w:val="bullet"/>
      <w:lvlText w:val="•"/>
      <w:lvlJc w:val="left"/>
      <w:pPr>
        <w:ind w:left="2846" w:hanging="260"/>
      </w:pPr>
      <w:rPr>
        <w:rFonts w:hint="default"/>
        <w:lang w:val="es-ES" w:eastAsia="en-US" w:bidi="ar-SA"/>
      </w:rPr>
    </w:lvl>
    <w:lvl w:ilvl="4">
      <w:start w:val="0"/>
      <w:numFmt w:val="bullet"/>
      <w:lvlText w:val="•"/>
      <w:lvlJc w:val="left"/>
      <w:pPr>
        <w:ind w:left="3659" w:hanging="260"/>
      </w:pPr>
      <w:rPr>
        <w:rFonts w:hint="default"/>
        <w:lang w:val="es-ES" w:eastAsia="en-US" w:bidi="ar-SA"/>
      </w:rPr>
    </w:lvl>
    <w:lvl w:ilvl="5">
      <w:start w:val="0"/>
      <w:numFmt w:val="bullet"/>
      <w:lvlText w:val="•"/>
      <w:lvlJc w:val="left"/>
      <w:pPr>
        <w:ind w:left="4472" w:hanging="260"/>
      </w:pPr>
      <w:rPr>
        <w:rFonts w:hint="default"/>
        <w:lang w:val="es-ES" w:eastAsia="en-US" w:bidi="ar-SA"/>
      </w:rPr>
    </w:lvl>
    <w:lvl w:ilvl="6">
      <w:start w:val="0"/>
      <w:numFmt w:val="bullet"/>
      <w:lvlText w:val="•"/>
      <w:lvlJc w:val="left"/>
      <w:pPr>
        <w:ind w:left="5285" w:hanging="260"/>
      </w:pPr>
      <w:rPr>
        <w:rFonts w:hint="default"/>
        <w:lang w:val="es-ES" w:eastAsia="en-US" w:bidi="ar-SA"/>
      </w:rPr>
    </w:lvl>
    <w:lvl w:ilvl="7">
      <w:start w:val="0"/>
      <w:numFmt w:val="bullet"/>
      <w:lvlText w:val="•"/>
      <w:lvlJc w:val="left"/>
      <w:pPr>
        <w:ind w:left="6098" w:hanging="260"/>
      </w:pPr>
      <w:rPr>
        <w:rFonts w:hint="default"/>
        <w:lang w:val="es-ES" w:eastAsia="en-US" w:bidi="ar-SA"/>
      </w:rPr>
    </w:lvl>
    <w:lvl w:ilvl="8">
      <w:start w:val="0"/>
      <w:numFmt w:val="bullet"/>
      <w:lvlText w:val="•"/>
      <w:lvlJc w:val="left"/>
      <w:pPr>
        <w:ind w:left="6911" w:hanging="260"/>
      </w:pPr>
      <w:rPr>
        <w:rFonts w:hint="default"/>
        <w:lang w:val="es-ES" w:eastAsia="en-US" w:bidi="ar-SA"/>
      </w:rPr>
    </w:lvl>
  </w:abstractNum>
  <w:abstractNum w:abstractNumId="45">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44">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43">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42">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color w:val="231F20"/>
        <w:w w:val="100"/>
        <w:sz w:val="22"/>
        <w:szCs w:val="22"/>
        <w:lang w:val="es-ES" w:eastAsia="en-US" w:bidi="ar-SA"/>
      </w:rPr>
    </w:lvl>
    <w:lvl w:ilvl="2">
      <w:start w:val="0"/>
      <w:numFmt w:val="bullet"/>
      <w:lvlText w:val="•"/>
      <w:lvlJc w:val="left"/>
      <w:pPr>
        <w:ind w:left="2033" w:hanging="260"/>
      </w:pPr>
      <w:rPr>
        <w:rFonts w:hint="default"/>
        <w:lang w:val="es-ES" w:eastAsia="en-US" w:bidi="ar-SA"/>
      </w:rPr>
    </w:lvl>
    <w:lvl w:ilvl="3">
      <w:start w:val="0"/>
      <w:numFmt w:val="bullet"/>
      <w:lvlText w:val="•"/>
      <w:lvlJc w:val="left"/>
      <w:pPr>
        <w:ind w:left="2846" w:hanging="260"/>
      </w:pPr>
      <w:rPr>
        <w:rFonts w:hint="default"/>
        <w:lang w:val="es-ES" w:eastAsia="en-US" w:bidi="ar-SA"/>
      </w:rPr>
    </w:lvl>
    <w:lvl w:ilvl="4">
      <w:start w:val="0"/>
      <w:numFmt w:val="bullet"/>
      <w:lvlText w:val="•"/>
      <w:lvlJc w:val="left"/>
      <w:pPr>
        <w:ind w:left="3659" w:hanging="260"/>
      </w:pPr>
      <w:rPr>
        <w:rFonts w:hint="default"/>
        <w:lang w:val="es-ES" w:eastAsia="en-US" w:bidi="ar-SA"/>
      </w:rPr>
    </w:lvl>
    <w:lvl w:ilvl="5">
      <w:start w:val="0"/>
      <w:numFmt w:val="bullet"/>
      <w:lvlText w:val="•"/>
      <w:lvlJc w:val="left"/>
      <w:pPr>
        <w:ind w:left="4472" w:hanging="260"/>
      </w:pPr>
      <w:rPr>
        <w:rFonts w:hint="default"/>
        <w:lang w:val="es-ES" w:eastAsia="en-US" w:bidi="ar-SA"/>
      </w:rPr>
    </w:lvl>
    <w:lvl w:ilvl="6">
      <w:start w:val="0"/>
      <w:numFmt w:val="bullet"/>
      <w:lvlText w:val="•"/>
      <w:lvlJc w:val="left"/>
      <w:pPr>
        <w:ind w:left="5285" w:hanging="260"/>
      </w:pPr>
      <w:rPr>
        <w:rFonts w:hint="default"/>
        <w:lang w:val="es-ES" w:eastAsia="en-US" w:bidi="ar-SA"/>
      </w:rPr>
    </w:lvl>
    <w:lvl w:ilvl="7">
      <w:start w:val="0"/>
      <w:numFmt w:val="bullet"/>
      <w:lvlText w:val="•"/>
      <w:lvlJc w:val="left"/>
      <w:pPr>
        <w:ind w:left="6098" w:hanging="260"/>
      </w:pPr>
      <w:rPr>
        <w:rFonts w:hint="default"/>
        <w:lang w:val="es-ES" w:eastAsia="en-US" w:bidi="ar-SA"/>
      </w:rPr>
    </w:lvl>
    <w:lvl w:ilvl="8">
      <w:start w:val="0"/>
      <w:numFmt w:val="bullet"/>
      <w:lvlText w:val="•"/>
      <w:lvlJc w:val="left"/>
      <w:pPr>
        <w:ind w:left="6911" w:hanging="260"/>
      </w:pPr>
      <w:rPr>
        <w:rFonts w:hint="default"/>
        <w:lang w:val="es-ES" w:eastAsia="en-US" w:bidi="ar-SA"/>
      </w:rPr>
    </w:lvl>
  </w:abstractNum>
  <w:abstractNum w:abstractNumId="41">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40">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39">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38">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37">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36">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35">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34">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33">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32">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color w:val="231F20"/>
        <w:w w:val="100"/>
        <w:sz w:val="22"/>
        <w:szCs w:val="22"/>
        <w:lang w:val="es-ES" w:eastAsia="en-US" w:bidi="ar-SA"/>
      </w:rPr>
    </w:lvl>
    <w:lvl w:ilvl="2">
      <w:start w:val="1"/>
      <w:numFmt w:val="lowerLetter"/>
      <w:lvlText w:val="%3)"/>
      <w:lvlJc w:val="left"/>
      <w:pPr>
        <w:ind w:left="1533" w:hanging="220"/>
        <w:jc w:val="left"/>
      </w:pPr>
      <w:rPr>
        <w:rFonts w:hint="default" w:ascii="Calibri" w:hAnsi="Calibri" w:eastAsia="Calibri" w:cs="Calibri"/>
        <w:b/>
        <w:bCs/>
        <w:color w:val="231F20"/>
        <w:w w:val="100"/>
        <w:sz w:val="20"/>
        <w:szCs w:val="20"/>
        <w:lang w:val="es-ES" w:eastAsia="en-US" w:bidi="ar-SA"/>
      </w:rPr>
    </w:lvl>
    <w:lvl w:ilvl="3">
      <w:start w:val="0"/>
      <w:numFmt w:val="bullet"/>
      <w:lvlText w:val="•"/>
      <w:lvlJc w:val="left"/>
      <w:pPr>
        <w:ind w:left="2414" w:hanging="220"/>
      </w:pPr>
      <w:rPr>
        <w:rFonts w:hint="default"/>
        <w:lang w:val="es-ES" w:eastAsia="en-US" w:bidi="ar-SA"/>
      </w:rPr>
    </w:lvl>
    <w:lvl w:ilvl="4">
      <w:start w:val="0"/>
      <w:numFmt w:val="bullet"/>
      <w:lvlText w:val="•"/>
      <w:lvlJc w:val="left"/>
      <w:pPr>
        <w:ind w:left="3289" w:hanging="220"/>
      </w:pPr>
      <w:rPr>
        <w:rFonts w:hint="default"/>
        <w:lang w:val="es-ES" w:eastAsia="en-US" w:bidi="ar-SA"/>
      </w:rPr>
    </w:lvl>
    <w:lvl w:ilvl="5">
      <w:start w:val="0"/>
      <w:numFmt w:val="bullet"/>
      <w:lvlText w:val="•"/>
      <w:lvlJc w:val="left"/>
      <w:pPr>
        <w:ind w:left="4164" w:hanging="220"/>
      </w:pPr>
      <w:rPr>
        <w:rFonts w:hint="default"/>
        <w:lang w:val="es-ES" w:eastAsia="en-US" w:bidi="ar-SA"/>
      </w:rPr>
    </w:lvl>
    <w:lvl w:ilvl="6">
      <w:start w:val="0"/>
      <w:numFmt w:val="bullet"/>
      <w:lvlText w:val="•"/>
      <w:lvlJc w:val="left"/>
      <w:pPr>
        <w:ind w:left="5038" w:hanging="220"/>
      </w:pPr>
      <w:rPr>
        <w:rFonts w:hint="default"/>
        <w:lang w:val="es-ES" w:eastAsia="en-US" w:bidi="ar-SA"/>
      </w:rPr>
    </w:lvl>
    <w:lvl w:ilvl="7">
      <w:start w:val="0"/>
      <w:numFmt w:val="bullet"/>
      <w:lvlText w:val="•"/>
      <w:lvlJc w:val="left"/>
      <w:pPr>
        <w:ind w:left="5913" w:hanging="220"/>
      </w:pPr>
      <w:rPr>
        <w:rFonts w:hint="default"/>
        <w:lang w:val="es-ES" w:eastAsia="en-US" w:bidi="ar-SA"/>
      </w:rPr>
    </w:lvl>
    <w:lvl w:ilvl="8">
      <w:start w:val="0"/>
      <w:numFmt w:val="bullet"/>
      <w:lvlText w:val="•"/>
      <w:lvlJc w:val="left"/>
      <w:pPr>
        <w:ind w:left="6788" w:hanging="220"/>
      </w:pPr>
      <w:rPr>
        <w:rFonts w:hint="default"/>
        <w:lang w:val="es-ES" w:eastAsia="en-US" w:bidi="ar-SA"/>
      </w:rPr>
    </w:lvl>
  </w:abstractNum>
  <w:abstractNum w:abstractNumId="31">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30">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29">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1"/>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1"/>
      </w:pPr>
      <w:rPr>
        <w:rFonts w:hint="default"/>
        <w:lang w:val="es-ES" w:eastAsia="en-US" w:bidi="ar-SA"/>
      </w:rPr>
    </w:lvl>
    <w:lvl w:ilvl="3">
      <w:start w:val="0"/>
      <w:numFmt w:val="bullet"/>
      <w:lvlText w:val="•"/>
      <w:lvlJc w:val="left"/>
      <w:pPr>
        <w:ind w:left="3095" w:hanging="221"/>
      </w:pPr>
      <w:rPr>
        <w:rFonts w:hint="default"/>
        <w:lang w:val="es-ES" w:eastAsia="en-US" w:bidi="ar-SA"/>
      </w:rPr>
    </w:lvl>
    <w:lvl w:ilvl="4">
      <w:start w:val="0"/>
      <w:numFmt w:val="bullet"/>
      <w:lvlText w:val="•"/>
      <w:lvlJc w:val="left"/>
      <w:pPr>
        <w:ind w:left="3872" w:hanging="221"/>
      </w:pPr>
      <w:rPr>
        <w:rFonts w:hint="default"/>
        <w:lang w:val="es-ES" w:eastAsia="en-US" w:bidi="ar-SA"/>
      </w:rPr>
    </w:lvl>
    <w:lvl w:ilvl="5">
      <w:start w:val="0"/>
      <w:numFmt w:val="bullet"/>
      <w:lvlText w:val="•"/>
      <w:lvlJc w:val="left"/>
      <w:pPr>
        <w:ind w:left="4650" w:hanging="221"/>
      </w:pPr>
      <w:rPr>
        <w:rFonts w:hint="default"/>
        <w:lang w:val="es-ES" w:eastAsia="en-US" w:bidi="ar-SA"/>
      </w:rPr>
    </w:lvl>
    <w:lvl w:ilvl="6">
      <w:start w:val="0"/>
      <w:numFmt w:val="bullet"/>
      <w:lvlText w:val="•"/>
      <w:lvlJc w:val="left"/>
      <w:pPr>
        <w:ind w:left="5427" w:hanging="221"/>
      </w:pPr>
      <w:rPr>
        <w:rFonts w:hint="default"/>
        <w:lang w:val="es-ES" w:eastAsia="en-US" w:bidi="ar-SA"/>
      </w:rPr>
    </w:lvl>
    <w:lvl w:ilvl="7">
      <w:start w:val="0"/>
      <w:numFmt w:val="bullet"/>
      <w:lvlText w:val="•"/>
      <w:lvlJc w:val="left"/>
      <w:pPr>
        <w:ind w:left="6205" w:hanging="221"/>
      </w:pPr>
      <w:rPr>
        <w:rFonts w:hint="default"/>
        <w:lang w:val="es-ES" w:eastAsia="en-US" w:bidi="ar-SA"/>
      </w:rPr>
    </w:lvl>
    <w:lvl w:ilvl="8">
      <w:start w:val="0"/>
      <w:numFmt w:val="bullet"/>
      <w:lvlText w:val="•"/>
      <w:lvlJc w:val="left"/>
      <w:pPr>
        <w:ind w:left="6982" w:hanging="221"/>
      </w:pPr>
      <w:rPr>
        <w:rFonts w:hint="default"/>
        <w:lang w:val="es-ES" w:eastAsia="en-US" w:bidi="ar-SA"/>
      </w:rPr>
    </w:lvl>
  </w:abstractNum>
  <w:abstractNum w:abstractNumId="28">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27">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26">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25">
    <w:multiLevelType w:val="hybridMultilevel"/>
    <w:lvl w:ilvl="0">
      <w:start w:val="1"/>
      <w:numFmt w:val="lowerLetter"/>
      <w:lvlText w:val="%1)"/>
      <w:lvlJc w:val="left"/>
      <w:pPr>
        <w:ind w:left="1250" w:hanging="220"/>
        <w:jc w:val="left"/>
      </w:pPr>
      <w:rPr>
        <w:rFonts w:hint="default" w:ascii="Calibri" w:hAnsi="Calibri" w:eastAsia="Calibri" w:cs="Calibri"/>
        <w:b/>
        <w:bCs/>
        <w:color w:val="231F20"/>
        <w:w w:val="100"/>
        <w:sz w:val="20"/>
        <w:szCs w:val="20"/>
        <w:lang w:val="es-ES" w:eastAsia="en-US" w:bidi="ar-SA"/>
      </w:rPr>
    </w:lvl>
    <w:lvl w:ilvl="1">
      <w:start w:val="0"/>
      <w:numFmt w:val="bullet"/>
      <w:lvlText w:val="•"/>
      <w:lvlJc w:val="left"/>
      <w:pPr>
        <w:ind w:left="1987" w:hanging="220"/>
      </w:pPr>
      <w:rPr>
        <w:rFonts w:hint="default"/>
        <w:lang w:val="es-ES" w:eastAsia="en-US" w:bidi="ar-SA"/>
      </w:rPr>
    </w:lvl>
    <w:lvl w:ilvl="2">
      <w:start w:val="0"/>
      <w:numFmt w:val="bullet"/>
      <w:lvlText w:val="•"/>
      <w:lvlJc w:val="left"/>
      <w:pPr>
        <w:ind w:left="2715" w:hanging="220"/>
      </w:pPr>
      <w:rPr>
        <w:rFonts w:hint="default"/>
        <w:lang w:val="es-ES" w:eastAsia="en-US" w:bidi="ar-SA"/>
      </w:rPr>
    </w:lvl>
    <w:lvl w:ilvl="3">
      <w:start w:val="0"/>
      <w:numFmt w:val="bullet"/>
      <w:lvlText w:val="•"/>
      <w:lvlJc w:val="left"/>
      <w:pPr>
        <w:ind w:left="3443" w:hanging="220"/>
      </w:pPr>
      <w:rPr>
        <w:rFonts w:hint="default"/>
        <w:lang w:val="es-ES" w:eastAsia="en-US" w:bidi="ar-SA"/>
      </w:rPr>
    </w:lvl>
    <w:lvl w:ilvl="4">
      <w:start w:val="0"/>
      <w:numFmt w:val="bullet"/>
      <w:lvlText w:val="•"/>
      <w:lvlJc w:val="left"/>
      <w:pPr>
        <w:ind w:left="4171" w:hanging="220"/>
      </w:pPr>
      <w:rPr>
        <w:rFonts w:hint="default"/>
        <w:lang w:val="es-ES" w:eastAsia="en-US" w:bidi="ar-SA"/>
      </w:rPr>
    </w:lvl>
    <w:lvl w:ilvl="5">
      <w:start w:val="0"/>
      <w:numFmt w:val="bullet"/>
      <w:lvlText w:val="•"/>
      <w:lvlJc w:val="left"/>
      <w:pPr>
        <w:ind w:left="4898" w:hanging="220"/>
      </w:pPr>
      <w:rPr>
        <w:rFonts w:hint="default"/>
        <w:lang w:val="es-ES" w:eastAsia="en-US" w:bidi="ar-SA"/>
      </w:rPr>
    </w:lvl>
    <w:lvl w:ilvl="6">
      <w:start w:val="0"/>
      <w:numFmt w:val="bullet"/>
      <w:lvlText w:val="•"/>
      <w:lvlJc w:val="left"/>
      <w:pPr>
        <w:ind w:left="5626" w:hanging="220"/>
      </w:pPr>
      <w:rPr>
        <w:rFonts w:hint="default"/>
        <w:lang w:val="es-ES" w:eastAsia="en-US" w:bidi="ar-SA"/>
      </w:rPr>
    </w:lvl>
    <w:lvl w:ilvl="7">
      <w:start w:val="0"/>
      <w:numFmt w:val="bullet"/>
      <w:lvlText w:val="•"/>
      <w:lvlJc w:val="left"/>
      <w:pPr>
        <w:ind w:left="6354" w:hanging="220"/>
      </w:pPr>
      <w:rPr>
        <w:rFonts w:hint="default"/>
        <w:lang w:val="es-ES" w:eastAsia="en-US" w:bidi="ar-SA"/>
      </w:rPr>
    </w:lvl>
    <w:lvl w:ilvl="8">
      <w:start w:val="0"/>
      <w:numFmt w:val="bullet"/>
      <w:lvlText w:val="•"/>
      <w:lvlJc w:val="left"/>
      <w:pPr>
        <w:ind w:left="7082" w:hanging="220"/>
      </w:pPr>
      <w:rPr>
        <w:rFonts w:hint="default"/>
        <w:lang w:val="es-ES" w:eastAsia="en-US" w:bidi="ar-SA"/>
      </w:rPr>
    </w:lvl>
  </w:abstractNum>
  <w:abstractNum w:abstractNumId="24">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23">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decimal"/>
      <w:lvlText w:val="%2."/>
      <w:lvlJc w:val="left"/>
      <w:pPr>
        <w:ind w:left="1213" w:hanging="260"/>
        <w:jc w:val="right"/>
      </w:pPr>
      <w:rPr>
        <w:rFonts w:hint="default" w:ascii="Calibri" w:hAnsi="Calibri" w:eastAsia="Calibri" w:cs="Calibri"/>
        <w:b/>
        <w:bCs/>
        <w:color w:val="231F20"/>
        <w:w w:val="100"/>
        <w:sz w:val="22"/>
        <w:szCs w:val="22"/>
        <w:lang w:val="es-ES" w:eastAsia="en-US" w:bidi="ar-SA"/>
      </w:rPr>
    </w:lvl>
    <w:lvl w:ilvl="2">
      <w:start w:val="1"/>
      <w:numFmt w:val="lowerLetter"/>
      <w:lvlText w:val="%3)"/>
      <w:lvlJc w:val="left"/>
      <w:pPr>
        <w:ind w:left="1533" w:hanging="220"/>
        <w:jc w:val="left"/>
      </w:pPr>
      <w:rPr>
        <w:rFonts w:hint="default" w:ascii="Calibri" w:hAnsi="Calibri" w:eastAsia="Calibri" w:cs="Calibri"/>
        <w:b/>
        <w:bCs/>
        <w:color w:val="231F20"/>
        <w:w w:val="100"/>
        <w:sz w:val="20"/>
        <w:szCs w:val="20"/>
        <w:lang w:val="es-ES" w:eastAsia="en-US" w:bidi="ar-SA"/>
      </w:rPr>
    </w:lvl>
    <w:lvl w:ilvl="3">
      <w:start w:val="0"/>
      <w:numFmt w:val="bullet"/>
      <w:lvlText w:val="•"/>
      <w:lvlJc w:val="left"/>
      <w:pPr>
        <w:ind w:left="1540" w:hanging="220"/>
      </w:pPr>
      <w:rPr>
        <w:rFonts w:hint="default"/>
        <w:lang w:val="es-ES" w:eastAsia="en-US" w:bidi="ar-SA"/>
      </w:rPr>
    </w:lvl>
    <w:lvl w:ilvl="4">
      <w:start w:val="0"/>
      <w:numFmt w:val="bullet"/>
      <w:lvlText w:val="•"/>
      <w:lvlJc w:val="left"/>
      <w:pPr>
        <w:ind w:left="2539" w:hanging="220"/>
      </w:pPr>
      <w:rPr>
        <w:rFonts w:hint="default"/>
        <w:lang w:val="es-ES" w:eastAsia="en-US" w:bidi="ar-SA"/>
      </w:rPr>
    </w:lvl>
    <w:lvl w:ilvl="5">
      <w:start w:val="0"/>
      <w:numFmt w:val="bullet"/>
      <w:lvlText w:val="•"/>
      <w:lvlJc w:val="left"/>
      <w:pPr>
        <w:ind w:left="3539" w:hanging="220"/>
      </w:pPr>
      <w:rPr>
        <w:rFonts w:hint="default"/>
        <w:lang w:val="es-ES" w:eastAsia="en-US" w:bidi="ar-SA"/>
      </w:rPr>
    </w:lvl>
    <w:lvl w:ilvl="6">
      <w:start w:val="0"/>
      <w:numFmt w:val="bullet"/>
      <w:lvlText w:val="•"/>
      <w:lvlJc w:val="left"/>
      <w:pPr>
        <w:ind w:left="4539" w:hanging="220"/>
      </w:pPr>
      <w:rPr>
        <w:rFonts w:hint="default"/>
        <w:lang w:val="es-ES" w:eastAsia="en-US" w:bidi="ar-SA"/>
      </w:rPr>
    </w:lvl>
    <w:lvl w:ilvl="7">
      <w:start w:val="0"/>
      <w:numFmt w:val="bullet"/>
      <w:lvlText w:val="•"/>
      <w:lvlJc w:val="left"/>
      <w:pPr>
        <w:ind w:left="5538" w:hanging="220"/>
      </w:pPr>
      <w:rPr>
        <w:rFonts w:hint="default"/>
        <w:lang w:val="es-ES" w:eastAsia="en-US" w:bidi="ar-SA"/>
      </w:rPr>
    </w:lvl>
    <w:lvl w:ilvl="8">
      <w:start w:val="0"/>
      <w:numFmt w:val="bullet"/>
      <w:lvlText w:val="•"/>
      <w:lvlJc w:val="left"/>
      <w:pPr>
        <w:ind w:left="6538" w:hanging="220"/>
      </w:pPr>
      <w:rPr>
        <w:rFonts w:hint="default"/>
        <w:lang w:val="es-ES" w:eastAsia="en-US" w:bidi="ar-SA"/>
      </w:rPr>
    </w:lvl>
  </w:abstractNum>
  <w:abstractNum w:abstractNumId="22">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21">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20">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19">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0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00"/>
      </w:pPr>
      <w:rPr>
        <w:rFonts w:hint="default"/>
        <w:lang w:val="es-ES" w:eastAsia="en-US" w:bidi="ar-SA"/>
      </w:rPr>
    </w:lvl>
    <w:lvl w:ilvl="3">
      <w:start w:val="0"/>
      <w:numFmt w:val="bullet"/>
      <w:lvlText w:val="•"/>
      <w:lvlJc w:val="left"/>
      <w:pPr>
        <w:ind w:left="3095" w:hanging="200"/>
      </w:pPr>
      <w:rPr>
        <w:rFonts w:hint="default"/>
        <w:lang w:val="es-ES" w:eastAsia="en-US" w:bidi="ar-SA"/>
      </w:rPr>
    </w:lvl>
    <w:lvl w:ilvl="4">
      <w:start w:val="0"/>
      <w:numFmt w:val="bullet"/>
      <w:lvlText w:val="•"/>
      <w:lvlJc w:val="left"/>
      <w:pPr>
        <w:ind w:left="3872" w:hanging="200"/>
      </w:pPr>
      <w:rPr>
        <w:rFonts w:hint="default"/>
        <w:lang w:val="es-ES" w:eastAsia="en-US" w:bidi="ar-SA"/>
      </w:rPr>
    </w:lvl>
    <w:lvl w:ilvl="5">
      <w:start w:val="0"/>
      <w:numFmt w:val="bullet"/>
      <w:lvlText w:val="•"/>
      <w:lvlJc w:val="left"/>
      <w:pPr>
        <w:ind w:left="4650" w:hanging="200"/>
      </w:pPr>
      <w:rPr>
        <w:rFonts w:hint="default"/>
        <w:lang w:val="es-ES" w:eastAsia="en-US" w:bidi="ar-SA"/>
      </w:rPr>
    </w:lvl>
    <w:lvl w:ilvl="6">
      <w:start w:val="0"/>
      <w:numFmt w:val="bullet"/>
      <w:lvlText w:val="•"/>
      <w:lvlJc w:val="left"/>
      <w:pPr>
        <w:ind w:left="5427" w:hanging="200"/>
      </w:pPr>
      <w:rPr>
        <w:rFonts w:hint="default"/>
        <w:lang w:val="es-ES" w:eastAsia="en-US" w:bidi="ar-SA"/>
      </w:rPr>
    </w:lvl>
    <w:lvl w:ilvl="7">
      <w:start w:val="0"/>
      <w:numFmt w:val="bullet"/>
      <w:lvlText w:val="•"/>
      <w:lvlJc w:val="left"/>
      <w:pPr>
        <w:ind w:left="6205" w:hanging="200"/>
      </w:pPr>
      <w:rPr>
        <w:rFonts w:hint="default"/>
        <w:lang w:val="es-ES" w:eastAsia="en-US" w:bidi="ar-SA"/>
      </w:rPr>
    </w:lvl>
    <w:lvl w:ilvl="8">
      <w:start w:val="0"/>
      <w:numFmt w:val="bullet"/>
      <w:lvlText w:val="•"/>
      <w:lvlJc w:val="left"/>
      <w:pPr>
        <w:ind w:left="6982" w:hanging="200"/>
      </w:pPr>
      <w:rPr>
        <w:rFonts w:hint="default"/>
        <w:lang w:val="es-ES" w:eastAsia="en-US" w:bidi="ar-SA"/>
      </w:rPr>
    </w:lvl>
  </w:abstractNum>
  <w:abstractNum w:abstractNumId="18">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17">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16">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15">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color w:val="231F20"/>
        <w:w w:val="100"/>
        <w:sz w:val="20"/>
        <w:szCs w:val="20"/>
        <w:lang w:val="es-ES" w:eastAsia="en-US" w:bidi="ar-SA"/>
      </w:rPr>
    </w:lvl>
    <w:lvl w:ilvl="2">
      <w:start w:val="1"/>
      <w:numFmt w:val="upperRoman"/>
      <w:lvlText w:val="%3."/>
      <w:lvlJc w:val="left"/>
      <w:pPr>
        <w:ind w:left="1510" w:hanging="160"/>
        <w:jc w:val="right"/>
      </w:pPr>
      <w:rPr>
        <w:rFonts w:hint="default" w:ascii="Calibri" w:hAnsi="Calibri" w:eastAsia="Calibri" w:cs="Calibri"/>
        <w:b/>
        <w:bCs/>
        <w:color w:val="231F20"/>
        <w:w w:val="100"/>
        <w:sz w:val="20"/>
        <w:szCs w:val="20"/>
        <w:lang w:val="es-ES" w:eastAsia="en-US" w:bidi="ar-SA"/>
      </w:rPr>
    </w:lvl>
    <w:lvl w:ilvl="3">
      <w:start w:val="0"/>
      <w:numFmt w:val="bullet"/>
      <w:lvlText w:val="•"/>
      <w:lvlJc w:val="left"/>
      <w:pPr>
        <w:ind w:left="1540" w:hanging="160"/>
      </w:pPr>
      <w:rPr>
        <w:rFonts w:hint="default"/>
        <w:lang w:val="es-ES" w:eastAsia="en-US" w:bidi="ar-SA"/>
      </w:rPr>
    </w:lvl>
    <w:lvl w:ilvl="4">
      <w:start w:val="0"/>
      <w:numFmt w:val="bullet"/>
      <w:lvlText w:val="•"/>
      <w:lvlJc w:val="left"/>
      <w:pPr>
        <w:ind w:left="2539" w:hanging="160"/>
      </w:pPr>
      <w:rPr>
        <w:rFonts w:hint="default"/>
        <w:lang w:val="es-ES" w:eastAsia="en-US" w:bidi="ar-SA"/>
      </w:rPr>
    </w:lvl>
    <w:lvl w:ilvl="5">
      <w:start w:val="0"/>
      <w:numFmt w:val="bullet"/>
      <w:lvlText w:val="•"/>
      <w:lvlJc w:val="left"/>
      <w:pPr>
        <w:ind w:left="3539" w:hanging="160"/>
      </w:pPr>
      <w:rPr>
        <w:rFonts w:hint="default"/>
        <w:lang w:val="es-ES" w:eastAsia="en-US" w:bidi="ar-SA"/>
      </w:rPr>
    </w:lvl>
    <w:lvl w:ilvl="6">
      <w:start w:val="0"/>
      <w:numFmt w:val="bullet"/>
      <w:lvlText w:val="•"/>
      <w:lvlJc w:val="left"/>
      <w:pPr>
        <w:ind w:left="4539" w:hanging="160"/>
      </w:pPr>
      <w:rPr>
        <w:rFonts w:hint="default"/>
        <w:lang w:val="es-ES" w:eastAsia="en-US" w:bidi="ar-SA"/>
      </w:rPr>
    </w:lvl>
    <w:lvl w:ilvl="7">
      <w:start w:val="0"/>
      <w:numFmt w:val="bullet"/>
      <w:lvlText w:val="•"/>
      <w:lvlJc w:val="left"/>
      <w:pPr>
        <w:ind w:left="5538" w:hanging="160"/>
      </w:pPr>
      <w:rPr>
        <w:rFonts w:hint="default"/>
        <w:lang w:val="es-ES" w:eastAsia="en-US" w:bidi="ar-SA"/>
      </w:rPr>
    </w:lvl>
    <w:lvl w:ilvl="8">
      <w:start w:val="0"/>
      <w:numFmt w:val="bullet"/>
      <w:lvlText w:val="•"/>
      <w:lvlJc w:val="left"/>
      <w:pPr>
        <w:ind w:left="6538" w:hanging="160"/>
      </w:pPr>
      <w:rPr>
        <w:rFonts w:hint="default"/>
        <w:lang w:val="es-ES" w:eastAsia="en-US" w:bidi="ar-SA"/>
      </w:rPr>
    </w:lvl>
  </w:abstractNum>
  <w:abstractNum w:abstractNumId="14">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13">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12">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right"/>
      </w:pPr>
      <w:rPr>
        <w:rFonts w:hint="default" w:ascii="Calibri" w:hAnsi="Calibri" w:eastAsia="Calibri" w:cs="Calibri"/>
        <w:b/>
        <w:bCs/>
        <w:color w:val="231F20"/>
        <w:w w:val="100"/>
        <w:sz w:val="20"/>
        <w:szCs w:val="20"/>
        <w:lang w:val="es-ES" w:eastAsia="en-US" w:bidi="ar-SA"/>
      </w:rPr>
    </w:lvl>
    <w:lvl w:ilvl="2">
      <w:start w:val="1"/>
      <w:numFmt w:val="upperRoman"/>
      <w:lvlText w:val="%3."/>
      <w:lvlJc w:val="left"/>
      <w:pPr>
        <w:ind w:left="1410" w:hanging="160"/>
        <w:jc w:val="right"/>
      </w:pPr>
      <w:rPr>
        <w:rFonts w:hint="default" w:ascii="Calibri" w:hAnsi="Calibri" w:eastAsia="Calibri" w:cs="Calibri"/>
        <w:b/>
        <w:bCs/>
        <w:color w:val="231F20"/>
        <w:w w:val="100"/>
        <w:sz w:val="20"/>
        <w:szCs w:val="20"/>
        <w:lang w:val="es-ES" w:eastAsia="en-US" w:bidi="ar-SA"/>
      </w:rPr>
    </w:lvl>
    <w:lvl w:ilvl="3">
      <w:start w:val="0"/>
      <w:numFmt w:val="bullet"/>
      <w:lvlText w:val="•"/>
      <w:lvlJc w:val="left"/>
      <w:pPr>
        <w:ind w:left="1700" w:hanging="160"/>
      </w:pPr>
      <w:rPr>
        <w:rFonts w:hint="default"/>
        <w:lang w:val="es-ES" w:eastAsia="en-US" w:bidi="ar-SA"/>
      </w:rPr>
    </w:lvl>
    <w:lvl w:ilvl="4">
      <w:start w:val="0"/>
      <w:numFmt w:val="bullet"/>
      <w:lvlText w:val="•"/>
      <w:lvlJc w:val="left"/>
      <w:pPr>
        <w:ind w:left="2676" w:hanging="160"/>
      </w:pPr>
      <w:rPr>
        <w:rFonts w:hint="default"/>
        <w:lang w:val="es-ES" w:eastAsia="en-US" w:bidi="ar-SA"/>
      </w:rPr>
    </w:lvl>
    <w:lvl w:ilvl="5">
      <w:start w:val="0"/>
      <w:numFmt w:val="bullet"/>
      <w:lvlText w:val="•"/>
      <w:lvlJc w:val="left"/>
      <w:pPr>
        <w:ind w:left="3653" w:hanging="160"/>
      </w:pPr>
      <w:rPr>
        <w:rFonts w:hint="default"/>
        <w:lang w:val="es-ES" w:eastAsia="en-US" w:bidi="ar-SA"/>
      </w:rPr>
    </w:lvl>
    <w:lvl w:ilvl="6">
      <w:start w:val="0"/>
      <w:numFmt w:val="bullet"/>
      <w:lvlText w:val="•"/>
      <w:lvlJc w:val="left"/>
      <w:pPr>
        <w:ind w:left="4630" w:hanging="160"/>
      </w:pPr>
      <w:rPr>
        <w:rFonts w:hint="default"/>
        <w:lang w:val="es-ES" w:eastAsia="en-US" w:bidi="ar-SA"/>
      </w:rPr>
    </w:lvl>
    <w:lvl w:ilvl="7">
      <w:start w:val="0"/>
      <w:numFmt w:val="bullet"/>
      <w:lvlText w:val="•"/>
      <w:lvlJc w:val="left"/>
      <w:pPr>
        <w:ind w:left="5607" w:hanging="160"/>
      </w:pPr>
      <w:rPr>
        <w:rFonts w:hint="default"/>
        <w:lang w:val="es-ES" w:eastAsia="en-US" w:bidi="ar-SA"/>
      </w:rPr>
    </w:lvl>
    <w:lvl w:ilvl="8">
      <w:start w:val="0"/>
      <w:numFmt w:val="bullet"/>
      <w:lvlText w:val="•"/>
      <w:lvlJc w:val="left"/>
      <w:pPr>
        <w:ind w:left="6584" w:hanging="160"/>
      </w:pPr>
      <w:rPr>
        <w:rFonts w:hint="default"/>
        <w:lang w:val="es-ES" w:eastAsia="en-US" w:bidi="ar-SA"/>
      </w:rPr>
    </w:lvl>
  </w:abstractNum>
  <w:abstractNum w:abstractNumId="11">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10">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9">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8">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color w:val="231F20"/>
        <w:w w:val="100"/>
        <w:sz w:val="22"/>
        <w:szCs w:val="22"/>
        <w:lang w:val="es-ES" w:eastAsia="en-US" w:bidi="ar-SA"/>
      </w:rPr>
    </w:lvl>
    <w:lvl w:ilvl="2">
      <w:start w:val="0"/>
      <w:numFmt w:val="bullet"/>
      <w:lvlText w:val="•"/>
      <w:lvlJc w:val="left"/>
      <w:pPr>
        <w:ind w:left="2033" w:hanging="260"/>
      </w:pPr>
      <w:rPr>
        <w:rFonts w:hint="default"/>
        <w:lang w:val="es-ES" w:eastAsia="en-US" w:bidi="ar-SA"/>
      </w:rPr>
    </w:lvl>
    <w:lvl w:ilvl="3">
      <w:start w:val="0"/>
      <w:numFmt w:val="bullet"/>
      <w:lvlText w:val="•"/>
      <w:lvlJc w:val="left"/>
      <w:pPr>
        <w:ind w:left="2846" w:hanging="260"/>
      </w:pPr>
      <w:rPr>
        <w:rFonts w:hint="default"/>
        <w:lang w:val="es-ES" w:eastAsia="en-US" w:bidi="ar-SA"/>
      </w:rPr>
    </w:lvl>
    <w:lvl w:ilvl="4">
      <w:start w:val="0"/>
      <w:numFmt w:val="bullet"/>
      <w:lvlText w:val="•"/>
      <w:lvlJc w:val="left"/>
      <w:pPr>
        <w:ind w:left="3659" w:hanging="260"/>
      </w:pPr>
      <w:rPr>
        <w:rFonts w:hint="default"/>
        <w:lang w:val="es-ES" w:eastAsia="en-US" w:bidi="ar-SA"/>
      </w:rPr>
    </w:lvl>
    <w:lvl w:ilvl="5">
      <w:start w:val="0"/>
      <w:numFmt w:val="bullet"/>
      <w:lvlText w:val="•"/>
      <w:lvlJc w:val="left"/>
      <w:pPr>
        <w:ind w:left="4472" w:hanging="260"/>
      </w:pPr>
      <w:rPr>
        <w:rFonts w:hint="default"/>
        <w:lang w:val="es-ES" w:eastAsia="en-US" w:bidi="ar-SA"/>
      </w:rPr>
    </w:lvl>
    <w:lvl w:ilvl="6">
      <w:start w:val="0"/>
      <w:numFmt w:val="bullet"/>
      <w:lvlText w:val="•"/>
      <w:lvlJc w:val="left"/>
      <w:pPr>
        <w:ind w:left="5285" w:hanging="260"/>
      </w:pPr>
      <w:rPr>
        <w:rFonts w:hint="default"/>
        <w:lang w:val="es-ES" w:eastAsia="en-US" w:bidi="ar-SA"/>
      </w:rPr>
    </w:lvl>
    <w:lvl w:ilvl="7">
      <w:start w:val="0"/>
      <w:numFmt w:val="bullet"/>
      <w:lvlText w:val="•"/>
      <w:lvlJc w:val="left"/>
      <w:pPr>
        <w:ind w:left="6098" w:hanging="260"/>
      </w:pPr>
      <w:rPr>
        <w:rFonts w:hint="default"/>
        <w:lang w:val="es-ES" w:eastAsia="en-US" w:bidi="ar-SA"/>
      </w:rPr>
    </w:lvl>
    <w:lvl w:ilvl="8">
      <w:start w:val="0"/>
      <w:numFmt w:val="bullet"/>
      <w:lvlText w:val="•"/>
      <w:lvlJc w:val="left"/>
      <w:pPr>
        <w:ind w:left="6911" w:hanging="260"/>
      </w:pPr>
      <w:rPr>
        <w:rFonts w:hint="default"/>
        <w:lang w:val="es-ES" w:eastAsia="en-US" w:bidi="ar-SA"/>
      </w:rPr>
    </w:lvl>
  </w:abstractNum>
  <w:abstractNum w:abstractNumId="7">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699" w:hanging="260"/>
      </w:pPr>
      <w:rPr>
        <w:rFonts w:hint="default"/>
        <w:lang w:val="es-ES" w:eastAsia="en-US" w:bidi="ar-SA"/>
      </w:rPr>
    </w:lvl>
    <w:lvl w:ilvl="2">
      <w:start w:val="0"/>
      <w:numFmt w:val="bullet"/>
      <w:lvlText w:val="•"/>
      <w:lvlJc w:val="left"/>
      <w:pPr>
        <w:ind w:left="2459" w:hanging="260"/>
      </w:pPr>
      <w:rPr>
        <w:rFonts w:hint="default"/>
        <w:lang w:val="es-ES" w:eastAsia="en-US" w:bidi="ar-SA"/>
      </w:rPr>
    </w:lvl>
    <w:lvl w:ilvl="3">
      <w:start w:val="0"/>
      <w:numFmt w:val="bullet"/>
      <w:lvlText w:val="•"/>
      <w:lvlJc w:val="left"/>
      <w:pPr>
        <w:ind w:left="3219" w:hanging="260"/>
      </w:pPr>
      <w:rPr>
        <w:rFonts w:hint="default"/>
        <w:lang w:val="es-ES" w:eastAsia="en-US" w:bidi="ar-SA"/>
      </w:rPr>
    </w:lvl>
    <w:lvl w:ilvl="4">
      <w:start w:val="0"/>
      <w:numFmt w:val="bullet"/>
      <w:lvlText w:val="•"/>
      <w:lvlJc w:val="left"/>
      <w:pPr>
        <w:ind w:left="3979" w:hanging="260"/>
      </w:pPr>
      <w:rPr>
        <w:rFonts w:hint="default"/>
        <w:lang w:val="es-ES" w:eastAsia="en-US" w:bidi="ar-SA"/>
      </w:rPr>
    </w:lvl>
    <w:lvl w:ilvl="5">
      <w:start w:val="0"/>
      <w:numFmt w:val="bullet"/>
      <w:lvlText w:val="•"/>
      <w:lvlJc w:val="left"/>
      <w:pPr>
        <w:ind w:left="4738" w:hanging="260"/>
      </w:pPr>
      <w:rPr>
        <w:rFonts w:hint="default"/>
        <w:lang w:val="es-ES" w:eastAsia="en-US" w:bidi="ar-SA"/>
      </w:rPr>
    </w:lvl>
    <w:lvl w:ilvl="6">
      <w:start w:val="0"/>
      <w:numFmt w:val="bullet"/>
      <w:lvlText w:val="•"/>
      <w:lvlJc w:val="left"/>
      <w:pPr>
        <w:ind w:left="5498" w:hanging="260"/>
      </w:pPr>
      <w:rPr>
        <w:rFonts w:hint="default"/>
        <w:lang w:val="es-ES" w:eastAsia="en-US" w:bidi="ar-SA"/>
      </w:rPr>
    </w:lvl>
    <w:lvl w:ilvl="7">
      <w:start w:val="0"/>
      <w:numFmt w:val="bullet"/>
      <w:lvlText w:val="•"/>
      <w:lvlJc w:val="left"/>
      <w:pPr>
        <w:ind w:left="6258" w:hanging="260"/>
      </w:pPr>
      <w:rPr>
        <w:rFonts w:hint="default"/>
        <w:lang w:val="es-ES" w:eastAsia="en-US" w:bidi="ar-SA"/>
      </w:rPr>
    </w:lvl>
    <w:lvl w:ilvl="8">
      <w:start w:val="0"/>
      <w:numFmt w:val="bullet"/>
      <w:lvlText w:val="•"/>
      <w:lvlJc w:val="left"/>
      <w:pPr>
        <w:ind w:left="7018" w:hanging="260"/>
      </w:pPr>
      <w:rPr>
        <w:rFonts w:hint="default"/>
        <w:lang w:val="es-ES" w:eastAsia="en-US" w:bidi="ar-SA"/>
      </w:rPr>
    </w:lvl>
  </w:abstractNum>
  <w:abstractNum w:abstractNumId="6">
    <w:multiLevelType w:val="hybridMultilevel"/>
    <w:lvl w:ilvl="0">
      <w:start w:val="1"/>
      <w:numFmt w:val="decimal"/>
      <w:lvlText w:val="%1."/>
      <w:lvlJc w:val="left"/>
      <w:pPr>
        <w:ind w:left="930" w:hanging="260"/>
        <w:jc w:val="righ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250"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068" w:hanging="220"/>
      </w:pPr>
      <w:rPr>
        <w:rFonts w:hint="default"/>
        <w:lang w:val="es-ES" w:eastAsia="en-US" w:bidi="ar-SA"/>
      </w:rPr>
    </w:lvl>
    <w:lvl w:ilvl="3">
      <w:start w:val="0"/>
      <w:numFmt w:val="bullet"/>
      <w:lvlText w:val="•"/>
      <w:lvlJc w:val="left"/>
      <w:pPr>
        <w:ind w:left="2877" w:hanging="220"/>
      </w:pPr>
      <w:rPr>
        <w:rFonts w:hint="default"/>
        <w:lang w:val="es-ES" w:eastAsia="en-US" w:bidi="ar-SA"/>
      </w:rPr>
    </w:lvl>
    <w:lvl w:ilvl="4">
      <w:start w:val="0"/>
      <w:numFmt w:val="bullet"/>
      <w:lvlText w:val="•"/>
      <w:lvlJc w:val="left"/>
      <w:pPr>
        <w:ind w:left="3685" w:hanging="220"/>
      </w:pPr>
      <w:rPr>
        <w:rFonts w:hint="default"/>
        <w:lang w:val="es-ES" w:eastAsia="en-US" w:bidi="ar-SA"/>
      </w:rPr>
    </w:lvl>
    <w:lvl w:ilvl="5">
      <w:start w:val="0"/>
      <w:numFmt w:val="bullet"/>
      <w:lvlText w:val="•"/>
      <w:lvlJc w:val="left"/>
      <w:pPr>
        <w:ind w:left="4494" w:hanging="220"/>
      </w:pPr>
      <w:rPr>
        <w:rFonts w:hint="default"/>
        <w:lang w:val="es-ES" w:eastAsia="en-US" w:bidi="ar-SA"/>
      </w:rPr>
    </w:lvl>
    <w:lvl w:ilvl="6">
      <w:start w:val="0"/>
      <w:numFmt w:val="bullet"/>
      <w:lvlText w:val="•"/>
      <w:lvlJc w:val="left"/>
      <w:pPr>
        <w:ind w:left="5303" w:hanging="220"/>
      </w:pPr>
      <w:rPr>
        <w:rFonts w:hint="default"/>
        <w:lang w:val="es-ES" w:eastAsia="en-US" w:bidi="ar-SA"/>
      </w:rPr>
    </w:lvl>
    <w:lvl w:ilvl="7">
      <w:start w:val="0"/>
      <w:numFmt w:val="bullet"/>
      <w:lvlText w:val="•"/>
      <w:lvlJc w:val="left"/>
      <w:pPr>
        <w:ind w:left="6111" w:hanging="220"/>
      </w:pPr>
      <w:rPr>
        <w:rFonts w:hint="default"/>
        <w:lang w:val="es-ES" w:eastAsia="en-US" w:bidi="ar-SA"/>
      </w:rPr>
    </w:lvl>
    <w:lvl w:ilvl="8">
      <w:start w:val="0"/>
      <w:numFmt w:val="bullet"/>
      <w:lvlText w:val="•"/>
      <w:lvlJc w:val="left"/>
      <w:pPr>
        <w:ind w:left="6920" w:hanging="220"/>
      </w:pPr>
      <w:rPr>
        <w:rFonts w:hint="default"/>
        <w:lang w:val="es-ES" w:eastAsia="en-US" w:bidi="ar-SA"/>
      </w:rPr>
    </w:lvl>
  </w:abstractNum>
  <w:abstractNum w:abstractNumId="5">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4">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abstractNum w:abstractNumId="3">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33" w:hanging="220"/>
        <w:jc w:val="righ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317" w:hanging="220"/>
      </w:pPr>
      <w:rPr>
        <w:rFonts w:hint="default"/>
        <w:lang w:val="es-ES" w:eastAsia="en-US" w:bidi="ar-SA"/>
      </w:rPr>
    </w:lvl>
    <w:lvl w:ilvl="3">
      <w:start w:val="0"/>
      <w:numFmt w:val="bullet"/>
      <w:lvlText w:val="•"/>
      <w:lvlJc w:val="left"/>
      <w:pPr>
        <w:ind w:left="3095" w:hanging="220"/>
      </w:pPr>
      <w:rPr>
        <w:rFonts w:hint="default"/>
        <w:lang w:val="es-ES" w:eastAsia="en-US" w:bidi="ar-SA"/>
      </w:rPr>
    </w:lvl>
    <w:lvl w:ilvl="4">
      <w:start w:val="0"/>
      <w:numFmt w:val="bullet"/>
      <w:lvlText w:val="•"/>
      <w:lvlJc w:val="left"/>
      <w:pPr>
        <w:ind w:left="3872" w:hanging="220"/>
      </w:pPr>
      <w:rPr>
        <w:rFonts w:hint="default"/>
        <w:lang w:val="es-ES" w:eastAsia="en-US" w:bidi="ar-SA"/>
      </w:rPr>
    </w:lvl>
    <w:lvl w:ilvl="5">
      <w:start w:val="0"/>
      <w:numFmt w:val="bullet"/>
      <w:lvlText w:val="•"/>
      <w:lvlJc w:val="left"/>
      <w:pPr>
        <w:ind w:left="4650" w:hanging="220"/>
      </w:pPr>
      <w:rPr>
        <w:rFonts w:hint="default"/>
        <w:lang w:val="es-ES" w:eastAsia="en-US" w:bidi="ar-SA"/>
      </w:rPr>
    </w:lvl>
    <w:lvl w:ilvl="6">
      <w:start w:val="0"/>
      <w:numFmt w:val="bullet"/>
      <w:lvlText w:val="•"/>
      <w:lvlJc w:val="left"/>
      <w:pPr>
        <w:ind w:left="5427" w:hanging="220"/>
      </w:pPr>
      <w:rPr>
        <w:rFonts w:hint="default"/>
        <w:lang w:val="es-ES" w:eastAsia="en-US" w:bidi="ar-SA"/>
      </w:rPr>
    </w:lvl>
    <w:lvl w:ilvl="7">
      <w:start w:val="0"/>
      <w:numFmt w:val="bullet"/>
      <w:lvlText w:val="•"/>
      <w:lvlJc w:val="left"/>
      <w:pPr>
        <w:ind w:left="6205" w:hanging="220"/>
      </w:pPr>
      <w:rPr>
        <w:rFonts w:hint="default"/>
        <w:lang w:val="es-ES" w:eastAsia="en-US" w:bidi="ar-SA"/>
      </w:rPr>
    </w:lvl>
    <w:lvl w:ilvl="8">
      <w:start w:val="0"/>
      <w:numFmt w:val="bullet"/>
      <w:lvlText w:val="•"/>
      <w:lvlJc w:val="left"/>
      <w:pPr>
        <w:ind w:left="6982" w:hanging="220"/>
      </w:pPr>
      <w:rPr>
        <w:rFonts w:hint="default"/>
        <w:lang w:val="es-ES" w:eastAsia="en-US" w:bidi="ar-SA"/>
      </w:rPr>
    </w:lvl>
  </w:abstractNum>
  <w:abstractNum w:abstractNumId="2">
    <w:multiLevelType w:val="hybridMultilevel"/>
    <w:lvl w:ilvl="0">
      <w:start w:val="1"/>
      <w:numFmt w:val="decimal"/>
      <w:lvlText w:val="%1."/>
      <w:lvlJc w:val="left"/>
      <w:pPr>
        <w:ind w:left="1213" w:hanging="260"/>
        <w:jc w:val="left"/>
      </w:pPr>
      <w:rPr>
        <w:rFonts w:hint="default" w:ascii="Calibri" w:hAnsi="Calibri" w:eastAsia="Calibri" w:cs="Calibri"/>
        <w:b/>
        <w:bCs/>
        <w:color w:val="231F20"/>
        <w:w w:val="100"/>
        <w:sz w:val="22"/>
        <w:szCs w:val="22"/>
        <w:lang w:val="es-ES" w:eastAsia="en-US" w:bidi="ar-SA"/>
      </w:rPr>
    </w:lvl>
    <w:lvl w:ilvl="1">
      <w:start w:val="1"/>
      <w:numFmt w:val="lowerLetter"/>
      <w:lvlText w:val="%2)"/>
      <w:lvlJc w:val="left"/>
      <w:pPr>
        <w:ind w:left="1513" w:hanging="220"/>
        <w:jc w:val="left"/>
      </w:pPr>
      <w:rPr>
        <w:rFonts w:hint="default" w:ascii="Calibri" w:hAnsi="Calibri" w:eastAsia="Calibri" w:cs="Calibri"/>
        <w:b/>
        <w:bCs/>
        <w:color w:val="231F20"/>
        <w:w w:val="100"/>
        <w:sz w:val="20"/>
        <w:szCs w:val="20"/>
        <w:lang w:val="es-ES" w:eastAsia="en-US" w:bidi="ar-SA"/>
      </w:rPr>
    </w:lvl>
    <w:lvl w:ilvl="2">
      <w:start w:val="0"/>
      <w:numFmt w:val="bullet"/>
      <w:lvlText w:val="•"/>
      <w:lvlJc w:val="left"/>
      <w:pPr>
        <w:ind w:left="2299" w:hanging="220"/>
      </w:pPr>
      <w:rPr>
        <w:rFonts w:hint="default"/>
        <w:lang w:val="es-ES" w:eastAsia="en-US" w:bidi="ar-SA"/>
      </w:rPr>
    </w:lvl>
    <w:lvl w:ilvl="3">
      <w:start w:val="0"/>
      <w:numFmt w:val="bullet"/>
      <w:lvlText w:val="•"/>
      <w:lvlJc w:val="left"/>
      <w:pPr>
        <w:ind w:left="3079" w:hanging="220"/>
      </w:pPr>
      <w:rPr>
        <w:rFonts w:hint="default"/>
        <w:lang w:val="es-ES" w:eastAsia="en-US" w:bidi="ar-SA"/>
      </w:rPr>
    </w:lvl>
    <w:lvl w:ilvl="4">
      <w:start w:val="0"/>
      <w:numFmt w:val="bullet"/>
      <w:lvlText w:val="•"/>
      <w:lvlJc w:val="left"/>
      <w:pPr>
        <w:ind w:left="3859" w:hanging="220"/>
      </w:pPr>
      <w:rPr>
        <w:rFonts w:hint="default"/>
        <w:lang w:val="es-ES" w:eastAsia="en-US" w:bidi="ar-SA"/>
      </w:rPr>
    </w:lvl>
    <w:lvl w:ilvl="5">
      <w:start w:val="0"/>
      <w:numFmt w:val="bullet"/>
      <w:lvlText w:val="•"/>
      <w:lvlJc w:val="left"/>
      <w:pPr>
        <w:ind w:left="4639" w:hanging="220"/>
      </w:pPr>
      <w:rPr>
        <w:rFonts w:hint="default"/>
        <w:lang w:val="es-ES" w:eastAsia="en-US" w:bidi="ar-SA"/>
      </w:rPr>
    </w:lvl>
    <w:lvl w:ilvl="6">
      <w:start w:val="0"/>
      <w:numFmt w:val="bullet"/>
      <w:lvlText w:val="•"/>
      <w:lvlJc w:val="left"/>
      <w:pPr>
        <w:ind w:left="5418" w:hanging="220"/>
      </w:pPr>
      <w:rPr>
        <w:rFonts w:hint="default"/>
        <w:lang w:val="es-ES" w:eastAsia="en-US" w:bidi="ar-SA"/>
      </w:rPr>
    </w:lvl>
    <w:lvl w:ilvl="7">
      <w:start w:val="0"/>
      <w:numFmt w:val="bullet"/>
      <w:lvlText w:val="•"/>
      <w:lvlJc w:val="left"/>
      <w:pPr>
        <w:ind w:left="6198" w:hanging="220"/>
      </w:pPr>
      <w:rPr>
        <w:rFonts w:hint="default"/>
        <w:lang w:val="es-ES" w:eastAsia="en-US" w:bidi="ar-SA"/>
      </w:rPr>
    </w:lvl>
    <w:lvl w:ilvl="8">
      <w:start w:val="0"/>
      <w:numFmt w:val="bullet"/>
      <w:lvlText w:val="•"/>
      <w:lvlJc w:val="left"/>
      <w:pPr>
        <w:ind w:left="6978" w:hanging="220"/>
      </w:pPr>
      <w:rPr>
        <w:rFonts w:hint="default"/>
        <w:lang w:val="es-ES" w:eastAsia="en-US" w:bidi="ar-SA"/>
      </w:rPr>
    </w:lvl>
  </w:abstractNum>
  <w:abstractNum w:abstractNumId="1">
    <w:multiLevelType w:val="hybridMultilevel"/>
    <w:lvl w:ilvl="0">
      <w:start w:val="1"/>
      <w:numFmt w:val="decimal"/>
      <w:lvlText w:val="%1."/>
      <w:lvlJc w:val="left"/>
      <w:pPr>
        <w:ind w:left="930" w:hanging="260"/>
        <w:jc w:val="left"/>
      </w:pPr>
      <w:rPr>
        <w:rFonts w:hint="default" w:ascii="Calibri" w:hAnsi="Calibri" w:eastAsia="Calibri" w:cs="Calibri"/>
        <w:b/>
        <w:bCs/>
        <w:color w:val="231F20"/>
        <w:w w:val="100"/>
        <w:sz w:val="22"/>
        <w:szCs w:val="22"/>
        <w:lang w:val="es-ES" w:eastAsia="en-US" w:bidi="ar-SA"/>
      </w:rPr>
    </w:lvl>
    <w:lvl w:ilvl="1">
      <w:start w:val="1"/>
      <w:numFmt w:val="decimal"/>
      <w:lvlText w:val="%2."/>
      <w:lvlJc w:val="left"/>
      <w:pPr>
        <w:ind w:left="1213" w:hanging="260"/>
        <w:jc w:val="left"/>
      </w:pPr>
      <w:rPr>
        <w:rFonts w:hint="default" w:ascii="Calibri" w:hAnsi="Calibri" w:eastAsia="Calibri" w:cs="Calibri"/>
        <w:b/>
        <w:bCs/>
        <w:color w:val="231F20"/>
        <w:w w:val="100"/>
        <w:sz w:val="22"/>
        <w:szCs w:val="22"/>
        <w:lang w:val="es-ES" w:eastAsia="en-US" w:bidi="ar-SA"/>
      </w:rPr>
    </w:lvl>
    <w:lvl w:ilvl="2">
      <w:start w:val="0"/>
      <w:numFmt w:val="bullet"/>
      <w:lvlText w:val="•"/>
      <w:lvlJc w:val="left"/>
      <w:pPr>
        <w:ind w:left="2033" w:hanging="260"/>
      </w:pPr>
      <w:rPr>
        <w:rFonts w:hint="default"/>
        <w:lang w:val="es-ES" w:eastAsia="en-US" w:bidi="ar-SA"/>
      </w:rPr>
    </w:lvl>
    <w:lvl w:ilvl="3">
      <w:start w:val="0"/>
      <w:numFmt w:val="bullet"/>
      <w:lvlText w:val="•"/>
      <w:lvlJc w:val="left"/>
      <w:pPr>
        <w:ind w:left="2846" w:hanging="260"/>
      </w:pPr>
      <w:rPr>
        <w:rFonts w:hint="default"/>
        <w:lang w:val="es-ES" w:eastAsia="en-US" w:bidi="ar-SA"/>
      </w:rPr>
    </w:lvl>
    <w:lvl w:ilvl="4">
      <w:start w:val="0"/>
      <w:numFmt w:val="bullet"/>
      <w:lvlText w:val="•"/>
      <w:lvlJc w:val="left"/>
      <w:pPr>
        <w:ind w:left="3659" w:hanging="260"/>
      </w:pPr>
      <w:rPr>
        <w:rFonts w:hint="default"/>
        <w:lang w:val="es-ES" w:eastAsia="en-US" w:bidi="ar-SA"/>
      </w:rPr>
    </w:lvl>
    <w:lvl w:ilvl="5">
      <w:start w:val="0"/>
      <w:numFmt w:val="bullet"/>
      <w:lvlText w:val="•"/>
      <w:lvlJc w:val="left"/>
      <w:pPr>
        <w:ind w:left="4472" w:hanging="260"/>
      </w:pPr>
      <w:rPr>
        <w:rFonts w:hint="default"/>
        <w:lang w:val="es-ES" w:eastAsia="en-US" w:bidi="ar-SA"/>
      </w:rPr>
    </w:lvl>
    <w:lvl w:ilvl="6">
      <w:start w:val="0"/>
      <w:numFmt w:val="bullet"/>
      <w:lvlText w:val="•"/>
      <w:lvlJc w:val="left"/>
      <w:pPr>
        <w:ind w:left="5285" w:hanging="260"/>
      </w:pPr>
      <w:rPr>
        <w:rFonts w:hint="default"/>
        <w:lang w:val="es-ES" w:eastAsia="en-US" w:bidi="ar-SA"/>
      </w:rPr>
    </w:lvl>
    <w:lvl w:ilvl="7">
      <w:start w:val="0"/>
      <w:numFmt w:val="bullet"/>
      <w:lvlText w:val="•"/>
      <w:lvlJc w:val="left"/>
      <w:pPr>
        <w:ind w:left="6098" w:hanging="260"/>
      </w:pPr>
      <w:rPr>
        <w:rFonts w:hint="default"/>
        <w:lang w:val="es-ES" w:eastAsia="en-US" w:bidi="ar-SA"/>
      </w:rPr>
    </w:lvl>
    <w:lvl w:ilvl="8">
      <w:start w:val="0"/>
      <w:numFmt w:val="bullet"/>
      <w:lvlText w:val="•"/>
      <w:lvlJc w:val="left"/>
      <w:pPr>
        <w:ind w:left="6911" w:hanging="260"/>
      </w:pPr>
      <w:rPr>
        <w:rFonts w:hint="default"/>
        <w:lang w:val="es-ES" w:eastAsia="en-US" w:bidi="ar-SA"/>
      </w:rPr>
    </w:lvl>
  </w:abstractNum>
  <w:abstractNum w:abstractNumId="0">
    <w:multiLevelType w:val="hybridMultilevel"/>
    <w:lvl w:ilvl="0">
      <w:start w:val="1"/>
      <w:numFmt w:val="decimal"/>
      <w:lvlText w:val="%1."/>
      <w:lvlJc w:val="left"/>
      <w:pPr>
        <w:ind w:left="1213" w:hanging="260"/>
        <w:jc w:val="right"/>
      </w:pPr>
      <w:rPr>
        <w:rFonts w:hint="default" w:ascii="Calibri" w:hAnsi="Calibri" w:eastAsia="Calibri" w:cs="Calibri"/>
        <w:b/>
        <w:bCs/>
        <w:color w:val="231F20"/>
        <w:w w:val="100"/>
        <w:sz w:val="22"/>
        <w:szCs w:val="22"/>
        <w:lang w:val="es-ES" w:eastAsia="en-US" w:bidi="ar-SA"/>
      </w:rPr>
    </w:lvl>
    <w:lvl w:ilvl="1">
      <w:start w:val="0"/>
      <w:numFmt w:val="bullet"/>
      <w:lvlText w:val="•"/>
      <w:lvlJc w:val="left"/>
      <w:pPr>
        <w:ind w:left="1951" w:hanging="260"/>
      </w:pPr>
      <w:rPr>
        <w:rFonts w:hint="default"/>
        <w:lang w:val="es-ES" w:eastAsia="en-US" w:bidi="ar-SA"/>
      </w:rPr>
    </w:lvl>
    <w:lvl w:ilvl="2">
      <w:start w:val="0"/>
      <w:numFmt w:val="bullet"/>
      <w:lvlText w:val="•"/>
      <w:lvlJc w:val="left"/>
      <w:pPr>
        <w:ind w:left="2683" w:hanging="260"/>
      </w:pPr>
      <w:rPr>
        <w:rFonts w:hint="default"/>
        <w:lang w:val="es-ES" w:eastAsia="en-US" w:bidi="ar-SA"/>
      </w:rPr>
    </w:lvl>
    <w:lvl w:ilvl="3">
      <w:start w:val="0"/>
      <w:numFmt w:val="bullet"/>
      <w:lvlText w:val="•"/>
      <w:lvlJc w:val="left"/>
      <w:pPr>
        <w:ind w:left="3415" w:hanging="260"/>
      </w:pPr>
      <w:rPr>
        <w:rFonts w:hint="default"/>
        <w:lang w:val="es-ES" w:eastAsia="en-US" w:bidi="ar-SA"/>
      </w:rPr>
    </w:lvl>
    <w:lvl w:ilvl="4">
      <w:start w:val="0"/>
      <w:numFmt w:val="bullet"/>
      <w:lvlText w:val="•"/>
      <w:lvlJc w:val="left"/>
      <w:pPr>
        <w:ind w:left="4147" w:hanging="260"/>
      </w:pPr>
      <w:rPr>
        <w:rFonts w:hint="default"/>
        <w:lang w:val="es-ES" w:eastAsia="en-US" w:bidi="ar-SA"/>
      </w:rPr>
    </w:lvl>
    <w:lvl w:ilvl="5">
      <w:start w:val="0"/>
      <w:numFmt w:val="bullet"/>
      <w:lvlText w:val="•"/>
      <w:lvlJc w:val="left"/>
      <w:pPr>
        <w:ind w:left="4878" w:hanging="260"/>
      </w:pPr>
      <w:rPr>
        <w:rFonts w:hint="default"/>
        <w:lang w:val="es-ES" w:eastAsia="en-US" w:bidi="ar-SA"/>
      </w:rPr>
    </w:lvl>
    <w:lvl w:ilvl="6">
      <w:start w:val="0"/>
      <w:numFmt w:val="bullet"/>
      <w:lvlText w:val="•"/>
      <w:lvlJc w:val="left"/>
      <w:pPr>
        <w:ind w:left="5610" w:hanging="260"/>
      </w:pPr>
      <w:rPr>
        <w:rFonts w:hint="default"/>
        <w:lang w:val="es-ES" w:eastAsia="en-US" w:bidi="ar-SA"/>
      </w:rPr>
    </w:lvl>
    <w:lvl w:ilvl="7">
      <w:start w:val="0"/>
      <w:numFmt w:val="bullet"/>
      <w:lvlText w:val="•"/>
      <w:lvlJc w:val="left"/>
      <w:pPr>
        <w:ind w:left="6342" w:hanging="260"/>
      </w:pPr>
      <w:rPr>
        <w:rFonts w:hint="default"/>
        <w:lang w:val="es-ES" w:eastAsia="en-US" w:bidi="ar-SA"/>
      </w:rPr>
    </w:lvl>
    <w:lvl w:ilvl="8">
      <w:start w:val="0"/>
      <w:numFmt w:val="bullet"/>
      <w:lvlText w:val="•"/>
      <w:lvlJc w:val="left"/>
      <w:pPr>
        <w:ind w:left="7074" w:hanging="260"/>
      </w:pPr>
      <w:rPr>
        <w:rFonts w:hint="default"/>
        <w:lang w:val="es-ES" w:eastAsia="en-US" w:bidi="ar-SA"/>
      </w:rPr>
    </w:lvl>
  </w:abstractNum>
  <w:num w:numId="321">
    <w:abstractNumId w:val="320"/>
  </w:num>
  <w:num w:numId="320">
    <w:abstractNumId w:val="319"/>
  </w:num>
  <w:num w:numId="319">
    <w:abstractNumId w:val="318"/>
  </w:num>
  <w:num w:numId="318">
    <w:abstractNumId w:val="317"/>
  </w:num>
  <w:num w:numId="317">
    <w:abstractNumId w:val="316"/>
  </w:num>
  <w:num w:numId="316">
    <w:abstractNumId w:val="315"/>
  </w:num>
  <w:num w:numId="315">
    <w:abstractNumId w:val="314"/>
  </w:num>
  <w:num w:numId="314">
    <w:abstractNumId w:val="313"/>
  </w:num>
  <w:num w:numId="313">
    <w:abstractNumId w:val="312"/>
  </w:num>
  <w:num w:numId="312">
    <w:abstractNumId w:val="311"/>
  </w:num>
  <w:num w:numId="311">
    <w:abstractNumId w:val="310"/>
  </w:num>
  <w:num w:numId="310">
    <w:abstractNumId w:val="309"/>
  </w:num>
  <w:num w:numId="309">
    <w:abstractNumId w:val="308"/>
  </w:num>
  <w:num w:numId="308">
    <w:abstractNumId w:val="307"/>
  </w:num>
  <w:num w:numId="307">
    <w:abstractNumId w:val="306"/>
  </w:num>
  <w:num w:numId="306">
    <w:abstractNumId w:val="305"/>
  </w:num>
  <w:num w:numId="305">
    <w:abstractNumId w:val="304"/>
  </w:num>
  <w:num w:numId="304">
    <w:abstractNumId w:val="303"/>
  </w:num>
  <w:num w:numId="303">
    <w:abstractNumId w:val="302"/>
  </w:num>
  <w:num w:numId="302">
    <w:abstractNumId w:val="301"/>
  </w:num>
  <w:num w:numId="301">
    <w:abstractNumId w:val="300"/>
  </w:num>
  <w:num w:numId="300">
    <w:abstractNumId w:val="299"/>
  </w:num>
  <w:num w:numId="299">
    <w:abstractNumId w:val="298"/>
  </w:num>
  <w:num w:numId="298">
    <w:abstractNumId w:val="297"/>
  </w:num>
  <w:num w:numId="297">
    <w:abstractNumId w:val="296"/>
  </w:num>
  <w:num w:numId="296">
    <w:abstractNumId w:val="295"/>
  </w:num>
  <w:num w:numId="295">
    <w:abstractNumId w:val="294"/>
  </w:num>
  <w:num w:numId="294">
    <w:abstractNumId w:val="293"/>
  </w:num>
  <w:num w:numId="293">
    <w:abstractNumId w:val="292"/>
  </w:num>
  <w:num w:numId="292">
    <w:abstractNumId w:val="291"/>
  </w:num>
  <w:num w:numId="291">
    <w:abstractNumId w:val="290"/>
  </w:num>
  <w:num w:numId="290">
    <w:abstractNumId w:val="289"/>
  </w:num>
  <w:num w:numId="289">
    <w:abstractNumId w:val="288"/>
  </w:num>
  <w:num w:numId="288">
    <w:abstractNumId w:val="287"/>
  </w:num>
  <w:num w:numId="287">
    <w:abstractNumId w:val="286"/>
  </w:num>
  <w:num w:numId="286">
    <w:abstractNumId w:val="285"/>
  </w:num>
  <w:num w:numId="285">
    <w:abstractNumId w:val="284"/>
  </w:num>
  <w:num w:numId="284">
    <w:abstractNumId w:val="283"/>
  </w:num>
  <w:num w:numId="283">
    <w:abstractNumId w:val="282"/>
  </w:num>
  <w:num w:numId="282">
    <w:abstractNumId w:val="281"/>
  </w:num>
  <w:num w:numId="281">
    <w:abstractNumId w:val="280"/>
  </w:num>
  <w:num w:numId="280">
    <w:abstractNumId w:val="279"/>
  </w:num>
  <w:num w:numId="279">
    <w:abstractNumId w:val="278"/>
  </w:num>
  <w:num w:numId="278">
    <w:abstractNumId w:val="277"/>
  </w:num>
  <w:num w:numId="277">
    <w:abstractNumId w:val="276"/>
  </w:num>
  <w:num w:numId="276">
    <w:abstractNumId w:val="275"/>
  </w:num>
  <w:num w:numId="275">
    <w:abstractNumId w:val="274"/>
  </w:num>
  <w:num w:numId="274">
    <w:abstractNumId w:val="273"/>
  </w:num>
  <w:num w:numId="273">
    <w:abstractNumId w:val="272"/>
  </w:num>
  <w:num w:numId="272">
    <w:abstractNumId w:val="271"/>
  </w:num>
  <w:num w:numId="271">
    <w:abstractNumId w:val="270"/>
  </w:num>
  <w:num w:numId="270">
    <w:abstractNumId w:val="269"/>
  </w:num>
  <w:num w:numId="269">
    <w:abstractNumId w:val="268"/>
  </w:num>
  <w:num w:numId="268">
    <w:abstractNumId w:val="267"/>
  </w:num>
  <w:num w:numId="267">
    <w:abstractNumId w:val="266"/>
  </w:num>
  <w:num w:numId="266">
    <w:abstractNumId w:val="265"/>
  </w:num>
  <w:num w:numId="265">
    <w:abstractNumId w:val="264"/>
  </w:num>
  <w:num w:numId="264">
    <w:abstractNumId w:val="263"/>
  </w:num>
  <w:num w:numId="263">
    <w:abstractNumId w:val="262"/>
  </w:num>
  <w:num w:numId="262">
    <w:abstractNumId w:val="261"/>
  </w:num>
  <w:num w:numId="261">
    <w:abstractNumId w:val="260"/>
  </w:num>
  <w:num w:numId="260">
    <w:abstractNumId w:val="259"/>
  </w:num>
  <w:num w:numId="259">
    <w:abstractNumId w:val="258"/>
  </w:num>
  <w:num w:numId="258">
    <w:abstractNumId w:val="257"/>
  </w:num>
  <w:num w:numId="257">
    <w:abstractNumId w:val="256"/>
  </w:num>
  <w:num w:numId="256">
    <w:abstractNumId w:val="255"/>
  </w:num>
  <w:num w:numId="255">
    <w:abstractNumId w:val="254"/>
  </w:num>
  <w:num w:numId="254">
    <w:abstractNumId w:val="253"/>
  </w:num>
  <w:num w:numId="253">
    <w:abstractNumId w:val="252"/>
  </w:num>
  <w:num w:numId="252">
    <w:abstractNumId w:val="251"/>
  </w:num>
  <w:num w:numId="251">
    <w:abstractNumId w:val="250"/>
  </w:num>
  <w:num w:numId="250">
    <w:abstractNumId w:val="249"/>
  </w:num>
  <w:num w:numId="249">
    <w:abstractNumId w:val="248"/>
  </w:num>
  <w:num w:numId="248">
    <w:abstractNumId w:val="247"/>
  </w:num>
  <w:num w:numId="247">
    <w:abstractNumId w:val="246"/>
  </w:num>
  <w:num w:numId="246">
    <w:abstractNumId w:val="245"/>
  </w:num>
  <w:num w:numId="245">
    <w:abstractNumId w:val="244"/>
  </w:num>
  <w:num w:numId="244">
    <w:abstractNumId w:val="243"/>
  </w:num>
  <w:num w:numId="243">
    <w:abstractNumId w:val="242"/>
  </w:num>
  <w:num w:numId="242">
    <w:abstractNumId w:val="241"/>
  </w:num>
  <w:num w:numId="241">
    <w:abstractNumId w:val="240"/>
  </w:num>
  <w:num w:numId="240">
    <w:abstractNumId w:val="239"/>
  </w:num>
  <w:num w:numId="239">
    <w:abstractNumId w:val="238"/>
  </w:num>
  <w:num w:numId="238">
    <w:abstractNumId w:val="237"/>
  </w:num>
  <w:num w:numId="237">
    <w:abstractNumId w:val="236"/>
  </w:num>
  <w:num w:numId="236">
    <w:abstractNumId w:val="235"/>
  </w:num>
  <w:num w:numId="235">
    <w:abstractNumId w:val="234"/>
  </w:num>
  <w:num w:numId="234">
    <w:abstractNumId w:val="233"/>
  </w:num>
  <w:num w:numId="233">
    <w:abstractNumId w:val="232"/>
  </w:num>
  <w:num w:numId="232">
    <w:abstractNumId w:val="231"/>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s-ES" w:eastAsia="en-US" w:bidi="ar-SA"/>
    </w:rPr>
  </w:style>
  <w:style w:styleId="TOC1" w:type="paragraph">
    <w:name w:val="TOC 1"/>
    <w:basedOn w:val="Normal"/>
    <w:uiPriority w:val="1"/>
    <w:qFormat/>
    <w:pPr>
      <w:spacing w:before="2"/>
      <w:ind w:left="1152" w:right="1534"/>
      <w:jc w:val="center"/>
    </w:pPr>
    <w:rPr>
      <w:rFonts w:ascii="Calibri" w:hAnsi="Calibri" w:eastAsia="Calibri" w:cs="Calibri"/>
      <w:b/>
      <w:bCs/>
      <w:sz w:val="21"/>
      <w:szCs w:val="21"/>
      <w:lang w:val="es-ES" w:eastAsia="en-US" w:bidi="ar-SA"/>
    </w:rPr>
  </w:style>
  <w:style w:styleId="TOC2" w:type="paragraph">
    <w:name w:val="TOC 2"/>
    <w:basedOn w:val="Normal"/>
    <w:uiPriority w:val="1"/>
    <w:qFormat/>
    <w:pPr>
      <w:spacing w:before="84"/>
      <w:ind w:left="1150"/>
    </w:pPr>
    <w:rPr>
      <w:rFonts w:ascii="Calibri" w:hAnsi="Calibri" w:eastAsia="Calibri" w:cs="Calibri"/>
      <w:sz w:val="21"/>
      <w:szCs w:val="21"/>
      <w:lang w:val="es-ES" w:eastAsia="en-US" w:bidi="ar-SA"/>
    </w:rPr>
  </w:style>
  <w:style w:styleId="TOC3" w:type="paragraph">
    <w:name w:val="TOC 3"/>
    <w:basedOn w:val="Normal"/>
    <w:uiPriority w:val="1"/>
    <w:qFormat/>
    <w:pPr>
      <w:spacing w:before="335" w:line="254" w:lineRule="exact"/>
      <w:ind w:left="1226" w:right="1607"/>
      <w:jc w:val="center"/>
    </w:pPr>
    <w:rPr>
      <w:rFonts w:ascii="Calibri" w:hAnsi="Calibri" w:eastAsia="Calibri" w:cs="Calibri"/>
      <w:b/>
      <w:bCs/>
      <w:sz w:val="21"/>
      <w:szCs w:val="21"/>
      <w:lang w:val="es-ES" w:eastAsia="en-US" w:bidi="ar-SA"/>
    </w:rPr>
  </w:style>
  <w:style w:styleId="TOC4" w:type="paragraph">
    <w:name w:val="TOC 4"/>
    <w:basedOn w:val="Normal"/>
    <w:uiPriority w:val="1"/>
    <w:qFormat/>
    <w:pPr>
      <w:spacing w:before="84"/>
      <w:ind w:left="1433"/>
    </w:pPr>
    <w:rPr>
      <w:rFonts w:ascii="Calibri" w:hAnsi="Calibri" w:eastAsia="Calibri" w:cs="Calibri"/>
      <w:sz w:val="21"/>
      <w:szCs w:val="21"/>
      <w:lang w:val="es-ES" w:eastAsia="en-US" w:bidi="ar-SA"/>
    </w:rPr>
  </w:style>
  <w:style w:styleId="TOC5" w:type="paragraph">
    <w:name w:val="TOC 5"/>
    <w:basedOn w:val="Normal"/>
    <w:uiPriority w:val="1"/>
    <w:qFormat/>
    <w:pPr>
      <w:spacing w:before="252"/>
      <w:ind w:left="2551" w:right="2914" w:firstLine="991"/>
    </w:pPr>
    <w:rPr>
      <w:rFonts w:ascii="Calibri" w:hAnsi="Calibri" w:eastAsia="Calibri" w:cs="Calibri"/>
      <w:b/>
      <w:bCs/>
      <w:sz w:val="21"/>
      <w:szCs w:val="21"/>
      <w:lang w:val="es-ES" w:eastAsia="en-US" w:bidi="ar-SA"/>
    </w:rPr>
  </w:style>
  <w:style w:styleId="TOC6" w:type="paragraph">
    <w:name w:val="TOC 6"/>
    <w:basedOn w:val="Normal"/>
    <w:uiPriority w:val="1"/>
    <w:qFormat/>
    <w:pPr>
      <w:spacing w:before="252"/>
      <w:ind w:left="3009" w:right="2378" w:firstLine="810"/>
    </w:pPr>
    <w:rPr>
      <w:rFonts w:ascii="Calibri" w:hAnsi="Calibri" w:eastAsia="Calibri" w:cs="Calibri"/>
      <w:b/>
      <w:bCs/>
      <w:sz w:val="21"/>
      <w:szCs w:val="21"/>
      <w:lang w:val="es-ES" w:eastAsia="en-US" w:bidi="ar-SA"/>
    </w:rPr>
  </w:style>
  <w:style w:styleId="TOC7" w:type="paragraph">
    <w:name w:val="TOC 7"/>
    <w:basedOn w:val="Normal"/>
    <w:uiPriority w:val="1"/>
    <w:qFormat/>
    <w:pPr>
      <w:spacing w:before="252"/>
      <w:ind w:left="2744" w:right="2378" w:firstLine="787"/>
    </w:pPr>
    <w:rPr>
      <w:rFonts w:ascii="Calibri" w:hAnsi="Calibri" w:eastAsia="Calibri" w:cs="Calibri"/>
      <w:b/>
      <w:bCs/>
      <w:sz w:val="21"/>
      <w:szCs w:val="21"/>
      <w:lang w:val="es-ES" w:eastAsia="en-US" w:bidi="ar-SA"/>
    </w:rPr>
  </w:style>
  <w:style w:styleId="BodyText" w:type="paragraph">
    <w:name w:val="Body Text"/>
    <w:basedOn w:val="Normal"/>
    <w:uiPriority w:val="1"/>
    <w:qFormat/>
    <w:pPr/>
    <w:rPr>
      <w:rFonts w:ascii="Calibri" w:hAnsi="Calibri" w:eastAsia="Calibri" w:cs="Calibri"/>
      <w:sz w:val="22"/>
      <w:szCs w:val="22"/>
      <w:lang w:val="es-ES" w:eastAsia="en-US" w:bidi="ar-SA"/>
    </w:rPr>
  </w:style>
  <w:style w:styleId="Heading1" w:type="paragraph">
    <w:name w:val="Heading 1"/>
    <w:basedOn w:val="Normal"/>
    <w:uiPriority w:val="1"/>
    <w:qFormat/>
    <w:pPr>
      <w:ind w:left="1227" w:right="1602"/>
      <w:jc w:val="center"/>
      <w:outlineLvl w:val="1"/>
    </w:pPr>
    <w:rPr>
      <w:rFonts w:ascii="Calibri" w:hAnsi="Calibri" w:eastAsia="Calibri" w:cs="Calibri"/>
      <w:b/>
      <w:bCs/>
      <w:sz w:val="28"/>
      <w:szCs w:val="28"/>
      <w:lang w:val="es-ES" w:eastAsia="en-US" w:bidi="ar-SA"/>
    </w:rPr>
  </w:style>
  <w:style w:styleId="Heading2" w:type="paragraph">
    <w:name w:val="Heading 2"/>
    <w:basedOn w:val="Normal"/>
    <w:uiPriority w:val="1"/>
    <w:qFormat/>
    <w:pPr>
      <w:ind w:left="250"/>
      <w:outlineLvl w:val="2"/>
    </w:pPr>
    <w:rPr>
      <w:rFonts w:ascii="Calibri" w:hAnsi="Calibri" w:eastAsia="Calibri" w:cs="Calibri"/>
      <w:b/>
      <w:bCs/>
      <w:sz w:val="24"/>
      <w:szCs w:val="24"/>
      <w:lang w:val="es-ES" w:eastAsia="en-US" w:bidi="ar-SA"/>
    </w:rPr>
  </w:style>
  <w:style w:styleId="ListParagraph" w:type="paragraph">
    <w:name w:val="List Paragraph"/>
    <w:basedOn w:val="Normal"/>
    <w:uiPriority w:val="1"/>
    <w:qFormat/>
    <w:pPr>
      <w:ind w:left="930" w:hanging="260"/>
      <w:jc w:val="both"/>
    </w:pPr>
    <w:rPr>
      <w:rFonts w:ascii="Calibri" w:hAnsi="Calibri" w:eastAsia="Calibri" w:cs="Calibri"/>
      <w:lang w:val="es-ES" w:eastAsia="en-US" w:bidi="ar-SA"/>
    </w:rPr>
  </w:style>
  <w:style w:styleId="TableParagraph" w:type="paragraph">
    <w:name w:val="Table Paragraph"/>
    <w:basedOn w:val="Normal"/>
    <w:uiPriority w:val="1"/>
    <w:qFormat/>
    <w:pPr>
      <w:jc w:val="center"/>
    </w:pPr>
    <w:rPr>
      <w:rFonts w:ascii="Calibri" w:hAnsi="Calibri" w:eastAsia="Calibri" w:cs="Calibri"/>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header" Target="header3.xml"/><Relationship Id="rId15" Type="http://schemas.openxmlformats.org/officeDocument/2006/relationships/header" Target="header4.xml"/><Relationship Id="rId16" Type="http://schemas.openxmlformats.org/officeDocument/2006/relationships/footer" Target="footer5.xml"/><Relationship Id="rId17" Type="http://schemas.openxmlformats.org/officeDocument/2006/relationships/footer" Target="footer6.xml"/><Relationship Id="rId18" Type="http://schemas.openxmlformats.org/officeDocument/2006/relationships/header" Target="header5.xml"/><Relationship Id="rId19" Type="http://schemas.openxmlformats.org/officeDocument/2006/relationships/header" Target="header6.xml"/><Relationship Id="rId20" Type="http://schemas.openxmlformats.org/officeDocument/2006/relationships/footer" Target="footer7.xml"/><Relationship Id="rId21" Type="http://schemas.openxmlformats.org/officeDocument/2006/relationships/footer" Target="footer8.xml"/><Relationship Id="rId22" Type="http://schemas.openxmlformats.org/officeDocument/2006/relationships/header" Target="header7.xml"/><Relationship Id="rId23" Type="http://schemas.openxmlformats.org/officeDocument/2006/relationships/header" Target="header8.xml"/><Relationship Id="rId24" Type="http://schemas.openxmlformats.org/officeDocument/2006/relationships/footer" Target="footer9.xml"/><Relationship Id="rId25" Type="http://schemas.openxmlformats.org/officeDocument/2006/relationships/footer" Target="footer10.xml"/><Relationship Id="rId26" Type="http://schemas.openxmlformats.org/officeDocument/2006/relationships/header" Target="header9.xml"/><Relationship Id="rId27" Type="http://schemas.openxmlformats.org/officeDocument/2006/relationships/header" Target="header10.xml"/><Relationship Id="rId28" Type="http://schemas.openxmlformats.org/officeDocument/2006/relationships/footer" Target="footer11.xml"/><Relationship Id="rId29" Type="http://schemas.openxmlformats.org/officeDocument/2006/relationships/footer" Target="footer12.xml"/><Relationship Id="rId30" Type="http://schemas.openxmlformats.org/officeDocument/2006/relationships/header" Target="header11.xml"/><Relationship Id="rId31" Type="http://schemas.openxmlformats.org/officeDocument/2006/relationships/footer" Target="footer13.xml"/><Relationship Id="rId32" Type="http://schemas.openxmlformats.org/officeDocument/2006/relationships/header" Target="header12.xml"/><Relationship Id="rId33" Type="http://schemas.openxmlformats.org/officeDocument/2006/relationships/footer" Target="footer14.xml"/><Relationship Id="rId34" Type="http://schemas.openxmlformats.org/officeDocument/2006/relationships/footer" Target="footer15.xml"/><Relationship Id="rId35" Type="http://schemas.openxmlformats.org/officeDocument/2006/relationships/header" Target="header13.xml"/><Relationship Id="rId36" Type="http://schemas.openxmlformats.org/officeDocument/2006/relationships/header" Target="header14.xml"/><Relationship Id="rId37" Type="http://schemas.openxmlformats.org/officeDocument/2006/relationships/footer" Target="footer16.xml"/><Relationship Id="rId38" Type="http://schemas.openxmlformats.org/officeDocument/2006/relationships/footer" Target="footer17.xml"/><Relationship Id="rId39" Type="http://schemas.openxmlformats.org/officeDocument/2006/relationships/header" Target="header15.xml"/><Relationship Id="rId40" Type="http://schemas.openxmlformats.org/officeDocument/2006/relationships/header" Target="header16.xml"/><Relationship Id="rId41" Type="http://schemas.openxmlformats.org/officeDocument/2006/relationships/footer" Target="footer18.xml"/><Relationship Id="rId42" Type="http://schemas.openxmlformats.org/officeDocument/2006/relationships/footer" Target="footer19.xml"/><Relationship Id="rId43" Type="http://schemas.openxmlformats.org/officeDocument/2006/relationships/header" Target="header17.xml"/><Relationship Id="rId44" Type="http://schemas.openxmlformats.org/officeDocument/2006/relationships/header" Target="header18.xml"/><Relationship Id="rId45" Type="http://schemas.openxmlformats.org/officeDocument/2006/relationships/footer" Target="footer20.xml"/><Relationship Id="rId46" Type="http://schemas.openxmlformats.org/officeDocument/2006/relationships/footer" Target="footer21.xml"/><Relationship Id="rId47" Type="http://schemas.openxmlformats.org/officeDocument/2006/relationships/header" Target="header19.xml"/><Relationship Id="rId48" Type="http://schemas.openxmlformats.org/officeDocument/2006/relationships/header" Target="header20.xml"/><Relationship Id="rId49" Type="http://schemas.openxmlformats.org/officeDocument/2006/relationships/footer" Target="footer22.xml"/><Relationship Id="rId50" Type="http://schemas.openxmlformats.org/officeDocument/2006/relationships/footer" Target="footer23.xml"/><Relationship Id="rId51" Type="http://schemas.openxmlformats.org/officeDocument/2006/relationships/header" Target="header21.xml"/><Relationship Id="rId52" Type="http://schemas.openxmlformats.org/officeDocument/2006/relationships/header" Target="header22.xml"/><Relationship Id="rId53" Type="http://schemas.openxmlformats.org/officeDocument/2006/relationships/footer" Target="footer24.xml"/><Relationship Id="rId54" Type="http://schemas.openxmlformats.org/officeDocument/2006/relationships/footer" Target="footer25.xml"/><Relationship Id="rId55" Type="http://schemas.openxmlformats.org/officeDocument/2006/relationships/header" Target="header23.xml"/><Relationship Id="rId56" Type="http://schemas.openxmlformats.org/officeDocument/2006/relationships/header" Target="header24.xml"/><Relationship Id="rId57" Type="http://schemas.openxmlformats.org/officeDocument/2006/relationships/footer" Target="footer26.xml"/><Relationship Id="rId58" Type="http://schemas.openxmlformats.org/officeDocument/2006/relationships/footer" Target="footer27.xml"/><Relationship Id="rId59" Type="http://schemas.openxmlformats.org/officeDocument/2006/relationships/header" Target="header25.xml"/><Relationship Id="rId60" Type="http://schemas.openxmlformats.org/officeDocument/2006/relationships/header" Target="header26.xml"/><Relationship Id="rId61" Type="http://schemas.openxmlformats.org/officeDocument/2006/relationships/footer" Target="footer28.xml"/><Relationship Id="rId62" Type="http://schemas.openxmlformats.org/officeDocument/2006/relationships/footer" Target="footer29.xml"/><Relationship Id="rId63" Type="http://schemas.openxmlformats.org/officeDocument/2006/relationships/header" Target="header27.xml"/><Relationship Id="rId64" Type="http://schemas.openxmlformats.org/officeDocument/2006/relationships/header" Target="header28.xml"/><Relationship Id="rId65" Type="http://schemas.openxmlformats.org/officeDocument/2006/relationships/footer" Target="footer30.xml"/><Relationship Id="rId66" Type="http://schemas.openxmlformats.org/officeDocument/2006/relationships/footer" Target="footer31.xml"/><Relationship Id="rId67" Type="http://schemas.openxmlformats.org/officeDocument/2006/relationships/header" Target="header29.xml"/><Relationship Id="rId68" Type="http://schemas.openxmlformats.org/officeDocument/2006/relationships/header" Target="header30.xml"/><Relationship Id="rId69" Type="http://schemas.openxmlformats.org/officeDocument/2006/relationships/footer" Target="footer32.xml"/><Relationship Id="rId70" Type="http://schemas.openxmlformats.org/officeDocument/2006/relationships/footer" Target="footer33.xml"/><Relationship Id="rId71" Type="http://schemas.openxmlformats.org/officeDocument/2006/relationships/header" Target="header31.xml"/><Relationship Id="rId72" Type="http://schemas.openxmlformats.org/officeDocument/2006/relationships/header" Target="header32.xml"/><Relationship Id="rId73" Type="http://schemas.openxmlformats.org/officeDocument/2006/relationships/footer" Target="footer34.xml"/><Relationship Id="rId74" Type="http://schemas.openxmlformats.org/officeDocument/2006/relationships/footer" Target="footer35.xml"/><Relationship Id="rId75" Type="http://schemas.openxmlformats.org/officeDocument/2006/relationships/header" Target="header33.xml"/><Relationship Id="rId76" Type="http://schemas.openxmlformats.org/officeDocument/2006/relationships/header" Target="header34.xml"/><Relationship Id="rId77" Type="http://schemas.openxmlformats.org/officeDocument/2006/relationships/footer" Target="footer36.xml"/><Relationship Id="rId78" Type="http://schemas.openxmlformats.org/officeDocument/2006/relationships/footer" Target="footer37.xml"/><Relationship Id="rId79" Type="http://schemas.openxmlformats.org/officeDocument/2006/relationships/header" Target="header35.xml"/><Relationship Id="rId80" Type="http://schemas.openxmlformats.org/officeDocument/2006/relationships/header" Target="header36.xml"/><Relationship Id="rId81" Type="http://schemas.openxmlformats.org/officeDocument/2006/relationships/footer" Target="footer38.xml"/><Relationship Id="rId82" Type="http://schemas.openxmlformats.org/officeDocument/2006/relationships/footer" Target="footer39.xml"/><Relationship Id="rId83" Type="http://schemas.openxmlformats.org/officeDocument/2006/relationships/header" Target="header37.xml"/><Relationship Id="rId84" Type="http://schemas.openxmlformats.org/officeDocument/2006/relationships/header" Target="header38.xml"/><Relationship Id="rId85" Type="http://schemas.openxmlformats.org/officeDocument/2006/relationships/footer" Target="footer40.xml"/><Relationship Id="rId86" Type="http://schemas.openxmlformats.org/officeDocument/2006/relationships/footer" Target="footer41.xml"/><Relationship Id="rId87" Type="http://schemas.openxmlformats.org/officeDocument/2006/relationships/header" Target="header39.xml"/><Relationship Id="rId88" Type="http://schemas.openxmlformats.org/officeDocument/2006/relationships/header" Target="header40.xml"/><Relationship Id="rId89" Type="http://schemas.openxmlformats.org/officeDocument/2006/relationships/footer" Target="footer42.xml"/><Relationship Id="rId90" Type="http://schemas.openxmlformats.org/officeDocument/2006/relationships/footer" Target="footer43.xml"/><Relationship Id="rId91" Type="http://schemas.openxmlformats.org/officeDocument/2006/relationships/header" Target="header41.xml"/><Relationship Id="rId92" Type="http://schemas.openxmlformats.org/officeDocument/2006/relationships/header" Target="header42.xml"/><Relationship Id="rId93" Type="http://schemas.openxmlformats.org/officeDocument/2006/relationships/footer" Target="footer44.xml"/><Relationship Id="rId94" Type="http://schemas.openxmlformats.org/officeDocument/2006/relationships/footer" Target="footer45.xml"/><Relationship Id="rId95" Type="http://schemas.openxmlformats.org/officeDocument/2006/relationships/header" Target="header43.xml"/><Relationship Id="rId96" Type="http://schemas.openxmlformats.org/officeDocument/2006/relationships/header" Target="header44.xml"/><Relationship Id="rId97" Type="http://schemas.openxmlformats.org/officeDocument/2006/relationships/footer" Target="footer46.xml"/><Relationship Id="rId98" Type="http://schemas.openxmlformats.org/officeDocument/2006/relationships/footer" Target="footer47.xml"/><Relationship Id="rId99" Type="http://schemas.openxmlformats.org/officeDocument/2006/relationships/header" Target="header45.xml"/><Relationship Id="rId100" Type="http://schemas.openxmlformats.org/officeDocument/2006/relationships/header" Target="header46.xml"/><Relationship Id="rId101" Type="http://schemas.openxmlformats.org/officeDocument/2006/relationships/footer" Target="footer48.xml"/><Relationship Id="rId102" Type="http://schemas.openxmlformats.org/officeDocument/2006/relationships/footer" Target="footer49.xml"/><Relationship Id="rId103" Type="http://schemas.openxmlformats.org/officeDocument/2006/relationships/header" Target="header47.xml"/><Relationship Id="rId104" Type="http://schemas.openxmlformats.org/officeDocument/2006/relationships/footer" Target="footer50.xml"/><Relationship Id="rId105" Type="http://schemas.openxmlformats.org/officeDocument/2006/relationships/image" Target="media/image4.png"/><Relationship Id="rId106" Type="http://schemas.openxmlformats.org/officeDocument/2006/relationships/header" Target="header48.xml"/><Relationship Id="rId107" Type="http://schemas.openxmlformats.org/officeDocument/2006/relationships/header" Target="header49.xml"/><Relationship Id="rId108" Type="http://schemas.openxmlformats.org/officeDocument/2006/relationships/footer" Target="footer51.xml"/><Relationship Id="rId109" Type="http://schemas.openxmlformats.org/officeDocument/2006/relationships/footer" Target="footer52.xml"/><Relationship Id="rId110" Type="http://schemas.openxmlformats.org/officeDocument/2006/relationships/header" Target="header50.xml"/><Relationship Id="rId111" Type="http://schemas.openxmlformats.org/officeDocument/2006/relationships/footer" Target="footer53.xml"/><Relationship Id="rId112" Type="http://schemas.openxmlformats.org/officeDocument/2006/relationships/header" Target="header51.xml"/><Relationship Id="rId113" Type="http://schemas.openxmlformats.org/officeDocument/2006/relationships/footer" Target="footer54.xml"/><Relationship Id="rId1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2022-09-21T19:24:27Z</dcterms:created>
  <dcterms:modified xsi:type="dcterms:W3CDTF">2022-09-21T19:24:27Z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2022-09-12T00:00:00Z</vt:filetime>
  </property>
  <property fmtid="{D5CDD505-2E9C-101B-9397-08002B2CF9AE}" pid="3" name="Creator">
    <vt:lpwstr>Adobe InDesign 17.4 (Macintosh)</vt:lpwstr>
  </property>
  <property fmtid="{D5CDD505-2E9C-101B-9397-08002B2CF9AE}" pid="4" name="LastSaved">
    <vt:filetime>2022-09-21T00:00:00Z</vt:filetime>
  </property>
</Properties>
</file>